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6AE99C" w14:textId="4323633D" w:rsidR="00281D5B" w:rsidRPr="00E82AB4" w:rsidRDefault="00281D5B" w:rsidP="0076041D">
      <w:pPr>
        <w:jc w:val="center"/>
        <w:rPr>
          <w:rFonts w:ascii="Times New Roman" w:hAnsi="Times New Roman" w:cs="Times New Roman"/>
          <w:b/>
          <w:bCs/>
          <w:color w:val="000000" w:themeColor="text1"/>
          <w:sz w:val="28"/>
          <w:szCs w:val="28"/>
          <w:lang w:val="kk-KZ"/>
        </w:rPr>
      </w:pPr>
      <w:bookmarkStart w:id="0" w:name="_Hlk195194738"/>
      <w:bookmarkEnd w:id="0"/>
      <w:r w:rsidRPr="00E82AB4">
        <w:rPr>
          <w:rFonts w:ascii="Times New Roman" w:hAnsi="Times New Roman" w:cs="Times New Roman"/>
          <w:b/>
          <w:bCs/>
          <w:color w:val="000000" w:themeColor="text1"/>
          <w:sz w:val="28"/>
          <w:szCs w:val="28"/>
          <w:lang w:val="kk-KZ"/>
        </w:rPr>
        <w:t>Әл-Фараби атындағы Қазақ Ұлттық Университеті</w:t>
      </w:r>
    </w:p>
    <w:p w14:paraId="55D73A7E" w14:textId="77777777" w:rsidR="003D5995" w:rsidRPr="00E82AB4" w:rsidRDefault="003D5995" w:rsidP="0076041D">
      <w:pPr>
        <w:rPr>
          <w:rFonts w:ascii="Times New Roman" w:hAnsi="Times New Roman" w:cs="Times New Roman"/>
          <w:color w:val="000000" w:themeColor="text1"/>
          <w:sz w:val="28"/>
          <w:szCs w:val="28"/>
          <w:lang w:val="kk-KZ"/>
        </w:rPr>
      </w:pPr>
    </w:p>
    <w:p w14:paraId="70CAE540" w14:textId="77777777" w:rsidR="003D5995" w:rsidRPr="00E82AB4" w:rsidRDefault="003D5995" w:rsidP="0076041D">
      <w:pPr>
        <w:rPr>
          <w:rFonts w:ascii="Times New Roman" w:hAnsi="Times New Roman" w:cs="Times New Roman"/>
          <w:color w:val="000000" w:themeColor="text1"/>
          <w:sz w:val="28"/>
          <w:szCs w:val="28"/>
          <w:lang w:val="kk-KZ"/>
        </w:rPr>
      </w:pPr>
    </w:p>
    <w:p w14:paraId="5281555C" w14:textId="3AE369EF" w:rsidR="00281D5B" w:rsidRPr="005555A7" w:rsidRDefault="003D5995" w:rsidP="0076041D">
      <w:pPr>
        <w:rPr>
          <w:rFonts w:ascii="Times New Roman" w:hAnsi="Times New Roman" w:cs="Times New Roman"/>
          <w:color w:val="000000" w:themeColor="text1"/>
          <w:sz w:val="28"/>
          <w:szCs w:val="28"/>
        </w:rPr>
      </w:pPr>
      <w:r w:rsidRPr="00E82AB4">
        <w:rPr>
          <w:rFonts w:ascii="Times New Roman" w:hAnsi="Times New Roman" w:cs="Times New Roman"/>
          <w:color w:val="000000" w:themeColor="text1"/>
          <w:sz w:val="28"/>
          <w:szCs w:val="28"/>
          <w:lang w:val="kk-KZ"/>
        </w:rPr>
        <w:t>ӘОЖ</w:t>
      </w:r>
      <w:r w:rsidR="005555A7" w:rsidRPr="005555A7">
        <w:rPr>
          <w:rFonts w:ascii="Times New Roman" w:hAnsi="Times New Roman" w:cs="Times New Roman"/>
          <w:color w:val="000000" w:themeColor="text1"/>
          <w:sz w:val="28"/>
          <w:szCs w:val="28"/>
        </w:rPr>
        <w:t xml:space="preserve"> </w:t>
      </w:r>
      <w:r w:rsidR="005555A7" w:rsidRPr="00042E18">
        <w:rPr>
          <w:rFonts w:ascii="Times New Roman" w:hAnsi="Times New Roman" w:cs="Times New Roman"/>
          <w:color w:val="000000" w:themeColor="text1"/>
          <w:sz w:val="28"/>
          <w:szCs w:val="28"/>
        </w:rPr>
        <w:t>602</w:t>
      </w:r>
      <w:r w:rsidR="005555A7">
        <w:rPr>
          <w:rFonts w:ascii="Times New Roman" w:hAnsi="Times New Roman" w:cs="Times New Roman"/>
          <w:color w:val="000000" w:themeColor="text1"/>
          <w:sz w:val="28"/>
          <w:szCs w:val="28"/>
          <w:lang w:val="kk-KZ"/>
        </w:rPr>
        <w:t>:669.162.16</w:t>
      </w:r>
      <w:r w:rsidR="005555A7">
        <w:rPr>
          <w:rFonts w:ascii="Times New Roman" w:hAnsi="Times New Roman" w:cs="Times New Roman"/>
          <w:color w:val="000000" w:themeColor="text1"/>
          <w:sz w:val="28"/>
          <w:szCs w:val="28"/>
        </w:rPr>
        <w:t xml:space="preserve"> (574)(043.3)</w:t>
      </w:r>
    </w:p>
    <w:p w14:paraId="6A86A832" w14:textId="40BC09FE" w:rsidR="00281D5B" w:rsidRPr="00E82AB4" w:rsidRDefault="003D5995" w:rsidP="0076041D">
      <w:pPr>
        <w:jc w:val="right"/>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Қолжазба құқығында</w:t>
      </w:r>
    </w:p>
    <w:p w14:paraId="5DE96506" w14:textId="77777777" w:rsidR="00281D5B" w:rsidRPr="00E82AB4" w:rsidRDefault="00281D5B" w:rsidP="0076041D">
      <w:pPr>
        <w:rPr>
          <w:rFonts w:ascii="Times New Roman" w:hAnsi="Times New Roman" w:cs="Times New Roman"/>
          <w:color w:val="000000" w:themeColor="text1"/>
          <w:sz w:val="28"/>
          <w:szCs w:val="28"/>
          <w:lang w:val="kk-KZ"/>
        </w:rPr>
      </w:pPr>
    </w:p>
    <w:p w14:paraId="617FF16D" w14:textId="77777777" w:rsidR="00281D5B" w:rsidRPr="00E82AB4" w:rsidRDefault="00281D5B" w:rsidP="0076041D">
      <w:pPr>
        <w:rPr>
          <w:rFonts w:ascii="Times New Roman" w:hAnsi="Times New Roman" w:cs="Times New Roman"/>
          <w:b/>
          <w:bCs/>
          <w:color w:val="000000" w:themeColor="text1"/>
          <w:sz w:val="28"/>
          <w:szCs w:val="28"/>
          <w:lang w:val="kk-KZ"/>
        </w:rPr>
      </w:pPr>
    </w:p>
    <w:p w14:paraId="1BDEFD2E" w14:textId="77777777" w:rsidR="00281D5B" w:rsidRPr="00E82AB4" w:rsidRDefault="00281D5B" w:rsidP="0076041D">
      <w:pPr>
        <w:rPr>
          <w:rFonts w:ascii="Times New Roman" w:hAnsi="Times New Roman" w:cs="Times New Roman"/>
          <w:b/>
          <w:bCs/>
          <w:color w:val="000000" w:themeColor="text1"/>
          <w:sz w:val="28"/>
          <w:szCs w:val="28"/>
          <w:lang w:val="kk-KZ"/>
        </w:rPr>
      </w:pPr>
    </w:p>
    <w:p w14:paraId="21B3A830" w14:textId="77777777" w:rsidR="00281D5B" w:rsidRPr="00E82AB4" w:rsidRDefault="00281D5B" w:rsidP="0076041D">
      <w:pPr>
        <w:rPr>
          <w:rFonts w:ascii="Times New Roman" w:hAnsi="Times New Roman" w:cs="Times New Roman"/>
          <w:b/>
          <w:bCs/>
          <w:color w:val="000000" w:themeColor="text1"/>
          <w:sz w:val="28"/>
          <w:szCs w:val="28"/>
          <w:lang w:val="kk-KZ"/>
        </w:rPr>
      </w:pPr>
    </w:p>
    <w:p w14:paraId="10E1A2FC" w14:textId="77777777" w:rsidR="003D5995" w:rsidRPr="00E82AB4" w:rsidRDefault="003D5995" w:rsidP="0076041D">
      <w:pPr>
        <w:jc w:val="center"/>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КОЖАХМЕТОВА МАРЖАН ХАЛИДОЛЛАЕВНА</w:t>
      </w:r>
    </w:p>
    <w:p w14:paraId="6E5D2F25" w14:textId="17F0EDDB" w:rsidR="00281D5B" w:rsidRPr="00E82AB4" w:rsidRDefault="00281D5B" w:rsidP="0076041D">
      <w:pPr>
        <w:jc w:val="center"/>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Қазақстанның төмен сортты көмірлерінен биогенді метан түзілуін ынталандыру</w:t>
      </w:r>
    </w:p>
    <w:p w14:paraId="26D0ABA7" w14:textId="77777777" w:rsidR="00281D5B" w:rsidRPr="00E82AB4" w:rsidRDefault="00281D5B" w:rsidP="0076041D">
      <w:pPr>
        <w:jc w:val="center"/>
        <w:rPr>
          <w:rFonts w:ascii="Times New Roman" w:hAnsi="Times New Roman" w:cs="Times New Roman"/>
          <w:b/>
          <w:bCs/>
          <w:color w:val="000000" w:themeColor="text1"/>
          <w:sz w:val="28"/>
          <w:szCs w:val="28"/>
          <w:lang w:val="kk-KZ"/>
        </w:rPr>
      </w:pPr>
    </w:p>
    <w:p w14:paraId="34BA3931" w14:textId="5CB997A4" w:rsidR="00281D5B" w:rsidRPr="00E82AB4" w:rsidRDefault="005B74F6"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8D05105</w:t>
      </w:r>
      <w:r w:rsidR="003D5995" w:rsidRPr="00E82AB4">
        <w:rPr>
          <w:rFonts w:ascii="Times New Roman" w:hAnsi="Times New Roman" w:cs="Times New Roman"/>
          <w:color w:val="000000" w:themeColor="text1"/>
          <w:sz w:val="28"/>
          <w:szCs w:val="28"/>
          <w:lang w:val="kk-KZ"/>
        </w:rPr>
        <w:t xml:space="preserve"> - </w:t>
      </w:r>
      <w:r w:rsidRPr="00E82AB4">
        <w:rPr>
          <w:rFonts w:ascii="Times New Roman" w:hAnsi="Times New Roman" w:cs="Times New Roman"/>
          <w:color w:val="000000" w:themeColor="text1"/>
          <w:sz w:val="28"/>
          <w:szCs w:val="28"/>
          <w:lang w:val="kk-KZ"/>
        </w:rPr>
        <w:t>Биотехнология</w:t>
      </w:r>
    </w:p>
    <w:p w14:paraId="1682A74D" w14:textId="2CA7D2E5" w:rsidR="003D5995" w:rsidRPr="00E82AB4" w:rsidRDefault="005B74F6"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Философия докторы </w:t>
      </w:r>
      <w:r w:rsidR="003D5995" w:rsidRPr="00E82AB4">
        <w:rPr>
          <w:rFonts w:ascii="Times New Roman" w:hAnsi="Times New Roman" w:cs="Times New Roman"/>
          <w:color w:val="000000" w:themeColor="text1"/>
          <w:sz w:val="28"/>
          <w:szCs w:val="28"/>
          <w:lang w:val="kk-KZ"/>
        </w:rPr>
        <w:t>(Ph.D)</w:t>
      </w:r>
    </w:p>
    <w:p w14:paraId="47EEA766" w14:textId="39207150" w:rsidR="005B74F6" w:rsidRPr="00E82AB4" w:rsidRDefault="003D5995"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ғылыми </w:t>
      </w:r>
      <w:r w:rsidR="005B74F6" w:rsidRPr="00E82AB4">
        <w:rPr>
          <w:rFonts w:ascii="Times New Roman" w:hAnsi="Times New Roman" w:cs="Times New Roman"/>
          <w:color w:val="000000" w:themeColor="text1"/>
          <w:sz w:val="28"/>
          <w:szCs w:val="28"/>
          <w:lang w:val="kk-KZ"/>
        </w:rPr>
        <w:t>дәрежесін алу үшін дайындалған диссертация</w:t>
      </w:r>
    </w:p>
    <w:p w14:paraId="77A55CE9" w14:textId="77777777" w:rsidR="005B74F6" w:rsidRPr="00E82AB4" w:rsidRDefault="005B74F6" w:rsidP="0076041D">
      <w:pPr>
        <w:jc w:val="center"/>
        <w:rPr>
          <w:rFonts w:ascii="Times New Roman" w:hAnsi="Times New Roman" w:cs="Times New Roman"/>
          <w:color w:val="000000" w:themeColor="text1"/>
          <w:sz w:val="28"/>
          <w:szCs w:val="28"/>
          <w:lang w:val="kk-KZ"/>
        </w:rPr>
      </w:pPr>
    </w:p>
    <w:p w14:paraId="42BC2D06" w14:textId="77777777" w:rsidR="005B74F6" w:rsidRPr="00E82AB4" w:rsidRDefault="005B74F6" w:rsidP="0076041D">
      <w:pPr>
        <w:jc w:val="center"/>
        <w:rPr>
          <w:rFonts w:ascii="Times New Roman" w:hAnsi="Times New Roman" w:cs="Times New Roman"/>
          <w:color w:val="000000" w:themeColor="text1"/>
          <w:sz w:val="28"/>
          <w:szCs w:val="28"/>
          <w:lang w:val="kk-KZ"/>
        </w:rPr>
      </w:pPr>
    </w:p>
    <w:p w14:paraId="5F98C595" w14:textId="77777777" w:rsidR="005B74F6" w:rsidRPr="00E82AB4" w:rsidRDefault="005B74F6" w:rsidP="0076041D">
      <w:pPr>
        <w:jc w:val="center"/>
        <w:rPr>
          <w:rFonts w:ascii="Times New Roman" w:hAnsi="Times New Roman" w:cs="Times New Roman"/>
          <w:color w:val="000000" w:themeColor="text1"/>
          <w:sz w:val="28"/>
          <w:szCs w:val="28"/>
          <w:lang w:val="kk-KZ"/>
        </w:rPr>
      </w:pPr>
    </w:p>
    <w:p w14:paraId="0466D21F" w14:textId="77777777" w:rsidR="005B74F6" w:rsidRPr="00E82AB4" w:rsidRDefault="005B74F6" w:rsidP="0076041D">
      <w:pPr>
        <w:jc w:val="center"/>
        <w:rPr>
          <w:rFonts w:ascii="Times New Roman" w:hAnsi="Times New Roman" w:cs="Times New Roman"/>
          <w:color w:val="000000" w:themeColor="text1"/>
          <w:sz w:val="28"/>
          <w:szCs w:val="28"/>
          <w:lang w:val="kk-KZ"/>
        </w:rPr>
      </w:pPr>
    </w:p>
    <w:p w14:paraId="0F3CB5FA" w14:textId="77777777" w:rsidR="005B74F6" w:rsidRPr="00E82AB4" w:rsidRDefault="005B74F6" w:rsidP="0076041D">
      <w:pPr>
        <w:jc w:val="center"/>
        <w:rPr>
          <w:rFonts w:ascii="Times New Roman" w:hAnsi="Times New Roman" w:cs="Times New Roman"/>
          <w:color w:val="000000" w:themeColor="text1"/>
          <w:sz w:val="28"/>
          <w:szCs w:val="28"/>
          <w:lang w:val="kk-KZ"/>
        </w:rPr>
      </w:pPr>
    </w:p>
    <w:p w14:paraId="00F07D6C" w14:textId="77777777" w:rsidR="005B74F6" w:rsidRPr="00E82AB4" w:rsidRDefault="005B74F6" w:rsidP="00037E82">
      <w:pPr>
        <w:rPr>
          <w:rFonts w:ascii="Times New Roman" w:hAnsi="Times New Roman" w:cs="Times New Roman"/>
          <w:color w:val="000000" w:themeColor="text1"/>
          <w:sz w:val="28"/>
          <w:szCs w:val="28"/>
          <w:lang w:val="kk-KZ"/>
        </w:rPr>
      </w:pPr>
    </w:p>
    <w:p w14:paraId="62520B5A" w14:textId="1EBE259E" w:rsidR="005B74F6" w:rsidRPr="00E82AB4" w:rsidRDefault="00920080" w:rsidP="0076041D">
      <w:pPr>
        <w:jc w:val="right"/>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Отандық ғылыми кеңесші:</w:t>
      </w:r>
      <w:r w:rsidR="005B74F6" w:rsidRPr="00E82AB4">
        <w:rPr>
          <w:rFonts w:ascii="Times New Roman" w:hAnsi="Times New Roman" w:cs="Times New Roman"/>
          <w:color w:val="000000" w:themeColor="text1"/>
          <w:sz w:val="28"/>
          <w:szCs w:val="28"/>
          <w:lang w:val="kk-KZ"/>
        </w:rPr>
        <w:t xml:space="preserve"> Акимбеков Н.Ш., профессор</w:t>
      </w:r>
    </w:p>
    <w:p w14:paraId="3E7FF377" w14:textId="63B4BA6F" w:rsidR="00037E82" w:rsidRPr="00C8652E" w:rsidRDefault="005B74F6" w:rsidP="0076041D">
      <w:pPr>
        <w:jc w:val="right"/>
        <w:rPr>
          <w:lang w:val="kk-KZ"/>
        </w:rPr>
      </w:pPr>
      <w:r w:rsidRPr="00E82AB4">
        <w:rPr>
          <w:rFonts w:ascii="Times New Roman" w:hAnsi="Times New Roman" w:cs="Times New Roman"/>
          <w:color w:val="000000" w:themeColor="text1"/>
          <w:sz w:val="28"/>
          <w:szCs w:val="28"/>
          <w:lang w:val="kk-KZ"/>
        </w:rPr>
        <w:t>Шетелдік</w:t>
      </w:r>
      <w:r w:rsidR="00920080">
        <w:rPr>
          <w:rFonts w:ascii="Times New Roman" w:hAnsi="Times New Roman" w:cs="Times New Roman"/>
          <w:color w:val="000000" w:themeColor="text1"/>
          <w:sz w:val="28"/>
          <w:szCs w:val="28"/>
          <w:lang w:val="kk-KZ"/>
        </w:rPr>
        <w:t xml:space="preserve"> кеңесші</w:t>
      </w:r>
      <w:r w:rsidRPr="00E82AB4">
        <w:rPr>
          <w:rFonts w:ascii="Times New Roman" w:hAnsi="Times New Roman" w:cs="Times New Roman"/>
          <w:color w:val="000000" w:themeColor="text1"/>
          <w:sz w:val="28"/>
          <w:szCs w:val="28"/>
          <w:lang w:val="kk-KZ"/>
        </w:rPr>
        <w:t>: Zha Jian, профессор</w:t>
      </w:r>
      <w:r w:rsidR="00037E82" w:rsidRPr="00037E82">
        <w:rPr>
          <w:lang w:val="kk-KZ"/>
        </w:rPr>
        <w:t xml:space="preserve"> </w:t>
      </w:r>
    </w:p>
    <w:p w14:paraId="61CEDA71" w14:textId="0E9519B5" w:rsidR="005B74F6" w:rsidRPr="00E82AB4" w:rsidRDefault="00037E82" w:rsidP="0076041D">
      <w:pPr>
        <w:jc w:val="right"/>
        <w:rPr>
          <w:rFonts w:ascii="Times New Roman" w:hAnsi="Times New Roman" w:cs="Times New Roman"/>
          <w:color w:val="000000" w:themeColor="text1"/>
          <w:sz w:val="28"/>
          <w:szCs w:val="28"/>
          <w:lang w:val="kk-KZ"/>
        </w:rPr>
      </w:pPr>
      <w:r w:rsidRPr="00037E82">
        <w:rPr>
          <w:rFonts w:ascii="Times New Roman" w:hAnsi="Times New Roman" w:cs="Times New Roman"/>
          <w:color w:val="000000" w:themeColor="text1"/>
          <w:sz w:val="28"/>
          <w:szCs w:val="28"/>
          <w:lang w:val="kk-KZ"/>
        </w:rPr>
        <w:t>Шэньси ғылым және технология университеті,</w:t>
      </w:r>
      <w:r>
        <w:rPr>
          <w:rFonts w:ascii="Times New Roman" w:hAnsi="Times New Roman" w:cs="Times New Roman"/>
          <w:color w:val="000000" w:themeColor="text1"/>
          <w:sz w:val="28"/>
          <w:szCs w:val="28"/>
          <w:lang w:val="kk-KZ"/>
        </w:rPr>
        <w:t xml:space="preserve"> Қытай</w:t>
      </w:r>
      <w:r w:rsidRPr="00037E82">
        <w:rPr>
          <w:rFonts w:ascii="Times New Roman" w:hAnsi="Times New Roman" w:cs="Times New Roman"/>
          <w:color w:val="000000" w:themeColor="text1"/>
          <w:sz w:val="28"/>
          <w:szCs w:val="28"/>
          <w:lang w:val="kk-KZ"/>
        </w:rPr>
        <w:t xml:space="preserve"> </w:t>
      </w:r>
    </w:p>
    <w:p w14:paraId="0AC09BA1" w14:textId="77777777" w:rsidR="005B74F6" w:rsidRPr="00E82AB4" w:rsidRDefault="005B74F6" w:rsidP="0076041D">
      <w:pPr>
        <w:rPr>
          <w:rFonts w:ascii="Times New Roman" w:hAnsi="Times New Roman" w:cs="Times New Roman"/>
          <w:b/>
          <w:bCs/>
          <w:color w:val="000000" w:themeColor="text1"/>
          <w:sz w:val="28"/>
          <w:szCs w:val="28"/>
          <w:lang w:val="kk-KZ"/>
        </w:rPr>
      </w:pPr>
    </w:p>
    <w:p w14:paraId="7F50A9AF" w14:textId="77777777" w:rsidR="005B74F6" w:rsidRPr="00E82AB4" w:rsidRDefault="005B74F6" w:rsidP="0076041D">
      <w:pPr>
        <w:rPr>
          <w:rFonts w:ascii="Times New Roman" w:hAnsi="Times New Roman" w:cs="Times New Roman"/>
          <w:b/>
          <w:bCs/>
          <w:color w:val="000000" w:themeColor="text1"/>
          <w:sz w:val="28"/>
          <w:szCs w:val="28"/>
          <w:lang w:val="kk-KZ"/>
        </w:rPr>
      </w:pPr>
    </w:p>
    <w:p w14:paraId="2C76E206" w14:textId="467C8EED" w:rsidR="00281D5B" w:rsidRPr="00E82AB4" w:rsidRDefault="005B74F6" w:rsidP="0076041D">
      <w:pPr>
        <w:jc w:val="center"/>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Қазақстан Республикасы</w:t>
      </w:r>
    </w:p>
    <w:p w14:paraId="73ECB203" w14:textId="3727D11C" w:rsidR="005B74F6" w:rsidRPr="00E82AB4" w:rsidRDefault="005B74F6" w:rsidP="0076041D">
      <w:pPr>
        <w:jc w:val="center"/>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Алматы, 2025 ж</w:t>
      </w:r>
    </w:p>
    <w:tbl>
      <w:tblPr>
        <w:tblStyle w:val="a4"/>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7938"/>
        <w:gridCol w:w="850"/>
      </w:tblGrid>
      <w:tr w:rsidR="001C43E5" w:rsidRPr="00E82AB4" w14:paraId="36439153" w14:textId="77777777" w:rsidTr="00192EDD">
        <w:tc>
          <w:tcPr>
            <w:tcW w:w="8926" w:type="dxa"/>
            <w:gridSpan w:val="2"/>
          </w:tcPr>
          <w:p w14:paraId="2DCC070E" w14:textId="0AA58CF3" w:rsidR="001C43E5" w:rsidRPr="00E82AB4" w:rsidRDefault="001C43E5" w:rsidP="001C43E5">
            <w:pPr>
              <w:jc w:val="center"/>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lastRenderedPageBreak/>
              <w:t>МАЗМҰНЫ</w:t>
            </w:r>
          </w:p>
        </w:tc>
        <w:tc>
          <w:tcPr>
            <w:tcW w:w="850" w:type="dxa"/>
          </w:tcPr>
          <w:p w14:paraId="50BE7962" w14:textId="73D78311" w:rsidR="001C43E5" w:rsidRPr="00E82AB4" w:rsidRDefault="001C43E5" w:rsidP="0076041D">
            <w:pPr>
              <w:jc w:val="both"/>
              <w:rPr>
                <w:rFonts w:ascii="Times New Roman" w:hAnsi="Times New Roman" w:cs="Times New Roman"/>
                <w:b/>
                <w:bCs/>
                <w:color w:val="000000" w:themeColor="text1"/>
                <w:sz w:val="28"/>
                <w:szCs w:val="28"/>
                <w:lang w:val="kk-KZ"/>
              </w:rPr>
            </w:pPr>
          </w:p>
        </w:tc>
      </w:tr>
      <w:tr w:rsidR="001C43E5" w:rsidRPr="00E82AB4" w14:paraId="49428945" w14:textId="77777777" w:rsidTr="00192EDD">
        <w:tc>
          <w:tcPr>
            <w:tcW w:w="8926" w:type="dxa"/>
            <w:gridSpan w:val="2"/>
          </w:tcPr>
          <w:p w14:paraId="77A4763B" w14:textId="21728192" w:rsidR="001C43E5" w:rsidRDefault="001C43E5" w:rsidP="00FC0675">
            <w:pPr>
              <w:jc w:val="both"/>
              <w:rPr>
                <w:rFonts w:ascii="Times New Roman" w:hAnsi="Times New Roman" w:cs="Times New Roman"/>
                <w:b/>
                <w:bCs/>
                <w:color w:val="000000" w:themeColor="text1"/>
                <w:sz w:val="28"/>
                <w:szCs w:val="28"/>
                <w:lang w:val="en-US"/>
              </w:rPr>
            </w:pPr>
            <w:r w:rsidRPr="00E82AB4">
              <w:rPr>
                <w:rFonts w:ascii="Times New Roman" w:hAnsi="Times New Roman" w:cs="Times New Roman"/>
                <w:b/>
                <w:bCs/>
                <w:color w:val="000000" w:themeColor="text1"/>
                <w:sz w:val="28"/>
                <w:szCs w:val="28"/>
                <w:lang w:val="kk-KZ"/>
              </w:rPr>
              <w:t>НОРМАТИВТІК СІЛТЕМЕЛЕР</w:t>
            </w:r>
          </w:p>
        </w:tc>
        <w:tc>
          <w:tcPr>
            <w:tcW w:w="850" w:type="dxa"/>
          </w:tcPr>
          <w:p w14:paraId="0B975FCA" w14:textId="073782E0" w:rsidR="001C43E5" w:rsidRPr="001C43E5" w:rsidRDefault="001C43E5" w:rsidP="00FC0675">
            <w:pPr>
              <w:jc w:val="both"/>
              <w:rPr>
                <w:rFonts w:ascii="Times New Roman" w:hAnsi="Times New Roman" w:cs="Times New Roman"/>
                <w:color w:val="000000" w:themeColor="text1"/>
                <w:sz w:val="28"/>
                <w:szCs w:val="28"/>
                <w:lang w:val="en-US"/>
              </w:rPr>
            </w:pPr>
            <w:r w:rsidRPr="001C43E5">
              <w:rPr>
                <w:rFonts w:ascii="Times New Roman" w:hAnsi="Times New Roman" w:cs="Times New Roman"/>
                <w:color w:val="000000" w:themeColor="text1"/>
                <w:sz w:val="28"/>
                <w:szCs w:val="28"/>
                <w:lang w:val="en-US"/>
              </w:rPr>
              <w:t>4</w:t>
            </w:r>
          </w:p>
        </w:tc>
      </w:tr>
      <w:tr w:rsidR="001C43E5" w:rsidRPr="00E82AB4" w14:paraId="3E7A7447" w14:textId="77777777" w:rsidTr="00192EDD">
        <w:tc>
          <w:tcPr>
            <w:tcW w:w="8926" w:type="dxa"/>
            <w:gridSpan w:val="2"/>
          </w:tcPr>
          <w:p w14:paraId="14A786B1" w14:textId="40E17ACE" w:rsidR="001C43E5" w:rsidRDefault="001C43E5" w:rsidP="00FC0675">
            <w:pPr>
              <w:jc w:val="both"/>
              <w:rPr>
                <w:rFonts w:ascii="Times New Roman" w:hAnsi="Times New Roman" w:cs="Times New Roman"/>
                <w:b/>
                <w:bCs/>
                <w:color w:val="000000" w:themeColor="text1"/>
                <w:sz w:val="28"/>
                <w:szCs w:val="28"/>
                <w:lang w:val="en-US"/>
              </w:rPr>
            </w:pPr>
            <w:r w:rsidRPr="00E82AB4">
              <w:rPr>
                <w:rFonts w:ascii="Times New Roman" w:hAnsi="Times New Roman" w:cs="Times New Roman"/>
                <w:b/>
                <w:bCs/>
                <w:color w:val="000000" w:themeColor="text1"/>
                <w:sz w:val="28"/>
                <w:szCs w:val="28"/>
                <w:lang w:val="kk-KZ"/>
              </w:rPr>
              <w:t>АНЫҚТАМАЛАР</w:t>
            </w:r>
          </w:p>
        </w:tc>
        <w:tc>
          <w:tcPr>
            <w:tcW w:w="850" w:type="dxa"/>
          </w:tcPr>
          <w:p w14:paraId="49402FE6" w14:textId="7B58B1BD" w:rsidR="001C43E5" w:rsidRPr="001C43E5" w:rsidRDefault="001C43E5" w:rsidP="00FC0675">
            <w:pPr>
              <w:jc w:val="both"/>
              <w:rPr>
                <w:rFonts w:ascii="Times New Roman" w:hAnsi="Times New Roman" w:cs="Times New Roman"/>
                <w:color w:val="000000" w:themeColor="text1"/>
                <w:sz w:val="28"/>
                <w:szCs w:val="28"/>
                <w:lang w:val="en-US"/>
              </w:rPr>
            </w:pPr>
            <w:r w:rsidRPr="001C43E5">
              <w:rPr>
                <w:rFonts w:ascii="Times New Roman" w:hAnsi="Times New Roman" w:cs="Times New Roman"/>
                <w:color w:val="000000" w:themeColor="text1"/>
                <w:sz w:val="28"/>
                <w:szCs w:val="28"/>
                <w:lang w:val="en-US"/>
              </w:rPr>
              <w:t>5</w:t>
            </w:r>
          </w:p>
        </w:tc>
      </w:tr>
      <w:tr w:rsidR="001C43E5" w:rsidRPr="00E82AB4" w14:paraId="7D471E02" w14:textId="77777777" w:rsidTr="00192EDD">
        <w:tc>
          <w:tcPr>
            <w:tcW w:w="8926" w:type="dxa"/>
            <w:gridSpan w:val="2"/>
          </w:tcPr>
          <w:p w14:paraId="28F21F01" w14:textId="25311697" w:rsidR="001C43E5" w:rsidRDefault="001C43E5" w:rsidP="00FC0675">
            <w:pPr>
              <w:jc w:val="both"/>
              <w:rPr>
                <w:rFonts w:ascii="Times New Roman" w:hAnsi="Times New Roman" w:cs="Times New Roman"/>
                <w:b/>
                <w:bCs/>
                <w:color w:val="000000" w:themeColor="text1"/>
                <w:sz w:val="28"/>
                <w:szCs w:val="28"/>
                <w:lang w:val="en-US"/>
              </w:rPr>
            </w:pPr>
            <w:r w:rsidRPr="00E82AB4">
              <w:rPr>
                <w:rFonts w:ascii="Times New Roman" w:hAnsi="Times New Roman" w:cs="Times New Roman"/>
                <w:b/>
                <w:bCs/>
                <w:color w:val="000000" w:themeColor="text1"/>
                <w:sz w:val="28"/>
                <w:szCs w:val="28"/>
                <w:lang w:val="kk-KZ"/>
              </w:rPr>
              <w:t>БЕЛГІЛЕУЛЕР МЕН ҚЫСҚАРТУЛАР</w:t>
            </w:r>
          </w:p>
        </w:tc>
        <w:tc>
          <w:tcPr>
            <w:tcW w:w="850" w:type="dxa"/>
          </w:tcPr>
          <w:p w14:paraId="1B072C9C" w14:textId="79E6DE7B" w:rsidR="001C43E5" w:rsidRPr="001C43E5" w:rsidRDefault="001C43E5" w:rsidP="00FC0675">
            <w:pPr>
              <w:jc w:val="both"/>
              <w:rPr>
                <w:rFonts w:ascii="Times New Roman" w:hAnsi="Times New Roman" w:cs="Times New Roman"/>
                <w:color w:val="000000" w:themeColor="text1"/>
                <w:sz w:val="28"/>
                <w:szCs w:val="28"/>
                <w:lang w:val="en-US"/>
              </w:rPr>
            </w:pPr>
            <w:r w:rsidRPr="001C43E5">
              <w:rPr>
                <w:rFonts w:ascii="Times New Roman" w:hAnsi="Times New Roman" w:cs="Times New Roman"/>
                <w:color w:val="000000" w:themeColor="text1"/>
                <w:sz w:val="28"/>
                <w:szCs w:val="28"/>
                <w:lang w:val="en-US"/>
              </w:rPr>
              <w:t>6</w:t>
            </w:r>
          </w:p>
        </w:tc>
      </w:tr>
      <w:tr w:rsidR="001C43E5" w:rsidRPr="00E82AB4" w14:paraId="6288EEE7" w14:textId="77777777" w:rsidTr="00192EDD">
        <w:tc>
          <w:tcPr>
            <w:tcW w:w="8926" w:type="dxa"/>
            <w:gridSpan w:val="2"/>
          </w:tcPr>
          <w:p w14:paraId="60D72115" w14:textId="2A30BD4A" w:rsidR="001C43E5" w:rsidRDefault="001C43E5" w:rsidP="00FC0675">
            <w:pPr>
              <w:jc w:val="both"/>
              <w:rPr>
                <w:rFonts w:ascii="Times New Roman" w:hAnsi="Times New Roman" w:cs="Times New Roman"/>
                <w:b/>
                <w:bCs/>
                <w:color w:val="000000" w:themeColor="text1"/>
                <w:sz w:val="28"/>
                <w:szCs w:val="28"/>
                <w:lang w:val="en-US"/>
              </w:rPr>
            </w:pPr>
            <w:r w:rsidRPr="00E82AB4">
              <w:rPr>
                <w:rFonts w:ascii="Times New Roman" w:hAnsi="Times New Roman" w:cs="Times New Roman"/>
                <w:b/>
                <w:bCs/>
                <w:color w:val="000000" w:themeColor="text1"/>
                <w:sz w:val="28"/>
                <w:szCs w:val="28"/>
                <w:lang w:val="kk-KZ"/>
              </w:rPr>
              <w:t xml:space="preserve">Кіріспе </w:t>
            </w:r>
          </w:p>
        </w:tc>
        <w:tc>
          <w:tcPr>
            <w:tcW w:w="850" w:type="dxa"/>
          </w:tcPr>
          <w:p w14:paraId="5DCB7D0B" w14:textId="6B9C28D3" w:rsidR="001C43E5" w:rsidRPr="001C43E5" w:rsidRDefault="001C43E5" w:rsidP="00FC0675">
            <w:pPr>
              <w:jc w:val="both"/>
              <w:rPr>
                <w:rFonts w:ascii="Times New Roman" w:hAnsi="Times New Roman" w:cs="Times New Roman"/>
                <w:color w:val="000000" w:themeColor="text1"/>
                <w:sz w:val="28"/>
                <w:szCs w:val="28"/>
                <w:lang w:val="en-US"/>
              </w:rPr>
            </w:pPr>
            <w:r w:rsidRPr="001C43E5">
              <w:rPr>
                <w:rFonts w:ascii="Times New Roman" w:hAnsi="Times New Roman" w:cs="Times New Roman"/>
                <w:color w:val="000000" w:themeColor="text1"/>
                <w:sz w:val="28"/>
                <w:szCs w:val="28"/>
                <w:lang w:val="en-US"/>
              </w:rPr>
              <w:t>7</w:t>
            </w:r>
          </w:p>
        </w:tc>
      </w:tr>
      <w:tr w:rsidR="00FC0675" w:rsidRPr="00E82AB4" w14:paraId="34485834" w14:textId="77777777" w:rsidTr="00192EDD">
        <w:tc>
          <w:tcPr>
            <w:tcW w:w="988" w:type="dxa"/>
          </w:tcPr>
          <w:p w14:paraId="3A4200F0" w14:textId="5C08C6D3" w:rsidR="00FC0675" w:rsidRPr="00E82AB4" w:rsidRDefault="00FC0675">
            <w:pPr>
              <w:pStyle w:val="a3"/>
              <w:numPr>
                <w:ilvl w:val="0"/>
                <w:numId w:val="1"/>
              </w:numPr>
              <w:rPr>
                <w:rFonts w:ascii="Times New Roman" w:hAnsi="Times New Roman" w:cs="Times New Roman"/>
                <w:b/>
                <w:bCs/>
                <w:color w:val="000000" w:themeColor="text1"/>
                <w:sz w:val="28"/>
                <w:szCs w:val="28"/>
                <w:lang w:val="kk-KZ"/>
              </w:rPr>
            </w:pPr>
          </w:p>
        </w:tc>
        <w:tc>
          <w:tcPr>
            <w:tcW w:w="7938" w:type="dxa"/>
          </w:tcPr>
          <w:p w14:paraId="4FAEA3FC" w14:textId="14066C53" w:rsidR="00FC0675" w:rsidRDefault="00FC0675" w:rsidP="00FC0675">
            <w:pPr>
              <w:jc w:val="both"/>
              <w:rPr>
                <w:rFonts w:ascii="Times New Roman" w:hAnsi="Times New Roman" w:cs="Times New Roman"/>
                <w:b/>
                <w:bCs/>
                <w:color w:val="000000" w:themeColor="text1"/>
                <w:sz w:val="28"/>
                <w:szCs w:val="28"/>
                <w:lang w:val="en-US"/>
              </w:rPr>
            </w:pPr>
            <w:r w:rsidRPr="00E82AB4">
              <w:rPr>
                <w:rFonts w:ascii="Times New Roman" w:hAnsi="Times New Roman" w:cs="Times New Roman"/>
                <w:b/>
                <w:bCs/>
                <w:color w:val="000000" w:themeColor="text1"/>
                <w:sz w:val="28"/>
                <w:szCs w:val="28"/>
                <w:lang w:val="kk-KZ"/>
              </w:rPr>
              <w:t>Әдебиетке шолу</w:t>
            </w:r>
          </w:p>
        </w:tc>
        <w:tc>
          <w:tcPr>
            <w:tcW w:w="850" w:type="dxa"/>
          </w:tcPr>
          <w:p w14:paraId="112ADC0B" w14:textId="309E07B7" w:rsidR="00FC0675" w:rsidRPr="00FB6751" w:rsidRDefault="00FC0675" w:rsidP="00FC0675">
            <w:pPr>
              <w:jc w:val="both"/>
              <w:rPr>
                <w:rFonts w:ascii="Times New Roman" w:hAnsi="Times New Roman" w:cs="Times New Roman"/>
                <w:color w:val="000000" w:themeColor="text1"/>
                <w:sz w:val="28"/>
                <w:szCs w:val="28"/>
                <w:lang w:val="kk-KZ"/>
              </w:rPr>
            </w:pPr>
            <w:r w:rsidRPr="001C43E5">
              <w:rPr>
                <w:rFonts w:ascii="Times New Roman" w:hAnsi="Times New Roman" w:cs="Times New Roman"/>
                <w:color w:val="000000" w:themeColor="text1"/>
                <w:sz w:val="28"/>
                <w:szCs w:val="28"/>
                <w:lang w:val="en-US"/>
              </w:rPr>
              <w:t>1</w:t>
            </w:r>
            <w:r w:rsidR="00FB6751">
              <w:rPr>
                <w:rFonts w:ascii="Times New Roman" w:hAnsi="Times New Roman" w:cs="Times New Roman"/>
                <w:color w:val="000000" w:themeColor="text1"/>
                <w:sz w:val="28"/>
                <w:szCs w:val="28"/>
                <w:lang w:val="kk-KZ"/>
              </w:rPr>
              <w:t>1</w:t>
            </w:r>
          </w:p>
        </w:tc>
      </w:tr>
      <w:tr w:rsidR="00FC0675" w:rsidRPr="00E82AB4" w14:paraId="791E71A7" w14:textId="77777777" w:rsidTr="00192EDD">
        <w:tc>
          <w:tcPr>
            <w:tcW w:w="988" w:type="dxa"/>
          </w:tcPr>
          <w:p w14:paraId="566CA44C" w14:textId="57C071E1" w:rsidR="00FC0675" w:rsidRPr="00E82AB4" w:rsidRDefault="00FC0675">
            <w:pPr>
              <w:pStyle w:val="a3"/>
              <w:numPr>
                <w:ilvl w:val="1"/>
                <w:numId w:val="1"/>
              </w:numPr>
              <w:rPr>
                <w:rFonts w:ascii="Times New Roman" w:hAnsi="Times New Roman" w:cs="Times New Roman"/>
                <w:color w:val="000000" w:themeColor="text1"/>
                <w:sz w:val="28"/>
                <w:szCs w:val="28"/>
                <w:lang w:val="kk-KZ"/>
              </w:rPr>
            </w:pPr>
          </w:p>
        </w:tc>
        <w:tc>
          <w:tcPr>
            <w:tcW w:w="7938" w:type="dxa"/>
          </w:tcPr>
          <w:p w14:paraId="19B4FD7C" w14:textId="33059723" w:rsidR="00FC0675" w:rsidRPr="00FC0675" w:rsidRDefault="00FC0675"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Төмен сортты көмір</w:t>
            </w:r>
            <w:r w:rsidR="004919E4">
              <w:rPr>
                <w:rFonts w:ascii="Times New Roman" w:hAnsi="Times New Roman" w:cs="Times New Roman"/>
                <w:color w:val="000000" w:themeColor="text1"/>
                <w:sz w:val="28"/>
                <w:szCs w:val="28"/>
                <w:lang w:val="kk-KZ"/>
              </w:rPr>
              <w:t>дің</w:t>
            </w:r>
            <w:r w:rsidRPr="00E82AB4">
              <w:rPr>
                <w:rFonts w:ascii="Times New Roman" w:hAnsi="Times New Roman" w:cs="Times New Roman"/>
                <w:color w:val="000000" w:themeColor="text1"/>
                <w:sz w:val="28"/>
                <w:szCs w:val="28"/>
                <w:lang w:val="kk-KZ"/>
              </w:rPr>
              <w:t xml:space="preserve"> сипаттамасы</w:t>
            </w:r>
            <w:r w:rsidR="004C5568">
              <w:rPr>
                <w:rFonts w:ascii="Times New Roman" w:hAnsi="Times New Roman" w:cs="Times New Roman"/>
                <w:color w:val="000000" w:themeColor="text1"/>
                <w:sz w:val="28"/>
                <w:szCs w:val="28"/>
                <w:lang w:val="kk-KZ"/>
              </w:rPr>
              <w:t xml:space="preserve">, пайдаланылуы және </w:t>
            </w:r>
            <w:r w:rsidR="004919E4">
              <w:rPr>
                <w:rFonts w:ascii="Times New Roman" w:hAnsi="Times New Roman" w:cs="Times New Roman"/>
                <w:color w:val="000000" w:themeColor="text1"/>
                <w:sz w:val="28"/>
                <w:szCs w:val="28"/>
                <w:lang w:val="kk-KZ"/>
              </w:rPr>
              <w:t>оны</w:t>
            </w:r>
            <w:r w:rsidR="004C5568">
              <w:rPr>
                <w:rFonts w:ascii="Times New Roman" w:hAnsi="Times New Roman" w:cs="Times New Roman"/>
                <w:color w:val="000000" w:themeColor="text1"/>
                <w:sz w:val="28"/>
                <w:szCs w:val="28"/>
                <w:lang w:val="kk-KZ"/>
              </w:rPr>
              <w:t xml:space="preserve"> өңдеу </w:t>
            </w:r>
            <w:r w:rsidR="004C5568" w:rsidRPr="00E82AB4">
              <w:rPr>
                <w:rFonts w:ascii="Times New Roman" w:hAnsi="Times New Roman" w:cs="Times New Roman"/>
                <w:color w:val="000000" w:themeColor="text1"/>
                <w:sz w:val="28"/>
                <w:szCs w:val="28"/>
                <w:lang w:val="kk-KZ"/>
              </w:rPr>
              <w:t>әдістері</w:t>
            </w:r>
          </w:p>
        </w:tc>
        <w:tc>
          <w:tcPr>
            <w:tcW w:w="850" w:type="dxa"/>
          </w:tcPr>
          <w:p w14:paraId="20E7D68C" w14:textId="2321300D" w:rsidR="00FC0675" w:rsidRPr="00FB6751" w:rsidRDefault="00FC0675" w:rsidP="00FC0675">
            <w:pPr>
              <w:jc w:val="both"/>
              <w:rPr>
                <w:rFonts w:ascii="Times New Roman" w:hAnsi="Times New Roman" w:cs="Times New Roman"/>
                <w:color w:val="000000" w:themeColor="text1"/>
                <w:sz w:val="28"/>
                <w:szCs w:val="28"/>
                <w:lang w:val="kk-KZ"/>
              </w:rPr>
            </w:pPr>
            <w:r w:rsidRPr="001C43E5">
              <w:rPr>
                <w:rFonts w:ascii="Times New Roman" w:hAnsi="Times New Roman" w:cs="Times New Roman"/>
                <w:color w:val="000000" w:themeColor="text1"/>
                <w:sz w:val="28"/>
                <w:szCs w:val="28"/>
                <w:lang w:val="en-US"/>
              </w:rPr>
              <w:t>1</w:t>
            </w:r>
            <w:r w:rsidR="00FB6751">
              <w:rPr>
                <w:rFonts w:ascii="Times New Roman" w:hAnsi="Times New Roman" w:cs="Times New Roman"/>
                <w:color w:val="000000" w:themeColor="text1"/>
                <w:sz w:val="28"/>
                <w:szCs w:val="28"/>
                <w:lang w:val="kk-KZ"/>
              </w:rPr>
              <w:t>1</w:t>
            </w:r>
          </w:p>
        </w:tc>
      </w:tr>
      <w:tr w:rsidR="00FC0675" w:rsidRPr="00E82AB4" w14:paraId="2D83AD59" w14:textId="77777777" w:rsidTr="00192EDD">
        <w:tc>
          <w:tcPr>
            <w:tcW w:w="988" w:type="dxa"/>
          </w:tcPr>
          <w:p w14:paraId="379CD2E8" w14:textId="23B194F2" w:rsidR="00FC0675" w:rsidRPr="00FB6751" w:rsidRDefault="00FB6751" w:rsidP="00FB6751">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1.2</w:t>
            </w:r>
          </w:p>
        </w:tc>
        <w:tc>
          <w:tcPr>
            <w:tcW w:w="7938" w:type="dxa"/>
          </w:tcPr>
          <w:p w14:paraId="6B11EF23" w14:textId="506598CA" w:rsidR="00FC0675" w:rsidRPr="004C5568" w:rsidRDefault="00FC0675"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Көмір қабаттарындағы метан</w:t>
            </w:r>
            <w:r w:rsidR="004C556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w:t>
            </w:r>
            <w:r w:rsidR="004C5568" w:rsidRPr="00E82AB4">
              <w:rPr>
                <w:rFonts w:ascii="Times New Roman" w:hAnsi="Times New Roman" w:cs="Times New Roman"/>
                <w:color w:val="000000" w:themeColor="text1"/>
                <w:sz w:val="28"/>
                <w:szCs w:val="28"/>
                <w:lang w:val="kk-KZ"/>
              </w:rPr>
              <w:t>әлемдік таралуы және экономикалық және экологиялық әсері</w:t>
            </w:r>
          </w:p>
        </w:tc>
        <w:tc>
          <w:tcPr>
            <w:tcW w:w="850" w:type="dxa"/>
          </w:tcPr>
          <w:p w14:paraId="1653F250" w14:textId="027AE957" w:rsidR="00FC0675" w:rsidRPr="00FB6751" w:rsidRDefault="00FC0675" w:rsidP="00FC0675">
            <w:pPr>
              <w:jc w:val="both"/>
              <w:rPr>
                <w:rFonts w:ascii="Times New Roman" w:hAnsi="Times New Roman" w:cs="Times New Roman"/>
                <w:color w:val="000000" w:themeColor="text1"/>
                <w:sz w:val="28"/>
                <w:szCs w:val="28"/>
                <w:lang w:val="kk-KZ"/>
              </w:rPr>
            </w:pPr>
            <w:r w:rsidRPr="001C43E5">
              <w:rPr>
                <w:rFonts w:ascii="Times New Roman" w:hAnsi="Times New Roman" w:cs="Times New Roman"/>
                <w:color w:val="000000" w:themeColor="text1"/>
                <w:sz w:val="28"/>
                <w:szCs w:val="28"/>
                <w:lang w:val="en-US"/>
              </w:rPr>
              <w:t>1</w:t>
            </w:r>
            <w:r w:rsidR="00FB6751">
              <w:rPr>
                <w:rFonts w:ascii="Times New Roman" w:hAnsi="Times New Roman" w:cs="Times New Roman"/>
                <w:color w:val="000000" w:themeColor="text1"/>
                <w:sz w:val="28"/>
                <w:szCs w:val="28"/>
                <w:lang w:val="kk-KZ"/>
              </w:rPr>
              <w:t>3</w:t>
            </w:r>
          </w:p>
        </w:tc>
      </w:tr>
      <w:tr w:rsidR="00FC0675" w:rsidRPr="00E82AB4" w14:paraId="79151541" w14:textId="77777777" w:rsidTr="00192EDD">
        <w:tc>
          <w:tcPr>
            <w:tcW w:w="988" w:type="dxa"/>
          </w:tcPr>
          <w:p w14:paraId="29CAFC6D" w14:textId="39C16EFF"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1.2</w:t>
            </w:r>
            <w:r w:rsidR="00FB6751">
              <w:rPr>
                <w:rFonts w:ascii="Times New Roman" w:hAnsi="Times New Roman" w:cs="Times New Roman"/>
                <w:color w:val="000000" w:themeColor="text1"/>
                <w:sz w:val="28"/>
                <w:szCs w:val="28"/>
                <w:lang w:val="kk-KZ"/>
              </w:rPr>
              <w:t>.1</w:t>
            </w:r>
          </w:p>
        </w:tc>
        <w:tc>
          <w:tcPr>
            <w:tcW w:w="7938" w:type="dxa"/>
          </w:tcPr>
          <w:p w14:paraId="03B08913" w14:textId="3E559B7C" w:rsidR="00FC0675" w:rsidRPr="00FB6751" w:rsidRDefault="00FC0675"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Көмір қабаттарындағы метан</w:t>
            </w:r>
            <w:r w:rsidR="00FB6751">
              <w:rPr>
                <w:rFonts w:ascii="Times New Roman" w:hAnsi="Times New Roman" w:cs="Times New Roman"/>
                <w:color w:val="000000" w:themeColor="text1"/>
                <w:sz w:val="28"/>
                <w:szCs w:val="28"/>
                <w:lang w:val="kk-KZ"/>
              </w:rPr>
              <w:t>ының түзілу</w:t>
            </w:r>
            <w:r w:rsidRPr="00E82AB4">
              <w:rPr>
                <w:rFonts w:ascii="Times New Roman" w:hAnsi="Times New Roman" w:cs="Times New Roman"/>
                <w:color w:val="000000" w:themeColor="text1"/>
                <w:sz w:val="28"/>
                <w:szCs w:val="28"/>
                <w:lang w:val="kk-KZ"/>
              </w:rPr>
              <w:t xml:space="preserve"> биогеохимиясы</w:t>
            </w:r>
            <w:r w:rsidR="00FB6751" w:rsidRPr="00E82AB4">
              <w:rPr>
                <w:rFonts w:ascii="Times New Roman" w:hAnsi="Times New Roman" w:cs="Times New Roman"/>
                <w:color w:val="000000" w:themeColor="text1"/>
                <w:sz w:val="28"/>
                <w:szCs w:val="28"/>
                <w:lang w:val="kk-KZ"/>
              </w:rPr>
              <w:t xml:space="preserve"> </w:t>
            </w:r>
            <w:r w:rsidR="00FB6751">
              <w:rPr>
                <w:rFonts w:ascii="Times New Roman" w:hAnsi="Times New Roman" w:cs="Times New Roman"/>
                <w:color w:val="000000" w:themeColor="text1"/>
                <w:sz w:val="28"/>
                <w:szCs w:val="28"/>
                <w:lang w:val="kk-KZ"/>
              </w:rPr>
              <w:t>және микробиологиясы</w:t>
            </w:r>
          </w:p>
        </w:tc>
        <w:tc>
          <w:tcPr>
            <w:tcW w:w="850" w:type="dxa"/>
          </w:tcPr>
          <w:p w14:paraId="6B42B48A" w14:textId="482A98FF" w:rsidR="00FC0675" w:rsidRPr="00FB6751" w:rsidRDefault="00FC0675" w:rsidP="00FC0675">
            <w:pPr>
              <w:jc w:val="both"/>
              <w:rPr>
                <w:rFonts w:ascii="Times New Roman" w:hAnsi="Times New Roman" w:cs="Times New Roman"/>
                <w:color w:val="000000" w:themeColor="text1"/>
                <w:sz w:val="28"/>
                <w:szCs w:val="28"/>
                <w:lang w:val="kk-KZ"/>
              </w:rPr>
            </w:pPr>
            <w:r w:rsidRPr="001C43E5">
              <w:rPr>
                <w:rFonts w:ascii="Times New Roman" w:hAnsi="Times New Roman" w:cs="Times New Roman"/>
                <w:color w:val="000000" w:themeColor="text1"/>
                <w:sz w:val="28"/>
                <w:szCs w:val="28"/>
                <w:lang w:val="en-US"/>
              </w:rPr>
              <w:t>1</w:t>
            </w:r>
            <w:r w:rsidR="0049095B">
              <w:rPr>
                <w:rFonts w:ascii="Times New Roman" w:hAnsi="Times New Roman" w:cs="Times New Roman"/>
                <w:color w:val="000000" w:themeColor="text1"/>
                <w:sz w:val="28"/>
                <w:szCs w:val="28"/>
                <w:lang w:val="kk-KZ"/>
              </w:rPr>
              <w:t>7</w:t>
            </w:r>
          </w:p>
        </w:tc>
      </w:tr>
      <w:tr w:rsidR="00FC0675" w:rsidRPr="00E82AB4" w14:paraId="2BFBB2D7" w14:textId="77777777" w:rsidTr="00192EDD">
        <w:tc>
          <w:tcPr>
            <w:tcW w:w="988" w:type="dxa"/>
          </w:tcPr>
          <w:p w14:paraId="38DD5A05" w14:textId="1C76C0EA"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1.2.</w:t>
            </w:r>
            <w:r w:rsidR="00FB6751">
              <w:rPr>
                <w:rFonts w:ascii="Times New Roman" w:hAnsi="Times New Roman" w:cs="Times New Roman"/>
                <w:color w:val="000000" w:themeColor="text1"/>
                <w:sz w:val="28"/>
                <w:szCs w:val="28"/>
                <w:lang w:val="kk-KZ"/>
              </w:rPr>
              <w:t>2</w:t>
            </w:r>
          </w:p>
        </w:tc>
        <w:tc>
          <w:tcPr>
            <w:tcW w:w="7938" w:type="dxa"/>
          </w:tcPr>
          <w:p w14:paraId="3094848D" w14:textId="2B83266F" w:rsidR="00FC0675" w:rsidRPr="00FB6751" w:rsidRDefault="00FB6751"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Көмір қабаттарындағы метан өндір</w:t>
            </w:r>
            <w:r w:rsidR="004919E4">
              <w:rPr>
                <w:rFonts w:ascii="Times New Roman" w:hAnsi="Times New Roman" w:cs="Times New Roman"/>
                <w:color w:val="000000" w:themeColor="text1"/>
                <w:sz w:val="28"/>
                <w:szCs w:val="28"/>
                <w:lang w:val="kk-KZ"/>
              </w:rPr>
              <w:t>ісін</w:t>
            </w:r>
            <w:r w:rsidRPr="00E82AB4">
              <w:rPr>
                <w:rFonts w:ascii="Times New Roman" w:hAnsi="Times New Roman" w:cs="Times New Roman"/>
                <w:color w:val="000000" w:themeColor="text1"/>
                <w:sz w:val="28"/>
                <w:szCs w:val="28"/>
                <w:lang w:val="kk-KZ"/>
              </w:rPr>
              <w:t xml:space="preserve"> ынталандыру жолдары</w:t>
            </w:r>
          </w:p>
        </w:tc>
        <w:tc>
          <w:tcPr>
            <w:tcW w:w="850" w:type="dxa"/>
          </w:tcPr>
          <w:p w14:paraId="1ED351F4" w14:textId="4C0A2D09" w:rsidR="00FC0675" w:rsidRPr="00FB6751" w:rsidRDefault="00FB6751"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sidR="0049095B">
              <w:rPr>
                <w:rFonts w:ascii="Times New Roman" w:hAnsi="Times New Roman" w:cs="Times New Roman"/>
                <w:color w:val="000000" w:themeColor="text1"/>
                <w:sz w:val="28"/>
                <w:szCs w:val="28"/>
                <w:lang w:val="kk-KZ"/>
              </w:rPr>
              <w:t>1</w:t>
            </w:r>
          </w:p>
        </w:tc>
      </w:tr>
      <w:tr w:rsidR="00FC0675" w:rsidRPr="00E82AB4" w14:paraId="2E4552DC" w14:textId="77777777" w:rsidTr="00192EDD">
        <w:tc>
          <w:tcPr>
            <w:tcW w:w="988" w:type="dxa"/>
          </w:tcPr>
          <w:p w14:paraId="5FB1D32C" w14:textId="5BECB90C"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1.2.</w:t>
            </w:r>
            <w:r w:rsidR="00FB6751">
              <w:rPr>
                <w:rFonts w:ascii="Times New Roman" w:hAnsi="Times New Roman" w:cs="Times New Roman"/>
                <w:color w:val="000000" w:themeColor="text1"/>
                <w:sz w:val="28"/>
                <w:szCs w:val="28"/>
                <w:lang w:val="kk-KZ"/>
              </w:rPr>
              <w:t>3</w:t>
            </w:r>
          </w:p>
        </w:tc>
        <w:tc>
          <w:tcPr>
            <w:tcW w:w="7938" w:type="dxa"/>
          </w:tcPr>
          <w:p w14:paraId="1BC62D25" w14:textId="64E68B64" w:rsidR="00FC0675" w:rsidRPr="00FB6751" w:rsidRDefault="00FB6751"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Қазақстанның төмен сортты көмір көздерінен метан</w:t>
            </w:r>
            <w:r w:rsidR="00EA5AF8">
              <w:rPr>
                <w:rFonts w:ascii="Times New Roman" w:hAnsi="Times New Roman" w:cs="Times New Roman"/>
                <w:color w:val="000000" w:themeColor="text1"/>
                <w:sz w:val="28"/>
                <w:szCs w:val="28"/>
                <w:lang w:val="kk-KZ"/>
              </w:rPr>
              <w:t>ды</w:t>
            </w:r>
            <w:r w:rsidRPr="00E82AB4">
              <w:rPr>
                <w:rFonts w:ascii="Times New Roman" w:hAnsi="Times New Roman" w:cs="Times New Roman"/>
                <w:color w:val="000000" w:themeColor="text1"/>
                <w:sz w:val="28"/>
                <w:szCs w:val="28"/>
                <w:lang w:val="kk-KZ"/>
              </w:rPr>
              <w:t xml:space="preserve"> алу мүмкіндіктері</w:t>
            </w:r>
          </w:p>
        </w:tc>
        <w:tc>
          <w:tcPr>
            <w:tcW w:w="850" w:type="dxa"/>
          </w:tcPr>
          <w:p w14:paraId="43FF2543" w14:textId="6E6CB133" w:rsidR="00FC0675" w:rsidRPr="009D76A7" w:rsidRDefault="00FC0675" w:rsidP="00FC0675">
            <w:pPr>
              <w:jc w:val="both"/>
              <w:rPr>
                <w:rFonts w:ascii="Times New Roman" w:hAnsi="Times New Roman" w:cs="Times New Roman"/>
                <w:color w:val="000000" w:themeColor="text1"/>
                <w:sz w:val="28"/>
                <w:szCs w:val="28"/>
                <w:lang w:val="kk-KZ"/>
              </w:rPr>
            </w:pPr>
            <w:r w:rsidRPr="001C43E5">
              <w:rPr>
                <w:rFonts w:ascii="Times New Roman" w:hAnsi="Times New Roman" w:cs="Times New Roman"/>
                <w:color w:val="000000" w:themeColor="text1"/>
                <w:sz w:val="28"/>
                <w:szCs w:val="28"/>
                <w:lang w:val="en-US"/>
              </w:rPr>
              <w:t>3</w:t>
            </w:r>
            <w:r w:rsidR="009D76A7">
              <w:rPr>
                <w:rFonts w:ascii="Times New Roman" w:hAnsi="Times New Roman" w:cs="Times New Roman"/>
                <w:color w:val="000000" w:themeColor="text1"/>
                <w:sz w:val="28"/>
                <w:szCs w:val="28"/>
                <w:lang w:val="kk-KZ"/>
              </w:rPr>
              <w:t>4</w:t>
            </w:r>
          </w:p>
        </w:tc>
      </w:tr>
      <w:tr w:rsidR="00FC0675" w:rsidRPr="00E82AB4" w14:paraId="7576DED6" w14:textId="77777777" w:rsidTr="00192EDD">
        <w:tc>
          <w:tcPr>
            <w:tcW w:w="988" w:type="dxa"/>
          </w:tcPr>
          <w:p w14:paraId="0B7A46E4" w14:textId="0C1D0EBD" w:rsidR="00FC0675" w:rsidRPr="00E82AB4" w:rsidRDefault="00FC0675" w:rsidP="001C43E5">
            <w:pPr>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2</w:t>
            </w:r>
          </w:p>
        </w:tc>
        <w:tc>
          <w:tcPr>
            <w:tcW w:w="7938" w:type="dxa"/>
          </w:tcPr>
          <w:p w14:paraId="53C237C3" w14:textId="2055E3F2" w:rsidR="00FC0675" w:rsidRDefault="00FC0675" w:rsidP="00FC0675">
            <w:pPr>
              <w:jc w:val="both"/>
              <w:rPr>
                <w:rFonts w:ascii="Times New Roman" w:hAnsi="Times New Roman" w:cs="Times New Roman"/>
                <w:b/>
                <w:bCs/>
                <w:color w:val="000000" w:themeColor="text1"/>
                <w:sz w:val="28"/>
                <w:szCs w:val="28"/>
                <w:lang w:val="en-US"/>
              </w:rPr>
            </w:pPr>
            <w:r w:rsidRPr="00E82AB4">
              <w:rPr>
                <w:rFonts w:ascii="Times New Roman" w:hAnsi="Times New Roman" w:cs="Times New Roman"/>
                <w:b/>
                <w:bCs/>
                <w:color w:val="000000" w:themeColor="text1"/>
                <w:sz w:val="28"/>
                <w:szCs w:val="28"/>
                <w:lang w:val="kk-KZ"/>
              </w:rPr>
              <w:t>ЗЕРТТЕУ ӘДІСТЕРІ МЕН МАТЕРИАЛДАРЫ</w:t>
            </w:r>
          </w:p>
        </w:tc>
        <w:tc>
          <w:tcPr>
            <w:tcW w:w="850" w:type="dxa"/>
          </w:tcPr>
          <w:p w14:paraId="6CFE5E5C" w14:textId="1BE32CD9" w:rsidR="00FC0675" w:rsidRPr="00B75A1D" w:rsidRDefault="00FC0675" w:rsidP="00FC0675">
            <w:pPr>
              <w:jc w:val="both"/>
              <w:rPr>
                <w:rFonts w:ascii="Times New Roman" w:hAnsi="Times New Roman" w:cs="Times New Roman"/>
                <w:color w:val="000000" w:themeColor="text1"/>
                <w:sz w:val="28"/>
                <w:szCs w:val="28"/>
                <w:lang w:val="kk-KZ"/>
              </w:rPr>
            </w:pPr>
            <w:r w:rsidRPr="001C43E5">
              <w:rPr>
                <w:rFonts w:ascii="Times New Roman" w:hAnsi="Times New Roman" w:cs="Times New Roman"/>
                <w:color w:val="000000" w:themeColor="text1"/>
                <w:sz w:val="28"/>
                <w:szCs w:val="28"/>
                <w:lang w:val="en-US"/>
              </w:rPr>
              <w:t>3</w:t>
            </w:r>
            <w:r w:rsidR="00B75A1D">
              <w:rPr>
                <w:rFonts w:ascii="Times New Roman" w:hAnsi="Times New Roman" w:cs="Times New Roman"/>
                <w:color w:val="000000" w:themeColor="text1"/>
                <w:sz w:val="28"/>
                <w:szCs w:val="28"/>
                <w:lang w:val="kk-KZ"/>
              </w:rPr>
              <w:t>6</w:t>
            </w:r>
          </w:p>
        </w:tc>
      </w:tr>
      <w:tr w:rsidR="00FC0675" w:rsidRPr="00E82AB4" w14:paraId="19180625" w14:textId="77777777" w:rsidTr="00192EDD">
        <w:tc>
          <w:tcPr>
            <w:tcW w:w="988" w:type="dxa"/>
          </w:tcPr>
          <w:p w14:paraId="6C4FBBD7" w14:textId="4932668B"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2.1</w:t>
            </w:r>
          </w:p>
        </w:tc>
        <w:tc>
          <w:tcPr>
            <w:tcW w:w="7938" w:type="dxa"/>
          </w:tcPr>
          <w:p w14:paraId="66DD61C3" w14:textId="635EDC32" w:rsidR="00FC0675" w:rsidRDefault="00FC0675" w:rsidP="00FC0675">
            <w:pPr>
              <w:jc w:val="both"/>
              <w:rPr>
                <w:rFonts w:ascii="Times New Roman" w:hAnsi="Times New Roman" w:cs="Times New Roman"/>
                <w:b/>
                <w:bCs/>
                <w:color w:val="000000" w:themeColor="text1"/>
                <w:sz w:val="28"/>
                <w:szCs w:val="28"/>
                <w:lang w:val="en-US"/>
              </w:rPr>
            </w:pPr>
            <w:r w:rsidRPr="00E82AB4">
              <w:rPr>
                <w:rFonts w:ascii="Times New Roman" w:hAnsi="Times New Roman" w:cs="Times New Roman"/>
                <w:color w:val="000000" w:themeColor="text1"/>
                <w:sz w:val="28"/>
                <w:szCs w:val="28"/>
                <w:lang w:val="kk-KZ"/>
              </w:rPr>
              <w:t>Зерттеу  объектілері мен материалдары</w:t>
            </w:r>
          </w:p>
        </w:tc>
        <w:tc>
          <w:tcPr>
            <w:tcW w:w="850" w:type="dxa"/>
          </w:tcPr>
          <w:p w14:paraId="49E609F0" w14:textId="241F504F" w:rsidR="00FC0675" w:rsidRPr="00B75A1D" w:rsidRDefault="00FC0675" w:rsidP="00FC0675">
            <w:pPr>
              <w:jc w:val="both"/>
              <w:rPr>
                <w:rFonts w:ascii="Times New Roman" w:hAnsi="Times New Roman" w:cs="Times New Roman"/>
                <w:color w:val="000000" w:themeColor="text1"/>
                <w:sz w:val="28"/>
                <w:szCs w:val="28"/>
                <w:lang w:val="kk-KZ"/>
              </w:rPr>
            </w:pPr>
            <w:r w:rsidRPr="001C43E5">
              <w:rPr>
                <w:rFonts w:ascii="Times New Roman" w:hAnsi="Times New Roman" w:cs="Times New Roman"/>
                <w:color w:val="000000" w:themeColor="text1"/>
                <w:sz w:val="28"/>
                <w:szCs w:val="28"/>
                <w:lang w:val="en-US"/>
              </w:rPr>
              <w:t>3</w:t>
            </w:r>
            <w:r w:rsidR="00B75A1D">
              <w:rPr>
                <w:rFonts w:ascii="Times New Roman" w:hAnsi="Times New Roman" w:cs="Times New Roman"/>
                <w:color w:val="000000" w:themeColor="text1"/>
                <w:sz w:val="28"/>
                <w:szCs w:val="28"/>
                <w:lang w:val="kk-KZ"/>
              </w:rPr>
              <w:t>6</w:t>
            </w:r>
          </w:p>
        </w:tc>
      </w:tr>
      <w:tr w:rsidR="00FC0675" w:rsidRPr="00E82AB4" w14:paraId="656DB6C0" w14:textId="77777777" w:rsidTr="00192EDD">
        <w:tc>
          <w:tcPr>
            <w:tcW w:w="988" w:type="dxa"/>
          </w:tcPr>
          <w:p w14:paraId="49B077A2" w14:textId="75927E15"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2.1.1</w:t>
            </w:r>
          </w:p>
        </w:tc>
        <w:tc>
          <w:tcPr>
            <w:tcW w:w="7938" w:type="dxa"/>
          </w:tcPr>
          <w:p w14:paraId="4CC009EA" w14:textId="3C507482" w:rsidR="00FC0675" w:rsidRPr="00FC0675" w:rsidRDefault="00FC0675"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 үлгілерін дайындау және сипаттау </w:t>
            </w:r>
          </w:p>
        </w:tc>
        <w:tc>
          <w:tcPr>
            <w:tcW w:w="850" w:type="dxa"/>
          </w:tcPr>
          <w:p w14:paraId="11EA528D" w14:textId="55FC57C5" w:rsidR="00FC0675" w:rsidRPr="00760DDF" w:rsidRDefault="00FC0675" w:rsidP="00FC0675">
            <w:pPr>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36</w:t>
            </w:r>
          </w:p>
        </w:tc>
      </w:tr>
      <w:tr w:rsidR="00FC0675" w:rsidRPr="00E82AB4" w14:paraId="4986BE2F" w14:textId="77777777" w:rsidTr="00192EDD">
        <w:tc>
          <w:tcPr>
            <w:tcW w:w="988" w:type="dxa"/>
          </w:tcPr>
          <w:p w14:paraId="3D08C130" w14:textId="4A5F8EC2"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2.1.2</w:t>
            </w:r>
          </w:p>
        </w:tc>
        <w:tc>
          <w:tcPr>
            <w:tcW w:w="7938" w:type="dxa"/>
          </w:tcPr>
          <w:p w14:paraId="5AF68FE5" w14:textId="45F45B4E" w:rsidR="00FC0675" w:rsidRPr="00FC0675" w:rsidRDefault="00FC0675"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Аэробты және анаэробты микробтық қауымдастықтар үлгілерін жинақтау және дайындау</w:t>
            </w:r>
          </w:p>
        </w:tc>
        <w:tc>
          <w:tcPr>
            <w:tcW w:w="850" w:type="dxa"/>
          </w:tcPr>
          <w:p w14:paraId="13E81553" w14:textId="1CD56956" w:rsidR="00FC0675" w:rsidRPr="009D76A7" w:rsidRDefault="00FC0675"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3</w:t>
            </w:r>
            <w:r w:rsidR="009D76A7">
              <w:rPr>
                <w:rFonts w:ascii="Times New Roman" w:hAnsi="Times New Roman" w:cs="Times New Roman"/>
                <w:color w:val="000000" w:themeColor="text1"/>
                <w:sz w:val="28"/>
                <w:szCs w:val="28"/>
                <w:lang w:val="kk-KZ"/>
              </w:rPr>
              <w:t>6</w:t>
            </w:r>
          </w:p>
        </w:tc>
      </w:tr>
      <w:tr w:rsidR="00FC0675" w:rsidRPr="00E82AB4" w14:paraId="107CE94F" w14:textId="77777777" w:rsidTr="00192EDD">
        <w:tc>
          <w:tcPr>
            <w:tcW w:w="988" w:type="dxa"/>
          </w:tcPr>
          <w:p w14:paraId="513AF148" w14:textId="6FA64F82"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2.2</w:t>
            </w:r>
          </w:p>
        </w:tc>
        <w:tc>
          <w:tcPr>
            <w:tcW w:w="7938" w:type="dxa"/>
          </w:tcPr>
          <w:p w14:paraId="23DDBAFD" w14:textId="436E0AEF" w:rsidR="00FC0675" w:rsidRDefault="00FC0675" w:rsidP="00FC0675">
            <w:pPr>
              <w:jc w:val="both"/>
              <w:rPr>
                <w:rFonts w:ascii="Times New Roman" w:hAnsi="Times New Roman" w:cs="Times New Roman"/>
                <w:color w:val="000000" w:themeColor="text1"/>
                <w:sz w:val="28"/>
                <w:szCs w:val="28"/>
                <w:lang w:val="en-US"/>
              </w:rPr>
            </w:pPr>
            <w:r w:rsidRPr="00E82AB4">
              <w:rPr>
                <w:rFonts w:ascii="Times New Roman" w:hAnsi="Times New Roman" w:cs="Times New Roman"/>
                <w:color w:val="000000" w:themeColor="text1"/>
                <w:sz w:val="28"/>
                <w:szCs w:val="28"/>
                <w:lang w:val="kk-KZ"/>
              </w:rPr>
              <w:t>Зерттеу әдістері</w:t>
            </w:r>
          </w:p>
        </w:tc>
        <w:tc>
          <w:tcPr>
            <w:tcW w:w="850" w:type="dxa"/>
          </w:tcPr>
          <w:p w14:paraId="5D4739AF" w14:textId="7FC5AA20" w:rsidR="00FC0675" w:rsidRPr="009D76A7" w:rsidRDefault="00FC0675"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3</w:t>
            </w:r>
            <w:r w:rsidR="009D76A7">
              <w:rPr>
                <w:rFonts w:ascii="Times New Roman" w:hAnsi="Times New Roman" w:cs="Times New Roman"/>
                <w:color w:val="000000" w:themeColor="text1"/>
                <w:sz w:val="28"/>
                <w:szCs w:val="28"/>
                <w:lang w:val="kk-KZ"/>
              </w:rPr>
              <w:t>7</w:t>
            </w:r>
          </w:p>
        </w:tc>
      </w:tr>
      <w:tr w:rsidR="00FC0675" w:rsidRPr="00E82AB4" w14:paraId="746B7EAF" w14:textId="77777777" w:rsidTr="00192EDD">
        <w:tc>
          <w:tcPr>
            <w:tcW w:w="988" w:type="dxa"/>
          </w:tcPr>
          <w:p w14:paraId="230F4368" w14:textId="3548055A"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2.2.1</w:t>
            </w:r>
          </w:p>
        </w:tc>
        <w:tc>
          <w:tcPr>
            <w:tcW w:w="7938" w:type="dxa"/>
          </w:tcPr>
          <w:p w14:paraId="23D65C60" w14:textId="31599C69" w:rsidR="00FC0675" w:rsidRPr="004919E4" w:rsidRDefault="004919E4"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Көмір үлгілерін</w:t>
            </w:r>
            <w:r>
              <w:rPr>
                <w:rFonts w:ascii="Times New Roman" w:hAnsi="Times New Roman" w:cs="Times New Roman"/>
                <w:color w:val="000000" w:themeColor="text1"/>
                <w:sz w:val="28"/>
                <w:szCs w:val="28"/>
                <w:lang w:val="kk-KZ"/>
              </w:rPr>
              <w:t>ің</w:t>
            </w:r>
            <w:r w:rsidRPr="00E82AB4">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және экзогенді микробтық қауымдастықтардың  ф</w:t>
            </w:r>
            <w:r w:rsidR="00FC0675" w:rsidRPr="00E82AB4">
              <w:rPr>
                <w:rFonts w:ascii="Times New Roman" w:hAnsi="Times New Roman" w:cs="Times New Roman"/>
                <w:color w:val="000000" w:themeColor="text1"/>
                <w:sz w:val="28"/>
                <w:szCs w:val="28"/>
                <w:lang w:val="kk-KZ"/>
              </w:rPr>
              <w:t>изика-химиялық талдау</w:t>
            </w:r>
            <w:r>
              <w:rPr>
                <w:rFonts w:ascii="Times New Roman" w:hAnsi="Times New Roman" w:cs="Times New Roman"/>
                <w:color w:val="000000" w:themeColor="text1"/>
                <w:sz w:val="28"/>
                <w:szCs w:val="28"/>
                <w:lang w:val="kk-KZ"/>
              </w:rPr>
              <w:t xml:space="preserve"> әдісі</w:t>
            </w:r>
          </w:p>
        </w:tc>
        <w:tc>
          <w:tcPr>
            <w:tcW w:w="850" w:type="dxa"/>
          </w:tcPr>
          <w:p w14:paraId="1B99C01B" w14:textId="2CCCA834" w:rsidR="00FC0675" w:rsidRPr="009D76A7" w:rsidRDefault="00FC0675"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3</w:t>
            </w:r>
            <w:r w:rsidR="009D76A7">
              <w:rPr>
                <w:rFonts w:ascii="Times New Roman" w:hAnsi="Times New Roman" w:cs="Times New Roman"/>
                <w:color w:val="000000" w:themeColor="text1"/>
                <w:sz w:val="28"/>
                <w:szCs w:val="28"/>
                <w:lang w:val="kk-KZ"/>
              </w:rPr>
              <w:t>7</w:t>
            </w:r>
          </w:p>
        </w:tc>
      </w:tr>
      <w:tr w:rsidR="00FC0675" w:rsidRPr="00E82AB4" w14:paraId="5285FE25" w14:textId="77777777" w:rsidTr="00192EDD">
        <w:tc>
          <w:tcPr>
            <w:tcW w:w="988" w:type="dxa"/>
          </w:tcPr>
          <w:p w14:paraId="5AE7E63A" w14:textId="0CA51F4E"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2.2.2</w:t>
            </w:r>
          </w:p>
        </w:tc>
        <w:tc>
          <w:tcPr>
            <w:tcW w:w="7938" w:type="dxa"/>
          </w:tcPr>
          <w:p w14:paraId="0754CFFC" w14:textId="31D1CBC0" w:rsidR="00FC0675" w:rsidRPr="004919E4" w:rsidRDefault="00FC0675"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Метагеномды талдау</w:t>
            </w:r>
            <w:r w:rsidR="00EA5AF8">
              <w:rPr>
                <w:rFonts w:ascii="Times New Roman" w:hAnsi="Times New Roman" w:cs="Times New Roman"/>
                <w:color w:val="000000" w:themeColor="text1"/>
                <w:sz w:val="28"/>
                <w:szCs w:val="28"/>
                <w:lang w:val="kk-KZ"/>
              </w:rPr>
              <w:t xml:space="preserve"> әдісі</w:t>
            </w:r>
          </w:p>
        </w:tc>
        <w:tc>
          <w:tcPr>
            <w:tcW w:w="850" w:type="dxa"/>
          </w:tcPr>
          <w:p w14:paraId="0D781338" w14:textId="29F02BB3" w:rsidR="00FC0675" w:rsidRPr="009D76A7" w:rsidRDefault="00FC0675"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3</w:t>
            </w:r>
            <w:r w:rsidR="009D76A7">
              <w:rPr>
                <w:rFonts w:ascii="Times New Roman" w:hAnsi="Times New Roman" w:cs="Times New Roman"/>
                <w:color w:val="000000" w:themeColor="text1"/>
                <w:sz w:val="28"/>
                <w:szCs w:val="28"/>
                <w:lang w:val="kk-KZ"/>
              </w:rPr>
              <w:t>7</w:t>
            </w:r>
          </w:p>
        </w:tc>
      </w:tr>
      <w:tr w:rsidR="00FC0675" w:rsidRPr="00E82AB4" w14:paraId="18A44C67" w14:textId="77777777" w:rsidTr="00192EDD">
        <w:tc>
          <w:tcPr>
            <w:tcW w:w="988" w:type="dxa"/>
          </w:tcPr>
          <w:p w14:paraId="6003CE53" w14:textId="65741412"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2.2.3.</w:t>
            </w:r>
          </w:p>
        </w:tc>
        <w:tc>
          <w:tcPr>
            <w:tcW w:w="7938" w:type="dxa"/>
          </w:tcPr>
          <w:p w14:paraId="37B8C37D" w14:textId="01EAA1A7" w:rsidR="00FC0675" w:rsidRPr="00FC0675" w:rsidRDefault="00EA5AF8"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Экзогенді м</w:t>
            </w:r>
            <w:r w:rsidRPr="00EA5AF8">
              <w:rPr>
                <w:rFonts w:ascii="Times New Roman" w:hAnsi="Times New Roman" w:cs="Times New Roman"/>
                <w:color w:val="000000" w:themeColor="text1"/>
                <w:sz w:val="28"/>
                <w:szCs w:val="28"/>
                <w:lang w:val="kk-KZ"/>
              </w:rPr>
              <w:t>икробтық қауымдастықтарды әртүрлі жағдайларда дақылдау және бейімдеу әдісі</w:t>
            </w:r>
          </w:p>
        </w:tc>
        <w:tc>
          <w:tcPr>
            <w:tcW w:w="850" w:type="dxa"/>
          </w:tcPr>
          <w:p w14:paraId="0D0F2252" w14:textId="422392BD" w:rsidR="00FC0675" w:rsidRPr="009D76A7" w:rsidRDefault="009D76A7"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38</w:t>
            </w:r>
          </w:p>
        </w:tc>
      </w:tr>
      <w:tr w:rsidR="00EA5AF8" w:rsidRPr="0083435A" w14:paraId="657C0DA4" w14:textId="77777777" w:rsidTr="00192EDD">
        <w:tc>
          <w:tcPr>
            <w:tcW w:w="988" w:type="dxa"/>
          </w:tcPr>
          <w:p w14:paraId="37FFFEF3" w14:textId="521175FD" w:rsidR="00EA5AF8" w:rsidRPr="00E82AB4" w:rsidRDefault="005B466F"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2.2.</w:t>
            </w:r>
            <w:r>
              <w:rPr>
                <w:rFonts w:ascii="Times New Roman" w:hAnsi="Times New Roman" w:cs="Times New Roman"/>
                <w:color w:val="000000" w:themeColor="text1"/>
                <w:sz w:val="28"/>
                <w:szCs w:val="28"/>
                <w:lang w:val="kk-KZ"/>
              </w:rPr>
              <w:t>4</w:t>
            </w:r>
          </w:p>
        </w:tc>
        <w:tc>
          <w:tcPr>
            <w:tcW w:w="7938" w:type="dxa"/>
          </w:tcPr>
          <w:p w14:paraId="72E47D27" w14:textId="05AFD941" w:rsidR="00EA5AF8" w:rsidRDefault="00EA5AF8"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Акклиматизацияланған мик</w:t>
            </w:r>
            <w:r w:rsidR="005B466F">
              <w:rPr>
                <w:rFonts w:ascii="Times New Roman" w:hAnsi="Times New Roman" w:cs="Times New Roman"/>
                <w:color w:val="000000" w:themeColor="text1"/>
                <w:sz w:val="28"/>
                <w:szCs w:val="28"/>
                <w:lang w:val="kk-KZ"/>
              </w:rPr>
              <w:t>робтық қауымдастықтардың микробтық санын анықтау әдістері</w:t>
            </w:r>
          </w:p>
        </w:tc>
        <w:tc>
          <w:tcPr>
            <w:tcW w:w="850" w:type="dxa"/>
          </w:tcPr>
          <w:p w14:paraId="42A23FF2" w14:textId="35BBEE02" w:rsidR="00EA5AF8" w:rsidRPr="005B466F" w:rsidRDefault="009D76A7"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39</w:t>
            </w:r>
          </w:p>
        </w:tc>
      </w:tr>
      <w:tr w:rsidR="00FC0675" w:rsidRPr="00E82AB4" w14:paraId="7D2E6DFF" w14:textId="77777777" w:rsidTr="00192EDD">
        <w:tc>
          <w:tcPr>
            <w:tcW w:w="988" w:type="dxa"/>
          </w:tcPr>
          <w:p w14:paraId="0A0B1A62" w14:textId="4E172F58" w:rsidR="00FC0675" w:rsidRPr="00E82AB4" w:rsidRDefault="005B466F"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2.2.</w:t>
            </w:r>
            <w:r>
              <w:rPr>
                <w:rFonts w:ascii="Times New Roman" w:hAnsi="Times New Roman" w:cs="Times New Roman"/>
                <w:color w:val="000000" w:themeColor="text1"/>
                <w:sz w:val="28"/>
                <w:szCs w:val="28"/>
                <w:lang w:val="kk-KZ"/>
              </w:rPr>
              <w:t>5</w:t>
            </w:r>
          </w:p>
        </w:tc>
        <w:tc>
          <w:tcPr>
            <w:tcW w:w="7938" w:type="dxa"/>
          </w:tcPr>
          <w:p w14:paraId="68D4B24C" w14:textId="528F1794" w:rsidR="00FC0675" w:rsidRPr="00FC0675" w:rsidRDefault="00FC0675"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Микроорганизмдердің көмірді солюбилизациялау қабілетін анықтау әдісі</w:t>
            </w:r>
          </w:p>
        </w:tc>
        <w:tc>
          <w:tcPr>
            <w:tcW w:w="850" w:type="dxa"/>
          </w:tcPr>
          <w:p w14:paraId="66FFC4D1" w14:textId="614A7572" w:rsidR="00FC0675" w:rsidRPr="009D76A7" w:rsidRDefault="00FC0675"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4</w:t>
            </w:r>
            <w:r w:rsidR="009D76A7">
              <w:rPr>
                <w:rFonts w:ascii="Times New Roman" w:hAnsi="Times New Roman" w:cs="Times New Roman"/>
                <w:color w:val="000000" w:themeColor="text1"/>
                <w:sz w:val="28"/>
                <w:szCs w:val="28"/>
                <w:lang w:val="kk-KZ"/>
              </w:rPr>
              <w:t>0</w:t>
            </w:r>
          </w:p>
        </w:tc>
      </w:tr>
      <w:tr w:rsidR="00FC0675" w:rsidRPr="00E82AB4" w14:paraId="1415C108" w14:textId="77777777" w:rsidTr="00192EDD">
        <w:tc>
          <w:tcPr>
            <w:tcW w:w="988" w:type="dxa"/>
          </w:tcPr>
          <w:p w14:paraId="793EDB4D" w14:textId="46701A4C" w:rsidR="00FC0675" w:rsidRPr="00E82AB4" w:rsidRDefault="005B466F"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2.2.</w:t>
            </w:r>
            <w:r>
              <w:rPr>
                <w:rFonts w:ascii="Times New Roman" w:hAnsi="Times New Roman" w:cs="Times New Roman"/>
                <w:color w:val="000000" w:themeColor="text1"/>
                <w:sz w:val="28"/>
                <w:szCs w:val="28"/>
                <w:lang w:val="kk-KZ"/>
              </w:rPr>
              <w:t>6</w:t>
            </w:r>
          </w:p>
        </w:tc>
        <w:tc>
          <w:tcPr>
            <w:tcW w:w="7938" w:type="dxa"/>
          </w:tcPr>
          <w:p w14:paraId="360CB745" w14:textId="1C1A05AC" w:rsidR="00FC0675" w:rsidRPr="00FC0675" w:rsidRDefault="00FC0675"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Микробтық қауымдастықтарды қолдану арқылы көмірдің биогазификациясын жүргізу әдісі.</w:t>
            </w:r>
          </w:p>
        </w:tc>
        <w:tc>
          <w:tcPr>
            <w:tcW w:w="850" w:type="dxa"/>
          </w:tcPr>
          <w:p w14:paraId="7B7008FD" w14:textId="0E3014D0" w:rsidR="00FC0675" w:rsidRPr="009D76A7" w:rsidRDefault="00FC0675"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4</w:t>
            </w:r>
            <w:r w:rsidR="009D76A7">
              <w:rPr>
                <w:rFonts w:ascii="Times New Roman" w:hAnsi="Times New Roman" w:cs="Times New Roman"/>
                <w:color w:val="000000" w:themeColor="text1"/>
                <w:sz w:val="28"/>
                <w:szCs w:val="28"/>
                <w:lang w:val="kk-KZ"/>
              </w:rPr>
              <w:t>0</w:t>
            </w:r>
          </w:p>
        </w:tc>
      </w:tr>
      <w:tr w:rsidR="00FC0675" w:rsidRPr="00E82AB4" w14:paraId="4EF6F9D3" w14:textId="77777777" w:rsidTr="00192EDD">
        <w:tc>
          <w:tcPr>
            <w:tcW w:w="988" w:type="dxa"/>
          </w:tcPr>
          <w:p w14:paraId="219B11C5" w14:textId="4B63DC3A" w:rsidR="00FC0675" w:rsidRPr="00E82AB4" w:rsidRDefault="005B466F"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2.2.</w:t>
            </w:r>
            <w:r>
              <w:rPr>
                <w:rFonts w:ascii="Times New Roman" w:hAnsi="Times New Roman" w:cs="Times New Roman"/>
                <w:color w:val="000000" w:themeColor="text1"/>
                <w:sz w:val="28"/>
                <w:szCs w:val="28"/>
                <w:lang w:val="kk-KZ"/>
              </w:rPr>
              <w:t>7</w:t>
            </w:r>
          </w:p>
        </w:tc>
        <w:tc>
          <w:tcPr>
            <w:tcW w:w="7938" w:type="dxa"/>
          </w:tcPr>
          <w:p w14:paraId="3EF27F0A" w14:textId="72F46E1E" w:rsidR="00FC0675" w:rsidRPr="00FC0675" w:rsidRDefault="0067670A"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Көмірлер мен белсенді тұнбаның қ</w:t>
            </w:r>
            <w:r w:rsidR="00FC0675" w:rsidRPr="00E82AB4">
              <w:rPr>
                <w:rFonts w:ascii="Times New Roman" w:hAnsi="Times New Roman" w:cs="Times New Roman"/>
                <w:color w:val="000000" w:themeColor="text1"/>
                <w:sz w:val="28"/>
                <w:szCs w:val="28"/>
                <w:lang w:val="kk-KZ"/>
              </w:rPr>
              <w:t>ауымдастық деңгейіндегі физиологиялық профильд</w:t>
            </w:r>
            <w:r>
              <w:rPr>
                <w:rFonts w:ascii="Times New Roman" w:hAnsi="Times New Roman" w:cs="Times New Roman"/>
                <w:color w:val="000000" w:themeColor="text1"/>
                <w:sz w:val="28"/>
                <w:szCs w:val="28"/>
                <w:lang w:val="kk-KZ"/>
              </w:rPr>
              <w:t>ерін</w:t>
            </w:r>
            <w:r w:rsidR="00FC0675" w:rsidRPr="00E82AB4">
              <w:rPr>
                <w:rFonts w:ascii="Times New Roman" w:hAnsi="Times New Roman" w:cs="Times New Roman"/>
                <w:color w:val="000000" w:themeColor="text1"/>
                <w:sz w:val="28"/>
                <w:szCs w:val="28"/>
                <w:lang w:val="kk-KZ"/>
              </w:rPr>
              <w:t xml:space="preserve"> анықтау әдісі </w:t>
            </w:r>
            <w:r w:rsidRPr="00E82AB4">
              <w:rPr>
                <w:rFonts w:ascii="Times New Roman" w:hAnsi="Times New Roman" w:cs="Times New Roman"/>
                <w:color w:val="000000" w:themeColor="text1"/>
                <w:sz w:val="28"/>
                <w:szCs w:val="28"/>
                <w:lang w:val="kk-KZ"/>
              </w:rPr>
              <w:t>(CLPP)</w:t>
            </w:r>
          </w:p>
        </w:tc>
        <w:tc>
          <w:tcPr>
            <w:tcW w:w="850" w:type="dxa"/>
          </w:tcPr>
          <w:p w14:paraId="55057F71" w14:textId="0D42A0CC" w:rsidR="00FC0675" w:rsidRPr="009D76A7" w:rsidRDefault="00FC0675"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4</w:t>
            </w:r>
            <w:r w:rsidR="009D76A7">
              <w:rPr>
                <w:rFonts w:ascii="Times New Roman" w:hAnsi="Times New Roman" w:cs="Times New Roman"/>
                <w:color w:val="000000" w:themeColor="text1"/>
                <w:sz w:val="28"/>
                <w:szCs w:val="28"/>
                <w:lang w:val="kk-KZ"/>
              </w:rPr>
              <w:t>1</w:t>
            </w:r>
          </w:p>
        </w:tc>
      </w:tr>
      <w:tr w:rsidR="00FC0675" w:rsidRPr="00E82AB4" w14:paraId="4BA83CD8" w14:textId="77777777" w:rsidTr="00192EDD">
        <w:tc>
          <w:tcPr>
            <w:tcW w:w="988" w:type="dxa"/>
          </w:tcPr>
          <w:p w14:paraId="73DB0371" w14:textId="56790B8A" w:rsidR="00FC0675" w:rsidRPr="00E82AB4" w:rsidRDefault="005B466F"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2.2.</w:t>
            </w:r>
            <w:r>
              <w:rPr>
                <w:rFonts w:ascii="Times New Roman" w:hAnsi="Times New Roman" w:cs="Times New Roman"/>
                <w:color w:val="000000" w:themeColor="text1"/>
                <w:sz w:val="28"/>
                <w:szCs w:val="28"/>
                <w:lang w:val="kk-KZ"/>
              </w:rPr>
              <w:t>8</w:t>
            </w:r>
          </w:p>
        </w:tc>
        <w:tc>
          <w:tcPr>
            <w:tcW w:w="7938" w:type="dxa"/>
          </w:tcPr>
          <w:p w14:paraId="47D06751" w14:textId="32C4D73B" w:rsidR="00FC0675" w:rsidRPr="00FC0675" w:rsidRDefault="00FC0675" w:rsidP="00FC067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Өңделген көмірдің функционалды топтарының өзгеруін анықтау әдісі</w:t>
            </w:r>
          </w:p>
        </w:tc>
        <w:tc>
          <w:tcPr>
            <w:tcW w:w="850" w:type="dxa"/>
          </w:tcPr>
          <w:p w14:paraId="3420068E" w14:textId="78008A8E" w:rsidR="00FC0675" w:rsidRPr="00760DDF" w:rsidRDefault="00FC0675" w:rsidP="00FC0675">
            <w:pP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42</w:t>
            </w:r>
          </w:p>
        </w:tc>
      </w:tr>
      <w:tr w:rsidR="00FC0675" w:rsidRPr="00E82AB4" w14:paraId="2F6D3E72" w14:textId="77777777" w:rsidTr="00192EDD">
        <w:tc>
          <w:tcPr>
            <w:tcW w:w="988" w:type="dxa"/>
          </w:tcPr>
          <w:p w14:paraId="1032FA58" w14:textId="0033EBE8" w:rsidR="00FC0675" w:rsidRPr="00E82AB4" w:rsidRDefault="005B466F"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2.2.</w:t>
            </w:r>
            <w:r>
              <w:rPr>
                <w:rFonts w:ascii="Times New Roman" w:hAnsi="Times New Roman" w:cs="Times New Roman"/>
                <w:color w:val="000000" w:themeColor="text1"/>
                <w:sz w:val="28"/>
                <w:szCs w:val="28"/>
                <w:lang w:val="kk-KZ"/>
              </w:rPr>
              <w:t>9</w:t>
            </w:r>
          </w:p>
        </w:tc>
        <w:tc>
          <w:tcPr>
            <w:tcW w:w="7938" w:type="dxa"/>
          </w:tcPr>
          <w:p w14:paraId="3F39D7D3" w14:textId="718A0E87" w:rsidR="00FC0675" w:rsidRPr="00FC0675" w:rsidRDefault="00FC0675"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Газификацияның аралық өнімдерін анықтау әдісі: метаболикалық профиль (</w:t>
            </w:r>
            <w:r w:rsidR="00EA5AF8">
              <w:rPr>
                <w:rFonts w:ascii="Times New Roman" w:hAnsi="Times New Roman" w:cs="Times New Roman"/>
                <w:color w:val="000000" w:themeColor="text1"/>
                <w:sz w:val="28"/>
                <w:szCs w:val="28"/>
                <w:lang w:val="kk-KZ"/>
              </w:rPr>
              <w:t>ГХ-МС</w:t>
            </w:r>
            <w:r w:rsidRPr="00E82AB4">
              <w:rPr>
                <w:rFonts w:ascii="Times New Roman" w:hAnsi="Times New Roman" w:cs="Times New Roman"/>
                <w:color w:val="000000" w:themeColor="text1"/>
                <w:sz w:val="28"/>
                <w:szCs w:val="28"/>
                <w:lang w:val="kk-KZ"/>
              </w:rPr>
              <w:t>)</w:t>
            </w:r>
          </w:p>
        </w:tc>
        <w:tc>
          <w:tcPr>
            <w:tcW w:w="850" w:type="dxa"/>
          </w:tcPr>
          <w:p w14:paraId="0EBACD93" w14:textId="21186079" w:rsidR="00FC0675" w:rsidRPr="00760DDF" w:rsidRDefault="00FC0675" w:rsidP="00FC0675">
            <w:pPr>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43</w:t>
            </w:r>
          </w:p>
        </w:tc>
      </w:tr>
      <w:tr w:rsidR="00FC0675" w:rsidRPr="00E82AB4" w14:paraId="33523396" w14:textId="77777777" w:rsidTr="00192EDD">
        <w:tc>
          <w:tcPr>
            <w:tcW w:w="988" w:type="dxa"/>
          </w:tcPr>
          <w:p w14:paraId="0D015E2E" w14:textId="71C56CB7" w:rsidR="00FC0675" w:rsidRPr="00E82AB4" w:rsidRDefault="005B466F"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2.2.1</w:t>
            </w:r>
            <w:r>
              <w:rPr>
                <w:rFonts w:ascii="Times New Roman" w:hAnsi="Times New Roman" w:cs="Times New Roman"/>
                <w:color w:val="000000" w:themeColor="text1"/>
                <w:sz w:val="28"/>
                <w:szCs w:val="28"/>
                <w:lang w:val="kk-KZ"/>
              </w:rPr>
              <w:t>0</w:t>
            </w:r>
          </w:p>
        </w:tc>
        <w:tc>
          <w:tcPr>
            <w:tcW w:w="7938" w:type="dxa"/>
          </w:tcPr>
          <w:p w14:paraId="5627CFD7" w14:textId="4FE49405" w:rsidR="00FC0675" w:rsidRPr="00FC0675" w:rsidRDefault="00FC0675"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Көмірдің биогазификациясы процесін кең ауқымда жүргізу </w:t>
            </w:r>
          </w:p>
        </w:tc>
        <w:tc>
          <w:tcPr>
            <w:tcW w:w="850" w:type="dxa"/>
          </w:tcPr>
          <w:p w14:paraId="0886B81F" w14:textId="291999A3" w:rsidR="00FC0675" w:rsidRPr="00760DDF" w:rsidRDefault="00FC0675" w:rsidP="00FC0675">
            <w:pPr>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44</w:t>
            </w:r>
          </w:p>
        </w:tc>
      </w:tr>
      <w:tr w:rsidR="00FC0675" w:rsidRPr="00E82AB4" w14:paraId="11F6BF13" w14:textId="77777777" w:rsidTr="00192EDD">
        <w:tc>
          <w:tcPr>
            <w:tcW w:w="988" w:type="dxa"/>
          </w:tcPr>
          <w:p w14:paraId="7391CF6A" w14:textId="3C65C61F" w:rsidR="00FC0675" w:rsidRPr="00E82AB4" w:rsidRDefault="005B466F"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2.2.1</w:t>
            </w:r>
            <w:r>
              <w:rPr>
                <w:rFonts w:ascii="Times New Roman" w:hAnsi="Times New Roman" w:cs="Times New Roman"/>
                <w:color w:val="000000" w:themeColor="text1"/>
                <w:sz w:val="28"/>
                <w:szCs w:val="28"/>
                <w:lang w:val="kk-KZ"/>
              </w:rPr>
              <w:t>1</w:t>
            </w:r>
          </w:p>
        </w:tc>
        <w:tc>
          <w:tcPr>
            <w:tcW w:w="7938" w:type="dxa"/>
          </w:tcPr>
          <w:p w14:paraId="26333DB1" w14:textId="1D15540B" w:rsidR="00FC0675" w:rsidRPr="00EA5AF8" w:rsidRDefault="00FC0675"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Биогазификация процесін оңтайландыру</w:t>
            </w:r>
            <w:r w:rsidR="00EA5AF8">
              <w:rPr>
                <w:rFonts w:ascii="Times New Roman" w:hAnsi="Times New Roman" w:cs="Times New Roman"/>
                <w:color w:val="000000" w:themeColor="text1"/>
                <w:sz w:val="28"/>
                <w:szCs w:val="28"/>
                <w:lang w:val="kk-KZ"/>
              </w:rPr>
              <w:t xml:space="preserve"> әдістері</w:t>
            </w:r>
            <w:r w:rsidRPr="00E82AB4">
              <w:rPr>
                <w:rFonts w:ascii="Times New Roman" w:hAnsi="Times New Roman" w:cs="Times New Roman"/>
                <w:color w:val="000000" w:themeColor="text1"/>
                <w:sz w:val="28"/>
                <w:szCs w:val="28"/>
                <w:lang w:val="kk-KZ"/>
              </w:rPr>
              <w:t>: параметрлерді таңдау</w:t>
            </w:r>
          </w:p>
        </w:tc>
        <w:tc>
          <w:tcPr>
            <w:tcW w:w="850" w:type="dxa"/>
          </w:tcPr>
          <w:p w14:paraId="3BCF121D" w14:textId="62DEB6C1" w:rsidR="00FC0675" w:rsidRPr="009D76A7" w:rsidRDefault="00FC0675"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4</w:t>
            </w:r>
            <w:r w:rsidR="009D76A7">
              <w:rPr>
                <w:rFonts w:ascii="Times New Roman" w:hAnsi="Times New Roman" w:cs="Times New Roman"/>
                <w:color w:val="000000" w:themeColor="text1"/>
                <w:sz w:val="28"/>
                <w:szCs w:val="28"/>
                <w:lang w:val="kk-KZ"/>
              </w:rPr>
              <w:t>5</w:t>
            </w:r>
          </w:p>
        </w:tc>
      </w:tr>
      <w:tr w:rsidR="00FC0675" w:rsidRPr="00E82AB4" w14:paraId="2D0530C7" w14:textId="77777777" w:rsidTr="00192EDD">
        <w:tc>
          <w:tcPr>
            <w:tcW w:w="988" w:type="dxa"/>
          </w:tcPr>
          <w:p w14:paraId="420CFBE4" w14:textId="7A48CD3B" w:rsidR="00FC0675" w:rsidRPr="00E82AB4" w:rsidRDefault="005B466F" w:rsidP="001C43E5">
            <w:pPr>
              <w:rPr>
                <w:rFonts w:ascii="Times New Roman" w:hAnsi="Times New Roman" w:cs="Times New Roman"/>
                <w:color w:val="000000" w:themeColor="text1"/>
                <w:sz w:val="28"/>
                <w:szCs w:val="28"/>
                <w:lang w:val="kk-KZ"/>
              </w:rPr>
            </w:pPr>
            <w:r w:rsidRPr="005B466F">
              <w:rPr>
                <w:rFonts w:ascii="Times New Roman" w:hAnsi="Times New Roman" w:cs="Times New Roman"/>
                <w:color w:val="000000" w:themeColor="text1"/>
                <w:sz w:val="28"/>
                <w:szCs w:val="28"/>
                <w:lang w:val="kk-KZ"/>
              </w:rPr>
              <w:t>2.2.1</w:t>
            </w:r>
            <w:r>
              <w:rPr>
                <w:rFonts w:ascii="Times New Roman" w:hAnsi="Times New Roman" w:cs="Times New Roman"/>
                <w:color w:val="000000" w:themeColor="text1"/>
                <w:sz w:val="28"/>
                <w:szCs w:val="28"/>
                <w:lang w:val="kk-KZ"/>
              </w:rPr>
              <w:t>2</w:t>
            </w:r>
          </w:p>
        </w:tc>
        <w:tc>
          <w:tcPr>
            <w:tcW w:w="7938" w:type="dxa"/>
          </w:tcPr>
          <w:p w14:paraId="20BF76FC" w14:textId="76594994" w:rsidR="00FC0675" w:rsidRDefault="00FC0675" w:rsidP="00FC0675">
            <w:pPr>
              <w:jc w:val="both"/>
              <w:rPr>
                <w:rFonts w:ascii="Times New Roman" w:hAnsi="Times New Roman" w:cs="Times New Roman"/>
                <w:color w:val="000000" w:themeColor="text1"/>
                <w:sz w:val="28"/>
                <w:szCs w:val="28"/>
                <w:lang w:val="en-US"/>
              </w:rPr>
            </w:pPr>
            <w:r w:rsidRPr="00E82AB4">
              <w:rPr>
                <w:rFonts w:ascii="Times New Roman" w:hAnsi="Times New Roman" w:cs="Times New Roman"/>
                <w:color w:val="000000" w:themeColor="text1"/>
                <w:sz w:val="28"/>
                <w:szCs w:val="28"/>
                <w:lang w:val="kk-KZ"/>
              </w:rPr>
              <w:t>Статистикалық әдістер</w:t>
            </w:r>
          </w:p>
        </w:tc>
        <w:tc>
          <w:tcPr>
            <w:tcW w:w="850" w:type="dxa"/>
          </w:tcPr>
          <w:p w14:paraId="07283851" w14:textId="16D266D3" w:rsidR="00FC0675" w:rsidRPr="00760DDF" w:rsidRDefault="00FC0675" w:rsidP="00FC0675">
            <w:pPr>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46</w:t>
            </w:r>
          </w:p>
        </w:tc>
      </w:tr>
      <w:tr w:rsidR="00FC0675" w:rsidRPr="00E82AB4" w14:paraId="12C4732F" w14:textId="77777777" w:rsidTr="00192EDD">
        <w:tc>
          <w:tcPr>
            <w:tcW w:w="988" w:type="dxa"/>
          </w:tcPr>
          <w:p w14:paraId="3B2D025B" w14:textId="51CB0E93" w:rsidR="00FC0675" w:rsidRPr="00E82AB4" w:rsidRDefault="00FC0675" w:rsidP="001C43E5">
            <w:pPr>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3</w:t>
            </w:r>
          </w:p>
        </w:tc>
        <w:tc>
          <w:tcPr>
            <w:tcW w:w="7938" w:type="dxa"/>
          </w:tcPr>
          <w:p w14:paraId="15928C70" w14:textId="5637666A" w:rsidR="00FC0675" w:rsidRDefault="00FC0675" w:rsidP="00FC0675">
            <w:pPr>
              <w:jc w:val="both"/>
              <w:rPr>
                <w:rFonts w:ascii="Times New Roman" w:hAnsi="Times New Roman" w:cs="Times New Roman"/>
                <w:b/>
                <w:bCs/>
                <w:color w:val="000000" w:themeColor="text1"/>
                <w:sz w:val="28"/>
                <w:szCs w:val="28"/>
                <w:lang w:val="en-US"/>
              </w:rPr>
            </w:pPr>
            <w:r w:rsidRPr="00E82AB4">
              <w:rPr>
                <w:rFonts w:ascii="Times New Roman" w:hAnsi="Times New Roman" w:cs="Times New Roman"/>
                <w:b/>
                <w:bCs/>
                <w:color w:val="000000" w:themeColor="text1"/>
                <w:sz w:val="28"/>
                <w:szCs w:val="28"/>
                <w:lang w:val="kk-KZ"/>
              </w:rPr>
              <w:t>ЗЕРТТЕУ НӘТИЖЕЛЕРІ ЖӘНЕ ТАЛҚЫЛАУ</w:t>
            </w:r>
          </w:p>
        </w:tc>
        <w:tc>
          <w:tcPr>
            <w:tcW w:w="850" w:type="dxa"/>
          </w:tcPr>
          <w:p w14:paraId="48C04283" w14:textId="6C445C37" w:rsidR="00FC0675" w:rsidRPr="00760DDF" w:rsidRDefault="00FC0675" w:rsidP="00FC0675">
            <w:pPr>
              <w:jc w:val="both"/>
              <w:rPr>
                <w:rFonts w:ascii="Times New Roman" w:hAnsi="Times New Roman" w:cs="Times New Roman"/>
                <w:b/>
                <w:bCs/>
                <w:color w:val="000000" w:themeColor="text1"/>
                <w:sz w:val="28"/>
                <w:szCs w:val="28"/>
                <w:lang w:val="en-US"/>
              </w:rPr>
            </w:pPr>
            <w:r>
              <w:rPr>
                <w:rFonts w:ascii="Times New Roman" w:hAnsi="Times New Roman" w:cs="Times New Roman"/>
                <w:b/>
                <w:bCs/>
                <w:color w:val="000000" w:themeColor="text1"/>
                <w:sz w:val="28"/>
                <w:szCs w:val="28"/>
                <w:lang w:val="en-US"/>
              </w:rPr>
              <w:t>47</w:t>
            </w:r>
          </w:p>
        </w:tc>
      </w:tr>
      <w:tr w:rsidR="00FC0675" w:rsidRPr="00E82AB4" w14:paraId="3E7A10AB" w14:textId="77777777" w:rsidTr="00192EDD">
        <w:tc>
          <w:tcPr>
            <w:tcW w:w="988" w:type="dxa"/>
          </w:tcPr>
          <w:p w14:paraId="15839284" w14:textId="56F3C762"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lastRenderedPageBreak/>
              <w:t>3.1</w:t>
            </w:r>
          </w:p>
        </w:tc>
        <w:tc>
          <w:tcPr>
            <w:tcW w:w="7938" w:type="dxa"/>
          </w:tcPr>
          <w:p w14:paraId="6E8567EC" w14:textId="2130D495" w:rsidR="00FC0675" w:rsidRPr="00FC0675" w:rsidRDefault="00FC0675"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 үлгілерінің </w:t>
            </w:r>
            <w:r w:rsidR="00CF2E9A">
              <w:rPr>
                <w:rFonts w:ascii="Times New Roman" w:hAnsi="Times New Roman" w:cs="Times New Roman"/>
                <w:color w:val="000000" w:themeColor="text1"/>
                <w:sz w:val="28"/>
                <w:szCs w:val="28"/>
                <w:lang w:val="kk-KZ"/>
              </w:rPr>
              <w:t>физика-химиялық</w:t>
            </w:r>
            <w:r w:rsidRPr="00E82AB4">
              <w:rPr>
                <w:rFonts w:ascii="Times New Roman" w:hAnsi="Times New Roman" w:cs="Times New Roman"/>
                <w:color w:val="000000" w:themeColor="text1"/>
                <w:sz w:val="28"/>
                <w:szCs w:val="28"/>
                <w:lang w:val="kk-KZ"/>
              </w:rPr>
              <w:t xml:space="preserve"> және микробиологиялық сипаттамасы</w:t>
            </w:r>
          </w:p>
        </w:tc>
        <w:tc>
          <w:tcPr>
            <w:tcW w:w="850" w:type="dxa"/>
          </w:tcPr>
          <w:p w14:paraId="73988D85" w14:textId="3222723D" w:rsidR="00FC0675" w:rsidRPr="00760DDF" w:rsidRDefault="00FC0675" w:rsidP="00FC0675">
            <w:pPr>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47</w:t>
            </w:r>
          </w:p>
        </w:tc>
      </w:tr>
      <w:tr w:rsidR="00FC0675" w:rsidRPr="00E82AB4" w14:paraId="3AB02F49" w14:textId="77777777" w:rsidTr="00192EDD">
        <w:tc>
          <w:tcPr>
            <w:tcW w:w="988" w:type="dxa"/>
          </w:tcPr>
          <w:p w14:paraId="6BDE3295" w14:textId="6A85276F"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3.2</w:t>
            </w:r>
          </w:p>
        </w:tc>
        <w:tc>
          <w:tcPr>
            <w:tcW w:w="7938" w:type="dxa"/>
          </w:tcPr>
          <w:p w14:paraId="4414CB0F" w14:textId="7659B615" w:rsidR="00FC0675" w:rsidRPr="00FC0675" w:rsidRDefault="00FC0675"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Белсенді тұнба мен сиыр көңінің </w:t>
            </w:r>
            <w:r w:rsidR="00CF2E9A">
              <w:rPr>
                <w:rFonts w:ascii="Times New Roman" w:hAnsi="Times New Roman" w:cs="Times New Roman"/>
                <w:color w:val="000000" w:themeColor="text1"/>
                <w:sz w:val="28"/>
                <w:szCs w:val="28"/>
                <w:lang w:val="kk-KZ"/>
              </w:rPr>
              <w:t>физика-химиялық</w:t>
            </w:r>
            <w:r w:rsidRPr="00E82AB4">
              <w:rPr>
                <w:rFonts w:ascii="Times New Roman" w:hAnsi="Times New Roman" w:cs="Times New Roman"/>
                <w:color w:val="000000" w:themeColor="text1"/>
                <w:sz w:val="28"/>
                <w:szCs w:val="28"/>
                <w:lang w:val="kk-KZ"/>
              </w:rPr>
              <w:t xml:space="preserve"> және метагеномдық сипаттамасы</w:t>
            </w:r>
          </w:p>
        </w:tc>
        <w:tc>
          <w:tcPr>
            <w:tcW w:w="850" w:type="dxa"/>
          </w:tcPr>
          <w:p w14:paraId="46475C63" w14:textId="399EC816" w:rsidR="00FC0675" w:rsidRPr="009D76A7" w:rsidRDefault="00FC0675"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5</w:t>
            </w:r>
            <w:r w:rsidR="009D76A7">
              <w:rPr>
                <w:rFonts w:ascii="Times New Roman" w:hAnsi="Times New Roman" w:cs="Times New Roman"/>
                <w:color w:val="000000" w:themeColor="text1"/>
                <w:sz w:val="28"/>
                <w:szCs w:val="28"/>
                <w:lang w:val="kk-KZ"/>
              </w:rPr>
              <w:t>2</w:t>
            </w:r>
          </w:p>
        </w:tc>
      </w:tr>
      <w:tr w:rsidR="00FC0675" w:rsidRPr="00E82AB4" w14:paraId="7DA22B57" w14:textId="77777777" w:rsidTr="00192EDD">
        <w:tc>
          <w:tcPr>
            <w:tcW w:w="988" w:type="dxa"/>
          </w:tcPr>
          <w:p w14:paraId="1412DDE3" w14:textId="1DE71275"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3.3</w:t>
            </w:r>
          </w:p>
        </w:tc>
        <w:tc>
          <w:tcPr>
            <w:tcW w:w="7938" w:type="dxa"/>
          </w:tcPr>
          <w:p w14:paraId="6FBBC938" w14:textId="215EDD4D" w:rsidR="00FC0675" w:rsidRPr="00FC0675" w:rsidRDefault="005B466F"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Белсенді тұнба мен сиыр көңі </w:t>
            </w:r>
            <w:r>
              <w:rPr>
                <w:rFonts w:ascii="Times New Roman" w:hAnsi="Times New Roman" w:cs="Times New Roman"/>
                <w:color w:val="000000" w:themeColor="text1"/>
                <w:sz w:val="28"/>
                <w:szCs w:val="28"/>
                <w:lang w:val="kk-KZ"/>
              </w:rPr>
              <w:t>м</w:t>
            </w:r>
            <w:r w:rsidR="00FC0675" w:rsidRPr="00E82AB4">
              <w:rPr>
                <w:rFonts w:ascii="Times New Roman" w:hAnsi="Times New Roman" w:cs="Times New Roman"/>
                <w:color w:val="000000" w:themeColor="text1"/>
                <w:sz w:val="28"/>
                <w:szCs w:val="28"/>
                <w:lang w:val="kk-KZ"/>
              </w:rPr>
              <w:t>икробтық қауымдастықтар</w:t>
            </w:r>
            <w:r>
              <w:rPr>
                <w:rFonts w:ascii="Times New Roman" w:hAnsi="Times New Roman" w:cs="Times New Roman"/>
                <w:color w:val="000000" w:themeColor="text1"/>
                <w:sz w:val="28"/>
                <w:szCs w:val="28"/>
                <w:lang w:val="kk-KZ"/>
              </w:rPr>
              <w:t>ының</w:t>
            </w:r>
            <w:r w:rsidR="00FC0675" w:rsidRPr="00E82AB4">
              <w:rPr>
                <w:rFonts w:ascii="Times New Roman" w:hAnsi="Times New Roman" w:cs="Times New Roman"/>
                <w:color w:val="000000" w:themeColor="text1"/>
                <w:sz w:val="28"/>
                <w:szCs w:val="28"/>
                <w:lang w:val="kk-KZ"/>
              </w:rPr>
              <w:t xml:space="preserve"> көмір субстратына бейімделу</w:t>
            </w:r>
            <w:r w:rsidR="00916902">
              <w:rPr>
                <w:rFonts w:ascii="Times New Roman" w:hAnsi="Times New Roman" w:cs="Times New Roman"/>
                <w:color w:val="000000" w:themeColor="text1"/>
                <w:sz w:val="28"/>
                <w:szCs w:val="28"/>
                <w:lang w:val="kk-KZ"/>
              </w:rPr>
              <w:t>і</w:t>
            </w:r>
          </w:p>
        </w:tc>
        <w:tc>
          <w:tcPr>
            <w:tcW w:w="850" w:type="dxa"/>
          </w:tcPr>
          <w:p w14:paraId="32D70331" w14:textId="7FB6381D" w:rsidR="00FC0675" w:rsidRPr="009D76A7" w:rsidRDefault="009D76A7"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60</w:t>
            </w:r>
          </w:p>
        </w:tc>
      </w:tr>
      <w:tr w:rsidR="00FC0675" w:rsidRPr="00E82AB4" w14:paraId="42D4BB3D" w14:textId="77777777" w:rsidTr="00192EDD">
        <w:tc>
          <w:tcPr>
            <w:tcW w:w="988" w:type="dxa"/>
          </w:tcPr>
          <w:p w14:paraId="12291134" w14:textId="4E375E50" w:rsidR="00FC0675" w:rsidRPr="00E82AB4" w:rsidRDefault="00FC0675" w:rsidP="001C43E5">
            <w:pPr>
              <w:pStyle w:val="a9"/>
              <w:spacing w:before="0" w:beforeAutospacing="0" w:after="0" w:afterAutospacing="0"/>
              <w:rPr>
                <w:color w:val="000000" w:themeColor="text1"/>
                <w:sz w:val="28"/>
                <w:szCs w:val="28"/>
                <w:lang w:val="kk-KZ"/>
              </w:rPr>
            </w:pPr>
            <w:r w:rsidRPr="00E82AB4">
              <w:rPr>
                <w:color w:val="000000" w:themeColor="text1"/>
                <w:sz w:val="28"/>
                <w:szCs w:val="28"/>
                <w:lang w:val="kk-KZ"/>
              </w:rPr>
              <w:t>3.4</w:t>
            </w:r>
          </w:p>
        </w:tc>
        <w:tc>
          <w:tcPr>
            <w:tcW w:w="7938" w:type="dxa"/>
          </w:tcPr>
          <w:p w14:paraId="7BFBC105" w14:textId="3D71B4F1" w:rsidR="00FC0675" w:rsidRPr="00FC0675" w:rsidRDefault="00FC0675" w:rsidP="00FC0675">
            <w:pPr>
              <w:pStyle w:val="a9"/>
              <w:spacing w:before="0" w:beforeAutospacing="0" w:after="0" w:afterAutospacing="0"/>
              <w:jc w:val="both"/>
              <w:rPr>
                <w:color w:val="000000" w:themeColor="text1"/>
                <w:sz w:val="28"/>
                <w:szCs w:val="28"/>
                <w:lang w:val="kk-KZ"/>
              </w:rPr>
            </w:pPr>
            <w:r w:rsidRPr="00E82AB4">
              <w:rPr>
                <w:color w:val="000000" w:themeColor="text1"/>
                <w:sz w:val="28"/>
                <w:szCs w:val="28"/>
                <w:lang w:val="kk-KZ"/>
              </w:rPr>
              <w:t>Көмірдің биожетімділігін анықтау және бағалау</w:t>
            </w:r>
          </w:p>
        </w:tc>
        <w:tc>
          <w:tcPr>
            <w:tcW w:w="850" w:type="dxa"/>
          </w:tcPr>
          <w:p w14:paraId="4C85C49E" w14:textId="190153A2" w:rsidR="00FC0675" w:rsidRPr="009D76A7" w:rsidRDefault="00FC0675" w:rsidP="00FC0675">
            <w:pPr>
              <w:pStyle w:val="a9"/>
              <w:spacing w:before="0" w:beforeAutospacing="0" w:after="0" w:afterAutospacing="0"/>
              <w:jc w:val="both"/>
              <w:rPr>
                <w:color w:val="000000" w:themeColor="text1"/>
                <w:sz w:val="28"/>
                <w:szCs w:val="28"/>
                <w:lang w:val="kk-KZ"/>
              </w:rPr>
            </w:pPr>
            <w:r>
              <w:rPr>
                <w:color w:val="000000" w:themeColor="text1"/>
                <w:sz w:val="28"/>
                <w:szCs w:val="28"/>
                <w:lang w:val="en-US"/>
              </w:rPr>
              <w:t>6</w:t>
            </w:r>
            <w:r w:rsidR="009D76A7">
              <w:rPr>
                <w:color w:val="000000" w:themeColor="text1"/>
                <w:sz w:val="28"/>
                <w:szCs w:val="28"/>
                <w:lang w:val="kk-KZ"/>
              </w:rPr>
              <w:t>6</w:t>
            </w:r>
          </w:p>
        </w:tc>
      </w:tr>
      <w:tr w:rsidR="00FC0675" w:rsidRPr="00E82AB4" w14:paraId="05E38BDF" w14:textId="77777777" w:rsidTr="00192EDD">
        <w:tc>
          <w:tcPr>
            <w:tcW w:w="988" w:type="dxa"/>
          </w:tcPr>
          <w:p w14:paraId="761FE4D4" w14:textId="676DE0C3"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3.5</w:t>
            </w:r>
          </w:p>
        </w:tc>
        <w:tc>
          <w:tcPr>
            <w:tcW w:w="7938" w:type="dxa"/>
          </w:tcPr>
          <w:p w14:paraId="2FD0793A" w14:textId="3718FDA4" w:rsidR="00FC0675" w:rsidRPr="00FC0675" w:rsidRDefault="009E379E"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Экзогенді м</w:t>
            </w:r>
            <w:r w:rsidR="00FC0675" w:rsidRPr="00E82AB4">
              <w:rPr>
                <w:rFonts w:ascii="Times New Roman" w:hAnsi="Times New Roman" w:cs="Times New Roman"/>
                <w:color w:val="000000" w:themeColor="text1"/>
                <w:sz w:val="28"/>
                <w:szCs w:val="28"/>
                <w:lang w:val="kk-KZ"/>
              </w:rPr>
              <w:t>икробтық қауымдастықтарды қолданудан кейінгі көмір</w:t>
            </w:r>
            <w:r w:rsidR="00B75A1D">
              <w:rPr>
                <w:rFonts w:ascii="Times New Roman" w:hAnsi="Times New Roman" w:cs="Times New Roman"/>
                <w:color w:val="000000" w:themeColor="text1"/>
                <w:sz w:val="28"/>
                <w:szCs w:val="28"/>
                <w:lang w:val="kk-KZ"/>
              </w:rPr>
              <w:t>дің морфологиялық</w:t>
            </w:r>
            <w:r w:rsidR="00FC0675" w:rsidRPr="00E82AB4">
              <w:rPr>
                <w:rFonts w:ascii="Times New Roman" w:hAnsi="Times New Roman" w:cs="Times New Roman"/>
                <w:color w:val="000000" w:themeColor="text1"/>
                <w:sz w:val="28"/>
                <w:szCs w:val="28"/>
                <w:lang w:val="kk-KZ"/>
              </w:rPr>
              <w:t xml:space="preserve"> құрылымының өзгеруі</w:t>
            </w:r>
          </w:p>
        </w:tc>
        <w:tc>
          <w:tcPr>
            <w:tcW w:w="850" w:type="dxa"/>
          </w:tcPr>
          <w:p w14:paraId="409A98C5" w14:textId="00FAA267" w:rsidR="00FC0675" w:rsidRPr="009D76A7" w:rsidRDefault="00FC0675"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6</w:t>
            </w:r>
            <w:r w:rsidR="009D76A7">
              <w:rPr>
                <w:rFonts w:ascii="Times New Roman" w:hAnsi="Times New Roman" w:cs="Times New Roman"/>
                <w:color w:val="000000" w:themeColor="text1"/>
                <w:sz w:val="28"/>
                <w:szCs w:val="28"/>
                <w:lang w:val="kk-KZ"/>
              </w:rPr>
              <w:t>7</w:t>
            </w:r>
          </w:p>
        </w:tc>
      </w:tr>
      <w:tr w:rsidR="00FC0675" w:rsidRPr="00E82AB4" w14:paraId="70B83167" w14:textId="77777777" w:rsidTr="00192EDD">
        <w:tc>
          <w:tcPr>
            <w:tcW w:w="988" w:type="dxa"/>
          </w:tcPr>
          <w:p w14:paraId="05799660" w14:textId="6CBCBFBF" w:rsidR="00FC0675" w:rsidRPr="00E82AB4" w:rsidRDefault="00FC0675" w:rsidP="001C43E5">
            <w:pPr>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3.6</w:t>
            </w:r>
          </w:p>
        </w:tc>
        <w:tc>
          <w:tcPr>
            <w:tcW w:w="7938" w:type="dxa"/>
          </w:tcPr>
          <w:p w14:paraId="5BA32BEF" w14:textId="6A5DD371" w:rsidR="00FC0675" w:rsidRPr="00FC0675" w:rsidRDefault="0067670A" w:rsidP="00FC0675">
            <w:pPr>
              <w:jc w:val="both"/>
              <w:rPr>
                <w:rFonts w:ascii="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Көмірлер мен белсенді тұнбаның м</w:t>
            </w:r>
            <w:r w:rsidR="00FC0675" w:rsidRPr="00E82AB4">
              <w:rPr>
                <w:rFonts w:ascii="Times New Roman" w:eastAsia="Times New Roman" w:hAnsi="Times New Roman" w:cs="Times New Roman"/>
                <w:color w:val="000000" w:themeColor="text1"/>
                <w:sz w:val="28"/>
                <w:szCs w:val="28"/>
                <w:lang w:val="kk-KZ"/>
              </w:rPr>
              <w:t>икробтық қауымдастық деңгейіндегі физиологиялық профильдер (CLPP)</w:t>
            </w:r>
            <w:r w:rsidR="00FC0675" w:rsidRPr="00E82AB4">
              <w:rPr>
                <w:rFonts w:ascii="Times New Roman" w:hAnsi="Times New Roman" w:cs="Times New Roman"/>
                <w:color w:val="000000" w:themeColor="text1"/>
                <w:sz w:val="28"/>
                <w:szCs w:val="28"/>
                <w:lang w:val="kk-KZ"/>
              </w:rPr>
              <w:t xml:space="preserve"> сипаттамасы</w:t>
            </w:r>
          </w:p>
        </w:tc>
        <w:tc>
          <w:tcPr>
            <w:tcW w:w="850" w:type="dxa"/>
          </w:tcPr>
          <w:p w14:paraId="248A825F" w14:textId="5032D18A" w:rsidR="00FC0675" w:rsidRPr="0067670A" w:rsidRDefault="00FC0675" w:rsidP="00FC0675">
            <w:pPr>
              <w:jc w:val="both"/>
              <w:rPr>
                <w:rFonts w:ascii="Times New Roman" w:eastAsia="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6</w:t>
            </w:r>
            <w:r w:rsidR="0067670A">
              <w:rPr>
                <w:rFonts w:ascii="Times New Roman" w:hAnsi="Times New Roman" w:cs="Times New Roman"/>
                <w:color w:val="000000" w:themeColor="text1"/>
                <w:sz w:val="28"/>
                <w:szCs w:val="28"/>
                <w:lang w:val="kk-KZ"/>
              </w:rPr>
              <w:t>9</w:t>
            </w:r>
          </w:p>
        </w:tc>
      </w:tr>
      <w:tr w:rsidR="00FC0675" w:rsidRPr="00E82AB4" w14:paraId="28A0997D" w14:textId="77777777" w:rsidTr="00192EDD">
        <w:tc>
          <w:tcPr>
            <w:tcW w:w="988" w:type="dxa"/>
          </w:tcPr>
          <w:p w14:paraId="654C33C7" w14:textId="122F9466"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3.7</w:t>
            </w:r>
          </w:p>
        </w:tc>
        <w:tc>
          <w:tcPr>
            <w:tcW w:w="7938" w:type="dxa"/>
          </w:tcPr>
          <w:p w14:paraId="34368D11" w14:textId="503EEFE2" w:rsidR="00FC0675" w:rsidRPr="00FC0675" w:rsidRDefault="00FC0675" w:rsidP="00FC0675">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Көмірдің және оның биотрансформациясы өнімдерінің сипаттамасы</w:t>
            </w:r>
          </w:p>
        </w:tc>
        <w:tc>
          <w:tcPr>
            <w:tcW w:w="850" w:type="dxa"/>
          </w:tcPr>
          <w:p w14:paraId="376B40C5" w14:textId="4E5DC8C9" w:rsidR="00FC0675" w:rsidRPr="0067670A" w:rsidRDefault="00FC0675"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7</w:t>
            </w:r>
            <w:r w:rsidR="009D76A7">
              <w:rPr>
                <w:rFonts w:ascii="Times New Roman" w:hAnsi="Times New Roman" w:cs="Times New Roman"/>
                <w:color w:val="000000" w:themeColor="text1"/>
                <w:sz w:val="28"/>
                <w:szCs w:val="28"/>
                <w:lang w:val="kk-KZ"/>
              </w:rPr>
              <w:t>5</w:t>
            </w:r>
          </w:p>
        </w:tc>
      </w:tr>
      <w:tr w:rsidR="00FC0675" w:rsidRPr="00E82AB4" w14:paraId="5C04D89D" w14:textId="77777777" w:rsidTr="00192EDD">
        <w:tc>
          <w:tcPr>
            <w:tcW w:w="988" w:type="dxa"/>
          </w:tcPr>
          <w:p w14:paraId="342D14AC" w14:textId="4A2A4C8C"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3.7.1</w:t>
            </w:r>
          </w:p>
        </w:tc>
        <w:tc>
          <w:tcPr>
            <w:tcW w:w="7938" w:type="dxa"/>
          </w:tcPr>
          <w:p w14:paraId="31D6A132" w14:textId="7394EF85" w:rsidR="00FC0675" w:rsidRPr="009E379E" w:rsidRDefault="009E379E"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Көмірдің биологиялық өңдеуден кейінгі ф</w:t>
            </w:r>
            <w:r w:rsidR="00FC0675" w:rsidRPr="00E82AB4">
              <w:rPr>
                <w:rFonts w:ascii="Times New Roman" w:hAnsi="Times New Roman" w:cs="Times New Roman"/>
                <w:color w:val="000000" w:themeColor="text1"/>
                <w:sz w:val="28"/>
                <w:szCs w:val="28"/>
                <w:lang w:val="kk-KZ"/>
              </w:rPr>
              <w:t>ункционалдық топтар</w:t>
            </w:r>
            <w:r>
              <w:rPr>
                <w:rFonts w:ascii="Times New Roman" w:hAnsi="Times New Roman" w:cs="Times New Roman"/>
                <w:color w:val="000000" w:themeColor="text1"/>
                <w:sz w:val="28"/>
                <w:szCs w:val="28"/>
                <w:lang w:val="kk-KZ"/>
              </w:rPr>
              <w:t>ын</w:t>
            </w:r>
            <w:r w:rsidR="00FC0675" w:rsidRPr="00E82AB4">
              <w:rPr>
                <w:rFonts w:ascii="Times New Roman" w:hAnsi="Times New Roman" w:cs="Times New Roman"/>
                <w:color w:val="000000" w:themeColor="text1"/>
                <w:sz w:val="28"/>
                <w:szCs w:val="28"/>
                <w:lang w:val="kk-KZ"/>
              </w:rPr>
              <w:t>ың өзгеруі (FTIR)</w:t>
            </w:r>
          </w:p>
        </w:tc>
        <w:tc>
          <w:tcPr>
            <w:tcW w:w="850" w:type="dxa"/>
          </w:tcPr>
          <w:p w14:paraId="407ED02B" w14:textId="7E4DA96F" w:rsidR="00FC0675" w:rsidRPr="0067670A" w:rsidRDefault="00FC0675"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7</w:t>
            </w:r>
            <w:r w:rsidR="009D76A7">
              <w:rPr>
                <w:rFonts w:ascii="Times New Roman" w:hAnsi="Times New Roman" w:cs="Times New Roman"/>
                <w:color w:val="000000" w:themeColor="text1"/>
                <w:sz w:val="28"/>
                <w:szCs w:val="28"/>
                <w:lang w:val="kk-KZ"/>
              </w:rPr>
              <w:t>5</w:t>
            </w:r>
          </w:p>
        </w:tc>
      </w:tr>
      <w:tr w:rsidR="00FC0675" w:rsidRPr="00E82AB4" w14:paraId="5AA7CD33" w14:textId="77777777" w:rsidTr="00192EDD">
        <w:tc>
          <w:tcPr>
            <w:tcW w:w="988" w:type="dxa"/>
          </w:tcPr>
          <w:p w14:paraId="40F6D474" w14:textId="6E302B8D"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3.7.2</w:t>
            </w:r>
          </w:p>
        </w:tc>
        <w:tc>
          <w:tcPr>
            <w:tcW w:w="7938" w:type="dxa"/>
          </w:tcPr>
          <w:p w14:paraId="278CCAF5" w14:textId="2293D3A4" w:rsidR="00FC0675" w:rsidRPr="009E379E" w:rsidRDefault="009E379E" w:rsidP="00FC0675">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Көмірдің биологиялық өңдеуден кейінгі қ</w:t>
            </w:r>
            <w:r w:rsidR="00FC0675" w:rsidRPr="00E82AB4">
              <w:rPr>
                <w:rFonts w:ascii="Times New Roman" w:hAnsi="Times New Roman" w:cs="Times New Roman"/>
                <w:color w:val="000000" w:themeColor="text1"/>
                <w:sz w:val="28"/>
                <w:szCs w:val="28"/>
                <w:lang w:val="kk-KZ"/>
              </w:rPr>
              <w:t>озу-эмиссиялық матрицалық флуоресценция спектрлері</w:t>
            </w:r>
          </w:p>
        </w:tc>
        <w:tc>
          <w:tcPr>
            <w:tcW w:w="850" w:type="dxa"/>
          </w:tcPr>
          <w:p w14:paraId="584142AD" w14:textId="62393FBC" w:rsidR="00FC0675" w:rsidRPr="0067670A" w:rsidRDefault="00FC0675" w:rsidP="00FC0675">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7</w:t>
            </w:r>
            <w:r w:rsidR="0067670A">
              <w:rPr>
                <w:rFonts w:ascii="Times New Roman" w:hAnsi="Times New Roman" w:cs="Times New Roman"/>
                <w:color w:val="000000" w:themeColor="text1"/>
                <w:sz w:val="28"/>
                <w:szCs w:val="28"/>
                <w:lang w:val="kk-KZ"/>
              </w:rPr>
              <w:t>6</w:t>
            </w:r>
          </w:p>
        </w:tc>
      </w:tr>
      <w:tr w:rsidR="00FC0675" w:rsidRPr="00E82AB4" w14:paraId="61D5D0E6" w14:textId="77777777" w:rsidTr="00192EDD">
        <w:tc>
          <w:tcPr>
            <w:tcW w:w="988" w:type="dxa"/>
          </w:tcPr>
          <w:p w14:paraId="7277FC02" w14:textId="5E1186B2"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3.8</w:t>
            </w:r>
          </w:p>
        </w:tc>
        <w:tc>
          <w:tcPr>
            <w:tcW w:w="7938" w:type="dxa"/>
          </w:tcPr>
          <w:p w14:paraId="09163E5B" w14:textId="4DFABC5D" w:rsidR="00FC0675" w:rsidRPr="00FC0675" w:rsidRDefault="00FC0675" w:rsidP="00FC0675">
            <w:pPr>
              <w:jc w:val="both"/>
              <w:rPr>
                <w:rFonts w:ascii="Times New Roman" w:hAnsi="Times New Roman" w:cs="Times New Roman"/>
                <w:color w:val="000000" w:themeColor="text1"/>
                <w:sz w:val="28"/>
                <w:szCs w:val="28"/>
              </w:rPr>
            </w:pPr>
            <w:r w:rsidRPr="00E82AB4">
              <w:rPr>
                <w:rFonts w:ascii="Times New Roman" w:hAnsi="Times New Roman" w:cs="Times New Roman"/>
                <w:color w:val="000000" w:themeColor="text1"/>
                <w:sz w:val="28"/>
                <w:szCs w:val="28"/>
                <w:lang w:val="kk-KZ"/>
              </w:rPr>
              <w:t>Метан прекурсорлары мен метанды анықтау (</w:t>
            </w:r>
            <w:r w:rsidR="003F7263">
              <w:rPr>
                <w:rFonts w:ascii="Times New Roman" w:hAnsi="Times New Roman" w:cs="Times New Roman"/>
                <w:color w:val="000000" w:themeColor="text1"/>
                <w:sz w:val="28"/>
                <w:szCs w:val="28"/>
                <w:lang w:val="kk-KZ"/>
              </w:rPr>
              <w:t>ГХ-МС</w:t>
            </w:r>
            <w:r w:rsidRPr="00E82AB4">
              <w:rPr>
                <w:rFonts w:ascii="Times New Roman" w:hAnsi="Times New Roman" w:cs="Times New Roman"/>
                <w:color w:val="000000" w:themeColor="text1"/>
                <w:sz w:val="28"/>
                <w:szCs w:val="28"/>
                <w:lang w:val="kk-KZ"/>
              </w:rPr>
              <w:t>)</w:t>
            </w:r>
          </w:p>
        </w:tc>
        <w:tc>
          <w:tcPr>
            <w:tcW w:w="850" w:type="dxa"/>
          </w:tcPr>
          <w:p w14:paraId="000BDACE" w14:textId="713FA857" w:rsidR="00FC0675" w:rsidRPr="00037E82" w:rsidRDefault="00FC0675" w:rsidP="00FC0675">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7</w:t>
            </w:r>
            <w:r w:rsidR="009D76A7">
              <w:rPr>
                <w:rFonts w:ascii="Times New Roman" w:hAnsi="Times New Roman" w:cs="Times New Roman"/>
                <w:color w:val="000000" w:themeColor="text1"/>
                <w:sz w:val="28"/>
                <w:szCs w:val="28"/>
                <w:lang w:val="kk-KZ"/>
              </w:rPr>
              <w:t>7</w:t>
            </w:r>
          </w:p>
        </w:tc>
      </w:tr>
      <w:tr w:rsidR="00FC0675" w:rsidRPr="00E82AB4" w14:paraId="7AC85BB0" w14:textId="77777777" w:rsidTr="00192EDD">
        <w:tc>
          <w:tcPr>
            <w:tcW w:w="988" w:type="dxa"/>
          </w:tcPr>
          <w:p w14:paraId="62BBED02" w14:textId="6A9C4F95" w:rsidR="00FC0675" w:rsidRPr="00E82AB4" w:rsidRDefault="00FC0675" w:rsidP="001C43E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3.9</w:t>
            </w:r>
          </w:p>
        </w:tc>
        <w:tc>
          <w:tcPr>
            <w:tcW w:w="7938" w:type="dxa"/>
          </w:tcPr>
          <w:p w14:paraId="2D15010C" w14:textId="6B91ADF4" w:rsidR="00FC0675" w:rsidRPr="00FC0675" w:rsidRDefault="00FC0675" w:rsidP="00FC0675">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Көмір үлгілерінің  биогазификациясына  әсер ететін әртүрлі жағдайлар мен маңызды экологиялық факторлар</w:t>
            </w:r>
          </w:p>
        </w:tc>
        <w:tc>
          <w:tcPr>
            <w:tcW w:w="850" w:type="dxa"/>
          </w:tcPr>
          <w:p w14:paraId="5E804AF4" w14:textId="12842954" w:rsidR="00FC0675" w:rsidRPr="00037E82" w:rsidRDefault="00FC0675" w:rsidP="00FC0675">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8</w:t>
            </w:r>
            <w:r w:rsidR="009D76A7">
              <w:rPr>
                <w:rFonts w:ascii="Times New Roman" w:hAnsi="Times New Roman" w:cs="Times New Roman"/>
                <w:color w:val="000000" w:themeColor="text1"/>
                <w:sz w:val="28"/>
                <w:szCs w:val="28"/>
                <w:lang w:val="kk-KZ"/>
              </w:rPr>
              <w:t>7</w:t>
            </w:r>
          </w:p>
        </w:tc>
      </w:tr>
      <w:tr w:rsidR="001C43E5" w:rsidRPr="00E82AB4" w14:paraId="22BE4B1D" w14:textId="77777777" w:rsidTr="00192EDD">
        <w:tc>
          <w:tcPr>
            <w:tcW w:w="8926" w:type="dxa"/>
            <w:gridSpan w:val="2"/>
          </w:tcPr>
          <w:p w14:paraId="22099AF1" w14:textId="2B71D26A" w:rsidR="001C43E5" w:rsidRPr="00637809" w:rsidRDefault="001C43E5" w:rsidP="00FC0675">
            <w:pPr>
              <w:rPr>
                <w:rFonts w:ascii="Times New Roman" w:hAnsi="Times New Roman" w:cs="Times New Roman"/>
                <w:color w:val="000000" w:themeColor="text1"/>
                <w:sz w:val="28"/>
                <w:szCs w:val="28"/>
                <w:lang w:val="kk-KZ"/>
              </w:rPr>
            </w:pPr>
            <w:r w:rsidRPr="00E82AB4">
              <w:rPr>
                <w:rFonts w:ascii="Times New Roman" w:hAnsi="Times New Roman" w:cs="Times New Roman"/>
                <w:b/>
                <w:bCs/>
                <w:color w:val="000000" w:themeColor="text1"/>
                <w:sz w:val="28"/>
                <w:szCs w:val="28"/>
                <w:lang w:val="kk-KZ"/>
              </w:rPr>
              <w:t>ҚОРЫТЫНДЫ</w:t>
            </w:r>
          </w:p>
        </w:tc>
        <w:tc>
          <w:tcPr>
            <w:tcW w:w="850" w:type="dxa"/>
          </w:tcPr>
          <w:p w14:paraId="062A6055" w14:textId="65DA481C" w:rsidR="001C43E5" w:rsidRPr="00637809" w:rsidRDefault="001C43E5" w:rsidP="00FC0675">
            <w:pPr>
              <w:rPr>
                <w:rFonts w:ascii="Times New Roman" w:hAnsi="Times New Roman" w:cs="Times New Roman"/>
                <w:color w:val="000000" w:themeColor="text1"/>
                <w:sz w:val="28"/>
                <w:szCs w:val="28"/>
                <w:lang w:val="kk-KZ"/>
              </w:rPr>
            </w:pPr>
            <w:r w:rsidRPr="00637809">
              <w:rPr>
                <w:rFonts w:ascii="Times New Roman" w:hAnsi="Times New Roman" w:cs="Times New Roman"/>
                <w:color w:val="000000" w:themeColor="text1"/>
                <w:sz w:val="28"/>
                <w:szCs w:val="28"/>
                <w:lang w:val="kk-KZ"/>
              </w:rPr>
              <w:t>9</w:t>
            </w:r>
            <w:r w:rsidR="009D76A7">
              <w:rPr>
                <w:rFonts w:ascii="Times New Roman" w:hAnsi="Times New Roman" w:cs="Times New Roman"/>
                <w:color w:val="000000" w:themeColor="text1"/>
                <w:sz w:val="28"/>
                <w:szCs w:val="28"/>
                <w:lang w:val="kk-KZ"/>
              </w:rPr>
              <w:t>5</w:t>
            </w:r>
          </w:p>
        </w:tc>
      </w:tr>
      <w:tr w:rsidR="001C43E5" w:rsidRPr="00E82AB4" w14:paraId="4ACEF742" w14:textId="77777777" w:rsidTr="00192EDD">
        <w:tc>
          <w:tcPr>
            <w:tcW w:w="8926" w:type="dxa"/>
            <w:gridSpan w:val="2"/>
          </w:tcPr>
          <w:p w14:paraId="72A3E2D9" w14:textId="48A1FF01" w:rsidR="001C43E5" w:rsidRPr="00637809" w:rsidRDefault="001C43E5" w:rsidP="00FC0675">
            <w:pPr>
              <w:rPr>
                <w:rFonts w:ascii="Times New Roman" w:hAnsi="Times New Roman" w:cs="Times New Roman"/>
                <w:color w:val="000000" w:themeColor="text1"/>
                <w:sz w:val="28"/>
                <w:szCs w:val="28"/>
                <w:lang w:val="kk-KZ"/>
              </w:rPr>
            </w:pPr>
            <w:r w:rsidRPr="00E82AB4">
              <w:rPr>
                <w:rFonts w:ascii="Times New Roman" w:hAnsi="Times New Roman" w:cs="Times New Roman"/>
                <w:b/>
                <w:bCs/>
                <w:color w:val="000000" w:themeColor="text1"/>
                <w:sz w:val="28"/>
                <w:szCs w:val="28"/>
                <w:lang w:val="kk-KZ"/>
              </w:rPr>
              <w:t>ҚОЛДАНЫЛҒАН ӘДЕБИЕТТЕР</w:t>
            </w:r>
          </w:p>
        </w:tc>
        <w:tc>
          <w:tcPr>
            <w:tcW w:w="850" w:type="dxa"/>
          </w:tcPr>
          <w:p w14:paraId="3238DEFA" w14:textId="51F84D16" w:rsidR="001C43E5" w:rsidRPr="00637809" w:rsidRDefault="001C43E5" w:rsidP="00FC0675">
            <w:pPr>
              <w:rPr>
                <w:rFonts w:ascii="Times New Roman" w:hAnsi="Times New Roman" w:cs="Times New Roman"/>
                <w:color w:val="000000" w:themeColor="text1"/>
                <w:sz w:val="28"/>
                <w:szCs w:val="28"/>
                <w:lang w:val="kk-KZ"/>
              </w:rPr>
            </w:pPr>
            <w:r w:rsidRPr="00637809">
              <w:rPr>
                <w:rFonts w:ascii="Times New Roman" w:hAnsi="Times New Roman" w:cs="Times New Roman"/>
                <w:color w:val="000000" w:themeColor="text1"/>
                <w:sz w:val="28"/>
                <w:szCs w:val="28"/>
                <w:lang w:val="kk-KZ"/>
              </w:rPr>
              <w:t>9</w:t>
            </w:r>
            <w:r w:rsidR="009D76A7">
              <w:rPr>
                <w:rFonts w:ascii="Times New Roman" w:hAnsi="Times New Roman" w:cs="Times New Roman"/>
                <w:color w:val="000000" w:themeColor="text1"/>
                <w:sz w:val="28"/>
                <w:szCs w:val="28"/>
                <w:lang w:val="kk-KZ"/>
              </w:rPr>
              <w:t>6</w:t>
            </w:r>
          </w:p>
        </w:tc>
      </w:tr>
    </w:tbl>
    <w:p w14:paraId="7E757A49" w14:textId="77777777" w:rsidR="006F2B11" w:rsidRPr="00E82AB4" w:rsidRDefault="006F2B11" w:rsidP="0076041D">
      <w:pPr>
        <w:jc w:val="both"/>
        <w:rPr>
          <w:rFonts w:ascii="Times New Roman" w:hAnsi="Times New Roman" w:cs="Times New Roman"/>
          <w:b/>
          <w:bCs/>
          <w:color w:val="000000" w:themeColor="text1"/>
          <w:sz w:val="28"/>
          <w:szCs w:val="28"/>
          <w:lang w:val="kk-KZ"/>
        </w:rPr>
      </w:pPr>
    </w:p>
    <w:p w14:paraId="09FAB9DB" w14:textId="77777777" w:rsidR="006F2B11" w:rsidRPr="008479E4" w:rsidRDefault="006F2B11" w:rsidP="0076041D">
      <w:pPr>
        <w:jc w:val="both"/>
        <w:rPr>
          <w:rFonts w:ascii="Times New Roman" w:hAnsi="Times New Roman" w:cs="Times New Roman"/>
          <w:b/>
          <w:bCs/>
          <w:color w:val="000000" w:themeColor="text1"/>
          <w:sz w:val="28"/>
          <w:szCs w:val="28"/>
          <w:lang w:val="en-US"/>
        </w:rPr>
      </w:pPr>
    </w:p>
    <w:p w14:paraId="31C05439" w14:textId="77777777" w:rsidR="006F2B11" w:rsidRDefault="006F2B11" w:rsidP="0076041D">
      <w:pPr>
        <w:jc w:val="both"/>
        <w:rPr>
          <w:rFonts w:ascii="Times New Roman" w:hAnsi="Times New Roman" w:cs="Times New Roman"/>
          <w:b/>
          <w:bCs/>
          <w:color w:val="000000" w:themeColor="text1"/>
          <w:sz w:val="28"/>
          <w:szCs w:val="28"/>
          <w:lang w:val="kk-KZ"/>
        </w:rPr>
      </w:pPr>
    </w:p>
    <w:p w14:paraId="373BC55C" w14:textId="77777777" w:rsidR="00637809" w:rsidRDefault="00637809" w:rsidP="0076041D">
      <w:pPr>
        <w:jc w:val="both"/>
        <w:rPr>
          <w:rFonts w:ascii="Times New Roman" w:hAnsi="Times New Roman" w:cs="Times New Roman"/>
          <w:b/>
          <w:bCs/>
          <w:color w:val="000000" w:themeColor="text1"/>
          <w:sz w:val="28"/>
          <w:szCs w:val="28"/>
          <w:lang w:val="kk-KZ"/>
        </w:rPr>
      </w:pPr>
    </w:p>
    <w:p w14:paraId="530B8882" w14:textId="77777777" w:rsidR="00FB6751" w:rsidRDefault="00FB6751" w:rsidP="0076041D">
      <w:pPr>
        <w:jc w:val="both"/>
        <w:rPr>
          <w:rFonts w:ascii="Times New Roman" w:hAnsi="Times New Roman" w:cs="Times New Roman"/>
          <w:b/>
          <w:bCs/>
          <w:color w:val="000000" w:themeColor="text1"/>
          <w:sz w:val="28"/>
          <w:szCs w:val="28"/>
          <w:lang w:val="kk-KZ"/>
        </w:rPr>
      </w:pPr>
    </w:p>
    <w:p w14:paraId="639F1462" w14:textId="77777777" w:rsidR="001C43E5" w:rsidRDefault="001C43E5" w:rsidP="0076041D">
      <w:pPr>
        <w:jc w:val="both"/>
        <w:rPr>
          <w:rFonts w:ascii="Times New Roman" w:hAnsi="Times New Roman" w:cs="Times New Roman"/>
          <w:b/>
          <w:bCs/>
          <w:color w:val="000000" w:themeColor="text1"/>
          <w:sz w:val="28"/>
          <w:szCs w:val="28"/>
          <w:lang w:val="kk-KZ"/>
        </w:rPr>
      </w:pPr>
    </w:p>
    <w:p w14:paraId="2F16F37D" w14:textId="77777777" w:rsidR="00916902" w:rsidRDefault="00916902" w:rsidP="0076041D">
      <w:pPr>
        <w:jc w:val="both"/>
        <w:rPr>
          <w:rFonts w:ascii="Times New Roman" w:hAnsi="Times New Roman" w:cs="Times New Roman"/>
          <w:b/>
          <w:bCs/>
          <w:color w:val="000000" w:themeColor="text1"/>
          <w:sz w:val="28"/>
          <w:szCs w:val="28"/>
          <w:lang w:val="kk-KZ"/>
        </w:rPr>
      </w:pPr>
    </w:p>
    <w:p w14:paraId="7266F65A" w14:textId="77777777" w:rsidR="0063378A" w:rsidRDefault="0063378A" w:rsidP="0076041D">
      <w:pPr>
        <w:jc w:val="both"/>
        <w:rPr>
          <w:rFonts w:ascii="Times New Roman" w:hAnsi="Times New Roman" w:cs="Times New Roman"/>
          <w:b/>
          <w:bCs/>
          <w:color w:val="000000" w:themeColor="text1"/>
          <w:sz w:val="28"/>
          <w:szCs w:val="28"/>
          <w:lang w:val="kk-KZ"/>
        </w:rPr>
      </w:pPr>
    </w:p>
    <w:p w14:paraId="5847F2FA" w14:textId="77777777" w:rsidR="00037E82" w:rsidRDefault="00037E82" w:rsidP="0076041D">
      <w:pPr>
        <w:jc w:val="both"/>
        <w:rPr>
          <w:rFonts w:ascii="Times New Roman" w:hAnsi="Times New Roman" w:cs="Times New Roman"/>
          <w:b/>
          <w:bCs/>
          <w:color w:val="000000" w:themeColor="text1"/>
          <w:sz w:val="28"/>
          <w:szCs w:val="28"/>
          <w:lang w:val="kk-KZ"/>
        </w:rPr>
      </w:pPr>
    </w:p>
    <w:p w14:paraId="7411CD6C" w14:textId="77777777" w:rsidR="00037E82" w:rsidRDefault="00037E82" w:rsidP="0076041D">
      <w:pPr>
        <w:jc w:val="both"/>
        <w:rPr>
          <w:rFonts w:ascii="Times New Roman" w:hAnsi="Times New Roman" w:cs="Times New Roman"/>
          <w:b/>
          <w:bCs/>
          <w:color w:val="000000" w:themeColor="text1"/>
          <w:sz w:val="28"/>
          <w:szCs w:val="28"/>
          <w:lang w:val="kk-KZ"/>
        </w:rPr>
      </w:pPr>
    </w:p>
    <w:p w14:paraId="29C950A9" w14:textId="77777777" w:rsidR="00037E82" w:rsidRDefault="00037E82" w:rsidP="0076041D">
      <w:pPr>
        <w:jc w:val="both"/>
        <w:rPr>
          <w:rFonts w:ascii="Times New Roman" w:hAnsi="Times New Roman" w:cs="Times New Roman"/>
          <w:b/>
          <w:bCs/>
          <w:color w:val="000000" w:themeColor="text1"/>
          <w:sz w:val="28"/>
          <w:szCs w:val="28"/>
          <w:lang w:val="kk-KZ"/>
        </w:rPr>
      </w:pPr>
    </w:p>
    <w:p w14:paraId="3510E180" w14:textId="77777777" w:rsidR="00037E82" w:rsidRDefault="00037E82" w:rsidP="0076041D">
      <w:pPr>
        <w:jc w:val="both"/>
        <w:rPr>
          <w:rFonts w:ascii="Times New Roman" w:hAnsi="Times New Roman" w:cs="Times New Roman"/>
          <w:b/>
          <w:bCs/>
          <w:color w:val="000000" w:themeColor="text1"/>
          <w:sz w:val="28"/>
          <w:szCs w:val="28"/>
          <w:lang w:val="kk-KZ"/>
        </w:rPr>
      </w:pPr>
    </w:p>
    <w:p w14:paraId="3E58F947" w14:textId="77777777" w:rsidR="0083435A" w:rsidRDefault="0083435A" w:rsidP="0076041D">
      <w:pPr>
        <w:jc w:val="both"/>
        <w:rPr>
          <w:rFonts w:ascii="Times New Roman" w:hAnsi="Times New Roman" w:cs="Times New Roman"/>
          <w:b/>
          <w:bCs/>
          <w:color w:val="000000" w:themeColor="text1"/>
          <w:sz w:val="28"/>
          <w:szCs w:val="28"/>
          <w:lang w:val="kk-KZ"/>
        </w:rPr>
      </w:pPr>
    </w:p>
    <w:p w14:paraId="591FEBB4" w14:textId="77777777" w:rsidR="0083435A" w:rsidRPr="00037E82" w:rsidRDefault="0083435A" w:rsidP="0076041D">
      <w:pPr>
        <w:jc w:val="both"/>
        <w:rPr>
          <w:rFonts w:ascii="Times New Roman" w:hAnsi="Times New Roman" w:cs="Times New Roman"/>
          <w:b/>
          <w:bCs/>
          <w:color w:val="000000" w:themeColor="text1"/>
          <w:sz w:val="28"/>
          <w:szCs w:val="28"/>
          <w:lang w:val="kk-KZ"/>
        </w:rPr>
      </w:pPr>
    </w:p>
    <w:p w14:paraId="517DDEC9" w14:textId="77777777" w:rsidR="008479E4" w:rsidRPr="00E82AB4" w:rsidRDefault="008479E4" w:rsidP="008479E4">
      <w:pPr>
        <w:jc w:val="center"/>
        <w:rPr>
          <w:rFonts w:ascii="Times New Roman" w:hAnsi="Times New Roman" w:cs="Times New Roman"/>
          <w:b/>
          <w:bCs/>
          <w:color w:val="000000" w:themeColor="text1"/>
          <w:sz w:val="28"/>
          <w:szCs w:val="28"/>
          <w:lang w:val="kk-KZ"/>
        </w:rPr>
      </w:pPr>
      <w:bookmarkStart w:id="1" w:name="_Hlk196298086"/>
      <w:bookmarkStart w:id="2" w:name="_Hlk195283918"/>
      <w:r w:rsidRPr="00E82AB4">
        <w:rPr>
          <w:rFonts w:ascii="Times New Roman" w:hAnsi="Times New Roman" w:cs="Times New Roman"/>
          <w:b/>
          <w:bCs/>
          <w:color w:val="000000" w:themeColor="text1"/>
          <w:sz w:val="28"/>
          <w:szCs w:val="28"/>
          <w:lang w:val="kk-KZ"/>
        </w:rPr>
        <w:lastRenderedPageBreak/>
        <w:t>НОРМАТИВТІК СІЛТЕМЕЛЕР</w:t>
      </w:r>
    </w:p>
    <w:p w14:paraId="64D8AD9F" w14:textId="77777777" w:rsidR="008479E4" w:rsidRPr="00E82AB4" w:rsidRDefault="008479E4" w:rsidP="008479E4">
      <w:pPr>
        <w:spacing w:after="0" w:line="240" w:lineRule="auto"/>
        <w:ind w:firstLine="708"/>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Диссертацияда келесі стандарттар мен ережелерге сілтеме жасалды:</w:t>
      </w:r>
    </w:p>
    <w:p w14:paraId="67898D1E" w14:textId="77777777" w:rsidR="008479E4" w:rsidRPr="00E82AB4" w:rsidRDefault="008479E4" w:rsidP="008479E4">
      <w:pPr>
        <w:spacing w:after="0" w:line="240" w:lineRule="auto"/>
        <w:ind w:firstLine="708"/>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МЕМСТ 7.32-2001. Ғылыми-зерттеу жұмысы туралы есеп. Құрылымы және дайындау ережелері.</w:t>
      </w:r>
    </w:p>
    <w:p w14:paraId="22F7A85E" w14:textId="77777777" w:rsidR="008479E4" w:rsidRPr="00E82AB4" w:rsidRDefault="008479E4" w:rsidP="008479E4">
      <w:pPr>
        <w:spacing w:after="0" w:line="240" w:lineRule="auto"/>
        <w:ind w:firstLine="708"/>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МЕМСТ 7.1-2003. Библиографиялық жазба. Библиографиялық сипаттама.</w:t>
      </w:r>
    </w:p>
    <w:p w14:paraId="1202EA47" w14:textId="77777777" w:rsidR="008479E4" w:rsidRPr="00E82AB4" w:rsidRDefault="008479E4" w:rsidP="008479E4">
      <w:pPr>
        <w:spacing w:after="0" w:line="240" w:lineRule="auto"/>
        <w:ind w:firstLine="708"/>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Жалпы талаптар және құрастыру ережелері.</w:t>
      </w:r>
    </w:p>
    <w:p w14:paraId="14E26E40" w14:textId="77777777" w:rsidR="008479E4" w:rsidRPr="00E82AB4" w:rsidRDefault="008479E4" w:rsidP="008479E4">
      <w:pPr>
        <w:spacing w:after="0" w:line="240" w:lineRule="auto"/>
        <w:ind w:firstLine="708"/>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МЕМСТ 1613-2006. Тиісті зертханалық практика. Негізгі ережелер.</w:t>
      </w:r>
    </w:p>
    <w:p w14:paraId="4DAC5987" w14:textId="77777777" w:rsidR="008479E4" w:rsidRPr="00E82AB4" w:rsidRDefault="008479E4" w:rsidP="008479E4">
      <w:pPr>
        <w:rPr>
          <w:rFonts w:ascii="Times New Roman" w:hAnsi="Times New Roman" w:cs="Times New Roman"/>
          <w:b/>
          <w:bCs/>
          <w:color w:val="000000" w:themeColor="text1"/>
          <w:sz w:val="28"/>
          <w:szCs w:val="28"/>
          <w:lang w:val="kk-KZ"/>
        </w:rPr>
      </w:pPr>
    </w:p>
    <w:p w14:paraId="67F3666F"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7FAD9AB8"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42158259"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4E3673C3"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1A03DB1B"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20F9576E"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189BC86B"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2B645FDA"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44BE03C3"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48A33A50"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3900ED2C"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73979037"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18848904"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2F891BD2"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39FD1810"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3D90F04F"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7C5FE003"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0521C0B7"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7AEAD610"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1E231CC0" w14:textId="77777777" w:rsidR="008479E4" w:rsidRPr="00E82AB4" w:rsidRDefault="008479E4" w:rsidP="008479E4">
      <w:pPr>
        <w:jc w:val="center"/>
        <w:rPr>
          <w:rFonts w:ascii="Times New Roman" w:hAnsi="Times New Roman" w:cs="Times New Roman"/>
          <w:b/>
          <w:bCs/>
          <w:color w:val="000000" w:themeColor="text1"/>
          <w:sz w:val="28"/>
          <w:szCs w:val="28"/>
          <w:lang w:val="kk-KZ"/>
        </w:rPr>
      </w:pPr>
    </w:p>
    <w:p w14:paraId="5CEE7FCA" w14:textId="77777777" w:rsidR="008479E4" w:rsidRPr="00C8652E" w:rsidRDefault="008479E4" w:rsidP="008479E4">
      <w:pPr>
        <w:jc w:val="center"/>
        <w:rPr>
          <w:rFonts w:ascii="Times New Roman" w:hAnsi="Times New Roman" w:cs="Times New Roman"/>
          <w:b/>
          <w:bCs/>
          <w:color w:val="000000" w:themeColor="text1"/>
          <w:sz w:val="28"/>
          <w:szCs w:val="28"/>
        </w:rPr>
      </w:pPr>
    </w:p>
    <w:p w14:paraId="6A4D7DA6" w14:textId="77777777" w:rsidR="00037E82" w:rsidRDefault="00037E82" w:rsidP="008479E4">
      <w:pPr>
        <w:jc w:val="center"/>
        <w:rPr>
          <w:rFonts w:ascii="Times New Roman" w:hAnsi="Times New Roman" w:cs="Times New Roman"/>
          <w:b/>
          <w:bCs/>
          <w:color w:val="000000" w:themeColor="text1"/>
          <w:sz w:val="28"/>
          <w:szCs w:val="28"/>
          <w:lang w:val="kk-KZ"/>
        </w:rPr>
      </w:pPr>
    </w:p>
    <w:p w14:paraId="0FDACBCE" w14:textId="77777777" w:rsidR="00037E82" w:rsidRPr="00037E82" w:rsidRDefault="00037E82" w:rsidP="008479E4">
      <w:pPr>
        <w:jc w:val="center"/>
        <w:rPr>
          <w:rFonts w:ascii="Times New Roman" w:hAnsi="Times New Roman" w:cs="Times New Roman"/>
          <w:b/>
          <w:bCs/>
          <w:color w:val="000000" w:themeColor="text1"/>
          <w:sz w:val="28"/>
          <w:szCs w:val="28"/>
          <w:lang w:val="kk-KZ"/>
        </w:rPr>
      </w:pPr>
    </w:p>
    <w:p w14:paraId="44A95794" w14:textId="77777777" w:rsidR="008479E4" w:rsidRPr="00E82AB4" w:rsidRDefault="008479E4" w:rsidP="008479E4">
      <w:pPr>
        <w:spacing w:after="0" w:line="240" w:lineRule="auto"/>
        <w:jc w:val="center"/>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lastRenderedPageBreak/>
        <w:t>АНЫҚТАМАЛАР</w:t>
      </w:r>
    </w:p>
    <w:p w14:paraId="2F919186" w14:textId="77777777" w:rsidR="008479E4" w:rsidRPr="00E82AB4" w:rsidRDefault="008479E4" w:rsidP="002B3471">
      <w:pPr>
        <w:spacing w:after="0" w:line="240" w:lineRule="auto"/>
        <w:jc w:val="both"/>
        <w:rPr>
          <w:rFonts w:ascii="Times New Roman" w:hAnsi="Times New Roman" w:cs="Times New Roman"/>
          <w:b/>
          <w:bCs/>
          <w:color w:val="000000" w:themeColor="text1"/>
          <w:sz w:val="28"/>
          <w:szCs w:val="28"/>
          <w:lang w:val="kk-KZ"/>
        </w:rPr>
      </w:pPr>
    </w:p>
    <w:p w14:paraId="7E888377" w14:textId="59606D94" w:rsidR="008479E4" w:rsidRPr="00E82AB4" w:rsidRDefault="008479E4" w:rsidP="002B3471">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b/>
          <w:bCs/>
          <w:color w:val="000000" w:themeColor="text1"/>
          <w:sz w:val="28"/>
          <w:szCs w:val="28"/>
          <w:lang w:val="kk-KZ"/>
        </w:rPr>
        <w:t>Акклиматизация</w:t>
      </w:r>
      <w:r w:rsidRPr="00E82AB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Pr="00E82AB4">
        <w:rPr>
          <w:sz w:val="28"/>
          <w:szCs w:val="28"/>
          <w:lang w:val="kk-KZ"/>
        </w:rPr>
        <w:t xml:space="preserve"> </w:t>
      </w:r>
      <w:r w:rsidRPr="00E82AB4">
        <w:rPr>
          <w:rFonts w:ascii="Times New Roman" w:hAnsi="Times New Roman" w:cs="Times New Roman"/>
          <w:color w:val="000000" w:themeColor="text1"/>
          <w:sz w:val="28"/>
          <w:szCs w:val="28"/>
          <w:lang w:val="kk-KZ"/>
        </w:rPr>
        <w:t>микроорганизмдердің жаңа немесе өзгерген қоршаған орта жағдайларына біртіндеп бейімделу процесі.</w:t>
      </w:r>
    </w:p>
    <w:p w14:paraId="56285880" w14:textId="77777777" w:rsidR="008479E4" w:rsidRPr="00E82AB4" w:rsidRDefault="008479E4" w:rsidP="002B3471">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b/>
          <w:bCs/>
          <w:color w:val="000000" w:themeColor="text1"/>
          <w:sz w:val="28"/>
          <w:szCs w:val="28"/>
          <w:lang w:val="kk-KZ"/>
        </w:rPr>
        <w:t>Биоаугментация -</w:t>
      </w:r>
      <w:r w:rsidRPr="00E82AB4">
        <w:rPr>
          <w:sz w:val="28"/>
          <w:szCs w:val="28"/>
        </w:rPr>
        <w:t xml:space="preserve"> </w:t>
      </w:r>
      <w:r w:rsidRPr="00E82AB4">
        <w:rPr>
          <w:rFonts w:ascii="Times New Roman" w:hAnsi="Times New Roman" w:cs="Times New Roman"/>
          <w:color w:val="000000" w:themeColor="text1"/>
          <w:sz w:val="28"/>
          <w:szCs w:val="28"/>
          <w:lang w:val="kk-KZ"/>
        </w:rPr>
        <w:t>арнайы таңдалған немесе генетикалық модификацияланған микроорганизмдерді енгізу процесі.</w:t>
      </w:r>
    </w:p>
    <w:p w14:paraId="64D81278" w14:textId="77777777" w:rsidR="008479E4" w:rsidRPr="00E82AB4" w:rsidRDefault="008479E4" w:rsidP="002B3471">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b/>
          <w:bCs/>
          <w:color w:val="000000" w:themeColor="text1"/>
          <w:sz w:val="28"/>
          <w:szCs w:val="28"/>
          <w:lang w:val="kk-KZ"/>
        </w:rPr>
        <w:t>Биогазификация -</w:t>
      </w:r>
      <w:r w:rsidRPr="00E82AB4">
        <w:rPr>
          <w:sz w:val="28"/>
          <w:szCs w:val="28"/>
          <w:lang w:val="kk-KZ"/>
        </w:rPr>
        <w:t xml:space="preserve"> </w:t>
      </w:r>
      <w:r w:rsidRPr="00E82AB4">
        <w:rPr>
          <w:rFonts w:ascii="Times New Roman" w:hAnsi="Times New Roman" w:cs="Times New Roman"/>
          <w:color w:val="000000" w:themeColor="text1"/>
          <w:sz w:val="28"/>
          <w:szCs w:val="28"/>
          <w:lang w:val="kk-KZ"/>
        </w:rPr>
        <w:t>органикалық қалдықтарды микробиологиялық ыдырату арқылы биогаз өндіру процесі.</w:t>
      </w:r>
    </w:p>
    <w:p w14:paraId="50497BFB" w14:textId="77777777" w:rsidR="008479E4" w:rsidRPr="00E82AB4" w:rsidRDefault="008479E4" w:rsidP="002B3471">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b/>
          <w:bCs/>
          <w:color w:val="000000" w:themeColor="text1"/>
          <w:sz w:val="28"/>
          <w:szCs w:val="28"/>
          <w:lang w:val="kk-KZ"/>
        </w:rPr>
        <w:t>Биожетімділік</w:t>
      </w:r>
      <w:r w:rsidRPr="00E82AB4">
        <w:rPr>
          <w:rFonts w:ascii="Times New Roman" w:hAnsi="Times New Roman" w:cs="Times New Roman"/>
          <w:color w:val="000000" w:themeColor="text1"/>
          <w:sz w:val="28"/>
          <w:szCs w:val="28"/>
          <w:lang w:val="kk-KZ"/>
        </w:rPr>
        <w:t>-</w:t>
      </w:r>
      <w:r w:rsidRPr="00E82AB4">
        <w:rPr>
          <w:sz w:val="28"/>
          <w:szCs w:val="28"/>
          <w:lang w:val="kk-KZ"/>
        </w:rPr>
        <w:t xml:space="preserve"> </w:t>
      </w:r>
      <w:r w:rsidRPr="00E82AB4">
        <w:rPr>
          <w:rFonts w:ascii="Times New Roman" w:hAnsi="Times New Roman" w:cs="Times New Roman"/>
          <w:color w:val="000000" w:themeColor="text1"/>
          <w:sz w:val="28"/>
          <w:szCs w:val="28"/>
          <w:lang w:val="kk-KZ"/>
        </w:rPr>
        <w:t>көмір құрамындағы химиялық элементтер мен қосылыстардың тірі организмдерге, әсіресе микроорганизмдерге қолжетімді болу қабілеті.</w:t>
      </w:r>
    </w:p>
    <w:p w14:paraId="2E2625B9" w14:textId="77777777" w:rsidR="008479E4" w:rsidRPr="00E82AB4" w:rsidRDefault="008479E4" w:rsidP="002B3471">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b/>
          <w:bCs/>
          <w:color w:val="000000" w:themeColor="text1"/>
          <w:sz w:val="28"/>
          <w:szCs w:val="28"/>
          <w:lang w:val="kk-KZ"/>
        </w:rPr>
        <w:t>Биостимуляция</w:t>
      </w:r>
      <w:r w:rsidRPr="00E82AB4">
        <w:rPr>
          <w:rFonts w:ascii="Times New Roman" w:hAnsi="Times New Roman" w:cs="Times New Roman"/>
          <w:color w:val="000000" w:themeColor="text1"/>
          <w:sz w:val="28"/>
          <w:szCs w:val="28"/>
          <w:lang w:val="kk-KZ"/>
        </w:rPr>
        <w:t>-</w:t>
      </w:r>
      <w:r w:rsidRPr="00E82AB4">
        <w:rPr>
          <w:sz w:val="28"/>
          <w:szCs w:val="28"/>
          <w:lang w:val="kk-KZ"/>
        </w:rPr>
        <w:t xml:space="preserve">  </w:t>
      </w:r>
      <w:r w:rsidRPr="00E82AB4">
        <w:rPr>
          <w:rFonts w:ascii="Times New Roman" w:hAnsi="Times New Roman" w:cs="Times New Roman"/>
          <w:color w:val="000000" w:themeColor="text1"/>
          <w:sz w:val="28"/>
          <w:szCs w:val="28"/>
          <w:lang w:val="kk-KZ"/>
        </w:rPr>
        <w:t>табиғи микробиологиялық қауымдастықтардың белсенділігін арттыруға бағытталған процесс.</w:t>
      </w:r>
    </w:p>
    <w:p w14:paraId="0882065F" w14:textId="77777777" w:rsidR="008479E4" w:rsidRPr="00E82AB4" w:rsidRDefault="008479E4" w:rsidP="002B3471">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b/>
          <w:bCs/>
          <w:color w:val="000000" w:themeColor="text1"/>
          <w:sz w:val="28"/>
          <w:szCs w:val="28"/>
          <w:lang w:val="kk-KZ"/>
        </w:rPr>
        <w:t>Консорциум</w:t>
      </w:r>
      <w:r w:rsidRPr="00E82AB4">
        <w:rPr>
          <w:rFonts w:ascii="Times New Roman" w:hAnsi="Times New Roman" w:cs="Times New Roman"/>
          <w:color w:val="000000" w:themeColor="text1"/>
          <w:sz w:val="28"/>
          <w:szCs w:val="28"/>
          <w:lang w:val="kk-KZ"/>
        </w:rPr>
        <w:t>-</w:t>
      </w:r>
      <w:r w:rsidRPr="00E82AB4">
        <w:rPr>
          <w:rFonts w:ascii="Times New Roman" w:hAnsi="Times New Roman" w:cs="Times New Roman"/>
          <w:sz w:val="28"/>
          <w:szCs w:val="28"/>
          <w:lang w:val="kk-KZ"/>
        </w:rPr>
        <w:t xml:space="preserve">  белгілі</w:t>
      </w:r>
      <w:r w:rsidRPr="00E82AB4">
        <w:rPr>
          <w:sz w:val="28"/>
          <w:szCs w:val="28"/>
          <w:lang w:val="kk-KZ"/>
        </w:rPr>
        <w:t xml:space="preserve"> </w:t>
      </w:r>
      <w:r w:rsidRPr="00E82AB4">
        <w:rPr>
          <w:rFonts w:ascii="Times New Roman" w:hAnsi="Times New Roman" w:cs="Times New Roman"/>
          <w:color w:val="000000" w:themeColor="text1"/>
          <w:sz w:val="28"/>
          <w:szCs w:val="28"/>
          <w:lang w:val="kk-KZ"/>
        </w:rPr>
        <w:t>бір мақсатқа жету үшін өзара әрекеттесетін бірнеше микроорганизм түрлерінің (немесе штаммдарының) тұрақты қауымдастығы.</w:t>
      </w:r>
    </w:p>
    <w:p w14:paraId="7F3B2E05" w14:textId="5E7FD927" w:rsidR="008479E4" w:rsidRPr="00E82AB4" w:rsidRDefault="008479E4" w:rsidP="002B3471">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b/>
          <w:bCs/>
          <w:color w:val="000000" w:themeColor="text1"/>
          <w:sz w:val="28"/>
          <w:szCs w:val="28"/>
          <w:lang w:val="kk-KZ"/>
        </w:rPr>
        <w:t>Көмір қабаттары метаны-</w:t>
      </w:r>
      <w:r w:rsidRPr="00E82AB4">
        <w:rPr>
          <w:sz w:val="28"/>
          <w:szCs w:val="28"/>
          <w:lang w:val="kk-KZ"/>
        </w:rPr>
        <w:t xml:space="preserve"> </w:t>
      </w:r>
      <w:r w:rsidRPr="00E82AB4">
        <w:rPr>
          <w:rFonts w:ascii="Times New Roman" w:hAnsi="Times New Roman" w:cs="Times New Roman"/>
          <w:color w:val="000000" w:themeColor="text1"/>
          <w:sz w:val="28"/>
          <w:szCs w:val="28"/>
          <w:lang w:val="kk-KZ"/>
        </w:rPr>
        <w:t xml:space="preserve">(қысқаша КҚМ немесе CBM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coalbed methane) — бұл көмір қабаттарында табиғи түрде түзілетін және сол қабаттардың ішінде адсорбцияланған күйде сақталатын табиғи газ. Оның негізгі компоненті — метан (CH₄).</w:t>
      </w:r>
    </w:p>
    <w:p w14:paraId="1C6168E9" w14:textId="77777777" w:rsidR="008479E4" w:rsidRPr="00E82AB4" w:rsidRDefault="008479E4" w:rsidP="002B3471">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b/>
          <w:bCs/>
          <w:color w:val="000000" w:themeColor="text1"/>
          <w:sz w:val="28"/>
          <w:szCs w:val="28"/>
          <w:lang w:val="kk-KZ"/>
        </w:rPr>
        <w:t>Метагеномика</w:t>
      </w:r>
      <w:r w:rsidRPr="00E82AB4">
        <w:rPr>
          <w:rFonts w:ascii="Times New Roman" w:hAnsi="Times New Roman" w:cs="Times New Roman"/>
          <w:color w:val="000000" w:themeColor="text1"/>
          <w:sz w:val="28"/>
          <w:szCs w:val="28"/>
          <w:lang w:val="kk-KZ"/>
        </w:rPr>
        <w:t>-</w:t>
      </w:r>
      <w:r w:rsidRPr="00E82AB4">
        <w:rPr>
          <w:sz w:val="28"/>
          <w:szCs w:val="28"/>
          <w:lang w:val="kk-KZ"/>
        </w:rPr>
        <w:t xml:space="preserve"> </w:t>
      </w:r>
      <w:r w:rsidRPr="00E82AB4">
        <w:rPr>
          <w:rFonts w:ascii="Times New Roman" w:hAnsi="Times New Roman" w:cs="Times New Roman"/>
          <w:color w:val="000000" w:themeColor="text1"/>
          <w:sz w:val="28"/>
          <w:szCs w:val="28"/>
          <w:lang w:val="kk-KZ"/>
        </w:rPr>
        <w:t>бұл микроорганизмдердің таза дақылдарын бөлусіз, олардың популяциялық құрылымы мен функцияларын жоғары өткізімді секвенирлеу технологиялары арқылы зерттейтін молекулалық-генетикалық әдіс.</w:t>
      </w:r>
    </w:p>
    <w:p w14:paraId="6002661E" w14:textId="77777777" w:rsidR="008479E4" w:rsidRPr="00E82AB4" w:rsidRDefault="008479E4" w:rsidP="002B3471">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b/>
          <w:bCs/>
          <w:color w:val="000000" w:themeColor="text1"/>
          <w:sz w:val="28"/>
          <w:szCs w:val="28"/>
          <w:lang w:val="kk-KZ"/>
        </w:rPr>
        <w:t>Физиологиялық профиль</w:t>
      </w:r>
      <w:r w:rsidRPr="00E82AB4">
        <w:rPr>
          <w:rFonts w:ascii="Times New Roman" w:hAnsi="Times New Roman" w:cs="Times New Roman"/>
          <w:color w:val="000000" w:themeColor="text1"/>
          <w:sz w:val="28"/>
          <w:szCs w:val="28"/>
          <w:lang w:val="kk-KZ"/>
        </w:rPr>
        <w:t>-</w:t>
      </w:r>
      <w:r w:rsidRPr="00E82AB4">
        <w:rPr>
          <w:sz w:val="28"/>
          <w:szCs w:val="28"/>
          <w:lang w:val="kk-KZ"/>
        </w:rPr>
        <w:t xml:space="preserve"> </w:t>
      </w:r>
      <w:r w:rsidRPr="00E82AB4">
        <w:rPr>
          <w:rFonts w:ascii="Times New Roman" w:hAnsi="Times New Roman" w:cs="Times New Roman"/>
          <w:color w:val="000000" w:themeColor="text1"/>
          <w:sz w:val="28"/>
          <w:szCs w:val="28"/>
          <w:lang w:val="kk-KZ"/>
        </w:rPr>
        <w:t>бұл организмнің немесе организмдер тобының биологиялық және метаболизмдік ерекшеліктерін сипаттайтын ғылыми ұғым.</w:t>
      </w:r>
    </w:p>
    <w:p w14:paraId="571484EF" w14:textId="77777777" w:rsidR="008479E4" w:rsidRPr="00E82AB4" w:rsidRDefault="008479E4" w:rsidP="008479E4">
      <w:pPr>
        <w:ind w:firstLine="708"/>
        <w:rPr>
          <w:rFonts w:ascii="Times New Roman" w:hAnsi="Times New Roman" w:cs="Times New Roman"/>
          <w:color w:val="000000" w:themeColor="text1"/>
          <w:sz w:val="28"/>
          <w:szCs w:val="28"/>
          <w:lang w:val="kk-KZ"/>
        </w:rPr>
      </w:pPr>
    </w:p>
    <w:p w14:paraId="493C9E37" w14:textId="77777777" w:rsidR="008479E4" w:rsidRPr="00E82AB4" w:rsidRDefault="008479E4" w:rsidP="008479E4">
      <w:pPr>
        <w:ind w:firstLine="708"/>
        <w:rPr>
          <w:rFonts w:ascii="Times New Roman" w:hAnsi="Times New Roman" w:cs="Times New Roman"/>
          <w:b/>
          <w:bCs/>
          <w:color w:val="000000" w:themeColor="text1"/>
          <w:sz w:val="28"/>
          <w:szCs w:val="28"/>
          <w:lang w:val="kk-KZ"/>
        </w:rPr>
      </w:pPr>
    </w:p>
    <w:p w14:paraId="358E7235" w14:textId="77777777" w:rsidR="008479E4" w:rsidRPr="00E82AB4" w:rsidRDefault="008479E4" w:rsidP="008479E4">
      <w:pPr>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br/>
      </w:r>
    </w:p>
    <w:p w14:paraId="34C02702" w14:textId="77777777" w:rsidR="008479E4" w:rsidRPr="00E82AB4" w:rsidRDefault="008479E4" w:rsidP="008479E4">
      <w:pPr>
        <w:rPr>
          <w:rFonts w:ascii="Times New Roman" w:hAnsi="Times New Roman" w:cs="Times New Roman"/>
          <w:b/>
          <w:bCs/>
          <w:color w:val="000000" w:themeColor="text1"/>
          <w:sz w:val="28"/>
          <w:szCs w:val="28"/>
          <w:lang w:val="kk-KZ"/>
        </w:rPr>
      </w:pPr>
    </w:p>
    <w:p w14:paraId="4AA543B4" w14:textId="77777777" w:rsidR="008479E4" w:rsidRPr="00E82AB4" w:rsidRDefault="008479E4" w:rsidP="008479E4">
      <w:pPr>
        <w:rPr>
          <w:rFonts w:ascii="Times New Roman" w:hAnsi="Times New Roman" w:cs="Times New Roman"/>
          <w:b/>
          <w:bCs/>
          <w:color w:val="000000" w:themeColor="text1"/>
          <w:sz w:val="28"/>
          <w:szCs w:val="28"/>
          <w:lang w:val="kk-KZ"/>
        </w:rPr>
      </w:pPr>
    </w:p>
    <w:p w14:paraId="41233146" w14:textId="77777777" w:rsidR="008479E4" w:rsidRPr="00E82AB4" w:rsidRDefault="008479E4" w:rsidP="008479E4">
      <w:pPr>
        <w:rPr>
          <w:rFonts w:ascii="Times New Roman" w:hAnsi="Times New Roman" w:cs="Times New Roman"/>
          <w:b/>
          <w:bCs/>
          <w:color w:val="000000" w:themeColor="text1"/>
          <w:sz w:val="28"/>
          <w:szCs w:val="28"/>
          <w:lang w:val="kk-KZ"/>
        </w:rPr>
      </w:pPr>
    </w:p>
    <w:p w14:paraId="7E261EF2" w14:textId="77777777" w:rsidR="008479E4" w:rsidRPr="00E82AB4" w:rsidRDefault="008479E4" w:rsidP="008479E4">
      <w:pPr>
        <w:rPr>
          <w:rFonts w:ascii="Times New Roman" w:hAnsi="Times New Roman" w:cs="Times New Roman"/>
          <w:b/>
          <w:bCs/>
          <w:color w:val="000000" w:themeColor="text1"/>
          <w:sz w:val="28"/>
          <w:szCs w:val="28"/>
          <w:lang w:val="kk-KZ"/>
        </w:rPr>
      </w:pPr>
    </w:p>
    <w:p w14:paraId="177E25EC" w14:textId="77777777" w:rsidR="008479E4" w:rsidRDefault="008479E4" w:rsidP="008479E4">
      <w:pPr>
        <w:rPr>
          <w:rFonts w:ascii="Times New Roman" w:hAnsi="Times New Roman" w:cs="Times New Roman"/>
          <w:b/>
          <w:bCs/>
          <w:color w:val="000000" w:themeColor="text1"/>
          <w:sz w:val="28"/>
          <w:szCs w:val="28"/>
          <w:lang w:val="kk-KZ"/>
        </w:rPr>
      </w:pPr>
    </w:p>
    <w:p w14:paraId="649CB510" w14:textId="77777777" w:rsidR="00037E82" w:rsidRDefault="00037E82" w:rsidP="008479E4">
      <w:pPr>
        <w:rPr>
          <w:rFonts w:ascii="Times New Roman" w:hAnsi="Times New Roman" w:cs="Times New Roman"/>
          <w:b/>
          <w:bCs/>
          <w:color w:val="000000" w:themeColor="text1"/>
          <w:sz w:val="28"/>
          <w:szCs w:val="28"/>
          <w:lang w:val="kk-KZ"/>
        </w:rPr>
      </w:pPr>
    </w:p>
    <w:p w14:paraId="1E46010A" w14:textId="77777777" w:rsidR="00037E82" w:rsidRPr="00E82AB4" w:rsidRDefault="00037E82" w:rsidP="008479E4">
      <w:pPr>
        <w:rPr>
          <w:rFonts w:ascii="Times New Roman" w:hAnsi="Times New Roman" w:cs="Times New Roman"/>
          <w:b/>
          <w:bCs/>
          <w:color w:val="000000" w:themeColor="text1"/>
          <w:sz w:val="28"/>
          <w:szCs w:val="28"/>
          <w:lang w:val="kk-KZ"/>
        </w:rPr>
      </w:pPr>
    </w:p>
    <w:p w14:paraId="3E2C8BFC" w14:textId="77777777" w:rsidR="00037E82" w:rsidRDefault="00037E82" w:rsidP="008479E4">
      <w:pPr>
        <w:rPr>
          <w:rFonts w:ascii="Times New Roman" w:hAnsi="Times New Roman" w:cs="Times New Roman"/>
          <w:b/>
          <w:bCs/>
          <w:color w:val="000000" w:themeColor="text1"/>
          <w:sz w:val="28"/>
          <w:szCs w:val="28"/>
          <w:lang w:val="kk-KZ"/>
        </w:rPr>
      </w:pPr>
    </w:p>
    <w:p w14:paraId="551E2180" w14:textId="77777777" w:rsidR="002B3471" w:rsidRPr="00C8652E" w:rsidRDefault="002B3471" w:rsidP="008479E4">
      <w:pPr>
        <w:rPr>
          <w:rFonts w:ascii="Times New Roman" w:hAnsi="Times New Roman" w:cs="Times New Roman"/>
          <w:b/>
          <w:bCs/>
          <w:color w:val="000000" w:themeColor="text1"/>
          <w:sz w:val="28"/>
          <w:szCs w:val="28"/>
          <w:lang w:val="kk-KZ"/>
        </w:rPr>
      </w:pPr>
    </w:p>
    <w:p w14:paraId="1ECFBF6F" w14:textId="77777777" w:rsidR="008479E4" w:rsidRPr="00E82AB4" w:rsidRDefault="008479E4" w:rsidP="008479E4">
      <w:pPr>
        <w:jc w:val="center"/>
        <w:rPr>
          <w:rFonts w:ascii="Times New Roman" w:hAnsi="Times New Roman" w:cs="Times New Roman"/>
          <w:b/>
          <w:bCs/>
          <w:color w:val="000000" w:themeColor="text1"/>
          <w:sz w:val="28"/>
          <w:szCs w:val="28"/>
          <w:lang w:val="en-US"/>
        </w:rPr>
      </w:pPr>
      <w:r w:rsidRPr="00E82AB4">
        <w:rPr>
          <w:rFonts w:ascii="Times New Roman" w:hAnsi="Times New Roman" w:cs="Times New Roman"/>
          <w:b/>
          <w:bCs/>
          <w:color w:val="000000" w:themeColor="text1"/>
          <w:sz w:val="28"/>
          <w:szCs w:val="28"/>
          <w:lang w:val="kk-KZ"/>
        </w:rPr>
        <w:lastRenderedPageBreak/>
        <w:t>БЕЛГІЛЕУЛЕР МЕН ҚЫСҚАРТУЛАР</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932"/>
      </w:tblGrid>
      <w:tr w:rsidR="008479E4" w:rsidRPr="00E82AB4" w14:paraId="63CCE07F" w14:textId="77777777" w:rsidTr="00196F55">
        <w:tc>
          <w:tcPr>
            <w:tcW w:w="1696" w:type="dxa"/>
          </w:tcPr>
          <w:p w14:paraId="22EFD054"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 xml:space="preserve">ТСК </w:t>
            </w:r>
          </w:p>
        </w:tc>
        <w:tc>
          <w:tcPr>
            <w:tcW w:w="7932" w:type="dxa"/>
          </w:tcPr>
          <w:p w14:paraId="6517F989"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lang w:val="kk-KZ"/>
              </w:rPr>
              <w:t>Т</w:t>
            </w:r>
            <w:r w:rsidRPr="00E82AB4">
              <w:rPr>
                <w:rFonts w:ascii="Times New Roman" w:hAnsi="Times New Roman" w:cs="Times New Roman"/>
                <w:sz w:val="28"/>
                <w:szCs w:val="28"/>
              </w:rPr>
              <w:t>өмен сортты көмір</w:t>
            </w:r>
          </w:p>
        </w:tc>
      </w:tr>
      <w:tr w:rsidR="008479E4" w:rsidRPr="00E82AB4" w14:paraId="36C4A76A" w14:textId="77777777" w:rsidTr="00196F55">
        <w:tc>
          <w:tcPr>
            <w:tcW w:w="1696" w:type="dxa"/>
          </w:tcPr>
          <w:p w14:paraId="45CD5F46"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 xml:space="preserve">КҚМ </w:t>
            </w:r>
          </w:p>
        </w:tc>
        <w:tc>
          <w:tcPr>
            <w:tcW w:w="7932" w:type="dxa"/>
          </w:tcPr>
          <w:p w14:paraId="72CCD2EC"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lang w:val="kk-KZ"/>
              </w:rPr>
              <w:t>К</w:t>
            </w:r>
            <w:r w:rsidRPr="00E82AB4">
              <w:rPr>
                <w:rFonts w:ascii="Times New Roman" w:hAnsi="Times New Roman" w:cs="Times New Roman"/>
                <w:sz w:val="28"/>
                <w:szCs w:val="28"/>
              </w:rPr>
              <w:t>өмір қабаттарындағы метан</w:t>
            </w:r>
          </w:p>
        </w:tc>
      </w:tr>
      <w:tr w:rsidR="008479E4" w:rsidRPr="00E82AB4" w14:paraId="1EF1D1DF" w14:textId="77777777" w:rsidTr="00196F55">
        <w:tc>
          <w:tcPr>
            <w:tcW w:w="1696" w:type="dxa"/>
          </w:tcPr>
          <w:p w14:paraId="315754C4"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 xml:space="preserve">ОК </w:t>
            </w:r>
          </w:p>
        </w:tc>
        <w:tc>
          <w:tcPr>
            <w:tcW w:w="7932" w:type="dxa"/>
          </w:tcPr>
          <w:p w14:paraId="7E5BB313"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Ойқарағай көмірі</w:t>
            </w:r>
          </w:p>
        </w:tc>
      </w:tr>
      <w:tr w:rsidR="008479E4" w:rsidRPr="00E82AB4" w14:paraId="5DDF977E" w14:textId="77777777" w:rsidTr="00196F55">
        <w:tc>
          <w:tcPr>
            <w:tcW w:w="1696" w:type="dxa"/>
          </w:tcPr>
          <w:p w14:paraId="3E0D1621"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 xml:space="preserve">ЕК </w:t>
            </w:r>
          </w:p>
        </w:tc>
        <w:tc>
          <w:tcPr>
            <w:tcW w:w="7932" w:type="dxa"/>
          </w:tcPr>
          <w:p w14:paraId="1716B9B8"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Екібастұз көмірі</w:t>
            </w:r>
          </w:p>
        </w:tc>
      </w:tr>
      <w:tr w:rsidR="008479E4" w:rsidRPr="00E82AB4" w14:paraId="188E8072" w14:textId="77777777" w:rsidTr="00196F55">
        <w:tc>
          <w:tcPr>
            <w:tcW w:w="1696" w:type="dxa"/>
          </w:tcPr>
          <w:p w14:paraId="65C399D5"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 xml:space="preserve">ҚК </w:t>
            </w:r>
          </w:p>
        </w:tc>
        <w:tc>
          <w:tcPr>
            <w:tcW w:w="7932" w:type="dxa"/>
          </w:tcPr>
          <w:p w14:paraId="1BF17126"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Қарағанды көмірі</w:t>
            </w:r>
          </w:p>
        </w:tc>
      </w:tr>
      <w:tr w:rsidR="008479E4" w:rsidRPr="00E82AB4" w14:paraId="1AECED55" w14:textId="77777777" w:rsidTr="00196F55">
        <w:tc>
          <w:tcPr>
            <w:tcW w:w="1696" w:type="dxa"/>
          </w:tcPr>
          <w:p w14:paraId="2DE24D63"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 xml:space="preserve">ГЗ </w:t>
            </w:r>
          </w:p>
        </w:tc>
        <w:tc>
          <w:tcPr>
            <w:tcW w:w="7932" w:type="dxa"/>
          </w:tcPr>
          <w:p w14:paraId="5DBF9CBD"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lang w:val="kk-KZ"/>
              </w:rPr>
              <w:t>Г</w:t>
            </w:r>
            <w:r w:rsidRPr="00E82AB4">
              <w:rPr>
                <w:rFonts w:ascii="Times New Roman" w:hAnsi="Times New Roman" w:cs="Times New Roman"/>
                <w:sz w:val="28"/>
                <w:szCs w:val="28"/>
              </w:rPr>
              <w:t>уминді заттар</w:t>
            </w:r>
          </w:p>
        </w:tc>
      </w:tr>
      <w:tr w:rsidR="008479E4" w:rsidRPr="00E82AB4" w14:paraId="6C508E78" w14:textId="77777777" w:rsidTr="00196F55">
        <w:tc>
          <w:tcPr>
            <w:tcW w:w="1696" w:type="dxa"/>
          </w:tcPr>
          <w:p w14:paraId="0E599439"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 xml:space="preserve">ГҚ </w:t>
            </w:r>
          </w:p>
        </w:tc>
        <w:tc>
          <w:tcPr>
            <w:tcW w:w="7932" w:type="dxa"/>
          </w:tcPr>
          <w:p w14:paraId="1D9806FB"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lang w:val="kk-KZ"/>
              </w:rPr>
              <w:t>Г</w:t>
            </w:r>
            <w:r w:rsidRPr="00E82AB4">
              <w:rPr>
                <w:rFonts w:ascii="Times New Roman" w:hAnsi="Times New Roman" w:cs="Times New Roman"/>
                <w:sz w:val="28"/>
                <w:szCs w:val="28"/>
              </w:rPr>
              <w:t>умин қышқылы</w:t>
            </w:r>
          </w:p>
        </w:tc>
      </w:tr>
      <w:tr w:rsidR="008479E4" w:rsidRPr="00E82AB4" w14:paraId="5FE7B78E" w14:textId="77777777" w:rsidTr="00196F55">
        <w:tc>
          <w:tcPr>
            <w:tcW w:w="1696" w:type="dxa"/>
          </w:tcPr>
          <w:p w14:paraId="69766FC7"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 xml:space="preserve">ЕПА </w:t>
            </w:r>
          </w:p>
        </w:tc>
        <w:tc>
          <w:tcPr>
            <w:tcW w:w="7932" w:type="dxa"/>
          </w:tcPr>
          <w:p w14:paraId="7FAB0B91"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lang w:val="kk-KZ"/>
              </w:rPr>
              <w:t>Е</w:t>
            </w:r>
            <w:r w:rsidRPr="00E82AB4">
              <w:rPr>
                <w:rFonts w:ascii="Times New Roman" w:hAnsi="Times New Roman" w:cs="Times New Roman"/>
                <w:sz w:val="28"/>
                <w:szCs w:val="28"/>
              </w:rPr>
              <w:t>т-пептонды агар</w:t>
            </w:r>
          </w:p>
        </w:tc>
      </w:tr>
      <w:tr w:rsidR="008479E4" w:rsidRPr="00E82AB4" w14:paraId="1920EEB6" w14:textId="77777777" w:rsidTr="00196F55">
        <w:tc>
          <w:tcPr>
            <w:tcW w:w="1696" w:type="dxa"/>
          </w:tcPr>
          <w:p w14:paraId="5779A26B"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ИҚ</w:t>
            </w:r>
          </w:p>
        </w:tc>
        <w:tc>
          <w:tcPr>
            <w:tcW w:w="7932" w:type="dxa"/>
          </w:tcPr>
          <w:p w14:paraId="7058C8EC"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lang w:val="kk-KZ"/>
              </w:rPr>
              <w:t>И</w:t>
            </w:r>
            <w:r w:rsidRPr="00E82AB4">
              <w:rPr>
                <w:rFonts w:ascii="Times New Roman" w:hAnsi="Times New Roman" w:cs="Times New Roman"/>
                <w:sz w:val="28"/>
                <w:szCs w:val="28"/>
              </w:rPr>
              <w:t>нфрақызыл</w:t>
            </w:r>
          </w:p>
        </w:tc>
      </w:tr>
      <w:tr w:rsidR="008479E4" w:rsidRPr="00042E18" w14:paraId="35232452" w14:textId="77777777" w:rsidTr="00196F55">
        <w:tc>
          <w:tcPr>
            <w:tcW w:w="1696" w:type="dxa"/>
          </w:tcPr>
          <w:p w14:paraId="1F728207"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lang w:val="en-US"/>
              </w:rPr>
              <w:t xml:space="preserve">FTIR </w:t>
            </w:r>
          </w:p>
        </w:tc>
        <w:tc>
          <w:tcPr>
            <w:tcW w:w="7932" w:type="dxa"/>
          </w:tcPr>
          <w:p w14:paraId="06F30C15" w14:textId="5BCF9638"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lang w:val="en-US"/>
              </w:rPr>
              <w:t xml:space="preserve">(Fourier-transform infrared spectroscopy) </w:t>
            </w:r>
            <w:r w:rsidR="009E379E" w:rsidRPr="009E379E">
              <w:rPr>
                <w:rFonts w:ascii="Times New Roman" w:hAnsi="Times New Roman" w:cs="Times New Roman"/>
                <w:sz w:val="28"/>
                <w:szCs w:val="28"/>
              </w:rPr>
              <w:t>Фурье</w:t>
            </w:r>
            <w:r w:rsidR="009E379E" w:rsidRPr="009E379E">
              <w:rPr>
                <w:rFonts w:ascii="Times New Roman" w:hAnsi="Times New Roman" w:cs="Times New Roman"/>
                <w:sz w:val="28"/>
                <w:szCs w:val="28"/>
                <w:lang w:val="en-US"/>
              </w:rPr>
              <w:t xml:space="preserve"> </w:t>
            </w:r>
            <w:r w:rsidR="009E379E" w:rsidRPr="009E379E">
              <w:rPr>
                <w:rFonts w:ascii="Times New Roman" w:hAnsi="Times New Roman" w:cs="Times New Roman"/>
                <w:sz w:val="28"/>
                <w:szCs w:val="28"/>
              </w:rPr>
              <w:t>түрлендіру</w:t>
            </w:r>
            <w:r w:rsidR="009E379E">
              <w:rPr>
                <w:rFonts w:ascii="Times New Roman" w:hAnsi="Times New Roman" w:cs="Times New Roman"/>
                <w:sz w:val="28"/>
                <w:szCs w:val="28"/>
                <w:lang w:val="kk-KZ"/>
              </w:rPr>
              <w:t>і</w:t>
            </w:r>
            <w:r w:rsidR="009E379E" w:rsidRPr="009E379E">
              <w:rPr>
                <w:rFonts w:ascii="Times New Roman" w:hAnsi="Times New Roman" w:cs="Times New Roman"/>
                <w:sz w:val="28"/>
                <w:szCs w:val="28"/>
                <w:lang w:val="en-US"/>
              </w:rPr>
              <w:t xml:space="preserve"> </w:t>
            </w:r>
            <w:r w:rsidR="009E379E" w:rsidRPr="009E379E">
              <w:rPr>
                <w:rFonts w:ascii="Times New Roman" w:hAnsi="Times New Roman" w:cs="Times New Roman"/>
                <w:sz w:val="28"/>
                <w:szCs w:val="28"/>
              </w:rPr>
              <w:t>бар</w:t>
            </w:r>
            <w:r w:rsidR="009E379E" w:rsidRPr="009E379E">
              <w:rPr>
                <w:rFonts w:ascii="Times New Roman" w:hAnsi="Times New Roman" w:cs="Times New Roman"/>
                <w:sz w:val="28"/>
                <w:szCs w:val="28"/>
                <w:lang w:val="en-US"/>
              </w:rPr>
              <w:t xml:space="preserve">  </w:t>
            </w:r>
            <w:r w:rsidRPr="00E82AB4">
              <w:rPr>
                <w:rFonts w:ascii="Times New Roman" w:hAnsi="Times New Roman" w:cs="Times New Roman"/>
                <w:sz w:val="28"/>
                <w:szCs w:val="28"/>
              </w:rPr>
              <w:t>инфрақызыл</w:t>
            </w:r>
            <w:r w:rsidRPr="00E82AB4">
              <w:rPr>
                <w:rFonts w:ascii="Times New Roman" w:hAnsi="Times New Roman" w:cs="Times New Roman"/>
                <w:sz w:val="28"/>
                <w:szCs w:val="28"/>
                <w:lang w:val="en-US"/>
              </w:rPr>
              <w:t xml:space="preserve"> </w:t>
            </w:r>
            <w:r w:rsidRPr="00E82AB4">
              <w:rPr>
                <w:rFonts w:ascii="Times New Roman" w:hAnsi="Times New Roman" w:cs="Times New Roman"/>
                <w:sz w:val="28"/>
                <w:szCs w:val="28"/>
              </w:rPr>
              <w:t>спектроскопиясы</w:t>
            </w:r>
          </w:p>
        </w:tc>
      </w:tr>
      <w:tr w:rsidR="008479E4" w:rsidRPr="00042E18" w14:paraId="07D52FB6" w14:textId="77777777" w:rsidTr="00196F55">
        <w:tc>
          <w:tcPr>
            <w:tcW w:w="1696" w:type="dxa"/>
          </w:tcPr>
          <w:p w14:paraId="20353B74"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 xml:space="preserve">XRD </w:t>
            </w:r>
          </w:p>
        </w:tc>
        <w:tc>
          <w:tcPr>
            <w:tcW w:w="7932" w:type="dxa"/>
          </w:tcPr>
          <w:p w14:paraId="35368691"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lang w:val="en-US"/>
              </w:rPr>
              <w:t xml:space="preserve">(X-ray diffraction) </w:t>
            </w:r>
            <w:r w:rsidRPr="00E82AB4">
              <w:rPr>
                <w:rFonts w:ascii="Times New Roman" w:hAnsi="Times New Roman" w:cs="Times New Roman"/>
                <w:sz w:val="28"/>
                <w:szCs w:val="28"/>
              </w:rPr>
              <w:t>Рентгендік</w:t>
            </w:r>
            <w:r w:rsidRPr="00E82AB4">
              <w:rPr>
                <w:rFonts w:ascii="Times New Roman" w:hAnsi="Times New Roman" w:cs="Times New Roman"/>
                <w:sz w:val="28"/>
                <w:szCs w:val="28"/>
                <w:lang w:val="en-US"/>
              </w:rPr>
              <w:t xml:space="preserve"> </w:t>
            </w:r>
            <w:r w:rsidRPr="00E82AB4">
              <w:rPr>
                <w:rFonts w:ascii="Times New Roman" w:hAnsi="Times New Roman" w:cs="Times New Roman"/>
                <w:sz w:val="28"/>
                <w:szCs w:val="28"/>
              </w:rPr>
              <w:t>дифракциялық</w:t>
            </w:r>
            <w:r w:rsidRPr="00E82AB4">
              <w:rPr>
                <w:rFonts w:ascii="Times New Roman" w:hAnsi="Times New Roman" w:cs="Times New Roman"/>
                <w:sz w:val="28"/>
                <w:szCs w:val="28"/>
                <w:lang w:val="en-US"/>
              </w:rPr>
              <w:t xml:space="preserve"> </w:t>
            </w:r>
            <w:r w:rsidRPr="00E82AB4">
              <w:rPr>
                <w:rFonts w:ascii="Times New Roman" w:hAnsi="Times New Roman" w:cs="Times New Roman"/>
                <w:sz w:val="28"/>
                <w:szCs w:val="28"/>
              </w:rPr>
              <w:t>талдау</w:t>
            </w:r>
          </w:p>
        </w:tc>
      </w:tr>
      <w:tr w:rsidR="008479E4" w:rsidRPr="00E82AB4" w14:paraId="60480548" w14:textId="77777777" w:rsidTr="00196F55">
        <w:tc>
          <w:tcPr>
            <w:tcW w:w="1696" w:type="dxa"/>
          </w:tcPr>
          <w:p w14:paraId="18941417"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 xml:space="preserve">КТБ </w:t>
            </w:r>
          </w:p>
        </w:tc>
        <w:tc>
          <w:tcPr>
            <w:tcW w:w="7932" w:type="dxa"/>
          </w:tcPr>
          <w:p w14:paraId="03D367F6"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lang w:val="kk-KZ"/>
              </w:rPr>
              <w:t>К</w:t>
            </w:r>
            <w:r w:rsidRPr="00E82AB4">
              <w:rPr>
                <w:rFonts w:ascii="Times New Roman" w:hAnsi="Times New Roman" w:cs="Times New Roman"/>
                <w:sz w:val="28"/>
                <w:szCs w:val="28"/>
              </w:rPr>
              <w:t>олония түзуші бірлік</w:t>
            </w:r>
          </w:p>
        </w:tc>
      </w:tr>
      <w:tr w:rsidR="008479E4" w:rsidRPr="00E82AB4" w14:paraId="46ED605E" w14:textId="77777777" w:rsidTr="00196F55">
        <w:tc>
          <w:tcPr>
            <w:tcW w:w="1696" w:type="dxa"/>
          </w:tcPr>
          <w:p w14:paraId="45FF8ED8"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 xml:space="preserve">ФҚ </w:t>
            </w:r>
          </w:p>
        </w:tc>
        <w:tc>
          <w:tcPr>
            <w:tcW w:w="7932" w:type="dxa"/>
          </w:tcPr>
          <w:p w14:paraId="7817DFB0"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lang w:val="kk-KZ"/>
              </w:rPr>
              <w:t>Ф</w:t>
            </w:r>
            <w:r w:rsidRPr="00E82AB4">
              <w:rPr>
                <w:rFonts w:ascii="Times New Roman" w:hAnsi="Times New Roman" w:cs="Times New Roman"/>
                <w:sz w:val="28"/>
                <w:szCs w:val="28"/>
              </w:rPr>
              <w:t>ульвин қышқылы</w:t>
            </w:r>
          </w:p>
        </w:tc>
      </w:tr>
      <w:tr w:rsidR="008479E4" w:rsidRPr="00E82AB4" w14:paraId="77758794" w14:textId="77777777" w:rsidTr="00196F55">
        <w:tc>
          <w:tcPr>
            <w:tcW w:w="1696" w:type="dxa"/>
          </w:tcPr>
          <w:p w14:paraId="1B96D2B0"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 xml:space="preserve">ПТР </w:t>
            </w:r>
          </w:p>
        </w:tc>
        <w:tc>
          <w:tcPr>
            <w:tcW w:w="7932" w:type="dxa"/>
          </w:tcPr>
          <w:p w14:paraId="041D69EE"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Полимеразды тізбекті реакция</w:t>
            </w:r>
          </w:p>
        </w:tc>
      </w:tr>
      <w:tr w:rsidR="008479E4" w:rsidRPr="00042E18" w14:paraId="720FB6EE" w14:textId="77777777" w:rsidTr="00196F55">
        <w:tc>
          <w:tcPr>
            <w:tcW w:w="1696" w:type="dxa"/>
          </w:tcPr>
          <w:p w14:paraId="72DF3AD7"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 xml:space="preserve">ОTU </w:t>
            </w:r>
          </w:p>
        </w:tc>
        <w:tc>
          <w:tcPr>
            <w:tcW w:w="7932" w:type="dxa"/>
          </w:tcPr>
          <w:p w14:paraId="78E13088"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lang w:val="en-US"/>
              </w:rPr>
              <w:t xml:space="preserve">(Operational taxonomic unit ) </w:t>
            </w:r>
            <w:r w:rsidRPr="00E82AB4">
              <w:rPr>
                <w:rFonts w:ascii="Times New Roman" w:hAnsi="Times New Roman" w:cs="Times New Roman"/>
                <w:sz w:val="28"/>
                <w:szCs w:val="28"/>
              </w:rPr>
              <w:t>Операциялық</w:t>
            </w:r>
            <w:r w:rsidRPr="00E82AB4">
              <w:rPr>
                <w:rFonts w:ascii="Times New Roman" w:hAnsi="Times New Roman" w:cs="Times New Roman"/>
                <w:sz w:val="28"/>
                <w:szCs w:val="28"/>
                <w:lang w:val="en-US"/>
              </w:rPr>
              <w:t xml:space="preserve"> </w:t>
            </w:r>
            <w:r w:rsidRPr="00E82AB4">
              <w:rPr>
                <w:rFonts w:ascii="Times New Roman" w:hAnsi="Times New Roman" w:cs="Times New Roman"/>
                <w:sz w:val="28"/>
                <w:szCs w:val="28"/>
              </w:rPr>
              <w:t>таксономиялық</w:t>
            </w:r>
            <w:r w:rsidRPr="00E82AB4">
              <w:rPr>
                <w:rFonts w:ascii="Times New Roman" w:hAnsi="Times New Roman" w:cs="Times New Roman"/>
                <w:sz w:val="28"/>
                <w:szCs w:val="28"/>
                <w:lang w:val="en-US"/>
              </w:rPr>
              <w:t xml:space="preserve"> </w:t>
            </w:r>
            <w:r w:rsidRPr="00E82AB4">
              <w:rPr>
                <w:rFonts w:ascii="Times New Roman" w:hAnsi="Times New Roman" w:cs="Times New Roman"/>
                <w:sz w:val="28"/>
                <w:szCs w:val="28"/>
              </w:rPr>
              <w:t>бірлік</w:t>
            </w:r>
          </w:p>
        </w:tc>
      </w:tr>
      <w:tr w:rsidR="008479E4" w:rsidRPr="00042E18" w14:paraId="57FBF539" w14:textId="77777777" w:rsidTr="00196F55">
        <w:tc>
          <w:tcPr>
            <w:tcW w:w="1696" w:type="dxa"/>
          </w:tcPr>
          <w:p w14:paraId="5FE9CD75"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sz w:val="28"/>
                <w:szCs w:val="28"/>
              </w:rPr>
              <w:t>PCA</w:t>
            </w:r>
          </w:p>
        </w:tc>
        <w:tc>
          <w:tcPr>
            <w:tcW w:w="7932" w:type="dxa"/>
          </w:tcPr>
          <w:p w14:paraId="277BEB3B" w14:textId="77777777" w:rsidR="008479E4" w:rsidRPr="00E82AB4" w:rsidRDefault="008479E4" w:rsidP="00196F55">
            <w:pPr>
              <w:rPr>
                <w:rFonts w:ascii="Times New Roman" w:hAnsi="Times New Roman" w:cs="Times New Roman"/>
                <w:color w:val="000000" w:themeColor="text1"/>
                <w:sz w:val="28"/>
                <w:szCs w:val="28"/>
                <w:lang w:val="en-US"/>
              </w:rPr>
            </w:pPr>
            <w:r w:rsidRPr="00E82AB4">
              <w:rPr>
                <w:rFonts w:ascii="Times New Roman" w:hAnsi="Times New Roman" w:cs="Times New Roman"/>
                <w:color w:val="000000" w:themeColor="text1"/>
                <w:sz w:val="28"/>
                <w:szCs w:val="28"/>
                <w:lang w:val="en-US"/>
              </w:rPr>
              <w:t>(Principal component analysis)</w:t>
            </w:r>
            <w:r w:rsidRPr="00E82AB4">
              <w:rPr>
                <w:sz w:val="28"/>
                <w:szCs w:val="28"/>
                <w:lang w:val="en-US"/>
              </w:rPr>
              <w:t xml:space="preserve"> </w:t>
            </w:r>
            <w:r w:rsidRPr="00E82AB4">
              <w:rPr>
                <w:rFonts w:ascii="Times New Roman" w:hAnsi="Times New Roman" w:cs="Times New Roman"/>
                <w:color w:val="000000" w:themeColor="text1"/>
                <w:sz w:val="28"/>
                <w:szCs w:val="28"/>
                <w:lang w:val="en-US"/>
              </w:rPr>
              <w:t>Негізгі компоненттерді талдау</w:t>
            </w:r>
          </w:p>
        </w:tc>
      </w:tr>
      <w:tr w:rsidR="008479E4" w:rsidRPr="00042E18" w14:paraId="05E523C6" w14:textId="77777777" w:rsidTr="00196F55">
        <w:tc>
          <w:tcPr>
            <w:tcW w:w="1696" w:type="dxa"/>
          </w:tcPr>
          <w:p w14:paraId="77FB6DC9" w14:textId="77777777" w:rsidR="008479E4" w:rsidRPr="00E82AB4" w:rsidRDefault="008479E4" w:rsidP="00196F55">
            <w:pPr>
              <w:rPr>
                <w:rFonts w:ascii="Times New Roman" w:hAnsi="Times New Roman" w:cs="Times New Roman"/>
                <w:b/>
                <w:bCs/>
                <w:color w:val="000000" w:themeColor="text1"/>
                <w:sz w:val="28"/>
                <w:szCs w:val="28"/>
                <w:lang w:val="en-US"/>
              </w:rPr>
            </w:pPr>
            <w:r w:rsidRPr="00E82AB4">
              <w:rPr>
                <w:rFonts w:ascii="Times New Roman" w:hAnsi="Times New Roman" w:cs="Times New Roman"/>
                <w:color w:val="000000" w:themeColor="text1"/>
                <w:sz w:val="28"/>
                <w:szCs w:val="28"/>
                <w:lang w:val="kk-KZ"/>
              </w:rPr>
              <w:t>CCD</w:t>
            </w:r>
          </w:p>
        </w:tc>
        <w:tc>
          <w:tcPr>
            <w:tcW w:w="7932" w:type="dxa"/>
          </w:tcPr>
          <w:p w14:paraId="03AFAF4F" w14:textId="77777777" w:rsidR="008479E4" w:rsidRPr="00E82AB4" w:rsidRDefault="008479E4" w:rsidP="00196F55">
            <w:pPr>
              <w:rPr>
                <w:rFonts w:ascii="Times New Roman" w:hAnsi="Times New Roman" w:cs="Times New Roman"/>
                <w:color w:val="000000" w:themeColor="text1"/>
                <w:sz w:val="28"/>
                <w:szCs w:val="28"/>
                <w:lang w:val="en-US"/>
              </w:rPr>
            </w:pPr>
            <w:r w:rsidRPr="00E82AB4">
              <w:rPr>
                <w:rFonts w:ascii="Times New Roman" w:hAnsi="Times New Roman" w:cs="Times New Roman"/>
                <w:color w:val="000000" w:themeColor="text1"/>
                <w:sz w:val="28"/>
                <w:szCs w:val="28"/>
                <w:lang w:val="en-US"/>
              </w:rPr>
              <w:t>(Central composite design)</w:t>
            </w:r>
            <w:r w:rsidRPr="00E82AB4">
              <w:rPr>
                <w:sz w:val="28"/>
                <w:szCs w:val="28"/>
                <w:lang w:val="en-US"/>
              </w:rPr>
              <w:t xml:space="preserve"> </w:t>
            </w:r>
            <w:r w:rsidRPr="00E82AB4">
              <w:rPr>
                <w:rFonts w:ascii="Times New Roman" w:hAnsi="Times New Roman" w:cs="Times New Roman"/>
                <w:sz w:val="28"/>
                <w:szCs w:val="28"/>
                <w:lang w:val="kk-KZ"/>
              </w:rPr>
              <w:t>О</w:t>
            </w:r>
            <w:r w:rsidRPr="00E82AB4">
              <w:rPr>
                <w:rFonts w:ascii="Times New Roman" w:hAnsi="Times New Roman" w:cs="Times New Roman"/>
                <w:color w:val="000000" w:themeColor="text1"/>
                <w:sz w:val="28"/>
                <w:szCs w:val="28"/>
                <w:lang w:val="en-US"/>
              </w:rPr>
              <w:t>рталық композиттік дизайн</w:t>
            </w:r>
          </w:p>
        </w:tc>
      </w:tr>
      <w:tr w:rsidR="008479E4" w:rsidRPr="00042E18" w14:paraId="5A8843E8" w14:textId="77777777" w:rsidTr="00196F55">
        <w:tc>
          <w:tcPr>
            <w:tcW w:w="1696" w:type="dxa"/>
          </w:tcPr>
          <w:p w14:paraId="429A0DA4" w14:textId="77777777" w:rsidR="008479E4" w:rsidRPr="00E82AB4" w:rsidRDefault="008479E4" w:rsidP="00196F55">
            <w:pPr>
              <w:rPr>
                <w:rFonts w:ascii="Times New Roman" w:hAnsi="Times New Roman" w:cs="Times New Roman"/>
                <w:color w:val="000000" w:themeColor="text1"/>
                <w:sz w:val="28"/>
                <w:szCs w:val="28"/>
                <w:lang w:val="en-US"/>
              </w:rPr>
            </w:pPr>
            <w:r w:rsidRPr="00E82AB4">
              <w:rPr>
                <w:rFonts w:ascii="Times New Roman" w:hAnsi="Times New Roman" w:cs="Times New Roman"/>
                <w:color w:val="000000" w:themeColor="text1"/>
                <w:sz w:val="28"/>
                <w:szCs w:val="28"/>
                <w:lang w:val="en-US"/>
              </w:rPr>
              <w:t>PARAFAC</w:t>
            </w:r>
          </w:p>
          <w:p w14:paraId="2B0A1496" w14:textId="77777777" w:rsidR="008479E4" w:rsidRPr="00E82AB4" w:rsidRDefault="008479E4" w:rsidP="00196F55">
            <w:pPr>
              <w:rPr>
                <w:rFonts w:ascii="Times New Roman" w:hAnsi="Times New Roman" w:cs="Times New Roman"/>
                <w:color w:val="000000" w:themeColor="text1"/>
                <w:sz w:val="28"/>
                <w:szCs w:val="28"/>
                <w:lang w:val="kk-KZ"/>
              </w:rPr>
            </w:pPr>
          </w:p>
        </w:tc>
        <w:tc>
          <w:tcPr>
            <w:tcW w:w="7932" w:type="dxa"/>
          </w:tcPr>
          <w:p w14:paraId="3CC48753" w14:textId="77777777" w:rsidR="008479E4" w:rsidRPr="00E82AB4" w:rsidRDefault="008479E4" w:rsidP="00196F55">
            <w:pPr>
              <w:rPr>
                <w:rFonts w:ascii="Times New Roman" w:hAnsi="Times New Roman" w:cs="Times New Roman"/>
                <w:color w:val="000000" w:themeColor="text1"/>
                <w:sz w:val="28"/>
                <w:szCs w:val="28"/>
                <w:lang w:val="en-US"/>
              </w:rPr>
            </w:pPr>
            <w:r w:rsidRPr="00E82AB4">
              <w:rPr>
                <w:rFonts w:ascii="Times New Roman" w:hAnsi="Times New Roman" w:cs="Times New Roman"/>
                <w:color w:val="000000" w:themeColor="text1"/>
                <w:sz w:val="28"/>
                <w:szCs w:val="28"/>
                <w:lang w:val="en-US"/>
              </w:rPr>
              <w:t>(Parallel Factor Analysis)</w:t>
            </w:r>
            <w:r w:rsidRPr="00E82AB4">
              <w:rPr>
                <w:sz w:val="28"/>
                <w:szCs w:val="28"/>
                <w:lang w:val="en-US"/>
              </w:rPr>
              <w:t xml:space="preserve"> </w:t>
            </w:r>
            <w:r w:rsidRPr="00E82AB4">
              <w:rPr>
                <w:rFonts w:ascii="Times New Roman" w:hAnsi="Times New Roman" w:cs="Times New Roman"/>
                <w:color w:val="000000" w:themeColor="text1"/>
                <w:sz w:val="28"/>
                <w:szCs w:val="28"/>
                <w:lang w:val="en-US"/>
              </w:rPr>
              <w:t>Параллель факторлық талдау</w:t>
            </w:r>
          </w:p>
        </w:tc>
      </w:tr>
    </w:tbl>
    <w:p w14:paraId="38A2036F" w14:textId="1C5CE9CB" w:rsidR="008479E4" w:rsidRPr="00E82AB4" w:rsidRDefault="008479E4" w:rsidP="008479E4">
      <w:pPr>
        <w:jc w:val="both"/>
        <w:rPr>
          <w:rFonts w:ascii="Times New Roman" w:hAnsi="Times New Roman" w:cs="Times New Roman"/>
          <w:color w:val="000000" w:themeColor="text1"/>
          <w:sz w:val="28"/>
          <w:szCs w:val="28"/>
          <w:lang w:val="kk-KZ"/>
        </w:rPr>
      </w:pPr>
    </w:p>
    <w:p w14:paraId="3A6A7F3C" w14:textId="77777777" w:rsidR="008479E4" w:rsidRPr="00E82AB4" w:rsidRDefault="008479E4" w:rsidP="008479E4">
      <w:pPr>
        <w:jc w:val="both"/>
        <w:rPr>
          <w:rFonts w:ascii="Times New Roman" w:hAnsi="Times New Roman" w:cs="Times New Roman"/>
          <w:color w:val="000000" w:themeColor="text1"/>
          <w:sz w:val="28"/>
          <w:szCs w:val="28"/>
          <w:lang w:val="kk-KZ"/>
        </w:rPr>
      </w:pPr>
    </w:p>
    <w:p w14:paraId="229FE655" w14:textId="77777777" w:rsidR="008479E4" w:rsidRPr="00E82AB4" w:rsidRDefault="008479E4" w:rsidP="008479E4">
      <w:pPr>
        <w:jc w:val="both"/>
        <w:rPr>
          <w:rFonts w:ascii="Times New Roman" w:hAnsi="Times New Roman" w:cs="Times New Roman"/>
          <w:color w:val="000000" w:themeColor="text1"/>
          <w:sz w:val="28"/>
          <w:szCs w:val="28"/>
          <w:lang w:val="kk-KZ"/>
        </w:rPr>
      </w:pPr>
    </w:p>
    <w:p w14:paraId="138D957D"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2C694584"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5F6728B6"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56412F89"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57B5F1DF"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5CDABBD3"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0132ECCA"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764FFEEC"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1D11E4FD"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284E850C"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71C31526"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3A15CF4E"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3998051F"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36252035"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528954C5"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22FB813A"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078ABA76" w14:textId="77777777" w:rsidR="008479E4" w:rsidRDefault="008479E4" w:rsidP="001130AF">
      <w:pPr>
        <w:spacing w:after="0" w:line="240" w:lineRule="auto"/>
        <w:jc w:val="center"/>
        <w:rPr>
          <w:rFonts w:ascii="Times New Roman" w:hAnsi="Times New Roman" w:cs="Times New Roman"/>
          <w:b/>
          <w:bCs/>
          <w:color w:val="000000" w:themeColor="text1"/>
          <w:sz w:val="28"/>
          <w:szCs w:val="28"/>
          <w:lang w:val="en-US"/>
        </w:rPr>
      </w:pPr>
    </w:p>
    <w:p w14:paraId="7BCB0FB2" w14:textId="7C496723" w:rsidR="001130AF" w:rsidRDefault="001130AF" w:rsidP="001130AF">
      <w:pPr>
        <w:spacing w:after="0" w:line="240" w:lineRule="auto"/>
        <w:jc w:val="center"/>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lastRenderedPageBreak/>
        <w:t>КІРІСПЕ</w:t>
      </w:r>
    </w:p>
    <w:p w14:paraId="3EDFD7F6" w14:textId="77777777" w:rsidR="00094CA5" w:rsidRPr="00435DD2" w:rsidRDefault="00094CA5" w:rsidP="00094CA5">
      <w:pPr>
        <w:spacing w:after="0" w:line="240" w:lineRule="auto"/>
        <w:ind w:firstLine="708"/>
        <w:jc w:val="both"/>
        <w:rPr>
          <w:rFonts w:ascii="Times New Roman" w:hAnsi="Times New Roman" w:cs="Times New Roman"/>
          <w:b/>
          <w:bCs/>
          <w:sz w:val="28"/>
          <w:szCs w:val="28"/>
          <w:lang w:val="kk-KZ"/>
        </w:rPr>
      </w:pPr>
      <w:bookmarkStart w:id="3" w:name="_Hlk198040144"/>
      <w:bookmarkStart w:id="4" w:name="_Hlk198040124"/>
      <w:bookmarkEnd w:id="1"/>
      <w:bookmarkEnd w:id="2"/>
      <w:r w:rsidRPr="00A86FA2">
        <w:rPr>
          <w:rFonts w:ascii="Times New Roman" w:hAnsi="Times New Roman" w:cs="Times New Roman"/>
          <w:b/>
          <w:bCs/>
          <w:sz w:val="28"/>
          <w:szCs w:val="28"/>
          <w:lang w:val="kk-KZ"/>
        </w:rPr>
        <w:t>Жұмыстың жалпы сипаттамасы</w:t>
      </w:r>
      <w:r>
        <w:rPr>
          <w:rFonts w:ascii="Times New Roman" w:hAnsi="Times New Roman" w:cs="Times New Roman"/>
          <w:b/>
          <w:bCs/>
          <w:sz w:val="28"/>
          <w:szCs w:val="28"/>
          <w:lang w:val="kk-KZ"/>
        </w:rPr>
        <w:t xml:space="preserve">: </w:t>
      </w:r>
      <w:r w:rsidRPr="00C25DDA">
        <w:rPr>
          <w:rFonts w:ascii="Times New Roman" w:hAnsi="Times New Roman" w:cs="Times New Roman"/>
          <w:sz w:val="28"/>
          <w:szCs w:val="28"/>
          <w:lang w:val="kk-KZ"/>
        </w:rPr>
        <w:t>Бұл жұмыс Қазақстанның төмен сұрыпты көмірінен әртүрлі ынталандыру әдістерін қолдана отырып</w:t>
      </w:r>
      <w:r>
        <w:rPr>
          <w:rFonts w:ascii="Times New Roman" w:hAnsi="Times New Roman" w:cs="Times New Roman"/>
          <w:sz w:val="28"/>
          <w:szCs w:val="28"/>
          <w:lang w:val="kk-KZ"/>
        </w:rPr>
        <w:t>,</w:t>
      </w:r>
      <w:r w:rsidRPr="00C25DDA">
        <w:rPr>
          <w:rFonts w:ascii="Times New Roman" w:hAnsi="Times New Roman" w:cs="Times New Roman"/>
          <w:sz w:val="28"/>
          <w:szCs w:val="28"/>
          <w:lang w:val="kk-KZ"/>
        </w:rPr>
        <w:t xml:space="preserve"> биогенді метан өндіруді арттыруға арналған</w:t>
      </w:r>
      <w:r w:rsidRPr="009B6ED9">
        <w:rPr>
          <w:rFonts w:ascii="Times New Roman" w:hAnsi="Times New Roman" w:cs="Times New Roman"/>
          <w:sz w:val="28"/>
          <w:szCs w:val="28"/>
          <w:lang w:val="kk-KZ"/>
        </w:rPr>
        <w:t xml:space="preserve">. Жаһандық энергетикалық </w:t>
      </w:r>
      <w:r>
        <w:rPr>
          <w:rFonts w:ascii="Times New Roman" w:hAnsi="Times New Roman" w:cs="Times New Roman"/>
          <w:sz w:val="28"/>
          <w:szCs w:val="28"/>
          <w:lang w:val="kk-KZ"/>
        </w:rPr>
        <w:t>транзит</w:t>
      </w:r>
      <w:r w:rsidRPr="009B6ED9">
        <w:rPr>
          <w:rFonts w:ascii="Times New Roman" w:hAnsi="Times New Roman" w:cs="Times New Roman"/>
          <w:sz w:val="28"/>
          <w:szCs w:val="28"/>
          <w:lang w:val="kk-KZ"/>
        </w:rPr>
        <w:t xml:space="preserve"> және экологиялық таза энергия көздеріне сұраныстың артуы жағдайында метанды, оның ішінде оның биогендік түзілу</w:t>
      </w:r>
      <w:r>
        <w:rPr>
          <w:rFonts w:ascii="Times New Roman" w:hAnsi="Times New Roman" w:cs="Times New Roman"/>
          <w:sz w:val="28"/>
          <w:szCs w:val="28"/>
          <w:lang w:val="kk-KZ"/>
        </w:rPr>
        <w:t xml:space="preserve">ін ынталандыру </w:t>
      </w:r>
      <w:r w:rsidRPr="009B6ED9">
        <w:rPr>
          <w:rFonts w:ascii="Times New Roman" w:hAnsi="Times New Roman" w:cs="Times New Roman"/>
          <w:sz w:val="28"/>
          <w:szCs w:val="28"/>
          <w:lang w:val="kk-KZ"/>
        </w:rPr>
        <w:t>әдістерін дамытуға ерекше назар аудары</w:t>
      </w:r>
      <w:r>
        <w:rPr>
          <w:rFonts w:ascii="Times New Roman" w:hAnsi="Times New Roman" w:cs="Times New Roman"/>
          <w:sz w:val="28"/>
          <w:szCs w:val="28"/>
          <w:lang w:val="kk-KZ"/>
        </w:rPr>
        <w:t>луда</w:t>
      </w:r>
      <w:r w:rsidRPr="009B6ED9">
        <w:rPr>
          <w:rFonts w:ascii="Times New Roman" w:hAnsi="Times New Roman" w:cs="Times New Roman"/>
          <w:sz w:val="28"/>
          <w:szCs w:val="28"/>
          <w:lang w:val="kk-KZ"/>
        </w:rPr>
        <w:t>. Бұл процесс көмірдің органикалық қосылыстарын ыдыратып метан түзуге қабілетті метаногендік микроорганизмдердің белсенділігіне негізделген.</w:t>
      </w:r>
    </w:p>
    <w:p w14:paraId="2C6CD6A1" w14:textId="77777777" w:rsidR="00094CA5" w:rsidRPr="00435DD2" w:rsidRDefault="00094CA5" w:rsidP="00094CA5">
      <w:pPr>
        <w:spacing w:after="0" w:line="240" w:lineRule="auto"/>
        <w:ind w:firstLine="708"/>
        <w:jc w:val="both"/>
        <w:rPr>
          <w:rFonts w:ascii="Times New Roman" w:hAnsi="Times New Roman" w:cs="Times New Roman"/>
          <w:b/>
          <w:bCs/>
          <w:sz w:val="28"/>
          <w:szCs w:val="28"/>
          <w:lang w:val="kk-KZ"/>
        </w:rPr>
      </w:pPr>
      <w:r w:rsidRPr="00FC537A">
        <w:rPr>
          <w:rFonts w:ascii="Times New Roman" w:hAnsi="Times New Roman" w:cs="Times New Roman"/>
          <w:b/>
          <w:bCs/>
          <w:sz w:val="28"/>
          <w:szCs w:val="28"/>
          <w:lang w:val="kk-KZ"/>
        </w:rPr>
        <w:t>Тақырыптың өзектілігі</w:t>
      </w:r>
      <w:r>
        <w:rPr>
          <w:rFonts w:ascii="Times New Roman" w:hAnsi="Times New Roman" w:cs="Times New Roman"/>
          <w:b/>
          <w:bCs/>
          <w:sz w:val="28"/>
          <w:szCs w:val="28"/>
          <w:lang w:val="kk-KZ"/>
        </w:rPr>
        <w:t xml:space="preserve">: </w:t>
      </w:r>
      <w:r w:rsidRPr="00AB5E0C">
        <w:rPr>
          <w:rFonts w:ascii="Times New Roman" w:hAnsi="Times New Roman" w:cs="Times New Roman"/>
          <w:sz w:val="28"/>
          <w:szCs w:val="28"/>
          <w:lang w:val="kk-KZ"/>
        </w:rPr>
        <w:t>Қазақстан көмір қоры бойынша әлемде</w:t>
      </w:r>
      <w:r>
        <w:rPr>
          <w:rFonts w:ascii="Times New Roman" w:hAnsi="Times New Roman" w:cs="Times New Roman"/>
          <w:sz w:val="28"/>
          <w:szCs w:val="28"/>
          <w:lang w:val="kk-KZ"/>
        </w:rPr>
        <w:t xml:space="preserve"> топ 10 елдің қатарында болып</w:t>
      </w:r>
      <w:r w:rsidRPr="00AB5E0C">
        <w:rPr>
          <w:rFonts w:ascii="Times New Roman" w:hAnsi="Times New Roman" w:cs="Times New Roman"/>
          <w:sz w:val="28"/>
          <w:szCs w:val="28"/>
          <w:lang w:val="kk-KZ"/>
        </w:rPr>
        <w:t>, ресурстары 33,6 млрд тоннадан ас</w:t>
      </w:r>
      <w:r>
        <w:rPr>
          <w:rFonts w:ascii="Times New Roman" w:hAnsi="Times New Roman" w:cs="Times New Roman"/>
          <w:sz w:val="28"/>
          <w:szCs w:val="28"/>
          <w:lang w:val="kk-KZ"/>
        </w:rPr>
        <w:t>са да</w:t>
      </w:r>
      <w:r w:rsidRPr="00AB5E0C">
        <w:rPr>
          <w:rFonts w:ascii="Times New Roman" w:hAnsi="Times New Roman" w:cs="Times New Roman"/>
          <w:sz w:val="28"/>
          <w:szCs w:val="28"/>
          <w:lang w:val="kk-KZ"/>
        </w:rPr>
        <w:t>, оның шамамен 64%-ы қоңыр және төмен калориялы көмірлерге жатады</w:t>
      </w:r>
      <w:r>
        <w:rPr>
          <w:rFonts w:ascii="Times New Roman" w:hAnsi="Times New Roman" w:cs="Times New Roman"/>
          <w:sz w:val="28"/>
          <w:szCs w:val="28"/>
          <w:lang w:val="kk-KZ"/>
        </w:rPr>
        <w:t>. Сондықтан</w:t>
      </w:r>
      <w:r w:rsidRPr="00AB5E0C">
        <w:rPr>
          <w:rFonts w:ascii="Times New Roman" w:hAnsi="Times New Roman" w:cs="Times New Roman"/>
          <w:sz w:val="28"/>
          <w:szCs w:val="28"/>
          <w:lang w:val="kk-KZ"/>
        </w:rPr>
        <w:t xml:space="preserve"> олар </w:t>
      </w:r>
      <w:r>
        <w:rPr>
          <w:rFonts w:ascii="Times New Roman" w:hAnsi="Times New Roman" w:cs="Times New Roman"/>
          <w:sz w:val="28"/>
          <w:szCs w:val="28"/>
          <w:lang w:val="kk-KZ"/>
        </w:rPr>
        <w:t xml:space="preserve">экономикалық және экологиялық кемшіліктерге ие және </w:t>
      </w:r>
      <w:r w:rsidRPr="00AB5E0C">
        <w:rPr>
          <w:rFonts w:ascii="Times New Roman" w:hAnsi="Times New Roman" w:cs="Times New Roman"/>
          <w:sz w:val="28"/>
          <w:szCs w:val="28"/>
          <w:lang w:val="kk-KZ"/>
        </w:rPr>
        <w:t>дәстүрлі пайдалануға жарам</w:t>
      </w:r>
      <w:r>
        <w:rPr>
          <w:rFonts w:ascii="Times New Roman" w:hAnsi="Times New Roman" w:cs="Times New Roman"/>
          <w:sz w:val="28"/>
          <w:szCs w:val="28"/>
          <w:lang w:val="kk-KZ"/>
        </w:rPr>
        <w:t xml:space="preserve">дылығы төмен. </w:t>
      </w:r>
      <w:r w:rsidRPr="00AB5E0C">
        <w:rPr>
          <w:rFonts w:ascii="Times New Roman" w:hAnsi="Times New Roman" w:cs="Times New Roman"/>
          <w:sz w:val="28"/>
          <w:szCs w:val="28"/>
          <w:lang w:val="kk-KZ"/>
        </w:rPr>
        <w:t>Дегенмен, бұл көмірлердің құрамында биологиялық әдістер арқылы метанға айналуға қабілетті органикалық заттардың айтарлықтай мөлшері бар.</w:t>
      </w:r>
    </w:p>
    <w:p w14:paraId="6672A54B" w14:textId="38499651" w:rsidR="00094CA5" w:rsidRPr="00AB5E0C" w:rsidRDefault="00094CA5" w:rsidP="00094CA5">
      <w:pPr>
        <w:spacing w:after="0" w:line="240" w:lineRule="auto"/>
        <w:ind w:firstLine="720"/>
        <w:jc w:val="both"/>
        <w:rPr>
          <w:rFonts w:ascii="Times New Roman" w:hAnsi="Times New Roman" w:cs="Times New Roman"/>
          <w:sz w:val="28"/>
          <w:szCs w:val="28"/>
          <w:lang w:val="kk-KZ"/>
        </w:rPr>
      </w:pPr>
      <w:r w:rsidRPr="00AB5E0C">
        <w:rPr>
          <w:rFonts w:ascii="Times New Roman" w:hAnsi="Times New Roman" w:cs="Times New Roman"/>
          <w:sz w:val="28"/>
          <w:szCs w:val="28"/>
          <w:lang w:val="kk-KZ"/>
        </w:rPr>
        <w:t>Көмірді жағу парниктік газдар шығарындыларының негізгі көздерінің бірі болып қала береді: Қазақстанда өндірілетін электр энергиясының шамамен 80%-ы көмір генерациясына тиесілі, ал 2022 жылы CO₂ шығарындылары 240 млн тоннаға жетіп, елдің жалпы көміртек ізінің едәуір бөлігін құрад</w:t>
      </w:r>
      <w:r>
        <w:rPr>
          <w:rFonts w:ascii="Times New Roman" w:hAnsi="Times New Roman" w:cs="Times New Roman"/>
          <w:sz w:val="28"/>
          <w:szCs w:val="28"/>
          <w:lang w:val="kk-KZ"/>
        </w:rPr>
        <w:t>ы</w:t>
      </w:r>
      <w:r w:rsidRPr="00AB5E0C">
        <w:rPr>
          <w:rFonts w:ascii="Times New Roman" w:hAnsi="Times New Roman" w:cs="Times New Roman"/>
          <w:sz w:val="28"/>
          <w:szCs w:val="28"/>
          <w:lang w:val="kk-KZ"/>
        </w:rPr>
        <w:t>. Көмірден биогенді метан алу дәстүрлі жағумен салыстырғанда CO₂ шығарындыларын 30</w:t>
      </w:r>
      <w:r w:rsidR="00042E18">
        <w:rPr>
          <w:rFonts w:ascii="Times New Roman" w:hAnsi="Times New Roman" w:cs="Times New Roman"/>
          <w:sz w:val="28"/>
          <w:szCs w:val="28"/>
          <w:lang w:val="kk-KZ"/>
        </w:rPr>
        <w:t>-</w:t>
      </w:r>
      <w:r w:rsidRPr="00AB5E0C">
        <w:rPr>
          <w:rFonts w:ascii="Times New Roman" w:hAnsi="Times New Roman" w:cs="Times New Roman"/>
          <w:sz w:val="28"/>
          <w:szCs w:val="28"/>
          <w:lang w:val="kk-KZ"/>
        </w:rPr>
        <w:t xml:space="preserve">50%-ға дейін азайтуға мүмкіндік береді, өйткені бұл әдіс көмір қабаттарынан метан жинауды қамтамасыз етіп, жану процесін экологиялық таза </w:t>
      </w:r>
      <w:r>
        <w:rPr>
          <w:rFonts w:ascii="Times New Roman" w:hAnsi="Times New Roman" w:cs="Times New Roman"/>
          <w:sz w:val="28"/>
          <w:szCs w:val="28"/>
          <w:lang w:val="kk-KZ"/>
        </w:rPr>
        <w:t>жүргізеді</w:t>
      </w:r>
      <w:r w:rsidRPr="00AB5E0C">
        <w:rPr>
          <w:rFonts w:ascii="Times New Roman" w:hAnsi="Times New Roman" w:cs="Times New Roman"/>
          <w:sz w:val="28"/>
          <w:szCs w:val="28"/>
          <w:lang w:val="kk-KZ"/>
        </w:rPr>
        <w:t>.</w:t>
      </w:r>
    </w:p>
    <w:p w14:paraId="573C2109" w14:textId="61DD82EB" w:rsidR="00094CA5" w:rsidRPr="00AB5E0C" w:rsidRDefault="00094CA5" w:rsidP="00094CA5">
      <w:pPr>
        <w:spacing w:after="0" w:line="240" w:lineRule="auto"/>
        <w:ind w:firstLine="720"/>
        <w:jc w:val="both"/>
        <w:rPr>
          <w:rFonts w:ascii="Times New Roman" w:hAnsi="Times New Roman" w:cs="Times New Roman"/>
          <w:sz w:val="28"/>
          <w:szCs w:val="28"/>
          <w:lang w:val="kk-KZ"/>
        </w:rPr>
      </w:pPr>
      <w:r w:rsidRPr="00AB5E0C">
        <w:rPr>
          <w:rFonts w:ascii="Times New Roman" w:hAnsi="Times New Roman" w:cs="Times New Roman"/>
          <w:sz w:val="28"/>
          <w:szCs w:val="28"/>
          <w:lang w:val="kk-KZ"/>
        </w:rPr>
        <w:t>Сонымен қатар, көмір</w:t>
      </w:r>
      <w:r>
        <w:rPr>
          <w:rFonts w:ascii="Times New Roman" w:hAnsi="Times New Roman" w:cs="Times New Roman"/>
          <w:sz w:val="28"/>
          <w:szCs w:val="28"/>
          <w:lang w:val="kk-KZ"/>
        </w:rPr>
        <w:t xml:space="preserve">ден биогенді метан өндіру </w:t>
      </w:r>
      <w:r w:rsidRPr="00AB5E0C">
        <w:rPr>
          <w:rFonts w:ascii="Times New Roman" w:hAnsi="Times New Roman" w:cs="Times New Roman"/>
          <w:sz w:val="28"/>
          <w:szCs w:val="28"/>
          <w:lang w:val="kk-KZ"/>
        </w:rPr>
        <w:t>шахталық қалдықтар мен жабылған кен орындарын қалпына келтірудің маңызды механизмі бола алады. Қазақстанда 200-ден астам таста</w:t>
      </w:r>
      <w:r>
        <w:rPr>
          <w:rFonts w:ascii="Times New Roman" w:hAnsi="Times New Roman" w:cs="Times New Roman"/>
          <w:sz w:val="28"/>
          <w:szCs w:val="28"/>
          <w:lang w:val="kk-KZ"/>
        </w:rPr>
        <w:t>нды</w:t>
      </w:r>
      <w:r w:rsidRPr="00AB5E0C">
        <w:rPr>
          <w:rFonts w:ascii="Times New Roman" w:hAnsi="Times New Roman" w:cs="Times New Roman"/>
          <w:sz w:val="28"/>
          <w:szCs w:val="28"/>
          <w:lang w:val="kk-KZ"/>
        </w:rPr>
        <w:t xml:space="preserve"> көмір шахта</w:t>
      </w:r>
      <w:r>
        <w:rPr>
          <w:rFonts w:ascii="Times New Roman" w:hAnsi="Times New Roman" w:cs="Times New Roman"/>
          <w:sz w:val="28"/>
          <w:szCs w:val="28"/>
          <w:lang w:val="kk-KZ"/>
        </w:rPr>
        <w:t>лары</w:t>
      </w:r>
      <w:r w:rsidRPr="00AB5E0C">
        <w:rPr>
          <w:rFonts w:ascii="Times New Roman" w:hAnsi="Times New Roman" w:cs="Times New Roman"/>
          <w:sz w:val="28"/>
          <w:szCs w:val="28"/>
          <w:lang w:val="kk-KZ"/>
        </w:rPr>
        <w:t xml:space="preserve"> бар, олардың биологиялық рекультивациясы экологиялық жүктемені азайтып қана қоймай, сонымен қатар қосымша энергия көзіне айналуы мүмкін. АҚШ</w:t>
      </w:r>
      <w:r>
        <w:rPr>
          <w:rFonts w:ascii="Times New Roman" w:hAnsi="Times New Roman" w:cs="Times New Roman"/>
          <w:sz w:val="28"/>
          <w:szCs w:val="28"/>
          <w:lang w:val="kk-KZ"/>
        </w:rPr>
        <w:t xml:space="preserve">, Қытай, </w:t>
      </w:r>
      <w:r w:rsidRPr="00AB5E0C">
        <w:rPr>
          <w:rFonts w:ascii="Times New Roman" w:hAnsi="Times New Roman" w:cs="Times New Roman"/>
          <w:sz w:val="28"/>
          <w:szCs w:val="28"/>
          <w:lang w:val="kk-KZ"/>
        </w:rPr>
        <w:t xml:space="preserve">Канада тәжірибесі көрсеткендей, оңтайлы </w:t>
      </w:r>
      <w:r>
        <w:rPr>
          <w:rFonts w:ascii="Times New Roman" w:hAnsi="Times New Roman" w:cs="Times New Roman"/>
          <w:sz w:val="28"/>
          <w:szCs w:val="28"/>
          <w:lang w:val="kk-KZ"/>
        </w:rPr>
        <w:t xml:space="preserve">әдістер таңдалынып, технологияға </w:t>
      </w:r>
      <w:r w:rsidRPr="00AB5E0C">
        <w:rPr>
          <w:rFonts w:ascii="Times New Roman" w:hAnsi="Times New Roman" w:cs="Times New Roman"/>
          <w:sz w:val="28"/>
          <w:szCs w:val="28"/>
          <w:lang w:val="kk-KZ"/>
        </w:rPr>
        <w:t>енгізілгеннен кейін 3</w:t>
      </w:r>
      <w:r w:rsidR="00042E18">
        <w:rPr>
          <w:rFonts w:ascii="Times New Roman" w:hAnsi="Times New Roman" w:cs="Times New Roman"/>
          <w:sz w:val="28"/>
          <w:szCs w:val="28"/>
          <w:lang w:val="kk-KZ"/>
        </w:rPr>
        <w:t>-</w:t>
      </w:r>
      <w:r w:rsidRPr="00AB5E0C">
        <w:rPr>
          <w:rFonts w:ascii="Times New Roman" w:hAnsi="Times New Roman" w:cs="Times New Roman"/>
          <w:sz w:val="28"/>
          <w:szCs w:val="28"/>
          <w:lang w:val="kk-KZ"/>
        </w:rPr>
        <w:t>5 жыл ішінде әр тонна көмірден 5</w:t>
      </w:r>
      <w:r w:rsidR="00042E18">
        <w:rPr>
          <w:rFonts w:ascii="Times New Roman" w:hAnsi="Times New Roman" w:cs="Times New Roman"/>
          <w:sz w:val="28"/>
          <w:szCs w:val="28"/>
          <w:lang w:val="kk-KZ"/>
        </w:rPr>
        <w:t>-</w:t>
      </w:r>
      <w:r w:rsidRPr="00AB5E0C">
        <w:rPr>
          <w:rFonts w:ascii="Times New Roman" w:hAnsi="Times New Roman" w:cs="Times New Roman"/>
          <w:sz w:val="28"/>
          <w:szCs w:val="28"/>
          <w:lang w:val="kk-KZ"/>
        </w:rPr>
        <w:t>10 м³ метан өндіруге болады.</w:t>
      </w:r>
    </w:p>
    <w:p w14:paraId="38CC3A99" w14:textId="77777777" w:rsidR="00094CA5" w:rsidRPr="00AB5E0C" w:rsidRDefault="00094CA5" w:rsidP="00094CA5">
      <w:pPr>
        <w:spacing w:after="0" w:line="240" w:lineRule="auto"/>
        <w:ind w:firstLine="720"/>
        <w:jc w:val="both"/>
        <w:rPr>
          <w:rFonts w:ascii="Times New Roman" w:hAnsi="Times New Roman" w:cs="Times New Roman"/>
          <w:sz w:val="28"/>
          <w:szCs w:val="28"/>
          <w:lang w:val="kk-KZ"/>
        </w:rPr>
      </w:pPr>
      <w:r w:rsidRPr="00AB5E0C">
        <w:rPr>
          <w:rFonts w:ascii="Times New Roman" w:hAnsi="Times New Roman" w:cs="Times New Roman"/>
          <w:sz w:val="28"/>
          <w:szCs w:val="28"/>
          <w:lang w:val="kk-KZ"/>
        </w:rPr>
        <w:t xml:space="preserve">Биогенді метан түзілудің жоғары әлеуетіне қарамастан, Қазақстанда бұл процесс әлі де жеткілікті деңгейде зерттелмеген. </w:t>
      </w:r>
      <w:r>
        <w:rPr>
          <w:rFonts w:ascii="Times New Roman" w:hAnsi="Times New Roman" w:cs="Times New Roman"/>
          <w:sz w:val="28"/>
          <w:szCs w:val="28"/>
          <w:lang w:val="kk-KZ"/>
        </w:rPr>
        <w:t xml:space="preserve">Басқа елдерде </w:t>
      </w:r>
      <w:r w:rsidRPr="00AB5E0C">
        <w:rPr>
          <w:rFonts w:ascii="Times New Roman" w:hAnsi="Times New Roman" w:cs="Times New Roman"/>
          <w:sz w:val="28"/>
          <w:szCs w:val="28"/>
          <w:lang w:val="kk-KZ"/>
        </w:rPr>
        <w:t xml:space="preserve">көмірдің микробиологиялық ыдырауын зерттеу соңғы жиырма жылда белсенді дамып келе жатқанымен, Қазақстанда бұл бағыттағы зерттеулер бірлі-жарым ғана. Метан түзуші қауымдастықтардың құрамы мен белсенділігі, сондай-ақ геохимиялық факторлардың </w:t>
      </w:r>
      <w:r>
        <w:rPr>
          <w:rFonts w:ascii="Times New Roman" w:hAnsi="Times New Roman" w:cs="Times New Roman"/>
          <w:sz w:val="28"/>
          <w:szCs w:val="28"/>
          <w:lang w:val="kk-KZ"/>
        </w:rPr>
        <w:t>биогенді метан түзілу</w:t>
      </w:r>
      <w:r w:rsidRPr="00AB5E0C">
        <w:rPr>
          <w:rFonts w:ascii="Times New Roman" w:hAnsi="Times New Roman" w:cs="Times New Roman"/>
          <w:sz w:val="28"/>
          <w:szCs w:val="28"/>
          <w:lang w:val="kk-KZ"/>
        </w:rPr>
        <w:t xml:space="preserve"> процесіне әсері туралы іргелі деректердің жетіспеу</w:t>
      </w:r>
      <w:r>
        <w:rPr>
          <w:rFonts w:ascii="Times New Roman" w:hAnsi="Times New Roman" w:cs="Times New Roman"/>
          <w:sz w:val="28"/>
          <w:szCs w:val="28"/>
          <w:lang w:val="kk-KZ"/>
        </w:rPr>
        <w:t>ш</w:t>
      </w:r>
      <w:r w:rsidRPr="00AB5E0C">
        <w:rPr>
          <w:rFonts w:ascii="Times New Roman" w:hAnsi="Times New Roman" w:cs="Times New Roman"/>
          <w:sz w:val="28"/>
          <w:szCs w:val="28"/>
          <w:lang w:val="kk-KZ"/>
        </w:rPr>
        <w:t>і</w:t>
      </w:r>
      <w:r>
        <w:rPr>
          <w:rFonts w:ascii="Times New Roman" w:hAnsi="Times New Roman" w:cs="Times New Roman"/>
          <w:sz w:val="28"/>
          <w:szCs w:val="28"/>
          <w:lang w:val="kk-KZ"/>
        </w:rPr>
        <w:t>лігі</w:t>
      </w:r>
      <w:r w:rsidRPr="00AB5E0C">
        <w:rPr>
          <w:rFonts w:ascii="Times New Roman" w:hAnsi="Times New Roman" w:cs="Times New Roman"/>
          <w:sz w:val="28"/>
          <w:szCs w:val="28"/>
          <w:lang w:val="kk-KZ"/>
        </w:rPr>
        <w:t xml:space="preserve"> бұл технологияны өнеркәсіптік деңгейде енгізуді қиындатады. Осы зерттеу жұмысы осы олқылықтың орнын толтыруға және технологияны одан әрі дамытуға ғылыми негіз қалыптастыруға бағытталған.</w:t>
      </w:r>
    </w:p>
    <w:p w14:paraId="0DF0E1BE" w14:textId="77777777" w:rsidR="00094CA5" w:rsidRDefault="00094CA5" w:rsidP="00094CA5">
      <w:pPr>
        <w:spacing w:after="0" w:line="240" w:lineRule="auto"/>
        <w:ind w:firstLine="708"/>
        <w:jc w:val="both"/>
        <w:rPr>
          <w:rFonts w:ascii="Times New Roman" w:hAnsi="Times New Roman" w:cs="Times New Roman"/>
          <w:sz w:val="28"/>
          <w:szCs w:val="28"/>
          <w:lang w:val="kk-KZ"/>
        </w:rPr>
      </w:pPr>
      <w:r w:rsidRPr="00AB5E0C">
        <w:rPr>
          <w:rFonts w:ascii="Times New Roman" w:hAnsi="Times New Roman" w:cs="Times New Roman"/>
          <w:sz w:val="28"/>
          <w:szCs w:val="28"/>
          <w:lang w:val="kk-KZ"/>
        </w:rPr>
        <w:t xml:space="preserve">Осылайша, Қазақстандағы төмен сортты көмірлерде биогенді метан түзілуін ынталандыруды зерттеу стратегиялық маңызы бар бағыт болып табылады. Бұл көмір ресурстарының экономикалық құндылығын арттыруға, </w:t>
      </w:r>
      <w:r w:rsidRPr="00AB5E0C">
        <w:rPr>
          <w:rFonts w:ascii="Times New Roman" w:hAnsi="Times New Roman" w:cs="Times New Roman"/>
          <w:sz w:val="28"/>
          <w:szCs w:val="28"/>
          <w:lang w:val="kk-KZ"/>
        </w:rPr>
        <w:lastRenderedPageBreak/>
        <w:t>көміртек шығарындыларын азайтуға және баламалы энергия көздерінің тұрақты өндірісін қамтамасыз етуге ықпал етеді.</w:t>
      </w:r>
    </w:p>
    <w:p w14:paraId="6D10E78C" w14:textId="77777777" w:rsidR="00094CA5" w:rsidRDefault="00094CA5" w:rsidP="00094CA5">
      <w:pPr>
        <w:spacing w:after="0" w:line="240" w:lineRule="auto"/>
        <w:ind w:firstLine="708"/>
        <w:jc w:val="both"/>
        <w:rPr>
          <w:rFonts w:ascii="Times New Roman" w:hAnsi="Times New Roman" w:cs="Times New Roman"/>
          <w:color w:val="000000" w:themeColor="text1"/>
          <w:sz w:val="28"/>
          <w:szCs w:val="28"/>
          <w:lang w:val="kk-KZ"/>
        </w:rPr>
      </w:pPr>
      <w:r w:rsidRPr="00ED020F">
        <w:rPr>
          <w:rFonts w:ascii="Times New Roman" w:hAnsi="Times New Roman" w:cs="Times New Roman"/>
          <w:b/>
          <w:bCs/>
          <w:sz w:val="28"/>
          <w:szCs w:val="28"/>
          <w:lang w:val="kk-KZ"/>
        </w:rPr>
        <w:t>Жұмыстың мақсаты:</w:t>
      </w:r>
      <w:r w:rsidRPr="00F714C9">
        <w:rPr>
          <w:rFonts w:ascii="Times New Roman" w:hAnsi="Times New Roman" w:cs="Times New Roman"/>
          <w:sz w:val="28"/>
          <w:szCs w:val="28"/>
          <w:lang w:val="kk-KZ"/>
        </w:rPr>
        <w:t xml:space="preserve"> </w:t>
      </w:r>
      <w:r w:rsidRPr="00E82AB4">
        <w:rPr>
          <w:rFonts w:ascii="Times New Roman" w:hAnsi="Times New Roman" w:cs="Times New Roman"/>
          <w:color w:val="000000" w:themeColor="text1"/>
          <w:sz w:val="28"/>
          <w:szCs w:val="28"/>
          <w:lang w:val="kk-KZ"/>
        </w:rPr>
        <w:t>Қазақстан</w:t>
      </w:r>
      <w:r>
        <w:rPr>
          <w:rFonts w:ascii="Times New Roman" w:hAnsi="Times New Roman" w:cs="Times New Roman"/>
          <w:color w:val="000000" w:themeColor="text1"/>
          <w:sz w:val="28"/>
          <w:szCs w:val="28"/>
          <w:lang w:val="kk-KZ"/>
        </w:rPr>
        <w:t>дық</w:t>
      </w:r>
      <w:r w:rsidRPr="00E82AB4">
        <w:rPr>
          <w:rFonts w:ascii="Times New Roman" w:hAnsi="Times New Roman" w:cs="Times New Roman"/>
          <w:color w:val="000000" w:themeColor="text1"/>
          <w:sz w:val="28"/>
          <w:szCs w:val="28"/>
          <w:lang w:val="kk-KZ"/>
        </w:rPr>
        <w:t xml:space="preserve"> төмен сортты көмірлер</w:t>
      </w:r>
      <w:r>
        <w:rPr>
          <w:rFonts w:ascii="Times New Roman" w:hAnsi="Times New Roman" w:cs="Times New Roman"/>
          <w:color w:val="000000" w:themeColor="text1"/>
          <w:sz w:val="28"/>
          <w:szCs w:val="28"/>
          <w:lang w:val="kk-KZ"/>
        </w:rPr>
        <w:t>дің</w:t>
      </w:r>
      <w:r w:rsidRPr="00E82AB4">
        <w:rPr>
          <w:rFonts w:ascii="Times New Roman" w:hAnsi="Times New Roman" w:cs="Times New Roman"/>
          <w:color w:val="000000" w:themeColor="text1"/>
          <w:sz w:val="28"/>
          <w:szCs w:val="28"/>
          <w:lang w:val="kk-KZ"/>
        </w:rPr>
        <w:t xml:space="preserve"> биогенді метанға айналуын </w:t>
      </w:r>
      <w:r>
        <w:rPr>
          <w:rFonts w:ascii="Times New Roman" w:hAnsi="Times New Roman" w:cs="Times New Roman"/>
          <w:color w:val="000000" w:themeColor="text1"/>
          <w:sz w:val="28"/>
          <w:szCs w:val="28"/>
          <w:lang w:val="kk-KZ"/>
        </w:rPr>
        <w:t xml:space="preserve">әртүрлі ынталандыру </w:t>
      </w:r>
      <w:r w:rsidRPr="00E82AB4">
        <w:rPr>
          <w:rFonts w:ascii="Times New Roman" w:hAnsi="Times New Roman" w:cs="Times New Roman"/>
          <w:color w:val="000000" w:themeColor="text1"/>
          <w:sz w:val="28"/>
          <w:szCs w:val="28"/>
          <w:lang w:val="kk-KZ"/>
        </w:rPr>
        <w:t xml:space="preserve">әдістерін </w:t>
      </w:r>
      <w:r>
        <w:rPr>
          <w:rFonts w:ascii="Times New Roman" w:hAnsi="Times New Roman" w:cs="Times New Roman"/>
          <w:color w:val="000000" w:themeColor="text1"/>
          <w:sz w:val="28"/>
          <w:szCs w:val="28"/>
          <w:lang w:val="kk-KZ"/>
        </w:rPr>
        <w:t>пайдалану арқылы жоғарылату</w:t>
      </w:r>
      <w:r w:rsidRPr="00E82AB4">
        <w:rPr>
          <w:rFonts w:ascii="Times New Roman" w:hAnsi="Times New Roman" w:cs="Times New Roman"/>
          <w:color w:val="000000" w:themeColor="text1"/>
          <w:sz w:val="28"/>
          <w:szCs w:val="28"/>
          <w:lang w:val="kk-KZ"/>
        </w:rPr>
        <w:t>.</w:t>
      </w:r>
    </w:p>
    <w:p w14:paraId="3C8FE889" w14:textId="77777777" w:rsidR="00094CA5" w:rsidRPr="00716532" w:rsidRDefault="00094CA5" w:rsidP="00094CA5">
      <w:pPr>
        <w:spacing w:after="0" w:line="240" w:lineRule="auto"/>
        <w:ind w:firstLine="708"/>
        <w:jc w:val="both"/>
        <w:rPr>
          <w:rFonts w:ascii="Times New Roman" w:hAnsi="Times New Roman" w:cs="Times New Roman"/>
          <w:b/>
          <w:bCs/>
          <w:sz w:val="28"/>
          <w:szCs w:val="28"/>
          <w:lang w:val="kk-KZ"/>
        </w:rPr>
      </w:pPr>
      <w:r w:rsidRPr="00ED020F">
        <w:rPr>
          <w:rFonts w:ascii="Times New Roman" w:hAnsi="Times New Roman" w:cs="Times New Roman"/>
          <w:b/>
          <w:bCs/>
          <w:sz w:val="28"/>
          <w:szCs w:val="28"/>
          <w:lang w:val="kk-KZ"/>
        </w:rPr>
        <w:t xml:space="preserve">Жұмыстың міндеттері: </w:t>
      </w:r>
    </w:p>
    <w:p w14:paraId="77D8A137" w14:textId="77777777" w:rsidR="00094CA5" w:rsidRPr="00C44798" w:rsidRDefault="00094CA5" w:rsidP="00094CA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Pr="00C44798">
        <w:rPr>
          <w:rFonts w:ascii="Times New Roman" w:hAnsi="Times New Roman" w:cs="Times New Roman"/>
          <w:sz w:val="28"/>
          <w:szCs w:val="28"/>
          <w:lang w:val="kk-KZ"/>
        </w:rPr>
        <w:t xml:space="preserve"> Қазақстанның әр түрлі </w:t>
      </w:r>
      <w:r>
        <w:rPr>
          <w:rFonts w:ascii="Times New Roman" w:hAnsi="Times New Roman" w:cs="Times New Roman"/>
          <w:sz w:val="28"/>
          <w:szCs w:val="28"/>
          <w:lang w:val="kk-KZ"/>
        </w:rPr>
        <w:t xml:space="preserve">өңірлерінің </w:t>
      </w:r>
      <w:r w:rsidRPr="00C44798">
        <w:rPr>
          <w:rFonts w:ascii="Times New Roman" w:hAnsi="Times New Roman" w:cs="Times New Roman"/>
          <w:sz w:val="28"/>
          <w:szCs w:val="28"/>
          <w:lang w:val="kk-KZ"/>
        </w:rPr>
        <w:t xml:space="preserve">көмір бассейндерінен көмір үлгілерін алу және олардың </w:t>
      </w:r>
      <w:r>
        <w:rPr>
          <w:rFonts w:ascii="Times New Roman" w:hAnsi="Times New Roman" w:cs="Times New Roman"/>
          <w:sz w:val="28"/>
          <w:szCs w:val="28"/>
          <w:lang w:val="kk-KZ"/>
        </w:rPr>
        <w:t>физика-химиялық, микробиологиялық қасиеттерін зерттеу</w:t>
      </w:r>
      <w:r w:rsidRPr="00C44798">
        <w:rPr>
          <w:rFonts w:ascii="Times New Roman" w:hAnsi="Times New Roman" w:cs="Times New Roman"/>
          <w:sz w:val="28"/>
          <w:szCs w:val="28"/>
          <w:lang w:val="kk-KZ"/>
        </w:rPr>
        <w:t xml:space="preserve">. </w:t>
      </w:r>
    </w:p>
    <w:p w14:paraId="4CADA5D4" w14:textId="77777777" w:rsidR="00094CA5" w:rsidRPr="00C44798" w:rsidRDefault="00094CA5" w:rsidP="00094CA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2. Экзогенді микроорганизмдер көзі бола алатын аэробты және</w:t>
      </w:r>
      <w:r w:rsidRPr="00C4479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анаэробты </w:t>
      </w:r>
      <w:r w:rsidRPr="00C44798">
        <w:rPr>
          <w:rFonts w:ascii="Times New Roman" w:hAnsi="Times New Roman" w:cs="Times New Roman"/>
          <w:sz w:val="28"/>
          <w:szCs w:val="28"/>
          <w:lang w:val="kk-KZ"/>
        </w:rPr>
        <w:t>микробтық қауымдастықтарды жина</w:t>
      </w:r>
      <w:r>
        <w:rPr>
          <w:rFonts w:ascii="Times New Roman" w:hAnsi="Times New Roman" w:cs="Times New Roman"/>
          <w:sz w:val="28"/>
          <w:szCs w:val="28"/>
          <w:lang w:val="kk-KZ"/>
        </w:rPr>
        <w:t>қтау</w:t>
      </w:r>
      <w:r w:rsidRPr="00C44798">
        <w:rPr>
          <w:rFonts w:ascii="Times New Roman" w:hAnsi="Times New Roman" w:cs="Times New Roman"/>
          <w:sz w:val="28"/>
          <w:szCs w:val="28"/>
          <w:lang w:val="kk-KZ"/>
        </w:rPr>
        <w:t xml:space="preserve"> және</w:t>
      </w:r>
      <w:r>
        <w:rPr>
          <w:rFonts w:ascii="Times New Roman" w:hAnsi="Times New Roman" w:cs="Times New Roman"/>
          <w:sz w:val="28"/>
          <w:szCs w:val="28"/>
          <w:lang w:val="kk-KZ"/>
        </w:rPr>
        <w:t xml:space="preserve"> олардың </w:t>
      </w:r>
      <w:r w:rsidRPr="00C44798">
        <w:rPr>
          <w:rFonts w:ascii="Times New Roman" w:hAnsi="Times New Roman" w:cs="Times New Roman"/>
          <w:sz w:val="28"/>
          <w:szCs w:val="28"/>
          <w:lang w:val="kk-KZ"/>
        </w:rPr>
        <w:t>м</w:t>
      </w:r>
      <w:r>
        <w:rPr>
          <w:rFonts w:ascii="Times New Roman" w:hAnsi="Times New Roman" w:cs="Times New Roman"/>
          <w:sz w:val="28"/>
          <w:szCs w:val="28"/>
          <w:lang w:val="kk-KZ"/>
        </w:rPr>
        <w:t>икробтық  құрамына талдау жасау</w:t>
      </w:r>
      <w:r w:rsidRPr="00C44798">
        <w:rPr>
          <w:rFonts w:ascii="Times New Roman" w:hAnsi="Times New Roman" w:cs="Times New Roman"/>
          <w:sz w:val="28"/>
          <w:szCs w:val="28"/>
          <w:lang w:val="kk-KZ"/>
        </w:rPr>
        <w:t>.</w:t>
      </w:r>
    </w:p>
    <w:p w14:paraId="3CBF90C1" w14:textId="77777777" w:rsidR="00094CA5" w:rsidRPr="00C44798" w:rsidRDefault="00094CA5" w:rsidP="00094CA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Pr="00DC691B">
        <w:rPr>
          <w:rFonts w:ascii="Times New Roman" w:hAnsi="Times New Roman" w:cs="Times New Roman"/>
          <w:sz w:val="28"/>
          <w:szCs w:val="28"/>
          <w:lang w:val="kk-KZ"/>
        </w:rPr>
        <w:t>Көміртек пен энергияның жалғыз көзі ретінде көмірді пайдалана отырып, оқшауланған микробтық қауымдастықтарды өсіру және бейімдеу.</w:t>
      </w:r>
    </w:p>
    <w:p w14:paraId="1C2114AE" w14:textId="77777777" w:rsidR="00094CA5" w:rsidRPr="00537BB5" w:rsidRDefault="00094CA5" w:rsidP="00094CA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Pr="00DC691B">
        <w:rPr>
          <w:rFonts w:ascii="Times New Roman" w:hAnsi="Times New Roman" w:cs="Times New Roman"/>
          <w:sz w:val="28"/>
          <w:szCs w:val="28"/>
          <w:lang w:val="kk-KZ"/>
        </w:rPr>
        <w:t xml:space="preserve">Таңдалған аэробты және анаэробты микробтық қауымдастықтарды көмір үлгілеріне енгізу арқылы микроэкожүйені құру. </w:t>
      </w:r>
    </w:p>
    <w:p w14:paraId="3C232583" w14:textId="77777777" w:rsidR="00094CA5" w:rsidRPr="00537BB5" w:rsidRDefault="00094CA5" w:rsidP="00094CA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5. Ферментация</w:t>
      </w:r>
      <w:r w:rsidRPr="00DC691B">
        <w:rPr>
          <w:rFonts w:ascii="Times New Roman" w:hAnsi="Times New Roman" w:cs="Times New Roman"/>
          <w:sz w:val="28"/>
          <w:szCs w:val="28"/>
          <w:lang w:val="kk-KZ"/>
        </w:rPr>
        <w:t xml:space="preserve"> процесіне қатысатын аралық органикалық қосылыстарды анықта</w:t>
      </w:r>
      <w:r>
        <w:rPr>
          <w:rFonts w:ascii="Times New Roman" w:hAnsi="Times New Roman" w:cs="Times New Roman"/>
          <w:sz w:val="28"/>
          <w:szCs w:val="28"/>
          <w:lang w:val="kk-KZ"/>
        </w:rPr>
        <w:t>у</w:t>
      </w:r>
      <w:r w:rsidRPr="00DC691B">
        <w:rPr>
          <w:rFonts w:ascii="Times New Roman" w:hAnsi="Times New Roman" w:cs="Times New Roman"/>
          <w:sz w:val="28"/>
          <w:szCs w:val="28"/>
          <w:lang w:val="kk-KZ"/>
        </w:rPr>
        <w:t xml:space="preserve"> және көмір метаногенезінің биогеохимиялық көрсеткіштерін белгіле</w:t>
      </w:r>
      <w:r>
        <w:rPr>
          <w:rFonts w:ascii="Times New Roman" w:hAnsi="Times New Roman" w:cs="Times New Roman"/>
          <w:sz w:val="28"/>
          <w:szCs w:val="28"/>
          <w:lang w:val="kk-KZ"/>
        </w:rPr>
        <w:t>у</w:t>
      </w:r>
      <w:r w:rsidRPr="00DC691B">
        <w:rPr>
          <w:rFonts w:ascii="Times New Roman" w:hAnsi="Times New Roman" w:cs="Times New Roman"/>
          <w:sz w:val="28"/>
          <w:szCs w:val="28"/>
          <w:lang w:val="kk-KZ"/>
        </w:rPr>
        <w:t>.</w:t>
      </w:r>
    </w:p>
    <w:p w14:paraId="2B62E550" w14:textId="77777777" w:rsidR="00094CA5" w:rsidRPr="00C44798" w:rsidRDefault="00094CA5" w:rsidP="00094CA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 </w:t>
      </w:r>
      <w:r w:rsidRPr="00DC691B">
        <w:rPr>
          <w:rFonts w:ascii="Times New Roman" w:hAnsi="Times New Roman" w:cs="Times New Roman"/>
          <w:sz w:val="28"/>
          <w:szCs w:val="28"/>
          <w:lang w:val="kk-KZ"/>
        </w:rPr>
        <w:t>Көмірдің биожетімділігін зерттеу және көмірден метанның түзілу қарқындылығын талдау.</w:t>
      </w:r>
    </w:p>
    <w:p w14:paraId="0C03F5EC" w14:textId="77777777" w:rsidR="00094CA5" w:rsidRPr="00C44798" w:rsidRDefault="00094CA5" w:rsidP="00094CA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 </w:t>
      </w:r>
      <w:r w:rsidRPr="001F1697">
        <w:rPr>
          <w:rFonts w:ascii="Times New Roman" w:hAnsi="Times New Roman" w:cs="Times New Roman"/>
          <w:sz w:val="28"/>
          <w:szCs w:val="28"/>
          <w:lang w:val="kk-KZ"/>
        </w:rPr>
        <w:t>Көмір</w:t>
      </w:r>
      <w:r>
        <w:rPr>
          <w:rFonts w:ascii="Times New Roman" w:hAnsi="Times New Roman" w:cs="Times New Roman"/>
          <w:sz w:val="28"/>
          <w:szCs w:val="28"/>
          <w:lang w:val="kk-KZ"/>
        </w:rPr>
        <w:t>дің</w:t>
      </w:r>
      <w:r w:rsidRPr="001F1697">
        <w:rPr>
          <w:rFonts w:ascii="Times New Roman" w:hAnsi="Times New Roman" w:cs="Times New Roman"/>
          <w:sz w:val="28"/>
          <w:szCs w:val="28"/>
          <w:lang w:val="kk-KZ"/>
        </w:rPr>
        <w:t xml:space="preserve"> метанға айналу тиімділігіне қоршаған ортаның негізгі факторларының әсерін бағалау.</w:t>
      </w:r>
    </w:p>
    <w:p w14:paraId="0EFE19A2" w14:textId="77777777" w:rsidR="00094CA5" w:rsidRPr="00E82AB4" w:rsidRDefault="00094CA5" w:rsidP="00094CA5">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b/>
          <w:bCs/>
          <w:color w:val="000000" w:themeColor="text1"/>
          <w:sz w:val="28"/>
          <w:szCs w:val="28"/>
          <w:lang w:val="kk-KZ"/>
        </w:rPr>
        <w:t>Зерттеу объектілері</w:t>
      </w:r>
      <w:r w:rsidRPr="00E82AB4">
        <w:rPr>
          <w:rFonts w:ascii="Times New Roman" w:hAnsi="Times New Roman" w:cs="Times New Roman"/>
          <w:color w:val="000000" w:themeColor="text1"/>
          <w:sz w:val="28"/>
          <w:szCs w:val="28"/>
          <w:lang w:val="kk-KZ"/>
        </w:rPr>
        <w:t xml:space="preserve">: Қазақстанның </w:t>
      </w:r>
      <w:r>
        <w:rPr>
          <w:rFonts w:ascii="Times New Roman" w:hAnsi="Times New Roman" w:cs="Times New Roman"/>
          <w:color w:val="000000" w:themeColor="text1"/>
          <w:sz w:val="28"/>
          <w:szCs w:val="28"/>
          <w:lang w:val="kk-KZ"/>
        </w:rPr>
        <w:t>3</w:t>
      </w:r>
      <w:r w:rsidRPr="00E82AB4">
        <w:rPr>
          <w:rFonts w:ascii="Times New Roman" w:hAnsi="Times New Roman" w:cs="Times New Roman"/>
          <w:color w:val="000000" w:themeColor="text1"/>
          <w:sz w:val="28"/>
          <w:szCs w:val="28"/>
          <w:lang w:val="kk-KZ"/>
        </w:rPr>
        <w:t xml:space="preserve"> өңірінен көмір үлгілері </w:t>
      </w:r>
      <w:r>
        <w:rPr>
          <w:rFonts w:ascii="Times New Roman" w:hAnsi="Times New Roman" w:cs="Times New Roman"/>
          <w:color w:val="000000" w:themeColor="text1"/>
          <w:sz w:val="28"/>
          <w:szCs w:val="28"/>
          <w:lang w:val="kk-KZ"/>
        </w:rPr>
        <w:t xml:space="preserve"> алынды, олар:</w:t>
      </w:r>
      <w:r w:rsidRPr="00E82AB4">
        <w:rPr>
          <w:rFonts w:ascii="Times New Roman" w:hAnsi="Times New Roman" w:cs="Times New Roman"/>
          <w:color w:val="000000" w:themeColor="text1"/>
          <w:sz w:val="28"/>
          <w:szCs w:val="28"/>
          <w:lang w:val="kk-KZ"/>
        </w:rPr>
        <w:t xml:space="preserve"> Алматы облысының Ойқарағай көмір бассейні</w:t>
      </w:r>
      <w:r>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(43°12'36,6""N. 80°35'48,3"E)</w:t>
      </w:r>
      <w:r>
        <w:rPr>
          <w:rFonts w:ascii="Times New Roman" w:hAnsi="Times New Roman" w:cs="Times New Roman"/>
          <w:color w:val="000000" w:themeColor="text1"/>
          <w:sz w:val="28"/>
          <w:szCs w:val="28"/>
          <w:lang w:val="kk-KZ"/>
        </w:rPr>
        <w:t xml:space="preserve"> көмірі</w:t>
      </w:r>
      <w:r w:rsidRPr="00E82AB4">
        <w:rPr>
          <w:rFonts w:ascii="Times New Roman" w:hAnsi="Times New Roman" w:cs="Times New Roman"/>
          <w:color w:val="000000" w:themeColor="text1"/>
          <w:sz w:val="28"/>
          <w:szCs w:val="28"/>
          <w:lang w:val="kk-KZ"/>
        </w:rPr>
        <w:t>, Павлодар облысының Екібастұз көмір бассейні</w:t>
      </w:r>
      <w:r>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(51°73'08.5"N, 75°40'38.7"E)</w:t>
      </w:r>
      <w:r>
        <w:rPr>
          <w:rFonts w:ascii="Times New Roman" w:hAnsi="Times New Roman" w:cs="Times New Roman"/>
          <w:color w:val="000000" w:themeColor="text1"/>
          <w:sz w:val="28"/>
          <w:szCs w:val="28"/>
          <w:lang w:val="kk-KZ"/>
        </w:rPr>
        <w:t xml:space="preserve"> көмірі</w:t>
      </w:r>
      <w:r w:rsidRPr="00E82AB4">
        <w:rPr>
          <w:rFonts w:ascii="Times New Roman" w:hAnsi="Times New Roman" w:cs="Times New Roman"/>
          <w:color w:val="000000" w:themeColor="text1"/>
          <w:sz w:val="28"/>
          <w:szCs w:val="28"/>
          <w:lang w:val="kk-KZ"/>
        </w:rPr>
        <w:t>, Қарағанды ​​облысының Қарағанды ​​көмір бассейні</w:t>
      </w:r>
      <w:r>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(49°52'48,3"N. 73°06'16,5"E)</w:t>
      </w:r>
      <w:r>
        <w:rPr>
          <w:rFonts w:ascii="Times New Roman" w:hAnsi="Times New Roman" w:cs="Times New Roman"/>
          <w:color w:val="000000" w:themeColor="text1"/>
          <w:sz w:val="28"/>
          <w:szCs w:val="28"/>
          <w:lang w:val="kk-KZ"/>
        </w:rPr>
        <w:t xml:space="preserve"> көмірі;</w:t>
      </w:r>
      <w:r w:rsidRPr="00E82AB4">
        <w:rPr>
          <w:rFonts w:ascii="Times New Roman" w:hAnsi="Times New Roman" w:cs="Times New Roman"/>
          <w:color w:val="000000" w:themeColor="text1"/>
          <w:sz w:val="28"/>
          <w:szCs w:val="28"/>
          <w:lang w:val="kk-KZ"/>
        </w:rPr>
        <w:t xml:space="preserve"> және олардың микробтық қауымдастықтары іріктелді</w:t>
      </w:r>
      <w:r>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Сонымен қатар, Алматы қаласы</w:t>
      </w:r>
      <w:r>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Бостандық ауданының ағынды суларды тазарту жүйесінен (43°21'90.78"N, 76°91'89.25"E) белсенді тұнбаның микробтық қауымдастығы, Алматы облысы, Қарасай ауданының Қаскелең қаласы маңындағы мал шаруашылығы фермасынан (43°22'88.84"N, 76°63'62.11"E) </w:t>
      </w:r>
      <w:r>
        <w:rPr>
          <w:rFonts w:ascii="Times New Roman" w:hAnsi="Times New Roman" w:cs="Times New Roman"/>
          <w:color w:val="000000" w:themeColor="text1"/>
          <w:sz w:val="28"/>
          <w:szCs w:val="28"/>
          <w:lang w:val="kk-KZ"/>
        </w:rPr>
        <w:t xml:space="preserve">сиыр көңі </w:t>
      </w:r>
      <w:r w:rsidRPr="00E82AB4">
        <w:rPr>
          <w:rFonts w:ascii="Times New Roman" w:hAnsi="Times New Roman" w:cs="Times New Roman"/>
          <w:color w:val="000000" w:themeColor="text1"/>
          <w:sz w:val="28"/>
          <w:szCs w:val="28"/>
          <w:lang w:val="kk-KZ"/>
        </w:rPr>
        <w:t>экзогендік микрофлораның көзі ретінде пайдаланылды.</w:t>
      </w:r>
    </w:p>
    <w:p w14:paraId="452A067C" w14:textId="6A4E740D" w:rsidR="00094CA5" w:rsidRPr="00E82AB4" w:rsidRDefault="00094CA5" w:rsidP="00094CA5">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b/>
          <w:bCs/>
          <w:color w:val="000000" w:themeColor="text1"/>
          <w:sz w:val="28"/>
          <w:szCs w:val="28"/>
          <w:lang w:val="kk-KZ"/>
        </w:rPr>
        <w:t>Зерттеу әдістері:</w:t>
      </w:r>
      <w:r w:rsidRPr="00E82AB4">
        <w:rPr>
          <w:rFonts w:ascii="Times New Roman" w:hAnsi="Times New Roman" w:cs="Times New Roman"/>
          <w:color w:val="000000" w:themeColor="text1"/>
          <w:sz w:val="28"/>
          <w:szCs w:val="28"/>
          <w:lang w:val="kk-KZ"/>
        </w:rPr>
        <w:t xml:space="preserve"> Көмір үлгілерінің термофизикалық қасиеттері (ылғалдылығы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W, күлділігі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А, жылулық мәні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Q, ұшқыш заттардың шығымы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V) ГОСТ стандарттары бойынша сипатталды. Элементтер құрамы (C, N, H, S) Vario EL Cube автоматты анализаторында (Elementar, Германия) ISO 14820-3:2020 - «Тыңайтқыштар және сілтілендіретін агенттер» стандарттары негізінде анықталды. </w:t>
      </w:r>
    </w:p>
    <w:p w14:paraId="7847AA72" w14:textId="77777777" w:rsidR="00094CA5" w:rsidRPr="00E82AB4" w:rsidRDefault="00094CA5" w:rsidP="00094CA5">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Микроорганизмдердің таксономиялық құрамын анықтау үшін 16S рРНҚ генінің секвенирлеуіне негізделген метагеномды әдістер қолданылды. Сондай-ақ</w:t>
      </w:r>
      <w:r>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қауымдастық деңгейіндегі физиологиялық профильдеу (CLPP) әдісі қолданылды.</w:t>
      </w:r>
    </w:p>
    <w:p w14:paraId="7062CABA" w14:textId="77777777" w:rsidR="00094CA5" w:rsidRPr="00E82AB4" w:rsidRDefault="00094CA5" w:rsidP="00094CA5">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lastRenderedPageBreak/>
        <w:t xml:space="preserve">Аралық өнімдерді анықтау үшін параллельді фактор үлгісімен (PARAFAC) біріктірілген флуоресценциялық қозу-шығару матрицасы (EEM) әдісі қолданылды. Үлгілердің рентгендік құрылымдық талдауы Empyrean рентгендік дифракция жүйесінің дифрактометрінде (Malvern Panalytical, Нидерланды) жүргізілді. Көмір үлгілерінің микроқұрылымы FE-SEM микроскопиясы арқылы Hitachi S-4800 сканерлеуші ​​электронды микроскопында (Hitachi, Жапония) зерттелді. Фурье түрлендіру инфрақызыл спектроскопиясы ALPHA II QuickSnap спектрометрінің (Bruker Optics GmbH, Германия) көмегімен орындалды. </w:t>
      </w:r>
    </w:p>
    <w:p w14:paraId="19083064" w14:textId="77777777" w:rsidR="00094CA5" w:rsidRDefault="00094CA5" w:rsidP="00094CA5">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ASTM 1945 және GPA 2261  стандарттарына сәйкес газдарды анықтау үшін Agilent 7890A масс-спектрометрі бар Agilent 5975C газ хроматографы пайдаланылды.</w:t>
      </w:r>
      <w:r>
        <w:rPr>
          <w:rFonts w:ascii="Times New Roman" w:hAnsi="Times New Roman" w:cs="Times New Roman"/>
          <w:color w:val="000000" w:themeColor="text1"/>
          <w:sz w:val="28"/>
          <w:szCs w:val="28"/>
          <w:lang w:val="kk-KZ"/>
        </w:rPr>
        <w:t xml:space="preserve"> </w:t>
      </w:r>
    </w:p>
    <w:p w14:paraId="6A3538AE" w14:textId="77777777" w:rsidR="00094CA5" w:rsidRPr="006262BF" w:rsidRDefault="00094CA5" w:rsidP="00094CA5">
      <w:pPr>
        <w:spacing w:after="0"/>
        <w:ind w:firstLine="708"/>
        <w:jc w:val="both"/>
        <w:rPr>
          <w:rFonts w:ascii="Times New Roman" w:hAnsi="Times New Roman" w:cs="Times New Roman"/>
          <w:color w:val="000000" w:themeColor="text1"/>
          <w:sz w:val="28"/>
          <w:szCs w:val="28"/>
          <w:lang w:val="kk-KZ"/>
        </w:rPr>
      </w:pPr>
      <w:r w:rsidRPr="0079423D">
        <w:rPr>
          <w:rFonts w:ascii="Times New Roman" w:hAnsi="Times New Roman" w:cs="Times New Roman"/>
          <w:sz w:val="28"/>
          <w:szCs w:val="28"/>
          <w:lang w:val="kk-KZ"/>
        </w:rPr>
        <w:t>Биослюбилизация және акклиматизация әдістері қолданылды.</w:t>
      </w:r>
    </w:p>
    <w:p w14:paraId="16CC4893" w14:textId="77777777" w:rsidR="00094CA5" w:rsidRDefault="00094CA5" w:rsidP="00094CA5">
      <w:pPr>
        <w:spacing w:after="0"/>
        <w:ind w:firstLine="708"/>
        <w:jc w:val="both"/>
        <w:rPr>
          <w:rFonts w:ascii="Times New Roman" w:hAnsi="Times New Roman" w:cs="Times New Roman"/>
          <w:sz w:val="28"/>
          <w:szCs w:val="28"/>
          <w:lang w:val="kk-KZ"/>
        </w:rPr>
      </w:pPr>
      <w:r w:rsidRPr="009B6ED9">
        <w:rPr>
          <w:rFonts w:ascii="Times New Roman" w:hAnsi="Times New Roman" w:cs="Times New Roman"/>
          <w:b/>
          <w:bCs/>
          <w:sz w:val="28"/>
          <w:szCs w:val="28"/>
          <w:lang w:val="kk-KZ"/>
        </w:rPr>
        <w:t xml:space="preserve">Зерттеудің ғылыми </w:t>
      </w:r>
      <w:r w:rsidRPr="009D4E5F">
        <w:rPr>
          <w:rFonts w:ascii="Times New Roman" w:hAnsi="Times New Roman" w:cs="Times New Roman"/>
          <w:b/>
          <w:bCs/>
          <w:sz w:val="28"/>
          <w:szCs w:val="28"/>
          <w:lang w:val="kk-KZ"/>
        </w:rPr>
        <w:t>жаңалығы</w:t>
      </w:r>
      <w:r>
        <w:rPr>
          <w:rFonts w:ascii="Times New Roman" w:hAnsi="Times New Roman" w:cs="Times New Roman"/>
          <w:sz w:val="28"/>
          <w:szCs w:val="28"/>
          <w:lang w:val="kk-KZ"/>
        </w:rPr>
        <w:t xml:space="preserve">: </w:t>
      </w:r>
      <w:r w:rsidRPr="000700DF">
        <w:rPr>
          <w:rFonts w:ascii="Times New Roman" w:hAnsi="Times New Roman" w:cs="Times New Roman"/>
          <w:sz w:val="28"/>
          <w:szCs w:val="28"/>
          <w:lang w:val="kk-KZ"/>
        </w:rPr>
        <w:t>Бұл зерттеу Қазақстанның төмен сортты көмірлерінен биогенді метан түзілу мүмкін</w:t>
      </w:r>
      <w:r>
        <w:rPr>
          <w:rFonts w:ascii="Times New Roman" w:hAnsi="Times New Roman" w:cs="Times New Roman"/>
          <w:sz w:val="28"/>
          <w:szCs w:val="28"/>
          <w:lang w:val="kk-KZ"/>
        </w:rPr>
        <w:t>д</w:t>
      </w:r>
      <w:r w:rsidRPr="000700DF">
        <w:rPr>
          <w:rFonts w:ascii="Times New Roman" w:hAnsi="Times New Roman" w:cs="Times New Roman"/>
          <w:sz w:val="28"/>
          <w:szCs w:val="28"/>
          <w:lang w:val="kk-KZ"/>
        </w:rPr>
        <w:t xml:space="preserve">іктерін зерттеу және оны ынталандыру бойынша елімізде алғаш рет жүргізіліп отыр, сондықтан бұл бағыттағы </w:t>
      </w:r>
      <w:r>
        <w:rPr>
          <w:rFonts w:ascii="Times New Roman" w:hAnsi="Times New Roman" w:cs="Times New Roman"/>
          <w:sz w:val="28"/>
          <w:szCs w:val="28"/>
          <w:lang w:val="kk-KZ"/>
        </w:rPr>
        <w:t xml:space="preserve">алғашқы </w:t>
      </w:r>
      <w:r w:rsidRPr="000700DF">
        <w:rPr>
          <w:rFonts w:ascii="Times New Roman" w:hAnsi="Times New Roman" w:cs="Times New Roman"/>
          <w:sz w:val="28"/>
          <w:szCs w:val="28"/>
          <w:lang w:val="kk-KZ"/>
        </w:rPr>
        <w:t>жұмыс болып табылады.</w:t>
      </w:r>
    </w:p>
    <w:p w14:paraId="3608EF51" w14:textId="77777777" w:rsidR="00094CA5" w:rsidRPr="009D4E5F" w:rsidRDefault="00094CA5" w:rsidP="00094CA5">
      <w:pPr>
        <w:spacing w:after="0"/>
        <w:ind w:firstLine="708"/>
        <w:jc w:val="both"/>
        <w:rPr>
          <w:lang w:val="kk-KZ"/>
        </w:rPr>
      </w:pPr>
      <w:r>
        <w:rPr>
          <w:rFonts w:ascii="Times New Roman" w:hAnsi="Times New Roman" w:cs="Times New Roman"/>
          <w:sz w:val="28"/>
          <w:szCs w:val="28"/>
          <w:lang w:val="kk-KZ"/>
        </w:rPr>
        <w:t xml:space="preserve">Қазақстанның әртүрлі өңірлеріндегі </w:t>
      </w:r>
      <w:r w:rsidRPr="001D2218">
        <w:rPr>
          <w:rFonts w:ascii="Times New Roman" w:hAnsi="Times New Roman" w:cs="Times New Roman"/>
          <w:sz w:val="28"/>
          <w:szCs w:val="28"/>
          <w:lang w:val="kk-KZ"/>
        </w:rPr>
        <w:t>көмір</w:t>
      </w:r>
      <w:r>
        <w:rPr>
          <w:rFonts w:ascii="Times New Roman" w:hAnsi="Times New Roman" w:cs="Times New Roman"/>
          <w:sz w:val="28"/>
          <w:szCs w:val="28"/>
          <w:lang w:val="kk-KZ"/>
        </w:rPr>
        <w:t>лердің,</w:t>
      </w:r>
      <w:r w:rsidRPr="001D2218">
        <w:rPr>
          <w:rFonts w:ascii="Times New Roman" w:hAnsi="Times New Roman" w:cs="Times New Roman"/>
          <w:sz w:val="28"/>
          <w:szCs w:val="28"/>
          <w:lang w:val="kk-KZ"/>
        </w:rPr>
        <w:t xml:space="preserve"> белсенді </w:t>
      </w:r>
      <w:r>
        <w:rPr>
          <w:rFonts w:ascii="Times New Roman" w:hAnsi="Times New Roman" w:cs="Times New Roman"/>
          <w:sz w:val="28"/>
          <w:szCs w:val="28"/>
          <w:lang w:val="kk-KZ"/>
        </w:rPr>
        <w:t>тұнба</w:t>
      </w:r>
      <w:r w:rsidRPr="001D2218">
        <w:rPr>
          <w:rFonts w:ascii="Times New Roman" w:hAnsi="Times New Roman" w:cs="Times New Roman"/>
          <w:sz w:val="28"/>
          <w:szCs w:val="28"/>
          <w:lang w:val="kk-KZ"/>
        </w:rPr>
        <w:t xml:space="preserve"> мен сиыр көңінің үлгілері микробтық популяция деректерін кластерлеу арқылы зерттелді (Majorbio Cloud Platform (www.majorbio.com)). </w:t>
      </w:r>
      <w:r>
        <w:rPr>
          <w:rFonts w:ascii="Times New Roman" w:hAnsi="Times New Roman" w:cs="Times New Roman"/>
          <w:sz w:val="28"/>
          <w:szCs w:val="28"/>
          <w:lang w:val="kk-KZ"/>
        </w:rPr>
        <w:t>Б</w:t>
      </w:r>
      <w:r w:rsidRPr="001D2218">
        <w:rPr>
          <w:rFonts w:ascii="Times New Roman" w:hAnsi="Times New Roman" w:cs="Times New Roman"/>
          <w:sz w:val="28"/>
          <w:szCs w:val="28"/>
          <w:lang w:val="kk-KZ"/>
        </w:rPr>
        <w:t>ірнеше көмір бассейндерінің үлгілері, сондай-ақ кластерлердегі нақты микробтық даралар немесе топтар олардың экологиялық және метаболикалық бірлестіктерін көрсетті.</w:t>
      </w:r>
    </w:p>
    <w:p w14:paraId="0FD1CDF2" w14:textId="77777777" w:rsidR="00094CA5" w:rsidRPr="001D2218" w:rsidRDefault="00094CA5" w:rsidP="00094CA5">
      <w:pPr>
        <w:spacing w:after="0" w:line="240" w:lineRule="auto"/>
        <w:ind w:firstLine="708"/>
        <w:jc w:val="both"/>
        <w:rPr>
          <w:rFonts w:ascii="Times New Roman" w:hAnsi="Times New Roman" w:cs="Times New Roman"/>
          <w:sz w:val="28"/>
          <w:szCs w:val="28"/>
          <w:lang w:val="kk-KZ"/>
        </w:rPr>
      </w:pPr>
      <w:r w:rsidRPr="001D2218">
        <w:rPr>
          <w:rFonts w:ascii="Times New Roman" w:hAnsi="Times New Roman" w:cs="Times New Roman"/>
          <w:sz w:val="28"/>
          <w:szCs w:val="28"/>
          <w:lang w:val="kk-KZ"/>
        </w:rPr>
        <w:t>Белсенді тұнбаның микробтық қауымдастықтарын сәтті бейімдеу нәтижесінде микроорганизмдер бөлініп, түрге дейін анықталды және Ұлттық биотехнологиялық ақпарат орталығының (NCBI) Gen</w:t>
      </w:r>
      <w:r w:rsidRPr="00A22DAD">
        <w:rPr>
          <w:rFonts w:ascii="Times New Roman" w:hAnsi="Times New Roman" w:cs="Times New Roman"/>
          <w:sz w:val="28"/>
          <w:szCs w:val="28"/>
          <w:lang w:val="kk-KZ"/>
        </w:rPr>
        <w:t>B</w:t>
      </w:r>
      <w:r w:rsidRPr="001D2218">
        <w:rPr>
          <w:rFonts w:ascii="Times New Roman" w:hAnsi="Times New Roman" w:cs="Times New Roman"/>
          <w:sz w:val="28"/>
          <w:szCs w:val="28"/>
          <w:lang w:val="kk-KZ"/>
        </w:rPr>
        <w:t xml:space="preserve">ank дерекқорында тіркелді. </w:t>
      </w:r>
    </w:p>
    <w:p w14:paraId="7ED67661" w14:textId="77777777" w:rsidR="00094CA5" w:rsidRDefault="00094CA5" w:rsidP="00094CA5">
      <w:pPr>
        <w:spacing w:after="0" w:line="240" w:lineRule="auto"/>
        <w:ind w:firstLine="708"/>
        <w:jc w:val="both"/>
        <w:rPr>
          <w:rFonts w:ascii="Times New Roman" w:hAnsi="Times New Roman" w:cs="Times New Roman"/>
          <w:b/>
          <w:bCs/>
          <w:sz w:val="28"/>
          <w:szCs w:val="28"/>
          <w:lang w:val="kk-KZ"/>
        </w:rPr>
      </w:pPr>
      <w:r w:rsidRPr="001D2218">
        <w:rPr>
          <w:rFonts w:ascii="Times New Roman" w:hAnsi="Times New Roman" w:cs="Times New Roman"/>
          <w:sz w:val="28"/>
          <w:szCs w:val="28"/>
          <w:lang w:val="kk-KZ"/>
        </w:rPr>
        <w:t xml:space="preserve">Көмірді метанға оңтайлы биоконверсиялау үшін микрожүйе жасалды, оның параметрлері процестің ең жақсы өнімділігіне қол жеткізу </w:t>
      </w:r>
      <w:r>
        <w:rPr>
          <w:rFonts w:ascii="Times New Roman" w:hAnsi="Times New Roman" w:cs="Times New Roman"/>
          <w:sz w:val="28"/>
          <w:szCs w:val="28"/>
          <w:lang w:val="kk-KZ"/>
        </w:rPr>
        <w:t>мақсатында</w:t>
      </w:r>
      <w:r w:rsidRPr="001D2218">
        <w:rPr>
          <w:rFonts w:ascii="Times New Roman" w:hAnsi="Times New Roman" w:cs="Times New Roman"/>
          <w:sz w:val="28"/>
          <w:szCs w:val="28"/>
          <w:lang w:val="kk-KZ"/>
        </w:rPr>
        <w:t xml:space="preserve"> таңдал</w:t>
      </w:r>
      <w:r>
        <w:rPr>
          <w:rFonts w:ascii="Times New Roman" w:hAnsi="Times New Roman" w:cs="Times New Roman"/>
          <w:sz w:val="28"/>
          <w:szCs w:val="28"/>
          <w:lang w:val="kk-KZ"/>
        </w:rPr>
        <w:t>ын</w:t>
      </w:r>
      <w:r w:rsidRPr="001D2218">
        <w:rPr>
          <w:rFonts w:ascii="Times New Roman" w:hAnsi="Times New Roman" w:cs="Times New Roman"/>
          <w:sz w:val="28"/>
          <w:szCs w:val="28"/>
          <w:lang w:val="kk-KZ"/>
        </w:rPr>
        <w:t>ды.</w:t>
      </w:r>
      <w:r>
        <w:rPr>
          <w:rFonts w:ascii="Times New Roman" w:hAnsi="Times New Roman" w:cs="Times New Roman"/>
          <w:sz w:val="28"/>
          <w:szCs w:val="28"/>
          <w:lang w:val="kk-KZ"/>
        </w:rPr>
        <w:t xml:space="preserve"> Көмірдің биожетімділігін арттыру мақсатында жасалған әдіс негізінде пайдалы модельге патент</w:t>
      </w:r>
      <w:r w:rsidRPr="001D2218">
        <w:rPr>
          <w:lang w:val="kk-KZ"/>
        </w:rPr>
        <w:t xml:space="preserve"> (</w:t>
      </w:r>
      <w:r w:rsidRPr="001D2218">
        <w:rPr>
          <w:rFonts w:ascii="Times New Roman" w:hAnsi="Times New Roman" w:cs="Times New Roman"/>
          <w:sz w:val="28"/>
          <w:szCs w:val="28"/>
          <w:lang w:val="kk-KZ"/>
        </w:rPr>
        <w:t>Төмен сортты көмірді еріту тәсілі</w:t>
      </w:r>
      <w:r>
        <w:rPr>
          <w:rFonts w:ascii="Times New Roman" w:hAnsi="Times New Roman" w:cs="Times New Roman"/>
          <w:sz w:val="28"/>
          <w:szCs w:val="28"/>
          <w:lang w:val="kk-KZ"/>
        </w:rPr>
        <w:t xml:space="preserve">, </w:t>
      </w:r>
      <w:r w:rsidRPr="001D2218">
        <w:rPr>
          <w:rFonts w:ascii="Times New Roman" w:hAnsi="Times New Roman" w:cs="Times New Roman"/>
          <w:sz w:val="28"/>
          <w:szCs w:val="28"/>
          <w:lang w:val="kk-KZ"/>
        </w:rPr>
        <w:t>№ 10021)</w:t>
      </w:r>
      <w:r>
        <w:rPr>
          <w:rFonts w:ascii="Times New Roman" w:hAnsi="Times New Roman" w:cs="Times New Roman"/>
          <w:sz w:val="28"/>
          <w:szCs w:val="28"/>
          <w:lang w:val="kk-KZ"/>
        </w:rPr>
        <w:t xml:space="preserve"> алынды.</w:t>
      </w:r>
    </w:p>
    <w:p w14:paraId="048873A8" w14:textId="77777777" w:rsidR="00094CA5" w:rsidRDefault="00094CA5" w:rsidP="00094CA5">
      <w:pPr>
        <w:spacing w:after="0" w:line="240" w:lineRule="auto"/>
        <w:ind w:firstLine="708"/>
        <w:jc w:val="both"/>
        <w:rPr>
          <w:rFonts w:ascii="Times New Roman" w:hAnsi="Times New Roman" w:cs="Times New Roman"/>
          <w:sz w:val="28"/>
          <w:szCs w:val="28"/>
          <w:lang w:val="kk-KZ"/>
        </w:rPr>
      </w:pPr>
      <w:r w:rsidRPr="00FC537A">
        <w:rPr>
          <w:rFonts w:ascii="Times New Roman" w:hAnsi="Times New Roman" w:cs="Times New Roman"/>
          <w:b/>
          <w:bCs/>
          <w:sz w:val="28"/>
          <w:szCs w:val="28"/>
          <w:lang w:val="kk-KZ"/>
        </w:rPr>
        <w:t>Жұмыстың ғылыми және практикалық маңыздылығы</w:t>
      </w:r>
      <w:r>
        <w:rPr>
          <w:rFonts w:ascii="Times New Roman" w:hAnsi="Times New Roman" w:cs="Times New Roman"/>
          <w:sz w:val="28"/>
          <w:szCs w:val="28"/>
          <w:lang w:val="kk-KZ"/>
        </w:rPr>
        <w:t>: т</w:t>
      </w:r>
      <w:r w:rsidRPr="00B85F98">
        <w:rPr>
          <w:rFonts w:ascii="Times New Roman" w:hAnsi="Times New Roman" w:cs="Times New Roman"/>
          <w:sz w:val="28"/>
          <w:szCs w:val="28"/>
          <w:lang w:val="kk-KZ"/>
        </w:rPr>
        <w:t>өмен с</w:t>
      </w:r>
      <w:r>
        <w:rPr>
          <w:rFonts w:ascii="Times New Roman" w:hAnsi="Times New Roman" w:cs="Times New Roman"/>
          <w:sz w:val="28"/>
          <w:szCs w:val="28"/>
          <w:lang w:val="kk-KZ"/>
        </w:rPr>
        <w:t>орт</w:t>
      </w:r>
      <w:r w:rsidRPr="00B85F98">
        <w:rPr>
          <w:rFonts w:ascii="Times New Roman" w:hAnsi="Times New Roman" w:cs="Times New Roman"/>
          <w:sz w:val="28"/>
          <w:szCs w:val="28"/>
          <w:lang w:val="kk-KZ"/>
        </w:rPr>
        <w:t>ты көмірден биогенді метан түзілуін ынталандырудың практикалық маңыз</w:t>
      </w:r>
      <w:r>
        <w:rPr>
          <w:rFonts w:ascii="Times New Roman" w:hAnsi="Times New Roman" w:cs="Times New Roman"/>
          <w:sz w:val="28"/>
          <w:szCs w:val="28"/>
          <w:lang w:val="kk-KZ"/>
        </w:rPr>
        <w:t>ы э</w:t>
      </w:r>
      <w:r w:rsidRPr="00B85F98">
        <w:rPr>
          <w:rFonts w:ascii="Times New Roman" w:hAnsi="Times New Roman" w:cs="Times New Roman"/>
          <w:sz w:val="28"/>
          <w:szCs w:val="28"/>
          <w:lang w:val="kk-KZ"/>
        </w:rPr>
        <w:t>нергия тиімділігін арттыру</w:t>
      </w:r>
      <w:r>
        <w:rPr>
          <w:rFonts w:ascii="Times New Roman" w:hAnsi="Times New Roman" w:cs="Times New Roman"/>
          <w:sz w:val="28"/>
          <w:szCs w:val="28"/>
          <w:lang w:val="kk-KZ"/>
        </w:rPr>
        <w:t>ға негізделген. К</w:t>
      </w:r>
      <w:r w:rsidRPr="00B85F98">
        <w:rPr>
          <w:rFonts w:ascii="Times New Roman" w:hAnsi="Times New Roman" w:cs="Times New Roman"/>
          <w:sz w:val="28"/>
          <w:szCs w:val="28"/>
          <w:lang w:val="kk-KZ"/>
        </w:rPr>
        <w:t xml:space="preserve">өмірді микробиологиялық түрлендіру </w:t>
      </w:r>
      <w:r>
        <w:rPr>
          <w:rFonts w:ascii="Times New Roman" w:hAnsi="Times New Roman" w:cs="Times New Roman"/>
          <w:sz w:val="28"/>
          <w:szCs w:val="28"/>
          <w:lang w:val="kk-KZ"/>
        </w:rPr>
        <w:t>- б</w:t>
      </w:r>
      <w:r w:rsidRPr="00B85F98">
        <w:rPr>
          <w:rFonts w:ascii="Times New Roman" w:hAnsi="Times New Roman" w:cs="Times New Roman"/>
          <w:sz w:val="28"/>
          <w:szCs w:val="28"/>
          <w:lang w:val="kk-KZ"/>
        </w:rPr>
        <w:t>аламалы газ көздерін дамыту</w:t>
      </w:r>
      <w:r>
        <w:rPr>
          <w:rFonts w:ascii="Times New Roman" w:hAnsi="Times New Roman" w:cs="Times New Roman"/>
          <w:sz w:val="28"/>
          <w:szCs w:val="28"/>
          <w:lang w:val="kk-KZ"/>
        </w:rPr>
        <w:t>дың мен</w:t>
      </w:r>
      <w:r w:rsidRPr="00B85F98">
        <w:rPr>
          <w:rFonts w:ascii="Times New Roman" w:hAnsi="Times New Roman" w:cs="Times New Roman"/>
          <w:sz w:val="28"/>
          <w:szCs w:val="28"/>
          <w:lang w:val="kk-KZ"/>
        </w:rPr>
        <w:t xml:space="preserve"> өндірудің перспективалық бағыты болуы мүмкін.</w:t>
      </w:r>
      <w:r>
        <w:rPr>
          <w:rFonts w:ascii="Times New Roman" w:hAnsi="Times New Roman" w:cs="Times New Roman"/>
          <w:sz w:val="28"/>
          <w:szCs w:val="28"/>
          <w:lang w:val="kk-KZ"/>
        </w:rPr>
        <w:t xml:space="preserve"> Оған қоса төмен сортт</w:t>
      </w:r>
      <w:r w:rsidRPr="00B85F98">
        <w:rPr>
          <w:rFonts w:ascii="Times New Roman" w:hAnsi="Times New Roman" w:cs="Times New Roman"/>
          <w:sz w:val="28"/>
          <w:szCs w:val="28"/>
          <w:lang w:val="kk-KZ"/>
        </w:rPr>
        <w:t>ы көмірдің үлкен қоры бар аймақтар</w:t>
      </w:r>
      <w:r>
        <w:rPr>
          <w:rFonts w:ascii="Times New Roman" w:hAnsi="Times New Roman" w:cs="Times New Roman"/>
          <w:sz w:val="28"/>
          <w:szCs w:val="28"/>
          <w:lang w:val="kk-KZ"/>
        </w:rPr>
        <w:t>ын</w:t>
      </w:r>
      <w:r w:rsidRPr="00B85F98">
        <w:rPr>
          <w:rFonts w:ascii="Times New Roman" w:hAnsi="Times New Roman" w:cs="Times New Roman"/>
          <w:sz w:val="28"/>
          <w:szCs w:val="28"/>
          <w:lang w:val="kk-KZ"/>
        </w:rPr>
        <w:t>да микробиологиялық газдандыруды ұйымдастыру жаңа жұмыс орындарын құруға және аймақ экономикасын жақсартуға мүмкіндік береді.</w:t>
      </w:r>
    </w:p>
    <w:p w14:paraId="01C9B6CC" w14:textId="77777777" w:rsidR="00094CA5" w:rsidRDefault="00094CA5" w:rsidP="00094CA5">
      <w:pPr>
        <w:spacing w:after="0" w:line="240" w:lineRule="auto"/>
        <w:ind w:firstLine="708"/>
        <w:jc w:val="both"/>
        <w:rPr>
          <w:rFonts w:ascii="Times New Roman" w:hAnsi="Times New Roman" w:cs="Times New Roman"/>
          <w:sz w:val="28"/>
          <w:szCs w:val="28"/>
          <w:lang w:val="kk-KZ"/>
        </w:rPr>
      </w:pPr>
      <w:r w:rsidRPr="00FC537A">
        <w:rPr>
          <w:rFonts w:ascii="Times New Roman" w:hAnsi="Times New Roman" w:cs="Times New Roman"/>
          <w:b/>
          <w:bCs/>
          <w:sz w:val="28"/>
          <w:szCs w:val="28"/>
          <w:lang w:val="kk-KZ"/>
        </w:rPr>
        <w:t>Қорғауға ұсынылатын негізгі қағидалар</w:t>
      </w:r>
      <w:r>
        <w:rPr>
          <w:rFonts w:ascii="Times New Roman" w:hAnsi="Times New Roman" w:cs="Times New Roman"/>
          <w:b/>
          <w:bCs/>
          <w:sz w:val="28"/>
          <w:szCs w:val="28"/>
          <w:lang w:val="kk-KZ"/>
        </w:rPr>
        <w:t>:</w:t>
      </w:r>
      <w:r w:rsidRPr="00FC537A">
        <w:rPr>
          <w:rFonts w:ascii="Times New Roman" w:hAnsi="Times New Roman" w:cs="Times New Roman"/>
          <w:sz w:val="28"/>
          <w:szCs w:val="28"/>
          <w:lang w:val="kk-KZ"/>
        </w:rPr>
        <w:t xml:space="preserve"> </w:t>
      </w:r>
    </w:p>
    <w:p w14:paraId="32765D84" w14:textId="77777777" w:rsidR="00094CA5" w:rsidRPr="00651CE7" w:rsidRDefault="00094CA5" w:rsidP="00094CA5">
      <w:pPr>
        <w:spacing w:after="0" w:line="240" w:lineRule="auto"/>
        <w:ind w:firstLine="708"/>
        <w:jc w:val="both"/>
        <w:rPr>
          <w:rFonts w:ascii="Times New Roman" w:hAnsi="Times New Roman" w:cs="Times New Roman"/>
          <w:color w:val="000000" w:themeColor="text1"/>
          <w:sz w:val="28"/>
          <w:szCs w:val="28"/>
          <w:lang w:val="kk-KZ"/>
        </w:rPr>
      </w:pPr>
      <w:r w:rsidRPr="00651CE7">
        <w:rPr>
          <w:rFonts w:ascii="Times New Roman" w:hAnsi="Times New Roman" w:cs="Times New Roman"/>
          <w:color w:val="000000" w:themeColor="text1"/>
          <w:sz w:val="28"/>
          <w:szCs w:val="28"/>
          <w:lang w:val="kk-KZ"/>
        </w:rPr>
        <w:t>1. Қоңыр көмірлердің В класына жататын Қазақстанның үш</w:t>
      </w:r>
      <w:r>
        <w:rPr>
          <w:rFonts w:ascii="Times New Roman" w:hAnsi="Times New Roman" w:cs="Times New Roman"/>
          <w:color w:val="000000" w:themeColor="text1"/>
          <w:sz w:val="28"/>
          <w:szCs w:val="28"/>
          <w:lang w:val="kk-KZ"/>
        </w:rPr>
        <w:t xml:space="preserve"> түрлі</w:t>
      </w:r>
      <w:r w:rsidRPr="00651CE7">
        <w:rPr>
          <w:rFonts w:ascii="Times New Roman" w:hAnsi="Times New Roman" w:cs="Times New Roman"/>
          <w:color w:val="000000" w:themeColor="text1"/>
          <w:sz w:val="28"/>
          <w:szCs w:val="28"/>
          <w:lang w:val="kk-KZ"/>
        </w:rPr>
        <w:t xml:space="preserve"> көмір бассейн</w:t>
      </w:r>
      <w:r>
        <w:rPr>
          <w:rFonts w:ascii="Times New Roman" w:hAnsi="Times New Roman" w:cs="Times New Roman"/>
          <w:color w:val="000000" w:themeColor="text1"/>
          <w:sz w:val="28"/>
          <w:szCs w:val="28"/>
          <w:lang w:val="kk-KZ"/>
        </w:rPr>
        <w:t>дер</w:t>
      </w:r>
      <w:r w:rsidRPr="00651CE7">
        <w:rPr>
          <w:rFonts w:ascii="Times New Roman" w:hAnsi="Times New Roman" w:cs="Times New Roman"/>
          <w:color w:val="000000" w:themeColor="text1"/>
          <w:sz w:val="28"/>
          <w:szCs w:val="28"/>
          <w:lang w:val="kk-KZ"/>
        </w:rPr>
        <w:t>і</w:t>
      </w:r>
      <w:r>
        <w:rPr>
          <w:rFonts w:ascii="Times New Roman" w:hAnsi="Times New Roman" w:cs="Times New Roman"/>
          <w:color w:val="000000" w:themeColor="text1"/>
          <w:sz w:val="28"/>
          <w:szCs w:val="28"/>
          <w:lang w:val="kk-KZ"/>
        </w:rPr>
        <w:t>нің</w:t>
      </w:r>
      <w:r w:rsidRPr="00651CE7">
        <w:rPr>
          <w:rFonts w:ascii="Times New Roman" w:hAnsi="Times New Roman" w:cs="Times New Roman"/>
          <w:color w:val="000000" w:themeColor="text1"/>
          <w:sz w:val="28"/>
          <w:szCs w:val="28"/>
          <w:lang w:val="kk-KZ"/>
        </w:rPr>
        <w:t xml:space="preserve"> көмірлерінің физика-химиялық сипаттамалары (ұшқыш заттардың </w:t>
      </w:r>
      <w:r>
        <w:rPr>
          <w:rFonts w:ascii="Times New Roman" w:hAnsi="Times New Roman" w:cs="Times New Roman"/>
          <w:color w:val="000000" w:themeColor="text1"/>
          <w:sz w:val="28"/>
          <w:szCs w:val="28"/>
          <w:lang w:val="kk-KZ"/>
        </w:rPr>
        <w:t>көп болуы</w:t>
      </w:r>
      <w:r w:rsidRPr="00651CE7">
        <w:rPr>
          <w:rFonts w:ascii="Times New Roman" w:hAnsi="Times New Roman" w:cs="Times New Roman"/>
          <w:color w:val="000000" w:themeColor="text1"/>
          <w:sz w:val="28"/>
          <w:szCs w:val="28"/>
          <w:lang w:val="kk-KZ"/>
        </w:rPr>
        <w:t>, орташа күлділігі және органикалық көміртегінің болуы), сондай-ақ белсенді микробтық қауымдастықтың болуы бұл көмірлердің биогендік метан түзілу мүмкіндігін көрсетеді.</w:t>
      </w:r>
    </w:p>
    <w:p w14:paraId="01EE6DA5" w14:textId="77777777" w:rsidR="00094CA5" w:rsidRPr="00651CE7" w:rsidRDefault="00094CA5" w:rsidP="00094CA5">
      <w:pPr>
        <w:spacing w:after="0" w:line="240" w:lineRule="auto"/>
        <w:ind w:firstLine="708"/>
        <w:jc w:val="both"/>
        <w:rPr>
          <w:rFonts w:ascii="Times New Roman" w:hAnsi="Times New Roman" w:cs="Times New Roman"/>
          <w:color w:val="000000" w:themeColor="text1"/>
          <w:sz w:val="28"/>
          <w:szCs w:val="28"/>
          <w:lang w:val="kk-KZ"/>
        </w:rPr>
      </w:pPr>
      <w:r w:rsidRPr="00651CE7">
        <w:rPr>
          <w:rFonts w:ascii="Times New Roman" w:hAnsi="Times New Roman" w:cs="Times New Roman"/>
          <w:color w:val="000000" w:themeColor="text1"/>
          <w:sz w:val="28"/>
          <w:szCs w:val="28"/>
          <w:lang w:val="kk-KZ"/>
        </w:rPr>
        <w:lastRenderedPageBreak/>
        <w:t>2.</w:t>
      </w:r>
      <w:r>
        <w:rPr>
          <w:rFonts w:ascii="Times New Roman" w:hAnsi="Times New Roman" w:cs="Times New Roman"/>
          <w:color w:val="000000" w:themeColor="text1"/>
          <w:sz w:val="28"/>
          <w:szCs w:val="28"/>
          <w:lang w:val="kk-KZ"/>
        </w:rPr>
        <w:t xml:space="preserve"> </w:t>
      </w:r>
      <w:r w:rsidRPr="00651CE7">
        <w:rPr>
          <w:rFonts w:ascii="Times New Roman" w:hAnsi="Times New Roman" w:cs="Times New Roman"/>
          <w:color w:val="000000" w:themeColor="text1"/>
          <w:sz w:val="28"/>
          <w:szCs w:val="28"/>
          <w:lang w:val="kk-KZ"/>
        </w:rPr>
        <w:t>Белсенді тұнба</w:t>
      </w:r>
      <w:r>
        <w:rPr>
          <w:rFonts w:ascii="Times New Roman" w:hAnsi="Times New Roman" w:cs="Times New Roman"/>
          <w:color w:val="000000" w:themeColor="text1"/>
          <w:sz w:val="28"/>
          <w:szCs w:val="28"/>
          <w:lang w:val="kk-KZ"/>
        </w:rPr>
        <w:t xml:space="preserve"> </w:t>
      </w:r>
      <w:r w:rsidRPr="00651CE7">
        <w:rPr>
          <w:rFonts w:ascii="Times New Roman" w:hAnsi="Times New Roman" w:cs="Times New Roman"/>
          <w:color w:val="000000" w:themeColor="text1"/>
          <w:sz w:val="28"/>
          <w:szCs w:val="28"/>
          <w:lang w:val="kk-KZ"/>
        </w:rPr>
        <w:t>құрамында</w:t>
      </w:r>
      <w:r>
        <w:rPr>
          <w:rFonts w:ascii="Times New Roman" w:hAnsi="Times New Roman" w:cs="Times New Roman"/>
          <w:color w:val="000000" w:themeColor="text1"/>
          <w:sz w:val="28"/>
          <w:szCs w:val="28"/>
          <w:lang w:val="kk-KZ"/>
        </w:rPr>
        <w:t xml:space="preserve"> көмірдің анаэробты деградация процесін модельдейтін жағдайларға бейімделіп және белсенділік танытатын жоғары </w:t>
      </w:r>
      <w:r w:rsidRPr="00651CE7">
        <w:rPr>
          <w:rFonts w:ascii="Times New Roman" w:hAnsi="Times New Roman" w:cs="Times New Roman"/>
          <w:color w:val="000000" w:themeColor="text1"/>
          <w:sz w:val="28"/>
          <w:szCs w:val="28"/>
          <w:lang w:val="kk-KZ"/>
        </w:rPr>
        <w:t xml:space="preserve">метаногенді архейлердің қауымдастығы бар </w:t>
      </w:r>
      <w:r>
        <w:rPr>
          <w:rFonts w:ascii="Times New Roman" w:hAnsi="Times New Roman" w:cs="Times New Roman"/>
          <w:color w:val="000000" w:themeColor="text1"/>
          <w:sz w:val="28"/>
          <w:szCs w:val="28"/>
          <w:lang w:val="kk-KZ"/>
        </w:rPr>
        <w:t xml:space="preserve">болғандықтан </w:t>
      </w:r>
      <w:r w:rsidRPr="00651CE7">
        <w:rPr>
          <w:rFonts w:ascii="Times New Roman" w:hAnsi="Times New Roman" w:cs="Times New Roman"/>
          <w:color w:val="000000" w:themeColor="text1"/>
          <w:sz w:val="28"/>
          <w:szCs w:val="28"/>
          <w:lang w:val="kk-KZ"/>
        </w:rPr>
        <w:t>көмірді биоа</w:t>
      </w:r>
      <w:r>
        <w:rPr>
          <w:rFonts w:ascii="Times New Roman" w:hAnsi="Times New Roman" w:cs="Times New Roman"/>
          <w:color w:val="000000" w:themeColor="text1"/>
          <w:sz w:val="28"/>
          <w:szCs w:val="28"/>
          <w:lang w:val="kk-KZ"/>
        </w:rPr>
        <w:t>у</w:t>
      </w:r>
      <w:r w:rsidRPr="00651CE7">
        <w:rPr>
          <w:rFonts w:ascii="Times New Roman" w:hAnsi="Times New Roman" w:cs="Times New Roman"/>
          <w:color w:val="000000" w:themeColor="text1"/>
          <w:sz w:val="28"/>
          <w:szCs w:val="28"/>
          <w:lang w:val="kk-KZ"/>
        </w:rPr>
        <w:t>гменттеу үшін</w:t>
      </w:r>
      <w:r>
        <w:rPr>
          <w:rFonts w:ascii="Times New Roman" w:hAnsi="Times New Roman" w:cs="Times New Roman"/>
          <w:color w:val="000000" w:themeColor="text1"/>
          <w:sz w:val="28"/>
          <w:szCs w:val="28"/>
          <w:lang w:val="kk-KZ"/>
        </w:rPr>
        <w:t xml:space="preserve"> </w:t>
      </w:r>
      <w:r w:rsidRPr="00E9181B">
        <w:rPr>
          <w:rFonts w:ascii="Times New Roman" w:hAnsi="Times New Roman" w:cs="Times New Roman"/>
          <w:color w:val="000000" w:themeColor="text1"/>
          <w:sz w:val="28"/>
          <w:szCs w:val="28"/>
          <w:lang w:val="kk-KZ"/>
        </w:rPr>
        <w:t>эффектив</w:t>
      </w:r>
      <w:r>
        <w:rPr>
          <w:rFonts w:ascii="Times New Roman" w:hAnsi="Times New Roman" w:cs="Times New Roman"/>
          <w:color w:val="000000" w:themeColor="text1"/>
          <w:sz w:val="28"/>
          <w:szCs w:val="28"/>
          <w:lang w:val="kk-KZ"/>
        </w:rPr>
        <w:t>ті</w:t>
      </w:r>
      <w:r w:rsidRPr="00E9181B">
        <w:rPr>
          <w:rFonts w:ascii="Times New Roman" w:hAnsi="Times New Roman" w:cs="Times New Roman"/>
          <w:color w:val="000000" w:themeColor="text1"/>
          <w:sz w:val="28"/>
          <w:szCs w:val="28"/>
          <w:lang w:val="kk-KZ"/>
        </w:rPr>
        <w:t xml:space="preserve"> инокулят</w:t>
      </w:r>
      <w:r>
        <w:rPr>
          <w:rFonts w:ascii="Times New Roman" w:hAnsi="Times New Roman" w:cs="Times New Roman"/>
          <w:color w:val="000000" w:themeColor="text1"/>
          <w:sz w:val="28"/>
          <w:szCs w:val="28"/>
          <w:lang w:val="kk-KZ"/>
        </w:rPr>
        <w:t xml:space="preserve"> ретінде</w:t>
      </w:r>
      <w:r w:rsidRPr="00651CE7">
        <w:rPr>
          <w:rFonts w:ascii="Times New Roman" w:hAnsi="Times New Roman" w:cs="Times New Roman"/>
          <w:color w:val="000000" w:themeColor="text1"/>
          <w:sz w:val="28"/>
          <w:szCs w:val="28"/>
          <w:lang w:val="kk-KZ"/>
        </w:rPr>
        <w:t xml:space="preserve"> пайдаланудың тиімділігі дәлелденді.</w:t>
      </w:r>
    </w:p>
    <w:p w14:paraId="32F11182" w14:textId="77777777" w:rsidR="00094CA5" w:rsidRDefault="00094CA5" w:rsidP="00094CA5">
      <w:pPr>
        <w:spacing w:after="0" w:line="240" w:lineRule="auto"/>
        <w:ind w:firstLine="708"/>
        <w:jc w:val="both"/>
        <w:rPr>
          <w:rFonts w:ascii="Times New Roman" w:hAnsi="Times New Roman" w:cs="Times New Roman"/>
          <w:color w:val="000000" w:themeColor="text1"/>
          <w:sz w:val="28"/>
          <w:szCs w:val="28"/>
          <w:lang w:val="kk-KZ"/>
        </w:rPr>
      </w:pPr>
      <w:r w:rsidRPr="00651CE7">
        <w:rPr>
          <w:rFonts w:ascii="Times New Roman" w:hAnsi="Times New Roman" w:cs="Times New Roman"/>
          <w:color w:val="000000" w:themeColor="text1"/>
          <w:sz w:val="28"/>
          <w:szCs w:val="28"/>
          <w:lang w:val="kk-KZ"/>
        </w:rPr>
        <w:t xml:space="preserve">3. Көмірді биогаздандыру процесінің тиімділігін арттыру үшін аэробты және анаэробты микробтық қауымдастықтарды акклиматизациялау әдісін қолданудың орындылығы анықталды. </w:t>
      </w:r>
    </w:p>
    <w:p w14:paraId="65397567" w14:textId="14F88898" w:rsidR="00094CA5" w:rsidRDefault="00094CA5" w:rsidP="00094CA5">
      <w:pPr>
        <w:spacing w:after="0" w:line="240" w:lineRule="auto"/>
        <w:ind w:firstLine="708"/>
        <w:jc w:val="both"/>
        <w:rPr>
          <w:rFonts w:ascii="Times New Roman" w:hAnsi="Times New Roman" w:cs="Times New Roman"/>
          <w:color w:val="000000" w:themeColor="text1"/>
          <w:sz w:val="28"/>
          <w:szCs w:val="28"/>
          <w:lang w:val="kk-KZ"/>
        </w:rPr>
      </w:pPr>
      <w:r w:rsidRPr="00651CE7">
        <w:rPr>
          <w:rFonts w:ascii="Times New Roman" w:hAnsi="Times New Roman" w:cs="Times New Roman"/>
          <w:color w:val="000000" w:themeColor="text1"/>
          <w:sz w:val="28"/>
          <w:szCs w:val="28"/>
          <w:lang w:val="kk-KZ"/>
        </w:rPr>
        <w:t>4. Ойқарағай көмір бассейнінің көмірі қоршаған ортаның оңтайлы параметрлерінде (35°C, рН 7,0</w:t>
      </w:r>
      <w:r w:rsidR="00042E18">
        <w:rPr>
          <w:rFonts w:ascii="Times New Roman" w:hAnsi="Times New Roman" w:cs="Times New Roman"/>
          <w:color w:val="000000" w:themeColor="text1"/>
          <w:sz w:val="28"/>
          <w:szCs w:val="28"/>
          <w:lang w:val="kk-KZ"/>
        </w:rPr>
        <w:t>-</w:t>
      </w:r>
      <w:r w:rsidRPr="00651CE7">
        <w:rPr>
          <w:rFonts w:ascii="Times New Roman" w:hAnsi="Times New Roman" w:cs="Times New Roman"/>
          <w:color w:val="000000" w:themeColor="text1"/>
          <w:sz w:val="28"/>
          <w:szCs w:val="28"/>
          <w:lang w:val="kk-KZ"/>
        </w:rPr>
        <w:t>8,0, тұз мөлшері 4,0 мг/см³) метан шығымы</w:t>
      </w:r>
      <w:r>
        <w:rPr>
          <w:rFonts w:ascii="Times New Roman" w:hAnsi="Times New Roman" w:cs="Times New Roman"/>
          <w:color w:val="000000" w:themeColor="text1"/>
          <w:sz w:val="28"/>
          <w:szCs w:val="28"/>
          <w:lang w:val="kk-KZ"/>
        </w:rPr>
        <w:t xml:space="preserve"> мен </w:t>
      </w:r>
      <w:r w:rsidRPr="00651CE7">
        <w:rPr>
          <w:rFonts w:ascii="Times New Roman" w:hAnsi="Times New Roman" w:cs="Times New Roman"/>
          <w:color w:val="000000" w:themeColor="text1"/>
          <w:sz w:val="28"/>
          <w:szCs w:val="28"/>
          <w:lang w:val="kk-KZ"/>
        </w:rPr>
        <w:t>көмір</w:t>
      </w:r>
      <w:r>
        <w:rPr>
          <w:rFonts w:ascii="Times New Roman" w:hAnsi="Times New Roman" w:cs="Times New Roman"/>
          <w:color w:val="000000" w:themeColor="text1"/>
          <w:sz w:val="28"/>
          <w:szCs w:val="28"/>
          <w:lang w:val="kk-KZ"/>
        </w:rPr>
        <w:t xml:space="preserve">дің </w:t>
      </w:r>
      <w:r w:rsidRPr="00651CE7">
        <w:rPr>
          <w:rFonts w:ascii="Times New Roman" w:hAnsi="Times New Roman" w:cs="Times New Roman"/>
          <w:color w:val="000000" w:themeColor="text1"/>
          <w:sz w:val="28"/>
          <w:szCs w:val="28"/>
          <w:lang w:val="kk-KZ"/>
        </w:rPr>
        <w:t>максималды құрылымдық өзгерістерін көрсететіні анықталды.</w:t>
      </w:r>
    </w:p>
    <w:p w14:paraId="6859E4B4" w14:textId="77777777" w:rsidR="00094CA5" w:rsidRPr="00DB02FB" w:rsidRDefault="00094CA5" w:rsidP="00094CA5">
      <w:pPr>
        <w:spacing w:after="0" w:line="240" w:lineRule="auto"/>
        <w:ind w:firstLine="708"/>
        <w:jc w:val="both"/>
        <w:rPr>
          <w:rFonts w:ascii="Times New Roman" w:hAnsi="Times New Roman" w:cs="Times New Roman"/>
          <w:b/>
          <w:bCs/>
          <w:sz w:val="28"/>
          <w:szCs w:val="28"/>
          <w:lang w:val="kk-KZ"/>
        </w:rPr>
      </w:pPr>
      <w:r w:rsidRPr="004A0737">
        <w:rPr>
          <w:rFonts w:ascii="Times New Roman" w:hAnsi="Times New Roman" w:cs="Times New Roman"/>
          <w:b/>
          <w:bCs/>
          <w:sz w:val="28"/>
          <w:szCs w:val="28"/>
          <w:lang w:val="kk-KZ"/>
        </w:rPr>
        <w:t>Жұмыстың ғылыми зерттеу бағдарламасымен байланыстылығы</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 xml:space="preserve">Диссертациялық жұмыс ИРН </w:t>
      </w:r>
      <w:r w:rsidRPr="001E415B">
        <w:rPr>
          <w:rFonts w:ascii="Times New Roman" w:hAnsi="Times New Roman" w:cs="Times New Roman"/>
          <w:sz w:val="28"/>
          <w:szCs w:val="28"/>
          <w:lang w:val="kk-KZ"/>
        </w:rPr>
        <w:t xml:space="preserve">AP09057876 </w:t>
      </w:r>
      <w:r>
        <w:rPr>
          <w:rFonts w:ascii="Times New Roman" w:hAnsi="Times New Roman" w:cs="Times New Roman"/>
          <w:sz w:val="28"/>
          <w:szCs w:val="28"/>
          <w:lang w:val="kk-KZ"/>
        </w:rPr>
        <w:t>«</w:t>
      </w:r>
      <w:r w:rsidRPr="001E415B">
        <w:rPr>
          <w:rFonts w:ascii="Times New Roman" w:hAnsi="Times New Roman" w:cs="Times New Roman"/>
          <w:sz w:val="28"/>
          <w:szCs w:val="28"/>
          <w:lang w:val="kk-KZ"/>
        </w:rPr>
        <w:t>Қазақстандық төмен сұрыпты көмірлердің биогенді метанға түрлендіру әлеуетін зерттеу</w:t>
      </w:r>
      <w:r>
        <w:rPr>
          <w:rFonts w:ascii="Times New Roman" w:hAnsi="Times New Roman" w:cs="Times New Roman"/>
          <w:sz w:val="28"/>
          <w:szCs w:val="28"/>
          <w:lang w:val="kk-KZ"/>
        </w:rPr>
        <w:t>» жобасының аясында орындалды.</w:t>
      </w:r>
    </w:p>
    <w:p w14:paraId="5BA7C9FF" w14:textId="77777777" w:rsidR="00094CA5" w:rsidRDefault="00094CA5" w:rsidP="00094CA5">
      <w:pPr>
        <w:spacing w:after="0" w:line="240" w:lineRule="auto"/>
        <w:ind w:firstLine="708"/>
        <w:jc w:val="both"/>
        <w:rPr>
          <w:rFonts w:ascii="Times New Roman" w:hAnsi="Times New Roman" w:cs="Times New Roman"/>
          <w:sz w:val="28"/>
          <w:szCs w:val="28"/>
          <w:lang w:val="kk-KZ"/>
        </w:rPr>
      </w:pPr>
      <w:r w:rsidRPr="004A0737">
        <w:rPr>
          <w:rFonts w:ascii="Times New Roman" w:hAnsi="Times New Roman" w:cs="Times New Roman"/>
          <w:b/>
          <w:bCs/>
          <w:sz w:val="28"/>
          <w:szCs w:val="28"/>
          <w:lang w:val="kk-KZ"/>
        </w:rPr>
        <w:t>Қорғауға ұсынылатын ғылыми жұмыс нәтижелерінің жасақталуына қосқан диссертанттың жеке үлесі</w:t>
      </w:r>
      <w:r>
        <w:rPr>
          <w:rFonts w:ascii="Times New Roman" w:hAnsi="Times New Roman" w:cs="Times New Roman"/>
          <w:sz w:val="28"/>
          <w:szCs w:val="28"/>
          <w:lang w:val="kk-KZ"/>
        </w:rPr>
        <w:t xml:space="preserve">: </w:t>
      </w:r>
      <w:r w:rsidRPr="004A0737">
        <w:rPr>
          <w:rFonts w:ascii="Times New Roman" w:hAnsi="Times New Roman" w:cs="Times New Roman"/>
          <w:sz w:val="28"/>
          <w:szCs w:val="28"/>
          <w:lang w:val="kk-KZ"/>
        </w:rPr>
        <w:t xml:space="preserve">Барлық зерттеу жұмыстары </w:t>
      </w:r>
      <w:r>
        <w:rPr>
          <w:rFonts w:ascii="Times New Roman" w:hAnsi="Times New Roman" w:cs="Times New Roman"/>
          <w:sz w:val="28"/>
          <w:szCs w:val="28"/>
          <w:lang w:val="kk-KZ"/>
        </w:rPr>
        <w:t xml:space="preserve">: </w:t>
      </w:r>
      <w:r w:rsidRPr="004A0737">
        <w:rPr>
          <w:rFonts w:ascii="Times New Roman" w:hAnsi="Times New Roman" w:cs="Times New Roman"/>
          <w:sz w:val="28"/>
          <w:szCs w:val="28"/>
          <w:lang w:val="kk-KZ"/>
        </w:rPr>
        <w:t xml:space="preserve">әдеби деректерді талдау, зерттеудің мақсаты мен міндеттерін айқындау, тәжірибелік зерттеулер жүргізу, алынған нәтижелерді </w:t>
      </w:r>
      <w:r>
        <w:rPr>
          <w:rFonts w:ascii="Times New Roman" w:hAnsi="Times New Roman" w:cs="Times New Roman"/>
          <w:sz w:val="28"/>
          <w:szCs w:val="28"/>
          <w:lang w:val="kk-KZ"/>
        </w:rPr>
        <w:t xml:space="preserve">талдау </w:t>
      </w:r>
      <w:r w:rsidRPr="004A0737">
        <w:rPr>
          <w:rFonts w:ascii="Times New Roman" w:hAnsi="Times New Roman" w:cs="Times New Roman"/>
          <w:sz w:val="28"/>
          <w:szCs w:val="28"/>
          <w:lang w:val="kk-KZ"/>
        </w:rPr>
        <w:t>және олардың статистикалық өңделуі</w:t>
      </w:r>
      <w:r>
        <w:rPr>
          <w:rFonts w:ascii="Times New Roman" w:hAnsi="Times New Roman" w:cs="Times New Roman"/>
          <w:sz w:val="28"/>
          <w:szCs w:val="28"/>
          <w:lang w:val="kk-KZ"/>
        </w:rPr>
        <w:t xml:space="preserve">, </w:t>
      </w:r>
      <w:r w:rsidRPr="004A0737">
        <w:rPr>
          <w:rFonts w:ascii="Times New Roman" w:hAnsi="Times New Roman" w:cs="Times New Roman"/>
          <w:sz w:val="28"/>
          <w:szCs w:val="28"/>
          <w:lang w:val="kk-KZ"/>
        </w:rPr>
        <w:t>автордың тікелей қатысуымен жүзеге асырылды. Сонымен қатар, зерттеу барысында қолданылған әдістер мен алынған мәліметтердің сенімділігі жан-жақты қарастырылып, ғылыми негізде талданды.</w:t>
      </w:r>
    </w:p>
    <w:p w14:paraId="4EFD1819" w14:textId="77777777" w:rsidR="00094CA5" w:rsidRPr="00E82AB4" w:rsidRDefault="00094CA5" w:rsidP="00094CA5">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b/>
          <w:bCs/>
          <w:color w:val="000000" w:themeColor="text1"/>
          <w:sz w:val="28"/>
          <w:szCs w:val="28"/>
          <w:lang w:val="kk-KZ"/>
        </w:rPr>
        <w:t xml:space="preserve">Жұмыстың сыннан өтуі: </w:t>
      </w:r>
      <w:r w:rsidRPr="00E82AB4">
        <w:rPr>
          <w:rFonts w:ascii="Times New Roman" w:hAnsi="Times New Roman" w:cs="Times New Roman"/>
          <w:color w:val="000000" w:themeColor="text1"/>
          <w:sz w:val="28"/>
          <w:szCs w:val="28"/>
          <w:lang w:val="kk-KZ"/>
        </w:rPr>
        <w:t>Диссертациялық жұмыстың нәтижелері төмендегі халықаралық ғылыми конференцияларда баяндалды:</w:t>
      </w:r>
    </w:p>
    <w:p w14:paraId="5E925677" w14:textId="77777777" w:rsidR="00094CA5" w:rsidRPr="00E82AB4" w:rsidRDefault="00094CA5" w:rsidP="00094CA5">
      <w:pPr>
        <w:pStyle w:val="a3"/>
        <w:numPr>
          <w:ilvl w:val="0"/>
          <w:numId w:val="4"/>
        </w:numPr>
        <w:tabs>
          <w:tab w:val="left" w:pos="990"/>
        </w:tabs>
        <w:spacing w:after="0" w:line="240" w:lineRule="auto"/>
        <w:ind w:left="0" w:firstLine="810"/>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Студенттер мен жас ғалымдардың «Фараби әлемі» атты халықаралық ғылыми конференциясы, 4-6 сәуір, 2024 жыл</w:t>
      </w:r>
      <w:r>
        <w:rPr>
          <w:rFonts w:ascii="Times New Roman" w:hAnsi="Times New Roman" w:cs="Times New Roman"/>
          <w:color w:val="000000" w:themeColor="text1"/>
          <w:sz w:val="28"/>
          <w:szCs w:val="28"/>
          <w:lang w:val="kk-KZ"/>
        </w:rPr>
        <w:t xml:space="preserve">, Алматы. </w:t>
      </w:r>
    </w:p>
    <w:p w14:paraId="2F0BF5D6" w14:textId="77777777" w:rsidR="00094CA5" w:rsidRPr="00E82AB4" w:rsidRDefault="00094CA5" w:rsidP="00094CA5">
      <w:pPr>
        <w:pStyle w:val="a3"/>
        <w:numPr>
          <w:ilvl w:val="0"/>
          <w:numId w:val="4"/>
        </w:numPr>
        <w:tabs>
          <w:tab w:val="left" w:pos="990"/>
        </w:tabs>
        <w:spacing w:after="0" w:line="240" w:lineRule="auto"/>
        <w:ind w:left="0" w:firstLine="810"/>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Халықаралық «</w:t>
      </w:r>
      <w:r w:rsidRPr="006262BF">
        <w:rPr>
          <w:rFonts w:ascii="Times New Roman" w:hAnsi="Times New Roman" w:cs="Times New Roman"/>
          <w:color w:val="000000" w:themeColor="text1"/>
          <w:sz w:val="28"/>
          <w:szCs w:val="28"/>
          <w:lang w:val="kk-KZ"/>
        </w:rPr>
        <w:t>Sustainable future-2024: Biotech, ecology,</w:t>
      </w:r>
      <w:r w:rsidRPr="00E82AB4">
        <w:rPr>
          <w:rFonts w:ascii="Times New Roman" w:hAnsi="Times New Roman" w:cs="Times New Roman"/>
          <w:color w:val="000000" w:themeColor="text1"/>
          <w:sz w:val="28"/>
          <w:szCs w:val="28"/>
          <w:lang w:val="kk-KZ"/>
        </w:rPr>
        <w:t xml:space="preserve"> </w:t>
      </w:r>
      <w:r w:rsidRPr="006262BF">
        <w:rPr>
          <w:rFonts w:ascii="Times New Roman" w:hAnsi="Times New Roman" w:cs="Times New Roman"/>
          <w:color w:val="000000" w:themeColor="text1"/>
          <w:sz w:val="28"/>
          <w:szCs w:val="28"/>
          <w:lang w:val="kk-KZ"/>
        </w:rPr>
        <w:t xml:space="preserve">energy» конференциясы, 20-21 </w:t>
      </w:r>
      <w:r w:rsidRPr="00E82AB4">
        <w:rPr>
          <w:rFonts w:ascii="Times New Roman" w:hAnsi="Times New Roman" w:cs="Times New Roman"/>
          <w:color w:val="000000" w:themeColor="text1"/>
          <w:sz w:val="28"/>
          <w:szCs w:val="28"/>
          <w:lang w:val="kk-KZ"/>
        </w:rPr>
        <w:t>қараша, 2024 жыл</w:t>
      </w:r>
      <w:r>
        <w:rPr>
          <w:rFonts w:ascii="Times New Roman" w:hAnsi="Times New Roman" w:cs="Times New Roman"/>
          <w:color w:val="000000" w:themeColor="text1"/>
          <w:sz w:val="28"/>
          <w:szCs w:val="28"/>
          <w:lang w:val="kk-KZ"/>
        </w:rPr>
        <w:t>, Алматы.</w:t>
      </w:r>
    </w:p>
    <w:p w14:paraId="78E2EE14" w14:textId="77777777" w:rsidR="00094CA5" w:rsidRPr="00E82AB4" w:rsidRDefault="00094CA5" w:rsidP="00094CA5">
      <w:pPr>
        <w:spacing w:after="0" w:line="240" w:lineRule="auto"/>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 xml:space="preserve">Басылымдар: </w:t>
      </w:r>
      <w:r w:rsidRPr="00E82AB4">
        <w:rPr>
          <w:rFonts w:ascii="Times New Roman" w:hAnsi="Times New Roman" w:cs="Times New Roman"/>
          <w:color w:val="000000" w:themeColor="text1"/>
          <w:sz w:val="28"/>
          <w:szCs w:val="28"/>
          <w:lang w:val="kk-KZ"/>
        </w:rPr>
        <w:t xml:space="preserve">Диссертациялық зерттеудің негізгі қағидалары мен алынған нәтижелер келесі халықаралық ғылыми журналдар мен конференцияларда ұсынылып, талқыланды. </w:t>
      </w:r>
      <w:bookmarkStart w:id="5" w:name="_Hlk193969146"/>
      <w:r w:rsidRPr="00E82AB4">
        <w:rPr>
          <w:rFonts w:ascii="Times New Roman" w:hAnsi="Times New Roman" w:cs="Times New Roman"/>
          <w:color w:val="000000" w:themeColor="text1"/>
          <w:sz w:val="28"/>
          <w:szCs w:val="28"/>
          <w:lang w:val="kk-KZ"/>
        </w:rPr>
        <w:t>Зерттеу жұмысының негізгі нәтижелері жалпы 8 ғылыми еңбекте жарияланған, оның ішінде 3 мақала беделді Scopus халықаралық деректер базасына ен</w:t>
      </w:r>
      <w:r>
        <w:rPr>
          <w:rFonts w:ascii="Times New Roman" w:hAnsi="Times New Roman" w:cs="Times New Roman"/>
          <w:color w:val="000000" w:themeColor="text1"/>
          <w:sz w:val="28"/>
          <w:szCs w:val="28"/>
          <w:lang w:val="kk-KZ"/>
        </w:rPr>
        <w:t>ген</w:t>
      </w:r>
      <w:r w:rsidRPr="00E82AB4">
        <w:rPr>
          <w:rFonts w:ascii="Times New Roman" w:hAnsi="Times New Roman" w:cs="Times New Roman"/>
          <w:color w:val="000000" w:themeColor="text1"/>
          <w:sz w:val="28"/>
          <w:szCs w:val="28"/>
          <w:lang w:val="kk-KZ"/>
        </w:rPr>
        <w:t>: Scientific Reports (92%, SJR 0.9), Engineered Science (91%, SJR 0.87) және International Journal of Hydrogen Energy (93%, SJR 1.318). Сондай-ақ, Қазақстан Республикасы Ғылым және жоғары білім министрлігінің Ғылым және жоғары білім саласындағы сапаны қамтамасыз ету комитеті</w:t>
      </w:r>
      <w:r w:rsidRPr="00E82AB4" w:rsidDel="00274BF0">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ұсынған республикалық ғылыми журналда 1 мақала жарық көрді, ал 2 ғылыми тезис конференция материалдарында жарияланды. Сонымен қатар, зерттеу нәтижелері негізінде 1 монография және Қазақстан Республикасының патенттік бюросынан 1 патент алынды.</w:t>
      </w:r>
    </w:p>
    <w:bookmarkEnd w:id="5"/>
    <w:p w14:paraId="79312FB7" w14:textId="56AAC337" w:rsidR="00D0682F" w:rsidRPr="00E82AB4" w:rsidRDefault="00094CA5" w:rsidP="00094CA5">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b/>
          <w:bCs/>
          <w:color w:val="000000" w:themeColor="text1"/>
          <w:sz w:val="28"/>
          <w:szCs w:val="28"/>
          <w:lang w:val="kk-KZ"/>
        </w:rPr>
        <w:t>Диссертацияның құрылымы:</w:t>
      </w:r>
      <w:r w:rsidRPr="00E82AB4">
        <w:rPr>
          <w:rFonts w:ascii="Times New Roman" w:hAnsi="Times New Roman" w:cs="Times New Roman"/>
          <w:color w:val="000000" w:themeColor="text1"/>
          <w:sz w:val="28"/>
          <w:szCs w:val="28"/>
          <w:lang w:val="kk-KZ"/>
        </w:rPr>
        <w:t xml:space="preserve"> Диссертация 1</w:t>
      </w:r>
      <w:r>
        <w:rPr>
          <w:rFonts w:ascii="Times New Roman" w:hAnsi="Times New Roman" w:cs="Times New Roman"/>
          <w:color w:val="000000" w:themeColor="text1"/>
          <w:sz w:val="28"/>
          <w:szCs w:val="28"/>
          <w:lang w:val="kk-KZ"/>
        </w:rPr>
        <w:t>09</w:t>
      </w:r>
      <w:r w:rsidRPr="00E82AB4">
        <w:rPr>
          <w:rFonts w:ascii="Times New Roman" w:hAnsi="Times New Roman" w:cs="Times New Roman"/>
          <w:color w:val="000000" w:themeColor="text1"/>
          <w:sz w:val="28"/>
          <w:szCs w:val="28"/>
          <w:lang w:val="kk-KZ"/>
        </w:rPr>
        <w:t xml:space="preserve"> беттен, белгілеулер мен қысқартулар, кіріспе, әдебиеттерге шолу, зерттеу объектілері, материалдары мен әдістері, зерттеу нәтижелері мен талқылау, қорытынды бөлімдерінен, пайдаланылған әдебиеттер тізімінен, 16 кестеден, 3</w:t>
      </w:r>
      <w:r>
        <w:rPr>
          <w:rFonts w:ascii="Times New Roman" w:hAnsi="Times New Roman" w:cs="Times New Roman"/>
          <w:color w:val="000000" w:themeColor="text1"/>
          <w:sz w:val="28"/>
          <w:szCs w:val="28"/>
          <w:lang w:val="kk-KZ"/>
        </w:rPr>
        <w:t>9</w:t>
      </w:r>
      <w:r w:rsidRPr="00E82AB4">
        <w:rPr>
          <w:rFonts w:ascii="Times New Roman" w:hAnsi="Times New Roman" w:cs="Times New Roman"/>
          <w:color w:val="000000" w:themeColor="text1"/>
          <w:sz w:val="28"/>
          <w:szCs w:val="28"/>
          <w:lang w:val="kk-KZ"/>
        </w:rPr>
        <w:t xml:space="preserve"> суреттен тұрады.</w:t>
      </w:r>
      <w:bookmarkEnd w:id="3"/>
      <w:bookmarkEnd w:id="4"/>
    </w:p>
    <w:p w14:paraId="7FECA06C" w14:textId="6AAF0C30" w:rsidR="00812B1B" w:rsidRPr="00E82AB4" w:rsidRDefault="00812B1B" w:rsidP="0076041D">
      <w:pPr>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lastRenderedPageBreak/>
        <w:t>1</w:t>
      </w:r>
      <w:r w:rsidRPr="00E82AB4">
        <w:rPr>
          <w:rFonts w:ascii="Times New Roman" w:hAnsi="Times New Roman" w:cs="Times New Roman"/>
          <w:b/>
          <w:bCs/>
          <w:color w:val="000000" w:themeColor="text1"/>
          <w:sz w:val="28"/>
          <w:szCs w:val="28"/>
          <w:lang w:val="kk-KZ"/>
        </w:rPr>
        <w:tab/>
        <w:t>Әдебиетке шолу</w:t>
      </w:r>
    </w:p>
    <w:p w14:paraId="33D343C0" w14:textId="2BBB8CC1" w:rsidR="00812B1B" w:rsidRPr="00E82AB4" w:rsidRDefault="00812B1B">
      <w:pPr>
        <w:pStyle w:val="a3"/>
        <w:numPr>
          <w:ilvl w:val="1"/>
          <w:numId w:val="2"/>
        </w:numPr>
        <w:spacing w:after="0" w:line="240" w:lineRule="auto"/>
        <w:ind w:left="0" w:firstLine="709"/>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Төмен сортты көмірдің сипаттамасы</w:t>
      </w:r>
      <w:r w:rsidR="004C5568" w:rsidRPr="004C5568">
        <w:rPr>
          <w:rFonts w:ascii="Times New Roman" w:hAnsi="Times New Roman" w:cs="Times New Roman"/>
          <w:b/>
          <w:bCs/>
          <w:color w:val="000000" w:themeColor="text1"/>
          <w:sz w:val="28"/>
          <w:szCs w:val="28"/>
          <w:lang w:val="kk-KZ"/>
        </w:rPr>
        <w:t xml:space="preserve">, </w:t>
      </w:r>
      <w:r w:rsidR="004C5568">
        <w:rPr>
          <w:rFonts w:ascii="Times New Roman" w:hAnsi="Times New Roman" w:cs="Times New Roman"/>
          <w:b/>
          <w:bCs/>
          <w:color w:val="000000" w:themeColor="text1"/>
          <w:sz w:val="28"/>
          <w:szCs w:val="28"/>
          <w:lang w:val="kk-KZ"/>
        </w:rPr>
        <w:t>пайдаланылуы және өңдеу әдістері</w:t>
      </w:r>
    </w:p>
    <w:p w14:paraId="4ADAE19C" w14:textId="3C7EA28F" w:rsidR="00812B1B" w:rsidRPr="00E82AB4" w:rsidRDefault="00812B1B" w:rsidP="0076041D">
      <w:pPr>
        <w:spacing w:after="0" w:line="240" w:lineRule="auto"/>
        <w:ind w:firstLine="708"/>
        <w:jc w:val="both"/>
        <w:rPr>
          <w:rFonts w:ascii="Times New Roman" w:eastAsia="Times New Roman" w:hAnsi="Times New Roman" w:cs="Times New Roman"/>
          <w:color w:val="000000" w:themeColor="text1"/>
          <w:sz w:val="28"/>
          <w:szCs w:val="28"/>
          <w:lang w:val="kk-KZ" w:eastAsia="kk-KZ"/>
        </w:rPr>
      </w:pPr>
      <w:r w:rsidRPr="00E82AB4">
        <w:rPr>
          <w:rFonts w:ascii="Times New Roman" w:eastAsia="Times New Roman" w:hAnsi="Times New Roman" w:cs="Times New Roman"/>
          <w:color w:val="000000" w:themeColor="text1"/>
          <w:sz w:val="28"/>
          <w:szCs w:val="28"/>
          <w:lang w:val="kk-KZ" w:eastAsia="kk-KZ"/>
        </w:rPr>
        <w:t>Көмір - бұл электр энергиясын өндіру үшін әлемдегі ең мол және маңызды қазба отындарының бірі болып саналады</w:t>
      </w:r>
      <w:r w:rsidR="00C2518F" w:rsidRPr="00E82AB4">
        <w:rPr>
          <w:rFonts w:ascii="Times New Roman" w:eastAsia="Times New Roman" w:hAnsi="Times New Roman" w:cs="Times New Roman"/>
          <w:color w:val="000000" w:themeColor="text1"/>
          <w:sz w:val="28"/>
          <w:szCs w:val="28"/>
          <w:lang w:val="kk-KZ" w:eastAsia="kk-KZ"/>
        </w:rPr>
        <w:t xml:space="preserve"> </w:t>
      </w:r>
      <w:sdt>
        <w:sdtPr>
          <w:rPr>
            <w:rFonts w:ascii="Times New Roman" w:eastAsia="Times New Roman" w:hAnsi="Times New Roman" w:cs="Times New Roman"/>
            <w:color w:val="000000"/>
            <w:sz w:val="28"/>
            <w:szCs w:val="28"/>
            <w:lang w:val="kk-KZ" w:eastAsia="kk-KZ"/>
          </w:rPr>
          <w:tag w:val="MENDELEY_CITATION_v3_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"/>
          <w:id w:val="-1722274717"/>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eastAsia="kk-KZ"/>
            </w:rPr>
            <w:t>[1]</w:t>
          </w:r>
        </w:sdtContent>
      </w:sdt>
      <w:r w:rsidRPr="00E82AB4">
        <w:rPr>
          <w:rFonts w:ascii="Times New Roman" w:eastAsia="Times New Roman" w:hAnsi="Times New Roman" w:cs="Times New Roman"/>
          <w:color w:val="000000" w:themeColor="text1"/>
          <w:sz w:val="28"/>
          <w:szCs w:val="28"/>
          <w:lang w:val="kk-KZ" w:eastAsia="kk-KZ"/>
        </w:rPr>
        <w:t xml:space="preserve">. Көмірдің шығу тегі, құрамы және көмірлену деңгейі сияқты бірнеше ерекше белгілері бойынша ерекшеленетін әртүрлі түрлері бар </w:t>
      </w:r>
      <w:sdt>
        <w:sdtPr>
          <w:rPr>
            <w:rFonts w:ascii="Times New Roman" w:eastAsia="Times New Roman" w:hAnsi="Times New Roman" w:cs="Times New Roman"/>
            <w:color w:val="000000"/>
            <w:sz w:val="28"/>
            <w:szCs w:val="28"/>
            <w:lang w:val="kk-KZ" w:eastAsia="kk-KZ"/>
          </w:rPr>
          <w:tag w:val="MENDELEY_CITATION_v3_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"/>
          <w:id w:val="5415887"/>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eastAsia="kk-KZ"/>
            </w:rPr>
            <w:t>[2]</w:t>
          </w:r>
        </w:sdtContent>
      </w:sdt>
      <w:r w:rsidRPr="00E82AB4">
        <w:rPr>
          <w:rFonts w:ascii="Times New Roman" w:eastAsia="Times New Roman" w:hAnsi="Times New Roman" w:cs="Times New Roman"/>
          <w:color w:val="000000" w:themeColor="text1"/>
          <w:sz w:val="28"/>
          <w:szCs w:val="28"/>
          <w:lang w:val="kk-KZ" w:eastAsia="kk-KZ"/>
        </w:rPr>
        <w:t xml:space="preserve">. </w:t>
      </w:r>
    </w:p>
    <w:p w14:paraId="1472D30D" w14:textId="13F0F610" w:rsidR="00812B1B" w:rsidRPr="00E82AB4" w:rsidRDefault="00812B1B" w:rsidP="0076041D">
      <w:pPr>
        <w:spacing w:after="0" w:line="240" w:lineRule="auto"/>
        <w:ind w:firstLine="708"/>
        <w:jc w:val="both"/>
        <w:rPr>
          <w:rFonts w:ascii="Times New Roman" w:eastAsia="Times New Roman" w:hAnsi="Times New Roman" w:cs="Times New Roman"/>
          <w:color w:val="000000" w:themeColor="text1"/>
          <w:sz w:val="28"/>
          <w:szCs w:val="28"/>
          <w:lang w:val="kk-KZ" w:eastAsia="kk-KZ"/>
        </w:rPr>
      </w:pPr>
      <w:r w:rsidRPr="00E82AB4">
        <w:rPr>
          <w:rFonts w:ascii="Times New Roman" w:eastAsia="Times New Roman" w:hAnsi="Times New Roman" w:cs="Times New Roman"/>
          <w:color w:val="000000" w:themeColor="text1"/>
          <w:sz w:val="28"/>
          <w:szCs w:val="28"/>
          <w:lang w:val="kk-KZ" w:eastAsia="kk-KZ"/>
        </w:rPr>
        <w:t>Қоңыр көмірге жататын лигнит және суб-битуминозды көмір түзілу уақыты аздығына және метаморфизмге байланысты төмен сортты көмір түріне жатқызылады. Төмен сортты көмір</w:t>
      </w:r>
      <w:r w:rsidR="00B12006">
        <w:rPr>
          <w:rFonts w:ascii="Times New Roman" w:eastAsia="Times New Roman" w:hAnsi="Times New Roman" w:cs="Times New Roman"/>
          <w:color w:val="000000" w:themeColor="text1"/>
          <w:sz w:val="28"/>
          <w:szCs w:val="28"/>
          <w:lang w:val="kk-KZ" w:eastAsia="kk-KZ"/>
        </w:rPr>
        <w:t xml:space="preserve"> </w:t>
      </w:r>
      <w:r w:rsidR="00B12006" w:rsidRPr="00E82AB4">
        <w:rPr>
          <w:rFonts w:ascii="Times New Roman" w:eastAsia="Times New Roman" w:hAnsi="Times New Roman" w:cs="Times New Roman"/>
          <w:color w:val="000000" w:themeColor="text1"/>
          <w:sz w:val="28"/>
          <w:szCs w:val="28"/>
          <w:lang w:val="kk-KZ" w:eastAsia="kk-KZ"/>
        </w:rPr>
        <w:t>(ТСК)</w:t>
      </w:r>
      <w:r w:rsidRPr="00E82AB4">
        <w:rPr>
          <w:rFonts w:ascii="Times New Roman" w:eastAsia="Times New Roman" w:hAnsi="Times New Roman" w:cs="Times New Roman"/>
          <w:color w:val="000000" w:themeColor="text1"/>
          <w:sz w:val="28"/>
          <w:szCs w:val="28"/>
          <w:lang w:val="kk-KZ" w:eastAsia="kk-KZ"/>
        </w:rPr>
        <w:t xml:space="preserve"> </w:t>
      </w:r>
      <w:r w:rsidR="00042E18">
        <w:rPr>
          <w:rFonts w:ascii="Times New Roman" w:eastAsia="Times New Roman" w:hAnsi="Times New Roman" w:cs="Times New Roman"/>
          <w:color w:val="000000" w:themeColor="text1"/>
          <w:sz w:val="28"/>
          <w:szCs w:val="28"/>
          <w:lang w:val="kk-KZ" w:eastAsia="kk-KZ"/>
        </w:rPr>
        <w:t>-</w:t>
      </w:r>
      <w:r w:rsidRPr="00E82AB4">
        <w:rPr>
          <w:rFonts w:ascii="Times New Roman" w:eastAsia="Times New Roman" w:hAnsi="Times New Roman" w:cs="Times New Roman"/>
          <w:color w:val="000000" w:themeColor="text1"/>
          <w:sz w:val="28"/>
          <w:szCs w:val="28"/>
          <w:lang w:val="kk-KZ" w:eastAsia="kk-KZ"/>
        </w:rPr>
        <w:t xml:space="preserve"> бұл калориялық құндылығы төмен және күл, ылғал мен күкірт қосылыстары сияқты қоспалардың жоғары құрамына ие көмір түрі. </w:t>
      </w:r>
      <w:r w:rsidRPr="00E82AB4">
        <w:rPr>
          <w:rFonts w:ascii="Times New Roman" w:eastAsiaTheme="minorEastAsia" w:hAnsi="Times New Roman" w:cs="Times New Roman"/>
          <w:color w:val="000000" w:themeColor="text1"/>
          <w:sz w:val="28"/>
          <w:szCs w:val="28"/>
          <w:lang w:val="kk-KZ" w:eastAsia="ko-KR"/>
        </w:rPr>
        <w:t>Салыстырмалы түрде екеуінің де жану жылуы төмен және күл шығымы жоға</w:t>
      </w:r>
      <w:r w:rsidR="00E5294A" w:rsidRPr="00E82AB4">
        <w:rPr>
          <w:rFonts w:ascii="Times New Roman" w:eastAsiaTheme="minorEastAsia" w:hAnsi="Times New Roman" w:cs="Times New Roman"/>
          <w:color w:val="000000" w:themeColor="text1"/>
          <w:sz w:val="28"/>
          <w:szCs w:val="28"/>
          <w:lang w:val="kk-KZ" w:eastAsia="ko-KR"/>
        </w:rPr>
        <w:t>ры</w:t>
      </w:r>
      <w:r w:rsidRPr="00E82AB4">
        <w:rPr>
          <w:rFonts w:ascii="Times New Roman" w:eastAsia="Times New Roman" w:hAnsi="Times New Roman" w:cs="Times New Roman"/>
          <w:color w:val="000000" w:themeColor="text1"/>
          <w:sz w:val="28"/>
          <w:szCs w:val="28"/>
          <w:lang w:val="kk-KZ" w:eastAsia="kk-KZ"/>
        </w:rPr>
        <w:t>.</w:t>
      </w:r>
      <w:r w:rsidR="002F3031" w:rsidRPr="00E82AB4">
        <w:rPr>
          <w:rFonts w:ascii="Times New Roman" w:eastAsia="Times New Roman" w:hAnsi="Times New Roman" w:cs="Times New Roman"/>
          <w:color w:val="000000" w:themeColor="text1"/>
          <w:sz w:val="28"/>
          <w:szCs w:val="28"/>
          <w:lang w:val="kk-KZ" w:eastAsia="kk-KZ"/>
        </w:rPr>
        <w:t xml:space="preserve"> </w:t>
      </w:r>
      <w:r w:rsidRPr="00E82AB4">
        <w:rPr>
          <w:rFonts w:ascii="Times New Roman" w:eastAsia="Times New Roman" w:hAnsi="Times New Roman" w:cs="Times New Roman"/>
          <w:color w:val="000000" w:themeColor="text1"/>
          <w:sz w:val="28"/>
          <w:szCs w:val="28"/>
          <w:lang w:val="kk-KZ" w:eastAsia="kk-KZ"/>
        </w:rPr>
        <w:t xml:space="preserve">ТСК-дің ылғалдылығы жоғары, 25-65% аралығында, және де олардың көбі құрғақ жағдайда тез буланып кететін бос су түрінде болады </w:t>
      </w:r>
      <w:sdt>
        <w:sdtPr>
          <w:rPr>
            <w:rFonts w:ascii="Times New Roman" w:eastAsia="Times New Roman" w:hAnsi="Times New Roman" w:cs="Times New Roman"/>
            <w:color w:val="000000"/>
            <w:sz w:val="28"/>
            <w:szCs w:val="28"/>
            <w:lang w:val="kk-KZ" w:eastAsia="kk-KZ"/>
          </w:rPr>
          <w:tag w:val="MENDELEY_CITATION_v3_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"/>
          <w:id w:val="2082863147"/>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eastAsia="kk-KZ"/>
            </w:rPr>
            <w:t>[3]</w:t>
          </w:r>
        </w:sdtContent>
      </w:sdt>
      <w:r w:rsidRPr="00E82AB4">
        <w:rPr>
          <w:rFonts w:ascii="Times New Roman" w:eastAsia="Times New Roman" w:hAnsi="Times New Roman" w:cs="Times New Roman"/>
          <w:color w:val="000000" w:themeColor="text1"/>
          <w:sz w:val="28"/>
          <w:szCs w:val="28"/>
          <w:lang w:val="kk-KZ" w:eastAsia="kk-KZ"/>
        </w:rPr>
        <w:t>.ТСК-дің табиғи тотығуы</w:t>
      </w:r>
      <w:r w:rsidR="00E5294A" w:rsidRPr="00E82AB4">
        <w:rPr>
          <w:rFonts w:ascii="Times New Roman" w:eastAsia="Times New Roman" w:hAnsi="Times New Roman" w:cs="Times New Roman"/>
          <w:color w:val="000000" w:themeColor="text1"/>
          <w:sz w:val="28"/>
          <w:szCs w:val="28"/>
          <w:lang w:val="kk-KZ" w:eastAsia="kk-KZ"/>
        </w:rPr>
        <w:t xml:space="preserve"> ауа райына байланысты</w:t>
      </w:r>
      <w:r w:rsidRPr="00E82AB4">
        <w:rPr>
          <w:rFonts w:ascii="Times New Roman" w:eastAsia="Times New Roman" w:hAnsi="Times New Roman" w:cs="Times New Roman"/>
          <w:color w:val="000000" w:themeColor="text1"/>
          <w:sz w:val="28"/>
          <w:szCs w:val="28"/>
          <w:lang w:val="kk-KZ" w:eastAsia="kk-KZ"/>
        </w:rPr>
        <w:t xml:space="preserve">, </w:t>
      </w:r>
      <w:r w:rsidR="00B12006" w:rsidRPr="00E82AB4">
        <w:rPr>
          <w:rFonts w:ascii="Times New Roman" w:eastAsia="Times New Roman" w:hAnsi="Times New Roman" w:cs="Times New Roman"/>
          <w:color w:val="000000" w:themeColor="text1"/>
          <w:sz w:val="28"/>
          <w:szCs w:val="28"/>
          <w:lang w:val="kk-KZ" w:eastAsia="kk-KZ"/>
        </w:rPr>
        <w:t xml:space="preserve">әсіресе </w:t>
      </w:r>
      <w:r w:rsidRPr="00E82AB4">
        <w:rPr>
          <w:rFonts w:ascii="Times New Roman" w:eastAsia="Times New Roman" w:hAnsi="Times New Roman" w:cs="Times New Roman"/>
          <w:color w:val="000000" w:themeColor="text1"/>
          <w:sz w:val="28"/>
          <w:szCs w:val="28"/>
          <w:lang w:val="kk-KZ" w:eastAsia="kk-KZ"/>
        </w:rPr>
        <w:t>көмірді тасымалдау кезінде қарқынды және жиі болады</w:t>
      </w:r>
      <w:r w:rsidR="00E5294A" w:rsidRPr="00E82AB4">
        <w:rPr>
          <w:rFonts w:ascii="Times New Roman" w:eastAsia="Times New Roman" w:hAnsi="Times New Roman" w:cs="Times New Roman"/>
          <w:color w:val="000000" w:themeColor="text1"/>
          <w:sz w:val="28"/>
          <w:szCs w:val="28"/>
          <w:lang w:val="kk-KZ" w:eastAsia="kk-KZ"/>
        </w:rPr>
        <w:t xml:space="preserve"> </w:t>
      </w:r>
      <w:sdt>
        <w:sdtPr>
          <w:rPr>
            <w:rFonts w:ascii="Times New Roman" w:eastAsia="Times New Roman" w:hAnsi="Times New Roman" w:cs="Times New Roman"/>
            <w:color w:val="000000"/>
            <w:sz w:val="28"/>
            <w:szCs w:val="28"/>
            <w:lang w:val="kk-KZ" w:eastAsia="kk-KZ"/>
          </w:rPr>
          <w:tag w:val="MENDELEY_CITATION_v3_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"/>
          <w:id w:val="-333295115"/>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eastAsia="kk-KZ"/>
            </w:rPr>
            <w:t>[4]</w:t>
          </w:r>
        </w:sdtContent>
      </w:sdt>
      <w:r w:rsidRPr="00E82AB4">
        <w:rPr>
          <w:rFonts w:ascii="Times New Roman" w:eastAsia="Times New Roman" w:hAnsi="Times New Roman" w:cs="Times New Roman"/>
          <w:color w:val="000000" w:themeColor="text1"/>
          <w:sz w:val="28"/>
          <w:szCs w:val="28"/>
          <w:lang w:val="kk-KZ" w:eastAsia="kk-KZ"/>
        </w:rPr>
        <w:t xml:space="preserve">. Тотығу нәтижесінде қазба отындарының физикалық және химиялық қасиеттері нашарлайды, бұл көмірдің өте жылдам бөлшектенуіне және калориялық құндылығының төмендеуіне алып келеді. Көмірдің атмосферамен өзара байланысы нәтижесінде көмірдің біртіндеп ыдырауы, дисперсиясы мен қайта түзілуі энергетикалық және шаруашылық секторына зиян келтіреді </w:t>
      </w:r>
      <w:sdt>
        <w:sdtPr>
          <w:rPr>
            <w:rFonts w:ascii="Times New Roman" w:eastAsia="Times New Roman" w:hAnsi="Times New Roman" w:cs="Times New Roman"/>
            <w:color w:val="000000"/>
            <w:sz w:val="28"/>
            <w:szCs w:val="28"/>
            <w:lang w:val="kk-KZ" w:eastAsia="kk-KZ"/>
          </w:rPr>
          <w:tag w:val="MENDELEY_CITATION_v3_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"/>
          <w:id w:val="1281917762"/>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eastAsia="kk-KZ"/>
            </w:rPr>
            <w:t>[5]</w:t>
          </w:r>
        </w:sdtContent>
      </w:sdt>
      <w:r w:rsidRPr="00E82AB4">
        <w:rPr>
          <w:rFonts w:ascii="Times New Roman" w:eastAsia="Times New Roman" w:hAnsi="Times New Roman" w:cs="Times New Roman"/>
          <w:color w:val="000000" w:themeColor="text1"/>
          <w:sz w:val="28"/>
          <w:szCs w:val="28"/>
          <w:lang w:val="kk-KZ" w:eastAsia="kk-KZ"/>
        </w:rPr>
        <w:t xml:space="preserve">. </w:t>
      </w:r>
      <w:r w:rsidR="00E5294A" w:rsidRPr="00E82AB4">
        <w:rPr>
          <w:rFonts w:ascii="Times New Roman" w:eastAsia="Times New Roman" w:hAnsi="Times New Roman" w:cs="Times New Roman"/>
          <w:color w:val="000000" w:themeColor="text1"/>
          <w:sz w:val="28"/>
          <w:szCs w:val="28"/>
          <w:lang w:val="kk-KZ" w:eastAsia="kk-KZ"/>
        </w:rPr>
        <w:t xml:space="preserve">Көмірді дайындау кезіндегі тағы да бір айта кетерлік экологиялық әсері бұл </w:t>
      </w:r>
      <w:r w:rsidRPr="00E82AB4">
        <w:rPr>
          <w:rFonts w:ascii="Times New Roman" w:eastAsia="Times New Roman" w:hAnsi="Times New Roman" w:cs="Times New Roman"/>
          <w:color w:val="000000" w:themeColor="text1"/>
          <w:sz w:val="28"/>
          <w:szCs w:val="28"/>
          <w:lang w:val="kk-KZ" w:eastAsia="kk-KZ"/>
        </w:rPr>
        <w:t>көмірді жинақтау және өңдеу кезінде көмір өздігінен жанып, ауаға зиянды заттардың бөлінуіне алып келе</w:t>
      </w:r>
      <w:r w:rsidR="00E5294A" w:rsidRPr="00E82AB4">
        <w:rPr>
          <w:rFonts w:ascii="Times New Roman" w:eastAsia="Times New Roman" w:hAnsi="Times New Roman" w:cs="Times New Roman"/>
          <w:color w:val="000000" w:themeColor="text1"/>
          <w:sz w:val="28"/>
          <w:szCs w:val="28"/>
          <w:lang w:val="kk-KZ" w:eastAsia="kk-KZ"/>
        </w:rPr>
        <w:t>тіні</w:t>
      </w:r>
      <w:r w:rsidR="00B12006">
        <w:rPr>
          <w:rFonts w:ascii="Times New Roman" w:eastAsia="Times New Roman" w:hAnsi="Times New Roman" w:cs="Times New Roman"/>
          <w:color w:val="000000" w:themeColor="text1"/>
          <w:sz w:val="28"/>
          <w:szCs w:val="28"/>
          <w:lang w:val="kk-KZ" w:eastAsia="kk-KZ"/>
        </w:rPr>
        <w:t xml:space="preserve"> болып табылады</w:t>
      </w:r>
      <w:r w:rsidRPr="00E82AB4">
        <w:rPr>
          <w:rFonts w:ascii="Times New Roman" w:eastAsia="Times New Roman" w:hAnsi="Times New Roman" w:cs="Times New Roman"/>
          <w:color w:val="000000" w:themeColor="text1"/>
          <w:sz w:val="28"/>
          <w:szCs w:val="28"/>
          <w:lang w:val="kk-KZ" w:eastAsia="kk-KZ"/>
        </w:rPr>
        <w:t>. Бүгінгі таңда көмірді өндіру мен өңдеу мыңдаған гектар құнарлы жерлердің экожүйесіне кері әсер етеді. Сондай-ақ, бұл атмосфераға зиянды заттардың бөлінуіне себепші болады</w:t>
      </w:r>
      <w:r w:rsidR="00C2518F" w:rsidRPr="00E82AB4">
        <w:rPr>
          <w:rFonts w:ascii="Times New Roman" w:eastAsia="Times New Roman" w:hAnsi="Times New Roman" w:cs="Times New Roman"/>
          <w:color w:val="000000" w:themeColor="text1"/>
          <w:sz w:val="28"/>
          <w:szCs w:val="28"/>
          <w:lang w:val="kk-KZ" w:eastAsia="kk-KZ"/>
        </w:rPr>
        <w:t xml:space="preserve"> </w:t>
      </w:r>
      <w:sdt>
        <w:sdtPr>
          <w:rPr>
            <w:rFonts w:ascii="Times New Roman" w:eastAsia="Times New Roman" w:hAnsi="Times New Roman" w:cs="Times New Roman"/>
            <w:color w:val="000000"/>
            <w:sz w:val="28"/>
            <w:szCs w:val="28"/>
            <w:lang w:val="kk-KZ" w:eastAsia="kk-KZ"/>
          </w:rPr>
          <w:tag w:val="MENDELEY_CITATION_v3_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"/>
          <w:id w:val="1685165541"/>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eastAsia="kk-KZ"/>
            </w:rPr>
            <w:t>[6]</w:t>
          </w:r>
        </w:sdtContent>
      </w:sdt>
      <w:r w:rsidRPr="00E82AB4">
        <w:rPr>
          <w:rFonts w:ascii="Times New Roman" w:eastAsia="Times New Roman" w:hAnsi="Times New Roman" w:cs="Times New Roman"/>
          <w:color w:val="000000" w:themeColor="text1"/>
          <w:sz w:val="28"/>
          <w:szCs w:val="28"/>
          <w:lang w:val="kk-KZ" w:eastAsia="kk-KZ"/>
        </w:rPr>
        <w:t>.Ал бұл өз кезегінде көмір жағу станцияларында  тазалау және сүзу жүйелерін енгізуді талап етеді.</w:t>
      </w:r>
      <w:r w:rsidRPr="00E82AB4">
        <w:rPr>
          <w:rFonts w:ascii="Times New Roman" w:hAnsi="Times New Roman" w:cs="Times New Roman"/>
          <w:color w:val="000000" w:themeColor="text1"/>
          <w:sz w:val="28"/>
          <w:szCs w:val="28"/>
          <w:lang w:val="kk-KZ"/>
        </w:rPr>
        <w:t xml:space="preserve"> </w:t>
      </w:r>
      <w:r w:rsidRPr="00E82AB4">
        <w:rPr>
          <w:rFonts w:ascii="Times New Roman" w:eastAsia="Times New Roman" w:hAnsi="Times New Roman" w:cs="Times New Roman"/>
          <w:color w:val="000000" w:themeColor="text1"/>
          <w:sz w:val="28"/>
          <w:szCs w:val="28"/>
          <w:lang w:val="kk-KZ" w:eastAsia="kk-KZ"/>
        </w:rPr>
        <w:t xml:space="preserve">Оған қоса төмен сортты көмірлердің экономикалық тиімділігі жоқ. Себебі төмен калориялық отынды қолдану логистика, сақтау және өңдеу шығындарын арттырады. </w:t>
      </w:r>
      <w:r w:rsidR="00B12006">
        <w:rPr>
          <w:rFonts w:ascii="Times New Roman" w:eastAsia="Times New Roman" w:hAnsi="Times New Roman" w:cs="Times New Roman"/>
          <w:color w:val="000000" w:themeColor="text1"/>
          <w:sz w:val="28"/>
          <w:szCs w:val="28"/>
          <w:lang w:val="kk-KZ" w:eastAsia="kk-KZ"/>
        </w:rPr>
        <w:t>О</w:t>
      </w:r>
      <w:r w:rsidRPr="00E82AB4">
        <w:rPr>
          <w:rFonts w:ascii="Times New Roman" w:eastAsia="Times New Roman" w:hAnsi="Times New Roman" w:cs="Times New Roman"/>
          <w:color w:val="000000" w:themeColor="text1"/>
          <w:sz w:val="28"/>
          <w:szCs w:val="28"/>
          <w:lang w:val="kk-KZ" w:eastAsia="kk-KZ"/>
        </w:rPr>
        <w:t>ны өңдеу өз кезегінде қосымша технологиялық процесстерді қажет етеді. Мысалы көмірдің сапасын арттыру үшін флотация, термиялық кептіру сияқты байыту процестері жүргізіледі.</w:t>
      </w:r>
      <w:r w:rsidR="002F3031" w:rsidRPr="00E82AB4">
        <w:rPr>
          <w:rFonts w:ascii="Times New Roman" w:eastAsia="Times New Roman" w:hAnsi="Times New Roman" w:cs="Times New Roman"/>
          <w:color w:val="000000" w:themeColor="text1"/>
          <w:sz w:val="28"/>
          <w:szCs w:val="28"/>
          <w:lang w:val="kk-KZ" w:eastAsia="kk-KZ"/>
        </w:rPr>
        <w:t xml:space="preserve"> </w:t>
      </w:r>
      <w:r w:rsidRPr="00E82AB4">
        <w:rPr>
          <w:rFonts w:ascii="Times New Roman" w:eastAsia="Times New Roman" w:hAnsi="Times New Roman" w:cs="Times New Roman"/>
          <w:color w:val="000000" w:themeColor="text1"/>
          <w:sz w:val="28"/>
          <w:szCs w:val="28"/>
          <w:lang w:val="kk-KZ" w:eastAsia="kk-KZ"/>
        </w:rPr>
        <w:t>Осы ресурстың елеулі қоры бар елдер үшін олардың энергетикалық балансында бұл көмір түрі маңызды орын алады. Ғылыми зерттеулер оның қасиеттерін, қолдану мүмкіндіктерін және экологиялық зиянын азайту жолдарын анықтауға арналған.</w:t>
      </w:r>
    </w:p>
    <w:p w14:paraId="1FB2EA00" w14:textId="3CA082F8" w:rsidR="00812B1B" w:rsidRPr="004C5568" w:rsidRDefault="00812B1B" w:rsidP="004C5568">
      <w:pPr>
        <w:spacing w:after="0" w:line="240" w:lineRule="auto"/>
        <w:ind w:firstLine="708"/>
        <w:jc w:val="both"/>
        <w:rPr>
          <w:rFonts w:ascii="Times New Roman" w:eastAsia="Times New Roman" w:hAnsi="Times New Roman" w:cs="Times New Roman"/>
          <w:color w:val="000000" w:themeColor="text1"/>
          <w:sz w:val="28"/>
          <w:szCs w:val="28"/>
          <w:lang w:val="kk-KZ" w:eastAsia="kk-KZ"/>
        </w:rPr>
      </w:pPr>
      <w:r w:rsidRPr="00E82AB4">
        <w:rPr>
          <w:rFonts w:ascii="Times New Roman" w:eastAsia="Times New Roman" w:hAnsi="Times New Roman" w:cs="Times New Roman"/>
          <w:color w:val="000000" w:themeColor="text1"/>
          <w:sz w:val="28"/>
          <w:szCs w:val="28"/>
          <w:lang w:val="kk-KZ" w:eastAsia="kk-KZ"/>
        </w:rPr>
        <w:t>Әлемдегі төмен сортты көмірдің көлемі жоғары сортты көмір көлеміне тең келеді. Жыл сайын отынды қолдану сұранысы көбейгендіктен жоғарғы сұрыпты көмір саны азаюда</w:t>
      </w:r>
      <w:r w:rsidR="00B12006">
        <w:rPr>
          <w:rFonts w:ascii="Times New Roman" w:eastAsia="Times New Roman" w:hAnsi="Times New Roman" w:cs="Times New Roman"/>
          <w:color w:val="000000" w:themeColor="text1"/>
          <w:sz w:val="28"/>
          <w:szCs w:val="28"/>
          <w:lang w:val="kk-KZ" w:eastAsia="kk-KZ"/>
        </w:rPr>
        <w:t>,</w:t>
      </w:r>
      <w:r w:rsidRPr="00E82AB4">
        <w:rPr>
          <w:rFonts w:ascii="Times New Roman" w:hAnsi="Times New Roman" w:cs="Times New Roman"/>
          <w:color w:val="000000" w:themeColor="text1"/>
          <w:sz w:val="28"/>
          <w:szCs w:val="28"/>
          <w:lang w:val="kk-KZ"/>
        </w:rPr>
        <w:t xml:space="preserve"> керісінше, төмен сортты көмірді пайдалану тиімсіз. Дегенмен, оны әрі қарай қолдану экологиялық әсерді азайту мен тиімділікті арттыруға бағытталған технологиялық процестерді оңтайландыруды қажет етеді</w:t>
      </w:r>
      <w:r w:rsidRPr="00E82AB4">
        <w:rPr>
          <w:rFonts w:ascii="Times New Roman" w:eastAsia="Times New Roman" w:hAnsi="Times New Roman" w:cs="Times New Roman"/>
          <w:color w:val="000000" w:themeColor="text1"/>
          <w:sz w:val="28"/>
          <w:szCs w:val="28"/>
          <w:lang w:val="kk-KZ" w:eastAsia="kk-KZ"/>
        </w:rPr>
        <w:t>.</w:t>
      </w:r>
    </w:p>
    <w:p w14:paraId="2DC7BF5E" w14:textId="3CFE940F"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Төмен сортты көмірлердің қолданысқа енгізу үшін олардың сапасын жақсартуға бағытталған қайта өңдеу технологиялары қолданылады. Көмірді өңдеу және тасымалдау процестері көмір қолданысының қалыпты үрдіс ретінде </w:t>
      </w:r>
      <w:r w:rsidRPr="00E82AB4">
        <w:rPr>
          <w:rFonts w:ascii="Times New Roman" w:hAnsi="Times New Roman" w:cs="Times New Roman"/>
          <w:color w:val="000000" w:themeColor="text1"/>
          <w:sz w:val="28"/>
          <w:szCs w:val="28"/>
          <w:lang w:val="kk-KZ"/>
        </w:rPr>
        <w:lastRenderedPageBreak/>
        <w:t>қарастырылуы тиіс. Сол себепті төмен сортты көмірлерді қазіргі таңда өңдеудің әдістерін қолдануға әсер ететін қоршаған орта факторлары талқылануда</w:t>
      </w:r>
      <w:r w:rsidR="00C2518F"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"/>
          <w:id w:val="-502435516"/>
          <w:placeholder>
            <w:docPart w:val="DefaultPlaceholder_-1854013440"/>
          </w:placeholder>
        </w:sdtPr>
        <w:sdtEndPr/>
        <w:sdtContent>
          <w:r w:rsidR="00165A62" w:rsidRPr="00165A62">
            <w:rPr>
              <w:rFonts w:ascii="Times New Roman" w:hAnsi="Times New Roman" w:cs="Times New Roman"/>
              <w:color w:val="000000"/>
              <w:sz w:val="28"/>
              <w:szCs w:val="28"/>
              <w:lang w:val="kk-KZ"/>
            </w:rPr>
            <w:t>[7]</w:t>
          </w:r>
        </w:sdtContent>
      </w:sdt>
      <w:r w:rsidRPr="00E82AB4">
        <w:rPr>
          <w:rFonts w:ascii="Times New Roman" w:hAnsi="Times New Roman" w:cs="Times New Roman"/>
          <w:color w:val="000000" w:themeColor="text1"/>
          <w:sz w:val="28"/>
          <w:szCs w:val="28"/>
          <w:lang w:val="kk-KZ"/>
        </w:rPr>
        <w:t xml:space="preserve">. </w:t>
      </w:r>
    </w:p>
    <w:p w14:paraId="630549EB" w14:textId="13875287"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Төмен сортты көмірлерді өңдеу әдістері дәстүрлі және заманауи деп бөлінеді. Көмірді қайта өңдеу кезінде көмір ыдырауға ұшырап әртүрлі өнімдер бөледі: күкір</w:t>
      </w:r>
      <w:r w:rsidR="002F3031" w:rsidRPr="00E82AB4">
        <w:rPr>
          <w:rFonts w:ascii="Times New Roman" w:hAnsi="Times New Roman" w:cs="Times New Roman"/>
          <w:color w:val="000000" w:themeColor="text1"/>
          <w:sz w:val="28"/>
          <w:szCs w:val="28"/>
          <w:lang w:val="kk-KZ"/>
        </w:rPr>
        <w:t>т</w:t>
      </w:r>
      <w:r w:rsidRPr="00E82AB4">
        <w:rPr>
          <w:rFonts w:ascii="Times New Roman" w:hAnsi="Times New Roman" w:cs="Times New Roman"/>
          <w:color w:val="000000" w:themeColor="text1"/>
          <w:sz w:val="28"/>
          <w:szCs w:val="28"/>
          <w:lang w:val="kk-KZ"/>
        </w:rPr>
        <w:t xml:space="preserve">сізденген көмір, гуминді заттар және органикалық тыңайтқыштар. Өңдеудің дәстүрлі әдістеріне кокстеу, пиролиз және газдандыру сияқты термиялық өңдеу жатады. Кокстеу металлургия өнеркәсібінде негізгі компонент ретінде қызмет ететін кокс алу үшін қолданылады. Пиролиз көмірді химия өнеркәсібінде қолданылатын шайырлар мен көмір газы сияқты газ тәрізді және сұйық өнімдерге ыдыратуға мүмкіндік береді. Жоғары температурада және су немесе оттегі буларының қатысуымен жүргізілетін газдандыру метанол мен аммиак өндіру үшін отын немесе </w:t>
      </w:r>
      <w:r w:rsidR="00DD6030" w:rsidRPr="00E82AB4">
        <w:rPr>
          <w:rFonts w:ascii="Times New Roman" w:hAnsi="Times New Roman" w:cs="Times New Roman"/>
          <w:color w:val="000000" w:themeColor="text1"/>
          <w:sz w:val="28"/>
          <w:szCs w:val="28"/>
          <w:lang w:val="kk-KZ"/>
        </w:rPr>
        <w:t>өңделмеген</w:t>
      </w:r>
      <w:r w:rsidR="00B21AEC"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зат ретінде пайдаланылатын синтетикалық газдың өндірілуін қамтамасыз етеді.</w:t>
      </w:r>
    </w:p>
    <w:p w14:paraId="4DD21068" w14:textId="4ECC14C4" w:rsidR="004C5568" w:rsidRDefault="00812B1B" w:rsidP="004C5568">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Төмен сортты көмірді өңдеудің заманауи әдістері процестердің экологиялық тазалығын арттыруға және пайдалы компоненттерді барынша арттыруға бағытталған. Биосолюбилизация және биогазификация сияқты биологиялық әдістер өзекті бола түсуде. Биосолюбилизация көмірдің құрылымын бұзып, оны сұйық және газ тәрізді өнімдерге айналдыру үшін бактериялар мен саңырауқұлақтарды пайдалануды қарастырады</w:t>
      </w:r>
      <w:r w:rsidR="00C2518F"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"/>
          <w:id w:val="989214136"/>
          <w:placeholder>
            <w:docPart w:val="DefaultPlaceholder_-1854013440"/>
          </w:placeholder>
        </w:sdtPr>
        <w:sdtEndPr/>
        <w:sdtContent>
          <w:r w:rsidR="00165A62" w:rsidRPr="00165A62">
            <w:rPr>
              <w:rFonts w:ascii="Times New Roman" w:hAnsi="Times New Roman" w:cs="Times New Roman"/>
              <w:color w:val="000000"/>
              <w:sz w:val="28"/>
              <w:szCs w:val="28"/>
              <w:lang w:val="kk-KZ"/>
            </w:rPr>
            <w:t>[8]</w:t>
          </w:r>
        </w:sdtContent>
      </w:sdt>
      <w:r w:rsidRPr="00E82AB4">
        <w:rPr>
          <w:rFonts w:ascii="Times New Roman" w:hAnsi="Times New Roman" w:cs="Times New Roman"/>
          <w:color w:val="000000" w:themeColor="text1"/>
          <w:sz w:val="28"/>
          <w:szCs w:val="28"/>
          <w:lang w:val="kk-KZ"/>
        </w:rPr>
        <w:t>.</w:t>
      </w:r>
    </w:p>
    <w:p w14:paraId="3767E044" w14:textId="0F5176D5" w:rsidR="00812B1B" w:rsidRPr="00E82AB4" w:rsidRDefault="00812B1B" w:rsidP="004C5568">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Төмен сапалы көмірлердің энергетикалық құндылығы төмен болғандықтан, биологиялық өңдеуге оңай ұшырайды, ал бұл  өз кезегінде биосұйылту үдерісін неғұрлым тиімді етеді. Бүгінде көмірден алынған қосылыстарды пайдалы өнімдерге айналдыра алатын әртүрлі микроорганизмдер анықталып, зерттел</w:t>
      </w:r>
      <w:r w:rsidR="00B12006">
        <w:rPr>
          <w:rFonts w:ascii="Times New Roman" w:hAnsi="Times New Roman" w:cs="Times New Roman"/>
          <w:color w:val="000000" w:themeColor="text1"/>
          <w:sz w:val="28"/>
          <w:szCs w:val="28"/>
          <w:lang w:val="kk-KZ"/>
        </w:rPr>
        <w:t>уде</w:t>
      </w:r>
      <w:r w:rsidRPr="00E82AB4">
        <w:rPr>
          <w:rFonts w:ascii="Times New Roman" w:hAnsi="Times New Roman" w:cs="Times New Roman"/>
          <w:color w:val="000000" w:themeColor="text1"/>
          <w:sz w:val="28"/>
          <w:szCs w:val="28"/>
          <w:lang w:val="kk-KZ"/>
        </w:rPr>
        <w:t>. Мұндай микроорганизм консорциумдары көмір шахталарында, үйінділерде, белсенді тұнбаларда, мұнай сүзгілерінде, тұщы және теңіз суы шөгінділерінде, сондай-ақ көңде кездеседі.</w:t>
      </w:r>
    </w:p>
    <w:p w14:paraId="27135377" w14:textId="240BFD22"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Польша лигнитін зерттеу жұмыстарында </w:t>
      </w:r>
      <w:r w:rsidRPr="00E82AB4">
        <w:rPr>
          <w:rFonts w:ascii="Times New Roman" w:hAnsi="Times New Roman" w:cs="Times New Roman"/>
          <w:i/>
          <w:iCs/>
          <w:color w:val="000000" w:themeColor="text1"/>
          <w:sz w:val="28"/>
          <w:szCs w:val="28"/>
          <w:lang w:val="kk-KZ"/>
        </w:rPr>
        <w:t>Gordonia alkanivorans S7</w:t>
      </w:r>
      <w:r w:rsidRPr="00E82AB4">
        <w:rPr>
          <w:rFonts w:ascii="Times New Roman" w:hAnsi="Times New Roman" w:cs="Times New Roman"/>
          <w:color w:val="000000" w:themeColor="text1"/>
          <w:sz w:val="28"/>
          <w:szCs w:val="28"/>
          <w:lang w:val="kk-KZ"/>
        </w:rPr>
        <w:t xml:space="preserve"> және </w:t>
      </w:r>
      <w:r w:rsidRPr="00E82AB4">
        <w:rPr>
          <w:rFonts w:ascii="Times New Roman" w:hAnsi="Times New Roman" w:cs="Times New Roman"/>
          <w:i/>
          <w:iCs/>
          <w:color w:val="000000" w:themeColor="text1"/>
          <w:sz w:val="28"/>
          <w:szCs w:val="28"/>
          <w:lang w:val="kk-KZ"/>
        </w:rPr>
        <w:t>Bacillus mycoides NS1020</w:t>
      </w:r>
      <w:r w:rsidRPr="00E82AB4">
        <w:rPr>
          <w:rFonts w:ascii="Times New Roman" w:hAnsi="Times New Roman" w:cs="Times New Roman"/>
          <w:color w:val="000000" w:themeColor="text1"/>
          <w:sz w:val="28"/>
          <w:szCs w:val="28"/>
          <w:lang w:val="kk-KZ"/>
        </w:rPr>
        <w:t xml:space="preserve"> бактерияларын қолдану кезінде көмірдің солюбилизациясының тиімділігі  89 %-ға артқаны дәлелде</w:t>
      </w:r>
      <w:r w:rsidR="00B12006">
        <w:rPr>
          <w:rFonts w:ascii="Times New Roman" w:hAnsi="Times New Roman" w:cs="Times New Roman"/>
          <w:color w:val="000000" w:themeColor="text1"/>
          <w:sz w:val="28"/>
          <w:szCs w:val="28"/>
          <w:lang w:val="kk-KZ"/>
        </w:rPr>
        <w:t>нген</w:t>
      </w:r>
      <w:r w:rsidR="00C2518F"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"/>
          <w:id w:val="-322896689"/>
          <w:placeholder>
            <w:docPart w:val="DefaultPlaceholder_-1854013440"/>
          </w:placeholder>
        </w:sdtPr>
        <w:sdtEndPr/>
        <w:sdtContent>
          <w:r w:rsidR="00165A62" w:rsidRPr="00165A62">
            <w:rPr>
              <w:rFonts w:ascii="Times New Roman" w:hAnsi="Times New Roman" w:cs="Times New Roman"/>
              <w:color w:val="000000"/>
              <w:sz w:val="28"/>
              <w:szCs w:val="28"/>
              <w:lang w:val="kk-KZ"/>
            </w:rPr>
            <w:t>[9]</w:t>
          </w:r>
        </w:sdtContent>
      </w:sdt>
      <w:r w:rsidRPr="00E82AB4">
        <w:rPr>
          <w:rFonts w:ascii="Times New Roman" w:hAnsi="Times New Roman" w:cs="Times New Roman"/>
          <w:color w:val="000000" w:themeColor="text1"/>
          <w:sz w:val="28"/>
          <w:szCs w:val="28"/>
          <w:lang w:val="kk-KZ"/>
        </w:rPr>
        <w:t>. Базидиомицеттер (</w:t>
      </w:r>
      <w:r w:rsidRPr="00E82AB4">
        <w:rPr>
          <w:rFonts w:ascii="Times New Roman" w:hAnsi="Times New Roman" w:cs="Times New Roman"/>
          <w:i/>
          <w:iCs/>
          <w:color w:val="000000" w:themeColor="text1"/>
          <w:sz w:val="28"/>
          <w:szCs w:val="28"/>
          <w:lang w:val="kk-KZ"/>
        </w:rPr>
        <w:t>Trametes hirsuta</w:t>
      </w:r>
      <w:r w:rsidRPr="00E82AB4">
        <w:rPr>
          <w:rFonts w:ascii="Times New Roman" w:hAnsi="Times New Roman" w:cs="Times New Roman"/>
          <w:color w:val="000000" w:themeColor="text1"/>
          <w:sz w:val="28"/>
          <w:szCs w:val="28"/>
          <w:lang w:val="kk-KZ"/>
        </w:rPr>
        <w:t xml:space="preserve"> және </w:t>
      </w:r>
      <w:r w:rsidRPr="00E82AB4">
        <w:rPr>
          <w:rFonts w:ascii="Times New Roman" w:hAnsi="Times New Roman" w:cs="Times New Roman"/>
          <w:i/>
          <w:iCs/>
          <w:color w:val="000000" w:themeColor="text1"/>
          <w:sz w:val="28"/>
          <w:szCs w:val="28"/>
          <w:lang w:val="kk-KZ"/>
        </w:rPr>
        <w:t>T. maxima</w:t>
      </w:r>
      <w:r w:rsidRPr="00E82AB4">
        <w:rPr>
          <w:rFonts w:ascii="Times New Roman" w:hAnsi="Times New Roman" w:cs="Times New Roman"/>
          <w:color w:val="000000" w:themeColor="text1"/>
          <w:sz w:val="28"/>
          <w:szCs w:val="28"/>
          <w:lang w:val="kk-KZ"/>
        </w:rPr>
        <w:t>) ферменттері (лигнин және Mn-пероксидазалар) арқылы қоңыр көмірді сұйылту процесіне қатысады</w:t>
      </w:r>
      <w:r w:rsidR="00C2518F"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"/>
          <w:id w:val="886770264"/>
          <w:placeholder>
            <w:docPart w:val="DefaultPlaceholder_-1854013440"/>
          </w:placeholder>
        </w:sdtPr>
        <w:sdtEndPr/>
        <w:sdtContent>
          <w:r w:rsidR="00165A62" w:rsidRPr="00165A62">
            <w:rPr>
              <w:rFonts w:ascii="Times New Roman" w:hAnsi="Times New Roman" w:cs="Times New Roman"/>
              <w:color w:val="000000"/>
              <w:sz w:val="28"/>
              <w:szCs w:val="28"/>
              <w:lang w:val="kk-KZ"/>
            </w:rPr>
            <w:t>[10]</w:t>
          </w:r>
        </w:sdtContent>
      </w:sdt>
      <w:r w:rsidRPr="00E82AB4">
        <w:rPr>
          <w:rFonts w:ascii="Times New Roman" w:hAnsi="Times New Roman" w:cs="Times New Roman"/>
          <w:color w:val="000000" w:themeColor="text1"/>
          <w:sz w:val="28"/>
          <w:szCs w:val="28"/>
          <w:lang w:val="kk-KZ"/>
        </w:rPr>
        <w:t>. Қытайдағы көмір шахтасының топырағынан алынған TZ1 саңырауқұлақтары (</w:t>
      </w:r>
      <w:r w:rsidRPr="00E82AB4">
        <w:rPr>
          <w:rFonts w:ascii="Times New Roman" w:hAnsi="Times New Roman" w:cs="Times New Roman"/>
          <w:i/>
          <w:iCs/>
          <w:color w:val="000000" w:themeColor="text1"/>
          <w:sz w:val="28"/>
          <w:szCs w:val="28"/>
          <w:lang w:val="kk-KZ"/>
        </w:rPr>
        <w:t>Hypocrea lixii</w:t>
      </w:r>
      <w:r w:rsidRPr="00E82AB4">
        <w:rPr>
          <w:rFonts w:ascii="Times New Roman" w:hAnsi="Times New Roman" w:cs="Times New Roman"/>
          <w:color w:val="000000" w:themeColor="text1"/>
          <w:sz w:val="28"/>
          <w:szCs w:val="28"/>
          <w:lang w:val="kk-KZ"/>
        </w:rPr>
        <w:t>) лигниттің биоконверсия деңгейін 23,3 %-ға жеткіз</w:t>
      </w:r>
      <w:r w:rsidR="00B12006">
        <w:rPr>
          <w:rFonts w:ascii="Times New Roman" w:hAnsi="Times New Roman" w:cs="Times New Roman"/>
          <w:color w:val="000000" w:themeColor="text1"/>
          <w:sz w:val="28"/>
          <w:szCs w:val="28"/>
          <w:lang w:val="kk-KZ"/>
        </w:rPr>
        <w:t>ген</w:t>
      </w:r>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i/>
          <w:iCs/>
          <w:color w:val="000000" w:themeColor="text1"/>
          <w:sz w:val="28"/>
          <w:szCs w:val="28"/>
          <w:lang w:val="kk-KZ"/>
        </w:rPr>
        <w:t>Bacillus sp. Y7</w:t>
      </w:r>
      <w:r w:rsidRPr="00E82AB4">
        <w:rPr>
          <w:rFonts w:ascii="Times New Roman" w:hAnsi="Times New Roman" w:cs="Times New Roman"/>
          <w:color w:val="000000" w:themeColor="text1"/>
          <w:sz w:val="28"/>
          <w:szCs w:val="28"/>
          <w:lang w:val="kk-KZ"/>
        </w:rPr>
        <w:t xml:space="preserve"> бактериясы термостабильді ферменттерінің көмегімен 12 күнде қытай лигнитінің 36,77 %-ын еріт</w:t>
      </w:r>
      <w:r w:rsidR="00B12006">
        <w:rPr>
          <w:rFonts w:ascii="Times New Roman" w:hAnsi="Times New Roman" w:cs="Times New Roman"/>
          <w:color w:val="000000" w:themeColor="text1"/>
          <w:sz w:val="28"/>
          <w:szCs w:val="28"/>
          <w:lang w:val="kk-KZ"/>
        </w:rPr>
        <w:t>кен</w:t>
      </w:r>
      <w:sdt>
        <w:sdtPr>
          <w:rPr>
            <w:rFonts w:ascii="Times New Roman" w:hAnsi="Times New Roman" w:cs="Times New Roman"/>
            <w:color w:val="000000"/>
            <w:sz w:val="28"/>
            <w:szCs w:val="28"/>
            <w:lang w:val="kk-KZ"/>
          </w:rPr>
          <w:tag w:val="MENDELEY_CITATION_v3_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"/>
          <w:id w:val="621506106"/>
          <w:placeholder>
            <w:docPart w:val="F65CA0443835486ABB0B1A0E0D75D8EF"/>
          </w:placeholder>
        </w:sdtPr>
        <w:sdtEndPr/>
        <w:sdtContent>
          <w:r w:rsidR="00165A62" w:rsidRPr="00165A62">
            <w:rPr>
              <w:rFonts w:ascii="Times New Roman" w:hAnsi="Times New Roman" w:cs="Times New Roman"/>
              <w:color w:val="000000"/>
              <w:sz w:val="28"/>
              <w:szCs w:val="28"/>
              <w:lang w:val="kk-KZ"/>
            </w:rPr>
            <w:t>[11]</w:t>
          </w:r>
        </w:sdtContent>
      </w:sdt>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i/>
          <w:iCs/>
          <w:color w:val="000000" w:themeColor="text1"/>
          <w:sz w:val="28"/>
          <w:szCs w:val="28"/>
          <w:lang w:val="kk-KZ"/>
        </w:rPr>
        <w:t>Trichoderma atroviride</w:t>
      </w:r>
      <w:r w:rsidRPr="00E82AB4">
        <w:rPr>
          <w:rFonts w:ascii="Times New Roman" w:hAnsi="Times New Roman" w:cs="Times New Roman"/>
          <w:color w:val="000000" w:themeColor="text1"/>
          <w:sz w:val="28"/>
          <w:szCs w:val="28"/>
          <w:lang w:val="kk-KZ"/>
        </w:rPr>
        <w:t xml:space="preserve"> саңырауқұлақтары 21 күн ішінде көмірдің 82 %-ға дейін ыдырауына қабілетті</w:t>
      </w:r>
      <w:r w:rsidR="00B12006">
        <w:rPr>
          <w:rFonts w:ascii="Times New Roman" w:hAnsi="Times New Roman" w:cs="Times New Roman"/>
          <w:color w:val="000000" w:themeColor="text1"/>
          <w:sz w:val="28"/>
          <w:szCs w:val="28"/>
          <w:lang w:val="kk-KZ"/>
        </w:rPr>
        <w:t xml:space="preserve"> болған</w:t>
      </w:r>
      <w:r w:rsidRPr="00E82AB4">
        <w:rPr>
          <w:rFonts w:ascii="Times New Roman" w:hAnsi="Times New Roman" w:cs="Times New Roman"/>
          <w:color w:val="000000" w:themeColor="text1"/>
          <w:sz w:val="28"/>
          <w:szCs w:val="28"/>
          <w:lang w:val="kk-KZ"/>
        </w:rPr>
        <w:t>. Жалпы алғанда, саңырауқұлақтар бактерияларға қарағанда көмірді тиімдірек ыдыратады</w:t>
      </w:r>
      <w:sdt>
        <w:sdtPr>
          <w:rPr>
            <w:rFonts w:ascii="Times New Roman" w:hAnsi="Times New Roman" w:cs="Times New Roman"/>
            <w:color w:val="000000"/>
            <w:sz w:val="28"/>
            <w:szCs w:val="28"/>
            <w:lang w:val="kk-KZ"/>
          </w:rPr>
          <w:tag w:val="MENDELEY_CITATION_v3_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"/>
          <w:id w:val="-1228687302"/>
          <w:placeholder>
            <w:docPart w:val="DefaultPlaceholder_-1854013440"/>
          </w:placeholder>
        </w:sdtPr>
        <w:sdtEndPr/>
        <w:sdtContent>
          <w:r w:rsidR="00165A62" w:rsidRPr="00165A62">
            <w:rPr>
              <w:rFonts w:ascii="Times New Roman" w:hAnsi="Times New Roman" w:cs="Times New Roman"/>
              <w:color w:val="000000"/>
              <w:sz w:val="28"/>
              <w:szCs w:val="28"/>
              <w:lang w:val="kk-KZ"/>
            </w:rPr>
            <w:t>[12]</w:t>
          </w:r>
        </w:sdtContent>
      </w:sdt>
      <w:r w:rsidRPr="00E82AB4">
        <w:rPr>
          <w:rFonts w:ascii="Times New Roman" w:hAnsi="Times New Roman" w:cs="Times New Roman"/>
          <w:color w:val="000000" w:themeColor="text1"/>
          <w:sz w:val="28"/>
          <w:szCs w:val="28"/>
          <w:lang w:val="kk-KZ"/>
        </w:rPr>
        <w:t>.</w:t>
      </w:r>
    </w:p>
    <w:p w14:paraId="2B75D000" w14:textId="7B0F3A32"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Көмірді анаэробты өңдеу метан, химиялық қосылыстар және жоғары сапалы тыңайтқыштар алуға мүмкіндік береді. Бұл процесс сонымен қатар көмір өндіруден туындайтын экологиялық қауіп-қатерді азайтады. Биоконверсия үш кезеңнен тұрады: гидролиз (полимерлерді ыдырату), ацетогенез (қышқылдарды қалыптастыру) және метаногенез (метан өндіру). Әр кезеңді гидролитикалық, ацетогенді бактериялар мен метаногенді </w:t>
      </w:r>
      <w:r w:rsidR="001D6EB7" w:rsidRPr="00E82AB4">
        <w:rPr>
          <w:rFonts w:ascii="Times New Roman" w:hAnsi="Times New Roman" w:cs="Times New Roman"/>
          <w:color w:val="000000" w:themeColor="text1"/>
          <w:sz w:val="28"/>
          <w:szCs w:val="28"/>
          <w:lang w:val="kk-KZ"/>
        </w:rPr>
        <w:t>архейлер</w:t>
      </w:r>
      <w:r w:rsidRPr="00E82AB4">
        <w:rPr>
          <w:rFonts w:ascii="Times New Roman" w:hAnsi="Times New Roman" w:cs="Times New Roman"/>
          <w:color w:val="000000" w:themeColor="text1"/>
          <w:sz w:val="28"/>
          <w:szCs w:val="28"/>
          <w:lang w:val="kk-KZ"/>
        </w:rPr>
        <w:t xml:space="preserve"> жүзеге асырады. Зерттеулер көрсеткендей, күріш алқабының топырағынан алынған аралас анаэробты </w:t>
      </w:r>
      <w:r w:rsidRPr="00E82AB4">
        <w:rPr>
          <w:rFonts w:ascii="Times New Roman" w:hAnsi="Times New Roman" w:cs="Times New Roman"/>
          <w:color w:val="000000" w:themeColor="text1"/>
          <w:sz w:val="28"/>
          <w:szCs w:val="28"/>
          <w:lang w:val="kk-KZ"/>
        </w:rPr>
        <w:lastRenderedPageBreak/>
        <w:t xml:space="preserve">дақылдар көмірді тиімді түрде метанға айналдырады. </w:t>
      </w:r>
      <w:r w:rsidRPr="00E82AB4">
        <w:rPr>
          <w:rFonts w:ascii="Times New Roman" w:hAnsi="Times New Roman" w:cs="Times New Roman"/>
          <w:i/>
          <w:iCs/>
          <w:color w:val="000000" w:themeColor="text1"/>
          <w:sz w:val="28"/>
          <w:szCs w:val="28"/>
          <w:lang w:val="kk-KZ"/>
        </w:rPr>
        <w:t>Clostridium thermocellum</w:t>
      </w:r>
      <w:r w:rsidRPr="00E82AB4">
        <w:rPr>
          <w:rFonts w:ascii="Times New Roman" w:hAnsi="Times New Roman" w:cs="Times New Roman"/>
          <w:color w:val="000000" w:themeColor="text1"/>
          <w:sz w:val="28"/>
          <w:szCs w:val="28"/>
          <w:lang w:val="kk-KZ"/>
        </w:rPr>
        <w:t xml:space="preserve"> және </w:t>
      </w:r>
      <w:r w:rsidRPr="00E82AB4">
        <w:rPr>
          <w:rFonts w:ascii="Times New Roman" w:hAnsi="Times New Roman" w:cs="Times New Roman"/>
          <w:i/>
          <w:iCs/>
          <w:color w:val="000000" w:themeColor="text1"/>
          <w:sz w:val="28"/>
          <w:szCs w:val="28"/>
          <w:lang w:val="kk-KZ"/>
        </w:rPr>
        <w:t>Methanobacterium thermoformiclum</w:t>
      </w:r>
      <w:r w:rsidRPr="00E82AB4">
        <w:rPr>
          <w:rFonts w:ascii="Times New Roman" w:hAnsi="Times New Roman" w:cs="Times New Roman"/>
          <w:color w:val="000000" w:themeColor="text1"/>
          <w:sz w:val="28"/>
          <w:szCs w:val="28"/>
          <w:lang w:val="kk-KZ"/>
        </w:rPr>
        <w:t xml:space="preserve"> сияқты </w:t>
      </w:r>
      <w:r w:rsidR="00100132" w:rsidRPr="00E82AB4">
        <w:rPr>
          <w:rFonts w:ascii="Times New Roman" w:hAnsi="Times New Roman" w:cs="Times New Roman"/>
          <w:color w:val="000000" w:themeColor="text1"/>
          <w:sz w:val="28"/>
          <w:szCs w:val="28"/>
          <w:lang w:val="kk-KZ"/>
        </w:rPr>
        <w:t xml:space="preserve"> бактериялар штаммдарын </w:t>
      </w:r>
      <w:r w:rsidRPr="00E82AB4">
        <w:rPr>
          <w:rFonts w:ascii="Times New Roman" w:hAnsi="Times New Roman" w:cs="Times New Roman"/>
          <w:color w:val="000000" w:themeColor="text1"/>
          <w:sz w:val="28"/>
          <w:szCs w:val="28"/>
          <w:lang w:val="kk-KZ"/>
        </w:rPr>
        <w:t xml:space="preserve">қолдану арқылы қоңыр көмірден метанның шығатын көлемі алдын ала </w:t>
      </w:r>
      <w:r w:rsidRPr="00E82AB4">
        <w:rPr>
          <w:rFonts w:ascii="Times New Roman" w:hAnsi="Times New Roman" w:cs="Times New Roman"/>
          <w:i/>
          <w:iCs/>
          <w:color w:val="000000" w:themeColor="text1"/>
          <w:sz w:val="28"/>
          <w:szCs w:val="28"/>
          <w:lang w:val="kk-KZ"/>
        </w:rPr>
        <w:t>Asp. niger</w:t>
      </w:r>
      <w:r w:rsidRPr="00E82AB4">
        <w:rPr>
          <w:rFonts w:ascii="Times New Roman" w:hAnsi="Times New Roman" w:cs="Times New Roman"/>
          <w:color w:val="000000" w:themeColor="text1"/>
          <w:sz w:val="28"/>
          <w:szCs w:val="28"/>
          <w:lang w:val="kk-KZ"/>
        </w:rPr>
        <w:t xml:space="preserve"> саңырауқұлағымен өңдеген кезде 65 %-ға жет</w:t>
      </w:r>
      <w:r w:rsidR="00B12006">
        <w:rPr>
          <w:rFonts w:ascii="Times New Roman" w:hAnsi="Times New Roman" w:cs="Times New Roman"/>
          <w:color w:val="000000" w:themeColor="text1"/>
          <w:sz w:val="28"/>
          <w:szCs w:val="28"/>
          <w:lang w:val="kk-KZ"/>
        </w:rPr>
        <w:t>кен</w:t>
      </w:r>
      <w:r w:rsidR="00C2518F"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"/>
          <w:id w:val="-2049525168"/>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rPr>
            <w:t>[13]</w:t>
          </w:r>
        </w:sdtContent>
      </w:sdt>
      <w:r w:rsidRPr="00E82AB4">
        <w:rPr>
          <w:rFonts w:ascii="Times New Roman" w:hAnsi="Times New Roman" w:cs="Times New Roman"/>
          <w:color w:val="000000" w:themeColor="text1"/>
          <w:sz w:val="28"/>
          <w:szCs w:val="28"/>
          <w:lang w:val="kk-KZ"/>
        </w:rPr>
        <w:t>. Анаэробты бактерияларды пайдалану, көмірді өндіру кезіндегі тау-кен жұмыстарын қажет етпейді. Оның орнына биоқауымдыастықтар енгізіліп, микроорганизмдер түзген биогаз энергия көзі ретінде қолданылады. Биогаз шығымын арттыру үшін аэробты және анаэробты жағдайларда биосұйылту мен метаногенез кезеңдерін бөліп, термофильді биореакторлар қолданылады</w:t>
      </w:r>
      <w:r w:rsidR="00C2518F"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"/>
          <w:id w:val="924693650"/>
          <w:placeholder>
            <w:docPart w:val="DefaultPlaceholder_-1854013440"/>
          </w:placeholder>
        </w:sdtPr>
        <w:sdtEndPr/>
        <w:sdtContent>
          <w:r w:rsidR="00165A62" w:rsidRPr="00165A62">
            <w:rPr>
              <w:rFonts w:ascii="Times New Roman" w:hAnsi="Times New Roman" w:cs="Times New Roman"/>
              <w:color w:val="000000"/>
              <w:sz w:val="28"/>
              <w:szCs w:val="28"/>
              <w:lang w:val="kk-KZ"/>
            </w:rPr>
            <w:t>[14]</w:t>
          </w:r>
        </w:sdtContent>
      </w:sdt>
      <w:r w:rsidRPr="00E82AB4">
        <w:rPr>
          <w:rFonts w:ascii="Times New Roman" w:hAnsi="Times New Roman" w:cs="Times New Roman"/>
          <w:color w:val="000000" w:themeColor="text1"/>
          <w:sz w:val="28"/>
          <w:szCs w:val="28"/>
          <w:lang w:val="kk-KZ"/>
        </w:rPr>
        <w:t>.</w:t>
      </w:r>
    </w:p>
    <w:p w14:paraId="61B96CAF" w14:textId="77777777"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Көмірді биосұйылту және биогазификациялау төмен сапалы көмірлер мен көмір қалдықтарын қайта өңдеп, оларды энергия көзіне айналдыруға мүмкіндік береді, сонымен бірге экологиялық жүктемені азайтады. Бұл үдерістер болашақта экологиялық қауіпсіз энергетиканың бір бөлігі бола алады.</w:t>
      </w:r>
    </w:p>
    <w:p w14:paraId="7C691986" w14:textId="77777777" w:rsidR="00812B1B" w:rsidRPr="00E82AB4" w:rsidRDefault="00812B1B" w:rsidP="0076041D">
      <w:pPr>
        <w:spacing w:after="0" w:line="240" w:lineRule="auto"/>
        <w:jc w:val="both"/>
        <w:rPr>
          <w:rFonts w:ascii="Times New Roman" w:hAnsi="Times New Roman" w:cs="Times New Roman"/>
          <w:b/>
          <w:bCs/>
          <w:color w:val="000000" w:themeColor="text1"/>
          <w:sz w:val="28"/>
          <w:szCs w:val="28"/>
          <w:lang w:val="kk-KZ"/>
        </w:rPr>
      </w:pPr>
    </w:p>
    <w:p w14:paraId="67052C81" w14:textId="3FB5BE29" w:rsidR="00812B1B" w:rsidRPr="00E82AB4" w:rsidRDefault="00C11DE1">
      <w:pPr>
        <w:pStyle w:val="a3"/>
        <w:numPr>
          <w:ilvl w:val="1"/>
          <w:numId w:val="2"/>
        </w:numPr>
        <w:spacing w:after="0" w:line="240" w:lineRule="auto"/>
        <w:ind w:left="0" w:firstLine="709"/>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Көмір қабаттарындағы метан</w:t>
      </w:r>
      <w:r w:rsidR="004C5568">
        <w:rPr>
          <w:rFonts w:ascii="Times New Roman" w:hAnsi="Times New Roman" w:cs="Times New Roman"/>
          <w:b/>
          <w:bCs/>
          <w:color w:val="000000" w:themeColor="text1"/>
          <w:sz w:val="28"/>
          <w:szCs w:val="28"/>
          <w:lang w:val="kk-KZ"/>
        </w:rPr>
        <w:t>:</w:t>
      </w:r>
      <w:r w:rsidR="004C5568" w:rsidRPr="004C5568">
        <w:rPr>
          <w:rFonts w:ascii="Times New Roman" w:hAnsi="Times New Roman" w:cs="Times New Roman"/>
          <w:b/>
          <w:bCs/>
          <w:color w:val="000000" w:themeColor="text1"/>
          <w:sz w:val="28"/>
          <w:szCs w:val="28"/>
          <w:lang w:val="kk-KZ"/>
        </w:rPr>
        <w:t xml:space="preserve"> </w:t>
      </w:r>
      <w:r w:rsidR="004C5568" w:rsidRPr="00E82AB4">
        <w:rPr>
          <w:rFonts w:ascii="Times New Roman" w:hAnsi="Times New Roman" w:cs="Times New Roman"/>
          <w:b/>
          <w:bCs/>
          <w:color w:val="000000" w:themeColor="text1"/>
          <w:sz w:val="28"/>
          <w:szCs w:val="28"/>
          <w:lang w:val="kk-KZ"/>
        </w:rPr>
        <w:t>әлемдік таралуы және экономикалық</w:t>
      </w:r>
      <w:r w:rsidR="00B12006">
        <w:rPr>
          <w:rFonts w:ascii="Times New Roman" w:hAnsi="Times New Roman" w:cs="Times New Roman"/>
          <w:b/>
          <w:bCs/>
          <w:color w:val="000000" w:themeColor="text1"/>
          <w:sz w:val="28"/>
          <w:szCs w:val="28"/>
          <w:lang w:val="kk-KZ"/>
        </w:rPr>
        <w:t xml:space="preserve"> және </w:t>
      </w:r>
      <w:r w:rsidR="004C5568" w:rsidRPr="00E82AB4">
        <w:rPr>
          <w:rFonts w:ascii="Times New Roman" w:hAnsi="Times New Roman" w:cs="Times New Roman"/>
          <w:b/>
          <w:bCs/>
          <w:color w:val="000000" w:themeColor="text1"/>
          <w:sz w:val="28"/>
          <w:szCs w:val="28"/>
          <w:lang w:val="kk-KZ"/>
        </w:rPr>
        <w:t>экологиялық әсері</w:t>
      </w:r>
      <w:r w:rsidR="004C5568">
        <w:rPr>
          <w:rFonts w:ascii="Times New Roman" w:hAnsi="Times New Roman" w:cs="Times New Roman"/>
          <w:b/>
          <w:bCs/>
          <w:color w:val="000000" w:themeColor="text1"/>
          <w:sz w:val="28"/>
          <w:szCs w:val="28"/>
          <w:lang w:val="kk-KZ"/>
        </w:rPr>
        <w:t>.</w:t>
      </w:r>
    </w:p>
    <w:p w14:paraId="4612833C" w14:textId="1F4C317F" w:rsidR="00812B1B" w:rsidRPr="00E82AB4" w:rsidRDefault="00C11DE1"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Көмір қабаттарындағы метан</w:t>
      </w:r>
      <w:r w:rsidR="00812B1B" w:rsidRPr="00E82AB4">
        <w:rPr>
          <w:rFonts w:ascii="Times New Roman" w:hAnsi="Times New Roman" w:cs="Times New Roman"/>
          <w:color w:val="000000" w:themeColor="text1"/>
          <w:sz w:val="28"/>
          <w:szCs w:val="28"/>
          <w:lang w:val="kk-KZ"/>
        </w:rPr>
        <w:t xml:space="preserve"> (КҚМ) - көмір кен орындарында биологиялық және термиялық әдістермен алуға болатын табиғи газдың перспективалы көздерінің бірі. Микроорганизмдердің метаболизмі және көмірдің ыдырауы, содан кейін көптеген микробтық қауымдастықтар арасында метаболикалық қосылыстардың алмасуы КҚМ биогенді өндірісінде шешуші рөл атқарады. Көмірден газ өндіру жылдамдығы және оның көмір қабаттарындағы бастапқы концентрациясы қабаттардың тереңдігі, метаморфизм дәрежесі және көмір құрылымының ерекшеліктері, сондай-ақ көмір қабаттарындағы жағдайлар сияқты көптеген факторларға байланысты</w:t>
      </w:r>
      <w:r w:rsidR="00C2518F"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"/>
          <w:id w:val="-1187285506"/>
          <w:placeholder>
            <w:docPart w:val="DefaultPlaceholder_-1854013440"/>
          </w:placeholder>
        </w:sdtPr>
        <w:sdtEndPr/>
        <w:sdtContent>
          <w:r w:rsidR="00165A62" w:rsidRPr="00165A62">
            <w:rPr>
              <w:rFonts w:ascii="Times New Roman" w:hAnsi="Times New Roman" w:cs="Times New Roman"/>
              <w:color w:val="000000"/>
              <w:sz w:val="28"/>
              <w:szCs w:val="28"/>
              <w:lang w:val="kk-KZ"/>
            </w:rPr>
            <w:t>[15]</w:t>
          </w:r>
        </w:sdtContent>
      </w:sdt>
      <w:r w:rsidR="00812B1B" w:rsidRPr="00E82AB4">
        <w:rPr>
          <w:rFonts w:ascii="Times New Roman" w:hAnsi="Times New Roman" w:cs="Times New Roman"/>
          <w:color w:val="000000" w:themeColor="text1"/>
          <w:sz w:val="28"/>
          <w:szCs w:val="28"/>
          <w:lang w:val="kk-KZ"/>
        </w:rPr>
        <w:t xml:space="preserve">. Көмір қабаттарында метан газының түзілуін ынталандыру тиімділігін арттыру бұл салада әлі де ашық мәселе болып табылады. </w:t>
      </w:r>
    </w:p>
    <w:p w14:paraId="4F4167E4" w14:textId="77777777" w:rsidR="00812B1B" w:rsidRPr="00E82AB4" w:rsidRDefault="00812B1B" w:rsidP="004C5568">
      <w:pPr>
        <w:spacing w:after="0" w:line="240" w:lineRule="auto"/>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eastAsia="ko-KR"/>
        </w:rPr>
        <w:lastRenderedPageBreak/>
        <w:drawing>
          <wp:inline distT="0" distB="0" distL="0" distR="0" wp14:anchorId="426C2984" wp14:editId="19163EBF">
            <wp:extent cx="5334000" cy="4967377"/>
            <wp:effectExtent l="0" t="0" r="0" b="5080"/>
            <wp:docPr id="13607466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746602" name="Рисунок 1360746602"/>
                    <pic:cNvPicPr/>
                  </pic:nvPicPr>
                  <pic:blipFill>
                    <a:blip r:embed="rId8">
                      <a:extLst>
                        <a:ext uri="{28A0092B-C50C-407E-A947-70E740481C1C}">
                          <a14:useLocalDpi xmlns:a14="http://schemas.microsoft.com/office/drawing/2010/main" val="0"/>
                        </a:ext>
                      </a:extLst>
                    </a:blip>
                    <a:stretch>
                      <a:fillRect/>
                    </a:stretch>
                  </pic:blipFill>
                  <pic:spPr>
                    <a:xfrm>
                      <a:off x="0" y="0"/>
                      <a:ext cx="5360809" cy="4992343"/>
                    </a:xfrm>
                    <a:prstGeom prst="rect">
                      <a:avLst/>
                    </a:prstGeom>
                  </pic:spPr>
                </pic:pic>
              </a:graphicData>
            </a:graphic>
          </wp:inline>
        </w:drawing>
      </w:r>
    </w:p>
    <w:p w14:paraId="1B3B8087" w14:textId="475DC96E" w:rsidR="00812B1B" w:rsidRPr="00E82AB4" w:rsidRDefault="00DD6C79" w:rsidP="0076041D">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1 </w:t>
      </w:r>
      <w:r w:rsidR="00042E18">
        <w:rPr>
          <w:rFonts w:ascii="Times New Roman" w:hAnsi="Times New Roman" w:cs="Times New Roman"/>
          <w:color w:val="000000" w:themeColor="text1"/>
          <w:sz w:val="28"/>
          <w:szCs w:val="28"/>
          <w:lang w:val="kk-KZ"/>
        </w:rPr>
        <w:t>-</w:t>
      </w:r>
      <w:r w:rsidR="00812B1B" w:rsidRPr="00E82AB4">
        <w:rPr>
          <w:rFonts w:ascii="Times New Roman" w:hAnsi="Times New Roman" w:cs="Times New Roman"/>
          <w:color w:val="000000" w:themeColor="text1"/>
          <w:sz w:val="28"/>
          <w:szCs w:val="28"/>
          <w:lang w:val="kk-KZ"/>
        </w:rPr>
        <w:t xml:space="preserve"> Көмірдің метанға биоконверсиясының ұсынылған с</w:t>
      </w:r>
      <w:r w:rsidR="00B12006">
        <w:rPr>
          <w:rFonts w:ascii="Times New Roman" w:hAnsi="Times New Roman" w:cs="Times New Roman"/>
          <w:color w:val="000000" w:themeColor="text1"/>
          <w:sz w:val="28"/>
          <w:szCs w:val="28"/>
          <w:lang w:val="kk-KZ"/>
        </w:rPr>
        <w:t>ызба-нұсқасы</w:t>
      </w:r>
      <w:r w:rsidR="00812B1B" w:rsidRPr="00E82AB4">
        <w:rPr>
          <w:rFonts w:ascii="Times New Roman" w:hAnsi="Times New Roman" w:cs="Times New Roman"/>
          <w:color w:val="000000" w:themeColor="text1"/>
          <w:sz w:val="28"/>
          <w:szCs w:val="28"/>
          <w:lang w:val="kk-KZ"/>
        </w:rPr>
        <w:t xml:space="preserve">. </w:t>
      </w:r>
    </w:p>
    <w:p w14:paraId="54BE87B2" w14:textId="77777777" w:rsidR="00812B1B" w:rsidRPr="00E82AB4" w:rsidRDefault="00812B1B" w:rsidP="0076041D">
      <w:pPr>
        <w:spacing w:after="0" w:line="240" w:lineRule="auto"/>
        <w:jc w:val="both"/>
        <w:rPr>
          <w:rFonts w:ascii="Times New Roman" w:hAnsi="Times New Roman" w:cs="Times New Roman"/>
          <w:color w:val="000000" w:themeColor="text1"/>
          <w:sz w:val="28"/>
          <w:szCs w:val="28"/>
          <w:lang w:val="kk-KZ"/>
        </w:rPr>
      </w:pPr>
    </w:p>
    <w:p w14:paraId="2C688A89" w14:textId="1E2B2349"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Күрделі органикалық заттардың ыдырауы, метанды қоса алғанда, қарапайым формаларға айналу процесі 1-cуреттегі </w:t>
      </w:r>
      <w:r w:rsidR="00B12006">
        <w:rPr>
          <w:rFonts w:ascii="Times New Roman" w:hAnsi="Times New Roman" w:cs="Times New Roman"/>
          <w:color w:val="000000" w:themeColor="text1"/>
          <w:sz w:val="28"/>
          <w:szCs w:val="28"/>
          <w:lang w:val="kk-KZ"/>
        </w:rPr>
        <w:t xml:space="preserve">сызба-нұсқада </w:t>
      </w:r>
      <w:r w:rsidRPr="00E82AB4">
        <w:rPr>
          <w:rFonts w:ascii="Times New Roman" w:hAnsi="Times New Roman" w:cs="Times New Roman"/>
          <w:color w:val="000000" w:themeColor="text1"/>
          <w:sz w:val="28"/>
          <w:szCs w:val="28"/>
          <w:lang w:val="kk-KZ"/>
        </w:rPr>
        <w:t>көрсетілгендей нақты кезеңдерде жүреді</w:t>
      </w:r>
      <w:r w:rsidR="00B12006">
        <w:rPr>
          <w:rFonts w:ascii="Times New Roman" w:hAnsi="Times New Roman" w:cs="Times New Roman"/>
          <w:color w:val="000000" w:themeColor="text1"/>
          <w:sz w:val="28"/>
          <w:szCs w:val="28"/>
          <w:lang w:val="kk-KZ"/>
        </w:rPr>
        <w:t>.</w:t>
      </w:r>
      <w:r w:rsidR="00B12006" w:rsidRPr="00B12006">
        <w:rPr>
          <w:lang w:val="kk-KZ"/>
        </w:rPr>
        <w:t xml:space="preserve"> </w:t>
      </w:r>
      <w:r w:rsidR="00B12006" w:rsidRPr="00B12006">
        <w:rPr>
          <w:rFonts w:ascii="Times New Roman" w:hAnsi="Times New Roman" w:cs="Times New Roman"/>
          <w:color w:val="000000" w:themeColor="text1"/>
          <w:sz w:val="28"/>
          <w:szCs w:val="28"/>
          <w:lang w:val="kk-KZ"/>
        </w:rPr>
        <w:t>Бактериялар қауымдастығы  көмірдегі күрделі көміртекті аралық және қарапайым жанама өнімдерге ыдыратады</w:t>
      </w:r>
      <w:r w:rsidR="00B12006">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"/>
          <w:id w:val="1773658102"/>
          <w:placeholder>
            <w:docPart w:val="DefaultPlaceholder_-1854013440"/>
          </w:placeholder>
        </w:sdtPr>
        <w:sdtEndPr/>
        <w:sdtContent>
          <w:r w:rsidR="00165A62" w:rsidRPr="00165A62">
            <w:rPr>
              <w:rFonts w:ascii="Times New Roman" w:hAnsi="Times New Roman" w:cs="Times New Roman"/>
              <w:color w:val="000000"/>
              <w:sz w:val="28"/>
              <w:szCs w:val="28"/>
              <w:lang w:val="kk-KZ"/>
            </w:rPr>
            <w:t>[15]</w:t>
          </w:r>
        </w:sdtContent>
      </w:sdt>
      <w:r w:rsidRPr="00E82AB4">
        <w:rPr>
          <w:rFonts w:ascii="Times New Roman" w:hAnsi="Times New Roman" w:cs="Times New Roman"/>
          <w:color w:val="000000" w:themeColor="text1"/>
          <w:sz w:val="28"/>
          <w:szCs w:val="28"/>
          <w:lang w:val="kk-KZ"/>
        </w:rPr>
        <w:t>.</w:t>
      </w:r>
    </w:p>
    <w:p w14:paraId="41977F90" w14:textId="5820912D"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АҚШ, Ұлыбритания, Канада, Франция, Австралия, Үндістан, Қытай, Германия сияқты елдер өнеркәсіптік газ өндіру мақсатында көмір кен орындарынан метан алу бойынша жобалық тәжірибелерін пайдаланып </w:t>
      </w:r>
      <w:r w:rsidR="00B12006">
        <w:rPr>
          <w:rFonts w:ascii="Times New Roman" w:hAnsi="Times New Roman" w:cs="Times New Roman"/>
          <w:color w:val="000000" w:themeColor="text1"/>
          <w:sz w:val="28"/>
          <w:szCs w:val="28"/>
          <w:lang w:val="kk-KZ"/>
        </w:rPr>
        <w:t>келеді</w:t>
      </w:r>
      <w:sdt>
        <w:sdtPr>
          <w:rPr>
            <w:rFonts w:ascii="Times New Roman" w:hAnsi="Times New Roman" w:cs="Times New Roman"/>
            <w:color w:val="000000"/>
            <w:sz w:val="28"/>
            <w:szCs w:val="28"/>
            <w:lang w:val="kk-KZ"/>
          </w:rPr>
          <w:tag w:val="MENDELEY_CITATION_v3_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"/>
          <w:id w:val="-2000415932"/>
          <w:placeholder>
            <w:docPart w:val="DefaultPlaceholder_-1854013440"/>
          </w:placeholder>
        </w:sdtPr>
        <w:sdtEndPr/>
        <w:sdtContent>
          <w:r w:rsidR="00165A62" w:rsidRPr="00165A62">
            <w:rPr>
              <w:rFonts w:ascii="Times New Roman" w:hAnsi="Times New Roman" w:cs="Times New Roman"/>
              <w:color w:val="000000"/>
              <w:sz w:val="28"/>
              <w:szCs w:val="28"/>
              <w:lang w:val="kk-KZ"/>
            </w:rPr>
            <w:t>[16], [17]</w:t>
          </w:r>
        </w:sdtContent>
      </w:sdt>
      <w:r w:rsidRPr="00E82AB4">
        <w:rPr>
          <w:rFonts w:ascii="Times New Roman" w:hAnsi="Times New Roman" w:cs="Times New Roman"/>
          <w:color w:val="000000" w:themeColor="text1"/>
          <w:sz w:val="28"/>
          <w:szCs w:val="28"/>
          <w:lang w:val="kk-KZ"/>
        </w:rPr>
        <w:t xml:space="preserve">. Көмір Қабатындағы Метанның (CBM) әлемдік нарығының көлемі 2022 жылы 17 890 </w:t>
      </w:r>
      <w:r w:rsidR="00B12006">
        <w:rPr>
          <w:rFonts w:ascii="Times New Roman" w:hAnsi="Times New Roman" w:cs="Times New Roman"/>
          <w:color w:val="000000" w:themeColor="text1"/>
          <w:sz w:val="28"/>
          <w:szCs w:val="28"/>
          <w:lang w:val="kk-KZ"/>
        </w:rPr>
        <w:t xml:space="preserve">млн </w:t>
      </w:r>
      <w:r w:rsidRPr="00E82AB4">
        <w:rPr>
          <w:rFonts w:ascii="Times New Roman" w:hAnsi="Times New Roman" w:cs="Times New Roman"/>
          <w:color w:val="000000" w:themeColor="text1"/>
          <w:sz w:val="28"/>
          <w:szCs w:val="28"/>
          <w:lang w:val="kk-KZ"/>
        </w:rPr>
        <w:t xml:space="preserve">АҚШ долларына бағаланып, 2028 жылы 28 352 миллион АҚШ долларына жетеді деп </w:t>
      </w:r>
      <w:r w:rsidR="00C2518F" w:rsidRPr="00E82AB4">
        <w:rPr>
          <w:rFonts w:ascii="Times New Roman" w:hAnsi="Times New Roman" w:cs="Times New Roman"/>
          <w:color w:val="000000" w:themeColor="text1"/>
          <w:sz w:val="28"/>
          <w:szCs w:val="28"/>
          <w:lang w:val="kk-KZ"/>
        </w:rPr>
        <w:t>болжа</w:t>
      </w:r>
      <w:r w:rsidR="00B12006">
        <w:rPr>
          <w:rFonts w:ascii="Times New Roman" w:hAnsi="Times New Roman" w:cs="Times New Roman"/>
          <w:color w:val="000000" w:themeColor="text1"/>
          <w:sz w:val="28"/>
          <w:szCs w:val="28"/>
          <w:lang w:val="kk-KZ"/>
        </w:rPr>
        <w:t>ну</w:t>
      </w:r>
      <w:r w:rsidR="00C2518F" w:rsidRPr="00E82AB4">
        <w:rPr>
          <w:rFonts w:ascii="Times New Roman" w:hAnsi="Times New Roman" w:cs="Times New Roman"/>
          <w:color w:val="000000" w:themeColor="text1"/>
          <w:sz w:val="28"/>
          <w:szCs w:val="28"/>
          <w:lang w:val="kk-KZ"/>
        </w:rPr>
        <w:t xml:space="preserve">да </w:t>
      </w:r>
      <w:sdt>
        <w:sdtPr>
          <w:rPr>
            <w:rFonts w:ascii="Times New Roman" w:hAnsi="Times New Roman" w:cs="Times New Roman"/>
            <w:color w:val="000000"/>
            <w:sz w:val="28"/>
            <w:szCs w:val="28"/>
            <w:lang w:val="kk-KZ"/>
          </w:rPr>
          <w:tag w:val="MENDELEY_CITATION_v3_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"/>
          <w:id w:val="-1089462222"/>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rPr>
            <w:t>[18]</w:t>
          </w:r>
        </w:sdtContent>
      </w:sdt>
      <w:r w:rsidRPr="00E82AB4">
        <w:rPr>
          <w:rFonts w:ascii="Times New Roman" w:hAnsi="Times New Roman" w:cs="Times New Roman"/>
          <w:color w:val="000000" w:themeColor="text1"/>
          <w:sz w:val="28"/>
          <w:szCs w:val="28"/>
          <w:lang w:val="kk-KZ"/>
        </w:rPr>
        <w:t xml:space="preserve">. </w:t>
      </w:r>
    </w:p>
    <w:p w14:paraId="6C059053" w14:textId="6600C46E"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 қабаттарынан метан өндіру қарқынды дамып келе жатқан және </w:t>
      </w:r>
      <w:r w:rsidR="00B12006">
        <w:rPr>
          <w:rFonts w:ascii="Times New Roman" w:hAnsi="Times New Roman" w:cs="Times New Roman"/>
          <w:color w:val="000000" w:themeColor="text1"/>
          <w:sz w:val="28"/>
          <w:szCs w:val="28"/>
          <w:lang w:val="kk-KZ"/>
        </w:rPr>
        <w:t xml:space="preserve">өзекті </w:t>
      </w:r>
      <w:r w:rsidRPr="00E82AB4">
        <w:rPr>
          <w:rFonts w:ascii="Times New Roman" w:hAnsi="Times New Roman" w:cs="Times New Roman"/>
          <w:color w:val="000000" w:themeColor="text1"/>
          <w:sz w:val="28"/>
          <w:szCs w:val="28"/>
          <w:lang w:val="kk-KZ"/>
        </w:rPr>
        <w:t xml:space="preserve">бағыттардың бірі болып табылады. Көмір қабаттарындағы көмірсутекті газдар көмір құрылымы мен құрамының өзгеруі кезінде температура, қысым және әртүрлі микроорганизмдердің метаболизмі сияқты сыртқы әсерлерден түзіледі. Бұл жағдайда газдардың негізгі компоненті метан болып табылады, оның газ қоспасындағы концентрациясы 90% жетеді </w:t>
      </w:r>
      <w:sdt>
        <w:sdtPr>
          <w:rPr>
            <w:rFonts w:ascii="Times New Roman" w:hAnsi="Times New Roman" w:cs="Times New Roman"/>
            <w:color w:val="000000"/>
            <w:sz w:val="28"/>
            <w:szCs w:val="28"/>
            <w:lang w:val="kk-KZ"/>
          </w:rPr>
          <w:tag w:val="MENDELEY_CITATION_v3_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"/>
          <w:id w:val="1804426739"/>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rPr>
            <w:t>[19]</w:t>
          </w:r>
        </w:sdtContent>
      </w:sdt>
      <w:r w:rsidRPr="00E82AB4">
        <w:rPr>
          <w:rFonts w:ascii="Times New Roman" w:hAnsi="Times New Roman" w:cs="Times New Roman"/>
          <w:color w:val="000000" w:themeColor="text1"/>
          <w:sz w:val="28"/>
          <w:szCs w:val="28"/>
          <w:lang w:val="kk-KZ"/>
        </w:rPr>
        <w:t xml:space="preserve">. </w:t>
      </w:r>
    </w:p>
    <w:p w14:paraId="2C7EB844" w14:textId="484AA152"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Көмірдің метанға биологиялық трансформациясы - бұл микроорганизмдердің көмегімен көмірдің органикалық қосылыстарын метанға </w:t>
      </w:r>
      <w:r w:rsidRPr="00E82AB4">
        <w:rPr>
          <w:rFonts w:ascii="Times New Roman" w:hAnsi="Times New Roman" w:cs="Times New Roman"/>
          <w:color w:val="000000" w:themeColor="text1"/>
          <w:sz w:val="28"/>
          <w:szCs w:val="28"/>
          <w:lang w:val="kk-KZ"/>
        </w:rPr>
        <w:lastRenderedPageBreak/>
        <w:t>айналдыру процесі. Көмірдің биоконверсия процесін әртүрлі әдістер арқылы жақсартуға болады. Бұған дейін биостимуляция жүйелерінің критерийлері туралы, және көмірдің метанға айналу процессін ынталандыру, оның экономикалық пайдасы мен пайдаланудың қарапайымдылығы туралы Колосимо және Риттер және т.б. ғалымдар талқылаған болатын. Сонымен қатар, олар биоконверсия орын алатын жүйедегі кез келген өзгерістер көмір ыдырауының жылдамдатуына жағдай жасауға және одан әрі метаногенез үшін басқа өнімдердің түзілуіне бағытталуы тиіс екенін атап өт</w:t>
      </w:r>
      <w:r w:rsidR="004075AC">
        <w:rPr>
          <w:rFonts w:ascii="Times New Roman" w:hAnsi="Times New Roman" w:cs="Times New Roman"/>
          <w:color w:val="000000" w:themeColor="text1"/>
          <w:sz w:val="28"/>
          <w:szCs w:val="28"/>
          <w:lang w:val="kk-KZ"/>
        </w:rPr>
        <w:t>кен</w:t>
      </w:r>
      <w:r w:rsidR="004075AC" w:rsidRPr="004075AC">
        <w:rPr>
          <w:rFonts w:ascii="Times New Roman" w:hAnsi="Times New Roman" w:cs="Times New Roman"/>
          <w:color w:val="000000"/>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"/>
          <w:id w:val="1785076371"/>
          <w:placeholder>
            <w:docPart w:val="7983750BC02147748EF5FB1344E02602"/>
          </w:placeholder>
        </w:sdtPr>
        <w:sdtEndPr/>
        <w:sdtContent>
          <w:r w:rsidR="00165A62" w:rsidRPr="00165A62">
            <w:rPr>
              <w:rFonts w:ascii="Times New Roman" w:hAnsi="Times New Roman" w:cs="Times New Roman"/>
              <w:color w:val="000000"/>
              <w:sz w:val="28"/>
              <w:szCs w:val="28"/>
              <w:lang w:val="kk-KZ"/>
            </w:rPr>
            <w:t>[20], [21]</w:t>
          </w:r>
        </w:sdtContent>
      </w:sdt>
      <w:r w:rsidRPr="00E82AB4">
        <w:rPr>
          <w:rFonts w:ascii="Times New Roman" w:hAnsi="Times New Roman" w:cs="Times New Roman"/>
          <w:color w:val="000000" w:themeColor="text1"/>
          <w:sz w:val="28"/>
          <w:szCs w:val="28"/>
          <w:lang w:val="kk-KZ"/>
        </w:rPr>
        <w:t>.</w:t>
      </w:r>
    </w:p>
    <w:p w14:paraId="10337DEA" w14:textId="19590350" w:rsidR="004C5568" w:rsidRDefault="00812B1B" w:rsidP="00165A62">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Болашақта қазба отынының жетіспеушілігі мәселесі туындауы мүмкін болғандықтан, отынның жан басына шаққандағы тұтынуын өте мұқият жоспарлау керек. Көмір энергияның негізгі көзі болып табылатын елдерде КҚМ-ны таза энергетикалық ресурс ретінде пайдалану ел экономикасы үшін тиімді шешім болып табылады. Бұл мәселені шешу үшін КҚМ-нің елде және шетелде жұмыс істеуі мен қолданылуын талдау, КҚМ индустриясының баяу дамуының негізгі </w:t>
      </w:r>
      <w:r w:rsidR="004075AC">
        <w:rPr>
          <w:rFonts w:ascii="Times New Roman" w:hAnsi="Times New Roman" w:cs="Times New Roman"/>
          <w:color w:val="000000" w:themeColor="text1"/>
          <w:sz w:val="28"/>
          <w:szCs w:val="28"/>
          <w:lang w:val="kk-KZ"/>
        </w:rPr>
        <w:t xml:space="preserve">мәселелері </w:t>
      </w:r>
      <w:r w:rsidRPr="00E82AB4">
        <w:rPr>
          <w:rFonts w:ascii="Times New Roman" w:hAnsi="Times New Roman" w:cs="Times New Roman"/>
          <w:color w:val="000000" w:themeColor="text1"/>
          <w:sz w:val="28"/>
          <w:szCs w:val="28"/>
          <w:lang w:val="kk-KZ"/>
        </w:rPr>
        <w:t>мен себептерін зерттеу өте маңызды</w:t>
      </w:r>
      <w:sdt>
        <w:sdtPr>
          <w:rPr>
            <w:rFonts w:ascii="Times New Roman" w:hAnsi="Times New Roman" w:cs="Times New Roman"/>
            <w:color w:val="000000"/>
            <w:sz w:val="28"/>
            <w:szCs w:val="28"/>
            <w:lang w:val="kk-KZ"/>
          </w:rPr>
          <w:tag w:val="MENDELEY_CITATION_v3_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"/>
          <w:id w:val="1170599928"/>
          <w:placeholder>
            <w:docPart w:val="DefaultPlaceholder_-1854013440"/>
          </w:placeholder>
        </w:sdtPr>
        <w:sdtEndPr/>
        <w:sdtContent>
          <w:r w:rsidR="00165A62" w:rsidRPr="00165A62">
            <w:rPr>
              <w:rFonts w:ascii="Times New Roman" w:hAnsi="Times New Roman" w:cs="Times New Roman"/>
              <w:color w:val="000000"/>
              <w:sz w:val="28"/>
              <w:szCs w:val="28"/>
              <w:lang w:val="kk-KZ"/>
            </w:rPr>
            <w:t>[22]</w:t>
          </w:r>
        </w:sdtContent>
      </w:sdt>
      <w:r w:rsidRPr="00E82AB4">
        <w:rPr>
          <w:rFonts w:ascii="Times New Roman" w:hAnsi="Times New Roman" w:cs="Times New Roman"/>
          <w:color w:val="000000" w:themeColor="text1"/>
          <w:sz w:val="28"/>
          <w:szCs w:val="28"/>
          <w:lang w:val="kk-KZ"/>
        </w:rPr>
        <w:t>.</w:t>
      </w:r>
    </w:p>
    <w:p w14:paraId="4F69F36F" w14:textId="0B7B31D5" w:rsidR="00812B1B" w:rsidRPr="00E82AB4" w:rsidRDefault="00812B1B" w:rsidP="004C5568">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 қабаттарынан өндірілген метан бүкіл әлемде ұзақ уақыт бойы жер асты көмір кен орындарындағы қауіпті метан көзі болып саналды. Тек 1980 жылдардан бастап АҚШ-та көмір қабаттарынан метан өндіру жұмыстары басталды [10]. Қазіргі уақытта метан қоры негізінен Ресейде, Украинада, Қытайда, Австралияда, Үндістанда, Канадада,  Ұлыбританияда, АҚШ-та, Қазақстанда орналасқан. Тестілеу, зерттеу, тау-кен өндіру сияқты КҚМ-мен байланысты іс-шаралар көмір өндірумен айналысатын 69 елдің 42 елінде жүзеге асырылады[11]. </w:t>
      </w:r>
    </w:p>
    <w:p w14:paraId="2EACB647" w14:textId="3949BA83"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Халықтың көбеюі энергияға деген сұранысты тудырады, сондықтан</w:t>
      </w:r>
      <w:r w:rsidR="004075AC" w:rsidRPr="00E82AB4">
        <w:rPr>
          <w:rFonts w:ascii="Times New Roman" w:hAnsi="Times New Roman" w:cs="Times New Roman"/>
          <w:color w:val="000000" w:themeColor="text1"/>
          <w:sz w:val="28"/>
          <w:szCs w:val="28"/>
          <w:lang w:val="kk-KZ"/>
        </w:rPr>
        <w:t xml:space="preserve"> Қытай мен Үндістан сияқты Азия елдері </w:t>
      </w:r>
      <w:r w:rsidRPr="00E82AB4">
        <w:rPr>
          <w:rFonts w:ascii="Times New Roman" w:hAnsi="Times New Roman" w:cs="Times New Roman"/>
          <w:color w:val="000000" w:themeColor="text1"/>
          <w:sz w:val="28"/>
          <w:szCs w:val="28"/>
          <w:lang w:val="kk-KZ"/>
        </w:rPr>
        <w:t>елдердің КҚБ өндірісіне тәуелділігі</w:t>
      </w:r>
      <w:r w:rsidR="004075AC">
        <w:rPr>
          <w:rFonts w:ascii="Times New Roman" w:hAnsi="Times New Roman" w:cs="Times New Roman"/>
          <w:color w:val="000000" w:themeColor="text1"/>
          <w:sz w:val="28"/>
          <w:szCs w:val="28"/>
          <w:lang w:val="kk-KZ"/>
        </w:rPr>
        <w:t xml:space="preserve">нің болжамы бар </w:t>
      </w:r>
      <w:r w:rsidRPr="00E82AB4">
        <w:rPr>
          <w:rFonts w:ascii="Times New Roman" w:hAnsi="Times New Roman" w:cs="Times New Roman"/>
          <w:color w:val="000000" w:themeColor="text1"/>
          <w:sz w:val="28"/>
          <w:szCs w:val="28"/>
          <w:lang w:val="kk-KZ"/>
        </w:rPr>
        <w:t>[12].</w:t>
      </w:r>
      <w:r w:rsidR="004075AC">
        <w:rPr>
          <w:rFonts w:ascii="Times New Roman" w:hAnsi="Times New Roman" w:cs="Times New Roman"/>
          <w:color w:val="000000" w:themeColor="text1"/>
          <w:sz w:val="28"/>
          <w:szCs w:val="28"/>
          <w:lang w:val="kk-KZ"/>
        </w:rPr>
        <w:t xml:space="preserve"> Мысалы</w:t>
      </w:r>
      <w:r w:rsidRPr="00E82AB4">
        <w:rPr>
          <w:rFonts w:ascii="Times New Roman" w:hAnsi="Times New Roman" w:cs="Times New Roman"/>
          <w:color w:val="000000" w:themeColor="text1"/>
          <w:sz w:val="28"/>
          <w:szCs w:val="28"/>
          <w:lang w:val="kk-KZ"/>
        </w:rPr>
        <w:t xml:space="preserve">, Қытайда бірнеше жобалар метан өндіру қуаты (147 МВТ) бойынша әлемдегі алғашқы үштікте өз орнын анықтады [12]. Қытайдағы КҚМ компаниялары белгілі, мысалы, </w:t>
      </w:r>
      <w:r w:rsidRPr="004075AC">
        <w:rPr>
          <w:rFonts w:ascii="Times New Roman" w:hAnsi="Times New Roman" w:cs="Times New Roman"/>
          <w:i/>
          <w:iCs/>
          <w:color w:val="000000" w:themeColor="text1"/>
          <w:sz w:val="28"/>
          <w:szCs w:val="28"/>
          <w:lang w:val="kk-KZ"/>
        </w:rPr>
        <w:t>Chevron, Greka, BP, Far East Energy</w:t>
      </w:r>
      <w:r w:rsidRPr="00E82AB4">
        <w:rPr>
          <w:rFonts w:ascii="Times New Roman" w:hAnsi="Times New Roman" w:cs="Times New Roman"/>
          <w:color w:val="000000" w:themeColor="text1"/>
          <w:sz w:val="28"/>
          <w:szCs w:val="28"/>
          <w:lang w:val="kk-KZ"/>
        </w:rPr>
        <w:t xml:space="preserve"> және </w:t>
      </w:r>
      <w:r w:rsidRPr="004075AC">
        <w:rPr>
          <w:rFonts w:ascii="Times New Roman" w:hAnsi="Times New Roman" w:cs="Times New Roman"/>
          <w:i/>
          <w:iCs/>
          <w:color w:val="000000" w:themeColor="text1"/>
          <w:sz w:val="28"/>
          <w:szCs w:val="28"/>
          <w:lang w:val="kk-KZ"/>
        </w:rPr>
        <w:t>ConocoPhillips;</w:t>
      </w:r>
      <w:r w:rsidRPr="00E82AB4">
        <w:rPr>
          <w:rFonts w:ascii="Times New Roman" w:hAnsi="Times New Roman" w:cs="Times New Roman"/>
          <w:color w:val="000000" w:themeColor="text1"/>
          <w:sz w:val="28"/>
          <w:szCs w:val="28"/>
          <w:lang w:val="kk-KZ"/>
        </w:rPr>
        <w:t xml:space="preserve"> Канадада </w:t>
      </w:r>
      <w:r w:rsidRPr="004075AC">
        <w:rPr>
          <w:rFonts w:ascii="Times New Roman" w:hAnsi="Times New Roman" w:cs="Times New Roman"/>
          <w:i/>
          <w:iCs/>
          <w:color w:val="000000" w:themeColor="text1"/>
          <w:sz w:val="28"/>
          <w:szCs w:val="28"/>
          <w:lang w:val="kk-KZ"/>
        </w:rPr>
        <w:t xml:space="preserve">Terra, Ivana </w:t>
      </w:r>
      <w:r w:rsidRPr="00E82AB4">
        <w:rPr>
          <w:rFonts w:ascii="Times New Roman" w:hAnsi="Times New Roman" w:cs="Times New Roman"/>
          <w:color w:val="000000" w:themeColor="text1"/>
          <w:sz w:val="28"/>
          <w:szCs w:val="28"/>
          <w:lang w:val="kk-KZ"/>
        </w:rPr>
        <w:t xml:space="preserve">және </w:t>
      </w:r>
      <w:r w:rsidRPr="004075AC">
        <w:rPr>
          <w:rFonts w:ascii="Times New Roman" w:hAnsi="Times New Roman" w:cs="Times New Roman"/>
          <w:i/>
          <w:iCs/>
          <w:color w:val="000000" w:themeColor="text1"/>
          <w:sz w:val="28"/>
          <w:szCs w:val="28"/>
          <w:lang w:val="kk-KZ"/>
        </w:rPr>
        <w:t>Verona</w:t>
      </w:r>
      <w:r w:rsidRPr="00E82AB4">
        <w:rPr>
          <w:rFonts w:ascii="Times New Roman" w:hAnsi="Times New Roman" w:cs="Times New Roman"/>
          <w:color w:val="000000" w:themeColor="text1"/>
          <w:sz w:val="28"/>
          <w:szCs w:val="28"/>
          <w:lang w:val="kk-KZ"/>
        </w:rPr>
        <w:t xml:space="preserve"> компаниялары бар [13]. Англия, Франция, Түркия, Колумбия сияқты елдерде ресурстардың саны бұрын аталған елдерден ерекшеленеді, дегенмен олар осы бағытта белсенді жұмыс істейді [14]. Сонымен қатар, Халықаралық Энергетикалық Агенттіктің мәліметі бойынша, 2035 жылға қарай көмір қабаттарынан метан өндірудің әлемдік көлемі 410 миллиард текше метрге (бкм) жетуі мүмкін [15]. </w:t>
      </w:r>
    </w:p>
    <w:p w14:paraId="32D98A2D" w14:textId="488DCE6C" w:rsidR="00812B1B" w:rsidRPr="00E82AB4" w:rsidRDefault="00812B1B" w:rsidP="00FE79F1">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Көмір-газ компаниялары метан өндіру жобаларын әзірлеуде әлі де жұмыстың экономикалық </w:t>
      </w:r>
      <w:r w:rsidR="00FE79F1">
        <w:rPr>
          <w:rFonts w:ascii="Times New Roman" w:hAnsi="Times New Roman" w:cs="Times New Roman"/>
          <w:color w:val="000000" w:themeColor="text1"/>
          <w:sz w:val="28"/>
          <w:szCs w:val="28"/>
          <w:lang w:val="kk-KZ"/>
        </w:rPr>
        <w:t xml:space="preserve">тиімділігін </w:t>
      </w:r>
      <w:r w:rsidRPr="00E82AB4">
        <w:rPr>
          <w:rFonts w:ascii="Times New Roman" w:hAnsi="Times New Roman" w:cs="Times New Roman"/>
          <w:color w:val="000000" w:themeColor="text1"/>
          <w:sz w:val="28"/>
          <w:szCs w:val="28"/>
          <w:lang w:val="kk-KZ"/>
        </w:rPr>
        <w:t xml:space="preserve">төмендететін әртүрлі кедергілерге тап болуда. КҚМ өндіруге байланысты техникалық және экономикалық көптеген мәселелер бар. Біріншіден, көмірдің өткізгіштігі өте төмен болып саналады, ал метанның үлкен көлемін алу үшін жүздеген ұңғымаларды қажетті технологиямен қамтамасыз ету қажет. Сонымен қатар, метан, практикалық тәжірибе көрсеткендей, суб-битумды және битумды көмірге көбірек сіңетінін есте ұстаған жөн [16]. </w:t>
      </w:r>
    </w:p>
    <w:p w14:paraId="5E96A5A8" w14:textId="2AB71EBC"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КҚМ қолдану өте кең; мысалы, Шахталарды Жоспарлау және Жобалау Жөніндегі Орталық Институттың (CMPDI) мәліметтері бойынша көмір қабаты </w:t>
      </w:r>
      <w:r w:rsidRPr="00E82AB4">
        <w:rPr>
          <w:rFonts w:ascii="Times New Roman" w:hAnsi="Times New Roman" w:cs="Times New Roman"/>
          <w:color w:val="000000" w:themeColor="text1"/>
          <w:sz w:val="28"/>
          <w:szCs w:val="28"/>
          <w:lang w:val="kk-KZ"/>
        </w:rPr>
        <w:lastRenderedPageBreak/>
        <w:t xml:space="preserve">газы басқа электр ресурстарын алмастыра алады [17]. Ол сондай-ақ көлік құралдарына отын ретінде, сондай-ақ ауыл шаруашылығы өнеркәсібінде тыңайтқыштар үшін </w:t>
      </w:r>
      <w:r w:rsidR="00DD6030" w:rsidRPr="00E82AB4">
        <w:rPr>
          <w:rFonts w:ascii="Times New Roman" w:hAnsi="Times New Roman" w:cs="Times New Roman"/>
          <w:color w:val="000000" w:themeColor="text1"/>
          <w:sz w:val="28"/>
          <w:szCs w:val="28"/>
          <w:lang w:val="kk-KZ"/>
        </w:rPr>
        <w:t>өңделмеген</w:t>
      </w:r>
      <w:r w:rsidR="00C2518F"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зат ретінде және цемент пен метанол өндіру үшін әртүрлі салаларда пайдаланылуы мүмкін [3]. Германияда КҚМ электр энергиясын өндіру үшін қазандықтарда қолданылады, ал КҚМ өндірісі қайталама отын көздерін (метанол, сұйытылған газ, химия өнеркәсібі және кокстеу зауыты) өндірумен тығыз байланысты [18]. Украина жағдайында CBM өндірісі Еуропа мен Ресейден әкелінетін газдан тәуелсіз болуға, сондай-ақ елдегі экологиялық және экономикалық мәселелерді ішінара шешуге көмектеседі [19]. </w:t>
      </w:r>
    </w:p>
    <w:p w14:paraId="215518AB" w14:textId="02BC7BA3" w:rsidR="004C5568" w:rsidRDefault="00812B1B" w:rsidP="004C5568">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КҚМ өндірісі Қазақстанда Қытай, Жапония, Үндістан </w:t>
      </w:r>
      <w:r w:rsidR="004075AC">
        <w:rPr>
          <w:rFonts w:ascii="Times New Roman" w:hAnsi="Times New Roman" w:cs="Times New Roman"/>
          <w:color w:val="000000" w:themeColor="text1"/>
          <w:sz w:val="28"/>
          <w:szCs w:val="28"/>
          <w:lang w:val="kk-KZ"/>
        </w:rPr>
        <w:t>с</w:t>
      </w:r>
      <w:r w:rsidRPr="00E82AB4">
        <w:rPr>
          <w:rFonts w:ascii="Times New Roman" w:hAnsi="Times New Roman" w:cs="Times New Roman"/>
          <w:color w:val="000000" w:themeColor="text1"/>
          <w:sz w:val="28"/>
          <w:szCs w:val="28"/>
          <w:lang w:val="kk-KZ"/>
        </w:rPr>
        <w:t>ияқты Азия елдеріндегідей дамымаған. Алайда, бүгінгі таңда мемлекет өнеркәсіптік даму үшін көмір қабаттарынан метан өндірудің кешенді жобасын әзірлеуде, бұл елдегі әлеуметтік-экономикалық жағдайды әлдеқайда жақсартуға мүмкіндік береді. Мұндай метан тек электр энергетикасы, металлургия және химия өнеркәсібі салаларында ғана емес, сонымен қатар көмір өндіру саласындағы жұмыстарды айтарлықтай қысқартуға және атмосферадағы метан концентрациясының төмендеуіне байланысты экологиялық жағдайға әсер етуге көмектеседі</w:t>
      </w:r>
      <w:sdt>
        <w:sdtPr>
          <w:rPr>
            <w:rFonts w:ascii="Times New Roman" w:hAnsi="Times New Roman" w:cs="Times New Roman"/>
            <w:color w:val="000000"/>
            <w:sz w:val="28"/>
            <w:szCs w:val="28"/>
            <w:lang w:val="kk-KZ"/>
          </w:rPr>
          <w:tag w:val="MENDELEY_CITATION_v3_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"/>
          <w:id w:val="379990043"/>
          <w:placeholder>
            <w:docPart w:val="DefaultPlaceholder_-1854013440"/>
          </w:placeholder>
        </w:sdtPr>
        <w:sdtEndPr/>
        <w:sdtContent>
          <w:r w:rsidR="00165A62" w:rsidRPr="00165A62">
            <w:rPr>
              <w:rFonts w:ascii="Times New Roman" w:hAnsi="Times New Roman" w:cs="Times New Roman"/>
              <w:color w:val="000000"/>
              <w:sz w:val="28"/>
              <w:szCs w:val="28"/>
              <w:lang w:val="kk-KZ"/>
            </w:rPr>
            <w:t>[23]</w:t>
          </w:r>
        </w:sdtContent>
      </w:sdt>
      <w:r w:rsidRPr="00E82AB4">
        <w:rPr>
          <w:rFonts w:ascii="Times New Roman" w:hAnsi="Times New Roman" w:cs="Times New Roman"/>
          <w:color w:val="000000" w:themeColor="text1"/>
          <w:sz w:val="28"/>
          <w:szCs w:val="28"/>
          <w:lang w:val="kk-KZ"/>
        </w:rPr>
        <w:t>.</w:t>
      </w:r>
    </w:p>
    <w:p w14:paraId="1E8C8C9D" w14:textId="0E22A902" w:rsidR="00812B1B" w:rsidRPr="00E82AB4" w:rsidRDefault="00812B1B" w:rsidP="004C5568">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 қабаттарында метан газын өндірудің екі түрі бар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биогенді және термогенді </w:t>
      </w:r>
      <w:sdt>
        <w:sdtPr>
          <w:rPr>
            <w:rFonts w:ascii="Times New Roman" w:hAnsi="Times New Roman" w:cs="Times New Roman"/>
            <w:color w:val="000000"/>
            <w:sz w:val="28"/>
            <w:szCs w:val="28"/>
            <w:lang w:val="kk-KZ"/>
          </w:rPr>
          <w:tag w:val="MENDELEY_CITATION_v3_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"/>
          <w:id w:val="-1910916153"/>
          <w:placeholder>
            <w:docPart w:val="DefaultPlaceholder_-1854013440"/>
          </w:placeholder>
        </w:sdtPr>
        <w:sdtEndPr/>
        <w:sdtContent>
          <w:r w:rsidR="00165A62" w:rsidRPr="00165A62">
            <w:rPr>
              <w:rFonts w:ascii="Times New Roman" w:hAnsi="Times New Roman" w:cs="Times New Roman"/>
              <w:color w:val="000000"/>
              <w:sz w:val="28"/>
              <w:szCs w:val="28"/>
              <w:lang w:val="kk-KZ"/>
            </w:rPr>
            <w:t>[24]</w:t>
          </w:r>
        </w:sdtContent>
      </w:sdt>
      <w:r w:rsidRPr="00E82AB4">
        <w:rPr>
          <w:rFonts w:ascii="Times New Roman" w:hAnsi="Times New Roman" w:cs="Times New Roman"/>
          <w:color w:val="000000" w:themeColor="text1"/>
          <w:sz w:val="28"/>
          <w:szCs w:val="28"/>
          <w:lang w:val="kk-KZ"/>
        </w:rPr>
        <w:t>. Метан түзілуінің биогендік формасы қоңыр көмір мен леонардит сияқты жас көмірде кездеседі</w:t>
      </w:r>
      <w:r w:rsidR="004075AC">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w:t>
      </w:r>
      <w:r w:rsidR="004075AC">
        <w:rPr>
          <w:rFonts w:ascii="Times New Roman" w:hAnsi="Times New Roman" w:cs="Times New Roman"/>
          <w:color w:val="000000" w:themeColor="text1"/>
          <w:sz w:val="28"/>
          <w:szCs w:val="28"/>
          <w:lang w:val="kk-KZ"/>
        </w:rPr>
        <w:t>б</w:t>
      </w:r>
      <w:r w:rsidRPr="00E82AB4">
        <w:rPr>
          <w:rFonts w:ascii="Times New Roman" w:hAnsi="Times New Roman" w:cs="Times New Roman"/>
          <w:color w:val="000000" w:themeColor="text1"/>
          <w:sz w:val="28"/>
          <w:szCs w:val="28"/>
          <w:lang w:val="kk-KZ"/>
        </w:rPr>
        <w:t xml:space="preserve">ұл көмірдің микробтық конверсиясының өнімі. Біріншіден, көмір көмірқышқыл газы немесе ацетатқа айналады, содан кейін </w:t>
      </w:r>
      <w:r w:rsidR="001D6EB7" w:rsidRPr="00E82AB4">
        <w:rPr>
          <w:rFonts w:ascii="Times New Roman" w:hAnsi="Times New Roman" w:cs="Times New Roman"/>
          <w:color w:val="000000" w:themeColor="text1"/>
          <w:sz w:val="28"/>
          <w:szCs w:val="28"/>
          <w:lang w:val="kk-KZ"/>
        </w:rPr>
        <w:t>архейлердің</w:t>
      </w:r>
      <w:r w:rsidRPr="00E82AB4">
        <w:rPr>
          <w:rFonts w:ascii="Times New Roman" w:hAnsi="Times New Roman" w:cs="Times New Roman"/>
          <w:color w:val="000000" w:themeColor="text1"/>
          <w:sz w:val="28"/>
          <w:szCs w:val="28"/>
          <w:lang w:val="kk-KZ"/>
        </w:rPr>
        <w:t xml:space="preserve"> көмегімен метанға айналады </w:t>
      </w:r>
      <w:sdt>
        <w:sdtPr>
          <w:rPr>
            <w:rFonts w:ascii="Times New Roman" w:hAnsi="Times New Roman" w:cs="Times New Roman"/>
            <w:color w:val="000000"/>
            <w:sz w:val="28"/>
            <w:szCs w:val="28"/>
            <w:lang w:val="kk-KZ"/>
          </w:rPr>
          <w:tag w:val="MENDELEY_CITATION_v3_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"/>
          <w:id w:val="-884790872"/>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rPr>
            <w:t>[25]</w:t>
          </w:r>
        </w:sdtContent>
      </w:sdt>
      <w:r w:rsidRPr="00E82AB4">
        <w:rPr>
          <w:rFonts w:ascii="Times New Roman" w:hAnsi="Times New Roman" w:cs="Times New Roman"/>
          <w:color w:val="000000" w:themeColor="text1"/>
          <w:sz w:val="28"/>
          <w:szCs w:val="28"/>
          <w:lang w:val="kk-KZ"/>
        </w:rPr>
        <w:t xml:space="preserve">. </w:t>
      </w:r>
      <w:r w:rsidR="00B270E0" w:rsidRPr="00E82AB4">
        <w:rPr>
          <w:rFonts w:ascii="Times New Roman" w:hAnsi="Times New Roman" w:cs="Times New Roman"/>
          <w:color w:val="000000" w:themeColor="text1"/>
          <w:sz w:val="28"/>
          <w:szCs w:val="28"/>
          <w:lang w:val="kk-KZ"/>
        </w:rPr>
        <w:t>Термогендік газ кезінде метан әртүрлі термохимиялық процестер арқылы түзілетін және басқа ұшпа заттар химиялық жолмен жойылғаннан кейін алынатын газ болып табылады</w:t>
      </w:r>
      <w:r w:rsidR="00C2518F"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"/>
          <w:id w:val="138539815"/>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rPr>
            <w:t>[26]</w:t>
          </w:r>
        </w:sdtContent>
      </w:sdt>
      <w:r w:rsidRPr="00E82AB4">
        <w:rPr>
          <w:rFonts w:ascii="Times New Roman" w:hAnsi="Times New Roman" w:cs="Times New Roman"/>
          <w:color w:val="000000" w:themeColor="text1"/>
          <w:sz w:val="28"/>
          <w:szCs w:val="28"/>
          <w:lang w:val="kk-KZ"/>
        </w:rPr>
        <w:t>.</w:t>
      </w:r>
      <w:r w:rsidR="00C2518F"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Метанның шығу тегін анықтау үшін термогенді газ бен биогенді метанның айырмашылығын көрсететін көміртегі мен сутегінің изотоптық классификациясы қолданылады </w:t>
      </w:r>
      <w:sdt>
        <w:sdtPr>
          <w:rPr>
            <w:rFonts w:ascii="Times New Roman" w:hAnsi="Times New Roman" w:cs="Times New Roman"/>
            <w:color w:val="000000"/>
            <w:sz w:val="28"/>
            <w:szCs w:val="28"/>
            <w:lang w:val="kk-KZ"/>
          </w:rPr>
          <w:tag w:val="MENDELEY_CITATION_v3_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"/>
          <w:id w:val="783384106"/>
          <w:placeholder>
            <w:docPart w:val="DefaultPlaceholder_-1854013440"/>
          </w:placeholder>
        </w:sdtPr>
        <w:sdtEndPr/>
        <w:sdtContent>
          <w:r w:rsidR="00165A62" w:rsidRPr="00165A62">
            <w:rPr>
              <w:rFonts w:ascii="Times New Roman" w:hAnsi="Times New Roman" w:cs="Times New Roman"/>
              <w:color w:val="000000"/>
              <w:sz w:val="28"/>
              <w:szCs w:val="28"/>
              <w:lang w:val="kk-KZ"/>
            </w:rPr>
            <w:t>[25,26]</w:t>
          </w:r>
        </w:sdtContent>
      </w:sdt>
      <w:r w:rsidRPr="00E82AB4">
        <w:rPr>
          <w:rFonts w:ascii="Times New Roman" w:hAnsi="Times New Roman" w:cs="Times New Roman"/>
          <w:color w:val="000000" w:themeColor="text1"/>
          <w:sz w:val="28"/>
          <w:szCs w:val="28"/>
          <w:lang w:val="kk-KZ"/>
        </w:rPr>
        <w:t xml:space="preserve">. </w:t>
      </w:r>
    </w:p>
    <w:p w14:paraId="10FB2E6B" w14:textId="4DFA48F3"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Сонымен қатар, метан құрамындағы көміртегі мен сутегінің әртүрлі изотоптық құрамының көмегімен газ түзілуінің негізгі реакция жолын анықтауға болады. Сонымен қатар, термогендік газдардың жіктелуі метанның, этанның, пропанның және бутандардың молекулалық және тұрақты изотоптық заңдылықтарына негізделген, жылу генерациясының ұлғаюына байланысты өзгереді</w:t>
      </w:r>
      <w:r w:rsidR="00C2518F"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"/>
          <w:id w:val="1602068944"/>
          <w:placeholder>
            <w:docPart w:val="DefaultPlaceholder_-1854013440"/>
          </w:placeholder>
        </w:sdtPr>
        <w:sdtEndPr/>
        <w:sdtContent>
          <w:r w:rsidR="00165A62" w:rsidRPr="00165A62">
            <w:rPr>
              <w:rFonts w:ascii="Times New Roman" w:hAnsi="Times New Roman" w:cs="Times New Roman"/>
              <w:color w:val="000000"/>
              <w:sz w:val="28"/>
              <w:szCs w:val="28"/>
              <w:lang w:val="kk-KZ"/>
            </w:rPr>
            <w:t>[24]</w:t>
          </w:r>
        </w:sdtContent>
      </w:sdt>
      <w:r w:rsidRPr="00E82AB4">
        <w:rPr>
          <w:rFonts w:ascii="Times New Roman" w:hAnsi="Times New Roman" w:cs="Times New Roman"/>
          <w:color w:val="000000" w:themeColor="text1"/>
          <w:sz w:val="28"/>
          <w:szCs w:val="28"/>
          <w:lang w:val="kk-KZ"/>
        </w:rPr>
        <w:t xml:space="preserve">. Таза термогенді газы немесе таза биогенді газы бар көмір қабаттарына қарағанда газдың аралас шығу тегі бар көмір қабаттары көбірек </w:t>
      </w:r>
      <w:sdt>
        <w:sdtPr>
          <w:rPr>
            <w:rFonts w:ascii="Times New Roman" w:hAnsi="Times New Roman" w:cs="Times New Roman"/>
            <w:color w:val="000000"/>
            <w:sz w:val="28"/>
            <w:szCs w:val="28"/>
            <w:lang w:val="kk-KZ"/>
          </w:rPr>
          <w:tag w:val="MENDELEY_CITATION_v3_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"/>
          <w:id w:val="1938397312"/>
          <w:placeholder>
            <w:docPart w:val="DefaultPlaceholder_-1854013440"/>
          </w:placeholder>
        </w:sdtPr>
        <w:sdtEndPr/>
        <w:sdtContent>
          <w:r w:rsidR="00165A62" w:rsidRPr="00165A62">
            <w:rPr>
              <w:rFonts w:ascii="Times New Roman" w:hAnsi="Times New Roman" w:cs="Times New Roman"/>
              <w:color w:val="000000"/>
              <w:sz w:val="28"/>
              <w:szCs w:val="28"/>
              <w:lang w:val="kk-KZ"/>
            </w:rPr>
            <w:t>[15]</w:t>
          </w:r>
        </w:sdtContent>
      </w:sdt>
      <w:r w:rsidRPr="00E82AB4">
        <w:rPr>
          <w:rFonts w:ascii="Times New Roman" w:hAnsi="Times New Roman" w:cs="Times New Roman"/>
          <w:color w:val="000000" w:themeColor="text1"/>
          <w:sz w:val="28"/>
          <w:szCs w:val="28"/>
          <w:lang w:val="kk-KZ"/>
        </w:rPr>
        <w:t>. Термогендік және биогендік сипаттағы метанның түзілу температурасы әр түрлі. Столпер, Ди және басқалар</w:t>
      </w:r>
      <w:r w:rsidR="00C2518F"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"/>
          <w:id w:val="-1904370329"/>
          <w:placeholder>
            <w:docPart w:val="DefaultPlaceholder_-1854013440"/>
          </w:placeholder>
        </w:sdtPr>
        <w:sdtEndPr/>
        <w:sdtContent>
          <w:r w:rsidR="00165A62" w:rsidRPr="00165A62">
            <w:rPr>
              <w:rFonts w:ascii="Times New Roman" w:hAnsi="Times New Roman" w:cs="Times New Roman"/>
              <w:color w:val="000000"/>
              <w:sz w:val="28"/>
              <w:szCs w:val="28"/>
              <w:lang w:val="kk-KZ"/>
            </w:rPr>
            <w:t>[28]</w:t>
          </w:r>
        </w:sdtContent>
      </w:sdt>
      <w:r w:rsidRPr="00E82AB4">
        <w:rPr>
          <w:rFonts w:ascii="Times New Roman" w:hAnsi="Times New Roman" w:cs="Times New Roman"/>
          <w:color w:val="000000" w:themeColor="text1"/>
          <w:sz w:val="28"/>
          <w:szCs w:val="28"/>
          <w:lang w:val="kk-KZ"/>
        </w:rPr>
        <w:t xml:space="preserve"> температура шектерін анықтау үшін "шоғырланған изотоп" әдісін қолданды. Осы технологияға сәйкес термогендік газдардың номиналды газ терезесінде 157°</w:t>
      </w:r>
      <w:r w:rsidR="00C2518F" w:rsidRPr="00E82AB4">
        <w:rPr>
          <w:rFonts w:ascii="Times New Roman" w:hAnsi="Times New Roman" w:cs="Times New Roman"/>
          <w:color w:val="000000" w:themeColor="text1"/>
          <w:sz w:val="28"/>
          <w:szCs w:val="28"/>
          <w:lang w:val="kk-KZ"/>
        </w:rPr>
        <w:t>С</w:t>
      </w:r>
      <w:r w:rsidRPr="00E82AB4">
        <w:rPr>
          <w:rFonts w:ascii="Times New Roman" w:hAnsi="Times New Roman" w:cs="Times New Roman"/>
          <w:color w:val="000000" w:themeColor="text1"/>
          <w:sz w:val="28"/>
          <w:szCs w:val="28"/>
          <w:lang w:val="kk-KZ"/>
        </w:rPr>
        <w:t>-тан 221°</w:t>
      </w:r>
      <w:r w:rsidR="00C2518F" w:rsidRPr="00E82AB4">
        <w:rPr>
          <w:rFonts w:ascii="Times New Roman" w:hAnsi="Times New Roman" w:cs="Times New Roman"/>
          <w:color w:val="000000" w:themeColor="text1"/>
          <w:sz w:val="28"/>
          <w:szCs w:val="28"/>
          <w:lang w:val="kk-KZ"/>
        </w:rPr>
        <w:t>С</w:t>
      </w:r>
      <w:r w:rsidRPr="00E82AB4">
        <w:rPr>
          <w:rFonts w:ascii="Times New Roman" w:hAnsi="Times New Roman" w:cs="Times New Roman"/>
          <w:color w:val="000000" w:themeColor="text1"/>
          <w:sz w:val="28"/>
          <w:szCs w:val="28"/>
          <w:lang w:val="kk-KZ"/>
        </w:rPr>
        <w:t>-қа дейінгі резервуар температурасында түзілетіні анықталды. Биогенді газдар резервуардың салыстырмалы түрде төмен температурасында 50°C-тан төмен температурада түзіледі.</w:t>
      </w:r>
    </w:p>
    <w:p w14:paraId="0F306803" w14:textId="655F4164"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Көмірдің құрылымы, атап айтқанда кеуектердің беткі ауданы, көмір бетіндегі метан газының адсорбциясында маңызды рөл атқарады, сонымен қатар ол газды ұстау потенциалын да анықтайды. Метан негізінен микрокеуектерде </w:t>
      </w:r>
      <w:r w:rsidRPr="00E82AB4">
        <w:rPr>
          <w:rFonts w:ascii="Times New Roman" w:hAnsi="Times New Roman" w:cs="Times New Roman"/>
          <w:color w:val="000000" w:themeColor="text1"/>
          <w:sz w:val="28"/>
          <w:szCs w:val="28"/>
          <w:lang w:val="kk-KZ"/>
        </w:rPr>
        <w:lastRenderedPageBreak/>
        <w:t>жиналады макро -, мез</w:t>
      </w:r>
      <w:r w:rsidR="004075AC">
        <w:rPr>
          <w:rFonts w:ascii="Times New Roman" w:hAnsi="Times New Roman" w:cs="Times New Roman"/>
          <w:color w:val="000000" w:themeColor="text1"/>
          <w:sz w:val="28"/>
          <w:szCs w:val="28"/>
          <w:lang w:val="kk-KZ"/>
        </w:rPr>
        <w:t>о- кеуектерден</w:t>
      </w:r>
      <w:r w:rsidRPr="00E82AB4">
        <w:rPr>
          <w:rFonts w:ascii="Times New Roman" w:hAnsi="Times New Roman" w:cs="Times New Roman"/>
          <w:color w:val="000000" w:themeColor="text1"/>
          <w:sz w:val="28"/>
          <w:szCs w:val="28"/>
          <w:lang w:val="kk-KZ"/>
        </w:rPr>
        <w:t xml:space="preserve"> айырмашылығы, метанның адсорбциясының көп бөлігі микрокеуектерде жүреді деп есептеледі </w:t>
      </w:r>
      <w:sdt>
        <w:sdtPr>
          <w:rPr>
            <w:rFonts w:ascii="Times New Roman" w:hAnsi="Times New Roman" w:cs="Times New Roman"/>
            <w:color w:val="000000"/>
            <w:sz w:val="28"/>
            <w:szCs w:val="28"/>
            <w:lang w:val="kk-KZ"/>
          </w:rPr>
          <w:tag w:val="MENDELEY_CITATION_v3_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"/>
          <w:id w:val="897406569"/>
          <w:placeholder>
            <w:docPart w:val="DefaultPlaceholder_-1854013440"/>
          </w:placeholder>
        </w:sdtPr>
        <w:sdtEndPr/>
        <w:sdtContent>
          <w:r w:rsidR="00165A62" w:rsidRPr="00165A62">
            <w:rPr>
              <w:rFonts w:ascii="Times New Roman" w:hAnsi="Times New Roman" w:cs="Times New Roman"/>
              <w:color w:val="000000"/>
              <w:sz w:val="28"/>
              <w:szCs w:val="28"/>
              <w:lang w:val="kk-KZ"/>
            </w:rPr>
            <w:t>[29]</w:t>
          </w:r>
        </w:sdtContent>
      </w:sdt>
      <w:r w:rsidRPr="00E82AB4">
        <w:rPr>
          <w:rFonts w:ascii="Times New Roman" w:hAnsi="Times New Roman" w:cs="Times New Roman"/>
          <w:color w:val="000000" w:themeColor="text1"/>
          <w:sz w:val="28"/>
          <w:szCs w:val="28"/>
          <w:lang w:val="kk-KZ"/>
        </w:rPr>
        <w:t>.</w:t>
      </w:r>
    </w:p>
    <w:p w14:paraId="22BBF4D8" w14:textId="77777777"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p>
    <w:p w14:paraId="1FACC35C" w14:textId="2D8923DE" w:rsidR="00812B1B" w:rsidRPr="00E82AB4" w:rsidRDefault="00812B1B" w:rsidP="0076041D">
      <w:pPr>
        <w:spacing w:after="0" w:line="240" w:lineRule="auto"/>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 xml:space="preserve">1.2.2.1 </w:t>
      </w:r>
      <w:r w:rsidR="00C11DE1" w:rsidRPr="00E82AB4">
        <w:rPr>
          <w:rFonts w:ascii="Times New Roman" w:hAnsi="Times New Roman" w:cs="Times New Roman"/>
          <w:b/>
          <w:bCs/>
          <w:color w:val="000000" w:themeColor="text1"/>
          <w:sz w:val="28"/>
          <w:szCs w:val="28"/>
          <w:lang w:val="kk-KZ"/>
        </w:rPr>
        <w:t>Көмір қабаттарындағы метан</w:t>
      </w:r>
      <w:r w:rsidR="004C5568">
        <w:rPr>
          <w:rFonts w:ascii="Times New Roman" w:hAnsi="Times New Roman" w:cs="Times New Roman"/>
          <w:b/>
          <w:bCs/>
          <w:color w:val="000000" w:themeColor="text1"/>
          <w:sz w:val="28"/>
          <w:szCs w:val="28"/>
          <w:lang w:val="kk-KZ"/>
        </w:rPr>
        <w:t>ының түзілу</w:t>
      </w:r>
      <w:r w:rsidRPr="00E82AB4">
        <w:rPr>
          <w:rFonts w:ascii="Times New Roman" w:hAnsi="Times New Roman" w:cs="Times New Roman"/>
          <w:b/>
          <w:bCs/>
          <w:color w:val="000000" w:themeColor="text1"/>
          <w:sz w:val="28"/>
          <w:szCs w:val="28"/>
          <w:lang w:val="kk-KZ"/>
        </w:rPr>
        <w:t xml:space="preserve"> биогеохимиясы</w:t>
      </w:r>
      <w:r w:rsidR="004C5568">
        <w:rPr>
          <w:rFonts w:ascii="Times New Roman" w:hAnsi="Times New Roman" w:cs="Times New Roman"/>
          <w:b/>
          <w:bCs/>
          <w:color w:val="000000" w:themeColor="text1"/>
          <w:sz w:val="28"/>
          <w:szCs w:val="28"/>
          <w:lang w:val="kk-KZ"/>
        </w:rPr>
        <w:t xml:space="preserve"> және  </w:t>
      </w:r>
      <w:r w:rsidR="004C5568" w:rsidRPr="00E82AB4">
        <w:rPr>
          <w:rFonts w:ascii="Times New Roman" w:hAnsi="Times New Roman" w:cs="Times New Roman"/>
          <w:b/>
          <w:bCs/>
          <w:color w:val="000000" w:themeColor="text1"/>
          <w:sz w:val="28"/>
          <w:szCs w:val="28"/>
          <w:lang w:val="kk-KZ"/>
        </w:rPr>
        <w:t>микробиологиясы</w:t>
      </w:r>
    </w:p>
    <w:p w14:paraId="4B8D1C4F" w14:textId="39F72296"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Метан далалық және зертханалық жағдайларда алынған болса да, көмірдің биодеградациясының бүкіл процесін зерттеу үшін биохимиялық реакциялардың әмбебап каскадын әлі де қолдануға болмайды </w:t>
      </w:r>
      <w:sdt>
        <w:sdtPr>
          <w:rPr>
            <w:rFonts w:ascii="Times New Roman" w:hAnsi="Times New Roman" w:cs="Times New Roman"/>
            <w:color w:val="000000"/>
            <w:sz w:val="28"/>
            <w:szCs w:val="28"/>
            <w:lang w:val="kk-KZ"/>
          </w:rPr>
          <w:tag w:val="MENDELEY_CITATION_v3_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"/>
          <w:id w:val="2070690783"/>
          <w:placeholder>
            <w:docPart w:val="DefaultPlaceholder_-1854013440"/>
          </w:placeholder>
        </w:sdtPr>
        <w:sdtEndPr/>
        <w:sdtContent>
          <w:r w:rsidR="00165A62" w:rsidRPr="00165A62">
            <w:rPr>
              <w:rFonts w:ascii="Times New Roman" w:hAnsi="Times New Roman" w:cs="Times New Roman"/>
              <w:color w:val="000000"/>
              <w:sz w:val="28"/>
              <w:szCs w:val="28"/>
              <w:lang w:val="kk-KZ"/>
            </w:rPr>
            <w:t>[30]</w:t>
          </w:r>
        </w:sdtContent>
      </w:sdt>
      <w:r w:rsidRPr="00E82AB4">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ab/>
      </w:r>
      <w:r w:rsidR="004075AC">
        <w:rPr>
          <w:rFonts w:ascii="Times New Roman" w:hAnsi="Times New Roman" w:cs="Times New Roman"/>
          <w:color w:val="000000" w:themeColor="text1"/>
          <w:sz w:val="28"/>
          <w:szCs w:val="28"/>
          <w:lang w:val="kk-KZ"/>
        </w:rPr>
        <w:t>Кейбір з</w:t>
      </w:r>
      <w:r w:rsidRPr="00E82AB4">
        <w:rPr>
          <w:rFonts w:ascii="Times New Roman" w:hAnsi="Times New Roman" w:cs="Times New Roman"/>
          <w:color w:val="000000" w:themeColor="text1"/>
          <w:sz w:val="28"/>
          <w:szCs w:val="28"/>
          <w:lang w:val="kk-KZ"/>
        </w:rPr>
        <w:t xml:space="preserve">ерттеу </w:t>
      </w:r>
      <w:r w:rsidR="004075AC">
        <w:rPr>
          <w:rFonts w:ascii="Times New Roman" w:hAnsi="Times New Roman" w:cs="Times New Roman"/>
          <w:color w:val="000000" w:themeColor="text1"/>
          <w:sz w:val="28"/>
          <w:szCs w:val="28"/>
          <w:lang w:val="kk-KZ"/>
        </w:rPr>
        <w:t xml:space="preserve">лер </w:t>
      </w:r>
      <w:r w:rsidRPr="00E82AB4">
        <w:rPr>
          <w:rFonts w:ascii="Times New Roman" w:hAnsi="Times New Roman" w:cs="Times New Roman"/>
          <w:color w:val="000000" w:themeColor="text1"/>
          <w:sz w:val="28"/>
          <w:szCs w:val="28"/>
          <w:lang w:val="kk-KZ"/>
        </w:rPr>
        <w:t xml:space="preserve">көрсеткендей, КҚМ шығару қабілеті ең алдымен айдалатын судың қысымына байланысты, 2 Мпа-дан төмен қысымда кем дегенде 50% төмендеу байқалады. Алайда, судың қысымы 8 Мпа-дан асқаннан кейін, КҚМ-ның десорбциялық қабілеті тұрақтанды. Сонымен қатар, суды енгізгеннен кейін температураның жоғарылауы десорбция қабілетінің тез артуына әкеледі. Температура судың қайнау температурасына жеткенде, десорбция </w:t>
      </w:r>
      <w:r w:rsidR="004075AC">
        <w:rPr>
          <w:rFonts w:ascii="Times New Roman" w:hAnsi="Times New Roman" w:cs="Times New Roman"/>
          <w:color w:val="000000" w:themeColor="text1"/>
          <w:sz w:val="28"/>
          <w:szCs w:val="28"/>
          <w:lang w:val="kk-KZ"/>
        </w:rPr>
        <w:t xml:space="preserve">максималды шыңға </w:t>
      </w:r>
      <w:r w:rsidRPr="00E82AB4">
        <w:rPr>
          <w:rFonts w:ascii="Times New Roman" w:hAnsi="Times New Roman" w:cs="Times New Roman"/>
          <w:color w:val="000000" w:themeColor="text1"/>
          <w:sz w:val="28"/>
          <w:szCs w:val="28"/>
          <w:lang w:val="kk-KZ"/>
        </w:rPr>
        <w:t>жетеді, ал 90°c температурада десорбция пайызы (PD) өңделмеген сынған көмірде</w:t>
      </w:r>
      <w:r w:rsidR="004075AC">
        <w:rPr>
          <w:rFonts w:ascii="Times New Roman" w:hAnsi="Times New Roman" w:cs="Times New Roman"/>
          <w:color w:val="000000" w:themeColor="text1"/>
          <w:sz w:val="28"/>
          <w:szCs w:val="28"/>
          <w:lang w:val="kk-KZ"/>
        </w:rPr>
        <w:t xml:space="preserve">гі көрсеткіш </w:t>
      </w:r>
      <w:r w:rsidRPr="00E82AB4">
        <w:rPr>
          <w:rFonts w:ascii="Times New Roman" w:hAnsi="Times New Roman" w:cs="Times New Roman"/>
          <w:color w:val="000000" w:themeColor="text1"/>
          <w:sz w:val="28"/>
          <w:szCs w:val="28"/>
          <w:lang w:val="kk-KZ"/>
        </w:rPr>
        <w:t xml:space="preserve"> жоғары болды</w:t>
      </w:r>
      <w:sdt>
        <w:sdtPr>
          <w:rPr>
            <w:rFonts w:ascii="Times New Roman" w:hAnsi="Times New Roman" w:cs="Times New Roman"/>
            <w:color w:val="000000"/>
            <w:sz w:val="28"/>
            <w:szCs w:val="28"/>
            <w:lang w:val="kk-KZ"/>
          </w:rPr>
          <w:tag w:val="MENDELEY_CITATION_v3_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"/>
          <w:id w:val="-881479413"/>
          <w:placeholder>
            <w:docPart w:val="DefaultPlaceholder_-1854013440"/>
          </w:placeholder>
        </w:sdtPr>
        <w:sdtEndPr/>
        <w:sdtContent>
          <w:r w:rsidR="00165A62" w:rsidRPr="00165A62">
            <w:rPr>
              <w:rFonts w:ascii="Times New Roman" w:hAnsi="Times New Roman" w:cs="Times New Roman"/>
              <w:color w:val="000000"/>
              <w:sz w:val="28"/>
              <w:szCs w:val="28"/>
              <w:lang w:val="kk-KZ"/>
            </w:rPr>
            <w:t>[30]</w:t>
          </w:r>
        </w:sdtContent>
      </w:sdt>
      <w:r w:rsidRPr="00E82AB4">
        <w:rPr>
          <w:rFonts w:ascii="Times New Roman" w:hAnsi="Times New Roman" w:cs="Times New Roman"/>
          <w:color w:val="000000" w:themeColor="text1"/>
          <w:sz w:val="28"/>
          <w:szCs w:val="28"/>
          <w:lang w:val="kk-KZ"/>
        </w:rPr>
        <w:t>.</w:t>
      </w:r>
    </w:p>
    <w:p w14:paraId="7F83ED9E" w14:textId="73F7523F" w:rsidR="00812B1B" w:rsidRPr="00E82AB4" w:rsidRDefault="004075AC" w:rsidP="0076041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Авторлардың з</w:t>
      </w:r>
      <w:r w:rsidR="00812B1B" w:rsidRPr="00E82AB4">
        <w:rPr>
          <w:rFonts w:ascii="Times New Roman" w:hAnsi="Times New Roman" w:cs="Times New Roman"/>
          <w:color w:val="000000" w:themeColor="text1"/>
          <w:sz w:val="28"/>
          <w:szCs w:val="28"/>
          <w:lang w:val="kk-KZ"/>
        </w:rPr>
        <w:t>ерттеу</w:t>
      </w:r>
      <w:r>
        <w:rPr>
          <w:rFonts w:ascii="Times New Roman" w:hAnsi="Times New Roman" w:cs="Times New Roman"/>
          <w:color w:val="000000" w:themeColor="text1"/>
          <w:sz w:val="28"/>
          <w:szCs w:val="28"/>
          <w:lang w:val="kk-KZ"/>
        </w:rPr>
        <w:t>лері</w:t>
      </w:r>
      <w:r w:rsidR="00812B1B" w:rsidRPr="00E82AB4">
        <w:rPr>
          <w:rFonts w:ascii="Times New Roman" w:hAnsi="Times New Roman" w:cs="Times New Roman"/>
          <w:color w:val="000000" w:themeColor="text1"/>
          <w:sz w:val="28"/>
          <w:szCs w:val="28"/>
          <w:lang w:val="kk-KZ"/>
        </w:rPr>
        <w:t xml:space="preserve"> көрсеткендей, 20 барға дейін жететін биогаз қысымының автоматты генерациясы көмірқышқыл газының (СО</w:t>
      </w:r>
      <w:r w:rsidR="00812B1B" w:rsidRPr="00E82AB4">
        <w:rPr>
          <w:rFonts w:ascii="Times New Roman" w:hAnsi="Times New Roman" w:cs="Times New Roman"/>
          <w:color w:val="000000" w:themeColor="text1"/>
          <w:sz w:val="28"/>
          <w:szCs w:val="28"/>
          <w:vertAlign w:val="subscript"/>
          <w:lang w:val="kk-KZ"/>
        </w:rPr>
        <w:t>2</w:t>
      </w:r>
      <w:r w:rsidR="00812B1B" w:rsidRPr="00E82AB4">
        <w:rPr>
          <w:rFonts w:ascii="Times New Roman" w:hAnsi="Times New Roman" w:cs="Times New Roman"/>
          <w:color w:val="000000" w:themeColor="text1"/>
          <w:sz w:val="28"/>
          <w:szCs w:val="28"/>
          <w:lang w:val="kk-KZ"/>
        </w:rPr>
        <w:t>) үлесін табиғи биогенді табиғи газға ұқсас деңгейге дейін төмендету арқылы биогаздың сапасын жақсарта алады. Көмірқышқыл газының (pCO</w:t>
      </w:r>
      <w:r w:rsidR="00812B1B" w:rsidRPr="00E82AB4">
        <w:rPr>
          <w:rFonts w:ascii="Times New Roman" w:hAnsi="Times New Roman" w:cs="Times New Roman"/>
          <w:color w:val="000000" w:themeColor="text1"/>
          <w:sz w:val="28"/>
          <w:szCs w:val="28"/>
          <w:vertAlign w:val="subscript"/>
          <w:lang w:val="kk-KZ"/>
        </w:rPr>
        <w:t>2</w:t>
      </w:r>
      <w:r w:rsidR="00812B1B" w:rsidRPr="00E82AB4">
        <w:rPr>
          <w:rFonts w:ascii="Times New Roman" w:hAnsi="Times New Roman" w:cs="Times New Roman"/>
          <w:color w:val="000000" w:themeColor="text1"/>
          <w:sz w:val="28"/>
          <w:szCs w:val="28"/>
          <w:lang w:val="kk-KZ"/>
        </w:rPr>
        <w:t>) жоғары қысымы атмосфералық қысыммен салыстырғанда жоғары және бұл процеске әсер етуі мүмкін. Ресенттің зерттеуінде 0,5 Мпа-ға дейін жететін pCO</w:t>
      </w:r>
      <w:r w:rsidR="00812B1B" w:rsidRPr="00E82AB4">
        <w:rPr>
          <w:rFonts w:ascii="Times New Roman" w:hAnsi="Times New Roman" w:cs="Times New Roman"/>
          <w:color w:val="000000" w:themeColor="text1"/>
          <w:sz w:val="28"/>
          <w:szCs w:val="28"/>
          <w:vertAlign w:val="subscript"/>
          <w:lang w:val="kk-KZ"/>
        </w:rPr>
        <w:t>2</w:t>
      </w:r>
      <w:r w:rsidR="00812B1B" w:rsidRPr="00E82AB4">
        <w:rPr>
          <w:rFonts w:ascii="Times New Roman" w:hAnsi="Times New Roman" w:cs="Times New Roman"/>
          <w:color w:val="000000" w:themeColor="text1"/>
          <w:sz w:val="28"/>
          <w:szCs w:val="28"/>
          <w:lang w:val="kk-KZ"/>
        </w:rPr>
        <w:t xml:space="preserve"> жоғарылауының Гиббстің бос энергиясына, микробтар қауымдастығының құрамына және жоғары қысымды аутогенеративті </w:t>
      </w:r>
      <w:r>
        <w:rPr>
          <w:rFonts w:ascii="Times New Roman" w:hAnsi="Times New Roman" w:cs="Times New Roman"/>
          <w:color w:val="000000" w:themeColor="text1"/>
          <w:sz w:val="28"/>
          <w:szCs w:val="28"/>
          <w:lang w:val="kk-KZ"/>
        </w:rPr>
        <w:t xml:space="preserve">метаболизм </w:t>
      </w:r>
      <w:r w:rsidR="00812B1B" w:rsidRPr="00E82AB4">
        <w:rPr>
          <w:rFonts w:ascii="Times New Roman" w:hAnsi="Times New Roman" w:cs="Times New Roman"/>
          <w:color w:val="000000" w:themeColor="text1"/>
          <w:sz w:val="28"/>
          <w:szCs w:val="28"/>
          <w:lang w:val="kk-KZ"/>
        </w:rPr>
        <w:t xml:space="preserve">кезінде субстраттарды пайдалану кинетикасына әсері зерттелгені айтылған. Зерттеу барысында 8 литрлік биореакторда 268 күн бойы 2,0 Мпа-ға дейін жететін биогаз қысымының пакеттік автоматты генерациясы қатысты. Нәтижелер археялық  </w:t>
      </w:r>
      <w:r w:rsidR="00812B1B" w:rsidRPr="00E82AB4">
        <w:rPr>
          <w:rFonts w:ascii="Times New Roman" w:hAnsi="Times New Roman" w:cs="Times New Roman"/>
          <w:i/>
          <w:iCs/>
          <w:color w:val="000000" w:themeColor="text1"/>
          <w:sz w:val="28"/>
          <w:szCs w:val="28"/>
          <w:lang w:val="kk-KZ"/>
        </w:rPr>
        <w:t>Methanosaeta concilii</w:t>
      </w:r>
      <w:r w:rsidR="00812B1B" w:rsidRPr="00E82AB4">
        <w:rPr>
          <w:rFonts w:ascii="Times New Roman" w:hAnsi="Times New Roman" w:cs="Times New Roman"/>
          <w:color w:val="000000" w:themeColor="text1"/>
          <w:sz w:val="28"/>
          <w:szCs w:val="28"/>
          <w:lang w:val="kk-KZ"/>
        </w:rPr>
        <w:t xml:space="preserve">, </w:t>
      </w:r>
      <w:r w:rsidR="00812B1B" w:rsidRPr="00E82AB4">
        <w:rPr>
          <w:rFonts w:ascii="Times New Roman" w:hAnsi="Times New Roman" w:cs="Times New Roman"/>
          <w:i/>
          <w:iCs/>
          <w:color w:val="000000" w:themeColor="text1"/>
          <w:sz w:val="28"/>
          <w:szCs w:val="28"/>
          <w:lang w:val="kk-KZ"/>
        </w:rPr>
        <w:t>Methanobacterium formicicum</w:t>
      </w:r>
      <w:r w:rsidR="00812B1B" w:rsidRPr="00E82AB4">
        <w:rPr>
          <w:rFonts w:ascii="Times New Roman" w:hAnsi="Times New Roman" w:cs="Times New Roman"/>
          <w:color w:val="000000" w:themeColor="text1"/>
          <w:sz w:val="28"/>
          <w:szCs w:val="28"/>
          <w:lang w:val="kk-KZ"/>
        </w:rPr>
        <w:t xml:space="preserve"> популяцияларының басым екенін көрсетті</w:t>
      </w:r>
      <w:r>
        <w:rPr>
          <w:rFonts w:ascii="Times New Roman" w:hAnsi="Times New Roman" w:cs="Times New Roman"/>
          <w:color w:val="000000" w:themeColor="text1"/>
          <w:sz w:val="28"/>
          <w:szCs w:val="28"/>
          <w:lang w:val="kk-KZ"/>
        </w:rPr>
        <w:t xml:space="preserve">, </w:t>
      </w:r>
      <w:r w:rsidR="00812B1B" w:rsidRPr="00E82AB4">
        <w:rPr>
          <w:rFonts w:ascii="Times New Roman" w:hAnsi="Times New Roman" w:cs="Times New Roman"/>
          <w:color w:val="000000" w:themeColor="text1"/>
          <w:sz w:val="28"/>
          <w:szCs w:val="28"/>
          <w:lang w:val="kk-KZ"/>
        </w:rPr>
        <w:t xml:space="preserve">бактериялардың жалпы түрлері </w:t>
      </w:r>
      <w:r>
        <w:rPr>
          <w:rFonts w:ascii="Times New Roman" w:hAnsi="Times New Roman" w:cs="Times New Roman"/>
          <w:color w:val="000000" w:themeColor="text1"/>
          <w:sz w:val="28"/>
          <w:szCs w:val="28"/>
          <w:lang w:val="kk-KZ"/>
        </w:rPr>
        <w:t xml:space="preserve">- </w:t>
      </w:r>
      <w:r w:rsidR="00812B1B" w:rsidRPr="00E82AB4">
        <w:rPr>
          <w:rFonts w:ascii="Times New Roman" w:hAnsi="Times New Roman" w:cs="Times New Roman"/>
          <w:color w:val="000000" w:themeColor="text1"/>
          <w:sz w:val="28"/>
          <w:szCs w:val="28"/>
          <w:lang w:val="kk-KZ"/>
        </w:rPr>
        <w:t xml:space="preserve">31%, пропионифераксқа </w:t>
      </w:r>
      <w:r w:rsidR="00ED794D">
        <w:rPr>
          <w:rFonts w:ascii="Times New Roman" w:hAnsi="Times New Roman" w:cs="Times New Roman"/>
          <w:color w:val="000000" w:themeColor="text1"/>
          <w:sz w:val="28"/>
          <w:szCs w:val="28"/>
          <w:lang w:val="kk-KZ"/>
        </w:rPr>
        <w:t>-</w:t>
      </w:r>
      <w:r w:rsidR="00812B1B" w:rsidRPr="00E82AB4">
        <w:rPr>
          <w:rFonts w:ascii="Times New Roman" w:hAnsi="Times New Roman" w:cs="Times New Roman"/>
          <w:color w:val="000000" w:themeColor="text1"/>
          <w:sz w:val="28"/>
          <w:szCs w:val="28"/>
          <w:lang w:val="kk-KZ"/>
        </w:rPr>
        <w:t xml:space="preserve">25% және </w:t>
      </w:r>
      <w:r w:rsidR="00ED794D">
        <w:rPr>
          <w:rFonts w:ascii="Times New Roman" w:hAnsi="Times New Roman" w:cs="Times New Roman"/>
          <w:color w:val="000000" w:themeColor="text1"/>
          <w:sz w:val="28"/>
          <w:szCs w:val="28"/>
          <w:lang w:val="kk-KZ"/>
        </w:rPr>
        <w:t>т</w:t>
      </w:r>
      <w:r w:rsidR="00812B1B" w:rsidRPr="00E82AB4">
        <w:rPr>
          <w:rFonts w:ascii="Times New Roman" w:hAnsi="Times New Roman" w:cs="Times New Roman"/>
          <w:color w:val="000000" w:themeColor="text1"/>
          <w:sz w:val="28"/>
          <w:szCs w:val="28"/>
          <w:lang w:val="kk-KZ"/>
        </w:rPr>
        <w:t>репонемаға</w:t>
      </w:r>
      <w:r w:rsidR="00ED794D">
        <w:rPr>
          <w:rFonts w:ascii="Times New Roman" w:hAnsi="Times New Roman" w:cs="Times New Roman"/>
          <w:color w:val="000000" w:themeColor="text1"/>
          <w:sz w:val="28"/>
          <w:szCs w:val="28"/>
          <w:lang w:val="kk-KZ"/>
        </w:rPr>
        <w:t>-</w:t>
      </w:r>
      <w:r w:rsidR="00812B1B" w:rsidRPr="00E82AB4">
        <w:rPr>
          <w:rFonts w:ascii="Times New Roman" w:hAnsi="Times New Roman" w:cs="Times New Roman"/>
          <w:color w:val="000000" w:themeColor="text1"/>
          <w:sz w:val="28"/>
          <w:szCs w:val="28"/>
          <w:lang w:val="kk-KZ"/>
        </w:rPr>
        <w:t xml:space="preserve"> 12% ұқсас бактерия түрлерімен бірге болды. </w:t>
      </w:r>
      <w:r w:rsidR="00ED794D">
        <w:rPr>
          <w:rFonts w:ascii="Times New Roman" w:hAnsi="Times New Roman" w:cs="Times New Roman"/>
          <w:color w:val="000000" w:themeColor="text1"/>
          <w:sz w:val="28"/>
          <w:szCs w:val="28"/>
          <w:lang w:val="kk-KZ"/>
        </w:rPr>
        <w:t>Ұ</w:t>
      </w:r>
      <w:r w:rsidR="00812B1B" w:rsidRPr="00E82AB4">
        <w:rPr>
          <w:rFonts w:ascii="Times New Roman" w:hAnsi="Times New Roman" w:cs="Times New Roman"/>
          <w:color w:val="000000" w:themeColor="text1"/>
          <w:sz w:val="28"/>
          <w:szCs w:val="28"/>
          <w:lang w:val="kk-KZ"/>
        </w:rPr>
        <w:t>қсас микроорганизмдер жоғары қысым жиі кездесетін газ және мұнай қоймалары және қараусыз қалған көмір қабаттары сияқты орталарда табылған. Биогаз қысымының 107 күндік автоматты генерациясынан кейін, pCO</w:t>
      </w:r>
      <w:r w:rsidR="00812B1B" w:rsidRPr="00E82AB4">
        <w:rPr>
          <w:rFonts w:ascii="Times New Roman" w:hAnsi="Times New Roman" w:cs="Times New Roman"/>
          <w:color w:val="000000" w:themeColor="text1"/>
          <w:sz w:val="28"/>
          <w:szCs w:val="28"/>
          <w:vertAlign w:val="subscript"/>
          <w:lang w:val="kk-KZ"/>
        </w:rPr>
        <w:t>2</w:t>
      </w:r>
      <w:r w:rsidR="00812B1B" w:rsidRPr="00E82AB4">
        <w:rPr>
          <w:rFonts w:ascii="Times New Roman" w:hAnsi="Times New Roman" w:cs="Times New Roman"/>
          <w:color w:val="000000" w:themeColor="text1"/>
          <w:sz w:val="28"/>
          <w:szCs w:val="28"/>
          <w:lang w:val="kk-KZ"/>
        </w:rPr>
        <w:t xml:space="preserve"> 0,50 Мпа-ға дейін жеткенде, пропионат жиналып, метан (CH</w:t>
      </w:r>
      <w:r w:rsidR="00812B1B" w:rsidRPr="00E82AB4">
        <w:rPr>
          <w:rFonts w:ascii="Times New Roman" w:hAnsi="Times New Roman" w:cs="Times New Roman"/>
          <w:color w:val="000000" w:themeColor="text1"/>
          <w:sz w:val="28"/>
          <w:szCs w:val="28"/>
          <w:vertAlign w:val="subscript"/>
          <w:lang w:val="kk-KZ"/>
        </w:rPr>
        <w:t>4</w:t>
      </w:r>
      <w:r w:rsidR="00812B1B" w:rsidRPr="00E82AB4">
        <w:rPr>
          <w:rFonts w:ascii="Times New Roman" w:hAnsi="Times New Roman" w:cs="Times New Roman"/>
          <w:color w:val="000000" w:themeColor="text1"/>
          <w:sz w:val="28"/>
          <w:szCs w:val="28"/>
          <w:lang w:val="kk-KZ"/>
        </w:rPr>
        <w:t xml:space="preserve">) түзілуі төмендеді. Пропионаттың </w:t>
      </w:r>
      <w:r w:rsidR="00ED794D">
        <w:rPr>
          <w:rFonts w:ascii="Times New Roman" w:hAnsi="Times New Roman" w:cs="Times New Roman"/>
          <w:color w:val="000000" w:themeColor="text1"/>
          <w:sz w:val="28"/>
          <w:szCs w:val="28"/>
          <w:lang w:val="kk-KZ"/>
        </w:rPr>
        <w:t xml:space="preserve">маңызды </w:t>
      </w:r>
      <w:r w:rsidR="00812B1B" w:rsidRPr="00E82AB4">
        <w:rPr>
          <w:rFonts w:ascii="Times New Roman" w:hAnsi="Times New Roman" w:cs="Times New Roman"/>
          <w:color w:val="000000" w:themeColor="text1"/>
          <w:sz w:val="28"/>
          <w:szCs w:val="28"/>
          <w:lang w:val="kk-KZ"/>
        </w:rPr>
        <w:t>өндірушісі болып табылатын Пропиониферакс организмнің болуымен қатар, пропионаттың жинақталу кезеңінде оның салыстырмалы көптігінің артуы байқалды. Қосымша эксперименттер pСО</w:t>
      </w:r>
      <w:r w:rsidR="00812B1B" w:rsidRPr="00E82AB4">
        <w:rPr>
          <w:rFonts w:ascii="Times New Roman" w:hAnsi="Times New Roman" w:cs="Times New Roman"/>
          <w:color w:val="000000" w:themeColor="text1"/>
          <w:sz w:val="28"/>
          <w:szCs w:val="28"/>
          <w:vertAlign w:val="subscript"/>
          <w:lang w:val="kk-KZ"/>
        </w:rPr>
        <w:t>2</w:t>
      </w:r>
      <w:r w:rsidR="00812B1B" w:rsidRPr="00E82AB4">
        <w:rPr>
          <w:rFonts w:ascii="Times New Roman" w:hAnsi="Times New Roman" w:cs="Times New Roman"/>
          <w:color w:val="000000" w:themeColor="text1"/>
          <w:sz w:val="28"/>
          <w:szCs w:val="28"/>
          <w:lang w:val="kk-KZ"/>
        </w:rPr>
        <w:t xml:space="preserve"> 0,10-нан 0,50 Мпа-ға дейін көтерілген кезде тәулігіне 30,3 мг /г-</w:t>
      </w:r>
      <w:r w:rsidR="001711B0">
        <w:rPr>
          <w:rFonts w:ascii="Times New Roman" w:hAnsi="Times New Roman" w:cs="Times New Roman"/>
          <w:color w:val="000000" w:themeColor="text1"/>
          <w:sz w:val="28"/>
          <w:szCs w:val="28"/>
          <w:lang w:val="kk-KZ"/>
        </w:rPr>
        <w:t>н</w:t>
      </w:r>
      <w:r w:rsidR="00812B1B" w:rsidRPr="00E82AB4">
        <w:rPr>
          <w:rFonts w:ascii="Times New Roman" w:hAnsi="Times New Roman" w:cs="Times New Roman"/>
          <w:color w:val="000000" w:themeColor="text1"/>
          <w:sz w:val="28"/>
          <w:szCs w:val="28"/>
          <w:lang w:val="kk-KZ"/>
        </w:rPr>
        <w:t xml:space="preserve">ан </w:t>
      </w:r>
      <w:r w:rsidR="001711B0">
        <w:rPr>
          <w:rFonts w:ascii="Times New Roman" w:hAnsi="Times New Roman" w:cs="Times New Roman"/>
          <w:color w:val="000000" w:themeColor="text1"/>
          <w:sz w:val="28"/>
          <w:szCs w:val="28"/>
          <w:lang w:val="kk-KZ"/>
        </w:rPr>
        <w:t>т</w:t>
      </w:r>
      <w:r w:rsidR="00812B1B" w:rsidRPr="00E82AB4">
        <w:rPr>
          <w:rFonts w:ascii="Times New Roman" w:hAnsi="Times New Roman" w:cs="Times New Roman"/>
          <w:color w:val="000000" w:themeColor="text1"/>
          <w:sz w:val="28"/>
          <w:szCs w:val="28"/>
          <w:lang w:val="kk-KZ"/>
        </w:rPr>
        <w:t xml:space="preserve">әулігіне 2,2 мг /г-ға дейін 90% - дан астам төмендеп, пропионаттың меншікті конверсия жылдамдығының сызықтық төмендеуін көрсетті </w:t>
      </w:r>
      <w:sdt>
        <w:sdtPr>
          <w:rPr>
            <w:rFonts w:ascii="Times New Roman" w:hAnsi="Times New Roman" w:cs="Times New Roman"/>
            <w:color w:val="000000"/>
            <w:sz w:val="28"/>
            <w:szCs w:val="28"/>
            <w:lang w:val="kk-KZ"/>
          </w:rPr>
          <w:tag w:val="MENDELEY_CITATION_v3_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"/>
          <w:id w:val="1416208339"/>
          <w:placeholder>
            <w:docPart w:val="DefaultPlaceholder_-1854013440"/>
          </w:placeholder>
        </w:sdtPr>
        <w:sdtEndPr/>
        <w:sdtContent>
          <w:r w:rsidR="00165A62" w:rsidRPr="00165A62">
            <w:rPr>
              <w:rFonts w:ascii="Times New Roman" w:hAnsi="Times New Roman" w:cs="Times New Roman"/>
              <w:color w:val="000000"/>
              <w:sz w:val="28"/>
              <w:szCs w:val="28"/>
              <w:lang w:val="kk-KZ"/>
            </w:rPr>
            <w:t>[31]</w:t>
          </w:r>
        </w:sdtContent>
      </w:sdt>
      <w:r w:rsidR="00812B1B" w:rsidRPr="00E82AB4">
        <w:rPr>
          <w:rFonts w:ascii="Times New Roman" w:hAnsi="Times New Roman" w:cs="Times New Roman"/>
          <w:color w:val="000000" w:themeColor="text1"/>
          <w:sz w:val="28"/>
          <w:szCs w:val="28"/>
          <w:lang w:val="kk-KZ"/>
        </w:rPr>
        <w:t xml:space="preserve">. Сонымен қатар, әртүрлі кен орындарындағы көмірдің химиялық құрамы өте алуан түрлі болғандықтан, метаболикалық ерекшеліктеріне байланысты микробтық қауымдастықтың құрамы мен құрылымы да әртүрлі. Көмір-температура мен қысымның көтерілуіне байланысты миллиондаған жылдар бойы бастапқы құрылымын </w:t>
      </w:r>
      <w:r w:rsidR="00812B1B" w:rsidRPr="00E82AB4">
        <w:rPr>
          <w:rFonts w:ascii="Times New Roman" w:hAnsi="Times New Roman" w:cs="Times New Roman"/>
          <w:color w:val="000000" w:themeColor="text1"/>
          <w:sz w:val="28"/>
          <w:szCs w:val="28"/>
          <w:lang w:val="kk-KZ"/>
        </w:rPr>
        <w:lastRenderedPageBreak/>
        <w:t xml:space="preserve">өзгерткен өсімдік заттарының шөгінділерінен түзілген органокластикалық жанғыш шөгінді тау жынысы. </w:t>
      </w:r>
      <w:r w:rsidR="00ED794D">
        <w:rPr>
          <w:rFonts w:ascii="Times New Roman" w:hAnsi="Times New Roman" w:cs="Times New Roman"/>
          <w:color w:val="000000" w:themeColor="text1"/>
          <w:sz w:val="28"/>
          <w:szCs w:val="28"/>
          <w:lang w:val="kk-KZ"/>
        </w:rPr>
        <w:t>Бұл п</w:t>
      </w:r>
      <w:r w:rsidR="00812B1B" w:rsidRPr="00E82AB4">
        <w:rPr>
          <w:rFonts w:ascii="Times New Roman" w:hAnsi="Times New Roman" w:cs="Times New Roman"/>
          <w:color w:val="000000" w:themeColor="text1"/>
          <w:sz w:val="28"/>
          <w:szCs w:val="28"/>
          <w:lang w:val="kk-KZ"/>
        </w:rPr>
        <w:t>роцесс күрделі және көп сатылы</w:t>
      </w:r>
      <w:r w:rsidR="00ED794D">
        <w:rPr>
          <w:rFonts w:ascii="Times New Roman" w:hAnsi="Times New Roman" w:cs="Times New Roman"/>
          <w:color w:val="000000" w:themeColor="text1"/>
          <w:sz w:val="28"/>
          <w:szCs w:val="28"/>
          <w:lang w:val="kk-KZ"/>
        </w:rPr>
        <w:t xml:space="preserve"> болып табылады</w:t>
      </w:r>
      <w:r w:rsidR="00812B1B" w:rsidRPr="00E82AB4">
        <w:rPr>
          <w:rFonts w:ascii="Times New Roman" w:hAnsi="Times New Roman" w:cs="Times New Roman"/>
          <w:color w:val="000000" w:themeColor="text1"/>
          <w:sz w:val="28"/>
          <w:szCs w:val="28"/>
          <w:lang w:val="kk-KZ"/>
        </w:rPr>
        <w:t>. Бастапқы кезең өсімдіктер, саңырауқұлақтар және</w:t>
      </w:r>
      <w:sdt>
        <w:sdtPr>
          <w:rPr>
            <w:rFonts w:ascii="Times New Roman" w:hAnsi="Times New Roman" w:cs="Times New Roman"/>
            <w:color w:val="000000"/>
            <w:sz w:val="28"/>
            <w:szCs w:val="28"/>
            <w:lang w:val="kk-KZ"/>
          </w:rPr>
          <w:tag w:val="MENDELEY_CITATION_v3_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"/>
          <w:id w:val="1177159620"/>
          <w:placeholder>
            <w:docPart w:val="DefaultPlaceholder_-1854013440"/>
          </w:placeholder>
        </w:sdtPr>
        <w:sdtEndPr/>
        <w:sdtContent>
          <w:r w:rsidR="00165A62" w:rsidRPr="00165A62">
            <w:rPr>
              <w:rFonts w:ascii="Times New Roman" w:hAnsi="Times New Roman" w:cs="Times New Roman"/>
              <w:color w:val="000000"/>
              <w:sz w:val="28"/>
              <w:szCs w:val="28"/>
              <w:lang w:val="kk-KZ"/>
            </w:rPr>
            <w:t>[32]</w:t>
          </w:r>
        </w:sdtContent>
      </w:sdt>
      <w:r w:rsidR="00812B1B" w:rsidRPr="00E82AB4">
        <w:rPr>
          <w:rFonts w:ascii="Times New Roman" w:hAnsi="Times New Roman" w:cs="Times New Roman"/>
          <w:color w:val="000000" w:themeColor="text1"/>
          <w:sz w:val="28"/>
          <w:szCs w:val="28"/>
          <w:lang w:val="kk-KZ"/>
        </w:rPr>
        <w:t xml:space="preserve"> бактериялар сияқты тірі организмдердің өзара әрекеттесуімен жүретін көмірдің ыдырауы мен </w:t>
      </w:r>
      <w:r w:rsidR="00BA1C22" w:rsidRPr="00E82AB4">
        <w:rPr>
          <w:rFonts w:ascii="Times New Roman" w:hAnsi="Times New Roman" w:cs="Times New Roman"/>
          <w:color w:val="000000" w:themeColor="text1"/>
          <w:sz w:val="28"/>
          <w:szCs w:val="28"/>
          <w:lang w:val="kk-KZ"/>
        </w:rPr>
        <w:t>биосолюбилизация</w:t>
      </w:r>
      <w:r w:rsidR="00812B1B" w:rsidRPr="00E82AB4">
        <w:rPr>
          <w:rFonts w:ascii="Times New Roman" w:hAnsi="Times New Roman" w:cs="Times New Roman"/>
          <w:color w:val="000000" w:themeColor="text1"/>
          <w:sz w:val="28"/>
          <w:szCs w:val="28"/>
          <w:lang w:val="kk-KZ"/>
        </w:rPr>
        <w:t xml:space="preserve">сын қамтиды. Көмірдің маңызды құрамдас бөлігі конденсацияланған полиароматикалық қосылыстар, көмірсутектер, органикалық қышқылдар және т.б. түрінде ұсынылған. </w:t>
      </w:r>
    </w:p>
    <w:p w14:paraId="033FCE53" w14:textId="13370268"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Микроорганизмдер мен олардың ферменттері көмірдің биодеградациясын және биосолюбилизациясын қамтамасыз етеді. Әр түрлі механизмдердің ферменттері (ABCDE жүйесі)</w:t>
      </w:r>
      <w:r w:rsidR="00ED794D">
        <w:rPr>
          <w:rFonts w:ascii="Times New Roman" w:hAnsi="Times New Roman" w:cs="Times New Roman"/>
          <w:color w:val="000000" w:themeColor="text1"/>
          <w:sz w:val="28"/>
          <w:szCs w:val="28"/>
          <w:lang w:val="kk-KZ"/>
        </w:rPr>
        <w:t>, оның ішінде</w:t>
      </w:r>
      <w:r w:rsidRPr="00E82AB4">
        <w:rPr>
          <w:rFonts w:ascii="Times New Roman" w:hAnsi="Times New Roman" w:cs="Times New Roman"/>
          <w:color w:val="000000" w:themeColor="text1"/>
          <w:sz w:val="28"/>
          <w:szCs w:val="28"/>
          <w:lang w:val="kk-KZ"/>
        </w:rPr>
        <w:t xml:space="preserve"> әсер ету тотығу ферменттері (пероксидазалар мен лакказалар), гидролазалар (эстеразалар), сілтілі метаболиттер және табиғи хелаторлар сияқты көмірдің микробтық деградациясына жауап береді. Ферменттерден басқа, көмірдің макроқұрылымын өзгертуге әртүрлі саңырауқұлақтар мен бактериялар шығаратын аммиак және биогенді аминдер сияқты сілтілі заттар қатысады</w:t>
      </w:r>
      <w:r w:rsidR="002879F5"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"/>
          <w:id w:val="27229014"/>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rPr>
            <w:t>[33]</w:t>
          </w:r>
        </w:sdtContent>
      </w:sdt>
      <w:r w:rsidRPr="00E82AB4">
        <w:rPr>
          <w:rFonts w:ascii="Times New Roman" w:hAnsi="Times New Roman" w:cs="Times New Roman"/>
          <w:color w:val="000000" w:themeColor="text1"/>
          <w:sz w:val="28"/>
          <w:szCs w:val="28"/>
          <w:lang w:val="kk-KZ"/>
        </w:rPr>
        <w:t xml:space="preserve">. </w:t>
      </w:r>
    </w:p>
    <w:p w14:paraId="41DAE672" w14:textId="11349E29" w:rsidR="00812B1B"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Көмірдің биодеградациясының бастапқы кезеңі гидролиз процестерін және көмірдің құрамдас бөліктерін алкандардың, май қышқылдарының, ароматты қосылыстардың ұзын тізбектеріне бөлуді қамтиды (</w:t>
      </w:r>
      <w:r w:rsidR="00E23784" w:rsidRPr="00E82AB4">
        <w:rPr>
          <w:rFonts w:ascii="Times New Roman" w:hAnsi="Times New Roman" w:cs="Times New Roman"/>
          <w:color w:val="000000" w:themeColor="text1"/>
          <w:sz w:val="28"/>
          <w:szCs w:val="28"/>
          <w:lang w:val="kk-KZ"/>
        </w:rPr>
        <w:t>2</w:t>
      </w:r>
      <w:r w:rsidRPr="00E82AB4">
        <w:rPr>
          <w:rFonts w:ascii="Times New Roman" w:hAnsi="Times New Roman" w:cs="Times New Roman"/>
          <w:color w:val="000000" w:themeColor="text1"/>
          <w:sz w:val="28"/>
          <w:szCs w:val="28"/>
          <w:lang w:val="kk-KZ"/>
        </w:rPr>
        <w:t xml:space="preserve">-Сурет) </w:t>
      </w:r>
      <w:sdt>
        <w:sdtPr>
          <w:rPr>
            <w:rFonts w:ascii="Times New Roman" w:hAnsi="Times New Roman" w:cs="Times New Roman"/>
            <w:color w:val="000000"/>
            <w:sz w:val="28"/>
            <w:szCs w:val="28"/>
            <w:lang w:val="kk-KZ"/>
          </w:rPr>
          <w:tag w:val="MENDELEY_CITATION_v3_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"/>
          <w:id w:val="-608815650"/>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rPr>
            <w:t>[33]</w:t>
          </w:r>
        </w:sdtContent>
      </w:sdt>
      <w:r w:rsidRPr="00E82AB4">
        <w:rPr>
          <w:rFonts w:ascii="Times New Roman" w:hAnsi="Times New Roman" w:cs="Times New Roman"/>
          <w:color w:val="000000" w:themeColor="text1"/>
          <w:sz w:val="28"/>
          <w:szCs w:val="28"/>
          <w:lang w:val="kk-KZ"/>
        </w:rPr>
        <w:t xml:space="preserve">. Аэробты </w:t>
      </w:r>
      <w:r w:rsidR="00C07145" w:rsidRPr="00E82AB4">
        <w:rPr>
          <w:rFonts w:ascii="Times New Roman" w:hAnsi="Times New Roman" w:cs="Times New Roman"/>
          <w:color w:val="000000" w:themeColor="text1"/>
          <w:sz w:val="28"/>
          <w:szCs w:val="28"/>
          <w:lang w:val="kk-KZ"/>
        </w:rPr>
        <w:t xml:space="preserve">дақылдау </w:t>
      </w:r>
      <w:r w:rsidRPr="00E82AB4">
        <w:rPr>
          <w:rFonts w:ascii="Times New Roman" w:hAnsi="Times New Roman" w:cs="Times New Roman"/>
          <w:color w:val="000000" w:themeColor="text1"/>
          <w:sz w:val="28"/>
          <w:szCs w:val="28"/>
          <w:lang w:val="kk-KZ"/>
        </w:rPr>
        <w:t>жағдайында бактериялық метаболизм кезінде ароматты қосылыстардың одан әрі түрленуі, мысалы, нафталин, фтор, фенантрен, фторантен, пирен, бензопирен және т.б., пайда болады</w:t>
      </w:r>
      <w:r w:rsidR="002879F5"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"/>
          <w:id w:val="-1953548028"/>
          <w:placeholder>
            <w:docPart w:val="DefaultPlaceholder_-1854013440"/>
          </w:placeholder>
        </w:sdtPr>
        <w:sdtEndPr/>
        <w:sdtContent>
          <w:r w:rsidR="00165A62" w:rsidRPr="00165A62">
            <w:rPr>
              <w:rFonts w:ascii="Times New Roman" w:hAnsi="Times New Roman" w:cs="Times New Roman"/>
              <w:color w:val="000000"/>
              <w:sz w:val="28"/>
              <w:szCs w:val="28"/>
              <w:lang w:val="kk-KZ"/>
            </w:rPr>
            <w:t>[34]</w:t>
          </w:r>
        </w:sdtContent>
      </w:sdt>
      <w:r w:rsidRPr="00E82AB4">
        <w:rPr>
          <w:rFonts w:ascii="Times New Roman" w:hAnsi="Times New Roman" w:cs="Times New Roman"/>
          <w:color w:val="000000" w:themeColor="text1"/>
          <w:sz w:val="28"/>
          <w:szCs w:val="28"/>
          <w:lang w:val="kk-KZ"/>
        </w:rPr>
        <w:t>. Алкандардың ұзын тізбектеріне келетін болсақ, метан түзетін микроорганизмдерді байытылған гексадиенмен</w:t>
      </w:r>
      <w:r w:rsidR="00C07145" w:rsidRPr="00E82AB4">
        <w:rPr>
          <w:rFonts w:ascii="Times New Roman" w:hAnsi="Times New Roman" w:cs="Times New Roman"/>
          <w:color w:val="000000" w:themeColor="text1"/>
          <w:sz w:val="28"/>
          <w:szCs w:val="28"/>
          <w:lang w:val="kk-KZ"/>
        </w:rPr>
        <w:t xml:space="preserve"> </w:t>
      </w:r>
      <w:r w:rsidR="00ED794D">
        <w:rPr>
          <w:rFonts w:ascii="Times New Roman" w:hAnsi="Times New Roman" w:cs="Times New Roman"/>
          <w:color w:val="000000" w:themeColor="text1"/>
          <w:sz w:val="28"/>
          <w:szCs w:val="28"/>
          <w:lang w:val="kk-KZ"/>
        </w:rPr>
        <w:t xml:space="preserve">дақылдау </w:t>
      </w:r>
      <w:r w:rsidRPr="00E82AB4">
        <w:rPr>
          <w:rFonts w:ascii="Times New Roman" w:hAnsi="Times New Roman" w:cs="Times New Roman"/>
          <w:color w:val="000000" w:themeColor="text1"/>
          <w:sz w:val="28"/>
          <w:szCs w:val="28"/>
          <w:lang w:val="kk-KZ"/>
        </w:rPr>
        <w:t xml:space="preserve">нәтижесінде алкандардың ацетат пен сутегі молекуласына ыдырайтыны анықталды; олар сонымен қатар метанның түзілуі үшін маңызды аралық материалдар болып табылады </w:t>
      </w:r>
      <w:sdt>
        <w:sdtPr>
          <w:rPr>
            <w:rFonts w:ascii="Times New Roman" w:hAnsi="Times New Roman" w:cs="Times New Roman"/>
            <w:color w:val="000000"/>
            <w:sz w:val="28"/>
            <w:szCs w:val="28"/>
            <w:lang w:val="kk-KZ"/>
          </w:rPr>
          <w:tag w:val="MENDELEY_CITATION_v3_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"/>
          <w:id w:val="-226224115"/>
          <w:placeholder>
            <w:docPart w:val="DefaultPlaceholder_-1854013440"/>
          </w:placeholder>
        </w:sdtPr>
        <w:sdtEndPr/>
        <w:sdtContent>
          <w:r w:rsidR="00165A62" w:rsidRPr="00165A62">
            <w:rPr>
              <w:rFonts w:ascii="Times New Roman" w:hAnsi="Times New Roman" w:cs="Times New Roman"/>
              <w:color w:val="000000"/>
              <w:sz w:val="28"/>
              <w:szCs w:val="28"/>
              <w:lang w:val="kk-KZ"/>
            </w:rPr>
            <w:t>[35]</w:t>
          </w:r>
        </w:sdtContent>
      </w:sdt>
      <w:r w:rsidRPr="00E82AB4">
        <w:rPr>
          <w:rFonts w:ascii="Times New Roman" w:hAnsi="Times New Roman" w:cs="Times New Roman"/>
          <w:color w:val="000000" w:themeColor="text1"/>
          <w:sz w:val="28"/>
          <w:szCs w:val="28"/>
          <w:lang w:val="kk-KZ"/>
        </w:rPr>
        <w:t xml:space="preserve">. Көмір гидролизінен кейінгі келесі кезеңдер ацидогенез және ацетогенез болып бөлінеді </w:t>
      </w:r>
      <w:sdt>
        <w:sdtPr>
          <w:rPr>
            <w:rFonts w:ascii="Times New Roman" w:hAnsi="Times New Roman" w:cs="Times New Roman"/>
            <w:color w:val="000000"/>
            <w:sz w:val="28"/>
            <w:szCs w:val="28"/>
            <w:lang w:val="kk-KZ"/>
          </w:rPr>
          <w:tag w:val="MENDELEY_CITATION_v3_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"/>
          <w:id w:val="-1892330954"/>
          <w:placeholder>
            <w:docPart w:val="DefaultPlaceholder_-1854013440"/>
          </w:placeholder>
        </w:sdtPr>
        <w:sdtEndPr/>
        <w:sdtContent>
          <w:r w:rsidR="00165A62" w:rsidRPr="00165A62">
            <w:rPr>
              <w:rFonts w:ascii="Times New Roman" w:hAnsi="Times New Roman" w:cs="Times New Roman"/>
              <w:color w:val="000000"/>
              <w:sz w:val="28"/>
              <w:szCs w:val="28"/>
              <w:lang w:val="kk-KZ"/>
            </w:rPr>
            <w:t>[36]</w:t>
          </w:r>
        </w:sdtContent>
      </w:sdt>
      <w:r w:rsidRPr="00E82AB4">
        <w:rPr>
          <w:rFonts w:ascii="Times New Roman" w:hAnsi="Times New Roman" w:cs="Times New Roman"/>
          <w:color w:val="000000" w:themeColor="text1"/>
          <w:sz w:val="28"/>
          <w:szCs w:val="28"/>
          <w:lang w:val="kk-KZ"/>
        </w:rPr>
        <w:t xml:space="preserve">. </w:t>
      </w:r>
    </w:p>
    <w:p w14:paraId="2C09C244" w14:textId="77777777" w:rsidR="00ED794D" w:rsidRDefault="00ED794D" w:rsidP="0076041D">
      <w:pPr>
        <w:spacing w:after="0" w:line="240" w:lineRule="auto"/>
        <w:ind w:firstLine="708"/>
        <w:jc w:val="both"/>
        <w:rPr>
          <w:rFonts w:ascii="Times New Roman" w:hAnsi="Times New Roman" w:cs="Times New Roman"/>
          <w:color w:val="000000" w:themeColor="text1"/>
          <w:sz w:val="28"/>
          <w:szCs w:val="28"/>
          <w:lang w:val="kk-KZ"/>
        </w:rPr>
      </w:pPr>
    </w:p>
    <w:p w14:paraId="6A52FC41" w14:textId="77777777" w:rsidR="00ED794D" w:rsidRPr="00E82AB4" w:rsidRDefault="00ED794D" w:rsidP="00ED794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eastAsia="ko-KR"/>
        </w:rPr>
        <w:drawing>
          <wp:inline distT="0" distB="0" distL="0" distR="0" wp14:anchorId="1430FB3F" wp14:editId="362367AB">
            <wp:extent cx="5940425" cy="1204595"/>
            <wp:effectExtent l="0" t="0" r="3175" b="0"/>
            <wp:docPr id="1552881639" name="Рисунок 3" descr="Изображение выглядит как текст, Шрифт, Самоклеющийся лист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881639" name="Рисунок 3" descr="Изображение выглядит как текст, Шрифт, Самоклеющийся листок&#10;&#10;Автоматически созданное описание"/>
                    <pic:cNvPicPr/>
                  </pic:nvPicPr>
                  <pic:blipFill>
                    <a:blip r:embed="rId9">
                      <a:extLst>
                        <a:ext uri="{28A0092B-C50C-407E-A947-70E740481C1C}">
                          <a14:useLocalDpi xmlns:a14="http://schemas.microsoft.com/office/drawing/2010/main" val="0"/>
                        </a:ext>
                      </a:extLst>
                    </a:blip>
                    <a:stretch>
                      <a:fillRect/>
                    </a:stretch>
                  </pic:blipFill>
                  <pic:spPr>
                    <a:xfrm>
                      <a:off x="0" y="0"/>
                      <a:ext cx="5940425" cy="1204595"/>
                    </a:xfrm>
                    <a:prstGeom prst="rect">
                      <a:avLst/>
                    </a:prstGeom>
                  </pic:spPr>
                </pic:pic>
              </a:graphicData>
            </a:graphic>
          </wp:inline>
        </w:drawing>
      </w:r>
    </w:p>
    <w:p w14:paraId="0CA4392F" w14:textId="77777777" w:rsidR="00ED794D" w:rsidRPr="00E82AB4" w:rsidRDefault="00ED794D" w:rsidP="00ED794D">
      <w:pPr>
        <w:spacing w:after="0" w:line="240" w:lineRule="auto"/>
        <w:jc w:val="both"/>
        <w:rPr>
          <w:rFonts w:ascii="Times New Roman" w:hAnsi="Times New Roman" w:cs="Times New Roman"/>
          <w:color w:val="000000" w:themeColor="text1"/>
          <w:sz w:val="28"/>
          <w:szCs w:val="28"/>
          <w:lang w:val="kk-KZ"/>
        </w:rPr>
      </w:pPr>
    </w:p>
    <w:p w14:paraId="13328550" w14:textId="0CEB6E62" w:rsidR="00ED794D" w:rsidRPr="00E82AB4" w:rsidRDefault="00ED794D" w:rsidP="00ED794D">
      <w:pPr>
        <w:spacing w:after="0" w:line="240" w:lineRule="auto"/>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Сурет 2</w:t>
      </w:r>
      <w:r w:rsidRPr="00E82AB4">
        <w:rPr>
          <w:rFonts w:ascii="Times New Roman" w:hAnsi="Times New Roman" w:cs="Times New Roman"/>
          <w:color w:val="000000" w:themeColor="text1"/>
          <w:sz w:val="28"/>
          <w:szCs w:val="28"/>
          <w:lang w:val="kk-KZ"/>
        </w:rPr>
        <w:t xml:space="preserve">  - Көмірдің ыдырауының биохимиялық реакцияларының жалпы </w:t>
      </w:r>
      <w:r>
        <w:rPr>
          <w:rFonts w:ascii="Times New Roman" w:hAnsi="Times New Roman" w:cs="Times New Roman"/>
          <w:color w:val="000000" w:themeColor="text1"/>
          <w:sz w:val="28"/>
          <w:szCs w:val="28"/>
          <w:lang w:val="kk-KZ"/>
        </w:rPr>
        <w:t xml:space="preserve">сызба- нұсқасы </w:t>
      </w:r>
      <w:r w:rsidRPr="00E82AB4">
        <w:rPr>
          <w:rFonts w:ascii="Times New Roman" w:hAnsi="Times New Roman" w:cs="Times New Roman"/>
          <w:color w:val="000000" w:themeColor="text1"/>
          <w:sz w:val="28"/>
          <w:szCs w:val="28"/>
          <w:lang w:val="kk-KZ"/>
        </w:rPr>
        <w:t xml:space="preserve">(ҰТА - </w:t>
      </w:r>
      <w:r>
        <w:rPr>
          <w:rFonts w:ascii="Times New Roman" w:hAnsi="Times New Roman" w:cs="Times New Roman"/>
          <w:color w:val="000000" w:themeColor="text1"/>
          <w:sz w:val="28"/>
          <w:szCs w:val="28"/>
          <w:lang w:val="kk-KZ"/>
        </w:rPr>
        <w:t>ұ</w:t>
      </w:r>
      <w:r w:rsidRPr="00E82AB4">
        <w:rPr>
          <w:rFonts w:ascii="Times New Roman" w:hAnsi="Times New Roman" w:cs="Times New Roman"/>
          <w:color w:val="000000" w:themeColor="text1"/>
          <w:sz w:val="28"/>
          <w:szCs w:val="28"/>
          <w:lang w:val="kk-KZ"/>
        </w:rPr>
        <w:t xml:space="preserve">зын </w:t>
      </w:r>
      <w:r>
        <w:rPr>
          <w:rFonts w:ascii="Times New Roman" w:hAnsi="Times New Roman" w:cs="Times New Roman"/>
          <w:color w:val="000000" w:themeColor="text1"/>
          <w:sz w:val="28"/>
          <w:szCs w:val="28"/>
          <w:lang w:val="kk-KZ"/>
        </w:rPr>
        <w:t>т</w:t>
      </w:r>
      <w:r w:rsidRPr="00E82AB4">
        <w:rPr>
          <w:rFonts w:ascii="Times New Roman" w:hAnsi="Times New Roman" w:cs="Times New Roman"/>
          <w:color w:val="000000" w:themeColor="text1"/>
          <w:sz w:val="28"/>
          <w:szCs w:val="28"/>
          <w:lang w:val="kk-KZ"/>
        </w:rPr>
        <w:t xml:space="preserve">ізбекті </w:t>
      </w:r>
      <w:r>
        <w:rPr>
          <w:rFonts w:ascii="Times New Roman" w:hAnsi="Times New Roman" w:cs="Times New Roman"/>
          <w:color w:val="000000" w:themeColor="text1"/>
          <w:sz w:val="28"/>
          <w:szCs w:val="28"/>
          <w:lang w:val="kk-KZ"/>
        </w:rPr>
        <w:t>а</w:t>
      </w:r>
      <w:r w:rsidRPr="00E82AB4">
        <w:rPr>
          <w:rFonts w:ascii="Times New Roman" w:hAnsi="Times New Roman" w:cs="Times New Roman"/>
          <w:color w:val="000000" w:themeColor="text1"/>
          <w:sz w:val="28"/>
          <w:szCs w:val="28"/>
          <w:lang w:val="kk-KZ"/>
        </w:rPr>
        <w:t>лкандар, ҰТМҚ-</w:t>
      </w:r>
      <w:r>
        <w:rPr>
          <w:rFonts w:ascii="Times New Roman" w:hAnsi="Times New Roman" w:cs="Times New Roman"/>
          <w:color w:val="000000" w:themeColor="text1"/>
          <w:sz w:val="28"/>
          <w:szCs w:val="28"/>
          <w:lang w:val="kk-KZ"/>
        </w:rPr>
        <w:t xml:space="preserve"> ұ</w:t>
      </w:r>
      <w:r w:rsidRPr="00E82AB4">
        <w:rPr>
          <w:rFonts w:ascii="Times New Roman" w:hAnsi="Times New Roman" w:cs="Times New Roman"/>
          <w:color w:val="000000" w:themeColor="text1"/>
          <w:sz w:val="28"/>
          <w:szCs w:val="28"/>
          <w:lang w:val="kk-KZ"/>
        </w:rPr>
        <w:t xml:space="preserve">зын </w:t>
      </w:r>
      <w:r>
        <w:rPr>
          <w:rFonts w:ascii="Times New Roman" w:hAnsi="Times New Roman" w:cs="Times New Roman"/>
          <w:color w:val="000000" w:themeColor="text1"/>
          <w:sz w:val="28"/>
          <w:szCs w:val="28"/>
          <w:lang w:val="kk-KZ"/>
        </w:rPr>
        <w:t>т</w:t>
      </w:r>
      <w:r w:rsidRPr="00E82AB4">
        <w:rPr>
          <w:rFonts w:ascii="Times New Roman" w:hAnsi="Times New Roman" w:cs="Times New Roman"/>
          <w:color w:val="000000" w:themeColor="text1"/>
          <w:sz w:val="28"/>
          <w:szCs w:val="28"/>
          <w:lang w:val="kk-KZ"/>
        </w:rPr>
        <w:t xml:space="preserve">ізбекті </w:t>
      </w:r>
      <w:r>
        <w:rPr>
          <w:rFonts w:ascii="Times New Roman" w:hAnsi="Times New Roman" w:cs="Times New Roman"/>
          <w:color w:val="000000" w:themeColor="text1"/>
          <w:sz w:val="28"/>
          <w:szCs w:val="28"/>
          <w:lang w:val="kk-KZ"/>
        </w:rPr>
        <w:t>м</w:t>
      </w:r>
      <w:r w:rsidRPr="00E82AB4">
        <w:rPr>
          <w:rFonts w:ascii="Times New Roman" w:hAnsi="Times New Roman" w:cs="Times New Roman"/>
          <w:color w:val="000000" w:themeColor="text1"/>
          <w:sz w:val="28"/>
          <w:szCs w:val="28"/>
          <w:lang w:val="kk-KZ"/>
        </w:rPr>
        <w:t xml:space="preserve">ай </w:t>
      </w:r>
      <w:r>
        <w:rPr>
          <w:rFonts w:ascii="Times New Roman" w:hAnsi="Times New Roman" w:cs="Times New Roman"/>
          <w:color w:val="000000" w:themeColor="text1"/>
          <w:sz w:val="28"/>
          <w:szCs w:val="28"/>
          <w:lang w:val="kk-KZ"/>
        </w:rPr>
        <w:t>қ</w:t>
      </w:r>
      <w:r w:rsidRPr="00E82AB4">
        <w:rPr>
          <w:rFonts w:ascii="Times New Roman" w:hAnsi="Times New Roman" w:cs="Times New Roman"/>
          <w:color w:val="000000" w:themeColor="text1"/>
          <w:sz w:val="28"/>
          <w:szCs w:val="28"/>
          <w:lang w:val="kk-KZ"/>
        </w:rPr>
        <w:t xml:space="preserve">ышқылдары, ҚТМҚ - </w:t>
      </w:r>
      <w:r>
        <w:rPr>
          <w:rFonts w:ascii="Times New Roman" w:hAnsi="Times New Roman" w:cs="Times New Roman"/>
          <w:color w:val="000000" w:themeColor="text1"/>
          <w:sz w:val="28"/>
          <w:szCs w:val="28"/>
          <w:lang w:val="kk-KZ"/>
        </w:rPr>
        <w:t>қ</w:t>
      </w:r>
      <w:r w:rsidRPr="00E82AB4">
        <w:rPr>
          <w:rFonts w:ascii="Times New Roman" w:hAnsi="Times New Roman" w:cs="Times New Roman"/>
          <w:color w:val="000000" w:themeColor="text1"/>
          <w:sz w:val="28"/>
          <w:szCs w:val="28"/>
          <w:lang w:val="kk-KZ"/>
        </w:rPr>
        <w:t xml:space="preserve">ысқа </w:t>
      </w:r>
      <w:r>
        <w:rPr>
          <w:rFonts w:ascii="Times New Roman" w:hAnsi="Times New Roman" w:cs="Times New Roman"/>
          <w:color w:val="000000" w:themeColor="text1"/>
          <w:sz w:val="28"/>
          <w:szCs w:val="28"/>
          <w:lang w:val="kk-KZ"/>
        </w:rPr>
        <w:t>т</w:t>
      </w:r>
      <w:r w:rsidRPr="00E82AB4">
        <w:rPr>
          <w:rFonts w:ascii="Times New Roman" w:hAnsi="Times New Roman" w:cs="Times New Roman"/>
          <w:color w:val="000000" w:themeColor="text1"/>
          <w:sz w:val="28"/>
          <w:szCs w:val="28"/>
          <w:lang w:val="kk-KZ"/>
        </w:rPr>
        <w:t xml:space="preserve">ізбекті </w:t>
      </w:r>
      <w:r>
        <w:rPr>
          <w:rFonts w:ascii="Times New Roman" w:hAnsi="Times New Roman" w:cs="Times New Roman"/>
          <w:color w:val="000000" w:themeColor="text1"/>
          <w:sz w:val="28"/>
          <w:szCs w:val="28"/>
          <w:lang w:val="kk-KZ"/>
        </w:rPr>
        <w:t>м</w:t>
      </w:r>
      <w:r w:rsidRPr="00E82AB4">
        <w:rPr>
          <w:rFonts w:ascii="Times New Roman" w:hAnsi="Times New Roman" w:cs="Times New Roman"/>
          <w:color w:val="000000" w:themeColor="text1"/>
          <w:sz w:val="28"/>
          <w:szCs w:val="28"/>
          <w:lang w:val="kk-KZ"/>
        </w:rPr>
        <w:t xml:space="preserve">ай </w:t>
      </w:r>
      <w:r>
        <w:rPr>
          <w:rFonts w:ascii="Times New Roman" w:hAnsi="Times New Roman" w:cs="Times New Roman"/>
          <w:color w:val="000000" w:themeColor="text1"/>
          <w:sz w:val="28"/>
          <w:szCs w:val="28"/>
          <w:lang w:val="kk-KZ"/>
        </w:rPr>
        <w:t>қ</w:t>
      </w:r>
      <w:r w:rsidRPr="00E82AB4">
        <w:rPr>
          <w:rFonts w:ascii="Times New Roman" w:hAnsi="Times New Roman" w:cs="Times New Roman"/>
          <w:color w:val="000000" w:themeColor="text1"/>
          <w:sz w:val="28"/>
          <w:szCs w:val="28"/>
          <w:lang w:val="kk-KZ"/>
        </w:rPr>
        <w:t xml:space="preserve">ышқылдары, ҰМҚ - </w:t>
      </w:r>
      <w:r>
        <w:rPr>
          <w:rFonts w:ascii="Times New Roman" w:hAnsi="Times New Roman" w:cs="Times New Roman"/>
          <w:color w:val="000000" w:themeColor="text1"/>
          <w:sz w:val="28"/>
          <w:szCs w:val="28"/>
          <w:lang w:val="kk-KZ"/>
        </w:rPr>
        <w:t>ұ</w:t>
      </w:r>
      <w:r w:rsidRPr="00E82AB4">
        <w:rPr>
          <w:rFonts w:ascii="Times New Roman" w:hAnsi="Times New Roman" w:cs="Times New Roman"/>
          <w:color w:val="000000" w:themeColor="text1"/>
          <w:sz w:val="28"/>
          <w:szCs w:val="28"/>
          <w:lang w:val="kk-KZ"/>
        </w:rPr>
        <w:t xml:space="preserve">шпа </w:t>
      </w:r>
      <w:r>
        <w:rPr>
          <w:rFonts w:ascii="Times New Roman" w:hAnsi="Times New Roman" w:cs="Times New Roman"/>
          <w:color w:val="000000" w:themeColor="text1"/>
          <w:sz w:val="28"/>
          <w:szCs w:val="28"/>
          <w:lang w:val="kk-KZ"/>
        </w:rPr>
        <w:t>м</w:t>
      </w:r>
      <w:r w:rsidRPr="00E82AB4">
        <w:rPr>
          <w:rFonts w:ascii="Times New Roman" w:hAnsi="Times New Roman" w:cs="Times New Roman"/>
          <w:color w:val="000000" w:themeColor="text1"/>
          <w:sz w:val="28"/>
          <w:szCs w:val="28"/>
          <w:lang w:val="kk-KZ"/>
        </w:rPr>
        <w:t xml:space="preserve">ай </w:t>
      </w:r>
      <w:r>
        <w:rPr>
          <w:rFonts w:ascii="Times New Roman" w:hAnsi="Times New Roman" w:cs="Times New Roman"/>
          <w:color w:val="000000" w:themeColor="text1"/>
          <w:sz w:val="28"/>
          <w:szCs w:val="28"/>
          <w:lang w:val="kk-KZ"/>
        </w:rPr>
        <w:t>қ</w:t>
      </w:r>
      <w:r w:rsidRPr="00E82AB4">
        <w:rPr>
          <w:rFonts w:ascii="Times New Roman" w:hAnsi="Times New Roman" w:cs="Times New Roman"/>
          <w:color w:val="000000" w:themeColor="text1"/>
          <w:sz w:val="28"/>
          <w:szCs w:val="28"/>
          <w:lang w:val="kk-KZ"/>
        </w:rPr>
        <w:t>ышқылдары).</w:t>
      </w:r>
    </w:p>
    <w:p w14:paraId="555CF5EA" w14:textId="77777777" w:rsidR="00ED794D" w:rsidRPr="00E82AB4" w:rsidRDefault="00ED794D" w:rsidP="0076041D">
      <w:pPr>
        <w:spacing w:after="0" w:line="240" w:lineRule="auto"/>
        <w:ind w:firstLine="708"/>
        <w:jc w:val="both"/>
        <w:rPr>
          <w:rFonts w:ascii="Times New Roman" w:hAnsi="Times New Roman" w:cs="Times New Roman"/>
          <w:color w:val="000000" w:themeColor="text1"/>
          <w:sz w:val="28"/>
          <w:szCs w:val="28"/>
          <w:lang w:val="kk-KZ"/>
        </w:rPr>
      </w:pPr>
    </w:p>
    <w:p w14:paraId="05C78846" w14:textId="2290F0CE"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Ацидогенезде қышқылдандыратын бактериялар көмір гидролизінің барлық соңғы өнімдерін органикалық қышқылдарға, спирттерге, альдегидтерге, СО</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және сутегіге айналдыра</w:t>
      </w:r>
      <w:r w:rsidR="00ED794D">
        <w:rPr>
          <w:rFonts w:ascii="Times New Roman" w:hAnsi="Times New Roman" w:cs="Times New Roman"/>
          <w:color w:val="000000" w:themeColor="text1"/>
          <w:sz w:val="28"/>
          <w:szCs w:val="28"/>
          <w:lang w:val="kk-KZ"/>
        </w:rPr>
        <w:t>ды, бұл</w:t>
      </w:r>
      <w:r w:rsidRPr="00E82AB4">
        <w:rPr>
          <w:rFonts w:ascii="Times New Roman" w:hAnsi="Times New Roman" w:cs="Times New Roman"/>
          <w:color w:val="000000" w:themeColor="text1"/>
          <w:sz w:val="28"/>
          <w:szCs w:val="28"/>
          <w:lang w:val="kk-KZ"/>
        </w:rPr>
        <w:t xml:space="preserve"> реакцияларға бастапқы ферментация бактериялары да жауап береді. </w:t>
      </w:r>
      <w:r w:rsidR="00ED794D">
        <w:rPr>
          <w:rFonts w:ascii="Times New Roman" w:hAnsi="Times New Roman" w:cs="Times New Roman"/>
          <w:color w:val="000000" w:themeColor="text1"/>
          <w:sz w:val="28"/>
          <w:szCs w:val="28"/>
          <w:lang w:val="kk-KZ"/>
        </w:rPr>
        <w:t>Осы</w:t>
      </w:r>
      <w:r w:rsidRPr="00E82AB4">
        <w:rPr>
          <w:rFonts w:ascii="Times New Roman" w:hAnsi="Times New Roman" w:cs="Times New Roman"/>
          <w:color w:val="000000" w:themeColor="text1"/>
          <w:sz w:val="28"/>
          <w:szCs w:val="28"/>
          <w:lang w:val="kk-KZ"/>
        </w:rPr>
        <w:t xml:space="preserve"> кезеңнің реакциялары көмірдің гидролизі мен деполимерленуін ацетогенез мен метаногенездің соңғы процестерімен байланыстырады </w:t>
      </w:r>
      <w:sdt>
        <w:sdtPr>
          <w:rPr>
            <w:rFonts w:ascii="Times New Roman" w:hAnsi="Times New Roman" w:cs="Times New Roman"/>
            <w:color w:val="000000"/>
            <w:sz w:val="28"/>
            <w:szCs w:val="28"/>
            <w:lang w:val="kk-KZ"/>
          </w:rPr>
          <w:tag w:val="MENDELEY_CITATION_v3_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"/>
          <w:id w:val="328030603"/>
          <w:placeholder>
            <w:docPart w:val="DefaultPlaceholder_-1854013440"/>
          </w:placeholder>
        </w:sdtPr>
        <w:sdtEndPr/>
        <w:sdtContent>
          <w:r w:rsidR="00165A62" w:rsidRPr="00165A62">
            <w:rPr>
              <w:rFonts w:ascii="Times New Roman" w:hAnsi="Times New Roman" w:cs="Times New Roman"/>
              <w:color w:val="000000"/>
              <w:sz w:val="28"/>
              <w:szCs w:val="28"/>
              <w:lang w:val="kk-KZ"/>
            </w:rPr>
            <w:t>[34,35]</w:t>
          </w:r>
        </w:sdtContent>
      </w:sdt>
      <w:r w:rsidRPr="00E82AB4">
        <w:rPr>
          <w:rFonts w:ascii="Times New Roman" w:hAnsi="Times New Roman" w:cs="Times New Roman"/>
          <w:color w:val="000000" w:themeColor="text1"/>
          <w:sz w:val="28"/>
          <w:szCs w:val="28"/>
          <w:lang w:val="kk-KZ"/>
        </w:rPr>
        <w:t xml:space="preserve">. </w:t>
      </w:r>
      <w:r w:rsidR="00ED794D">
        <w:rPr>
          <w:rFonts w:ascii="Times New Roman" w:hAnsi="Times New Roman" w:cs="Times New Roman"/>
          <w:color w:val="000000" w:themeColor="text1"/>
          <w:sz w:val="28"/>
          <w:szCs w:val="28"/>
          <w:lang w:val="kk-KZ"/>
        </w:rPr>
        <w:t>А</w:t>
      </w:r>
      <w:r w:rsidRPr="00E82AB4">
        <w:rPr>
          <w:rFonts w:ascii="Times New Roman" w:hAnsi="Times New Roman" w:cs="Times New Roman"/>
          <w:color w:val="000000" w:themeColor="text1"/>
          <w:sz w:val="28"/>
          <w:szCs w:val="28"/>
          <w:lang w:val="kk-KZ"/>
        </w:rPr>
        <w:t xml:space="preserve">цетат бактериялары ацидогенез фазасында түзілген өнімдерді ацетаттар мен сутегіге айналдырады, оларды кейінірек метаногендік </w:t>
      </w:r>
      <w:r w:rsidRPr="00E82AB4">
        <w:rPr>
          <w:rFonts w:ascii="Times New Roman" w:hAnsi="Times New Roman" w:cs="Times New Roman"/>
          <w:color w:val="000000" w:themeColor="text1"/>
          <w:sz w:val="28"/>
          <w:szCs w:val="28"/>
          <w:lang w:val="kk-KZ"/>
        </w:rPr>
        <w:lastRenderedPageBreak/>
        <w:t xml:space="preserve">бактериялар мен </w:t>
      </w:r>
      <w:r w:rsidR="001D6EB7" w:rsidRPr="00E82AB4">
        <w:rPr>
          <w:rFonts w:ascii="Times New Roman" w:hAnsi="Times New Roman" w:cs="Times New Roman"/>
          <w:color w:val="000000" w:themeColor="text1"/>
          <w:sz w:val="28"/>
          <w:szCs w:val="28"/>
          <w:lang w:val="kk-KZ"/>
        </w:rPr>
        <w:t>архейлер</w:t>
      </w:r>
      <w:r w:rsidRPr="00E82AB4">
        <w:rPr>
          <w:rFonts w:ascii="Times New Roman" w:hAnsi="Times New Roman" w:cs="Times New Roman"/>
          <w:color w:val="000000" w:themeColor="text1"/>
          <w:sz w:val="28"/>
          <w:szCs w:val="28"/>
          <w:lang w:val="kk-KZ"/>
        </w:rPr>
        <w:t xml:space="preserve"> метан түзу үшін пайдалана алады </w:t>
      </w:r>
      <w:sdt>
        <w:sdtPr>
          <w:rPr>
            <w:rFonts w:ascii="Times New Roman" w:hAnsi="Times New Roman" w:cs="Times New Roman"/>
            <w:color w:val="000000"/>
            <w:sz w:val="28"/>
            <w:szCs w:val="28"/>
            <w:lang w:val="kk-KZ"/>
          </w:rPr>
          <w:tag w:val="MENDELEY_CITATION_v3_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"/>
          <w:id w:val="688952493"/>
          <w:placeholder>
            <w:docPart w:val="DefaultPlaceholder_-1854013440"/>
          </w:placeholder>
        </w:sdtPr>
        <w:sdtEndPr/>
        <w:sdtContent>
          <w:r w:rsidR="00165A62" w:rsidRPr="00165A62">
            <w:rPr>
              <w:rFonts w:ascii="Times New Roman" w:hAnsi="Times New Roman" w:cs="Times New Roman"/>
              <w:color w:val="000000"/>
              <w:sz w:val="28"/>
              <w:szCs w:val="28"/>
              <w:lang w:val="kk-KZ"/>
            </w:rPr>
            <w:t>[35, 36]</w:t>
          </w:r>
        </w:sdtContent>
      </w:sdt>
      <w:r w:rsidRPr="00E82AB4">
        <w:rPr>
          <w:rFonts w:ascii="Times New Roman" w:hAnsi="Times New Roman" w:cs="Times New Roman"/>
          <w:color w:val="000000" w:themeColor="text1"/>
          <w:sz w:val="28"/>
          <w:szCs w:val="28"/>
          <w:lang w:val="kk-KZ"/>
        </w:rPr>
        <w:t xml:space="preserve">. Метаногенез-оттегісіз ортада жүретін көмір трансформациясының соңғы сатысы </w:t>
      </w:r>
      <w:sdt>
        <w:sdtPr>
          <w:rPr>
            <w:rFonts w:ascii="Times New Roman" w:hAnsi="Times New Roman" w:cs="Times New Roman"/>
            <w:color w:val="000000"/>
            <w:sz w:val="28"/>
            <w:szCs w:val="28"/>
            <w:lang w:val="kk-KZ"/>
          </w:rPr>
          <w:tag w:val="MENDELEY_CITATION_v3_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"/>
          <w:id w:val="-255126118"/>
          <w:placeholder>
            <w:docPart w:val="DefaultPlaceholder_-1854013440"/>
          </w:placeholder>
        </w:sdtPr>
        <w:sdtEndPr/>
        <w:sdtContent>
          <w:r w:rsidR="00165A62" w:rsidRPr="00165A62">
            <w:rPr>
              <w:rFonts w:ascii="Times New Roman" w:hAnsi="Times New Roman" w:cs="Times New Roman"/>
              <w:color w:val="000000"/>
              <w:sz w:val="28"/>
              <w:szCs w:val="28"/>
              <w:lang w:val="kk-KZ"/>
            </w:rPr>
            <w:t>[40]</w:t>
          </w:r>
        </w:sdtContent>
      </w:sdt>
      <w:r w:rsidRPr="00E82AB4">
        <w:rPr>
          <w:rFonts w:ascii="Times New Roman" w:hAnsi="Times New Roman" w:cs="Times New Roman"/>
          <w:color w:val="000000" w:themeColor="text1"/>
          <w:sz w:val="28"/>
          <w:szCs w:val="28"/>
          <w:lang w:val="kk-KZ"/>
        </w:rPr>
        <w:t xml:space="preserve">. Бұл кезеңде </w:t>
      </w:r>
      <w:r w:rsidR="00ED794D">
        <w:rPr>
          <w:rFonts w:ascii="Times New Roman" w:hAnsi="Times New Roman" w:cs="Times New Roman"/>
          <w:color w:val="000000" w:themeColor="text1"/>
          <w:sz w:val="28"/>
          <w:szCs w:val="28"/>
          <w:lang w:val="kk-KZ"/>
        </w:rPr>
        <w:t xml:space="preserve">басты </w:t>
      </w:r>
      <w:r w:rsidRPr="00E82AB4">
        <w:rPr>
          <w:rFonts w:ascii="Times New Roman" w:hAnsi="Times New Roman" w:cs="Times New Roman"/>
          <w:color w:val="000000" w:themeColor="text1"/>
          <w:sz w:val="28"/>
          <w:szCs w:val="28"/>
          <w:lang w:val="kk-KZ"/>
        </w:rPr>
        <w:t xml:space="preserve">рөлді </w:t>
      </w:r>
      <w:r w:rsidR="00ED794D">
        <w:rPr>
          <w:rFonts w:ascii="Times New Roman" w:hAnsi="Times New Roman" w:cs="Times New Roman"/>
          <w:color w:val="000000" w:themeColor="text1"/>
          <w:sz w:val="28"/>
          <w:szCs w:val="28"/>
          <w:lang w:val="kk-KZ"/>
        </w:rPr>
        <w:t xml:space="preserve">анаэробты </w:t>
      </w:r>
      <w:r w:rsidRPr="00E82AB4">
        <w:rPr>
          <w:rFonts w:ascii="Times New Roman" w:hAnsi="Times New Roman" w:cs="Times New Roman"/>
          <w:color w:val="000000" w:themeColor="text1"/>
          <w:sz w:val="28"/>
          <w:szCs w:val="28"/>
          <w:lang w:val="kk-KZ"/>
        </w:rPr>
        <w:t xml:space="preserve"> </w:t>
      </w:r>
      <w:r w:rsidR="00ED794D">
        <w:rPr>
          <w:rFonts w:ascii="Times New Roman" w:hAnsi="Times New Roman" w:cs="Times New Roman"/>
          <w:color w:val="000000" w:themeColor="text1"/>
          <w:sz w:val="28"/>
          <w:szCs w:val="28"/>
          <w:lang w:val="kk-KZ"/>
        </w:rPr>
        <w:t>микро</w:t>
      </w:r>
      <w:r w:rsidRPr="00E82AB4">
        <w:rPr>
          <w:rFonts w:ascii="Times New Roman" w:hAnsi="Times New Roman" w:cs="Times New Roman"/>
          <w:color w:val="000000" w:themeColor="text1"/>
          <w:sz w:val="28"/>
          <w:szCs w:val="28"/>
          <w:lang w:val="kk-KZ"/>
        </w:rPr>
        <w:t>организмдер - метаногендер атқарады. Бұл процессте қоңыр көмір мен суббитумды көмірдің ыдырауында синтрофия маңызды рөл атқарады. Алайда, басқа кен орындарындағы суббитуминозды және битуминозды көмірлерден метаногенез процесі баяу жүретіні анықталды</w:t>
      </w:r>
      <w:r w:rsidR="005E67F4"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"/>
          <w:id w:val="-90701339"/>
          <w:placeholder>
            <w:docPart w:val="DefaultPlaceholder_-1854013440"/>
          </w:placeholder>
        </w:sdtPr>
        <w:sdtEndPr/>
        <w:sdtContent>
          <w:r w:rsidR="00165A62" w:rsidRPr="00165A62">
            <w:rPr>
              <w:rFonts w:ascii="Times New Roman" w:hAnsi="Times New Roman" w:cs="Times New Roman"/>
              <w:color w:val="000000"/>
              <w:sz w:val="28"/>
              <w:szCs w:val="28"/>
              <w:lang w:val="kk-KZ"/>
            </w:rPr>
            <w:t>[39,40]</w:t>
          </w:r>
        </w:sdtContent>
      </w:sdt>
      <w:r w:rsidRPr="00E82AB4">
        <w:rPr>
          <w:rFonts w:ascii="Times New Roman" w:hAnsi="Times New Roman" w:cs="Times New Roman"/>
          <w:color w:val="000000" w:themeColor="text1"/>
          <w:sz w:val="28"/>
          <w:szCs w:val="28"/>
          <w:lang w:val="kk-KZ"/>
        </w:rPr>
        <w:t>.</w:t>
      </w:r>
    </w:p>
    <w:p w14:paraId="52C39C47" w14:textId="48E15054"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Метаногенездің ең </w:t>
      </w:r>
      <w:r w:rsidR="00ED794D">
        <w:rPr>
          <w:rFonts w:ascii="Times New Roman" w:hAnsi="Times New Roman" w:cs="Times New Roman"/>
          <w:color w:val="000000" w:themeColor="text1"/>
          <w:sz w:val="28"/>
          <w:szCs w:val="28"/>
          <w:lang w:val="kk-KZ"/>
        </w:rPr>
        <w:t xml:space="preserve">көп сипатталған </w:t>
      </w:r>
      <w:r w:rsidRPr="00E82AB4">
        <w:rPr>
          <w:rFonts w:ascii="Times New Roman" w:hAnsi="Times New Roman" w:cs="Times New Roman"/>
          <w:color w:val="000000" w:themeColor="text1"/>
          <w:sz w:val="28"/>
          <w:szCs w:val="28"/>
          <w:lang w:val="kk-KZ"/>
        </w:rPr>
        <w:t>екі жолы бар: ацетокластикалық (</w:t>
      </w:r>
      <w:r w:rsidR="001711B0">
        <w:rPr>
          <w:rFonts w:ascii="Times New Roman" w:hAnsi="Times New Roman" w:cs="Times New Roman"/>
          <w:color w:val="000000" w:themeColor="text1"/>
          <w:sz w:val="28"/>
          <w:szCs w:val="28"/>
          <w:lang w:val="kk-KZ"/>
        </w:rPr>
        <w:t>теңдеу-</w:t>
      </w:r>
      <w:r w:rsidRPr="00E82AB4">
        <w:rPr>
          <w:rFonts w:ascii="Times New Roman" w:hAnsi="Times New Roman" w:cs="Times New Roman"/>
          <w:color w:val="000000" w:themeColor="text1"/>
          <w:sz w:val="28"/>
          <w:szCs w:val="28"/>
          <w:lang w:val="kk-KZ"/>
        </w:rPr>
        <w:t xml:space="preserve"> 1-сірке қышқылы молекуласының метан мен СО</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-ге ыдырауы) және гидрогенотрофты (</w:t>
      </w:r>
      <w:r w:rsidR="001711B0">
        <w:rPr>
          <w:rFonts w:ascii="Times New Roman" w:hAnsi="Times New Roman" w:cs="Times New Roman"/>
          <w:color w:val="000000" w:themeColor="text1"/>
          <w:sz w:val="28"/>
          <w:szCs w:val="28"/>
          <w:lang w:val="kk-KZ"/>
        </w:rPr>
        <w:t>теңдеу-</w:t>
      </w:r>
      <w:r w:rsidRPr="00E82AB4">
        <w:rPr>
          <w:rFonts w:ascii="Times New Roman" w:hAnsi="Times New Roman" w:cs="Times New Roman"/>
          <w:color w:val="000000" w:themeColor="text1"/>
          <w:sz w:val="28"/>
          <w:szCs w:val="28"/>
          <w:lang w:val="kk-KZ"/>
        </w:rPr>
        <w:t xml:space="preserve"> 2-бейорганикалық СО</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терминалды электронды акцептор ретінде пайдалану) [55]. </w:t>
      </w:r>
    </w:p>
    <w:p w14:paraId="354F2822" w14:textId="77777777" w:rsidR="00812B1B" w:rsidRPr="00E82AB4" w:rsidRDefault="00812B1B" w:rsidP="0076041D">
      <w:pPr>
        <w:spacing w:after="0" w:line="240" w:lineRule="auto"/>
        <w:jc w:val="center"/>
        <w:rPr>
          <w:rFonts w:ascii="Times New Roman" w:hAnsi="Times New Roman" w:cs="Times New Roman"/>
          <w:color w:val="000000" w:themeColor="text1"/>
          <w:sz w:val="28"/>
          <w:szCs w:val="28"/>
          <w:lang w:val="kk-KZ"/>
        </w:rPr>
      </w:pPr>
    </w:p>
    <w:p w14:paraId="38C3801C" w14:textId="77777777" w:rsidR="00812B1B" w:rsidRPr="00E82AB4" w:rsidRDefault="00812B1B" w:rsidP="0076041D">
      <w:pPr>
        <w:spacing w:after="0" w:line="240" w:lineRule="auto"/>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СО2 + 4Н 2 → СН4 + 2Н2О</w:t>
      </w:r>
      <w:r w:rsidRPr="00E82AB4">
        <w:rPr>
          <w:rFonts w:ascii="Times New Roman" w:hAnsi="Times New Roman" w:cs="Times New Roman"/>
          <w:color w:val="000000" w:themeColor="text1"/>
          <w:sz w:val="28"/>
          <w:szCs w:val="28"/>
          <w:lang w:val="kk-KZ"/>
        </w:rPr>
        <w:tab/>
        <w:t xml:space="preserve">  (1)</w:t>
      </w:r>
    </w:p>
    <w:p w14:paraId="3F169142" w14:textId="77777777" w:rsidR="00812B1B" w:rsidRPr="00E82AB4" w:rsidRDefault="00812B1B" w:rsidP="0076041D">
      <w:pPr>
        <w:spacing w:after="0" w:line="240" w:lineRule="auto"/>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CH3COOH → CH4 + CO2         (2)</w:t>
      </w:r>
    </w:p>
    <w:p w14:paraId="36B13401" w14:textId="77777777" w:rsidR="002879F5" w:rsidRPr="00E82AB4" w:rsidRDefault="002879F5" w:rsidP="0076041D">
      <w:pPr>
        <w:spacing w:after="0" w:line="240" w:lineRule="auto"/>
        <w:jc w:val="center"/>
        <w:rPr>
          <w:rFonts w:ascii="Times New Roman" w:hAnsi="Times New Roman" w:cs="Times New Roman"/>
          <w:color w:val="000000" w:themeColor="text1"/>
          <w:sz w:val="28"/>
          <w:szCs w:val="28"/>
          <w:lang w:val="kk-KZ"/>
        </w:rPr>
      </w:pPr>
    </w:p>
    <w:p w14:paraId="40325FD6" w14:textId="6E5612F0" w:rsidR="004C5568" w:rsidRDefault="00812B1B" w:rsidP="004C5568">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Зерттеулер метан өндірісіндегі гидрогеологиялық жағдайлар мен құрылымның түзілуі қаншалықты маңызды екенін көрсетеді, өйткені метанның түзілуінде маңызды рөл атқаратын Li, Sr және Ba сияқты түзілу суының басым микроэлементтері КҚМ ұңғымаларының әртүрлі орындарында әртүрлі концентрацияларда кездеседі</w:t>
      </w:r>
      <w:sdt>
        <w:sdtPr>
          <w:rPr>
            <w:rFonts w:ascii="Times New Roman" w:hAnsi="Times New Roman" w:cs="Times New Roman"/>
            <w:color w:val="000000"/>
            <w:sz w:val="28"/>
            <w:szCs w:val="28"/>
            <w:lang w:val="kk-KZ"/>
          </w:rPr>
          <w:tag w:val="MENDELEY_CITATION_v3_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"/>
          <w:id w:val="-934362865"/>
          <w:placeholder>
            <w:docPart w:val="DefaultPlaceholder_-1854013440"/>
          </w:placeholder>
        </w:sdtPr>
        <w:sdtEndPr/>
        <w:sdtContent>
          <w:r w:rsidR="00165A62" w:rsidRPr="00165A62">
            <w:rPr>
              <w:rFonts w:ascii="Times New Roman" w:hAnsi="Times New Roman" w:cs="Times New Roman"/>
              <w:color w:val="000000"/>
              <w:sz w:val="28"/>
              <w:szCs w:val="28"/>
              <w:lang w:val="kk-KZ"/>
            </w:rPr>
            <w:t>[43]</w:t>
          </w:r>
        </w:sdtContent>
      </w:sdt>
      <w:r w:rsidRPr="00E82AB4">
        <w:rPr>
          <w:rFonts w:ascii="Times New Roman" w:hAnsi="Times New Roman" w:cs="Times New Roman"/>
          <w:color w:val="000000" w:themeColor="text1"/>
          <w:sz w:val="28"/>
          <w:szCs w:val="28"/>
          <w:lang w:val="kk-KZ"/>
        </w:rPr>
        <w:t xml:space="preserve"> .</w:t>
      </w:r>
    </w:p>
    <w:p w14:paraId="5EC3233C" w14:textId="572AFE21" w:rsidR="00812B1B" w:rsidRPr="00E82AB4" w:rsidRDefault="00812B1B" w:rsidP="004C5568">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Микроорганизмдер әлемдегі метанның биологиялық айналымында маңызды рөл атқарады. Метан </w:t>
      </w:r>
      <w:r w:rsidR="007D38BC">
        <w:rPr>
          <w:rFonts w:ascii="Times New Roman" w:hAnsi="Times New Roman" w:cs="Times New Roman"/>
          <w:color w:val="000000" w:themeColor="text1"/>
          <w:sz w:val="28"/>
          <w:szCs w:val="28"/>
          <w:lang w:val="kk-KZ"/>
        </w:rPr>
        <w:t xml:space="preserve">түзетін </w:t>
      </w:r>
      <w:r w:rsidRPr="00E82AB4">
        <w:rPr>
          <w:rFonts w:ascii="Times New Roman" w:hAnsi="Times New Roman" w:cs="Times New Roman"/>
          <w:color w:val="000000" w:themeColor="text1"/>
          <w:sz w:val="28"/>
          <w:szCs w:val="28"/>
          <w:lang w:val="kk-KZ"/>
        </w:rPr>
        <w:t>микроорганизмдер метаногендер деп аталады және олар анаэробты жағдайда өседі. Микробтық метанның түзілуі табиғатта жиі кездеседі. Ферментация кезінде органикалық заттардың ацидогендермен және ацетогендермен ыдырауы, содан кейін метаногендердің қатысуымен оттегісіз күйде метанның түзілуіне әкеледі</w:t>
      </w:r>
      <w:r w:rsidR="005E67F4"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"/>
          <w:id w:val="1347213460"/>
          <w:placeholder>
            <w:docPart w:val="DefaultPlaceholder_-1854013440"/>
          </w:placeholder>
        </w:sdtPr>
        <w:sdtEndPr/>
        <w:sdtContent>
          <w:r w:rsidR="00165A62" w:rsidRPr="00165A62">
            <w:rPr>
              <w:rFonts w:ascii="Times New Roman" w:hAnsi="Times New Roman" w:cs="Times New Roman"/>
              <w:color w:val="000000"/>
              <w:sz w:val="28"/>
              <w:szCs w:val="28"/>
              <w:lang w:val="kk-KZ"/>
            </w:rPr>
            <w:t>[44]</w:t>
          </w:r>
        </w:sdtContent>
      </w:sdt>
      <w:r w:rsidRPr="00E82AB4">
        <w:rPr>
          <w:rFonts w:ascii="Times New Roman" w:hAnsi="Times New Roman" w:cs="Times New Roman"/>
          <w:color w:val="000000" w:themeColor="text1"/>
          <w:sz w:val="28"/>
          <w:szCs w:val="28"/>
          <w:lang w:val="kk-KZ"/>
        </w:rPr>
        <w:t>.</w:t>
      </w:r>
    </w:p>
    <w:p w14:paraId="32DBDE01" w14:textId="14E5F3CB" w:rsidR="005E67F4" w:rsidRPr="00E82AB4" w:rsidRDefault="007D38BC" w:rsidP="0076041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З</w:t>
      </w:r>
      <w:r w:rsidR="00812B1B" w:rsidRPr="00E82AB4">
        <w:rPr>
          <w:rFonts w:ascii="Times New Roman" w:hAnsi="Times New Roman" w:cs="Times New Roman"/>
          <w:color w:val="000000" w:themeColor="text1"/>
          <w:sz w:val="28"/>
          <w:szCs w:val="28"/>
          <w:lang w:val="kk-KZ"/>
        </w:rPr>
        <w:t>ерттеулер метаногенезді және онымен байланысты метаболизм жолдарын жүзеге асыратын микроорганизмдер мен микробтық қауымдастықтарды көрсетті</w:t>
      </w:r>
      <w:r w:rsidR="005E67F4"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"/>
          <w:id w:val="-412096618"/>
          <w:placeholder>
            <w:docPart w:val="DefaultPlaceholder_-1854013440"/>
          </w:placeholder>
        </w:sdtPr>
        <w:sdtEndPr/>
        <w:sdtContent>
          <w:r w:rsidR="00165A62" w:rsidRPr="00165A62">
            <w:rPr>
              <w:rFonts w:ascii="Times New Roman" w:hAnsi="Times New Roman" w:cs="Times New Roman"/>
              <w:color w:val="000000"/>
              <w:sz w:val="28"/>
              <w:szCs w:val="28"/>
              <w:lang w:val="kk-KZ"/>
            </w:rPr>
            <w:t>[33-45]</w:t>
          </w:r>
        </w:sdtContent>
      </w:sdt>
      <w:r w:rsidR="00812B1B" w:rsidRPr="00E82AB4">
        <w:rPr>
          <w:rFonts w:ascii="Times New Roman" w:hAnsi="Times New Roman" w:cs="Times New Roman"/>
          <w:color w:val="000000" w:themeColor="text1"/>
          <w:sz w:val="28"/>
          <w:szCs w:val="28"/>
          <w:lang w:val="kk-KZ"/>
        </w:rPr>
        <w:t>.  Механизм целлюлоза мен лигниннен алынған көмірдің құрамындағы ароматты құрылымдарды бақылау арқылы аяқталады, олар көбінесе оттегі көпірлерімен байланысады және құрамында карбоксил, гидроксил немесе кетон функционалдық топтары сияқты оттегі бар әртүрлі топтар бар. Жүйеде көмірдің органикалық заттарындағы салмағы бойынша шамамен 8% оттегі болуы мүмкін. Бұл оттегі байланыстары мен функционалдық топтар сукцинат, пропионат, ацетат, СО</w:t>
      </w:r>
      <w:r w:rsidR="00812B1B" w:rsidRPr="00E82AB4">
        <w:rPr>
          <w:rFonts w:ascii="Times New Roman" w:hAnsi="Times New Roman" w:cs="Times New Roman"/>
          <w:color w:val="000000" w:themeColor="text1"/>
          <w:sz w:val="28"/>
          <w:szCs w:val="28"/>
          <w:vertAlign w:val="subscript"/>
          <w:lang w:val="kk-KZ"/>
        </w:rPr>
        <w:t>2</w:t>
      </w:r>
      <w:r w:rsidR="00812B1B" w:rsidRPr="00E82AB4">
        <w:rPr>
          <w:rFonts w:ascii="Times New Roman" w:hAnsi="Times New Roman" w:cs="Times New Roman"/>
          <w:color w:val="000000" w:themeColor="text1"/>
          <w:sz w:val="28"/>
          <w:szCs w:val="28"/>
          <w:lang w:val="kk-KZ"/>
        </w:rPr>
        <w:t xml:space="preserve"> және Н</w:t>
      </w:r>
      <w:r w:rsidR="00812B1B" w:rsidRPr="00E82AB4">
        <w:rPr>
          <w:rFonts w:ascii="Times New Roman" w:hAnsi="Times New Roman" w:cs="Times New Roman"/>
          <w:color w:val="000000" w:themeColor="text1"/>
          <w:sz w:val="28"/>
          <w:szCs w:val="28"/>
          <w:vertAlign w:val="subscript"/>
          <w:lang w:val="kk-KZ"/>
        </w:rPr>
        <w:t>2</w:t>
      </w:r>
      <w:r w:rsidR="00812B1B" w:rsidRPr="00E82AB4">
        <w:rPr>
          <w:rFonts w:ascii="Times New Roman" w:hAnsi="Times New Roman" w:cs="Times New Roman"/>
          <w:color w:val="000000" w:themeColor="text1"/>
          <w:sz w:val="28"/>
          <w:szCs w:val="28"/>
          <w:lang w:val="kk-KZ"/>
        </w:rPr>
        <w:t xml:space="preserve"> сияқты органикалық заттардың ыдырауының маңызды аралық өнімдерін беретін ферментация арқылы нысанаға алынуы мүмкін. Көмір сулары мен байытулардан алынған клондардың шектеулі саны органикалық көміртегі алмасуына жауап беретін </w:t>
      </w:r>
      <w:r w:rsidR="00812B1B" w:rsidRPr="00E82AB4">
        <w:rPr>
          <w:rFonts w:ascii="Times New Roman" w:hAnsi="Times New Roman" w:cs="Times New Roman"/>
          <w:i/>
          <w:iCs/>
          <w:color w:val="000000" w:themeColor="text1"/>
          <w:sz w:val="28"/>
          <w:szCs w:val="28"/>
          <w:lang w:val="kk-KZ"/>
        </w:rPr>
        <w:t>in situ</w:t>
      </w:r>
      <w:r w:rsidR="00812B1B" w:rsidRPr="00E82AB4">
        <w:rPr>
          <w:rFonts w:ascii="Times New Roman" w:hAnsi="Times New Roman" w:cs="Times New Roman"/>
          <w:color w:val="000000" w:themeColor="text1"/>
          <w:sz w:val="28"/>
          <w:szCs w:val="28"/>
          <w:lang w:val="kk-KZ"/>
        </w:rPr>
        <w:t xml:space="preserve"> популяцияларының күрделілігін толық көрсетпеуі мүмкін болса да,  көмір қабаттарындағы органикалық заттардың деградациясының жеңілдетілген гипотетикалық механизмдерін жасау үшін клондық кітапханаларды пайдалан</w:t>
      </w:r>
      <w:r>
        <w:rPr>
          <w:rFonts w:ascii="Times New Roman" w:hAnsi="Times New Roman" w:cs="Times New Roman"/>
          <w:color w:val="000000" w:themeColor="text1"/>
          <w:sz w:val="28"/>
          <w:szCs w:val="28"/>
          <w:lang w:val="kk-KZ"/>
        </w:rPr>
        <w:t>уға болады</w:t>
      </w:r>
      <w:r w:rsidR="00812B1B" w:rsidRPr="00E82AB4">
        <w:rPr>
          <w:rFonts w:ascii="Times New Roman" w:hAnsi="Times New Roman" w:cs="Times New Roman"/>
          <w:color w:val="000000" w:themeColor="text1"/>
          <w:sz w:val="28"/>
          <w:szCs w:val="28"/>
          <w:lang w:val="kk-KZ"/>
        </w:rPr>
        <w:t xml:space="preserve">. Сферохетамен байланысты клондар көмірдің оттегімен байланысқан геомакромолекулалық құрылымының бөлшектенуіне ықпал етуі мүмкін. </w:t>
      </w:r>
      <w:r w:rsidR="00812B1B" w:rsidRPr="00E82AB4">
        <w:rPr>
          <w:rFonts w:ascii="Times New Roman" w:hAnsi="Times New Roman" w:cs="Times New Roman"/>
          <w:i/>
          <w:iCs/>
          <w:color w:val="000000" w:themeColor="text1"/>
          <w:sz w:val="28"/>
          <w:szCs w:val="28"/>
          <w:lang w:val="kk-KZ"/>
        </w:rPr>
        <w:t>Spirochaete</w:t>
      </w:r>
      <w:r w:rsidR="00812B1B" w:rsidRPr="00E82AB4">
        <w:rPr>
          <w:rFonts w:ascii="Times New Roman" w:hAnsi="Times New Roman" w:cs="Times New Roman"/>
          <w:color w:val="000000" w:themeColor="text1"/>
          <w:sz w:val="28"/>
          <w:szCs w:val="28"/>
          <w:lang w:val="kk-KZ"/>
        </w:rPr>
        <w:t xml:space="preserve">, ірі қара малдың қарын сұйықтықтары сияқты ортада өсімдік полимерлерінің </w:t>
      </w:r>
      <w:r>
        <w:rPr>
          <w:rFonts w:ascii="Times New Roman" w:hAnsi="Times New Roman" w:cs="Times New Roman"/>
          <w:color w:val="000000" w:themeColor="text1"/>
          <w:sz w:val="28"/>
          <w:szCs w:val="28"/>
          <w:lang w:val="kk-KZ"/>
        </w:rPr>
        <w:t>ыдыратушылары</w:t>
      </w:r>
      <w:r w:rsidR="00812B1B" w:rsidRPr="00E82AB4">
        <w:rPr>
          <w:rFonts w:ascii="Times New Roman" w:hAnsi="Times New Roman" w:cs="Times New Roman"/>
          <w:color w:val="000000" w:themeColor="text1"/>
          <w:sz w:val="28"/>
          <w:szCs w:val="28"/>
          <w:lang w:val="kk-KZ"/>
        </w:rPr>
        <w:t xml:space="preserve"> ретінде </w:t>
      </w:r>
      <w:r w:rsidR="00812B1B" w:rsidRPr="00E82AB4">
        <w:rPr>
          <w:rFonts w:ascii="Times New Roman" w:hAnsi="Times New Roman" w:cs="Times New Roman"/>
          <w:color w:val="000000" w:themeColor="text1"/>
          <w:sz w:val="28"/>
          <w:szCs w:val="28"/>
          <w:lang w:val="kk-KZ"/>
        </w:rPr>
        <w:lastRenderedPageBreak/>
        <w:t xml:space="preserve">белгілі және олар өсімдік тектес әртүрлі жоғары полимерлерді ыдыратуы мүмкін. </w:t>
      </w:r>
      <w:r w:rsidR="00812B1B" w:rsidRPr="00E82AB4">
        <w:rPr>
          <w:rFonts w:ascii="Times New Roman" w:hAnsi="Times New Roman" w:cs="Times New Roman"/>
          <w:i/>
          <w:iCs/>
          <w:color w:val="000000" w:themeColor="text1"/>
          <w:sz w:val="28"/>
          <w:szCs w:val="28"/>
          <w:lang w:val="kk-KZ"/>
        </w:rPr>
        <w:t>Bacteroidetes</w:t>
      </w:r>
      <w:r w:rsidR="00812B1B" w:rsidRPr="00E82AB4">
        <w:rPr>
          <w:rFonts w:ascii="Times New Roman" w:hAnsi="Times New Roman" w:cs="Times New Roman"/>
          <w:color w:val="000000" w:themeColor="text1"/>
          <w:sz w:val="28"/>
          <w:szCs w:val="28"/>
          <w:lang w:val="kk-KZ"/>
        </w:rPr>
        <w:t xml:space="preserve">, соның ішінде </w:t>
      </w:r>
      <w:r w:rsidR="00812B1B" w:rsidRPr="00E82AB4">
        <w:rPr>
          <w:rFonts w:ascii="Times New Roman" w:hAnsi="Times New Roman" w:cs="Times New Roman"/>
          <w:i/>
          <w:iCs/>
          <w:color w:val="000000" w:themeColor="text1"/>
          <w:sz w:val="28"/>
          <w:szCs w:val="28"/>
          <w:lang w:val="kk-KZ"/>
        </w:rPr>
        <w:t>Cytophagales</w:t>
      </w:r>
      <w:r w:rsidR="00812B1B" w:rsidRPr="00E82AB4">
        <w:rPr>
          <w:rFonts w:ascii="Times New Roman" w:hAnsi="Times New Roman" w:cs="Times New Roman"/>
          <w:color w:val="000000" w:themeColor="text1"/>
          <w:sz w:val="28"/>
          <w:szCs w:val="28"/>
          <w:lang w:val="kk-KZ"/>
        </w:rPr>
        <w:t xml:space="preserve"> мен </w:t>
      </w:r>
      <w:r w:rsidR="00812B1B" w:rsidRPr="00E82AB4">
        <w:rPr>
          <w:rFonts w:ascii="Times New Roman" w:hAnsi="Times New Roman" w:cs="Times New Roman"/>
          <w:i/>
          <w:iCs/>
          <w:color w:val="000000" w:themeColor="text1"/>
          <w:sz w:val="28"/>
          <w:szCs w:val="28"/>
          <w:lang w:val="kk-KZ"/>
        </w:rPr>
        <w:t>Flavobacteriia</w:t>
      </w:r>
      <w:r w:rsidR="00812B1B" w:rsidRPr="00E82AB4">
        <w:rPr>
          <w:rFonts w:ascii="Times New Roman" w:hAnsi="Times New Roman" w:cs="Times New Roman"/>
          <w:color w:val="000000" w:themeColor="text1"/>
          <w:sz w:val="28"/>
          <w:szCs w:val="28"/>
          <w:lang w:val="kk-KZ"/>
        </w:rPr>
        <w:t xml:space="preserve"> кейбір түрлері целлюлозаның, ақуыздардың және полисахаридтердің, сондай-ақ полиароматикалық көмірсутектердің анаэробты ыдырауына қабілетті. Сонымен қатар, </w:t>
      </w:r>
      <w:r w:rsidR="00812B1B" w:rsidRPr="00E82AB4">
        <w:rPr>
          <w:rFonts w:ascii="Times New Roman" w:hAnsi="Times New Roman" w:cs="Times New Roman"/>
          <w:i/>
          <w:iCs/>
          <w:color w:val="000000" w:themeColor="text1"/>
          <w:sz w:val="28"/>
          <w:szCs w:val="28"/>
          <w:lang w:val="kk-KZ"/>
        </w:rPr>
        <w:t>Sporomusa</w:t>
      </w:r>
      <w:r w:rsidR="00812B1B" w:rsidRPr="00E82AB4">
        <w:rPr>
          <w:rFonts w:ascii="Times New Roman" w:hAnsi="Times New Roman" w:cs="Times New Roman"/>
          <w:color w:val="000000" w:themeColor="text1"/>
          <w:sz w:val="28"/>
          <w:szCs w:val="28"/>
          <w:lang w:val="kk-KZ"/>
        </w:rPr>
        <w:t xml:space="preserve"> сияқты кейбір  бактериялар ароматты қосылыстарды деметилдеуі мүмкін, бұл ароматты сақиналарды ыдыратпас бұрын маңызды қадам болып табылады. </w:t>
      </w:r>
      <w:r w:rsidR="00812B1B" w:rsidRPr="00E82AB4">
        <w:rPr>
          <w:rFonts w:ascii="Times New Roman" w:hAnsi="Times New Roman" w:cs="Times New Roman"/>
          <w:i/>
          <w:iCs/>
          <w:color w:val="000000" w:themeColor="text1"/>
          <w:sz w:val="28"/>
          <w:szCs w:val="28"/>
          <w:lang w:val="kk-KZ"/>
        </w:rPr>
        <w:t>Acidaminococcus sp</w:t>
      </w:r>
      <w:r w:rsidR="00812B1B" w:rsidRPr="00E82AB4">
        <w:rPr>
          <w:rFonts w:ascii="Times New Roman" w:hAnsi="Times New Roman" w:cs="Times New Roman"/>
          <w:color w:val="000000" w:themeColor="text1"/>
          <w:sz w:val="28"/>
          <w:szCs w:val="28"/>
          <w:lang w:val="kk-KZ"/>
        </w:rPr>
        <w:t xml:space="preserve">. </w:t>
      </w:r>
      <w:r w:rsidR="00812B1B" w:rsidRPr="00E82AB4">
        <w:rPr>
          <w:rFonts w:ascii="Times New Roman" w:hAnsi="Times New Roman" w:cs="Times New Roman"/>
          <w:i/>
          <w:iCs/>
          <w:color w:val="000000" w:themeColor="text1"/>
          <w:sz w:val="28"/>
          <w:szCs w:val="28"/>
          <w:lang w:val="kk-KZ"/>
        </w:rPr>
        <w:t xml:space="preserve">Sporomusa </w:t>
      </w:r>
      <w:r w:rsidR="00812B1B" w:rsidRPr="00E82AB4">
        <w:rPr>
          <w:rFonts w:ascii="Times New Roman" w:hAnsi="Times New Roman" w:cs="Times New Roman"/>
          <w:color w:val="000000" w:themeColor="text1"/>
          <w:sz w:val="28"/>
          <w:szCs w:val="28"/>
          <w:lang w:val="kk-KZ"/>
        </w:rPr>
        <w:t xml:space="preserve">микроорганизмдерімен тығыз байланысты, қарапайым аминқышқылдарын энергия көзі ретінде ашыта алады, көмір экожүйесінде микробтық биомассаны қайта өңдеуге қатысуы мүмкін. Көмір қабаттарындағы </w:t>
      </w:r>
      <w:r w:rsidR="00812B1B" w:rsidRPr="00E82AB4">
        <w:rPr>
          <w:rFonts w:ascii="Times New Roman" w:hAnsi="Times New Roman" w:cs="Times New Roman"/>
          <w:i/>
          <w:iCs/>
          <w:color w:val="000000" w:themeColor="text1"/>
          <w:sz w:val="28"/>
          <w:szCs w:val="28"/>
          <w:lang w:val="kk-KZ"/>
        </w:rPr>
        <w:t xml:space="preserve">Rhodobacter </w:t>
      </w:r>
      <w:r w:rsidR="00812B1B" w:rsidRPr="00E82AB4">
        <w:rPr>
          <w:rFonts w:ascii="Times New Roman" w:hAnsi="Times New Roman" w:cs="Times New Roman"/>
          <w:color w:val="000000" w:themeColor="text1"/>
          <w:sz w:val="28"/>
          <w:szCs w:val="28"/>
          <w:lang w:val="kk-KZ"/>
        </w:rPr>
        <w:t>(</w:t>
      </w:r>
      <w:r w:rsidR="00812B1B" w:rsidRPr="00E82AB4">
        <w:rPr>
          <w:rFonts w:ascii="Times New Roman" w:hAnsi="Times New Roman" w:cs="Times New Roman"/>
          <w:i/>
          <w:iCs/>
          <w:color w:val="000000" w:themeColor="text1"/>
          <w:sz w:val="28"/>
          <w:szCs w:val="28"/>
          <w:lang w:val="kk-KZ"/>
        </w:rPr>
        <w:t>Alphaproteobacteria</w:t>
      </w:r>
      <w:r w:rsidR="00812B1B" w:rsidRPr="00E82AB4">
        <w:rPr>
          <w:rFonts w:ascii="Times New Roman" w:hAnsi="Times New Roman" w:cs="Times New Roman"/>
          <w:color w:val="000000" w:themeColor="text1"/>
          <w:sz w:val="28"/>
          <w:szCs w:val="28"/>
          <w:lang w:val="kk-KZ"/>
        </w:rPr>
        <w:t xml:space="preserve">) нақты рөлі </w:t>
      </w:r>
      <w:r>
        <w:rPr>
          <w:rFonts w:ascii="Times New Roman" w:hAnsi="Times New Roman" w:cs="Times New Roman"/>
          <w:color w:val="000000" w:themeColor="text1"/>
          <w:sz w:val="28"/>
          <w:szCs w:val="28"/>
          <w:lang w:val="kk-KZ"/>
        </w:rPr>
        <w:t xml:space="preserve">әлі де </w:t>
      </w:r>
      <w:r w:rsidR="00812B1B" w:rsidRPr="00E82AB4">
        <w:rPr>
          <w:rFonts w:ascii="Times New Roman" w:hAnsi="Times New Roman" w:cs="Times New Roman"/>
          <w:color w:val="000000" w:themeColor="text1"/>
          <w:sz w:val="28"/>
          <w:szCs w:val="28"/>
          <w:lang w:val="kk-KZ"/>
        </w:rPr>
        <w:t>белгісіз</w:t>
      </w:r>
      <w:r w:rsidR="002879F5"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"/>
          <w:id w:val="-608271397"/>
          <w:placeholder>
            <w:docPart w:val="DefaultPlaceholder_-1854013440"/>
          </w:placeholder>
        </w:sdtPr>
        <w:sdtEndPr/>
        <w:sdtContent>
          <w:r w:rsidR="00165A62" w:rsidRPr="00165A62">
            <w:rPr>
              <w:rFonts w:ascii="Times New Roman" w:hAnsi="Times New Roman" w:cs="Times New Roman"/>
              <w:color w:val="000000"/>
              <w:sz w:val="28"/>
              <w:szCs w:val="28"/>
              <w:lang w:val="kk-KZ"/>
            </w:rPr>
            <w:t>[47]</w:t>
          </w:r>
        </w:sdtContent>
      </w:sdt>
      <w:r w:rsidR="005E67F4" w:rsidRPr="00E82AB4">
        <w:rPr>
          <w:rFonts w:ascii="Times New Roman" w:hAnsi="Times New Roman" w:cs="Times New Roman"/>
          <w:color w:val="000000" w:themeColor="text1"/>
          <w:sz w:val="28"/>
          <w:szCs w:val="28"/>
          <w:lang w:val="kk-KZ"/>
        </w:rPr>
        <w:t>.</w:t>
      </w:r>
    </w:p>
    <w:p w14:paraId="46EBDF4A" w14:textId="0B1BAB67"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Метан алу үшін кейбір жағдайларда топырақтан, тау жыныстарынан немесе жер асты суларынан іріктелетін метаногенез</w:t>
      </w:r>
      <w:r w:rsidR="007D38BC">
        <w:rPr>
          <w:rFonts w:ascii="Times New Roman" w:hAnsi="Times New Roman" w:cs="Times New Roman"/>
          <w:color w:val="000000" w:themeColor="text1"/>
          <w:sz w:val="28"/>
          <w:szCs w:val="28"/>
          <w:lang w:val="kk-KZ"/>
        </w:rPr>
        <w:t>ге</w:t>
      </w:r>
      <w:r w:rsidRPr="00E82AB4">
        <w:rPr>
          <w:rFonts w:ascii="Times New Roman" w:hAnsi="Times New Roman" w:cs="Times New Roman"/>
          <w:color w:val="000000" w:themeColor="text1"/>
          <w:sz w:val="28"/>
          <w:szCs w:val="28"/>
          <w:lang w:val="kk-KZ"/>
        </w:rPr>
        <w:t xml:space="preserve"> қабілет</w:t>
      </w:r>
      <w:r w:rsidR="007D38BC">
        <w:rPr>
          <w:rFonts w:ascii="Times New Roman" w:hAnsi="Times New Roman" w:cs="Times New Roman"/>
          <w:color w:val="000000" w:themeColor="text1"/>
          <w:sz w:val="28"/>
          <w:szCs w:val="28"/>
          <w:lang w:val="kk-KZ"/>
        </w:rPr>
        <w:t xml:space="preserve">ті </w:t>
      </w:r>
      <w:r w:rsidRPr="00E82AB4">
        <w:rPr>
          <w:rFonts w:ascii="Times New Roman" w:hAnsi="Times New Roman" w:cs="Times New Roman"/>
          <w:color w:val="000000" w:themeColor="text1"/>
          <w:sz w:val="28"/>
          <w:szCs w:val="28"/>
          <w:lang w:val="kk-KZ"/>
        </w:rPr>
        <w:t>эндогенді емес микробтық консорциумдар қолданылады</w:t>
      </w:r>
      <w:r w:rsidR="002879F5"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"/>
          <w:id w:val="-1359816982"/>
          <w:placeholder>
            <w:docPart w:val="DefaultPlaceholder_-1854013440"/>
          </w:placeholder>
        </w:sdtPr>
        <w:sdtEndPr/>
        <w:sdtContent>
          <w:r w:rsidR="00165A62" w:rsidRPr="00165A62">
            <w:rPr>
              <w:rFonts w:ascii="Times New Roman" w:hAnsi="Times New Roman" w:cs="Times New Roman"/>
              <w:color w:val="000000"/>
              <w:sz w:val="28"/>
              <w:szCs w:val="28"/>
              <w:lang w:val="kk-KZ"/>
            </w:rPr>
            <w:t>[48]</w:t>
          </w:r>
        </w:sdtContent>
      </w:sdt>
      <w:r w:rsidRPr="00E82AB4">
        <w:rPr>
          <w:rFonts w:ascii="Times New Roman" w:hAnsi="Times New Roman" w:cs="Times New Roman"/>
          <w:color w:val="000000" w:themeColor="text1"/>
          <w:sz w:val="28"/>
          <w:szCs w:val="28"/>
          <w:lang w:val="kk-KZ"/>
        </w:rPr>
        <w:t xml:space="preserve">. Көмірдің ыдырауына қатысатын микроорганизмдердің алуан түрлілігі де бактериялардан саңырауқұлақтарға дейін өте кең. Сонымен қатар, көмірдің биологиялық ыдырауына қатысатын микроорганизмдердің құрамы көмір қабаттарының орналасуы, құрамы, температурасы және қабаттардағы қысым сияқты көптеген факторларға байланысты. Сонымен қатар, әртүрлі резервуар қабаттарында микроорганизмдердің құрамы айтарлықтай ерекшеленеді, мысалы, тереңірек қабаттарда </w:t>
      </w:r>
      <w:r w:rsidR="007D38BC" w:rsidRPr="00E82AB4">
        <w:rPr>
          <w:rFonts w:ascii="Times New Roman" w:hAnsi="Times New Roman" w:cs="Times New Roman"/>
          <w:color w:val="000000" w:themeColor="text1"/>
          <w:sz w:val="28"/>
          <w:szCs w:val="28"/>
          <w:lang w:val="kk-KZ"/>
        </w:rPr>
        <w:t xml:space="preserve">архейлер </w:t>
      </w:r>
      <w:r w:rsidRPr="00E82AB4">
        <w:rPr>
          <w:rFonts w:ascii="Times New Roman" w:hAnsi="Times New Roman" w:cs="Times New Roman"/>
          <w:color w:val="000000" w:themeColor="text1"/>
          <w:sz w:val="28"/>
          <w:szCs w:val="28"/>
          <w:lang w:val="kk-KZ"/>
        </w:rPr>
        <w:t>кездесе</w:t>
      </w:r>
      <w:r w:rsidR="007D38BC">
        <w:rPr>
          <w:rFonts w:ascii="Times New Roman" w:hAnsi="Times New Roman" w:cs="Times New Roman"/>
          <w:color w:val="000000" w:themeColor="text1"/>
          <w:sz w:val="28"/>
          <w:szCs w:val="28"/>
          <w:lang w:val="kk-KZ"/>
        </w:rPr>
        <w:t>ді</w:t>
      </w:r>
      <w:r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"/>
          <w:id w:val="2044479428"/>
          <w:placeholder>
            <w:docPart w:val="DefaultPlaceholder_-1854013440"/>
          </w:placeholder>
        </w:sdtPr>
        <w:sdtEndPr/>
        <w:sdtContent>
          <w:r w:rsidR="00165A62" w:rsidRPr="00165A62">
            <w:rPr>
              <w:rFonts w:ascii="Times New Roman" w:hAnsi="Times New Roman" w:cs="Times New Roman"/>
              <w:color w:val="000000"/>
              <w:sz w:val="28"/>
              <w:szCs w:val="28"/>
              <w:lang w:val="kk-KZ"/>
            </w:rPr>
            <w:t>[49]</w:t>
          </w:r>
        </w:sdtContent>
      </w:sdt>
      <w:r w:rsidRPr="00E82AB4">
        <w:rPr>
          <w:rFonts w:ascii="Times New Roman" w:hAnsi="Times New Roman" w:cs="Times New Roman"/>
          <w:color w:val="000000" w:themeColor="text1"/>
          <w:sz w:val="28"/>
          <w:szCs w:val="28"/>
          <w:lang w:val="kk-KZ"/>
        </w:rPr>
        <w:t xml:space="preserve">. </w:t>
      </w:r>
    </w:p>
    <w:p w14:paraId="61E1F5AB" w14:textId="28ABCAF5"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Қытайдың солтүстік-шығысындағы ашық көмір шахтасындағы микробтық қауымдастықтар және осы шахтаның айналасындағы жайылымдық топырақ жамылғысы анаэробты түрде өсіріліп, Hiseq секвенциясы арқылы анықталды </w:t>
      </w:r>
      <w:sdt>
        <w:sdtPr>
          <w:rPr>
            <w:rFonts w:ascii="Times New Roman" w:hAnsi="Times New Roman" w:cs="Times New Roman"/>
            <w:color w:val="000000"/>
            <w:sz w:val="28"/>
            <w:szCs w:val="28"/>
            <w:lang w:val="kk-KZ"/>
          </w:rPr>
          <w:tag w:val="MENDELEY_CITATION_v3_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"/>
          <w:id w:val="-376929928"/>
          <w:placeholder>
            <w:docPart w:val="DefaultPlaceholder_-1854013440"/>
          </w:placeholder>
        </w:sdtPr>
        <w:sdtEndPr/>
        <w:sdtContent>
          <w:r w:rsidR="00165A62" w:rsidRPr="00165A62">
            <w:rPr>
              <w:rFonts w:ascii="Times New Roman" w:hAnsi="Times New Roman" w:cs="Times New Roman"/>
              <w:color w:val="000000"/>
              <w:sz w:val="28"/>
              <w:szCs w:val="28"/>
              <w:lang w:val="kk-KZ"/>
            </w:rPr>
            <w:t>[48]</w:t>
          </w:r>
        </w:sdtContent>
      </w:sdt>
      <w:r w:rsidRPr="00E82AB4">
        <w:rPr>
          <w:rFonts w:ascii="Times New Roman" w:hAnsi="Times New Roman" w:cs="Times New Roman"/>
          <w:color w:val="000000" w:themeColor="text1"/>
          <w:sz w:val="28"/>
          <w:szCs w:val="28"/>
          <w:lang w:val="kk-KZ"/>
        </w:rPr>
        <w:t xml:space="preserve">. Нәтижесінде бактериялық қауымдастықтар негізінен көмір мен топырақ үлгілеріндегі </w:t>
      </w:r>
      <w:r w:rsidRPr="00E82AB4">
        <w:rPr>
          <w:rFonts w:ascii="Times New Roman" w:hAnsi="Times New Roman" w:cs="Times New Roman"/>
          <w:i/>
          <w:iCs/>
          <w:color w:val="000000" w:themeColor="text1"/>
          <w:sz w:val="28"/>
          <w:szCs w:val="28"/>
          <w:lang w:val="kk-KZ"/>
        </w:rPr>
        <w:t>Firmicutes</w:t>
      </w:r>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i/>
          <w:iCs/>
          <w:color w:val="000000" w:themeColor="text1"/>
          <w:sz w:val="28"/>
          <w:szCs w:val="28"/>
          <w:lang w:val="kk-KZ"/>
        </w:rPr>
        <w:t>Bacteroidetes, Actinobacteria</w:t>
      </w:r>
      <w:r w:rsidRPr="00E82AB4">
        <w:rPr>
          <w:rFonts w:ascii="Times New Roman" w:hAnsi="Times New Roman" w:cs="Times New Roman"/>
          <w:color w:val="000000" w:themeColor="text1"/>
          <w:sz w:val="28"/>
          <w:szCs w:val="28"/>
          <w:lang w:val="kk-KZ"/>
        </w:rPr>
        <w:t xml:space="preserve"> және </w:t>
      </w:r>
      <w:r w:rsidRPr="00E82AB4">
        <w:rPr>
          <w:rFonts w:ascii="Times New Roman" w:hAnsi="Times New Roman" w:cs="Times New Roman"/>
          <w:i/>
          <w:iCs/>
          <w:color w:val="000000" w:themeColor="text1"/>
          <w:sz w:val="28"/>
          <w:szCs w:val="28"/>
          <w:lang w:val="kk-KZ"/>
        </w:rPr>
        <w:t>Proteobacteria</w:t>
      </w:r>
      <w:r w:rsidRPr="00E82AB4">
        <w:rPr>
          <w:rFonts w:ascii="Times New Roman" w:hAnsi="Times New Roman" w:cs="Times New Roman"/>
          <w:color w:val="000000" w:themeColor="text1"/>
          <w:sz w:val="28"/>
          <w:szCs w:val="28"/>
          <w:lang w:val="kk-KZ"/>
        </w:rPr>
        <w:t xml:space="preserve"> жататыны белгілі болды. Көмір үлгілерінде </w:t>
      </w:r>
      <w:r w:rsidRPr="00E82AB4">
        <w:rPr>
          <w:rFonts w:ascii="Times New Roman" w:hAnsi="Times New Roman" w:cs="Times New Roman"/>
          <w:i/>
          <w:iCs/>
          <w:color w:val="000000" w:themeColor="text1"/>
          <w:sz w:val="28"/>
          <w:szCs w:val="28"/>
          <w:lang w:val="kk-KZ"/>
        </w:rPr>
        <w:t xml:space="preserve">Pseudomonas </w:t>
      </w:r>
      <w:r w:rsidRPr="00E82AB4">
        <w:rPr>
          <w:rFonts w:ascii="Times New Roman" w:hAnsi="Times New Roman" w:cs="Times New Roman"/>
          <w:color w:val="000000" w:themeColor="text1"/>
          <w:sz w:val="28"/>
          <w:szCs w:val="28"/>
          <w:lang w:val="kk-KZ"/>
        </w:rPr>
        <w:t xml:space="preserve"> бактериялары басым болды. Сонымен қатар, топырақ</w:t>
      </w:r>
      <w:r w:rsidR="007D38BC">
        <w:rPr>
          <w:rFonts w:ascii="Times New Roman" w:hAnsi="Times New Roman" w:cs="Times New Roman"/>
          <w:color w:val="000000" w:themeColor="text1"/>
          <w:sz w:val="28"/>
          <w:szCs w:val="28"/>
          <w:lang w:val="kk-KZ"/>
        </w:rPr>
        <w:t>та көбінесе</w:t>
      </w:r>
      <w:r w:rsidRPr="00E82AB4">
        <w:rPr>
          <w:rFonts w:ascii="Times New Roman" w:hAnsi="Times New Roman" w:cs="Times New Roman"/>
          <w:color w:val="000000" w:themeColor="text1"/>
          <w:sz w:val="28"/>
          <w:szCs w:val="28"/>
          <w:lang w:val="kk-KZ"/>
        </w:rPr>
        <w:t xml:space="preserve"> метаногендер, соның ішінде </w:t>
      </w:r>
      <w:r w:rsidRPr="00E82AB4">
        <w:rPr>
          <w:rFonts w:ascii="Times New Roman" w:hAnsi="Times New Roman" w:cs="Times New Roman"/>
          <w:i/>
          <w:iCs/>
          <w:color w:val="000000" w:themeColor="text1"/>
          <w:sz w:val="28"/>
          <w:szCs w:val="28"/>
          <w:lang w:val="kk-KZ"/>
        </w:rPr>
        <w:t>Methanobacteria,</w:t>
      </w:r>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i/>
          <w:iCs/>
          <w:color w:val="000000" w:themeColor="text1"/>
          <w:sz w:val="28"/>
          <w:szCs w:val="28"/>
          <w:lang w:val="kk-KZ"/>
        </w:rPr>
        <w:t>Methanosarcina</w:t>
      </w:r>
      <w:r w:rsidRPr="00E82AB4">
        <w:rPr>
          <w:rFonts w:ascii="Times New Roman" w:hAnsi="Times New Roman" w:cs="Times New Roman"/>
          <w:color w:val="000000" w:themeColor="text1"/>
          <w:sz w:val="28"/>
          <w:szCs w:val="28"/>
          <w:lang w:val="kk-KZ"/>
        </w:rPr>
        <w:t xml:space="preserve"> және </w:t>
      </w:r>
      <w:r w:rsidRPr="00E82AB4">
        <w:rPr>
          <w:rFonts w:ascii="Times New Roman" w:hAnsi="Times New Roman" w:cs="Times New Roman"/>
          <w:i/>
          <w:iCs/>
          <w:color w:val="000000" w:themeColor="text1"/>
          <w:sz w:val="28"/>
          <w:szCs w:val="28"/>
          <w:lang w:val="kk-KZ"/>
        </w:rPr>
        <w:t>Methanomassiliicoccus</w:t>
      </w:r>
      <w:r w:rsidRPr="00E82AB4">
        <w:rPr>
          <w:rFonts w:ascii="Times New Roman" w:hAnsi="Times New Roman" w:cs="Times New Roman"/>
          <w:color w:val="000000" w:themeColor="text1"/>
          <w:sz w:val="28"/>
          <w:szCs w:val="28"/>
          <w:lang w:val="kk-KZ"/>
        </w:rPr>
        <w:t xml:space="preserve"> анықталды, олар көмірді метанға биоконверсиялау кезінде де маңызды</w:t>
      </w:r>
      <w:r w:rsidR="007D38BC">
        <w:rPr>
          <w:rFonts w:ascii="Times New Roman" w:hAnsi="Times New Roman" w:cs="Times New Roman"/>
          <w:color w:val="000000" w:themeColor="text1"/>
          <w:sz w:val="28"/>
          <w:szCs w:val="28"/>
          <w:lang w:val="kk-KZ"/>
        </w:rPr>
        <w:t>роль атқарады</w:t>
      </w:r>
      <w:r w:rsidRPr="00E82AB4">
        <w:rPr>
          <w:rFonts w:ascii="Times New Roman" w:hAnsi="Times New Roman" w:cs="Times New Roman"/>
          <w:color w:val="000000" w:themeColor="text1"/>
          <w:sz w:val="28"/>
          <w:szCs w:val="28"/>
          <w:lang w:val="kk-KZ"/>
        </w:rPr>
        <w:t xml:space="preserve">. </w:t>
      </w:r>
    </w:p>
    <w:p w14:paraId="349A8E84" w14:textId="51276C4D"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Метан өндіретін </w:t>
      </w:r>
      <w:r w:rsidR="001D6EB7" w:rsidRPr="00E82AB4">
        <w:rPr>
          <w:rFonts w:ascii="Times New Roman" w:hAnsi="Times New Roman" w:cs="Times New Roman"/>
          <w:color w:val="000000" w:themeColor="text1"/>
          <w:sz w:val="28"/>
          <w:szCs w:val="28"/>
          <w:lang w:val="kk-KZ"/>
        </w:rPr>
        <w:t>архейлер</w:t>
      </w:r>
      <w:r w:rsidRPr="00E82AB4">
        <w:rPr>
          <w:rFonts w:ascii="Times New Roman" w:hAnsi="Times New Roman" w:cs="Times New Roman"/>
          <w:color w:val="000000" w:themeColor="text1"/>
          <w:sz w:val="28"/>
          <w:szCs w:val="28"/>
          <w:lang w:val="kk-KZ"/>
        </w:rPr>
        <w:t xml:space="preserve"> бұған дейін Жапония мен АҚШ-та көмір мен түзілу суларында табылған </w:t>
      </w:r>
      <w:sdt>
        <w:sdtPr>
          <w:rPr>
            <w:rFonts w:ascii="Times New Roman" w:hAnsi="Times New Roman" w:cs="Times New Roman"/>
            <w:color w:val="000000"/>
            <w:sz w:val="28"/>
            <w:szCs w:val="28"/>
            <w:lang w:val="kk-KZ"/>
          </w:rPr>
          <w:tag w:val="MENDELEY_CITATION_v3_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"/>
          <w:id w:val="-1646814647"/>
          <w:placeholder>
            <w:docPart w:val="DefaultPlaceholder_-1854013440"/>
          </w:placeholder>
        </w:sdtPr>
        <w:sdtEndPr/>
        <w:sdtContent>
          <w:r w:rsidR="00165A62" w:rsidRPr="00165A62">
            <w:rPr>
              <w:rFonts w:ascii="Times New Roman" w:hAnsi="Times New Roman" w:cs="Times New Roman"/>
              <w:color w:val="000000"/>
              <w:sz w:val="28"/>
              <w:szCs w:val="28"/>
              <w:lang w:val="kk-KZ"/>
            </w:rPr>
            <w:t>[48,49]</w:t>
          </w:r>
        </w:sdtContent>
      </w:sdt>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i/>
          <w:iCs/>
          <w:color w:val="000000" w:themeColor="text1"/>
          <w:sz w:val="28"/>
          <w:szCs w:val="28"/>
          <w:lang w:val="kk-KZ"/>
        </w:rPr>
        <w:t>Methanocorpusculum</w:t>
      </w:r>
      <w:r w:rsidRPr="00E82AB4">
        <w:rPr>
          <w:rFonts w:ascii="Times New Roman" w:hAnsi="Times New Roman" w:cs="Times New Roman"/>
          <w:color w:val="000000" w:themeColor="text1"/>
          <w:sz w:val="28"/>
          <w:szCs w:val="28"/>
          <w:lang w:val="kk-KZ"/>
        </w:rPr>
        <w:t xml:space="preserve"> микробтар қауымдастығының басым </w:t>
      </w:r>
      <w:r w:rsidR="009F2ADE">
        <w:rPr>
          <w:rFonts w:ascii="Times New Roman" w:hAnsi="Times New Roman" w:cs="Times New Roman"/>
          <w:color w:val="000000" w:themeColor="text1"/>
          <w:sz w:val="28"/>
          <w:szCs w:val="28"/>
          <w:lang w:val="kk-KZ"/>
        </w:rPr>
        <w:t xml:space="preserve">өкілі </w:t>
      </w:r>
      <w:r w:rsidRPr="00E82AB4">
        <w:rPr>
          <w:rFonts w:ascii="Times New Roman" w:hAnsi="Times New Roman" w:cs="Times New Roman"/>
          <w:color w:val="000000" w:themeColor="text1"/>
          <w:sz w:val="28"/>
          <w:szCs w:val="28"/>
          <w:lang w:val="kk-KZ"/>
        </w:rPr>
        <w:t>болып табылатыны және бірнеше молекулалық және геохимиялық зерттеулерден кейін Иллинойс Бассейнінің шығыс бөлігінде органикалық заттардың H</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және CO</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сияқты қарапайым молекулаларға биологиялық ыдырауына жауапты екендігі көрсетілді.Осы тектегі архе</w:t>
      </w:r>
      <w:r w:rsidR="0063200B" w:rsidRPr="00E82AB4">
        <w:rPr>
          <w:rFonts w:ascii="Times New Roman" w:hAnsi="Times New Roman" w:cs="Times New Roman"/>
          <w:color w:val="000000" w:themeColor="text1"/>
          <w:sz w:val="28"/>
          <w:szCs w:val="28"/>
          <w:lang w:val="kk-KZ"/>
        </w:rPr>
        <w:t>я</w:t>
      </w:r>
      <w:r w:rsidRPr="00E82AB4">
        <w:rPr>
          <w:rFonts w:ascii="Times New Roman" w:hAnsi="Times New Roman" w:cs="Times New Roman"/>
          <w:color w:val="000000" w:themeColor="text1"/>
          <w:sz w:val="28"/>
          <w:szCs w:val="28"/>
          <w:lang w:val="kk-KZ"/>
        </w:rPr>
        <w:t xml:space="preserve"> түрлері қатысқан негізгі микробтық процестер Н</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-метаногенезді, ацетокластикалық метаногенезді және гомоацетогенезді қолдану</w:t>
      </w:r>
      <w:r w:rsidR="009F2ADE">
        <w:rPr>
          <w:rFonts w:ascii="Times New Roman" w:hAnsi="Times New Roman" w:cs="Times New Roman"/>
          <w:color w:val="000000" w:themeColor="text1"/>
          <w:sz w:val="28"/>
          <w:szCs w:val="28"/>
          <w:lang w:val="kk-KZ"/>
        </w:rPr>
        <w:t>мен</w:t>
      </w:r>
      <w:r w:rsidRPr="00E82AB4">
        <w:rPr>
          <w:rFonts w:ascii="Times New Roman" w:hAnsi="Times New Roman" w:cs="Times New Roman"/>
          <w:color w:val="000000" w:themeColor="text1"/>
          <w:sz w:val="28"/>
          <w:szCs w:val="28"/>
          <w:lang w:val="kk-KZ"/>
        </w:rPr>
        <w:t xml:space="preserve"> қатар</w:t>
      </w:r>
      <w:r w:rsidR="009F2ADE" w:rsidRPr="009F2ADE">
        <w:rPr>
          <w:rFonts w:ascii="Times New Roman" w:hAnsi="Times New Roman" w:cs="Times New Roman"/>
          <w:color w:val="000000"/>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"/>
          <w:id w:val="-1354410394"/>
          <w:placeholder>
            <w:docPart w:val="C2AB34C2AE3840259D15213CC28C176D"/>
          </w:placeholder>
        </w:sdtPr>
        <w:sdtEndPr/>
        <w:sdtContent>
          <w:r w:rsidR="00165A62" w:rsidRPr="00165A62">
            <w:rPr>
              <w:rFonts w:ascii="Times New Roman" w:hAnsi="Times New Roman" w:cs="Times New Roman"/>
              <w:color w:val="000000"/>
              <w:sz w:val="28"/>
              <w:szCs w:val="28"/>
              <w:lang w:val="kk-KZ"/>
            </w:rPr>
            <w:t>[47]</w:t>
          </w:r>
        </w:sdtContent>
      </w:sdt>
      <w:r w:rsidRPr="00E82AB4">
        <w:rPr>
          <w:rFonts w:ascii="Times New Roman" w:hAnsi="Times New Roman" w:cs="Times New Roman"/>
          <w:color w:val="000000" w:themeColor="text1"/>
          <w:sz w:val="28"/>
          <w:szCs w:val="28"/>
          <w:lang w:val="kk-KZ"/>
        </w:rPr>
        <w:t xml:space="preserve">, жоғары термофильді микроорганизмдер көмір қабаттарында жиі кездеседі және күрделі көмірсулардың ыдырауына қатысады </w:t>
      </w:r>
      <w:sdt>
        <w:sdtPr>
          <w:rPr>
            <w:rFonts w:ascii="Times New Roman" w:hAnsi="Times New Roman" w:cs="Times New Roman"/>
            <w:color w:val="000000"/>
            <w:sz w:val="28"/>
            <w:szCs w:val="28"/>
            <w:lang w:val="kk-KZ"/>
          </w:rPr>
          <w:tag w:val="MENDELEY_CITATION_v3_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"/>
          <w:id w:val="1519275126"/>
          <w:placeholder>
            <w:docPart w:val="DefaultPlaceholder_-1854013440"/>
          </w:placeholder>
        </w:sdtPr>
        <w:sdtEndPr/>
        <w:sdtContent>
          <w:r w:rsidR="00165A62" w:rsidRPr="00165A62">
            <w:rPr>
              <w:rFonts w:ascii="Times New Roman" w:hAnsi="Times New Roman" w:cs="Times New Roman"/>
              <w:color w:val="000000"/>
              <w:sz w:val="28"/>
              <w:szCs w:val="28"/>
              <w:lang w:val="kk-KZ"/>
            </w:rPr>
            <w:t>[50, 51]</w:t>
          </w:r>
        </w:sdtContent>
      </w:sdt>
      <w:r w:rsidRPr="00E82AB4">
        <w:rPr>
          <w:rFonts w:ascii="Times New Roman" w:hAnsi="Times New Roman" w:cs="Times New Roman"/>
          <w:color w:val="000000" w:themeColor="text1"/>
          <w:sz w:val="28"/>
          <w:szCs w:val="28"/>
          <w:lang w:val="kk-KZ"/>
        </w:rPr>
        <w:t xml:space="preserve">. </w:t>
      </w:r>
    </w:p>
    <w:p w14:paraId="285A3F49" w14:textId="0AF072B0"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 кен орындарындағы микробтық қауымдастықтың құрамы 16s рРНҚ әдісімен анықталады. Мұнда </w:t>
      </w:r>
      <w:r w:rsidRPr="00E82AB4">
        <w:rPr>
          <w:rFonts w:ascii="Times New Roman" w:hAnsi="Times New Roman" w:cs="Times New Roman"/>
          <w:i/>
          <w:iCs/>
          <w:color w:val="000000" w:themeColor="text1"/>
          <w:sz w:val="28"/>
          <w:szCs w:val="28"/>
          <w:lang w:val="kk-KZ"/>
        </w:rPr>
        <w:t>Deinococcus-Thermus</w:t>
      </w:r>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i/>
          <w:iCs/>
          <w:color w:val="000000" w:themeColor="text1"/>
          <w:sz w:val="28"/>
          <w:szCs w:val="28"/>
          <w:lang w:val="kk-KZ"/>
        </w:rPr>
        <w:t>Aquificae</w:t>
      </w:r>
      <w:r w:rsidRPr="00E82AB4">
        <w:rPr>
          <w:rFonts w:ascii="Times New Roman" w:hAnsi="Times New Roman" w:cs="Times New Roman"/>
          <w:color w:val="000000" w:themeColor="text1"/>
          <w:sz w:val="28"/>
          <w:szCs w:val="28"/>
          <w:lang w:val="kk-KZ"/>
        </w:rPr>
        <w:t xml:space="preserve"> және </w:t>
      </w:r>
      <w:r w:rsidRPr="00E82AB4">
        <w:rPr>
          <w:rFonts w:ascii="Times New Roman" w:hAnsi="Times New Roman" w:cs="Times New Roman"/>
          <w:i/>
          <w:iCs/>
          <w:color w:val="000000" w:themeColor="text1"/>
          <w:sz w:val="28"/>
          <w:szCs w:val="28"/>
          <w:lang w:val="kk-KZ"/>
        </w:rPr>
        <w:t>Firmicutes</w:t>
      </w:r>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i/>
          <w:iCs/>
          <w:color w:val="000000" w:themeColor="text1"/>
          <w:sz w:val="28"/>
          <w:szCs w:val="28"/>
          <w:lang w:val="kk-KZ"/>
        </w:rPr>
        <w:t>Thermus antranikianii</w:t>
      </w:r>
      <w:r w:rsidRPr="00E82AB4">
        <w:rPr>
          <w:rFonts w:ascii="Times New Roman" w:hAnsi="Times New Roman" w:cs="Times New Roman"/>
          <w:color w:val="000000" w:themeColor="text1"/>
          <w:sz w:val="28"/>
          <w:szCs w:val="28"/>
          <w:lang w:val="kk-KZ"/>
        </w:rPr>
        <w:t xml:space="preserve"> микробтар қауымдастығының жартысына жуығын құра</w:t>
      </w:r>
      <w:r w:rsidR="009F2ADE">
        <w:rPr>
          <w:rFonts w:ascii="Times New Roman" w:hAnsi="Times New Roman" w:cs="Times New Roman"/>
          <w:color w:val="000000" w:themeColor="text1"/>
          <w:sz w:val="28"/>
          <w:szCs w:val="28"/>
          <w:lang w:val="kk-KZ"/>
        </w:rPr>
        <w:t>ған</w:t>
      </w:r>
      <w:r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"/>
          <w:id w:val="-1283254397"/>
          <w:placeholder>
            <w:docPart w:val="DefaultPlaceholder_-1854013440"/>
          </w:placeholder>
        </w:sdtPr>
        <w:sdtEndPr/>
        <w:sdtContent>
          <w:r w:rsidR="00165A62" w:rsidRPr="00165A62">
            <w:rPr>
              <w:rFonts w:ascii="Times New Roman" w:hAnsi="Times New Roman" w:cs="Times New Roman"/>
              <w:color w:val="000000"/>
              <w:sz w:val="28"/>
              <w:szCs w:val="28"/>
              <w:lang w:val="kk-KZ"/>
            </w:rPr>
            <w:t>[54]</w:t>
          </w:r>
        </w:sdtContent>
      </w:sdt>
      <w:r w:rsidRPr="00E82AB4">
        <w:rPr>
          <w:rFonts w:ascii="Times New Roman" w:hAnsi="Times New Roman" w:cs="Times New Roman"/>
          <w:color w:val="000000" w:themeColor="text1"/>
          <w:sz w:val="28"/>
          <w:szCs w:val="28"/>
          <w:lang w:val="kk-KZ"/>
        </w:rPr>
        <w:t xml:space="preserve">. Метан өндірісіне әсер ететін факторларды жақсырақ түсінуге арналған </w:t>
      </w:r>
      <w:r w:rsidRPr="00E82AB4">
        <w:rPr>
          <w:rFonts w:ascii="Times New Roman" w:hAnsi="Times New Roman" w:cs="Times New Roman"/>
          <w:color w:val="000000" w:themeColor="text1"/>
          <w:sz w:val="28"/>
          <w:szCs w:val="28"/>
          <w:lang w:val="kk-KZ"/>
        </w:rPr>
        <w:lastRenderedPageBreak/>
        <w:t xml:space="preserve">АҚШ-тағы Бирни полигонында анаэробты және термофильді бактериялар болып табылатын </w:t>
      </w:r>
      <w:r w:rsidR="009F2ADE">
        <w:rPr>
          <w:rFonts w:ascii="Times New Roman" w:hAnsi="Times New Roman" w:cs="Times New Roman"/>
          <w:color w:val="000000" w:themeColor="text1"/>
          <w:sz w:val="28"/>
          <w:szCs w:val="28"/>
          <w:lang w:val="kk-KZ"/>
        </w:rPr>
        <w:t>т</w:t>
      </w:r>
      <w:r w:rsidRPr="00E82AB4">
        <w:rPr>
          <w:rFonts w:ascii="Times New Roman" w:hAnsi="Times New Roman" w:cs="Times New Roman"/>
          <w:color w:val="000000" w:themeColor="text1"/>
          <w:sz w:val="28"/>
          <w:szCs w:val="28"/>
          <w:lang w:val="kk-KZ"/>
        </w:rPr>
        <w:t>ермогидрогенді көрсететін жоғары термофильді тізбектер табылды</w:t>
      </w:r>
      <w:r w:rsidR="00594358"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"/>
          <w:id w:val="1414582283"/>
          <w:placeholder>
            <w:docPart w:val="DefaultPlaceholder_-1854013440"/>
          </w:placeholder>
        </w:sdtPr>
        <w:sdtEndPr/>
        <w:sdtContent>
          <w:r w:rsidR="00165A62" w:rsidRPr="00165A62">
            <w:rPr>
              <w:rFonts w:ascii="Times New Roman" w:hAnsi="Times New Roman" w:cs="Times New Roman"/>
              <w:color w:val="000000"/>
              <w:sz w:val="28"/>
              <w:szCs w:val="28"/>
              <w:lang w:val="kk-KZ"/>
            </w:rPr>
            <w:t>[49]</w:t>
          </w:r>
        </w:sdtContent>
      </w:sdt>
      <w:r w:rsidRPr="00E82AB4">
        <w:rPr>
          <w:rFonts w:ascii="Times New Roman" w:hAnsi="Times New Roman" w:cs="Times New Roman"/>
          <w:color w:val="000000" w:themeColor="text1"/>
          <w:sz w:val="28"/>
          <w:szCs w:val="28"/>
          <w:lang w:val="kk-KZ"/>
        </w:rPr>
        <w:t xml:space="preserve">. 16s рРНҚ талдауы сәйкес </w:t>
      </w:r>
      <w:r w:rsidRPr="00E82AB4">
        <w:rPr>
          <w:rFonts w:ascii="Times New Roman" w:hAnsi="Times New Roman" w:cs="Times New Roman"/>
          <w:i/>
          <w:iCs/>
          <w:color w:val="000000" w:themeColor="text1"/>
          <w:sz w:val="28"/>
          <w:szCs w:val="28"/>
          <w:lang w:val="kk-KZ"/>
        </w:rPr>
        <w:t>Methanoculleus</w:t>
      </w:r>
      <w:r w:rsidRPr="00E82AB4">
        <w:rPr>
          <w:rFonts w:ascii="Times New Roman" w:hAnsi="Times New Roman" w:cs="Times New Roman"/>
          <w:color w:val="000000" w:themeColor="text1"/>
          <w:sz w:val="28"/>
          <w:szCs w:val="28"/>
          <w:lang w:val="kk-KZ"/>
        </w:rPr>
        <w:t xml:space="preserve"> термофилінің жоғары температурада Үнді көмір қабатындағы метан резервуарларында метан өндірудің негізгі көзі болып табылатынын көрсетті [41]. Биосурфактант өндіруші </w:t>
      </w:r>
      <w:r w:rsidRPr="00E82AB4">
        <w:rPr>
          <w:rFonts w:ascii="Times New Roman" w:hAnsi="Times New Roman" w:cs="Times New Roman"/>
          <w:i/>
          <w:iCs/>
          <w:color w:val="000000" w:themeColor="text1"/>
          <w:sz w:val="28"/>
          <w:szCs w:val="28"/>
          <w:lang w:val="kk-KZ"/>
        </w:rPr>
        <w:t>Aeribacillus</w:t>
      </w:r>
      <w:r w:rsidRPr="00E82AB4">
        <w:rPr>
          <w:rFonts w:ascii="Times New Roman" w:hAnsi="Times New Roman" w:cs="Times New Roman"/>
          <w:color w:val="000000" w:themeColor="text1"/>
          <w:sz w:val="28"/>
          <w:szCs w:val="28"/>
          <w:lang w:val="kk-KZ"/>
        </w:rPr>
        <w:t xml:space="preserve"> түрлері көмірден үстіңгі құмтастың жанындағы аймақта табылды. Бұл аэробтар көмірді басқа микроорганизмдер үшін биожетімді ете алады, бұл метанның көп мөлшерде </w:t>
      </w:r>
      <w:r w:rsidR="002879F5" w:rsidRPr="00E82AB4">
        <w:rPr>
          <w:rFonts w:ascii="Times New Roman" w:hAnsi="Times New Roman" w:cs="Times New Roman"/>
          <w:color w:val="000000" w:themeColor="text1"/>
          <w:sz w:val="28"/>
          <w:szCs w:val="28"/>
          <w:lang w:val="kk-KZ"/>
        </w:rPr>
        <w:t>түзуіне</w:t>
      </w:r>
      <w:r w:rsidRPr="00E82AB4">
        <w:rPr>
          <w:rFonts w:ascii="Times New Roman" w:hAnsi="Times New Roman" w:cs="Times New Roman"/>
          <w:color w:val="000000" w:themeColor="text1"/>
          <w:sz w:val="28"/>
          <w:szCs w:val="28"/>
          <w:lang w:val="kk-KZ"/>
        </w:rPr>
        <w:t xml:space="preserve"> себеп болуы мүмкін </w:t>
      </w:r>
      <w:sdt>
        <w:sdtPr>
          <w:rPr>
            <w:rFonts w:ascii="Times New Roman" w:hAnsi="Times New Roman" w:cs="Times New Roman"/>
            <w:color w:val="000000"/>
            <w:sz w:val="28"/>
            <w:szCs w:val="28"/>
            <w:lang w:val="kk-KZ"/>
          </w:rPr>
          <w:tag w:val="MENDELEY_CITATION_v3_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"/>
          <w:id w:val="-862674032"/>
          <w:placeholder>
            <w:docPart w:val="DefaultPlaceholder_-1854013440"/>
          </w:placeholder>
        </w:sdtPr>
        <w:sdtEndPr/>
        <w:sdtContent>
          <w:r w:rsidR="00165A62" w:rsidRPr="00165A62">
            <w:rPr>
              <w:rFonts w:ascii="Times New Roman" w:hAnsi="Times New Roman" w:cs="Times New Roman"/>
              <w:color w:val="000000"/>
              <w:sz w:val="28"/>
              <w:szCs w:val="28"/>
              <w:lang w:val="kk-KZ"/>
            </w:rPr>
            <w:t>[49]</w:t>
          </w:r>
        </w:sdtContent>
      </w:sdt>
      <w:r w:rsidRPr="00E82AB4">
        <w:rPr>
          <w:rFonts w:ascii="Times New Roman" w:hAnsi="Times New Roman" w:cs="Times New Roman"/>
          <w:color w:val="000000" w:themeColor="text1"/>
          <w:sz w:val="28"/>
          <w:szCs w:val="28"/>
          <w:lang w:val="kk-KZ"/>
        </w:rPr>
        <w:t>.</w:t>
      </w:r>
    </w:p>
    <w:p w14:paraId="4AD19754" w14:textId="77777777" w:rsidR="00812B1B" w:rsidRPr="00E82AB4" w:rsidRDefault="00812B1B" w:rsidP="0076041D">
      <w:pPr>
        <w:spacing w:after="0" w:line="240" w:lineRule="auto"/>
        <w:ind w:firstLine="708"/>
        <w:jc w:val="both"/>
        <w:rPr>
          <w:rFonts w:ascii="Times New Roman" w:hAnsi="Times New Roman" w:cs="Times New Roman"/>
          <w:b/>
          <w:bCs/>
          <w:color w:val="000000" w:themeColor="text1"/>
          <w:sz w:val="28"/>
          <w:szCs w:val="28"/>
          <w:lang w:val="kk-KZ"/>
        </w:rPr>
      </w:pPr>
    </w:p>
    <w:p w14:paraId="65A73ED7" w14:textId="77777777" w:rsidR="00812B1B" w:rsidRPr="00E82AB4" w:rsidRDefault="00812B1B">
      <w:pPr>
        <w:pStyle w:val="a3"/>
        <w:numPr>
          <w:ilvl w:val="2"/>
          <w:numId w:val="2"/>
        </w:numPr>
        <w:spacing w:after="0" w:line="240" w:lineRule="auto"/>
        <w:ind w:left="709" w:firstLine="0"/>
        <w:jc w:val="both"/>
        <w:rPr>
          <w:rFonts w:ascii="Times New Roman" w:hAnsi="Times New Roman" w:cs="Times New Roman"/>
          <w:b/>
          <w:bCs/>
          <w:color w:val="000000" w:themeColor="text1"/>
          <w:sz w:val="28"/>
          <w:szCs w:val="28"/>
          <w:lang w:val="kk-KZ"/>
        </w:rPr>
      </w:pPr>
      <w:bookmarkStart w:id="6" w:name="_Hlk186974056"/>
      <w:r w:rsidRPr="00E82AB4">
        <w:rPr>
          <w:rFonts w:ascii="Times New Roman" w:hAnsi="Times New Roman" w:cs="Times New Roman"/>
          <w:b/>
          <w:bCs/>
          <w:color w:val="000000" w:themeColor="text1"/>
          <w:sz w:val="28"/>
          <w:szCs w:val="28"/>
          <w:lang w:val="kk-KZ"/>
        </w:rPr>
        <w:t>Көмір қабаттарындағы метан өндіруді ынталандыру стратегиялары</w:t>
      </w:r>
    </w:p>
    <w:bookmarkEnd w:id="6"/>
    <w:p w14:paraId="5C22A954" w14:textId="36C261A8" w:rsidR="00812B1B" w:rsidRPr="00E82AB4" w:rsidRDefault="009F2ADE" w:rsidP="009F2ADE">
      <w:pPr>
        <w:spacing w:after="0" w:line="240" w:lineRule="auto"/>
        <w:jc w:val="both"/>
        <w:rPr>
          <w:rFonts w:ascii="Times New Roman" w:eastAsia="Times New Roman" w:hAnsi="Times New Roman" w:cs="Times New Roman"/>
          <w:color w:val="000000" w:themeColor="text1"/>
          <w:sz w:val="28"/>
          <w:szCs w:val="28"/>
          <w:lang w:val="kk-KZ" w:eastAsia="kk-KZ"/>
        </w:rPr>
      </w:pPr>
      <w:r w:rsidRPr="009F2ADE">
        <w:rPr>
          <w:rFonts w:ascii="Times New Roman" w:eastAsia="Times New Roman" w:hAnsi="Times New Roman" w:cs="Times New Roman"/>
          <w:color w:val="000000" w:themeColor="text1"/>
          <w:sz w:val="28"/>
          <w:szCs w:val="28"/>
          <w:lang w:val="kk-KZ" w:eastAsia="kk-KZ"/>
        </w:rPr>
        <w:tab/>
        <w:t>Көмір қабаттарындағы метан өндіруді ынталандыру стратегиялары</w:t>
      </w:r>
      <w:r w:rsidR="00812B1B" w:rsidRPr="00E82AB4">
        <w:rPr>
          <w:rFonts w:ascii="Times New Roman" w:eastAsia="Times New Roman" w:hAnsi="Times New Roman" w:cs="Times New Roman"/>
          <w:color w:val="000000" w:themeColor="text1"/>
          <w:sz w:val="28"/>
          <w:szCs w:val="28"/>
          <w:lang w:val="kk-KZ" w:eastAsia="kk-KZ"/>
        </w:rPr>
        <w:t xml:space="preserve"> бөлімде ынталандыру әдістері бірнеше санатқа бөлін</w:t>
      </w:r>
      <w:r>
        <w:rPr>
          <w:rFonts w:ascii="Times New Roman" w:eastAsia="Times New Roman" w:hAnsi="Times New Roman" w:cs="Times New Roman"/>
          <w:color w:val="000000" w:themeColor="text1"/>
          <w:sz w:val="28"/>
          <w:szCs w:val="28"/>
          <w:lang w:val="kk-KZ" w:eastAsia="kk-KZ"/>
        </w:rPr>
        <w:t>еді</w:t>
      </w:r>
      <w:r w:rsidR="0063200B" w:rsidRPr="00E82AB4">
        <w:rPr>
          <w:rFonts w:ascii="Times New Roman" w:eastAsia="Times New Roman" w:hAnsi="Times New Roman" w:cs="Times New Roman"/>
          <w:color w:val="000000" w:themeColor="text1"/>
          <w:sz w:val="28"/>
          <w:szCs w:val="28"/>
          <w:lang w:val="kk-KZ" w:eastAsia="kk-KZ"/>
        </w:rPr>
        <w:t xml:space="preserve"> (Сурет 3)</w:t>
      </w:r>
      <w:r w:rsidR="00812B1B" w:rsidRPr="00E82AB4">
        <w:rPr>
          <w:rFonts w:ascii="Times New Roman" w:eastAsia="Times New Roman" w:hAnsi="Times New Roman" w:cs="Times New Roman"/>
          <w:color w:val="000000" w:themeColor="text1"/>
          <w:sz w:val="28"/>
          <w:szCs w:val="28"/>
          <w:lang w:val="kk-KZ" w:eastAsia="kk-KZ"/>
        </w:rPr>
        <w:t xml:space="preserve">. Біріншісі </w:t>
      </w:r>
      <w:r w:rsidR="00042E18">
        <w:rPr>
          <w:rFonts w:ascii="Times New Roman" w:eastAsia="Times New Roman" w:hAnsi="Times New Roman" w:cs="Times New Roman"/>
          <w:color w:val="000000" w:themeColor="text1"/>
          <w:sz w:val="28"/>
          <w:szCs w:val="28"/>
          <w:lang w:val="kk-KZ" w:eastAsia="kk-KZ"/>
        </w:rPr>
        <w:t>-</w:t>
      </w:r>
      <w:r w:rsidR="00812B1B" w:rsidRPr="00E82AB4">
        <w:rPr>
          <w:rFonts w:ascii="Times New Roman" w:eastAsia="Times New Roman" w:hAnsi="Times New Roman" w:cs="Times New Roman"/>
          <w:color w:val="000000" w:themeColor="text1"/>
          <w:sz w:val="28"/>
          <w:szCs w:val="28"/>
          <w:lang w:val="kk-KZ" w:eastAsia="kk-KZ"/>
        </w:rPr>
        <w:t xml:space="preserve"> химиялық өңдеу, ол органикалық көміртектің көмірде сұйылту қабілетін арттыру үшін әртүрлі химиялық заттарды қолдануды қамтиды. Соның арқасында көмірдің биожетімділігі артып, оны метанға биоконверсиялау тиімділігін жоғарылатуға мүмкіндік береді. Екіншісі </w:t>
      </w:r>
      <w:r w:rsidR="00042E18">
        <w:rPr>
          <w:rFonts w:ascii="Times New Roman" w:eastAsia="Times New Roman" w:hAnsi="Times New Roman" w:cs="Times New Roman"/>
          <w:color w:val="000000" w:themeColor="text1"/>
          <w:sz w:val="28"/>
          <w:szCs w:val="28"/>
          <w:lang w:val="kk-KZ" w:eastAsia="kk-KZ"/>
        </w:rPr>
        <w:t>-</w:t>
      </w:r>
      <w:r w:rsidR="00812B1B" w:rsidRPr="00E82AB4">
        <w:rPr>
          <w:rFonts w:ascii="Times New Roman" w:eastAsia="Times New Roman" w:hAnsi="Times New Roman" w:cs="Times New Roman"/>
          <w:color w:val="000000" w:themeColor="text1"/>
          <w:sz w:val="28"/>
          <w:szCs w:val="28"/>
          <w:lang w:val="kk-KZ" w:eastAsia="kk-KZ"/>
        </w:rPr>
        <w:t xml:space="preserve"> биостимуляция әдістері, яғни көмірде табиғи түрде кездесетін микроорганизмдердің өсуіне, көбеюіне тиімді жағдай жасау әдістері. Үшіншісі </w:t>
      </w:r>
      <w:r w:rsidR="00042E18">
        <w:rPr>
          <w:rFonts w:ascii="Times New Roman" w:eastAsia="Times New Roman" w:hAnsi="Times New Roman" w:cs="Times New Roman"/>
          <w:color w:val="000000" w:themeColor="text1"/>
          <w:sz w:val="28"/>
          <w:szCs w:val="28"/>
          <w:lang w:val="kk-KZ" w:eastAsia="kk-KZ"/>
        </w:rPr>
        <w:t>-</w:t>
      </w:r>
      <w:r w:rsidR="00812B1B" w:rsidRPr="00E82AB4">
        <w:rPr>
          <w:rFonts w:ascii="Times New Roman" w:eastAsia="Times New Roman" w:hAnsi="Times New Roman" w:cs="Times New Roman"/>
          <w:color w:val="000000" w:themeColor="text1"/>
          <w:sz w:val="28"/>
          <w:szCs w:val="28"/>
          <w:lang w:val="kk-KZ" w:eastAsia="kk-KZ"/>
        </w:rPr>
        <w:t xml:space="preserve"> микробтық ынталандыру немесе биоаугментация, көмірді түрлендірудің әртүрлі кезеңдеріне қатыса алатын экзогенді микроорганизмдерді енгізу арқылы ынталандыру жүзеге асырылады.</w:t>
      </w:r>
    </w:p>
    <w:p w14:paraId="38C6D295" w14:textId="77777777" w:rsidR="00812B1B" w:rsidRPr="00E82AB4" w:rsidRDefault="00812B1B" w:rsidP="0076041D">
      <w:pPr>
        <w:spacing w:after="0" w:line="240" w:lineRule="auto"/>
        <w:ind w:firstLine="708"/>
        <w:jc w:val="both"/>
        <w:rPr>
          <w:rFonts w:ascii="Times New Roman" w:eastAsia="Times New Roman" w:hAnsi="Times New Roman" w:cs="Times New Roman"/>
          <w:color w:val="000000" w:themeColor="text1"/>
          <w:sz w:val="28"/>
          <w:szCs w:val="28"/>
          <w:lang w:val="kk-KZ" w:eastAsia="kk-KZ"/>
        </w:rPr>
      </w:pPr>
    </w:p>
    <w:p w14:paraId="3E897A84" w14:textId="77777777" w:rsidR="00812B1B" w:rsidRPr="00E82AB4" w:rsidRDefault="00812B1B" w:rsidP="0076041D">
      <w:pPr>
        <w:pStyle w:val="a3"/>
        <w:spacing w:after="0" w:line="240" w:lineRule="auto"/>
        <w:ind w:left="0"/>
        <w:jc w:val="center"/>
        <w:rPr>
          <w:rFonts w:ascii="Times New Roman" w:hAnsi="Times New Roman" w:cs="Times New Roman"/>
          <w:b/>
          <w:bCs/>
          <w:color w:val="000000" w:themeColor="text1"/>
          <w:sz w:val="28"/>
          <w:szCs w:val="28"/>
          <w:lang w:val="kk-KZ"/>
        </w:rPr>
      </w:pPr>
      <w:r w:rsidRPr="00E82AB4">
        <w:rPr>
          <w:rFonts w:ascii="Times New Roman" w:hAnsi="Times New Roman" w:cs="Times New Roman"/>
          <w:b/>
          <w:bCs/>
          <w:noProof/>
          <w:color w:val="000000" w:themeColor="text1"/>
          <w:sz w:val="28"/>
          <w:szCs w:val="28"/>
          <w:lang w:eastAsia="ko-KR"/>
        </w:rPr>
        <w:drawing>
          <wp:inline distT="0" distB="0" distL="0" distR="0" wp14:anchorId="1B351D4B" wp14:editId="7BD1BF5A">
            <wp:extent cx="6132612" cy="4599295"/>
            <wp:effectExtent l="0" t="0" r="1905" b="0"/>
            <wp:docPr id="19838315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831595" name="Рисунок 1983831595"/>
                    <pic:cNvPicPr/>
                  </pic:nvPicPr>
                  <pic:blipFill>
                    <a:blip r:embed="rId10">
                      <a:extLst>
                        <a:ext uri="{28A0092B-C50C-407E-A947-70E740481C1C}">
                          <a14:useLocalDpi xmlns:a14="http://schemas.microsoft.com/office/drawing/2010/main" val="0"/>
                        </a:ext>
                      </a:extLst>
                    </a:blip>
                    <a:stretch>
                      <a:fillRect/>
                    </a:stretch>
                  </pic:blipFill>
                  <pic:spPr>
                    <a:xfrm>
                      <a:off x="0" y="0"/>
                      <a:ext cx="6135370" cy="4601363"/>
                    </a:xfrm>
                    <a:prstGeom prst="rect">
                      <a:avLst/>
                    </a:prstGeom>
                  </pic:spPr>
                </pic:pic>
              </a:graphicData>
            </a:graphic>
          </wp:inline>
        </w:drawing>
      </w:r>
    </w:p>
    <w:p w14:paraId="3B2DF25E" w14:textId="39F491FA" w:rsidR="00812B1B" w:rsidRPr="00E82AB4" w:rsidRDefault="00DD6C79" w:rsidP="0076041D">
      <w:pPr>
        <w:pStyle w:val="a3"/>
        <w:spacing w:after="0" w:line="240" w:lineRule="auto"/>
        <w:ind w:left="0"/>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xml:space="preserve">Сурет 3 </w:t>
      </w:r>
      <w:r w:rsidR="00812B1B" w:rsidRPr="00E82AB4">
        <w:rPr>
          <w:rFonts w:ascii="Times New Roman" w:hAnsi="Times New Roman" w:cs="Times New Roman"/>
          <w:color w:val="000000" w:themeColor="text1"/>
          <w:sz w:val="28"/>
          <w:szCs w:val="28"/>
          <w:lang w:val="kk-KZ"/>
        </w:rPr>
        <w:t xml:space="preserve">- </w:t>
      </w:r>
      <w:r w:rsidR="00C11DE1" w:rsidRPr="00E82AB4">
        <w:rPr>
          <w:rFonts w:ascii="Times New Roman" w:hAnsi="Times New Roman" w:cs="Times New Roman"/>
          <w:color w:val="000000" w:themeColor="text1"/>
          <w:sz w:val="28"/>
          <w:szCs w:val="28"/>
          <w:lang w:val="kk-KZ"/>
        </w:rPr>
        <w:t>Көмір қабаттарындағы метан</w:t>
      </w:r>
      <w:r w:rsidR="00812B1B" w:rsidRPr="00E82AB4">
        <w:rPr>
          <w:rFonts w:ascii="Times New Roman" w:hAnsi="Times New Roman" w:cs="Times New Roman"/>
          <w:color w:val="000000" w:themeColor="text1"/>
          <w:sz w:val="28"/>
          <w:szCs w:val="28"/>
          <w:lang w:val="kk-KZ"/>
        </w:rPr>
        <w:t xml:space="preserve"> өндіруді ынталандыру стратегиялары.</w:t>
      </w:r>
    </w:p>
    <w:p w14:paraId="1ADFF010" w14:textId="77777777" w:rsidR="009F2ADE" w:rsidRPr="009F2ADE" w:rsidRDefault="009F2ADE" w:rsidP="009F2ADE">
      <w:pPr>
        <w:tabs>
          <w:tab w:val="left" w:pos="1560"/>
        </w:tabs>
        <w:spacing w:after="0" w:line="240" w:lineRule="auto"/>
        <w:jc w:val="both"/>
        <w:rPr>
          <w:rFonts w:ascii="Times New Roman" w:hAnsi="Times New Roman" w:cs="Times New Roman"/>
          <w:b/>
          <w:bCs/>
          <w:i/>
          <w:iCs/>
          <w:color w:val="000000" w:themeColor="text1"/>
          <w:sz w:val="28"/>
          <w:szCs w:val="28"/>
          <w:lang w:val="kk-KZ"/>
        </w:rPr>
      </w:pPr>
    </w:p>
    <w:p w14:paraId="1A30A2DD" w14:textId="069158ED" w:rsidR="00812B1B" w:rsidRPr="009F2ADE" w:rsidRDefault="00812B1B" w:rsidP="009F2ADE">
      <w:pPr>
        <w:tabs>
          <w:tab w:val="left" w:pos="1560"/>
        </w:tabs>
        <w:spacing w:after="0" w:line="240" w:lineRule="auto"/>
        <w:ind w:firstLine="709"/>
        <w:jc w:val="both"/>
        <w:rPr>
          <w:rFonts w:ascii="Times New Roman" w:hAnsi="Times New Roman" w:cs="Times New Roman"/>
          <w:b/>
          <w:bCs/>
          <w:i/>
          <w:iCs/>
          <w:color w:val="000000" w:themeColor="text1"/>
          <w:sz w:val="28"/>
          <w:szCs w:val="28"/>
          <w:lang w:val="kk-KZ"/>
        </w:rPr>
      </w:pPr>
      <w:r w:rsidRPr="009F2ADE">
        <w:rPr>
          <w:rFonts w:ascii="Times New Roman" w:hAnsi="Times New Roman" w:cs="Times New Roman"/>
          <w:b/>
          <w:bCs/>
          <w:i/>
          <w:iCs/>
          <w:color w:val="000000" w:themeColor="text1"/>
          <w:sz w:val="28"/>
          <w:szCs w:val="28"/>
          <w:lang w:val="kk-KZ"/>
        </w:rPr>
        <w:t>Көмірдің химиялық алдын ала өңделуі</w:t>
      </w:r>
    </w:p>
    <w:p w14:paraId="21DF9880" w14:textId="2BB0E6DA"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Көптеген көмір қабаттарында метанның түзілуі үшін көміртегі көзі ретінде пайдалана алатын эндогенді микроорганизмдердің болуын қажет етеді. Алайда, биоконверсия деңгейі көмірдің биожетімділігіне байланысты айтарлықтай шектелетіні дәлелденді. Биогенді метан өндірісіндегі маңызды бақыланған жағдай химиялық өңдеу көмірдің микробиологиялық құрылымына айтарлықтай әсер етеді. Көмірді химиялық алдын ала өңдеуге арналған жалпы химиялық заттарға сутегі асқын тотығы, натрий гидроксиді және калий перманганаты жатады. Сутегі асқын тотығы-көмірді гидрофильді, биожетімді ету үшін ең көп қолданылатын және ең арзан химиялық зат. </w:t>
      </w:r>
      <w:r w:rsidRPr="00E82AB4">
        <w:rPr>
          <w:rFonts w:ascii="Times New Roman" w:hAnsi="Times New Roman" w:cs="Times New Roman"/>
          <w:i/>
          <w:iCs/>
          <w:color w:val="000000" w:themeColor="text1"/>
          <w:sz w:val="28"/>
          <w:szCs w:val="28"/>
          <w:lang w:val="kk-KZ"/>
        </w:rPr>
        <w:t>In situ</w:t>
      </w:r>
      <w:r w:rsidRPr="00E82AB4">
        <w:rPr>
          <w:rFonts w:ascii="Times New Roman" w:hAnsi="Times New Roman" w:cs="Times New Roman"/>
          <w:color w:val="000000" w:themeColor="text1"/>
          <w:sz w:val="28"/>
          <w:szCs w:val="28"/>
          <w:lang w:val="kk-KZ"/>
        </w:rPr>
        <w:t xml:space="preserve"> биогенді метан өндірісін бағалау үшін Жапонияның солтүстік Хоккайдо қаласындағы Темпоку көмір кен орнындағы көмірмен байланысқан микробтық консорциум қоңыр көмір мен сутегі асқын тотығының реакциялық ерітінділерімен </w:t>
      </w:r>
      <w:r w:rsidR="009F2ADE">
        <w:rPr>
          <w:rFonts w:ascii="Times New Roman" w:hAnsi="Times New Roman" w:cs="Times New Roman"/>
          <w:color w:val="000000" w:themeColor="text1"/>
          <w:sz w:val="28"/>
          <w:szCs w:val="28"/>
          <w:lang w:val="kk-KZ"/>
        </w:rPr>
        <w:t>дақылданған</w:t>
      </w:r>
      <w:r w:rsidRPr="00E82AB4">
        <w:rPr>
          <w:rFonts w:ascii="Times New Roman" w:hAnsi="Times New Roman" w:cs="Times New Roman"/>
          <w:color w:val="000000" w:themeColor="text1"/>
          <w:sz w:val="28"/>
          <w:szCs w:val="28"/>
          <w:lang w:val="kk-KZ"/>
        </w:rPr>
        <w:t>. Эксперимент нәтижелері H</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O</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пайдаланған кезде </w:t>
      </w:r>
      <w:r w:rsidRPr="00E82AB4">
        <w:rPr>
          <w:rFonts w:ascii="Times New Roman" w:hAnsi="Times New Roman" w:cs="Times New Roman"/>
          <w:i/>
          <w:iCs/>
          <w:color w:val="000000" w:themeColor="text1"/>
          <w:sz w:val="28"/>
          <w:szCs w:val="28"/>
          <w:lang w:val="kk-KZ"/>
        </w:rPr>
        <w:t xml:space="preserve">in situ </w:t>
      </w:r>
      <w:r w:rsidRPr="00E82AB4">
        <w:rPr>
          <w:rFonts w:ascii="Times New Roman" w:hAnsi="Times New Roman" w:cs="Times New Roman"/>
          <w:color w:val="000000" w:themeColor="text1"/>
          <w:sz w:val="28"/>
          <w:szCs w:val="28"/>
          <w:lang w:val="kk-KZ"/>
        </w:rPr>
        <w:t xml:space="preserve">микробиологиялық белсенділігі жоғары көмір қабаттарында метанның </w:t>
      </w:r>
      <w:r w:rsidR="009F2ADE">
        <w:rPr>
          <w:rFonts w:ascii="Times New Roman" w:hAnsi="Times New Roman" w:cs="Times New Roman"/>
          <w:color w:val="000000" w:themeColor="text1"/>
          <w:sz w:val="28"/>
          <w:szCs w:val="28"/>
          <w:lang w:val="kk-KZ"/>
        </w:rPr>
        <w:t>көп мөлшерде</w:t>
      </w:r>
      <w:r w:rsidRPr="00E82AB4">
        <w:rPr>
          <w:rFonts w:ascii="Times New Roman" w:hAnsi="Times New Roman" w:cs="Times New Roman"/>
          <w:color w:val="000000" w:themeColor="text1"/>
          <w:sz w:val="28"/>
          <w:szCs w:val="28"/>
          <w:lang w:val="kk-KZ"/>
        </w:rPr>
        <w:t xml:space="preserve">түзілу мүмкіндігін көрсетті </w:t>
      </w:r>
      <w:sdt>
        <w:sdtPr>
          <w:rPr>
            <w:rFonts w:ascii="Times New Roman" w:hAnsi="Times New Roman" w:cs="Times New Roman"/>
            <w:color w:val="000000"/>
            <w:sz w:val="28"/>
            <w:szCs w:val="28"/>
            <w:lang w:val="kk-KZ"/>
          </w:rPr>
          <w:tag w:val="MENDELEY_CITATION_v3_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"/>
          <w:id w:val="-1322034045"/>
          <w:placeholder>
            <w:docPart w:val="DefaultPlaceholder_-1854013440"/>
          </w:placeholder>
        </w:sdtPr>
        <w:sdtEndPr/>
        <w:sdtContent>
          <w:r w:rsidR="00165A62" w:rsidRPr="00165A62">
            <w:rPr>
              <w:rFonts w:ascii="Times New Roman" w:hAnsi="Times New Roman" w:cs="Times New Roman"/>
              <w:color w:val="000000"/>
              <w:sz w:val="28"/>
              <w:szCs w:val="28"/>
              <w:lang w:val="kk-KZ"/>
            </w:rPr>
            <w:t>[55]</w:t>
          </w:r>
        </w:sdtContent>
      </w:sdt>
      <w:r w:rsidRPr="00E82AB4">
        <w:rPr>
          <w:rFonts w:ascii="Times New Roman" w:hAnsi="Times New Roman" w:cs="Times New Roman"/>
          <w:color w:val="000000" w:themeColor="text1"/>
          <w:sz w:val="28"/>
          <w:szCs w:val="28"/>
          <w:lang w:val="kk-KZ"/>
        </w:rPr>
        <w:t>. Сонымен қатар, H</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O</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өңделген қоңыр көмірде өңделмеген қоңыр көмірмен салыстырғанда еріген органикалық көміртегі мен органикалық қышқылдың көп мөлшері анықталды, бұл микробиологиялық белсенділікті пайдалану кезінде метанның максималды түзілу әлеуетін көрсетеді. Зерттеу нәтижелері бойынша қоңыр көмірдегі сілтілі еритін көміртектің мөлшері 4,9 есе, ал гумин қышқылының (ГК) концентрациясы H</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O</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қосқаннан кейін 7,7 есе ө</w:t>
      </w:r>
      <w:r w:rsidR="009F2ADE">
        <w:rPr>
          <w:rFonts w:ascii="Times New Roman" w:hAnsi="Times New Roman" w:cs="Times New Roman"/>
          <w:color w:val="000000" w:themeColor="text1"/>
          <w:sz w:val="28"/>
          <w:szCs w:val="28"/>
          <w:lang w:val="kk-KZ"/>
        </w:rPr>
        <w:t>скен</w:t>
      </w:r>
      <w:r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"/>
          <w:id w:val="-972281615"/>
          <w:placeholder>
            <w:docPart w:val="DefaultPlaceholder_-1854013440"/>
          </w:placeholder>
        </w:sdtPr>
        <w:sdtEndPr/>
        <w:sdtContent>
          <w:r w:rsidR="00165A62" w:rsidRPr="00165A62">
            <w:rPr>
              <w:rFonts w:ascii="Times New Roman" w:hAnsi="Times New Roman" w:cs="Times New Roman"/>
              <w:color w:val="000000"/>
              <w:sz w:val="28"/>
              <w:szCs w:val="28"/>
              <w:lang w:val="kk-KZ"/>
            </w:rPr>
            <w:t>[14]</w:t>
          </w:r>
        </w:sdtContent>
      </w:sdt>
      <w:r w:rsidRPr="00E82AB4">
        <w:rPr>
          <w:rFonts w:ascii="Times New Roman" w:hAnsi="Times New Roman" w:cs="Times New Roman"/>
          <w:color w:val="000000" w:themeColor="text1"/>
          <w:sz w:val="28"/>
          <w:szCs w:val="28"/>
          <w:lang w:val="kk-KZ"/>
        </w:rPr>
        <w:t xml:space="preserve">. </w:t>
      </w:r>
    </w:p>
    <w:p w14:paraId="19EA248B" w14:textId="54ABF4E2"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Вайомингтегі (АҚШ) ұнтақ өзенінің бассейніндегі суббитум көмірі биогаздың жылдамдығы мен шығуын, сондай-ақ газ потенциалын, көміртегі балансын, тұрақты көміртегі изотоптарын, микробтық популяцияларды және микробтық жолдарды зерттеу үшін алдын ала өңдеу экспериментінде де пайдаланылды. Көмірдің биожетімділігін арттыру арқылы 184-ші күні максималды өнімділігі 552,6 моль/г көмір болатын биогаз өндірісін арттыруға мүмкіндік беретіні көрсетілген </w:t>
      </w:r>
      <w:sdt>
        <w:sdtPr>
          <w:rPr>
            <w:rFonts w:ascii="Times New Roman" w:hAnsi="Times New Roman" w:cs="Times New Roman"/>
            <w:color w:val="000000"/>
            <w:sz w:val="28"/>
            <w:szCs w:val="28"/>
            <w:lang w:val="kk-KZ"/>
          </w:rPr>
          <w:tag w:val="MENDELEY_CITATION_v3_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"/>
          <w:id w:val="1874647334"/>
          <w:placeholder>
            <w:docPart w:val="DefaultPlaceholder_-1854013440"/>
          </w:placeholder>
        </w:sdtPr>
        <w:sdtEndPr/>
        <w:sdtContent>
          <w:r w:rsidR="00165A62" w:rsidRPr="00165A62">
            <w:rPr>
              <w:rFonts w:ascii="Times New Roman" w:hAnsi="Times New Roman" w:cs="Times New Roman"/>
              <w:color w:val="000000"/>
              <w:sz w:val="28"/>
              <w:szCs w:val="28"/>
              <w:lang w:val="kk-KZ"/>
            </w:rPr>
            <w:t>[56]</w:t>
          </w:r>
        </w:sdtContent>
      </w:sdt>
      <w:r w:rsidRPr="00E82AB4">
        <w:rPr>
          <w:rFonts w:ascii="Times New Roman" w:hAnsi="Times New Roman" w:cs="Times New Roman"/>
          <w:color w:val="000000" w:themeColor="text1"/>
          <w:sz w:val="28"/>
          <w:szCs w:val="28"/>
          <w:lang w:val="kk-KZ"/>
        </w:rPr>
        <w:t>. Ұнтақ өзенінің бассейнінде (PRB) Форт одағының қалыптасуы жағдайында зерттеу нәтижелері" Фентон реагенті " - көмірге тән темірмен біріктірілген сутегі асқын тотығы- көмірдегі көмірсутектерді микроорганизмдер CH</w:t>
      </w:r>
      <w:r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 xml:space="preserve">-ке айналдыруы мүмкін ұзын тізбекті Н алкандарына, сондай-ақ орташа тізбекті Н алкандарына (C13-C19) және олардың изомерлеріне ерітуге қабілетті екенін көрсетті </w:t>
      </w:r>
      <w:sdt>
        <w:sdtPr>
          <w:rPr>
            <w:rFonts w:ascii="Times New Roman" w:hAnsi="Times New Roman" w:cs="Times New Roman"/>
            <w:color w:val="000000"/>
            <w:sz w:val="28"/>
            <w:szCs w:val="28"/>
            <w:lang w:val="kk-KZ"/>
          </w:rPr>
          <w:tag w:val="MENDELEY_CITATION_v3_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"/>
          <w:id w:val="1201274445"/>
          <w:placeholder>
            <w:docPart w:val="DefaultPlaceholder_-1854013440"/>
          </w:placeholder>
        </w:sdtPr>
        <w:sdtEndPr/>
        <w:sdtContent>
          <w:r w:rsidR="00165A62" w:rsidRPr="00165A62">
            <w:rPr>
              <w:rFonts w:ascii="Times New Roman" w:hAnsi="Times New Roman" w:cs="Times New Roman"/>
              <w:color w:val="000000"/>
              <w:sz w:val="28"/>
              <w:szCs w:val="28"/>
              <w:lang w:val="kk-KZ"/>
            </w:rPr>
            <w:t>[57]</w:t>
          </w:r>
        </w:sdtContent>
      </w:sdt>
      <w:r w:rsidRPr="00E82AB4">
        <w:rPr>
          <w:rFonts w:ascii="Times New Roman" w:hAnsi="Times New Roman" w:cs="Times New Roman"/>
          <w:color w:val="000000" w:themeColor="text1"/>
          <w:sz w:val="28"/>
          <w:szCs w:val="28"/>
          <w:lang w:val="kk-KZ"/>
        </w:rPr>
        <w:t xml:space="preserve">. </w:t>
      </w:r>
    </w:p>
    <w:p w14:paraId="4688AB42" w14:textId="1A87EF90"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Көмірдің макромолекулаларының әртүрлі өзара әрекеттесулері мен күштерін сілтімен өңдеу кезінде бұзуға және қайта құруға болатындығы дәлелденді . Сондықтан натрий гидроксиді көмірдің құрылымын өзгерту үшін қолданылатын алдын ала өңдеу реагенттерінің бірі болып табылады. NaOH немесе KOH негізінен қышқылдарды полифенолдарға және суда еритін көмір қышқылының тұздары мен фенолаттарға айналдырады, сонымен қатар диспропорция реакциясы мен көмірдің микрокристалды құрылымының арқасында карбонил топтарын карбоксил және гидроксил топтарына айналдырады. Көмірді өңдеу үшін NaOH қолдану тиімділігі оның дозасы мен </w:t>
      </w:r>
      <w:r w:rsidRPr="00E82AB4">
        <w:rPr>
          <w:rFonts w:ascii="Times New Roman" w:hAnsi="Times New Roman" w:cs="Times New Roman"/>
          <w:color w:val="000000" w:themeColor="text1"/>
          <w:sz w:val="28"/>
          <w:szCs w:val="28"/>
          <w:lang w:val="kk-KZ"/>
        </w:rPr>
        <w:lastRenderedPageBreak/>
        <w:t xml:space="preserve">уақытына байланысты </w:t>
      </w:r>
      <w:sdt>
        <w:sdtPr>
          <w:rPr>
            <w:rFonts w:ascii="Times New Roman" w:hAnsi="Times New Roman" w:cs="Times New Roman"/>
            <w:color w:val="000000"/>
            <w:sz w:val="28"/>
            <w:szCs w:val="28"/>
            <w:lang w:val="kk-KZ"/>
          </w:rPr>
          <w:tag w:val="MENDELEY_CITATION_v3_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"/>
          <w:id w:val="-964658951"/>
          <w:placeholder>
            <w:docPart w:val="DefaultPlaceholder_-1854013440"/>
          </w:placeholder>
        </w:sdtPr>
        <w:sdtEndPr/>
        <w:sdtContent>
          <w:r w:rsidR="00165A62" w:rsidRPr="00165A62">
            <w:rPr>
              <w:rFonts w:ascii="Times New Roman" w:hAnsi="Times New Roman" w:cs="Times New Roman"/>
              <w:color w:val="000000"/>
              <w:sz w:val="28"/>
              <w:szCs w:val="28"/>
              <w:lang w:val="kk-KZ"/>
            </w:rPr>
            <w:t>[58]</w:t>
          </w:r>
        </w:sdtContent>
      </w:sdt>
      <w:r w:rsidRPr="00E82AB4">
        <w:rPr>
          <w:rFonts w:ascii="Times New Roman" w:hAnsi="Times New Roman" w:cs="Times New Roman"/>
          <w:color w:val="000000" w:themeColor="text1"/>
          <w:sz w:val="28"/>
          <w:szCs w:val="28"/>
          <w:lang w:val="kk-KZ"/>
        </w:rPr>
        <w:t xml:space="preserve">. HCl-мен салыстырғанда, NaOH өңдеу кезінде көбірек газ түзіледі және өңдеуден кейін микробтық флораның белсенділігі артады </w:t>
      </w:r>
      <w:sdt>
        <w:sdtPr>
          <w:rPr>
            <w:rFonts w:ascii="Times New Roman" w:hAnsi="Times New Roman" w:cs="Times New Roman"/>
            <w:color w:val="000000"/>
            <w:sz w:val="28"/>
            <w:szCs w:val="28"/>
            <w:lang w:val="kk-KZ"/>
          </w:rPr>
          <w:tag w:val="MENDELEY_CITATION_v3_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"/>
          <w:id w:val="-2102320062"/>
          <w:placeholder>
            <w:docPart w:val="DefaultPlaceholder_-1854013440"/>
          </w:placeholder>
        </w:sdtPr>
        <w:sdtEndPr/>
        <w:sdtContent>
          <w:r w:rsidR="00165A62" w:rsidRPr="00165A62">
            <w:rPr>
              <w:rFonts w:ascii="Times New Roman" w:hAnsi="Times New Roman" w:cs="Times New Roman"/>
              <w:color w:val="000000"/>
              <w:sz w:val="28"/>
              <w:szCs w:val="28"/>
              <w:lang w:val="kk-KZ"/>
            </w:rPr>
            <w:t>[59]</w:t>
          </w:r>
        </w:sdtContent>
      </w:sdt>
      <w:r w:rsidRPr="00E82AB4">
        <w:rPr>
          <w:rFonts w:ascii="Times New Roman" w:hAnsi="Times New Roman" w:cs="Times New Roman"/>
          <w:color w:val="000000" w:themeColor="text1"/>
          <w:sz w:val="28"/>
          <w:szCs w:val="28"/>
          <w:lang w:val="kk-KZ"/>
        </w:rPr>
        <w:t>. Алайда, H</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O</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NaOH және KMnO</w:t>
      </w:r>
      <w:r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 xml:space="preserve"> катализденген HNO</w:t>
      </w:r>
      <w:r w:rsidRPr="00E82AB4">
        <w:rPr>
          <w:rFonts w:ascii="Times New Roman" w:hAnsi="Times New Roman" w:cs="Times New Roman"/>
          <w:color w:val="000000" w:themeColor="text1"/>
          <w:sz w:val="28"/>
          <w:szCs w:val="28"/>
          <w:vertAlign w:val="subscript"/>
          <w:lang w:val="kk-KZ"/>
        </w:rPr>
        <w:t>3</w:t>
      </w:r>
      <w:r w:rsidRPr="00E82AB4">
        <w:rPr>
          <w:rFonts w:ascii="Times New Roman" w:hAnsi="Times New Roman" w:cs="Times New Roman"/>
          <w:color w:val="000000" w:themeColor="text1"/>
          <w:sz w:val="28"/>
          <w:szCs w:val="28"/>
          <w:lang w:val="kk-KZ"/>
        </w:rPr>
        <w:t xml:space="preserve"> сияқты төрт агенттің әрекетін салыстырған Хуан З. және басқалардың айтуынша, NaOH алдын ала өңдеудің ең аз перспективалы агенті</w:t>
      </w:r>
      <w:r w:rsidR="009F2ADE">
        <w:rPr>
          <w:rFonts w:ascii="Times New Roman" w:hAnsi="Times New Roman" w:cs="Times New Roman"/>
          <w:color w:val="000000" w:themeColor="text1"/>
          <w:sz w:val="28"/>
          <w:szCs w:val="28"/>
          <w:lang w:val="kk-KZ"/>
        </w:rPr>
        <w:t>екені белгілі болған</w:t>
      </w:r>
      <w:r w:rsidRPr="00E82AB4">
        <w:rPr>
          <w:rFonts w:ascii="Times New Roman" w:hAnsi="Times New Roman" w:cs="Times New Roman"/>
          <w:color w:val="000000" w:themeColor="text1"/>
          <w:sz w:val="28"/>
          <w:szCs w:val="28"/>
          <w:lang w:val="kk-KZ"/>
        </w:rPr>
        <w:t xml:space="preserve">. NaOH алдын ала өңдеу гумин және фульвоқышқылдар аймағында кездесетін қосылыстарға қарағанда биожетімділігі төмен себебі ароматты спектрлерді ғана көрсетті. </w:t>
      </w:r>
    </w:p>
    <w:p w14:paraId="041ED6C0" w14:textId="02445F1E"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Калий пермангана</w:t>
      </w:r>
      <w:r w:rsidR="009F2ADE">
        <w:rPr>
          <w:rFonts w:ascii="Times New Roman" w:hAnsi="Times New Roman" w:cs="Times New Roman"/>
          <w:color w:val="000000" w:themeColor="text1"/>
          <w:sz w:val="28"/>
          <w:szCs w:val="28"/>
          <w:lang w:val="kk-KZ"/>
        </w:rPr>
        <w:t>т</w:t>
      </w:r>
      <w:r w:rsidRPr="00E82AB4">
        <w:rPr>
          <w:rFonts w:ascii="Times New Roman" w:hAnsi="Times New Roman" w:cs="Times New Roman"/>
          <w:color w:val="000000" w:themeColor="text1"/>
          <w:sz w:val="28"/>
          <w:szCs w:val="28"/>
          <w:lang w:val="kk-KZ"/>
        </w:rPr>
        <w:t xml:space="preserve">ымен алдын ала өңделген көмірдің флуоресценция қарқындылығы гумин мен фульво қышқылына ұқсайтын аймақта өсті </w:t>
      </w:r>
      <w:sdt>
        <w:sdtPr>
          <w:rPr>
            <w:rFonts w:ascii="Times New Roman" w:hAnsi="Times New Roman" w:cs="Times New Roman"/>
            <w:color w:val="000000"/>
            <w:sz w:val="28"/>
            <w:szCs w:val="28"/>
            <w:lang w:val="kk-KZ"/>
          </w:rPr>
          <w:tag w:val="MENDELEY_CITATION_v3_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"/>
          <w:id w:val="-1265762239"/>
          <w:placeholder>
            <w:docPart w:val="DefaultPlaceholder_-1854013440"/>
          </w:placeholder>
        </w:sdtPr>
        <w:sdtEndPr/>
        <w:sdtContent>
          <w:r w:rsidR="00165A62" w:rsidRPr="00165A62">
            <w:rPr>
              <w:rFonts w:ascii="Times New Roman" w:hAnsi="Times New Roman" w:cs="Times New Roman"/>
              <w:color w:val="000000"/>
              <w:sz w:val="28"/>
              <w:szCs w:val="28"/>
              <w:lang w:val="kk-KZ"/>
            </w:rPr>
            <w:t>[60]</w:t>
          </w:r>
        </w:sdtContent>
      </w:sdt>
      <w:r w:rsidRPr="00E82AB4">
        <w:rPr>
          <w:rFonts w:ascii="Times New Roman" w:hAnsi="Times New Roman" w:cs="Times New Roman"/>
          <w:color w:val="000000" w:themeColor="text1"/>
          <w:sz w:val="28"/>
          <w:szCs w:val="28"/>
          <w:lang w:val="kk-KZ"/>
        </w:rPr>
        <w:t xml:space="preserve">. Көмірдің метанға айналуына ықпал ететін бірқатар процестерді қарастыратын ең алғашқы </w:t>
      </w:r>
      <w:r w:rsidR="009F2ADE">
        <w:rPr>
          <w:rFonts w:ascii="Times New Roman" w:hAnsi="Times New Roman" w:cs="Times New Roman"/>
          <w:color w:val="000000" w:themeColor="text1"/>
          <w:sz w:val="28"/>
          <w:szCs w:val="28"/>
          <w:lang w:val="kk-KZ"/>
        </w:rPr>
        <w:t xml:space="preserve">зерттеудің </w:t>
      </w:r>
      <w:r w:rsidRPr="00E82AB4">
        <w:rPr>
          <w:rFonts w:ascii="Times New Roman" w:hAnsi="Times New Roman" w:cs="Times New Roman"/>
          <w:color w:val="000000" w:themeColor="text1"/>
          <w:sz w:val="28"/>
          <w:szCs w:val="28"/>
          <w:lang w:val="kk-KZ"/>
        </w:rPr>
        <w:t xml:space="preserve">бірі-калий перманганатымен алдын ала өңдеу арқылы көмір қабаттарынан метанның микробтық түзілуін ынталандыру әрекеті. </w:t>
      </w:r>
      <w:r w:rsidRPr="00E82AB4">
        <w:rPr>
          <w:rFonts w:ascii="Times New Roman" w:hAnsi="Times New Roman" w:cs="Times New Roman"/>
          <w:i/>
          <w:iCs/>
          <w:color w:val="000000" w:themeColor="text1"/>
          <w:sz w:val="28"/>
          <w:szCs w:val="28"/>
          <w:lang w:val="kk-KZ"/>
        </w:rPr>
        <w:t>Pseudomonas putida F1</w:t>
      </w:r>
      <w:r w:rsidRPr="00E82AB4">
        <w:rPr>
          <w:rFonts w:ascii="Times New Roman" w:hAnsi="Times New Roman" w:cs="Times New Roman"/>
          <w:color w:val="000000" w:themeColor="text1"/>
          <w:sz w:val="28"/>
          <w:szCs w:val="28"/>
          <w:lang w:val="kk-KZ"/>
        </w:rPr>
        <w:t xml:space="preserve"> (штамм 700007 ATCC) көмегімен биологиялық талдау нәтижелері көмірді еріту және оның құрамдас бөліктерінің биожетімділігін арттыру үшін калий перманганатын қолданудың тиімділігін көрсет</w:t>
      </w:r>
      <w:r w:rsidR="009F2ADE">
        <w:rPr>
          <w:rFonts w:ascii="Times New Roman" w:hAnsi="Times New Roman" w:cs="Times New Roman"/>
          <w:color w:val="000000" w:themeColor="text1"/>
          <w:sz w:val="28"/>
          <w:szCs w:val="28"/>
          <w:lang w:val="kk-KZ"/>
        </w:rPr>
        <w:t>кен</w:t>
      </w:r>
      <w:r w:rsidRPr="00E82AB4">
        <w:rPr>
          <w:rFonts w:ascii="Times New Roman" w:hAnsi="Times New Roman" w:cs="Times New Roman"/>
          <w:color w:val="000000" w:themeColor="text1"/>
          <w:sz w:val="28"/>
          <w:szCs w:val="28"/>
          <w:lang w:val="kk-KZ"/>
        </w:rPr>
        <w:t xml:space="preserve">. Калий перманганатымен алдын-ала өңдеу көмірдегі жалпы көміртекті қосыылстардың 5,4% сұйылтуға әкелетіні көрсетілген, бұл өз кезегінде суббитуминозды көмірден метанның түзілуін ынталандыруы мүмкін (сурет. 5) </w:t>
      </w:r>
      <w:sdt>
        <w:sdtPr>
          <w:rPr>
            <w:rFonts w:ascii="Times New Roman" w:hAnsi="Times New Roman" w:cs="Times New Roman"/>
            <w:color w:val="000000"/>
            <w:sz w:val="28"/>
            <w:szCs w:val="28"/>
            <w:lang w:val="kk-KZ"/>
          </w:rPr>
          <w:tag w:val="MENDELEY_CITATION_v3_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"/>
          <w:id w:val="-1718193366"/>
          <w:placeholder>
            <w:docPart w:val="DefaultPlaceholder_-1854013440"/>
          </w:placeholder>
        </w:sdtPr>
        <w:sdtEndPr/>
        <w:sdtContent>
          <w:r w:rsidR="00165A62" w:rsidRPr="00165A62">
            <w:rPr>
              <w:rFonts w:ascii="Times New Roman" w:hAnsi="Times New Roman" w:cs="Times New Roman"/>
              <w:color w:val="000000"/>
              <w:sz w:val="28"/>
              <w:szCs w:val="28"/>
              <w:lang w:val="kk-KZ"/>
            </w:rPr>
            <w:t>[61]</w:t>
          </w:r>
        </w:sdtContent>
      </w:sdt>
      <w:r w:rsidRPr="00E82AB4">
        <w:rPr>
          <w:rFonts w:ascii="Times New Roman" w:hAnsi="Times New Roman" w:cs="Times New Roman"/>
          <w:color w:val="000000" w:themeColor="text1"/>
          <w:sz w:val="28"/>
          <w:szCs w:val="28"/>
          <w:lang w:val="kk-KZ"/>
        </w:rPr>
        <w:t xml:space="preserve">. </w:t>
      </w:r>
    </w:p>
    <w:p w14:paraId="0954E855" w14:textId="0571EB99" w:rsidR="009F2ADE" w:rsidRPr="00E82AB4" w:rsidRDefault="00812B1B" w:rsidP="0049095B">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Тағы бір зерттеу жұмысына сәйкес, биоанализ нәтижелері биожетімді еритін компоненттердің максималды үлесі көмірді калий перманганатымен жоғары концентрацияда алдын ала өңдеу арқылы өндірілгенін көрсетті. Небәрі 14 күннің ішінде көмірдің жалпы көміртегінің шамамен 1,1% - ы биохимиялық жолмен СО</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-ге айналғаны күшті тотығу процесі байқалды </w:t>
      </w:r>
      <w:sdt>
        <w:sdtPr>
          <w:rPr>
            <w:rFonts w:ascii="Times New Roman" w:hAnsi="Times New Roman" w:cs="Times New Roman"/>
            <w:color w:val="000000"/>
            <w:sz w:val="28"/>
            <w:szCs w:val="28"/>
            <w:lang w:val="kk-KZ"/>
          </w:rPr>
          <w:tag w:val="MENDELEY_CITATION_v3_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"/>
          <w:id w:val="-1509365374"/>
          <w:placeholder>
            <w:docPart w:val="DefaultPlaceholder_-1854013440"/>
          </w:placeholder>
        </w:sdtPr>
        <w:sdtEndPr/>
        <w:sdtContent>
          <w:r w:rsidR="00165A62" w:rsidRPr="00165A62">
            <w:rPr>
              <w:rFonts w:ascii="Times New Roman" w:hAnsi="Times New Roman" w:cs="Times New Roman"/>
              <w:color w:val="000000"/>
              <w:sz w:val="28"/>
              <w:szCs w:val="28"/>
              <w:lang w:val="kk-KZ"/>
            </w:rPr>
            <w:t>[62]</w:t>
          </w:r>
        </w:sdtContent>
      </w:sdt>
      <w:r w:rsidRPr="00E82AB4">
        <w:rPr>
          <w:rFonts w:ascii="Times New Roman" w:hAnsi="Times New Roman" w:cs="Times New Roman"/>
          <w:color w:val="000000" w:themeColor="text1"/>
          <w:sz w:val="28"/>
          <w:szCs w:val="28"/>
          <w:lang w:val="kk-KZ"/>
        </w:rPr>
        <w:t>. Көмірдің құрылымы HNO</w:t>
      </w:r>
      <w:r w:rsidRPr="00E82AB4">
        <w:rPr>
          <w:rFonts w:ascii="Times New Roman" w:hAnsi="Times New Roman" w:cs="Times New Roman"/>
          <w:color w:val="000000" w:themeColor="text1"/>
          <w:sz w:val="28"/>
          <w:szCs w:val="28"/>
          <w:vertAlign w:val="subscript"/>
          <w:lang w:val="kk-KZ"/>
        </w:rPr>
        <w:t>3</w:t>
      </w:r>
      <w:r w:rsidRPr="00E82AB4">
        <w:rPr>
          <w:rFonts w:ascii="Times New Roman" w:hAnsi="Times New Roman" w:cs="Times New Roman"/>
          <w:color w:val="000000" w:themeColor="text1"/>
          <w:sz w:val="28"/>
          <w:szCs w:val="28"/>
          <w:lang w:val="kk-KZ"/>
        </w:rPr>
        <w:t xml:space="preserve"> өңдеуімен айтарлықтай өзгереді. SEM кескіндеріндегі кеуекті құрылымнан көрініп тұрғандай, HNO</w:t>
      </w:r>
      <w:r w:rsidRPr="00E82AB4">
        <w:rPr>
          <w:rFonts w:ascii="Times New Roman" w:hAnsi="Times New Roman" w:cs="Times New Roman"/>
          <w:color w:val="000000" w:themeColor="text1"/>
          <w:sz w:val="28"/>
          <w:szCs w:val="28"/>
          <w:vertAlign w:val="subscript"/>
          <w:lang w:val="kk-KZ"/>
        </w:rPr>
        <w:t>3</w:t>
      </w:r>
      <w:r w:rsidRPr="00E82AB4">
        <w:rPr>
          <w:rFonts w:ascii="Times New Roman" w:hAnsi="Times New Roman" w:cs="Times New Roman"/>
          <w:color w:val="000000" w:themeColor="text1"/>
          <w:sz w:val="28"/>
          <w:szCs w:val="28"/>
          <w:lang w:val="kk-KZ"/>
        </w:rPr>
        <w:t xml:space="preserve"> өңдеуден кейін </w:t>
      </w:r>
      <w:r w:rsidR="009F2ADE" w:rsidRPr="00E82AB4">
        <w:rPr>
          <w:rFonts w:ascii="Times New Roman" w:hAnsi="Times New Roman" w:cs="Times New Roman"/>
          <w:color w:val="000000" w:themeColor="text1"/>
          <w:sz w:val="28"/>
          <w:szCs w:val="28"/>
          <w:lang w:val="kk-KZ"/>
        </w:rPr>
        <w:t>деградацияны көрсетті</w:t>
      </w:r>
      <w:r w:rsidR="009F2ADE">
        <w:rPr>
          <w:rFonts w:ascii="Times New Roman" w:hAnsi="Times New Roman" w:cs="Times New Roman"/>
          <w:color w:val="000000" w:themeColor="text1"/>
          <w:sz w:val="28"/>
          <w:szCs w:val="28"/>
          <w:lang w:val="kk-KZ"/>
        </w:rPr>
        <w:t>,</w:t>
      </w:r>
      <w:r w:rsidR="009F2ADE"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кейбір </w:t>
      </w:r>
      <w:r w:rsidR="009F2ADE">
        <w:rPr>
          <w:rFonts w:ascii="Times New Roman" w:hAnsi="Times New Roman" w:cs="Times New Roman"/>
          <w:color w:val="000000" w:themeColor="text1"/>
          <w:sz w:val="28"/>
          <w:szCs w:val="28"/>
          <w:lang w:val="kk-KZ"/>
        </w:rPr>
        <w:t>а</w:t>
      </w:r>
      <w:r w:rsidR="009F2ADE" w:rsidRPr="00E82AB4">
        <w:rPr>
          <w:rFonts w:ascii="Times New Roman" w:hAnsi="Times New Roman" w:cs="Times New Roman"/>
          <w:color w:val="000000" w:themeColor="text1"/>
          <w:sz w:val="28"/>
          <w:szCs w:val="28"/>
          <w:lang w:val="kk-KZ"/>
        </w:rPr>
        <w:t xml:space="preserve">лифатты және ароматты бүйірлік тізбектер </w:t>
      </w:r>
      <w:r w:rsidRPr="00E82AB4">
        <w:rPr>
          <w:rFonts w:ascii="Times New Roman" w:hAnsi="Times New Roman" w:cs="Times New Roman"/>
          <w:color w:val="000000" w:themeColor="text1"/>
          <w:sz w:val="28"/>
          <w:szCs w:val="28"/>
          <w:lang w:val="kk-KZ"/>
        </w:rPr>
        <w:t>деградация</w:t>
      </w:r>
      <w:r w:rsidR="009F2ADE">
        <w:rPr>
          <w:rFonts w:ascii="Times New Roman" w:hAnsi="Times New Roman" w:cs="Times New Roman"/>
          <w:color w:val="000000" w:themeColor="text1"/>
          <w:sz w:val="28"/>
          <w:szCs w:val="28"/>
          <w:lang w:val="kk-KZ"/>
        </w:rPr>
        <w:t>сы болғандығын айқындайды</w:t>
      </w:r>
      <w:r w:rsidR="00AC55D1"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"/>
          <w:id w:val="-2128770646"/>
          <w:placeholder>
            <w:docPart w:val="DefaultPlaceholder_-1854013440"/>
          </w:placeholder>
        </w:sdtPr>
        <w:sdtEndPr/>
        <w:sdtContent>
          <w:r w:rsidR="00165A62" w:rsidRPr="00165A62">
            <w:rPr>
              <w:rFonts w:ascii="Times New Roman" w:hAnsi="Times New Roman" w:cs="Times New Roman"/>
              <w:color w:val="000000"/>
              <w:sz w:val="28"/>
              <w:szCs w:val="28"/>
              <w:lang w:val="kk-KZ"/>
            </w:rPr>
            <w:t>[63]</w:t>
          </w:r>
        </w:sdtContent>
      </w:sdt>
      <w:r w:rsidRPr="00E82AB4">
        <w:rPr>
          <w:rFonts w:ascii="Times New Roman" w:hAnsi="Times New Roman" w:cs="Times New Roman"/>
          <w:color w:val="000000" w:themeColor="text1"/>
          <w:sz w:val="28"/>
          <w:szCs w:val="28"/>
          <w:lang w:val="kk-KZ"/>
        </w:rPr>
        <w:t xml:space="preserve">. Кай-и Ши және басқалар фушун көмірінің азот қышқылының тотығуына дейінгі және кейінгі сипаттамаларын жан-жақты физикохимиялық талдаумен салыстыра отырып, азот қышқылымен төмен сұрыпты көмірдің тотығуының егжей-тегжейлі процесін зерттеуге тырысты. Көмірге енгізілген бейорганикалық заттардың азот қышқылымен еритіні анықталды, бұл көмірдің күл мөлшерінің төмендеуіне және кеуектердің көлемі мен көлемінің ұлғаюына әкеледі, бұл көмірдің микроорганизмдер үшін биожетімділігін арттыруы мүмкін </w:t>
      </w:r>
      <w:sdt>
        <w:sdtPr>
          <w:rPr>
            <w:rFonts w:ascii="Times New Roman" w:hAnsi="Times New Roman" w:cs="Times New Roman"/>
            <w:color w:val="000000"/>
            <w:sz w:val="28"/>
            <w:szCs w:val="28"/>
            <w:lang w:val="kk-KZ"/>
          </w:rPr>
          <w:tag w:val="MENDELEY_CITATION_v3_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"/>
          <w:id w:val="-1535116426"/>
          <w:placeholder>
            <w:docPart w:val="DefaultPlaceholder_-1854013440"/>
          </w:placeholder>
        </w:sdtPr>
        <w:sdtEndPr/>
        <w:sdtContent>
          <w:r w:rsidR="00165A62" w:rsidRPr="00165A62">
            <w:rPr>
              <w:rFonts w:ascii="Times New Roman" w:hAnsi="Times New Roman" w:cs="Times New Roman"/>
              <w:color w:val="000000"/>
              <w:sz w:val="28"/>
              <w:szCs w:val="28"/>
              <w:lang w:val="kk-KZ"/>
            </w:rPr>
            <w:t>[64]</w:t>
          </w:r>
        </w:sdtContent>
      </w:sdt>
      <w:r w:rsidRPr="00E82AB4">
        <w:rPr>
          <w:rFonts w:ascii="Times New Roman" w:hAnsi="Times New Roman" w:cs="Times New Roman"/>
          <w:color w:val="000000" w:themeColor="text1"/>
          <w:sz w:val="28"/>
          <w:szCs w:val="28"/>
          <w:lang w:val="kk-KZ"/>
        </w:rPr>
        <w:t>. Юнлунның зерттеу тобы атмосфераның құрамы метанның концентрациясы мен түзілуіне айтарлықтай әсер ететінін анықтады. Метан азотты атмосфераға тараған кезде ең төменгі деңгейде (0,37 ммоль/г) болды, ал атмосферада сутегі мен көмірқышқыл газының қатынасы 4:1 (Н</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/СО</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 4) болғанда ең жоғары деңгейге (0,92 ммоль/г) жетті. Сонымен қатар, биогаз өндірісінің соңына қарай бактериялық сұйықтықтың рН мәні СО</w:t>
      </w:r>
      <w:r w:rsidRPr="00E82AB4">
        <w:rPr>
          <w:rFonts w:ascii="Times New Roman" w:hAnsi="Times New Roman" w:cs="Times New Roman"/>
          <w:color w:val="000000" w:themeColor="text1"/>
          <w:sz w:val="28"/>
          <w:szCs w:val="28"/>
          <w:vertAlign w:val="subscript"/>
          <w:lang w:val="kk-KZ"/>
        </w:rPr>
        <w:t xml:space="preserve">2 </w:t>
      </w:r>
      <w:r w:rsidRPr="00E82AB4">
        <w:rPr>
          <w:rFonts w:ascii="Times New Roman" w:hAnsi="Times New Roman" w:cs="Times New Roman"/>
          <w:color w:val="000000" w:themeColor="text1"/>
          <w:sz w:val="28"/>
          <w:szCs w:val="28"/>
          <w:lang w:val="kk-KZ"/>
        </w:rPr>
        <w:t>атмосферасына тараған кезде төмен (6,59) болды және Н</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мен СО</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қатынасы 5:1 (Н</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/СО</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 5) </w:t>
      </w:r>
      <w:r w:rsidR="009F2ADE">
        <w:rPr>
          <w:rFonts w:ascii="Times New Roman" w:hAnsi="Times New Roman" w:cs="Times New Roman"/>
          <w:color w:val="000000" w:themeColor="text1"/>
          <w:sz w:val="28"/>
          <w:szCs w:val="28"/>
          <w:lang w:val="kk-KZ"/>
        </w:rPr>
        <w:t>а</w:t>
      </w:r>
      <w:r w:rsidRPr="00E82AB4">
        <w:rPr>
          <w:rFonts w:ascii="Times New Roman" w:hAnsi="Times New Roman" w:cs="Times New Roman"/>
          <w:color w:val="000000" w:themeColor="text1"/>
          <w:sz w:val="28"/>
          <w:szCs w:val="28"/>
          <w:lang w:val="kk-KZ"/>
        </w:rPr>
        <w:t>тмосферада метан  ең жоғары (7,77) болды. Сұйық фазадағы ұшпа май қышқылдарының (VFA) концентрациясы төмен болып қалды, ал СО</w:t>
      </w:r>
      <w:r w:rsidRPr="00E82AB4">
        <w:rPr>
          <w:rFonts w:ascii="Times New Roman" w:hAnsi="Times New Roman" w:cs="Times New Roman"/>
          <w:color w:val="000000" w:themeColor="text1"/>
          <w:sz w:val="28"/>
          <w:szCs w:val="28"/>
          <w:vertAlign w:val="subscript"/>
          <w:lang w:val="kk-KZ"/>
        </w:rPr>
        <w:t xml:space="preserve">2 </w:t>
      </w:r>
      <w:r w:rsidRPr="00E82AB4">
        <w:rPr>
          <w:rFonts w:ascii="Times New Roman" w:hAnsi="Times New Roman" w:cs="Times New Roman"/>
          <w:color w:val="000000" w:themeColor="text1"/>
          <w:sz w:val="28"/>
          <w:szCs w:val="28"/>
          <w:lang w:val="kk-KZ"/>
        </w:rPr>
        <w:t xml:space="preserve">жоғары концентрациясы VFA деградациясын тежемеді. Оттегінің химиялық қажеттілігінің өзгеруі метан өндірісіне ұқсас үлгі бойынша жүрді </w:t>
      </w:r>
      <w:sdt>
        <w:sdtPr>
          <w:rPr>
            <w:rFonts w:ascii="Times New Roman" w:hAnsi="Times New Roman" w:cs="Times New Roman"/>
            <w:color w:val="000000"/>
            <w:sz w:val="28"/>
            <w:szCs w:val="28"/>
            <w:lang w:val="kk-KZ"/>
          </w:rPr>
          <w:tag w:val="MENDELEY_CITATION_v3_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"/>
          <w:id w:val="1862316280"/>
          <w:placeholder>
            <w:docPart w:val="DefaultPlaceholder_-1854013440"/>
          </w:placeholder>
        </w:sdtPr>
        <w:sdtEndPr/>
        <w:sdtContent>
          <w:r w:rsidR="00165A62" w:rsidRPr="00165A62">
            <w:rPr>
              <w:rFonts w:ascii="Times New Roman" w:hAnsi="Times New Roman" w:cs="Times New Roman"/>
              <w:color w:val="000000"/>
              <w:sz w:val="28"/>
              <w:szCs w:val="28"/>
              <w:lang w:val="kk-KZ"/>
            </w:rPr>
            <w:t>[65]</w:t>
          </w:r>
        </w:sdtContent>
      </w:sdt>
      <w:r w:rsidRPr="00E82AB4">
        <w:rPr>
          <w:rFonts w:ascii="Times New Roman" w:hAnsi="Times New Roman" w:cs="Times New Roman"/>
          <w:color w:val="000000" w:themeColor="text1"/>
          <w:sz w:val="28"/>
          <w:szCs w:val="28"/>
          <w:lang w:val="kk-KZ"/>
        </w:rPr>
        <w:t>.</w:t>
      </w:r>
    </w:p>
    <w:p w14:paraId="6A1A8770" w14:textId="77777777" w:rsidR="00812B1B" w:rsidRPr="009F2ADE" w:rsidRDefault="00812B1B" w:rsidP="009F2ADE">
      <w:pPr>
        <w:pStyle w:val="a3"/>
        <w:tabs>
          <w:tab w:val="left" w:pos="1134"/>
          <w:tab w:val="left" w:pos="1560"/>
        </w:tabs>
        <w:spacing w:after="0" w:line="240" w:lineRule="auto"/>
        <w:ind w:left="709"/>
        <w:jc w:val="both"/>
        <w:rPr>
          <w:rFonts w:ascii="Times New Roman" w:hAnsi="Times New Roman" w:cs="Times New Roman"/>
          <w:b/>
          <w:bCs/>
          <w:i/>
          <w:iCs/>
          <w:color w:val="000000" w:themeColor="text1"/>
          <w:sz w:val="28"/>
          <w:szCs w:val="28"/>
          <w:lang w:val="kk-KZ"/>
        </w:rPr>
      </w:pPr>
      <w:r w:rsidRPr="009F2ADE">
        <w:rPr>
          <w:rFonts w:ascii="Times New Roman" w:hAnsi="Times New Roman" w:cs="Times New Roman"/>
          <w:b/>
          <w:bCs/>
          <w:i/>
          <w:iCs/>
          <w:color w:val="000000" w:themeColor="text1"/>
          <w:sz w:val="28"/>
          <w:szCs w:val="28"/>
          <w:lang w:val="kk-KZ"/>
        </w:rPr>
        <w:lastRenderedPageBreak/>
        <w:t>Биостимуляция</w:t>
      </w:r>
    </w:p>
    <w:p w14:paraId="79449C24" w14:textId="426D9C83"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"Биостимуляция" анықтамасы әртүрлі электронды акцепторларды, электронды донорларды немесе қоректік заттарды қосу арқылы қоршаған ортадағы микроорганизмдердің өсуін ынталандыруды білдіреді </w:t>
      </w:r>
      <w:sdt>
        <w:sdtPr>
          <w:rPr>
            <w:rFonts w:ascii="Times New Roman" w:hAnsi="Times New Roman" w:cs="Times New Roman"/>
            <w:color w:val="000000"/>
            <w:sz w:val="28"/>
            <w:szCs w:val="28"/>
            <w:lang w:val="kk-KZ"/>
          </w:rPr>
          <w:tag w:val="MENDELEY_CITATION_v3_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"/>
          <w:id w:val="701447346"/>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rPr>
            <w:t>[66]</w:t>
          </w:r>
        </w:sdtContent>
      </w:sdt>
      <w:r w:rsidRPr="00E82AB4">
        <w:rPr>
          <w:rFonts w:ascii="Times New Roman" w:hAnsi="Times New Roman" w:cs="Times New Roman"/>
          <w:color w:val="000000" w:themeColor="text1"/>
          <w:sz w:val="28"/>
          <w:szCs w:val="28"/>
          <w:lang w:val="kk-KZ"/>
        </w:rPr>
        <w:t xml:space="preserve">. Бұл терминді Маргесин және </w:t>
      </w:r>
      <w:r w:rsidR="009F2ADE">
        <w:rPr>
          <w:rFonts w:ascii="Times New Roman" w:hAnsi="Times New Roman" w:cs="Times New Roman"/>
          <w:color w:val="000000" w:themeColor="text1"/>
          <w:sz w:val="28"/>
          <w:szCs w:val="28"/>
          <w:lang w:val="kk-KZ"/>
        </w:rPr>
        <w:t xml:space="preserve">т.б авторлар </w:t>
      </w:r>
      <w:r w:rsidRPr="00E82AB4">
        <w:rPr>
          <w:rFonts w:ascii="Times New Roman" w:hAnsi="Times New Roman" w:cs="Times New Roman"/>
          <w:color w:val="000000" w:themeColor="text1"/>
          <w:sz w:val="28"/>
          <w:szCs w:val="28"/>
          <w:lang w:val="kk-KZ"/>
        </w:rPr>
        <w:t xml:space="preserve">да аэрация, қоректік заттардың қосылуы, рН және температураны бақылау сияқты жағдайлардың өзгеруімен ластаушы заттардың ыдырауын тездететін табиғи қалпына келтірудің бір </w:t>
      </w:r>
      <w:r w:rsidR="009F2ADE">
        <w:rPr>
          <w:rFonts w:ascii="Times New Roman" w:hAnsi="Times New Roman" w:cs="Times New Roman"/>
          <w:color w:val="000000" w:themeColor="text1"/>
          <w:sz w:val="28"/>
          <w:szCs w:val="28"/>
          <w:lang w:val="kk-KZ"/>
        </w:rPr>
        <w:t>жолы</w:t>
      </w:r>
      <w:r w:rsidRPr="00E82AB4">
        <w:rPr>
          <w:rFonts w:ascii="Times New Roman" w:hAnsi="Times New Roman" w:cs="Times New Roman"/>
          <w:color w:val="000000" w:themeColor="text1"/>
          <w:sz w:val="28"/>
          <w:szCs w:val="28"/>
          <w:lang w:val="kk-KZ"/>
        </w:rPr>
        <w:t xml:space="preserve"> ретінде сипаттаған</w:t>
      </w:r>
      <w:r w:rsidR="00236366"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"/>
          <w:id w:val="-1872758827"/>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rPr>
            <w:t>[67]</w:t>
          </w:r>
        </w:sdtContent>
      </w:sdt>
      <w:r w:rsidRPr="00E82AB4">
        <w:rPr>
          <w:rFonts w:ascii="Times New Roman" w:hAnsi="Times New Roman" w:cs="Times New Roman"/>
          <w:color w:val="000000" w:themeColor="text1"/>
          <w:sz w:val="28"/>
          <w:szCs w:val="28"/>
          <w:lang w:val="kk-KZ"/>
        </w:rPr>
        <w:t xml:space="preserve">. </w:t>
      </w:r>
    </w:p>
    <w:p w14:paraId="582712C7" w14:textId="4A16ED24"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Биостимуляция әдісін таңдағанда, биоремедиацияға қабілетті бактериялардың құрылымдық ерекшеліктері мен </w:t>
      </w:r>
      <w:r w:rsidR="009F2ADE">
        <w:rPr>
          <w:rFonts w:ascii="Times New Roman" w:hAnsi="Times New Roman" w:cs="Times New Roman"/>
          <w:color w:val="000000" w:themeColor="text1"/>
          <w:sz w:val="28"/>
          <w:szCs w:val="28"/>
          <w:lang w:val="kk-KZ"/>
        </w:rPr>
        <w:t xml:space="preserve">тіршілік ету </w:t>
      </w:r>
      <w:r w:rsidRPr="00E82AB4">
        <w:rPr>
          <w:rFonts w:ascii="Times New Roman" w:hAnsi="Times New Roman" w:cs="Times New Roman"/>
          <w:color w:val="000000" w:themeColor="text1"/>
          <w:sz w:val="28"/>
          <w:szCs w:val="28"/>
          <w:lang w:val="kk-KZ"/>
        </w:rPr>
        <w:t xml:space="preserve">жағдайларын зерттеу ерекше маңызды. Эндогенді бактериялар консорциумының әртүрлі температуралық жағдайларда </w:t>
      </w:r>
      <w:r w:rsidR="00493921">
        <w:rPr>
          <w:rFonts w:ascii="Times New Roman" w:hAnsi="Times New Roman" w:cs="Times New Roman"/>
          <w:color w:val="000000" w:themeColor="text1"/>
          <w:sz w:val="28"/>
          <w:szCs w:val="28"/>
          <w:lang w:val="kk-KZ"/>
        </w:rPr>
        <w:t xml:space="preserve">тіршілік етуі </w:t>
      </w:r>
      <w:r w:rsidRPr="00E82AB4">
        <w:rPr>
          <w:rFonts w:ascii="Times New Roman" w:hAnsi="Times New Roman" w:cs="Times New Roman"/>
          <w:color w:val="000000" w:themeColor="text1"/>
          <w:sz w:val="28"/>
          <w:szCs w:val="28"/>
          <w:lang w:val="kk-KZ"/>
        </w:rPr>
        <w:t>көмірдің газ түзетін потенциалын айтарлықтай өзгеретінін көрсетті. 35℃ температурада газ өндіру деңгейі 15℃ температураға қарағанда әлдеқайда жоғары екені анықталды, бұл температураның көмірді микроорганизмдер тұтынуы үшін оңтайлы екенін көрсетеді, жалпы газ өндірісінің 0,49 ммоль, шамамен 0,78 м</w:t>
      </w:r>
      <w:r w:rsidRPr="00E82AB4">
        <w:rPr>
          <w:rFonts w:ascii="Times New Roman" w:hAnsi="Times New Roman" w:cs="Times New Roman"/>
          <w:color w:val="000000" w:themeColor="text1"/>
          <w:sz w:val="28"/>
          <w:szCs w:val="28"/>
          <w:vertAlign w:val="superscript"/>
          <w:lang w:val="kk-KZ"/>
        </w:rPr>
        <w:t>3</w:t>
      </w:r>
      <w:r w:rsidRPr="00E82AB4">
        <w:rPr>
          <w:rFonts w:ascii="Times New Roman" w:hAnsi="Times New Roman" w:cs="Times New Roman"/>
          <w:color w:val="000000" w:themeColor="text1"/>
          <w:sz w:val="28"/>
          <w:szCs w:val="28"/>
          <w:lang w:val="kk-KZ"/>
        </w:rPr>
        <w:t xml:space="preserve">/т </w:t>
      </w:r>
      <w:sdt>
        <w:sdtPr>
          <w:rPr>
            <w:rFonts w:ascii="Times New Roman" w:hAnsi="Times New Roman" w:cs="Times New Roman"/>
            <w:color w:val="000000"/>
            <w:sz w:val="28"/>
            <w:szCs w:val="28"/>
            <w:lang w:val="kk-KZ"/>
          </w:rPr>
          <w:tag w:val="MENDELEY_CITATION_v3_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"/>
          <w:id w:val="1297791850"/>
          <w:placeholder>
            <w:docPart w:val="DefaultPlaceholder_-1854013440"/>
          </w:placeholder>
        </w:sdtPr>
        <w:sdtEndPr/>
        <w:sdtContent>
          <w:r w:rsidR="00165A62" w:rsidRPr="00165A62">
            <w:rPr>
              <w:rFonts w:ascii="Times New Roman" w:hAnsi="Times New Roman" w:cs="Times New Roman"/>
              <w:color w:val="000000"/>
              <w:sz w:val="28"/>
              <w:szCs w:val="28"/>
              <w:lang w:val="kk-KZ"/>
            </w:rPr>
            <w:t>[68]</w:t>
          </w:r>
        </w:sdtContent>
      </w:sdt>
      <w:r w:rsidRPr="00E82AB4">
        <w:rPr>
          <w:rFonts w:ascii="Times New Roman" w:hAnsi="Times New Roman" w:cs="Times New Roman"/>
          <w:color w:val="000000" w:themeColor="text1"/>
          <w:sz w:val="28"/>
          <w:szCs w:val="28"/>
          <w:lang w:val="kk-KZ"/>
        </w:rPr>
        <w:t>.</w:t>
      </w:r>
    </w:p>
    <w:p w14:paraId="6E084650" w14:textId="219D5A2B" w:rsidR="00812B1B" w:rsidRPr="00E82AB4" w:rsidRDefault="00812B1B" w:rsidP="0076041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b/>
        <w:t xml:space="preserve"> Зерттеуд</w:t>
      </w:r>
      <w:r w:rsidR="00493921">
        <w:rPr>
          <w:rFonts w:ascii="Times New Roman" w:hAnsi="Times New Roman" w:cs="Times New Roman"/>
          <w:color w:val="000000" w:themeColor="text1"/>
          <w:sz w:val="28"/>
          <w:szCs w:val="28"/>
          <w:lang w:val="kk-KZ"/>
        </w:rPr>
        <w:t>е</w:t>
      </w:r>
      <w:r w:rsidRPr="00E82AB4">
        <w:rPr>
          <w:rFonts w:ascii="Times New Roman" w:hAnsi="Times New Roman" w:cs="Times New Roman"/>
          <w:color w:val="000000" w:themeColor="text1"/>
          <w:sz w:val="28"/>
          <w:szCs w:val="28"/>
          <w:lang w:val="kk-KZ"/>
        </w:rPr>
        <w:t xml:space="preserve"> ең басында көмірден метанның түзілуін ынталандыру үшін процесті оңтайландыру мақсатында субстрат ретінде ацетат </w:t>
      </w:r>
      <w:sdt>
        <w:sdtPr>
          <w:rPr>
            <w:rFonts w:ascii="Times New Roman" w:hAnsi="Times New Roman" w:cs="Times New Roman"/>
            <w:color w:val="000000"/>
            <w:sz w:val="28"/>
            <w:szCs w:val="28"/>
            <w:lang w:val="kk-KZ"/>
          </w:rPr>
          <w:tag w:val="MENDELEY_CITATION_v3_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"/>
          <w:id w:val="-217599209"/>
          <w:placeholder>
            <w:docPart w:val="DefaultPlaceholder_-1854013440"/>
          </w:placeholder>
        </w:sdtPr>
        <w:sdtEndPr/>
        <w:sdtContent>
          <w:r w:rsidR="00165A62" w:rsidRPr="00165A62">
            <w:rPr>
              <w:rFonts w:ascii="Times New Roman" w:hAnsi="Times New Roman" w:cs="Times New Roman"/>
              <w:color w:val="000000"/>
              <w:sz w:val="28"/>
              <w:szCs w:val="28"/>
              <w:lang w:val="kk-KZ"/>
            </w:rPr>
            <w:t>[21]</w:t>
          </w:r>
        </w:sdtContent>
      </w:sdt>
      <w:r w:rsidRPr="00E82AB4">
        <w:rPr>
          <w:rFonts w:ascii="Times New Roman" w:hAnsi="Times New Roman" w:cs="Times New Roman"/>
          <w:color w:val="000000" w:themeColor="text1"/>
          <w:sz w:val="28"/>
          <w:szCs w:val="28"/>
          <w:lang w:val="kk-KZ"/>
        </w:rPr>
        <w:t xml:space="preserve"> немесе формат </w:t>
      </w:r>
      <w:sdt>
        <w:sdtPr>
          <w:rPr>
            <w:rFonts w:ascii="Times New Roman" w:hAnsi="Times New Roman" w:cs="Times New Roman"/>
            <w:color w:val="000000"/>
            <w:sz w:val="28"/>
            <w:szCs w:val="28"/>
            <w:lang w:val="kk-KZ"/>
          </w:rPr>
          <w:tag w:val="MENDELEY_CITATION_v3_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"/>
          <w:id w:val="960767520"/>
          <w:placeholder>
            <w:docPart w:val="DefaultPlaceholder_-1854013440"/>
          </w:placeholder>
        </w:sdtPr>
        <w:sdtEndPr/>
        <w:sdtContent>
          <w:r w:rsidR="00165A62" w:rsidRPr="00165A62">
            <w:rPr>
              <w:rFonts w:ascii="Times New Roman" w:hAnsi="Times New Roman" w:cs="Times New Roman"/>
              <w:color w:val="000000"/>
              <w:sz w:val="28"/>
              <w:szCs w:val="28"/>
              <w:lang w:val="kk-KZ"/>
            </w:rPr>
            <w:t>[69]</w:t>
          </w:r>
        </w:sdtContent>
      </w:sdt>
      <w:r w:rsidRPr="00E82AB4">
        <w:rPr>
          <w:rFonts w:ascii="Times New Roman" w:hAnsi="Times New Roman" w:cs="Times New Roman"/>
          <w:color w:val="000000" w:themeColor="text1"/>
          <w:sz w:val="28"/>
          <w:szCs w:val="28"/>
          <w:lang w:val="kk-KZ"/>
        </w:rPr>
        <w:t xml:space="preserve"> пайдаланылды. Алайда, бұл жағдай көмірді метанға айналдыруды тікелей ынталандыру жайлы толық ақпарат бермейді. Бұл қоспалар бактериялар үшін оңай қоректік субстрат болып табылады деген болжам бар </w:t>
      </w:r>
      <w:sdt>
        <w:sdtPr>
          <w:rPr>
            <w:rFonts w:ascii="Times New Roman" w:hAnsi="Times New Roman" w:cs="Times New Roman"/>
            <w:color w:val="000000"/>
            <w:sz w:val="28"/>
            <w:szCs w:val="28"/>
            <w:lang w:val="kk-KZ"/>
          </w:rPr>
          <w:tag w:val="MENDELEY_CITATION_v3_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"/>
          <w:id w:val="-2103024161"/>
          <w:placeholder>
            <w:docPart w:val="DefaultPlaceholder_-1854013440"/>
          </w:placeholder>
        </w:sdtPr>
        <w:sdtEndPr/>
        <w:sdtContent>
          <w:r w:rsidR="00165A62" w:rsidRPr="00165A62">
            <w:rPr>
              <w:rFonts w:ascii="Times New Roman" w:hAnsi="Times New Roman" w:cs="Times New Roman"/>
              <w:color w:val="000000"/>
              <w:sz w:val="28"/>
              <w:szCs w:val="28"/>
              <w:lang w:val="kk-KZ"/>
            </w:rPr>
            <w:t>[70]</w:t>
          </w:r>
        </w:sdtContent>
      </w:sdt>
      <w:r w:rsidRPr="00E82AB4">
        <w:rPr>
          <w:rFonts w:ascii="Times New Roman" w:hAnsi="Times New Roman" w:cs="Times New Roman"/>
          <w:color w:val="000000" w:themeColor="text1"/>
          <w:sz w:val="28"/>
          <w:szCs w:val="28"/>
          <w:lang w:val="kk-KZ"/>
        </w:rPr>
        <w:t xml:space="preserve">. </w:t>
      </w:r>
    </w:p>
    <w:p w14:paraId="4E7E6C17" w14:textId="2AFB49A9"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Бір жарым жылға созылған КҚМ өндірісінің биостимуляциясы бойынша арнайы ұзақ мерзімді зерттеу Бекман және басқалардың </w:t>
      </w:r>
      <w:r w:rsidR="00493921">
        <w:rPr>
          <w:rFonts w:ascii="Times New Roman" w:hAnsi="Times New Roman" w:cs="Times New Roman"/>
          <w:color w:val="000000" w:themeColor="text1"/>
          <w:sz w:val="28"/>
          <w:szCs w:val="28"/>
          <w:lang w:val="kk-KZ"/>
        </w:rPr>
        <w:t xml:space="preserve">жұмыстарында </w:t>
      </w:r>
      <w:r w:rsidRPr="00E82AB4">
        <w:rPr>
          <w:rFonts w:ascii="Times New Roman" w:hAnsi="Times New Roman" w:cs="Times New Roman"/>
          <w:color w:val="000000" w:themeColor="text1"/>
          <w:sz w:val="28"/>
          <w:szCs w:val="28"/>
          <w:lang w:val="kk-KZ"/>
        </w:rPr>
        <w:t>бар. Бұл зерттеуде алғаш рет суббитумды көмірден метан түзілуін ынталандыру үшін аммоний, фосфат және кальций асқын тотығы сияқты заттар мен реагенттер қолданылды. Нәтижелер қоректік заттардың (N + P, N + P + CaO2, N + P + ацетаты) енгізілуі барлық ұңғымалардағы көмір қабаттарындағы газдың түзілуіне әсер еткенін көрсетті. Алдымен субстратқа ацетат қосылды (</w:t>
      </w:r>
      <w:r w:rsidR="00493921">
        <w:rPr>
          <w:rFonts w:ascii="Times New Roman" w:hAnsi="Times New Roman" w:cs="Times New Roman"/>
          <w:color w:val="000000" w:themeColor="text1"/>
          <w:sz w:val="28"/>
          <w:szCs w:val="28"/>
          <w:lang w:val="kk-KZ"/>
        </w:rPr>
        <w:t xml:space="preserve">зерттеу </w:t>
      </w:r>
      <w:r w:rsidRPr="00E82AB4">
        <w:rPr>
          <w:rFonts w:ascii="Times New Roman" w:hAnsi="Times New Roman" w:cs="Times New Roman"/>
          <w:color w:val="000000" w:themeColor="text1"/>
          <w:sz w:val="28"/>
          <w:szCs w:val="28"/>
          <w:lang w:val="kk-KZ"/>
        </w:rPr>
        <w:t>басында 10 мм, ал үш айдан кейін 20 мм). Екінші тиімді әдіс, зерттеуге сәйкес, көмірдің бастапқы тотығу био-фрагментациясын ынталандыратын кальций асқын тотығын (CaO</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қосу болды. SIMPER салыстыру талдауынан алынған деректер әртүрлі үлгілердің микробтық консорциумдарында жоғары айырмашылықты көрсетті</w:t>
      </w:r>
      <w:r w:rsidR="00493921">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өңделмеген ұңғыма мен қоректік заттар мен ацетатпен өңделген ұңғыма арасында - 72,89%, қоректік заттарды түзететін және CaO</w:t>
      </w:r>
      <w:r w:rsidRPr="00E82AB4">
        <w:rPr>
          <w:rFonts w:ascii="Times New Roman" w:hAnsi="Times New Roman" w:cs="Times New Roman"/>
          <w:color w:val="000000" w:themeColor="text1"/>
          <w:sz w:val="28"/>
          <w:szCs w:val="28"/>
          <w:vertAlign w:val="subscript"/>
          <w:lang w:val="kk-KZ"/>
        </w:rPr>
        <w:t>2</w:t>
      </w:r>
      <w:r w:rsidR="00192EDD">
        <w:rPr>
          <w:rFonts w:ascii="Times New Roman" w:hAnsi="Times New Roman" w:cs="Times New Roman"/>
          <w:color w:val="000000" w:themeColor="text1"/>
          <w:sz w:val="28"/>
          <w:szCs w:val="28"/>
          <w:vertAlign w:val="subscript"/>
          <w:lang w:val="kk-KZ"/>
        </w:rPr>
        <w:t xml:space="preserve"> </w:t>
      </w:r>
      <w:r w:rsidRPr="00E82AB4">
        <w:rPr>
          <w:rFonts w:ascii="Times New Roman" w:hAnsi="Times New Roman" w:cs="Times New Roman"/>
          <w:color w:val="000000" w:themeColor="text1"/>
          <w:sz w:val="28"/>
          <w:szCs w:val="28"/>
          <w:lang w:val="kk-KZ"/>
        </w:rPr>
        <w:t>қосатын ұңғыма - 71%</w:t>
      </w:r>
      <w:r w:rsidR="00493921">
        <w:rPr>
          <w:rFonts w:ascii="Times New Roman" w:hAnsi="Times New Roman" w:cs="Times New Roman"/>
          <w:color w:val="000000" w:themeColor="text1"/>
          <w:sz w:val="28"/>
          <w:szCs w:val="28"/>
          <w:lang w:val="kk-KZ"/>
        </w:rPr>
        <w:t xml:space="preserve"> өзгешелік болды</w:t>
      </w:r>
      <w:r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"/>
          <w:id w:val="-539209065"/>
          <w:placeholder>
            <w:docPart w:val="DefaultPlaceholder_-1854013440"/>
          </w:placeholder>
        </w:sdtPr>
        <w:sdtEndPr/>
        <w:sdtContent>
          <w:r w:rsidR="00165A62" w:rsidRPr="00165A62">
            <w:rPr>
              <w:rFonts w:ascii="Times New Roman" w:hAnsi="Times New Roman" w:cs="Times New Roman"/>
              <w:color w:val="000000"/>
              <w:sz w:val="28"/>
              <w:szCs w:val="28"/>
              <w:lang w:val="kk-KZ"/>
            </w:rPr>
            <w:t>[71]</w:t>
          </w:r>
        </w:sdtContent>
      </w:sdt>
      <w:r w:rsidRPr="00E82AB4">
        <w:rPr>
          <w:rFonts w:ascii="Times New Roman" w:hAnsi="Times New Roman" w:cs="Times New Roman"/>
          <w:color w:val="000000" w:themeColor="text1"/>
          <w:sz w:val="28"/>
          <w:szCs w:val="28"/>
          <w:lang w:val="kk-KZ"/>
        </w:rPr>
        <w:t xml:space="preserve">. </w:t>
      </w:r>
    </w:p>
    <w:p w14:paraId="6305801A" w14:textId="71B60E77"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Жапон ғалымдары жүргізген зерттеулерде органикалық заттарды метаногендер оңай қолдана алатын заттарға тез ыдырату үшін сутегі асқын тотығын қолдану жұмыстарын жүргізген. Бұл зерттеу Соя көмір қабаттарындағы бірнеше қоңыр көмір қабаттары арқылы екі ұңғыманы бұрғылауды және қоңыр көмір өзектерін жинауды қамтыды. Зерттеушілер метаногендер үшін </w:t>
      </w:r>
      <w:r w:rsidR="00493921">
        <w:rPr>
          <w:rFonts w:ascii="Times New Roman" w:hAnsi="Times New Roman" w:cs="Times New Roman"/>
          <w:color w:val="000000" w:themeColor="text1"/>
          <w:sz w:val="28"/>
          <w:szCs w:val="28"/>
          <w:lang w:val="kk-KZ"/>
        </w:rPr>
        <w:t>тиімд</w:t>
      </w:r>
      <w:r w:rsidRPr="00E82AB4">
        <w:rPr>
          <w:rFonts w:ascii="Times New Roman" w:hAnsi="Times New Roman" w:cs="Times New Roman"/>
          <w:color w:val="000000" w:themeColor="text1"/>
          <w:sz w:val="28"/>
          <w:szCs w:val="28"/>
          <w:lang w:val="kk-KZ"/>
        </w:rPr>
        <w:t>і субстрат ретінде өндірілетін төмен молекулалы органикалық қышқылдардың мөлшерін анықтау үшін қоңыр көмірдегі салмақ пайызы  1% H</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O</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ерітіндісін пайдаланып зертханалық </w:t>
      </w:r>
      <w:r w:rsidR="00493921">
        <w:rPr>
          <w:rFonts w:ascii="Times New Roman" w:hAnsi="Times New Roman" w:cs="Times New Roman"/>
          <w:color w:val="000000" w:themeColor="text1"/>
          <w:sz w:val="28"/>
          <w:szCs w:val="28"/>
          <w:lang w:val="kk-KZ"/>
        </w:rPr>
        <w:t xml:space="preserve">зерттеулер </w:t>
      </w:r>
      <w:r w:rsidRPr="00E82AB4">
        <w:rPr>
          <w:rFonts w:ascii="Times New Roman" w:hAnsi="Times New Roman" w:cs="Times New Roman"/>
          <w:color w:val="000000" w:themeColor="text1"/>
          <w:sz w:val="28"/>
          <w:szCs w:val="28"/>
          <w:lang w:val="kk-KZ"/>
        </w:rPr>
        <w:t xml:space="preserve">жүргізді. Қоңыр көмірдің тотығу ыдырауы нәтижесінде төмен молекулалы органикалық қышқылдардың жоғары </w:t>
      </w:r>
      <w:r w:rsidRPr="00E82AB4">
        <w:rPr>
          <w:rFonts w:ascii="Times New Roman" w:hAnsi="Times New Roman" w:cs="Times New Roman"/>
          <w:color w:val="000000" w:themeColor="text1"/>
          <w:sz w:val="28"/>
          <w:szCs w:val="28"/>
          <w:lang w:val="kk-KZ"/>
        </w:rPr>
        <w:lastRenderedPageBreak/>
        <w:t>шығымдылығы пайда болды. Сонымен қатар, зерттеушілер метаногендердің құрамында осы органикалық қышқылдар бар H</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O</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реакция ерітіндісін метанға айналдыра алатынын </w:t>
      </w:r>
      <w:r w:rsidR="00493921">
        <w:rPr>
          <w:rFonts w:ascii="Times New Roman" w:hAnsi="Times New Roman" w:cs="Times New Roman"/>
          <w:color w:val="000000" w:themeColor="text1"/>
          <w:sz w:val="28"/>
          <w:szCs w:val="28"/>
          <w:lang w:val="kk-KZ"/>
        </w:rPr>
        <w:t>дәлелдеді</w:t>
      </w:r>
      <w:sdt>
        <w:sdtPr>
          <w:rPr>
            <w:rFonts w:ascii="Times New Roman" w:hAnsi="Times New Roman" w:cs="Times New Roman"/>
            <w:color w:val="000000"/>
            <w:sz w:val="28"/>
            <w:szCs w:val="28"/>
            <w:lang w:val="kk-KZ"/>
          </w:rPr>
          <w:tag w:val="MENDELEY_CITATION_v3_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"/>
          <w:id w:val="315616250"/>
          <w:placeholder>
            <w:docPart w:val="DefaultPlaceholder_-1854013440"/>
          </w:placeholder>
        </w:sdtPr>
        <w:sdtEndPr/>
        <w:sdtContent>
          <w:r w:rsidR="00165A62" w:rsidRPr="00165A62">
            <w:rPr>
              <w:rFonts w:ascii="Times New Roman" w:hAnsi="Times New Roman" w:cs="Times New Roman"/>
              <w:color w:val="000000"/>
              <w:sz w:val="28"/>
              <w:szCs w:val="28"/>
              <w:lang w:val="kk-KZ"/>
            </w:rPr>
            <w:t>[72]</w:t>
          </w:r>
        </w:sdtContent>
      </w:sdt>
      <w:r w:rsidRPr="00E82AB4">
        <w:rPr>
          <w:rFonts w:ascii="Times New Roman" w:hAnsi="Times New Roman" w:cs="Times New Roman"/>
          <w:color w:val="000000" w:themeColor="text1"/>
          <w:sz w:val="28"/>
          <w:szCs w:val="28"/>
          <w:lang w:val="kk-KZ"/>
        </w:rPr>
        <w:t>.</w:t>
      </w:r>
    </w:p>
    <w:p w14:paraId="651045CD" w14:textId="29164AE9"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Тамамура, Шуджи және олардың зерттеу тобы біршама эксперименттер жүргізді, олар 0,3% сутегі асқын тотығы (H</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O</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ерітіндісін 10-нан 50°С -қа дейінгі жер қойнауының әдеттегі температурасында қоңыр көмірді сұйылту үшін пайдаланды. Бұл тәжірибелер 150 м</w:t>
      </w:r>
      <w:r w:rsidR="00493921">
        <w:rPr>
          <w:rFonts w:ascii="Times New Roman" w:hAnsi="Times New Roman" w:cs="Times New Roman"/>
          <w:color w:val="000000" w:themeColor="text1"/>
          <w:sz w:val="28"/>
          <w:szCs w:val="28"/>
          <w:lang w:val="kk-KZ"/>
        </w:rPr>
        <w:t>л</w:t>
      </w:r>
      <w:r w:rsidRPr="00E82AB4">
        <w:rPr>
          <w:rFonts w:ascii="Times New Roman" w:hAnsi="Times New Roman" w:cs="Times New Roman"/>
          <w:color w:val="000000" w:themeColor="text1"/>
          <w:sz w:val="28"/>
          <w:szCs w:val="28"/>
          <w:lang w:val="kk-KZ"/>
        </w:rPr>
        <w:t xml:space="preserve"> сұйықтыққа 1 грамм қоңыр көмірдің қатты-сұйық қатынасы бар партиялармен жүргізілді. Нәтижелер еріген органикалық көміртектің концентрациясы литріне ең көбі 450 </w:t>
      </w:r>
      <w:r w:rsidR="00493921">
        <w:rPr>
          <w:rFonts w:ascii="Times New Roman" w:hAnsi="Times New Roman" w:cs="Times New Roman"/>
          <w:color w:val="000000" w:themeColor="text1"/>
          <w:sz w:val="28"/>
          <w:szCs w:val="28"/>
          <w:lang w:val="kk-KZ"/>
        </w:rPr>
        <w:t>мг</w:t>
      </w:r>
      <w:r w:rsidRPr="00E82AB4">
        <w:rPr>
          <w:rFonts w:ascii="Times New Roman" w:hAnsi="Times New Roman" w:cs="Times New Roman"/>
          <w:color w:val="000000" w:themeColor="text1"/>
          <w:sz w:val="28"/>
          <w:szCs w:val="28"/>
          <w:lang w:val="kk-KZ"/>
        </w:rPr>
        <w:t xml:space="preserve">көміртекке жеткенін, ал органикалық қышқылдардың (құмырсқа, сірке, қымыздық, малон және сукцин қышқылдарын қоса алғанда) біріктірілген концентрациясы ең көбі 145 </w:t>
      </w:r>
      <w:r w:rsidR="00493921">
        <w:rPr>
          <w:rFonts w:ascii="Times New Roman" w:hAnsi="Times New Roman" w:cs="Times New Roman"/>
          <w:color w:val="000000" w:themeColor="text1"/>
          <w:sz w:val="28"/>
          <w:szCs w:val="28"/>
          <w:lang w:val="kk-KZ"/>
        </w:rPr>
        <w:t xml:space="preserve">мг -ға </w:t>
      </w:r>
      <w:r w:rsidRPr="00E82AB4">
        <w:rPr>
          <w:rFonts w:ascii="Times New Roman" w:hAnsi="Times New Roman" w:cs="Times New Roman"/>
          <w:color w:val="000000" w:themeColor="text1"/>
          <w:sz w:val="28"/>
          <w:szCs w:val="28"/>
          <w:lang w:val="kk-KZ"/>
        </w:rPr>
        <w:t xml:space="preserve">жеткенін көрсетті. Бұл ең жоғары концентрацияларға әр түрлі уақыт аралығында қол жеткізілді, </w:t>
      </w:r>
      <w:r w:rsidR="00493921">
        <w:rPr>
          <w:rFonts w:ascii="Times New Roman" w:hAnsi="Times New Roman" w:cs="Times New Roman"/>
          <w:color w:val="000000" w:themeColor="text1"/>
          <w:sz w:val="28"/>
          <w:szCs w:val="28"/>
          <w:lang w:val="kk-KZ"/>
        </w:rPr>
        <w:t xml:space="preserve">яғни </w:t>
      </w:r>
      <w:r w:rsidRPr="00E82AB4">
        <w:rPr>
          <w:rFonts w:ascii="Times New Roman" w:hAnsi="Times New Roman" w:cs="Times New Roman"/>
          <w:color w:val="000000" w:themeColor="text1"/>
          <w:sz w:val="28"/>
          <w:szCs w:val="28"/>
          <w:lang w:val="kk-KZ"/>
        </w:rPr>
        <w:t>50°C температурада 1 күннен бастап 10°C температурада 45 күнге дейін. Берілген эксперименттік жағдайларда, егер метаногендер сірке қышқылын және құмырсқа қышқылдарын метанға айналдырса, олар қоңыр көмірдің тоннасына шамамен 6,0 текше метр метан өндіруі мүмкін</w:t>
      </w:r>
      <w:r w:rsidR="00991E61"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"/>
          <w:id w:val="-1172021834"/>
          <w:placeholder>
            <w:docPart w:val="DefaultPlaceholder_-1854013440"/>
          </w:placeholder>
        </w:sdtPr>
        <w:sdtEndPr/>
        <w:sdtContent>
          <w:r w:rsidR="00165A62" w:rsidRPr="00165A62">
            <w:rPr>
              <w:rFonts w:ascii="Times New Roman" w:hAnsi="Times New Roman" w:cs="Times New Roman"/>
              <w:color w:val="000000"/>
              <w:sz w:val="28"/>
              <w:szCs w:val="28"/>
              <w:lang w:val="kk-KZ"/>
            </w:rPr>
            <w:t>[73]</w:t>
          </w:r>
        </w:sdtContent>
      </w:sdt>
      <w:r w:rsidRPr="00E82AB4">
        <w:rPr>
          <w:rFonts w:ascii="Times New Roman" w:hAnsi="Times New Roman" w:cs="Times New Roman"/>
          <w:color w:val="000000" w:themeColor="text1"/>
          <w:sz w:val="28"/>
          <w:szCs w:val="28"/>
          <w:lang w:val="kk-KZ"/>
        </w:rPr>
        <w:t>.</w:t>
      </w:r>
    </w:p>
    <w:p w14:paraId="3C52B9F1" w14:textId="3739A57E"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Биогенді метан өндіру</w:t>
      </w:r>
      <w:r w:rsidR="00493921">
        <w:rPr>
          <w:rFonts w:ascii="Times New Roman" w:hAnsi="Times New Roman" w:cs="Times New Roman"/>
          <w:color w:val="000000" w:themeColor="text1"/>
          <w:sz w:val="28"/>
          <w:szCs w:val="28"/>
          <w:lang w:val="kk-KZ"/>
        </w:rPr>
        <w:t xml:space="preserve"> тиімділігін</w:t>
      </w:r>
      <w:r w:rsidRPr="00E82AB4">
        <w:rPr>
          <w:rFonts w:ascii="Times New Roman" w:hAnsi="Times New Roman" w:cs="Times New Roman"/>
          <w:color w:val="000000" w:themeColor="text1"/>
          <w:sz w:val="28"/>
          <w:szCs w:val="28"/>
          <w:lang w:val="kk-KZ"/>
        </w:rPr>
        <w:t xml:space="preserve"> бағалау үшін көлден микроорганизмдерді, органикалық шөгінділерді, сондай-ақ бактериялардың көбеюіне қажетті компоненттері бар әртүрлі орталарды (ацетат, метанол, глюкоза, қоректік орта және ашытқы сығындысы) қосу арқылы ферментация  процесін модельдеу үшін Конин аймағынан (Польша) қоңыр көмірмен тәжірибелер жүргізілді. Ферментация процесінің өзгеруі органикалық көміртектің жалпы құрамының өзгеруімен, сондай-ақ көміртектің тұрақты изотоптық құрамының δ13с өзгеруіне тікелей байланысты. Осылайша, глюкоза, ацетат және метанолдың метанның түзілуіне оң әсер ететіндігі анықталды. Метан түзілу үшін көміртегі көзі ретінде қоректік орта мен ашытқы сығындысы пайдаланылмаған. Алайда олардың ферментация кезінде болуы биогаздың түзілуін арттырды </w:t>
      </w:r>
      <w:sdt>
        <w:sdtPr>
          <w:rPr>
            <w:rFonts w:ascii="Times New Roman" w:hAnsi="Times New Roman" w:cs="Times New Roman"/>
            <w:color w:val="000000"/>
            <w:sz w:val="28"/>
            <w:szCs w:val="28"/>
            <w:lang w:val="kk-KZ"/>
          </w:rPr>
          <w:tag w:val="MENDELEY_CITATION_v3_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"/>
          <w:id w:val="1921675206"/>
          <w:placeholder>
            <w:docPart w:val="DefaultPlaceholder_-1854013440"/>
          </w:placeholder>
        </w:sdtPr>
        <w:sdtEndPr/>
        <w:sdtContent>
          <w:r w:rsidR="00165A62" w:rsidRPr="00165A62">
            <w:rPr>
              <w:rFonts w:ascii="Times New Roman" w:hAnsi="Times New Roman" w:cs="Times New Roman"/>
              <w:color w:val="000000"/>
              <w:sz w:val="28"/>
              <w:szCs w:val="28"/>
              <w:lang w:val="kk-KZ"/>
            </w:rPr>
            <w:t>[74]</w:t>
          </w:r>
        </w:sdtContent>
      </w:sdt>
      <w:r w:rsidRPr="00E82AB4">
        <w:rPr>
          <w:rFonts w:ascii="Times New Roman" w:hAnsi="Times New Roman" w:cs="Times New Roman"/>
          <w:color w:val="000000" w:themeColor="text1"/>
          <w:sz w:val="28"/>
          <w:szCs w:val="28"/>
          <w:lang w:val="kk-KZ"/>
        </w:rPr>
        <w:t>. Австралиялық көмір ұңғымасының эксперименті жағдайында қоректік заттар мен ацетат қоспалары көмірдің микробтық түрленуінде маңызды рөл атқарды. Метан газдары ацетаттың ыдырауымен бірге 12 ай</w:t>
      </w:r>
      <w:r w:rsidR="00493921">
        <w:rPr>
          <w:rFonts w:ascii="Times New Roman" w:hAnsi="Times New Roman" w:cs="Times New Roman"/>
          <w:color w:val="000000" w:themeColor="text1"/>
          <w:sz w:val="28"/>
          <w:szCs w:val="28"/>
          <w:lang w:val="kk-KZ"/>
        </w:rPr>
        <w:t xml:space="preserve"> үзілістен</w:t>
      </w:r>
      <w:r w:rsidRPr="00E82AB4">
        <w:rPr>
          <w:rFonts w:ascii="Times New Roman" w:hAnsi="Times New Roman" w:cs="Times New Roman"/>
          <w:color w:val="000000" w:themeColor="text1"/>
          <w:sz w:val="28"/>
          <w:szCs w:val="28"/>
          <w:lang w:val="kk-KZ"/>
        </w:rPr>
        <w:t xml:space="preserve"> кейін ғана пайда болды және ацетат концентрациясы шамамен 18 айдан кейін төмендеген кезде тоқтады. Бұл эксперименттің басында микроорганизмдер ацетатты түрлендіруге қабілетсіз </w:t>
      </w:r>
      <w:r w:rsidR="00493921">
        <w:rPr>
          <w:rFonts w:ascii="Times New Roman" w:hAnsi="Times New Roman" w:cs="Times New Roman"/>
          <w:color w:val="000000" w:themeColor="text1"/>
          <w:sz w:val="28"/>
          <w:szCs w:val="28"/>
          <w:lang w:val="kk-KZ"/>
        </w:rPr>
        <w:t xml:space="preserve">болды </w:t>
      </w:r>
      <w:r w:rsidRPr="00E82AB4">
        <w:rPr>
          <w:rFonts w:ascii="Times New Roman" w:hAnsi="Times New Roman" w:cs="Times New Roman"/>
          <w:color w:val="000000" w:themeColor="text1"/>
          <w:sz w:val="28"/>
          <w:szCs w:val="28"/>
          <w:lang w:val="kk-KZ"/>
        </w:rPr>
        <w:t xml:space="preserve">немесе ацетатты метанға айналдыру үшін микробтық массаның мөлшері жеткіліксіз болды. Бұл оңтайландыру микробтық құрамның өзгеруіне және ұлғаюына және ацетокластикалық метанның түзілуіне әкелді </w:t>
      </w:r>
      <w:sdt>
        <w:sdtPr>
          <w:rPr>
            <w:rFonts w:ascii="Times New Roman" w:hAnsi="Times New Roman" w:cs="Times New Roman"/>
            <w:color w:val="000000"/>
            <w:sz w:val="28"/>
            <w:szCs w:val="28"/>
            <w:lang w:val="kk-KZ"/>
          </w:rPr>
          <w:tag w:val="MENDELEY_CITATION_v3_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"/>
          <w:id w:val="-1499495971"/>
          <w:placeholder>
            <w:docPart w:val="DefaultPlaceholder_-1854013440"/>
          </w:placeholder>
        </w:sdtPr>
        <w:sdtEndPr/>
        <w:sdtContent>
          <w:r w:rsidR="00165A62" w:rsidRPr="00165A62">
            <w:rPr>
              <w:rFonts w:ascii="Times New Roman" w:hAnsi="Times New Roman" w:cs="Times New Roman"/>
              <w:color w:val="000000"/>
              <w:sz w:val="28"/>
              <w:szCs w:val="28"/>
              <w:lang w:val="kk-KZ"/>
            </w:rPr>
            <w:t>[75]</w:t>
          </w:r>
        </w:sdtContent>
      </w:sdt>
      <w:r w:rsidRPr="00E82AB4">
        <w:rPr>
          <w:rFonts w:ascii="Times New Roman" w:hAnsi="Times New Roman" w:cs="Times New Roman"/>
          <w:color w:val="000000" w:themeColor="text1"/>
          <w:sz w:val="28"/>
          <w:szCs w:val="28"/>
          <w:lang w:val="kk-KZ"/>
        </w:rPr>
        <w:t xml:space="preserve">. </w:t>
      </w:r>
    </w:p>
    <w:p w14:paraId="4CB41EAD" w14:textId="5527B88D"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Ең жаңа зерттеулердің бірі-нанобөлшектерді (NPs) әртүрлі салаларда қолдану. КҚМ өндірісін ұлғайту мақсатында жүгері сабанын гидротермиялық өңдеу арқылы синтезделген темір мен мыстың NPs әсері зерттелді. Нәтижесінде метан газын алу эксперименті үшін темірдің NPs (Fe</w:t>
      </w:r>
      <w:r w:rsidRPr="00E82AB4">
        <w:rPr>
          <w:rFonts w:ascii="Times New Roman" w:hAnsi="Times New Roman" w:cs="Times New Roman"/>
          <w:color w:val="000000" w:themeColor="text1"/>
          <w:sz w:val="28"/>
          <w:szCs w:val="28"/>
          <w:vertAlign w:val="subscript"/>
          <w:lang w:val="kk-KZ"/>
        </w:rPr>
        <w:t>3</w:t>
      </w:r>
      <w:r w:rsidRPr="00E82AB4">
        <w:rPr>
          <w:rFonts w:ascii="Times New Roman" w:hAnsi="Times New Roman" w:cs="Times New Roman"/>
          <w:color w:val="000000" w:themeColor="text1"/>
          <w:sz w:val="28"/>
          <w:szCs w:val="28"/>
          <w:lang w:val="kk-KZ"/>
        </w:rPr>
        <w:t>O</w:t>
      </w:r>
      <w:r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 сондай-ақ композиттік NPs (Fe</w:t>
      </w:r>
      <w:r w:rsidRPr="00E82AB4">
        <w:rPr>
          <w:rFonts w:ascii="Times New Roman" w:hAnsi="Times New Roman" w:cs="Times New Roman"/>
          <w:color w:val="000000" w:themeColor="text1"/>
          <w:sz w:val="28"/>
          <w:szCs w:val="28"/>
          <w:vertAlign w:val="subscript"/>
          <w:lang w:val="kk-KZ"/>
        </w:rPr>
        <w:t>3</w:t>
      </w:r>
      <w:r w:rsidRPr="00E82AB4">
        <w:rPr>
          <w:rFonts w:ascii="Times New Roman" w:hAnsi="Times New Roman" w:cs="Times New Roman"/>
          <w:color w:val="000000" w:themeColor="text1"/>
          <w:sz w:val="28"/>
          <w:szCs w:val="28"/>
          <w:lang w:val="kk-KZ"/>
        </w:rPr>
        <w:t>O</w:t>
      </w:r>
      <w:r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 xml:space="preserve">/CuO) және мыс NPs (CuO) оңтайлы мөлшері сәйкесінше 1,5 г/л, 1,0 г/л және 1,5 г/л екенін көрсетті. Зерттеу жұмысы нәтижесінде алынған биогаз көлемі бақылау үлгісімен салыстырғанда 701%, 337% және 12% - ға өсті </w:t>
      </w:r>
      <w:sdt>
        <w:sdtPr>
          <w:rPr>
            <w:rFonts w:ascii="Times New Roman" w:hAnsi="Times New Roman" w:cs="Times New Roman"/>
            <w:color w:val="000000"/>
            <w:sz w:val="28"/>
            <w:szCs w:val="28"/>
            <w:lang w:val="kk-KZ"/>
          </w:rPr>
          <w:tag w:val="MENDELEY_CITATION_v3_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"/>
          <w:id w:val="1746615383"/>
          <w:placeholder>
            <w:docPart w:val="DefaultPlaceholder_-1854013440"/>
          </w:placeholder>
        </w:sdtPr>
        <w:sdtEndPr/>
        <w:sdtContent>
          <w:r w:rsidR="00165A62" w:rsidRPr="00165A62">
            <w:rPr>
              <w:rFonts w:ascii="Times New Roman" w:hAnsi="Times New Roman" w:cs="Times New Roman"/>
              <w:color w:val="000000"/>
              <w:sz w:val="28"/>
              <w:szCs w:val="28"/>
              <w:lang w:val="kk-KZ"/>
            </w:rPr>
            <w:t>[76]</w:t>
          </w:r>
        </w:sdtContent>
      </w:sdt>
      <w:r w:rsidRPr="00E82AB4">
        <w:rPr>
          <w:rFonts w:ascii="Times New Roman" w:hAnsi="Times New Roman" w:cs="Times New Roman"/>
          <w:color w:val="000000" w:themeColor="text1"/>
          <w:sz w:val="28"/>
          <w:szCs w:val="28"/>
          <w:lang w:val="kk-KZ"/>
        </w:rPr>
        <w:t xml:space="preserve">. </w:t>
      </w:r>
    </w:p>
    <w:p w14:paraId="3509C1AB" w14:textId="2CB3F530"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lastRenderedPageBreak/>
        <w:t xml:space="preserve">Тәжірибелерде сусыздандыру да қолданылды, өйткені ол көмірдің ыдырауын тездететін аэробты бактериялар мен саңырауқұлақтардың көбеюіне ықпал етуі мүмкін. Джонс, Э. және басқалар ұсынған теория бойынша көмір қабаттарының сусыздануы және ішінара тотығуы биогенді метаногенезге ықпал етуі мүмкін, бұл анаэробты жағдайлар қалпына келтірілгеннен кейін ұзақ тізбекті және ұшпа май қышқылдарының аралық өндірілу жиілігінің жоғарылауымен қамтамасыз етіледі </w:t>
      </w:r>
      <w:sdt>
        <w:sdtPr>
          <w:rPr>
            <w:rFonts w:ascii="Times New Roman" w:hAnsi="Times New Roman" w:cs="Times New Roman"/>
            <w:color w:val="000000"/>
            <w:sz w:val="28"/>
            <w:szCs w:val="28"/>
            <w:lang w:val="kk-KZ"/>
          </w:rPr>
          <w:tag w:val="MENDELEY_CITATION_v3_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"/>
          <w:id w:val="-572501013"/>
          <w:placeholder>
            <w:docPart w:val="DefaultPlaceholder_-1854013440"/>
          </w:placeholder>
        </w:sdtPr>
        <w:sdtEndPr/>
        <w:sdtContent>
          <w:r w:rsidR="00165A62" w:rsidRPr="00165A62">
            <w:rPr>
              <w:rFonts w:ascii="Times New Roman" w:hAnsi="Times New Roman" w:cs="Times New Roman"/>
              <w:color w:val="000000"/>
              <w:sz w:val="28"/>
              <w:szCs w:val="28"/>
              <w:lang w:val="kk-KZ"/>
            </w:rPr>
            <w:t>[52]</w:t>
          </w:r>
        </w:sdtContent>
      </w:sdt>
      <w:r w:rsidRPr="00E82AB4">
        <w:rPr>
          <w:rFonts w:ascii="Times New Roman" w:hAnsi="Times New Roman" w:cs="Times New Roman"/>
          <w:color w:val="000000" w:themeColor="text1"/>
          <w:sz w:val="28"/>
          <w:szCs w:val="28"/>
          <w:lang w:val="kk-KZ"/>
        </w:rPr>
        <w:t xml:space="preserve">. </w:t>
      </w:r>
    </w:p>
    <w:p w14:paraId="52578966" w14:textId="42B355AB"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Бірнеше зерттеулер КҚМ өндірісіндегі әртүрлі тотығу-тотықсыздану жағдайларының әсерін анықтауға арналған </w:t>
      </w:r>
      <w:sdt>
        <w:sdtPr>
          <w:rPr>
            <w:rFonts w:ascii="Times New Roman" w:hAnsi="Times New Roman" w:cs="Times New Roman"/>
            <w:color w:val="000000"/>
            <w:sz w:val="28"/>
            <w:szCs w:val="28"/>
            <w:lang w:val="kk-KZ"/>
          </w:rPr>
          <w:tag w:val="MENDELEY_CITATION_v3_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"/>
          <w:id w:val="-1011527354"/>
          <w:placeholder>
            <w:docPart w:val="DefaultPlaceholder_-1854013440"/>
          </w:placeholder>
        </w:sdtPr>
        <w:sdtEndPr/>
        <w:sdtContent>
          <w:r w:rsidR="00165A62" w:rsidRPr="00165A62">
            <w:rPr>
              <w:rFonts w:ascii="Times New Roman" w:hAnsi="Times New Roman" w:cs="Times New Roman"/>
              <w:color w:val="000000"/>
              <w:sz w:val="28"/>
              <w:szCs w:val="28"/>
              <w:lang w:val="kk-KZ"/>
            </w:rPr>
            <w:t>[75, 76]</w:t>
          </w:r>
        </w:sdtContent>
      </w:sdt>
      <w:r w:rsidRPr="00E82AB4">
        <w:rPr>
          <w:rFonts w:ascii="Times New Roman" w:hAnsi="Times New Roman" w:cs="Times New Roman"/>
          <w:color w:val="000000" w:themeColor="text1"/>
          <w:sz w:val="28"/>
          <w:szCs w:val="28"/>
          <w:lang w:val="kk-KZ"/>
        </w:rPr>
        <w:t>. (SO</w:t>
      </w:r>
      <w:r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vertAlign w:val="superscript"/>
          <w:lang w:val="kk-KZ"/>
        </w:rPr>
        <w:t>2</w:t>
      </w:r>
      <w:r w:rsidR="00042E18">
        <w:rPr>
          <w:rFonts w:ascii="Times New Roman" w:hAnsi="Times New Roman" w:cs="Times New Roman"/>
          <w:color w:val="000000" w:themeColor="text1"/>
          <w:sz w:val="28"/>
          <w:szCs w:val="28"/>
          <w:vertAlign w:val="superscript"/>
          <w:lang w:val="kk-KZ"/>
        </w:rPr>
        <w:t>-</w:t>
      </w:r>
      <w:r w:rsidRPr="00E82AB4">
        <w:rPr>
          <w:rFonts w:ascii="Times New Roman" w:hAnsi="Times New Roman" w:cs="Times New Roman"/>
          <w:color w:val="000000" w:themeColor="text1"/>
          <w:sz w:val="28"/>
          <w:szCs w:val="28"/>
          <w:lang w:val="kk-KZ"/>
        </w:rPr>
        <w:t xml:space="preserve"> және NO</w:t>
      </w:r>
      <w:r w:rsidRPr="00E82AB4">
        <w:rPr>
          <w:rFonts w:ascii="Times New Roman" w:hAnsi="Times New Roman" w:cs="Times New Roman"/>
          <w:color w:val="000000" w:themeColor="text1"/>
          <w:sz w:val="28"/>
          <w:szCs w:val="28"/>
          <w:vertAlign w:val="superscript"/>
          <w:lang w:val="kk-KZ"/>
        </w:rPr>
        <w:t>3-</w:t>
      </w:r>
      <w:r w:rsidRPr="00E82AB4">
        <w:rPr>
          <w:rFonts w:ascii="Times New Roman" w:hAnsi="Times New Roman" w:cs="Times New Roman"/>
          <w:color w:val="000000" w:themeColor="text1"/>
          <w:sz w:val="28"/>
          <w:szCs w:val="28"/>
          <w:lang w:val="kk-KZ"/>
        </w:rPr>
        <w:t>иондарының болуын ескере отырып, сульфаттың тотықсыздануына және денитрификациясына байланысты тотығу-тотықсыздану градиенттерін зерттеуге мүмкіндік береді. Газды сақтауға арналған көмір резервуарларындағы жағдайларды бағалау үшін (SO</w:t>
      </w:r>
      <w:r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vertAlign w:val="superscript"/>
          <w:lang w:val="kk-KZ"/>
        </w:rPr>
        <w:t>2</w:t>
      </w:r>
      <w:r w:rsidR="00042E18">
        <w:rPr>
          <w:rFonts w:ascii="Times New Roman" w:hAnsi="Times New Roman" w:cs="Times New Roman"/>
          <w:color w:val="000000" w:themeColor="text1"/>
          <w:sz w:val="28"/>
          <w:szCs w:val="28"/>
          <w:vertAlign w:val="superscript"/>
          <w:lang w:val="kk-KZ"/>
        </w:rPr>
        <w:t>-</w:t>
      </w:r>
      <w:r w:rsidRPr="00E82AB4">
        <w:rPr>
          <w:rFonts w:ascii="Times New Roman" w:hAnsi="Times New Roman" w:cs="Times New Roman"/>
          <w:color w:val="000000" w:themeColor="text1"/>
          <w:sz w:val="28"/>
          <w:szCs w:val="28"/>
          <w:lang w:val="kk-KZ"/>
        </w:rPr>
        <w:t xml:space="preserve"> және NO</w:t>
      </w:r>
      <w:r w:rsidRPr="00E82AB4">
        <w:rPr>
          <w:rFonts w:ascii="Times New Roman" w:hAnsi="Times New Roman" w:cs="Times New Roman"/>
          <w:color w:val="000000" w:themeColor="text1"/>
          <w:sz w:val="28"/>
          <w:szCs w:val="28"/>
          <w:vertAlign w:val="superscript"/>
          <w:lang w:val="kk-KZ"/>
        </w:rPr>
        <w:t>3-</w:t>
      </w:r>
      <w:r w:rsidRPr="00E82AB4">
        <w:rPr>
          <w:rFonts w:ascii="Times New Roman" w:hAnsi="Times New Roman" w:cs="Times New Roman"/>
          <w:color w:val="000000" w:themeColor="text1"/>
          <w:sz w:val="28"/>
          <w:szCs w:val="28"/>
          <w:lang w:val="kk-KZ"/>
        </w:rPr>
        <w:t>концентрацияларының комбинациясы көмір қабаттарындағы метанды (КҚМ) сақтауға және кәдеге жаратуға жарамды әртүрлі тотығу-тотықсыздану параметрлерін тану үшін қолданылады. Сульфаттың төмен және нитраттардың жоғары концентрациясымен сипатталатын көмір резервуарлары газ өндірудің жоғары қарқынына әкелетін қолайлы тығыздалған жағдайларды көрсетеді. Керісінше, (SO</w:t>
      </w:r>
      <w:r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vertAlign w:val="superscript"/>
          <w:lang w:val="kk-KZ"/>
        </w:rPr>
        <w:t>2</w:t>
      </w:r>
      <w:r w:rsidR="00042E18">
        <w:rPr>
          <w:rFonts w:ascii="Times New Roman" w:hAnsi="Times New Roman" w:cs="Times New Roman"/>
          <w:color w:val="000000" w:themeColor="text1"/>
          <w:sz w:val="28"/>
          <w:szCs w:val="28"/>
          <w:vertAlign w:val="superscript"/>
          <w:lang w:val="kk-KZ"/>
        </w:rPr>
        <w:t>-</w:t>
      </w:r>
      <w:r w:rsidRPr="00E82AB4">
        <w:rPr>
          <w:rFonts w:ascii="Times New Roman" w:hAnsi="Times New Roman" w:cs="Times New Roman"/>
          <w:color w:val="000000" w:themeColor="text1"/>
          <w:sz w:val="28"/>
          <w:szCs w:val="28"/>
          <w:lang w:val="kk-KZ"/>
        </w:rPr>
        <w:t xml:space="preserve">  және NO</w:t>
      </w:r>
      <w:r w:rsidRPr="00E82AB4">
        <w:rPr>
          <w:rFonts w:ascii="Times New Roman" w:hAnsi="Times New Roman" w:cs="Times New Roman"/>
          <w:color w:val="000000" w:themeColor="text1"/>
          <w:sz w:val="28"/>
          <w:szCs w:val="28"/>
          <w:vertAlign w:val="superscript"/>
          <w:lang w:val="kk-KZ"/>
        </w:rPr>
        <w:t>3-</w:t>
      </w:r>
      <w:r w:rsidRPr="00E82AB4">
        <w:rPr>
          <w:rFonts w:ascii="Times New Roman" w:hAnsi="Times New Roman" w:cs="Times New Roman"/>
          <w:color w:val="000000" w:themeColor="text1"/>
          <w:sz w:val="28"/>
          <w:szCs w:val="28"/>
          <w:lang w:val="kk-KZ"/>
        </w:rPr>
        <w:t xml:space="preserve"> деңгейлері жоғарылаған орталар әдетте КҚМ сақтау үшін қолайсыз немесе ашық жағдайларды </w:t>
      </w:r>
      <w:r w:rsidR="00493921">
        <w:rPr>
          <w:rFonts w:ascii="Times New Roman" w:hAnsi="Times New Roman" w:cs="Times New Roman"/>
          <w:color w:val="000000" w:themeColor="text1"/>
          <w:sz w:val="28"/>
          <w:szCs w:val="28"/>
          <w:lang w:val="kk-KZ"/>
        </w:rPr>
        <w:t>қажет етеді</w:t>
      </w:r>
      <w:r w:rsidRPr="00E82AB4">
        <w:rPr>
          <w:rFonts w:ascii="Times New Roman" w:hAnsi="Times New Roman" w:cs="Times New Roman"/>
          <w:color w:val="000000" w:themeColor="text1"/>
          <w:sz w:val="28"/>
          <w:szCs w:val="28"/>
          <w:lang w:val="kk-KZ"/>
        </w:rPr>
        <w:t xml:space="preserve">, бұл газ өндіру қарқынының төмендеуіне әкеледі </w:t>
      </w:r>
      <w:sdt>
        <w:sdtPr>
          <w:rPr>
            <w:rFonts w:ascii="Times New Roman" w:hAnsi="Times New Roman" w:cs="Times New Roman"/>
            <w:color w:val="000000"/>
            <w:sz w:val="28"/>
            <w:szCs w:val="28"/>
            <w:lang w:val="kk-KZ"/>
          </w:rPr>
          <w:tag w:val="MENDELEY_CITATION_v3_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"/>
          <w:id w:val="-2066396370"/>
          <w:placeholder>
            <w:docPart w:val="DefaultPlaceholder_-1854013440"/>
          </w:placeholder>
        </w:sdtPr>
        <w:sdtEndPr/>
        <w:sdtContent>
          <w:r w:rsidR="00165A62" w:rsidRPr="00165A62">
            <w:rPr>
              <w:rFonts w:ascii="Times New Roman" w:hAnsi="Times New Roman" w:cs="Times New Roman"/>
              <w:color w:val="000000"/>
              <w:sz w:val="28"/>
              <w:szCs w:val="28"/>
              <w:lang w:val="kk-KZ"/>
            </w:rPr>
            <w:t>[79]</w:t>
          </w:r>
        </w:sdtContent>
      </w:sdt>
      <w:r w:rsidRPr="00E82AB4">
        <w:rPr>
          <w:rFonts w:ascii="Times New Roman" w:hAnsi="Times New Roman" w:cs="Times New Roman"/>
          <w:color w:val="000000" w:themeColor="text1"/>
          <w:sz w:val="28"/>
          <w:szCs w:val="28"/>
          <w:lang w:val="kk-KZ"/>
        </w:rPr>
        <w:t>. Солардың бірі АҚШ геологиялық қызметінің Бирни Полигонында (Монтана, АҚШ) жүргізілген зерттеу болды. Онда әртүрлі жағдайларға практикалық талдау жасауға болады, өйткені әрбір ұңғыманың төмен және жоғары геохимиялық құрамында (SO</w:t>
      </w:r>
      <w:r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vertAlign w:val="superscript"/>
          <w:lang w:val="kk-KZ"/>
        </w:rPr>
        <w:t>2</w:t>
      </w:r>
      <w:r w:rsidR="00042E18">
        <w:rPr>
          <w:rFonts w:ascii="Times New Roman" w:hAnsi="Times New Roman" w:cs="Times New Roman"/>
          <w:color w:val="000000" w:themeColor="text1"/>
          <w:sz w:val="28"/>
          <w:szCs w:val="28"/>
          <w:vertAlign w:val="superscript"/>
          <w:lang w:val="kk-KZ"/>
        </w:rPr>
        <w:t>-</w:t>
      </w:r>
      <w:r w:rsidRPr="00E82AB4">
        <w:rPr>
          <w:rFonts w:ascii="Times New Roman" w:hAnsi="Times New Roman" w:cs="Times New Roman"/>
          <w:color w:val="000000" w:themeColor="text1"/>
          <w:sz w:val="28"/>
          <w:szCs w:val="28"/>
          <w:lang w:val="kk-KZ"/>
        </w:rPr>
        <w:t xml:space="preserve">   сульфат бар. Аймақтардың әртүрлі геохимиялық ерекшеліктеріндегі көмір қабаттарынан микробтық метан алу </w:t>
      </w:r>
      <w:r w:rsidR="00493921">
        <w:rPr>
          <w:rFonts w:ascii="Times New Roman" w:hAnsi="Times New Roman" w:cs="Times New Roman"/>
          <w:color w:val="000000" w:themeColor="text1"/>
          <w:sz w:val="28"/>
          <w:szCs w:val="28"/>
          <w:lang w:val="kk-KZ"/>
        </w:rPr>
        <w:t xml:space="preserve">тиімділігін </w:t>
      </w:r>
      <w:r w:rsidRPr="00E82AB4">
        <w:rPr>
          <w:rFonts w:ascii="Times New Roman" w:hAnsi="Times New Roman" w:cs="Times New Roman"/>
          <w:color w:val="000000" w:themeColor="text1"/>
          <w:sz w:val="28"/>
          <w:szCs w:val="28"/>
          <w:lang w:val="kk-KZ"/>
        </w:rPr>
        <w:t>органикалық заттардың ыдырау деңгейін, яғни балдырлар биомассасының ыдырауын, органикалық көміртектің түзілуін және микроорганизмдердің құрамының өзгеруін пайдалана отырып жарты жыл ішінде бағаланды. Алынған нәтижелер төмен (SO</w:t>
      </w:r>
      <w:r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vertAlign w:val="superscript"/>
          <w:lang w:val="kk-KZ"/>
        </w:rPr>
        <w:t>2</w:t>
      </w:r>
      <w:r w:rsidR="00042E18">
        <w:rPr>
          <w:rFonts w:ascii="Times New Roman" w:hAnsi="Times New Roman" w:cs="Times New Roman"/>
          <w:color w:val="000000" w:themeColor="text1"/>
          <w:sz w:val="28"/>
          <w:szCs w:val="28"/>
          <w:vertAlign w:val="superscript"/>
          <w:lang w:val="kk-KZ"/>
        </w:rPr>
        <w:t>-</w:t>
      </w:r>
      <w:r w:rsidRPr="00E82AB4">
        <w:rPr>
          <w:rFonts w:ascii="Times New Roman" w:hAnsi="Times New Roman" w:cs="Times New Roman"/>
          <w:color w:val="000000" w:themeColor="text1"/>
          <w:sz w:val="28"/>
          <w:szCs w:val="28"/>
          <w:lang w:val="kk-KZ"/>
        </w:rPr>
        <w:t xml:space="preserve">   концентрациясы бар ұңғымаларда метан өндірісінің жоғары екенін көрсетті (көмірдің бір </w:t>
      </w:r>
      <w:r w:rsidR="00DD74C7">
        <w:rPr>
          <w:rFonts w:ascii="Times New Roman" w:hAnsi="Times New Roman" w:cs="Times New Roman"/>
          <w:color w:val="000000" w:themeColor="text1"/>
          <w:sz w:val="28"/>
          <w:szCs w:val="28"/>
          <w:lang w:val="kk-KZ"/>
        </w:rPr>
        <w:t>гр-на</w:t>
      </w:r>
      <w:r w:rsidRPr="00E82AB4">
        <w:rPr>
          <w:rFonts w:ascii="Times New Roman" w:hAnsi="Times New Roman" w:cs="Times New Roman"/>
          <w:color w:val="000000" w:themeColor="text1"/>
          <w:sz w:val="28"/>
          <w:szCs w:val="28"/>
          <w:lang w:val="kk-KZ"/>
        </w:rPr>
        <w:t xml:space="preserve"> 168-ден 800 мкг метанға дейін). Бұл жағдайда органикалық көміртегі өндірісі жоғары болды, бұл таза көміртекті тұтынатын және көміртекті ыдырататын бактериялар ретінде анықталған </w:t>
      </w:r>
      <w:r w:rsidRPr="00E82AB4">
        <w:rPr>
          <w:rFonts w:ascii="Times New Roman" w:hAnsi="Times New Roman" w:cs="Times New Roman"/>
          <w:i/>
          <w:iCs/>
          <w:color w:val="000000" w:themeColor="text1"/>
          <w:sz w:val="28"/>
          <w:szCs w:val="28"/>
          <w:lang w:val="kk-KZ"/>
        </w:rPr>
        <w:t>Synthrophorhabdus</w:t>
      </w:r>
      <w:r w:rsidRPr="00E82AB4">
        <w:rPr>
          <w:rFonts w:ascii="Times New Roman" w:hAnsi="Times New Roman" w:cs="Times New Roman"/>
          <w:color w:val="000000" w:themeColor="text1"/>
          <w:sz w:val="28"/>
          <w:szCs w:val="28"/>
          <w:lang w:val="kk-KZ"/>
        </w:rPr>
        <w:t xml:space="preserve"> синтрофиялық бактерияларының өсуіне әсер етті </w:t>
      </w:r>
      <w:sdt>
        <w:sdtPr>
          <w:rPr>
            <w:rFonts w:ascii="Times New Roman" w:hAnsi="Times New Roman" w:cs="Times New Roman"/>
            <w:color w:val="000000"/>
            <w:sz w:val="28"/>
            <w:szCs w:val="28"/>
            <w:lang w:val="kk-KZ"/>
          </w:rPr>
          <w:tag w:val="MENDELEY_CITATION_v3_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"/>
          <w:id w:val="-1060865296"/>
          <w:placeholder>
            <w:docPart w:val="DefaultPlaceholder_-1854013440"/>
          </w:placeholder>
        </w:sdtPr>
        <w:sdtEndPr/>
        <w:sdtContent>
          <w:r w:rsidR="00165A62" w:rsidRPr="00165A62">
            <w:rPr>
              <w:rFonts w:ascii="Times New Roman" w:hAnsi="Times New Roman" w:cs="Times New Roman"/>
              <w:color w:val="000000"/>
              <w:sz w:val="28"/>
              <w:szCs w:val="28"/>
              <w:lang w:val="kk-KZ"/>
            </w:rPr>
            <w:t>[80]</w:t>
          </w:r>
        </w:sdtContent>
      </w:sdt>
      <w:r w:rsidRPr="00E82AB4">
        <w:rPr>
          <w:rFonts w:ascii="Times New Roman" w:hAnsi="Times New Roman" w:cs="Times New Roman"/>
          <w:color w:val="000000" w:themeColor="text1"/>
          <w:sz w:val="28"/>
          <w:szCs w:val="28"/>
          <w:lang w:val="kk-KZ"/>
        </w:rPr>
        <w:t>.</w:t>
      </w:r>
    </w:p>
    <w:p w14:paraId="033EE473" w14:textId="1D685FBC"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 қабатының геохимиясының биогенді метан өндірісіне әсері туралы гипотеза АҚШ-тың Канзас штатында Орналасқан Чероки Бассейнінің көмір қабаттарында сыналды. Микробтық </w:t>
      </w:r>
      <w:r w:rsidR="00DD74C7">
        <w:rPr>
          <w:rFonts w:ascii="Times New Roman" w:hAnsi="Times New Roman" w:cs="Times New Roman"/>
          <w:color w:val="000000" w:themeColor="text1"/>
          <w:sz w:val="28"/>
          <w:szCs w:val="28"/>
          <w:lang w:val="kk-KZ"/>
        </w:rPr>
        <w:t xml:space="preserve">талдауды </w:t>
      </w:r>
      <w:r w:rsidRPr="00E82AB4">
        <w:rPr>
          <w:rFonts w:ascii="Times New Roman" w:hAnsi="Times New Roman" w:cs="Times New Roman"/>
          <w:color w:val="000000" w:themeColor="text1"/>
          <w:sz w:val="28"/>
          <w:szCs w:val="28"/>
          <w:lang w:val="kk-KZ"/>
        </w:rPr>
        <w:t xml:space="preserve">және газдың пайда болуының геохимиялық көрсеткіштерін қолдана отырып, микроорганизмдер метанның түзілуінде шешуші рөл атқаратындығы және өндірілетін газдың мөлшері түзілу суындағы еріген заттардың концентрациясына өте тәуелді екендігі дәлелденді. Бір қызығы, </w:t>
      </w:r>
      <w:r w:rsidR="001D6EB7" w:rsidRPr="00E82AB4">
        <w:rPr>
          <w:rFonts w:ascii="Times New Roman" w:hAnsi="Times New Roman" w:cs="Times New Roman"/>
          <w:color w:val="000000" w:themeColor="text1"/>
          <w:sz w:val="28"/>
          <w:szCs w:val="28"/>
          <w:lang w:val="kk-KZ"/>
        </w:rPr>
        <w:t>архейлер</w:t>
      </w:r>
      <w:r w:rsidRPr="00E82AB4">
        <w:rPr>
          <w:rFonts w:ascii="Times New Roman" w:hAnsi="Times New Roman" w:cs="Times New Roman"/>
          <w:color w:val="000000" w:themeColor="text1"/>
          <w:sz w:val="28"/>
          <w:szCs w:val="28"/>
          <w:lang w:val="kk-KZ"/>
        </w:rPr>
        <w:t xml:space="preserve"> қауымдастығы бактериялардан айырмашылығы түзілу суының тұздылығының өзгеруімен тығыз байланысты </w:t>
      </w:r>
      <w:sdt>
        <w:sdtPr>
          <w:rPr>
            <w:rFonts w:ascii="Times New Roman" w:hAnsi="Times New Roman" w:cs="Times New Roman"/>
            <w:color w:val="000000"/>
            <w:sz w:val="28"/>
            <w:szCs w:val="28"/>
            <w:lang w:val="kk-KZ"/>
          </w:rPr>
          <w:tag w:val="MENDELEY_CITATION_v3_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"/>
          <w:id w:val="-1655364162"/>
          <w:placeholder>
            <w:docPart w:val="DefaultPlaceholder_-1854013440"/>
          </w:placeholder>
        </w:sdtPr>
        <w:sdtEndPr/>
        <w:sdtContent>
          <w:r w:rsidR="00165A62" w:rsidRPr="00165A62">
            <w:rPr>
              <w:rFonts w:ascii="Times New Roman" w:hAnsi="Times New Roman" w:cs="Times New Roman"/>
              <w:color w:val="000000"/>
              <w:sz w:val="28"/>
              <w:szCs w:val="28"/>
              <w:lang w:val="kk-KZ"/>
            </w:rPr>
            <w:t>[81]</w:t>
          </w:r>
        </w:sdtContent>
      </w:sdt>
      <w:r w:rsidRPr="00E82AB4">
        <w:rPr>
          <w:rFonts w:ascii="Times New Roman" w:hAnsi="Times New Roman" w:cs="Times New Roman"/>
          <w:color w:val="000000" w:themeColor="text1"/>
          <w:sz w:val="28"/>
          <w:szCs w:val="28"/>
          <w:lang w:val="kk-KZ"/>
        </w:rPr>
        <w:t xml:space="preserve">. </w:t>
      </w:r>
    </w:p>
    <w:p w14:paraId="1ECED3D1" w14:textId="2C1A67CE"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Метаногендік бактериялардың кейбір түрлері метаногенез үшін сутегі доноры ретінде спирттерді пайдалана алады </w:t>
      </w:r>
      <w:sdt>
        <w:sdtPr>
          <w:rPr>
            <w:rFonts w:ascii="Times New Roman" w:hAnsi="Times New Roman" w:cs="Times New Roman"/>
            <w:color w:val="000000"/>
            <w:sz w:val="28"/>
            <w:szCs w:val="28"/>
            <w:lang w:val="kk-KZ"/>
          </w:rPr>
          <w:tag w:val="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"/>
          <w:id w:val="1644001940"/>
          <w:placeholder>
            <w:docPart w:val="DefaultPlaceholder_-1854013440"/>
          </w:placeholder>
        </w:sdtPr>
        <w:sdtEndPr/>
        <w:sdtContent>
          <w:r w:rsidR="00165A62" w:rsidRPr="00165A62">
            <w:rPr>
              <w:rFonts w:ascii="Times New Roman" w:hAnsi="Times New Roman" w:cs="Times New Roman"/>
              <w:color w:val="000000"/>
              <w:sz w:val="28"/>
              <w:szCs w:val="28"/>
              <w:lang w:val="kk-KZ"/>
            </w:rPr>
            <w:t>[80-82]</w:t>
          </w:r>
        </w:sdtContent>
      </w:sdt>
      <w:r w:rsidRPr="00E82AB4">
        <w:rPr>
          <w:rFonts w:ascii="Times New Roman" w:hAnsi="Times New Roman" w:cs="Times New Roman"/>
          <w:color w:val="000000" w:themeColor="text1"/>
          <w:sz w:val="28"/>
          <w:szCs w:val="28"/>
          <w:lang w:val="kk-KZ"/>
        </w:rPr>
        <w:t xml:space="preserve">. Сондықтан көмір </w:t>
      </w:r>
      <w:r w:rsidRPr="00E82AB4">
        <w:rPr>
          <w:rFonts w:ascii="Times New Roman" w:hAnsi="Times New Roman" w:cs="Times New Roman"/>
          <w:color w:val="000000" w:themeColor="text1"/>
          <w:sz w:val="28"/>
          <w:szCs w:val="28"/>
          <w:lang w:val="kk-KZ"/>
        </w:rPr>
        <w:lastRenderedPageBreak/>
        <w:t xml:space="preserve">қабаттарында газ түзілуін ынталандыру үшін салыстырмалы түрде аз уытты және арзан органикалық материал ретінде этанолды қосып, зертханалық жағдайда эксперимент жүргізуге әрекет жасалды </w:t>
      </w:r>
      <w:sdt>
        <w:sdtPr>
          <w:rPr>
            <w:rFonts w:ascii="Times New Roman" w:hAnsi="Times New Roman" w:cs="Times New Roman"/>
            <w:color w:val="000000"/>
            <w:sz w:val="28"/>
            <w:szCs w:val="28"/>
            <w:lang w:val="kk-KZ"/>
          </w:rPr>
          <w:tag w:val="MENDELEY_CITATION_v3_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"/>
          <w:id w:val="614568090"/>
          <w:placeholder>
            <w:docPart w:val="DefaultPlaceholder_-1854013440"/>
          </w:placeholder>
        </w:sdtPr>
        <w:sdtEndPr/>
        <w:sdtContent>
          <w:r w:rsidR="00165A62" w:rsidRPr="00165A62">
            <w:rPr>
              <w:rFonts w:ascii="Times New Roman" w:hAnsi="Times New Roman" w:cs="Times New Roman"/>
              <w:color w:val="000000"/>
              <w:sz w:val="28"/>
              <w:szCs w:val="28"/>
              <w:lang w:val="kk-KZ"/>
            </w:rPr>
            <w:t>[85]</w:t>
          </w:r>
        </w:sdtContent>
      </w:sdt>
      <w:r w:rsidRPr="00E82AB4">
        <w:rPr>
          <w:rFonts w:ascii="Times New Roman" w:hAnsi="Times New Roman" w:cs="Times New Roman"/>
          <w:color w:val="000000" w:themeColor="text1"/>
          <w:sz w:val="28"/>
          <w:szCs w:val="28"/>
          <w:lang w:val="kk-KZ"/>
        </w:rPr>
        <w:t>, сонымен қатар этанолдың көмірдің микрокеуекті құрылымына әсері және сол арқылы көмір ұңғымаларындағы сұйықтықтардың таралуына әсер</w:t>
      </w:r>
      <w:r w:rsidR="00DD74C7">
        <w:rPr>
          <w:rFonts w:ascii="Times New Roman" w:hAnsi="Times New Roman" w:cs="Times New Roman"/>
          <w:color w:val="000000" w:themeColor="text1"/>
          <w:sz w:val="28"/>
          <w:szCs w:val="28"/>
          <w:lang w:val="kk-KZ"/>
        </w:rPr>
        <w:t>і зерттелді</w:t>
      </w:r>
      <w:r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"/>
          <w:id w:val="-1392958235"/>
          <w:placeholder>
            <w:docPart w:val="DefaultPlaceholder_-1854013440"/>
          </w:placeholder>
        </w:sdtPr>
        <w:sdtEndPr/>
        <w:sdtContent>
          <w:r w:rsidR="00165A62" w:rsidRPr="00165A62">
            <w:rPr>
              <w:rFonts w:ascii="Times New Roman" w:hAnsi="Times New Roman" w:cs="Times New Roman"/>
              <w:color w:val="000000"/>
              <w:sz w:val="28"/>
              <w:szCs w:val="28"/>
              <w:lang w:val="kk-KZ"/>
            </w:rPr>
            <w:t>[86]</w:t>
          </w:r>
        </w:sdtContent>
      </w:sdt>
      <w:r w:rsidRPr="00E82AB4">
        <w:rPr>
          <w:rFonts w:ascii="Times New Roman" w:hAnsi="Times New Roman" w:cs="Times New Roman"/>
          <w:color w:val="000000" w:themeColor="text1"/>
          <w:sz w:val="28"/>
          <w:szCs w:val="28"/>
          <w:lang w:val="kk-KZ"/>
        </w:rPr>
        <w:t>. Этанолдың ең оңтайлы концентрациясы 1% құрайтыны анықталды, онда метаногенездің соңында метан түзілуі шамамен 45 мл/г жетеді, бұл этанол</w:t>
      </w:r>
      <w:r w:rsidR="00DD74C7">
        <w:rPr>
          <w:rFonts w:ascii="Times New Roman" w:hAnsi="Times New Roman" w:cs="Times New Roman"/>
          <w:color w:val="000000" w:themeColor="text1"/>
          <w:sz w:val="28"/>
          <w:szCs w:val="28"/>
          <w:lang w:val="kk-KZ"/>
        </w:rPr>
        <w:t xml:space="preserve"> қосылмаған </w:t>
      </w:r>
      <w:r w:rsidRPr="00E82AB4">
        <w:rPr>
          <w:rFonts w:ascii="Times New Roman" w:hAnsi="Times New Roman" w:cs="Times New Roman"/>
          <w:color w:val="000000" w:themeColor="text1"/>
          <w:sz w:val="28"/>
          <w:szCs w:val="28"/>
          <w:lang w:val="kk-KZ"/>
        </w:rPr>
        <w:t xml:space="preserve"> бақылау үлгісінен екі есе көп. Сонымен қатар, процестен кейін көмір құрылымының өзгеруі және ұшпа заттардың концентрациясының жоғарылауы байқалды. Қоңыр көмірден метан өндіру кезіндегі микроорганизмдердегі өзгерістерді талдау нәтижесінде 0,5 және 1% этанолдың микробтық қауымдастықтардың құрамын айтарлықтай өзгертпейтіні анықталды, дегенмен олардың саны біртіндеп ұлғайды; дегенмен, метан түзілуінің реакция жолына әсер еткен археялық қауымдастықтар құрамындағы өзгерістер байқалды </w:t>
      </w:r>
      <w:sdt>
        <w:sdtPr>
          <w:rPr>
            <w:rFonts w:ascii="Times New Roman" w:hAnsi="Times New Roman" w:cs="Times New Roman"/>
            <w:color w:val="000000"/>
            <w:sz w:val="28"/>
            <w:szCs w:val="28"/>
            <w:lang w:val="kk-KZ"/>
          </w:rPr>
          <w:tag w:val="MENDELEY_CITATION_v3_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"/>
          <w:id w:val="-1911608778"/>
          <w:placeholder>
            <w:docPart w:val="DefaultPlaceholder_-1854013440"/>
          </w:placeholder>
        </w:sdtPr>
        <w:sdtEndPr/>
        <w:sdtContent>
          <w:r w:rsidR="00165A62" w:rsidRPr="00165A62">
            <w:rPr>
              <w:rFonts w:ascii="Times New Roman" w:hAnsi="Times New Roman" w:cs="Times New Roman"/>
              <w:color w:val="000000"/>
              <w:sz w:val="28"/>
              <w:szCs w:val="28"/>
              <w:lang w:val="kk-KZ"/>
            </w:rPr>
            <w:t>[85]</w:t>
          </w:r>
        </w:sdtContent>
      </w:sdt>
      <w:r w:rsidRPr="00E82AB4">
        <w:rPr>
          <w:rFonts w:ascii="Times New Roman" w:hAnsi="Times New Roman" w:cs="Times New Roman"/>
          <w:color w:val="000000" w:themeColor="text1"/>
          <w:sz w:val="28"/>
          <w:szCs w:val="28"/>
          <w:lang w:val="kk-KZ"/>
        </w:rPr>
        <w:t xml:space="preserve">. </w:t>
      </w:r>
    </w:p>
    <w:p w14:paraId="7FA0A9B4" w14:textId="6886F891"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Чжан және басқалардың экспериментінің нәтижелері бойынша, ферментация үшін 300 мМ-ден астам этанол қажет екендігі дәлелденді, өйткені одан әрі зерттеулер мен нәтижелерді тексеру спирттің микроорганизмдер үшін әртүрлі концентрациядағы уыттылығын анықтады. Нәтижесінде 100 мМ этанол концентрациясы ең жақсы деп таңдалды, өйткені ол метанның шығымдылығын кемінде 24 есе арттырады және микроорганизмдердің өсуін тежемейтіндігін көрсетті </w:t>
      </w:r>
      <w:sdt>
        <w:sdtPr>
          <w:rPr>
            <w:rFonts w:ascii="Times New Roman" w:hAnsi="Times New Roman" w:cs="Times New Roman"/>
            <w:color w:val="000000"/>
            <w:sz w:val="28"/>
            <w:szCs w:val="28"/>
            <w:lang w:val="kk-KZ"/>
          </w:rPr>
          <w:tag w:val="MENDELEY_CITATION_v3_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"/>
          <w:id w:val="526074022"/>
          <w:placeholder>
            <w:docPart w:val="DefaultPlaceholder_-1854013440"/>
          </w:placeholder>
        </w:sdtPr>
        <w:sdtEndPr/>
        <w:sdtContent>
          <w:r w:rsidR="00165A62" w:rsidRPr="00165A62">
            <w:rPr>
              <w:rFonts w:ascii="Times New Roman" w:hAnsi="Times New Roman" w:cs="Times New Roman"/>
              <w:color w:val="000000"/>
              <w:sz w:val="28"/>
              <w:szCs w:val="28"/>
              <w:lang w:val="kk-KZ"/>
            </w:rPr>
            <w:t>[87]</w:t>
          </w:r>
        </w:sdtContent>
      </w:sdt>
      <w:r w:rsidRPr="00E82AB4">
        <w:rPr>
          <w:rFonts w:ascii="Times New Roman" w:hAnsi="Times New Roman" w:cs="Times New Roman"/>
          <w:color w:val="000000" w:themeColor="text1"/>
          <w:sz w:val="28"/>
          <w:szCs w:val="28"/>
          <w:lang w:val="kk-KZ"/>
        </w:rPr>
        <w:t xml:space="preserve">. </w:t>
      </w:r>
    </w:p>
    <w:p w14:paraId="519B58BF" w14:textId="34BB3CF3"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Көмірдің микроорганизмдер үшін биожетімділігін арттыру мақсатында құрамында темірі бар саз минералдар пайдаланылды, олар жоғары тотықтырғыш гидроксил радикалдарының түзілуіне байланысты биожетімділік деңгейіне әсер етуі мүмкін. Зерттеушілер Қытайдың Шыңжаң қаласындағы Дахуаншань жерасты көмір шахтасынан алынған көмір үлгілерін өңдеу үшін Fe (II)-ге бай саз минералын (нонтронит) пайдаланды. Ол өз кезегінде мұндай көмір метан өндіретін метаногендер үшін субстрат ретінде пайдаланылды. Төмендетілген нонтронитпен өңделген көмірлер метан өндіру үшін тазартылмаған бақылауға (40 мкмоль метан/грамм көмір) қарағанда тиімдірек болды (164 мкмоль/гр көмір) </w:t>
      </w:r>
      <w:sdt>
        <w:sdtPr>
          <w:rPr>
            <w:rFonts w:ascii="Times New Roman" w:hAnsi="Times New Roman" w:cs="Times New Roman"/>
            <w:color w:val="000000"/>
            <w:sz w:val="28"/>
            <w:szCs w:val="28"/>
            <w:lang w:val="kk-KZ"/>
          </w:rPr>
          <w:tag w:val="MENDELEY_CITATION_v3_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"/>
          <w:id w:val="-830444027"/>
          <w:placeholder>
            <w:docPart w:val="DefaultPlaceholder_-1854013440"/>
          </w:placeholder>
        </w:sdtPr>
        <w:sdtEndPr/>
        <w:sdtContent>
          <w:r w:rsidR="00165A62" w:rsidRPr="00165A62">
            <w:rPr>
              <w:rFonts w:ascii="Times New Roman" w:hAnsi="Times New Roman" w:cs="Times New Roman"/>
              <w:color w:val="000000"/>
              <w:sz w:val="28"/>
              <w:szCs w:val="28"/>
              <w:lang w:val="kk-KZ"/>
            </w:rPr>
            <w:t>[88]</w:t>
          </w:r>
        </w:sdtContent>
      </w:sdt>
      <w:r w:rsidRPr="00E82AB4">
        <w:rPr>
          <w:rFonts w:ascii="Times New Roman" w:hAnsi="Times New Roman" w:cs="Times New Roman"/>
          <w:color w:val="000000" w:themeColor="text1"/>
          <w:sz w:val="28"/>
          <w:szCs w:val="28"/>
          <w:lang w:val="kk-KZ"/>
        </w:rPr>
        <w:t xml:space="preserve">. </w:t>
      </w:r>
    </w:p>
    <w:p w14:paraId="4FA8890D" w14:textId="5D34C699"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Көптеген зерттеулер метанды СО</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және N</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қосу арқылы ығыстыру арқылы алудың тиімділігін зерттеді </w:t>
      </w:r>
      <w:sdt>
        <w:sdtPr>
          <w:rPr>
            <w:rFonts w:ascii="Times New Roman" w:hAnsi="Times New Roman" w:cs="Times New Roman"/>
            <w:color w:val="000000"/>
            <w:sz w:val="28"/>
            <w:szCs w:val="28"/>
            <w:lang w:val="kk-KZ"/>
          </w:rPr>
          <w:tag w:val="MENDELEY_CITATION_v3_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"/>
          <w:id w:val="746150854"/>
          <w:placeholder>
            <w:docPart w:val="DefaultPlaceholder_-1854013440"/>
          </w:placeholder>
        </w:sdtPr>
        <w:sdtEndPr/>
        <w:sdtContent>
          <w:r w:rsidR="00165A62" w:rsidRPr="00165A62">
            <w:rPr>
              <w:rFonts w:ascii="Times New Roman" w:hAnsi="Times New Roman" w:cs="Times New Roman"/>
              <w:color w:val="000000"/>
              <w:sz w:val="28"/>
              <w:szCs w:val="28"/>
              <w:lang w:val="kk-KZ"/>
            </w:rPr>
            <w:t>[87, 88]</w:t>
          </w:r>
        </w:sdtContent>
      </w:sdt>
      <w:r w:rsidRPr="00E82AB4">
        <w:rPr>
          <w:rFonts w:ascii="Times New Roman" w:hAnsi="Times New Roman" w:cs="Times New Roman"/>
          <w:color w:val="000000" w:themeColor="text1"/>
          <w:sz w:val="28"/>
          <w:szCs w:val="28"/>
          <w:lang w:val="kk-KZ"/>
        </w:rPr>
        <w:t>. Мысалы, СО</w:t>
      </w:r>
      <w:r w:rsidRPr="00E82AB4">
        <w:rPr>
          <w:rFonts w:ascii="Times New Roman" w:hAnsi="Times New Roman" w:cs="Times New Roman"/>
          <w:color w:val="000000" w:themeColor="text1"/>
          <w:sz w:val="28"/>
          <w:szCs w:val="28"/>
          <w:vertAlign w:val="subscript"/>
          <w:lang w:val="kk-KZ"/>
        </w:rPr>
        <w:t xml:space="preserve">2 </w:t>
      </w:r>
      <w:r w:rsidRPr="00E82AB4">
        <w:rPr>
          <w:rFonts w:ascii="Times New Roman" w:hAnsi="Times New Roman" w:cs="Times New Roman"/>
          <w:color w:val="000000" w:themeColor="text1"/>
          <w:sz w:val="28"/>
          <w:szCs w:val="28"/>
          <w:lang w:val="kk-KZ"/>
        </w:rPr>
        <w:t>пайдалану есебінен көмір кеуектеріндегі CH</w:t>
      </w:r>
      <w:r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-ті оңай алмастыра алады сол себепті көмірден метан түзілуін арттыруға мүмкіндік береді. Сондай ақ, айдалатын қосымша газ метанды көмір қабаттарынан ығыстырып, қысымды ұстап тұрады</w:t>
      </w:r>
      <w:sdt>
        <w:sdtPr>
          <w:rPr>
            <w:rFonts w:ascii="Times New Roman" w:hAnsi="Times New Roman" w:cs="Times New Roman"/>
            <w:color w:val="000000"/>
            <w:sz w:val="28"/>
            <w:szCs w:val="28"/>
            <w:lang w:val="kk-KZ"/>
          </w:rPr>
          <w:tag w:val="MENDELEY_CITATION_v3_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"/>
          <w:id w:val="1189639039"/>
          <w:placeholder>
            <w:docPart w:val="DefaultPlaceholder_-1854013440"/>
          </w:placeholder>
        </w:sdtPr>
        <w:sdtEndPr/>
        <w:sdtContent>
          <w:r w:rsidR="00165A62" w:rsidRPr="00165A62">
            <w:rPr>
              <w:rFonts w:ascii="Times New Roman" w:hAnsi="Times New Roman" w:cs="Times New Roman"/>
              <w:color w:val="000000"/>
              <w:sz w:val="28"/>
              <w:szCs w:val="28"/>
              <w:lang w:val="kk-KZ"/>
            </w:rPr>
            <w:t>[91]</w:t>
          </w:r>
        </w:sdtContent>
      </w:sdt>
      <w:r w:rsidRPr="00E82AB4">
        <w:rPr>
          <w:rFonts w:ascii="Times New Roman" w:hAnsi="Times New Roman" w:cs="Times New Roman"/>
          <w:color w:val="000000" w:themeColor="text1"/>
          <w:sz w:val="28"/>
          <w:szCs w:val="28"/>
          <w:lang w:val="kk-KZ"/>
        </w:rPr>
        <w:t>. Жердегі биогенді метан газының 20% - дан астамы СО</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-нің Н</w:t>
      </w:r>
      <w:r w:rsidRPr="00E82AB4">
        <w:rPr>
          <w:rFonts w:ascii="Times New Roman" w:hAnsi="Times New Roman" w:cs="Times New Roman"/>
          <w:color w:val="000000" w:themeColor="text1"/>
          <w:sz w:val="28"/>
          <w:szCs w:val="28"/>
          <w:vertAlign w:val="subscript"/>
          <w:lang w:val="kk-KZ"/>
        </w:rPr>
        <w:t xml:space="preserve">2 </w:t>
      </w:r>
      <w:r w:rsidRPr="00E82AB4">
        <w:rPr>
          <w:rFonts w:ascii="Times New Roman" w:hAnsi="Times New Roman" w:cs="Times New Roman"/>
          <w:color w:val="000000" w:themeColor="text1"/>
          <w:sz w:val="28"/>
          <w:szCs w:val="28"/>
          <w:lang w:val="kk-KZ"/>
        </w:rPr>
        <w:t>тотықсыздану жолы арқылы Н</w:t>
      </w:r>
      <w:r w:rsidRPr="00E82AB4">
        <w:rPr>
          <w:rFonts w:ascii="Times New Roman" w:hAnsi="Times New Roman" w:cs="Times New Roman"/>
          <w:color w:val="000000" w:themeColor="text1"/>
          <w:sz w:val="28"/>
          <w:szCs w:val="28"/>
          <w:vertAlign w:val="subscript"/>
          <w:lang w:val="kk-KZ"/>
        </w:rPr>
        <w:t xml:space="preserve">2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қолданатын метаногендер көмегімен түзілгетіні белгілі болды </w:t>
      </w:r>
      <w:sdt>
        <w:sdtPr>
          <w:rPr>
            <w:rFonts w:ascii="Times New Roman" w:hAnsi="Times New Roman" w:cs="Times New Roman"/>
            <w:color w:val="000000"/>
            <w:sz w:val="28"/>
            <w:szCs w:val="28"/>
            <w:lang w:val="kk-KZ"/>
          </w:rPr>
          <w:tag w:val="MENDELEY_CITATION_v3_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"/>
          <w:id w:val="1692179391"/>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rPr>
            <w:t>[92]</w:t>
          </w:r>
        </w:sdtContent>
      </w:sdt>
      <w:r w:rsidRPr="00E82AB4">
        <w:rPr>
          <w:rFonts w:ascii="Times New Roman" w:hAnsi="Times New Roman" w:cs="Times New Roman"/>
          <w:color w:val="000000" w:themeColor="text1"/>
          <w:sz w:val="28"/>
          <w:szCs w:val="28"/>
          <w:lang w:val="kk-KZ"/>
        </w:rPr>
        <w:t>.</w:t>
      </w:r>
    </w:p>
    <w:p w14:paraId="546ACEA5" w14:textId="4D5E55D4" w:rsidR="00812B1B" w:rsidRPr="00E82AB4" w:rsidRDefault="00812B1B" w:rsidP="00DD74C7">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Кейбір зерттеу жұмыстары нәтижесі жасуша қабырғалары жоқ жасушалары бар ашытқы сығындысын қосу арқылы көмір қабаттарынан микробтық метан өндірісін ынталандыруға болатынын дәлелдеді</w:t>
      </w:r>
      <w:r w:rsidR="001B603F"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"/>
          <w:id w:val="1312138688"/>
          <w:placeholder>
            <w:docPart w:val="DefaultPlaceholder_-1854013440"/>
          </w:placeholder>
        </w:sdtPr>
        <w:sdtEndPr/>
        <w:sdtContent>
          <w:r w:rsidR="00165A62" w:rsidRPr="00165A62">
            <w:rPr>
              <w:rFonts w:ascii="Times New Roman" w:hAnsi="Times New Roman" w:cs="Times New Roman"/>
              <w:color w:val="000000"/>
              <w:sz w:val="28"/>
              <w:szCs w:val="28"/>
              <w:lang w:val="kk-KZ"/>
            </w:rPr>
            <w:t>[68, 91, 92]</w:t>
          </w:r>
        </w:sdtContent>
      </w:sdt>
      <w:r w:rsidRPr="00E82AB4">
        <w:rPr>
          <w:rFonts w:ascii="Times New Roman" w:hAnsi="Times New Roman" w:cs="Times New Roman"/>
          <w:color w:val="000000" w:themeColor="text1"/>
          <w:sz w:val="28"/>
          <w:szCs w:val="28"/>
          <w:lang w:val="kk-KZ"/>
        </w:rPr>
        <w:t xml:space="preserve">. Көмірге тәуелді метаногенез процесінің қарқындылығы зертханалық </w:t>
      </w:r>
      <w:r w:rsidR="00AE379B" w:rsidRPr="00E82AB4">
        <w:rPr>
          <w:rFonts w:ascii="Times New Roman" w:hAnsi="Times New Roman" w:cs="Times New Roman"/>
          <w:color w:val="000000" w:themeColor="text1"/>
          <w:sz w:val="28"/>
          <w:szCs w:val="28"/>
          <w:lang w:val="kk-KZ"/>
        </w:rPr>
        <w:t>микроэкожүйеге</w:t>
      </w:r>
      <w:r w:rsidRPr="00E82AB4">
        <w:rPr>
          <w:rFonts w:ascii="Times New Roman" w:hAnsi="Times New Roman" w:cs="Times New Roman"/>
          <w:color w:val="000000" w:themeColor="text1"/>
          <w:sz w:val="28"/>
          <w:szCs w:val="28"/>
          <w:lang w:val="kk-KZ"/>
        </w:rPr>
        <w:t xml:space="preserve"> </w:t>
      </w:r>
      <w:r w:rsidR="00DD74C7">
        <w:rPr>
          <w:rFonts w:ascii="Times New Roman" w:hAnsi="Times New Roman" w:cs="Times New Roman"/>
          <w:color w:val="000000" w:themeColor="text1"/>
          <w:sz w:val="28"/>
          <w:szCs w:val="28"/>
          <w:lang w:val="kk-KZ"/>
        </w:rPr>
        <w:t>ашытқы сығындысын</w:t>
      </w:r>
      <w:r w:rsidRPr="00E82AB4">
        <w:rPr>
          <w:rFonts w:ascii="Times New Roman" w:hAnsi="Times New Roman" w:cs="Times New Roman"/>
          <w:color w:val="000000" w:themeColor="text1"/>
          <w:sz w:val="28"/>
          <w:szCs w:val="28"/>
          <w:lang w:val="kk-KZ"/>
        </w:rPr>
        <w:t xml:space="preserve"> және бірнеше күрделі компоненттерді (ақуыздар мен амин қышқылдары) қосқанда екі еседен астам өсті. Мысалы, </w:t>
      </w:r>
      <w:r w:rsidRPr="00E82AB4">
        <w:rPr>
          <w:rFonts w:ascii="Times New Roman" w:hAnsi="Times New Roman" w:cs="Times New Roman"/>
          <w:color w:val="000000" w:themeColor="text1"/>
          <w:sz w:val="28"/>
          <w:szCs w:val="28"/>
          <w:lang w:val="kk-KZ"/>
        </w:rPr>
        <w:lastRenderedPageBreak/>
        <w:t xml:space="preserve">пептонмен ынталандырылған көмірге тәуелді метаногенез </w:t>
      </w:r>
      <w:r w:rsidR="00DD74C7">
        <w:rPr>
          <w:rFonts w:ascii="Times New Roman" w:hAnsi="Times New Roman" w:cs="Times New Roman"/>
          <w:color w:val="000000" w:themeColor="text1"/>
          <w:sz w:val="28"/>
          <w:szCs w:val="28"/>
          <w:lang w:val="kk-KZ"/>
        </w:rPr>
        <w:t xml:space="preserve">ашытқы сығындысымен </w:t>
      </w:r>
      <w:r w:rsidRPr="00E82AB4">
        <w:rPr>
          <w:rFonts w:ascii="Times New Roman" w:hAnsi="Times New Roman" w:cs="Times New Roman"/>
          <w:color w:val="000000" w:themeColor="text1"/>
          <w:sz w:val="28"/>
          <w:szCs w:val="28"/>
          <w:lang w:val="kk-KZ"/>
        </w:rPr>
        <w:t xml:space="preserve">салыстырғанда 86% құрады. Салыстыру үшін, глутаматпен ынталандырылған белсенділік </w:t>
      </w:r>
      <w:r w:rsidR="00DD74C7">
        <w:rPr>
          <w:rFonts w:ascii="Times New Roman" w:hAnsi="Times New Roman" w:cs="Times New Roman"/>
          <w:color w:val="000000" w:themeColor="text1"/>
          <w:sz w:val="28"/>
          <w:szCs w:val="28"/>
          <w:lang w:val="kk-KZ"/>
        </w:rPr>
        <w:t xml:space="preserve">ашытқы сығындысымен </w:t>
      </w:r>
      <w:r w:rsidRPr="00E82AB4">
        <w:rPr>
          <w:rFonts w:ascii="Times New Roman" w:hAnsi="Times New Roman" w:cs="Times New Roman"/>
          <w:color w:val="000000" w:themeColor="text1"/>
          <w:sz w:val="28"/>
          <w:szCs w:val="28"/>
          <w:lang w:val="kk-KZ"/>
        </w:rPr>
        <w:t xml:space="preserve">салыстырғанда 65% құрады, ал витаминдік қоспада </w:t>
      </w:r>
      <w:r w:rsidR="00DD74C7">
        <w:rPr>
          <w:rFonts w:ascii="Times New Roman" w:hAnsi="Times New Roman" w:cs="Times New Roman"/>
          <w:color w:val="000000" w:themeColor="text1"/>
          <w:sz w:val="28"/>
          <w:szCs w:val="28"/>
          <w:lang w:val="kk-KZ"/>
        </w:rPr>
        <w:t xml:space="preserve">ашытқы сығындысымен </w:t>
      </w:r>
      <w:r w:rsidRPr="00E82AB4">
        <w:rPr>
          <w:rFonts w:ascii="Times New Roman" w:hAnsi="Times New Roman" w:cs="Times New Roman"/>
          <w:color w:val="000000" w:themeColor="text1"/>
          <w:sz w:val="28"/>
          <w:szCs w:val="28"/>
          <w:lang w:val="kk-KZ"/>
        </w:rPr>
        <w:t xml:space="preserve">ынталандырылған белсенділіктің тек 33% - ы болды </w:t>
      </w:r>
      <w:sdt>
        <w:sdtPr>
          <w:rPr>
            <w:rFonts w:ascii="Times New Roman" w:hAnsi="Times New Roman" w:cs="Times New Roman"/>
            <w:color w:val="000000"/>
            <w:sz w:val="28"/>
            <w:szCs w:val="28"/>
            <w:lang w:val="kk-KZ"/>
          </w:rPr>
          <w:tag w:val="MENDELEY_CITATION_v3_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"/>
          <w:id w:val="1631581939"/>
          <w:placeholder>
            <w:docPart w:val="DefaultPlaceholder_-1854013440"/>
          </w:placeholder>
        </w:sdtPr>
        <w:sdtEndPr/>
        <w:sdtContent>
          <w:r w:rsidR="00165A62" w:rsidRPr="00165A62">
            <w:rPr>
              <w:rFonts w:ascii="Times New Roman" w:hAnsi="Times New Roman" w:cs="Times New Roman"/>
              <w:color w:val="000000"/>
              <w:sz w:val="28"/>
              <w:szCs w:val="28"/>
              <w:lang w:val="kk-KZ"/>
            </w:rPr>
            <w:t>[95]</w:t>
          </w:r>
        </w:sdtContent>
      </w:sdt>
      <w:r w:rsidRPr="00E82AB4">
        <w:rPr>
          <w:rFonts w:ascii="Times New Roman" w:hAnsi="Times New Roman" w:cs="Times New Roman"/>
          <w:color w:val="000000" w:themeColor="text1"/>
          <w:sz w:val="28"/>
          <w:szCs w:val="28"/>
          <w:lang w:val="kk-KZ"/>
        </w:rPr>
        <w:t xml:space="preserve">. Е </w:t>
      </w:r>
      <w:r w:rsidR="00DD74C7">
        <w:rPr>
          <w:rFonts w:ascii="Times New Roman" w:hAnsi="Times New Roman" w:cs="Times New Roman"/>
          <w:color w:val="000000" w:themeColor="text1"/>
          <w:sz w:val="28"/>
          <w:szCs w:val="28"/>
          <w:lang w:val="kk-KZ"/>
        </w:rPr>
        <w:t xml:space="preserve">витамині </w:t>
      </w:r>
      <w:r w:rsidRPr="00E82AB4">
        <w:rPr>
          <w:rFonts w:ascii="Times New Roman" w:hAnsi="Times New Roman" w:cs="Times New Roman"/>
          <w:color w:val="000000" w:themeColor="text1"/>
          <w:sz w:val="28"/>
          <w:szCs w:val="28"/>
          <w:lang w:val="kk-KZ"/>
        </w:rPr>
        <w:t xml:space="preserve">және пептон мөлшерінің азаюы биостимуляцияның экономикалық тиімділігін бағалау үшін үнемді қоректік ерітінділерді іздеуде метан генерациясының төмендеуіне әкелетіні анықталды </w:t>
      </w:r>
      <w:sdt>
        <w:sdtPr>
          <w:rPr>
            <w:rFonts w:ascii="Times New Roman" w:hAnsi="Times New Roman" w:cs="Times New Roman"/>
            <w:color w:val="000000"/>
            <w:sz w:val="28"/>
            <w:szCs w:val="28"/>
            <w:lang w:val="kk-KZ"/>
          </w:rPr>
          <w:tag w:val="MENDELEY_CITATION_v3_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"/>
          <w:id w:val="-1925411811"/>
          <w:placeholder>
            <w:docPart w:val="DefaultPlaceholder_-1854013440"/>
          </w:placeholder>
        </w:sdtPr>
        <w:sdtEndPr/>
        <w:sdtContent>
          <w:r w:rsidR="00165A62" w:rsidRPr="00165A62">
            <w:rPr>
              <w:rFonts w:ascii="Times New Roman" w:hAnsi="Times New Roman" w:cs="Times New Roman"/>
              <w:color w:val="000000"/>
              <w:sz w:val="28"/>
              <w:szCs w:val="28"/>
              <w:lang w:val="kk-KZ"/>
            </w:rPr>
            <w:t>[96]</w:t>
          </w:r>
        </w:sdtContent>
      </w:sdt>
      <w:r w:rsidRPr="00E82AB4">
        <w:rPr>
          <w:rFonts w:ascii="Times New Roman" w:hAnsi="Times New Roman" w:cs="Times New Roman"/>
          <w:color w:val="000000" w:themeColor="text1"/>
          <w:sz w:val="28"/>
          <w:szCs w:val="28"/>
          <w:lang w:val="kk-KZ"/>
        </w:rPr>
        <w:t>. Тек қана ашытқы сығындысы ғана емес, сонымен қатар КҚМ тиімділігін арттыру үшін және экономикалық үнемді балама болуы мүмкін басқа да материалдар пайдаланылады. Ашытқы сығындысын, соя протеинінің ұнтағын және глюкозаны ферментация кезінде Н</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берілуімен тотықсыздану жолымен СО</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-ның CH</w:t>
      </w:r>
      <w:r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-ға биогендік конверсиясын салыстырмалы бағалау жүргізілді. Н</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түзетін ферментативті және Н</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түзетін метаногенді микробтардың аралас </w:t>
      </w:r>
      <w:r w:rsidR="00DD74C7">
        <w:rPr>
          <w:rFonts w:ascii="Times New Roman" w:hAnsi="Times New Roman" w:cs="Times New Roman"/>
          <w:color w:val="000000" w:themeColor="text1"/>
          <w:sz w:val="28"/>
          <w:szCs w:val="28"/>
          <w:lang w:val="kk-KZ"/>
        </w:rPr>
        <w:t xml:space="preserve">дақылын </w:t>
      </w:r>
      <w:r w:rsidRPr="00E82AB4">
        <w:rPr>
          <w:rFonts w:ascii="Times New Roman" w:hAnsi="Times New Roman" w:cs="Times New Roman"/>
          <w:color w:val="000000" w:themeColor="text1"/>
          <w:sz w:val="28"/>
          <w:szCs w:val="28"/>
          <w:lang w:val="kk-KZ"/>
        </w:rPr>
        <w:t>Н</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шектелген жағдайларда қолдану мынаны көрсетті: соя протеинінің ұнтағы Н</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өндірісін ынталандыруда ашытқы сығындысы сияқты тиімді</w:t>
      </w:r>
      <w:r w:rsidR="00DD74C7">
        <w:rPr>
          <w:rFonts w:ascii="Times New Roman" w:hAnsi="Times New Roman" w:cs="Times New Roman"/>
          <w:color w:val="000000" w:themeColor="text1"/>
          <w:sz w:val="28"/>
          <w:szCs w:val="28"/>
          <w:lang w:val="kk-KZ"/>
        </w:rPr>
        <w:t xml:space="preserve"> болатынын көрсетті</w:t>
      </w:r>
      <w:r w:rsidRPr="00E82AB4">
        <w:rPr>
          <w:rFonts w:ascii="Times New Roman" w:hAnsi="Times New Roman" w:cs="Times New Roman"/>
          <w:color w:val="000000" w:themeColor="text1"/>
          <w:sz w:val="28"/>
          <w:szCs w:val="28"/>
          <w:lang w:val="kk-KZ"/>
        </w:rPr>
        <w:t>. Сондықтан соядан алынған ақуыз ұнтағын СО</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-ның CH</w:t>
      </w:r>
      <w:r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-ға биогендік конверсиясы үшін қажетті Н</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жеткізілуін ынталандыру үшін ашытқы сығындысының барабар алмастырғышы ретінде пайдалануға болады </w:t>
      </w:r>
      <w:sdt>
        <w:sdtPr>
          <w:rPr>
            <w:rFonts w:ascii="Times New Roman" w:hAnsi="Times New Roman" w:cs="Times New Roman"/>
            <w:color w:val="000000"/>
            <w:sz w:val="28"/>
            <w:szCs w:val="28"/>
            <w:lang w:val="kk-KZ"/>
          </w:rPr>
          <w:tag w:val="MENDELEY_CITATION_v3_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"/>
          <w:id w:val="-1974127973"/>
          <w:placeholder>
            <w:docPart w:val="DefaultPlaceholder_-1854013440"/>
          </w:placeholder>
        </w:sdtPr>
        <w:sdtEndPr/>
        <w:sdtContent>
          <w:r w:rsidR="00165A62" w:rsidRPr="00165A62">
            <w:rPr>
              <w:rFonts w:ascii="Times New Roman" w:hAnsi="Times New Roman" w:cs="Times New Roman"/>
              <w:color w:val="000000"/>
              <w:sz w:val="28"/>
              <w:szCs w:val="28"/>
              <w:lang w:val="kk-KZ"/>
            </w:rPr>
            <w:t>[97]</w:t>
          </w:r>
        </w:sdtContent>
      </w:sdt>
      <w:r w:rsidRPr="00E82AB4">
        <w:rPr>
          <w:rFonts w:ascii="Times New Roman" w:hAnsi="Times New Roman" w:cs="Times New Roman"/>
          <w:color w:val="000000" w:themeColor="text1"/>
          <w:sz w:val="28"/>
          <w:szCs w:val="28"/>
          <w:lang w:val="kk-KZ"/>
        </w:rPr>
        <w:t>.</w:t>
      </w:r>
    </w:p>
    <w:p w14:paraId="20866237" w14:textId="11A5A674"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Метаногенез процесін ынталандыру экспериментінде </w:t>
      </w:r>
      <w:r w:rsidRPr="00E82AB4">
        <w:rPr>
          <w:rFonts w:ascii="Times New Roman" w:hAnsi="Times New Roman" w:cs="Times New Roman"/>
          <w:i/>
          <w:iCs/>
          <w:color w:val="000000" w:themeColor="text1"/>
          <w:sz w:val="28"/>
          <w:szCs w:val="28"/>
          <w:lang w:val="kk-KZ"/>
        </w:rPr>
        <w:t xml:space="preserve">Scenedesmus </w:t>
      </w:r>
      <w:r w:rsidRPr="00E82AB4">
        <w:rPr>
          <w:rFonts w:ascii="Times New Roman" w:hAnsi="Times New Roman" w:cs="Times New Roman"/>
          <w:color w:val="000000" w:themeColor="text1"/>
          <w:sz w:val="28"/>
          <w:szCs w:val="28"/>
          <w:lang w:val="kk-KZ"/>
        </w:rPr>
        <w:t>балдыр сығындысын (БС) қолдану КҚМ ынталандыру мақсатында АС-на арзан балама ретінде қолданылады. Зерттеу нәтижесінде БС қолданудың бірнеше артықшылықтары бар екенін көрсетті; біріншіден, ол көмірдің қатысуымен метаногенезді ынталандырады. Екіншіден, бұл экономикалық тиімді және КҚМ операцияларының көміртегі</w:t>
      </w:r>
      <w:r w:rsidR="00DD74C7">
        <w:rPr>
          <w:rFonts w:ascii="Times New Roman" w:hAnsi="Times New Roman" w:cs="Times New Roman"/>
          <w:color w:val="000000" w:themeColor="text1"/>
          <w:sz w:val="28"/>
          <w:szCs w:val="28"/>
          <w:lang w:val="kk-KZ"/>
        </w:rPr>
        <w:t xml:space="preserve"> және </w:t>
      </w:r>
      <w:r w:rsidRPr="00E82AB4">
        <w:rPr>
          <w:rFonts w:ascii="Times New Roman" w:hAnsi="Times New Roman" w:cs="Times New Roman"/>
          <w:color w:val="000000" w:themeColor="text1"/>
          <w:sz w:val="28"/>
          <w:szCs w:val="28"/>
          <w:lang w:val="kk-KZ"/>
        </w:rPr>
        <w:t xml:space="preserve">су </w:t>
      </w:r>
      <w:r w:rsidR="00DD74C7">
        <w:rPr>
          <w:rFonts w:ascii="Times New Roman" w:hAnsi="Times New Roman" w:cs="Times New Roman"/>
          <w:color w:val="000000" w:themeColor="text1"/>
          <w:sz w:val="28"/>
          <w:szCs w:val="28"/>
          <w:lang w:val="kk-KZ"/>
        </w:rPr>
        <w:t>мөлшерін а</w:t>
      </w:r>
      <w:r w:rsidRPr="00E82AB4">
        <w:rPr>
          <w:rFonts w:ascii="Times New Roman" w:hAnsi="Times New Roman" w:cs="Times New Roman"/>
          <w:color w:val="000000" w:themeColor="text1"/>
          <w:sz w:val="28"/>
          <w:szCs w:val="28"/>
          <w:lang w:val="kk-KZ"/>
        </w:rPr>
        <w:t>зайтады</w:t>
      </w:r>
      <w:sdt>
        <w:sdtPr>
          <w:rPr>
            <w:rFonts w:ascii="Times New Roman" w:hAnsi="Times New Roman" w:cs="Times New Roman"/>
            <w:color w:val="000000"/>
            <w:sz w:val="28"/>
            <w:szCs w:val="28"/>
            <w:lang w:val="kk-KZ"/>
          </w:rPr>
          <w:tag w:val="MENDELEY_CITATION_v3_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"/>
          <w:id w:val="1050741135"/>
          <w:placeholder>
            <w:docPart w:val="DefaultPlaceholder_-1854013440"/>
          </w:placeholder>
        </w:sdtPr>
        <w:sdtEndPr/>
        <w:sdtContent>
          <w:r w:rsidR="00165A62" w:rsidRPr="00165A62">
            <w:rPr>
              <w:rFonts w:ascii="Times New Roman" w:hAnsi="Times New Roman" w:cs="Times New Roman"/>
              <w:color w:val="000000"/>
              <w:sz w:val="28"/>
              <w:szCs w:val="28"/>
              <w:lang w:val="kk-KZ"/>
            </w:rPr>
            <w:t>[95]</w:t>
          </w:r>
        </w:sdtContent>
      </w:sdt>
      <w:r w:rsidRPr="00E82AB4">
        <w:rPr>
          <w:rFonts w:ascii="Times New Roman" w:hAnsi="Times New Roman" w:cs="Times New Roman"/>
          <w:color w:val="000000" w:themeColor="text1"/>
          <w:sz w:val="28"/>
          <w:szCs w:val="28"/>
          <w:lang w:val="kk-KZ"/>
        </w:rPr>
        <w:t xml:space="preserve"> .</w:t>
      </w:r>
    </w:p>
    <w:p w14:paraId="5E729C63" w14:textId="231FA30D"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Метан өндірісін арттыру үшін балдырлар, цианобактериялар, ашытқы жасушалары және түйіршіктелген АС сияқты әртүрлі қоректік заттарды пайдалану </w:t>
      </w:r>
      <w:r w:rsidR="00DD74C7">
        <w:rPr>
          <w:rFonts w:ascii="Times New Roman" w:hAnsi="Times New Roman" w:cs="Times New Roman"/>
          <w:color w:val="000000" w:themeColor="text1"/>
          <w:sz w:val="28"/>
          <w:szCs w:val="28"/>
          <w:lang w:val="kk-KZ"/>
        </w:rPr>
        <w:t xml:space="preserve">тиімділігін </w:t>
      </w:r>
      <w:r w:rsidRPr="00E82AB4">
        <w:rPr>
          <w:rFonts w:ascii="Times New Roman" w:hAnsi="Times New Roman" w:cs="Times New Roman"/>
          <w:color w:val="000000" w:themeColor="text1"/>
          <w:sz w:val="28"/>
          <w:szCs w:val="28"/>
          <w:lang w:val="kk-KZ"/>
        </w:rPr>
        <w:t xml:space="preserve">бағалау үшін көміртегінің кірісі мен шығысы да өлшенетін эксперимент жүргізілді. Барлық қоректік көздер (балдырлар, цианобактериялар, ашытқы жасушалары және түйіршіктелген АС) екі концентрацияда (0,1 және 0,5 г/л) пайдаланылды. Әр түрлі концентрациядағы </w:t>
      </w:r>
      <w:r w:rsidR="00DD74C7">
        <w:rPr>
          <w:rFonts w:ascii="Times New Roman" w:hAnsi="Times New Roman" w:cs="Times New Roman"/>
          <w:color w:val="000000" w:themeColor="text1"/>
          <w:sz w:val="28"/>
          <w:szCs w:val="28"/>
          <w:lang w:val="kk-KZ"/>
        </w:rPr>
        <w:t xml:space="preserve">соңында </w:t>
      </w:r>
      <w:r w:rsidRPr="00E82AB4">
        <w:rPr>
          <w:rFonts w:ascii="Times New Roman" w:hAnsi="Times New Roman" w:cs="Times New Roman"/>
          <w:color w:val="000000" w:themeColor="text1"/>
          <w:sz w:val="28"/>
          <w:szCs w:val="28"/>
          <w:lang w:val="kk-KZ"/>
        </w:rPr>
        <w:t>түзілген метанның көлемі әр түрлі болған жоқ (0,1 г/л (р = 1), 0,5 г/л (р &gt; 0,608). Көмір қабаттарындағы қауымдастықтардың құрамын талдай отырып, енгізілген түзетулер архе</w:t>
      </w:r>
      <w:r w:rsidR="0063200B" w:rsidRPr="00E82AB4">
        <w:rPr>
          <w:rFonts w:ascii="Times New Roman" w:hAnsi="Times New Roman" w:cs="Times New Roman"/>
          <w:color w:val="000000" w:themeColor="text1"/>
          <w:sz w:val="28"/>
          <w:szCs w:val="28"/>
          <w:lang w:val="kk-KZ"/>
        </w:rPr>
        <w:t>я</w:t>
      </w:r>
      <w:r w:rsidRPr="00E82AB4">
        <w:rPr>
          <w:rFonts w:ascii="Times New Roman" w:hAnsi="Times New Roman" w:cs="Times New Roman"/>
          <w:color w:val="000000" w:themeColor="text1"/>
          <w:sz w:val="28"/>
          <w:szCs w:val="28"/>
          <w:lang w:val="kk-KZ"/>
        </w:rPr>
        <w:t xml:space="preserve"> қауымдастықтарына айтарлықтай әсер етпейтіні </w:t>
      </w:r>
      <w:r w:rsidR="00DD74C7">
        <w:rPr>
          <w:rFonts w:ascii="Times New Roman" w:hAnsi="Times New Roman" w:cs="Times New Roman"/>
          <w:color w:val="000000" w:themeColor="text1"/>
          <w:sz w:val="28"/>
          <w:szCs w:val="28"/>
          <w:lang w:val="kk-KZ"/>
        </w:rPr>
        <w:t xml:space="preserve">, ал </w:t>
      </w:r>
      <w:r w:rsidR="00DD74C7" w:rsidRPr="00E82AB4">
        <w:rPr>
          <w:rFonts w:ascii="Times New Roman" w:hAnsi="Times New Roman" w:cs="Times New Roman"/>
          <w:color w:val="000000" w:themeColor="text1"/>
          <w:sz w:val="28"/>
          <w:szCs w:val="28"/>
          <w:lang w:val="kk-KZ"/>
        </w:rPr>
        <w:t xml:space="preserve">бактериялардың популяциясына әсері </w:t>
      </w:r>
      <w:r w:rsidR="00DD74C7">
        <w:rPr>
          <w:rFonts w:ascii="Times New Roman" w:hAnsi="Times New Roman" w:cs="Times New Roman"/>
          <w:color w:val="000000" w:themeColor="text1"/>
          <w:sz w:val="28"/>
          <w:szCs w:val="28"/>
          <w:lang w:val="kk-KZ"/>
        </w:rPr>
        <w:t xml:space="preserve">ететіні </w:t>
      </w:r>
      <w:r w:rsidRPr="00E82AB4">
        <w:rPr>
          <w:rFonts w:ascii="Times New Roman" w:hAnsi="Times New Roman" w:cs="Times New Roman"/>
          <w:color w:val="000000" w:themeColor="text1"/>
          <w:sz w:val="28"/>
          <w:szCs w:val="28"/>
          <w:lang w:val="kk-KZ"/>
        </w:rPr>
        <w:t>анықталды</w:t>
      </w:r>
      <w:sdt>
        <w:sdtPr>
          <w:rPr>
            <w:rFonts w:ascii="Times New Roman" w:hAnsi="Times New Roman" w:cs="Times New Roman"/>
            <w:color w:val="000000"/>
            <w:sz w:val="28"/>
            <w:szCs w:val="28"/>
            <w:lang w:val="kk-KZ"/>
          </w:rPr>
          <w:tag w:val="MENDELEY_CITATION_v3_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"/>
          <w:id w:val="1500151654"/>
          <w:placeholder>
            <w:docPart w:val="DefaultPlaceholder_-1854013440"/>
          </w:placeholder>
        </w:sdtPr>
        <w:sdtEndPr/>
        <w:sdtContent>
          <w:r w:rsidR="00165A62" w:rsidRPr="00165A62">
            <w:rPr>
              <w:rFonts w:ascii="Times New Roman" w:hAnsi="Times New Roman" w:cs="Times New Roman"/>
              <w:color w:val="000000"/>
              <w:sz w:val="28"/>
              <w:szCs w:val="28"/>
              <w:lang w:val="kk-KZ"/>
            </w:rPr>
            <w:t>[70]</w:t>
          </w:r>
        </w:sdtContent>
      </w:sdt>
      <w:r w:rsidRPr="00E82AB4">
        <w:rPr>
          <w:rFonts w:ascii="Times New Roman" w:hAnsi="Times New Roman" w:cs="Times New Roman"/>
          <w:color w:val="000000" w:themeColor="text1"/>
          <w:sz w:val="28"/>
          <w:szCs w:val="28"/>
          <w:lang w:val="kk-KZ"/>
        </w:rPr>
        <w:t xml:space="preserve">. </w:t>
      </w:r>
    </w:p>
    <w:p w14:paraId="6DE67BF2" w14:textId="71EE2B18"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Бейорганикалық қоректік заттар қосылған  кезде көмір қабаттарындағы эндогенді микробтық популяцияның өсуі жақсарды </w:t>
      </w:r>
      <w:sdt>
        <w:sdtPr>
          <w:rPr>
            <w:rFonts w:ascii="Times New Roman" w:hAnsi="Times New Roman" w:cs="Times New Roman"/>
            <w:color w:val="000000"/>
            <w:sz w:val="28"/>
            <w:szCs w:val="28"/>
            <w:lang w:val="kk-KZ"/>
          </w:rPr>
          <w:tag w:val="MENDELEY_CITATION_v3_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"/>
          <w:id w:val="812218843"/>
          <w:placeholder>
            <w:docPart w:val="DefaultPlaceholder_-1854013440"/>
          </w:placeholder>
        </w:sdtPr>
        <w:sdtEndPr/>
        <w:sdtContent>
          <w:r w:rsidR="00165A62" w:rsidRPr="00165A62">
            <w:rPr>
              <w:rFonts w:ascii="Times New Roman" w:hAnsi="Times New Roman" w:cs="Times New Roman"/>
              <w:color w:val="000000"/>
              <w:sz w:val="28"/>
              <w:szCs w:val="28"/>
              <w:lang w:val="kk-KZ"/>
            </w:rPr>
            <w:t>[98]</w:t>
          </w:r>
        </w:sdtContent>
      </w:sdt>
      <w:r w:rsidRPr="00E82AB4">
        <w:rPr>
          <w:rFonts w:ascii="Times New Roman" w:hAnsi="Times New Roman" w:cs="Times New Roman"/>
          <w:color w:val="000000" w:themeColor="text1"/>
          <w:sz w:val="28"/>
          <w:szCs w:val="28"/>
          <w:lang w:val="kk-KZ"/>
        </w:rPr>
        <w:t xml:space="preserve">. Fe, Mo, B, Se, I, Cr, Zn, F, Mn, Co, Si және т.б. сияқты микроэлементтер, тірі организмдердегі ферментативті кешендерінде маңызды функцияларды орындайды </w:t>
      </w:r>
      <w:sdt>
        <w:sdtPr>
          <w:rPr>
            <w:rFonts w:ascii="Times New Roman" w:hAnsi="Times New Roman" w:cs="Times New Roman"/>
            <w:color w:val="000000"/>
            <w:sz w:val="28"/>
            <w:szCs w:val="28"/>
            <w:lang w:val="kk-KZ"/>
          </w:rPr>
          <w:tag w:val="MENDELEY_CITATION_v3_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"/>
          <w:id w:val="-1981217609"/>
          <w:placeholder>
            <w:docPart w:val="DefaultPlaceholder_-1854013440"/>
          </w:placeholder>
        </w:sdtPr>
        <w:sdtEndPr/>
        <w:sdtContent>
          <w:r w:rsidR="00165A62" w:rsidRPr="00165A62">
            <w:rPr>
              <w:rFonts w:ascii="Times New Roman" w:hAnsi="Times New Roman" w:cs="Times New Roman"/>
              <w:color w:val="000000"/>
              <w:sz w:val="28"/>
              <w:szCs w:val="28"/>
              <w:lang w:val="kk-KZ"/>
            </w:rPr>
            <w:t>[99]</w:t>
          </w:r>
        </w:sdtContent>
      </w:sdt>
      <w:r w:rsidRPr="00E82AB4">
        <w:rPr>
          <w:rFonts w:ascii="Times New Roman" w:hAnsi="Times New Roman" w:cs="Times New Roman"/>
          <w:color w:val="000000" w:themeColor="text1"/>
          <w:sz w:val="28"/>
          <w:szCs w:val="28"/>
          <w:lang w:val="kk-KZ"/>
        </w:rPr>
        <w:t xml:space="preserve">. Сонымен қатар, микроэлементтер анаэробты жағдайда басқа қауымдастықтарды басып, метаногендік микроорганизмдердің тез өсуіне әкелетіні анықталды </w:t>
      </w:r>
      <w:sdt>
        <w:sdtPr>
          <w:rPr>
            <w:rFonts w:ascii="Times New Roman" w:hAnsi="Times New Roman" w:cs="Times New Roman"/>
            <w:color w:val="000000"/>
            <w:sz w:val="28"/>
            <w:szCs w:val="28"/>
            <w:lang w:val="kk-KZ"/>
          </w:rPr>
          <w:tag w:val="MENDELEY_CITATION_v3_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"/>
          <w:id w:val="351227441"/>
          <w:placeholder>
            <w:docPart w:val="DefaultPlaceholder_-1854013440"/>
          </w:placeholder>
        </w:sdtPr>
        <w:sdtEndPr/>
        <w:sdtContent>
          <w:r w:rsidR="00165A62" w:rsidRPr="00165A62">
            <w:rPr>
              <w:rFonts w:ascii="Times New Roman" w:hAnsi="Times New Roman" w:cs="Times New Roman"/>
              <w:color w:val="000000"/>
              <w:sz w:val="28"/>
              <w:szCs w:val="28"/>
              <w:lang w:val="kk-KZ"/>
            </w:rPr>
            <w:t>[100]</w:t>
          </w:r>
        </w:sdtContent>
      </w:sdt>
      <w:r w:rsidRPr="00E82AB4">
        <w:rPr>
          <w:rFonts w:ascii="Times New Roman" w:hAnsi="Times New Roman" w:cs="Times New Roman"/>
          <w:color w:val="000000" w:themeColor="text1"/>
          <w:sz w:val="28"/>
          <w:szCs w:val="28"/>
          <w:lang w:val="kk-KZ"/>
        </w:rPr>
        <w:t xml:space="preserve">. Мысалы, Йю Д және басқалардың экспериментінде, екі фазалы анаэробты мембраналық биореактордағы метаногенез кезінде </w:t>
      </w:r>
      <w:r w:rsidRPr="00E82AB4">
        <w:rPr>
          <w:rFonts w:ascii="Times New Roman" w:hAnsi="Times New Roman" w:cs="Times New Roman"/>
          <w:i/>
          <w:iCs/>
          <w:color w:val="000000" w:themeColor="text1"/>
          <w:sz w:val="28"/>
          <w:szCs w:val="28"/>
          <w:lang w:val="kk-KZ"/>
        </w:rPr>
        <w:t>Methanosarcina</w:t>
      </w:r>
      <w:r w:rsidRPr="00E82AB4">
        <w:rPr>
          <w:rFonts w:ascii="Times New Roman" w:hAnsi="Times New Roman" w:cs="Times New Roman"/>
          <w:color w:val="000000" w:themeColor="text1"/>
          <w:sz w:val="28"/>
          <w:szCs w:val="28"/>
          <w:lang w:val="kk-KZ"/>
        </w:rPr>
        <w:t xml:space="preserve"> және </w:t>
      </w:r>
      <w:r w:rsidRPr="00E82AB4">
        <w:rPr>
          <w:rFonts w:ascii="Times New Roman" w:hAnsi="Times New Roman" w:cs="Times New Roman"/>
          <w:i/>
          <w:iCs/>
          <w:color w:val="000000" w:themeColor="text1"/>
          <w:sz w:val="28"/>
          <w:szCs w:val="28"/>
          <w:lang w:val="kk-KZ"/>
        </w:rPr>
        <w:t>Methanoculleus</w:t>
      </w:r>
      <w:r w:rsidRPr="00E82AB4">
        <w:rPr>
          <w:rFonts w:ascii="Times New Roman" w:hAnsi="Times New Roman" w:cs="Times New Roman"/>
          <w:color w:val="000000" w:themeColor="text1"/>
          <w:sz w:val="28"/>
          <w:szCs w:val="28"/>
          <w:lang w:val="kk-KZ"/>
        </w:rPr>
        <w:t xml:space="preserve"> сияқты метаногендердің кейбір түрлері көптігі Fe, Ni, Co, Cu және Zn сияқты микроэлементтер</w:t>
      </w:r>
      <w:r w:rsidR="00DD74C7">
        <w:rPr>
          <w:rFonts w:ascii="Times New Roman" w:hAnsi="Times New Roman" w:cs="Times New Roman"/>
          <w:color w:val="000000" w:themeColor="text1"/>
          <w:sz w:val="28"/>
          <w:szCs w:val="28"/>
          <w:lang w:val="kk-KZ"/>
        </w:rPr>
        <w:t xml:space="preserve">ді </w:t>
      </w:r>
      <w:r w:rsidRPr="00E82AB4">
        <w:rPr>
          <w:rFonts w:ascii="Times New Roman" w:hAnsi="Times New Roman" w:cs="Times New Roman"/>
          <w:color w:val="000000" w:themeColor="text1"/>
          <w:sz w:val="28"/>
          <w:szCs w:val="28"/>
          <w:lang w:val="kk-KZ"/>
        </w:rPr>
        <w:t xml:space="preserve">қосқаннан кейін </w:t>
      </w:r>
      <w:r w:rsidR="00DD74C7">
        <w:rPr>
          <w:rFonts w:ascii="Times New Roman" w:hAnsi="Times New Roman" w:cs="Times New Roman"/>
          <w:color w:val="000000" w:themeColor="text1"/>
          <w:sz w:val="28"/>
          <w:szCs w:val="28"/>
          <w:lang w:val="kk-KZ"/>
        </w:rPr>
        <w:t>жоғарылады</w:t>
      </w:r>
      <w:r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"/>
          <w:id w:val="-1123232096"/>
          <w:placeholder>
            <w:docPart w:val="DefaultPlaceholder_-1854013440"/>
          </w:placeholder>
        </w:sdtPr>
        <w:sdtEndPr/>
        <w:sdtContent>
          <w:r w:rsidR="00165A62" w:rsidRPr="00165A62">
            <w:rPr>
              <w:rFonts w:ascii="Times New Roman" w:hAnsi="Times New Roman" w:cs="Times New Roman"/>
              <w:color w:val="000000"/>
              <w:sz w:val="28"/>
              <w:szCs w:val="28"/>
              <w:lang w:val="kk-KZ"/>
            </w:rPr>
            <w:t>[101]</w:t>
          </w:r>
        </w:sdtContent>
      </w:sdt>
      <w:r w:rsidRPr="00E82AB4">
        <w:rPr>
          <w:rFonts w:ascii="Times New Roman" w:hAnsi="Times New Roman" w:cs="Times New Roman"/>
          <w:color w:val="000000" w:themeColor="text1"/>
          <w:sz w:val="28"/>
          <w:szCs w:val="28"/>
          <w:lang w:val="kk-KZ"/>
        </w:rPr>
        <w:t xml:space="preserve">. </w:t>
      </w:r>
    </w:p>
    <w:p w14:paraId="3E2DE807" w14:textId="79A1B1BA"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lastRenderedPageBreak/>
        <w:t xml:space="preserve">Бурку Унал және басқалар көмір қабаттарындағы метаногендік өсу мен белсенділікке әртүрлі микроэлементтердің әсерін зерттеді. Олардың нәтижелері метан өндірісінің деңгейі қосымша микроэлементтердің жетіспеушілігінен де, микроэлементтердің шамадан тыс мөлшерін қосқаннан кейін де төмендейтінін көрсетті. Дегенмен, стандартты орталар үшін оңтайландырылған концентрацияларда микроэлементтер қосылған кезде метан өндірісі 37% - ға өсті, бұл метаногендік қауымдастықтар құрамының өзгеруіне ықпал етті </w:t>
      </w:r>
      <w:sdt>
        <w:sdtPr>
          <w:rPr>
            <w:rFonts w:ascii="Times New Roman" w:hAnsi="Times New Roman" w:cs="Times New Roman"/>
            <w:color w:val="000000"/>
            <w:sz w:val="28"/>
            <w:szCs w:val="28"/>
            <w:lang w:val="kk-KZ"/>
          </w:rPr>
          <w:tag w:val="MENDELEY_CITATION_v3_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"/>
          <w:id w:val="-1444143535"/>
          <w:placeholder>
            <w:docPart w:val="DefaultPlaceholder_-1854013440"/>
          </w:placeholder>
        </w:sdtPr>
        <w:sdtEndPr/>
        <w:sdtContent>
          <w:r w:rsidR="00165A62" w:rsidRPr="00165A62">
            <w:rPr>
              <w:rFonts w:ascii="Times New Roman" w:hAnsi="Times New Roman" w:cs="Times New Roman"/>
              <w:color w:val="000000"/>
              <w:sz w:val="28"/>
              <w:szCs w:val="28"/>
              <w:lang w:val="kk-KZ"/>
            </w:rPr>
            <w:t>[102]</w:t>
          </w:r>
        </w:sdtContent>
      </w:sdt>
      <w:r w:rsidRPr="00E82AB4">
        <w:rPr>
          <w:rFonts w:ascii="Times New Roman" w:hAnsi="Times New Roman" w:cs="Times New Roman"/>
          <w:color w:val="000000" w:themeColor="text1"/>
          <w:sz w:val="28"/>
          <w:szCs w:val="28"/>
          <w:lang w:val="kk-KZ"/>
        </w:rPr>
        <w:t>.</w:t>
      </w:r>
    </w:p>
    <w:p w14:paraId="022B2ACA" w14:textId="3A8942AD"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Ся, Дапинг және олардың командасы биогенді метан эксперименттерін жүргізу үшін көлемі 5 </w:t>
      </w:r>
      <w:r w:rsidR="008423F9">
        <w:rPr>
          <w:rFonts w:ascii="Times New Roman" w:hAnsi="Times New Roman" w:cs="Times New Roman"/>
          <w:color w:val="000000" w:themeColor="text1"/>
          <w:sz w:val="28"/>
          <w:szCs w:val="28"/>
          <w:lang w:val="kk-KZ"/>
        </w:rPr>
        <w:t>л</w:t>
      </w:r>
      <w:r w:rsidRPr="00E82AB4">
        <w:rPr>
          <w:rFonts w:ascii="Times New Roman" w:hAnsi="Times New Roman" w:cs="Times New Roman"/>
          <w:color w:val="000000" w:themeColor="text1"/>
          <w:sz w:val="28"/>
          <w:szCs w:val="28"/>
          <w:lang w:val="kk-KZ"/>
        </w:rPr>
        <w:t xml:space="preserve"> болатын үлкен сыйымдылықтағы ферментацияға арналған цистернаны қолданды. Осы қондырғыдан алынған нәтижелер дәстүрлі зертханалық зерттеулермен салыстырылды. Метанды сынау көлемін стандартты 250 мл-ден 5 </w:t>
      </w:r>
      <w:r w:rsidR="008423F9">
        <w:rPr>
          <w:rFonts w:ascii="Times New Roman" w:hAnsi="Times New Roman" w:cs="Times New Roman"/>
          <w:color w:val="000000" w:themeColor="text1"/>
          <w:sz w:val="28"/>
          <w:szCs w:val="28"/>
          <w:lang w:val="kk-KZ"/>
        </w:rPr>
        <w:t>л</w:t>
      </w:r>
      <w:r w:rsidRPr="00E82AB4">
        <w:rPr>
          <w:rFonts w:ascii="Times New Roman" w:hAnsi="Times New Roman" w:cs="Times New Roman"/>
          <w:color w:val="000000" w:themeColor="text1"/>
          <w:sz w:val="28"/>
          <w:szCs w:val="28"/>
          <w:lang w:val="kk-KZ"/>
        </w:rPr>
        <w:t xml:space="preserve"> ферментация көлеміне дейін ұлғайтқаннан кейін, газ өндіру жылдамдығының шамамен артуы сияқты айтарлықтай жақсартулар байқалды (21%), ал газ концентрациясы 2,3% - ға өсті. Сұйық фазалық өнімдердің ингибиторлық әсері үлкен ферментация цистернасында азайып, микроэлементтер (темір мен никель), метан</w:t>
      </w:r>
      <w:r w:rsidR="00DD74C7">
        <w:rPr>
          <w:rFonts w:ascii="Times New Roman" w:hAnsi="Times New Roman" w:cs="Times New Roman"/>
          <w:color w:val="000000" w:themeColor="text1"/>
          <w:sz w:val="28"/>
          <w:szCs w:val="28"/>
          <w:lang w:val="kk-KZ"/>
        </w:rPr>
        <w:t xml:space="preserve"> түзуші</w:t>
      </w:r>
      <w:r w:rsidRPr="00E82AB4">
        <w:rPr>
          <w:rFonts w:ascii="Times New Roman" w:hAnsi="Times New Roman" w:cs="Times New Roman"/>
          <w:color w:val="000000" w:themeColor="text1"/>
          <w:sz w:val="28"/>
          <w:szCs w:val="28"/>
          <w:lang w:val="kk-KZ"/>
        </w:rPr>
        <w:t xml:space="preserve"> штамдары және жартылай үздіксіз газ жинау процесін енгізу арқылы  микробтардың белсенділігі артты. Дегенмен, ферментация цистернасындағы аралық газ өнімдерінде Н</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мен СО</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-ның сақталуы газдың конверсиясының одан да жоғары жылдамдығына әкелгенін атап өткен жөн. Шын мәнінде, газ түзілу қарқыны 18-ден 24 мл/г-ға дейін өсті, бұл</w:t>
      </w:r>
      <w:r w:rsidR="00DD74C7">
        <w:rPr>
          <w:rFonts w:ascii="Times New Roman" w:hAnsi="Times New Roman" w:cs="Times New Roman"/>
          <w:color w:val="000000" w:themeColor="text1"/>
          <w:sz w:val="28"/>
          <w:szCs w:val="28"/>
          <w:lang w:val="kk-KZ"/>
        </w:rPr>
        <w:t xml:space="preserve"> процестің</w:t>
      </w:r>
      <w:r w:rsidRPr="00E82AB4">
        <w:rPr>
          <w:rFonts w:ascii="Times New Roman" w:hAnsi="Times New Roman" w:cs="Times New Roman"/>
          <w:color w:val="000000" w:themeColor="text1"/>
          <w:sz w:val="28"/>
          <w:szCs w:val="28"/>
          <w:lang w:val="kk-KZ"/>
        </w:rPr>
        <w:t xml:space="preserve"> 37% - ға айтарлықтай жақсарғанын көрсетті</w:t>
      </w:r>
      <w:r w:rsidR="009635ED"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"/>
          <w:id w:val="547345589"/>
          <w:placeholder>
            <w:docPart w:val="DefaultPlaceholder_-1854013440"/>
          </w:placeholder>
        </w:sdtPr>
        <w:sdtEndPr/>
        <w:sdtContent>
          <w:r w:rsidR="00165A62" w:rsidRPr="00165A62">
            <w:rPr>
              <w:rFonts w:ascii="Times New Roman" w:hAnsi="Times New Roman" w:cs="Times New Roman"/>
              <w:color w:val="000000"/>
              <w:sz w:val="28"/>
              <w:szCs w:val="28"/>
              <w:lang w:val="kk-KZ"/>
            </w:rPr>
            <w:t>[103]</w:t>
          </w:r>
        </w:sdtContent>
      </w:sdt>
      <w:r w:rsidR="009635ED" w:rsidRPr="00E82AB4">
        <w:rPr>
          <w:rFonts w:ascii="Times New Roman" w:hAnsi="Times New Roman" w:cs="Times New Roman"/>
          <w:color w:val="000000" w:themeColor="text1"/>
          <w:sz w:val="28"/>
          <w:szCs w:val="28"/>
          <w:lang w:val="kk-KZ"/>
        </w:rPr>
        <w:t>.</w:t>
      </w:r>
    </w:p>
    <w:p w14:paraId="4D153D7B" w14:textId="77777777" w:rsidR="00812B1B" w:rsidRPr="00E82AB4" w:rsidRDefault="00812B1B" w:rsidP="0076041D">
      <w:pPr>
        <w:spacing w:after="0" w:line="240" w:lineRule="auto"/>
        <w:jc w:val="both"/>
        <w:rPr>
          <w:rFonts w:ascii="Times New Roman" w:hAnsi="Times New Roman" w:cs="Times New Roman"/>
          <w:color w:val="000000" w:themeColor="text1"/>
          <w:sz w:val="28"/>
          <w:szCs w:val="28"/>
          <w:lang w:val="kk-KZ"/>
        </w:rPr>
      </w:pPr>
    </w:p>
    <w:p w14:paraId="1FD87185" w14:textId="77777777" w:rsidR="0076041D" w:rsidRPr="0049095B" w:rsidRDefault="00812B1B" w:rsidP="0049095B">
      <w:pPr>
        <w:pStyle w:val="a3"/>
        <w:spacing w:after="0" w:line="240" w:lineRule="auto"/>
        <w:ind w:left="567"/>
        <w:jc w:val="both"/>
        <w:rPr>
          <w:rFonts w:ascii="Times New Roman" w:hAnsi="Times New Roman" w:cs="Times New Roman"/>
          <w:b/>
          <w:bCs/>
          <w:i/>
          <w:iCs/>
          <w:color w:val="000000" w:themeColor="text1"/>
          <w:sz w:val="28"/>
          <w:szCs w:val="28"/>
          <w:lang w:val="kk-KZ"/>
        </w:rPr>
      </w:pPr>
      <w:r w:rsidRPr="0049095B">
        <w:rPr>
          <w:rFonts w:ascii="Times New Roman" w:hAnsi="Times New Roman" w:cs="Times New Roman"/>
          <w:b/>
          <w:bCs/>
          <w:i/>
          <w:iCs/>
          <w:color w:val="000000" w:themeColor="text1"/>
          <w:sz w:val="28"/>
          <w:szCs w:val="28"/>
          <w:lang w:val="kk-KZ"/>
        </w:rPr>
        <w:t>Биоаугментация</w:t>
      </w:r>
      <w:r w:rsidR="0076041D" w:rsidRPr="0049095B">
        <w:rPr>
          <w:rFonts w:ascii="Times New Roman" w:hAnsi="Times New Roman" w:cs="Times New Roman"/>
          <w:b/>
          <w:bCs/>
          <w:i/>
          <w:iCs/>
          <w:color w:val="000000" w:themeColor="text1"/>
          <w:sz w:val="28"/>
          <w:szCs w:val="28"/>
          <w:lang w:val="kk-KZ"/>
        </w:rPr>
        <w:t xml:space="preserve">. </w:t>
      </w:r>
    </w:p>
    <w:p w14:paraId="37C8B14B" w14:textId="5C65899A" w:rsidR="00812B1B" w:rsidRPr="00E82AB4" w:rsidRDefault="00AE4562" w:rsidP="0076041D">
      <w:pPr>
        <w:spacing w:after="0" w:line="240" w:lineRule="auto"/>
        <w:ind w:firstLine="567"/>
        <w:jc w:val="both"/>
        <w:rPr>
          <w:rFonts w:ascii="Times New Roman" w:hAnsi="Times New Roman" w:cs="Times New Roman"/>
          <w:b/>
          <w:bCs/>
          <w:color w:val="000000" w:themeColor="text1"/>
          <w:sz w:val="28"/>
          <w:szCs w:val="28"/>
          <w:lang w:val="kk-KZ"/>
        </w:rPr>
      </w:pPr>
      <w:r w:rsidRPr="00E82AB4">
        <w:rPr>
          <w:rFonts w:ascii="Times New Roman" w:hAnsi="Times New Roman" w:cs="Times New Roman"/>
          <w:color w:val="000000" w:themeColor="text1"/>
          <w:sz w:val="28"/>
          <w:szCs w:val="28"/>
          <w:lang w:val="kk-KZ"/>
        </w:rPr>
        <w:t>Био</w:t>
      </w:r>
      <w:r w:rsidR="00812B1B" w:rsidRPr="00E82AB4">
        <w:rPr>
          <w:rFonts w:ascii="Times New Roman" w:hAnsi="Times New Roman" w:cs="Times New Roman"/>
          <w:color w:val="000000" w:themeColor="text1"/>
          <w:sz w:val="28"/>
          <w:szCs w:val="28"/>
          <w:lang w:val="kk-KZ"/>
        </w:rPr>
        <w:t>аугментация немесе микроб</w:t>
      </w:r>
      <w:r w:rsidR="00DD74C7">
        <w:rPr>
          <w:rFonts w:ascii="Times New Roman" w:hAnsi="Times New Roman" w:cs="Times New Roman"/>
          <w:color w:val="000000" w:themeColor="text1"/>
          <w:sz w:val="28"/>
          <w:szCs w:val="28"/>
          <w:lang w:val="kk-KZ"/>
        </w:rPr>
        <w:t xml:space="preserve">тық </w:t>
      </w:r>
      <w:r w:rsidR="00812B1B" w:rsidRPr="00E82AB4">
        <w:rPr>
          <w:rFonts w:ascii="Times New Roman" w:hAnsi="Times New Roman" w:cs="Times New Roman"/>
          <w:color w:val="000000" w:themeColor="text1"/>
          <w:sz w:val="28"/>
          <w:szCs w:val="28"/>
          <w:lang w:val="kk-KZ"/>
        </w:rPr>
        <w:t>байыту бұл әр түрлі функциялар</w:t>
      </w:r>
      <w:r w:rsidR="00DD74C7">
        <w:rPr>
          <w:rFonts w:ascii="Times New Roman" w:hAnsi="Times New Roman" w:cs="Times New Roman"/>
          <w:color w:val="000000" w:themeColor="text1"/>
          <w:sz w:val="28"/>
          <w:szCs w:val="28"/>
          <w:lang w:val="kk-KZ"/>
        </w:rPr>
        <w:t xml:space="preserve"> атқаратын </w:t>
      </w:r>
      <w:r w:rsidR="00812B1B" w:rsidRPr="00E82AB4">
        <w:rPr>
          <w:rFonts w:ascii="Times New Roman" w:hAnsi="Times New Roman" w:cs="Times New Roman"/>
          <w:color w:val="000000" w:themeColor="text1"/>
          <w:sz w:val="28"/>
          <w:szCs w:val="28"/>
          <w:lang w:val="kk-KZ"/>
        </w:rPr>
        <w:t xml:space="preserve">бар түрлі микроорганизмдерді қосуға негізделген КҚМ микробтық өндірісін оңтайландыруға бағытталған әдістердің бірі ретінде қолданылады. </w:t>
      </w:r>
    </w:p>
    <w:p w14:paraId="29464EA8" w14:textId="42295FBB"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 микробтық консорциумының аугментациялау тиімділігін анықтау үшін салыстырмалы эксперимент жүргізілді, онда биоконверсияның жоғары дәрежесінің көрсеткіші бөлінетін метан мөлшері болып белгіленді. Көмір сынамалары экзогенді метан түзетін микроорганизмдердің қосылуымен және қоспасыз бақылау үлгілерімен, оның ішінде тек эндогенді метаногендер мен бейорганикалық тұздармен салыстырылды. Алынған деректер экзогендік метаногендердің қосылуы газ түзілуінің жоғарылауына әсер еткенін көрсетті. Көмір үлгілеріне қосылған микроорганизмдер 5 түрлі топқа бөлінді: </w:t>
      </w:r>
      <w:r w:rsidRPr="00E82AB4">
        <w:rPr>
          <w:rFonts w:ascii="Times New Roman" w:hAnsi="Times New Roman" w:cs="Times New Roman"/>
          <w:i/>
          <w:iCs/>
          <w:color w:val="000000" w:themeColor="text1"/>
          <w:sz w:val="28"/>
          <w:szCs w:val="28"/>
          <w:lang w:val="kk-KZ"/>
        </w:rPr>
        <w:t xml:space="preserve">Methanomicrobia </w:t>
      </w:r>
      <w:r w:rsidRPr="00E82AB4">
        <w:rPr>
          <w:rFonts w:ascii="Times New Roman" w:hAnsi="Times New Roman" w:cs="Times New Roman"/>
          <w:color w:val="000000" w:themeColor="text1"/>
          <w:sz w:val="28"/>
          <w:szCs w:val="28"/>
          <w:lang w:val="kk-KZ"/>
        </w:rPr>
        <w:t xml:space="preserve">және </w:t>
      </w:r>
      <w:r w:rsidRPr="00E82AB4">
        <w:rPr>
          <w:rFonts w:ascii="Times New Roman" w:hAnsi="Times New Roman" w:cs="Times New Roman"/>
          <w:i/>
          <w:iCs/>
          <w:color w:val="000000" w:themeColor="text1"/>
          <w:sz w:val="28"/>
          <w:szCs w:val="28"/>
          <w:lang w:val="kk-KZ"/>
        </w:rPr>
        <w:t>Methanobacteria</w:t>
      </w:r>
      <w:r w:rsidRPr="00E82AB4">
        <w:rPr>
          <w:rFonts w:ascii="Times New Roman" w:hAnsi="Times New Roman" w:cs="Times New Roman"/>
          <w:color w:val="000000" w:themeColor="text1"/>
          <w:sz w:val="28"/>
          <w:szCs w:val="28"/>
          <w:lang w:val="kk-KZ"/>
        </w:rPr>
        <w:t xml:space="preserve"> </w:t>
      </w:r>
      <w:r w:rsidR="001D6EB7" w:rsidRPr="00E82AB4">
        <w:rPr>
          <w:rFonts w:ascii="Times New Roman" w:hAnsi="Times New Roman" w:cs="Times New Roman"/>
          <w:color w:val="000000" w:themeColor="text1"/>
          <w:sz w:val="28"/>
          <w:szCs w:val="28"/>
          <w:lang w:val="kk-KZ"/>
        </w:rPr>
        <w:t>архейлер</w:t>
      </w:r>
      <w:r w:rsidR="0063200B" w:rsidRPr="00E82AB4">
        <w:rPr>
          <w:rFonts w:ascii="Times New Roman" w:hAnsi="Times New Roman" w:cs="Times New Roman"/>
          <w:color w:val="000000" w:themeColor="text1"/>
          <w:sz w:val="28"/>
          <w:szCs w:val="28"/>
          <w:lang w:val="kk-KZ"/>
        </w:rPr>
        <w:t>ы</w:t>
      </w:r>
      <w:r w:rsidRPr="00E82AB4">
        <w:rPr>
          <w:rFonts w:ascii="Times New Roman" w:hAnsi="Times New Roman" w:cs="Times New Roman"/>
          <w:color w:val="000000" w:themeColor="text1"/>
          <w:sz w:val="28"/>
          <w:szCs w:val="28"/>
          <w:lang w:val="kk-KZ"/>
        </w:rPr>
        <w:t>н</w:t>
      </w:r>
      <w:r w:rsidR="0063200B" w:rsidRPr="00E82AB4">
        <w:rPr>
          <w:rFonts w:ascii="Times New Roman" w:hAnsi="Times New Roman" w:cs="Times New Roman"/>
          <w:color w:val="000000" w:themeColor="text1"/>
          <w:sz w:val="28"/>
          <w:szCs w:val="28"/>
          <w:lang w:val="kk-KZ"/>
        </w:rPr>
        <w:t>ы</w:t>
      </w:r>
      <w:r w:rsidRPr="00E82AB4">
        <w:rPr>
          <w:rFonts w:ascii="Times New Roman" w:hAnsi="Times New Roman" w:cs="Times New Roman"/>
          <w:color w:val="000000" w:themeColor="text1"/>
          <w:sz w:val="28"/>
          <w:szCs w:val="28"/>
          <w:lang w:val="kk-KZ"/>
        </w:rPr>
        <w:t xml:space="preserve">ң өңделмеген топтары - </w:t>
      </w:r>
      <w:r w:rsidRPr="00E82AB4">
        <w:rPr>
          <w:rFonts w:ascii="Times New Roman" w:hAnsi="Times New Roman" w:cs="Times New Roman"/>
          <w:i/>
          <w:iCs/>
          <w:color w:val="000000" w:themeColor="text1"/>
          <w:sz w:val="28"/>
          <w:szCs w:val="28"/>
          <w:lang w:val="kk-KZ"/>
        </w:rPr>
        <w:t xml:space="preserve">Clostridiales (8.9-22.8%), Spirochaetales (7.2-10 .1%), Thermotogaceae (4.8-6.3%) </w:t>
      </w:r>
      <w:r w:rsidRPr="00E82AB4">
        <w:rPr>
          <w:rFonts w:ascii="Times New Roman" w:hAnsi="Times New Roman" w:cs="Times New Roman"/>
          <w:color w:val="000000" w:themeColor="text1"/>
          <w:sz w:val="28"/>
          <w:szCs w:val="28"/>
          <w:lang w:val="kk-KZ"/>
        </w:rPr>
        <w:t>және</w:t>
      </w:r>
      <w:r w:rsidRPr="00E82AB4">
        <w:rPr>
          <w:rFonts w:ascii="Times New Roman" w:hAnsi="Times New Roman" w:cs="Times New Roman"/>
          <w:i/>
          <w:iCs/>
          <w:color w:val="000000" w:themeColor="text1"/>
          <w:sz w:val="28"/>
          <w:szCs w:val="28"/>
          <w:lang w:val="kk-KZ"/>
        </w:rPr>
        <w:t xml:space="preserve"> Proteobacteria (5.1-6.3%). </w:t>
      </w:r>
      <w:r w:rsidRPr="00E82AB4">
        <w:rPr>
          <w:rFonts w:ascii="Times New Roman" w:hAnsi="Times New Roman" w:cs="Times New Roman"/>
          <w:color w:val="000000" w:themeColor="text1"/>
          <w:sz w:val="28"/>
          <w:szCs w:val="28"/>
          <w:lang w:val="kk-KZ"/>
        </w:rPr>
        <w:t>Сандық зерттеулерге негізделген микробтардың мұндай көбею көрсеткіштері КҚМ-ның қалпына келтіру жылдамдығын 115% - ға дейін арттыруға мүмкіндік береді</w:t>
      </w:r>
      <w:sdt>
        <w:sdtPr>
          <w:rPr>
            <w:rFonts w:ascii="Times New Roman" w:hAnsi="Times New Roman" w:cs="Times New Roman"/>
            <w:color w:val="000000"/>
            <w:sz w:val="28"/>
            <w:szCs w:val="28"/>
            <w:lang w:val="kk-KZ"/>
          </w:rPr>
          <w:tag w:val="MENDELEY_CITATION_v3_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"/>
          <w:id w:val="-804384938"/>
          <w:placeholder>
            <w:docPart w:val="DefaultPlaceholder_-1854013440"/>
          </w:placeholder>
        </w:sdtPr>
        <w:sdtEndPr/>
        <w:sdtContent>
          <w:r w:rsidR="00165A62" w:rsidRPr="00165A62">
            <w:rPr>
              <w:rFonts w:ascii="Times New Roman" w:hAnsi="Times New Roman" w:cs="Times New Roman"/>
              <w:color w:val="000000"/>
              <w:sz w:val="28"/>
              <w:szCs w:val="28"/>
              <w:lang w:val="kk-KZ"/>
            </w:rPr>
            <w:t>[68]</w:t>
          </w:r>
        </w:sdtContent>
      </w:sdt>
      <w:r w:rsidRPr="00E82AB4">
        <w:rPr>
          <w:rFonts w:ascii="Times New Roman" w:hAnsi="Times New Roman" w:cs="Times New Roman"/>
          <w:color w:val="000000" w:themeColor="text1"/>
          <w:sz w:val="28"/>
          <w:szCs w:val="28"/>
          <w:lang w:val="kk-KZ"/>
        </w:rPr>
        <w:t xml:space="preserve">. </w:t>
      </w:r>
    </w:p>
    <w:p w14:paraId="094456A8" w14:textId="2BCD135A"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Тәжірибеде төмен сортты көмірден, қоректік заттардан және микроорганизмдер консорциумынан метан түзілуін ынталандыру үшін эндогенді микроорганизмдер консорциумына WBC-2 (аралас метаногенді бактериялар консорциумы, </w:t>
      </w:r>
      <w:r w:rsidRPr="00E82AB4">
        <w:rPr>
          <w:rFonts w:ascii="Times New Roman" w:hAnsi="Times New Roman" w:cs="Times New Roman"/>
          <w:i/>
          <w:iCs/>
          <w:color w:val="000000" w:themeColor="text1"/>
          <w:sz w:val="28"/>
          <w:szCs w:val="28"/>
          <w:lang w:val="kk-KZ"/>
        </w:rPr>
        <w:t>Pseudomonas spp.</w:t>
      </w:r>
      <w:r w:rsidRPr="00E82AB4">
        <w:rPr>
          <w:rFonts w:ascii="Times New Roman" w:hAnsi="Times New Roman" w:cs="Times New Roman"/>
          <w:color w:val="000000" w:themeColor="text1"/>
          <w:sz w:val="28"/>
          <w:szCs w:val="28"/>
          <w:lang w:val="kk-KZ"/>
        </w:rPr>
        <w:t>,</w:t>
      </w:r>
      <w:r w:rsidR="007169EF"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i/>
          <w:iCs/>
          <w:color w:val="000000" w:themeColor="text1"/>
          <w:sz w:val="28"/>
          <w:szCs w:val="28"/>
          <w:lang w:val="kk-KZ"/>
        </w:rPr>
        <w:t>Veillonellaceae</w:t>
      </w:r>
      <w:r w:rsidRPr="00E82AB4">
        <w:rPr>
          <w:rFonts w:ascii="Times New Roman" w:hAnsi="Times New Roman" w:cs="Times New Roman"/>
          <w:color w:val="000000" w:themeColor="text1"/>
          <w:sz w:val="28"/>
          <w:szCs w:val="28"/>
          <w:lang w:val="kk-KZ"/>
        </w:rPr>
        <w:t xml:space="preserve"> және </w:t>
      </w:r>
      <w:r w:rsidRPr="00E82AB4">
        <w:rPr>
          <w:rFonts w:ascii="Times New Roman" w:hAnsi="Times New Roman" w:cs="Times New Roman"/>
          <w:i/>
          <w:iCs/>
          <w:color w:val="000000" w:themeColor="text1"/>
          <w:sz w:val="28"/>
          <w:szCs w:val="28"/>
          <w:lang w:val="kk-KZ"/>
        </w:rPr>
        <w:t>Methanosarcinabarkeri</w:t>
      </w:r>
      <w:r w:rsidRPr="00E82AB4">
        <w:rPr>
          <w:rFonts w:ascii="Times New Roman" w:hAnsi="Times New Roman" w:cs="Times New Roman"/>
          <w:color w:val="000000" w:themeColor="text1"/>
          <w:sz w:val="28"/>
          <w:szCs w:val="28"/>
          <w:lang w:val="kk-KZ"/>
        </w:rPr>
        <w:t>) қосылды</w:t>
      </w:r>
      <w:r w:rsidR="00DD74C7">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және биостимуляция мақсатында </w:t>
      </w:r>
      <w:r w:rsidR="00FE79F1">
        <w:rPr>
          <w:rFonts w:ascii="Times New Roman" w:hAnsi="Times New Roman" w:cs="Times New Roman"/>
          <w:color w:val="000000" w:themeColor="text1"/>
          <w:sz w:val="28"/>
          <w:szCs w:val="28"/>
          <w:lang w:val="kk-KZ"/>
        </w:rPr>
        <w:t>дақылдау</w:t>
      </w:r>
      <w:r w:rsidRPr="00E82AB4">
        <w:rPr>
          <w:rFonts w:ascii="Times New Roman" w:hAnsi="Times New Roman" w:cs="Times New Roman"/>
          <w:color w:val="000000" w:themeColor="text1"/>
          <w:sz w:val="28"/>
          <w:szCs w:val="28"/>
          <w:lang w:val="kk-KZ"/>
        </w:rPr>
        <w:t xml:space="preserve"> </w:t>
      </w:r>
      <w:r w:rsidR="00DD74C7">
        <w:rPr>
          <w:rFonts w:ascii="Times New Roman" w:hAnsi="Times New Roman" w:cs="Times New Roman"/>
          <w:color w:val="000000" w:themeColor="text1"/>
          <w:sz w:val="28"/>
          <w:szCs w:val="28"/>
          <w:lang w:val="kk-KZ"/>
        </w:rPr>
        <w:lastRenderedPageBreak/>
        <w:t xml:space="preserve">барысында </w:t>
      </w:r>
      <w:r w:rsidRPr="00E82AB4">
        <w:rPr>
          <w:rFonts w:ascii="Times New Roman" w:hAnsi="Times New Roman" w:cs="Times New Roman"/>
          <w:color w:val="000000" w:themeColor="text1"/>
          <w:sz w:val="28"/>
          <w:szCs w:val="28"/>
          <w:lang w:val="kk-KZ"/>
        </w:rPr>
        <w:t>қоректік заттар қосылған. Метан</w:t>
      </w:r>
      <w:r w:rsidR="00DC40DB">
        <w:rPr>
          <w:rFonts w:ascii="Times New Roman" w:hAnsi="Times New Roman" w:cs="Times New Roman"/>
          <w:color w:val="000000" w:themeColor="text1"/>
          <w:sz w:val="28"/>
          <w:szCs w:val="28"/>
          <w:lang w:val="kk-KZ"/>
        </w:rPr>
        <w:t xml:space="preserve"> газы</w:t>
      </w:r>
      <w:r w:rsidRPr="00E82AB4">
        <w:rPr>
          <w:rFonts w:ascii="Times New Roman" w:hAnsi="Times New Roman" w:cs="Times New Roman"/>
          <w:color w:val="000000" w:themeColor="text1"/>
          <w:sz w:val="28"/>
          <w:szCs w:val="28"/>
          <w:lang w:val="kk-KZ"/>
        </w:rPr>
        <w:t xml:space="preserve"> көп мөлшерде және қысқа уақытта биоаугменттелген көмір үлгісін</w:t>
      </w:r>
      <w:r w:rsidR="00DC40DB">
        <w:rPr>
          <w:rFonts w:ascii="Times New Roman" w:hAnsi="Times New Roman" w:cs="Times New Roman"/>
          <w:color w:val="000000" w:themeColor="text1"/>
          <w:sz w:val="28"/>
          <w:szCs w:val="28"/>
          <w:lang w:val="kk-KZ"/>
        </w:rPr>
        <w:t>де</w:t>
      </w:r>
      <w:r w:rsidRPr="00E82AB4">
        <w:rPr>
          <w:rFonts w:ascii="Times New Roman" w:hAnsi="Times New Roman" w:cs="Times New Roman"/>
          <w:color w:val="000000" w:themeColor="text1"/>
          <w:sz w:val="28"/>
          <w:szCs w:val="28"/>
          <w:lang w:val="kk-KZ"/>
        </w:rPr>
        <w:t xml:space="preserve"> пайда болды, бірақ эндогенді консорциумдардың бір реттік биостимуляциясы орташа нәтижелер берді. 39 күн ішінде биоаугменттелген </w:t>
      </w:r>
      <w:r w:rsidR="00AE379B" w:rsidRPr="00E82AB4">
        <w:rPr>
          <w:rFonts w:ascii="Times New Roman" w:hAnsi="Times New Roman" w:cs="Times New Roman"/>
          <w:color w:val="000000" w:themeColor="text1"/>
          <w:sz w:val="28"/>
          <w:szCs w:val="28"/>
          <w:lang w:val="kk-KZ"/>
        </w:rPr>
        <w:t>микроэкожүйеде</w:t>
      </w:r>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i/>
          <w:iCs/>
          <w:color w:val="000000" w:themeColor="text1"/>
          <w:sz w:val="28"/>
          <w:szCs w:val="28"/>
          <w:lang w:val="kk-KZ"/>
        </w:rPr>
        <w:t>Geobacter sp</w:t>
      </w:r>
      <w:r w:rsidRPr="00E82AB4">
        <w:rPr>
          <w:rFonts w:ascii="Times New Roman" w:hAnsi="Times New Roman" w:cs="Times New Roman"/>
          <w:color w:val="000000" w:themeColor="text1"/>
          <w:sz w:val="28"/>
          <w:szCs w:val="28"/>
          <w:lang w:val="kk-KZ"/>
        </w:rPr>
        <w:t xml:space="preserve">. басым болды және </w:t>
      </w:r>
      <w:r w:rsidR="00DC40DB">
        <w:rPr>
          <w:rFonts w:ascii="Times New Roman" w:hAnsi="Times New Roman" w:cs="Times New Roman"/>
          <w:color w:val="000000" w:themeColor="text1"/>
          <w:sz w:val="28"/>
          <w:szCs w:val="28"/>
          <w:lang w:val="kk-KZ"/>
        </w:rPr>
        <w:t>ортада</w:t>
      </w:r>
      <w:r w:rsidRPr="00E82AB4">
        <w:rPr>
          <w:rFonts w:ascii="Times New Roman" w:hAnsi="Times New Roman" w:cs="Times New Roman"/>
          <w:color w:val="000000" w:themeColor="text1"/>
          <w:sz w:val="28"/>
          <w:szCs w:val="28"/>
          <w:lang w:val="kk-KZ"/>
        </w:rPr>
        <w:t xml:space="preserve"> органикалық заттар жинақталды, содан кейін метан түзіле бастады. Бірақ метан түзілуінің едәуір бөлігі </w:t>
      </w:r>
      <w:r w:rsidRPr="00E82AB4">
        <w:rPr>
          <w:rFonts w:ascii="Times New Roman" w:hAnsi="Times New Roman" w:cs="Times New Roman"/>
          <w:i/>
          <w:iCs/>
          <w:color w:val="000000" w:themeColor="text1"/>
          <w:sz w:val="28"/>
          <w:szCs w:val="28"/>
          <w:lang w:val="kk-KZ"/>
        </w:rPr>
        <w:t>Methanosaeta concilii</w:t>
      </w:r>
      <w:r w:rsidRPr="00E82AB4">
        <w:rPr>
          <w:rFonts w:ascii="Times New Roman" w:hAnsi="Times New Roman" w:cs="Times New Roman"/>
          <w:color w:val="000000" w:themeColor="text1"/>
          <w:sz w:val="28"/>
          <w:szCs w:val="28"/>
          <w:lang w:val="kk-KZ"/>
        </w:rPr>
        <w:t xml:space="preserve">  метаногенінің болуымен байланысты болды.  Метан өндірісі шамамен 70-ші күні аяқталды. Өндірілген метанның жалпы мөлшері табиғи </w:t>
      </w:r>
      <w:r w:rsidR="00AE379B" w:rsidRPr="00E82AB4">
        <w:rPr>
          <w:rFonts w:ascii="Times New Roman" w:hAnsi="Times New Roman" w:cs="Times New Roman"/>
          <w:color w:val="000000" w:themeColor="text1"/>
          <w:sz w:val="28"/>
          <w:szCs w:val="28"/>
          <w:lang w:val="kk-KZ"/>
        </w:rPr>
        <w:t>микроэкожүйеге</w:t>
      </w:r>
      <w:r w:rsidRPr="00E82AB4">
        <w:rPr>
          <w:rFonts w:ascii="Times New Roman" w:hAnsi="Times New Roman" w:cs="Times New Roman"/>
          <w:color w:val="000000" w:themeColor="text1"/>
          <w:sz w:val="28"/>
          <w:szCs w:val="28"/>
          <w:lang w:val="kk-KZ"/>
        </w:rPr>
        <w:t xml:space="preserve"> қарағанда 25% жоғары болды </w:t>
      </w:r>
      <w:sdt>
        <w:sdtPr>
          <w:rPr>
            <w:rFonts w:ascii="Times New Roman" w:hAnsi="Times New Roman" w:cs="Times New Roman"/>
            <w:color w:val="000000"/>
            <w:sz w:val="28"/>
            <w:szCs w:val="28"/>
            <w:lang w:val="kk-KZ"/>
          </w:rPr>
          <w:tag w:val="MENDELEY_CITATION_v3_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"/>
          <w:id w:val="2071064770"/>
          <w:placeholder>
            <w:docPart w:val="DefaultPlaceholder_-1854013440"/>
          </w:placeholder>
        </w:sdtPr>
        <w:sdtEndPr/>
        <w:sdtContent>
          <w:r w:rsidR="00165A62" w:rsidRPr="00165A62">
            <w:rPr>
              <w:rFonts w:ascii="Times New Roman" w:hAnsi="Times New Roman" w:cs="Times New Roman"/>
              <w:color w:val="000000"/>
              <w:sz w:val="28"/>
              <w:szCs w:val="28"/>
              <w:lang w:val="kk-KZ"/>
            </w:rPr>
            <w:t>[98]</w:t>
          </w:r>
        </w:sdtContent>
      </w:sdt>
      <w:r w:rsidRPr="00E82AB4">
        <w:rPr>
          <w:rFonts w:ascii="Times New Roman" w:hAnsi="Times New Roman" w:cs="Times New Roman"/>
          <w:color w:val="000000" w:themeColor="text1"/>
          <w:sz w:val="28"/>
          <w:szCs w:val="28"/>
          <w:lang w:val="kk-KZ"/>
        </w:rPr>
        <w:t xml:space="preserve">. </w:t>
      </w:r>
    </w:p>
    <w:p w14:paraId="1DBD136C" w14:textId="0E96CC0B" w:rsidR="00812B1B" w:rsidRPr="00E82AB4" w:rsidRDefault="00812B1B"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Саңырауқұлақтар, </w:t>
      </w:r>
      <w:r w:rsidR="001D6EB7" w:rsidRPr="00E82AB4">
        <w:rPr>
          <w:rFonts w:ascii="Times New Roman" w:hAnsi="Times New Roman" w:cs="Times New Roman"/>
          <w:color w:val="000000" w:themeColor="text1"/>
          <w:sz w:val="28"/>
          <w:szCs w:val="28"/>
          <w:lang w:val="kk-KZ"/>
        </w:rPr>
        <w:t>архейлер</w:t>
      </w:r>
      <w:r w:rsidRPr="00E82AB4">
        <w:rPr>
          <w:rFonts w:ascii="Times New Roman" w:hAnsi="Times New Roman" w:cs="Times New Roman"/>
          <w:color w:val="000000" w:themeColor="text1"/>
          <w:sz w:val="28"/>
          <w:szCs w:val="28"/>
          <w:lang w:val="kk-KZ"/>
        </w:rPr>
        <w:t xml:space="preserve"> немесе бактериялар сияқты микроорганизмдерді көмір шөгінділеріне егуге болады, өйткені олар </w:t>
      </w:r>
      <w:r w:rsidR="00DC40DB">
        <w:rPr>
          <w:rFonts w:ascii="Times New Roman" w:hAnsi="Times New Roman" w:cs="Times New Roman"/>
          <w:color w:val="000000" w:themeColor="text1"/>
          <w:sz w:val="28"/>
          <w:szCs w:val="28"/>
          <w:lang w:val="kk-KZ"/>
        </w:rPr>
        <w:t xml:space="preserve">аборигенді </w:t>
      </w:r>
      <w:r w:rsidRPr="00E82AB4">
        <w:rPr>
          <w:rFonts w:ascii="Times New Roman" w:hAnsi="Times New Roman" w:cs="Times New Roman"/>
          <w:color w:val="000000" w:themeColor="text1"/>
          <w:sz w:val="28"/>
          <w:szCs w:val="28"/>
          <w:lang w:val="kk-KZ"/>
        </w:rPr>
        <w:t xml:space="preserve"> микроорганизмдерге қарағанда өнімдірек болуы мүмкін. Әр түрлі көмір қабаттарында құрамдары әр түрлі болғанымен, тотығу-тотықсыздану реакцияларына қатысатын және эндогенді метаногендік консорциумдардың өсуін оңтайландыратын микроорганизмдердің тепе-теңдігін реттеуге болады</w:t>
      </w:r>
      <w:r w:rsidR="009635ED"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"/>
          <w:id w:val="-1808080192"/>
          <w:placeholder>
            <w:docPart w:val="DefaultPlaceholder_-1854013440"/>
          </w:placeholder>
        </w:sdtPr>
        <w:sdtEndPr/>
        <w:sdtContent>
          <w:r w:rsidR="00165A62" w:rsidRPr="00165A62">
            <w:rPr>
              <w:rFonts w:ascii="Times New Roman" w:hAnsi="Times New Roman" w:cs="Times New Roman"/>
              <w:color w:val="000000"/>
              <w:sz w:val="28"/>
              <w:szCs w:val="28"/>
              <w:lang w:val="kk-KZ"/>
            </w:rPr>
            <w:t>[21]</w:t>
          </w:r>
        </w:sdtContent>
      </w:sdt>
      <w:r w:rsidRPr="00E82AB4">
        <w:rPr>
          <w:rFonts w:ascii="Times New Roman" w:hAnsi="Times New Roman" w:cs="Times New Roman"/>
          <w:color w:val="000000" w:themeColor="text1"/>
          <w:sz w:val="28"/>
          <w:szCs w:val="28"/>
          <w:lang w:val="kk-KZ"/>
        </w:rPr>
        <w:t xml:space="preserve">. Мысалы, </w:t>
      </w:r>
      <w:r w:rsidRPr="00E82AB4">
        <w:rPr>
          <w:rFonts w:ascii="Times New Roman" w:hAnsi="Times New Roman" w:cs="Times New Roman"/>
          <w:i/>
          <w:iCs/>
          <w:color w:val="000000" w:themeColor="text1"/>
          <w:sz w:val="28"/>
          <w:szCs w:val="28"/>
          <w:lang w:val="kk-KZ"/>
        </w:rPr>
        <w:t>Рseudomonas stutzeri</w:t>
      </w:r>
      <w:r w:rsidRPr="00E82AB4">
        <w:rPr>
          <w:rFonts w:ascii="Times New Roman" w:hAnsi="Times New Roman" w:cs="Times New Roman"/>
          <w:color w:val="000000" w:themeColor="text1"/>
          <w:sz w:val="28"/>
          <w:szCs w:val="28"/>
          <w:lang w:val="kk-KZ"/>
        </w:rPr>
        <w:t xml:space="preserve"> штаммы қоңыр көмірден керосин майы, толуол, дизель, гексан және т.б. сияқты ароматты көмірсутектерді ыдырататын, сондай-ақ зәйтүн майы мен соя майымен айтарлықтай мөлшерде биосурфактант өндіретіні анықталды. Сонымен қатар, биосурфактанттың тұрақтылығын талдау оның көмір қабатындағы метанды дәл сол орында өндірудің пайдалылығын көрсетті </w:t>
      </w:r>
      <w:sdt>
        <w:sdtPr>
          <w:rPr>
            <w:rFonts w:ascii="Times New Roman" w:hAnsi="Times New Roman" w:cs="Times New Roman"/>
            <w:color w:val="000000"/>
            <w:sz w:val="28"/>
            <w:szCs w:val="28"/>
            <w:lang w:val="kk-KZ"/>
          </w:rPr>
          <w:tag w:val="MENDELEY_CITATION_v3_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"/>
          <w:id w:val="-785111570"/>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rPr>
            <w:t>[104]</w:t>
          </w:r>
        </w:sdtContent>
      </w:sdt>
      <w:r w:rsidRPr="00E82AB4">
        <w:rPr>
          <w:rFonts w:ascii="Times New Roman" w:hAnsi="Times New Roman" w:cs="Times New Roman"/>
          <w:color w:val="000000" w:themeColor="text1"/>
          <w:sz w:val="28"/>
          <w:szCs w:val="28"/>
          <w:lang w:val="kk-KZ"/>
        </w:rPr>
        <w:t xml:space="preserve">. Сонымен қатар, бұл бағытты пайдалануда көмір қабаттарының халықтың ауыз суына пайдаланылатын су асты суларымен қосылуына байланысты белгілі бір қиындықтар туындауы мүмкін екені анықталған </w:t>
      </w:r>
      <w:sdt>
        <w:sdtPr>
          <w:rPr>
            <w:rFonts w:ascii="Times New Roman" w:hAnsi="Times New Roman" w:cs="Times New Roman"/>
            <w:color w:val="000000"/>
            <w:sz w:val="28"/>
            <w:szCs w:val="28"/>
            <w:lang w:val="kk-KZ"/>
          </w:rPr>
          <w:tag w:val="MENDELEY_CITATION_v3_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"/>
          <w:id w:val="570246106"/>
          <w:placeholder>
            <w:docPart w:val="7ABF9292DE7C4C8DBF8D3C0E2FCC7937"/>
          </w:placeholder>
        </w:sdtPr>
        <w:sdtEndPr/>
        <w:sdtContent>
          <w:r w:rsidR="00165A62" w:rsidRPr="00165A62">
            <w:rPr>
              <w:rFonts w:ascii="Times New Roman" w:hAnsi="Times New Roman" w:cs="Times New Roman"/>
              <w:color w:val="000000"/>
              <w:sz w:val="28"/>
              <w:szCs w:val="28"/>
              <w:lang w:val="kk-KZ"/>
            </w:rPr>
            <w:t>[21]</w:t>
          </w:r>
        </w:sdtContent>
      </w:sdt>
      <w:r w:rsidRPr="00E82AB4">
        <w:rPr>
          <w:rFonts w:ascii="Times New Roman" w:hAnsi="Times New Roman" w:cs="Times New Roman"/>
          <w:color w:val="000000" w:themeColor="text1"/>
          <w:sz w:val="28"/>
          <w:szCs w:val="28"/>
          <w:lang w:val="kk-KZ"/>
        </w:rPr>
        <w:t xml:space="preserve">. </w:t>
      </w:r>
    </w:p>
    <w:p w14:paraId="799EC609" w14:textId="3A6678F0" w:rsidR="00812B1B" w:rsidRPr="00E82AB4" w:rsidRDefault="00812B1B" w:rsidP="0076041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b/>
        <w:t xml:space="preserve">Микробтық стимуляцияны қолданар алдында </w:t>
      </w:r>
      <w:r w:rsidR="00DC40DB">
        <w:rPr>
          <w:rFonts w:ascii="Times New Roman" w:hAnsi="Times New Roman" w:cs="Times New Roman"/>
          <w:color w:val="000000" w:themeColor="text1"/>
          <w:sz w:val="28"/>
          <w:szCs w:val="28"/>
          <w:lang w:val="kk-KZ"/>
        </w:rPr>
        <w:t xml:space="preserve">бірқатар </w:t>
      </w:r>
      <w:r w:rsidR="00F863DE">
        <w:rPr>
          <w:rFonts w:ascii="Times New Roman" w:hAnsi="Times New Roman" w:cs="Times New Roman"/>
          <w:color w:val="000000" w:themeColor="text1"/>
          <w:sz w:val="28"/>
          <w:szCs w:val="28"/>
          <w:lang w:val="kk-KZ"/>
        </w:rPr>
        <w:t>мәселелер</w:t>
      </w:r>
      <w:r w:rsidRPr="00E82AB4">
        <w:rPr>
          <w:rFonts w:ascii="Times New Roman" w:hAnsi="Times New Roman" w:cs="Times New Roman"/>
          <w:color w:val="000000" w:themeColor="text1"/>
          <w:sz w:val="28"/>
          <w:szCs w:val="28"/>
          <w:lang w:val="kk-KZ"/>
        </w:rPr>
        <w:t xml:space="preserve"> тізімі</w:t>
      </w:r>
      <w:r w:rsidR="00DC40DB">
        <w:rPr>
          <w:rFonts w:ascii="Times New Roman" w:hAnsi="Times New Roman" w:cs="Times New Roman"/>
          <w:color w:val="000000" w:themeColor="text1"/>
          <w:sz w:val="28"/>
          <w:szCs w:val="28"/>
          <w:lang w:val="kk-KZ"/>
        </w:rPr>
        <w:t xml:space="preserve"> қарастырылды</w:t>
      </w:r>
      <w:r w:rsidRPr="00E82AB4">
        <w:rPr>
          <w:rFonts w:ascii="Times New Roman" w:hAnsi="Times New Roman" w:cs="Times New Roman"/>
          <w:color w:val="000000" w:themeColor="text1"/>
          <w:sz w:val="28"/>
          <w:szCs w:val="28"/>
          <w:lang w:val="kk-KZ"/>
        </w:rPr>
        <w:t>. О</w:t>
      </w:r>
      <w:r w:rsidR="00DC40DB">
        <w:rPr>
          <w:rFonts w:ascii="Times New Roman" w:hAnsi="Times New Roman" w:cs="Times New Roman"/>
          <w:color w:val="000000" w:themeColor="text1"/>
          <w:sz w:val="28"/>
          <w:szCs w:val="28"/>
          <w:lang w:val="kk-KZ"/>
        </w:rPr>
        <w:t xml:space="preserve">лар </w:t>
      </w:r>
      <w:r w:rsidRPr="00E82AB4">
        <w:rPr>
          <w:rFonts w:ascii="Times New Roman" w:hAnsi="Times New Roman" w:cs="Times New Roman"/>
          <w:color w:val="000000" w:themeColor="text1"/>
          <w:sz w:val="28"/>
          <w:szCs w:val="28"/>
          <w:lang w:val="kk-KZ"/>
        </w:rPr>
        <w:t xml:space="preserve"> қолайлы микроорганизмді таңдау, олардың көмір қабаттарында көбеюінің қатаң шарттары, көмірдің кейбір түрлерін бактериялар ыдырата алмайтыны, микробтық ынталандыру процесі </w:t>
      </w:r>
      <w:r w:rsidR="00DC40DB">
        <w:rPr>
          <w:rFonts w:ascii="Times New Roman" w:hAnsi="Times New Roman" w:cs="Times New Roman"/>
          <w:color w:val="000000" w:themeColor="text1"/>
          <w:sz w:val="28"/>
          <w:szCs w:val="28"/>
          <w:lang w:val="kk-KZ"/>
        </w:rPr>
        <w:t>болып табылады</w:t>
      </w:r>
      <w:r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"/>
          <w:id w:val="1290393823"/>
          <w:placeholder>
            <w:docPart w:val="DefaultPlaceholder_-1854013440"/>
          </w:placeholder>
        </w:sdtPr>
        <w:sdtEndPr/>
        <w:sdtContent>
          <w:r w:rsidR="00165A62" w:rsidRPr="00165A62">
            <w:rPr>
              <w:rFonts w:ascii="Times New Roman" w:hAnsi="Times New Roman" w:cs="Times New Roman"/>
              <w:color w:val="000000"/>
              <w:sz w:val="28"/>
              <w:szCs w:val="28"/>
              <w:lang w:val="kk-KZ"/>
            </w:rPr>
            <w:t>[105]</w:t>
          </w:r>
        </w:sdtContent>
      </w:sdt>
      <w:r w:rsidRPr="00E82AB4">
        <w:rPr>
          <w:rFonts w:ascii="Times New Roman" w:hAnsi="Times New Roman" w:cs="Times New Roman"/>
          <w:color w:val="000000" w:themeColor="text1"/>
          <w:sz w:val="28"/>
          <w:szCs w:val="28"/>
          <w:lang w:val="kk-KZ"/>
        </w:rPr>
        <w:t>.</w:t>
      </w:r>
    </w:p>
    <w:p w14:paraId="6E893E15" w14:textId="5871E5F9" w:rsidR="00F248B5" w:rsidRDefault="000C51FE" w:rsidP="00F248B5">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Биоаугментация үшін метаногендік сынаманың әр түрлі көздерін қолдану</w:t>
      </w:r>
      <w:r>
        <w:rPr>
          <w:rFonts w:ascii="Times New Roman" w:hAnsi="Times New Roman" w:cs="Times New Roman"/>
          <w:color w:val="000000" w:themeColor="text1"/>
          <w:sz w:val="28"/>
          <w:szCs w:val="28"/>
          <w:lang w:val="kk-KZ"/>
        </w:rPr>
        <w:t xml:space="preserve"> жұмыстарын бірталай зерттеушілер қолданған. Солардың ішінде Уэно өзінің зерттеуінде көмірді ерітуге алғашында </w:t>
      </w:r>
      <w:r w:rsidRPr="000C51FE">
        <w:rPr>
          <w:rFonts w:ascii="Times New Roman" w:hAnsi="Times New Roman" w:cs="Times New Roman"/>
          <w:color w:val="000000" w:themeColor="text1"/>
          <w:sz w:val="28"/>
          <w:szCs w:val="28"/>
          <w:lang w:val="kk-KZ"/>
        </w:rPr>
        <w:t xml:space="preserve">сутегі асқын тотығы (H₂O₂) қолданылды, себебі ол лигнитті тотықтырып, төмен молекулалы органикалық қышқылдар (сірке және құмырсқа қышқылдары) түзеді. Бұл қышқылдар метан түзуші археяларға арналған негізгі субстрат болып табылады. Сонымен қатар, H₂O₂ экологиялық жағынан қауіпсіз </w:t>
      </w:r>
      <w:r w:rsidR="00042E18">
        <w:rPr>
          <w:rFonts w:ascii="Times New Roman" w:hAnsi="Times New Roman" w:cs="Times New Roman"/>
          <w:color w:val="000000" w:themeColor="text1"/>
          <w:sz w:val="28"/>
          <w:szCs w:val="28"/>
          <w:lang w:val="kk-KZ"/>
        </w:rPr>
        <w:t>-</w:t>
      </w:r>
      <w:r w:rsidRPr="000C51FE">
        <w:rPr>
          <w:rFonts w:ascii="Times New Roman" w:hAnsi="Times New Roman" w:cs="Times New Roman"/>
          <w:color w:val="000000" w:themeColor="text1"/>
          <w:sz w:val="28"/>
          <w:szCs w:val="28"/>
          <w:lang w:val="kk-KZ"/>
        </w:rPr>
        <w:t xml:space="preserve"> ол су мен оттекке ыдырайды.</w:t>
      </w:r>
      <w:r>
        <w:rPr>
          <w:rFonts w:ascii="Times New Roman" w:hAnsi="Times New Roman" w:cs="Times New Roman"/>
          <w:color w:val="000000" w:themeColor="text1"/>
          <w:sz w:val="28"/>
          <w:szCs w:val="28"/>
          <w:lang w:val="kk-KZ"/>
        </w:rPr>
        <w:t xml:space="preserve"> Ал биоаугментация мақсатында </w:t>
      </w:r>
      <w:r w:rsidRPr="000C51FE">
        <w:rPr>
          <w:rFonts w:ascii="Times New Roman" w:hAnsi="Times New Roman" w:cs="Times New Roman"/>
          <w:color w:val="000000" w:themeColor="text1"/>
          <w:sz w:val="28"/>
          <w:szCs w:val="28"/>
          <w:lang w:val="kk-KZ"/>
        </w:rPr>
        <w:t xml:space="preserve">екі микробты консорциум </w:t>
      </w:r>
      <w:r w:rsidR="00042E18">
        <w:rPr>
          <w:rFonts w:ascii="Times New Roman" w:hAnsi="Times New Roman" w:cs="Times New Roman"/>
          <w:color w:val="000000" w:themeColor="text1"/>
          <w:sz w:val="28"/>
          <w:szCs w:val="28"/>
          <w:lang w:val="kk-KZ"/>
        </w:rPr>
        <w:t>-</w:t>
      </w:r>
      <w:r w:rsidRPr="000C51FE">
        <w:rPr>
          <w:rFonts w:ascii="Times New Roman" w:hAnsi="Times New Roman" w:cs="Times New Roman"/>
          <w:color w:val="000000" w:themeColor="text1"/>
          <w:sz w:val="28"/>
          <w:szCs w:val="28"/>
          <w:lang w:val="kk-KZ"/>
        </w:rPr>
        <w:t xml:space="preserve"> mMEC және SAL25-2 қолданылды. Кейбір микро</w:t>
      </w:r>
      <w:r w:rsidR="00DC40DB">
        <w:rPr>
          <w:rFonts w:ascii="Times New Roman" w:hAnsi="Times New Roman" w:cs="Times New Roman"/>
          <w:color w:val="000000" w:themeColor="text1"/>
          <w:sz w:val="28"/>
          <w:szCs w:val="28"/>
          <w:lang w:val="kk-KZ"/>
        </w:rPr>
        <w:t xml:space="preserve">экожүйеге </w:t>
      </w:r>
      <w:r w:rsidRPr="000C51FE">
        <w:rPr>
          <w:rFonts w:ascii="Times New Roman" w:hAnsi="Times New Roman" w:cs="Times New Roman"/>
          <w:color w:val="000000" w:themeColor="text1"/>
          <w:sz w:val="28"/>
          <w:szCs w:val="28"/>
          <w:lang w:val="kk-KZ"/>
        </w:rPr>
        <w:t>ұсақталған лигнит қосылып, қатты фазалы көміртек материалы (CM) ретінде зерттелді. Сонымен қатар, ерітілген лигнит ерітіндісіндегі органикалық көміртек мөлшерінің (TOC) 10, 100 және 1000 мг/л деңгейіндегі әсері зерттелді.</w:t>
      </w:r>
      <w:r>
        <w:rPr>
          <w:rFonts w:ascii="Times New Roman" w:hAnsi="Times New Roman" w:cs="Times New Roman"/>
          <w:color w:val="000000" w:themeColor="text1"/>
          <w:sz w:val="28"/>
          <w:szCs w:val="28"/>
          <w:lang w:val="kk-KZ"/>
        </w:rPr>
        <w:t xml:space="preserve"> Нәтижесінде </w:t>
      </w:r>
      <w:r w:rsidR="00DC40DB">
        <w:rPr>
          <w:rFonts w:ascii="Times New Roman" w:hAnsi="Times New Roman" w:cs="Times New Roman"/>
          <w:color w:val="000000" w:themeColor="text1"/>
          <w:sz w:val="28"/>
          <w:szCs w:val="28"/>
          <w:lang w:val="kk-KZ"/>
        </w:rPr>
        <w:t>м</w:t>
      </w:r>
      <w:r w:rsidRPr="000C51FE">
        <w:rPr>
          <w:rFonts w:ascii="Times New Roman" w:hAnsi="Times New Roman" w:cs="Times New Roman"/>
          <w:color w:val="000000" w:themeColor="text1"/>
          <w:sz w:val="28"/>
          <w:szCs w:val="28"/>
          <w:lang w:val="kk-KZ"/>
        </w:rPr>
        <w:t>етан тек 1000 мг/л TOC концентрациясында түзілді. mMEC консорциумы қосылған микр</w:t>
      </w:r>
      <w:r w:rsidR="00DC40DB">
        <w:rPr>
          <w:rFonts w:ascii="Times New Roman" w:hAnsi="Times New Roman" w:cs="Times New Roman"/>
          <w:color w:val="000000" w:themeColor="text1"/>
          <w:sz w:val="28"/>
          <w:szCs w:val="28"/>
          <w:lang w:val="kk-KZ"/>
        </w:rPr>
        <w:t>оэкожүйелерде</w:t>
      </w:r>
      <w:r w:rsidRPr="000C51FE">
        <w:rPr>
          <w:rFonts w:ascii="Times New Roman" w:hAnsi="Times New Roman" w:cs="Times New Roman"/>
          <w:color w:val="000000" w:themeColor="text1"/>
          <w:sz w:val="28"/>
          <w:szCs w:val="28"/>
          <w:lang w:val="kk-KZ"/>
        </w:rPr>
        <w:t>, әсіресе ұсақталған лигнитпен бірге, метан түзілуі айтарлықтай жоғары болды. Ең жақсы нәтиже бойынша, бақылаумен салыстырғанда метан өндірісі 50 есе артты. Сонымен қатар, 16S rRNA және mcrA гендерінің көшірме саны да көбейді, бұл метан түзуші микр</w:t>
      </w:r>
      <w:r w:rsidR="00DC40DB">
        <w:rPr>
          <w:rFonts w:ascii="Times New Roman" w:hAnsi="Times New Roman" w:cs="Times New Roman"/>
          <w:color w:val="000000" w:themeColor="text1"/>
          <w:sz w:val="28"/>
          <w:szCs w:val="28"/>
          <w:lang w:val="kk-KZ"/>
        </w:rPr>
        <w:t>оорганизмдердің</w:t>
      </w:r>
      <w:r w:rsidRPr="000C51FE">
        <w:rPr>
          <w:rFonts w:ascii="Times New Roman" w:hAnsi="Times New Roman" w:cs="Times New Roman"/>
          <w:color w:val="000000" w:themeColor="text1"/>
          <w:sz w:val="28"/>
          <w:szCs w:val="28"/>
          <w:lang w:val="kk-KZ"/>
        </w:rPr>
        <w:t xml:space="preserve"> көбеюін</w:t>
      </w:r>
      <w:r>
        <w:rPr>
          <w:rFonts w:ascii="Times New Roman" w:hAnsi="Times New Roman" w:cs="Times New Roman"/>
          <w:color w:val="000000" w:themeColor="text1"/>
          <w:sz w:val="28"/>
          <w:szCs w:val="28"/>
          <w:lang w:val="kk-KZ"/>
        </w:rPr>
        <w:t xml:space="preserve"> көсетеді</w:t>
      </w:r>
      <w:r w:rsidRPr="000C51FE">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Pr="000C51FE">
        <w:rPr>
          <w:rFonts w:ascii="Times New Roman" w:hAnsi="Times New Roman" w:cs="Times New Roman"/>
          <w:color w:val="000000" w:themeColor="text1"/>
          <w:sz w:val="28"/>
          <w:szCs w:val="28"/>
          <w:lang w:val="kk-KZ"/>
        </w:rPr>
        <w:t xml:space="preserve">Ал SAL25-2 қолданылған </w:t>
      </w:r>
      <w:r w:rsidRPr="000C51FE">
        <w:rPr>
          <w:rFonts w:ascii="Times New Roman" w:hAnsi="Times New Roman" w:cs="Times New Roman"/>
          <w:color w:val="000000" w:themeColor="text1"/>
          <w:sz w:val="28"/>
          <w:szCs w:val="28"/>
          <w:lang w:val="kk-KZ"/>
        </w:rPr>
        <w:lastRenderedPageBreak/>
        <w:t>микро</w:t>
      </w:r>
      <w:r w:rsidR="00DC40DB">
        <w:rPr>
          <w:rFonts w:ascii="Times New Roman" w:hAnsi="Times New Roman" w:cs="Times New Roman"/>
          <w:color w:val="000000" w:themeColor="text1"/>
          <w:sz w:val="28"/>
          <w:szCs w:val="28"/>
          <w:lang w:val="kk-KZ"/>
        </w:rPr>
        <w:t>экожүйеде</w:t>
      </w:r>
      <w:r w:rsidRPr="000C51FE">
        <w:rPr>
          <w:rFonts w:ascii="Times New Roman" w:hAnsi="Times New Roman" w:cs="Times New Roman"/>
          <w:color w:val="000000" w:themeColor="text1"/>
          <w:sz w:val="28"/>
          <w:szCs w:val="28"/>
          <w:lang w:val="kk-KZ"/>
        </w:rPr>
        <w:t xml:space="preserve"> ұсақталған лигнит метан өндірісін арттырмады, бірақ микробтық гендердің саны өсті. Бұл жағдайда бактериялар метан түзуші археялармен субстрат үшін бәсекелесіп, олардың белсенділігін тежеген болуы мүмкін</w:t>
      </w:r>
      <w:r w:rsidR="00F248B5" w:rsidRPr="00F248B5">
        <w:rPr>
          <w:rFonts w:ascii="Times New Roman" w:hAnsi="Times New Roman" w:cs="Times New Roman"/>
          <w:color w:val="000000"/>
          <w:sz w:val="28"/>
          <w:szCs w:val="28"/>
          <w:lang w:val="kk-KZ"/>
        </w:rPr>
        <w:t xml:space="preserve"> </w:t>
      </w:r>
      <w:sdt>
        <w:sdtPr>
          <w:rPr>
            <w:rFonts w:ascii="Times New Roman" w:hAnsi="Times New Roman" w:cs="Times New Roman"/>
            <w:color w:val="000000"/>
            <w:sz w:val="28"/>
            <w:szCs w:val="28"/>
            <w:lang w:val="en-US"/>
          </w:rPr>
          <w:tag w:val="MENDELEY_CITATION_v3_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"/>
          <w:id w:val="-193158036"/>
          <w:placeholder>
            <w:docPart w:val="66D7AFA7AC96444F936D4DAA62697560"/>
          </w:placeholder>
        </w:sdtPr>
        <w:sdtEndPr/>
        <w:sdtContent>
          <w:r w:rsidR="00165A62" w:rsidRPr="00165A62">
            <w:rPr>
              <w:rFonts w:ascii="Times New Roman" w:hAnsi="Times New Roman" w:cs="Times New Roman"/>
              <w:color w:val="000000"/>
              <w:sz w:val="28"/>
              <w:szCs w:val="28"/>
              <w:lang w:val="kk-KZ"/>
            </w:rPr>
            <w:t>[106]</w:t>
          </w:r>
        </w:sdtContent>
      </w:sdt>
      <w:r w:rsidRPr="000C51FE">
        <w:rPr>
          <w:rFonts w:ascii="Times New Roman" w:hAnsi="Times New Roman" w:cs="Times New Roman"/>
          <w:color w:val="000000" w:themeColor="text1"/>
          <w:sz w:val="28"/>
          <w:szCs w:val="28"/>
          <w:lang w:val="kk-KZ"/>
        </w:rPr>
        <w:t>.</w:t>
      </w:r>
      <w:r w:rsidR="00F248B5">
        <w:rPr>
          <w:rFonts w:ascii="Times New Roman" w:hAnsi="Times New Roman" w:cs="Times New Roman"/>
          <w:color w:val="000000" w:themeColor="text1"/>
          <w:sz w:val="28"/>
          <w:szCs w:val="28"/>
          <w:lang w:val="kk-KZ"/>
        </w:rPr>
        <w:t xml:space="preserve"> </w:t>
      </w:r>
    </w:p>
    <w:p w14:paraId="5A205D15" w14:textId="6C5158D0" w:rsidR="00F248B5" w:rsidRDefault="00F248B5" w:rsidP="00F248B5">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Келесі  индонезиялық авторлардың зерттеуінде </w:t>
      </w:r>
      <w:r w:rsidRPr="00F248B5">
        <w:rPr>
          <w:rFonts w:ascii="Times New Roman" w:hAnsi="Times New Roman" w:cs="Times New Roman"/>
          <w:color w:val="000000" w:themeColor="text1"/>
          <w:sz w:val="28"/>
          <w:szCs w:val="28"/>
          <w:lang w:val="kk-KZ"/>
        </w:rPr>
        <w:t>буйвол тезегінен алынған микробтық инокулянттың лигнит көмір қабатынан метан газын өндіру қабілеті зерттелді. Эксперимент барысында микробтар әртүрлі рациондармен (100% концентрат, 70% концентрат + 30% шөп, 30% концентрат + 70% шөп) белсендіріліп, кейіннен олар 98-5 қоректік ортасында лигнитпен бірге 39°C температурада инкубацияланды. Зерттеу нәтижесінде ең жоғары газ өндірісі 70% концентрат пен 30% шөп қоспасы қолданылғанда байқалды</w:t>
      </w:r>
      <w:r w:rsidR="00DC40DB">
        <w:rPr>
          <w:rFonts w:ascii="Times New Roman" w:hAnsi="Times New Roman" w:cs="Times New Roman"/>
          <w:color w:val="000000" w:themeColor="text1"/>
          <w:sz w:val="28"/>
          <w:szCs w:val="28"/>
          <w:lang w:val="kk-KZ"/>
        </w:rPr>
        <w:t xml:space="preserve">, </w:t>
      </w:r>
      <w:r w:rsidRPr="00F248B5">
        <w:rPr>
          <w:rFonts w:ascii="Times New Roman" w:hAnsi="Times New Roman" w:cs="Times New Roman"/>
          <w:color w:val="000000" w:themeColor="text1"/>
          <w:sz w:val="28"/>
          <w:szCs w:val="28"/>
          <w:lang w:val="kk-KZ"/>
        </w:rPr>
        <w:t xml:space="preserve">48 сағатта 22,5 мл газ, ал 6% инокулянт қосылған кезде анаэробты микробтар саны 31 × 10¹⁰ CFU/мл, ұшпа май қышқылдары </w:t>
      </w:r>
      <w:r w:rsidR="00DC40DB">
        <w:rPr>
          <w:rFonts w:ascii="Times New Roman" w:hAnsi="Times New Roman" w:cs="Times New Roman"/>
          <w:color w:val="000000" w:themeColor="text1"/>
          <w:sz w:val="28"/>
          <w:szCs w:val="28"/>
          <w:lang w:val="kk-KZ"/>
        </w:rPr>
        <w:t>-</w:t>
      </w:r>
      <w:r w:rsidRPr="00F248B5">
        <w:rPr>
          <w:rFonts w:ascii="Times New Roman" w:hAnsi="Times New Roman" w:cs="Times New Roman"/>
          <w:color w:val="000000" w:themeColor="text1"/>
          <w:sz w:val="28"/>
          <w:szCs w:val="28"/>
          <w:lang w:val="kk-KZ"/>
        </w:rPr>
        <w:t>171,7 мМ</w:t>
      </w:r>
      <w:r w:rsidR="00DC40DB">
        <w:rPr>
          <w:rFonts w:ascii="Times New Roman" w:hAnsi="Times New Roman" w:cs="Times New Roman"/>
          <w:color w:val="000000" w:themeColor="text1"/>
          <w:sz w:val="28"/>
          <w:szCs w:val="28"/>
          <w:lang w:val="kk-KZ"/>
        </w:rPr>
        <w:t xml:space="preserve"> </w:t>
      </w:r>
      <w:r w:rsidRPr="00F248B5">
        <w:rPr>
          <w:rFonts w:ascii="Times New Roman" w:hAnsi="Times New Roman" w:cs="Times New Roman"/>
          <w:color w:val="000000" w:themeColor="text1"/>
          <w:sz w:val="28"/>
          <w:szCs w:val="28"/>
          <w:lang w:val="kk-KZ"/>
        </w:rPr>
        <w:t xml:space="preserve">және метан өндірісі </w:t>
      </w:r>
      <w:r w:rsidR="00DC40DB">
        <w:rPr>
          <w:rFonts w:ascii="Times New Roman" w:hAnsi="Times New Roman" w:cs="Times New Roman"/>
          <w:color w:val="000000" w:themeColor="text1"/>
          <w:sz w:val="28"/>
          <w:szCs w:val="28"/>
          <w:lang w:val="kk-KZ"/>
        </w:rPr>
        <w:t>-</w:t>
      </w:r>
      <w:r w:rsidRPr="00F248B5">
        <w:rPr>
          <w:rFonts w:ascii="Times New Roman" w:hAnsi="Times New Roman" w:cs="Times New Roman"/>
          <w:color w:val="000000" w:themeColor="text1"/>
          <w:sz w:val="28"/>
          <w:szCs w:val="28"/>
          <w:lang w:val="kk-KZ"/>
        </w:rPr>
        <w:t xml:space="preserve">128,61 мл ең жоғары деңгейде тіркелді. Бұл нәтижелер буйвол тезегінен алынған микробтардың лигнитті тиімді ыдыратып, метан өндіруге қабілетті екенін көрсетті және ауыл шаруашылық қалдықтарын метан өндірісіне қолданудың </w:t>
      </w:r>
      <w:r w:rsidR="00DC40DB">
        <w:rPr>
          <w:rFonts w:ascii="Times New Roman" w:hAnsi="Times New Roman" w:cs="Times New Roman"/>
          <w:color w:val="000000" w:themeColor="text1"/>
          <w:sz w:val="28"/>
          <w:szCs w:val="28"/>
          <w:lang w:val="kk-KZ"/>
        </w:rPr>
        <w:t xml:space="preserve">тиімділігін </w:t>
      </w:r>
      <w:r w:rsidRPr="00F248B5">
        <w:rPr>
          <w:rFonts w:ascii="Times New Roman" w:hAnsi="Times New Roman" w:cs="Times New Roman"/>
          <w:color w:val="000000" w:themeColor="text1"/>
          <w:sz w:val="28"/>
          <w:szCs w:val="28"/>
          <w:lang w:val="kk-KZ"/>
        </w:rPr>
        <w:t>дәлелде</w:t>
      </w:r>
      <w:r w:rsidR="00DC40DB">
        <w:rPr>
          <w:rFonts w:ascii="Times New Roman" w:hAnsi="Times New Roman" w:cs="Times New Roman"/>
          <w:color w:val="000000" w:themeColor="text1"/>
          <w:sz w:val="28"/>
          <w:szCs w:val="28"/>
          <w:lang w:val="kk-KZ"/>
        </w:rPr>
        <w:t>й</w:t>
      </w:r>
      <w:r w:rsidRPr="00F248B5">
        <w:rPr>
          <w:rFonts w:ascii="Times New Roman" w:hAnsi="Times New Roman" w:cs="Times New Roman"/>
          <w:color w:val="000000" w:themeColor="text1"/>
          <w:sz w:val="28"/>
          <w:szCs w:val="28"/>
          <w:lang w:val="kk-KZ"/>
        </w:rPr>
        <w:t>ді</w:t>
      </w:r>
      <w:r w:rsidRPr="00F248B5">
        <w:rPr>
          <w:rFonts w:ascii="Times New Roman" w:hAnsi="Times New Roman" w:cs="Times New Roman"/>
          <w:color w:val="000000"/>
          <w:sz w:val="28"/>
          <w:szCs w:val="28"/>
          <w:lang w:val="kk-KZ"/>
        </w:rPr>
        <w:t xml:space="preserve"> </w:t>
      </w:r>
      <w:sdt>
        <w:sdtPr>
          <w:rPr>
            <w:rFonts w:ascii="Times New Roman" w:hAnsi="Times New Roman" w:cs="Times New Roman"/>
            <w:color w:val="000000"/>
            <w:sz w:val="28"/>
            <w:szCs w:val="28"/>
            <w:lang w:val="en-US"/>
          </w:rPr>
          <w:tag w:val="MENDELEY_CITATION_v3_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"/>
          <w:id w:val="-358661594"/>
          <w:placeholder>
            <w:docPart w:val="1045EB4D67D74D20833672E01D0ABB66"/>
          </w:placeholder>
        </w:sdtPr>
        <w:sdtEndPr/>
        <w:sdtContent>
          <w:r w:rsidR="00165A62" w:rsidRPr="00165A62">
            <w:rPr>
              <w:rFonts w:ascii="Times New Roman" w:hAnsi="Times New Roman" w:cs="Times New Roman"/>
              <w:color w:val="000000"/>
              <w:sz w:val="28"/>
              <w:szCs w:val="28"/>
              <w:lang w:val="kk-KZ"/>
            </w:rPr>
            <w:t>[107]</w:t>
          </w:r>
        </w:sdtContent>
      </w:sdt>
      <w:r w:rsidRPr="00F248B5">
        <w:rPr>
          <w:rFonts w:ascii="Times New Roman" w:hAnsi="Times New Roman" w:cs="Times New Roman"/>
          <w:color w:val="000000" w:themeColor="text1"/>
          <w:sz w:val="28"/>
          <w:szCs w:val="28"/>
          <w:lang w:val="kk-KZ"/>
        </w:rPr>
        <w:t xml:space="preserve">. </w:t>
      </w:r>
    </w:p>
    <w:p w14:paraId="32DE783E" w14:textId="3D440779" w:rsidR="00F248B5" w:rsidRDefault="00F248B5" w:rsidP="00F248B5">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Қытай зерттеушілері Эрлиан көмір бассейіндеріндегі көмірден метан алуды ынталандыру үшін жайылымдар топырағын қолданған.</w:t>
      </w:r>
      <w:r w:rsidRPr="00F248B5">
        <w:rPr>
          <w:lang w:val="kk-KZ"/>
        </w:rPr>
        <w:t xml:space="preserve"> </w:t>
      </w:r>
      <w:r w:rsidRPr="00F248B5">
        <w:rPr>
          <w:rFonts w:ascii="Times New Roman" w:hAnsi="Times New Roman" w:cs="Times New Roman"/>
          <w:color w:val="000000" w:themeColor="text1"/>
          <w:sz w:val="28"/>
          <w:szCs w:val="28"/>
          <w:lang w:val="kk-KZ"/>
        </w:rPr>
        <w:t>Эксперимент барысында лигнит көмірі 60 күн бойы анаэробты жағдайда инкубацияланып, метан өндірісі бақыланды. Зерттеу нәтижелері көмір қабаттарына микробтық инокулянттарды қосу метаногенезді едәуір жақсартатынын көрсетті: топырақтан алынған қауымдастықпен 62,5 мкмоль және көмір кенішінен алынған қауымдастықпен 80,4 мкмоль метан өндірілді. Сонымен қатар, микробиологиялық және генетикалық талдаулар көмірді ыдыратуға жауапты негізгі метаногенді және ферментативті бактериялардың белсенділігін растады</w:t>
      </w:r>
      <w:r w:rsidRPr="00F248B5">
        <w:rPr>
          <w:rFonts w:ascii="Times New Roman" w:hAnsi="Times New Roman" w:cs="Times New Roman"/>
          <w:color w:val="000000"/>
          <w:sz w:val="28"/>
          <w:szCs w:val="28"/>
          <w:lang w:val="kk-KZ"/>
        </w:rPr>
        <w:t xml:space="preserve"> </w:t>
      </w:r>
      <w:sdt>
        <w:sdtPr>
          <w:rPr>
            <w:rFonts w:ascii="Times New Roman" w:hAnsi="Times New Roman" w:cs="Times New Roman"/>
            <w:color w:val="000000"/>
            <w:sz w:val="28"/>
            <w:szCs w:val="28"/>
            <w:lang w:val="en-US"/>
          </w:rPr>
          <w:tag w:val="MENDELEY_CITATION_v3_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"/>
          <w:id w:val="1104995129"/>
          <w:placeholder>
            <w:docPart w:val="162328AFF9CE43BCBB84C339A883F93D"/>
          </w:placeholder>
        </w:sdtPr>
        <w:sdtEndPr/>
        <w:sdtContent>
          <w:r w:rsidR="00165A62" w:rsidRPr="00165A62">
            <w:rPr>
              <w:rFonts w:ascii="Times New Roman" w:hAnsi="Times New Roman" w:cs="Times New Roman"/>
              <w:color w:val="000000"/>
              <w:sz w:val="28"/>
              <w:szCs w:val="28"/>
              <w:lang w:val="kk-KZ"/>
            </w:rPr>
            <w:t>[48]</w:t>
          </w:r>
        </w:sdtContent>
      </w:sdt>
      <w:r>
        <w:rPr>
          <w:rFonts w:ascii="Times New Roman" w:hAnsi="Times New Roman" w:cs="Times New Roman"/>
          <w:color w:val="000000" w:themeColor="text1"/>
          <w:sz w:val="28"/>
          <w:szCs w:val="28"/>
          <w:lang w:val="kk-KZ"/>
        </w:rPr>
        <w:t xml:space="preserve"> </w:t>
      </w:r>
      <w:r w:rsidRPr="00F248B5">
        <w:rPr>
          <w:rFonts w:ascii="Times New Roman" w:hAnsi="Times New Roman" w:cs="Times New Roman"/>
          <w:color w:val="000000" w:themeColor="text1"/>
          <w:sz w:val="28"/>
          <w:szCs w:val="28"/>
          <w:lang w:val="kk-KZ"/>
        </w:rPr>
        <w:t>.</w:t>
      </w:r>
    </w:p>
    <w:p w14:paraId="2E3E3051" w14:textId="50FFC4CC" w:rsidR="00F248B5" w:rsidRDefault="00F248B5" w:rsidP="00F248B5">
      <w:pPr>
        <w:spacing w:after="0" w:line="240" w:lineRule="auto"/>
        <w:ind w:firstLine="708"/>
        <w:jc w:val="both"/>
        <w:rPr>
          <w:rFonts w:ascii="Times New Roman" w:hAnsi="Times New Roman" w:cs="Times New Roman"/>
          <w:color w:val="000000" w:themeColor="text1"/>
          <w:sz w:val="28"/>
          <w:szCs w:val="28"/>
          <w:lang w:val="kk-KZ"/>
        </w:rPr>
      </w:pPr>
      <w:r w:rsidRPr="00F248B5">
        <w:rPr>
          <w:rFonts w:ascii="Times New Roman" w:hAnsi="Times New Roman" w:cs="Times New Roman"/>
          <w:color w:val="000000" w:themeColor="text1"/>
          <w:sz w:val="28"/>
          <w:szCs w:val="28"/>
          <w:lang w:val="kk-KZ"/>
        </w:rPr>
        <w:t xml:space="preserve">Жоғарғы Силезия көмір бассейнінен алынған таскөмірде метаногенез үдерісін </w:t>
      </w:r>
      <w:r>
        <w:rPr>
          <w:rFonts w:ascii="Times New Roman" w:hAnsi="Times New Roman" w:cs="Times New Roman"/>
          <w:color w:val="000000" w:themeColor="text1"/>
          <w:sz w:val="28"/>
          <w:szCs w:val="28"/>
          <w:lang w:val="kk-KZ"/>
        </w:rPr>
        <w:t>ынталандыру үшін з</w:t>
      </w:r>
      <w:r w:rsidRPr="00F248B5">
        <w:rPr>
          <w:rFonts w:ascii="Times New Roman" w:hAnsi="Times New Roman" w:cs="Times New Roman"/>
          <w:color w:val="000000" w:themeColor="text1"/>
          <w:sz w:val="28"/>
          <w:szCs w:val="28"/>
          <w:lang w:val="kk-KZ"/>
        </w:rPr>
        <w:t xml:space="preserve">ерттеушілер көмір қабаттарына органикалық субстраттар (ацетат, метанол, гидроген/көмірқышқыл газы) мен әртүрлі микробтық инокулянттарды қосып, анаэробты жағдайларда 12 апта бойы инкубация жүргізді. Нәтижесінде ацетат пен H₂/CO₂ қоспасы метан өндірісін айтарлықтай арттырды, ал метанолдың әсері төмен болды. Сонымен қатар, qPCR әдісімен жасалған молекулалық талдау барысында метан түзуші археялардың </w:t>
      </w:r>
      <w:r w:rsidR="00042E18">
        <w:rPr>
          <w:rFonts w:ascii="Times New Roman" w:hAnsi="Times New Roman" w:cs="Times New Roman"/>
          <w:color w:val="000000" w:themeColor="text1"/>
          <w:sz w:val="28"/>
          <w:szCs w:val="28"/>
          <w:lang w:val="kk-KZ"/>
        </w:rPr>
        <w:t>-</w:t>
      </w:r>
      <w:r w:rsidRPr="00F248B5">
        <w:rPr>
          <w:rFonts w:ascii="Times New Roman" w:hAnsi="Times New Roman" w:cs="Times New Roman"/>
          <w:color w:val="000000" w:themeColor="text1"/>
          <w:sz w:val="28"/>
          <w:szCs w:val="28"/>
          <w:lang w:val="kk-KZ"/>
        </w:rPr>
        <w:t xml:space="preserve"> </w:t>
      </w:r>
      <w:r w:rsidRPr="00F248B5">
        <w:rPr>
          <w:rFonts w:ascii="Times New Roman" w:hAnsi="Times New Roman" w:cs="Times New Roman"/>
          <w:i/>
          <w:iCs/>
          <w:color w:val="000000" w:themeColor="text1"/>
          <w:sz w:val="28"/>
          <w:szCs w:val="28"/>
          <w:lang w:val="kk-KZ"/>
        </w:rPr>
        <w:t>Methanosarcina</w:t>
      </w:r>
      <w:r w:rsidRPr="00F248B5">
        <w:rPr>
          <w:rFonts w:ascii="Times New Roman" w:hAnsi="Times New Roman" w:cs="Times New Roman"/>
          <w:color w:val="000000" w:themeColor="text1"/>
          <w:sz w:val="28"/>
          <w:szCs w:val="28"/>
          <w:lang w:val="kk-KZ"/>
        </w:rPr>
        <w:t xml:space="preserve"> және </w:t>
      </w:r>
      <w:r w:rsidRPr="00F248B5">
        <w:rPr>
          <w:rFonts w:ascii="Times New Roman" w:hAnsi="Times New Roman" w:cs="Times New Roman"/>
          <w:i/>
          <w:iCs/>
          <w:color w:val="000000" w:themeColor="text1"/>
          <w:sz w:val="28"/>
          <w:szCs w:val="28"/>
          <w:lang w:val="kk-KZ"/>
        </w:rPr>
        <w:t>Methanobacterium</w:t>
      </w:r>
      <w:r w:rsidRPr="00F248B5">
        <w:rPr>
          <w:rFonts w:ascii="Times New Roman" w:hAnsi="Times New Roman" w:cs="Times New Roman"/>
          <w:color w:val="000000" w:themeColor="text1"/>
          <w:sz w:val="28"/>
          <w:szCs w:val="28"/>
          <w:lang w:val="kk-KZ"/>
        </w:rPr>
        <w:t xml:space="preserve"> </w:t>
      </w:r>
      <w:r w:rsidR="00DC40DB">
        <w:rPr>
          <w:rFonts w:ascii="Times New Roman" w:hAnsi="Times New Roman" w:cs="Times New Roman"/>
          <w:color w:val="000000" w:themeColor="text1"/>
          <w:sz w:val="28"/>
          <w:szCs w:val="28"/>
          <w:lang w:val="kk-KZ"/>
        </w:rPr>
        <w:t xml:space="preserve">туыстары </w:t>
      </w:r>
      <w:r w:rsidRPr="00F248B5">
        <w:rPr>
          <w:rFonts w:ascii="Times New Roman" w:hAnsi="Times New Roman" w:cs="Times New Roman"/>
          <w:color w:val="000000" w:themeColor="text1"/>
          <w:sz w:val="28"/>
          <w:szCs w:val="28"/>
          <w:lang w:val="kk-KZ"/>
        </w:rPr>
        <w:t>белсенді түрде көбейіп, көмір құрылымының өзгерістеріне бейімделетіні анықталды</w:t>
      </w:r>
      <w:r w:rsidRPr="00F248B5">
        <w:rPr>
          <w:rFonts w:ascii="Times New Roman" w:hAnsi="Times New Roman" w:cs="Times New Roman"/>
          <w:color w:val="000000"/>
          <w:sz w:val="28"/>
          <w:szCs w:val="28"/>
          <w:lang w:val="kk-KZ"/>
        </w:rPr>
        <w:t xml:space="preserve"> </w:t>
      </w:r>
      <w:sdt>
        <w:sdtPr>
          <w:rPr>
            <w:rFonts w:ascii="Times New Roman" w:hAnsi="Times New Roman" w:cs="Times New Roman"/>
            <w:color w:val="000000"/>
            <w:sz w:val="28"/>
            <w:szCs w:val="28"/>
            <w:lang w:val="en-US"/>
          </w:rPr>
          <w:tag w:val="MENDELEY_CITATION_v3_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"/>
          <w:id w:val="1282994452"/>
          <w:placeholder>
            <w:docPart w:val="B74DF31F42D34887B836948AACB85118"/>
          </w:placeholder>
        </w:sdtPr>
        <w:sdtEndPr/>
        <w:sdtContent>
          <w:r w:rsidR="00165A62" w:rsidRPr="00165A62">
            <w:rPr>
              <w:rFonts w:ascii="Times New Roman" w:hAnsi="Times New Roman" w:cs="Times New Roman"/>
              <w:color w:val="000000"/>
              <w:sz w:val="28"/>
              <w:szCs w:val="28"/>
              <w:lang w:val="kk-KZ"/>
            </w:rPr>
            <w:t>[108]</w:t>
          </w:r>
        </w:sdtContent>
      </w:sdt>
      <w:r w:rsidRPr="00F248B5">
        <w:rPr>
          <w:rFonts w:ascii="Times New Roman" w:hAnsi="Times New Roman" w:cs="Times New Roman"/>
          <w:color w:val="000000" w:themeColor="text1"/>
          <w:sz w:val="28"/>
          <w:szCs w:val="28"/>
          <w:lang w:val="kk-KZ"/>
        </w:rPr>
        <w:t xml:space="preserve">. </w:t>
      </w:r>
    </w:p>
    <w:p w14:paraId="24E4C35A" w14:textId="11EDEA3A" w:rsidR="004F62D6" w:rsidRDefault="004F62D6" w:rsidP="00F248B5">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Қытайлық зерттеушілер қоңыр көмірден метан шығуын күшейту үшін су тазартау қондырғысынан анаэробты микробтық қауымдастықты қолданды. Зерттеу </w:t>
      </w:r>
      <w:r w:rsidRPr="004F62D6">
        <w:rPr>
          <w:rFonts w:ascii="Times New Roman" w:hAnsi="Times New Roman" w:cs="Times New Roman"/>
          <w:color w:val="000000" w:themeColor="text1"/>
          <w:sz w:val="28"/>
          <w:szCs w:val="28"/>
          <w:lang w:val="kk-KZ"/>
        </w:rPr>
        <w:t>барысында қоңыр көмір (лигнит) анаэробты жағдайларда экзогенді метаногендермен 90 күн бойы инкубацияланды.</w:t>
      </w:r>
      <w:r w:rsidR="00DC40D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Э</w:t>
      </w:r>
      <w:r w:rsidRPr="004F62D6">
        <w:rPr>
          <w:rFonts w:ascii="Times New Roman" w:hAnsi="Times New Roman" w:cs="Times New Roman"/>
          <w:color w:val="000000" w:themeColor="text1"/>
          <w:sz w:val="28"/>
          <w:szCs w:val="28"/>
          <w:lang w:val="kk-KZ"/>
        </w:rPr>
        <w:t xml:space="preserve">кзогенді метаногендер қосылған микробтық қауымдастықтар көмірден метан өндіруді 5-10 есе арттырды. </w:t>
      </w:r>
      <w:r>
        <w:rPr>
          <w:rFonts w:ascii="Times New Roman" w:hAnsi="Times New Roman" w:cs="Times New Roman"/>
          <w:color w:val="000000" w:themeColor="text1"/>
          <w:sz w:val="28"/>
          <w:szCs w:val="28"/>
          <w:lang w:val="kk-KZ"/>
        </w:rPr>
        <w:t xml:space="preserve">Яғни, </w:t>
      </w:r>
      <w:r w:rsidRPr="004F62D6">
        <w:rPr>
          <w:rFonts w:ascii="Times New Roman" w:hAnsi="Times New Roman" w:cs="Times New Roman"/>
          <w:color w:val="000000" w:themeColor="text1"/>
          <w:sz w:val="28"/>
          <w:szCs w:val="28"/>
          <w:lang w:val="kk-KZ"/>
        </w:rPr>
        <w:t xml:space="preserve">метан өндірісінің деңгейі 0,72 м³/кг бастапқы көмірден 3,5 м³/кг-ға дейін </w:t>
      </w:r>
      <w:r w:rsidR="00DC40DB">
        <w:rPr>
          <w:rFonts w:ascii="Times New Roman" w:hAnsi="Times New Roman" w:cs="Times New Roman"/>
          <w:color w:val="000000" w:themeColor="text1"/>
          <w:sz w:val="28"/>
          <w:szCs w:val="28"/>
          <w:lang w:val="kk-KZ"/>
        </w:rPr>
        <w:t>жоғарылады</w:t>
      </w:r>
      <w:r w:rsidRPr="004F62D6">
        <w:rPr>
          <w:rFonts w:ascii="Times New Roman" w:hAnsi="Times New Roman" w:cs="Times New Roman"/>
          <w:color w:val="000000" w:themeColor="text1"/>
          <w:sz w:val="28"/>
          <w:szCs w:val="28"/>
          <w:lang w:val="kk-KZ"/>
        </w:rPr>
        <w:t xml:space="preserve">. Сонымен қатар, көмірдің құрамында микробтық ыдырауға бейімделген органикалық молекулалардың деңгейі де ұлғайды. Метан өндірісі </w:t>
      </w:r>
      <w:r w:rsidRPr="004F62D6">
        <w:rPr>
          <w:rFonts w:ascii="Times New Roman" w:hAnsi="Times New Roman" w:cs="Times New Roman"/>
          <w:color w:val="000000" w:themeColor="text1"/>
          <w:sz w:val="28"/>
          <w:szCs w:val="28"/>
          <w:lang w:val="kk-KZ"/>
        </w:rPr>
        <w:lastRenderedPageBreak/>
        <w:t>реакторларда түрлі экзогенді метаногендермен (</w:t>
      </w:r>
      <w:r w:rsidRPr="004F62D6">
        <w:rPr>
          <w:rFonts w:ascii="Times New Roman" w:hAnsi="Times New Roman" w:cs="Times New Roman"/>
          <w:i/>
          <w:iCs/>
          <w:color w:val="000000" w:themeColor="text1"/>
          <w:sz w:val="28"/>
          <w:szCs w:val="28"/>
          <w:lang w:val="kk-KZ"/>
        </w:rPr>
        <w:t>Methanosarcina</w:t>
      </w:r>
      <w:r w:rsidRPr="004F62D6">
        <w:rPr>
          <w:rFonts w:ascii="Times New Roman" w:hAnsi="Times New Roman" w:cs="Times New Roman"/>
          <w:color w:val="000000" w:themeColor="text1"/>
          <w:sz w:val="28"/>
          <w:szCs w:val="28"/>
          <w:lang w:val="kk-KZ"/>
        </w:rPr>
        <w:t xml:space="preserve"> және </w:t>
      </w:r>
      <w:r w:rsidRPr="004F62D6">
        <w:rPr>
          <w:rFonts w:ascii="Times New Roman" w:hAnsi="Times New Roman" w:cs="Times New Roman"/>
          <w:i/>
          <w:iCs/>
          <w:color w:val="000000" w:themeColor="text1"/>
          <w:sz w:val="28"/>
          <w:szCs w:val="28"/>
          <w:lang w:val="kk-KZ"/>
        </w:rPr>
        <w:t>Methanobacterium</w:t>
      </w:r>
      <w:r w:rsidRPr="004F62D6">
        <w:rPr>
          <w:rFonts w:ascii="Times New Roman" w:hAnsi="Times New Roman" w:cs="Times New Roman"/>
          <w:color w:val="000000" w:themeColor="text1"/>
          <w:sz w:val="28"/>
          <w:szCs w:val="28"/>
          <w:lang w:val="kk-KZ"/>
        </w:rPr>
        <w:t>) жүргізілгенде 180 мкмоль метан өндірілді, ал тек табиғи микробтық қауымдастықтармен салыстырғанда бұл көрсеткіш 1,8 есе жоғары болды</w:t>
      </w:r>
      <w:r w:rsidRPr="004F62D6">
        <w:rPr>
          <w:rFonts w:ascii="Times New Roman" w:hAnsi="Times New Roman" w:cs="Times New Roman"/>
          <w:color w:val="000000"/>
          <w:sz w:val="28"/>
          <w:szCs w:val="28"/>
          <w:lang w:val="kk-KZ"/>
        </w:rPr>
        <w:t xml:space="preserve"> </w:t>
      </w:r>
      <w:sdt>
        <w:sdtPr>
          <w:rPr>
            <w:rFonts w:ascii="Times New Roman" w:hAnsi="Times New Roman" w:cs="Times New Roman"/>
            <w:color w:val="000000"/>
            <w:sz w:val="28"/>
            <w:szCs w:val="28"/>
          </w:rPr>
          <w:tag w:val="MENDELEY_CITATION_v3_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"/>
          <w:id w:val="-1851247735"/>
          <w:placeholder>
            <w:docPart w:val="2EFAA90CADB5458181F2AFA5CD1B7243"/>
          </w:placeholder>
        </w:sdtPr>
        <w:sdtEndPr/>
        <w:sdtContent>
          <w:r w:rsidR="00165A62" w:rsidRPr="00165A62">
            <w:rPr>
              <w:rFonts w:ascii="Times New Roman" w:hAnsi="Times New Roman" w:cs="Times New Roman"/>
              <w:color w:val="000000"/>
              <w:sz w:val="28"/>
              <w:szCs w:val="28"/>
              <w:lang w:val="kk-KZ"/>
            </w:rPr>
            <w:t>[109]</w:t>
          </w:r>
        </w:sdtContent>
      </w:sdt>
      <w:r>
        <w:rPr>
          <w:rFonts w:ascii="Times New Roman" w:hAnsi="Times New Roman" w:cs="Times New Roman"/>
          <w:color w:val="000000" w:themeColor="text1"/>
          <w:sz w:val="28"/>
          <w:szCs w:val="28"/>
          <w:lang w:val="kk-KZ"/>
        </w:rPr>
        <w:t xml:space="preserve">. </w:t>
      </w:r>
    </w:p>
    <w:p w14:paraId="56452502" w14:textId="64EF9A71" w:rsidR="004F62D6" w:rsidRDefault="004F62D6" w:rsidP="004F62D6">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Ал Калимантанның </w:t>
      </w:r>
      <w:r w:rsidRPr="004F62D6">
        <w:rPr>
          <w:rFonts w:ascii="Times New Roman" w:hAnsi="Times New Roman" w:cs="Times New Roman"/>
          <w:color w:val="000000" w:themeColor="text1"/>
          <w:sz w:val="28"/>
          <w:szCs w:val="28"/>
          <w:lang w:val="kk-KZ"/>
        </w:rPr>
        <w:t>әртүрлі көмір түрлерінен биo</w:t>
      </w:r>
      <w:r>
        <w:rPr>
          <w:rFonts w:ascii="Times New Roman" w:hAnsi="Times New Roman" w:cs="Times New Roman"/>
          <w:color w:val="000000" w:themeColor="text1"/>
          <w:sz w:val="28"/>
          <w:szCs w:val="28"/>
          <w:lang w:val="kk-KZ"/>
        </w:rPr>
        <w:t xml:space="preserve">газ </w:t>
      </w:r>
      <w:r w:rsidRPr="004F62D6">
        <w:rPr>
          <w:rFonts w:ascii="Times New Roman" w:hAnsi="Times New Roman" w:cs="Times New Roman"/>
          <w:color w:val="000000" w:themeColor="text1"/>
          <w:sz w:val="28"/>
          <w:szCs w:val="28"/>
          <w:lang w:val="kk-KZ"/>
        </w:rPr>
        <w:t xml:space="preserve">өндірісін зерттеу мақсатында сиырлардың қарнынан алынған микроорганизмдер консорциумы қолданылды. Зерттеуде әртүрлі көмір типтері (битуминозды, антрацит, лигнит) көмірдің метаногенез процесінде биоыдырауы мен биогаз өндіру </w:t>
      </w:r>
      <w:r w:rsidR="00DC40DB">
        <w:rPr>
          <w:rFonts w:ascii="Times New Roman" w:hAnsi="Times New Roman" w:cs="Times New Roman"/>
          <w:color w:val="000000" w:themeColor="text1"/>
          <w:sz w:val="28"/>
          <w:szCs w:val="28"/>
          <w:lang w:val="kk-KZ"/>
        </w:rPr>
        <w:t xml:space="preserve">тиімділігін </w:t>
      </w:r>
      <w:r w:rsidRPr="004F62D6">
        <w:rPr>
          <w:rFonts w:ascii="Times New Roman" w:hAnsi="Times New Roman" w:cs="Times New Roman"/>
          <w:color w:val="000000" w:themeColor="text1"/>
          <w:sz w:val="28"/>
          <w:szCs w:val="28"/>
          <w:lang w:val="kk-KZ"/>
        </w:rPr>
        <w:t xml:space="preserve">анықтау үшін инкубацияланды. </w:t>
      </w:r>
      <w:r>
        <w:rPr>
          <w:rFonts w:ascii="Times New Roman" w:hAnsi="Times New Roman" w:cs="Times New Roman"/>
          <w:color w:val="000000" w:themeColor="text1"/>
          <w:sz w:val="28"/>
          <w:szCs w:val="28"/>
          <w:lang w:val="kk-KZ"/>
        </w:rPr>
        <w:t xml:space="preserve">Сиырдың қарынының </w:t>
      </w:r>
      <w:r w:rsidRPr="004F62D6">
        <w:rPr>
          <w:rFonts w:ascii="Times New Roman" w:hAnsi="Times New Roman" w:cs="Times New Roman"/>
          <w:color w:val="000000" w:themeColor="text1"/>
          <w:sz w:val="28"/>
          <w:szCs w:val="28"/>
          <w:lang w:val="kk-KZ"/>
        </w:rPr>
        <w:t>сұйықт</w:t>
      </w:r>
      <w:r>
        <w:rPr>
          <w:rFonts w:ascii="Times New Roman" w:hAnsi="Times New Roman" w:cs="Times New Roman"/>
          <w:color w:val="000000" w:themeColor="text1"/>
          <w:sz w:val="28"/>
          <w:szCs w:val="28"/>
          <w:lang w:val="kk-KZ"/>
        </w:rPr>
        <w:t>ығы</w:t>
      </w:r>
      <w:r w:rsidRPr="004F62D6">
        <w:rPr>
          <w:rFonts w:ascii="Times New Roman" w:hAnsi="Times New Roman" w:cs="Times New Roman"/>
          <w:color w:val="000000" w:themeColor="text1"/>
          <w:sz w:val="28"/>
          <w:szCs w:val="28"/>
          <w:lang w:val="kk-KZ"/>
        </w:rPr>
        <w:t xml:space="preserve"> экзогенді микроорганизмдер ретінде қолданылды және көмір әртүрлі микроорганизмдермен өңделіп, 60 күн бойы анаэробты жағдайларда инкубацияланды.</w:t>
      </w:r>
      <w:r>
        <w:rPr>
          <w:rFonts w:ascii="Times New Roman" w:hAnsi="Times New Roman" w:cs="Times New Roman"/>
          <w:color w:val="000000" w:themeColor="text1"/>
          <w:sz w:val="28"/>
          <w:szCs w:val="28"/>
          <w:lang w:val="kk-KZ"/>
        </w:rPr>
        <w:t xml:space="preserve"> </w:t>
      </w:r>
      <w:r w:rsidRPr="004F62D6">
        <w:rPr>
          <w:rFonts w:ascii="Times New Roman" w:hAnsi="Times New Roman" w:cs="Times New Roman"/>
          <w:color w:val="000000" w:themeColor="text1"/>
          <w:sz w:val="28"/>
          <w:szCs w:val="28"/>
          <w:lang w:val="kk-KZ"/>
        </w:rPr>
        <w:t xml:space="preserve">Нәтижелер көрсеткендей, </w:t>
      </w:r>
      <w:r>
        <w:rPr>
          <w:rFonts w:ascii="Times New Roman" w:hAnsi="Times New Roman" w:cs="Times New Roman"/>
          <w:color w:val="000000" w:themeColor="text1"/>
          <w:sz w:val="28"/>
          <w:szCs w:val="28"/>
          <w:lang w:val="kk-KZ"/>
        </w:rPr>
        <w:t xml:space="preserve">экзогенді </w:t>
      </w:r>
      <w:r w:rsidRPr="004F62D6">
        <w:rPr>
          <w:rFonts w:ascii="Times New Roman" w:hAnsi="Times New Roman" w:cs="Times New Roman"/>
          <w:color w:val="000000" w:themeColor="text1"/>
          <w:sz w:val="28"/>
          <w:szCs w:val="28"/>
          <w:lang w:val="kk-KZ"/>
        </w:rPr>
        <w:t>микроорганизмдер консорциумы көмір түрлерінен метан өндіруді айтарлықтай арттырды. Лигнит көмірінен алынған биогаз өндірісі ең жоғары көрсеткішке жетті — 0,44 м³/кг, ал битуминозды көмірден 0,34 м³/кг, антрациттен 0,21 м³/кг метан өндірілді</w:t>
      </w:r>
      <w:r w:rsidRPr="004F62D6">
        <w:rPr>
          <w:rFonts w:ascii="Times New Roman" w:hAnsi="Times New Roman" w:cs="Times New Roman"/>
          <w:color w:val="000000"/>
          <w:sz w:val="28"/>
          <w:szCs w:val="28"/>
          <w:lang w:val="kk-KZ"/>
        </w:rPr>
        <w:t xml:space="preserve"> </w:t>
      </w:r>
      <w:sdt>
        <w:sdtPr>
          <w:rPr>
            <w:rFonts w:ascii="Times New Roman" w:hAnsi="Times New Roman" w:cs="Times New Roman"/>
            <w:color w:val="000000"/>
            <w:sz w:val="28"/>
            <w:szCs w:val="28"/>
            <w:lang w:val="en-US"/>
          </w:rPr>
          <w:tag w:val="MENDELEY_CITATION_v3_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"/>
          <w:id w:val="799346089"/>
          <w:placeholder>
            <w:docPart w:val="74FE2FC8AC1C4608BCB681593D788917"/>
          </w:placeholder>
        </w:sdtPr>
        <w:sdtEndPr/>
        <w:sdtContent>
          <w:r w:rsidR="00165A62" w:rsidRPr="00165A62">
            <w:rPr>
              <w:rFonts w:ascii="Times New Roman" w:hAnsi="Times New Roman" w:cs="Times New Roman"/>
              <w:color w:val="000000"/>
              <w:sz w:val="28"/>
              <w:szCs w:val="28"/>
              <w:lang w:val="kk-KZ"/>
            </w:rPr>
            <w:t>[110]</w:t>
          </w:r>
        </w:sdtContent>
      </w:sdt>
      <w:r w:rsidRPr="004F62D6">
        <w:rPr>
          <w:rFonts w:ascii="Times New Roman" w:hAnsi="Times New Roman" w:cs="Times New Roman"/>
          <w:color w:val="000000" w:themeColor="text1"/>
          <w:sz w:val="28"/>
          <w:szCs w:val="28"/>
          <w:lang w:val="kk-KZ"/>
        </w:rPr>
        <w:t>.</w:t>
      </w:r>
    </w:p>
    <w:p w14:paraId="66D5DAD1" w14:textId="1391DBC8" w:rsidR="004F62D6" w:rsidRDefault="004F62D6" w:rsidP="00B36CC9">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Харлия </w:t>
      </w:r>
      <w:r w:rsidRPr="004F62D6">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2019) және оның </w:t>
      </w:r>
      <w:r w:rsidR="00DC40DB">
        <w:rPr>
          <w:rFonts w:ascii="Times New Roman" w:hAnsi="Times New Roman" w:cs="Times New Roman"/>
          <w:color w:val="000000" w:themeColor="text1"/>
          <w:sz w:val="28"/>
          <w:szCs w:val="28"/>
          <w:lang w:val="kk-KZ"/>
        </w:rPr>
        <w:t xml:space="preserve">әріптестерінің </w:t>
      </w:r>
      <w:r w:rsidR="00B36CC9">
        <w:rPr>
          <w:rFonts w:ascii="Times New Roman" w:hAnsi="Times New Roman" w:cs="Times New Roman"/>
          <w:color w:val="000000" w:themeColor="text1"/>
          <w:sz w:val="28"/>
          <w:szCs w:val="28"/>
          <w:lang w:val="kk-KZ"/>
        </w:rPr>
        <w:t xml:space="preserve">жұмысында </w:t>
      </w:r>
      <w:r w:rsidR="00B36CC9" w:rsidRPr="00B36CC9">
        <w:rPr>
          <w:rFonts w:ascii="Times New Roman" w:hAnsi="Times New Roman" w:cs="Times New Roman"/>
          <w:color w:val="000000" w:themeColor="text1"/>
          <w:sz w:val="28"/>
          <w:szCs w:val="28"/>
          <w:lang w:val="kk-KZ"/>
        </w:rPr>
        <w:t>битуминозды көмірге жүгері сабаны микробтық консорциум қосу арқылы метан өндіру процесі зерттелді. Экспериментте 70 мл 985 ортасы 100 мл бөтелкеге құйылып, оған орта көлемінің шамамен 10%-ын құрайтын битуминозды көмір қосылды. Көмірдің көзі ретінде А-Ванцзяйлин кеніші (Юнчэн, Шаньси, Қытай) таңдалды. Нәтижелер көрсеткендей, көмірдің әртүрлі үлгілері метан өндірісінің әртүрлі көрсеткіштерін көрсетті: 17,28 м</w:t>
      </w:r>
      <w:r w:rsidR="00B36CC9">
        <w:rPr>
          <w:rFonts w:ascii="Times New Roman" w:hAnsi="Times New Roman" w:cs="Times New Roman"/>
          <w:color w:val="000000" w:themeColor="text1"/>
          <w:sz w:val="28"/>
          <w:szCs w:val="28"/>
          <w:lang w:val="kk-KZ"/>
        </w:rPr>
        <w:t>л</w:t>
      </w:r>
      <w:r w:rsidR="00B36CC9" w:rsidRPr="00B36CC9">
        <w:rPr>
          <w:rFonts w:ascii="Times New Roman" w:hAnsi="Times New Roman" w:cs="Times New Roman"/>
          <w:color w:val="000000" w:themeColor="text1"/>
          <w:sz w:val="28"/>
          <w:szCs w:val="28"/>
          <w:lang w:val="kk-KZ"/>
        </w:rPr>
        <w:t>/г, 12,51 м</w:t>
      </w:r>
      <w:r w:rsidR="00B36CC9">
        <w:rPr>
          <w:rFonts w:ascii="Times New Roman" w:hAnsi="Times New Roman" w:cs="Times New Roman"/>
          <w:color w:val="000000" w:themeColor="text1"/>
          <w:sz w:val="28"/>
          <w:szCs w:val="28"/>
          <w:lang w:val="kk-KZ"/>
        </w:rPr>
        <w:t>л</w:t>
      </w:r>
      <w:r w:rsidR="00B36CC9" w:rsidRPr="00B36CC9">
        <w:rPr>
          <w:rFonts w:ascii="Times New Roman" w:hAnsi="Times New Roman" w:cs="Times New Roman"/>
          <w:color w:val="000000" w:themeColor="text1"/>
          <w:sz w:val="28"/>
          <w:szCs w:val="28"/>
          <w:lang w:val="kk-KZ"/>
        </w:rPr>
        <w:t>/г және 14,88 м</w:t>
      </w:r>
      <w:r w:rsidR="00B36CC9">
        <w:rPr>
          <w:rFonts w:ascii="Times New Roman" w:hAnsi="Times New Roman" w:cs="Times New Roman"/>
          <w:color w:val="000000" w:themeColor="text1"/>
          <w:sz w:val="28"/>
          <w:szCs w:val="28"/>
          <w:lang w:val="kk-KZ"/>
        </w:rPr>
        <w:t>л</w:t>
      </w:r>
      <w:r w:rsidR="00B36CC9" w:rsidRPr="00B36CC9">
        <w:rPr>
          <w:rFonts w:ascii="Times New Roman" w:hAnsi="Times New Roman" w:cs="Times New Roman"/>
          <w:color w:val="000000" w:themeColor="text1"/>
          <w:sz w:val="28"/>
          <w:szCs w:val="28"/>
          <w:lang w:val="kk-KZ"/>
        </w:rPr>
        <w:t>/г. Бұл нәтижелер битуминозды көмірдің микробтық консорциуммен бірге метан өндірісін арттыруда тиімділігін көрсетеді</w:t>
      </w:r>
      <w:r w:rsidR="00B36CC9" w:rsidRPr="00B36CC9">
        <w:rPr>
          <w:rFonts w:ascii="Times New Roman" w:hAnsi="Times New Roman" w:cs="Times New Roman"/>
          <w:color w:val="000000"/>
          <w:sz w:val="28"/>
          <w:szCs w:val="28"/>
          <w:lang w:val="kk-KZ"/>
        </w:rPr>
        <w:t xml:space="preserve"> </w:t>
      </w:r>
      <w:sdt>
        <w:sdtPr>
          <w:rPr>
            <w:rFonts w:ascii="Times New Roman" w:hAnsi="Times New Roman" w:cs="Times New Roman"/>
            <w:color w:val="000000"/>
            <w:sz w:val="28"/>
            <w:szCs w:val="28"/>
            <w:lang w:val="en-US"/>
          </w:rPr>
          <w:tag w:val="MENDELEY_CITATION_v3_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"/>
          <w:id w:val="-162463384"/>
          <w:placeholder>
            <w:docPart w:val="7AC816C7751A46DDAEB6C8E590F964BD"/>
          </w:placeholder>
        </w:sdtPr>
        <w:sdtEndPr/>
        <w:sdtContent>
          <w:r w:rsidR="00165A62" w:rsidRPr="00165A62">
            <w:rPr>
              <w:rFonts w:ascii="Times New Roman" w:hAnsi="Times New Roman" w:cs="Times New Roman"/>
              <w:color w:val="000000"/>
              <w:sz w:val="28"/>
              <w:szCs w:val="28"/>
              <w:lang w:val="kk-KZ"/>
            </w:rPr>
            <w:t>[111]</w:t>
          </w:r>
        </w:sdtContent>
      </w:sdt>
      <w:r w:rsidR="00B36CC9">
        <w:rPr>
          <w:rFonts w:ascii="Times New Roman" w:hAnsi="Times New Roman" w:cs="Times New Roman"/>
          <w:color w:val="000000" w:themeColor="text1"/>
          <w:sz w:val="28"/>
          <w:szCs w:val="28"/>
          <w:lang w:val="kk-KZ"/>
        </w:rPr>
        <w:t xml:space="preserve"> </w:t>
      </w:r>
      <w:r w:rsidR="00B36CC9" w:rsidRPr="00B36CC9">
        <w:rPr>
          <w:rFonts w:ascii="Times New Roman" w:hAnsi="Times New Roman" w:cs="Times New Roman"/>
          <w:color w:val="000000" w:themeColor="text1"/>
          <w:sz w:val="28"/>
          <w:szCs w:val="28"/>
          <w:lang w:val="kk-KZ"/>
        </w:rPr>
        <w:t>.</w:t>
      </w:r>
    </w:p>
    <w:p w14:paraId="3CE69018" w14:textId="2EF28D79" w:rsidR="0063796A" w:rsidRPr="0063796A" w:rsidRDefault="0063796A" w:rsidP="00B36CC9">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Қытайлық авторлардың </w:t>
      </w:r>
      <w:r w:rsidRPr="0063796A">
        <w:rPr>
          <w:rFonts w:ascii="Times New Roman" w:hAnsi="Times New Roman" w:cs="Times New Roman"/>
          <w:color w:val="000000" w:themeColor="text1"/>
          <w:sz w:val="28"/>
          <w:szCs w:val="28"/>
          <w:lang w:val="kk-KZ"/>
        </w:rPr>
        <w:t>зерттеу</w:t>
      </w:r>
      <w:r>
        <w:rPr>
          <w:rFonts w:ascii="Times New Roman" w:hAnsi="Times New Roman" w:cs="Times New Roman"/>
          <w:color w:val="000000" w:themeColor="text1"/>
          <w:sz w:val="28"/>
          <w:szCs w:val="28"/>
          <w:lang w:val="kk-KZ"/>
        </w:rPr>
        <w:t>ін</w:t>
      </w:r>
      <w:r w:rsidRPr="0063796A">
        <w:rPr>
          <w:rFonts w:ascii="Times New Roman" w:hAnsi="Times New Roman" w:cs="Times New Roman"/>
          <w:color w:val="000000" w:themeColor="text1"/>
          <w:sz w:val="28"/>
          <w:szCs w:val="28"/>
          <w:lang w:val="kk-KZ"/>
        </w:rPr>
        <w:t>де битуминозды көмірден метан өндіру үшін түрлі микроорганизмдер консорциумдары қолданылды. Субстрат ретінде 60 торлы електен өткен көмір пайдаланы</w:t>
      </w:r>
      <w:r>
        <w:rPr>
          <w:rFonts w:ascii="Times New Roman" w:hAnsi="Times New Roman" w:cs="Times New Roman"/>
          <w:color w:val="000000" w:themeColor="text1"/>
          <w:sz w:val="28"/>
          <w:szCs w:val="28"/>
          <w:lang w:val="kk-KZ"/>
        </w:rPr>
        <w:t>лып, оған</w:t>
      </w:r>
      <w:r w:rsidRPr="0063796A">
        <w:rPr>
          <w:rFonts w:ascii="Times New Roman" w:hAnsi="Times New Roman" w:cs="Times New Roman"/>
          <w:color w:val="000000" w:themeColor="text1"/>
          <w:sz w:val="28"/>
          <w:szCs w:val="28"/>
          <w:lang w:val="kk-KZ"/>
        </w:rPr>
        <w:t xml:space="preserve"> сиырдың көңі және спирт зауытының анаэробты ферментациясының шламы</w:t>
      </w:r>
      <w:r w:rsidR="00DC40D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енгізілді</w:t>
      </w:r>
      <w:r w:rsidRPr="0063796A">
        <w:rPr>
          <w:rFonts w:ascii="Times New Roman" w:hAnsi="Times New Roman" w:cs="Times New Roman"/>
          <w:color w:val="000000" w:themeColor="text1"/>
          <w:sz w:val="28"/>
          <w:szCs w:val="28"/>
          <w:lang w:val="kk-KZ"/>
        </w:rPr>
        <w:t>. Таңдалған микроорганизмдер 5 мл асептикалық шприцпен егілді және 30 күн бойы инкубацияланды</w:t>
      </w:r>
      <w:r w:rsidRPr="0063796A">
        <w:rPr>
          <w:rFonts w:ascii="Times New Roman" w:hAnsi="Times New Roman" w:cs="Times New Roman"/>
          <w:color w:val="000000"/>
          <w:sz w:val="28"/>
          <w:szCs w:val="28"/>
          <w:lang w:val="kk-KZ"/>
        </w:rPr>
        <w:t xml:space="preserve"> </w:t>
      </w:r>
      <w:sdt>
        <w:sdtPr>
          <w:rPr>
            <w:rFonts w:ascii="Times New Roman" w:hAnsi="Times New Roman" w:cs="Times New Roman"/>
            <w:color w:val="000000"/>
            <w:sz w:val="28"/>
            <w:szCs w:val="28"/>
            <w:lang w:val="en-US"/>
          </w:rPr>
          <w:tag w:val="MENDELEY_CITATION_v3_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"/>
          <w:id w:val="-1701160747"/>
          <w:placeholder>
            <w:docPart w:val="BCFA64C52B3C495EA315A1DB6AB0E784"/>
          </w:placeholder>
        </w:sdtPr>
        <w:sdtEndPr/>
        <w:sdtContent>
          <w:r w:rsidR="00165A62" w:rsidRPr="00165A62">
            <w:rPr>
              <w:rFonts w:ascii="Times New Roman" w:hAnsi="Times New Roman" w:cs="Times New Roman"/>
              <w:color w:val="000000"/>
              <w:sz w:val="28"/>
              <w:szCs w:val="28"/>
              <w:lang w:val="kk-KZ"/>
            </w:rPr>
            <w:t>[112]</w:t>
          </w:r>
        </w:sdtContent>
      </w:sdt>
      <w:r w:rsidRPr="0063796A">
        <w:rPr>
          <w:rFonts w:ascii="Times New Roman" w:hAnsi="Times New Roman" w:cs="Times New Roman"/>
          <w:color w:val="000000" w:themeColor="text1"/>
          <w:sz w:val="28"/>
          <w:szCs w:val="28"/>
          <w:lang w:val="kk-KZ"/>
        </w:rPr>
        <w:t xml:space="preserve">. </w:t>
      </w:r>
    </w:p>
    <w:p w14:paraId="610E2490" w14:textId="2D971E05" w:rsidR="0063796A" w:rsidRDefault="00B36CC9" w:rsidP="0063796A">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Келесі зерттеу жұмысында  Қытайдың суббитуминозды көмірі қолданылып оған биоаугментация мақсатында дайын аралас метаногендер ко</w:t>
      </w:r>
      <w:r w:rsidR="00DC40DB">
        <w:rPr>
          <w:rFonts w:ascii="Times New Roman" w:hAnsi="Times New Roman" w:cs="Times New Roman"/>
          <w:color w:val="000000" w:themeColor="text1"/>
          <w:sz w:val="28"/>
          <w:szCs w:val="28"/>
          <w:lang w:val="kk-KZ"/>
        </w:rPr>
        <w:t>н</w:t>
      </w:r>
      <w:r>
        <w:rPr>
          <w:rFonts w:ascii="Times New Roman" w:hAnsi="Times New Roman" w:cs="Times New Roman"/>
          <w:color w:val="000000" w:themeColor="text1"/>
          <w:sz w:val="28"/>
          <w:szCs w:val="28"/>
          <w:lang w:val="kk-KZ"/>
        </w:rPr>
        <w:t xml:space="preserve">сорциумы қосылды. </w:t>
      </w:r>
      <w:r w:rsidRPr="00B36CC9">
        <w:rPr>
          <w:rFonts w:ascii="Times New Roman" w:hAnsi="Times New Roman" w:cs="Times New Roman"/>
          <w:color w:val="000000" w:themeColor="text1"/>
          <w:sz w:val="28"/>
          <w:szCs w:val="28"/>
          <w:lang w:val="kk-KZ"/>
        </w:rPr>
        <w:t xml:space="preserve">Көмір бөлшектері өлшемі 0,2-1 см аралығында болды және 120 мл бөтелкелеріне 60 мл анаэробты бикарбонатты буферлі ерітінді қосылып, шамамен 7 г көмір салынды.  </w:t>
      </w:r>
      <w:r>
        <w:rPr>
          <w:rFonts w:ascii="Times New Roman" w:hAnsi="Times New Roman" w:cs="Times New Roman"/>
          <w:color w:val="000000" w:themeColor="text1"/>
          <w:sz w:val="28"/>
          <w:szCs w:val="28"/>
          <w:lang w:val="kk-KZ"/>
        </w:rPr>
        <w:t xml:space="preserve">Биоаугментация </w:t>
      </w:r>
      <w:r w:rsidRPr="00B36CC9">
        <w:rPr>
          <w:rFonts w:ascii="Times New Roman" w:hAnsi="Times New Roman" w:cs="Times New Roman"/>
          <w:color w:val="000000" w:themeColor="text1"/>
          <w:sz w:val="28"/>
          <w:szCs w:val="28"/>
          <w:lang w:val="kk-KZ"/>
        </w:rPr>
        <w:t xml:space="preserve">барысында метаногендік дақыл (WBC-2) қосылып, микробтық консорциум ретінде шамамен 2,8×10⁸ жасуша/мл мөлшерінде қолданылды. Бақылау тобы ретінде HgCl₂-мен алдын ала өңделген көмір пайдаланылды. 70 күндік инкубациядан кейін метанның мөлшері 80 мкмоль/г </w:t>
      </w:r>
      <w:r w:rsidR="00DC40DB">
        <w:rPr>
          <w:rFonts w:ascii="Times New Roman" w:hAnsi="Times New Roman" w:cs="Times New Roman"/>
          <w:color w:val="000000" w:themeColor="text1"/>
          <w:sz w:val="28"/>
          <w:szCs w:val="28"/>
          <w:lang w:val="kk-KZ"/>
        </w:rPr>
        <w:t xml:space="preserve">мөлшерді </w:t>
      </w:r>
      <w:r w:rsidRPr="00B36CC9">
        <w:rPr>
          <w:rFonts w:ascii="Times New Roman" w:hAnsi="Times New Roman" w:cs="Times New Roman"/>
          <w:color w:val="000000" w:themeColor="text1"/>
          <w:sz w:val="28"/>
          <w:szCs w:val="28"/>
          <w:lang w:val="kk-KZ"/>
        </w:rPr>
        <w:t>құрады. Бұл зерттеу өнімсіз көмірден метан өндіруді арттыру үшін аралас метаногенді дақылдар мен қоректік заттардың қосылуы тиімді екенін көрсетті</w:t>
      </w:r>
      <w:r>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en-US"/>
          </w:rPr>
          <w:tag w:val="MENDELEY_CITATION_v3_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"/>
          <w:id w:val="1917118114"/>
          <w:placeholder>
            <w:docPart w:val="314BF4CAAB234AD9B2545677BC8A7647"/>
          </w:placeholder>
        </w:sdtPr>
        <w:sdtEndPr/>
        <w:sdtContent>
          <w:r w:rsidR="00165A62" w:rsidRPr="00165A62">
            <w:rPr>
              <w:rFonts w:ascii="Times New Roman" w:hAnsi="Times New Roman" w:cs="Times New Roman"/>
              <w:color w:val="000000"/>
              <w:sz w:val="28"/>
              <w:szCs w:val="28"/>
              <w:lang w:val="kk-KZ"/>
            </w:rPr>
            <w:t>[98]</w:t>
          </w:r>
        </w:sdtContent>
      </w:sdt>
      <w:r w:rsidRPr="00B36CC9">
        <w:rPr>
          <w:rFonts w:ascii="Times New Roman" w:hAnsi="Times New Roman" w:cs="Times New Roman"/>
          <w:color w:val="000000" w:themeColor="text1"/>
          <w:sz w:val="28"/>
          <w:szCs w:val="28"/>
          <w:lang w:val="kk-KZ"/>
        </w:rPr>
        <w:t>.</w:t>
      </w:r>
    </w:p>
    <w:p w14:paraId="1519F08D" w14:textId="40EE7D66" w:rsidR="00812B1B" w:rsidRPr="00E82AB4" w:rsidRDefault="00812B1B" w:rsidP="0063796A">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БҰҰ және </w:t>
      </w:r>
      <w:r w:rsidR="00DC40DB">
        <w:rPr>
          <w:rFonts w:ascii="Times New Roman" w:hAnsi="Times New Roman" w:cs="Times New Roman"/>
          <w:color w:val="000000" w:themeColor="text1"/>
          <w:sz w:val="28"/>
          <w:szCs w:val="28"/>
          <w:lang w:val="kk-KZ"/>
        </w:rPr>
        <w:t xml:space="preserve">бірқатар ғалымдар </w:t>
      </w:r>
      <w:r w:rsidRPr="00E82AB4">
        <w:rPr>
          <w:rFonts w:ascii="Times New Roman" w:hAnsi="Times New Roman" w:cs="Times New Roman"/>
          <w:color w:val="000000" w:themeColor="text1"/>
          <w:sz w:val="28"/>
          <w:szCs w:val="28"/>
          <w:lang w:val="kk-KZ"/>
        </w:rPr>
        <w:t xml:space="preserve">метаногендік консорциумдардың екі түрін қолдана отырып, химиялық еріген қоңыр көмірден алынған органикалық заттардың метанға тиімді айналуын анықтады: аралас метаногенді байыту </w:t>
      </w:r>
      <w:r w:rsidR="00AE4562" w:rsidRPr="00E82AB4">
        <w:rPr>
          <w:rFonts w:ascii="Times New Roman" w:hAnsi="Times New Roman" w:cs="Times New Roman"/>
          <w:color w:val="000000" w:themeColor="text1"/>
          <w:sz w:val="28"/>
          <w:szCs w:val="28"/>
          <w:lang w:val="kk-KZ"/>
        </w:rPr>
        <w:lastRenderedPageBreak/>
        <w:t>дақылы</w:t>
      </w:r>
      <w:r w:rsidR="00C07145"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(mMEC) және SAL25-2. Микрокорта экспериментінде олар жеті күн ішінде метан өндірісінің басталуын бақылады. Сонымен қатар, олар химиялық еріген қоңыр көмір ерітіндісіндегі жалпы органикалық көміртектің концентрациясы жоғарылаған сайын метанның шығымдылығы жоғарылағанын байқады. Бір қызығы, олар </w:t>
      </w:r>
      <w:r w:rsidR="00AE4562" w:rsidRPr="00E82AB4">
        <w:rPr>
          <w:rFonts w:ascii="Times New Roman" w:hAnsi="Times New Roman" w:cs="Times New Roman"/>
          <w:color w:val="000000" w:themeColor="text1"/>
          <w:sz w:val="28"/>
          <w:szCs w:val="28"/>
          <w:lang w:val="kk-KZ"/>
        </w:rPr>
        <w:t>микроэкожүйеге</w:t>
      </w:r>
      <w:r w:rsidR="00C07145"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қоректік қосымша материал (СМ) ретінде ұнтақталған қоңыр көмірді енгізген кезде, mMEC көмегімен метан өндірісі айтарлықтай артып, шамамен 50 есе жоғары өнімділікке жет</w:t>
      </w:r>
      <w:r w:rsidR="00DC40DB">
        <w:rPr>
          <w:rFonts w:ascii="Times New Roman" w:hAnsi="Times New Roman" w:cs="Times New Roman"/>
          <w:color w:val="000000" w:themeColor="text1"/>
          <w:sz w:val="28"/>
          <w:szCs w:val="28"/>
          <w:lang w:val="kk-KZ"/>
        </w:rPr>
        <w:t>кен</w:t>
      </w:r>
      <w:r w:rsidR="006C26C9"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"/>
          <w:id w:val="805902186"/>
          <w:placeholder>
            <w:docPart w:val="DefaultPlaceholder_-1854013440"/>
          </w:placeholder>
        </w:sdtPr>
        <w:sdtEndPr/>
        <w:sdtContent>
          <w:r w:rsidR="00165A62" w:rsidRPr="00165A62">
            <w:rPr>
              <w:rFonts w:ascii="Times New Roman" w:hAnsi="Times New Roman" w:cs="Times New Roman"/>
              <w:color w:val="000000"/>
              <w:sz w:val="28"/>
              <w:szCs w:val="28"/>
              <w:lang w:val="kk-KZ"/>
            </w:rPr>
            <w:t>[106]</w:t>
          </w:r>
        </w:sdtContent>
      </w:sdt>
      <w:r w:rsidRPr="00E82AB4">
        <w:rPr>
          <w:rFonts w:ascii="Times New Roman" w:hAnsi="Times New Roman" w:cs="Times New Roman"/>
          <w:color w:val="000000" w:themeColor="text1"/>
          <w:sz w:val="28"/>
          <w:szCs w:val="28"/>
          <w:lang w:val="kk-KZ"/>
        </w:rPr>
        <w:t>.</w:t>
      </w:r>
    </w:p>
    <w:p w14:paraId="1F2E20B9" w14:textId="596C5C2A" w:rsidR="00812B1B" w:rsidRPr="00E82AB4" w:rsidRDefault="00812B1B" w:rsidP="0076041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b/>
        <w:t xml:space="preserve">Көмір қабаттарын биоагментациялау үшін </w:t>
      </w:r>
      <w:r w:rsidRPr="00E82AB4">
        <w:rPr>
          <w:rFonts w:ascii="Times New Roman" w:hAnsi="Times New Roman" w:cs="Times New Roman"/>
          <w:i/>
          <w:iCs/>
          <w:color w:val="000000" w:themeColor="text1"/>
          <w:sz w:val="28"/>
          <w:szCs w:val="28"/>
          <w:lang w:val="kk-KZ"/>
        </w:rPr>
        <w:t xml:space="preserve">in situ </w:t>
      </w:r>
      <w:r w:rsidRPr="00E82AB4">
        <w:rPr>
          <w:rFonts w:ascii="Times New Roman" w:hAnsi="Times New Roman" w:cs="Times New Roman"/>
          <w:color w:val="000000" w:themeColor="text1"/>
          <w:sz w:val="28"/>
          <w:szCs w:val="28"/>
          <w:lang w:val="kk-KZ"/>
        </w:rPr>
        <w:t xml:space="preserve">метан өндірісіндегі көмір кен орындарына оңай бейімделетін табиғи шыққан микробтық консорциумдарды пайдалану оңайырақ. Метанды одан әрі өндіру үшін көмірді ерітуге қабілетті қажетті микробтық консорциумдар әртүрлі көздерден таңдалды: сиыр тезегі, күріш алқабының топырағы, манго ағашында өсірілген балдырлармен аралас саңырауқұлақтар, ақ шірік саңырауқұлақтары, термит және ағаш жейтін жәндіктер. Өндірілген метанның мөлшері 222 күндік ұзақ инкубациялық кезеңнен кейін күріш алқаптарының топырағын метаногендердің көзі ретінде пайдаланған кезде ең көп болатыны атап өтілді. Барлық </w:t>
      </w:r>
      <w:r w:rsidR="00DC40DB">
        <w:rPr>
          <w:rFonts w:ascii="Times New Roman" w:hAnsi="Times New Roman" w:cs="Times New Roman"/>
          <w:color w:val="000000" w:themeColor="text1"/>
          <w:sz w:val="28"/>
          <w:szCs w:val="28"/>
          <w:lang w:val="kk-KZ"/>
        </w:rPr>
        <w:t xml:space="preserve">қомпоненттерді </w:t>
      </w:r>
      <w:r w:rsidRPr="00E82AB4">
        <w:rPr>
          <w:rFonts w:ascii="Times New Roman" w:hAnsi="Times New Roman" w:cs="Times New Roman"/>
          <w:color w:val="000000" w:themeColor="text1"/>
          <w:sz w:val="28"/>
          <w:szCs w:val="28"/>
          <w:lang w:val="kk-KZ"/>
        </w:rPr>
        <w:t xml:space="preserve">араластыру кейбір </w:t>
      </w:r>
      <w:r w:rsidR="00DC40DB">
        <w:rPr>
          <w:rFonts w:ascii="Times New Roman" w:hAnsi="Times New Roman" w:cs="Times New Roman"/>
          <w:color w:val="000000" w:themeColor="text1"/>
          <w:sz w:val="28"/>
          <w:szCs w:val="28"/>
          <w:lang w:val="kk-KZ"/>
        </w:rPr>
        <w:t xml:space="preserve">компоненттердің </w:t>
      </w:r>
      <w:r w:rsidRPr="00E82AB4">
        <w:rPr>
          <w:rFonts w:ascii="Times New Roman" w:hAnsi="Times New Roman" w:cs="Times New Roman"/>
          <w:color w:val="000000" w:themeColor="text1"/>
          <w:sz w:val="28"/>
          <w:szCs w:val="28"/>
          <w:lang w:val="kk-KZ"/>
        </w:rPr>
        <w:t xml:space="preserve">ингибиторлық әсеріне байланысты жақсы нәтиже бермеді </w:t>
      </w:r>
      <w:sdt>
        <w:sdtPr>
          <w:rPr>
            <w:rFonts w:ascii="Times New Roman" w:hAnsi="Times New Roman" w:cs="Times New Roman"/>
            <w:color w:val="000000"/>
            <w:sz w:val="28"/>
            <w:szCs w:val="28"/>
            <w:lang w:val="kk-KZ"/>
          </w:rPr>
          <w:tag w:val="MENDELEY_CITATION_v3_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"/>
          <w:id w:val="1488051285"/>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rPr>
            <w:t>[113]</w:t>
          </w:r>
        </w:sdtContent>
      </w:sdt>
      <w:r w:rsidRPr="00E82AB4">
        <w:rPr>
          <w:rFonts w:ascii="Times New Roman" w:hAnsi="Times New Roman" w:cs="Times New Roman"/>
          <w:color w:val="000000" w:themeColor="text1"/>
          <w:sz w:val="28"/>
          <w:szCs w:val="28"/>
          <w:lang w:val="kk-KZ"/>
        </w:rPr>
        <w:t xml:space="preserve">. </w:t>
      </w:r>
    </w:p>
    <w:p w14:paraId="47AA2855" w14:textId="5DACEB32" w:rsidR="00812B1B" w:rsidRPr="00E82AB4" w:rsidRDefault="00812B1B" w:rsidP="0076041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b/>
        <w:t>Сонг және басқалар қоңыр көмір мен майлар бірлескен ферментациясы кезінде CH</w:t>
      </w:r>
      <w:r w:rsidRPr="00E82AB4">
        <w:rPr>
          <w:rFonts w:ascii="Times New Roman" w:hAnsi="Times New Roman" w:cs="Times New Roman"/>
          <w:color w:val="000000" w:themeColor="text1"/>
          <w:sz w:val="28"/>
          <w:szCs w:val="28"/>
          <w:vertAlign w:val="subscript"/>
          <w:lang w:val="kk-KZ"/>
        </w:rPr>
        <w:t xml:space="preserve">4 </w:t>
      </w:r>
      <w:r w:rsidRPr="00E82AB4">
        <w:rPr>
          <w:rFonts w:ascii="Times New Roman" w:hAnsi="Times New Roman" w:cs="Times New Roman"/>
          <w:color w:val="000000" w:themeColor="text1"/>
          <w:sz w:val="28"/>
          <w:szCs w:val="28"/>
          <w:lang w:val="kk-KZ"/>
        </w:rPr>
        <w:t xml:space="preserve">өнімділігінің 380% - ға айтарлықтай артқанын көрсетті. Сонымен қатар, деградацияға ұшырайтын органикалық заттардың және сірке қышқылының мөлшерінің жоғарылауы байқалды, бұл гумификация дәрежесінің төмендеуімен қатар жүрді. Микробтардың белсенділігі де жақсарды. Анаэробты ферментация процесінде қолданылатын аралас субстратта да,  </w:t>
      </w:r>
      <w:r w:rsidRPr="00E82AB4">
        <w:rPr>
          <w:rFonts w:ascii="Times New Roman" w:hAnsi="Times New Roman" w:cs="Times New Roman"/>
          <w:i/>
          <w:iCs/>
          <w:color w:val="000000" w:themeColor="text1"/>
          <w:sz w:val="28"/>
          <w:szCs w:val="28"/>
          <w:lang w:val="kk-KZ"/>
        </w:rPr>
        <w:t>Acinetobacter sp</w:t>
      </w:r>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i/>
          <w:iCs/>
          <w:color w:val="000000" w:themeColor="text1"/>
          <w:sz w:val="28"/>
          <w:szCs w:val="28"/>
          <w:lang w:val="kk-KZ"/>
        </w:rPr>
        <w:t>Methanosarcina sp.</w:t>
      </w:r>
      <w:r w:rsidRPr="00E82AB4">
        <w:rPr>
          <w:rFonts w:ascii="Times New Roman" w:hAnsi="Times New Roman" w:cs="Times New Roman"/>
          <w:color w:val="000000" w:themeColor="text1"/>
          <w:sz w:val="28"/>
          <w:szCs w:val="28"/>
          <w:lang w:val="kk-KZ"/>
        </w:rPr>
        <w:t xml:space="preserve"> да сәйкесінше басым бактериялар мен </w:t>
      </w:r>
      <w:r w:rsidR="001D6EB7" w:rsidRPr="00E82AB4">
        <w:rPr>
          <w:rFonts w:ascii="Times New Roman" w:hAnsi="Times New Roman" w:cs="Times New Roman"/>
          <w:color w:val="000000" w:themeColor="text1"/>
          <w:sz w:val="28"/>
          <w:szCs w:val="28"/>
          <w:lang w:val="kk-KZ"/>
        </w:rPr>
        <w:t>архейлер</w:t>
      </w:r>
      <w:r w:rsidRPr="00E82AB4">
        <w:rPr>
          <w:rFonts w:ascii="Times New Roman" w:hAnsi="Times New Roman" w:cs="Times New Roman"/>
          <w:color w:val="000000" w:themeColor="text1"/>
          <w:sz w:val="28"/>
          <w:szCs w:val="28"/>
          <w:lang w:val="kk-KZ"/>
        </w:rPr>
        <w:t xml:space="preserve"> ретінде пайда болды. Бұл ауысым органикалық заттардың деградациясының тиімділігін, демек, биометанның жалпы өндірісін жақсартты. Бұл зерттеу қоңыр көмірдің таза түрленуіне және  майларды қайта кәдеге жаратуға жаңа тәсілді ұсына отырып, биометан өндірісінің тиімділігін арттыру үшін майлар мен қоңыр көмірдің бірлескен анаэробты ферментацияының әлеуетін көрсетеді </w:t>
      </w:r>
      <w:sdt>
        <w:sdtPr>
          <w:rPr>
            <w:rFonts w:ascii="Times New Roman" w:hAnsi="Times New Roman" w:cs="Times New Roman"/>
            <w:color w:val="000000"/>
            <w:sz w:val="28"/>
            <w:szCs w:val="28"/>
            <w:lang w:val="kk-KZ"/>
          </w:rPr>
          <w:tag w:val="MENDELEY_CITATION_v3_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"/>
          <w:id w:val="-1436669064"/>
          <w:placeholder>
            <w:docPart w:val="DefaultPlaceholder_-1854013440"/>
          </w:placeholder>
        </w:sdtPr>
        <w:sdtEndPr/>
        <w:sdtContent>
          <w:r w:rsidR="00165A62" w:rsidRPr="00165A62">
            <w:rPr>
              <w:rFonts w:ascii="Times New Roman" w:hAnsi="Times New Roman" w:cs="Times New Roman"/>
              <w:color w:val="000000"/>
              <w:sz w:val="28"/>
              <w:szCs w:val="28"/>
              <w:lang w:val="kk-KZ"/>
            </w:rPr>
            <w:t>[114]</w:t>
          </w:r>
        </w:sdtContent>
      </w:sdt>
      <w:r w:rsidRPr="00E82AB4">
        <w:rPr>
          <w:rFonts w:ascii="Times New Roman" w:hAnsi="Times New Roman" w:cs="Times New Roman"/>
          <w:color w:val="000000" w:themeColor="text1"/>
          <w:sz w:val="28"/>
          <w:szCs w:val="28"/>
          <w:lang w:val="kk-KZ"/>
        </w:rPr>
        <w:t>.</w:t>
      </w:r>
    </w:p>
    <w:p w14:paraId="65DA1786" w14:textId="11E2D311" w:rsidR="00812B1B" w:rsidRPr="00E82AB4" w:rsidRDefault="00812B1B" w:rsidP="0076041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b/>
      </w:r>
      <w:r w:rsidR="0063200B" w:rsidRPr="00E82AB4">
        <w:rPr>
          <w:rFonts w:ascii="Times New Roman" w:hAnsi="Times New Roman" w:cs="Times New Roman"/>
          <w:color w:val="000000" w:themeColor="text1"/>
          <w:sz w:val="28"/>
          <w:szCs w:val="28"/>
          <w:lang w:val="kk-KZ"/>
        </w:rPr>
        <w:t xml:space="preserve">Хейнз </w:t>
      </w:r>
      <w:r w:rsidRPr="00E82AB4">
        <w:rPr>
          <w:rFonts w:ascii="Times New Roman" w:hAnsi="Times New Roman" w:cs="Times New Roman"/>
          <w:color w:val="000000" w:themeColor="text1"/>
          <w:sz w:val="28"/>
          <w:szCs w:val="28"/>
          <w:lang w:val="kk-KZ"/>
        </w:rPr>
        <w:t xml:space="preserve">және co-авторлары осы зерттеуде қарастырылған жүйе туралы есептер 0,5 Мвт / сағ арнайы    ерітілген қабатта құрғату технологиясы, газды тазарту модулін және катализаторды бағалау қондырғысын қамтиды. Биорекаторда төменгі сортты көмірді пайдалана отырып, процесс кезінде көміртектің 96% - ға жуық түрленуіне қол жеткізді және суық газдың тиімділігін 65% - ға дейін жоғарылатты. Әр түрлі </w:t>
      </w:r>
      <w:r w:rsidR="00DD6030" w:rsidRPr="00E82AB4">
        <w:rPr>
          <w:rFonts w:ascii="Times New Roman" w:hAnsi="Times New Roman" w:cs="Times New Roman"/>
          <w:color w:val="000000" w:themeColor="text1"/>
          <w:sz w:val="28"/>
          <w:szCs w:val="28"/>
          <w:lang w:val="kk-KZ"/>
        </w:rPr>
        <w:t>өңделмеген</w:t>
      </w:r>
      <w:r w:rsidR="00EF7F12">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зат көздерінің ішінде ерітілген қабатта құрғату немесе әдісімен алынған суық газдың тиімділігі және көміртекті конверсиялау жылдамдығы ең жоғары деңгейге ие болды </w:t>
      </w:r>
      <w:sdt>
        <w:sdtPr>
          <w:rPr>
            <w:rFonts w:ascii="Times New Roman" w:hAnsi="Times New Roman" w:cs="Times New Roman"/>
            <w:color w:val="000000"/>
            <w:sz w:val="28"/>
            <w:szCs w:val="28"/>
            <w:lang w:val="kk-KZ"/>
          </w:rPr>
          <w:tag w:val="MENDELEY_CITATION_v3_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"/>
          <w:id w:val="1873419207"/>
          <w:placeholder>
            <w:docPart w:val="DefaultPlaceholder_-1854013440"/>
          </w:placeholder>
        </w:sdtPr>
        <w:sdtEndPr/>
        <w:sdtContent>
          <w:r w:rsidR="00165A62" w:rsidRPr="00165A62">
            <w:rPr>
              <w:rFonts w:ascii="Times New Roman" w:hAnsi="Times New Roman" w:cs="Times New Roman"/>
              <w:color w:val="000000"/>
              <w:sz w:val="28"/>
              <w:szCs w:val="28"/>
              <w:lang w:val="kk-KZ"/>
            </w:rPr>
            <w:t>[17]</w:t>
          </w:r>
        </w:sdtContent>
      </w:sdt>
    </w:p>
    <w:p w14:paraId="7AC556ED" w14:textId="136532B7" w:rsidR="00812B1B" w:rsidRPr="00E82AB4" w:rsidRDefault="00812B1B" w:rsidP="0076041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b/>
        <w:t xml:space="preserve">Гуо және басқалар тауық көңінің анаэробты деградациясы кезінде метан өндірісінің тиімділігін арттыру тәсілін ұсынды, қоспа ретінде көмір шламын қосудың әсері зерттелді. Нәтижесінде тауық көңінің тиісті мөлшері ферментациядың басталуын тездететінін және метан өндірісі айтарлықтай артқанын көрсетті. Сұйық фазадағы pH тұрақты болып, жалпы аммиак азотының және бос аммиак азотының деңгейі төмендеді. Сонымен қатар, органикалық </w:t>
      </w:r>
      <w:r w:rsidRPr="00E82AB4">
        <w:rPr>
          <w:rFonts w:ascii="Times New Roman" w:hAnsi="Times New Roman" w:cs="Times New Roman"/>
          <w:color w:val="000000" w:themeColor="text1"/>
          <w:sz w:val="28"/>
          <w:szCs w:val="28"/>
          <w:lang w:val="kk-KZ"/>
        </w:rPr>
        <w:lastRenderedPageBreak/>
        <w:t xml:space="preserve">заттардың ыдырауы және ұшпа май қышқылдарының (VFAs) </w:t>
      </w:r>
      <w:r w:rsidR="00EF7F12">
        <w:rPr>
          <w:rFonts w:ascii="Times New Roman" w:hAnsi="Times New Roman" w:cs="Times New Roman"/>
          <w:color w:val="000000" w:themeColor="text1"/>
          <w:sz w:val="28"/>
          <w:szCs w:val="28"/>
          <w:lang w:val="kk-KZ"/>
        </w:rPr>
        <w:t>пайдалануы жоғарылады</w:t>
      </w:r>
      <w:r w:rsidRPr="00E82AB4">
        <w:rPr>
          <w:rFonts w:ascii="Times New Roman" w:hAnsi="Times New Roman" w:cs="Times New Roman"/>
          <w:color w:val="000000" w:themeColor="text1"/>
          <w:sz w:val="28"/>
          <w:szCs w:val="28"/>
          <w:lang w:val="kk-KZ"/>
        </w:rPr>
        <w:t xml:space="preserve">. Бактериялар қауымдастығында  </w:t>
      </w:r>
      <w:r w:rsidRPr="00E82AB4">
        <w:rPr>
          <w:rFonts w:ascii="Times New Roman" w:hAnsi="Times New Roman" w:cs="Times New Roman"/>
          <w:i/>
          <w:iCs/>
          <w:color w:val="000000" w:themeColor="text1"/>
          <w:sz w:val="28"/>
          <w:szCs w:val="28"/>
          <w:lang w:val="kk-KZ"/>
        </w:rPr>
        <w:t>Bacteroidetes sp</w:t>
      </w:r>
      <w:r w:rsidRPr="00E82AB4">
        <w:rPr>
          <w:rFonts w:ascii="Times New Roman" w:hAnsi="Times New Roman" w:cs="Times New Roman"/>
          <w:color w:val="000000" w:themeColor="text1"/>
          <w:sz w:val="28"/>
          <w:szCs w:val="28"/>
          <w:lang w:val="kk-KZ"/>
        </w:rPr>
        <w:t xml:space="preserve">. көбеюі байқалды, ал </w:t>
      </w:r>
      <w:r w:rsidR="00C61739" w:rsidRPr="00E82AB4">
        <w:rPr>
          <w:rFonts w:ascii="Times New Roman" w:hAnsi="Times New Roman" w:cs="Times New Roman"/>
          <w:color w:val="000000" w:themeColor="text1"/>
          <w:sz w:val="28"/>
          <w:szCs w:val="28"/>
          <w:lang w:val="kk-KZ"/>
        </w:rPr>
        <w:t>архейлерде</w:t>
      </w:r>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i/>
          <w:iCs/>
          <w:color w:val="000000" w:themeColor="text1"/>
          <w:sz w:val="28"/>
          <w:szCs w:val="28"/>
          <w:lang w:val="kk-KZ"/>
        </w:rPr>
        <w:t>Methanosarcina sp.</w:t>
      </w:r>
      <w:r w:rsidRPr="00E82AB4">
        <w:rPr>
          <w:rFonts w:ascii="Times New Roman" w:hAnsi="Times New Roman" w:cs="Times New Roman"/>
          <w:color w:val="000000" w:themeColor="text1"/>
          <w:sz w:val="28"/>
          <w:szCs w:val="28"/>
          <w:lang w:val="kk-KZ"/>
        </w:rPr>
        <w:t xml:space="preserve">  көбеюі байқалды. Сонымен қатар, СО</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-нің азаюы бастапқы метаногендік жол ретінде пайда болды, ал көмір шламының қосылуы метан алмасу жолдарында негізгі ферменттермен байланысты гендердің болуын арттырды</w:t>
      </w:r>
      <w:r w:rsidR="006C26C9"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"/>
          <w:id w:val="1199974631"/>
          <w:placeholder>
            <w:docPart w:val="DefaultPlaceholder_-1854013440"/>
          </w:placeholder>
        </w:sdtPr>
        <w:sdtEndPr/>
        <w:sdtContent>
          <w:r w:rsidR="00165A62" w:rsidRPr="00165A62">
            <w:rPr>
              <w:rFonts w:ascii="Times New Roman" w:hAnsi="Times New Roman" w:cs="Times New Roman"/>
              <w:color w:val="000000"/>
              <w:sz w:val="28"/>
              <w:szCs w:val="28"/>
              <w:lang w:val="kk-KZ"/>
            </w:rPr>
            <w:t>[115]</w:t>
          </w:r>
        </w:sdtContent>
      </w:sdt>
      <w:r w:rsidRPr="00E82AB4">
        <w:rPr>
          <w:rFonts w:ascii="Times New Roman" w:hAnsi="Times New Roman" w:cs="Times New Roman"/>
          <w:color w:val="000000" w:themeColor="text1"/>
          <w:sz w:val="28"/>
          <w:szCs w:val="28"/>
          <w:lang w:val="kk-KZ"/>
        </w:rPr>
        <w:t>.</w:t>
      </w:r>
    </w:p>
    <w:p w14:paraId="7FA4CDD6" w14:textId="76C570A1" w:rsidR="00812B1B" w:rsidRPr="00E82AB4" w:rsidRDefault="00812B1B" w:rsidP="0076041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b/>
        <w:t>Пәкістанның әртүрлі деңгейлеріндегі (қоңыр көмірден жартылай антрацитке дейін) көмір үлгілерін талдау үшін биоанализ бірі сулы-батпақты жерлерден, екіншісі көмірден алынған екі түрлі микробтық консорциумдарды пайдалана отырып жүргізілді. Барлық үлгілердің ішінде сулы-батпақты жерлерден алынған микробтық консорциумды пайдалану кезінде битумды көмірден 35 мкмоль CH</w:t>
      </w:r>
      <w:r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 xml:space="preserve">/г ең жоғары метан өндірісі байқалды. Сонымен қатар суббитуминозды көмір осы </w:t>
      </w:r>
      <w:r w:rsidR="00EF7F12">
        <w:rPr>
          <w:rFonts w:ascii="Times New Roman" w:hAnsi="Times New Roman" w:cs="Times New Roman"/>
          <w:color w:val="000000" w:themeColor="text1"/>
          <w:sz w:val="28"/>
          <w:szCs w:val="28"/>
          <w:lang w:val="kk-KZ"/>
        </w:rPr>
        <w:t>зерттеуде</w:t>
      </w:r>
      <w:r w:rsidRPr="00E82AB4">
        <w:rPr>
          <w:rFonts w:ascii="Times New Roman" w:hAnsi="Times New Roman" w:cs="Times New Roman"/>
          <w:color w:val="000000" w:themeColor="text1"/>
          <w:sz w:val="28"/>
          <w:szCs w:val="28"/>
          <w:lang w:val="kk-KZ"/>
        </w:rPr>
        <w:t xml:space="preserve"> 30 мкмоль CH</w:t>
      </w:r>
      <w:r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/г көмірде метанның айтарлықтай өндірілуін көрсетті. Алайда, көмірден алынатын консорциумды пайдаланған кезде метанның төмен мөлшері тіркелді, суббитуминозды көмір ең жоғары концентрацияны 25 мкмоль CH</w:t>
      </w:r>
      <w:r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/г көмірге жеткізді. Соңғы өлшеу кезінде метан деңгейінің жоғарылауы жалғасып жатқандығы атап өтілді, бұл көмірден алынған консорциумның сулы-батпақты жерлерден алынған консорциуммен салыстырғанда баяу қарқынмен жұмыс істейтіндігін көрсетті.</w:t>
      </w:r>
      <w:r w:rsidR="006C26C9"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Соған қарамастан, ол жоғары дәрежелі көмірде биогаздануды катализдеу </w:t>
      </w:r>
      <w:r w:rsidR="00EF7F12">
        <w:rPr>
          <w:rFonts w:ascii="Times New Roman" w:hAnsi="Times New Roman" w:cs="Times New Roman"/>
          <w:color w:val="000000" w:themeColor="text1"/>
          <w:sz w:val="28"/>
          <w:szCs w:val="28"/>
          <w:lang w:val="kk-KZ"/>
        </w:rPr>
        <w:t xml:space="preserve">тиімділігін </w:t>
      </w:r>
      <w:r w:rsidRPr="00E82AB4">
        <w:rPr>
          <w:rFonts w:ascii="Times New Roman" w:hAnsi="Times New Roman" w:cs="Times New Roman"/>
          <w:color w:val="000000" w:themeColor="text1"/>
          <w:sz w:val="28"/>
          <w:szCs w:val="28"/>
          <w:lang w:val="kk-KZ"/>
        </w:rPr>
        <w:t>көрсетті</w:t>
      </w:r>
      <w:r w:rsidR="006C26C9"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"/>
          <w:id w:val="-2136630157"/>
          <w:placeholder>
            <w:docPart w:val="DefaultPlaceholder_-1854013440"/>
          </w:placeholder>
        </w:sdtPr>
        <w:sdtEndPr/>
        <w:sdtContent>
          <w:r w:rsidR="00165A62" w:rsidRPr="00165A62">
            <w:rPr>
              <w:rFonts w:ascii="Times New Roman" w:hAnsi="Times New Roman" w:cs="Times New Roman"/>
              <w:color w:val="000000"/>
              <w:sz w:val="28"/>
              <w:szCs w:val="28"/>
              <w:lang w:val="kk-KZ"/>
            </w:rPr>
            <w:t>[116]</w:t>
          </w:r>
        </w:sdtContent>
      </w:sdt>
      <w:r w:rsidRPr="00E82AB4">
        <w:rPr>
          <w:rFonts w:ascii="Times New Roman" w:hAnsi="Times New Roman" w:cs="Times New Roman"/>
          <w:color w:val="000000" w:themeColor="text1"/>
          <w:sz w:val="28"/>
          <w:szCs w:val="28"/>
          <w:lang w:val="kk-KZ"/>
        </w:rPr>
        <w:t>.</w:t>
      </w:r>
    </w:p>
    <w:p w14:paraId="707981CD" w14:textId="2B205B58" w:rsidR="00812B1B" w:rsidRPr="00E82AB4" w:rsidRDefault="00812B1B" w:rsidP="0076041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b/>
        <w:t>Ся және оның әріптестері көмірді субстрат ретінде пайдалана отырып, сутегі мен метанды бір уақытта өндіруді қамтитын ферментациядың инновациялық биологиялық әдісін көрсетті. Бұл процесті түсіну үшін олар газ хроматографиясы мен газ хроматографиясы-масс-спектрофотометрияны қолдана отырып, газ өндірісі мен аралық сұйық өнімдерге талдау жүргізді. Сутектің (Н</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ең жоғары өндірісі 3 күн ішінде 66 мкмоль/г деңгейінде болды, ал метан 16 күннен кейін 56 мкмоль/г шыңына жетті. Бұл мөлшерлер сәйкесінше H</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және CH</w:t>
      </w:r>
      <w:r w:rsidRPr="00E82AB4">
        <w:rPr>
          <w:rFonts w:ascii="Times New Roman" w:hAnsi="Times New Roman" w:cs="Times New Roman"/>
          <w:color w:val="000000" w:themeColor="text1"/>
          <w:sz w:val="28"/>
          <w:szCs w:val="28"/>
          <w:vertAlign w:val="subscript"/>
          <w:lang w:val="kk-KZ"/>
        </w:rPr>
        <w:t xml:space="preserve">4 </w:t>
      </w:r>
      <w:r w:rsidRPr="00E82AB4">
        <w:rPr>
          <w:rFonts w:ascii="Times New Roman" w:hAnsi="Times New Roman" w:cs="Times New Roman"/>
          <w:color w:val="000000" w:themeColor="text1"/>
          <w:sz w:val="28"/>
          <w:szCs w:val="28"/>
          <w:lang w:val="kk-KZ"/>
        </w:rPr>
        <w:t xml:space="preserve">өндірісінің жалпы көлемінің шамамен 26% және 25% құрады. Көмір субстратының конверсиясы сәйкесінше 2,4% және 4,9% деңгейінде өлшенді. Сутегі өндірісінің фазасында рН жоғарылау, төмендеу, содан кейін қайтадан жоғарылау үлгісін көрсетті. Бір апталық реакция кезеңінде оттегінің химиялық қажеттілігі біртіндеп артып, 6-шы күні 857 мг/Л шыңына жетті, ал 600 нм максималды оптикалық тығыздық 4-ші күні 0,52-ге жетті. Метаногендік кезеңде оттегінің химиялық қажеттілігінде айтарлықтай өзгерістер байқалды, ең жоғары мәні 2 апта ішінде 874 мг/Л-ге </w:t>
      </w:r>
      <w:r w:rsidR="00EF7F12">
        <w:rPr>
          <w:rFonts w:ascii="Times New Roman" w:hAnsi="Times New Roman" w:cs="Times New Roman"/>
          <w:color w:val="000000" w:themeColor="text1"/>
          <w:sz w:val="28"/>
          <w:szCs w:val="28"/>
          <w:lang w:val="kk-KZ"/>
        </w:rPr>
        <w:t>жоғарылады</w:t>
      </w:r>
      <w:r w:rsidR="00E4761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"/>
          <w:id w:val="-1888717371"/>
          <w:placeholder>
            <w:docPart w:val="DefaultPlaceholder_-1854013440"/>
          </w:placeholder>
        </w:sdtPr>
        <w:sdtEndPr/>
        <w:sdtContent>
          <w:r w:rsidR="00165A62" w:rsidRPr="00165A62">
            <w:rPr>
              <w:rFonts w:ascii="Times New Roman" w:hAnsi="Times New Roman" w:cs="Times New Roman"/>
              <w:color w:val="000000"/>
              <w:sz w:val="28"/>
              <w:szCs w:val="28"/>
              <w:lang w:val="kk-KZ"/>
            </w:rPr>
            <w:t>[117]</w:t>
          </w:r>
        </w:sdtContent>
      </w:sdt>
      <w:r w:rsidRPr="00E82AB4">
        <w:rPr>
          <w:rFonts w:ascii="Times New Roman" w:hAnsi="Times New Roman" w:cs="Times New Roman"/>
          <w:color w:val="000000" w:themeColor="text1"/>
          <w:sz w:val="28"/>
          <w:szCs w:val="28"/>
          <w:lang w:val="kk-KZ"/>
        </w:rPr>
        <w:t>.</w:t>
      </w:r>
    </w:p>
    <w:p w14:paraId="37D9B82B" w14:textId="77777777" w:rsidR="00812B1B" w:rsidRPr="00E82AB4" w:rsidRDefault="00812B1B" w:rsidP="0076041D">
      <w:pPr>
        <w:spacing w:after="0" w:line="240" w:lineRule="auto"/>
        <w:jc w:val="both"/>
        <w:rPr>
          <w:rFonts w:ascii="Times New Roman" w:hAnsi="Times New Roman" w:cs="Times New Roman"/>
          <w:color w:val="000000" w:themeColor="text1"/>
          <w:sz w:val="28"/>
          <w:szCs w:val="28"/>
          <w:lang w:val="kk-KZ"/>
        </w:rPr>
      </w:pPr>
    </w:p>
    <w:p w14:paraId="2AA23ECF" w14:textId="02BE6289" w:rsidR="00812B1B" w:rsidRPr="00E82AB4" w:rsidRDefault="00812B1B">
      <w:pPr>
        <w:pStyle w:val="a3"/>
        <w:numPr>
          <w:ilvl w:val="2"/>
          <w:numId w:val="2"/>
        </w:numPr>
        <w:spacing w:after="0" w:line="240" w:lineRule="auto"/>
        <w:ind w:left="0" w:firstLine="709"/>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Қазақстанның төмен</w:t>
      </w:r>
      <w:r w:rsidR="00084E4A" w:rsidRPr="00E82AB4">
        <w:rPr>
          <w:rFonts w:ascii="Times New Roman" w:hAnsi="Times New Roman" w:cs="Times New Roman"/>
          <w:b/>
          <w:bCs/>
          <w:color w:val="000000" w:themeColor="text1"/>
          <w:sz w:val="28"/>
          <w:szCs w:val="28"/>
          <w:lang w:val="kk-KZ"/>
        </w:rPr>
        <w:t xml:space="preserve"> </w:t>
      </w:r>
      <w:r w:rsidRPr="00E82AB4">
        <w:rPr>
          <w:rFonts w:ascii="Times New Roman" w:hAnsi="Times New Roman" w:cs="Times New Roman"/>
          <w:b/>
          <w:bCs/>
          <w:color w:val="000000" w:themeColor="text1"/>
          <w:sz w:val="28"/>
          <w:szCs w:val="28"/>
          <w:lang w:val="kk-KZ"/>
        </w:rPr>
        <w:t>сортты көмір көздерінен метан алудың мүмкіндіктері</w:t>
      </w:r>
    </w:p>
    <w:p w14:paraId="2D50603F" w14:textId="55B61ACD" w:rsidR="00812B1B" w:rsidRPr="00E82AB4" w:rsidRDefault="00812B1B" w:rsidP="0076041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b/>
        <w:t>Қазақстанның орталық және солтүстік аймақтарында орналасқан 400-ден астам кен орнында ~25,6 млрд тонна көмір қоры бар</w:t>
      </w:r>
      <w:r w:rsidR="00E4761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"/>
          <w:id w:val="-36587409"/>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rPr>
            <w:t>[118]</w:t>
          </w:r>
        </w:sdtContent>
      </w:sdt>
      <w:r w:rsidR="006C26C9"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Қазақстанның КҚМ ресурстық базасы ~0,8 Т/м</w:t>
      </w:r>
      <w:r w:rsidRPr="00E82AB4">
        <w:rPr>
          <w:rFonts w:ascii="Times New Roman" w:hAnsi="Times New Roman" w:cs="Times New Roman"/>
          <w:color w:val="000000" w:themeColor="text1"/>
          <w:sz w:val="28"/>
          <w:szCs w:val="28"/>
          <w:vertAlign w:val="superscript"/>
          <w:lang w:val="kk-KZ"/>
        </w:rPr>
        <w:t>3</w:t>
      </w:r>
      <w:r w:rsidRPr="00E82AB4">
        <w:rPr>
          <w:rFonts w:ascii="Times New Roman" w:hAnsi="Times New Roman" w:cs="Times New Roman"/>
          <w:color w:val="000000" w:themeColor="text1"/>
          <w:sz w:val="28"/>
          <w:szCs w:val="28"/>
          <w:lang w:val="kk-KZ"/>
        </w:rPr>
        <w:t xml:space="preserve"> бағаланады және мемлекет КҚМ өнеркәсібіне елеулі инвестиция сал</w:t>
      </w:r>
      <w:r w:rsidR="00E47614">
        <w:rPr>
          <w:rFonts w:ascii="Times New Roman" w:hAnsi="Times New Roman" w:cs="Times New Roman"/>
          <w:color w:val="000000" w:themeColor="text1"/>
          <w:sz w:val="28"/>
          <w:szCs w:val="28"/>
          <w:lang w:val="kk-KZ"/>
        </w:rPr>
        <w:t>ыну</w:t>
      </w:r>
      <w:r w:rsidRPr="00E82AB4">
        <w:rPr>
          <w:rFonts w:ascii="Times New Roman" w:hAnsi="Times New Roman" w:cs="Times New Roman"/>
          <w:color w:val="000000" w:themeColor="text1"/>
          <w:sz w:val="28"/>
          <w:szCs w:val="28"/>
          <w:lang w:val="kk-KZ"/>
        </w:rPr>
        <w:t xml:space="preserve">да </w:t>
      </w:r>
      <w:sdt>
        <w:sdtPr>
          <w:rPr>
            <w:rFonts w:ascii="Times New Roman" w:hAnsi="Times New Roman" w:cs="Times New Roman"/>
            <w:color w:val="000000"/>
            <w:sz w:val="28"/>
            <w:szCs w:val="28"/>
            <w:lang w:val="kk-KZ"/>
          </w:rPr>
          <w:tag w:val="MENDELEY_CITATION_v3_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"/>
          <w:id w:val="-1371756287"/>
          <w:placeholder>
            <w:docPart w:val="DefaultPlaceholder_-1854013440"/>
          </w:placeholder>
        </w:sdtPr>
        <w:sdtEndPr/>
        <w:sdtContent>
          <w:r w:rsidR="00165A62" w:rsidRPr="00165A62">
            <w:rPr>
              <w:rFonts w:ascii="Times New Roman" w:hAnsi="Times New Roman" w:cs="Times New Roman"/>
              <w:color w:val="000000"/>
              <w:sz w:val="28"/>
              <w:szCs w:val="28"/>
              <w:lang w:val="kk-KZ"/>
            </w:rPr>
            <w:t>[119]</w:t>
          </w:r>
        </w:sdtContent>
      </w:sdt>
      <w:r w:rsidRPr="00E82AB4">
        <w:rPr>
          <w:rFonts w:ascii="Times New Roman" w:hAnsi="Times New Roman" w:cs="Times New Roman"/>
          <w:color w:val="000000" w:themeColor="text1"/>
          <w:sz w:val="28"/>
          <w:szCs w:val="28"/>
          <w:lang w:val="kk-KZ"/>
        </w:rPr>
        <w:t xml:space="preserve">. Дегенмен, КҚМ қорларын коммерцияландыру алдында ел әлі де көптеген кедергілерді, соның ішінде экологиялық, нормативтік </w:t>
      </w:r>
      <w:r w:rsidRPr="00E82AB4">
        <w:rPr>
          <w:rFonts w:ascii="Times New Roman" w:hAnsi="Times New Roman" w:cs="Times New Roman"/>
          <w:color w:val="000000" w:themeColor="text1"/>
          <w:sz w:val="28"/>
          <w:szCs w:val="28"/>
          <w:lang w:val="kk-KZ"/>
        </w:rPr>
        <w:lastRenderedPageBreak/>
        <w:t>және экономикалық параметрлерді, геологиялық жағдайларды және технологиялық мүмкіндіктердің жетіспеушілігін терең зерттеуді е</w:t>
      </w:r>
      <w:r w:rsidR="00E47614">
        <w:rPr>
          <w:rFonts w:ascii="Times New Roman" w:hAnsi="Times New Roman" w:cs="Times New Roman"/>
          <w:color w:val="000000" w:themeColor="text1"/>
          <w:sz w:val="28"/>
          <w:szCs w:val="28"/>
          <w:lang w:val="kk-KZ"/>
        </w:rPr>
        <w:t>скеру</w:t>
      </w:r>
      <w:r w:rsidRPr="00E82AB4">
        <w:rPr>
          <w:rFonts w:ascii="Times New Roman" w:hAnsi="Times New Roman" w:cs="Times New Roman"/>
          <w:color w:val="000000" w:themeColor="text1"/>
          <w:sz w:val="28"/>
          <w:szCs w:val="28"/>
          <w:lang w:val="kk-KZ"/>
        </w:rPr>
        <w:t xml:space="preserve"> керек.</w:t>
      </w:r>
    </w:p>
    <w:p w14:paraId="4949B6CD" w14:textId="73BD788B" w:rsidR="008D1C1B" w:rsidRDefault="00812B1B" w:rsidP="0076041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b/>
        <w:t>Зерттеу стратегиясының маңызды аспектілері көмірдің белгілі бір түрі үшін биогенді КҚМ өндіру процесін</w:t>
      </w:r>
      <w:r w:rsidR="00E47614">
        <w:rPr>
          <w:rFonts w:ascii="Times New Roman" w:hAnsi="Times New Roman" w:cs="Times New Roman"/>
          <w:color w:val="000000" w:themeColor="text1"/>
          <w:sz w:val="28"/>
          <w:szCs w:val="28"/>
          <w:lang w:val="kk-KZ"/>
        </w:rPr>
        <w:t xml:space="preserve"> және </w:t>
      </w:r>
      <w:r w:rsidRPr="00E82AB4">
        <w:rPr>
          <w:rFonts w:ascii="Times New Roman" w:hAnsi="Times New Roman" w:cs="Times New Roman"/>
          <w:color w:val="000000" w:themeColor="text1"/>
          <w:sz w:val="28"/>
          <w:szCs w:val="28"/>
          <w:lang w:val="kk-KZ"/>
        </w:rPr>
        <w:t xml:space="preserve">механизмін зерттеу және көмір қабаттарындағы геомикробиологиялық белсенділіктің экологиялық сипаттамаларын, сондай-ақ көмірсутектерден метан өндіруге әкелетін биоконверсия процесін түсіну болып табылады. </w:t>
      </w:r>
    </w:p>
    <w:p w14:paraId="4767CAB9" w14:textId="4AD1846F" w:rsidR="00812B1B" w:rsidRPr="00E82AB4" w:rsidRDefault="00812B1B" w:rsidP="008D1C1B">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Көмірдің құрғақ қалдығының шамамен 85%-ы мацералдардан, яғни биологиялық прекурсорлық материалдың қасиеттерін көрсететін органикалық материалдардан тұрады, ал қалған бөлігі әдетте алюмосиликатты және құмды пириттер түрінде болады </w:t>
      </w:r>
      <w:sdt>
        <w:sdtPr>
          <w:rPr>
            <w:rFonts w:ascii="Times New Roman" w:hAnsi="Times New Roman" w:cs="Times New Roman"/>
            <w:color w:val="000000"/>
            <w:sz w:val="28"/>
            <w:szCs w:val="28"/>
            <w:lang w:val="kk-KZ"/>
          </w:rPr>
          <w:tag w:val="MENDELEY_CITATION_v3_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"/>
          <w:id w:val="2014633928"/>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rPr>
            <w:t>[120]</w:t>
          </w:r>
        </w:sdtContent>
      </w:sdt>
      <w:r w:rsidRPr="00E82AB4">
        <w:rPr>
          <w:rFonts w:ascii="Times New Roman" w:hAnsi="Times New Roman" w:cs="Times New Roman"/>
          <w:color w:val="000000" w:themeColor="text1"/>
          <w:sz w:val="28"/>
          <w:szCs w:val="28"/>
          <w:lang w:val="kk-KZ"/>
        </w:rPr>
        <w:t xml:space="preserve">. Әдетте, көмірдің химиялық және құрылымдық сипаттамалары көмірдің дәрежесіне байланысты, ал көмірдің органикалық фракциясы ароматты және алифатты көмірсутектердің, сонымен қатар N-, S- және O-құрамында гетероциклді қосылыстардың күрделі қоспасынан тұрады </w:t>
      </w:r>
      <w:sdt>
        <w:sdtPr>
          <w:rPr>
            <w:rFonts w:ascii="Times New Roman" w:hAnsi="Times New Roman" w:cs="Times New Roman"/>
            <w:color w:val="000000"/>
            <w:sz w:val="28"/>
            <w:szCs w:val="28"/>
            <w:lang w:val="kk-KZ"/>
          </w:rPr>
          <w:tag w:val="MENDELEY_CITATION_v3_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"/>
          <w:id w:val="-1670094960"/>
          <w:placeholder>
            <w:docPart w:val="DefaultPlaceholder_-1854013440"/>
          </w:placeholder>
        </w:sdtPr>
        <w:sdtEndPr/>
        <w:sdtContent>
          <w:r w:rsidR="00165A62" w:rsidRPr="00165A62">
            <w:rPr>
              <w:rFonts w:ascii="Times New Roman" w:hAnsi="Times New Roman" w:cs="Times New Roman"/>
              <w:color w:val="000000"/>
              <w:sz w:val="28"/>
              <w:szCs w:val="28"/>
              <w:lang w:val="kk-KZ"/>
            </w:rPr>
            <w:t>[121]</w:t>
          </w:r>
        </w:sdtContent>
      </w:sdt>
      <w:r w:rsidRPr="00E82AB4">
        <w:rPr>
          <w:rFonts w:ascii="Times New Roman" w:hAnsi="Times New Roman" w:cs="Times New Roman"/>
          <w:color w:val="000000" w:themeColor="text1"/>
          <w:sz w:val="28"/>
          <w:szCs w:val="28"/>
          <w:lang w:val="kk-KZ"/>
        </w:rPr>
        <w:t>. Жартылай ароматты және лигниннен алынған макромолекулалардың гетерогенділігіне, гидрофобтылығына және рекальцификациясына байланысты көмірдің ыдырауы метаболикалық стратегиялардың кең ауқымы бар микробтық қауымдастықты қажет етеді.</w:t>
      </w:r>
    </w:p>
    <w:p w14:paraId="73D8F7E4" w14:textId="3F3D6F78" w:rsidR="00812B1B" w:rsidRPr="00E82AB4" w:rsidRDefault="00812B1B" w:rsidP="0076041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b/>
        <w:t xml:space="preserve">Соңғы бірнеше жыл ішінде органикалық қалдықтары бар жер асты көмір қабаттары мен тақтатастарды геомикробиологиялық және филогенетикалық зерттеулер көмірді метанға айналдыру қабілеті жоғары ерекше микробтық қауымдастықтарды сипаттады </w:t>
      </w:r>
      <w:sdt>
        <w:sdtPr>
          <w:rPr>
            <w:rFonts w:ascii="Times New Roman" w:hAnsi="Times New Roman" w:cs="Times New Roman"/>
            <w:color w:val="000000"/>
            <w:sz w:val="28"/>
            <w:szCs w:val="28"/>
            <w:lang w:val="kk-KZ"/>
          </w:rPr>
          <w:tag w:val="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"/>
          <w:id w:val="1400636115"/>
          <w:placeholder>
            <w:docPart w:val="DefaultPlaceholder_-1854013440"/>
          </w:placeholder>
        </w:sdtPr>
        <w:sdtEndPr/>
        <w:sdtContent>
          <w:r w:rsidR="00165A62" w:rsidRPr="00165A62">
            <w:rPr>
              <w:rFonts w:ascii="Times New Roman" w:hAnsi="Times New Roman" w:cs="Times New Roman"/>
              <w:color w:val="000000"/>
              <w:sz w:val="28"/>
              <w:szCs w:val="28"/>
              <w:lang w:val="kk-KZ"/>
            </w:rPr>
            <w:t>[20, 91, 120-122]</w:t>
          </w:r>
        </w:sdtContent>
      </w:sdt>
      <w:r w:rsidRPr="00E82AB4">
        <w:rPr>
          <w:rFonts w:ascii="Times New Roman" w:hAnsi="Times New Roman" w:cs="Times New Roman"/>
          <w:color w:val="000000" w:themeColor="text1"/>
          <w:sz w:val="28"/>
          <w:szCs w:val="28"/>
          <w:lang w:val="kk-KZ"/>
        </w:rPr>
        <w:t xml:space="preserve">. Жалпы көмірдің метанға биогендік айналуының көп сатылы процесіне метаногендік </w:t>
      </w:r>
      <w:r w:rsidR="001D6EB7" w:rsidRPr="00E82AB4">
        <w:rPr>
          <w:rFonts w:ascii="Times New Roman" w:hAnsi="Times New Roman" w:cs="Times New Roman"/>
          <w:color w:val="000000" w:themeColor="text1"/>
          <w:sz w:val="28"/>
          <w:szCs w:val="28"/>
          <w:lang w:val="kk-KZ"/>
        </w:rPr>
        <w:t>архейлер</w:t>
      </w:r>
      <w:r w:rsidRPr="00E82AB4">
        <w:rPr>
          <w:rFonts w:ascii="Times New Roman" w:hAnsi="Times New Roman" w:cs="Times New Roman"/>
          <w:color w:val="000000" w:themeColor="text1"/>
          <w:sz w:val="28"/>
          <w:szCs w:val="28"/>
          <w:lang w:val="kk-KZ"/>
        </w:rPr>
        <w:t xml:space="preserve">мен синтрофиялық байланысқан ферментативті және ацетогенді бактериялардың әртүрлі топтары қатысады </w:t>
      </w:r>
      <w:sdt>
        <w:sdtPr>
          <w:rPr>
            <w:rFonts w:ascii="Times New Roman" w:hAnsi="Times New Roman" w:cs="Times New Roman"/>
            <w:color w:val="000000"/>
            <w:sz w:val="28"/>
            <w:szCs w:val="28"/>
            <w:lang w:val="kk-KZ"/>
          </w:rPr>
          <w:tag w:val="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"/>
          <w:id w:val="-118990262"/>
          <w:placeholder>
            <w:docPart w:val="DefaultPlaceholder_-1854013440"/>
          </w:placeholder>
        </w:sdtPr>
        <w:sdtEndPr/>
        <w:sdtContent>
          <w:r w:rsidR="00165A62" w:rsidRPr="00165A62">
            <w:rPr>
              <w:rFonts w:ascii="Times New Roman" w:hAnsi="Times New Roman" w:cs="Times New Roman"/>
              <w:color w:val="000000"/>
              <w:sz w:val="28"/>
              <w:szCs w:val="28"/>
              <w:lang w:val="kk-KZ"/>
            </w:rPr>
            <w:t>[15, 20, 123]</w:t>
          </w:r>
        </w:sdtContent>
      </w:sdt>
      <w:r w:rsidRPr="00E82AB4">
        <w:rPr>
          <w:rFonts w:ascii="Times New Roman" w:hAnsi="Times New Roman" w:cs="Times New Roman"/>
          <w:color w:val="000000" w:themeColor="text1"/>
          <w:sz w:val="28"/>
          <w:szCs w:val="28"/>
          <w:lang w:val="kk-KZ"/>
        </w:rPr>
        <w:t>.</w:t>
      </w:r>
    </w:p>
    <w:p w14:paraId="65AADA1D" w14:textId="1F658585" w:rsidR="00812B1B" w:rsidRPr="00E82AB4" w:rsidRDefault="00812B1B" w:rsidP="0076041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b/>
        <w:t xml:space="preserve">Қысым мен жылу астында (негізінен 100°C жоғары температурада) қатал геологиялық жағдайларда ұзақ уақыт бойы түзілетін термогенді КҚМ-нан айырмашылығы, биогенді КҚМ процесі қысқа уақыт аралығында және әлдеқайда </w:t>
      </w:r>
      <w:r w:rsidR="00E47614">
        <w:rPr>
          <w:rFonts w:ascii="Times New Roman" w:hAnsi="Times New Roman" w:cs="Times New Roman"/>
          <w:color w:val="000000" w:themeColor="text1"/>
          <w:sz w:val="28"/>
          <w:szCs w:val="28"/>
          <w:lang w:val="kk-KZ"/>
        </w:rPr>
        <w:t xml:space="preserve">тиімді </w:t>
      </w:r>
      <w:r w:rsidRPr="00E82AB4">
        <w:rPr>
          <w:rFonts w:ascii="Times New Roman" w:hAnsi="Times New Roman" w:cs="Times New Roman"/>
          <w:color w:val="000000" w:themeColor="text1"/>
          <w:sz w:val="28"/>
          <w:szCs w:val="28"/>
          <w:lang w:val="kk-KZ"/>
        </w:rPr>
        <w:t>жағдайларда жүреді, осылайша</w:t>
      </w:r>
      <w:r w:rsidR="00E47614">
        <w:rPr>
          <w:rFonts w:ascii="Times New Roman" w:hAnsi="Times New Roman" w:cs="Times New Roman"/>
          <w:color w:val="000000" w:themeColor="text1"/>
          <w:sz w:val="28"/>
          <w:szCs w:val="28"/>
          <w:lang w:val="kk-KZ"/>
        </w:rPr>
        <w:t xml:space="preserve"> оларды</w:t>
      </w:r>
      <w:r w:rsidRPr="00E82AB4">
        <w:rPr>
          <w:rFonts w:ascii="Times New Roman" w:hAnsi="Times New Roman" w:cs="Times New Roman"/>
          <w:color w:val="000000" w:themeColor="text1"/>
          <w:sz w:val="28"/>
          <w:szCs w:val="28"/>
          <w:lang w:val="kk-KZ"/>
        </w:rPr>
        <w:t xml:space="preserve"> қолдануға мүмкіндік береді</w:t>
      </w:r>
      <w:r w:rsidR="00E47614">
        <w:rPr>
          <w:rFonts w:ascii="Times New Roman" w:hAnsi="Times New Roman" w:cs="Times New Roman"/>
          <w:color w:val="000000" w:themeColor="text1"/>
          <w:sz w:val="28"/>
          <w:szCs w:val="28"/>
          <w:lang w:val="kk-KZ"/>
        </w:rPr>
        <w:t xml:space="preserve"> және</w:t>
      </w:r>
      <w:r w:rsidRPr="00E82AB4">
        <w:rPr>
          <w:rFonts w:ascii="Times New Roman" w:hAnsi="Times New Roman" w:cs="Times New Roman"/>
          <w:color w:val="000000" w:themeColor="text1"/>
          <w:sz w:val="28"/>
          <w:szCs w:val="28"/>
          <w:lang w:val="kk-KZ"/>
        </w:rPr>
        <w:t xml:space="preserve"> оның өндірісін арттырудың жаңа стратегиялары қарастырыл</w:t>
      </w:r>
      <w:r w:rsidR="00E47614">
        <w:rPr>
          <w:rFonts w:ascii="Times New Roman" w:hAnsi="Times New Roman" w:cs="Times New Roman"/>
          <w:color w:val="000000" w:themeColor="text1"/>
          <w:sz w:val="28"/>
          <w:szCs w:val="28"/>
          <w:lang w:val="kk-KZ"/>
        </w:rPr>
        <w:t>уда</w:t>
      </w:r>
      <w:r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"/>
          <w:id w:val="1655642437"/>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rPr>
            <w:t>[126]</w:t>
          </w:r>
        </w:sdtContent>
      </w:sdt>
      <w:r w:rsidRPr="00E82AB4">
        <w:rPr>
          <w:rFonts w:ascii="Times New Roman" w:hAnsi="Times New Roman" w:cs="Times New Roman"/>
          <w:color w:val="000000" w:themeColor="text1"/>
          <w:sz w:val="28"/>
          <w:szCs w:val="28"/>
          <w:lang w:val="kk-KZ"/>
        </w:rPr>
        <w:t>.</w:t>
      </w:r>
    </w:p>
    <w:p w14:paraId="667E8724" w14:textId="77777777" w:rsidR="00812B1B" w:rsidRDefault="00812B1B" w:rsidP="0076041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b/>
        <w:t>Жоғарыда айтылғандарды ескере отырып, бұл зерттеу қазақстандық төмен сортты көмірлер негізінде КҚМ  биогенді өндіру әдісін әзірлеуге және оны ынталандыруға қажетті стратегияларды қарастыруға, метаногенді микробтық консорциумды таңдауға бағытталған.</w:t>
      </w:r>
    </w:p>
    <w:p w14:paraId="6F83866D" w14:textId="77777777" w:rsidR="00FB6751" w:rsidRDefault="00FB6751" w:rsidP="0076041D">
      <w:pPr>
        <w:spacing w:after="0" w:line="240" w:lineRule="auto"/>
        <w:jc w:val="both"/>
        <w:rPr>
          <w:rFonts w:ascii="Times New Roman" w:hAnsi="Times New Roman" w:cs="Times New Roman"/>
          <w:color w:val="000000" w:themeColor="text1"/>
          <w:sz w:val="28"/>
          <w:szCs w:val="28"/>
          <w:lang w:val="kk-KZ"/>
        </w:rPr>
      </w:pPr>
    </w:p>
    <w:p w14:paraId="6DDAECE0" w14:textId="77777777" w:rsidR="00FB6751" w:rsidRDefault="00FB6751" w:rsidP="0076041D">
      <w:pPr>
        <w:spacing w:after="0" w:line="240" w:lineRule="auto"/>
        <w:jc w:val="both"/>
        <w:rPr>
          <w:rFonts w:ascii="Times New Roman" w:hAnsi="Times New Roman" w:cs="Times New Roman"/>
          <w:color w:val="000000" w:themeColor="text1"/>
          <w:sz w:val="28"/>
          <w:szCs w:val="28"/>
          <w:lang w:val="kk-KZ"/>
        </w:rPr>
      </w:pPr>
    </w:p>
    <w:p w14:paraId="5720B634" w14:textId="77777777" w:rsidR="00FB6751" w:rsidRDefault="00FB6751" w:rsidP="0076041D">
      <w:pPr>
        <w:spacing w:after="0" w:line="240" w:lineRule="auto"/>
        <w:jc w:val="both"/>
        <w:rPr>
          <w:rFonts w:ascii="Times New Roman" w:hAnsi="Times New Roman" w:cs="Times New Roman"/>
          <w:color w:val="000000" w:themeColor="text1"/>
          <w:sz w:val="28"/>
          <w:szCs w:val="28"/>
          <w:lang w:val="kk-KZ"/>
        </w:rPr>
      </w:pPr>
    </w:p>
    <w:p w14:paraId="5AC58BD7" w14:textId="77777777" w:rsidR="00FB6751" w:rsidRDefault="00FB6751" w:rsidP="0076041D">
      <w:pPr>
        <w:spacing w:after="0" w:line="240" w:lineRule="auto"/>
        <w:jc w:val="both"/>
        <w:rPr>
          <w:rFonts w:ascii="Times New Roman" w:hAnsi="Times New Roman" w:cs="Times New Roman"/>
          <w:color w:val="000000" w:themeColor="text1"/>
          <w:sz w:val="28"/>
          <w:szCs w:val="28"/>
          <w:lang w:val="kk-KZ"/>
        </w:rPr>
      </w:pPr>
    </w:p>
    <w:p w14:paraId="575CF0B6" w14:textId="77777777" w:rsidR="00FB6751" w:rsidRDefault="00FB6751" w:rsidP="0076041D">
      <w:pPr>
        <w:spacing w:after="0" w:line="240" w:lineRule="auto"/>
        <w:jc w:val="both"/>
        <w:rPr>
          <w:rFonts w:ascii="Times New Roman" w:hAnsi="Times New Roman" w:cs="Times New Roman"/>
          <w:color w:val="000000" w:themeColor="text1"/>
          <w:sz w:val="28"/>
          <w:szCs w:val="28"/>
          <w:lang w:val="kk-KZ"/>
        </w:rPr>
      </w:pPr>
    </w:p>
    <w:p w14:paraId="3980414A" w14:textId="77777777" w:rsidR="00037E82" w:rsidRDefault="00037E82" w:rsidP="0076041D">
      <w:pPr>
        <w:spacing w:after="0" w:line="240" w:lineRule="auto"/>
        <w:jc w:val="both"/>
        <w:rPr>
          <w:rFonts w:ascii="Times New Roman" w:hAnsi="Times New Roman" w:cs="Times New Roman"/>
          <w:color w:val="000000" w:themeColor="text1"/>
          <w:sz w:val="28"/>
          <w:szCs w:val="28"/>
          <w:lang w:val="kk-KZ"/>
        </w:rPr>
      </w:pPr>
    </w:p>
    <w:p w14:paraId="5236C5E4" w14:textId="77777777" w:rsidR="00037E82" w:rsidRDefault="00037E82" w:rsidP="0076041D">
      <w:pPr>
        <w:spacing w:after="0" w:line="240" w:lineRule="auto"/>
        <w:jc w:val="both"/>
        <w:rPr>
          <w:rFonts w:ascii="Times New Roman" w:hAnsi="Times New Roman" w:cs="Times New Roman"/>
          <w:color w:val="000000" w:themeColor="text1"/>
          <w:sz w:val="28"/>
          <w:szCs w:val="28"/>
          <w:lang w:val="kk-KZ"/>
        </w:rPr>
      </w:pPr>
    </w:p>
    <w:p w14:paraId="28854EBA" w14:textId="77777777" w:rsidR="00E47614" w:rsidRDefault="00E47614" w:rsidP="0076041D">
      <w:pPr>
        <w:spacing w:after="0" w:line="240" w:lineRule="auto"/>
        <w:jc w:val="both"/>
        <w:rPr>
          <w:rFonts w:ascii="Times New Roman" w:hAnsi="Times New Roman" w:cs="Times New Roman"/>
          <w:color w:val="000000" w:themeColor="text1"/>
          <w:sz w:val="28"/>
          <w:szCs w:val="28"/>
          <w:lang w:val="kk-KZ"/>
        </w:rPr>
      </w:pPr>
    </w:p>
    <w:p w14:paraId="39096783" w14:textId="77777777" w:rsidR="008D1C1B" w:rsidRDefault="008D1C1B" w:rsidP="005314CE">
      <w:pPr>
        <w:spacing w:after="0"/>
        <w:jc w:val="both"/>
        <w:rPr>
          <w:rFonts w:ascii="Times New Roman" w:hAnsi="Times New Roman" w:cs="Times New Roman"/>
          <w:b/>
          <w:bCs/>
          <w:color w:val="000000" w:themeColor="text1"/>
          <w:sz w:val="28"/>
          <w:szCs w:val="28"/>
          <w:lang w:val="kk-KZ"/>
        </w:rPr>
      </w:pPr>
    </w:p>
    <w:p w14:paraId="0382918B" w14:textId="71E6A9B5" w:rsidR="005C2E4C" w:rsidRPr="00E82AB4" w:rsidRDefault="005C2E4C" w:rsidP="0076041D">
      <w:pPr>
        <w:spacing w:after="0"/>
        <w:ind w:firstLine="709"/>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lastRenderedPageBreak/>
        <w:t xml:space="preserve">2. </w:t>
      </w:r>
      <w:r w:rsidR="00A92AC9" w:rsidRPr="00E82AB4">
        <w:rPr>
          <w:rFonts w:ascii="Times New Roman" w:hAnsi="Times New Roman" w:cs="Times New Roman"/>
          <w:b/>
          <w:bCs/>
          <w:color w:val="000000" w:themeColor="text1"/>
          <w:sz w:val="28"/>
          <w:szCs w:val="28"/>
          <w:lang w:val="kk-KZ"/>
        </w:rPr>
        <w:t>ЗЕРТТЕУ ӘДІСТЕРІ МЕН МАТЕРИАЛДАРЫ</w:t>
      </w:r>
    </w:p>
    <w:p w14:paraId="2CD0C496" w14:textId="0DB84E6F" w:rsidR="005C2E4C" w:rsidRPr="00E82AB4" w:rsidRDefault="005C2E4C" w:rsidP="0076041D">
      <w:pPr>
        <w:spacing w:after="0"/>
        <w:ind w:firstLine="709"/>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 xml:space="preserve">2.1 </w:t>
      </w:r>
      <w:r w:rsidR="003B6545" w:rsidRPr="00E82AB4">
        <w:rPr>
          <w:rFonts w:ascii="Times New Roman" w:hAnsi="Times New Roman" w:cs="Times New Roman"/>
          <w:b/>
          <w:bCs/>
          <w:color w:val="000000" w:themeColor="text1"/>
          <w:sz w:val="28"/>
          <w:szCs w:val="28"/>
          <w:lang w:val="kk-KZ"/>
        </w:rPr>
        <w:t>Зерттеу объектілері мен материалдары</w:t>
      </w:r>
    </w:p>
    <w:p w14:paraId="0B829A5B" w14:textId="36B7309D" w:rsidR="0000429F" w:rsidRPr="00E82AB4" w:rsidRDefault="005C2E4C" w:rsidP="0076041D">
      <w:pPr>
        <w:spacing w:after="0"/>
        <w:ind w:firstLine="709"/>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 xml:space="preserve">2.1.1 </w:t>
      </w:r>
      <w:r w:rsidR="0000429F" w:rsidRPr="00E82AB4">
        <w:rPr>
          <w:rFonts w:ascii="Times New Roman" w:hAnsi="Times New Roman" w:cs="Times New Roman"/>
          <w:b/>
          <w:bCs/>
          <w:color w:val="000000" w:themeColor="text1"/>
          <w:sz w:val="28"/>
          <w:szCs w:val="28"/>
          <w:lang w:val="kk-KZ"/>
        </w:rPr>
        <w:t>Көмір үлгілер</w:t>
      </w:r>
      <w:r w:rsidR="00500649" w:rsidRPr="00E82AB4">
        <w:rPr>
          <w:rFonts w:ascii="Times New Roman" w:hAnsi="Times New Roman" w:cs="Times New Roman"/>
          <w:b/>
          <w:bCs/>
          <w:color w:val="000000" w:themeColor="text1"/>
          <w:sz w:val="28"/>
          <w:szCs w:val="28"/>
          <w:lang w:val="kk-KZ"/>
        </w:rPr>
        <w:t>ін</w:t>
      </w:r>
      <w:r w:rsidR="0000429F" w:rsidRPr="00E82AB4">
        <w:rPr>
          <w:rFonts w:ascii="Times New Roman" w:hAnsi="Times New Roman" w:cs="Times New Roman"/>
          <w:b/>
          <w:bCs/>
          <w:color w:val="000000" w:themeColor="text1"/>
          <w:sz w:val="28"/>
          <w:szCs w:val="28"/>
          <w:lang w:val="kk-KZ"/>
        </w:rPr>
        <w:t xml:space="preserve"> дайындау және сипаттау </w:t>
      </w:r>
    </w:p>
    <w:p w14:paraId="6A044527" w14:textId="0BB56B07" w:rsidR="00706FA1" w:rsidRPr="00E82AB4" w:rsidRDefault="001729FA" w:rsidP="0076041D">
      <w:pPr>
        <w:spacing w:after="0"/>
        <w:ind w:firstLine="709"/>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ТСК үлгілері ISO 18283:2006 «</w:t>
      </w:r>
      <w:r w:rsidR="000756EC" w:rsidRPr="00E82AB4">
        <w:rPr>
          <w:rFonts w:ascii="Times New Roman" w:hAnsi="Times New Roman" w:cs="Times New Roman"/>
          <w:color w:val="000000" w:themeColor="text1"/>
          <w:sz w:val="28"/>
          <w:szCs w:val="28"/>
          <w:lang w:val="kk-KZ"/>
        </w:rPr>
        <w:t>Hard coal and co-sampling</w:t>
      </w:r>
      <w:r w:rsidRPr="00E82AB4">
        <w:rPr>
          <w:rFonts w:ascii="Times New Roman" w:hAnsi="Times New Roman" w:cs="Times New Roman"/>
          <w:color w:val="000000" w:themeColor="text1"/>
          <w:sz w:val="28"/>
          <w:szCs w:val="28"/>
          <w:lang w:val="kk-KZ"/>
        </w:rPr>
        <w:t>» және ISO 13909-4:2016 «</w:t>
      </w:r>
      <w:r w:rsidR="000756EC" w:rsidRPr="00E82AB4">
        <w:rPr>
          <w:rFonts w:ascii="Times New Roman" w:hAnsi="Times New Roman" w:cs="Times New Roman"/>
          <w:color w:val="000000" w:themeColor="text1"/>
          <w:sz w:val="28"/>
          <w:szCs w:val="28"/>
          <w:lang w:val="kk-KZ"/>
        </w:rPr>
        <w:t xml:space="preserve">Preview Hard coal and co-mechanical sampling. Part 4: Coal </w:t>
      </w:r>
      <w:r w:rsidR="00042E18">
        <w:rPr>
          <w:rFonts w:ascii="Times New Roman" w:hAnsi="Times New Roman" w:cs="Times New Roman"/>
          <w:color w:val="000000" w:themeColor="text1"/>
          <w:sz w:val="28"/>
          <w:szCs w:val="28"/>
          <w:lang w:val="kk-KZ"/>
        </w:rPr>
        <w:t>-</w:t>
      </w:r>
      <w:r w:rsidR="000756EC" w:rsidRPr="00E82AB4">
        <w:rPr>
          <w:rFonts w:ascii="Times New Roman" w:hAnsi="Times New Roman" w:cs="Times New Roman"/>
          <w:color w:val="000000" w:themeColor="text1"/>
          <w:sz w:val="28"/>
          <w:szCs w:val="28"/>
          <w:lang w:val="kk-KZ"/>
        </w:rPr>
        <w:t xml:space="preserve"> Preparation of test samples</w:t>
      </w:r>
      <w:r w:rsidRPr="00E82AB4">
        <w:rPr>
          <w:rFonts w:ascii="Times New Roman" w:hAnsi="Times New Roman" w:cs="Times New Roman"/>
          <w:color w:val="000000" w:themeColor="text1"/>
          <w:sz w:val="28"/>
          <w:szCs w:val="28"/>
          <w:lang w:val="kk-KZ"/>
        </w:rPr>
        <w:t xml:space="preserve">» Қазақстанның </w:t>
      </w:r>
      <w:r w:rsidR="00E47614">
        <w:rPr>
          <w:rFonts w:ascii="Times New Roman" w:hAnsi="Times New Roman" w:cs="Times New Roman"/>
          <w:color w:val="000000" w:themeColor="text1"/>
          <w:sz w:val="28"/>
          <w:szCs w:val="28"/>
          <w:lang w:val="kk-KZ"/>
        </w:rPr>
        <w:t xml:space="preserve">3 </w:t>
      </w:r>
      <w:r w:rsidR="00A435AB" w:rsidRPr="00E82AB4">
        <w:rPr>
          <w:rFonts w:ascii="Times New Roman" w:hAnsi="Times New Roman" w:cs="Times New Roman"/>
          <w:color w:val="000000" w:themeColor="text1"/>
          <w:sz w:val="28"/>
          <w:szCs w:val="28"/>
          <w:lang w:val="kk-KZ"/>
        </w:rPr>
        <w:t>өңірінен</w:t>
      </w:r>
      <w:r w:rsidR="00DE58FA" w:rsidRPr="00E82AB4">
        <w:rPr>
          <w:rFonts w:ascii="Times New Roman" w:hAnsi="Times New Roman" w:cs="Times New Roman"/>
          <w:color w:val="000000" w:themeColor="text1"/>
          <w:sz w:val="28"/>
          <w:szCs w:val="28"/>
          <w:lang w:val="kk-KZ"/>
        </w:rPr>
        <w:t xml:space="preserve"> жинақталды. О</w:t>
      </w:r>
      <w:r w:rsidRPr="00E82AB4">
        <w:rPr>
          <w:rFonts w:ascii="Times New Roman" w:hAnsi="Times New Roman" w:cs="Times New Roman"/>
          <w:color w:val="000000" w:themeColor="text1"/>
          <w:sz w:val="28"/>
          <w:szCs w:val="28"/>
          <w:lang w:val="kk-KZ"/>
        </w:rPr>
        <w:t xml:space="preserve">ның ішінде (1) </w:t>
      </w:r>
      <w:r w:rsidR="000756EC" w:rsidRPr="00E82AB4">
        <w:rPr>
          <w:rFonts w:ascii="Times New Roman" w:hAnsi="Times New Roman" w:cs="Times New Roman"/>
          <w:color w:val="000000" w:themeColor="text1"/>
          <w:sz w:val="28"/>
          <w:szCs w:val="28"/>
          <w:lang w:val="kk-KZ"/>
        </w:rPr>
        <w:t xml:space="preserve">Ой -Қарағай төмен сортты көмір  (OК) </w:t>
      </w:r>
      <w:r w:rsidR="00AF4623" w:rsidRPr="00E82AB4">
        <w:rPr>
          <w:rFonts w:ascii="Times New Roman" w:hAnsi="Times New Roman" w:cs="Times New Roman"/>
          <w:color w:val="000000" w:themeColor="text1"/>
          <w:sz w:val="28"/>
          <w:szCs w:val="28"/>
          <w:lang w:val="kk-KZ"/>
        </w:rPr>
        <w:t>қоңыр көмір: В түрі;</w:t>
      </w:r>
      <w:r w:rsidR="000756EC" w:rsidRPr="00E82AB4">
        <w:rPr>
          <w:rFonts w:ascii="Times New Roman" w:hAnsi="Times New Roman" w:cs="Times New Roman"/>
          <w:color w:val="000000" w:themeColor="text1"/>
          <w:sz w:val="28"/>
          <w:szCs w:val="28"/>
          <w:lang w:val="kk-KZ"/>
        </w:rPr>
        <w:t>- Ой -Қарағай көмір бассейні (</w:t>
      </w:r>
      <w:r w:rsidR="00E47614" w:rsidRPr="00E47614">
        <w:rPr>
          <w:rFonts w:ascii="Times New Roman" w:hAnsi="Times New Roman" w:cs="Times New Roman"/>
          <w:color w:val="000000" w:themeColor="text1"/>
          <w:sz w:val="28"/>
          <w:szCs w:val="28"/>
          <w:lang w:val="kk-KZ"/>
        </w:rPr>
        <w:t>43°12'36,6""N. 80°35'48,3"E</w:t>
      </w:r>
      <w:r w:rsidR="000756EC" w:rsidRPr="00E82AB4">
        <w:rPr>
          <w:rFonts w:ascii="Times New Roman" w:hAnsi="Times New Roman" w:cs="Times New Roman"/>
          <w:color w:val="000000" w:themeColor="text1"/>
          <w:sz w:val="28"/>
          <w:szCs w:val="28"/>
          <w:lang w:val="kk-KZ"/>
        </w:rPr>
        <w:t xml:space="preserve">), Алматы облысы </w:t>
      </w:r>
      <w:r w:rsidRPr="00E82AB4">
        <w:rPr>
          <w:rFonts w:ascii="Times New Roman" w:hAnsi="Times New Roman" w:cs="Times New Roman"/>
          <w:color w:val="000000" w:themeColor="text1"/>
          <w:sz w:val="28"/>
          <w:szCs w:val="28"/>
          <w:lang w:val="kk-KZ"/>
        </w:rPr>
        <w:t xml:space="preserve">(2) </w:t>
      </w:r>
      <w:r w:rsidR="000756EC" w:rsidRPr="00E82AB4">
        <w:rPr>
          <w:rFonts w:ascii="Times New Roman" w:hAnsi="Times New Roman" w:cs="Times New Roman"/>
          <w:color w:val="000000" w:themeColor="text1"/>
          <w:sz w:val="28"/>
          <w:szCs w:val="28"/>
          <w:lang w:val="kk-KZ"/>
        </w:rPr>
        <w:t xml:space="preserve">Екібастұз төмен сортты көмірі  (ЕК) </w:t>
      </w:r>
      <w:r w:rsidR="00AF4623" w:rsidRPr="00E82AB4">
        <w:rPr>
          <w:rFonts w:ascii="Times New Roman" w:hAnsi="Times New Roman" w:cs="Times New Roman"/>
          <w:color w:val="000000" w:themeColor="text1"/>
          <w:sz w:val="28"/>
          <w:szCs w:val="28"/>
          <w:lang w:val="kk-KZ"/>
        </w:rPr>
        <w:t>суббитуминозды көмір: С түрі;</w:t>
      </w:r>
      <w:r w:rsidR="000756EC" w:rsidRPr="00E82AB4">
        <w:rPr>
          <w:rFonts w:ascii="Times New Roman" w:hAnsi="Times New Roman" w:cs="Times New Roman"/>
          <w:color w:val="000000" w:themeColor="text1"/>
          <w:sz w:val="28"/>
          <w:szCs w:val="28"/>
          <w:lang w:val="kk-KZ"/>
        </w:rPr>
        <w:t xml:space="preserve">- Екібастұз көмірі  бассейні </w:t>
      </w:r>
      <w:r w:rsidR="00042E18">
        <w:rPr>
          <w:rFonts w:ascii="Times New Roman" w:hAnsi="Times New Roman" w:cs="Times New Roman"/>
          <w:color w:val="000000" w:themeColor="text1"/>
          <w:sz w:val="28"/>
          <w:szCs w:val="28"/>
          <w:lang w:val="kk-KZ"/>
        </w:rPr>
        <w:t>-</w:t>
      </w:r>
      <w:r w:rsidR="000756EC" w:rsidRPr="00E82AB4">
        <w:rPr>
          <w:rFonts w:ascii="Times New Roman" w:hAnsi="Times New Roman" w:cs="Times New Roman"/>
          <w:color w:val="000000" w:themeColor="text1"/>
          <w:sz w:val="28"/>
          <w:szCs w:val="28"/>
          <w:lang w:val="kk-KZ"/>
        </w:rPr>
        <w:t xml:space="preserve"> (</w:t>
      </w:r>
      <w:r w:rsidR="00E47614" w:rsidRPr="00EC32D4">
        <w:rPr>
          <w:rFonts w:ascii="Times New Roman" w:hAnsi="Times New Roman" w:cs="Times New Roman"/>
          <w:color w:val="000000" w:themeColor="text1"/>
          <w:sz w:val="28"/>
          <w:szCs w:val="28"/>
          <w:lang w:val="kk-KZ"/>
        </w:rPr>
        <w:t>51°44′16,7″ N, 75°24′8,0″ E</w:t>
      </w:r>
      <w:r w:rsidR="000756EC" w:rsidRPr="00E82AB4">
        <w:rPr>
          <w:rFonts w:ascii="Times New Roman" w:hAnsi="Times New Roman" w:cs="Times New Roman"/>
          <w:color w:val="000000" w:themeColor="text1"/>
          <w:sz w:val="28"/>
          <w:szCs w:val="28"/>
          <w:lang w:val="kk-KZ"/>
        </w:rPr>
        <w:t xml:space="preserve">), Павлодар облысы, </w:t>
      </w:r>
      <w:r w:rsidRPr="00E82AB4">
        <w:rPr>
          <w:rFonts w:ascii="Times New Roman" w:hAnsi="Times New Roman" w:cs="Times New Roman"/>
          <w:color w:val="000000" w:themeColor="text1"/>
          <w:sz w:val="28"/>
          <w:szCs w:val="28"/>
          <w:lang w:val="kk-KZ"/>
        </w:rPr>
        <w:t xml:space="preserve">және (3) Қарағанды </w:t>
      </w:r>
      <w:r w:rsidR="000756EC" w:rsidRPr="00E82AB4">
        <w:rPr>
          <w:rFonts w:ascii="Times New Roman" w:hAnsi="Times New Roman" w:cs="Times New Roman"/>
          <w:color w:val="000000" w:themeColor="text1"/>
          <w:sz w:val="28"/>
          <w:szCs w:val="28"/>
          <w:lang w:val="kk-KZ"/>
        </w:rPr>
        <w:t xml:space="preserve"> төмен сортты </w:t>
      </w:r>
      <w:r w:rsidRPr="00E82AB4">
        <w:rPr>
          <w:rFonts w:ascii="Times New Roman" w:hAnsi="Times New Roman" w:cs="Times New Roman"/>
          <w:color w:val="000000" w:themeColor="text1"/>
          <w:sz w:val="28"/>
          <w:szCs w:val="28"/>
          <w:lang w:val="kk-KZ"/>
        </w:rPr>
        <w:t xml:space="preserve">​​көмір </w:t>
      </w:r>
      <w:r w:rsidR="000756EC" w:rsidRPr="00E82AB4">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Қ</w:t>
      </w:r>
      <w:r w:rsidR="000756EC" w:rsidRPr="00E82AB4">
        <w:rPr>
          <w:rFonts w:ascii="Times New Roman" w:hAnsi="Times New Roman" w:cs="Times New Roman"/>
          <w:color w:val="000000" w:themeColor="text1"/>
          <w:sz w:val="28"/>
          <w:szCs w:val="28"/>
          <w:lang w:val="kk-KZ"/>
        </w:rPr>
        <w:t>К)</w:t>
      </w:r>
      <w:r w:rsidR="00AF4623" w:rsidRPr="00E82AB4">
        <w:rPr>
          <w:rFonts w:ascii="Times New Roman" w:hAnsi="Times New Roman" w:cs="Times New Roman"/>
          <w:color w:val="000000" w:themeColor="text1"/>
          <w:sz w:val="28"/>
          <w:szCs w:val="28"/>
          <w:lang w:val="kk-KZ"/>
        </w:rPr>
        <w:t xml:space="preserve"> суббитуминозды және қоңыр көмір: В түрі; </w:t>
      </w:r>
      <w:r w:rsidR="00042E18">
        <w:rPr>
          <w:rFonts w:ascii="Times New Roman" w:hAnsi="Times New Roman" w:cs="Times New Roman"/>
          <w:color w:val="000000" w:themeColor="text1"/>
          <w:sz w:val="28"/>
          <w:szCs w:val="28"/>
          <w:lang w:val="kk-KZ"/>
        </w:rPr>
        <w:t>-</w:t>
      </w:r>
      <w:r w:rsidR="000756EC" w:rsidRPr="00E82AB4">
        <w:rPr>
          <w:rFonts w:ascii="Times New Roman" w:hAnsi="Times New Roman" w:cs="Times New Roman"/>
          <w:color w:val="000000" w:themeColor="text1"/>
          <w:sz w:val="28"/>
          <w:szCs w:val="28"/>
          <w:lang w:val="kk-KZ"/>
        </w:rPr>
        <w:t>Қарағанды ​​көмір бассейні</w:t>
      </w:r>
      <w:r w:rsidRPr="00E82AB4">
        <w:rPr>
          <w:rFonts w:ascii="Times New Roman" w:hAnsi="Times New Roman" w:cs="Times New Roman"/>
          <w:color w:val="000000" w:themeColor="text1"/>
          <w:sz w:val="28"/>
          <w:szCs w:val="28"/>
          <w:lang w:val="kk-KZ"/>
        </w:rPr>
        <w:t xml:space="preserve"> (</w:t>
      </w:r>
      <w:r w:rsidR="00E47614" w:rsidRPr="00EC32D4">
        <w:rPr>
          <w:rFonts w:ascii="Times New Roman" w:hAnsi="Times New Roman" w:cs="Times New Roman"/>
          <w:color w:val="000000" w:themeColor="text1"/>
          <w:sz w:val="28"/>
          <w:szCs w:val="28"/>
          <w:lang w:val="kk-KZ"/>
        </w:rPr>
        <w:t>49°51′47,5″ N, 73°6′17,4″ E</w:t>
      </w:r>
      <w:r w:rsidRPr="00E82AB4">
        <w:rPr>
          <w:rFonts w:ascii="Times New Roman" w:hAnsi="Times New Roman" w:cs="Times New Roman"/>
          <w:color w:val="000000" w:themeColor="text1"/>
          <w:sz w:val="28"/>
          <w:szCs w:val="28"/>
          <w:lang w:val="kk-KZ"/>
        </w:rPr>
        <w:t>), Қарағанды ​​облысы.</w:t>
      </w:r>
      <w:r w:rsidR="00B20CBA" w:rsidRPr="00E82AB4">
        <w:rPr>
          <w:rFonts w:ascii="Times New Roman" w:hAnsi="Times New Roman" w:cs="Times New Roman"/>
          <w:color w:val="000000" w:themeColor="text1"/>
          <w:sz w:val="28"/>
          <w:szCs w:val="28"/>
          <w:lang w:val="kk-KZ"/>
        </w:rPr>
        <w:t xml:space="preserve"> К</w:t>
      </w:r>
      <w:r w:rsidRPr="00E82AB4">
        <w:rPr>
          <w:rFonts w:ascii="Times New Roman" w:hAnsi="Times New Roman" w:cs="Times New Roman"/>
          <w:color w:val="000000" w:themeColor="text1"/>
          <w:sz w:val="28"/>
          <w:szCs w:val="28"/>
          <w:lang w:val="kk-KZ"/>
        </w:rPr>
        <w:t>өмір</w:t>
      </w:r>
      <w:r w:rsidR="00B20CBA" w:rsidRPr="00E82AB4">
        <w:rPr>
          <w:rFonts w:ascii="Times New Roman" w:hAnsi="Times New Roman" w:cs="Times New Roman"/>
          <w:color w:val="000000" w:themeColor="text1"/>
          <w:sz w:val="28"/>
          <w:szCs w:val="28"/>
          <w:lang w:val="kk-KZ"/>
        </w:rPr>
        <w:t xml:space="preserve"> Stegler LM-250 зертханалық диірмені (250 г)</w:t>
      </w:r>
      <w:r w:rsidRPr="00E82AB4">
        <w:rPr>
          <w:rFonts w:ascii="Times New Roman" w:hAnsi="Times New Roman" w:cs="Times New Roman"/>
          <w:color w:val="000000" w:themeColor="text1"/>
          <w:sz w:val="28"/>
          <w:szCs w:val="28"/>
          <w:lang w:val="kk-KZ"/>
        </w:rPr>
        <w:t xml:space="preserve"> </w:t>
      </w:r>
      <w:r w:rsidR="00B20CBA" w:rsidRPr="00E82AB4">
        <w:rPr>
          <w:rFonts w:ascii="Times New Roman" w:hAnsi="Times New Roman" w:cs="Times New Roman"/>
          <w:color w:val="000000" w:themeColor="text1"/>
          <w:sz w:val="28"/>
          <w:szCs w:val="28"/>
          <w:lang w:val="kk-KZ"/>
        </w:rPr>
        <w:t xml:space="preserve"> көмегімен </w:t>
      </w:r>
      <w:r w:rsidRPr="00E82AB4">
        <w:rPr>
          <w:rFonts w:ascii="Times New Roman" w:hAnsi="Times New Roman" w:cs="Times New Roman"/>
          <w:color w:val="000000" w:themeColor="text1"/>
          <w:sz w:val="28"/>
          <w:szCs w:val="28"/>
          <w:lang w:val="kk-KZ"/>
        </w:rPr>
        <w:t>ұнтақтал</w:t>
      </w:r>
      <w:r w:rsidR="00A435AB" w:rsidRPr="00E82AB4">
        <w:rPr>
          <w:rFonts w:ascii="Times New Roman" w:hAnsi="Times New Roman" w:cs="Times New Roman"/>
          <w:color w:val="000000" w:themeColor="text1"/>
          <w:sz w:val="28"/>
          <w:szCs w:val="28"/>
          <w:lang w:val="kk-KZ"/>
        </w:rPr>
        <w:t xml:space="preserve">ды </w:t>
      </w:r>
      <w:r w:rsidRPr="00E82AB4">
        <w:rPr>
          <w:rFonts w:ascii="Times New Roman" w:hAnsi="Times New Roman" w:cs="Times New Roman"/>
          <w:color w:val="000000" w:themeColor="text1"/>
          <w:sz w:val="28"/>
          <w:szCs w:val="28"/>
          <w:lang w:val="kk-KZ"/>
        </w:rPr>
        <w:t>және қолданар алдында 150 мкм бөлшектердің өлшеміне дейін електен өткізіл</w:t>
      </w:r>
      <w:r w:rsidR="00A435AB" w:rsidRPr="00E82AB4">
        <w:rPr>
          <w:rFonts w:ascii="Times New Roman" w:hAnsi="Times New Roman" w:cs="Times New Roman"/>
          <w:color w:val="000000" w:themeColor="text1"/>
          <w:sz w:val="28"/>
          <w:szCs w:val="28"/>
          <w:lang w:val="kk-KZ"/>
        </w:rPr>
        <w:t>ді</w:t>
      </w:r>
      <w:r w:rsidRPr="00E82AB4">
        <w:rPr>
          <w:rFonts w:ascii="Times New Roman" w:hAnsi="Times New Roman" w:cs="Times New Roman"/>
          <w:color w:val="000000" w:themeColor="text1"/>
          <w:sz w:val="28"/>
          <w:szCs w:val="28"/>
          <w:lang w:val="kk-KZ"/>
        </w:rPr>
        <w:t>.</w:t>
      </w:r>
    </w:p>
    <w:p w14:paraId="6915B77C" w14:textId="77777777" w:rsidR="005C2E4C" w:rsidRPr="00E82AB4" w:rsidRDefault="005C2E4C" w:rsidP="0076041D">
      <w:pPr>
        <w:spacing w:after="0"/>
        <w:ind w:firstLine="708"/>
        <w:jc w:val="both"/>
        <w:rPr>
          <w:rFonts w:ascii="Times New Roman" w:hAnsi="Times New Roman" w:cs="Times New Roman"/>
          <w:color w:val="000000" w:themeColor="text1"/>
          <w:sz w:val="28"/>
          <w:szCs w:val="28"/>
          <w:lang w:val="kk-KZ"/>
        </w:rPr>
      </w:pPr>
    </w:p>
    <w:p w14:paraId="6F988C9F" w14:textId="6FF7EA74" w:rsidR="00AF4623" w:rsidRPr="00E82AB4" w:rsidRDefault="005C2E4C" w:rsidP="0076041D">
      <w:pPr>
        <w:spacing w:after="0"/>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 xml:space="preserve">2.1.2 </w:t>
      </w:r>
      <w:r w:rsidR="0000429F" w:rsidRPr="00E82AB4">
        <w:rPr>
          <w:rFonts w:ascii="Times New Roman" w:hAnsi="Times New Roman" w:cs="Times New Roman"/>
          <w:b/>
          <w:bCs/>
          <w:color w:val="000000" w:themeColor="text1"/>
          <w:sz w:val="28"/>
          <w:szCs w:val="28"/>
          <w:lang w:val="kk-KZ"/>
        </w:rPr>
        <w:t>Аэробты және анаэробты микробтық қауымдастықтар</w:t>
      </w:r>
      <w:r w:rsidR="00500649" w:rsidRPr="00E82AB4">
        <w:rPr>
          <w:rFonts w:ascii="Times New Roman" w:hAnsi="Times New Roman" w:cs="Times New Roman"/>
          <w:b/>
          <w:bCs/>
          <w:color w:val="000000" w:themeColor="text1"/>
          <w:sz w:val="28"/>
          <w:szCs w:val="28"/>
          <w:lang w:val="kk-KZ"/>
        </w:rPr>
        <w:t xml:space="preserve"> </w:t>
      </w:r>
      <w:r w:rsidR="00C257BB" w:rsidRPr="00E82AB4">
        <w:rPr>
          <w:rFonts w:ascii="Times New Roman" w:hAnsi="Times New Roman" w:cs="Times New Roman"/>
          <w:b/>
          <w:bCs/>
          <w:color w:val="000000" w:themeColor="text1"/>
          <w:sz w:val="28"/>
          <w:szCs w:val="28"/>
          <w:lang w:val="kk-KZ"/>
        </w:rPr>
        <w:t xml:space="preserve">үлгілерін </w:t>
      </w:r>
      <w:r w:rsidR="00500649" w:rsidRPr="00E82AB4">
        <w:rPr>
          <w:rFonts w:ascii="Times New Roman" w:hAnsi="Times New Roman" w:cs="Times New Roman"/>
          <w:b/>
          <w:bCs/>
          <w:color w:val="000000" w:themeColor="text1"/>
          <w:sz w:val="28"/>
          <w:szCs w:val="28"/>
          <w:lang w:val="kk-KZ"/>
        </w:rPr>
        <w:t xml:space="preserve">жинақтау және </w:t>
      </w:r>
      <w:r w:rsidR="00CD66EF" w:rsidRPr="00E82AB4">
        <w:rPr>
          <w:rFonts w:ascii="Times New Roman" w:hAnsi="Times New Roman" w:cs="Times New Roman"/>
          <w:b/>
          <w:bCs/>
          <w:color w:val="000000" w:themeColor="text1"/>
          <w:sz w:val="28"/>
          <w:szCs w:val="28"/>
          <w:lang w:val="kk-KZ"/>
        </w:rPr>
        <w:t>дайындау</w:t>
      </w:r>
    </w:p>
    <w:p w14:paraId="204788C7" w14:textId="5AE793E7" w:rsidR="00BF75E4" w:rsidRPr="00E82AB4" w:rsidRDefault="00BF75E4"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Экзогендік микрофлораның көзі ретінде </w:t>
      </w:r>
      <w:r w:rsidR="00905B45" w:rsidRPr="00E82AB4">
        <w:rPr>
          <w:rFonts w:ascii="Times New Roman" w:hAnsi="Times New Roman" w:cs="Times New Roman"/>
          <w:color w:val="000000" w:themeColor="text1"/>
          <w:sz w:val="28"/>
          <w:szCs w:val="28"/>
          <w:lang w:val="kk-KZ"/>
        </w:rPr>
        <w:t>Алматы қаласы Бостандық ауданының ағынды суларды тазарту жүйесінен (</w:t>
      </w:r>
      <w:r w:rsidR="00E47614" w:rsidRPr="00E47614">
        <w:rPr>
          <w:rFonts w:ascii="Times New Roman" w:hAnsi="Times New Roman" w:cs="Times New Roman"/>
          <w:color w:val="000000" w:themeColor="text1"/>
          <w:sz w:val="28"/>
          <w:szCs w:val="28"/>
          <w:lang w:val="kk-KZ"/>
        </w:rPr>
        <w:t>44°51′46.8″ N, 77°33′22.6″ E</w:t>
      </w:r>
      <w:r w:rsidR="00905B45" w:rsidRPr="00E82AB4">
        <w:rPr>
          <w:rFonts w:ascii="Times New Roman" w:hAnsi="Times New Roman" w:cs="Times New Roman"/>
          <w:color w:val="000000" w:themeColor="text1"/>
          <w:sz w:val="28"/>
          <w:szCs w:val="28"/>
          <w:lang w:val="kk-KZ"/>
        </w:rPr>
        <w:t xml:space="preserve">) </w:t>
      </w:r>
      <w:r w:rsidR="00DE58FA" w:rsidRPr="00E82AB4">
        <w:rPr>
          <w:rFonts w:ascii="Times New Roman" w:hAnsi="Times New Roman" w:cs="Times New Roman"/>
          <w:color w:val="000000" w:themeColor="text1"/>
          <w:sz w:val="28"/>
          <w:szCs w:val="28"/>
          <w:lang w:val="kk-KZ"/>
        </w:rPr>
        <w:t xml:space="preserve">белсенді тұнба (БТ) </w:t>
      </w:r>
      <w:r w:rsidR="00802E2E" w:rsidRPr="00E82AB4">
        <w:rPr>
          <w:rFonts w:ascii="Times New Roman" w:hAnsi="Times New Roman" w:cs="Times New Roman"/>
          <w:color w:val="000000" w:themeColor="text1"/>
          <w:sz w:val="28"/>
          <w:szCs w:val="28"/>
          <w:lang w:val="kk-KZ"/>
        </w:rPr>
        <w:t>ISO 5667-13:2011 "Water quality — Sampling — Part 13: Guidance on sampling of sludges"  стандарты бойынша  және Алматы облысы, Қарасай ауданының Қаскелең қаласы маңындағы мал шаруашылығы фермасынан (</w:t>
      </w:r>
      <w:r w:rsidR="00E47614" w:rsidRPr="00E47614">
        <w:rPr>
          <w:rFonts w:ascii="Times New Roman" w:hAnsi="Times New Roman" w:cs="Times New Roman"/>
          <w:color w:val="000000" w:themeColor="text1"/>
          <w:sz w:val="28"/>
          <w:szCs w:val="28"/>
          <w:lang w:val="kk-KZ"/>
        </w:rPr>
        <w:t>43°23′28.84″ N, 77°5′2.11″ E</w:t>
      </w:r>
      <w:r w:rsidR="00802E2E" w:rsidRPr="00E82AB4">
        <w:rPr>
          <w:rFonts w:ascii="Times New Roman" w:hAnsi="Times New Roman" w:cs="Times New Roman"/>
          <w:color w:val="000000" w:themeColor="text1"/>
          <w:sz w:val="28"/>
          <w:szCs w:val="28"/>
          <w:lang w:val="kk-KZ"/>
        </w:rPr>
        <w:t xml:space="preserve">) </w:t>
      </w:r>
      <w:r w:rsidR="00BD7200">
        <w:rPr>
          <w:rFonts w:ascii="Times New Roman" w:hAnsi="Times New Roman" w:cs="Times New Roman"/>
          <w:color w:val="000000" w:themeColor="text1"/>
          <w:sz w:val="28"/>
          <w:szCs w:val="28"/>
          <w:lang w:val="kk-KZ"/>
        </w:rPr>
        <w:t xml:space="preserve">сиыр </w:t>
      </w:r>
      <w:r w:rsidR="00802E2E" w:rsidRPr="00E82AB4">
        <w:rPr>
          <w:rFonts w:ascii="Times New Roman" w:hAnsi="Times New Roman" w:cs="Times New Roman"/>
          <w:color w:val="000000" w:themeColor="text1"/>
          <w:sz w:val="28"/>
          <w:szCs w:val="28"/>
          <w:lang w:val="kk-KZ"/>
        </w:rPr>
        <w:t xml:space="preserve">көңі ISO 14820-3:2020 - "Fertilizers and liming materials" стандартына  сәйкес </w:t>
      </w:r>
      <w:r w:rsidRPr="00E82AB4">
        <w:rPr>
          <w:rFonts w:ascii="Times New Roman" w:hAnsi="Times New Roman" w:cs="Times New Roman"/>
          <w:color w:val="000000" w:themeColor="text1"/>
          <w:sz w:val="28"/>
          <w:szCs w:val="28"/>
          <w:lang w:val="kk-KZ"/>
        </w:rPr>
        <w:t>алынды</w:t>
      </w:r>
      <w:r w:rsidR="00802E2E" w:rsidRPr="00E82AB4">
        <w:rPr>
          <w:rFonts w:ascii="Times New Roman" w:hAnsi="Times New Roman" w:cs="Times New Roman"/>
          <w:color w:val="000000" w:themeColor="text1"/>
          <w:sz w:val="28"/>
          <w:szCs w:val="28"/>
          <w:lang w:val="kk-KZ"/>
        </w:rPr>
        <w:t xml:space="preserve"> (Сурет 4)</w:t>
      </w:r>
      <w:r w:rsidRPr="00E82AB4">
        <w:rPr>
          <w:rFonts w:ascii="Times New Roman" w:hAnsi="Times New Roman" w:cs="Times New Roman"/>
          <w:color w:val="000000" w:themeColor="text1"/>
          <w:sz w:val="28"/>
          <w:szCs w:val="28"/>
          <w:lang w:val="kk-KZ"/>
        </w:rPr>
        <w:t xml:space="preserve">. Көң үлгілері шамамен 4°C температурада 48 сағат бойы сақталды және талдау алдында 0,15 мм </w:t>
      </w:r>
      <w:r w:rsidR="005F3C2C" w:rsidRPr="00E82AB4">
        <w:rPr>
          <w:rFonts w:ascii="Times New Roman" w:hAnsi="Times New Roman" w:cs="Times New Roman"/>
          <w:color w:val="000000" w:themeColor="text1"/>
          <w:sz w:val="28"/>
          <w:szCs w:val="28"/>
          <w:lang w:val="kk-KZ"/>
        </w:rPr>
        <w:t>мөлшеріне</w:t>
      </w:r>
      <w:r w:rsidRPr="00E82AB4">
        <w:rPr>
          <w:rFonts w:ascii="Times New Roman" w:hAnsi="Times New Roman" w:cs="Times New Roman"/>
          <w:color w:val="000000" w:themeColor="text1"/>
          <w:sz w:val="28"/>
          <w:szCs w:val="28"/>
          <w:lang w:val="kk-KZ"/>
        </w:rPr>
        <w:t xml:space="preserve"> дейін гомоген</w:t>
      </w:r>
      <w:r w:rsidR="00A83F85" w:rsidRPr="00E82AB4">
        <w:rPr>
          <w:rFonts w:ascii="Times New Roman" w:hAnsi="Times New Roman" w:cs="Times New Roman"/>
          <w:color w:val="000000" w:themeColor="text1"/>
          <w:sz w:val="28"/>
          <w:szCs w:val="28"/>
          <w:lang w:val="kk-KZ"/>
        </w:rPr>
        <w:t>делді</w:t>
      </w:r>
      <w:r w:rsidRPr="00E82AB4">
        <w:rPr>
          <w:rFonts w:ascii="Times New Roman" w:hAnsi="Times New Roman" w:cs="Times New Roman"/>
          <w:color w:val="000000" w:themeColor="text1"/>
          <w:sz w:val="28"/>
          <w:szCs w:val="28"/>
          <w:lang w:val="kk-KZ"/>
        </w:rPr>
        <w:t>.</w:t>
      </w:r>
    </w:p>
    <w:p w14:paraId="6E4AEE7A" w14:textId="77777777" w:rsidR="0017012E" w:rsidRPr="00E82AB4" w:rsidRDefault="0017012E" w:rsidP="0076041D">
      <w:pPr>
        <w:spacing w:after="0"/>
        <w:ind w:firstLine="708"/>
        <w:jc w:val="both"/>
        <w:rPr>
          <w:rFonts w:ascii="Times New Roman" w:hAnsi="Times New Roman" w:cs="Times New Roman"/>
          <w:color w:val="000000" w:themeColor="text1"/>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388"/>
      </w:tblGrid>
      <w:tr w:rsidR="001D6EB7" w:rsidRPr="00E82AB4" w14:paraId="51273B9B" w14:textId="77777777" w:rsidTr="00657810">
        <w:tc>
          <w:tcPr>
            <w:tcW w:w="4957" w:type="dxa"/>
          </w:tcPr>
          <w:p w14:paraId="4A5FA8B7" w14:textId="77777777" w:rsidR="006C0ADB" w:rsidRPr="00E82AB4" w:rsidRDefault="006C0ADB"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425EDA1B" wp14:editId="4BE2285B">
                  <wp:extent cx="2924175" cy="2295525"/>
                  <wp:effectExtent l="0" t="0" r="9525" b="9525"/>
                  <wp:docPr id="178603511" name="Рисунок 26" descr="Изображение выглядит как трава, на открытом воздухе, земля, си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3511" name="Рисунок 26" descr="Изображение выглядит как трава, на открытом воздухе, земля, синий&#10;&#10;Автоматически созданное описание"/>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4838" cy="2296045"/>
                          </a:xfrm>
                          <a:prstGeom prst="rect">
                            <a:avLst/>
                          </a:prstGeom>
                          <a:noFill/>
                        </pic:spPr>
                      </pic:pic>
                    </a:graphicData>
                  </a:graphic>
                </wp:inline>
              </w:drawing>
            </w:r>
            <w:r w:rsidRPr="00E82AB4">
              <w:rPr>
                <w:rFonts w:ascii="Times New Roman" w:hAnsi="Times New Roman" w:cs="Times New Roman"/>
                <w:noProof/>
                <w:color w:val="000000" w:themeColor="text1"/>
                <w:sz w:val="28"/>
                <w:szCs w:val="28"/>
                <w:lang w:val="kk-KZ"/>
              </w:rPr>
              <w:t xml:space="preserve">      </w:t>
            </w:r>
          </w:p>
        </w:tc>
        <w:tc>
          <w:tcPr>
            <w:tcW w:w="4388" w:type="dxa"/>
          </w:tcPr>
          <w:p w14:paraId="52D85AFB" w14:textId="77777777" w:rsidR="006C0ADB" w:rsidRPr="00E82AB4" w:rsidRDefault="006C0ADB"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t xml:space="preserve"> </w:t>
            </w:r>
            <w:r w:rsidRPr="00E82AB4">
              <w:rPr>
                <w:rFonts w:ascii="Times New Roman" w:hAnsi="Times New Roman" w:cs="Times New Roman"/>
                <w:noProof/>
                <w:color w:val="000000" w:themeColor="text1"/>
                <w:sz w:val="28"/>
                <w:szCs w:val="28"/>
                <w:lang w:val="kk-KZ"/>
              </w:rPr>
              <w:drawing>
                <wp:inline distT="0" distB="0" distL="0" distR="0" wp14:anchorId="3E331023" wp14:editId="47FEE9D4">
                  <wp:extent cx="2266950" cy="2266950"/>
                  <wp:effectExtent l="0" t="0" r="0" b="0"/>
                  <wp:docPr id="192997318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973188" name="Рисунок 2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6950" cy="2266950"/>
                          </a:xfrm>
                          <a:prstGeom prst="rect">
                            <a:avLst/>
                          </a:prstGeom>
                          <a:noFill/>
                        </pic:spPr>
                      </pic:pic>
                    </a:graphicData>
                  </a:graphic>
                </wp:inline>
              </w:drawing>
            </w:r>
          </w:p>
        </w:tc>
      </w:tr>
      <w:tr w:rsidR="001D6EB7" w:rsidRPr="00E82AB4" w14:paraId="4DDD6B01" w14:textId="77777777" w:rsidTr="00657810">
        <w:tc>
          <w:tcPr>
            <w:tcW w:w="4957" w:type="dxa"/>
          </w:tcPr>
          <w:p w14:paraId="69267CC7" w14:textId="77777777" w:rsidR="006C0ADB" w:rsidRPr="00E82AB4" w:rsidRDefault="006C0ADB" w:rsidP="0076041D">
            <w:pPr>
              <w:jc w:val="center"/>
              <w:rPr>
                <w:rFonts w:ascii="Times New Roman" w:hAnsi="Times New Roman" w:cs="Times New Roman"/>
                <w:noProof/>
                <w:color w:val="000000" w:themeColor="text1"/>
                <w:sz w:val="28"/>
                <w:szCs w:val="28"/>
                <w:lang w:val="kk-KZ"/>
              </w:rPr>
            </w:pPr>
            <w:r w:rsidRPr="00E82AB4">
              <w:rPr>
                <w:rFonts w:ascii="Times New Roman" w:hAnsi="Times New Roman" w:cs="Times New Roman"/>
                <w:noProof/>
                <w:color w:val="000000" w:themeColor="text1"/>
                <w:sz w:val="28"/>
                <w:szCs w:val="28"/>
                <w:lang w:val="kk-KZ"/>
              </w:rPr>
              <w:t>Белсенді тұнба</w:t>
            </w:r>
          </w:p>
        </w:tc>
        <w:tc>
          <w:tcPr>
            <w:tcW w:w="4388" w:type="dxa"/>
          </w:tcPr>
          <w:p w14:paraId="2A34DB96" w14:textId="77777777" w:rsidR="006C0ADB" w:rsidRPr="00E82AB4" w:rsidRDefault="006C0ADB" w:rsidP="0076041D">
            <w:pPr>
              <w:jc w:val="center"/>
              <w:rPr>
                <w:rFonts w:ascii="Times New Roman" w:hAnsi="Times New Roman" w:cs="Times New Roman"/>
                <w:noProof/>
                <w:color w:val="000000" w:themeColor="text1"/>
                <w:sz w:val="28"/>
                <w:szCs w:val="28"/>
                <w:lang w:val="kk-KZ"/>
              </w:rPr>
            </w:pPr>
            <w:r w:rsidRPr="00E82AB4">
              <w:rPr>
                <w:rFonts w:ascii="Times New Roman" w:hAnsi="Times New Roman" w:cs="Times New Roman"/>
                <w:noProof/>
                <w:color w:val="000000" w:themeColor="text1"/>
                <w:sz w:val="28"/>
                <w:szCs w:val="28"/>
                <w:lang w:val="kk-KZ"/>
              </w:rPr>
              <w:t>Сиыр көңі</w:t>
            </w:r>
          </w:p>
          <w:p w14:paraId="048DC579" w14:textId="77777777" w:rsidR="006C0ADB" w:rsidRPr="00E82AB4" w:rsidRDefault="006C0ADB" w:rsidP="0076041D">
            <w:pPr>
              <w:jc w:val="center"/>
              <w:rPr>
                <w:rFonts w:ascii="Times New Roman" w:hAnsi="Times New Roman" w:cs="Times New Roman"/>
                <w:noProof/>
                <w:color w:val="000000" w:themeColor="text1"/>
                <w:sz w:val="28"/>
                <w:szCs w:val="28"/>
                <w:lang w:val="kk-KZ"/>
              </w:rPr>
            </w:pPr>
          </w:p>
        </w:tc>
      </w:tr>
    </w:tbl>
    <w:p w14:paraId="6942FFE3" w14:textId="0121E7C1" w:rsidR="006C0ADB" w:rsidRPr="00E82AB4" w:rsidRDefault="00DD6C79" w:rsidP="0076041D">
      <w:pPr>
        <w:spacing w:after="0"/>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4</w:t>
      </w:r>
      <w:r w:rsidR="006C0ADB" w:rsidRPr="00E82AB4">
        <w:rPr>
          <w:rFonts w:ascii="Times New Roman" w:hAnsi="Times New Roman" w:cs="Times New Roman"/>
          <w:color w:val="000000" w:themeColor="text1"/>
          <w:sz w:val="28"/>
          <w:szCs w:val="28"/>
          <w:lang w:val="kk-KZ"/>
        </w:rPr>
        <w:t xml:space="preserve"> - Биоаугментация мақсатына таңдалынған аэробты және анаэробты микроорганизмдер қауымдастығының көздері</w:t>
      </w:r>
    </w:p>
    <w:p w14:paraId="72FB464B" w14:textId="0D432B5D" w:rsidR="005C2E4C" w:rsidRPr="00E82AB4" w:rsidRDefault="005C2E4C" w:rsidP="0076041D">
      <w:pPr>
        <w:spacing w:after="0"/>
        <w:ind w:firstLine="708"/>
        <w:jc w:val="center"/>
        <w:rPr>
          <w:rFonts w:ascii="Times New Roman" w:hAnsi="Times New Roman" w:cs="Times New Roman"/>
          <w:color w:val="000000" w:themeColor="text1"/>
          <w:sz w:val="28"/>
          <w:szCs w:val="28"/>
          <w:lang w:val="kk-KZ"/>
        </w:rPr>
      </w:pPr>
    </w:p>
    <w:p w14:paraId="22AAAFB4" w14:textId="3CFB56EF" w:rsidR="003B6545" w:rsidRPr="00E82AB4" w:rsidRDefault="003B6545" w:rsidP="0076041D">
      <w:pPr>
        <w:spacing w:after="0"/>
        <w:ind w:firstLine="708"/>
        <w:jc w:val="both"/>
        <w:rPr>
          <w:rFonts w:ascii="Times New Roman" w:hAnsi="Times New Roman" w:cs="Times New Roman"/>
          <w:i/>
          <w:iCs/>
          <w:color w:val="000000" w:themeColor="text1"/>
          <w:sz w:val="28"/>
          <w:szCs w:val="28"/>
          <w:lang w:val="kk-KZ"/>
        </w:rPr>
      </w:pPr>
      <w:r w:rsidRPr="00E82AB4">
        <w:rPr>
          <w:rFonts w:ascii="Times New Roman" w:hAnsi="Times New Roman" w:cs="Times New Roman"/>
          <w:i/>
          <w:iCs/>
          <w:color w:val="000000" w:themeColor="text1"/>
          <w:sz w:val="28"/>
          <w:szCs w:val="28"/>
          <w:lang w:val="kk-KZ"/>
        </w:rPr>
        <w:t xml:space="preserve">Тәжірибе кезінде пайдаланылған қоректік орталар: </w:t>
      </w:r>
    </w:p>
    <w:p w14:paraId="4C1313E4" w14:textId="74A346DB" w:rsidR="003B6545" w:rsidRPr="00E82AB4" w:rsidRDefault="003B6545"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 Көмір микроорганизмдерін бөліп алу үшін E-8 синтетикалық ортасы</w:t>
      </w:r>
      <w:r w:rsidR="00A83F85" w:rsidRPr="00E82AB4">
        <w:rPr>
          <w:rFonts w:ascii="Times New Roman" w:hAnsi="Times New Roman" w:cs="Times New Roman"/>
          <w:color w:val="000000" w:themeColor="text1"/>
          <w:sz w:val="28"/>
          <w:szCs w:val="28"/>
          <w:lang w:val="kk-KZ"/>
        </w:rPr>
        <w:t>, құрамы (1 г/л)</w:t>
      </w:r>
      <w:r w:rsidRPr="00E82AB4">
        <w:rPr>
          <w:rFonts w:ascii="Times New Roman" w:hAnsi="Times New Roman" w:cs="Times New Roman"/>
          <w:color w:val="000000" w:themeColor="text1"/>
          <w:sz w:val="28"/>
          <w:szCs w:val="28"/>
          <w:lang w:val="kk-KZ"/>
        </w:rPr>
        <w:t xml:space="preserve">: </w:t>
      </w:r>
      <w:r w:rsidR="00E47614" w:rsidRPr="00E82AB4">
        <w:rPr>
          <w:rFonts w:ascii="Times New Roman" w:hAnsi="Times New Roman" w:cs="Times New Roman"/>
          <w:color w:val="000000" w:themeColor="text1"/>
          <w:sz w:val="28"/>
          <w:szCs w:val="28"/>
          <w:lang w:val="kk-KZ"/>
        </w:rPr>
        <w:t>KH</w:t>
      </w:r>
      <w:r w:rsidR="00E47614" w:rsidRPr="00E82AB4">
        <w:rPr>
          <w:rFonts w:ascii="Times New Roman" w:hAnsi="Times New Roman" w:cs="Times New Roman"/>
          <w:color w:val="000000" w:themeColor="text1"/>
          <w:sz w:val="28"/>
          <w:szCs w:val="28"/>
          <w:vertAlign w:val="subscript"/>
          <w:lang w:val="kk-KZ"/>
        </w:rPr>
        <w:t>2</w:t>
      </w:r>
      <w:r w:rsidR="00E47614" w:rsidRPr="00E82AB4">
        <w:rPr>
          <w:rFonts w:ascii="Times New Roman" w:hAnsi="Times New Roman" w:cs="Times New Roman"/>
          <w:color w:val="000000" w:themeColor="text1"/>
          <w:sz w:val="28"/>
          <w:szCs w:val="28"/>
          <w:lang w:val="kk-KZ"/>
        </w:rPr>
        <w:t>PO</w:t>
      </w:r>
      <w:r w:rsidR="00E47614" w:rsidRPr="00E82AB4">
        <w:rPr>
          <w:rFonts w:ascii="Times New Roman" w:hAnsi="Times New Roman" w:cs="Times New Roman"/>
          <w:color w:val="000000" w:themeColor="text1"/>
          <w:sz w:val="28"/>
          <w:szCs w:val="28"/>
          <w:vertAlign w:val="subscript"/>
          <w:lang w:val="kk-KZ"/>
        </w:rPr>
        <w:t>4</w:t>
      </w:r>
      <w:r w:rsidR="00E47614">
        <w:rPr>
          <w:rFonts w:ascii="Times New Roman" w:hAnsi="Times New Roman" w:cs="Times New Roman"/>
          <w:color w:val="000000" w:themeColor="text1"/>
          <w:sz w:val="28"/>
          <w:szCs w:val="28"/>
          <w:lang w:val="kk-KZ"/>
        </w:rPr>
        <w:t xml:space="preserve"> - 2</w:t>
      </w:r>
      <w:r w:rsidRPr="00E82AB4">
        <w:rPr>
          <w:rFonts w:ascii="Times New Roman" w:hAnsi="Times New Roman" w:cs="Times New Roman"/>
          <w:color w:val="000000" w:themeColor="text1"/>
          <w:sz w:val="28"/>
          <w:szCs w:val="28"/>
          <w:lang w:val="kk-KZ"/>
        </w:rPr>
        <w:t>.1,</w:t>
      </w:r>
      <w:r w:rsidR="00E47614" w:rsidRPr="00E47614">
        <w:rPr>
          <w:rFonts w:ascii="Times New Roman" w:hAnsi="Times New Roman" w:cs="Times New Roman"/>
          <w:color w:val="000000" w:themeColor="text1"/>
          <w:sz w:val="28"/>
          <w:szCs w:val="28"/>
          <w:lang w:val="kk-KZ"/>
        </w:rPr>
        <w:t xml:space="preserve"> </w:t>
      </w:r>
      <w:r w:rsidR="00E47614" w:rsidRPr="00E82AB4">
        <w:rPr>
          <w:rFonts w:ascii="Times New Roman" w:hAnsi="Times New Roman" w:cs="Times New Roman"/>
          <w:color w:val="000000" w:themeColor="text1"/>
          <w:sz w:val="28"/>
          <w:szCs w:val="28"/>
          <w:lang w:val="kk-KZ"/>
        </w:rPr>
        <w:t>(NH</w:t>
      </w:r>
      <w:r w:rsidR="00E47614" w:rsidRPr="00E82AB4">
        <w:rPr>
          <w:rFonts w:ascii="Times New Roman" w:hAnsi="Times New Roman" w:cs="Times New Roman"/>
          <w:color w:val="000000" w:themeColor="text1"/>
          <w:sz w:val="28"/>
          <w:szCs w:val="28"/>
          <w:vertAlign w:val="subscript"/>
          <w:lang w:val="kk-KZ"/>
        </w:rPr>
        <w:t>4</w:t>
      </w:r>
      <w:r w:rsidR="00E47614" w:rsidRPr="00E82AB4">
        <w:rPr>
          <w:rFonts w:ascii="Times New Roman" w:hAnsi="Times New Roman" w:cs="Times New Roman"/>
          <w:color w:val="000000" w:themeColor="text1"/>
          <w:sz w:val="28"/>
          <w:szCs w:val="28"/>
          <w:lang w:val="kk-KZ"/>
        </w:rPr>
        <w:t>)</w:t>
      </w:r>
      <w:r w:rsidR="00E47614" w:rsidRPr="00E82AB4">
        <w:rPr>
          <w:rFonts w:ascii="Times New Roman" w:hAnsi="Times New Roman" w:cs="Times New Roman"/>
          <w:color w:val="000000" w:themeColor="text1"/>
          <w:sz w:val="28"/>
          <w:szCs w:val="28"/>
          <w:vertAlign w:val="subscript"/>
          <w:lang w:val="kk-KZ"/>
        </w:rPr>
        <w:t>2</w:t>
      </w:r>
      <w:r w:rsidR="00E47614" w:rsidRPr="00E82AB4">
        <w:rPr>
          <w:rFonts w:ascii="Times New Roman" w:hAnsi="Times New Roman" w:cs="Times New Roman"/>
          <w:color w:val="000000" w:themeColor="text1"/>
          <w:sz w:val="28"/>
          <w:szCs w:val="28"/>
          <w:lang w:val="kk-KZ"/>
        </w:rPr>
        <w:t>HPO</w:t>
      </w:r>
      <w:r w:rsidR="00E47614"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00E4761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4</w:t>
      </w:r>
      <w:r w:rsidR="00AD32E2">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5</w:t>
      </w:r>
      <w:r w:rsidR="00AD32E2">
        <w:rPr>
          <w:rFonts w:ascii="Times New Roman" w:hAnsi="Times New Roman" w:cs="Times New Roman"/>
          <w:color w:val="000000" w:themeColor="text1"/>
          <w:sz w:val="28"/>
          <w:szCs w:val="28"/>
          <w:lang w:val="kk-KZ"/>
        </w:rPr>
        <w:t>;</w:t>
      </w:r>
      <w:r w:rsidR="00E47614" w:rsidRPr="00E47614">
        <w:rPr>
          <w:rFonts w:ascii="Times New Roman" w:hAnsi="Times New Roman" w:cs="Times New Roman"/>
          <w:color w:val="000000" w:themeColor="text1"/>
          <w:sz w:val="28"/>
          <w:szCs w:val="28"/>
          <w:lang w:val="kk-KZ"/>
        </w:rPr>
        <w:t xml:space="preserve"> </w:t>
      </w:r>
      <w:r w:rsidR="00E47614" w:rsidRPr="00E82AB4">
        <w:rPr>
          <w:rFonts w:ascii="Times New Roman" w:hAnsi="Times New Roman" w:cs="Times New Roman"/>
          <w:color w:val="000000" w:themeColor="text1"/>
          <w:sz w:val="28"/>
          <w:szCs w:val="28"/>
          <w:lang w:val="kk-KZ"/>
        </w:rPr>
        <w:t>MgSO</w:t>
      </w:r>
      <w:r w:rsidR="00E47614" w:rsidRPr="00E82AB4">
        <w:rPr>
          <w:rFonts w:ascii="Times New Roman" w:hAnsi="Times New Roman" w:cs="Times New Roman"/>
          <w:color w:val="000000" w:themeColor="text1"/>
          <w:sz w:val="28"/>
          <w:szCs w:val="28"/>
          <w:vertAlign w:val="subscript"/>
          <w:lang w:val="kk-KZ"/>
        </w:rPr>
        <w:t>4</w:t>
      </w:r>
      <w:r w:rsidRPr="00E82AB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00E4761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2</w:t>
      </w:r>
      <w:r w:rsidR="00AD32E2">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4</w:t>
      </w:r>
      <w:r w:rsidR="00AD32E2">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w:t>
      </w:r>
      <w:r w:rsidR="00E47614" w:rsidRPr="00E82AB4">
        <w:rPr>
          <w:rFonts w:ascii="Times New Roman" w:hAnsi="Times New Roman" w:cs="Times New Roman"/>
          <w:color w:val="000000" w:themeColor="text1"/>
          <w:sz w:val="28"/>
          <w:szCs w:val="28"/>
          <w:lang w:val="kk-KZ"/>
        </w:rPr>
        <w:t>NaCl</w:t>
      </w:r>
      <w:r w:rsidR="00E4761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00E47614"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1</w:t>
      </w:r>
      <w:r w:rsidR="00AD32E2">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5</w:t>
      </w:r>
      <w:r w:rsidR="00AD32E2">
        <w:rPr>
          <w:rFonts w:ascii="Times New Roman" w:hAnsi="Times New Roman" w:cs="Times New Roman"/>
          <w:color w:val="000000" w:themeColor="text1"/>
          <w:sz w:val="28"/>
          <w:szCs w:val="28"/>
          <w:lang w:val="kk-KZ"/>
        </w:rPr>
        <w:t>;</w:t>
      </w:r>
      <w:r w:rsidR="00E4761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агар-агар</w:t>
      </w:r>
      <w:r w:rsidR="00E47614">
        <w:rPr>
          <w:rFonts w:ascii="Times New Roman" w:hAnsi="Times New Roman" w:cs="Times New Roman"/>
          <w:color w:val="000000" w:themeColor="text1"/>
          <w:sz w:val="28"/>
          <w:szCs w:val="28"/>
          <w:lang w:val="kk-KZ"/>
        </w:rPr>
        <w:t xml:space="preserve"> -15 </w:t>
      </w:r>
      <w:r w:rsidR="00AD32E2">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көмір</w:t>
      </w:r>
      <w:r w:rsidR="00E4761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00E47614">
        <w:rPr>
          <w:rFonts w:ascii="Times New Roman" w:hAnsi="Times New Roman" w:cs="Times New Roman"/>
          <w:color w:val="000000" w:themeColor="text1"/>
          <w:sz w:val="28"/>
          <w:szCs w:val="28"/>
          <w:lang w:val="kk-KZ"/>
        </w:rPr>
        <w:t xml:space="preserve"> </w:t>
      </w:r>
      <w:r w:rsidR="00E47614" w:rsidRPr="00E82AB4">
        <w:rPr>
          <w:rFonts w:ascii="Times New Roman" w:hAnsi="Times New Roman" w:cs="Times New Roman"/>
          <w:color w:val="000000" w:themeColor="text1"/>
          <w:sz w:val="28"/>
          <w:szCs w:val="28"/>
          <w:lang w:val="kk-KZ"/>
        </w:rPr>
        <w:t>60</w:t>
      </w:r>
      <w:r w:rsidR="00AD32E2">
        <w:rPr>
          <w:rFonts w:ascii="Times New Roman" w:hAnsi="Times New Roman" w:cs="Times New Roman"/>
          <w:color w:val="000000" w:themeColor="text1"/>
          <w:sz w:val="28"/>
          <w:szCs w:val="28"/>
          <w:lang w:val="kk-KZ"/>
        </w:rPr>
        <w:t>.</w:t>
      </w:r>
    </w:p>
    <w:p w14:paraId="728BF406" w14:textId="2061916A" w:rsidR="003B6545" w:rsidRPr="00E82AB4" w:rsidRDefault="003B6545"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 Әмбебап орта ретінде ет-пептонды агар (</w:t>
      </w:r>
      <w:r w:rsidR="00EC4CB3" w:rsidRPr="00E82AB4">
        <w:rPr>
          <w:rFonts w:ascii="Times New Roman" w:hAnsi="Times New Roman" w:cs="Times New Roman"/>
          <w:color w:val="000000" w:themeColor="text1"/>
          <w:sz w:val="28"/>
          <w:szCs w:val="28"/>
          <w:lang w:val="kk-KZ"/>
        </w:rPr>
        <w:t>ЕП</w:t>
      </w:r>
      <w:r w:rsidRPr="00E82AB4">
        <w:rPr>
          <w:rFonts w:ascii="Times New Roman" w:hAnsi="Times New Roman" w:cs="Times New Roman"/>
          <w:color w:val="000000" w:themeColor="text1"/>
          <w:sz w:val="28"/>
          <w:szCs w:val="28"/>
          <w:lang w:val="kk-KZ"/>
        </w:rPr>
        <w:t>А)</w:t>
      </w:r>
      <w:r w:rsidR="00A83F85" w:rsidRPr="00E82AB4">
        <w:rPr>
          <w:rFonts w:ascii="Times New Roman" w:hAnsi="Times New Roman" w:cs="Times New Roman"/>
          <w:color w:val="000000" w:themeColor="text1"/>
          <w:sz w:val="28"/>
          <w:szCs w:val="28"/>
          <w:lang w:val="kk-KZ"/>
        </w:rPr>
        <w:t xml:space="preserve">, </w:t>
      </w:r>
      <w:r w:rsidR="00A83F85" w:rsidRPr="00B85FC0">
        <w:rPr>
          <w:rFonts w:ascii="Times New Roman" w:hAnsi="Times New Roman" w:cs="Times New Roman"/>
          <w:color w:val="000000" w:themeColor="text1"/>
          <w:sz w:val="28"/>
          <w:szCs w:val="28"/>
          <w:lang w:val="kk-KZ"/>
        </w:rPr>
        <w:t>құрамы</w:t>
      </w:r>
      <w:r w:rsidR="00E47614">
        <w:rPr>
          <w:rFonts w:ascii="Times New Roman" w:hAnsi="Times New Roman" w:cs="Times New Roman"/>
          <w:color w:val="000000" w:themeColor="text1"/>
          <w:sz w:val="28"/>
          <w:szCs w:val="28"/>
          <w:lang w:val="kk-KZ"/>
        </w:rPr>
        <w:t>,</w:t>
      </w:r>
      <w:r w:rsidR="00E47614" w:rsidRPr="00E47614">
        <w:rPr>
          <w:rFonts w:ascii="Times New Roman" w:hAnsi="Times New Roman" w:cs="Times New Roman"/>
          <w:color w:val="000000" w:themeColor="text1"/>
          <w:sz w:val="28"/>
          <w:szCs w:val="28"/>
          <w:lang w:val="kk-KZ"/>
        </w:rPr>
        <w:t xml:space="preserve"> </w:t>
      </w:r>
      <w:r w:rsidR="00E47614" w:rsidRPr="00E82AB4">
        <w:rPr>
          <w:rFonts w:ascii="Times New Roman" w:hAnsi="Times New Roman" w:cs="Times New Roman"/>
          <w:color w:val="000000" w:themeColor="text1"/>
          <w:sz w:val="28"/>
          <w:szCs w:val="28"/>
          <w:lang w:val="kk-KZ"/>
        </w:rPr>
        <w:t>г/л</w:t>
      </w:r>
      <w:r w:rsidR="00E47614">
        <w:rPr>
          <w:rFonts w:ascii="Times New Roman" w:hAnsi="Times New Roman" w:cs="Times New Roman"/>
          <w:color w:val="000000" w:themeColor="text1"/>
          <w:sz w:val="28"/>
          <w:szCs w:val="28"/>
          <w:lang w:val="kk-KZ"/>
        </w:rPr>
        <w:t xml:space="preserve"> </w:t>
      </w:r>
      <w:r w:rsidR="00A83F85" w:rsidRPr="00B85FC0">
        <w:rPr>
          <w:rFonts w:ascii="Times New Roman" w:hAnsi="Times New Roman" w:cs="Times New Roman"/>
          <w:color w:val="000000" w:themeColor="text1"/>
          <w:sz w:val="28"/>
          <w:szCs w:val="28"/>
          <w:lang w:val="kk-KZ"/>
        </w:rPr>
        <w:t>:</w:t>
      </w:r>
      <w:r w:rsidR="00131058" w:rsidRPr="00E82AB4">
        <w:rPr>
          <w:color w:val="000000" w:themeColor="text1"/>
          <w:sz w:val="28"/>
          <w:szCs w:val="28"/>
          <w:lang w:val="kk-KZ"/>
        </w:rPr>
        <w:t xml:space="preserve"> </w:t>
      </w:r>
      <w:r w:rsidR="00131058" w:rsidRPr="00E82AB4">
        <w:rPr>
          <w:rFonts w:ascii="Times New Roman" w:hAnsi="Times New Roman" w:cs="Times New Roman"/>
          <w:color w:val="000000" w:themeColor="text1"/>
          <w:sz w:val="28"/>
          <w:szCs w:val="28"/>
          <w:lang w:val="kk-KZ"/>
        </w:rPr>
        <w:t>агар-15</w:t>
      </w:r>
      <w:r w:rsidR="00AD32E2">
        <w:rPr>
          <w:rFonts w:ascii="Times New Roman" w:hAnsi="Times New Roman" w:cs="Times New Roman"/>
          <w:color w:val="000000" w:themeColor="text1"/>
          <w:sz w:val="28"/>
          <w:szCs w:val="28"/>
          <w:lang w:val="kk-KZ"/>
        </w:rPr>
        <w:t>;</w:t>
      </w:r>
      <w:r w:rsidR="00E47614">
        <w:rPr>
          <w:rFonts w:ascii="Times New Roman" w:hAnsi="Times New Roman" w:cs="Times New Roman"/>
          <w:color w:val="000000" w:themeColor="text1"/>
          <w:sz w:val="28"/>
          <w:szCs w:val="28"/>
          <w:lang w:val="kk-KZ"/>
        </w:rPr>
        <w:t xml:space="preserve"> </w:t>
      </w:r>
      <w:r w:rsidR="00131058" w:rsidRPr="00E82AB4">
        <w:rPr>
          <w:rFonts w:ascii="Times New Roman" w:hAnsi="Times New Roman" w:cs="Times New Roman"/>
          <w:color w:val="000000" w:themeColor="text1"/>
          <w:sz w:val="28"/>
          <w:szCs w:val="28"/>
          <w:lang w:val="kk-KZ"/>
        </w:rPr>
        <w:t>сиыр етінің сығындысы -3</w:t>
      </w:r>
      <w:r w:rsidR="00AD32E2">
        <w:rPr>
          <w:rFonts w:ascii="Times New Roman" w:hAnsi="Times New Roman" w:cs="Times New Roman"/>
          <w:color w:val="000000" w:themeColor="text1"/>
          <w:sz w:val="28"/>
          <w:szCs w:val="28"/>
          <w:lang w:val="kk-KZ"/>
        </w:rPr>
        <w:t>;</w:t>
      </w:r>
      <w:r w:rsidR="00131058" w:rsidRPr="00E82AB4">
        <w:rPr>
          <w:rFonts w:ascii="Times New Roman" w:hAnsi="Times New Roman" w:cs="Times New Roman"/>
          <w:color w:val="000000" w:themeColor="text1"/>
          <w:sz w:val="28"/>
          <w:szCs w:val="28"/>
          <w:lang w:val="kk-KZ"/>
        </w:rPr>
        <w:t xml:space="preserve"> NaCl </w:t>
      </w:r>
      <w:r w:rsidR="00042E18">
        <w:rPr>
          <w:rFonts w:ascii="Times New Roman" w:hAnsi="Times New Roman" w:cs="Times New Roman"/>
          <w:color w:val="000000" w:themeColor="text1"/>
          <w:sz w:val="28"/>
          <w:szCs w:val="28"/>
          <w:lang w:val="kk-KZ"/>
        </w:rPr>
        <w:t>-</w:t>
      </w:r>
      <w:r w:rsidR="00131058" w:rsidRPr="00E82AB4">
        <w:rPr>
          <w:rFonts w:ascii="Times New Roman" w:hAnsi="Times New Roman" w:cs="Times New Roman"/>
          <w:color w:val="000000" w:themeColor="text1"/>
          <w:sz w:val="28"/>
          <w:szCs w:val="28"/>
          <w:lang w:val="kk-KZ"/>
        </w:rPr>
        <w:t xml:space="preserve"> </w:t>
      </w:r>
      <w:r w:rsidR="00E47614">
        <w:rPr>
          <w:rFonts w:ascii="Times New Roman" w:hAnsi="Times New Roman" w:cs="Times New Roman"/>
          <w:color w:val="000000" w:themeColor="text1"/>
          <w:sz w:val="28"/>
          <w:szCs w:val="28"/>
          <w:lang w:val="kk-KZ"/>
        </w:rPr>
        <w:t>5</w:t>
      </w:r>
      <w:r w:rsidR="00AD32E2">
        <w:rPr>
          <w:rFonts w:ascii="Times New Roman" w:hAnsi="Times New Roman" w:cs="Times New Roman"/>
          <w:color w:val="000000" w:themeColor="text1"/>
          <w:sz w:val="28"/>
          <w:szCs w:val="28"/>
          <w:lang w:val="kk-KZ"/>
        </w:rPr>
        <w:t>;</w:t>
      </w:r>
      <w:r w:rsidR="00131058" w:rsidRPr="00E82AB4">
        <w:rPr>
          <w:rFonts w:ascii="Times New Roman" w:hAnsi="Times New Roman" w:cs="Times New Roman"/>
          <w:color w:val="000000" w:themeColor="text1"/>
          <w:sz w:val="28"/>
          <w:szCs w:val="28"/>
          <w:lang w:val="kk-KZ"/>
        </w:rPr>
        <w:t xml:space="preserve"> пептон -10</w:t>
      </w:r>
      <w:r w:rsidR="00E47614">
        <w:rPr>
          <w:rFonts w:ascii="Times New Roman" w:hAnsi="Times New Roman" w:cs="Times New Roman"/>
          <w:color w:val="000000" w:themeColor="text1"/>
          <w:sz w:val="28"/>
          <w:szCs w:val="28"/>
          <w:lang w:val="kk-KZ"/>
        </w:rPr>
        <w:t>.</w:t>
      </w:r>
    </w:p>
    <w:p w14:paraId="4B2E5220" w14:textId="5909904F" w:rsidR="003B6545" w:rsidRPr="00E82AB4" w:rsidRDefault="003B6545"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3. </w:t>
      </w:r>
      <w:r w:rsidR="00EC4CB3" w:rsidRPr="00E82AB4">
        <w:rPr>
          <w:rFonts w:ascii="Times New Roman" w:hAnsi="Times New Roman" w:cs="Times New Roman"/>
          <w:color w:val="000000" w:themeColor="text1"/>
          <w:sz w:val="28"/>
          <w:szCs w:val="28"/>
          <w:lang w:val="kk-KZ"/>
        </w:rPr>
        <w:t> Эшби қоректік ортасы</w:t>
      </w:r>
      <w:r w:rsidR="00A83F85" w:rsidRPr="00E82AB4">
        <w:rPr>
          <w:rFonts w:ascii="Times New Roman" w:hAnsi="Times New Roman" w:cs="Times New Roman"/>
          <w:color w:val="000000" w:themeColor="text1"/>
          <w:sz w:val="28"/>
          <w:szCs w:val="28"/>
          <w:lang w:val="kk-KZ"/>
        </w:rPr>
        <w:t>, құрамы</w:t>
      </w:r>
      <w:r w:rsidR="00E47614">
        <w:rPr>
          <w:rFonts w:ascii="Times New Roman" w:hAnsi="Times New Roman" w:cs="Times New Roman"/>
          <w:color w:val="000000" w:themeColor="text1"/>
          <w:sz w:val="28"/>
          <w:szCs w:val="28"/>
          <w:lang w:val="kk-KZ"/>
        </w:rPr>
        <w:t>, г</w:t>
      </w:r>
      <w:r w:rsidR="00EC4CB3" w:rsidRPr="00E82AB4">
        <w:rPr>
          <w:rFonts w:ascii="Times New Roman" w:hAnsi="Times New Roman" w:cs="Times New Roman"/>
          <w:color w:val="000000" w:themeColor="text1"/>
          <w:sz w:val="28"/>
          <w:szCs w:val="28"/>
          <w:lang w:val="kk-KZ"/>
        </w:rPr>
        <w:t xml:space="preserve">: глюкоза </w:t>
      </w:r>
      <w:r w:rsidR="00042E18">
        <w:rPr>
          <w:rFonts w:ascii="Times New Roman" w:hAnsi="Times New Roman" w:cs="Times New Roman"/>
          <w:color w:val="000000" w:themeColor="text1"/>
          <w:sz w:val="28"/>
          <w:szCs w:val="28"/>
          <w:lang w:val="kk-KZ"/>
        </w:rPr>
        <w:t>-</w:t>
      </w:r>
      <w:r w:rsidR="00EC4CB3" w:rsidRPr="00E82AB4">
        <w:rPr>
          <w:rFonts w:ascii="Times New Roman" w:hAnsi="Times New Roman" w:cs="Times New Roman"/>
          <w:color w:val="000000" w:themeColor="text1"/>
          <w:sz w:val="28"/>
          <w:szCs w:val="28"/>
          <w:lang w:val="kk-KZ"/>
        </w:rPr>
        <w:t xml:space="preserve"> 0,5</w:t>
      </w:r>
      <w:r w:rsidR="00AD32E2">
        <w:rPr>
          <w:rFonts w:ascii="Times New Roman" w:hAnsi="Times New Roman" w:cs="Times New Roman"/>
          <w:color w:val="000000" w:themeColor="text1"/>
          <w:sz w:val="28"/>
          <w:szCs w:val="28"/>
          <w:lang w:val="kk-KZ"/>
        </w:rPr>
        <w:t>;</w:t>
      </w:r>
      <w:r w:rsidR="00EC4CB3" w:rsidRPr="00E82AB4">
        <w:rPr>
          <w:rFonts w:ascii="Times New Roman" w:hAnsi="Times New Roman" w:cs="Times New Roman"/>
          <w:color w:val="000000" w:themeColor="text1"/>
          <w:sz w:val="28"/>
          <w:szCs w:val="28"/>
          <w:lang w:val="kk-KZ"/>
        </w:rPr>
        <w:t xml:space="preserve"> К</w:t>
      </w:r>
      <w:r w:rsidR="00EC4CB3" w:rsidRPr="00E82AB4">
        <w:rPr>
          <w:rFonts w:ascii="Times New Roman" w:hAnsi="Times New Roman" w:cs="Times New Roman"/>
          <w:color w:val="000000" w:themeColor="text1"/>
          <w:sz w:val="28"/>
          <w:szCs w:val="28"/>
          <w:vertAlign w:val="subscript"/>
          <w:lang w:val="kk-KZ"/>
        </w:rPr>
        <w:t>2</w:t>
      </w:r>
      <w:r w:rsidR="00EC4CB3" w:rsidRPr="00E82AB4">
        <w:rPr>
          <w:rFonts w:ascii="Times New Roman" w:hAnsi="Times New Roman" w:cs="Times New Roman"/>
          <w:color w:val="000000" w:themeColor="text1"/>
          <w:sz w:val="28"/>
          <w:szCs w:val="28"/>
          <w:lang w:val="kk-KZ"/>
        </w:rPr>
        <w:t>НРО</w:t>
      </w:r>
      <w:r w:rsidR="00EC4CB3" w:rsidRPr="00E82AB4">
        <w:rPr>
          <w:rFonts w:ascii="Times New Roman" w:hAnsi="Times New Roman" w:cs="Times New Roman"/>
          <w:color w:val="000000" w:themeColor="text1"/>
          <w:sz w:val="28"/>
          <w:szCs w:val="28"/>
          <w:vertAlign w:val="subscript"/>
          <w:lang w:val="kk-KZ"/>
        </w:rPr>
        <w:t>4</w:t>
      </w:r>
      <w:r w:rsidR="00EC4CB3" w:rsidRPr="00E82AB4">
        <w:rPr>
          <w:rFonts w:ascii="Times New Roman" w:hAnsi="Times New Roman" w:cs="Times New Roman"/>
          <w:color w:val="000000" w:themeColor="text1"/>
          <w:sz w:val="28"/>
          <w:szCs w:val="28"/>
          <w:lang w:val="kk-KZ"/>
        </w:rPr>
        <w:t xml:space="preserve"> -</w:t>
      </w:r>
      <w:r w:rsidR="00A83F85" w:rsidRPr="00E82AB4">
        <w:rPr>
          <w:rFonts w:ascii="Times New Roman" w:hAnsi="Times New Roman" w:cs="Times New Roman"/>
          <w:color w:val="000000" w:themeColor="text1"/>
          <w:sz w:val="28"/>
          <w:szCs w:val="28"/>
          <w:lang w:val="kk-KZ"/>
        </w:rPr>
        <w:t xml:space="preserve"> </w:t>
      </w:r>
      <w:r w:rsidR="00EC4CB3" w:rsidRPr="00E82AB4">
        <w:rPr>
          <w:rFonts w:ascii="Times New Roman" w:hAnsi="Times New Roman" w:cs="Times New Roman"/>
          <w:color w:val="000000" w:themeColor="text1"/>
          <w:sz w:val="28"/>
          <w:szCs w:val="28"/>
          <w:lang w:val="kk-KZ"/>
        </w:rPr>
        <w:t>0,2</w:t>
      </w:r>
      <w:r w:rsidR="00AD32E2">
        <w:rPr>
          <w:rFonts w:ascii="Times New Roman" w:hAnsi="Times New Roman" w:cs="Times New Roman"/>
          <w:color w:val="000000" w:themeColor="text1"/>
          <w:sz w:val="28"/>
          <w:szCs w:val="28"/>
          <w:lang w:val="kk-KZ"/>
        </w:rPr>
        <w:t>;</w:t>
      </w:r>
      <w:r w:rsidR="00EC4CB3" w:rsidRPr="00E82AB4">
        <w:rPr>
          <w:rFonts w:ascii="Times New Roman" w:hAnsi="Times New Roman" w:cs="Times New Roman"/>
          <w:color w:val="000000" w:themeColor="text1"/>
          <w:sz w:val="28"/>
          <w:szCs w:val="28"/>
          <w:lang w:val="kk-KZ"/>
        </w:rPr>
        <w:t xml:space="preserve"> MgSO</w:t>
      </w:r>
      <w:r w:rsidR="00EC4CB3" w:rsidRPr="00E82AB4">
        <w:rPr>
          <w:rFonts w:ascii="Times New Roman" w:hAnsi="Times New Roman" w:cs="Times New Roman"/>
          <w:color w:val="000000" w:themeColor="text1"/>
          <w:sz w:val="28"/>
          <w:szCs w:val="28"/>
          <w:vertAlign w:val="subscript"/>
          <w:lang w:val="kk-KZ"/>
        </w:rPr>
        <w:t>4</w:t>
      </w:r>
      <w:r w:rsidR="00EC4CB3" w:rsidRPr="00E82AB4">
        <w:rPr>
          <w:rFonts w:ascii="Times New Roman" w:hAnsi="Times New Roman" w:cs="Times New Roman"/>
          <w:color w:val="000000" w:themeColor="text1"/>
          <w:sz w:val="28"/>
          <w:szCs w:val="28"/>
          <w:lang w:val="kk-KZ"/>
        </w:rPr>
        <w:t>x7H</w:t>
      </w:r>
      <w:r w:rsidR="00EC4CB3" w:rsidRPr="00E82AB4">
        <w:rPr>
          <w:rFonts w:ascii="Times New Roman" w:hAnsi="Times New Roman" w:cs="Times New Roman"/>
          <w:color w:val="000000" w:themeColor="text1"/>
          <w:sz w:val="28"/>
          <w:szCs w:val="28"/>
          <w:vertAlign w:val="subscript"/>
          <w:lang w:val="kk-KZ"/>
        </w:rPr>
        <w:t>2</w:t>
      </w:r>
      <w:r w:rsidR="00EC4CB3" w:rsidRPr="00E82AB4">
        <w:rPr>
          <w:rFonts w:ascii="Times New Roman" w:hAnsi="Times New Roman" w:cs="Times New Roman"/>
          <w:color w:val="000000" w:themeColor="text1"/>
          <w:sz w:val="28"/>
          <w:szCs w:val="28"/>
          <w:lang w:val="kk-KZ"/>
        </w:rPr>
        <w:t>O - 0,2</w:t>
      </w:r>
      <w:r w:rsidR="00AD32E2">
        <w:rPr>
          <w:rFonts w:ascii="Times New Roman" w:hAnsi="Times New Roman" w:cs="Times New Roman"/>
          <w:color w:val="000000" w:themeColor="text1"/>
          <w:sz w:val="28"/>
          <w:szCs w:val="28"/>
          <w:lang w:val="kk-KZ"/>
        </w:rPr>
        <w:t>;</w:t>
      </w:r>
      <w:r w:rsidR="00EC4CB3" w:rsidRPr="00E82AB4">
        <w:rPr>
          <w:rFonts w:ascii="Times New Roman" w:hAnsi="Times New Roman" w:cs="Times New Roman"/>
          <w:color w:val="000000" w:themeColor="text1"/>
          <w:sz w:val="28"/>
          <w:szCs w:val="28"/>
          <w:lang w:val="kk-KZ"/>
        </w:rPr>
        <w:t xml:space="preserve"> K</w:t>
      </w:r>
      <w:r w:rsidR="00EC4CB3" w:rsidRPr="00E82AB4">
        <w:rPr>
          <w:rFonts w:ascii="Times New Roman" w:hAnsi="Times New Roman" w:cs="Times New Roman"/>
          <w:color w:val="000000" w:themeColor="text1"/>
          <w:sz w:val="28"/>
          <w:szCs w:val="28"/>
          <w:vertAlign w:val="subscript"/>
          <w:lang w:val="kk-KZ"/>
        </w:rPr>
        <w:t>2</w:t>
      </w:r>
      <w:r w:rsidR="00EC4CB3" w:rsidRPr="00E82AB4">
        <w:rPr>
          <w:rFonts w:ascii="Times New Roman" w:hAnsi="Times New Roman" w:cs="Times New Roman"/>
          <w:color w:val="000000" w:themeColor="text1"/>
          <w:sz w:val="28"/>
          <w:szCs w:val="28"/>
          <w:lang w:val="kk-KZ"/>
        </w:rPr>
        <w:t>SO</w:t>
      </w:r>
      <w:r w:rsidR="00EC4CB3" w:rsidRPr="00E82AB4">
        <w:rPr>
          <w:rFonts w:ascii="Times New Roman" w:hAnsi="Times New Roman" w:cs="Times New Roman"/>
          <w:color w:val="000000" w:themeColor="text1"/>
          <w:sz w:val="28"/>
          <w:szCs w:val="28"/>
          <w:vertAlign w:val="subscript"/>
          <w:lang w:val="kk-KZ"/>
        </w:rPr>
        <w:t>4</w:t>
      </w:r>
      <w:r w:rsidR="00EC4CB3" w:rsidRPr="00E82AB4">
        <w:rPr>
          <w:rFonts w:ascii="Times New Roman" w:hAnsi="Times New Roman" w:cs="Times New Roman"/>
          <w:color w:val="000000" w:themeColor="text1"/>
          <w:sz w:val="28"/>
          <w:szCs w:val="28"/>
          <w:lang w:val="kk-KZ"/>
        </w:rPr>
        <w:t xml:space="preserve"> </w:t>
      </w:r>
      <w:r w:rsidR="00A83F85" w:rsidRPr="00E82AB4">
        <w:rPr>
          <w:rFonts w:ascii="Times New Roman" w:hAnsi="Times New Roman" w:cs="Times New Roman"/>
          <w:color w:val="000000" w:themeColor="text1"/>
          <w:sz w:val="28"/>
          <w:szCs w:val="28"/>
          <w:lang w:val="kk-KZ"/>
        </w:rPr>
        <w:t xml:space="preserve">- </w:t>
      </w:r>
      <w:r w:rsidR="00EC4CB3" w:rsidRPr="00E82AB4">
        <w:rPr>
          <w:rFonts w:ascii="Times New Roman" w:hAnsi="Times New Roman" w:cs="Times New Roman"/>
          <w:color w:val="000000" w:themeColor="text1"/>
          <w:sz w:val="28"/>
          <w:szCs w:val="28"/>
          <w:lang w:val="kk-KZ"/>
        </w:rPr>
        <w:t>1; СаСО</w:t>
      </w:r>
      <w:r w:rsidR="00131058" w:rsidRPr="00E82AB4">
        <w:rPr>
          <w:rFonts w:ascii="Times New Roman" w:hAnsi="Times New Roman" w:cs="Times New Roman"/>
          <w:color w:val="000000" w:themeColor="text1"/>
          <w:sz w:val="28"/>
          <w:szCs w:val="28"/>
          <w:vertAlign w:val="subscript"/>
          <w:lang w:val="kk-KZ"/>
        </w:rPr>
        <w:t>3</w:t>
      </w:r>
      <w:r w:rsidR="00EC4CB3" w:rsidRPr="00E82AB4">
        <w:rPr>
          <w:rFonts w:ascii="Times New Roman" w:hAnsi="Times New Roman" w:cs="Times New Roman"/>
          <w:color w:val="000000" w:themeColor="text1"/>
          <w:sz w:val="28"/>
          <w:szCs w:val="28"/>
          <w:lang w:val="kk-KZ"/>
        </w:rPr>
        <w:t xml:space="preserve"> - 5 г; агар - 20 г.</w:t>
      </w:r>
    </w:p>
    <w:p w14:paraId="0E5ACD6C" w14:textId="6BEAC091" w:rsidR="003B6545" w:rsidRPr="00E82AB4" w:rsidRDefault="00EC4CB3"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4. Анаэробты </w:t>
      </w:r>
      <w:r w:rsidR="00A83F85" w:rsidRPr="00E82AB4">
        <w:rPr>
          <w:rFonts w:ascii="Times New Roman" w:hAnsi="Times New Roman" w:cs="Times New Roman"/>
          <w:color w:val="000000" w:themeColor="text1"/>
          <w:sz w:val="28"/>
          <w:szCs w:val="28"/>
          <w:lang w:val="kk-KZ"/>
        </w:rPr>
        <w:t>микроорганизмдер үшін құрамы келесідей</w:t>
      </w:r>
      <w:r w:rsidRPr="00E82AB4">
        <w:rPr>
          <w:rFonts w:ascii="Times New Roman" w:hAnsi="Times New Roman" w:cs="Times New Roman"/>
          <w:color w:val="000000" w:themeColor="text1"/>
          <w:sz w:val="28"/>
          <w:szCs w:val="28"/>
          <w:lang w:val="kk-KZ"/>
        </w:rPr>
        <w:t xml:space="preserve"> модификацияланған орта қолданылды</w:t>
      </w:r>
      <w:r w:rsidR="00AD32E2">
        <w:rPr>
          <w:rFonts w:ascii="Times New Roman" w:hAnsi="Times New Roman" w:cs="Times New Roman"/>
          <w:color w:val="000000" w:themeColor="text1"/>
          <w:sz w:val="28"/>
          <w:szCs w:val="28"/>
          <w:lang w:val="kk-KZ"/>
        </w:rPr>
        <w:t xml:space="preserve">, </w:t>
      </w:r>
      <w:r w:rsidR="00AD32E2" w:rsidRPr="00E82AB4">
        <w:rPr>
          <w:rFonts w:ascii="Times New Roman" w:hAnsi="Times New Roman" w:cs="Times New Roman"/>
          <w:color w:val="000000" w:themeColor="text1"/>
          <w:sz w:val="28"/>
          <w:szCs w:val="28"/>
          <w:lang w:val="kk-KZ"/>
        </w:rPr>
        <w:t>г/л</w:t>
      </w:r>
      <w:r w:rsidR="00A83F85" w:rsidRPr="00E82AB4">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KH₂PO₄</w:t>
      </w:r>
      <w:r w:rsidR="00AD32E2">
        <w:rPr>
          <w:rFonts w:ascii="Times New Roman" w:hAnsi="Times New Roman" w:cs="Times New Roman"/>
          <w:color w:val="000000" w:themeColor="text1"/>
          <w:sz w:val="28"/>
          <w:szCs w:val="28"/>
          <w:lang w:val="kk-KZ"/>
        </w:rPr>
        <w:t xml:space="preserve"> - </w:t>
      </w:r>
      <w:r w:rsidR="00AD32E2" w:rsidRPr="00E82AB4">
        <w:rPr>
          <w:rFonts w:ascii="Times New Roman" w:hAnsi="Times New Roman" w:cs="Times New Roman"/>
          <w:color w:val="000000" w:themeColor="text1"/>
          <w:sz w:val="28"/>
          <w:szCs w:val="28"/>
          <w:lang w:val="kk-KZ"/>
        </w:rPr>
        <w:t>0,35</w:t>
      </w:r>
      <w:r w:rsidR="00AD32E2">
        <w:rPr>
          <w:rFonts w:ascii="Times New Roman" w:hAnsi="Times New Roman" w:cs="Times New Roman"/>
          <w:color w:val="000000" w:themeColor="text1"/>
          <w:sz w:val="28"/>
          <w:szCs w:val="28"/>
          <w:lang w:val="kk-KZ"/>
        </w:rPr>
        <w:t>;</w:t>
      </w:r>
      <w:r w:rsidR="00AD32E2"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K₂HPO₄</w:t>
      </w:r>
      <w:r w:rsidR="00AD32E2">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 </w:t>
      </w:r>
      <w:r w:rsidR="00AD32E2" w:rsidRPr="00E82AB4">
        <w:rPr>
          <w:rFonts w:ascii="Times New Roman" w:hAnsi="Times New Roman" w:cs="Times New Roman"/>
          <w:color w:val="000000" w:themeColor="text1"/>
          <w:sz w:val="28"/>
          <w:szCs w:val="28"/>
          <w:lang w:val="kk-KZ"/>
        </w:rPr>
        <w:t>0,23</w:t>
      </w:r>
      <w:r w:rsidR="00AD32E2">
        <w:rPr>
          <w:rFonts w:ascii="Times New Roman" w:hAnsi="Times New Roman" w:cs="Times New Roman"/>
          <w:color w:val="000000" w:themeColor="text1"/>
          <w:sz w:val="28"/>
          <w:szCs w:val="28"/>
          <w:lang w:val="kk-KZ"/>
        </w:rPr>
        <w:t>;</w:t>
      </w:r>
      <w:r w:rsidR="00AD32E2"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NH₄Cl</w:t>
      </w:r>
      <w:r w:rsidR="00AD32E2">
        <w:rPr>
          <w:rFonts w:ascii="Times New Roman" w:hAnsi="Times New Roman" w:cs="Times New Roman"/>
          <w:color w:val="000000" w:themeColor="text1"/>
          <w:sz w:val="28"/>
          <w:szCs w:val="28"/>
          <w:lang w:val="kk-KZ"/>
        </w:rPr>
        <w:t xml:space="preserve"> - </w:t>
      </w:r>
      <w:r w:rsidR="00AD32E2" w:rsidRPr="00E82AB4">
        <w:rPr>
          <w:rFonts w:ascii="Times New Roman" w:hAnsi="Times New Roman" w:cs="Times New Roman"/>
          <w:color w:val="000000" w:themeColor="text1"/>
          <w:sz w:val="28"/>
          <w:szCs w:val="28"/>
          <w:lang w:val="kk-KZ"/>
        </w:rPr>
        <w:t>0,50</w:t>
      </w:r>
      <w:r w:rsidR="00AD32E2">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MgCl₂ × 6H₂O</w:t>
      </w:r>
      <w:r w:rsidR="00AD32E2">
        <w:rPr>
          <w:rFonts w:ascii="Times New Roman" w:hAnsi="Times New Roman" w:cs="Times New Roman"/>
          <w:color w:val="000000" w:themeColor="text1"/>
          <w:sz w:val="28"/>
          <w:szCs w:val="28"/>
          <w:lang w:val="kk-KZ"/>
        </w:rPr>
        <w:t xml:space="preserve"> - </w:t>
      </w:r>
      <w:r w:rsidR="00AD32E2" w:rsidRPr="00E82AB4">
        <w:rPr>
          <w:rFonts w:ascii="Times New Roman" w:hAnsi="Times New Roman" w:cs="Times New Roman"/>
          <w:color w:val="000000" w:themeColor="text1"/>
          <w:sz w:val="28"/>
          <w:szCs w:val="28"/>
          <w:lang w:val="kk-KZ"/>
        </w:rPr>
        <w:t>0,41</w:t>
      </w:r>
      <w:r w:rsidR="00AD32E2">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CaCl₂ × 2H₂O</w:t>
      </w:r>
      <w:r w:rsidR="00AD32E2">
        <w:rPr>
          <w:rFonts w:ascii="Times New Roman" w:hAnsi="Times New Roman" w:cs="Times New Roman"/>
          <w:color w:val="000000" w:themeColor="text1"/>
          <w:sz w:val="28"/>
          <w:szCs w:val="28"/>
          <w:lang w:val="kk-KZ"/>
        </w:rPr>
        <w:t xml:space="preserve"> - </w:t>
      </w:r>
      <w:r w:rsidR="00AD32E2" w:rsidRPr="00E82AB4">
        <w:rPr>
          <w:rFonts w:ascii="Times New Roman" w:hAnsi="Times New Roman" w:cs="Times New Roman"/>
          <w:color w:val="000000" w:themeColor="text1"/>
          <w:sz w:val="28"/>
          <w:szCs w:val="28"/>
          <w:lang w:val="kk-KZ"/>
        </w:rPr>
        <w:t>0,25</w:t>
      </w:r>
      <w:r w:rsidR="00AD32E2">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NaCl</w:t>
      </w:r>
      <w:r w:rsidR="00AD32E2">
        <w:rPr>
          <w:rFonts w:ascii="Times New Roman" w:hAnsi="Times New Roman" w:cs="Times New Roman"/>
          <w:color w:val="000000" w:themeColor="text1"/>
          <w:sz w:val="28"/>
          <w:szCs w:val="28"/>
          <w:lang w:val="kk-KZ"/>
        </w:rPr>
        <w:t xml:space="preserve"> - </w:t>
      </w:r>
      <w:r w:rsidR="00AD32E2" w:rsidRPr="00E82AB4">
        <w:rPr>
          <w:rFonts w:ascii="Times New Roman" w:hAnsi="Times New Roman" w:cs="Times New Roman"/>
          <w:color w:val="000000" w:themeColor="text1"/>
          <w:sz w:val="28"/>
          <w:szCs w:val="28"/>
          <w:lang w:val="kk-KZ"/>
        </w:rPr>
        <w:t>2,25</w:t>
      </w:r>
      <w:r w:rsidR="00AD32E2">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FeCl₂ × 4H₂O</w:t>
      </w:r>
      <w:r w:rsidR="00AD32E2">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00AD32E2">
        <w:rPr>
          <w:rFonts w:ascii="Times New Roman" w:hAnsi="Times New Roman" w:cs="Times New Roman"/>
          <w:color w:val="000000" w:themeColor="text1"/>
          <w:sz w:val="28"/>
          <w:szCs w:val="28"/>
          <w:lang w:val="kk-KZ"/>
        </w:rPr>
        <w:t xml:space="preserve"> 0,1</w:t>
      </w:r>
      <w:r w:rsidR="00AD32E2" w:rsidRPr="00E82AB4">
        <w:rPr>
          <w:rFonts w:ascii="Times New Roman" w:hAnsi="Times New Roman" w:cs="Times New Roman"/>
          <w:color w:val="000000" w:themeColor="text1"/>
          <w:sz w:val="28"/>
          <w:szCs w:val="28"/>
          <w:lang w:val="kk-KZ"/>
        </w:rPr>
        <w:t>42</w:t>
      </w:r>
      <w:r w:rsidR="00AD32E2">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NaHCO₃</w:t>
      </w:r>
      <w:r w:rsidR="00AD32E2">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 </w:t>
      </w:r>
      <w:r w:rsidR="00AD32E2" w:rsidRPr="00E82AB4">
        <w:rPr>
          <w:rFonts w:ascii="Times New Roman" w:hAnsi="Times New Roman" w:cs="Times New Roman"/>
          <w:color w:val="000000" w:themeColor="text1"/>
          <w:sz w:val="28"/>
          <w:szCs w:val="28"/>
          <w:lang w:val="kk-KZ"/>
        </w:rPr>
        <w:t>0,85</w:t>
      </w:r>
      <w:r w:rsidR="00AD32E2">
        <w:rPr>
          <w:rFonts w:ascii="Times New Roman" w:hAnsi="Times New Roman" w:cs="Times New Roman"/>
          <w:color w:val="000000" w:themeColor="text1"/>
          <w:sz w:val="28"/>
          <w:szCs w:val="28"/>
          <w:lang w:val="kk-KZ"/>
        </w:rPr>
        <w:t>;</w:t>
      </w:r>
      <w:r w:rsidR="00AD32E2"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C₃H₈ClNO₂S × H₂O</w:t>
      </w:r>
      <w:r w:rsidR="00AD32E2">
        <w:rPr>
          <w:rFonts w:ascii="Times New Roman" w:hAnsi="Times New Roman" w:cs="Times New Roman"/>
          <w:color w:val="000000" w:themeColor="text1"/>
          <w:sz w:val="28"/>
          <w:szCs w:val="28"/>
          <w:lang w:val="kk-KZ"/>
        </w:rPr>
        <w:t xml:space="preserve"> - </w:t>
      </w:r>
      <w:r w:rsidR="00AD32E2" w:rsidRPr="00E82AB4">
        <w:rPr>
          <w:rFonts w:ascii="Times New Roman" w:hAnsi="Times New Roman" w:cs="Times New Roman"/>
          <w:color w:val="000000" w:themeColor="text1"/>
          <w:sz w:val="28"/>
          <w:szCs w:val="28"/>
          <w:lang w:val="kk-KZ"/>
        </w:rPr>
        <w:t>0,30</w:t>
      </w:r>
      <w:r w:rsidRPr="00E82AB4">
        <w:rPr>
          <w:rFonts w:ascii="Times New Roman" w:hAnsi="Times New Roman" w:cs="Times New Roman"/>
          <w:color w:val="000000" w:themeColor="text1"/>
          <w:sz w:val="28"/>
          <w:szCs w:val="28"/>
          <w:lang w:val="kk-KZ"/>
        </w:rPr>
        <w:t>,</w:t>
      </w:r>
      <w:r w:rsidR="00AD32E2">
        <w:rPr>
          <w:rFonts w:ascii="Times New Roman" w:hAnsi="Times New Roman" w:cs="Times New Roman"/>
          <w:color w:val="000000" w:themeColor="text1"/>
          <w:sz w:val="28"/>
          <w:szCs w:val="28"/>
          <w:lang w:val="kk-KZ"/>
        </w:rPr>
        <w:t xml:space="preserve"> және</w:t>
      </w:r>
      <w:r w:rsidRPr="00E82AB4">
        <w:rPr>
          <w:rFonts w:ascii="Times New Roman" w:hAnsi="Times New Roman" w:cs="Times New Roman"/>
          <w:color w:val="000000" w:themeColor="text1"/>
          <w:sz w:val="28"/>
          <w:szCs w:val="28"/>
          <w:lang w:val="kk-KZ"/>
        </w:rPr>
        <w:t xml:space="preserve"> SL-10 микроэлементтер ерітіндісі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10 мл/л, Волин дәрумендер ерітіндісі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10 мл/л.</w:t>
      </w:r>
    </w:p>
    <w:p w14:paraId="7B808C62" w14:textId="77777777" w:rsidR="005C2E4C" w:rsidRPr="00E82AB4" w:rsidRDefault="005C2E4C" w:rsidP="0076041D">
      <w:pPr>
        <w:spacing w:after="0"/>
        <w:ind w:firstLine="708"/>
        <w:jc w:val="both"/>
        <w:rPr>
          <w:rFonts w:ascii="Times New Roman" w:hAnsi="Times New Roman" w:cs="Times New Roman"/>
          <w:color w:val="000000" w:themeColor="text1"/>
          <w:sz w:val="28"/>
          <w:szCs w:val="28"/>
          <w:lang w:val="kk-KZ"/>
        </w:rPr>
      </w:pPr>
    </w:p>
    <w:p w14:paraId="457D9F0F" w14:textId="77B24EAE" w:rsidR="00FB445B" w:rsidRPr="00E82AB4" w:rsidRDefault="00EC4CB3" w:rsidP="0076041D">
      <w:pPr>
        <w:spacing w:after="0"/>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 xml:space="preserve">2.2 </w:t>
      </w:r>
      <w:r w:rsidR="003B6545" w:rsidRPr="00E82AB4">
        <w:rPr>
          <w:rFonts w:ascii="Times New Roman" w:hAnsi="Times New Roman" w:cs="Times New Roman"/>
          <w:b/>
          <w:bCs/>
          <w:color w:val="000000" w:themeColor="text1"/>
          <w:sz w:val="28"/>
          <w:szCs w:val="28"/>
          <w:lang w:val="kk-KZ"/>
        </w:rPr>
        <w:t>Зерттеу әдістері</w:t>
      </w:r>
    </w:p>
    <w:p w14:paraId="51430A65" w14:textId="300C5C6A" w:rsidR="00FB445B" w:rsidRPr="00E82AB4" w:rsidRDefault="003B6545" w:rsidP="0076041D">
      <w:pPr>
        <w:spacing w:after="0"/>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2.2</w:t>
      </w:r>
      <w:r w:rsidR="00EC4CB3" w:rsidRPr="00E82AB4">
        <w:rPr>
          <w:rFonts w:ascii="Times New Roman" w:hAnsi="Times New Roman" w:cs="Times New Roman"/>
          <w:b/>
          <w:bCs/>
          <w:color w:val="000000" w:themeColor="text1"/>
          <w:sz w:val="28"/>
          <w:szCs w:val="28"/>
          <w:lang w:val="kk-KZ"/>
        </w:rPr>
        <w:t xml:space="preserve">.1 </w:t>
      </w:r>
      <w:r w:rsidR="00FB445B" w:rsidRPr="00E82AB4">
        <w:rPr>
          <w:rFonts w:ascii="Times New Roman" w:hAnsi="Times New Roman" w:cs="Times New Roman"/>
          <w:b/>
          <w:bCs/>
          <w:color w:val="000000" w:themeColor="text1"/>
          <w:sz w:val="28"/>
          <w:szCs w:val="28"/>
          <w:lang w:val="kk-KZ"/>
        </w:rPr>
        <w:t>Физика-химиялық талдау</w:t>
      </w:r>
    </w:p>
    <w:p w14:paraId="1A212DA6" w14:textId="5D71D9D2" w:rsidR="00FB445B" w:rsidRPr="00E82AB4" w:rsidRDefault="00FB445B"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ТСК үлгілері физикалық және химиялық сипаттамаларын анықтау үшін стандартты аналитикалық әдістерін қолдану арқылы талданды. Vario EL III CHNS анализаторы (Elementar GmbH, Германия) элементтік (C, H, N және S) талдау үшін пайдаланылды. Көмір үлгілерінің жану өнімдерінің функционалдық құрамы S6 JAGUAR XRF толқынды рентгендік спектрометрдің (Брукер, Германия) көмегімен өлшенді. Спектрометр Rh аноды бар рентгендік түтікпен жабдықталған және номиналды қуаты 4 кВт құрайды. H/C және O/C арақатынастары әрбір элементтің салмағының пайызын оның атомдық салмағына бөлу, содан кейін сутегі мен оттегі үшін алынған мәндерді көміртегі</w:t>
      </w:r>
      <w:r w:rsidR="00E44B1F"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 мәніне бөлу арқылы анықталады</w:t>
      </w:r>
      <w:r w:rsidR="00A83F85"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"/>
          <w:id w:val="1762566803"/>
          <w:placeholder>
            <w:docPart w:val="DefaultPlaceholder_-1854013440"/>
          </w:placeholder>
        </w:sdtPr>
        <w:sdtEndPr/>
        <w:sdtContent>
          <w:r w:rsidR="00165A62" w:rsidRPr="00165A62">
            <w:rPr>
              <w:rFonts w:ascii="Times New Roman" w:hAnsi="Times New Roman" w:cs="Times New Roman"/>
              <w:color w:val="000000"/>
              <w:sz w:val="28"/>
              <w:szCs w:val="28"/>
              <w:lang w:val="kk-KZ"/>
            </w:rPr>
            <w:t>[127]</w:t>
          </w:r>
        </w:sdtContent>
      </w:sdt>
      <w:r w:rsidRPr="00E82AB4">
        <w:rPr>
          <w:rFonts w:ascii="Times New Roman" w:hAnsi="Times New Roman" w:cs="Times New Roman"/>
          <w:color w:val="000000" w:themeColor="text1"/>
          <w:sz w:val="28"/>
          <w:szCs w:val="28"/>
          <w:lang w:val="kk-KZ"/>
        </w:rPr>
        <w:t>.</w:t>
      </w:r>
    </w:p>
    <w:p w14:paraId="64EF6E34" w14:textId="77777777" w:rsidR="005C2E4C" w:rsidRPr="00E82AB4" w:rsidRDefault="005C2E4C" w:rsidP="0076041D">
      <w:pPr>
        <w:spacing w:after="0"/>
        <w:ind w:firstLine="708"/>
        <w:jc w:val="both"/>
        <w:rPr>
          <w:rFonts w:ascii="Times New Roman" w:hAnsi="Times New Roman" w:cs="Times New Roman"/>
          <w:color w:val="000000" w:themeColor="text1"/>
          <w:sz w:val="28"/>
          <w:szCs w:val="28"/>
          <w:lang w:val="kk-KZ"/>
        </w:rPr>
      </w:pPr>
    </w:p>
    <w:p w14:paraId="1B054926" w14:textId="34D3EB41" w:rsidR="005C2E4C" w:rsidRPr="00E82AB4" w:rsidRDefault="00F37F44" w:rsidP="0076041D">
      <w:pPr>
        <w:spacing w:after="0"/>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2.</w:t>
      </w:r>
      <w:r w:rsidR="00EC4CB3" w:rsidRPr="00E82AB4">
        <w:rPr>
          <w:rFonts w:ascii="Times New Roman" w:hAnsi="Times New Roman" w:cs="Times New Roman"/>
          <w:b/>
          <w:bCs/>
          <w:color w:val="000000" w:themeColor="text1"/>
          <w:sz w:val="28"/>
          <w:szCs w:val="28"/>
          <w:lang w:val="kk-KZ"/>
        </w:rPr>
        <w:t>2.2</w:t>
      </w:r>
      <w:r w:rsidRPr="00E82AB4">
        <w:rPr>
          <w:rFonts w:ascii="Times New Roman" w:hAnsi="Times New Roman" w:cs="Times New Roman"/>
          <w:b/>
          <w:bCs/>
          <w:color w:val="000000" w:themeColor="text1"/>
          <w:sz w:val="28"/>
          <w:szCs w:val="28"/>
          <w:lang w:val="kk-KZ"/>
        </w:rPr>
        <w:t xml:space="preserve"> Метагеномды талдау</w:t>
      </w:r>
    </w:p>
    <w:p w14:paraId="45DA0C83" w14:textId="2A4A311B" w:rsidR="00735F18" w:rsidRPr="0049095B" w:rsidRDefault="00BF75E4" w:rsidP="0076041D">
      <w:pPr>
        <w:spacing w:after="0"/>
        <w:ind w:firstLine="708"/>
        <w:jc w:val="both"/>
        <w:rPr>
          <w:rFonts w:ascii="Times New Roman" w:hAnsi="Times New Roman" w:cs="Times New Roman"/>
          <w:i/>
          <w:iCs/>
          <w:color w:val="000000" w:themeColor="text1"/>
          <w:sz w:val="28"/>
          <w:szCs w:val="28"/>
          <w:lang w:val="kk-KZ"/>
        </w:rPr>
      </w:pPr>
      <w:r w:rsidRPr="0049095B">
        <w:rPr>
          <w:rFonts w:ascii="Times New Roman" w:hAnsi="Times New Roman" w:cs="Times New Roman"/>
          <w:i/>
          <w:iCs/>
          <w:color w:val="000000" w:themeColor="text1"/>
          <w:sz w:val="28"/>
          <w:szCs w:val="28"/>
          <w:lang w:val="kk-KZ"/>
        </w:rPr>
        <w:t>ДНҚ бөліп алу және амплификациялау</w:t>
      </w:r>
    </w:p>
    <w:p w14:paraId="41E85201" w14:textId="21BF18A2" w:rsidR="00735F18" w:rsidRPr="00E82AB4" w:rsidRDefault="00735F18"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Барлық үлгілерден геномдық ДНҚ үш рет қайталанып, AxyPrep™ Bacterial Genomic DNA жинағының (Axygen, Нидерланды) көмегімен бөлініп алынды. Бөлінген ДНҚ-ның сапасы 1%-дық агарозды гель электрофорезі арқылы тексерілді. Мақсатты секвенирлеу аймағын амплификациялау үшін баркодтары бар 515F-806R (515F-GTGCCAGCMGCCGCGGTAA, 806R-GGACTACHVGGGTWTCTAAT) арнайы праймерлері синтезделді. ПТР TransGen AP221-02 ДНҚ полимеразасының көмегімен ABI GeneAmp® 9700 термоциклері арқылы жүргізілді. Барлық үлгілер стандартты операциялық </w:t>
      </w:r>
      <w:r w:rsidR="00AD32E2">
        <w:rPr>
          <w:rFonts w:ascii="Times New Roman" w:hAnsi="Times New Roman" w:cs="Times New Roman"/>
          <w:color w:val="000000" w:themeColor="text1"/>
          <w:sz w:val="28"/>
          <w:szCs w:val="28"/>
          <w:lang w:val="kk-KZ"/>
        </w:rPr>
        <w:t xml:space="preserve">хаттамаларға м </w:t>
      </w:r>
      <w:r w:rsidRPr="00E82AB4">
        <w:rPr>
          <w:rFonts w:ascii="Times New Roman" w:hAnsi="Times New Roman" w:cs="Times New Roman"/>
          <w:color w:val="000000" w:themeColor="text1"/>
          <w:sz w:val="28"/>
          <w:szCs w:val="28"/>
          <w:lang w:val="kk-KZ"/>
        </w:rPr>
        <w:t xml:space="preserve">сәйкес өңделіп, әр үлгі үш рет амплификацияланды. Алынған ПТР өнімдері 2%-дық агарозды гель электрофорезі арқылы тексерілді. ПТР өнімдерін бөліп алу үшін AxyPrep DNA Gel Recovery Kit (AXYGEN) </w:t>
      </w:r>
      <w:r w:rsidRPr="00E82AB4">
        <w:rPr>
          <w:rFonts w:ascii="Times New Roman" w:hAnsi="Times New Roman" w:cs="Times New Roman"/>
          <w:color w:val="000000" w:themeColor="text1"/>
          <w:sz w:val="28"/>
          <w:szCs w:val="28"/>
          <w:lang w:val="kk-KZ"/>
        </w:rPr>
        <w:lastRenderedPageBreak/>
        <w:t>қолданылды. Өнімдер Tris-HCl буферімен (рН 7.0) элюирленіп, тазартылған өнімдер 2%-дық агарозды гель электрофорезі арқылы бақыланды.</w:t>
      </w:r>
    </w:p>
    <w:p w14:paraId="24B9974D" w14:textId="77777777" w:rsidR="00B20CBA" w:rsidRPr="00E82AB4" w:rsidRDefault="00B20CBA" w:rsidP="0076041D">
      <w:pPr>
        <w:spacing w:after="0"/>
        <w:ind w:firstLine="708"/>
        <w:jc w:val="both"/>
        <w:rPr>
          <w:rFonts w:ascii="Times New Roman" w:hAnsi="Times New Roman" w:cs="Times New Roman"/>
          <w:color w:val="000000" w:themeColor="text1"/>
          <w:sz w:val="28"/>
          <w:szCs w:val="28"/>
          <w:lang w:val="kk-KZ"/>
        </w:rPr>
      </w:pPr>
    </w:p>
    <w:p w14:paraId="56EFB954" w14:textId="7B4AB4E4" w:rsidR="00735F18" w:rsidRPr="0049095B" w:rsidRDefault="00735F18" w:rsidP="0076041D">
      <w:pPr>
        <w:spacing w:after="0"/>
        <w:ind w:firstLine="708"/>
        <w:jc w:val="both"/>
        <w:rPr>
          <w:rFonts w:ascii="Times New Roman" w:hAnsi="Times New Roman" w:cs="Times New Roman"/>
          <w:i/>
          <w:iCs/>
          <w:color w:val="000000" w:themeColor="text1"/>
          <w:sz w:val="28"/>
          <w:szCs w:val="28"/>
          <w:lang w:val="kk-KZ"/>
        </w:rPr>
      </w:pPr>
      <w:r w:rsidRPr="0049095B">
        <w:rPr>
          <w:rFonts w:ascii="Times New Roman" w:hAnsi="Times New Roman" w:cs="Times New Roman"/>
          <w:i/>
          <w:iCs/>
          <w:color w:val="000000" w:themeColor="text1"/>
          <w:sz w:val="28"/>
          <w:szCs w:val="28"/>
          <w:lang w:val="kk-KZ"/>
        </w:rPr>
        <w:t>Illumina MiSeq секвенерлеу</w:t>
      </w:r>
    </w:p>
    <w:p w14:paraId="7FE55A32" w14:textId="3E64B038" w:rsidR="00735F18" w:rsidRPr="00E82AB4" w:rsidRDefault="00735F18"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Illumina MiSeq (Illumina, АҚШ) платформасында ұзындығы 2 × 300 жұптық тізбектерді секвенирлеу жүргізілді. Алдын ала тазартылған ампликондар эквимолярлы пропорцияда біріктіріліп, секвенирлеу стандартты протоколдарға сәйкес Majorbio Bio-Pharm Technology Co. Ltd. (Қытай) компаниясының әдістері бойынша орындалды. Операциялық таксономиялық бірліктер (OTUs) 97%-дық ұқсастық шегінде UPARSE бағдарламасы (7.1 нұсқасы, http://drive5.com/uparse/) арқылы топтастырылды. Химерлік тізбектерді анықтау және жою үшін UCHIME алгоритмі (https://drive5.com/uchime) қолданылды. 16S рРНҚ генінің таксономиялық жіктелуі Silva 16S рРНҚ деректер базасын (SSU123) пайдалана отырып, RDP классификаторының алгоритмі (http://rdp.cme.msu.edu/) арқылы 70%-дық сенімділік деңгейінде жүргізілді. Бактериялық қауымдастықтарды талдау үшін Majorbio I-Sanger Cloud Platform (www.isanger.com) тегін веб-платформасы қолданылды.</w:t>
      </w:r>
    </w:p>
    <w:p w14:paraId="3BEF3365" w14:textId="77777777" w:rsidR="00735F18" w:rsidRPr="00E82AB4" w:rsidRDefault="00735F18" w:rsidP="0076041D">
      <w:pPr>
        <w:spacing w:after="0"/>
        <w:ind w:firstLine="708"/>
        <w:jc w:val="both"/>
        <w:rPr>
          <w:rFonts w:ascii="Times New Roman" w:hAnsi="Times New Roman" w:cs="Times New Roman"/>
          <w:color w:val="000000" w:themeColor="text1"/>
          <w:sz w:val="28"/>
          <w:szCs w:val="28"/>
          <w:lang w:val="kk-KZ"/>
        </w:rPr>
      </w:pPr>
    </w:p>
    <w:p w14:paraId="3849D1DA" w14:textId="7004A595" w:rsidR="004F7CF4" w:rsidRPr="00E82AB4" w:rsidRDefault="00CD66EF" w:rsidP="0076041D">
      <w:pPr>
        <w:spacing w:after="0"/>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2.</w:t>
      </w:r>
      <w:r w:rsidR="00EC4CB3" w:rsidRPr="00E82AB4">
        <w:rPr>
          <w:rFonts w:ascii="Times New Roman" w:hAnsi="Times New Roman" w:cs="Times New Roman"/>
          <w:b/>
          <w:bCs/>
          <w:color w:val="000000" w:themeColor="text1"/>
          <w:sz w:val="28"/>
          <w:szCs w:val="28"/>
          <w:lang w:val="kk-KZ"/>
        </w:rPr>
        <w:t>2.3</w:t>
      </w:r>
      <w:r w:rsidRPr="00E82AB4">
        <w:rPr>
          <w:rFonts w:ascii="Times New Roman" w:hAnsi="Times New Roman" w:cs="Times New Roman"/>
          <w:b/>
          <w:bCs/>
          <w:color w:val="000000" w:themeColor="text1"/>
          <w:sz w:val="28"/>
          <w:szCs w:val="28"/>
          <w:lang w:val="kk-KZ"/>
        </w:rPr>
        <w:t xml:space="preserve"> Микробтық қауымдастықтарды әртүрлі жағдайларда </w:t>
      </w:r>
      <w:r w:rsidR="00FE79F1">
        <w:rPr>
          <w:rFonts w:ascii="Times New Roman" w:hAnsi="Times New Roman" w:cs="Times New Roman"/>
          <w:b/>
          <w:bCs/>
          <w:color w:val="000000" w:themeColor="text1"/>
          <w:sz w:val="28"/>
          <w:szCs w:val="28"/>
          <w:lang w:val="kk-KZ"/>
        </w:rPr>
        <w:t>дақылдау</w:t>
      </w:r>
      <w:r w:rsidRPr="00E82AB4">
        <w:rPr>
          <w:rFonts w:ascii="Times New Roman" w:hAnsi="Times New Roman" w:cs="Times New Roman"/>
          <w:b/>
          <w:bCs/>
          <w:color w:val="000000" w:themeColor="text1"/>
          <w:sz w:val="28"/>
          <w:szCs w:val="28"/>
          <w:lang w:val="kk-KZ"/>
        </w:rPr>
        <w:t xml:space="preserve"> және бейімдеу</w:t>
      </w:r>
      <w:r w:rsidR="00FE45A2">
        <w:rPr>
          <w:rFonts w:ascii="Times New Roman" w:hAnsi="Times New Roman" w:cs="Times New Roman"/>
          <w:b/>
          <w:bCs/>
          <w:color w:val="000000" w:themeColor="text1"/>
          <w:sz w:val="28"/>
          <w:szCs w:val="28"/>
          <w:lang w:val="kk-KZ"/>
        </w:rPr>
        <w:t xml:space="preserve"> әдісі</w:t>
      </w:r>
    </w:p>
    <w:p w14:paraId="4EA40145" w14:textId="21183022" w:rsidR="00500649" w:rsidRPr="00FE45A2" w:rsidRDefault="00500649" w:rsidP="0076041D">
      <w:pPr>
        <w:spacing w:after="0"/>
        <w:ind w:firstLine="708"/>
        <w:jc w:val="both"/>
        <w:rPr>
          <w:rFonts w:ascii="Times New Roman" w:hAnsi="Times New Roman" w:cs="Times New Roman"/>
          <w:i/>
          <w:iCs/>
          <w:color w:val="000000" w:themeColor="text1"/>
          <w:sz w:val="28"/>
          <w:szCs w:val="28"/>
          <w:lang w:val="kk-KZ"/>
        </w:rPr>
      </w:pPr>
      <w:r w:rsidRPr="00FE45A2">
        <w:rPr>
          <w:rFonts w:ascii="Times New Roman" w:hAnsi="Times New Roman" w:cs="Times New Roman"/>
          <w:i/>
          <w:iCs/>
          <w:color w:val="000000" w:themeColor="text1"/>
          <w:sz w:val="28"/>
          <w:szCs w:val="28"/>
          <w:lang w:val="kk-KZ"/>
        </w:rPr>
        <w:t>Аэробты микробтық қауымдастықтар</w:t>
      </w:r>
      <w:r w:rsidR="00CD66EF" w:rsidRPr="00FE45A2">
        <w:rPr>
          <w:rFonts w:ascii="Times New Roman" w:hAnsi="Times New Roman" w:cs="Times New Roman"/>
          <w:i/>
          <w:iCs/>
          <w:color w:val="000000" w:themeColor="text1"/>
          <w:sz w:val="28"/>
          <w:szCs w:val="28"/>
          <w:lang w:val="kk-KZ"/>
        </w:rPr>
        <w:t xml:space="preserve">ды егу, </w:t>
      </w:r>
      <w:r w:rsidR="00FE79F1" w:rsidRPr="00FE45A2">
        <w:rPr>
          <w:rFonts w:ascii="Times New Roman" w:hAnsi="Times New Roman" w:cs="Times New Roman"/>
          <w:i/>
          <w:iCs/>
          <w:color w:val="000000" w:themeColor="text1"/>
          <w:sz w:val="28"/>
          <w:szCs w:val="28"/>
          <w:lang w:val="kk-KZ"/>
        </w:rPr>
        <w:t>дақылдау</w:t>
      </w:r>
      <w:r w:rsidR="00CD66EF" w:rsidRPr="00FE45A2">
        <w:rPr>
          <w:rFonts w:ascii="Times New Roman" w:hAnsi="Times New Roman" w:cs="Times New Roman"/>
          <w:i/>
          <w:iCs/>
          <w:color w:val="000000" w:themeColor="text1"/>
          <w:sz w:val="28"/>
          <w:szCs w:val="28"/>
          <w:lang w:val="kk-KZ"/>
        </w:rPr>
        <w:t xml:space="preserve"> және көмірге бейімдеу</w:t>
      </w:r>
      <w:r w:rsidR="00FE45A2" w:rsidRPr="00FE45A2">
        <w:rPr>
          <w:lang w:val="kk-KZ"/>
        </w:rPr>
        <w:t xml:space="preserve"> </w:t>
      </w:r>
      <w:r w:rsidR="00FE45A2" w:rsidRPr="00FE45A2">
        <w:rPr>
          <w:rFonts w:ascii="Times New Roman" w:hAnsi="Times New Roman" w:cs="Times New Roman"/>
          <w:i/>
          <w:iCs/>
          <w:color w:val="000000" w:themeColor="text1"/>
          <w:sz w:val="28"/>
          <w:szCs w:val="28"/>
          <w:lang w:val="kk-KZ"/>
        </w:rPr>
        <w:t>әдісі</w:t>
      </w:r>
    </w:p>
    <w:p w14:paraId="54206911" w14:textId="256B3BAC" w:rsidR="00B31C1E" w:rsidRPr="00E82AB4" w:rsidRDefault="00B31C1E" w:rsidP="00A521F3">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Белсенді тұнба микроорганизмдерін бейімдеу үшін </w:t>
      </w:r>
      <w:r w:rsidR="0099027E" w:rsidRPr="00E82AB4">
        <w:rPr>
          <w:rFonts w:ascii="Times New Roman" w:hAnsi="Times New Roman" w:cs="Times New Roman"/>
          <w:color w:val="000000" w:themeColor="text1"/>
          <w:sz w:val="28"/>
          <w:szCs w:val="28"/>
          <w:lang w:val="kk-KZ"/>
        </w:rPr>
        <w:t>модификацияланған Эшби ортасы қолданылды</w:t>
      </w:r>
      <w:r w:rsidR="000842E7"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"/>
          <w:id w:val="1304972680"/>
          <w:placeholder>
            <w:docPart w:val="95F81646B4304B56B48C8A21C6919006"/>
          </w:placeholder>
        </w:sdtPr>
        <w:sdtEndPr/>
        <w:sdtContent>
          <w:r w:rsidR="00165A62" w:rsidRPr="00165A62">
            <w:rPr>
              <w:rFonts w:ascii="Times New Roman" w:hAnsi="Times New Roman" w:cs="Times New Roman"/>
              <w:color w:val="000000"/>
              <w:sz w:val="28"/>
              <w:szCs w:val="28"/>
              <w:lang w:val="kk-KZ"/>
            </w:rPr>
            <w:t>[128]</w:t>
          </w:r>
        </w:sdtContent>
      </w:sdt>
      <w:r w:rsidR="0099027E"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Микроорганизмдерді бейімдеу үшін Ванг </w:t>
      </w:r>
      <w:r w:rsidR="00712B06" w:rsidRPr="00E82AB4">
        <w:rPr>
          <w:rFonts w:ascii="Times New Roman" w:hAnsi="Times New Roman" w:cs="Times New Roman"/>
          <w:color w:val="000000" w:themeColor="text1"/>
          <w:sz w:val="28"/>
          <w:szCs w:val="28"/>
          <w:lang w:val="kk-KZ"/>
        </w:rPr>
        <w:t xml:space="preserve">акклиматизациялау </w:t>
      </w:r>
      <w:r w:rsidRPr="00E82AB4">
        <w:rPr>
          <w:rFonts w:ascii="Times New Roman" w:hAnsi="Times New Roman" w:cs="Times New Roman"/>
          <w:color w:val="000000" w:themeColor="text1"/>
          <w:sz w:val="28"/>
          <w:szCs w:val="28"/>
          <w:lang w:val="kk-KZ"/>
        </w:rPr>
        <w:t>әдісі қолданылды</w:t>
      </w:r>
      <w:r w:rsidR="00220FE6" w:rsidRPr="00E82AB4">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w:t>
      </w:r>
      <w:r w:rsidR="00220FE6" w:rsidRPr="00E82AB4">
        <w:rPr>
          <w:rFonts w:ascii="Times New Roman" w:hAnsi="Times New Roman" w:cs="Times New Roman"/>
          <w:color w:val="000000" w:themeColor="text1"/>
          <w:sz w:val="28"/>
          <w:szCs w:val="28"/>
          <w:lang w:val="kk-KZ"/>
        </w:rPr>
        <w:t>М</w:t>
      </w:r>
      <w:r w:rsidRPr="00E82AB4">
        <w:rPr>
          <w:rFonts w:ascii="Times New Roman" w:hAnsi="Times New Roman" w:cs="Times New Roman"/>
          <w:color w:val="000000" w:themeColor="text1"/>
          <w:sz w:val="28"/>
          <w:szCs w:val="28"/>
          <w:lang w:val="kk-KZ"/>
        </w:rPr>
        <w:t>ұнда</w:t>
      </w:r>
      <w:r w:rsidR="00A61BEB" w:rsidRPr="00E82AB4">
        <w:rPr>
          <w:rFonts w:ascii="Times New Roman" w:hAnsi="Times New Roman" w:cs="Times New Roman"/>
          <w:color w:val="000000" w:themeColor="text1"/>
          <w:sz w:val="28"/>
          <w:szCs w:val="28"/>
          <w:lang w:val="kk-KZ"/>
        </w:rPr>
        <w:t xml:space="preserve"> Эшби қоректік ортасы</w:t>
      </w:r>
      <w:r w:rsidR="00220FE6" w:rsidRPr="00E82AB4">
        <w:rPr>
          <w:rFonts w:ascii="Times New Roman" w:hAnsi="Times New Roman" w:cs="Times New Roman"/>
          <w:color w:val="000000" w:themeColor="text1"/>
          <w:sz w:val="28"/>
          <w:szCs w:val="28"/>
          <w:lang w:val="kk-KZ"/>
        </w:rPr>
        <w:t xml:space="preserve">на 10 г белсенді тұнбасы және </w:t>
      </w:r>
      <w:r w:rsidR="00776D9B" w:rsidRPr="00E82AB4">
        <w:rPr>
          <w:rFonts w:ascii="Times New Roman" w:hAnsi="Times New Roman" w:cs="Times New Roman"/>
          <w:color w:val="000000" w:themeColor="text1"/>
          <w:sz w:val="28"/>
          <w:szCs w:val="28"/>
          <w:lang w:val="kk-KZ"/>
        </w:rPr>
        <w:t xml:space="preserve">бөлшектердің мөлшері </w:t>
      </w:r>
      <w:r w:rsidRPr="00E82AB4">
        <w:rPr>
          <w:rFonts w:ascii="Times New Roman" w:hAnsi="Times New Roman" w:cs="Times New Roman"/>
          <w:color w:val="000000" w:themeColor="text1"/>
          <w:sz w:val="28"/>
          <w:szCs w:val="28"/>
          <w:lang w:val="kk-KZ"/>
        </w:rPr>
        <w:t xml:space="preserve">150 мкм-ден аз 2,5 г көмір ұнтағы қосылды. 28 </w:t>
      </w:r>
      <w:r w:rsidR="00AD32E2">
        <w:rPr>
          <w:rFonts w:ascii="Times New Roman" w:hAnsi="Times New Roman" w:cs="Times New Roman"/>
          <w:color w:val="000000" w:themeColor="text1"/>
          <w:sz w:val="28"/>
          <w:szCs w:val="28"/>
          <w:lang w:val="kk-KZ"/>
        </w:rPr>
        <w:t xml:space="preserve">тәулік </w:t>
      </w:r>
      <w:r w:rsidRPr="00E82AB4">
        <w:rPr>
          <w:rFonts w:ascii="Times New Roman" w:hAnsi="Times New Roman" w:cs="Times New Roman"/>
          <w:color w:val="000000" w:themeColor="text1"/>
          <w:sz w:val="28"/>
          <w:szCs w:val="28"/>
          <w:lang w:val="kk-KZ"/>
        </w:rPr>
        <w:t xml:space="preserve">бойы үздіксіз акклиматизация үшін бөлшектердің мөлшері 150 </w:t>
      </w:r>
      <w:r w:rsidR="009B3803" w:rsidRPr="00E82AB4">
        <w:rPr>
          <w:rFonts w:ascii="Times New Roman" w:hAnsi="Times New Roman" w:cs="Times New Roman"/>
          <w:color w:val="000000" w:themeColor="text1"/>
          <w:sz w:val="28"/>
          <w:szCs w:val="28"/>
          <w:lang w:val="kk-KZ"/>
        </w:rPr>
        <w:t>мк</w:t>
      </w:r>
      <w:r w:rsidRPr="00E82AB4">
        <w:rPr>
          <w:rFonts w:ascii="Times New Roman" w:hAnsi="Times New Roman" w:cs="Times New Roman"/>
          <w:color w:val="000000" w:themeColor="text1"/>
          <w:sz w:val="28"/>
          <w:szCs w:val="28"/>
          <w:lang w:val="kk-KZ"/>
        </w:rPr>
        <w:t xml:space="preserve">м-ден аз 0,5 г көмір ұнтағы 3 күн сайын қосылды, </w:t>
      </w:r>
      <w:r w:rsidR="009B3803" w:rsidRPr="00E82AB4">
        <w:rPr>
          <w:rFonts w:ascii="Times New Roman" w:hAnsi="Times New Roman" w:cs="Times New Roman"/>
          <w:color w:val="000000" w:themeColor="text1"/>
          <w:sz w:val="28"/>
          <w:szCs w:val="28"/>
          <w:lang w:val="kk-KZ"/>
        </w:rPr>
        <w:t xml:space="preserve">одан кейін </w:t>
      </w:r>
      <w:r w:rsidRPr="00E82AB4">
        <w:rPr>
          <w:rFonts w:ascii="Times New Roman" w:hAnsi="Times New Roman" w:cs="Times New Roman"/>
          <w:color w:val="000000" w:themeColor="text1"/>
          <w:sz w:val="28"/>
          <w:szCs w:val="28"/>
          <w:lang w:val="kk-KZ"/>
        </w:rPr>
        <w:t xml:space="preserve">әр 7 күн сайын 0,5 г, 0,25 г және 0,1 г глюкоза  қосылды. </w:t>
      </w:r>
      <w:r w:rsidR="00776D9B" w:rsidRPr="00E82AB4">
        <w:rPr>
          <w:rFonts w:ascii="Times New Roman" w:hAnsi="Times New Roman" w:cs="Times New Roman"/>
          <w:color w:val="000000" w:themeColor="text1"/>
          <w:sz w:val="28"/>
          <w:szCs w:val="28"/>
          <w:lang w:val="kk-KZ"/>
        </w:rPr>
        <w:t>Дайын колбалард</w:t>
      </w:r>
      <w:r w:rsidR="00A521F3">
        <w:rPr>
          <w:rFonts w:ascii="Times New Roman" w:hAnsi="Times New Roman" w:cs="Times New Roman"/>
          <w:color w:val="000000" w:themeColor="text1"/>
          <w:sz w:val="28"/>
          <w:szCs w:val="28"/>
          <w:lang w:val="kk-KZ"/>
        </w:rPr>
        <w:t xml:space="preserve">ағы микроорганизмдердің </w:t>
      </w:r>
      <w:r w:rsidR="00776D9B" w:rsidRPr="00E82AB4">
        <w:rPr>
          <w:rFonts w:ascii="Times New Roman" w:hAnsi="Times New Roman" w:cs="Times New Roman"/>
          <w:color w:val="000000" w:themeColor="text1"/>
          <w:sz w:val="28"/>
          <w:szCs w:val="28"/>
          <w:lang w:val="kk-KZ"/>
        </w:rPr>
        <w:t xml:space="preserve"> </w:t>
      </w:r>
      <w:r w:rsidR="00A521F3">
        <w:rPr>
          <w:rFonts w:ascii="Times New Roman" w:hAnsi="Times New Roman" w:cs="Times New Roman"/>
          <w:color w:val="000000" w:themeColor="text1"/>
          <w:sz w:val="28"/>
          <w:szCs w:val="28"/>
          <w:lang w:val="kk-KZ"/>
        </w:rPr>
        <w:t xml:space="preserve">дақылдануы </w:t>
      </w:r>
      <w:r w:rsidRPr="00E82AB4">
        <w:rPr>
          <w:rFonts w:ascii="Times New Roman" w:hAnsi="Times New Roman" w:cs="Times New Roman"/>
          <w:color w:val="000000" w:themeColor="text1"/>
          <w:sz w:val="28"/>
          <w:szCs w:val="28"/>
          <w:lang w:val="kk-KZ"/>
        </w:rPr>
        <w:t>35°C температурада</w:t>
      </w:r>
      <w:r w:rsidR="00776D9B"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 үздіксіз аэрация</w:t>
      </w:r>
      <w:r w:rsidR="00776D9B" w:rsidRPr="00E82AB4">
        <w:rPr>
          <w:rFonts w:ascii="Times New Roman" w:hAnsi="Times New Roman" w:cs="Times New Roman"/>
          <w:color w:val="000000" w:themeColor="text1"/>
          <w:sz w:val="28"/>
          <w:szCs w:val="28"/>
          <w:lang w:val="kk-KZ"/>
        </w:rPr>
        <w:t xml:space="preserve">да 28 </w:t>
      </w:r>
      <w:r w:rsidR="00AD32E2">
        <w:rPr>
          <w:rFonts w:ascii="Times New Roman" w:hAnsi="Times New Roman" w:cs="Times New Roman"/>
          <w:color w:val="000000" w:themeColor="text1"/>
          <w:sz w:val="28"/>
          <w:szCs w:val="28"/>
          <w:lang w:val="kk-KZ"/>
        </w:rPr>
        <w:t>тәулік</w:t>
      </w:r>
      <w:r w:rsidR="00776D9B" w:rsidRPr="00E82AB4">
        <w:rPr>
          <w:rFonts w:ascii="Times New Roman" w:hAnsi="Times New Roman" w:cs="Times New Roman"/>
          <w:color w:val="000000" w:themeColor="text1"/>
          <w:sz w:val="28"/>
          <w:szCs w:val="28"/>
          <w:lang w:val="kk-KZ"/>
        </w:rPr>
        <w:t xml:space="preserve"> ішінде </w:t>
      </w:r>
      <w:r w:rsidRPr="00E82AB4">
        <w:rPr>
          <w:rFonts w:ascii="Times New Roman" w:hAnsi="Times New Roman" w:cs="Times New Roman"/>
          <w:color w:val="000000" w:themeColor="text1"/>
          <w:sz w:val="28"/>
          <w:szCs w:val="28"/>
          <w:lang w:val="kk-KZ"/>
        </w:rPr>
        <w:t>жүргізілді</w:t>
      </w:r>
      <w:r w:rsidR="00811FDB"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"/>
          <w:id w:val="376433616"/>
          <w:placeholder>
            <w:docPart w:val="DefaultPlaceholder_-1854013440"/>
          </w:placeholder>
        </w:sdtPr>
        <w:sdtEndPr/>
        <w:sdtContent>
          <w:r w:rsidR="00165A62" w:rsidRPr="00165A62">
            <w:rPr>
              <w:rFonts w:ascii="Times New Roman" w:hAnsi="Times New Roman" w:cs="Times New Roman"/>
              <w:color w:val="000000"/>
              <w:sz w:val="28"/>
              <w:szCs w:val="28"/>
              <w:lang w:val="kk-KZ"/>
            </w:rPr>
            <w:t>[129]</w:t>
          </w:r>
        </w:sdtContent>
      </w:sdt>
      <w:r w:rsidRPr="00E82AB4">
        <w:rPr>
          <w:rFonts w:ascii="Times New Roman" w:hAnsi="Times New Roman" w:cs="Times New Roman"/>
          <w:color w:val="000000" w:themeColor="text1"/>
          <w:sz w:val="28"/>
          <w:szCs w:val="28"/>
          <w:lang w:val="kk-KZ"/>
        </w:rPr>
        <w:t>.</w:t>
      </w:r>
    </w:p>
    <w:p w14:paraId="37B5F34B" w14:textId="58A648EF" w:rsidR="00B31C1E" w:rsidRPr="00E82AB4" w:rsidRDefault="00220FE6"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 Акклиматизация. </w:t>
      </w:r>
      <w:r w:rsidR="00B31C1E" w:rsidRPr="00E82AB4">
        <w:rPr>
          <w:rFonts w:ascii="Times New Roman" w:hAnsi="Times New Roman" w:cs="Times New Roman"/>
          <w:color w:val="000000" w:themeColor="text1"/>
          <w:sz w:val="28"/>
          <w:szCs w:val="28"/>
          <w:lang w:val="kk-KZ"/>
        </w:rPr>
        <w:t>Белсенді тұнба</w:t>
      </w:r>
      <w:r w:rsidRPr="00E82AB4">
        <w:rPr>
          <w:rFonts w:ascii="Times New Roman" w:hAnsi="Times New Roman" w:cs="Times New Roman"/>
          <w:color w:val="000000" w:themeColor="text1"/>
          <w:sz w:val="28"/>
          <w:szCs w:val="28"/>
          <w:lang w:val="kk-KZ"/>
        </w:rPr>
        <w:t>дан</w:t>
      </w:r>
      <w:r w:rsidR="00B31C1E" w:rsidRPr="00E82AB4">
        <w:rPr>
          <w:rFonts w:ascii="Times New Roman" w:hAnsi="Times New Roman" w:cs="Times New Roman"/>
          <w:color w:val="000000" w:themeColor="text1"/>
          <w:sz w:val="28"/>
          <w:szCs w:val="28"/>
          <w:lang w:val="kk-KZ"/>
        </w:rPr>
        <w:t xml:space="preserve">, көмірде өсіп, көмірді </w:t>
      </w:r>
      <w:r w:rsidR="005948D4" w:rsidRPr="00E82AB4">
        <w:rPr>
          <w:rFonts w:ascii="Times New Roman" w:hAnsi="Times New Roman" w:cs="Times New Roman"/>
          <w:color w:val="000000" w:themeColor="text1"/>
          <w:sz w:val="28"/>
          <w:szCs w:val="28"/>
          <w:lang w:val="kk-KZ"/>
        </w:rPr>
        <w:t xml:space="preserve">ыдыратуға </w:t>
      </w:r>
      <w:r w:rsidR="00B31C1E" w:rsidRPr="00E82AB4">
        <w:rPr>
          <w:rFonts w:ascii="Times New Roman" w:hAnsi="Times New Roman" w:cs="Times New Roman"/>
          <w:color w:val="000000" w:themeColor="text1"/>
          <w:sz w:val="28"/>
          <w:szCs w:val="28"/>
          <w:lang w:val="kk-KZ"/>
        </w:rPr>
        <w:t>қабілетті бактерияларды тексеру үшін және акклиматизацияның тиімділігін анықтау үшін E8 синтетикалық ортасы қолданылды.</w:t>
      </w:r>
      <w:r w:rsidR="00AD32E2">
        <w:rPr>
          <w:rFonts w:ascii="Times New Roman" w:hAnsi="Times New Roman" w:cs="Times New Roman"/>
          <w:color w:val="000000" w:themeColor="text1"/>
          <w:sz w:val="28"/>
          <w:szCs w:val="28"/>
          <w:lang w:val="kk-KZ"/>
        </w:rPr>
        <w:t xml:space="preserve"> 28</w:t>
      </w:r>
      <w:r w:rsidR="00B31C1E" w:rsidRPr="00E82AB4">
        <w:rPr>
          <w:rFonts w:ascii="Times New Roman" w:hAnsi="Times New Roman" w:cs="Times New Roman"/>
          <w:color w:val="000000" w:themeColor="text1"/>
          <w:sz w:val="28"/>
          <w:szCs w:val="28"/>
          <w:lang w:val="kk-KZ"/>
        </w:rPr>
        <w:t xml:space="preserve"> </w:t>
      </w:r>
      <w:r w:rsidR="00AD32E2">
        <w:rPr>
          <w:rFonts w:ascii="Times New Roman" w:hAnsi="Times New Roman" w:cs="Times New Roman"/>
          <w:color w:val="000000" w:themeColor="text1"/>
          <w:sz w:val="28"/>
          <w:szCs w:val="28"/>
          <w:lang w:val="kk-KZ"/>
        </w:rPr>
        <w:t xml:space="preserve">тәуліктен </w:t>
      </w:r>
      <w:r w:rsidR="009B3803" w:rsidRPr="00E82AB4">
        <w:rPr>
          <w:rFonts w:ascii="Times New Roman" w:hAnsi="Times New Roman" w:cs="Times New Roman"/>
          <w:color w:val="000000" w:themeColor="text1"/>
          <w:sz w:val="28"/>
          <w:szCs w:val="28"/>
          <w:lang w:val="kk-KZ"/>
        </w:rPr>
        <w:t>кейін</w:t>
      </w:r>
      <w:r w:rsidR="00A61BEB" w:rsidRPr="00E82AB4">
        <w:rPr>
          <w:rFonts w:ascii="Times New Roman" w:hAnsi="Times New Roman" w:cs="Times New Roman"/>
          <w:color w:val="000000" w:themeColor="text1"/>
          <w:sz w:val="28"/>
          <w:szCs w:val="28"/>
          <w:lang w:val="kk-KZ"/>
        </w:rPr>
        <w:t xml:space="preserve"> к</w:t>
      </w:r>
      <w:r w:rsidR="00B31C1E" w:rsidRPr="00E82AB4">
        <w:rPr>
          <w:rFonts w:ascii="Times New Roman" w:hAnsi="Times New Roman" w:cs="Times New Roman"/>
          <w:color w:val="000000" w:themeColor="text1"/>
          <w:sz w:val="28"/>
          <w:szCs w:val="28"/>
          <w:lang w:val="kk-KZ"/>
        </w:rPr>
        <w:t xml:space="preserve">өмірге бейімделген микроорганизмдердің </w:t>
      </w:r>
      <w:r w:rsidR="0093069B" w:rsidRPr="00E82AB4">
        <w:rPr>
          <w:rFonts w:ascii="Times New Roman" w:hAnsi="Times New Roman" w:cs="Times New Roman"/>
          <w:color w:val="000000" w:themeColor="text1"/>
          <w:sz w:val="28"/>
          <w:szCs w:val="28"/>
          <w:lang w:val="kk-KZ"/>
        </w:rPr>
        <w:t xml:space="preserve">өсуіне </w:t>
      </w:r>
      <w:r w:rsidR="00B31C1E" w:rsidRPr="00E82AB4">
        <w:rPr>
          <w:rFonts w:ascii="Times New Roman" w:hAnsi="Times New Roman" w:cs="Times New Roman"/>
          <w:color w:val="000000" w:themeColor="text1"/>
          <w:sz w:val="28"/>
          <w:szCs w:val="28"/>
          <w:lang w:val="kk-KZ"/>
        </w:rPr>
        <w:t>байланысты микроорганизмдер E8 ортасында тексерілді.</w:t>
      </w:r>
    </w:p>
    <w:p w14:paraId="5A552B49" w14:textId="77777777" w:rsidR="005C2E4C" w:rsidRPr="00E82AB4" w:rsidRDefault="005C2E4C" w:rsidP="0076041D">
      <w:pPr>
        <w:spacing w:after="0"/>
        <w:ind w:firstLine="708"/>
        <w:jc w:val="both"/>
        <w:rPr>
          <w:rFonts w:ascii="Times New Roman" w:hAnsi="Times New Roman" w:cs="Times New Roman"/>
          <w:color w:val="000000" w:themeColor="text1"/>
          <w:sz w:val="28"/>
          <w:szCs w:val="28"/>
          <w:lang w:val="kk-KZ"/>
        </w:rPr>
      </w:pPr>
    </w:p>
    <w:p w14:paraId="7831881D" w14:textId="77777777" w:rsidR="00A27671" w:rsidRPr="00E82AB4" w:rsidRDefault="00A27671" w:rsidP="0076041D">
      <w:pPr>
        <w:spacing w:after="0" w:line="240" w:lineRule="auto"/>
        <w:jc w:val="center"/>
        <w:rPr>
          <w:rFonts w:ascii="Times New Roman" w:hAnsi="Times New Roman" w:cs="Times New Roman"/>
          <w:iCs/>
          <w:color w:val="000000" w:themeColor="text1"/>
          <w:sz w:val="28"/>
          <w:szCs w:val="28"/>
          <w:lang w:val="kk-KZ"/>
        </w:rPr>
      </w:pPr>
      <w:r w:rsidRPr="00E82AB4">
        <w:rPr>
          <w:rFonts w:ascii="Times New Roman" w:hAnsi="Times New Roman" w:cs="Times New Roman"/>
          <w:iCs/>
          <w:noProof/>
          <w:color w:val="000000" w:themeColor="text1"/>
          <w:sz w:val="28"/>
          <w:szCs w:val="28"/>
          <w:lang w:val="kk-KZ"/>
        </w:rPr>
        <w:lastRenderedPageBreak/>
        <w:drawing>
          <wp:inline distT="0" distB="0" distL="0" distR="0" wp14:anchorId="6887AA5F" wp14:editId="7D9B0D5C">
            <wp:extent cx="6649783" cy="2879124"/>
            <wp:effectExtent l="0" t="0" r="0" b="0"/>
            <wp:docPr id="1016019709" name="Рисунок 4" descr="Изображение выглядит как снимок экрана, Бытовая техник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19709" name="Рисунок 4" descr="Изображение выглядит как снимок экрана, Бытовая техника, дизайн&#10;&#10;Автоматически созданное описание"/>
                    <pic:cNvPicPr/>
                  </pic:nvPicPr>
                  <pic:blipFill>
                    <a:blip r:embed="rId13">
                      <a:extLst>
                        <a:ext uri="{28A0092B-C50C-407E-A947-70E740481C1C}">
                          <a14:useLocalDpi xmlns:a14="http://schemas.microsoft.com/office/drawing/2010/main" val="0"/>
                        </a:ext>
                      </a:extLst>
                    </a:blip>
                    <a:stretch>
                      <a:fillRect/>
                    </a:stretch>
                  </pic:blipFill>
                  <pic:spPr>
                    <a:xfrm>
                      <a:off x="0" y="0"/>
                      <a:ext cx="6664242" cy="2885384"/>
                    </a:xfrm>
                    <a:prstGeom prst="rect">
                      <a:avLst/>
                    </a:prstGeom>
                  </pic:spPr>
                </pic:pic>
              </a:graphicData>
            </a:graphic>
          </wp:inline>
        </w:drawing>
      </w:r>
    </w:p>
    <w:p w14:paraId="1F3FAAC9" w14:textId="06E22033" w:rsidR="00A27671" w:rsidRPr="00E82AB4" w:rsidRDefault="00DD6C79" w:rsidP="0076041D">
      <w:pPr>
        <w:spacing w:after="0"/>
        <w:jc w:val="center"/>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Сурет 5</w:t>
      </w:r>
      <w:r w:rsidR="00A27671" w:rsidRPr="00E82AB4">
        <w:rPr>
          <w:rFonts w:ascii="Times New Roman" w:hAnsi="Times New Roman" w:cs="Times New Roman"/>
          <w:iCs/>
          <w:color w:val="000000" w:themeColor="text1"/>
          <w:sz w:val="28"/>
          <w:szCs w:val="28"/>
          <w:lang w:val="kk-KZ"/>
        </w:rPr>
        <w:t xml:space="preserve"> - Микроорганизмдердің аэробты және анаэробты дақылдарын алу және оларды көмірге бейімдеу</w:t>
      </w:r>
    </w:p>
    <w:p w14:paraId="5CBD8713" w14:textId="77777777" w:rsidR="005C2E4C" w:rsidRPr="00E82AB4" w:rsidRDefault="005C2E4C" w:rsidP="0076041D">
      <w:pPr>
        <w:spacing w:after="0"/>
        <w:ind w:firstLine="708"/>
        <w:jc w:val="both"/>
        <w:rPr>
          <w:rFonts w:ascii="Times New Roman" w:hAnsi="Times New Roman" w:cs="Times New Roman"/>
          <w:color w:val="000000" w:themeColor="text1"/>
          <w:sz w:val="28"/>
          <w:szCs w:val="28"/>
          <w:lang w:val="kk-KZ"/>
        </w:rPr>
      </w:pPr>
    </w:p>
    <w:p w14:paraId="0424B1FB" w14:textId="793FE56F" w:rsidR="00CD66EF" w:rsidRPr="00FE45A2" w:rsidRDefault="00CD66EF" w:rsidP="0076041D">
      <w:pPr>
        <w:spacing w:after="0"/>
        <w:ind w:firstLine="708"/>
        <w:jc w:val="both"/>
        <w:rPr>
          <w:rFonts w:ascii="Times New Roman" w:hAnsi="Times New Roman" w:cs="Times New Roman"/>
          <w:i/>
          <w:iCs/>
          <w:color w:val="000000" w:themeColor="text1"/>
          <w:sz w:val="28"/>
          <w:szCs w:val="28"/>
          <w:lang w:val="kk-KZ"/>
        </w:rPr>
      </w:pPr>
      <w:r w:rsidRPr="00FE45A2">
        <w:rPr>
          <w:rFonts w:ascii="Times New Roman" w:hAnsi="Times New Roman" w:cs="Times New Roman"/>
          <w:i/>
          <w:iCs/>
          <w:color w:val="000000" w:themeColor="text1"/>
          <w:sz w:val="28"/>
          <w:szCs w:val="28"/>
          <w:lang w:val="kk-KZ"/>
        </w:rPr>
        <w:t xml:space="preserve">Анаэробты микробтық қауымдастықтарды егу, </w:t>
      </w:r>
      <w:r w:rsidR="00FE79F1" w:rsidRPr="00FE45A2">
        <w:rPr>
          <w:rFonts w:ascii="Times New Roman" w:hAnsi="Times New Roman" w:cs="Times New Roman"/>
          <w:i/>
          <w:iCs/>
          <w:color w:val="000000" w:themeColor="text1"/>
          <w:sz w:val="28"/>
          <w:szCs w:val="28"/>
          <w:lang w:val="kk-KZ"/>
        </w:rPr>
        <w:t>дақылдау</w:t>
      </w:r>
      <w:r w:rsidRPr="00FE45A2">
        <w:rPr>
          <w:rFonts w:ascii="Times New Roman" w:hAnsi="Times New Roman" w:cs="Times New Roman"/>
          <w:i/>
          <w:iCs/>
          <w:color w:val="000000" w:themeColor="text1"/>
          <w:sz w:val="28"/>
          <w:szCs w:val="28"/>
          <w:lang w:val="kk-KZ"/>
        </w:rPr>
        <w:t xml:space="preserve"> және көмірге бейімдеу</w:t>
      </w:r>
      <w:r w:rsidR="00FE45A2" w:rsidRPr="00FE45A2">
        <w:rPr>
          <w:lang w:val="kk-KZ"/>
        </w:rPr>
        <w:t xml:space="preserve"> </w:t>
      </w:r>
      <w:r w:rsidR="00FE45A2" w:rsidRPr="00FE45A2">
        <w:rPr>
          <w:rFonts w:ascii="Times New Roman" w:hAnsi="Times New Roman" w:cs="Times New Roman"/>
          <w:i/>
          <w:iCs/>
          <w:color w:val="000000" w:themeColor="text1"/>
          <w:sz w:val="28"/>
          <w:szCs w:val="28"/>
          <w:lang w:val="kk-KZ"/>
        </w:rPr>
        <w:t>әдісі</w:t>
      </w:r>
    </w:p>
    <w:p w14:paraId="092267C5" w14:textId="31DCF2A9" w:rsidR="00E40881" w:rsidRPr="00E82AB4" w:rsidRDefault="00E40881"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Анаэробты </w:t>
      </w:r>
      <w:r w:rsidR="00220FE6" w:rsidRPr="00E82AB4">
        <w:rPr>
          <w:rFonts w:ascii="Times New Roman" w:hAnsi="Times New Roman" w:cs="Times New Roman"/>
          <w:color w:val="000000" w:themeColor="text1"/>
          <w:sz w:val="28"/>
          <w:szCs w:val="28"/>
          <w:lang w:val="kk-KZ"/>
        </w:rPr>
        <w:t xml:space="preserve">микроорганизмдер көзі ретінде </w:t>
      </w:r>
      <w:r w:rsidRPr="00E82AB4">
        <w:rPr>
          <w:rFonts w:ascii="Times New Roman" w:hAnsi="Times New Roman" w:cs="Times New Roman"/>
          <w:color w:val="000000" w:themeColor="text1"/>
          <w:sz w:val="28"/>
          <w:szCs w:val="28"/>
          <w:lang w:val="kk-KZ"/>
        </w:rPr>
        <w:t>сиыр көңі</w:t>
      </w:r>
      <w:r w:rsidR="00A521F3">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қолданылды. Ұнтақталған сиыр көңі (500 г) және анаэробты </w:t>
      </w:r>
      <w:r w:rsidR="00220FE6" w:rsidRPr="00E82AB4">
        <w:rPr>
          <w:rFonts w:ascii="Times New Roman" w:hAnsi="Times New Roman" w:cs="Times New Roman"/>
          <w:color w:val="000000" w:themeColor="text1"/>
          <w:sz w:val="28"/>
          <w:szCs w:val="28"/>
          <w:lang w:val="kk-KZ"/>
        </w:rPr>
        <w:t xml:space="preserve">қоректік </w:t>
      </w:r>
      <w:r w:rsidRPr="00E82AB4">
        <w:rPr>
          <w:rFonts w:ascii="Times New Roman" w:hAnsi="Times New Roman" w:cs="Times New Roman"/>
          <w:color w:val="000000" w:themeColor="text1"/>
          <w:sz w:val="28"/>
          <w:szCs w:val="28"/>
          <w:lang w:val="kk-KZ"/>
        </w:rPr>
        <w:t>ортасының ерітіндісі (15 л) араластырылып, N</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w:t>
      </w:r>
      <w:r w:rsidR="00220FE6" w:rsidRPr="00E82AB4">
        <w:rPr>
          <w:rFonts w:ascii="Times New Roman" w:hAnsi="Times New Roman" w:cs="Times New Roman"/>
          <w:color w:val="000000" w:themeColor="text1"/>
          <w:sz w:val="28"/>
          <w:szCs w:val="28"/>
          <w:lang w:val="kk-KZ"/>
        </w:rPr>
        <w:t>газымен қамтамасыз ету арқылы</w:t>
      </w:r>
      <w:r w:rsidRPr="00E82AB4">
        <w:rPr>
          <w:rFonts w:ascii="Times New Roman" w:hAnsi="Times New Roman" w:cs="Times New Roman"/>
          <w:color w:val="000000" w:themeColor="text1"/>
          <w:sz w:val="28"/>
          <w:szCs w:val="28"/>
          <w:lang w:val="kk-KZ"/>
        </w:rPr>
        <w:t xml:space="preserve"> анаэробты </w:t>
      </w:r>
      <w:r w:rsidR="00220FE6" w:rsidRPr="00E82AB4">
        <w:rPr>
          <w:rFonts w:ascii="Times New Roman" w:hAnsi="Times New Roman" w:cs="Times New Roman"/>
          <w:color w:val="000000" w:themeColor="text1"/>
          <w:sz w:val="28"/>
          <w:szCs w:val="28"/>
          <w:lang w:val="kk-KZ"/>
        </w:rPr>
        <w:t xml:space="preserve">жағдай жасалынып </w:t>
      </w:r>
      <w:r w:rsidRPr="00E82AB4">
        <w:rPr>
          <w:rFonts w:ascii="Times New Roman" w:hAnsi="Times New Roman" w:cs="Times New Roman"/>
          <w:color w:val="000000" w:themeColor="text1"/>
          <w:sz w:val="28"/>
          <w:szCs w:val="28"/>
          <w:lang w:val="kk-KZ"/>
        </w:rPr>
        <w:t xml:space="preserve">35°C температурада </w:t>
      </w:r>
      <w:r w:rsidR="00220FE6" w:rsidRPr="00E82AB4">
        <w:rPr>
          <w:rFonts w:ascii="Times New Roman" w:hAnsi="Times New Roman" w:cs="Times New Roman"/>
          <w:color w:val="000000" w:themeColor="text1"/>
          <w:sz w:val="28"/>
          <w:szCs w:val="28"/>
          <w:lang w:val="kk-KZ"/>
        </w:rPr>
        <w:t xml:space="preserve">инкубацияға </w:t>
      </w:r>
      <w:r w:rsidRPr="00E82AB4">
        <w:rPr>
          <w:rFonts w:ascii="Times New Roman" w:hAnsi="Times New Roman" w:cs="Times New Roman"/>
          <w:color w:val="000000" w:themeColor="text1"/>
          <w:sz w:val="28"/>
          <w:szCs w:val="28"/>
          <w:lang w:val="kk-KZ"/>
        </w:rPr>
        <w:t xml:space="preserve">қалдырылды. </w:t>
      </w:r>
      <w:r w:rsidR="003D7F0D" w:rsidRPr="00E82AB4">
        <w:rPr>
          <w:rFonts w:ascii="Times New Roman" w:hAnsi="Times New Roman" w:cs="Times New Roman"/>
          <w:color w:val="000000" w:themeColor="text1"/>
          <w:sz w:val="28"/>
          <w:szCs w:val="28"/>
          <w:lang w:val="kk-KZ"/>
        </w:rPr>
        <w:t xml:space="preserve">Қоректік </w:t>
      </w:r>
      <w:r w:rsidRPr="00E82AB4">
        <w:rPr>
          <w:rFonts w:ascii="Times New Roman" w:hAnsi="Times New Roman" w:cs="Times New Roman"/>
          <w:color w:val="000000" w:themeColor="text1"/>
          <w:sz w:val="28"/>
          <w:szCs w:val="28"/>
          <w:lang w:val="kk-KZ"/>
        </w:rPr>
        <w:t>ортасының ерітіндісі</w:t>
      </w:r>
      <w:r w:rsidR="005948D4"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"/>
          <w:id w:val="-1337448570"/>
          <w:placeholder>
            <w:docPart w:val="DefaultPlaceholder_-1854013440"/>
          </w:placeholder>
        </w:sdtPr>
        <w:sdtEndPr/>
        <w:sdtContent>
          <w:r w:rsidR="00165A62" w:rsidRPr="00165A62">
            <w:rPr>
              <w:rFonts w:ascii="Times New Roman" w:hAnsi="Times New Roman" w:cs="Times New Roman"/>
              <w:color w:val="000000"/>
              <w:sz w:val="28"/>
              <w:szCs w:val="28"/>
              <w:lang w:val="kk-KZ"/>
            </w:rPr>
            <w:t>[130]</w:t>
          </w:r>
        </w:sdtContent>
      </w:sdt>
      <w:r w:rsidR="00F757F9" w:rsidRPr="00E82AB4">
        <w:rPr>
          <w:rFonts w:ascii="Times New Roman" w:hAnsi="Times New Roman" w:cs="Times New Roman"/>
          <w:color w:val="000000" w:themeColor="text1"/>
          <w:sz w:val="28"/>
          <w:szCs w:val="28"/>
          <w:lang w:val="kk-KZ"/>
        </w:rPr>
        <w:t xml:space="preserve"> </w:t>
      </w:r>
      <w:r w:rsidR="00220FE6" w:rsidRPr="00E82AB4">
        <w:rPr>
          <w:rFonts w:ascii="Times New Roman" w:hAnsi="Times New Roman" w:cs="Times New Roman"/>
          <w:color w:val="000000" w:themeColor="text1"/>
          <w:sz w:val="28"/>
          <w:szCs w:val="28"/>
          <w:lang w:val="kk-KZ"/>
        </w:rPr>
        <w:t>әдебиетке</w:t>
      </w:r>
      <w:r w:rsidRPr="00E82AB4">
        <w:rPr>
          <w:rFonts w:ascii="Times New Roman" w:hAnsi="Times New Roman" w:cs="Times New Roman"/>
          <w:color w:val="000000" w:themeColor="text1"/>
          <w:sz w:val="28"/>
          <w:szCs w:val="28"/>
          <w:lang w:val="kk-KZ"/>
        </w:rPr>
        <w:t xml:space="preserve"> сәйкес арнайы колбаларда дайындалды, 1 литр негізгі орта, 100 мкл микроэлементтер ерітіндісі және 10 мкл витаминдер ерітіндісі</w:t>
      </w:r>
      <w:r w:rsidR="00220FE6" w:rsidRPr="00E82AB4">
        <w:rPr>
          <w:rFonts w:ascii="Times New Roman" w:hAnsi="Times New Roman" w:cs="Times New Roman"/>
          <w:color w:val="000000" w:themeColor="text1"/>
          <w:sz w:val="28"/>
          <w:szCs w:val="28"/>
          <w:lang w:val="kk-KZ"/>
        </w:rPr>
        <w:t xml:space="preserve"> алдын ала дайындалынып араластырылды</w:t>
      </w:r>
      <w:r w:rsidRPr="00E82AB4">
        <w:rPr>
          <w:rFonts w:ascii="Times New Roman" w:hAnsi="Times New Roman" w:cs="Times New Roman"/>
          <w:color w:val="000000" w:themeColor="text1"/>
          <w:sz w:val="28"/>
          <w:szCs w:val="28"/>
          <w:lang w:val="kk-KZ"/>
        </w:rPr>
        <w:t>.</w:t>
      </w:r>
      <w:r w:rsidR="003D7F0D" w:rsidRPr="00E82AB4">
        <w:rPr>
          <w:rFonts w:ascii="Times New Roman" w:hAnsi="Times New Roman" w:cs="Times New Roman"/>
          <w:color w:val="000000" w:themeColor="text1"/>
          <w:sz w:val="28"/>
          <w:szCs w:val="28"/>
          <w:lang w:val="kk-KZ"/>
        </w:rPr>
        <w:t xml:space="preserve">  Барлық компоненттер (NaHCO</w:t>
      </w:r>
      <w:r w:rsidR="003D7F0D" w:rsidRPr="00E82AB4">
        <w:rPr>
          <w:rFonts w:ascii="Times New Roman" w:hAnsi="Times New Roman" w:cs="Times New Roman"/>
          <w:color w:val="000000" w:themeColor="text1"/>
          <w:sz w:val="28"/>
          <w:szCs w:val="28"/>
          <w:vertAlign w:val="subscript"/>
          <w:lang w:val="kk-KZ"/>
        </w:rPr>
        <w:t>3</w:t>
      </w:r>
      <w:r w:rsidR="003D7F0D" w:rsidRPr="00E82AB4">
        <w:rPr>
          <w:rFonts w:ascii="Times New Roman" w:hAnsi="Times New Roman" w:cs="Times New Roman"/>
          <w:color w:val="000000" w:themeColor="text1"/>
          <w:sz w:val="28"/>
          <w:szCs w:val="28"/>
          <w:lang w:val="kk-KZ"/>
        </w:rPr>
        <w:t>, C</w:t>
      </w:r>
      <w:r w:rsidR="003D7F0D" w:rsidRPr="00E82AB4">
        <w:rPr>
          <w:rFonts w:ascii="Times New Roman" w:hAnsi="Times New Roman" w:cs="Times New Roman"/>
          <w:color w:val="000000" w:themeColor="text1"/>
          <w:sz w:val="28"/>
          <w:szCs w:val="28"/>
          <w:vertAlign w:val="subscript"/>
          <w:lang w:val="kk-KZ"/>
        </w:rPr>
        <w:t>3</w:t>
      </w:r>
      <w:r w:rsidR="003D7F0D" w:rsidRPr="00E82AB4">
        <w:rPr>
          <w:rFonts w:ascii="Times New Roman" w:hAnsi="Times New Roman" w:cs="Times New Roman"/>
          <w:color w:val="000000" w:themeColor="text1"/>
          <w:sz w:val="28"/>
          <w:szCs w:val="28"/>
          <w:lang w:val="kk-KZ"/>
        </w:rPr>
        <w:t>H</w:t>
      </w:r>
      <w:r w:rsidR="003D7F0D" w:rsidRPr="00E82AB4">
        <w:rPr>
          <w:rFonts w:ascii="Times New Roman" w:hAnsi="Times New Roman" w:cs="Times New Roman"/>
          <w:color w:val="000000" w:themeColor="text1"/>
          <w:sz w:val="28"/>
          <w:szCs w:val="28"/>
          <w:vertAlign w:val="subscript"/>
          <w:lang w:val="kk-KZ"/>
        </w:rPr>
        <w:t>8</w:t>
      </w:r>
      <w:r w:rsidR="003D7F0D" w:rsidRPr="00E82AB4">
        <w:rPr>
          <w:rFonts w:ascii="Times New Roman" w:hAnsi="Times New Roman" w:cs="Times New Roman"/>
          <w:color w:val="000000" w:themeColor="text1"/>
          <w:sz w:val="28"/>
          <w:szCs w:val="28"/>
          <w:lang w:val="kk-KZ"/>
        </w:rPr>
        <w:t>ClNO</w:t>
      </w:r>
      <w:r w:rsidR="003D7F0D" w:rsidRPr="00E82AB4">
        <w:rPr>
          <w:rFonts w:ascii="Times New Roman" w:hAnsi="Times New Roman" w:cs="Times New Roman"/>
          <w:color w:val="000000" w:themeColor="text1"/>
          <w:sz w:val="28"/>
          <w:szCs w:val="28"/>
          <w:vertAlign w:val="subscript"/>
          <w:lang w:val="kk-KZ"/>
        </w:rPr>
        <w:t>2</w:t>
      </w:r>
      <w:r w:rsidR="003D7F0D" w:rsidRPr="00E82AB4">
        <w:rPr>
          <w:rFonts w:ascii="Times New Roman" w:hAnsi="Times New Roman" w:cs="Times New Roman"/>
          <w:color w:val="000000" w:themeColor="text1"/>
          <w:sz w:val="28"/>
          <w:szCs w:val="28"/>
          <w:lang w:val="kk-KZ"/>
        </w:rPr>
        <w:t xml:space="preserve">S, витаминдер мен микроэлементтерден басқа) 1 л дистилденген суда ерітіледі.  </w:t>
      </w:r>
      <w:r w:rsidR="00B136E8" w:rsidRPr="00E82AB4">
        <w:rPr>
          <w:rFonts w:ascii="Times New Roman" w:hAnsi="Times New Roman" w:cs="Times New Roman"/>
          <w:color w:val="000000" w:themeColor="text1"/>
          <w:sz w:val="28"/>
          <w:szCs w:val="28"/>
          <w:lang w:val="kk-KZ"/>
        </w:rPr>
        <w:t xml:space="preserve">250 мл </w:t>
      </w:r>
      <w:r w:rsidR="007B0A10" w:rsidRPr="00E82AB4">
        <w:rPr>
          <w:rFonts w:ascii="Times New Roman" w:hAnsi="Times New Roman" w:cs="Times New Roman"/>
          <w:color w:val="000000" w:themeColor="text1"/>
          <w:sz w:val="28"/>
          <w:szCs w:val="28"/>
          <w:lang w:val="kk-KZ"/>
        </w:rPr>
        <w:t>Д</w:t>
      </w:r>
      <w:r w:rsidR="00B136E8" w:rsidRPr="00E82AB4">
        <w:rPr>
          <w:rFonts w:ascii="Times New Roman" w:hAnsi="Times New Roman" w:cs="Times New Roman"/>
          <w:color w:val="000000" w:themeColor="text1"/>
          <w:sz w:val="28"/>
          <w:szCs w:val="28"/>
          <w:lang w:val="kk-KZ"/>
        </w:rPr>
        <w:t xml:space="preserve">юран бөтелкелесі </w:t>
      </w:r>
      <w:r w:rsidR="003D7F0D" w:rsidRPr="00E82AB4">
        <w:rPr>
          <w:rFonts w:ascii="Times New Roman" w:hAnsi="Times New Roman" w:cs="Times New Roman"/>
          <w:color w:val="000000" w:themeColor="text1"/>
          <w:sz w:val="28"/>
          <w:szCs w:val="28"/>
          <w:lang w:val="kk-KZ"/>
        </w:rPr>
        <w:t xml:space="preserve">1 сағат бойы </w:t>
      </w:r>
      <w:r w:rsidR="00B136E8" w:rsidRPr="00E82AB4">
        <w:rPr>
          <w:rFonts w:ascii="Times New Roman" w:hAnsi="Times New Roman" w:cs="Times New Roman"/>
          <w:color w:val="000000" w:themeColor="text1"/>
          <w:sz w:val="28"/>
          <w:szCs w:val="28"/>
          <w:lang w:val="kk-KZ"/>
        </w:rPr>
        <w:t>N</w:t>
      </w:r>
      <w:r w:rsidR="00B136E8" w:rsidRPr="00E82AB4">
        <w:rPr>
          <w:rFonts w:ascii="Times New Roman" w:hAnsi="Times New Roman" w:cs="Times New Roman"/>
          <w:color w:val="000000" w:themeColor="text1"/>
          <w:sz w:val="28"/>
          <w:szCs w:val="28"/>
          <w:vertAlign w:val="subscript"/>
          <w:lang w:val="kk-KZ"/>
        </w:rPr>
        <w:t>2</w:t>
      </w:r>
      <w:r w:rsidR="00B136E8" w:rsidRPr="00E82AB4">
        <w:rPr>
          <w:rFonts w:ascii="Times New Roman" w:hAnsi="Times New Roman" w:cs="Times New Roman"/>
          <w:color w:val="000000" w:themeColor="text1"/>
          <w:sz w:val="28"/>
          <w:szCs w:val="28"/>
          <w:lang w:val="kk-KZ"/>
        </w:rPr>
        <w:t xml:space="preserve"> газымен қамтамасыз етілді</w:t>
      </w:r>
      <w:r w:rsidR="003D7F0D" w:rsidRPr="00E82AB4">
        <w:rPr>
          <w:rFonts w:ascii="Times New Roman" w:hAnsi="Times New Roman" w:cs="Times New Roman"/>
          <w:color w:val="000000" w:themeColor="text1"/>
          <w:sz w:val="28"/>
          <w:szCs w:val="28"/>
          <w:lang w:val="kk-KZ"/>
        </w:rPr>
        <w:t>, тығыз жабылған және 121°C және 1,2 бар 20 минут бойы автоклавтау арқылы зарарсыздандырыл</w:t>
      </w:r>
      <w:r w:rsidR="00811FDB" w:rsidRPr="00E82AB4">
        <w:rPr>
          <w:rFonts w:ascii="Times New Roman" w:hAnsi="Times New Roman" w:cs="Times New Roman"/>
          <w:color w:val="000000" w:themeColor="text1"/>
          <w:sz w:val="28"/>
          <w:szCs w:val="28"/>
          <w:lang w:val="kk-KZ"/>
        </w:rPr>
        <w:t>ды</w:t>
      </w:r>
      <w:r w:rsidR="003D7F0D" w:rsidRPr="00E82AB4">
        <w:rPr>
          <w:rFonts w:ascii="Times New Roman" w:hAnsi="Times New Roman" w:cs="Times New Roman"/>
          <w:color w:val="000000" w:themeColor="text1"/>
          <w:sz w:val="28"/>
          <w:szCs w:val="28"/>
          <w:lang w:val="kk-KZ"/>
        </w:rPr>
        <w:t>. NaHCO</w:t>
      </w:r>
      <w:r w:rsidR="003D7F0D" w:rsidRPr="00E82AB4">
        <w:rPr>
          <w:rFonts w:ascii="Times New Roman" w:hAnsi="Times New Roman" w:cs="Times New Roman"/>
          <w:color w:val="000000" w:themeColor="text1"/>
          <w:sz w:val="28"/>
          <w:szCs w:val="28"/>
          <w:vertAlign w:val="subscript"/>
          <w:lang w:val="kk-KZ"/>
        </w:rPr>
        <w:t>3</w:t>
      </w:r>
      <w:r w:rsidR="003D7F0D" w:rsidRPr="00E82AB4">
        <w:rPr>
          <w:rFonts w:ascii="Times New Roman" w:hAnsi="Times New Roman" w:cs="Times New Roman"/>
          <w:color w:val="000000" w:themeColor="text1"/>
          <w:sz w:val="28"/>
          <w:szCs w:val="28"/>
          <w:lang w:val="kk-KZ"/>
        </w:rPr>
        <w:t>, C</w:t>
      </w:r>
      <w:r w:rsidR="003D7F0D" w:rsidRPr="00E82AB4">
        <w:rPr>
          <w:rFonts w:ascii="Times New Roman" w:hAnsi="Times New Roman" w:cs="Times New Roman"/>
          <w:color w:val="000000" w:themeColor="text1"/>
          <w:sz w:val="28"/>
          <w:szCs w:val="28"/>
          <w:vertAlign w:val="subscript"/>
          <w:lang w:val="kk-KZ"/>
        </w:rPr>
        <w:t>3</w:t>
      </w:r>
      <w:r w:rsidR="003D7F0D" w:rsidRPr="00E82AB4">
        <w:rPr>
          <w:rFonts w:ascii="Times New Roman" w:hAnsi="Times New Roman" w:cs="Times New Roman"/>
          <w:color w:val="000000" w:themeColor="text1"/>
          <w:sz w:val="28"/>
          <w:szCs w:val="28"/>
          <w:lang w:val="kk-KZ"/>
        </w:rPr>
        <w:t>H</w:t>
      </w:r>
      <w:r w:rsidR="003D7F0D" w:rsidRPr="00E82AB4">
        <w:rPr>
          <w:rFonts w:ascii="Times New Roman" w:hAnsi="Times New Roman" w:cs="Times New Roman"/>
          <w:color w:val="000000" w:themeColor="text1"/>
          <w:sz w:val="28"/>
          <w:szCs w:val="28"/>
          <w:vertAlign w:val="subscript"/>
          <w:lang w:val="kk-KZ"/>
        </w:rPr>
        <w:t>8</w:t>
      </w:r>
      <w:r w:rsidR="003D7F0D" w:rsidRPr="00E82AB4">
        <w:rPr>
          <w:rFonts w:ascii="Times New Roman" w:hAnsi="Times New Roman" w:cs="Times New Roman"/>
          <w:color w:val="000000" w:themeColor="text1"/>
          <w:sz w:val="28"/>
          <w:szCs w:val="28"/>
          <w:lang w:val="kk-KZ"/>
        </w:rPr>
        <w:t>ClNO</w:t>
      </w:r>
      <w:r w:rsidR="003D7F0D" w:rsidRPr="00E82AB4">
        <w:rPr>
          <w:rFonts w:ascii="Times New Roman" w:hAnsi="Times New Roman" w:cs="Times New Roman"/>
          <w:color w:val="000000" w:themeColor="text1"/>
          <w:sz w:val="28"/>
          <w:szCs w:val="28"/>
          <w:vertAlign w:val="subscript"/>
          <w:lang w:val="kk-KZ"/>
        </w:rPr>
        <w:t>2</w:t>
      </w:r>
      <w:r w:rsidR="003D7F0D" w:rsidRPr="00E82AB4">
        <w:rPr>
          <w:rFonts w:ascii="Times New Roman" w:hAnsi="Times New Roman" w:cs="Times New Roman"/>
          <w:color w:val="000000" w:themeColor="text1"/>
          <w:sz w:val="28"/>
          <w:szCs w:val="28"/>
          <w:lang w:val="kk-KZ"/>
        </w:rPr>
        <w:t xml:space="preserve">S, витаминдер мен микроэлементтер оттегісіз стерильді 250 мл </w:t>
      </w:r>
      <w:r w:rsidR="00F757F9" w:rsidRPr="00E82AB4">
        <w:rPr>
          <w:rFonts w:ascii="Times New Roman" w:hAnsi="Times New Roman" w:cs="Times New Roman"/>
          <w:color w:val="000000" w:themeColor="text1"/>
          <w:sz w:val="28"/>
          <w:szCs w:val="28"/>
          <w:lang w:val="kk-KZ"/>
        </w:rPr>
        <w:t xml:space="preserve">Дюран </w:t>
      </w:r>
      <w:r w:rsidR="003D7F0D" w:rsidRPr="00E82AB4">
        <w:rPr>
          <w:rFonts w:ascii="Times New Roman" w:hAnsi="Times New Roman" w:cs="Times New Roman"/>
          <w:color w:val="000000" w:themeColor="text1"/>
          <w:sz w:val="28"/>
          <w:szCs w:val="28"/>
          <w:lang w:val="kk-KZ"/>
        </w:rPr>
        <w:t xml:space="preserve">бөтелкелеріне </w:t>
      </w:r>
      <w:r w:rsidR="005948D4" w:rsidRPr="00E82AB4">
        <w:rPr>
          <w:rFonts w:ascii="Times New Roman" w:hAnsi="Times New Roman" w:cs="Times New Roman"/>
          <w:color w:val="000000" w:themeColor="text1"/>
          <w:sz w:val="28"/>
          <w:szCs w:val="28"/>
          <w:lang w:val="kk-KZ"/>
        </w:rPr>
        <w:t xml:space="preserve">0,25 µм стерильді фильтр қолданып, </w:t>
      </w:r>
      <w:r w:rsidR="003D7F0D" w:rsidRPr="00E82AB4">
        <w:rPr>
          <w:rFonts w:ascii="Times New Roman" w:hAnsi="Times New Roman" w:cs="Times New Roman"/>
          <w:color w:val="000000" w:themeColor="text1"/>
          <w:sz w:val="28"/>
          <w:szCs w:val="28"/>
          <w:lang w:val="kk-KZ"/>
        </w:rPr>
        <w:t>сүзу</w:t>
      </w:r>
      <w:r w:rsidR="005948D4" w:rsidRPr="00E82AB4">
        <w:rPr>
          <w:rFonts w:ascii="Times New Roman" w:hAnsi="Times New Roman" w:cs="Times New Roman"/>
          <w:color w:val="000000" w:themeColor="text1"/>
          <w:sz w:val="28"/>
          <w:szCs w:val="28"/>
          <w:lang w:val="kk-KZ"/>
        </w:rPr>
        <w:t xml:space="preserve"> әдісі</w:t>
      </w:r>
      <w:r w:rsidR="003D7F0D" w:rsidRPr="00E82AB4">
        <w:rPr>
          <w:rFonts w:ascii="Times New Roman" w:hAnsi="Times New Roman" w:cs="Times New Roman"/>
          <w:color w:val="000000" w:themeColor="text1"/>
          <w:sz w:val="28"/>
          <w:szCs w:val="28"/>
          <w:lang w:val="kk-KZ"/>
        </w:rPr>
        <w:t xml:space="preserve"> арқылы зарарсыздандырылды.</w:t>
      </w:r>
    </w:p>
    <w:p w14:paraId="3B729685" w14:textId="53C0092B" w:rsidR="00FB445B" w:rsidRPr="00E82AB4" w:rsidRDefault="00E40881"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Акклиматизация. 25 мл </w:t>
      </w:r>
      <w:r w:rsidR="00E0797B" w:rsidRPr="00E82AB4">
        <w:rPr>
          <w:rFonts w:ascii="Times New Roman" w:hAnsi="Times New Roman" w:cs="Times New Roman"/>
          <w:color w:val="000000" w:themeColor="text1"/>
          <w:sz w:val="28"/>
          <w:szCs w:val="28"/>
          <w:lang w:val="kk-KZ"/>
        </w:rPr>
        <w:t xml:space="preserve">сиыр көңінің </w:t>
      </w:r>
      <w:r w:rsidRPr="00E82AB4">
        <w:rPr>
          <w:rFonts w:ascii="Times New Roman" w:hAnsi="Times New Roman" w:cs="Times New Roman"/>
          <w:color w:val="000000" w:themeColor="text1"/>
          <w:sz w:val="28"/>
          <w:szCs w:val="28"/>
          <w:lang w:val="kk-KZ"/>
        </w:rPr>
        <w:t>үлгісінің аликвоты 25 г көмір (&lt;150 мкм) бар 250 мл анаэробты қоректік ортаға қосылды. Қоспа анаэробты жағдайда</w:t>
      </w:r>
      <w:r w:rsidR="00A521F3">
        <w:rPr>
          <w:rFonts w:ascii="Times New Roman" w:hAnsi="Times New Roman" w:cs="Times New Roman"/>
          <w:color w:val="000000" w:themeColor="text1"/>
          <w:sz w:val="28"/>
          <w:szCs w:val="28"/>
          <w:lang w:val="kk-KZ"/>
        </w:rPr>
        <w:t xml:space="preserve"> дақылданды</w:t>
      </w:r>
      <w:r w:rsidRPr="00E82AB4">
        <w:rPr>
          <w:rFonts w:ascii="Times New Roman" w:hAnsi="Times New Roman" w:cs="Times New Roman"/>
          <w:color w:val="000000" w:themeColor="text1"/>
          <w:sz w:val="28"/>
          <w:szCs w:val="28"/>
          <w:lang w:val="kk-KZ"/>
        </w:rPr>
        <w:t xml:space="preserve">. Әр 7 күн сайын қоспаның 50 мл ерітіндісі одан әрі байыту үшін көмірмен 250 мл жаңа ортаға ауыстырылды. Бұл процесс </w:t>
      </w:r>
      <w:r w:rsidR="00E0797B" w:rsidRPr="00E82AB4">
        <w:rPr>
          <w:rFonts w:ascii="Times New Roman" w:hAnsi="Times New Roman" w:cs="Times New Roman"/>
          <w:color w:val="000000" w:themeColor="text1"/>
          <w:sz w:val="28"/>
          <w:szCs w:val="28"/>
          <w:lang w:val="kk-KZ"/>
        </w:rPr>
        <w:t xml:space="preserve">көмірге бейімделген </w:t>
      </w:r>
      <w:r w:rsidRPr="00E82AB4">
        <w:rPr>
          <w:rFonts w:ascii="Times New Roman" w:hAnsi="Times New Roman" w:cs="Times New Roman"/>
          <w:color w:val="000000" w:themeColor="text1"/>
          <w:sz w:val="28"/>
          <w:szCs w:val="28"/>
          <w:lang w:val="kk-KZ"/>
        </w:rPr>
        <w:t xml:space="preserve">анаэробты </w:t>
      </w:r>
      <w:r w:rsidR="00E0797B" w:rsidRPr="00E82AB4">
        <w:rPr>
          <w:rFonts w:ascii="Times New Roman" w:hAnsi="Times New Roman" w:cs="Times New Roman"/>
          <w:color w:val="000000" w:themeColor="text1"/>
          <w:sz w:val="28"/>
          <w:szCs w:val="28"/>
          <w:lang w:val="kk-KZ"/>
        </w:rPr>
        <w:t>микроорганизмдер қауымдастығын</w:t>
      </w:r>
      <w:r w:rsidRPr="00E82AB4">
        <w:rPr>
          <w:rFonts w:ascii="Times New Roman" w:hAnsi="Times New Roman" w:cs="Times New Roman"/>
          <w:color w:val="000000" w:themeColor="text1"/>
          <w:sz w:val="28"/>
          <w:szCs w:val="28"/>
          <w:lang w:val="kk-KZ"/>
        </w:rPr>
        <w:t xml:space="preserve"> алу үшін бес рет қайтала</w:t>
      </w:r>
      <w:r w:rsidR="00A521F3">
        <w:rPr>
          <w:rFonts w:ascii="Times New Roman" w:hAnsi="Times New Roman" w:cs="Times New Roman"/>
          <w:color w:val="000000" w:themeColor="text1"/>
          <w:sz w:val="28"/>
          <w:szCs w:val="28"/>
          <w:lang w:val="kk-KZ"/>
        </w:rPr>
        <w:t>мамен жүргізілді</w:t>
      </w:r>
      <w:r w:rsidRPr="00E82AB4">
        <w:rPr>
          <w:rFonts w:ascii="Times New Roman" w:hAnsi="Times New Roman" w:cs="Times New Roman"/>
          <w:color w:val="000000" w:themeColor="text1"/>
          <w:sz w:val="28"/>
          <w:szCs w:val="28"/>
          <w:lang w:val="kk-KZ"/>
        </w:rPr>
        <w:t xml:space="preserve">. </w:t>
      </w:r>
    </w:p>
    <w:p w14:paraId="3F4C3F73" w14:textId="77777777" w:rsidR="005C2E4C" w:rsidRPr="00E82AB4" w:rsidRDefault="005C2E4C" w:rsidP="0076041D">
      <w:pPr>
        <w:spacing w:after="0" w:line="240" w:lineRule="auto"/>
        <w:ind w:firstLine="708"/>
        <w:jc w:val="both"/>
        <w:rPr>
          <w:rFonts w:ascii="Times New Roman" w:hAnsi="Times New Roman" w:cs="Times New Roman"/>
          <w:color w:val="000000" w:themeColor="text1"/>
          <w:sz w:val="28"/>
          <w:szCs w:val="28"/>
          <w:lang w:val="kk-KZ"/>
        </w:rPr>
      </w:pPr>
    </w:p>
    <w:p w14:paraId="1BCF5A38" w14:textId="77777777" w:rsidR="00A27671" w:rsidRPr="00E82AB4" w:rsidRDefault="00A27671" w:rsidP="0076041D">
      <w:pPr>
        <w:spacing w:after="0"/>
        <w:ind w:firstLine="708"/>
        <w:jc w:val="center"/>
        <w:rPr>
          <w:rFonts w:ascii="Times New Roman" w:hAnsi="Times New Roman" w:cs="Times New Roman"/>
          <w:color w:val="000000" w:themeColor="text1"/>
          <w:sz w:val="28"/>
          <w:szCs w:val="28"/>
          <w:lang w:val="kk-KZ"/>
        </w:rPr>
      </w:pPr>
    </w:p>
    <w:p w14:paraId="4886923A" w14:textId="06B13B6F" w:rsidR="000C37A9" w:rsidRPr="00E82AB4" w:rsidRDefault="00FB445B" w:rsidP="0076041D">
      <w:pPr>
        <w:spacing w:after="0"/>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2.</w:t>
      </w:r>
      <w:r w:rsidR="00EC4CB3" w:rsidRPr="00E82AB4">
        <w:rPr>
          <w:rFonts w:ascii="Times New Roman" w:hAnsi="Times New Roman" w:cs="Times New Roman"/>
          <w:b/>
          <w:bCs/>
          <w:color w:val="000000" w:themeColor="text1"/>
          <w:sz w:val="28"/>
          <w:szCs w:val="28"/>
          <w:lang w:val="kk-KZ"/>
        </w:rPr>
        <w:t>2.4</w:t>
      </w:r>
      <w:r w:rsidRPr="00E82AB4">
        <w:rPr>
          <w:rFonts w:ascii="Times New Roman" w:hAnsi="Times New Roman" w:cs="Times New Roman"/>
          <w:b/>
          <w:bCs/>
          <w:color w:val="000000" w:themeColor="text1"/>
          <w:sz w:val="28"/>
          <w:szCs w:val="28"/>
          <w:lang w:val="kk-KZ"/>
        </w:rPr>
        <w:t xml:space="preserve"> Акклиматизацияланған микроорганизмдер қауымдастығын</w:t>
      </w:r>
      <w:r w:rsidR="00FE45A2">
        <w:rPr>
          <w:rFonts w:ascii="Times New Roman" w:hAnsi="Times New Roman" w:cs="Times New Roman"/>
          <w:b/>
          <w:bCs/>
          <w:color w:val="000000" w:themeColor="text1"/>
          <w:sz w:val="28"/>
          <w:szCs w:val="28"/>
          <w:lang w:val="kk-KZ"/>
        </w:rPr>
        <w:t xml:space="preserve">ның </w:t>
      </w:r>
      <w:r w:rsidRPr="00E82AB4">
        <w:rPr>
          <w:rFonts w:ascii="Times New Roman" w:hAnsi="Times New Roman" w:cs="Times New Roman"/>
          <w:b/>
          <w:bCs/>
          <w:color w:val="000000" w:themeColor="text1"/>
          <w:sz w:val="28"/>
          <w:szCs w:val="28"/>
          <w:lang w:val="kk-KZ"/>
        </w:rPr>
        <w:t>әдіс</w:t>
      </w:r>
      <w:r w:rsidR="000C37A9" w:rsidRPr="00E82AB4">
        <w:rPr>
          <w:rFonts w:ascii="Times New Roman" w:hAnsi="Times New Roman" w:cs="Times New Roman"/>
          <w:b/>
          <w:bCs/>
          <w:color w:val="000000" w:themeColor="text1"/>
          <w:sz w:val="28"/>
          <w:szCs w:val="28"/>
          <w:lang w:val="kk-KZ"/>
        </w:rPr>
        <w:t>тері</w:t>
      </w:r>
    </w:p>
    <w:p w14:paraId="1E256993" w14:textId="26E7C8E2" w:rsidR="000B5ABB" w:rsidRPr="00E82AB4" w:rsidRDefault="000B5ABB">
      <w:pPr>
        <w:pStyle w:val="a3"/>
        <w:numPr>
          <w:ilvl w:val="0"/>
          <w:numId w:val="3"/>
        </w:numPr>
        <w:spacing w:after="0"/>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Сканерлеуші ​​электронды микроскоп</w:t>
      </w:r>
    </w:p>
    <w:p w14:paraId="2515F3EA" w14:textId="6E2BB50A" w:rsidR="000C37A9" w:rsidRPr="00E82AB4" w:rsidRDefault="000B5ABB"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lastRenderedPageBreak/>
        <w:t>Көмір үлгілері</w:t>
      </w:r>
      <w:r w:rsidR="00C07145" w:rsidRPr="00E82AB4">
        <w:rPr>
          <w:rFonts w:ascii="Times New Roman" w:hAnsi="Times New Roman" w:cs="Times New Roman"/>
          <w:color w:val="000000" w:themeColor="text1"/>
          <w:sz w:val="28"/>
          <w:szCs w:val="28"/>
          <w:lang w:val="kk-KZ"/>
        </w:rPr>
        <w:t xml:space="preserve">не </w:t>
      </w:r>
      <w:r w:rsidRPr="00E82AB4">
        <w:rPr>
          <w:rFonts w:ascii="Times New Roman" w:hAnsi="Times New Roman" w:cs="Times New Roman"/>
          <w:color w:val="000000" w:themeColor="text1"/>
          <w:sz w:val="28"/>
          <w:szCs w:val="28"/>
          <w:lang w:val="kk-KZ"/>
        </w:rPr>
        <w:t xml:space="preserve">морфологиялық </w:t>
      </w:r>
      <w:r w:rsidR="00C07145" w:rsidRPr="00E82AB4">
        <w:rPr>
          <w:rFonts w:ascii="Times New Roman" w:hAnsi="Times New Roman" w:cs="Times New Roman"/>
          <w:color w:val="000000" w:themeColor="text1"/>
          <w:sz w:val="28"/>
          <w:szCs w:val="28"/>
          <w:lang w:val="kk-KZ"/>
        </w:rPr>
        <w:t xml:space="preserve">сипаттама беру үшін </w:t>
      </w:r>
      <w:r w:rsidRPr="00E82AB4">
        <w:rPr>
          <w:rFonts w:ascii="Times New Roman" w:hAnsi="Times New Roman" w:cs="Times New Roman"/>
          <w:color w:val="000000" w:themeColor="text1"/>
          <w:sz w:val="28"/>
          <w:szCs w:val="28"/>
          <w:lang w:val="kk-KZ"/>
        </w:rPr>
        <w:t xml:space="preserve">1,0 мкм </w:t>
      </w:r>
      <w:r w:rsidR="007B0A10" w:rsidRPr="00E82AB4">
        <w:rPr>
          <w:rFonts w:ascii="Times New Roman" w:hAnsi="Times New Roman" w:cs="Times New Roman"/>
          <w:color w:val="000000" w:themeColor="text1"/>
          <w:sz w:val="28"/>
          <w:szCs w:val="28"/>
          <w:lang w:val="kk-KZ"/>
        </w:rPr>
        <w:t xml:space="preserve">ажыратылымдығымен </w:t>
      </w:r>
      <w:r w:rsidRPr="00E82AB4">
        <w:rPr>
          <w:rFonts w:ascii="Times New Roman" w:hAnsi="Times New Roman" w:cs="Times New Roman"/>
          <w:color w:val="000000" w:themeColor="text1"/>
          <w:sz w:val="28"/>
          <w:szCs w:val="28"/>
          <w:lang w:val="kk-KZ"/>
        </w:rPr>
        <w:t>Hitachi S-4800</w:t>
      </w:r>
      <w:r w:rsidR="005948D4" w:rsidRPr="00E82AB4">
        <w:rPr>
          <w:rFonts w:ascii="Times New Roman" w:hAnsi="Times New Roman" w:cs="Times New Roman"/>
          <w:color w:val="000000" w:themeColor="text1"/>
          <w:sz w:val="28"/>
          <w:szCs w:val="28"/>
          <w:lang w:val="kk-KZ"/>
        </w:rPr>
        <w:t xml:space="preserve"> </w:t>
      </w:r>
      <w:r w:rsidR="007B0A10" w:rsidRPr="00E82AB4">
        <w:rPr>
          <w:rFonts w:ascii="Times New Roman" w:hAnsi="Times New Roman" w:cs="Times New Roman"/>
          <w:color w:val="000000" w:themeColor="text1"/>
          <w:sz w:val="28"/>
          <w:szCs w:val="28"/>
          <w:lang w:val="kk-KZ"/>
        </w:rPr>
        <w:t>(Жапония)</w:t>
      </w:r>
      <w:r w:rsidRPr="00E82AB4">
        <w:rPr>
          <w:rFonts w:ascii="Times New Roman" w:hAnsi="Times New Roman" w:cs="Times New Roman"/>
          <w:color w:val="000000" w:themeColor="text1"/>
          <w:sz w:val="28"/>
          <w:szCs w:val="28"/>
          <w:lang w:val="kk-KZ"/>
        </w:rPr>
        <w:t xml:space="preserve"> сканерлеу электронды микроскоп</w:t>
      </w:r>
      <w:r w:rsidR="00425214" w:rsidRPr="00E82AB4">
        <w:rPr>
          <w:rFonts w:ascii="Times New Roman" w:hAnsi="Times New Roman" w:cs="Times New Roman"/>
          <w:color w:val="000000" w:themeColor="text1"/>
          <w:sz w:val="28"/>
          <w:szCs w:val="28"/>
          <w:lang w:val="kk-KZ"/>
        </w:rPr>
        <w:t xml:space="preserve">ы </w:t>
      </w:r>
      <w:r w:rsidR="00712B06" w:rsidRPr="00E82AB4">
        <w:rPr>
          <w:rFonts w:ascii="Times New Roman" w:hAnsi="Times New Roman" w:cs="Times New Roman"/>
          <w:color w:val="000000" w:themeColor="text1"/>
          <w:sz w:val="28"/>
          <w:szCs w:val="28"/>
          <w:lang w:val="kk-KZ"/>
        </w:rPr>
        <w:t xml:space="preserve">(SEM) </w:t>
      </w:r>
      <w:r w:rsidR="00425214" w:rsidRPr="00E82AB4">
        <w:rPr>
          <w:rFonts w:ascii="Times New Roman" w:hAnsi="Times New Roman" w:cs="Times New Roman"/>
          <w:color w:val="000000" w:themeColor="text1"/>
          <w:sz w:val="28"/>
          <w:szCs w:val="28"/>
          <w:lang w:val="kk-KZ"/>
        </w:rPr>
        <w:t>қолданылды</w:t>
      </w:r>
      <w:r w:rsidRPr="00E82AB4">
        <w:rPr>
          <w:rFonts w:ascii="Times New Roman" w:hAnsi="Times New Roman" w:cs="Times New Roman"/>
          <w:color w:val="000000" w:themeColor="text1"/>
          <w:sz w:val="28"/>
          <w:szCs w:val="28"/>
          <w:lang w:val="kk-KZ"/>
        </w:rPr>
        <w:t xml:space="preserve">. Үлгілерді дайындау </w:t>
      </w:r>
      <w:r w:rsidR="00944B3B" w:rsidRPr="00E82AB4">
        <w:rPr>
          <w:rFonts w:ascii="Times New Roman" w:hAnsi="Times New Roman" w:cs="Times New Roman"/>
          <w:color w:val="000000" w:themeColor="text1"/>
          <w:sz w:val="28"/>
          <w:szCs w:val="28"/>
          <w:lang w:val="kk-KZ"/>
        </w:rPr>
        <w:t xml:space="preserve">кезінде </w:t>
      </w:r>
      <w:r w:rsidRPr="00E82AB4">
        <w:rPr>
          <w:rFonts w:ascii="Times New Roman" w:hAnsi="Times New Roman" w:cs="Times New Roman"/>
          <w:color w:val="000000" w:themeColor="text1"/>
          <w:sz w:val="28"/>
          <w:szCs w:val="28"/>
          <w:lang w:val="kk-KZ"/>
        </w:rPr>
        <w:t xml:space="preserve">ұнтақ көмір </w:t>
      </w:r>
      <w:r w:rsidR="00712B06" w:rsidRPr="00E82AB4">
        <w:rPr>
          <w:rFonts w:ascii="Times New Roman" w:hAnsi="Times New Roman" w:cs="Times New Roman"/>
          <w:color w:val="000000" w:themeColor="text1"/>
          <w:sz w:val="28"/>
          <w:szCs w:val="28"/>
          <w:lang w:val="kk-KZ"/>
        </w:rPr>
        <w:t xml:space="preserve">сынамалары </w:t>
      </w:r>
      <w:r w:rsidRPr="00E82AB4">
        <w:rPr>
          <w:rFonts w:ascii="Times New Roman" w:hAnsi="Times New Roman" w:cs="Times New Roman"/>
          <w:color w:val="000000" w:themeColor="text1"/>
          <w:sz w:val="28"/>
          <w:szCs w:val="28"/>
          <w:lang w:val="kk-KZ"/>
        </w:rPr>
        <w:t>алдымен металл ұстағышқа шашырап, содан кейін</w:t>
      </w:r>
      <w:r w:rsidR="00944B3B" w:rsidRPr="00E82AB4">
        <w:rPr>
          <w:color w:val="000000" w:themeColor="text1"/>
          <w:sz w:val="28"/>
          <w:szCs w:val="28"/>
          <w:lang w:val="kk-KZ"/>
        </w:rPr>
        <w:t xml:space="preserve"> </w:t>
      </w:r>
      <w:r w:rsidR="00944B3B" w:rsidRPr="00E82AB4">
        <w:rPr>
          <w:rFonts w:ascii="Times New Roman" w:hAnsi="Times New Roman" w:cs="Times New Roman"/>
          <w:color w:val="000000" w:themeColor="text1"/>
          <w:sz w:val="28"/>
          <w:szCs w:val="28"/>
          <w:lang w:val="kk-KZ"/>
        </w:rPr>
        <w:t>термиялық зақымдануды азайту</w:t>
      </w:r>
      <w:r w:rsidRPr="00E82AB4">
        <w:rPr>
          <w:rFonts w:ascii="Times New Roman" w:hAnsi="Times New Roman" w:cs="Times New Roman"/>
          <w:color w:val="000000" w:themeColor="text1"/>
          <w:sz w:val="28"/>
          <w:szCs w:val="28"/>
          <w:lang w:val="kk-KZ"/>
        </w:rPr>
        <w:t xml:space="preserve"> </w:t>
      </w:r>
      <w:r w:rsidR="007B0A10" w:rsidRPr="00E82AB4">
        <w:rPr>
          <w:rFonts w:ascii="Times New Roman" w:hAnsi="Times New Roman" w:cs="Times New Roman"/>
          <w:color w:val="000000" w:themeColor="text1"/>
          <w:sz w:val="28"/>
          <w:szCs w:val="28"/>
          <w:lang w:val="kk-KZ"/>
        </w:rPr>
        <w:t xml:space="preserve">мақсатында </w:t>
      </w:r>
      <w:r w:rsidR="00944B3B" w:rsidRPr="00E82AB4">
        <w:rPr>
          <w:rFonts w:ascii="Times New Roman" w:hAnsi="Times New Roman" w:cs="Times New Roman"/>
          <w:color w:val="000000" w:themeColor="text1"/>
          <w:sz w:val="28"/>
          <w:szCs w:val="28"/>
          <w:lang w:val="kk-KZ"/>
        </w:rPr>
        <w:t xml:space="preserve">сынама бетіне </w:t>
      </w:r>
      <w:r w:rsidR="007B0A10" w:rsidRPr="00E82AB4">
        <w:rPr>
          <w:rFonts w:ascii="Times New Roman" w:hAnsi="Times New Roman" w:cs="Times New Roman"/>
          <w:color w:val="000000" w:themeColor="text1"/>
          <w:sz w:val="28"/>
          <w:szCs w:val="28"/>
          <w:lang w:val="kk-KZ"/>
        </w:rPr>
        <w:t>алтын шашыратылды</w:t>
      </w:r>
      <w:r w:rsidRPr="00E82AB4">
        <w:rPr>
          <w:rFonts w:ascii="Times New Roman" w:hAnsi="Times New Roman" w:cs="Times New Roman"/>
          <w:color w:val="000000" w:themeColor="text1"/>
          <w:sz w:val="28"/>
          <w:szCs w:val="28"/>
          <w:lang w:val="kk-KZ"/>
        </w:rPr>
        <w:t>. Бастапқы конфигурациялар: то</w:t>
      </w:r>
      <w:r w:rsidR="007B0A10" w:rsidRPr="00E82AB4">
        <w:rPr>
          <w:rFonts w:ascii="Times New Roman" w:hAnsi="Times New Roman" w:cs="Times New Roman"/>
          <w:color w:val="000000" w:themeColor="text1"/>
          <w:sz w:val="28"/>
          <w:szCs w:val="28"/>
          <w:lang w:val="kk-KZ"/>
        </w:rPr>
        <w:t>қ</w:t>
      </w:r>
      <w:r w:rsidRPr="00E82AB4">
        <w:rPr>
          <w:rFonts w:ascii="Times New Roman" w:hAnsi="Times New Roman" w:cs="Times New Roman"/>
          <w:color w:val="000000" w:themeColor="text1"/>
          <w:sz w:val="28"/>
          <w:szCs w:val="28"/>
          <w:lang w:val="kk-KZ"/>
        </w:rPr>
        <w:t xml:space="preserve"> </w:t>
      </w:r>
      <w:r w:rsidR="00425214"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30 мА және жеделдету кернеуі </w:t>
      </w:r>
      <w:r w:rsidR="00425214"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5 кВ</w:t>
      </w:r>
      <w:r w:rsidR="00534F22"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"/>
          <w:id w:val="453845248"/>
          <w:placeholder>
            <w:docPart w:val="DefaultPlaceholder_-1854013440"/>
          </w:placeholder>
        </w:sdtPr>
        <w:sdtEndPr/>
        <w:sdtContent>
          <w:r w:rsidR="00165A62" w:rsidRPr="00165A62">
            <w:rPr>
              <w:rFonts w:ascii="Times New Roman" w:hAnsi="Times New Roman" w:cs="Times New Roman"/>
              <w:color w:val="000000"/>
              <w:sz w:val="28"/>
              <w:szCs w:val="28"/>
              <w:lang w:val="kk-KZ"/>
            </w:rPr>
            <w:t>[129]</w:t>
          </w:r>
        </w:sdtContent>
      </w:sdt>
      <w:r w:rsidRPr="00E82AB4">
        <w:rPr>
          <w:rFonts w:ascii="Times New Roman" w:hAnsi="Times New Roman" w:cs="Times New Roman"/>
          <w:color w:val="000000" w:themeColor="text1"/>
          <w:sz w:val="28"/>
          <w:szCs w:val="28"/>
          <w:lang w:val="kk-KZ"/>
        </w:rPr>
        <w:t>.</w:t>
      </w:r>
    </w:p>
    <w:p w14:paraId="236ED312" w14:textId="16D2F1B5" w:rsidR="000C37A9" w:rsidRPr="00E82AB4" w:rsidRDefault="000C37A9"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 Жасушалар</w:t>
      </w:r>
      <w:r w:rsidR="00811FDB" w:rsidRPr="00E82AB4">
        <w:rPr>
          <w:rFonts w:ascii="Times New Roman" w:hAnsi="Times New Roman" w:cs="Times New Roman"/>
          <w:color w:val="000000" w:themeColor="text1"/>
          <w:sz w:val="28"/>
          <w:szCs w:val="28"/>
          <w:lang w:val="kk-KZ"/>
        </w:rPr>
        <w:t>дың</w:t>
      </w:r>
      <w:r w:rsidR="00425214"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 автоматты есепте</w:t>
      </w:r>
      <w:r w:rsidR="00A521F3">
        <w:rPr>
          <w:rFonts w:ascii="Times New Roman" w:hAnsi="Times New Roman" w:cs="Times New Roman"/>
          <w:color w:val="000000" w:themeColor="text1"/>
          <w:sz w:val="28"/>
          <w:szCs w:val="28"/>
          <w:lang w:val="kk-KZ"/>
        </w:rPr>
        <w:t>уіші</w:t>
      </w:r>
      <w:r w:rsidRPr="00E82AB4">
        <w:rPr>
          <w:rFonts w:ascii="Times New Roman" w:hAnsi="Times New Roman" w:cs="Times New Roman"/>
          <w:color w:val="000000" w:themeColor="text1"/>
          <w:sz w:val="28"/>
          <w:szCs w:val="28"/>
          <w:lang w:val="kk-KZ"/>
        </w:rPr>
        <w:t xml:space="preserve"> </w:t>
      </w:r>
    </w:p>
    <w:p w14:paraId="433A8CBF" w14:textId="57F7A0AE" w:rsidR="00FB445B" w:rsidRPr="00E82AB4" w:rsidRDefault="00811FDB"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А</w:t>
      </w:r>
      <w:r w:rsidR="007B0A10" w:rsidRPr="00E82AB4">
        <w:rPr>
          <w:rFonts w:ascii="Times New Roman" w:hAnsi="Times New Roman" w:cs="Times New Roman"/>
          <w:color w:val="000000" w:themeColor="text1"/>
          <w:sz w:val="28"/>
          <w:szCs w:val="28"/>
          <w:lang w:val="kk-KZ"/>
        </w:rPr>
        <w:t>втоматт</w:t>
      </w:r>
      <w:r w:rsidRPr="00E82AB4">
        <w:rPr>
          <w:rFonts w:ascii="Times New Roman" w:hAnsi="Times New Roman" w:cs="Times New Roman"/>
          <w:color w:val="000000" w:themeColor="text1"/>
          <w:sz w:val="28"/>
          <w:szCs w:val="28"/>
          <w:lang w:val="kk-KZ"/>
        </w:rPr>
        <w:t xml:space="preserve">андырылған жасуша </w:t>
      </w:r>
      <w:r w:rsidR="000B5ABB" w:rsidRPr="00E82AB4">
        <w:rPr>
          <w:rFonts w:ascii="Times New Roman" w:hAnsi="Times New Roman" w:cs="Times New Roman"/>
          <w:color w:val="000000" w:themeColor="text1"/>
          <w:sz w:val="28"/>
          <w:szCs w:val="28"/>
          <w:lang w:val="kk-KZ"/>
        </w:rPr>
        <w:t>есептегіш</w:t>
      </w:r>
      <w:r w:rsidR="00425214" w:rsidRPr="00E82AB4">
        <w:rPr>
          <w:rFonts w:ascii="Times New Roman" w:hAnsi="Times New Roman" w:cs="Times New Roman"/>
          <w:color w:val="000000" w:themeColor="text1"/>
          <w:sz w:val="28"/>
          <w:szCs w:val="28"/>
          <w:lang w:val="kk-KZ"/>
        </w:rPr>
        <w:t>і</w:t>
      </w:r>
      <w:r w:rsidR="000B5ABB" w:rsidRPr="00E82AB4">
        <w:rPr>
          <w:rFonts w:ascii="Times New Roman" w:hAnsi="Times New Roman" w:cs="Times New Roman"/>
          <w:color w:val="000000" w:themeColor="text1"/>
          <w:sz w:val="28"/>
          <w:szCs w:val="28"/>
          <w:lang w:val="kk-KZ"/>
        </w:rPr>
        <w:t xml:space="preserve"> EVETM PLUS (EVE-MC2, NanoEn Tek, Корея)</w:t>
      </w:r>
      <w:r w:rsidR="007B0A10" w:rsidRPr="00E82AB4">
        <w:rPr>
          <w:rFonts w:ascii="Times New Roman" w:hAnsi="Times New Roman" w:cs="Times New Roman"/>
          <w:color w:val="000000" w:themeColor="text1"/>
          <w:sz w:val="28"/>
          <w:szCs w:val="28"/>
          <w:lang w:val="kk-KZ"/>
        </w:rPr>
        <w:t xml:space="preserve"> - КТБ </w:t>
      </w:r>
      <w:r w:rsidR="000B5ABB" w:rsidRPr="00E82AB4">
        <w:rPr>
          <w:rFonts w:ascii="Times New Roman" w:hAnsi="Times New Roman" w:cs="Times New Roman"/>
          <w:color w:val="000000" w:themeColor="text1"/>
          <w:sz w:val="28"/>
          <w:szCs w:val="28"/>
          <w:lang w:val="kk-KZ"/>
        </w:rPr>
        <w:t xml:space="preserve">және </w:t>
      </w:r>
      <w:r w:rsidR="007B0A10" w:rsidRPr="00E82AB4">
        <w:rPr>
          <w:rFonts w:ascii="Times New Roman" w:hAnsi="Times New Roman" w:cs="Times New Roman"/>
          <w:color w:val="000000" w:themeColor="text1"/>
          <w:sz w:val="28"/>
          <w:szCs w:val="28"/>
          <w:lang w:val="kk-KZ"/>
        </w:rPr>
        <w:t>микроорганизмдер</w:t>
      </w:r>
      <w:r w:rsidR="00A521F3">
        <w:rPr>
          <w:rFonts w:ascii="Times New Roman" w:hAnsi="Times New Roman" w:cs="Times New Roman"/>
          <w:color w:val="000000" w:themeColor="text1"/>
          <w:sz w:val="28"/>
          <w:szCs w:val="28"/>
          <w:lang w:val="kk-KZ"/>
        </w:rPr>
        <w:t>дің</w:t>
      </w:r>
      <w:r w:rsidR="007B0A10" w:rsidRPr="00E82AB4">
        <w:rPr>
          <w:rFonts w:ascii="Times New Roman" w:hAnsi="Times New Roman" w:cs="Times New Roman"/>
          <w:color w:val="000000" w:themeColor="text1"/>
          <w:sz w:val="28"/>
          <w:szCs w:val="28"/>
          <w:lang w:val="kk-KZ"/>
        </w:rPr>
        <w:t xml:space="preserve"> </w:t>
      </w:r>
      <w:r w:rsidR="00FE79F1">
        <w:rPr>
          <w:rFonts w:ascii="Times New Roman" w:hAnsi="Times New Roman" w:cs="Times New Roman"/>
          <w:color w:val="000000" w:themeColor="text1"/>
          <w:sz w:val="28"/>
          <w:szCs w:val="28"/>
          <w:lang w:val="kk-KZ"/>
        </w:rPr>
        <w:t xml:space="preserve">тіршілікке қабілеттілігін </w:t>
      </w:r>
      <w:r w:rsidRPr="00E82AB4">
        <w:rPr>
          <w:rFonts w:ascii="Times New Roman" w:hAnsi="Times New Roman" w:cs="Times New Roman"/>
          <w:color w:val="000000" w:themeColor="text1"/>
          <w:sz w:val="28"/>
          <w:szCs w:val="28"/>
          <w:lang w:val="kk-KZ"/>
        </w:rPr>
        <w:t xml:space="preserve">нақты </w:t>
      </w:r>
      <w:r w:rsidR="000B5ABB" w:rsidRPr="00E82AB4">
        <w:rPr>
          <w:rFonts w:ascii="Times New Roman" w:hAnsi="Times New Roman" w:cs="Times New Roman"/>
          <w:color w:val="000000" w:themeColor="text1"/>
          <w:sz w:val="28"/>
          <w:szCs w:val="28"/>
          <w:lang w:val="kk-KZ"/>
        </w:rPr>
        <w:t>өлшеуге арналған есепте</w:t>
      </w:r>
      <w:r w:rsidR="00A521F3">
        <w:rPr>
          <w:rFonts w:ascii="Times New Roman" w:hAnsi="Times New Roman" w:cs="Times New Roman"/>
          <w:color w:val="000000" w:themeColor="text1"/>
          <w:sz w:val="28"/>
          <w:szCs w:val="28"/>
          <w:lang w:val="kk-KZ"/>
        </w:rPr>
        <w:t>уіш құралы</w:t>
      </w:r>
      <w:r w:rsidR="000B5ABB" w:rsidRPr="00E82AB4">
        <w:rPr>
          <w:rFonts w:ascii="Times New Roman" w:hAnsi="Times New Roman" w:cs="Times New Roman"/>
          <w:color w:val="000000" w:themeColor="text1"/>
          <w:sz w:val="28"/>
          <w:szCs w:val="28"/>
          <w:lang w:val="kk-KZ"/>
        </w:rPr>
        <w:t xml:space="preserve">. Үлгіні талдауға дайындау үшін 10 мкл </w:t>
      </w:r>
      <w:r w:rsidR="007B0A10" w:rsidRPr="00E82AB4">
        <w:rPr>
          <w:rFonts w:ascii="Times New Roman" w:hAnsi="Times New Roman" w:cs="Times New Roman"/>
          <w:color w:val="000000" w:themeColor="text1"/>
          <w:sz w:val="28"/>
          <w:szCs w:val="28"/>
          <w:lang w:val="kk-KZ"/>
        </w:rPr>
        <w:t>микроорганизмдер суспензиясы</w:t>
      </w:r>
      <w:r w:rsidR="000B5ABB" w:rsidRPr="00E82AB4">
        <w:rPr>
          <w:rFonts w:ascii="Times New Roman" w:hAnsi="Times New Roman" w:cs="Times New Roman"/>
          <w:color w:val="000000" w:themeColor="text1"/>
          <w:sz w:val="28"/>
          <w:szCs w:val="28"/>
          <w:lang w:val="kk-KZ"/>
        </w:rPr>
        <w:t xml:space="preserve"> және 10 мкл 0,4% трипан көк бояуын (1:1 қатынасы) бірікті</w:t>
      </w:r>
      <w:r w:rsidR="009279B0" w:rsidRPr="00E82AB4">
        <w:rPr>
          <w:rFonts w:ascii="Times New Roman" w:hAnsi="Times New Roman" w:cs="Times New Roman"/>
          <w:color w:val="000000" w:themeColor="text1"/>
          <w:sz w:val="28"/>
          <w:szCs w:val="28"/>
          <w:lang w:val="kk-KZ"/>
        </w:rPr>
        <w:t>рілді</w:t>
      </w:r>
      <w:r w:rsidR="000B5ABB" w:rsidRPr="00E82AB4">
        <w:rPr>
          <w:rFonts w:ascii="Times New Roman" w:hAnsi="Times New Roman" w:cs="Times New Roman"/>
          <w:color w:val="000000" w:themeColor="text1"/>
          <w:sz w:val="28"/>
          <w:szCs w:val="28"/>
          <w:lang w:val="kk-KZ"/>
        </w:rPr>
        <w:t>, содан кейін дайындалған үлгі қоспасынан 10 мкл</w:t>
      </w:r>
      <w:r w:rsidR="007B0A10" w:rsidRPr="00E82AB4">
        <w:rPr>
          <w:rFonts w:ascii="Times New Roman" w:hAnsi="Times New Roman" w:cs="Times New Roman"/>
          <w:color w:val="000000" w:themeColor="text1"/>
          <w:sz w:val="28"/>
          <w:szCs w:val="28"/>
          <w:lang w:val="kk-KZ"/>
        </w:rPr>
        <w:t xml:space="preserve"> арнайы шыны слайдқа енгіз</w:t>
      </w:r>
      <w:r w:rsidR="009279B0" w:rsidRPr="00E82AB4">
        <w:rPr>
          <w:rFonts w:ascii="Times New Roman" w:hAnsi="Times New Roman" w:cs="Times New Roman"/>
          <w:color w:val="000000" w:themeColor="text1"/>
          <w:sz w:val="28"/>
          <w:szCs w:val="28"/>
          <w:lang w:val="kk-KZ"/>
        </w:rPr>
        <w:t>ілді</w:t>
      </w:r>
      <w:r w:rsidR="000B5ABB" w:rsidRPr="00E82AB4">
        <w:rPr>
          <w:rFonts w:ascii="Times New Roman" w:hAnsi="Times New Roman" w:cs="Times New Roman"/>
          <w:color w:val="000000" w:themeColor="text1"/>
          <w:sz w:val="28"/>
          <w:szCs w:val="28"/>
          <w:lang w:val="kk-KZ"/>
        </w:rPr>
        <w:t xml:space="preserve">. Трипан көк бояуы бактериялық жасуша мембранасына сіңеді, осылайша </w:t>
      </w:r>
      <w:r w:rsidR="00FE79F1">
        <w:rPr>
          <w:rFonts w:ascii="Times New Roman" w:hAnsi="Times New Roman" w:cs="Times New Roman"/>
          <w:color w:val="000000" w:themeColor="text1"/>
          <w:sz w:val="28"/>
          <w:szCs w:val="28"/>
          <w:lang w:val="kk-KZ"/>
        </w:rPr>
        <w:t xml:space="preserve">тіршілікке қабілетті </w:t>
      </w:r>
      <w:r w:rsidR="000B5ABB" w:rsidRPr="00E82AB4">
        <w:rPr>
          <w:rFonts w:ascii="Times New Roman" w:hAnsi="Times New Roman" w:cs="Times New Roman"/>
          <w:color w:val="000000" w:themeColor="text1"/>
          <w:sz w:val="28"/>
          <w:szCs w:val="28"/>
          <w:lang w:val="kk-KZ"/>
        </w:rPr>
        <w:t>жасушалар</w:t>
      </w:r>
      <w:r w:rsidR="009279B0" w:rsidRPr="00E82AB4">
        <w:rPr>
          <w:rFonts w:ascii="Times New Roman" w:hAnsi="Times New Roman" w:cs="Times New Roman"/>
          <w:color w:val="000000" w:themeColor="text1"/>
          <w:sz w:val="28"/>
          <w:szCs w:val="28"/>
          <w:lang w:val="kk-KZ"/>
        </w:rPr>
        <w:t xml:space="preserve"> боялып, есептеуге ыңғайлы</w:t>
      </w:r>
      <w:r w:rsidR="00A521F3">
        <w:rPr>
          <w:rFonts w:ascii="Times New Roman" w:hAnsi="Times New Roman" w:cs="Times New Roman"/>
          <w:color w:val="000000" w:themeColor="text1"/>
          <w:sz w:val="28"/>
          <w:szCs w:val="28"/>
          <w:lang w:val="kk-KZ"/>
        </w:rPr>
        <w:t xml:space="preserve"> болады</w:t>
      </w:r>
      <w:r w:rsidR="000B5ABB" w:rsidRPr="00E82AB4">
        <w:rPr>
          <w:rFonts w:ascii="Times New Roman" w:hAnsi="Times New Roman" w:cs="Times New Roman"/>
          <w:color w:val="000000" w:themeColor="text1"/>
          <w:sz w:val="28"/>
          <w:szCs w:val="28"/>
          <w:lang w:val="kk-KZ"/>
        </w:rPr>
        <w:t>.</w:t>
      </w:r>
    </w:p>
    <w:p w14:paraId="40056FFA" w14:textId="77777777" w:rsidR="00A27671" w:rsidRPr="00E82AB4" w:rsidRDefault="00A27671" w:rsidP="0076041D">
      <w:pPr>
        <w:spacing w:after="0"/>
        <w:ind w:firstLine="708"/>
        <w:jc w:val="both"/>
        <w:rPr>
          <w:rFonts w:ascii="Times New Roman" w:hAnsi="Times New Roman" w:cs="Times New Roman"/>
          <w:color w:val="000000" w:themeColor="text1"/>
          <w:sz w:val="28"/>
          <w:szCs w:val="28"/>
          <w:lang w:val="kk-KZ"/>
        </w:rPr>
      </w:pPr>
    </w:p>
    <w:p w14:paraId="21F4BD47" w14:textId="6FE82C95" w:rsidR="00CD66EF" w:rsidRPr="00E82AB4" w:rsidRDefault="00CD66EF" w:rsidP="0076041D">
      <w:pPr>
        <w:spacing w:after="0"/>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2.</w:t>
      </w:r>
      <w:r w:rsidR="000C37A9" w:rsidRPr="00E82AB4">
        <w:rPr>
          <w:rFonts w:ascii="Times New Roman" w:hAnsi="Times New Roman" w:cs="Times New Roman"/>
          <w:b/>
          <w:bCs/>
          <w:color w:val="000000" w:themeColor="text1"/>
          <w:sz w:val="28"/>
          <w:szCs w:val="28"/>
          <w:lang w:val="kk-KZ"/>
        </w:rPr>
        <w:t xml:space="preserve">2.5 </w:t>
      </w:r>
      <w:r w:rsidR="00E9309C" w:rsidRPr="00E82AB4">
        <w:rPr>
          <w:rFonts w:ascii="Times New Roman" w:hAnsi="Times New Roman" w:cs="Times New Roman"/>
          <w:b/>
          <w:bCs/>
          <w:color w:val="000000" w:themeColor="text1"/>
          <w:sz w:val="28"/>
          <w:szCs w:val="28"/>
          <w:lang w:val="kk-KZ"/>
        </w:rPr>
        <w:t>Микроорганизмдердің көмірді солюбилизациялау қабілетін анықтау әдісі</w:t>
      </w:r>
    </w:p>
    <w:p w14:paraId="1FF2D22B" w14:textId="1CB0A312" w:rsidR="009279B0" w:rsidRPr="00E82AB4" w:rsidRDefault="009279B0"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Микроорганизмдер қауымдастығын көмір қосылған синтетикалық ортада</w:t>
      </w:r>
      <w:r w:rsidR="00534F22"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(E-8) пробиркада </w:t>
      </w:r>
      <w:r w:rsidR="00FE79F1">
        <w:rPr>
          <w:rFonts w:ascii="Times New Roman" w:hAnsi="Times New Roman" w:cs="Times New Roman"/>
          <w:color w:val="000000" w:themeColor="text1"/>
          <w:sz w:val="28"/>
          <w:szCs w:val="28"/>
          <w:lang w:val="kk-KZ"/>
        </w:rPr>
        <w:t>дақылдау</w:t>
      </w:r>
      <w:r w:rsidRPr="00E82AB4">
        <w:rPr>
          <w:rFonts w:ascii="Times New Roman" w:hAnsi="Times New Roman" w:cs="Times New Roman"/>
          <w:color w:val="000000" w:themeColor="text1"/>
          <w:sz w:val="28"/>
          <w:szCs w:val="28"/>
          <w:lang w:val="kk-KZ"/>
        </w:rPr>
        <w:t xml:space="preserve"> арқылы көмірдің ерігіштігін анықтайды</w:t>
      </w:r>
      <w:r w:rsidR="00151755"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"/>
          <w:id w:val="-757363952"/>
          <w:placeholder>
            <w:docPart w:val="DefaultPlaceholder_-1854013440"/>
          </w:placeholder>
        </w:sdtPr>
        <w:sdtEndPr/>
        <w:sdtContent>
          <w:r w:rsidR="00165A62" w:rsidRPr="00165A62">
            <w:rPr>
              <w:rFonts w:ascii="Times New Roman" w:hAnsi="Times New Roman" w:cs="Times New Roman"/>
              <w:color w:val="000000"/>
              <w:sz w:val="28"/>
              <w:szCs w:val="28"/>
              <w:lang w:val="kk-KZ"/>
            </w:rPr>
            <w:t>[131]</w:t>
          </w:r>
        </w:sdtContent>
      </w:sdt>
      <w:r w:rsidRPr="00E82AB4">
        <w:rPr>
          <w:rFonts w:ascii="Times New Roman" w:hAnsi="Times New Roman" w:cs="Times New Roman"/>
          <w:color w:val="000000" w:themeColor="text1"/>
          <w:sz w:val="28"/>
          <w:szCs w:val="28"/>
          <w:lang w:val="kk-KZ"/>
        </w:rPr>
        <w:t xml:space="preserve">: </w:t>
      </w:r>
      <w:r w:rsidR="009E7D7F" w:rsidRPr="00E82AB4">
        <w:rPr>
          <w:rFonts w:ascii="Times New Roman" w:hAnsi="Times New Roman" w:cs="Times New Roman"/>
          <w:color w:val="000000" w:themeColor="text1"/>
          <w:sz w:val="28"/>
          <w:szCs w:val="28"/>
          <w:lang w:val="kk-KZ"/>
        </w:rPr>
        <w:t xml:space="preserve">Микроорганизмдер дақылдары </w:t>
      </w:r>
      <w:r w:rsidRPr="00E82AB4">
        <w:rPr>
          <w:rFonts w:ascii="Times New Roman" w:hAnsi="Times New Roman" w:cs="Times New Roman"/>
          <w:color w:val="000000" w:themeColor="text1"/>
          <w:sz w:val="28"/>
          <w:szCs w:val="28"/>
          <w:lang w:val="kk-KZ"/>
        </w:rPr>
        <w:t>0,5 Мак</w:t>
      </w:r>
      <w:r w:rsidR="00CC5E81" w:rsidRPr="00E82AB4">
        <w:rPr>
          <w:rFonts w:ascii="Times New Roman" w:hAnsi="Times New Roman" w:cs="Times New Roman"/>
          <w:color w:val="000000" w:themeColor="text1"/>
          <w:sz w:val="28"/>
          <w:szCs w:val="28"/>
          <w:lang w:val="kk-KZ"/>
        </w:rPr>
        <w:t>Ф</w:t>
      </w:r>
      <w:r w:rsidRPr="00E82AB4">
        <w:rPr>
          <w:rFonts w:ascii="Times New Roman" w:hAnsi="Times New Roman" w:cs="Times New Roman"/>
          <w:color w:val="000000" w:themeColor="text1"/>
          <w:sz w:val="28"/>
          <w:szCs w:val="28"/>
          <w:lang w:val="kk-KZ"/>
        </w:rPr>
        <w:t>арланд концентрация</w:t>
      </w:r>
      <w:r w:rsidR="009E7D7F" w:rsidRPr="00E82AB4">
        <w:rPr>
          <w:rFonts w:ascii="Times New Roman" w:hAnsi="Times New Roman" w:cs="Times New Roman"/>
          <w:color w:val="000000" w:themeColor="text1"/>
          <w:sz w:val="28"/>
          <w:szCs w:val="28"/>
          <w:lang w:val="kk-KZ"/>
        </w:rPr>
        <w:t>сы</w:t>
      </w:r>
      <w:r w:rsidRPr="00E82AB4">
        <w:rPr>
          <w:rFonts w:ascii="Times New Roman" w:hAnsi="Times New Roman" w:cs="Times New Roman"/>
          <w:color w:val="000000" w:themeColor="text1"/>
          <w:sz w:val="28"/>
          <w:szCs w:val="28"/>
          <w:lang w:val="kk-KZ"/>
        </w:rPr>
        <w:t xml:space="preserve"> деңгейінде бактериалды дақылдар </w:t>
      </w:r>
      <w:r w:rsidR="009E7D7F" w:rsidRPr="00E82AB4">
        <w:rPr>
          <w:rFonts w:ascii="Times New Roman" w:hAnsi="Times New Roman" w:cs="Times New Roman"/>
          <w:color w:val="000000" w:themeColor="text1"/>
          <w:sz w:val="28"/>
          <w:szCs w:val="28"/>
          <w:lang w:val="kk-KZ"/>
        </w:rPr>
        <w:t xml:space="preserve">дайындау үшін </w:t>
      </w:r>
      <w:r w:rsidRPr="00E82AB4">
        <w:rPr>
          <w:rFonts w:ascii="Times New Roman" w:hAnsi="Times New Roman" w:cs="Times New Roman"/>
          <w:color w:val="000000" w:themeColor="text1"/>
          <w:sz w:val="28"/>
          <w:szCs w:val="28"/>
          <w:lang w:val="kk-KZ"/>
        </w:rPr>
        <w:t xml:space="preserve">пайдаланылды, содан кейін 1 г </w:t>
      </w:r>
      <w:r w:rsidR="009E7D7F" w:rsidRPr="00E82AB4">
        <w:rPr>
          <w:rFonts w:ascii="Times New Roman" w:hAnsi="Times New Roman" w:cs="Times New Roman"/>
          <w:color w:val="000000" w:themeColor="text1"/>
          <w:sz w:val="28"/>
          <w:szCs w:val="28"/>
          <w:lang w:val="kk-KZ"/>
        </w:rPr>
        <w:t xml:space="preserve">алдын-ала автоклавта зарарсыздандырылған </w:t>
      </w:r>
      <w:r w:rsidRPr="00E82AB4">
        <w:rPr>
          <w:rFonts w:ascii="Times New Roman" w:hAnsi="Times New Roman" w:cs="Times New Roman"/>
          <w:color w:val="000000" w:themeColor="text1"/>
          <w:sz w:val="28"/>
          <w:szCs w:val="28"/>
          <w:lang w:val="kk-KZ"/>
        </w:rPr>
        <w:t>ұнтақ көмір</w:t>
      </w:r>
      <w:r w:rsidR="0029775D"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қос</w:t>
      </w:r>
      <w:r w:rsidR="0029775D" w:rsidRPr="00E82AB4">
        <w:rPr>
          <w:rFonts w:ascii="Times New Roman" w:hAnsi="Times New Roman" w:cs="Times New Roman"/>
          <w:color w:val="000000" w:themeColor="text1"/>
          <w:sz w:val="28"/>
          <w:szCs w:val="28"/>
          <w:lang w:val="kk-KZ"/>
        </w:rPr>
        <w:t xml:space="preserve">ылған </w:t>
      </w:r>
      <w:r w:rsidRPr="00E82AB4">
        <w:rPr>
          <w:rFonts w:ascii="Times New Roman" w:hAnsi="Times New Roman" w:cs="Times New Roman"/>
          <w:color w:val="000000" w:themeColor="text1"/>
          <w:sz w:val="28"/>
          <w:szCs w:val="28"/>
          <w:lang w:val="kk-KZ"/>
        </w:rPr>
        <w:t xml:space="preserve">100 мл сұйық ортасы бар колбаларға </w:t>
      </w:r>
      <w:r w:rsidR="00A521F3">
        <w:rPr>
          <w:rFonts w:ascii="Times New Roman" w:hAnsi="Times New Roman" w:cs="Times New Roman"/>
          <w:color w:val="000000" w:themeColor="text1"/>
          <w:sz w:val="28"/>
          <w:szCs w:val="28"/>
          <w:lang w:val="kk-KZ"/>
        </w:rPr>
        <w:t>дақылданды</w:t>
      </w:r>
      <w:r w:rsidRPr="00E82AB4">
        <w:rPr>
          <w:rFonts w:ascii="Times New Roman" w:hAnsi="Times New Roman" w:cs="Times New Roman"/>
          <w:color w:val="000000" w:themeColor="text1"/>
          <w:sz w:val="28"/>
          <w:szCs w:val="28"/>
          <w:lang w:val="kk-KZ"/>
        </w:rPr>
        <w:t>. Дақылдар 37°C температурада 48 сағат бойы</w:t>
      </w:r>
      <w:r w:rsidR="007B2E72">
        <w:rPr>
          <w:rFonts w:ascii="Times New Roman" w:hAnsi="Times New Roman" w:cs="Times New Roman"/>
          <w:color w:val="000000" w:themeColor="text1"/>
          <w:sz w:val="28"/>
          <w:szCs w:val="28"/>
          <w:lang w:val="kk-KZ"/>
        </w:rPr>
        <w:t xml:space="preserve"> дақылданды</w:t>
      </w:r>
      <w:r w:rsidRPr="00E82AB4">
        <w:rPr>
          <w:rFonts w:ascii="Times New Roman" w:hAnsi="Times New Roman" w:cs="Times New Roman"/>
          <w:color w:val="000000" w:themeColor="text1"/>
          <w:sz w:val="28"/>
          <w:szCs w:val="28"/>
          <w:lang w:val="kk-KZ"/>
        </w:rPr>
        <w:t>.</w:t>
      </w:r>
    </w:p>
    <w:p w14:paraId="2679EEA1" w14:textId="77777777" w:rsidR="007B0A10" w:rsidRPr="00E82AB4" w:rsidRDefault="007B0A10" w:rsidP="0076041D">
      <w:pPr>
        <w:spacing w:after="0"/>
        <w:ind w:firstLine="708"/>
        <w:jc w:val="both"/>
        <w:rPr>
          <w:rFonts w:ascii="Times New Roman" w:hAnsi="Times New Roman" w:cs="Times New Roman"/>
          <w:color w:val="000000" w:themeColor="text1"/>
          <w:sz w:val="28"/>
          <w:szCs w:val="28"/>
          <w:lang w:val="kk-KZ"/>
        </w:rPr>
      </w:pPr>
    </w:p>
    <w:p w14:paraId="2460512A" w14:textId="2423DF99" w:rsidR="00136F74" w:rsidRPr="00E82AB4" w:rsidRDefault="00136F74" w:rsidP="0076041D">
      <w:pPr>
        <w:spacing w:after="0"/>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2.</w:t>
      </w:r>
      <w:r w:rsidR="000C37A9" w:rsidRPr="00E82AB4">
        <w:rPr>
          <w:rFonts w:ascii="Times New Roman" w:hAnsi="Times New Roman" w:cs="Times New Roman"/>
          <w:b/>
          <w:bCs/>
          <w:color w:val="000000" w:themeColor="text1"/>
          <w:sz w:val="28"/>
          <w:szCs w:val="28"/>
          <w:lang w:val="kk-KZ"/>
        </w:rPr>
        <w:t>2.6</w:t>
      </w:r>
      <w:r w:rsidRPr="00E82AB4">
        <w:rPr>
          <w:rFonts w:ascii="Times New Roman" w:hAnsi="Times New Roman" w:cs="Times New Roman"/>
          <w:b/>
          <w:bCs/>
          <w:color w:val="000000" w:themeColor="text1"/>
          <w:sz w:val="28"/>
          <w:szCs w:val="28"/>
          <w:lang w:val="kk-KZ"/>
        </w:rPr>
        <w:t xml:space="preserve"> Микробтық қауымдастықтарды қолдану арқылы көмірдің биогазификациясын жүргізу </w:t>
      </w:r>
      <w:r w:rsidR="00E62315" w:rsidRPr="00E82AB4">
        <w:rPr>
          <w:rFonts w:ascii="Times New Roman" w:hAnsi="Times New Roman" w:cs="Times New Roman"/>
          <w:b/>
          <w:bCs/>
          <w:color w:val="000000" w:themeColor="text1"/>
          <w:sz w:val="28"/>
          <w:szCs w:val="28"/>
          <w:lang w:val="kk-KZ"/>
        </w:rPr>
        <w:t>әдісі</w:t>
      </w:r>
    </w:p>
    <w:p w14:paraId="0C64DEF8" w14:textId="04BC83F5" w:rsidR="00A27671" w:rsidRPr="00E82AB4" w:rsidRDefault="0029775D"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Әрбір көмір түрі үшін жеке </w:t>
      </w:r>
      <w:r w:rsidR="00AE379B" w:rsidRPr="00E82AB4">
        <w:rPr>
          <w:rFonts w:ascii="Times New Roman" w:hAnsi="Times New Roman" w:cs="Times New Roman"/>
          <w:color w:val="000000" w:themeColor="text1"/>
          <w:sz w:val="28"/>
          <w:szCs w:val="28"/>
          <w:lang w:val="kk-KZ"/>
        </w:rPr>
        <w:t>микроэкожүйе</w:t>
      </w:r>
      <w:r w:rsidRPr="00E82AB4">
        <w:rPr>
          <w:rFonts w:ascii="Times New Roman" w:hAnsi="Times New Roman" w:cs="Times New Roman"/>
          <w:color w:val="000000" w:themeColor="text1"/>
          <w:sz w:val="28"/>
          <w:szCs w:val="28"/>
          <w:lang w:val="kk-KZ"/>
        </w:rPr>
        <w:t xml:space="preserve"> 250 мл көлемдегі </w:t>
      </w:r>
      <w:r w:rsidR="00963965" w:rsidRPr="00E82AB4">
        <w:rPr>
          <w:rFonts w:ascii="Times New Roman" w:hAnsi="Times New Roman" w:cs="Times New Roman"/>
          <w:color w:val="000000" w:themeColor="text1"/>
          <w:sz w:val="28"/>
          <w:szCs w:val="28"/>
          <w:lang w:val="kk-KZ"/>
        </w:rPr>
        <w:t>Дюран</w:t>
      </w:r>
      <w:r w:rsidRPr="00E82AB4">
        <w:rPr>
          <w:rFonts w:ascii="Times New Roman" w:hAnsi="Times New Roman" w:cs="Times New Roman"/>
          <w:color w:val="000000" w:themeColor="text1"/>
          <w:sz w:val="28"/>
          <w:szCs w:val="28"/>
          <w:lang w:val="kk-KZ"/>
        </w:rPr>
        <w:t xml:space="preserve"> бөтелкелерінде </w:t>
      </w:r>
      <w:r w:rsidR="007B2E72">
        <w:rPr>
          <w:rFonts w:ascii="Times New Roman" w:hAnsi="Times New Roman" w:cs="Times New Roman"/>
          <w:color w:val="000000" w:themeColor="text1"/>
          <w:sz w:val="28"/>
          <w:szCs w:val="28"/>
          <w:lang w:val="kk-KZ"/>
        </w:rPr>
        <w:t>жасалынды (Сурет-6)</w:t>
      </w:r>
      <w:r w:rsidRPr="00E82AB4">
        <w:rPr>
          <w:rFonts w:ascii="Times New Roman" w:hAnsi="Times New Roman" w:cs="Times New Roman"/>
          <w:color w:val="000000" w:themeColor="text1"/>
          <w:sz w:val="28"/>
          <w:szCs w:val="28"/>
          <w:lang w:val="kk-KZ"/>
        </w:rPr>
        <w:t xml:space="preserve">. Әр сынамадан 25 г көмір және алдын ала бейімделген 5 г белсенді тұнба E8 синтетикалық ортасына қосылды. Бастапқы аэробты инкубация 30°C температурада 30 </w:t>
      </w:r>
      <w:r w:rsidR="007B2E72">
        <w:rPr>
          <w:rFonts w:ascii="Times New Roman" w:hAnsi="Times New Roman" w:cs="Times New Roman"/>
          <w:color w:val="000000" w:themeColor="text1"/>
          <w:sz w:val="28"/>
          <w:szCs w:val="28"/>
          <w:lang w:val="kk-KZ"/>
        </w:rPr>
        <w:t>тәулік</w:t>
      </w:r>
      <w:r w:rsidRPr="00E82AB4">
        <w:rPr>
          <w:rFonts w:ascii="Times New Roman" w:hAnsi="Times New Roman" w:cs="Times New Roman"/>
          <w:color w:val="000000" w:themeColor="text1"/>
          <w:sz w:val="28"/>
          <w:szCs w:val="28"/>
          <w:lang w:val="kk-KZ"/>
        </w:rPr>
        <w:t xml:space="preserve"> бойы жүргізілді. Ферментация аяқталғаннан кейін, үстіңгі сұйықтық 0,22 мкм мембраналық сүзгі арқылы сүзіліп, ал тұнба одан әрі анаэробты </w:t>
      </w:r>
      <w:r w:rsidR="00FE79F1">
        <w:rPr>
          <w:rFonts w:ascii="Times New Roman" w:hAnsi="Times New Roman" w:cs="Times New Roman"/>
          <w:color w:val="000000" w:themeColor="text1"/>
          <w:sz w:val="28"/>
          <w:szCs w:val="28"/>
          <w:lang w:val="kk-KZ"/>
        </w:rPr>
        <w:t>дақылдау</w:t>
      </w:r>
      <w:r w:rsidR="007B2E72">
        <w:rPr>
          <w:rFonts w:ascii="Times New Roman" w:hAnsi="Times New Roman" w:cs="Times New Roman"/>
          <w:color w:val="000000" w:themeColor="text1"/>
          <w:sz w:val="28"/>
          <w:szCs w:val="28"/>
          <w:lang w:val="kk-KZ"/>
        </w:rPr>
        <w:t>ға д</w:t>
      </w:r>
      <w:r w:rsidRPr="00E82AB4">
        <w:rPr>
          <w:rFonts w:ascii="Times New Roman" w:hAnsi="Times New Roman" w:cs="Times New Roman"/>
          <w:color w:val="000000" w:themeColor="text1"/>
          <w:sz w:val="28"/>
          <w:szCs w:val="28"/>
          <w:lang w:val="kk-KZ"/>
        </w:rPr>
        <w:t>айындалды</w:t>
      </w:r>
      <w:r w:rsidR="00CC5E81"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"/>
          <w:id w:val="-1937202898"/>
          <w:placeholder>
            <w:docPart w:val="DefaultPlaceholder_-1854013440"/>
          </w:placeholder>
        </w:sdtPr>
        <w:sdtEndPr/>
        <w:sdtContent>
          <w:r w:rsidR="00165A62" w:rsidRPr="00165A62">
            <w:rPr>
              <w:rFonts w:ascii="Times New Roman" w:hAnsi="Times New Roman" w:cs="Times New Roman"/>
              <w:color w:val="000000"/>
              <w:sz w:val="28"/>
              <w:szCs w:val="28"/>
              <w:lang w:val="kk-KZ"/>
            </w:rPr>
            <w:t>[98]</w:t>
          </w:r>
        </w:sdtContent>
      </w:sdt>
      <w:r w:rsidRPr="00E82AB4">
        <w:rPr>
          <w:rFonts w:ascii="Times New Roman" w:hAnsi="Times New Roman" w:cs="Times New Roman"/>
          <w:color w:val="000000" w:themeColor="text1"/>
          <w:sz w:val="28"/>
          <w:szCs w:val="28"/>
          <w:lang w:val="kk-KZ"/>
        </w:rPr>
        <w:t xml:space="preserve">. </w:t>
      </w:r>
    </w:p>
    <w:p w14:paraId="14CA928F" w14:textId="77777777" w:rsidR="00A27671" w:rsidRPr="00E82AB4" w:rsidRDefault="00A27671" w:rsidP="0076041D">
      <w:pPr>
        <w:spacing w:after="0" w:line="240" w:lineRule="auto"/>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lastRenderedPageBreak/>
        <w:drawing>
          <wp:inline distT="0" distB="0" distL="0" distR="0" wp14:anchorId="56E95EA3" wp14:editId="3886D3A0">
            <wp:extent cx="6327866" cy="3089189"/>
            <wp:effectExtent l="0" t="0" r="0" b="0"/>
            <wp:docPr id="1163003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00335" name="Рисунок 11630033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39669" cy="3094951"/>
                    </a:xfrm>
                    <a:prstGeom prst="rect">
                      <a:avLst/>
                    </a:prstGeom>
                  </pic:spPr>
                </pic:pic>
              </a:graphicData>
            </a:graphic>
          </wp:inline>
        </w:drawing>
      </w:r>
    </w:p>
    <w:p w14:paraId="3A652FD9" w14:textId="3DC9A05F" w:rsidR="00A27671" w:rsidRPr="00E82AB4" w:rsidRDefault="00DD6C79" w:rsidP="0076041D">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6 </w:t>
      </w:r>
      <w:r w:rsidR="00A27671" w:rsidRPr="00E82AB4">
        <w:rPr>
          <w:rFonts w:ascii="Times New Roman" w:hAnsi="Times New Roman" w:cs="Times New Roman"/>
          <w:color w:val="000000" w:themeColor="text1"/>
          <w:sz w:val="28"/>
          <w:szCs w:val="28"/>
          <w:lang w:val="kk-KZ"/>
        </w:rPr>
        <w:t xml:space="preserve">- Микроорганизмдерді азот газымен қамтамасыз ету саңылаулары мен түтікшелері бар арнайы анаэробты </w:t>
      </w:r>
      <w:r w:rsidR="00FE79F1">
        <w:rPr>
          <w:rFonts w:ascii="Times New Roman" w:hAnsi="Times New Roman" w:cs="Times New Roman"/>
          <w:color w:val="000000" w:themeColor="text1"/>
          <w:sz w:val="28"/>
          <w:szCs w:val="28"/>
          <w:lang w:val="kk-KZ"/>
        </w:rPr>
        <w:t>дақылдау</w:t>
      </w:r>
      <w:r w:rsidR="00A27671" w:rsidRPr="00E82AB4">
        <w:rPr>
          <w:rFonts w:ascii="Times New Roman" w:hAnsi="Times New Roman" w:cs="Times New Roman"/>
          <w:color w:val="000000" w:themeColor="text1"/>
          <w:sz w:val="28"/>
          <w:szCs w:val="28"/>
          <w:lang w:val="kk-KZ"/>
        </w:rPr>
        <w:t xml:space="preserve"> колбалары</w:t>
      </w:r>
    </w:p>
    <w:p w14:paraId="64974074" w14:textId="77777777" w:rsidR="00A27671" w:rsidRPr="00E82AB4" w:rsidRDefault="00A27671" w:rsidP="0076041D">
      <w:pPr>
        <w:spacing w:after="0" w:line="240" w:lineRule="auto"/>
        <w:jc w:val="center"/>
        <w:rPr>
          <w:rFonts w:ascii="Times New Roman" w:hAnsi="Times New Roman" w:cs="Times New Roman"/>
          <w:color w:val="000000" w:themeColor="text1"/>
          <w:sz w:val="28"/>
          <w:szCs w:val="28"/>
          <w:lang w:val="kk-KZ"/>
        </w:rPr>
      </w:pPr>
    </w:p>
    <w:p w14:paraId="0599C62B" w14:textId="5AE14C78" w:rsidR="0029775D" w:rsidRPr="00E82AB4" w:rsidRDefault="0029775D"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Анаэробты</w:t>
      </w:r>
      <w:r w:rsidR="00C07145" w:rsidRPr="00E82AB4">
        <w:rPr>
          <w:rFonts w:ascii="Times New Roman" w:hAnsi="Times New Roman" w:cs="Times New Roman"/>
          <w:color w:val="000000" w:themeColor="text1"/>
          <w:sz w:val="28"/>
          <w:szCs w:val="28"/>
          <w:lang w:val="kk-KZ"/>
        </w:rPr>
        <w:t xml:space="preserve"> микроорганизмдерді </w:t>
      </w:r>
      <w:r w:rsidRPr="00E82AB4">
        <w:rPr>
          <w:rFonts w:ascii="Times New Roman" w:hAnsi="Times New Roman" w:cs="Times New Roman"/>
          <w:color w:val="000000" w:themeColor="text1"/>
          <w:sz w:val="28"/>
          <w:szCs w:val="28"/>
          <w:lang w:val="kk-KZ"/>
        </w:rPr>
        <w:t>мақсатында модификацияланған орта қолданылды.</w:t>
      </w:r>
      <w:r w:rsidR="00C07145" w:rsidRPr="00E82AB4">
        <w:rPr>
          <w:rFonts w:ascii="Times New Roman" w:hAnsi="Times New Roman" w:cs="Times New Roman"/>
          <w:color w:val="000000" w:themeColor="text1"/>
          <w:sz w:val="28"/>
          <w:szCs w:val="28"/>
          <w:lang w:val="kk-KZ"/>
        </w:rPr>
        <w:t xml:space="preserve"> Б</w:t>
      </w:r>
      <w:r w:rsidRPr="00E82AB4">
        <w:rPr>
          <w:rFonts w:ascii="Times New Roman" w:hAnsi="Times New Roman" w:cs="Times New Roman"/>
          <w:color w:val="000000" w:themeColor="text1"/>
          <w:sz w:val="28"/>
          <w:szCs w:val="28"/>
          <w:lang w:val="kk-KZ"/>
        </w:rPr>
        <w:t>арлық компоненттер 1 л дистилденген суда ерітілді. Қоспа 1 сағат бойы азотпен үрленіп, герметикалық</w:t>
      </w:r>
      <w:r w:rsidR="00AE2100" w:rsidRPr="00E82AB4">
        <w:rPr>
          <w:rFonts w:ascii="Times New Roman" w:hAnsi="Times New Roman" w:cs="Times New Roman"/>
          <w:color w:val="000000" w:themeColor="text1"/>
          <w:sz w:val="28"/>
          <w:szCs w:val="28"/>
          <w:lang w:val="kk-KZ"/>
        </w:rPr>
        <w:t xml:space="preserve"> жағдайда жабылып,</w:t>
      </w:r>
      <w:r w:rsidRPr="00E82AB4">
        <w:rPr>
          <w:rFonts w:ascii="Times New Roman" w:hAnsi="Times New Roman" w:cs="Times New Roman"/>
          <w:color w:val="000000" w:themeColor="text1"/>
          <w:sz w:val="28"/>
          <w:szCs w:val="28"/>
          <w:lang w:val="kk-KZ"/>
        </w:rPr>
        <w:t xml:space="preserve"> 121°C, 1,2 бар қысымда 20 минут автоклавта </w:t>
      </w:r>
      <w:r w:rsidR="00131058" w:rsidRPr="00E82AB4">
        <w:rPr>
          <w:rFonts w:ascii="Times New Roman" w:hAnsi="Times New Roman" w:cs="Times New Roman"/>
          <w:color w:val="000000" w:themeColor="text1"/>
          <w:sz w:val="28"/>
          <w:szCs w:val="28"/>
          <w:lang w:val="kk-KZ"/>
        </w:rPr>
        <w:t>зарарсыздандырылды</w:t>
      </w:r>
      <w:r w:rsidRPr="00E82AB4">
        <w:rPr>
          <w:rFonts w:ascii="Times New Roman" w:hAnsi="Times New Roman" w:cs="Times New Roman"/>
          <w:color w:val="000000" w:themeColor="text1"/>
          <w:sz w:val="28"/>
          <w:szCs w:val="28"/>
          <w:lang w:val="kk-KZ"/>
        </w:rPr>
        <w:t xml:space="preserve"> NaHCO₃, C₃H₈ClNO₂S, дәрумендер және микроэлементтер стерильді оттегісіз 250 мл </w:t>
      </w:r>
      <w:r w:rsidR="006D63A9" w:rsidRPr="00E82AB4">
        <w:rPr>
          <w:rFonts w:ascii="Times New Roman" w:hAnsi="Times New Roman" w:cs="Times New Roman"/>
          <w:color w:val="000000" w:themeColor="text1"/>
          <w:sz w:val="28"/>
          <w:szCs w:val="28"/>
          <w:lang w:val="kk-KZ"/>
        </w:rPr>
        <w:t xml:space="preserve">Дюран </w:t>
      </w:r>
      <w:r w:rsidRPr="00E82AB4">
        <w:rPr>
          <w:rFonts w:ascii="Times New Roman" w:hAnsi="Times New Roman" w:cs="Times New Roman"/>
          <w:color w:val="000000" w:themeColor="text1"/>
          <w:sz w:val="28"/>
          <w:szCs w:val="28"/>
          <w:lang w:val="kk-KZ"/>
        </w:rPr>
        <w:t>бөтелкелеріне фильтр</w:t>
      </w:r>
      <w:r w:rsidR="006D63A9" w:rsidRPr="00E82AB4">
        <w:rPr>
          <w:rFonts w:ascii="Times New Roman" w:hAnsi="Times New Roman" w:cs="Times New Roman"/>
          <w:color w:val="000000" w:themeColor="text1"/>
          <w:sz w:val="28"/>
          <w:szCs w:val="28"/>
          <w:lang w:val="kk-KZ"/>
        </w:rPr>
        <w:t xml:space="preserve"> қолданып, сүзу әдісі</w:t>
      </w:r>
      <w:r w:rsidRPr="00E82AB4">
        <w:rPr>
          <w:rFonts w:ascii="Times New Roman" w:hAnsi="Times New Roman" w:cs="Times New Roman"/>
          <w:color w:val="000000" w:themeColor="text1"/>
          <w:sz w:val="28"/>
          <w:szCs w:val="28"/>
          <w:lang w:val="kk-KZ"/>
        </w:rPr>
        <w:t xml:space="preserve"> арқылы енгізілді. Анаэробты </w:t>
      </w:r>
      <w:r w:rsidR="00131058" w:rsidRPr="00E82AB4">
        <w:rPr>
          <w:rFonts w:ascii="Times New Roman" w:hAnsi="Times New Roman" w:cs="Times New Roman"/>
          <w:color w:val="000000" w:themeColor="text1"/>
          <w:sz w:val="28"/>
          <w:szCs w:val="28"/>
          <w:lang w:val="kk-KZ"/>
        </w:rPr>
        <w:t>дақылдау</w:t>
      </w:r>
      <w:r w:rsidR="00C07145"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инкубатор-шайқағышта (EC-20/60, Biosan, Латвия) 50 айн/мин жылдамдықпен, 35°C температурада 30 </w:t>
      </w:r>
      <w:r w:rsidR="007B2E72">
        <w:rPr>
          <w:rFonts w:ascii="Times New Roman" w:hAnsi="Times New Roman" w:cs="Times New Roman"/>
          <w:color w:val="000000" w:themeColor="text1"/>
          <w:sz w:val="28"/>
          <w:szCs w:val="28"/>
          <w:lang w:val="kk-KZ"/>
        </w:rPr>
        <w:t>тәулік</w:t>
      </w:r>
      <w:r w:rsidRPr="00E82AB4">
        <w:rPr>
          <w:rFonts w:ascii="Times New Roman" w:hAnsi="Times New Roman" w:cs="Times New Roman"/>
          <w:color w:val="000000" w:themeColor="text1"/>
          <w:sz w:val="28"/>
          <w:szCs w:val="28"/>
          <w:lang w:val="kk-KZ"/>
        </w:rPr>
        <w:t xml:space="preserve"> бойы жүргізілді</w:t>
      </w:r>
      <w:r w:rsidR="00963965"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"/>
          <w:id w:val="94291813"/>
          <w:placeholder>
            <w:docPart w:val="A3AAF22EE73F463382624E5BC9E49A6F"/>
          </w:placeholder>
        </w:sdtPr>
        <w:sdtEndPr/>
        <w:sdtContent>
          <w:r w:rsidR="00165A62" w:rsidRPr="00165A62">
            <w:rPr>
              <w:rFonts w:ascii="Times New Roman" w:hAnsi="Times New Roman" w:cs="Times New Roman"/>
              <w:color w:val="000000"/>
              <w:sz w:val="28"/>
              <w:szCs w:val="28"/>
              <w:lang w:val="kk-KZ"/>
            </w:rPr>
            <w:t>[98]</w:t>
          </w:r>
        </w:sdtContent>
      </w:sdt>
      <w:r w:rsidRPr="00E82AB4">
        <w:rPr>
          <w:rFonts w:ascii="Times New Roman" w:hAnsi="Times New Roman" w:cs="Times New Roman"/>
          <w:color w:val="000000" w:themeColor="text1"/>
          <w:sz w:val="28"/>
          <w:szCs w:val="28"/>
          <w:lang w:val="kk-KZ"/>
        </w:rPr>
        <w:t>.</w:t>
      </w:r>
    </w:p>
    <w:p w14:paraId="0AFBBD3A" w14:textId="77777777" w:rsidR="00F53B2B" w:rsidRPr="00E82AB4" w:rsidRDefault="00F53B2B" w:rsidP="0076041D">
      <w:pPr>
        <w:spacing w:after="0"/>
        <w:jc w:val="both"/>
        <w:rPr>
          <w:rFonts w:ascii="Times New Roman" w:hAnsi="Times New Roman" w:cs="Times New Roman"/>
          <w:color w:val="000000" w:themeColor="text1"/>
          <w:sz w:val="28"/>
          <w:szCs w:val="28"/>
          <w:lang w:val="kk-KZ"/>
        </w:rPr>
      </w:pPr>
    </w:p>
    <w:p w14:paraId="240949FB" w14:textId="0E9D1B65" w:rsidR="0031047D" w:rsidRPr="00E82AB4" w:rsidRDefault="00EB41E7" w:rsidP="0076041D">
      <w:pPr>
        <w:spacing w:after="0"/>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2.</w:t>
      </w:r>
      <w:r w:rsidR="000C37A9" w:rsidRPr="00E82AB4">
        <w:rPr>
          <w:rFonts w:ascii="Times New Roman" w:hAnsi="Times New Roman" w:cs="Times New Roman"/>
          <w:b/>
          <w:bCs/>
          <w:color w:val="000000" w:themeColor="text1"/>
          <w:sz w:val="28"/>
          <w:szCs w:val="28"/>
          <w:lang w:val="kk-KZ"/>
        </w:rPr>
        <w:t>2.</w:t>
      </w:r>
      <w:r w:rsidR="006B3D00" w:rsidRPr="00E82AB4">
        <w:rPr>
          <w:rFonts w:ascii="Times New Roman" w:hAnsi="Times New Roman" w:cs="Times New Roman"/>
          <w:b/>
          <w:bCs/>
          <w:color w:val="000000" w:themeColor="text1"/>
          <w:sz w:val="28"/>
          <w:szCs w:val="28"/>
          <w:lang w:val="kk-KZ"/>
        </w:rPr>
        <w:t>7</w:t>
      </w:r>
      <w:r w:rsidRPr="00E82AB4">
        <w:rPr>
          <w:rFonts w:ascii="Times New Roman" w:hAnsi="Times New Roman" w:cs="Times New Roman"/>
          <w:b/>
          <w:bCs/>
          <w:color w:val="000000" w:themeColor="text1"/>
          <w:sz w:val="28"/>
          <w:szCs w:val="28"/>
          <w:lang w:val="kk-KZ"/>
        </w:rPr>
        <w:t xml:space="preserve"> </w:t>
      </w:r>
      <w:r w:rsidR="0031047D" w:rsidRPr="00E82AB4">
        <w:rPr>
          <w:rFonts w:ascii="Times New Roman" w:hAnsi="Times New Roman" w:cs="Times New Roman"/>
          <w:b/>
          <w:bCs/>
          <w:color w:val="000000" w:themeColor="text1"/>
          <w:sz w:val="28"/>
          <w:szCs w:val="28"/>
          <w:lang w:val="kk-KZ"/>
        </w:rPr>
        <w:t>Қауымдастық деңгейіндегі физиологиялық профильді анықтау әдісі (CLPP)</w:t>
      </w:r>
    </w:p>
    <w:p w14:paraId="67722951" w14:textId="01DBC5F6" w:rsidR="00F90992" w:rsidRPr="00E82AB4" w:rsidRDefault="00F90992"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Төмен сортты көмір және белсенді тұнба үлгілеріндегі микробтық қауымдастықтардың метаболикалық функционалдық әртүрлілігі Biolog TM EcoPlate </w:t>
      </w:r>
      <w:r w:rsidR="00540989" w:rsidRPr="00E82AB4">
        <w:rPr>
          <w:rFonts w:ascii="Times New Roman" w:hAnsi="Times New Roman" w:cs="Times New Roman"/>
          <w:color w:val="000000" w:themeColor="text1"/>
          <w:sz w:val="28"/>
          <w:szCs w:val="28"/>
          <w:lang w:val="kk-KZ"/>
        </w:rPr>
        <w:t xml:space="preserve">планшеті </w:t>
      </w:r>
      <w:r w:rsidRPr="00E82AB4">
        <w:rPr>
          <w:rFonts w:ascii="Times New Roman" w:hAnsi="Times New Roman" w:cs="Times New Roman"/>
          <w:color w:val="000000" w:themeColor="text1"/>
          <w:sz w:val="28"/>
          <w:szCs w:val="28"/>
          <w:lang w:val="kk-KZ"/>
        </w:rPr>
        <w:t xml:space="preserve">көмегімен бағаланды. Көмірдің ыдырауы кезінде өзара </w:t>
      </w:r>
      <w:r w:rsidR="00540989" w:rsidRPr="00E82AB4">
        <w:rPr>
          <w:rFonts w:ascii="Times New Roman" w:hAnsi="Times New Roman" w:cs="Times New Roman"/>
          <w:color w:val="000000" w:themeColor="text1"/>
          <w:sz w:val="28"/>
          <w:szCs w:val="28"/>
          <w:lang w:val="kk-KZ"/>
        </w:rPr>
        <w:t xml:space="preserve">синергетикалық қасиет </w:t>
      </w:r>
      <w:r w:rsidRPr="00E82AB4">
        <w:rPr>
          <w:rFonts w:ascii="Times New Roman" w:hAnsi="Times New Roman" w:cs="Times New Roman"/>
          <w:color w:val="000000" w:themeColor="text1"/>
          <w:sz w:val="28"/>
          <w:szCs w:val="28"/>
          <w:lang w:val="kk-KZ"/>
        </w:rPr>
        <w:t xml:space="preserve">көрсететін бактериялық </w:t>
      </w:r>
      <w:r w:rsidR="00131058" w:rsidRPr="00E82AB4">
        <w:rPr>
          <w:rFonts w:ascii="Times New Roman" w:hAnsi="Times New Roman" w:cs="Times New Roman"/>
          <w:color w:val="000000" w:themeColor="text1"/>
          <w:sz w:val="28"/>
          <w:szCs w:val="28"/>
          <w:lang w:val="kk-KZ"/>
        </w:rPr>
        <w:t>қауымдастықтардың</w:t>
      </w:r>
      <w:r w:rsidR="00C07145"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ферментативті белсенділігі мен деструктивті потенциалы ос</w:t>
      </w:r>
      <w:r w:rsidR="00540989" w:rsidRPr="00E82AB4">
        <w:rPr>
          <w:rFonts w:ascii="Times New Roman" w:hAnsi="Times New Roman" w:cs="Times New Roman"/>
          <w:color w:val="000000" w:themeColor="text1"/>
          <w:sz w:val="28"/>
          <w:szCs w:val="28"/>
          <w:lang w:val="kk-KZ"/>
        </w:rPr>
        <w:t>ы әдіс арқылы анықталды</w:t>
      </w:r>
      <w:r w:rsidRPr="00E82AB4">
        <w:rPr>
          <w:rFonts w:ascii="Times New Roman" w:hAnsi="Times New Roman" w:cs="Times New Roman"/>
          <w:color w:val="000000" w:themeColor="text1"/>
          <w:sz w:val="28"/>
          <w:szCs w:val="28"/>
          <w:lang w:val="kk-KZ"/>
        </w:rPr>
        <w:t xml:space="preserve">. 96 </w:t>
      </w:r>
      <w:r w:rsidR="00540989" w:rsidRPr="00E82AB4">
        <w:rPr>
          <w:rFonts w:ascii="Times New Roman" w:hAnsi="Times New Roman" w:cs="Times New Roman"/>
          <w:color w:val="000000" w:themeColor="text1"/>
          <w:sz w:val="28"/>
          <w:szCs w:val="28"/>
          <w:lang w:val="kk-KZ"/>
        </w:rPr>
        <w:t xml:space="preserve">ұңғымасы бар </w:t>
      </w:r>
      <w:r w:rsidRPr="00E82AB4">
        <w:rPr>
          <w:rFonts w:ascii="Times New Roman" w:hAnsi="Times New Roman" w:cs="Times New Roman"/>
          <w:color w:val="000000" w:themeColor="text1"/>
          <w:sz w:val="28"/>
          <w:szCs w:val="28"/>
          <w:lang w:val="kk-KZ"/>
        </w:rPr>
        <w:t>пла</w:t>
      </w:r>
      <w:r w:rsidR="00540989" w:rsidRPr="00E82AB4">
        <w:rPr>
          <w:rFonts w:ascii="Times New Roman" w:hAnsi="Times New Roman" w:cs="Times New Roman"/>
          <w:color w:val="000000" w:themeColor="text1"/>
          <w:sz w:val="28"/>
          <w:szCs w:val="28"/>
          <w:lang w:val="kk-KZ"/>
        </w:rPr>
        <w:t>ншетте</w:t>
      </w:r>
      <w:r w:rsidRPr="00E82AB4">
        <w:rPr>
          <w:rFonts w:ascii="Times New Roman" w:hAnsi="Times New Roman" w:cs="Times New Roman"/>
          <w:color w:val="000000" w:themeColor="text1"/>
          <w:sz w:val="28"/>
          <w:szCs w:val="28"/>
          <w:lang w:val="kk-KZ"/>
        </w:rPr>
        <w:t xml:space="preserve"> он үш түрлі көміртегі көзі үш көшірмеде қолданылды. Барлық көміртегі көздері үшін ұңғыманың орташа түсінің дамуы (AWCD) келесі формула </w:t>
      </w:r>
      <w:r w:rsidR="003C713A"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арқылы есептелді</w:t>
      </w:r>
      <w:r w:rsidR="003C713A"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"/>
          <w:id w:val="2013787608"/>
          <w:placeholder>
            <w:docPart w:val="5861D94889744FBFA644FB14ACEB0F28"/>
          </w:placeholder>
        </w:sdtPr>
        <w:sdtEndPr/>
        <w:sdtContent>
          <w:r w:rsidR="00165A62" w:rsidRPr="00165A62">
            <w:rPr>
              <w:rFonts w:ascii="Times New Roman" w:hAnsi="Times New Roman" w:cs="Times New Roman"/>
              <w:color w:val="000000"/>
              <w:sz w:val="28"/>
              <w:szCs w:val="28"/>
              <w:lang w:val="kk-KZ"/>
            </w:rPr>
            <w:t>[132]</w:t>
          </w:r>
        </w:sdtContent>
      </w:sdt>
      <w:r w:rsidRPr="00E82AB4">
        <w:rPr>
          <w:rFonts w:ascii="Times New Roman" w:hAnsi="Times New Roman" w:cs="Times New Roman"/>
          <w:color w:val="000000" w:themeColor="text1"/>
          <w:sz w:val="28"/>
          <w:szCs w:val="28"/>
          <w:lang w:val="kk-KZ"/>
        </w:rPr>
        <w:t>:</w:t>
      </w:r>
    </w:p>
    <w:p w14:paraId="366C01D7" w14:textId="77777777" w:rsidR="00CE304B" w:rsidRPr="00E82AB4" w:rsidRDefault="00CE304B" w:rsidP="0076041D">
      <w:pPr>
        <w:spacing w:after="0"/>
        <w:ind w:firstLine="708"/>
        <w:jc w:val="both"/>
        <w:rPr>
          <w:rFonts w:ascii="Times New Roman" w:hAnsi="Times New Roman" w:cs="Times New Roman"/>
          <w:color w:val="000000" w:themeColor="text1"/>
          <w:sz w:val="28"/>
          <w:szCs w:val="28"/>
          <w:lang w:val="kk-KZ"/>
        </w:rPr>
      </w:pPr>
    </w:p>
    <w:p w14:paraId="3F67FA52" w14:textId="12FAE1ED" w:rsidR="00F90992" w:rsidRPr="00E82AB4" w:rsidRDefault="00F90992" w:rsidP="0076041D">
      <w:pPr>
        <w:spacing w:after="0"/>
        <w:ind w:firstLine="708"/>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shd w:val="clear" w:color="auto" w:fill="FFFFFF"/>
          <w:lang w:val="kk-KZ"/>
        </w:rPr>
        <w:drawing>
          <wp:inline distT="0" distB="0" distL="0" distR="0" wp14:anchorId="3DB9F52C" wp14:editId="262512B0">
            <wp:extent cx="1506077" cy="521335"/>
            <wp:effectExtent l="0" t="0" r="0" b="0"/>
            <wp:docPr id="8" name="Рисунок 8" descr="Изображение выглядит как Шрифт, текст, диаграмма,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Шрифт, текст, диаграмма, белый&#10;&#10;Автоматически созданное описание"/>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78492" cy="546402"/>
                    </a:xfrm>
                    <a:prstGeom prst="rect">
                      <a:avLst/>
                    </a:prstGeom>
                    <a:noFill/>
                  </pic:spPr>
                </pic:pic>
              </a:graphicData>
            </a:graphic>
          </wp:inline>
        </w:drawing>
      </w:r>
    </w:p>
    <w:p w14:paraId="21A7EF9B" w14:textId="47C17F0D" w:rsidR="00F90992" w:rsidRPr="00E82AB4" w:rsidRDefault="00F90992" w:rsidP="0076041D">
      <w:pPr>
        <w:spacing w:after="0"/>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n - субстраттардың саны,  n = 31.</w:t>
      </w:r>
    </w:p>
    <w:p w14:paraId="0CC5DDA5" w14:textId="4EB5BFF7" w:rsidR="00F53B2B" w:rsidRPr="00E82AB4" w:rsidRDefault="00F90992"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lastRenderedPageBreak/>
        <w:t xml:space="preserve">10 г көмір үлгілері және 1 г </w:t>
      </w:r>
      <w:r w:rsidR="00C15DF1" w:rsidRPr="00E82AB4">
        <w:rPr>
          <w:rFonts w:ascii="Times New Roman" w:hAnsi="Times New Roman" w:cs="Times New Roman"/>
          <w:color w:val="000000" w:themeColor="text1"/>
          <w:sz w:val="28"/>
          <w:szCs w:val="28"/>
          <w:lang w:val="kk-KZ"/>
        </w:rPr>
        <w:t>белсенді тұнба</w:t>
      </w:r>
      <w:r w:rsidR="00A856D1" w:rsidRPr="00E82AB4">
        <w:rPr>
          <w:rFonts w:ascii="Times New Roman" w:hAnsi="Times New Roman" w:cs="Times New Roman"/>
          <w:color w:val="000000" w:themeColor="text1"/>
          <w:sz w:val="28"/>
          <w:szCs w:val="28"/>
          <w:lang w:val="kk-KZ"/>
        </w:rPr>
        <w:t xml:space="preserve"> мен 1</w:t>
      </w:r>
      <w:r w:rsidR="00BA5CF4" w:rsidRPr="00E82AB4">
        <w:rPr>
          <w:rFonts w:ascii="Times New Roman" w:hAnsi="Times New Roman" w:cs="Times New Roman"/>
          <w:color w:val="000000" w:themeColor="text1"/>
          <w:sz w:val="28"/>
          <w:szCs w:val="28"/>
          <w:lang w:val="kk-KZ"/>
        </w:rPr>
        <w:t xml:space="preserve"> г</w:t>
      </w:r>
      <w:r w:rsidR="00A856D1" w:rsidRPr="00E82AB4">
        <w:rPr>
          <w:rFonts w:ascii="Times New Roman" w:hAnsi="Times New Roman" w:cs="Times New Roman"/>
          <w:color w:val="000000" w:themeColor="text1"/>
          <w:sz w:val="28"/>
          <w:szCs w:val="28"/>
          <w:lang w:val="kk-KZ"/>
        </w:rPr>
        <w:t xml:space="preserve"> сиыр көңі</w:t>
      </w:r>
      <w:r w:rsidRPr="00E82AB4">
        <w:rPr>
          <w:rFonts w:ascii="Times New Roman" w:hAnsi="Times New Roman" w:cs="Times New Roman"/>
          <w:color w:val="000000" w:themeColor="text1"/>
          <w:sz w:val="28"/>
          <w:szCs w:val="28"/>
          <w:lang w:val="kk-KZ"/>
        </w:rPr>
        <w:t xml:space="preserve"> стерильді пептон ерітіндісінде суспензияланып, 20°C температурада 20 минут араластырылды, содан кейін 4°C температурада 30 минут  инкубацияланды</w:t>
      </w:r>
      <w:r w:rsidR="00A856D1"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"/>
          <w:id w:val="1656572999"/>
          <w:placeholder>
            <w:docPart w:val="DefaultPlaceholder_-1854013440"/>
          </w:placeholder>
        </w:sdtPr>
        <w:sdtEndPr/>
        <w:sdtContent>
          <w:r w:rsidR="00165A62" w:rsidRPr="00165A62">
            <w:rPr>
              <w:rFonts w:ascii="Times New Roman" w:hAnsi="Times New Roman" w:cs="Times New Roman"/>
              <w:color w:val="000000"/>
              <w:sz w:val="28"/>
              <w:szCs w:val="28"/>
              <w:lang w:val="kk-KZ"/>
            </w:rPr>
            <w:t>[133]</w:t>
          </w:r>
        </w:sdtContent>
      </w:sdt>
      <w:r w:rsidRPr="00E82AB4">
        <w:rPr>
          <w:rFonts w:ascii="Times New Roman" w:hAnsi="Times New Roman" w:cs="Times New Roman"/>
          <w:color w:val="000000" w:themeColor="text1"/>
          <w:sz w:val="28"/>
          <w:szCs w:val="28"/>
          <w:lang w:val="kk-KZ"/>
        </w:rPr>
        <w:t xml:space="preserve">. Әрі қарай дақылдар оптикалық тығыздығы </w:t>
      </w:r>
      <w:r w:rsidR="00A856D1" w:rsidRPr="00E82AB4">
        <w:rPr>
          <w:rFonts w:ascii="Times New Roman" w:hAnsi="Times New Roman" w:cs="Times New Roman"/>
          <w:color w:val="000000" w:themeColor="text1"/>
          <w:sz w:val="28"/>
          <w:szCs w:val="28"/>
          <w:lang w:val="kk-KZ"/>
        </w:rPr>
        <w:t>590 нм толқын</w:t>
      </w:r>
      <w:r w:rsidR="005948D4" w:rsidRPr="00E82AB4">
        <w:rPr>
          <w:rFonts w:ascii="Times New Roman" w:hAnsi="Times New Roman" w:cs="Times New Roman"/>
          <w:color w:val="000000" w:themeColor="text1"/>
          <w:sz w:val="28"/>
          <w:szCs w:val="28"/>
          <w:lang w:val="kk-KZ"/>
        </w:rPr>
        <w:t xml:space="preserve"> </w:t>
      </w:r>
      <w:r w:rsidR="00A856D1" w:rsidRPr="00E82AB4">
        <w:rPr>
          <w:rFonts w:ascii="Times New Roman" w:hAnsi="Times New Roman" w:cs="Times New Roman"/>
          <w:color w:val="000000" w:themeColor="text1"/>
          <w:sz w:val="28"/>
          <w:szCs w:val="28"/>
          <w:lang w:val="kk-KZ"/>
        </w:rPr>
        <w:t xml:space="preserve">ұзындығында  </w:t>
      </w:r>
      <w:r w:rsidRPr="00E82AB4">
        <w:rPr>
          <w:rFonts w:ascii="Times New Roman" w:hAnsi="Times New Roman" w:cs="Times New Roman"/>
          <w:color w:val="000000" w:themeColor="text1"/>
          <w:sz w:val="28"/>
          <w:szCs w:val="28"/>
          <w:lang w:val="kk-KZ"/>
        </w:rPr>
        <w:t>0,08 оптикалық тығыздыққа дейін сұйылтылды.</w:t>
      </w:r>
      <w:r w:rsidR="00A856D1"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150 мкл </w:t>
      </w:r>
      <w:r w:rsidR="00A856D1" w:rsidRPr="00E82AB4">
        <w:rPr>
          <w:rFonts w:ascii="Times New Roman" w:hAnsi="Times New Roman" w:cs="Times New Roman"/>
          <w:color w:val="000000" w:themeColor="text1"/>
          <w:sz w:val="28"/>
          <w:szCs w:val="28"/>
          <w:lang w:val="kk-KZ"/>
        </w:rPr>
        <w:t xml:space="preserve">үлгілер суспензиясы </w:t>
      </w:r>
      <w:r w:rsidRPr="00E82AB4">
        <w:rPr>
          <w:rFonts w:ascii="Times New Roman" w:hAnsi="Times New Roman" w:cs="Times New Roman"/>
          <w:color w:val="000000" w:themeColor="text1"/>
          <w:sz w:val="28"/>
          <w:szCs w:val="28"/>
          <w:lang w:val="kk-KZ"/>
        </w:rPr>
        <w:t>Biolog EcoPlate</w:t>
      </w:r>
      <w:r w:rsidR="00A856D1" w:rsidRPr="00E82AB4">
        <w:rPr>
          <w:rFonts w:ascii="Times New Roman" w:hAnsi="Times New Roman" w:cs="Times New Roman"/>
          <w:color w:val="000000" w:themeColor="text1"/>
          <w:sz w:val="28"/>
          <w:szCs w:val="28"/>
          <w:lang w:val="kk-KZ"/>
        </w:rPr>
        <w:t xml:space="preserve"> планшетіне енгізілді</w:t>
      </w:r>
      <w:r w:rsidRPr="00E82AB4">
        <w:rPr>
          <w:rFonts w:ascii="Times New Roman" w:hAnsi="Times New Roman" w:cs="Times New Roman"/>
          <w:color w:val="000000" w:themeColor="text1"/>
          <w:sz w:val="28"/>
          <w:szCs w:val="28"/>
          <w:lang w:val="kk-KZ"/>
        </w:rPr>
        <w:t>, содан кейін 25°C температурада инкубацияланды</w:t>
      </w:r>
      <w:r w:rsidR="00BA0FD8"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"/>
          <w:id w:val="-1337229013"/>
          <w:placeholder>
            <w:docPart w:val="DefaultPlaceholder_-1854013440"/>
          </w:placeholder>
        </w:sdtPr>
        <w:sdtEndPr/>
        <w:sdtContent>
          <w:r w:rsidR="00165A62" w:rsidRPr="00165A62">
            <w:rPr>
              <w:rFonts w:ascii="Times New Roman" w:hAnsi="Times New Roman" w:cs="Times New Roman"/>
              <w:color w:val="000000"/>
              <w:sz w:val="28"/>
              <w:szCs w:val="28"/>
              <w:lang w:val="kk-KZ"/>
            </w:rPr>
            <w:t>[134]</w:t>
          </w:r>
        </w:sdtContent>
      </w:sdt>
      <w:r w:rsidRPr="00E82AB4">
        <w:rPr>
          <w:rFonts w:ascii="Times New Roman" w:hAnsi="Times New Roman" w:cs="Times New Roman"/>
          <w:color w:val="000000" w:themeColor="text1"/>
          <w:sz w:val="28"/>
          <w:szCs w:val="28"/>
          <w:lang w:val="kk-KZ"/>
        </w:rPr>
        <w:t>. Көміртегі субстратының пайдаланылуы микропла</w:t>
      </w:r>
      <w:r w:rsidR="00BA5CF4" w:rsidRPr="00E82AB4">
        <w:rPr>
          <w:rFonts w:ascii="Times New Roman" w:hAnsi="Times New Roman" w:cs="Times New Roman"/>
          <w:color w:val="000000" w:themeColor="text1"/>
          <w:sz w:val="28"/>
          <w:szCs w:val="28"/>
          <w:lang w:val="kk-KZ"/>
        </w:rPr>
        <w:t>ншет</w:t>
      </w:r>
      <w:r w:rsidRPr="00E82AB4">
        <w:rPr>
          <w:rFonts w:ascii="Times New Roman" w:hAnsi="Times New Roman" w:cs="Times New Roman"/>
          <w:color w:val="000000" w:themeColor="text1"/>
          <w:sz w:val="28"/>
          <w:szCs w:val="28"/>
          <w:lang w:val="kk-KZ"/>
        </w:rPr>
        <w:t xml:space="preserve"> оқу құралын (Bio-Rad 680, АҚШ) пайдаланып </w:t>
      </w:r>
      <w:r w:rsidR="00BA5CF4" w:rsidRPr="00E82AB4">
        <w:rPr>
          <w:rFonts w:ascii="Times New Roman" w:hAnsi="Times New Roman" w:cs="Times New Roman"/>
          <w:color w:val="000000" w:themeColor="text1"/>
          <w:sz w:val="28"/>
          <w:szCs w:val="28"/>
          <w:lang w:val="kk-KZ"/>
        </w:rPr>
        <w:t xml:space="preserve">24 сағат сайын </w:t>
      </w:r>
      <w:r w:rsidRPr="00E82AB4">
        <w:rPr>
          <w:rFonts w:ascii="Times New Roman" w:hAnsi="Times New Roman" w:cs="Times New Roman"/>
          <w:color w:val="000000" w:themeColor="text1"/>
          <w:sz w:val="28"/>
          <w:szCs w:val="28"/>
          <w:lang w:val="kk-KZ"/>
        </w:rPr>
        <w:t>590 нм</w:t>
      </w:r>
      <w:r w:rsidR="00BA5CF4" w:rsidRPr="00E82AB4">
        <w:rPr>
          <w:rFonts w:ascii="Times New Roman" w:hAnsi="Times New Roman" w:cs="Times New Roman"/>
          <w:color w:val="000000" w:themeColor="text1"/>
          <w:sz w:val="28"/>
          <w:szCs w:val="28"/>
          <w:lang w:val="kk-KZ"/>
        </w:rPr>
        <w:t xml:space="preserve"> толқын ұзындығында</w:t>
      </w:r>
      <w:r w:rsidRPr="00E82AB4">
        <w:rPr>
          <w:rFonts w:ascii="Times New Roman" w:hAnsi="Times New Roman" w:cs="Times New Roman"/>
          <w:color w:val="000000" w:themeColor="text1"/>
          <w:sz w:val="28"/>
          <w:szCs w:val="28"/>
          <w:lang w:val="kk-KZ"/>
        </w:rPr>
        <w:t xml:space="preserve"> </w:t>
      </w:r>
      <w:r w:rsidR="00BA5CF4" w:rsidRPr="00E82AB4">
        <w:rPr>
          <w:rFonts w:ascii="Times New Roman" w:hAnsi="Times New Roman" w:cs="Times New Roman"/>
          <w:color w:val="000000" w:themeColor="text1"/>
          <w:sz w:val="28"/>
          <w:szCs w:val="28"/>
          <w:lang w:val="kk-KZ"/>
        </w:rPr>
        <w:t xml:space="preserve">96 сағат бойы </w:t>
      </w:r>
      <w:r w:rsidRPr="00E82AB4">
        <w:rPr>
          <w:rFonts w:ascii="Times New Roman" w:hAnsi="Times New Roman" w:cs="Times New Roman"/>
          <w:color w:val="000000" w:themeColor="text1"/>
          <w:sz w:val="28"/>
          <w:szCs w:val="28"/>
          <w:lang w:val="kk-KZ"/>
        </w:rPr>
        <w:t xml:space="preserve">сіңіру қабілетін өлшеу арқылы анықталды. Оптикалық тығыздық (OD) мәндерінің оңтайлы диапазоны 96 сағат инкубациядан кейін қол жеткізілген мәндермен ұсынылған. </w:t>
      </w:r>
      <w:r w:rsidR="00BA5CF4" w:rsidRPr="00E82AB4">
        <w:rPr>
          <w:rFonts w:ascii="Times New Roman" w:hAnsi="Times New Roman" w:cs="Times New Roman"/>
          <w:color w:val="000000" w:themeColor="text1"/>
          <w:sz w:val="28"/>
          <w:szCs w:val="28"/>
          <w:lang w:val="kk-KZ"/>
        </w:rPr>
        <w:t>И</w:t>
      </w:r>
      <w:r w:rsidRPr="00E82AB4">
        <w:rPr>
          <w:rFonts w:ascii="Times New Roman" w:hAnsi="Times New Roman" w:cs="Times New Roman"/>
          <w:color w:val="000000" w:themeColor="text1"/>
          <w:sz w:val="28"/>
          <w:szCs w:val="28"/>
          <w:lang w:val="kk-KZ"/>
        </w:rPr>
        <w:t>нкубация уақытының функциясы ретінде Шеннон біркелкілігі (E) және Шеннон байлығы (R) мәндерінің статистикалық талдауы есептелді.</w:t>
      </w:r>
    </w:p>
    <w:p w14:paraId="27958084" w14:textId="77777777" w:rsidR="00A27671" w:rsidRPr="00E82AB4" w:rsidRDefault="00A27671" w:rsidP="0076041D">
      <w:pPr>
        <w:spacing w:after="0"/>
        <w:ind w:firstLine="708"/>
        <w:jc w:val="both"/>
        <w:rPr>
          <w:rFonts w:ascii="Times New Roman" w:hAnsi="Times New Roman" w:cs="Times New Roman"/>
          <w:color w:val="000000" w:themeColor="text1"/>
          <w:sz w:val="28"/>
          <w:szCs w:val="28"/>
          <w:lang w:val="kk-KZ"/>
        </w:rPr>
      </w:pPr>
    </w:p>
    <w:p w14:paraId="6785EBB7" w14:textId="7CD12EB1" w:rsidR="0000429F" w:rsidRPr="00E82AB4" w:rsidRDefault="0000429F" w:rsidP="0076041D">
      <w:pPr>
        <w:spacing w:after="0"/>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2.</w:t>
      </w:r>
      <w:r w:rsidR="000C37A9" w:rsidRPr="00E82AB4">
        <w:rPr>
          <w:rFonts w:ascii="Times New Roman" w:hAnsi="Times New Roman" w:cs="Times New Roman"/>
          <w:b/>
          <w:bCs/>
          <w:color w:val="000000" w:themeColor="text1"/>
          <w:sz w:val="28"/>
          <w:szCs w:val="28"/>
          <w:lang w:val="kk-KZ"/>
        </w:rPr>
        <w:t>2.</w:t>
      </w:r>
      <w:r w:rsidR="006B3D00" w:rsidRPr="00E82AB4">
        <w:rPr>
          <w:rFonts w:ascii="Times New Roman" w:hAnsi="Times New Roman" w:cs="Times New Roman"/>
          <w:b/>
          <w:bCs/>
          <w:color w:val="000000" w:themeColor="text1"/>
          <w:sz w:val="28"/>
          <w:szCs w:val="28"/>
          <w:lang w:val="kk-KZ"/>
        </w:rPr>
        <w:t>8</w:t>
      </w:r>
      <w:r w:rsidRPr="00E82AB4">
        <w:rPr>
          <w:rFonts w:ascii="Times New Roman" w:hAnsi="Times New Roman" w:cs="Times New Roman"/>
          <w:b/>
          <w:bCs/>
          <w:color w:val="000000" w:themeColor="text1"/>
          <w:sz w:val="28"/>
          <w:szCs w:val="28"/>
          <w:lang w:val="kk-KZ"/>
        </w:rPr>
        <w:t xml:space="preserve"> </w:t>
      </w:r>
      <w:r w:rsidR="0031047D" w:rsidRPr="00E82AB4">
        <w:rPr>
          <w:rFonts w:ascii="Times New Roman" w:hAnsi="Times New Roman" w:cs="Times New Roman"/>
          <w:b/>
          <w:bCs/>
          <w:color w:val="000000" w:themeColor="text1"/>
          <w:sz w:val="28"/>
          <w:szCs w:val="28"/>
          <w:lang w:val="kk-KZ"/>
        </w:rPr>
        <w:t>Өңделген көмірдің функционалды топтарының өзгеруін анықтау әдісі.</w:t>
      </w:r>
    </w:p>
    <w:p w14:paraId="020B80CA" w14:textId="6D5BD991" w:rsidR="005E146E" w:rsidRPr="00E82AB4" w:rsidRDefault="000C37A9"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w:t>
      </w:r>
      <w:r w:rsidR="00BA0FD8" w:rsidRPr="00E82AB4">
        <w:rPr>
          <w:rFonts w:ascii="Times New Roman" w:hAnsi="Times New Roman" w:cs="Times New Roman"/>
          <w:color w:val="000000" w:themeColor="text1"/>
          <w:sz w:val="28"/>
          <w:szCs w:val="28"/>
          <w:lang w:val="kk-KZ"/>
        </w:rPr>
        <w:t xml:space="preserve"> </w:t>
      </w:r>
      <w:r w:rsidR="005E146E" w:rsidRPr="00E82AB4">
        <w:rPr>
          <w:rFonts w:ascii="Times New Roman" w:hAnsi="Times New Roman" w:cs="Times New Roman"/>
          <w:color w:val="000000" w:themeColor="text1"/>
          <w:sz w:val="28"/>
          <w:szCs w:val="28"/>
          <w:lang w:val="kk-KZ"/>
        </w:rPr>
        <w:t>Фурье-ИҚ спектроскопиясы (FTIR)</w:t>
      </w:r>
    </w:p>
    <w:p w14:paraId="73C81A18" w14:textId="4AA28731" w:rsidR="005E146E" w:rsidRPr="00E82AB4" w:rsidRDefault="005E146E"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ALPHA II </w:t>
      </w:r>
      <w:r w:rsidR="00DD6030" w:rsidRPr="00E82AB4">
        <w:rPr>
          <w:rFonts w:ascii="Times New Roman" w:hAnsi="Times New Roman" w:cs="Times New Roman"/>
          <w:color w:val="000000" w:themeColor="text1"/>
          <w:sz w:val="28"/>
          <w:szCs w:val="28"/>
          <w:lang w:val="kk-KZ"/>
        </w:rPr>
        <w:t>Q</w:t>
      </w:r>
      <w:r w:rsidRPr="00E82AB4">
        <w:rPr>
          <w:rFonts w:ascii="Times New Roman" w:hAnsi="Times New Roman" w:cs="Times New Roman"/>
          <w:color w:val="000000" w:themeColor="text1"/>
          <w:sz w:val="28"/>
          <w:szCs w:val="28"/>
          <w:lang w:val="kk-KZ"/>
        </w:rPr>
        <w:t xml:space="preserve">uicksnap Фурье-ИҚ спектрометрі (Bruker Optics GmbH, Германия) </w:t>
      </w:r>
      <w:r w:rsidR="00DD6030" w:rsidRPr="00E82AB4">
        <w:rPr>
          <w:rFonts w:ascii="Times New Roman" w:hAnsi="Times New Roman" w:cs="Times New Roman"/>
          <w:color w:val="000000" w:themeColor="text1"/>
          <w:sz w:val="28"/>
          <w:szCs w:val="28"/>
          <w:lang w:val="kk-KZ"/>
        </w:rPr>
        <w:t>өңделмеген</w:t>
      </w:r>
      <w:r w:rsidRPr="00E82AB4">
        <w:rPr>
          <w:rFonts w:ascii="Times New Roman" w:hAnsi="Times New Roman" w:cs="Times New Roman"/>
          <w:color w:val="000000" w:themeColor="text1"/>
          <w:sz w:val="28"/>
          <w:szCs w:val="28"/>
          <w:lang w:val="kk-KZ"/>
        </w:rPr>
        <w:t xml:space="preserve"> және өңделген үлгілердің спектрлерін тіркеу үшін пайдаланылды. Әрбір сүзілген және кептірілген көмір үлгісі реакция камерасына орналастырылды. Реакция камерасының түбінен құрғақ ауа кіріп, жоғарыдан шығады. 4 см</w:t>
      </w:r>
      <w:r w:rsidRPr="00E82AB4">
        <w:rPr>
          <w:rFonts w:ascii="Times New Roman" w:hAnsi="Times New Roman" w:cs="Times New Roman"/>
          <w:color w:val="000000" w:themeColor="text1"/>
          <w:sz w:val="28"/>
          <w:szCs w:val="28"/>
          <w:vertAlign w:val="superscript"/>
          <w:lang w:val="kk-KZ"/>
        </w:rPr>
        <w:t xml:space="preserve">−1 </w:t>
      </w:r>
      <w:r w:rsidRPr="00E82AB4">
        <w:rPr>
          <w:rFonts w:ascii="Times New Roman" w:hAnsi="Times New Roman" w:cs="Times New Roman"/>
          <w:color w:val="000000" w:themeColor="text1"/>
          <w:sz w:val="28"/>
          <w:szCs w:val="28"/>
          <w:lang w:val="kk-KZ"/>
        </w:rPr>
        <w:t>ажыратымдылығымен сканерлеу 400-4000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диапазонында жүргізілді. Спектрлер жиынтығы секундына 24 спектр аралығымен әр үлгі үшін алынды.</w:t>
      </w:r>
    </w:p>
    <w:p w14:paraId="5E9DF245" w14:textId="27DEECA7" w:rsidR="005E146E" w:rsidRPr="00E82AB4" w:rsidRDefault="005E146E">
      <w:pPr>
        <w:pStyle w:val="a3"/>
        <w:numPr>
          <w:ilvl w:val="0"/>
          <w:numId w:val="3"/>
        </w:numPr>
        <w:spacing w:after="0"/>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Флуоресцентті спектроскопия</w:t>
      </w:r>
    </w:p>
    <w:p w14:paraId="5C3DCB12" w14:textId="3F484CFC" w:rsidR="005E146E" w:rsidRPr="00E82AB4" w:rsidRDefault="005E146E"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Үлгілердегі флуоресцентті еріген органикалық заттарды анықтау үшін </w:t>
      </w:r>
      <w:r w:rsidR="001B0E41" w:rsidRPr="00E82AB4">
        <w:rPr>
          <w:rFonts w:ascii="Times New Roman" w:hAnsi="Times New Roman" w:cs="Times New Roman"/>
          <w:color w:val="000000" w:themeColor="text1"/>
          <w:sz w:val="28"/>
          <w:szCs w:val="28"/>
          <w:lang w:val="kk-KZ"/>
        </w:rPr>
        <w:t>JASCO</w:t>
      </w:r>
      <w:r w:rsidRPr="00E82AB4">
        <w:rPr>
          <w:rFonts w:ascii="Times New Roman" w:hAnsi="Times New Roman" w:cs="Times New Roman"/>
          <w:color w:val="000000" w:themeColor="text1"/>
          <w:sz w:val="28"/>
          <w:szCs w:val="28"/>
          <w:lang w:val="kk-KZ"/>
        </w:rPr>
        <w:t xml:space="preserve"> FP-8500 спектрофлуориметрі (JASCO, Жапония) қолданылды. Бұл флуоресценция спектрлері 200-ден 400 нм-ге дейін (5</w:t>
      </w:r>
      <w:r w:rsidR="001B0E41" w:rsidRPr="00E82AB4">
        <w:rPr>
          <w:rFonts w:ascii="Times New Roman" w:hAnsi="Times New Roman" w:cs="Times New Roman"/>
          <w:color w:val="000000" w:themeColor="text1"/>
          <w:sz w:val="28"/>
          <w:szCs w:val="28"/>
          <w:lang w:val="kk-KZ"/>
        </w:rPr>
        <w:t xml:space="preserve"> нм</w:t>
      </w:r>
      <w:r w:rsidRPr="00E82AB4">
        <w:rPr>
          <w:rFonts w:ascii="Times New Roman" w:hAnsi="Times New Roman" w:cs="Times New Roman"/>
          <w:color w:val="000000" w:themeColor="text1"/>
          <w:sz w:val="28"/>
          <w:szCs w:val="28"/>
          <w:lang w:val="kk-KZ"/>
        </w:rPr>
        <w:t xml:space="preserve"> қадам) және 280</w:t>
      </w:r>
      <w:r w:rsidR="001B0E41" w:rsidRPr="00E82AB4">
        <w:rPr>
          <w:rFonts w:ascii="Times New Roman" w:hAnsi="Times New Roman" w:cs="Times New Roman"/>
          <w:color w:val="000000" w:themeColor="text1"/>
          <w:sz w:val="28"/>
          <w:szCs w:val="28"/>
          <w:lang w:val="kk-KZ"/>
        </w:rPr>
        <w:t xml:space="preserve"> нм-</w:t>
      </w:r>
      <w:r w:rsidRPr="00E82AB4">
        <w:rPr>
          <w:rFonts w:ascii="Times New Roman" w:hAnsi="Times New Roman" w:cs="Times New Roman"/>
          <w:color w:val="000000" w:themeColor="text1"/>
          <w:sz w:val="28"/>
          <w:szCs w:val="28"/>
          <w:lang w:val="kk-KZ"/>
        </w:rPr>
        <w:t xml:space="preserve">ден 550 нм-ге дейін (10 </w:t>
      </w:r>
      <w:r w:rsidR="001B0E41" w:rsidRPr="00E82AB4">
        <w:rPr>
          <w:rFonts w:ascii="Times New Roman" w:hAnsi="Times New Roman" w:cs="Times New Roman"/>
          <w:color w:val="000000" w:themeColor="text1"/>
          <w:sz w:val="28"/>
          <w:szCs w:val="28"/>
          <w:lang w:val="kk-KZ"/>
        </w:rPr>
        <w:t>нм</w:t>
      </w:r>
      <w:r w:rsidRPr="00E82AB4">
        <w:rPr>
          <w:rFonts w:ascii="Times New Roman" w:hAnsi="Times New Roman" w:cs="Times New Roman"/>
          <w:color w:val="000000" w:themeColor="text1"/>
          <w:sz w:val="28"/>
          <w:szCs w:val="28"/>
          <w:lang w:val="kk-KZ"/>
        </w:rPr>
        <w:t xml:space="preserve"> қадам) толқын ұзындығымен модельденген. Инкубациядан кейін барлық үлгілер 9000 г </w:t>
      </w:r>
      <w:r w:rsidR="001B0E41" w:rsidRPr="00E82AB4">
        <w:rPr>
          <w:rFonts w:ascii="Times New Roman" w:hAnsi="Times New Roman" w:cs="Times New Roman"/>
          <w:color w:val="000000" w:themeColor="text1"/>
          <w:sz w:val="28"/>
          <w:szCs w:val="28"/>
          <w:lang w:val="kk-KZ"/>
        </w:rPr>
        <w:t xml:space="preserve">айналымда </w:t>
      </w:r>
      <w:r w:rsidRPr="00E82AB4">
        <w:rPr>
          <w:rFonts w:ascii="Times New Roman" w:hAnsi="Times New Roman" w:cs="Times New Roman"/>
          <w:color w:val="000000" w:themeColor="text1"/>
          <w:sz w:val="28"/>
          <w:szCs w:val="28"/>
          <w:lang w:val="kk-KZ"/>
        </w:rPr>
        <w:t xml:space="preserve">10 минут бойы центрифугаланып, </w:t>
      </w:r>
      <w:r w:rsidR="001B0E41" w:rsidRPr="00E82AB4">
        <w:rPr>
          <w:rFonts w:ascii="Times New Roman" w:hAnsi="Times New Roman" w:cs="Times New Roman"/>
          <w:color w:val="000000" w:themeColor="text1"/>
          <w:sz w:val="28"/>
          <w:szCs w:val="28"/>
          <w:lang w:val="kk-KZ"/>
        </w:rPr>
        <w:t xml:space="preserve">одан кейін </w:t>
      </w:r>
      <w:r w:rsidRPr="00E82AB4">
        <w:rPr>
          <w:rFonts w:ascii="Times New Roman" w:hAnsi="Times New Roman" w:cs="Times New Roman"/>
          <w:color w:val="000000" w:themeColor="text1"/>
          <w:sz w:val="28"/>
          <w:szCs w:val="28"/>
          <w:lang w:val="kk-KZ"/>
        </w:rPr>
        <w:t>мембраналық сүзгі (0,45 мкм) арқылы сүзілді. Супернатант қосымша талдау үшін 4 °C температурада сақталды. Флуоресценция индексін (FI) есептеу үшін 370 нм қозу толқын ұзындығы үшін 470 және 520 нм-дегі эмиссиялық флуоресценция қарқындылығының қатынасы пайдаланылды. Биологиялық индекс (BIX) қозу толқынының ұзындығы 310 нм флуоресценция қарқындылығын және 380 нм эмиссия толқынының ұзындығын қозу толқынының ұзындығы 310 нм кезінде 430 нм-де шығарылатын флуоресценция қарқындылығына бөлу арқылы есептелді</w:t>
      </w:r>
      <w:r w:rsidR="00BA0FD8"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"/>
          <w:id w:val="-1323586922"/>
          <w:placeholder>
            <w:docPart w:val="DefaultPlaceholder_-1854013440"/>
          </w:placeholder>
        </w:sdtPr>
        <w:sdtEndPr/>
        <w:sdtContent>
          <w:r w:rsidR="00165A62" w:rsidRPr="00165A62">
            <w:rPr>
              <w:rFonts w:ascii="Times New Roman" w:eastAsia="Times New Roman" w:hAnsi="Times New Roman" w:cs="Times New Roman"/>
              <w:color w:val="000000"/>
              <w:sz w:val="28"/>
              <w:szCs w:val="28"/>
              <w:lang w:val="kk-KZ"/>
            </w:rPr>
            <w:t>[135]</w:t>
          </w:r>
        </w:sdtContent>
      </w:sdt>
      <w:r w:rsidRPr="00E82AB4">
        <w:rPr>
          <w:rFonts w:ascii="Times New Roman" w:hAnsi="Times New Roman" w:cs="Times New Roman"/>
          <w:color w:val="000000" w:themeColor="text1"/>
          <w:sz w:val="28"/>
          <w:szCs w:val="28"/>
          <w:lang w:val="kk-KZ"/>
        </w:rPr>
        <w:t>.</w:t>
      </w:r>
    </w:p>
    <w:p w14:paraId="5C661F00" w14:textId="77777777" w:rsidR="00A27671" w:rsidRPr="00E82AB4" w:rsidRDefault="00A27671" w:rsidP="0076041D">
      <w:pPr>
        <w:spacing w:after="0"/>
        <w:jc w:val="both"/>
        <w:rPr>
          <w:rFonts w:ascii="Times New Roman" w:hAnsi="Times New Roman" w:cs="Times New Roman"/>
          <w:color w:val="000000" w:themeColor="text1"/>
          <w:sz w:val="28"/>
          <w:szCs w:val="28"/>
          <w:lang w:val="kk-KZ"/>
        </w:rPr>
      </w:pPr>
    </w:p>
    <w:p w14:paraId="6D9D020B" w14:textId="77777777" w:rsidR="00A27671" w:rsidRPr="00E82AB4" w:rsidRDefault="00A27671" w:rsidP="0076041D">
      <w:pPr>
        <w:spacing w:after="0"/>
        <w:jc w:val="both"/>
        <w:rPr>
          <w:rFonts w:ascii="Times New Roman" w:hAnsi="Times New Roman" w:cs="Times New Roman"/>
          <w:color w:val="000000" w:themeColor="text1"/>
          <w:sz w:val="28"/>
          <w:szCs w:val="28"/>
          <w:lang w:val="kk-KZ"/>
        </w:rPr>
      </w:pPr>
    </w:p>
    <w:p w14:paraId="5BC211BE" w14:textId="14DFAC79" w:rsidR="00816406" w:rsidRPr="00E82AB4" w:rsidRDefault="00556326" w:rsidP="0076041D">
      <w:pPr>
        <w:spacing w:after="0"/>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lastRenderedPageBreak/>
        <w:t>2.</w:t>
      </w:r>
      <w:r w:rsidR="000C37A9" w:rsidRPr="00E82AB4">
        <w:rPr>
          <w:rFonts w:ascii="Times New Roman" w:hAnsi="Times New Roman" w:cs="Times New Roman"/>
          <w:b/>
          <w:bCs/>
          <w:color w:val="000000" w:themeColor="text1"/>
          <w:sz w:val="28"/>
          <w:szCs w:val="28"/>
          <w:lang w:val="kk-KZ"/>
        </w:rPr>
        <w:t>2.</w:t>
      </w:r>
      <w:r w:rsidR="006B3D00" w:rsidRPr="00E82AB4">
        <w:rPr>
          <w:rFonts w:ascii="Times New Roman" w:hAnsi="Times New Roman" w:cs="Times New Roman"/>
          <w:b/>
          <w:bCs/>
          <w:color w:val="000000" w:themeColor="text1"/>
          <w:sz w:val="28"/>
          <w:szCs w:val="28"/>
          <w:lang w:val="kk-KZ"/>
        </w:rPr>
        <w:t>9</w:t>
      </w:r>
      <w:r w:rsidR="00136F74" w:rsidRPr="00E82AB4">
        <w:rPr>
          <w:rFonts w:ascii="Times New Roman" w:hAnsi="Times New Roman" w:cs="Times New Roman"/>
          <w:b/>
          <w:bCs/>
          <w:color w:val="000000" w:themeColor="text1"/>
          <w:sz w:val="28"/>
          <w:szCs w:val="28"/>
          <w:lang w:val="kk-KZ"/>
        </w:rPr>
        <w:t xml:space="preserve"> Газифика</w:t>
      </w:r>
      <w:r w:rsidR="00580A8F" w:rsidRPr="00E82AB4">
        <w:rPr>
          <w:rFonts w:ascii="Times New Roman" w:hAnsi="Times New Roman" w:cs="Times New Roman"/>
          <w:b/>
          <w:bCs/>
          <w:color w:val="000000" w:themeColor="text1"/>
          <w:sz w:val="28"/>
          <w:szCs w:val="28"/>
          <w:lang w:val="kk-KZ"/>
        </w:rPr>
        <w:t>ция</w:t>
      </w:r>
      <w:r w:rsidR="00136F74" w:rsidRPr="00E82AB4">
        <w:rPr>
          <w:rFonts w:ascii="Times New Roman" w:hAnsi="Times New Roman" w:cs="Times New Roman"/>
          <w:b/>
          <w:bCs/>
          <w:color w:val="000000" w:themeColor="text1"/>
          <w:sz w:val="28"/>
          <w:szCs w:val="28"/>
          <w:lang w:val="kk-KZ"/>
        </w:rPr>
        <w:t xml:space="preserve">ның аралық өнімдерін анықтау </w:t>
      </w:r>
      <w:r w:rsidR="002B7694" w:rsidRPr="00E82AB4">
        <w:rPr>
          <w:rFonts w:ascii="Times New Roman" w:hAnsi="Times New Roman" w:cs="Times New Roman"/>
          <w:b/>
          <w:bCs/>
          <w:color w:val="000000" w:themeColor="text1"/>
          <w:sz w:val="28"/>
          <w:szCs w:val="28"/>
          <w:lang w:val="kk-KZ"/>
        </w:rPr>
        <w:t>әдісі</w:t>
      </w:r>
      <w:r w:rsidR="00136F74" w:rsidRPr="00E82AB4">
        <w:rPr>
          <w:rFonts w:ascii="Times New Roman" w:hAnsi="Times New Roman" w:cs="Times New Roman"/>
          <w:b/>
          <w:bCs/>
          <w:color w:val="000000" w:themeColor="text1"/>
          <w:sz w:val="28"/>
          <w:szCs w:val="28"/>
          <w:lang w:val="kk-KZ"/>
        </w:rPr>
        <w:t>: метаболикалық профиль</w:t>
      </w:r>
      <w:r w:rsidR="00BA0FD8" w:rsidRPr="00E82AB4">
        <w:rPr>
          <w:rFonts w:ascii="Times New Roman" w:hAnsi="Times New Roman" w:cs="Times New Roman"/>
          <w:b/>
          <w:bCs/>
          <w:color w:val="000000" w:themeColor="text1"/>
          <w:sz w:val="28"/>
          <w:szCs w:val="28"/>
          <w:lang w:val="kk-KZ"/>
        </w:rPr>
        <w:t xml:space="preserve"> </w:t>
      </w:r>
      <w:r w:rsidR="00136F74" w:rsidRPr="00E82AB4">
        <w:rPr>
          <w:rFonts w:ascii="Times New Roman" w:hAnsi="Times New Roman" w:cs="Times New Roman"/>
          <w:b/>
          <w:bCs/>
          <w:color w:val="000000" w:themeColor="text1"/>
          <w:sz w:val="28"/>
          <w:szCs w:val="28"/>
          <w:lang w:val="kk-KZ"/>
        </w:rPr>
        <w:t>(</w:t>
      </w:r>
      <w:r w:rsidRPr="00E82AB4">
        <w:rPr>
          <w:rFonts w:ascii="Times New Roman" w:hAnsi="Times New Roman" w:cs="Times New Roman"/>
          <w:b/>
          <w:bCs/>
          <w:color w:val="000000" w:themeColor="text1"/>
          <w:sz w:val="28"/>
          <w:szCs w:val="28"/>
          <w:lang w:val="kk-KZ"/>
        </w:rPr>
        <w:t>GC-MS</w:t>
      </w:r>
      <w:r w:rsidR="00136F74" w:rsidRPr="00E82AB4">
        <w:rPr>
          <w:rFonts w:ascii="Times New Roman" w:hAnsi="Times New Roman" w:cs="Times New Roman"/>
          <w:b/>
          <w:bCs/>
          <w:color w:val="000000" w:themeColor="text1"/>
          <w:sz w:val="28"/>
          <w:szCs w:val="28"/>
          <w:lang w:val="kk-KZ"/>
        </w:rPr>
        <w:t>)</w:t>
      </w:r>
    </w:p>
    <w:p w14:paraId="4C1A451E" w14:textId="12200ECE" w:rsidR="009A1B00" w:rsidRPr="00E82AB4" w:rsidRDefault="00AD2BA7" w:rsidP="0076041D">
      <w:pPr>
        <w:spacing w:after="0"/>
        <w:jc w:val="both"/>
        <w:rPr>
          <w:rFonts w:ascii="Times New Roman" w:hAnsi="Times New Roman" w:cs="Times New Roman"/>
          <w:noProof/>
          <w:color w:val="000000" w:themeColor="text1"/>
          <w:sz w:val="28"/>
          <w:szCs w:val="28"/>
          <w:lang w:val="kk-KZ"/>
        </w:rPr>
      </w:pPr>
      <w:r w:rsidRPr="00E82AB4">
        <w:rPr>
          <w:rFonts w:ascii="Times New Roman" w:hAnsi="Times New Roman" w:cs="Times New Roman"/>
          <w:color w:val="000000" w:themeColor="text1"/>
          <w:sz w:val="28"/>
          <w:szCs w:val="28"/>
          <w:lang w:val="kk-KZ"/>
        </w:rPr>
        <w:tab/>
      </w:r>
      <w:r w:rsidR="00BB5414" w:rsidRPr="00E82AB4">
        <w:rPr>
          <w:rFonts w:ascii="Times New Roman" w:hAnsi="Times New Roman" w:cs="Times New Roman"/>
          <w:color w:val="000000" w:themeColor="text1"/>
          <w:sz w:val="28"/>
          <w:szCs w:val="28"/>
          <w:lang w:val="kk-KZ"/>
        </w:rPr>
        <w:t>Тәжіри</w:t>
      </w:r>
      <w:r w:rsidR="00337C4B" w:rsidRPr="00E82AB4">
        <w:rPr>
          <w:rFonts w:ascii="Times New Roman" w:hAnsi="Times New Roman" w:cs="Times New Roman"/>
          <w:color w:val="000000" w:themeColor="text1"/>
          <w:sz w:val="28"/>
          <w:szCs w:val="28"/>
          <w:lang w:val="kk-KZ"/>
        </w:rPr>
        <w:t>б</w:t>
      </w:r>
      <w:r w:rsidR="00BB5414" w:rsidRPr="00E82AB4">
        <w:rPr>
          <w:rFonts w:ascii="Times New Roman" w:hAnsi="Times New Roman" w:cs="Times New Roman"/>
          <w:color w:val="000000" w:themeColor="text1"/>
          <w:sz w:val="28"/>
          <w:szCs w:val="28"/>
          <w:lang w:val="kk-KZ"/>
        </w:rPr>
        <w:t xml:space="preserve">енің </w:t>
      </w:r>
      <w:r w:rsidRPr="00E82AB4">
        <w:rPr>
          <w:rFonts w:ascii="Times New Roman" w:hAnsi="Times New Roman" w:cs="Times New Roman"/>
          <w:color w:val="000000" w:themeColor="text1"/>
          <w:sz w:val="28"/>
          <w:szCs w:val="28"/>
          <w:lang w:val="kk-KZ"/>
        </w:rPr>
        <w:t>бастапқы кезеңінде сынамаларды талдау үшін портативті газ талдағыш</w:t>
      </w:r>
      <w:r w:rsidR="00BB5414" w:rsidRPr="00E82AB4">
        <w:rPr>
          <w:rFonts w:ascii="Times New Roman" w:hAnsi="Times New Roman" w:cs="Times New Roman"/>
          <w:color w:val="000000" w:themeColor="text1"/>
          <w:sz w:val="28"/>
          <w:szCs w:val="28"/>
          <w:lang w:val="kk-KZ"/>
        </w:rPr>
        <w:t xml:space="preserve"> (KBT, Ecoline) </w:t>
      </w:r>
      <w:r w:rsidRPr="00E82AB4">
        <w:rPr>
          <w:rFonts w:ascii="Times New Roman" w:hAnsi="Times New Roman" w:cs="Times New Roman"/>
          <w:color w:val="000000" w:themeColor="text1"/>
          <w:sz w:val="28"/>
          <w:szCs w:val="28"/>
          <w:lang w:val="kk-KZ"/>
        </w:rPr>
        <w:t xml:space="preserve"> қолданылды</w:t>
      </w:r>
      <w:r w:rsidR="007B2E72">
        <w:rPr>
          <w:rFonts w:ascii="Times New Roman" w:hAnsi="Times New Roman" w:cs="Times New Roman"/>
          <w:color w:val="000000" w:themeColor="text1"/>
          <w:sz w:val="28"/>
          <w:szCs w:val="28"/>
          <w:lang w:val="kk-KZ"/>
        </w:rPr>
        <w:t xml:space="preserve"> </w:t>
      </w:r>
      <w:r w:rsidR="009430A5" w:rsidRPr="009430A5">
        <w:rPr>
          <w:rFonts w:ascii="Times New Roman" w:hAnsi="Times New Roman" w:cs="Times New Roman"/>
          <w:color w:val="000000" w:themeColor="text1"/>
          <w:sz w:val="28"/>
          <w:szCs w:val="28"/>
          <w:lang w:val="kk-KZ"/>
        </w:rPr>
        <w:t>(</w:t>
      </w:r>
      <w:r w:rsidR="009430A5">
        <w:rPr>
          <w:rFonts w:ascii="Times New Roman" w:hAnsi="Times New Roman" w:cs="Times New Roman"/>
          <w:color w:val="000000" w:themeColor="text1"/>
          <w:sz w:val="28"/>
          <w:szCs w:val="28"/>
          <w:lang w:val="kk-KZ"/>
        </w:rPr>
        <w:t>Сурет 7)</w:t>
      </w:r>
      <w:r w:rsidR="00BB5414" w:rsidRPr="00E82AB4">
        <w:rPr>
          <w:rFonts w:ascii="Times New Roman" w:hAnsi="Times New Roman" w:cs="Times New Roman"/>
          <w:color w:val="000000" w:themeColor="text1"/>
          <w:sz w:val="28"/>
          <w:szCs w:val="28"/>
          <w:lang w:val="kk-KZ"/>
        </w:rPr>
        <w:t>. Дисплей диапазоны: 0-9999 ppm / 0,00-20,00%, қыздыру уақыты: 30 секунд. Жауап беру уақыты: &lt;2 секунд.</w:t>
      </w:r>
      <w:r w:rsidR="009A1B00" w:rsidRPr="00E82AB4">
        <w:rPr>
          <w:rFonts w:ascii="Times New Roman" w:hAnsi="Times New Roman" w:cs="Times New Roman"/>
          <w:color w:val="000000" w:themeColor="text1"/>
          <w:sz w:val="28"/>
          <w:szCs w:val="28"/>
          <w:lang w:val="kk-KZ"/>
        </w:rPr>
        <w:t xml:space="preserve"> </w:t>
      </w:r>
      <w:r w:rsidR="00BB5414" w:rsidRPr="00E82AB4">
        <w:rPr>
          <w:rFonts w:ascii="Times New Roman" w:hAnsi="Times New Roman" w:cs="Times New Roman"/>
          <w:color w:val="000000" w:themeColor="text1"/>
          <w:sz w:val="28"/>
          <w:szCs w:val="28"/>
          <w:lang w:val="kk-KZ"/>
        </w:rPr>
        <w:t xml:space="preserve">Сезімталдық: &lt; 50 ppm (метан). </w:t>
      </w:r>
    </w:p>
    <w:p w14:paraId="234B3284" w14:textId="77777777" w:rsidR="009A1B00" w:rsidRPr="00E82AB4" w:rsidRDefault="009A1B00" w:rsidP="0076041D">
      <w:pPr>
        <w:spacing w:after="0"/>
        <w:jc w:val="both"/>
        <w:rPr>
          <w:rFonts w:ascii="Times New Roman" w:hAnsi="Times New Roman" w:cs="Times New Roman"/>
          <w:noProof/>
          <w:color w:val="000000" w:themeColor="text1"/>
          <w:sz w:val="28"/>
          <w:szCs w:val="28"/>
          <w:lang w:val="kk-KZ"/>
        </w:rPr>
      </w:pPr>
    </w:p>
    <w:p w14:paraId="38BFE4A8" w14:textId="26DA646B" w:rsidR="009A1B00" w:rsidRPr="00E82AB4" w:rsidRDefault="009A1B00" w:rsidP="0076041D">
      <w:pPr>
        <w:spacing w:after="0"/>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1F0A2164" wp14:editId="62AFB44B">
            <wp:extent cx="2466686" cy="3288915"/>
            <wp:effectExtent l="0" t="0" r="0" b="6985"/>
            <wp:docPr id="1062490862" name="Рисунок 3">
              <a:extLst xmlns:a="http://schemas.openxmlformats.org/drawingml/2006/main">
                <a:ext uri="{FF2B5EF4-FFF2-40B4-BE49-F238E27FC236}">
                  <a16:creationId xmlns:a16="http://schemas.microsoft.com/office/drawing/2014/main" id="{F4A88699-694A-4AAF-9EA0-D6E0E523B9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F4A88699-694A-4AAF-9EA0-D6E0E523B98B}"/>
                        </a:ext>
                      </a:extLst>
                    </pic:cNvPr>
                    <pic:cNvPicPr>
                      <a:picLocks noChangeAspect="1"/>
                    </pic:cNvPicPr>
                  </pic:nvPicPr>
                  <pic:blipFill>
                    <a:blip r:embed="rId16" cstate="print"/>
                    <a:stretch>
                      <a:fillRect/>
                    </a:stretch>
                  </pic:blipFill>
                  <pic:spPr>
                    <a:xfrm>
                      <a:off x="0" y="0"/>
                      <a:ext cx="2466686" cy="3288915"/>
                    </a:xfrm>
                    <a:prstGeom prst="rect">
                      <a:avLst/>
                    </a:prstGeom>
                  </pic:spPr>
                </pic:pic>
              </a:graphicData>
            </a:graphic>
          </wp:inline>
        </w:drawing>
      </w:r>
    </w:p>
    <w:p w14:paraId="025016A0" w14:textId="691CDF9F" w:rsidR="009A1B00" w:rsidRPr="00E82AB4" w:rsidRDefault="00DD6C79" w:rsidP="0076041D">
      <w:pPr>
        <w:jc w:val="center"/>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Сурет 7</w:t>
      </w:r>
      <w:r w:rsidR="00BA0FD8" w:rsidRPr="00E82AB4">
        <w:rPr>
          <w:rFonts w:ascii="Times New Roman" w:hAnsi="Times New Roman" w:cs="Times New Roman"/>
          <w:bCs/>
          <w:color w:val="000000" w:themeColor="text1"/>
          <w:sz w:val="28"/>
          <w:szCs w:val="28"/>
          <w:lang w:val="kk-KZ"/>
        </w:rPr>
        <w:t xml:space="preserve"> </w:t>
      </w:r>
      <w:r w:rsidR="00042E18">
        <w:rPr>
          <w:rFonts w:ascii="Times New Roman" w:hAnsi="Times New Roman" w:cs="Times New Roman"/>
          <w:bCs/>
          <w:color w:val="000000" w:themeColor="text1"/>
          <w:sz w:val="28"/>
          <w:szCs w:val="28"/>
          <w:lang w:val="kk-KZ"/>
        </w:rPr>
        <w:t>-</w:t>
      </w:r>
      <w:r w:rsidR="009A1B00" w:rsidRPr="00E82AB4">
        <w:rPr>
          <w:rFonts w:ascii="Times New Roman" w:hAnsi="Times New Roman" w:cs="Times New Roman"/>
          <w:bCs/>
          <w:color w:val="000000" w:themeColor="text1"/>
          <w:sz w:val="28"/>
          <w:szCs w:val="28"/>
          <w:lang w:val="kk-KZ"/>
        </w:rPr>
        <w:t xml:space="preserve"> Метан газификациясын прототипті газ анализаторымен анықтау</w:t>
      </w:r>
    </w:p>
    <w:p w14:paraId="13E8691F" w14:textId="77777777" w:rsidR="00963965" w:rsidRPr="00E82AB4" w:rsidRDefault="00963965" w:rsidP="0076041D">
      <w:pPr>
        <w:spacing w:after="0"/>
        <w:ind w:firstLine="708"/>
        <w:jc w:val="both"/>
        <w:rPr>
          <w:rFonts w:ascii="Times New Roman" w:hAnsi="Times New Roman" w:cs="Times New Roman"/>
          <w:i/>
          <w:iCs/>
          <w:color w:val="000000" w:themeColor="text1"/>
          <w:sz w:val="28"/>
          <w:szCs w:val="28"/>
          <w:lang w:val="kk-KZ"/>
        </w:rPr>
      </w:pPr>
      <w:r w:rsidRPr="00E82AB4">
        <w:rPr>
          <w:rFonts w:ascii="Times New Roman" w:hAnsi="Times New Roman" w:cs="Times New Roman"/>
          <w:i/>
          <w:iCs/>
          <w:color w:val="000000" w:themeColor="text1"/>
          <w:sz w:val="28"/>
          <w:szCs w:val="28"/>
          <w:lang w:val="kk-KZ"/>
        </w:rPr>
        <w:t xml:space="preserve">Аралық өнімдерді талдау </w:t>
      </w:r>
    </w:p>
    <w:p w14:paraId="56157CC3" w14:textId="115BC39F" w:rsidR="00963965" w:rsidRPr="00E82AB4" w:rsidRDefault="00963965"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Аралық қосылыстарды анықтау үшін бір квадруполды </w:t>
      </w:r>
      <w:bookmarkStart w:id="7" w:name="_Hlk195182022"/>
      <w:r w:rsidRPr="00E82AB4">
        <w:rPr>
          <w:rFonts w:ascii="Times New Roman" w:hAnsi="Times New Roman" w:cs="Times New Roman"/>
          <w:color w:val="000000" w:themeColor="text1"/>
          <w:sz w:val="28"/>
          <w:szCs w:val="28"/>
          <w:lang w:val="kk-KZ"/>
        </w:rPr>
        <w:t xml:space="preserve">Agilent 5975С масс-спектрометрі бар Agilent 7890А ГХ </w:t>
      </w:r>
      <w:bookmarkEnd w:id="7"/>
      <w:r w:rsidRPr="00E82AB4">
        <w:rPr>
          <w:rFonts w:ascii="Times New Roman" w:hAnsi="Times New Roman" w:cs="Times New Roman"/>
          <w:color w:val="000000" w:themeColor="text1"/>
          <w:sz w:val="28"/>
          <w:szCs w:val="28"/>
          <w:lang w:val="kk-KZ"/>
        </w:rPr>
        <w:t xml:space="preserve">қолданылды (Agilent, АҚШ). Масс-спектрометр электронды иондау режимінде (70 эв) қолданылды, ион көзінің температурасы 230 °С және квадруполь температурасы 150 °С. Талдау алдында сынама 50°С температурада алдын ала инкубацияланып, 30 минут бойы 500 айн / мин жылдамдықпен араластырылды. Экстракция 15 минут ішінде 50°С температурада 85 мкм Car/PDMS қатты фазалы микроэкстракцияға арналған талшықты қолдану арқылы жүзеге асырылды. Органикалық аралық өнімдерді анықтау үшін хроматографиялық капиллярлық баған ДБ-624 UI (Agilent, АҚШ) 60 м × 0,25 мм, пленка қалыңдығы 1,4 мкм қолданылды. Температура шарттары келесідей: баған термостатының температурасы 60°С (3 минут), қыздыру жылдамдығы 10°c/мин (20 минут) кезінде 250°С дейін қыздыру, хроматограф инжекторы 240°С болды </w:t>
      </w:r>
      <w:sdt>
        <w:sdtPr>
          <w:rPr>
            <w:rFonts w:ascii="Times New Roman" w:hAnsi="Times New Roman" w:cs="Times New Roman"/>
            <w:color w:val="000000"/>
            <w:sz w:val="28"/>
            <w:szCs w:val="28"/>
            <w:lang w:val="kk-KZ"/>
          </w:rPr>
          <w:tag w:val="MENDELEY_CITATION_v3_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"/>
          <w:id w:val="481901627"/>
          <w:placeholder>
            <w:docPart w:val="766B9DE353BD4763A978E8F02A782E11"/>
          </w:placeholder>
        </w:sdtPr>
        <w:sdtEndPr/>
        <w:sdtContent>
          <w:r w:rsidR="00165A62" w:rsidRPr="00165A62">
            <w:rPr>
              <w:rFonts w:ascii="Times New Roman" w:hAnsi="Times New Roman" w:cs="Times New Roman"/>
              <w:color w:val="000000"/>
              <w:sz w:val="28"/>
              <w:szCs w:val="28"/>
              <w:lang w:val="kk-KZ"/>
            </w:rPr>
            <w:t>[128]</w:t>
          </w:r>
        </w:sdtContent>
      </w:sdt>
      <w:r w:rsidRPr="00E82AB4">
        <w:rPr>
          <w:rFonts w:ascii="Times New Roman" w:hAnsi="Times New Roman" w:cs="Times New Roman"/>
          <w:color w:val="000000" w:themeColor="text1"/>
          <w:sz w:val="28"/>
          <w:szCs w:val="28"/>
          <w:lang w:val="kk-KZ"/>
        </w:rPr>
        <w:t>. Анықтау режимі - 10-550 м/з диапазонында иондарды бақылау. Талдау үшін 5 мл сынама 20 мл құтыға жіберілді.</w:t>
      </w:r>
    </w:p>
    <w:p w14:paraId="6C1A3106" w14:textId="77777777" w:rsidR="00337C4B" w:rsidRPr="00E82AB4" w:rsidRDefault="00AD2BA7" w:rsidP="0076041D">
      <w:pPr>
        <w:spacing w:after="0"/>
        <w:jc w:val="both"/>
        <w:rPr>
          <w:rFonts w:ascii="Times New Roman" w:hAnsi="Times New Roman" w:cs="Times New Roman"/>
          <w:i/>
          <w:iCs/>
          <w:color w:val="000000" w:themeColor="text1"/>
          <w:sz w:val="28"/>
          <w:szCs w:val="28"/>
          <w:lang w:val="kk-KZ"/>
        </w:rPr>
      </w:pPr>
      <w:r w:rsidRPr="00E82AB4">
        <w:rPr>
          <w:rFonts w:ascii="Times New Roman" w:hAnsi="Times New Roman" w:cs="Times New Roman"/>
          <w:color w:val="000000" w:themeColor="text1"/>
          <w:sz w:val="28"/>
          <w:szCs w:val="28"/>
          <w:lang w:val="kk-KZ"/>
        </w:rPr>
        <w:tab/>
      </w:r>
      <w:r w:rsidR="00337C4B" w:rsidRPr="00E82AB4">
        <w:rPr>
          <w:rFonts w:ascii="Times New Roman" w:hAnsi="Times New Roman" w:cs="Times New Roman"/>
          <w:i/>
          <w:iCs/>
          <w:color w:val="000000" w:themeColor="text1"/>
          <w:sz w:val="28"/>
          <w:szCs w:val="28"/>
          <w:lang w:val="kk-KZ"/>
        </w:rPr>
        <w:t>Газ құрамын талдау</w:t>
      </w:r>
    </w:p>
    <w:p w14:paraId="43D7963C" w14:textId="58B2391C" w:rsidR="00337C4B" w:rsidRPr="00E82AB4" w:rsidRDefault="00337C4B" w:rsidP="0076041D">
      <w:pPr>
        <w:spacing w:after="0"/>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ab/>
        <w:t>Газ құрамын анықтау үшін Carboxen-1006 PLOT капиллярлық бағанасы бар Agilent 7890А газ хроматографы қолданылды</w:t>
      </w:r>
      <w:r w:rsidR="00286B17" w:rsidRPr="00E82AB4">
        <w:rPr>
          <w:rFonts w:ascii="Times New Roman" w:hAnsi="Times New Roman" w:cs="Times New Roman"/>
          <w:color w:val="000000" w:themeColor="text1"/>
          <w:sz w:val="28"/>
          <w:szCs w:val="28"/>
          <w:lang w:val="kk-KZ"/>
        </w:rPr>
        <w:t xml:space="preserve"> (ASTM 1945, GPA 2261)</w:t>
      </w:r>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lastRenderedPageBreak/>
        <w:t>Шыны шприцтің көмегімен бөтелкелерден 0,5 мл газ жинау үшін 1 мл тығыздалған шприц қолданылды (Agilent, АҚШ). ГХ температурасының шарттары келесідей болды: хроматограф инжекторы 150 ºC, пеш 25 ºC, детектор 200 º болды. Тасымалдаушы газ ретінде гелий газы пайдаланылды</w:t>
      </w:r>
      <w:sdt>
        <w:sdtPr>
          <w:rPr>
            <w:rFonts w:ascii="Times New Roman" w:hAnsi="Times New Roman" w:cs="Times New Roman"/>
            <w:color w:val="000000"/>
            <w:sz w:val="28"/>
            <w:szCs w:val="28"/>
            <w:lang w:val="kk-KZ"/>
          </w:rPr>
          <w:tag w:val="MENDELEY_CITATION_v3_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"/>
          <w:id w:val="-1873377850"/>
          <w:placeholder>
            <w:docPart w:val="DefaultPlaceholder_-1854013440"/>
          </w:placeholder>
        </w:sdtPr>
        <w:sdtEndPr/>
        <w:sdtContent>
          <w:r w:rsidR="00165A62" w:rsidRPr="00165A62">
            <w:rPr>
              <w:rFonts w:ascii="Times New Roman" w:hAnsi="Times New Roman" w:cs="Times New Roman"/>
              <w:color w:val="000000"/>
              <w:sz w:val="28"/>
              <w:szCs w:val="28"/>
              <w:lang w:val="kk-KZ"/>
            </w:rPr>
            <w:t>[136]</w:t>
          </w:r>
        </w:sdtContent>
      </w:sdt>
      <w:r w:rsidRPr="00E82AB4">
        <w:rPr>
          <w:rFonts w:ascii="Times New Roman" w:hAnsi="Times New Roman" w:cs="Times New Roman"/>
          <w:color w:val="000000" w:themeColor="text1"/>
          <w:sz w:val="28"/>
          <w:szCs w:val="28"/>
          <w:lang w:val="kk-KZ"/>
        </w:rPr>
        <w:t>.</w:t>
      </w:r>
    </w:p>
    <w:p w14:paraId="22AE778D" w14:textId="77777777" w:rsidR="00963965" w:rsidRPr="00E82AB4" w:rsidRDefault="00963965" w:rsidP="0076041D">
      <w:pPr>
        <w:spacing w:after="0"/>
        <w:jc w:val="both"/>
        <w:rPr>
          <w:rFonts w:ascii="Times New Roman" w:hAnsi="Times New Roman" w:cs="Times New Roman"/>
          <w:color w:val="000000" w:themeColor="text1"/>
          <w:sz w:val="28"/>
          <w:szCs w:val="28"/>
          <w:lang w:val="kk-KZ"/>
        </w:rPr>
      </w:pPr>
    </w:p>
    <w:p w14:paraId="482DF100" w14:textId="3BA007A7" w:rsidR="00292D0D" w:rsidRPr="00E82AB4" w:rsidRDefault="000C37A9" w:rsidP="0076041D">
      <w:pPr>
        <w:spacing w:after="0" w:line="240" w:lineRule="auto"/>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2.2.1</w:t>
      </w:r>
      <w:r w:rsidR="006B3D00" w:rsidRPr="00E82AB4">
        <w:rPr>
          <w:rFonts w:ascii="Times New Roman" w:hAnsi="Times New Roman" w:cs="Times New Roman"/>
          <w:b/>
          <w:bCs/>
          <w:color w:val="000000" w:themeColor="text1"/>
          <w:sz w:val="28"/>
          <w:szCs w:val="28"/>
          <w:lang w:val="kk-KZ"/>
        </w:rPr>
        <w:t>0</w:t>
      </w:r>
      <w:r w:rsidR="00292D0D" w:rsidRPr="00E82AB4">
        <w:rPr>
          <w:rFonts w:ascii="Times New Roman" w:hAnsi="Times New Roman" w:cs="Times New Roman"/>
          <w:b/>
          <w:bCs/>
          <w:color w:val="000000" w:themeColor="text1"/>
          <w:sz w:val="28"/>
          <w:szCs w:val="28"/>
          <w:lang w:val="kk-KZ"/>
        </w:rPr>
        <w:t xml:space="preserve"> Көмірдің биогаз</w:t>
      </w:r>
      <w:r w:rsidR="00F52840" w:rsidRPr="00E82AB4">
        <w:rPr>
          <w:rFonts w:ascii="Times New Roman" w:hAnsi="Times New Roman" w:cs="Times New Roman"/>
          <w:b/>
          <w:bCs/>
          <w:color w:val="000000" w:themeColor="text1"/>
          <w:sz w:val="28"/>
          <w:szCs w:val="28"/>
          <w:lang w:val="kk-KZ"/>
        </w:rPr>
        <w:t>дандыру</w:t>
      </w:r>
      <w:r w:rsidR="00292D0D" w:rsidRPr="00E82AB4">
        <w:rPr>
          <w:rFonts w:ascii="Times New Roman" w:hAnsi="Times New Roman" w:cs="Times New Roman"/>
          <w:b/>
          <w:bCs/>
          <w:color w:val="000000" w:themeColor="text1"/>
          <w:sz w:val="28"/>
          <w:szCs w:val="28"/>
          <w:lang w:val="kk-KZ"/>
        </w:rPr>
        <w:t xml:space="preserve"> үдерісін кең ауқымда жүргізу </w:t>
      </w:r>
    </w:p>
    <w:p w14:paraId="1DE67576" w14:textId="740EF93B" w:rsidR="0068711C" w:rsidRPr="00E82AB4" w:rsidRDefault="00DA7B93" w:rsidP="0076041D">
      <w:pPr>
        <w:spacing w:after="0"/>
        <w:ind w:firstLine="708"/>
        <w:jc w:val="both"/>
        <w:rPr>
          <w:rFonts w:ascii="Times New Roman" w:hAnsi="Times New Roman" w:cs="Times New Roman"/>
          <w:noProof/>
          <w:color w:val="000000" w:themeColor="text1"/>
          <w:sz w:val="28"/>
          <w:szCs w:val="28"/>
          <w:lang w:val="kk-KZ"/>
        </w:rPr>
      </w:pPr>
      <w:r w:rsidRPr="00E82AB4">
        <w:rPr>
          <w:rFonts w:ascii="Times New Roman" w:hAnsi="Times New Roman" w:cs="Times New Roman"/>
          <w:noProof/>
          <w:color w:val="000000" w:themeColor="text1"/>
          <w:sz w:val="28"/>
          <w:szCs w:val="28"/>
          <w:lang w:val="kk-KZ"/>
        </w:rPr>
        <w:t>Көмірдің биогаз</w:t>
      </w:r>
      <w:r w:rsidR="00F52840" w:rsidRPr="00E82AB4">
        <w:rPr>
          <w:rFonts w:ascii="Times New Roman" w:hAnsi="Times New Roman" w:cs="Times New Roman"/>
          <w:noProof/>
          <w:color w:val="000000" w:themeColor="text1"/>
          <w:sz w:val="28"/>
          <w:szCs w:val="28"/>
          <w:lang w:val="kk-KZ"/>
        </w:rPr>
        <w:t>дандыру</w:t>
      </w:r>
      <w:r w:rsidRPr="00E82AB4">
        <w:rPr>
          <w:rFonts w:ascii="Times New Roman" w:hAnsi="Times New Roman" w:cs="Times New Roman"/>
          <w:noProof/>
          <w:color w:val="000000" w:themeColor="text1"/>
          <w:sz w:val="28"/>
          <w:szCs w:val="28"/>
          <w:lang w:val="kk-KZ"/>
        </w:rPr>
        <w:t xml:space="preserve"> кең ауқымда жүргізу үшін арнайы биоректор қолданылды. Бөлшектерінің мөлшері ~150 мкм болатын көміртегі ұнтағы және 4 л анаэробты қоректік ерітінді 5 л хемостатқа (</w:t>
      </w:r>
      <w:bookmarkStart w:id="8" w:name="_Hlk190957591"/>
      <w:r w:rsidRPr="00E82AB4">
        <w:rPr>
          <w:rFonts w:ascii="Times New Roman" w:hAnsi="Times New Roman" w:cs="Times New Roman"/>
          <w:noProof/>
          <w:color w:val="000000" w:themeColor="text1"/>
          <w:sz w:val="28"/>
          <w:szCs w:val="28"/>
          <w:lang w:val="kk-KZ"/>
        </w:rPr>
        <w:t>INOBIO-5BG ферментаторы</w:t>
      </w:r>
      <w:bookmarkEnd w:id="8"/>
      <w:r w:rsidRPr="00E82AB4">
        <w:rPr>
          <w:rFonts w:ascii="Times New Roman" w:hAnsi="Times New Roman" w:cs="Times New Roman"/>
          <w:noProof/>
          <w:color w:val="000000" w:themeColor="text1"/>
          <w:sz w:val="28"/>
          <w:szCs w:val="28"/>
          <w:lang w:val="kk-KZ"/>
        </w:rPr>
        <w:t xml:space="preserve">, Қытай) қосылды және анаэробты жағдай жасау үшін азотпен тазартылды. </w:t>
      </w:r>
    </w:p>
    <w:p w14:paraId="659FFA7D" w14:textId="77777777" w:rsidR="0068711C" w:rsidRPr="00E82AB4" w:rsidRDefault="0068711C" w:rsidP="0076041D">
      <w:pPr>
        <w:spacing w:after="0"/>
        <w:ind w:firstLine="708"/>
        <w:jc w:val="both"/>
        <w:rPr>
          <w:rFonts w:ascii="Times New Roman" w:hAnsi="Times New Roman" w:cs="Times New Roman"/>
          <w:noProof/>
          <w:color w:val="000000" w:themeColor="text1"/>
          <w:sz w:val="28"/>
          <w:szCs w:val="28"/>
          <w:lang w:val="kk-KZ"/>
        </w:rPr>
      </w:pPr>
    </w:p>
    <w:p w14:paraId="7250132D" w14:textId="55EC4B91" w:rsidR="00936ED3" w:rsidRPr="00E82AB4" w:rsidRDefault="00627DCB" w:rsidP="0076041D">
      <w:pPr>
        <w:spacing w:after="0"/>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17781C27" wp14:editId="5FF40192">
            <wp:extent cx="5169198" cy="5163671"/>
            <wp:effectExtent l="0" t="0" r="0" b="0"/>
            <wp:docPr id="1701928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92881" name="Рисунок 17019288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04695" cy="5199130"/>
                    </a:xfrm>
                    <a:prstGeom prst="rect">
                      <a:avLst/>
                    </a:prstGeom>
                  </pic:spPr>
                </pic:pic>
              </a:graphicData>
            </a:graphic>
          </wp:inline>
        </w:drawing>
      </w:r>
    </w:p>
    <w:p w14:paraId="4AB1BBE0" w14:textId="77777777" w:rsidR="00DA7B93" w:rsidRPr="00E82AB4" w:rsidRDefault="00DA7B93" w:rsidP="0076041D">
      <w:pPr>
        <w:spacing w:after="0"/>
        <w:jc w:val="center"/>
        <w:rPr>
          <w:rFonts w:ascii="Times New Roman" w:hAnsi="Times New Roman" w:cs="Times New Roman"/>
          <w:color w:val="000000" w:themeColor="text1"/>
          <w:sz w:val="28"/>
          <w:szCs w:val="28"/>
          <w:lang w:val="kk-KZ"/>
        </w:rPr>
      </w:pPr>
    </w:p>
    <w:p w14:paraId="1CF3A13D" w14:textId="25F0CD66" w:rsidR="00FC5AA7" w:rsidRPr="00E82AB4" w:rsidRDefault="00DD6C79" w:rsidP="0076041D">
      <w:pPr>
        <w:spacing w:after="0"/>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8</w:t>
      </w:r>
      <w:r w:rsidR="0068711C" w:rsidRPr="00E82AB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0068711C" w:rsidRPr="00E82AB4">
        <w:rPr>
          <w:rFonts w:ascii="Times New Roman" w:hAnsi="Times New Roman" w:cs="Times New Roman"/>
          <w:color w:val="000000" w:themeColor="text1"/>
          <w:sz w:val="28"/>
          <w:szCs w:val="28"/>
          <w:lang w:val="kk-KZ"/>
        </w:rPr>
        <w:t xml:space="preserve"> Көмір үлгілерін биогаздандыруға арналған тәжірибелік қондырғының </w:t>
      </w:r>
      <w:r w:rsidR="007B2E72">
        <w:rPr>
          <w:rFonts w:ascii="Times New Roman" w:hAnsi="Times New Roman" w:cs="Times New Roman"/>
          <w:color w:val="000000" w:themeColor="text1"/>
          <w:sz w:val="28"/>
          <w:szCs w:val="28"/>
          <w:lang w:val="kk-KZ"/>
        </w:rPr>
        <w:t>сызбасы</w:t>
      </w:r>
    </w:p>
    <w:p w14:paraId="0278465A" w14:textId="77777777" w:rsidR="00FC5AA7" w:rsidRPr="00E82AB4" w:rsidRDefault="00FC5AA7" w:rsidP="0076041D">
      <w:pPr>
        <w:spacing w:after="0"/>
        <w:ind w:firstLine="708"/>
        <w:jc w:val="center"/>
        <w:rPr>
          <w:rFonts w:ascii="Times New Roman" w:hAnsi="Times New Roman" w:cs="Times New Roman"/>
          <w:noProof/>
          <w:color w:val="000000" w:themeColor="text1"/>
          <w:sz w:val="28"/>
          <w:szCs w:val="28"/>
          <w:lang w:val="kk-KZ"/>
        </w:rPr>
      </w:pPr>
    </w:p>
    <w:p w14:paraId="4F139BC5" w14:textId="342AD11B" w:rsidR="00FC5AA7" w:rsidRPr="00E82AB4" w:rsidRDefault="00FC5AA7" w:rsidP="007B2E72">
      <w:pPr>
        <w:spacing w:after="0"/>
        <w:ind w:firstLine="708"/>
        <w:jc w:val="both"/>
        <w:rPr>
          <w:rFonts w:ascii="Times New Roman" w:hAnsi="Times New Roman" w:cs="Times New Roman"/>
          <w:noProof/>
          <w:color w:val="000000" w:themeColor="text1"/>
          <w:sz w:val="28"/>
          <w:szCs w:val="28"/>
          <w:lang w:val="kk-KZ"/>
        </w:rPr>
      </w:pPr>
      <w:r w:rsidRPr="00E82AB4">
        <w:rPr>
          <w:rFonts w:ascii="Times New Roman" w:hAnsi="Times New Roman" w:cs="Times New Roman"/>
          <w:noProof/>
          <w:color w:val="000000" w:themeColor="text1"/>
          <w:sz w:val="28"/>
          <w:szCs w:val="28"/>
          <w:lang w:val="kk-KZ"/>
        </w:rPr>
        <w:t>Алдыңғы әдісте айтылғандай хемостат ыдысына  перистальтикалық сорғыны пайдаланып 500 мл аэробты (</w:t>
      </w:r>
      <w:r w:rsidR="00F71571" w:rsidRPr="00E82AB4">
        <w:rPr>
          <w:rFonts w:ascii="Times New Roman" w:hAnsi="Times New Roman" w:cs="Times New Roman"/>
          <w:noProof/>
          <w:color w:val="000000" w:themeColor="text1"/>
          <w:sz w:val="28"/>
          <w:szCs w:val="28"/>
          <w:lang w:val="kk-KZ"/>
        </w:rPr>
        <w:t>ферментация</w:t>
      </w:r>
      <w:r w:rsidRPr="00E82AB4">
        <w:rPr>
          <w:rFonts w:ascii="Times New Roman" w:hAnsi="Times New Roman" w:cs="Times New Roman"/>
          <w:noProof/>
          <w:color w:val="000000" w:themeColor="text1"/>
          <w:sz w:val="28"/>
          <w:szCs w:val="28"/>
          <w:lang w:val="kk-KZ"/>
        </w:rPr>
        <w:t xml:space="preserve">) және одан кейін анаэробты </w:t>
      </w:r>
      <w:r w:rsidRPr="00E82AB4">
        <w:rPr>
          <w:rFonts w:ascii="Times New Roman" w:hAnsi="Times New Roman" w:cs="Times New Roman"/>
          <w:noProof/>
          <w:color w:val="000000" w:themeColor="text1"/>
          <w:sz w:val="28"/>
          <w:szCs w:val="28"/>
          <w:lang w:val="kk-KZ"/>
        </w:rPr>
        <w:lastRenderedPageBreak/>
        <w:t>(анаэробты метаногенез) микробтық қауымдастық суспензиялары қосылды</w:t>
      </w:r>
      <w:r w:rsidR="00131058" w:rsidRPr="00E82AB4">
        <w:rPr>
          <w:rFonts w:ascii="Times New Roman" w:hAnsi="Times New Roman" w:cs="Times New Roman"/>
          <w:noProof/>
          <w:color w:val="000000" w:themeColor="text1"/>
          <w:sz w:val="28"/>
          <w:szCs w:val="28"/>
          <w:lang w:val="kk-KZ"/>
        </w:rPr>
        <w:t xml:space="preserve"> (Сурет 8)</w:t>
      </w:r>
      <w:r w:rsidRPr="00E82AB4">
        <w:rPr>
          <w:rFonts w:ascii="Times New Roman" w:hAnsi="Times New Roman" w:cs="Times New Roman"/>
          <w:noProof/>
          <w:color w:val="000000" w:themeColor="text1"/>
          <w:sz w:val="28"/>
          <w:szCs w:val="28"/>
          <w:lang w:val="kk-KZ"/>
        </w:rPr>
        <w:t xml:space="preserve">, одан кейін 35°C инкубацияланған. </w:t>
      </w:r>
    </w:p>
    <w:p w14:paraId="6F4CDD9F" w14:textId="3E4BA1AB" w:rsidR="00DA7B93" w:rsidRPr="00E82AB4" w:rsidRDefault="00DA7B93" w:rsidP="0076041D">
      <w:pPr>
        <w:spacing w:after="0"/>
        <w:jc w:val="center"/>
        <w:rPr>
          <w:rFonts w:ascii="Times New Roman" w:hAnsi="Times New Roman" w:cs="Times New Roman"/>
          <w:color w:val="000000" w:themeColor="text1"/>
          <w:sz w:val="28"/>
          <w:szCs w:val="28"/>
          <w:lang w:val="kk-KZ"/>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458"/>
        <w:gridCol w:w="3016"/>
      </w:tblGrid>
      <w:tr w:rsidR="001D6EB7" w:rsidRPr="00E82AB4" w14:paraId="24E70365" w14:textId="77777777" w:rsidTr="0068711C">
        <w:trPr>
          <w:trHeight w:val="3061"/>
          <w:jc w:val="center"/>
        </w:trPr>
        <w:tc>
          <w:tcPr>
            <w:tcW w:w="3117" w:type="dxa"/>
          </w:tcPr>
          <w:p w14:paraId="6194B266" w14:textId="77777777" w:rsidR="00627DCB" w:rsidRPr="00E82AB4" w:rsidRDefault="00627DCB" w:rsidP="0076041D">
            <w:pPr>
              <w:pStyle w:val="a5"/>
              <w:spacing w:line="360" w:lineRule="auto"/>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5D4C7119" wp14:editId="589BAA1E">
                  <wp:extent cx="1896701" cy="3115513"/>
                  <wp:effectExtent l="0" t="0" r="889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696" t="5630" b="7238"/>
                          <a:stretch/>
                        </pic:blipFill>
                        <pic:spPr bwMode="auto">
                          <a:xfrm>
                            <a:off x="0" y="0"/>
                            <a:ext cx="1913026" cy="3142329"/>
                          </a:xfrm>
                          <a:prstGeom prst="rect">
                            <a:avLst/>
                          </a:prstGeom>
                          <a:noFill/>
                          <a:ln>
                            <a:noFill/>
                          </a:ln>
                          <a:extLst>
                            <a:ext uri="{53640926-AAD7-44D8-BBD7-CCE9431645EC}">
                              <a14:shadowObscured xmlns:a14="http://schemas.microsoft.com/office/drawing/2010/main"/>
                            </a:ext>
                          </a:extLst>
                        </pic:spPr>
                      </pic:pic>
                    </a:graphicData>
                  </a:graphic>
                </wp:inline>
              </w:drawing>
            </w:r>
            <w:r w:rsidRPr="00E82AB4">
              <w:rPr>
                <w:rFonts w:ascii="Times New Roman" w:hAnsi="Times New Roman" w:cs="Times New Roman"/>
                <w:color w:val="000000" w:themeColor="text1"/>
                <w:sz w:val="28"/>
                <w:szCs w:val="28"/>
                <w:lang w:val="kk-KZ"/>
              </w:rPr>
              <w:t xml:space="preserve"> </w:t>
            </w:r>
          </w:p>
        </w:tc>
        <w:tc>
          <w:tcPr>
            <w:tcW w:w="3408" w:type="dxa"/>
          </w:tcPr>
          <w:p w14:paraId="208CEB3E" w14:textId="77E6F219" w:rsidR="00627DCB" w:rsidRPr="00E82AB4" w:rsidRDefault="00627DCB" w:rsidP="0076041D">
            <w:pPr>
              <w:pStyle w:val="a5"/>
              <w:spacing w:line="360" w:lineRule="auto"/>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66DA1929" wp14:editId="5804390C">
                  <wp:extent cx="2086824" cy="3117606"/>
                  <wp:effectExtent l="0" t="0" r="8890" b="6985"/>
                  <wp:docPr id="998907988" name="Рисунок 998907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10770"/>
                          <a:stretch/>
                        </pic:blipFill>
                        <pic:spPr bwMode="auto">
                          <a:xfrm>
                            <a:off x="0" y="0"/>
                            <a:ext cx="2111791" cy="31549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3" w:type="dxa"/>
          </w:tcPr>
          <w:p w14:paraId="59296A7C" w14:textId="77777777" w:rsidR="00627DCB" w:rsidRPr="00E82AB4" w:rsidRDefault="00627DCB" w:rsidP="0076041D">
            <w:pPr>
              <w:pStyle w:val="a5"/>
              <w:spacing w:line="360" w:lineRule="auto"/>
              <w:rPr>
                <w:rFonts w:ascii="Times New Roman" w:hAnsi="Times New Roman" w:cs="Times New Roman"/>
                <w:noProof/>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350D6491" wp14:editId="5DD7D508">
                  <wp:extent cx="1805399" cy="3115310"/>
                  <wp:effectExtent l="0" t="0" r="4445"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230" r="17518"/>
                          <a:stretch/>
                        </pic:blipFill>
                        <pic:spPr bwMode="auto">
                          <a:xfrm>
                            <a:off x="0" y="0"/>
                            <a:ext cx="1843651" cy="318131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2DA73AF" w14:textId="23736DAC" w:rsidR="00627DCB" w:rsidRPr="00E82AB4" w:rsidRDefault="00DD6C79" w:rsidP="0076041D">
      <w:pPr>
        <w:spacing w:after="0"/>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9</w:t>
      </w:r>
      <w:r w:rsidR="00042E18">
        <w:rPr>
          <w:rFonts w:ascii="Times New Roman" w:hAnsi="Times New Roman" w:cs="Times New Roman"/>
          <w:color w:val="000000" w:themeColor="text1"/>
          <w:sz w:val="28"/>
          <w:szCs w:val="28"/>
          <w:lang w:val="kk-KZ"/>
        </w:rPr>
        <w:t>-</w:t>
      </w:r>
      <w:r w:rsidR="0068711C" w:rsidRPr="00E82AB4">
        <w:rPr>
          <w:rFonts w:ascii="Times New Roman" w:hAnsi="Times New Roman" w:cs="Times New Roman"/>
          <w:color w:val="000000" w:themeColor="text1"/>
          <w:sz w:val="28"/>
          <w:szCs w:val="28"/>
          <w:lang w:val="kk-KZ"/>
        </w:rPr>
        <w:t xml:space="preserve"> </w:t>
      </w:r>
      <w:r w:rsidR="00FC5AA7" w:rsidRPr="00E82AB4">
        <w:rPr>
          <w:rFonts w:ascii="Times New Roman" w:hAnsi="Times New Roman" w:cs="Times New Roman"/>
          <w:color w:val="000000" w:themeColor="text1"/>
          <w:sz w:val="28"/>
          <w:szCs w:val="28"/>
          <w:lang w:val="kk-KZ"/>
        </w:rPr>
        <w:t xml:space="preserve">INOBIO-5BG ферментаторындағы </w:t>
      </w:r>
      <w:r w:rsidR="00EE376A" w:rsidRPr="00E82AB4">
        <w:rPr>
          <w:rFonts w:ascii="Times New Roman" w:hAnsi="Times New Roman" w:cs="Times New Roman"/>
          <w:color w:val="000000" w:themeColor="text1"/>
          <w:sz w:val="28"/>
          <w:szCs w:val="28"/>
          <w:lang w:val="kk-KZ"/>
        </w:rPr>
        <w:t>ОК</w:t>
      </w:r>
      <w:r w:rsidR="00FC5AA7" w:rsidRPr="00E82AB4">
        <w:rPr>
          <w:rFonts w:ascii="Times New Roman" w:hAnsi="Times New Roman" w:cs="Times New Roman"/>
          <w:color w:val="000000" w:themeColor="text1"/>
          <w:sz w:val="28"/>
          <w:szCs w:val="28"/>
          <w:lang w:val="kk-KZ"/>
        </w:rPr>
        <w:t xml:space="preserve"> көмірінің биогазификациясы</w:t>
      </w:r>
    </w:p>
    <w:p w14:paraId="4A96E1D5" w14:textId="77777777" w:rsidR="0068711C" w:rsidRPr="00E82AB4" w:rsidRDefault="0068711C" w:rsidP="0076041D">
      <w:pPr>
        <w:spacing w:after="0"/>
        <w:ind w:firstLine="708"/>
        <w:jc w:val="both"/>
        <w:rPr>
          <w:rFonts w:ascii="Times New Roman" w:hAnsi="Times New Roman" w:cs="Times New Roman"/>
          <w:b/>
          <w:bCs/>
          <w:color w:val="000000" w:themeColor="text1"/>
          <w:sz w:val="28"/>
          <w:szCs w:val="28"/>
          <w:lang w:val="kk-KZ"/>
        </w:rPr>
      </w:pPr>
    </w:p>
    <w:p w14:paraId="35696807" w14:textId="77777777" w:rsidR="007B2E72" w:rsidRPr="00E82AB4" w:rsidRDefault="007B2E72" w:rsidP="007B2E72">
      <w:pPr>
        <w:spacing w:after="0"/>
        <w:ind w:firstLine="708"/>
        <w:jc w:val="both"/>
        <w:rPr>
          <w:rFonts w:ascii="Times New Roman" w:hAnsi="Times New Roman" w:cs="Times New Roman"/>
          <w:noProof/>
          <w:color w:val="000000" w:themeColor="text1"/>
          <w:sz w:val="28"/>
          <w:szCs w:val="28"/>
          <w:lang w:val="kk-KZ"/>
        </w:rPr>
      </w:pPr>
      <w:r w:rsidRPr="00E82AB4">
        <w:rPr>
          <w:rFonts w:ascii="Times New Roman" w:hAnsi="Times New Roman" w:cs="Times New Roman"/>
          <w:noProof/>
          <w:color w:val="000000" w:themeColor="text1"/>
          <w:sz w:val="28"/>
          <w:szCs w:val="28"/>
          <w:lang w:val="kk-KZ"/>
        </w:rPr>
        <w:t>Алынған газ дренажды суды пайдаланып жиналды және оның құрамындағы метан газ хроматографиясының көмегімен анықталды. Бұл тәжірибелер биореакторда аэробты-анаэробты жағдайда жүргізілді (Сурет 9).</w:t>
      </w:r>
    </w:p>
    <w:p w14:paraId="71810327" w14:textId="77777777" w:rsidR="0068711C" w:rsidRPr="00E82AB4" w:rsidRDefault="0068711C" w:rsidP="0076041D">
      <w:pPr>
        <w:spacing w:after="0"/>
        <w:ind w:firstLine="708"/>
        <w:jc w:val="both"/>
        <w:rPr>
          <w:rFonts w:ascii="Times New Roman" w:hAnsi="Times New Roman" w:cs="Times New Roman"/>
          <w:b/>
          <w:bCs/>
          <w:color w:val="000000" w:themeColor="text1"/>
          <w:sz w:val="28"/>
          <w:szCs w:val="28"/>
          <w:lang w:val="kk-KZ"/>
        </w:rPr>
      </w:pPr>
    </w:p>
    <w:p w14:paraId="0CEBABF5" w14:textId="19627722" w:rsidR="000B5ABB" w:rsidRPr="00E82AB4" w:rsidRDefault="000B5ABB" w:rsidP="0076041D">
      <w:pPr>
        <w:spacing w:after="0"/>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2.</w:t>
      </w:r>
      <w:r w:rsidR="000C37A9" w:rsidRPr="00E82AB4">
        <w:rPr>
          <w:rFonts w:ascii="Times New Roman" w:hAnsi="Times New Roman" w:cs="Times New Roman"/>
          <w:b/>
          <w:bCs/>
          <w:color w:val="000000" w:themeColor="text1"/>
          <w:sz w:val="28"/>
          <w:szCs w:val="28"/>
          <w:lang w:val="kk-KZ"/>
        </w:rPr>
        <w:t>2.1</w:t>
      </w:r>
      <w:r w:rsidR="006B3D00" w:rsidRPr="00E82AB4">
        <w:rPr>
          <w:rFonts w:ascii="Times New Roman" w:hAnsi="Times New Roman" w:cs="Times New Roman"/>
          <w:b/>
          <w:bCs/>
          <w:color w:val="000000" w:themeColor="text1"/>
          <w:sz w:val="28"/>
          <w:szCs w:val="28"/>
          <w:lang w:val="kk-KZ"/>
        </w:rPr>
        <w:t>1</w:t>
      </w:r>
      <w:r w:rsidRPr="00E82AB4">
        <w:rPr>
          <w:rFonts w:ascii="Times New Roman" w:hAnsi="Times New Roman" w:cs="Times New Roman"/>
          <w:b/>
          <w:bCs/>
          <w:color w:val="000000" w:themeColor="text1"/>
          <w:sz w:val="28"/>
          <w:szCs w:val="28"/>
          <w:lang w:val="kk-KZ"/>
        </w:rPr>
        <w:t xml:space="preserve"> Биогаздандыру процесін оңтайландыру: Параметрлерді таңдау</w:t>
      </w:r>
    </w:p>
    <w:p w14:paraId="1EB47849" w14:textId="77777777" w:rsidR="00A27671" w:rsidRPr="00E82AB4" w:rsidRDefault="00A27671" w:rsidP="0076041D">
      <w:pPr>
        <w:spacing w:after="0"/>
        <w:ind w:firstLine="708"/>
        <w:jc w:val="both"/>
        <w:rPr>
          <w:rFonts w:ascii="Times New Roman" w:hAnsi="Times New Roman" w:cs="Times New Roman"/>
          <w:b/>
          <w:bCs/>
          <w:color w:val="000000" w:themeColor="text1"/>
          <w:sz w:val="28"/>
          <w:szCs w:val="28"/>
          <w:lang w:val="kk-KZ"/>
        </w:rPr>
      </w:pPr>
    </w:p>
    <w:p w14:paraId="48307D7E" w14:textId="22CB6019" w:rsidR="000B5ABB" w:rsidRPr="00E82AB4" w:rsidRDefault="000B5ABB"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Ферментативті және метаногендік қауымдастықтарды пайдаланатын </w:t>
      </w:r>
      <w:r w:rsidR="00F71571" w:rsidRPr="00E82AB4">
        <w:rPr>
          <w:rFonts w:ascii="Times New Roman" w:hAnsi="Times New Roman" w:cs="Times New Roman"/>
          <w:color w:val="000000" w:themeColor="text1"/>
          <w:sz w:val="28"/>
          <w:szCs w:val="28"/>
          <w:lang w:val="kk-KZ"/>
        </w:rPr>
        <w:t>ферментация</w:t>
      </w:r>
      <w:r w:rsidRPr="00E82AB4">
        <w:rPr>
          <w:rFonts w:ascii="Times New Roman" w:hAnsi="Times New Roman" w:cs="Times New Roman"/>
          <w:color w:val="000000" w:themeColor="text1"/>
          <w:sz w:val="28"/>
          <w:szCs w:val="28"/>
          <w:lang w:val="kk-KZ"/>
        </w:rPr>
        <w:t xml:space="preserve"> және метаногенез процестеріне сәйкес, микробтардың өсуіне және метан түзілуіне әсер ететін негізгі факторлар температура, тұз концентрациясы және рН</w:t>
      </w:r>
      <w:r w:rsidR="007B2E72">
        <w:rPr>
          <w:rFonts w:ascii="Times New Roman" w:hAnsi="Times New Roman" w:cs="Times New Roman"/>
          <w:color w:val="000000" w:themeColor="text1"/>
          <w:sz w:val="28"/>
          <w:szCs w:val="28"/>
          <w:lang w:val="kk-KZ"/>
        </w:rPr>
        <w:t xml:space="preserve"> болып табылады</w:t>
      </w:r>
      <w:r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"/>
          <w:id w:val="-1771226665"/>
          <w:placeholder>
            <w:docPart w:val="DefaultPlaceholder_-1854013440"/>
          </w:placeholder>
        </w:sdtPr>
        <w:sdtEndPr/>
        <w:sdtContent>
          <w:r w:rsidR="00165A62" w:rsidRPr="00165A62">
            <w:rPr>
              <w:rFonts w:ascii="Times New Roman" w:hAnsi="Times New Roman" w:cs="Times New Roman"/>
              <w:color w:val="000000"/>
              <w:sz w:val="28"/>
              <w:szCs w:val="28"/>
              <w:lang w:val="kk-KZ"/>
            </w:rPr>
            <w:t>[137]</w:t>
          </w:r>
        </w:sdtContent>
      </w:sdt>
      <w:r w:rsidRPr="00E82AB4">
        <w:rPr>
          <w:rFonts w:ascii="Times New Roman" w:hAnsi="Times New Roman" w:cs="Times New Roman"/>
          <w:color w:val="000000" w:themeColor="text1"/>
          <w:sz w:val="28"/>
          <w:szCs w:val="28"/>
          <w:lang w:val="kk-KZ"/>
        </w:rPr>
        <w:t xml:space="preserve">. Көмірді биогаздандыру үшін осы таңдалған факторлардың маңыздылығын ескере отырып, метанның максималды өндірісін қамтитын параметрлік кеңістік эксперименталды түрде анықталды. </w:t>
      </w:r>
      <w:r w:rsidR="00060903" w:rsidRPr="00E82AB4">
        <w:rPr>
          <w:rFonts w:ascii="Times New Roman" w:hAnsi="Times New Roman" w:cs="Times New Roman"/>
          <w:color w:val="000000" w:themeColor="text1"/>
          <w:sz w:val="28"/>
          <w:szCs w:val="28"/>
          <w:lang w:val="kk-KZ"/>
        </w:rPr>
        <w:t xml:space="preserve">Тәжірибе үшін параметрлердің </w:t>
      </w:r>
      <w:r w:rsidRPr="00E82AB4">
        <w:rPr>
          <w:rFonts w:ascii="Times New Roman" w:hAnsi="Times New Roman" w:cs="Times New Roman"/>
          <w:color w:val="000000" w:themeColor="text1"/>
          <w:sz w:val="28"/>
          <w:szCs w:val="28"/>
          <w:lang w:val="kk-KZ"/>
        </w:rPr>
        <w:t>кең ауқымы таңдалды:</w:t>
      </w:r>
    </w:p>
    <w:p w14:paraId="074B1A0D" w14:textId="0CA8C2CE" w:rsidR="000B5ABB" w:rsidRPr="00E82AB4" w:rsidRDefault="000B5ABB"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 NaCl концентрациясы, 1,0 мг </w:t>
      </w:r>
      <w:r w:rsidR="00322380" w:rsidRPr="00E82AB4">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см</w:t>
      </w:r>
      <w:r w:rsidRPr="00E82AB4">
        <w:rPr>
          <w:rFonts w:ascii="Times New Roman" w:hAnsi="Times New Roman" w:cs="Times New Roman"/>
          <w:color w:val="000000" w:themeColor="text1"/>
          <w:sz w:val="28"/>
          <w:szCs w:val="28"/>
          <w:vertAlign w:val="superscript"/>
          <w:lang w:val="kk-KZ"/>
        </w:rPr>
        <w:t>3</w:t>
      </w:r>
      <w:r w:rsidRPr="00E82AB4">
        <w:rPr>
          <w:rFonts w:ascii="Times New Roman" w:hAnsi="Times New Roman" w:cs="Times New Roman"/>
          <w:color w:val="000000" w:themeColor="text1"/>
          <w:sz w:val="28"/>
          <w:szCs w:val="28"/>
          <w:lang w:val="kk-KZ"/>
        </w:rPr>
        <w:t>-ден 70,0 мг</w:t>
      </w:r>
      <w:r w:rsidR="00322380" w:rsidRPr="00E82AB4">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см</w:t>
      </w:r>
      <w:r w:rsidRPr="00E82AB4">
        <w:rPr>
          <w:rFonts w:ascii="Times New Roman" w:hAnsi="Times New Roman" w:cs="Times New Roman"/>
          <w:color w:val="000000" w:themeColor="text1"/>
          <w:sz w:val="28"/>
          <w:szCs w:val="28"/>
          <w:vertAlign w:val="superscript"/>
          <w:lang w:val="kk-KZ"/>
        </w:rPr>
        <w:t>3</w:t>
      </w:r>
      <w:r w:rsidRPr="00E82AB4">
        <w:rPr>
          <w:rFonts w:ascii="Times New Roman" w:hAnsi="Times New Roman" w:cs="Times New Roman"/>
          <w:color w:val="000000" w:themeColor="text1"/>
          <w:sz w:val="28"/>
          <w:szCs w:val="28"/>
          <w:lang w:val="kk-KZ"/>
        </w:rPr>
        <w:t xml:space="preserve"> дейін,</w:t>
      </w:r>
    </w:p>
    <w:p w14:paraId="67331EF1" w14:textId="74AAAAC2" w:rsidR="000B5ABB" w:rsidRPr="00E82AB4" w:rsidRDefault="000B5ABB"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 </w:t>
      </w:r>
      <w:r w:rsidR="00627DCB" w:rsidRPr="00E82AB4">
        <w:rPr>
          <w:rFonts w:ascii="Times New Roman" w:hAnsi="Times New Roman" w:cs="Times New Roman"/>
          <w:color w:val="000000" w:themeColor="text1"/>
          <w:sz w:val="28"/>
          <w:szCs w:val="28"/>
          <w:lang w:val="kk-KZ"/>
        </w:rPr>
        <w:t>Қ</w:t>
      </w:r>
      <w:r w:rsidRPr="00E82AB4">
        <w:rPr>
          <w:rFonts w:ascii="Times New Roman" w:hAnsi="Times New Roman" w:cs="Times New Roman"/>
          <w:color w:val="000000" w:themeColor="text1"/>
          <w:sz w:val="28"/>
          <w:szCs w:val="28"/>
          <w:lang w:val="kk-KZ"/>
        </w:rPr>
        <w:t>оректік ортаның рН мәндері, 4,0-ден 10,0-ге дейін,</w:t>
      </w:r>
    </w:p>
    <w:p w14:paraId="2F36E290" w14:textId="77777777" w:rsidR="000B5ABB" w:rsidRPr="00E82AB4" w:rsidRDefault="000B5ABB"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Температура, 10°C-тан 70°C-қа дейін.</w:t>
      </w:r>
    </w:p>
    <w:p w14:paraId="433ADDA4" w14:textId="62A3F5B6" w:rsidR="00A27671" w:rsidRPr="00E82AB4" w:rsidRDefault="000B5ABB"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Бұл диапазондар әдебиеттерден метаногендік белсенділіктің мүмкін шарттары ретінде алынған</w:t>
      </w:r>
      <w:r w:rsidR="00740A88"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"/>
          <w:id w:val="1000477050"/>
          <w:placeholder>
            <w:docPart w:val="DefaultPlaceholder_-1854013440"/>
          </w:placeholder>
        </w:sdtPr>
        <w:sdtEndPr/>
        <w:sdtContent>
          <w:r w:rsidR="00165A62" w:rsidRPr="00165A62">
            <w:rPr>
              <w:rFonts w:ascii="Times New Roman" w:hAnsi="Times New Roman" w:cs="Times New Roman"/>
              <w:color w:val="000000"/>
              <w:sz w:val="28"/>
              <w:szCs w:val="28"/>
              <w:lang w:val="kk-KZ"/>
            </w:rPr>
            <w:t>[67, 134]</w:t>
          </w:r>
        </w:sdtContent>
      </w:sdt>
      <w:r w:rsidRPr="00E82AB4">
        <w:rPr>
          <w:rFonts w:ascii="Times New Roman" w:hAnsi="Times New Roman" w:cs="Times New Roman"/>
          <w:color w:val="000000" w:themeColor="text1"/>
          <w:sz w:val="28"/>
          <w:szCs w:val="28"/>
          <w:lang w:val="kk-KZ"/>
        </w:rPr>
        <w:t>.</w:t>
      </w:r>
      <w:r w:rsidR="00322380"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Орталық композиттік дизайн (CCD). Жұмыс аймағын анықтау және температура, рН және NaCl концентрациясының әсерін зерттеу үшін орталық композиттік дизайн (CCD) қолданылды </w:t>
      </w:r>
      <w:sdt>
        <w:sdtPr>
          <w:rPr>
            <w:rFonts w:ascii="Times New Roman" w:hAnsi="Times New Roman" w:cs="Times New Roman"/>
            <w:color w:val="000000"/>
            <w:sz w:val="28"/>
            <w:szCs w:val="28"/>
            <w:lang w:val="kk-KZ"/>
          </w:rPr>
          <w:tag w:val="MENDELEY_CITATION_v3_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"/>
          <w:id w:val="1744839314"/>
          <w:placeholder>
            <w:docPart w:val="DefaultPlaceholder_-1854013440"/>
          </w:placeholder>
        </w:sdtPr>
        <w:sdtEndPr/>
        <w:sdtContent>
          <w:r w:rsidR="00165A62" w:rsidRPr="00165A62">
            <w:rPr>
              <w:rFonts w:ascii="Times New Roman" w:hAnsi="Times New Roman" w:cs="Times New Roman"/>
              <w:color w:val="000000"/>
              <w:sz w:val="28"/>
              <w:szCs w:val="28"/>
              <w:lang w:val="kk-KZ"/>
            </w:rPr>
            <w:t>[139]</w:t>
          </w:r>
        </w:sdtContent>
      </w:sdt>
      <w:r w:rsidRPr="00E82AB4">
        <w:rPr>
          <w:rFonts w:ascii="Times New Roman" w:hAnsi="Times New Roman" w:cs="Times New Roman"/>
          <w:color w:val="000000" w:themeColor="text1"/>
          <w:sz w:val="28"/>
          <w:szCs w:val="28"/>
          <w:lang w:val="kk-KZ"/>
        </w:rPr>
        <w:t xml:space="preserve">. </w:t>
      </w:r>
      <w:r w:rsidR="00060903" w:rsidRPr="00E82AB4">
        <w:rPr>
          <w:rFonts w:ascii="Times New Roman" w:hAnsi="Times New Roman" w:cs="Times New Roman"/>
          <w:color w:val="000000" w:themeColor="text1"/>
          <w:sz w:val="28"/>
          <w:szCs w:val="28"/>
          <w:lang w:val="kk-KZ"/>
        </w:rPr>
        <w:t xml:space="preserve">Тәжірибеде </w:t>
      </w:r>
      <w:r w:rsidRPr="00E82AB4">
        <w:rPr>
          <w:rFonts w:ascii="Times New Roman" w:hAnsi="Times New Roman" w:cs="Times New Roman"/>
          <w:color w:val="000000" w:themeColor="text1"/>
          <w:sz w:val="28"/>
          <w:szCs w:val="28"/>
          <w:lang w:val="kk-KZ"/>
        </w:rPr>
        <w:t xml:space="preserve">ең жоғары метан концентрациясы пайызбен көрсетілген. Бұл концентрация </w:t>
      </w:r>
      <w:r w:rsidRPr="00E82AB4">
        <w:rPr>
          <w:rFonts w:ascii="Times New Roman" w:hAnsi="Times New Roman" w:cs="Times New Roman"/>
          <w:color w:val="000000" w:themeColor="text1"/>
          <w:sz w:val="28"/>
          <w:szCs w:val="28"/>
          <w:lang w:val="kk-KZ"/>
        </w:rPr>
        <w:lastRenderedPageBreak/>
        <w:t xml:space="preserve">есептеу талдауын жеңілдету үшін шығыс айнымалысы, YCH4 ретінде </w:t>
      </w:r>
      <w:r w:rsidR="00060903" w:rsidRPr="00E82AB4">
        <w:rPr>
          <w:rFonts w:ascii="Times New Roman" w:hAnsi="Times New Roman" w:cs="Times New Roman"/>
          <w:color w:val="000000" w:themeColor="text1"/>
          <w:sz w:val="28"/>
          <w:szCs w:val="28"/>
          <w:lang w:val="kk-KZ"/>
        </w:rPr>
        <w:t>көрсетілген</w:t>
      </w:r>
      <w:r w:rsidR="00740A88"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"/>
          <w:id w:val="-1656603674"/>
          <w:placeholder>
            <w:docPart w:val="DefaultPlaceholder_-1854013440"/>
          </w:placeholder>
        </w:sdtPr>
        <w:sdtEndPr/>
        <w:sdtContent>
          <w:r w:rsidR="00165A62" w:rsidRPr="00165A62">
            <w:rPr>
              <w:rFonts w:ascii="Times New Roman" w:hAnsi="Times New Roman" w:cs="Times New Roman"/>
              <w:color w:val="000000"/>
              <w:sz w:val="28"/>
              <w:szCs w:val="28"/>
              <w:lang w:val="kk-KZ"/>
            </w:rPr>
            <w:t>[140]</w:t>
          </w:r>
        </w:sdtContent>
      </w:sdt>
      <w:r w:rsidRPr="00E82AB4">
        <w:rPr>
          <w:rFonts w:ascii="Times New Roman" w:hAnsi="Times New Roman" w:cs="Times New Roman"/>
          <w:color w:val="000000" w:themeColor="text1"/>
          <w:sz w:val="28"/>
          <w:szCs w:val="28"/>
          <w:lang w:val="kk-KZ"/>
        </w:rPr>
        <w:t>.</w:t>
      </w:r>
    </w:p>
    <w:p w14:paraId="76312AC1" w14:textId="77777777" w:rsidR="003B1F47" w:rsidRPr="00E82AB4" w:rsidRDefault="003B1F47" w:rsidP="0076041D">
      <w:pPr>
        <w:spacing w:after="0"/>
        <w:ind w:firstLine="708"/>
        <w:jc w:val="both"/>
        <w:rPr>
          <w:rFonts w:ascii="Times New Roman" w:hAnsi="Times New Roman" w:cs="Times New Roman"/>
          <w:color w:val="000000" w:themeColor="text1"/>
          <w:sz w:val="28"/>
          <w:szCs w:val="28"/>
          <w:lang w:val="kk-KZ"/>
        </w:rPr>
      </w:pPr>
    </w:p>
    <w:p w14:paraId="464ECAA7" w14:textId="488954A8" w:rsidR="006B3D00" w:rsidRPr="00E82AB4" w:rsidRDefault="006B3D00" w:rsidP="0076041D">
      <w:pPr>
        <w:spacing w:after="0"/>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2.2.12. Биостатистикалық әдістер</w:t>
      </w:r>
    </w:p>
    <w:p w14:paraId="2B4F7057" w14:textId="51895819" w:rsidR="006B3D00" w:rsidRPr="00E82AB4" w:rsidRDefault="006B3D00"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Топтар арасындағы статистикалық айырмашылықтар дисперсияны бір жақты талдау (ANOVA) көмегімен талданды.</w:t>
      </w:r>
      <w:r w:rsidR="00BA0FD8"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Мән арасындағы айырмашылықтардың маңыздылығы 0,05 маңыздылық деңгейімен Фишердің ең аз маңызды айырмашылығын (LSD) пайдалана отырып бағаланды. Егер басқаша көрсетілмесе, графикалық түрде берілген мәндер ± стандартты ауытқу (SD) құралдары болып табылады. Статистикалық талдауда "орташа арифметикалық мән" жиі қолданылады. Ол барлық мәндерді қосып, олардың санына бөлу арқылы есептеледі. Барлық эксперименттер үш рет қайталанып жүргізілді. </w:t>
      </w:r>
    </w:p>
    <w:p w14:paraId="3F1A4896" w14:textId="1D058682" w:rsidR="006B3D00" w:rsidRPr="00E82AB4" w:rsidRDefault="006B3D00" w:rsidP="0076041D">
      <w:pPr>
        <w:spacing w:after="0"/>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ПТР-дан кейін бактериялардың идентификациясы жүргізіліп, әр штаммның бірегей нөмірі NCBI деректер базасына енгізілді. Бактериялардың барлық штаммдарының FASTA форматындағы деректері NCBI биоинформатикалық базасынан алынды. </w:t>
      </w:r>
    </w:p>
    <w:p w14:paraId="44AB50B2" w14:textId="77777777" w:rsidR="00936ED3" w:rsidRPr="00E82AB4" w:rsidRDefault="00936ED3" w:rsidP="0076041D">
      <w:pPr>
        <w:jc w:val="both"/>
        <w:rPr>
          <w:rFonts w:ascii="Times New Roman" w:hAnsi="Times New Roman" w:cs="Times New Roman"/>
          <w:b/>
          <w:bCs/>
          <w:color w:val="000000" w:themeColor="text1"/>
          <w:sz w:val="28"/>
          <w:szCs w:val="28"/>
          <w:lang w:val="kk-KZ"/>
        </w:rPr>
      </w:pPr>
    </w:p>
    <w:p w14:paraId="25760DD5" w14:textId="77777777" w:rsidR="00A27671" w:rsidRPr="00E82AB4" w:rsidRDefault="00A27671" w:rsidP="0076041D">
      <w:pPr>
        <w:jc w:val="both"/>
        <w:rPr>
          <w:rFonts w:ascii="Times New Roman" w:hAnsi="Times New Roman" w:cs="Times New Roman"/>
          <w:b/>
          <w:bCs/>
          <w:color w:val="000000" w:themeColor="text1"/>
          <w:sz w:val="28"/>
          <w:szCs w:val="28"/>
          <w:lang w:val="kk-KZ"/>
        </w:rPr>
      </w:pPr>
    </w:p>
    <w:p w14:paraId="1CC8902E"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7A7092B8"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2BAADD05"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43E9868B"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27786330"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237F136B"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1A24A69F"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53998CBE"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12C87D9C"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5B908D2E"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2F0E2E6A"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7131F88A"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427DA2FD"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59C4B52B"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120791FE"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7641BC9D"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05892278"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7961D8C9"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0EE422A7"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0DE37DE2"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04375D65"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2A092FCB" w14:textId="77777777" w:rsidR="00E85750" w:rsidRDefault="00E85750" w:rsidP="0076041D">
      <w:pPr>
        <w:spacing w:after="0" w:line="240" w:lineRule="auto"/>
        <w:ind w:firstLine="708"/>
        <w:jc w:val="both"/>
        <w:rPr>
          <w:rFonts w:ascii="Times New Roman" w:hAnsi="Times New Roman" w:cs="Times New Roman"/>
          <w:b/>
          <w:bCs/>
          <w:color w:val="000000" w:themeColor="text1"/>
          <w:sz w:val="28"/>
          <w:szCs w:val="28"/>
          <w:lang w:val="kk-KZ"/>
        </w:rPr>
      </w:pPr>
    </w:p>
    <w:p w14:paraId="1058B7DF" w14:textId="77777777" w:rsidR="00E85750" w:rsidRDefault="00E85750" w:rsidP="00037E82">
      <w:pPr>
        <w:spacing w:after="0" w:line="240" w:lineRule="auto"/>
        <w:jc w:val="both"/>
        <w:rPr>
          <w:rFonts w:ascii="Times New Roman" w:hAnsi="Times New Roman" w:cs="Times New Roman"/>
          <w:b/>
          <w:bCs/>
          <w:color w:val="000000" w:themeColor="text1"/>
          <w:sz w:val="28"/>
          <w:szCs w:val="28"/>
          <w:lang w:val="kk-KZ"/>
        </w:rPr>
      </w:pPr>
    </w:p>
    <w:p w14:paraId="3D79C7EE" w14:textId="77777777" w:rsidR="0049095B" w:rsidRDefault="0049095B" w:rsidP="00037E82">
      <w:pPr>
        <w:spacing w:after="0" w:line="240" w:lineRule="auto"/>
        <w:jc w:val="both"/>
        <w:rPr>
          <w:rFonts w:ascii="Times New Roman" w:hAnsi="Times New Roman" w:cs="Times New Roman"/>
          <w:b/>
          <w:bCs/>
          <w:color w:val="000000" w:themeColor="text1"/>
          <w:sz w:val="28"/>
          <w:szCs w:val="28"/>
          <w:lang w:val="kk-KZ"/>
        </w:rPr>
      </w:pPr>
    </w:p>
    <w:p w14:paraId="3DCC1B45" w14:textId="369297B1" w:rsidR="00802E2E" w:rsidRPr="00E82AB4" w:rsidRDefault="00802E2E" w:rsidP="0076041D">
      <w:pPr>
        <w:spacing w:after="0" w:line="240" w:lineRule="auto"/>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lastRenderedPageBreak/>
        <w:t>3. ЗЕРТТЕУ НӘТИЖЕЛЕРІ ЖӘНЕ ТАЛҚЫЛАУ</w:t>
      </w:r>
    </w:p>
    <w:p w14:paraId="07341C73" w14:textId="47A3B0B5" w:rsidR="00D86C20" w:rsidRDefault="00802E2E" w:rsidP="00D86C20">
      <w:pPr>
        <w:spacing w:after="0" w:line="240" w:lineRule="auto"/>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 xml:space="preserve">3.1 Көмір үлгілерінің </w:t>
      </w:r>
      <w:r w:rsidR="00CF2E9A">
        <w:rPr>
          <w:rFonts w:ascii="Times New Roman" w:hAnsi="Times New Roman" w:cs="Times New Roman"/>
          <w:b/>
          <w:bCs/>
          <w:color w:val="000000" w:themeColor="text1"/>
          <w:sz w:val="28"/>
          <w:szCs w:val="28"/>
          <w:lang w:val="kk-KZ"/>
        </w:rPr>
        <w:t>физика-химиялық</w:t>
      </w:r>
      <w:r w:rsidRPr="00E82AB4">
        <w:rPr>
          <w:rFonts w:ascii="Times New Roman" w:hAnsi="Times New Roman" w:cs="Times New Roman"/>
          <w:b/>
          <w:bCs/>
          <w:color w:val="000000" w:themeColor="text1"/>
          <w:sz w:val="28"/>
          <w:szCs w:val="28"/>
          <w:lang w:val="kk-KZ"/>
        </w:rPr>
        <w:t xml:space="preserve"> және метаногеномдық сипаттамасы</w:t>
      </w:r>
      <w:r w:rsidR="00D86C20">
        <w:rPr>
          <w:rFonts w:ascii="Times New Roman" w:hAnsi="Times New Roman" w:cs="Times New Roman"/>
          <w:b/>
          <w:bCs/>
          <w:color w:val="000000" w:themeColor="text1"/>
          <w:sz w:val="28"/>
          <w:szCs w:val="28"/>
          <w:lang w:val="kk-KZ"/>
        </w:rPr>
        <w:t xml:space="preserve">   </w:t>
      </w:r>
    </w:p>
    <w:p w14:paraId="5F222A0A" w14:textId="52AC4004" w:rsidR="00881E3F" w:rsidRPr="00881E3F" w:rsidRDefault="00CF2E9A" w:rsidP="00131431">
      <w:pPr>
        <w:spacing w:after="0" w:line="240" w:lineRule="auto"/>
        <w:ind w:firstLine="708"/>
        <w:jc w:val="both"/>
        <w:rPr>
          <w:rFonts w:ascii="Times New Roman" w:hAnsi="Times New Roman" w:cs="Times New Roman"/>
          <w:i/>
          <w:iCs/>
          <w:color w:val="000000" w:themeColor="text1"/>
          <w:sz w:val="28"/>
          <w:szCs w:val="28"/>
          <w:lang w:val="kk-KZ"/>
        </w:rPr>
      </w:pPr>
      <w:r>
        <w:rPr>
          <w:rFonts w:ascii="Times New Roman" w:hAnsi="Times New Roman" w:cs="Times New Roman"/>
          <w:i/>
          <w:iCs/>
          <w:color w:val="000000" w:themeColor="text1"/>
          <w:sz w:val="28"/>
          <w:szCs w:val="28"/>
          <w:lang w:val="kk-KZ"/>
        </w:rPr>
        <w:t>Физика-химиялық</w:t>
      </w:r>
      <w:r w:rsidR="00881E3F" w:rsidRPr="00881E3F">
        <w:rPr>
          <w:rFonts w:ascii="Times New Roman" w:hAnsi="Times New Roman" w:cs="Times New Roman"/>
          <w:i/>
          <w:iCs/>
          <w:color w:val="000000" w:themeColor="text1"/>
          <w:sz w:val="28"/>
          <w:szCs w:val="28"/>
          <w:lang w:val="kk-KZ"/>
        </w:rPr>
        <w:t xml:space="preserve"> сипаттама. </w:t>
      </w:r>
    </w:p>
    <w:p w14:paraId="5931EA4C" w14:textId="56740989" w:rsidR="00D32B8C" w:rsidRPr="00131431" w:rsidRDefault="00D86C20" w:rsidP="00131431">
      <w:pPr>
        <w:spacing w:after="0" w:line="240" w:lineRule="auto"/>
        <w:ind w:firstLine="708"/>
        <w:jc w:val="both"/>
        <w:rPr>
          <w:rFonts w:ascii="Times New Roman" w:eastAsia="Times New Roman" w:hAnsi="Times New Roman" w:cs="Times New Roman"/>
          <w:sz w:val="24"/>
          <w:szCs w:val="24"/>
          <w:lang w:val="kk-KZ" w:eastAsia="ru-KZ"/>
        </w:rPr>
      </w:pPr>
      <w:r w:rsidRPr="00131431">
        <w:rPr>
          <w:rFonts w:ascii="Times New Roman" w:hAnsi="Times New Roman" w:cs="Times New Roman"/>
          <w:color w:val="000000" w:themeColor="text1"/>
          <w:sz w:val="28"/>
          <w:szCs w:val="28"/>
          <w:lang w:val="kk-KZ"/>
        </w:rPr>
        <w:t xml:space="preserve">Көмірлердің физико- химиялық сипаттамасына олардың түсі, химиялық құрамы, ылғалдылығы, энергетикалық құндылығы т.б қасиеттері жатады. Таңдалған көмірлердің төмен сортты көмірлерге жататындығын бағалайтын қасиеттері әдетте жоғары ылғалдылық, </w:t>
      </w:r>
      <w:r w:rsidR="00131431">
        <w:rPr>
          <w:rFonts w:ascii="Times New Roman" w:hAnsi="Times New Roman" w:cs="Times New Roman"/>
          <w:color w:val="000000" w:themeColor="text1"/>
          <w:sz w:val="28"/>
          <w:szCs w:val="28"/>
          <w:lang w:val="kk-KZ"/>
        </w:rPr>
        <w:t>жоғары күлділігі, энергетикалық құндылығы төмен, түсі</w:t>
      </w:r>
      <w:r w:rsidR="007B2E72">
        <w:rPr>
          <w:rFonts w:ascii="Times New Roman" w:hAnsi="Times New Roman" w:cs="Times New Roman"/>
          <w:color w:val="000000" w:themeColor="text1"/>
          <w:sz w:val="28"/>
          <w:szCs w:val="28"/>
          <w:lang w:val="kk-KZ"/>
        </w:rPr>
        <w:t>нің</w:t>
      </w:r>
      <w:r w:rsidR="00131431">
        <w:rPr>
          <w:rFonts w:ascii="Times New Roman" w:hAnsi="Times New Roman" w:cs="Times New Roman"/>
          <w:color w:val="000000" w:themeColor="text1"/>
          <w:sz w:val="28"/>
          <w:szCs w:val="28"/>
          <w:lang w:val="kk-KZ"/>
        </w:rPr>
        <w:t xml:space="preserve"> қоңыр немесе  қара қоңыр</w:t>
      </w:r>
      <w:r w:rsidR="007B2E72">
        <w:rPr>
          <w:rFonts w:ascii="Times New Roman" w:hAnsi="Times New Roman" w:cs="Times New Roman"/>
          <w:color w:val="000000" w:themeColor="text1"/>
          <w:sz w:val="28"/>
          <w:szCs w:val="28"/>
          <w:lang w:val="kk-KZ"/>
        </w:rPr>
        <w:t xml:space="preserve"> болуы</w:t>
      </w:r>
      <w:r w:rsidR="00131431">
        <w:rPr>
          <w:rFonts w:ascii="Times New Roman" w:hAnsi="Times New Roman" w:cs="Times New Roman"/>
          <w:color w:val="000000" w:themeColor="text1"/>
          <w:sz w:val="28"/>
          <w:szCs w:val="28"/>
          <w:lang w:val="kk-KZ"/>
        </w:rPr>
        <w:t>.</w:t>
      </w:r>
    </w:p>
    <w:p w14:paraId="3DDDD99A" w14:textId="7A14F79F" w:rsidR="00802E2E" w:rsidRPr="00E82AB4" w:rsidRDefault="00802E2E" w:rsidP="0076041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ab/>
        <w:t>2-</w:t>
      </w:r>
      <w:r w:rsidR="007B2E72">
        <w:rPr>
          <w:rFonts w:ascii="Times New Roman" w:hAnsi="Times New Roman" w:cs="Times New Roman"/>
          <w:color w:val="000000" w:themeColor="text1"/>
          <w:sz w:val="28"/>
          <w:szCs w:val="28"/>
          <w:lang w:val="kk-KZ"/>
        </w:rPr>
        <w:t xml:space="preserve">ші </w:t>
      </w:r>
      <w:r w:rsidRPr="00E82AB4">
        <w:rPr>
          <w:rFonts w:ascii="Times New Roman" w:hAnsi="Times New Roman" w:cs="Times New Roman"/>
          <w:color w:val="000000" w:themeColor="text1"/>
          <w:sz w:val="28"/>
          <w:szCs w:val="28"/>
          <w:lang w:val="kk-KZ"/>
        </w:rPr>
        <w:t>кестеде</w:t>
      </w:r>
      <w:r w:rsidR="007B2E72">
        <w:rPr>
          <w:rFonts w:ascii="Times New Roman" w:hAnsi="Times New Roman" w:cs="Times New Roman"/>
          <w:color w:val="000000" w:themeColor="text1"/>
          <w:sz w:val="28"/>
          <w:szCs w:val="28"/>
          <w:lang w:val="kk-KZ"/>
        </w:rPr>
        <w:t xml:space="preserve"> Қазақстанның</w:t>
      </w:r>
      <w:r w:rsidRPr="00E82AB4">
        <w:rPr>
          <w:rFonts w:ascii="Times New Roman" w:hAnsi="Times New Roman" w:cs="Times New Roman"/>
          <w:color w:val="000000" w:themeColor="text1"/>
          <w:sz w:val="28"/>
          <w:szCs w:val="28"/>
          <w:lang w:val="kk-KZ"/>
        </w:rPr>
        <w:t xml:space="preserve"> әр түрлі өңірлер</w:t>
      </w:r>
      <w:r w:rsidR="007B2E72">
        <w:rPr>
          <w:rFonts w:ascii="Times New Roman" w:hAnsi="Times New Roman" w:cs="Times New Roman"/>
          <w:color w:val="000000" w:themeColor="text1"/>
          <w:sz w:val="28"/>
          <w:szCs w:val="28"/>
          <w:lang w:val="kk-KZ"/>
        </w:rPr>
        <w:t>інен</w:t>
      </w:r>
      <w:r w:rsidRPr="00E82AB4">
        <w:rPr>
          <w:rFonts w:ascii="Times New Roman" w:hAnsi="Times New Roman" w:cs="Times New Roman"/>
          <w:color w:val="000000" w:themeColor="text1"/>
          <w:sz w:val="28"/>
          <w:szCs w:val="28"/>
          <w:lang w:val="kk-KZ"/>
        </w:rPr>
        <w:t xml:space="preserve"> алынған көмір үлгілеріне қатысты  жүргізілген талдаулардың нәтижелері келтірілген. Көмірдің барлық үлгілерінің ылғалдылығы мен күлінің мөлшері </w:t>
      </w:r>
      <w:r w:rsidR="007B2E72">
        <w:rPr>
          <w:rFonts w:ascii="Times New Roman" w:hAnsi="Times New Roman" w:cs="Times New Roman"/>
          <w:color w:val="000000" w:themeColor="text1"/>
          <w:sz w:val="28"/>
          <w:szCs w:val="28"/>
          <w:lang w:val="kk-KZ"/>
        </w:rPr>
        <w:t xml:space="preserve">сәйкесінше </w:t>
      </w:r>
      <w:r w:rsidRPr="00E82AB4">
        <w:rPr>
          <w:rFonts w:ascii="Times New Roman" w:hAnsi="Times New Roman" w:cs="Times New Roman"/>
          <w:color w:val="000000" w:themeColor="text1"/>
          <w:sz w:val="28"/>
          <w:szCs w:val="28"/>
          <w:lang w:val="kk-KZ"/>
        </w:rPr>
        <w:t>9,7-11,8 % және 12,2-37,9 %</w:t>
      </w:r>
      <w:r w:rsidR="007B2E72">
        <w:rPr>
          <w:rFonts w:ascii="Times New Roman" w:hAnsi="Times New Roman" w:cs="Times New Roman"/>
          <w:color w:val="000000" w:themeColor="text1"/>
          <w:sz w:val="28"/>
          <w:szCs w:val="28"/>
          <w:lang w:val="kk-KZ"/>
        </w:rPr>
        <w:t xml:space="preserve"> құрады</w:t>
      </w:r>
      <w:r w:rsidRPr="00E82AB4">
        <w:rPr>
          <w:rFonts w:ascii="Times New Roman" w:hAnsi="Times New Roman" w:cs="Times New Roman"/>
          <w:color w:val="000000" w:themeColor="text1"/>
          <w:sz w:val="28"/>
          <w:szCs w:val="28"/>
          <w:lang w:val="kk-KZ"/>
        </w:rPr>
        <w:t>. Үлгілерде ұшпа заттар 27.1-41.7</w:t>
      </w:r>
      <w:r w:rsidR="007B2E72" w:rsidRPr="007B2E72">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аралығында болды, ал  көміртектің орташа мөлшері 53.1-54.6</w:t>
      </w:r>
      <w:r w:rsidR="007B2E72">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құрады. Көмірдегі күкірттің концентрациясы өте аз, барлық үлгілерде бір пайызға жетпеді. Көмірлердің жылу мөлшері 13,8-21,2 Мдж/кг құрағандығы және H/C және O/C коэффициенттері негізінде, аталған көмір үлгілері дәрежесі бойынша қоңыр көмір (В) санатына жіктелетінін айқындалды.</w:t>
      </w:r>
    </w:p>
    <w:p w14:paraId="02F1B095" w14:textId="3EF2DB84" w:rsidR="00802E2E" w:rsidRPr="00E82AB4" w:rsidRDefault="007B2E72" w:rsidP="0076041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p>
    <w:p w14:paraId="0D0FEA1F" w14:textId="0EB6D37B" w:rsidR="00802E2E" w:rsidRPr="00E82AB4" w:rsidRDefault="00802E2E" w:rsidP="0076041D">
      <w:pPr>
        <w:pStyle w:val="a5"/>
        <w:ind w:firstLine="708"/>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Кесте 2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Көмір үлгілерінің </w:t>
      </w:r>
      <w:r w:rsidR="00CF2E9A">
        <w:rPr>
          <w:rFonts w:ascii="Times New Roman" w:hAnsi="Times New Roman" w:cs="Times New Roman"/>
          <w:color w:val="000000" w:themeColor="text1"/>
          <w:sz w:val="28"/>
          <w:szCs w:val="28"/>
          <w:lang w:val="kk-KZ"/>
        </w:rPr>
        <w:t>физика-химиялық</w:t>
      </w:r>
      <w:r w:rsidRPr="00E82AB4">
        <w:rPr>
          <w:rFonts w:ascii="Times New Roman" w:hAnsi="Times New Roman" w:cs="Times New Roman"/>
          <w:color w:val="000000" w:themeColor="text1"/>
          <w:sz w:val="28"/>
          <w:szCs w:val="28"/>
          <w:lang w:val="kk-KZ"/>
        </w:rPr>
        <w:t xml:space="preserve"> сипаттамасы</w:t>
      </w:r>
    </w:p>
    <w:tbl>
      <w:tblPr>
        <w:tblStyle w:val="a4"/>
        <w:tblW w:w="9351" w:type="dxa"/>
        <w:tblLayout w:type="fixed"/>
        <w:tblLook w:val="04A0" w:firstRow="1" w:lastRow="0" w:firstColumn="1" w:lastColumn="0" w:noHBand="0" w:noVBand="1"/>
      </w:tblPr>
      <w:tblGrid>
        <w:gridCol w:w="4531"/>
        <w:gridCol w:w="1418"/>
        <w:gridCol w:w="1559"/>
        <w:gridCol w:w="1843"/>
      </w:tblGrid>
      <w:tr w:rsidR="001D6EB7" w:rsidRPr="00E82AB4" w14:paraId="1B78E16B" w14:textId="77777777" w:rsidTr="00C276D1">
        <w:tc>
          <w:tcPr>
            <w:tcW w:w="4531" w:type="dxa"/>
            <w:vMerge w:val="restart"/>
          </w:tcPr>
          <w:p w14:paraId="36955E43" w14:textId="77777777" w:rsidR="00802E2E" w:rsidRPr="00E82AB4" w:rsidRDefault="00802E2E" w:rsidP="0076041D">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Белгілері</w:t>
            </w:r>
          </w:p>
        </w:tc>
        <w:tc>
          <w:tcPr>
            <w:tcW w:w="4820" w:type="dxa"/>
            <w:gridSpan w:val="3"/>
          </w:tcPr>
          <w:p w14:paraId="1B4E0740" w14:textId="77777777" w:rsidR="00802E2E" w:rsidRPr="00E82AB4" w:rsidRDefault="00802E2E" w:rsidP="0076041D">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Көмір үлгілері</w:t>
            </w:r>
          </w:p>
        </w:tc>
      </w:tr>
      <w:tr w:rsidR="001D6EB7" w:rsidRPr="00E82AB4" w14:paraId="25EB2F9B" w14:textId="77777777" w:rsidTr="00C276D1">
        <w:trPr>
          <w:trHeight w:val="541"/>
        </w:trPr>
        <w:tc>
          <w:tcPr>
            <w:tcW w:w="4531" w:type="dxa"/>
            <w:vMerge/>
          </w:tcPr>
          <w:p w14:paraId="076C7E12" w14:textId="77777777" w:rsidR="00802E2E" w:rsidRPr="00E82AB4" w:rsidRDefault="00802E2E" w:rsidP="0076041D">
            <w:pPr>
              <w:pStyle w:val="a5"/>
              <w:jc w:val="center"/>
              <w:rPr>
                <w:rFonts w:ascii="Times New Roman" w:hAnsi="Times New Roman" w:cs="Times New Roman"/>
                <w:color w:val="000000" w:themeColor="text1"/>
                <w:sz w:val="28"/>
                <w:szCs w:val="28"/>
                <w:lang w:val="kk-KZ"/>
              </w:rPr>
            </w:pPr>
          </w:p>
        </w:tc>
        <w:tc>
          <w:tcPr>
            <w:tcW w:w="1418" w:type="dxa"/>
          </w:tcPr>
          <w:p w14:paraId="682D34DB" w14:textId="77777777" w:rsidR="00802E2E" w:rsidRPr="00E82AB4" w:rsidRDefault="00802E2E" w:rsidP="0076041D">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Екібастұз</w:t>
            </w:r>
          </w:p>
        </w:tc>
        <w:tc>
          <w:tcPr>
            <w:tcW w:w="1559" w:type="dxa"/>
          </w:tcPr>
          <w:p w14:paraId="295197DE" w14:textId="77777777" w:rsidR="00802E2E" w:rsidRPr="00E82AB4" w:rsidRDefault="00802E2E" w:rsidP="0076041D">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Ойқарағай</w:t>
            </w:r>
          </w:p>
        </w:tc>
        <w:tc>
          <w:tcPr>
            <w:tcW w:w="1843" w:type="dxa"/>
          </w:tcPr>
          <w:p w14:paraId="3A3BDF1D" w14:textId="77777777" w:rsidR="00802E2E" w:rsidRPr="00E82AB4" w:rsidRDefault="00802E2E" w:rsidP="0076041D">
            <w:pPr>
              <w:rPr>
                <w:rFonts w:ascii="Times New Roman" w:eastAsia="Calibri" w:hAnsi="Times New Roman" w:cs="Times New Roman"/>
                <w:color w:val="000000" w:themeColor="text1"/>
                <w:sz w:val="28"/>
                <w:szCs w:val="28"/>
                <w:lang w:val="kk-KZ" w:eastAsia="zh-CN"/>
              </w:rPr>
            </w:pPr>
            <w:r w:rsidRPr="00E82AB4">
              <w:rPr>
                <w:rFonts w:ascii="Times New Roman" w:hAnsi="Times New Roman" w:cs="Times New Roman"/>
                <w:color w:val="000000" w:themeColor="text1"/>
                <w:sz w:val="28"/>
                <w:szCs w:val="28"/>
                <w:lang w:val="kk-KZ"/>
              </w:rPr>
              <w:t>Қарағанды</w:t>
            </w:r>
          </w:p>
        </w:tc>
      </w:tr>
      <w:tr w:rsidR="001D6EB7" w:rsidRPr="00E82AB4" w14:paraId="13CCBF16" w14:textId="77777777" w:rsidTr="00C276D1">
        <w:tc>
          <w:tcPr>
            <w:tcW w:w="4531" w:type="dxa"/>
          </w:tcPr>
          <w:p w14:paraId="4A8E1F81"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Ылғалдылығы, % (W)</w:t>
            </w:r>
          </w:p>
        </w:tc>
        <w:tc>
          <w:tcPr>
            <w:tcW w:w="1418" w:type="dxa"/>
          </w:tcPr>
          <w:p w14:paraId="495B7BAB"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9.7</w:t>
            </w:r>
          </w:p>
        </w:tc>
        <w:tc>
          <w:tcPr>
            <w:tcW w:w="1559" w:type="dxa"/>
          </w:tcPr>
          <w:p w14:paraId="55A426DC"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11.8</w:t>
            </w:r>
          </w:p>
        </w:tc>
        <w:tc>
          <w:tcPr>
            <w:tcW w:w="1843" w:type="dxa"/>
          </w:tcPr>
          <w:p w14:paraId="1573BAAA" w14:textId="77777777" w:rsidR="00802E2E" w:rsidRPr="00E82AB4" w:rsidRDefault="00802E2E" w:rsidP="0076041D">
            <w:pPr>
              <w:rPr>
                <w:rFonts w:ascii="Times New Roman" w:eastAsia="Calibri" w:hAnsi="Times New Roman" w:cs="Times New Roman"/>
                <w:color w:val="000000" w:themeColor="text1"/>
                <w:sz w:val="28"/>
                <w:szCs w:val="28"/>
                <w:lang w:val="kk-KZ" w:eastAsia="zh-CN"/>
              </w:rPr>
            </w:pPr>
            <w:r w:rsidRPr="00E82AB4">
              <w:rPr>
                <w:rFonts w:ascii="Times New Roman" w:hAnsi="Times New Roman" w:cs="Times New Roman"/>
                <w:color w:val="000000" w:themeColor="text1"/>
                <w:sz w:val="28"/>
                <w:szCs w:val="28"/>
                <w:lang w:val="kk-KZ"/>
              </w:rPr>
              <w:t>10.5</w:t>
            </w:r>
          </w:p>
        </w:tc>
      </w:tr>
      <w:tr w:rsidR="001D6EB7" w:rsidRPr="00E82AB4" w14:paraId="345489BD" w14:textId="77777777" w:rsidTr="00C276D1">
        <w:tc>
          <w:tcPr>
            <w:tcW w:w="4531" w:type="dxa"/>
          </w:tcPr>
          <w:p w14:paraId="30CB72BB"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Күл, % (A)</w:t>
            </w:r>
          </w:p>
        </w:tc>
        <w:tc>
          <w:tcPr>
            <w:tcW w:w="1418" w:type="dxa"/>
          </w:tcPr>
          <w:p w14:paraId="07FD2B35"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37.9</w:t>
            </w:r>
          </w:p>
        </w:tc>
        <w:tc>
          <w:tcPr>
            <w:tcW w:w="1559" w:type="dxa"/>
          </w:tcPr>
          <w:p w14:paraId="166F375F"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12.2</w:t>
            </w:r>
          </w:p>
        </w:tc>
        <w:tc>
          <w:tcPr>
            <w:tcW w:w="1843" w:type="dxa"/>
          </w:tcPr>
          <w:p w14:paraId="43ABE3F2" w14:textId="77777777" w:rsidR="00802E2E" w:rsidRPr="00E82AB4" w:rsidRDefault="00802E2E" w:rsidP="0076041D">
            <w:pPr>
              <w:rPr>
                <w:rFonts w:ascii="Times New Roman" w:eastAsia="Calibri" w:hAnsi="Times New Roman" w:cs="Times New Roman"/>
                <w:color w:val="000000" w:themeColor="text1"/>
                <w:sz w:val="28"/>
                <w:szCs w:val="28"/>
                <w:lang w:val="kk-KZ" w:eastAsia="zh-CN"/>
              </w:rPr>
            </w:pPr>
            <w:r w:rsidRPr="00E82AB4">
              <w:rPr>
                <w:rFonts w:ascii="Times New Roman" w:hAnsi="Times New Roman" w:cs="Times New Roman"/>
                <w:color w:val="000000" w:themeColor="text1"/>
                <w:sz w:val="28"/>
                <w:szCs w:val="28"/>
                <w:lang w:val="kk-KZ"/>
              </w:rPr>
              <w:t>23.1</w:t>
            </w:r>
          </w:p>
        </w:tc>
      </w:tr>
      <w:tr w:rsidR="001D6EB7" w:rsidRPr="00E82AB4" w14:paraId="765CFC6E" w14:textId="77777777" w:rsidTr="00C276D1">
        <w:tc>
          <w:tcPr>
            <w:tcW w:w="4531" w:type="dxa"/>
          </w:tcPr>
          <w:p w14:paraId="2A34F4CC"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Ұшпа заттар, % (V)</w:t>
            </w:r>
          </w:p>
        </w:tc>
        <w:tc>
          <w:tcPr>
            <w:tcW w:w="1418" w:type="dxa"/>
          </w:tcPr>
          <w:p w14:paraId="4CA0077B"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27.1</w:t>
            </w:r>
          </w:p>
        </w:tc>
        <w:tc>
          <w:tcPr>
            <w:tcW w:w="1559" w:type="dxa"/>
          </w:tcPr>
          <w:p w14:paraId="324BDD90"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35.8</w:t>
            </w:r>
          </w:p>
        </w:tc>
        <w:tc>
          <w:tcPr>
            <w:tcW w:w="1843" w:type="dxa"/>
          </w:tcPr>
          <w:p w14:paraId="237FBC06" w14:textId="77777777" w:rsidR="00802E2E" w:rsidRPr="00E82AB4" w:rsidRDefault="00802E2E" w:rsidP="0076041D">
            <w:pPr>
              <w:rPr>
                <w:rFonts w:ascii="Times New Roman" w:eastAsia="Calibri" w:hAnsi="Times New Roman" w:cs="Times New Roman"/>
                <w:color w:val="000000" w:themeColor="text1"/>
                <w:sz w:val="28"/>
                <w:szCs w:val="28"/>
                <w:lang w:val="kk-KZ" w:eastAsia="zh-CN"/>
              </w:rPr>
            </w:pPr>
            <w:r w:rsidRPr="00E82AB4">
              <w:rPr>
                <w:rFonts w:ascii="Times New Roman" w:hAnsi="Times New Roman" w:cs="Times New Roman"/>
                <w:color w:val="000000" w:themeColor="text1"/>
                <w:sz w:val="28"/>
                <w:szCs w:val="28"/>
                <w:lang w:val="kk-KZ"/>
              </w:rPr>
              <w:t>41.7</w:t>
            </w:r>
          </w:p>
        </w:tc>
      </w:tr>
      <w:tr w:rsidR="001D6EB7" w:rsidRPr="00E82AB4" w14:paraId="6A41C53D" w14:textId="77777777" w:rsidTr="00C276D1">
        <w:tc>
          <w:tcPr>
            <w:tcW w:w="4531" w:type="dxa"/>
          </w:tcPr>
          <w:p w14:paraId="684D0863"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Жылу мөлшері, MJ/kg (Q)</w:t>
            </w:r>
          </w:p>
        </w:tc>
        <w:tc>
          <w:tcPr>
            <w:tcW w:w="1418" w:type="dxa"/>
          </w:tcPr>
          <w:p w14:paraId="6E47A4B0"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13.8</w:t>
            </w:r>
          </w:p>
        </w:tc>
        <w:tc>
          <w:tcPr>
            <w:tcW w:w="1559" w:type="dxa"/>
          </w:tcPr>
          <w:p w14:paraId="4D85F543"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15.5</w:t>
            </w:r>
          </w:p>
        </w:tc>
        <w:tc>
          <w:tcPr>
            <w:tcW w:w="1843" w:type="dxa"/>
          </w:tcPr>
          <w:p w14:paraId="271EF8F6" w14:textId="77777777" w:rsidR="00802E2E" w:rsidRPr="00E82AB4" w:rsidRDefault="00802E2E" w:rsidP="0076041D">
            <w:pPr>
              <w:rPr>
                <w:rFonts w:ascii="Times New Roman" w:eastAsia="Calibri" w:hAnsi="Times New Roman" w:cs="Times New Roman"/>
                <w:color w:val="000000" w:themeColor="text1"/>
                <w:sz w:val="28"/>
                <w:szCs w:val="28"/>
                <w:lang w:val="kk-KZ" w:eastAsia="zh-CN"/>
              </w:rPr>
            </w:pPr>
            <w:r w:rsidRPr="00E82AB4">
              <w:rPr>
                <w:rFonts w:ascii="Times New Roman" w:hAnsi="Times New Roman" w:cs="Times New Roman"/>
                <w:color w:val="000000" w:themeColor="text1"/>
                <w:sz w:val="28"/>
                <w:szCs w:val="28"/>
                <w:lang w:val="kk-KZ"/>
              </w:rPr>
              <w:t>21.2</w:t>
            </w:r>
          </w:p>
        </w:tc>
      </w:tr>
      <w:tr w:rsidR="001D6EB7" w:rsidRPr="00E82AB4" w14:paraId="3E58F284" w14:textId="77777777" w:rsidTr="00C276D1">
        <w:tc>
          <w:tcPr>
            <w:tcW w:w="4531" w:type="dxa"/>
          </w:tcPr>
          <w:p w14:paraId="7838A71F"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C</w:t>
            </w:r>
          </w:p>
        </w:tc>
        <w:tc>
          <w:tcPr>
            <w:tcW w:w="1418" w:type="dxa"/>
          </w:tcPr>
          <w:p w14:paraId="30705B08"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53.1</w:t>
            </w:r>
          </w:p>
        </w:tc>
        <w:tc>
          <w:tcPr>
            <w:tcW w:w="1559" w:type="dxa"/>
          </w:tcPr>
          <w:p w14:paraId="616104AA"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55.1</w:t>
            </w:r>
          </w:p>
        </w:tc>
        <w:tc>
          <w:tcPr>
            <w:tcW w:w="1843" w:type="dxa"/>
          </w:tcPr>
          <w:p w14:paraId="61FCE7E4"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54.6</w:t>
            </w:r>
          </w:p>
        </w:tc>
      </w:tr>
      <w:tr w:rsidR="001D6EB7" w:rsidRPr="00E82AB4" w14:paraId="6464A284" w14:textId="77777777" w:rsidTr="00C276D1">
        <w:tc>
          <w:tcPr>
            <w:tcW w:w="4531" w:type="dxa"/>
          </w:tcPr>
          <w:p w14:paraId="755C7FE0"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H</w:t>
            </w:r>
          </w:p>
        </w:tc>
        <w:tc>
          <w:tcPr>
            <w:tcW w:w="1418" w:type="dxa"/>
          </w:tcPr>
          <w:p w14:paraId="78A2B0FA"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3.23</w:t>
            </w:r>
          </w:p>
        </w:tc>
        <w:tc>
          <w:tcPr>
            <w:tcW w:w="1559" w:type="dxa"/>
          </w:tcPr>
          <w:p w14:paraId="146C69B9"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3.9</w:t>
            </w:r>
          </w:p>
        </w:tc>
        <w:tc>
          <w:tcPr>
            <w:tcW w:w="1843" w:type="dxa"/>
          </w:tcPr>
          <w:p w14:paraId="1E209E46"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3.3</w:t>
            </w:r>
          </w:p>
        </w:tc>
      </w:tr>
      <w:tr w:rsidR="001D6EB7" w:rsidRPr="00E82AB4" w14:paraId="7CE88C48" w14:textId="77777777" w:rsidTr="00C276D1">
        <w:tc>
          <w:tcPr>
            <w:tcW w:w="4531" w:type="dxa"/>
          </w:tcPr>
          <w:p w14:paraId="03BB9FE9"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N</w:t>
            </w:r>
          </w:p>
        </w:tc>
        <w:tc>
          <w:tcPr>
            <w:tcW w:w="1418" w:type="dxa"/>
          </w:tcPr>
          <w:p w14:paraId="4FF26E15"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0.2</w:t>
            </w:r>
          </w:p>
        </w:tc>
        <w:tc>
          <w:tcPr>
            <w:tcW w:w="1559" w:type="dxa"/>
          </w:tcPr>
          <w:p w14:paraId="2275FD90"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1.4</w:t>
            </w:r>
          </w:p>
        </w:tc>
        <w:tc>
          <w:tcPr>
            <w:tcW w:w="1843" w:type="dxa"/>
          </w:tcPr>
          <w:p w14:paraId="238D404D"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1.5</w:t>
            </w:r>
          </w:p>
        </w:tc>
      </w:tr>
      <w:tr w:rsidR="001D6EB7" w:rsidRPr="00E82AB4" w14:paraId="3522331D" w14:textId="77777777" w:rsidTr="00C276D1">
        <w:tc>
          <w:tcPr>
            <w:tcW w:w="4531" w:type="dxa"/>
          </w:tcPr>
          <w:p w14:paraId="005A9CD9"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S</w:t>
            </w:r>
          </w:p>
        </w:tc>
        <w:tc>
          <w:tcPr>
            <w:tcW w:w="1418" w:type="dxa"/>
          </w:tcPr>
          <w:p w14:paraId="2F3FD985"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0.8</w:t>
            </w:r>
          </w:p>
        </w:tc>
        <w:tc>
          <w:tcPr>
            <w:tcW w:w="1559" w:type="dxa"/>
          </w:tcPr>
          <w:p w14:paraId="3F888EFF"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0.4</w:t>
            </w:r>
          </w:p>
        </w:tc>
        <w:tc>
          <w:tcPr>
            <w:tcW w:w="1843" w:type="dxa"/>
          </w:tcPr>
          <w:p w14:paraId="74E2A007"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0.9</w:t>
            </w:r>
          </w:p>
        </w:tc>
      </w:tr>
      <w:tr w:rsidR="001D6EB7" w:rsidRPr="00E82AB4" w14:paraId="762EB0A8" w14:textId="77777777" w:rsidTr="00C276D1">
        <w:tc>
          <w:tcPr>
            <w:tcW w:w="4531" w:type="dxa"/>
          </w:tcPr>
          <w:p w14:paraId="7C0FC210"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O </w:t>
            </w:r>
          </w:p>
        </w:tc>
        <w:tc>
          <w:tcPr>
            <w:tcW w:w="1418" w:type="dxa"/>
          </w:tcPr>
          <w:p w14:paraId="0394DA8D"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15.3</w:t>
            </w:r>
          </w:p>
        </w:tc>
        <w:tc>
          <w:tcPr>
            <w:tcW w:w="1559" w:type="dxa"/>
          </w:tcPr>
          <w:p w14:paraId="0090F4B8"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18.4</w:t>
            </w:r>
          </w:p>
        </w:tc>
        <w:tc>
          <w:tcPr>
            <w:tcW w:w="1843" w:type="dxa"/>
          </w:tcPr>
          <w:p w14:paraId="5408F1BD"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19.8</w:t>
            </w:r>
          </w:p>
        </w:tc>
      </w:tr>
      <w:tr w:rsidR="001D6EB7" w:rsidRPr="00E82AB4" w14:paraId="34684B18" w14:textId="77777777" w:rsidTr="00C276D1">
        <w:tc>
          <w:tcPr>
            <w:tcW w:w="4531" w:type="dxa"/>
          </w:tcPr>
          <w:p w14:paraId="783C0FE5"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H/C</w:t>
            </w:r>
          </w:p>
        </w:tc>
        <w:tc>
          <w:tcPr>
            <w:tcW w:w="1418" w:type="dxa"/>
          </w:tcPr>
          <w:p w14:paraId="333AAF91"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0.7</w:t>
            </w:r>
          </w:p>
        </w:tc>
        <w:tc>
          <w:tcPr>
            <w:tcW w:w="1559" w:type="dxa"/>
          </w:tcPr>
          <w:p w14:paraId="6D6E0C63"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0.7</w:t>
            </w:r>
          </w:p>
        </w:tc>
        <w:tc>
          <w:tcPr>
            <w:tcW w:w="1843" w:type="dxa"/>
          </w:tcPr>
          <w:p w14:paraId="31DE3371"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0.7</w:t>
            </w:r>
          </w:p>
        </w:tc>
      </w:tr>
      <w:tr w:rsidR="001D6EB7" w:rsidRPr="00E82AB4" w14:paraId="1400A113" w14:textId="77777777" w:rsidTr="00C276D1">
        <w:tc>
          <w:tcPr>
            <w:tcW w:w="4531" w:type="dxa"/>
          </w:tcPr>
          <w:p w14:paraId="2015B7C7"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O/C</w:t>
            </w:r>
          </w:p>
        </w:tc>
        <w:tc>
          <w:tcPr>
            <w:tcW w:w="1418" w:type="dxa"/>
          </w:tcPr>
          <w:p w14:paraId="7C3821E2"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0.2</w:t>
            </w:r>
          </w:p>
        </w:tc>
        <w:tc>
          <w:tcPr>
            <w:tcW w:w="1559" w:type="dxa"/>
          </w:tcPr>
          <w:p w14:paraId="1078DE14"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0.3</w:t>
            </w:r>
          </w:p>
        </w:tc>
        <w:tc>
          <w:tcPr>
            <w:tcW w:w="1843" w:type="dxa"/>
          </w:tcPr>
          <w:p w14:paraId="07EC6C3A"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0.3</w:t>
            </w:r>
          </w:p>
        </w:tc>
      </w:tr>
      <w:tr w:rsidR="001D6EB7" w:rsidRPr="00E82AB4" w14:paraId="7DCB3AF5" w14:textId="77777777" w:rsidTr="00C276D1">
        <w:tc>
          <w:tcPr>
            <w:tcW w:w="4531" w:type="dxa"/>
          </w:tcPr>
          <w:p w14:paraId="77300B9F"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pH</w:t>
            </w:r>
          </w:p>
        </w:tc>
        <w:tc>
          <w:tcPr>
            <w:tcW w:w="1418" w:type="dxa"/>
          </w:tcPr>
          <w:p w14:paraId="093ADC09"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7.37</w:t>
            </w:r>
          </w:p>
        </w:tc>
        <w:tc>
          <w:tcPr>
            <w:tcW w:w="1559" w:type="dxa"/>
          </w:tcPr>
          <w:p w14:paraId="3217EFC1"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6.84</w:t>
            </w:r>
          </w:p>
        </w:tc>
        <w:tc>
          <w:tcPr>
            <w:tcW w:w="1843" w:type="dxa"/>
          </w:tcPr>
          <w:p w14:paraId="5B559894"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7.94</w:t>
            </w:r>
          </w:p>
        </w:tc>
      </w:tr>
    </w:tbl>
    <w:p w14:paraId="78A1B6FF" w14:textId="77777777" w:rsidR="00802E2E" w:rsidRPr="00E82AB4" w:rsidRDefault="00802E2E" w:rsidP="0076041D">
      <w:pPr>
        <w:spacing w:after="0" w:line="240" w:lineRule="auto"/>
        <w:jc w:val="both"/>
        <w:rPr>
          <w:rFonts w:ascii="Times New Roman" w:hAnsi="Times New Roman" w:cs="Times New Roman"/>
          <w:color w:val="000000" w:themeColor="text1"/>
          <w:sz w:val="28"/>
          <w:szCs w:val="28"/>
          <w:lang w:val="kk-KZ"/>
        </w:rPr>
      </w:pPr>
    </w:p>
    <w:p w14:paraId="6EF64759" w14:textId="0AE04321"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Қоңыр көмір күлі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көмірдің органикалық бөлігі жағылғаннан кейін қалатын бейорганикалық заттардың қалдығы. Оның құрамы кен орнына байланысты өзгеруі мүмкін. Көмір сынамаларының күлдік құрамы 3-</w:t>
      </w:r>
      <w:r w:rsidR="001B029B">
        <w:rPr>
          <w:rFonts w:ascii="Times New Roman" w:hAnsi="Times New Roman" w:cs="Times New Roman"/>
          <w:color w:val="000000" w:themeColor="text1"/>
          <w:sz w:val="28"/>
          <w:szCs w:val="28"/>
          <w:lang w:val="kk-KZ"/>
        </w:rPr>
        <w:t xml:space="preserve">ші  </w:t>
      </w:r>
      <w:r w:rsidRPr="00E82AB4">
        <w:rPr>
          <w:rFonts w:ascii="Times New Roman" w:hAnsi="Times New Roman" w:cs="Times New Roman"/>
          <w:color w:val="000000" w:themeColor="text1"/>
          <w:sz w:val="28"/>
          <w:szCs w:val="28"/>
          <w:lang w:val="kk-KZ"/>
        </w:rPr>
        <w:t>кестеде көрсетілген. Рентгендік флуоресценция арқылы негізгі компоненттер мен микроэлементтердің болуы анықталды. Кремний мен алюминий оксидтері ең үлкен үлесті құрайды, сәйкесінше EK  үшін - 58,61 және 21,79, OК үшін - 36,11 және 19,20, ҚК үшін - 27,74 және 14,26</w:t>
      </w:r>
      <w:r w:rsidR="001B029B">
        <w:rPr>
          <w:rFonts w:ascii="Times New Roman" w:hAnsi="Times New Roman" w:cs="Times New Roman"/>
          <w:color w:val="000000" w:themeColor="text1"/>
          <w:sz w:val="28"/>
          <w:szCs w:val="28"/>
          <w:lang w:val="kk-KZ"/>
        </w:rPr>
        <w:t xml:space="preserve">  пайызды құрады</w:t>
      </w:r>
      <w:r w:rsidRPr="00E82AB4">
        <w:rPr>
          <w:rFonts w:ascii="Times New Roman" w:hAnsi="Times New Roman" w:cs="Times New Roman"/>
          <w:color w:val="000000" w:themeColor="text1"/>
          <w:sz w:val="28"/>
          <w:szCs w:val="28"/>
          <w:lang w:val="kk-KZ"/>
        </w:rPr>
        <w:t xml:space="preserve">.  </w:t>
      </w:r>
    </w:p>
    <w:p w14:paraId="791C2521"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p>
    <w:p w14:paraId="47C9504F" w14:textId="77777777" w:rsidR="00802E2E" w:rsidRDefault="00802E2E" w:rsidP="0076041D">
      <w:pPr>
        <w:pStyle w:val="a5"/>
        <w:ind w:firstLine="708"/>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lastRenderedPageBreak/>
        <w:t>Кесте 3- Зерттелген көмір үлгілеріндегі күлдің химиялық құрамы</w:t>
      </w:r>
    </w:p>
    <w:p w14:paraId="1EC32EB4" w14:textId="77777777" w:rsidR="00652C65" w:rsidRDefault="00652C65" w:rsidP="0076041D">
      <w:pPr>
        <w:pStyle w:val="a5"/>
        <w:ind w:firstLine="708"/>
        <w:rPr>
          <w:rFonts w:ascii="Times New Roman" w:hAnsi="Times New Roman" w:cs="Times New Roman"/>
          <w:color w:val="000000" w:themeColor="text1"/>
          <w:sz w:val="28"/>
          <w:szCs w:val="28"/>
          <w:lang w:val="kk-KZ"/>
        </w:rPr>
      </w:pPr>
    </w:p>
    <w:tbl>
      <w:tblPr>
        <w:tblStyle w:val="a4"/>
        <w:tblW w:w="0" w:type="auto"/>
        <w:tblLook w:val="04A0" w:firstRow="1" w:lastRow="0" w:firstColumn="1" w:lastColumn="0" w:noHBand="0" w:noVBand="1"/>
      </w:tblPr>
      <w:tblGrid>
        <w:gridCol w:w="1212"/>
        <w:gridCol w:w="846"/>
        <w:gridCol w:w="32"/>
        <w:gridCol w:w="879"/>
        <w:gridCol w:w="53"/>
        <w:gridCol w:w="826"/>
        <w:gridCol w:w="84"/>
        <w:gridCol w:w="692"/>
        <w:gridCol w:w="43"/>
        <w:gridCol w:w="773"/>
        <w:gridCol w:w="62"/>
        <w:gridCol w:w="690"/>
        <w:gridCol w:w="76"/>
        <w:gridCol w:w="759"/>
        <w:gridCol w:w="43"/>
        <w:gridCol w:w="846"/>
        <w:gridCol w:w="806"/>
        <w:gridCol w:w="60"/>
        <w:gridCol w:w="846"/>
      </w:tblGrid>
      <w:tr w:rsidR="00D32B8C" w14:paraId="5C370ACB" w14:textId="77777777" w:rsidTr="00D32B8C">
        <w:trPr>
          <w:trHeight w:val="165"/>
        </w:trPr>
        <w:tc>
          <w:tcPr>
            <w:tcW w:w="1285" w:type="dxa"/>
            <w:vMerge w:val="restart"/>
          </w:tcPr>
          <w:p w14:paraId="5614250D" w14:textId="589DA5B6" w:rsidR="00D32B8C" w:rsidRDefault="00D32B8C" w:rsidP="0076041D">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Көмір үлгілері</w:t>
            </w:r>
          </w:p>
        </w:tc>
        <w:tc>
          <w:tcPr>
            <w:tcW w:w="8343" w:type="dxa"/>
            <w:gridSpan w:val="18"/>
          </w:tcPr>
          <w:p w14:paraId="6E701087" w14:textId="7207FF61" w:rsidR="00D32B8C" w:rsidRPr="00EA6343" w:rsidRDefault="00D32B8C" w:rsidP="00652C65">
            <w:pPr>
              <w:pStyle w:val="a5"/>
              <w:jc w:val="center"/>
              <w:rPr>
                <w:rFonts w:ascii="Times New Roman" w:hAnsi="Times New Roman" w:cs="Times New Roman"/>
                <w:color w:val="000000" w:themeColor="text1"/>
                <w:sz w:val="28"/>
                <w:szCs w:val="28"/>
                <w:lang w:val="en-US"/>
              </w:rPr>
            </w:pPr>
            <w:r w:rsidRPr="00652C65">
              <w:rPr>
                <w:rFonts w:ascii="Times New Roman" w:hAnsi="Times New Roman" w:cs="Times New Roman"/>
                <w:color w:val="000000" w:themeColor="text1"/>
                <w:sz w:val="28"/>
                <w:szCs w:val="28"/>
                <w:lang w:val="kk-KZ"/>
              </w:rPr>
              <w:t>Химиялық</w:t>
            </w:r>
            <w:r>
              <w:rPr>
                <w:rFonts w:ascii="Times New Roman" w:hAnsi="Times New Roman" w:cs="Times New Roman"/>
                <w:color w:val="000000" w:themeColor="text1"/>
                <w:sz w:val="28"/>
                <w:szCs w:val="28"/>
                <w:lang w:val="kk-KZ"/>
              </w:rPr>
              <w:t xml:space="preserve"> </w:t>
            </w:r>
            <w:r w:rsidR="00EA6343">
              <w:rPr>
                <w:rFonts w:ascii="Times New Roman" w:hAnsi="Times New Roman" w:cs="Times New Roman"/>
                <w:color w:val="000000" w:themeColor="text1"/>
                <w:sz w:val="28"/>
                <w:szCs w:val="28"/>
                <w:lang w:val="kk-KZ"/>
              </w:rPr>
              <w:t>компоненттер</w:t>
            </w:r>
          </w:p>
        </w:tc>
      </w:tr>
      <w:tr w:rsidR="00D32B8C" w14:paraId="2762E681" w14:textId="77777777" w:rsidTr="00D32B8C">
        <w:trPr>
          <w:trHeight w:val="411"/>
        </w:trPr>
        <w:tc>
          <w:tcPr>
            <w:tcW w:w="1285" w:type="dxa"/>
            <w:vMerge/>
          </w:tcPr>
          <w:p w14:paraId="1BC254C4" w14:textId="77777777" w:rsidR="00D32B8C" w:rsidRPr="00E82AB4" w:rsidRDefault="00D32B8C" w:rsidP="00D32B8C">
            <w:pPr>
              <w:pStyle w:val="a5"/>
              <w:rPr>
                <w:rFonts w:ascii="Times New Roman" w:hAnsi="Times New Roman" w:cs="Times New Roman"/>
                <w:color w:val="000000" w:themeColor="text1"/>
                <w:sz w:val="28"/>
                <w:szCs w:val="28"/>
                <w:lang w:val="kk-KZ"/>
              </w:rPr>
            </w:pPr>
          </w:p>
        </w:tc>
        <w:tc>
          <w:tcPr>
            <w:tcW w:w="827" w:type="dxa"/>
            <w:gridSpan w:val="2"/>
          </w:tcPr>
          <w:p w14:paraId="6947F128" w14:textId="7977A51B" w:rsidR="00D32B8C" w:rsidRPr="00652C65" w:rsidRDefault="00D32B8C" w:rsidP="00D32B8C">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SiO</w:t>
            </w:r>
            <w:r w:rsidRPr="00E82AB4">
              <w:rPr>
                <w:rFonts w:ascii="Times New Roman" w:hAnsi="Times New Roman" w:cs="Times New Roman"/>
                <w:color w:val="000000" w:themeColor="text1"/>
                <w:sz w:val="28"/>
                <w:szCs w:val="28"/>
                <w:vertAlign w:val="subscript"/>
                <w:lang w:val="kk-KZ"/>
              </w:rPr>
              <w:t>2</w:t>
            </w:r>
          </w:p>
        </w:tc>
        <w:tc>
          <w:tcPr>
            <w:tcW w:w="879" w:type="dxa"/>
          </w:tcPr>
          <w:p w14:paraId="07FB6C44" w14:textId="7E05F464" w:rsidR="00D32B8C" w:rsidRPr="00652C65" w:rsidRDefault="00D32B8C" w:rsidP="00D32B8C">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Al</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O</w:t>
            </w:r>
            <w:r w:rsidRPr="00E82AB4">
              <w:rPr>
                <w:rFonts w:ascii="Times New Roman" w:hAnsi="Times New Roman" w:cs="Times New Roman"/>
                <w:color w:val="000000" w:themeColor="text1"/>
                <w:sz w:val="28"/>
                <w:szCs w:val="28"/>
                <w:vertAlign w:val="subscript"/>
                <w:lang w:val="kk-KZ"/>
              </w:rPr>
              <w:t>3</w:t>
            </w:r>
          </w:p>
        </w:tc>
        <w:tc>
          <w:tcPr>
            <w:tcW w:w="879" w:type="dxa"/>
            <w:gridSpan w:val="2"/>
          </w:tcPr>
          <w:p w14:paraId="53753349" w14:textId="457D9CA2" w:rsidR="00D32B8C" w:rsidRPr="00652C65" w:rsidRDefault="00D32B8C" w:rsidP="00D32B8C">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Fe</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O</w:t>
            </w:r>
            <w:r w:rsidRPr="00E82AB4">
              <w:rPr>
                <w:rFonts w:ascii="Times New Roman" w:hAnsi="Times New Roman" w:cs="Times New Roman"/>
                <w:color w:val="000000" w:themeColor="text1"/>
                <w:sz w:val="28"/>
                <w:szCs w:val="28"/>
                <w:vertAlign w:val="subscript"/>
                <w:lang w:val="kk-KZ"/>
              </w:rPr>
              <w:t>3</w:t>
            </w:r>
          </w:p>
        </w:tc>
        <w:tc>
          <w:tcPr>
            <w:tcW w:w="827" w:type="dxa"/>
            <w:gridSpan w:val="2"/>
          </w:tcPr>
          <w:p w14:paraId="523D5567" w14:textId="7EEED9E0" w:rsidR="00D32B8C" w:rsidRPr="00652C65" w:rsidRDefault="00D32B8C" w:rsidP="00D32B8C">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CaO</w:t>
            </w:r>
          </w:p>
        </w:tc>
        <w:tc>
          <w:tcPr>
            <w:tcW w:w="831" w:type="dxa"/>
            <w:gridSpan w:val="2"/>
          </w:tcPr>
          <w:p w14:paraId="1602411D" w14:textId="2C295D36" w:rsidR="00D32B8C" w:rsidRPr="00652C65" w:rsidRDefault="00D32B8C" w:rsidP="00D32B8C">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MgO</w:t>
            </w:r>
          </w:p>
        </w:tc>
        <w:tc>
          <w:tcPr>
            <w:tcW w:w="826" w:type="dxa"/>
            <w:gridSpan w:val="2"/>
          </w:tcPr>
          <w:p w14:paraId="6F88B034" w14:textId="49E9BDC1" w:rsidR="00D32B8C" w:rsidRPr="00652C65" w:rsidRDefault="00D32B8C" w:rsidP="00D32B8C">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K</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O</w:t>
            </w:r>
          </w:p>
        </w:tc>
        <w:tc>
          <w:tcPr>
            <w:tcW w:w="835" w:type="dxa"/>
            <w:gridSpan w:val="2"/>
          </w:tcPr>
          <w:p w14:paraId="69DC9D58" w14:textId="2721667D" w:rsidR="00D32B8C" w:rsidRPr="00652C65" w:rsidRDefault="00D32B8C" w:rsidP="00D32B8C">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Na</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O</w:t>
            </w:r>
          </w:p>
        </w:tc>
        <w:tc>
          <w:tcPr>
            <w:tcW w:w="803" w:type="dxa"/>
            <w:gridSpan w:val="2"/>
          </w:tcPr>
          <w:p w14:paraId="4F8D2CE2" w14:textId="4765372A" w:rsidR="00D32B8C" w:rsidRPr="00652C65" w:rsidRDefault="00D32B8C" w:rsidP="00D32B8C">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Ti</w:t>
            </w:r>
          </w:p>
        </w:tc>
        <w:tc>
          <w:tcPr>
            <w:tcW w:w="806" w:type="dxa"/>
          </w:tcPr>
          <w:p w14:paraId="75FFB3DD" w14:textId="0BE0BAA6" w:rsidR="00D32B8C" w:rsidRPr="00652C65" w:rsidRDefault="00D32B8C" w:rsidP="00D32B8C">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P</w:t>
            </w:r>
          </w:p>
        </w:tc>
        <w:tc>
          <w:tcPr>
            <w:tcW w:w="830" w:type="dxa"/>
            <w:gridSpan w:val="2"/>
          </w:tcPr>
          <w:p w14:paraId="093A9496" w14:textId="26EF9F74" w:rsidR="00D32B8C" w:rsidRPr="00652C65" w:rsidRDefault="00D32B8C" w:rsidP="00D32B8C">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Mn</w:t>
            </w:r>
          </w:p>
        </w:tc>
      </w:tr>
      <w:tr w:rsidR="00D32B8C" w14:paraId="57EDBEBF" w14:textId="3BFC52BE" w:rsidTr="00D32B8C">
        <w:trPr>
          <w:trHeight w:val="322"/>
        </w:trPr>
        <w:tc>
          <w:tcPr>
            <w:tcW w:w="1285" w:type="dxa"/>
            <w:vMerge/>
          </w:tcPr>
          <w:p w14:paraId="5B31C3E6" w14:textId="77777777" w:rsidR="00D32B8C" w:rsidRPr="00E82AB4" w:rsidRDefault="00D32B8C" w:rsidP="00D32B8C">
            <w:pPr>
              <w:pStyle w:val="a5"/>
              <w:rPr>
                <w:rFonts w:ascii="Times New Roman" w:hAnsi="Times New Roman" w:cs="Times New Roman"/>
                <w:color w:val="000000" w:themeColor="text1"/>
                <w:sz w:val="28"/>
                <w:szCs w:val="28"/>
                <w:lang w:val="kk-KZ"/>
              </w:rPr>
            </w:pPr>
          </w:p>
        </w:tc>
        <w:tc>
          <w:tcPr>
            <w:tcW w:w="6707" w:type="dxa"/>
            <w:gridSpan w:val="15"/>
          </w:tcPr>
          <w:p w14:paraId="1F35398E" w14:textId="150D67AE" w:rsidR="00D32B8C" w:rsidRPr="00652C65" w:rsidRDefault="00D32B8C" w:rsidP="00D32B8C">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w:t>
            </w:r>
          </w:p>
        </w:tc>
        <w:tc>
          <w:tcPr>
            <w:tcW w:w="1636" w:type="dxa"/>
            <w:gridSpan w:val="3"/>
          </w:tcPr>
          <w:p w14:paraId="59FF1D16" w14:textId="0E0374BE" w:rsidR="00D32B8C" w:rsidRPr="00652C65" w:rsidRDefault="00D32B8C" w:rsidP="00D32B8C">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ppm</w:t>
            </w:r>
          </w:p>
        </w:tc>
      </w:tr>
      <w:tr w:rsidR="00D32B8C" w14:paraId="20EF492F" w14:textId="74170797" w:rsidTr="00D32B8C">
        <w:tc>
          <w:tcPr>
            <w:tcW w:w="1285" w:type="dxa"/>
          </w:tcPr>
          <w:p w14:paraId="46A60269" w14:textId="590CE32F"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ЕК</w:t>
            </w:r>
          </w:p>
        </w:tc>
        <w:tc>
          <w:tcPr>
            <w:tcW w:w="748" w:type="dxa"/>
          </w:tcPr>
          <w:p w14:paraId="69B748DD" w14:textId="5534275D"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58.61</w:t>
            </w:r>
          </w:p>
        </w:tc>
        <w:tc>
          <w:tcPr>
            <w:tcW w:w="1011" w:type="dxa"/>
            <w:gridSpan w:val="3"/>
          </w:tcPr>
          <w:p w14:paraId="37733481" w14:textId="4F8B29C2"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21.79</w:t>
            </w:r>
          </w:p>
        </w:tc>
        <w:tc>
          <w:tcPr>
            <w:tcW w:w="910" w:type="dxa"/>
            <w:gridSpan w:val="2"/>
          </w:tcPr>
          <w:p w14:paraId="59B21A1E" w14:textId="0721797E"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8.16</w:t>
            </w:r>
          </w:p>
        </w:tc>
        <w:tc>
          <w:tcPr>
            <w:tcW w:w="786" w:type="dxa"/>
            <w:gridSpan w:val="2"/>
          </w:tcPr>
          <w:p w14:paraId="20A0E843" w14:textId="061A8A98"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3.47</w:t>
            </w:r>
          </w:p>
        </w:tc>
        <w:tc>
          <w:tcPr>
            <w:tcW w:w="850" w:type="dxa"/>
            <w:gridSpan w:val="2"/>
          </w:tcPr>
          <w:p w14:paraId="57FB1360" w14:textId="486F2398"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0.39</w:t>
            </w:r>
          </w:p>
        </w:tc>
        <w:tc>
          <w:tcPr>
            <w:tcW w:w="840" w:type="dxa"/>
            <w:gridSpan w:val="2"/>
          </w:tcPr>
          <w:p w14:paraId="56233D30" w14:textId="4CC72B04"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0.56</w:t>
            </w:r>
          </w:p>
        </w:tc>
        <w:tc>
          <w:tcPr>
            <w:tcW w:w="870" w:type="dxa"/>
            <w:gridSpan w:val="2"/>
          </w:tcPr>
          <w:p w14:paraId="650B4CEB" w14:textId="39D2F046"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0.11</w:t>
            </w:r>
          </w:p>
        </w:tc>
        <w:tc>
          <w:tcPr>
            <w:tcW w:w="692" w:type="dxa"/>
          </w:tcPr>
          <w:p w14:paraId="21D262F9" w14:textId="6165876C"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26.40</w:t>
            </w:r>
          </w:p>
        </w:tc>
        <w:tc>
          <w:tcPr>
            <w:tcW w:w="870" w:type="dxa"/>
            <w:gridSpan w:val="2"/>
          </w:tcPr>
          <w:p w14:paraId="7C14E140" w14:textId="090D9B3D"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0.02</w:t>
            </w:r>
          </w:p>
        </w:tc>
        <w:tc>
          <w:tcPr>
            <w:tcW w:w="766" w:type="dxa"/>
          </w:tcPr>
          <w:p w14:paraId="328B0F23" w14:textId="598C9E99"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15.31</w:t>
            </w:r>
          </w:p>
        </w:tc>
      </w:tr>
      <w:tr w:rsidR="00D32B8C" w14:paraId="4B83FEAC" w14:textId="2DE56F79" w:rsidTr="00D32B8C">
        <w:tc>
          <w:tcPr>
            <w:tcW w:w="1285" w:type="dxa"/>
          </w:tcPr>
          <w:p w14:paraId="16D75563" w14:textId="5E7E7981"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ОК</w:t>
            </w:r>
          </w:p>
        </w:tc>
        <w:tc>
          <w:tcPr>
            <w:tcW w:w="748" w:type="dxa"/>
          </w:tcPr>
          <w:p w14:paraId="5DF36B1D" w14:textId="118AA358"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36.11</w:t>
            </w:r>
          </w:p>
        </w:tc>
        <w:tc>
          <w:tcPr>
            <w:tcW w:w="1011" w:type="dxa"/>
            <w:gridSpan w:val="3"/>
          </w:tcPr>
          <w:p w14:paraId="5E61218F" w14:textId="65446D77"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19.20</w:t>
            </w:r>
          </w:p>
        </w:tc>
        <w:tc>
          <w:tcPr>
            <w:tcW w:w="910" w:type="dxa"/>
            <w:gridSpan w:val="2"/>
          </w:tcPr>
          <w:p w14:paraId="4F51459D" w14:textId="392BC7F4"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8.01</w:t>
            </w:r>
          </w:p>
        </w:tc>
        <w:tc>
          <w:tcPr>
            <w:tcW w:w="786" w:type="dxa"/>
            <w:gridSpan w:val="2"/>
          </w:tcPr>
          <w:p w14:paraId="7BE869A1" w14:textId="00535ED2"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5.78</w:t>
            </w:r>
          </w:p>
        </w:tc>
        <w:tc>
          <w:tcPr>
            <w:tcW w:w="850" w:type="dxa"/>
            <w:gridSpan w:val="2"/>
          </w:tcPr>
          <w:p w14:paraId="1E293E46" w14:textId="1CB6318D"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1.78</w:t>
            </w:r>
          </w:p>
        </w:tc>
        <w:tc>
          <w:tcPr>
            <w:tcW w:w="840" w:type="dxa"/>
            <w:gridSpan w:val="2"/>
          </w:tcPr>
          <w:p w14:paraId="2F46D5C7" w14:textId="27DC5BA6"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0.29</w:t>
            </w:r>
          </w:p>
        </w:tc>
        <w:tc>
          <w:tcPr>
            <w:tcW w:w="870" w:type="dxa"/>
            <w:gridSpan w:val="2"/>
          </w:tcPr>
          <w:p w14:paraId="45D0AE6C" w14:textId="13695A8A"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1.28</w:t>
            </w:r>
          </w:p>
        </w:tc>
        <w:tc>
          <w:tcPr>
            <w:tcW w:w="692" w:type="dxa"/>
          </w:tcPr>
          <w:p w14:paraId="335A1631" w14:textId="4225DC52"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39.44</w:t>
            </w:r>
          </w:p>
        </w:tc>
        <w:tc>
          <w:tcPr>
            <w:tcW w:w="870" w:type="dxa"/>
            <w:gridSpan w:val="2"/>
          </w:tcPr>
          <w:p w14:paraId="226A0878" w14:textId="31CFD47C"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0.01</w:t>
            </w:r>
          </w:p>
        </w:tc>
        <w:tc>
          <w:tcPr>
            <w:tcW w:w="766" w:type="dxa"/>
          </w:tcPr>
          <w:p w14:paraId="55F250D1" w14:textId="7F56DAB5"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68.01</w:t>
            </w:r>
          </w:p>
        </w:tc>
      </w:tr>
      <w:tr w:rsidR="00D32B8C" w14:paraId="2E954F32" w14:textId="29C8D511" w:rsidTr="00D32B8C">
        <w:tc>
          <w:tcPr>
            <w:tcW w:w="1285" w:type="dxa"/>
          </w:tcPr>
          <w:p w14:paraId="21CDDBFC" w14:textId="7498E277" w:rsidR="00D32B8C" w:rsidRPr="00652C65" w:rsidRDefault="00D32B8C" w:rsidP="00D32B8C">
            <w:pPr>
              <w:pStyle w:val="a5"/>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ҚК</w:t>
            </w:r>
          </w:p>
        </w:tc>
        <w:tc>
          <w:tcPr>
            <w:tcW w:w="748" w:type="dxa"/>
          </w:tcPr>
          <w:p w14:paraId="717D21AB" w14:textId="34D7217A"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27.74</w:t>
            </w:r>
          </w:p>
        </w:tc>
        <w:tc>
          <w:tcPr>
            <w:tcW w:w="1011" w:type="dxa"/>
            <w:gridSpan w:val="3"/>
          </w:tcPr>
          <w:p w14:paraId="68819621" w14:textId="066C1898"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14.26</w:t>
            </w:r>
          </w:p>
        </w:tc>
        <w:tc>
          <w:tcPr>
            <w:tcW w:w="910" w:type="dxa"/>
            <w:gridSpan w:val="2"/>
          </w:tcPr>
          <w:p w14:paraId="4E695750" w14:textId="301E21F2"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9.22</w:t>
            </w:r>
          </w:p>
        </w:tc>
        <w:tc>
          <w:tcPr>
            <w:tcW w:w="786" w:type="dxa"/>
            <w:gridSpan w:val="2"/>
          </w:tcPr>
          <w:p w14:paraId="3A478469" w14:textId="1D962FB0"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7.75</w:t>
            </w:r>
          </w:p>
        </w:tc>
        <w:tc>
          <w:tcPr>
            <w:tcW w:w="850" w:type="dxa"/>
            <w:gridSpan w:val="2"/>
          </w:tcPr>
          <w:p w14:paraId="64AF7CA5" w14:textId="1F323601"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2.34</w:t>
            </w:r>
          </w:p>
        </w:tc>
        <w:tc>
          <w:tcPr>
            <w:tcW w:w="840" w:type="dxa"/>
            <w:gridSpan w:val="2"/>
          </w:tcPr>
          <w:p w14:paraId="3B4DB13D" w14:textId="2A7EA2E0"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1.80</w:t>
            </w:r>
          </w:p>
        </w:tc>
        <w:tc>
          <w:tcPr>
            <w:tcW w:w="870" w:type="dxa"/>
            <w:gridSpan w:val="2"/>
          </w:tcPr>
          <w:p w14:paraId="79299544" w14:textId="04525B9B"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2.84</w:t>
            </w:r>
          </w:p>
        </w:tc>
        <w:tc>
          <w:tcPr>
            <w:tcW w:w="692" w:type="dxa"/>
          </w:tcPr>
          <w:p w14:paraId="309F193F" w14:textId="79ADFFDF"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48.15</w:t>
            </w:r>
          </w:p>
        </w:tc>
        <w:tc>
          <w:tcPr>
            <w:tcW w:w="870" w:type="dxa"/>
            <w:gridSpan w:val="2"/>
          </w:tcPr>
          <w:p w14:paraId="61977120" w14:textId="7BAB9510"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&lt;0.01</w:t>
            </w:r>
          </w:p>
        </w:tc>
        <w:tc>
          <w:tcPr>
            <w:tcW w:w="766" w:type="dxa"/>
          </w:tcPr>
          <w:p w14:paraId="18A2AF57" w14:textId="487FA9D3" w:rsidR="00D32B8C" w:rsidRDefault="00D32B8C" w:rsidP="00D32B8C">
            <w:pPr>
              <w:pStyle w:val="a5"/>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90.00</w:t>
            </w:r>
          </w:p>
        </w:tc>
      </w:tr>
    </w:tbl>
    <w:p w14:paraId="32ED8AF7" w14:textId="77777777" w:rsidR="00802E2E" w:rsidRPr="00E82AB4" w:rsidRDefault="00802E2E" w:rsidP="00D32B8C">
      <w:pPr>
        <w:spacing w:after="0" w:line="240" w:lineRule="auto"/>
        <w:jc w:val="both"/>
        <w:rPr>
          <w:rFonts w:ascii="Times New Roman" w:hAnsi="Times New Roman" w:cs="Times New Roman"/>
          <w:color w:val="000000" w:themeColor="text1"/>
          <w:sz w:val="28"/>
          <w:szCs w:val="28"/>
          <w:lang w:val="kk-KZ"/>
        </w:rPr>
      </w:pPr>
    </w:p>
    <w:p w14:paraId="04C1FD46" w14:textId="1FF31CFE" w:rsidR="001B029B" w:rsidRPr="00E82AB4" w:rsidRDefault="00802E2E" w:rsidP="001B029B">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Көмірде минералды және элементтік қосылыстардың болуын сипаттайтын негізгі компонент параметрі оның күлділігі болып табылады. Күл саз, кварц, карбонаттар, сульфаттар және басқа минералды қосылыстар сияқты қоңыр көмірде кездесетін минералды қосылыстардан түзіледі. Бұл қосындылар көмірді қалыптастыру кезінде оны қоршаған жыныстардан алады.</w:t>
      </w:r>
      <w:r w:rsidRPr="00E82AB4">
        <w:rPr>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Күлдің құрамы оның балқу температурасына және </w:t>
      </w:r>
      <w:r w:rsidR="00131431">
        <w:rPr>
          <w:rFonts w:ascii="Times New Roman" w:hAnsi="Times New Roman" w:cs="Times New Roman"/>
          <w:color w:val="000000" w:themeColor="text1"/>
          <w:sz w:val="28"/>
          <w:szCs w:val="28"/>
          <w:lang w:val="kk-KZ"/>
        </w:rPr>
        <w:t xml:space="preserve">қож </w:t>
      </w:r>
      <w:r w:rsidRPr="00E82AB4">
        <w:rPr>
          <w:rFonts w:ascii="Times New Roman" w:hAnsi="Times New Roman" w:cs="Times New Roman"/>
          <w:color w:val="000000" w:themeColor="text1"/>
          <w:sz w:val="28"/>
          <w:szCs w:val="28"/>
          <w:lang w:val="kk-KZ"/>
        </w:rPr>
        <w:t>түзуге бейімділігіне әсер етеді. Мысалы SiO</w:t>
      </w:r>
      <w:r w:rsidRPr="00E82AB4">
        <w:rPr>
          <w:rFonts w:ascii="Times New Roman" w:hAnsi="Times New Roman" w:cs="Times New Roman"/>
          <w:color w:val="000000" w:themeColor="text1"/>
          <w:sz w:val="28"/>
          <w:szCs w:val="28"/>
          <w:vertAlign w:val="subscript"/>
          <w:lang w:val="kk-KZ"/>
        </w:rPr>
        <w:t xml:space="preserve">2 </w:t>
      </w:r>
      <w:r w:rsidRPr="00E82AB4">
        <w:rPr>
          <w:rFonts w:ascii="Times New Roman" w:hAnsi="Times New Roman" w:cs="Times New Roman"/>
          <w:color w:val="000000" w:themeColor="text1"/>
          <w:sz w:val="28"/>
          <w:szCs w:val="28"/>
          <w:lang w:val="kk-KZ"/>
        </w:rPr>
        <w:t>және Al</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O</w:t>
      </w:r>
      <w:r w:rsidRPr="00E82AB4">
        <w:rPr>
          <w:rFonts w:ascii="Times New Roman" w:hAnsi="Times New Roman" w:cs="Times New Roman"/>
          <w:color w:val="000000" w:themeColor="text1"/>
          <w:sz w:val="28"/>
          <w:szCs w:val="28"/>
          <w:vertAlign w:val="subscript"/>
          <w:lang w:val="kk-KZ"/>
        </w:rPr>
        <w:t xml:space="preserve">3 </w:t>
      </w:r>
      <w:r w:rsidRPr="00E82AB4">
        <w:rPr>
          <w:rFonts w:ascii="Times New Roman" w:hAnsi="Times New Roman" w:cs="Times New Roman"/>
          <w:color w:val="000000" w:themeColor="text1"/>
          <w:sz w:val="28"/>
          <w:szCs w:val="28"/>
          <w:lang w:val="kk-KZ"/>
        </w:rPr>
        <w:t xml:space="preserve">жоғары құрамы күлді отқа төзімді етеді. CaO және Fe₂O₃ болуы балқу температурасын төмендетуі мүмкін, бұл </w:t>
      </w:r>
      <w:r w:rsidR="00131431">
        <w:rPr>
          <w:rFonts w:ascii="Times New Roman" w:hAnsi="Times New Roman" w:cs="Times New Roman"/>
          <w:color w:val="000000" w:themeColor="text1"/>
          <w:sz w:val="28"/>
          <w:szCs w:val="28"/>
          <w:lang w:val="kk-KZ"/>
        </w:rPr>
        <w:t xml:space="preserve">қождың </w:t>
      </w:r>
      <w:r w:rsidRPr="00E82AB4">
        <w:rPr>
          <w:rFonts w:ascii="Times New Roman" w:hAnsi="Times New Roman" w:cs="Times New Roman"/>
          <w:color w:val="000000" w:themeColor="text1"/>
          <w:sz w:val="28"/>
          <w:szCs w:val="28"/>
          <w:lang w:val="kk-KZ"/>
        </w:rPr>
        <w:t>пайда болуына ықпал етеді. Күлдегі күкірттің көп мөлшері көмірді жағу кезінде зиянды шығарындыларға (мысалы, SO₂) әкелуі мүмкін.</w:t>
      </w:r>
      <w:r w:rsidR="001B029B" w:rsidRPr="001B029B">
        <w:rPr>
          <w:rFonts w:ascii="Times New Roman" w:hAnsi="Times New Roman" w:cs="Times New Roman"/>
          <w:color w:val="000000" w:themeColor="text1"/>
          <w:sz w:val="28"/>
          <w:szCs w:val="28"/>
          <w:lang w:val="kk-KZ"/>
        </w:rPr>
        <w:t xml:space="preserve"> </w:t>
      </w:r>
      <w:r w:rsidR="001B029B" w:rsidRPr="00E82AB4">
        <w:rPr>
          <w:rFonts w:ascii="Times New Roman" w:hAnsi="Times New Roman" w:cs="Times New Roman"/>
          <w:color w:val="000000" w:themeColor="text1"/>
          <w:sz w:val="28"/>
          <w:szCs w:val="28"/>
          <w:lang w:val="kk-KZ"/>
        </w:rPr>
        <w:t>Жұмыста рентген-флуоресцентті әдіспен күлдегі негізгі компоненттер мен микроэлементтердің құрамы зерттелді.</w:t>
      </w:r>
      <w:r w:rsidR="001B029B" w:rsidRPr="00131431">
        <w:rPr>
          <w:rFonts w:ascii="Times New Roman" w:hAnsi="Times New Roman" w:cs="Times New Roman"/>
          <w:color w:val="000000" w:themeColor="text1"/>
          <w:sz w:val="28"/>
          <w:szCs w:val="28"/>
          <w:lang w:val="kk-KZ"/>
        </w:rPr>
        <w:t xml:space="preserve"> </w:t>
      </w:r>
      <w:r w:rsidR="001B029B" w:rsidRPr="00E82AB4">
        <w:rPr>
          <w:rFonts w:ascii="Times New Roman" w:hAnsi="Times New Roman" w:cs="Times New Roman"/>
          <w:color w:val="000000" w:themeColor="text1"/>
          <w:sz w:val="28"/>
          <w:szCs w:val="28"/>
          <w:lang w:val="kk-KZ"/>
        </w:rPr>
        <w:t xml:space="preserve">Рентгендік құрылымды талдау әдісі көмірдің кристалдық күйін және макроқұрылымын түрлендіру процесін зерттеу үшін ең тиімді болып табылады. </w:t>
      </w:r>
      <w:r w:rsidR="001B029B">
        <w:rPr>
          <w:rFonts w:ascii="Times New Roman" w:hAnsi="Times New Roman" w:cs="Times New Roman"/>
          <w:color w:val="000000" w:themeColor="text1"/>
          <w:sz w:val="28"/>
          <w:szCs w:val="28"/>
          <w:lang w:val="kk-KZ"/>
        </w:rPr>
        <w:t>1</w:t>
      </w:r>
      <w:r w:rsidR="00E812C0">
        <w:rPr>
          <w:rFonts w:ascii="Times New Roman" w:hAnsi="Times New Roman" w:cs="Times New Roman"/>
          <w:color w:val="000000" w:themeColor="text1"/>
          <w:sz w:val="28"/>
          <w:szCs w:val="28"/>
          <w:lang w:val="kk-KZ"/>
        </w:rPr>
        <w:t>0</w:t>
      </w:r>
      <w:r w:rsidR="001B029B">
        <w:rPr>
          <w:rFonts w:ascii="Times New Roman" w:hAnsi="Times New Roman" w:cs="Times New Roman"/>
          <w:color w:val="000000" w:themeColor="text1"/>
          <w:sz w:val="28"/>
          <w:szCs w:val="28"/>
          <w:lang w:val="kk-KZ"/>
        </w:rPr>
        <w:t>-ш</w:t>
      </w:r>
      <w:r w:rsidR="00E812C0">
        <w:rPr>
          <w:rFonts w:ascii="Times New Roman" w:hAnsi="Times New Roman" w:cs="Times New Roman"/>
          <w:color w:val="000000" w:themeColor="text1"/>
          <w:sz w:val="28"/>
          <w:szCs w:val="28"/>
          <w:lang w:val="kk-KZ"/>
        </w:rPr>
        <w:t xml:space="preserve">ы </w:t>
      </w:r>
      <w:r w:rsidR="001B029B">
        <w:rPr>
          <w:rFonts w:ascii="Times New Roman" w:hAnsi="Times New Roman" w:cs="Times New Roman"/>
          <w:color w:val="000000" w:themeColor="text1"/>
          <w:sz w:val="28"/>
          <w:szCs w:val="28"/>
          <w:lang w:val="kk-KZ"/>
        </w:rPr>
        <w:t>суретте</w:t>
      </w:r>
      <w:r w:rsidR="00E812C0">
        <w:rPr>
          <w:rFonts w:ascii="Times New Roman" w:hAnsi="Times New Roman" w:cs="Times New Roman"/>
          <w:color w:val="000000" w:themeColor="text1"/>
          <w:sz w:val="28"/>
          <w:szCs w:val="28"/>
          <w:lang w:val="kk-KZ"/>
        </w:rPr>
        <w:t>гі нәтижелер бойынша</w:t>
      </w:r>
      <w:r w:rsidR="001B029B">
        <w:rPr>
          <w:rFonts w:ascii="Times New Roman" w:hAnsi="Times New Roman" w:cs="Times New Roman"/>
          <w:color w:val="000000" w:themeColor="text1"/>
          <w:sz w:val="28"/>
          <w:szCs w:val="28"/>
          <w:lang w:val="kk-KZ"/>
        </w:rPr>
        <w:t xml:space="preserve"> </w:t>
      </w:r>
      <w:r w:rsidR="001B029B" w:rsidRPr="00E82AB4">
        <w:rPr>
          <w:rFonts w:ascii="Times New Roman" w:hAnsi="Times New Roman" w:cs="Times New Roman"/>
          <w:color w:val="000000" w:themeColor="text1"/>
          <w:sz w:val="28"/>
          <w:szCs w:val="28"/>
          <w:lang w:val="kk-KZ"/>
        </w:rPr>
        <w:t>О</w:t>
      </w:r>
      <w:r w:rsidR="001B029B">
        <w:rPr>
          <w:rFonts w:ascii="Times New Roman" w:hAnsi="Times New Roman" w:cs="Times New Roman"/>
          <w:color w:val="000000" w:themeColor="text1"/>
          <w:sz w:val="28"/>
          <w:szCs w:val="28"/>
          <w:lang w:val="kk-KZ"/>
        </w:rPr>
        <w:t>К</w:t>
      </w:r>
      <w:r w:rsidR="001B029B" w:rsidRPr="00E82AB4">
        <w:rPr>
          <w:rFonts w:ascii="Times New Roman" w:hAnsi="Times New Roman" w:cs="Times New Roman"/>
          <w:color w:val="000000" w:themeColor="text1"/>
          <w:sz w:val="28"/>
          <w:szCs w:val="28"/>
          <w:lang w:val="kk-KZ"/>
        </w:rPr>
        <w:t>, E</w:t>
      </w:r>
      <w:r w:rsidR="001B029B">
        <w:rPr>
          <w:rFonts w:ascii="Times New Roman" w:hAnsi="Times New Roman" w:cs="Times New Roman"/>
          <w:color w:val="000000" w:themeColor="text1"/>
          <w:sz w:val="28"/>
          <w:szCs w:val="28"/>
          <w:lang w:val="kk-KZ"/>
        </w:rPr>
        <w:t>К</w:t>
      </w:r>
      <w:r w:rsidR="001B029B" w:rsidRPr="00E82AB4">
        <w:rPr>
          <w:rFonts w:ascii="Times New Roman" w:hAnsi="Times New Roman" w:cs="Times New Roman"/>
          <w:color w:val="000000" w:themeColor="text1"/>
          <w:sz w:val="28"/>
          <w:szCs w:val="28"/>
          <w:lang w:val="kk-KZ"/>
        </w:rPr>
        <w:t xml:space="preserve"> және </w:t>
      </w:r>
      <w:r w:rsidR="001B029B">
        <w:rPr>
          <w:rFonts w:ascii="Times New Roman" w:hAnsi="Times New Roman" w:cs="Times New Roman"/>
          <w:color w:val="000000" w:themeColor="text1"/>
          <w:sz w:val="28"/>
          <w:szCs w:val="28"/>
          <w:lang w:val="kk-KZ"/>
        </w:rPr>
        <w:t>Қ</w:t>
      </w:r>
      <w:r w:rsidR="001B029B" w:rsidRPr="00E82AB4">
        <w:rPr>
          <w:rFonts w:ascii="Times New Roman" w:hAnsi="Times New Roman" w:cs="Times New Roman"/>
          <w:color w:val="000000" w:themeColor="text1"/>
          <w:sz w:val="28"/>
          <w:szCs w:val="28"/>
          <w:lang w:val="kk-KZ"/>
        </w:rPr>
        <w:t xml:space="preserve">К </w:t>
      </w:r>
      <w:r w:rsidR="00E812C0">
        <w:rPr>
          <w:rFonts w:ascii="Times New Roman" w:hAnsi="Times New Roman" w:cs="Times New Roman"/>
          <w:color w:val="000000" w:themeColor="text1"/>
          <w:sz w:val="28"/>
          <w:szCs w:val="28"/>
          <w:lang w:val="kk-KZ"/>
        </w:rPr>
        <w:t>үлгілер</w:t>
      </w:r>
      <w:r w:rsidR="001B029B" w:rsidRPr="00E82AB4">
        <w:rPr>
          <w:rFonts w:ascii="Times New Roman" w:hAnsi="Times New Roman" w:cs="Times New Roman"/>
          <w:color w:val="000000" w:themeColor="text1"/>
          <w:sz w:val="28"/>
          <w:szCs w:val="28"/>
          <w:lang w:val="kk-KZ"/>
        </w:rPr>
        <w:t>ін</w:t>
      </w:r>
      <w:r w:rsidR="001B029B">
        <w:rPr>
          <w:rFonts w:ascii="Times New Roman" w:hAnsi="Times New Roman" w:cs="Times New Roman"/>
          <w:color w:val="000000" w:themeColor="text1"/>
          <w:sz w:val="28"/>
          <w:szCs w:val="28"/>
          <w:lang w:val="kk-KZ"/>
        </w:rPr>
        <w:t>ің</w:t>
      </w:r>
      <w:r w:rsidR="001B029B" w:rsidRPr="00BD7200">
        <w:rPr>
          <w:lang w:val="kk-KZ"/>
        </w:rPr>
        <w:t xml:space="preserve"> </w:t>
      </w:r>
      <w:r w:rsidR="001B029B" w:rsidRPr="00BD7200">
        <w:rPr>
          <w:rFonts w:ascii="Times New Roman" w:hAnsi="Times New Roman" w:cs="Times New Roman"/>
          <w:color w:val="000000" w:themeColor="text1"/>
          <w:sz w:val="28"/>
          <w:szCs w:val="28"/>
          <w:lang w:val="kk-KZ"/>
        </w:rPr>
        <w:t>дифрактограммалар</w:t>
      </w:r>
      <w:r w:rsidR="001B029B">
        <w:rPr>
          <w:rFonts w:ascii="Times New Roman" w:hAnsi="Times New Roman" w:cs="Times New Roman"/>
          <w:color w:val="000000" w:themeColor="text1"/>
          <w:sz w:val="28"/>
          <w:szCs w:val="28"/>
          <w:lang w:val="kk-KZ"/>
        </w:rPr>
        <w:t>ын</w:t>
      </w:r>
      <w:r w:rsidR="001B029B" w:rsidRPr="00E82AB4">
        <w:rPr>
          <w:rFonts w:ascii="Times New Roman" w:hAnsi="Times New Roman" w:cs="Times New Roman"/>
          <w:color w:val="000000" w:themeColor="text1"/>
          <w:sz w:val="28"/>
          <w:szCs w:val="28"/>
          <w:lang w:val="kk-KZ"/>
        </w:rPr>
        <w:t>д</w:t>
      </w:r>
      <w:r w:rsidR="001B029B">
        <w:rPr>
          <w:rFonts w:ascii="Times New Roman" w:hAnsi="Times New Roman" w:cs="Times New Roman"/>
          <w:color w:val="000000" w:themeColor="text1"/>
          <w:sz w:val="28"/>
          <w:szCs w:val="28"/>
          <w:lang w:val="kk-KZ"/>
        </w:rPr>
        <w:t>а</w:t>
      </w:r>
      <w:r w:rsidR="001B029B" w:rsidRPr="00E82AB4">
        <w:rPr>
          <w:rFonts w:ascii="Times New Roman" w:hAnsi="Times New Roman" w:cs="Times New Roman"/>
          <w:color w:val="000000" w:themeColor="text1"/>
          <w:sz w:val="28"/>
          <w:szCs w:val="28"/>
          <w:lang w:val="kk-KZ"/>
        </w:rPr>
        <w:t xml:space="preserve"> γ-жолақтар азаятыны және олардың қарқындылығы жоғарылайтыны анықталды, бұл көмірдің органикалық құрамы құрылымы бойынша аморфты полимерлерге жақын екенін көрсетеді </w:t>
      </w:r>
      <w:sdt>
        <w:sdtPr>
          <w:rPr>
            <w:rFonts w:ascii="Times New Roman" w:hAnsi="Times New Roman" w:cs="Times New Roman"/>
            <w:color w:val="000000"/>
            <w:sz w:val="28"/>
            <w:szCs w:val="28"/>
            <w:lang w:val="kk-KZ"/>
          </w:rPr>
          <w:tag w:val="MENDELEY_CITATION_v3_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"/>
          <w:id w:val="453679938"/>
          <w:placeholder>
            <w:docPart w:val="18D495B0C3604713B4DC9A53D56B517B"/>
          </w:placeholder>
        </w:sdtPr>
        <w:sdtEndPr/>
        <w:sdtContent>
          <w:r w:rsidR="00165A62" w:rsidRPr="00165A62">
            <w:rPr>
              <w:rFonts w:ascii="Times New Roman" w:hAnsi="Times New Roman" w:cs="Times New Roman"/>
              <w:color w:val="000000"/>
              <w:sz w:val="28"/>
              <w:szCs w:val="28"/>
              <w:lang w:val="kk-KZ"/>
            </w:rPr>
            <w:t>[141]</w:t>
          </w:r>
        </w:sdtContent>
      </w:sdt>
      <w:r w:rsidR="001B029B" w:rsidRPr="00E82AB4">
        <w:rPr>
          <w:rFonts w:ascii="Times New Roman" w:hAnsi="Times New Roman" w:cs="Times New Roman"/>
          <w:color w:val="000000" w:themeColor="text1"/>
          <w:sz w:val="28"/>
          <w:szCs w:val="28"/>
          <w:lang w:val="kk-KZ"/>
        </w:rPr>
        <w:t>.</w:t>
      </w:r>
    </w:p>
    <w:p w14:paraId="211E1051" w14:textId="77777777" w:rsidR="001B029B" w:rsidRPr="00E82AB4" w:rsidRDefault="001B029B" w:rsidP="001B029B">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Көмірдің органикалық компоненті конденсацияланған ароматты және алифатты құрылымдардың болуымен сипатталады, олардың әрқайсысы кристалды аймақтарды құрайды.</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686"/>
      </w:tblGrid>
      <w:tr w:rsidR="001B029B" w:rsidRPr="00E82AB4" w14:paraId="1410E32E" w14:textId="77777777" w:rsidTr="00C85C53">
        <w:tc>
          <w:tcPr>
            <w:tcW w:w="4866" w:type="dxa"/>
            <w:hideMark/>
          </w:tcPr>
          <w:p w14:paraId="1964BB82" w14:textId="77777777" w:rsidR="001B029B" w:rsidRPr="00E82AB4" w:rsidRDefault="001B029B" w:rsidP="00C85C53">
            <w:pPr>
              <w:jc w:val="both"/>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2E4A78CB" wp14:editId="7A08C4A1">
                  <wp:extent cx="2928951" cy="1851853"/>
                  <wp:effectExtent l="0" t="0" r="5080" b="0"/>
                  <wp:docPr id="9466094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l="7448" t="6192" r="9036" b="3406"/>
                          <a:stretch>
                            <a:fillRect/>
                          </a:stretch>
                        </pic:blipFill>
                        <pic:spPr bwMode="auto">
                          <a:xfrm>
                            <a:off x="0" y="0"/>
                            <a:ext cx="2928951" cy="1851853"/>
                          </a:xfrm>
                          <a:prstGeom prst="rect">
                            <a:avLst/>
                          </a:prstGeom>
                          <a:noFill/>
                          <a:ln>
                            <a:noFill/>
                          </a:ln>
                        </pic:spPr>
                      </pic:pic>
                    </a:graphicData>
                  </a:graphic>
                </wp:inline>
              </w:drawing>
            </w:r>
          </w:p>
        </w:tc>
        <w:tc>
          <w:tcPr>
            <w:tcW w:w="4686" w:type="dxa"/>
            <w:hideMark/>
          </w:tcPr>
          <w:p w14:paraId="487A3A06" w14:textId="77777777" w:rsidR="001B029B" w:rsidRPr="00E82AB4" w:rsidRDefault="001B029B" w:rsidP="00C85C53">
            <w:pPr>
              <w:jc w:val="both"/>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3D6C603B" wp14:editId="01B48823">
                  <wp:extent cx="2828925" cy="1933575"/>
                  <wp:effectExtent l="0" t="0" r="9525" b="9525"/>
                  <wp:docPr id="7717306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28925" cy="1933575"/>
                          </a:xfrm>
                          <a:prstGeom prst="rect">
                            <a:avLst/>
                          </a:prstGeom>
                          <a:noFill/>
                          <a:ln>
                            <a:noFill/>
                          </a:ln>
                        </pic:spPr>
                      </pic:pic>
                    </a:graphicData>
                  </a:graphic>
                </wp:inline>
              </w:drawing>
            </w:r>
          </w:p>
        </w:tc>
      </w:tr>
      <w:tr w:rsidR="001B029B" w:rsidRPr="00E82AB4" w14:paraId="27F7FC22" w14:textId="77777777" w:rsidTr="00C85C53">
        <w:trPr>
          <w:trHeight w:val="378"/>
        </w:trPr>
        <w:tc>
          <w:tcPr>
            <w:tcW w:w="4866" w:type="dxa"/>
            <w:hideMark/>
          </w:tcPr>
          <w:p w14:paraId="66E81DDF" w14:textId="77777777" w:rsidR="001B029B" w:rsidRPr="00E82AB4" w:rsidRDefault="001B029B" w:rsidP="00C85C53">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а</w:t>
            </w:r>
          </w:p>
        </w:tc>
        <w:tc>
          <w:tcPr>
            <w:tcW w:w="4686" w:type="dxa"/>
            <w:hideMark/>
          </w:tcPr>
          <w:p w14:paraId="71CEDCC2" w14:textId="77777777" w:rsidR="001B029B" w:rsidRPr="00E82AB4" w:rsidRDefault="001B029B" w:rsidP="00C85C53">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ә</w:t>
            </w:r>
          </w:p>
        </w:tc>
      </w:tr>
    </w:tbl>
    <w:p w14:paraId="6F906F5A" w14:textId="77777777" w:rsidR="001B029B" w:rsidRPr="00E82AB4" w:rsidRDefault="001B029B" w:rsidP="001B029B">
      <w:pPr>
        <w:spacing w:after="0" w:line="240" w:lineRule="auto"/>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lastRenderedPageBreak/>
        <w:drawing>
          <wp:inline distT="0" distB="0" distL="0" distR="0" wp14:anchorId="05D74BE2" wp14:editId="2F86D42D">
            <wp:extent cx="3333750" cy="2150105"/>
            <wp:effectExtent l="0" t="0" r="0" b="3175"/>
            <wp:docPr id="1043236711" name="Рисунок 20" descr="Изображение выглядит как зарисовка, линия,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854961" name="Рисунок 20" descr="Изображение выглядит как зарисовка, линия, диаграмма, График&#10;&#10;Автоматически созданное описание"/>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51124" cy="2161310"/>
                    </a:xfrm>
                    <a:prstGeom prst="rect">
                      <a:avLst/>
                    </a:prstGeom>
                    <a:noFill/>
                    <a:ln>
                      <a:noFill/>
                    </a:ln>
                  </pic:spPr>
                </pic:pic>
              </a:graphicData>
            </a:graphic>
          </wp:inline>
        </w:drawing>
      </w:r>
    </w:p>
    <w:p w14:paraId="130CC915" w14:textId="77777777" w:rsidR="001B029B" w:rsidRPr="00E82AB4" w:rsidRDefault="001B029B" w:rsidP="001B029B">
      <w:pPr>
        <w:spacing w:after="0" w:line="240" w:lineRule="auto"/>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w:t>
      </w:r>
    </w:p>
    <w:p w14:paraId="6C8AE7FE" w14:textId="25C267BA" w:rsidR="001B029B" w:rsidRPr="00E82AB4" w:rsidRDefault="001B029B" w:rsidP="001B029B">
      <w:pPr>
        <w:spacing w:after="0" w:line="240" w:lineRule="auto"/>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w:t>
      </w:r>
      <w:r>
        <w:rPr>
          <w:rFonts w:ascii="Times New Roman" w:hAnsi="Times New Roman" w:cs="Times New Roman"/>
          <w:color w:val="000000" w:themeColor="text1"/>
          <w:sz w:val="28"/>
          <w:szCs w:val="28"/>
          <w:lang w:val="kk-KZ"/>
        </w:rPr>
        <w:t>0</w:t>
      </w:r>
      <w:r w:rsidRPr="00E82AB4">
        <w:rPr>
          <w:rFonts w:ascii="Times New Roman" w:hAnsi="Times New Roman" w:cs="Times New Roman"/>
          <w:color w:val="000000" w:themeColor="text1"/>
          <w:sz w:val="28"/>
          <w:szCs w:val="28"/>
          <w:lang w:val="kk-KZ"/>
        </w:rPr>
        <w:t xml:space="preserve"> Сурет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ОК (а), ЕК (ә) және ҚК (б)көмір үлгілерінің дифрактограммалары</w:t>
      </w:r>
    </w:p>
    <w:p w14:paraId="5DF9039D" w14:textId="27F2F269"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p>
    <w:p w14:paraId="3DCC569A" w14:textId="467C7364" w:rsidR="00802E2E" w:rsidRPr="00E82AB4" w:rsidRDefault="00802E2E" w:rsidP="00131431">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 сынамалары күрделі құрылыммен сипатталады, онда саңылаулармен бөлінген </w:t>
      </w:r>
      <w:r w:rsidR="00881E3F">
        <w:rPr>
          <w:rFonts w:ascii="Times New Roman" w:hAnsi="Times New Roman" w:cs="Times New Roman"/>
          <w:color w:val="000000" w:themeColor="text1"/>
          <w:sz w:val="28"/>
          <w:szCs w:val="28"/>
          <w:lang w:val="kk-KZ"/>
        </w:rPr>
        <w:t xml:space="preserve">күрделі </w:t>
      </w:r>
      <w:r w:rsidRPr="00E82AB4">
        <w:rPr>
          <w:rFonts w:ascii="Times New Roman" w:hAnsi="Times New Roman" w:cs="Times New Roman"/>
          <w:color w:val="000000" w:themeColor="text1"/>
          <w:sz w:val="28"/>
          <w:szCs w:val="28"/>
          <w:lang w:val="kk-KZ"/>
        </w:rPr>
        <w:t xml:space="preserve">жабындар байқалады (Сурет </w:t>
      </w:r>
      <w:r w:rsidR="00C07145" w:rsidRPr="00E82AB4">
        <w:rPr>
          <w:rFonts w:ascii="Times New Roman" w:hAnsi="Times New Roman" w:cs="Times New Roman"/>
          <w:color w:val="000000" w:themeColor="text1"/>
          <w:sz w:val="28"/>
          <w:szCs w:val="28"/>
          <w:lang w:val="kk-KZ"/>
        </w:rPr>
        <w:t>1</w:t>
      </w:r>
      <w:r w:rsidR="001B029B">
        <w:rPr>
          <w:rFonts w:ascii="Times New Roman" w:hAnsi="Times New Roman" w:cs="Times New Roman"/>
          <w:color w:val="000000" w:themeColor="text1"/>
          <w:sz w:val="28"/>
          <w:szCs w:val="28"/>
          <w:lang w:val="kk-KZ"/>
        </w:rPr>
        <w:t>1</w:t>
      </w:r>
      <w:r w:rsidRPr="00E82AB4">
        <w:rPr>
          <w:rFonts w:ascii="Times New Roman" w:hAnsi="Times New Roman" w:cs="Times New Roman"/>
          <w:color w:val="000000" w:themeColor="text1"/>
          <w:sz w:val="28"/>
          <w:szCs w:val="28"/>
          <w:lang w:val="kk-KZ"/>
        </w:rPr>
        <w:t>). Көмірлер бетінің күрделі пішіні олардың гетерогенділігімен байланысты, өйткені олардың құрамында айқын органикалық (гуминді) және минералды бөлі</w:t>
      </w:r>
      <w:r w:rsidR="00881E3F">
        <w:rPr>
          <w:rFonts w:ascii="Times New Roman" w:hAnsi="Times New Roman" w:cs="Times New Roman"/>
          <w:color w:val="000000" w:themeColor="text1"/>
          <w:sz w:val="28"/>
          <w:szCs w:val="28"/>
          <w:lang w:val="kk-KZ"/>
        </w:rPr>
        <w:t>гі бар</w:t>
      </w:r>
      <w:r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"/>
          <w:id w:val="2044014481"/>
          <w:placeholder>
            <w:docPart w:val="1FF51C03B211439980A67A9E1F705E85"/>
          </w:placeholder>
        </w:sdtPr>
        <w:sdtEndPr/>
        <w:sdtContent>
          <w:r w:rsidR="00165A62" w:rsidRPr="00165A62">
            <w:rPr>
              <w:rFonts w:ascii="Times New Roman" w:hAnsi="Times New Roman" w:cs="Times New Roman"/>
              <w:color w:val="000000"/>
              <w:sz w:val="28"/>
              <w:szCs w:val="28"/>
              <w:lang w:val="kk-KZ"/>
            </w:rPr>
            <w:t>[142]</w:t>
          </w:r>
        </w:sdtContent>
      </w:sdt>
      <w:r w:rsidRPr="00E82AB4">
        <w:rPr>
          <w:rFonts w:ascii="Times New Roman" w:hAnsi="Times New Roman" w:cs="Times New Roman"/>
          <w:color w:val="000000" w:themeColor="text1"/>
          <w:sz w:val="28"/>
          <w:szCs w:val="28"/>
          <w:lang w:val="kk-KZ"/>
        </w:rPr>
        <w:t xml:space="preserve">. </w:t>
      </w:r>
    </w:p>
    <w:p w14:paraId="63233466"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838"/>
      </w:tblGrid>
      <w:tr w:rsidR="001D6EB7" w:rsidRPr="00E82AB4" w14:paraId="3E0525D8" w14:textId="77777777" w:rsidTr="00C276D1">
        <w:tc>
          <w:tcPr>
            <w:tcW w:w="4672" w:type="dxa"/>
            <w:hideMark/>
          </w:tcPr>
          <w:p w14:paraId="589E20D1"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4796B4CF" wp14:editId="1A81C939">
                  <wp:extent cx="2928620" cy="2191615"/>
                  <wp:effectExtent l="0" t="0" r="0" b="0"/>
                  <wp:docPr id="559503324" name="Рисунок 10" descr="Изображение выглядит как риф, камень,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49874" name="Рисунок 10" descr="Изображение выглядит как риф, камень, черно-белый&#10;&#10;Автоматически созданное описание"/>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8620" cy="2191615"/>
                          </a:xfrm>
                          <a:prstGeom prst="rect">
                            <a:avLst/>
                          </a:prstGeom>
                          <a:noFill/>
                          <a:ln>
                            <a:noFill/>
                          </a:ln>
                        </pic:spPr>
                      </pic:pic>
                    </a:graphicData>
                  </a:graphic>
                </wp:inline>
              </w:drawing>
            </w:r>
          </w:p>
        </w:tc>
        <w:tc>
          <w:tcPr>
            <w:tcW w:w="4673" w:type="dxa"/>
            <w:hideMark/>
          </w:tcPr>
          <w:p w14:paraId="455DE41E"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412A49FC" wp14:editId="37BEDD21">
                  <wp:extent cx="2944171" cy="2213002"/>
                  <wp:effectExtent l="0" t="0" r="8890" b="0"/>
                  <wp:docPr id="1087028832" name="Рисунок 9" descr="Изображение выглядит как риф, черно-белый, камень,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922436" name="Рисунок 9" descr="Изображение выглядит как риф, черно-белый, камень, земля&#10;&#10;Автоматически созданное описание"/>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50933" cy="2218084"/>
                          </a:xfrm>
                          <a:prstGeom prst="rect">
                            <a:avLst/>
                          </a:prstGeom>
                          <a:noFill/>
                          <a:ln>
                            <a:noFill/>
                          </a:ln>
                        </pic:spPr>
                      </pic:pic>
                    </a:graphicData>
                  </a:graphic>
                </wp:inline>
              </w:drawing>
            </w:r>
          </w:p>
        </w:tc>
      </w:tr>
      <w:tr w:rsidR="001D6EB7" w:rsidRPr="00E82AB4" w14:paraId="2394F0A4" w14:textId="77777777" w:rsidTr="00C276D1">
        <w:tc>
          <w:tcPr>
            <w:tcW w:w="4672" w:type="dxa"/>
            <w:hideMark/>
          </w:tcPr>
          <w:p w14:paraId="6689AC3A"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а</w:t>
            </w:r>
          </w:p>
        </w:tc>
        <w:tc>
          <w:tcPr>
            <w:tcW w:w="4673" w:type="dxa"/>
            <w:hideMark/>
          </w:tcPr>
          <w:p w14:paraId="4AA12854" w14:textId="4D401A36" w:rsidR="00802E2E" w:rsidRPr="00E82AB4" w:rsidRDefault="00C07145" w:rsidP="0076041D">
            <w:pPr>
              <w:jc w:val="center"/>
              <w:rPr>
                <w:rFonts w:ascii="Times New Roman" w:hAnsi="Times New Roman" w:cs="Times New Roman"/>
                <w:color w:val="000000" w:themeColor="text1"/>
                <w:sz w:val="28"/>
                <w:szCs w:val="28"/>
                <w:lang w:val="en-US"/>
              </w:rPr>
            </w:pPr>
            <w:r w:rsidRPr="00E82AB4">
              <w:rPr>
                <w:rFonts w:ascii="Times New Roman" w:hAnsi="Times New Roman" w:cs="Times New Roman"/>
                <w:color w:val="000000" w:themeColor="text1"/>
                <w:sz w:val="28"/>
                <w:szCs w:val="28"/>
                <w:lang w:val="kk-KZ"/>
              </w:rPr>
              <w:t>ә</w:t>
            </w:r>
          </w:p>
        </w:tc>
      </w:tr>
      <w:tr w:rsidR="001D6EB7" w:rsidRPr="00E82AB4" w14:paraId="75B72095" w14:textId="77777777" w:rsidTr="00C276D1">
        <w:tc>
          <w:tcPr>
            <w:tcW w:w="9345" w:type="dxa"/>
            <w:gridSpan w:val="2"/>
          </w:tcPr>
          <w:p w14:paraId="23E07A0E"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5B1E2807" wp14:editId="0DD653D5">
                  <wp:extent cx="3219610" cy="2417382"/>
                  <wp:effectExtent l="0" t="0" r="0" b="2540"/>
                  <wp:docPr id="855890315" name="Рисунок 22" descr="Изображение выглядит как риф, камень, природа,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81877" name="Рисунок 22" descr="Изображение выглядит как риф, камень, природа, черно-белый&#10;&#10;Автоматически созданное описание"/>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1178" cy="2433576"/>
                          </a:xfrm>
                          <a:prstGeom prst="rect">
                            <a:avLst/>
                          </a:prstGeom>
                          <a:noFill/>
                          <a:ln>
                            <a:noFill/>
                          </a:ln>
                        </pic:spPr>
                      </pic:pic>
                    </a:graphicData>
                  </a:graphic>
                </wp:inline>
              </w:drawing>
            </w:r>
          </w:p>
        </w:tc>
      </w:tr>
      <w:tr w:rsidR="001D6EB7" w:rsidRPr="00E82AB4" w14:paraId="3309070F" w14:textId="77777777" w:rsidTr="00C276D1">
        <w:tc>
          <w:tcPr>
            <w:tcW w:w="9345" w:type="dxa"/>
            <w:gridSpan w:val="2"/>
          </w:tcPr>
          <w:p w14:paraId="0D69E87F" w14:textId="2B4FCC13" w:rsidR="00802E2E" w:rsidRPr="00E82AB4" w:rsidRDefault="00C07145"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w:t>
            </w:r>
          </w:p>
        </w:tc>
      </w:tr>
    </w:tbl>
    <w:p w14:paraId="7C60A9C1" w14:textId="04ECB148" w:rsidR="00802E2E" w:rsidRPr="00E82AB4" w:rsidRDefault="00DD6C79" w:rsidP="0076041D">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1</w:t>
      </w:r>
      <w:r w:rsidR="001B029B">
        <w:rPr>
          <w:rFonts w:ascii="Times New Roman" w:hAnsi="Times New Roman" w:cs="Times New Roman"/>
          <w:color w:val="000000" w:themeColor="text1"/>
          <w:sz w:val="28"/>
          <w:szCs w:val="28"/>
          <w:lang w:val="kk-KZ"/>
        </w:rPr>
        <w:t>1</w:t>
      </w:r>
      <w:r w:rsidR="00802E2E" w:rsidRPr="00E82AB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00802E2E" w:rsidRPr="00E82AB4">
        <w:rPr>
          <w:rFonts w:ascii="Times New Roman" w:hAnsi="Times New Roman" w:cs="Times New Roman"/>
          <w:color w:val="000000" w:themeColor="text1"/>
          <w:sz w:val="28"/>
          <w:szCs w:val="28"/>
          <w:lang w:val="kk-KZ"/>
        </w:rPr>
        <w:t xml:space="preserve"> ОК (а), ЕК (</w:t>
      </w:r>
      <w:r w:rsidR="00C07145" w:rsidRPr="00E82AB4">
        <w:rPr>
          <w:rFonts w:ascii="Times New Roman" w:hAnsi="Times New Roman" w:cs="Times New Roman"/>
          <w:color w:val="000000" w:themeColor="text1"/>
          <w:sz w:val="28"/>
          <w:szCs w:val="28"/>
          <w:lang w:val="kk-KZ"/>
        </w:rPr>
        <w:t>ә</w:t>
      </w:r>
      <w:r w:rsidR="00802E2E" w:rsidRPr="00E82AB4">
        <w:rPr>
          <w:rFonts w:ascii="Times New Roman" w:hAnsi="Times New Roman" w:cs="Times New Roman"/>
          <w:color w:val="000000" w:themeColor="text1"/>
          <w:sz w:val="28"/>
          <w:szCs w:val="28"/>
          <w:lang w:val="kk-KZ"/>
        </w:rPr>
        <w:t>) және ҚК (</w:t>
      </w:r>
      <w:r w:rsidR="00C07145" w:rsidRPr="00E82AB4">
        <w:rPr>
          <w:rFonts w:ascii="Times New Roman" w:hAnsi="Times New Roman" w:cs="Times New Roman"/>
          <w:color w:val="000000" w:themeColor="text1"/>
          <w:sz w:val="28"/>
          <w:szCs w:val="28"/>
          <w:lang w:val="kk-KZ"/>
        </w:rPr>
        <w:t>б</w:t>
      </w:r>
      <w:r w:rsidR="00802E2E" w:rsidRPr="00E82AB4">
        <w:rPr>
          <w:rFonts w:ascii="Times New Roman" w:hAnsi="Times New Roman" w:cs="Times New Roman"/>
          <w:color w:val="000000" w:themeColor="text1"/>
          <w:sz w:val="28"/>
          <w:szCs w:val="28"/>
          <w:lang w:val="kk-KZ"/>
        </w:rPr>
        <w:t>) көмір үлгілерінің СЭМ суреттері</w:t>
      </w:r>
    </w:p>
    <w:p w14:paraId="235D531E" w14:textId="77777777" w:rsidR="00802E2E" w:rsidRPr="00E82AB4" w:rsidRDefault="00802E2E" w:rsidP="0076041D">
      <w:pPr>
        <w:spacing w:after="0" w:line="240" w:lineRule="auto"/>
        <w:jc w:val="both"/>
        <w:rPr>
          <w:rFonts w:ascii="Times New Roman" w:hAnsi="Times New Roman" w:cs="Times New Roman"/>
          <w:color w:val="000000" w:themeColor="text1"/>
          <w:sz w:val="28"/>
          <w:szCs w:val="28"/>
          <w:lang w:val="kk-KZ"/>
        </w:rPr>
      </w:pPr>
    </w:p>
    <w:p w14:paraId="25CD026A" w14:textId="405785AD" w:rsidR="00802E2E" w:rsidRPr="0083435A" w:rsidRDefault="00881E3F" w:rsidP="001B029B">
      <w:pPr>
        <w:spacing w:after="0" w:line="240" w:lineRule="auto"/>
        <w:ind w:firstLine="708"/>
        <w:jc w:val="both"/>
        <w:rPr>
          <w:rFonts w:ascii="Times New Roman" w:hAnsi="Times New Roman" w:cs="Times New Roman"/>
          <w:color w:val="000000" w:themeColor="text1"/>
          <w:sz w:val="28"/>
          <w:szCs w:val="28"/>
          <w:lang w:val="kk-KZ"/>
        </w:rPr>
      </w:pPr>
      <w:r w:rsidRPr="00881E3F">
        <w:rPr>
          <w:rFonts w:ascii="Times New Roman" w:hAnsi="Times New Roman" w:cs="Times New Roman"/>
          <w:color w:val="000000" w:themeColor="text1"/>
          <w:sz w:val="28"/>
          <w:szCs w:val="28"/>
          <w:lang w:val="kk-KZ"/>
        </w:rPr>
        <w:t xml:space="preserve">Беткі қабаты біркелкі емес, көптеген ұсақ жарықшақтар байқалады. Минералды қосындылар ретінде жарқын, тығыз құрылымды ұсақ түйірлер көрінеді. Жалпы алғанда, көмірдің </w:t>
      </w:r>
      <w:r>
        <w:rPr>
          <w:rFonts w:ascii="Times New Roman" w:hAnsi="Times New Roman" w:cs="Times New Roman"/>
          <w:color w:val="000000" w:themeColor="text1"/>
          <w:sz w:val="28"/>
          <w:szCs w:val="28"/>
          <w:lang w:val="kk-KZ"/>
        </w:rPr>
        <w:t>құрылымы кеуектер м</w:t>
      </w:r>
      <w:r w:rsidRPr="00881E3F">
        <w:rPr>
          <w:rFonts w:ascii="Times New Roman" w:hAnsi="Times New Roman" w:cs="Times New Roman"/>
          <w:color w:val="000000" w:themeColor="text1"/>
          <w:sz w:val="28"/>
          <w:szCs w:val="28"/>
          <w:lang w:val="kk-KZ"/>
        </w:rPr>
        <w:t xml:space="preserve">ен микрожарықшақтармен сипатталады, бұл оның </w:t>
      </w:r>
      <w:r>
        <w:rPr>
          <w:rFonts w:ascii="Times New Roman" w:hAnsi="Times New Roman" w:cs="Times New Roman"/>
          <w:color w:val="000000" w:themeColor="text1"/>
          <w:sz w:val="28"/>
          <w:szCs w:val="28"/>
          <w:lang w:val="kk-KZ"/>
        </w:rPr>
        <w:t xml:space="preserve">газ молекулаларын  сорбциялау және сақтау </w:t>
      </w:r>
      <w:r w:rsidRPr="00881E3F">
        <w:rPr>
          <w:rFonts w:ascii="Times New Roman" w:hAnsi="Times New Roman" w:cs="Times New Roman"/>
          <w:color w:val="000000" w:themeColor="text1"/>
          <w:sz w:val="28"/>
          <w:szCs w:val="28"/>
          <w:lang w:val="kk-KZ"/>
        </w:rPr>
        <w:t>қасиеттерін арттыруы мүмкін</w:t>
      </w:r>
      <w:sdt>
        <w:sdtPr>
          <w:rPr>
            <w:rFonts w:ascii="Times New Roman" w:hAnsi="Times New Roman" w:cs="Times New Roman"/>
            <w:color w:val="000000"/>
            <w:sz w:val="28"/>
            <w:szCs w:val="28"/>
            <w:lang w:val="kk-KZ"/>
          </w:rPr>
          <w:tag w:val="MENDELEY_CITATION_v3_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"/>
          <w:id w:val="781929614"/>
          <w:placeholder>
            <w:docPart w:val="DefaultPlaceholder_-1854013440"/>
          </w:placeholder>
        </w:sdtPr>
        <w:sdtEndPr/>
        <w:sdtContent>
          <w:r w:rsidR="00165A62" w:rsidRPr="00165A62">
            <w:rPr>
              <w:rFonts w:ascii="Times New Roman" w:hAnsi="Times New Roman" w:cs="Times New Roman"/>
              <w:color w:val="000000"/>
              <w:sz w:val="28"/>
              <w:szCs w:val="28"/>
              <w:lang w:val="kk-KZ"/>
            </w:rPr>
            <w:t>[143]</w:t>
          </w:r>
        </w:sdtContent>
      </w:sdt>
      <w:r>
        <w:rPr>
          <w:rFonts w:ascii="Times New Roman" w:hAnsi="Times New Roman" w:cs="Times New Roman"/>
          <w:color w:val="000000" w:themeColor="text1"/>
          <w:sz w:val="28"/>
          <w:szCs w:val="28"/>
          <w:lang w:val="kk-KZ"/>
        </w:rPr>
        <w:t>.</w:t>
      </w:r>
    </w:p>
    <w:p w14:paraId="44E26BEF" w14:textId="1E9396E4" w:rsidR="00802E2E" w:rsidRPr="00E82AB4" w:rsidRDefault="00802E2E" w:rsidP="0076041D">
      <w:pPr>
        <w:pStyle w:val="a5"/>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Осылайша, </w:t>
      </w:r>
      <w:r w:rsidR="00E812C0" w:rsidRPr="00E812C0">
        <w:rPr>
          <w:rFonts w:ascii="Times New Roman" w:hAnsi="Times New Roman" w:cs="Times New Roman"/>
          <w:color w:val="000000" w:themeColor="text1"/>
          <w:sz w:val="28"/>
          <w:szCs w:val="28"/>
          <w:lang w:val="kk-KZ"/>
        </w:rPr>
        <w:t xml:space="preserve">ОК, EК және ҚК </w:t>
      </w:r>
      <w:r w:rsidR="00E812C0">
        <w:rPr>
          <w:rFonts w:ascii="Times New Roman" w:hAnsi="Times New Roman" w:cs="Times New Roman"/>
          <w:color w:val="000000" w:themeColor="text1"/>
          <w:sz w:val="28"/>
          <w:szCs w:val="28"/>
          <w:lang w:val="kk-KZ"/>
        </w:rPr>
        <w:t xml:space="preserve">үлгілерінің </w:t>
      </w:r>
      <w:r w:rsidRPr="00E82AB4">
        <w:rPr>
          <w:rFonts w:ascii="Times New Roman" w:hAnsi="Times New Roman" w:cs="Times New Roman"/>
          <w:color w:val="000000" w:themeColor="text1"/>
          <w:sz w:val="28"/>
          <w:szCs w:val="28"/>
          <w:lang w:val="kk-KZ"/>
        </w:rPr>
        <w:t>физика-химиялық зерттеу нәтижесінде олардың биомодификация процесін жүргізуге жарамдылығы анықталды.</w:t>
      </w:r>
    </w:p>
    <w:p w14:paraId="3D5377FB" w14:textId="77777777" w:rsidR="00802E2E" w:rsidRDefault="00802E2E" w:rsidP="0076041D">
      <w:pPr>
        <w:pStyle w:val="a5"/>
        <w:ind w:firstLine="708"/>
        <w:jc w:val="both"/>
        <w:rPr>
          <w:rFonts w:ascii="Times New Roman" w:hAnsi="Times New Roman" w:cs="Times New Roman"/>
          <w:color w:val="000000" w:themeColor="text1"/>
          <w:sz w:val="28"/>
          <w:szCs w:val="28"/>
          <w:lang w:val="kk-KZ"/>
        </w:rPr>
      </w:pPr>
    </w:p>
    <w:p w14:paraId="2E029B71" w14:textId="1C0D59AB" w:rsidR="00881E3F" w:rsidRPr="00881E3F" w:rsidRDefault="00881E3F" w:rsidP="0076041D">
      <w:pPr>
        <w:pStyle w:val="a5"/>
        <w:ind w:firstLine="708"/>
        <w:jc w:val="both"/>
        <w:rPr>
          <w:rFonts w:ascii="Times New Roman" w:hAnsi="Times New Roman" w:cs="Times New Roman"/>
          <w:i/>
          <w:iCs/>
          <w:color w:val="000000" w:themeColor="text1"/>
          <w:sz w:val="28"/>
          <w:szCs w:val="28"/>
          <w:lang w:val="kk-KZ"/>
        </w:rPr>
      </w:pPr>
      <w:r w:rsidRPr="00881E3F">
        <w:rPr>
          <w:rFonts w:ascii="Times New Roman" w:hAnsi="Times New Roman" w:cs="Times New Roman"/>
          <w:i/>
          <w:iCs/>
          <w:color w:val="000000" w:themeColor="text1"/>
          <w:sz w:val="28"/>
          <w:szCs w:val="28"/>
          <w:lang w:val="kk-KZ"/>
        </w:rPr>
        <w:t>Микробиологиялық сипаттама.</w:t>
      </w:r>
    </w:p>
    <w:p w14:paraId="479277E4" w14:textId="56D0B309" w:rsidR="00BD7200" w:rsidRPr="00BD7200" w:rsidRDefault="00BD7200" w:rsidP="0076041D">
      <w:pPr>
        <w:pStyle w:val="a5"/>
        <w:ind w:firstLine="708"/>
        <w:jc w:val="both"/>
        <w:rPr>
          <w:rFonts w:ascii="Times New Roman" w:hAnsi="Times New Roman" w:cs="Times New Roman"/>
          <w:color w:val="000000" w:themeColor="text1"/>
          <w:sz w:val="28"/>
          <w:szCs w:val="28"/>
          <w:lang w:val="kk-KZ"/>
        </w:rPr>
      </w:pPr>
      <w:r w:rsidRPr="00BD7200">
        <w:rPr>
          <w:rFonts w:ascii="Times New Roman" w:hAnsi="Times New Roman" w:cs="Times New Roman"/>
          <w:color w:val="000000" w:themeColor="text1"/>
          <w:sz w:val="28"/>
          <w:szCs w:val="28"/>
          <w:lang w:val="kk-KZ"/>
        </w:rPr>
        <w:t xml:space="preserve">Көмірдің табиғи ортада қалыптасқан </w:t>
      </w:r>
      <w:r>
        <w:rPr>
          <w:rFonts w:ascii="Times New Roman" w:hAnsi="Times New Roman" w:cs="Times New Roman"/>
          <w:color w:val="000000" w:themeColor="text1"/>
          <w:sz w:val="28"/>
          <w:szCs w:val="28"/>
          <w:lang w:val="kk-KZ"/>
        </w:rPr>
        <w:t xml:space="preserve">табиғи </w:t>
      </w:r>
      <w:r w:rsidRPr="00BD7200">
        <w:rPr>
          <w:rFonts w:ascii="Times New Roman" w:hAnsi="Times New Roman" w:cs="Times New Roman"/>
          <w:color w:val="000000" w:themeColor="text1"/>
          <w:sz w:val="28"/>
          <w:szCs w:val="28"/>
          <w:lang w:val="kk-KZ"/>
        </w:rPr>
        <w:t>микроорганизмдер</w:t>
      </w:r>
      <w:r>
        <w:rPr>
          <w:rFonts w:ascii="Times New Roman" w:hAnsi="Times New Roman" w:cs="Times New Roman"/>
          <w:color w:val="000000" w:themeColor="text1"/>
          <w:sz w:val="28"/>
          <w:szCs w:val="28"/>
          <w:lang w:val="kk-KZ"/>
        </w:rPr>
        <w:t xml:space="preserve"> құрамы</w:t>
      </w:r>
      <w:r w:rsidRPr="00BD7200">
        <w:rPr>
          <w:rFonts w:ascii="Times New Roman" w:hAnsi="Times New Roman" w:cs="Times New Roman"/>
          <w:color w:val="000000" w:themeColor="text1"/>
          <w:sz w:val="28"/>
          <w:szCs w:val="28"/>
          <w:lang w:val="kk-KZ"/>
        </w:rPr>
        <w:t xml:space="preserve"> оның метан түзілу қабілетіне тікелей әсер етеді. Бұл микроорганизмдер органикалық заттардың микробтық ыдырауы</w:t>
      </w:r>
      <w:r>
        <w:rPr>
          <w:rFonts w:ascii="Times New Roman" w:hAnsi="Times New Roman" w:cs="Times New Roman"/>
          <w:color w:val="000000" w:themeColor="text1"/>
          <w:sz w:val="28"/>
          <w:szCs w:val="28"/>
          <w:lang w:val="kk-KZ"/>
        </w:rPr>
        <w:t>нан</w:t>
      </w:r>
      <w:r w:rsidRPr="00BD7200">
        <w:rPr>
          <w:rFonts w:ascii="Times New Roman" w:hAnsi="Times New Roman" w:cs="Times New Roman"/>
          <w:color w:val="000000" w:themeColor="text1"/>
          <w:sz w:val="28"/>
          <w:szCs w:val="28"/>
          <w:lang w:val="kk-KZ"/>
        </w:rPr>
        <w:t xml:space="preserve"> бастап, бірнеше биохимиялық сатылар арқылы метан</w:t>
      </w:r>
      <w:r>
        <w:rPr>
          <w:rFonts w:ascii="Times New Roman" w:hAnsi="Times New Roman" w:cs="Times New Roman"/>
          <w:color w:val="000000" w:themeColor="text1"/>
          <w:sz w:val="28"/>
          <w:szCs w:val="28"/>
          <w:lang w:val="kk-KZ"/>
        </w:rPr>
        <w:t xml:space="preserve"> түзілу процесіне қатысады</w:t>
      </w:r>
      <w:r w:rsidRPr="00BD7200">
        <w:rPr>
          <w:rFonts w:ascii="Times New Roman" w:hAnsi="Times New Roman" w:cs="Times New Roman"/>
          <w:color w:val="000000" w:themeColor="text1"/>
          <w:sz w:val="28"/>
          <w:szCs w:val="28"/>
          <w:lang w:val="kk-KZ"/>
        </w:rPr>
        <w:t>.</w:t>
      </w:r>
    </w:p>
    <w:p w14:paraId="462EAEF3" w14:textId="1CEF5531" w:rsidR="00802E2E" w:rsidRPr="00E82AB4" w:rsidRDefault="00802E2E" w:rsidP="0076041D">
      <w:pPr>
        <w:pStyle w:val="a5"/>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Зерттеудің келесі кезеңі микроорганизмдерді </w:t>
      </w:r>
      <w:r w:rsidR="00E812C0">
        <w:rPr>
          <w:rFonts w:ascii="Times New Roman" w:hAnsi="Times New Roman" w:cs="Times New Roman"/>
          <w:color w:val="000000" w:themeColor="text1"/>
          <w:sz w:val="28"/>
          <w:szCs w:val="28"/>
          <w:lang w:val="kk-KZ"/>
        </w:rPr>
        <w:t xml:space="preserve">бөліп алуды </w:t>
      </w:r>
      <w:r w:rsidRPr="00E82AB4">
        <w:rPr>
          <w:rFonts w:ascii="Times New Roman" w:hAnsi="Times New Roman" w:cs="Times New Roman"/>
          <w:color w:val="000000" w:themeColor="text1"/>
          <w:sz w:val="28"/>
          <w:szCs w:val="28"/>
          <w:lang w:val="kk-KZ"/>
        </w:rPr>
        <w:t xml:space="preserve">және </w:t>
      </w:r>
      <w:r w:rsidR="00FE79F1">
        <w:rPr>
          <w:rFonts w:ascii="Times New Roman" w:hAnsi="Times New Roman" w:cs="Times New Roman"/>
          <w:color w:val="000000" w:themeColor="text1"/>
          <w:sz w:val="28"/>
          <w:szCs w:val="28"/>
          <w:lang w:val="kk-KZ"/>
        </w:rPr>
        <w:t>дақылдау</w:t>
      </w:r>
      <w:r w:rsidRPr="00E82AB4">
        <w:rPr>
          <w:rFonts w:ascii="Times New Roman" w:hAnsi="Times New Roman" w:cs="Times New Roman"/>
          <w:color w:val="000000" w:themeColor="text1"/>
          <w:sz w:val="28"/>
          <w:szCs w:val="28"/>
          <w:lang w:val="kk-KZ"/>
        </w:rPr>
        <w:t>д</w:t>
      </w:r>
      <w:r w:rsidR="00131431">
        <w:rPr>
          <w:rFonts w:ascii="Times New Roman" w:hAnsi="Times New Roman" w:cs="Times New Roman"/>
          <w:color w:val="000000" w:themeColor="text1"/>
          <w:sz w:val="28"/>
          <w:szCs w:val="28"/>
          <w:lang w:val="kk-KZ"/>
        </w:rPr>
        <w:t>ы</w:t>
      </w:r>
      <w:r w:rsidRPr="00E82AB4">
        <w:rPr>
          <w:rFonts w:ascii="Times New Roman" w:hAnsi="Times New Roman" w:cs="Times New Roman"/>
          <w:color w:val="000000" w:themeColor="text1"/>
          <w:sz w:val="28"/>
          <w:szCs w:val="28"/>
          <w:lang w:val="kk-KZ"/>
        </w:rPr>
        <w:t xml:space="preserve"> қажет етпестен зерттелетін көмір үлгілерінің түрлік құрылымын, әртүрлілігін және функционалдық профилін анықтауға мүмкіндік беретін салыстырмалы метагеномдық талдау жүргізу болды. Талдаудың бастапқы деректерінің сипаттамасы </w:t>
      </w:r>
      <w:r w:rsidR="00BD7200">
        <w:rPr>
          <w:rFonts w:ascii="Times New Roman" w:hAnsi="Times New Roman" w:cs="Times New Roman"/>
          <w:color w:val="000000" w:themeColor="text1"/>
          <w:sz w:val="28"/>
          <w:szCs w:val="28"/>
          <w:lang w:val="kk-KZ"/>
        </w:rPr>
        <w:t xml:space="preserve">4-ші </w:t>
      </w:r>
      <w:r w:rsidRPr="00E82AB4">
        <w:rPr>
          <w:rFonts w:ascii="Times New Roman" w:hAnsi="Times New Roman" w:cs="Times New Roman"/>
          <w:color w:val="000000" w:themeColor="text1"/>
          <w:sz w:val="28"/>
          <w:szCs w:val="28"/>
          <w:lang w:val="kk-KZ"/>
        </w:rPr>
        <w:t xml:space="preserve">кестеде келтірілген. </w:t>
      </w:r>
    </w:p>
    <w:p w14:paraId="07FA8728" w14:textId="77777777" w:rsidR="00802E2E" w:rsidRPr="00E82AB4" w:rsidRDefault="00802E2E" w:rsidP="0076041D">
      <w:pPr>
        <w:pStyle w:val="a5"/>
        <w:ind w:firstLine="708"/>
        <w:jc w:val="both"/>
        <w:rPr>
          <w:rFonts w:ascii="Times New Roman" w:hAnsi="Times New Roman" w:cs="Times New Roman"/>
          <w:color w:val="000000" w:themeColor="text1"/>
          <w:sz w:val="28"/>
          <w:szCs w:val="28"/>
          <w:lang w:val="kk-KZ"/>
        </w:rPr>
      </w:pPr>
    </w:p>
    <w:p w14:paraId="311FCC12" w14:textId="77777777" w:rsidR="00802E2E" w:rsidRDefault="00802E2E" w:rsidP="0076041D">
      <w:pPr>
        <w:pStyle w:val="a5"/>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Кесте 4 - OTU бойынша кластерлеу және аннотация статистикасы</w:t>
      </w:r>
    </w:p>
    <w:p w14:paraId="1892F7F1" w14:textId="77777777" w:rsidR="00DD6C79" w:rsidRPr="00E82AB4" w:rsidRDefault="00DD6C79" w:rsidP="0076041D">
      <w:pPr>
        <w:pStyle w:val="a5"/>
        <w:ind w:firstLine="708"/>
        <w:jc w:val="both"/>
        <w:rPr>
          <w:rFonts w:ascii="Times New Roman" w:hAnsi="Times New Roman" w:cs="Times New Roman"/>
          <w:color w:val="000000" w:themeColor="text1"/>
          <w:sz w:val="28"/>
          <w:szCs w:val="28"/>
          <w:lang w:val="kk-KZ"/>
        </w:rPr>
      </w:pPr>
    </w:p>
    <w:tbl>
      <w:tblPr>
        <w:tblStyle w:val="a4"/>
        <w:tblW w:w="0" w:type="auto"/>
        <w:tblInd w:w="-5" w:type="dxa"/>
        <w:tblLook w:val="04A0" w:firstRow="1" w:lastRow="0" w:firstColumn="1" w:lastColumn="0" w:noHBand="0" w:noVBand="1"/>
      </w:tblPr>
      <w:tblGrid>
        <w:gridCol w:w="1560"/>
        <w:gridCol w:w="1417"/>
        <w:gridCol w:w="1559"/>
        <w:gridCol w:w="1843"/>
        <w:gridCol w:w="1559"/>
        <w:gridCol w:w="1412"/>
      </w:tblGrid>
      <w:tr w:rsidR="001D6EB7" w:rsidRPr="00E82AB4" w14:paraId="0FF868FE" w14:textId="77777777" w:rsidTr="00C276D1">
        <w:trPr>
          <w:cantSplit/>
          <w:trHeight w:val="1850"/>
        </w:trPr>
        <w:tc>
          <w:tcPr>
            <w:tcW w:w="1560" w:type="dxa"/>
            <w:textDirection w:val="btLr"/>
          </w:tcPr>
          <w:p w14:paraId="2BE48D68" w14:textId="77777777" w:rsidR="00802E2E" w:rsidRPr="00E82AB4" w:rsidRDefault="00802E2E" w:rsidP="0076041D">
            <w:pPr>
              <w:pStyle w:val="a5"/>
              <w:ind w:left="113" w:right="113"/>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Сынамалар</w:t>
            </w:r>
          </w:p>
        </w:tc>
        <w:tc>
          <w:tcPr>
            <w:tcW w:w="1417" w:type="dxa"/>
            <w:textDirection w:val="btLr"/>
          </w:tcPr>
          <w:p w14:paraId="7A119177" w14:textId="77777777" w:rsidR="00802E2E" w:rsidRPr="00E82AB4" w:rsidRDefault="00802E2E" w:rsidP="0076041D">
            <w:pPr>
              <w:pStyle w:val="a5"/>
              <w:ind w:left="113" w:right="113"/>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Жалпы тегтер</w:t>
            </w:r>
          </w:p>
          <w:p w14:paraId="0F067566" w14:textId="77777777" w:rsidR="00802E2E" w:rsidRPr="00E82AB4" w:rsidRDefault="00802E2E" w:rsidP="0076041D">
            <w:pPr>
              <w:pStyle w:val="a5"/>
              <w:ind w:left="113" w:right="113"/>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(Total Tags)</w:t>
            </w:r>
          </w:p>
        </w:tc>
        <w:tc>
          <w:tcPr>
            <w:tcW w:w="1559" w:type="dxa"/>
            <w:textDirection w:val="btLr"/>
          </w:tcPr>
          <w:p w14:paraId="05D28494" w14:textId="77777777" w:rsidR="00802E2E" w:rsidRPr="00E82AB4" w:rsidRDefault="00802E2E" w:rsidP="0076041D">
            <w:pPr>
              <w:pStyle w:val="a5"/>
              <w:ind w:left="113" w:right="113"/>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Таксон</w:t>
            </w:r>
          </w:p>
          <w:p w14:paraId="7834CFEB" w14:textId="77777777" w:rsidR="00802E2E" w:rsidRPr="00E82AB4" w:rsidRDefault="00802E2E" w:rsidP="0076041D">
            <w:pPr>
              <w:pStyle w:val="a5"/>
              <w:ind w:left="113" w:right="113"/>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(Taxon Tags)</w:t>
            </w:r>
          </w:p>
        </w:tc>
        <w:tc>
          <w:tcPr>
            <w:tcW w:w="1843" w:type="dxa"/>
            <w:textDirection w:val="btLr"/>
          </w:tcPr>
          <w:p w14:paraId="1D196661" w14:textId="77777777" w:rsidR="00802E2E" w:rsidRPr="00E82AB4" w:rsidRDefault="00802E2E" w:rsidP="0076041D">
            <w:pPr>
              <w:pStyle w:val="a5"/>
              <w:ind w:left="113" w:right="113"/>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Классификацияланбаған тегтер (Unclassified Tags)</w:t>
            </w:r>
          </w:p>
        </w:tc>
        <w:tc>
          <w:tcPr>
            <w:tcW w:w="1559" w:type="dxa"/>
            <w:textDirection w:val="btLr"/>
          </w:tcPr>
          <w:p w14:paraId="72796263" w14:textId="77777777" w:rsidR="00802E2E" w:rsidRPr="00E82AB4" w:rsidRDefault="00802E2E" w:rsidP="0076041D">
            <w:pPr>
              <w:pStyle w:val="a5"/>
              <w:ind w:left="113" w:right="113"/>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Бірегей тегтер (Unique Tags)</w:t>
            </w:r>
          </w:p>
        </w:tc>
        <w:tc>
          <w:tcPr>
            <w:tcW w:w="1412" w:type="dxa"/>
            <w:textDirection w:val="btLr"/>
          </w:tcPr>
          <w:p w14:paraId="35C07749" w14:textId="77777777" w:rsidR="00802E2E" w:rsidRPr="00E82AB4" w:rsidRDefault="00802E2E" w:rsidP="0076041D">
            <w:pPr>
              <w:pStyle w:val="a5"/>
              <w:ind w:left="113" w:right="113"/>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ОТЕ</w:t>
            </w:r>
          </w:p>
          <w:p w14:paraId="33AD0728" w14:textId="77777777" w:rsidR="00802E2E" w:rsidRPr="00E82AB4" w:rsidRDefault="00802E2E" w:rsidP="0076041D">
            <w:pPr>
              <w:pStyle w:val="a5"/>
              <w:ind w:left="113" w:right="113"/>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(OTU)</w:t>
            </w:r>
          </w:p>
        </w:tc>
      </w:tr>
      <w:tr w:rsidR="001D6EB7" w:rsidRPr="00E82AB4" w14:paraId="34124E6F" w14:textId="77777777" w:rsidTr="00C276D1">
        <w:tc>
          <w:tcPr>
            <w:tcW w:w="1560" w:type="dxa"/>
          </w:tcPr>
          <w:p w14:paraId="47E09B7C"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ОУ </w:t>
            </w:r>
          </w:p>
        </w:tc>
        <w:tc>
          <w:tcPr>
            <w:tcW w:w="1417" w:type="dxa"/>
          </w:tcPr>
          <w:p w14:paraId="0EB9BB44"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81890</w:t>
            </w:r>
          </w:p>
        </w:tc>
        <w:tc>
          <w:tcPr>
            <w:tcW w:w="1559" w:type="dxa"/>
          </w:tcPr>
          <w:p w14:paraId="0651E3AB"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80421</w:t>
            </w:r>
          </w:p>
        </w:tc>
        <w:tc>
          <w:tcPr>
            <w:tcW w:w="1843" w:type="dxa"/>
          </w:tcPr>
          <w:p w14:paraId="0E97C0EF"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w:t>
            </w:r>
          </w:p>
        </w:tc>
        <w:tc>
          <w:tcPr>
            <w:tcW w:w="1559" w:type="dxa"/>
          </w:tcPr>
          <w:p w14:paraId="6ED151EF"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1470</w:t>
            </w:r>
          </w:p>
        </w:tc>
        <w:tc>
          <w:tcPr>
            <w:tcW w:w="1412" w:type="dxa"/>
          </w:tcPr>
          <w:p w14:paraId="6F41381B"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683</w:t>
            </w:r>
          </w:p>
        </w:tc>
      </w:tr>
      <w:tr w:rsidR="001D6EB7" w:rsidRPr="00E82AB4" w14:paraId="524184F4" w14:textId="77777777" w:rsidTr="00C276D1">
        <w:tc>
          <w:tcPr>
            <w:tcW w:w="1560" w:type="dxa"/>
          </w:tcPr>
          <w:p w14:paraId="3D57BE15"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ЕУ</w:t>
            </w:r>
          </w:p>
        </w:tc>
        <w:tc>
          <w:tcPr>
            <w:tcW w:w="1417" w:type="dxa"/>
          </w:tcPr>
          <w:p w14:paraId="6A240996"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78690</w:t>
            </w:r>
          </w:p>
        </w:tc>
        <w:tc>
          <w:tcPr>
            <w:tcW w:w="1559" w:type="dxa"/>
          </w:tcPr>
          <w:p w14:paraId="0390B728"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73857</w:t>
            </w:r>
          </w:p>
        </w:tc>
        <w:tc>
          <w:tcPr>
            <w:tcW w:w="1843" w:type="dxa"/>
          </w:tcPr>
          <w:p w14:paraId="61CF3014"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71</w:t>
            </w:r>
          </w:p>
        </w:tc>
        <w:tc>
          <w:tcPr>
            <w:tcW w:w="1559" w:type="dxa"/>
          </w:tcPr>
          <w:p w14:paraId="64745218"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4762</w:t>
            </w:r>
          </w:p>
        </w:tc>
        <w:tc>
          <w:tcPr>
            <w:tcW w:w="1412" w:type="dxa"/>
          </w:tcPr>
          <w:p w14:paraId="5D7E52F6"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799</w:t>
            </w:r>
          </w:p>
        </w:tc>
      </w:tr>
      <w:tr w:rsidR="001D6EB7" w:rsidRPr="00E82AB4" w14:paraId="10BEE7E9" w14:textId="77777777" w:rsidTr="00C276D1">
        <w:trPr>
          <w:trHeight w:val="484"/>
        </w:trPr>
        <w:tc>
          <w:tcPr>
            <w:tcW w:w="1560" w:type="dxa"/>
          </w:tcPr>
          <w:p w14:paraId="36965976"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КУ</w:t>
            </w:r>
          </w:p>
        </w:tc>
        <w:tc>
          <w:tcPr>
            <w:tcW w:w="1417" w:type="dxa"/>
          </w:tcPr>
          <w:p w14:paraId="40F2CF05"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77016</w:t>
            </w:r>
          </w:p>
        </w:tc>
        <w:tc>
          <w:tcPr>
            <w:tcW w:w="1559" w:type="dxa"/>
          </w:tcPr>
          <w:p w14:paraId="3DFCD3C6"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75778</w:t>
            </w:r>
          </w:p>
        </w:tc>
        <w:tc>
          <w:tcPr>
            <w:tcW w:w="1843" w:type="dxa"/>
          </w:tcPr>
          <w:p w14:paraId="27552E6B"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41</w:t>
            </w:r>
          </w:p>
        </w:tc>
        <w:tc>
          <w:tcPr>
            <w:tcW w:w="1559" w:type="dxa"/>
          </w:tcPr>
          <w:p w14:paraId="09E29066"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1199</w:t>
            </w:r>
          </w:p>
        </w:tc>
        <w:tc>
          <w:tcPr>
            <w:tcW w:w="1412" w:type="dxa"/>
          </w:tcPr>
          <w:p w14:paraId="53CA3E25" w14:textId="77777777" w:rsidR="00802E2E" w:rsidRPr="00E82AB4" w:rsidRDefault="00802E2E" w:rsidP="0076041D">
            <w:pPr>
              <w:pStyle w:val="a5"/>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1021</w:t>
            </w:r>
          </w:p>
        </w:tc>
      </w:tr>
    </w:tbl>
    <w:p w14:paraId="06D3A0A7" w14:textId="77777777" w:rsidR="00802E2E" w:rsidRPr="00E82AB4" w:rsidRDefault="00802E2E" w:rsidP="0076041D">
      <w:pPr>
        <w:pStyle w:val="a5"/>
        <w:ind w:firstLine="709"/>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 </w:t>
      </w:r>
    </w:p>
    <w:p w14:paraId="6FA4C956" w14:textId="77777777" w:rsidR="00C308DE" w:rsidRDefault="007B609B" w:rsidP="00C308DE">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OTU-ларды кластерлеу барысында бірнеше маңызды кезеңдер орындалды. Ең алдымен, секвенирлеу деректерін сапалы өңдеу орындалды. Бұл кезеңде шуларды жою, адаптерлерді кесу және сапасыз ридерлерді алып тастау жүргізілді. Содан кейін, тазартылған секвенирлеу деректері белгілі бір ұқсастық шегіне (әдетте 97%) сүйене отырып топтастырылады, нәтижесінде OTU-лар анықталды. Барлық көмір сынамаларында OTU саны айтарлықтай көп болды, бұл өз кезегінде экожүйенің микробиологиялық әртүрлілігін сипаттайтын маңызды көрсеткіш болып табылады.</w:t>
      </w:r>
    </w:p>
    <w:p w14:paraId="4C8CEB1B" w14:textId="25A1B725" w:rsidR="00C308DE" w:rsidRPr="00C308DE" w:rsidRDefault="00C308DE" w:rsidP="00C308DE">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Метагеномдық </w:t>
      </w:r>
      <w:r w:rsidR="00E812C0">
        <w:rPr>
          <w:rFonts w:ascii="Times New Roman" w:hAnsi="Times New Roman" w:cs="Times New Roman"/>
          <w:color w:val="000000" w:themeColor="text1"/>
          <w:sz w:val="28"/>
          <w:szCs w:val="28"/>
          <w:lang w:val="kk-KZ"/>
        </w:rPr>
        <w:t>з</w:t>
      </w:r>
      <w:r w:rsidRPr="00C308DE">
        <w:rPr>
          <w:rFonts w:ascii="Times New Roman" w:hAnsi="Times New Roman" w:cs="Times New Roman"/>
          <w:color w:val="000000" w:themeColor="text1"/>
          <w:sz w:val="28"/>
          <w:szCs w:val="28"/>
          <w:lang w:val="kk-KZ"/>
        </w:rPr>
        <w:t xml:space="preserve">ерттеу барысында </w:t>
      </w:r>
      <w:r w:rsidR="00E812C0">
        <w:rPr>
          <w:rFonts w:ascii="Times New Roman" w:hAnsi="Times New Roman" w:cs="Times New Roman"/>
          <w:color w:val="000000" w:themeColor="text1"/>
          <w:sz w:val="28"/>
          <w:szCs w:val="28"/>
          <w:lang w:val="kk-KZ"/>
        </w:rPr>
        <w:t xml:space="preserve">8 </w:t>
      </w:r>
      <w:r w:rsidRPr="00C308DE">
        <w:rPr>
          <w:rFonts w:ascii="Times New Roman" w:hAnsi="Times New Roman" w:cs="Times New Roman"/>
          <w:color w:val="000000" w:themeColor="text1"/>
          <w:sz w:val="28"/>
          <w:szCs w:val="28"/>
          <w:lang w:val="kk-KZ"/>
        </w:rPr>
        <w:t xml:space="preserve">негізгі бактериялық типтер бар екені анықталды (12-сурет). Олар негізінен </w:t>
      </w:r>
      <w:r w:rsidRPr="00C308DE">
        <w:rPr>
          <w:rFonts w:ascii="Times New Roman" w:hAnsi="Times New Roman" w:cs="Times New Roman"/>
          <w:i/>
          <w:iCs/>
          <w:color w:val="000000" w:themeColor="text1"/>
          <w:sz w:val="28"/>
          <w:szCs w:val="28"/>
          <w:lang w:val="kk-KZ"/>
        </w:rPr>
        <w:t xml:space="preserve">Actinobacteria </w:t>
      </w:r>
      <w:r w:rsidRPr="00C308DE">
        <w:rPr>
          <w:rFonts w:ascii="Times New Roman" w:hAnsi="Times New Roman" w:cs="Times New Roman"/>
          <w:color w:val="000000" w:themeColor="text1"/>
          <w:sz w:val="28"/>
          <w:szCs w:val="28"/>
          <w:lang w:val="kk-KZ"/>
        </w:rPr>
        <w:t xml:space="preserve">және </w:t>
      </w:r>
      <w:r w:rsidRPr="00C308DE">
        <w:rPr>
          <w:rFonts w:ascii="Times New Roman" w:hAnsi="Times New Roman" w:cs="Times New Roman"/>
          <w:i/>
          <w:iCs/>
          <w:color w:val="000000" w:themeColor="text1"/>
          <w:sz w:val="28"/>
          <w:szCs w:val="28"/>
          <w:lang w:val="kk-KZ"/>
        </w:rPr>
        <w:t>Proteobacteria</w:t>
      </w:r>
      <w:r w:rsidRPr="00C308DE">
        <w:rPr>
          <w:rFonts w:ascii="Times New Roman" w:hAnsi="Times New Roman" w:cs="Times New Roman"/>
          <w:color w:val="000000" w:themeColor="text1"/>
          <w:sz w:val="28"/>
          <w:szCs w:val="28"/>
          <w:lang w:val="kk-KZ"/>
        </w:rPr>
        <w:t xml:space="preserve"> типіне жататын бактериялардан құралды. Барлық үлгілерде </w:t>
      </w:r>
      <w:r w:rsidRPr="00C308DE">
        <w:rPr>
          <w:rFonts w:ascii="Times New Roman" w:hAnsi="Times New Roman" w:cs="Times New Roman"/>
          <w:i/>
          <w:iCs/>
          <w:color w:val="000000" w:themeColor="text1"/>
          <w:sz w:val="28"/>
          <w:szCs w:val="28"/>
          <w:lang w:val="kk-KZ"/>
        </w:rPr>
        <w:t xml:space="preserve">Actinobacteria </w:t>
      </w:r>
      <w:r w:rsidRPr="00C308DE">
        <w:rPr>
          <w:rFonts w:ascii="Times New Roman" w:hAnsi="Times New Roman" w:cs="Times New Roman"/>
          <w:color w:val="000000" w:themeColor="text1"/>
          <w:sz w:val="28"/>
          <w:szCs w:val="28"/>
          <w:lang w:val="kk-KZ"/>
        </w:rPr>
        <w:t xml:space="preserve">басым болды, </w:t>
      </w:r>
      <w:r w:rsidRPr="00C308DE">
        <w:rPr>
          <w:rFonts w:ascii="Times New Roman" w:hAnsi="Times New Roman" w:cs="Times New Roman"/>
          <w:color w:val="000000" w:themeColor="text1"/>
          <w:sz w:val="28"/>
          <w:szCs w:val="28"/>
          <w:lang w:val="kk-KZ"/>
        </w:rPr>
        <w:lastRenderedPageBreak/>
        <w:t xml:space="preserve">одан кейін </w:t>
      </w:r>
      <w:r w:rsidRPr="00C308DE">
        <w:rPr>
          <w:rFonts w:ascii="Times New Roman" w:hAnsi="Times New Roman" w:cs="Times New Roman"/>
          <w:i/>
          <w:iCs/>
          <w:color w:val="000000" w:themeColor="text1"/>
          <w:sz w:val="28"/>
          <w:szCs w:val="28"/>
          <w:lang w:val="kk-KZ"/>
        </w:rPr>
        <w:t>Proteobacteria, Acidobacteria, Chloroflexi, Bacteroidetes, Verrucomicrobia</w:t>
      </w:r>
      <w:r w:rsidRPr="00C308DE">
        <w:rPr>
          <w:rFonts w:ascii="Times New Roman" w:hAnsi="Times New Roman" w:cs="Times New Roman"/>
          <w:color w:val="000000" w:themeColor="text1"/>
          <w:sz w:val="28"/>
          <w:szCs w:val="28"/>
          <w:lang w:val="kk-KZ"/>
        </w:rPr>
        <w:t xml:space="preserve"> және </w:t>
      </w:r>
      <w:r w:rsidRPr="00C308DE">
        <w:rPr>
          <w:rFonts w:ascii="Times New Roman" w:hAnsi="Times New Roman" w:cs="Times New Roman"/>
          <w:i/>
          <w:iCs/>
          <w:color w:val="000000" w:themeColor="text1"/>
          <w:sz w:val="28"/>
          <w:szCs w:val="28"/>
          <w:lang w:val="kk-KZ"/>
        </w:rPr>
        <w:t xml:space="preserve">Gemmatimonadetes </w:t>
      </w:r>
      <w:r w:rsidRPr="00C308DE">
        <w:rPr>
          <w:rFonts w:ascii="Times New Roman" w:hAnsi="Times New Roman" w:cs="Times New Roman"/>
          <w:color w:val="000000" w:themeColor="text1"/>
          <w:sz w:val="28"/>
          <w:szCs w:val="28"/>
          <w:lang w:val="kk-KZ"/>
        </w:rPr>
        <w:t xml:space="preserve">типтері орналасты. </w:t>
      </w:r>
    </w:p>
    <w:p w14:paraId="03E3930C" w14:textId="77777777" w:rsidR="00C308DE" w:rsidRPr="00E82AB4" w:rsidRDefault="00C308DE" w:rsidP="0076041D">
      <w:pPr>
        <w:spacing w:after="0" w:line="240" w:lineRule="auto"/>
        <w:ind w:firstLine="708"/>
        <w:jc w:val="both"/>
        <w:rPr>
          <w:rFonts w:ascii="Times New Roman" w:hAnsi="Times New Roman" w:cs="Times New Roman"/>
          <w:color w:val="000000" w:themeColor="text1"/>
          <w:sz w:val="28"/>
          <w:szCs w:val="28"/>
          <w:lang w:val="kk-KZ"/>
        </w:rPr>
      </w:pPr>
    </w:p>
    <w:p w14:paraId="09A5FAE3" w14:textId="77777777" w:rsidR="00802E2E" w:rsidRPr="00E82AB4" w:rsidRDefault="00802E2E" w:rsidP="0076041D">
      <w:pPr>
        <w:spacing w:after="0" w:line="240" w:lineRule="auto"/>
        <w:rPr>
          <w:rFonts w:ascii="Times New Roman" w:hAnsi="Times New Roman" w:cs="Times New Roman"/>
          <w:color w:val="000000" w:themeColor="text1"/>
          <w:sz w:val="28"/>
          <w:szCs w:val="28"/>
          <w:lang w:val="kk-KZ"/>
        </w:rPr>
      </w:pPr>
    </w:p>
    <w:p w14:paraId="3F9680F3" w14:textId="77777777" w:rsidR="00802E2E" w:rsidRPr="00E82AB4" w:rsidRDefault="00802E2E" w:rsidP="0076041D">
      <w:pPr>
        <w:spacing w:after="0" w:line="240" w:lineRule="auto"/>
        <w:jc w:val="center"/>
        <w:rPr>
          <w:rFonts w:ascii="Times New Roman" w:hAnsi="Times New Roman" w:cs="Times New Roman"/>
          <w:color w:val="000000" w:themeColor="text1"/>
          <w:sz w:val="28"/>
          <w:szCs w:val="28"/>
        </w:rPr>
      </w:pPr>
      <w:r w:rsidRPr="00E82AB4">
        <w:rPr>
          <w:rFonts w:ascii="Times New Roman" w:hAnsi="Times New Roman" w:cs="Times New Roman"/>
          <w:noProof/>
          <w:color w:val="000000" w:themeColor="text1"/>
          <w:sz w:val="28"/>
          <w:szCs w:val="28"/>
          <w:lang w:val="kk-KZ"/>
        </w:rPr>
        <w:drawing>
          <wp:inline distT="0" distB="0" distL="0" distR="0" wp14:anchorId="3BB2770A" wp14:editId="3FFF78C9">
            <wp:extent cx="4251977" cy="4958745"/>
            <wp:effectExtent l="0" t="0" r="0" b="0"/>
            <wp:docPr id="9941218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325893" name="Рисунок 115232589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290253" cy="5003383"/>
                    </a:xfrm>
                    <a:prstGeom prst="rect">
                      <a:avLst/>
                    </a:prstGeom>
                  </pic:spPr>
                </pic:pic>
              </a:graphicData>
            </a:graphic>
          </wp:inline>
        </w:drawing>
      </w:r>
    </w:p>
    <w:p w14:paraId="0BDDC3BF" w14:textId="77777777" w:rsidR="00802E2E" w:rsidRPr="00E82AB4" w:rsidRDefault="00802E2E" w:rsidP="0076041D">
      <w:pPr>
        <w:spacing w:after="0" w:line="240" w:lineRule="auto"/>
        <w:jc w:val="center"/>
        <w:rPr>
          <w:rFonts w:ascii="Times New Roman" w:hAnsi="Times New Roman" w:cs="Times New Roman"/>
          <w:color w:val="000000" w:themeColor="text1"/>
          <w:sz w:val="28"/>
          <w:szCs w:val="28"/>
          <w:lang w:val="kk-KZ"/>
        </w:rPr>
      </w:pPr>
    </w:p>
    <w:p w14:paraId="5E98B43C" w14:textId="73BBDB1F" w:rsidR="00C308DE" w:rsidRDefault="00DD6C79" w:rsidP="00E812C0">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12</w:t>
      </w:r>
      <w:r w:rsidR="00802E2E" w:rsidRPr="00E82AB4">
        <w:rPr>
          <w:rFonts w:ascii="Times New Roman" w:hAnsi="Times New Roman" w:cs="Times New Roman"/>
          <w:color w:val="000000" w:themeColor="text1"/>
          <w:sz w:val="28"/>
          <w:szCs w:val="28"/>
          <w:lang w:val="kk-KZ"/>
        </w:rPr>
        <w:t xml:space="preserve"> - Көмір үлгілерінің микроорганизмдерінің </w:t>
      </w:r>
      <w:r w:rsidR="007B609B" w:rsidRPr="00E82AB4">
        <w:rPr>
          <w:rFonts w:ascii="Times New Roman" w:hAnsi="Times New Roman" w:cs="Times New Roman"/>
          <w:color w:val="000000" w:themeColor="text1"/>
          <w:sz w:val="28"/>
          <w:szCs w:val="28"/>
          <w:lang w:val="kk-KZ"/>
        </w:rPr>
        <w:t xml:space="preserve">тип </w:t>
      </w:r>
      <w:r w:rsidR="00802E2E" w:rsidRPr="00E82AB4">
        <w:rPr>
          <w:rFonts w:ascii="Times New Roman" w:hAnsi="Times New Roman" w:cs="Times New Roman"/>
          <w:color w:val="000000" w:themeColor="text1"/>
          <w:sz w:val="28"/>
          <w:szCs w:val="28"/>
          <w:lang w:val="kk-KZ"/>
        </w:rPr>
        <w:t>деңгейіндегі салыстырмалы үлестік мөлшері</w:t>
      </w:r>
      <w:r w:rsidR="00E812C0">
        <w:rPr>
          <w:rFonts w:ascii="Times New Roman" w:hAnsi="Times New Roman" w:cs="Times New Roman"/>
          <w:color w:val="000000" w:themeColor="text1"/>
          <w:sz w:val="28"/>
          <w:szCs w:val="28"/>
          <w:lang w:val="kk-KZ"/>
        </w:rPr>
        <w:t>.</w:t>
      </w:r>
    </w:p>
    <w:p w14:paraId="03B4E516" w14:textId="0059ADF7" w:rsidR="00E812C0" w:rsidRPr="00E812C0" w:rsidRDefault="00E812C0" w:rsidP="00E812C0">
      <w:pPr>
        <w:spacing w:after="0" w:line="240" w:lineRule="auto"/>
        <w:rPr>
          <w:rFonts w:ascii="Times New Roman" w:hAnsi="Times New Roman" w:cs="Times New Roman"/>
          <w:color w:val="000000" w:themeColor="text1"/>
          <w:sz w:val="28"/>
          <w:szCs w:val="28"/>
          <w:lang w:val="kk-KZ"/>
        </w:rPr>
      </w:pPr>
    </w:p>
    <w:p w14:paraId="2C571488" w14:textId="07530F36" w:rsidR="00C308DE" w:rsidRDefault="00E812C0" w:rsidP="00C308DE">
      <w:pPr>
        <w:pStyle w:val="a9"/>
        <w:spacing w:before="0" w:beforeAutospacing="0" w:after="0" w:afterAutospacing="0"/>
        <w:ind w:firstLine="709"/>
        <w:jc w:val="both"/>
        <w:rPr>
          <w:color w:val="000000" w:themeColor="text1"/>
          <w:sz w:val="28"/>
          <w:szCs w:val="28"/>
          <w:lang w:val="kk-KZ"/>
        </w:rPr>
      </w:pPr>
      <w:r>
        <w:rPr>
          <w:color w:val="000000" w:themeColor="text1"/>
          <w:sz w:val="28"/>
          <w:szCs w:val="28"/>
          <w:lang w:val="kk-KZ"/>
        </w:rPr>
        <w:t xml:space="preserve">12-ші сурет нәтижелері бойынша </w:t>
      </w:r>
      <w:r w:rsidR="00802E2E" w:rsidRPr="00E82AB4">
        <w:rPr>
          <w:color w:val="000000" w:themeColor="text1"/>
          <w:sz w:val="28"/>
          <w:szCs w:val="28"/>
          <w:lang w:val="kk-KZ"/>
        </w:rPr>
        <w:t xml:space="preserve">ҚК үлгісіндегі бактериялық тізбектер келесідей типтерге тиесілі болды: </w:t>
      </w:r>
      <w:r w:rsidR="00802E2E" w:rsidRPr="00E82AB4">
        <w:rPr>
          <w:i/>
          <w:iCs/>
          <w:color w:val="000000" w:themeColor="text1"/>
          <w:sz w:val="28"/>
          <w:szCs w:val="28"/>
          <w:lang w:val="kk-KZ"/>
        </w:rPr>
        <w:t>Actinobacteria</w:t>
      </w:r>
      <w:r w:rsidR="00802E2E" w:rsidRPr="00E82AB4">
        <w:rPr>
          <w:color w:val="000000" w:themeColor="text1"/>
          <w:sz w:val="28"/>
          <w:szCs w:val="28"/>
          <w:lang w:val="kk-KZ"/>
        </w:rPr>
        <w:t xml:space="preserve"> (36,2%), </w:t>
      </w:r>
      <w:r w:rsidR="00802E2E" w:rsidRPr="00E82AB4">
        <w:rPr>
          <w:i/>
          <w:iCs/>
          <w:color w:val="000000" w:themeColor="text1"/>
          <w:sz w:val="28"/>
          <w:szCs w:val="28"/>
          <w:lang w:val="kk-KZ"/>
        </w:rPr>
        <w:t>Proteobacteria</w:t>
      </w:r>
      <w:r w:rsidR="00802E2E" w:rsidRPr="00E82AB4">
        <w:rPr>
          <w:color w:val="000000" w:themeColor="text1"/>
          <w:sz w:val="28"/>
          <w:szCs w:val="28"/>
          <w:lang w:val="kk-KZ"/>
        </w:rPr>
        <w:t xml:space="preserve"> (25,8%) және </w:t>
      </w:r>
      <w:r w:rsidR="00802E2E" w:rsidRPr="00E82AB4">
        <w:rPr>
          <w:i/>
          <w:iCs/>
          <w:color w:val="000000" w:themeColor="text1"/>
          <w:sz w:val="28"/>
          <w:szCs w:val="28"/>
          <w:lang w:val="kk-KZ"/>
        </w:rPr>
        <w:t xml:space="preserve">Acidobacteria </w:t>
      </w:r>
      <w:r w:rsidR="00802E2E" w:rsidRPr="00E82AB4">
        <w:rPr>
          <w:color w:val="000000" w:themeColor="text1"/>
          <w:sz w:val="28"/>
          <w:szCs w:val="28"/>
          <w:lang w:val="kk-KZ"/>
        </w:rPr>
        <w:t xml:space="preserve">(13,11%). Сондай-ақ </w:t>
      </w:r>
      <w:r w:rsidR="00802E2E" w:rsidRPr="00E82AB4">
        <w:rPr>
          <w:i/>
          <w:iCs/>
          <w:color w:val="000000" w:themeColor="text1"/>
          <w:sz w:val="28"/>
          <w:szCs w:val="28"/>
          <w:lang w:val="kk-KZ"/>
        </w:rPr>
        <w:t>Chloroflexi</w:t>
      </w:r>
      <w:r w:rsidR="00802E2E" w:rsidRPr="00E82AB4">
        <w:rPr>
          <w:color w:val="000000" w:themeColor="text1"/>
          <w:sz w:val="28"/>
          <w:szCs w:val="28"/>
          <w:lang w:val="kk-KZ"/>
        </w:rPr>
        <w:t xml:space="preserve"> (10,78%), </w:t>
      </w:r>
      <w:r w:rsidR="00802E2E" w:rsidRPr="00E82AB4">
        <w:rPr>
          <w:i/>
          <w:iCs/>
          <w:color w:val="000000" w:themeColor="text1"/>
          <w:sz w:val="28"/>
          <w:szCs w:val="28"/>
          <w:lang w:val="kk-KZ"/>
        </w:rPr>
        <w:t>Bacteroidetes</w:t>
      </w:r>
      <w:r w:rsidR="00802E2E" w:rsidRPr="00E82AB4">
        <w:rPr>
          <w:color w:val="000000" w:themeColor="text1"/>
          <w:sz w:val="28"/>
          <w:szCs w:val="28"/>
          <w:lang w:val="kk-KZ"/>
        </w:rPr>
        <w:t xml:space="preserve"> (5,87%), </w:t>
      </w:r>
      <w:r w:rsidR="00802E2E" w:rsidRPr="00E82AB4">
        <w:rPr>
          <w:i/>
          <w:iCs/>
          <w:color w:val="000000" w:themeColor="text1"/>
          <w:sz w:val="28"/>
          <w:szCs w:val="28"/>
          <w:lang w:val="kk-KZ"/>
        </w:rPr>
        <w:t>Verrucomicrobia</w:t>
      </w:r>
      <w:r w:rsidR="00802E2E" w:rsidRPr="00E82AB4">
        <w:rPr>
          <w:color w:val="000000" w:themeColor="text1"/>
          <w:sz w:val="28"/>
          <w:szCs w:val="28"/>
          <w:lang w:val="kk-KZ"/>
        </w:rPr>
        <w:t xml:space="preserve"> (3,77%), </w:t>
      </w:r>
      <w:r w:rsidR="00802E2E" w:rsidRPr="00E82AB4">
        <w:rPr>
          <w:i/>
          <w:iCs/>
          <w:color w:val="000000" w:themeColor="text1"/>
          <w:sz w:val="28"/>
          <w:szCs w:val="28"/>
          <w:lang w:val="kk-KZ"/>
        </w:rPr>
        <w:t>Gemmatimonadetes</w:t>
      </w:r>
      <w:r w:rsidR="00802E2E" w:rsidRPr="00E82AB4">
        <w:rPr>
          <w:color w:val="000000" w:themeColor="text1"/>
          <w:sz w:val="28"/>
          <w:szCs w:val="28"/>
          <w:lang w:val="kk-KZ"/>
        </w:rPr>
        <w:t xml:space="preserve"> (2,25%), </w:t>
      </w:r>
      <w:r w:rsidR="00802E2E" w:rsidRPr="00E82AB4">
        <w:rPr>
          <w:i/>
          <w:iCs/>
          <w:color w:val="000000" w:themeColor="text1"/>
          <w:sz w:val="28"/>
          <w:szCs w:val="28"/>
          <w:lang w:val="kk-KZ"/>
        </w:rPr>
        <w:t>Planctomycetes</w:t>
      </w:r>
      <w:r w:rsidR="00802E2E" w:rsidRPr="00E82AB4">
        <w:rPr>
          <w:color w:val="000000" w:themeColor="text1"/>
          <w:sz w:val="28"/>
          <w:szCs w:val="28"/>
          <w:lang w:val="kk-KZ"/>
        </w:rPr>
        <w:t xml:space="preserve"> (2,13%) және </w:t>
      </w:r>
      <w:r w:rsidR="00802E2E" w:rsidRPr="00E82AB4">
        <w:rPr>
          <w:i/>
          <w:iCs/>
          <w:color w:val="000000" w:themeColor="text1"/>
          <w:sz w:val="28"/>
          <w:szCs w:val="28"/>
          <w:lang w:val="kk-KZ"/>
        </w:rPr>
        <w:t xml:space="preserve">Firmicutes </w:t>
      </w:r>
      <w:r w:rsidR="00802E2E" w:rsidRPr="00E82AB4">
        <w:rPr>
          <w:color w:val="000000" w:themeColor="text1"/>
          <w:sz w:val="28"/>
          <w:szCs w:val="28"/>
          <w:lang w:val="kk-KZ"/>
        </w:rPr>
        <w:t xml:space="preserve">(1,14%) да анықталды. EK және ОК үлгілерінде де </w:t>
      </w:r>
      <w:r w:rsidR="00802E2E" w:rsidRPr="00E82AB4">
        <w:rPr>
          <w:i/>
          <w:iCs/>
          <w:color w:val="000000" w:themeColor="text1"/>
          <w:sz w:val="28"/>
          <w:szCs w:val="28"/>
          <w:lang w:val="kk-KZ"/>
        </w:rPr>
        <w:t>Actinobacteria</w:t>
      </w:r>
      <w:r w:rsidR="00802E2E" w:rsidRPr="00E82AB4">
        <w:rPr>
          <w:color w:val="000000" w:themeColor="text1"/>
          <w:sz w:val="28"/>
          <w:szCs w:val="28"/>
          <w:lang w:val="kk-KZ"/>
        </w:rPr>
        <w:t xml:space="preserve"> басым болып табылды, олардың салыстырмалы үлесі EK-де 36,07% және OК-де 37,14% болды. Екінші орынға </w:t>
      </w:r>
      <w:r w:rsidR="00802E2E" w:rsidRPr="00E82AB4">
        <w:rPr>
          <w:i/>
          <w:iCs/>
          <w:color w:val="000000" w:themeColor="text1"/>
          <w:sz w:val="28"/>
          <w:szCs w:val="28"/>
          <w:lang w:val="kk-KZ"/>
        </w:rPr>
        <w:t>Proteobacteria</w:t>
      </w:r>
      <w:r w:rsidR="00802E2E" w:rsidRPr="00E82AB4">
        <w:rPr>
          <w:color w:val="000000" w:themeColor="text1"/>
          <w:sz w:val="28"/>
          <w:szCs w:val="28"/>
          <w:lang w:val="kk-KZ"/>
        </w:rPr>
        <w:t xml:space="preserve"> типі орналасты, оның салыстырмалы үлесі ОК-де 26,1%, ал EK-де 21,5% құрады. Басқа негізгі типтер үлестері келесідей болды: </w:t>
      </w:r>
      <w:r w:rsidR="00802E2E" w:rsidRPr="00E82AB4">
        <w:rPr>
          <w:i/>
          <w:iCs/>
          <w:color w:val="000000" w:themeColor="text1"/>
          <w:sz w:val="28"/>
          <w:szCs w:val="28"/>
          <w:lang w:val="kk-KZ"/>
        </w:rPr>
        <w:t>Acidobacteria</w:t>
      </w:r>
      <w:r w:rsidR="00802E2E" w:rsidRPr="00E82AB4">
        <w:rPr>
          <w:color w:val="000000" w:themeColor="text1"/>
          <w:sz w:val="28"/>
          <w:szCs w:val="28"/>
          <w:lang w:val="kk-KZ"/>
        </w:rPr>
        <w:t xml:space="preserve"> (OК-де 12,55%, EK-де 14,58%), </w:t>
      </w:r>
      <w:r w:rsidR="00802E2E" w:rsidRPr="00E82AB4">
        <w:rPr>
          <w:i/>
          <w:iCs/>
          <w:color w:val="000000" w:themeColor="text1"/>
          <w:sz w:val="28"/>
          <w:szCs w:val="28"/>
          <w:lang w:val="kk-KZ"/>
        </w:rPr>
        <w:t>Chloroflexi</w:t>
      </w:r>
      <w:r w:rsidR="00802E2E" w:rsidRPr="00E82AB4">
        <w:rPr>
          <w:color w:val="000000" w:themeColor="text1"/>
          <w:sz w:val="28"/>
          <w:szCs w:val="28"/>
          <w:lang w:val="kk-KZ"/>
        </w:rPr>
        <w:t xml:space="preserve"> (OК-де 9,61%, EK-де 13,52%), </w:t>
      </w:r>
      <w:r w:rsidR="00802E2E" w:rsidRPr="00E82AB4">
        <w:rPr>
          <w:i/>
          <w:iCs/>
          <w:color w:val="000000" w:themeColor="text1"/>
          <w:sz w:val="28"/>
          <w:szCs w:val="28"/>
          <w:lang w:val="kk-KZ"/>
        </w:rPr>
        <w:t>Bacteroidetes</w:t>
      </w:r>
      <w:r w:rsidR="00802E2E" w:rsidRPr="00E82AB4">
        <w:rPr>
          <w:color w:val="000000" w:themeColor="text1"/>
          <w:sz w:val="28"/>
          <w:szCs w:val="28"/>
          <w:lang w:val="kk-KZ"/>
        </w:rPr>
        <w:t xml:space="preserve"> (OК-де 5,29%, EK-де 4,66%), </w:t>
      </w:r>
      <w:r w:rsidR="00802E2E" w:rsidRPr="00E82AB4">
        <w:rPr>
          <w:i/>
          <w:iCs/>
          <w:color w:val="000000" w:themeColor="text1"/>
          <w:sz w:val="28"/>
          <w:szCs w:val="28"/>
          <w:lang w:val="kk-KZ"/>
        </w:rPr>
        <w:t>Verrucomicrobia</w:t>
      </w:r>
      <w:r w:rsidR="00802E2E" w:rsidRPr="00E82AB4">
        <w:rPr>
          <w:color w:val="000000" w:themeColor="text1"/>
          <w:sz w:val="28"/>
          <w:szCs w:val="28"/>
          <w:lang w:val="kk-KZ"/>
        </w:rPr>
        <w:t xml:space="preserve"> (OК-де 4,51%, EK-де 4,11%) және </w:t>
      </w:r>
      <w:r w:rsidR="00802E2E" w:rsidRPr="00E82AB4">
        <w:rPr>
          <w:i/>
          <w:iCs/>
          <w:color w:val="000000" w:themeColor="text1"/>
          <w:sz w:val="28"/>
          <w:szCs w:val="28"/>
          <w:lang w:val="kk-KZ"/>
        </w:rPr>
        <w:t xml:space="preserve">Gemmatimonadetes </w:t>
      </w:r>
      <w:r w:rsidR="00802E2E" w:rsidRPr="00E82AB4">
        <w:rPr>
          <w:color w:val="000000" w:themeColor="text1"/>
          <w:sz w:val="28"/>
          <w:szCs w:val="28"/>
          <w:lang w:val="kk-KZ"/>
        </w:rPr>
        <w:t xml:space="preserve">(OК-де 2,1%, EK-де 2,3%), </w:t>
      </w:r>
      <w:r w:rsidR="00802E2E" w:rsidRPr="00E82AB4">
        <w:rPr>
          <w:i/>
          <w:iCs/>
          <w:color w:val="000000" w:themeColor="text1"/>
          <w:sz w:val="28"/>
          <w:szCs w:val="28"/>
          <w:lang w:val="kk-KZ"/>
        </w:rPr>
        <w:t xml:space="preserve">Planctomycetes </w:t>
      </w:r>
      <w:r w:rsidR="00802E2E" w:rsidRPr="00E82AB4">
        <w:rPr>
          <w:color w:val="000000" w:themeColor="text1"/>
          <w:sz w:val="28"/>
          <w:szCs w:val="28"/>
          <w:lang w:val="kk-KZ"/>
        </w:rPr>
        <w:t xml:space="preserve">(OК-де 2,65%, EK-де 2,15%), </w:t>
      </w:r>
      <w:r w:rsidR="00802E2E" w:rsidRPr="00E82AB4">
        <w:rPr>
          <w:i/>
          <w:iCs/>
          <w:color w:val="000000" w:themeColor="text1"/>
          <w:sz w:val="28"/>
          <w:szCs w:val="28"/>
          <w:lang w:val="kk-KZ"/>
        </w:rPr>
        <w:lastRenderedPageBreak/>
        <w:t xml:space="preserve">Firmicutes </w:t>
      </w:r>
      <w:r w:rsidR="00802E2E" w:rsidRPr="00E82AB4">
        <w:rPr>
          <w:color w:val="000000" w:themeColor="text1"/>
          <w:sz w:val="28"/>
          <w:szCs w:val="28"/>
          <w:lang w:val="kk-KZ"/>
        </w:rPr>
        <w:t xml:space="preserve">(OК-де 1,12%, EK-де 2,31%). </w:t>
      </w:r>
      <w:r>
        <w:rPr>
          <w:color w:val="000000" w:themeColor="text1"/>
          <w:sz w:val="28"/>
          <w:szCs w:val="28"/>
          <w:lang w:val="kk-KZ"/>
        </w:rPr>
        <w:t>3</w:t>
      </w:r>
      <w:r w:rsidR="00802E2E" w:rsidRPr="00E82AB4">
        <w:rPr>
          <w:color w:val="000000" w:themeColor="text1"/>
          <w:sz w:val="28"/>
          <w:szCs w:val="28"/>
          <w:lang w:val="kk-KZ"/>
        </w:rPr>
        <w:t>түрлі көмір үлгілерінің микробтық құрамы арасында елеулі айырмашылықтар анықталған жоқ.</w:t>
      </w:r>
    </w:p>
    <w:p w14:paraId="0E766C45" w14:textId="627C327C" w:rsidR="00C308DE" w:rsidRPr="00E82AB4" w:rsidRDefault="00C308DE" w:rsidP="00C308DE">
      <w:pPr>
        <w:pStyle w:val="a9"/>
        <w:spacing w:before="0" w:beforeAutospacing="0" w:after="0" w:afterAutospacing="0"/>
        <w:ind w:firstLine="709"/>
        <w:jc w:val="both"/>
        <w:rPr>
          <w:color w:val="000000" w:themeColor="text1"/>
          <w:sz w:val="28"/>
          <w:szCs w:val="28"/>
          <w:lang w:val="kk-KZ"/>
        </w:rPr>
      </w:pPr>
      <w:r w:rsidRPr="00E82AB4">
        <w:rPr>
          <w:color w:val="000000" w:themeColor="text1"/>
          <w:sz w:val="28"/>
          <w:szCs w:val="28"/>
          <w:lang w:val="kk-KZ"/>
        </w:rPr>
        <w:t xml:space="preserve">Негізгі компоненттерді талдау </w:t>
      </w:r>
      <w:r w:rsidR="00E812C0">
        <w:rPr>
          <w:color w:val="000000" w:themeColor="text1"/>
          <w:sz w:val="28"/>
          <w:szCs w:val="28"/>
          <w:lang w:val="kk-KZ"/>
        </w:rPr>
        <w:t>3</w:t>
      </w:r>
      <w:r w:rsidRPr="00E82AB4">
        <w:rPr>
          <w:color w:val="000000" w:themeColor="text1"/>
          <w:sz w:val="28"/>
          <w:szCs w:val="28"/>
          <w:lang w:val="kk-KZ"/>
        </w:rPr>
        <w:t xml:space="preserve"> көмір</w:t>
      </w:r>
      <w:r w:rsidR="00E812C0">
        <w:rPr>
          <w:color w:val="000000" w:themeColor="text1"/>
          <w:sz w:val="28"/>
          <w:szCs w:val="28"/>
          <w:lang w:val="kk-KZ"/>
        </w:rPr>
        <w:t>дегі</w:t>
      </w:r>
      <w:r w:rsidRPr="00E82AB4">
        <w:rPr>
          <w:color w:val="000000" w:themeColor="text1"/>
          <w:sz w:val="28"/>
          <w:szCs w:val="28"/>
          <w:lang w:val="kk-KZ"/>
        </w:rPr>
        <w:t xml:space="preserve"> микробтық қауымдастық арасындағы тұқым деңгейіндегі таксономиялық байланысты бақылау үшін жүргізілді. Көмір үлгілерінің деректер қауымдастығының құрамы неғұрлым ұқсас болса, соғұрлым олар PCA графигінде жақынырақ көрсетіледі (Сурет 13).</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9"/>
      </w:tblGrid>
      <w:tr w:rsidR="001D6EB7" w:rsidRPr="00E82AB4" w14:paraId="36153E3F" w14:textId="77777777" w:rsidTr="00C276D1">
        <w:trPr>
          <w:trHeight w:val="4282"/>
        </w:trPr>
        <w:tc>
          <w:tcPr>
            <w:tcW w:w="9279" w:type="dxa"/>
          </w:tcPr>
          <w:p w14:paraId="4BE54858"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785530D8" wp14:editId="1EB175D7">
                  <wp:extent cx="5103339" cy="4374292"/>
                  <wp:effectExtent l="0" t="0" r="2540" b="7620"/>
                  <wp:docPr id="12558816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7942" name="Рисунок 111577942"/>
                          <pic:cNvPicPr/>
                        </pic:nvPicPr>
                        <pic:blipFill>
                          <a:blip r:embed="rId28">
                            <a:extLst>
                              <a:ext uri="{28A0092B-C50C-407E-A947-70E740481C1C}">
                                <a14:useLocalDpi xmlns:a14="http://schemas.microsoft.com/office/drawing/2010/main" val="0"/>
                              </a:ext>
                            </a:extLst>
                          </a:blip>
                          <a:stretch>
                            <a:fillRect/>
                          </a:stretch>
                        </pic:blipFill>
                        <pic:spPr>
                          <a:xfrm>
                            <a:off x="0" y="0"/>
                            <a:ext cx="5117738" cy="4386634"/>
                          </a:xfrm>
                          <a:prstGeom prst="rect">
                            <a:avLst/>
                          </a:prstGeom>
                        </pic:spPr>
                      </pic:pic>
                    </a:graphicData>
                  </a:graphic>
                </wp:inline>
              </w:drawing>
            </w:r>
          </w:p>
        </w:tc>
      </w:tr>
      <w:tr w:rsidR="001D6EB7" w:rsidRPr="00E82AB4" w14:paraId="5899EE4D" w14:textId="77777777" w:rsidTr="00C276D1">
        <w:trPr>
          <w:trHeight w:val="504"/>
        </w:trPr>
        <w:tc>
          <w:tcPr>
            <w:tcW w:w="9279" w:type="dxa"/>
          </w:tcPr>
          <w:p w14:paraId="6801CE67" w14:textId="117D50C3" w:rsidR="00802E2E" w:rsidRPr="00E82AB4" w:rsidRDefault="00DD6C79" w:rsidP="0076041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13</w:t>
            </w:r>
            <w:r w:rsidR="00802E2E" w:rsidRPr="00E82AB4">
              <w:rPr>
                <w:rFonts w:ascii="Times New Roman" w:hAnsi="Times New Roman" w:cs="Times New Roman"/>
                <w:color w:val="000000" w:themeColor="text1"/>
                <w:sz w:val="28"/>
                <w:szCs w:val="28"/>
                <w:lang w:val="kk-KZ"/>
              </w:rPr>
              <w:t xml:space="preserve"> - Көмір үлгілерінің таксономиялық байланыстарын негізгі құрамдас (PCA) талдауы</w:t>
            </w:r>
          </w:p>
          <w:p w14:paraId="28582541" w14:textId="77777777" w:rsidR="00802E2E" w:rsidRPr="00E82AB4" w:rsidRDefault="00802E2E" w:rsidP="0076041D">
            <w:pPr>
              <w:jc w:val="center"/>
              <w:rPr>
                <w:rFonts w:ascii="Times New Roman" w:hAnsi="Times New Roman" w:cs="Times New Roman"/>
                <w:color w:val="000000" w:themeColor="text1"/>
                <w:sz w:val="28"/>
                <w:szCs w:val="28"/>
                <w:lang w:val="kk-KZ"/>
              </w:rPr>
            </w:pPr>
          </w:p>
        </w:tc>
      </w:tr>
    </w:tbl>
    <w:p w14:paraId="2457E8F3" w14:textId="67219DCB"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1-негізгі компонент дисперсияға 22,43% үлес қосты, ал 2-негізгі компонент 77,57% үлес қосты. Өлшемділік төмендегеннен кейін әртүрлі көмір үлгілеріндегі микробтардың метаболикалық сипаттамаларындағы айырмашылықтар кеңістіктегі нүктелердің орналасуында тікелей көрініс тапты және тұқым</w:t>
      </w:r>
      <w:r w:rsidR="00E812C0">
        <w:rPr>
          <w:rFonts w:ascii="Times New Roman" w:hAnsi="Times New Roman" w:cs="Times New Roman"/>
          <w:color w:val="000000" w:themeColor="text1"/>
          <w:sz w:val="28"/>
          <w:szCs w:val="28"/>
          <w:lang w:val="kk-KZ"/>
        </w:rPr>
        <w:t>дас</w:t>
      </w:r>
      <w:r w:rsidRPr="00E82AB4">
        <w:rPr>
          <w:rFonts w:ascii="Times New Roman" w:hAnsi="Times New Roman" w:cs="Times New Roman"/>
          <w:color w:val="000000" w:themeColor="text1"/>
          <w:sz w:val="28"/>
          <w:szCs w:val="28"/>
          <w:lang w:val="kk-KZ"/>
        </w:rPr>
        <w:t xml:space="preserve"> деңгейіндегі микробтық әртүрлілікті объективті және дәл түсіндіре алды. Координаттарды салыстыруға негізделген PCA нәтижелері әртүрлі көмірді білдіретін үш орналасу нүктесі салыстырмалы қашықтық тұрғысынан жақсы бөлінгенін көрсетті. </w:t>
      </w:r>
      <w:r w:rsidRPr="00E82AB4">
        <w:rPr>
          <w:rFonts w:ascii="Times New Roman" w:eastAsia="Calibri" w:hAnsi="Times New Roman" w:cs="Times New Roman"/>
          <w:color w:val="000000" w:themeColor="text1"/>
          <w:sz w:val="28"/>
          <w:szCs w:val="28"/>
          <w:lang w:val="kk-KZ" w:eastAsia="zh-CN"/>
        </w:rPr>
        <w:t xml:space="preserve">Осы зерттеуде көмір сынамаларын секвенирлеу әдісінің негізінде көмір сынамаларының микробтық қауымдастықтарының таксономиялық құрылымы мен құрамы жан-жақты сипатталды. </w:t>
      </w:r>
    </w:p>
    <w:p w14:paraId="5B90781C" w14:textId="77777777" w:rsidR="00802E2E" w:rsidRPr="00E82AB4" w:rsidRDefault="00802E2E" w:rsidP="0076041D">
      <w:pPr>
        <w:spacing w:after="0" w:line="240" w:lineRule="auto"/>
        <w:jc w:val="both"/>
        <w:rPr>
          <w:rFonts w:ascii="Times New Roman" w:eastAsia="Calibri" w:hAnsi="Times New Roman" w:cs="Times New Roman"/>
          <w:color w:val="000000" w:themeColor="text1"/>
          <w:sz w:val="28"/>
          <w:szCs w:val="28"/>
          <w:lang w:val="kk-KZ" w:eastAsia="zh-CN"/>
        </w:rPr>
      </w:pPr>
    </w:p>
    <w:p w14:paraId="505CAF1A" w14:textId="5F888650" w:rsidR="00802E2E" w:rsidRDefault="00802E2E" w:rsidP="0076041D">
      <w:pPr>
        <w:spacing w:after="0" w:line="240" w:lineRule="auto"/>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 xml:space="preserve">3.2 Белсенді тұнба мен сиыр көңінің </w:t>
      </w:r>
      <w:r w:rsidR="00CF2E9A">
        <w:rPr>
          <w:rFonts w:ascii="Times New Roman" w:hAnsi="Times New Roman" w:cs="Times New Roman"/>
          <w:b/>
          <w:bCs/>
          <w:color w:val="000000" w:themeColor="text1"/>
          <w:sz w:val="28"/>
          <w:szCs w:val="28"/>
          <w:lang w:val="kk-KZ"/>
        </w:rPr>
        <w:t>физика-химиялық</w:t>
      </w:r>
      <w:r w:rsidRPr="00E82AB4">
        <w:rPr>
          <w:rFonts w:ascii="Times New Roman" w:hAnsi="Times New Roman" w:cs="Times New Roman"/>
          <w:b/>
          <w:bCs/>
          <w:color w:val="000000" w:themeColor="text1"/>
          <w:sz w:val="28"/>
          <w:szCs w:val="28"/>
          <w:lang w:val="kk-KZ"/>
        </w:rPr>
        <w:t xml:space="preserve"> және метагеномдық сипаттамасы</w:t>
      </w:r>
    </w:p>
    <w:p w14:paraId="4D87C342" w14:textId="6C3A8B04" w:rsidR="00BD7200" w:rsidRDefault="00CF2E9A" w:rsidP="00BD7200">
      <w:pPr>
        <w:spacing w:after="0" w:line="240" w:lineRule="auto"/>
        <w:ind w:firstLine="708"/>
        <w:jc w:val="both"/>
        <w:rPr>
          <w:rFonts w:ascii="Times New Roman" w:hAnsi="Times New Roman" w:cs="Times New Roman"/>
          <w:i/>
          <w:iCs/>
          <w:color w:val="000000" w:themeColor="text1"/>
          <w:sz w:val="28"/>
          <w:szCs w:val="28"/>
          <w:lang w:val="kk-KZ"/>
        </w:rPr>
      </w:pPr>
      <w:r>
        <w:rPr>
          <w:rFonts w:ascii="Times New Roman" w:hAnsi="Times New Roman" w:cs="Times New Roman"/>
          <w:i/>
          <w:iCs/>
          <w:color w:val="000000" w:themeColor="text1"/>
          <w:sz w:val="28"/>
          <w:szCs w:val="28"/>
          <w:lang w:val="kk-KZ"/>
        </w:rPr>
        <w:t>Физика-химиялық</w:t>
      </w:r>
      <w:r w:rsidR="00BD7200" w:rsidRPr="00BD7200">
        <w:rPr>
          <w:rFonts w:ascii="Times New Roman" w:hAnsi="Times New Roman" w:cs="Times New Roman"/>
          <w:i/>
          <w:iCs/>
          <w:color w:val="000000" w:themeColor="text1"/>
          <w:sz w:val="28"/>
          <w:szCs w:val="28"/>
          <w:lang w:val="kk-KZ"/>
        </w:rPr>
        <w:t xml:space="preserve"> сипаттама</w:t>
      </w:r>
      <w:r w:rsidR="00BD7200">
        <w:rPr>
          <w:rFonts w:ascii="Times New Roman" w:hAnsi="Times New Roman" w:cs="Times New Roman"/>
          <w:i/>
          <w:iCs/>
          <w:color w:val="000000" w:themeColor="text1"/>
          <w:sz w:val="28"/>
          <w:szCs w:val="28"/>
          <w:lang w:val="kk-KZ"/>
        </w:rPr>
        <w:t>.</w:t>
      </w:r>
    </w:p>
    <w:p w14:paraId="56C1E464" w14:textId="0F10A941" w:rsidR="00BD7200" w:rsidRPr="00BD7200" w:rsidRDefault="00BD7200" w:rsidP="00BD7200">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Экзогенді микробтық қауымдастықтар көзі ретінде белсенді тұнба мен сиыр көңі таңдалып алын</w:t>
      </w:r>
      <w:r w:rsidR="00F6284B">
        <w:rPr>
          <w:rFonts w:ascii="Times New Roman" w:hAnsi="Times New Roman" w:cs="Times New Roman"/>
          <w:color w:val="000000" w:themeColor="text1"/>
          <w:sz w:val="28"/>
          <w:szCs w:val="28"/>
          <w:lang w:val="kk-KZ"/>
        </w:rPr>
        <w:t>ды</w:t>
      </w:r>
      <w:r>
        <w:rPr>
          <w:rFonts w:ascii="Times New Roman" w:hAnsi="Times New Roman" w:cs="Times New Roman"/>
          <w:color w:val="000000" w:themeColor="text1"/>
          <w:sz w:val="28"/>
          <w:szCs w:val="28"/>
          <w:lang w:val="kk-KZ"/>
        </w:rPr>
        <w:t xml:space="preserve">.Олардың </w:t>
      </w:r>
      <w:r w:rsidR="00CF2E9A">
        <w:rPr>
          <w:rFonts w:ascii="Times New Roman" w:hAnsi="Times New Roman" w:cs="Times New Roman"/>
          <w:color w:val="000000" w:themeColor="text1"/>
          <w:sz w:val="28"/>
          <w:szCs w:val="28"/>
          <w:lang w:val="kk-KZ"/>
        </w:rPr>
        <w:t>физика-химиялық</w:t>
      </w:r>
      <w:r>
        <w:rPr>
          <w:rFonts w:ascii="Times New Roman" w:hAnsi="Times New Roman" w:cs="Times New Roman"/>
          <w:color w:val="000000" w:themeColor="text1"/>
          <w:sz w:val="28"/>
          <w:szCs w:val="28"/>
          <w:lang w:val="kk-KZ"/>
        </w:rPr>
        <w:t xml:space="preserve"> </w:t>
      </w:r>
      <w:r w:rsidR="00CF2E9A">
        <w:rPr>
          <w:rFonts w:ascii="Times New Roman" w:hAnsi="Times New Roman" w:cs="Times New Roman"/>
          <w:color w:val="000000" w:themeColor="text1"/>
          <w:sz w:val="28"/>
          <w:szCs w:val="28"/>
          <w:lang w:val="kk-KZ"/>
        </w:rPr>
        <w:t>қасиеттері ондағы микроорганизмдердің жаңа субстратқа бейімделуін және метаногенез процесіне септігін болжауға мүмкінді</w:t>
      </w:r>
      <w:r w:rsidR="00F6284B">
        <w:rPr>
          <w:rFonts w:ascii="Times New Roman" w:hAnsi="Times New Roman" w:cs="Times New Roman"/>
          <w:color w:val="000000" w:themeColor="text1"/>
          <w:sz w:val="28"/>
          <w:szCs w:val="28"/>
          <w:lang w:val="kk-KZ"/>
        </w:rPr>
        <w:t>к</w:t>
      </w:r>
      <w:r w:rsidR="00CF2E9A">
        <w:rPr>
          <w:rFonts w:ascii="Times New Roman" w:hAnsi="Times New Roman" w:cs="Times New Roman"/>
          <w:color w:val="000000" w:themeColor="text1"/>
          <w:sz w:val="28"/>
          <w:szCs w:val="28"/>
          <w:lang w:val="kk-KZ"/>
        </w:rPr>
        <w:t xml:space="preserve"> бере алады</w:t>
      </w:r>
      <w:r w:rsidR="00F6284B">
        <w:rPr>
          <w:rFonts w:ascii="Times New Roman" w:hAnsi="Times New Roman" w:cs="Times New Roman"/>
          <w:color w:val="000000" w:themeColor="text1"/>
          <w:sz w:val="28"/>
          <w:szCs w:val="28"/>
          <w:lang w:val="kk-KZ"/>
        </w:rPr>
        <w:t>.</w:t>
      </w:r>
    </w:p>
    <w:p w14:paraId="0EB645A0" w14:textId="79213A75"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Метаногенез процесін ынталандыру үшін субстрат ретінде белсенді тұнба мен сиыр көңін пайдалану мүмкін және бұл материалдардың әрқайсысының өзіндік ерекшеліктері мен артықшылықтары бар.  </w:t>
      </w:r>
      <w:r w:rsidR="00C308DE">
        <w:rPr>
          <w:rFonts w:ascii="Times New Roman" w:hAnsi="Times New Roman" w:cs="Times New Roman"/>
          <w:color w:val="000000" w:themeColor="text1"/>
          <w:sz w:val="28"/>
          <w:szCs w:val="28"/>
          <w:lang w:val="kk-KZ"/>
        </w:rPr>
        <w:t>Олардың физика-химиялық қасиеттері 5</w:t>
      </w:r>
      <w:r w:rsidR="00F6284B">
        <w:rPr>
          <w:rFonts w:ascii="Times New Roman" w:hAnsi="Times New Roman" w:cs="Times New Roman"/>
          <w:color w:val="000000" w:themeColor="text1"/>
          <w:sz w:val="28"/>
          <w:szCs w:val="28"/>
          <w:lang w:val="kk-KZ"/>
        </w:rPr>
        <w:t>-ші</w:t>
      </w:r>
      <w:r w:rsidR="00C308DE">
        <w:rPr>
          <w:rFonts w:ascii="Times New Roman" w:hAnsi="Times New Roman" w:cs="Times New Roman"/>
          <w:color w:val="000000" w:themeColor="text1"/>
          <w:sz w:val="28"/>
          <w:szCs w:val="28"/>
          <w:lang w:val="kk-KZ"/>
        </w:rPr>
        <w:t xml:space="preserve"> кестеде көрсетілген.</w:t>
      </w:r>
    </w:p>
    <w:p w14:paraId="0199C20D" w14:textId="77777777" w:rsidR="00802E2E" w:rsidRPr="00E82AB4" w:rsidRDefault="00802E2E" w:rsidP="0076041D">
      <w:pPr>
        <w:spacing w:after="0" w:line="240" w:lineRule="auto"/>
        <w:jc w:val="both"/>
        <w:rPr>
          <w:rFonts w:ascii="Times New Roman" w:hAnsi="Times New Roman" w:cs="Times New Roman"/>
          <w:color w:val="000000" w:themeColor="text1"/>
          <w:sz w:val="28"/>
          <w:szCs w:val="28"/>
          <w:lang w:val="kk-KZ"/>
        </w:rPr>
      </w:pPr>
    </w:p>
    <w:p w14:paraId="02B625AC" w14:textId="0D39D591" w:rsidR="00802E2E" w:rsidRPr="009E6007"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Кесте 5 - Белсенді тұнба мен сиыр көңінің </w:t>
      </w:r>
      <w:r w:rsidR="00CF2E9A">
        <w:rPr>
          <w:rFonts w:ascii="Times New Roman" w:hAnsi="Times New Roman" w:cs="Times New Roman"/>
          <w:color w:val="000000" w:themeColor="text1"/>
          <w:sz w:val="28"/>
          <w:szCs w:val="28"/>
          <w:lang w:val="kk-KZ"/>
        </w:rPr>
        <w:t>физика-химиялық</w:t>
      </w:r>
      <w:r w:rsidRPr="00E82AB4">
        <w:rPr>
          <w:rFonts w:ascii="Times New Roman" w:hAnsi="Times New Roman" w:cs="Times New Roman"/>
          <w:color w:val="000000" w:themeColor="text1"/>
          <w:sz w:val="28"/>
          <w:szCs w:val="28"/>
          <w:lang w:val="kk-KZ"/>
        </w:rPr>
        <w:t xml:space="preserve"> сипаттамасы</w:t>
      </w:r>
    </w:p>
    <w:p w14:paraId="0BECD934" w14:textId="77777777" w:rsidR="006444EC" w:rsidRPr="009E6007" w:rsidRDefault="006444EC" w:rsidP="006444EC">
      <w:pPr>
        <w:spacing w:after="0" w:line="240" w:lineRule="auto"/>
        <w:ind w:firstLine="708"/>
        <w:jc w:val="center"/>
        <w:rPr>
          <w:rFonts w:ascii="Times New Roman" w:hAnsi="Times New Roman" w:cs="Times New Roman"/>
          <w:color w:val="000000" w:themeColor="text1"/>
          <w:sz w:val="28"/>
          <w:szCs w:val="28"/>
          <w:lang w:val="kk-KZ"/>
        </w:rPr>
      </w:pPr>
    </w:p>
    <w:tbl>
      <w:tblPr>
        <w:tblStyle w:val="a4"/>
        <w:tblW w:w="9639" w:type="dxa"/>
        <w:tblInd w:w="-5" w:type="dxa"/>
        <w:tblLayout w:type="fixed"/>
        <w:tblLook w:val="04A0" w:firstRow="1" w:lastRow="0" w:firstColumn="1" w:lastColumn="0" w:noHBand="0" w:noVBand="1"/>
      </w:tblPr>
      <w:tblGrid>
        <w:gridCol w:w="3685"/>
        <w:gridCol w:w="1700"/>
        <w:gridCol w:w="2126"/>
        <w:gridCol w:w="2128"/>
      </w:tblGrid>
      <w:tr w:rsidR="001D6EB7" w:rsidRPr="00E82AB4" w14:paraId="057C8D28" w14:textId="77777777" w:rsidTr="006444EC">
        <w:tc>
          <w:tcPr>
            <w:tcW w:w="3685" w:type="dxa"/>
            <w:vMerge w:val="restart"/>
            <w:tcBorders>
              <w:top w:val="single" w:sz="4" w:space="0" w:color="auto"/>
              <w:left w:val="single" w:sz="4" w:space="0" w:color="auto"/>
              <w:bottom w:val="single" w:sz="4" w:space="0" w:color="auto"/>
              <w:right w:val="single" w:sz="4" w:space="0" w:color="auto"/>
            </w:tcBorders>
            <w:hideMark/>
          </w:tcPr>
          <w:p w14:paraId="20CFECC3"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Сипаттама атауы</w:t>
            </w:r>
          </w:p>
        </w:tc>
        <w:tc>
          <w:tcPr>
            <w:tcW w:w="1700" w:type="dxa"/>
            <w:vMerge w:val="restart"/>
            <w:tcBorders>
              <w:top w:val="single" w:sz="4" w:space="0" w:color="auto"/>
              <w:left w:val="single" w:sz="4" w:space="0" w:color="auto"/>
              <w:bottom w:val="single" w:sz="4" w:space="0" w:color="auto"/>
              <w:right w:val="single" w:sz="4" w:space="0" w:color="auto"/>
            </w:tcBorders>
            <w:hideMark/>
          </w:tcPr>
          <w:p w14:paraId="63BAB96F"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Белгісі</w:t>
            </w:r>
          </w:p>
        </w:tc>
        <w:tc>
          <w:tcPr>
            <w:tcW w:w="4254" w:type="dxa"/>
            <w:gridSpan w:val="2"/>
            <w:tcBorders>
              <w:top w:val="single" w:sz="4" w:space="0" w:color="auto"/>
              <w:left w:val="single" w:sz="4" w:space="0" w:color="auto"/>
              <w:bottom w:val="single" w:sz="4" w:space="0" w:color="auto"/>
              <w:right w:val="single" w:sz="4" w:space="0" w:color="auto"/>
            </w:tcBorders>
            <w:hideMark/>
          </w:tcPr>
          <w:p w14:paraId="0D68B88C"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Сынамалар</w:t>
            </w:r>
          </w:p>
        </w:tc>
      </w:tr>
      <w:tr w:rsidR="001D6EB7" w:rsidRPr="00E82AB4" w14:paraId="4519431C" w14:textId="77777777" w:rsidTr="006444EC">
        <w:tc>
          <w:tcPr>
            <w:tcW w:w="3685" w:type="dxa"/>
            <w:vMerge/>
            <w:tcBorders>
              <w:top w:val="single" w:sz="4" w:space="0" w:color="auto"/>
              <w:left w:val="single" w:sz="4" w:space="0" w:color="auto"/>
              <w:bottom w:val="single" w:sz="4" w:space="0" w:color="auto"/>
              <w:right w:val="single" w:sz="4" w:space="0" w:color="auto"/>
            </w:tcBorders>
            <w:vAlign w:val="center"/>
            <w:hideMark/>
          </w:tcPr>
          <w:p w14:paraId="163FF726" w14:textId="77777777" w:rsidR="00802E2E" w:rsidRPr="00E82AB4" w:rsidRDefault="00802E2E" w:rsidP="0076041D">
            <w:pPr>
              <w:jc w:val="both"/>
              <w:rPr>
                <w:rFonts w:ascii="Times New Roman" w:hAnsi="Times New Roman" w:cs="Times New Roman"/>
                <w:color w:val="000000" w:themeColor="text1"/>
                <w:sz w:val="28"/>
                <w:szCs w:val="28"/>
                <w:lang w:val="kk-KZ"/>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2EF92873" w14:textId="77777777" w:rsidR="00802E2E" w:rsidRPr="00E82AB4" w:rsidRDefault="00802E2E" w:rsidP="0076041D">
            <w:pPr>
              <w:jc w:val="both"/>
              <w:rPr>
                <w:rFonts w:ascii="Times New Roman" w:hAnsi="Times New Roman" w:cs="Times New Roman"/>
                <w:color w:val="000000" w:themeColor="text1"/>
                <w:sz w:val="28"/>
                <w:szCs w:val="28"/>
                <w:lang w:val="kk-KZ"/>
              </w:rPr>
            </w:pPr>
          </w:p>
        </w:tc>
        <w:tc>
          <w:tcPr>
            <w:tcW w:w="2126" w:type="dxa"/>
            <w:tcBorders>
              <w:top w:val="single" w:sz="4" w:space="0" w:color="auto"/>
              <w:left w:val="single" w:sz="4" w:space="0" w:color="auto"/>
              <w:bottom w:val="single" w:sz="4" w:space="0" w:color="auto"/>
              <w:right w:val="single" w:sz="4" w:space="0" w:color="auto"/>
            </w:tcBorders>
            <w:hideMark/>
          </w:tcPr>
          <w:p w14:paraId="27918DBC"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Белсенді тұнба</w:t>
            </w:r>
          </w:p>
        </w:tc>
        <w:tc>
          <w:tcPr>
            <w:tcW w:w="2128" w:type="dxa"/>
            <w:tcBorders>
              <w:top w:val="single" w:sz="4" w:space="0" w:color="auto"/>
              <w:left w:val="single" w:sz="4" w:space="0" w:color="auto"/>
              <w:bottom w:val="single" w:sz="4" w:space="0" w:color="auto"/>
              <w:right w:val="single" w:sz="4" w:space="0" w:color="auto"/>
            </w:tcBorders>
            <w:hideMark/>
          </w:tcPr>
          <w:p w14:paraId="15F7237E"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Сиыр көңі</w:t>
            </w:r>
          </w:p>
        </w:tc>
      </w:tr>
      <w:tr w:rsidR="001D6EB7" w:rsidRPr="00E82AB4" w14:paraId="6AD1138F" w14:textId="77777777" w:rsidTr="006444EC">
        <w:tc>
          <w:tcPr>
            <w:tcW w:w="3685" w:type="dxa"/>
            <w:tcBorders>
              <w:top w:val="single" w:sz="4" w:space="0" w:color="auto"/>
              <w:left w:val="single" w:sz="4" w:space="0" w:color="auto"/>
              <w:bottom w:val="single" w:sz="4" w:space="0" w:color="auto"/>
              <w:right w:val="single" w:sz="4" w:space="0" w:color="auto"/>
            </w:tcBorders>
            <w:hideMark/>
          </w:tcPr>
          <w:p w14:paraId="753054B2"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Ылғалдылық, %</w:t>
            </w:r>
          </w:p>
        </w:tc>
        <w:tc>
          <w:tcPr>
            <w:tcW w:w="1700" w:type="dxa"/>
            <w:tcBorders>
              <w:top w:val="single" w:sz="4" w:space="0" w:color="auto"/>
              <w:left w:val="single" w:sz="4" w:space="0" w:color="auto"/>
              <w:bottom w:val="single" w:sz="4" w:space="0" w:color="auto"/>
              <w:right w:val="single" w:sz="4" w:space="0" w:color="auto"/>
            </w:tcBorders>
            <w:hideMark/>
          </w:tcPr>
          <w:p w14:paraId="5A2E3476"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W</w:t>
            </w:r>
          </w:p>
        </w:tc>
        <w:tc>
          <w:tcPr>
            <w:tcW w:w="2126" w:type="dxa"/>
            <w:tcBorders>
              <w:top w:val="single" w:sz="4" w:space="0" w:color="auto"/>
              <w:left w:val="single" w:sz="4" w:space="0" w:color="auto"/>
              <w:bottom w:val="single" w:sz="4" w:space="0" w:color="auto"/>
              <w:right w:val="single" w:sz="4" w:space="0" w:color="auto"/>
            </w:tcBorders>
            <w:hideMark/>
          </w:tcPr>
          <w:p w14:paraId="399F8030"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45,4%</w:t>
            </w:r>
          </w:p>
        </w:tc>
        <w:tc>
          <w:tcPr>
            <w:tcW w:w="2128" w:type="dxa"/>
            <w:tcBorders>
              <w:top w:val="single" w:sz="4" w:space="0" w:color="auto"/>
              <w:left w:val="single" w:sz="4" w:space="0" w:color="auto"/>
              <w:bottom w:val="single" w:sz="4" w:space="0" w:color="auto"/>
              <w:right w:val="single" w:sz="4" w:space="0" w:color="auto"/>
            </w:tcBorders>
            <w:hideMark/>
          </w:tcPr>
          <w:p w14:paraId="37058BCD"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25,1%</w:t>
            </w:r>
          </w:p>
        </w:tc>
      </w:tr>
      <w:tr w:rsidR="001D6EB7" w:rsidRPr="00E82AB4" w14:paraId="4844DD06" w14:textId="77777777" w:rsidTr="006444EC">
        <w:tc>
          <w:tcPr>
            <w:tcW w:w="3685" w:type="dxa"/>
            <w:tcBorders>
              <w:top w:val="single" w:sz="4" w:space="0" w:color="auto"/>
              <w:left w:val="single" w:sz="4" w:space="0" w:color="auto"/>
              <w:bottom w:val="single" w:sz="4" w:space="0" w:color="auto"/>
              <w:right w:val="single" w:sz="4" w:space="0" w:color="auto"/>
            </w:tcBorders>
            <w:hideMark/>
          </w:tcPr>
          <w:p w14:paraId="71E837DA"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Күл, %</w:t>
            </w:r>
          </w:p>
        </w:tc>
        <w:tc>
          <w:tcPr>
            <w:tcW w:w="1700" w:type="dxa"/>
            <w:tcBorders>
              <w:top w:val="single" w:sz="4" w:space="0" w:color="auto"/>
              <w:left w:val="single" w:sz="4" w:space="0" w:color="auto"/>
              <w:bottom w:val="single" w:sz="4" w:space="0" w:color="auto"/>
              <w:right w:val="single" w:sz="4" w:space="0" w:color="auto"/>
            </w:tcBorders>
            <w:hideMark/>
          </w:tcPr>
          <w:p w14:paraId="74B39D67"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w:t>
            </w:r>
          </w:p>
        </w:tc>
        <w:tc>
          <w:tcPr>
            <w:tcW w:w="2126" w:type="dxa"/>
            <w:tcBorders>
              <w:top w:val="single" w:sz="4" w:space="0" w:color="auto"/>
              <w:left w:val="single" w:sz="4" w:space="0" w:color="auto"/>
              <w:bottom w:val="single" w:sz="4" w:space="0" w:color="auto"/>
              <w:right w:val="single" w:sz="4" w:space="0" w:color="auto"/>
            </w:tcBorders>
            <w:hideMark/>
          </w:tcPr>
          <w:p w14:paraId="29AA7852"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15,2</w:t>
            </w:r>
          </w:p>
        </w:tc>
        <w:tc>
          <w:tcPr>
            <w:tcW w:w="2128" w:type="dxa"/>
            <w:tcBorders>
              <w:top w:val="single" w:sz="4" w:space="0" w:color="auto"/>
              <w:left w:val="single" w:sz="4" w:space="0" w:color="auto"/>
              <w:bottom w:val="single" w:sz="4" w:space="0" w:color="auto"/>
              <w:right w:val="single" w:sz="4" w:space="0" w:color="auto"/>
            </w:tcBorders>
            <w:hideMark/>
          </w:tcPr>
          <w:p w14:paraId="0BD6BE08"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19,9</w:t>
            </w:r>
          </w:p>
        </w:tc>
      </w:tr>
      <w:tr w:rsidR="001D6EB7" w:rsidRPr="00E82AB4" w14:paraId="757E0FC7" w14:textId="77777777" w:rsidTr="006444EC">
        <w:tc>
          <w:tcPr>
            <w:tcW w:w="3685" w:type="dxa"/>
            <w:tcBorders>
              <w:top w:val="single" w:sz="4" w:space="0" w:color="auto"/>
              <w:left w:val="single" w:sz="4" w:space="0" w:color="auto"/>
              <w:bottom w:val="single" w:sz="4" w:space="0" w:color="auto"/>
              <w:right w:val="single" w:sz="4" w:space="0" w:color="auto"/>
            </w:tcBorders>
            <w:hideMark/>
          </w:tcPr>
          <w:p w14:paraId="14DFF7CA"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Ұшпа заттардың шығымы, %</w:t>
            </w:r>
          </w:p>
        </w:tc>
        <w:tc>
          <w:tcPr>
            <w:tcW w:w="1700" w:type="dxa"/>
            <w:tcBorders>
              <w:top w:val="single" w:sz="4" w:space="0" w:color="auto"/>
              <w:left w:val="single" w:sz="4" w:space="0" w:color="auto"/>
              <w:bottom w:val="single" w:sz="4" w:space="0" w:color="auto"/>
              <w:right w:val="single" w:sz="4" w:space="0" w:color="auto"/>
            </w:tcBorders>
            <w:hideMark/>
          </w:tcPr>
          <w:p w14:paraId="6F31B43B"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V</w:t>
            </w:r>
          </w:p>
        </w:tc>
        <w:tc>
          <w:tcPr>
            <w:tcW w:w="2126" w:type="dxa"/>
            <w:tcBorders>
              <w:top w:val="single" w:sz="4" w:space="0" w:color="auto"/>
              <w:left w:val="single" w:sz="4" w:space="0" w:color="auto"/>
              <w:bottom w:val="single" w:sz="4" w:space="0" w:color="auto"/>
              <w:right w:val="single" w:sz="4" w:space="0" w:color="auto"/>
            </w:tcBorders>
            <w:hideMark/>
          </w:tcPr>
          <w:p w14:paraId="60DC2FF2"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54,8</w:t>
            </w:r>
          </w:p>
        </w:tc>
        <w:tc>
          <w:tcPr>
            <w:tcW w:w="2128" w:type="dxa"/>
            <w:tcBorders>
              <w:top w:val="single" w:sz="4" w:space="0" w:color="auto"/>
              <w:left w:val="single" w:sz="4" w:space="0" w:color="auto"/>
              <w:bottom w:val="single" w:sz="4" w:space="0" w:color="auto"/>
              <w:right w:val="single" w:sz="4" w:space="0" w:color="auto"/>
            </w:tcBorders>
            <w:hideMark/>
          </w:tcPr>
          <w:p w14:paraId="7A284222"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41,7</w:t>
            </w:r>
          </w:p>
        </w:tc>
      </w:tr>
      <w:tr w:rsidR="001D6EB7" w:rsidRPr="00E82AB4" w14:paraId="7F25A51C" w14:textId="77777777" w:rsidTr="006444EC">
        <w:tc>
          <w:tcPr>
            <w:tcW w:w="3685" w:type="dxa"/>
            <w:tcBorders>
              <w:top w:val="single" w:sz="4" w:space="0" w:color="auto"/>
              <w:left w:val="single" w:sz="4" w:space="0" w:color="auto"/>
              <w:bottom w:val="single" w:sz="4" w:space="0" w:color="auto"/>
              <w:right w:val="single" w:sz="4" w:space="0" w:color="auto"/>
            </w:tcBorders>
            <w:hideMark/>
          </w:tcPr>
          <w:p w14:paraId="00304832"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Жанудың жылу мөлшері, МДж / кг</w:t>
            </w:r>
          </w:p>
        </w:tc>
        <w:tc>
          <w:tcPr>
            <w:tcW w:w="1700" w:type="dxa"/>
            <w:tcBorders>
              <w:top w:val="single" w:sz="4" w:space="0" w:color="auto"/>
              <w:left w:val="single" w:sz="4" w:space="0" w:color="auto"/>
              <w:bottom w:val="single" w:sz="4" w:space="0" w:color="auto"/>
              <w:right w:val="single" w:sz="4" w:space="0" w:color="auto"/>
            </w:tcBorders>
            <w:hideMark/>
          </w:tcPr>
          <w:p w14:paraId="574E663A"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Q</w:t>
            </w:r>
          </w:p>
        </w:tc>
        <w:tc>
          <w:tcPr>
            <w:tcW w:w="2126" w:type="dxa"/>
            <w:tcBorders>
              <w:top w:val="single" w:sz="4" w:space="0" w:color="auto"/>
              <w:left w:val="single" w:sz="4" w:space="0" w:color="auto"/>
              <w:bottom w:val="single" w:sz="4" w:space="0" w:color="auto"/>
              <w:right w:val="single" w:sz="4" w:space="0" w:color="auto"/>
            </w:tcBorders>
            <w:hideMark/>
          </w:tcPr>
          <w:p w14:paraId="75B4A486"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15,5</w:t>
            </w:r>
          </w:p>
        </w:tc>
        <w:tc>
          <w:tcPr>
            <w:tcW w:w="2128" w:type="dxa"/>
            <w:tcBorders>
              <w:top w:val="single" w:sz="4" w:space="0" w:color="auto"/>
              <w:left w:val="single" w:sz="4" w:space="0" w:color="auto"/>
              <w:bottom w:val="single" w:sz="4" w:space="0" w:color="auto"/>
              <w:right w:val="single" w:sz="4" w:space="0" w:color="auto"/>
            </w:tcBorders>
            <w:hideMark/>
          </w:tcPr>
          <w:p w14:paraId="2E188EA9"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4,5</w:t>
            </w:r>
          </w:p>
        </w:tc>
      </w:tr>
      <w:tr w:rsidR="001D6EB7" w:rsidRPr="00E82AB4" w14:paraId="0CE4B32A" w14:textId="77777777" w:rsidTr="006444EC">
        <w:tc>
          <w:tcPr>
            <w:tcW w:w="3685" w:type="dxa"/>
            <w:vMerge w:val="restart"/>
            <w:tcBorders>
              <w:top w:val="single" w:sz="4" w:space="0" w:color="auto"/>
              <w:left w:val="single" w:sz="4" w:space="0" w:color="auto"/>
              <w:bottom w:val="single" w:sz="4" w:space="0" w:color="auto"/>
              <w:right w:val="single" w:sz="4" w:space="0" w:color="auto"/>
            </w:tcBorders>
            <w:hideMark/>
          </w:tcPr>
          <w:p w14:paraId="623C1A75"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Элементтік құрамы, %</w:t>
            </w:r>
          </w:p>
        </w:tc>
        <w:tc>
          <w:tcPr>
            <w:tcW w:w="1700" w:type="dxa"/>
            <w:tcBorders>
              <w:top w:val="single" w:sz="4" w:space="0" w:color="auto"/>
              <w:left w:val="single" w:sz="4" w:space="0" w:color="auto"/>
              <w:bottom w:val="single" w:sz="4" w:space="0" w:color="auto"/>
              <w:right w:val="single" w:sz="4" w:space="0" w:color="auto"/>
            </w:tcBorders>
            <w:hideMark/>
          </w:tcPr>
          <w:p w14:paraId="36CFDAF0"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C</w:t>
            </w:r>
          </w:p>
        </w:tc>
        <w:tc>
          <w:tcPr>
            <w:tcW w:w="2126" w:type="dxa"/>
            <w:tcBorders>
              <w:top w:val="single" w:sz="4" w:space="0" w:color="auto"/>
              <w:left w:val="single" w:sz="4" w:space="0" w:color="auto"/>
              <w:bottom w:val="single" w:sz="4" w:space="0" w:color="auto"/>
              <w:right w:val="single" w:sz="4" w:space="0" w:color="auto"/>
            </w:tcBorders>
            <w:hideMark/>
          </w:tcPr>
          <w:p w14:paraId="5F0EFA42"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47,8</w:t>
            </w:r>
          </w:p>
        </w:tc>
        <w:tc>
          <w:tcPr>
            <w:tcW w:w="2128" w:type="dxa"/>
            <w:tcBorders>
              <w:top w:val="single" w:sz="4" w:space="0" w:color="auto"/>
              <w:left w:val="single" w:sz="4" w:space="0" w:color="auto"/>
              <w:bottom w:val="single" w:sz="4" w:space="0" w:color="auto"/>
              <w:right w:val="single" w:sz="4" w:space="0" w:color="auto"/>
            </w:tcBorders>
            <w:hideMark/>
          </w:tcPr>
          <w:p w14:paraId="5CA3A458"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18,2</w:t>
            </w:r>
          </w:p>
        </w:tc>
      </w:tr>
      <w:tr w:rsidR="001D6EB7" w:rsidRPr="00E82AB4" w14:paraId="1C708DFB" w14:textId="77777777" w:rsidTr="006444EC">
        <w:tc>
          <w:tcPr>
            <w:tcW w:w="3685" w:type="dxa"/>
            <w:vMerge/>
            <w:tcBorders>
              <w:top w:val="single" w:sz="4" w:space="0" w:color="auto"/>
              <w:left w:val="single" w:sz="4" w:space="0" w:color="auto"/>
              <w:bottom w:val="single" w:sz="4" w:space="0" w:color="auto"/>
              <w:right w:val="single" w:sz="4" w:space="0" w:color="auto"/>
            </w:tcBorders>
            <w:vAlign w:val="center"/>
            <w:hideMark/>
          </w:tcPr>
          <w:p w14:paraId="3CBA1B04" w14:textId="77777777" w:rsidR="00802E2E" w:rsidRPr="00E82AB4" w:rsidRDefault="00802E2E" w:rsidP="0076041D">
            <w:pPr>
              <w:jc w:val="both"/>
              <w:rPr>
                <w:rFonts w:ascii="Times New Roman" w:hAnsi="Times New Roman" w:cs="Times New Roman"/>
                <w:color w:val="000000" w:themeColor="text1"/>
                <w:sz w:val="28"/>
                <w:szCs w:val="28"/>
                <w:lang w:val="kk-KZ"/>
              </w:rPr>
            </w:pPr>
          </w:p>
        </w:tc>
        <w:tc>
          <w:tcPr>
            <w:tcW w:w="1700" w:type="dxa"/>
            <w:tcBorders>
              <w:top w:val="single" w:sz="4" w:space="0" w:color="auto"/>
              <w:left w:val="single" w:sz="4" w:space="0" w:color="auto"/>
              <w:bottom w:val="single" w:sz="4" w:space="0" w:color="auto"/>
              <w:right w:val="single" w:sz="4" w:space="0" w:color="auto"/>
            </w:tcBorders>
            <w:hideMark/>
          </w:tcPr>
          <w:p w14:paraId="4AAB2A3D"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H</w:t>
            </w:r>
          </w:p>
        </w:tc>
        <w:tc>
          <w:tcPr>
            <w:tcW w:w="2126" w:type="dxa"/>
            <w:tcBorders>
              <w:top w:val="single" w:sz="4" w:space="0" w:color="auto"/>
              <w:left w:val="single" w:sz="4" w:space="0" w:color="auto"/>
              <w:bottom w:val="single" w:sz="4" w:space="0" w:color="auto"/>
              <w:right w:val="single" w:sz="4" w:space="0" w:color="auto"/>
            </w:tcBorders>
            <w:hideMark/>
          </w:tcPr>
          <w:p w14:paraId="2380526F"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6,5</w:t>
            </w:r>
          </w:p>
        </w:tc>
        <w:tc>
          <w:tcPr>
            <w:tcW w:w="2128" w:type="dxa"/>
            <w:tcBorders>
              <w:top w:val="single" w:sz="4" w:space="0" w:color="auto"/>
              <w:left w:val="single" w:sz="4" w:space="0" w:color="auto"/>
              <w:bottom w:val="single" w:sz="4" w:space="0" w:color="auto"/>
              <w:right w:val="single" w:sz="4" w:space="0" w:color="auto"/>
            </w:tcBorders>
            <w:hideMark/>
          </w:tcPr>
          <w:p w14:paraId="0CE731DC"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2,4</w:t>
            </w:r>
          </w:p>
        </w:tc>
      </w:tr>
      <w:tr w:rsidR="001D6EB7" w:rsidRPr="00E82AB4" w14:paraId="78459890" w14:textId="77777777" w:rsidTr="006444EC">
        <w:tc>
          <w:tcPr>
            <w:tcW w:w="3685" w:type="dxa"/>
            <w:vMerge/>
            <w:tcBorders>
              <w:top w:val="single" w:sz="4" w:space="0" w:color="auto"/>
              <w:left w:val="single" w:sz="4" w:space="0" w:color="auto"/>
              <w:bottom w:val="single" w:sz="4" w:space="0" w:color="auto"/>
              <w:right w:val="single" w:sz="4" w:space="0" w:color="auto"/>
            </w:tcBorders>
            <w:vAlign w:val="center"/>
            <w:hideMark/>
          </w:tcPr>
          <w:p w14:paraId="25038D7C" w14:textId="77777777" w:rsidR="00802E2E" w:rsidRPr="00E82AB4" w:rsidRDefault="00802E2E" w:rsidP="0076041D">
            <w:pPr>
              <w:jc w:val="both"/>
              <w:rPr>
                <w:rFonts w:ascii="Times New Roman" w:hAnsi="Times New Roman" w:cs="Times New Roman"/>
                <w:color w:val="000000" w:themeColor="text1"/>
                <w:sz w:val="28"/>
                <w:szCs w:val="28"/>
                <w:lang w:val="kk-KZ"/>
              </w:rPr>
            </w:pPr>
          </w:p>
        </w:tc>
        <w:tc>
          <w:tcPr>
            <w:tcW w:w="1700" w:type="dxa"/>
            <w:tcBorders>
              <w:top w:val="single" w:sz="4" w:space="0" w:color="auto"/>
              <w:left w:val="single" w:sz="4" w:space="0" w:color="auto"/>
              <w:bottom w:val="single" w:sz="4" w:space="0" w:color="auto"/>
              <w:right w:val="single" w:sz="4" w:space="0" w:color="auto"/>
            </w:tcBorders>
            <w:hideMark/>
          </w:tcPr>
          <w:p w14:paraId="14578379"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N</w:t>
            </w:r>
          </w:p>
        </w:tc>
        <w:tc>
          <w:tcPr>
            <w:tcW w:w="2126" w:type="dxa"/>
            <w:tcBorders>
              <w:top w:val="single" w:sz="4" w:space="0" w:color="auto"/>
              <w:left w:val="single" w:sz="4" w:space="0" w:color="auto"/>
              <w:bottom w:val="single" w:sz="4" w:space="0" w:color="auto"/>
              <w:right w:val="single" w:sz="4" w:space="0" w:color="auto"/>
            </w:tcBorders>
            <w:hideMark/>
          </w:tcPr>
          <w:p w14:paraId="7C5B7FFC"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3,4</w:t>
            </w:r>
          </w:p>
        </w:tc>
        <w:tc>
          <w:tcPr>
            <w:tcW w:w="2128" w:type="dxa"/>
            <w:tcBorders>
              <w:top w:val="single" w:sz="4" w:space="0" w:color="auto"/>
              <w:left w:val="single" w:sz="4" w:space="0" w:color="auto"/>
              <w:bottom w:val="single" w:sz="4" w:space="0" w:color="auto"/>
              <w:right w:val="single" w:sz="4" w:space="0" w:color="auto"/>
            </w:tcBorders>
            <w:hideMark/>
          </w:tcPr>
          <w:p w14:paraId="5D49EE3E"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1,7</w:t>
            </w:r>
          </w:p>
        </w:tc>
      </w:tr>
      <w:tr w:rsidR="001D6EB7" w:rsidRPr="00E82AB4" w14:paraId="186083C2" w14:textId="77777777" w:rsidTr="006444EC">
        <w:tc>
          <w:tcPr>
            <w:tcW w:w="3685" w:type="dxa"/>
            <w:vMerge/>
            <w:tcBorders>
              <w:top w:val="single" w:sz="4" w:space="0" w:color="auto"/>
              <w:left w:val="single" w:sz="4" w:space="0" w:color="auto"/>
              <w:bottom w:val="single" w:sz="4" w:space="0" w:color="auto"/>
              <w:right w:val="single" w:sz="4" w:space="0" w:color="auto"/>
            </w:tcBorders>
            <w:vAlign w:val="center"/>
            <w:hideMark/>
          </w:tcPr>
          <w:p w14:paraId="20FAB690" w14:textId="77777777" w:rsidR="00802E2E" w:rsidRPr="00E82AB4" w:rsidRDefault="00802E2E" w:rsidP="0076041D">
            <w:pPr>
              <w:jc w:val="both"/>
              <w:rPr>
                <w:rFonts w:ascii="Times New Roman" w:hAnsi="Times New Roman" w:cs="Times New Roman"/>
                <w:color w:val="000000" w:themeColor="text1"/>
                <w:sz w:val="28"/>
                <w:szCs w:val="28"/>
                <w:lang w:val="kk-KZ"/>
              </w:rPr>
            </w:pPr>
          </w:p>
        </w:tc>
        <w:tc>
          <w:tcPr>
            <w:tcW w:w="1700" w:type="dxa"/>
            <w:tcBorders>
              <w:top w:val="single" w:sz="4" w:space="0" w:color="auto"/>
              <w:left w:val="single" w:sz="4" w:space="0" w:color="auto"/>
              <w:bottom w:val="single" w:sz="4" w:space="0" w:color="auto"/>
              <w:right w:val="single" w:sz="4" w:space="0" w:color="auto"/>
            </w:tcBorders>
            <w:hideMark/>
          </w:tcPr>
          <w:p w14:paraId="4D3A7BAB"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S</w:t>
            </w:r>
          </w:p>
        </w:tc>
        <w:tc>
          <w:tcPr>
            <w:tcW w:w="2126" w:type="dxa"/>
            <w:tcBorders>
              <w:top w:val="single" w:sz="4" w:space="0" w:color="auto"/>
              <w:left w:val="single" w:sz="4" w:space="0" w:color="auto"/>
              <w:bottom w:val="single" w:sz="4" w:space="0" w:color="auto"/>
              <w:right w:val="single" w:sz="4" w:space="0" w:color="auto"/>
            </w:tcBorders>
            <w:hideMark/>
          </w:tcPr>
          <w:p w14:paraId="57A7224A"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0,4</w:t>
            </w:r>
          </w:p>
        </w:tc>
        <w:tc>
          <w:tcPr>
            <w:tcW w:w="2128" w:type="dxa"/>
            <w:tcBorders>
              <w:top w:val="single" w:sz="4" w:space="0" w:color="auto"/>
              <w:left w:val="single" w:sz="4" w:space="0" w:color="auto"/>
              <w:bottom w:val="single" w:sz="4" w:space="0" w:color="auto"/>
              <w:right w:val="single" w:sz="4" w:space="0" w:color="auto"/>
            </w:tcBorders>
            <w:hideMark/>
          </w:tcPr>
          <w:p w14:paraId="41DB628D"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0,5</w:t>
            </w:r>
          </w:p>
        </w:tc>
      </w:tr>
      <w:tr w:rsidR="001D6EB7" w:rsidRPr="00E82AB4" w14:paraId="68D7556D" w14:textId="77777777" w:rsidTr="006444EC">
        <w:tc>
          <w:tcPr>
            <w:tcW w:w="3685" w:type="dxa"/>
            <w:vMerge/>
            <w:tcBorders>
              <w:top w:val="single" w:sz="4" w:space="0" w:color="auto"/>
              <w:left w:val="single" w:sz="4" w:space="0" w:color="auto"/>
              <w:bottom w:val="single" w:sz="4" w:space="0" w:color="auto"/>
              <w:right w:val="single" w:sz="4" w:space="0" w:color="auto"/>
            </w:tcBorders>
            <w:vAlign w:val="center"/>
            <w:hideMark/>
          </w:tcPr>
          <w:p w14:paraId="49AB565C" w14:textId="77777777" w:rsidR="00802E2E" w:rsidRPr="00E82AB4" w:rsidRDefault="00802E2E" w:rsidP="0076041D">
            <w:pPr>
              <w:jc w:val="both"/>
              <w:rPr>
                <w:rFonts w:ascii="Times New Roman" w:hAnsi="Times New Roman" w:cs="Times New Roman"/>
                <w:color w:val="000000" w:themeColor="text1"/>
                <w:sz w:val="28"/>
                <w:szCs w:val="28"/>
                <w:lang w:val="kk-KZ"/>
              </w:rPr>
            </w:pPr>
          </w:p>
        </w:tc>
        <w:tc>
          <w:tcPr>
            <w:tcW w:w="1700" w:type="dxa"/>
            <w:tcBorders>
              <w:top w:val="single" w:sz="4" w:space="0" w:color="auto"/>
              <w:left w:val="single" w:sz="4" w:space="0" w:color="auto"/>
              <w:bottom w:val="single" w:sz="4" w:space="0" w:color="auto"/>
              <w:right w:val="single" w:sz="4" w:space="0" w:color="auto"/>
            </w:tcBorders>
            <w:hideMark/>
          </w:tcPr>
          <w:p w14:paraId="4D1CD9B1"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O</w:t>
            </w:r>
          </w:p>
        </w:tc>
        <w:tc>
          <w:tcPr>
            <w:tcW w:w="2126" w:type="dxa"/>
            <w:tcBorders>
              <w:top w:val="single" w:sz="4" w:space="0" w:color="auto"/>
              <w:left w:val="single" w:sz="4" w:space="0" w:color="auto"/>
              <w:bottom w:val="single" w:sz="4" w:space="0" w:color="auto"/>
              <w:right w:val="single" w:sz="4" w:space="0" w:color="auto"/>
            </w:tcBorders>
            <w:hideMark/>
          </w:tcPr>
          <w:p w14:paraId="66D84612"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18,4</w:t>
            </w:r>
          </w:p>
        </w:tc>
        <w:tc>
          <w:tcPr>
            <w:tcW w:w="2128" w:type="dxa"/>
            <w:tcBorders>
              <w:top w:val="single" w:sz="4" w:space="0" w:color="auto"/>
              <w:left w:val="single" w:sz="4" w:space="0" w:color="auto"/>
              <w:bottom w:val="single" w:sz="4" w:space="0" w:color="auto"/>
              <w:right w:val="single" w:sz="4" w:space="0" w:color="auto"/>
            </w:tcBorders>
            <w:hideMark/>
          </w:tcPr>
          <w:p w14:paraId="12051A87"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19,8</w:t>
            </w:r>
          </w:p>
        </w:tc>
      </w:tr>
    </w:tbl>
    <w:p w14:paraId="27F53321" w14:textId="77777777" w:rsidR="00802E2E" w:rsidRPr="00E82AB4" w:rsidRDefault="00802E2E" w:rsidP="0076041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b/>
      </w:r>
    </w:p>
    <w:p w14:paraId="6A0A8B78" w14:textId="3BC1F8D2" w:rsidR="00AC1F25" w:rsidRPr="00AC1F25" w:rsidRDefault="00AC1F25" w:rsidP="00AC1F25">
      <w:pPr>
        <w:spacing w:after="0" w:line="240" w:lineRule="auto"/>
        <w:ind w:firstLine="708"/>
        <w:jc w:val="both"/>
        <w:rPr>
          <w:rFonts w:ascii="Times New Roman" w:hAnsi="Times New Roman" w:cs="Times New Roman"/>
          <w:color w:val="000000" w:themeColor="text1"/>
          <w:sz w:val="28"/>
          <w:szCs w:val="28"/>
          <w:lang w:val="kk-KZ"/>
        </w:rPr>
      </w:pPr>
      <w:r w:rsidRPr="00AC1F25">
        <w:rPr>
          <w:rFonts w:ascii="Times New Roman" w:hAnsi="Times New Roman" w:cs="Times New Roman"/>
          <w:color w:val="000000" w:themeColor="text1"/>
          <w:sz w:val="28"/>
          <w:szCs w:val="28"/>
          <w:lang w:val="kk-KZ"/>
        </w:rPr>
        <w:t>Берілген мәліметтер бойынша</w:t>
      </w:r>
      <w:r w:rsidR="00CF2E9A">
        <w:rPr>
          <w:rFonts w:ascii="Times New Roman" w:hAnsi="Times New Roman" w:cs="Times New Roman"/>
          <w:color w:val="000000" w:themeColor="text1"/>
          <w:sz w:val="28"/>
          <w:szCs w:val="28"/>
          <w:lang w:val="kk-KZ"/>
        </w:rPr>
        <w:t xml:space="preserve"> </w:t>
      </w:r>
      <w:r w:rsidRPr="00AC1F25">
        <w:rPr>
          <w:rFonts w:ascii="Times New Roman" w:hAnsi="Times New Roman" w:cs="Times New Roman"/>
          <w:color w:val="000000" w:themeColor="text1"/>
          <w:sz w:val="28"/>
          <w:szCs w:val="28"/>
          <w:lang w:val="kk-KZ"/>
        </w:rPr>
        <w:t xml:space="preserve">белсенді тұнба мен сиыр көңінің </w:t>
      </w:r>
      <w:r w:rsidR="00CF2E9A">
        <w:rPr>
          <w:rFonts w:ascii="Times New Roman" w:hAnsi="Times New Roman" w:cs="Times New Roman"/>
          <w:color w:val="000000" w:themeColor="text1"/>
          <w:sz w:val="28"/>
          <w:szCs w:val="28"/>
          <w:lang w:val="kk-KZ"/>
        </w:rPr>
        <w:t>физика-химиялық</w:t>
      </w:r>
      <w:r w:rsidRPr="00AC1F25">
        <w:rPr>
          <w:rFonts w:ascii="Times New Roman" w:hAnsi="Times New Roman" w:cs="Times New Roman"/>
          <w:color w:val="000000" w:themeColor="text1"/>
          <w:sz w:val="28"/>
          <w:szCs w:val="28"/>
          <w:lang w:val="kk-KZ"/>
        </w:rPr>
        <w:t xml:space="preserve"> қасиеттері салыстырылып сипатталды.</w:t>
      </w:r>
      <w:r>
        <w:rPr>
          <w:rFonts w:ascii="Times New Roman" w:hAnsi="Times New Roman" w:cs="Times New Roman"/>
          <w:color w:val="000000" w:themeColor="text1"/>
          <w:sz w:val="28"/>
          <w:szCs w:val="28"/>
          <w:lang w:val="kk-KZ"/>
        </w:rPr>
        <w:t xml:space="preserve"> </w:t>
      </w:r>
      <w:r w:rsidRPr="00AC1F25">
        <w:rPr>
          <w:rFonts w:ascii="Times New Roman" w:hAnsi="Times New Roman" w:cs="Times New Roman"/>
          <w:color w:val="000000" w:themeColor="text1"/>
          <w:sz w:val="28"/>
          <w:szCs w:val="28"/>
          <w:lang w:val="kk-KZ"/>
        </w:rPr>
        <w:t>Белсенді тұнбаның ылғалдылығы 45,4% болса, сиыр көңінде бұл көрсеткіш 25,1%-ды құрады.</w:t>
      </w:r>
      <w:r w:rsidR="00F6284B">
        <w:rPr>
          <w:rFonts w:ascii="Times New Roman" w:hAnsi="Times New Roman" w:cs="Times New Roman"/>
          <w:color w:val="000000" w:themeColor="text1"/>
          <w:sz w:val="28"/>
          <w:szCs w:val="28"/>
          <w:lang w:val="kk-KZ"/>
        </w:rPr>
        <w:t xml:space="preserve"> </w:t>
      </w:r>
      <w:r w:rsidRPr="00AC1F25">
        <w:rPr>
          <w:rFonts w:ascii="Times New Roman" w:hAnsi="Times New Roman" w:cs="Times New Roman"/>
          <w:color w:val="000000" w:themeColor="text1"/>
          <w:sz w:val="28"/>
          <w:szCs w:val="28"/>
          <w:lang w:val="kk-KZ"/>
        </w:rPr>
        <w:t>Күл мөлшері бойынша сиыр көңі (19,9%) белсенді тұнбадан (15,2%) жоғары</w:t>
      </w:r>
      <w:r w:rsidR="00F6284B">
        <w:rPr>
          <w:rFonts w:ascii="Times New Roman" w:hAnsi="Times New Roman" w:cs="Times New Roman"/>
          <w:color w:val="000000" w:themeColor="text1"/>
          <w:sz w:val="28"/>
          <w:szCs w:val="28"/>
          <w:lang w:val="kk-KZ"/>
        </w:rPr>
        <w:t xml:space="preserve"> болуы</w:t>
      </w:r>
      <w:r w:rsidRPr="00AC1F25">
        <w:rPr>
          <w:rFonts w:ascii="Times New Roman" w:hAnsi="Times New Roman" w:cs="Times New Roman"/>
          <w:color w:val="000000" w:themeColor="text1"/>
          <w:sz w:val="28"/>
          <w:szCs w:val="28"/>
          <w:lang w:val="kk-KZ"/>
        </w:rPr>
        <w:t>, яғни оның құрамында минералдық заттар көбірек</w:t>
      </w:r>
      <w:r w:rsidR="00F6284B">
        <w:rPr>
          <w:rFonts w:ascii="Times New Roman" w:hAnsi="Times New Roman" w:cs="Times New Roman"/>
          <w:color w:val="000000" w:themeColor="text1"/>
          <w:sz w:val="28"/>
          <w:szCs w:val="28"/>
          <w:lang w:val="kk-KZ"/>
        </w:rPr>
        <w:t xml:space="preserve"> екенін білдіреді</w:t>
      </w:r>
      <w:r w:rsidRPr="00AC1F25">
        <w:rPr>
          <w:rFonts w:ascii="Times New Roman" w:hAnsi="Times New Roman" w:cs="Times New Roman"/>
          <w:color w:val="000000" w:themeColor="text1"/>
          <w:sz w:val="28"/>
          <w:szCs w:val="28"/>
          <w:lang w:val="kk-KZ"/>
        </w:rPr>
        <w:t>.</w:t>
      </w:r>
    </w:p>
    <w:p w14:paraId="38A42369" w14:textId="0CB6C358" w:rsidR="00AC1F25" w:rsidRPr="00AC1F25" w:rsidRDefault="00AC1F25" w:rsidP="00AC1F25">
      <w:pPr>
        <w:spacing w:after="0" w:line="240" w:lineRule="auto"/>
        <w:ind w:firstLine="708"/>
        <w:jc w:val="both"/>
        <w:rPr>
          <w:rFonts w:ascii="Times New Roman" w:hAnsi="Times New Roman" w:cs="Times New Roman"/>
          <w:color w:val="000000" w:themeColor="text1"/>
          <w:sz w:val="28"/>
          <w:szCs w:val="28"/>
          <w:lang w:val="kk-KZ"/>
        </w:rPr>
      </w:pPr>
      <w:r w:rsidRPr="00AC1F25">
        <w:rPr>
          <w:rFonts w:ascii="Times New Roman" w:hAnsi="Times New Roman" w:cs="Times New Roman"/>
          <w:color w:val="000000" w:themeColor="text1"/>
          <w:sz w:val="28"/>
          <w:szCs w:val="28"/>
          <w:lang w:val="kk-KZ"/>
        </w:rPr>
        <w:t>Ұшпа заттардың шығымы белсенді тұнбада 54,8% болып, сиыр көңіне қарағанда (41,7%) айтарлықтай жоғары. Бұл оның органикалық құрамының басым екенін білдіреді.</w:t>
      </w:r>
      <w:r>
        <w:rPr>
          <w:rFonts w:ascii="Times New Roman" w:hAnsi="Times New Roman" w:cs="Times New Roman"/>
          <w:color w:val="000000" w:themeColor="text1"/>
          <w:sz w:val="28"/>
          <w:szCs w:val="28"/>
          <w:lang w:val="kk-KZ"/>
        </w:rPr>
        <w:t xml:space="preserve"> </w:t>
      </w:r>
      <w:r w:rsidRPr="00AC1F25">
        <w:rPr>
          <w:rFonts w:ascii="Times New Roman" w:hAnsi="Times New Roman" w:cs="Times New Roman"/>
          <w:color w:val="000000" w:themeColor="text1"/>
          <w:sz w:val="28"/>
          <w:szCs w:val="28"/>
          <w:lang w:val="kk-KZ"/>
        </w:rPr>
        <w:t xml:space="preserve">Жанудың жылу мөлшері де белсенді тұнбада жоғары </w:t>
      </w:r>
      <w:r w:rsidR="00F6284B">
        <w:rPr>
          <w:rFonts w:ascii="Times New Roman" w:hAnsi="Times New Roman" w:cs="Times New Roman"/>
          <w:color w:val="000000" w:themeColor="text1"/>
          <w:sz w:val="28"/>
          <w:szCs w:val="28"/>
          <w:lang w:val="kk-KZ"/>
        </w:rPr>
        <w:t xml:space="preserve">боды, ол </w:t>
      </w:r>
      <w:r w:rsidRPr="00AC1F25">
        <w:rPr>
          <w:rFonts w:ascii="Times New Roman" w:hAnsi="Times New Roman" w:cs="Times New Roman"/>
          <w:color w:val="000000" w:themeColor="text1"/>
          <w:sz w:val="28"/>
          <w:szCs w:val="28"/>
          <w:lang w:val="kk-KZ"/>
        </w:rPr>
        <w:t>15,5 МДж/кг</w:t>
      </w:r>
      <w:r w:rsidR="00F6284B">
        <w:rPr>
          <w:rFonts w:ascii="Times New Roman" w:hAnsi="Times New Roman" w:cs="Times New Roman"/>
          <w:color w:val="000000" w:themeColor="text1"/>
          <w:sz w:val="28"/>
          <w:szCs w:val="28"/>
          <w:lang w:val="kk-KZ"/>
        </w:rPr>
        <w:t xml:space="preserve"> құрады</w:t>
      </w:r>
      <w:r w:rsidRPr="00AC1F25">
        <w:rPr>
          <w:rFonts w:ascii="Times New Roman" w:hAnsi="Times New Roman" w:cs="Times New Roman"/>
          <w:color w:val="000000" w:themeColor="text1"/>
          <w:sz w:val="28"/>
          <w:szCs w:val="28"/>
          <w:lang w:val="kk-KZ"/>
        </w:rPr>
        <w:t>, ал сиыр көңінде небәрі 4,5 МДж/кг</w:t>
      </w:r>
      <w:r w:rsidR="00F6284B">
        <w:rPr>
          <w:rFonts w:ascii="Times New Roman" w:hAnsi="Times New Roman" w:cs="Times New Roman"/>
          <w:color w:val="000000" w:themeColor="text1"/>
          <w:sz w:val="28"/>
          <w:szCs w:val="28"/>
          <w:lang w:val="kk-KZ"/>
        </w:rPr>
        <w:t xml:space="preserve"> болды, яғни</w:t>
      </w:r>
      <w:r w:rsidRPr="00AC1F25">
        <w:rPr>
          <w:rFonts w:ascii="Times New Roman" w:hAnsi="Times New Roman" w:cs="Times New Roman"/>
          <w:color w:val="000000" w:themeColor="text1"/>
          <w:sz w:val="28"/>
          <w:szCs w:val="28"/>
          <w:lang w:val="kk-KZ"/>
        </w:rPr>
        <w:t xml:space="preserve">  белсенді тұнбаның энергия жағынан тиімдірек екенін көрсетеді.</w:t>
      </w:r>
      <w:r>
        <w:rPr>
          <w:rFonts w:ascii="Times New Roman" w:hAnsi="Times New Roman" w:cs="Times New Roman"/>
          <w:color w:val="000000" w:themeColor="text1"/>
          <w:sz w:val="28"/>
          <w:szCs w:val="28"/>
          <w:lang w:val="kk-KZ"/>
        </w:rPr>
        <w:t xml:space="preserve"> </w:t>
      </w:r>
      <w:r w:rsidRPr="00AC1F25">
        <w:rPr>
          <w:rFonts w:ascii="Times New Roman" w:hAnsi="Times New Roman" w:cs="Times New Roman"/>
          <w:color w:val="000000" w:themeColor="text1"/>
          <w:sz w:val="28"/>
          <w:szCs w:val="28"/>
          <w:lang w:val="kk-KZ"/>
        </w:rPr>
        <w:t>Элементтік құрамына келсек, белсенді тұнбада көміртек мөлшері 47,8%, ал сиыр көңінде 18,2%</w:t>
      </w:r>
      <w:r w:rsidR="00F6284B">
        <w:rPr>
          <w:rFonts w:ascii="Times New Roman" w:hAnsi="Times New Roman" w:cs="Times New Roman"/>
          <w:color w:val="000000" w:themeColor="text1"/>
          <w:sz w:val="28"/>
          <w:szCs w:val="28"/>
          <w:lang w:val="kk-KZ"/>
        </w:rPr>
        <w:t>-ға жетті</w:t>
      </w:r>
      <w:r w:rsidRPr="00AC1F25">
        <w:rPr>
          <w:rFonts w:ascii="Times New Roman" w:hAnsi="Times New Roman" w:cs="Times New Roman"/>
          <w:color w:val="000000" w:themeColor="text1"/>
          <w:sz w:val="28"/>
          <w:szCs w:val="28"/>
          <w:lang w:val="kk-KZ"/>
        </w:rPr>
        <w:t xml:space="preserve">. Сондай-ақ белсенді тұнбада сутегі </w:t>
      </w:r>
      <w:r w:rsidR="00042E18">
        <w:rPr>
          <w:rFonts w:ascii="Times New Roman" w:hAnsi="Times New Roman" w:cs="Times New Roman"/>
          <w:color w:val="000000" w:themeColor="text1"/>
          <w:sz w:val="28"/>
          <w:szCs w:val="28"/>
          <w:lang w:val="kk-KZ"/>
        </w:rPr>
        <w:t>-</w:t>
      </w:r>
      <w:r w:rsidRPr="00AC1F25">
        <w:rPr>
          <w:rFonts w:ascii="Times New Roman" w:hAnsi="Times New Roman" w:cs="Times New Roman"/>
          <w:color w:val="000000" w:themeColor="text1"/>
          <w:sz w:val="28"/>
          <w:szCs w:val="28"/>
          <w:lang w:val="kk-KZ"/>
        </w:rPr>
        <w:t xml:space="preserve"> 6,5, азот </w:t>
      </w:r>
      <w:r w:rsidR="00042E18">
        <w:rPr>
          <w:rFonts w:ascii="Times New Roman" w:hAnsi="Times New Roman" w:cs="Times New Roman"/>
          <w:color w:val="000000" w:themeColor="text1"/>
          <w:sz w:val="28"/>
          <w:szCs w:val="28"/>
          <w:lang w:val="kk-KZ"/>
        </w:rPr>
        <w:t>-</w:t>
      </w:r>
      <w:r w:rsidRPr="00AC1F25">
        <w:rPr>
          <w:rFonts w:ascii="Times New Roman" w:hAnsi="Times New Roman" w:cs="Times New Roman"/>
          <w:color w:val="000000" w:themeColor="text1"/>
          <w:sz w:val="28"/>
          <w:szCs w:val="28"/>
          <w:lang w:val="kk-KZ"/>
        </w:rPr>
        <w:t xml:space="preserve"> 3,4, күкірт </w:t>
      </w:r>
      <w:r w:rsidR="00042E18">
        <w:rPr>
          <w:rFonts w:ascii="Times New Roman" w:hAnsi="Times New Roman" w:cs="Times New Roman"/>
          <w:color w:val="000000" w:themeColor="text1"/>
          <w:sz w:val="28"/>
          <w:szCs w:val="28"/>
          <w:lang w:val="kk-KZ"/>
        </w:rPr>
        <w:t>-</w:t>
      </w:r>
      <w:r w:rsidRPr="00AC1F25">
        <w:rPr>
          <w:rFonts w:ascii="Times New Roman" w:hAnsi="Times New Roman" w:cs="Times New Roman"/>
          <w:color w:val="000000" w:themeColor="text1"/>
          <w:sz w:val="28"/>
          <w:szCs w:val="28"/>
          <w:lang w:val="kk-KZ"/>
        </w:rPr>
        <w:t xml:space="preserve"> 0,4, оттегі </w:t>
      </w:r>
      <w:r w:rsidR="00042E18">
        <w:rPr>
          <w:rFonts w:ascii="Times New Roman" w:hAnsi="Times New Roman" w:cs="Times New Roman"/>
          <w:color w:val="000000" w:themeColor="text1"/>
          <w:sz w:val="28"/>
          <w:szCs w:val="28"/>
          <w:lang w:val="kk-KZ"/>
        </w:rPr>
        <w:t>-</w:t>
      </w:r>
      <w:r w:rsidRPr="00AC1F25">
        <w:rPr>
          <w:rFonts w:ascii="Times New Roman" w:hAnsi="Times New Roman" w:cs="Times New Roman"/>
          <w:color w:val="000000" w:themeColor="text1"/>
          <w:sz w:val="28"/>
          <w:szCs w:val="28"/>
          <w:lang w:val="kk-KZ"/>
        </w:rPr>
        <w:t xml:space="preserve"> 18,4</w:t>
      </w:r>
      <w:r w:rsidR="00F6284B" w:rsidRPr="00AC1F25">
        <w:rPr>
          <w:rFonts w:ascii="Times New Roman" w:hAnsi="Times New Roman" w:cs="Times New Roman"/>
          <w:color w:val="000000" w:themeColor="text1"/>
          <w:sz w:val="28"/>
          <w:szCs w:val="28"/>
          <w:lang w:val="kk-KZ"/>
        </w:rPr>
        <w:t>%</w:t>
      </w:r>
      <w:r w:rsidR="00F6284B">
        <w:rPr>
          <w:rFonts w:ascii="Times New Roman" w:hAnsi="Times New Roman" w:cs="Times New Roman"/>
          <w:color w:val="000000" w:themeColor="text1"/>
          <w:sz w:val="28"/>
          <w:szCs w:val="28"/>
          <w:lang w:val="kk-KZ"/>
        </w:rPr>
        <w:t xml:space="preserve"> </w:t>
      </w:r>
      <w:r w:rsidRPr="00AC1F25">
        <w:rPr>
          <w:rFonts w:ascii="Times New Roman" w:hAnsi="Times New Roman" w:cs="Times New Roman"/>
          <w:color w:val="000000" w:themeColor="text1"/>
          <w:sz w:val="28"/>
          <w:szCs w:val="28"/>
          <w:lang w:val="kk-KZ"/>
        </w:rPr>
        <w:t xml:space="preserve">құрады. Ал сиыр көңінде сутегі </w:t>
      </w:r>
      <w:r w:rsidR="00042E18">
        <w:rPr>
          <w:rFonts w:ascii="Times New Roman" w:hAnsi="Times New Roman" w:cs="Times New Roman"/>
          <w:color w:val="000000" w:themeColor="text1"/>
          <w:sz w:val="28"/>
          <w:szCs w:val="28"/>
          <w:lang w:val="kk-KZ"/>
        </w:rPr>
        <w:t>-</w:t>
      </w:r>
      <w:r w:rsidRPr="00AC1F25">
        <w:rPr>
          <w:rFonts w:ascii="Times New Roman" w:hAnsi="Times New Roman" w:cs="Times New Roman"/>
          <w:color w:val="000000" w:themeColor="text1"/>
          <w:sz w:val="28"/>
          <w:szCs w:val="28"/>
          <w:lang w:val="kk-KZ"/>
        </w:rPr>
        <w:t xml:space="preserve"> 2,4, азот </w:t>
      </w:r>
      <w:r w:rsidR="00042E18">
        <w:rPr>
          <w:rFonts w:ascii="Times New Roman" w:hAnsi="Times New Roman" w:cs="Times New Roman"/>
          <w:color w:val="000000" w:themeColor="text1"/>
          <w:sz w:val="28"/>
          <w:szCs w:val="28"/>
          <w:lang w:val="kk-KZ"/>
        </w:rPr>
        <w:t>-</w:t>
      </w:r>
      <w:r w:rsidRPr="00AC1F25">
        <w:rPr>
          <w:rFonts w:ascii="Times New Roman" w:hAnsi="Times New Roman" w:cs="Times New Roman"/>
          <w:color w:val="000000" w:themeColor="text1"/>
          <w:sz w:val="28"/>
          <w:szCs w:val="28"/>
          <w:lang w:val="kk-KZ"/>
        </w:rPr>
        <w:t xml:space="preserve"> 1,7, күкірт </w:t>
      </w:r>
      <w:r w:rsidR="00042E18">
        <w:rPr>
          <w:rFonts w:ascii="Times New Roman" w:hAnsi="Times New Roman" w:cs="Times New Roman"/>
          <w:color w:val="000000" w:themeColor="text1"/>
          <w:sz w:val="28"/>
          <w:szCs w:val="28"/>
          <w:lang w:val="kk-KZ"/>
        </w:rPr>
        <w:t>-</w:t>
      </w:r>
      <w:r w:rsidRPr="00AC1F25">
        <w:rPr>
          <w:rFonts w:ascii="Times New Roman" w:hAnsi="Times New Roman" w:cs="Times New Roman"/>
          <w:color w:val="000000" w:themeColor="text1"/>
          <w:sz w:val="28"/>
          <w:szCs w:val="28"/>
          <w:lang w:val="kk-KZ"/>
        </w:rPr>
        <w:t xml:space="preserve"> 0,5, оттегі </w:t>
      </w:r>
      <w:r w:rsidR="00042E18">
        <w:rPr>
          <w:rFonts w:ascii="Times New Roman" w:hAnsi="Times New Roman" w:cs="Times New Roman"/>
          <w:color w:val="000000" w:themeColor="text1"/>
          <w:sz w:val="28"/>
          <w:szCs w:val="28"/>
          <w:lang w:val="kk-KZ"/>
        </w:rPr>
        <w:t>-</w:t>
      </w:r>
      <w:r w:rsidRPr="00AC1F25">
        <w:rPr>
          <w:rFonts w:ascii="Times New Roman" w:hAnsi="Times New Roman" w:cs="Times New Roman"/>
          <w:color w:val="000000" w:themeColor="text1"/>
          <w:sz w:val="28"/>
          <w:szCs w:val="28"/>
          <w:lang w:val="kk-KZ"/>
        </w:rPr>
        <w:t xml:space="preserve"> 19,8%</w:t>
      </w:r>
      <w:r w:rsidR="00F6284B">
        <w:rPr>
          <w:rFonts w:ascii="Times New Roman" w:hAnsi="Times New Roman" w:cs="Times New Roman"/>
          <w:color w:val="000000" w:themeColor="text1"/>
          <w:sz w:val="28"/>
          <w:szCs w:val="28"/>
          <w:lang w:val="kk-KZ"/>
        </w:rPr>
        <w:t xml:space="preserve"> көрсетті</w:t>
      </w:r>
      <w:r w:rsidRPr="00AC1F25">
        <w:rPr>
          <w:rFonts w:ascii="Times New Roman" w:hAnsi="Times New Roman" w:cs="Times New Roman"/>
          <w:color w:val="000000" w:themeColor="text1"/>
          <w:sz w:val="28"/>
          <w:szCs w:val="28"/>
          <w:lang w:val="kk-KZ"/>
        </w:rPr>
        <w:t>. Бұл көрсеткіштер белсенді тұнбаның құрамында органикалық элементтер көп екенін және ол жануға бейімді екенін көрсетеді.</w:t>
      </w:r>
    </w:p>
    <w:p w14:paraId="074AA831" w14:textId="58DF60F3" w:rsidR="00802E2E" w:rsidRDefault="00AC1F25" w:rsidP="00CF2E9A">
      <w:pPr>
        <w:spacing w:after="0" w:line="240" w:lineRule="auto"/>
        <w:ind w:firstLine="708"/>
        <w:jc w:val="both"/>
        <w:rPr>
          <w:rFonts w:ascii="Times New Roman" w:hAnsi="Times New Roman" w:cs="Times New Roman"/>
          <w:color w:val="000000" w:themeColor="text1"/>
          <w:sz w:val="28"/>
          <w:szCs w:val="28"/>
          <w:lang w:val="kk-KZ"/>
        </w:rPr>
      </w:pPr>
      <w:r w:rsidRPr="00AC1F25">
        <w:rPr>
          <w:rFonts w:ascii="Times New Roman" w:hAnsi="Times New Roman" w:cs="Times New Roman"/>
          <w:color w:val="000000" w:themeColor="text1"/>
          <w:sz w:val="28"/>
          <w:szCs w:val="28"/>
          <w:lang w:val="kk-KZ"/>
        </w:rPr>
        <w:t>Қорытындылай келе, белсенді тұнба органикалық заттарға бай, жоғары энергетикалық сипаттамаларға ие, ал сиыр көңі минералдық құрамының көптігімен ерекшеленеді, бірақ жану қабілеті төмен</w:t>
      </w:r>
      <w:r>
        <w:rPr>
          <w:rFonts w:ascii="Times New Roman" w:hAnsi="Times New Roman" w:cs="Times New Roman"/>
          <w:color w:val="000000" w:themeColor="text1"/>
          <w:sz w:val="28"/>
          <w:szCs w:val="28"/>
          <w:lang w:val="kk-KZ"/>
        </w:rPr>
        <w:t xml:space="preserve">. </w:t>
      </w:r>
      <w:r w:rsidR="00802E2E" w:rsidRPr="00E82AB4">
        <w:rPr>
          <w:rFonts w:ascii="Times New Roman" w:hAnsi="Times New Roman" w:cs="Times New Roman"/>
          <w:color w:val="000000" w:themeColor="text1"/>
          <w:sz w:val="28"/>
          <w:szCs w:val="28"/>
          <w:lang w:val="kk-KZ"/>
        </w:rPr>
        <w:t>Белсенді тұнба мен сиыр көңінің ылғалдылығы жоғары болғандықтан метаногендер</w:t>
      </w:r>
      <w:r w:rsidR="00F6284B">
        <w:rPr>
          <w:rFonts w:ascii="Times New Roman" w:hAnsi="Times New Roman" w:cs="Times New Roman"/>
          <w:color w:val="000000" w:themeColor="text1"/>
          <w:sz w:val="28"/>
          <w:szCs w:val="28"/>
          <w:lang w:val="kk-KZ"/>
        </w:rPr>
        <w:t>дің дамуына</w:t>
      </w:r>
      <w:r w:rsidR="00802E2E" w:rsidRPr="00E82AB4">
        <w:rPr>
          <w:rFonts w:ascii="Times New Roman" w:hAnsi="Times New Roman" w:cs="Times New Roman"/>
          <w:color w:val="000000" w:themeColor="text1"/>
          <w:sz w:val="28"/>
          <w:szCs w:val="28"/>
          <w:lang w:val="kk-KZ"/>
        </w:rPr>
        <w:t xml:space="preserve"> жақсы жағдай жасалған. Ұшпа заттардың мөлшері екі субстратта да жоғары (</w:t>
      </w:r>
      <w:r w:rsidR="00F6284B">
        <w:rPr>
          <w:rFonts w:ascii="Times New Roman" w:hAnsi="Times New Roman" w:cs="Times New Roman"/>
          <w:color w:val="000000" w:themeColor="text1"/>
          <w:sz w:val="28"/>
          <w:szCs w:val="28"/>
          <w:lang w:val="kk-KZ"/>
        </w:rPr>
        <w:t xml:space="preserve"> белсенді </w:t>
      </w:r>
      <w:r w:rsidR="00F6284B">
        <w:rPr>
          <w:rFonts w:ascii="Times New Roman" w:hAnsi="Times New Roman" w:cs="Times New Roman"/>
          <w:color w:val="000000" w:themeColor="text1"/>
          <w:sz w:val="28"/>
          <w:szCs w:val="28"/>
          <w:lang w:val="kk-KZ"/>
        </w:rPr>
        <w:lastRenderedPageBreak/>
        <w:t xml:space="preserve">тұнба - </w:t>
      </w:r>
      <w:r w:rsidR="00802E2E" w:rsidRPr="00E82AB4">
        <w:rPr>
          <w:rFonts w:ascii="Times New Roman" w:hAnsi="Times New Roman" w:cs="Times New Roman"/>
          <w:color w:val="000000" w:themeColor="text1"/>
          <w:sz w:val="28"/>
          <w:szCs w:val="28"/>
          <w:lang w:val="kk-KZ"/>
        </w:rPr>
        <w:t xml:space="preserve">54,8% және </w:t>
      </w:r>
      <w:r w:rsidR="00F6284B">
        <w:rPr>
          <w:rFonts w:ascii="Times New Roman" w:hAnsi="Times New Roman" w:cs="Times New Roman"/>
          <w:color w:val="000000" w:themeColor="text1"/>
          <w:sz w:val="28"/>
          <w:szCs w:val="28"/>
          <w:lang w:val="kk-KZ"/>
        </w:rPr>
        <w:t xml:space="preserve">сиыр көңі - </w:t>
      </w:r>
      <w:r w:rsidR="00802E2E" w:rsidRPr="00E82AB4">
        <w:rPr>
          <w:rFonts w:ascii="Times New Roman" w:hAnsi="Times New Roman" w:cs="Times New Roman"/>
          <w:color w:val="000000" w:themeColor="text1"/>
          <w:sz w:val="28"/>
          <w:szCs w:val="28"/>
          <w:lang w:val="kk-KZ"/>
        </w:rPr>
        <w:t xml:space="preserve">41,7%) болғандықтан метан түзілу процесіне оң әсерін тигізеді. </w:t>
      </w:r>
    </w:p>
    <w:p w14:paraId="63492ED0" w14:textId="77777777" w:rsidR="00CF2E9A" w:rsidRPr="00CF2E9A" w:rsidRDefault="00CF2E9A" w:rsidP="00CF2E9A">
      <w:pPr>
        <w:spacing w:after="0" w:line="240" w:lineRule="auto"/>
        <w:ind w:firstLine="708"/>
        <w:jc w:val="both"/>
        <w:rPr>
          <w:rFonts w:ascii="Times New Roman" w:hAnsi="Times New Roman" w:cs="Times New Roman"/>
          <w:color w:val="000000" w:themeColor="text1"/>
          <w:sz w:val="28"/>
          <w:szCs w:val="28"/>
          <w:lang w:val="kk-KZ"/>
        </w:rPr>
      </w:pPr>
    </w:p>
    <w:p w14:paraId="56231BAB" w14:textId="50AAAB6F" w:rsidR="00802E2E" w:rsidRDefault="00802E2E" w:rsidP="00CF2E9A">
      <w:pPr>
        <w:spacing w:after="0" w:line="240" w:lineRule="auto"/>
        <w:ind w:firstLine="708"/>
        <w:jc w:val="both"/>
        <w:rPr>
          <w:rFonts w:ascii="Times New Roman" w:hAnsi="Times New Roman" w:cs="Times New Roman"/>
          <w:i/>
          <w:iCs/>
          <w:color w:val="000000" w:themeColor="text1"/>
          <w:sz w:val="28"/>
          <w:szCs w:val="28"/>
          <w:lang w:val="kk-KZ"/>
        </w:rPr>
      </w:pPr>
      <w:r w:rsidRPr="00CF2E9A">
        <w:rPr>
          <w:rFonts w:ascii="Times New Roman" w:hAnsi="Times New Roman" w:cs="Times New Roman"/>
          <w:i/>
          <w:iCs/>
          <w:color w:val="000000" w:themeColor="text1"/>
          <w:sz w:val="28"/>
          <w:szCs w:val="28"/>
          <w:lang w:val="kk-KZ"/>
        </w:rPr>
        <w:t>Белсенді тұнбаның және сиыр көңінің аэробты және анаэробты микробтық қауымдастықтары</w:t>
      </w:r>
      <w:r w:rsidR="00CF2E9A">
        <w:rPr>
          <w:rFonts w:ascii="Times New Roman" w:hAnsi="Times New Roman" w:cs="Times New Roman"/>
          <w:i/>
          <w:iCs/>
          <w:color w:val="000000" w:themeColor="text1"/>
          <w:sz w:val="28"/>
          <w:szCs w:val="28"/>
          <w:lang w:val="kk-KZ"/>
        </w:rPr>
        <w:t>.</w:t>
      </w:r>
    </w:p>
    <w:p w14:paraId="0F810903" w14:textId="64105EE4" w:rsidR="00C308DE" w:rsidRPr="00E82AB4" w:rsidRDefault="00F6284B" w:rsidP="00C308DE">
      <w:pPr>
        <w:spacing w:after="0" w:line="240" w:lineRule="auto"/>
        <w:ind w:firstLine="640"/>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Зерттеу нәтижелері бойынша б</w:t>
      </w:r>
      <w:r w:rsidR="00C308DE" w:rsidRPr="00E82AB4">
        <w:rPr>
          <w:rFonts w:ascii="Times New Roman" w:hAnsi="Times New Roman" w:cs="Times New Roman"/>
          <w:color w:val="000000" w:themeColor="text1"/>
          <w:sz w:val="28"/>
          <w:szCs w:val="28"/>
          <w:lang w:val="kk-KZ"/>
        </w:rPr>
        <w:t>елсенді тұнба  үлгісі үшін тип деңгейінде ең кең таралған алты тип</w:t>
      </w:r>
      <w:r>
        <w:rPr>
          <w:rFonts w:ascii="Times New Roman" w:hAnsi="Times New Roman" w:cs="Times New Roman"/>
          <w:color w:val="000000" w:themeColor="text1"/>
          <w:sz w:val="28"/>
          <w:szCs w:val="28"/>
          <w:lang w:val="kk-KZ"/>
        </w:rPr>
        <w:t xml:space="preserve"> белгілі болды. Олардың мөлшері</w:t>
      </w:r>
      <w:r w:rsidR="00C308DE" w:rsidRPr="00E82AB4">
        <w:rPr>
          <w:rFonts w:ascii="Times New Roman" w:hAnsi="Times New Roman" w:cs="Times New Roman"/>
          <w:color w:val="000000" w:themeColor="text1"/>
          <w:sz w:val="28"/>
          <w:szCs w:val="28"/>
          <w:lang w:val="kk-KZ"/>
        </w:rPr>
        <w:t xml:space="preserve">: </w:t>
      </w:r>
      <w:r w:rsidR="00C308DE" w:rsidRPr="00E82AB4">
        <w:rPr>
          <w:rFonts w:ascii="Times New Roman" w:hAnsi="Times New Roman" w:cs="Times New Roman"/>
          <w:i/>
          <w:iCs/>
          <w:color w:val="000000" w:themeColor="text1"/>
          <w:sz w:val="28"/>
          <w:szCs w:val="28"/>
          <w:lang w:val="kk-KZ"/>
        </w:rPr>
        <w:t>Firmicutes</w:t>
      </w:r>
      <w:r>
        <w:rPr>
          <w:rFonts w:ascii="Times New Roman" w:hAnsi="Times New Roman" w:cs="Times New Roman"/>
          <w:i/>
          <w:iCs/>
          <w:color w:val="000000" w:themeColor="text1"/>
          <w:sz w:val="28"/>
          <w:szCs w:val="28"/>
          <w:lang w:val="kk-KZ"/>
        </w:rPr>
        <w:t xml:space="preserve"> -</w:t>
      </w:r>
      <w:r w:rsidR="00C308DE" w:rsidRPr="00E82AB4">
        <w:rPr>
          <w:rFonts w:ascii="Times New Roman" w:hAnsi="Times New Roman" w:cs="Times New Roman"/>
          <w:i/>
          <w:iCs/>
          <w:color w:val="000000" w:themeColor="text1"/>
          <w:sz w:val="28"/>
          <w:szCs w:val="28"/>
          <w:lang w:val="kk-KZ"/>
        </w:rPr>
        <w:t xml:space="preserve"> </w:t>
      </w:r>
      <w:r w:rsidR="00C308DE" w:rsidRPr="00E82AB4">
        <w:rPr>
          <w:rFonts w:ascii="Times New Roman" w:hAnsi="Times New Roman" w:cs="Times New Roman"/>
          <w:color w:val="000000" w:themeColor="text1"/>
          <w:sz w:val="28"/>
          <w:szCs w:val="28"/>
          <w:lang w:val="kk-KZ"/>
        </w:rPr>
        <w:t xml:space="preserve">63,04%, </w:t>
      </w:r>
      <w:r w:rsidR="00C308DE" w:rsidRPr="00E82AB4">
        <w:rPr>
          <w:rFonts w:ascii="Times New Roman" w:hAnsi="Times New Roman" w:cs="Times New Roman"/>
          <w:i/>
          <w:iCs/>
          <w:color w:val="000000" w:themeColor="text1"/>
          <w:sz w:val="28"/>
          <w:szCs w:val="28"/>
          <w:lang w:val="kk-KZ"/>
        </w:rPr>
        <w:t>Actinobacteria</w:t>
      </w:r>
      <w:r w:rsidR="00C308DE" w:rsidRPr="00E82AB4">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w:t>
      </w:r>
      <w:r w:rsidR="00C308DE" w:rsidRPr="00E82AB4">
        <w:rPr>
          <w:rFonts w:ascii="Times New Roman" w:hAnsi="Times New Roman" w:cs="Times New Roman"/>
          <w:color w:val="000000" w:themeColor="text1"/>
          <w:sz w:val="28"/>
          <w:szCs w:val="28"/>
          <w:lang w:val="kk-KZ"/>
        </w:rPr>
        <w:t xml:space="preserve">11,69%, </w:t>
      </w:r>
      <w:r w:rsidR="00C308DE" w:rsidRPr="00E82AB4">
        <w:rPr>
          <w:rFonts w:ascii="Times New Roman" w:hAnsi="Times New Roman" w:cs="Times New Roman"/>
          <w:i/>
          <w:iCs/>
          <w:color w:val="000000" w:themeColor="text1"/>
          <w:sz w:val="28"/>
          <w:szCs w:val="28"/>
          <w:lang w:val="kk-KZ"/>
        </w:rPr>
        <w:t xml:space="preserve">Proteobacteria </w:t>
      </w:r>
      <w:r>
        <w:rPr>
          <w:rFonts w:ascii="Times New Roman" w:hAnsi="Times New Roman" w:cs="Times New Roman"/>
          <w:color w:val="000000" w:themeColor="text1"/>
          <w:sz w:val="28"/>
          <w:szCs w:val="28"/>
          <w:lang w:val="kk-KZ"/>
        </w:rPr>
        <w:t xml:space="preserve">- </w:t>
      </w:r>
      <w:r w:rsidR="00C308DE" w:rsidRPr="00E82AB4">
        <w:rPr>
          <w:rFonts w:ascii="Times New Roman" w:hAnsi="Times New Roman" w:cs="Times New Roman"/>
          <w:color w:val="000000" w:themeColor="text1"/>
          <w:sz w:val="28"/>
          <w:szCs w:val="28"/>
          <w:lang w:val="kk-KZ"/>
        </w:rPr>
        <w:t xml:space="preserve">9,91%, </w:t>
      </w:r>
      <w:r w:rsidR="00C308DE" w:rsidRPr="00E82AB4">
        <w:rPr>
          <w:rFonts w:ascii="Times New Roman" w:hAnsi="Times New Roman" w:cs="Times New Roman"/>
          <w:i/>
          <w:iCs/>
          <w:color w:val="000000" w:themeColor="text1"/>
          <w:sz w:val="28"/>
          <w:szCs w:val="28"/>
          <w:lang w:val="kk-KZ"/>
        </w:rPr>
        <w:t xml:space="preserve">Bacteroidota </w:t>
      </w:r>
      <w:r>
        <w:rPr>
          <w:rFonts w:ascii="Times New Roman" w:hAnsi="Times New Roman" w:cs="Times New Roman"/>
          <w:color w:val="000000" w:themeColor="text1"/>
          <w:sz w:val="28"/>
          <w:szCs w:val="28"/>
          <w:lang w:val="kk-KZ"/>
        </w:rPr>
        <w:t xml:space="preserve">- </w:t>
      </w:r>
      <w:r w:rsidR="00C308DE" w:rsidRPr="00E82AB4">
        <w:rPr>
          <w:rFonts w:ascii="Times New Roman" w:hAnsi="Times New Roman" w:cs="Times New Roman"/>
          <w:color w:val="000000" w:themeColor="text1"/>
          <w:sz w:val="28"/>
          <w:szCs w:val="28"/>
          <w:lang w:val="kk-KZ"/>
        </w:rPr>
        <w:t xml:space="preserve">10,38%, </w:t>
      </w:r>
      <w:r w:rsidR="00C308DE" w:rsidRPr="00E82AB4">
        <w:rPr>
          <w:rFonts w:ascii="Times New Roman" w:hAnsi="Times New Roman" w:cs="Times New Roman"/>
          <w:i/>
          <w:iCs/>
          <w:color w:val="000000" w:themeColor="text1"/>
          <w:sz w:val="28"/>
          <w:szCs w:val="28"/>
          <w:lang w:val="kk-KZ"/>
        </w:rPr>
        <w:t>Chloroflexi</w:t>
      </w:r>
      <w:r w:rsidR="00C308DE" w:rsidRPr="00E82AB4">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00C308DE" w:rsidRPr="00E82AB4">
        <w:rPr>
          <w:rFonts w:ascii="Times New Roman" w:hAnsi="Times New Roman" w:cs="Times New Roman"/>
          <w:color w:val="000000" w:themeColor="text1"/>
          <w:sz w:val="28"/>
          <w:szCs w:val="28"/>
          <w:lang w:val="kk-KZ"/>
        </w:rPr>
        <w:t xml:space="preserve">1,49% және </w:t>
      </w:r>
      <w:r w:rsidR="00C308DE" w:rsidRPr="00E82AB4">
        <w:rPr>
          <w:rFonts w:ascii="Times New Roman" w:hAnsi="Times New Roman" w:cs="Times New Roman"/>
          <w:i/>
          <w:iCs/>
          <w:color w:val="000000" w:themeColor="text1"/>
          <w:sz w:val="28"/>
          <w:szCs w:val="28"/>
          <w:lang w:val="kk-KZ"/>
        </w:rPr>
        <w:t>Planctomycetota</w:t>
      </w:r>
      <w:r w:rsidR="00C308DE" w:rsidRPr="00E82AB4">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w:t>
      </w:r>
      <w:r w:rsidR="00C308DE" w:rsidRPr="00E82AB4">
        <w:rPr>
          <w:rFonts w:ascii="Times New Roman" w:hAnsi="Times New Roman" w:cs="Times New Roman"/>
          <w:color w:val="000000" w:themeColor="text1"/>
          <w:sz w:val="28"/>
          <w:szCs w:val="28"/>
          <w:lang w:val="kk-KZ"/>
        </w:rPr>
        <w:t xml:space="preserve">1,54% </w:t>
      </w:r>
      <w:r>
        <w:rPr>
          <w:rFonts w:ascii="Times New Roman" w:hAnsi="Times New Roman" w:cs="Times New Roman"/>
          <w:color w:val="000000" w:themeColor="text1"/>
          <w:sz w:val="28"/>
          <w:szCs w:val="28"/>
          <w:lang w:val="kk-KZ"/>
        </w:rPr>
        <w:t>екні анықталды</w:t>
      </w:r>
      <w:r w:rsidR="00C308DE" w:rsidRPr="00E82AB4">
        <w:rPr>
          <w:rFonts w:ascii="Times New Roman" w:hAnsi="Times New Roman" w:cs="Times New Roman"/>
          <w:color w:val="000000" w:themeColor="text1"/>
          <w:sz w:val="28"/>
          <w:szCs w:val="28"/>
          <w:lang w:val="kk-KZ"/>
        </w:rPr>
        <w:t xml:space="preserve">. </w:t>
      </w:r>
    </w:p>
    <w:p w14:paraId="64437D3F" w14:textId="6A9E707D" w:rsidR="00C308DE" w:rsidRPr="009E6007" w:rsidRDefault="00C308DE" w:rsidP="00C308DE">
      <w:pPr>
        <w:spacing w:after="0" w:line="240" w:lineRule="auto"/>
        <w:ind w:firstLine="640"/>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Белсенді тұнбаға қарағанда сиыр көңінде </w:t>
      </w:r>
      <w:r w:rsidRPr="00E82AB4">
        <w:rPr>
          <w:rFonts w:ascii="Times New Roman" w:hAnsi="Times New Roman" w:cs="Times New Roman"/>
          <w:i/>
          <w:iCs/>
          <w:color w:val="000000" w:themeColor="text1"/>
          <w:sz w:val="28"/>
          <w:szCs w:val="28"/>
          <w:lang w:val="kk-KZ"/>
        </w:rPr>
        <w:t xml:space="preserve">Firmicutes </w:t>
      </w:r>
      <w:r w:rsidRPr="00E82AB4">
        <w:rPr>
          <w:rFonts w:ascii="Times New Roman" w:hAnsi="Times New Roman" w:cs="Times New Roman"/>
          <w:color w:val="000000" w:themeColor="text1"/>
          <w:sz w:val="28"/>
          <w:szCs w:val="28"/>
          <w:lang w:val="kk-KZ"/>
        </w:rPr>
        <w:t>типі біршама азырақ болды</w:t>
      </w:r>
      <w:r w:rsidR="00F6284B">
        <w:rPr>
          <w:rFonts w:ascii="Times New Roman" w:hAnsi="Times New Roman" w:cs="Times New Roman"/>
          <w:color w:val="000000" w:themeColor="text1"/>
          <w:sz w:val="28"/>
          <w:szCs w:val="28"/>
          <w:lang w:val="kk-KZ"/>
        </w:rPr>
        <w:t>, бұл көрсеткіш</w:t>
      </w:r>
      <w:r w:rsidRPr="00E82AB4">
        <w:rPr>
          <w:rFonts w:ascii="Times New Roman" w:hAnsi="Times New Roman" w:cs="Times New Roman"/>
          <w:color w:val="000000" w:themeColor="text1"/>
          <w:sz w:val="28"/>
          <w:szCs w:val="28"/>
          <w:lang w:val="kk-KZ"/>
        </w:rPr>
        <w:t xml:space="preserve"> 52,53%</w:t>
      </w:r>
      <w:r w:rsidR="00F6284B">
        <w:rPr>
          <w:rFonts w:ascii="Times New Roman" w:hAnsi="Times New Roman" w:cs="Times New Roman"/>
          <w:color w:val="000000" w:themeColor="text1"/>
          <w:sz w:val="28"/>
          <w:szCs w:val="28"/>
          <w:lang w:val="kk-KZ"/>
        </w:rPr>
        <w:t xml:space="preserve"> құрады</w:t>
      </w:r>
      <w:r w:rsidRPr="00E82AB4">
        <w:rPr>
          <w:rFonts w:ascii="Times New Roman" w:hAnsi="Times New Roman" w:cs="Times New Roman"/>
          <w:color w:val="000000" w:themeColor="text1"/>
          <w:sz w:val="28"/>
          <w:szCs w:val="28"/>
          <w:lang w:val="kk-KZ"/>
        </w:rPr>
        <w:t xml:space="preserve">. Екінші орында </w:t>
      </w:r>
      <w:r w:rsidRPr="00E82AB4">
        <w:rPr>
          <w:rFonts w:ascii="Times New Roman" w:hAnsi="Times New Roman" w:cs="Times New Roman"/>
          <w:i/>
          <w:iCs/>
          <w:color w:val="000000" w:themeColor="text1"/>
          <w:sz w:val="28"/>
          <w:szCs w:val="28"/>
          <w:lang w:val="kk-KZ"/>
        </w:rPr>
        <w:t>Actinobacteria</w:t>
      </w:r>
      <w:r w:rsidRPr="00E82AB4">
        <w:rPr>
          <w:rFonts w:ascii="Times New Roman" w:hAnsi="Times New Roman" w:cs="Times New Roman"/>
          <w:color w:val="000000" w:themeColor="text1"/>
          <w:sz w:val="28"/>
          <w:szCs w:val="28"/>
          <w:lang w:val="kk-KZ"/>
        </w:rPr>
        <w:t xml:space="preserve"> </w:t>
      </w:r>
      <w:r w:rsidR="00FA5917">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28,19%, </w:t>
      </w:r>
      <w:r w:rsidRPr="00E82AB4">
        <w:rPr>
          <w:rFonts w:ascii="Times New Roman" w:hAnsi="Times New Roman" w:cs="Times New Roman"/>
          <w:i/>
          <w:iCs/>
          <w:color w:val="000000" w:themeColor="text1"/>
          <w:sz w:val="28"/>
          <w:szCs w:val="28"/>
          <w:lang w:val="kk-KZ"/>
        </w:rPr>
        <w:t xml:space="preserve">Proteobacteria </w:t>
      </w:r>
      <w:r w:rsidR="00F6284B">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5,59% </w:t>
      </w:r>
      <w:r w:rsidRPr="00E82AB4">
        <w:rPr>
          <w:rFonts w:ascii="Times New Roman" w:hAnsi="Times New Roman" w:cs="Times New Roman"/>
          <w:i/>
          <w:iCs/>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 және </w:t>
      </w:r>
      <w:r w:rsidRPr="00E82AB4">
        <w:rPr>
          <w:rFonts w:ascii="Times New Roman" w:hAnsi="Times New Roman" w:cs="Times New Roman"/>
          <w:i/>
          <w:iCs/>
          <w:color w:val="000000" w:themeColor="text1"/>
          <w:sz w:val="28"/>
          <w:szCs w:val="28"/>
          <w:lang w:val="kk-KZ"/>
        </w:rPr>
        <w:t>Chloroflexi</w:t>
      </w:r>
      <w:r w:rsidRPr="00E82AB4">
        <w:rPr>
          <w:rFonts w:ascii="Times New Roman" w:hAnsi="Times New Roman" w:cs="Times New Roman"/>
          <w:color w:val="000000" w:themeColor="text1"/>
          <w:sz w:val="28"/>
          <w:szCs w:val="28"/>
          <w:lang w:val="kk-KZ"/>
        </w:rPr>
        <w:t xml:space="preserve"> </w:t>
      </w:r>
      <w:r w:rsidR="00F6284B">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7,24% </w:t>
      </w:r>
      <w:r w:rsidR="00F6284B" w:rsidRPr="00E82AB4">
        <w:rPr>
          <w:rFonts w:ascii="Times New Roman" w:hAnsi="Times New Roman" w:cs="Times New Roman"/>
          <w:color w:val="000000" w:themeColor="text1"/>
          <w:sz w:val="28"/>
          <w:szCs w:val="28"/>
          <w:lang w:val="kk-KZ"/>
        </w:rPr>
        <w:t xml:space="preserve">типі </w:t>
      </w:r>
      <w:r w:rsidRPr="00E82AB4">
        <w:rPr>
          <w:rFonts w:ascii="Times New Roman" w:hAnsi="Times New Roman" w:cs="Times New Roman"/>
          <w:color w:val="000000" w:themeColor="text1"/>
          <w:sz w:val="28"/>
          <w:szCs w:val="28"/>
          <w:lang w:val="kk-KZ"/>
        </w:rPr>
        <w:t xml:space="preserve">мөлшері жағынан жақын нәтижелер көрсетті. Ал </w:t>
      </w:r>
      <w:r w:rsidRPr="00E82AB4">
        <w:rPr>
          <w:rFonts w:ascii="Times New Roman" w:hAnsi="Times New Roman" w:cs="Times New Roman"/>
          <w:i/>
          <w:iCs/>
          <w:color w:val="000000" w:themeColor="text1"/>
          <w:sz w:val="28"/>
          <w:szCs w:val="28"/>
          <w:lang w:val="kk-KZ"/>
        </w:rPr>
        <w:t>Bacteroidota</w:t>
      </w:r>
      <w:r w:rsidR="00FA5917">
        <w:rPr>
          <w:rFonts w:ascii="Times New Roman" w:hAnsi="Times New Roman" w:cs="Times New Roman"/>
          <w:i/>
          <w:iCs/>
          <w:color w:val="000000" w:themeColor="text1"/>
          <w:sz w:val="28"/>
          <w:szCs w:val="28"/>
          <w:lang w:val="kk-KZ"/>
        </w:rPr>
        <w:t xml:space="preserve"> -</w:t>
      </w:r>
      <w:r w:rsidRPr="00E82AB4">
        <w:rPr>
          <w:rFonts w:ascii="Times New Roman" w:hAnsi="Times New Roman" w:cs="Times New Roman"/>
          <w:i/>
          <w:iCs/>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1,38%, </w:t>
      </w:r>
      <w:r w:rsidRPr="00E82AB4">
        <w:rPr>
          <w:rFonts w:ascii="Times New Roman" w:hAnsi="Times New Roman" w:cs="Times New Roman"/>
          <w:i/>
          <w:iCs/>
          <w:color w:val="000000" w:themeColor="text1"/>
          <w:sz w:val="28"/>
          <w:szCs w:val="28"/>
          <w:lang w:val="kk-KZ"/>
        </w:rPr>
        <w:t>Myxococcota</w:t>
      </w:r>
      <w:r w:rsidR="00FA5917">
        <w:rPr>
          <w:rFonts w:ascii="Times New Roman" w:hAnsi="Times New Roman" w:cs="Times New Roman"/>
          <w:color w:val="000000" w:themeColor="text1"/>
          <w:sz w:val="28"/>
          <w:szCs w:val="28"/>
          <w:lang w:val="kk-KZ"/>
        </w:rPr>
        <w:t xml:space="preserve"> - </w:t>
      </w:r>
      <w:r w:rsidRPr="00E82AB4">
        <w:rPr>
          <w:rFonts w:ascii="Times New Roman" w:hAnsi="Times New Roman" w:cs="Times New Roman"/>
          <w:color w:val="000000" w:themeColor="text1"/>
          <w:sz w:val="28"/>
          <w:szCs w:val="28"/>
          <w:lang w:val="kk-KZ"/>
        </w:rPr>
        <w:t>1.8% және</w:t>
      </w:r>
      <w:r w:rsidR="00FA5917">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i/>
          <w:iCs/>
          <w:color w:val="000000" w:themeColor="text1"/>
          <w:sz w:val="28"/>
          <w:szCs w:val="28"/>
          <w:lang w:val="kk-KZ"/>
        </w:rPr>
        <w:t>Planctomycetota</w:t>
      </w:r>
      <w:r w:rsidRPr="00E82AB4">
        <w:rPr>
          <w:rFonts w:ascii="Times New Roman" w:hAnsi="Times New Roman" w:cs="Times New Roman"/>
          <w:color w:val="000000" w:themeColor="text1"/>
          <w:sz w:val="28"/>
          <w:szCs w:val="28"/>
          <w:lang w:val="kk-KZ"/>
        </w:rPr>
        <w:t xml:space="preserve"> </w:t>
      </w:r>
      <w:r w:rsidR="00FA5917">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0,44% </w:t>
      </w:r>
      <w:r w:rsidR="00FA5917">
        <w:rPr>
          <w:rFonts w:ascii="Times New Roman" w:hAnsi="Times New Roman" w:cs="Times New Roman"/>
          <w:color w:val="000000" w:themeColor="text1"/>
          <w:sz w:val="28"/>
          <w:szCs w:val="28"/>
          <w:lang w:val="kk-KZ"/>
        </w:rPr>
        <w:t xml:space="preserve">көлемінде </w:t>
      </w:r>
      <w:r w:rsidRPr="00E82AB4">
        <w:rPr>
          <w:rFonts w:ascii="Times New Roman" w:hAnsi="Times New Roman" w:cs="Times New Roman"/>
          <w:color w:val="000000" w:themeColor="text1"/>
          <w:sz w:val="28"/>
          <w:szCs w:val="28"/>
          <w:lang w:val="kk-KZ"/>
        </w:rPr>
        <w:t>ең аз пайыздық мөлшер</w:t>
      </w:r>
      <w:r w:rsidR="00FA5917">
        <w:rPr>
          <w:rFonts w:ascii="Times New Roman" w:hAnsi="Times New Roman" w:cs="Times New Roman"/>
          <w:color w:val="000000" w:themeColor="text1"/>
          <w:sz w:val="28"/>
          <w:szCs w:val="28"/>
          <w:lang w:val="kk-KZ"/>
        </w:rPr>
        <w:t>ді</w:t>
      </w:r>
      <w:r w:rsidRPr="00E82AB4">
        <w:rPr>
          <w:rFonts w:ascii="Times New Roman" w:hAnsi="Times New Roman" w:cs="Times New Roman"/>
          <w:color w:val="000000" w:themeColor="text1"/>
          <w:sz w:val="28"/>
          <w:szCs w:val="28"/>
          <w:lang w:val="kk-KZ"/>
        </w:rPr>
        <w:t xml:space="preserve"> көрсетті (Сурет 14).</w:t>
      </w:r>
    </w:p>
    <w:p w14:paraId="0939F538" w14:textId="77777777" w:rsidR="00C308DE" w:rsidRPr="00CF2E9A" w:rsidRDefault="00C308DE" w:rsidP="00CF2E9A">
      <w:pPr>
        <w:spacing w:after="0" w:line="240" w:lineRule="auto"/>
        <w:ind w:firstLine="708"/>
        <w:jc w:val="both"/>
        <w:rPr>
          <w:rFonts w:ascii="Times New Roman" w:hAnsi="Times New Roman" w:cs="Times New Roman"/>
          <w:i/>
          <w:iCs/>
          <w:color w:val="000000" w:themeColor="text1"/>
          <w:sz w:val="28"/>
          <w:szCs w:val="28"/>
          <w:lang w:val="kk-KZ"/>
        </w:rPr>
      </w:pPr>
    </w:p>
    <w:p w14:paraId="1BE94DFC" w14:textId="77777777" w:rsidR="00802E2E" w:rsidRPr="00E82AB4" w:rsidRDefault="00802E2E" w:rsidP="0076041D">
      <w:pPr>
        <w:spacing w:after="0" w:line="240" w:lineRule="auto"/>
        <w:ind w:firstLine="708"/>
        <w:rPr>
          <w:rFonts w:ascii="Times New Roman" w:hAnsi="Times New Roman" w:cs="Times New Roman"/>
          <w:b/>
          <w:bCs/>
          <w:color w:val="000000" w:themeColor="text1"/>
          <w:sz w:val="28"/>
          <w:szCs w:val="28"/>
          <w:lang w:val="kk-KZ"/>
        </w:rPr>
      </w:pPr>
    </w:p>
    <w:p w14:paraId="60616E5F" w14:textId="77777777" w:rsidR="00802E2E" w:rsidRPr="00E82AB4" w:rsidRDefault="00802E2E" w:rsidP="0076041D">
      <w:pPr>
        <w:spacing w:after="0" w:line="240" w:lineRule="auto"/>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65899292" wp14:editId="7F32009B">
            <wp:extent cx="4448175" cy="4186037"/>
            <wp:effectExtent l="0" t="0" r="0" b="5080"/>
            <wp:docPr id="1813758847" name="Рисунок 1813758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群落柱形图_CommunityBarPie_20230418_134823209.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60715" cy="4197838"/>
                    </a:xfrm>
                    <a:prstGeom prst="rect">
                      <a:avLst/>
                    </a:prstGeom>
                  </pic:spPr>
                </pic:pic>
              </a:graphicData>
            </a:graphic>
          </wp:inline>
        </w:drawing>
      </w:r>
    </w:p>
    <w:p w14:paraId="14D42AB3" w14:textId="6977E3BB" w:rsidR="00802E2E" w:rsidRDefault="00DD6C79" w:rsidP="0076041D">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14 </w:t>
      </w:r>
      <w:r w:rsidR="00802E2E" w:rsidRPr="00E82AB4">
        <w:rPr>
          <w:rFonts w:ascii="Times New Roman" w:hAnsi="Times New Roman" w:cs="Times New Roman"/>
          <w:color w:val="000000" w:themeColor="text1"/>
          <w:sz w:val="28"/>
          <w:szCs w:val="28"/>
          <w:lang w:val="kk-KZ"/>
        </w:rPr>
        <w:t xml:space="preserve">- Белсенді тұнба мен сиыр көңі микробтық қауымдастықтарының тип деңгейіндегі әртүрлілігі мен салыстырмалы үлестік мөлшері </w:t>
      </w:r>
    </w:p>
    <w:p w14:paraId="3E75DACF" w14:textId="77777777" w:rsidR="00FA5917" w:rsidRPr="00E82AB4" w:rsidRDefault="00FA5917" w:rsidP="0076041D">
      <w:pPr>
        <w:spacing w:after="0" w:line="240" w:lineRule="auto"/>
        <w:jc w:val="center"/>
        <w:rPr>
          <w:rFonts w:ascii="Times New Roman" w:hAnsi="Times New Roman" w:cs="Times New Roman"/>
          <w:color w:val="000000" w:themeColor="text1"/>
          <w:sz w:val="28"/>
          <w:szCs w:val="28"/>
          <w:lang w:val="kk-KZ"/>
        </w:rPr>
      </w:pPr>
    </w:p>
    <w:p w14:paraId="1446ACEC" w14:textId="32FAEA16" w:rsidR="00C308DE" w:rsidRPr="00E82AB4" w:rsidRDefault="00C308DE" w:rsidP="00C308DE">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15-ші сурет</w:t>
      </w:r>
      <w:r w:rsidR="00FA5917">
        <w:rPr>
          <w:rFonts w:ascii="Times New Roman" w:hAnsi="Times New Roman" w:cs="Times New Roman"/>
          <w:color w:val="000000" w:themeColor="text1"/>
          <w:sz w:val="28"/>
          <w:szCs w:val="28"/>
          <w:lang w:val="kk-KZ"/>
        </w:rPr>
        <w:t>те</w:t>
      </w:r>
      <w:r w:rsidRPr="00E82AB4">
        <w:rPr>
          <w:rFonts w:ascii="Times New Roman" w:hAnsi="Times New Roman" w:cs="Times New Roman"/>
          <w:color w:val="000000" w:themeColor="text1"/>
          <w:sz w:val="28"/>
          <w:szCs w:val="28"/>
          <w:lang w:val="kk-KZ"/>
        </w:rPr>
        <w:t xml:space="preserve"> метан өндіруге бағытталған зертханалық тәжірибелерде көмірді анаэробты биодеградациялау үшін қолданылатын сиыр көңі мен белсенді тұнба микробтық қауымдастықтарының туыс деңгейіндегі  құрамы</w:t>
      </w:r>
      <w:r w:rsidR="00512AA8">
        <w:rPr>
          <w:rFonts w:ascii="Times New Roman" w:hAnsi="Times New Roman" w:cs="Times New Roman"/>
          <w:color w:val="000000" w:themeColor="text1"/>
          <w:sz w:val="28"/>
          <w:szCs w:val="28"/>
          <w:lang w:val="kk-KZ"/>
        </w:rPr>
        <w:t xml:space="preserve"> көрсетілген</w:t>
      </w:r>
      <w:r w:rsidRPr="00E82AB4">
        <w:rPr>
          <w:rFonts w:ascii="Times New Roman" w:hAnsi="Times New Roman" w:cs="Times New Roman"/>
          <w:color w:val="000000" w:themeColor="text1"/>
          <w:sz w:val="28"/>
          <w:szCs w:val="28"/>
          <w:lang w:val="kk-KZ"/>
        </w:rPr>
        <w:t>.</w:t>
      </w:r>
      <w:r w:rsidR="00512AA8">
        <w:rPr>
          <w:rFonts w:ascii="Times New Roman" w:hAnsi="Times New Roman" w:cs="Times New Roman"/>
          <w:color w:val="000000" w:themeColor="text1"/>
          <w:sz w:val="28"/>
          <w:szCs w:val="28"/>
          <w:lang w:val="kk-KZ"/>
        </w:rPr>
        <w:t xml:space="preserve"> 5-ші</w:t>
      </w:r>
      <w:r w:rsidRPr="00E82AB4">
        <w:rPr>
          <w:rFonts w:ascii="Times New Roman" w:hAnsi="Times New Roman" w:cs="Times New Roman"/>
          <w:color w:val="000000" w:themeColor="text1"/>
          <w:sz w:val="28"/>
          <w:szCs w:val="28"/>
          <w:lang w:val="kk-KZ"/>
        </w:rPr>
        <w:t xml:space="preserve"> </w:t>
      </w:r>
      <w:r w:rsidR="00512AA8">
        <w:rPr>
          <w:rFonts w:ascii="Times New Roman" w:hAnsi="Times New Roman" w:cs="Times New Roman"/>
          <w:color w:val="000000" w:themeColor="text1"/>
          <w:sz w:val="28"/>
          <w:szCs w:val="28"/>
          <w:lang w:val="kk-KZ"/>
        </w:rPr>
        <w:t>суреттегі нәтижелер бойынша</w:t>
      </w:r>
      <w:r w:rsidRPr="00E82AB4">
        <w:rPr>
          <w:rFonts w:ascii="Times New Roman" w:hAnsi="Times New Roman" w:cs="Times New Roman"/>
          <w:color w:val="000000" w:themeColor="text1"/>
          <w:sz w:val="28"/>
          <w:szCs w:val="28"/>
          <w:lang w:val="kk-KZ"/>
        </w:rPr>
        <w:t xml:space="preserve"> белсенді тұнба микробтық консорциум топтары біркелкі тара</w:t>
      </w:r>
      <w:r w:rsidR="00512AA8">
        <w:rPr>
          <w:rFonts w:ascii="Times New Roman" w:hAnsi="Times New Roman" w:cs="Times New Roman"/>
          <w:color w:val="000000" w:themeColor="text1"/>
          <w:sz w:val="28"/>
          <w:szCs w:val="28"/>
          <w:lang w:val="kk-KZ"/>
        </w:rPr>
        <w:t>л</w:t>
      </w:r>
      <w:r w:rsidRPr="00E82AB4">
        <w:rPr>
          <w:rFonts w:ascii="Times New Roman" w:hAnsi="Times New Roman" w:cs="Times New Roman"/>
          <w:color w:val="000000" w:themeColor="text1"/>
          <w:sz w:val="28"/>
          <w:szCs w:val="28"/>
          <w:lang w:val="kk-KZ"/>
        </w:rPr>
        <w:t>ғаны көр</w:t>
      </w:r>
      <w:r w:rsidR="00512AA8">
        <w:rPr>
          <w:rFonts w:ascii="Times New Roman" w:hAnsi="Times New Roman" w:cs="Times New Roman"/>
          <w:color w:val="000000" w:themeColor="text1"/>
          <w:sz w:val="28"/>
          <w:szCs w:val="28"/>
          <w:lang w:val="kk-KZ"/>
        </w:rPr>
        <w:t>ініп тұр</w:t>
      </w:r>
      <w:r w:rsidRPr="00E82AB4">
        <w:rPr>
          <w:rFonts w:ascii="Times New Roman" w:hAnsi="Times New Roman" w:cs="Times New Roman"/>
          <w:color w:val="000000" w:themeColor="text1"/>
          <w:sz w:val="28"/>
          <w:szCs w:val="28"/>
          <w:lang w:val="kk-KZ"/>
        </w:rPr>
        <w:t xml:space="preserve">. Яғни, туыс атауы белгілі </w:t>
      </w:r>
      <w:r w:rsidRPr="00E82AB4">
        <w:rPr>
          <w:rFonts w:ascii="Times New Roman" w:hAnsi="Times New Roman" w:cs="Times New Roman"/>
          <w:color w:val="000000" w:themeColor="text1"/>
          <w:sz w:val="28"/>
          <w:szCs w:val="28"/>
          <w:lang w:val="kk-KZ"/>
        </w:rPr>
        <w:lastRenderedPageBreak/>
        <w:t xml:space="preserve">микроорганизмдер құрамының ішінде </w:t>
      </w:r>
      <w:r w:rsidR="00512AA8" w:rsidRPr="00512AA8">
        <w:rPr>
          <w:rFonts w:ascii="Times New Roman" w:hAnsi="Times New Roman" w:cs="Times New Roman"/>
          <w:i/>
          <w:iCs/>
          <w:color w:val="000000" w:themeColor="text1"/>
          <w:sz w:val="28"/>
          <w:szCs w:val="28"/>
          <w:lang w:val="kk-KZ"/>
        </w:rPr>
        <w:t>Bacillaceae</w:t>
      </w:r>
      <w:r w:rsidR="00512AA8" w:rsidRPr="00512AA8">
        <w:rPr>
          <w:rFonts w:ascii="Times New Roman" w:hAnsi="Times New Roman" w:cs="Times New Roman"/>
          <w:color w:val="000000" w:themeColor="text1"/>
          <w:sz w:val="28"/>
          <w:szCs w:val="28"/>
          <w:lang w:val="kk-KZ"/>
        </w:rPr>
        <w:t xml:space="preserve"> - </w:t>
      </w:r>
      <w:r w:rsidRPr="00E82AB4">
        <w:rPr>
          <w:rFonts w:ascii="Times New Roman" w:hAnsi="Times New Roman" w:cs="Times New Roman"/>
          <w:color w:val="000000" w:themeColor="text1"/>
          <w:sz w:val="28"/>
          <w:szCs w:val="28"/>
          <w:lang w:val="kk-KZ"/>
        </w:rPr>
        <w:t xml:space="preserve">40%, </w:t>
      </w:r>
      <w:r w:rsidRPr="00E82AB4">
        <w:rPr>
          <w:rFonts w:ascii="Times New Roman" w:hAnsi="Times New Roman" w:cs="Times New Roman"/>
          <w:i/>
          <w:iCs/>
          <w:color w:val="000000" w:themeColor="text1"/>
          <w:sz w:val="28"/>
          <w:szCs w:val="28"/>
          <w:lang w:val="kk-KZ"/>
        </w:rPr>
        <w:t>Clostridiaceae</w:t>
      </w:r>
      <w:r w:rsidR="00512AA8" w:rsidRPr="00512AA8">
        <w:rPr>
          <w:rFonts w:ascii="Times New Roman" w:hAnsi="Times New Roman" w:cs="Times New Roman"/>
          <w:i/>
          <w:iCs/>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18</w:t>
      </w:r>
      <w:r w:rsidR="00512AA8" w:rsidRPr="00512AA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13%</w:t>
      </w:r>
      <w:r w:rsidRPr="00E82AB4">
        <w:rPr>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және </w:t>
      </w:r>
      <w:r w:rsidRPr="00E82AB4">
        <w:rPr>
          <w:rFonts w:ascii="Times New Roman" w:hAnsi="Times New Roman" w:cs="Times New Roman"/>
          <w:i/>
          <w:iCs/>
          <w:color w:val="000000" w:themeColor="text1"/>
          <w:sz w:val="28"/>
          <w:szCs w:val="28"/>
          <w:lang w:val="kk-KZ"/>
        </w:rPr>
        <w:t>Planococcaceae</w:t>
      </w:r>
      <w:r w:rsidRPr="00E82AB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00512AA8" w:rsidRPr="00512AA8">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13</w:t>
      </w:r>
      <w:r w:rsidR="00512AA8" w:rsidRPr="00512AA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2%  басым типтерге жатқызылды. Одан кейінгі туыс </w:t>
      </w:r>
      <w:r w:rsidRPr="00E82AB4">
        <w:rPr>
          <w:rFonts w:ascii="Times New Roman" w:hAnsi="Times New Roman" w:cs="Times New Roman"/>
          <w:i/>
          <w:iCs/>
          <w:color w:val="000000" w:themeColor="text1"/>
          <w:sz w:val="28"/>
          <w:szCs w:val="28"/>
          <w:lang w:val="kk-KZ"/>
        </w:rPr>
        <w:t>Peptostreptococcaceae</w:t>
      </w:r>
      <w:r w:rsidR="00512AA8" w:rsidRPr="00512AA8">
        <w:rPr>
          <w:rFonts w:ascii="Times New Roman" w:hAnsi="Times New Roman" w:cs="Times New Roman"/>
          <w:i/>
          <w:iCs/>
          <w:color w:val="000000" w:themeColor="text1"/>
          <w:sz w:val="28"/>
          <w:szCs w:val="28"/>
          <w:lang w:val="kk-KZ"/>
        </w:rPr>
        <w:t xml:space="preserve"> - </w:t>
      </w:r>
      <w:r w:rsidRPr="00E82AB4">
        <w:rPr>
          <w:rFonts w:ascii="Times New Roman" w:hAnsi="Times New Roman" w:cs="Times New Roman"/>
          <w:color w:val="000000" w:themeColor="text1"/>
          <w:sz w:val="28"/>
          <w:szCs w:val="28"/>
          <w:lang w:val="kk-KZ"/>
        </w:rPr>
        <w:t xml:space="preserve">6,05%, </w:t>
      </w:r>
      <w:r w:rsidRPr="00E82AB4">
        <w:rPr>
          <w:rFonts w:ascii="Times New Roman" w:hAnsi="Times New Roman" w:cs="Times New Roman"/>
          <w:i/>
          <w:iCs/>
          <w:color w:val="000000" w:themeColor="text1"/>
          <w:sz w:val="28"/>
          <w:szCs w:val="28"/>
          <w:lang w:val="kk-KZ"/>
        </w:rPr>
        <w:t>Micromonosporaceae</w:t>
      </w:r>
      <w:r w:rsidR="00512AA8" w:rsidRPr="00512AA8">
        <w:rPr>
          <w:rFonts w:ascii="Times New Roman" w:hAnsi="Times New Roman" w:cs="Times New Roman"/>
          <w:color w:val="000000" w:themeColor="text1"/>
          <w:sz w:val="28"/>
          <w:szCs w:val="28"/>
          <w:lang w:val="kk-KZ"/>
        </w:rPr>
        <w:t xml:space="preserve"> - </w:t>
      </w:r>
      <w:r w:rsidRPr="00E82AB4">
        <w:rPr>
          <w:rFonts w:ascii="Times New Roman" w:hAnsi="Times New Roman" w:cs="Times New Roman"/>
          <w:color w:val="000000" w:themeColor="text1"/>
          <w:sz w:val="28"/>
          <w:szCs w:val="28"/>
          <w:lang w:val="kk-KZ"/>
        </w:rPr>
        <w:t xml:space="preserve">6,07%, </w:t>
      </w:r>
      <w:r w:rsidRPr="00E82AB4">
        <w:rPr>
          <w:rFonts w:ascii="Times New Roman" w:hAnsi="Times New Roman" w:cs="Times New Roman"/>
          <w:i/>
          <w:iCs/>
          <w:color w:val="000000" w:themeColor="text1"/>
          <w:sz w:val="28"/>
          <w:szCs w:val="28"/>
          <w:lang w:val="kk-KZ"/>
        </w:rPr>
        <w:t>JG30-KF-CM45</w:t>
      </w:r>
      <w:r w:rsidR="00512AA8" w:rsidRPr="00512AA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4,92%, </w:t>
      </w:r>
      <w:r w:rsidRPr="00E82AB4">
        <w:rPr>
          <w:rFonts w:ascii="Times New Roman" w:hAnsi="Times New Roman" w:cs="Times New Roman"/>
          <w:i/>
          <w:iCs/>
          <w:color w:val="000000" w:themeColor="text1"/>
          <w:sz w:val="28"/>
          <w:szCs w:val="28"/>
          <w:lang w:val="kk-KZ"/>
        </w:rPr>
        <w:t>Erysipelotrichaceae</w:t>
      </w:r>
      <w:r w:rsidR="00512AA8" w:rsidRPr="00512AA8">
        <w:rPr>
          <w:rFonts w:ascii="Times New Roman" w:hAnsi="Times New Roman" w:cs="Times New Roman"/>
          <w:i/>
          <w:iCs/>
          <w:color w:val="000000" w:themeColor="text1"/>
          <w:sz w:val="28"/>
          <w:szCs w:val="28"/>
          <w:lang w:val="kk-KZ"/>
        </w:rPr>
        <w:t xml:space="preserve"> - </w:t>
      </w:r>
      <w:r w:rsidRPr="00E82AB4">
        <w:rPr>
          <w:rFonts w:ascii="Times New Roman" w:hAnsi="Times New Roman" w:cs="Times New Roman"/>
          <w:color w:val="000000" w:themeColor="text1"/>
          <w:sz w:val="28"/>
          <w:szCs w:val="28"/>
          <w:lang w:val="kk-KZ"/>
        </w:rPr>
        <w:t xml:space="preserve">3,91% және </w:t>
      </w:r>
      <w:r w:rsidRPr="00E82AB4">
        <w:rPr>
          <w:rFonts w:ascii="Times New Roman" w:hAnsi="Times New Roman" w:cs="Times New Roman"/>
          <w:i/>
          <w:iCs/>
          <w:color w:val="000000" w:themeColor="text1"/>
          <w:sz w:val="28"/>
          <w:szCs w:val="28"/>
          <w:lang w:val="kk-KZ"/>
        </w:rPr>
        <w:t>Paenibacillaceae</w:t>
      </w:r>
      <w:r w:rsidR="00512AA8" w:rsidRPr="00512AA8">
        <w:rPr>
          <w:rFonts w:ascii="Times New Roman" w:hAnsi="Times New Roman" w:cs="Times New Roman"/>
          <w:color w:val="000000" w:themeColor="text1"/>
          <w:sz w:val="28"/>
          <w:szCs w:val="28"/>
          <w:lang w:val="kk-KZ"/>
        </w:rPr>
        <w:t xml:space="preserve"> - </w:t>
      </w:r>
      <w:r w:rsidRPr="00E82AB4">
        <w:rPr>
          <w:rFonts w:ascii="Times New Roman" w:hAnsi="Times New Roman" w:cs="Times New Roman"/>
          <w:color w:val="000000" w:themeColor="text1"/>
          <w:sz w:val="28"/>
          <w:szCs w:val="28"/>
          <w:lang w:val="kk-KZ"/>
        </w:rPr>
        <w:t>2,84 %</w:t>
      </w:r>
      <w:r w:rsidR="00512AA8" w:rsidRPr="00512AA8">
        <w:rPr>
          <w:rFonts w:ascii="Times New Roman" w:hAnsi="Times New Roman" w:cs="Times New Roman"/>
          <w:color w:val="000000" w:themeColor="text1"/>
          <w:sz w:val="28"/>
          <w:szCs w:val="28"/>
          <w:lang w:val="kk-KZ"/>
        </w:rPr>
        <w:t xml:space="preserve"> </w:t>
      </w:r>
      <w:r w:rsidR="00512AA8">
        <w:rPr>
          <w:rFonts w:ascii="Times New Roman" w:hAnsi="Times New Roman" w:cs="Times New Roman"/>
          <w:color w:val="000000" w:themeColor="text1"/>
          <w:sz w:val="28"/>
          <w:szCs w:val="28"/>
          <w:lang w:val="kk-KZ"/>
        </w:rPr>
        <w:t>мөлшерде болды</w:t>
      </w:r>
      <w:r w:rsidRPr="00E82AB4">
        <w:rPr>
          <w:rFonts w:ascii="Times New Roman" w:hAnsi="Times New Roman" w:cs="Times New Roman"/>
          <w:color w:val="000000" w:themeColor="text1"/>
          <w:sz w:val="28"/>
          <w:szCs w:val="28"/>
          <w:lang w:val="kk-KZ"/>
        </w:rPr>
        <w:t xml:space="preserve">. Ең аз мөлшердегі микроорганизмдердің туыс қатарына </w:t>
      </w:r>
      <w:r w:rsidRPr="00E82AB4">
        <w:rPr>
          <w:rFonts w:ascii="Times New Roman" w:hAnsi="Times New Roman" w:cs="Times New Roman"/>
          <w:i/>
          <w:iCs/>
          <w:color w:val="000000" w:themeColor="text1"/>
          <w:sz w:val="28"/>
          <w:szCs w:val="28"/>
          <w:lang w:val="kk-KZ"/>
        </w:rPr>
        <w:t>Clostridiaceae</w:t>
      </w:r>
      <w:r w:rsidR="00512AA8">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3,12% және </w:t>
      </w:r>
      <w:r w:rsidRPr="00E82AB4">
        <w:rPr>
          <w:rFonts w:ascii="Times New Roman" w:hAnsi="Times New Roman" w:cs="Times New Roman"/>
          <w:i/>
          <w:iCs/>
          <w:color w:val="000000" w:themeColor="text1"/>
          <w:sz w:val="28"/>
          <w:szCs w:val="28"/>
          <w:lang w:val="kk-KZ"/>
        </w:rPr>
        <w:t xml:space="preserve">Lachnospiraceae </w:t>
      </w:r>
      <w:r w:rsidR="00512AA8">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1,08%</w:t>
      </w:r>
      <w:r w:rsidR="00512AA8">
        <w:rPr>
          <w:rFonts w:ascii="Times New Roman" w:hAnsi="Times New Roman" w:cs="Times New Roman"/>
          <w:color w:val="000000" w:themeColor="text1"/>
          <w:sz w:val="28"/>
          <w:szCs w:val="28"/>
          <w:lang w:val="kk-KZ"/>
        </w:rPr>
        <w:t xml:space="preserve"> мөлшерде кездесті</w:t>
      </w:r>
      <w:r w:rsidRPr="00E82AB4">
        <w:rPr>
          <w:rFonts w:ascii="Times New Roman" w:hAnsi="Times New Roman" w:cs="Times New Roman"/>
          <w:color w:val="000000" w:themeColor="text1"/>
          <w:sz w:val="28"/>
          <w:szCs w:val="28"/>
          <w:lang w:val="kk-KZ"/>
        </w:rPr>
        <w:t xml:space="preserve">. </w:t>
      </w:r>
    </w:p>
    <w:p w14:paraId="2A76D5FE" w14:textId="77777777" w:rsidR="00802E2E" w:rsidRPr="00E82AB4" w:rsidRDefault="00802E2E" w:rsidP="0076041D">
      <w:pPr>
        <w:spacing w:after="0" w:line="240" w:lineRule="auto"/>
        <w:rPr>
          <w:rFonts w:ascii="Times New Roman" w:hAnsi="Times New Roman" w:cs="Times New Roman"/>
          <w:color w:val="000000" w:themeColor="text1"/>
          <w:sz w:val="28"/>
          <w:szCs w:val="28"/>
          <w:lang w:val="kk-KZ"/>
        </w:rPr>
      </w:pPr>
    </w:p>
    <w:p w14:paraId="75E130E1" w14:textId="77777777" w:rsidR="00B85FC0" w:rsidRPr="009E6007" w:rsidRDefault="00B85FC0" w:rsidP="0076041D">
      <w:pPr>
        <w:spacing w:after="0" w:line="240" w:lineRule="auto"/>
        <w:ind w:firstLine="640"/>
        <w:jc w:val="both"/>
        <w:rPr>
          <w:rFonts w:ascii="Times New Roman" w:hAnsi="Times New Roman" w:cs="Times New Roman"/>
          <w:color w:val="000000" w:themeColor="text1"/>
          <w:sz w:val="28"/>
          <w:szCs w:val="28"/>
          <w:lang w:val="kk-KZ"/>
        </w:rPr>
      </w:pPr>
    </w:p>
    <w:p w14:paraId="171F529F" w14:textId="77777777" w:rsidR="00802E2E" w:rsidRPr="00E82AB4" w:rsidRDefault="00802E2E" w:rsidP="0076041D">
      <w:pPr>
        <w:spacing w:after="0" w:line="240" w:lineRule="auto"/>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5B6001EB" wp14:editId="412153E4">
            <wp:extent cx="4150807" cy="3794078"/>
            <wp:effectExtent l="0" t="0" r="2540" b="0"/>
            <wp:docPr id="157915112" name="Рисунок 157915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群落柱形图_CommunityBarPie_20230418_13481734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61633" cy="3803974"/>
                    </a:xfrm>
                    <a:prstGeom prst="rect">
                      <a:avLst/>
                    </a:prstGeom>
                  </pic:spPr>
                </pic:pic>
              </a:graphicData>
            </a:graphic>
          </wp:inline>
        </w:drawing>
      </w:r>
    </w:p>
    <w:p w14:paraId="27B1556F" w14:textId="2E944759" w:rsidR="00802E2E" w:rsidRPr="00E82AB4" w:rsidRDefault="00DD6C79" w:rsidP="0076041D">
      <w:pPr>
        <w:spacing w:after="0" w:line="240" w:lineRule="auto"/>
        <w:ind w:firstLine="708"/>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15</w:t>
      </w:r>
      <w:r w:rsidR="00802E2E" w:rsidRPr="00E82AB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00802E2E" w:rsidRPr="00E82AB4">
        <w:rPr>
          <w:rFonts w:ascii="Times New Roman" w:hAnsi="Times New Roman" w:cs="Times New Roman"/>
          <w:color w:val="000000" w:themeColor="text1"/>
          <w:sz w:val="28"/>
          <w:szCs w:val="28"/>
          <w:lang w:val="kk-KZ"/>
        </w:rPr>
        <w:t xml:space="preserve"> Белсенді тұнба мен сиыр көңі микробтық қауымдастықтарының туыс деңгейіндегі әртүрлілігі мен салыстырмалы үлестік мөлшері</w:t>
      </w:r>
    </w:p>
    <w:p w14:paraId="59275B97"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p>
    <w:p w14:paraId="2E140526" w14:textId="65BC600F"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Сиыр көңі микробтық қауымдастығы құрамының белсенді көмірден ерекшелігі </w:t>
      </w:r>
      <w:r w:rsidRPr="00E82AB4">
        <w:rPr>
          <w:rFonts w:ascii="Times New Roman" w:hAnsi="Times New Roman" w:cs="Times New Roman"/>
          <w:i/>
          <w:iCs/>
          <w:color w:val="000000" w:themeColor="text1"/>
          <w:sz w:val="28"/>
          <w:szCs w:val="28"/>
          <w:lang w:val="kk-KZ"/>
        </w:rPr>
        <w:t xml:space="preserve">Clostridiaceae </w:t>
      </w:r>
      <w:r w:rsidRPr="00E82AB4">
        <w:rPr>
          <w:rFonts w:ascii="Times New Roman" w:hAnsi="Times New Roman" w:cs="Times New Roman"/>
          <w:color w:val="000000" w:themeColor="text1"/>
          <w:sz w:val="28"/>
          <w:szCs w:val="28"/>
          <w:lang w:val="kk-KZ"/>
        </w:rPr>
        <w:t>типі</w:t>
      </w:r>
      <w:r w:rsidRPr="00E82AB4">
        <w:rPr>
          <w:rFonts w:ascii="Times New Roman" w:hAnsi="Times New Roman" w:cs="Times New Roman"/>
          <w:i/>
          <w:iCs/>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басқалардан әлдеқайда басым</w:t>
      </w:r>
      <w:r w:rsidR="00512AA8">
        <w:rPr>
          <w:rFonts w:ascii="Times New Roman" w:hAnsi="Times New Roman" w:cs="Times New Roman"/>
          <w:color w:val="000000" w:themeColor="text1"/>
          <w:sz w:val="28"/>
          <w:szCs w:val="28"/>
          <w:lang w:val="kk-KZ"/>
        </w:rPr>
        <w:t xml:space="preserve"> болды, оның мөлшерлік құрамы </w:t>
      </w:r>
      <w:r w:rsidR="00512AA8" w:rsidRPr="00E82AB4">
        <w:rPr>
          <w:rFonts w:ascii="Times New Roman" w:hAnsi="Times New Roman" w:cs="Times New Roman"/>
          <w:color w:val="000000" w:themeColor="text1"/>
          <w:sz w:val="28"/>
          <w:szCs w:val="28"/>
          <w:lang w:val="kk-KZ"/>
        </w:rPr>
        <w:t>43,04%</w:t>
      </w:r>
      <w:r w:rsidR="00512AA8">
        <w:rPr>
          <w:rFonts w:ascii="Times New Roman" w:hAnsi="Times New Roman" w:cs="Times New Roman"/>
          <w:color w:val="000000" w:themeColor="text1"/>
          <w:sz w:val="28"/>
          <w:szCs w:val="28"/>
          <w:lang w:val="kk-KZ"/>
        </w:rPr>
        <w:t xml:space="preserve"> құрады</w:t>
      </w:r>
      <w:r w:rsidRPr="00E82AB4">
        <w:rPr>
          <w:rFonts w:ascii="Times New Roman" w:hAnsi="Times New Roman" w:cs="Times New Roman"/>
          <w:color w:val="000000" w:themeColor="text1"/>
          <w:sz w:val="28"/>
          <w:szCs w:val="28"/>
          <w:lang w:val="kk-KZ"/>
        </w:rPr>
        <w:t xml:space="preserve">. Оған қоса белсенді тұнба микробтық қауымдастығында байқалмаған </w:t>
      </w:r>
      <w:r w:rsidRPr="00E82AB4">
        <w:rPr>
          <w:rFonts w:ascii="Times New Roman" w:hAnsi="Times New Roman" w:cs="Times New Roman"/>
          <w:i/>
          <w:iCs/>
          <w:color w:val="000000" w:themeColor="text1"/>
          <w:sz w:val="28"/>
          <w:szCs w:val="28"/>
          <w:lang w:val="kk-KZ"/>
        </w:rPr>
        <w:t xml:space="preserve">Tannerellaceae </w:t>
      </w:r>
      <w:r w:rsidRPr="00E82AB4">
        <w:rPr>
          <w:rFonts w:ascii="Times New Roman" w:hAnsi="Times New Roman" w:cs="Times New Roman"/>
          <w:color w:val="000000" w:themeColor="text1"/>
          <w:sz w:val="28"/>
          <w:szCs w:val="28"/>
          <w:lang w:val="kk-KZ"/>
        </w:rPr>
        <w:t>пайыздық мөлшері басқа туыстардан асып түсті</w:t>
      </w:r>
      <w:r w:rsidR="00512AA8">
        <w:rPr>
          <w:rFonts w:ascii="Times New Roman" w:hAnsi="Times New Roman" w:cs="Times New Roman"/>
          <w:color w:val="000000" w:themeColor="text1"/>
          <w:sz w:val="28"/>
          <w:szCs w:val="28"/>
          <w:lang w:val="kk-KZ"/>
        </w:rPr>
        <w:t xml:space="preserve">, оның мөлшері </w:t>
      </w:r>
      <w:r w:rsidR="00512AA8" w:rsidRPr="00E82AB4">
        <w:rPr>
          <w:rFonts w:ascii="Times New Roman" w:hAnsi="Times New Roman" w:cs="Times New Roman"/>
          <w:color w:val="000000" w:themeColor="text1"/>
          <w:sz w:val="28"/>
          <w:szCs w:val="28"/>
          <w:lang w:val="kk-KZ"/>
        </w:rPr>
        <w:t>9,98%</w:t>
      </w:r>
      <w:r w:rsidR="00512AA8">
        <w:rPr>
          <w:rFonts w:ascii="Times New Roman" w:hAnsi="Times New Roman" w:cs="Times New Roman"/>
          <w:color w:val="000000" w:themeColor="text1"/>
          <w:sz w:val="28"/>
          <w:szCs w:val="28"/>
          <w:lang w:val="kk-KZ"/>
        </w:rPr>
        <w:t xml:space="preserve"> болды</w:t>
      </w:r>
      <w:r w:rsidRPr="00E82AB4">
        <w:rPr>
          <w:rFonts w:ascii="Times New Roman" w:hAnsi="Times New Roman" w:cs="Times New Roman"/>
          <w:color w:val="000000" w:themeColor="text1"/>
          <w:sz w:val="28"/>
          <w:szCs w:val="28"/>
          <w:lang w:val="kk-KZ"/>
        </w:rPr>
        <w:t>.</w:t>
      </w:r>
      <w:r w:rsidR="00512AA8">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 Микробтар қауымдастығындағы әртүрлілік көмірдің анаэробты ыдырауы кезінде органикалық аралық өнімдерді метанға айналдыру үшін бірге жұмыс істейтін көптеген метаболикалық жолдар</w:t>
      </w:r>
      <w:r w:rsidR="008F3121">
        <w:rPr>
          <w:rFonts w:ascii="Times New Roman" w:hAnsi="Times New Roman" w:cs="Times New Roman"/>
          <w:color w:val="000000" w:themeColor="text1"/>
          <w:sz w:val="28"/>
          <w:szCs w:val="28"/>
          <w:lang w:val="kk-KZ"/>
        </w:rPr>
        <w:t xml:space="preserve"> бар екенін </w:t>
      </w:r>
      <w:r w:rsidRPr="00E82AB4">
        <w:rPr>
          <w:rFonts w:ascii="Times New Roman" w:hAnsi="Times New Roman" w:cs="Times New Roman"/>
          <w:color w:val="000000" w:themeColor="text1"/>
          <w:sz w:val="28"/>
          <w:szCs w:val="28"/>
          <w:lang w:val="kk-KZ"/>
        </w:rPr>
        <w:t>болжа</w:t>
      </w:r>
      <w:r w:rsidR="008F3121">
        <w:rPr>
          <w:rFonts w:ascii="Times New Roman" w:hAnsi="Times New Roman" w:cs="Times New Roman"/>
          <w:color w:val="000000" w:themeColor="text1"/>
          <w:sz w:val="28"/>
          <w:szCs w:val="28"/>
          <w:lang w:val="kk-KZ"/>
        </w:rPr>
        <w:t>уға мүмкінді</w:t>
      </w:r>
      <w:r w:rsidR="0083435A">
        <w:rPr>
          <w:rFonts w:ascii="Times New Roman" w:hAnsi="Times New Roman" w:cs="Times New Roman"/>
          <w:color w:val="000000" w:themeColor="text1"/>
          <w:sz w:val="28"/>
          <w:szCs w:val="28"/>
          <w:lang w:val="kk-KZ"/>
        </w:rPr>
        <w:t>к</w:t>
      </w:r>
      <w:r w:rsidR="008F3121">
        <w:rPr>
          <w:rFonts w:ascii="Times New Roman" w:hAnsi="Times New Roman" w:cs="Times New Roman"/>
          <w:color w:val="000000" w:themeColor="text1"/>
          <w:sz w:val="28"/>
          <w:szCs w:val="28"/>
          <w:lang w:val="kk-KZ"/>
        </w:rPr>
        <w:t xml:space="preserve"> береді</w:t>
      </w:r>
      <w:r w:rsidRPr="00E82AB4">
        <w:rPr>
          <w:rFonts w:ascii="Times New Roman" w:hAnsi="Times New Roman" w:cs="Times New Roman"/>
          <w:color w:val="000000" w:themeColor="text1"/>
          <w:sz w:val="28"/>
          <w:szCs w:val="28"/>
          <w:lang w:val="kk-KZ"/>
        </w:rPr>
        <w:t>.</w:t>
      </w:r>
    </w:p>
    <w:p w14:paraId="51164929" w14:textId="26082723" w:rsidR="00802E2E" w:rsidRPr="00E82AB4" w:rsidRDefault="008F3121" w:rsidP="0076041D">
      <w:pPr>
        <w:spacing w:after="0" w:line="240" w:lineRule="auto"/>
        <w:ind w:firstLine="709"/>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 xml:space="preserve">16-шы суреттегі </w:t>
      </w:r>
      <w:r w:rsidR="0083435A">
        <w:rPr>
          <w:rFonts w:ascii="Times New Roman" w:hAnsi="Times New Roman" w:cs="Times New Roman"/>
          <w:bCs/>
          <w:color w:val="000000" w:themeColor="text1"/>
          <w:sz w:val="28"/>
          <w:szCs w:val="28"/>
          <w:lang w:val="kk-KZ"/>
        </w:rPr>
        <w:t>м</w:t>
      </w:r>
      <w:r w:rsidR="00802E2E" w:rsidRPr="00E82AB4">
        <w:rPr>
          <w:rFonts w:ascii="Times New Roman" w:hAnsi="Times New Roman" w:cs="Times New Roman"/>
          <w:bCs/>
          <w:color w:val="000000" w:themeColor="text1"/>
          <w:sz w:val="28"/>
          <w:szCs w:val="28"/>
          <w:lang w:val="kk-KZ"/>
        </w:rPr>
        <w:t>етагеномдық талдау нәтижелері белсенді тұнба мен сиыр көңі құрамында архей</w:t>
      </w:r>
      <w:r w:rsidR="0083435A">
        <w:rPr>
          <w:rFonts w:ascii="Times New Roman" w:hAnsi="Times New Roman" w:cs="Times New Roman"/>
          <w:bCs/>
          <w:color w:val="000000" w:themeColor="text1"/>
          <w:sz w:val="28"/>
          <w:szCs w:val="28"/>
          <w:lang w:val="kk-KZ"/>
        </w:rPr>
        <w:t>лер</w:t>
      </w:r>
      <w:r w:rsidR="00802E2E" w:rsidRPr="00E82AB4">
        <w:rPr>
          <w:rFonts w:ascii="Times New Roman" w:hAnsi="Times New Roman" w:cs="Times New Roman"/>
          <w:bCs/>
          <w:color w:val="000000" w:themeColor="text1"/>
          <w:sz w:val="28"/>
          <w:szCs w:val="28"/>
          <w:lang w:val="kk-KZ"/>
        </w:rPr>
        <w:t xml:space="preserve"> бар екенін және оның көмір үлгілеріне қосылуы микробтардың әртүрлігінің артуына ықпал етіп, метаногенездің сәтті </w:t>
      </w:r>
      <w:r w:rsidR="00CF2E9A">
        <w:rPr>
          <w:rFonts w:ascii="Times New Roman" w:hAnsi="Times New Roman" w:cs="Times New Roman"/>
          <w:bCs/>
          <w:color w:val="000000" w:themeColor="text1"/>
          <w:sz w:val="28"/>
          <w:szCs w:val="28"/>
          <w:lang w:val="kk-KZ"/>
        </w:rPr>
        <w:t xml:space="preserve">жүруіне </w:t>
      </w:r>
      <w:r w:rsidR="00802E2E" w:rsidRPr="00E82AB4">
        <w:rPr>
          <w:rFonts w:ascii="Times New Roman" w:hAnsi="Times New Roman" w:cs="Times New Roman"/>
          <w:bCs/>
          <w:color w:val="000000" w:themeColor="text1"/>
          <w:sz w:val="28"/>
          <w:szCs w:val="28"/>
          <w:lang w:val="kk-KZ"/>
        </w:rPr>
        <w:t>әкелетінін көрсетті.</w:t>
      </w:r>
    </w:p>
    <w:p w14:paraId="5F01993D" w14:textId="77777777" w:rsidR="00802E2E" w:rsidRPr="00E82AB4" w:rsidRDefault="00802E2E" w:rsidP="0076041D">
      <w:pPr>
        <w:spacing w:after="0" w:line="240" w:lineRule="auto"/>
        <w:ind w:firstLine="640"/>
        <w:jc w:val="both"/>
        <w:rPr>
          <w:rFonts w:ascii="Times New Roman" w:hAnsi="Times New Roman" w:cs="Times New Roman"/>
          <w:color w:val="000000" w:themeColor="text1"/>
          <w:sz w:val="28"/>
          <w:szCs w:val="28"/>
          <w:lang w:val="kk-KZ"/>
        </w:rPr>
      </w:pPr>
    </w:p>
    <w:p w14:paraId="5B608FDA" w14:textId="77777777" w:rsidR="00802E2E" w:rsidRPr="00E82AB4" w:rsidRDefault="00802E2E" w:rsidP="0076041D">
      <w:pPr>
        <w:spacing w:after="0" w:line="240" w:lineRule="auto"/>
        <w:ind w:firstLine="640"/>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lastRenderedPageBreak/>
        <w:drawing>
          <wp:inline distT="0" distB="0" distL="0" distR="0" wp14:anchorId="7F7BF944" wp14:editId="73699A17">
            <wp:extent cx="3595816" cy="4149987"/>
            <wp:effectExtent l="0" t="0" r="5080" b="3175"/>
            <wp:docPr id="1111006512" name="Рисунок 111100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ingdom.jpg"/>
                    <pic:cNvPicPr/>
                  </pic:nvPicPr>
                  <pic:blipFill>
                    <a:blip r:embed="rId31">
                      <a:extLst>
                        <a:ext uri="{28A0092B-C50C-407E-A947-70E740481C1C}">
                          <a14:useLocalDpi xmlns:a14="http://schemas.microsoft.com/office/drawing/2010/main" val="0"/>
                        </a:ext>
                      </a:extLst>
                    </a:blip>
                    <a:stretch>
                      <a:fillRect/>
                    </a:stretch>
                  </pic:blipFill>
                  <pic:spPr>
                    <a:xfrm>
                      <a:off x="0" y="0"/>
                      <a:ext cx="3614488" cy="4171537"/>
                    </a:xfrm>
                    <a:prstGeom prst="rect">
                      <a:avLst/>
                    </a:prstGeom>
                  </pic:spPr>
                </pic:pic>
              </a:graphicData>
            </a:graphic>
          </wp:inline>
        </w:drawing>
      </w:r>
    </w:p>
    <w:p w14:paraId="227B7E1B" w14:textId="5A7699B1" w:rsidR="00802E2E" w:rsidRPr="00E82AB4" w:rsidRDefault="00DD6C79" w:rsidP="0076041D">
      <w:pPr>
        <w:spacing w:after="0" w:line="240" w:lineRule="auto"/>
        <w:ind w:firstLine="640"/>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16 </w:t>
      </w:r>
      <w:r w:rsidR="00042E18">
        <w:rPr>
          <w:rFonts w:ascii="Times New Roman" w:hAnsi="Times New Roman" w:cs="Times New Roman"/>
          <w:color w:val="000000" w:themeColor="text1"/>
          <w:sz w:val="28"/>
          <w:szCs w:val="28"/>
          <w:lang w:val="kk-KZ"/>
        </w:rPr>
        <w:t>-</w:t>
      </w:r>
      <w:r w:rsidR="00802E2E" w:rsidRPr="00E82AB4">
        <w:rPr>
          <w:rFonts w:ascii="Times New Roman" w:hAnsi="Times New Roman" w:cs="Times New Roman"/>
          <w:color w:val="000000" w:themeColor="text1"/>
          <w:sz w:val="28"/>
          <w:szCs w:val="28"/>
          <w:lang w:val="kk-KZ"/>
        </w:rPr>
        <w:t xml:space="preserve"> Белсенді тұнба мен сиыр көңі микробтық қауымдастықтарының патшалық деңгейіндегі салыстырмалы үлестік мөлшері</w:t>
      </w:r>
    </w:p>
    <w:p w14:paraId="76A19877" w14:textId="77777777" w:rsidR="00802E2E" w:rsidRPr="00E82AB4" w:rsidRDefault="00802E2E" w:rsidP="0076041D">
      <w:pPr>
        <w:spacing w:after="0" w:line="240" w:lineRule="auto"/>
        <w:ind w:firstLine="640"/>
        <w:jc w:val="center"/>
        <w:rPr>
          <w:rFonts w:ascii="Times New Roman" w:hAnsi="Times New Roman" w:cs="Times New Roman"/>
          <w:color w:val="000000" w:themeColor="text1"/>
          <w:sz w:val="28"/>
          <w:szCs w:val="28"/>
          <w:lang w:val="kk-KZ"/>
        </w:rPr>
      </w:pPr>
    </w:p>
    <w:p w14:paraId="30DCF457" w14:textId="77777777" w:rsidR="0083435A" w:rsidRDefault="0083435A" w:rsidP="0076041D">
      <w:pPr>
        <w:spacing w:after="0" w:line="240" w:lineRule="auto"/>
        <w:ind w:firstLine="640"/>
        <w:jc w:val="both"/>
        <w:outlineLvl w:val="2"/>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Белсенді тұнба құрамында архейлердің мөлшерлің үлесі 16,3% жетті, ал сиыр көңі құрамында Бактериялар саны белсенді тұнба құрамынан әлдеқайда басым болып, архейлердің пайыздық мөлшері  2,8</w:t>
      </w:r>
      <w:r w:rsidRPr="0083435A">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болды.</w:t>
      </w:r>
    </w:p>
    <w:p w14:paraId="3062F216" w14:textId="279686B2" w:rsidR="00802E2E" w:rsidRPr="00E82AB4" w:rsidRDefault="0083435A" w:rsidP="0076041D">
      <w:pPr>
        <w:spacing w:after="0" w:line="240" w:lineRule="auto"/>
        <w:ind w:firstLine="640"/>
        <w:jc w:val="both"/>
        <w:outlineLvl w:val="2"/>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w:t>
      </w:r>
      <w:r w:rsidR="00802E2E" w:rsidRPr="00E82AB4">
        <w:rPr>
          <w:rFonts w:ascii="Times New Roman" w:hAnsi="Times New Roman" w:cs="Times New Roman"/>
          <w:color w:val="000000" w:themeColor="text1"/>
          <w:sz w:val="28"/>
          <w:szCs w:val="28"/>
          <w:lang w:val="kk-KZ"/>
        </w:rPr>
        <w:t xml:space="preserve">өменде көрсетілген диаграммада екі экожүйедегі </w:t>
      </w:r>
      <w:r w:rsidR="001D6EB7" w:rsidRPr="00E82AB4">
        <w:rPr>
          <w:rFonts w:ascii="Times New Roman" w:hAnsi="Times New Roman" w:cs="Times New Roman"/>
          <w:color w:val="000000" w:themeColor="text1"/>
          <w:sz w:val="28"/>
          <w:szCs w:val="28"/>
          <w:lang w:val="kk-KZ"/>
        </w:rPr>
        <w:t>архейлердің</w:t>
      </w:r>
      <w:r w:rsidR="00802E2E" w:rsidRPr="00E82AB4">
        <w:rPr>
          <w:rFonts w:ascii="Times New Roman" w:hAnsi="Times New Roman" w:cs="Times New Roman"/>
          <w:color w:val="000000" w:themeColor="text1"/>
          <w:sz w:val="28"/>
          <w:szCs w:val="28"/>
          <w:lang w:val="kk-KZ"/>
        </w:rPr>
        <w:t xml:space="preserve"> алуан түрлілігі мен таралуын салыстырылған. Көрсетілген атаулар негізінен </w:t>
      </w:r>
      <w:r w:rsidR="001D6EB7" w:rsidRPr="00E82AB4">
        <w:rPr>
          <w:rFonts w:ascii="Times New Roman" w:hAnsi="Times New Roman" w:cs="Times New Roman"/>
          <w:color w:val="000000" w:themeColor="text1"/>
          <w:sz w:val="28"/>
          <w:szCs w:val="28"/>
          <w:lang w:val="kk-KZ"/>
        </w:rPr>
        <w:t>архейлердің</w:t>
      </w:r>
      <w:r w:rsidR="00802E2E" w:rsidRPr="00E82AB4">
        <w:rPr>
          <w:rFonts w:ascii="Times New Roman" w:hAnsi="Times New Roman" w:cs="Times New Roman"/>
          <w:color w:val="000000" w:themeColor="text1"/>
          <w:sz w:val="28"/>
          <w:szCs w:val="28"/>
          <w:lang w:val="kk-KZ"/>
        </w:rPr>
        <w:t xml:space="preserve"> таксономиялық топтарын (тип, класс, қатар, тұқымдас және туыс деңгейінде) білдіреді. </w:t>
      </w:r>
    </w:p>
    <w:p w14:paraId="5EEDFC59" w14:textId="7041C3F9" w:rsidR="00802E2E" w:rsidRPr="00E82AB4" w:rsidRDefault="00CF2E9A" w:rsidP="0076041D">
      <w:pPr>
        <w:spacing w:after="0" w:line="240" w:lineRule="auto"/>
        <w:ind w:firstLine="640"/>
        <w:jc w:val="both"/>
        <w:outlineLvl w:val="2"/>
        <w:rPr>
          <w:rFonts w:ascii="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1</w:t>
      </w:r>
      <w:r w:rsidR="0083435A">
        <w:rPr>
          <w:rFonts w:ascii="Times New Roman" w:eastAsia="Times New Roman" w:hAnsi="Times New Roman" w:cs="Times New Roman"/>
          <w:color w:val="000000" w:themeColor="text1"/>
          <w:sz w:val="28"/>
          <w:szCs w:val="28"/>
          <w:lang w:val="kk-KZ"/>
        </w:rPr>
        <w:t>7</w:t>
      </w:r>
      <w:r>
        <w:rPr>
          <w:rFonts w:ascii="Times New Roman" w:eastAsia="Times New Roman" w:hAnsi="Times New Roman" w:cs="Times New Roman"/>
          <w:color w:val="000000" w:themeColor="text1"/>
          <w:sz w:val="28"/>
          <w:szCs w:val="28"/>
          <w:lang w:val="kk-KZ"/>
        </w:rPr>
        <w:t xml:space="preserve"> Суретте </w:t>
      </w:r>
      <w:r w:rsidR="00802E2E" w:rsidRPr="00E82AB4">
        <w:rPr>
          <w:rFonts w:ascii="Times New Roman" w:eastAsia="Times New Roman" w:hAnsi="Times New Roman" w:cs="Times New Roman"/>
          <w:color w:val="000000" w:themeColor="text1"/>
          <w:sz w:val="28"/>
          <w:szCs w:val="28"/>
          <w:lang w:val="kk-KZ"/>
        </w:rPr>
        <w:t>көк түсті (белсенді тұнба) нүктелер</w:t>
      </w:r>
      <w:r w:rsidR="007B609B" w:rsidRPr="00E82AB4">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 xml:space="preserve"> </w:t>
      </w:r>
      <w:r w:rsidR="007B609B" w:rsidRPr="00E82AB4">
        <w:rPr>
          <w:rFonts w:ascii="Times New Roman" w:eastAsia="Times New Roman" w:hAnsi="Times New Roman" w:cs="Times New Roman"/>
          <w:color w:val="000000" w:themeColor="text1"/>
          <w:sz w:val="28"/>
          <w:szCs w:val="28"/>
          <w:lang w:val="kk-KZ"/>
        </w:rPr>
        <w:t>бактериялар</w:t>
      </w:r>
      <w:r>
        <w:rPr>
          <w:rFonts w:ascii="Times New Roman" w:eastAsia="Times New Roman" w:hAnsi="Times New Roman" w:cs="Times New Roman"/>
          <w:color w:val="000000" w:themeColor="text1"/>
          <w:sz w:val="28"/>
          <w:szCs w:val="28"/>
          <w:lang w:val="kk-KZ"/>
        </w:rPr>
        <w:t xml:space="preserve">дың, </w:t>
      </w:r>
      <w:r w:rsidR="007B609B" w:rsidRPr="00E82AB4">
        <w:rPr>
          <w:rFonts w:ascii="Times New Roman" w:eastAsia="Times New Roman" w:hAnsi="Times New Roman" w:cs="Times New Roman"/>
          <w:color w:val="000000" w:themeColor="text1"/>
          <w:sz w:val="28"/>
          <w:szCs w:val="28"/>
          <w:lang w:val="kk-KZ"/>
        </w:rPr>
        <w:t xml:space="preserve"> ал</w:t>
      </w:r>
      <w:r w:rsidR="00802E2E" w:rsidRPr="00E82AB4">
        <w:rPr>
          <w:rFonts w:ascii="Times New Roman" w:eastAsia="Times New Roman" w:hAnsi="Times New Roman" w:cs="Times New Roman"/>
          <w:color w:val="000000" w:themeColor="text1"/>
          <w:sz w:val="28"/>
          <w:szCs w:val="28"/>
          <w:lang w:val="kk-KZ"/>
        </w:rPr>
        <w:t xml:space="preserve"> қызыл түсті (сиыр көңі) нүктелер </w:t>
      </w:r>
      <w:r w:rsidR="001D6EB7" w:rsidRPr="00E82AB4">
        <w:rPr>
          <w:rFonts w:ascii="Times New Roman" w:eastAsia="Times New Roman" w:hAnsi="Times New Roman" w:cs="Times New Roman"/>
          <w:color w:val="000000" w:themeColor="text1"/>
          <w:sz w:val="28"/>
          <w:szCs w:val="28"/>
          <w:lang w:val="kk-KZ"/>
        </w:rPr>
        <w:t>архейлердің</w:t>
      </w:r>
      <w:r w:rsidR="00802E2E" w:rsidRPr="00E82AB4">
        <w:rPr>
          <w:rFonts w:ascii="Times New Roman" w:eastAsia="Times New Roman" w:hAnsi="Times New Roman" w:cs="Times New Roman"/>
          <w:color w:val="000000" w:themeColor="text1"/>
          <w:sz w:val="28"/>
          <w:szCs w:val="28"/>
          <w:lang w:val="kk-KZ"/>
        </w:rPr>
        <w:t xml:space="preserve"> кездесу жиілігін көрсетеді. Диаграммадығы көк түсті нүктелердің көп болуы белсенді тұнбадағы </w:t>
      </w:r>
      <w:r w:rsidR="001D6EB7" w:rsidRPr="00E82AB4">
        <w:rPr>
          <w:rFonts w:ascii="Times New Roman" w:eastAsia="Times New Roman" w:hAnsi="Times New Roman" w:cs="Times New Roman"/>
          <w:color w:val="000000" w:themeColor="text1"/>
          <w:sz w:val="28"/>
          <w:szCs w:val="28"/>
          <w:lang w:val="kk-KZ"/>
        </w:rPr>
        <w:t>архейлердің</w:t>
      </w:r>
      <w:r w:rsidR="00802E2E" w:rsidRPr="00E82AB4">
        <w:rPr>
          <w:rFonts w:ascii="Times New Roman" w:eastAsia="Times New Roman" w:hAnsi="Times New Roman" w:cs="Times New Roman"/>
          <w:color w:val="000000" w:themeColor="text1"/>
          <w:sz w:val="28"/>
          <w:szCs w:val="28"/>
          <w:lang w:val="kk-KZ"/>
        </w:rPr>
        <w:t xml:space="preserve"> әртүрлілігін</w:t>
      </w:r>
      <w:r w:rsidR="007B609B" w:rsidRPr="00E82AB4">
        <w:rPr>
          <w:rFonts w:ascii="Times New Roman" w:eastAsia="Times New Roman" w:hAnsi="Times New Roman" w:cs="Times New Roman"/>
          <w:color w:val="000000" w:themeColor="text1"/>
          <w:sz w:val="28"/>
          <w:szCs w:val="28"/>
          <w:lang w:val="kk-KZ"/>
        </w:rPr>
        <w:t xml:space="preserve"> көрсетеді және</w:t>
      </w:r>
      <w:r w:rsidR="00802E2E" w:rsidRPr="00E82AB4">
        <w:rPr>
          <w:rFonts w:ascii="Times New Roman" w:eastAsia="Times New Roman" w:hAnsi="Times New Roman" w:cs="Times New Roman"/>
          <w:color w:val="000000" w:themeColor="text1"/>
          <w:sz w:val="28"/>
          <w:szCs w:val="28"/>
          <w:lang w:val="kk-KZ"/>
        </w:rPr>
        <w:t xml:space="preserve"> </w:t>
      </w:r>
      <w:r w:rsidR="007B609B" w:rsidRPr="00E82AB4">
        <w:rPr>
          <w:rFonts w:ascii="Times New Roman" w:eastAsia="Times New Roman" w:hAnsi="Times New Roman" w:cs="Times New Roman"/>
          <w:color w:val="000000" w:themeColor="text1"/>
          <w:sz w:val="28"/>
          <w:szCs w:val="28"/>
          <w:lang w:val="kk-KZ"/>
        </w:rPr>
        <w:t xml:space="preserve">олардың </w:t>
      </w:r>
      <w:r w:rsidR="00802E2E" w:rsidRPr="00E82AB4">
        <w:rPr>
          <w:rFonts w:ascii="Times New Roman" w:eastAsia="Times New Roman" w:hAnsi="Times New Roman" w:cs="Times New Roman"/>
          <w:color w:val="000000" w:themeColor="text1"/>
          <w:sz w:val="28"/>
          <w:szCs w:val="28"/>
          <w:lang w:val="kk-KZ"/>
        </w:rPr>
        <w:t>саны сиыр көңімен салыстырғанда жоғары екендігін білдіреді.</w:t>
      </w:r>
      <w:r w:rsidR="00802E2E" w:rsidRPr="00E82AB4">
        <w:rPr>
          <w:rFonts w:ascii="Times New Roman" w:hAnsi="Times New Roman" w:cs="Times New Roman"/>
          <w:color w:val="000000" w:themeColor="text1"/>
          <w:sz w:val="28"/>
          <w:szCs w:val="28"/>
          <w:lang w:val="kk-KZ"/>
        </w:rPr>
        <w:t xml:space="preserve"> </w:t>
      </w:r>
      <w:r w:rsidR="00802E2E" w:rsidRPr="00E82AB4">
        <w:rPr>
          <w:rFonts w:ascii="Times New Roman" w:eastAsia="Times New Roman" w:hAnsi="Times New Roman" w:cs="Times New Roman"/>
          <w:color w:val="000000" w:themeColor="text1"/>
          <w:sz w:val="28"/>
          <w:szCs w:val="28"/>
          <w:lang w:val="kk-KZ"/>
        </w:rPr>
        <w:t>Сонымен қатар, сары нүктелер кейбір тармақтарда кездеседі, бұл статистикалық маңызды айырмашылықтар бар екендігінің дәлелі болып табылады.</w:t>
      </w:r>
    </w:p>
    <w:p w14:paraId="6AF6D1AC" w14:textId="77777777" w:rsidR="00802E2E" w:rsidRPr="00E82AB4" w:rsidRDefault="00802E2E" w:rsidP="0076041D">
      <w:pPr>
        <w:spacing w:after="0" w:line="240" w:lineRule="auto"/>
        <w:rPr>
          <w:rFonts w:ascii="Times New Roman" w:hAnsi="Times New Roman" w:cs="Times New Roman"/>
          <w:color w:val="000000" w:themeColor="text1"/>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7"/>
        <w:gridCol w:w="599"/>
        <w:gridCol w:w="832"/>
      </w:tblGrid>
      <w:tr w:rsidR="001D6EB7" w:rsidRPr="00042E18" w14:paraId="51917F69" w14:textId="77777777" w:rsidTr="00C276D1">
        <w:trPr>
          <w:cantSplit/>
          <w:trHeight w:val="1134"/>
        </w:trPr>
        <w:tc>
          <w:tcPr>
            <w:tcW w:w="7986" w:type="dxa"/>
          </w:tcPr>
          <w:p w14:paraId="19D6B08B"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lastRenderedPageBreak/>
              <w:drawing>
                <wp:inline distT="0" distB="0" distL="0" distR="0" wp14:anchorId="467DAE58" wp14:editId="43D2D253">
                  <wp:extent cx="5074893" cy="8467725"/>
                  <wp:effectExtent l="0" t="0" r="0" b="0"/>
                  <wp:docPr id="6177040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87468" cy="8488706"/>
                          </a:xfrm>
                          <a:prstGeom prst="rect">
                            <a:avLst/>
                          </a:prstGeom>
                          <a:noFill/>
                        </pic:spPr>
                      </pic:pic>
                    </a:graphicData>
                  </a:graphic>
                </wp:inline>
              </w:drawing>
            </w:r>
          </w:p>
        </w:tc>
        <w:tc>
          <w:tcPr>
            <w:tcW w:w="645" w:type="dxa"/>
            <w:textDirection w:val="btLr"/>
          </w:tcPr>
          <w:p w14:paraId="5C3F7E1D" w14:textId="77777777" w:rsidR="00802E2E" w:rsidRPr="00E82AB4" w:rsidRDefault="00802E2E" w:rsidP="0076041D">
            <w:pPr>
              <w:ind w:left="113" w:right="113"/>
              <w:jc w:val="center"/>
              <w:rPr>
                <w:rFonts w:ascii="Times New Roman" w:hAnsi="Times New Roman" w:cs="Times New Roman"/>
                <w:color w:val="000000" w:themeColor="text1"/>
                <w:sz w:val="28"/>
                <w:szCs w:val="28"/>
                <w:lang w:val="kk-KZ"/>
              </w:rPr>
            </w:pPr>
          </w:p>
        </w:tc>
        <w:tc>
          <w:tcPr>
            <w:tcW w:w="867" w:type="dxa"/>
            <w:textDirection w:val="btLr"/>
          </w:tcPr>
          <w:p w14:paraId="0AD61287" w14:textId="64C5703F" w:rsidR="00802E2E" w:rsidRPr="00E82AB4" w:rsidRDefault="00DD6C79" w:rsidP="0076041D">
            <w:pPr>
              <w:ind w:left="113" w:right="11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17 </w:t>
            </w:r>
            <w:r w:rsidR="00802E2E" w:rsidRPr="00E82AB4">
              <w:rPr>
                <w:rFonts w:ascii="Times New Roman" w:hAnsi="Times New Roman" w:cs="Times New Roman"/>
                <w:color w:val="000000" w:themeColor="text1"/>
                <w:sz w:val="28"/>
                <w:szCs w:val="28"/>
                <w:lang w:val="kk-KZ"/>
              </w:rPr>
              <w:t xml:space="preserve"> - Белсенді тұнба мен сиыр көңіндегі </w:t>
            </w:r>
            <w:r w:rsidR="001D6EB7" w:rsidRPr="00E82AB4">
              <w:rPr>
                <w:rFonts w:ascii="Times New Roman" w:hAnsi="Times New Roman" w:cs="Times New Roman"/>
                <w:color w:val="000000" w:themeColor="text1"/>
                <w:sz w:val="28"/>
                <w:szCs w:val="28"/>
                <w:lang w:val="kk-KZ"/>
              </w:rPr>
              <w:t>архейлердің</w:t>
            </w:r>
            <w:r w:rsidR="00802E2E" w:rsidRPr="00E82AB4">
              <w:rPr>
                <w:rFonts w:ascii="Times New Roman" w:hAnsi="Times New Roman" w:cs="Times New Roman"/>
                <w:color w:val="000000" w:themeColor="text1"/>
                <w:sz w:val="28"/>
                <w:szCs w:val="28"/>
                <w:lang w:val="kk-KZ"/>
              </w:rPr>
              <w:t xml:space="preserve"> таксономиялық құрамы</w:t>
            </w:r>
          </w:p>
        </w:tc>
      </w:tr>
    </w:tbl>
    <w:p w14:paraId="6C829C3A" w14:textId="77777777" w:rsidR="00802E2E" w:rsidRPr="00E82AB4" w:rsidRDefault="00802E2E" w:rsidP="00CF2E9A">
      <w:pPr>
        <w:spacing w:after="0" w:line="240" w:lineRule="auto"/>
        <w:jc w:val="both"/>
        <w:outlineLvl w:val="2"/>
        <w:rPr>
          <w:rFonts w:ascii="Times New Roman" w:hAnsi="Times New Roman" w:cs="Times New Roman"/>
          <w:color w:val="000000" w:themeColor="text1"/>
          <w:sz w:val="28"/>
          <w:szCs w:val="28"/>
          <w:lang w:val="kk-KZ"/>
        </w:rPr>
      </w:pPr>
    </w:p>
    <w:p w14:paraId="3C3E1154" w14:textId="77777777" w:rsidR="0049095B" w:rsidRDefault="0049095B" w:rsidP="0076041D">
      <w:pPr>
        <w:spacing w:after="0" w:line="240" w:lineRule="auto"/>
        <w:ind w:firstLine="640"/>
        <w:jc w:val="both"/>
        <w:outlineLvl w:val="2"/>
        <w:rPr>
          <w:rFonts w:ascii="Times New Roman" w:hAnsi="Times New Roman" w:cs="Times New Roman"/>
          <w:color w:val="000000" w:themeColor="text1"/>
          <w:sz w:val="28"/>
          <w:szCs w:val="28"/>
          <w:lang w:val="kk-KZ"/>
        </w:rPr>
      </w:pPr>
    </w:p>
    <w:p w14:paraId="08127FCE" w14:textId="77777777" w:rsidR="0049095B" w:rsidRDefault="0049095B" w:rsidP="0076041D">
      <w:pPr>
        <w:spacing w:after="0" w:line="240" w:lineRule="auto"/>
        <w:ind w:firstLine="640"/>
        <w:jc w:val="both"/>
        <w:outlineLvl w:val="2"/>
        <w:rPr>
          <w:rFonts w:ascii="Times New Roman" w:hAnsi="Times New Roman" w:cs="Times New Roman"/>
          <w:color w:val="000000" w:themeColor="text1"/>
          <w:sz w:val="28"/>
          <w:szCs w:val="28"/>
          <w:lang w:val="kk-KZ"/>
        </w:rPr>
      </w:pPr>
    </w:p>
    <w:p w14:paraId="69B03F86" w14:textId="342B9C28" w:rsidR="00802E2E" w:rsidRDefault="0083435A" w:rsidP="0076041D">
      <w:pPr>
        <w:spacing w:after="0" w:line="240" w:lineRule="auto"/>
        <w:ind w:firstLine="640"/>
        <w:jc w:val="both"/>
        <w:outlineLvl w:val="2"/>
        <w:rPr>
          <w:rFonts w:ascii="Times New Roman" w:eastAsia="Times New Roman" w:hAnsi="Times New Roman" w:cs="Times New Roman"/>
          <w:i/>
          <w:iCs/>
          <w:color w:val="000000" w:themeColor="text1"/>
          <w:sz w:val="28"/>
          <w:szCs w:val="28"/>
          <w:lang w:val="kk-KZ"/>
        </w:rPr>
      </w:pPr>
      <w:r>
        <w:rPr>
          <w:rFonts w:ascii="Times New Roman" w:hAnsi="Times New Roman" w:cs="Times New Roman"/>
          <w:color w:val="000000" w:themeColor="text1"/>
          <w:sz w:val="28"/>
          <w:szCs w:val="28"/>
          <w:lang w:val="kk-KZ"/>
        </w:rPr>
        <w:lastRenderedPageBreak/>
        <w:t xml:space="preserve">Суретте </w:t>
      </w:r>
      <w:r w:rsidR="007B609B" w:rsidRPr="00E82AB4">
        <w:rPr>
          <w:rFonts w:ascii="Times New Roman" w:hAnsi="Times New Roman" w:cs="Times New Roman"/>
          <w:color w:val="000000" w:themeColor="text1"/>
          <w:sz w:val="28"/>
          <w:szCs w:val="28"/>
          <w:lang w:val="kk-KZ"/>
        </w:rPr>
        <w:t>белсенді тұнба мен сиыр көңінде</w:t>
      </w:r>
      <w:r w:rsidR="00802E2E" w:rsidRPr="00E82AB4">
        <w:rPr>
          <w:rFonts w:ascii="Times New Roman" w:hAnsi="Times New Roman" w:cs="Times New Roman"/>
          <w:color w:val="000000" w:themeColor="text1"/>
          <w:sz w:val="28"/>
          <w:szCs w:val="28"/>
          <w:lang w:val="kk-KZ"/>
        </w:rPr>
        <w:t xml:space="preserve"> кездесетін кейбір таксондардың жалпы мысалдары келтірілген. Тип деңге</w:t>
      </w:r>
      <w:r>
        <w:rPr>
          <w:rFonts w:ascii="Times New Roman" w:hAnsi="Times New Roman" w:cs="Times New Roman"/>
          <w:color w:val="000000" w:themeColor="text1"/>
          <w:sz w:val="28"/>
          <w:szCs w:val="28"/>
          <w:lang w:val="kk-KZ"/>
        </w:rPr>
        <w:t>й</w:t>
      </w:r>
      <w:r w:rsidR="00802E2E" w:rsidRPr="00E82AB4">
        <w:rPr>
          <w:rFonts w:ascii="Times New Roman" w:hAnsi="Times New Roman" w:cs="Times New Roman"/>
          <w:color w:val="000000" w:themeColor="text1"/>
          <w:sz w:val="28"/>
          <w:szCs w:val="28"/>
          <w:lang w:val="kk-KZ"/>
        </w:rPr>
        <w:t xml:space="preserve">інде: </w:t>
      </w:r>
      <w:r w:rsidR="00802E2E" w:rsidRPr="00E82AB4">
        <w:rPr>
          <w:rFonts w:ascii="Times New Roman" w:eastAsia="Times New Roman" w:hAnsi="Times New Roman" w:cs="Times New Roman"/>
          <w:i/>
          <w:iCs/>
          <w:color w:val="000000" w:themeColor="text1"/>
          <w:sz w:val="28"/>
          <w:szCs w:val="28"/>
          <w:lang w:val="kk-KZ"/>
        </w:rPr>
        <w:t>Methanomicrobia, Methanobacteria</w:t>
      </w:r>
      <w:r w:rsidR="00802E2E" w:rsidRPr="00E82AB4">
        <w:rPr>
          <w:rFonts w:ascii="Times New Roman" w:hAnsi="Times New Roman" w:cs="Times New Roman"/>
          <w:i/>
          <w:iCs/>
          <w:color w:val="000000" w:themeColor="text1"/>
          <w:sz w:val="28"/>
          <w:szCs w:val="28"/>
          <w:lang w:val="kk-KZ"/>
        </w:rPr>
        <w:t xml:space="preserve">, </w:t>
      </w:r>
      <w:r w:rsidR="00802E2E" w:rsidRPr="00E82AB4">
        <w:rPr>
          <w:rFonts w:ascii="Times New Roman" w:eastAsia="Times New Roman" w:hAnsi="Times New Roman" w:cs="Times New Roman"/>
          <w:i/>
          <w:iCs/>
          <w:color w:val="000000" w:themeColor="text1"/>
          <w:sz w:val="28"/>
          <w:szCs w:val="28"/>
          <w:lang w:val="kk-KZ"/>
        </w:rPr>
        <w:t>Methanococci</w:t>
      </w:r>
      <w:r w:rsidR="00802E2E" w:rsidRPr="00E82AB4">
        <w:rPr>
          <w:rFonts w:ascii="Times New Roman" w:hAnsi="Times New Roman" w:cs="Times New Roman"/>
          <w:i/>
          <w:iCs/>
          <w:color w:val="000000" w:themeColor="text1"/>
          <w:sz w:val="28"/>
          <w:szCs w:val="28"/>
          <w:lang w:val="kk-KZ"/>
        </w:rPr>
        <w:t xml:space="preserve">, </w:t>
      </w:r>
      <w:r w:rsidR="00802E2E" w:rsidRPr="00E82AB4">
        <w:rPr>
          <w:rFonts w:ascii="Times New Roman" w:eastAsia="Times New Roman" w:hAnsi="Times New Roman" w:cs="Times New Roman"/>
          <w:i/>
          <w:iCs/>
          <w:color w:val="000000" w:themeColor="text1"/>
          <w:sz w:val="28"/>
          <w:szCs w:val="28"/>
          <w:lang w:val="kk-KZ"/>
        </w:rPr>
        <w:t>Thermococci</w:t>
      </w:r>
      <w:r w:rsidR="00802E2E" w:rsidRPr="00E82AB4">
        <w:rPr>
          <w:rFonts w:ascii="Times New Roman" w:hAnsi="Times New Roman" w:cs="Times New Roman"/>
          <w:i/>
          <w:iCs/>
          <w:color w:val="000000" w:themeColor="text1"/>
          <w:sz w:val="28"/>
          <w:szCs w:val="28"/>
          <w:lang w:val="kk-KZ"/>
        </w:rPr>
        <w:t xml:space="preserve">, </w:t>
      </w:r>
      <w:r w:rsidR="00802E2E" w:rsidRPr="00E82AB4">
        <w:rPr>
          <w:rFonts w:ascii="Times New Roman" w:eastAsia="Times New Roman" w:hAnsi="Times New Roman" w:cs="Times New Roman"/>
          <w:i/>
          <w:iCs/>
          <w:color w:val="000000" w:themeColor="text1"/>
          <w:sz w:val="28"/>
          <w:szCs w:val="28"/>
          <w:lang w:val="kk-KZ"/>
        </w:rPr>
        <w:t>Halobacteria</w:t>
      </w:r>
      <w:r w:rsidR="00802E2E" w:rsidRPr="00E82AB4">
        <w:rPr>
          <w:rFonts w:ascii="Times New Roman" w:hAnsi="Times New Roman" w:cs="Times New Roman"/>
          <w:i/>
          <w:iCs/>
          <w:color w:val="000000" w:themeColor="text1"/>
          <w:sz w:val="28"/>
          <w:szCs w:val="28"/>
          <w:lang w:val="kk-KZ"/>
        </w:rPr>
        <w:t xml:space="preserve">, </w:t>
      </w:r>
      <w:r w:rsidR="00802E2E" w:rsidRPr="00E82AB4">
        <w:rPr>
          <w:rFonts w:ascii="Times New Roman" w:eastAsia="Times New Roman" w:hAnsi="Times New Roman" w:cs="Times New Roman"/>
          <w:i/>
          <w:iCs/>
          <w:color w:val="000000" w:themeColor="text1"/>
          <w:sz w:val="28"/>
          <w:szCs w:val="28"/>
          <w:lang w:val="kk-KZ"/>
        </w:rPr>
        <w:t>Archaeoglobi</w:t>
      </w:r>
      <w:r w:rsidR="00802E2E" w:rsidRPr="00E82AB4">
        <w:rPr>
          <w:rFonts w:ascii="Times New Roman" w:hAnsi="Times New Roman" w:cs="Times New Roman"/>
          <w:i/>
          <w:iCs/>
          <w:color w:val="000000" w:themeColor="text1"/>
          <w:sz w:val="28"/>
          <w:szCs w:val="28"/>
          <w:lang w:val="kk-KZ"/>
        </w:rPr>
        <w:t>.</w:t>
      </w:r>
      <w:r w:rsidR="00802E2E" w:rsidRPr="00E82AB4">
        <w:rPr>
          <w:rFonts w:ascii="Times New Roman" w:hAnsi="Times New Roman" w:cs="Times New Roman"/>
          <w:color w:val="000000" w:themeColor="text1"/>
          <w:sz w:val="28"/>
          <w:szCs w:val="28"/>
          <w:lang w:val="kk-KZ"/>
        </w:rPr>
        <w:t xml:space="preserve"> </w:t>
      </w:r>
      <w:r w:rsidR="00802E2E" w:rsidRPr="00E82AB4">
        <w:rPr>
          <w:rFonts w:ascii="Times New Roman" w:eastAsia="Times New Roman" w:hAnsi="Times New Roman" w:cs="Times New Roman"/>
          <w:color w:val="000000" w:themeColor="text1"/>
          <w:sz w:val="28"/>
          <w:szCs w:val="28"/>
          <w:lang w:val="kk-KZ"/>
        </w:rPr>
        <w:t>Туыс деңгейіндегі кейбір атаулар:</w:t>
      </w:r>
      <w:r w:rsidR="00802E2E" w:rsidRPr="00E82AB4">
        <w:rPr>
          <w:rFonts w:ascii="Times New Roman" w:hAnsi="Times New Roman" w:cs="Times New Roman"/>
          <w:color w:val="000000" w:themeColor="text1"/>
          <w:sz w:val="28"/>
          <w:szCs w:val="28"/>
          <w:lang w:val="kk-KZ"/>
        </w:rPr>
        <w:t xml:space="preserve"> </w:t>
      </w:r>
      <w:r w:rsidR="00802E2E" w:rsidRPr="00E82AB4">
        <w:rPr>
          <w:rFonts w:ascii="Times New Roman" w:eastAsia="Times New Roman" w:hAnsi="Times New Roman" w:cs="Times New Roman"/>
          <w:i/>
          <w:iCs/>
          <w:color w:val="000000" w:themeColor="text1"/>
          <w:sz w:val="28"/>
          <w:szCs w:val="28"/>
          <w:lang w:val="kk-KZ"/>
        </w:rPr>
        <w:t>Methanosarcina</w:t>
      </w:r>
      <w:r w:rsidR="00802E2E" w:rsidRPr="00E82AB4">
        <w:rPr>
          <w:rFonts w:ascii="Times New Roman" w:hAnsi="Times New Roman" w:cs="Times New Roman"/>
          <w:color w:val="000000" w:themeColor="text1"/>
          <w:sz w:val="28"/>
          <w:szCs w:val="28"/>
          <w:lang w:val="kk-KZ"/>
        </w:rPr>
        <w:t xml:space="preserve">, </w:t>
      </w:r>
      <w:r w:rsidR="00802E2E" w:rsidRPr="00E82AB4">
        <w:rPr>
          <w:rFonts w:ascii="Times New Roman" w:eastAsia="Times New Roman" w:hAnsi="Times New Roman" w:cs="Times New Roman"/>
          <w:i/>
          <w:iCs/>
          <w:color w:val="000000" w:themeColor="text1"/>
          <w:sz w:val="28"/>
          <w:szCs w:val="28"/>
          <w:lang w:val="kk-KZ"/>
        </w:rPr>
        <w:t>Methanobrevibacter</w:t>
      </w:r>
      <w:r w:rsidR="00802E2E" w:rsidRPr="00E82AB4">
        <w:rPr>
          <w:rFonts w:ascii="Times New Roman" w:hAnsi="Times New Roman" w:cs="Times New Roman"/>
          <w:color w:val="000000" w:themeColor="text1"/>
          <w:sz w:val="28"/>
          <w:szCs w:val="28"/>
          <w:lang w:val="kk-KZ"/>
        </w:rPr>
        <w:t xml:space="preserve">, </w:t>
      </w:r>
      <w:r w:rsidR="00802E2E" w:rsidRPr="00E82AB4">
        <w:rPr>
          <w:rFonts w:ascii="Times New Roman" w:eastAsia="Times New Roman" w:hAnsi="Times New Roman" w:cs="Times New Roman"/>
          <w:i/>
          <w:iCs/>
          <w:color w:val="000000" w:themeColor="text1"/>
          <w:sz w:val="28"/>
          <w:szCs w:val="28"/>
          <w:lang w:val="kk-KZ"/>
        </w:rPr>
        <w:t>Methanobacterium</w:t>
      </w:r>
      <w:r w:rsidR="00802E2E" w:rsidRPr="00E82AB4">
        <w:rPr>
          <w:rFonts w:ascii="Times New Roman" w:hAnsi="Times New Roman" w:cs="Times New Roman"/>
          <w:color w:val="000000" w:themeColor="text1"/>
          <w:sz w:val="28"/>
          <w:szCs w:val="28"/>
          <w:lang w:val="kk-KZ"/>
        </w:rPr>
        <w:t xml:space="preserve">, </w:t>
      </w:r>
      <w:r w:rsidR="00802E2E" w:rsidRPr="00E82AB4">
        <w:rPr>
          <w:rFonts w:ascii="Times New Roman" w:eastAsia="Times New Roman" w:hAnsi="Times New Roman" w:cs="Times New Roman"/>
          <w:i/>
          <w:iCs/>
          <w:color w:val="000000" w:themeColor="text1"/>
          <w:sz w:val="28"/>
          <w:szCs w:val="28"/>
          <w:lang w:val="kk-KZ"/>
        </w:rPr>
        <w:t>Methanothermobacter</w:t>
      </w:r>
      <w:r w:rsidR="00802E2E" w:rsidRPr="00E82AB4">
        <w:rPr>
          <w:rFonts w:ascii="Times New Roman" w:hAnsi="Times New Roman" w:cs="Times New Roman"/>
          <w:color w:val="000000" w:themeColor="text1"/>
          <w:sz w:val="28"/>
          <w:szCs w:val="28"/>
          <w:lang w:val="kk-KZ"/>
        </w:rPr>
        <w:t xml:space="preserve">, </w:t>
      </w:r>
      <w:r w:rsidR="00802E2E" w:rsidRPr="00E82AB4">
        <w:rPr>
          <w:rFonts w:ascii="Times New Roman" w:eastAsia="Times New Roman" w:hAnsi="Times New Roman" w:cs="Times New Roman"/>
          <w:i/>
          <w:iCs/>
          <w:color w:val="000000" w:themeColor="text1"/>
          <w:sz w:val="28"/>
          <w:szCs w:val="28"/>
          <w:lang w:val="kk-KZ"/>
        </w:rPr>
        <w:t>Methanococcus</w:t>
      </w:r>
      <w:r w:rsidR="00802E2E" w:rsidRPr="00E82AB4">
        <w:rPr>
          <w:rFonts w:ascii="Times New Roman" w:hAnsi="Times New Roman" w:cs="Times New Roman"/>
          <w:color w:val="000000" w:themeColor="text1"/>
          <w:sz w:val="28"/>
          <w:szCs w:val="28"/>
          <w:lang w:val="kk-KZ"/>
        </w:rPr>
        <w:t xml:space="preserve"> және </w:t>
      </w:r>
      <w:r w:rsidR="00802E2E" w:rsidRPr="00E82AB4">
        <w:rPr>
          <w:rFonts w:ascii="Times New Roman" w:eastAsia="Times New Roman" w:hAnsi="Times New Roman" w:cs="Times New Roman"/>
          <w:i/>
          <w:iCs/>
          <w:color w:val="000000" w:themeColor="text1"/>
          <w:sz w:val="28"/>
          <w:szCs w:val="28"/>
          <w:lang w:val="kk-KZ"/>
        </w:rPr>
        <w:t>Methanocaldococcus.</w:t>
      </w:r>
    </w:p>
    <w:p w14:paraId="2CFF4A48" w14:textId="16374929" w:rsidR="0083435A" w:rsidRPr="00E82AB4" w:rsidRDefault="0083435A" w:rsidP="0083435A">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Көмірсутектердің, соның ішінде ароматты көмірсутектердің ыдырауы  көмірді метанға айналдыруға қабілетті микроорганизмдер үшін маңызды процесс болып табылады. Көмірсутектер, мысалы, метан, этан, пропан және одан да күрделі көмірсутектер көмірде, сондай-ақ басқа органикалық материалдарда жиі кездеседі және олардың микроорганизмдермен ыдырауы метанның биологиялық қалыптасуында шешуші рөл атқарады </w:t>
      </w:r>
      <w:sdt>
        <w:sdtPr>
          <w:rPr>
            <w:rFonts w:ascii="Times New Roman" w:hAnsi="Times New Roman" w:cs="Times New Roman"/>
            <w:color w:val="000000"/>
            <w:sz w:val="28"/>
            <w:szCs w:val="28"/>
            <w:lang w:val="kk-KZ"/>
          </w:rPr>
          <w:tag w:val="MENDELEY_CITATION_v3_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"/>
          <w:id w:val="-1946229589"/>
          <w:placeholder>
            <w:docPart w:val="847DD86A354E44F4822DA7EEF63A8D60"/>
          </w:placeholder>
        </w:sdtPr>
        <w:sdtEndPr/>
        <w:sdtContent>
          <w:r w:rsidR="00165A62" w:rsidRPr="00165A62">
            <w:rPr>
              <w:rFonts w:ascii="Times New Roman" w:hAnsi="Times New Roman" w:cs="Times New Roman"/>
              <w:color w:val="000000"/>
              <w:sz w:val="28"/>
              <w:szCs w:val="28"/>
              <w:lang w:val="kk-KZ"/>
            </w:rPr>
            <w:t>[34]</w:t>
          </w:r>
        </w:sdtContent>
      </w:sdt>
      <w:r w:rsidRPr="00E82AB4">
        <w:rPr>
          <w:rFonts w:ascii="Times New Roman" w:hAnsi="Times New Roman" w:cs="Times New Roman"/>
          <w:color w:val="000000" w:themeColor="text1"/>
          <w:sz w:val="28"/>
          <w:szCs w:val="28"/>
          <w:lang w:val="kk-KZ"/>
        </w:rPr>
        <w:t>.</w:t>
      </w:r>
    </w:p>
    <w:p w14:paraId="58D18039" w14:textId="2A3E7B96" w:rsidR="0083435A" w:rsidRPr="00E82AB4" w:rsidRDefault="0083435A" w:rsidP="0083435A">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Архейлер сияқты метаногенді микроорганизмдер көмірсутектердің ыдырауынан алынған көміртекті метан өндіру үшін пайдалана алады </w:t>
      </w:r>
      <w:sdt>
        <w:sdtPr>
          <w:rPr>
            <w:rFonts w:ascii="Times New Roman" w:hAnsi="Times New Roman" w:cs="Times New Roman"/>
            <w:color w:val="000000"/>
            <w:sz w:val="28"/>
            <w:szCs w:val="28"/>
            <w:lang w:val="kk-KZ"/>
          </w:rPr>
          <w:tag w:val="MENDELEY_CITATION_v3_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"/>
          <w:id w:val="-556464342"/>
          <w:placeholder>
            <w:docPart w:val="847DD86A354E44F4822DA7EEF63A8D60"/>
          </w:placeholder>
        </w:sdtPr>
        <w:sdtEndPr/>
        <w:sdtContent>
          <w:r w:rsidR="00165A62" w:rsidRPr="00165A62">
            <w:rPr>
              <w:rFonts w:ascii="Times New Roman" w:hAnsi="Times New Roman" w:cs="Times New Roman"/>
              <w:color w:val="000000"/>
              <w:sz w:val="28"/>
              <w:szCs w:val="28"/>
              <w:lang w:val="kk-KZ"/>
            </w:rPr>
            <w:t>[144]</w:t>
          </w:r>
        </w:sdtContent>
      </w:sdt>
      <w:r w:rsidRPr="00E82AB4">
        <w:rPr>
          <w:rFonts w:ascii="Times New Roman" w:hAnsi="Times New Roman" w:cs="Times New Roman"/>
          <w:color w:val="000000" w:themeColor="text1"/>
          <w:sz w:val="28"/>
          <w:szCs w:val="28"/>
          <w:lang w:val="kk-KZ"/>
        </w:rPr>
        <w:t>. Көмірсутектердің ыдырау өнімдеріне сутегі, ацетат, көмірқышқыл газы және кейіннен метанды синтездеу үшін қолданылатын басқа молекулалар кіруі мүмкін.</w:t>
      </w:r>
    </w:p>
    <w:p w14:paraId="78310343" w14:textId="77777777" w:rsidR="0083435A" w:rsidRPr="00E82AB4" w:rsidRDefault="0083435A" w:rsidP="0083435A">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Бұл процесс көмір кен орындары немесе сулы-батпақты жерлердің экожүйелері сияқты көмір экожүйелеріндегі көміртегі айналымы үшін маңызды, мұнда көмір метаногендік микроорганизмдер үшін көміртегі көзі бола алады. Жалпы, көмірсутектердің ыдырауы көмірден метан түзуге қатысатын микроорганизмдер үшін маңызды процесс болып табылады. Көмірсутектерді ыдыратуға қабілетті микроорганизмдер алынған өнімдерді көмір экожүйесінде метанның биологиялық қалыптасуының кілті болып табылатын метаногенез үшін пайдалана алады.</w:t>
      </w:r>
    </w:p>
    <w:p w14:paraId="0B572B83" w14:textId="2784E344" w:rsidR="0083435A" w:rsidRPr="00E82AB4" w:rsidRDefault="0083435A" w:rsidP="0083435A">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Хемогетеротрофтар метанды өздері жасамаса да, көмірсутектерді ацетат, сутегі немесе органикалық қышқылдар сияқты органикалық қосылыстарға айналдыру арқылы жанама түрде метаногенезге қатыса алады. Бұл аралық өнімдерді метаногендік архейлер (метаногендер) метан өндіру үшін пайдалана алады. Мысалы: Ацетатты метаногенді архейлер метанды синтездеу үшін пайдалана алады. Метаногенезде сутегі мен көмірқышқыл газын да қолдануға болады </w:t>
      </w:r>
      <w:sdt>
        <w:sdtPr>
          <w:rPr>
            <w:rFonts w:ascii="Times New Roman" w:hAnsi="Times New Roman" w:cs="Times New Roman"/>
            <w:color w:val="000000"/>
            <w:sz w:val="28"/>
            <w:szCs w:val="28"/>
            <w:lang w:val="kk-KZ"/>
          </w:rPr>
          <w:tag w:val="MENDELEY_CITATION_v3_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"/>
          <w:id w:val="629673953"/>
          <w:placeholder>
            <w:docPart w:val="847DD86A354E44F4822DA7EEF63A8D60"/>
          </w:placeholder>
        </w:sdtPr>
        <w:sdtEndPr/>
        <w:sdtContent>
          <w:r w:rsidR="00165A62" w:rsidRPr="00165A62">
            <w:rPr>
              <w:rFonts w:ascii="Times New Roman" w:hAnsi="Times New Roman" w:cs="Times New Roman"/>
              <w:color w:val="000000"/>
              <w:sz w:val="28"/>
              <w:szCs w:val="28"/>
              <w:lang w:val="kk-KZ"/>
            </w:rPr>
            <w:t>[145]</w:t>
          </w:r>
        </w:sdtContent>
      </w:sdt>
      <w:r w:rsidRPr="00E82AB4">
        <w:rPr>
          <w:rFonts w:ascii="Times New Roman" w:hAnsi="Times New Roman" w:cs="Times New Roman"/>
          <w:color w:val="000000" w:themeColor="text1"/>
          <w:sz w:val="28"/>
          <w:szCs w:val="28"/>
          <w:lang w:val="kk-KZ"/>
        </w:rPr>
        <w:t>.</w:t>
      </w:r>
    </w:p>
    <w:p w14:paraId="2A2CF1F8" w14:textId="287B8115" w:rsidR="0083435A" w:rsidRPr="00E82AB4" w:rsidRDefault="0083435A" w:rsidP="0083435A">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Метаногендік архейлермен әрекеттесу: Кейбір экожүйелерде, мысалы, көмір кен орындарының анаэробты орталары немесе сулы-батпақты жерлер, хемогетеротропты микроорганизмдер метаногенезге қолайлы жағдайлар жасай алады. Олар органикалық заттарды ацетат немесе сутегі сияқты аралық өнімдерге ыдыратады, содан кейін оны метаногендер метан түзу үшін пайдалана алады. Хемогетеротрофтардың мысалдары: </w:t>
      </w:r>
      <w:r w:rsidRPr="00E82AB4">
        <w:rPr>
          <w:rFonts w:ascii="Times New Roman" w:hAnsi="Times New Roman" w:cs="Times New Roman"/>
          <w:i/>
          <w:iCs/>
          <w:color w:val="000000" w:themeColor="text1"/>
          <w:sz w:val="28"/>
          <w:szCs w:val="28"/>
          <w:lang w:val="kk-KZ"/>
        </w:rPr>
        <w:t>Pseudomonas, Deinococcus, Alcanivorax</w:t>
      </w:r>
      <w:r w:rsidRPr="00E82AB4">
        <w:rPr>
          <w:rFonts w:ascii="Times New Roman" w:hAnsi="Times New Roman" w:cs="Times New Roman"/>
          <w:color w:val="000000" w:themeColor="text1"/>
          <w:sz w:val="28"/>
          <w:szCs w:val="28"/>
          <w:lang w:val="kk-KZ"/>
        </w:rPr>
        <w:t xml:space="preserve"> тектес бактериялар көмірсутектерді, соның ішінде мұнай көмірсутектерін ыдырататын хемогетеротрофты бактериялардың мысалы болып табылады. </w:t>
      </w:r>
      <w:r w:rsidRPr="00E82AB4">
        <w:rPr>
          <w:rFonts w:ascii="Times New Roman" w:hAnsi="Times New Roman" w:cs="Times New Roman"/>
          <w:i/>
          <w:iCs/>
          <w:color w:val="000000" w:themeColor="text1"/>
          <w:sz w:val="28"/>
          <w:szCs w:val="28"/>
          <w:lang w:val="kk-KZ"/>
        </w:rPr>
        <w:t xml:space="preserve">Clostridium </w:t>
      </w:r>
      <w:r w:rsidRPr="00E82AB4">
        <w:rPr>
          <w:rFonts w:ascii="Times New Roman" w:hAnsi="Times New Roman" w:cs="Times New Roman"/>
          <w:color w:val="000000" w:themeColor="text1"/>
          <w:sz w:val="28"/>
          <w:szCs w:val="28"/>
          <w:lang w:val="kk-KZ"/>
        </w:rPr>
        <w:t xml:space="preserve">немесе </w:t>
      </w:r>
      <w:r w:rsidRPr="00E82AB4">
        <w:rPr>
          <w:rFonts w:ascii="Times New Roman" w:hAnsi="Times New Roman" w:cs="Times New Roman"/>
          <w:i/>
          <w:iCs/>
          <w:color w:val="000000" w:themeColor="text1"/>
          <w:sz w:val="28"/>
          <w:szCs w:val="28"/>
          <w:lang w:val="kk-KZ"/>
        </w:rPr>
        <w:t>Desulfovibrio</w:t>
      </w:r>
      <w:r w:rsidRPr="00E82AB4">
        <w:rPr>
          <w:rFonts w:ascii="Times New Roman" w:hAnsi="Times New Roman" w:cs="Times New Roman"/>
          <w:color w:val="000000" w:themeColor="text1"/>
          <w:sz w:val="28"/>
          <w:szCs w:val="28"/>
          <w:lang w:val="kk-KZ"/>
        </w:rPr>
        <w:t xml:space="preserve"> сияқты анаэробты бактериялар көмірсутектердің ыдырауына қатысуы және метаногендік архейлер пайдаланатын органикалық қышқылдарды немесе басқа молекулаларды шығаруы мүмкін </w:t>
      </w:r>
      <w:sdt>
        <w:sdtPr>
          <w:rPr>
            <w:rFonts w:ascii="Times New Roman" w:hAnsi="Times New Roman" w:cs="Times New Roman"/>
            <w:color w:val="000000"/>
            <w:sz w:val="28"/>
            <w:szCs w:val="28"/>
            <w:lang w:val="kk-KZ"/>
          </w:rPr>
          <w:tag w:val="MENDELEY_CITATION_v3_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"/>
          <w:id w:val="1998144556"/>
          <w:placeholder>
            <w:docPart w:val="847DD86A354E44F4822DA7EEF63A8D60"/>
          </w:placeholder>
        </w:sdtPr>
        <w:sdtEndPr/>
        <w:sdtContent>
          <w:r w:rsidR="00165A62" w:rsidRPr="00165A62">
            <w:rPr>
              <w:rFonts w:ascii="Times New Roman" w:hAnsi="Times New Roman" w:cs="Times New Roman"/>
              <w:color w:val="000000"/>
              <w:sz w:val="28"/>
              <w:szCs w:val="28"/>
              <w:lang w:val="kk-KZ"/>
            </w:rPr>
            <w:t>[13,142]</w:t>
          </w:r>
        </w:sdtContent>
      </w:sdt>
      <w:r w:rsidRPr="00E82AB4">
        <w:rPr>
          <w:rFonts w:ascii="Times New Roman" w:hAnsi="Times New Roman" w:cs="Times New Roman"/>
          <w:color w:val="000000" w:themeColor="text1"/>
          <w:sz w:val="28"/>
          <w:szCs w:val="28"/>
          <w:lang w:val="kk-KZ"/>
        </w:rPr>
        <w:t>.</w:t>
      </w:r>
    </w:p>
    <w:p w14:paraId="53A64704" w14:textId="05D12273" w:rsidR="0083435A" w:rsidRPr="00E82AB4" w:rsidRDefault="0083435A" w:rsidP="0083435A">
      <w:pPr>
        <w:spacing w:after="0" w:line="240" w:lineRule="auto"/>
        <w:ind w:firstLine="640"/>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lastRenderedPageBreak/>
        <w:t xml:space="preserve">Метил-КоА редуктаза және  гидрогеназа ферменті метагеномды талдау нәтижесінде анықталуы микроорганизмдердің метан шығару функциясы яғни метаногенезге қабілетті екендігін көрсетеді. Әсіресе белсенді тұнба үлгісінде бұл гендердің </w:t>
      </w:r>
      <w:r w:rsidR="004B06E9">
        <w:rPr>
          <w:rFonts w:ascii="Times New Roman" w:hAnsi="Times New Roman" w:cs="Times New Roman"/>
          <w:color w:val="000000" w:themeColor="text1"/>
          <w:sz w:val="28"/>
          <w:szCs w:val="28"/>
          <w:lang w:val="kk-KZ"/>
        </w:rPr>
        <w:t xml:space="preserve">белсенділігі </w:t>
      </w:r>
      <w:r w:rsidRPr="00E82AB4">
        <w:rPr>
          <w:rFonts w:ascii="Times New Roman" w:hAnsi="Times New Roman" w:cs="Times New Roman"/>
          <w:color w:val="000000" w:themeColor="text1"/>
          <w:sz w:val="28"/>
          <w:szCs w:val="28"/>
          <w:lang w:val="kk-KZ"/>
        </w:rPr>
        <w:t xml:space="preserve">сиыр көңіне қарағанда </w:t>
      </w:r>
      <w:r w:rsidR="004B06E9">
        <w:rPr>
          <w:rFonts w:ascii="Times New Roman" w:hAnsi="Times New Roman" w:cs="Times New Roman"/>
          <w:color w:val="000000" w:themeColor="text1"/>
          <w:sz w:val="28"/>
          <w:szCs w:val="28"/>
          <w:lang w:val="kk-KZ"/>
        </w:rPr>
        <w:t xml:space="preserve">жоғары </w:t>
      </w:r>
      <w:r w:rsidRPr="00E82AB4">
        <w:rPr>
          <w:rFonts w:ascii="Times New Roman" w:hAnsi="Times New Roman" w:cs="Times New Roman"/>
          <w:color w:val="000000" w:themeColor="text1"/>
          <w:sz w:val="28"/>
          <w:szCs w:val="28"/>
          <w:lang w:val="kk-KZ"/>
        </w:rPr>
        <w:t xml:space="preserve">болып табылады. </w:t>
      </w:r>
    </w:p>
    <w:p w14:paraId="2981EB98" w14:textId="77777777" w:rsidR="00802E2E" w:rsidRPr="00E82AB4" w:rsidRDefault="00802E2E" w:rsidP="0076041D">
      <w:pPr>
        <w:spacing w:after="0" w:line="240" w:lineRule="auto"/>
        <w:ind w:firstLine="640"/>
        <w:jc w:val="both"/>
        <w:outlineLvl w:val="2"/>
        <w:rPr>
          <w:rFonts w:ascii="Times New Roman" w:hAnsi="Times New Roman" w:cs="Times New Roman"/>
          <w:color w:val="000000" w:themeColor="text1"/>
          <w:sz w:val="28"/>
          <w:szCs w:val="28"/>
          <w:lang w:val="kk-KZ"/>
        </w:rPr>
      </w:pPr>
    </w:p>
    <w:p w14:paraId="7837FFFB"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441AE562" wp14:editId="5BD3B710">
            <wp:extent cx="6336030" cy="5985398"/>
            <wp:effectExtent l="0" t="0" r="7620" b="0"/>
            <wp:docPr id="638301718" name="Рисунок 6383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eatmap functions OCM-coal+manure OSLM-coal+AS+manure_page-0001.jpg"/>
                    <pic:cNvPicPr/>
                  </pic:nvPicPr>
                  <pic:blipFill>
                    <a:blip r:embed="rId33">
                      <a:extLst>
                        <a:ext uri="{28A0092B-C50C-407E-A947-70E740481C1C}">
                          <a14:useLocalDpi xmlns:a14="http://schemas.microsoft.com/office/drawing/2010/main" val="0"/>
                        </a:ext>
                      </a:extLst>
                    </a:blip>
                    <a:stretch>
                      <a:fillRect/>
                    </a:stretch>
                  </pic:blipFill>
                  <pic:spPr>
                    <a:xfrm>
                      <a:off x="0" y="0"/>
                      <a:ext cx="6347395" cy="5996134"/>
                    </a:xfrm>
                    <a:prstGeom prst="rect">
                      <a:avLst/>
                    </a:prstGeom>
                  </pic:spPr>
                </pic:pic>
              </a:graphicData>
            </a:graphic>
          </wp:inline>
        </w:drawing>
      </w:r>
    </w:p>
    <w:p w14:paraId="17643141" w14:textId="57178630" w:rsidR="00802E2E" w:rsidRPr="00E82AB4" w:rsidRDefault="00DD6C79" w:rsidP="0076041D">
      <w:pPr>
        <w:spacing w:after="0"/>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18</w:t>
      </w:r>
      <w:r w:rsidR="00802E2E" w:rsidRPr="00E82AB4">
        <w:rPr>
          <w:rFonts w:ascii="Times New Roman" w:hAnsi="Times New Roman" w:cs="Times New Roman"/>
          <w:color w:val="000000" w:themeColor="text1"/>
          <w:sz w:val="28"/>
          <w:szCs w:val="28"/>
          <w:lang w:val="kk-KZ"/>
        </w:rPr>
        <w:t xml:space="preserve"> - Көмірді ыдырату және газификациямен байланысты функционалдық гендері бар микроорганизмдердің белсенділігін көрсететін жылу картасы</w:t>
      </w:r>
    </w:p>
    <w:p w14:paraId="79C241D5"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p>
    <w:p w14:paraId="2C648390" w14:textId="4235F5E2"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Белсенді тұнба мен сиыр көңінің микроорганизмдер қауымдастықтарының геномындағы гендердің функционалдық ерекшеліктері бейнеленген жылу картасы</w:t>
      </w:r>
      <w:r w:rsidR="0083435A">
        <w:rPr>
          <w:rFonts w:ascii="Times New Roman" w:hAnsi="Times New Roman" w:cs="Times New Roman"/>
          <w:color w:val="000000" w:themeColor="text1"/>
          <w:sz w:val="28"/>
          <w:szCs w:val="28"/>
          <w:lang w:val="kk-KZ"/>
        </w:rPr>
        <w:t xml:space="preserve"> құрастырылды</w:t>
      </w:r>
      <w:r w:rsidRPr="00E82AB4">
        <w:rPr>
          <w:rFonts w:ascii="Times New Roman" w:hAnsi="Times New Roman" w:cs="Times New Roman"/>
          <w:color w:val="000000" w:themeColor="text1"/>
          <w:sz w:val="28"/>
          <w:szCs w:val="28"/>
          <w:lang w:val="kk-KZ"/>
        </w:rPr>
        <w:t xml:space="preserve"> (18 Сурет)</w:t>
      </w:r>
      <w:r w:rsidR="0083435A">
        <w:rPr>
          <w:rFonts w:ascii="Times New Roman" w:hAnsi="Times New Roman" w:cs="Times New Roman"/>
          <w:color w:val="000000" w:themeColor="text1"/>
          <w:sz w:val="28"/>
          <w:szCs w:val="28"/>
          <w:lang w:val="kk-KZ"/>
        </w:rPr>
        <w:t>. Суреттегі нәтижелер бойынша</w:t>
      </w:r>
      <w:r w:rsidRPr="00E82AB4">
        <w:rPr>
          <w:rFonts w:ascii="Times New Roman" w:hAnsi="Times New Roman" w:cs="Times New Roman"/>
          <w:color w:val="000000" w:themeColor="text1"/>
          <w:sz w:val="28"/>
          <w:szCs w:val="28"/>
          <w:lang w:val="kk-KZ"/>
        </w:rPr>
        <w:t xml:space="preserve"> айтарлықтай айырмашылықтар анықталған. </w:t>
      </w:r>
      <w:r w:rsidR="0083435A">
        <w:rPr>
          <w:rFonts w:ascii="Times New Roman" w:hAnsi="Times New Roman" w:cs="Times New Roman"/>
          <w:color w:val="000000" w:themeColor="text1"/>
          <w:sz w:val="28"/>
          <w:szCs w:val="28"/>
          <w:lang w:val="kk-KZ"/>
        </w:rPr>
        <w:t xml:space="preserve">Метан түзілуіне </w:t>
      </w:r>
      <w:r w:rsidRPr="00E82AB4">
        <w:rPr>
          <w:rFonts w:ascii="Times New Roman" w:hAnsi="Times New Roman" w:cs="Times New Roman"/>
          <w:color w:val="000000" w:themeColor="text1"/>
          <w:sz w:val="28"/>
          <w:szCs w:val="28"/>
          <w:lang w:val="kk-KZ"/>
        </w:rPr>
        <w:t xml:space="preserve">тікелей әсер ететін функцияларға ферментация, ароматты қосылыстар ыдырауы, көмірсутектердің ыдырауы, </w:t>
      </w:r>
      <w:r w:rsidRPr="00E82AB4">
        <w:rPr>
          <w:rFonts w:ascii="Times New Roman" w:hAnsi="Times New Roman" w:cs="Times New Roman"/>
          <w:color w:val="000000" w:themeColor="text1"/>
          <w:sz w:val="28"/>
          <w:szCs w:val="28"/>
          <w:lang w:val="kk-KZ"/>
        </w:rPr>
        <w:lastRenderedPageBreak/>
        <w:t>хемолитотрофия жататыны белгілі, және бұл функцияларға жауапты гендер көң мен белсенді тұнба микроорганизмдер геномында табылған.</w:t>
      </w:r>
    </w:p>
    <w:p w14:paraId="06BB1AC9" w14:textId="3A281738" w:rsidR="00802E2E" w:rsidRDefault="00802E2E" w:rsidP="00B75A1D">
      <w:pPr>
        <w:spacing w:after="0" w:line="240" w:lineRule="auto"/>
        <w:ind w:firstLine="640"/>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Жалпы алғанда белсенді тұнба </w:t>
      </w:r>
      <w:r w:rsidR="00CF2E9A">
        <w:rPr>
          <w:rFonts w:ascii="Times New Roman" w:hAnsi="Times New Roman" w:cs="Times New Roman"/>
          <w:color w:val="000000" w:themeColor="text1"/>
          <w:sz w:val="28"/>
          <w:szCs w:val="28"/>
          <w:lang w:val="kk-KZ"/>
        </w:rPr>
        <w:t xml:space="preserve">мен сиыр көңі </w:t>
      </w:r>
      <w:r w:rsidRPr="00E82AB4">
        <w:rPr>
          <w:rFonts w:ascii="Times New Roman" w:hAnsi="Times New Roman" w:cs="Times New Roman"/>
          <w:color w:val="000000" w:themeColor="text1"/>
          <w:sz w:val="28"/>
          <w:szCs w:val="28"/>
          <w:lang w:val="kk-KZ"/>
        </w:rPr>
        <w:t>үлгі</w:t>
      </w:r>
      <w:r w:rsidR="00CF2E9A">
        <w:rPr>
          <w:rFonts w:ascii="Times New Roman" w:hAnsi="Times New Roman" w:cs="Times New Roman"/>
          <w:color w:val="000000" w:themeColor="text1"/>
          <w:sz w:val="28"/>
          <w:szCs w:val="28"/>
          <w:lang w:val="kk-KZ"/>
        </w:rPr>
        <w:t xml:space="preserve">лерінде </w:t>
      </w:r>
      <w:r w:rsidRPr="00E82AB4">
        <w:rPr>
          <w:rFonts w:ascii="Times New Roman" w:hAnsi="Times New Roman" w:cs="Times New Roman"/>
          <w:color w:val="000000" w:themeColor="text1"/>
          <w:sz w:val="28"/>
          <w:szCs w:val="28"/>
          <w:lang w:val="kk-KZ"/>
        </w:rPr>
        <w:t xml:space="preserve"> метан шығуына әсер ететін функцияларға жауапты микроорганизмдер бар екендігі</w:t>
      </w:r>
      <w:r w:rsidR="00916902">
        <w:rPr>
          <w:rFonts w:ascii="Times New Roman" w:hAnsi="Times New Roman" w:cs="Times New Roman"/>
          <w:color w:val="000000" w:themeColor="text1"/>
          <w:sz w:val="28"/>
          <w:szCs w:val="28"/>
          <w:lang w:val="kk-KZ"/>
        </w:rPr>
        <w:t xml:space="preserve"> және олар биоаугментация үшін жарамды екендігі</w:t>
      </w:r>
      <w:r w:rsidRPr="00E82AB4">
        <w:rPr>
          <w:rFonts w:ascii="Times New Roman" w:hAnsi="Times New Roman" w:cs="Times New Roman"/>
          <w:color w:val="000000" w:themeColor="text1"/>
          <w:sz w:val="28"/>
          <w:szCs w:val="28"/>
          <w:lang w:val="kk-KZ"/>
        </w:rPr>
        <w:t xml:space="preserve"> анықталды.</w:t>
      </w:r>
    </w:p>
    <w:p w14:paraId="3A6803AD" w14:textId="77777777" w:rsidR="004B06E9" w:rsidRPr="007119CC" w:rsidRDefault="004B06E9" w:rsidP="00B75A1D">
      <w:pPr>
        <w:spacing w:after="0" w:line="240" w:lineRule="auto"/>
        <w:ind w:firstLine="640"/>
        <w:jc w:val="both"/>
        <w:rPr>
          <w:rFonts w:ascii="Times New Roman" w:hAnsi="Times New Roman" w:cs="Times New Roman"/>
          <w:color w:val="000000" w:themeColor="text1"/>
          <w:sz w:val="28"/>
          <w:szCs w:val="28"/>
          <w:lang w:val="kk-KZ"/>
        </w:rPr>
      </w:pPr>
    </w:p>
    <w:p w14:paraId="411B4716" w14:textId="2F0F85A1" w:rsidR="00916902" w:rsidRPr="007119CC" w:rsidRDefault="00802E2E" w:rsidP="00B75A1D">
      <w:pPr>
        <w:spacing w:after="0" w:line="240" w:lineRule="auto"/>
        <w:ind w:firstLine="640"/>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3.3 Микробтық қауымдастықтардың көмір субстратына бейімделуі</w:t>
      </w:r>
    </w:p>
    <w:p w14:paraId="18C88D7B" w14:textId="4361D4EC" w:rsidR="00B10FB4" w:rsidRPr="00B10FB4" w:rsidRDefault="00B10FB4" w:rsidP="00B10FB4">
      <w:pPr>
        <w:spacing w:after="0" w:line="240" w:lineRule="auto"/>
        <w:ind w:firstLine="640"/>
        <w:jc w:val="both"/>
        <w:rPr>
          <w:rFonts w:ascii="Times New Roman" w:hAnsi="Times New Roman" w:cs="Times New Roman"/>
          <w:color w:val="000000" w:themeColor="text1"/>
          <w:sz w:val="28"/>
          <w:szCs w:val="28"/>
          <w:lang w:val="kk-KZ"/>
        </w:rPr>
      </w:pPr>
      <w:r w:rsidRPr="00B10FB4">
        <w:rPr>
          <w:rFonts w:ascii="Times New Roman" w:hAnsi="Times New Roman" w:cs="Times New Roman"/>
          <w:color w:val="000000" w:themeColor="text1"/>
          <w:sz w:val="28"/>
          <w:szCs w:val="28"/>
          <w:lang w:val="kk-KZ"/>
        </w:rPr>
        <w:t>Микробиологиялық зерттеулер барысында аэробты және анаэробты микрофлораның морфологиясы Microoptix MX-50 (Австрия) микроскопының көмегімен 100× үлкейту режимінде зерттелді. Бұл әдіс микроорганизмдердің тірі күйінде бақылауға және олардың көмір бөлшектерімен өзара әрекеттесуін көруге мүмкіндік бер</w:t>
      </w:r>
      <w:r w:rsidR="004B06E9">
        <w:rPr>
          <w:rFonts w:ascii="Times New Roman" w:hAnsi="Times New Roman" w:cs="Times New Roman"/>
          <w:color w:val="000000" w:themeColor="text1"/>
          <w:sz w:val="28"/>
          <w:szCs w:val="28"/>
          <w:lang w:val="kk-KZ"/>
        </w:rPr>
        <w:t>е</w:t>
      </w:r>
      <w:r w:rsidRPr="00B10FB4">
        <w:rPr>
          <w:rFonts w:ascii="Times New Roman" w:hAnsi="Times New Roman" w:cs="Times New Roman"/>
          <w:color w:val="000000" w:themeColor="text1"/>
          <w:sz w:val="28"/>
          <w:szCs w:val="28"/>
          <w:lang w:val="kk-KZ"/>
        </w:rPr>
        <w:t>ді.</w:t>
      </w:r>
    </w:p>
    <w:p w14:paraId="19B0B991" w14:textId="048E48AF" w:rsidR="006954B0" w:rsidRDefault="00B10FB4" w:rsidP="006954B0">
      <w:pPr>
        <w:spacing w:after="0" w:line="240" w:lineRule="auto"/>
        <w:ind w:firstLine="640"/>
        <w:jc w:val="both"/>
        <w:rPr>
          <w:rFonts w:ascii="Times New Roman" w:hAnsi="Times New Roman" w:cs="Times New Roman"/>
          <w:color w:val="000000" w:themeColor="text1"/>
          <w:sz w:val="28"/>
          <w:szCs w:val="28"/>
          <w:lang w:val="kk-KZ"/>
        </w:rPr>
      </w:pPr>
      <w:r w:rsidRPr="00B10FB4">
        <w:rPr>
          <w:rFonts w:ascii="Times New Roman" w:hAnsi="Times New Roman" w:cs="Times New Roman"/>
          <w:color w:val="000000" w:themeColor="text1"/>
          <w:sz w:val="28"/>
          <w:szCs w:val="28"/>
          <w:lang w:val="kk-KZ"/>
        </w:rPr>
        <w:t>19-</w:t>
      </w:r>
      <w:r w:rsidR="004B06E9">
        <w:rPr>
          <w:rFonts w:ascii="Times New Roman" w:hAnsi="Times New Roman" w:cs="Times New Roman"/>
          <w:color w:val="000000" w:themeColor="text1"/>
          <w:sz w:val="28"/>
          <w:szCs w:val="28"/>
          <w:lang w:val="kk-KZ"/>
        </w:rPr>
        <w:t xml:space="preserve">шы </w:t>
      </w:r>
      <w:r w:rsidRPr="00B10FB4">
        <w:rPr>
          <w:rFonts w:ascii="Times New Roman" w:hAnsi="Times New Roman" w:cs="Times New Roman"/>
          <w:color w:val="000000" w:themeColor="text1"/>
          <w:sz w:val="28"/>
          <w:szCs w:val="28"/>
          <w:lang w:val="kk-KZ"/>
        </w:rPr>
        <w:t>суретте бейнеленгендей, көмірдің салыстырмалы түрде ірі</w:t>
      </w:r>
      <w:r>
        <w:rPr>
          <w:rFonts w:ascii="Times New Roman" w:hAnsi="Times New Roman" w:cs="Times New Roman"/>
          <w:color w:val="000000" w:themeColor="text1"/>
          <w:sz w:val="28"/>
          <w:szCs w:val="28"/>
          <w:lang w:val="kk-KZ"/>
        </w:rPr>
        <w:t xml:space="preserve">, түсі </w:t>
      </w:r>
      <w:r w:rsidRPr="00B10FB4">
        <w:rPr>
          <w:rFonts w:ascii="Times New Roman" w:hAnsi="Times New Roman" w:cs="Times New Roman"/>
          <w:color w:val="000000" w:themeColor="text1"/>
          <w:sz w:val="28"/>
          <w:szCs w:val="28"/>
          <w:lang w:val="kk-KZ"/>
        </w:rPr>
        <w:t xml:space="preserve">қара бөлшектері (~10 мкм) анық байқалады. </w:t>
      </w:r>
      <w:r w:rsidR="004B06E9">
        <w:rPr>
          <w:rFonts w:ascii="Times New Roman" w:hAnsi="Times New Roman" w:cs="Times New Roman"/>
          <w:color w:val="000000" w:themeColor="text1"/>
          <w:sz w:val="28"/>
          <w:szCs w:val="28"/>
          <w:lang w:val="kk-KZ"/>
        </w:rPr>
        <w:t>Көмір б</w:t>
      </w:r>
      <w:r w:rsidRPr="00B10FB4">
        <w:rPr>
          <w:rFonts w:ascii="Times New Roman" w:hAnsi="Times New Roman" w:cs="Times New Roman"/>
          <w:color w:val="000000" w:themeColor="text1"/>
          <w:sz w:val="28"/>
          <w:szCs w:val="28"/>
          <w:lang w:val="kk-KZ"/>
        </w:rPr>
        <w:t>өлшектер</w:t>
      </w:r>
      <w:r w:rsidR="004B06E9">
        <w:rPr>
          <w:rFonts w:ascii="Times New Roman" w:hAnsi="Times New Roman" w:cs="Times New Roman"/>
          <w:color w:val="000000" w:themeColor="text1"/>
          <w:sz w:val="28"/>
          <w:szCs w:val="28"/>
          <w:lang w:val="kk-KZ"/>
        </w:rPr>
        <w:t>інің</w:t>
      </w:r>
      <w:r w:rsidRPr="00B10FB4">
        <w:rPr>
          <w:rFonts w:ascii="Times New Roman" w:hAnsi="Times New Roman" w:cs="Times New Roman"/>
          <w:color w:val="000000" w:themeColor="text1"/>
          <w:sz w:val="28"/>
          <w:szCs w:val="28"/>
          <w:lang w:val="kk-KZ"/>
        </w:rPr>
        <w:t xml:space="preserve"> айналасында кішірек өлшемді (&lt;10 мкм) бацилла тәрізді немесе</w:t>
      </w:r>
      <w:r w:rsidR="004B06E9">
        <w:rPr>
          <w:rFonts w:ascii="Times New Roman" w:hAnsi="Times New Roman" w:cs="Times New Roman"/>
          <w:color w:val="000000" w:themeColor="text1"/>
          <w:sz w:val="28"/>
          <w:szCs w:val="28"/>
          <w:lang w:val="kk-KZ"/>
        </w:rPr>
        <w:t xml:space="preserve"> шар</w:t>
      </w:r>
      <w:r w:rsidRPr="00B10FB4">
        <w:rPr>
          <w:rFonts w:ascii="Times New Roman" w:hAnsi="Times New Roman" w:cs="Times New Roman"/>
          <w:color w:val="000000" w:themeColor="text1"/>
          <w:sz w:val="28"/>
          <w:szCs w:val="28"/>
          <w:lang w:val="kk-KZ"/>
        </w:rPr>
        <w:t xml:space="preserve"> пішінді бөлшектер белсенді түрде қозғалып жүргені көрінеді. </w:t>
      </w:r>
      <w:r w:rsidR="004B06E9">
        <w:rPr>
          <w:rFonts w:ascii="Times New Roman" w:hAnsi="Times New Roman" w:cs="Times New Roman"/>
          <w:color w:val="000000" w:themeColor="text1"/>
          <w:sz w:val="28"/>
          <w:szCs w:val="28"/>
          <w:lang w:val="kk-KZ"/>
        </w:rPr>
        <w:t xml:space="preserve">Бұл </w:t>
      </w:r>
      <w:r w:rsidRPr="00B10FB4">
        <w:rPr>
          <w:rFonts w:ascii="Times New Roman" w:hAnsi="Times New Roman" w:cs="Times New Roman"/>
          <w:color w:val="000000" w:themeColor="text1"/>
          <w:sz w:val="28"/>
          <w:szCs w:val="28"/>
          <w:lang w:val="kk-KZ"/>
        </w:rPr>
        <w:t>көмір бетімен өзара әрекеттесетін және оның органикалық компоненттерін ыдыратуға қабілетті микро</w:t>
      </w:r>
      <w:r w:rsidR="006954B0">
        <w:rPr>
          <w:rFonts w:ascii="Times New Roman" w:hAnsi="Times New Roman" w:cs="Times New Roman"/>
          <w:color w:val="000000" w:themeColor="text1"/>
          <w:sz w:val="28"/>
          <w:szCs w:val="28"/>
          <w:lang w:val="kk-KZ"/>
        </w:rPr>
        <w:t>организмдер</w:t>
      </w:r>
      <w:r w:rsidRPr="00B10FB4">
        <w:rPr>
          <w:rFonts w:ascii="Times New Roman" w:hAnsi="Times New Roman" w:cs="Times New Roman"/>
          <w:color w:val="000000" w:themeColor="text1"/>
          <w:sz w:val="28"/>
          <w:szCs w:val="28"/>
          <w:lang w:val="kk-KZ"/>
        </w:rPr>
        <w:t>. Олардың қозғалыс белсенділігі тірі және метаболикалық тұрғыда белсенді екендігін көрсетед</w:t>
      </w:r>
      <w:r w:rsidR="004B06E9">
        <w:rPr>
          <w:rFonts w:ascii="Times New Roman" w:hAnsi="Times New Roman" w:cs="Times New Roman"/>
          <w:color w:val="000000" w:themeColor="text1"/>
          <w:sz w:val="28"/>
          <w:szCs w:val="28"/>
          <w:lang w:val="kk-KZ"/>
        </w:rPr>
        <w:t>і және</w:t>
      </w:r>
      <w:r w:rsidRPr="00B10FB4">
        <w:rPr>
          <w:rFonts w:ascii="Times New Roman" w:hAnsi="Times New Roman" w:cs="Times New Roman"/>
          <w:color w:val="000000" w:themeColor="text1"/>
          <w:sz w:val="28"/>
          <w:szCs w:val="28"/>
          <w:lang w:val="kk-KZ"/>
        </w:rPr>
        <w:t xml:space="preserve"> биогазификация процесіндегі микробтық қатысудың маңыздылығын дәлелдейді.</w:t>
      </w:r>
    </w:p>
    <w:p w14:paraId="45A4B543" w14:textId="30237825" w:rsidR="006954B0" w:rsidRDefault="00B10FB4" w:rsidP="006954B0">
      <w:pPr>
        <w:spacing w:after="0" w:line="240" w:lineRule="auto"/>
        <w:ind w:firstLine="640"/>
        <w:jc w:val="both"/>
        <w:rPr>
          <w:rFonts w:ascii="Times New Roman" w:hAnsi="Times New Roman" w:cs="Times New Roman"/>
          <w:color w:val="000000" w:themeColor="text1"/>
          <w:sz w:val="28"/>
          <w:szCs w:val="28"/>
          <w:lang w:val="kk-KZ"/>
        </w:rPr>
      </w:pPr>
      <w:r w:rsidRPr="00B10FB4">
        <w:rPr>
          <w:rFonts w:ascii="Times New Roman" w:hAnsi="Times New Roman" w:cs="Times New Roman"/>
          <w:color w:val="000000" w:themeColor="text1"/>
          <w:sz w:val="28"/>
          <w:szCs w:val="28"/>
          <w:lang w:val="kk-KZ"/>
        </w:rPr>
        <w:t>Микроорганизмдерді көмір үлгісіне акклиматизациялау процесінен кейін алынған нәтижелер олардың жаңа ортаға бейімделу қабілетінің жоғары екенін көрсетті. 1</w:t>
      </w:r>
      <w:r w:rsidR="00C308DE">
        <w:rPr>
          <w:rFonts w:ascii="Times New Roman" w:hAnsi="Times New Roman" w:cs="Times New Roman"/>
          <w:color w:val="000000" w:themeColor="text1"/>
          <w:sz w:val="28"/>
          <w:szCs w:val="28"/>
          <w:lang w:val="kk-KZ"/>
        </w:rPr>
        <w:t>9</w:t>
      </w:r>
      <w:r w:rsidRPr="00B10FB4">
        <w:rPr>
          <w:rFonts w:ascii="Times New Roman" w:hAnsi="Times New Roman" w:cs="Times New Roman"/>
          <w:color w:val="000000" w:themeColor="text1"/>
          <w:sz w:val="28"/>
          <w:szCs w:val="28"/>
          <w:lang w:val="kk-KZ"/>
        </w:rPr>
        <w:t xml:space="preserve">а-суретте бейнеленгендей, қоректік ортада басым көпшілігін бациллалар мен коктар құрайтын микрофлора қалыптасты. </w:t>
      </w:r>
    </w:p>
    <w:p w14:paraId="5A3F1A03" w14:textId="302E86E8" w:rsidR="00B10FB4" w:rsidRPr="00B10FB4" w:rsidRDefault="00B10FB4" w:rsidP="006954B0">
      <w:pPr>
        <w:spacing w:after="0" w:line="240" w:lineRule="auto"/>
        <w:ind w:firstLine="640"/>
        <w:jc w:val="both"/>
        <w:rPr>
          <w:rFonts w:ascii="Times New Roman" w:hAnsi="Times New Roman" w:cs="Times New Roman"/>
          <w:color w:val="000000" w:themeColor="text1"/>
          <w:sz w:val="28"/>
          <w:szCs w:val="28"/>
          <w:lang w:val="kk-KZ"/>
        </w:rPr>
      </w:pPr>
      <w:r w:rsidRPr="00B10FB4">
        <w:rPr>
          <w:rFonts w:ascii="Times New Roman" w:hAnsi="Times New Roman" w:cs="Times New Roman"/>
          <w:color w:val="000000" w:themeColor="text1"/>
          <w:sz w:val="28"/>
          <w:szCs w:val="28"/>
          <w:lang w:val="kk-KZ"/>
        </w:rPr>
        <w:t xml:space="preserve">Сонымен қатар, </w:t>
      </w:r>
      <w:r w:rsidR="004B06E9">
        <w:rPr>
          <w:rFonts w:ascii="Times New Roman" w:hAnsi="Times New Roman" w:cs="Times New Roman"/>
          <w:color w:val="000000" w:themeColor="text1"/>
          <w:sz w:val="28"/>
          <w:szCs w:val="28"/>
          <w:lang w:val="kk-KZ"/>
        </w:rPr>
        <w:t>зерттеу барысында</w:t>
      </w:r>
      <w:r w:rsidRPr="00B10FB4">
        <w:rPr>
          <w:rFonts w:ascii="Times New Roman" w:hAnsi="Times New Roman" w:cs="Times New Roman"/>
          <w:color w:val="000000" w:themeColor="text1"/>
          <w:sz w:val="28"/>
          <w:szCs w:val="28"/>
          <w:lang w:val="kk-KZ"/>
        </w:rPr>
        <w:t>, акклиматизацияланған микробтар көмір бөлшектерімен тығыз байланыста болып, олардың айналасында колония түзе ала</w:t>
      </w:r>
      <w:r w:rsidR="004B06E9">
        <w:rPr>
          <w:rFonts w:ascii="Times New Roman" w:hAnsi="Times New Roman" w:cs="Times New Roman"/>
          <w:color w:val="000000" w:themeColor="text1"/>
          <w:sz w:val="28"/>
          <w:szCs w:val="28"/>
          <w:lang w:val="kk-KZ"/>
        </w:rPr>
        <w:t>тыны белгілі болды</w:t>
      </w:r>
      <w:r w:rsidRPr="00B10FB4">
        <w:rPr>
          <w:rFonts w:ascii="Times New Roman" w:hAnsi="Times New Roman" w:cs="Times New Roman"/>
          <w:color w:val="000000" w:themeColor="text1"/>
          <w:sz w:val="28"/>
          <w:szCs w:val="28"/>
          <w:lang w:val="kk-KZ"/>
        </w:rPr>
        <w:t>. Мұндай микробтық белсенділік көмірді анағұрлым жеңіл ыдыратуға</w:t>
      </w:r>
      <w:r w:rsidR="006954B0">
        <w:rPr>
          <w:rFonts w:ascii="Times New Roman" w:hAnsi="Times New Roman" w:cs="Times New Roman"/>
          <w:color w:val="000000" w:themeColor="text1"/>
          <w:sz w:val="28"/>
          <w:szCs w:val="28"/>
          <w:lang w:val="kk-KZ"/>
        </w:rPr>
        <w:t xml:space="preserve"> </w:t>
      </w:r>
      <w:r w:rsidRPr="00B10FB4">
        <w:rPr>
          <w:rFonts w:ascii="Times New Roman" w:hAnsi="Times New Roman" w:cs="Times New Roman"/>
          <w:color w:val="000000" w:themeColor="text1"/>
          <w:sz w:val="28"/>
          <w:szCs w:val="28"/>
          <w:lang w:val="kk-KZ"/>
        </w:rPr>
        <w:t xml:space="preserve"> септігін тигізеді.</w:t>
      </w:r>
    </w:p>
    <w:p w14:paraId="13BD75E2" w14:textId="77777777" w:rsidR="00802E2E" w:rsidRPr="00E82AB4" w:rsidRDefault="00802E2E" w:rsidP="0076041D">
      <w:pPr>
        <w:spacing w:after="0" w:line="240" w:lineRule="auto"/>
        <w:ind w:firstLine="640"/>
        <w:jc w:val="both"/>
        <w:rPr>
          <w:rFonts w:ascii="Times New Roman" w:hAnsi="Times New Roman" w:cs="Times New Roman"/>
          <w:color w:val="000000" w:themeColor="text1"/>
          <w:sz w:val="28"/>
          <w:szCs w:val="28"/>
          <w:lang w:val="kk-KZ"/>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659"/>
      </w:tblGrid>
      <w:tr w:rsidR="001D6EB7" w:rsidRPr="00E82AB4" w14:paraId="51E50A03" w14:textId="77777777" w:rsidTr="00C276D1">
        <w:trPr>
          <w:jc w:val="center"/>
        </w:trPr>
        <w:tc>
          <w:tcPr>
            <w:tcW w:w="4686" w:type="dxa"/>
          </w:tcPr>
          <w:p w14:paraId="66600B15" w14:textId="77777777" w:rsidR="00802E2E" w:rsidRPr="00E82AB4" w:rsidRDefault="00802E2E" w:rsidP="0076041D">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370B5099" wp14:editId="481FCFDA">
                  <wp:extent cx="2837733" cy="2743200"/>
                  <wp:effectExtent l="0" t="0" r="1270" b="0"/>
                  <wp:docPr id="1109614411" name="Рисунок 110961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61483" cy="2766158"/>
                          </a:xfrm>
                          <a:prstGeom prst="rect">
                            <a:avLst/>
                          </a:prstGeom>
                          <a:noFill/>
                          <a:ln>
                            <a:noFill/>
                          </a:ln>
                        </pic:spPr>
                      </pic:pic>
                    </a:graphicData>
                  </a:graphic>
                </wp:inline>
              </w:drawing>
            </w:r>
          </w:p>
        </w:tc>
        <w:tc>
          <w:tcPr>
            <w:tcW w:w="4659" w:type="dxa"/>
          </w:tcPr>
          <w:p w14:paraId="0D961660" w14:textId="77777777" w:rsidR="00802E2E" w:rsidRPr="00E82AB4" w:rsidRDefault="00802E2E" w:rsidP="0076041D">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0775C8F9" wp14:editId="4CABA5B7">
                  <wp:extent cx="2745255" cy="2743200"/>
                  <wp:effectExtent l="0" t="0" r="0" b="0"/>
                  <wp:docPr id="538803786" name="Рисунок 53880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58425" cy="2756360"/>
                          </a:xfrm>
                          <a:prstGeom prst="rect">
                            <a:avLst/>
                          </a:prstGeom>
                          <a:noFill/>
                          <a:ln>
                            <a:noFill/>
                          </a:ln>
                        </pic:spPr>
                      </pic:pic>
                    </a:graphicData>
                  </a:graphic>
                </wp:inline>
              </w:drawing>
            </w:r>
          </w:p>
        </w:tc>
      </w:tr>
      <w:tr w:rsidR="001D6EB7" w:rsidRPr="00E82AB4" w14:paraId="1E97B561" w14:textId="77777777" w:rsidTr="00C276D1">
        <w:trPr>
          <w:jc w:val="center"/>
        </w:trPr>
        <w:tc>
          <w:tcPr>
            <w:tcW w:w="4686" w:type="dxa"/>
          </w:tcPr>
          <w:p w14:paraId="5ABDE436" w14:textId="77777777" w:rsidR="00802E2E" w:rsidRPr="00E82AB4" w:rsidRDefault="00802E2E" w:rsidP="0076041D">
            <w:pPr>
              <w:pStyle w:val="a5"/>
              <w:jc w:val="center"/>
              <w:rPr>
                <w:rFonts w:ascii="Times New Roman" w:hAnsi="Times New Roman" w:cs="Times New Roman"/>
                <w:color w:val="000000" w:themeColor="text1"/>
                <w:sz w:val="28"/>
                <w:szCs w:val="28"/>
                <w:lang w:val="kk-KZ"/>
              </w:rPr>
            </w:pPr>
          </w:p>
        </w:tc>
        <w:tc>
          <w:tcPr>
            <w:tcW w:w="4659" w:type="dxa"/>
          </w:tcPr>
          <w:p w14:paraId="41E8E4A0" w14:textId="77777777" w:rsidR="00802E2E" w:rsidRPr="00E82AB4" w:rsidRDefault="00802E2E" w:rsidP="0076041D">
            <w:pPr>
              <w:pStyle w:val="a5"/>
              <w:jc w:val="center"/>
              <w:rPr>
                <w:rFonts w:ascii="Times New Roman" w:hAnsi="Times New Roman" w:cs="Times New Roman"/>
                <w:color w:val="000000" w:themeColor="text1"/>
                <w:sz w:val="28"/>
                <w:szCs w:val="28"/>
                <w:lang w:val="kk-KZ"/>
              </w:rPr>
            </w:pPr>
          </w:p>
        </w:tc>
      </w:tr>
      <w:tr w:rsidR="001D6EB7" w:rsidRPr="00E82AB4" w14:paraId="116DD33D" w14:textId="77777777" w:rsidTr="00C276D1">
        <w:trPr>
          <w:jc w:val="center"/>
        </w:trPr>
        <w:tc>
          <w:tcPr>
            <w:tcW w:w="9345" w:type="dxa"/>
            <w:gridSpan w:val="2"/>
          </w:tcPr>
          <w:p w14:paraId="3D160941" w14:textId="77777777" w:rsidR="00802E2E" w:rsidRPr="00E82AB4" w:rsidRDefault="00802E2E" w:rsidP="0076041D">
            <w:pPr>
              <w:pStyle w:val="a5"/>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lastRenderedPageBreak/>
              <w:drawing>
                <wp:inline distT="0" distB="0" distL="0" distR="0" wp14:anchorId="70012C3A" wp14:editId="780AA999">
                  <wp:extent cx="2837850" cy="2783840"/>
                  <wp:effectExtent l="0" t="0" r="635" b="0"/>
                  <wp:docPr id="2075179077" name="Рисунок 2075179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54981" cy="2800645"/>
                          </a:xfrm>
                          <a:prstGeom prst="rect">
                            <a:avLst/>
                          </a:prstGeom>
                          <a:noFill/>
                          <a:ln>
                            <a:noFill/>
                          </a:ln>
                        </pic:spPr>
                      </pic:pic>
                    </a:graphicData>
                  </a:graphic>
                </wp:inline>
              </w:drawing>
            </w:r>
          </w:p>
        </w:tc>
      </w:tr>
    </w:tbl>
    <w:p w14:paraId="3D4D8FB8" w14:textId="77777777" w:rsidR="00802E2E" w:rsidRPr="00E82AB4" w:rsidRDefault="00802E2E" w:rsidP="0076041D">
      <w:pPr>
        <w:spacing w:after="0" w:line="240" w:lineRule="auto"/>
        <w:jc w:val="center"/>
        <w:rPr>
          <w:rFonts w:ascii="Times New Roman" w:hAnsi="Times New Roman" w:cs="Times New Roman"/>
          <w:color w:val="000000" w:themeColor="text1"/>
          <w:sz w:val="28"/>
          <w:szCs w:val="28"/>
          <w:lang w:val="kk-KZ"/>
        </w:rPr>
      </w:pPr>
    </w:p>
    <w:p w14:paraId="638F6766" w14:textId="390BB97C" w:rsidR="00802E2E" w:rsidRPr="00E82AB4" w:rsidRDefault="00DD6C79" w:rsidP="0076041D">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19 </w:t>
      </w:r>
      <w:r w:rsidR="00802E2E" w:rsidRPr="00E82AB4">
        <w:rPr>
          <w:rFonts w:ascii="Times New Roman" w:hAnsi="Times New Roman" w:cs="Times New Roman"/>
          <w:color w:val="000000" w:themeColor="text1"/>
          <w:sz w:val="28"/>
          <w:szCs w:val="28"/>
          <w:lang w:val="kk-KZ"/>
        </w:rPr>
        <w:t xml:space="preserve">- ОК (а), ЕК(б)және ҚК (в) көмір бөлшектері бар </w:t>
      </w:r>
      <w:r w:rsidR="004B06E9">
        <w:rPr>
          <w:rFonts w:ascii="Times New Roman" w:hAnsi="Times New Roman" w:cs="Times New Roman"/>
          <w:color w:val="000000" w:themeColor="text1"/>
          <w:sz w:val="28"/>
          <w:szCs w:val="28"/>
          <w:lang w:val="kk-KZ"/>
        </w:rPr>
        <w:t xml:space="preserve">қоректік ортадағы </w:t>
      </w:r>
      <w:r w:rsidR="00802E2E" w:rsidRPr="00E82AB4">
        <w:rPr>
          <w:rFonts w:ascii="Times New Roman" w:hAnsi="Times New Roman" w:cs="Times New Roman"/>
          <w:color w:val="000000" w:themeColor="text1"/>
          <w:sz w:val="28"/>
          <w:szCs w:val="28"/>
          <w:lang w:val="kk-KZ"/>
        </w:rPr>
        <w:t>микробтық жасушалар (×100)</w:t>
      </w:r>
    </w:p>
    <w:p w14:paraId="0F7EA0EE" w14:textId="77777777" w:rsidR="00802E2E" w:rsidRPr="00E82AB4" w:rsidRDefault="00802E2E" w:rsidP="0076041D">
      <w:pPr>
        <w:spacing w:after="0" w:line="240" w:lineRule="auto"/>
        <w:ind w:firstLine="454"/>
        <w:jc w:val="center"/>
        <w:rPr>
          <w:rFonts w:ascii="Times New Roman" w:hAnsi="Times New Roman" w:cs="Times New Roman"/>
          <w:color w:val="000000" w:themeColor="text1"/>
          <w:sz w:val="28"/>
          <w:szCs w:val="28"/>
          <w:lang w:val="kk-KZ"/>
        </w:rPr>
      </w:pPr>
    </w:p>
    <w:p w14:paraId="07F07B05" w14:textId="4D51FC6F" w:rsidR="00802E2E" w:rsidRPr="00E82AB4" w:rsidRDefault="004B06E9" w:rsidP="0076041D">
      <w:pPr>
        <w:spacing w:after="0" w:line="240" w:lineRule="auto"/>
        <w:ind w:firstLine="454"/>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Суретте көрініп тұрғандай к</w:t>
      </w:r>
      <w:r w:rsidR="00802E2E" w:rsidRPr="00E82AB4">
        <w:rPr>
          <w:rFonts w:ascii="Times New Roman" w:eastAsia="Times New Roman" w:hAnsi="Times New Roman" w:cs="Times New Roman"/>
          <w:color w:val="000000" w:themeColor="text1"/>
          <w:sz w:val="28"/>
          <w:szCs w:val="28"/>
          <w:lang w:val="kk-KZ"/>
        </w:rPr>
        <w:t xml:space="preserve">өмірдің қатысуымен микробтық дақылдарды қоршаған ортаға бейімдеу процесі </w:t>
      </w:r>
      <w:r>
        <w:rPr>
          <w:rFonts w:ascii="Times New Roman" w:eastAsia="Times New Roman" w:hAnsi="Times New Roman" w:cs="Times New Roman"/>
          <w:color w:val="000000" w:themeColor="text1"/>
          <w:sz w:val="28"/>
          <w:szCs w:val="28"/>
          <w:lang w:val="kk-KZ"/>
        </w:rPr>
        <w:t>арқылы</w:t>
      </w:r>
      <w:r w:rsidR="00802E2E" w:rsidRPr="00E82AB4">
        <w:rPr>
          <w:rFonts w:ascii="Times New Roman" w:eastAsia="Times New Roman" w:hAnsi="Times New Roman" w:cs="Times New Roman"/>
          <w:color w:val="000000" w:themeColor="text1"/>
          <w:sz w:val="28"/>
          <w:szCs w:val="28"/>
          <w:lang w:val="kk-KZ"/>
        </w:rPr>
        <w:t xml:space="preserve"> микробтық қауымдастықтарды алу</w:t>
      </w:r>
      <w:r>
        <w:rPr>
          <w:rFonts w:ascii="Times New Roman" w:eastAsia="Times New Roman" w:hAnsi="Times New Roman" w:cs="Times New Roman"/>
          <w:color w:val="000000" w:themeColor="text1"/>
          <w:sz w:val="28"/>
          <w:szCs w:val="28"/>
          <w:lang w:val="kk-KZ"/>
        </w:rPr>
        <w:t>ға болатыны байқалады</w:t>
      </w:r>
      <w:r w:rsidR="00802E2E" w:rsidRPr="00E82AB4">
        <w:rPr>
          <w:rFonts w:ascii="Times New Roman" w:eastAsia="Times New Roman" w:hAnsi="Times New Roman" w:cs="Times New Roman"/>
          <w:color w:val="000000" w:themeColor="text1"/>
          <w:sz w:val="28"/>
          <w:szCs w:val="28"/>
          <w:lang w:val="kk-KZ"/>
        </w:rPr>
        <w:t>.</w:t>
      </w:r>
      <w:r w:rsidR="00802E2E" w:rsidRPr="00E82AB4">
        <w:rPr>
          <w:rFonts w:ascii="Times New Roman" w:eastAsia="Times New Roman" w:hAnsi="Times New Roman" w:cs="Times New Roman"/>
          <w:color w:val="000000" w:themeColor="text1"/>
          <w:sz w:val="28"/>
          <w:szCs w:val="28"/>
          <w:lang w:val="kk-KZ"/>
        </w:rPr>
        <w:tab/>
      </w:r>
    </w:p>
    <w:p w14:paraId="11D5E053" w14:textId="149E8F85" w:rsidR="00802E2E" w:rsidRPr="00E82AB4" w:rsidRDefault="004B06E9" w:rsidP="00916902">
      <w:pPr>
        <w:spacing w:after="0" w:line="240" w:lineRule="auto"/>
        <w:ind w:firstLine="454"/>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Көмір субстратына бейімделген б</w:t>
      </w:r>
      <w:r w:rsidR="00802E2E" w:rsidRPr="00E82AB4">
        <w:rPr>
          <w:rFonts w:ascii="Times New Roman" w:eastAsia="Times New Roman" w:hAnsi="Times New Roman" w:cs="Times New Roman"/>
          <w:color w:val="000000" w:themeColor="text1"/>
          <w:sz w:val="28"/>
          <w:szCs w:val="28"/>
          <w:lang w:val="kk-KZ"/>
        </w:rPr>
        <w:t>елсенді микроорганизм жасушалары автоматты микроб жасушаларының есептегіші арқылы анықталды</w:t>
      </w:r>
      <w:r w:rsidR="00171C6A">
        <w:rPr>
          <w:rFonts w:ascii="Times New Roman" w:eastAsia="Times New Roman" w:hAnsi="Times New Roman" w:cs="Times New Roman"/>
          <w:color w:val="000000" w:themeColor="text1"/>
          <w:sz w:val="28"/>
          <w:szCs w:val="28"/>
          <w:lang w:val="kk-KZ"/>
        </w:rPr>
        <w:t xml:space="preserve"> (6-кесте)</w:t>
      </w:r>
      <w:r w:rsidR="00802E2E" w:rsidRPr="00E82AB4">
        <w:rPr>
          <w:rFonts w:ascii="Times New Roman" w:eastAsia="Times New Roman" w:hAnsi="Times New Roman" w:cs="Times New Roman"/>
          <w:color w:val="000000" w:themeColor="text1"/>
          <w:sz w:val="28"/>
          <w:szCs w:val="28"/>
          <w:lang w:val="kk-KZ"/>
        </w:rPr>
        <w:t>.  Жалпы көмір, белсенді тұнба мен сиыр көңін</w:t>
      </w:r>
      <w:r>
        <w:rPr>
          <w:rFonts w:ascii="Times New Roman" w:eastAsia="Times New Roman" w:hAnsi="Times New Roman" w:cs="Times New Roman"/>
          <w:color w:val="000000" w:themeColor="text1"/>
          <w:sz w:val="28"/>
          <w:szCs w:val="28"/>
          <w:lang w:val="kk-KZ"/>
        </w:rPr>
        <w:t xml:space="preserve">де </w:t>
      </w:r>
      <w:r w:rsidR="00802E2E" w:rsidRPr="00E82AB4">
        <w:rPr>
          <w:rFonts w:ascii="Times New Roman" w:eastAsia="Times New Roman" w:hAnsi="Times New Roman" w:cs="Times New Roman"/>
          <w:color w:val="000000" w:themeColor="text1"/>
          <w:sz w:val="28"/>
          <w:szCs w:val="28"/>
          <w:lang w:val="kk-KZ"/>
        </w:rPr>
        <w:t>микроорганизмдер мөлшері айтарлықтай жоғары екендігі анықталды. Белсенді тұнба қосылған көмір үлгісінде метаболикалық белсенді бактериялар</w:t>
      </w:r>
      <w:r>
        <w:rPr>
          <w:rFonts w:ascii="Times New Roman" w:eastAsia="Times New Roman" w:hAnsi="Times New Roman" w:cs="Times New Roman"/>
          <w:color w:val="000000" w:themeColor="text1"/>
          <w:sz w:val="28"/>
          <w:szCs w:val="28"/>
          <w:lang w:val="kk-KZ"/>
        </w:rPr>
        <w:t xml:space="preserve"> мөлшері </w:t>
      </w:r>
      <w:r w:rsidR="00802E2E" w:rsidRPr="00E82AB4">
        <w:rPr>
          <w:rFonts w:ascii="Times New Roman" w:eastAsia="Times New Roman" w:hAnsi="Times New Roman" w:cs="Times New Roman"/>
          <w:color w:val="000000" w:themeColor="text1"/>
          <w:sz w:val="28"/>
          <w:szCs w:val="28"/>
          <w:lang w:val="kk-KZ"/>
        </w:rPr>
        <w:t>89%</w:t>
      </w:r>
      <w:r>
        <w:rPr>
          <w:rFonts w:ascii="Times New Roman" w:eastAsia="Times New Roman" w:hAnsi="Times New Roman" w:cs="Times New Roman"/>
          <w:color w:val="000000" w:themeColor="text1"/>
          <w:sz w:val="28"/>
          <w:szCs w:val="28"/>
          <w:lang w:val="kk-KZ"/>
        </w:rPr>
        <w:t xml:space="preserve"> құрады</w:t>
      </w:r>
      <w:r w:rsidR="00802E2E" w:rsidRPr="00E82AB4">
        <w:rPr>
          <w:rFonts w:ascii="Times New Roman" w:eastAsia="Times New Roman" w:hAnsi="Times New Roman" w:cs="Times New Roman"/>
          <w:color w:val="000000" w:themeColor="text1"/>
          <w:sz w:val="28"/>
          <w:szCs w:val="28"/>
          <w:lang w:val="kk-KZ"/>
        </w:rPr>
        <w:t>. Алдын ала акклиматизацияланған белсенді тұнба микроорганизмдері көмірмен бірге инкубациядан кейін салыстырмалы түрде</w:t>
      </w:r>
      <w:r>
        <w:rPr>
          <w:rFonts w:ascii="Times New Roman" w:eastAsia="Times New Roman" w:hAnsi="Times New Roman" w:cs="Times New Roman"/>
          <w:color w:val="000000" w:themeColor="text1"/>
          <w:sz w:val="28"/>
          <w:szCs w:val="28"/>
          <w:lang w:val="kk-KZ"/>
        </w:rPr>
        <w:t xml:space="preserve"> жоғары </w:t>
      </w:r>
      <w:r w:rsidR="00FE79F1">
        <w:rPr>
          <w:rFonts w:ascii="Times New Roman" w:eastAsia="Times New Roman" w:hAnsi="Times New Roman" w:cs="Times New Roman"/>
          <w:color w:val="000000" w:themeColor="text1"/>
          <w:sz w:val="28"/>
          <w:szCs w:val="28"/>
          <w:lang w:val="kk-KZ"/>
        </w:rPr>
        <w:t xml:space="preserve">тіршілікке қабілеттілігін </w:t>
      </w:r>
      <w:r w:rsidR="00802E2E" w:rsidRPr="00E82AB4">
        <w:rPr>
          <w:rFonts w:ascii="Times New Roman" w:eastAsia="Times New Roman" w:hAnsi="Times New Roman" w:cs="Times New Roman"/>
          <w:color w:val="000000" w:themeColor="text1"/>
          <w:sz w:val="28"/>
          <w:szCs w:val="28"/>
          <w:lang w:val="kk-KZ"/>
        </w:rPr>
        <w:t>көрсетті</w:t>
      </w:r>
      <w:r>
        <w:rPr>
          <w:rFonts w:ascii="Times New Roman" w:eastAsia="Times New Roman" w:hAnsi="Times New Roman" w:cs="Times New Roman"/>
          <w:color w:val="000000" w:themeColor="text1"/>
          <w:sz w:val="28"/>
          <w:szCs w:val="28"/>
          <w:lang w:val="kk-KZ"/>
        </w:rPr>
        <w:t xml:space="preserve">, бұл көрсеткіш </w:t>
      </w:r>
      <w:r w:rsidR="00802E2E" w:rsidRPr="00E82AB4">
        <w:rPr>
          <w:rFonts w:ascii="Times New Roman" w:eastAsia="Times New Roman" w:hAnsi="Times New Roman" w:cs="Times New Roman"/>
          <w:color w:val="000000" w:themeColor="text1"/>
          <w:sz w:val="28"/>
          <w:szCs w:val="28"/>
          <w:lang w:val="kk-KZ"/>
        </w:rPr>
        <w:t xml:space="preserve"> 62%</w:t>
      </w:r>
      <w:r>
        <w:rPr>
          <w:rFonts w:ascii="Times New Roman" w:eastAsia="Times New Roman" w:hAnsi="Times New Roman" w:cs="Times New Roman"/>
          <w:color w:val="000000" w:themeColor="text1"/>
          <w:sz w:val="28"/>
          <w:szCs w:val="28"/>
          <w:lang w:val="kk-KZ"/>
        </w:rPr>
        <w:t xml:space="preserve"> құрады</w:t>
      </w:r>
      <w:r w:rsidR="00802E2E" w:rsidRPr="00E82AB4">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С</w:t>
      </w:r>
      <w:r w:rsidR="00802E2E" w:rsidRPr="00E82AB4">
        <w:rPr>
          <w:rFonts w:ascii="Times New Roman" w:eastAsia="Times New Roman" w:hAnsi="Times New Roman" w:cs="Times New Roman"/>
          <w:color w:val="000000" w:themeColor="text1"/>
          <w:sz w:val="28"/>
          <w:szCs w:val="28"/>
          <w:lang w:val="kk-KZ"/>
        </w:rPr>
        <w:t xml:space="preserve">иыр көңі мен көмір микроорганизмдерін бірге инкубациялаған кезде </w:t>
      </w:r>
      <w:r>
        <w:rPr>
          <w:rFonts w:ascii="Times New Roman" w:eastAsia="Times New Roman" w:hAnsi="Times New Roman" w:cs="Times New Roman"/>
          <w:color w:val="000000" w:themeColor="text1"/>
          <w:sz w:val="28"/>
          <w:szCs w:val="28"/>
          <w:lang w:val="kk-KZ"/>
        </w:rPr>
        <w:t>тіршілікке қабілеттілігі</w:t>
      </w:r>
      <w:r w:rsidRPr="004B06E9">
        <w:rPr>
          <w:rFonts w:ascii="Times New Roman" w:eastAsia="Times New Roman" w:hAnsi="Times New Roman" w:cs="Times New Roman"/>
          <w:color w:val="000000" w:themeColor="text1"/>
          <w:sz w:val="28"/>
          <w:szCs w:val="28"/>
          <w:lang w:val="kk-KZ"/>
        </w:rPr>
        <w:t xml:space="preserve"> </w:t>
      </w:r>
      <w:r w:rsidRPr="00E82AB4">
        <w:rPr>
          <w:rFonts w:ascii="Times New Roman" w:eastAsia="Times New Roman" w:hAnsi="Times New Roman" w:cs="Times New Roman"/>
          <w:color w:val="000000" w:themeColor="text1"/>
          <w:sz w:val="28"/>
          <w:szCs w:val="28"/>
          <w:lang w:val="kk-KZ"/>
        </w:rPr>
        <w:t>төмен</w:t>
      </w:r>
      <w:r>
        <w:rPr>
          <w:rFonts w:ascii="Times New Roman" w:eastAsia="Times New Roman" w:hAnsi="Times New Roman" w:cs="Times New Roman"/>
          <w:color w:val="000000" w:themeColor="text1"/>
          <w:sz w:val="28"/>
          <w:szCs w:val="28"/>
          <w:lang w:val="kk-KZ"/>
        </w:rPr>
        <w:t xml:space="preserve"> болды, яғни </w:t>
      </w:r>
      <w:r w:rsidRPr="00E82AB4">
        <w:rPr>
          <w:rFonts w:ascii="Times New Roman" w:eastAsia="Times New Roman" w:hAnsi="Times New Roman" w:cs="Times New Roman"/>
          <w:color w:val="000000" w:themeColor="text1"/>
          <w:sz w:val="28"/>
          <w:szCs w:val="28"/>
          <w:lang w:val="kk-KZ"/>
        </w:rPr>
        <w:t xml:space="preserve">4,9% </w:t>
      </w:r>
      <w:r w:rsidR="00802E2E" w:rsidRPr="00E82AB4">
        <w:rPr>
          <w:rFonts w:ascii="Times New Roman" w:eastAsia="Times New Roman" w:hAnsi="Times New Roman" w:cs="Times New Roman"/>
          <w:color w:val="000000" w:themeColor="text1"/>
          <w:sz w:val="28"/>
          <w:szCs w:val="28"/>
          <w:lang w:val="kk-KZ"/>
        </w:rPr>
        <w:t>көрсетті</w:t>
      </w:r>
      <w:r>
        <w:rPr>
          <w:rFonts w:ascii="Times New Roman" w:eastAsia="Times New Roman" w:hAnsi="Times New Roman" w:cs="Times New Roman"/>
          <w:color w:val="000000" w:themeColor="text1"/>
          <w:sz w:val="28"/>
          <w:szCs w:val="28"/>
          <w:lang w:val="kk-KZ"/>
        </w:rPr>
        <w:t>.</w:t>
      </w:r>
    </w:p>
    <w:p w14:paraId="550B7AC9" w14:textId="77777777" w:rsidR="00802E2E" w:rsidRPr="00E82AB4" w:rsidRDefault="00802E2E" w:rsidP="0076041D">
      <w:pPr>
        <w:spacing w:after="0" w:line="240" w:lineRule="auto"/>
        <w:ind w:firstLine="454"/>
        <w:jc w:val="both"/>
        <w:rPr>
          <w:rFonts w:ascii="Times New Roman" w:eastAsia="Times New Roman" w:hAnsi="Times New Roman" w:cs="Times New Roman"/>
          <w:color w:val="000000" w:themeColor="text1"/>
          <w:sz w:val="28"/>
          <w:szCs w:val="28"/>
          <w:lang w:val="kk-KZ"/>
        </w:rPr>
      </w:pPr>
    </w:p>
    <w:p w14:paraId="6A87F2FA" w14:textId="0CD301D7" w:rsidR="007B609B" w:rsidRPr="00E82AB4" w:rsidRDefault="00802E2E" w:rsidP="0076041D">
      <w:pPr>
        <w:spacing w:after="0" w:line="240" w:lineRule="auto"/>
        <w:ind w:firstLine="454"/>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 xml:space="preserve">Кесте 6 </w:t>
      </w:r>
      <w:r w:rsidR="00042E18">
        <w:rPr>
          <w:rFonts w:ascii="Times New Roman" w:eastAsia="Times New Roman" w:hAnsi="Times New Roman" w:cs="Times New Roman"/>
          <w:color w:val="000000" w:themeColor="text1"/>
          <w:sz w:val="28"/>
          <w:szCs w:val="28"/>
          <w:lang w:val="kk-KZ"/>
        </w:rPr>
        <w:t>-</w:t>
      </w:r>
      <w:r w:rsidRPr="00E82AB4">
        <w:rPr>
          <w:rFonts w:ascii="Times New Roman" w:eastAsia="Times New Roman" w:hAnsi="Times New Roman" w:cs="Times New Roman"/>
          <w:color w:val="000000" w:themeColor="text1"/>
          <w:sz w:val="28"/>
          <w:szCs w:val="28"/>
          <w:lang w:val="kk-KZ"/>
        </w:rPr>
        <w:t xml:space="preserve"> Әртүрлі ортадағы микробтық қауымдастықтардың</w:t>
      </w:r>
      <w:r w:rsidR="00707B31">
        <w:rPr>
          <w:rFonts w:ascii="Times New Roman" w:eastAsia="Times New Roman" w:hAnsi="Times New Roman" w:cs="Times New Roman"/>
          <w:color w:val="000000" w:themeColor="text1"/>
          <w:sz w:val="28"/>
          <w:szCs w:val="28"/>
          <w:lang w:val="kk-KZ"/>
        </w:rPr>
        <w:t xml:space="preserve"> тіршілікке қабілеттілігі </w:t>
      </w:r>
    </w:p>
    <w:tbl>
      <w:tblPr>
        <w:tblStyle w:val="a4"/>
        <w:tblW w:w="0" w:type="auto"/>
        <w:tblLook w:val="04A0" w:firstRow="1" w:lastRow="0" w:firstColumn="1" w:lastColumn="0" w:noHBand="0" w:noVBand="1"/>
      </w:tblPr>
      <w:tblGrid>
        <w:gridCol w:w="2407"/>
        <w:gridCol w:w="2691"/>
        <w:gridCol w:w="2123"/>
        <w:gridCol w:w="2407"/>
      </w:tblGrid>
      <w:tr w:rsidR="001D6EB7" w:rsidRPr="00E82AB4" w14:paraId="7E850E5A" w14:textId="77777777" w:rsidTr="00303356">
        <w:tc>
          <w:tcPr>
            <w:tcW w:w="2407" w:type="dxa"/>
            <w:shd w:val="clear" w:color="auto" w:fill="FFFFFF" w:themeFill="background1"/>
          </w:tcPr>
          <w:p w14:paraId="7C554DF0" w14:textId="7974685F"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Орта</w:t>
            </w:r>
          </w:p>
        </w:tc>
        <w:tc>
          <w:tcPr>
            <w:tcW w:w="2691" w:type="dxa"/>
            <w:shd w:val="clear" w:color="auto" w:fill="FFFFFF" w:themeFill="background1"/>
          </w:tcPr>
          <w:p w14:paraId="6F9BE140" w14:textId="21457A20"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Жасушалардың жалпы концентрациясы</w:t>
            </w:r>
            <w:r w:rsidR="00303356">
              <w:rPr>
                <w:rFonts w:ascii="Times New Roman" w:eastAsia="Times New Roman" w:hAnsi="Times New Roman" w:cs="Times New Roman"/>
                <w:color w:val="000000" w:themeColor="text1"/>
                <w:sz w:val="28"/>
                <w:szCs w:val="28"/>
                <w:lang w:val="kk-KZ"/>
              </w:rPr>
              <w:t xml:space="preserve">, </w:t>
            </w:r>
            <w:r w:rsidRPr="00E82AB4">
              <w:rPr>
                <w:rFonts w:ascii="Times New Roman" w:eastAsia="Times New Roman" w:hAnsi="Times New Roman" w:cs="Times New Roman"/>
                <w:color w:val="000000" w:themeColor="text1"/>
                <w:sz w:val="28"/>
                <w:szCs w:val="28"/>
                <w:lang w:val="kk-KZ"/>
              </w:rPr>
              <w:t>мл</w:t>
            </w:r>
          </w:p>
        </w:tc>
        <w:tc>
          <w:tcPr>
            <w:tcW w:w="2123" w:type="dxa"/>
            <w:shd w:val="clear" w:color="auto" w:fill="FFFFFF" w:themeFill="background1"/>
          </w:tcPr>
          <w:p w14:paraId="1F823A6A" w14:textId="77777777" w:rsidR="007B609B"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Тірі жасушалар</w:t>
            </w:r>
          </w:p>
          <w:p w14:paraId="4A1D5833" w14:textId="7FD50AFB" w:rsidR="00A375BE" w:rsidRPr="00E82AB4" w:rsidRDefault="00303356" w:rsidP="0076041D">
            <w:pPr>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саны,</w:t>
            </w:r>
            <w:r w:rsidR="00A375BE" w:rsidRPr="00E82AB4">
              <w:rPr>
                <w:rFonts w:ascii="Times New Roman" w:eastAsia="Times New Roman" w:hAnsi="Times New Roman" w:cs="Times New Roman"/>
                <w:color w:val="000000" w:themeColor="text1"/>
                <w:sz w:val="28"/>
                <w:szCs w:val="28"/>
                <w:lang w:val="kk-KZ"/>
              </w:rPr>
              <w:t>мл</w:t>
            </w:r>
          </w:p>
        </w:tc>
        <w:tc>
          <w:tcPr>
            <w:tcW w:w="2407" w:type="dxa"/>
            <w:shd w:val="clear" w:color="auto" w:fill="FFFFFF" w:themeFill="background1"/>
          </w:tcPr>
          <w:p w14:paraId="59B090E8" w14:textId="77777777" w:rsidR="007B609B"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Өлі жасушалар</w:t>
            </w:r>
          </w:p>
          <w:p w14:paraId="62CD716B" w14:textId="7733559E" w:rsidR="00A375BE" w:rsidRPr="00E82AB4" w:rsidRDefault="004B06E9" w:rsidP="0076041D">
            <w:pPr>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С</w:t>
            </w:r>
            <w:r w:rsidR="00A375BE">
              <w:rPr>
                <w:rFonts w:ascii="Times New Roman" w:eastAsia="Times New Roman" w:hAnsi="Times New Roman" w:cs="Times New Roman"/>
                <w:color w:val="000000" w:themeColor="text1"/>
                <w:sz w:val="28"/>
                <w:szCs w:val="28"/>
                <w:lang w:val="kk-KZ"/>
              </w:rPr>
              <w:t>аны</w:t>
            </w:r>
            <w:r>
              <w:rPr>
                <w:rFonts w:ascii="Times New Roman" w:eastAsia="Times New Roman" w:hAnsi="Times New Roman" w:cs="Times New Roman"/>
                <w:color w:val="000000" w:themeColor="text1"/>
                <w:sz w:val="28"/>
                <w:szCs w:val="28"/>
                <w:lang w:val="kk-KZ"/>
              </w:rPr>
              <w:t xml:space="preserve">, </w:t>
            </w:r>
            <w:r w:rsidR="00A375BE" w:rsidRPr="00E82AB4">
              <w:rPr>
                <w:rFonts w:ascii="Times New Roman" w:eastAsia="Times New Roman" w:hAnsi="Times New Roman" w:cs="Times New Roman"/>
                <w:color w:val="000000" w:themeColor="text1"/>
                <w:sz w:val="28"/>
                <w:szCs w:val="28"/>
                <w:lang w:val="kk-KZ"/>
              </w:rPr>
              <w:t>мл</w:t>
            </w:r>
            <w:r>
              <w:rPr>
                <w:rFonts w:ascii="Times New Roman" w:eastAsia="Times New Roman" w:hAnsi="Times New Roman" w:cs="Times New Roman"/>
                <w:color w:val="000000" w:themeColor="text1"/>
                <w:sz w:val="28"/>
                <w:szCs w:val="28"/>
                <w:lang w:val="kk-KZ"/>
              </w:rPr>
              <w:t xml:space="preserve"> КТБ 10</w:t>
            </w:r>
            <w:r w:rsidRPr="004B06E9">
              <w:rPr>
                <w:rFonts w:ascii="Times New Roman" w:eastAsia="Times New Roman" w:hAnsi="Times New Roman" w:cs="Times New Roman"/>
                <w:color w:val="000000" w:themeColor="text1"/>
                <w:sz w:val="28"/>
                <w:szCs w:val="28"/>
                <w:vertAlign w:val="superscript"/>
                <w:lang w:val="kk-KZ"/>
              </w:rPr>
              <w:t>6</w:t>
            </w:r>
          </w:p>
        </w:tc>
      </w:tr>
      <w:tr w:rsidR="001D6EB7" w:rsidRPr="00E82AB4" w14:paraId="70D8BD6E" w14:textId="77777777" w:rsidTr="00303356">
        <w:tc>
          <w:tcPr>
            <w:tcW w:w="2407" w:type="dxa"/>
            <w:shd w:val="clear" w:color="auto" w:fill="FFFFFF" w:themeFill="background1"/>
          </w:tcPr>
          <w:p w14:paraId="518495E5" w14:textId="09F8B21E"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Көмір</w:t>
            </w:r>
          </w:p>
        </w:tc>
        <w:tc>
          <w:tcPr>
            <w:tcW w:w="2691" w:type="dxa"/>
            <w:shd w:val="clear" w:color="auto" w:fill="FFFFFF" w:themeFill="background1"/>
          </w:tcPr>
          <w:p w14:paraId="66774E20" w14:textId="0C11F31E" w:rsidR="007B609B" w:rsidRPr="00A375BE" w:rsidRDefault="007B609B" w:rsidP="0076041D">
            <w:pPr>
              <w:jc w:val="both"/>
              <w:rPr>
                <w:rFonts w:ascii="Times New Roman" w:eastAsia="Times New Roman" w:hAnsi="Times New Roman" w:cs="Times New Roman"/>
                <w:color w:val="000000" w:themeColor="text1"/>
                <w:sz w:val="28"/>
                <w:szCs w:val="28"/>
                <w:lang w:val="en-US"/>
              </w:rPr>
            </w:pPr>
            <w:r w:rsidRPr="00E82AB4">
              <w:rPr>
                <w:rFonts w:ascii="Times New Roman" w:eastAsia="Times New Roman" w:hAnsi="Times New Roman" w:cs="Times New Roman"/>
                <w:color w:val="000000" w:themeColor="text1"/>
                <w:sz w:val="28"/>
                <w:szCs w:val="28"/>
                <w:lang w:val="kk-KZ"/>
              </w:rPr>
              <w:t>3,07</w:t>
            </w:r>
            <w:r w:rsidR="00A375BE">
              <w:rPr>
                <w:rFonts w:ascii="Times New Roman" w:eastAsia="Times New Roman" w:hAnsi="Times New Roman" w:cs="Times New Roman"/>
                <w:color w:val="000000" w:themeColor="text1"/>
                <w:sz w:val="28"/>
                <w:szCs w:val="28"/>
                <w:lang w:val="kk-KZ"/>
              </w:rPr>
              <w:t>±</w:t>
            </w:r>
            <w:r w:rsidR="00A375BE">
              <w:rPr>
                <w:rFonts w:ascii="Times New Roman" w:eastAsia="Times New Roman" w:hAnsi="Times New Roman" w:cs="Times New Roman"/>
                <w:color w:val="000000" w:themeColor="text1"/>
                <w:sz w:val="28"/>
                <w:szCs w:val="28"/>
                <w:lang w:val="en-US"/>
              </w:rPr>
              <w:t>0,07</w:t>
            </w:r>
            <w:r w:rsidRPr="00E82AB4">
              <w:rPr>
                <w:rFonts w:ascii="Times New Roman" w:eastAsia="Times New Roman" w:hAnsi="Times New Roman" w:cs="Times New Roman"/>
                <w:color w:val="000000" w:themeColor="text1"/>
                <w:sz w:val="28"/>
                <w:szCs w:val="28"/>
                <w:vertAlign w:val="superscript"/>
                <w:lang w:val="kk-KZ"/>
              </w:rPr>
              <w:t xml:space="preserve"> </w:t>
            </w:r>
          </w:p>
        </w:tc>
        <w:tc>
          <w:tcPr>
            <w:tcW w:w="2123" w:type="dxa"/>
            <w:shd w:val="clear" w:color="auto" w:fill="FFFFFF" w:themeFill="background1"/>
          </w:tcPr>
          <w:p w14:paraId="09FD1CF6" w14:textId="31266EC1"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2,75</w:t>
            </w:r>
            <w:r w:rsidR="00A375BE">
              <w:rPr>
                <w:rFonts w:ascii="Times New Roman" w:eastAsia="Times New Roman" w:hAnsi="Times New Roman" w:cs="Times New Roman"/>
                <w:color w:val="000000" w:themeColor="text1"/>
                <w:sz w:val="28"/>
                <w:szCs w:val="28"/>
                <w:lang w:val="kk-KZ"/>
              </w:rPr>
              <w:t>± 0,05</w:t>
            </w:r>
            <w:r w:rsidRPr="00E82AB4">
              <w:rPr>
                <w:rFonts w:ascii="Times New Roman" w:eastAsia="Times New Roman" w:hAnsi="Times New Roman" w:cs="Times New Roman"/>
                <w:color w:val="000000" w:themeColor="text1"/>
                <w:sz w:val="28"/>
                <w:szCs w:val="28"/>
                <w:vertAlign w:val="superscript"/>
                <w:lang w:val="kk-KZ"/>
              </w:rPr>
              <w:t xml:space="preserve"> </w:t>
            </w:r>
          </w:p>
        </w:tc>
        <w:tc>
          <w:tcPr>
            <w:tcW w:w="2407" w:type="dxa"/>
            <w:shd w:val="clear" w:color="auto" w:fill="FFFFFF" w:themeFill="background1"/>
          </w:tcPr>
          <w:p w14:paraId="4E4CBC18" w14:textId="58B23B37"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0,6</w:t>
            </w:r>
            <w:r w:rsidR="00171C6A">
              <w:rPr>
                <w:rFonts w:ascii="Times New Roman" w:eastAsia="Times New Roman" w:hAnsi="Times New Roman" w:cs="Times New Roman"/>
                <w:color w:val="000000" w:themeColor="text1"/>
                <w:sz w:val="28"/>
                <w:szCs w:val="28"/>
                <w:lang w:val="kk-KZ"/>
              </w:rPr>
              <w:t xml:space="preserve"> </w:t>
            </w:r>
            <w:r w:rsidRPr="00E82AB4">
              <w:rPr>
                <w:rFonts w:ascii="Times New Roman" w:eastAsia="Times New Roman" w:hAnsi="Times New Roman" w:cs="Times New Roman"/>
                <w:color w:val="000000" w:themeColor="text1"/>
                <w:sz w:val="28"/>
                <w:szCs w:val="28"/>
                <w:lang w:val="kk-KZ"/>
              </w:rPr>
              <w:t xml:space="preserve">x </w:t>
            </w:r>
            <w:r w:rsidR="00171C6A">
              <w:rPr>
                <w:rFonts w:ascii="Times New Roman" w:eastAsia="Times New Roman" w:hAnsi="Times New Roman" w:cs="Times New Roman"/>
                <w:color w:val="000000" w:themeColor="text1"/>
                <w:sz w:val="28"/>
                <w:szCs w:val="28"/>
                <w:lang w:val="kk-KZ"/>
              </w:rPr>
              <w:t>±0,05</w:t>
            </w:r>
          </w:p>
        </w:tc>
      </w:tr>
      <w:tr w:rsidR="001D6EB7" w:rsidRPr="00E82AB4" w14:paraId="1B7B87D1" w14:textId="77777777" w:rsidTr="00303356">
        <w:tc>
          <w:tcPr>
            <w:tcW w:w="2407" w:type="dxa"/>
            <w:shd w:val="clear" w:color="auto" w:fill="FFFFFF" w:themeFill="background1"/>
          </w:tcPr>
          <w:p w14:paraId="45E82790" w14:textId="4D7E99B2"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Белсенді тұнба</w:t>
            </w:r>
          </w:p>
        </w:tc>
        <w:tc>
          <w:tcPr>
            <w:tcW w:w="2691" w:type="dxa"/>
            <w:shd w:val="clear" w:color="auto" w:fill="FFFFFF" w:themeFill="background1"/>
          </w:tcPr>
          <w:p w14:paraId="764289DD" w14:textId="068CDACF"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7,99</w:t>
            </w:r>
            <w:r w:rsidR="00A375BE">
              <w:rPr>
                <w:rFonts w:ascii="Times New Roman" w:eastAsia="Times New Roman" w:hAnsi="Times New Roman" w:cs="Times New Roman"/>
                <w:color w:val="000000" w:themeColor="text1"/>
                <w:sz w:val="28"/>
                <w:szCs w:val="28"/>
                <w:lang w:val="kk-KZ"/>
              </w:rPr>
              <w:t>±</w:t>
            </w:r>
            <w:r w:rsidR="00A375BE" w:rsidRPr="00A375BE">
              <w:t xml:space="preserve"> </w:t>
            </w:r>
            <w:r w:rsidR="00A375BE" w:rsidRPr="00A375BE">
              <w:rPr>
                <w:rFonts w:ascii="Times New Roman" w:eastAsia="Times New Roman" w:hAnsi="Times New Roman" w:cs="Times New Roman"/>
                <w:color w:val="000000" w:themeColor="text1"/>
                <w:sz w:val="28"/>
                <w:szCs w:val="28"/>
              </w:rPr>
              <w:t>0,10</w:t>
            </w:r>
            <w:r w:rsidRPr="00E82AB4">
              <w:rPr>
                <w:rFonts w:ascii="Times New Roman" w:eastAsia="Times New Roman" w:hAnsi="Times New Roman" w:cs="Times New Roman"/>
                <w:color w:val="000000" w:themeColor="text1"/>
                <w:sz w:val="28"/>
                <w:szCs w:val="28"/>
                <w:vertAlign w:val="superscript"/>
                <w:lang w:val="kk-KZ"/>
              </w:rPr>
              <w:t xml:space="preserve"> </w:t>
            </w:r>
          </w:p>
        </w:tc>
        <w:tc>
          <w:tcPr>
            <w:tcW w:w="2123" w:type="dxa"/>
            <w:shd w:val="clear" w:color="auto" w:fill="FFFFFF" w:themeFill="background1"/>
          </w:tcPr>
          <w:p w14:paraId="71AFD938" w14:textId="31D0D5EA"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7,12</w:t>
            </w:r>
            <w:r w:rsidR="00A375BE">
              <w:rPr>
                <w:rFonts w:ascii="Times New Roman" w:eastAsia="Times New Roman" w:hAnsi="Times New Roman" w:cs="Times New Roman"/>
                <w:color w:val="000000" w:themeColor="text1"/>
                <w:sz w:val="28"/>
                <w:szCs w:val="28"/>
                <w:lang w:val="kk-KZ"/>
              </w:rPr>
              <w:t>± 0,09</w:t>
            </w:r>
          </w:p>
        </w:tc>
        <w:tc>
          <w:tcPr>
            <w:tcW w:w="2407" w:type="dxa"/>
            <w:shd w:val="clear" w:color="auto" w:fill="FFFFFF" w:themeFill="background1"/>
          </w:tcPr>
          <w:p w14:paraId="022D35F4" w14:textId="563FA41A"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0,64</w:t>
            </w:r>
            <w:r w:rsidR="00171C6A">
              <w:rPr>
                <w:rFonts w:ascii="Times New Roman" w:eastAsia="Times New Roman" w:hAnsi="Times New Roman" w:cs="Times New Roman"/>
                <w:color w:val="000000" w:themeColor="text1"/>
                <w:sz w:val="28"/>
                <w:szCs w:val="28"/>
                <w:lang w:val="kk-KZ"/>
              </w:rPr>
              <w:t>± 0,07</w:t>
            </w:r>
          </w:p>
        </w:tc>
      </w:tr>
      <w:tr w:rsidR="001D6EB7" w:rsidRPr="00E82AB4" w14:paraId="3FC1D0CF" w14:textId="77777777" w:rsidTr="00303356">
        <w:tc>
          <w:tcPr>
            <w:tcW w:w="2407" w:type="dxa"/>
            <w:shd w:val="clear" w:color="auto" w:fill="FFFFFF" w:themeFill="background1"/>
          </w:tcPr>
          <w:p w14:paraId="6D161CEA" w14:textId="6362EB21"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Белсенді тұнба+көмір</w:t>
            </w:r>
          </w:p>
        </w:tc>
        <w:tc>
          <w:tcPr>
            <w:tcW w:w="2691" w:type="dxa"/>
            <w:shd w:val="clear" w:color="auto" w:fill="FFFFFF" w:themeFill="background1"/>
          </w:tcPr>
          <w:p w14:paraId="04603280" w14:textId="1954EE24"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8,36</w:t>
            </w:r>
            <w:r w:rsidR="00A375BE">
              <w:rPr>
                <w:rFonts w:ascii="Times New Roman" w:eastAsia="Times New Roman" w:hAnsi="Times New Roman" w:cs="Times New Roman"/>
                <w:color w:val="000000" w:themeColor="text1"/>
                <w:sz w:val="28"/>
                <w:szCs w:val="28"/>
                <w:lang w:val="kk-KZ"/>
              </w:rPr>
              <w:t>±0,1</w:t>
            </w:r>
            <w:r w:rsidRPr="00E82AB4">
              <w:rPr>
                <w:rFonts w:ascii="Times New Roman" w:eastAsia="Times New Roman" w:hAnsi="Times New Roman" w:cs="Times New Roman"/>
                <w:color w:val="000000" w:themeColor="text1"/>
                <w:sz w:val="28"/>
                <w:szCs w:val="28"/>
                <w:vertAlign w:val="superscript"/>
                <w:lang w:val="kk-KZ"/>
              </w:rPr>
              <w:t xml:space="preserve"> </w:t>
            </w:r>
          </w:p>
        </w:tc>
        <w:tc>
          <w:tcPr>
            <w:tcW w:w="2123" w:type="dxa"/>
            <w:shd w:val="clear" w:color="auto" w:fill="FFFFFF" w:themeFill="background1"/>
          </w:tcPr>
          <w:p w14:paraId="797E04C8" w14:textId="4A05DDFC"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5,24</w:t>
            </w:r>
            <w:r w:rsidR="00A375BE">
              <w:rPr>
                <w:rFonts w:ascii="Times New Roman" w:eastAsia="Times New Roman" w:hAnsi="Times New Roman" w:cs="Times New Roman"/>
                <w:color w:val="000000" w:themeColor="text1"/>
                <w:sz w:val="28"/>
                <w:szCs w:val="28"/>
                <w:lang w:val="kk-KZ"/>
              </w:rPr>
              <w:t>± 0,08</w:t>
            </w:r>
          </w:p>
        </w:tc>
        <w:tc>
          <w:tcPr>
            <w:tcW w:w="2407" w:type="dxa"/>
            <w:shd w:val="clear" w:color="auto" w:fill="FFFFFF" w:themeFill="background1"/>
          </w:tcPr>
          <w:p w14:paraId="728A53E8" w14:textId="7C118F02"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2,82</w:t>
            </w:r>
            <w:r w:rsidR="00171C6A">
              <w:rPr>
                <w:rFonts w:ascii="Times New Roman" w:eastAsia="Times New Roman" w:hAnsi="Times New Roman" w:cs="Times New Roman"/>
                <w:color w:val="000000" w:themeColor="text1"/>
                <w:sz w:val="28"/>
                <w:szCs w:val="28"/>
                <w:lang w:val="kk-KZ"/>
              </w:rPr>
              <w:t>± 0,06</w:t>
            </w:r>
          </w:p>
        </w:tc>
      </w:tr>
      <w:tr w:rsidR="001D6EB7" w:rsidRPr="00E82AB4" w14:paraId="2F85D37B" w14:textId="77777777" w:rsidTr="00303356">
        <w:tc>
          <w:tcPr>
            <w:tcW w:w="2407" w:type="dxa"/>
            <w:shd w:val="clear" w:color="auto" w:fill="FFFFFF" w:themeFill="background1"/>
          </w:tcPr>
          <w:p w14:paraId="097473D6" w14:textId="53F636AE"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Сиыр көңі</w:t>
            </w:r>
          </w:p>
        </w:tc>
        <w:tc>
          <w:tcPr>
            <w:tcW w:w="2691" w:type="dxa"/>
            <w:shd w:val="clear" w:color="auto" w:fill="FFFFFF" w:themeFill="background1"/>
          </w:tcPr>
          <w:p w14:paraId="538C9C07" w14:textId="4C02743A"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4,38</w:t>
            </w:r>
            <w:r w:rsidR="00A375BE" w:rsidRPr="00E82AB4">
              <w:rPr>
                <w:rFonts w:ascii="Times New Roman" w:eastAsia="Times New Roman" w:hAnsi="Times New Roman" w:cs="Times New Roman"/>
                <w:color w:val="000000" w:themeColor="text1"/>
                <w:sz w:val="28"/>
                <w:szCs w:val="28"/>
                <w:vertAlign w:val="superscript"/>
                <w:lang w:val="kk-KZ"/>
              </w:rPr>
              <w:t xml:space="preserve"> </w:t>
            </w:r>
            <w:r w:rsidR="00A375BE">
              <w:rPr>
                <w:rFonts w:ascii="Times New Roman" w:eastAsia="Times New Roman" w:hAnsi="Times New Roman" w:cs="Times New Roman"/>
                <w:color w:val="000000" w:themeColor="text1"/>
                <w:sz w:val="28"/>
                <w:szCs w:val="28"/>
                <w:lang w:val="kk-KZ"/>
              </w:rPr>
              <w:t>±0,06</w:t>
            </w:r>
          </w:p>
        </w:tc>
        <w:tc>
          <w:tcPr>
            <w:tcW w:w="2123" w:type="dxa"/>
            <w:shd w:val="clear" w:color="auto" w:fill="FFFFFF" w:themeFill="background1"/>
          </w:tcPr>
          <w:p w14:paraId="544A96BA" w14:textId="53542F5F"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4,21</w:t>
            </w:r>
            <w:r w:rsidR="00A375BE">
              <w:rPr>
                <w:rFonts w:ascii="Times New Roman" w:eastAsia="Times New Roman" w:hAnsi="Times New Roman" w:cs="Times New Roman"/>
                <w:color w:val="000000" w:themeColor="text1"/>
                <w:sz w:val="28"/>
                <w:szCs w:val="28"/>
                <w:lang w:val="kk-KZ"/>
              </w:rPr>
              <w:t>±0,08</w:t>
            </w:r>
          </w:p>
        </w:tc>
        <w:tc>
          <w:tcPr>
            <w:tcW w:w="2407" w:type="dxa"/>
            <w:shd w:val="clear" w:color="auto" w:fill="FFFFFF" w:themeFill="background1"/>
          </w:tcPr>
          <w:p w14:paraId="4C8543C6" w14:textId="78A3CAE6"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0,16</w:t>
            </w:r>
            <w:r w:rsidR="00171C6A">
              <w:rPr>
                <w:rFonts w:ascii="Times New Roman" w:eastAsia="Times New Roman" w:hAnsi="Times New Roman" w:cs="Times New Roman"/>
                <w:color w:val="000000" w:themeColor="text1"/>
                <w:sz w:val="28"/>
                <w:szCs w:val="28"/>
                <w:lang w:val="kk-KZ"/>
              </w:rPr>
              <w:t>±0,01</w:t>
            </w:r>
          </w:p>
        </w:tc>
      </w:tr>
      <w:tr w:rsidR="001D6EB7" w:rsidRPr="00E82AB4" w14:paraId="2BC79B10" w14:textId="77777777" w:rsidTr="00303356">
        <w:tc>
          <w:tcPr>
            <w:tcW w:w="2407" w:type="dxa"/>
            <w:shd w:val="clear" w:color="auto" w:fill="FFFFFF" w:themeFill="background1"/>
          </w:tcPr>
          <w:p w14:paraId="3C0ED346" w14:textId="28E32A52"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Сиыр көңі+көмір</w:t>
            </w:r>
          </w:p>
        </w:tc>
        <w:tc>
          <w:tcPr>
            <w:tcW w:w="2691" w:type="dxa"/>
            <w:shd w:val="clear" w:color="auto" w:fill="FFFFFF" w:themeFill="background1"/>
          </w:tcPr>
          <w:p w14:paraId="1FCC0A1C" w14:textId="5ABAF046"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5,09</w:t>
            </w:r>
            <w:r w:rsidR="00A375BE">
              <w:rPr>
                <w:rFonts w:ascii="Times New Roman" w:eastAsia="Times New Roman" w:hAnsi="Times New Roman" w:cs="Times New Roman"/>
                <w:color w:val="000000" w:themeColor="text1"/>
                <w:sz w:val="28"/>
                <w:szCs w:val="28"/>
                <w:lang w:val="kk-KZ"/>
              </w:rPr>
              <w:t>±0,08</w:t>
            </w:r>
            <w:r w:rsidRPr="00E82AB4">
              <w:rPr>
                <w:rFonts w:ascii="Times New Roman" w:eastAsia="Times New Roman" w:hAnsi="Times New Roman" w:cs="Times New Roman"/>
                <w:color w:val="000000" w:themeColor="text1"/>
                <w:sz w:val="28"/>
                <w:szCs w:val="28"/>
                <w:vertAlign w:val="superscript"/>
                <w:lang w:val="kk-KZ"/>
              </w:rPr>
              <w:t xml:space="preserve"> </w:t>
            </w:r>
          </w:p>
        </w:tc>
        <w:tc>
          <w:tcPr>
            <w:tcW w:w="2123" w:type="dxa"/>
            <w:shd w:val="clear" w:color="auto" w:fill="FFFFFF" w:themeFill="background1"/>
          </w:tcPr>
          <w:p w14:paraId="71AC9A4D" w14:textId="201ABB2F"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0,25</w:t>
            </w:r>
            <w:r w:rsidR="00A375BE">
              <w:rPr>
                <w:rFonts w:ascii="Times New Roman" w:eastAsia="Times New Roman" w:hAnsi="Times New Roman" w:cs="Times New Roman"/>
                <w:color w:val="000000" w:themeColor="text1"/>
                <w:sz w:val="28"/>
                <w:szCs w:val="28"/>
                <w:lang w:val="kk-KZ"/>
              </w:rPr>
              <w:t>±</w:t>
            </w:r>
            <w:r w:rsidR="00171C6A">
              <w:rPr>
                <w:rFonts w:ascii="Times New Roman" w:eastAsia="Times New Roman" w:hAnsi="Times New Roman" w:cs="Times New Roman"/>
                <w:color w:val="000000" w:themeColor="text1"/>
                <w:sz w:val="28"/>
                <w:szCs w:val="28"/>
                <w:lang w:val="kk-KZ"/>
              </w:rPr>
              <w:t>0,02</w:t>
            </w:r>
            <w:r w:rsidRPr="00E82AB4">
              <w:rPr>
                <w:rFonts w:ascii="Times New Roman" w:eastAsia="Times New Roman" w:hAnsi="Times New Roman" w:cs="Times New Roman"/>
                <w:color w:val="000000" w:themeColor="text1"/>
                <w:sz w:val="28"/>
                <w:szCs w:val="28"/>
                <w:vertAlign w:val="superscript"/>
                <w:lang w:val="kk-KZ"/>
              </w:rPr>
              <w:t xml:space="preserve"> </w:t>
            </w:r>
          </w:p>
        </w:tc>
        <w:tc>
          <w:tcPr>
            <w:tcW w:w="2407" w:type="dxa"/>
            <w:shd w:val="clear" w:color="auto" w:fill="FFFFFF" w:themeFill="background1"/>
          </w:tcPr>
          <w:p w14:paraId="05A87CC7" w14:textId="6071E8F2" w:rsidR="007B609B" w:rsidRPr="00E82AB4" w:rsidRDefault="007B609B" w:rsidP="0076041D">
            <w:pPr>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4,8</w:t>
            </w:r>
            <w:r w:rsidR="00171C6A">
              <w:rPr>
                <w:rFonts w:ascii="Times New Roman" w:eastAsia="Times New Roman" w:hAnsi="Times New Roman" w:cs="Times New Roman"/>
                <w:color w:val="000000" w:themeColor="text1"/>
                <w:sz w:val="28"/>
                <w:szCs w:val="28"/>
                <w:lang w:val="kk-KZ"/>
              </w:rPr>
              <w:t>±</w:t>
            </w:r>
            <w:r w:rsidR="00171C6A" w:rsidRPr="00E82AB4">
              <w:rPr>
                <w:rFonts w:ascii="Times New Roman" w:eastAsia="Times New Roman" w:hAnsi="Times New Roman" w:cs="Times New Roman"/>
                <w:color w:val="000000" w:themeColor="text1"/>
                <w:sz w:val="28"/>
                <w:szCs w:val="28"/>
                <w:vertAlign w:val="superscript"/>
                <w:lang w:val="kk-KZ"/>
              </w:rPr>
              <w:t xml:space="preserve"> </w:t>
            </w:r>
            <w:r w:rsidR="00171C6A">
              <w:rPr>
                <w:rFonts w:ascii="Times New Roman" w:eastAsia="Times New Roman" w:hAnsi="Times New Roman" w:cs="Times New Roman"/>
                <w:color w:val="000000" w:themeColor="text1"/>
                <w:sz w:val="28"/>
                <w:szCs w:val="28"/>
                <w:lang w:val="kk-KZ"/>
              </w:rPr>
              <w:t>0,08</w:t>
            </w:r>
            <w:r w:rsidRPr="00E82AB4">
              <w:rPr>
                <w:rFonts w:ascii="Times New Roman" w:eastAsia="Times New Roman" w:hAnsi="Times New Roman" w:cs="Times New Roman"/>
                <w:color w:val="000000" w:themeColor="text1"/>
                <w:sz w:val="28"/>
                <w:szCs w:val="28"/>
                <w:vertAlign w:val="superscript"/>
                <w:lang w:val="kk-KZ"/>
              </w:rPr>
              <w:t xml:space="preserve"> </w:t>
            </w:r>
          </w:p>
        </w:tc>
      </w:tr>
    </w:tbl>
    <w:p w14:paraId="3748BAA8" w14:textId="77777777" w:rsidR="00802E2E" w:rsidRPr="00E82AB4" w:rsidRDefault="00802E2E" w:rsidP="0076041D">
      <w:pPr>
        <w:spacing w:after="0" w:line="240" w:lineRule="auto"/>
        <w:rPr>
          <w:rFonts w:ascii="Times New Roman" w:eastAsia="Times New Roman" w:hAnsi="Times New Roman" w:cs="Times New Roman"/>
          <w:b/>
          <w:bCs/>
          <w:color w:val="000000" w:themeColor="text1"/>
          <w:sz w:val="28"/>
          <w:szCs w:val="28"/>
          <w:lang w:val="kk-KZ"/>
        </w:rPr>
      </w:pPr>
    </w:p>
    <w:p w14:paraId="7C2D95F2" w14:textId="5AD0697E" w:rsidR="00802E2E" w:rsidRPr="00E82AB4" w:rsidRDefault="00303356" w:rsidP="0076041D">
      <w:pPr>
        <w:spacing w:after="0" w:line="240" w:lineRule="auto"/>
        <w:ind w:firstLine="454"/>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lastRenderedPageBreak/>
        <w:t xml:space="preserve">Кестедегі </w:t>
      </w:r>
      <w:r w:rsidR="00802E2E" w:rsidRPr="00E82AB4">
        <w:rPr>
          <w:rFonts w:ascii="Times New Roman" w:eastAsia="Times New Roman" w:hAnsi="Times New Roman" w:cs="Times New Roman"/>
          <w:color w:val="000000" w:themeColor="text1"/>
          <w:sz w:val="28"/>
          <w:szCs w:val="28"/>
          <w:lang w:val="kk-KZ"/>
        </w:rPr>
        <w:t xml:space="preserve">мәліметтер әртүрлі </w:t>
      </w:r>
      <w:r>
        <w:rPr>
          <w:rFonts w:ascii="Times New Roman" w:eastAsia="Times New Roman" w:hAnsi="Times New Roman" w:cs="Times New Roman"/>
          <w:color w:val="000000" w:themeColor="text1"/>
          <w:sz w:val="28"/>
          <w:szCs w:val="28"/>
          <w:lang w:val="kk-KZ"/>
        </w:rPr>
        <w:t xml:space="preserve">орталарда </w:t>
      </w:r>
      <w:r w:rsidR="00802E2E" w:rsidRPr="00E82AB4">
        <w:rPr>
          <w:rFonts w:ascii="Times New Roman" w:eastAsia="Times New Roman" w:hAnsi="Times New Roman" w:cs="Times New Roman"/>
          <w:color w:val="000000" w:themeColor="text1"/>
          <w:sz w:val="28"/>
          <w:szCs w:val="28"/>
          <w:lang w:val="kk-KZ"/>
        </w:rPr>
        <w:t xml:space="preserve">жасушалардың жалпы концентрациясын, тірі және өлі жасушалар санын көрсетеді. Нәтижелер арасындағы айырмашылықтарды талдау үшін келесі факторларды ескеруге болады. Көмір микробтардың метаболизмін тежейтін немесе белсендіретін химиялық қосылыстарды өзіне сіңіре алады. </w:t>
      </w:r>
      <w:r>
        <w:rPr>
          <w:rFonts w:ascii="Times New Roman" w:eastAsia="Times New Roman" w:hAnsi="Times New Roman" w:cs="Times New Roman"/>
          <w:color w:val="000000" w:themeColor="text1"/>
          <w:sz w:val="28"/>
          <w:szCs w:val="28"/>
          <w:lang w:val="kk-KZ"/>
        </w:rPr>
        <w:t>Т</w:t>
      </w:r>
      <w:r w:rsidR="00802E2E" w:rsidRPr="00E82AB4">
        <w:rPr>
          <w:rFonts w:ascii="Times New Roman" w:eastAsia="Times New Roman" w:hAnsi="Times New Roman" w:cs="Times New Roman"/>
          <w:color w:val="000000" w:themeColor="text1"/>
          <w:sz w:val="28"/>
          <w:szCs w:val="28"/>
          <w:lang w:val="kk-KZ"/>
        </w:rPr>
        <w:t>ек көмір</w:t>
      </w:r>
      <w:r>
        <w:rPr>
          <w:rFonts w:ascii="Times New Roman" w:eastAsia="Times New Roman" w:hAnsi="Times New Roman" w:cs="Times New Roman"/>
          <w:color w:val="000000" w:themeColor="text1"/>
          <w:sz w:val="28"/>
          <w:szCs w:val="28"/>
          <w:lang w:val="kk-KZ"/>
        </w:rPr>
        <w:t xml:space="preserve"> қосылған ортада</w:t>
      </w:r>
      <w:r w:rsidR="00802E2E" w:rsidRPr="00E82AB4">
        <w:rPr>
          <w:rFonts w:ascii="Times New Roman" w:eastAsia="Times New Roman" w:hAnsi="Times New Roman" w:cs="Times New Roman"/>
          <w:color w:val="000000" w:themeColor="text1"/>
          <w:sz w:val="28"/>
          <w:szCs w:val="28"/>
          <w:lang w:val="kk-KZ"/>
        </w:rPr>
        <w:t xml:space="preserve"> тірі жасушалар саны төмен </w:t>
      </w:r>
      <w:r>
        <w:rPr>
          <w:rFonts w:ascii="Times New Roman" w:eastAsia="Times New Roman" w:hAnsi="Times New Roman" w:cs="Times New Roman"/>
          <w:color w:val="000000" w:themeColor="text1"/>
          <w:sz w:val="28"/>
          <w:szCs w:val="28"/>
          <w:lang w:val="kk-KZ"/>
        </w:rPr>
        <w:t xml:space="preserve">болды, бұл көрсеткіш </w:t>
      </w:r>
      <w:r w:rsidR="00802E2E" w:rsidRPr="00E82AB4">
        <w:rPr>
          <w:rFonts w:ascii="Times New Roman" w:eastAsia="Times New Roman" w:hAnsi="Times New Roman" w:cs="Times New Roman"/>
          <w:color w:val="000000" w:themeColor="text1"/>
          <w:sz w:val="28"/>
          <w:szCs w:val="28"/>
          <w:lang w:val="kk-KZ"/>
        </w:rPr>
        <w:t>2,75 × 10⁶, себебі көмір жасушалардың өсуін тежеген немесе қолайсыз орта туғызған болуы мүмкін. Көмір субстрат ретінде микрооганизмдерге күрделі қосылыс болып табылады. Белсенді тұнба мен көмір қосылған үлгіде микроорганизмдер саны әлдеқайда көп болды</w:t>
      </w:r>
      <w:r w:rsidR="00171C6A">
        <w:rPr>
          <w:rFonts w:ascii="Times New Roman" w:eastAsia="Times New Roman" w:hAnsi="Times New Roman" w:cs="Times New Roman"/>
          <w:color w:val="000000" w:themeColor="text1"/>
          <w:sz w:val="28"/>
          <w:szCs w:val="28"/>
          <w:lang w:val="kk-KZ"/>
        </w:rPr>
        <w:t xml:space="preserve"> (20-Сурет) </w:t>
      </w:r>
      <w:r w:rsidR="00802E2E" w:rsidRPr="00E82AB4">
        <w:rPr>
          <w:rFonts w:ascii="Times New Roman" w:eastAsia="Times New Roman" w:hAnsi="Times New Roman" w:cs="Times New Roman"/>
          <w:color w:val="000000" w:themeColor="text1"/>
          <w:sz w:val="28"/>
          <w:szCs w:val="28"/>
          <w:lang w:val="kk-KZ"/>
        </w:rPr>
        <w:t>, оның басты үлесі тірі жасушаларға тиесілі, ал өлі жасушалар саны өте аз мөлшерде анықталды. Бұл жағдайда тірі жасушалардың саны айтарлықтай жоғары</w:t>
      </w:r>
      <w:r>
        <w:rPr>
          <w:rFonts w:ascii="Times New Roman" w:eastAsia="Times New Roman" w:hAnsi="Times New Roman" w:cs="Times New Roman"/>
          <w:color w:val="000000" w:themeColor="text1"/>
          <w:sz w:val="28"/>
          <w:szCs w:val="28"/>
          <w:lang w:val="kk-KZ"/>
        </w:rPr>
        <w:t xml:space="preserve">, ол көрсеткіш </w:t>
      </w:r>
      <w:r w:rsidR="00802E2E" w:rsidRPr="00E82AB4">
        <w:rPr>
          <w:rFonts w:ascii="Times New Roman" w:eastAsia="Times New Roman" w:hAnsi="Times New Roman" w:cs="Times New Roman"/>
          <w:color w:val="000000" w:themeColor="text1"/>
          <w:sz w:val="28"/>
          <w:szCs w:val="28"/>
          <w:lang w:val="kk-KZ"/>
        </w:rPr>
        <w:t>5,24 × 10⁶</w:t>
      </w:r>
      <w:r>
        <w:rPr>
          <w:rFonts w:ascii="Times New Roman" w:eastAsia="Times New Roman" w:hAnsi="Times New Roman" w:cs="Times New Roman"/>
          <w:color w:val="000000" w:themeColor="text1"/>
          <w:sz w:val="28"/>
          <w:szCs w:val="28"/>
          <w:lang w:val="kk-KZ"/>
        </w:rPr>
        <w:t xml:space="preserve"> құрады</w:t>
      </w:r>
      <w:r w:rsidR="00802E2E" w:rsidRPr="00E82AB4">
        <w:rPr>
          <w:rFonts w:ascii="Times New Roman" w:eastAsia="Times New Roman" w:hAnsi="Times New Roman" w:cs="Times New Roman"/>
          <w:color w:val="000000" w:themeColor="text1"/>
          <w:sz w:val="28"/>
          <w:szCs w:val="28"/>
          <w:lang w:val="kk-KZ"/>
        </w:rPr>
        <w:t>. Белсенді тұнба құрамында микробтарға қолайлы қоректік заттар мен ферменттер</w:t>
      </w:r>
      <w:r>
        <w:rPr>
          <w:rFonts w:ascii="Times New Roman" w:eastAsia="Times New Roman" w:hAnsi="Times New Roman" w:cs="Times New Roman"/>
          <w:color w:val="000000" w:themeColor="text1"/>
          <w:sz w:val="28"/>
          <w:szCs w:val="28"/>
          <w:lang w:val="kk-KZ"/>
        </w:rPr>
        <w:t>дің</w:t>
      </w:r>
      <w:r w:rsidR="00802E2E" w:rsidRPr="00E82AB4">
        <w:rPr>
          <w:rFonts w:ascii="Times New Roman" w:eastAsia="Times New Roman" w:hAnsi="Times New Roman" w:cs="Times New Roman"/>
          <w:color w:val="000000" w:themeColor="text1"/>
          <w:sz w:val="28"/>
          <w:szCs w:val="28"/>
          <w:lang w:val="kk-KZ"/>
        </w:rPr>
        <w:t xml:space="preserve"> болуы</w:t>
      </w:r>
      <w:r>
        <w:rPr>
          <w:rFonts w:ascii="Times New Roman" w:eastAsia="Times New Roman" w:hAnsi="Times New Roman" w:cs="Times New Roman"/>
          <w:color w:val="000000" w:themeColor="text1"/>
          <w:sz w:val="28"/>
          <w:szCs w:val="28"/>
          <w:lang w:val="kk-KZ"/>
        </w:rPr>
        <w:t xml:space="preserve"> және </w:t>
      </w:r>
      <w:r w:rsidR="00802E2E" w:rsidRPr="00E82AB4">
        <w:rPr>
          <w:rFonts w:ascii="Times New Roman" w:eastAsia="Times New Roman" w:hAnsi="Times New Roman" w:cs="Times New Roman"/>
          <w:color w:val="000000" w:themeColor="text1"/>
          <w:sz w:val="28"/>
          <w:szCs w:val="28"/>
          <w:lang w:val="kk-KZ"/>
        </w:rPr>
        <w:t xml:space="preserve"> көмір саңылаулары жасушаларға оң әсер еткен</w:t>
      </w:r>
      <w:r>
        <w:rPr>
          <w:rFonts w:ascii="Times New Roman" w:eastAsia="Times New Roman" w:hAnsi="Times New Roman" w:cs="Times New Roman"/>
          <w:color w:val="000000" w:themeColor="text1"/>
          <w:sz w:val="28"/>
          <w:szCs w:val="28"/>
          <w:lang w:val="kk-KZ"/>
        </w:rPr>
        <w:t xml:space="preserve"> деп айтуға болады</w:t>
      </w:r>
      <w:r w:rsidR="00802E2E" w:rsidRPr="00E82AB4">
        <w:rPr>
          <w:rFonts w:ascii="Times New Roman" w:eastAsia="Times New Roman" w:hAnsi="Times New Roman" w:cs="Times New Roman"/>
          <w:color w:val="000000" w:themeColor="text1"/>
          <w:sz w:val="28"/>
          <w:szCs w:val="28"/>
          <w:lang w:val="kk-KZ"/>
        </w:rPr>
        <w:t>. Сиыр көңі + көмір</w:t>
      </w:r>
      <w:r>
        <w:rPr>
          <w:rFonts w:ascii="Times New Roman" w:eastAsia="Times New Roman" w:hAnsi="Times New Roman" w:cs="Times New Roman"/>
          <w:color w:val="000000" w:themeColor="text1"/>
          <w:sz w:val="28"/>
          <w:szCs w:val="28"/>
          <w:lang w:val="kk-KZ"/>
        </w:rPr>
        <w:t xml:space="preserve"> қосылған ортада </w:t>
      </w:r>
      <w:r w:rsidR="00802E2E" w:rsidRPr="00E82AB4">
        <w:rPr>
          <w:rFonts w:ascii="Times New Roman" w:eastAsia="Times New Roman" w:hAnsi="Times New Roman" w:cs="Times New Roman"/>
          <w:color w:val="000000" w:themeColor="text1"/>
          <w:sz w:val="28"/>
          <w:szCs w:val="28"/>
          <w:lang w:val="kk-KZ"/>
        </w:rPr>
        <w:t xml:space="preserve">өлі жасушалар саны өте жоғары </w:t>
      </w:r>
      <w:r>
        <w:rPr>
          <w:rFonts w:ascii="Times New Roman" w:eastAsia="Times New Roman" w:hAnsi="Times New Roman" w:cs="Times New Roman"/>
          <w:color w:val="000000" w:themeColor="text1"/>
          <w:sz w:val="28"/>
          <w:szCs w:val="28"/>
          <w:lang w:val="kk-KZ"/>
        </w:rPr>
        <w:t xml:space="preserve">- </w:t>
      </w:r>
      <w:r w:rsidR="00802E2E" w:rsidRPr="00E82AB4">
        <w:rPr>
          <w:rFonts w:ascii="Times New Roman" w:eastAsia="Times New Roman" w:hAnsi="Times New Roman" w:cs="Times New Roman"/>
          <w:color w:val="000000" w:themeColor="text1"/>
          <w:sz w:val="28"/>
          <w:szCs w:val="28"/>
          <w:lang w:val="kk-KZ"/>
        </w:rPr>
        <w:t>4,8 × 10⁶</w:t>
      </w:r>
      <w:r>
        <w:rPr>
          <w:rFonts w:ascii="Times New Roman" w:eastAsia="Times New Roman" w:hAnsi="Times New Roman" w:cs="Times New Roman"/>
          <w:color w:val="000000" w:themeColor="text1"/>
          <w:sz w:val="28"/>
          <w:szCs w:val="28"/>
          <w:lang w:val="kk-KZ"/>
        </w:rPr>
        <w:t xml:space="preserve"> болды</w:t>
      </w:r>
      <w:r w:rsidR="00802E2E" w:rsidRPr="00E82AB4">
        <w:rPr>
          <w:rFonts w:ascii="Times New Roman" w:eastAsia="Times New Roman" w:hAnsi="Times New Roman" w:cs="Times New Roman"/>
          <w:color w:val="000000" w:themeColor="text1"/>
          <w:sz w:val="28"/>
          <w:szCs w:val="28"/>
          <w:lang w:val="kk-KZ"/>
        </w:rPr>
        <w:t>, ал тірі жасушалар саны өте төмен</w:t>
      </w:r>
      <w:r>
        <w:rPr>
          <w:rFonts w:ascii="Times New Roman" w:eastAsia="Times New Roman" w:hAnsi="Times New Roman" w:cs="Times New Roman"/>
          <w:color w:val="000000" w:themeColor="text1"/>
          <w:sz w:val="28"/>
          <w:szCs w:val="28"/>
          <w:lang w:val="kk-KZ"/>
        </w:rPr>
        <w:t xml:space="preserve"> - </w:t>
      </w:r>
      <w:r w:rsidRPr="00E82AB4">
        <w:rPr>
          <w:rFonts w:ascii="Times New Roman" w:eastAsia="Times New Roman" w:hAnsi="Times New Roman" w:cs="Times New Roman"/>
          <w:color w:val="000000" w:themeColor="text1"/>
          <w:sz w:val="28"/>
          <w:szCs w:val="28"/>
          <w:lang w:val="kk-KZ"/>
        </w:rPr>
        <w:t>0,25 × 10⁶</w:t>
      </w:r>
      <w:r>
        <w:rPr>
          <w:rFonts w:ascii="Times New Roman" w:eastAsia="Times New Roman" w:hAnsi="Times New Roman" w:cs="Times New Roman"/>
          <w:color w:val="000000" w:themeColor="text1"/>
          <w:sz w:val="28"/>
          <w:szCs w:val="28"/>
          <w:lang w:val="kk-KZ"/>
        </w:rPr>
        <w:t xml:space="preserve"> көрсеткіш көрсетті. </w:t>
      </w:r>
      <w:r w:rsidR="00802E2E" w:rsidRPr="00E82AB4">
        <w:rPr>
          <w:rFonts w:ascii="Times New Roman" w:eastAsia="Times New Roman" w:hAnsi="Times New Roman" w:cs="Times New Roman"/>
          <w:color w:val="000000" w:themeColor="text1"/>
          <w:sz w:val="28"/>
          <w:szCs w:val="28"/>
          <w:lang w:val="kk-KZ"/>
        </w:rPr>
        <w:t xml:space="preserve">Бұл жағдай сиыр көңінен бөлінген </w:t>
      </w:r>
      <w:r w:rsidR="00171C6A">
        <w:rPr>
          <w:rFonts w:ascii="Times New Roman" w:eastAsia="Times New Roman" w:hAnsi="Times New Roman" w:cs="Times New Roman"/>
          <w:color w:val="000000" w:themeColor="text1"/>
          <w:sz w:val="28"/>
          <w:szCs w:val="28"/>
          <w:lang w:val="kk-KZ"/>
        </w:rPr>
        <w:t xml:space="preserve">улы </w:t>
      </w:r>
      <w:r w:rsidR="00802E2E" w:rsidRPr="00E82AB4">
        <w:rPr>
          <w:rFonts w:ascii="Times New Roman" w:eastAsia="Times New Roman" w:hAnsi="Times New Roman" w:cs="Times New Roman"/>
          <w:color w:val="000000" w:themeColor="text1"/>
          <w:sz w:val="28"/>
          <w:szCs w:val="28"/>
          <w:lang w:val="kk-KZ"/>
        </w:rPr>
        <w:t>заттардың жасушаларға зиян</w:t>
      </w:r>
      <w:r>
        <w:rPr>
          <w:rFonts w:ascii="Times New Roman" w:eastAsia="Times New Roman" w:hAnsi="Times New Roman" w:cs="Times New Roman"/>
          <w:color w:val="000000" w:themeColor="text1"/>
          <w:sz w:val="28"/>
          <w:szCs w:val="28"/>
          <w:lang w:val="kk-KZ"/>
        </w:rPr>
        <w:t>ды әсер ететінін көрсетеді.</w:t>
      </w:r>
      <w:r w:rsidR="00802E2E" w:rsidRPr="00E82AB4">
        <w:rPr>
          <w:rFonts w:ascii="Times New Roman" w:eastAsia="Times New Roman" w:hAnsi="Times New Roman" w:cs="Times New Roman"/>
          <w:color w:val="000000" w:themeColor="text1"/>
          <w:sz w:val="28"/>
          <w:szCs w:val="28"/>
          <w:lang w:val="kk-KZ"/>
        </w:rPr>
        <w:t xml:space="preserve"> </w:t>
      </w:r>
    </w:p>
    <w:p w14:paraId="7BDE59B9" w14:textId="2CB7F365" w:rsidR="00802E2E" w:rsidRPr="00E82AB4" w:rsidRDefault="00802E2E" w:rsidP="0076041D">
      <w:pPr>
        <w:spacing w:after="0" w:line="240" w:lineRule="auto"/>
        <w:ind w:firstLine="454"/>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 xml:space="preserve">Белсенді тұнба тірі жасушалар санының артуына ықпал ететін жақсы қоректік орта болып табылады. Ал сиыр көңіндегі улы газдардың (мысалы, аммиак немесе күкіртсутек) пайда болуы тірі жасушаларға теріс әсер етуі мүмкін. Белсенді тұнбада тіршілік ететін микробтар бәсекеге қабілетті және көмірмен бірге тиімді жұмыс істей алады. Сиыр көңіндегі улы қосылыстар әсерінен </w:t>
      </w:r>
      <w:r w:rsidR="00303356" w:rsidRPr="00E82AB4">
        <w:rPr>
          <w:rFonts w:ascii="Times New Roman" w:eastAsia="Times New Roman" w:hAnsi="Times New Roman" w:cs="Times New Roman"/>
          <w:color w:val="000000" w:themeColor="text1"/>
          <w:sz w:val="28"/>
          <w:szCs w:val="28"/>
          <w:lang w:val="kk-KZ"/>
        </w:rPr>
        <w:t xml:space="preserve">микробтар </w:t>
      </w:r>
      <w:r w:rsidRPr="00E82AB4">
        <w:rPr>
          <w:rFonts w:ascii="Times New Roman" w:eastAsia="Times New Roman" w:hAnsi="Times New Roman" w:cs="Times New Roman"/>
          <w:color w:val="000000" w:themeColor="text1"/>
          <w:sz w:val="28"/>
          <w:szCs w:val="28"/>
          <w:lang w:val="kk-KZ"/>
        </w:rPr>
        <w:t>тіршілікке қабілетсіз болған болуы мүмкін.</w:t>
      </w:r>
    </w:p>
    <w:p w14:paraId="1C25154E" w14:textId="77777777" w:rsidR="00802E2E" w:rsidRPr="00E82AB4" w:rsidRDefault="00802E2E" w:rsidP="0076041D">
      <w:pPr>
        <w:spacing w:after="0" w:line="240" w:lineRule="auto"/>
        <w:ind w:firstLine="454"/>
        <w:rPr>
          <w:rFonts w:ascii="Times New Roman" w:eastAsia="Times New Roman" w:hAnsi="Times New Roman" w:cs="Times New Roman"/>
          <w:b/>
          <w:bCs/>
          <w:color w:val="000000" w:themeColor="text1"/>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1"/>
        <w:gridCol w:w="3455"/>
        <w:gridCol w:w="3072"/>
      </w:tblGrid>
      <w:tr w:rsidR="00707B31" w:rsidRPr="00E82AB4" w14:paraId="421B0792" w14:textId="77777777" w:rsidTr="00A51761">
        <w:trPr>
          <w:trHeight w:val="1919"/>
        </w:trPr>
        <w:tc>
          <w:tcPr>
            <w:tcW w:w="2830" w:type="dxa"/>
            <w:hideMark/>
          </w:tcPr>
          <w:p w14:paraId="55AF17FE" w14:textId="0DDDAC6C" w:rsidR="00802E2E" w:rsidRPr="00E82AB4" w:rsidRDefault="00802E2E" w:rsidP="0076041D">
            <w:pPr>
              <w:rPr>
                <w:rFonts w:ascii="Times New Roman" w:eastAsia="Times New Roman" w:hAnsi="Times New Roman" w:cs="Times New Roman"/>
                <w:b/>
                <w:bCs/>
                <w:color w:val="000000" w:themeColor="text1"/>
                <w:sz w:val="28"/>
                <w:szCs w:val="28"/>
                <w:lang w:val="kk-KZ"/>
              </w:rPr>
            </w:pPr>
            <w:r w:rsidRPr="00E82AB4">
              <w:rPr>
                <w:rFonts w:ascii="Times New Roman" w:eastAsia="Times New Roman" w:hAnsi="Times New Roman" w:cs="Times New Roman"/>
                <w:b/>
                <w:noProof/>
                <w:color w:val="000000" w:themeColor="text1"/>
                <w:sz w:val="28"/>
                <w:szCs w:val="28"/>
                <w:lang w:val="kk-KZ"/>
              </w:rPr>
              <w:drawing>
                <wp:anchor distT="0" distB="0" distL="114300" distR="114300" simplePos="0" relativeHeight="251660288" behindDoc="0" locked="0" layoutInCell="1" allowOverlap="1" wp14:anchorId="4C194E97" wp14:editId="4F78658A">
                  <wp:simplePos x="0" y="0"/>
                  <wp:positionH relativeFrom="column">
                    <wp:posOffset>-68580</wp:posOffset>
                  </wp:positionH>
                  <wp:positionV relativeFrom="paragraph">
                    <wp:posOffset>72390</wp:posOffset>
                  </wp:positionV>
                  <wp:extent cx="1872615" cy="1504950"/>
                  <wp:effectExtent l="0" t="0" r="0" b="0"/>
                  <wp:wrapSquare wrapText="bothSides"/>
                  <wp:docPr id="1627639286" name="Рисунок 14" descr="Изображение выглядит как снимок экрана, Красочност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124893" name="Рисунок 14" descr="Изображение выглядит как снимок экрана, Красочность&#10;&#10;Автоматически созданное описание"/>
                          <pic:cNvPicPr>
                            <a:picLocks noChangeAspect="1" noChangeArrowheads="1"/>
                          </pic:cNvPicPr>
                        </pic:nvPicPr>
                        <pic:blipFill>
                          <a:blip r:embed="rId37">
                            <a:alphaModFix amt="97000"/>
                            <a:extLst>
                              <a:ext uri="{BEBA8EAE-BF5A-486C-A8C5-ECC9F3942E4B}">
                                <a14:imgProps xmlns:a14="http://schemas.microsoft.com/office/drawing/2010/main">
                                  <a14:imgLayer r:embed="rId38">
                                    <a14:imgEffect>
                                      <a14:sharpenSoften amount="2000"/>
                                    </a14:imgEffect>
                                    <a14:imgEffect>
                                      <a14:saturation sat="99000"/>
                                    </a14:imgEffect>
                                    <a14:imgEffect>
                                      <a14:brightnessContrast contrast="-1000"/>
                                    </a14:imgEffect>
                                  </a14:imgLayer>
                                </a14:imgProps>
                              </a:ext>
                              <a:ext uri="{28A0092B-C50C-407E-A947-70E740481C1C}">
                                <a14:useLocalDpi xmlns:a14="http://schemas.microsoft.com/office/drawing/2010/main" val="0"/>
                              </a:ext>
                            </a:extLst>
                          </a:blip>
                          <a:srcRect/>
                          <a:stretch>
                            <a:fillRect/>
                          </a:stretch>
                        </pic:blipFill>
                        <pic:spPr bwMode="auto">
                          <a:xfrm>
                            <a:off x="0" y="0"/>
                            <a:ext cx="1872615" cy="15049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82AB4">
              <w:rPr>
                <w:rFonts w:ascii="Times New Roman" w:eastAsia="Times New Roman" w:hAnsi="Times New Roman" w:cs="Times New Roman"/>
                <w:b/>
                <w:bCs/>
                <w:color w:val="000000" w:themeColor="text1"/>
                <w:sz w:val="28"/>
                <w:szCs w:val="28"/>
                <w:lang w:val="kk-KZ"/>
              </w:rPr>
              <w:t xml:space="preserve"> </w:t>
            </w:r>
          </w:p>
        </w:tc>
        <w:tc>
          <w:tcPr>
            <w:tcW w:w="3411" w:type="dxa"/>
            <w:hideMark/>
          </w:tcPr>
          <w:p w14:paraId="39385021" w14:textId="77777777" w:rsidR="00802E2E" w:rsidRPr="00E82AB4" w:rsidRDefault="00802E2E" w:rsidP="0076041D">
            <w:pPr>
              <w:rPr>
                <w:rFonts w:ascii="Times New Roman" w:eastAsia="Times New Roman" w:hAnsi="Times New Roman" w:cs="Times New Roman"/>
                <w:b/>
                <w:bCs/>
                <w:color w:val="000000" w:themeColor="text1"/>
                <w:sz w:val="28"/>
                <w:szCs w:val="28"/>
                <w:lang w:val="kk-KZ"/>
              </w:rPr>
            </w:pPr>
            <w:r w:rsidRPr="00E82AB4">
              <w:rPr>
                <w:rFonts w:ascii="Times New Roman" w:eastAsia="Times New Roman" w:hAnsi="Times New Roman" w:cs="Times New Roman"/>
                <w:b/>
                <w:noProof/>
                <w:color w:val="000000" w:themeColor="text1"/>
                <w:sz w:val="28"/>
                <w:szCs w:val="28"/>
                <w:lang w:val="kk-KZ"/>
              </w:rPr>
              <w:drawing>
                <wp:inline distT="0" distB="0" distL="0" distR="0" wp14:anchorId="5967A7AF" wp14:editId="73F904B3">
                  <wp:extent cx="2093047" cy="1469390"/>
                  <wp:effectExtent l="0" t="0" r="2540" b="0"/>
                  <wp:docPr id="7895858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09391" cy="1480864"/>
                          </a:xfrm>
                          <a:prstGeom prst="ellipse">
                            <a:avLst/>
                          </a:prstGeom>
                          <a:ln>
                            <a:noFill/>
                          </a:ln>
                          <a:effectLst>
                            <a:softEdge rad="112500"/>
                          </a:effectLst>
                        </pic:spPr>
                      </pic:pic>
                    </a:graphicData>
                  </a:graphic>
                </wp:inline>
              </w:drawing>
            </w:r>
          </w:p>
        </w:tc>
        <w:tc>
          <w:tcPr>
            <w:tcW w:w="3104" w:type="dxa"/>
            <w:hideMark/>
          </w:tcPr>
          <w:p w14:paraId="4066C832" w14:textId="77777777" w:rsidR="00802E2E" w:rsidRPr="00E82AB4" w:rsidRDefault="00802E2E" w:rsidP="0076041D">
            <w:pPr>
              <w:rPr>
                <w:rFonts w:ascii="Times New Roman" w:eastAsia="Times New Roman" w:hAnsi="Times New Roman" w:cs="Times New Roman"/>
                <w:b/>
                <w:bCs/>
                <w:color w:val="000000" w:themeColor="text1"/>
                <w:sz w:val="28"/>
                <w:szCs w:val="28"/>
                <w:lang w:val="kk-KZ"/>
              </w:rPr>
            </w:pPr>
            <w:r w:rsidRPr="00E82AB4">
              <w:rPr>
                <w:rFonts w:ascii="Times New Roman" w:eastAsia="Times New Roman" w:hAnsi="Times New Roman" w:cs="Times New Roman"/>
                <w:b/>
                <w:noProof/>
                <w:color w:val="000000" w:themeColor="text1"/>
                <w:sz w:val="28"/>
                <w:szCs w:val="28"/>
                <w:lang w:val="kk-KZ"/>
              </w:rPr>
              <w:drawing>
                <wp:inline distT="0" distB="0" distL="0" distR="0" wp14:anchorId="170D0E57" wp14:editId="0D377B6A">
                  <wp:extent cx="1842195" cy="1469390"/>
                  <wp:effectExtent l="0" t="0" r="5715" b="0"/>
                  <wp:docPr id="2878368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39060" cy="1546653"/>
                          </a:xfrm>
                          <a:prstGeom prst="ellipse">
                            <a:avLst/>
                          </a:prstGeom>
                          <a:ln>
                            <a:noFill/>
                          </a:ln>
                          <a:effectLst>
                            <a:softEdge rad="112500"/>
                          </a:effectLst>
                        </pic:spPr>
                      </pic:pic>
                    </a:graphicData>
                  </a:graphic>
                </wp:inline>
              </w:drawing>
            </w:r>
          </w:p>
        </w:tc>
      </w:tr>
      <w:tr w:rsidR="00707B31" w:rsidRPr="00E82AB4" w14:paraId="2B74AEC9" w14:textId="77777777" w:rsidTr="00C276D1">
        <w:trPr>
          <w:trHeight w:val="110"/>
        </w:trPr>
        <w:tc>
          <w:tcPr>
            <w:tcW w:w="2830" w:type="dxa"/>
            <w:hideMark/>
          </w:tcPr>
          <w:p w14:paraId="21FE4AFA" w14:textId="77777777" w:rsidR="00802E2E" w:rsidRPr="00E82AB4" w:rsidRDefault="00802E2E" w:rsidP="00A51761">
            <w:pPr>
              <w:ind w:firstLine="37"/>
              <w:jc w:val="center"/>
              <w:rPr>
                <w:rFonts w:ascii="Times New Roman" w:eastAsia="Times New Roman" w:hAnsi="Times New Roman" w:cs="Times New Roman"/>
                <w:b/>
                <w:bCs/>
                <w:color w:val="000000" w:themeColor="text1"/>
                <w:sz w:val="28"/>
                <w:szCs w:val="28"/>
                <w:lang w:val="kk-KZ"/>
              </w:rPr>
            </w:pPr>
            <w:r w:rsidRPr="00E82AB4">
              <w:rPr>
                <w:rFonts w:ascii="Times New Roman" w:eastAsia="Times New Roman" w:hAnsi="Times New Roman" w:cs="Times New Roman"/>
                <w:b/>
                <w:bCs/>
                <w:color w:val="000000" w:themeColor="text1"/>
                <w:sz w:val="28"/>
                <w:szCs w:val="28"/>
                <w:lang w:val="kk-KZ"/>
              </w:rPr>
              <w:t>Көмір</w:t>
            </w:r>
          </w:p>
        </w:tc>
        <w:tc>
          <w:tcPr>
            <w:tcW w:w="3411" w:type="dxa"/>
            <w:hideMark/>
          </w:tcPr>
          <w:p w14:paraId="338F119E" w14:textId="77777777" w:rsidR="00802E2E" w:rsidRPr="00E82AB4" w:rsidRDefault="00802E2E" w:rsidP="0076041D">
            <w:pPr>
              <w:jc w:val="center"/>
              <w:rPr>
                <w:rFonts w:ascii="Times New Roman" w:eastAsia="Times New Roman" w:hAnsi="Times New Roman" w:cs="Times New Roman"/>
                <w:b/>
                <w:bCs/>
                <w:color w:val="000000" w:themeColor="text1"/>
                <w:sz w:val="28"/>
                <w:szCs w:val="28"/>
                <w:lang w:val="kk-KZ"/>
              </w:rPr>
            </w:pPr>
            <w:r w:rsidRPr="00E82AB4">
              <w:rPr>
                <w:rFonts w:ascii="Times New Roman" w:eastAsia="Times New Roman" w:hAnsi="Times New Roman" w:cs="Times New Roman"/>
                <w:b/>
                <w:bCs/>
                <w:color w:val="000000" w:themeColor="text1"/>
                <w:sz w:val="28"/>
                <w:szCs w:val="28"/>
                <w:lang w:val="kk-KZ"/>
              </w:rPr>
              <w:t>Белсенді тұнба + көмір</w:t>
            </w:r>
          </w:p>
        </w:tc>
        <w:tc>
          <w:tcPr>
            <w:tcW w:w="3104" w:type="dxa"/>
            <w:hideMark/>
          </w:tcPr>
          <w:p w14:paraId="12A3A81A" w14:textId="77777777" w:rsidR="00802E2E" w:rsidRPr="00E82AB4" w:rsidRDefault="00802E2E" w:rsidP="0076041D">
            <w:pPr>
              <w:ind w:firstLine="454"/>
              <w:rPr>
                <w:rFonts w:ascii="Times New Roman" w:eastAsia="Times New Roman" w:hAnsi="Times New Roman" w:cs="Times New Roman"/>
                <w:b/>
                <w:bCs/>
                <w:color w:val="000000" w:themeColor="text1"/>
                <w:sz w:val="28"/>
                <w:szCs w:val="28"/>
                <w:lang w:val="kk-KZ"/>
              </w:rPr>
            </w:pPr>
            <w:r w:rsidRPr="00E82AB4">
              <w:rPr>
                <w:rFonts w:ascii="Times New Roman" w:eastAsia="Times New Roman" w:hAnsi="Times New Roman" w:cs="Times New Roman"/>
                <w:b/>
                <w:bCs/>
                <w:color w:val="000000" w:themeColor="text1"/>
                <w:sz w:val="28"/>
                <w:szCs w:val="28"/>
                <w:lang w:val="kk-KZ"/>
              </w:rPr>
              <w:t>Сиыр көңі + көмір</w:t>
            </w:r>
          </w:p>
        </w:tc>
      </w:tr>
    </w:tbl>
    <w:p w14:paraId="3662177B" w14:textId="77777777" w:rsidR="00802E2E" w:rsidRPr="00E82AB4" w:rsidRDefault="00802E2E" w:rsidP="0076041D">
      <w:pPr>
        <w:spacing w:after="0" w:line="240" w:lineRule="auto"/>
        <w:rPr>
          <w:rFonts w:ascii="Times New Roman" w:eastAsia="Times New Roman" w:hAnsi="Times New Roman" w:cs="Times New Roman"/>
          <w:color w:val="000000" w:themeColor="text1"/>
          <w:sz w:val="28"/>
          <w:szCs w:val="28"/>
          <w:lang w:val="kk-KZ"/>
        </w:rPr>
      </w:pPr>
    </w:p>
    <w:p w14:paraId="6C2BA7F1" w14:textId="5ADEB0E3" w:rsidR="00802E2E" w:rsidRPr="00E82AB4" w:rsidRDefault="00DD6C79" w:rsidP="0076041D">
      <w:pPr>
        <w:spacing w:after="0" w:line="240" w:lineRule="auto"/>
        <w:jc w:val="cente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Сурет 20</w:t>
      </w:r>
      <w:r w:rsidR="00802E2E" w:rsidRPr="00E82AB4">
        <w:rPr>
          <w:rFonts w:ascii="Times New Roman" w:eastAsia="Times New Roman" w:hAnsi="Times New Roman" w:cs="Times New Roman"/>
          <w:color w:val="000000" w:themeColor="text1"/>
          <w:sz w:val="28"/>
          <w:szCs w:val="28"/>
          <w:lang w:val="kk-KZ"/>
        </w:rPr>
        <w:t xml:space="preserve"> - </w:t>
      </w:r>
      <w:r w:rsidR="00802E2E" w:rsidRPr="00E82AB4">
        <w:rPr>
          <w:rFonts w:ascii="Times New Roman" w:eastAsia="Times New Roman" w:hAnsi="Times New Roman" w:cs="Times New Roman"/>
          <w:b/>
          <w:bCs/>
          <w:color w:val="000000" w:themeColor="text1"/>
          <w:sz w:val="28"/>
          <w:szCs w:val="28"/>
          <w:lang w:val="kk-KZ"/>
        </w:rPr>
        <w:t xml:space="preserve"> </w:t>
      </w:r>
      <w:r w:rsidR="00802E2E" w:rsidRPr="00E82AB4">
        <w:rPr>
          <w:rFonts w:ascii="Times New Roman" w:eastAsia="Times New Roman" w:hAnsi="Times New Roman" w:cs="Times New Roman"/>
          <w:color w:val="000000" w:themeColor="text1"/>
          <w:sz w:val="28"/>
          <w:szCs w:val="28"/>
          <w:lang w:val="kk-KZ"/>
        </w:rPr>
        <w:t>Автоматты жасуша сана</w:t>
      </w:r>
      <w:r w:rsidR="00303356">
        <w:rPr>
          <w:rFonts w:ascii="Times New Roman" w:eastAsia="Times New Roman" w:hAnsi="Times New Roman" w:cs="Times New Roman"/>
          <w:color w:val="000000" w:themeColor="text1"/>
          <w:sz w:val="28"/>
          <w:szCs w:val="28"/>
          <w:lang w:val="kk-KZ"/>
        </w:rPr>
        <w:t>ғы</w:t>
      </w:r>
      <w:r w:rsidR="00802E2E" w:rsidRPr="00E82AB4">
        <w:rPr>
          <w:rFonts w:ascii="Times New Roman" w:eastAsia="Times New Roman" w:hAnsi="Times New Roman" w:cs="Times New Roman"/>
          <w:color w:val="000000" w:themeColor="text1"/>
          <w:sz w:val="28"/>
          <w:szCs w:val="28"/>
          <w:lang w:val="kk-KZ"/>
        </w:rPr>
        <w:t xml:space="preserve">шы арқылы алынған микробтық қауымдастықтардың </w:t>
      </w:r>
      <w:r w:rsidR="00A51761">
        <w:rPr>
          <w:rFonts w:ascii="Times New Roman" w:eastAsia="Times New Roman" w:hAnsi="Times New Roman" w:cs="Times New Roman"/>
          <w:color w:val="000000" w:themeColor="text1"/>
          <w:sz w:val="28"/>
          <w:szCs w:val="28"/>
          <w:lang w:val="kk-KZ"/>
        </w:rPr>
        <w:t>тіршілікке қабілеттілігін</w:t>
      </w:r>
      <w:r w:rsidR="00802E2E" w:rsidRPr="00E82AB4">
        <w:rPr>
          <w:rFonts w:ascii="Times New Roman" w:eastAsia="Times New Roman" w:hAnsi="Times New Roman" w:cs="Times New Roman"/>
          <w:color w:val="000000" w:themeColor="text1"/>
          <w:sz w:val="28"/>
          <w:szCs w:val="28"/>
          <w:lang w:val="kk-KZ"/>
        </w:rPr>
        <w:t xml:space="preserve"> бағалайтын суреттер (х40)</w:t>
      </w:r>
    </w:p>
    <w:p w14:paraId="61D6B5B8" w14:textId="77777777" w:rsidR="00802E2E" w:rsidRPr="00E82AB4" w:rsidRDefault="00802E2E" w:rsidP="0076041D">
      <w:pPr>
        <w:spacing w:after="0" w:line="240" w:lineRule="auto"/>
        <w:ind w:firstLine="454"/>
        <w:rPr>
          <w:rFonts w:ascii="Times New Roman" w:eastAsia="Times New Roman" w:hAnsi="Times New Roman" w:cs="Times New Roman"/>
          <w:color w:val="000000" w:themeColor="text1"/>
          <w:sz w:val="28"/>
          <w:szCs w:val="28"/>
          <w:lang w:val="kk-KZ"/>
        </w:rPr>
      </w:pPr>
    </w:p>
    <w:p w14:paraId="050646B6" w14:textId="07272C2C" w:rsidR="00802E2E" w:rsidRPr="00E82AB4" w:rsidRDefault="00303356" w:rsidP="0076041D">
      <w:pPr>
        <w:spacing w:after="0" w:line="240" w:lineRule="auto"/>
        <w:ind w:firstLine="454"/>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Зерттеу жұмысының келесі кзеңінде а</w:t>
      </w:r>
      <w:r w:rsidR="00802E2E" w:rsidRPr="00E82AB4">
        <w:rPr>
          <w:rFonts w:ascii="Times New Roman" w:eastAsia="Times New Roman" w:hAnsi="Times New Roman" w:cs="Times New Roman"/>
          <w:color w:val="000000" w:themeColor="text1"/>
          <w:sz w:val="28"/>
          <w:szCs w:val="28"/>
          <w:lang w:val="kk-KZ"/>
        </w:rPr>
        <w:t>лынған үлгілерге микробиологиялық талдау Е8 синтетикалық ортасына егу арқылы жүргізілді (Сурет 2</w:t>
      </w:r>
      <w:r w:rsidR="00C308DE">
        <w:rPr>
          <w:rFonts w:ascii="Times New Roman" w:eastAsia="Times New Roman" w:hAnsi="Times New Roman" w:cs="Times New Roman"/>
          <w:color w:val="000000" w:themeColor="text1"/>
          <w:sz w:val="28"/>
          <w:szCs w:val="28"/>
          <w:lang w:val="kk-KZ"/>
        </w:rPr>
        <w:t>1</w:t>
      </w:r>
      <w:r w:rsidR="00802E2E" w:rsidRPr="00E82AB4">
        <w:rPr>
          <w:rFonts w:ascii="Times New Roman" w:eastAsia="Times New Roman" w:hAnsi="Times New Roman" w:cs="Times New Roman"/>
          <w:color w:val="000000" w:themeColor="text1"/>
          <w:sz w:val="28"/>
          <w:szCs w:val="28"/>
          <w:lang w:val="kk-KZ"/>
        </w:rPr>
        <w:t>). Нә</w:t>
      </w:r>
      <w:r w:rsidR="00171C6A">
        <w:rPr>
          <w:rFonts w:ascii="Times New Roman" w:eastAsia="Times New Roman" w:hAnsi="Times New Roman" w:cs="Times New Roman"/>
          <w:color w:val="000000" w:themeColor="text1"/>
          <w:sz w:val="28"/>
          <w:szCs w:val="28"/>
          <w:lang w:val="kk-KZ"/>
        </w:rPr>
        <w:t>тижесінде</w:t>
      </w:r>
      <w:r w:rsidR="00802E2E" w:rsidRPr="00E82AB4">
        <w:rPr>
          <w:rFonts w:ascii="Times New Roman" w:eastAsia="Times New Roman" w:hAnsi="Times New Roman" w:cs="Times New Roman"/>
          <w:color w:val="000000" w:themeColor="text1"/>
          <w:sz w:val="28"/>
          <w:szCs w:val="28"/>
          <w:lang w:val="kk-KZ"/>
        </w:rPr>
        <w:t xml:space="preserve"> </w:t>
      </w:r>
      <w:r w:rsidR="00171C6A" w:rsidRPr="00E82AB4">
        <w:rPr>
          <w:rFonts w:ascii="Times New Roman" w:eastAsia="Times New Roman" w:hAnsi="Times New Roman" w:cs="Times New Roman"/>
          <w:color w:val="000000" w:themeColor="text1"/>
          <w:sz w:val="28"/>
          <w:szCs w:val="28"/>
          <w:lang w:val="kk-KZ"/>
        </w:rPr>
        <w:t xml:space="preserve">бактериялар </w:t>
      </w:r>
      <w:r w:rsidR="00802E2E" w:rsidRPr="00E82AB4">
        <w:rPr>
          <w:rFonts w:ascii="Times New Roman" w:eastAsia="Times New Roman" w:hAnsi="Times New Roman" w:cs="Times New Roman"/>
          <w:color w:val="000000" w:themeColor="text1"/>
          <w:sz w:val="28"/>
          <w:szCs w:val="28"/>
          <w:lang w:val="kk-KZ"/>
        </w:rPr>
        <w:t>үлгілерде көмірді жалғыз энергия көзі ретінде пайдалана</w:t>
      </w:r>
      <w:r w:rsidR="00171C6A">
        <w:rPr>
          <w:rFonts w:ascii="Times New Roman" w:eastAsia="Times New Roman" w:hAnsi="Times New Roman" w:cs="Times New Roman"/>
          <w:color w:val="000000" w:themeColor="text1"/>
          <w:sz w:val="28"/>
          <w:szCs w:val="28"/>
          <w:lang w:val="kk-KZ"/>
        </w:rPr>
        <w:t>тындығын</w:t>
      </w:r>
      <w:r w:rsidR="00802E2E" w:rsidRPr="00E82AB4">
        <w:rPr>
          <w:rFonts w:ascii="Times New Roman" w:eastAsia="Times New Roman" w:hAnsi="Times New Roman" w:cs="Times New Roman"/>
          <w:color w:val="000000" w:themeColor="text1"/>
          <w:sz w:val="28"/>
          <w:szCs w:val="28"/>
          <w:lang w:val="kk-KZ"/>
        </w:rPr>
        <w:t xml:space="preserve"> көрсетті.</w:t>
      </w:r>
    </w:p>
    <w:p w14:paraId="5CD3790D" w14:textId="502FE586" w:rsidR="00802E2E" w:rsidRPr="00E82AB4" w:rsidRDefault="00802E2E" w:rsidP="0076041D">
      <w:pPr>
        <w:spacing w:after="0" w:line="240" w:lineRule="auto"/>
        <w:ind w:firstLine="454"/>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 xml:space="preserve">Сиыр көңіндегі микроорганизмдер қауымдастығы Е8 синтетикалық ортада өспеді, яғни </w:t>
      </w:r>
      <w:r w:rsidR="008D59EA">
        <w:rPr>
          <w:rFonts w:ascii="Times New Roman" w:eastAsia="Times New Roman" w:hAnsi="Times New Roman" w:cs="Times New Roman"/>
          <w:color w:val="000000" w:themeColor="text1"/>
          <w:sz w:val="28"/>
          <w:szCs w:val="28"/>
          <w:lang w:val="kk-KZ"/>
        </w:rPr>
        <w:t>оның микроорганизмдері көмірге бейімделе алмады сол себепті</w:t>
      </w:r>
      <w:r w:rsidRPr="00E82AB4">
        <w:rPr>
          <w:rFonts w:ascii="Times New Roman" w:eastAsia="Times New Roman" w:hAnsi="Times New Roman" w:cs="Times New Roman"/>
          <w:color w:val="000000" w:themeColor="text1"/>
          <w:sz w:val="28"/>
          <w:szCs w:val="28"/>
          <w:lang w:val="kk-KZ"/>
        </w:rPr>
        <w:t xml:space="preserve"> акклиматизациядан</w:t>
      </w:r>
      <w:r w:rsidR="00303356">
        <w:rPr>
          <w:rFonts w:ascii="Times New Roman" w:eastAsia="Times New Roman" w:hAnsi="Times New Roman" w:cs="Times New Roman"/>
          <w:color w:val="000000" w:themeColor="text1"/>
          <w:sz w:val="28"/>
          <w:szCs w:val="28"/>
          <w:lang w:val="kk-KZ"/>
        </w:rPr>
        <w:t xml:space="preserve"> өте алмады деп болжауға болады.</w:t>
      </w:r>
      <w:r w:rsidRPr="00E82AB4">
        <w:rPr>
          <w:rFonts w:ascii="Times New Roman" w:eastAsia="Times New Roman" w:hAnsi="Times New Roman" w:cs="Times New Roman"/>
          <w:color w:val="000000" w:themeColor="text1"/>
          <w:sz w:val="28"/>
          <w:szCs w:val="28"/>
          <w:lang w:val="kk-KZ"/>
        </w:rPr>
        <w:t>.</w:t>
      </w:r>
    </w:p>
    <w:p w14:paraId="37D7C5C2" w14:textId="77777777" w:rsidR="00802E2E" w:rsidRPr="00E82AB4" w:rsidRDefault="00802E2E" w:rsidP="0076041D">
      <w:pPr>
        <w:spacing w:after="0" w:line="240" w:lineRule="auto"/>
        <w:rPr>
          <w:rFonts w:ascii="Times New Roman" w:eastAsia="Times New Roman" w:hAnsi="Times New Roman" w:cs="Times New Roman"/>
          <w:color w:val="000000" w:themeColor="text1"/>
          <w:sz w:val="28"/>
          <w:szCs w:val="28"/>
          <w:lang w:val="kk-KZ"/>
        </w:rPr>
      </w:pPr>
    </w:p>
    <w:tbl>
      <w:tblPr>
        <w:tblStyle w:val="a4"/>
        <w:tblW w:w="99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7"/>
        <w:gridCol w:w="4938"/>
      </w:tblGrid>
      <w:tr w:rsidR="001D6EB7" w:rsidRPr="00E82AB4" w14:paraId="7EFE0ED7" w14:textId="77777777" w:rsidTr="007B609B">
        <w:trPr>
          <w:trHeight w:val="3168"/>
        </w:trPr>
        <w:tc>
          <w:tcPr>
            <w:tcW w:w="4683" w:type="dxa"/>
          </w:tcPr>
          <w:p w14:paraId="6BCA7BBD" w14:textId="1E6D5F7B"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764C846F" wp14:editId="4185E546">
                  <wp:extent cx="3037426" cy="3013385"/>
                  <wp:effectExtent l="0" t="6985" r="3810" b="3810"/>
                  <wp:docPr id="17218788" name="Рисунок 17218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g"/>
                          <pic:cNvPicPr>
                            <a:picLocks noChangeAspect="1" noChangeArrowheads="1"/>
                          </pic:cNvPicPr>
                        </pic:nvPicPr>
                        <pic:blipFill>
                          <a:blip r:embed="rId41">
                            <a:extLst>
                              <a:ext uri="{28A0092B-C50C-407E-A947-70E740481C1C}">
                                <a14:useLocalDpi xmlns:a14="http://schemas.microsoft.com/office/drawing/2010/main" val="0"/>
                              </a:ext>
                            </a:extLst>
                          </a:blip>
                          <a:srcRect l="21883" t="6223" r="23285"/>
                          <a:stretch>
                            <a:fillRect/>
                          </a:stretch>
                        </pic:blipFill>
                        <pic:spPr bwMode="auto">
                          <a:xfrm rot="5400000">
                            <a:off x="0" y="0"/>
                            <a:ext cx="3052886" cy="3028723"/>
                          </a:xfrm>
                          <a:prstGeom prst="rect">
                            <a:avLst/>
                          </a:prstGeom>
                          <a:noFill/>
                          <a:ln>
                            <a:noFill/>
                          </a:ln>
                        </pic:spPr>
                      </pic:pic>
                    </a:graphicData>
                  </a:graphic>
                </wp:inline>
              </w:drawing>
            </w:r>
          </w:p>
        </w:tc>
        <w:tc>
          <w:tcPr>
            <w:tcW w:w="5222" w:type="dxa"/>
          </w:tcPr>
          <w:p w14:paraId="51FA00D0"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33A42B62" wp14:editId="2FB0A427">
                  <wp:extent cx="3025365" cy="2963402"/>
                  <wp:effectExtent l="0" t="6985" r="0" b="0"/>
                  <wp:docPr id="1654475283" name="Рисунок 165447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g"/>
                          <pic:cNvPicPr>
                            <a:picLocks noChangeAspect="1" noChangeArrowheads="1"/>
                          </pic:cNvPicPr>
                        </pic:nvPicPr>
                        <pic:blipFill>
                          <a:blip r:embed="rId42" cstate="print">
                            <a:extLst>
                              <a:ext uri="{28A0092B-C50C-407E-A947-70E740481C1C}">
                                <a14:useLocalDpi xmlns:a14="http://schemas.microsoft.com/office/drawing/2010/main" val="0"/>
                              </a:ext>
                            </a:extLst>
                          </a:blip>
                          <a:srcRect l="26709" t="6583" r="21468" b="5981"/>
                          <a:stretch>
                            <a:fillRect/>
                          </a:stretch>
                        </pic:blipFill>
                        <pic:spPr bwMode="auto">
                          <a:xfrm rot="5400000">
                            <a:off x="0" y="0"/>
                            <a:ext cx="3051792" cy="2989287"/>
                          </a:xfrm>
                          <a:prstGeom prst="rect">
                            <a:avLst/>
                          </a:prstGeom>
                          <a:noFill/>
                          <a:ln>
                            <a:noFill/>
                          </a:ln>
                        </pic:spPr>
                      </pic:pic>
                    </a:graphicData>
                  </a:graphic>
                </wp:inline>
              </w:drawing>
            </w:r>
          </w:p>
        </w:tc>
      </w:tr>
    </w:tbl>
    <w:p w14:paraId="738C41CB" w14:textId="26A00622" w:rsidR="00802E2E" w:rsidRPr="00E82AB4" w:rsidRDefault="00DD6C79" w:rsidP="0076041D">
      <w:pPr>
        <w:spacing w:after="0" w:line="240" w:lineRule="auto"/>
        <w:ind w:firstLine="454"/>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21</w:t>
      </w:r>
      <w:r w:rsidR="00802E2E" w:rsidRPr="00E82AB4">
        <w:rPr>
          <w:rFonts w:ascii="Times New Roman" w:hAnsi="Times New Roman" w:cs="Times New Roman"/>
          <w:color w:val="000000" w:themeColor="text1"/>
          <w:sz w:val="28"/>
          <w:szCs w:val="28"/>
          <w:lang w:val="kk-KZ"/>
        </w:rPr>
        <w:t xml:space="preserve">  - Көмірге бейімделгеннен кейін белсенді тұнбадан </w:t>
      </w:r>
      <w:r w:rsidR="00303356">
        <w:rPr>
          <w:rFonts w:ascii="Times New Roman" w:hAnsi="Times New Roman" w:cs="Times New Roman"/>
          <w:color w:val="000000" w:themeColor="text1"/>
          <w:sz w:val="28"/>
          <w:szCs w:val="28"/>
          <w:lang w:val="kk-KZ"/>
        </w:rPr>
        <w:t xml:space="preserve">бөлініп алынған </w:t>
      </w:r>
      <w:r w:rsidR="00802E2E" w:rsidRPr="00E82AB4">
        <w:rPr>
          <w:rFonts w:ascii="Times New Roman" w:hAnsi="Times New Roman" w:cs="Times New Roman"/>
          <w:color w:val="000000" w:themeColor="text1"/>
          <w:sz w:val="28"/>
          <w:szCs w:val="28"/>
          <w:lang w:val="kk-KZ"/>
        </w:rPr>
        <w:t>микроорганизмдердің</w:t>
      </w:r>
      <w:r w:rsidR="00303356">
        <w:rPr>
          <w:rFonts w:ascii="Times New Roman" w:hAnsi="Times New Roman" w:cs="Times New Roman"/>
          <w:color w:val="000000" w:themeColor="text1"/>
          <w:sz w:val="28"/>
          <w:szCs w:val="28"/>
          <w:lang w:val="kk-KZ"/>
        </w:rPr>
        <w:t xml:space="preserve"> макроморфологиясы</w:t>
      </w:r>
      <w:r w:rsidR="00802E2E" w:rsidRPr="00E82AB4">
        <w:rPr>
          <w:rFonts w:ascii="Times New Roman" w:hAnsi="Times New Roman" w:cs="Times New Roman"/>
          <w:color w:val="000000" w:themeColor="text1"/>
          <w:sz w:val="28"/>
          <w:szCs w:val="28"/>
          <w:lang w:val="kk-KZ"/>
        </w:rPr>
        <w:t>.</w:t>
      </w:r>
    </w:p>
    <w:p w14:paraId="66C4F3F7" w14:textId="77777777" w:rsidR="00802E2E" w:rsidRPr="00E82AB4" w:rsidRDefault="00802E2E" w:rsidP="0076041D">
      <w:pPr>
        <w:spacing w:after="0" w:line="240" w:lineRule="auto"/>
        <w:ind w:firstLine="454"/>
        <w:jc w:val="center"/>
        <w:rPr>
          <w:rFonts w:ascii="Times New Roman" w:hAnsi="Times New Roman" w:cs="Times New Roman"/>
          <w:color w:val="000000" w:themeColor="text1"/>
          <w:sz w:val="28"/>
          <w:szCs w:val="28"/>
          <w:lang w:val="kk-KZ"/>
        </w:rPr>
      </w:pPr>
    </w:p>
    <w:p w14:paraId="2CD0483D" w14:textId="3D423792" w:rsidR="00802E2E" w:rsidRPr="00E82AB4" w:rsidRDefault="00173BDA" w:rsidP="0076041D">
      <w:pPr>
        <w:spacing w:after="0" w:line="240" w:lineRule="auto"/>
        <w:ind w:firstLine="454"/>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21-ші суретте көрсетілгендей микроорганизмдердің колониялары д</w:t>
      </w:r>
      <w:r w:rsidR="00802E2E" w:rsidRPr="00E82AB4">
        <w:rPr>
          <w:rFonts w:ascii="Times New Roman" w:hAnsi="Times New Roman" w:cs="Times New Roman"/>
          <w:color w:val="000000" w:themeColor="text1"/>
          <w:sz w:val="28"/>
          <w:szCs w:val="28"/>
          <w:lang w:val="kk-KZ"/>
        </w:rPr>
        <w:t>өңгелек пішінді, ақ және сарғыш, кілегейлі және жылтыр, шеттері тегіс</w:t>
      </w:r>
      <w:r>
        <w:rPr>
          <w:rFonts w:ascii="Times New Roman" w:hAnsi="Times New Roman" w:cs="Times New Roman"/>
          <w:color w:val="000000" w:themeColor="text1"/>
          <w:sz w:val="28"/>
          <w:szCs w:val="28"/>
          <w:lang w:val="kk-KZ"/>
        </w:rPr>
        <w:t xml:space="preserve"> болды</w:t>
      </w:r>
      <w:r w:rsidR="00802E2E" w:rsidRPr="00E82AB4">
        <w:rPr>
          <w:rFonts w:ascii="Times New Roman" w:hAnsi="Times New Roman" w:cs="Times New Roman"/>
          <w:color w:val="000000" w:themeColor="text1"/>
          <w:sz w:val="28"/>
          <w:szCs w:val="28"/>
          <w:lang w:val="kk-KZ"/>
        </w:rPr>
        <w:t xml:space="preserve">. 1 дозадағы тірі бактериялардың саны 105 </w:t>
      </w:r>
      <w:r w:rsidR="008D59EA">
        <w:rPr>
          <w:rFonts w:ascii="Times New Roman" w:hAnsi="Times New Roman" w:cs="Times New Roman"/>
          <w:color w:val="000000" w:themeColor="text1"/>
          <w:sz w:val="28"/>
          <w:szCs w:val="28"/>
          <w:lang w:val="kk-KZ"/>
        </w:rPr>
        <w:t>КТБ</w:t>
      </w:r>
      <w:r w:rsidR="00802E2E" w:rsidRPr="00E82AB4">
        <w:rPr>
          <w:rFonts w:ascii="Times New Roman" w:hAnsi="Times New Roman" w:cs="Times New Roman"/>
          <w:color w:val="000000" w:themeColor="text1"/>
          <w:sz w:val="28"/>
          <w:szCs w:val="28"/>
          <w:lang w:val="kk-KZ"/>
        </w:rPr>
        <w:t>/м</w:t>
      </w:r>
      <w:r w:rsidR="008D59EA">
        <w:rPr>
          <w:rFonts w:ascii="Times New Roman" w:hAnsi="Times New Roman" w:cs="Times New Roman"/>
          <w:color w:val="000000" w:themeColor="text1"/>
          <w:sz w:val="28"/>
          <w:szCs w:val="28"/>
          <w:lang w:val="kk-KZ"/>
        </w:rPr>
        <w:t>л</w:t>
      </w:r>
      <w:r w:rsidR="00802E2E" w:rsidRPr="00E82AB4">
        <w:rPr>
          <w:rFonts w:ascii="Times New Roman" w:hAnsi="Times New Roman" w:cs="Times New Roman"/>
          <w:color w:val="000000" w:themeColor="text1"/>
          <w:sz w:val="28"/>
          <w:szCs w:val="28"/>
          <w:lang w:val="kk-KZ"/>
        </w:rPr>
        <w:t xml:space="preserve"> құрайды.</w:t>
      </w:r>
    </w:p>
    <w:p w14:paraId="42E7B0A4" w14:textId="03A5D323" w:rsidR="002E6978" w:rsidRDefault="00173BDA" w:rsidP="002E6978">
      <w:pPr>
        <w:spacing w:after="0" w:line="240" w:lineRule="auto"/>
        <w:ind w:firstLine="454"/>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Жұмыс барысында м</w:t>
      </w:r>
      <w:r w:rsidR="00802E2E" w:rsidRPr="00E82AB4">
        <w:rPr>
          <w:rFonts w:ascii="Times New Roman" w:hAnsi="Times New Roman" w:cs="Times New Roman"/>
          <w:color w:val="000000" w:themeColor="text1"/>
          <w:sz w:val="28"/>
          <w:szCs w:val="28"/>
          <w:lang w:val="kk-KZ"/>
        </w:rPr>
        <w:t xml:space="preserve">икроорганизмдердің </w:t>
      </w:r>
      <w:r w:rsidR="002E6978" w:rsidRPr="00E82AB4">
        <w:rPr>
          <w:rFonts w:ascii="Times New Roman" w:hAnsi="Times New Roman" w:cs="Times New Roman"/>
          <w:color w:val="000000" w:themeColor="text1"/>
          <w:sz w:val="28"/>
          <w:szCs w:val="28"/>
          <w:lang w:val="kk-KZ"/>
        </w:rPr>
        <w:t xml:space="preserve">24-48 сағат ішінде </w:t>
      </w:r>
      <w:r>
        <w:rPr>
          <w:rFonts w:ascii="Times New Roman" w:hAnsi="Times New Roman" w:cs="Times New Roman"/>
          <w:color w:val="000000" w:themeColor="text1"/>
          <w:sz w:val="28"/>
          <w:szCs w:val="28"/>
          <w:lang w:val="kk-KZ"/>
        </w:rPr>
        <w:t>белсенді</w:t>
      </w:r>
      <w:r w:rsidR="00802E2E" w:rsidRPr="00E82AB4">
        <w:rPr>
          <w:rFonts w:ascii="Times New Roman" w:hAnsi="Times New Roman" w:cs="Times New Roman"/>
          <w:color w:val="000000" w:themeColor="text1"/>
          <w:sz w:val="28"/>
          <w:szCs w:val="28"/>
          <w:lang w:val="kk-KZ"/>
        </w:rPr>
        <w:t xml:space="preserve"> бактериял</w:t>
      </w:r>
      <w:r>
        <w:rPr>
          <w:rFonts w:ascii="Times New Roman" w:hAnsi="Times New Roman" w:cs="Times New Roman"/>
          <w:color w:val="000000" w:themeColor="text1"/>
          <w:sz w:val="28"/>
          <w:szCs w:val="28"/>
          <w:lang w:val="kk-KZ"/>
        </w:rPr>
        <w:t>ардың</w:t>
      </w:r>
      <w:r w:rsidR="00802E2E" w:rsidRPr="00E82AB4">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5</w:t>
      </w:r>
      <w:r w:rsidR="00802E2E" w:rsidRPr="00E82AB4">
        <w:rPr>
          <w:rFonts w:ascii="Times New Roman" w:hAnsi="Times New Roman" w:cs="Times New Roman"/>
          <w:color w:val="000000" w:themeColor="text1"/>
          <w:sz w:val="28"/>
          <w:szCs w:val="28"/>
          <w:lang w:val="kk-KZ"/>
        </w:rPr>
        <w:t xml:space="preserve"> түрлі </w:t>
      </w:r>
      <w:r>
        <w:rPr>
          <w:rFonts w:ascii="Times New Roman" w:hAnsi="Times New Roman" w:cs="Times New Roman"/>
          <w:color w:val="000000" w:themeColor="text1"/>
          <w:sz w:val="28"/>
          <w:szCs w:val="28"/>
          <w:lang w:val="kk-KZ"/>
        </w:rPr>
        <w:t>дақылы таңдалып алынды</w:t>
      </w:r>
      <w:r w:rsidR="002E6978">
        <w:rPr>
          <w:rFonts w:ascii="Times New Roman" w:hAnsi="Times New Roman" w:cs="Times New Roman"/>
          <w:color w:val="000000" w:themeColor="text1"/>
          <w:sz w:val="28"/>
          <w:szCs w:val="28"/>
          <w:lang w:val="kk-KZ"/>
        </w:rPr>
        <w:t>.</w:t>
      </w:r>
    </w:p>
    <w:p w14:paraId="05EB9851" w14:textId="3FDBB57D" w:rsidR="007F7F27" w:rsidRPr="007F7F27" w:rsidRDefault="007F7F27" w:rsidP="007F7F27">
      <w:pPr>
        <w:spacing w:after="0" w:line="240" w:lineRule="auto"/>
        <w:ind w:firstLine="454"/>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 xml:space="preserve">Зерттеу </w:t>
      </w:r>
      <w:r w:rsidR="00173BDA">
        <w:rPr>
          <w:rFonts w:ascii="Times New Roman" w:eastAsia="Times New Roman" w:hAnsi="Times New Roman" w:cs="Times New Roman"/>
          <w:color w:val="000000" w:themeColor="text1"/>
          <w:sz w:val="28"/>
          <w:szCs w:val="28"/>
          <w:lang w:val="kk-KZ"/>
        </w:rPr>
        <w:t xml:space="preserve">барысында </w:t>
      </w:r>
      <w:r w:rsidRPr="00E82AB4">
        <w:rPr>
          <w:rFonts w:ascii="Times New Roman" w:eastAsia="Times New Roman" w:hAnsi="Times New Roman" w:cs="Times New Roman"/>
          <w:color w:val="000000" w:themeColor="text1"/>
          <w:sz w:val="28"/>
          <w:szCs w:val="28"/>
          <w:lang w:val="kk-KZ"/>
        </w:rPr>
        <w:t>микроскоп</w:t>
      </w:r>
      <w:r w:rsidR="00173BDA">
        <w:rPr>
          <w:rFonts w:ascii="Times New Roman" w:eastAsia="Times New Roman" w:hAnsi="Times New Roman" w:cs="Times New Roman"/>
          <w:color w:val="000000" w:themeColor="text1"/>
          <w:sz w:val="28"/>
          <w:szCs w:val="28"/>
          <w:lang w:val="kk-KZ"/>
        </w:rPr>
        <w:t>тау</w:t>
      </w:r>
      <w:r w:rsidRPr="00E82AB4">
        <w:rPr>
          <w:rFonts w:ascii="Times New Roman" w:eastAsia="Times New Roman" w:hAnsi="Times New Roman" w:cs="Times New Roman"/>
          <w:color w:val="000000" w:themeColor="text1"/>
          <w:sz w:val="28"/>
          <w:szCs w:val="28"/>
          <w:lang w:val="kk-KZ"/>
        </w:rPr>
        <w:t xml:space="preserve"> және </w:t>
      </w:r>
      <w:r w:rsidR="00173BDA">
        <w:rPr>
          <w:rFonts w:ascii="Times New Roman" w:eastAsia="Times New Roman" w:hAnsi="Times New Roman" w:cs="Times New Roman"/>
          <w:color w:val="000000" w:themeColor="text1"/>
          <w:sz w:val="28"/>
          <w:szCs w:val="28"/>
          <w:lang w:val="kk-KZ"/>
        </w:rPr>
        <w:t xml:space="preserve">колонияларды </w:t>
      </w:r>
      <w:r w:rsidRPr="00E82AB4">
        <w:rPr>
          <w:rFonts w:ascii="Times New Roman" w:eastAsia="Times New Roman" w:hAnsi="Times New Roman" w:cs="Times New Roman"/>
          <w:color w:val="000000" w:themeColor="text1"/>
          <w:sz w:val="28"/>
          <w:szCs w:val="28"/>
          <w:lang w:val="kk-KZ"/>
        </w:rPr>
        <w:t xml:space="preserve">бояу әдістері қолданылды. </w:t>
      </w:r>
      <w:r w:rsidR="00173BDA">
        <w:rPr>
          <w:rFonts w:ascii="Times New Roman" w:eastAsia="Times New Roman" w:hAnsi="Times New Roman" w:cs="Times New Roman"/>
          <w:color w:val="000000" w:themeColor="text1"/>
          <w:sz w:val="28"/>
          <w:szCs w:val="28"/>
          <w:lang w:val="kk-KZ"/>
        </w:rPr>
        <w:t xml:space="preserve">Бөлініп алынған </w:t>
      </w:r>
      <w:r w:rsidRPr="00E82AB4">
        <w:rPr>
          <w:rFonts w:ascii="Times New Roman" w:eastAsia="Times New Roman" w:hAnsi="Times New Roman" w:cs="Times New Roman"/>
          <w:color w:val="000000" w:themeColor="text1"/>
          <w:sz w:val="28"/>
          <w:szCs w:val="28"/>
          <w:lang w:val="kk-KZ"/>
        </w:rPr>
        <w:t xml:space="preserve">бактериялардың жасушаларының </w:t>
      </w:r>
      <w:r w:rsidR="00173BDA">
        <w:rPr>
          <w:rFonts w:ascii="Times New Roman" w:eastAsia="Times New Roman" w:hAnsi="Times New Roman" w:cs="Times New Roman"/>
          <w:color w:val="000000" w:themeColor="text1"/>
          <w:sz w:val="28"/>
          <w:szCs w:val="28"/>
          <w:lang w:val="kk-KZ"/>
        </w:rPr>
        <w:t xml:space="preserve">клетка қабырғасын </w:t>
      </w:r>
      <w:r w:rsidRPr="00E82AB4">
        <w:rPr>
          <w:rFonts w:ascii="Times New Roman" w:eastAsia="Times New Roman" w:hAnsi="Times New Roman" w:cs="Times New Roman"/>
          <w:color w:val="000000" w:themeColor="text1"/>
          <w:sz w:val="28"/>
          <w:szCs w:val="28"/>
          <w:lang w:val="kk-KZ"/>
        </w:rPr>
        <w:t xml:space="preserve">анықтау </w:t>
      </w:r>
      <w:r w:rsidR="00173BDA">
        <w:rPr>
          <w:rFonts w:ascii="Times New Roman" w:eastAsia="Times New Roman" w:hAnsi="Times New Roman" w:cs="Times New Roman"/>
          <w:color w:val="000000" w:themeColor="text1"/>
          <w:sz w:val="28"/>
          <w:szCs w:val="28"/>
          <w:lang w:val="kk-KZ"/>
        </w:rPr>
        <w:t xml:space="preserve">барысында </w:t>
      </w:r>
      <w:r w:rsidRPr="00E82AB4">
        <w:rPr>
          <w:rFonts w:ascii="Times New Roman" w:eastAsia="Times New Roman" w:hAnsi="Times New Roman" w:cs="Times New Roman"/>
          <w:color w:val="000000" w:themeColor="text1"/>
          <w:sz w:val="28"/>
          <w:szCs w:val="28"/>
          <w:lang w:val="kk-KZ"/>
        </w:rPr>
        <w:t xml:space="preserve">нәтижесінде микроорганизмдердің </w:t>
      </w:r>
      <w:r w:rsidR="00173BDA">
        <w:rPr>
          <w:rFonts w:ascii="Times New Roman" w:eastAsia="Times New Roman" w:hAnsi="Times New Roman" w:cs="Times New Roman"/>
          <w:color w:val="000000" w:themeColor="text1"/>
          <w:sz w:val="28"/>
          <w:szCs w:val="28"/>
          <w:lang w:val="kk-KZ"/>
        </w:rPr>
        <w:t>Гр</w:t>
      </w:r>
      <w:r w:rsidR="00042E18">
        <w:rPr>
          <w:rFonts w:ascii="Times New Roman" w:eastAsia="Times New Roman" w:hAnsi="Times New Roman" w:cs="Times New Roman"/>
          <w:color w:val="000000" w:themeColor="text1"/>
          <w:sz w:val="28"/>
          <w:szCs w:val="28"/>
          <w:vertAlign w:val="superscript"/>
          <w:lang w:val="kk-KZ"/>
        </w:rPr>
        <w:t>-</w:t>
      </w:r>
      <w:r w:rsidR="00173BDA">
        <w:rPr>
          <w:rFonts w:ascii="Times New Roman" w:eastAsia="Times New Roman" w:hAnsi="Times New Roman" w:cs="Times New Roman"/>
          <w:color w:val="000000" w:themeColor="text1"/>
          <w:sz w:val="28"/>
          <w:szCs w:val="28"/>
          <w:vertAlign w:val="superscript"/>
          <w:lang w:val="kk-KZ"/>
        </w:rPr>
        <w:t xml:space="preserve"> </w:t>
      </w:r>
      <w:r w:rsidRPr="00E82AB4">
        <w:rPr>
          <w:rFonts w:ascii="Times New Roman" w:eastAsia="Times New Roman" w:hAnsi="Times New Roman" w:cs="Times New Roman"/>
          <w:color w:val="000000" w:themeColor="text1"/>
          <w:sz w:val="28"/>
          <w:szCs w:val="28"/>
          <w:lang w:val="kk-KZ"/>
        </w:rPr>
        <w:t xml:space="preserve">немесе </w:t>
      </w:r>
      <w:r w:rsidR="00173BDA">
        <w:rPr>
          <w:rFonts w:ascii="Times New Roman" w:eastAsia="Times New Roman" w:hAnsi="Times New Roman" w:cs="Times New Roman"/>
          <w:color w:val="000000" w:themeColor="text1"/>
          <w:sz w:val="28"/>
          <w:szCs w:val="28"/>
          <w:lang w:val="kk-KZ"/>
        </w:rPr>
        <w:t>Гр+</w:t>
      </w:r>
      <w:r w:rsidRPr="00E82AB4">
        <w:rPr>
          <w:rFonts w:ascii="Times New Roman" w:eastAsia="Times New Roman" w:hAnsi="Times New Roman" w:cs="Times New Roman"/>
          <w:color w:val="000000" w:themeColor="text1"/>
          <w:sz w:val="28"/>
          <w:szCs w:val="28"/>
          <w:lang w:val="kk-KZ"/>
        </w:rPr>
        <w:t xml:space="preserve"> екендігі анықталды (Кесте 7).</w:t>
      </w:r>
    </w:p>
    <w:p w14:paraId="4344A5A7" w14:textId="30AEF487" w:rsidR="00802E2E" w:rsidRPr="00E82AB4" w:rsidRDefault="00802E2E" w:rsidP="002E6978">
      <w:pPr>
        <w:spacing w:after="0" w:line="240" w:lineRule="auto"/>
        <w:ind w:firstLine="454"/>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 xml:space="preserve"> </w:t>
      </w:r>
    </w:p>
    <w:p w14:paraId="3B93DE3F" w14:textId="0F774C5D" w:rsidR="00802E2E" w:rsidRPr="00E82AB4" w:rsidRDefault="00802E2E" w:rsidP="0076041D">
      <w:pPr>
        <w:spacing w:after="0" w:line="240" w:lineRule="auto"/>
        <w:ind w:firstLine="454"/>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Кесте 7- Белсенді тұнбадан акклиматизациядан кейін бөлініп алынған бактерия штамдарының</w:t>
      </w:r>
      <w:r w:rsidR="002E6978">
        <w:rPr>
          <w:rFonts w:ascii="Times New Roman" w:eastAsia="Times New Roman" w:hAnsi="Times New Roman" w:cs="Times New Roman"/>
          <w:color w:val="000000" w:themeColor="text1"/>
          <w:sz w:val="28"/>
          <w:szCs w:val="28"/>
          <w:lang w:val="kk-KZ"/>
        </w:rPr>
        <w:t xml:space="preserve"> </w:t>
      </w:r>
      <w:r w:rsidR="00744D31">
        <w:rPr>
          <w:rFonts w:ascii="Times New Roman" w:eastAsia="Times New Roman" w:hAnsi="Times New Roman" w:cs="Times New Roman"/>
          <w:color w:val="000000" w:themeColor="text1"/>
          <w:sz w:val="28"/>
          <w:szCs w:val="28"/>
          <w:lang w:val="kk-KZ"/>
        </w:rPr>
        <w:t xml:space="preserve">микро және макро </w:t>
      </w:r>
      <w:r w:rsidR="007119CC">
        <w:rPr>
          <w:rFonts w:ascii="Times New Roman" w:eastAsia="Times New Roman" w:hAnsi="Times New Roman" w:cs="Times New Roman"/>
          <w:color w:val="000000" w:themeColor="text1"/>
          <w:sz w:val="28"/>
          <w:szCs w:val="28"/>
          <w:lang w:val="kk-KZ"/>
        </w:rPr>
        <w:t xml:space="preserve">морфологиялық </w:t>
      </w:r>
      <w:r w:rsidRPr="00E82AB4">
        <w:rPr>
          <w:rFonts w:ascii="Times New Roman" w:eastAsia="Times New Roman" w:hAnsi="Times New Roman" w:cs="Times New Roman"/>
          <w:color w:val="000000" w:themeColor="text1"/>
          <w:sz w:val="28"/>
          <w:szCs w:val="28"/>
          <w:lang w:val="kk-KZ"/>
        </w:rPr>
        <w:t>сипаттамасы.</w:t>
      </w:r>
    </w:p>
    <w:p w14:paraId="32C1E3EA" w14:textId="77777777" w:rsidR="00802E2E" w:rsidRPr="00E82AB4" w:rsidRDefault="00802E2E" w:rsidP="0076041D">
      <w:pPr>
        <w:spacing w:after="0" w:line="240" w:lineRule="auto"/>
        <w:ind w:firstLine="454"/>
        <w:rPr>
          <w:rFonts w:ascii="Times New Roman" w:eastAsia="Times New Roman" w:hAnsi="Times New Roman" w:cs="Times New Roman"/>
          <w:color w:val="000000" w:themeColor="text1"/>
          <w:sz w:val="28"/>
          <w:szCs w:val="28"/>
          <w:lang w:val="kk-KZ"/>
        </w:rPr>
      </w:pPr>
    </w:p>
    <w:tbl>
      <w:tblPr>
        <w:tblStyle w:val="a4"/>
        <w:tblW w:w="9628" w:type="dxa"/>
        <w:tblLook w:val="06A0" w:firstRow="1" w:lastRow="0" w:firstColumn="1" w:lastColumn="0" w:noHBand="1" w:noVBand="1"/>
      </w:tblPr>
      <w:tblGrid>
        <w:gridCol w:w="770"/>
        <w:gridCol w:w="2889"/>
        <w:gridCol w:w="1608"/>
        <w:gridCol w:w="2830"/>
        <w:gridCol w:w="1531"/>
      </w:tblGrid>
      <w:tr w:rsidR="003164EF" w:rsidRPr="00E82AB4" w14:paraId="0F54D088" w14:textId="77777777" w:rsidTr="00744D31">
        <w:trPr>
          <w:trHeight w:val="285"/>
        </w:trPr>
        <w:tc>
          <w:tcPr>
            <w:tcW w:w="877" w:type="dxa"/>
          </w:tcPr>
          <w:p w14:paraId="5351575B" w14:textId="77777777" w:rsidR="00744D31" w:rsidRPr="00E82AB4" w:rsidRDefault="00744D31" w:rsidP="00744D31">
            <w:pPr>
              <w:rPr>
                <w:rFonts w:ascii="Times New Roman" w:hAnsi="Times New Roman" w:cs="Times New Roman"/>
                <w:color w:val="000000" w:themeColor="text1"/>
                <w:sz w:val="28"/>
                <w:szCs w:val="28"/>
                <w:lang w:val="kk-KZ"/>
              </w:rPr>
            </w:pPr>
            <w:bookmarkStart w:id="9" w:name="_Hlk196734194"/>
            <w:r w:rsidRPr="00E82AB4">
              <w:rPr>
                <w:rFonts w:ascii="Times New Roman" w:hAnsi="Times New Roman" w:cs="Times New Roman"/>
                <w:color w:val="000000" w:themeColor="text1"/>
                <w:sz w:val="28"/>
                <w:szCs w:val="28"/>
                <w:lang w:val="kk-KZ"/>
              </w:rPr>
              <w:t>Атауы</w:t>
            </w:r>
          </w:p>
        </w:tc>
        <w:tc>
          <w:tcPr>
            <w:tcW w:w="3407" w:type="dxa"/>
          </w:tcPr>
          <w:p w14:paraId="29FC67E1" w14:textId="4771F574" w:rsidR="00744D31" w:rsidRPr="007119CC" w:rsidRDefault="00744D31" w:rsidP="007119CC">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Колония суреті</w:t>
            </w:r>
          </w:p>
        </w:tc>
        <w:tc>
          <w:tcPr>
            <w:tcW w:w="221" w:type="dxa"/>
          </w:tcPr>
          <w:p w14:paraId="15D6AC36" w14:textId="25673EB2" w:rsidR="00173BDA" w:rsidRPr="00E82AB4" w:rsidRDefault="00744D31" w:rsidP="00173BDA">
            <w:pPr>
              <w:ind w:hanging="26"/>
              <w:jc w:val="center"/>
              <w:rPr>
                <w:rFonts w:ascii="Times New Roman" w:hAnsi="Times New Roman" w:cs="Times New Roman"/>
                <w:color w:val="000000" w:themeColor="text1"/>
                <w:sz w:val="28"/>
                <w:szCs w:val="28"/>
                <w:lang w:val="kk-KZ"/>
              </w:rPr>
            </w:pPr>
            <w:r w:rsidRPr="00744D31">
              <w:rPr>
                <w:rFonts w:ascii="Times New Roman" w:hAnsi="Times New Roman" w:cs="Times New Roman"/>
                <w:color w:val="000000" w:themeColor="text1"/>
                <w:sz w:val="28"/>
                <w:szCs w:val="28"/>
                <w:lang w:val="kk-KZ"/>
              </w:rPr>
              <w:t>Сипаттамасы</w:t>
            </w:r>
          </w:p>
        </w:tc>
        <w:tc>
          <w:tcPr>
            <w:tcW w:w="3337" w:type="dxa"/>
          </w:tcPr>
          <w:p w14:paraId="7291259B" w14:textId="58D8F25D" w:rsidR="00744D31" w:rsidRPr="00E82AB4" w:rsidRDefault="00744D31" w:rsidP="0076041D">
            <w:pPr>
              <w:ind w:firstLine="454"/>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Микроскопиялық сурет х 100</w:t>
            </w:r>
          </w:p>
        </w:tc>
        <w:tc>
          <w:tcPr>
            <w:tcW w:w="1786" w:type="dxa"/>
          </w:tcPr>
          <w:p w14:paraId="455CAC8F" w14:textId="77777777" w:rsidR="00744D31" w:rsidRPr="00E82AB4" w:rsidRDefault="00744D31" w:rsidP="00744D31">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Сипаттамасы</w:t>
            </w:r>
          </w:p>
        </w:tc>
      </w:tr>
      <w:tr w:rsidR="003164EF" w:rsidRPr="00E82AB4" w14:paraId="745D7157" w14:textId="77777777" w:rsidTr="00744D31">
        <w:trPr>
          <w:trHeight w:val="2340"/>
        </w:trPr>
        <w:tc>
          <w:tcPr>
            <w:tcW w:w="877" w:type="dxa"/>
          </w:tcPr>
          <w:p w14:paraId="43D09812" w14:textId="77777777" w:rsidR="00744D31" w:rsidRPr="00E82AB4" w:rsidRDefault="00744D31" w:rsidP="00744D31">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M1</w:t>
            </w:r>
          </w:p>
        </w:tc>
        <w:tc>
          <w:tcPr>
            <w:tcW w:w="3407" w:type="dxa"/>
          </w:tcPr>
          <w:p w14:paraId="08E05893" w14:textId="56C7BBF7" w:rsidR="00744D31" w:rsidRPr="00E82AB4" w:rsidRDefault="00744D31" w:rsidP="0076041D">
            <w:pPr>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drawing>
                <wp:inline distT="0" distB="0" distL="0" distR="0" wp14:anchorId="4782C7EC" wp14:editId="6534E263">
                  <wp:extent cx="2382333" cy="1951990"/>
                  <wp:effectExtent l="0" t="0" r="0" b="0"/>
                  <wp:docPr id="12761878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187861" name="Рисунок 127618786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82333" cy="1951990"/>
                          </a:xfrm>
                          <a:prstGeom prst="rect">
                            <a:avLst/>
                          </a:prstGeom>
                        </pic:spPr>
                      </pic:pic>
                    </a:graphicData>
                  </a:graphic>
                </wp:inline>
              </w:drawing>
            </w:r>
          </w:p>
        </w:tc>
        <w:tc>
          <w:tcPr>
            <w:tcW w:w="221" w:type="dxa"/>
          </w:tcPr>
          <w:p w14:paraId="72223EF4" w14:textId="77777777" w:rsidR="00173BDA" w:rsidRDefault="00173BDA" w:rsidP="003145AE">
            <w:pPr>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Мөлшері</w:t>
            </w:r>
          </w:p>
          <w:p w14:paraId="7D29C252" w14:textId="51743501" w:rsidR="00744D31" w:rsidRPr="00E82AB4" w:rsidRDefault="00744D31" w:rsidP="003145AE">
            <w:pPr>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0,3-0,5 см, ақшыл түсті,</w:t>
            </w:r>
            <w:r w:rsidR="003145AE">
              <w:rPr>
                <w:rFonts w:ascii="Times New Roman" w:hAnsi="Times New Roman" w:cs="Times New Roman"/>
                <w:noProof/>
                <w:color w:val="000000" w:themeColor="text1"/>
                <w:sz w:val="28"/>
                <w:szCs w:val="28"/>
                <w:lang w:val="kk-KZ"/>
              </w:rPr>
              <w:t xml:space="preserve"> дөңгелек, </w:t>
            </w:r>
            <w:r>
              <w:rPr>
                <w:rFonts w:ascii="Times New Roman" w:hAnsi="Times New Roman" w:cs="Times New Roman"/>
                <w:noProof/>
                <w:color w:val="000000" w:themeColor="text1"/>
                <w:sz w:val="28"/>
                <w:szCs w:val="28"/>
                <w:lang w:val="kk-KZ"/>
              </w:rPr>
              <w:t xml:space="preserve">жылтыр, </w:t>
            </w:r>
            <w:r w:rsidR="003145AE">
              <w:rPr>
                <w:rFonts w:ascii="Times New Roman" w:hAnsi="Times New Roman" w:cs="Times New Roman"/>
                <w:noProof/>
                <w:color w:val="000000" w:themeColor="text1"/>
                <w:sz w:val="28"/>
                <w:szCs w:val="28"/>
                <w:lang w:val="kk-KZ"/>
              </w:rPr>
              <w:t xml:space="preserve">шеттері </w:t>
            </w:r>
            <w:r>
              <w:rPr>
                <w:rFonts w:ascii="Times New Roman" w:hAnsi="Times New Roman" w:cs="Times New Roman"/>
                <w:noProof/>
                <w:color w:val="000000" w:themeColor="text1"/>
                <w:sz w:val="28"/>
                <w:szCs w:val="28"/>
                <w:lang w:val="kk-KZ"/>
              </w:rPr>
              <w:t>тегіс</w:t>
            </w:r>
            <w:r w:rsidR="003145AE">
              <w:rPr>
                <w:rFonts w:ascii="Times New Roman" w:hAnsi="Times New Roman" w:cs="Times New Roman"/>
                <w:noProof/>
                <w:color w:val="000000" w:themeColor="text1"/>
                <w:sz w:val="28"/>
                <w:szCs w:val="28"/>
                <w:lang w:val="kk-KZ"/>
              </w:rPr>
              <w:t>, дөңес</w:t>
            </w:r>
          </w:p>
        </w:tc>
        <w:tc>
          <w:tcPr>
            <w:tcW w:w="3337" w:type="dxa"/>
          </w:tcPr>
          <w:p w14:paraId="3466B9E4" w14:textId="67993F99" w:rsidR="00744D31" w:rsidRPr="00E82AB4" w:rsidRDefault="00744D31"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7880BF94" wp14:editId="6315C043">
                  <wp:extent cx="2189876" cy="1952368"/>
                  <wp:effectExtent l="0" t="0" r="1270" b="0"/>
                  <wp:docPr id="1666858048" name="Рисунок 1666858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89876" cy="1952368"/>
                          </a:xfrm>
                          <a:prstGeom prst="rect">
                            <a:avLst/>
                          </a:prstGeom>
                          <a:noFill/>
                        </pic:spPr>
                      </pic:pic>
                    </a:graphicData>
                  </a:graphic>
                </wp:inline>
              </w:drawing>
            </w:r>
          </w:p>
        </w:tc>
        <w:tc>
          <w:tcPr>
            <w:tcW w:w="1786" w:type="dxa"/>
          </w:tcPr>
          <w:p w14:paraId="63F62104" w14:textId="77777777" w:rsidR="00744D31" w:rsidRPr="00E82AB4" w:rsidRDefault="00744D31" w:rsidP="00744D31">
            <w:pPr>
              <w:ind w:firstLine="118"/>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диплококктар, грам оң, 0,7 мкм</w:t>
            </w:r>
          </w:p>
        </w:tc>
      </w:tr>
      <w:tr w:rsidR="003164EF" w:rsidRPr="00E82AB4" w14:paraId="09EB66E0" w14:textId="77777777" w:rsidTr="00744D31">
        <w:trPr>
          <w:trHeight w:val="3109"/>
        </w:trPr>
        <w:tc>
          <w:tcPr>
            <w:tcW w:w="877" w:type="dxa"/>
          </w:tcPr>
          <w:p w14:paraId="3FD1FD1C" w14:textId="77777777" w:rsidR="00744D31" w:rsidRPr="00E82AB4" w:rsidRDefault="00744D31" w:rsidP="00744D31">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lastRenderedPageBreak/>
              <w:t xml:space="preserve">M2  </w:t>
            </w:r>
          </w:p>
          <w:p w14:paraId="75E7E13A" w14:textId="77777777" w:rsidR="00744D31" w:rsidRPr="00E82AB4" w:rsidRDefault="00744D31" w:rsidP="00744D31">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     </w:t>
            </w:r>
          </w:p>
        </w:tc>
        <w:tc>
          <w:tcPr>
            <w:tcW w:w="3407" w:type="dxa"/>
          </w:tcPr>
          <w:p w14:paraId="624573B9" w14:textId="377116D4" w:rsidR="00744D31" w:rsidRPr="00E82AB4" w:rsidRDefault="00744D31" w:rsidP="00744D31">
            <w:pPr>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drawing>
                <wp:inline distT="0" distB="0" distL="0" distR="0" wp14:anchorId="088589E7" wp14:editId="4143E855">
                  <wp:extent cx="2171700" cy="2060434"/>
                  <wp:effectExtent l="0" t="0" r="0" b="8255"/>
                  <wp:docPr id="2785553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555391" name="Рисунок 27855539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71700" cy="2060434"/>
                          </a:xfrm>
                          <a:prstGeom prst="rect">
                            <a:avLst/>
                          </a:prstGeom>
                        </pic:spPr>
                      </pic:pic>
                    </a:graphicData>
                  </a:graphic>
                </wp:inline>
              </w:drawing>
            </w:r>
          </w:p>
        </w:tc>
        <w:tc>
          <w:tcPr>
            <w:tcW w:w="221" w:type="dxa"/>
          </w:tcPr>
          <w:p w14:paraId="57986D4C" w14:textId="77777777" w:rsidR="00173BDA" w:rsidRDefault="00173BDA" w:rsidP="0076041D">
            <w:pPr>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 xml:space="preserve">Мөлшері </w:t>
            </w:r>
          </w:p>
          <w:p w14:paraId="0AAF0ADF" w14:textId="052E2D9C" w:rsidR="00744D31" w:rsidRPr="00E82AB4" w:rsidRDefault="00744D31" w:rsidP="0076041D">
            <w:pPr>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0,2-0,5 см, сарғыш түсті,</w:t>
            </w:r>
            <w:r w:rsidR="003145AE">
              <w:rPr>
                <w:rFonts w:ascii="Times New Roman" w:hAnsi="Times New Roman" w:cs="Times New Roman"/>
                <w:noProof/>
                <w:color w:val="000000" w:themeColor="text1"/>
                <w:sz w:val="28"/>
                <w:szCs w:val="28"/>
                <w:lang w:val="kk-KZ"/>
              </w:rPr>
              <w:t xml:space="preserve"> дөңгелек</w:t>
            </w:r>
            <w:r>
              <w:rPr>
                <w:rFonts w:ascii="Times New Roman" w:hAnsi="Times New Roman" w:cs="Times New Roman"/>
                <w:noProof/>
                <w:color w:val="000000" w:themeColor="text1"/>
                <w:sz w:val="28"/>
                <w:szCs w:val="28"/>
                <w:lang w:val="kk-KZ"/>
              </w:rPr>
              <w:t xml:space="preserve"> жылтыр, шеттері тегіс</w:t>
            </w:r>
            <w:r w:rsidR="003145AE">
              <w:rPr>
                <w:rFonts w:ascii="Times New Roman" w:hAnsi="Times New Roman" w:cs="Times New Roman"/>
                <w:noProof/>
                <w:color w:val="000000" w:themeColor="text1"/>
                <w:sz w:val="28"/>
                <w:szCs w:val="28"/>
                <w:lang w:val="kk-KZ"/>
              </w:rPr>
              <w:t>, дөңес</w:t>
            </w:r>
          </w:p>
        </w:tc>
        <w:tc>
          <w:tcPr>
            <w:tcW w:w="3337" w:type="dxa"/>
          </w:tcPr>
          <w:p w14:paraId="5BB867E7" w14:textId="4610B9A7" w:rsidR="00744D31" w:rsidRPr="00E82AB4" w:rsidRDefault="00744D31"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5B8F4287" wp14:editId="781AF050">
                  <wp:extent cx="2205840" cy="2038865"/>
                  <wp:effectExtent l="0" t="0" r="4445" b="0"/>
                  <wp:docPr id="713309989" name="Рисунок 713309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png"/>
                          <pic:cNvPicPr>
                            <a:picLocks noChangeAspect="1" noChangeArrowheads="1"/>
                          </pic:cNvPicPr>
                        </pic:nvPicPr>
                        <pic:blipFill>
                          <a:blip r:embed="rId46">
                            <a:extLst>
                              <a:ext uri="{28A0092B-C50C-407E-A947-70E740481C1C}">
                                <a14:useLocalDpi xmlns:a14="http://schemas.microsoft.com/office/drawing/2010/main" val="0"/>
                              </a:ext>
                            </a:extLst>
                          </a:blip>
                          <a:srcRect l="16595" t="34505" r="39040" b="42484"/>
                          <a:stretch>
                            <a:fillRect/>
                          </a:stretch>
                        </pic:blipFill>
                        <pic:spPr bwMode="auto">
                          <a:xfrm>
                            <a:off x="0" y="0"/>
                            <a:ext cx="2205840" cy="2038865"/>
                          </a:xfrm>
                          <a:prstGeom prst="rect">
                            <a:avLst/>
                          </a:prstGeom>
                          <a:noFill/>
                          <a:ln>
                            <a:noFill/>
                          </a:ln>
                        </pic:spPr>
                      </pic:pic>
                    </a:graphicData>
                  </a:graphic>
                </wp:inline>
              </w:drawing>
            </w:r>
          </w:p>
        </w:tc>
        <w:tc>
          <w:tcPr>
            <w:tcW w:w="1786" w:type="dxa"/>
          </w:tcPr>
          <w:p w14:paraId="4C76F03E" w14:textId="1BD1053E" w:rsidR="00744D31" w:rsidRPr="00E82AB4" w:rsidRDefault="00744D31" w:rsidP="00744D31">
            <w:pPr>
              <w:ind w:firstLine="118"/>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бацилла, грам теріс, </w:t>
            </w:r>
            <w:r w:rsidR="00173BDA">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lang w:val="kk-KZ"/>
              </w:rPr>
              <w:t>х</w:t>
            </w:r>
            <w:r w:rsidR="00173BDA">
              <w:rPr>
                <w:rFonts w:ascii="Times New Roman" w:hAnsi="Times New Roman" w:cs="Times New Roman"/>
                <w:color w:val="000000" w:themeColor="text1"/>
                <w:sz w:val="28"/>
                <w:szCs w:val="28"/>
                <w:lang w:val="kk-KZ"/>
              </w:rPr>
              <w:t>3</w:t>
            </w:r>
            <w:r>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мкм</w:t>
            </w:r>
          </w:p>
        </w:tc>
      </w:tr>
      <w:tr w:rsidR="003164EF" w:rsidRPr="00E82AB4" w14:paraId="3FB565C4" w14:textId="77777777" w:rsidTr="00744D31">
        <w:trPr>
          <w:trHeight w:val="2304"/>
        </w:trPr>
        <w:tc>
          <w:tcPr>
            <w:tcW w:w="877" w:type="dxa"/>
          </w:tcPr>
          <w:p w14:paraId="26D64584" w14:textId="77777777" w:rsidR="00744D31" w:rsidRPr="00E82AB4" w:rsidRDefault="00744D31" w:rsidP="00744D31">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M3</w:t>
            </w:r>
          </w:p>
        </w:tc>
        <w:tc>
          <w:tcPr>
            <w:tcW w:w="3407" w:type="dxa"/>
          </w:tcPr>
          <w:p w14:paraId="3DE643AC" w14:textId="4B1CFE50" w:rsidR="00744D31" w:rsidRPr="00E82AB4" w:rsidRDefault="00744D31" w:rsidP="0076041D">
            <w:pPr>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drawing>
                <wp:inline distT="0" distB="0" distL="0" distR="0" wp14:anchorId="32552D3D" wp14:editId="09AA02FF">
                  <wp:extent cx="2156138" cy="2186940"/>
                  <wp:effectExtent l="0" t="0" r="0" b="8255"/>
                  <wp:docPr id="8093530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53034" name="Рисунок 80935303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56138" cy="2186940"/>
                          </a:xfrm>
                          <a:prstGeom prst="rect">
                            <a:avLst/>
                          </a:prstGeom>
                        </pic:spPr>
                      </pic:pic>
                    </a:graphicData>
                  </a:graphic>
                </wp:inline>
              </w:drawing>
            </w:r>
          </w:p>
        </w:tc>
        <w:tc>
          <w:tcPr>
            <w:tcW w:w="221" w:type="dxa"/>
          </w:tcPr>
          <w:p w14:paraId="671CAD78" w14:textId="5DEF44EB" w:rsidR="00744D31" w:rsidRPr="00E82AB4" w:rsidRDefault="00173BDA" w:rsidP="003145AE">
            <w:pPr>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 xml:space="preserve">Мөлшері </w:t>
            </w:r>
            <w:r w:rsidR="003145AE">
              <w:rPr>
                <w:rFonts w:ascii="Times New Roman" w:hAnsi="Times New Roman" w:cs="Times New Roman"/>
                <w:noProof/>
                <w:color w:val="000000" w:themeColor="text1"/>
                <w:sz w:val="28"/>
                <w:szCs w:val="28"/>
                <w:lang w:val="kk-KZ"/>
              </w:rPr>
              <w:t>0,5-1 см, сары түсті, дөңгелек,айнала сақинасы бар, шеттері тегіс, жалпақ</w:t>
            </w:r>
          </w:p>
        </w:tc>
        <w:tc>
          <w:tcPr>
            <w:tcW w:w="3337" w:type="dxa"/>
          </w:tcPr>
          <w:p w14:paraId="05359DE4" w14:textId="7840C042" w:rsidR="00744D31" w:rsidRPr="00E82AB4" w:rsidRDefault="00744D31"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46E3A8CE" wp14:editId="67A80BB0">
                  <wp:extent cx="2329786" cy="2187146"/>
                  <wp:effectExtent l="0" t="0" r="0" b="3810"/>
                  <wp:docPr id="1642697448" name="Рисунок 164269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jpg"/>
                          <pic:cNvPicPr>
                            <a:picLocks noChangeAspect="1" noChangeArrowheads="1"/>
                          </pic:cNvPicPr>
                        </pic:nvPicPr>
                        <pic:blipFill>
                          <a:blip r:embed="rId48">
                            <a:extLst>
                              <a:ext uri="{28A0092B-C50C-407E-A947-70E740481C1C}">
                                <a14:useLocalDpi xmlns:a14="http://schemas.microsoft.com/office/drawing/2010/main" val="0"/>
                              </a:ext>
                            </a:extLst>
                          </a:blip>
                          <a:srcRect l="6995" t="22620" r="26443" b="42297"/>
                          <a:stretch>
                            <a:fillRect/>
                          </a:stretch>
                        </pic:blipFill>
                        <pic:spPr bwMode="auto">
                          <a:xfrm>
                            <a:off x="0" y="0"/>
                            <a:ext cx="2329786" cy="2187146"/>
                          </a:xfrm>
                          <a:prstGeom prst="rect">
                            <a:avLst/>
                          </a:prstGeom>
                          <a:noFill/>
                          <a:ln>
                            <a:noFill/>
                          </a:ln>
                        </pic:spPr>
                      </pic:pic>
                    </a:graphicData>
                  </a:graphic>
                </wp:inline>
              </w:drawing>
            </w:r>
          </w:p>
        </w:tc>
        <w:tc>
          <w:tcPr>
            <w:tcW w:w="1786" w:type="dxa"/>
          </w:tcPr>
          <w:p w14:paraId="74F6EB7F" w14:textId="77777777" w:rsidR="00744D31" w:rsidRPr="00E82AB4" w:rsidRDefault="00744D31" w:rsidP="00744D31">
            <w:pPr>
              <w:ind w:firstLine="118"/>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коккалар, грам оң, 0,5 мкм</w:t>
            </w:r>
          </w:p>
        </w:tc>
      </w:tr>
      <w:tr w:rsidR="003164EF" w:rsidRPr="00E82AB4" w14:paraId="59C8A361" w14:textId="77777777" w:rsidTr="00744D31">
        <w:trPr>
          <w:trHeight w:val="870"/>
        </w:trPr>
        <w:tc>
          <w:tcPr>
            <w:tcW w:w="877" w:type="dxa"/>
          </w:tcPr>
          <w:p w14:paraId="2D0DE925" w14:textId="77777777" w:rsidR="00744D31" w:rsidRPr="00E82AB4" w:rsidRDefault="00744D31" w:rsidP="00744D31">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M4   </w:t>
            </w:r>
          </w:p>
        </w:tc>
        <w:tc>
          <w:tcPr>
            <w:tcW w:w="3407" w:type="dxa"/>
          </w:tcPr>
          <w:p w14:paraId="4AF4D362" w14:textId="2826B2FB" w:rsidR="00744D31" w:rsidRPr="00E82AB4" w:rsidRDefault="00744D31" w:rsidP="0076041D">
            <w:pPr>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drawing>
                <wp:inline distT="0" distB="0" distL="0" distR="0" wp14:anchorId="6FACFF4D" wp14:editId="355885C6">
                  <wp:extent cx="2155649" cy="2124710"/>
                  <wp:effectExtent l="0" t="0" r="0" b="8890"/>
                  <wp:docPr id="15077649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6499" name="Рисунок 15077649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55649" cy="2124710"/>
                          </a:xfrm>
                          <a:prstGeom prst="rect">
                            <a:avLst/>
                          </a:prstGeom>
                        </pic:spPr>
                      </pic:pic>
                    </a:graphicData>
                  </a:graphic>
                </wp:inline>
              </w:drawing>
            </w:r>
          </w:p>
        </w:tc>
        <w:tc>
          <w:tcPr>
            <w:tcW w:w="221" w:type="dxa"/>
          </w:tcPr>
          <w:p w14:paraId="6B5E96E8" w14:textId="77777777" w:rsidR="00173BDA" w:rsidRDefault="00173BDA" w:rsidP="0076041D">
            <w:pPr>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 xml:space="preserve">Мөлшері </w:t>
            </w:r>
          </w:p>
          <w:p w14:paraId="3EF7954E" w14:textId="26F6F696" w:rsidR="00744D31" w:rsidRPr="00E82AB4" w:rsidRDefault="003145AE" w:rsidP="0076041D">
            <w:pPr>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 xml:space="preserve">1-1,2 см, ақ түсті, дұрыс емес формалы, шеттері тегіс емес, талшықты, жалпақ </w:t>
            </w:r>
          </w:p>
        </w:tc>
        <w:tc>
          <w:tcPr>
            <w:tcW w:w="3337" w:type="dxa"/>
          </w:tcPr>
          <w:p w14:paraId="09B5FB39" w14:textId="5237BA6C" w:rsidR="00744D31" w:rsidRPr="00E82AB4" w:rsidRDefault="00744D31"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0AB24370" wp14:editId="776AE85C">
                  <wp:extent cx="2311793" cy="2125362"/>
                  <wp:effectExtent l="0" t="0" r="0" b="8255"/>
                  <wp:docPr id="1841997864" name="Рисунок 1841997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50" cstate="print">
                            <a:extLst>
                              <a:ext uri="{28A0092B-C50C-407E-A947-70E740481C1C}">
                                <a14:useLocalDpi xmlns:a14="http://schemas.microsoft.com/office/drawing/2010/main" val="0"/>
                              </a:ext>
                            </a:extLst>
                          </a:blip>
                          <a:srcRect l="40065" t="27957" r="7645" b="44914"/>
                          <a:stretch>
                            <a:fillRect/>
                          </a:stretch>
                        </pic:blipFill>
                        <pic:spPr bwMode="auto">
                          <a:xfrm>
                            <a:off x="0" y="0"/>
                            <a:ext cx="2311793" cy="2125362"/>
                          </a:xfrm>
                          <a:prstGeom prst="rect">
                            <a:avLst/>
                          </a:prstGeom>
                          <a:noFill/>
                          <a:ln>
                            <a:noFill/>
                          </a:ln>
                        </pic:spPr>
                      </pic:pic>
                    </a:graphicData>
                  </a:graphic>
                </wp:inline>
              </w:drawing>
            </w:r>
          </w:p>
        </w:tc>
        <w:tc>
          <w:tcPr>
            <w:tcW w:w="1786" w:type="dxa"/>
          </w:tcPr>
          <w:p w14:paraId="257377D3" w14:textId="77777777" w:rsidR="00744D31" w:rsidRPr="00E82AB4" w:rsidRDefault="00744D31" w:rsidP="00744D31">
            <w:pPr>
              <w:ind w:firstLine="118"/>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коккалар, грам оң, 0,5 мкм</w:t>
            </w:r>
          </w:p>
        </w:tc>
      </w:tr>
      <w:tr w:rsidR="003164EF" w:rsidRPr="00E82AB4" w14:paraId="3463B77C" w14:textId="77777777" w:rsidTr="00744D31">
        <w:trPr>
          <w:trHeight w:val="3506"/>
        </w:trPr>
        <w:tc>
          <w:tcPr>
            <w:tcW w:w="877" w:type="dxa"/>
          </w:tcPr>
          <w:p w14:paraId="0130B641" w14:textId="77777777" w:rsidR="00744D31" w:rsidRPr="00E82AB4" w:rsidRDefault="00744D31" w:rsidP="00744D31">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M5 </w:t>
            </w:r>
          </w:p>
          <w:p w14:paraId="44CC9250" w14:textId="77777777" w:rsidR="00744D31" w:rsidRPr="00E82AB4" w:rsidRDefault="00744D31" w:rsidP="00744D31">
            <w:pPr>
              <w:rPr>
                <w:rFonts w:ascii="Times New Roman" w:hAnsi="Times New Roman" w:cs="Times New Roman"/>
                <w:color w:val="000000" w:themeColor="text1"/>
                <w:sz w:val="28"/>
                <w:szCs w:val="28"/>
                <w:lang w:val="kk-KZ"/>
              </w:rPr>
            </w:pPr>
          </w:p>
        </w:tc>
        <w:tc>
          <w:tcPr>
            <w:tcW w:w="3407" w:type="dxa"/>
          </w:tcPr>
          <w:p w14:paraId="124CC707" w14:textId="55F4E6F7" w:rsidR="00744D31" w:rsidRPr="00E82AB4" w:rsidRDefault="00744D31" w:rsidP="0076041D">
            <w:pPr>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drawing>
                <wp:inline distT="0" distB="0" distL="0" distR="0" wp14:anchorId="2F4D6B92" wp14:editId="5217F0E7">
                  <wp:extent cx="1955145" cy="2087880"/>
                  <wp:effectExtent l="0" t="0" r="7620" b="7620"/>
                  <wp:docPr id="155465067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650672" name="Рисунок 1554650672"/>
                          <pic:cNvPicPr/>
                        </pic:nvPicPr>
                        <pic:blipFill>
                          <a:blip r:embed="rId51">
                            <a:extLst>
                              <a:ext uri="{28A0092B-C50C-407E-A947-70E740481C1C}">
                                <a14:useLocalDpi xmlns:a14="http://schemas.microsoft.com/office/drawing/2010/main" val="0"/>
                              </a:ext>
                            </a:extLst>
                          </a:blip>
                          <a:stretch>
                            <a:fillRect/>
                          </a:stretch>
                        </pic:blipFill>
                        <pic:spPr>
                          <a:xfrm>
                            <a:off x="0" y="0"/>
                            <a:ext cx="1955145" cy="2087880"/>
                          </a:xfrm>
                          <a:prstGeom prst="rect">
                            <a:avLst/>
                          </a:prstGeom>
                        </pic:spPr>
                      </pic:pic>
                    </a:graphicData>
                  </a:graphic>
                </wp:inline>
              </w:drawing>
            </w:r>
          </w:p>
        </w:tc>
        <w:tc>
          <w:tcPr>
            <w:tcW w:w="221" w:type="dxa"/>
          </w:tcPr>
          <w:p w14:paraId="67668A2D" w14:textId="77777777" w:rsidR="00173BDA" w:rsidRDefault="00173BDA" w:rsidP="0076041D">
            <w:pPr>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Мөлшері</w:t>
            </w:r>
          </w:p>
          <w:p w14:paraId="7AB97C35" w14:textId="50CD19E0" w:rsidR="00744D31" w:rsidRPr="00E82AB4" w:rsidRDefault="003145AE" w:rsidP="0076041D">
            <w:pPr>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1-1,3 см, ақшыл түсті, дөңгелек шеттері тегіс, күңгірт, жалпақ</w:t>
            </w:r>
          </w:p>
        </w:tc>
        <w:tc>
          <w:tcPr>
            <w:tcW w:w="3337" w:type="dxa"/>
          </w:tcPr>
          <w:p w14:paraId="7715D177" w14:textId="3B27A388" w:rsidR="00744D31" w:rsidRPr="00E82AB4" w:rsidRDefault="00744D31"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54063F46" wp14:editId="36A8D064">
                  <wp:extent cx="2263472" cy="2088292"/>
                  <wp:effectExtent l="0" t="0" r="3810" b="7620"/>
                  <wp:docPr id="1470516197" name="Рисунок 147051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3472" cy="2088292"/>
                          </a:xfrm>
                          <a:prstGeom prst="rect">
                            <a:avLst/>
                          </a:prstGeom>
                          <a:noFill/>
                        </pic:spPr>
                      </pic:pic>
                    </a:graphicData>
                  </a:graphic>
                </wp:inline>
              </w:drawing>
            </w:r>
          </w:p>
          <w:p w14:paraId="1B11B5B3" w14:textId="77777777" w:rsidR="00744D31" w:rsidRPr="00E82AB4" w:rsidRDefault="00744D31" w:rsidP="0076041D">
            <w:pPr>
              <w:jc w:val="center"/>
              <w:rPr>
                <w:rFonts w:ascii="Times New Roman" w:hAnsi="Times New Roman" w:cs="Times New Roman"/>
                <w:color w:val="000000" w:themeColor="text1"/>
                <w:sz w:val="28"/>
                <w:szCs w:val="28"/>
                <w:lang w:val="kk-KZ"/>
              </w:rPr>
            </w:pPr>
          </w:p>
        </w:tc>
        <w:tc>
          <w:tcPr>
            <w:tcW w:w="1786" w:type="dxa"/>
          </w:tcPr>
          <w:p w14:paraId="1174440F" w14:textId="77777777" w:rsidR="00744D31" w:rsidRPr="00E82AB4" w:rsidRDefault="00744D31" w:rsidP="00744D31">
            <w:pPr>
              <w:ind w:firstLine="118"/>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коккалар, грам оң,0,5 мкм</w:t>
            </w:r>
          </w:p>
        </w:tc>
      </w:tr>
      <w:bookmarkEnd w:id="9"/>
    </w:tbl>
    <w:p w14:paraId="7082E730" w14:textId="77777777" w:rsidR="00802E2E" w:rsidRPr="00E82AB4" w:rsidRDefault="00802E2E" w:rsidP="0076041D">
      <w:pPr>
        <w:spacing w:after="0" w:line="240" w:lineRule="auto"/>
        <w:ind w:firstLine="454"/>
        <w:rPr>
          <w:rFonts w:ascii="Times New Roman" w:eastAsia="Times New Roman" w:hAnsi="Times New Roman" w:cs="Times New Roman"/>
          <w:b/>
          <w:bCs/>
          <w:color w:val="000000" w:themeColor="text1"/>
          <w:sz w:val="28"/>
          <w:szCs w:val="28"/>
          <w:lang w:val="kk-KZ"/>
        </w:rPr>
      </w:pPr>
    </w:p>
    <w:p w14:paraId="40C0E331" w14:textId="508B8682" w:rsidR="00802E2E" w:rsidRPr="00E82AB4" w:rsidRDefault="00802E2E" w:rsidP="0076041D">
      <w:pPr>
        <w:spacing w:after="0" w:line="240" w:lineRule="auto"/>
        <w:ind w:firstLine="454"/>
        <w:jc w:val="both"/>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lastRenderedPageBreak/>
        <w:t xml:space="preserve">Төмендегі кестеде ABI3730-XL секвенсерінің көмегімен микроорганизмдердің штаммдарын анықтау нәтижелері көрсетілген (Кесте 8). </w:t>
      </w:r>
      <w:r w:rsidR="00173BDA">
        <w:rPr>
          <w:rFonts w:ascii="Times New Roman" w:eastAsia="Times New Roman" w:hAnsi="Times New Roman" w:cs="Times New Roman"/>
          <w:color w:val="000000" w:themeColor="text1"/>
          <w:sz w:val="28"/>
          <w:szCs w:val="28"/>
          <w:lang w:val="kk-KZ"/>
        </w:rPr>
        <w:t xml:space="preserve">Микроорганизмдерді </w:t>
      </w:r>
      <w:r w:rsidRPr="00E82AB4">
        <w:rPr>
          <w:rFonts w:ascii="Times New Roman" w:eastAsia="Times New Roman" w:hAnsi="Times New Roman" w:cs="Times New Roman"/>
          <w:color w:val="000000" w:themeColor="text1"/>
          <w:sz w:val="28"/>
          <w:szCs w:val="28"/>
          <w:lang w:val="kk-KZ"/>
        </w:rPr>
        <w:t>түрлер</w:t>
      </w:r>
      <w:r w:rsidR="00173BDA">
        <w:rPr>
          <w:rFonts w:ascii="Times New Roman" w:eastAsia="Times New Roman" w:hAnsi="Times New Roman" w:cs="Times New Roman"/>
          <w:color w:val="000000" w:themeColor="text1"/>
          <w:sz w:val="28"/>
          <w:szCs w:val="28"/>
          <w:lang w:val="kk-KZ"/>
        </w:rPr>
        <w:t>ге дейін</w:t>
      </w:r>
      <w:r w:rsidRPr="00E82AB4">
        <w:rPr>
          <w:rFonts w:ascii="Times New Roman" w:eastAsia="Times New Roman" w:hAnsi="Times New Roman" w:cs="Times New Roman"/>
          <w:color w:val="000000" w:themeColor="text1"/>
          <w:sz w:val="28"/>
          <w:szCs w:val="28"/>
          <w:lang w:val="kk-KZ"/>
        </w:rPr>
        <w:t xml:space="preserve"> жіктеуге қатысты ең маңызды ақпарат NCBI таксономиясының дерекқорын іздеу және нәтижелерді NCBI 16S дерекқорымен салыстыру арқылы алынды.</w:t>
      </w:r>
    </w:p>
    <w:p w14:paraId="42D89D7A" w14:textId="77777777" w:rsidR="00802E2E" w:rsidRPr="00E82AB4" w:rsidRDefault="00802E2E" w:rsidP="0076041D">
      <w:pPr>
        <w:spacing w:after="0" w:line="240" w:lineRule="auto"/>
        <w:ind w:firstLine="454"/>
        <w:rPr>
          <w:rFonts w:ascii="Times New Roman" w:hAnsi="Times New Roman" w:cs="Times New Roman"/>
          <w:color w:val="000000" w:themeColor="text1"/>
          <w:sz w:val="28"/>
          <w:szCs w:val="28"/>
          <w:lang w:val="kk-KZ"/>
        </w:rPr>
      </w:pPr>
    </w:p>
    <w:p w14:paraId="0B1E2086" w14:textId="473966E1" w:rsidR="00802E2E" w:rsidRPr="00E82AB4" w:rsidRDefault="00802E2E" w:rsidP="003164EF">
      <w:pPr>
        <w:spacing w:after="0" w:line="240" w:lineRule="auto"/>
        <w:ind w:firstLine="454"/>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Кесте 8 - </w:t>
      </w:r>
      <w:r w:rsidR="003164EF">
        <w:rPr>
          <w:rFonts w:ascii="Times New Roman" w:eastAsia="Times New Roman" w:hAnsi="Times New Roman" w:cs="Times New Roman"/>
          <w:color w:val="000000" w:themeColor="text1"/>
          <w:sz w:val="28"/>
          <w:szCs w:val="28"/>
          <w:lang w:val="kk-KZ"/>
        </w:rPr>
        <w:t>А</w:t>
      </w:r>
      <w:r w:rsidR="003164EF" w:rsidRPr="00E82AB4">
        <w:rPr>
          <w:rFonts w:ascii="Times New Roman" w:eastAsia="Times New Roman" w:hAnsi="Times New Roman" w:cs="Times New Roman"/>
          <w:color w:val="000000" w:themeColor="text1"/>
          <w:sz w:val="28"/>
          <w:szCs w:val="28"/>
          <w:lang w:val="kk-KZ"/>
        </w:rPr>
        <w:t>кклиматизациядан кейін бөлініп алынған бактерия</w:t>
      </w:r>
      <w:r w:rsidR="003164EF">
        <w:rPr>
          <w:rFonts w:ascii="Times New Roman" w:eastAsia="Times New Roman" w:hAnsi="Times New Roman" w:cs="Times New Roman"/>
          <w:color w:val="000000" w:themeColor="text1"/>
          <w:sz w:val="28"/>
          <w:szCs w:val="28"/>
          <w:lang w:val="kk-KZ"/>
        </w:rPr>
        <w:t xml:space="preserve"> </w:t>
      </w:r>
      <w:r w:rsidR="003164EF" w:rsidRPr="00E82AB4">
        <w:rPr>
          <w:rFonts w:ascii="Times New Roman" w:eastAsia="Times New Roman" w:hAnsi="Times New Roman" w:cs="Times New Roman"/>
          <w:color w:val="000000" w:themeColor="text1"/>
          <w:sz w:val="28"/>
          <w:szCs w:val="28"/>
          <w:lang w:val="kk-KZ"/>
        </w:rPr>
        <w:t>штамдарының</w:t>
      </w:r>
      <w:r w:rsidR="003164EF">
        <w:rPr>
          <w:rFonts w:ascii="Times New Roman" w:eastAsia="Times New Roman" w:hAnsi="Times New Roman" w:cs="Times New Roman"/>
          <w:color w:val="000000" w:themeColor="text1"/>
          <w:sz w:val="28"/>
          <w:szCs w:val="28"/>
          <w:lang w:val="kk-KZ"/>
        </w:rPr>
        <w:t xml:space="preserve"> </w:t>
      </w:r>
      <w:r w:rsidR="003164EF">
        <w:rPr>
          <w:rFonts w:ascii="Times New Roman" w:hAnsi="Times New Roman" w:cs="Times New Roman"/>
          <w:color w:val="000000" w:themeColor="text1"/>
          <w:sz w:val="28"/>
          <w:szCs w:val="28"/>
          <w:lang w:val="kk-KZ"/>
        </w:rPr>
        <w:t>н</w:t>
      </w:r>
      <w:r w:rsidRPr="00E82AB4">
        <w:rPr>
          <w:rFonts w:ascii="Times New Roman" w:hAnsi="Times New Roman" w:cs="Times New Roman"/>
          <w:color w:val="000000" w:themeColor="text1"/>
          <w:sz w:val="28"/>
          <w:szCs w:val="28"/>
          <w:lang w:val="kk-KZ"/>
        </w:rPr>
        <w:t>уклеотидт</w:t>
      </w:r>
      <w:r w:rsidR="003164EF">
        <w:rPr>
          <w:rFonts w:ascii="Times New Roman" w:hAnsi="Times New Roman" w:cs="Times New Roman"/>
          <w:color w:val="000000" w:themeColor="text1"/>
          <w:sz w:val="28"/>
          <w:szCs w:val="28"/>
          <w:lang w:val="kk-KZ"/>
        </w:rPr>
        <w:t>ік</w:t>
      </w:r>
      <w:r w:rsidRPr="00E82AB4">
        <w:rPr>
          <w:rFonts w:ascii="Times New Roman" w:hAnsi="Times New Roman" w:cs="Times New Roman"/>
          <w:color w:val="000000" w:themeColor="text1"/>
          <w:sz w:val="28"/>
          <w:szCs w:val="28"/>
          <w:lang w:val="kk-KZ"/>
        </w:rPr>
        <w:t xml:space="preserve"> тізбегін талдау әдісімен сәйкестендіру нәтижелері</w:t>
      </w:r>
    </w:p>
    <w:tbl>
      <w:tblPr>
        <w:tblStyle w:val="a4"/>
        <w:tblW w:w="9356" w:type="dxa"/>
        <w:tblInd w:w="-5" w:type="dxa"/>
        <w:tblLayout w:type="fixed"/>
        <w:tblLook w:val="04A0" w:firstRow="1" w:lastRow="0" w:firstColumn="1" w:lastColumn="0" w:noHBand="0" w:noVBand="1"/>
      </w:tblPr>
      <w:tblGrid>
        <w:gridCol w:w="1620"/>
        <w:gridCol w:w="1710"/>
        <w:gridCol w:w="5034"/>
        <w:gridCol w:w="992"/>
      </w:tblGrid>
      <w:tr w:rsidR="001D6EB7" w:rsidRPr="00E82AB4" w14:paraId="6620E93F" w14:textId="77777777" w:rsidTr="00C276D1">
        <w:trPr>
          <w:trHeight w:val="762"/>
        </w:trPr>
        <w:tc>
          <w:tcPr>
            <w:tcW w:w="1620" w:type="dxa"/>
          </w:tcPr>
          <w:p w14:paraId="1DD267EF" w14:textId="0C035C33" w:rsidR="00802E2E" w:rsidRPr="00E82AB4" w:rsidRDefault="00802E2E" w:rsidP="0076041D">
            <w:pPr>
              <w:jc w:val="center"/>
              <w:rPr>
                <w:rStyle w:val="a7"/>
                <w:rFonts w:ascii="Times New Roman" w:hAnsi="Times New Roman" w:cs="Times New Roman"/>
                <w:color w:val="000000" w:themeColor="text1"/>
                <w:sz w:val="28"/>
                <w:szCs w:val="28"/>
                <w:shd w:val="clear" w:color="auto" w:fill="FFFFFF"/>
                <w:lang w:val="kk-KZ"/>
              </w:rPr>
            </w:pPr>
            <w:r w:rsidRPr="00E82AB4">
              <w:rPr>
                <w:rFonts w:ascii="Times New Roman" w:hAnsi="Times New Roman" w:cs="Times New Roman"/>
                <w:color w:val="000000" w:themeColor="text1"/>
                <w:sz w:val="28"/>
                <w:szCs w:val="28"/>
                <w:lang w:val="kk-KZ"/>
              </w:rPr>
              <w:t>Штамның белгіленуі</w:t>
            </w:r>
          </w:p>
        </w:tc>
        <w:tc>
          <w:tcPr>
            <w:tcW w:w="1710" w:type="dxa"/>
          </w:tcPr>
          <w:p w14:paraId="2BE9F898" w14:textId="77777777" w:rsidR="00802E2E" w:rsidRPr="00E82AB4" w:rsidRDefault="00802E2E" w:rsidP="0076041D">
            <w:pPr>
              <w:jc w:val="center"/>
              <w:rPr>
                <w:rStyle w:val="a7"/>
                <w:rFonts w:ascii="Times New Roman" w:hAnsi="Times New Roman" w:cs="Times New Roman"/>
                <w:i w:val="0"/>
                <w:iCs w:val="0"/>
                <w:color w:val="000000" w:themeColor="text1"/>
                <w:sz w:val="28"/>
                <w:szCs w:val="28"/>
                <w:shd w:val="clear" w:color="auto" w:fill="FFFFFF"/>
                <w:lang w:val="kk-KZ"/>
              </w:rPr>
            </w:pPr>
            <w:r w:rsidRPr="00E82AB4">
              <w:rPr>
                <w:rStyle w:val="a7"/>
                <w:rFonts w:ascii="Times New Roman" w:hAnsi="Times New Roman" w:cs="Times New Roman"/>
                <w:i w:val="0"/>
                <w:iCs w:val="0"/>
                <w:color w:val="000000" w:themeColor="text1"/>
                <w:sz w:val="28"/>
                <w:szCs w:val="28"/>
                <w:shd w:val="clear" w:color="auto" w:fill="FFFFFF"/>
                <w:lang w:val="kk-KZ"/>
              </w:rPr>
              <w:t>Қосылудың реттік нөмірі</w:t>
            </w:r>
          </w:p>
        </w:tc>
        <w:tc>
          <w:tcPr>
            <w:tcW w:w="5034" w:type="dxa"/>
          </w:tcPr>
          <w:p w14:paraId="49F29E9C" w14:textId="77777777" w:rsidR="00802E2E" w:rsidRPr="00E82AB4" w:rsidRDefault="00802E2E" w:rsidP="0076041D">
            <w:pPr>
              <w:jc w:val="center"/>
              <w:rPr>
                <w:rStyle w:val="a7"/>
                <w:rFonts w:ascii="Times New Roman" w:hAnsi="Times New Roman" w:cs="Times New Roman"/>
                <w:color w:val="000000" w:themeColor="text1"/>
                <w:sz w:val="28"/>
                <w:szCs w:val="28"/>
                <w:shd w:val="clear" w:color="auto" w:fill="FFFFFF"/>
                <w:lang w:val="kk-KZ"/>
              </w:rPr>
            </w:pPr>
            <w:r w:rsidRPr="00E82AB4">
              <w:rPr>
                <w:rFonts w:ascii="Times New Roman" w:hAnsi="Times New Roman" w:cs="Times New Roman"/>
                <w:color w:val="000000" w:themeColor="text1"/>
                <w:sz w:val="28"/>
                <w:szCs w:val="28"/>
                <w:lang w:val="kk-KZ"/>
              </w:rPr>
              <w:t>Штамм атауы</w:t>
            </w:r>
          </w:p>
        </w:tc>
        <w:tc>
          <w:tcPr>
            <w:tcW w:w="992" w:type="dxa"/>
          </w:tcPr>
          <w:p w14:paraId="7BBB93C5" w14:textId="0B425D56" w:rsidR="00802E2E" w:rsidRPr="00E82AB4" w:rsidRDefault="00802E2E" w:rsidP="0076041D">
            <w:pPr>
              <w:jc w:val="center"/>
              <w:rPr>
                <w:rStyle w:val="a7"/>
                <w:rFonts w:ascii="Times New Roman" w:hAnsi="Times New Roman" w:cs="Times New Roman"/>
                <w:color w:val="000000" w:themeColor="text1"/>
                <w:sz w:val="28"/>
                <w:szCs w:val="28"/>
                <w:shd w:val="clear" w:color="auto" w:fill="FFFFFF"/>
                <w:lang w:val="kk-KZ"/>
              </w:rPr>
            </w:pPr>
            <w:r w:rsidRPr="00E82AB4">
              <w:rPr>
                <w:rFonts w:ascii="Times New Roman" w:hAnsi="Times New Roman" w:cs="Times New Roman"/>
                <w:color w:val="000000" w:themeColor="text1"/>
                <w:sz w:val="28"/>
                <w:szCs w:val="28"/>
                <w:lang w:val="kk-KZ"/>
              </w:rPr>
              <w:t xml:space="preserve">% </w:t>
            </w:r>
            <w:r w:rsidR="002E6978">
              <w:rPr>
                <w:rFonts w:ascii="Times New Roman" w:hAnsi="Times New Roman" w:cs="Times New Roman"/>
                <w:color w:val="000000" w:themeColor="text1"/>
                <w:sz w:val="28"/>
                <w:szCs w:val="28"/>
                <w:lang w:val="kk-KZ"/>
              </w:rPr>
              <w:t>сәйкестік</w:t>
            </w:r>
          </w:p>
        </w:tc>
      </w:tr>
      <w:tr w:rsidR="001D6EB7" w:rsidRPr="00E82AB4" w14:paraId="3FD78AC8" w14:textId="77777777" w:rsidTr="00C276D1">
        <w:trPr>
          <w:trHeight w:val="372"/>
        </w:trPr>
        <w:tc>
          <w:tcPr>
            <w:tcW w:w="1620" w:type="dxa"/>
          </w:tcPr>
          <w:p w14:paraId="17A0F952"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М1</w:t>
            </w:r>
          </w:p>
        </w:tc>
        <w:tc>
          <w:tcPr>
            <w:tcW w:w="1710" w:type="dxa"/>
          </w:tcPr>
          <w:p w14:paraId="158973B1"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HQ122932</w:t>
            </w:r>
          </w:p>
        </w:tc>
        <w:tc>
          <w:tcPr>
            <w:tcW w:w="5034" w:type="dxa"/>
          </w:tcPr>
          <w:p w14:paraId="552809EB" w14:textId="77777777" w:rsidR="00802E2E" w:rsidRPr="00E82AB4" w:rsidRDefault="00802E2E" w:rsidP="0076041D">
            <w:pPr>
              <w:jc w:val="center"/>
              <w:rPr>
                <w:rFonts w:ascii="Times New Roman" w:hAnsi="Times New Roman" w:cs="Times New Roman"/>
                <w:i/>
                <w:iCs/>
                <w:color w:val="000000" w:themeColor="text1"/>
                <w:sz w:val="28"/>
                <w:szCs w:val="28"/>
                <w:lang w:val="kk-KZ"/>
              </w:rPr>
            </w:pPr>
            <w:r w:rsidRPr="00E82AB4">
              <w:rPr>
                <w:rFonts w:ascii="Times New Roman" w:hAnsi="Times New Roman" w:cs="Times New Roman"/>
                <w:i/>
                <w:iCs/>
                <w:color w:val="000000" w:themeColor="text1"/>
                <w:sz w:val="28"/>
                <w:szCs w:val="28"/>
                <w:lang w:val="kk-KZ"/>
              </w:rPr>
              <w:t>Enterobacter bugandensis 247</w:t>
            </w:r>
          </w:p>
        </w:tc>
        <w:tc>
          <w:tcPr>
            <w:tcW w:w="992" w:type="dxa"/>
          </w:tcPr>
          <w:p w14:paraId="7C11542F"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99.42</w:t>
            </w:r>
          </w:p>
        </w:tc>
      </w:tr>
      <w:tr w:rsidR="001D6EB7" w:rsidRPr="00E82AB4" w14:paraId="3D0EE6B8" w14:textId="77777777" w:rsidTr="00C276D1">
        <w:trPr>
          <w:trHeight w:val="250"/>
        </w:trPr>
        <w:tc>
          <w:tcPr>
            <w:tcW w:w="1620" w:type="dxa"/>
          </w:tcPr>
          <w:p w14:paraId="4AF3F04D"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М2</w:t>
            </w:r>
          </w:p>
        </w:tc>
        <w:tc>
          <w:tcPr>
            <w:tcW w:w="1710" w:type="dxa"/>
          </w:tcPr>
          <w:p w14:paraId="0B56850E"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ON754036</w:t>
            </w:r>
          </w:p>
        </w:tc>
        <w:tc>
          <w:tcPr>
            <w:tcW w:w="5034" w:type="dxa"/>
          </w:tcPr>
          <w:p w14:paraId="113B1DB7" w14:textId="77777777" w:rsidR="00802E2E" w:rsidRPr="00E82AB4" w:rsidRDefault="00802E2E" w:rsidP="0076041D">
            <w:pPr>
              <w:jc w:val="center"/>
              <w:rPr>
                <w:rFonts w:ascii="Times New Roman" w:hAnsi="Times New Roman" w:cs="Times New Roman"/>
                <w:i/>
                <w:iCs/>
                <w:color w:val="000000" w:themeColor="text1"/>
                <w:sz w:val="28"/>
                <w:szCs w:val="28"/>
                <w:lang w:val="kk-KZ"/>
              </w:rPr>
            </w:pPr>
            <w:r w:rsidRPr="00E82AB4">
              <w:rPr>
                <w:rFonts w:ascii="Times New Roman" w:hAnsi="Times New Roman" w:cs="Times New Roman"/>
                <w:i/>
                <w:iCs/>
                <w:color w:val="000000" w:themeColor="text1"/>
                <w:sz w:val="28"/>
                <w:szCs w:val="28"/>
                <w:lang w:val="kk-KZ"/>
              </w:rPr>
              <w:t>Lysinibacillus macroides LMG 18474</w:t>
            </w:r>
          </w:p>
        </w:tc>
        <w:tc>
          <w:tcPr>
            <w:tcW w:w="992" w:type="dxa"/>
          </w:tcPr>
          <w:p w14:paraId="23EFAEBA"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99.07</w:t>
            </w:r>
          </w:p>
        </w:tc>
      </w:tr>
      <w:tr w:rsidR="001D6EB7" w:rsidRPr="00E82AB4" w14:paraId="5E4EE508" w14:textId="77777777" w:rsidTr="00C276D1">
        <w:trPr>
          <w:trHeight w:val="381"/>
        </w:trPr>
        <w:tc>
          <w:tcPr>
            <w:tcW w:w="1620" w:type="dxa"/>
          </w:tcPr>
          <w:p w14:paraId="7FB5EFD1"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М3</w:t>
            </w:r>
          </w:p>
        </w:tc>
        <w:tc>
          <w:tcPr>
            <w:tcW w:w="1710" w:type="dxa"/>
          </w:tcPr>
          <w:p w14:paraId="01BE1001"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EK010000</w:t>
            </w:r>
          </w:p>
        </w:tc>
        <w:tc>
          <w:tcPr>
            <w:tcW w:w="5034" w:type="dxa"/>
          </w:tcPr>
          <w:p w14:paraId="73789934" w14:textId="77777777" w:rsidR="00802E2E" w:rsidRPr="00E82AB4" w:rsidRDefault="00802E2E" w:rsidP="0076041D">
            <w:pPr>
              <w:jc w:val="center"/>
              <w:rPr>
                <w:rFonts w:ascii="Times New Roman" w:hAnsi="Times New Roman" w:cs="Times New Roman"/>
                <w:i/>
                <w:iCs/>
                <w:color w:val="000000" w:themeColor="text1"/>
                <w:sz w:val="28"/>
                <w:szCs w:val="28"/>
                <w:lang w:val="kk-KZ"/>
              </w:rPr>
            </w:pPr>
            <w:r w:rsidRPr="00E82AB4">
              <w:rPr>
                <w:rFonts w:ascii="Times New Roman" w:hAnsi="Times New Roman" w:cs="Times New Roman"/>
                <w:i/>
                <w:iCs/>
                <w:color w:val="000000" w:themeColor="text1"/>
                <w:sz w:val="28"/>
                <w:szCs w:val="28"/>
                <w:lang w:val="kk-KZ"/>
              </w:rPr>
              <w:t>Acinetobacter pittii DSM 21653</w:t>
            </w:r>
          </w:p>
        </w:tc>
        <w:tc>
          <w:tcPr>
            <w:tcW w:w="992" w:type="dxa"/>
          </w:tcPr>
          <w:p w14:paraId="749A4B7D"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99.63</w:t>
            </w:r>
          </w:p>
        </w:tc>
      </w:tr>
      <w:tr w:rsidR="001D6EB7" w:rsidRPr="00E82AB4" w14:paraId="73D0D6AA" w14:textId="77777777" w:rsidTr="00C276D1">
        <w:trPr>
          <w:trHeight w:val="354"/>
        </w:trPr>
        <w:tc>
          <w:tcPr>
            <w:tcW w:w="1620" w:type="dxa"/>
          </w:tcPr>
          <w:p w14:paraId="13B55008"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М4</w:t>
            </w:r>
          </w:p>
        </w:tc>
        <w:tc>
          <w:tcPr>
            <w:tcW w:w="1710" w:type="dxa"/>
          </w:tcPr>
          <w:p w14:paraId="2DCBFA81"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CP019325</w:t>
            </w:r>
          </w:p>
        </w:tc>
        <w:tc>
          <w:tcPr>
            <w:tcW w:w="5034" w:type="dxa"/>
          </w:tcPr>
          <w:p w14:paraId="0555F82A" w14:textId="77777777" w:rsidR="00802E2E" w:rsidRPr="00E82AB4" w:rsidRDefault="00802E2E" w:rsidP="0076041D">
            <w:pPr>
              <w:jc w:val="center"/>
              <w:rPr>
                <w:rFonts w:ascii="Times New Roman" w:hAnsi="Times New Roman" w:cs="Times New Roman"/>
                <w:i/>
                <w:iCs/>
                <w:color w:val="000000" w:themeColor="text1"/>
                <w:sz w:val="28"/>
                <w:szCs w:val="28"/>
                <w:lang w:val="kk-KZ"/>
              </w:rPr>
            </w:pPr>
            <w:r w:rsidRPr="00E82AB4">
              <w:rPr>
                <w:rFonts w:ascii="Times New Roman" w:hAnsi="Times New Roman" w:cs="Times New Roman"/>
                <w:i/>
                <w:iCs/>
                <w:color w:val="000000" w:themeColor="text1"/>
                <w:sz w:val="28"/>
                <w:szCs w:val="28"/>
                <w:lang w:val="kk-KZ"/>
              </w:rPr>
              <w:t>Achromobacter insolitus LMG 6003</w:t>
            </w:r>
          </w:p>
        </w:tc>
        <w:tc>
          <w:tcPr>
            <w:tcW w:w="992" w:type="dxa"/>
          </w:tcPr>
          <w:p w14:paraId="4E1E19CE"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99.44</w:t>
            </w:r>
            <w:r w:rsidRPr="00E82AB4">
              <w:rPr>
                <w:rFonts w:ascii="Times New Roman" w:hAnsi="Times New Roman" w:cs="Times New Roman"/>
                <w:color w:val="000000" w:themeColor="text1"/>
                <w:sz w:val="28"/>
                <w:szCs w:val="28"/>
                <w:lang w:val="kk-KZ"/>
              </w:rPr>
              <w:tab/>
            </w:r>
          </w:p>
        </w:tc>
      </w:tr>
      <w:tr w:rsidR="001D6EB7" w:rsidRPr="00E82AB4" w14:paraId="1BD92716" w14:textId="77777777" w:rsidTr="00C276D1">
        <w:trPr>
          <w:trHeight w:val="534"/>
        </w:trPr>
        <w:tc>
          <w:tcPr>
            <w:tcW w:w="1620" w:type="dxa"/>
          </w:tcPr>
          <w:p w14:paraId="2DC82800"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М5</w:t>
            </w:r>
          </w:p>
        </w:tc>
        <w:tc>
          <w:tcPr>
            <w:tcW w:w="1710" w:type="dxa"/>
          </w:tcPr>
          <w:p w14:paraId="72B365BC"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AB680772</w:t>
            </w:r>
          </w:p>
        </w:tc>
        <w:tc>
          <w:tcPr>
            <w:tcW w:w="5034" w:type="dxa"/>
          </w:tcPr>
          <w:p w14:paraId="6752C00D" w14:textId="77777777" w:rsidR="00802E2E" w:rsidRPr="00E82AB4" w:rsidRDefault="00802E2E" w:rsidP="0076041D">
            <w:pPr>
              <w:jc w:val="center"/>
              <w:rPr>
                <w:rFonts w:ascii="Times New Roman" w:hAnsi="Times New Roman" w:cs="Times New Roman"/>
                <w:i/>
                <w:iCs/>
                <w:color w:val="000000" w:themeColor="text1"/>
                <w:sz w:val="28"/>
                <w:szCs w:val="28"/>
                <w:lang w:val="kk-KZ"/>
              </w:rPr>
            </w:pPr>
            <w:r w:rsidRPr="00E82AB4">
              <w:rPr>
                <w:rFonts w:ascii="Times New Roman" w:hAnsi="Times New Roman" w:cs="Times New Roman"/>
                <w:i/>
                <w:iCs/>
                <w:color w:val="000000" w:themeColor="text1"/>
                <w:sz w:val="28"/>
                <w:szCs w:val="28"/>
                <w:lang w:val="kk-KZ"/>
              </w:rPr>
              <w:t>Achromobacter denitrificans  NBRC 15125</w:t>
            </w:r>
          </w:p>
        </w:tc>
        <w:tc>
          <w:tcPr>
            <w:tcW w:w="992" w:type="dxa"/>
          </w:tcPr>
          <w:p w14:paraId="6C9E9C25" w14:textId="77777777" w:rsidR="00802E2E" w:rsidRPr="00E82AB4" w:rsidRDefault="00802E2E"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98.81</w:t>
            </w:r>
            <w:r w:rsidRPr="00E82AB4">
              <w:rPr>
                <w:rFonts w:ascii="Times New Roman" w:hAnsi="Times New Roman" w:cs="Times New Roman"/>
                <w:color w:val="000000" w:themeColor="text1"/>
                <w:sz w:val="28"/>
                <w:szCs w:val="28"/>
                <w:lang w:val="kk-KZ"/>
              </w:rPr>
              <w:tab/>
            </w:r>
          </w:p>
        </w:tc>
      </w:tr>
    </w:tbl>
    <w:p w14:paraId="74BD4357" w14:textId="77777777" w:rsidR="00802E2E" w:rsidRPr="00E82AB4" w:rsidRDefault="00802E2E" w:rsidP="0076041D">
      <w:pPr>
        <w:spacing w:after="0" w:line="240" w:lineRule="auto"/>
        <w:ind w:firstLine="720"/>
        <w:jc w:val="both"/>
        <w:rPr>
          <w:rFonts w:ascii="Times New Roman" w:hAnsi="Times New Roman" w:cs="Times New Roman"/>
          <w:color w:val="000000" w:themeColor="text1"/>
          <w:sz w:val="28"/>
          <w:szCs w:val="28"/>
          <w:lang w:val="kk-KZ"/>
        </w:rPr>
      </w:pPr>
    </w:p>
    <w:p w14:paraId="318ED0F2" w14:textId="5F0B800C" w:rsidR="00802E2E" w:rsidRPr="00E82AB4" w:rsidRDefault="00802E2E" w:rsidP="00B32C13">
      <w:pPr>
        <w:spacing w:after="0" w:line="240" w:lineRule="auto"/>
        <w:ind w:firstLine="720"/>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Белсендірілген тұнбадан алынған микроорганизмдер акклиматизация әдісі арқылы көмірге бейімделді. 16S рР</w:t>
      </w:r>
      <w:r w:rsidR="00173BDA">
        <w:rPr>
          <w:rFonts w:ascii="Times New Roman" w:hAnsi="Times New Roman" w:cs="Times New Roman"/>
          <w:color w:val="000000" w:themeColor="text1"/>
          <w:sz w:val="28"/>
          <w:szCs w:val="28"/>
          <w:lang w:val="kk-KZ"/>
        </w:rPr>
        <w:t>М2-</w:t>
      </w:r>
      <w:r w:rsidRPr="00E82AB4">
        <w:rPr>
          <w:rFonts w:ascii="Times New Roman" w:hAnsi="Times New Roman" w:cs="Times New Roman"/>
          <w:color w:val="000000" w:themeColor="text1"/>
          <w:sz w:val="28"/>
          <w:szCs w:val="28"/>
          <w:lang w:val="kk-KZ"/>
        </w:rPr>
        <w:t>НҚ гендік талдау арқылы бұл штаммдар</w:t>
      </w:r>
      <w:r w:rsidR="00173BDA">
        <w:rPr>
          <w:rFonts w:ascii="Times New Roman" w:hAnsi="Times New Roman" w:cs="Times New Roman"/>
          <w:color w:val="000000" w:themeColor="text1"/>
          <w:sz w:val="28"/>
          <w:szCs w:val="28"/>
          <w:lang w:val="kk-KZ"/>
        </w:rPr>
        <w:t xml:space="preserve">: М3 штамы - </w:t>
      </w:r>
      <w:r w:rsidRPr="00E82AB4">
        <w:rPr>
          <w:rFonts w:ascii="Times New Roman" w:hAnsi="Times New Roman" w:cs="Times New Roman"/>
          <w:i/>
          <w:iCs/>
          <w:color w:val="000000" w:themeColor="text1"/>
          <w:sz w:val="28"/>
          <w:szCs w:val="28"/>
          <w:lang w:val="kk-KZ"/>
        </w:rPr>
        <w:t>Acinetobacter pittii DSM 21653</w:t>
      </w:r>
      <w:r w:rsidRPr="00E82AB4">
        <w:rPr>
          <w:rFonts w:ascii="Times New Roman" w:hAnsi="Times New Roman" w:cs="Times New Roman"/>
          <w:color w:val="000000" w:themeColor="text1"/>
          <w:sz w:val="28"/>
          <w:szCs w:val="28"/>
          <w:lang w:val="kk-KZ"/>
        </w:rPr>
        <w:t xml:space="preserve">, </w:t>
      </w:r>
      <w:r w:rsidR="00173BDA">
        <w:rPr>
          <w:rFonts w:ascii="Times New Roman" w:hAnsi="Times New Roman" w:cs="Times New Roman"/>
          <w:color w:val="000000" w:themeColor="text1"/>
          <w:sz w:val="28"/>
          <w:szCs w:val="28"/>
          <w:lang w:val="kk-KZ"/>
        </w:rPr>
        <w:t xml:space="preserve">М1 штамы - </w:t>
      </w:r>
      <w:r w:rsidRPr="00E82AB4">
        <w:rPr>
          <w:rFonts w:ascii="Times New Roman" w:hAnsi="Times New Roman" w:cs="Times New Roman"/>
          <w:i/>
          <w:iCs/>
          <w:color w:val="000000" w:themeColor="text1"/>
          <w:sz w:val="28"/>
          <w:szCs w:val="28"/>
          <w:lang w:val="kk-KZ"/>
        </w:rPr>
        <w:t>Enterobacter bugandensis 247</w:t>
      </w:r>
      <w:r w:rsidRPr="00E82AB4">
        <w:rPr>
          <w:rFonts w:ascii="Times New Roman" w:hAnsi="Times New Roman" w:cs="Times New Roman"/>
          <w:color w:val="000000" w:themeColor="text1"/>
          <w:sz w:val="28"/>
          <w:szCs w:val="28"/>
          <w:lang w:val="kk-KZ"/>
        </w:rPr>
        <w:t xml:space="preserve">, </w:t>
      </w:r>
      <w:r w:rsidR="00173BDA">
        <w:rPr>
          <w:rFonts w:ascii="Times New Roman" w:hAnsi="Times New Roman" w:cs="Times New Roman"/>
          <w:color w:val="000000" w:themeColor="text1"/>
          <w:sz w:val="28"/>
          <w:szCs w:val="28"/>
          <w:lang w:val="kk-KZ"/>
        </w:rPr>
        <w:t xml:space="preserve">М2 штамы - </w:t>
      </w:r>
      <w:r w:rsidRPr="00E82AB4">
        <w:rPr>
          <w:rFonts w:ascii="Times New Roman" w:hAnsi="Times New Roman" w:cs="Times New Roman"/>
          <w:i/>
          <w:iCs/>
          <w:color w:val="000000" w:themeColor="text1"/>
          <w:sz w:val="28"/>
          <w:szCs w:val="28"/>
          <w:lang w:val="kk-KZ"/>
        </w:rPr>
        <w:t>Lysinibacillus macroides LMG 18474</w:t>
      </w:r>
      <w:r w:rsidRPr="00E82AB4">
        <w:rPr>
          <w:rFonts w:ascii="Times New Roman" w:hAnsi="Times New Roman" w:cs="Times New Roman"/>
          <w:color w:val="000000" w:themeColor="text1"/>
          <w:sz w:val="28"/>
          <w:szCs w:val="28"/>
          <w:lang w:val="kk-KZ"/>
        </w:rPr>
        <w:t xml:space="preserve">, </w:t>
      </w:r>
      <w:r w:rsidR="00173BDA">
        <w:rPr>
          <w:rFonts w:ascii="Times New Roman" w:hAnsi="Times New Roman" w:cs="Times New Roman"/>
          <w:color w:val="000000" w:themeColor="text1"/>
          <w:sz w:val="28"/>
          <w:szCs w:val="28"/>
          <w:lang w:val="kk-KZ"/>
        </w:rPr>
        <w:t xml:space="preserve">М4 штамы - </w:t>
      </w:r>
      <w:r w:rsidRPr="00E82AB4">
        <w:rPr>
          <w:rFonts w:ascii="Times New Roman" w:hAnsi="Times New Roman" w:cs="Times New Roman"/>
          <w:i/>
          <w:iCs/>
          <w:color w:val="000000" w:themeColor="text1"/>
          <w:sz w:val="28"/>
          <w:szCs w:val="28"/>
          <w:lang w:val="kk-KZ"/>
        </w:rPr>
        <w:t>Achromobacter insolitus LMG 6003</w:t>
      </w:r>
      <w:r w:rsidRPr="00E82AB4">
        <w:rPr>
          <w:rFonts w:ascii="Times New Roman" w:hAnsi="Times New Roman" w:cs="Times New Roman"/>
          <w:color w:val="000000" w:themeColor="text1"/>
          <w:sz w:val="28"/>
          <w:szCs w:val="28"/>
          <w:lang w:val="kk-KZ"/>
        </w:rPr>
        <w:t xml:space="preserve"> және </w:t>
      </w:r>
      <w:r w:rsidR="00173BDA">
        <w:rPr>
          <w:rFonts w:ascii="Times New Roman" w:hAnsi="Times New Roman" w:cs="Times New Roman"/>
          <w:color w:val="000000" w:themeColor="text1"/>
          <w:sz w:val="28"/>
          <w:szCs w:val="28"/>
          <w:lang w:val="kk-KZ"/>
        </w:rPr>
        <w:t>М3</w:t>
      </w:r>
      <w:r w:rsidR="00B32C13">
        <w:rPr>
          <w:rFonts w:ascii="Times New Roman" w:hAnsi="Times New Roman" w:cs="Times New Roman"/>
          <w:color w:val="000000" w:themeColor="text1"/>
          <w:sz w:val="28"/>
          <w:szCs w:val="28"/>
          <w:lang w:val="kk-KZ"/>
        </w:rPr>
        <w:t xml:space="preserve"> штамы - </w:t>
      </w:r>
      <w:r w:rsidRPr="00E82AB4">
        <w:rPr>
          <w:rFonts w:ascii="Times New Roman" w:hAnsi="Times New Roman" w:cs="Times New Roman"/>
          <w:i/>
          <w:iCs/>
          <w:color w:val="000000" w:themeColor="text1"/>
          <w:sz w:val="28"/>
          <w:szCs w:val="28"/>
          <w:lang w:val="kk-KZ"/>
        </w:rPr>
        <w:t>Achromobacter denitrificans NBRC 15125</w:t>
      </w:r>
      <w:r w:rsidR="00B32C13">
        <w:rPr>
          <w:rFonts w:ascii="Times New Roman" w:hAnsi="Times New Roman" w:cs="Times New Roman"/>
          <w:color w:val="000000" w:themeColor="text1"/>
          <w:sz w:val="28"/>
          <w:szCs w:val="28"/>
          <w:lang w:val="kk-KZ"/>
        </w:rPr>
        <w:t xml:space="preserve"> түрлеріне дейін идентификацияланды</w:t>
      </w:r>
      <w:r w:rsidRPr="00E82AB4">
        <w:rPr>
          <w:rFonts w:ascii="Times New Roman" w:hAnsi="Times New Roman" w:cs="Times New Roman"/>
          <w:color w:val="000000" w:themeColor="text1"/>
          <w:sz w:val="28"/>
          <w:szCs w:val="28"/>
          <w:lang w:val="kk-KZ"/>
        </w:rPr>
        <w:t>.</w:t>
      </w:r>
      <w:r w:rsidRPr="00E82AB4">
        <w:rPr>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Бұл штам</w:t>
      </w:r>
      <w:r w:rsidR="00B32C13">
        <w:rPr>
          <w:rFonts w:ascii="Times New Roman" w:hAnsi="Times New Roman" w:cs="Times New Roman"/>
          <w:color w:val="000000" w:themeColor="text1"/>
          <w:sz w:val="28"/>
          <w:szCs w:val="28"/>
          <w:lang w:val="kk-KZ"/>
        </w:rPr>
        <w:t xml:space="preserve">дар күрделі органикалық қосылыстарыдң </w:t>
      </w:r>
      <w:r w:rsidRPr="00E82AB4">
        <w:rPr>
          <w:rFonts w:ascii="Times New Roman" w:hAnsi="Times New Roman" w:cs="Times New Roman"/>
          <w:color w:val="000000" w:themeColor="text1"/>
          <w:sz w:val="28"/>
          <w:szCs w:val="28"/>
          <w:lang w:val="kk-KZ"/>
        </w:rPr>
        <w:t xml:space="preserve">потенциалды ыдыратушылар болып табылады. Мысалы, мұнаймен ластанған жерлерді биоремедиациялау үшін ең тиімді ыдыратушылар </w:t>
      </w:r>
      <w:r w:rsidRPr="00E82AB4">
        <w:rPr>
          <w:rFonts w:ascii="Times New Roman" w:hAnsi="Times New Roman" w:cs="Times New Roman"/>
          <w:i/>
          <w:iCs/>
          <w:color w:val="000000" w:themeColor="text1"/>
          <w:sz w:val="28"/>
          <w:szCs w:val="28"/>
          <w:lang w:val="kk-KZ"/>
        </w:rPr>
        <w:t>Acinetobacter sp</w:t>
      </w:r>
      <w:r w:rsidRPr="00E82AB4">
        <w:rPr>
          <w:rFonts w:ascii="Times New Roman" w:hAnsi="Times New Roman" w:cs="Times New Roman"/>
          <w:color w:val="000000" w:themeColor="text1"/>
          <w:sz w:val="28"/>
          <w:szCs w:val="28"/>
          <w:lang w:val="kk-KZ"/>
        </w:rPr>
        <w:t xml:space="preserve"> штамдары болып табылады </w:t>
      </w:r>
      <w:sdt>
        <w:sdtPr>
          <w:rPr>
            <w:rFonts w:ascii="Times New Roman" w:hAnsi="Times New Roman" w:cs="Times New Roman"/>
            <w:color w:val="000000"/>
            <w:sz w:val="28"/>
            <w:szCs w:val="28"/>
            <w:lang w:val="kk-KZ"/>
          </w:rPr>
          <w:tag w:val="MENDELEY_CITATION_v3_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"/>
          <w:id w:val="-1401356238"/>
          <w:placeholder>
            <w:docPart w:val="1FF51C03B211439980A67A9E1F705E85"/>
          </w:placeholder>
        </w:sdtPr>
        <w:sdtEndPr/>
        <w:sdtContent>
          <w:r w:rsidR="00165A62" w:rsidRPr="00165A62">
            <w:rPr>
              <w:rFonts w:ascii="Times New Roman" w:hAnsi="Times New Roman" w:cs="Times New Roman"/>
              <w:color w:val="000000"/>
              <w:sz w:val="28"/>
              <w:szCs w:val="28"/>
              <w:lang w:val="kk-KZ"/>
            </w:rPr>
            <w:t>[147]</w:t>
          </w:r>
        </w:sdtContent>
      </w:sdt>
      <w:r w:rsidRPr="00E82AB4">
        <w:rPr>
          <w:rFonts w:ascii="Times New Roman" w:hAnsi="Times New Roman" w:cs="Times New Roman"/>
          <w:color w:val="000000" w:themeColor="text1"/>
          <w:sz w:val="28"/>
          <w:szCs w:val="28"/>
          <w:lang w:val="kk-KZ"/>
        </w:rPr>
        <w:t xml:space="preserve">. Сонымен қатар, </w:t>
      </w:r>
      <w:r w:rsidRPr="00E82AB4">
        <w:rPr>
          <w:rFonts w:ascii="Times New Roman" w:hAnsi="Times New Roman" w:cs="Times New Roman"/>
          <w:i/>
          <w:iCs/>
          <w:color w:val="000000" w:themeColor="text1"/>
          <w:sz w:val="28"/>
          <w:szCs w:val="28"/>
          <w:lang w:val="kk-KZ"/>
        </w:rPr>
        <w:t>Acinetobacter pitti</w:t>
      </w:r>
      <w:r w:rsidRPr="00E82AB4">
        <w:rPr>
          <w:rFonts w:ascii="Times New Roman" w:hAnsi="Times New Roman" w:cs="Times New Roman"/>
          <w:color w:val="000000" w:themeColor="text1"/>
          <w:sz w:val="28"/>
          <w:szCs w:val="28"/>
          <w:lang w:val="kk-KZ"/>
        </w:rPr>
        <w:t xml:space="preserve"> қолданғанда қоңыр көмірдің жақсы еритіндігі анықталды </w:t>
      </w:r>
      <w:sdt>
        <w:sdtPr>
          <w:rPr>
            <w:rFonts w:ascii="Times New Roman" w:hAnsi="Times New Roman" w:cs="Times New Roman"/>
            <w:color w:val="000000"/>
            <w:sz w:val="28"/>
            <w:szCs w:val="28"/>
            <w:lang w:val="kk-KZ"/>
          </w:rPr>
          <w:tag w:val="MENDELEY_CITATION_v3_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"/>
          <w:id w:val="-971516455"/>
          <w:placeholder>
            <w:docPart w:val="1FF51C03B211439980A67A9E1F705E85"/>
          </w:placeholder>
        </w:sdtPr>
        <w:sdtEndPr/>
        <w:sdtContent>
          <w:r w:rsidR="00165A62" w:rsidRPr="00165A62">
            <w:rPr>
              <w:rFonts w:ascii="Times New Roman" w:hAnsi="Times New Roman" w:cs="Times New Roman"/>
              <w:color w:val="000000"/>
              <w:sz w:val="28"/>
              <w:szCs w:val="28"/>
              <w:lang w:val="kk-KZ"/>
            </w:rPr>
            <w:t>[148]</w:t>
          </w:r>
        </w:sdtContent>
      </w:sdt>
      <w:r w:rsidRPr="00E82AB4">
        <w:rPr>
          <w:rFonts w:ascii="Times New Roman" w:hAnsi="Times New Roman" w:cs="Times New Roman"/>
          <w:color w:val="000000" w:themeColor="text1"/>
          <w:sz w:val="28"/>
          <w:szCs w:val="28"/>
          <w:lang w:val="kk-KZ"/>
        </w:rPr>
        <w:t xml:space="preserve">. Полиароматты көмірсутектер </w:t>
      </w:r>
      <w:r w:rsidRPr="00E82AB4">
        <w:rPr>
          <w:rFonts w:ascii="Times New Roman" w:hAnsi="Times New Roman" w:cs="Times New Roman"/>
          <w:i/>
          <w:iCs/>
          <w:color w:val="000000" w:themeColor="text1"/>
          <w:sz w:val="28"/>
          <w:szCs w:val="28"/>
          <w:lang w:val="kk-KZ"/>
        </w:rPr>
        <w:t>Achromobacter insolitus</w:t>
      </w:r>
      <w:r w:rsidRPr="00E82AB4">
        <w:rPr>
          <w:rFonts w:ascii="Times New Roman" w:hAnsi="Times New Roman" w:cs="Times New Roman"/>
          <w:color w:val="000000" w:themeColor="text1"/>
          <w:sz w:val="28"/>
          <w:szCs w:val="28"/>
          <w:lang w:val="kk-KZ"/>
        </w:rPr>
        <w:t xml:space="preserve"> арқылы биоремедиацияланады </w:t>
      </w:r>
      <w:sdt>
        <w:sdtPr>
          <w:rPr>
            <w:rFonts w:ascii="Times New Roman" w:hAnsi="Times New Roman" w:cs="Times New Roman"/>
            <w:color w:val="000000"/>
            <w:sz w:val="28"/>
            <w:szCs w:val="28"/>
            <w:lang w:val="kk-KZ"/>
          </w:rPr>
          <w:tag w:val="MENDELEY_CITATION_v3_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"/>
          <w:id w:val="1213307347"/>
          <w:placeholder>
            <w:docPart w:val="1FF51C03B211439980A67A9E1F705E85"/>
          </w:placeholder>
        </w:sdtPr>
        <w:sdtEndPr/>
        <w:sdtContent>
          <w:r w:rsidR="00165A62" w:rsidRPr="00165A62">
            <w:rPr>
              <w:rFonts w:ascii="Times New Roman" w:hAnsi="Times New Roman" w:cs="Times New Roman"/>
              <w:color w:val="000000"/>
              <w:sz w:val="28"/>
              <w:szCs w:val="28"/>
              <w:lang w:val="kk-KZ"/>
            </w:rPr>
            <w:t>[148]</w:t>
          </w:r>
        </w:sdtContent>
      </w:sdt>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i/>
          <w:iCs/>
          <w:color w:val="000000" w:themeColor="text1"/>
          <w:sz w:val="28"/>
          <w:szCs w:val="28"/>
          <w:lang w:val="kk-KZ"/>
        </w:rPr>
        <w:t>Achromobacter denitrificans</w:t>
      </w:r>
      <w:r w:rsidRPr="00E82AB4">
        <w:rPr>
          <w:rFonts w:ascii="Times New Roman" w:hAnsi="Times New Roman" w:cs="Times New Roman"/>
          <w:color w:val="000000" w:themeColor="text1"/>
          <w:sz w:val="28"/>
          <w:szCs w:val="28"/>
          <w:lang w:val="kk-KZ"/>
        </w:rPr>
        <w:t xml:space="preserve"> штамының негізгі қолдануы ауыр металдармен ластанған топырақтарды биоремедиациялау болып табылады </w:t>
      </w:r>
      <w:sdt>
        <w:sdtPr>
          <w:rPr>
            <w:rFonts w:ascii="Times New Roman" w:hAnsi="Times New Roman" w:cs="Times New Roman"/>
            <w:color w:val="000000"/>
            <w:sz w:val="28"/>
            <w:szCs w:val="28"/>
            <w:lang w:val="kk-KZ"/>
          </w:rPr>
          <w:tag w:val="MENDELEY_CITATION_v3_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"/>
          <w:id w:val="-1958082939"/>
          <w:placeholder>
            <w:docPart w:val="1FF51C03B211439980A67A9E1F705E85"/>
          </w:placeholder>
        </w:sdtPr>
        <w:sdtEndPr/>
        <w:sdtContent>
          <w:r w:rsidR="00165A62" w:rsidRPr="00165A62">
            <w:rPr>
              <w:rFonts w:ascii="Times New Roman" w:hAnsi="Times New Roman" w:cs="Times New Roman"/>
              <w:color w:val="000000"/>
              <w:sz w:val="28"/>
              <w:szCs w:val="28"/>
              <w:lang w:val="kk-KZ"/>
            </w:rPr>
            <w:t>[149]</w:t>
          </w:r>
        </w:sdtContent>
      </w:sdt>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i/>
          <w:iCs/>
          <w:color w:val="000000" w:themeColor="text1"/>
          <w:sz w:val="28"/>
          <w:szCs w:val="28"/>
          <w:lang w:val="kk-KZ"/>
        </w:rPr>
        <w:t xml:space="preserve">Enterobacter </w:t>
      </w:r>
      <w:r w:rsidRPr="00E82AB4">
        <w:rPr>
          <w:rFonts w:ascii="Times New Roman" w:hAnsi="Times New Roman" w:cs="Times New Roman"/>
          <w:color w:val="000000" w:themeColor="text1"/>
          <w:sz w:val="28"/>
          <w:szCs w:val="28"/>
          <w:lang w:val="kk-KZ"/>
        </w:rPr>
        <w:t xml:space="preserve">және </w:t>
      </w:r>
      <w:r w:rsidRPr="00E82AB4">
        <w:rPr>
          <w:rFonts w:ascii="Times New Roman" w:hAnsi="Times New Roman" w:cs="Times New Roman"/>
          <w:i/>
          <w:iCs/>
          <w:color w:val="000000" w:themeColor="text1"/>
          <w:sz w:val="28"/>
          <w:szCs w:val="28"/>
          <w:lang w:val="kk-KZ"/>
        </w:rPr>
        <w:t xml:space="preserve">Lysinibacillus </w:t>
      </w:r>
      <w:r w:rsidRPr="00E82AB4">
        <w:rPr>
          <w:rFonts w:ascii="Times New Roman" w:hAnsi="Times New Roman" w:cs="Times New Roman"/>
          <w:color w:val="000000" w:themeColor="text1"/>
          <w:sz w:val="28"/>
          <w:szCs w:val="28"/>
          <w:lang w:val="kk-KZ"/>
        </w:rPr>
        <w:t xml:space="preserve">штаммдары металл айналымына </w:t>
      </w:r>
      <w:r w:rsidR="00B32C13">
        <w:rPr>
          <w:rFonts w:ascii="Times New Roman" w:hAnsi="Times New Roman" w:cs="Times New Roman"/>
          <w:color w:val="000000" w:themeColor="text1"/>
          <w:sz w:val="28"/>
          <w:szCs w:val="28"/>
          <w:lang w:val="kk-KZ"/>
        </w:rPr>
        <w:t xml:space="preserve">қатысады </w:t>
      </w:r>
      <w:r w:rsidRPr="00E82AB4">
        <w:rPr>
          <w:rFonts w:ascii="Times New Roman" w:hAnsi="Times New Roman" w:cs="Times New Roman"/>
          <w:color w:val="000000" w:themeColor="text1"/>
          <w:sz w:val="28"/>
          <w:szCs w:val="28"/>
          <w:lang w:val="kk-KZ"/>
        </w:rPr>
        <w:t>және агроэкожүйе</w:t>
      </w:r>
      <w:r w:rsidR="00B32C13">
        <w:rPr>
          <w:rFonts w:ascii="Times New Roman" w:hAnsi="Times New Roman" w:cs="Times New Roman"/>
          <w:color w:val="000000" w:themeColor="text1"/>
          <w:sz w:val="28"/>
          <w:szCs w:val="28"/>
          <w:lang w:val="kk-KZ"/>
        </w:rPr>
        <w:t xml:space="preserve"> бұл ерекшелігі</w:t>
      </w:r>
      <w:r w:rsidRPr="00E82AB4">
        <w:rPr>
          <w:rFonts w:ascii="Times New Roman" w:hAnsi="Times New Roman" w:cs="Times New Roman"/>
          <w:color w:val="000000" w:themeColor="text1"/>
          <w:sz w:val="28"/>
          <w:szCs w:val="28"/>
          <w:lang w:val="kk-KZ"/>
        </w:rPr>
        <w:t xml:space="preserve"> үшін экологиялық маңызды</w:t>
      </w:r>
      <w:r w:rsidR="00B32C13">
        <w:rPr>
          <w:rFonts w:ascii="Times New Roman" w:hAnsi="Times New Roman" w:cs="Times New Roman"/>
          <w:color w:val="000000" w:themeColor="text1"/>
          <w:sz w:val="28"/>
          <w:szCs w:val="28"/>
          <w:lang w:val="kk-KZ"/>
        </w:rPr>
        <w:t xml:space="preserve"> болып табылады</w:t>
      </w:r>
      <w:r w:rsidRPr="00E82AB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"/>
          <w:id w:val="1815448242"/>
          <w:placeholder>
            <w:docPart w:val="1FF51C03B211439980A67A9E1F705E85"/>
          </w:placeholder>
        </w:sdtPr>
        <w:sdtEndPr/>
        <w:sdtContent>
          <w:r w:rsidR="00165A62" w:rsidRPr="00165A62">
            <w:rPr>
              <w:rFonts w:ascii="Times New Roman" w:hAnsi="Times New Roman" w:cs="Times New Roman"/>
              <w:color w:val="000000"/>
              <w:sz w:val="28"/>
              <w:szCs w:val="28"/>
              <w:lang w:val="kk-KZ"/>
            </w:rPr>
            <w:t>[146,147]</w:t>
          </w:r>
        </w:sdtContent>
      </w:sdt>
      <w:r w:rsidRPr="00E82AB4">
        <w:rPr>
          <w:rFonts w:ascii="Times New Roman" w:hAnsi="Times New Roman" w:cs="Times New Roman"/>
          <w:color w:val="000000" w:themeColor="text1"/>
          <w:sz w:val="28"/>
          <w:szCs w:val="28"/>
          <w:lang w:val="kk-KZ"/>
        </w:rPr>
        <w:t xml:space="preserve"> . </w:t>
      </w:r>
    </w:p>
    <w:p w14:paraId="4EF29301" w14:textId="7471FAFD" w:rsidR="00802E2E" w:rsidRPr="00E82AB4" w:rsidRDefault="00802E2E" w:rsidP="0076041D">
      <w:pPr>
        <w:spacing w:after="0" w:line="240" w:lineRule="auto"/>
        <w:ind w:firstLine="720"/>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Акклиматизациядан кейінгі микроорганизмдердің метаболикалық белсенділігі микробтар қауымдастығының едәуір бөлігі </w:t>
      </w:r>
      <w:r w:rsidR="00B32C13">
        <w:rPr>
          <w:rFonts w:ascii="Times New Roman" w:hAnsi="Times New Roman" w:cs="Times New Roman"/>
          <w:color w:val="000000" w:themeColor="text1"/>
          <w:sz w:val="28"/>
          <w:szCs w:val="28"/>
          <w:lang w:val="kk-KZ"/>
        </w:rPr>
        <w:t xml:space="preserve">тіршілікке қабілетті </w:t>
      </w:r>
      <w:r w:rsidRPr="00E82AB4">
        <w:rPr>
          <w:rFonts w:ascii="Times New Roman" w:hAnsi="Times New Roman" w:cs="Times New Roman"/>
          <w:color w:val="000000" w:themeColor="text1"/>
          <w:sz w:val="28"/>
          <w:szCs w:val="28"/>
          <w:lang w:val="kk-KZ"/>
        </w:rPr>
        <w:t>болып қалатынын және қоңыр көмірдің биологиялық ыдырауына белсенді қатысатынын көрсетеді. Метан өндіру</w:t>
      </w:r>
      <w:r w:rsidR="00B32C13">
        <w:rPr>
          <w:rFonts w:ascii="Times New Roman" w:hAnsi="Times New Roman" w:cs="Times New Roman"/>
          <w:color w:val="000000" w:themeColor="text1"/>
          <w:sz w:val="28"/>
          <w:szCs w:val="28"/>
          <w:lang w:val="kk-KZ"/>
        </w:rPr>
        <w:t>ге</w:t>
      </w:r>
      <w:r w:rsidRPr="00E82AB4">
        <w:rPr>
          <w:rFonts w:ascii="Times New Roman" w:hAnsi="Times New Roman" w:cs="Times New Roman"/>
          <w:color w:val="000000" w:themeColor="text1"/>
          <w:sz w:val="28"/>
          <w:szCs w:val="28"/>
          <w:lang w:val="kk-KZ"/>
        </w:rPr>
        <w:t xml:space="preserve"> </w:t>
      </w:r>
      <w:r w:rsidR="00B32C13">
        <w:rPr>
          <w:rFonts w:ascii="Times New Roman" w:hAnsi="Times New Roman" w:cs="Times New Roman"/>
          <w:color w:val="000000" w:themeColor="text1"/>
          <w:sz w:val="28"/>
          <w:szCs w:val="28"/>
          <w:lang w:val="kk-KZ"/>
        </w:rPr>
        <w:t xml:space="preserve">арналған жұмыстар нәтижелері бойынша </w:t>
      </w:r>
      <w:r w:rsidRPr="00E82AB4">
        <w:rPr>
          <w:rFonts w:ascii="Times New Roman" w:hAnsi="Times New Roman" w:cs="Times New Roman"/>
          <w:color w:val="000000" w:themeColor="text1"/>
          <w:sz w:val="28"/>
          <w:szCs w:val="28"/>
          <w:lang w:val="kk-KZ"/>
        </w:rPr>
        <w:t xml:space="preserve">белсенді микробтық популяция, соның ішінде синтрофты микроорганизмдер қоңыр көмірдің метанға айналуы үшін өте маңызды </w:t>
      </w:r>
      <w:sdt>
        <w:sdtPr>
          <w:rPr>
            <w:rFonts w:ascii="Times New Roman" w:hAnsi="Times New Roman" w:cs="Times New Roman"/>
            <w:color w:val="000000"/>
            <w:sz w:val="28"/>
            <w:szCs w:val="28"/>
            <w:lang w:val="kk-KZ"/>
          </w:rPr>
          <w:tag w:val="MENDELEY_CITATION_v3_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"/>
          <w:id w:val="520664226"/>
          <w:placeholder>
            <w:docPart w:val="1FF51C03B211439980A67A9E1F705E85"/>
          </w:placeholder>
        </w:sdtPr>
        <w:sdtEndPr/>
        <w:sdtContent>
          <w:r w:rsidR="00165A62" w:rsidRPr="00165A62">
            <w:rPr>
              <w:rFonts w:ascii="Times New Roman" w:hAnsi="Times New Roman" w:cs="Times New Roman"/>
              <w:color w:val="000000"/>
              <w:sz w:val="28"/>
              <w:szCs w:val="28"/>
              <w:lang w:val="kk-KZ"/>
            </w:rPr>
            <w:t>[139, 140]</w:t>
          </w:r>
        </w:sdtContent>
      </w:sdt>
      <w:r w:rsidRPr="00E82AB4">
        <w:rPr>
          <w:rFonts w:ascii="Times New Roman" w:hAnsi="Times New Roman" w:cs="Times New Roman"/>
          <w:color w:val="000000" w:themeColor="text1"/>
          <w:sz w:val="28"/>
          <w:szCs w:val="28"/>
          <w:lang w:val="kk-KZ"/>
        </w:rPr>
        <w:t>. Яғни  қорытындылай келе белсенді тұнба микробтық қауымдастығы үшін көмір</w:t>
      </w:r>
      <w:r w:rsidR="00B32C13">
        <w:rPr>
          <w:rFonts w:ascii="Times New Roman" w:hAnsi="Times New Roman" w:cs="Times New Roman"/>
          <w:color w:val="000000" w:themeColor="text1"/>
          <w:sz w:val="28"/>
          <w:szCs w:val="28"/>
          <w:lang w:val="kk-KZ"/>
        </w:rPr>
        <w:t>ге</w:t>
      </w:r>
      <w:r w:rsidRPr="00E82AB4">
        <w:rPr>
          <w:rFonts w:ascii="Times New Roman" w:hAnsi="Times New Roman" w:cs="Times New Roman"/>
          <w:color w:val="000000" w:themeColor="text1"/>
          <w:sz w:val="28"/>
          <w:szCs w:val="28"/>
          <w:lang w:val="kk-KZ"/>
        </w:rPr>
        <w:t xml:space="preserve"> акклиматизациядан кейін қолайлы жағдайды қамтамасыз етеді. </w:t>
      </w:r>
    </w:p>
    <w:p w14:paraId="4AFE64F4" w14:textId="0D5D6A5E" w:rsidR="00802E2E" w:rsidRPr="00E82AB4" w:rsidRDefault="00802E2E" w:rsidP="0076041D">
      <w:pPr>
        <w:spacing w:after="0" w:line="240" w:lineRule="auto"/>
        <w:ind w:firstLine="720"/>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lastRenderedPageBreak/>
        <w:t>Сиыр көңі улы заттардың әсерінен тірі жасушалар санының азаюына алып келетіндіктен алдағы биоаугментация процесіне</w:t>
      </w:r>
      <w:r w:rsidR="00B32C13">
        <w:rPr>
          <w:rFonts w:ascii="Times New Roman" w:hAnsi="Times New Roman" w:cs="Times New Roman"/>
          <w:color w:val="000000" w:themeColor="text1"/>
          <w:sz w:val="28"/>
          <w:szCs w:val="28"/>
          <w:lang w:val="kk-KZ"/>
        </w:rPr>
        <w:t xml:space="preserve">  қатысты зерттеу жұмыстарында қолданылмады</w:t>
      </w:r>
      <w:r w:rsidRPr="00E82AB4">
        <w:rPr>
          <w:rFonts w:ascii="Times New Roman" w:hAnsi="Times New Roman" w:cs="Times New Roman"/>
          <w:color w:val="000000" w:themeColor="text1"/>
          <w:sz w:val="28"/>
          <w:szCs w:val="28"/>
          <w:lang w:val="kk-KZ"/>
        </w:rPr>
        <w:t>.</w:t>
      </w:r>
    </w:p>
    <w:p w14:paraId="1C73CB72" w14:textId="77777777" w:rsidR="00802E2E" w:rsidRPr="00E82AB4" w:rsidRDefault="00802E2E" w:rsidP="0076041D">
      <w:pPr>
        <w:spacing w:after="0" w:line="240" w:lineRule="auto"/>
        <w:ind w:firstLine="720"/>
        <w:jc w:val="both"/>
        <w:rPr>
          <w:rFonts w:ascii="Times New Roman" w:hAnsi="Times New Roman" w:cs="Times New Roman"/>
          <w:color w:val="000000" w:themeColor="text1"/>
          <w:sz w:val="28"/>
          <w:szCs w:val="28"/>
          <w:lang w:val="kk-KZ"/>
        </w:rPr>
      </w:pPr>
    </w:p>
    <w:p w14:paraId="21508FFC" w14:textId="77777777" w:rsidR="00802E2E" w:rsidRPr="00E82AB4" w:rsidRDefault="00802E2E" w:rsidP="0076041D">
      <w:pPr>
        <w:pStyle w:val="a9"/>
        <w:spacing w:before="0" w:beforeAutospacing="0" w:after="0" w:afterAutospacing="0"/>
        <w:ind w:firstLine="708"/>
        <w:jc w:val="both"/>
        <w:rPr>
          <w:b/>
          <w:bCs/>
          <w:color w:val="000000" w:themeColor="text1"/>
          <w:sz w:val="28"/>
          <w:szCs w:val="28"/>
          <w:lang w:val="kk-KZ"/>
        </w:rPr>
      </w:pPr>
      <w:r w:rsidRPr="00E82AB4">
        <w:rPr>
          <w:b/>
          <w:bCs/>
          <w:color w:val="000000" w:themeColor="text1"/>
          <w:sz w:val="28"/>
          <w:szCs w:val="28"/>
          <w:lang w:val="kk-KZ"/>
        </w:rPr>
        <w:t>3.4 Көмірдің биожетімділігін анықтау және бағалау</w:t>
      </w:r>
    </w:p>
    <w:p w14:paraId="552613C8" w14:textId="191E2B18" w:rsidR="0067670A" w:rsidRPr="00C8652E" w:rsidRDefault="0067670A" w:rsidP="00C8652E">
      <w:pPr>
        <w:pStyle w:val="a9"/>
        <w:spacing w:before="0" w:beforeAutospacing="0" w:after="0" w:afterAutospacing="0"/>
        <w:ind w:firstLine="708"/>
        <w:jc w:val="both"/>
        <w:rPr>
          <w:color w:val="000000" w:themeColor="text1"/>
          <w:sz w:val="28"/>
          <w:szCs w:val="28"/>
          <w:lang w:val="kk-KZ"/>
        </w:rPr>
      </w:pPr>
      <w:r w:rsidRPr="0067670A">
        <w:rPr>
          <w:color w:val="000000" w:themeColor="text1"/>
          <w:sz w:val="28"/>
          <w:szCs w:val="28"/>
          <w:lang w:val="kk-KZ"/>
        </w:rPr>
        <w:t>Көмірдің биожетімділігі— бұл көмір құрамындағы органикалық заттардың микроорганизмдермен</w:t>
      </w:r>
      <w:r>
        <w:rPr>
          <w:color w:val="000000" w:themeColor="text1"/>
          <w:sz w:val="28"/>
          <w:szCs w:val="28"/>
          <w:lang w:val="kk-KZ"/>
        </w:rPr>
        <w:t xml:space="preserve"> пайдаланылып</w:t>
      </w:r>
      <w:r w:rsidRPr="0067670A">
        <w:rPr>
          <w:color w:val="000000" w:themeColor="text1"/>
          <w:sz w:val="28"/>
          <w:szCs w:val="28"/>
          <w:lang w:val="kk-KZ"/>
        </w:rPr>
        <w:t xml:space="preserve">, </w:t>
      </w:r>
      <w:r>
        <w:rPr>
          <w:color w:val="000000" w:themeColor="text1"/>
          <w:sz w:val="28"/>
          <w:szCs w:val="28"/>
          <w:lang w:val="kk-KZ"/>
        </w:rPr>
        <w:t>ыдырату</w:t>
      </w:r>
      <w:r w:rsidR="00C8652E">
        <w:rPr>
          <w:color w:val="000000" w:themeColor="text1"/>
          <w:sz w:val="28"/>
          <w:szCs w:val="28"/>
          <w:lang w:val="kk-KZ"/>
        </w:rPr>
        <w:t xml:space="preserve">ға </w:t>
      </w:r>
      <w:r w:rsidRPr="0067670A">
        <w:rPr>
          <w:color w:val="000000" w:themeColor="text1"/>
          <w:sz w:val="28"/>
          <w:szCs w:val="28"/>
          <w:lang w:val="kk-KZ"/>
        </w:rPr>
        <w:t xml:space="preserve">қабілеттілік дәрежесі. </w:t>
      </w:r>
      <w:r w:rsidR="00C8652E" w:rsidRPr="00C8652E">
        <w:rPr>
          <w:color w:val="000000" w:themeColor="text1"/>
          <w:sz w:val="28"/>
          <w:szCs w:val="28"/>
          <w:lang w:val="kk-KZ"/>
        </w:rPr>
        <w:t>Көмірдің биожетілімділігінің жоғары болуы метаногенездің барлық сатыларында</w:t>
      </w:r>
      <w:r w:rsidR="00B32C13">
        <w:rPr>
          <w:color w:val="000000" w:themeColor="text1"/>
          <w:sz w:val="28"/>
          <w:szCs w:val="28"/>
          <w:lang w:val="kk-KZ"/>
        </w:rPr>
        <w:t xml:space="preserve">, яғни </w:t>
      </w:r>
      <w:r w:rsidR="00C8652E" w:rsidRPr="00C8652E">
        <w:rPr>
          <w:color w:val="000000" w:themeColor="text1"/>
          <w:sz w:val="28"/>
          <w:szCs w:val="28"/>
          <w:lang w:val="kk-KZ"/>
        </w:rPr>
        <w:t xml:space="preserve">гидролиз, </w:t>
      </w:r>
      <w:r w:rsidR="00B32C13">
        <w:rPr>
          <w:color w:val="000000" w:themeColor="text1"/>
          <w:sz w:val="28"/>
          <w:szCs w:val="28"/>
          <w:lang w:val="kk-KZ"/>
        </w:rPr>
        <w:t>ацидогенез</w:t>
      </w:r>
      <w:r w:rsidR="00C8652E" w:rsidRPr="00C8652E">
        <w:rPr>
          <w:color w:val="000000" w:themeColor="text1"/>
          <w:sz w:val="28"/>
          <w:szCs w:val="28"/>
          <w:lang w:val="kk-KZ"/>
        </w:rPr>
        <w:t xml:space="preserve">, ацетогенез және метаногенез </w:t>
      </w:r>
      <w:r w:rsidR="00B32C13">
        <w:rPr>
          <w:color w:val="000000" w:themeColor="text1"/>
          <w:sz w:val="28"/>
          <w:szCs w:val="28"/>
          <w:lang w:val="kk-KZ"/>
        </w:rPr>
        <w:t>кезінде</w:t>
      </w:r>
      <w:r w:rsidR="00C8652E" w:rsidRPr="00C8652E">
        <w:rPr>
          <w:color w:val="000000" w:themeColor="text1"/>
          <w:sz w:val="28"/>
          <w:szCs w:val="28"/>
          <w:lang w:val="kk-KZ"/>
        </w:rPr>
        <w:t>микробтық конверсиялық белсенділікті арттырады</w:t>
      </w:r>
      <w:sdt>
        <w:sdtPr>
          <w:rPr>
            <w:color w:val="000000"/>
            <w:sz w:val="28"/>
            <w:szCs w:val="28"/>
            <w:lang w:val="kk-KZ"/>
          </w:rPr>
          <w:tag w:val="MENDELEY_CITATION_v3_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"/>
          <w:id w:val="-1440063268"/>
          <w:placeholder>
            <w:docPart w:val="DefaultPlaceholder_-1854013440"/>
          </w:placeholder>
        </w:sdtPr>
        <w:sdtEndPr/>
        <w:sdtContent>
          <w:r w:rsidR="00165A62" w:rsidRPr="00165A62">
            <w:rPr>
              <w:color w:val="000000"/>
              <w:sz w:val="28"/>
              <w:szCs w:val="28"/>
              <w:lang w:val="kk-KZ"/>
            </w:rPr>
            <w:t>[154]</w:t>
          </w:r>
        </w:sdtContent>
      </w:sdt>
      <w:r w:rsidR="00C8652E" w:rsidRPr="00C8652E">
        <w:rPr>
          <w:color w:val="000000" w:themeColor="text1"/>
          <w:sz w:val="28"/>
          <w:szCs w:val="28"/>
          <w:lang w:val="kk-KZ"/>
        </w:rPr>
        <w:t>.</w:t>
      </w:r>
    </w:p>
    <w:p w14:paraId="2AB07989" w14:textId="7285377B" w:rsidR="00802E2E" w:rsidRPr="00E82AB4" w:rsidRDefault="00802E2E" w:rsidP="0076041D">
      <w:pPr>
        <w:pStyle w:val="a9"/>
        <w:spacing w:before="0" w:beforeAutospacing="0" w:after="0" w:afterAutospacing="0"/>
        <w:ind w:firstLine="708"/>
        <w:jc w:val="both"/>
        <w:rPr>
          <w:color w:val="000000" w:themeColor="text1"/>
          <w:sz w:val="28"/>
          <w:szCs w:val="28"/>
          <w:lang w:val="kk-KZ"/>
        </w:rPr>
      </w:pPr>
      <w:r w:rsidRPr="00E82AB4">
        <w:rPr>
          <w:color w:val="000000" w:themeColor="text1"/>
          <w:sz w:val="28"/>
          <w:szCs w:val="28"/>
          <w:lang w:val="kk-KZ"/>
        </w:rPr>
        <w:t>Көмірдің биожетімділігі бактериялық дақылдардың көмір қосылған синтетикалық орта бетінде колониялар түзе алу қабілеті және көмірдің органикалық заттарын трансформациялау арқылы бағаланды</w:t>
      </w:r>
      <w:r w:rsidRPr="00E82AB4">
        <w:rPr>
          <w:b/>
          <w:bCs/>
          <w:color w:val="000000" w:themeColor="text1"/>
          <w:sz w:val="28"/>
          <w:szCs w:val="28"/>
          <w:lang w:val="kk-KZ"/>
        </w:rPr>
        <w:t xml:space="preserve">. </w:t>
      </w:r>
      <w:r w:rsidRPr="00E82AB4">
        <w:rPr>
          <w:rStyle w:val="ab"/>
          <w:b w:val="0"/>
          <w:bCs w:val="0"/>
          <w:color w:val="000000" w:themeColor="text1"/>
          <w:sz w:val="28"/>
          <w:szCs w:val="28"/>
          <w:lang w:val="kk-KZ"/>
        </w:rPr>
        <w:t>2</w:t>
      </w:r>
      <w:r w:rsidR="00B32C13">
        <w:rPr>
          <w:rStyle w:val="ab"/>
          <w:b w:val="0"/>
          <w:bCs w:val="0"/>
          <w:color w:val="000000" w:themeColor="text1"/>
          <w:sz w:val="28"/>
          <w:szCs w:val="28"/>
          <w:lang w:val="kk-KZ"/>
        </w:rPr>
        <w:t>2</w:t>
      </w:r>
      <w:r w:rsidRPr="00E82AB4">
        <w:rPr>
          <w:rStyle w:val="ab"/>
          <w:b w:val="0"/>
          <w:bCs w:val="0"/>
          <w:color w:val="000000" w:themeColor="text1"/>
          <w:sz w:val="28"/>
          <w:szCs w:val="28"/>
          <w:lang w:val="kk-KZ"/>
        </w:rPr>
        <w:t>-суретте</w:t>
      </w:r>
      <w:r w:rsidRPr="00E82AB4">
        <w:rPr>
          <w:color w:val="000000" w:themeColor="text1"/>
          <w:sz w:val="28"/>
          <w:szCs w:val="28"/>
          <w:lang w:val="kk-KZ"/>
        </w:rPr>
        <w:t xml:space="preserve"> көмір қосылған қатты ортада өсірілген микроорганизмдер үшін барлық көмір үлгілерінің биожетімділігі көрсетілген. Бақылау тобынан басқа, барлық көмір түрлері микроорганизмдер үшін биожетімділік танытты.</w:t>
      </w:r>
    </w:p>
    <w:p w14:paraId="4F333F15" w14:textId="67B4C7EA" w:rsidR="00802E2E" w:rsidRDefault="00802E2E" w:rsidP="0076041D">
      <w:pPr>
        <w:pStyle w:val="a9"/>
        <w:spacing w:before="0" w:beforeAutospacing="0" w:after="0" w:afterAutospacing="0"/>
        <w:ind w:firstLine="708"/>
        <w:jc w:val="both"/>
        <w:rPr>
          <w:color w:val="000000" w:themeColor="text1"/>
          <w:sz w:val="28"/>
          <w:szCs w:val="28"/>
          <w:lang w:val="kk-KZ"/>
        </w:rPr>
      </w:pPr>
      <w:r w:rsidRPr="00E82AB4">
        <w:rPr>
          <w:color w:val="000000" w:themeColor="text1"/>
          <w:sz w:val="28"/>
          <w:szCs w:val="28"/>
          <w:lang w:val="kk-KZ"/>
        </w:rPr>
        <w:t xml:space="preserve">Көмірдің биожетімділігі туралы зерттеу жүргізген көптеген </w:t>
      </w:r>
      <w:r w:rsidR="00B32C13">
        <w:rPr>
          <w:color w:val="000000" w:themeColor="text1"/>
          <w:sz w:val="28"/>
          <w:szCs w:val="28"/>
          <w:lang w:val="kk-KZ"/>
        </w:rPr>
        <w:t xml:space="preserve">зерттеушілер </w:t>
      </w:r>
      <w:r w:rsidRPr="00E82AB4">
        <w:rPr>
          <w:color w:val="000000" w:themeColor="text1"/>
          <w:sz w:val="28"/>
          <w:szCs w:val="28"/>
          <w:lang w:val="kk-KZ"/>
        </w:rPr>
        <w:t xml:space="preserve">әртүрлі саңырауқұлақтар мен бактерия түрлерін қолданған. </w:t>
      </w:r>
      <w:r w:rsidR="00FB03B1">
        <w:rPr>
          <w:color w:val="000000" w:themeColor="text1"/>
          <w:sz w:val="28"/>
          <w:szCs w:val="28"/>
          <w:lang w:val="kk-KZ"/>
        </w:rPr>
        <w:t xml:space="preserve">И. </w:t>
      </w:r>
      <w:r w:rsidRPr="00E82AB4">
        <w:rPr>
          <w:color w:val="000000" w:themeColor="text1"/>
          <w:sz w:val="28"/>
          <w:szCs w:val="28"/>
          <w:lang w:val="kk-KZ"/>
        </w:rPr>
        <w:t xml:space="preserve">Романовская және </w:t>
      </w:r>
      <w:r w:rsidR="00FB03B1">
        <w:rPr>
          <w:color w:val="000000" w:themeColor="text1"/>
          <w:sz w:val="28"/>
          <w:szCs w:val="28"/>
          <w:lang w:val="kk-KZ"/>
        </w:rPr>
        <w:t xml:space="preserve">оның </w:t>
      </w:r>
      <w:r w:rsidRPr="00E82AB4">
        <w:rPr>
          <w:color w:val="000000" w:themeColor="text1"/>
          <w:sz w:val="28"/>
          <w:szCs w:val="28"/>
          <w:lang w:val="kk-KZ"/>
        </w:rPr>
        <w:t xml:space="preserve">әріптестері  зерттеуінде </w:t>
      </w:r>
      <w:r w:rsidRPr="00E82AB4">
        <w:rPr>
          <w:rStyle w:val="ab"/>
          <w:b w:val="0"/>
          <w:bCs w:val="0"/>
          <w:i/>
          <w:iCs/>
          <w:color w:val="000000" w:themeColor="text1"/>
          <w:sz w:val="28"/>
          <w:szCs w:val="28"/>
          <w:lang w:val="kk-KZ"/>
        </w:rPr>
        <w:t>Bacillus</w:t>
      </w:r>
      <w:r w:rsidRPr="00E82AB4">
        <w:rPr>
          <w:color w:val="000000" w:themeColor="text1"/>
          <w:sz w:val="28"/>
          <w:szCs w:val="28"/>
          <w:lang w:val="kk-KZ"/>
        </w:rPr>
        <w:t xml:space="preserve"> штамдарының консорциумы екі апта ішінде өңделмеген лигнитті ішінара ерітіп, бұл процесс осы бактериялар синтездейтін сілтілік заттар арқылы жүзеге асқанын көрсет</w:t>
      </w:r>
      <w:r w:rsidR="00FB03B1">
        <w:rPr>
          <w:color w:val="000000" w:themeColor="text1"/>
          <w:sz w:val="28"/>
          <w:szCs w:val="28"/>
          <w:lang w:val="kk-KZ"/>
        </w:rPr>
        <w:t>кен</w:t>
      </w:r>
      <w:r w:rsidRPr="00E82AB4">
        <w:rPr>
          <w:color w:val="000000" w:themeColor="text1"/>
          <w:sz w:val="28"/>
          <w:szCs w:val="28"/>
          <w:lang w:val="kk-KZ"/>
        </w:rPr>
        <w:t xml:space="preserve"> </w:t>
      </w:r>
      <w:sdt>
        <w:sdtPr>
          <w:rPr>
            <w:color w:val="000000"/>
            <w:sz w:val="28"/>
            <w:szCs w:val="28"/>
            <w:lang w:val="kk-KZ"/>
          </w:rPr>
          <w:tag w:val="MENDELEY_CITATION_v3_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"/>
          <w:id w:val="280461109"/>
          <w:placeholder>
            <w:docPart w:val="1FF51C03B211439980A67A9E1F705E85"/>
          </w:placeholder>
        </w:sdtPr>
        <w:sdtEndPr/>
        <w:sdtContent>
          <w:r w:rsidR="00165A62" w:rsidRPr="00165A62">
            <w:rPr>
              <w:color w:val="000000"/>
              <w:sz w:val="28"/>
              <w:szCs w:val="28"/>
              <w:lang w:val="kk-KZ"/>
            </w:rPr>
            <w:t>[9]</w:t>
          </w:r>
        </w:sdtContent>
      </w:sdt>
      <w:r w:rsidRPr="00E82AB4">
        <w:rPr>
          <w:color w:val="000000" w:themeColor="text1"/>
          <w:sz w:val="28"/>
          <w:szCs w:val="28"/>
          <w:lang w:val="kk-KZ"/>
        </w:rPr>
        <w:t xml:space="preserve">. </w:t>
      </w:r>
      <w:r w:rsidR="00FB03B1">
        <w:rPr>
          <w:color w:val="000000" w:themeColor="text1"/>
          <w:sz w:val="28"/>
          <w:szCs w:val="28"/>
          <w:lang w:val="kk-KZ"/>
        </w:rPr>
        <w:t xml:space="preserve">Х. </w:t>
      </w:r>
      <w:r w:rsidRPr="00E82AB4">
        <w:rPr>
          <w:color w:val="000000" w:themeColor="text1"/>
          <w:sz w:val="28"/>
          <w:szCs w:val="28"/>
          <w:lang w:val="kk-KZ"/>
        </w:rPr>
        <w:t xml:space="preserve">Мачиновска және әріптестері </w:t>
      </w:r>
      <w:sdt>
        <w:sdtPr>
          <w:rPr>
            <w:color w:val="000000"/>
            <w:sz w:val="28"/>
            <w:szCs w:val="28"/>
            <w:lang w:val="kk-KZ"/>
          </w:rPr>
          <w:tag w:val="MENDELEY_CITATION_v3_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"/>
          <w:id w:val="-2138242482"/>
          <w:placeholder>
            <w:docPart w:val="1FF51C03B211439980A67A9E1F705E85"/>
          </w:placeholder>
        </w:sdtPr>
        <w:sdtEndPr/>
        <w:sdtContent>
          <w:r w:rsidR="00165A62" w:rsidRPr="00165A62">
            <w:rPr>
              <w:color w:val="000000"/>
              <w:sz w:val="28"/>
              <w:szCs w:val="28"/>
              <w:lang w:val="kk-KZ"/>
            </w:rPr>
            <w:t>[155]</w:t>
          </w:r>
        </w:sdtContent>
      </w:sdt>
      <w:r w:rsidRPr="00E82AB4">
        <w:rPr>
          <w:color w:val="000000" w:themeColor="text1"/>
          <w:sz w:val="28"/>
          <w:szCs w:val="28"/>
          <w:lang w:val="kk-KZ"/>
        </w:rPr>
        <w:t xml:space="preserve"> зерттеуінде </w:t>
      </w:r>
      <w:r w:rsidRPr="00E82AB4">
        <w:rPr>
          <w:rStyle w:val="ab"/>
          <w:b w:val="0"/>
          <w:bCs w:val="0"/>
          <w:i/>
          <w:iCs/>
          <w:color w:val="000000" w:themeColor="text1"/>
          <w:sz w:val="28"/>
          <w:szCs w:val="28"/>
          <w:lang w:val="kk-KZ"/>
        </w:rPr>
        <w:t>P. putida</w:t>
      </w:r>
      <w:r w:rsidRPr="00E82AB4">
        <w:rPr>
          <w:color w:val="000000" w:themeColor="text1"/>
          <w:sz w:val="28"/>
          <w:szCs w:val="28"/>
          <w:lang w:val="kk-KZ"/>
        </w:rPr>
        <w:t xml:space="preserve"> лигнитті 14 күн ішінде 90%-ға дейін </w:t>
      </w:r>
      <w:r w:rsidR="00FB03B1">
        <w:rPr>
          <w:color w:val="000000" w:themeColor="text1"/>
          <w:sz w:val="28"/>
          <w:szCs w:val="28"/>
          <w:lang w:val="kk-KZ"/>
        </w:rPr>
        <w:t xml:space="preserve">солюбилизацияланатындығын </w:t>
      </w:r>
      <w:r w:rsidRPr="00E82AB4">
        <w:rPr>
          <w:color w:val="000000" w:themeColor="text1"/>
          <w:sz w:val="28"/>
          <w:szCs w:val="28"/>
          <w:lang w:val="kk-KZ"/>
        </w:rPr>
        <w:t xml:space="preserve">анықтады. Jiang және әріптестері </w:t>
      </w:r>
      <w:r w:rsidRPr="00E82AB4">
        <w:rPr>
          <w:rStyle w:val="ab"/>
          <w:b w:val="0"/>
          <w:bCs w:val="0"/>
          <w:i/>
          <w:iCs/>
          <w:color w:val="000000" w:themeColor="text1"/>
          <w:sz w:val="28"/>
          <w:szCs w:val="28"/>
          <w:lang w:val="kk-KZ"/>
        </w:rPr>
        <w:t>Bacillus sp. Y7</w:t>
      </w:r>
      <w:r w:rsidRPr="00E82AB4">
        <w:rPr>
          <w:i/>
          <w:iCs/>
          <w:color w:val="000000" w:themeColor="text1"/>
          <w:sz w:val="28"/>
          <w:szCs w:val="28"/>
          <w:lang w:val="kk-KZ"/>
        </w:rPr>
        <w:t xml:space="preserve"> </w:t>
      </w:r>
      <w:r w:rsidRPr="00E82AB4">
        <w:rPr>
          <w:color w:val="000000" w:themeColor="text1"/>
          <w:sz w:val="28"/>
          <w:szCs w:val="28"/>
          <w:lang w:val="kk-KZ"/>
        </w:rPr>
        <w:t xml:space="preserve">пайдаланып, 12 күн ішінде өңделмеген көмірдің 23%-ын ерітуге қол жеткізген </w:t>
      </w:r>
      <w:sdt>
        <w:sdtPr>
          <w:rPr>
            <w:color w:val="000000"/>
            <w:sz w:val="28"/>
            <w:szCs w:val="28"/>
            <w:lang w:val="kk-KZ"/>
          </w:rPr>
          <w:tag w:val="MENDELEY_CITATION_v3_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"/>
          <w:id w:val="-1067192566"/>
          <w:placeholder>
            <w:docPart w:val="1FF51C03B211439980A67A9E1F705E85"/>
          </w:placeholder>
        </w:sdtPr>
        <w:sdtEndPr/>
        <w:sdtContent>
          <w:r w:rsidR="00165A62" w:rsidRPr="00165A62">
            <w:rPr>
              <w:color w:val="000000"/>
              <w:sz w:val="28"/>
              <w:szCs w:val="28"/>
              <w:lang w:val="kk-KZ"/>
            </w:rPr>
            <w:t>[11]</w:t>
          </w:r>
        </w:sdtContent>
      </w:sdt>
      <w:r w:rsidRPr="00E82AB4">
        <w:rPr>
          <w:color w:val="000000" w:themeColor="text1"/>
          <w:sz w:val="28"/>
          <w:szCs w:val="28"/>
          <w:lang w:val="kk-KZ"/>
        </w:rPr>
        <w:t xml:space="preserve">. </w:t>
      </w:r>
      <w:r w:rsidR="00FB03B1">
        <w:rPr>
          <w:color w:val="000000" w:themeColor="text1"/>
          <w:sz w:val="28"/>
          <w:szCs w:val="28"/>
          <w:lang w:val="kk-KZ"/>
        </w:rPr>
        <w:t xml:space="preserve">Бұндай нәтижелер </w:t>
      </w:r>
      <w:r w:rsidRPr="00E82AB4">
        <w:rPr>
          <w:color w:val="000000" w:themeColor="text1"/>
          <w:sz w:val="28"/>
          <w:szCs w:val="28"/>
          <w:lang w:val="kk-KZ"/>
        </w:rPr>
        <w:t>бактериялардың әртүрлі көмір түрлерін тиімді еріте алатынын дәлелдейді.</w:t>
      </w:r>
    </w:p>
    <w:p w14:paraId="0E7B22EA" w14:textId="1A916ED7" w:rsidR="00C308DE" w:rsidRDefault="00C308DE" w:rsidP="00C308DE">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Көмірдің биожетімділігі</w:t>
      </w:r>
      <w:r w:rsidR="00FB03B1">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сондай-ақ көмір қосылған сұйық синтетикалық ортада еріту арқылы бағаланды: барлық көмір үлгілері қосылған бактериялық дақылдар ортаға қоңыр түс берді (2</w:t>
      </w:r>
      <w:r>
        <w:rPr>
          <w:rFonts w:ascii="Times New Roman" w:hAnsi="Times New Roman" w:cs="Times New Roman"/>
          <w:color w:val="000000" w:themeColor="text1"/>
          <w:sz w:val="28"/>
          <w:szCs w:val="28"/>
          <w:lang w:val="kk-KZ"/>
        </w:rPr>
        <w:t>2-С</w:t>
      </w:r>
      <w:r w:rsidRPr="00E82AB4">
        <w:rPr>
          <w:rFonts w:ascii="Times New Roman" w:hAnsi="Times New Roman" w:cs="Times New Roman"/>
          <w:color w:val="000000" w:themeColor="text1"/>
          <w:sz w:val="28"/>
          <w:szCs w:val="28"/>
          <w:lang w:val="kk-KZ"/>
        </w:rPr>
        <w:t>урет).</w:t>
      </w:r>
    </w:p>
    <w:p w14:paraId="4A468578" w14:textId="77777777" w:rsidR="00C308DE" w:rsidRPr="00C308DE" w:rsidRDefault="00C308DE" w:rsidP="0076041D">
      <w:pPr>
        <w:pStyle w:val="a9"/>
        <w:spacing w:before="0" w:beforeAutospacing="0" w:after="0" w:afterAutospacing="0"/>
        <w:ind w:firstLine="708"/>
        <w:jc w:val="both"/>
        <w:rPr>
          <w:b/>
          <w:bCs/>
          <w:color w:val="000000" w:themeColor="text1"/>
          <w:sz w:val="28"/>
          <w:szCs w:val="28"/>
          <w:lang w:val="kk-KZ"/>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8"/>
        <w:gridCol w:w="4707"/>
      </w:tblGrid>
      <w:tr w:rsidR="001D6EB7" w:rsidRPr="00E82AB4" w14:paraId="24D16D0E" w14:textId="77777777" w:rsidTr="00C276D1">
        <w:trPr>
          <w:jc w:val="center"/>
        </w:trPr>
        <w:tc>
          <w:tcPr>
            <w:tcW w:w="4648" w:type="dxa"/>
          </w:tcPr>
          <w:p w14:paraId="7C07D8F3" w14:textId="123930CB" w:rsidR="00802E2E"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3711A51A" wp14:editId="4FD76CDF">
                  <wp:extent cx="2783543" cy="2734445"/>
                  <wp:effectExtent l="0" t="0" r="0" b="8890"/>
                  <wp:docPr id="3261714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71447" name="Рисунок 32617144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97289" cy="2747948"/>
                          </a:xfrm>
                          <a:prstGeom prst="rect">
                            <a:avLst/>
                          </a:prstGeom>
                        </pic:spPr>
                      </pic:pic>
                    </a:graphicData>
                  </a:graphic>
                </wp:inline>
              </w:drawing>
            </w:r>
          </w:p>
        </w:tc>
        <w:tc>
          <w:tcPr>
            <w:tcW w:w="4707" w:type="dxa"/>
          </w:tcPr>
          <w:p w14:paraId="541AD7B0" w14:textId="06408BC4" w:rsidR="00802E2E"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753E8EFB" wp14:editId="495AA429">
                  <wp:extent cx="2827020" cy="2753397"/>
                  <wp:effectExtent l="0" t="0" r="0" b="8890"/>
                  <wp:docPr id="11839343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934313" name="Рисунок 118393431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39820" cy="2765863"/>
                          </a:xfrm>
                          <a:prstGeom prst="rect">
                            <a:avLst/>
                          </a:prstGeom>
                        </pic:spPr>
                      </pic:pic>
                    </a:graphicData>
                  </a:graphic>
                </wp:inline>
              </w:drawing>
            </w:r>
          </w:p>
        </w:tc>
      </w:tr>
      <w:tr w:rsidR="001D6EB7" w:rsidRPr="00E82AB4" w14:paraId="7919DD2E" w14:textId="77777777" w:rsidTr="00C276D1">
        <w:trPr>
          <w:jc w:val="center"/>
        </w:trPr>
        <w:tc>
          <w:tcPr>
            <w:tcW w:w="4648" w:type="dxa"/>
          </w:tcPr>
          <w:p w14:paraId="11517E11" w14:textId="704FE1F8" w:rsidR="00802E2E"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lastRenderedPageBreak/>
              <w:drawing>
                <wp:inline distT="0" distB="0" distL="0" distR="0" wp14:anchorId="439CE6EC" wp14:editId="643B3117">
                  <wp:extent cx="2768418" cy="2830749"/>
                  <wp:effectExtent l="0" t="0" r="0" b="8255"/>
                  <wp:docPr id="121049766" name="Рисунок 3" descr="Изображение выглядит как круг, посуд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49766" name="Рисунок 3" descr="Изображение выглядит как круг, посуда&#10;&#10;Контент, сгенерированный ИИ, может содержать ошибки."/>
                          <pic:cNvPicPr/>
                        </pic:nvPicPr>
                        <pic:blipFill>
                          <a:blip r:embed="rId55">
                            <a:extLst>
                              <a:ext uri="{28A0092B-C50C-407E-A947-70E740481C1C}">
                                <a14:useLocalDpi xmlns:a14="http://schemas.microsoft.com/office/drawing/2010/main" val="0"/>
                              </a:ext>
                            </a:extLst>
                          </a:blip>
                          <a:stretch>
                            <a:fillRect/>
                          </a:stretch>
                        </pic:blipFill>
                        <pic:spPr>
                          <a:xfrm>
                            <a:off x="0" y="0"/>
                            <a:ext cx="2777901" cy="2840446"/>
                          </a:xfrm>
                          <a:prstGeom prst="rect">
                            <a:avLst/>
                          </a:prstGeom>
                        </pic:spPr>
                      </pic:pic>
                    </a:graphicData>
                  </a:graphic>
                </wp:inline>
              </w:drawing>
            </w:r>
          </w:p>
        </w:tc>
        <w:tc>
          <w:tcPr>
            <w:tcW w:w="4707" w:type="dxa"/>
          </w:tcPr>
          <w:p w14:paraId="7E5E0CB1" w14:textId="03A1D4F3" w:rsidR="00802E2E"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72731DC7" wp14:editId="5A0EAFC6">
                  <wp:extent cx="2827035" cy="2805916"/>
                  <wp:effectExtent l="0" t="0" r="0" b="0"/>
                  <wp:docPr id="792735827" name="Рисунок 4" descr="Изображение выглядит как безалкогольный напиток, в помещении, пить, сте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35827" name="Рисунок 4" descr="Изображение выглядит как безалкогольный напиток, в помещении, пить, стена&#10;&#10;Контент, сгенерированный ИИ, может содержать ошибки."/>
                          <pic:cNvPicPr/>
                        </pic:nvPicPr>
                        <pic:blipFill>
                          <a:blip r:embed="rId56">
                            <a:extLst>
                              <a:ext uri="{28A0092B-C50C-407E-A947-70E740481C1C}">
                                <a14:useLocalDpi xmlns:a14="http://schemas.microsoft.com/office/drawing/2010/main" val="0"/>
                              </a:ext>
                            </a:extLst>
                          </a:blip>
                          <a:stretch>
                            <a:fillRect/>
                          </a:stretch>
                        </pic:blipFill>
                        <pic:spPr>
                          <a:xfrm>
                            <a:off x="0" y="0"/>
                            <a:ext cx="2834784" cy="2813607"/>
                          </a:xfrm>
                          <a:prstGeom prst="rect">
                            <a:avLst/>
                          </a:prstGeom>
                        </pic:spPr>
                      </pic:pic>
                    </a:graphicData>
                  </a:graphic>
                </wp:inline>
              </w:drawing>
            </w:r>
          </w:p>
        </w:tc>
      </w:tr>
    </w:tbl>
    <w:p w14:paraId="704729B7"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p>
    <w:p w14:paraId="751842FE" w14:textId="1B9612B7" w:rsidR="00802E2E" w:rsidRPr="00E82AB4" w:rsidRDefault="00DD6C79" w:rsidP="0076041D">
      <w:pPr>
        <w:spacing w:after="0" w:line="240" w:lineRule="auto"/>
        <w:ind w:firstLine="708"/>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Сурет </w:t>
      </w:r>
      <w:r w:rsidR="00802E2E" w:rsidRPr="00E82AB4">
        <w:rPr>
          <w:rFonts w:ascii="Times New Roman" w:hAnsi="Times New Roman" w:cs="Times New Roman"/>
          <w:color w:val="000000" w:themeColor="text1"/>
          <w:sz w:val="28"/>
          <w:szCs w:val="28"/>
          <w:lang w:val="kk-KZ"/>
        </w:rPr>
        <w:t>2</w:t>
      </w:r>
      <w:r w:rsidR="002E6978">
        <w:rPr>
          <w:rFonts w:ascii="Times New Roman" w:hAnsi="Times New Roman" w:cs="Times New Roman"/>
          <w:color w:val="000000" w:themeColor="text1"/>
          <w:sz w:val="28"/>
          <w:szCs w:val="28"/>
          <w:lang w:val="kk-KZ"/>
        </w:rPr>
        <w:t>2</w:t>
      </w:r>
      <w:r w:rsidR="00802E2E" w:rsidRPr="00E82AB4">
        <w:rPr>
          <w:rFonts w:ascii="Times New Roman" w:hAnsi="Times New Roman" w:cs="Times New Roman"/>
          <w:color w:val="000000" w:themeColor="text1"/>
          <w:sz w:val="28"/>
          <w:szCs w:val="28"/>
          <w:lang w:val="kk-KZ"/>
        </w:rPr>
        <w:t xml:space="preserve"> - Көмірдің бактериялар үшін биожетімділігі: көмір ерітуші бактериялардың қатты синтетикалық ортада өсуі (</w:t>
      </w:r>
      <w:r w:rsidR="00105102" w:rsidRPr="00E82AB4">
        <w:rPr>
          <w:rFonts w:ascii="Times New Roman" w:hAnsi="Times New Roman" w:cs="Times New Roman"/>
          <w:color w:val="000000" w:themeColor="text1"/>
          <w:sz w:val="28"/>
          <w:szCs w:val="28"/>
          <w:lang w:val="kk-KZ"/>
        </w:rPr>
        <w:t>а, ә</w:t>
      </w:r>
      <w:r w:rsidR="00802E2E" w:rsidRPr="00E82AB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00802E2E" w:rsidRPr="00E82AB4">
        <w:rPr>
          <w:rFonts w:ascii="Times New Roman" w:hAnsi="Times New Roman" w:cs="Times New Roman"/>
          <w:color w:val="000000" w:themeColor="text1"/>
          <w:sz w:val="28"/>
          <w:szCs w:val="28"/>
          <w:lang w:val="kk-KZ"/>
        </w:rPr>
        <w:t xml:space="preserve"> ОК, </w:t>
      </w:r>
      <w:r w:rsidR="00105102" w:rsidRPr="00E82AB4">
        <w:rPr>
          <w:rFonts w:ascii="Times New Roman" w:hAnsi="Times New Roman" w:cs="Times New Roman"/>
          <w:color w:val="000000" w:themeColor="text1"/>
          <w:sz w:val="28"/>
          <w:szCs w:val="28"/>
          <w:lang w:val="kk-KZ"/>
        </w:rPr>
        <w:t>б</w:t>
      </w:r>
      <w:r w:rsidR="00802E2E" w:rsidRPr="00E82AB4">
        <w:rPr>
          <w:rFonts w:ascii="Times New Roman" w:hAnsi="Times New Roman" w:cs="Times New Roman"/>
          <w:color w:val="000000" w:themeColor="text1"/>
          <w:sz w:val="28"/>
          <w:szCs w:val="28"/>
          <w:lang w:val="kk-KZ"/>
        </w:rPr>
        <w:t xml:space="preserve">, </w:t>
      </w:r>
      <w:r w:rsidR="00105102" w:rsidRPr="00E82AB4">
        <w:rPr>
          <w:rFonts w:ascii="Times New Roman" w:hAnsi="Times New Roman" w:cs="Times New Roman"/>
          <w:color w:val="000000" w:themeColor="text1"/>
          <w:sz w:val="28"/>
          <w:szCs w:val="28"/>
          <w:lang w:val="kk-KZ"/>
        </w:rPr>
        <w:t>в</w:t>
      </w:r>
      <w:r w:rsidR="00802E2E" w:rsidRPr="00E82AB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00802E2E" w:rsidRPr="00E82AB4">
        <w:rPr>
          <w:rFonts w:ascii="Times New Roman" w:hAnsi="Times New Roman" w:cs="Times New Roman"/>
          <w:color w:val="000000" w:themeColor="text1"/>
          <w:sz w:val="28"/>
          <w:szCs w:val="28"/>
          <w:lang w:val="kk-KZ"/>
        </w:rPr>
        <w:t xml:space="preserve"> ЕК және </w:t>
      </w:r>
      <w:r w:rsidR="00105102" w:rsidRPr="00E82AB4">
        <w:rPr>
          <w:rFonts w:ascii="Times New Roman" w:hAnsi="Times New Roman" w:cs="Times New Roman"/>
          <w:color w:val="000000" w:themeColor="text1"/>
          <w:sz w:val="28"/>
          <w:szCs w:val="28"/>
          <w:lang w:val="kk-KZ"/>
        </w:rPr>
        <w:t>г</w:t>
      </w:r>
      <w:r w:rsidR="00802E2E" w:rsidRPr="00E82AB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00802E2E" w:rsidRPr="00E82AB4">
        <w:rPr>
          <w:rFonts w:ascii="Times New Roman" w:hAnsi="Times New Roman" w:cs="Times New Roman"/>
          <w:color w:val="000000" w:themeColor="text1"/>
          <w:sz w:val="28"/>
          <w:szCs w:val="28"/>
          <w:lang w:val="kk-KZ"/>
        </w:rPr>
        <w:t xml:space="preserve"> ҚК бактериялық дақыл себілген орта); </w:t>
      </w:r>
      <w:r w:rsidR="00105102" w:rsidRPr="00E82AB4">
        <w:rPr>
          <w:rFonts w:ascii="Times New Roman" w:hAnsi="Times New Roman" w:cs="Times New Roman"/>
          <w:color w:val="000000" w:themeColor="text1"/>
          <w:sz w:val="28"/>
          <w:szCs w:val="28"/>
          <w:lang w:val="kk-KZ"/>
        </w:rPr>
        <w:t>ғ</w:t>
      </w:r>
      <w:r w:rsidR="00802E2E" w:rsidRPr="00E82AB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00802E2E" w:rsidRPr="00E82AB4">
        <w:rPr>
          <w:rFonts w:ascii="Times New Roman" w:hAnsi="Times New Roman" w:cs="Times New Roman"/>
          <w:color w:val="000000" w:themeColor="text1"/>
          <w:sz w:val="28"/>
          <w:szCs w:val="28"/>
          <w:lang w:val="kk-KZ"/>
        </w:rPr>
        <w:t xml:space="preserve"> ерітудің белгілері</w:t>
      </w:r>
      <w:r w:rsidR="00FB03B1">
        <w:rPr>
          <w:rFonts w:ascii="Times New Roman" w:hAnsi="Times New Roman" w:cs="Times New Roman"/>
          <w:color w:val="000000" w:themeColor="text1"/>
          <w:sz w:val="28"/>
          <w:szCs w:val="28"/>
          <w:lang w:val="kk-KZ"/>
        </w:rPr>
        <w:t>)</w:t>
      </w:r>
    </w:p>
    <w:p w14:paraId="3ECF11AB" w14:textId="77777777" w:rsidR="00802E2E" w:rsidRPr="00E82AB4" w:rsidRDefault="00802E2E" w:rsidP="0076041D">
      <w:pPr>
        <w:spacing w:after="0" w:line="240" w:lineRule="auto"/>
        <w:jc w:val="both"/>
        <w:rPr>
          <w:rFonts w:ascii="Times New Roman" w:hAnsi="Times New Roman" w:cs="Times New Roman"/>
          <w:color w:val="000000" w:themeColor="text1"/>
          <w:sz w:val="28"/>
          <w:szCs w:val="28"/>
          <w:lang w:val="kk-KZ"/>
        </w:rPr>
      </w:pPr>
    </w:p>
    <w:p w14:paraId="416ACA60" w14:textId="52E7A071" w:rsidR="007F7F27" w:rsidRPr="00E82AB4" w:rsidRDefault="007F7F27" w:rsidP="007F7F27">
      <w:pPr>
        <w:spacing w:after="0" w:line="240" w:lineRule="auto"/>
        <w:ind w:firstLine="708"/>
        <w:jc w:val="both"/>
        <w:rPr>
          <w:rFonts w:ascii="Times New Roman" w:hAnsi="Times New Roman" w:cs="Times New Roman"/>
          <w:color w:val="000000" w:themeColor="text1"/>
          <w:sz w:val="28"/>
          <w:szCs w:val="28"/>
          <w:lang w:val="kk-KZ"/>
        </w:rPr>
      </w:pPr>
      <w:r w:rsidRPr="007F7F27">
        <w:rPr>
          <w:rFonts w:ascii="Times New Roman" w:hAnsi="Times New Roman" w:cs="Times New Roman"/>
          <w:color w:val="000000" w:themeColor="text1"/>
          <w:sz w:val="28"/>
          <w:szCs w:val="28"/>
          <w:lang w:val="kk-KZ"/>
        </w:rPr>
        <w:t>Жүргізілген тәжірибелер нәтижесінде бактериялардың көмірдің әртүрлі үлгілері</w:t>
      </w:r>
      <w:r>
        <w:rPr>
          <w:rFonts w:ascii="Times New Roman" w:hAnsi="Times New Roman" w:cs="Times New Roman"/>
          <w:color w:val="000000" w:themeColor="text1"/>
          <w:sz w:val="28"/>
          <w:szCs w:val="28"/>
          <w:lang w:val="kk-KZ"/>
        </w:rPr>
        <w:t xml:space="preserve">н еріту </w:t>
      </w:r>
      <w:r w:rsidRPr="007F7F27">
        <w:rPr>
          <w:rFonts w:ascii="Times New Roman" w:hAnsi="Times New Roman" w:cs="Times New Roman"/>
          <w:color w:val="000000" w:themeColor="text1"/>
          <w:sz w:val="28"/>
          <w:szCs w:val="28"/>
          <w:lang w:val="kk-KZ"/>
        </w:rPr>
        <w:t>қабілеті анықталды. Қатты синтетикалық ортада бактериялардың өсу аймағында қоңыр түсті ерігіш заттардың пайда болуы көмірдің микробтық трансформациясының жанама белгісі ретінде тіркелді. Бұл құбылыс сұйық ортада да байқалды</w:t>
      </w:r>
      <w:r w:rsidR="00FB03B1">
        <w:rPr>
          <w:rFonts w:ascii="Times New Roman" w:hAnsi="Times New Roman" w:cs="Times New Roman"/>
          <w:color w:val="000000" w:themeColor="text1"/>
          <w:sz w:val="28"/>
          <w:szCs w:val="28"/>
          <w:lang w:val="kk-KZ"/>
        </w:rPr>
        <w:t>, яғни</w:t>
      </w:r>
      <w:r w:rsidRPr="007F7F27">
        <w:rPr>
          <w:rFonts w:ascii="Times New Roman" w:hAnsi="Times New Roman" w:cs="Times New Roman"/>
          <w:color w:val="000000" w:themeColor="text1"/>
          <w:sz w:val="28"/>
          <w:szCs w:val="28"/>
          <w:lang w:val="kk-KZ"/>
        </w:rPr>
        <w:t xml:space="preserve"> көмір қосылған ортада бактериялық инокуляциядан кейін қоңыр түстің түзілуі көмірд</w:t>
      </w:r>
      <w:r>
        <w:rPr>
          <w:rFonts w:ascii="Times New Roman" w:hAnsi="Times New Roman" w:cs="Times New Roman"/>
          <w:color w:val="000000" w:themeColor="text1"/>
          <w:sz w:val="28"/>
          <w:szCs w:val="28"/>
          <w:lang w:val="kk-KZ"/>
        </w:rPr>
        <w:t>е</w:t>
      </w:r>
      <w:r w:rsidRPr="007F7F27">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сұйылтылу</w:t>
      </w:r>
      <w:r w:rsidRPr="007F7F27">
        <w:rPr>
          <w:rFonts w:ascii="Times New Roman" w:hAnsi="Times New Roman" w:cs="Times New Roman"/>
          <w:color w:val="000000" w:themeColor="text1"/>
          <w:sz w:val="28"/>
          <w:szCs w:val="28"/>
          <w:lang w:val="kk-KZ"/>
        </w:rPr>
        <w:t xml:space="preserve"> процесінің жүргенін ай</w:t>
      </w:r>
      <w:r>
        <w:rPr>
          <w:rFonts w:ascii="Times New Roman" w:hAnsi="Times New Roman" w:cs="Times New Roman"/>
          <w:color w:val="000000" w:themeColor="text1"/>
          <w:sz w:val="28"/>
          <w:szCs w:val="28"/>
          <w:lang w:val="kk-KZ"/>
        </w:rPr>
        <w:t>қындайды</w:t>
      </w:r>
      <w:sdt>
        <w:sdtPr>
          <w:rPr>
            <w:rFonts w:ascii="Times New Roman" w:hAnsi="Times New Roman" w:cs="Times New Roman"/>
            <w:color w:val="000000"/>
            <w:sz w:val="28"/>
            <w:szCs w:val="28"/>
            <w:lang w:val="kk-KZ"/>
          </w:rPr>
          <w:tag w:val="MENDELEY_CITATION_v3_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"/>
          <w:id w:val="-1461723484"/>
          <w:placeholder>
            <w:docPart w:val="DefaultPlaceholder_-1854013440"/>
          </w:placeholder>
        </w:sdtPr>
        <w:sdtEndPr/>
        <w:sdtContent>
          <w:r w:rsidR="00165A62" w:rsidRPr="00165A62">
            <w:rPr>
              <w:rFonts w:ascii="Times New Roman" w:hAnsi="Times New Roman" w:cs="Times New Roman"/>
              <w:color w:val="000000"/>
              <w:sz w:val="28"/>
              <w:szCs w:val="28"/>
              <w:lang w:val="kk-KZ"/>
            </w:rPr>
            <w:t>[131]</w:t>
          </w:r>
        </w:sdtContent>
      </w:sdt>
      <w:r w:rsidRPr="007F7F27">
        <w:rPr>
          <w:rFonts w:ascii="Times New Roman" w:hAnsi="Times New Roman" w:cs="Times New Roman"/>
          <w:color w:val="000000" w:themeColor="text1"/>
          <w:sz w:val="28"/>
          <w:szCs w:val="28"/>
          <w:lang w:val="kk-KZ"/>
        </w:rPr>
        <w:t xml:space="preserve">. Осы </w:t>
      </w:r>
      <w:r w:rsidR="00FB03B1">
        <w:rPr>
          <w:rFonts w:ascii="Times New Roman" w:hAnsi="Times New Roman" w:cs="Times New Roman"/>
          <w:color w:val="000000" w:themeColor="text1"/>
          <w:sz w:val="28"/>
          <w:szCs w:val="28"/>
          <w:lang w:val="kk-KZ"/>
        </w:rPr>
        <w:t xml:space="preserve">нәтижелер </w:t>
      </w:r>
      <w:r w:rsidRPr="007F7F27">
        <w:rPr>
          <w:rFonts w:ascii="Times New Roman" w:hAnsi="Times New Roman" w:cs="Times New Roman"/>
          <w:color w:val="000000" w:themeColor="text1"/>
          <w:sz w:val="28"/>
          <w:szCs w:val="28"/>
          <w:lang w:val="kk-KZ"/>
        </w:rPr>
        <w:t xml:space="preserve">көмірдің зерттелген  </w:t>
      </w:r>
      <w:r>
        <w:rPr>
          <w:rFonts w:ascii="Times New Roman" w:hAnsi="Times New Roman" w:cs="Times New Roman"/>
          <w:color w:val="000000" w:themeColor="text1"/>
          <w:sz w:val="28"/>
          <w:szCs w:val="28"/>
          <w:lang w:val="kk-KZ"/>
        </w:rPr>
        <w:t xml:space="preserve">акклиматизацияланған штамдар </w:t>
      </w:r>
      <w:r w:rsidRPr="007F7F27">
        <w:rPr>
          <w:rFonts w:ascii="Times New Roman" w:hAnsi="Times New Roman" w:cs="Times New Roman"/>
          <w:color w:val="000000" w:themeColor="text1"/>
          <w:sz w:val="28"/>
          <w:szCs w:val="28"/>
          <w:lang w:val="kk-KZ"/>
        </w:rPr>
        <w:t xml:space="preserve">үшін биожетімді субстрат бола алатынын және олар көмірді </w:t>
      </w:r>
      <w:r>
        <w:rPr>
          <w:rFonts w:ascii="Times New Roman" w:hAnsi="Times New Roman" w:cs="Times New Roman"/>
          <w:color w:val="000000" w:themeColor="text1"/>
          <w:sz w:val="28"/>
          <w:szCs w:val="28"/>
          <w:lang w:val="kk-KZ"/>
        </w:rPr>
        <w:t xml:space="preserve">сұйылтуға </w:t>
      </w:r>
      <w:r w:rsidRPr="007F7F27">
        <w:rPr>
          <w:rFonts w:ascii="Times New Roman" w:hAnsi="Times New Roman" w:cs="Times New Roman"/>
          <w:color w:val="000000" w:themeColor="text1"/>
          <w:sz w:val="28"/>
          <w:szCs w:val="28"/>
          <w:lang w:val="kk-KZ"/>
        </w:rPr>
        <w:t>қабілетті екенін көрсетеді.</w:t>
      </w:r>
    </w:p>
    <w:p w14:paraId="0E906E0A" w14:textId="77777777" w:rsidR="00802E2E" w:rsidRPr="00E82AB4" w:rsidRDefault="00802E2E" w:rsidP="0076041D">
      <w:pPr>
        <w:spacing w:after="0" w:line="240" w:lineRule="auto"/>
        <w:ind w:firstLine="709"/>
        <w:jc w:val="both"/>
        <w:rPr>
          <w:rFonts w:ascii="Times New Roman" w:hAnsi="Times New Roman" w:cs="Times New Roman"/>
          <w:bCs/>
          <w:color w:val="000000" w:themeColor="text1"/>
          <w:sz w:val="28"/>
          <w:szCs w:val="28"/>
          <w:lang w:val="kk-KZ"/>
        </w:rPr>
      </w:pPr>
    </w:p>
    <w:p w14:paraId="55DA3D57" w14:textId="42C0561A" w:rsidR="00802E2E" w:rsidRPr="00E82AB4" w:rsidRDefault="00802E2E" w:rsidP="0076041D">
      <w:pPr>
        <w:spacing w:after="0" w:line="240" w:lineRule="auto"/>
        <w:ind w:firstLine="709"/>
        <w:jc w:val="both"/>
        <w:rPr>
          <w:rFonts w:ascii="Times New Roman" w:hAnsi="Times New Roman" w:cs="Times New Roman"/>
          <w:b/>
          <w:color w:val="000000" w:themeColor="text1"/>
          <w:sz w:val="28"/>
          <w:szCs w:val="28"/>
          <w:lang w:val="kk-KZ"/>
        </w:rPr>
      </w:pPr>
      <w:r w:rsidRPr="00E82AB4">
        <w:rPr>
          <w:rFonts w:ascii="Times New Roman" w:hAnsi="Times New Roman" w:cs="Times New Roman"/>
          <w:b/>
          <w:color w:val="000000" w:themeColor="text1"/>
          <w:sz w:val="28"/>
          <w:szCs w:val="28"/>
          <w:lang w:val="kk-KZ"/>
        </w:rPr>
        <w:t>3.5 Микробтық қауымдастықтарды қолдану арқылы көмірдің биогазификациясын жүргізу кезінде көмір</w:t>
      </w:r>
      <w:r w:rsidR="00B75A1D">
        <w:rPr>
          <w:rFonts w:ascii="Times New Roman" w:hAnsi="Times New Roman" w:cs="Times New Roman"/>
          <w:b/>
          <w:color w:val="000000" w:themeColor="text1"/>
          <w:sz w:val="28"/>
          <w:szCs w:val="28"/>
          <w:lang w:val="kk-KZ"/>
        </w:rPr>
        <w:t>дің морфологиялық</w:t>
      </w:r>
      <w:r w:rsidRPr="00E82AB4">
        <w:rPr>
          <w:rFonts w:ascii="Times New Roman" w:hAnsi="Times New Roman" w:cs="Times New Roman"/>
          <w:b/>
          <w:color w:val="000000" w:themeColor="text1"/>
          <w:sz w:val="28"/>
          <w:szCs w:val="28"/>
          <w:lang w:val="kk-KZ"/>
        </w:rPr>
        <w:t xml:space="preserve"> құрылымының өзгеруі</w:t>
      </w:r>
    </w:p>
    <w:p w14:paraId="22B53D69" w14:textId="014A54BF" w:rsidR="00C543D1" w:rsidRPr="00C543D1" w:rsidRDefault="00C543D1" w:rsidP="00C543D1">
      <w:pPr>
        <w:spacing w:after="0" w:line="240" w:lineRule="auto"/>
        <w:ind w:firstLine="709"/>
        <w:jc w:val="both"/>
        <w:rPr>
          <w:rFonts w:ascii="Times New Roman" w:hAnsi="Times New Roman" w:cs="Times New Roman"/>
          <w:color w:val="000000" w:themeColor="text1"/>
          <w:sz w:val="28"/>
          <w:szCs w:val="28"/>
          <w:lang w:val="kk-KZ"/>
        </w:rPr>
      </w:pPr>
      <w:r w:rsidRPr="00C543D1">
        <w:rPr>
          <w:rFonts w:ascii="Times New Roman" w:hAnsi="Times New Roman" w:cs="Times New Roman"/>
          <w:color w:val="000000" w:themeColor="text1"/>
          <w:sz w:val="28"/>
          <w:szCs w:val="28"/>
          <w:lang w:val="kk-KZ"/>
        </w:rPr>
        <w:t>Биогазификация процесі барысында көмірдің құрылымында елеулі морфологиялық өзгерістер орын алады. Бұл өзгерістер, әсіресе, белсенді тұнбаның микробиологиялық қауымдастықтарымен өзара әрекеттесу нәтижесінде туындайды. Атап айтқанда, зерттеуде көмір үлгілері өңдеуге дейін және</w:t>
      </w:r>
      <w:r w:rsidR="00FB03B1">
        <w:rPr>
          <w:rFonts w:ascii="Times New Roman" w:hAnsi="Times New Roman" w:cs="Times New Roman"/>
          <w:color w:val="000000" w:themeColor="text1"/>
          <w:sz w:val="28"/>
          <w:szCs w:val="28"/>
          <w:lang w:val="kk-KZ"/>
        </w:rPr>
        <w:t xml:space="preserve"> өңдеуден</w:t>
      </w:r>
      <w:r w:rsidRPr="00C543D1">
        <w:rPr>
          <w:rFonts w:ascii="Times New Roman" w:hAnsi="Times New Roman" w:cs="Times New Roman"/>
          <w:color w:val="000000" w:themeColor="text1"/>
          <w:sz w:val="28"/>
          <w:szCs w:val="28"/>
          <w:lang w:val="kk-KZ"/>
        </w:rPr>
        <w:t xml:space="preserve"> кейін сканерлеуші электронды микроскоп (SEM) арқылы зерттеліп, көмірдің беткі морфологиясы мен құрылымындағы айырмашылықтар егжей-тегжейлі сипатталды (2</w:t>
      </w:r>
      <w:r w:rsidR="00C05A7F">
        <w:rPr>
          <w:rFonts w:ascii="Times New Roman" w:hAnsi="Times New Roman" w:cs="Times New Roman"/>
          <w:color w:val="000000" w:themeColor="text1"/>
          <w:sz w:val="28"/>
          <w:szCs w:val="28"/>
          <w:lang w:val="kk-KZ"/>
        </w:rPr>
        <w:t>3</w:t>
      </w:r>
      <w:r w:rsidRPr="00C543D1">
        <w:rPr>
          <w:rFonts w:ascii="Times New Roman" w:hAnsi="Times New Roman" w:cs="Times New Roman"/>
          <w:color w:val="000000" w:themeColor="text1"/>
          <w:sz w:val="28"/>
          <w:szCs w:val="28"/>
          <w:lang w:val="kk-KZ"/>
        </w:rPr>
        <w:t>-</w:t>
      </w:r>
      <w:r w:rsidR="00C05A7F">
        <w:rPr>
          <w:rFonts w:ascii="Times New Roman" w:hAnsi="Times New Roman" w:cs="Times New Roman"/>
          <w:color w:val="000000" w:themeColor="text1"/>
          <w:sz w:val="28"/>
          <w:szCs w:val="28"/>
          <w:lang w:val="kk-KZ"/>
        </w:rPr>
        <w:t>С</w:t>
      </w:r>
      <w:r w:rsidRPr="00C543D1">
        <w:rPr>
          <w:rFonts w:ascii="Times New Roman" w:hAnsi="Times New Roman" w:cs="Times New Roman"/>
          <w:color w:val="000000" w:themeColor="text1"/>
          <w:sz w:val="28"/>
          <w:szCs w:val="28"/>
          <w:lang w:val="kk-KZ"/>
        </w:rPr>
        <w:t>урет).</w:t>
      </w:r>
    </w:p>
    <w:p w14:paraId="4231306E" w14:textId="58444C63" w:rsidR="00C543D1" w:rsidRPr="00C543D1" w:rsidRDefault="00C543D1" w:rsidP="00C543D1">
      <w:pPr>
        <w:spacing w:after="0" w:line="240" w:lineRule="auto"/>
        <w:ind w:firstLine="709"/>
        <w:jc w:val="both"/>
        <w:rPr>
          <w:rFonts w:ascii="Times New Roman" w:hAnsi="Times New Roman" w:cs="Times New Roman"/>
          <w:color w:val="000000" w:themeColor="text1"/>
          <w:sz w:val="28"/>
          <w:szCs w:val="28"/>
          <w:lang w:val="kk-KZ"/>
        </w:rPr>
      </w:pPr>
      <w:r w:rsidRPr="00C543D1">
        <w:rPr>
          <w:rFonts w:ascii="Times New Roman" w:hAnsi="Times New Roman" w:cs="Times New Roman"/>
          <w:color w:val="000000" w:themeColor="text1"/>
          <w:sz w:val="28"/>
          <w:szCs w:val="28"/>
          <w:lang w:val="kk-KZ"/>
        </w:rPr>
        <w:t>SEM кескіндері көмірді өңдеуге дейін оның бетінің салыстырмалы түрде тегіс, тығыз және құрылымы бұзылмағанын көрсетеді (2</w:t>
      </w:r>
      <w:r w:rsidR="007F7F27">
        <w:rPr>
          <w:rFonts w:ascii="Times New Roman" w:hAnsi="Times New Roman" w:cs="Times New Roman"/>
          <w:color w:val="000000" w:themeColor="text1"/>
          <w:sz w:val="28"/>
          <w:szCs w:val="28"/>
          <w:lang w:val="kk-KZ"/>
        </w:rPr>
        <w:t>3</w:t>
      </w:r>
      <w:r w:rsidRPr="00C543D1">
        <w:rPr>
          <w:rFonts w:ascii="Times New Roman" w:hAnsi="Times New Roman" w:cs="Times New Roman"/>
          <w:color w:val="000000" w:themeColor="text1"/>
          <w:sz w:val="28"/>
          <w:szCs w:val="28"/>
          <w:lang w:val="kk-KZ"/>
        </w:rPr>
        <w:t>a-сурет). Бұл кезеңде көмір бөлшектерінде өткір бұрыштар мен кристалданған құрылым элементтері анық байқалды. Сонымен қатар, көмірдің биологиялық жолмен өзгерген</w:t>
      </w:r>
      <w:r w:rsidR="00FB03B1">
        <w:rPr>
          <w:rFonts w:ascii="Times New Roman" w:hAnsi="Times New Roman" w:cs="Times New Roman"/>
          <w:color w:val="000000" w:themeColor="text1"/>
          <w:sz w:val="28"/>
          <w:szCs w:val="28"/>
          <w:lang w:val="kk-KZ"/>
        </w:rPr>
        <w:t>і немесе ыдырағаны көрінбейді</w:t>
      </w:r>
      <w:r w:rsidRPr="00C543D1">
        <w:rPr>
          <w:rFonts w:ascii="Times New Roman" w:hAnsi="Times New Roman" w:cs="Times New Roman"/>
          <w:color w:val="000000" w:themeColor="text1"/>
          <w:sz w:val="28"/>
          <w:szCs w:val="28"/>
          <w:lang w:val="kk-KZ"/>
        </w:rPr>
        <w:t xml:space="preserve">, бұл өңдеуге дейінгі үлгінің табиғи және тұтас күйде екенін көрсетеді. </w:t>
      </w:r>
    </w:p>
    <w:p w14:paraId="307005ED" w14:textId="60EA130B" w:rsidR="00802E2E" w:rsidRPr="00E82AB4" w:rsidRDefault="00C543D1" w:rsidP="00C543D1">
      <w:pPr>
        <w:spacing w:after="0" w:line="240" w:lineRule="auto"/>
        <w:ind w:firstLine="709"/>
        <w:jc w:val="both"/>
        <w:rPr>
          <w:rFonts w:ascii="Times New Roman" w:hAnsi="Times New Roman" w:cs="Times New Roman"/>
          <w:color w:val="000000" w:themeColor="text1"/>
          <w:sz w:val="28"/>
          <w:szCs w:val="28"/>
          <w:lang w:val="kk-KZ"/>
        </w:rPr>
      </w:pPr>
      <w:r w:rsidRPr="00C543D1">
        <w:rPr>
          <w:rFonts w:ascii="Times New Roman" w:hAnsi="Times New Roman" w:cs="Times New Roman"/>
          <w:color w:val="000000" w:themeColor="text1"/>
          <w:sz w:val="28"/>
          <w:szCs w:val="28"/>
          <w:lang w:val="kk-KZ"/>
        </w:rPr>
        <w:lastRenderedPageBreak/>
        <w:t>Қорыта келгенде, SEM арқылы алынған деректер биогазификация процесі кезінде көмірдің морфологиясы мен құрылымының айтарлықтай өзгеріске ұшырайтынын дәлелдейді. Бұл өзгерістер көмірдің табиғи беріктігін төмендетіп, оның микробтық ыдырауға бейімділігін арттырады, сонымен қатар метан өндірісін арттыруға мүмкіндік береді</w:t>
      </w:r>
      <w:r>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"/>
          <w:id w:val="-1205173409"/>
          <w:placeholder>
            <w:docPart w:val="1FF51C03B211439980A67A9E1F705E85"/>
          </w:placeholder>
        </w:sdtPr>
        <w:sdtEndPr/>
        <w:sdtContent>
          <w:r w:rsidR="00165A62" w:rsidRPr="00165A62">
            <w:rPr>
              <w:rFonts w:ascii="Times New Roman" w:hAnsi="Times New Roman" w:cs="Times New Roman"/>
              <w:color w:val="000000"/>
              <w:sz w:val="28"/>
              <w:szCs w:val="28"/>
              <w:lang w:val="kk-KZ"/>
            </w:rPr>
            <w:t>[69]</w:t>
          </w:r>
        </w:sdtContent>
      </w:sdt>
      <w:r w:rsidR="00802E2E" w:rsidRPr="00E82AB4">
        <w:rPr>
          <w:rFonts w:ascii="Times New Roman" w:hAnsi="Times New Roman" w:cs="Times New Roman"/>
          <w:color w:val="000000" w:themeColor="text1"/>
          <w:sz w:val="28"/>
          <w:szCs w:val="28"/>
          <w:lang w:val="kk-KZ"/>
        </w:rPr>
        <w:t>.</w:t>
      </w:r>
    </w:p>
    <w:p w14:paraId="54A02E56"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p>
    <w:p w14:paraId="201E7FE5" w14:textId="633E412C" w:rsidR="00802E2E" w:rsidRPr="00E82AB4" w:rsidRDefault="002E6978" w:rsidP="0076041D">
      <w:pPr>
        <w:spacing w:after="0" w:line="480" w:lineRule="auto"/>
        <w:jc w:val="center"/>
        <w:rPr>
          <w:rFonts w:ascii="Times New Roman" w:hAnsi="Times New Roman" w:cs="Times New Roman"/>
          <w:color w:val="000000" w:themeColor="text1"/>
          <w:sz w:val="28"/>
          <w:szCs w:val="28"/>
          <w:lang w:val="kk-KZ"/>
        </w:rPr>
      </w:pPr>
      <w:r>
        <w:rPr>
          <w:noProof/>
        </w:rPr>
        <w:drawing>
          <wp:inline distT="0" distB="0" distL="0" distR="0" wp14:anchorId="3C9C3FF1" wp14:editId="15B12EBC">
            <wp:extent cx="6120130" cy="4819650"/>
            <wp:effectExtent l="0" t="0" r="0" b="0"/>
            <wp:docPr id="3830377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130" cy="4819650"/>
                    </a:xfrm>
                    <a:prstGeom prst="rect">
                      <a:avLst/>
                    </a:prstGeom>
                    <a:noFill/>
                    <a:ln>
                      <a:noFill/>
                    </a:ln>
                  </pic:spPr>
                </pic:pic>
              </a:graphicData>
            </a:graphic>
          </wp:inline>
        </w:drawing>
      </w:r>
    </w:p>
    <w:p w14:paraId="4D1D4830" w14:textId="1BC4A086" w:rsidR="00802E2E" w:rsidRPr="00E82AB4" w:rsidRDefault="00802E2E" w:rsidP="0076041D">
      <w:pPr>
        <w:spacing w:after="0" w:line="240" w:lineRule="auto"/>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Сурет </w:t>
      </w:r>
      <w:r w:rsidR="008E4A8A" w:rsidRPr="00E82AB4">
        <w:rPr>
          <w:rFonts w:ascii="Times New Roman" w:hAnsi="Times New Roman" w:cs="Times New Roman"/>
          <w:color w:val="000000" w:themeColor="text1"/>
          <w:sz w:val="28"/>
          <w:szCs w:val="28"/>
          <w:lang w:val="kk-KZ"/>
        </w:rPr>
        <w:t>2</w:t>
      </w:r>
      <w:r w:rsidR="00C05A7F">
        <w:rPr>
          <w:rFonts w:ascii="Times New Roman" w:hAnsi="Times New Roman" w:cs="Times New Roman"/>
          <w:color w:val="000000" w:themeColor="text1"/>
          <w:sz w:val="28"/>
          <w:szCs w:val="28"/>
          <w:lang w:val="kk-KZ"/>
        </w:rPr>
        <w:t>3</w:t>
      </w:r>
      <w:r w:rsidRPr="00E82AB4">
        <w:rPr>
          <w:rFonts w:ascii="Times New Roman" w:hAnsi="Times New Roman" w:cs="Times New Roman"/>
          <w:color w:val="000000" w:themeColor="text1"/>
          <w:sz w:val="28"/>
          <w:szCs w:val="28"/>
          <w:lang w:val="kk-KZ"/>
        </w:rPr>
        <w:t>- СЭМ микрофотосуреттері: бастапқы ОК (a) және биоаугменттелген көмір үлгілері (</w:t>
      </w:r>
      <w:r w:rsidR="002E6978">
        <w:rPr>
          <w:rFonts w:ascii="Times New Roman" w:hAnsi="Times New Roman" w:cs="Times New Roman"/>
          <w:color w:val="000000" w:themeColor="text1"/>
          <w:sz w:val="28"/>
          <w:szCs w:val="28"/>
          <w:lang w:val="kk-KZ"/>
        </w:rPr>
        <w:t>ә</w:t>
      </w:r>
      <w:r w:rsidRPr="00E82AB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ЕК, </w:t>
      </w:r>
      <w:r w:rsidR="002E6978">
        <w:rPr>
          <w:rFonts w:ascii="Times New Roman" w:hAnsi="Times New Roman" w:cs="Times New Roman"/>
          <w:color w:val="000000" w:themeColor="text1"/>
          <w:sz w:val="28"/>
          <w:szCs w:val="28"/>
          <w:lang w:val="kk-KZ"/>
        </w:rPr>
        <w:t>б</w:t>
      </w:r>
      <w:r w:rsidRPr="00E82AB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OК, </w:t>
      </w:r>
      <w:r w:rsidR="002E6978">
        <w:rPr>
          <w:rFonts w:ascii="Times New Roman" w:hAnsi="Times New Roman" w:cs="Times New Roman"/>
          <w:color w:val="000000" w:themeColor="text1"/>
          <w:sz w:val="28"/>
          <w:szCs w:val="28"/>
          <w:lang w:val="kk-KZ"/>
        </w:rPr>
        <w:t>в</w:t>
      </w:r>
      <w:r w:rsidRPr="00E82AB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ҚК)</w:t>
      </w:r>
    </w:p>
    <w:p w14:paraId="776724AA" w14:textId="77777777" w:rsidR="00802E2E" w:rsidRPr="00E82AB4" w:rsidRDefault="00802E2E" w:rsidP="0076041D">
      <w:pPr>
        <w:spacing w:after="0" w:line="240" w:lineRule="auto"/>
        <w:ind w:firstLine="720"/>
        <w:jc w:val="both"/>
        <w:rPr>
          <w:rFonts w:ascii="Times New Roman" w:hAnsi="Times New Roman" w:cs="Times New Roman"/>
          <w:color w:val="000000" w:themeColor="text1"/>
          <w:sz w:val="28"/>
          <w:szCs w:val="28"/>
          <w:lang w:val="kk-KZ"/>
        </w:rPr>
      </w:pPr>
    </w:p>
    <w:p w14:paraId="4AF675AF" w14:textId="3CDD10D7" w:rsidR="00802E2E" w:rsidRDefault="00FB03B1" w:rsidP="0076041D">
      <w:pPr>
        <w:spacing w:after="0" w:line="240" w:lineRule="auto"/>
        <w:ind w:firstLine="720"/>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w:t>
      </w:r>
      <w:r w:rsidR="00802E2E" w:rsidRPr="00E82AB4">
        <w:rPr>
          <w:rFonts w:ascii="Times New Roman" w:hAnsi="Times New Roman" w:cs="Times New Roman"/>
          <w:color w:val="000000" w:themeColor="text1"/>
          <w:sz w:val="28"/>
          <w:szCs w:val="28"/>
          <w:lang w:val="kk-KZ"/>
        </w:rPr>
        <w:t>елсенді тұнбамен өңделген көмірдің SEM кескінінде (2</w:t>
      </w:r>
      <w:r w:rsidR="00C05A7F">
        <w:rPr>
          <w:rFonts w:ascii="Times New Roman" w:hAnsi="Times New Roman" w:cs="Times New Roman"/>
          <w:color w:val="000000" w:themeColor="text1"/>
          <w:sz w:val="28"/>
          <w:szCs w:val="28"/>
          <w:lang w:val="kk-KZ"/>
        </w:rPr>
        <w:t>3</w:t>
      </w:r>
      <w:r w:rsidR="002E6978">
        <w:rPr>
          <w:rFonts w:ascii="Times New Roman" w:hAnsi="Times New Roman" w:cs="Times New Roman"/>
          <w:color w:val="000000" w:themeColor="text1"/>
          <w:sz w:val="28"/>
          <w:szCs w:val="28"/>
          <w:lang w:val="kk-KZ"/>
        </w:rPr>
        <w:t>ә,</w:t>
      </w:r>
      <w:r>
        <w:rPr>
          <w:rFonts w:ascii="Times New Roman" w:hAnsi="Times New Roman" w:cs="Times New Roman"/>
          <w:color w:val="000000" w:themeColor="text1"/>
          <w:sz w:val="28"/>
          <w:szCs w:val="28"/>
          <w:lang w:val="kk-KZ"/>
        </w:rPr>
        <w:t xml:space="preserve"> </w:t>
      </w:r>
      <w:r w:rsidR="002E6978">
        <w:rPr>
          <w:rFonts w:ascii="Times New Roman" w:hAnsi="Times New Roman" w:cs="Times New Roman"/>
          <w:color w:val="000000" w:themeColor="text1"/>
          <w:sz w:val="28"/>
          <w:szCs w:val="28"/>
          <w:lang w:val="kk-KZ"/>
        </w:rPr>
        <w:t>б</w:t>
      </w:r>
      <w:r w:rsidR="00802E2E" w:rsidRPr="00E82AB4">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002E6978">
        <w:rPr>
          <w:rFonts w:ascii="Times New Roman" w:hAnsi="Times New Roman" w:cs="Times New Roman"/>
          <w:color w:val="000000" w:themeColor="text1"/>
          <w:sz w:val="28"/>
          <w:szCs w:val="28"/>
          <w:lang w:val="kk-KZ"/>
        </w:rPr>
        <w:t>в</w:t>
      </w:r>
      <w:r w:rsidR="00802E2E" w:rsidRPr="00E82AB4">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с</w:t>
      </w:r>
      <w:r w:rsidR="00802E2E" w:rsidRPr="00E82AB4">
        <w:rPr>
          <w:rFonts w:ascii="Times New Roman" w:hAnsi="Times New Roman" w:cs="Times New Roman"/>
          <w:color w:val="000000" w:themeColor="text1"/>
          <w:sz w:val="28"/>
          <w:szCs w:val="28"/>
          <w:lang w:val="kk-KZ"/>
        </w:rPr>
        <w:t xml:space="preserve">уреті) айтарлықтай құрылымдық өзгерістер байқалады. Көрсеткіштер көмірдің кеуектілігі мен фрагментациясының жоғарылау аймақтарын көрсетеді. Метаногендік архейлер мен </w:t>
      </w:r>
      <w:r w:rsidR="00C05A7F">
        <w:rPr>
          <w:rFonts w:ascii="Times New Roman" w:hAnsi="Times New Roman" w:cs="Times New Roman"/>
          <w:color w:val="000000" w:themeColor="text1"/>
          <w:sz w:val="28"/>
          <w:szCs w:val="28"/>
          <w:lang w:val="kk-KZ"/>
        </w:rPr>
        <w:t xml:space="preserve">синтрофты бактериялар </w:t>
      </w:r>
      <w:r w:rsidR="00802E2E" w:rsidRPr="00E82AB4">
        <w:rPr>
          <w:rFonts w:ascii="Times New Roman" w:hAnsi="Times New Roman" w:cs="Times New Roman"/>
          <w:color w:val="000000" w:themeColor="text1"/>
          <w:sz w:val="28"/>
          <w:szCs w:val="28"/>
          <w:lang w:val="kk-KZ"/>
        </w:rPr>
        <w:t xml:space="preserve">көмір бетінің тұтастығын бұзатын биохимиялық өзгерістерге әкелгені анық. Бұл микроорганизмдер метаногенез сияқты метаболикалық процестер арқылы көмірдің биодеградациясын </w:t>
      </w:r>
      <w:r w:rsidR="00C05A7F">
        <w:rPr>
          <w:rFonts w:ascii="Times New Roman" w:hAnsi="Times New Roman" w:cs="Times New Roman"/>
          <w:color w:val="000000" w:themeColor="text1"/>
          <w:sz w:val="28"/>
          <w:szCs w:val="28"/>
          <w:lang w:val="kk-KZ"/>
        </w:rPr>
        <w:t xml:space="preserve">ынталандыратыны </w:t>
      </w:r>
      <w:r w:rsidR="00802E2E" w:rsidRPr="00E82AB4">
        <w:rPr>
          <w:rFonts w:ascii="Times New Roman" w:hAnsi="Times New Roman" w:cs="Times New Roman"/>
          <w:color w:val="000000" w:themeColor="text1"/>
          <w:sz w:val="28"/>
          <w:szCs w:val="28"/>
          <w:lang w:val="kk-KZ"/>
        </w:rPr>
        <w:t xml:space="preserve">белгілі </w:t>
      </w:r>
      <w:sdt>
        <w:sdtPr>
          <w:rPr>
            <w:rFonts w:ascii="Times New Roman" w:hAnsi="Times New Roman" w:cs="Times New Roman"/>
            <w:color w:val="000000"/>
            <w:sz w:val="28"/>
            <w:szCs w:val="28"/>
            <w:lang w:val="kk-KZ"/>
          </w:rPr>
          <w:tag w:val="MENDELEY_CITATION_v3_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"/>
          <w:id w:val="837342250"/>
          <w:placeholder>
            <w:docPart w:val="1FF51C03B211439980A67A9E1F705E85"/>
          </w:placeholder>
        </w:sdtPr>
        <w:sdtEndPr/>
        <w:sdtContent>
          <w:r w:rsidR="00165A62" w:rsidRPr="00165A62">
            <w:rPr>
              <w:rFonts w:ascii="Times New Roman" w:hAnsi="Times New Roman" w:cs="Times New Roman"/>
              <w:color w:val="000000"/>
              <w:sz w:val="28"/>
              <w:szCs w:val="28"/>
              <w:lang w:val="kk-KZ"/>
            </w:rPr>
            <w:t>[138]</w:t>
          </w:r>
        </w:sdtContent>
      </w:sdt>
      <w:r w:rsidR="00802E2E" w:rsidRPr="00E82AB4">
        <w:rPr>
          <w:rFonts w:ascii="Times New Roman" w:hAnsi="Times New Roman" w:cs="Times New Roman"/>
          <w:color w:val="000000" w:themeColor="text1"/>
          <w:sz w:val="28"/>
          <w:szCs w:val="28"/>
          <w:lang w:val="kk-KZ"/>
        </w:rPr>
        <w:t>.</w:t>
      </w:r>
    </w:p>
    <w:p w14:paraId="54E6465C" w14:textId="2BFE80E7" w:rsidR="00C543D1" w:rsidRPr="00E82AB4" w:rsidRDefault="00C543D1" w:rsidP="00C543D1">
      <w:pPr>
        <w:spacing w:after="0" w:line="240" w:lineRule="auto"/>
        <w:ind w:firstLine="709"/>
        <w:jc w:val="both"/>
        <w:rPr>
          <w:rFonts w:ascii="Times New Roman" w:hAnsi="Times New Roman" w:cs="Times New Roman"/>
          <w:color w:val="000000" w:themeColor="text1"/>
          <w:sz w:val="28"/>
          <w:szCs w:val="28"/>
          <w:lang w:val="kk-KZ"/>
        </w:rPr>
      </w:pPr>
      <w:r w:rsidRPr="00C543D1">
        <w:rPr>
          <w:rFonts w:ascii="Times New Roman" w:hAnsi="Times New Roman" w:cs="Times New Roman"/>
          <w:color w:val="000000" w:themeColor="text1"/>
          <w:sz w:val="28"/>
          <w:szCs w:val="28"/>
          <w:lang w:val="kk-KZ"/>
        </w:rPr>
        <w:t xml:space="preserve">Метаногендік архейлер мен </w:t>
      </w:r>
      <w:r w:rsidR="00C05A7F">
        <w:rPr>
          <w:rFonts w:ascii="Times New Roman" w:hAnsi="Times New Roman" w:cs="Times New Roman"/>
          <w:color w:val="000000" w:themeColor="text1"/>
          <w:sz w:val="28"/>
          <w:szCs w:val="28"/>
          <w:lang w:val="kk-KZ"/>
        </w:rPr>
        <w:t>синтрофты</w:t>
      </w:r>
      <w:r w:rsidRPr="00C543D1">
        <w:rPr>
          <w:rFonts w:ascii="Times New Roman" w:hAnsi="Times New Roman" w:cs="Times New Roman"/>
          <w:color w:val="000000" w:themeColor="text1"/>
          <w:sz w:val="28"/>
          <w:szCs w:val="28"/>
          <w:lang w:val="kk-KZ"/>
        </w:rPr>
        <w:t xml:space="preserve"> бактериялар көмірдің микроскопиялық құрылымын бұзып, оның бетінде </w:t>
      </w:r>
      <w:r>
        <w:rPr>
          <w:rFonts w:ascii="Times New Roman" w:hAnsi="Times New Roman" w:cs="Times New Roman"/>
          <w:color w:val="000000" w:themeColor="text1"/>
          <w:sz w:val="28"/>
          <w:szCs w:val="28"/>
          <w:lang w:val="kk-KZ"/>
        </w:rPr>
        <w:t xml:space="preserve">саңылаулардың </w:t>
      </w:r>
      <w:r w:rsidRPr="00C543D1">
        <w:rPr>
          <w:rFonts w:ascii="Times New Roman" w:hAnsi="Times New Roman" w:cs="Times New Roman"/>
          <w:color w:val="000000" w:themeColor="text1"/>
          <w:sz w:val="28"/>
          <w:szCs w:val="28"/>
          <w:lang w:val="kk-KZ"/>
        </w:rPr>
        <w:t xml:space="preserve">пайда болуына, микрожарықтар мен қабаттану белгілерінің көрініс табуына ықпал етеді. Мұндай өзгерістер көмірдің органикалық компоненттерінің микробтық </w:t>
      </w:r>
      <w:r w:rsidRPr="00C543D1">
        <w:rPr>
          <w:rFonts w:ascii="Times New Roman" w:hAnsi="Times New Roman" w:cs="Times New Roman"/>
          <w:color w:val="000000" w:themeColor="text1"/>
          <w:sz w:val="28"/>
          <w:szCs w:val="28"/>
          <w:lang w:val="kk-KZ"/>
        </w:rPr>
        <w:lastRenderedPageBreak/>
        <w:t>деградациясы нәтижесінде жүреді, бұл биогаз өндірісі үшін қажетті метанның бөлінуіне жағдай жасайды. Сонымен қатар, көмір бетінде микробтық колониялар мен биофильмдердің пайда болуы да байқалды, бұл көмірдің микроорганизмдермен белсенді өзара әрекеттескенінің белгісі болып табылады.</w:t>
      </w:r>
    </w:p>
    <w:p w14:paraId="6C0D9203" w14:textId="6F4BE2EA" w:rsidR="00802E2E" w:rsidRPr="00E82AB4" w:rsidRDefault="00802E2E" w:rsidP="0076041D">
      <w:pPr>
        <w:spacing w:after="0" w:line="240" w:lineRule="auto"/>
        <w:ind w:firstLine="720"/>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Зерттеулер көрсеткендей, микробтық биофильмдер мен ферментативті белсенділік көмір беттерінің ыдырауына ықпал етіп, метан өндірісін ынталандырады </w:t>
      </w:r>
      <w:sdt>
        <w:sdtPr>
          <w:rPr>
            <w:rFonts w:ascii="Times New Roman" w:hAnsi="Times New Roman" w:cs="Times New Roman"/>
            <w:color w:val="000000"/>
            <w:sz w:val="28"/>
            <w:szCs w:val="28"/>
            <w:lang w:val="kk-KZ"/>
          </w:rPr>
          <w:tag w:val="MENDELEY_CITATION_v3_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"/>
          <w:id w:val="-1247411849"/>
          <w:placeholder>
            <w:docPart w:val="1FF51C03B211439980A67A9E1F705E85"/>
          </w:placeholder>
        </w:sdtPr>
        <w:sdtEndPr/>
        <w:sdtContent>
          <w:r w:rsidR="00165A62" w:rsidRPr="00165A62">
            <w:rPr>
              <w:rFonts w:ascii="Times New Roman" w:hAnsi="Times New Roman" w:cs="Times New Roman"/>
              <w:color w:val="000000"/>
              <w:sz w:val="28"/>
              <w:szCs w:val="28"/>
              <w:lang w:val="kk-KZ"/>
            </w:rPr>
            <w:t>[135, 136]</w:t>
          </w:r>
        </w:sdtContent>
      </w:sdt>
      <w:r w:rsidRPr="00E82AB4">
        <w:rPr>
          <w:rFonts w:ascii="Times New Roman" w:hAnsi="Times New Roman" w:cs="Times New Roman"/>
          <w:color w:val="000000" w:themeColor="text1"/>
          <w:sz w:val="28"/>
          <w:szCs w:val="28"/>
          <w:lang w:val="kk-KZ"/>
        </w:rPr>
        <w:t xml:space="preserve">. Метаногендік архейлер негізінен біртекті емес </w:t>
      </w:r>
      <w:r w:rsidR="00FB03B1">
        <w:rPr>
          <w:rFonts w:ascii="Times New Roman" w:hAnsi="Times New Roman" w:cs="Times New Roman"/>
          <w:color w:val="000000" w:themeColor="text1"/>
          <w:sz w:val="28"/>
          <w:szCs w:val="28"/>
          <w:lang w:val="kk-KZ"/>
        </w:rPr>
        <w:t xml:space="preserve">шар тәрізді </w:t>
      </w:r>
      <w:r w:rsidRPr="00E82AB4">
        <w:rPr>
          <w:rFonts w:ascii="Times New Roman" w:hAnsi="Times New Roman" w:cs="Times New Roman"/>
          <w:color w:val="000000" w:themeColor="text1"/>
          <w:sz w:val="28"/>
          <w:szCs w:val="28"/>
          <w:lang w:val="kk-KZ"/>
        </w:rPr>
        <w:t>пішіні түрінде болады</w:t>
      </w:r>
      <w:sdt>
        <w:sdtPr>
          <w:rPr>
            <w:rFonts w:ascii="Times New Roman" w:hAnsi="Times New Roman" w:cs="Times New Roman"/>
            <w:color w:val="000000"/>
            <w:sz w:val="28"/>
            <w:szCs w:val="28"/>
            <w:lang w:val="kk-KZ"/>
          </w:rPr>
          <w:tag w:val="MENDELEY_CITATION_v3_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"/>
          <w:id w:val="1962376970"/>
          <w:placeholder>
            <w:docPart w:val="1FF51C03B211439980A67A9E1F705E85"/>
          </w:placeholder>
        </w:sdtPr>
        <w:sdtEndPr/>
        <w:sdtContent>
          <w:r w:rsidR="00165A62" w:rsidRPr="00165A62">
            <w:rPr>
              <w:rFonts w:ascii="Times New Roman" w:hAnsi="Times New Roman" w:cs="Times New Roman"/>
              <w:color w:val="000000"/>
              <w:sz w:val="28"/>
              <w:szCs w:val="28"/>
              <w:lang w:val="kk-KZ"/>
            </w:rPr>
            <w:t>[144]</w:t>
          </w:r>
        </w:sdtContent>
      </w:sdt>
      <w:r w:rsidRPr="00E82AB4">
        <w:rPr>
          <w:rFonts w:ascii="Times New Roman" w:hAnsi="Times New Roman" w:cs="Times New Roman"/>
          <w:color w:val="000000" w:themeColor="text1"/>
          <w:sz w:val="28"/>
          <w:szCs w:val="28"/>
          <w:lang w:val="kk-KZ"/>
        </w:rPr>
        <w:t xml:space="preserve">. </w:t>
      </w:r>
    </w:p>
    <w:p w14:paraId="5FA77C51"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p>
    <w:p w14:paraId="375919C0" w14:textId="77777777" w:rsidR="00802E2E" w:rsidRPr="00E82AB4" w:rsidRDefault="00802E2E" w:rsidP="0076041D">
      <w:pPr>
        <w:spacing w:after="0" w:line="240" w:lineRule="auto"/>
        <w:ind w:firstLine="720"/>
        <w:jc w:val="both"/>
        <w:rPr>
          <w:rFonts w:ascii="Times New Roman" w:eastAsia="Times New Roman" w:hAnsi="Times New Roman" w:cs="Times New Roman"/>
          <w:b/>
          <w:color w:val="000000" w:themeColor="text1"/>
          <w:sz w:val="28"/>
          <w:szCs w:val="28"/>
          <w:lang w:val="kk-KZ"/>
        </w:rPr>
      </w:pPr>
      <w:r w:rsidRPr="00E82AB4">
        <w:rPr>
          <w:rFonts w:ascii="Times New Roman" w:eastAsia="Times New Roman" w:hAnsi="Times New Roman" w:cs="Times New Roman"/>
          <w:b/>
          <w:color w:val="000000" w:themeColor="text1"/>
          <w:sz w:val="28"/>
          <w:szCs w:val="28"/>
          <w:lang w:val="kk-KZ"/>
        </w:rPr>
        <w:t>3.6 Микробтық қауымдастық деңгейіндегі физиологиялық профиль (CLPP)</w:t>
      </w:r>
    </w:p>
    <w:p w14:paraId="11B182B4" w14:textId="2BEACFAB" w:rsidR="00896AFC" w:rsidRDefault="00802E2E" w:rsidP="0076041D">
      <w:pPr>
        <w:spacing w:after="0" w:line="240" w:lineRule="auto"/>
        <w:ind w:firstLine="720"/>
        <w:jc w:val="both"/>
        <w:rPr>
          <w:rFonts w:ascii="Times New Roman" w:eastAsia="Times New Roman" w:hAnsi="Times New Roman" w:cs="Times New Roman"/>
          <w:bCs/>
          <w:color w:val="000000" w:themeColor="text1"/>
          <w:sz w:val="28"/>
          <w:szCs w:val="28"/>
          <w:lang w:val="kk-KZ"/>
        </w:rPr>
      </w:pPr>
      <w:r w:rsidRPr="00E82AB4">
        <w:rPr>
          <w:rFonts w:ascii="Times New Roman" w:eastAsia="Times New Roman" w:hAnsi="Times New Roman" w:cs="Times New Roman"/>
          <w:bCs/>
          <w:color w:val="000000" w:themeColor="text1"/>
          <w:sz w:val="28"/>
          <w:szCs w:val="28"/>
          <w:lang w:val="kk-KZ"/>
        </w:rPr>
        <w:t xml:space="preserve">Көміртегі субстратын пайдаланудың орташа мәніне негізделген көміртектің қауымдастық деңгейіндегі физиологиялық профильдері (Community-Level Physiological Profiles, CLPP) </w:t>
      </w:r>
      <w:r w:rsidR="00042E18">
        <w:rPr>
          <w:rFonts w:ascii="Times New Roman" w:eastAsia="Times New Roman" w:hAnsi="Times New Roman" w:cs="Times New Roman"/>
          <w:bCs/>
          <w:color w:val="000000" w:themeColor="text1"/>
          <w:sz w:val="28"/>
          <w:szCs w:val="28"/>
          <w:lang w:val="kk-KZ"/>
        </w:rPr>
        <w:t>-</w:t>
      </w:r>
      <w:r w:rsidRPr="00E82AB4">
        <w:rPr>
          <w:rFonts w:ascii="Times New Roman" w:eastAsia="Times New Roman" w:hAnsi="Times New Roman" w:cs="Times New Roman"/>
          <w:bCs/>
          <w:color w:val="000000" w:themeColor="text1"/>
          <w:sz w:val="28"/>
          <w:szCs w:val="28"/>
          <w:lang w:val="kk-KZ"/>
        </w:rPr>
        <w:t xml:space="preserve"> бұл микроорганизмдердің экологиялық қауымдастығының функционалдық әртүрлілігін зерттеу әдісі. Бұл әдіс экожүйедегі микроорганизмдердің көміртегі көздерін қалай пайдаланатынын және олардың метаболикалық белсенділігін бағалауға мүмкіндік береді</w:t>
      </w:r>
      <w:sdt>
        <w:sdtPr>
          <w:rPr>
            <w:rFonts w:ascii="Times New Roman" w:eastAsia="Times New Roman" w:hAnsi="Times New Roman" w:cs="Times New Roman"/>
            <w:bCs/>
            <w:color w:val="000000"/>
            <w:sz w:val="28"/>
            <w:szCs w:val="28"/>
            <w:lang w:val="kk-KZ"/>
          </w:rPr>
          <w:tag w:val="MENDELEY_CITATION_v3_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"/>
          <w:id w:val="690502609"/>
          <w:placeholder>
            <w:docPart w:val="DefaultPlaceholder_-1854013440"/>
          </w:placeholder>
        </w:sdtPr>
        <w:sdtEndPr/>
        <w:sdtContent>
          <w:r w:rsidR="00165A62" w:rsidRPr="00165A62">
            <w:rPr>
              <w:rFonts w:ascii="Times New Roman" w:eastAsia="Times New Roman" w:hAnsi="Times New Roman" w:cs="Times New Roman"/>
              <w:bCs/>
              <w:color w:val="000000"/>
              <w:sz w:val="28"/>
              <w:szCs w:val="28"/>
              <w:lang w:val="kk-KZ"/>
            </w:rPr>
            <w:t>[156]</w:t>
          </w:r>
        </w:sdtContent>
      </w:sdt>
      <w:r w:rsidRPr="00E82AB4">
        <w:rPr>
          <w:rFonts w:ascii="Times New Roman" w:eastAsia="Times New Roman" w:hAnsi="Times New Roman" w:cs="Times New Roman"/>
          <w:bCs/>
          <w:color w:val="000000" w:themeColor="text1"/>
          <w:sz w:val="28"/>
          <w:szCs w:val="28"/>
          <w:lang w:val="kk-KZ"/>
        </w:rPr>
        <w:t xml:space="preserve">. </w:t>
      </w:r>
    </w:p>
    <w:p w14:paraId="08D30737" w14:textId="77777777" w:rsidR="00802E2E" w:rsidRPr="00E82AB4" w:rsidRDefault="00802E2E" w:rsidP="0076041D">
      <w:pPr>
        <w:spacing w:after="0" w:line="240" w:lineRule="auto"/>
        <w:ind w:firstLine="720"/>
        <w:jc w:val="both"/>
        <w:rPr>
          <w:rFonts w:ascii="Times New Roman" w:hAnsi="Times New Roman" w:cs="Times New Roman"/>
          <w:bCs/>
          <w:color w:val="000000" w:themeColor="text1"/>
          <w:sz w:val="28"/>
          <w:szCs w:val="28"/>
          <w:lang w:val="kk-KZ"/>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9"/>
      </w:tblGrid>
      <w:tr w:rsidR="000459A2" w:rsidRPr="00E82AB4" w14:paraId="33F76244" w14:textId="77777777" w:rsidTr="000459A2">
        <w:trPr>
          <w:trHeight w:val="6128"/>
          <w:jc w:val="center"/>
        </w:trPr>
        <w:tc>
          <w:tcPr>
            <w:tcW w:w="9019" w:type="dxa"/>
          </w:tcPr>
          <w:p w14:paraId="22C8769D" w14:textId="628A7391" w:rsidR="000459A2" w:rsidRPr="00E82AB4" w:rsidRDefault="00C05A7F" w:rsidP="000459A2">
            <w:pPr>
              <w:jc w:val="center"/>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val="kk-KZ"/>
              </w:rPr>
              <w:drawing>
                <wp:inline distT="0" distB="0" distL="0" distR="0" wp14:anchorId="74806135" wp14:editId="6EF69E26">
                  <wp:extent cx="5324475" cy="4325652"/>
                  <wp:effectExtent l="0" t="0" r="0" b="0"/>
                  <wp:docPr id="2007812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81245" name="Рисунок 200781245"/>
                          <pic:cNvPicPr/>
                        </pic:nvPicPr>
                        <pic:blipFill>
                          <a:blip r:embed="rId58">
                            <a:extLst>
                              <a:ext uri="{28A0092B-C50C-407E-A947-70E740481C1C}">
                                <a14:useLocalDpi xmlns:a14="http://schemas.microsoft.com/office/drawing/2010/main" val="0"/>
                              </a:ext>
                            </a:extLst>
                          </a:blip>
                          <a:stretch>
                            <a:fillRect/>
                          </a:stretch>
                        </pic:blipFill>
                        <pic:spPr>
                          <a:xfrm>
                            <a:off x="0" y="0"/>
                            <a:ext cx="5347733" cy="4344547"/>
                          </a:xfrm>
                          <a:prstGeom prst="rect">
                            <a:avLst/>
                          </a:prstGeom>
                        </pic:spPr>
                      </pic:pic>
                    </a:graphicData>
                  </a:graphic>
                </wp:inline>
              </w:drawing>
            </w:r>
          </w:p>
        </w:tc>
      </w:tr>
      <w:tr w:rsidR="000459A2" w:rsidRPr="00E82AB4" w14:paraId="32278551" w14:textId="77777777" w:rsidTr="000459A2">
        <w:trPr>
          <w:trHeight w:val="337"/>
          <w:jc w:val="center"/>
        </w:trPr>
        <w:tc>
          <w:tcPr>
            <w:tcW w:w="9019" w:type="dxa"/>
          </w:tcPr>
          <w:p w14:paraId="3481A225" w14:textId="403A98E5" w:rsidR="000459A2" w:rsidRPr="00E82AB4" w:rsidRDefault="000459A2" w:rsidP="0076041D">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Сурет </w:t>
            </w:r>
            <w:r w:rsidR="008E4A8A" w:rsidRPr="00E82AB4">
              <w:rPr>
                <w:rFonts w:ascii="Times New Roman" w:hAnsi="Times New Roman" w:cs="Times New Roman"/>
                <w:color w:val="000000" w:themeColor="text1"/>
                <w:sz w:val="28"/>
                <w:szCs w:val="28"/>
                <w:lang w:val="kk-KZ"/>
              </w:rPr>
              <w:t>2</w:t>
            </w:r>
            <w:r w:rsidR="00C05A7F">
              <w:rPr>
                <w:rFonts w:ascii="Times New Roman" w:hAnsi="Times New Roman" w:cs="Times New Roman"/>
                <w:color w:val="000000" w:themeColor="text1"/>
                <w:sz w:val="28"/>
                <w:szCs w:val="28"/>
                <w:lang w:val="kk-KZ"/>
              </w:rPr>
              <w:t>4</w:t>
            </w:r>
            <w:r w:rsidRPr="00E82AB4">
              <w:rPr>
                <w:rFonts w:ascii="Times New Roman" w:hAnsi="Times New Roman" w:cs="Times New Roman"/>
                <w:color w:val="000000" w:themeColor="text1"/>
                <w:sz w:val="28"/>
                <w:szCs w:val="28"/>
                <w:lang w:val="kk-KZ"/>
              </w:rPr>
              <w:t xml:space="preserve">-  Қауымдастық деңгейіндегі көмірдің </w:t>
            </w:r>
            <w:r w:rsidR="009A2E57">
              <w:rPr>
                <w:rFonts w:ascii="Times New Roman" w:hAnsi="Times New Roman" w:cs="Times New Roman"/>
                <w:color w:val="000000" w:themeColor="text1"/>
                <w:sz w:val="28"/>
                <w:szCs w:val="28"/>
                <w:lang w:val="kk-KZ"/>
              </w:rPr>
              <w:t xml:space="preserve"> және белсенді тұнбаның </w:t>
            </w:r>
            <w:r w:rsidR="009C348E">
              <w:rPr>
                <w:rFonts w:ascii="Times New Roman" w:hAnsi="Times New Roman" w:cs="Times New Roman"/>
                <w:color w:val="000000" w:themeColor="text1"/>
                <w:sz w:val="28"/>
                <w:szCs w:val="28"/>
                <w:lang w:val="kk-KZ"/>
              </w:rPr>
              <w:t>микроорганизмдерінің өсу динамикасы</w:t>
            </w:r>
          </w:p>
          <w:p w14:paraId="6C363E4E" w14:textId="77777777" w:rsidR="000459A2" w:rsidRPr="00E82AB4" w:rsidRDefault="000459A2" w:rsidP="0076041D">
            <w:pPr>
              <w:jc w:val="center"/>
              <w:rPr>
                <w:rFonts w:ascii="Times New Roman" w:hAnsi="Times New Roman" w:cs="Times New Roman"/>
                <w:color w:val="000000" w:themeColor="text1"/>
                <w:sz w:val="28"/>
                <w:szCs w:val="28"/>
                <w:lang w:val="kk-KZ"/>
              </w:rPr>
            </w:pPr>
          </w:p>
        </w:tc>
      </w:tr>
    </w:tbl>
    <w:p w14:paraId="56B21750" w14:textId="374242F0" w:rsidR="00FB03B1" w:rsidRPr="00E82AB4" w:rsidRDefault="00FB03B1" w:rsidP="00FB03B1">
      <w:pPr>
        <w:spacing w:after="0" w:line="240" w:lineRule="auto"/>
        <w:ind w:firstLine="720"/>
        <w:jc w:val="both"/>
        <w:rPr>
          <w:rFonts w:ascii="Times New Roman" w:eastAsia="Times New Roman" w:hAnsi="Times New Roman" w:cs="Times New Roman"/>
          <w:bCs/>
          <w:color w:val="000000" w:themeColor="text1"/>
          <w:sz w:val="28"/>
          <w:szCs w:val="28"/>
          <w:lang w:val="kk-KZ"/>
        </w:rPr>
      </w:pPr>
      <w:r w:rsidRPr="00E82AB4">
        <w:rPr>
          <w:rFonts w:ascii="Times New Roman" w:eastAsia="Times New Roman" w:hAnsi="Times New Roman" w:cs="Times New Roman"/>
          <w:bCs/>
          <w:color w:val="000000" w:themeColor="text1"/>
          <w:sz w:val="28"/>
          <w:szCs w:val="28"/>
          <w:lang w:val="kk-KZ"/>
        </w:rPr>
        <w:lastRenderedPageBreak/>
        <w:t>CLPP деректерін талдау көмір үлгілерінен алынған бактериялар қауымдастығы</w:t>
      </w:r>
      <w:r w:rsidRPr="00FB03B1">
        <w:rPr>
          <w:rFonts w:ascii="Times New Roman" w:eastAsia="Times New Roman" w:hAnsi="Times New Roman" w:cs="Times New Roman"/>
          <w:bCs/>
          <w:color w:val="000000" w:themeColor="text1"/>
          <w:sz w:val="28"/>
          <w:szCs w:val="28"/>
          <w:lang w:val="kk-KZ"/>
        </w:rPr>
        <w:t xml:space="preserve"> </w:t>
      </w:r>
      <w:r>
        <w:rPr>
          <w:rFonts w:ascii="Times New Roman" w:eastAsia="Times New Roman" w:hAnsi="Times New Roman" w:cs="Times New Roman"/>
          <w:bCs/>
          <w:color w:val="000000" w:themeColor="text1"/>
          <w:sz w:val="28"/>
          <w:szCs w:val="28"/>
          <w:lang w:val="kk-KZ"/>
        </w:rPr>
        <w:t xml:space="preserve">планшеттердегі </w:t>
      </w:r>
      <w:r w:rsidRPr="00E82AB4">
        <w:rPr>
          <w:rFonts w:ascii="Times New Roman" w:eastAsia="Times New Roman" w:hAnsi="Times New Roman" w:cs="Times New Roman"/>
          <w:bCs/>
          <w:color w:val="000000" w:themeColor="text1"/>
          <w:sz w:val="28"/>
          <w:szCs w:val="28"/>
          <w:lang w:val="kk-KZ"/>
        </w:rPr>
        <w:t>31 көміртекті субстрат пайдаланылғанын көрсетті(Сурет 2</w:t>
      </w:r>
      <w:r>
        <w:rPr>
          <w:rFonts w:ascii="Times New Roman" w:eastAsia="Times New Roman" w:hAnsi="Times New Roman" w:cs="Times New Roman"/>
          <w:bCs/>
          <w:color w:val="000000" w:themeColor="text1"/>
          <w:sz w:val="28"/>
          <w:szCs w:val="28"/>
          <w:lang w:val="kk-KZ"/>
        </w:rPr>
        <w:t>4</w:t>
      </w:r>
      <w:r w:rsidRPr="00E82AB4">
        <w:rPr>
          <w:rFonts w:ascii="Times New Roman" w:eastAsia="Times New Roman" w:hAnsi="Times New Roman" w:cs="Times New Roman"/>
          <w:bCs/>
          <w:color w:val="000000" w:themeColor="text1"/>
          <w:sz w:val="28"/>
          <w:szCs w:val="28"/>
          <w:lang w:val="kk-KZ"/>
        </w:rPr>
        <w:t xml:space="preserve">). Белсенді тұнба және OК көмір  үлгілері үшін субстраттардағы </w:t>
      </w:r>
      <w:r>
        <w:rPr>
          <w:rFonts w:ascii="Times New Roman" w:eastAsia="Times New Roman" w:hAnsi="Times New Roman" w:cs="Times New Roman"/>
          <w:bCs/>
          <w:color w:val="000000" w:themeColor="text1"/>
          <w:sz w:val="28"/>
          <w:szCs w:val="28"/>
          <w:lang w:val="kk-KZ"/>
        </w:rPr>
        <w:t xml:space="preserve">түстің өзгеруінің орташа мәні </w:t>
      </w:r>
      <w:r w:rsidRPr="00E82AB4">
        <w:rPr>
          <w:rFonts w:ascii="Times New Roman" w:eastAsia="Times New Roman" w:hAnsi="Times New Roman" w:cs="Times New Roman"/>
          <w:bCs/>
          <w:color w:val="000000" w:themeColor="text1"/>
          <w:sz w:val="28"/>
          <w:szCs w:val="28"/>
          <w:lang w:val="kk-KZ"/>
        </w:rPr>
        <w:t xml:space="preserve">(AWCD) 96 сағаттан кейін сәйкесінше 2,300 және 1,975 </w:t>
      </w:r>
      <w:r>
        <w:rPr>
          <w:rFonts w:ascii="Times New Roman" w:eastAsia="Times New Roman" w:hAnsi="Times New Roman" w:cs="Times New Roman"/>
          <w:bCs/>
          <w:color w:val="000000" w:themeColor="text1"/>
          <w:sz w:val="28"/>
          <w:szCs w:val="28"/>
          <w:lang w:val="kk-KZ"/>
        </w:rPr>
        <w:t xml:space="preserve">нм </w:t>
      </w:r>
      <w:r w:rsidRPr="00E82AB4">
        <w:rPr>
          <w:rFonts w:ascii="Times New Roman" w:eastAsia="Times New Roman" w:hAnsi="Times New Roman" w:cs="Times New Roman"/>
          <w:bCs/>
          <w:color w:val="000000" w:themeColor="text1"/>
          <w:sz w:val="28"/>
          <w:szCs w:val="28"/>
          <w:lang w:val="kk-KZ"/>
        </w:rPr>
        <w:t>құрады. EK және ҚК үлгілерінің AWCD мәндері сәйкесінше 1,503 және 0,872</w:t>
      </w:r>
      <w:r>
        <w:rPr>
          <w:rFonts w:ascii="Times New Roman" w:eastAsia="Times New Roman" w:hAnsi="Times New Roman" w:cs="Times New Roman"/>
          <w:bCs/>
          <w:color w:val="000000" w:themeColor="text1"/>
          <w:sz w:val="28"/>
          <w:szCs w:val="28"/>
          <w:lang w:val="kk-KZ"/>
        </w:rPr>
        <w:t xml:space="preserve"> нм</w:t>
      </w:r>
      <w:r w:rsidRPr="00E82AB4">
        <w:rPr>
          <w:rFonts w:ascii="Times New Roman" w:eastAsia="Times New Roman" w:hAnsi="Times New Roman" w:cs="Times New Roman"/>
          <w:bCs/>
          <w:color w:val="000000" w:themeColor="text1"/>
          <w:sz w:val="28"/>
          <w:szCs w:val="28"/>
          <w:lang w:val="kk-KZ"/>
        </w:rPr>
        <w:t xml:space="preserve"> болды. ЕК үлгілері микробтардың ең төменгі белсенділігін және AWCD динамикасында төмен қарқындылығын көрсетті, </w:t>
      </w:r>
      <w:r>
        <w:rPr>
          <w:rFonts w:ascii="Times New Roman" w:eastAsia="Times New Roman" w:hAnsi="Times New Roman" w:cs="Times New Roman"/>
          <w:bCs/>
          <w:color w:val="000000" w:themeColor="text1"/>
          <w:sz w:val="28"/>
          <w:szCs w:val="28"/>
          <w:lang w:val="kk-KZ"/>
        </w:rPr>
        <w:t xml:space="preserve">ал </w:t>
      </w:r>
      <w:r w:rsidRPr="00E82AB4">
        <w:rPr>
          <w:rFonts w:ascii="Times New Roman" w:eastAsia="Times New Roman" w:hAnsi="Times New Roman" w:cs="Times New Roman"/>
          <w:bCs/>
          <w:color w:val="000000" w:themeColor="text1"/>
          <w:sz w:val="28"/>
          <w:szCs w:val="28"/>
          <w:lang w:val="kk-KZ"/>
        </w:rPr>
        <w:t>48 сағаттан кейін AWCD мәндерінің жоғарылауы байқалды. AWCD қисықтарындағы байқалған айырмашылықтарды үлгілердегі қауымдастық құрылымындағы айырмашылықтармен байланыстыруға болады</w:t>
      </w:r>
      <w:sdt>
        <w:sdtPr>
          <w:rPr>
            <w:rFonts w:ascii="Times New Roman" w:eastAsia="Times New Roman" w:hAnsi="Times New Roman" w:cs="Times New Roman"/>
            <w:bCs/>
            <w:color w:val="000000"/>
            <w:sz w:val="28"/>
            <w:szCs w:val="28"/>
            <w:lang w:val="kk-KZ"/>
          </w:rPr>
          <w:tag w:val="MENDELEY_CITATION_v3_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"/>
          <w:id w:val="57443414"/>
          <w:placeholder>
            <w:docPart w:val="75DDCB8BA4124EC3865BE14CC4089C74"/>
          </w:placeholder>
        </w:sdtPr>
        <w:sdtEndPr/>
        <w:sdtContent>
          <w:r w:rsidR="00165A62" w:rsidRPr="00165A62">
            <w:rPr>
              <w:rFonts w:ascii="Times New Roman" w:eastAsia="Times New Roman" w:hAnsi="Times New Roman" w:cs="Times New Roman"/>
              <w:bCs/>
              <w:color w:val="000000"/>
              <w:sz w:val="28"/>
              <w:szCs w:val="28"/>
              <w:lang w:val="kk-KZ"/>
            </w:rPr>
            <w:t>[157]</w:t>
          </w:r>
        </w:sdtContent>
      </w:sdt>
      <w:r w:rsidRPr="00E82AB4">
        <w:rPr>
          <w:rFonts w:ascii="Times New Roman" w:eastAsia="Times New Roman" w:hAnsi="Times New Roman" w:cs="Times New Roman"/>
          <w:bCs/>
          <w:color w:val="000000" w:themeColor="text1"/>
          <w:sz w:val="28"/>
          <w:szCs w:val="28"/>
          <w:lang w:val="kk-KZ"/>
        </w:rPr>
        <w:t xml:space="preserve">. </w:t>
      </w:r>
    </w:p>
    <w:p w14:paraId="31324A72" w14:textId="4A3C972C" w:rsidR="00802E2E" w:rsidRPr="00E82AB4" w:rsidRDefault="009C348E" w:rsidP="0076041D">
      <w:pPr>
        <w:spacing w:after="0" w:line="240" w:lineRule="auto"/>
        <w:ind w:firstLine="720"/>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25-ші суретте белсенді тұнба мен көмір үлгілеріндегі микроорганизмдердің а</w:t>
      </w:r>
      <w:r w:rsidR="00802E2E" w:rsidRPr="00E82AB4">
        <w:rPr>
          <w:rFonts w:ascii="Times New Roman" w:hAnsi="Times New Roman" w:cs="Times New Roman"/>
          <w:color w:val="000000" w:themeColor="text1"/>
          <w:sz w:val="28"/>
          <w:szCs w:val="28"/>
          <w:lang w:val="kk-KZ"/>
        </w:rPr>
        <w:t>лты санаттағы субстраттарды (көмірсулар, амин қышқылдары, карбон қышқылдары, полимерлер, аминдер және фенолдар) энергия көзі ретінде  пайдалану қабілет</w:t>
      </w:r>
      <w:r>
        <w:rPr>
          <w:rFonts w:ascii="Times New Roman" w:hAnsi="Times New Roman" w:cs="Times New Roman"/>
          <w:color w:val="000000" w:themeColor="text1"/>
          <w:sz w:val="28"/>
          <w:szCs w:val="28"/>
          <w:lang w:val="kk-KZ"/>
        </w:rPr>
        <w:t xml:space="preserve">тігі </w:t>
      </w:r>
      <w:r w:rsidR="00802E2E" w:rsidRPr="00E82AB4">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көрсетілген. К</w:t>
      </w:r>
      <w:r w:rsidR="00802E2E" w:rsidRPr="00E82AB4">
        <w:rPr>
          <w:rFonts w:ascii="Times New Roman" w:hAnsi="Times New Roman" w:cs="Times New Roman"/>
          <w:color w:val="000000" w:themeColor="text1"/>
          <w:sz w:val="28"/>
          <w:szCs w:val="28"/>
          <w:lang w:val="kk-KZ"/>
        </w:rPr>
        <w:t xml:space="preserve">өмір үлгілерімен салыстырғанда белсенді тұнба  үлгісінде </w:t>
      </w:r>
      <w:r>
        <w:rPr>
          <w:rFonts w:ascii="Times New Roman" w:hAnsi="Times New Roman" w:cs="Times New Roman"/>
          <w:color w:val="000000" w:themeColor="text1"/>
          <w:sz w:val="28"/>
          <w:szCs w:val="28"/>
          <w:lang w:val="kk-KZ"/>
        </w:rPr>
        <w:t xml:space="preserve">микроорганизмдердің субстраттарды пайдалану дәрежесі </w:t>
      </w:r>
      <w:r w:rsidR="00802E2E" w:rsidRPr="00E82AB4">
        <w:rPr>
          <w:rFonts w:ascii="Times New Roman" w:hAnsi="Times New Roman" w:cs="Times New Roman"/>
          <w:color w:val="000000" w:themeColor="text1"/>
          <w:sz w:val="28"/>
          <w:szCs w:val="28"/>
          <w:lang w:val="kk-KZ"/>
        </w:rPr>
        <w:t xml:space="preserve"> жоғары болды (2</w:t>
      </w:r>
      <w:r w:rsidR="00C05A7F">
        <w:rPr>
          <w:rFonts w:ascii="Times New Roman" w:hAnsi="Times New Roman" w:cs="Times New Roman"/>
          <w:color w:val="000000" w:themeColor="text1"/>
          <w:sz w:val="28"/>
          <w:szCs w:val="28"/>
          <w:lang w:val="kk-KZ"/>
        </w:rPr>
        <w:t>5</w:t>
      </w:r>
      <w:r w:rsidR="00802E2E" w:rsidRPr="00E82AB4">
        <w:rPr>
          <w:rFonts w:ascii="Times New Roman" w:hAnsi="Times New Roman" w:cs="Times New Roman"/>
          <w:color w:val="000000" w:themeColor="text1"/>
          <w:sz w:val="28"/>
          <w:szCs w:val="28"/>
          <w:lang w:val="kk-KZ"/>
        </w:rPr>
        <w:t xml:space="preserve"> Сурет). Белсенді тұнбадағы микробтық қауымдастықтар фенолдар мен аминдерді басқа субстраттарға қарағанда жиі қолданатыны анықталды. </w:t>
      </w:r>
      <w:r>
        <w:rPr>
          <w:rFonts w:ascii="Times New Roman" w:hAnsi="Times New Roman" w:cs="Times New Roman"/>
          <w:color w:val="000000" w:themeColor="text1"/>
          <w:sz w:val="28"/>
          <w:szCs w:val="28"/>
          <w:lang w:val="kk-KZ"/>
        </w:rPr>
        <w:t>Ал к</w:t>
      </w:r>
      <w:r w:rsidR="00802E2E" w:rsidRPr="00E82AB4">
        <w:rPr>
          <w:rFonts w:ascii="Times New Roman" w:hAnsi="Times New Roman" w:cs="Times New Roman"/>
          <w:color w:val="000000" w:themeColor="text1"/>
          <w:sz w:val="28"/>
          <w:szCs w:val="28"/>
          <w:lang w:val="kk-KZ"/>
        </w:rPr>
        <w:t xml:space="preserve">өмірсулар мен карбон қышқылдарының пайдаланылуының жоғары дәрежесі көмір үлгілерінде айқын көрінді. </w:t>
      </w:r>
    </w:p>
    <w:p w14:paraId="3FCF2A2D" w14:textId="77777777" w:rsidR="000459A2" w:rsidRPr="00E82AB4" w:rsidRDefault="000459A2" w:rsidP="0076041D">
      <w:pPr>
        <w:spacing w:after="0" w:line="240" w:lineRule="auto"/>
        <w:ind w:firstLine="720"/>
        <w:jc w:val="both"/>
        <w:rPr>
          <w:rFonts w:ascii="Times New Roman" w:hAnsi="Times New Roman" w:cs="Times New Roman"/>
          <w:color w:val="000000" w:themeColor="text1"/>
          <w:sz w:val="28"/>
          <w:szCs w:val="28"/>
          <w:lang w:val="kk-KZ"/>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6"/>
      </w:tblGrid>
      <w:tr w:rsidR="000459A2" w:rsidRPr="00E82AB4" w14:paraId="09A79480" w14:textId="77777777" w:rsidTr="000459A2">
        <w:trPr>
          <w:jc w:val="center"/>
        </w:trPr>
        <w:tc>
          <w:tcPr>
            <w:tcW w:w="4678" w:type="dxa"/>
          </w:tcPr>
          <w:p w14:paraId="38D62072" w14:textId="77777777" w:rsidR="000459A2" w:rsidRPr="00E82AB4" w:rsidRDefault="000459A2" w:rsidP="00C276D1">
            <w:pPr>
              <w:jc w:val="both"/>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5D612D8A" wp14:editId="20BBB31B">
                  <wp:extent cx="5276850" cy="4352345"/>
                  <wp:effectExtent l="0" t="0" r="0" b="0"/>
                  <wp:docPr id="618839986" name="Рисунок 3" descr="Изображение выглядит как текст, снимок экрана,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74196" name="Рисунок 3" descr="Изображение выглядит как текст, снимок экрана, График, диаграмма&#10;&#10;Автоматически созданное описание"/>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29975" cy="4396163"/>
                          </a:xfrm>
                          <a:prstGeom prst="rect">
                            <a:avLst/>
                          </a:prstGeom>
                        </pic:spPr>
                      </pic:pic>
                    </a:graphicData>
                  </a:graphic>
                </wp:inline>
              </w:drawing>
            </w:r>
          </w:p>
        </w:tc>
      </w:tr>
      <w:tr w:rsidR="000459A2" w:rsidRPr="00E82AB4" w14:paraId="73CEBE23" w14:textId="77777777" w:rsidTr="000459A2">
        <w:trPr>
          <w:jc w:val="center"/>
        </w:trPr>
        <w:tc>
          <w:tcPr>
            <w:tcW w:w="4678" w:type="dxa"/>
          </w:tcPr>
          <w:p w14:paraId="7CF8B93B" w14:textId="22EE1BF4" w:rsidR="000459A2" w:rsidRPr="00E82AB4" w:rsidRDefault="000459A2" w:rsidP="00C276D1">
            <w:pPr>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Сурет </w:t>
            </w:r>
            <w:r w:rsidR="008E4A8A" w:rsidRPr="00E82AB4">
              <w:rPr>
                <w:rFonts w:ascii="Times New Roman" w:hAnsi="Times New Roman" w:cs="Times New Roman"/>
                <w:color w:val="000000" w:themeColor="text1"/>
                <w:sz w:val="28"/>
                <w:szCs w:val="28"/>
                <w:lang w:val="kk-KZ"/>
              </w:rPr>
              <w:t>2</w:t>
            </w:r>
            <w:r w:rsidR="006D5801">
              <w:rPr>
                <w:rFonts w:ascii="Times New Roman" w:hAnsi="Times New Roman" w:cs="Times New Roman"/>
                <w:color w:val="000000" w:themeColor="text1"/>
                <w:sz w:val="28"/>
                <w:szCs w:val="28"/>
                <w:lang w:val="kk-KZ"/>
              </w:rPr>
              <w:t>5</w:t>
            </w:r>
            <w:r w:rsidRPr="00E82AB4">
              <w:rPr>
                <w:rFonts w:ascii="Times New Roman" w:hAnsi="Times New Roman" w:cs="Times New Roman"/>
                <w:color w:val="000000" w:themeColor="text1"/>
                <w:sz w:val="28"/>
                <w:szCs w:val="28"/>
                <w:lang w:val="kk-KZ"/>
              </w:rPr>
              <w:t xml:space="preserve">- Көміртегі субстратын пайдаланудың орташа мәніне негізделген көмірдің қауымдастық деңгейіндегі физиологиялық профильдері </w:t>
            </w:r>
          </w:p>
          <w:p w14:paraId="6CE6F841" w14:textId="77777777" w:rsidR="000459A2" w:rsidRPr="00E82AB4" w:rsidRDefault="000459A2" w:rsidP="00C276D1">
            <w:pPr>
              <w:jc w:val="center"/>
              <w:rPr>
                <w:rFonts w:ascii="Times New Roman" w:hAnsi="Times New Roman" w:cs="Times New Roman"/>
                <w:color w:val="000000" w:themeColor="text1"/>
                <w:sz w:val="28"/>
                <w:szCs w:val="28"/>
                <w:lang w:val="kk-KZ"/>
              </w:rPr>
            </w:pPr>
          </w:p>
        </w:tc>
      </w:tr>
    </w:tbl>
    <w:p w14:paraId="715EBEF8" w14:textId="0CECEC65" w:rsidR="00802E2E" w:rsidRPr="00E82AB4" w:rsidRDefault="009C348E" w:rsidP="00937FE0">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lastRenderedPageBreak/>
        <w:t xml:space="preserve">Шеннонның біркелкілігі (E) және </w:t>
      </w:r>
      <w:r>
        <w:rPr>
          <w:rFonts w:ascii="Times New Roman" w:hAnsi="Times New Roman" w:cs="Times New Roman"/>
          <w:color w:val="000000" w:themeColor="text1"/>
          <w:sz w:val="28"/>
          <w:szCs w:val="28"/>
          <w:lang w:val="kk-KZ"/>
        </w:rPr>
        <w:t xml:space="preserve">әртүрлілігі </w:t>
      </w:r>
      <w:r w:rsidRPr="00E82AB4">
        <w:rPr>
          <w:rFonts w:ascii="Times New Roman" w:hAnsi="Times New Roman" w:cs="Times New Roman"/>
          <w:color w:val="000000" w:themeColor="text1"/>
          <w:sz w:val="28"/>
          <w:szCs w:val="28"/>
          <w:lang w:val="kk-KZ"/>
        </w:rPr>
        <w:t>(R) мәндері Biolog Ecoplate талдауы арқылы алынған.</w:t>
      </w:r>
      <w:r>
        <w:rPr>
          <w:rFonts w:ascii="Times New Roman" w:hAnsi="Times New Roman" w:cs="Times New Roman"/>
          <w:color w:val="000000" w:themeColor="text1"/>
          <w:sz w:val="28"/>
          <w:szCs w:val="28"/>
          <w:lang w:val="kk-KZ"/>
        </w:rPr>
        <w:t xml:space="preserve"> </w:t>
      </w:r>
      <w:r w:rsidR="00802E2E" w:rsidRPr="00E82AB4">
        <w:rPr>
          <w:rFonts w:ascii="Times New Roman" w:hAnsi="Times New Roman" w:cs="Times New Roman"/>
          <w:color w:val="000000" w:themeColor="text1"/>
          <w:sz w:val="28"/>
          <w:szCs w:val="28"/>
          <w:lang w:val="kk-KZ"/>
        </w:rPr>
        <w:t xml:space="preserve">Шеннон </w:t>
      </w:r>
      <w:r w:rsidR="00803F9E">
        <w:rPr>
          <w:rFonts w:ascii="Times New Roman" w:hAnsi="Times New Roman" w:cs="Times New Roman"/>
          <w:color w:val="000000" w:themeColor="text1"/>
          <w:sz w:val="28"/>
          <w:szCs w:val="28"/>
          <w:lang w:val="kk-KZ"/>
        </w:rPr>
        <w:t xml:space="preserve">әртүрлілігі </w:t>
      </w:r>
      <w:r w:rsidR="00802E2E" w:rsidRPr="00E82AB4">
        <w:rPr>
          <w:rFonts w:ascii="Times New Roman" w:hAnsi="Times New Roman" w:cs="Times New Roman"/>
          <w:color w:val="000000" w:themeColor="text1"/>
          <w:sz w:val="28"/>
          <w:szCs w:val="28"/>
          <w:lang w:val="kk-KZ"/>
        </w:rPr>
        <w:t xml:space="preserve">индексі микроорганизмдер пайдаланатын көміртекті субстраттардың жалпы мөлшері ретінде, ал </w:t>
      </w:r>
      <w:r w:rsidR="00803F9E" w:rsidRPr="00803F9E">
        <w:rPr>
          <w:rFonts w:ascii="Times New Roman" w:hAnsi="Times New Roman" w:cs="Times New Roman"/>
          <w:color w:val="000000" w:themeColor="text1"/>
          <w:sz w:val="28"/>
          <w:szCs w:val="28"/>
          <w:lang w:val="kk-KZ"/>
        </w:rPr>
        <w:t xml:space="preserve"> </w:t>
      </w:r>
      <w:r w:rsidR="00803F9E">
        <w:rPr>
          <w:rFonts w:ascii="Times New Roman" w:hAnsi="Times New Roman" w:cs="Times New Roman"/>
          <w:color w:val="000000" w:themeColor="text1"/>
          <w:sz w:val="28"/>
          <w:szCs w:val="28"/>
          <w:lang w:val="kk-KZ"/>
        </w:rPr>
        <w:t xml:space="preserve">Шеннон </w:t>
      </w:r>
      <w:r w:rsidR="00802E2E" w:rsidRPr="00E82AB4">
        <w:rPr>
          <w:rFonts w:ascii="Times New Roman" w:hAnsi="Times New Roman" w:cs="Times New Roman"/>
          <w:color w:val="000000" w:themeColor="text1"/>
          <w:sz w:val="28"/>
          <w:szCs w:val="28"/>
          <w:lang w:val="kk-KZ"/>
        </w:rPr>
        <w:t>біркелкілі</w:t>
      </w:r>
      <w:r w:rsidR="00803F9E">
        <w:rPr>
          <w:rFonts w:ascii="Times New Roman" w:hAnsi="Times New Roman" w:cs="Times New Roman"/>
          <w:color w:val="000000" w:themeColor="text1"/>
          <w:sz w:val="28"/>
          <w:szCs w:val="28"/>
          <w:lang w:val="kk-KZ"/>
        </w:rPr>
        <w:t>гі</w:t>
      </w:r>
      <w:r w:rsidR="00802E2E" w:rsidRPr="00E82AB4">
        <w:rPr>
          <w:rFonts w:ascii="Times New Roman" w:hAnsi="Times New Roman" w:cs="Times New Roman"/>
          <w:color w:val="000000" w:themeColor="text1"/>
          <w:sz w:val="28"/>
          <w:szCs w:val="28"/>
          <w:lang w:val="kk-KZ"/>
        </w:rPr>
        <w:t xml:space="preserve"> барлық пайдаланылған субстраттар арасында субстратты пайдаланудың біркелкілігі ретінде анықталады</w:t>
      </w:r>
      <w:r w:rsidR="006D5801">
        <w:rPr>
          <w:rFonts w:ascii="Times New Roman" w:hAnsi="Times New Roman" w:cs="Times New Roman"/>
          <w:color w:val="000000" w:themeColor="text1"/>
          <w:sz w:val="28"/>
          <w:szCs w:val="28"/>
          <w:lang w:val="kk-KZ"/>
        </w:rPr>
        <w:t xml:space="preserve"> (9-Кесте)</w:t>
      </w:r>
      <w:r w:rsidR="00802E2E" w:rsidRPr="00E82AB4">
        <w:rPr>
          <w:rFonts w:ascii="Times New Roman" w:hAnsi="Times New Roman" w:cs="Times New Roman"/>
          <w:color w:val="000000" w:themeColor="text1"/>
          <w:sz w:val="28"/>
          <w:szCs w:val="28"/>
          <w:lang w:val="kk-KZ"/>
        </w:rPr>
        <w:t xml:space="preserve">. Шеннонның біркелкілігі (E) көмір сынамалары арасында өзгерген жоқ, </w:t>
      </w:r>
      <w:r w:rsidR="006D5801">
        <w:rPr>
          <w:rFonts w:ascii="Times New Roman" w:hAnsi="Times New Roman" w:cs="Times New Roman"/>
          <w:color w:val="000000" w:themeColor="text1"/>
          <w:sz w:val="28"/>
          <w:szCs w:val="28"/>
          <w:lang w:val="kk-KZ"/>
        </w:rPr>
        <w:t xml:space="preserve">ал </w:t>
      </w:r>
      <w:r w:rsidR="00802E2E" w:rsidRPr="00E82AB4">
        <w:rPr>
          <w:rFonts w:ascii="Times New Roman" w:hAnsi="Times New Roman" w:cs="Times New Roman"/>
          <w:color w:val="000000" w:themeColor="text1"/>
          <w:sz w:val="28"/>
          <w:szCs w:val="28"/>
          <w:lang w:val="kk-KZ"/>
        </w:rPr>
        <w:t>белсенді тұнба сынамасы индекстің жоғары деңгейі</w:t>
      </w:r>
      <w:r w:rsidR="006D5801">
        <w:rPr>
          <w:rFonts w:ascii="Times New Roman" w:hAnsi="Times New Roman" w:cs="Times New Roman"/>
          <w:color w:val="000000" w:themeColor="text1"/>
          <w:sz w:val="28"/>
          <w:szCs w:val="28"/>
          <w:lang w:val="kk-KZ"/>
        </w:rPr>
        <w:t>н көрсетті</w:t>
      </w:r>
      <w:r w:rsidR="00803F9E">
        <w:rPr>
          <w:rFonts w:ascii="Times New Roman" w:hAnsi="Times New Roman" w:cs="Times New Roman"/>
          <w:color w:val="000000" w:themeColor="text1"/>
          <w:sz w:val="28"/>
          <w:szCs w:val="28"/>
          <w:lang w:val="kk-KZ"/>
        </w:rPr>
        <w:t xml:space="preserve"> және </w:t>
      </w:r>
      <w:r w:rsidR="00803F9E" w:rsidRPr="00803F9E">
        <w:rPr>
          <w:rFonts w:ascii="Times New Roman" w:hAnsi="Times New Roman" w:cs="Times New Roman"/>
          <w:color w:val="000000" w:themeColor="text1"/>
          <w:sz w:val="28"/>
          <w:szCs w:val="28"/>
          <w:lang w:val="kk-KZ"/>
        </w:rPr>
        <w:t>1.113</w:t>
      </w:r>
      <w:r w:rsidR="00803F9E">
        <w:rPr>
          <w:rFonts w:ascii="Times New Roman" w:hAnsi="Times New Roman" w:cs="Times New Roman"/>
          <w:color w:val="000000" w:themeColor="text1"/>
          <w:sz w:val="28"/>
          <w:szCs w:val="28"/>
          <w:lang w:val="kk-KZ"/>
        </w:rPr>
        <w:t xml:space="preserve"> тең болды</w:t>
      </w:r>
      <w:r w:rsidR="00802E2E" w:rsidRPr="00E82AB4">
        <w:rPr>
          <w:rFonts w:ascii="Times New Roman" w:hAnsi="Times New Roman" w:cs="Times New Roman"/>
          <w:color w:val="000000" w:themeColor="text1"/>
          <w:sz w:val="28"/>
          <w:szCs w:val="28"/>
          <w:lang w:val="kk-KZ"/>
        </w:rPr>
        <w:t xml:space="preserve">. Үлгілер арасындағы ең үлкен айырмашылықтарды Шеннонның байлығын (R) өлшеу арқылы көрсетті, </w:t>
      </w:r>
      <w:r w:rsidR="006D5801">
        <w:rPr>
          <w:rFonts w:ascii="Times New Roman" w:hAnsi="Times New Roman" w:cs="Times New Roman"/>
          <w:color w:val="000000" w:themeColor="text1"/>
          <w:sz w:val="28"/>
          <w:szCs w:val="28"/>
          <w:lang w:val="kk-KZ"/>
        </w:rPr>
        <w:t xml:space="preserve">ЕК </w:t>
      </w:r>
      <w:r w:rsidR="00802E2E" w:rsidRPr="00E82AB4">
        <w:rPr>
          <w:rFonts w:ascii="Times New Roman" w:hAnsi="Times New Roman" w:cs="Times New Roman"/>
          <w:color w:val="000000" w:themeColor="text1"/>
          <w:sz w:val="28"/>
          <w:szCs w:val="28"/>
          <w:lang w:val="kk-KZ"/>
        </w:rPr>
        <w:t xml:space="preserve">сынамасы микроорганизмдер байлығы бойынша ең төменгі мәніне </w:t>
      </w:r>
      <w:r w:rsidR="004A3383" w:rsidRPr="00E82AB4">
        <w:rPr>
          <w:rFonts w:ascii="Times New Roman" w:hAnsi="Times New Roman" w:cs="Times New Roman"/>
          <w:color w:val="000000" w:themeColor="text1"/>
          <w:sz w:val="28"/>
          <w:szCs w:val="28"/>
          <w:lang w:val="kk-KZ"/>
        </w:rPr>
        <w:t>26.97</w:t>
      </w:r>
      <w:r w:rsidR="004A3383">
        <w:rPr>
          <w:rFonts w:ascii="Times New Roman" w:hAnsi="Times New Roman" w:cs="Times New Roman"/>
          <w:color w:val="000000" w:themeColor="text1"/>
          <w:sz w:val="28"/>
          <w:szCs w:val="28"/>
          <w:lang w:val="kk-KZ"/>
        </w:rPr>
        <w:t xml:space="preserve"> </w:t>
      </w:r>
      <w:r w:rsidR="00802E2E" w:rsidRPr="00E82AB4">
        <w:rPr>
          <w:rFonts w:ascii="Times New Roman" w:hAnsi="Times New Roman" w:cs="Times New Roman"/>
          <w:color w:val="000000" w:themeColor="text1"/>
          <w:sz w:val="28"/>
          <w:szCs w:val="28"/>
          <w:lang w:val="kk-KZ"/>
        </w:rPr>
        <w:t>ие, ал белсенді тұнба сынамасы ең жоғары деңгейге</w:t>
      </w:r>
      <w:r w:rsidR="004A3383">
        <w:rPr>
          <w:rFonts w:ascii="Times New Roman" w:hAnsi="Times New Roman" w:cs="Times New Roman"/>
          <w:color w:val="000000" w:themeColor="text1"/>
          <w:sz w:val="28"/>
          <w:szCs w:val="28"/>
          <w:lang w:val="kk-KZ"/>
        </w:rPr>
        <w:t xml:space="preserve"> </w:t>
      </w:r>
      <w:r w:rsidR="004A3383" w:rsidRPr="00E82AB4">
        <w:rPr>
          <w:rFonts w:ascii="Times New Roman" w:hAnsi="Times New Roman" w:cs="Times New Roman"/>
          <w:color w:val="000000" w:themeColor="text1"/>
          <w:sz w:val="28"/>
          <w:szCs w:val="28"/>
          <w:lang w:val="kk-KZ"/>
        </w:rPr>
        <w:t>30.97</w:t>
      </w:r>
      <w:r w:rsidR="00802E2E" w:rsidRPr="00E82AB4">
        <w:rPr>
          <w:rFonts w:ascii="Times New Roman" w:hAnsi="Times New Roman" w:cs="Times New Roman"/>
          <w:color w:val="000000" w:themeColor="text1"/>
          <w:sz w:val="28"/>
          <w:szCs w:val="28"/>
          <w:lang w:val="kk-KZ"/>
        </w:rPr>
        <w:t xml:space="preserve"> ие болды. Жоғары байлық индекстері көміртегі субстраттарының тотығу деңгейінің жоғарылауын білдіреді.</w:t>
      </w:r>
    </w:p>
    <w:p w14:paraId="5AD11BD7" w14:textId="77777777" w:rsidR="00802E2E" w:rsidRPr="00E82AB4" w:rsidRDefault="00802E2E" w:rsidP="0076041D">
      <w:pPr>
        <w:spacing w:after="0" w:line="240" w:lineRule="auto"/>
        <w:ind w:firstLine="720"/>
        <w:jc w:val="both"/>
        <w:rPr>
          <w:rFonts w:ascii="Times New Roman" w:hAnsi="Times New Roman" w:cs="Times New Roman"/>
          <w:color w:val="000000" w:themeColor="text1"/>
          <w:sz w:val="28"/>
          <w:szCs w:val="28"/>
          <w:lang w:val="kk-KZ"/>
        </w:rPr>
      </w:pPr>
    </w:p>
    <w:p w14:paraId="2325E8BD" w14:textId="739AA533" w:rsidR="00802E2E" w:rsidRPr="00E82AB4" w:rsidRDefault="00802E2E" w:rsidP="0076041D">
      <w:pPr>
        <w:spacing w:after="0" w:line="240" w:lineRule="auto"/>
        <w:ind w:firstLine="708"/>
        <w:jc w:val="both"/>
        <w:rPr>
          <w:rFonts w:ascii="Times New Roman" w:hAnsi="Times New Roman" w:cs="Times New Roman"/>
          <w:bCs/>
          <w:color w:val="000000" w:themeColor="text1"/>
          <w:sz w:val="28"/>
          <w:szCs w:val="28"/>
          <w:lang w:val="kk-KZ"/>
        </w:rPr>
      </w:pPr>
      <w:r w:rsidRPr="00E82AB4">
        <w:rPr>
          <w:rFonts w:ascii="Times New Roman" w:hAnsi="Times New Roman" w:cs="Times New Roman"/>
          <w:bCs/>
          <w:color w:val="000000" w:themeColor="text1"/>
          <w:sz w:val="28"/>
          <w:szCs w:val="28"/>
          <w:lang w:val="kk-KZ"/>
        </w:rPr>
        <w:t>Кесте 9</w:t>
      </w:r>
      <w:r w:rsidRPr="00E82AB4">
        <w:rPr>
          <w:rFonts w:ascii="Times New Roman" w:hAnsi="Times New Roman" w:cs="Times New Roman"/>
          <w:b/>
          <w:color w:val="000000" w:themeColor="text1"/>
          <w:sz w:val="28"/>
          <w:szCs w:val="28"/>
          <w:lang w:val="kk-KZ"/>
        </w:rPr>
        <w:t xml:space="preserve">- </w:t>
      </w:r>
      <w:r w:rsidR="00FD6D2B" w:rsidRPr="004A3383">
        <w:rPr>
          <w:rFonts w:ascii="Times New Roman" w:hAnsi="Times New Roman" w:cs="Times New Roman"/>
          <w:bCs/>
          <w:color w:val="000000" w:themeColor="text1"/>
          <w:sz w:val="28"/>
          <w:szCs w:val="28"/>
          <w:lang w:val="kk-KZ"/>
        </w:rPr>
        <w:t>К</w:t>
      </w:r>
      <w:r w:rsidRPr="004A3383">
        <w:rPr>
          <w:rFonts w:ascii="Times New Roman" w:hAnsi="Times New Roman" w:cs="Times New Roman"/>
          <w:bCs/>
          <w:color w:val="000000" w:themeColor="text1"/>
          <w:sz w:val="28"/>
          <w:szCs w:val="28"/>
          <w:lang w:val="kk-KZ"/>
        </w:rPr>
        <w:t>өмірдің</w:t>
      </w:r>
      <w:r w:rsidR="00FD6D2B" w:rsidRPr="004A3383">
        <w:rPr>
          <w:rFonts w:ascii="Times New Roman" w:hAnsi="Times New Roman" w:cs="Times New Roman"/>
          <w:bCs/>
          <w:color w:val="000000" w:themeColor="text1"/>
          <w:sz w:val="28"/>
          <w:szCs w:val="28"/>
          <w:lang w:val="kk-KZ"/>
        </w:rPr>
        <w:t xml:space="preserve"> және белсенді тұнбаның</w:t>
      </w:r>
      <w:r w:rsidRPr="004A3383">
        <w:rPr>
          <w:rFonts w:ascii="Times New Roman" w:hAnsi="Times New Roman" w:cs="Times New Roman"/>
          <w:bCs/>
          <w:color w:val="000000" w:themeColor="text1"/>
          <w:sz w:val="28"/>
          <w:szCs w:val="28"/>
          <w:lang w:val="kk-KZ"/>
        </w:rPr>
        <w:t xml:space="preserve"> микробтық қауымдастықтары бойынша субстратты пайдалану заңдылықтарына негізделген</w:t>
      </w:r>
      <w:r w:rsidR="00FD6D2B" w:rsidRPr="004A3383">
        <w:rPr>
          <w:rFonts w:ascii="Times New Roman" w:hAnsi="Times New Roman" w:cs="Times New Roman"/>
          <w:bCs/>
          <w:color w:val="000000" w:themeColor="text1"/>
          <w:sz w:val="28"/>
          <w:szCs w:val="28"/>
          <w:lang w:val="kk-KZ"/>
        </w:rPr>
        <w:t xml:space="preserve"> Шеннонның E және R индекстері</w:t>
      </w:r>
      <w:r w:rsidRPr="004A3383">
        <w:rPr>
          <w:rFonts w:ascii="Times New Roman" w:hAnsi="Times New Roman" w:cs="Times New Roman"/>
          <w:bCs/>
          <w:color w:val="000000" w:themeColor="text1"/>
          <w:sz w:val="28"/>
          <w:szCs w:val="28"/>
          <w:lang w:val="kk-KZ"/>
        </w:rPr>
        <w:t>.</w:t>
      </w:r>
    </w:p>
    <w:p w14:paraId="005E6824" w14:textId="77777777" w:rsidR="00802E2E" w:rsidRPr="00E82AB4" w:rsidRDefault="00802E2E" w:rsidP="0076041D">
      <w:pPr>
        <w:spacing w:after="0" w:line="240" w:lineRule="auto"/>
        <w:jc w:val="both"/>
        <w:rPr>
          <w:rFonts w:ascii="Times New Roman" w:hAnsi="Times New Roman" w:cs="Times New Roman"/>
          <w:color w:val="000000" w:themeColor="text1"/>
          <w:sz w:val="28"/>
          <w:szCs w:val="28"/>
          <w:lang w:val="kk-KZ"/>
        </w:rPr>
      </w:pPr>
    </w:p>
    <w:tbl>
      <w:tblPr>
        <w:tblStyle w:val="a4"/>
        <w:tblW w:w="9634" w:type="dxa"/>
        <w:tblLook w:val="04A0" w:firstRow="1" w:lastRow="0" w:firstColumn="1" w:lastColumn="0" w:noHBand="0" w:noVBand="1"/>
      </w:tblPr>
      <w:tblGrid>
        <w:gridCol w:w="2103"/>
        <w:gridCol w:w="1742"/>
        <w:gridCol w:w="1841"/>
        <w:gridCol w:w="1967"/>
        <w:gridCol w:w="1981"/>
      </w:tblGrid>
      <w:tr w:rsidR="001D6EB7" w:rsidRPr="00E82AB4" w14:paraId="1F10B645" w14:textId="77777777" w:rsidTr="00C276D1">
        <w:tc>
          <w:tcPr>
            <w:tcW w:w="2103" w:type="dxa"/>
          </w:tcPr>
          <w:p w14:paraId="40CDD983"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Индекстер</w:t>
            </w:r>
          </w:p>
        </w:tc>
        <w:tc>
          <w:tcPr>
            <w:tcW w:w="1742" w:type="dxa"/>
          </w:tcPr>
          <w:p w14:paraId="341E456B" w14:textId="77777777" w:rsidR="00802E2E" w:rsidRPr="00E82AB4" w:rsidRDefault="00802E2E"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ОК</w:t>
            </w:r>
          </w:p>
        </w:tc>
        <w:tc>
          <w:tcPr>
            <w:tcW w:w="1841" w:type="dxa"/>
          </w:tcPr>
          <w:p w14:paraId="0859DF09"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ЕК</w:t>
            </w:r>
          </w:p>
        </w:tc>
        <w:tc>
          <w:tcPr>
            <w:tcW w:w="1967" w:type="dxa"/>
          </w:tcPr>
          <w:p w14:paraId="7ACE027B"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ҚК</w:t>
            </w:r>
          </w:p>
        </w:tc>
        <w:tc>
          <w:tcPr>
            <w:tcW w:w="1981" w:type="dxa"/>
          </w:tcPr>
          <w:p w14:paraId="4C421AF3"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Белсенді тұнба</w:t>
            </w:r>
          </w:p>
        </w:tc>
      </w:tr>
      <w:tr w:rsidR="001D6EB7" w:rsidRPr="00E82AB4" w14:paraId="442CB17C" w14:textId="77777777" w:rsidTr="00C276D1">
        <w:tc>
          <w:tcPr>
            <w:tcW w:w="2103" w:type="dxa"/>
          </w:tcPr>
          <w:p w14:paraId="5F2D2E4F" w14:textId="77777777" w:rsidR="00802E2E" w:rsidRPr="00E82AB4" w:rsidRDefault="00802E2E" w:rsidP="0076041D">
            <w:pPr>
              <w:rPr>
                <w:rFonts w:ascii="Times New Roman" w:hAnsi="Times New Roman" w:cs="Times New Roman"/>
                <w:b/>
                <w:bCs/>
                <w:color w:val="000000" w:themeColor="text1"/>
                <w:sz w:val="28"/>
                <w:szCs w:val="28"/>
                <w:lang w:val="kk-KZ"/>
              </w:rPr>
            </w:pPr>
            <w:r w:rsidRPr="00E82AB4">
              <w:rPr>
                <w:rStyle w:val="ab"/>
                <w:rFonts w:ascii="Times New Roman" w:hAnsi="Times New Roman" w:cs="Times New Roman"/>
                <w:b w:val="0"/>
                <w:bCs w:val="0"/>
                <w:color w:val="000000" w:themeColor="text1"/>
                <w:sz w:val="28"/>
                <w:szCs w:val="28"/>
                <w:lang w:val="kk-KZ"/>
              </w:rPr>
              <w:t>Шэннон біркелкілігі (E)</w:t>
            </w:r>
            <w:r w:rsidRPr="00E82AB4">
              <w:rPr>
                <w:rFonts w:ascii="Times New Roman" w:hAnsi="Times New Roman" w:cs="Times New Roman"/>
                <w:b/>
                <w:bCs/>
                <w:color w:val="000000" w:themeColor="text1"/>
                <w:sz w:val="28"/>
                <w:szCs w:val="28"/>
                <w:lang w:val="kk-KZ"/>
              </w:rPr>
              <w:br/>
            </w:r>
          </w:p>
        </w:tc>
        <w:tc>
          <w:tcPr>
            <w:tcW w:w="1742" w:type="dxa"/>
            <w:vAlign w:val="center"/>
          </w:tcPr>
          <w:p w14:paraId="63568435"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0.997 ± 0.001</w:t>
            </w:r>
          </w:p>
        </w:tc>
        <w:tc>
          <w:tcPr>
            <w:tcW w:w="1841" w:type="dxa"/>
            <w:vAlign w:val="center"/>
          </w:tcPr>
          <w:p w14:paraId="091ADA98"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0.995 ± 0.001</w:t>
            </w:r>
          </w:p>
        </w:tc>
        <w:tc>
          <w:tcPr>
            <w:tcW w:w="1967" w:type="dxa"/>
            <w:vAlign w:val="center"/>
          </w:tcPr>
          <w:p w14:paraId="6640BDED"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0.997 ± 0.001</w:t>
            </w:r>
          </w:p>
        </w:tc>
        <w:tc>
          <w:tcPr>
            <w:tcW w:w="1981" w:type="dxa"/>
            <w:vAlign w:val="center"/>
          </w:tcPr>
          <w:p w14:paraId="5CC31C97"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1.113 ± 0.001</w:t>
            </w:r>
          </w:p>
        </w:tc>
      </w:tr>
      <w:tr w:rsidR="001D6EB7" w:rsidRPr="00E82AB4" w14:paraId="68FE840C" w14:textId="77777777" w:rsidTr="00C276D1">
        <w:tc>
          <w:tcPr>
            <w:tcW w:w="2103" w:type="dxa"/>
          </w:tcPr>
          <w:p w14:paraId="01A1B9B8" w14:textId="3F7B56A6" w:rsidR="00802E2E" w:rsidRPr="00E82AB4" w:rsidRDefault="00802E2E" w:rsidP="0076041D">
            <w:pPr>
              <w:rPr>
                <w:rFonts w:ascii="Times New Roman" w:hAnsi="Times New Roman" w:cs="Times New Roman"/>
                <w:b/>
                <w:bCs/>
                <w:color w:val="000000" w:themeColor="text1"/>
                <w:sz w:val="28"/>
                <w:szCs w:val="28"/>
                <w:lang w:val="kk-KZ"/>
              </w:rPr>
            </w:pPr>
            <w:r w:rsidRPr="00E82AB4">
              <w:rPr>
                <w:rStyle w:val="ab"/>
                <w:rFonts w:ascii="Times New Roman" w:hAnsi="Times New Roman" w:cs="Times New Roman"/>
                <w:b w:val="0"/>
                <w:bCs w:val="0"/>
                <w:color w:val="000000" w:themeColor="text1"/>
                <w:sz w:val="28"/>
                <w:szCs w:val="28"/>
                <w:lang w:val="kk-KZ"/>
              </w:rPr>
              <w:t>Шэннон</w:t>
            </w:r>
            <w:r w:rsidR="009C348E">
              <w:rPr>
                <w:rStyle w:val="ab"/>
                <w:rFonts w:ascii="Times New Roman" w:hAnsi="Times New Roman" w:cs="Times New Roman"/>
                <w:b w:val="0"/>
                <w:bCs w:val="0"/>
                <w:color w:val="000000" w:themeColor="text1"/>
                <w:sz w:val="28"/>
                <w:szCs w:val="28"/>
                <w:lang w:val="kk-KZ"/>
              </w:rPr>
              <w:t xml:space="preserve"> әртүрлілігі </w:t>
            </w:r>
            <w:r w:rsidRPr="00E82AB4">
              <w:rPr>
                <w:rStyle w:val="ab"/>
                <w:rFonts w:ascii="Times New Roman" w:hAnsi="Times New Roman" w:cs="Times New Roman"/>
                <w:b w:val="0"/>
                <w:bCs w:val="0"/>
                <w:color w:val="000000" w:themeColor="text1"/>
                <w:sz w:val="28"/>
                <w:szCs w:val="28"/>
                <w:lang w:val="kk-KZ"/>
              </w:rPr>
              <w:t>(R)</w:t>
            </w:r>
          </w:p>
        </w:tc>
        <w:tc>
          <w:tcPr>
            <w:tcW w:w="1742" w:type="dxa"/>
            <w:vAlign w:val="center"/>
          </w:tcPr>
          <w:p w14:paraId="345E68E3"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28.98± 0.62</w:t>
            </w:r>
          </w:p>
        </w:tc>
        <w:tc>
          <w:tcPr>
            <w:tcW w:w="1841" w:type="dxa"/>
            <w:vAlign w:val="center"/>
          </w:tcPr>
          <w:p w14:paraId="24EAAA47"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26.97± 0.57</w:t>
            </w:r>
          </w:p>
        </w:tc>
        <w:tc>
          <w:tcPr>
            <w:tcW w:w="1967" w:type="dxa"/>
            <w:vAlign w:val="center"/>
          </w:tcPr>
          <w:p w14:paraId="599334A7"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28.98 ± 0.51</w:t>
            </w:r>
          </w:p>
        </w:tc>
        <w:tc>
          <w:tcPr>
            <w:tcW w:w="1981" w:type="dxa"/>
            <w:vAlign w:val="center"/>
          </w:tcPr>
          <w:p w14:paraId="7F57DE77" w14:textId="77777777" w:rsidR="00802E2E" w:rsidRPr="00E82AB4" w:rsidRDefault="00802E2E"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30.97± 0.59</w:t>
            </w:r>
          </w:p>
        </w:tc>
      </w:tr>
    </w:tbl>
    <w:p w14:paraId="071CB447" w14:textId="77777777" w:rsidR="00802E2E" w:rsidRPr="00E82AB4" w:rsidRDefault="00802E2E" w:rsidP="0076041D">
      <w:pPr>
        <w:spacing w:after="0" w:line="240" w:lineRule="auto"/>
        <w:rPr>
          <w:rFonts w:ascii="Times New Roman" w:hAnsi="Times New Roman" w:cs="Times New Roman"/>
          <w:color w:val="000000" w:themeColor="text1"/>
          <w:sz w:val="28"/>
          <w:szCs w:val="28"/>
          <w:lang w:val="kk-KZ"/>
        </w:rPr>
      </w:pPr>
    </w:p>
    <w:p w14:paraId="733CBB31" w14:textId="26748A3F"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Жалпы, көмір микробтық қауымдастықтары көміртектің көзінің </w:t>
      </w:r>
      <w:r w:rsidR="004A3383" w:rsidRPr="00E82AB4">
        <w:rPr>
          <w:rFonts w:ascii="Times New Roman" w:hAnsi="Times New Roman" w:cs="Times New Roman"/>
          <w:color w:val="000000" w:themeColor="text1"/>
          <w:sz w:val="28"/>
          <w:szCs w:val="28"/>
          <w:lang w:val="kk-KZ"/>
        </w:rPr>
        <w:t xml:space="preserve">31 </w:t>
      </w:r>
      <w:r w:rsidR="004A3383">
        <w:rPr>
          <w:rFonts w:ascii="Times New Roman" w:hAnsi="Times New Roman" w:cs="Times New Roman"/>
          <w:color w:val="000000" w:themeColor="text1"/>
          <w:sz w:val="28"/>
          <w:szCs w:val="28"/>
          <w:lang w:val="kk-KZ"/>
        </w:rPr>
        <w:t xml:space="preserve">түрінің </w:t>
      </w:r>
      <w:r w:rsidRPr="00E82AB4">
        <w:rPr>
          <w:rFonts w:ascii="Times New Roman" w:hAnsi="Times New Roman" w:cs="Times New Roman"/>
          <w:color w:val="000000" w:themeColor="text1"/>
          <w:sz w:val="28"/>
          <w:szCs w:val="28"/>
          <w:lang w:val="kk-KZ"/>
        </w:rPr>
        <w:t xml:space="preserve">әрқайсысын пайдалануға қабілетті болды. Көмір микроорганизмдерінде көмірсулар (D-лактоза, метил-D-глюкозид, D-целлобиоз, D-маннитол, D-ксилоза, L-эритритол, N-ацетил-d-глюкозамин) мен амин қышқылдарының (L-аргинин, L-аспарагин, L-фенилаланин, L-серин, L-треонин және глицил-L-глутамин қышқылы) қолданылуының жоғары тенденциясы байқалды. Микробтардың ең жоғары өсуі фенолды субстраттарда (2-гидрокси бензой қышқылы және 4-гидрокси бензой қышқылы) байқалды. </w:t>
      </w:r>
    </w:p>
    <w:p w14:paraId="7BE637DD" w14:textId="0C48A64C" w:rsidR="00802E2E"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Жылу картасы талдауына сәйкес, L-аспарагин ең белсенді қолданылатын амин қышқылы болды, ал D-ксилоза барлық үлгілерде ең тиімді қолданылатын көмірсу болды (2</w:t>
      </w:r>
      <w:r w:rsidR="006D5801">
        <w:rPr>
          <w:rFonts w:ascii="Times New Roman" w:hAnsi="Times New Roman" w:cs="Times New Roman"/>
          <w:color w:val="000000" w:themeColor="text1"/>
          <w:sz w:val="28"/>
          <w:szCs w:val="28"/>
          <w:lang w:val="kk-KZ"/>
        </w:rPr>
        <w:t>6</w:t>
      </w:r>
      <w:r w:rsidRPr="00E82AB4">
        <w:rPr>
          <w:rFonts w:ascii="Times New Roman" w:hAnsi="Times New Roman" w:cs="Times New Roman"/>
          <w:color w:val="000000" w:themeColor="text1"/>
          <w:sz w:val="28"/>
          <w:szCs w:val="28"/>
          <w:lang w:val="kk-KZ"/>
        </w:rPr>
        <w:t xml:space="preserve"> Сурет).</w:t>
      </w:r>
      <w:r w:rsidR="004A3383">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Жалпы алғанда, пайдаланудың ең төменгі көрсеткіштері аминдер</w:t>
      </w:r>
      <w:r w:rsidR="004A3383">
        <w:rPr>
          <w:rFonts w:ascii="Times New Roman" w:hAnsi="Times New Roman" w:cs="Times New Roman"/>
          <w:color w:val="000000" w:themeColor="text1"/>
          <w:sz w:val="28"/>
          <w:szCs w:val="28"/>
          <w:lang w:val="kk-KZ"/>
        </w:rPr>
        <w:t xml:space="preserve"> және </w:t>
      </w:r>
      <w:r w:rsidRPr="00E82AB4">
        <w:rPr>
          <w:rFonts w:ascii="Times New Roman" w:hAnsi="Times New Roman" w:cs="Times New Roman"/>
          <w:color w:val="000000" w:themeColor="text1"/>
          <w:sz w:val="28"/>
          <w:szCs w:val="28"/>
          <w:lang w:val="kk-KZ"/>
        </w:rPr>
        <w:t>амидтер (фенилэтиламин және путресцин) мен полимерлерге тән болды.</w:t>
      </w:r>
      <w:r w:rsidR="004A3383">
        <w:rPr>
          <w:rFonts w:ascii="Times New Roman" w:hAnsi="Times New Roman" w:cs="Times New Roman"/>
          <w:color w:val="000000" w:themeColor="text1"/>
          <w:sz w:val="28"/>
          <w:szCs w:val="28"/>
          <w:lang w:val="kk-KZ"/>
        </w:rPr>
        <w:t xml:space="preserve"> Зерттеулер</w:t>
      </w:r>
      <w:r w:rsidRPr="00E82AB4">
        <w:rPr>
          <w:rFonts w:ascii="Times New Roman" w:hAnsi="Times New Roman" w:cs="Times New Roman"/>
          <w:color w:val="000000" w:themeColor="text1"/>
          <w:sz w:val="28"/>
          <w:szCs w:val="28"/>
          <w:lang w:val="kk-KZ"/>
        </w:rPr>
        <w:t xml:space="preserve">, белсенді тұнба микробтар қауымдастығы көмір үлгілерінің микроорганизмдеріне қарағанда аминдерді көбірек пайдаланған </w:t>
      </w:r>
      <w:sdt>
        <w:sdtPr>
          <w:rPr>
            <w:rFonts w:ascii="Times New Roman" w:hAnsi="Times New Roman" w:cs="Times New Roman"/>
            <w:color w:val="000000"/>
            <w:sz w:val="28"/>
            <w:szCs w:val="28"/>
            <w:lang w:val="kk-KZ"/>
          </w:rPr>
          <w:tag w:val="MENDELEY_CITATION_v3_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"/>
          <w:id w:val="667224844"/>
          <w:placeholder>
            <w:docPart w:val="1FF51C03B211439980A67A9E1F705E85"/>
          </w:placeholder>
        </w:sdtPr>
        <w:sdtEndPr/>
        <w:sdtContent>
          <w:r w:rsidR="00165A62" w:rsidRPr="00165A62">
            <w:rPr>
              <w:rFonts w:ascii="Times New Roman" w:hAnsi="Times New Roman" w:cs="Times New Roman"/>
              <w:color w:val="000000"/>
              <w:sz w:val="28"/>
              <w:szCs w:val="28"/>
              <w:lang w:val="kk-KZ"/>
            </w:rPr>
            <w:t>[133]</w:t>
          </w:r>
        </w:sdtContent>
      </w:sdt>
      <w:r w:rsidRPr="00E82AB4">
        <w:rPr>
          <w:rFonts w:ascii="Times New Roman" w:hAnsi="Times New Roman" w:cs="Times New Roman"/>
          <w:color w:val="000000" w:themeColor="text1"/>
          <w:sz w:val="28"/>
          <w:szCs w:val="28"/>
          <w:lang w:val="kk-KZ"/>
        </w:rPr>
        <w:t>.</w:t>
      </w:r>
    </w:p>
    <w:p w14:paraId="696FBCD8" w14:textId="77777777" w:rsidR="004A3383" w:rsidRDefault="004A3383" w:rsidP="0076041D">
      <w:pPr>
        <w:spacing w:after="0" w:line="240" w:lineRule="auto"/>
        <w:ind w:firstLine="708"/>
        <w:jc w:val="both"/>
        <w:rPr>
          <w:rFonts w:ascii="Times New Roman" w:hAnsi="Times New Roman" w:cs="Times New Roman"/>
          <w:color w:val="000000" w:themeColor="text1"/>
          <w:sz w:val="28"/>
          <w:szCs w:val="28"/>
          <w:lang w:val="kk-KZ"/>
        </w:rPr>
      </w:pPr>
    </w:p>
    <w:p w14:paraId="604140BB" w14:textId="77777777" w:rsidR="004A3383" w:rsidRPr="00E82AB4" w:rsidRDefault="004A3383" w:rsidP="004A3383">
      <w:pPr>
        <w:spacing w:after="0" w:line="240" w:lineRule="auto"/>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val="kk-KZ"/>
        </w:rPr>
        <w:lastRenderedPageBreak/>
        <w:drawing>
          <wp:inline distT="0" distB="0" distL="0" distR="0" wp14:anchorId="0E13AD01" wp14:editId="23E0B7B6">
            <wp:extent cx="6162675" cy="5363811"/>
            <wp:effectExtent l="0" t="0" r="0" b="8890"/>
            <wp:docPr id="105704257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042578" name="Рисунок 1057042578"/>
                    <pic:cNvPicPr/>
                  </pic:nvPicPr>
                  <pic:blipFill>
                    <a:blip r:embed="rId60">
                      <a:extLst>
                        <a:ext uri="{28A0092B-C50C-407E-A947-70E740481C1C}">
                          <a14:useLocalDpi xmlns:a14="http://schemas.microsoft.com/office/drawing/2010/main" val="0"/>
                        </a:ext>
                      </a:extLst>
                    </a:blip>
                    <a:stretch>
                      <a:fillRect/>
                    </a:stretch>
                  </pic:blipFill>
                  <pic:spPr>
                    <a:xfrm>
                      <a:off x="0" y="0"/>
                      <a:ext cx="6177651" cy="5376845"/>
                    </a:xfrm>
                    <a:prstGeom prst="rect">
                      <a:avLst/>
                    </a:prstGeom>
                  </pic:spPr>
                </pic:pic>
              </a:graphicData>
            </a:graphic>
          </wp:inline>
        </w:drawing>
      </w:r>
    </w:p>
    <w:p w14:paraId="1FF3E214" w14:textId="74BBB1C3" w:rsidR="004A3383" w:rsidRDefault="004A3383" w:rsidP="004A3383">
      <w:pPr>
        <w:spacing w:after="0" w:line="240" w:lineRule="auto"/>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Сурет 2</w:t>
      </w:r>
      <w:r>
        <w:rPr>
          <w:rFonts w:ascii="Times New Roman" w:hAnsi="Times New Roman" w:cs="Times New Roman"/>
          <w:color w:val="000000" w:themeColor="text1"/>
          <w:sz w:val="28"/>
          <w:szCs w:val="28"/>
          <w:lang w:val="kk-KZ"/>
        </w:rPr>
        <w:t>6</w:t>
      </w:r>
      <w:r w:rsidRPr="00E82AB4">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Pr="00D91C46">
        <w:rPr>
          <w:rFonts w:ascii="Times New Roman" w:hAnsi="Times New Roman" w:cs="Times New Roman"/>
          <w:color w:val="000000" w:themeColor="text1"/>
          <w:sz w:val="28"/>
          <w:szCs w:val="28"/>
          <w:lang w:val="kk-KZ"/>
        </w:rPr>
        <w:t>96 сағат инкубациядан кейін</w:t>
      </w:r>
      <w:r>
        <w:rPr>
          <w:rFonts w:ascii="Times New Roman" w:hAnsi="Times New Roman" w:cs="Times New Roman"/>
          <w:color w:val="000000" w:themeColor="text1"/>
          <w:sz w:val="28"/>
          <w:szCs w:val="28"/>
          <w:lang w:val="kk-KZ"/>
        </w:rPr>
        <w:t xml:space="preserve"> әртүрлі субстраттардың микробтық қауымдастықтарының </w:t>
      </w:r>
      <w:r w:rsidRPr="00D91C46">
        <w:rPr>
          <w:rFonts w:ascii="Times New Roman" w:hAnsi="Times New Roman" w:cs="Times New Roman"/>
          <w:color w:val="000000" w:themeColor="text1"/>
          <w:sz w:val="28"/>
          <w:szCs w:val="28"/>
          <w:lang w:val="kk-KZ"/>
        </w:rPr>
        <w:t xml:space="preserve"> Biolog®EcoPlate™ </w:t>
      </w:r>
      <w:r w:rsidRPr="00E82AB4">
        <w:rPr>
          <w:rFonts w:ascii="Times New Roman" w:hAnsi="Times New Roman" w:cs="Times New Roman"/>
          <w:color w:val="000000" w:themeColor="text1"/>
          <w:sz w:val="28"/>
          <w:szCs w:val="28"/>
          <w:lang w:val="kk-KZ"/>
        </w:rPr>
        <w:t>31 көміртегі көзін</w:t>
      </w:r>
      <w:r w:rsidRPr="00D91C46">
        <w:rPr>
          <w:rFonts w:ascii="Times New Roman" w:hAnsi="Times New Roman" w:cs="Times New Roman"/>
          <w:color w:val="000000" w:themeColor="text1"/>
          <w:sz w:val="28"/>
          <w:szCs w:val="28"/>
          <w:lang w:val="kk-KZ"/>
        </w:rPr>
        <w:t xml:space="preserve"> пайдалану</w:t>
      </w:r>
      <w:r>
        <w:rPr>
          <w:rFonts w:ascii="Times New Roman" w:hAnsi="Times New Roman" w:cs="Times New Roman"/>
          <w:color w:val="000000" w:themeColor="text1"/>
          <w:sz w:val="28"/>
          <w:szCs w:val="28"/>
          <w:lang w:val="kk-KZ"/>
        </w:rPr>
        <w:t>дың жылу картасы</w:t>
      </w:r>
      <w:r w:rsidRPr="00D91C46">
        <w:rPr>
          <w:rFonts w:ascii="Times New Roman" w:hAnsi="Times New Roman" w:cs="Times New Roman"/>
          <w:color w:val="000000" w:themeColor="text1"/>
          <w:sz w:val="28"/>
          <w:szCs w:val="28"/>
          <w:lang w:val="kk-KZ"/>
        </w:rPr>
        <w:t xml:space="preserve">. </w:t>
      </w:r>
      <w:r w:rsidR="00281096">
        <w:rPr>
          <w:rFonts w:ascii="Times New Roman" w:hAnsi="Times New Roman" w:cs="Times New Roman"/>
          <w:color w:val="000000" w:themeColor="text1"/>
          <w:sz w:val="28"/>
          <w:szCs w:val="28"/>
          <w:lang w:val="kk-KZ"/>
        </w:rPr>
        <w:t>Ескерту: а</w:t>
      </w:r>
      <w:r>
        <w:rPr>
          <w:rFonts w:ascii="Times New Roman" w:hAnsi="Times New Roman" w:cs="Times New Roman"/>
          <w:color w:val="000000" w:themeColor="text1"/>
          <w:sz w:val="28"/>
          <w:szCs w:val="28"/>
          <w:lang w:val="kk-KZ"/>
        </w:rPr>
        <w:t xml:space="preserve">бсорбцияның </w:t>
      </w:r>
      <w:r w:rsidRPr="00D91C46">
        <w:rPr>
          <w:rFonts w:ascii="Times New Roman" w:hAnsi="Times New Roman" w:cs="Times New Roman"/>
          <w:color w:val="000000" w:themeColor="text1"/>
          <w:sz w:val="28"/>
          <w:szCs w:val="28"/>
          <w:lang w:val="kk-KZ"/>
        </w:rPr>
        <w:t>бол</w:t>
      </w:r>
      <w:r w:rsidR="00281096">
        <w:rPr>
          <w:rFonts w:ascii="Times New Roman" w:hAnsi="Times New Roman" w:cs="Times New Roman"/>
          <w:color w:val="000000" w:themeColor="text1"/>
          <w:sz w:val="28"/>
          <w:szCs w:val="28"/>
          <w:lang w:val="kk-KZ"/>
        </w:rPr>
        <w:t>уы</w:t>
      </w:r>
      <w:r w:rsidRPr="00D91C46">
        <w:rPr>
          <w:rFonts w:ascii="Times New Roman" w:hAnsi="Times New Roman" w:cs="Times New Roman"/>
          <w:color w:val="000000" w:themeColor="text1"/>
          <w:sz w:val="28"/>
          <w:szCs w:val="28"/>
          <w:lang w:val="kk-KZ"/>
        </w:rPr>
        <w:t xml:space="preserve"> </w:t>
      </w:r>
      <w:r w:rsidR="00281096" w:rsidRPr="00D91C46">
        <w:rPr>
          <w:rFonts w:ascii="Times New Roman" w:hAnsi="Times New Roman" w:cs="Times New Roman"/>
          <w:color w:val="000000" w:themeColor="text1"/>
          <w:sz w:val="28"/>
          <w:szCs w:val="28"/>
          <w:lang w:val="kk-KZ"/>
        </w:rPr>
        <w:t>оң</w:t>
      </w:r>
      <w:r w:rsidR="00281096">
        <w:rPr>
          <w:rFonts w:ascii="Times New Roman" w:hAnsi="Times New Roman" w:cs="Times New Roman"/>
          <w:color w:val="000000" w:themeColor="text1"/>
          <w:sz w:val="28"/>
          <w:szCs w:val="28"/>
          <w:lang w:val="kk-KZ"/>
        </w:rPr>
        <w:t xml:space="preserve"> мәні </w:t>
      </w:r>
      <w:r w:rsidR="00281096" w:rsidRPr="00D91C46">
        <w:rPr>
          <w:rFonts w:ascii="Times New Roman" w:hAnsi="Times New Roman" w:cs="Times New Roman"/>
          <w:color w:val="000000" w:themeColor="text1"/>
          <w:sz w:val="28"/>
          <w:szCs w:val="28"/>
          <w:lang w:val="kk-KZ"/>
        </w:rPr>
        <w:t>ашық сарыдан қызылға дейінгі</w:t>
      </w:r>
      <w:r w:rsidR="00281096">
        <w:rPr>
          <w:rFonts w:ascii="Times New Roman" w:hAnsi="Times New Roman" w:cs="Times New Roman"/>
          <w:color w:val="000000" w:themeColor="text1"/>
          <w:sz w:val="28"/>
          <w:szCs w:val="28"/>
          <w:lang w:val="kk-KZ"/>
        </w:rPr>
        <w:t xml:space="preserve"> градиентпен, ал абсорбцияның болмауы </w:t>
      </w:r>
      <w:r w:rsidR="00281096" w:rsidRPr="00D91C46">
        <w:rPr>
          <w:rFonts w:ascii="Times New Roman" w:hAnsi="Times New Roman" w:cs="Times New Roman"/>
          <w:color w:val="000000" w:themeColor="text1"/>
          <w:sz w:val="28"/>
          <w:szCs w:val="28"/>
          <w:lang w:val="kk-KZ"/>
        </w:rPr>
        <w:t xml:space="preserve"> </w:t>
      </w:r>
      <w:r w:rsidRPr="00D91C46">
        <w:rPr>
          <w:rFonts w:ascii="Times New Roman" w:hAnsi="Times New Roman" w:cs="Times New Roman"/>
          <w:color w:val="000000" w:themeColor="text1"/>
          <w:sz w:val="28"/>
          <w:szCs w:val="28"/>
          <w:lang w:val="kk-KZ"/>
        </w:rPr>
        <w:t xml:space="preserve">қою </w:t>
      </w:r>
      <w:r>
        <w:rPr>
          <w:rFonts w:ascii="Times New Roman" w:hAnsi="Times New Roman" w:cs="Times New Roman"/>
          <w:color w:val="000000" w:themeColor="text1"/>
          <w:sz w:val="28"/>
          <w:szCs w:val="28"/>
          <w:lang w:val="kk-KZ"/>
        </w:rPr>
        <w:t xml:space="preserve">көк </w:t>
      </w:r>
      <w:r w:rsidRPr="00D91C46">
        <w:rPr>
          <w:rFonts w:ascii="Times New Roman" w:hAnsi="Times New Roman" w:cs="Times New Roman"/>
          <w:color w:val="000000" w:themeColor="text1"/>
          <w:sz w:val="28"/>
          <w:szCs w:val="28"/>
          <w:lang w:val="kk-KZ"/>
        </w:rPr>
        <w:t>түспен</w:t>
      </w:r>
      <w:r w:rsidR="00281096">
        <w:rPr>
          <w:rFonts w:ascii="Times New Roman" w:hAnsi="Times New Roman" w:cs="Times New Roman"/>
          <w:color w:val="000000" w:themeColor="text1"/>
          <w:sz w:val="28"/>
          <w:szCs w:val="28"/>
          <w:lang w:val="kk-KZ"/>
        </w:rPr>
        <w:t xml:space="preserve"> белгіленген</w:t>
      </w:r>
    </w:p>
    <w:p w14:paraId="66DE0F21" w14:textId="77777777" w:rsidR="004A3383" w:rsidRPr="00E82AB4" w:rsidRDefault="004A3383" w:rsidP="004A3383">
      <w:pPr>
        <w:spacing w:after="0" w:line="240" w:lineRule="auto"/>
        <w:jc w:val="center"/>
        <w:rPr>
          <w:rFonts w:ascii="Times New Roman" w:hAnsi="Times New Roman" w:cs="Times New Roman"/>
          <w:color w:val="000000" w:themeColor="text1"/>
          <w:sz w:val="28"/>
          <w:szCs w:val="28"/>
          <w:lang w:val="kk-KZ"/>
        </w:rPr>
      </w:pPr>
    </w:p>
    <w:p w14:paraId="547BC4A0" w14:textId="389B568D" w:rsidR="00B10FB4" w:rsidRPr="00B10FB4" w:rsidRDefault="004A3383" w:rsidP="00B10FB4">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Зерттеу нәтижесінде пайдаланатын </w:t>
      </w:r>
      <w:r w:rsidR="00B10FB4" w:rsidRPr="00B10FB4">
        <w:rPr>
          <w:rFonts w:ascii="Times New Roman" w:hAnsi="Times New Roman" w:cs="Times New Roman"/>
          <w:color w:val="000000" w:themeColor="text1"/>
          <w:sz w:val="28"/>
          <w:szCs w:val="28"/>
          <w:lang w:val="kk-KZ"/>
        </w:rPr>
        <w:t>31 түрлі көміртек көзін тиімді түрде пайдалануға қабілетті екендігі анықталды</w:t>
      </w:r>
      <w:r w:rsidR="00281096">
        <w:rPr>
          <w:rFonts w:ascii="Times New Roman" w:hAnsi="Times New Roman" w:cs="Times New Roman"/>
          <w:color w:val="000000" w:themeColor="text1"/>
          <w:sz w:val="28"/>
          <w:szCs w:val="28"/>
          <w:lang w:val="kk-KZ"/>
        </w:rPr>
        <w:t xml:space="preserve">. Бұл жағдай </w:t>
      </w:r>
      <w:r w:rsidR="00B10FB4" w:rsidRPr="00B10FB4">
        <w:rPr>
          <w:rFonts w:ascii="Times New Roman" w:hAnsi="Times New Roman" w:cs="Times New Roman"/>
          <w:color w:val="000000" w:themeColor="text1"/>
          <w:sz w:val="28"/>
          <w:szCs w:val="28"/>
          <w:lang w:val="kk-KZ"/>
        </w:rPr>
        <w:t xml:space="preserve">микробтық жүйелердің метаболикалық бейімділігі мен бейімделу қабілеті жоғары екенін көрсетеді. Көмір үлгілерінен бөлінген микроорганизмдер көмірсулар мен амин қышқылдарын белсенді түрде </w:t>
      </w:r>
      <w:r w:rsidR="00281096">
        <w:rPr>
          <w:rFonts w:ascii="Times New Roman" w:hAnsi="Times New Roman" w:cs="Times New Roman"/>
          <w:color w:val="000000" w:themeColor="text1"/>
          <w:sz w:val="28"/>
          <w:szCs w:val="28"/>
          <w:lang w:val="kk-KZ"/>
        </w:rPr>
        <w:t xml:space="preserve">пайдалануымен </w:t>
      </w:r>
      <w:r w:rsidR="00B10FB4" w:rsidRPr="00B10FB4">
        <w:rPr>
          <w:rFonts w:ascii="Times New Roman" w:hAnsi="Times New Roman" w:cs="Times New Roman"/>
          <w:color w:val="000000" w:themeColor="text1"/>
          <w:sz w:val="28"/>
          <w:szCs w:val="28"/>
          <w:lang w:val="kk-KZ"/>
        </w:rPr>
        <w:t>ерекшеленді.</w:t>
      </w:r>
    </w:p>
    <w:p w14:paraId="603B3B19" w14:textId="1DE203F3" w:rsidR="00B10FB4" w:rsidRPr="00B10FB4" w:rsidRDefault="00B10FB4" w:rsidP="00B10FB4">
      <w:pPr>
        <w:spacing w:after="0" w:line="240" w:lineRule="auto"/>
        <w:ind w:firstLine="708"/>
        <w:jc w:val="both"/>
        <w:rPr>
          <w:rFonts w:ascii="Times New Roman" w:hAnsi="Times New Roman" w:cs="Times New Roman"/>
          <w:color w:val="000000" w:themeColor="text1"/>
          <w:sz w:val="28"/>
          <w:szCs w:val="28"/>
          <w:lang w:val="kk-KZ"/>
        </w:rPr>
      </w:pPr>
      <w:r w:rsidRPr="00B10FB4">
        <w:rPr>
          <w:rFonts w:ascii="Times New Roman" w:hAnsi="Times New Roman" w:cs="Times New Roman"/>
          <w:color w:val="000000" w:themeColor="text1"/>
          <w:sz w:val="28"/>
          <w:szCs w:val="28"/>
          <w:lang w:val="kk-KZ"/>
        </w:rPr>
        <w:t xml:space="preserve">Атап айтқанда, көмірсулардың ішінде D-лактоза, метил-D-глюкозид, D-целлобиоз, D-маннитол, D-ксилоза, L-эритритол және N-ацетил-D-глюкозамин сияқты қосылыстар жоғары деңгейде пайдаланылған. </w:t>
      </w:r>
      <w:r w:rsidR="00281096">
        <w:rPr>
          <w:rFonts w:ascii="Times New Roman" w:hAnsi="Times New Roman" w:cs="Times New Roman"/>
          <w:color w:val="000000" w:themeColor="text1"/>
          <w:sz w:val="28"/>
          <w:szCs w:val="28"/>
          <w:lang w:val="kk-KZ"/>
        </w:rPr>
        <w:t>К</w:t>
      </w:r>
      <w:r w:rsidRPr="00B10FB4">
        <w:rPr>
          <w:rFonts w:ascii="Times New Roman" w:hAnsi="Times New Roman" w:cs="Times New Roman"/>
          <w:color w:val="000000" w:themeColor="text1"/>
          <w:sz w:val="28"/>
          <w:szCs w:val="28"/>
          <w:lang w:val="kk-KZ"/>
        </w:rPr>
        <w:t xml:space="preserve">өмірсулар микробтық метаболизм үшін негізгі энергия көзі ретінде қызмет ететіні белгілі. Амин қышқылдарының арасында ең </w:t>
      </w:r>
      <w:r w:rsidR="00281096">
        <w:rPr>
          <w:rFonts w:ascii="Times New Roman" w:hAnsi="Times New Roman" w:cs="Times New Roman"/>
          <w:color w:val="000000" w:themeColor="text1"/>
          <w:sz w:val="28"/>
          <w:szCs w:val="28"/>
          <w:lang w:val="kk-KZ"/>
        </w:rPr>
        <w:t xml:space="preserve">көп </w:t>
      </w:r>
      <w:r w:rsidRPr="00B10FB4">
        <w:rPr>
          <w:rFonts w:ascii="Times New Roman" w:hAnsi="Times New Roman" w:cs="Times New Roman"/>
          <w:color w:val="000000" w:themeColor="text1"/>
          <w:sz w:val="28"/>
          <w:szCs w:val="28"/>
          <w:lang w:val="kk-KZ"/>
        </w:rPr>
        <w:t>қолданылғандары — L-аргинин, L-аспарагин, L-фенилаланин, L-серин, L-треонин және глицил-L-глутамин қышқылы болды. Бұл амин қышқылдары микроб</w:t>
      </w:r>
      <w:r w:rsidR="00281096">
        <w:rPr>
          <w:rFonts w:ascii="Times New Roman" w:hAnsi="Times New Roman" w:cs="Times New Roman"/>
          <w:color w:val="000000" w:themeColor="text1"/>
          <w:sz w:val="28"/>
          <w:szCs w:val="28"/>
          <w:lang w:val="kk-KZ"/>
        </w:rPr>
        <w:t>тардың</w:t>
      </w:r>
      <w:r w:rsidRPr="00B10FB4">
        <w:rPr>
          <w:rFonts w:ascii="Times New Roman" w:hAnsi="Times New Roman" w:cs="Times New Roman"/>
          <w:color w:val="000000" w:themeColor="text1"/>
          <w:sz w:val="28"/>
          <w:szCs w:val="28"/>
          <w:lang w:val="kk-KZ"/>
        </w:rPr>
        <w:t xml:space="preserve"> өсу</w:t>
      </w:r>
      <w:r w:rsidR="00281096">
        <w:rPr>
          <w:rFonts w:ascii="Times New Roman" w:hAnsi="Times New Roman" w:cs="Times New Roman"/>
          <w:color w:val="000000" w:themeColor="text1"/>
          <w:sz w:val="28"/>
          <w:szCs w:val="28"/>
          <w:lang w:val="kk-KZ"/>
        </w:rPr>
        <w:t>і</w:t>
      </w:r>
      <w:r w:rsidRPr="00B10FB4">
        <w:rPr>
          <w:rFonts w:ascii="Times New Roman" w:hAnsi="Times New Roman" w:cs="Times New Roman"/>
          <w:color w:val="000000" w:themeColor="text1"/>
          <w:sz w:val="28"/>
          <w:szCs w:val="28"/>
          <w:lang w:val="kk-KZ"/>
        </w:rPr>
        <w:t xml:space="preserve"> мен биомассаның түзілуінде маңызды рөл атқарады.</w:t>
      </w:r>
    </w:p>
    <w:p w14:paraId="383333BD" w14:textId="730D0BDA" w:rsidR="00B10FB4" w:rsidRPr="00B10FB4" w:rsidRDefault="006D5801" w:rsidP="00A5432E">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М</w:t>
      </w:r>
      <w:r w:rsidR="00B10FB4" w:rsidRPr="00B10FB4">
        <w:rPr>
          <w:rFonts w:ascii="Times New Roman" w:hAnsi="Times New Roman" w:cs="Times New Roman"/>
          <w:color w:val="000000" w:themeColor="text1"/>
          <w:sz w:val="28"/>
          <w:szCs w:val="28"/>
          <w:lang w:val="kk-KZ"/>
        </w:rPr>
        <w:t xml:space="preserve">икробтардың ең жоғары өсу белсенділігі фенол туындылары — 2-гидроксибензой қышқылы және 4-гидроксибензой қышқылы бар ортада байқалды. </w:t>
      </w:r>
      <w:r w:rsidR="00281096">
        <w:rPr>
          <w:rFonts w:ascii="Times New Roman" w:hAnsi="Times New Roman" w:cs="Times New Roman"/>
          <w:color w:val="000000" w:themeColor="text1"/>
          <w:sz w:val="28"/>
          <w:szCs w:val="28"/>
          <w:lang w:val="kk-KZ"/>
        </w:rPr>
        <w:t xml:space="preserve">Алынған нәтижелер </w:t>
      </w:r>
      <w:r w:rsidR="00B10FB4" w:rsidRPr="00B10FB4">
        <w:rPr>
          <w:rFonts w:ascii="Times New Roman" w:hAnsi="Times New Roman" w:cs="Times New Roman"/>
          <w:color w:val="000000" w:themeColor="text1"/>
          <w:sz w:val="28"/>
          <w:szCs w:val="28"/>
          <w:lang w:val="kk-KZ"/>
        </w:rPr>
        <w:t>фенол қосылыстарының микробтық деградацияға ұшырай алатынын және микробтар оларды энергия көзі ретінде тиімді пайдалана алатынын білдіреді.</w:t>
      </w:r>
    </w:p>
    <w:p w14:paraId="1D2E7713" w14:textId="6FF73FF3" w:rsidR="00802E2E" w:rsidRPr="00E82AB4" w:rsidRDefault="006D5801" w:rsidP="004A3383">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w:t>
      </w:r>
      <w:r w:rsidR="00B10FB4" w:rsidRPr="00B10FB4">
        <w:rPr>
          <w:rFonts w:ascii="Times New Roman" w:hAnsi="Times New Roman" w:cs="Times New Roman"/>
          <w:color w:val="000000" w:themeColor="text1"/>
          <w:sz w:val="28"/>
          <w:szCs w:val="28"/>
          <w:lang w:val="kk-KZ"/>
        </w:rPr>
        <w:t>әтижелеріне сәйкес, L-аспарагин амин қышқылдарының ішінде ең белсенді пайдаланылған қосылыс ретінде танылды. Ал көмірсулар арасында D-ксилоза барлық үлгілерде ең тиімді пайдаланылған көміртек көзі болды. Бұл нәтижелер микробтық қауымдастықтардың белгілі бір субстраттарға ерекше бейімделуін көрсетеді.</w:t>
      </w:r>
    </w:p>
    <w:p w14:paraId="1880CDCB" w14:textId="42549D19" w:rsidR="001C558C" w:rsidRPr="00B10FB4" w:rsidRDefault="001C558C" w:rsidP="00281096">
      <w:pPr>
        <w:spacing w:after="0" w:line="240" w:lineRule="auto"/>
        <w:ind w:firstLine="709"/>
        <w:jc w:val="both"/>
        <w:rPr>
          <w:rFonts w:ascii="Times New Roman" w:hAnsi="Times New Roman" w:cs="Times New Roman"/>
          <w:color w:val="000000" w:themeColor="text1"/>
          <w:sz w:val="28"/>
          <w:szCs w:val="28"/>
          <w:lang w:val="kk-KZ"/>
        </w:rPr>
      </w:pPr>
      <w:r w:rsidRPr="00B10FB4">
        <w:rPr>
          <w:rFonts w:ascii="Times New Roman" w:hAnsi="Times New Roman" w:cs="Times New Roman"/>
          <w:color w:val="000000" w:themeColor="text1"/>
          <w:sz w:val="28"/>
          <w:szCs w:val="28"/>
          <w:lang w:val="kk-KZ"/>
        </w:rPr>
        <w:t xml:space="preserve">Сол уақытта, көміртек көздерінің арасында ең төменгі </w:t>
      </w:r>
      <w:r>
        <w:rPr>
          <w:rFonts w:ascii="Times New Roman" w:hAnsi="Times New Roman" w:cs="Times New Roman"/>
          <w:color w:val="000000" w:themeColor="text1"/>
          <w:sz w:val="28"/>
          <w:szCs w:val="28"/>
          <w:lang w:val="kk-KZ"/>
        </w:rPr>
        <w:t>па</w:t>
      </w:r>
      <w:r w:rsidR="00281096">
        <w:rPr>
          <w:rFonts w:ascii="Times New Roman" w:hAnsi="Times New Roman" w:cs="Times New Roman"/>
          <w:color w:val="000000" w:themeColor="text1"/>
          <w:sz w:val="28"/>
          <w:szCs w:val="28"/>
          <w:lang w:val="kk-KZ"/>
        </w:rPr>
        <w:t>й</w:t>
      </w:r>
      <w:r>
        <w:rPr>
          <w:rFonts w:ascii="Times New Roman" w:hAnsi="Times New Roman" w:cs="Times New Roman"/>
          <w:color w:val="000000" w:themeColor="text1"/>
          <w:sz w:val="28"/>
          <w:szCs w:val="28"/>
          <w:lang w:val="kk-KZ"/>
        </w:rPr>
        <w:t xml:space="preserve">далану </w:t>
      </w:r>
      <w:r w:rsidRPr="00B10FB4">
        <w:rPr>
          <w:rFonts w:ascii="Times New Roman" w:hAnsi="Times New Roman" w:cs="Times New Roman"/>
          <w:color w:val="000000" w:themeColor="text1"/>
          <w:sz w:val="28"/>
          <w:szCs w:val="28"/>
          <w:lang w:val="kk-KZ"/>
        </w:rPr>
        <w:t>көрсеткіштері аминдер мен амидтерге (мысалы, фенилэтиламин және путресцин), сондай-ақ полимерлерге тиесілі болды. Бұл қосылыстардың күрделі құрылымы және микробтық ферменттермен ыдырауының қиындығы олардың төмен метаболикалық белсенділігін түсіндіреді.</w:t>
      </w:r>
      <w:r w:rsidR="00281096">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Б</w:t>
      </w:r>
      <w:r w:rsidRPr="00B10FB4">
        <w:rPr>
          <w:rFonts w:ascii="Times New Roman" w:hAnsi="Times New Roman" w:cs="Times New Roman"/>
          <w:color w:val="000000" w:themeColor="text1"/>
          <w:sz w:val="28"/>
          <w:szCs w:val="28"/>
          <w:lang w:val="kk-KZ"/>
        </w:rPr>
        <w:t xml:space="preserve">елсенді тұнбадан алынған микробтық қауымдастықтар көмір үлгілеріндегі микроорганизмдермен салыстырғанда аминдерді анағұрлым белсенді пайдаланды. Бұл микробтар тобының жоғары бейімделгіштік деңгейін және энергетикалық </w:t>
      </w:r>
      <w:r w:rsidR="00281096">
        <w:rPr>
          <w:rFonts w:ascii="Times New Roman" w:hAnsi="Times New Roman" w:cs="Times New Roman"/>
          <w:color w:val="000000" w:themeColor="text1"/>
          <w:sz w:val="28"/>
          <w:szCs w:val="28"/>
          <w:lang w:val="kk-KZ"/>
        </w:rPr>
        <w:t xml:space="preserve">жолдарын </w:t>
      </w:r>
      <w:r w:rsidRPr="00B10FB4">
        <w:rPr>
          <w:rFonts w:ascii="Times New Roman" w:hAnsi="Times New Roman" w:cs="Times New Roman"/>
          <w:color w:val="000000" w:themeColor="text1"/>
          <w:sz w:val="28"/>
          <w:szCs w:val="28"/>
          <w:lang w:val="kk-KZ"/>
        </w:rPr>
        <w:t>әртүрлі ортада тиімді реттей алатынын дәлелдейді [131].</w:t>
      </w:r>
    </w:p>
    <w:p w14:paraId="1A9AC967" w14:textId="3EC1A761"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Нәтижелер</w:t>
      </w:r>
      <w:r w:rsidR="00281096">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әрбір үлгідегі микробтық қауымдастықтардың айырмашылығын көрсетті</w:t>
      </w:r>
      <w:r w:rsidR="00281096">
        <w:rPr>
          <w:rFonts w:ascii="Times New Roman" w:hAnsi="Times New Roman" w:cs="Times New Roman"/>
          <w:color w:val="000000" w:themeColor="text1"/>
          <w:sz w:val="28"/>
          <w:szCs w:val="28"/>
          <w:lang w:val="kk-KZ"/>
        </w:rPr>
        <w:t>, және белсенді тұнба микробтық қауымдастығы н биоаугментация мақсатында майдалану мүмкіншіліктерін айқындады</w:t>
      </w:r>
      <w:r w:rsidRPr="00E82AB4">
        <w:rPr>
          <w:rFonts w:ascii="Times New Roman" w:hAnsi="Times New Roman" w:cs="Times New Roman"/>
          <w:color w:val="000000" w:themeColor="text1"/>
          <w:sz w:val="28"/>
          <w:szCs w:val="28"/>
          <w:lang w:val="kk-KZ"/>
        </w:rPr>
        <w:t xml:space="preserve">. </w:t>
      </w:r>
    </w:p>
    <w:p w14:paraId="3F2D426B" w14:textId="77777777" w:rsidR="00802E2E" w:rsidRPr="00E82AB4" w:rsidRDefault="00802E2E" w:rsidP="0076041D">
      <w:pPr>
        <w:spacing w:after="0" w:line="240" w:lineRule="auto"/>
        <w:jc w:val="both"/>
        <w:rPr>
          <w:rFonts w:ascii="Times New Roman" w:hAnsi="Times New Roman" w:cs="Times New Roman"/>
          <w:color w:val="000000" w:themeColor="text1"/>
          <w:sz w:val="28"/>
          <w:szCs w:val="28"/>
          <w:lang w:val="kk-KZ"/>
        </w:rPr>
      </w:pPr>
    </w:p>
    <w:p w14:paraId="4659E015" w14:textId="591CBA7C"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b/>
          <w:bCs/>
          <w:color w:val="000000" w:themeColor="text1"/>
          <w:sz w:val="28"/>
          <w:szCs w:val="28"/>
          <w:lang w:val="kk-KZ"/>
        </w:rPr>
        <w:t>3.7</w:t>
      </w:r>
      <w:r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b/>
          <w:bCs/>
          <w:color w:val="000000" w:themeColor="text1"/>
          <w:sz w:val="28"/>
          <w:szCs w:val="28"/>
          <w:lang w:val="kk-KZ"/>
        </w:rPr>
        <w:t>Көмірдің және оның биотрансформациясының өнімдерінің сипаттамасы</w:t>
      </w:r>
      <w:r w:rsidR="0067670A">
        <w:rPr>
          <w:rFonts w:ascii="Times New Roman" w:hAnsi="Times New Roman" w:cs="Times New Roman"/>
          <w:b/>
          <w:bCs/>
          <w:color w:val="000000" w:themeColor="text1"/>
          <w:sz w:val="28"/>
          <w:szCs w:val="28"/>
          <w:lang w:val="kk-KZ"/>
        </w:rPr>
        <w:t>.</w:t>
      </w:r>
    </w:p>
    <w:p w14:paraId="00F65DF9" w14:textId="2B4F5203" w:rsidR="00802E2E" w:rsidRPr="00E82AB4" w:rsidRDefault="00802E2E" w:rsidP="0076041D">
      <w:pPr>
        <w:spacing w:after="0" w:line="240" w:lineRule="auto"/>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3.7.1 Функционалдық топтардың өзгеруі</w:t>
      </w:r>
      <w:r w:rsidR="00090D45">
        <w:rPr>
          <w:rFonts w:ascii="Times New Roman" w:hAnsi="Times New Roman" w:cs="Times New Roman"/>
          <w:b/>
          <w:bCs/>
          <w:color w:val="000000" w:themeColor="text1"/>
          <w:sz w:val="28"/>
          <w:szCs w:val="28"/>
          <w:lang w:val="kk-KZ"/>
        </w:rPr>
        <w:t xml:space="preserve"> </w:t>
      </w:r>
      <w:r w:rsidRPr="00E82AB4">
        <w:rPr>
          <w:rFonts w:ascii="Times New Roman" w:hAnsi="Times New Roman" w:cs="Times New Roman"/>
          <w:b/>
          <w:bCs/>
          <w:color w:val="000000" w:themeColor="text1"/>
          <w:sz w:val="28"/>
          <w:szCs w:val="28"/>
          <w:lang w:val="kk-KZ"/>
        </w:rPr>
        <w:t>(FTIR)</w:t>
      </w:r>
    </w:p>
    <w:p w14:paraId="08212B36" w14:textId="0FA0D58C" w:rsidR="00090D45" w:rsidRPr="00E85750" w:rsidRDefault="00E85750" w:rsidP="00E8575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Инфрақызыл спектроскопия арқылы көмірдің функционалдық топтарының өзгеруі анықталады. </w:t>
      </w:r>
      <w:r w:rsidR="00281096">
        <w:rPr>
          <w:rFonts w:ascii="Times New Roman" w:hAnsi="Times New Roman" w:cs="Times New Roman"/>
          <w:sz w:val="28"/>
          <w:szCs w:val="28"/>
          <w:lang w:val="kk-KZ"/>
        </w:rPr>
        <w:t>З</w:t>
      </w:r>
      <w:r>
        <w:rPr>
          <w:rFonts w:ascii="Times New Roman" w:hAnsi="Times New Roman" w:cs="Times New Roman"/>
          <w:sz w:val="28"/>
          <w:szCs w:val="28"/>
          <w:lang w:val="kk-KZ"/>
        </w:rPr>
        <w:t>ерттеулерде,</w:t>
      </w:r>
      <w:r w:rsidR="00D91A68">
        <w:rPr>
          <w:rFonts w:ascii="Times New Roman" w:hAnsi="Times New Roman" w:cs="Times New Roman"/>
          <w:sz w:val="28"/>
          <w:szCs w:val="28"/>
          <w:lang w:val="kk-KZ"/>
        </w:rPr>
        <w:t xml:space="preserve"> көмір деградациясы сәт</w:t>
      </w:r>
      <w:r>
        <w:rPr>
          <w:rFonts w:ascii="Times New Roman" w:hAnsi="Times New Roman" w:cs="Times New Roman"/>
          <w:sz w:val="28"/>
          <w:szCs w:val="28"/>
          <w:lang w:val="kk-KZ"/>
        </w:rPr>
        <w:t xml:space="preserve">ті өткендігі </w:t>
      </w:r>
      <w:r w:rsidRPr="00E85750">
        <w:rPr>
          <w:rFonts w:ascii="Times New Roman" w:hAnsi="Times New Roman" w:cs="Times New Roman"/>
          <w:sz w:val="28"/>
          <w:szCs w:val="28"/>
          <w:lang w:val="kk-KZ"/>
        </w:rPr>
        <w:t>көмірдің карбонил топтары мен микрокристалдық құрылымын</w:t>
      </w:r>
      <w:r>
        <w:rPr>
          <w:rFonts w:ascii="Times New Roman" w:hAnsi="Times New Roman" w:cs="Times New Roman"/>
          <w:sz w:val="28"/>
          <w:szCs w:val="28"/>
          <w:lang w:val="kk-KZ"/>
        </w:rPr>
        <w:t>ың өзгеруі</w:t>
      </w:r>
      <w:sdt>
        <w:sdtPr>
          <w:rPr>
            <w:rFonts w:ascii="Times New Roman" w:hAnsi="Times New Roman" w:cs="Times New Roman"/>
            <w:color w:val="000000"/>
            <w:sz w:val="28"/>
            <w:szCs w:val="28"/>
            <w:lang w:val="kk-KZ"/>
          </w:rPr>
          <w:tag w:val="MENDELEY_CITATION_v3_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"/>
          <w:id w:val="224806038"/>
          <w:placeholder>
            <w:docPart w:val="DefaultPlaceholder_-1854013440"/>
          </w:placeholder>
        </w:sdtPr>
        <w:sdtEndPr/>
        <w:sdtContent>
          <w:r w:rsidR="00165A62" w:rsidRPr="00165A62">
            <w:rPr>
              <w:rFonts w:ascii="Times New Roman" w:hAnsi="Times New Roman" w:cs="Times New Roman"/>
              <w:color w:val="000000"/>
              <w:sz w:val="28"/>
              <w:szCs w:val="28"/>
              <w:lang w:val="kk-KZ"/>
            </w:rPr>
            <w:t>[158]</w:t>
          </w:r>
        </w:sdtContent>
      </w:sdt>
      <w:r w:rsidRPr="00E8575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85750">
        <w:rPr>
          <w:rFonts w:ascii="Times New Roman" w:hAnsi="Times New Roman" w:cs="Times New Roman"/>
          <w:sz w:val="28"/>
          <w:szCs w:val="28"/>
          <w:lang w:val="kk-KZ"/>
        </w:rPr>
        <w:t>спирттер мен ароматты эфирлердегі СО-ны және алифаттық тізбектің тармақталу дәрежесі</w:t>
      </w:r>
      <w:r>
        <w:rPr>
          <w:rFonts w:ascii="Times New Roman" w:hAnsi="Times New Roman" w:cs="Times New Roman"/>
          <w:sz w:val="28"/>
          <w:szCs w:val="28"/>
          <w:lang w:val="kk-KZ"/>
        </w:rPr>
        <w:t>нің жоғарылауы арқылы анықтал</w:t>
      </w:r>
      <w:r w:rsidR="00281096">
        <w:rPr>
          <w:rFonts w:ascii="Times New Roman" w:hAnsi="Times New Roman" w:cs="Times New Roman"/>
          <w:sz w:val="28"/>
          <w:szCs w:val="28"/>
          <w:lang w:val="kk-KZ"/>
        </w:rPr>
        <w:t>а</w:t>
      </w:r>
      <w:r>
        <w:rPr>
          <w:rFonts w:ascii="Times New Roman" w:hAnsi="Times New Roman" w:cs="Times New Roman"/>
          <w:sz w:val="28"/>
          <w:szCs w:val="28"/>
          <w:lang w:val="kk-KZ"/>
        </w:rPr>
        <w:t>ды</w:t>
      </w:r>
      <w:sdt>
        <w:sdtPr>
          <w:rPr>
            <w:rFonts w:ascii="Times New Roman" w:hAnsi="Times New Roman" w:cs="Times New Roman"/>
            <w:color w:val="000000"/>
            <w:sz w:val="28"/>
            <w:szCs w:val="28"/>
            <w:lang w:val="kk-KZ"/>
          </w:rPr>
          <w:tag w:val="MENDELEY_CITATION_v3_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"/>
          <w:id w:val="-318038895"/>
          <w:placeholder>
            <w:docPart w:val="DefaultPlaceholder_-1854013440"/>
          </w:placeholder>
        </w:sdtPr>
        <w:sdtEndPr/>
        <w:sdtContent>
          <w:r w:rsidR="00165A62" w:rsidRPr="00165A62">
            <w:rPr>
              <w:rFonts w:ascii="Times New Roman" w:hAnsi="Times New Roman" w:cs="Times New Roman"/>
              <w:color w:val="000000"/>
              <w:sz w:val="28"/>
              <w:szCs w:val="28"/>
              <w:lang w:val="kk-KZ"/>
            </w:rPr>
            <w:t>[58]</w:t>
          </w:r>
        </w:sdtContent>
      </w:sdt>
      <w:r>
        <w:rPr>
          <w:rFonts w:ascii="Times New Roman" w:hAnsi="Times New Roman" w:cs="Times New Roman"/>
          <w:sz w:val="28"/>
          <w:szCs w:val="28"/>
          <w:lang w:val="kk-KZ"/>
        </w:rPr>
        <w:t xml:space="preserve">. </w:t>
      </w:r>
      <w:r w:rsidR="00281096">
        <w:rPr>
          <w:rFonts w:ascii="Times New Roman" w:hAnsi="Times New Roman" w:cs="Times New Roman"/>
          <w:sz w:val="28"/>
          <w:szCs w:val="28"/>
          <w:lang w:val="kk-KZ"/>
        </w:rPr>
        <w:t xml:space="preserve">Осы ерекшеліктер </w:t>
      </w:r>
      <w:r w:rsidRPr="00E85750">
        <w:rPr>
          <w:rFonts w:ascii="Times New Roman" w:hAnsi="Times New Roman" w:cs="Times New Roman"/>
          <w:sz w:val="28"/>
          <w:szCs w:val="28"/>
          <w:lang w:val="kk-KZ"/>
        </w:rPr>
        <w:t>өзгерістер көмір мен микробтардың өзара әрекеттесуін</w:t>
      </w:r>
      <w:r>
        <w:rPr>
          <w:rFonts w:ascii="Times New Roman" w:hAnsi="Times New Roman" w:cs="Times New Roman"/>
          <w:sz w:val="28"/>
          <w:szCs w:val="28"/>
          <w:lang w:val="kk-KZ"/>
        </w:rPr>
        <w:t>е жағдай жасайды және сол арқылы</w:t>
      </w:r>
      <w:r w:rsidRPr="00E85750">
        <w:rPr>
          <w:rFonts w:ascii="Times New Roman" w:hAnsi="Times New Roman" w:cs="Times New Roman"/>
          <w:sz w:val="28"/>
          <w:szCs w:val="28"/>
          <w:lang w:val="kk-KZ"/>
        </w:rPr>
        <w:t xml:space="preserve"> көмірдің биожетімділігін ж</w:t>
      </w:r>
      <w:r>
        <w:rPr>
          <w:rFonts w:ascii="Times New Roman" w:hAnsi="Times New Roman" w:cs="Times New Roman"/>
          <w:sz w:val="28"/>
          <w:szCs w:val="28"/>
          <w:lang w:val="kk-KZ"/>
        </w:rPr>
        <w:t>ақсартады.</w:t>
      </w:r>
    </w:p>
    <w:p w14:paraId="067FD2DB" w14:textId="0557FC3B" w:rsidR="00802E2E" w:rsidRPr="00E82AB4" w:rsidRDefault="00281096" w:rsidP="0076041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Көмірдің күрделі құрылымының биоаугментациядан кейінгі өзгерістері </w:t>
      </w:r>
      <w:r w:rsidRPr="00090D45">
        <w:rPr>
          <w:rFonts w:ascii="Times New Roman" w:hAnsi="Times New Roman" w:cs="Times New Roman"/>
          <w:sz w:val="28"/>
          <w:szCs w:val="28"/>
          <w:lang w:val="kk-KZ"/>
        </w:rPr>
        <w:t>Фурье түрлендіру</w:t>
      </w:r>
      <w:r>
        <w:rPr>
          <w:rFonts w:ascii="Times New Roman" w:hAnsi="Times New Roman" w:cs="Times New Roman"/>
          <w:sz w:val="28"/>
          <w:szCs w:val="28"/>
          <w:lang w:val="kk-KZ"/>
        </w:rPr>
        <w:t>і</w:t>
      </w:r>
      <w:r w:rsidRPr="00090D45">
        <w:rPr>
          <w:rFonts w:ascii="Times New Roman" w:hAnsi="Times New Roman" w:cs="Times New Roman"/>
          <w:sz w:val="28"/>
          <w:szCs w:val="28"/>
          <w:lang w:val="kk-KZ"/>
        </w:rPr>
        <w:t xml:space="preserve"> бар  инфрақызыл спектроскопиясы</w:t>
      </w:r>
      <w:r>
        <w:rPr>
          <w:rFonts w:ascii="Times New Roman" w:hAnsi="Times New Roman" w:cs="Times New Roman"/>
          <w:sz w:val="28"/>
          <w:szCs w:val="28"/>
          <w:lang w:val="kk-KZ"/>
        </w:rPr>
        <w:t xml:space="preserve"> арқылы зерттелінді.</w:t>
      </w:r>
      <w:r w:rsidRPr="00E85750">
        <w:rPr>
          <w:rFonts w:ascii="Times New Roman" w:hAnsi="Times New Roman" w:cs="Times New Roman"/>
          <w:sz w:val="28"/>
          <w:szCs w:val="28"/>
          <w:lang w:val="kk-KZ"/>
        </w:rPr>
        <w:t xml:space="preserve"> </w:t>
      </w:r>
      <w:r w:rsidR="00802E2E" w:rsidRPr="00E82AB4">
        <w:rPr>
          <w:rFonts w:ascii="Times New Roman" w:hAnsi="Times New Roman" w:cs="Times New Roman"/>
          <w:color w:val="000000" w:themeColor="text1"/>
          <w:sz w:val="28"/>
          <w:szCs w:val="28"/>
          <w:lang w:val="kk-KZ"/>
        </w:rPr>
        <w:t>Көмір үлгілерінің инфрақызыл спектроскопиясының нәтижелері 2</w:t>
      </w:r>
      <w:r w:rsidR="00090D45">
        <w:rPr>
          <w:rFonts w:ascii="Times New Roman" w:hAnsi="Times New Roman" w:cs="Times New Roman"/>
          <w:color w:val="000000" w:themeColor="text1"/>
          <w:sz w:val="28"/>
          <w:szCs w:val="28"/>
          <w:lang w:val="kk-KZ"/>
        </w:rPr>
        <w:t>7</w:t>
      </w:r>
      <w:r w:rsidR="00802E2E" w:rsidRPr="00E82AB4">
        <w:rPr>
          <w:rFonts w:ascii="Times New Roman" w:hAnsi="Times New Roman" w:cs="Times New Roman"/>
          <w:color w:val="000000" w:themeColor="text1"/>
          <w:sz w:val="28"/>
          <w:szCs w:val="28"/>
          <w:lang w:val="kk-KZ"/>
        </w:rPr>
        <w:t xml:space="preserve">-суретте (а, в, с) көрсетілген. </w:t>
      </w:r>
    </w:p>
    <w:p w14:paraId="70C8D447"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p>
    <w:p w14:paraId="6384A062"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p>
    <w:p w14:paraId="7209C277" w14:textId="77777777" w:rsidR="00802E2E" w:rsidRPr="00E82AB4" w:rsidRDefault="00802E2E" w:rsidP="0076041D">
      <w:pPr>
        <w:spacing w:after="0" w:line="240" w:lineRule="auto"/>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lastRenderedPageBreak/>
        <w:drawing>
          <wp:inline distT="0" distB="0" distL="0" distR="0" wp14:anchorId="729D4D7A" wp14:editId="7A186A41">
            <wp:extent cx="5981700" cy="4649362"/>
            <wp:effectExtent l="0" t="0" r="0" b="0"/>
            <wp:docPr id="737665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84820" cy="4651787"/>
                    </a:xfrm>
                    <a:prstGeom prst="rect">
                      <a:avLst/>
                    </a:prstGeom>
                    <a:noFill/>
                    <a:ln>
                      <a:noFill/>
                    </a:ln>
                  </pic:spPr>
                </pic:pic>
              </a:graphicData>
            </a:graphic>
          </wp:inline>
        </w:drawing>
      </w:r>
    </w:p>
    <w:p w14:paraId="38FD9B96" w14:textId="77777777" w:rsidR="006D5801" w:rsidRDefault="006D5801" w:rsidP="0076041D">
      <w:pPr>
        <w:spacing w:after="0" w:line="240" w:lineRule="auto"/>
        <w:ind w:firstLine="720"/>
        <w:jc w:val="center"/>
        <w:rPr>
          <w:rFonts w:ascii="Times New Roman" w:hAnsi="Times New Roman" w:cs="Times New Roman"/>
          <w:color w:val="000000" w:themeColor="text1"/>
          <w:sz w:val="28"/>
          <w:szCs w:val="28"/>
          <w:lang w:val="kk-KZ"/>
        </w:rPr>
      </w:pPr>
    </w:p>
    <w:p w14:paraId="7B763A86" w14:textId="01FB03C1" w:rsidR="00802E2E" w:rsidRPr="00E82AB4" w:rsidRDefault="00802E2E" w:rsidP="0076041D">
      <w:pPr>
        <w:spacing w:after="0" w:line="240" w:lineRule="auto"/>
        <w:ind w:firstLine="720"/>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Сурет </w:t>
      </w:r>
      <w:r w:rsidR="008E4A8A" w:rsidRPr="00E82AB4">
        <w:rPr>
          <w:rFonts w:ascii="Times New Roman" w:hAnsi="Times New Roman" w:cs="Times New Roman"/>
          <w:color w:val="000000" w:themeColor="text1"/>
          <w:sz w:val="28"/>
          <w:szCs w:val="28"/>
          <w:lang w:val="kk-KZ"/>
        </w:rPr>
        <w:t>2</w:t>
      </w:r>
      <w:r w:rsidR="00090D45">
        <w:rPr>
          <w:rFonts w:ascii="Times New Roman" w:hAnsi="Times New Roman" w:cs="Times New Roman"/>
          <w:color w:val="000000" w:themeColor="text1"/>
          <w:sz w:val="28"/>
          <w:szCs w:val="28"/>
          <w:lang w:val="kk-KZ"/>
        </w:rPr>
        <w:t>7</w:t>
      </w:r>
      <w:r w:rsidRPr="00E82AB4">
        <w:rPr>
          <w:rFonts w:ascii="Times New Roman" w:hAnsi="Times New Roman" w:cs="Times New Roman"/>
          <w:color w:val="000000" w:themeColor="text1"/>
          <w:sz w:val="28"/>
          <w:szCs w:val="28"/>
          <w:lang w:val="kk-KZ"/>
        </w:rPr>
        <w:t xml:space="preserve">- Бастапқы (a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ЕК, b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OК, c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ҚК) және биоаугменттелген  (d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EK, e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OК, f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ҚК) көмір үлгілерінің ИҚ спектрлері</w:t>
      </w:r>
    </w:p>
    <w:p w14:paraId="01B02B15" w14:textId="77777777" w:rsidR="00802E2E" w:rsidRPr="00E82AB4" w:rsidRDefault="00802E2E" w:rsidP="0076041D">
      <w:pPr>
        <w:spacing w:after="0" w:line="240" w:lineRule="auto"/>
        <w:ind w:firstLine="720"/>
        <w:jc w:val="both"/>
        <w:rPr>
          <w:rFonts w:ascii="Times New Roman" w:hAnsi="Times New Roman" w:cs="Times New Roman"/>
          <w:color w:val="000000" w:themeColor="text1"/>
          <w:sz w:val="28"/>
          <w:szCs w:val="28"/>
          <w:lang w:val="kk-KZ"/>
        </w:rPr>
      </w:pPr>
    </w:p>
    <w:p w14:paraId="1B742958" w14:textId="51CE2C8C" w:rsidR="004252E7" w:rsidRPr="00E82AB4" w:rsidRDefault="004252E7" w:rsidP="004252E7">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Гидроксил (-OH) тобының  3400-3200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кең және күшті сіңуі, көмірдің ылғалдылығымен тікелей байланысты </w:t>
      </w:r>
      <w:sdt>
        <w:sdtPr>
          <w:rPr>
            <w:rFonts w:ascii="Times New Roman" w:hAnsi="Times New Roman" w:cs="Times New Roman"/>
            <w:color w:val="000000"/>
            <w:sz w:val="28"/>
            <w:szCs w:val="28"/>
            <w:lang w:val="kk-KZ"/>
          </w:rPr>
          <w:tag w:val="MENDELEY_CITATION_v3_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"/>
          <w:id w:val="288640400"/>
          <w:placeholder>
            <w:docPart w:val="09EB1B1224DD46F8AC35F555DD8491B7"/>
          </w:placeholder>
        </w:sdtPr>
        <w:sdtEndPr/>
        <w:sdtContent>
          <w:r w:rsidR="00165A62" w:rsidRPr="00165A62">
            <w:rPr>
              <w:rFonts w:ascii="Times New Roman" w:hAnsi="Times New Roman" w:cs="Times New Roman"/>
              <w:color w:val="000000"/>
              <w:sz w:val="28"/>
              <w:szCs w:val="28"/>
              <w:lang w:val="kk-KZ"/>
            </w:rPr>
            <w:t>[159]</w:t>
          </w:r>
        </w:sdtContent>
      </w:sdt>
      <w:r w:rsidRPr="00E82AB4">
        <w:rPr>
          <w:rFonts w:ascii="Times New Roman" w:hAnsi="Times New Roman" w:cs="Times New Roman"/>
          <w:color w:val="000000" w:themeColor="text1"/>
          <w:sz w:val="28"/>
          <w:szCs w:val="28"/>
          <w:lang w:val="kk-KZ"/>
        </w:rPr>
        <w:t>. Алифатты сутектің тербелісі 2926 см-де айқын және өткір сіңіру шыңын тудырды. 1614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диапазонды С=O және C=C ароматты </w:t>
      </w:r>
      <w:r>
        <w:rPr>
          <w:rFonts w:ascii="Times New Roman" w:hAnsi="Times New Roman" w:cs="Times New Roman"/>
          <w:color w:val="000000" w:themeColor="text1"/>
          <w:sz w:val="28"/>
          <w:szCs w:val="28"/>
          <w:lang w:val="kk-KZ"/>
        </w:rPr>
        <w:t xml:space="preserve">қосылыстардың </w:t>
      </w:r>
      <w:r w:rsidRPr="00E82AB4">
        <w:rPr>
          <w:rFonts w:ascii="Times New Roman" w:hAnsi="Times New Roman" w:cs="Times New Roman"/>
          <w:color w:val="000000" w:themeColor="text1"/>
          <w:sz w:val="28"/>
          <w:szCs w:val="28"/>
          <w:lang w:val="kk-KZ"/>
        </w:rPr>
        <w:t>тербелістеріне жатқызуға болады. 1453 см</w:t>
      </w:r>
      <w:r w:rsidRPr="00E82AB4">
        <w:rPr>
          <w:rFonts w:ascii="Times New Roman" w:hAnsi="Times New Roman" w:cs="Times New Roman"/>
          <w:color w:val="000000" w:themeColor="text1"/>
          <w:sz w:val="28"/>
          <w:szCs w:val="28"/>
          <w:vertAlign w:val="superscript"/>
          <w:lang w:val="kk-KZ"/>
        </w:rPr>
        <w:t>-1</w:t>
      </w:r>
      <w:r>
        <w:rPr>
          <w:rFonts w:ascii="Times New Roman" w:hAnsi="Times New Roman" w:cs="Times New Roman"/>
          <w:color w:val="000000" w:themeColor="text1"/>
          <w:sz w:val="28"/>
          <w:szCs w:val="28"/>
          <w:lang w:val="kk-KZ"/>
        </w:rPr>
        <w:t xml:space="preserve"> диапазонында </w:t>
      </w:r>
      <w:r w:rsidRPr="00E82AB4">
        <w:rPr>
          <w:rFonts w:ascii="Times New Roman" w:hAnsi="Times New Roman" w:cs="Times New Roman"/>
          <w:color w:val="000000" w:themeColor="text1"/>
          <w:sz w:val="28"/>
          <w:szCs w:val="28"/>
          <w:lang w:val="kk-KZ"/>
        </w:rPr>
        <w:t xml:space="preserve"> метилен (CH</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және метокси (O-CH</w:t>
      </w:r>
      <w:r w:rsidRPr="00E82AB4">
        <w:rPr>
          <w:rFonts w:ascii="Times New Roman" w:hAnsi="Times New Roman" w:cs="Times New Roman"/>
          <w:color w:val="000000" w:themeColor="text1"/>
          <w:sz w:val="28"/>
          <w:szCs w:val="28"/>
          <w:vertAlign w:val="subscript"/>
          <w:lang w:val="kk-KZ"/>
        </w:rPr>
        <w:t>3</w:t>
      </w:r>
      <w:r w:rsidRPr="00E82AB4">
        <w:rPr>
          <w:rFonts w:ascii="Times New Roman" w:hAnsi="Times New Roman" w:cs="Times New Roman"/>
          <w:color w:val="000000" w:themeColor="text1"/>
          <w:sz w:val="28"/>
          <w:szCs w:val="28"/>
          <w:lang w:val="kk-KZ"/>
        </w:rPr>
        <w:t>) топтары көрсететін симметриялы алифатты C-H қосылыстарының арқасында көрінетін жолақ пайда болады</w:t>
      </w:r>
      <w:sdt>
        <w:sdtPr>
          <w:rPr>
            <w:rFonts w:ascii="Times New Roman" w:hAnsi="Times New Roman" w:cs="Times New Roman"/>
            <w:color w:val="000000"/>
            <w:sz w:val="28"/>
            <w:szCs w:val="28"/>
            <w:lang w:val="kk-KZ"/>
          </w:rPr>
          <w:tag w:val="MENDELEY_CITATION_v3_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"/>
          <w:id w:val="-505366353"/>
          <w:placeholder>
            <w:docPart w:val="09EB1B1224DD46F8AC35F555DD8491B7"/>
          </w:placeholder>
        </w:sdtPr>
        <w:sdtEndPr/>
        <w:sdtContent>
          <w:r w:rsidR="00165A62" w:rsidRPr="00165A62">
            <w:rPr>
              <w:rFonts w:ascii="Times New Roman" w:hAnsi="Times New Roman" w:cs="Times New Roman"/>
              <w:color w:val="000000"/>
              <w:sz w:val="28"/>
              <w:szCs w:val="28"/>
              <w:lang w:val="kk-KZ"/>
            </w:rPr>
            <w:t>[160]</w:t>
          </w:r>
        </w:sdtContent>
      </w:sdt>
      <w:r w:rsidRPr="00E82AB4">
        <w:rPr>
          <w:rFonts w:ascii="Times New Roman" w:hAnsi="Times New Roman" w:cs="Times New Roman"/>
          <w:color w:val="000000" w:themeColor="text1"/>
          <w:sz w:val="28"/>
          <w:szCs w:val="28"/>
          <w:lang w:val="kk-KZ"/>
        </w:rPr>
        <w:t>. Қысқа шыңдар 1114 және 1022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-де </w:t>
      </w:r>
      <w:r>
        <w:rPr>
          <w:rFonts w:ascii="Times New Roman" w:hAnsi="Times New Roman" w:cs="Times New Roman"/>
          <w:color w:val="000000" w:themeColor="text1"/>
          <w:sz w:val="28"/>
          <w:szCs w:val="28"/>
          <w:lang w:val="kk-KZ"/>
        </w:rPr>
        <w:t>т</w:t>
      </w:r>
      <w:r w:rsidRPr="00E82AB4">
        <w:rPr>
          <w:rFonts w:ascii="Times New Roman" w:hAnsi="Times New Roman" w:cs="Times New Roman"/>
          <w:color w:val="000000" w:themeColor="text1"/>
          <w:sz w:val="28"/>
          <w:szCs w:val="28"/>
          <w:lang w:val="kk-KZ"/>
        </w:rPr>
        <w:t>абылды, олар Si-O, C-O және C-O-R құрылымдарына сәйкес келеді. Толқын</w:t>
      </w:r>
      <w:r>
        <w:rPr>
          <w:rFonts w:ascii="Times New Roman" w:hAnsi="Times New Roman" w:cs="Times New Roman"/>
          <w:color w:val="000000" w:themeColor="text1"/>
          <w:sz w:val="28"/>
          <w:szCs w:val="28"/>
          <w:lang w:val="kk-KZ"/>
        </w:rPr>
        <w:t xml:space="preserve"> ұзындығы </w:t>
      </w:r>
      <w:r w:rsidRPr="00E82AB4">
        <w:rPr>
          <w:rFonts w:ascii="Times New Roman" w:hAnsi="Times New Roman" w:cs="Times New Roman"/>
          <w:color w:val="000000" w:themeColor="text1"/>
          <w:sz w:val="28"/>
          <w:szCs w:val="28"/>
          <w:lang w:val="kk-KZ"/>
        </w:rPr>
        <w:t>900-700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диапазонындағы сіңіру аймағының негізгі көзі ароматты қосылыстардың иілу тербелісі болып табылады </w:t>
      </w:r>
      <w:sdt>
        <w:sdtPr>
          <w:rPr>
            <w:rFonts w:ascii="Times New Roman" w:hAnsi="Times New Roman" w:cs="Times New Roman"/>
            <w:color w:val="000000"/>
            <w:sz w:val="28"/>
            <w:szCs w:val="28"/>
            <w:lang w:val="kk-KZ"/>
          </w:rPr>
          <w:tag w:val="MENDELEY_CITATION_v3_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"/>
          <w:id w:val="1727259588"/>
          <w:placeholder>
            <w:docPart w:val="09EB1B1224DD46F8AC35F555DD8491B7"/>
          </w:placeholder>
        </w:sdtPr>
        <w:sdtEndPr/>
        <w:sdtContent>
          <w:r w:rsidR="00165A62" w:rsidRPr="00165A62">
            <w:rPr>
              <w:rFonts w:ascii="Times New Roman" w:hAnsi="Times New Roman" w:cs="Times New Roman"/>
              <w:color w:val="000000"/>
              <w:sz w:val="28"/>
              <w:szCs w:val="28"/>
              <w:lang w:val="kk-KZ"/>
            </w:rPr>
            <w:t>[141]</w:t>
          </w:r>
        </w:sdtContent>
      </w:sdt>
      <w:r w:rsidRPr="00E82AB4">
        <w:rPr>
          <w:rFonts w:ascii="Times New Roman" w:hAnsi="Times New Roman" w:cs="Times New Roman"/>
          <w:color w:val="000000" w:themeColor="text1"/>
          <w:sz w:val="28"/>
          <w:szCs w:val="28"/>
          <w:lang w:val="kk-KZ"/>
        </w:rPr>
        <w:t>. 400-600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диапазонында көрінетін шыңдарды саз және силикат минералдарына жатқызуға болады </w:t>
      </w:r>
      <w:sdt>
        <w:sdtPr>
          <w:rPr>
            <w:rFonts w:ascii="Times New Roman" w:hAnsi="Times New Roman" w:cs="Times New Roman"/>
            <w:color w:val="000000"/>
            <w:sz w:val="28"/>
            <w:szCs w:val="28"/>
            <w:lang w:val="kk-KZ"/>
          </w:rPr>
          <w:tag w:val="MENDELEY_CITATION_v3_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"/>
          <w:id w:val="853387048"/>
          <w:placeholder>
            <w:docPart w:val="09EB1B1224DD46F8AC35F555DD8491B7"/>
          </w:placeholder>
        </w:sdtPr>
        <w:sdtEndPr/>
        <w:sdtContent>
          <w:r w:rsidR="00165A62" w:rsidRPr="00165A62">
            <w:rPr>
              <w:rFonts w:ascii="Times New Roman" w:hAnsi="Times New Roman" w:cs="Times New Roman"/>
              <w:color w:val="000000"/>
              <w:sz w:val="28"/>
              <w:szCs w:val="28"/>
              <w:lang w:val="kk-KZ"/>
            </w:rPr>
            <w:t>[161]</w:t>
          </w:r>
        </w:sdtContent>
      </w:sdt>
      <w:r w:rsidRPr="00E82AB4">
        <w:rPr>
          <w:rFonts w:ascii="Times New Roman" w:hAnsi="Times New Roman" w:cs="Times New Roman"/>
          <w:color w:val="000000" w:themeColor="text1"/>
          <w:sz w:val="28"/>
          <w:szCs w:val="28"/>
          <w:lang w:val="kk-KZ"/>
        </w:rPr>
        <w:t>.</w:t>
      </w:r>
    </w:p>
    <w:p w14:paraId="5E71769B"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Жалпы алғанда, көмірдің бастапқы үлгілерінде гидроксил, оттегі бар, алифатты және ароматты құрылымдарды қоса алғанда, төрт негізгі функционалдық топты ажыратуға болады. Көмірдің үш түрлі сортының FTIR нәтижелерін салыстырған кезде, OК үлгілеріндегі органикалық заттардың айқын ароматты қосылыстардың көптігін қоспағанда, айтарлықтай айырмашылық байқалмайды.  </w:t>
      </w:r>
    </w:p>
    <w:p w14:paraId="41DFF812" w14:textId="53127963"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lastRenderedPageBreak/>
        <w:t>Белсенді тұнбамен биоаугменттелген ЕК үлгілерінде функционалдық топтардың бірнеше модификациялары байқалды (2</w:t>
      </w:r>
      <w:r w:rsidR="001C558C">
        <w:rPr>
          <w:rFonts w:ascii="Times New Roman" w:hAnsi="Times New Roman" w:cs="Times New Roman"/>
          <w:color w:val="000000" w:themeColor="text1"/>
          <w:sz w:val="28"/>
          <w:szCs w:val="28"/>
          <w:lang w:val="kk-KZ"/>
        </w:rPr>
        <w:t>7</w:t>
      </w:r>
      <w:r w:rsidRPr="00E82AB4">
        <w:rPr>
          <w:rFonts w:ascii="Times New Roman" w:hAnsi="Times New Roman" w:cs="Times New Roman"/>
          <w:color w:val="000000" w:themeColor="text1"/>
          <w:sz w:val="28"/>
          <w:szCs w:val="28"/>
          <w:lang w:val="kk-KZ"/>
        </w:rPr>
        <w:t>d-Сурет). Модификацияланған көмірдің ИҚ спектрлері OH тобының созылу тербелістерінде көрінетін өзгерістердің болуын анықтады: гидроксил тобы бос күйінде 3619-3489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аралығында болды. 3320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аймағында әлсіз қарқындылық байқалды, ал ароматты қосылыстардың С-Н байланыстарының тербелісі 3037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-де</w:t>
      </w:r>
      <w:r w:rsidR="004252E7">
        <w:rPr>
          <w:rFonts w:ascii="Times New Roman" w:hAnsi="Times New Roman" w:cs="Times New Roman"/>
          <w:color w:val="000000" w:themeColor="text1"/>
          <w:sz w:val="28"/>
          <w:szCs w:val="28"/>
          <w:lang w:val="kk-KZ"/>
        </w:rPr>
        <w:t xml:space="preserve"> анықталды</w:t>
      </w:r>
      <w:r w:rsidRPr="00E82AB4">
        <w:rPr>
          <w:rFonts w:ascii="Times New Roman" w:hAnsi="Times New Roman" w:cs="Times New Roman"/>
          <w:color w:val="000000" w:themeColor="text1"/>
          <w:sz w:val="28"/>
          <w:szCs w:val="28"/>
          <w:lang w:val="kk-KZ"/>
        </w:rPr>
        <w:t>. 2853 және 2920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аймағында алкандардың C-H байланыстарының тербелісі</w:t>
      </w:r>
      <w:r w:rsidR="004252E7">
        <w:rPr>
          <w:rFonts w:ascii="Times New Roman" w:hAnsi="Times New Roman" w:cs="Times New Roman"/>
          <w:color w:val="000000" w:themeColor="text1"/>
          <w:sz w:val="28"/>
          <w:szCs w:val="28"/>
          <w:lang w:val="kk-KZ"/>
        </w:rPr>
        <w:t xml:space="preserve"> көрсетілген</w:t>
      </w:r>
      <w:r w:rsidRPr="00E82AB4">
        <w:rPr>
          <w:rFonts w:ascii="Times New Roman" w:hAnsi="Times New Roman" w:cs="Times New Roman"/>
          <w:color w:val="000000" w:themeColor="text1"/>
          <w:sz w:val="28"/>
          <w:szCs w:val="28"/>
          <w:lang w:val="kk-KZ"/>
        </w:rPr>
        <w:t>. 1615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қарқынды сіңіру жолағы, оны ароматты сақинадағы С=С байланыстарының тербелістеріне немесе карбоксилдердегі С=О байланысына жатқызуға болады</w:t>
      </w:r>
      <w:r w:rsidR="004252E7">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1440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аймағында айтарлықтай сіңу метил топтарының болуын көрсетті. 1320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шыңында C-O-H тобымен байланыстардың тербелістерінің әлсіз сіңіру жолақтары</w:t>
      </w:r>
      <w:r w:rsidR="004252E7">
        <w:rPr>
          <w:rFonts w:ascii="Times New Roman" w:hAnsi="Times New Roman" w:cs="Times New Roman"/>
          <w:color w:val="000000" w:themeColor="text1"/>
          <w:sz w:val="28"/>
          <w:szCs w:val="28"/>
          <w:lang w:val="kk-KZ"/>
        </w:rPr>
        <w:t xml:space="preserve"> анықталған</w:t>
      </w:r>
      <w:r w:rsidRPr="00E82AB4">
        <w:rPr>
          <w:rFonts w:ascii="Times New Roman" w:hAnsi="Times New Roman" w:cs="Times New Roman"/>
          <w:color w:val="000000" w:themeColor="text1"/>
          <w:sz w:val="28"/>
          <w:szCs w:val="28"/>
          <w:lang w:val="kk-KZ"/>
        </w:rPr>
        <w:t>. Ароматты қосылыстардың С-Н байланыстарының жазық деформациялық тербелістері 1094 және 1019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аймағында анықталды. 591-414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диапазонындағы сіңіру жолақтарын органометалл қосылыстарына жатқызуға болады. </w:t>
      </w:r>
    </w:p>
    <w:p w14:paraId="483C9A43"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Биоаугментациядан кейін OК спектрлерінің 3500-3300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аймағында қарқынды сіңуі де өзгерді; бұл бірнеше байланысқан және бос гидроксил топтарының пайда болуымен байланысты болуы мүмкін. 1634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жолағы ең көрнекті =O және -COO топтарын белгіледі. 1548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және 1408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аймағындағы сіңіру шыңдары да ең ауқымды аймақтарға жатқызылды, олар ароматты сақиналардың созылу тербелістерін және -CH</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xml:space="preserve"> және -CH</w:t>
      </w:r>
      <w:r w:rsidRPr="00E82AB4">
        <w:rPr>
          <w:rFonts w:ascii="Times New Roman" w:hAnsi="Times New Roman" w:cs="Times New Roman"/>
          <w:color w:val="000000" w:themeColor="text1"/>
          <w:sz w:val="28"/>
          <w:szCs w:val="28"/>
          <w:vertAlign w:val="subscript"/>
          <w:lang w:val="kk-KZ"/>
        </w:rPr>
        <w:t>3</w:t>
      </w:r>
      <w:r w:rsidRPr="00E82AB4">
        <w:rPr>
          <w:rFonts w:ascii="Times New Roman" w:hAnsi="Times New Roman" w:cs="Times New Roman"/>
          <w:color w:val="000000" w:themeColor="text1"/>
          <w:sz w:val="28"/>
          <w:szCs w:val="28"/>
          <w:lang w:val="kk-KZ"/>
        </w:rPr>
        <w:t xml:space="preserve"> топтарының асимметриялық иілу тербелістерін көрсетті. Ароматты қосылыстардың жазықтықтағы С=H иілу тербелістері 1089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1043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және 999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аймағында анықталды. Ароматты қосылыстардың жазықтықтан тыс иілу тербелістері 840-750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аймағында байқалды. Нәтижелер құрамында оттегі бар карбонил және эфир функционалды топтары сияқты көмірдің органикалық массасында күрделі құрылымдардың түзілуін көрсетеді. </w:t>
      </w:r>
    </w:p>
    <w:p w14:paraId="57F6E05E" w14:textId="0082D8A0"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ҚК үлгісінің ИҚ спектрлері 3473-3211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диапазонындағы сіңіру спектрлерін көрсетеді, бұл -OH топтарының созылу тербелістеріне сәйкес келді. 2925-2875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диапазонында метил (-CH</w:t>
      </w:r>
      <w:r w:rsidRPr="00E82AB4">
        <w:rPr>
          <w:rFonts w:ascii="Times New Roman" w:hAnsi="Times New Roman" w:cs="Times New Roman"/>
          <w:color w:val="000000" w:themeColor="text1"/>
          <w:sz w:val="28"/>
          <w:szCs w:val="28"/>
          <w:vertAlign w:val="subscript"/>
          <w:lang w:val="kk-KZ"/>
        </w:rPr>
        <w:t>3</w:t>
      </w:r>
      <w:r w:rsidRPr="00E82AB4">
        <w:rPr>
          <w:rFonts w:ascii="Times New Roman" w:hAnsi="Times New Roman" w:cs="Times New Roman"/>
          <w:color w:val="000000" w:themeColor="text1"/>
          <w:sz w:val="28"/>
          <w:szCs w:val="28"/>
          <w:lang w:val="kk-KZ"/>
        </w:rPr>
        <w:t>) және метилен (=CH</w:t>
      </w:r>
      <w:r w:rsidRPr="00E82AB4">
        <w:rPr>
          <w:rFonts w:ascii="Times New Roman" w:hAnsi="Times New Roman" w:cs="Times New Roman"/>
          <w:color w:val="000000" w:themeColor="text1"/>
          <w:sz w:val="28"/>
          <w:szCs w:val="28"/>
          <w:vertAlign w:val="subscript"/>
          <w:lang w:val="kk-KZ"/>
        </w:rPr>
        <w:t>2</w:t>
      </w:r>
      <w:r w:rsidRPr="00E82AB4">
        <w:rPr>
          <w:rFonts w:ascii="Times New Roman" w:hAnsi="Times New Roman" w:cs="Times New Roman"/>
          <w:color w:val="000000" w:themeColor="text1"/>
          <w:sz w:val="28"/>
          <w:szCs w:val="28"/>
          <w:lang w:val="kk-KZ"/>
        </w:rPr>
        <w:t>) топтарының симметриялы созылу тербелістерінен пайда болатын күшті спектрлік шыңдар бар. 1659-1634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диапазонындағы спектрлік ерекшеліктер алкендердегі C=H байланыстарының созылу тербелістерінің жиілігіне сәйкес келеді, ал 1449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метил топтарының созылу тербелістерін көрсетеді. 1315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-дегі сіңіру спектрлері R-O-H тобымен байланысты тербелістерге сәйкес келеді</w:t>
      </w:r>
      <w:r w:rsidR="001761DE">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Сонымен қатар, ароматты сақинаның C-H байланыстарының иілу тербелістері 857-772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-де көрінеді. Органометалл қосылыстарының тербелісі 566-408 см</w:t>
      </w:r>
      <w:r w:rsidRPr="00E82AB4">
        <w:rPr>
          <w:rFonts w:ascii="Times New Roman" w:hAnsi="Times New Roman" w:cs="Times New Roman"/>
          <w:color w:val="000000" w:themeColor="text1"/>
          <w:sz w:val="28"/>
          <w:szCs w:val="28"/>
          <w:vertAlign w:val="superscript"/>
          <w:lang w:val="kk-KZ"/>
        </w:rPr>
        <w:t>-1</w:t>
      </w:r>
      <w:r w:rsidRPr="00E82AB4">
        <w:rPr>
          <w:rFonts w:ascii="Times New Roman" w:hAnsi="Times New Roman" w:cs="Times New Roman"/>
          <w:color w:val="000000" w:themeColor="text1"/>
          <w:sz w:val="28"/>
          <w:szCs w:val="28"/>
          <w:lang w:val="kk-KZ"/>
        </w:rPr>
        <w:t xml:space="preserve"> аралығында болады. Жалпы алғанда, ИҚ-спектрлік өлшеулер биоаугментациядан кейін функционалдық топтардың әртүрлілігі мен концентрациясының күрт артқанын көрсетті, әсіресе карбонил, гидроксил және эфир топтарының түрлерімен байланысты, осылайша көмірдегі терең деградация процестері орын алды де</w:t>
      </w:r>
      <w:r w:rsidR="001761DE">
        <w:rPr>
          <w:rFonts w:ascii="Times New Roman" w:hAnsi="Times New Roman" w:cs="Times New Roman"/>
          <w:color w:val="000000" w:themeColor="text1"/>
          <w:sz w:val="28"/>
          <w:szCs w:val="28"/>
          <w:lang w:val="kk-KZ"/>
        </w:rPr>
        <w:t xml:space="preserve">п айтуға </w:t>
      </w:r>
      <w:r w:rsidRPr="00E82AB4">
        <w:rPr>
          <w:rFonts w:ascii="Times New Roman" w:hAnsi="Times New Roman" w:cs="Times New Roman"/>
          <w:color w:val="000000" w:themeColor="text1"/>
          <w:sz w:val="28"/>
          <w:szCs w:val="28"/>
          <w:lang w:val="kk-KZ"/>
        </w:rPr>
        <w:t>болады.</w:t>
      </w:r>
    </w:p>
    <w:p w14:paraId="350A62CC" w14:textId="77777777" w:rsidR="00802E2E" w:rsidRPr="00E82AB4" w:rsidRDefault="00802E2E" w:rsidP="0076041D">
      <w:pPr>
        <w:spacing w:after="0" w:line="240" w:lineRule="auto"/>
        <w:ind w:firstLine="708"/>
        <w:rPr>
          <w:rFonts w:ascii="Times New Roman" w:hAnsi="Times New Roman" w:cs="Times New Roman"/>
          <w:color w:val="000000" w:themeColor="text1"/>
          <w:sz w:val="28"/>
          <w:szCs w:val="28"/>
          <w:lang w:val="kk-KZ"/>
        </w:rPr>
      </w:pPr>
    </w:p>
    <w:p w14:paraId="6A7CEE1E" w14:textId="77777777" w:rsidR="00802E2E" w:rsidRPr="00E82AB4" w:rsidRDefault="00802E2E" w:rsidP="0076041D">
      <w:pPr>
        <w:spacing w:after="0" w:line="240" w:lineRule="auto"/>
        <w:ind w:firstLine="708"/>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lastRenderedPageBreak/>
        <w:t>3.7.2 Қозу-эмиссиялық матрицалық флуоресценция спектрлері</w:t>
      </w:r>
    </w:p>
    <w:p w14:paraId="1D834E30" w14:textId="77777777" w:rsidR="00BF0F21" w:rsidRDefault="00BF0F21" w:rsidP="0076041D">
      <w:pPr>
        <w:spacing w:after="0" w:line="240" w:lineRule="auto"/>
        <w:ind w:firstLine="708"/>
        <w:jc w:val="both"/>
        <w:rPr>
          <w:rFonts w:ascii="Times New Roman" w:hAnsi="Times New Roman" w:cs="Times New Roman"/>
          <w:color w:val="000000" w:themeColor="text1"/>
          <w:sz w:val="28"/>
          <w:szCs w:val="28"/>
          <w:lang w:val="kk-KZ"/>
        </w:rPr>
      </w:pPr>
    </w:p>
    <w:p w14:paraId="69335179" w14:textId="44D0132C" w:rsidR="00BF0F21" w:rsidRDefault="00D5626F" w:rsidP="00D5626F">
      <w:pPr>
        <w:spacing w:after="0" w:line="240" w:lineRule="auto"/>
        <w:ind w:firstLine="708"/>
        <w:jc w:val="both"/>
        <w:rPr>
          <w:rFonts w:ascii="Times New Roman" w:hAnsi="Times New Roman" w:cs="Times New Roman"/>
          <w:color w:val="000000" w:themeColor="text1"/>
          <w:sz w:val="28"/>
          <w:szCs w:val="28"/>
          <w:lang w:val="kk-KZ"/>
        </w:rPr>
      </w:pPr>
      <w:r w:rsidRPr="00D5626F">
        <w:rPr>
          <w:rFonts w:ascii="Times New Roman" w:hAnsi="Times New Roman" w:cs="Times New Roman"/>
          <w:color w:val="000000" w:themeColor="text1"/>
          <w:sz w:val="28"/>
          <w:szCs w:val="28"/>
          <w:lang w:val="kk-KZ"/>
        </w:rPr>
        <w:t>Қозу-эмиссиялық матрицалық флуоресценция сп</w:t>
      </w:r>
      <w:r>
        <w:rPr>
          <w:rFonts w:ascii="Times New Roman" w:hAnsi="Times New Roman" w:cs="Times New Roman"/>
          <w:color w:val="000000" w:themeColor="text1"/>
          <w:sz w:val="28"/>
          <w:szCs w:val="28"/>
          <w:lang w:val="kk-KZ"/>
        </w:rPr>
        <w:t>ектроскопиясы</w:t>
      </w:r>
      <w:r w:rsidRPr="00D5626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көмірдің биодеградациясы кезінде түзілген </w:t>
      </w:r>
      <w:r w:rsidRPr="00D5626F">
        <w:rPr>
          <w:rFonts w:ascii="Times New Roman" w:hAnsi="Times New Roman" w:cs="Times New Roman"/>
          <w:color w:val="000000" w:themeColor="text1"/>
          <w:sz w:val="28"/>
          <w:szCs w:val="28"/>
          <w:lang w:val="kk-KZ"/>
        </w:rPr>
        <w:t xml:space="preserve">флуоресценцияға қабілетті </w:t>
      </w:r>
      <w:r>
        <w:rPr>
          <w:rFonts w:ascii="Times New Roman" w:hAnsi="Times New Roman" w:cs="Times New Roman"/>
          <w:color w:val="000000" w:themeColor="text1"/>
          <w:sz w:val="28"/>
          <w:szCs w:val="28"/>
          <w:lang w:val="kk-KZ"/>
        </w:rPr>
        <w:t xml:space="preserve">органикалық заттарды анықтайды. </w:t>
      </w:r>
    </w:p>
    <w:p w14:paraId="55C7F613" w14:textId="156DEC57" w:rsidR="00802E2E" w:rsidRPr="00E82AB4" w:rsidRDefault="00802E2E" w:rsidP="00D5626F">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Биоаугменттелген көмір үлгілерінің матрицалық флуоресценциялық қозу-эмиссиялық спектроскопиясы гумин тәрізді фторофор белсенділігін анықтады (2</w:t>
      </w:r>
      <w:r w:rsidR="00E85750">
        <w:rPr>
          <w:rFonts w:ascii="Times New Roman" w:hAnsi="Times New Roman" w:cs="Times New Roman"/>
          <w:color w:val="000000" w:themeColor="text1"/>
          <w:sz w:val="28"/>
          <w:szCs w:val="28"/>
          <w:lang w:val="kk-KZ"/>
        </w:rPr>
        <w:t>8</w:t>
      </w:r>
      <w:r w:rsidRPr="00E82AB4">
        <w:rPr>
          <w:rFonts w:ascii="Times New Roman" w:hAnsi="Times New Roman" w:cs="Times New Roman"/>
          <w:color w:val="000000" w:themeColor="text1"/>
          <w:sz w:val="28"/>
          <w:szCs w:val="28"/>
          <w:lang w:val="kk-KZ"/>
        </w:rPr>
        <w:t xml:space="preserve"> Сурет). OК үлгісінің 250 нм қозу толқынының ұзындығында флуоресценцияның ең жоғары қарқындылығын (максимум 305 нм және 500 нм) көрсетті. Мұндай EEM үлгісі гуминді немесе фульвин қосылыстарына тән спектірлерді көрсетеді. EK және ҚК флуоресценция спектрлерін салыстыру барысында олардың арасындағы </w:t>
      </w:r>
      <w:r w:rsidR="001761DE">
        <w:rPr>
          <w:rFonts w:ascii="Times New Roman" w:hAnsi="Times New Roman" w:cs="Times New Roman"/>
          <w:color w:val="000000" w:themeColor="text1"/>
          <w:sz w:val="28"/>
          <w:szCs w:val="28"/>
          <w:lang w:val="kk-KZ"/>
        </w:rPr>
        <w:t>аз</w:t>
      </w:r>
      <w:r w:rsidRPr="00E82AB4">
        <w:rPr>
          <w:rFonts w:ascii="Times New Roman" w:hAnsi="Times New Roman" w:cs="Times New Roman"/>
          <w:color w:val="000000" w:themeColor="text1"/>
          <w:sz w:val="28"/>
          <w:szCs w:val="28"/>
          <w:lang w:val="kk-KZ"/>
        </w:rPr>
        <w:t xml:space="preserve"> ғана ұқсастықты анықталды </w:t>
      </w:r>
      <w:sdt>
        <w:sdtPr>
          <w:rPr>
            <w:rFonts w:ascii="Times New Roman" w:hAnsi="Times New Roman" w:cs="Times New Roman"/>
            <w:color w:val="000000"/>
            <w:sz w:val="28"/>
            <w:szCs w:val="28"/>
            <w:lang w:val="kk-KZ"/>
          </w:rPr>
          <w:tag w:val="MENDELEY_CITATION_v3_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"/>
          <w:id w:val="159965542"/>
          <w:placeholder>
            <w:docPart w:val="1FF51C03B211439980A67A9E1F705E85"/>
          </w:placeholder>
        </w:sdtPr>
        <w:sdtEndPr/>
        <w:sdtContent>
          <w:r w:rsidR="00165A62" w:rsidRPr="00165A62">
            <w:rPr>
              <w:rFonts w:ascii="Times New Roman" w:hAnsi="Times New Roman" w:cs="Times New Roman"/>
              <w:color w:val="000000"/>
              <w:sz w:val="28"/>
              <w:szCs w:val="28"/>
              <w:lang w:val="kk-KZ"/>
            </w:rPr>
            <w:t>[162]</w:t>
          </w:r>
        </w:sdtContent>
      </w:sdt>
      <w:r w:rsidRPr="00E82AB4">
        <w:rPr>
          <w:rFonts w:ascii="Times New Roman" w:hAnsi="Times New Roman" w:cs="Times New Roman"/>
          <w:color w:val="000000" w:themeColor="text1"/>
          <w:sz w:val="28"/>
          <w:szCs w:val="28"/>
          <w:lang w:val="kk-KZ"/>
        </w:rPr>
        <w:t xml:space="preserve">. </w:t>
      </w:r>
    </w:p>
    <w:p w14:paraId="7338166F" w14:textId="51F97A55"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Көмір құрамындағы гуминді органикалық заттарды бейнелейтін EEM моделінің интерпретациясын пайдалана отырып, флуоресценция белсенділігі Е, O, К, E1, O1 және K1 шыңдары ретінде белгіленген толқын ұзындығының алты нақты координатасында бағаланд.  Максималды қарқындылықпен E шыңында</w:t>
      </w:r>
      <w:r w:rsidR="001761DE">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Ex/Em = 310/425 нм, O шыңында Ex/Em = 310/415 нм, К шыңында Ex/Em = 300/420 нм, Е1 шыңында Ex/ Em = 255/440 нм, О1 шыңында Ex/Em = 280/350 нм және К1 шыңында Ex/Em = 270/440 нм. O, E және K шыңдары гумин тәрізді органикалық қосылыстардың болуын көрсетеді </w:t>
      </w:r>
      <w:sdt>
        <w:sdtPr>
          <w:rPr>
            <w:rFonts w:ascii="Times New Roman" w:hAnsi="Times New Roman" w:cs="Times New Roman"/>
            <w:color w:val="000000"/>
            <w:sz w:val="28"/>
            <w:szCs w:val="28"/>
            <w:lang w:val="kk-KZ"/>
          </w:rPr>
          <w:tag w:val="MENDELEY_CITATION_v3_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"/>
          <w:id w:val="1800792879"/>
          <w:placeholder>
            <w:docPart w:val="1FF51C03B211439980A67A9E1F705E85"/>
          </w:placeholder>
        </w:sdtPr>
        <w:sdtEndPr/>
        <w:sdtContent>
          <w:r w:rsidR="00165A62" w:rsidRPr="00165A62">
            <w:rPr>
              <w:rFonts w:ascii="Times New Roman" w:hAnsi="Times New Roman" w:cs="Times New Roman"/>
              <w:color w:val="000000"/>
              <w:sz w:val="28"/>
              <w:szCs w:val="28"/>
              <w:lang w:val="kk-KZ"/>
            </w:rPr>
            <w:t>[163]</w:t>
          </w:r>
        </w:sdtContent>
      </w:sdt>
      <w:r w:rsidRPr="00E82AB4">
        <w:rPr>
          <w:rFonts w:ascii="Times New Roman" w:hAnsi="Times New Roman" w:cs="Times New Roman"/>
          <w:color w:val="000000" w:themeColor="text1"/>
          <w:sz w:val="28"/>
          <w:szCs w:val="28"/>
          <w:lang w:val="kk-KZ"/>
        </w:rPr>
        <w:t xml:space="preserve">, ал О1, E1 және K1 шыңдары ақуызға ұқсас заттардың болуына байланысты пайда болуы мүмкін </w:t>
      </w:r>
      <w:sdt>
        <w:sdtPr>
          <w:rPr>
            <w:rFonts w:ascii="Times New Roman" w:hAnsi="Times New Roman" w:cs="Times New Roman"/>
            <w:color w:val="000000"/>
            <w:sz w:val="28"/>
            <w:szCs w:val="28"/>
            <w:lang w:val="kk-KZ"/>
          </w:rPr>
          <w:tag w:val="MENDELEY_CITATION_v3_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"/>
          <w:id w:val="-966503030"/>
          <w:placeholder>
            <w:docPart w:val="1FF51C03B211439980A67A9E1F705E85"/>
          </w:placeholder>
        </w:sdtPr>
        <w:sdtEndPr/>
        <w:sdtContent>
          <w:r w:rsidR="00165A62" w:rsidRPr="00165A62">
            <w:rPr>
              <w:rFonts w:ascii="Times New Roman" w:hAnsi="Times New Roman" w:cs="Times New Roman"/>
              <w:color w:val="000000"/>
              <w:sz w:val="28"/>
              <w:szCs w:val="28"/>
              <w:lang w:val="kk-KZ"/>
            </w:rPr>
            <w:t>[149,150]</w:t>
          </w:r>
        </w:sdtContent>
      </w:sdt>
      <w:r w:rsidRPr="00E82AB4">
        <w:rPr>
          <w:rFonts w:ascii="Times New Roman" w:hAnsi="Times New Roman" w:cs="Times New Roman"/>
          <w:color w:val="000000" w:themeColor="text1"/>
          <w:sz w:val="28"/>
          <w:szCs w:val="28"/>
          <w:lang w:val="kk-KZ"/>
        </w:rPr>
        <w:t>.</w:t>
      </w:r>
    </w:p>
    <w:p w14:paraId="49C190DE" w14:textId="0F14BA03" w:rsidR="00802E2E" w:rsidRPr="00E82AB4" w:rsidRDefault="00174786" w:rsidP="00D5626F">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val="kk-KZ"/>
        </w:rPr>
        <w:drawing>
          <wp:inline distT="0" distB="0" distL="0" distR="0" wp14:anchorId="2930CF6C" wp14:editId="6585A479">
            <wp:extent cx="5943600" cy="4289653"/>
            <wp:effectExtent l="0" t="0" r="0" b="0"/>
            <wp:docPr id="23381930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19305" name="Рисунок 233819305"/>
                    <pic:cNvPicPr/>
                  </pic:nvPicPr>
                  <pic:blipFill>
                    <a:blip r:embed="rId62">
                      <a:extLst>
                        <a:ext uri="{28A0092B-C50C-407E-A947-70E740481C1C}">
                          <a14:useLocalDpi xmlns:a14="http://schemas.microsoft.com/office/drawing/2010/main" val="0"/>
                        </a:ext>
                      </a:extLst>
                    </a:blip>
                    <a:stretch>
                      <a:fillRect/>
                    </a:stretch>
                  </pic:blipFill>
                  <pic:spPr>
                    <a:xfrm>
                      <a:off x="0" y="0"/>
                      <a:ext cx="5953112" cy="4296518"/>
                    </a:xfrm>
                    <a:prstGeom prst="rect">
                      <a:avLst/>
                    </a:prstGeom>
                  </pic:spPr>
                </pic:pic>
              </a:graphicData>
            </a:graphic>
          </wp:inline>
        </w:drawing>
      </w:r>
    </w:p>
    <w:p w14:paraId="21DF67E5" w14:textId="5B9B6C98" w:rsidR="00802E2E" w:rsidRPr="00E82AB4" w:rsidRDefault="00802E2E" w:rsidP="0076041D">
      <w:pPr>
        <w:spacing w:after="0" w:line="240" w:lineRule="auto"/>
        <w:jc w:val="center"/>
        <w:rPr>
          <w:rFonts w:ascii="Times New Roman" w:hAnsi="Times New Roman" w:cs="Times New Roman"/>
          <w:b/>
          <w:color w:val="000000" w:themeColor="text1"/>
          <w:sz w:val="28"/>
          <w:szCs w:val="28"/>
          <w:lang w:val="kk-KZ"/>
        </w:rPr>
      </w:pPr>
    </w:p>
    <w:p w14:paraId="12A18E77" w14:textId="6AD6247A" w:rsidR="00802E2E" w:rsidRPr="00E82AB4" w:rsidRDefault="00802E2E" w:rsidP="0076041D">
      <w:pPr>
        <w:spacing w:after="0" w:line="240" w:lineRule="auto"/>
        <w:ind w:firstLine="708"/>
        <w:jc w:val="center"/>
        <w:rPr>
          <w:rFonts w:ascii="Times New Roman" w:hAnsi="Times New Roman" w:cs="Times New Roman"/>
          <w:bCs/>
          <w:color w:val="000000" w:themeColor="text1"/>
          <w:sz w:val="28"/>
          <w:szCs w:val="28"/>
          <w:lang w:val="kk-KZ"/>
        </w:rPr>
      </w:pPr>
      <w:r w:rsidRPr="00E82AB4">
        <w:rPr>
          <w:rFonts w:ascii="Times New Roman" w:hAnsi="Times New Roman" w:cs="Times New Roman"/>
          <w:bCs/>
          <w:color w:val="000000" w:themeColor="text1"/>
          <w:sz w:val="28"/>
          <w:szCs w:val="28"/>
          <w:lang w:val="kk-KZ"/>
        </w:rPr>
        <w:lastRenderedPageBreak/>
        <w:t xml:space="preserve">Сурет </w:t>
      </w:r>
      <w:r w:rsidR="008E4A8A" w:rsidRPr="00E82AB4">
        <w:rPr>
          <w:rFonts w:ascii="Times New Roman" w:hAnsi="Times New Roman" w:cs="Times New Roman"/>
          <w:bCs/>
          <w:color w:val="000000" w:themeColor="text1"/>
          <w:sz w:val="28"/>
          <w:szCs w:val="28"/>
          <w:lang w:val="kk-KZ"/>
        </w:rPr>
        <w:t>2</w:t>
      </w:r>
      <w:r w:rsidR="00BF0F21">
        <w:rPr>
          <w:rFonts w:ascii="Times New Roman" w:hAnsi="Times New Roman" w:cs="Times New Roman"/>
          <w:bCs/>
          <w:color w:val="000000" w:themeColor="text1"/>
          <w:sz w:val="28"/>
          <w:szCs w:val="28"/>
          <w:lang w:val="kk-KZ"/>
        </w:rPr>
        <w:t>8</w:t>
      </w:r>
      <w:r w:rsidRPr="00E82AB4">
        <w:rPr>
          <w:rFonts w:ascii="Times New Roman" w:hAnsi="Times New Roman" w:cs="Times New Roman"/>
          <w:bCs/>
          <w:color w:val="000000" w:themeColor="text1"/>
          <w:sz w:val="28"/>
          <w:szCs w:val="28"/>
          <w:lang w:val="kk-KZ"/>
        </w:rPr>
        <w:t xml:space="preserve">- Көмір үлгілерінің биоаугменттелген </w:t>
      </w:r>
      <w:r w:rsidR="004F012D">
        <w:rPr>
          <w:rFonts w:ascii="Times New Roman" w:hAnsi="Times New Roman" w:cs="Times New Roman"/>
          <w:bCs/>
          <w:color w:val="000000" w:themeColor="text1"/>
          <w:sz w:val="28"/>
          <w:szCs w:val="28"/>
          <w:lang w:val="kk-KZ"/>
        </w:rPr>
        <w:t xml:space="preserve">флуорисцентті </w:t>
      </w:r>
      <w:r w:rsidRPr="00E82AB4">
        <w:rPr>
          <w:rFonts w:ascii="Times New Roman" w:hAnsi="Times New Roman" w:cs="Times New Roman"/>
          <w:bCs/>
          <w:color w:val="000000" w:themeColor="text1"/>
          <w:sz w:val="28"/>
          <w:szCs w:val="28"/>
          <w:lang w:val="kk-KZ"/>
        </w:rPr>
        <w:t xml:space="preserve">спектрлері: a-EK, </w:t>
      </w:r>
      <w:r w:rsidR="00174786">
        <w:rPr>
          <w:rFonts w:ascii="Times New Roman" w:hAnsi="Times New Roman" w:cs="Times New Roman"/>
          <w:bCs/>
          <w:color w:val="000000" w:themeColor="text1"/>
          <w:sz w:val="28"/>
          <w:szCs w:val="28"/>
          <w:lang w:val="kk-KZ"/>
        </w:rPr>
        <w:t>ә</w:t>
      </w:r>
      <w:r w:rsidRPr="00E82AB4">
        <w:rPr>
          <w:rFonts w:ascii="Times New Roman" w:hAnsi="Times New Roman" w:cs="Times New Roman"/>
          <w:bCs/>
          <w:color w:val="000000" w:themeColor="text1"/>
          <w:sz w:val="28"/>
          <w:szCs w:val="28"/>
          <w:lang w:val="kk-KZ"/>
        </w:rPr>
        <w:t xml:space="preserve"> </w:t>
      </w:r>
      <w:r w:rsidR="00042E18">
        <w:rPr>
          <w:rFonts w:ascii="Times New Roman" w:hAnsi="Times New Roman" w:cs="Times New Roman"/>
          <w:bCs/>
          <w:color w:val="000000" w:themeColor="text1"/>
          <w:sz w:val="28"/>
          <w:szCs w:val="28"/>
          <w:lang w:val="kk-KZ"/>
        </w:rPr>
        <w:t>-</w:t>
      </w:r>
      <w:r w:rsidRPr="00E82AB4">
        <w:rPr>
          <w:rFonts w:ascii="Times New Roman" w:hAnsi="Times New Roman" w:cs="Times New Roman"/>
          <w:bCs/>
          <w:color w:val="000000" w:themeColor="text1"/>
          <w:sz w:val="28"/>
          <w:szCs w:val="28"/>
          <w:lang w:val="kk-KZ"/>
        </w:rPr>
        <w:t xml:space="preserve"> OК және </w:t>
      </w:r>
      <w:r w:rsidR="00174786">
        <w:rPr>
          <w:rFonts w:ascii="Times New Roman" w:hAnsi="Times New Roman" w:cs="Times New Roman"/>
          <w:bCs/>
          <w:color w:val="000000" w:themeColor="text1"/>
          <w:sz w:val="28"/>
          <w:szCs w:val="28"/>
          <w:lang w:val="kk-KZ"/>
        </w:rPr>
        <w:t>б</w:t>
      </w:r>
      <w:r w:rsidRPr="00E82AB4">
        <w:rPr>
          <w:rFonts w:ascii="Times New Roman" w:hAnsi="Times New Roman" w:cs="Times New Roman"/>
          <w:bCs/>
          <w:color w:val="000000" w:themeColor="text1"/>
          <w:sz w:val="28"/>
          <w:szCs w:val="28"/>
          <w:lang w:val="kk-KZ"/>
        </w:rPr>
        <w:t xml:space="preserve"> </w:t>
      </w:r>
      <w:r w:rsidR="00042E18">
        <w:rPr>
          <w:rFonts w:ascii="Times New Roman" w:hAnsi="Times New Roman" w:cs="Times New Roman"/>
          <w:bCs/>
          <w:color w:val="000000" w:themeColor="text1"/>
          <w:sz w:val="28"/>
          <w:szCs w:val="28"/>
          <w:lang w:val="kk-KZ"/>
        </w:rPr>
        <w:t>-</w:t>
      </w:r>
      <w:r w:rsidRPr="00E82AB4">
        <w:rPr>
          <w:rFonts w:ascii="Times New Roman" w:hAnsi="Times New Roman" w:cs="Times New Roman"/>
          <w:bCs/>
          <w:color w:val="000000" w:themeColor="text1"/>
          <w:sz w:val="28"/>
          <w:szCs w:val="28"/>
          <w:lang w:val="kk-KZ"/>
        </w:rPr>
        <w:t xml:space="preserve"> ҚК.</w:t>
      </w:r>
    </w:p>
    <w:p w14:paraId="5AE32FA4" w14:textId="77777777" w:rsidR="00802E2E" w:rsidRPr="00E82AB4" w:rsidRDefault="00802E2E" w:rsidP="0076041D">
      <w:pPr>
        <w:spacing w:after="0" w:line="240" w:lineRule="auto"/>
        <w:ind w:firstLine="708"/>
        <w:rPr>
          <w:rFonts w:ascii="Times New Roman" w:hAnsi="Times New Roman" w:cs="Times New Roman"/>
          <w:bCs/>
          <w:color w:val="000000" w:themeColor="text1"/>
          <w:sz w:val="28"/>
          <w:szCs w:val="28"/>
          <w:lang w:val="kk-KZ"/>
        </w:rPr>
      </w:pPr>
    </w:p>
    <w:p w14:paraId="58A77A32" w14:textId="1CC7F13B" w:rsidR="00802E2E" w:rsidRDefault="001761DE" w:rsidP="0076041D">
      <w:pPr>
        <w:spacing w:after="0" w:line="240" w:lineRule="auto"/>
        <w:ind w:firstLine="708"/>
        <w:jc w:val="both"/>
        <w:rPr>
          <w:rFonts w:ascii="Times New Roman" w:hAnsi="Times New Roman" w:cs="Times New Roman"/>
          <w:bCs/>
          <w:color w:val="000000" w:themeColor="text1"/>
          <w:sz w:val="28"/>
          <w:szCs w:val="28"/>
          <w:lang w:val="kk-KZ"/>
        </w:rPr>
      </w:pPr>
      <w:r w:rsidRPr="00E82AB4">
        <w:rPr>
          <w:rFonts w:ascii="Times New Roman" w:hAnsi="Times New Roman" w:cs="Times New Roman"/>
          <w:bCs/>
          <w:color w:val="000000" w:themeColor="text1"/>
          <w:sz w:val="28"/>
          <w:szCs w:val="28"/>
          <w:lang w:val="kk-KZ"/>
        </w:rPr>
        <w:t xml:space="preserve">FI және BIX </w:t>
      </w:r>
      <w:r>
        <w:rPr>
          <w:rFonts w:ascii="Times New Roman" w:hAnsi="Times New Roman" w:cs="Times New Roman"/>
          <w:bCs/>
          <w:color w:val="000000" w:themeColor="text1"/>
          <w:sz w:val="28"/>
          <w:szCs w:val="28"/>
          <w:lang w:val="kk-KZ"/>
        </w:rPr>
        <w:t>ф</w:t>
      </w:r>
      <w:r w:rsidR="00802E2E" w:rsidRPr="00E82AB4">
        <w:rPr>
          <w:rFonts w:ascii="Times New Roman" w:hAnsi="Times New Roman" w:cs="Times New Roman"/>
          <w:bCs/>
          <w:color w:val="000000" w:themeColor="text1"/>
          <w:sz w:val="28"/>
          <w:szCs w:val="28"/>
          <w:lang w:val="kk-KZ"/>
        </w:rPr>
        <w:t>луоресценция көрсеткіштері (органикалық қосылыстардың шығу тегін</w:t>
      </w:r>
      <w:r>
        <w:rPr>
          <w:rFonts w:ascii="Times New Roman" w:hAnsi="Times New Roman" w:cs="Times New Roman"/>
          <w:bCs/>
          <w:color w:val="000000" w:themeColor="text1"/>
          <w:sz w:val="28"/>
          <w:szCs w:val="28"/>
          <w:lang w:val="kk-KZ"/>
        </w:rPr>
        <w:t xml:space="preserve"> </w:t>
      </w:r>
      <w:r w:rsidR="00802E2E" w:rsidRPr="00E82AB4">
        <w:rPr>
          <w:rFonts w:ascii="Times New Roman" w:hAnsi="Times New Roman" w:cs="Times New Roman"/>
          <w:bCs/>
          <w:color w:val="000000" w:themeColor="text1"/>
          <w:sz w:val="28"/>
          <w:szCs w:val="28"/>
          <w:lang w:val="kk-KZ"/>
        </w:rPr>
        <w:t xml:space="preserve">және автохтонды биологиялық белсенділіктің әсерін зерттеу үшін таңдалды </w:t>
      </w:r>
      <w:sdt>
        <w:sdtPr>
          <w:rPr>
            <w:rFonts w:ascii="Times New Roman" w:hAnsi="Times New Roman" w:cs="Times New Roman"/>
            <w:bCs/>
            <w:color w:val="000000"/>
            <w:sz w:val="28"/>
            <w:szCs w:val="28"/>
            <w:lang w:val="kk-KZ"/>
          </w:rPr>
          <w:tag w:val="MENDELEY_CITATION_v3_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"/>
          <w:id w:val="-551385028"/>
          <w:placeholder>
            <w:docPart w:val="1FF51C03B211439980A67A9E1F705E85"/>
          </w:placeholder>
        </w:sdtPr>
        <w:sdtEndPr/>
        <w:sdtContent>
          <w:r w:rsidR="00165A62" w:rsidRPr="00165A62">
            <w:rPr>
              <w:rFonts w:ascii="Times New Roman" w:hAnsi="Times New Roman" w:cs="Times New Roman"/>
              <w:bCs/>
              <w:color w:val="000000"/>
              <w:sz w:val="28"/>
              <w:szCs w:val="28"/>
              <w:lang w:val="kk-KZ"/>
            </w:rPr>
            <w:t>[166]</w:t>
          </w:r>
        </w:sdtContent>
      </w:sdt>
      <w:r w:rsidR="00802E2E" w:rsidRPr="00E82AB4">
        <w:rPr>
          <w:rFonts w:ascii="Times New Roman" w:hAnsi="Times New Roman" w:cs="Times New Roman"/>
          <w:bCs/>
          <w:color w:val="000000" w:themeColor="text1"/>
          <w:sz w:val="28"/>
          <w:szCs w:val="28"/>
          <w:lang w:val="kk-KZ"/>
        </w:rPr>
        <w:t xml:space="preserve">. Барлық үлгілердің FI мәні шамамен 1,9 құрады, бұл ароматты көміртегі мөлшері </w:t>
      </w:r>
      <w:r>
        <w:rPr>
          <w:rFonts w:ascii="Times New Roman" w:hAnsi="Times New Roman" w:cs="Times New Roman"/>
          <w:bCs/>
          <w:color w:val="000000" w:themeColor="text1"/>
          <w:sz w:val="28"/>
          <w:szCs w:val="28"/>
          <w:lang w:val="kk-KZ"/>
        </w:rPr>
        <w:t xml:space="preserve">микроорганизмдердің </w:t>
      </w:r>
      <w:r w:rsidR="00802E2E" w:rsidRPr="00E82AB4">
        <w:rPr>
          <w:rFonts w:ascii="Times New Roman" w:hAnsi="Times New Roman" w:cs="Times New Roman"/>
          <w:bCs/>
          <w:color w:val="000000" w:themeColor="text1"/>
          <w:sz w:val="28"/>
          <w:szCs w:val="28"/>
          <w:lang w:val="kk-KZ"/>
        </w:rPr>
        <w:t>төмен органикалық заттар</w:t>
      </w:r>
      <w:r>
        <w:rPr>
          <w:rFonts w:ascii="Times New Roman" w:hAnsi="Times New Roman" w:cs="Times New Roman"/>
          <w:bCs/>
          <w:color w:val="000000" w:themeColor="text1"/>
          <w:sz w:val="28"/>
          <w:szCs w:val="28"/>
          <w:lang w:val="kk-KZ"/>
        </w:rPr>
        <w:t>ына сәйкес келеді</w:t>
      </w:r>
      <w:r w:rsidR="00802E2E" w:rsidRPr="00E82AB4">
        <w:rPr>
          <w:rFonts w:ascii="Times New Roman" w:hAnsi="Times New Roman" w:cs="Times New Roman"/>
          <w:bCs/>
          <w:color w:val="000000" w:themeColor="text1"/>
          <w:sz w:val="28"/>
          <w:szCs w:val="28"/>
          <w:lang w:val="kk-KZ"/>
        </w:rPr>
        <w:t xml:space="preserve"> </w:t>
      </w:r>
      <w:sdt>
        <w:sdtPr>
          <w:rPr>
            <w:rFonts w:ascii="Times New Roman" w:hAnsi="Times New Roman" w:cs="Times New Roman"/>
            <w:bCs/>
            <w:color w:val="000000"/>
            <w:sz w:val="28"/>
            <w:szCs w:val="28"/>
            <w:lang w:val="kk-KZ"/>
          </w:rPr>
          <w:tag w:val="MENDELEY_CITATION_v3_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"/>
          <w:id w:val="-1253350566"/>
          <w:placeholder>
            <w:docPart w:val="1FF51C03B211439980A67A9E1F705E85"/>
          </w:placeholder>
        </w:sdtPr>
        <w:sdtEndPr/>
        <w:sdtContent>
          <w:r w:rsidR="00165A62" w:rsidRPr="00165A62">
            <w:rPr>
              <w:rFonts w:ascii="Times New Roman" w:hAnsi="Times New Roman" w:cs="Times New Roman"/>
              <w:bCs/>
              <w:color w:val="000000"/>
              <w:sz w:val="28"/>
              <w:szCs w:val="28"/>
              <w:lang w:val="kk-KZ"/>
            </w:rPr>
            <w:t>[167]</w:t>
          </w:r>
        </w:sdtContent>
      </w:sdt>
      <w:r w:rsidR="00802E2E" w:rsidRPr="00E82AB4">
        <w:rPr>
          <w:rFonts w:ascii="Times New Roman" w:hAnsi="Times New Roman" w:cs="Times New Roman"/>
          <w:bCs/>
          <w:color w:val="000000" w:themeColor="text1"/>
          <w:sz w:val="28"/>
          <w:szCs w:val="28"/>
          <w:lang w:val="kk-KZ"/>
        </w:rPr>
        <w:t>. BIX органикалық қосылыстардың, негізінен гуминді заттардың түзілуіндегі автохтонды немесе биологиялық (микробтық) белсенділіктің үлесін бағалайды. Мұнда BIX мәндері 0,7-0,8 аралығында болды</w:t>
      </w:r>
      <w:r>
        <w:rPr>
          <w:rFonts w:ascii="Times New Roman" w:hAnsi="Times New Roman" w:cs="Times New Roman"/>
          <w:bCs/>
          <w:color w:val="000000" w:themeColor="text1"/>
          <w:sz w:val="28"/>
          <w:szCs w:val="28"/>
          <w:lang w:val="kk-KZ"/>
        </w:rPr>
        <w:t xml:space="preserve"> және</w:t>
      </w:r>
      <w:r w:rsidR="00802E2E" w:rsidRPr="00E82AB4">
        <w:rPr>
          <w:rFonts w:ascii="Times New Roman" w:hAnsi="Times New Roman" w:cs="Times New Roman"/>
          <w:bCs/>
          <w:color w:val="000000" w:themeColor="text1"/>
          <w:sz w:val="28"/>
          <w:szCs w:val="28"/>
          <w:lang w:val="kk-KZ"/>
        </w:rPr>
        <w:t xml:space="preserve"> биологиялық жолмен түзілетін гуминді қосылыстардың болуын көрсетеді.</w:t>
      </w:r>
    </w:p>
    <w:p w14:paraId="62B88E3E" w14:textId="2ED956F6" w:rsidR="00E6367A" w:rsidRDefault="00E6367A" w:rsidP="00174786">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Көмір  </w:t>
      </w:r>
      <w:r w:rsidRPr="00D5626F">
        <w:rPr>
          <w:rFonts w:ascii="Times New Roman" w:hAnsi="Times New Roman" w:cs="Times New Roman"/>
          <w:color w:val="000000" w:themeColor="text1"/>
          <w:sz w:val="28"/>
          <w:szCs w:val="28"/>
          <w:lang w:val="kk-KZ"/>
        </w:rPr>
        <w:t>құрамындағы гумин</w:t>
      </w:r>
      <w:r>
        <w:rPr>
          <w:rFonts w:ascii="Times New Roman" w:hAnsi="Times New Roman" w:cs="Times New Roman"/>
          <w:color w:val="000000" w:themeColor="text1"/>
          <w:sz w:val="28"/>
          <w:szCs w:val="28"/>
          <w:lang w:val="kk-KZ"/>
        </w:rPr>
        <w:t xml:space="preserve">ді заттар </w:t>
      </w:r>
      <w:r w:rsidRPr="00D5626F">
        <w:rPr>
          <w:rFonts w:ascii="Times New Roman" w:hAnsi="Times New Roman" w:cs="Times New Roman"/>
          <w:color w:val="000000" w:themeColor="text1"/>
          <w:sz w:val="28"/>
          <w:szCs w:val="28"/>
          <w:lang w:val="kk-KZ"/>
        </w:rPr>
        <w:t xml:space="preserve">көптеген белсенді функционалды топтарға бай, мысалы, </w:t>
      </w:r>
      <w:r>
        <w:rPr>
          <w:rFonts w:ascii="Times New Roman" w:hAnsi="Times New Roman" w:cs="Times New Roman"/>
          <w:color w:val="000000" w:themeColor="text1"/>
          <w:sz w:val="28"/>
          <w:szCs w:val="28"/>
          <w:lang w:val="kk-KZ"/>
        </w:rPr>
        <w:t xml:space="preserve"> </w:t>
      </w:r>
      <w:r w:rsidRPr="00D5626F">
        <w:rPr>
          <w:rFonts w:ascii="Times New Roman" w:hAnsi="Times New Roman" w:cs="Times New Roman"/>
          <w:color w:val="000000" w:themeColor="text1"/>
          <w:sz w:val="28"/>
          <w:szCs w:val="28"/>
          <w:lang w:val="kk-KZ"/>
        </w:rPr>
        <w:t>фенол</w:t>
      </w:r>
      <w:r>
        <w:rPr>
          <w:rFonts w:ascii="Times New Roman" w:hAnsi="Times New Roman" w:cs="Times New Roman"/>
          <w:color w:val="000000" w:themeColor="text1"/>
          <w:sz w:val="28"/>
          <w:szCs w:val="28"/>
          <w:lang w:val="kk-KZ"/>
        </w:rPr>
        <w:t xml:space="preserve"> </w:t>
      </w:r>
      <w:r w:rsidRPr="00D5626F">
        <w:rPr>
          <w:rFonts w:ascii="Times New Roman" w:hAnsi="Times New Roman" w:cs="Times New Roman"/>
          <w:color w:val="000000" w:themeColor="text1"/>
          <w:sz w:val="28"/>
          <w:szCs w:val="28"/>
          <w:lang w:val="kk-KZ"/>
        </w:rPr>
        <w:t>және кетон топтары</w:t>
      </w:r>
      <w:r>
        <w:rPr>
          <w:rFonts w:ascii="Times New Roman" w:hAnsi="Times New Roman" w:cs="Times New Roman"/>
          <w:color w:val="000000" w:themeColor="text1"/>
          <w:sz w:val="28"/>
          <w:szCs w:val="28"/>
          <w:lang w:val="kk-KZ"/>
        </w:rPr>
        <w:t xml:space="preserve">, </w:t>
      </w:r>
      <w:r w:rsidRPr="00D5626F">
        <w:rPr>
          <w:rFonts w:ascii="Times New Roman" w:hAnsi="Times New Roman" w:cs="Times New Roman"/>
          <w:color w:val="000000" w:themeColor="text1"/>
          <w:sz w:val="28"/>
          <w:szCs w:val="28"/>
          <w:lang w:val="kk-KZ"/>
        </w:rPr>
        <w:t>карбон қышқы</w:t>
      </w:r>
      <w:r>
        <w:rPr>
          <w:rFonts w:ascii="Times New Roman" w:hAnsi="Times New Roman" w:cs="Times New Roman"/>
          <w:color w:val="000000" w:themeColor="text1"/>
          <w:sz w:val="28"/>
          <w:szCs w:val="28"/>
          <w:lang w:val="kk-KZ"/>
        </w:rPr>
        <w:t xml:space="preserve">лдары. Осы топтар арқылы гуминді заттар метаногенезге </w:t>
      </w:r>
      <w:r w:rsidR="001761DE">
        <w:rPr>
          <w:rFonts w:ascii="Times New Roman" w:hAnsi="Times New Roman" w:cs="Times New Roman"/>
          <w:color w:val="000000" w:themeColor="text1"/>
          <w:sz w:val="28"/>
          <w:szCs w:val="28"/>
          <w:lang w:val="kk-KZ"/>
        </w:rPr>
        <w:t xml:space="preserve">әсер ететін </w:t>
      </w:r>
      <w:r>
        <w:rPr>
          <w:rFonts w:ascii="Times New Roman" w:hAnsi="Times New Roman" w:cs="Times New Roman"/>
          <w:color w:val="000000" w:themeColor="text1"/>
          <w:sz w:val="28"/>
          <w:szCs w:val="28"/>
          <w:lang w:val="kk-KZ"/>
        </w:rPr>
        <w:t xml:space="preserve">ферменттермен байланысу, </w:t>
      </w:r>
      <w:r w:rsidRPr="00D5626F">
        <w:rPr>
          <w:rFonts w:ascii="Times New Roman" w:hAnsi="Times New Roman" w:cs="Times New Roman"/>
          <w:color w:val="000000" w:themeColor="text1"/>
          <w:sz w:val="28"/>
          <w:szCs w:val="28"/>
          <w:lang w:val="kk-KZ"/>
        </w:rPr>
        <w:t xml:space="preserve">электрондарды тасымалдау, микробтық қауымдастықтарды реттеу және металл иондарымен комплекс құру </w:t>
      </w:r>
      <w:r>
        <w:rPr>
          <w:rFonts w:ascii="Times New Roman" w:hAnsi="Times New Roman" w:cs="Times New Roman"/>
          <w:color w:val="000000" w:themeColor="text1"/>
          <w:sz w:val="28"/>
          <w:szCs w:val="28"/>
          <w:lang w:val="kk-KZ"/>
        </w:rPr>
        <w:t xml:space="preserve"> сияқты процестерге жауап береді</w:t>
      </w:r>
      <w:sdt>
        <w:sdtPr>
          <w:rPr>
            <w:rFonts w:ascii="Times New Roman" w:hAnsi="Times New Roman" w:cs="Times New Roman"/>
            <w:color w:val="000000"/>
            <w:sz w:val="28"/>
            <w:szCs w:val="28"/>
            <w:lang w:val="kk-KZ"/>
          </w:rPr>
          <w:tag w:val="MENDELEY_CITATION_v3_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"/>
          <w:id w:val="1001774202"/>
          <w:placeholder>
            <w:docPart w:val="DefaultPlaceholder_-1854013440"/>
          </w:placeholder>
        </w:sdtPr>
        <w:sdtEndPr/>
        <w:sdtContent>
          <w:r w:rsidR="00165A62" w:rsidRPr="00165A62">
            <w:rPr>
              <w:rFonts w:ascii="Times New Roman" w:hAnsi="Times New Roman" w:cs="Times New Roman"/>
              <w:color w:val="000000"/>
              <w:sz w:val="28"/>
              <w:szCs w:val="28"/>
              <w:lang w:val="kk-KZ"/>
            </w:rPr>
            <w:t>[168]</w:t>
          </w:r>
        </w:sdtContent>
      </w:sdt>
      <w:r>
        <w:rPr>
          <w:rFonts w:ascii="Times New Roman" w:hAnsi="Times New Roman" w:cs="Times New Roman"/>
          <w:color w:val="000000" w:themeColor="text1"/>
          <w:sz w:val="28"/>
          <w:szCs w:val="28"/>
          <w:lang w:val="kk-KZ"/>
        </w:rPr>
        <w:t>.</w:t>
      </w:r>
      <w:r w:rsidR="00174786">
        <w:rPr>
          <w:rFonts w:ascii="Times New Roman" w:hAnsi="Times New Roman" w:cs="Times New Roman"/>
          <w:color w:val="000000" w:themeColor="text1"/>
          <w:sz w:val="28"/>
          <w:szCs w:val="28"/>
          <w:lang w:val="kk-KZ"/>
        </w:rPr>
        <w:t xml:space="preserve"> Людың зерттеуінде гумин қышқылының </w:t>
      </w:r>
      <w:r w:rsidRPr="00D5626F">
        <w:rPr>
          <w:rFonts w:ascii="Times New Roman" w:hAnsi="Times New Roman" w:cs="Times New Roman"/>
          <w:color w:val="000000" w:themeColor="text1"/>
          <w:sz w:val="28"/>
          <w:szCs w:val="28"/>
          <w:lang w:val="kk-KZ"/>
        </w:rPr>
        <w:t xml:space="preserve">0,8 г/л деңгейіндегі концентрациясы метаногенезді </w:t>
      </w:r>
      <w:r w:rsidR="001761DE">
        <w:rPr>
          <w:rFonts w:ascii="Times New Roman" w:hAnsi="Times New Roman" w:cs="Times New Roman"/>
          <w:color w:val="000000" w:themeColor="text1"/>
          <w:sz w:val="28"/>
          <w:szCs w:val="28"/>
          <w:lang w:val="kk-KZ"/>
        </w:rPr>
        <w:t>1</w:t>
      </w:r>
      <w:r w:rsidRPr="00D5626F">
        <w:rPr>
          <w:rFonts w:ascii="Times New Roman" w:hAnsi="Times New Roman" w:cs="Times New Roman"/>
          <w:color w:val="000000" w:themeColor="text1"/>
          <w:sz w:val="28"/>
          <w:szCs w:val="28"/>
          <w:lang w:val="kk-KZ"/>
        </w:rPr>
        <w:t>00%-ға жуық жақсартқанын анықтады</w:t>
      </w:r>
      <w:sdt>
        <w:sdtPr>
          <w:rPr>
            <w:rFonts w:ascii="Times New Roman" w:hAnsi="Times New Roman" w:cs="Times New Roman"/>
            <w:color w:val="000000"/>
            <w:sz w:val="28"/>
            <w:szCs w:val="28"/>
            <w:lang w:val="kk-KZ"/>
          </w:rPr>
          <w:tag w:val="MENDELEY_CITATION_v3_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"/>
          <w:id w:val="-2119516965"/>
          <w:placeholder>
            <w:docPart w:val="DefaultPlaceholder_-1854013440"/>
          </w:placeholder>
        </w:sdtPr>
        <w:sdtEndPr/>
        <w:sdtContent>
          <w:r w:rsidR="00165A62" w:rsidRPr="00165A62">
            <w:rPr>
              <w:rFonts w:ascii="Times New Roman" w:hAnsi="Times New Roman" w:cs="Times New Roman"/>
              <w:color w:val="000000"/>
              <w:sz w:val="28"/>
              <w:szCs w:val="28"/>
              <w:lang w:val="kk-KZ"/>
            </w:rPr>
            <w:t>[169]</w:t>
          </w:r>
        </w:sdtContent>
      </w:sdt>
      <w:r w:rsidRPr="00D5626F">
        <w:rPr>
          <w:rFonts w:ascii="Times New Roman" w:hAnsi="Times New Roman" w:cs="Times New Roman"/>
          <w:color w:val="000000" w:themeColor="text1"/>
          <w:sz w:val="28"/>
          <w:szCs w:val="28"/>
          <w:lang w:val="kk-KZ"/>
        </w:rPr>
        <w:t xml:space="preserve">. </w:t>
      </w:r>
      <w:r w:rsidR="00174786">
        <w:rPr>
          <w:rFonts w:ascii="Times New Roman" w:hAnsi="Times New Roman" w:cs="Times New Roman"/>
          <w:color w:val="000000" w:themeColor="text1"/>
          <w:sz w:val="28"/>
          <w:szCs w:val="28"/>
          <w:lang w:val="kk-KZ"/>
        </w:rPr>
        <w:t xml:space="preserve"> Сонд</w:t>
      </w:r>
      <w:r w:rsidRPr="00D5626F">
        <w:rPr>
          <w:rFonts w:ascii="Times New Roman" w:hAnsi="Times New Roman" w:cs="Times New Roman"/>
          <w:color w:val="000000" w:themeColor="text1"/>
          <w:sz w:val="28"/>
          <w:szCs w:val="28"/>
          <w:lang w:val="kk-KZ"/>
        </w:rPr>
        <w:t xml:space="preserve">ай </w:t>
      </w:r>
      <w:r w:rsidR="00174786">
        <w:rPr>
          <w:rFonts w:ascii="Times New Roman" w:hAnsi="Times New Roman" w:cs="Times New Roman"/>
          <w:color w:val="000000" w:themeColor="text1"/>
          <w:sz w:val="28"/>
          <w:szCs w:val="28"/>
          <w:lang w:val="kk-KZ"/>
        </w:rPr>
        <w:t xml:space="preserve">ақ құрылымында беттік </w:t>
      </w:r>
      <w:r w:rsidRPr="00D5626F">
        <w:rPr>
          <w:rFonts w:ascii="Times New Roman" w:hAnsi="Times New Roman" w:cs="Times New Roman"/>
          <w:color w:val="000000" w:themeColor="text1"/>
          <w:sz w:val="28"/>
          <w:szCs w:val="28"/>
          <w:lang w:val="kk-KZ"/>
        </w:rPr>
        <w:t xml:space="preserve"> функционалды топтары бар </w:t>
      </w:r>
      <w:r w:rsidR="00174786">
        <w:rPr>
          <w:rFonts w:ascii="Times New Roman" w:hAnsi="Times New Roman" w:cs="Times New Roman"/>
          <w:color w:val="000000" w:themeColor="text1"/>
          <w:sz w:val="28"/>
          <w:szCs w:val="28"/>
          <w:lang w:val="kk-KZ"/>
        </w:rPr>
        <w:t xml:space="preserve">органикалық  заттар, яғни гумин тәріздес заттар </w:t>
      </w:r>
      <w:r w:rsidRPr="00D5626F">
        <w:rPr>
          <w:rFonts w:ascii="Times New Roman" w:hAnsi="Times New Roman" w:cs="Times New Roman"/>
          <w:color w:val="000000" w:themeColor="text1"/>
          <w:sz w:val="28"/>
          <w:szCs w:val="28"/>
          <w:lang w:val="kk-KZ"/>
        </w:rPr>
        <w:t>электронды тасымалдау</w:t>
      </w:r>
      <w:r w:rsidR="00174786">
        <w:rPr>
          <w:rFonts w:ascii="Times New Roman" w:hAnsi="Times New Roman" w:cs="Times New Roman"/>
          <w:color w:val="000000" w:themeColor="text1"/>
          <w:sz w:val="28"/>
          <w:szCs w:val="28"/>
          <w:lang w:val="kk-KZ"/>
        </w:rPr>
        <w:t xml:space="preserve"> </w:t>
      </w:r>
      <w:r w:rsidRPr="00D5626F">
        <w:rPr>
          <w:rFonts w:ascii="Times New Roman" w:hAnsi="Times New Roman" w:cs="Times New Roman"/>
          <w:color w:val="000000" w:themeColor="text1"/>
          <w:sz w:val="28"/>
          <w:szCs w:val="28"/>
          <w:lang w:val="kk-KZ"/>
        </w:rPr>
        <w:t>арқылы бактериялар мен метаногендердің арасындағы синтрофиялық қарым-қатынасты жеңілдет</w:t>
      </w:r>
      <w:r w:rsidR="00174786">
        <w:rPr>
          <w:rFonts w:ascii="Times New Roman" w:hAnsi="Times New Roman" w:cs="Times New Roman"/>
          <w:color w:val="000000" w:themeColor="text1"/>
          <w:sz w:val="28"/>
          <w:szCs w:val="28"/>
          <w:lang w:val="kk-KZ"/>
        </w:rPr>
        <w:t xml:space="preserve">іп, </w:t>
      </w:r>
      <w:r w:rsidRPr="00D5626F">
        <w:rPr>
          <w:rFonts w:ascii="Times New Roman" w:hAnsi="Times New Roman" w:cs="Times New Roman"/>
          <w:color w:val="000000" w:themeColor="text1"/>
          <w:sz w:val="28"/>
          <w:szCs w:val="28"/>
          <w:lang w:val="kk-KZ"/>
        </w:rPr>
        <w:t>метан өндірісін ынталандыруы мүмкін</w:t>
      </w:r>
      <w:sdt>
        <w:sdtPr>
          <w:rPr>
            <w:rFonts w:ascii="Times New Roman" w:hAnsi="Times New Roman" w:cs="Times New Roman"/>
            <w:color w:val="000000"/>
            <w:sz w:val="28"/>
            <w:szCs w:val="28"/>
            <w:lang w:val="kk-KZ"/>
          </w:rPr>
          <w:tag w:val="MENDELEY_CITATION_v3_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"/>
          <w:id w:val="1995454455"/>
          <w:placeholder>
            <w:docPart w:val="DefaultPlaceholder_-1854013440"/>
          </w:placeholder>
        </w:sdtPr>
        <w:sdtEndPr/>
        <w:sdtContent>
          <w:r w:rsidR="00165A62" w:rsidRPr="00165A62">
            <w:rPr>
              <w:rFonts w:ascii="Times New Roman" w:hAnsi="Times New Roman" w:cs="Times New Roman"/>
              <w:color w:val="000000"/>
              <w:sz w:val="28"/>
              <w:szCs w:val="28"/>
              <w:lang w:val="kk-KZ"/>
            </w:rPr>
            <w:t>[170]</w:t>
          </w:r>
        </w:sdtContent>
      </w:sdt>
      <w:r w:rsidRPr="00D5626F">
        <w:rPr>
          <w:rFonts w:ascii="Times New Roman" w:hAnsi="Times New Roman" w:cs="Times New Roman"/>
          <w:color w:val="000000" w:themeColor="text1"/>
          <w:sz w:val="28"/>
          <w:szCs w:val="28"/>
          <w:lang w:val="kk-KZ"/>
        </w:rPr>
        <w:t>.</w:t>
      </w:r>
    </w:p>
    <w:p w14:paraId="1700F26B" w14:textId="69521A56" w:rsidR="004444F0" w:rsidRDefault="004444F0" w:rsidP="00174786">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Сол себепті  боаугментацияланған көмір үлгілеріндегі анықталған гумин тәрізді заттар биодеградацияның</w:t>
      </w:r>
      <w:r w:rsidR="001761DE">
        <w:rPr>
          <w:rFonts w:ascii="Times New Roman" w:hAnsi="Times New Roman" w:cs="Times New Roman"/>
          <w:color w:val="000000" w:themeColor="text1"/>
          <w:sz w:val="28"/>
          <w:szCs w:val="28"/>
          <w:lang w:val="kk-KZ"/>
        </w:rPr>
        <w:t xml:space="preserve"> болғанын көрсетеді</w:t>
      </w:r>
      <w:r>
        <w:rPr>
          <w:rFonts w:ascii="Times New Roman" w:hAnsi="Times New Roman" w:cs="Times New Roman"/>
          <w:color w:val="000000" w:themeColor="text1"/>
          <w:sz w:val="28"/>
          <w:szCs w:val="28"/>
          <w:lang w:val="kk-KZ"/>
        </w:rPr>
        <w:t>. Ол өз кезегінде метан түзілу процесіне оң әсер</w:t>
      </w:r>
      <w:r w:rsidR="001761DE">
        <w:rPr>
          <w:rFonts w:ascii="Times New Roman" w:hAnsi="Times New Roman" w:cs="Times New Roman"/>
          <w:color w:val="000000" w:themeColor="text1"/>
          <w:sz w:val="28"/>
          <w:szCs w:val="28"/>
          <w:lang w:val="kk-KZ"/>
        </w:rPr>
        <w:t>ін</w:t>
      </w:r>
      <w:r>
        <w:rPr>
          <w:rFonts w:ascii="Times New Roman" w:hAnsi="Times New Roman" w:cs="Times New Roman"/>
          <w:color w:val="000000" w:themeColor="text1"/>
          <w:sz w:val="28"/>
          <w:szCs w:val="28"/>
          <w:lang w:val="kk-KZ"/>
        </w:rPr>
        <w:t xml:space="preserve"> береді.</w:t>
      </w:r>
    </w:p>
    <w:p w14:paraId="1DE5644A" w14:textId="77777777" w:rsidR="00E6367A" w:rsidRPr="00E82AB4" w:rsidRDefault="00E6367A" w:rsidP="0076041D">
      <w:pPr>
        <w:spacing w:after="0" w:line="240" w:lineRule="auto"/>
        <w:ind w:firstLine="708"/>
        <w:jc w:val="both"/>
        <w:rPr>
          <w:rFonts w:ascii="Times New Roman" w:hAnsi="Times New Roman" w:cs="Times New Roman"/>
          <w:color w:val="000000" w:themeColor="text1"/>
          <w:sz w:val="28"/>
          <w:szCs w:val="28"/>
          <w:lang w:val="kk-KZ"/>
        </w:rPr>
      </w:pPr>
    </w:p>
    <w:p w14:paraId="2C07C547"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p>
    <w:p w14:paraId="41280AF6" w14:textId="02AC0961" w:rsidR="00802E2E" w:rsidRPr="00C04C88" w:rsidRDefault="00802E2E" w:rsidP="0076041D">
      <w:pPr>
        <w:spacing w:after="0" w:line="240" w:lineRule="auto"/>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3.8 Метан прекурсорларын анықтау (</w:t>
      </w:r>
      <w:r w:rsidR="00C04C88">
        <w:rPr>
          <w:rFonts w:ascii="Times New Roman" w:hAnsi="Times New Roman" w:cs="Times New Roman"/>
          <w:b/>
          <w:bCs/>
          <w:color w:val="000000" w:themeColor="text1"/>
          <w:sz w:val="28"/>
          <w:szCs w:val="28"/>
          <w:lang w:val="kk-KZ"/>
        </w:rPr>
        <w:t>ГХ-МС</w:t>
      </w:r>
      <w:r w:rsidRPr="00E82AB4">
        <w:rPr>
          <w:rFonts w:ascii="Times New Roman" w:hAnsi="Times New Roman" w:cs="Times New Roman"/>
          <w:b/>
          <w:bCs/>
          <w:color w:val="000000" w:themeColor="text1"/>
          <w:sz w:val="28"/>
          <w:szCs w:val="28"/>
          <w:lang w:val="kk-KZ"/>
        </w:rPr>
        <w:t>)</w:t>
      </w:r>
    </w:p>
    <w:p w14:paraId="31C19FD1" w14:textId="77777777" w:rsidR="00174786" w:rsidRPr="00C04C88" w:rsidRDefault="00174786" w:rsidP="0076041D">
      <w:pPr>
        <w:spacing w:after="0" w:line="240" w:lineRule="auto"/>
        <w:ind w:firstLine="708"/>
        <w:jc w:val="both"/>
        <w:rPr>
          <w:rFonts w:ascii="Times New Roman" w:hAnsi="Times New Roman" w:cs="Times New Roman"/>
          <w:b/>
          <w:bCs/>
          <w:color w:val="000000" w:themeColor="text1"/>
          <w:sz w:val="28"/>
          <w:szCs w:val="28"/>
          <w:lang w:val="kk-KZ"/>
        </w:rPr>
      </w:pPr>
    </w:p>
    <w:p w14:paraId="383954DC" w14:textId="559F3140" w:rsidR="00802E2E" w:rsidRPr="00E82AB4" w:rsidRDefault="00C04C88" w:rsidP="004C6590">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Көмір құрамындағы күрделі о</w:t>
      </w:r>
      <w:r w:rsidR="004444F0">
        <w:rPr>
          <w:rFonts w:ascii="Times New Roman" w:hAnsi="Times New Roman" w:cs="Times New Roman"/>
          <w:color w:val="000000" w:themeColor="text1"/>
          <w:sz w:val="28"/>
          <w:szCs w:val="28"/>
          <w:lang w:val="kk-KZ"/>
        </w:rPr>
        <w:t xml:space="preserve">рганикалық </w:t>
      </w:r>
      <w:r>
        <w:rPr>
          <w:rFonts w:ascii="Times New Roman" w:hAnsi="Times New Roman" w:cs="Times New Roman"/>
          <w:color w:val="000000" w:themeColor="text1"/>
          <w:sz w:val="28"/>
          <w:szCs w:val="28"/>
          <w:lang w:val="kk-KZ"/>
        </w:rPr>
        <w:t xml:space="preserve">қосылыстардың </w:t>
      </w:r>
      <w:r w:rsidR="004444F0">
        <w:rPr>
          <w:rFonts w:ascii="Times New Roman" w:hAnsi="Times New Roman" w:cs="Times New Roman"/>
          <w:color w:val="000000" w:themeColor="text1"/>
          <w:sz w:val="28"/>
          <w:szCs w:val="28"/>
          <w:lang w:val="kk-KZ"/>
        </w:rPr>
        <w:t>метанға дейін трансформациясы</w:t>
      </w:r>
      <w:r>
        <w:rPr>
          <w:rFonts w:ascii="Times New Roman" w:hAnsi="Times New Roman" w:cs="Times New Roman"/>
          <w:color w:val="000000" w:themeColor="text1"/>
          <w:sz w:val="28"/>
          <w:szCs w:val="28"/>
          <w:lang w:val="kk-KZ"/>
        </w:rPr>
        <w:t xml:space="preserve"> бірнеше сатылардан өтеді. </w:t>
      </w:r>
      <w:r w:rsidRPr="00C04C88">
        <w:rPr>
          <w:rFonts w:ascii="Times New Roman" w:hAnsi="Times New Roman" w:cs="Times New Roman"/>
          <w:color w:val="000000" w:themeColor="text1"/>
          <w:sz w:val="28"/>
          <w:szCs w:val="28"/>
          <w:lang w:val="kk-KZ"/>
        </w:rPr>
        <w:t xml:space="preserve">Табиғатта </w:t>
      </w:r>
      <w:r>
        <w:rPr>
          <w:rFonts w:ascii="Times New Roman" w:hAnsi="Times New Roman" w:cs="Times New Roman"/>
          <w:color w:val="000000" w:themeColor="text1"/>
          <w:sz w:val="28"/>
          <w:szCs w:val="28"/>
          <w:lang w:val="kk-KZ"/>
        </w:rPr>
        <w:t xml:space="preserve">метанның </w:t>
      </w:r>
      <w:r w:rsidRPr="00C04C88">
        <w:rPr>
          <w:rFonts w:ascii="Times New Roman" w:hAnsi="Times New Roman" w:cs="Times New Roman"/>
          <w:color w:val="000000" w:themeColor="text1"/>
          <w:sz w:val="28"/>
          <w:szCs w:val="28"/>
          <w:lang w:val="kk-KZ"/>
        </w:rPr>
        <w:t>прекурсорлары болып табылатын заттардың кең ауқымы бар</w:t>
      </w:r>
      <w:r w:rsidR="001761DE">
        <w:rPr>
          <w:rFonts w:ascii="Times New Roman" w:hAnsi="Times New Roman" w:cs="Times New Roman"/>
          <w:color w:val="000000" w:themeColor="text1"/>
          <w:sz w:val="28"/>
          <w:szCs w:val="28"/>
          <w:lang w:val="kk-KZ"/>
        </w:rPr>
        <w:t>, м</w:t>
      </w:r>
      <w:r>
        <w:rPr>
          <w:rFonts w:ascii="Times New Roman" w:hAnsi="Times New Roman" w:cs="Times New Roman"/>
          <w:color w:val="000000" w:themeColor="text1"/>
          <w:sz w:val="28"/>
          <w:szCs w:val="28"/>
          <w:lang w:val="kk-KZ"/>
        </w:rPr>
        <w:t>ысалы,</w:t>
      </w:r>
      <w:r w:rsidRPr="00C04C88">
        <w:rPr>
          <w:rFonts w:ascii="Times New Roman" w:hAnsi="Times New Roman" w:cs="Times New Roman"/>
          <w:color w:val="000000" w:themeColor="text1"/>
          <w:sz w:val="28"/>
          <w:szCs w:val="28"/>
          <w:lang w:val="kk-KZ"/>
        </w:rPr>
        <w:t xml:space="preserve"> формиат, метанол</w:t>
      </w:r>
      <w:r w:rsidR="00D55B74">
        <w:rPr>
          <w:rFonts w:ascii="Times New Roman" w:hAnsi="Times New Roman" w:cs="Times New Roman"/>
          <w:color w:val="000000" w:themeColor="text1"/>
          <w:sz w:val="28"/>
          <w:szCs w:val="28"/>
          <w:lang w:val="kk-KZ"/>
        </w:rPr>
        <w:t>,</w:t>
      </w:r>
      <w:r w:rsidR="004C6590">
        <w:rPr>
          <w:rFonts w:ascii="Times New Roman" w:hAnsi="Times New Roman" w:cs="Times New Roman"/>
          <w:color w:val="000000" w:themeColor="text1"/>
          <w:sz w:val="28"/>
          <w:szCs w:val="28"/>
          <w:lang w:val="kk-KZ"/>
        </w:rPr>
        <w:t xml:space="preserve"> </w:t>
      </w:r>
      <w:r w:rsidR="00D55B74">
        <w:rPr>
          <w:rFonts w:ascii="Times New Roman" w:hAnsi="Times New Roman" w:cs="Times New Roman"/>
          <w:color w:val="000000" w:themeColor="text1"/>
          <w:sz w:val="28"/>
          <w:szCs w:val="28"/>
          <w:lang w:val="kk-KZ"/>
        </w:rPr>
        <w:t>метилденген амин</w:t>
      </w:r>
      <w:r w:rsidR="004C6590">
        <w:rPr>
          <w:rFonts w:ascii="Times New Roman" w:hAnsi="Times New Roman" w:cs="Times New Roman"/>
          <w:color w:val="000000" w:themeColor="text1"/>
          <w:sz w:val="28"/>
          <w:szCs w:val="28"/>
          <w:lang w:val="kk-KZ"/>
        </w:rPr>
        <w:t xml:space="preserve"> сияқты қосылыстар</w:t>
      </w:r>
      <w:r w:rsidR="00D55B74">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"/>
          <w:id w:val="797345315"/>
          <w:placeholder>
            <w:docPart w:val="DefaultPlaceholder_-1854013440"/>
          </w:placeholder>
        </w:sdtPr>
        <w:sdtEndPr/>
        <w:sdtContent>
          <w:r w:rsidR="00165A62" w:rsidRPr="00165A62">
            <w:rPr>
              <w:rFonts w:ascii="Times New Roman" w:hAnsi="Times New Roman" w:cs="Times New Roman"/>
              <w:color w:val="000000"/>
              <w:sz w:val="28"/>
              <w:szCs w:val="28"/>
              <w:lang w:val="kk-KZ"/>
            </w:rPr>
            <w:t>[171]</w:t>
          </w:r>
        </w:sdtContent>
      </w:sdt>
      <w:r w:rsidR="00D55B74">
        <w:rPr>
          <w:rFonts w:ascii="Times New Roman" w:hAnsi="Times New Roman" w:cs="Times New Roman"/>
          <w:color w:val="000000" w:themeColor="text1"/>
          <w:sz w:val="28"/>
          <w:szCs w:val="28"/>
          <w:lang w:val="kk-KZ"/>
        </w:rPr>
        <w:t xml:space="preserve">. </w:t>
      </w:r>
      <w:r w:rsidR="004C6590">
        <w:rPr>
          <w:rFonts w:ascii="Times New Roman" w:hAnsi="Times New Roman" w:cs="Times New Roman"/>
          <w:color w:val="000000" w:themeColor="text1"/>
          <w:sz w:val="28"/>
          <w:szCs w:val="28"/>
          <w:lang w:val="kk-KZ"/>
        </w:rPr>
        <w:t>О</w:t>
      </w:r>
      <w:r w:rsidR="00D55B74">
        <w:rPr>
          <w:rFonts w:ascii="Times New Roman" w:hAnsi="Times New Roman" w:cs="Times New Roman"/>
          <w:color w:val="000000" w:themeColor="text1"/>
          <w:sz w:val="28"/>
          <w:szCs w:val="28"/>
          <w:lang w:val="kk-KZ"/>
        </w:rPr>
        <w:t>лар өз кезегінде басқа органикалық қосылыстардан түзіледі. Масс спектрометрі бар газ громатографтың көмегімен метанның прекурсорларын анықтау жүргізілді.</w:t>
      </w:r>
      <w:r w:rsidR="004C6590">
        <w:rPr>
          <w:rFonts w:ascii="Times New Roman" w:hAnsi="Times New Roman" w:cs="Times New Roman"/>
          <w:color w:val="000000" w:themeColor="text1"/>
          <w:sz w:val="28"/>
          <w:szCs w:val="28"/>
          <w:lang w:val="kk-KZ"/>
        </w:rPr>
        <w:t xml:space="preserve"> </w:t>
      </w:r>
      <w:r w:rsidR="00802E2E" w:rsidRPr="00E82AB4">
        <w:rPr>
          <w:rFonts w:ascii="Times New Roman" w:hAnsi="Times New Roman" w:cs="Times New Roman"/>
          <w:color w:val="000000" w:themeColor="text1"/>
          <w:sz w:val="28"/>
          <w:szCs w:val="28"/>
          <w:lang w:val="kk-KZ"/>
        </w:rPr>
        <w:t xml:space="preserve">Ең алдымен микроэкожүйедегі газдың </w:t>
      </w:r>
      <w:r w:rsidR="004C6590">
        <w:rPr>
          <w:rFonts w:ascii="Times New Roman" w:hAnsi="Times New Roman" w:cs="Times New Roman"/>
          <w:color w:val="000000" w:themeColor="text1"/>
          <w:sz w:val="28"/>
          <w:szCs w:val="28"/>
          <w:lang w:val="kk-KZ"/>
        </w:rPr>
        <w:t xml:space="preserve">мөлшері </w:t>
      </w:r>
      <w:r w:rsidR="00802E2E" w:rsidRPr="00E82AB4">
        <w:rPr>
          <w:rFonts w:ascii="Times New Roman" w:hAnsi="Times New Roman" w:cs="Times New Roman"/>
          <w:color w:val="000000" w:themeColor="text1"/>
          <w:sz w:val="28"/>
          <w:szCs w:val="28"/>
          <w:lang w:val="kk-KZ"/>
        </w:rPr>
        <w:t>портативті  газ анализаторы көмегімен өлшенді</w:t>
      </w:r>
      <w:r w:rsidR="001C558C" w:rsidRPr="001C558C">
        <w:rPr>
          <w:rFonts w:ascii="Times New Roman" w:hAnsi="Times New Roman" w:cs="Times New Roman"/>
          <w:color w:val="000000" w:themeColor="text1"/>
          <w:sz w:val="28"/>
          <w:szCs w:val="28"/>
          <w:lang w:val="kk-KZ"/>
        </w:rPr>
        <w:t xml:space="preserve"> (</w:t>
      </w:r>
      <w:r w:rsidR="001C558C">
        <w:rPr>
          <w:rFonts w:ascii="Times New Roman" w:hAnsi="Times New Roman" w:cs="Times New Roman"/>
          <w:color w:val="000000" w:themeColor="text1"/>
          <w:sz w:val="28"/>
          <w:szCs w:val="28"/>
          <w:lang w:val="kk-KZ"/>
        </w:rPr>
        <w:t>Кесте 10)</w:t>
      </w:r>
      <w:r w:rsidR="00802E2E" w:rsidRPr="00E82AB4">
        <w:rPr>
          <w:rFonts w:ascii="Times New Roman" w:hAnsi="Times New Roman" w:cs="Times New Roman"/>
          <w:color w:val="000000" w:themeColor="text1"/>
          <w:sz w:val="28"/>
          <w:szCs w:val="28"/>
          <w:lang w:val="kk-KZ"/>
        </w:rPr>
        <w:t xml:space="preserve">. </w:t>
      </w:r>
    </w:p>
    <w:p w14:paraId="0A795F6E" w14:textId="77777777" w:rsidR="00802E2E" w:rsidRPr="00E82AB4" w:rsidRDefault="00802E2E" w:rsidP="0076041D">
      <w:pPr>
        <w:spacing w:after="0" w:line="240" w:lineRule="auto"/>
        <w:ind w:firstLine="708"/>
        <w:rPr>
          <w:rFonts w:ascii="Times New Roman" w:hAnsi="Times New Roman" w:cs="Times New Roman"/>
          <w:color w:val="000000" w:themeColor="text1"/>
          <w:sz w:val="28"/>
          <w:szCs w:val="28"/>
          <w:lang w:val="kk-KZ"/>
        </w:rPr>
      </w:pPr>
    </w:p>
    <w:p w14:paraId="6D4EBAD4" w14:textId="77777777" w:rsidR="00802E2E" w:rsidRPr="00E82AB4" w:rsidRDefault="00802E2E" w:rsidP="0076041D">
      <w:pPr>
        <w:spacing w:after="0" w:line="240" w:lineRule="auto"/>
        <w:ind w:firstLine="708"/>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Кесте 10- Портативті газ анализаторымен анықталған  газдар мөлшері</w:t>
      </w:r>
    </w:p>
    <w:tbl>
      <w:tblPr>
        <w:tblW w:w="90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281"/>
        <w:gridCol w:w="2894"/>
        <w:gridCol w:w="2917"/>
      </w:tblGrid>
      <w:tr w:rsidR="001D6EB7" w:rsidRPr="00E82AB4" w14:paraId="37D70E3E" w14:textId="77777777" w:rsidTr="00C276D1">
        <w:trPr>
          <w:trHeight w:val="258"/>
          <w:jc w:val="center"/>
        </w:trPr>
        <w:tc>
          <w:tcPr>
            <w:tcW w:w="3281" w:type="dxa"/>
            <w:vMerge w:val="restart"/>
            <w:shd w:val="clear" w:color="auto" w:fill="FFFFFF" w:themeFill="background1"/>
            <w:tcMar>
              <w:top w:w="72" w:type="dxa"/>
              <w:left w:w="144" w:type="dxa"/>
              <w:bottom w:w="72" w:type="dxa"/>
              <w:right w:w="144" w:type="dxa"/>
            </w:tcMar>
            <w:hideMark/>
          </w:tcPr>
          <w:p w14:paraId="006235E1" w14:textId="0E47E511" w:rsidR="00802E2E" w:rsidRPr="00E82AB4" w:rsidRDefault="004C6590" w:rsidP="0076041D">
            <w:pPr>
              <w:spacing w:after="0" w:line="240" w:lineRule="auto"/>
              <w:jc w:val="cente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Көмір үлгілері</w:t>
            </w:r>
          </w:p>
        </w:tc>
        <w:tc>
          <w:tcPr>
            <w:tcW w:w="5811" w:type="dxa"/>
            <w:gridSpan w:val="2"/>
            <w:shd w:val="clear" w:color="auto" w:fill="FFFFFF" w:themeFill="background1"/>
            <w:tcMar>
              <w:top w:w="72" w:type="dxa"/>
              <w:left w:w="144" w:type="dxa"/>
              <w:bottom w:w="72" w:type="dxa"/>
              <w:right w:w="144" w:type="dxa"/>
            </w:tcMar>
            <w:hideMark/>
          </w:tcPr>
          <w:p w14:paraId="52B9AAB7" w14:textId="77777777" w:rsidR="00802E2E" w:rsidRPr="00E82AB4" w:rsidRDefault="00802E2E" w:rsidP="0076041D">
            <w:pPr>
              <w:spacing w:after="0" w:line="240" w:lineRule="auto"/>
              <w:jc w:val="center"/>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b/>
                <w:bCs/>
                <w:color w:val="000000" w:themeColor="text1"/>
                <w:kern w:val="24"/>
                <w:sz w:val="28"/>
                <w:szCs w:val="28"/>
                <w:lang w:val="kk-KZ"/>
              </w:rPr>
              <w:t>Газдар(CO2, CH4)</w:t>
            </w:r>
          </w:p>
        </w:tc>
      </w:tr>
      <w:tr w:rsidR="001D6EB7" w:rsidRPr="00E82AB4" w14:paraId="2359B4BA" w14:textId="77777777" w:rsidTr="00C276D1">
        <w:trPr>
          <w:trHeight w:val="154"/>
          <w:jc w:val="center"/>
        </w:trPr>
        <w:tc>
          <w:tcPr>
            <w:tcW w:w="3281" w:type="dxa"/>
            <w:vMerge/>
            <w:shd w:val="clear" w:color="auto" w:fill="FFFFFF" w:themeFill="background1"/>
            <w:vAlign w:val="center"/>
            <w:hideMark/>
          </w:tcPr>
          <w:p w14:paraId="504A27A1" w14:textId="77777777" w:rsidR="00802E2E" w:rsidRPr="00E82AB4" w:rsidRDefault="00802E2E" w:rsidP="0076041D">
            <w:pPr>
              <w:spacing w:after="0" w:line="240" w:lineRule="auto"/>
              <w:rPr>
                <w:rFonts w:ascii="Times New Roman" w:eastAsia="Times New Roman" w:hAnsi="Times New Roman" w:cs="Times New Roman"/>
                <w:color w:val="000000" w:themeColor="text1"/>
                <w:sz w:val="28"/>
                <w:szCs w:val="28"/>
                <w:lang w:val="kk-KZ"/>
              </w:rPr>
            </w:pPr>
          </w:p>
        </w:tc>
        <w:tc>
          <w:tcPr>
            <w:tcW w:w="2894" w:type="dxa"/>
            <w:shd w:val="clear" w:color="auto" w:fill="FFFFFF" w:themeFill="background1"/>
            <w:tcMar>
              <w:top w:w="72" w:type="dxa"/>
              <w:left w:w="144" w:type="dxa"/>
              <w:bottom w:w="72" w:type="dxa"/>
              <w:right w:w="144" w:type="dxa"/>
            </w:tcMar>
            <w:hideMark/>
          </w:tcPr>
          <w:p w14:paraId="47DF33CA" w14:textId="5707DAB5" w:rsidR="00802E2E" w:rsidRPr="00E82AB4" w:rsidRDefault="00802E2E" w:rsidP="0076041D">
            <w:pPr>
              <w:spacing w:after="0" w:line="240" w:lineRule="auto"/>
              <w:jc w:val="center"/>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kern w:val="24"/>
                <w:sz w:val="28"/>
                <w:szCs w:val="28"/>
                <w:lang w:val="kk-KZ"/>
              </w:rPr>
              <w:t>PPM (</w:t>
            </w:r>
            <w:r w:rsidR="00C27DCF">
              <w:rPr>
                <w:rFonts w:ascii="Times New Roman" w:eastAsia="Times New Roman" w:hAnsi="Times New Roman" w:cs="Times New Roman"/>
                <w:color w:val="000000" w:themeColor="text1"/>
                <w:kern w:val="24"/>
                <w:sz w:val="28"/>
                <w:szCs w:val="28"/>
                <w:lang w:val="kk-KZ"/>
              </w:rPr>
              <w:t>м</w:t>
            </w:r>
            <w:r w:rsidRPr="00E82AB4">
              <w:rPr>
                <w:rFonts w:ascii="Times New Roman" w:eastAsia="Times New Roman" w:hAnsi="Times New Roman" w:cs="Times New Roman"/>
                <w:color w:val="000000" w:themeColor="text1"/>
                <w:kern w:val="24"/>
                <w:sz w:val="28"/>
                <w:szCs w:val="28"/>
                <w:lang w:val="kk-KZ"/>
              </w:rPr>
              <w:t>г/л)</w:t>
            </w:r>
          </w:p>
        </w:tc>
        <w:tc>
          <w:tcPr>
            <w:tcW w:w="2917" w:type="dxa"/>
            <w:shd w:val="clear" w:color="auto" w:fill="FFFFFF" w:themeFill="background1"/>
            <w:tcMar>
              <w:top w:w="72" w:type="dxa"/>
              <w:left w:w="144" w:type="dxa"/>
              <w:bottom w:w="72" w:type="dxa"/>
              <w:right w:w="144" w:type="dxa"/>
            </w:tcMar>
            <w:hideMark/>
          </w:tcPr>
          <w:p w14:paraId="58D2A03A" w14:textId="77777777" w:rsidR="00802E2E" w:rsidRPr="00E82AB4" w:rsidRDefault="00802E2E" w:rsidP="0076041D">
            <w:pPr>
              <w:spacing w:after="0" w:line="240" w:lineRule="auto"/>
              <w:jc w:val="center"/>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kern w:val="24"/>
                <w:sz w:val="28"/>
                <w:szCs w:val="28"/>
                <w:lang w:val="kk-KZ"/>
              </w:rPr>
              <w:t>LEL (%)</w:t>
            </w:r>
          </w:p>
        </w:tc>
      </w:tr>
      <w:tr w:rsidR="001D6EB7" w:rsidRPr="00E82AB4" w14:paraId="1E3ACB43" w14:textId="77777777" w:rsidTr="00C276D1">
        <w:trPr>
          <w:trHeight w:val="390"/>
          <w:jc w:val="center"/>
        </w:trPr>
        <w:tc>
          <w:tcPr>
            <w:tcW w:w="3281" w:type="dxa"/>
            <w:shd w:val="clear" w:color="auto" w:fill="FFFFFF" w:themeFill="background1"/>
            <w:tcMar>
              <w:top w:w="72" w:type="dxa"/>
              <w:left w:w="144" w:type="dxa"/>
              <w:bottom w:w="72" w:type="dxa"/>
              <w:right w:w="144" w:type="dxa"/>
            </w:tcMar>
            <w:hideMark/>
          </w:tcPr>
          <w:p w14:paraId="43770D60" w14:textId="77777777" w:rsidR="00802E2E" w:rsidRPr="00E82AB4" w:rsidRDefault="00802E2E" w:rsidP="0076041D">
            <w:pPr>
              <w:spacing w:after="0" w:line="240" w:lineRule="auto"/>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OК</w:t>
            </w:r>
          </w:p>
        </w:tc>
        <w:tc>
          <w:tcPr>
            <w:tcW w:w="2894" w:type="dxa"/>
            <w:shd w:val="clear" w:color="auto" w:fill="FFFFFF" w:themeFill="background1"/>
            <w:tcMar>
              <w:top w:w="72" w:type="dxa"/>
              <w:left w:w="144" w:type="dxa"/>
              <w:bottom w:w="72" w:type="dxa"/>
              <w:right w:w="144" w:type="dxa"/>
            </w:tcMar>
            <w:hideMark/>
          </w:tcPr>
          <w:p w14:paraId="4948F27E" w14:textId="77777777" w:rsidR="00802E2E" w:rsidRPr="00E82AB4" w:rsidRDefault="00802E2E" w:rsidP="0076041D">
            <w:pPr>
              <w:spacing w:after="0" w:line="240" w:lineRule="auto"/>
              <w:jc w:val="center"/>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kern w:val="24"/>
                <w:sz w:val="28"/>
                <w:szCs w:val="28"/>
                <w:lang w:val="kk-KZ"/>
              </w:rPr>
              <w:t>344</w:t>
            </w:r>
          </w:p>
        </w:tc>
        <w:tc>
          <w:tcPr>
            <w:tcW w:w="2917" w:type="dxa"/>
            <w:shd w:val="clear" w:color="auto" w:fill="FFFFFF" w:themeFill="background1"/>
            <w:tcMar>
              <w:top w:w="72" w:type="dxa"/>
              <w:left w:w="144" w:type="dxa"/>
              <w:bottom w:w="72" w:type="dxa"/>
              <w:right w:w="144" w:type="dxa"/>
            </w:tcMar>
            <w:hideMark/>
          </w:tcPr>
          <w:p w14:paraId="0E8BA4B7" w14:textId="77777777" w:rsidR="00802E2E" w:rsidRPr="00E82AB4" w:rsidRDefault="00802E2E" w:rsidP="0076041D">
            <w:pPr>
              <w:spacing w:after="0" w:line="240" w:lineRule="auto"/>
              <w:jc w:val="center"/>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kern w:val="24"/>
                <w:sz w:val="28"/>
                <w:szCs w:val="28"/>
                <w:lang w:val="kk-KZ"/>
              </w:rPr>
              <w:t>0,64</w:t>
            </w:r>
          </w:p>
        </w:tc>
      </w:tr>
      <w:tr w:rsidR="001D6EB7" w:rsidRPr="00E82AB4" w14:paraId="6B2E708C" w14:textId="77777777" w:rsidTr="00C276D1">
        <w:trPr>
          <w:trHeight w:val="390"/>
          <w:jc w:val="center"/>
        </w:trPr>
        <w:tc>
          <w:tcPr>
            <w:tcW w:w="3281" w:type="dxa"/>
            <w:shd w:val="clear" w:color="auto" w:fill="FFFFFF" w:themeFill="background1"/>
            <w:tcMar>
              <w:top w:w="72" w:type="dxa"/>
              <w:left w:w="144" w:type="dxa"/>
              <w:bottom w:w="72" w:type="dxa"/>
              <w:right w:w="144" w:type="dxa"/>
            </w:tcMar>
            <w:hideMark/>
          </w:tcPr>
          <w:p w14:paraId="50948774" w14:textId="77777777" w:rsidR="00802E2E" w:rsidRPr="00E82AB4" w:rsidRDefault="00802E2E" w:rsidP="0076041D">
            <w:pPr>
              <w:spacing w:after="0" w:line="240" w:lineRule="auto"/>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kern w:val="24"/>
                <w:sz w:val="28"/>
                <w:szCs w:val="28"/>
                <w:lang w:val="kk-KZ"/>
              </w:rPr>
              <w:lastRenderedPageBreak/>
              <w:t>EК</w:t>
            </w:r>
          </w:p>
        </w:tc>
        <w:tc>
          <w:tcPr>
            <w:tcW w:w="2894" w:type="dxa"/>
            <w:shd w:val="clear" w:color="auto" w:fill="FFFFFF" w:themeFill="background1"/>
            <w:tcMar>
              <w:top w:w="72" w:type="dxa"/>
              <w:left w:w="144" w:type="dxa"/>
              <w:bottom w:w="72" w:type="dxa"/>
              <w:right w:w="144" w:type="dxa"/>
            </w:tcMar>
            <w:hideMark/>
          </w:tcPr>
          <w:p w14:paraId="6D1D5D3B" w14:textId="77777777" w:rsidR="00802E2E" w:rsidRPr="00E82AB4" w:rsidRDefault="00802E2E" w:rsidP="0076041D">
            <w:pPr>
              <w:spacing w:after="0" w:line="240" w:lineRule="auto"/>
              <w:jc w:val="center"/>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256</w:t>
            </w:r>
          </w:p>
        </w:tc>
        <w:tc>
          <w:tcPr>
            <w:tcW w:w="2917" w:type="dxa"/>
            <w:shd w:val="clear" w:color="auto" w:fill="FFFFFF" w:themeFill="background1"/>
            <w:tcMar>
              <w:top w:w="72" w:type="dxa"/>
              <w:left w:w="144" w:type="dxa"/>
              <w:bottom w:w="72" w:type="dxa"/>
              <w:right w:w="144" w:type="dxa"/>
            </w:tcMar>
            <w:hideMark/>
          </w:tcPr>
          <w:p w14:paraId="1A8E9673" w14:textId="77777777" w:rsidR="00802E2E" w:rsidRPr="00E82AB4" w:rsidRDefault="00802E2E" w:rsidP="0076041D">
            <w:pPr>
              <w:spacing w:after="0" w:line="240" w:lineRule="auto"/>
              <w:jc w:val="center"/>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kern w:val="24"/>
                <w:sz w:val="28"/>
                <w:szCs w:val="28"/>
                <w:lang w:val="kk-KZ"/>
              </w:rPr>
              <w:t>0,42</w:t>
            </w:r>
          </w:p>
        </w:tc>
      </w:tr>
      <w:tr w:rsidR="001D6EB7" w:rsidRPr="00E82AB4" w14:paraId="30055FA8" w14:textId="77777777" w:rsidTr="00C276D1">
        <w:trPr>
          <w:trHeight w:val="169"/>
          <w:jc w:val="center"/>
        </w:trPr>
        <w:tc>
          <w:tcPr>
            <w:tcW w:w="3281" w:type="dxa"/>
            <w:shd w:val="clear" w:color="auto" w:fill="FFFFFF" w:themeFill="background1"/>
            <w:tcMar>
              <w:top w:w="72" w:type="dxa"/>
              <w:left w:w="144" w:type="dxa"/>
              <w:bottom w:w="72" w:type="dxa"/>
              <w:right w:w="144" w:type="dxa"/>
            </w:tcMar>
            <w:hideMark/>
          </w:tcPr>
          <w:p w14:paraId="6FA0A298" w14:textId="77777777" w:rsidR="00802E2E" w:rsidRPr="00E82AB4" w:rsidRDefault="00802E2E" w:rsidP="0076041D">
            <w:pPr>
              <w:spacing w:after="0" w:line="240" w:lineRule="auto"/>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ҚК</w:t>
            </w:r>
          </w:p>
        </w:tc>
        <w:tc>
          <w:tcPr>
            <w:tcW w:w="2894" w:type="dxa"/>
            <w:shd w:val="clear" w:color="auto" w:fill="FFFFFF" w:themeFill="background1"/>
            <w:tcMar>
              <w:top w:w="72" w:type="dxa"/>
              <w:left w:w="144" w:type="dxa"/>
              <w:bottom w:w="72" w:type="dxa"/>
              <w:right w:w="144" w:type="dxa"/>
            </w:tcMar>
            <w:hideMark/>
          </w:tcPr>
          <w:p w14:paraId="008A8541" w14:textId="77777777" w:rsidR="00802E2E" w:rsidRPr="00E82AB4" w:rsidRDefault="00802E2E" w:rsidP="0076041D">
            <w:pPr>
              <w:spacing w:after="0" w:line="240" w:lineRule="auto"/>
              <w:jc w:val="center"/>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kern w:val="24"/>
                <w:sz w:val="28"/>
                <w:szCs w:val="28"/>
                <w:lang w:val="kk-KZ"/>
              </w:rPr>
              <w:t>172</w:t>
            </w:r>
          </w:p>
        </w:tc>
        <w:tc>
          <w:tcPr>
            <w:tcW w:w="2917" w:type="dxa"/>
            <w:shd w:val="clear" w:color="auto" w:fill="FFFFFF" w:themeFill="background1"/>
            <w:tcMar>
              <w:top w:w="72" w:type="dxa"/>
              <w:left w:w="144" w:type="dxa"/>
              <w:bottom w:w="72" w:type="dxa"/>
              <w:right w:w="144" w:type="dxa"/>
            </w:tcMar>
            <w:hideMark/>
          </w:tcPr>
          <w:p w14:paraId="5D26AE9B" w14:textId="77777777" w:rsidR="00802E2E" w:rsidRPr="00E82AB4" w:rsidRDefault="00802E2E" w:rsidP="0076041D">
            <w:pPr>
              <w:spacing w:after="0" w:line="240" w:lineRule="auto"/>
              <w:jc w:val="center"/>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kern w:val="24"/>
                <w:sz w:val="28"/>
                <w:szCs w:val="28"/>
                <w:lang w:val="kk-KZ"/>
              </w:rPr>
              <w:t>0,34</w:t>
            </w:r>
          </w:p>
        </w:tc>
      </w:tr>
      <w:tr w:rsidR="001D6EB7" w:rsidRPr="00E82AB4" w14:paraId="442883A5" w14:textId="77777777" w:rsidTr="00C276D1">
        <w:trPr>
          <w:trHeight w:val="169"/>
          <w:jc w:val="center"/>
        </w:trPr>
        <w:tc>
          <w:tcPr>
            <w:tcW w:w="3281" w:type="dxa"/>
            <w:shd w:val="clear" w:color="auto" w:fill="FFFFFF" w:themeFill="background1"/>
            <w:tcMar>
              <w:top w:w="72" w:type="dxa"/>
              <w:left w:w="144" w:type="dxa"/>
              <w:bottom w:w="72" w:type="dxa"/>
              <w:right w:w="144" w:type="dxa"/>
            </w:tcMar>
            <w:hideMark/>
          </w:tcPr>
          <w:p w14:paraId="59336BD3" w14:textId="77777777" w:rsidR="00802E2E" w:rsidRPr="00E82AB4" w:rsidRDefault="00802E2E" w:rsidP="0076041D">
            <w:pPr>
              <w:spacing w:after="0" w:line="240" w:lineRule="auto"/>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sz w:val="28"/>
                <w:szCs w:val="28"/>
                <w:lang w:val="kk-KZ"/>
              </w:rPr>
              <w:t>Бақылау</w:t>
            </w:r>
          </w:p>
        </w:tc>
        <w:tc>
          <w:tcPr>
            <w:tcW w:w="2894" w:type="dxa"/>
            <w:shd w:val="clear" w:color="auto" w:fill="FFFFFF" w:themeFill="background1"/>
            <w:tcMar>
              <w:top w:w="72" w:type="dxa"/>
              <w:left w:w="144" w:type="dxa"/>
              <w:bottom w:w="72" w:type="dxa"/>
              <w:right w:w="144" w:type="dxa"/>
            </w:tcMar>
            <w:hideMark/>
          </w:tcPr>
          <w:p w14:paraId="24BC558C" w14:textId="77777777" w:rsidR="00802E2E" w:rsidRPr="00E82AB4" w:rsidRDefault="00802E2E" w:rsidP="0076041D">
            <w:pPr>
              <w:spacing w:after="0" w:line="240" w:lineRule="auto"/>
              <w:jc w:val="center"/>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kern w:val="24"/>
                <w:sz w:val="28"/>
                <w:szCs w:val="28"/>
                <w:lang w:val="kk-KZ"/>
              </w:rPr>
              <w:t>134</w:t>
            </w:r>
          </w:p>
        </w:tc>
        <w:tc>
          <w:tcPr>
            <w:tcW w:w="2917" w:type="dxa"/>
            <w:shd w:val="clear" w:color="auto" w:fill="FFFFFF" w:themeFill="background1"/>
            <w:tcMar>
              <w:top w:w="72" w:type="dxa"/>
              <w:left w:w="144" w:type="dxa"/>
              <w:bottom w:w="72" w:type="dxa"/>
              <w:right w:w="144" w:type="dxa"/>
            </w:tcMar>
            <w:hideMark/>
          </w:tcPr>
          <w:p w14:paraId="682A91CE" w14:textId="77777777" w:rsidR="00802E2E" w:rsidRPr="00E82AB4" w:rsidRDefault="00802E2E" w:rsidP="0076041D">
            <w:pPr>
              <w:spacing w:after="0" w:line="240" w:lineRule="auto"/>
              <w:jc w:val="center"/>
              <w:rPr>
                <w:rFonts w:ascii="Times New Roman" w:eastAsia="Times New Roman" w:hAnsi="Times New Roman" w:cs="Times New Roman"/>
                <w:color w:val="000000" w:themeColor="text1"/>
                <w:sz w:val="28"/>
                <w:szCs w:val="28"/>
                <w:lang w:val="kk-KZ"/>
              </w:rPr>
            </w:pPr>
            <w:r w:rsidRPr="00E82AB4">
              <w:rPr>
                <w:rFonts w:ascii="Times New Roman" w:eastAsia="Times New Roman" w:hAnsi="Times New Roman" w:cs="Times New Roman"/>
                <w:color w:val="000000" w:themeColor="text1"/>
                <w:kern w:val="24"/>
                <w:sz w:val="28"/>
                <w:szCs w:val="28"/>
                <w:lang w:val="kk-KZ"/>
              </w:rPr>
              <w:t>0,32</w:t>
            </w:r>
          </w:p>
        </w:tc>
      </w:tr>
    </w:tbl>
    <w:p w14:paraId="614F3BCA"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p>
    <w:p w14:paraId="37B58EF9" w14:textId="0121EC65"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 </w:t>
      </w:r>
      <w:r w:rsidR="004C6590">
        <w:rPr>
          <w:rFonts w:ascii="Times New Roman" w:hAnsi="Times New Roman" w:cs="Times New Roman"/>
          <w:color w:val="000000" w:themeColor="text1"/>
          <w:sz w:val="28"/>
          <w:szCs w:val="28"/>
          <w:lang w:val="kk-KZ"/>
        </w:rPr>
        <w:t>10- шы к</w:t>
      </w:r>
      <w:r w:rsidRPr="00E82AB4">
        <w:rPr>
          <w:rFonts w:ascii="Times New Roman" w:hAnsi="Times New Roman" w:cs="Times New Roman"/>
          <w:color w:val="000000" w:themeColor="text1"/>
          <w:sz w:val="28"/>
          <w:szCs w:val="28"/>
          <w:lang w:val="kk-KZ"/>
        </w:rPr>
        <w:t xml:space="preserve">естеде берілген нәтижелер бойынша OК көмірін биоаугментациялағаннан кейін </w:t>
      </w:r>
      <w:r w:rsidR="004C6590">
        <w:rPr>
          <w:rFonts w:ascii="Times New Roman" w:hAnsi="Times New Roman" w:cs="Times New Roman"/>
          <w:color w:val="000000" w:themeColor="text1"/>
          <w:sz w:val="28"/>
          <w:szCs w:val="28"/>
          <w:lang w:val="kk-KZ"/>
        </w:rPr>
        <w:t>3</w:t>
      </w:r>
      <w:r w:rsidRPr="00E82AB4">
        <w:rPr>
          <w:rFonts w:ascii="Times New Roman" w:hAnsi="Times New Roman" w:cs="Times New Roman"/>
          <w:color w:val="000000" w:themeColor="text1"/>
          <w:sz w:val="28"/>
          <w:szCs w:val="28"/>
          <w:lang w:val="kk-KZ"/>
        </w:rPr>
        <w:t xml:space="preserve"> көмір үлгісінің ішінде ең көп</w:t>
      </w:r>
      <w:r w:rsidR="004C6590">
        <w:rPr>
          <w:rFonts w:ascii="Times New Roman" w:hAnsi="Times New Roman" w:cs="Times New Roman"/>
          <w:color w:val="000000" w:themeColor="text1"/>
          <w:sz w:val="28"/>
          <w:szCs w:val="28"/>
          <w:lang w:val="kk-KZ"/>
        </w:rPr>
        <w:t>,</w:t>
      </w:r>
      <w:r w:rsidR="004C6590" w:rsidRPr="00E82AB4">
        <w:rPr>
          <w:rFonts w:ascii="Times New Roman" w:hAnsi="Times New Roman" w:cs="Times New Roman"/>
          <w:color w:val="000000" w:themeColor="text1"/>
          <w:sz w:val="28"/>
          <w:szCs w:val="28"/>
          <w:lang w:val="kk-KZ"/>
        </w:rPr>
        <w:t xml:space="preserve"> LEL 0,64% - 344 PPM</w:t>
      </w:r>
      <w:r w:rsidR="004C6590">
        <w:rPr>
          <w:rFonts w:ascii="Times New Roman" w:hAnsi="Times New Roman" w:cs="Times New Roman"/>
          <w:color w:val="000000" w:themeColor="text1"/>
          <w:sz w:val="28"/>
          <w:szCs w:val="28"/>
          <w:lang w:val="kk-KZ"/>
        </w:rPr>
        <w:t>,</w:t>
      </w:r>
      <w:r w:rsidR="004C6590" w:rsidRPr="00E82AB4">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газ мөлшері  шығатыны </w:t>
      </w:r>
      <w:r w:rsidR="004C6590">
        <w:rPr>
          <w:rFonts w:ascii="Times New Roman" w:hAnsi="Times New Roman" w:cs="Times New Roman"/>
          <w:color w:val="000000" w:themeColor="text1"/>
          <w:sz w:val="28"/>
          <w:szCs w:val="28"/>
          <w:lang w:val="kk-KZ"/>
        </w:rPr>
        <w:t>анықталды</w:t>
      </w:r>
      <w:r w:rsidRPr="00E82AB4">
        <w:rPr>
          <w:rFonts w:ascii="Times New Roman" w:hAnsi="Times New Roman" w:cs="Times New Roman"/>
          <w:color w:val="000000" w:themeColor="text1"/>
          <w:sz w:val="28"/>
          <w:szCs w:val="28"/>
          <w:lang w:val="kk-KZ"/>
        </w:rPr>
        <w:t>,. EK көмір үлгісі қосылған микроэкожүйе газ бөлін</w:t>
      </w:r>
      <w:r w:rsidR="004C6590">
        <w:rPr>
          <w:rFonts w:ascii="Times New Roman" w:hAnsi="Times New Roman" w:cs="Times New Roman"/>
          <w:color w:val="000000" w:themeColor="text1"/>
          <w:sz w:val="28"/>
          <w:szCs w:val="28"/>
          <w:lang w:val="kk-KZ"/>
        </w:rPr>
        <w:t>у бойынша нәтижелер</w:t>
      </w:r>
      <w:r w:rsidRPr="00E82AB4">
        <w:rPr>
          <w:rFonts w:ascii="Times New Roman" w:hAnsi="Times New Roman" w:cs="Times New Roman"/>
          <w:color w:val="000000" w:themeColor="text1"/>
          <w:sz w:val="28"/>
          <w:szCs w:val="28"/>
          <w:lang w:val="kk-KZ"/>
        </w:rPr>
        <w:t>: LEL 0,42%, 256 PPM. Ал ҚК көмір үлгісі бар микроэкожүйе газдың ең аз</w:t>
      </w:r>
      <w:r w:rsidR="004C6590">
        <w:rPr>
          <w:rFonts w:ascii="Times New Roman" w:hAnsi="Times New Roman" w:cs="Times New Roman"/>
          <w:color w:val="000000" w:themeColor="text1"/>
          <w:sz w:val="28"/>
          <w:szCs w:val="28"/>
          <w:lang w:val="kk-KZ"/>
        </w:rPr>
        <w:t xml:space="preserve">, яғни </w:t>
      </w:r>
      <w:r w:rsidR="004C6590" w:rsidRPr="00E82AB4">
        <w:rPr>
          <w:rFonts w:ascii="Times New Roman" w:hAnsi="Times New Roman" w:cs="Times New Roman"/>
          <w:color w:val="000000" w:themeColor="text1"/>
          <w:sz w:val="28"/>
          <w:szCs w:val="28"/>
          <w:lang w:val="kk-KZ"/>
        </w:rPr>
        <w:t xml:space="preserve">LEL 0,34% </w:t>
      </w:r>
      <w:r w:rsidR="004C6590">
        <w:rPr>
          <w:rFonts w:ascii="Times New Roman" w:hAnsi="Times New Roman" w:cs="Times New Roman"/>
          <w:color w:val="000000" w:themeColor="text1"/>
          <w:sz w:val="28"/>
          <w:szCs w:val="28"/>
          <w:lang w:val="kk-KZ"/>
        </w:rPr>
        <w:t>,</w:t>
      </w:r>
      <w:r w:rsidR="004C6590" w:rsidRPr="00E82AB4">
        <w:rPr>
          <w:rFonts w:ascii="Times New Roman" w:hAnsi="Times New Roman" w:cs="Times New Roman"/>
          <w:color w:val="000000" w:themeColor="text1"/>
          <w:sz w:val="28"/>
          <w:szCs w:val="28"/>
          <w:lang w:val="kk-KZ"/>
        </w:rPr>
        <w:t>172 PPM</w:t>
      </w:r>
      <w:r w:rsidR="004C6590">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мөлшерін </w:t>
      </w:r>
      <w:r w:rsidR="004C6590">
        <w:rPr>
          <w:rFonts w:ascii="Times New Roman" w:hAnsi="Times New Roman" w:cs="Times New Roman"/>
          <w:color w:val="000000" w:themeColor="text1"/>
          <w:sz w:val="28"/>
          <w:szCs w:val="28"/>
          <w:lang w:val="kk-KZ"/>
        </w:rPr>
        <w:t>құрады.</w:t>
      </w:r>
      <w:r w:rsidRPr="00E82AB4">
        <w:rPr>
          <w:rFonts w:ascii="Times New Roman" w:hAnsi="Times New Roman" w:cs="Times New Roman"/>
          <w:color w:val="000000" w:themeColor="text1"/>
          <w:sz w:val="28"/>
          <w:szCs w:val="28"/>
          <w:lang w:val="kk-KZ"/>
        </w:rPr>
        <w:t xml:space="preserve"> Бұл көмірлердің құрамындағы айырмашылықтарға, олардың микроорганизмдерге қолжетімділігіне немесе биологиялық процестің белсенділігіне байланысты болуы мүмкін.</w:t>
      </w:r>
    </w:p>
    <w:p w14:paraId="25A86F89" w14:textId="56E57913" w:rsidR="00802E2E" w:rsidRDefault="00802E2E" w:rsidP="0076041D">
      <w:pPr>
        <w:spacing w:after="0"/>
        <w:jc w:val="both"/>
        <w:rPr>
          <w:rFonts w:ascii="Times New Roman" w:hAnsi="Times New Roman" w:cs="Times New Roman"/>
          <w:bCs/>
          <w:color w:val="000000" w:themeColor="text1"/>
          <w:sz w:val="28"/>
          <w:szCs w:val="28"/>
          <w:lang w:val="kk-KZ"/>
        </w:rPr>
      </w:pPr>
      <w:r w:rsidRPr="00E82AB4">
        <w:rPr>
          <w:rFonts w:ascii="Times New Roman" w:hAnsi="Times New Roman" w:cs="Times New Roman"/>
          <w:bCs/>
          <w:color w:val="000000" w:themeColor="text1"/>
          <w:sz w:val="28"/>
          <w:szCs w:val="28"/>
          <w:lang w:val="kk-KZ"/>
        </w:rPr>
        <w:tab/>
        <w:t xml:space="preserve">Жалпы газдың </w:t>
      </w:r>
      <w:r w:rsidR="004C6590">
        <w:rPr>
          <w:rFonts w:ascii="Times New Roman" w:hAnsi="Times New Roman" w:cs="Times New Roman"/>
          <w:bCs/>
          <w:color w:val="000000" w:themeColor="text1"/>
          <w:sz w:val="28"/>
          <w:szCs w:val="28"/>
          <w:lang w:val="kk-KZ"/>
        </w:rPr>
        <w:t xml:space="preserve">бөлініп шығу </w:t>
      </w:r>
      <w:r w:rsidRPr="00E82AB4">
        <w:rPr>
          <w:rFonts w:ascii="Times New Roman" w:hAnsi="Times New Roman" w:cs="Times New Roman"/>
          <w:bCs/>
          <w:color w:val="000000" w:themeColor="text1"/>
          <w:sz w:val="28"/>
          <w:szCs w:val="28"/>
          <w:lang w:val="kk-KZ"/>
        </w:rPr>
        <w:t>концентрациясы анықтағаннан кейін көмір мен белсенді тұнба араласқан микроэкожүйелер ГХ-МС анализі арқылы талданды. Нәтижесінде микроб</w:t>
      </w:r>
      <w:r w:rsidR="004C6590">
        <w:rPr>
          <w:rFonts w:ascii="Times New Roman" w:hAnsi="Times New Roman" w:cs="Times New Roman"/>
          <w:bCs/>
          <w:color w:val="000000" w:themeColor="text1"/>
          <w:sz w:val="28"/>
          <w:szCs w:val="28"/>
          <w:lang w:val="kk-KZ"/>
        </w:rPr>
        <w:t>тық</w:t>
      </w:r>
      <w:r w:rsidRPr="00E82AB4">
        <w:rPr>
          <w:rFonts w:ascii="Times New Roman" w:hAnsi="Times New Roman" w:cs="Times New Roman"/>
          <w:bCs/>
          <w:color w:val="000000" w:themeColor="text1"/>
          <w:sz w:val="28"/>
          <w:szCs w:val="28"/>
          <w:lang w:val="kk-KZ"/>
        </w:rPr>
        <w:t xml:space="preserve"> деградация кезінде пайда болған барлық ұшпа органикалық қосылыстардың құрамы мен газдардың мөлшері </w:t>
      </w:r>
      <w:r w:rsidR="004C6590">
        <w:rPr>
          <w:rFonts w:ascii="Times New Roman" w:hAnsi="Times New Roman" w:cs="Times New Roman"/>
          <w:bCs/>
          <w:color w:val="000000" w:themeColor="text1"/>
          <w:sz w:val="28"/>
          <w:szCs w:val="28"/>
          <w:lang w:val="kk-KZ"/>
        </w:rPr>
        <w:t>анықталды</w:t>
      </w:r>
      <w:r w:rsidRPr="00E82AB4">
        <w:rPr>
          <w:rFonts w:ascii="Times New Roman" w:hAnsi="Times New Roman" w:cs="Times New Roman"/>
          <w:bCs/>
          <w:color w:val="000000" w:themeColor="text1"/>
          <w:sz w:val="28"/>
          <w:szCs w:val="28"/>
          <w:lang w:val="kk-KZ"/>
        </w:rPr>
        <w:t>.</w:t>
      </w:r>
    </w:p>
    <w:p w14:paraId="24DC8FF6" w14:textId="1CAE969F" w:rsidR="00ED6B3F" w:rsidRPr="00E82AB4" w:rsidRDefault="001C558C" w:rsidP="001C558C">
      <w:pPr>
        <w:spacing w:after="0"/>
        <w:ind w:firstLine="708"/>
        <w:jc w:val="both"/>
        <w:rPr>
          <w:rFonts w:ascii="Times New Roman" w:hAnsi="Times New Roman" w:cs="Times New Roman"/>
          <w:bCs/>
          <w:color w:val="000000" w:themeColor="text1"/>
          <w:sz w:val="28"/>
          <w:szCs w:val="28"/>
          <w:lang w:val="kk-KZ"/>
        </w:rPr>
      </w:pPr>
      <w:r w:rsidRPr="00EE5074">
        <w:rPr>
          <w:rFonts w:ascii="Times New Roman" w:hAnsi="Times New Roman" w:cs="Times New Roman"/>
          <w:color w:val="000000" w:themeColor="text1"/>
          <w:sz w:val="28"/>
          <w:szCs w:val="28"/>
          <w:lang w:val="kk-KZ"/>
        </w:rPr>
        <w:t xml:space="preserve">Бастапқы </w:t>
      </w:r>
      <w:r>
        <w:rPr>
          <w:rFonts w:ascii="Times New Roman" w:hAnsi="Times New Roman" w:cs="Times New Roman"/>
          <w:color w:val="000000" w:themeColor="text1"/>
          <w:sz w:val="28"/>
          <w:szCs w:val="28"/>
          <w:lang w:val="kk-KZ"/>
        </w:rPr>
        <w:t>өңдеуге дейін</w:t>
      </w:r>
      <w:r w:rsidRPr="00EE5074">
        <w:rPr>
          <w:rFonts w:ascii="Times New Roman" w:hAnsi="Times New Roman" w:cs="Times New Roman"/>
          <w:color w:val="000000" w:themeColor="text1"/>
          <w:sz w:val="28"/>
          <w:szCs w:val="28"/>
          <w:lang w:val="kk-KZ"/>
        </w:rPr>
        <w:t xml:space="preserve"> ОК үлгісінің газды хроматография-масс-спектрометрия (ГХ-МС) талдау нәтижелері бойынша құрамында әртүрлі органикалық қосылыстар </w:t>
      </w:r>
      <w:r w:rsidR="004C6590">
        <w:rPr>
          <w:rFonts w:ascii="Times New Roman" w:hAnsi="Times New Roman" w:cs="Times New Roman"/>
          <w:color w:val="000000" w:themeColor="text1"/>
          <w:sz w:val="28"/>
          <w:szCs w:val="28"/>
          <w:lang w:val="kk-KZ"/>
        </w:rPr>
        <w:t>анықталды</w:t>
      </w:r>
      <w:r>
        <w:rPr>
          <w:rFonts w:ascii="Times New Roman" w:hAnsi="Times New Roman" w:cs="Times New Roman"/>
          <w:color w:val="000000" w:themeColor="text1"/>
          <w:sz w:val="28"/>
          <w:szCs w:val="28"/>
          <w:lang w:val="kk-KZ"/>
        </w:rPr>
        <w:t>(11-кесте)</w:t>
      </w:r>
      <w:r w:rsidRPr="00EE5074">
        <w:rPr>
          <w:rFonts w:ascii="Times New Roman" w:hAnsi="Times New Roman" w:cs="Times New Roman"/>
          <w:color w:val="000000" w:themeColor="text1"/>
          <w:sz w:val="28"/>
          <w:szCs w:val="28"/>
          <w:lang w:val="kk-KZ"/>
        </w:rPr>
        <w:t>.</w:t>
      </w:r>
    </w:p>
    <w:p w14:paraId="49CBACBE" w14:textId="6C24690E" w:rsidR="00802E2E" w:rsidRPr="00E82AB4" w:rsidRDefault="00802E2E" w:rsidP="004C6590">
      <w:pPr>
        <w:ind w:firstLine="708"/>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bCs/>
          <w:color w:val="000000" w:themeColor="text1"/>
          <w:sz w:val="28"/>
          <w:szCs w:val="28"/>
          <w:lang w:val="kk-KZ" w:eastAsia="ru-RU"/>
        </w:rPr>
        <w:t xml:space="preserve">Кесте 11 </w:t>
      </w:r>
      <w:r w:rsidR="00042E18">
        <w:rPr>
          <w:rFonts w:ascii="Times New Roman" w:hAnsi="Times New Roman" w:cs="Times New Roman"/>
          <w:bCs/>
          <w:color w:val="000000" w:themeColor="text1"/>
          <w:sz w:val="28"/>
          <w:szCs w:val="28"/>
          <w:lang w:val="kk-KZ" w:eastAsia="ru-RU"/>
        </w:rPr>
        <w:t>-</w:t>
      </w:r>
      <w:r w:rsidRPr="00E82AB4">
        <w:rPr>
          <w:rFonts w:ascii="Times New Roman" w:hAnsi="Times New Roman" w:cs="Times New Roman"/>
          <w:bCs/>
          <w:color w:val="000000" w:themeColor="text1"/>
          <w:sz w:val="28"/>
          <w:szCs w:val="28"/>
          <w:lang w:val="kk-KZ" w:eastAsia="ru-RU"/>
        </w:rPr>
        <w:t xml:space="preserve"> </w:t>
      </w:r>
      <w:r w:rsidR="004C6590">
        <w:rPr>
          <w:rFonts w:ascii="Times New Roman" w:hAnsi="Times New Roman" w:cs="Times New Roman"/>
          <w:bCs/>
          <w:color w:val="000000" w:themeColor="text1"/>
          <w:sz w:val="28"/>
          <w:szCs w:val="28"/>
          <w:lang w:val="kk-KZ" w:eastAsia="ru-RU"/>
        </w:rPr>
        <w:t xml:space="preserve">Өңдеуге дейін </w:t>
      </w:r>
      <w:r w:rsidRPr="00E82AB4">
        <w:rPr>
          <w:rFonts w:ascii="Times New Roman" w:hAnsi="Times New Roman" w:cs="Times New Roman"/>
          <w:bCs/>
          <w:color w:val="000000" w:themeColor="text1"/>
          <w:sz w:val="28"/>
          <w:szCs w:val="28"/>
          <w:lang w:val="kk-KZ" w:eastAsia="ru-RU"/>
        </w:rPr>
        <w:t>ОК үлгісінің хроматографиялық талдау</w:t>
      </w:r>
      <w:r w:rsidR="004C6590">
        <w:rPr>
          <w:rFonts w:ascii="Times New Roman" w:hAnsi="Times New Roman" w:cs="Times New Roman"/>
          <w:bCs/>
          <w:color w:val="000000" w:themeColor="text1"/>
          <w:sz w:val="28"/>
          <w:szCs w:val="28"/>
          <w:lang w:val="kk-KZ" w:eastAsia="ru-RU"/>
        </w:rPr>
        <w:t xml:space="preserve"> </w:t>
      </w:r>
      <w:r w:rsidRPr="00E82AB4">
        <w:rPr>
          <w:rFonts w:ascii="Times New Roman" w:hAnsi="Times New Roman" w:cs="Times New Roman"/>
          <w:bCs/>
          <w:color w:val="000000" w:themeColor="text1"/>
          <w:sz w:val="28"/>
          <w:szCs w:val="28"/>
          <w:lang w:val="kk-KZ" w:eastAsia="ru-RU"/>
        </w:rPr>
        <w:t xml:space="preserve">нәтижелері </w:t>
      </w:r>
    </w:p>
    <w:tbl>
      <w:tblPr>
        <w:tblStyle w:val="a4"/>
        <w:tblW w:w="0" w:type="auto"/>
        <w:tblLook w:val="04A0" w:firstRow="1" w:lastRow="0" w:firstColumn="1" w:lastColumn="0" w:noHBand="0" w:noVBand="1"/>
      </w:tblPr>
      <w:tblGrid>
        <w:gridCol w:w="562"/>
        <w:gridCol w:w="1276"/>
        <w:gridCol w:w="4094"/>
        <w:gridCol w:w="1848"/>
        <w:gridCol w:w="1848"/>
      </w:tblGrid>
      <w:tr w:rsidR="001D6EB7" w:rsidRPr="00E82AB4" w14:paraId="1605CF21" w14:textId="77777777" w:rsidTr="00105102">
        <w:tc>
          <w:tcPr>
            <w:tcW w:w="562" w:type="dxa"/>
            <w:tcBorders>
              <w:top w:val="single" w:sz="4" w:space="0" w:color="auto"/>
              <w:left w:val="single" w:sz="4" w:space="0" w:color="auto"/>
              <w:bottom w:val="single" w:sz="4" w:space="0" w:color="auto"/>
              <w:right w:val="single" w:sz="4" w:space="0" w:color="auto"/>
            </w:tcBorders>
            <w:vAlign w:val="center"/>
          </w:tcPr>
          <w:p w14:paraId="478FEE21" w14:textId="4159C0FB"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w:t>
            </w:r>
          </w:p>
        </w:tc>
        <w:tc>
          <w:tcPr>
            <w:tcW w:w="1276" w:type="dxa"/>
            <w:tcBorders>
              <w:top w:val="single" w:sz="4" w:space="0" w:color="auto"/>
              <w:left w:val="nil"/>
              <w:bottom w:val="single" w:sz="4" w:space="0" w:color="auto"/>
              <w:right w:val="single" w:sz="4" w:space="0" w:color="auto"/>
            </w:tcBorders>
          </w:tcPr>
          <w:p w14:paraId="77AF46FF" w14:textId="2B4D323B"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Ұстау уақыты, мин </w:t>
            </w:r>
          </w:p>
        </w:tc>
        <w:tc>
          <w:tcPr>
            <w:tcW w:w="4094" w:type="dxa"/>
            <w:tcBorders>
              <w:top w:val="single" w:sz="4" w:space="0" w:color="auto"/>
              <w:left w:val="nil"/>
              <w:bottom w:val="single" w:sz="4" w:space="0" w:color="auto"/>
              <w:right w:val="single" w:sz="4" w:space="0" w:color="auto"/>
            </w:tcBorders>
          </w:tcPr>
          <w:p w14:paraId="1A438AC4" w14:textId="4B8CBB21"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Химиялық қосылыс</w:t>
            </w:r>
          </w:p>
        </w:tc>
        <w:tc>
          <w:tcPr>
            <w:tcW w:w="1848" w:type="dxa"/>
            <w:tcBorders>
              <w:top w:val="single" w:sz="4" w:space="0" w:color="auto"/>
              <w:left w:val="nil"/>
              <w:bottom w:val="single" w:sz="4" w:space="0" w:color="auto"/>
              <w:right w:val="single" w:sz="4" w:space="0" w:color="auto"/>
            </w:tcBorders>
          </w:tcPr>
          <w:p w14:paraId="2C2F4ADC" w14:textId="70F3B594"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Шыңның ауданы, ш.б. </w:t>
            </w:r>
          </w:p>
        </w:tc>
        <w:tc>
          <w:tcPr>
            <w:tcW w:w="1848" w:type="dxa"/>
            <w:tcBorders>
              <w:top w:val="single" w:sz="4" w:space="0" w:color="auto"/>
              <w:left w:val="nil"/>
              <w:bottom w:val="single" w:sz="4" w:space="0" w:color="auto"/>
              <w:right w:val="single" w:sz="4" w:space="0" w:color="auto"/>
            </w:tcBorders>
          </w:tcPr>
          <w:p w14:paraId="2D57A29B" w14:textId="5089F1BD"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Қалыпты құрам*, %</w:t>
            </w:r>
          </w:p>
        </w:tc>
      </w:tr>
      <w:tr w:rsidR="001D6EB7" w:rsidRPr="00E82AB4" w14:paraId="1D61BA37" w14:textId="77777777" w:rsidTr="00D55B74">
        <w:trPr>
          <w:trHeight w:val="431"/>
        </w:trPr>
        <w:tc>
          <w:tcPr>
            <w:tcW w:w="562" w:type="dxa"/>
            <w:tcBorders>
              <w:top w:val="nil"/>
              <w:left w:val="single" w:sz="4" w:space="0" w:color="auto"/>
              <w:bottom w:val="single" w:sz="4" w:space="0" w:color="auto"/>
              <w:right w:val="single" w:sz="4" w:space="0" w:color="auto"/>
            </w:tcBorders>
            <w:vAlign w:val="center"/>
          </w:tcPr>
          <w:p w14:paraId="77E7EF04" w14:textId="570BCCFB"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w:t>
            </w:r>
          </w:p>
        </w:tc>
        <w:tc>
          <w:tcPr>
            <w:tcW w:w="1276" w:type="dxa"/>
            <w:tcBorders>
              <w:top w:val="nil"/>
              <w:left w:val="nil"/>
              <w:bottom w:val="single" w:sz="4" w:space="0" w:color="auto"/>
              <w:right w:val="single" w:sz="4" w:space="0" w:color="auto"/>
            </w:tcBorders>
            <w:vAlign w:val="center"/>
          </w:tcPr>
          <w:p w14:paraId="17C957FA" w14:textId="7AC3938B"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10.26</w:t>
            </w:r>
          </w:p>
        </w:tc>
        <w:tc>
          <w:tcPr>
            <w:tcW w:w="4094" w:type="dxa"/>
            <w:tcBorders>
              <w:top w:val="nil"/>
              <w:left w:val="nil"/>
              <w:bottom w:val="single" w:sz="4" w:space="0" w:color="auto"/>
              <w:right w:val="single" w:sz="4" w:space="0" w:color="auto"/>
            </w:tcBorders>
            <w:vAlign w:val="center"/>
          </w:tcPr>
          <w:p w14:paraId="2240DE79" w14:textId="6B034027" w:rsidR="00105102" w:rsidRPr="00E82AB4" w:rsidRDefault="00D55B74" w:rsidP="0076041D">
            <w:pPr>
              <w:rPr>
                <w:rFonts w:ascii="Times New Roman" w:hAnsi="Times New Roman" w:cs="Times New Roman"/>
                <w:color w:val="000000" w:themeColor="text1"/>
                <w:sz w:val="28"/>
                <w:szCs w:val="28"/>
                <w:lang w:val="kk-KZ"/>
              </w:rPr>
            </w:pPr>
            <w:r w:rsidRPr="00D55B74">
              <w:rPr>
                <w:rFonts w:ascii="Times New Roman" w:hAnsi="Times New Roman" w:cs="Times New Roman"/>
                <w:color w:val="000000" w:themeColor="text1"/>
                <w:sz w:val="28"/>
                <w:szCs w:val="28"/>
              </w:rPr>
              <w:t>Циклогексан</w:t>
            </w:r>
          </w:p>
        </w:tc>
        <w:tc>
          <w:tcPr>
            <w:tcW w:w="1848" w:type="dxa"/>
            <w:tcBorders>
              <w:top w:val="nil"/>
              <w:left w:val="nil"/>
              <w:bottom w:val="single" w:sz="4" w:space="0" w:color="auto"/>
              <w:right w:val="single" w:sz="4" w:space="0" w:color="auto"/>
            </w:tcBorders>
            <w:vAlign w:val="center"/>
          </w:tcPr>
          <w:p w14:paraId="2DA39AD4" w14:textId="70554FE4"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31211</w:t>
            </w:r>
          </w:p>
        </w:tc>
        <w:tc>
          <w:tcPr>
            <w:tcW w:w="1848" w:type="dxa"/>
            <w:tcBorders>
              <w:top w:val="nil"/>
              <w:left w:val="nil"/>
              <w:bottom w:val="single" w:sz="4" w:space="0" w:color="auto"/>
              <w:right w:val="single" w:sz="4" w:space="0" w:color="auto"/>
            </w:tcBorders>
            <w:vAlign w:val="center"/>
          </w:tcPr>
          <w:p w14:paraId="78778CCE" w14:textId="13E6DC03"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4.13</w:t>
            </w:r>
          </w:p>
        </w:tc>
      </w:tr>
      <w:tr w:rsidR="001D6EB7" w:rsidRPr="00E82AB4" w14:paraId="4CA42A99" w14:textId="77777777" w:rsidTr="00105102">
        <w:tc>
          <w:tcPr>
            <w:tcW w:w="562" w:type="dxa"/>
            <w:tcBorders>
              <w:top w:val="nil"/>
              <w:left w:val="single" w:sz="4" w:space="0" w:color="auto"/>
              <w:bottom w:val="single" w:sz="4" w:space="0" w:color="auto"/>
              <w:right w:val="single" w:sz="4" w:space="0" w:color="auto"/>
            </w:tcBorders>
            <w:vAlign w:val="center"/>
          </w:tcPr>
          <w:p w14:paraId="4931A1BA" w14:textId="1A930E13"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w:t>
            </w:r>
          </w:p>
        </w:tc>
        <w:tc>
          <w:tcPr>
            <w:tcW w:w="1276" w:type="dxa"/>
            <w:tcBorders>
              <w:top w:val="nil"/>
              <w:left w:val="nil"/>
              <w:bottom w:val="single" w:sz="4" w:space="0" w:color="auto"/>
              <w:right w:val="single" w:sz="4" w:space="0" w:color="auto"/>
            </w:tcBorders>
            <w:vAlign w:val="center"/>
          </w:tcPr>
          <w:p w14:paraId="10163CEE" w14:textId="168F9E1C"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11.57</w:t>
            </w:r>
          </w:p>
        </w:tc>
        <w:tc>
          <w:tcPr>
            <w:tcW w:w="4094" w:type="dxa"/>
            <w:tcBorders>
              <w:top w:val="nil"/>
              <w:left w:val="nil"/>
              <w:bottom w:val="single" w:sz="4" w:space="0" w:color="auto"/>
              <w:right w:val="single" w:sz="4" w:space="0" w:color="auto"/>
            </w:tcBorders>
            <w:vAlign w:val="center"/>
          </w:tcPr>
          <w:p w14:paraId="402C4091" w14:textId="74C88855" w:rsidR="00105102" w:rsidRPr="00E82AB4" w:rsidRDefault="00D55B74" w:rsidP="0076041D">
            <w:pPr>
              <w:rPr>
                <w:rFonts w:ascii="Times New Roman" w:hAnsi="Times New Roman" w:cs="Times New Roman"/>
                <w:color w:val="000000" w:themeColor="text1"/>
                <w:sz w:val="28"/>
                <w:szCs w:val="28"/>
                <w:lang w:val="kk-KZ"/>
              </w:rPr>
            </w:pPr>
            <w:r w:rsidRPr="00D55B74">
              <w:rPr>
                <w:rFonts w:ascii="Times New Roman" w:hAnsi="Times New Roman" w:cs="Times New Roman"/>
                <w:color w:val="000000" w:themeColor="text1"/>
                <w:sz w:val="28"/>
                <w:szCs w:val="28"/>
                <w:lang w:val="kk-KZ"/>
              </w:rPr>
              <w:t>2-Бутанон</w:t>
            </w:r>
          </w:p>
        </w:tc>
        <w:tc>
          <w:tcPr>
            <w:tcW w:w="1848" w:type="dxa"/>
            <w:tcBorders>
              <w:top w:val="nil"/>
              <w:left w:val="nil"/>
              <w:bottom w:val="single" w:sz="4" w:space="0" w:color="auto"/>
              <w:right w:val="single" w:sz="4" w:space="0" w:color="auto"/>
            </w:tcBorders>
            <w:vAlign w:val="center"/>
          </w:tcPr>
          <w:p w14:paraId="7CB5C6CD" w14:textId="152E1445"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211212</w:t>
            </w:r>
          </w:p>
        </w:tc>
        <w:tc>
          <w:tcPr>
            <w:tcW w:w="1848" w:type="dxa"/>
            <w:tcBorders>
              <w:top w:val="nil"/>
              <w:left w:val="nil"/>
              <w:bottom w:val="single" w:sz="4" w:space="0" w:color="auto"/>
              <w:right w:val="single" w:sz="4" w:space="0" w:color="auto"/>
            </w:tcBorders>
            <w:vAlign w:val="center"/>
          </w:tcPr>
          <w:p w14:paraId="6498954A" w14:textId="23CC53F0"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27.97</w:t>
            </w:r>
          </w:p>
        </w:tc>
      </w:tr>
      <w:tr w:rsidR="001D6EB7" w:rsidRPr="00E82AB4" w14:paraId="36454698" w14:textId="77777777" w:rsidTr="00105102">
        <w:tc>
          <w:tcPr>
            <w:tcW w:w="562" w:type="dxa"/>
            <w:tcBorders>
              <w:top w:val="nil"/>
              <w:left w:val="single" w:sz="4" w:space="0" w:color="auto"/>
              <w:bottom w:val="single" w:sz="4" w:space="0" w:color="auto"/>
              <w:right w:val="single" w:sz="4" w:space="0" w:color="auto"/>
            </w:tcBorders>
            <w:vAlign w:val="center"/>
          </w:tcPr>
          <w:p w14:paraId="51030CF1" w14:textId="70BCF2DB"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w:t>
            </w:r>
          </w:p>
        </w:tc>
        <w:tc>
          <w:tcPr>
            <w:tcW w:w="1276" w:type="dxa"/>
            <w:tcBorders>
              <w:top w:val="nil"/>
              <w:left w:val="nil"/>
              <w:bottom w:val="single" w:sz="4" w:space="0" w:color="auto"/>
              <w:right w:val="single" w:sz="4" w:space="0" w:color="auto"/>
            </w:tcBorders>
            <w:vAlign w:val="center"/>
          </w:tcPr>
          <w:p w14:paraId="7D145FD3" w14:textId="1BBD9F24"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14.52</w:t>
            </w:r>
          </w:p>
        </w:tc>
        <w:tc>
          <w:tcPr>
            <w:tcW w:w="4094" w:type="dxa"/>
            <w:tcBorders>
              <w:top w:val="nil"/>
              <w:left w:val="nil"/>
              <w:bottom w:val="single" w:sz="4" w:space="0" w:color="auto"/>
              <w:right w:val="single" w:sz="4" w:space="0" w:color="auto"/>
            </w:tcBorders>
            <w:vAlign w:val="center"/>
          </w:tcPr>
          <w:p w14:paraId="11AD1F89" w14:textId="09119F6A" w:rsidR="00105102" w:rsidRPr="00E82AB4" w:rsidRDefault="00D55B74" w:rsidP="0076041D">
            <w:pPr>
              <w:rPr>
                <w:rFonts w:ascii="Times New Roman" w:hAnsi="Times New Roman" w:cs="Times New Roman"/>
                <w:color w:val="000000" w:themeColor="text1"/>
                <w:sz w:val="28"/>
                <w:szCs w:val="28"/>
                <w:lang w:val="kk-KZ"/>
              </w:rPr>
            </w:pPr>
            <w:r w:rsidRPr="00D55B74">
              <w:rPr>
                <w:rFonts w:ascii="Times New Roman" w:hAnsi="Times New Roman" w:cs="Times New Roman"/>
                <w:color w:val="000000" w:themeColor="text1"/>
                <w:sz w:val="28"/>
                <w:szCs w:val="28"/>
                <w:lang w:val="kk-KZ"/>
              </w:rPr>
              <w:t>1,1-Диэтоксиэтан</w:t>
            </w:r>
          </w:p>
        </w:tc>
        <w:tc>
          <w:tcPr>
            <w:tcW w:w="1848" w:type="dxa"/>
            <w:tcBorders>
              <w:top w:val="nil"/>
              <w:left w:val="nil"/>
              <w:bottom w:val="single" w:sz="4" w:space="0" w:color="auto"/>
              <w:right w:val="single" w:sz="4" w:space="0" w:color="auto"/>
            </w:tcBorders>
            <w:vAlign w:val="center"/>
          </w:tcPr>
          <w:p w14:paraId="399F843E" w14:textId="09D9CD9F"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37843</w:t>
            </w:r>
          </w:p>
        </w:tc>
        <w:tc>
          <w:tcPr>
            <w:tcW w:w="1848" w:type="dxa"/>
            <w:tcBorders>
              <w:top w:val="nil"/>
              <w:left w:val="nil"/>
              <w:bottom w:val="single" w:sz="4" w:space="0" w:color="auto"/>
              <w:right w:val="single" w:sz="4" w:space="0" w:color="auto"/>
            </w:tcBorders>
            <w:vAlign w:val="center"/>
          </w:tcPr>
          <w:p w14:paraId="37A0FE37" w14:textId="03B1FAD9"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5.01</w:t>
            </w:r>
          </w:p>
        </w:tc>
      </w:tr>
      <w:tr w:rsidR="001D6EB7" w:rsidRPr="00E82AB4" w14:paraId="5FCD21DF" w14:textId="77777777" w:rsidTr="00105102">
        <w:tc>
          <w:tcPr>
            <w:tcW w:w="562" w:type="dxa"/>
            <w:tcBorders>
              <w:top w:val="nil"/>
              <w:left w:val="single" w:sz="4" w:space="0" w:color="auto"/>
              <w:bottom w:val="single" w:sz="4" w:space="0" w:color="auto"/>
              <w:right w:val="single" w:sz="4" w:space="0" w:color="auto"/>
            </w:tcBorders>
            <w:vAlign w:val="center"/>
          </w:tcPr>
          <w:p w14:paraId="1AB1FB0E" w14:textId="5DF0FF24"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4</w:t>
            </w:r>
          </w:p>
        </w:tc>
        <w:tc>
          <w:tcPr>
            <w:tcW w:w="1276" w:type="dxa"/>
            <w:tcBorders>
              <w:top w:val="nil"/>
              <w:left w:val="nil"/>
              <w:bottom w:val="single" w:sz="4" w:space="0" w:color="auto"/>
              <w:right w:val="single" w:sz="4" w:space="0" w:color="auto"/>
            </w:tcBorders>
            <w:vAlign w:val="center"/>
          </w:tcPr>
          <w:p w14:paraId="38F906A7" w14:textId="0178FDA5"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15.41</w:t>
            </w:r>
          </w:p>
        </w:tc>
        <w:tc>
          <w:tcPr>
            <w:tcW w:w="4094" w:type="dxa"/>
            <w:tcBorders>
              <w:top w:val="nil"/>
              <w:left w:val="nil"/>
              <w:bottom w:val="single" w:sz="4" w:space="0" w:color="auto"/>
              <w:right w:val="single" w:sz="4" w:space="0" w:color="auto"/>
            </w:tcBorders>
            <w:vAlign w:val="center"/>
          </w:tcPr>
          <w:p w14:paraId="448101D8" w14:textId="38FBF6A2" w:rsidR="00105102" w:rsidRPr="00E82AB4" w:rsidRDefault="00D55B74" w:rsidP="0076041D">
            <w:pPr>
              <w:rPr>
                <w:rFonts w:ascii="Times New Roman" w:hAnsi="Times New Roman" w:cs="Times New Roman"/>
                <w:color w:val="000000" w:themeColor="text1"/>
                <w:sz w:val="28"/>
                <w:szCs w:val="28"/>
                <w:lang w:val="kk-KZ"/>
              </w:rPr>
            </w:pPr>
            <w:r w:rsidRPr="00D55B74">
              <w:rPr>
                <w:rFonts w:ascii="Times New Roman" w:hAnsi="Times New Roman" w:cs="Times New Roman"/>
                <w:color w:val="000000" w:themeColor="text1"/>
                <w:sz w:val="28"/>
                <w:szCs w:val="28"/>
                <w:lang w:val="kk-KZ"/>
              </w:rPr>
              <w:t>2-Метил-5-пропилоксиран</w:t>
            </w:r>
          </w:p>
        </w:tc>
        <w:tc>
          <w:tcPr>
            <w:tcW w:w="1848" w:type="dxa"/>
            <w:tcBorders>
              <w:top w:val="nil"/>
              <w:left w:val="nil"/>
              <w:bottom w:val="single" w:sz="4" w:space="0" w:color="auto"/>
              <w:right w:val="single" w:sz="4" w:space="0" w:color="auto"/>
            </w:tcBorders>
            <w:vAlign w:val="center"/>
          </w:tcPr>
          <w:p w14:paraId="243098C2" w14:textId="43A278EF"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131812</w:t>
            </w:r>
          </w:p>
        </w:tc>
        <w:tc>
          <w:tcPr>
            <w:tcW w:w="1848" w:type="dxa"/>
            <w:tcBorders>
              <w:top w:val="nil"/>
              <w:left w:val="nil"/>
              <w:bottom w:val="single" w:sz="4" w:space="0" w:color="auto"/>
              <w:right w:val="single" w:sz="4" w:space="0" w:color="auto"/>
            </w:tcBorders>
            <w:vAlign w:val="center"/>
          </w:tcPr>
          <w:p w14:paraId="7761036B" w14:textId="4B0633B7"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17.46</w:t>
            </w:r>
          </w:p>
        </w:tc>
      </w:tr>
      <w:tr w:rsidR="001D6EB7" w:rsidRPr="00E82AB4" w14:paraId="5121E0B7" w14:textId="77777777" w:rsidTr="00105102">
        <w:tc>
          <w:tcPr>
            <w:tcW w:w="562" w:type="dxa"/>
            <w:tcBorders>
              <w:top w:val="nil"/>
              <w:left w:val="single" w:sz="4" w:space="0" w:color="auto"/>
              <w:bottom w:val="single" w:sz="4" w:space="0" w:color="auto"/>
              <w:right w:val="single" w:sz="4" w:space="0" w:color="auto"/>
            </w:tcBorders>
            <w:vAlign w:val="center"/>
          </w:tcPr>
          <w:p w14:paraId="5B99478B" w14:textId="47FACF31"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5</w:t>
            </w:r>
          </w:p>
        </w:tc>
        <w:tc>
          <w:tcPr>
            <w:tcW w:w="1276" w:type="dxa"/>
            <w:tcBorders>
              <w:top w:val="nil"/>
              <w:left w:val="nil"/>
              <w:bottom w:val="single" w:sz="4" w:space="0" w:color="auto"/>
              <w:right w:val="single" w:sz="4" w:space="0" w:color="auto"/>
            </w:tcBorders>
            <w:vAlign w:val="center"/>
          </w:tcPr>
          <w:p w14:paraId="225A900A" w14:textId="7BEB7139"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15.93</w:t>
            </w:r>
          </w:p>
        </w:tc>
        <w:tc>
          <w:tcPr>
            <w:tcW w:w="4094" w:type="dxa"/>
            <w:tcBorders>
              <w:top w:val="nil"/>
              <w:left w:val="nil"/>
              <w:bottom w:val="single" w:sz="4" w:space="0" w:color="auto"/>
              <w:right w:val="single" w:sz="4" w:space="0" w:color="auto"/>
            </w:tcBorders>
            <w:vAlign w:val="center"/>
          </w:tcPr>
          <w:p w14:paraId="0754A2BB" w14:textId="3F58E81F" w:rsidR="00105102" w:rsidRPr="00E82AB4" w:rsidRDefault="00D55B74" w:rsidP="0076041D">
            <w:pPr>
              <w:rPr>
                <w:rFonts w:ascii="Times New Roman" w:hAnsi="Times New Roman" w:cs="Times New Roman"/>
                <w:color w:val="000000" w:themeColor="text1"/>
                <w:sz w:val="28"/>
                <w:szCs w:val="28"/>
                <w:lang w:val="kk-KZ"/>
              </w:rPr>
            </w:pPr>
            <w:r w:rsidRPr="00D55B74">
              <w:rPr>
                <w:rFonts w:ascii="Times New Roman" w:hAnsi="Times New Roman" w:cs="Times New Roman"/>
                <w:color w:val="000000" w:themeColor="text1"/>
                <w:sz w:val="28"/>
                <w:szCs w:val="28"/>
                <w:lang w:val="kk-KZ"/>
              </w:rPr>
              <w:t>Бутанимидамид</w:t>
            </w:r>
          </w:p>
        </w:tc>
        <w:tc>
          <w:tcPr>
            <w:tcW w:w="1848" w:type="dxa"/>
            <w:tcBorders>
              <w:top w:val="nil"/>
              <w:left w:val="nil"/>
              <w:bottom w:val="single" w:sz="4" w:space="0" w:color="auto"/>
              <w:right w:val="single" w:sz="4" w:space="0" w:color="auto"/>
            </w:tcBorders>
            <w:vAlign w:val="center"/>
          </w:tcPr>
          <w:p w14:paraId="54F3A444" w14:textId="1385236C"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70268</w:t>
            </w:r>
          </w:p>
        </w:tc>
        <w:tc>
          <w:tcPr>
            <w:tcW w:w="1848" w:type="dxa"/>
            <w:tcBorders>
              <w:top w:val="nil"/>
              <w:left w:val="nil"/>
              <w:bottom w:val="single" w:sz="4" w:space="0" w:color="auto"/>
              <w:right w:val="single" w:sz="4" w:space="0" w:color="auto"/>
            </w:tcBorders>
            <w:vAlign w:val="center"/>
          </w:tcPr>
          <w:p w14:paraId="21F1B7B8" w14:textId="75ACB49B"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9.31</w:t>
            </w:r>
          </w:p>
        </w:tc>
      </w:tr>
      <w:tr w:rsidR="001D6EB7" w:rsidRPr="00E82AB4" w14:paraId="56848328" w14:textId="77777777" w:rsidTr="00105102">
        <w:tc>
          <w:tcPr>
            <w:tcW w:w="562" w:type="dxa"/>
            <w:tcBorders>
              <w:top w:val="nil"/>
              <w:left w:val="single" w:sz="4" w:space="0" w:color="auto"/>
              <w:bottom w:val="single" w:sz="4" w:space="0" w:color="auto"/>
              <w:right w:val="single" w:sz="4" w:space="0" w:color="auto"/>
            </w:tcBorders>
            <w:vAlign w:val="center"/>
          </w:tcPr>
          <w:p w14:paraId="5F144692" w14:textId="7D999E5C"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6</w:t>
            </w:r>
          </w:p>
        </w:tc>
        <w:tc>
          <w:tcPr>
            <w:tcW w:w="1276" w:type="dxa"/>
            <w:tcBorders>
              <w:top w:val="nil"/>
              <w:left w:val="nil"/>
              <w:bottom w:val="single" w:sz="4" w:space="0" w:color="auto"/>
              <w:right w:val="single" w:sz="4" w:space="0" w:color="auto"/>
            </w:tcBorders>
            <w:vAlign w:val="center"/>
          </w:tcPr>
          <w:p w14:paraId="27E43398" w14:textId="095D1999"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22.28</w:t>
            </w:r>
          </w:p>
        </w:tc>
        <w:tc>
          <w:tcPr>
            <w:tcW w:w="4094" w:type="dxa"/>
            <w:tcBorders>
              <w:top w:val="nil"/>
              <w:left w:val="nil"/>
              <w:bottom w:val="single" w:sz="4" w:space="0" w:color="auto"/>
              <w:right w:val="single" w:sz="4" w:space="0" w:color="auto"/>
            </w:tcBorders>
            <w:vAlign w:val="center"/>
          </w:tcPr>
          <w:p w14:paraId="789C1EEA" w14:textId="74079ECF" w:rsidR="00105102" w:rsidRPr="00E82AB4" w:rsidRDefault="00737D2F" w:rsidP="0076041D">
            <w:pPr>
              <w:rPr>
                <w:rFonts w:ascii="Times New Roman" w:hAnsi="Times New Roman" w:cs="Times New Roman"/>
                <w:color w:val="000000" w:themeColor="text1"/>
                <w:sz w:val="28"/>
                <w:szCs w:val="28"/>
                <w:lang w:val="kk-KZ"/>
              </w:rPr>
            </w:pPr>
            <w:r w:rsidRPr="00737D2F">
              <w:rPr>
                <w:rFonts w:ascii="Times New Roman" w:hAnsi="Times New Roman" w:cs="Times New Roman"/>
                <w:color w:val="000000" w:themeColor="text1"/>
                <w:sz w:val="28"/>
                <w:szCs w:val="28"/>
                <w:lang w:val="kk-KZ"/>
              </w:rPr>
              <w:t>2-(1-Гидрокси-1-метилэтил)циклогексанол</w:t>
            </w:r>
          </w:p>
        </w:tc>
        <w:tc>
          <w:tcPr>
            <w:tcW w:w="1848" w:type="dxa"/>
            <w:tcBorders>
              <w:top w:val="nil"/>
              <w:left w:val="nil"/>
              <w:bottom w:val="single" w:sz="4" w:space="0" w:color="auto"/>
              <w:right w:val="single" w:sz="4" w:space="0" w:color="auto"/>
            </w:tcBorders>
            <w:vAlign w:val="center"/>
          </w:tcPr>
          <w:p w14:paraId="185AE8E7" w14:textId="7FAD5583"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12975</w:t>
            </w:r>
          </w:p>
        </w:tc>
        <w:tc>
          <w:tcPr>
            <w:tcW w:w="1848" w:type="dxa"/>
            <w:tcBorders>
              <w:top w:val="nil"/>
              <w:left w:val="nil"/>
              <w:bottom w:val="single" w:sz="4" w:space="0" w:color="auto"/>
              <w:right w:val="single" w:sz="4" w:space="0" w:color="auto"/>
            </w:tcBorders>
            <w:vAlign w:val="center"/>
          </w:tcPr>
          <w:p w14:paraId="72A59CFD" w14:textId="37B67801"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1.72</w:t>
            </w:r>
          </w:p>
        </w:tc>
      </w:tr>
      <w:tr w:rsidR="001D6EB7" w:rsidRPr="00E82AB4" w14:paraId="1E7F3D8B" w14:textId="77777777" w:rsidTr="00105102">
        <w:tc>
          <w:tcPr>
            <w:tcW w:w="562" w:type="dxa"/>
            <w:tcBorders>
              <w:top w:val="nil"/>
              <w:left w:val="single" w:sz="4" w:space="0" w:color="auto"/>
              <w:bottom w:val="single" w:sz="4" w:space="0" w:color="auto"/>
              <w:right w:val="single" w:sz="4" w:space="0" w:color="auto"/>
            </w:tcBorders>
            <w:vAlign w:val="center"/>
          </w:tcPr>
          <w:p w14:paraId="59CD1BD9" w14:textId="6E268A1D"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7</w:t>
            </w:r>
          </w:p>
        </w:tc>
        <w:tc>
          <w:tcPr>
            <w:tcW w:w="1276" w:type="dxa"/>
            <w:tcBorders>
              <w:top w:val="nil"/>
              <w:left w:val="nil"/>
              <w:bottom w:val="single" w:sz="4" w:space="0" w:color="auto"/>
              <w:right w:val="single" w:sz="4" w:space="0" w:color="auto"/>
            </w:tcBorders>
            <w:vAlign w:val="center"/>
          </w:tcPr>
          <w:p w14:paraId="2CB226DB" w14:textId="578D6CE0"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23.28</w:t>
            </w:r>
          </w:p>
        </w:tc>
        <w:tc>
          <w:tcPr>
            <w:tcW w:w="4094" w:type="dxa"/>
            <w:tcBorders>
              <w:top w:val="nil"/>
              <w:left w:val="nil"/>
              <w:bottom w:val="single" w:sz="4" w:space="0" w:color="auto"/>
              <w:right w:val="single" w:sz="4" w:space="0" w:color="auto"/>
            </w:tcBorders>
            <w:vAlign w:val="center"/>
          </w:tcPr>
          <w:p w14:paraId="49895CED" w14:textId="3D121987" w:rsidR="00105102" w:rsidRPr="00E82AB4" w:rsidRDefault="00737D2F" w:rsidP="0076041D">
            <w:pPr>
              <w:rPr>
                <w:rFonts w:ascii="Times New Roman" w:hAnsi="Times New Roman" w:cs="Times New Roman"/>
                <w:color w:val="000000" w:themeColor="text1"/>
                <w:sz w:val="28"/>
                <w:szCs w:val="28"/>
                <w:lang w:val="kk-KZ"/>
              </w:rPr>
            </w:pPr>
            <w:r w:rsidRPr="00737D2F">
              <w:rPr>
                <w:rFonts w:ascii="Times New Roman" w:hAnsi="Times New Roman" w:cs="Times New Roman"/>
                <w:color w:val="000000" w:themeColor="text1"/>
                <w:sz w:val="28"/>
                <w:szCs w:val="28"/>
                <w:lang w:val="kk-KZ"/>
              </w:rPr>
              <w:t>2-Этилгексан қышқылы</w:t>
            </w:r>
          </w:p>
        </w:tc>
        <w:tc>
          <w:tcPr>
            <w:tcW w:w="1848" w:type="dxa"/>
            <w:tcBorders>
              <w:top w:val="nil"/>
              <w:left w:val="nil"/>
              <w:bottom w:val="single" w:sz="4" w:space="0" w:color="auto"/>
              <w:right w:val="single" w:sz="4" w:space="0" w:color="auto"/>
            </w:tcBorders>
            <w:vAlign w:val="center"/>
          </w:tcPr>
          <w:p w14:paraId="35BEC0DF" w14:textId="1AADAE3D"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34787</w:t>
            </w:r>
          </w:p>
        </w:tc>
        <w:tc>
          <w:tcPr>
            <w:tcW w:w="1848" w:type="dxa"/>
            <w:tcBorders>
              <w:top w:val="nil"/>
              <w:left w:val="nil"/>
              <w:bottom w:val="single" w:sz="4" w:space="0" w:color="auto"/>
              <w:right w:val="single" w:sz="4" w:space="0" w:color="auto"/>
            </w:tcBorders>
            <w:vAlign w:val="center"/>
          </w:tcPr>
          <w:p w14:paraId="71F9FD81" w14:textId="14022790"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4.61</w:t>
            </w:r>
          </w:p>
        </w:tc>
      </w:tr>
      <w:tr w:rsidR="001D6EB7" w:rsidRPr="00E82AB4" w14:paraId="587E3261" w14:textId="77777777" w:rsidTr="00105102">
        <w:tc>
          <w:tcPr>
            <w:tcW w:w="562" w:type="dxa"/>
            <w:tcBorders>
              <w:top w:val="nil"/>
              <w:left w:val="single" w:sz="4" w:space="0" w:color="auto"/>
              <w:bottom w:val="single" w:sz="4" w:space="0" w:color="auto"/>
              <w:right w:val="single" w:sz="4" w:space="0" w:color="auto"/>
            </w:tcBorders>
            <w:vAlign w:val="center"/>
          </w:tcPr>
          <w:p w14:paraId="5A1FDBFD" w14:textId="31B48B24"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8</w:t>
            </w:r>
          </w:p>
        </w:tc>
        <w:tc>
          <w:tcPr>
            <w:tcW w:w="1276" w:type="dxa"/>
            <w:tcBorders>
              <w:top w:val="nil"/>
              <w:left w:val="nil"/>
              <w:bottom w:val="single" w:sz="4" w:space="0" w:color="auto"/>
              <w:right w:val="single" w:sz="4" w:space="0" w:color="auto"/>
            </w:tcBorders>
            <w:vAlign w:val="center"/>
          </w:tcPr>
          <w:p w14:paraId="13475E84" w14:textId="764AB705"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23.84</w:t>
            </w:r>
          </w:p>
        </w:tc>
        <w:tc>
          <w:tcPr>
            <w:tcW w:w="4094" w:type="dxa"/>
            <w:tcBorders>
              <w:top w:val="nil"/>
              <w:left w:val="nil"/>
              <w:bottom w:val="single" w:sz="4" w:space="0" w:color="auto"/>
              <w:right w:val="single" w:sz="4" w:space="0" w:color="auto"/>
            </w:tcBorders>
            <w:vAlign w:val="center"/>
          </w:tcPr>
          <w:p w14:paraId="3401AD1E" w14:textId="57FC4222" w:rsidR="00105102" w:rsidRPr="00E82AB4" w:rsidRDefault="00737D2F" w:rsidP="0076041D">
            <w:pPr>
              <w:rPr>
                <w:rFonts w:ascii="Times New Roman" w:hAnsi="Times New Roman" w:cs="Times New Roman"/>
                <w:color w:val="000000" w:themeColor="text1"/>
                <w:sz w:val="28"/>
                <w:szCs w:val="28"/>
                <w:lang w:val="kk-KZ"/>
              </w:rPr>
            </w:pPr>
            <w:r w:rsidRPr="00737D2F">
              <w:rPr>
                <w:rFonts w:ascii="Times New Roman" w:hAnsi="Times New Roman" w:cs="Times New Roman"/>
                <w:color w:val="000000" w:themeColor="text1"/>
                <w:sz w:val="28"/>
                <w:szCs w:val="28"/>
                <w:lang w:val="kk-KZ"/>
              </w:rPr>
              <w:t>2-Бутил-3-метил-1,3-диоксолан</w:t>
            </w:r>
          </w:p>
        </w:tc>
        <w:tc>
          <w:tcPr>
            <w:tcW w:w="1848" w:type="dxa"/>
            <w:tcBorders>
              <w:top w:val="nil"/>
              <w:left w:val="nil"/>
              <w:bottom w:val="single" w:sz="4" w:space="0" w:color="auto"/>
              <w:right w:val="single" w:sz="4" w:space="0" w:color="auto"/>
            </w:tcBorders>
            <w:vAlign w:val="center"/>
          </w:tcPr>
          <w:p w14:paraId="3F5B3675" w14:textId="0CC11B99"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39989</w:t>
            </w:r>
          </w:p>
        </w:tc>
        <w:tc>
          <w:tcPr>
            <w:tcW w:w="1848" w:type="dxa"/>
            <w:tcBorders>
              <w:top w:val="nil"/>
              <w:left w:val="nil"/>
              <w:bottom w:val="single" w:sz="4" w:space="0" w:color="auto"/>
              <w:right w:val="single" w:sz="4" w:space="0" w:color="auto"/>
            </w:tcBorders>
            <w:vAlign w:val="center"/>
          </w:tcPr>
          <w:p w14:paraId="29450930" w14:textId="674C7646"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5.30</w:t>
            </w:r>
          </w:p>
        </w:tc>
      </w:tr>
      <w:tr w:rsidR="001D6EB7" w:rsidRPr="00E82AB4" w14:paraId="4C74B9F2" w14:textId="77777777" w:rsidTr="00105102">
        <w:tc>
          <w:tcPr>
            <w:tcW w:w="562" w:type="dxa"/>
            <w:tcBorders>
              <w:top w:val="nil"/>
              <w:left w:val="single" w:sz="4" w:space="0" w:color="auto"/>
              <w:bottom w:val="single" w:sz="4" w:space="0" w:color="auto"/>
              <w:right w:val="single" w:sz="4" w:space="0" w:color="auto"/>
            </w:tcBorders>
            <w:vAlign w:val="center"/>
          </w:tcPr>
          <w:p w14:paraId="530E3373" w14:textId="7B625662"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9</w:t>
            </w:r>
          </w:p>
        </w:tc>
        <w:tc>
          <w:tcPr>
            <w:tcW w:w="1276" w:type="dxa"/>
            <w:tcBorders>
              <w:top w:val="nil"/>
              <w:left w:val="nil"/>
              <w:bottom w:val="single" w:sz="4" w:space="0" w:color="auto"/>
              <w:right w:val="single" w:sz="4" w:space="0" w:color="auto"/>
            </w:tcBorders>
            <w:vAlign w:val="center"/>
          </w:tcPr>
          <w:p w14:paraId="62D8A2C2" w14:textId="0698F094"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27.93</w:t>
            </w:r>
          </w:p>
        </w:tc>
        <w:tc>
          <w:tcPr>
            <w:tcW w:w="4094" w:type="dxa"/>
            <w:tcBorders>
              <w:top w:val="nil"/>
              <w:left w:val="nil"/>
              <w:bottom w:val="single" w:sz="4" w:space="0" w:color="auto"/>
              <w:right w:val="single" w:sz="4" w:space="0" w:color="auto"/>
            </w:tcBorders>
            <w:vAlign w:val="center"/>
          </w:tcPr>
          <w:p w14:paraId="2BE8E078" w14:textId="23F447B6" w:rsidR="00105102" w:rsidRPr="00E82AB4" w:rsidRDefault="00737D2F" w:rsidP="0076041D">
            <w:pPr>
              <w:rPr>
                <w:rFonts w:ascii="Times New Roman" w:hAnsi="Times New Roman" w:cs="Times New Roman"/>
                <w:color w:val="000000" w:themeColor="text1"/>
                <w:sz w:val="28"/>
                <w:szCs w:val="28"/>
                <w:lang w:val="kk-KZ"/>
              </w:rPr>
            </w:pPr>
            <w:r w:rsidRPr="00737D2F">
              <w:rPr>
                <w:rFonts w:ascii="Times New Roman" w:hAnsi="Times New Roman" w:cs="Times New Roman"/>
                <w:color w:val="000000" w:themeColor="text1"/>
                <w:sz w:val="28"/>
                <w:szCs w:val="28"/>
                <w:lang w:val="kk-KZ"/>
              </w:rPr>
              <w:t>н-Бутан қышқылы</w:t>
            </w:r>
          </w:p>
        </w:tc>
        <w:tc>
          <w:tcPr>
            <w:tcW w:w="1848" w:type="dxa"/>
            <w:tcBorders>
              <w:top w:val="nil"/>
              <w:left w:val="nil"/>
              <w:bottom w:val="single" w:sz="4" w:space="0" w:color="auto"/>
              <w:right w:val="single" w:sz="4" w:space="0" w:color="auto"/>
            </w:tcBorders>
            <w:vAlign w:val="center"/>
          </w:tcPr>
          <w:p w14:paraId="1FF815F7" w14:textId="4E57A792"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70224</w:t>
            </w:r>
          </w:p>
        </w:tc>
        <w:tc>
          <w:tcPr>
            <w:tcW w:w="1848" w:type="dxa"/>
            <w:tcBorders>
              <w:top w:val="nil"/>
              <w:left w:val="nil"/>
              <w:bottom w:val="single" w:sz="4" w:space="0" w:color="auto"/>
              <w:right w:val="single" w:sz="4" w:space="0" w:color="auto"/>
            </w:tcBorders>
            <w:vAlign w:val="center"/>
          </w:tcPr>
          <w:p w14:paraId="0B6F6B51" w14:textId="13C46821"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9.30</w:t>
            </w:r>
          </w:p>
        </w:tc>
      </w:tr>
      <w:tr w:rsidR="001D6EB7" w:rsidRPr="00E82AB4" w14:paraId="027809B0" w14:textId="77777777" w:rsidTr="00105102">
        <w:tc>
          <w:tcPr>
            <w:tcW w:w="562" w:type="dxa"/>
            <w:tcBorders>
              <w:top w:val="nil"/>
              <w:left w:val="single" w:sz="4" w:space="0" w:color="auto"/>
              <w:bottom w:val="single" w:sz="4" w:space="0" w:color="auto"/>
              <w:right w:val="single" w:sz="4" w:space="0" w:color="auto"/>
            </w:tcBorders>
            <w:vAlign w:val="center"/>
          </w:tcPr>
          <w:p w14:paraId="03F8A429" w14:textId="70DB7687"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10</w:t>
            </w:r>
          </w:p>
        </w:tc>
        <w:tc>
          <w:tcPr>
            <w:tcW w:w="1276" w:type="dxa"/>
            <w:tcBorders>
              <w:top w:val="nil"/>
              <w:left w:val="nil"/>
              <w:bottom w:val="single" w:sz="4" w:space="0" w:color="auto"/>
              <w:right w:val="single" w:sz="4" w:space="0" w:color="auto"/>
            </w:tcBorders>
            <w:vAlign w:val="center"/>
          </w:tcPr>
          <w:p w14:paraId="74BE6D7E" w14:textId="2E5F1041"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29.86</w:t>
            </w:r>
          </w:p>
        </w:tc>
        <w:tc>
          <w:tcPr>
            <w:tcW w:w="4094" w:type="dxa"/>
            <w:tcBorders>
              <w:top w:val="nil"/>
              <w:left w:val="nil"/>
              <w:bottom w:val="single" w:sz="4" w:space="0" w:color="auto"/>
              <w:right w:val="single" w:sz="4" w:space="0" w:color="auto"/>
            </w:tcBorders>
            <w:vAlign w:val="center"/>
          </w:tcPr>
          <w:p w14:paraId="487B683E" w14:textId="55D279A9" w:rsidR="00105102" w:rsidRPr="00E82AB4" w:rsidRDefault="00737D2F" w:rsidP="0076041D">
            <w:pPr>
              <w:rPr>
                <w:rFonts w:ascii="Times New Roman" w:hAnsi="Times New Roman" w:cs="Times New Roman"/>
                <w:color w:val="000000" w:themeColor="text1"/>
                <w:sz w:val="28"/>
                <w:szCs w:val="28"/>
                <w:lang w:val="kk-KZ"/>
              </w:rPr>
            </w:pPr>
            <w:r w:rsidRPr="00737D2F">
              <w:rPr>
                <w:rFonts w:ascii="Times New Roman" w:hAnsi="Times New Roman" w:cs="Times New Roman"/>
                <w:color w:val="000000" w:themeColor="text1"/>
                <w:sz w:val="28"/>
                <w:szCs w:val="28"/>
                <w:lang w:val="kk-KZ"/>
              </w:rPr>
              <w:t>2-трет-Бутил-4-гидроксианизол</w:t>
            </w:r>
          </w:p>
        </w:tc>
        <w:tc>
          <w:tcPr>
            <w:tcW w:w="1848" w:type="dxa"/>
            <w:tcBorders>
              <w:top w:val="nil"/>
              <w:left w:val="nil"/>
              <w:bottom w:val="single" w:sz="4" w:space="0" w:color="auto"/>
              <w:right w:val="single" w:sz="4" w:space="0" w:color="auto"/>
            </w:tcBorders>
            <w:vAlign w:val="center"/>
          </w:tcPr>
          <w:p w14:paraId="415AFAE6" w14:textId="54251F54"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83476</w:t>
            </w:r>
          </w:p>
        </w:tc>
        <w:tc>
          <w:tcPr>
            <w:tcW w:w="1848" w:type="dxa"/>
            <w:tcBorders>
              <w:top w:val="nil"/>
              <w:left w:val="nil"/>
              <w:bottom w:val="single" w:sz="4" w:space="0" w:color="auto"/>
              <w:right w:val="single" w:sz="4" w:space="0" w:color="auto"/>
            </w:tcBorders>
            <w:vAlign w:val="center"/>
          </w:tcPr>
          <w:p w14:paraId="5A58245E" w14:textId="2F2FC364"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11.06</w:t>
            </w:r>
          </w:p>
        </w:tc>
      </w:tr>
      <w:tr w:rsidR="001D6EB7" w:rsidRPr="00E82AB4" w14:paraId="3F82574C" w14:textId="77777777" w:rsidTr="00105102">
        <w:tc>
          <w:tcPr>
            <w:tcW w:w="562" w:type="dxa"/>
            <w:tcBorders>
              <w:top w:val="nil"/>
              <w:left w:val="single" w:sz="4" w:space="0" w:color="auto"/>
              <w:bottom w:val="single" w:sz="4" w:space="0" w:color="auto"/>
              <w:right w:val="single" w:sz="4" w:space="0" w:color="auto"/>
            </w:tcBorders>
            <w:vAlign w:val="center"/>
          </w:tcPr>
          <w:p w14:paraId="2F83E318" w14:textId="5667A00E"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11</w:t>
            </w:r>
          </w:p>
        </w:tc>
        <w:tc>
          <w:tcPr>
            <w:tcW w:w="1276" w:type="dxa"/>
            <w:tcBorders>
              <w:top w:val="nil"/>
              <w:left w:val="nil"/>
              <w:bottom w:val="single" w:sz="4" w:space="0" w:color="auto"/>
              <w:right w:val="single" w:sz="4" w:space="0" w:color="auto"/>
            </w:tcBorders>
            <w:vAlign w:val="center"/>
          </w:tcPr>
          <w:p w14:paraId="71ABC943" w14:textId="607412EC"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30.47</w:t>
            </w:r>
          </w:p>
        </w:tc>
        <w:tc>
          <w:tcPr>
            <w:tcW w:w="4094" w:type="dxa"/>
            <w:tcBorders>
              <w:top w:val="nil"/>
              <w:left w:val="nil"/>
              <w:bottom w:val="single" w:sz="4" w:space="0" w:color="auto"/>
              <w:right w:val="single" w:sz="4" w:space="0" w:color="auto"/>
            </w:tcBorders>
            <w:vAlign w:val="center"/>
          </w:tcPr>
          <w:p w14:paraId="6654FC5C" w14:textId="3081B128" w:rsidR="00105102" w:rsidRPr="00E82AB4" w:rsidRDefault="00737D2F" w:rsidP="0076041D">
            <w:pPr>
              <w:rPr>
                <w:rFonts w:ascii="Times New Roman" w:hAnsi="Times New Roman" w:cs="Times New Roman"/>
                <w:color w:val="000000" w:themeColor="text1"/>
                <w:sz w:val="28"/>
                <w:szCs w:val="28"/>
                <w:lang w:val="kk-KZ"/>
              </w:rPr>
            </w:pPr>
            <w:r w:rsidRPr="00737D2F">
              <w:rPr>
                <w:rFonts w:ascii="Times New Roman" w:hAnsi="Times New Roman" w:cs="Times New Roman"/>
                <w:color w:val="000000" w:themeColor="text1"/>
                <w:sz w:val="28"/>
                <w:szCs w:val="28"/>
                <w:lang w:val="kk-KZ"/>
              </w:rPr>
              <w:t>3,5-Дитрет-бутилфенол</w:t>
            </w:r>
          </w:p>
        </w:tc>
        <w:tc>
          <w:tcPr>
            <w:tcW w:w="1848" w:type="dxa"/>
            <w:tcBorders>
              <w:top w:val="nil"/>
              <w:left w:val="nil"/>
              <w:bottom w:val="single" w:sz="4" w:space="0" w:color="auto"/>
              <w:right w:val="single" w:sz="4" w:space="0" w:color="auto"/>
            </w:tcBorders>
            <w:vAlign w:val="center"/>
          </w:tcPr>
          <w:p w14:paraId="65623A59" w14:textId="02C361F6"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31280</w:t>
            </w:r>
          </w:p>
        </w:tc>
        <w:tc>
          <w:tcPr>
            <w:tcW w:w="1848" w:type="dxa"/>
            <w:tcBorders>
              <w:top w:val="nil"/>
              <w:left w:val="nil"/>
              <w:bottom w:val="single" w:sz="4" w:space="0" w:color="auto"/>
              <w:right w:val="single" w:sz="4" w:space="0" w:color="auto"/>
            </w:tcBorders>
            <w:vAlign w:val="center"/>
          </w:tcPr>
          <w:p w14:paraId="04655BE0" w14:textId="1C91C23B" w:rsidR="00105102" w:rsidRPr="00E82AB4" w:rsidRDefault="00105102" w:rsidP="0076041D">
            <w:pP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4.14</w:t>
            </w:r>
          </w:p>
        </w:tc>
      </w:tr>
    </w:tbl>
    <w:p w14:paraId="0CCD5714" w14:textId="77777777" w:rsidR="00802E2E" w:rsidRPr="00E82AB4" w:rsidRDefault="00802E2E" w:rsidP="0076041D">
      <w:pPr>
        <w:rPr>
          <w:bCs/>
          <w:color w:val="000000" w:themeColor="text1"/>
          <w:sz w:val="28"/>
          <w:szCs w:val="28"/>
          <w:lang w:val="kk-KZ" w:eastAsia="ru-RU"/>
        </w:rPr>
      </w:pPr>
    </w:p>
    <w:p w14:paraId="6078515E" w14:textId="172E2144" w:rsidR="00EE5074" w:rsidRDefault="004C6590" w:rsidP="00EE5074">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ОК ү</w:t>
      </w:r>
      <w:r w:rsidR="001C558C" w:rsidRPr="00EE5074">
        <w:rPr>
          <w:rFonts w:ascii="Times New Roman" w:hAnsi="Times New Roman" w:cs="Times New Roman"/>
          <w:color w:val="000000" w:themeColor="text1"/>
          <w:sz w:val="28"/>
          <w:szCs w:val="28"/>
          <w:lang w:val="kk-KZ"/>
        </w:rPr>
        <w:t>лгі</w:t>
      </w:r>
      <w:r>
        <w:rPr>
          <w:rFonts w:ascii="Times New Roman" w:hAnsi="Times New Roman" w:cs="Times New Roman"/>
          <w:color w:val="000000" w:themeColor="text1"/>
          <w:sz w:val="28"/>
          <w:szCs w:val="28"/>
          <w:lang w:val="kk-KZ"/>
        </w:rPr>
        <w:t>сін</w:t>
      </w:r>
      <w:r w:rsidR="001C558C" w:rsidRPr="00EE5074">
        <w:rPr>
          <w:rFonts w:ascii="Times New Roman" w:hAnsi="Times New Roman" w:cs="Times New Roman"/>
          <w:color w:val="000000" w:themeColor="text1"/>
          <w:sz w:val="28"/>
          <w:szCs w:val="28"/>
          <w:lang w:val="kk-KZ"/>
        </w:rPr>
        <w:t xml:space="preserve">де </w:t>
      </w:r>
      <w:r w:rsidR="00EE5074" w:rsidRPr="00EE5074">
        <w:rPr>
          <w:rFonts w:ascii="Times New Roman" w:hAnsi="Times New Roman" w:cs="Times New Roman"/>
          <w:color w:val="000000" w:themeColor="text1"/>
          <w:sz w:val="28"/>
          <w:szCs w:val="28"/>
          <w:lang w:val="kk-KZ"/>
        </w:rPr>
        <w:t>2-Бутанон (27.97%) кетон қосылысы басым болды, ол көмірдің табиғи органикалық құрамынан бөлінуі мүмкін және микробиологиялық ыдырауға бейім.</w:t>
      </w:r>
    </w:p>
    <w:p w14:paraId="0511C45F" w14:textId="744134C9" w:rsidR="00EE5074" w:rsidRPr="00EE5074" w:rsidRDefault="00EE5074" w:rsidP="00EE5074">
      <w:pPr>
        <w:spacing w:after="0" w:line="240" w:lineRule="auto"/>
        <w:ind w:firstLine="708"/>
        <w:jc w:val="both"/>
        <w:rPr>
          <w:rFonts w:ascii="Times New Roman" w:hAnsi="Times New Roman" w:cs="Times New Roman"/>
          <w:color w:val="000000" w:themeColor="text1"/>
          <w:sz w:val="28"/>
          <w:szCs w:val="28"/>
          <w:lang w:val="kk-KZ"/>
        </w:rPr>
      </w:pPr>
      <w:r w:rsidRPr="00EE5074">
        <w:rPr>
          <w:rFonts w:ascii="Times New Roman" w:hAnsi="Times New Roman" w:cs="Times New Roman"/>
          <w:color w:val="000000" w:themeColor="text1"/>
          <w:sz w:val="28"/>
          <w:szCs w:val="28"/>
          <w:lang w:val="kk-KZ"/>
        </w:rPr>
        <w:lastRenderedPageBreak/>
        <w:t xml:space="preserve">2-Метил-5-пропилоксиран (17.46%) сияқты эпоксидті құрылымдар мен бутанимидамид (9.31%) сияқты амидтер көмір құрылымындағы күрделі органикалық </w:t>
      </w:r>
      <w:r>
        <w:rPr>
          <w:rFonts w:ascii="Times New Roman" w:hAnsi="Times New Roman" w:cs="Times New Roman"/>
          <w:color w:val="000000" w:themeColor="text1"/>
          <w:sz w:val="28"/>
          <w:szCs w:val="28"/>
          <w:lang w:val="kk-KZ"/>
        </w:rPr>
        <w:t>заттар</w:t>
      </w:r>
      <w:r w:rsidR="004C6590">
        <w:rPr>
          <w:rFonts w:ascii="Times New Roman" w:hAnsi="Times New Roman" w:cs="Times New Roman"/>
          <w:color w:val="000000" w:themeColor="text1"/>
          <w:sz w:val="28"/>
          <w:szCs w:val="28"/>
          <w:lang w:val="kk-KZ"/>
        </w:rPr>
        <w:t xml:space="preserve"> белгілі болды</w:t>
      </w:r>
      <w:r w:rsidRPr="00EE5074">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Pr="00EE5074">
        <w:rPr>
          <w:rFonts w:ascii="Times New Roman" w:hAnsi="Times New Roman" w:cs="Times New Roman"/>
          <w:color w:val="000000" w:themeColor="text1"/>
          <w:sz w:val="28"/>
          <w:szCs w:val="28"/>
          <w:lang w:val="kk-KZ"/>
        </w:rPr>
        <w:t>Фенолды қосылыстар — 2-трет-бутил-4-гидроксианизол (11.06%) және 3,5-дитрет-бутилфенол (4.14%) — көмірдің тұрақты органикалық компоненттері болып табылады.</w:t>
      </w:r>
      <w:r>
        <w:rPr>
          <w:rFonts w:ascii="Times New Roman" w:hAnsi="Times New Roman" w:cs="Times New Roman"/>
          <w:color w:val="000000" w:themeColor="text1"/>
          <w:sz w:val="28"/>
          <w:szCs w:val="28"/>
          <w:lang w:val="kk-KZ"/>
        </w:rPr>
        <w:t xml:space="preserve"> </w:t>
      </w:r>
      <w:r w:rsidRPr="00EE5074">
        <w:rPr>
          <w:rFonts w:ascii="Times New Roman" w:hAnsi="Times New Roman" w:cs="Times New Roman"/>
          <w:color w:val="000000" w:themeColor="text1"/>
          <w:sz w:val="28"/>
          <w:szCs w:val="28"/>
          <w:lang w:val="kk-KZ"/>
        </w:rPr>
        <w:t>Сонымен бірге май қышқылдары — н-бутан қышқылы (9.30%) және 2-этилгексан қышқылы (4.61%)</w:t>
      </w:r>
      <w:r>
        <w:rPr>
          <w:rFonts w:ascii="Times New Roman" w:hAnsi="Times New Roman" w:cs="Times New Roman"/>
          <w:color w:val="000000" w:themeColor="text1"/>
          <w:sz w:val="28"/>
          <w:szCs w:val="28"/>
          <w:lang w:val="kk-KZ"/>
        </w:rPr>
        <w:t xml:space="preserve"> анықталды</w:t>
      </w:r>
      <w:r w:rsidRPr="00EE5074">
        <w:rPr>
          <w:rFonts w:ascii="Times New Roman" w:hAnsi="Times New Roman" w:cs="Times New Roman"/>
          <w:color w:val="000000" w:themeColor="text1"/>
          <w:sz w:val="28"/>
          <w:szCs w:val="28"/>
          <w:lang w:val="kk-KZ"/>
        </w:rPr>
        <w:t xml:space="preserve">, бұл көмір құрамындағы органикалық заттардың табиғи </w:t>
      </w:r>
      <w:r w:rsidR="00ED6B3F">
        <w:rPr>
          <w:rFonts w:ascii="Times New Roman" w:hAnsi="Times New Roman" w:cs="Times New Roman"/>
          <w:color w:val="000000" w:themeColor="text1"/>
          <w:sz w:val="28"/>
          <w:szCs w:val="28"/>
          <w:lang w:val="kk-KZ"/>
        </w:rPr>
        <w:t xml:space="preserve">микроорганизмдер көмегімен </w:t>
      </w:r>
      <w:r w:rsidRPr="00EE5074">
        <w:rPr>
          <w:rFonts w:ascii="Times New Roman" w:hAnsi="Times New Roman" w:cs="Times New Roman"/>
          <w:color w:val="000000" w:themeColor="text1"/>
          <w:sz w:val="28"/>
          <w:szCs w:val="28"/>
          <w:lang w:val="kk-KZ"/>
        </w:rPr>
        <w:t>ыдырауын білдіреді.</w:t>
      </w:r>
      <w:r w:rsidR="00ED6B3F">
        <w:rPr>
          <w:rFonts w:ascii="Times New Roman" w:hAnsi="Times New Roman" w:cs="Times New Roman"/>
          <w:color w:val="000000" w:themeColor="text1"/>
          <w:sz w:val="28"/>
          <w:szCs w:val="28"/>
          <w:lang w:val="kk-KZ"/>
        </w:rPr>
        <w:t xml:space="preserve"> </w:t>
      </w:r>
      <w:r w:rsidRPr="00EE5074">
        <w:rPr>
          <w:rFonts w:ascii="Times New Roman" w:hAnsi="Times New Roman" w:cs="Times New Roman"/>
          <w:color w:val="000000" w:themeColor="text1"/>
          <w:sz w:val="28"/>
          <w:szCs w:val="28"/>
          <w:lang w:val="kk-KZ"/>
        </w:rPr>
        <w:t>Басқа анықталған қосылыстар</w:t>
      </w:r>
      <w:r w:rsidR="004C6590">
        <w:rPr>
          <w:rFonts w:ascii="Times New Roman" w:hAnsi="Times New Roman" w:cs="Times New Roman"/>
          <w:color w:val="000000" w:themeColor="text1"/>
          <w:sz w:val="28"/>
          <w:szCs w:val="28"/>
          <w:lang w:val="kk-KZ"/>
        </w:rPr>
        <w:t xml:space="preserve">ға </w:t>
      </w:r>
      <w:r w:rsidRPr="00EE5074">
        <w:rPr>
          <w:rFonts w:ascii="Times New Roman" w:hAnsi="Times New Roman" w:cs="Times New Roman"/>
          <w:color w:val="000000" w:themeColor="text1"/>
          <w:sz w:val="28"/>
          <w:szCs w:val="28"/>
          <w:lang w:val="kk-KZ"/>
        </w:rPr>
        <w:t xml:space="preserve"> </w:t>
      </w:r>
      <w:r w:rsidR="004C6590">
        <w:rPr>
          <w:rFonts w:ascii="Times New Roman" w:hAnsi="Times New Roman" w:cs="Times New Roman"/>
          <w:color w:val="000000" w:themeColor="text1"/>
          <w:sz w:val="28"/>
          <w:szCs w:val="28"/>
          <w:lang w:val="kk-KZ"/>
        </w:rPr>
        <w:t>ц</w:t>
      </w:r>
      <w:r w:rsidRPr="00EE5074">
        <w:rPr>
          <w:rFonts w:ascii="Times New Roman" w:hAnsi="Times New Roman" w:cs="Times New Roman"/>
          <w:color w:val="000000" w:themeColor="text1"/>
          <w:sz w:val="28"/>
          <w:szCs w:val="28"/>
          <w:lang w:val="kk-KZ"/>
        </w:rPr>
        <w:t>иклогексан (4.13%), 1,1-диэтоксиэтан (5.01%), 2-бутил-3-метил-1,3-диоксолан (5.30%), және 2-(1-гидрокси-1-метилэтил)циклогексанол (1.72%)</w:t>
      </w:r>
      <w:r w:rsidR="004C6590">
        <w:rPr>
          <w:rFonts w:ascii="Times New Roman" w:hAnsi="Times New Roman" w:cs="Times New Roman"/>
          <w:color w:val="000000" w:themeColor="text1"/>
          <w:sz w:val="28"/>
          <w:szCs w:val="28"/>
          <w:lang w:val="kk-KZ"/>
        </w:rPr>
        <w:t xml:space="preserve"> жатқызылды</w:t>
      </w:r>
      <w:r w:rsidRPr="00EE5074">
        <w:rPr>
          <w:rFonts w:ascii="Times New Roman" w:hAnsi="Times New Roman" w:cs="Times New Roman"/>
          <w:color w:val="000000" w:themeColor="text1"/>
          <w:sz w:val="28"/>
          <w:szCs w:val="28"/>
          <w:lang w:val="kk-KZ"/>
        </w:rPr>
        <w:t>.</w:t>
      </w:r>
    </w:p>
    <w:p w14:paraId="4AF92AE2" w14:textId="77777777" w:rsidR="00DD6C79" w:rsidRDefault="00DD6C79" w:rsidP="0076041D">
      <w:pPr>
        <w:spacing w:after="0" w:line="240" w:lineRule="auto"/>
        <w:ind w:firstLine="708"/>
        <w:jc w:val="both"/>
        <w:rPr>
          <w:rFonts w:ascii="Times New Roman" w:hAnsi="Times New Roman" w:cs="Times New Roman"/>
          <w:color w:val="000000" w:themeColor="text1"/>
          <w:sz w:val="28"/>
          <w:szCs w:val="28"/>
          <w:lang w:val="kk-KZ"/>
        </w:rPr>
      </w:pPr>
    </w:p>
    <w:p w14:paraId="1139ACC3" w14:textId="2112B7ED" w:rsidR="00DD6C79" w:rsidRDefault="00DD6C79" w:rsidP="00DD6C79">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val="kk-KZ"/>
        </w:rPr>
        <w:drawing>
          <wp:inline distT="0" distB="0" distL="0" distR="0" wp14:anchorId="6626CD3F" wp14:editId="33539CF2">
            <wp:extent cx="6120130" cy="3691255"/>
            <wp:effectExtent l="0" t="0" r="0" b="4445"/>
            <wp:docPr id="1085036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03669" name="Рисунок 108503669"/>
                    <pic:cNvPicPr/>
                  </pic:nvPicPr>
                  <pic:blipFill>
                    <a:blip r:embed="rId63">
                      <a:extLst>
                        <a:ext uri="{28A0092B-C50C-407E-A947-70E740481C1C}">
                          <a14:useLocalDpi xmlns:a14="http://schemas.microsoft.com/office/drawing/2010/main" val="0"/>
                        </a:ext>
                      </a:extLst>
                    </a:blip>
                    <a:stretch>
                      <a:fillRect/>
                    </a:stretch>
                  </pic:blipFill>
                  <pic:spPr>
                    <a:xfrm>
                      <a:off x="0" y="0"/>
                      <a:ext cx="6120130" cy="3691255"/>
                    </a:xfrm>
                    <a:prstGeom prst="rect">
                      <a:avLst/>
                    </a:prstGeom>
                  </pic:spPr>
                </pic:pic>
              </a:graphicData>
            </a:graphic>
          </wp:inline>
        </w:drawing>
      </w:r>
    </w:p>
    <w:p w14:paraId="4CA26468" w14:textId="4B1B3499" w:rsidR="00DD6C79" w:rsidRDefault="00DD6C79" w:rsidP="008E4A8A">
      <w:pPr>
        <w:spacing w:after="0" w:line="240" w:lineRule="auto"/>
        <w:ind w:firstLine="708"/>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w:t>
      </w:r>
      <w:r w:rsidR="00EE5074">
        <w:rPr>
          <w:rFonts w:ascii="Times New Roman" w:hAnsi="Times New Roman" w:cs="Times New Roman"/>
          <w:color w:val="000000" w:themeColor="text1"/>
          <w:sz w:val="28"/>
          <w:szCs w:val="28"/>
          <w:lang w:val="kk-KZ"/>
        </w:rPr>
        <w:t xml:space="preserve"> 29</w:t>
      </w:r>
      <w:r w:rsidR="00042E18">
        <w:rPr>
          <w:rFonts w:ascii="Times New Roman" w:hAnsi="Times New Roman" w:cs="Times New Roman"/>
          <w:color w:val="000000" w:themeColor="text1"/>
          <w:sz w:val="28"/>
          <w:szCs w:val="28"/>
          <w:lang w:val="kk-KZ"/>
        </w:rPr>
        <w:t>-</w:t>
      </w:r>
      <w:r w:rsidR="004C6590">
        <w:rPr>
          <w:rFonts w:ascii="Times New Roman" w:hAnsi="Times New Roman" w:cs="Times New Roman"/>
          <w:color w:val="000000" w:themeColor="text1"/>
          <w:sz w:val="28"/>
          <w:szCs w:val="28"/>
          <w:lang w:val="kk-KZ"/>
        </w:rPr>
        <w:t xml:space="preserve"> Ө</w:t>
      </w:r>
      <w:r w:rsidR="004C6590" w:rsidRPr="00E82AB4">
        <w:rPr>
          <w:rFonts w:ascii="Times New Roman" w:hAnsi="Times New Roman" w:cs="Times New Roman"/>
          <w:bCs/>
          <w:color w:val="000000" w:themeColor="text1"/>
          <w:sz w:val="28"/>
          <w:szCs w:val="28"/>
          <w:lang w:val="kk-KZ" w:eastAsia="ru-RU"/>
        </w:rPr>
        <w:t>ңдеуге дейін</w:t>
      </w:r>
      <w:r w:rsidR="004C6590">
        <w:rPr>
          <w:rFonts w:ascii="Times New Roman" w:hAnsi="Times New Roman" w:cs="Times New Roman"/>
          <w:bCs/>
          <w:color w:val="000000" w:themeColor="text1"/>
          <w:sz w:val="28"/>
          <w:szCs w:val="28"/>
          <w:lang w:val="kk-KZ" w:eastAsia="ru-RU"/>
        </w:rPr>
        <w:t xml:space="preserve"> </w:t>
      </w:r>
      <w:r w:rsidR="008E4A8A">
        <w:rPr>
          <w:rFonts w:ascii="Times New Roman" w:hAnsi="Times New Roman" w:cs="Times New Roman"/>
          <w:color w:val="000000" w:themeColor="text1"/>
          <w:sz w:val="28"/>
          <w:szCs w:val="28"/>
          <w:lang w:val="kk-KZ"/>
        </w:rPr>
        <w:t>ОК</w:t>
      </w:r>
      <w:r w:rsidR="004C6590">
        <w:rPr>
          <w:rFonts w:ascii="Times New Roman" w:hAnsi="Times New Roman" w:cs="Times New Roman"/>
          <w:color w:val="000000" w:themeColor="text1"/>
          <w:sz w:val="28"/>
          <w:szCs w:val="28"/>
          <w:lang w:val="kk-KZ"/>
        </w:rPr>
        <w:t xml:space="preserve"> </w:t>
      </w:r>
      <w:r w:rsidR="008E4A8A">
        <w:rPr>
          <w:rFonts w:ascii="Times New Roman" w:hAnsi="Times New Roman" w:cs="Times New Roman"/>
          <w:color w:val="000000" w:themeColor="text1"/>
          <w:sz w:val="28"/>
          <w:szCs w:val="28"/>
          <w:lang w:val="kk-KZ"/>
        </w:rPr>
        <w:t xml:space="preserve">үлгісінің </w:t>
      </w:r>
      <w:r w:rsidR="006639D5">
        <w:rPr>
          <w:rFonts w:ascii="Times New Roman" w:hAnsi="Times New Roman" w:cs="Times New Roman"/>
          <w:color w:val="000000" w:themeColor="text1"/>
          <w:sz w:val="28"/>
          <w:szCs w:val="28"/>
          <w:lang w:val="kk-KZ"/>
        </w:rPr>
        <w:t>ГХ-МС</w:t>
      </w:r>
      <w:r w:rsidR="008E4A8A" w:rsidRPr="008E4A8A">
        <w:rPr>
          <w:rFonts w:ascii="Times New Roman" w:hAnsi="Times New Roman" w:cs="Times New Roman"/>
          <w:color w:val="000000" w:themeColor="text1"/>
          <w:sz w:val="28"/>
          <w:szCs w:val="28"/>
          <w:lang w:val="kk-KZ"/>
        </w:rPr>
        <w:t xml:space="preserve"> талдауының нәтиже</w:t>
      </w:r>
      <w:r w:rsidR="008E4A8A">
        <w:rPr>
          <w:rFonts w:ascii="Times New Roman" w:hAnsi="Times New Roman" w:cs="Times New Roman"/>
          <w:color w:val="000000" w:themeColor="text1"/>
          <w:sz w:val="28"/>
          <w:szCs w:val="28"/>
          <w:lang w:val="kk-KZ"/>
        </w:rPr>
        <w:t xml:space="preserve">сі </w:t>
      </w:r>
    </w:p>
    <w:p w14:paraId="561CB564" w14:textId="77777777" w:rsidR="00DD6C79" w:rsidRDefault="00DD6C79" w:rsidP="0076041D">
      <w:pPr>
        <w:spacing w:after="0" w:line="240" w:lineRule="auto"/>
        <w:ind w:firstLine="708"/>
        <w:jc w:val="both"/>
        <w:rPr>
          <w:rFonts w:ascii="Times New Roman" w:hAnsi="Times New Roman" w:cs="Times New Roman"/>
          <w:color w:val="000000" w:themeColor="text1"/>
          <w:sz w:val="28"/>
          <w:szCs w:val="28"/>
          <w:lang w:val="kk-KZ"/>
        </w:rPr>
      </w:pPr>
    </w:p>
    <w:p w14:paraId="3C8B942E" w14:textId="0DF6A3DB" w:rsidR="00ED6B3F" w:rsidRPr="00EE5074" w:rsidRDefault="00ED6B3F" w:rsidP="00ED6B3F">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29-шы суретте ОК-нің өңдеуге дейін үлгісіндегі  ұшпа органикалық заттардың қарқындылығын көрсететін </w:t>
      </w:r>
      <w:r w:rsidR="004C6590">
        <w:rPr>
          <w:rFonts w:ascii="Times New Roman" w:hAnsi="Times New Roman" w:cs="Times New Roman"/>
          <w:color w:val="000000" w:themeColor="text1"/>
          <w:sz w:val="28"/>
          <w:szCs w:val="28"/>
          <w:lang w:val="kk-KZ"/>
        </w:rPr>
        <w:t xml:space="preserve">нәтижелер </w:t>
      </w:r>
      <w:r>
        <w:rPr>
          <w:rFonts w:ascii="Times New Roman" w:hAnsi="Times New Roman" w:cs="Times New Roman"/>
          <w:color w:val="000000" w:themeColor="text1"/>
          <w:sz w:val="28"/>
          <w:szCs w:val="28"/>
          <w:lang w:val="kk-KZ"/>
        </w:rPr>
        <w:t xml:space="preserve">көрсетілген. </w:t>
      </w:r>
    </w:p>
    <w:p w14:paraId="4D3D67C5" w14:textId="77777777" w:rsidR="008E4A8A" w:rsidRPr="008E4A8A" w:rsidRDefault="008E4A8A" w:rsidP="008E4A8A">
      <w:pPr>
        <w:spacing w:after="0" w:line="240" w:lineRule="auto"/>
        <w:ind w:firstLine="708"/>
        <w:jc w:val="both"/>
        <w:rPr>
          <w:rFonts w:ascii="Times New Roman" w:hAnsi="Times New Roman" w:cs="Times New Roman"/>
          <w:color w:val="000000" w:themeColor="text1"/>
          <w:sz w:val="28"/>
          <w:szCs w:val="28"/>
          <w:lang w:val="kk-KZ"/>
        </w:rPr>
      </w:pPr>
    </w:p>
    <w:p w14:paraId="771D7447" w14:textId="7AA152A9" w:rsidR="00802E2E" w:rsidRPr="00E82AB4" w:rsidRDefault="00802E2E" w:rsidP="0076041D">
      <w:pPr>
        <w:ind w:firstLine="708"/>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bCs/>
          <w:color w:val="000000" w:themeColor="text1"/>
          <w:sz w:val="28"/>
          <w:szCs w:val="28"/>
          <w:lang w:val="kk-KZ" w:eastAsia="ru-RU"/>
        </w:rPr>
        <w:t>Кесте 12- ОК үлгісінің хроматографиялық талдау нәтижелері (</w:t>
      </w:r>
      <w:r w:rsidR="006639D5">
        <w:rPr>
          <w:rFonts w:ascii="Times New Roman" w:hAnsi="Times New Roman" w:cs="Times New Roman"/>
          <w:bCs/>
          <w:color w:val="000000" w:themeColor="text1"/>
          <w:sz w:val="28"/>
          <w:szCs w:val="28"/>
          <w:lang w:val="kk-KZ" w:eastAsia="ru-RU"/>
        </w:rPr>
        <w:t>45</w:t>
      </w:r>
      <w:r w:rsidRPr="00E82AB4">
        <w:rPr>
          <w:rFonts w:ascii="Times New Roman" w:hAnsi="Times New Roman" w:cs="Times New Roman"/>
          <w:bCs/>
          <w:color w:val="000000" w:themeColor="text1"/>
          <w:sz w:val="28"/>
          <w:szCs w:val="28"/>
          <w:lang w:val="kk-KZ" w:eastAsia="ru-RU"/>
        </w:rPr>
        <w:t xml:space="preserve"> күн өңдеуден кейін).</w:t>
      </w:r>
    </w:p>
    <w:tbl>
      <w:tblPr>
        <w:tblStyle w:val="a4"/>
        <w:tblW w:w="0" w:type="auto"/>
        <w:tblLook w:val="04A0" w:firstRow="1" w:lastRow="0" w:firstColumn="1" w:lastColumn="0" w:noHBand="0" w:noVBand="1"/>
      </w:tblPr>
      <w:tblGrid>
        <w:gridCol w:w="704"/>
        <w:gridCol w:w="1276"/>
        <w:gridCol w:w="3952"/>
        <w:gridCol w:w="1848"/>
        <w:gridCol w:w="1848"/>
      </w:tblGrid>
      <w:tr w:rsidR="001D6EB7" w:rsidRPr="00E82AB4" w14:paraId="5AC6AEBA" w14:textId="77777777" w:rsidTr="00105102">
        <w:tc>
          <w:tcPr>
            <w:tcW w:w="704" w:type="dxa"/>
            <w:tcBorders>
              <w:top w:val="single" w:sz="4" w:space="0" w:color="auto"/>
              <w:left w:val="single" w:sz="4" w:space="0" w:color="auto"/>
              <w:bottom w:val="single" w:sz="4" w:space="0" w:color="auto"/>
              <w:right w:val="single" w:sz="4" w:space="0" w:color="auto"/>
            </w:tcBorders>
            <w:vAlign w:val="center"/>
          </w:tcPr>
          <w:p w14:paraId="234803D1" w14:textId="0F48017A" w:rsidR="00105102" w:rsidRPr="00E82AB4" w:rsidRDefault="00105102"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w:t>
            </w:r>
          </w:p>
        </w:tc>
        <w:tc>
          <w:tcPr>
            <w:tcW w:w="1276" w:type="dxa"/>
            <w:tcBorders>
              <w:top w:val="single" w:sz="4" w:space="0" w:color="auto"/>
              <w:left w:val="nil"/>
              <w:bottom w:val="single" w:sz="4" w:space="0" w:color="auto"/>
              <w:right w:val="single" w:sz="4" w:space="0" w:color="auto"/>
            </w:tcBorders>
          </w:tcPr>
          <w:p w14:paraId="1CC71B94" w14:textId="586D52BA" w:rsidR="00105102" w:rsidRPr="00E82AB4" w:rsidRDefault="00105102"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Ұстау уақыты, мин </w:t>
            </w:r>
          </w:p>
        </w:tc>
        <w:tc>
          <w:tcPr>
            <w:tcW w:w="3952" w:type="dxa"/>
            <w:tcBorders>
              <w:top w:val="single" w:sz="4" w:space="0" w:color="auto"/>
              <w:left w:val="nil"/>
              <w:bottom w:val="single" w:sz="4" w:space="0" w:color="auto"/>
              <w:right w:val="single" w:sz="4" w:space="0" w:color="auto"/>
            </w:tcBorders>
          </w:tcPr>
          <w:p w14:paraId="1D79CE84" w14:textId="750B9D42" w:rsidR="00105102" w:rsidRPr="00E82AB4" w:rsidRDefault="00105102"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Химиялық қосылыс</w:t>
            </w:r>
          </w:p>
        </w:tc>
        <w:tc>
          <w:tcPr>
            <w:tcW w:w="1848" w:type="dxa"/>
            <w:tcBorders>
              <w:top w:val="single" w:sz="4" w:space="0" w:color="auto"/>
              <w:left w:val="nil"/>
              <w:bottom w:val="single" w:sz="4" w:space="0" w:color="auto"/>
              <w:right w:val="single" w:sz="4" w:space="0" w:color="auto"/>
            </w:tcBorders>
          </w:tcPr>
          <w:p w14:paraId="64F457F2" w14:textId="599CD833" w:rsidR="00105102" w:rsidRPr="00E82AB4" w:rsidRDefault="00105102"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Шыңның ауданы, ш.б. </w:t>
            </w:r>
          </w:p>
        </w:tc>
        <w:tc>
          <w:tcPr>
            <w:tcW w:w="1848" w:type="dxa"/>
            <w:tcBorders>
              <w:top w:val="single" w:sz="4" w:space="0" w:color="auto"/>
              <w:left w:val="nil"/>
              <w:bottom w:val="single" w:sz="4" w:space="0" w:color="auto"/>
              <w:right w:val="single" w:sz="4" w:space="0" w:color="auto"/>
            </w:tcBorders>
          </w:tcPr>
          <w:p w14:paraId="0CDECF63" w14:textId="711EF3AB" w:rsidR="00105102" w:rsidRPr="00E82AB4" w:rsidRDefault="00105102" w:rsidP="0076041D">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Қалыпты құрам*, %</w:t>
            </w:r>
          </w:p>
        </w:tc>
      </w:tr>
      <w:tr w:rsidR="00737D2F" w:rsidRPr="00E82AB4" w14:paraId="7936E303" w14:textId="77777777" w:rsidTr="0039049A">
        <w:tc>
          <w:tcPr>
            <w:tcW w:w="704" w:type="dxa"/>
            <w:tcBorders>
              <w:top w:val="nil"/>
              <w:left w:val="single" w:sz="4" w:space="0" w:color="auto"/>
              <w:bottom w:val="single" w:sz="4" w:space="0" w:color="auto"/>
              <w:right w:val="single" w:sz="4" w:space="0" w:color="auto"/>
            </w:tcBorders>
            <w:vAlign w:val="center"/>
          </w:tcPr>
          <w:p w14:paraId="132A0464" w14:textId="4B76CA7A"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w:t>
            </w:r>
          </w:p>
        </w:tc>
        <w:tc>
          <w:tcPr>
            <w:tcW w:w="1276" w:type="dxa"/>
            <w:tcBorders>
              <w:top w:val="nil"/>
              <w:left w:val="nil"/>
              <w:bottom w:val="single" w:sz="4" w:space="0" w:color="auto"/>
              <w:right w:val="single" w:sz="4" w:space="0" w:color="auto"/>
            </w:tcBorders>
            <w:vAlign w:val="center"/>
          </w:tcPr>
          <w:p w14:paraId="4DF73C9B" w14:textId="27427EC4"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9.51</w:t>
            </w:r>
          </w:p>
        </w:tc>
        <w:tc>
          <w:tcPr>
            <w:tcW w:w="3952" w:type="dxa"/>
            <w:tcBorders>
              <w:top w:val="nil"/>
              <w:left w:val="nil"/>
              <w:bottom w:val="single" w:sz="4" w:space="0" w:color="auto"/>
              <w:right w:val="single" w:sz="4" w:space="0" w:color="auto"/>
            </w:tcBorders>
          </w:tcPr>
          <w:p w14:paraId="20DCDCB4" w14:textId="4C248136" w:rsidR="00737D2F" w:rsidRPr="00737D2F" w:rsidRDefault="00737D2F" w:rsidP="00737D2F">
            <w:pPr>
              <w:jc w:val="both"/>
              <w:rPr>
                <w:rFonts w:ascii="Times New Roman" w:hAnsi="Times New Roman" w:cs="Times New Roman"/>
                <w:color w:val="000000" w:themeColor="text1"/>
                <w:sz w:val="28"/>
                <w:szCs w:val="28"/>
                <w:lang w:val="kk-KZ"/>
              </w:rPr>
            </w:pPr>
            <w:r w:rsidRPr="00737D2F">
              <w:rPr>
                <w:rFonts w:ascii="Times New Roman" w:hAnsi="Times New Roman" w:cs="Times New Roman"/>
                <w:sz w:val="28"/>
                <w:szCs w:val="28"/>
              </w:rPr>
              <w:t>трет-Бутил спирті</w:t>
            </w:r>
          </w:p>
        </w:tc>
        <w:tc>
          <w:tcPr>
            <w:tcW w:w="1848" w:type="dxa"/>
            <w:tcBorders>
              <w:top w:val="nil"/>
              <w:left w:val="nil"/>
              <w:bottom w:val="single" w:sz="4" w:space="0" w:color="auto"/>
              <w:right w:val="single" w:sz="4" w:space="0" w:color="auto"/>
            </w:tcBorders>
            <w:vAlign w:val="center"/>
          </w:tcPr>
          <w:p w14:paraId="540BA96D" w14:textId="2869CDF0"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42789</w:t>
            </w:r>
          </w:p>
        </w:tc>
        <w:tc>
          <w:tcPr>
            <w:tcW w:w="1848" w:type="dxa"/>
            <w:tcBorders>
              <w:top w:val="nil"/>
              <w:left w:val="nil"/>
              <w:bottom w:val="single" w:sz="4" w:space="0" w:color="auto"/>
              <w:right w:val="single" w:sz="4" w:space="0" w:color="auto"/>
            </w:tcBorders>
            <w:vAlign w:val="center"/>
          </w:tcPr>
          <w:p w14:paraId="5E6F91BD" w14:textId="7E0E49CC"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3.39</w:t>
            </w:r>
          </w:p>
        </w:tc>
      </w:tr>
      <w:tr w:rsidR="00737D2F" w:rsidRPr="00E82AB4" w14:paraId="2855509A" w14:textId="77777777" w:rsidTr="0039049A">
        <w:tc>
          <w:tcPr>
            <w:tcW w:w="704" w:type="dxa"/>
            <w:tcBorders>
              <w:top w:val="nil"/>
              <w:left w:val="single" w:sz="4" w:space="0" w:color="auto"/>
              <w:bottom w:val="single" w:sz="4" w:space="0" w:color="auto"/>
              <w:right w:val="single" w:sz="4" w:space="0" w:color="auto"/>
            </w:tcBorders>
            <w:vAlign w:val="center"/>
          </w:tcPr>
          <w:p w14:paraId="49AFE4BF" w14:textId="0532209B"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w:t>
            </w:r>
          </w:p>
        </w:tc>
        <w:tc>
          <w:tcPr>
            <w:tcW w:w="1276" w:type="dxa"/>
            <w:tcBorders>
              <w:top w:val="nil"/>
              <w:left w:val="nil"/>
              <w:bottom w:val="single" w:sz="4" w:space="0" w:color="auto"/>
              <w:right w:val="single" w:sz="4" w:space="0" w:color="auto"/>
            </w:tcBorders>
            <w:vAlign w:val="center"/>
          </w:tcPr>
          <w:p w14:paraId="7BE75A8F" w14:textId="6F1999C5"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9.93</w:t>
            </w:r>
          </w:p>
        </w:tc>
        <w:tc>
          <w:tcPr>
            <w:tcW w:w="3952" w:type="dxa"/>
            <w:tcBorders>
              <w:top w:val="nil"/>
              <w:left w:val="nil"/>
              <w:bottom w:val="single" w:sz="4" w:space="0" w:color="auto"/>
              <w:right w:val="single" w:sz="4" w:space="0" w:color="auto"/>
            </w:tcBorders>
          </w:tcPr>
          <w:p w14:paraId="758A24B8" w14:textId="09746406" w:rsidR="00737D2F" w:rsidRPr="00737D2F" w:rsidRDefault="00737D2F" w:rsidP="00737D2F">
            <w:pPr>
              <w:jc w:val="both"/>
              <w:rPr>
                <w:rFonts w:ascii="Times New Roman" w:hAnsi="Times New Roman" w:cs="Times New Roman"/>
                <w:color w:val="000000" w:themeColor="text1"/>
                <w:sz w:val="28"/>
                <w:szCs w:val="28"/>
                <w:lang w:val="kk-KZ"/>
              </w:rPr>
            </w:pPr>
            <w:r w:rsidRPr="00737D2F">
              <w:rPr>
                <w:rFonts w:ascii="Times New Roman" w:hAnsi="Times New Roman" w:cs="Times New Roman"/>
                <w:sz w:val="28"/>
                <w:szCs w:val="28"/>
              </w:rPr>
              <w:t>3-Метокси-3-метил-2-бутанон</w:t>
            </w:r>
          </w:p>
        </w:tc>
        <w:tc>
          <w:tcPr>
            <w:tcW w:w="1848" w:type="dxa"/>
            <w:tcBorders>
              <w:top w:val="nil"/>
              <w:left w:val="nil"/>
              <w:bottom w:val="single" w:sz="4" w:space="0" w:color="auto"/>
              <w:right w:val="single" w:sz="4" w:space="0" w:color="auto"/>
            </w:tcBorders>
            <w:vAlign w:val="center"/>
          </w:tcPr>
          <w:p w14:paraId="4FAFA1F3" w14:textId="108B7359"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53975</w:t>
            </w:r>
          </w:p>
        </w:tc>
        <w:tc>
          <w:tcPr>
            <w:tcW w:w="1848" w:type="dxa"/>
            <w:tcBorders>
              <w:top w:val="nil"/>
              <w:left w:val="nil"/>
              <w:bottom w:val="single" w:sz="4" w:space="0" w:color="auto"/>
              <w:right w:val="single" w:sz="4" w:space="0" w:color="auto"/>
            </w:tcBorders>
            <w:vAlign w:val="center"/>
          </w:tcPr>
          <w:p w14:paraId="1FE4D1E7" w14:textId="50D4E8B6"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4.28</w:t>
            </w:r>
          </w:p>
        </w:tc>
      </w:tr>
      <w:tr w:rsidR="00737D2F" w:rsidRPr="00E82AB4" w14:paraId="1A03ACA6" w14:textId="77777777" w:rsidTr="0039049A">
        <w:tc>
          <w:tcPr>
            <w:tcW w:w="704" w:type="dxa"/>
            <w:tcBorders>
              <w:top w:val="nil"/>
              <w:left w:val="single" w:sz="4" w:space="0" w:color="auto"/>
              <w:bottom w:val="single" w:sz="4" w:space="0" w:color="auto"/>
              <w:right w:val="single" w:sz="4" w:space="0" w:color="auto"/>
            </w:tcBorders>
            <w:vAlign w:val="center"/>
          </w:tcPr>
          <w:p w14:paraId="6C01FAEF" w14:textId="12F05D9F"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w:t>
            </w:r>
          </w:p>
        </w:tc>
        <w:tc>
          <w:tcPr>
            <w:tcW w:w="1276" w:type="dxa"/>
            <w:tcBorders>
              <w:top w:val="nil"/>
              <w:left w:val="nil"/>
              <w:bottom w:val="single" w:sz="4" w:space="0" w:color="auto"/>
              <w:right w:val="single" w:sz="4" w:space="0" w:color="auto"/>
            </w:tcBorders>
            <w:vAlign w:val="center"/>
          </w:tcPr>
          <w:p w14:paraId="23049E9C" w14:textId="2A444586"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10.28</w:t>
            </w:r>
          </w:p>
        </w:tc>
        <w:tc>
          <w:tcPr>
            <w:tcW w:w="3952" w:type="dxa"/>
            <w:tcBorders>
              <w:top w:val="nil"/>
              <w:left w:val="nil"/>
              <w:bottom w:val="single" w:sz="4" w:space="0" w:color="auto"/>
              <w:right w:val="single" w:sz="4" w:space="0" w:color="auto"/>
            </w:tcBorders>
          </w:tcPr>
          <w:p w14:paraId="03457CD9" w14:textId="69621EF1" w:rsidR="00737D2F" w:rsidRPr="00737D2F" w:rsidRDefault="00737D2F" w:rsidP="00737D2F">
            <w:pPr>
              <w:jc w:val="both"/>
              <w:rPr>
                <w:rFonts w:ascii="Times New Roman" w:hAnsi="Times New Roman" w:cs="Times New Roman"/>
                <w:color w:val="000000" w:themeColor="text1"/>
                <w:sz w:val="28"/>
                <w:szCs w:val="28"/>
                <w:lang w:val="kk-KZ"/>
              </w:rPr>
            </w:pPr>
            <w:r w:rsidRPr="00737D2F">
              <w:rPr>
                <w:rFonts w:ascii="Times New Roman" w:hAnsi="Times New Roman" w:cs="Times New Roman"/>
                <w:sz w:val="28"/>
                <w:szCs w:val="28"/>
              </w:rPr>
              <w:t>Циклогексан</w:t>
            </w:r>
          </w:p>
        </w:tc>
        <w:tc>
          <w:tcPr>
            <w:tcW w:w="1848" w:type="dxa"/>
            <w:tcBorders>
              <w:top w:val="nil"/>
              <w:left w:val="nil"/>
              <w:bottom w:val="single" w:sz="4" w:space="0" w:color="auto"/>
              <w:right w:val="single" w:sz="4" w:space="0" w:color="auto"/>
            </w:tcBorders>
            <w:vAlign w:val="center"/>
          </w:tcPr>
          <w:p w14:paraId="1BD350D3" w14:textId="69E26F67"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61032</w:t>
            </w:r>
          </w:p>
        </w:tc>
        <w:tc>
          <w:tcPr>
            <w:tcW w:w="1848" w:type="dxa"/>
            <w:tcBorders>
              <w:top w:val="nil"/>
              <w:left w:val="nil"/>
              <w:bottom w:val="single" w:sz="4" w:space="0" w:color="auto"/>
              <w:right w:val="single" w:sz="4" w:space="0" w:color="auto"/>
            </w:tcBorders>
            <w:vAlign w:val="center"/>
          </w:tcPr>
          <w:p w14:paraId="14D066C7" w14:textId="2ED8A7CC"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4.84</w:t>
            </w:r>
          </w:p>
        </w:tc>
      </w:tr>
      <w:tr w:rsidR="00737D2F" w:rsidRPr="00E82AB4" w14:paraId="01F13211" w14:textId="77777777" w:rsidTr="0039049A">
        <w:tc>
          <w:tcPr>
            <w:tcW w:w="704" w:type="dxa"/>
            <w:tcBorders>
              <w:top w:val="nil"/>
              <w:left w:val="single" w:sz="4" w:space="0" w:color="auto"/>
              <w:bottom w:val="single" w:sz="4" w:space="0" w:color="auto"/>
              <w:right w:val="single" w:sz="4" w:space="0" w:color="auto"/>
            </w:tcBorders>
            <w:vAlign w:val="center"/>
          </w:tcPr>
          <w:p w14:paraId="1A03134E" w14:textId="48AA0DBB"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lastRenderedPageBreak/>
              <w:t>4</w:t>
            </w:r>
          </w:p>
        </w:tc>
        <w:tc>
          <w:tcPr>
            <w:tcW w:w="1276" w:type="dxa"/>
            <w:tcBorders>
              <w:top w:val="nil"/>
              <w:left w:val="nil"/>
              <w:bottom w:val="single" w:sz="4" w:space="0" w:color="auto"/>
              <w:right w:val="single" w:sz="4" w:space="0" w:color="auto"/>
            </w:tcBorders>
            <w:vAlign w:val="center"/>
          </w:tcPr>
          <w:p w14:paraId="03085741" w14:textId="3EDDA9DB"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11.57</w:t>
            </w:r>
          </w:p>
        </w:tc>
        <w:tc>
          <w:tcPr>
            <w:tcW w:w="3952" w:type="dxa"/>
            <w:tcBorders>
              <w:top w:val="nil"/>
              <w:left w:val="nil"/>
              <w:bottom w:val="single" w:sz="4" w:space="0" w:color="auto"/>
              <w:right w:val="single" w:sz="4" w:space="0" w:color="auto"/>
            </w:tcBorders>
          </w:tcPr>
          <w:p w14:paraId="720809C3" w14:textId="56849487" w:rsidR="00737D2F" w:rsidRPr="00737D2F" w:rsidRDefault="00737D2F" w:rsidP="00737D2F">
            <w:pPr>
              <w:jc w:val="both"/>
              <w:rPr>
                <w:rFonts w:ascii="Times New Roman" w:hAnsi="Times New Roman" w:cs="Times New Roman"/>
                <w:color w:val="000000" w:themeColor="text1"/>
                <w:sz w:val="28"/>
                <w:szCs w:val="28"/>
                <w:lang w:val="kk-KZ"/>
              </w:rPr>
            </w:pPr>
            <w:r w:rsidRPr="00737D2F">
              <w:rPr>
                <w:rFonts w:ascii="Times New Roman" w:hAnsi="Times New Roman" w:cs="Times New Roman"/>
                <w:sz w:val="28"/>
                <w:szCs w:val="28"/>
              </w:rPr>
              <w:t>2-Бутанон</w:t>
            </w:r>
          </w:p>
        </w:tc>
        <w:tc>
          <w:tcPr>
            <w:tcW w:w="1848" w:type="dxa"/>
            <w:tcBorders>
              <w:top w:val="nil"/>
              <w:left w:val="nil"/>
              <w:bottom w:val="single" w:sz="4" w:space="0" w:color="auto"/>
              <w:right w:val="single" w:sz="4" w:space="0" w:color="auto"/>
            </w:tcBorders>
            <w:vAlign w:val="center"/>
          </w:tcPr>
          <w:p w14:paraId="396B840A" w14:textId="5C0BFD68"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19431</w:t>
            </w:r>
          </w:p>
        </w:tc>
        <w:tc>
          <w:tcPr>
            <w:tcW w:w="1848" w:type="dxa"/>
            <w:tcBorders>
              <w:top w:val="nil"/>
              <w:left w:val="nil"/>
              <w:bottom w:val="single" w:sz="4" w:space="0" w:color="auto"/>
              <w:right w:val="single" w:sz="4" w:space="0" w:color="auto"/>
            </w:tcBorders>
            <w:vAlign w:val="center"/>
          </w:tcPr>
          <w:p w14:paraId="6CB54A53" w14:textId="530555B2"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1.54</w:t>
            </w:r>
          </w:p>
        </w:tc>
      </w:tr>
      <w:tr w:rsidR="00737D2F" w:rsidRPr="00E82AB4" w14:paraId="792C8EAE" w14:textId="77777777" w:rsidTr="0039049A">
        <w:tc>
          <w:tcPr>
            <w:tcW w:w="704" w:type="dxa"/>
            <w:tcBorders>
              <w:top w:val="nil"/>
              <w:left w:val="single" w:sz="4" w:space="0" w:color="auto"/>
              <w:bottom w:val="single" w:sz="4" w:space="0" w:color="auto"/>
              <w:right w:val="single" w:sz="4" w:space="0" w:color="auto"/>
            </w:tcBorders>
            <w:vAlign w:val="center"/>
          </w:tcPr>
          <w:p w14:paraId="1D1A5679" w14:textId="0EB5827B"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5</w:t>
            </w:r>
          </w:p>
        </w:tc>
        <w:tc>
          <w:tcPr>
            <w:tcW w:w="1276" w:type="dxa"/>
            <w:tcBorders>
              <w:top w:val="nil"/>
              <w:left w:val="nil"/>
              <w:bottom w:val="single" w:sz="4" w:space="0" w:color="auto"/>
              <w:right w:val="single" w:sz="4" w:space="0" w:color="auto"/>
            </w:tcBorders>
            <w:shd w:val="clear" w:color="000000" w:fill="FFFFFF"/>
            <w:vAlign w:val="center"/>
          </w:tcPr>
          <w:p w14:paraId="16741E74" w14:textId="645B62FA"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15.91</w:t>
            </w:r>
          </w:p>
        </w:tc>
        <w:tc>
          <w:tcPr>
            <w:tcW w:w="3952" w:type="dxa"/>
            <w:tcBorders>
              <w:top w:val="nil"/>
              <w:left w:val="nil"/>
              <w:bottom w:val="single" w:sz="4" w:space="0" w:color="auto"/>
              <w:right w:val="single" w:sz="4" w:space="0" w:color="auto"/>
            </w:tcBorders>
            <w:shd w:val="clear" w:color="000000" w:fill="FFFFFF"/>
          </w:tcPr>
          <w:p w14:paraId="7FC0FEFC" w14:textId="1939B6C7" w:rsidR="00737D2F" w:rsidRPr="00737D2F" w:rsidRDefault="00737D2F" w:rsidP="00737D2F">
            <w:pPr>
              <w:jc w:val="both"/>
              <w:rPr>
                <w:rFonts w:ascii="Times New Roman" w:hAnsi="Times New Roman" w:cs="Times New Roman"/>
                <w:color w:val="000000" w:themeColor="text1"/>
                <w:sz w:val="28"/>
                <w:szCs w:val="28"/>
                <w:lang w:val="kk-KZ"/>
              </w:rPr>
            </w:pPr>
            <w:r w:rsidRPr="00737D2F">
              <w:rPr>
                <w:rFonts w:ascii="Times New Roman" w:hAnsi="Times New Roman" w:cs="Times New Roman"/>
                <w:sz w:val="28"/>
                <w:szCs w:val="28"/>
              </w:rPr>
              <w:t>Бутанимидамид</w:t>
            </w:r>
          </w:p>
        </w:tc>
        <w:tc>
          <w:tcPr>
            <w:tcW w:w="1848" w:type="dxa"/>
            <w:tcBorders>
              <w:top w:val="nil"/>
              <w:left w:val="nil"/>
              <w:bottom w:val="single" w:sz="4" w:space="0" w:color="auto"/>
              <w:right w:val="single" w:sz="4" w:space="0" w:color="auto"/>
            </w:tcBorders>
            <w:shd w:val="clear" w:color="000000" w:fill="FFFFFF"/>
            <w:vAlign w:val="center"/>
          </w:tcPr>
          <w:p w14:paraId="2A030841" w14:textId="5738D21D"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44746</w:t>
            </w:r>
          </w:p>
        </w:tc>
        <w:tc>
          <w:tcPr>
            <w:tcW w:w="1848" w:type="dxa"/>
            <w:tcBorders>
              <w:top w:val="nil"/>
              <w:left w:val="nil"/>
              <w:bottom w:val="single" w:sz="4" w:space="0" w:color="auto"/>
              <w:right w:val="single" w:sz="4" w:space="0" w:color="auto"/>
            </w:tcBorders>
            <w:vAlign w:val="center"/>
          </w:tcPr>
          <w:p w14:paraId="51605F15" w14:textId="39E192DA"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3.55</w:t>
            </w:r>
          </w:p>
        </w:tc>
      </w:tr>
      <w:tr w:rsidR="00737D2F" w:rsidRPr="00E82AB4" w14:paraId="7E1C35D5" w14:textId="77777777" w:rsidTr="0039049A">
        <w:tc>
          <w:tcPr>
            <w:tcW w:w="704" w:type="dxa"/>
            <w:tcBorders>
              <w:top w:val="nil"/>
              <w:left w:val="single" w:sz="4" w:space="0" w:color="auto"/>
              <w:bottom w:val="single" w:sz="4" w:space="0" w:color="auto"/>
              <w:right w:val="single" w:sz="4" w:space="0" w:color="auto"/>
            </w:tcBorders>
            <w:vAlign w:val="center"/>
          </w:tcPr>
          <w:p w14:paraId="551EEF49" w14:textId="1DCB99C0"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6</w:t>
            </w:r>
          </w:p>
        </w:tc>
        <w:tc>
          <w:tcPr>
            <w:tcW w:w="1276" w:type="dxa"/>
            <w:tcBorders>
              <w:top w:val="nil"/>
              <w:left w:val="nil"/>
              <w:bottom w:val="single" w:sz="4" w:space="0" w:color="auto"/>
              <w:right w:val="single" w:sz="4" w:space="0" w:color="auto"/>
            </w:tcBorders>
            <w:vAlign w:val="center"/>
          </w:tcPr>
          <w:p w14:paraId="1ECEAF0B" w14:textId="26D62B73"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17.12</w:t>
            </w:r>
          </w:p>
        </w:tc>
        <w:tc>
          <w:tcPr>
            <w:tcW w:w="3952" w:type="dxa"/>
            <w:tcBorders>
              <w:top w:val="nil"/>
              <w:left w:val="nil"/>
              <w:bottom w:val="single" w:sz="4" w:space="0" w:color="auto"/>
              <w:right w:val="single" w:sz="4" w:space="0" w:color="auto"/>
            </w:tcBorders>
          </w:tcPr>
          <w:p w14:paraId="7A1E0592" w14:textId="7F9DB07D" w:rsidR="00737D2F" w:rsidRPr="00737D2F" w:rsidRDefault="00737D2F" w:rsidP="00737D2F">
            <w:pPr>
              <w:jc w:val="both"/>
              <w:rPr>
                <w:rFonts w:ascii="Times New Roman" w:hAnsi="Times New Roman" w:cs="Times New Roman"/>
                <w:color w:val="000000" w:themeColor="text1"/>
                <w:sz w:val="28"/>
                <w:szCs w:val="28"/>
                <w:lang w:val="kk-KZ"/>
              </w:rPr>
            </w:pPr>
            <w:r w:rsidRPr="00737D2F">
              <w:rPr>
                <w:rFonts w:ascii="Times New Roman" w:hAnsi="Times New Roman" w:cs="Times New Roman"/>
                <w:sz w:val="28"/>
                <w:szCs w:val="28"/>
              </w:rPr>
              <w:t>2,4-Диметилгептен-1</w:t>
            </w:r>
          </w:p>
        </w:tc>
        <w:tc>
          <w:tcPr>
            <w:tcW w:w="1848" w:type="dxa"/>
            <w:tcBorders>
              <w:top w:val="nil"/>
              <w:left w:val="nil"/>
              <w:bottom w:val="single" w:sz="4" w:space="0" w:color="auto"/>
              <w:right w:val="single" w:sz="4" w:space="0" w:color="auto"/>
            </w:tcBorders>
            <w:vAlign w:val="center"/>
          </w:tcPr>
          <w:p w14:paraId="6CC8A44D" w14:textId="1AF1DBC6"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19035</w:t>
            </w:r>
          </w:p>
        </w:tc>
        <w:tc>
          <w:tcPr>
            <w:tcW w:w="1848" w:type="dxa"/>
            <w:tcBorders>
              <w:top w:val="nil"/>
              <w:left w:val="nil"/>
              <w:bottom w:val="single" w:sz="4" w:space="0" w:color="auto"/>
              <w:right w:val="single" w:sz="4" w:space="0" w:color="auto"/>
            </w:tcBorders>
            <w:vAlign w:val="center"/>
          </w:tcPr>
          <w:p w14:paraId="68541E53" w14:textId="4B8901D0"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1.51</w:t>
            </w:r>
          </w:p>
        </w:tc>
      </w:tr>
      <w:tr w:rsidR="00737D2F" w:rsidRPr="00E82AB4" w14:paraId="1A0E4AE5" w14:textId="77777777" w:rsidTr="0039049A">
        <w:tc>
          <w:tcPr>
            <w:tcW w:w="704" w:type="dxa"/>
            <w:tcBorders>
              <w:top w:val="nil"/>
              <w:left w:val="single" w:sz="4" w:space="0" w:color="auto"/>
              <w:bottom w:val="single" w:sz="4" w:space="0" w:color="auto"/>
              <w:right w:val="single" w:sz="4" w:space="0" w:color="auto"/>
            </w:tcBorders>
            <w:vAlign w:val="center"/>
          </w:tcPr>
          <w:p w14:paraId="6438134A" w14:textId="62176775"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7</w:t>
            </w:r>
          </w:p>
        </w:tc>
        <w:tc>
          <w:tcPr>
            <w:tcW w:w="1276" w:type="dxa"/>
            <w:tcBorders>
              <w:top w:val="nil"/>
              <w:left w:val="nil"/>
              <w:bottom w:val="single" w:sz="4" w:space="0" w:color="auto"/>
              <w:right w:val="single" w:sz="4" w:space="0" w:color="auto"/>
            </w:tcBorders>
            <w:vAlign w:val="center"/>
          </w:tcPr>
          <w:p w14:paraId="5648F35F" w14:textId="36E8E266"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19.89</w:t>
            </w:r>
          </w:p>
        </w:tc>
        <w:tc>
          <w:tcPr>
            <w:tcW w:w="3952" w:type="dxa"/>
            <w:tcBorders>
              <w:top w:val="nil"/>
              <w:left w:val="nil"/>
              <w:bottom w:val="single" w:sz="4" w:space="0" w:color="auto"/>
              <w:right w:val="single" w:sz="4" w:space="0" w:color="auto"/>
            </w:tcBorders>
          </w:tcPr>
          <w:p w14:paraId="47AD5628" w14:textId="1ACA6529" w:rsidR="00737D2F" w:rsidRPr="00737D2F" w:rsidRDefault="00737D2F" w:rsidP="00737D2F">
            <w:pPr>
              <w:jc w:val="both"/>
              <w:rPr>
                <w:rFonts w:ascii="Times New Roman" w:hAnsi="Times New Roman" w:cs="Times New Roman"/>
                <w:color w:val="000000" w:themeColor="text1"/>
                <w:sz w:val="28"/>
                <w:szCs w:val="28"/>
                <w:lang w:val="kk-KZ"/>
              </w:rPr>
            </w:pPr>
            <w:r w:rsidRPr="00737D2F">
              <w:rPr>
                <w:rFonts w:ascii="Times New Roman" w:hAnsi="Times New Roman" w:cs="Times New Roman"/>
                <w:sz w:val="28"/>
                <w:szCs w:val="28"/>
              </w:rPr>
              <w:t>5-Бромопентанон-2</w:t>
            </w:r>
          </w:p>
        </w:tc>
        <w:tc>
          <w:tcPr>
            <w:tcW w:w="1848" w:type="dxa"/>
            <w:tcBorders>
              <w:top w:val="nil"/>
              <w:left w:val="nil"/>
              <w:bottom w:val="single" w:sz="4" w:space="0" w:color="auto"/>
              <w:right w:val="single" w:sz="4" w:space="0" w:color="auto"/>
            </w:tcBorders>
            <w:vAlign w:val="center"/>
          </w:tcPr>
          <w:p w14:paraId="5FCF23C8" w14:textId="4A29FA3E"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21596</w:t>
            </w:r>
          </w:p>
        </w:tc>
        <w:tc>
          <w:tcPr>
            <w:tcW w:w="1848" w:type="dxa"/>
            <w:tcBorders>
              <w:top w:val="nil"/>
              <w:left w:val="nil"/>
              <w:bottom w:val="single" w:sz="4" w:space="0" w:color="auto"/>
              <w:right w:val="single" w:sz="4" w:space="0" w:color="auto"/>
            </w:tcBorders>
            <w:vAlign w:val="center"/>
          </w:tcPr>
          <w:p w14:paraId="289C9509" w14:textId="4772074C"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1.71</w:t>
            </w:r>
          </w:p>
        </w:tc>
      </w:tr>
      <w:tr w:rsidR="00737D2F" w:rsidRPr="00E82AB4" w14:paraId="4070AF51" w14:textId="77777777" w:rsidTr="0039049A">
        <w:tc>
          <w:tcPr>
            <w:tcW w:w="704" w:type="dxa"/>
            <w:tcBorders>
              <w:top w:val="nil"/>
              <w:left w:val="single" w:sz="4" w:space="0" w:color="auto"/>
              <w:bottom w:val="single" w:sz="4" w:space="0" w:color="auto"/>
              <w:right w:val="single" w:sz="4" w:space="0" w:color="auto"/>
            </w:tcBorders>
            <w:vAlign w:val="center"/>
          </w:tcPr>
          <w:p w14:paraId="183A8CEA" w14:textId="7C8EC23A"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8</w:t>
            </w:r>
          </w:p>
        </w:tc>
        <w:tc>
          <w:tcPr>
            <w:tcW w:w="1276" w:type="dxa"/>
            <w:tcBorders>
              <w:top w:val="nil"/>
              <w:left w:val="nil"/>
              <w:bottom w:val="single" w:sz="4" w:space="0" w:color="auto"/>
              <w:right w:val="single" w:sz="4" w:space="0" w:color="auto"/>
            </w:tcBorders>
            <w:vAlign w:val="center"/>
          </w:tcPr>
          <w:p w14:paraId="193CBE02" w14:textId="0BBE2030"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22.3</w:t>
            </w:r>
          </w:p>
        </w:tc>
        <w:tc>
          <w:tcPr>
            <w:tcW w:w="3952" w:type="dxa"/>
            <w:tcBorders>
              <w:top w:val="nil"/>
              <w:left w:val="nil"/>
              <w:bottom w:val="single" w:sz="4" w:space="0" w:color="auto"/>
              <w:right w:val="single" w:sz="4" w:space="0" w:color="auto"/>
            </w:tcBorders>
          </w:tcPr>
          <w:p w14:paraId="4A5213C4" w14:textId="1185C4C2" w:rsidR="00737D2F" w:rsidRPr="00737D2F" w:rsidRDefault="00737D2F" w:rsidP="00737D2F">
            <w:pPr>
              <w:jc w:val="both"/>
              <w:rPr>
                <w:rFonts w:ascii="Times New Roman" w:hAnsi="Times New Roman" w:cs="Times New Roman"/>
                <w:color w:val="000000" w:themeColor="text1"/>
                <w:sz w:val="28"/>
                <w:szCs w:val="28"/>
                <w:lang w:val="kk-KZ"/>
              </w:rPr>
            </w:pPr>
            <w:r w:rsidRPr="00737D2F">
              <w:rPr>
                <w:rFonts w:ascii="Times New Roman" w:hAnsi="Times New Roman" w:cs="Times New Roman"/>
                <w:sz w:val="28"/>
                <w:szCs w:val="28"/>
              </w:rPr>
              <w:t>2-(1-Гидрокси-1-метилэтил)циклогексанол</w:t>
            </w:r>
          </w:p>
        </w:tc>
        <w:tc>
          <w:tcPr>
            <w:tcW w:w="1848" w:type="dxa"/>
            <w:tcBorders>
              <w:top w:val="nil"/>
              <w:left w:val="nil"/>
              <w:bottom w:val="single" w:sz="4" w:space="0" w:color="auto"/>
              <w:right w:val="single" w:sz="4" w:space="0" w:color="auto"/>
            </w:tcBorders>
            <w:vAlign w:val="center"/>
          </w:tcPr>
          <w:p w14:paraId="49CD1327" w14:textId="5A9EDCE3"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39523</w:t>
            </w:r>
          </w:p>
        </w:tc>
        <w:tc>
          <w:tcPr>
            <w:tcW w:w="1848" w:type="dxa"/>
            <w:tcBorders>
              <w:top w:val="nil"/>
              <w:left w:val="nil"/>
              <w:bottom w:val="single" w:sz="4" w:space="0" w:color="auto"/>
              <w:right w:val="single" w:sz="4" w:space="0" w:color="auto"/>
            </w:tcBorders>
            <w:vAlign w:val="center"/>
          </w:tcPr>
          <w:p w14:paraId="5B64ADE9" w14:textId="1B8CCFDA"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3.13</w:t>
            </w:r>
          </w:p>
        </w:tc>
      </w:tr>
      <w:tr w:rsidR="00737D2F" w:rsidRPr="00E82AB4" w14:paraId="118DC0D5" w14:textId="77777777" w:rsidTr="0039049A">
        <w:tc>
          <w:tcPr>
            <w:tcW w:w="704" w:type="dxa"/>
            <w:tcBorders>
              <w:top w:val="nil"/>
              <w:left w:val="single" w:sz="4" w:space="0" w:color="auto"/>
              <w:bottom w:val="single" w:sz="4" w:space="0" w:color="auto"/>
              <w:right w:val="single" w:sz="4" w:space="0" w:color="auto"/>
            </w:tcBorders>
            <w:vAlign w:val="center"/>
          </w:tcPr>
          <w:p w14:paraId="6B98B11C" w14:textId="040E9A71"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9</w:t>
            </w:r>
          </w:p>
        </w:tc>
        <w:tc>
          <w:tcPr>
            <w:tcW w:w="1276" w:type="dxa"/>
            <w:tcBorders>
              <w:top w:val="nil"/>
              <w:left w:val="nil"/>
              <w:bottom w:val="single" w:sz="4" w:space="0" w:color="auto"/>
              <w:right w:val="single" w:sz="4" w:space="0" w:color="auto"/>
            </w:tcBorders>
            <w:vAlign w:val="center"/>
          </w:tcPr>
          <w:p w14:paraId="5BCF764E" w14:textId="3F479607"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23.3</w:t>
            </w:r>
          </w:p>
        </w:tc>
        <w:tc>
          <w:tcPr>
            <w:tcW w:w="3952" w:type="dxa"/>
            <w:tcBorders>
              <w:top w:val="nil"/>
              <w:left w:val="nil"/>
              <w:bottom w:val="single" w:sz="4" w:space="0" w:color="auto"/>
              <w:right w:val="single" w:sz="4" w:space="0" w:color="auto"/>
            </w:tcBorders>
          </w:tcPr>
          <w:p w14:paraId="40FA8758" w14:textId="6EC69B3F" w:rsidR="00737D2F" w:rsidRPr="00737D2F" w:rsidRDefault="00737D2F" w:rsidP="00737D2F">
            <w:pPr>
              <w:jc w:val="both"/>
              <w:rPr>
                <w:rFonts w:ascii="Times New Roman" w:hAnsi="Times New Roman" w:cs="Times New Roman"/>
                <w:color w:val="000000" w:themeColor="text1"/>
                <w:sz w:val="28"/>
                <w:szCs w:val="28"/>
                <w:lang w:val="kk-KZ"/>
              </w:rPr>
            </w:pPr>
            <w:r w:rsidRPr="00737D2F">
              <w:rPr>
                <w:rFonts w:ascii="Times New Roman" w:hAnsi="Times New Roman" w:cs="Times New Roman"/>
                <w:sz w:val="28"/>
                <w:szCs w:val="28"/>
              </w:rPr>
              <w:t>2-Этилгексан қышқылы</w:t>
            </w:r>
          </w:p>
        </w:tc>
        <w:tc>
          <w:tcPr>
            <w:tcW w:w="1848" w:type="dxa"/>
            <w:tcBorders>
              <w:top w:val="nil"/>
              <w:left w:val="nil"/>
              <w:bottom w:val="single" w:sz="4" w:space="0" w:color="auto"/>
              <w:right w:val="single" w:sz="4" w:space="0" w:color="auto"/>
            </w:tcBorders>
            <w:vAlign w:val="center"/>
          </w:tcPr>
          <w:p w14:paraId="66272238" w14:textId="6EE91BAE"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66928</w:t>
            </w:r>
          </w:p>
        </w:tc>
        <w:tc>
          <w:tcPr>
            <w:tcW w:w="1848" w:type="dxa"/>
            <w:tcBorders>
              <w:top w:val="nil"/>
              <w:left w:val="nil"/>
              <w:bottom w:val="single" w:sz="4" w:space="0" w:color="auto"/>
              <w:right w:val="single" w:sz="4" w:space="0" w:color="auto"/>
            </w:tcBorders>
            <w:vAlign w:val="center"/>
          </w:tcPr>
          <w:p w14:paraId="0658A3BA" w14:textId="7FD7DE4A"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5.30</w:t>
            </w:r>
          </w:p>
        </w:tc>
      </w:tr>
      <w:tr w:rsidR="00737D2F" w:rsidRPr="00E82AB4" w14:paraId="1AC06461" w14:textId="77777777" w:rsidTr="0039049A">
        <w:tc>
          <w:tcPr>
            <w:tcW w:w="704" w:type="dxa"/>
            <w:tcBorders>
              <w:top w:val="nil"/>
              <w:left w:val="single" w:sz="4" w:space="0" w:color="auto"/>
              <w:bottom w:val="single" w:sz="4" w:space="0" w:color="auto"/>
              <w:right w:val="single" w:sz="4" w:space="0" w:color="auto"/>
            </w:tcBorders>
            <w:vAlign w:val="center"/>
          </w:tcPr>
          <w:p w14:paraId="6024AC3D" w14:textId="1777B54C"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10</w:t>
            </w:r>
          </w:p>
        </w:tc>
        <w:tc>
          <w:tcPr>
            <w:tcW w:w="1276" w:type="dxa"/>
            <w:tcBorders>
              <w:top w:val="nil"/>
              <w:left w:val="nil"/>
              <w:bottom w:val="single" w:sz="4" w:space="0" w:color="auto"/>
              <w:right w:val="single" w:sz="4" w:space="0" w:color="auto"/>
            </w:tcBorders>
            <w:vAlign w:val="center"/>
          </w:tcPr>
          <w:p w14:paraId="79F08FE0" w14:textId="6672D430"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23.86</w:t>
            </w:r>
          </w:p>
        </w:tc>
        <w:tc>
          <w:tcPr>
            <w:tcW w:w="3952" w:type="dxa"/>
            <w:tcBorders>
              <w:top w:val="nil"/>
              <w:left w:val="nil"/>
              <w:bottom w:val="single" w:sz="4" w:space="0" w:color="auto"/>
              <w:right w:val="single" w:sz="4" w:space="0" w:color="auto"/>
            </w:tcBorders>
          </w:tcPr>
          <w:p w14:paraId="1CCC7DE9" w14:textId="0481B985" w:rsidR="00737D2F" w:rsidRPr="00737D2F" w:rsidRDefault="00737D2F" w:rsidP="00737D2F">
            <w:pPr>
              <w:jc w:val="both"/>
              <w:rPr>
                <w:rFonts w:ascii="Times New Roman" w:hAnsi="Times New Roman" w:cs="Times New Roman"/>
                <w:color w:val="000000" w:themeColor="text1"/>
                <w:sz w:val="28"/>
                <w:szCs w:val="28"/>
                <w:lang w:val="kk-KZ"/>
              </w:rPr>
            </w:pPr>
            <w:r w:rsidRPr="00737D2F">
              <w:rPr>
                <w:rFonts w:ascii="Times New Roman" w:hAnsi="Times New Roman" w:cs="Times New Roman"/>
                <w:sz w:val="28"/>
                <w:szCs w:val="28"/>
              </w:rPr>
              <w:t>2-Бутил-3-метил-1,3-диоксолан</w:t>
            </w:r>
          </w:p>
        </w:tc>
        <w:tc>
          <w:tcPr>
            <w:tcW w:w="1848" w:type="dxa"/>
            <w:tcBorders>
              <w:top w:val="nil"/>
              <w:left w:val="nil"/>
              <w:bottom w:val="single" w:sz="4" w:space="0" w:color="auto"/>
              <w:right w:val="single" w:sz="4" w:space="0" w:color="auto"/>
            </w:tcBorders>
            <w:vAlign w:val="center"/>
          </w:tcPr>
          <w:p w14:paraId="6C071F18" w14:textId="4FA4F1D5"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25409</w:t>
            </w:r>
          </w:p>
        </w:tc>
        <w:tc>
          <w:tcPr>
            <w:tcW w:w="1848" w:type="dxa"/>
            <w:tcBorders>
              <w:top w:val="nil"/>
              <w:left w:val="nil"/>
              <w:bottom w:val="single" w:sz="4" w:space="0" w:color="auto"/>
              <w:right w:val="single" w:sz="4" w:space="0" w:color="auto"/>
            </w:tcBorders>
            <w:vAlign w:val="center"/>
          </w:tcPr>
          <w:p w14:paraId="6840D88C" w14:textId="05DE597D"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2.01</w:t>
            </w:r>
          </w:p>
        </w:tc>
      </w:tr>
      <w:tr w:rsidR="00737D2F" w:rsidRPr="00E82AB4" w14:paraId="1A60F4B9" w14:textId="77777777" w:rsidTr="0039049A">
        <w:tc>
          <w:tcPr>
            <w:tcW w:w="704" w:type="dxa"/>
            <w:tcBorders>
              <w:top w:val="nil"/>
              <w:left w:val="single" w:sz="4" w:space="0" w:color="auto"/>
              <w:bottom w:val="single" w:sz="4" w:space="0" w:color="auto"/>
              <w:right w:val="single" w:sz="4" w:space="0" w:color="auto"/>
            </w:tcBorders>
            <w:vAlign w:val="center"/>
          </w:tcPr>
          <w:p w14:paraId="139E2A6B" w14:textId="3E1BD379"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11</w:t>
            </w:r>
          </w:p>
        </w:tc>
        <w:tc>
          <w:tcPr>
            <w:tcW w:w="1276" w:type="dxa"/>
            <w:tcBorders>
              <w:top w:val="nil"/>
              <w:left w:val="nil"/>
              <w:bottom w:val="single" w:sz="4" w:space="0" w:color="auto"/>
              <w:right w:val="single" w:sz="4" w:space="0" w:color="auto"/>
            </w:tcBorders>
            <w:vAlign w:val="center"/>
          </w:tcPr>
          <w:p w14:paraId="35CDF6B5" w14:textId="4C8C923D"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27.93</w:t>
            </w:r>
          </w:p>
        </w:tc>
        <w:tc>
          <w:tcPr>
            <w:tcW w:w="3952" w:type="dxa"/>
            <w:tcBorders>
              <w:top w:val="nil"/>
              <w:left w:val="nil"/>
              <w:bottom w:val="single" w:sz="4" w:space="0" w:color="auto"/>
              <w:right w:val="single" w:sz="4" w:space="0" w:color="auto"/>
            </w:tcBorders>
          </w:tcPr>
          <w:p w14:paraId="397E3B32" w14:textId="1B96B25F" w:rsidR="00737D2F" w:rsidRPr="004C6590" w:rsidRDefault="004C6590" w:rsidP="00737D2F">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Сірке қышқылы</w:t>
            </w:r>
          </w:p>
        </w:tc>
        <w:tc>
          <w:tcPr>
            <w:tcW w:w="1848" w:type="dxa"/>
            <w:tcBorders>
              <w:top w:val="nil"/>
              <w:left w:val="nil"/>
              <w:bottom w:val="single" w:sz="4" w:space="0" w:color="auto"/>
              <w:right w:val="single" w:sz="4" w:space="0" w:color="auto"/>
            </w:tcBorders>
            <w:vAlign w:val="center"/>
          </w:tcPr>
          <w:p w14:paraId="3AB1C4E8" w14:textId="03DB9137"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310292</w:t>
            </w:r>
          </w:p>
        </w:tc>
        <w:tc>
          <w:tcPr>
            <w:tcW w:w="1848" w:type="dxa"/>
            <w:tcBorders>
              <w:top w:val="nil"/>
              <w:left w:val="nil"/>
              <w:bottom w:val="single" w:sz="4" w:space="0" w:color="auto"/>
              <w:right w:val="single" w:sz="4" w:space="0" w:color="auto"/>
            </w:tcBorders>
            <w:vAlign w:val="center"/>
          </w:tcPr>
          <w:p w14:paraId="50DBC6A8" w14:textId="195E8CC7"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24.59</w:t>
            </w:r>
          </w:p>
        </w:tc>
      </w:tr>
      <w:tr w:rsidR="00737D2F" w:rsidRPr="00E82AB4" w14:paraId="106332FA" w14:textId="77777777" w:rsidTr="0039049A">
        <w:tc>
          <w:tcPr>
            <w:tcW w:w="704" w:type="dxa"/>
            <w:tcBorders>
              <w:top w:val="nil"/>
              <w:left w:val="single" w:sz="4" w:space="0" w:color="auto"/>
              <w:bottom w:val="single" w:sz="4" w:space="0" w:color="auto"/>
              <w:right w:val="single" w:sz="4" w:space="0" w:color="auto"/>
            </w:tcBorders>
            <w:vAlign w:val="center"/>
          </w:tcPr>
          <w:p w14:paraId="71B91FFF" w14:textId="5B4B5EB2"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12</w:t>
            </w:r>
          </w:p>
        </w:tc>
        <w:tc>
          <w:tcPr>
            <w:tcW w:w="1276" w:type="dxa"/>
            <w:tcBorders>
              <w:top w:val="nil"/>
              <w:left w:val="nil"/>
              <w:bottom w:val="single" w:sz="4" w:space="0" w:color="auto"/>
              <w:right w:val="single" w:sz="4" w:space="0" w:color="auto"/>
            </w:tcBorders>
            <w:vAlign w:val="center"/>
          </w:tcPr>
          <w:p w14:paraId="660D7C62" w14:textId="757CB98A"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29.88</w:t>
            </w:r>
          </w:p>
        </w:tc>
        <w:tc>
          <w:tcPr>
            <w:tcW w:w="3952" w:type="dxa"/>
            <w:tcBorders>
              <w:top w:val="nil"/>
              <w:left w:val="nil"/>
              <w:bottom w:val="single" w:sz="4" w:space="0" w:color="auto"/>
              <w:right w:val="single" w:sz="4" w:space="0" w:color="auto"/>
            </w:tcBorders>
          </w:tcPr>
          <w:p w14:paraId="2E69BA75" w14:textId="3A821D58" w:rsidR="00737D2F" w:rsidRPr="00737D2F" w:rsidRDefault="00737D2F" w:rsidP="00737D2F">
            <w:pPr>
              <w:jc w:val="both"/>
              <w:rPr>
                <w:rFonts w:ascii="Times New Roman" w:hAnsi="Times New Roman" w:cs="Times New Roman"/>
                <w:color w:val="000000" w:themeColor="text1"/>
                <w:sz w:val="28"/>
                <w:szCs w:val="28"/>
                <w:lang w:val="kk-KZ"/>
              </w:rPr>
            </w:pPr>
            <w:r w:rsidRPr="00737D2F">
              <w:rPr>
                <w:rFonts w:ascii="Times New Roman" w:hAnsi="Times New Roman" w:cs="Times New Roman"/>
                <w:sz w:val="28"/>
                <w:szCs w:val="28"/>
              </w:rPr>
              <w:t>2-трет-Бутил-4-гидроксианизол</w:t>
            </w:r>
          </w:p>
        </w:tc>
        <w:tc>
          <w:tcPr>
            <w:tcW w:w="1848" w:type="dxa"/>
            <w:tcBorders>
              <w:top w:val="nil"/>
              <w:left w:val="nil"/>
              <w:bottom w:val="single" w:sz="4" w:space="0" w:color="auto"/>
              <w:right w:val="single" w:sz="4" w:space="0" w:color="auto"/>
            </w:tcBorders>
            <w:vAlign w:val="center"/>
          </w:tcPr>
          <w:p w14:paraId="2922E1D6" w14:textId="4D2E3422"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205042</w:t>
            </w:r>
          </w:p>
        </w:tc>
        <w:tc>
          <w:tcPr>
            <w:tcW w:w="1848" w:type="dxa"/>
            <w:tcBorders>
              <w:top w:val="nil"/>
              <w:left w:val="nil"/>
              <w:bottom w:val="single" w:sz="4" w:space="0" w:color="auto"/>
              <w:right w:val="single" w:sz="4" w:space="0" w:color="auto"/>
            </w:tcBorders>
            <w:vAlign w:val="center"/>
          </w:tcPr>
          <w:p w14:paraId="3A3EA596" w14:textId="0092E568"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16.25</w:t>
            </w:r>
          </w:p>
        </w:tc>
      </w:tr>
      <w:tr w:rsidR="00737D2F" w:rsidRPr="00E82AB4" w14:paraId="441FCF01" w14:textId="77777777" w:rsidTr="0039049A">
        <w:tc>
          <w:tcPr>
            <w:tcW w:w="704" w:type="dxa"/>
            <w:tcBorders>
              <w:top w:val="nil"/>
              <w:left w:val="single" w:sz="4" w:space="0" w:color="auto"/>
              <w:bottom w:val="single" w:sz="4" w:space="0" w:color="auto"/>
              <w:right w:val="single" w:sz="4" w:space="0" w:color="auto"/>
            </w:tcBorders>
            <w:vAlign w:val="center"/>
          </w:tcPr>
          <w:p w14:paraId="61D51FA3" w14:textId="1E776D39"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13</w:t>
            </w:r>
          </w:p>
        </w:tc>
        <w:tc>
          <w:tcPr>
            <w:tcW w:w="1276" w:type="dxa"/>
            <w:tcBorders>
              <w:top w:val="nil"/>
              <w:left w:val="nil"/>
              <w:bottom w:val="single" w:sz="4" w:space="0" w:color="auto"/>
              <w:right w:val="single" w:sz="4" w:space="0" w:color="auto"/>
            </w:tcBorders>
            <w:vAlign w:val="center"/>
          </w:tcPr>
          <w:p w14:paraId="482B8EB3" w14:textId="66A5DE26"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30.49</w:t>
            </w:r>
          </w:p>
        </w:tc>
        <w:tc>
          <w:tcPr>
            <w:tcW w:w="3952" w:type="dxa"/>
            <w:tcBorders>
              <w:top w:val="nil"/>
              <w:left w:val="nil"/>
              <w:bottom w:val="single" w:sz="4" w:space="0" w:color="auto"/>
              <w:right w:val="single" w:sz="4" w:space="0" w:color="auto"/>
            </w:tcBorders>
          </w:tcPr>
          <w:p w14:paraId="4A0E44BD" w14:textId="7338647D" w:rsidR="00737D2F" w:rsidRPr="00737D2F" w:rsidRDefault="00737D2F" w:rsidP="00737D2F">
            <w:pPr>
              <w:jc w:val="both"/>
              <w:rPr>
                <w:rFonts w:ascii="Times New Roman" w:hAnsi="Times New Roman" w:cs="Times New Roman"/>
                <w:color w:val="000000" w:themeColor="text1"/>
                <w:sz w:val="28"/>
                <w:szCs w:val="28"/>
                <w:lang w:val="kk-KZ"/>
              </w:rPr>
            </w:pPr>
            <w:r w:rsidRPr="00737D2F">
              <w:rPr>
                <w:rFonts w:ascii="Times New Roman" w:hAnsi="Times New Roman" w:cs="Times New Roman"/>
                <w:sz w:val="28"/>
                <w:szCs w:val="28"/>
              </w:rPr>
              <w:t>3,5-Дитрет-бутилфенол</w:t>
            </w:r>
          </w:p>
        </w:tc>
        <w:tc>
          <w:tcPr>
            <w:tcW w:w="1848" w:type="dxa"/>
            <w:tcBorders>
              <w:top w:val="nil"/>
              <w:left w:val="nil"/>
              <w:bottom w:val="single" w:sz="4" w:space="0" w:color="auto"/>
              <w:right w:val="single" w:sz="4" w:space="0" w:color="auto"/>
            </w:tcBorders>
            <w:vAlign w:val="center"/>
          </w:tcPr>
          <w:p w14:paraId="206FED17" w14:textId="6646E7CB"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191899</w:t>
            </w:r>
          </w:p>
        </w:tc>
        <w:tc>
          <w:tcPr>
            <w:tcW w:w="1848" w:type="dxa"/>
            <w:tcBorders>
              <w:top w:val="nil"/>
              <w:left w:val="nil"/>
              <w:bottom w:val="single" w:sz="4" w:space="0" w:color="auto"/>
              <w:right w:val="single" w:sz="4" w:space="0" w:color="auto"/>
            </w:tcBorders>
            <w:vAlign w:val="center"/>
          </w:tcPr>
          <w:p w14:paraId="00E74A73" w14:textId="49373887"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15.20</w:t>
            </w:r>
          </w:p>
        </w:tc>
      </w:tr>
      <w:tr w:rsidR="00737D2F" w:rsidRPr="00E82AB4" w14:paraId="683FB2C1" w14:textId="77777777" w:rsidTr="0039049A">
        <w:tc>
          <w:tcPr>
            <w:tcW w:w="704" w:type="dxa"/>
            <w:tcBorders>
              <w:top w:val="nil"/>
              <w:left w:val="single" w:sz="4" w:space="0" w:color="auto"/>
              <w:bottom w:val="single" w:sz="4" w:space="0" w:color="auto"/>
              <w:right w:val="single" w:sz="4" w:space="0" w:color="auto"/>
            </w:tcBorders>
            <w:vAlign w:val="center"/>
          </w:tcPr>
          <w:p w14:paraId="63E22744" w14:textId="66806E74"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14</w:t>
            </w:r>
          </w:p>
        </w:tc>
        <w:tc>
          <w:tcPr>
            <w:tcW w:w="1276" w:type="dxa"/>
            <w:tcBorders>
              <w:top w:val="nil"/>
              <w:left w:val="nil"/>
              <w:bottom w:val="single" w:sz="4" w:space="0" w:color="auto"/>
              <w:right w:val="single" w:sz="4" w:space="0" w:color="auto"/>
            </w:tcBorders>
            <w:vAlign w:val="center"/>
          </w:tcPr>
          <w:p w14:paraId="76094AD2" w14:textId="681A490E"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32.17</w:t>
            </w:r>
          </w:p>
        </w:tc>
        <w:tc>
          <w:tcPr>
            <w:tcW w:w="3952" w:type="dxa"/>
            <w:tcBorders>
              <w:top w:val="nil"/>
              <w:left w:val="nil"/>
              <w:bottom w:val="single" w:sz="4" w:space="0" w:color="auto"/>
              <w:right w:val="single" w:sz="4" w:space="0" w:color="auto"/>
            </w:tcBorders>
          </w:tcPr>
          <w:p w14:paraId="5D884270" w14:textId="60820C0A" w:rsidR="00737D2F" w:rsidRPr="00737D2F" w:rsidRDefault="00737D2F" w:rsidP="00737D2F">
            <w:pPr>
              <w:jc w:val="both"/>
              <w:rPr>
                <w:rFonts w:ascii="Times New Roman" w:hAnsi="Times New Roman" w:cs="Times New Roman"/>
                <w:color w:val="000000" w:themeColor="text1"/>
                <w:sz w:val="28"/>
                <w:szCs w:val="28"/>
                <w:lang w:val="kk-KZ"/>
              </w:rPr>
            </w:pPr>
            <w:r w:rsidRPr="00737D2F">
              <w:rPr>
                <w:rFonts w:ascii="Times New Roman" w:hAnsi="Times New Roman" w:cs="Times New Roman"/>
                <w:sz w:val="28"/>
                <w:szCs w:val="28"/>
              </w:rPr>
              <w:t>Бутан қышқылы ангидриді</w:t>
            </w:r>
          </w:p>
        </w:tc>
        <w:tc>
          <w:tcPr>
            <w:tcW w:w="1848" w:type="dxa"/>
            <w:tcBorders>
              <w:top w:val="nil"/>
              <w:left w:val="nil"/>
              <w:bottom w:val="single" w:sz="4" w:space="0" w:color="auto"/>
              <w:right w:val="single" w:sz="4" w:space="0" w:color="auto"/>
            </w:tcBorders>
            <w:vAlign w:val="center"/>
          </w:tcPr>
          <w:p w14:paraId="4F69AF1C" w14:textId="47488046"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160413</w:t>
            </w:r>
          </w:p>
        </w:tc>
        <w:tc>
          <w:tcPr>
            <w:tcW w:w="1848" w:type="dxa"/>
            <w:tcBorders>
              <w:top w:val="nil"/>
              <w:left w:val="nil"/>
              <w:bottom w:val="single" w:sz="4" w:space="0" w:color="auto"/>
              <w:right w:val="single" w:sz="4" w:space="0" w:color="auto"/>
            </w:tcBorders>
            <w:vAlign w:val="center"/>
          </w:tcPr>
          <w:p w14:paraId="246F98A5" w14:textId="436DCBF4" w:rsidR="00737D2F" w:rsidRPr="00E82AB4" w:rsidRDefault="00737D2F" w:rsidP="00737D2F">
            <w:pPr>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12.71</w:t>
            </w:r>
          </w:p>
        </w:tc>
      </w:tr>
    </w:tbl>
    <w:p w14:paraId="5233F60B" w14:textId="77777777" w:rsidR="008E4A8A" w:rsidRPr="00ED6B3F" w:rsidRDefault="008E4A8A" w:rsidP="008E4A8A">
      <w:pPr>
        <w:rPr>
          <w:bCs/>
          <w:color w:val="000000" w:themeColor="text1"/>
          <w:sz w:val="28"/>
          <w:szCs w:val="28"/>
          <w:lang w:val="ru-KZ" w:eastAsia="ru-RU"/>
        </w:rPr>
      </w:pPr>
    </w:p>
    <w:p w14:paraId="237540F0" w14:textId="30D76BA6" w:rsidR="00ED6B3F" w:rsidRPr="00ED6B3F" w:rsidRDefault="004C6590" w:rsidP="00ED6B3F">
      <w:pPr>
        <w:spacing w:after="0" w:line="240" w:lineRule="auto"/>
        <w:ind w:firstLine="708"/>
        <w:jc w:val="both"/>
        <w:rPr>
          <w:rFonts w:ascii="Times New Roman" w:hAnsi="Times New Roman" w:cs="Times New Roman"/>
          <w:color w:val="000000" w:themeColor="text1"/>
          <w:sz w:val="28"/>
          <w:szCs w:val="28"/>
          <w:lang w:val="ru-KZ"/>
        </w:rPr>
      </w:pPr>
      <w:r>
        <w:rPr>
          <w:rFonts w:ascii="Times New Roman" w:hAnsi="Times New Roman" w:cs="Times New Roman"/>
          <w:color w:val="000000" w:themeColor="text1"/>
          <w:sz w:val="28"/>
          <w:szCs w:val="28"/>
          <w:lang w:val="ru-KZ"/>
        </w:rPr>
        <w:t xml:space="preserve">12-ші кестеде нәтижелер бойынша </w:t>
      </w:r>
      <w:r w:rsidR="00ED6B3F" w:rsidRPr="00ED6B3F">
        <w:rPr>
          <w:rFonts w:ascii="Times New Roman" w:hAnsi="Times New Roman" w:cs="Times New Roman"/>
          <w:color w:val="000000" w:themeColor="text1"/>
          <w:sz w:val="28"/>
          <w:szCs w:val="28"/>
          <w:lang w:val="ru-KZ"/>
        </w:rPr>
        <w:t>45 күндік биологиялық өңдеуден кейін көмір үлгісінде елеулі өзгерістер байқалды</w:t>
      </w:r>
      <w:r w:rsidR="006B29DF">
        <w:rPr>
          <w:rFonts w:ascii="Times New Roman" w:hAnsi="Times New Roman" w:cs="Times New Roman"/>
          <w:color w:val="000000" w:themeColor="text1"/>
          <w:sz w:val="28"/>
          <w:szCs w:val="28"/>
          <w:lang w:val="ru-KZ"/>
        </w:rPr>
        <w:t xml:space="preserve"> ( 12- кесте)</w:t>
      </w:r>
      <w:r w:rsidR="00ED6B3F">
        <w:rPr>
          <w:rFonts w:ascii="Times New Roman" w:hAnsi="Times New Roman" w:cs="Times New Roman"/>
          <w:color w:val="000000" w:themeColor="text1"/>
          <w:sz w:val="28"/>
          <w:szCs w:val="28"/>
          <w:lang w:val="ru-KZ"/>
        </w:rPr>
        <w:t xml:space="preserve">. </w:t>
      </w:r>
      <w:r>
        <w:rPr>
          <w:rFonts w:ascii="Times New Roman" w:hAnsi="Times New Roman" w:cs="Times New Roman"/>
          <w:color w:val="000000" w:themeColor="text1"/>
          <w:sz w:val="28"/>
          <w:szCs w:val="28"/>
          <w:lang w:val="ru-KZ"/>
        </w:rPr>
        <w:t xml:space="preserve">Сірке қышқылы </w:t>
      </w:r>
      <w:r w:rsidR="00ED6B3F" w:rsidRPr="00ED6B3F">
        <w:rPr>
          <w:rFonts w:ascii="Times New Roman" w:hAnsi="Times New Roman" w:cs="Times New Roman"/>
          <w:color w:val="000000" w:themeColor="text1"/>
          <w:sz w:val="28"/>
          <w:szCs w:val="28"/>
          <w:lang w:val="ru-KZ"/>
        </w:rPr>
        <w:t>мөлшері 24.59%</w:t>
      </w:r>
      <w:r>
        <w:rPr>
          <w:rFonts w:ascii="Times New Roman" w:hAnsi="Times New Roman" w:cs="Times New Roman"/>
          <w:color w:val="000000" w:themeColor="text1"/>
          <w:sz w:val="28"/>
          <w:szCs w:val="28"/>
          <w:lang w:val="ru-KZ"/>
        </w:rPr>
        <w:t xml:space="preserve"> жетті</w:t>
      </w:r>
      <w:r w:rsidR="00ED6B3F" w:rsidRPr="00ED6B3F">
        <w:rPr>
          <w:rFonts w:ascii="Times New Roman" w:hAnsi="Times New Roman" w:cs="Times New Roman"/>
          <w:color w:val="000000" w:themeColor="text1"/>
          <w:sz w:val="28"/>
          <w:szCs w:val="28"/>
          <w:lang w:val="ru-KZ"/>
        </w:rPr>
        <w:t xml:space="preserve">. </w:t>
      </w:r>
      <w:r>
        <w:rPr>
          <w:rFonts w:ascii="Times New Roman" w:hAnsi="Times New Roman" w:cs="Times New Roman"/>
          <w:color w:val="000000" w:themeColor="text1"/>
          <w:sz w:val="28"/>
          <w:szCs w:val="28"/>
          <w:lang w:val="ru-KZ"/>
        </w:rPr>
        <w:t>К</w:t>
      </w:r>
      <w:r w:rsidR="00ED6B3F" w:rsidRPr="00ED6B3F">
        <w:rPr>
          <w:rFonts w:ascii="Times New Roman" w:hAnsi="Times New Roman" w:cs="Times New Roman"/>
          <w:color w:val="000000" w:themeColor="text1"/>
          <w:sz w:val="28"/>
          <w:szCs w:val="28"/>
          <w:lang w:val="ru-KZ"/>
        </w:rPr>
        <w:t xml:space="preserve">өмірдің күрделі органикалық қосылыстарының </w:t>
      </w:r>
      <w:r>
        <w:rPr>
          <w:rFonts w:ascii="Times New Roman" w:hAnsi="Times New Roman" w:cs="Times New Roman"/>
          <w:color w:val="000000" w:themeColor="text1"/>
          <w:sz w:val="28"/>
          <w:szCs w:val="28"/>
          <w:lang w:val="ru-KZ"/>
        </w:rPr>
        <w:t xml:space="preserve">ацидогенді микроорганизмдер </w:t>
      </w:r>
      <w:r w:rsidR="00ED6B3F" w:rsidRPr="00ED6B3F">
        <w:rPr>
          <w:rFonts w:ascii="Times New Roman" w:hAnsi="Times New Roman" w:cs="Times New Roman"/>
          <w:color w:val="000000" w:themeColor="text1"/>
          <w:sz w:val="28"/>
          <w:szCs w:val="28"/>
          <w:lang w:val="ru-KZ"/>
        </w:rPr>
        <w:t xml:space="preserve">арқылы </w:t>
      </w:r>
      <w:r w:rsidRPr="00ED6B3F">
        <w:rPr>
          <w:rFonts w:ascii="Times New Roman" w:hAnsi="Times New Roman" w:cs="Times New Roman"/>
          <w:color w:val="000000" w:themeColor="text1"/>
          <w:sz w:val="28"/>
          <w:szCs w:val="28"/>
          <w:lang w:val="ru-KZ"/>
        </w:rPr>
        <w:t xml:space="preserve">қысқа тізбекті май қышқылдарының </w:t>
      </w:r>
      <w:r w:rsidR="00ED6B3F" w:rsidRPr="00ED6B3F">
        <w:rPr>
          <w:rFonts w:ascii="Times New Roman" w:hAnsi="Times New Roman" w:cs="Times New Roman"/>
          <w:color w:val="000000" w:themeColor="text1"/>
          <w:sz w:val="28"/>
          <w:szCs w:val="28"/>
          <w:lang w:val="ru-KZ"/>
        </w:rPr>
        <w:t xml:space="preserve">ыдырауы нәтижесінде </w:t>
      </w:r>
      <w:r>
        <w:rPr>
          <w:rFonts w:ascii="Times New Roman" w:hAnsi="Times New Roman" w:cs="Times New Roman"/>
          <w:color w:val="000000" w:themeColor="text1"/>
          <w:sz w:val="28"/>
          <w:szCs w:val="28"/>
          <w:lang w:val="ru-KZ"/>
        </w:rPr>
        <w:t xml:space="preserve">сірке қышқылы </w:t>
      </w:r>
      <w:r w:rsidR="00ED6B3F" w:rsidRPr="00ED6B3F">
        <w:rPr>
          <w:rFonts w:ascii="Times New Roman" w:hAnsi="Times New Roman" w:cs="Times New Roman"/>
          <w:color w:val="000000" w:themeColor="text1"/>
          <w:sz w:val="28"/>
          <w:szCs w:val="28"/>
          <w:lang w:val="ru-KZ"/>
        </w:rPr>
        <w:t>түзілгенін</w:t>
      </w:r>
      <w:r>
        <w:rPr>
          <w:rFonts w:ascii="Times New Roman" w:hAnsi="Times New Roman" w:cs="Times New Roman"/>
          <w:color w:val="000000" w:themeColor="text1"/>
          <w:sz w:val="28"/>
          <w:szCs w:val="28"/>
          <w:lang w:val="ru-KZ"/>
        </w:rPr>
        <w:t xml:space="preserve"> екендін</w:t>
      </w:r>
      <w:r w:rsidR="00ED6B3F" w:rsidRPr="00ED6B3F">
        <w:rPr>
          <w:rFonts w:ascii="Times New Roman" w:hAnsi="Times New Roman" w:cs="Times New Roman"/>
          <w:color w:val="000000" w:themeColor="text1"/>
          <w:sz w:val="28"/>
          <w:szCs w:val="28"/>
          <w:lang w:val="ru-KZ"/>
        </w:rPr>
        <w:t xml:space="preserve"> көрсетеді. </w:t>
      </w:r>
      <w:r>
        <w:rPr>
          <w:rFonts w:ascii="Times New Roman" w:hAnsi="Times New Roman" w:cs="Times New Roman"/>
          <w:color w:val="000000" w:themeColor="text1"/>
          <w:sz w:val="28"/>
          <w:szCs w:val="28"/>
          <w:lang w:val="ru-KZ"/>
        </w:rPr>
        <w:t xml:space="preserve">Сірке қышқылы </w:t>
      </w:r>
      <w:r w:rsidR="00ED6B3F" w:rsidRPr="00ED6B3F">
        <w:rPr>
          <w:rFonts w:ascii="Times New Roman" w:hAnsi="Times New Roman" w:cs="Times New Roman"/>
          <w:color w:val="000000" w:themeColor="text1"/>
          <w:sz w:val="28"/>
          <w:szCs w:val="28"/>
          <w:lang w:val="ru-KZ"/>
        </w:rPr>
        <w:t xml:space="preserve">метаногенді бактериялар үшін </w:t>
      </w:r>
      <w:r w:rsidR="007D7F9D">
        <w:rPr>
          <w:rFonts w:ascii="Times New Roman" w:hAnsi="Times New Roman" w:cs="Times New Roman"/>
          <w:color w:val="000000" w:themeColor="text1"/>
          <w:sz w:val="28"/>
          <w:szCs w:val="28"/>
          <w:lang w:val="ru-KZ"/>
        </w:rPr>
        <w:t xml:space="preserve">ацетокластикалық метаногенез процесінде </w:t>
      </w:r>
      <w:r w:rsidR="00ED6B3F" w:rsidRPr="00ED6B3F">
        <w:rPr>
          <w:rFonts w:ascii="Times New Roman" w:hAnsi="Times New Roman" w:cs="Times New Roman"/>
          <w:color w:val="000000" w:themeColor="text1"/>
          <w:sz w:val="28"/>
          <w:szCs w:val="28"/>
          <w:lang w:val="ru-KZ"/>
        </w:rPr>
        <w:t>маңызды аралық өнім болып табылады.</w:t>
      </w:r>
      <w:r w:rsidR="00ED6B3F">
        <w:rPr>
          <w:rFonts w:ascii="Times New Roman" w:hAnsi="Times New Roman" w:cs="Times New Roman"/>
          <w:color w:val="000000" w:themeColor="text1"/>
          <w:sz w:val="28"/>
          <w:szCs w:val="28"/>
          <w:lang w:val="ru-KZ"/>
        </w:rPr>
        <w:t xml:space="preserve"> </w:t>
      </w:r>
      <w:r w:rsidR="00ED6B3F" w:rsidRPr="00ED6B3F">
        <w:rPr>
          <w:rFonts w:ascii="Times New Roman" w:hAnsi="Times New Roman" w:cs="Times New Roman"/>
          <w:color w:val="000000" w:themeColor="text1"/>
          <w:sz w:val="28"/>
          <w:szCs w:val="28"/>
          <w:lang w:val="ru-KZ"/>
        </w:rPr>
        <w:t xml:space="preserve">Сонымен бірге, 2-трет-бутил-4-гидроксианизол (16.25%) және 3,5-дитрет-бутилфенол (15.20%) сияқты тұрақты фенолды қосылыстардың </w:t>
      </w:r>
      <w:r w:rsidR="007D7F9D">
        <w:rPr>
          <w:rFonts w:ascii="Times New Roman" w:hAnsi="Times New Roman" w:cs="Times New Roman"/>
          <w:color w:val="000000" w:themeColor="text1"/>
          <w:sz w:val="28"/>
          <w:szCs w:val="28"/>
          <w:lang w:val="ru-KZ"/>
        </w:rPr>
        <w:t xml:space="preserve">мөлшері артқанын және </w:t>
      </w:r>
      <w:r w:rsidR="00ED6B3F">
        <w:rPr>
          <w:rFonts w:ascii="Times New Roman" w:hAnsi="Times New Roman" w:cs="Times New Roman"/>
          <w:color w:val="000000" w:themeColor="text1"/>
          <w:sz w:val="28"/>
          <w:szCs w:val="28"/>
          <w:lang w:val="ru-KZ"/>
        </w:rPr>
        <w:t xml:space="preserve"> </w:t>
      </w:r>
      <w:r w:rsidR="00ED6B3F" w:rsidRPr="00ED6B3F">
        <w:rPr>
          <w:rFonts w:ascii="Times New Roman" w:hAnsi="Times New Roman" w:cs="Times New Roman"/>
          <w:color w:val="000000" w:themeColor="text1"/>
          <w:sz w:val="28"/>
          <w:szCs w:val="28"/>
          <w:lang w:val="ru-KZ"/>
        </w:rPr>
        <w:t>2-Бутанонның үлесі 27.97%-дан 1.54%-ға дейін</w:t>
      </w:r>
      <w:r w:rsidR="007D7F9D">
        <w:rPr>
          <w:rFonts w:ascii="Times New Roman" w:hAnsi="Times New Roman" w:cs="Times New Roman"/>
          <w:color w:val="000000" w:themeColor="text1"/>
          <w:sz w:val="28"/>
          <w:szCs w:val="28"/>
          <w:lang w:val="ru-KZ"/>
        </w:rPr>
        <w:t xml:space="preserve"> </w:t>
      </w:r>
      <w:r w:rsidR="007D7F9D" w:rsidRPr="00ED6B3F">
        <w:rPr>
          <w:rFonts w:ascii="Times New Roman" w:hAnsi="Times New Roman" w:cs="Times New Roman"/>
          <w:color w:val="000000" w:themeColor="text1"/>
          <w:sz w:val="28"/>
          <w:szCs w:val="28"/>
          <w:lang w:val="ru-KZ"/>
        </w:rPr>
        <w:t>айтарлықтай азайға</w:t>
      </w:r>
      <w:r w:rsidR="007D7F9D">
        <w:rPr>
          <w:rFonts w:ascii="Times New Roman" w:hAnsi="Times New Roman" w:cs="Times New Roman"/>
          <w:color w:val="000000" w:themeColor="text1"/>
          <w:sz w:val="28"/>
          <w:szCs w:val="28"/>
          <w:lang w:val="ru-KZ"/>
        </w:rPr>
        <w:t>нын байқауға болады</w:t>
      </w:r>
      <w:r w:rsidR="00ED6B3F">
        <w:rPr>
          <w:rFonts w:ascii="Times New Roman" w:hAnsi="Times New Roman" w:cs="Times New Roman"/>
          <w:color w:val="000000" w:themeColor="text1"/>
          <w:sz w:val="28"/>
          <w:szCs w:val="28"/>
          <w:lang w:val="ru-KZ"/>
        </w:rPr>
        <w:t xml:space="preserve">. </w:t>
      </w:r>
      <w:r w:rsidR="00ED6B3F" w:rsidRPr="00ED6B3F">
        <w:rPr>
          <w:rFonts w:ascii="Times New Roman" w:hAnsi="Times New Roman" w:cs="Times New Roman"/>
          <w:color w:val="000000" w:themeColor="text1"/>
          <w:sz w:val="28"/>
          <w:szCs w:val="28"/>
          <w:lang w:val="ru-KZ"/>
        </w:rPr>
        <w:t xml:space="preserve"> Бутан қышқылының ангидридінің (12.71%) пайда болуы — органикалық заттардың дегидратациясы нәтижесінде түзілген өнім екенін білдіреді.</w:t>
      </w:r>
      <w:r w:rsidR="00ED6B3F" w:rsidRPr="00ED6B3F">
        <w:rPr>
          <w:rFonts w:ascii="Times New Roman" w:hAnsi="Times New Roman" w:cs="Times New Roman"/>
          <w:color w:val="000000" w:themeColor="text1"/>
          <w:sz w:val="28"/>
          <w:szCs w:val="28"/>
          <w:lang w:val="ru-KZ"/>
        </w:rPr>
        <w:br/>
      </w:r>
      <w:r w:rsidR="007D7F9D">
        <w:rPr>
          <w:rFonts w:ascii="Times New Roman" w:hAnsi="Times New Roman" w:cs="Times New Roman"/>
          <w:color w:val="000000" w:themeColor="text1"/>
          <w:sz w:val="28"/>
          <w:szCs w:val="28"/>
          <w:lang w:val="ru-KZ"/>
        </w:rPr>
        <w:t xml:space="preserve">Сонымен қатар </w:t>
      </w:r>
      <w:r w:rsidR="00ED6B3F">
        <w:rPr>
          <w:rFonts w:ascii="Times New Roman" w:hAnsi="Times New Roman" w:cs="Times New Roman"/>
          <w:color w:val="000000" w:themeColor="text1"/>
          <w:sz w:val="28"/>
          <w:szCs w:val="28"/>
          <w:lang w:val="ru-KZ"/>
        </w:rPr>
        <w:t xml:space="preserve">көмір құрамында </w:t>
      </w:r>
      <w:r w:rsidR="00ED6B3F" w:rsidRPr="00ED6B3F">
        <w:rPr>
          <w:rFonts w:ascii="Times New Roman" w:hAnsi="Times New Roman" w:cs="Times New Roman"/>
          <w:color w:val="000000" w:themeColor="text1"/>
          <w:sz w:val="28"/>
          <w:szCs w:val="28"/>
          <w:lang w:val="ru-KZ"/>
        </w:rPr>
        <w:t xml:space="preserve"> трет-Бутил спирті (3.39%),</w:t>
      </w:r>
      <w:r w:rsidR="00ED6B3F">
        <w:rPr>
          <w:rFonts w:ascii="Times New Roman" w:hAnsi="Times New Roman" w:cs="Times New Roman"/>
          <w:color w:val="000000" w:themeColor="text1"/>
          <w:sz w:val="28"/>
          <w:szCs w:val="28"/>
          <w:lang w:val="ru-KZ"/>
        </w:rPr>
        <w:t xml:space="preserve"> </w:t>
      </w:r>
      <w:r w:rsidR="00ED6B3F" w:rsidRPr="00ED6B3F">
        <w:rPr>
          <w:rFonts w:ascii="Times New Roman" w:hAnsi="Times New Roman" w:cs="Times New Roman"/>
          <w:color w:val="000000" w:themeColor="text1"/>
          <w:sz w:val="28"/>
          <w:szCs w:val="28"/>
          <w:lang w:val="ru-KZ"/>
        </w:rPr>
        <w:t>3-Метокси-3-метил-2-бутанон (4.28%),</w:t>
      </w:r>
      <w:r w:rsidR="00ED6B3F">
        <w:rPr>
          <w:rFonts w:ascii="Times New Roman" w:hAnsi="Times New Roman" w:cs="Times New Roman"/>
          <w:color w:val="000000" w:themeColor="text1"/>
          <w:sz w:val="28"/>
          <w:szCs w:val="28"/>
          <w:lang w:val="ru-KZ"/>
        </w:rPr>
        <w:t xml:space="preserve"> </w:t>
      </w:r>
      <w:r w:rsidR="00ED6B3F" w:rsidRPr="00ED6B3F">
        <w:rPr>
          <w:rFonts w:ascii="Times New Roman" w:hAnsi="Times New Roman" w:cs="Times New Roman"/>
          <w:color w:val="000000" w:themeColor="text1"/>
          <w:sz w:val="28"/>
          <w:szCs w:val="28"/>
          <w:lang w:val="ru-KZ"/>
        </w:rPr>
        <w:t>2,4-Диметилгептен-1 (1.51%),</w:t>
      </w:r>
      <w:r w:rsidR="00ED6B3F">
        <w:rPr>
          <w:rFonts w:ascii="Times New Roman" w:hAnsi="Times New Roman" w:cs="Times New Roman"/>
          <w:color w:val="000000" w:themeColor="text1"/>
          <w:sz w:val="28"/>
          <w:szCs w:val="28"/>
          <w:lang w:val="ru-KZ"/>
        </w:rPr>
        <w:t xml:space="preserve"> </w:t>
      </w:r>
      <w:r w:rsidR="00ED6B3F" w:rsidRPr="00ED6B3F">
        <w:rPr>
          <w:rFonts w:ascii="Times New Roman" w:hAnsi="Times New Roman" w:cs="Times New Roman"/>
          <w:color w:val="000000" w:themeColor="text1"/>
          <w:sz w:val="28"/>
          <w:szCs w:val="28"/>
          <w:lang w:val="ru-KZ"/>
        </w:rPr>
        <w:t>5-Бромопентанон-2 (1.71%)</w:t>
      </w:r>
      <w:r w:rsidR="00ED6B3F">
        <w:rPr>
          <w:rFonts w:ascii="Times New Roman" w:hAnsi="Times New Roman" w:cs="Times New Roman"/>
          <w:color w:val="000000" w:themeColor="text1"/>
          <w:sz w:val="28"/>
          <w:szCs w:val="28"/>
          <w:lang w:val="ru-KZ"/>
        </w:rPr>
        <w:t xml:space="preserve"> </w:t>
      </w:r>
      <w:r w:rsidR="00ED6B3F" w:rsidRPr="00ED6B3F">
        <w:rPr>
          <w:rFonts w:ascii="Times New Roman" w:hAnsi="Times New Roman" w:cs="Times New Roman"/>
          <w:color w:val="000000" w:themeColor="text1"/>
          <w:sz w:val="28"/>
          <w:szCs w:val="28"/>
          <w:lang w:val="ru-KZ"/>
        </w:rPr>
        <w:t xml:space="preserve"> </w:t>
      </w:r>
      <w:r w:rsidR="00ED6B3F">
        <w:rPr>
          <w:rFonts w:ascii="Times New Roman" w:hAnsi="Times New Roman" w:cs="Times New Roman"/>
          <w:color w:val="000000" w:themeColor="text1"/>
          <w:sz w:val="28"/>
          <w:szCs w:val="28"/>
          <w:lang w:val="ru-KZ"/>
        </w:rPr>
        <w:t xml:space="preserve"> сияқты </w:t>
      </w:r>
      <w:r w:rsidR="00ED6B3F" w:rsidRPr="00ED6B3F">
        <w:rPr>
          <w:rFonts w:ascii="Times New Roman" w:hAnsi="Times New Roman" w:cs="Times New Roman"/>
          <w:color w:val="000000" w:themeColor="text1"/>
          <w:sz w:val="28"/>
          <w:szCs w:val="28"/>
          <w:lang w:val="ru-KZ"/>
        </w:rPr>
        <w:t>жаңа қосылыстар</w:t>
      </w:r>
      <w:r w:rsidR="00ED6B3F">
        <w:rPr>
          <w:rFonts w:ascii="Times New Roman" w:hAnsi="Times New Roman" w:cs="Times New Roman"/>
          <w:color w:val="000000" w:themeColor="text1"/>
          <w:sz w:val="28"/>
          <w:szCs w:val="28"/>
          <w:lang w:val="ru-KZ"/>
        </w:rPr>
        <w:t xml:space="preserve"> пайда болды. </w:t>
      </w:r>
    </w:p>
    <w:p w14:paraId="5C708CA7" w14:textId="7EADACC5" w:rsidR="00ED6B3F" w:rsidRDefault="00ED6B3F" w:rsidP="00ED6B3F">
      <w:pPr>
        <w:spacing w:after="0" w:line="240" w:lineRule="auto"/>
        <w:ind w:firstLine="708"/>
        <w:jc w:val="both"/>
        <w:rPr>
          <w:rFonts w:ascii="Times New Roman" w:hAnsi="Times New Roman" w:cs="Times New Roman"/>
          <w:color w:val="000000" w:themeColor="text1"/>
          <w:sz w:val="28"/>
          <w:szCs w:val="28"/>
          <w:lang w:val="ru-KZ"/>
        </w:rPr>
      </w:pPr>
      <w:r w:rsidRPr="00ED6B3F">
        <w:rPr>
          <w:rFonts w:ascii="Times New Roman" w:hAnsi="Times New Roman" w:cs="Times New Roman"/>
          <w:color w:val="000000" w:themeColor="text1"/>
          <w:sz w:val="28"/>
          <w:szCs w:val="28"/>
          <w:lang w:val="ru-KZ"/>
        </w:rPr>
        <w:t xml:space="preserve">Биологиялық өңдеу кезінде көмірдегі күрделі органикалық қосылыстар ыдырап, төмен молекулалы </w:t>
      </w:r>
      <w:r w:rsidR="007D7F9D">
        <w:rPr>
          <w:rFonts w:ascii="Times New Roman" w:hAnsi="Times New Roman" w:cs="Times New Roman"/>
          <w:color w:val="000000" w:themeColor="text1"/>
          <w:sz w:val="28"/>
          <w:szCs w:val="28"/>
          <w:lang w:val="ru-KZ"/>
        </w:rPr>
        <w:t>ұшп</w:t>
      </w:r>
      <w:r w:rsidRPr="00ED6B3F">
        <w:rPr>
          <w:rFonts w:ascii="Times New Roman" w:hAnsi="Times New Roman" w:cs="Times New Roman"/>
          <w:color w:val="000000" w:themeColor="text1"/>
          <w:sz w:val="28"/>
          <w:szCs w:val="28"/>
          <w:lang w:val="ru-KZ"/>
        </w:rPr>
        <w:t>а май қышқылдарына айналған</w:t>
      </w:r>
      <w:r w:rsidR="007D7F9D">
        <w:rPr>
          <w:rFonts w:ascii="Times New Roman" w:hAnsi="Times New Roman" w:cs="Times New Roman"/>
          <w:color w:val="000000" w:themeColor="text1"/>
          <w:sz w:val="28"/>
          <w:szCs w:val="28"/>
          <w:lang w:val="ru-KZ"/>
        </w:rPr>
        <w:t>, б</w:t>
      </w:r>
      <w:r w:rsidRPr="00ED6B3F">
        <w:rPr>
          <w:rFonts w:ascii="Times New Roman" w:hAnsi="Times New Roman" w:cs="Times New Roman"/>
          <w:color w:val="000000" w:themeColor="text1"/>
          <w:sz w:val="28"/>
          <w:szCs w:val="28"/>
          <w:lang w:val="ru-KZ"/>
        </w:rPr>
        <w:t>ұл процесс метаногенді микроорганизмдер үшін қолайлы жағдай жасап, метан түзілуін қамтамасыз етеді</w:t>
      </w:r>
      <w:r w:rsidR="007D7F9D">
        <w:rPr>
          <w:rFonts w:ascii="Times New Roman" w:hAnsi="Times New Roman" w:cs="Times New Roman"/>
          <w:color w:val="000000" w:themeColor="text1"/>
          <w:sz w:val="28"/>
          <w:szCs w:val="28"/>
          <w:lang w:val="ru-KZ"/>
        </w:rPr>
        <w:t xml:space="preserve"> </w:t>
      </w:r>
      <w:r w:rsidR="007F7F27" w:rsidRPr="007F7F27">
        <w:rPr>
          <w:rFonts w:ascii="Times New Roman" w:hAnsi="Times New Roman" w:cs="Times New Roman"/>
          <w:color w:val="000000"/>
          <w:sz w:val="28"/>
          <w:szCs w:val="28"/>
          <w:lang w:val="ru-KZ"/>
        </w:rPr>
        <w:t>[169]</w:t>
      </w:r>
      <w:r w:rsidRPr="00ED6B3F">
        <w:rPr>
          <w:rFonts w:ascii="Times New Roman" w:hAnsi="Times New Roman" w:cs="Times New Roman"/>
          <w:color w:val="000000" w:themeColor="text1"/>
          <w:sz w:val="28"/>
          <w:szCs w:val="28"/>
          <w:lang w:val="ru-KZ"/>
        </w:rPr>
        <w:t>.</w:t>
      </w:r>
    </w:p>
    <w:p w14:paraId="41F40D6E" w14:textId="77777777" w:rsidR="00C33465" w:rsidRPr="00ED6B3F" w:rsidRDefault="00C33465" w:rsidP="00ED6B3F">
      <w:pPr>
        <w:spacing w:after="0" w:line="240" w:lineRule="auto"/>
        <w:ind w:firstLine="708"/>
        <w:jc w:val="both"/>
        <w:rPr>
          <w:rFonts w:ascii="Times New Roman" w:hAnsi="Times New Roman" w:cs="Times New Roman"/>
          <w:color w:val="000000" w:themeColor="text1"/>
          <w:sz w:val="28"/>
          <w:szCs w:val="28"/>
          <w:lang w:val="ru-KZ"/>
        </w:rPr>
      </w:pPr>
    </w:p>
    <w:p w14:paraId="12217BF3" w14:textId="29D4969D" w:rsidR="00DB1D7C" w:rsidRDefault="00DB1D7C" w:rsidP="00DB1D7C">
      <w:pPr>
        <w:spacing w:after="0" w:line="240" w:lineRule="auto"/>
        <w:jc w:val="both"/>
        <w:rPr>
          <w:rFonts w:ascii="Times New Roman" w:hAnsi="Times New Roman" w:cs="Times New Roman"/>
          <w:color w:val="000000" w:themeColor="text1"/>
          <w:sz w:val="28"/>
          <w:szCs w:val="28"/>
          <w:lang w:val="kk-KZ"/>
        </w:rPr>
      </w:pPr>
      <w:r>
        <w:rPr>
          <w:noProof/>
        </w:rPr>
        <w:lastRenderedPageBreak/>
        <w:drawing>
          <wp:inline distT="0" distB="0" distL="0" distR="0" wp14:anchorId="5D656161" wp14:editId="2C6E8022">
            <wp:extent cx="5964072" cy="3467182"/>
            <wp:effectExtent l="0" t="0" r="0" b="0"/>
            <wp:docPr id="1700407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66086" cy="3468353"/>
                    </a:xfrm>
                    <a:prstGeom prst="rect">
                      <a:avLst/>
                    </a:prstGeom>
                    <a:noFill/>
                    <a:ln>
                      <a:noFill/>
                    </a:ln>
                  </pic:spPr>
                </pic:pic>
              </a:graphicData>
            </a:graphic>
          </wp:inline>
        </w:drawing>
      </w:r>
    </w:p>
    <w:p w14:paraId="72424342" w14:textId="1F664B6B" w:rsidR="00DB1D7C" w:rsidRDefault="00DB1D7C" w:rsidP="00DB1D7C">
      <w:pPr>
        <w:spacing w:after="0" w:line="240" w:lineRule="auto"/>
        <w:ind w:firstLine="708"/>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w:t>
      </w:r>
      <w:r w:rsidR="00146361">
        <w:rPr>
          <w:rFonts w:ascii="Times New Roman" w:hAnsi="Times New Roman" w:cs="Times New Roman"/>
          <w:color w:val="000000" w:themeColor="text1"/>
          <w:sz w:val="28"/>
          <w:szCs w:val="28"/>
          <w:lang w:val="kk-KZ"/>
        </w:rPr>
        <w:t>3</w:t>
      </w:r>
      <w:r w:rsidR="006B29DF">
        <w:rPr>
          <w:rFonts w:ascii="Times New Roman" w:hAnsi="Times New Roman" w:cs="Times New Roman"/>
          <w:color w:val="000000" w:themeColor="text1"/>
          <w:sz w:val="28"/>
          <w:szCs w:val="28"/>
          <w:lang w:val="kk-KZ"/>
        </w:rPr>
        <w:t>0</w:t>
      </w:r>
      <w:r w:rsidR="00042E18">
        <w:rPr>
          <w:rFonts w:ascii="Times New Roman" w:hAnsi="Times New Roman" w:cs="Times New Roman"/>
          <w:color w:val="000000" w:themeColor="text1"/>
          <w:sz w:val="28"/>
          <w:szCs w:val="28"/>
          <w:lang w:val="kk-KZ"/>
        </w:rPr>
        <w:t>-</w:t>
      </w:r>
      <w:r w:rsidR="007D7F9D">
        <w:rPr>
          <w:rFonts w:ascii="Times New Roman" w:hAnsi="Times New Roman" w:cs="Times New Roman"/>
          <w:color w:val="000000" w:themeColor="text1"/>
          <w:sz w:val="28"/>
          <w:szCs w:val="28"/>
          <w:lang w:val="kk-KZ"/>
        </w:rPr>
        <w:t xml:space="preserve"> Ө</w:t>
      </w:r>
      <w:r w:rsidR="007D7F9D" w:rsidRPr="00E82AB4">
        <w:rPr>
          <w:rFonts w:ascii="Times New Roman" w:hAnsi="Times New Roman" w:cs="Times New Roman"/>
          <w:bCs/>
          <w:color w:val="000000" w:themeColor="text1"/>
          <w:sz w:val="28"/>
          <w:szCs w:val="28"/>
          <w:lang w:val="kk-KZ" w:eastAsia="ru-RU"/>
        </w:rPr>
        <w:t>ңдеу</w:t>
      </w:r>
      <w:r w:rsidR="007D7F9D">
        <w:rPr>
          <w:rFonts w:ascii="Times New Roman" w:hAnsi="Times New Roman" w:cs="Times New Roman"/>
          <w:bCs/>
          <w:color w:val="000000" w:themeColor="text1"/>
          <w:sz w:val="28"/>
          <w:szCs w:val="28"/>
          <w:lang w:val="kk-KZ" w:eastAsia="ru-RU"/>
        </w:rPr>
        <w:t>ден кейін</w:t>
      </w:r>
      <w:r w:rsidR="007D7F9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ОК</w:t>
      </w:r>
      <w:r w:rsidR="007D7F9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үлгісінің</w:t>
      </w:r>
      <w:r w:rsidR="006639D5">
        <w:rPr>
          <w:rFonts w:ascii="Times New Roman" w:hAnsi="Times New Roman" w:cs="Times New Roman"/>
          <w:color w:val="000000" w:themeColor="text1"/>
          <w:sz w:val="28"/>
          <w:szCs w:val="28"/>
          <w:lang w:val="kk-KZ"/>
        </w:rPr>
        <w:t xml:space="preserve"> ГХ-МС</w:t>
      </w:r>
      <w:r w:rsidRPr="008E4A8A">
        <w:rPr>
          <w:rFonts w:ascii="Times New Roman" w:hAnsi="Times New Roman" w:cs="Times New Roman"/>
          <w:color w:val="000000" w:themeColor="text1"/>
          <w:sz w:val="28"/>
          <w:szCs w:val="28"/>
          <w:lang w:val="kk-KZ"/>
        </w:rPr>
        <w:t xml:space="preserve"> талдауының нәтиже</w:t>
      </w:r>
      <w:r>
        <w:rPr>
          <w:rFonts w:ascii="Times New Roman" w:hAnsi="Times New Roman" w:cs="Times New Roman"/>
          <w:color w:val="000000" w:themeColor="text1"/>
          <w:sz w:val="28"/>
          <w:szCs w:val="28"/>
          <w:lang w:val="kk-KZ"/>
        </w:rPr>
        <w:t xml:space="preserve">сі </w:t>
      </w:r>
    </w:p>
    <w:p w14:paraId="1D4A28A3" w14:textId="77777777" w:rsidR="00DB1D7C" w:rsidRDefault="00DB1D7C" w:rsidP="00DB1D7C">
      <w:pPr>
        <w:spacing w:after="0" w:line="240" w:lineRule="auto"/>
        <w:ind w:firstLine="708"/>
        <w:jc w:val="center"/>
        <w:rPr>
          <w:rFonts w:ascii="Times New Roman" w:hAnsi="Times New Roman" w:cs="Times New Roman"/>
          <w:color w:val="000000" w:themeColor="text1"/>
          <w:sz w:val="28"/>
          <w:szCs w:val="28"/>
          <w:lang w:val="kk-KZ"/>
        </w:rPr>
      </w:pPr>
    </w:p>
    <w:p w14:paraId="5EE973C9" w14:textId="1FCAAE5B" w:rsidR="00ED6B3F" w:rsidRDefault="00ED6B3F" w:rsidP="00ED6B3F">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sidR="006B29DF">
        <w:rPr>
          <w:rFonts w:ascii="Times New Roman" w:hAnsi="Times New Roman" w:cs="Times New Roman"/>
          <w:color w:val="000000" w:themeColor="text1"/>
          <w:sz w:val="28"/>
          <w:szCs w:val="28"/>
          <w:lang w:val="kk-KZ"/>
        </w:rPr>
        <w:t>0</w:t>
      </w:r>
      <w:r>
        <w:rPr>
          <w:rFonts w:ascii="Times New Roman" w:hAnsi="Times New Roman" w:cs="Times New Roman"/>
          <w:color w:val="000000" w:themeColor="text1"/>
          <w:sz w:val="28"/>
          <w:szCs w:val="28"/>
          <w:lang w:val="kk-KZ"/>
        </w:rPr>
        <w:t>- ш</w:t>
      </w:r>
      <w:r w:rsidR="006B29DF">
        <w:rPr>
          <w:rFonts w:ascii="Times New Roman" w:hAnsi="Times New Roman" w:cs="Times New Roman"/>
          <w:color w:val="000000" w:themeColor="text1"/>
          <w:sz w:val="28"/>
          <w:szCs w:val="28"/>
          <w:lang w:val="kk-KZ"/>
        </w:rPr>
        <w:t>ы</w:t>
      </w:r>
      <w:r>
        <w:rPr>
          <w:rFonts w:ascii="Times New Roman" w:hAnsi="Times New Roman" w:cs="Times New Roman"/>
          <w:color w:val="000000" w:themeColor="text1"/>
          <w:sz w:val="28"/>
          <w:szCs w:val="28"/>
          <w:lang w:val="kk-KZ"/>
        </w:rPr>
        <w:t xml:space="preserve"> суретте </w:t>
      </w:r>
      <w:r w:rsidRPr="00ED6B3F">
        <w:rPr>
          <w:rFonts w:ascii="Times New Roman" w:hAnsi="Times New Roman" w:cs="Times New Roman"/>
          <w:color w:val="000000" w:themeColor="text1"/>
          <w:sz w:val="28"/>
          <w:szCs w:val="28"/>
          <w:lang w:val="kk-KZ"/>
        </w:rPr>
        <w:t xml:space="preserve">белсенді тұнба қосылғаннан кейін 45 күндік микробтық деградацияға ұшыраған </w:t>
      </w:r>
      <w:r>
        <w:rPr>
          <w:rFonts w:ascii="Times New Roman" w:hAnsi="Times New Roman" w:cs="Times New Roman"/>
          <w:color w:val="000000" w:themeColor="text1"/>
          <w:sz w:val="28"/>
          <w:szCs w:val="28"/>
          <w:lang w:val="kk-KZ"/>
        </w:rPr>
        <w:t xml:space="preserve">ОК үлгісінің </w:t>
      </w:r>
      <w:r w:rsidRPr="00ED6B3F">
        <w:rPr>
          <w:rFonts w:ascii="Times New Roman" w:hAnsi="Times New Roman" w:cs="Times New Roman"/>
          <w:color w:val="000000" w:themeColor="text1"/>
          <w:sz w:val="28"/>
          <w:szCs w:val="28"/>
          <w:lang w:val="kk-KZ"/>
        </w:rPr>
        <w:t>хроматограмма</w:t>
      </w:r>
      <w:r>
        <w:rPr>
          <w:rFonts w:ascii="Times New Roman" w:hAnsi="Times New Roman" w:cs="Times New Roman"/>
          <w:color w:val="000000" w:themeColor="text1"/>
          <w:sz w:val="28"/>
          <w:szCs w:val="28"/>
          <w:lang w:val="kk-KZ"/>
        </w:rPr>
        <w:t>сында</w:t>
      </w:r>
      <w:r w:rsidRPr="00ED6B3F">
        <w:rPr>
          <w:rFonts w:ascii="Times New Roman" w:hAnsi="Times New Roman" w:cs="Times New Roman"/>
          <w:color w:val="000000" w:themeColor="text1"/>
          <w:sz w:val="28"/>
          <w:szCs w:val="28"/>
          <w:lang w:val="kk-KZ"/>
        </w:rPr>
        <w:t xml:space="preserve"> ұшпа органикалық қосылыстардың саны мен әртүрлігінің айтарлықтай өсуі байқалды. </w:t>
      </w:r>
    </w:p>
    <w:p w14:paraId="00F9CC9A" w14:textId="51757B96"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Биодеградацияланған үлгілерде пайда болған немесе саны артқан негізгі қосылыстар қатарына 2-этилгексан қышқылы, бутир ангидриді, 2-бутил-3-метил-1,3-диоксолан және 2-(1-гидрокси-1-метилетил) циклогексанол жатады</w:t>
      </w:r>
      <w:r w:rsidR="007D7F9D">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w:t>
      </w:r>
      <w:r w:rsidR="007D7F9D">
        <w:rPr>
          <w:rFonts w:ascii="Times New Roman" w:hAnsi="Times New Roman" w:cs="Times New Roman"/>
          <w:color w:val="000000" w:themeColor="text1"/>
          <w:sz w:val="28"/>
          <w:szCs w:val="28"/>
          <w:lang w:val="kk-KZ"/>
        </w:rPr>
        <w:t>б</w:t>
      </w:r>
      <w:r w:rsidRPr="00E82AB4">
        <w:rPr>
          <w:rFonts w:ascii="Times New Roman" w:hAnsi="Times New Roman" w:cs="Times New Roman"/>
          <w:color w:val="000000" w:themeColor="text1"/>
          <w:sz w:val="28"/>
          <w:szCs w:val="28"/>
          <w:lang w:val="kk-KZ"/>
        </w:rPr>
        <w:t xml:space="preserve">ұл қосылыстар микробтық белсенділіктің </w:t>
      </w:r>
      <w:r w:rsidR="00146361">
        <w:rPr>
          <w:rFonts w:ascii="Times New Roman" w:hAnsi="Times New Roman" w:cs="Times New Roman"/>
          <w:color w:val="000000" w:themeColor="text1"/>
          <w:sz w:val="28"/>
          <w:szCs w:val="28"/>
          <w:lang w:val="kk-KZ"/>
        </w:rPr>
        <w:t xml:space="preserve">көмірді </w:t>
      </w:r>
      <w:r w:rsidRPr="00E82AB4">
        <w:rPr>
          <w:rFonts w:ascii="Times New Roman" w:hAnsi="Times New Roman" w:cs="Times New Roman"/>
          <w:color w:val="000000" w:themeColor="text1"/>
          <w:sz w:val="28"/>
          <w:szCs w:val="28"/>
          <w:lang w:val="kk-KZ"/>
        </w:rPr>
        <w:t>қарапайым ұшпа органикалық қосылыстарға дейін ыдыратуын көрсетеді.</w:t>
      </w:r>
    </w:p>
    <w:p w14:paraId="0A2AE932"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p>
    <w:p w14:paraId="2B40CDF3" w14:textId="32222770" w:rsidR="00802E2E" w:rsidRPr="00E82AB4" w:rsidRDefault="00802E2E" w:rsidP="0076041D">
      <w:pPr>
        <w:ind w:firstLine="708"/>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bCs/>
          <w:color w:val="000000" w:themeColor="text1"/>
          <w:sz w:val="28"/>
          <w:szCs w:val="28"/>
          <w:lang w:val="kk-KZ" w:eastAsia="ru-RU"/>
        </w:rPr>
        <w:t xml:space="preserve">Кесте 13- </w:t>
      </w:r>
      <w:r w:rsidR="007D7F9D">
        <w:rPr>
          <w:rFonts w:ascii="Times New Roman" w:hAnsi="Times New Roman" w:cs="Times New Roman"/>
          <w:bCs/>
          <w:color w:val="000000" w:themeColor="text1"/>
          <w:sz w:val="28"/>
          <w:szCs w:val="28"/>
          <w:lang w:val="kk-KZ" w:eastAsia="ru-RU"/>
        </w:rPr>
        <w:t>Ө</w:t>
      </w:r>
      <w:r w:rsidR="007D7F9D" w:rsidRPr="00E82AB4">
        <w:rPr>
          <w:rFonts w:ascii="Times New Roman" w:hAnsi="Times New Roman" w:cs="Times New Roman"/>
          <w:bCs/>
          <w:color w:val="000000" w:themeColor="text1"/>
          <w:sz w:val="28"/>
          <w:szCs w:val="28"/>
          <w:lang w:val="kk-KZ" w:eastAsia="ru-RU"/>
        </w:rPr>
        <w:t>ңдеуге дейін</w:t>
      </w:r>
      <w:r w:rsidR="007D7F9D">
        <w:rPr>
          <w:rFonts w:ascii="Times New Roman" w:hAnsi="Times New Roman" w:cs="Times New Roman"/>
          <w:bCs/>
          <w:color w:val="000000" w:themeColor="text1"/>
          <w:sz w:val="28"/>
          <w:szCs w:val="28"/>
          <w:lang w:val="kk-KZ" w:eastAsia="ru-RU"/>
        </w:rPr>
        <w:t xml:space="preserve"> </w:t>
      </w:r>
      <w:r w:rsidRPr="00E82AB4">
        <w:rPr>
          <w:rFonts w:ascii="Times New Roman" w:hAnsi="Times New Roman" w:cs="Times New Roman"/>
          <w:bCs/>
          <w:color w:val="000000" w:themeColor="text1"/>
          <w:sz w:val="28"/>
          <w:szCs w:val="28"/>
          <w:lang w:val="kk-KZ" w:eastAsia="ru-RU"/>
        </w:rPr>
        <w:t xml:space="preserve">ЕК үлгісінің хроматографиялық талдау нәтижелері </w:t>
      </w:r>
    </w:p>
    <w:tbl>
      <w:tblPr>
        <w:tblStyle w:val="a4"/>
        <w:tblW w:w="0" w:type="auto"/>
        <w:tblLook w:val="04A0" w:firstRow="1" w:lastRow="0" w:firstColumn="1" w:lastColumn="0" w:noHBand="0" w:noVBand="1"/>
      </w:tblPr>
      <w:tblGrid>
        <w:gridCol w:w="704"/>
        <w:gridCol w:w="1276"/>
        <w:gridCol w:w="4111"/>
        <w:gridCol w:w="1689"/>
        <w:gridCol w:w="1848"/>
      </w:tblGrid>
      <w:tr w:rsidR="001D6EB7" w:rsidRPr="00E82AB4" w14:paraId="5EF81FB8" w14:textId="77777777" w:rsidTr="00DB1D7C">
        <w:tc>
          <w:tcPr>
            <w:tcW w:w="704" w:type="dxa"/>
            <w:tcBorders>
              <w:top w:val="single" w:sz="4" w:space="0" w:color="auto"/>
              <w:left w:val="single" w:sz="4" w:space="0" w:color="auto"/>
              <w:bottom w:val="single" w:sz="4" w:space="0" w:color="auto"/>
              <w:right w:val="single" w:sz="4" w:space="0" w:color="auto"/>
            </w:tcBorders>
            <w:vAlign w:val="center"/>
          </w:tcPr>
          <w:p w14:paraId="3B3EFD11" w14:textId="3F263681"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w:t>
            </w:r>
          </w:p>
        </w:tc>
        <w:tc>
          <w:tcPr>
            <w:tcW w:w="1276" w:type="dxa"/>
            <w:tcBorders>
              <w:top w:val="single" w:sz="4" w:space="0" w:color="auto"/>
              <w:left w:val="nil"/>
              <w:bottom w:val="single" w:sz="4" w:space="0" w:color="auto"/>
              <w:right w:val="single" w:sz="4" w:space="0" w:color="auto"/>
            </w:tcBorders>
          </w:tcPr>
          <w:p w14:paraId="7A7F4712" w14:textId="3805C164"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 xml:space="preserve">Ұстау уақыты, мин </w:t>
            </w:r>
          </w:p>
        </w:tc>
        <w:tc>
          <w:tcPr>
            <w:tcW w:w="4111" w:type="dxa"/>
            <w:tcBorders>
              <w:top w:val="single" w:sz="4" w:space="0" w:color="auto"/>
              <w:left w:val="nil"/>
              <w:bottom w:val="single" w:sz="4" w:space="0" w:color="auto"/>
              <w:right w:val="single" w:sz="4" w:space="0" w:color="auto"/>
            </w:tcBorders>
          </w:tcPr>
          <w:p w14:paraId="7FD66BD4" w14:textId="4FD8DA97"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Химиялық қосылыс</w:t>
            </w:r>
          </w:p>
        </w:tc>
        <w:tc>
          <w:tcPr>
            <w:tcW w:w="1689" w:type="dxa"/>
            <w:tcBorders>
              <w:top w:val="single" w:sz="4" w:space="0" w:color="auto"/>
              <w:left w:val="nil"/>
              <w:bottom w:val="single" w:sz="4" w:space="0" w:color="auto"/>
              <w:right w:val="single" w:sz="4" w:space="0" w:color="auto"/>
            </w:tcBorders>
          </w:tcPr>
          <w:p w14:paraId="5FF3B29A" w14:textId="4D46B4B6"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 xml:space="preserve">Шыңның ауданы, ш.б. </w:t>
            </w:r>
          </w:p>
        </w:tc>
        <w:tc>
          <w:tcPr>
            <w:tcW w:w="1848" w:type="dxa"/>
            <w:tcBorders>
              <w:top w:val="single" w:sz="4" w:space="0" w:color="auto"/>
              <w:left w:val="nil"/>
              <w:bottom w:val="single" w:sz="4" w:space="0" w:color="auto"/>
              <w:right w:val="single" w:sz="4" w:space="0" w:color="auto"/>
            </w:tcBorders>
          </w:tcPr>
          <w:p w14:paraId="2317B143" w14:textId="2C8F8C80"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Қалыпты құрам*, %</w:t>
            </w:r>
          </w:p>
        </w:tc>
      </w:tr>
      <w:tr w:rsidR="00737D2F" w:rsidRPr="00E82AB4" w14:paraId="490851C0" w14:textId="77777777" w:rsidTr="00504B25">
        <w:tc>
          <w:tcPr>
            <w:tcW w:w="704" w:type="dxa"/>
            <w:tcBorders>
              <w:top w:val="nil"/>
              <w:left w:val="single" w:sz="4" w:space="0" w:color="auto"/>
              <w:bottom w:val="single" w:sz="4" w:space="0" w:color="auto"/>
              <w:right w:val="single" w:sz="4" w:space="0" w:color="auto"/>
            </w:tcBorders>
            <w:vAlign w:val="center"/>
          </w:tcPr>
          <w:p w14:paraId="6FE5C183" w14:textId="1A0DD0EF"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w:t>
            </w:r>
          </w:p>
        </w:tc>
        <w:tc>
          <w:tcPr>
            <w:tcW w:w="1276" w:type="dxa"/>
            <w:tcBorders>
              <w:top w:val="nil"/>
              <w:left w:val="nil"/>
              <w:bottom w:val="single" w:sz="4" w:space="0" w:color="auto"/>
              <w:right w:val="single" w:sz="4" w:space="0" w:color="auto"/>
            </w:tcBorders>
            <w:vAlign w:val="center"/>
          </w:tcPr>
          <w:p w14:paraId="5C3DBF77" w14:textId="1F1530C6"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10.27</w:t>
            </w:r>
          </w:p>
        </w:tc>
        <w:tc>
          <w:tcPr>
            <w:tcW w:w="4111" w:type="dxa"/>
          </w:tcPr>
          <w:p w14:paraId="47E72241" w14:textId="22C92E93"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Циклогексан</w:t>
            </w:r>
          </w:p>
        </w:tc>
        <w:tc>
          <w:tcPr>
            <w:tcW w:w="1689" w:type="dxa"/>
            <w:tcBorders>
              <w:top w:val="nil"/>
              <w:left w:val="nil"/>
              <w:bottom w:val="single" w:sz="4" w:space="0" w:color="auto"/>
              <w:right w:val="single" w:sz="4" w:space="0" w:color="auto"/>
            </w:tcBorders>
            <w:vAlign w:val="center"/>
          </w:tcPr>
          <w:p w14:paraId="0919F248" w14:textId="245684C9"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90081</w:t>
            </w:r>
          </w:p>
        </w:tc>
        <w:tc>
          <w:tcPr>
            <w:tcW w:w="1848" w:type="dxa"/>
            <w:tcBorders>
              <w:top w:val="nil"/>
              <w:left w:val="nil"/>
              <w:bottom w:val="single" w:sz="4" w:space="0" w:color="auto"/>
              <w:right w:val="single" w:sz="4" w:space="0" w:color="auto"/>
            </w:tcBorders>
            <w:vAlign w:val="center"/>
          </w:tcPr>
          <w:p w14:paraId="43705F64" w14:textId="2630D628"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8.53</w:t>
            </w:r>
          </w:p>
        </w:tc>
      </w:tr>
      <w:tr w:rsidR="00737D2F" w:rsidRPr="00E82AB4" w14:paraId="14675E28" w14:textId="77777777" w:rsidTr="00504B25">
        <w:tc>
          <w:tcPr>
            <w:tcW w:w="704" w:type="dxa"/>
            <w:tcBorders>
              <w:top w:val="nil"/>
              <w:left w:val="single" w:sz="4" w:space="0" w:color="auto"/>
              <w:bottom w:val="single" w:sz="4" w:space="0" w:color="auto"/>
              <w:right w:val="single" w:sz="4" w:space="0" w:color="auto"/>
            </w:tcBorders>
            <w:vAlign w:val="center"/>
          </w:tcPr>
          <w:p w14:paraId="5F350518" w14:textId="3A948CC8"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w:t>
            </w:r>
          </w:p>
        </w:tc>
        <w:tc>
          <w:tcPr>
            <w:tcW w:w="1276" w:type="dxa"/>
            <w:tcBorders>
              <w:top w:val="nil"/>
              <w:left w:val="nil"/>
              <w:bottom w:val="single" w:sz="4" w:space="0" w:color="auto"/>
              <w:right w:val="single" w:sz="4" w:space="0" w:color="auto"/>
            </w:tcBorders>
            <w:vAlign w:val="center"/>
          </w:tcPr>
          <w:p w14:paraId="10115B77" w14:textId="6FE99CBC"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11.57</w:t>
            </w:r>
          </w:p>
        </w:tc>
        <w:tc>
          <w:tcPr>
            <w:tcW w:w="4111" w:type="dxa"/>
          </w:tcPr>
          <w:p w14:paraId="04EE8D5F" w14:textId="4B414C25"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2-Бутанон</w:t>
            </w:r>
          </w:p>
        </w:tc>
        <w:tc>
          <w:tcPr>
            <w:tcW w:w="1689" w:type="dxa"/>
            <w:tcBorders>
              <w:top w:val="nil"/>
              <w:left w:val="nil"/>
              <w:bottom w:val="single" w:sz="4" w:space="0" w:color="auto"/>
              <w:right w:val="single" w:sz="4" w:space="0" w:color="auto"/>
            </w:tcBorders>
            <w:vAlign w:val="center"/>
          </w:tcPr>
          <w:p w14:paraId="4EB21E46" w14:textId="4EB34993"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394154</w:t>
            </w:r>
          </w:p>
        </w:tc>
        <w:tc>
          <w:tcPr>
            <w:tcW w:w="1848" w:type="dxa"/>
            <w:tcBorders>
              <w:top w:val="nil"/>
              <w:left w:val="nil"/>
              <w:bottom w:val="single" w:sz="4" w:space="0" w:color="auto"/>
              <w:right w:val="single" w:sz="4" w:space="0" w:color="auto"/>
            </w:tcBorders>
            <w:vAlign w:val="center"/>
          </w:tcPr>
          <w:p w14:paraId="22403614" w14:textId="4F1A7BF8"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37.31</w:t>
            </w:r>
          </w:p>
        </w:tc>
      </w:tr>
      <w:tr w:rsidR="00737D2F" w:rsidRPr="00E82AB4" w14:paraId="05BCA674" w14:textId="77777777" w:rsidTr="00504B25">
        <w:tc>
          <w:tcPr>
            <w:tcW w:w="704" w:type="dxa"/>
            <w:tcBorders>
              <w:top w:val="nil"/>
              <w:left w:val="single" w:sz="4" w:space="0" w:color="auto"/>
              <w:bottom w:val="single" w:sz="4" w:space="0" w:color="auto"/>
              <w:right w:val="single" w:sz="4" w:space="0" w:color="auto"/>
            </w:tcBorders>
            <w:vAlign w:val="center"/>
          </w:tcPr>
          <w:p w14:paraId="5C93E38B" w14:textId="4612C4B1"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w:t>
            </w:r>
          </w:p>
        </w:tc>
        <w:tc>
          <w:tcPr>
            <w:tcW w:w="1276" w:type="dxa"/>
            <w:tcBorders>
              <w:top w:val="nil"/>
              <w:left w:val="nil"/>
              <w:bottom w:val="single" w:sz="4" w:space="0" w:color="auto"/>
              <w:right w:val="single" w:sz="4" w:space="0" w:color="auto"/>
            </w:tcBorders>
            <w:vAlign w:val="center"/>
          </w:tcPr>
          <w:p w14:paraId="308D427C" w14:textId="59108DD8"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14.32</w:t>
            </w:r>
          </w:p>
        </w:tc>
        <w:tc>
          <w:tcPr>
            <w:tcW w:w="4111" w:type="dxa"/>
          </w:tcPr>
          <w:p w14:paraId="363C539B" w14:textId="2D63DEF7"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Винил пропионаты</w:t>
            </w:r>
          </w:p>
        </w:tc>
        <w:tc>
          <w:tcPr>
            <w:tcW w:w="1689" w:type="dxa"/>
            <w:tcBorders>
              <w:top w:val="nil"/>
              <w:left w:val="nil"/>
              <w:bottom w:val="single" w:sz="4" w:space="0" w:color="auto"/>
              <w:right w:val="single" w:sz="4" w:space="0" w:color="auto"/>
            </w:tcBorders>
            <w:vAlign w:val="center"/>
          </w:tcPr>
          <w:p w14:paraId="436042DE" w14:textId="0CF8B254"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64482</w:t>
            </w:r>
          </w:p>
        </w:tc>
        <w:tc>
          <w:tcPr>
            <w:tcW w:w="1848" w:type="dxa"/>
            <w:tcBorders>
              <w:top w:val="nil"/>
              <w:left w:val="nil"/>
              <w:bottom w:val="single" w:sz="4" w:space="0" w:color="auto"/>
              <w:right w:val="single" w:sz="4" w:space="0" w:color="auto"/>
            </w:tcBorders>
            <w:vAlign w:val="center"/>
          </w:tcPr>
          <w:p w14:paraId="5EF20528" w14:textId="3BDDEF59"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6.10</w:t>
            </w:r>
          </w:p>
        </w:tc>
      </w:tr>
      <w:tr w:rsidR="00737D2F" w:rsidRPr="00E82AB4" w14:paraId="770E7C92" w14:textId="77777777" w:rsidTr="00504B25">
        <w:tc>
          <w:tcPr>
            <w:tcW w:w="704" w:type="dxa"/>
            <w:tcBorders>
              <w:top w:val="nil"/>
              <w:left w:val="single" w:sz="4" w:space="0" w:color="auto"/>
              <w:bottom w:val="single" w:sz="4" w:space="0" w:color="auto"/>
              <w:right w:val="single" w:sz="4" w:space="0" w:color="auto"/>
            </w:tcBorders>
            <w:vAlign w:val="center"/>
          </w:tcPr>
          <w:p w14:paraId="314A583A" w14:textId="4C33F0F7"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w:t>
            </w:r>
          </w:p>
        </w:tc>
        <w:tc>
          <w:tcPr>
            <w:tcW w:w="1276" w:type="dxa"/>
            <w:tcBorders>
              <w:top w:val="nil"/>
              <w:left w:val="nil"/>
              <w:bottom w:val="single" w:sz="4" w:space="0" w:color="auto"/>
              <w:right w:val="single" w:sz="4" w:space="0" w:color="auto"/>
            </w:tcBorders>
            <w:vAlign w:val="center"/>
          </w:tcPr>
          <w:p w14:paraId="0C2789BB" w14:textId="7FB00014"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14.53</w:t>
            </w:r>
          </w:p>
        </w:tc>
        <w:tc>
          <w:tcPr>
            <w:tcW w:w="4111" w:type="dxa"/>
          </w:tcPr>
          <w:p w14:paraId="63DB8A8C" w14:textId="60832A8F"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1,1-Диэтоксиэтан</w:t>
            </w:r>
          </w:p>
        </w:tc>
        <w:tc>
          <w:tcPr>
            <w:tcW w:w="1689" w:type="dxa"/>
            <w:tcBorders>
              <w:top w:val="nil"/>
              <w:left w:val="nil"/>
              <w:bottom w:val="single" w:sz="4" w:space="0" w:color="auto"/>
              <w:right w:val="single" w:sz="4" w:space="0" w:color="auto"/>
            </w:tcBorders>
            <w:vAlign w:val="center"/>
          </w:tcPr>
          <w:p w14:paraId="785EFEDD" w14:textId="017F8A57"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41355</w:t>
            </w:r>
          </w:p>
        </w:tc>
        <w:tc>
          <w:tcPr>
            <w:tcW w:w="1848" w:type="dxa"/>
            <w:tcBorders>
              <w:top w:val="nil"/>
              <w:left w:val="nil"/>
              <w:bottom w:val="single" w:sz="4" w:space="0" w:color="auto"/>
              <w:right w:val="single" w:sz="4" w:space="0" w:color="auto"/>
            </w:tcBorders>
            <w:vAlign w:val="center"/>
          </w:tcPr>
          <w:p w14:paraId="6F64549A" w14:textId="14EAEAB3"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3.91</w:t>
            </w:r>
          </w:p>
        </w:tc>
      </w:tr>
      <w:tr w:rsidR="00737D2F" w:rsidRPr="00E82AB4" w14:paraId="1B40A1D4" w14:textId="77777777" w:rsidTr="00504B25">
        <w:tc>
          <w:tcPr>
            <w:tcW w:w="704" w:type="dxa"/>
            <w:tcBorders>
              <w:top w:val="nil"/>
              <w:left w:val="single" w:sz="4" w:space="0" w:color="auto"/>
              <w:bottom w:val="single" w:sz="4" w:space="0" w:color="auto"/>
              <w:right w:val="single" w:sz="4" w:space="0" w:color="auto"/>
            </w:tcBorders>
            <w:vAlign w:val="center"/>
          </w:tcPr>
          <w:p w14:paraId="01CDEB26" w14:textId="133A8642"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5</w:t>
            </w:r>
          </w:p>
        </w:tc>
        <w:tc>
          <w:tcPr>
            <w:tcW w:w="1276" w:type="dxa"/>
            <w:tcBorders>
              <w:top w:val="nil"/>
              <w:left w:val="nil"/>
              <w:bottom w:val="single" w:sz="4" w:space="0" w:color="auto"/>
              <w:right w:val="single" w:sz="4" w:space="0" w:color="auto"/>
            </w:tcBorders>
            <w:shd w:val="clear" w:color="000000" w:fill="FFFFFF"/>
            <w:vAlign w:val="center"/>
          </w:tcPr>
          <w:p w14:paraId="53C2B8E4" w14:textId="473D5DEB"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15.91</w:t>
            </w:r>
          </w:p>
        </w:tc>
        <w:tc>
          <w:tcPr>
            <w:tcW w:w="4111" w:type="dxa"/>
          </w:tcPr>
          <w:p w14:paraId="703BE37C" w14:textId="01B949F4"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Бутанимидамид</w:t>
            </w:r>
          </w:p>
        </w:tc>
        <w:tc>
          <w:tcPr>
            <w:tcW w:w="1689" w:type="dxa"/>
            <w:tcBorders>
              <w:top w:val="nil"/>
              <w:left w:val="nil"/>
              <w:bottom w:val="single" w:sz="4" w:space="0" w:color="auto"/>
              <w:right w:val="single" w:sz="4" w:space="0" w:color="auto"/>
            </w:tcBorders>
            <w:shd w:val="clear" w:color="000000" w:fill="FFFFFF"/>
            <w:vAlign w:val="center"/>
          </w:tcPr>
          <w:p w14:paraId="44930907" w14:textId="3B90C64B"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35436</w:t>
            </w:r>
          </w:p>
        </w:tc>
        <w:tc>
          <w:tcPr>
            <w:tcW w:w="1848" w:type="dxa"/>
            <w:tcBorders>
              <w:top w:val="nil"/>
              <w:left w:val="nil"/>
              <w:bottom w:val="single" w:sz="4" w:space="0" w:color="auto"/>
              <w:right w:val="single" w:sz="4" w:space="0" w:color="auto"/>
            </w:tcBorders>
            <w:vAlign w:val="center"/>
          </w:tcPr>
          <w:p w14:paraId="57CE2A7B" w14:textId="3C13F101"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3.35</w:t>
            </w:r>
          </w:p>
        </w:tc>
      </w:tr>
      <w:tr w:rsidR="00737D2F" w:rsidRPr="00E82AB4" w14:paraId="4AD20AEB" w14:textId="77777777" w:rsidTr="00504B25">
        <w:tc>
          <w:tcPr>
            <w:tcW w:w="704" w:type="dxa"/>
            <w:tcBorders>
              <w:top w:val="nil"/>
              <w:left w:val="single" w:sz="4" w:space="0" w:color="auto"/>
              <w:bottom w:val="single" w:sz="4" w:space="0" w:color="auto"/>
              <w:right w:val="single" w:sz="4" w:space="0" w:color="auto"/>
            </w:tcBorders>
            <w:vAlign w:val="center"/>
          </w:tcPr>
          <w:p w14:paraId="172AF051" w14:textId="64119152"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6</w:t>
            </w:r>
          </w:p>
        </w:tc>
        <w:tc>
          <w:tcPr>
            <w:tcW w:w="1276" w:type="dxa"/>
            <w:tcBorders>
              <w:top w:val="nil"/>
              <w:left w:val="nil"/>
              <w:bottom w:val="single" w:sz="4" w:space="0" w:color="auto"/>
              <w:right w:val="single" w:sz="4" w:space="0" w:color="auto"/>
            </w:tcBorders>
            <w:shd w:val="clear" w:color="000000" w:fill="FFFFFF"/>
            <w:vAlign w:val="center"/>
          </w:tcPr>
          <w:p w14:paraId="655206D3" w14:textId="1100EE74"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17.11</w:t>
            </w:r>
          </w:p>
        </w:tc>
        <w:tc>
          <w:tcPr>
            <w:tcW w:w="4111" w:type="dxa"/>
          </w:tcPr>
          <w:p w14:paraId="16DCBDB9" w14:textId="682398EF"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2,4-Диметилгептен-1</w:t>
            </w:r>
          </w:p>
        </w:tc>
        <w:tc>
          <w:tcPr>
            <w:tcW w:w="1689" w:type="dxa"/>
            <w:tcBorders>
              <w:top w:val="nil"/>
              <w:left w:val="nil"/>
              <w:bottom w:val="single" w:sz="4" w:space="0" w:color="auto"/>
              <w:right w:val="single" w:sz="4" w:space="0" w:color="auto"/>
            </w:tcBorders>
            <w:shd w:val="clear" w:color="000000" w:fill="FFFFFF"/>
            <w:vAlign w:val="center"/>
          </w:tcPr>
          <w:p w14:paraId="2D67195B" w14:textId="0816D8C6"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30122</w:t>
            </w:r>
          </w:p>
        </w:tc>
        <w:tc>
          <w:tcPr>
            <w:tcW w:w="1848" w:type="dxa"/>
            <w:tcBorders>
              <w:top w:val="nil"/>
              <w:left w:val="nil"/>
              <w:bottom w:val="single" w:sz="4" w:space="0" w:color="auto"/>
              <w:right w:val="single" w:sz="4" w:space="0" w:color="auto"/>
            </w:tcBorders>
            <w:vAlign w:val="center"/>
          </w:tcPr>
          <w:p w14:paraId="674485E8" w14:textId="6F86C785"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2.85</w:t>
            </w:r>
          </w:p>
        </w:tc>
      </w:tr>
      <w:tr w:rsidR="00737D2F" w:rsidRPr="00E82AB4" w14:paraId="10F3517C" w14:textId="77777777" w:rsidTr="00504B25">
        <w:tc>
          <w:tcPr>
            <w:tcW w:w="704" w:type="dxa"/>
            <w:tcBorders>
              <w:top w:val="nil"/>
              <w:left w:val="single" w:sz="4" w:space="0" w:color="auto"/>
              <w:bottom w:val="single" w:sz="4" w:space="0" w:color="auto"/>
              <w:right w:val="single" w:sz="4" w:space="0" w:color="auto"/>
            </w:tcBorders>
            <w:vAlign w:val="center"/>
          </w:tcPr>
          <w:p w14:paraId="3478E0F5" w14:textId="20A11DDF"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7</w:t>
            </w:r>
          </w:p>
        </w:tc>
        <w:tc>
          <w:tcPr>
            <w:tcW w:w="1276" w:type="dxa"/>
            <w:tcBorders>
              <w:top w:val="nil"/>
              <w:left w:val="nil"/>
              <w:bottom w:val="single" w:sz="4" w:space="0" w:color="auto"/>
              <w:right w:val="single" w:sz="4" w:space="0" w:color="auto"/>
            </w:tcBorders>
            <w:vAlign w:val="center"/>
          </w:tcPr>
          <w:p w14:paraId="1C5AF3E9" w14:textId="6003C4DC"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19.88</w:t>
            </w:r>
          </w:p>
        </w:tc>
        <w:tc>
          <w:tcPr>
            <w:tcW w:w="4111" w:type="dxa"/>
          </w:tcPr>
          <w:p w14:paraId="684C0154" w14:textId="2A6AEC36"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5-Бромопентанон-2</w:t>
            </w:r>
          </w:p>
        </w:tc>
        <w:tc>
          <w:tcPr>
            <w:tcW w:w="1689" w:type="dxa"/>
            <w:tcBorders>
              <w:top w:val="nil"/>
              <w:left w:val="nil"/>
              <w:bottom w:val="single" w:sz="4" w:space="0" w:color="auto"/>
              <w:right w:val="single" w:sz="4" w:space="0" w:color="auto"/>
            </w:tcBorders>
            <w:vAlign w:val="center"/>
          </w:tcPr>
          <w:p w14:paraId="46DBE73E" w14:textId="2E6F7C29"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22307</w:t>
            </w:r>
          </w:p>
        </w:tc>
        <w:tc>
          <w:tcPr>
            <w:tcW w:w="1848" w:type="dxa"/>
            <w:tcBorders>
              <w:top w:val="nil"/>
              <w:left w:val="nil"/>
              <w:bottom w:val="single" w:sz="4" w:space="0" w:color="auto"/>
              <w:right w:val="single" w:sz="4" w:space="0" w:color="auto"/>
            </w:tcBorders>
            <w:vAlign w:val="center"/>
          </w:tcPr>
          <w:p w14:paraId="7D431115" w14:textId="05FAF888"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2.11</w:t>
            </w:r>
          </w:p>
        </w:tc>
      </w:tr>
      <w:tr w:rsidR="00737D2F" w:rsidRPr="00E82AB4" w14:paraId="524EA6FF" w14:textId="77777777" w:rsidTr="00504B25">
        <w:tc>
          <w:tcPr>
            <w:tcW w:w="704" w:type="dxa"/>
            <w:tcBorders>
              <w:top w:val="nil"/>
              <w:left w:val="single" w:sz="4" w:space="0" w:color="auto"/>
              <w:bottom w:val="single" w:sz="4" w:space="0" w:color="auto"/>
              <w:right w:val="single" w:sz="4" w:space="0" w:color="auto"/>
            </w:tcBorders>
            <w:vAlign w:val="center"/>
          </w:tcPr>
          <w:p w14:paraId="1711E03E" w14:textId="081D1F66"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8</w:t>
            </w:r>
          </w:p>
        </w:tc>
        <w:tc>
          <w:tcPr>
            <w:tcW w:w="1276" w:type="dxa"/>
            <w:tcBorders>
              <w:top w:val="nil"/>
              <w:left w:val="nil"/>
              <w:bottom w:val="single" w:sz="4" w:space="0" w:color="auto"/>
              <w:right w:val="single" w:sz="4" w:space="0" w:color="auto"/>
            </w:tcBorders>
            <w:vAlign w:val="center"/>
          </w:tcPr>
          <w:p w14:paraId="23D45BD4" w14:textId="604A430D"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22.28</w:t>
            </w:r>
          </w:p>
        </w:tc>
        <w:tc>
          <w:tcPr>
            <w:tcW w:w="4111" w:type="dxa"/>
          </w:tcPr>
          <w:p w14:paraId="24D39B6D" w14:textId="5FEB9075"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2-(1-Гидрокси-1-метилэтил)циклогексанол</w:t>
            </w:r>
          </w:p>
        </w:tc>
        <w:tc>
          <w:tcPr>
            <w:tcW w:w="1689" w:type="dxa"/>
            <w:tcBorders>
              <w:top w:val="nil"/>
              <w:left w:val="nil"/>
              <w:bottom w:val="single" w:sz="4" w:space="0" w:color="auto"/>
              <w:right w:val="single" w:sz="4" w:space="0" w:color="auto"/>
            </w:tcBorders>
            <w:vAlign w:val="center"/>
          </w:tcPr>
          <w:p w14:paraId="64FE5C0B" w14:textId="0E6D4785"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20966</w:t>
            </w:r>
          </w:p>
        </w:tc>
        <w:tc>
          <w:tcPr>
            <w:tcW w:w="1848" w:type="dxa"/>
            <w:tcBorders>
              <w:top w:val="nil"/>
              <w:left w:val="nil"/>
              <w:bottom w:val="single" w:sz="4" w:space="0" w:color="auto"/>
              <w:right w:val="single" w:sz="4" w:space="0" w:color="auto"/>
            </w:tcBorders>
            <w:vAlign w:val="center"/>
          </w:tcPr>
          <w:p w14:paraId="0D1DFBB9" w14:textId="115D72CA"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1.98</w:t>
            </w:r>
          </w:p>
        </w:tc>
      </w:tr>
      <w:tr w:rsidR="00737D2F" w:rsidRPr="00E82AB4" w14:paraId="4336F58C" w14:textId="77777777" w:rsidTr="00504B25">
        <w:tc>
          <w:tcPr>
            <w:tcW w:w="704" w:type="dxa"/>
            <w:tcBorders>
              <w:top w:val="nil"/>
              <w:left w:val="single" w:sz="4" w:space="0" w:color="auto"/>
              <w:bottom w:val="single" w:sz="4" w:space="0" w:color="auto"/>
              <w:right w:val="single" w:sz="4" w:space="0" w:color="auto"/>
            </w:tcBorders>
            <w:vAlign w:val="center"/>
          </w:tcPr>
          <w:p w14:paraId="509B9B8D" w14:textId="49096F12"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9</w:t>
            </w:r>
          </w:p>
        </w:tc>
        <w:tc>
          <w:tcPr>
            <w:tcW w:w="1276" w:type="dxa"/>
            <w:tcBorders>
              <w:top w:val="nil"/>
              <w:left w:val="nil"/>
              <w:bottom w:val="single" w:sz="4" w:space="0" w:color="auto"/>
              <w:right w:val="single" w:sz="4" w:space="0" w:color="auto"/>
            </w:tcBorders>
            <w:vAlign w:val="center"/>
          </w:tcPr>
          <w:p w14:paraId="7CAB51ED" w14:textId="09F6EE84"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23.83</w:t>
            </w:r>
          </w:p>
        </w:tc>
        <w:tc>
          <w:tcPr>
            <w:tcW w:w="4111" w:type="dxa"/>
          </w:tcPr>
          <w:p w14:paraId="5372EBE7" w14:textId="25299B25"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2-Бутил-3-метил-1,3-диоксолан</w:t>
            </w:r>
          </w:p>
        </w:tc>
        <w:tc>
          <w:tcPr>
            <w:tcW w:w="1689" w:type="dxa"/>
            <w:tcBorders>
              <w:top w:val="nil"/>
              <w:left w:val="nil"/>
              <w:bottom w:val="single" w:sz="4" w:space="0" w:color="auto"/>
              <w:right w:val="single" w:sz="4" w:space="0" w:color="auto"/>
            </w:tcBorders>
            <w:vAlign w:val="center"/>
          </w:tcPr>
          <w:p w14:paraId="7AD0F207" w14:textId="7D831AF2"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24016</w:t>
            </w:r>
          </w:p>
        </w:tc>
        <w:tc>
          <w:tcPr>
            <w:tcW w:w="1848" w:type="dxa"/>
            <w:tcBorders>
              <w:top w:val="nil"/>
              <w:left w:val="nil"/>
              <w:bottom w:val="single" w:sz="4" w:space="0" w:color="auto"/>
              <w:right w:val="single" w:sz="4" w:space="0" w:color="auto"/>
            </w:tcBorders>
            <w:vAlign w:val="center"/>
          </w:tcPr>
          <w:p w14:paraId="3CE1F313" w14:textId="29ADA975"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2.27</w:t>
            </w:r>
          </w:p>
        </w:tc>
      </w:tr>
      <w:tr w:rsidR="00737D2F" w:rsidRPr="00E82AB4" w14:paraId="7C3593D5" w14:textId="77777777" w:rsidTr="00504B25">
        <w:tc>
          <w:tcPr>
            <w:tcW w:w="704" w:type="dxa"/>
            <w:tcBorders>
              <w:top w:val="nil"/>
              <w:left w:val="single" w:sz="4" w:space="0" w:color="auto"/>
              <w:bottom w:val="single" w:sz="4" w:space="0" w:color="auto"/>
              <w:right w:val="single" w:sz="4" w:space="0" w:color="auto"/>
            </w:tcBorders>
            <w:vAlign w:val="center"/>
          </w:tcPr>
          <w:p w14:paraId="0F32A3E0" w14:textId="064AA494"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lastRenderedPageBreak/>
              <w:t>10</w:t>
            </w:r>
          </w:p>
        </w:tc>
        <w:tc>
          <w:tcPr>
            <w:tcW w:w="1276" w:type="dxa"/>
            <w:tcBorders>
              <w:top w:val="nil"/>
              <w:left w:val="nil"/>
              <w:bottom w:val="single" w:sz="4" w:space="0" w:color="auto"/>
              <w:right w:val="single" w:sz="4" w:space="0" w:color="auto"/>
            </w:tcBorders>
            <w:vAlign w:val="center"/>
          </w:tcPr>
          <w:p w14:paraId="24C58332" w14:textId="789888A5"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26.55</w:t>
            </w:r>
          </w:p>
        </w:tc>
        <w:tc>
          <w:tcPr>
            <w:tcW w:w="4111" w:type="dxa"/>
          </w:tcPr>
          <w:p w14:paraId="4846DF31" w14:textId="342ED33A"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3-Метил-1-(1H-1,2,4-триазол-1-ил)бутанон-2</w:t>
            </w:r>
          </w:p>
        </w:tc>
        <w:tc>
          <w:tcPr>
            <w:tcW w:w="1689" w:type="dxa"/>
            <w:tcBorders>
              <w:top w:val="nil"/>
              <w:left w:val="nil"/>
              <w:bottom w:val="single" w:sz="4" w:space="0" w:color="auto"/>
              <w:right w:val="single" w:sz="4" w:space="0" w:color="auto"/>
            </w:tcBorders>
            <w:vAlign w:val="center"/>
          </w:tcPr>
          <w:p w14:paraId="61ED4652" w14:textId="5496824F"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58538</w:t>
            </w:r>
          </w:p>
        </w:tc>
        <w:tc>
          <w:tcPr>
            <w:tcW w:w="1848" w:type="dxa"/>
            <w:tcBorders>
              <w:top w:val="nil"/>
              <w:left w:val="nil"/>
              <w:bottom w:val="single" w:sz="4" w:space="0" w:color="auto"/>
              <w:right w:val="single" w:sz="4" w:space="0" w:color="auto"/>
            </w:tcBorders>
            <w:vAlign w:val="center"/>
          </w:tcPr>
          <w:p w14:paraId="66AFAABA" w14:textId="2D11FA33"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5.54</w:t>
            </w:r>
          </w:p>
        </w:tc>
      </w:tr>
      <w:tr w:rsidR="00737D2F" w:rsidRPr="00E82AB4" w14:paraId="7A66C620" w14:textId="77777777" w:rsidTr="00504B25">
        <w:tc>
          <w:tcPr>
            <w:tcW w:w="704" w:type="dxa"/>
            <w:tcBorders>
              <w:top w:val="nil"/>
              <w:left w:val="single" w:sz="4" w:space="0" w:color="auto"/>
              <w:bottom w:val="single" w:sz="4" w:space="0" w:color="auto"/>
              <w:right w:val="single" w:sz="4" w:space="0" w:color="auto"/>
            </w:tcBorders>
            <w:vAlign w:val="center"/>
          </w:tcPr>
          <w:p w14:paraId="4EDD411F" w14:textId="25B846C7"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11</w:t>
            </w:r>
          </w:p>
        </w:tc>
        <w:tc>
          <w:tcPr>
            <w:tcW w:w="1276" w:type="dxa"/>
            <w:tcBorders>
              <w:top w:val="nil"/>
              <w:left w:val="nil"/>
              <w:bottom w:val="single" w:sz="4" w:space="0" w:color="auto"/>
              <w:right w:val="single" w:sz="4" w:space="0" w:color="auto"/>
            </w:tcBorders>
            <w:vAlign w:val="center"/>
          </w:tcPr>
          <w:p w14:paraId="19181B21" w14:textId="29800860"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27.92</w:t>
            </w:r>
          </w:p>
        </w:tc>
        <w:tc>
          <w:tcPr>
            <w:tcW w:w="4111" w:type="dxa"/>
          </w:tcPr>
          <w:p w14:paraId="4CD584CC" w14:textId="1C9F0298"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н-Бутан қышқылы</w:t>
            </w:r>
          </w:p>
        </w:tc>
        <w:tc>
          <w:tcPr>
            <w:tcW w:w="1689" w:type="dxa"/>
            <w:tcBorders>
              <w:top w:val="nil"/>
              <w:left w:val="nil"/>
              <w:bottom w:val="single" w:sz="4" w:space="0" w:color="auto"/>
              <w:right w:val="single" w:sz="4" w:space="0" w:color="auto"/>
            </w:tcBorders>
            <w:vAlign w:val="center"/>
          </w:tcPr>
          <w:p w14:paraId="36546EB6" w14:textId="10E2237C"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89422</w:t>
            </w:r>
          </w:p>
        </w:tc>
        <w:tc>
          <w:tcPr>
            <w:tcW w:w="1848" w:type="dxa"/>
            <w:tcBorders>
              <w:top w:val="nil"/>
              <w:left w:val="nil"/>
              <w:bottom w:val="single" w:sz="4" w:space="0" w:color="auto"/>
              <w:right w:val="single" w:sz="4" w:space="0" w:color="auto"/>
            </w:tcBorders>
            <w:vAlign w:val="center"/>
          </w:tcPr>
          <w:p w14:paraId="60280578" w14:textId="4E780E35"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8.46</w:t>
            </w:r>
          </w:p>
        </w:tc>
      </w:tr>
      <w:tr w:rsidR="00737D2F" w:rsidRPr="00E82AB4" w14:paraId="30A570A7" w14:textId="77777777" w:rsidTr="00504B25">
        <w:tc>
          <w:tcPr>
            <w:tcW w:w="704" w:type="dxa"/>
            <w:tcBorders>
              <w:top w:val="nil"/>
              <w:left w:val="single" w:sz="4" w:space="0" w:color="auto"/>
              <w:bottom w:val="single" w:sz="4" w:space="0" w:color="auto"/>
              <w:right w:val="single" w:sz="4" w:space="0" w:color="auto"/>
            </w:tcBorders>
            <w:vAlign w:val="center"/>
          </w:tcPr>
          <w:p w14:paraId="07EDA8E3" w14:textId="6EC5F000"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12</w:t>
            </w:r>
          </w:p>
        </w:tc>
        <w:tc>
          <w:tcPr>
            <w:tcW w:w="1276" w:type="dxa"/>
            <w:tcBorders>
              <w:top w:val="nil"/>
              <w:left w:val="nil"/>
              <w:bottom w:val="single" w:sz="4" w:space="0" w:color="auto"/>
              <w:right w:val="single" w:sz="4" w:space="0" w:color="auto"/>
            </w:tcBorders>
            <w:vAlign w:val="center"/>
          </w:tcPr>
          <w:p w14:paraId="4374CB68" w14:textId="3A952DA8"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29.87</w:t>
            </w:r>
          </w:p>
        </w:tc>
        <w:tc>
          <w:tcPr>
            <w:tcW w:w="4111" w:type="dxa"/>
          </w:tcPr>
          <w:p w14:paraId="72AC1E6F" w14:textId="18C987B3"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2-трет-Бутил-4-гидроксианизол</w:t>
            </w:r>
          </w:p>
        </w:tc>
        <w:tc>
          <w:tcPr>
            <w:tcW w:w="1689" w:type="dxa"/>
            <w:tcBorders>
              <w:top w:val="nil"/>
              <w:left w:val="nil"/>
              <w:bottom w:val="single" w:sz="4" w:space="0" w:color="auto"/>
              <w:right w:val="single" w:sz="4" w:space="0" w:color="auto"/>
            </w:tcBorders>
            <w:vAlign w:val="center"/>
          </w:tcPr>
          <w:p w14:paraId="5018775E" w14:textId="4F02994A"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90196</w:t>
            </w:r>
          </w:p>
        </w:tc>
        <w:tc>
          <w:tcPr>
            <w:tcW w:w="1848" w:type="dxa"/>
            <w:tcBorders>
              <w:top w:val="nil"/>
              <w:left w:val="nil"/>
              <w:bottom w:val="single" w:sz="4" w:space="0" w:color="auto"/>
              <w:right w:val="single" w:sz="4" w:space="0" w:color="auto"/>
            </w:tcBorders>
            <w:vAlign w:val="center"/>
          </w:tcPr>
          <w:p w14:paraId="55A8327B" w14:textId="31BF8F9D"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8.54</w:t>
            </w:r>
          </w:p>
        </w:tc>
      </w:tr>
      <w:tr w:rsidR="00737D2F" w:rsidRPr="00E82AB4" w14:paraId="6E82D91B" w14:textId="77777777" w:rsidTr="00504B25">
        <w:tc>
          <w:tcPr>
            <w:tcW w:w="704" w:type="dxa"/>
            <w:tcBorders>
              <w:top w:val="nil"/>
              <w:left w:val="single" w:sz="4" w:space="0" w:color="auto"/>
              <w:bottom w:val="single" w:sz="4" w:space="0" w:color="auto"/>
              <w:right w:val="single" w:sz="4" w:space="0" w:color="auto"/>
            </w:tcBorders>
            <w:vAlign w:val="center"/>
          </w:tcPr>
          <w:p w14:paraId="60779392" w14:textId="1CF54ACF"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13</w:t>
            </w:r>
          </w:p>
        </w:tc>
        <w:tc>
          <w:tcPr>
            <w:tcW w:w="1276" w:type="dxa"/>
            <w:tcBorders>
              <w:top w:val="nil"/>
              <w:left w:val="nil"/>
              <w:bottom w:val="single" w:sz="4" w:space="0" w:color="auto"/>
              <w:right w:val="single" w:sz="4" w:space="0" w:color="auto"/>
            </w:tcBorders>
            <w:vAlign w:val="center"/>
          </w:tcPr>
          <w:p w14:paraId="66653B34" w14:textId="0943B9B3"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30.47</w:t>
            </w:r>
          </w:p>
        </w:tc>
        <w:tc>
          <w:tcPr>
            <w:tcW w:w="4111" w:type="dxa"/>
          </w:tcPr>
          <w:p w14:paraId="549D1AB2" w14:textId="4D76DCD9"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3,5-Дитрет-бутилфенол</w:t>
            </w:r>
          </w:p>
        </w:tc>
        <w:tc>
          <w:tcPr>
            <w:tcW w:w="1689" w:type="dxa"/>
            <w:tcBorders>
              <w:top w:val="nil"/>
              <w:left w:val="nil"/>
              <w:bottom w:val="single" w:sz="4" w:space="0" w:color="auto"/>
              <w:right w:val="single" w:sz="4" w:space="0" w:color="auto"/>
            </w:tcBorders>
            <w:vAlign w:val="center"/>
          </w:tcPr>
          <w:p w14:paraId="2A161294" w14:textId="230CF671"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47520</w:t>
            </w:r>
          </w:p>
        </w:tc>
        <w:tc>
          <w:tcPr>
            <w:tcW w:w="1848" w:type="dxa"/>
            <w:tcBorders>
              <w:top w:val="nil"/>
              <w:left w:val="nil"/>
              <w:bottom w:val="single" w:sz="4" w:space="0" w:color="auto"/>
              <w:right w:val="single" w:sz="4" w:space="0" w:color="auto"/>
            </w:tcBorders>
            <w:vAlign w:val="center"/>
          </w:tcPr>
          <w:p w14:paraId="2BD39188" w14:textId="43571CED"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4.50</w:t>
            </w:r>
          </w:p>
        </w:tc>
      </w:tr>
      <w:tr w:rsidR="00737D2F" w:rsidRPr="00E82AB4" w14:paraId="49BAA35B" w14:textId="77777777" w:rsidTr="00504B25">
        <w:tc>
          <w:tcPr>
            <w:tcW w:w="704" w:type="dxa"/>
            <w:tcBorders>
              <w:top w:val="nil"/>
              <w:left w:val="single" w:sz="4" w:space="0" w:color="auto"/>
              <w:bottom w:val="single" w:sz="4" w:space="0" w:color="auto"/>
              <w:right w:val="single" w:sz="4" w:space="0" w:color="auto"/>
            </w:tcBorders>
            <w:vAlign w:val="center"/>
          </w:tcPr>
          <w:p w14:paraId="458AC8D4" w14:textId="7FFD7BB2"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14</w:t>
            </w:r>
          </w:p>
        </w:tc>
        <w:tc>
          <w:tcPr>
            <w:tcW w:w="1276" w:type="dxa"/>
            <w:tcBorders>
              <w:top w:val="nil"/>
              <w:left w:val="nil"/>
              <w:bottom w:val="single" w:sz="4" w:space="0" w:color="auto"/>
              <w:right w:val="single" w:sz="4" w:space="0" w:color="auto"/>
            </w:tcBorders>
            <w:vAlign w:val="center"/>
          </w:tcPr>
          <w:p w14:paraId="78475889" w14:textId="3A7F666F"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32.15</w:t>
            </w:r>
          </w:p>
        </w:tc>
        <w:tc>
          <w:tcPr>
            <w:tcW w:w="4111" w:type="dxa"/>
          </w:tcPr>
          <w:p w14:paraId="641C72B5" w14:textId="6BBC4C85"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Бутан қышқылы ангидриді</w:t>
            </w:r>
          </w:p>
        </w:tc>
        <w:tc>
          <w:tcPr>
            <w:tcW w:w="1689" w:type="dxa"/>
            <w:tcBorders>
              <w:top w:val="nil"/>
              <w:left w:val="nil"/>
              <w:bottom w:val="single" w:sz="4" w:space="0" w:color="auto"/>
              <w:right w:val="single" w:sz="4" w:space="0" w:color="auto"/>
            </w:tcBorders>
            <w:vAlign w:val="center"/>
          </w:tcPr>
          <w:p w14:paraId="32697C2C" w14:textId="6810E6C3"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47792</w:t>
            </w:r>
          </w:p>
        </w:tc>
        <w:tc>
          <w:tcPr>
            <w:tcW w:w="1848" w:type="dxa"/>
            <w:tcBorders>
              <w:top w:val="nil"/>
              <w:left w:val="nil"/>
              <w:bottom w:val="single" w:sz="4" w:space="0" w:color="auto"/>
              <w:right w:val="single" w:sz="4" w:space="0" w:color="auto"/>
            </w:tcBorders>
            <w:vAlign w:val="center"/>
          </w:tcPr>
          <w:p w14:paraId="13CD657A" w14:textId="6B71A386"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4.52</w:t>
            </w:r>
          </w:p>
        </w:tc>
      </w:tr>
    </w:tbl>
    <w:p w14:paraId="5D9268E5" w14:textId="77777777" w:rsidR="00DB1D7C" w:rsidRDefault="00DB1D7C" w:rsidP="00DB1D7C">
      <w:pPr>
        <w:spacing w:after="0" w:line="240" w:lineRule="auto"/>
        <w:jc w:val="both"/>
        <w:rPr>
          <w:rFonts w:ascii="Times New Roman" w:hAnsi="Times New Roman" w:cs="Times New Roman"/>
          <w:color w:val="000000" w:themeColor="text1"/>
          <w:sz w:val="28"/>
          <w:szCs w:val="28"/>
          <w:lang w:val="kk-KZ"/>
        </w:rPr>
      </w:pPr>
    </w:p>
    <w:p w14:paraId="308D8F1A" w14:textId="36655F6E" w:rsidR="00DB1D7C" w:rsidRDefault="007D7F9D" w:rsidP="0076041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13-ші кестеде</w:t>
      </w:r>
      <w:r w:rsidRPr="00926F78">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ө</w:t>
      </w:r>
      <w:r w:rsidR="00926F78">
        <w:rPr>
          <w:rFonts w:ascii="Times New Roman" w:hAnsi="Times New Roman" w:cs="Times New Roman"/>
          <w:color w:val="000000" w:themeColor="text1"/>
          <w:sz w:val="28"/>
          <w:szCs w:val="28"/>
          <w:lang w:val="kk-KZ"/>
        </w:rPr>
        <w:t xml:space="preserve">ңдеуге дейін ЕК </w:t>
      </w:r>
      <w:r w:rsidR="00926F78" w:rsidRPr="00926F78">
        <w:rPr>
          <w:rFonts w:ascii="Times New Roman" w:hAnsi="Times New Roman" w:cs="Times New Roman"/>
          <w:color w:val="000000" w:themeColor="text1"/>
          <w:sz w:val="28"/>
          <w:szCs w:val="28"/>
          <w:lang w:val="kk-KZ"/>
        </w:rPr>
        <w:t>үлгі</w:t>
      </w:r>
      <w:r w:rsidR="00926F78">
        <w:rPr>
          <w:rFonts w:ascii="Times New Roman" w:hAnsi="Times New Roman" w:cs="Times New Roman"/>
          <w:color w:val="000000" w:themeColor="text1"/>
          <w:sz w:val="28"/>
          <w:szCs w:val="28"/>
          <w:lang w:val="kk-KZ"/>
        </w:rPr>
        <w:t xml:space="preserve">сінде </w:t>
      </w:r>
      <w:r w:rsidR="00926F78" w:rsidRPr="00926F78">
        <w:rPr>
          <w:rFonts w:ascii="Times New Roman" w:hAnsi="Times New Roman" w:cs="Times New Roman"/>
          <w:color w:val="000000" w:themeColor="text1"/>
          <w:sz w:val="28"/>
          <w:szCs w:val="28"/>
          <w:lang w:val="kk-KZ"/>
        </w:rPr>
        <w:t>жалпы 14 негізгі органикалық қосылыс анықталған.</w:t>
      </w:r>
      <w:r w:rsidR="00926F78">
        <w:rPr>
          <w:rFonts w:ascii="Times New Roman" w:hAnsi="Times New Roman" w:cs="Times New Roman"/>
          <w:color w:val="000000" w:themeColor="text1"/>
          <w:sz w:val="28"/>
          <w:szCs w:val="28"/>
          <w:lang w:val="kk-KZ"/>
        </w:rPr>
        <w:t xml:space="preserve"> Жоғары</w:t>
      </w:r>
      <w:r w:rsidR="00926F78" w:rsidRPr="00926F78">
        <w:rPr>
          <w:rFonts w:ascii="Times New Roman" w:hAnsi="Times New Roman" w:cs="Times New Roman"/>
          <w:color w:val="000000" w:themeColor="text1"/>
          <w:sz w:val="28"/>
          <w:szCs w:val="28"/>
          <w:lang w:val="kk-KZ"/>
        </w:rPr>
        <w:t xml:space="preserve"> мөлшерде табылған компоненттер: 2-Бутанон </w:t>
      </w:r>
      <w:r w:rsidR="00042E18">
        <w:rPr>
          <w:rFonts w:ascii="Times New Roman" w:hAnsi="Times New Roman" w:cs="Times New Roman"/>
          <w:color w:val="000000" w:themeColor="text1"/>
          <w:sz w:val="28"/>
          <w:szCs w:val="28"/>
          <w:lang w:val="kk-KZ"/>
        </w:rPr>
        <w:t>-</w:t>
      </w:r>
      <w:r w:rsidR="00926F78" w:rsidRPr="00926F78">
        <w:rPr>
          <w:rFonts w:ascii="Times New Roman" w:hAnsi="Times New Roman" w:cs="Times New Roman"/>
          <w:color w:val="000000" w:themeColor="text1"/>
          <w:sz w:val="28"/>
          <w:szCs w:val="28"/>
          <w:lang w:val="kk-KZ"/>
        </w:rPr>
        <w:t xml:space="preserve"> 37.31%.  2-трет-Бутил-4-гидроксианизол </w:t>
      </w:r>
      <w:r w:rsidR="00042E18">
        <w:rPr>
          <w:rFonts w:ascii="Times New Roman" w:hAnsi="Times New Roman" w:cs="Times New Roman"/>
          <w:color w:val="000000" w:themeColor="text1"/>
          <w:sz w:val="28"/>
          <w:szCs w:val="28"/>
          <w:lang w:val="kk-KZ"/>
        </w:rPr>
        <w:t>-</w:t>
      </w:r>
      <w:r w:rsidR="00926F78" w:rsidRPr="00926F78">
        <w:rPr>
          <w:rFonts w:ascii="Times New Roman" w:hAnsi="Times New Roman" w:cs="Times New Roman"/>
          <w:color w:val="000000" w:themeColor="text1"/>
          <w:sz w:val="28"/>
          <w:szCs w:val="28"/>
          <w:lang w:val="kk-KZ"/>
        </w:rPr>
        <w:t xml:space="preserve"> 8.54% н-Бутан қышқылы </w:t>
      </w:r>
      <w:r w:rsidR="00042E18">
        <w:rPr>
          <w:rFonts w:ascii="Times New Roman" w:hAnsi="Times New Roman" w:cs="Times New Roman"/>
          <w:color w:val="000000" w:themeColor="text1"/>
          <w:sz w:val="28"/>
          <w:szCs w:val="28"/>
          <w:lang w:val="kk-KZ"/>
        </w:rPr>
        <w:t>-</w:t>
      </w:r>
      <w:r w:rsidR="00926F78" w:rsidRPr="00926F78">
        <w:rPr>
          <w:rFonts w:ascii="Times New Roman" w:hAnsi="Times New Roman" w:cs="Times New Roman"/>
          <w:color w:val="000000" w:themeColor="text1"/>
          <w:sz w:val="28"/>
          <w:szCs w:val="28"/>
          <w:lang w:val="kk-KZ"/>
        </w:rPr>
        <w:t xml:space="preserve"> 8.46%</w:t>
      </w:r>
      <w:r w:rsidR="00926F78" w:rsidRPr="00926F78">
        <w:rPr>
          <w:rFonts w:ascii="Times New Roman" w:hAnsi="Times New Roman" w:cs="Times New Roman"/>
          <w:color w:val="000000" w:themeColor="text1"/>
          <w:sz w:val="28"/>
          <w:szCs w:val="28"/>
          <w:lang w:val="kk-KZ"/>
        </w:rPr>
        <w:br/>
      </w:r>
      <w:r>
        <w:rPr>
          <w:rFonts w:ascii="Times New Roman" w:hAnsi="Times New Roman" w:cs="Times New Roman"/>
          <w:color w:val="000000" w:themeColor="text1"/>
          <w:sz w:val="28"/>
          <w:szCs w:val="28"/>
          <w:lang w:val="kk-KZ"/>
        </w:rPr>
        <w:t>ц</w:t>
      </w:r>
      <w:r w:rsidR="00926F78" w:rsidRPr="00926F78">
        <w:rPr>
          <w:rFonts w:ascii="Times New Roman" w:hAnsi="Times New Roman" w:cs="Times New Roman"/>
          <w:color w:val="000000" w:themeColor="text1"/>
          <w:sz w:val="28"/>
          <w:szCs w:val="28"/>
          <w:lang w:val="kk-KZ"/>
        </w:rPr>
        <w:t>иклогексан, винил пропионаты, бутанимидамид және басқа қосылыстар жалпы қоспаның 3</w:t>
      </w:r>
      <w:r w:rsidR="00042E18">
        <w:rPr>
          <w:rFonts w:ascii="Times New Roman" w:hAnsi="Times New Roman" w:cs="Times New Roman"/>
          <w:color w:val="000000" w:themeColor="text1"/>
          <w:sz w:val="28"/>
          <w:szCs w:val="28"/>
          <w:lang w:val="kk-KZ"/>
        </w:rPr>
        <w:t>-</w:t>
      </w:r>
      <w:r w:rsidR="00926F78" w:rsidRPr="00926F78">
        <w:rPr>
          <w:rFonts w:ascii="Times New Roman" w:hAnsi="Times New Roman" w:cs="Times New Roman"/>
          <w:color w:val="000000" w:themeColor="text1"/>
          <w:sz w:val="28"/>
          <w:szCs w:val="28"/>
          <w:lang w:val="kk-KZ"/>
        </w:rPr>
        <w:t>8% аралығында</w:t>
      </w:r>
      <w:r>
        <w:rPr>
          <w:rFonts w:ascii="Times New Roman" w:hAnsi="Times New Roman" w:cs="Times New Roman"/>
          <w:color w:val="000000" w:themeColor="text1"/>
          <w:sz w:val="28"/>
          <w:szCs w:val="28"/>
          <w:lang w:val="kk-KZ"/>
        </w:rPr>
        <w:t xml:space="preserve"> болды</w:t>
      </w:r>
      <w:r w:rsidR="00926F78" w:rsidRPr="00926F78">
        <w:rPr>
          <w:rFonts w:ascii="Times New Roman" w:hAnsi="Times New Roman" w:cs="Times New Roman"/>
          <w:color w:val="000000" w:themeColor="text1"/>
          <w:sz w:val="28"/>
          <w:szCs w:val="28"/>
          <w:lang w:val="kk-KZ"/>
        </w:rPr>
        <w:t>.</w:t>
      </w:r>
      <w:r w:rsidR="00926F78">
        <w:rPr>
          <w:rFonts w:ascii="Times New Roman" w:hAnsi="Times New Roman" w:cs="Times New Roman"/>
          <w:color w:val="000000" w:themeColor="text1"/>
          <w:sz w:val="28"/>
          <w:szCs w:val="28"/>
          <w:lang w:val="kk-KZ"/>
        </w:rPr>
        <w:t xml:space="preserve"> </w:t>
      </w:r>
    </w:p>
    <w:p w14:paraId="4C5DF4B7" w14:textId="77777777" w:rsidR="00DB1D7C" w:rsidRDefault="00DB1D7C" w:rsidP="00DB1D7C">
      <w:pPr>
        <w:spacing w:after="0" w:line="240" w:lineRule="auto"/>
        <w:jc w:val="both"/>
        <w:rPr>
          <w:rFonts w:ascii="Times New Roman" w:hAnsi="Times New Roman" w:cs="Times New Roman"/>
          <w:color w:val="000000" w:themeColor="text1"/>
          <w:sz w:val="28"/>
          <w:szCs w:val="28"/>
          <w:lang w:val="kk-KZ"/>
        </w:rPr>
      </w:pPr>
      <w:r>
        <w:rPr>
          <w:noProof/>
        </w:rPr>
        <w:drawing>
          <wp:inline distT="0" distB="0" distL="0" distR="0" wp14:anchorId="7807515C" wp14:editId="5243180E">
            <wp:extent cx="5976847" cy="3547784"/>
            <wp:effectExtent l="0" t="0" r="5080" b="0"/>
            <wp:docPr id="151845310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21796" cy="3574465"/>
                    </a:xfrm>
                    <a:prstGeom prst="rect">
                      <a:avLst/>
                    </a:prstGeom>
                    <a:noFill/>
                    <a:ln>
                      <a:noFill/>
                    </a:ln>
                  </pic:spPr>
                </pic:pic>
              </a:graphicData>
            </a:graphic>
          </wp:inline>
        </w:drawing>
      </w:r>
      <w:r w:rsidR="00802E2E" w:rsidRPr="00E82AB4">
        <w:rPr>
          <w:rFonts w:ascii="Times New Roman" w:hAnsi="Times New Roman" w:cs="Times New Roman"/>
          <w:color w:val="000000" w:themeColor="text1"/>
          <w:sz w:val="28"/>
          <w:szCs w:val="28"/>
          <w:lang w:val="kk-KZ"/>
        </w:rPr>
        <w:t xml:space="preserve"> </w:t>
      </w:r>
    </w:p>
    <w:p w14:paraId="50CAEBB0" w14:textId="77777777" w:rsidR="00DB1D7C" w:rsidRDefault="00DB1D7C" w:rsidP="00DB1D7C">
      <w:pPr>
        <w:spacing w:after="0" w:line="240" w:lineRule="auto"/>
        <w:jc w:val="both"/>
        <w:rPr>
          <w:rFonts w:ascii="Times New Roman" w:hAnsi="Times New Roman" w:cs="Times New Roman"/>
          <w:color w:val="000000" w:themeColor="text1"/>
          <w:sz w:val="28"/>
          <w:szCs w:val="28"/>
          <w:lang w:val="kk-KZ"/>
        </w:rPr>
      </w:pPr>
    </w:p>
    <w:p w14:paraId="5F0F797E" w14:textId="77777777" w:rsidR="00146361" w:rsidRDefault="00146361" w:rsidP="00DB1D7C">
      <w:pPr>
        <w:spacing w:after="0" w:line="240" w:lineRule="auto"/>
        <w:ind w:firstLine="708"/>
        <w:jc w:val="both"/>
        <w:rPr>
          <w:rFonts w:ascii="Times New Roman" w:hAnsi="Times New Roman" w:cs="Times New Roman"/>
          <w:color w:val="000000" w:themeColor="text1"/>
          <w:sz w:val="28"/>
          <w:szCs w:val="28"/>
          <w:lang w:val="kk-KZ"/>
        </w:rPr>
      </w:pPr>
    </w:p>
    <w:p w14:paraId="6FB4C4D7" w14:textId="399FAB03" w:rsidR="00146361" w:rsidRDefault="00146361" w:rsidP="00146361">
      <w:pPr>
        <w:spacing w:after="0" w:line="240" w:lineRule="auto"/>
        <w:ind w:firstLine="708"/>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32</w:t>
      </w:r>
      <w:r w:rsidR="00042E18">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007D7F9D">
        <w:rPr>
          <w:rFonts w:ascii="Times New Roman" w:hAnsi="Times New Roman" w:cs="Times New Roman"/>
          <w:bCs/>
          <w:color w:val="000000" w:themeColor="text1"/>
          <w:sz w:val="28"/>
          <w:szCs w:val="28"/>
          <w:lang w:val="kk-KZ" w:eastAsia="ru-RU"/>
        </w:rPr>
        <w:t>Ө</w:t>
      </w:r>
      <w:r w:rsidR="007D7F9D" w:rsidRPr="00E82AB4">
        <w:rPr>
          <w:rFonts w:ascii="Times New Roman" w:hAnsi="Times New Roman" w:cs="Times New Roman"/>
          <w:bCs/>
          <w:color w:val="000000" w:themeColor="text1"/>
          <w:sz w:val="28"/>
          <w:szCs w:val="28"/>
          <w:lang w:val="kk-KZ" w:eastAsia="ru-RU"/>
        </w:rPr>
        <w:t>ңдеуге дейін</w:t>
      </w:r>
      <w:r w:rsidR="007D7F9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ЕК </w:t>
      </w:r>
      <w:r w:rsidRPr="00E82AB4">
        <w:rPr>
          <w:rFonts w:ascii="Times New Roman" w:hAnsi="Times New Roman" w:cs="Times New Roman"/>
          <w:bCs/>
          <w:color w:val="000000" w:themeColor="text1"/>
          <w:sz w:val="28"/>
          <w:szCs w:val="28"/>
          <w:lang w:val="kk-KZ" w:eastAsia="ru-RU"/>
        </w:rPr>
        <w:t>(</w:t>
      </w:r>
      <w:r>
        <w:rPr>
          <w:rFonts w:ascii="Times New Roman" w:hAnsi="Times New Roman" w:cs="Times New Roman"/>
          <w:color w:val="000000" w:themeColor="text1"/>
          <w:sz w:val="28"/>
          <w:szCs w:val="28"/>
          <w:lang w:val="kk-KZ"/>
        </w:rPr>
        <w:t xml:space="preserve">үлгісінің </w:t>
      </w:r>
      <w:r w:rsidR="006639D5">
        <w:rPr>
          <w:rFonts w:ascii="Times New Roman" w:hAnsi="Times New Roman" w:cs="Times New Roman"/>
          <w:color w:val="000000" w:themeColor="text1"/>
          <w:sz w:val="28"/>
          <w:szCs w:val="28"/>
          <w:lang w:val="kk-KZ"/>
        </w:rPr>
        <w:t>ГХ-МС</w:t>
      </w:r>
      <w:r w:rsidRPr="008E4A8A">
        <w:rPr>
          <w:rFonts w:ascii="Times New Roman" w:hAnsi="Times New Roman" w:cs="Times New Roman"/>
          <w:color w:val="000000" w:themeColor="text1"/>
          <w:sz w:val="28"/>
          <w:szCs w:val="28"/>
          <w:lang w:val="kk-KZ"/>
        </w:rPr>
        <w:t xml:space="preserve"> талдауының нәтиже</w:t>
      </w:r>
      <w:r>
        <w:rPr>
          <w:rFonts w:ascii="Times New Roman" w:hAnsi="Times New Roman" w:cs="Times New Roman"/>
          <w:color w:val="000000" w:themeColor="text1"/>
          <w:sz w:val="28"/>
          <w:szCs w:val="28"/>
          <w:lang w:val="kk-KZ"/>
        </w:rPr>
        <w:t xml:space="preserve">сі </w:t>
      </w:r>
    </w:p>
    <w:p w14:paraId="1B80DCB4" w14:textId="77777777" w:rsidR="00926F78" w:rsidRDefault="00926F78" w:rsidP="00146361">
      <w:pPr>
        <w:spacing w:after="0" w:line="240" w:lineRule="auto"/>
        <w:ind w:firstLine="708"/>
        <w:jc w:val="center"/>
        <w:rPr>
          <w:rFonts w:ascii="Times New Roman" w:hAnsi="Times New Roman" w:cs="Times New Roman"/>
          <w:color w:val="000000" w:themeColor="text1"/>
          <w:sz w:val="28"/>
          <w:szCs w:val="28"/>
          <w:lang w:val="kk-KZ"/>
        </w:rPr>
      </w:pPr>
    </w:p>
    <w:p w14:paraId="2E944328" w14:textId="6D5A65D1" w:rsidR="006B29DF" w:rsidRPr="00EE5074" w:rsidRDefault="006B29DF" w:rsidP="006B29DF">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31-ші суретте </w:t>
      </w:r>
      <w:r w:rsidR="002A0B5E">
        <w:rPr>
          <w:rFonts w:ascii="Times New Roman" w:hAnsi="Times New Roman" w:cs="Times New Roman"/>
          <w:color w:val="000000" w:themeColor="text1"/>
          <w:sz w:val="28"/>
          <w:szCs w:val="28"/>
          <w:lang w:val="kk-KZ"/>
        </w:rPr>
        <w:t>Е</w:t>
      </w:r>
      <w:r>
        <w:rPr>
          <w:rFonts w:ascii="Times New Roman" w:hAnsi="Times New Roman" w:cs="Times New Roman"/>
          <w:color w:val="000000" w:themeColor="text1"/>
          <w:sz w:val="28"/>
          <w:szCs w:val="28"/>
          <w:lang w:val="kk-KZ"/>
        </w:rPr>
        <w:t>К-нің өңдеуге дейін үлгісіндегі  ұшпа органикалық заттардың қарқындылығы</w:t>
      </w:r>
      <w:r w:rsidR="00564672" w:rsidRPr="00564672">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көрсетілген. </w:t>
      </w:r>
    </w:p>
    <w:p w14:paraId="347B36B3"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p>
    <w:p w14:paraId="75EE4578" w14:textId="0DFF5842" w:rsidR="00802E2E" w:rsidRPr="00E82AB4" w:rsidRDefault="00802E2E" w:rsidP="0076041D">
      <w:pPr>
        <w:ind w:firstLine="708"/>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bCs/>
          <w:color w:val="000000" w:themeColor="text1"/>
          <w:sz w:val="28"/>
          <w:szCs w:val="28"/>
          <w:lang w:val="kk-KZ" w:eastAsia="ru-RU"/>
        </w:rPr>
        <w:t>Кесте 14 - ЕК үлгісінің хроматографиялық талдау нәтижелері (</w:t>
      </w:r>
      <w:r w:rsidR="00ED6B3F">
        <w:rPr>
          <w:rFonts w:ascii="Times New Roman" w:hAnsi="Times New Roman" w:cs="Times New Roman"/>
          <w:bCs/>
          <w:color w:val="000000" w:themeColor="text1"/>
          <w:sz w:val="28"/>
          <w:szCs w:val="28"/>
          <w:lang w:val="kk-KZ" w:eastAsia="ru-RU"/>
        </w:rPr>
        <w:t>45</w:t>
      </w:r>
      <w:r w:rsidRPr="00E82AB4">
        <w:rPr>
          <w:rFonts w:ascii="Times New Roman" w:hAnsi="Times New Roman" w:cs="Times New Roman"/>
          <w:bCs/>
          <w:color w:val="000000" w:themeColor="text1"/>
          <w:sz w:val="28"/>
          <w:szCs w:val="28"/>
          <w:lang w:val="kk-KZ" w:eastAsia="ru-RU"/>
        </w:rPr>
        <w:t xml:space="preserve"> күн өңдеуден дейін).</w:t>
      </w:r>
    </w:p>
    <w:tbl>
      <w:tblPr>
        <w:tblStyle w:val="a4"/>
        <w:tblW w:w="0" w:type="auto"/>
        <w:tblLook w:val="04A0" w:firstRow="1" w:lastRow="0" w:firstColumn="1" w:lastColumn="0" w:noHBand="0" w:noVBand="1"/>
      </w:tblPr>
      <w:tblGrid>
        <w:gridCol w:w="562"/>
        <w:gridCol w:w="1418"/>
        <w:gridCol w:w="3952"/>
        <w:gridCol w:w="1848"/>
        <w:gridCol w:w="1848"/>
      </w:tblGrid>
      <w:tr w:rsidR="001D6EB7" w:rsidRPr="00E82AB4" w14:paraId="172667C3" w14:textId="77777777" w:rsidTr="00737D2F">
        <w:tc>
          <w:tcPr>
            <w:tcW w:w="562" w:type="dxa"/>
            <w:tcBorders>
              <w:top w:val="single" w:sz="4" w:space="0" w:color="auto"/>
              <w:left w:val="single" w:sz="4" w:space="0" w:color="auto"/>
              <w:bottom w:val="single" w:sz="4" w:space="0" w:color="auto"/>
              <w:right w:val="single" w:sz="4" w:space="0" w:color="auto"/>
            </w:tcBorders>
            <w:vAlign w:val="center"/>
          </w:tcPr>
          <w:p w14:paraId="61E9DF62" w14:textId="316053EF"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w:t>
            </w:r>
          </w:p>
        </w:tc>
        <w:tc>
          <w:tcPr>
            <w:tcW w:w="1418" w:type="dxa"/>
            <w:tcBorders>
              <w:top w:val="single" w:sz="4" w:space="0" w:color="auto"/>
              <w:left w:val="nil"/>
              <w:bottom w:val="single" w:sz="4" w:space="0" w:color="auto"/>
              <w:right w:val="single" w:sz="4" w:space="0" w:color="auto"/>
            </w:tcBorders>
          </w:tcPr>
          <w:p w14:paraId="642BA2FE" w14:textId="5780CF44"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 xml:space="preserve">Ұстау уақыты, мин </w:t>
            </w:r>
          </w:p>
        </w:tc>
        <w:tc>
          <w:tcPr>
            <w:tcW w:w="3952" w:type="dxa"/>
            <w:tcBorders>
              <w:top w:val="single" w:sz="4" w:space="0" w:color="auto"/>
              <w:left w:val="nil"/>
              <w:bottom w:val="single" w:sz="4" w:space="0" w:color="auto"/>
              <w:right w:val="single" w:sz="4" w:space="0" w:color="auto"/>
            </w:tcBorders>
          </w:tcPr>
          <w:p w14:paraId="7918D5CB" w14:textId="039C3C92"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Химиялық қосылыс</w:t>
            </w:r>
          </w:p>
        </w:tc>
        <w:tc>
          <w:tcPr>
            <w:tcW w:w="1848" w:type="dxa"/>
            <w:tcBorders>
              <w:top w:val="single" w:sz="4" w:space="0" w:color="auto"/>
              <w:left w:val="nil"/>
              <w:bottom w:val="single" w:sz="4" w:space="0" w:color="auto"/>
              <w:right w:val="single" w:sz="4" w:space="0" w:color="auto"/>
            </w:tcBorders>
          </w:tcPr>
          <w:p w14:paraId="48CEBFB0" w14:textId="1BCC70DA"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 xml:space="preserve">Шыңның ауданы, ш.б. </w:t>
            </w:r>
          </w:p>
        </w:tc>
        <w:tc>
          <w:tcPr>
            <w:tcW w:w="1848" w:type="dxa"/>
            <w:tcBorders>
              <w:top w:val="single" w:sz="4" w:space="0" w:color="auto"/>
              <w:left w:val="nil"/>
              <w:bottom w:val="single" w:sz="4" w:space="0" w:color="auto"/>
              <w:right w:val="single" w:sz="4" w:space="0" w:color="auto"/>
            </w:tcBorders>
          </w:tcPr>
          <w:p w14:paraId="3E9C8EFD" w14:textId="0D121D6F"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Қалыпты құрам*, %</w:t>
            </w:r>
          </w:p>
        </w:tc>
      </w:tr>
      <w:tr w:rsidR="00737D2F" w:rsidRPr="00E82AB4" w14:paraId="206628E2" w14:textId="77777777" w:rsidTr="00737D2F">
        <w:tc>
          <w:tcPr>
            <w:tcW w:w="562" w:type="dxa"/>
            <w:tcBorders>
              <w:top w:val="nil"/>
              <w:left w:val="single" w:sz="4" w:space="0" w:color="auto"/>
              <w:bottom w:val="single" w:sz="4" w:space="0" w:color="auto"/>
              <w:right w:val="single" w:sz="4" w:space="0" w:color="auto"/>
            </w:tcBorders>
            <w:vAlign w:val="center"/>
          </w:tcPr>
          <w:p w14:paraId="3767743D" w14:textId="0AFFF4AF"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w:t>
            </w:r>
          </w:p>
        </w:tc>
        <w:tc>
          <w:tcPr>
            <w:tcW w:w="1418" w:type="dxa"/>
            <w:tcBorders>
              <w:top w:val="nil"/>
              <w:left w:val="nil"/>
              <w:bottom w:val="single" w:sz="4" w:space="0" w:color="auto"/>
              <w:right w:val="single" w:sz="4" w:space="0" w:color="auto"/>
            </w:tcBorders>
            <w:vAlign w:val="center"/>
          </w:tcPr>
          <w:p w14:paraId="16E31E2E" w14:textId="185A8A62"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10.27</w:t>
            </w:r>
          </w:p>
        </w:tc>
        <w:tc>
          <w:tcPr>
            <w:tcW w:w="3952" w:type="dxa"/>
          </w:tcPr>
          <w:p w14:paraId="22099245" w14:textId="0AC6547B"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Циклогексан</w:t>
            </w:r>
          </w:p>
        </w:tc>
        <w:tc>
          <w:tcPr>
            <w:tcW w:w="1848" w:type="dxa"/>
            <w:tcBorders>
              <w:top w:val="nil"/>
              <w:left w:val="nil"/>
              <w:bottom w:val="single" w:sz="4" w:space="0" w:color="auto"/>
              <w:right w:val="single" w:sz="4" w:space="0" w:color="auto"/>
            </w:tcBorders>
            <w:vAlign w:val="center"/>
          </w:tcPr>
          <w:p w14:paraId="643D2673" w14:textId="753F38CF"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124489</w:t>
            </w:r>
          </w:p>
        </w:tc>
        <w:tc>
          <w:tcPr>
            <w:tcW w:w="1848" w:type="dxa"/>
            <w:tcBorders>
              <w:top w:val="nil"/>
              <w:left w:val="nil"/>
              <w:bottom w:val="single" w:sz="4" w:space="0" w:color="auto"/>
              <w:right w:val="single" w:sz="4" w:space="0" w:color="auto"/>
            </w:tcBorders>
            <w:vAlign w:val="center"/>
          </w:tcPr>
          <w:p w14:paraId="18F8EB43" w14:textId="157356D0"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4.04</w:t>
            </w:r>
          </w:p>
        </w:tc>
      </w:tr>
      <w:tr w:rsidR="00737D2F" w:rsidRPr="00E82AB4" w14:paraId="39D78199" w14:textId="77777777" w:rsidTr="00737D2F">
        <w:tc>
          <w:tcPr>
            <w:tcW w:w="562" w:type="dxa"/>
            <w:tcBorders>
              <w:top w:val="nil"/>
              <w:left w:val="single" w:sz="4" w:space="0" w:color="auto"/>
              <w:bottom w:val="single" w:sz="4" w:space="0" w:color="auto"/>
              <w:right w:val="single" w:sz="4" w:space="0" w:color="auto"/>
            </w:tcBorders>
            <w:vAlign w:val="center"/>
          </w:tcPr>
          <w:p w14:paraId="0A3B1AC8" w14:textId="04D6158D"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w:t>
            </w:r>
          </w:p>
        </w:tc>
        <w:tc>
          <w:tcPr>
            <w:tcW w:w="1418" w:type="dxa"/>
            <w:tcBorders>
              <w:top w:val="nil"/>
              <w:left w:val="nil"/>
              <w:bottom w:val="single" w:sz="4" w:space="0" w:color="auto"/>
              <w:right w:val="single" w:sz="4" w:space="0" w:color="auto"/>
            </w:tcBorders>
            <w:vAlign w:val="center"/>
          </w:tcPr>
          <w:p w14:paraId="187F125F" w14:textId="2405673D"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11.57</w:t>
            </w:r>
          </w:p>
        </w:tc>
        <w:tc>
          <w:tcPr>
            <w:tcW w:w="3952" w:type="dxa"/>
          </w:tcPr>
          <w:p w14:paraId="5DF08453" w14:textId="2283608F"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2-Бутанон</w:t>
            </w:r>
          </w:p>
        </w:tc>
        <w:tc>
          <w:tcPr>
            <w:tcW w:w="1848" w:type="dxa"/>
            <w:tcBorders>
              <w:top w:val="nil"/>
              <w:left w:val="nil"/>
              <w:bottom w:val="single" w:sz="4" w:space="0" w:color="auto"/>
              <w:right w:val="single" w:sz="4" w:space="0" w:color="auto"/>
            </w:tcBorders>
            <w:vAlign w:val="center"/>
          </w:tcPr>
          <w:p w14:paraId="6F115EBC" w14:textId="527A4885"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458822</w:t>
            </w:r>
          </w:p>
        </w:tc>
        <w:tc>
          <w:tcPr>
            <w:tcW w:w="1848" w:type="dxa"/>
            <w:tcBorders>
              <w:top w:val="nil"/>
              <w:left w:val="nil"/>
              <w:bottom w:val="single" w:sz="4" w:space="0" w:color="auto"/>
              <w:right w:val="single" w:sz="4" w:space="0" w:color="auto"/>
            </w:tcBorders>
            <w:vAlign w:val="center"/>
          </w:tcPr>
          <w:p w14:paraId="086C326F" w14:textId="383CE8F7"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14.90</w:t>
            </w:r>
          </w:p>
        </w:tc>
      </w:tr>
      <w:tr w:rsidR="00737D2F" w:rsidRPr="00E82AB4" w14:paraId="352816F9" w14:textId="77777777" w:rsidTr="00737D2F">
        <w:tc>
          <w:tcPr>
            <w:tcW w:w="562" w:type="dxa"/>
            <w:tcBorders>
              <w:top w:val="nil"/>
              <w:left w:val="single" w:sz="4" w:space="0" w:color="auto"/>
              <w:bottom w:val="single" w:sz="4" w:space="0" w:color="auto"/>
              <w:right w:val="single" w:sz="4" w:space="0" w:color="auto"/>
            </w:tcBorders>
            <w:vAlign w:val="center"/>
          </w:tcPr>
          <w:p w14:paraId="1B93AA0B" w14:textId="13C20C9F"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lastRenderedPageBreak/>
              <w:t>3</w:t>
            </w:r>
          </w:p>
        </w:tc>
        <w:tc>
          <w:tcPr>
            <w:tcW w:w="1418" w:type="dxa"/>
            <w:tcBorders>
              <w:top w:val="nil"/>
              <w:left w:val="nil"/>
              <w:bottom w:val="single" w:sz="4" w:space="0" w:color="auto"/>
              <w:right w:val="single" w:sz="4" w:space="0" w:color="auto"/>
            </w:tcBorders>
            <w:vAlign w:val="center"/>
          </w:tcPr>
          <w:p w14:paraId="0AEF2B36" w14:textId="166AEEC7"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11.66</w:t>
            </w:r>
          </w:p>
        </w:tc>
        <w:tc>
          <w:tcPr>
            <w:tcW w:w="3952" w:type="dxa"/>
          </w:tcPr>
          <w:p w14:paraId="14596779" w14:textId="423B188F"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Этил ацетаты</w:t>
            </w:r>
          </w:p>
        </w:tc>
        <w:tc>
          <w:tcPr>
            <w:tcW w:w="1848" w:type="dxa"/>
            <w:tcBorders>
              <w:top w:val="nil"/>
              <w:left w:val="nil"/>
              <w:bottom w:val="single" w:sz="4" w:space="0" w:color="auto"/>
              <w:right w:val="single" w:sz="4" w:space="0" w:color="auto"/>
            </w:tcBorders>
            <w:vAlign w:val="center"/>
          </w:tcPr>
          <w:p w14:paraId="44E350EB" w14:textId="6B63B3EE"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512893</w:t>
            </w:r>
          </w:p>
        </w:tc>
        <w:tc>
          <w:tcPr>
            <w:tcW w:w="1848" w:type="dxa"/>
            <w:tcBorders>
              <w:top w:val="nil"/>
              <w:left w:val="nil"/>
              <w:bottom w:val="single" w:sz="4" w:space="0" w:color="auto"/>
              <w:right w:val="single" w:sz="4" w:space="0" w:color="auto"/>
            </w:tcBorders>
            <w:vAlign w:val="center"/>
          </w:tcPr>
          <w:p w14:paraId="5FA4178B" w14:textId="6AFA9304"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16.66</w:t>
            </w:r>
          </w:p>
        </w:tc>
      </w:tr>
      <w:tr w:rsidR="00737D2F" w:rsidRPr="00E82AB4" w14:paraId="46C06DC1" w14:textId="77777777" w:rsidTr="00737D2F">
        <w:tc>
          <w:tcPr>
            <w:tcW w:w="562" w:type="dxa"/>
            <w:tcBorders>
              <w:top w:val="nil"/>
              <w:left w:val="single" w:sz="4" w:space="0" w:color="auto"/>
              <w:bottom w:val="single" w:sz="4" w:space="0" w:color="auto"/>
              <w:right w:val="single" w:sz="4" w:space="0" w:color="auto"/>
            </w:tcBorders>
            <w:vAlign w:val="center"/>
          </w:tcPr>
          <w:p w14:paraId="5E062260" w14:textId="29E6ED7A"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w:t>
            </w:r>
          </w:p>
        </w:tc>
        <w:tc>
          <w:tcPr>
            <w:tcW w:w="1418" w:type="dxa"/>
            <w:tcBorders>
              <w:top w:val="nil"/>
              <w:left w:val="nil"/>
              <w:bottom w:val="single" w:sz="4" w:space="0" w:color="auto"/>
              <w:right w:val="single" w:sz="4" w:space="0" w:color="auto"/>
            </w:tcBorders>
            <w:vAlign w:val="center"/>
          </w:tcPr>
          <w:p w14:paraId="2C61A780" w14:textId="1B311FE3"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14.32</w:t>
            </w:r>
          </w:p>
        </w:tc>
        <w:tc>
          <w:tcPr>
            <w:tcW w:w="3952" w:type="dxa"/>
          </w:tcPr>
          <w:p w14:paraId="39639F2F" w14:textId="146F4F44"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Винил пропионаты</w:t>
            </w:r>
          </w:p>
        </w:tc>
        <w:tc>
          <w:tcPr>
            <w:tcW w:w="1848" w:type="dxa"/>
            <w:tcBorders>
              <w:top w:val="nil"/>
              <w:left w:val="nil"/>
              <w:bottom w:val="single" w:sz="4" w:space="0" w:color="auto"/>
              <w:right w:val="single" w:sz="4" w:space="0" w:color="auto"/>
            </w:tcBorders>
            <w:vAlign w:val="center"/>
          </w:tcPr>
          <w:p w14:paraId="3DDEA511" w14:textId="2CA1B4DE"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71515</w:t>
            </w:r>
          </w:p>
        </w:tc>
        <w:tc>
          <w:tcPr>
            <w:tcW w:w="1848" w:type="dxa"/>
            <w:tcBorders>
              <w:top w:val="nil"/>
              <w:left w:val="nil"/>
              <w:bottom w:val="single" w:sz="4" w:space="0" w:color="auto"/>
              <w:right w:val="single" w:sz="4" w:space="0" w:color="auto"/>
            </w:tcBorders>
            <w:vAlign w:val="center"/>
          </w:tcPr>
          <w:p w14:paraId="216F5299" w14:textId="52A46198"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2.32</w:t>
            </w:r>
          </w:p>
        </w:tc>
      </w:tr>
      <w:tr w:rsidR="00737D2F" w:rsidRPr="00E82AB4" w14:paraId="4D529224" w14:textId="77777777" w:rsidTr="00737D2F">
        <w:tc>
          <w:tcPr>
            <w:tcW w:w="562" w:type="dxa"/>
            <w:tcBorders>
              <w:top w:val="nil"/>
              <w:left w:val="single" w:sz="4" w:space="0" w:color="auto"/>
              <w:bottom w:val="single" w:sz="4" w:space="0" w:color="auto"/>
              <w:right w:val="single" w:sz="4" w:space="0" w:color="auto"/>
            </w:tcBorders>
            <w:vAlign w:val="center"/>
          </w:tcPr>
          <w:p w14:paraId="5F3F6B77" w14:textId="0740DFDC"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5</w:t>
            </w:r>
          </w:p>
        </w:tc>
        <w:tc>
          <w:tcPr>
            <w:tcW w:w="1418" w:type="dxa"/>
            <w:tcBorders>
              <w:top w:val="nil"/>
              <w:left w:val="nil"/>
              <w:bottom w:val="single" w:sz="4" w:space="0" w:color="auto"/>
              <w:right w:val="single" w:sz="4" w:space="0" w:color="auto"/>
            </w:tcBorders>
            <w:vAlign w:val="center"/>
          </w:tcPr>
          <w:p w14:paraId="1F0A92B8" w14:textId="5ED8B404"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14.53</w:t>
            </w:r>
          </w:p>
        </w:tc>
        <w:tc>
          <w:tcPr>
            <w:tcW w:w="3952" w:type="dxa"/>
          </w:tcPr>
          <w:p w14:paraId="73AB5231" w14:textId="05756909"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1,1-Диэтоксиэтан</w:t>
            </w:r>
          </w:p>
        </w:tc>
        <w:tc>
          <w:tcPr>
            <w:tcW w:w="1848" w:type="dxa"/>
            <w:tcBorders>
              <w:top w:val="nil"/>
              <w:left w:val="nil"/>
              <w:bottom w:val="single" w:sz="4" w:space="0" w:color="auto"/>
              <w:right w:val="single" w:sz="4" w:space="0" w:color="auto"/>
            </w:tcBorders>
            <w:vAlign w:val="center"/>
          </w:tcPr>
          <w:p w14:paraId="0E7D083B" w14:textId="3171CEC3"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242377</w:t>
            </w:r>
          </w:p>
        </w:tc>
        <w:tc>
          <w:tcPr>
            <w:tcW w:w="1848" w:type="dxa"/>
            <w:tcBorders>
              <w:top w:val="nil"/>
              <w:left w:val="nil"/>
              <w:bottom w:val="single" w:sz="4" w:space="0" w:color="auto"/>
              <w:right w:val="single" w:sz="4" w:space="0" w:color="auto"/>
            </w:tcBorders>
            <w:vAlign w:val="center"/>
          </w:tcPr>
          <w:p w14:paraId="6DB17E98" w14:textId="7615D2CC"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7.87</w:t>
            </w:r>
          </w:p>
        </w:tc>
      </w:tr>
      <w:tr w:rsidR="00737D2F" w:rsidRPr="00E82AB4" w14:paraId="0940417D" w14:textId="77777777" w:rsidTr="00737D2F">
        <w:tc>
          <w:tcPr>
            <w:tcW w:w="562" w:type="dxa"/>
            <w:tcBorders>
              <w:top w:val="nil"/>
              <w:left w:val="single" w:sz="4" w:space="0" w:color="auto"/>
              <w:bottom w:val="single" w:sz="4" w:space="0" w:color="auto"/>
              <w:right w:val="single" w:sz="4" w:space="0" w:color="auto"/>
            </w:tcBorders>
            <w:vAlign w:val="center"/>
          </w:tcPr>
          <w:p w14:paraId="605EE799" w14:textId="3E44D2A5"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6</w:t>
            </w:r>
          </w:p>
        </w:tc>
        <w:tc>
          <w:tcPr>
            <w:tcW w:w="1418" w:type="dxa"/>
            <w:tcBorders>
              <w:top w:val="nil"/>
              <w:left w:val="nil"/>
              <w:bottom w:val="single" w:sz="4" w:space="0" w:color="auto"/>
              <w:right w:val="single" w:sz="4" w:space="0" w:color="auto"/>
            </w:tcBorders>
            <w:vAlign w:val="center"/>
          </w:tcPr>
          <w:p w14:paraId="33E7CB86" w14:textId="7151EB91"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17.12</w:t>
            </w:r>
          </w:p>
        </w:tc>
        <w:tc>
          <w:tcPr>
            <w:tcW w:w="3952" w:type="dxa"/>
          </w:tcPr>
          <w:p w14:paraId="5E779F95" w14:textId="5677DEC3"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2,4-Диметилгептен-1</w:t>
            </w:r>
          </w:p>
        </w:tc>
        <w:tc>
          <w:tcPr>
            <w:tcW w:w="1848" w:type="dxa"/>
            <w:tcBorders>
              <w:top w:val="nil"/>
              <w:left w:val="nil"/>
              <w:bottom w:val="single" w:sz="4" w:space="0" w:color="auto"/>
              <w:right w:val="single" w:sz="4" w:space="0" w:color="auto"/>
            </w:tcBorders>
            <w:vAlign w:val="center"/>
          </w:tcPr>
          <w:p w14:paraId="2E31F10B" w14:textId="62AC72EF"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63419</w:t>
            </w:r>
          </w:p>
        </w:tc>
        <w:tc>
          <w:tcPr>
            <w:tcW w:w="1848" w:type="dxa"/>
            <w:tcBorders>
              <w:top w:val="nil"/>
              <w:left w:val="nil"/>
              <w:bottom w:val="single" w:sz="4" w:space="0" w:color="auto"/>
              <w:right w:val="single" w:sz="4" w:space="0" w:color="auto"/>
            </w:tcBorders>
            <w:vAlign w:val="center"/>
          </w:tcPr>
          <w:p w14:paraId="4CF90BA3" w14:textId="0CC235A3"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2.06</w:t>
            </w:r>
          </w:p>
        </w:tc>
      </w:tr>
      <w:tr w:rsidR="00737D2F" w:rsidRPr="00E82AB4" w14:paraId="089BFCF7" w14:textId="77777777" w:rsidTr="00737D2F">
        <w:tc>
          <w:tcPr>
            <w:tcW w:w="562" w:type="dxa"/>
            <w:tcBorders>
              <w:top w:val="nil"/>
              <w:left w:val="single" w:sz="4" w:space="0" w:color="auto"/>
              <w:bottom w:val="single" w:sz="4" w:space="0" w:color="auto"/>
              <w:right w:val="single" w:sz="4" w:space="0" w:color="auto"/>
            </w:tcBorders>
            <w:vAlign w:val="center"/>
          </w:tcPr>
          <w:p w14:paraId="1EC2BA24" w14:textId="11905688"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7</w:t>
            </w:r>
          </w:p>
        </w:tc>
        <w:tc>
          <w:tcPr>
            <w:tcW w:w="1418" w:type="dxa"/>
            <w:tcBorders>
              <w:top w:val="nil"/>
              <w:left w:val="nil"/>
              <w:bottom w:val="single" w:sz="4" w:space="0" w:color="auto"/>
              <w:right w:val="single" w:sz="4" w:space="0" w:color="auto"/>
            </w:tcBorders>
            <w:vAlign w:val="center"/>
          </w:tcPr>
          <w:p w14:paraId="2F6BBEB6" w14:textId="6954483D"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19.89</w:t>
            </w:r>
          </w:p>
        </w:tc>
        <w:tc>
          <w:tcPr>
            <w:tcW w:w="3952" w:type="dxa"/>
          </w:tcPr>
          <w:p w14:paraId="53801878" w14:textId="3D133D67"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5-Бромопентанон-2</w:t>
            </w:r>
          </w:p>
        </w:tc>
        <w:tc>
          <w:tcPr>
            <w:tcW w:w="1848" w:type="dxa"/>
            <w:tcBorders>
              <w:top w:val="nil"/>
              <w:left w:val="nil"/>
              <w:bottom w:val="single" w:sz="4" w:space="0" w:color="auto"/>
              <w:right w:val="single" w:sz="4" w:space="0" w:color="auto"/>
            </w:tcBorders>
            <w:vAlign w:val="center"/>
          </w:tcPr>
          <w:p w14:paraId="743790F4" w14:textId="5FC9BDD8"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35164</w:t>
            </w:r>
          </w:p>
        </w:tc>
        <w:tc>
          <w:tcPr>
            <w:tcW w:w="1848" w:type="dxa"/>
            <w:tcBorders>
              <w:top w:val="nil"/>
              <w:left w:val="nil"/>
              <w:bottom w:val="single" w:sz="4" w:space="0" w:color="auto"/>
              <w:right w:val="single" w:sz="4" w:space="0" w:color="auto"/>
            </w:tcBorders>
            <w:vAlign w:val="center"/>
          </w:tcPr>
          <w:p w14:paraId="12C0C6EC" w14:textId="5984ED38"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1.14</w:t>
            </w:r>
          </w:p>
        </w:tc>
      </w:tr>
      <w:tr w:rsidR="00737D2F" w:rsidRPr="00E82AB4" w14:paraId="462487CF" w14:textId="77777777" w:rsidTr="00737D2F">
        <w:tc>
          <w:tcPr>
            <w:tcW w:w="562" w:type="dxa"/>
            <w:tcBorders>
              <w:top w:val="nil"/>
              <w:left w:val="single" w:sz="4" w:space="0" w:color="auto"/>
              <w:bottom w:val="single" w:sz="4" w:space="0" w:color="auto"/>
              <w:right w:val="single" w:sz="4" w:space="0" w:color="auto"/>
            </w:tcBorders>
            <w:vAlign w:val="center"/>
          </w:tcPr>
          <w:p w14:paraId="1DC976D7" w14:textId="5B8D70CF"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8</w:t>
            </w:r>
          </w:p>
        </w:tc>
        <w:tc>
          <w:tcPr>
            <w:tcW w:w="1418" w:type="dxa"/>
            <w:tcBorders>
              <w:top w:val="nil"/>
              <w:left w:val="nil"/>
              <w:bottom w:val="single" w:sz="4" w:space="0" w:color="auto"/>
              <w:right w:val="single" w:sz="4" w:space="0" w:color="auto"/>
            </w:tcBorders>
            <w:vAlign w:val="center"/>
          </w:tcPr>
          <w:p w14:paraId="54E0D678" w14:textId="5C2D8B84"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20.16</w:t>
            </w:r>
          </w:p>
        </w:tc>
        <w:tc>
          <w:tcPr>
            <w:tcW w:w="3952" w:type="dxa"/>
          </w:tcPr>
          <w:p w14:paraId="5090948E" w14:textId="4EFE8630"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2-Этилгексаналь</w:t>
            </w:r>
          </w:p>
        </w:tc>
        <w:tc>
          <w:tcPr>
            <w:tcW w:w="1848" w:type="dxa"/>
            <w:tcBorders>
              <w:top w:val="nil"/>
              <w:left w:val="nil"/>
              <w:bottom w:val="single" w:sz="4" w:space="0" w:color="auto"/>
              <w:right w:val="single" w:sz="4" w:space="0" w:color="auto"/>
            </w:tcBorders>
            <w:vAlign w:val="center"/>
          </w:tcPr>
          <w:p w14:paraId="559FF90E" w14:textId="03BCCCDE"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85573</w:t>
            </w:r>
          </w:p>
        </w:tc>
        <w:tc>
          <w:tcPr>
            <w:tcW w:w="1848" w:type="dxa"/>
            <w:tcBorders>
              <w:top w:val="nil"/>
              <w:left w:val="nil"/>
              <w:bottom w:val="single" w:sz="4" w:space="0" w:color="auto"/>
              <w:right w:val="single" w:sz="4" w:space="0" w:color="auto"/>
            </w:tcBorders>
            <w:vAlign w:val="center"/>
          </w:tcPr>
          <w:p w14:paraId="75227662" w14:textId="7D0C1D43"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2.78</w:t>
            </w:r>
          </w:p>
        </w:tc>
      </w:tr>
      <w:tr w:rsidR="00737D2F" w:rsidRPr="00E82AB4" w14:paraId="5C42747A" w14:textId="77777777" w:rsidTr="00737D2F">
        <w:tc>
          <w:tcPr>
            <w:tcW w:w="562" w:type="dxa"/>
            <w:tcBorders>
              <w:top w:val="nil"/>
              <w:left w:val="single" w:sz="4" w:space="0" w:color="auto"/>
              <w:bottom w:val="single" w:sz="4" w:space="0" w:color="auto"/>
              <w:right w:val="single" w:sz="4" w:space="0" w:color="auto"/>
            </w:tcBorders>
            <w:vAlign w:val="center"/>
          </w:tcPr>
          <w:p w14:paraId="40ECBB18" w14:textId="54CB9185"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9</w:t>
            </w:r>
          </w:p>
        </w:tc>
        <w:tc>
          <w:tcPr>
            <w:tcW w:w="1418" w:type="dxa"/>
            <w:tcBorders>
              <w:top w:val="nil"/>
              <w:left w:val="nil"/>
              <w:bottom w:val="single" w:sz="4" w:space="0" w:color="auto"/>
              <w:right w:val="single" w:sz="4" w:space="0" w:color="auto"/>
            </w:tcBorders>
            <w:vAlign w:val="center"/>
          </w:tcPr>
          <w:p w14:paraId="54D25186" w14:textId="209A70A9"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21</w:t>
            </w:r>
          </w:p>
        </w:tc>
        <w:tc>
          <w:tcPr>
            <w:tcW w:w="3952" w:type="dxa"/>
          </w:tcPr>
          <w:p w14:paraId="238E584D" w14:textId="53C6AA77"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Пентанамид</w:t>
            </w:r>
          </w:p>
        </w:tc>
        <w:tc>
          <w:tcPr>
            <w:tcW w:w="1848" w:type="dxa"/>
            <w:tcBorders>
              <w:top w:val="nil"/>
              <w:left w:val="nil"/>
              <w:bottom w:val="single" w:sz="4" w:space="0" w:color="auto"/>
              <w:right w:val="single" w:sz="4" w:space="0" w:color="auto"/>
            </w:tcBorders>
            <w:vAlign w:val="center"/>
          </w:tcPr>
          <w:p w14:paraId="26DE348D" w14:textId="4FF03FD7"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17372</w:t>
            </w:r>
          </w:p>
        </w:tc>
        <w:tc>
          <w:tcPr>
            <w:tcW w:w="1848" w:type="dxa"/>
            <w:tcBorders>
              <w:top w:val="nil"/>
              <w:left w:val="nil"/>
              <w:bottom w:val="single" w:sz="4" w:space="0" w:color="auto"/>
              <w:right w:val="single" w:sz="4" w:space="0" w:color="auto"/>
            </w:tcBorders>
            <w:vAlign w:val="center"/>
          </w:tcPr>
          <w:p w14:paraId="3592D001" w14:textId="4ECDF937"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0.56</w:t>
            </w:r>
          </w:p>
        </w:tc>
      </w:tr>
      <w:tr w:rsidR="00737D2F" w:rsidRPr="00E82AB4" w14:paraId="56112C6A" w14:textId="77777777" w:rsidTr="00737D2F">
        <w:tc>
          <w:tcPr>
            <w:tcW w:w="562" w:type="dxa"/>
            <w:tcBorders>
              <w:top w:val="nil"/>
              <w:left w:val="single" w:sz="4" w:space="0" w:color="auto"/>
              <w:bottom w:val="single" w:sz="4" w:space="0" w:color="auto"/>
              <w:right w:val="single" w:sz="4" w:space="0" w:color="auto"/>
            </w:tcBorders>
            <w:vAlign w:val="center"/>
          </w:tcPr>
          <w:p w14:paraId="3B0B7052" w14:textId="4EDE9237"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10</w:t>
            </w:r>
          </w:p>
        </w:tc>
        <w:tc>
          <w:tcPr>
            <w:tcW w:w="1418" w:type="dxa"/>
            <w:tcBorders>
              <w:top w:val="nil"/>
              <w:left w:val="nil"/>
              <w:bottom w:val="single" w:sz="4" w:space="0" w:color="auto"/>
              <w:right w:val="single" w:sz="4" w:space="0" w:color="auto"/>
            </w:tcBorders>
            <w:vAlign w:val="center"/>
          </w:tcPr>
          <w:p w14:paraId="40E0C099" w14:textId="4B9C1CA6"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22.3</w:t>
            </w:r>
          </w:p>
        </w:tc>
        <w:tc>
          <w:tcPr>
            <w:tcW w:w="3952" w:type="dxa"/>
          </w:tcPr>
          <w:p w14:paraId="09497A03" w14:textId="4B9B51FD"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2-(1-Гидрокси-1-метилэтил)циклогексанол</w:t>
            </w:r>
          </w:p>
        </w:tc>
        <w:tc>
          <w:tcPr>
            <w:tcW w:w="1848" w:type="dxa"/>
            <w:tcBorders>
              <w:top w:val="nil"/>
              <w:left w:val="nil"/>
              <w:bottom w:val="single" w:sz="4" w:space="0" w:color="auto"/>
              <w:right w:val="single" w:sz="4" w:space="0" w:color="auto"/>
            </w:tcBorders>
            <w:vAlign w:val="center"/>
          </w:tcPr>
          <w:p w14:paraId="62DA830E" w14:textId="15169A4E"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99860</w:t>
            </w:r>
          </w:p>
        </w:tc>
        <w:tc>
          <w:tcPr>
            <w:tcW w:w="1848" w:type="dxa"/>
            <w:tcBorders>
              <w:top w:val="nil"/>
              <w:left w:val="nil"/>
              <w:bottom w:val="single" w:sz="4" w:space="0" w:color="auto"/>
              <w:right w:val="single" w:sz="4" w:space="0" w:color="auto"/>
            </w:tcBorders>
            <w:vAlign w:val="center"/>
          </w:tcPr>
          <w:p w14:paraId="73E2923D" w14:textId="1F2A56B7"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3.24</w:t>
            </w:r>
          </w:p>
        </w:tc>
      </w:tr>
      <w:tr w:rsidR="00737D2F" w:rsidRPr="00E82AB4" w14:paraId="4FC221F9" w14:textId="77777777" w:rsidTr="00737D2F">
        <w:tc>
          <w:tcPr>
            <w:tcW w:w="562" w:type="dxa"/>
            <w:tcBorders>
              <w:top w:val="nil"/>
              <w:left w:val="single" w:sz="4" w:space="0" w:color="auto"/>
              <w:bottom w:val="single" w:sz="4" w:space="0" w:color="auto"/>
              <w:right w:val="single" w:sz="4" w:space="0" w:color="auto"/>
            </w:tcBorders>
            <w:vAlign w:val="center"/>
          </w:tcPr>
          <w:p w14:paraId="3713AD59" w14:textId="7181559D" w:rsidR="00737D2F" w:rsidRPr="00926F78" w:rsidRDefault="00737D2F" w:rsidP="00737D2F">
            <w:pPr>
              <w:jc w:val="both"/>
              <w:rPr>
                <w:rFonts w:ascii="Times New Roman" w:hAnsi="Times New Roman" w:cs="Times New Roman"/>
                <w:bCs/>
                <w:color w:val="000000" w:themeColor="text1"/>
                <w:sz w:val="28"/>
                <w:szCs w:val="28"/>
                <w:lang w:val="en-US" w:eastAsia="ru-RU"/>
              </w:rPr>
            </w:pPr>
            <w:r w:rsidRPr="00E82AB4">
              <w:rPr>
                <w:rFonts w:ascii="Times New Roman" w:hAnsi="Times New Roman" w:cs="Times New Roman"/>
                <w:color w:val="000000" w:themeColor="text1"/>
                <w:sz w:val="28"/>
                <w:szCs w:val="28"/>
                <w:lang w:val="kk-KZ"/>
              </w:rPr>
              <w:t>1</w:t>
            </w:r>
            <w:r w:rsidR="00926F78">
              <w:rPr>
                <w:rFonts w:ascii="Times New Roman" w:hAnsi="Times New Roman" w:cs="Times New Roman"/>
                <w:color w:val="000000" w:themeColor="text1"/>
                <w:sz w:val="28"/>
                <w:szCs w:val="28"/>
                <w:lang w:val="en-US"/>
              </w:rPr>
              <w:t>1</w:t>
            </w:r>
          </w:p>
        </w:tc>
        <w:tc>
          <w:tcPr>
            <w:tcW w:w="1418" w:type="dxa"/>
            <w:tcBorders>
              <w:top w:val="nil"/>
              <w:left w:val="nil"/>
              <w:bottom w:val="single" w:sz="4" w:space="0" w:color="auto"/>
              <w:right w:val="single" w:sz="4" w:space="0" w:color="auto"/>
            </w:tcBorders>
            <w:vAlign w:val="center"/>
          </w:tcPr>
          <w:p w14:paraId="08EE0428" w14:textId="35A0828C"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23.3</w:t>
            </w:r>
          </w:p>
        </w:tc>
        <w:tc>
          <w:tcPr>
            <w:tcW w:w="3952" w:type="dxa"/>
          </w:tcPr>
          <w:p w14:paraId="2E221753" w14:textId="49B2494E"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2-Этилгексан қышқылы</w:t>
            </w:r>
          </w:p>
        </w:tc>
        <w:tc>
          <w:tcPr>
            <w:tcW w:w="1848" w:type="dxa"/>
            <w:tcBorders>
              <w:top w:val="nil"/>
              <w:left w:val="nil"/>
              <w:bottom w:val="single" w:sz="4" w:space="0" w:color="auto"/>
              <w:right w:val="single" w:sz="4" w:space="0" w:color="auto"/>
            </w:tcBorders>
            <w:vAlign w:val="center"/>
          </w:tcPr>
          <w:p w14:paraId="6CE585BE" w14:textId="12FB50F2"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16697</w:t>
            </w:r>
          </w:p>
        </w:tc>
        <w:tc>
          <w:tcPr>
            <w:tcW w:w="1848" w:type="dxa"/>
            <w:tcBorders>
              <w:top w:val="nil"/>
              <w:left w:val="nil"/>
              <w:bottom w:val="single" w:sz="4" w:space="0" w:color="auto"/>
              <w:right w:val="single" w:sz="4" w:space="0" w:color="auto"/>
            </w:tcBorders>
            <w:vAlign w:val="center"/>
          </w:tcPr>
          <w:p w14:paraId="3C48CBE0" w14:textId="4E5D1939"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0.54</w:t>
            </w:r>
          </w:p>
        </w:tc>
      </w:tr>
      <w:tr w:rsidR="00737D2F" w:rsidRPr="00E82AB4" w14:paraId="3A18FA81" w14:textId="77777777" w:rsidTr="00737D2F">
        <w:tc>
          <w:tcPr>
            <w:tcW w:w="562" w:type="dxa"/>
            <w:tcBorders>
              <w:top w:val="nil"/>
              <w:left w:val="single" w:sz="4" w:space="0" w:color="auto"/>
              <w:bottom w:val="single" w:sz="4" w:space="0" w:color="auto"/>
              <w:right w:val="single" w:sz="4" w:space="0" w:color="auto"/>
            </w:tcBorders>
            <w:vAlign w:val="center"/>
          </w:tcPr>
          <w:p w14:paraId="7DFE960C" w14:textId="6692766C" w:rsidR="00737D2F" w:rsidRPr="00926F78" w:rsidRDefault="00737D2F" w:rsidP="00737D2F">
            <w:pPr>
              <w:jc w:val="both"/>
              <w:rPr>
                <w:rFonts w:ascii="Times New Roman" w:hAnsi="Times New Roman" w:cs="Times New Roman"/>
                <w:bCs/>
                <w:color w:val="000000" w:themeColor="text1"/>
                <w:sz w:val="28"/>
                <w:szCs w:val="28"/>
                <w:lang w:val="en-US" w:eastAsia="ru-RU"/>
              </w:rPr>
            </w:pPr>
            <w:r w:rsidRPr="00E82AB4">
              <w:rPr>
                <w:rFonts w:ascii="Times New Roman" w:hAnsi="Times New Roman" w:cs="Times New Roman"/>
                <w:color w:val="000000" w:themeColor="text1"/>
                <w:sz w:val="28"/>
                <w:szCs w:val="28"/>
                <w:lang w:val="kk-KZ"/>
              </w:rPr>
              <w:t>1</w:t>
            </w:r>
            <w:r w:rsidR="00926F78">
              <w:rPr>
                <w:rFonts w:ascii="Times New Roman" w:hAnsi="Times New Roman" w:cs="Times New Roman"/>
                <w:color w:val="000000" w:themeColor="text1"/>
                <w:sz w:val="28"/>
                <w:szCs w:val="28"/>
                <w:lang w:val="en-US"/>
              </w:rPr>
              <w:t>2</w:t>
            </w:r>
          </w:p>
        </w:tc>
        <w:tc>
          <w:tcPr>
            <w:tcW w:w="1418" w:type="dxa"/>
            <w:tcBorders>
              <w:top w:val="nil"/>
              <w:left w:val="nil"/>
              <w:bottom w:val="single" w:sz="4" w:space="0" w:color="auto"/>
              <w:right w:val="single" w:sz="4" w:space="0" w:color="auto"/>
            </w:tcBorders>
            <w:vAlign w:val="center"/>
          </w:tcPr>
          <w:p w14:paraId="2ACF3535" w14:textId="0866A05F"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23.85</w:t>
            </w:r>
          </w:p>
        </w:tc>
        <w:tc>
          <w:tcPr>
            <w:tcW w:w="3952" w:type="dxa"/>
          </w:tcPr>
          <w:p w14:paraId="6A390CFD" w14:textId="0BC45E3D"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2-Бутил-3-метил-1,3-диоксолан</w:t>
            </w:r>
          </w:p>
        </w:tc>
        <w:tc>
          <w:tcPr>
            <w:tcW w:w="1848" w:type="dxa"/>
            <w:tcBorders>
              <w:top w:val="nil"/>
              <w:left w:val="nil"/>
              <w:bottom w:val="single" w:sz="4" w:space="0" w:color="auto"/>
              <w:right w:val="single" w:sz="4" w:space="0" w:color="auto"/>
            </w:tcBorders>
            <w:vAlign w:val="center"/>
          </w:tcPr>
          <w:p w14:paraId="29B444D7" w14:textId="3048CD29"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42226</w:t>
            </w:r>
          </w:p>
        </w:tc>
        <w:tc>
          <w:tcPr>
            <w:tcW w:w="1848" w:type="dxa"/>
            <w:tcBorders>
              <w:top w:val="nil"/>
              <w:left w:val="nil"/>
              <w:bottom w:val="single" w:sz="4" w:space="0" w:color="auto"/>
              <w:right w:val="single" w:sz="4" w:space="0" w:color="auto"/>
            </w:tcBorders>
            <w:vAlign w:val="center"/>
          </w:tcPr>
          <w:p w14:paraId="03C1BA69" w14:textId="73F37050"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1.37</w:t>
            </w:r>
          </w:p>
        </w:tc>
      </w:tr>
      <w:tr w:rsidR="00737D2F" w:rsidRPr="00E82AB4" w14:paraId="3624C3AB" w14:textId="77777777" w:rsidTr="00737D2F">
        <w:tc>
          <w:tcPr>
            <w:tcW w:w="562" w:type="dxa"/>
            <w:tcBorders>
              <w:top w:val="nil"/>
              <w:left w:val="single" w:sz="4" w:space="0" w:color="auto"/>
              <w:bottom w:val="single" w:sz="4" w:space="0" w:color="auto"/>
              <w:right w:val="single" w:sz="4" w:space="0" w:color="auto"/>
            </w:tcBorders>
            <w:vAlign w:val="center"/>
          </w:tcPr>
          <w:p w14:paraId="1E2E0B32" w14:textId="7BD18A3F" w:rsidR="00737D2F" w:rsidRPr="00926F78" w:rsidRDefault="00737D2F" w:rsidP="00737D2F">
            <w:pPr>
              <w:jc w:val="both"/>
              <w:rPr>
                <w:rFonts w:ascii="Times New Roman" w:hAnsi="Times New Roman" w:cs="Times New Roman"/>
                <w:bCs/>
                <w:color w:val="000000" w:themeColor="text1"/>
                <w:sz w:val="28"/>
                <w:szCs w:val="28"/>
                <w:lang w:val="en-US" w:eastAsia="ru-RU"/>
              </w:rPr>
            </w:pPr>
            <w:r w:rsidRPr="00E82AB4">
              <w:rPr>
                <w:rFonts w:ascii="Times New Roman" w:hAnsi="Times New Roman" w:cs="Times New Roman"/>
                <w:color w:val="000000" w:themeColor="text1"/>
                <w:sz w:val="28"/>
                <w:szCs w:val="28"/>
                <w:lang w:val="kk-KZ"/>
              </w:rPr>
              <w:t>1</w:t>
            </w:r>
            <w:r w:rsidR="00926F78">
              <w:rPr>
                <w:rFonts w:ascii="Times New Roman" w:hAnsi="Times New Roman" w:cs="Times New Roman"/>
                <w:color w:val="000000" w:themeColor="text1"/>
                <w:sz w:val="28"/>
                <w:szCs w:val="28"/>
                <w:lang w:val="en-US"/>
              </w:rPr>
              <w:t>3</w:t>
            </w:r>
          </w:p>
        </w:tc>
        <w:tc>
          <w:tcPr>
            <w:tcW w:w="1418" w:type="dxa"/>
            <w:tcBorders>
              <w:top w:val="nil"/>
              <w:left w:val="nil"/>
              <w:bottom w:val="single" w:sz="4" w:space="0" w:color="auto"/>
              <w:right w:val="single" w:sz="4" w:space="0" w:color="auto"/>
            </w:tcBorders>
            <w:vAlign w:val="center"/>
          </w:tcPr>
          <w:p w14:paraId="67702E64" w14:textId="7B6C6861"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27.94</w:t>
            </w:r>
          </w:p>
        </w:tc>
        <w:tc>
          <w:tcPr>
            <w:tcW w:w="3952" w:type="dxa"/>
          </w:tcPr>
          <w:p w14:paraId="55B09921" w14:textId="08A646FC"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н-Бутан қышқылы</w:t>
            </w:r>
          </w:p>
        </w:tc>
        <w:tc>
          <w:tcPr>
            <w:tcW w:w="1848" w:type="dxa"/>
            <w:tcBorders>
              <w:top w:val="nil"/>
              <w:left w:val="nil"/>
              <w:bottom w:val="single" w:sz="4" w:space="0" w:color="auto"/>
              <w:right w:val="single" w:sz="4" w:space="0" w:color="auto"/>
            </w:tcBorders>
            <w:vAlign w:val="center"/>
          </w:tcPr>
          <w:p w14:paraId="72EF68EB" w14:textId="12D8D3B2"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685204</w:t>
            </w:r>
          </w:p>
        </w:tc>
        <w:tc>
          <w:tcPr>
            <w:tcW w:w="1848" w:type="dxa"/>
            <w:tcBorders>
              <w:top w:val="nil"/>
              <w:left w:val="nil"/>
              <w:bottom w:val="single" w:sz="4" w:space="0" w:color="auto"/>
              <w:right w:val="single" w:sz="4" w:space="0" w:color="auto"/>
            </w:tcBorders>
            <w:vAlign w:val="center"/>
          </w:tcPr>
          <w:p w14:paraId="6598E8B8" w14:textId="233E0E43"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22.26</w:t>
            </w:r>
          </w:p>
        </w:tc>
      </w:tr>
      <w:tr w:rsidR="00737D2F" w:rsidRPr="00E82AB4" w14:paraId="4A4244FA" w14:textId="77777777" w:rsidTr="00737D2F">
        <w:tc>
          <w:tcPr>
            <w:tcW w:w="562" w:type="dxa"/>
            <w:tcBorders>
              <w:top w:val="nil"/>
              <w:left w:val="single" w:sz="4" w:space="0" w:color="auto"/>
              <w:bottom w:val="single" w:sz="4" w:space="0" w:color="auto"/>
              <w:right w:val="single" w:sz="4" w:space="0" w:color="auto"/>
            </w:tcBorders>
            <w:vAlign w:val="center"/>
          </w:tcPr>
          <w:p w14:paraId="2BEA7502" w14:textId="27678AE6" w:rsidR="00737D2F" w:rsidRPr="00926F78" w:rsidRDefault="00737D2F" w:rsidP="00737D2F">
            <w:pPr>
              <w:jc w:val="both"/>
              <w:rPr>
                <w:rFonts w:ascii="Times New Roman" w:hAnsi="Times New Roman" w:cs="Times New Roman"/>
                <w:bCs/>
                <w:color w:val="000000" w:themeColor="text1"/>
                <w:sz w:val="28"/>
                <w:szCs w:val="28"/>
                <w:lang w:val="en-US" w:eastAsia="ru-RU"/>
              </w:rPr>
            </w:pPr>
            <w:r w:rsidRPr="00E82AB4">
              <w:rPr>
                <w:rFonts w:ascii="Times New Roman" w:hAnsi="Times New Roman" w:cs="Times New Roman"/>
                <w:color w:val="000000" w:themeColor="text1"/>
                <w:sz w:val="28"/>
                <w:szCs w:val="28"/>
                <w:lang w:val="kk-KZ"/>
              </w:rPr>
              <w:t>1</w:t>
            </w:r>
            <w:r w:rsidR="00926F78">
              <w:rPr>
                <w:rFonts w:ascii="Times New Roman" w:hAnsi="Times New Roman" w:cs="Times New Roman"/>
                <w:color w:val="000000" w:themeColor="text1"/>
                <w:sz w:val="28"/>
                <w:szCs w:val="28"/>
                <w:lang w:val="en-US"/>
              </w:rPr>
              <w:t>4</w:t>
            </w:r>
          </w:p>
        </w:tc>
        <w:tc>
          <w:tcPr>
            <w:tcW w:w="1418" w:type="dxa"/>
            <w:tcBorders>
              <w:top w:val="nil"/>
              <w:left w:val="nil"/>
              <w:bottom w:val="single" w:sz="4" w:space="0" w:color="auto"/>
              <w:right w:val="single" w:sz="4" w:space="0" w:color="auto"/>
            </w:tcBorders>
            <w:vAlign w:val="center"/>
          </w:tcPr>
          <w:p w14:paraId="5C978CBD" w14:textId="40CB07C1"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29.87</w:t>
            </w:r>
          </w:p>
        </w:tc>
        <w:tc>
          <w:tcPr>
            <w:tcW w:w="3952" w:type="dxa"/>
          </w:tcPr>
          <w:p w14:paraId="3CFF25A6" w14:textId="41A3B934"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2-трет-Бутил-4-гидроксианизол</w:t>
            </w:r>
          </w:p>
        </w:tc>
        <w:tc>
          <w:tcPr>
            <w:tcW w:w="1848" w:type="dxa"/>
            <w:tcBorders>
              <w:top w:val="nil"/>
              <w:left w:val="nil"/>
              <w:bottom w:val="single" w:sz="4" w:space="0" w:color="auto"/>
              <w:right w:val="single" w:sz="4" w:space="0" w:color="auto"/>
            </w:tcBorders>
            <w:vAlign w:val="center"/>
          </w:tcPr>
          <w:p w14:paraId="235415DE" w14:textId="27078B25"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419984</w:t>
            </w:r>
          </w:p>
        </w:tc>
        <w:tc>
          <w:tcPr>
            <w:tcW w:w="1848" w:type="dxa"/>
            <w:tcBorders>
              <w:top w:val="nil"/>
              <w:left w:val="nil"/>
              <w:bottom w:val="single" w:sz="4" w:space="0" w:color="auto"/>
              <w:right w:val="single" w:sz="4" w:space="0" w:color="auto"/>
            </w:tcBorders>
            <w:vAlign w:val="center"/>
          </w:tcPr>
          <w:p w14:paraId="6BD7A0D7" w14:textId="6771D571"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13.64</w:t>
            </w:r>
          </w:p>
        </w:tc>
      </w:tr>
      <w:tr w:rsidR="00737D2F" w:rsidRPr="00E82AB4" w14:paraId="0F9CF8E2" w14:textId="77777777" w:rsidTr="00737D2F">
        <w:tc>
          <w:tcPr>
            <w:tcW w:w="562" w:type="dxa"/>
            <w:tcBorders>
              <w:top w:val="nil"/>
              <w:left w:val="single" w:sz="4" w:space="0" w:color="auto"/>
              <w:bottom w:val="single" w:sz="4" w:space="0" w:color="auto"/>
              <w:right w:val="single" w:sz="4" w:space="0" w:color="auto"/>
            </w:tcBorders>
            <w:vAlign w:val="center"/>
          </w:tcPr>
          <w:p w14:paraId="2F6E9905" w14:textId="57D06340" w:rsidR="00737D2F" w:rsidRPr="00926F78" w:rsidRDefault="00737D2F" w:rsidP="00737D2F">
            <w:pPr>
              <w:jc w:val="both"/>
              <w:rPr>
                <w:rFonts w:ascii="Times New Roman" w:hAnsi="Times New Roman" w:cs="Times New Roman"/>
                <w:bCs/>
                <w:color w:val="000000" w:themeColor="text1"/>
                <w:sz w:val="28"/>
                <w:szCs w:val="28"/>
                <w:lang w:val="en-US" w:eastAsia="ru-RU"/>
              </w:rPr>
            </w:pPr>
            <w:r w:rsidRPr="00E82AB4">
              <w:rPr>
                <w:rFonts w:ascii="Times New Roman" w:hAnsi="Times New Roman" w:cs="Times New Roman"/>
                <w:color w:val="000000" w:themeColor="text1"/>
                <w:sz w:val="28"/>
                <w:szCs w:val="28"/>
                <w:lang w:val="kk-KZ"/>
              </w:rPr>
              <w:t>1</w:t>
            </w:r>
            <w:r w:rsidR="00926F78">
              <w:rPr>
                <w:rFonts w:ascii="Times New Roman" w:hAnsi="Times New Roman" w:cs="Times New Roman"/>
                <w:color w:val="000000" w:themeColor="text1"/>
                <w:sz w:val="28"/>
                <w:szCs w:val="28"/>
                <w:lang w:val="en-US"/>
              </w:rPr>
              <w:t>5</w:t>
            </w:r>
          </w:p>
        </w:tc>
        <w:tc>
          <w:tcPr>
            <w:tcW w:w="1418" w:type="dxa"/>
            <w:tcBorders>
              <w:top w:val="nil"/>
              <w:left w:val="nil"/>
              <w:bottom w:val="single" w:sz="4" w:space="0" w:color="auto"/>
              <w:right w:val="single" w:sz="4" w:space="0" w:color="auto"/>
            </w:tcBorders>
            <w:vAlign w:val="center"/>
          </w:tcPr>
          <w:p w14:paraId="40F11D33" w14:textId="130C0B0F"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30.49</w:t>
            </w:r>
          </w:p>
        </w:tc>
        <w:tc>
          <w:tcPr>
            <w:tcW w:w="3952" w:type="dxa"/>
          </w:tcPr>
          <w:p w14:paraId="7CF9F2D5" w14:textId="72162D1F"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3,5-Дитрет-бутилфенол</w:t>
            </w:r>
          </w:p>
        </w:tc>
        <w:tc>
          <w:tcPr>
            <w:tcW w:w="1848" w:type="dxa"/>
            <w:tcBorders>
              <w:top w:val="nil"/>
              <w:left w:val="nil"/>
              <w:bottom w:val="single" w:sz="4" w:space="0" w:color="auto"/>
              <w:right w:val="single" w:sz="4" w:space="0" w:color="auto"/>
            </w:tcBorders>
            <w:vAlign w:val="center"/>
          </w:tcPr>
          <w:p w14:paraId="1BE5D642" w14:textId="33C2126B"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56668</w:t>
            </w:r>
          </w:p>
        </w:tc>
        <w:tc>
          <w:tcPr>
            <w:tcW w:w="1848" w:type="dxa"/>
            <w:tcBorders>
              <w:top w:val="nil"/>
              <w:left w:val="nil"/>
              <w:bottom w:val="single" w:sz="4" w:space="0" w:color="auto"/>
              <w:right w:val="single" w:sz="4" w:space="0" w:color="auto"/>
            </w:tcBorders>
            <w:vAlign w:val="center"/>
          </w:tcPr>
          <w:p w14:paraId="5B5965A3" w14:textId="37496C30"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1.84</w:t>
            </w:r>
          </w:p>
        </w:tc>
      </w:tr>
      <w:tr w:rsidR="00737D2F" w:rsidRPr="00E82AB4" w14:paraId="55CF8811" w14:textId="77777777" w:rsidTr="00737D2F">
        <w:tc>
          <w:tcPr>
            <w:tcW w:w="562" w:type="dxa"/>
            <w:tcBorders>
              <w:top w:val="nil"/>
              <w:left w:val="single" w:sz="4" w:space="0" w:color="auto"/>
              <w:bottom w:val="single" w:sz="4" w:space="0" w:color="auto"/>
              <w:right w:val="single" w:sz="4" w:space="0" w:color="auto"/>
            </w:tcBorders>
            <w:vAlign w:val="center"/>
          </w:tcPr>
          <w:p w14:paraId="68BD3070" w14:textId="72CE4834" w:rsidR="00737D2F" w:rsidRPr="00926F78" w:rsidRDefault="00737D2F" w:rsidP="00737D2F">
            <w:pPr>
              <w:jc w:val="both"/>
              <w:rPr>
                <w:rFonts w:ascii="Times New Roman" w:hAnsi="Times New Roman" w:cs="Times New Roman"/>
                <w:bCs/>
                <w:color w:val="000000" w:themeColor="text1"/>
                <w:sz w:val="28"/>
                <w:szCs w:val="28"/>
                <w:lang w:val="en-US" w:eastAsia="ru-RU"/>
              </w:rPr>
            </w:pPr>
            <w:r w:rsidRPr="00E82AB4">
              <w:rPr>
                <w:rFonts w:ascii="Times New Roman" w:hAnsi="Times New Roman" w:cs="Times New Roman"/>
                <w:color w:val="000000" w:themeColor="text1"/>
                <w:sz w:val="28"/>
                <w:szCs w:val="28"/>
                <w:lang w:val="kk-KZ"/>
              </w:rPr>
              <w:t>1</w:t>
            </w:r>
            <w:r w:rsidR="00926F78">
              <w:rPr>
                <w:rFonts w:ascii="Times New Roman" w:hAnsi="Times New Roman" w:cs="Times New Roman"/>
                <w:color w:val="000000" w:themeColor="text1"/>
                <w:sz w:val="28"/>
                <w:szCs w:val="28"/>
                <w:lang w:val="en-US"/>
              </w:rPr>
              <w:t>6</w:t>
            </w:r>
          </w:p>
        </w:tc>
        <w:tc>
          <w:tcPr>
            <w:tcW w:w="1418" w:type="dxa"/>
            <w:tcBorders>
              <w:top w:val="nil"/>
              <w:left w:val="nil"/>
              <w:bottom w:val="single" w:sz="4" w:space="0" w:color="auto"/>
              <w:right w:val="single" w:sz="4" w:space="0" w:color="auto"/>
            </w:tcBorders>
            <w:vAlign w:val="center"/>
          </w:tcPr>
          <w:p w14:paraId="3CF82675" w14:textId="199A608A"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32.17</w:t>
            </w:r>
          </w:p>
        </w:tc>
        <w:tc>
          <w:tcPr>
            <w:tcW w:w="3952" w:type="dxa"/>
          </w:tcPr>
          <w:p w14:paraId="16E83451" w14:textId="114F5385" w:rsidR="00737D2F" w:rsidRPr="00737D2F" w:rsidRDefault="00737D2F" w:rsidP="00737D2F">
            <w:pPr>
              <w:jc w:val="both"/>
              <w:rPr>
                <w:rFonts w:ascii="Times New Roman" w:hAnsi="Times New Roman" w:cs="Times New Roman"/>
                <w:bCs/>
                <w:color w:val="000000" w:themeColor="text1"/>
                <w:sz w:val="28"/>
                <w:szCs w:val="28"/>
                <w:lang w:val="kk-KZ" w:eastAsia="ru-RU"/>
              </w:rPr>
            </w:pPr>
            <w:r w:rsidRPr="00737D2F">
              <w:rPr>
                <w:rFonts w:ascii="Times New Roman" w:hAnsi="Times New Roman" w:cs="Times New Roman"/>
                <w:sz w:val="28"/>
                <w:szCs w:val="28"/>
              </w:rPr>
              <w:t>Бутан қышқылы ангидриді</w:t>
            </w:r>
          </w:p>
        </w:tc>
        <w:tc>
          <w:tcPr>
            <w:tcW w:w="1848" w:type="dxa"/>
            <w:tcBorders>
              <w:top w:val="nil"/>
              <w:left w:val="nil"/>
              <w:bottom w:val="single" w:sz="4" w:space="0" w:color="auto"/>
              <w:right w:val="single" w:sz="4" w:space="0" w:color="auto"/>
            </w:tcBorders>
            <w:vAlign w:val="center"/>
          </w:tcPr>
          <w:p w14:paraId="652BCAC9" w14:textId="215D65B4"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117250</w:t>
            </w:r>
          </w:p>
        </w:tc>
        <w:tc>
          <w:tcPr>
            <w:tcW w:w="1848" w:type="dxa"/>
            <w:tcBorders>
              <w:top w:val="nil"/>
              <w:left w:val="nil"/>
              <w:bottom w:val="single" w:sz="4" w:space="0" w:color="auto"/>
              <w:right w:val="single" w:sz="4" w:space="0" w:color="auto"/>
            </w:tcBorders>
            <w:vAlign w:val="center"/>
          </w:tcPr>
          <w:p w14:paraId="5C0F662C" w14:textId="17136D28" w:rsidR="00737D2F" w:rsidRPr="00E82AB4" w:rsidRDefault="00737D2F" w:rsidP="00737D2F">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3.81</w:t>
            </w:r>
          </w:p>
        </w:tc>
      </w:tr>
    </w:tbl>
    <w:p w14:paraId="292DB91D" w14:textId="77777777" w:rsidR="00926F78" w:rsidRDefault="00926F78" w:rsidP="00926F78">
      <w:pPr>
        <w:spacing w:after="0" w:line="240" w:lineRule="auto"/>
        <w:ind w:firstLine="708"/>
        <w:jc w:val="both"/>
        <w:rPr>
          <w:rFonts w:ascii="Times New Roman" w:hAnsi="Times New Roman" w:cs="Times New Roman"/>
          <w:color w:val="000000" w:themeColor="text1"/>
          <w:sz w:val="28"/>
          <w:szCs w:val="28"/>
          <w:lang w:val="kk-KZ"/>
        </w:rPr>
      </w:pPr>
    </w:p>
    <w:p w14:paraId="2A664282" w14:textId="3E1CF3A7" w:rsidR="006B29DF" w:rsidRPr="006B29DF" w:rsidRDefault="006B29DF" w:rsidP="002A0B5E">
      <w:pPr>
        <w:spacing w:after="0" w:line="240" w:lineRule="auto"/>
        <w:ind w:firstLine="708"/>
        <w:jc w:val="both"/>
        <w:rPr>
          <w:rFonts w:ascii="Times New Roman" w:hAnsi="Times New Roman" w:cs="Times New Roman"/>
          <w:color w:val="000000" w:themeColor="text1"/>
          <w:sz w:val="28"/>
          <w:szCs w:val="28"/>
          <w:lang w:val="kk-KZ"/>
        </w:rPr>
      </w:pPr>
      <w:r w:rsidRPr="006B29DF">
        <w:rPr>
          <w:rFonts w:ascii="Times New Roman" w:hAnsi="Times New Roman" w:cs="Times New Roman"/>
          <w:color w:val="000000" w:themeColor="text1"/>
          <w:sz w:val="28"/>
          <w:szCs w:val="28"/>
          <w:lang w:val="kk-KZ"/>
        </w:rPr>
        <w:t xml:space="preserve">Биологиялық өңдеу нәтижесінде </w:t>
      </w:r>
      <w:r w:rsidR="002A0B5E">
        <w:rPr>
          <w:rFonts w:ascii="Times New Roman" w:hAnsi="Times New Roman" w:cs="Times New Roman"/>
          <w:color w:val="000000" w:themeColor="text1"/>
          <w:sz w:val="28"/>
          <w:szCs w:val="28"/>
          <w:lang w:val="kk-KZ"/>
        </w:rPr>
        <w:t xml:space="preserve">ЕК </w:t>
      </w:r>
      <w:r w:rsidRPr="006B29DF">
        <w:rPr>
          <w:rFonts w:ascii="Times New Roman" w:hAnsi="Times New Roman" w:cs="Times New Roman"/>
          <w:color w:val="000000" w:themeColor="text1"/>
          <w:sz w:val="28"/>
          <w:szCs w:val="28"/>
          <w:lang w:val="kk-KZ"/>
        </w:rPr>
        <w:t>үлгісіндегі органикалық құрам айтарлықтай өзгерген</w:t>
      </w:r>
      <w:r>
        <w:rPr>
          <w:rFonts w:ascii="Times New Roman" w:hAnsi="Times New Roman" w:cs="Times New Roman"/>
          <w:color w:val="000000" w:themeColor="text1"/>
          <w:sz w:val="28"/>
          <w:szCs w:val="28"/>
          <w:lang w:val="kk-KZ"/>
        </w:rPr>
        <w:t xml:space="preserve">. </w:t>
      </w:r>
      <w:r w:rsidRPr="006B29DF">
        <w:rPr>
          <w:rFonts w:ascii="Times New Roman" w:hAnsi="Times New Roman" w:cs="Times New Roman"/>
          <w:color w:val="000000" w:themeColor="text1"/>
          <w:sz w:val="28"/>
          <w:szCs w:val="28"/>
          <w:lang w:val="kk-KZ"/>
        </w:rPr>
        <w:t>45 күн биологиялық өңдеуден кейін ЕК үлгісінде жаңа қосылыстардың пайда болуы байқалады</w:t>
      </w:r>
      <w:r w:rsidR="002A0B5E">
        <w:rPr>
          <w:rFonts w:ascii="Times New Roman" w:hAnsi="Times New Roman" w:cs="Times New Roman"/>
          <w:color w:val="000000" w:themeColor="text1"/>
          <w:sz w:val="28"/>
          <w:szCs w:val="28"/>
          <w:lang w:val="kk-KZ"/>
        </w:rPr>
        <w:t xml:space="preserve">. </w:t>
      </w:r>
      <w:r w:rsidR="00564672">
        <w:rPr>
          <w:rFonts w:ascii="Times New Roman" w:hAnsi="Times New Roman" w:cs="Times New Roman"/>
          <w:color w:val="000000" w:themeColor="text1"/>
          <w:sz w:val="28"/>
          <w:szCs w:val="28"/>
          <w:lang w:val="kk-KZ"/>
        </w:rPr>
        <w:t>Ү</w:t>
      </w:r>
      <w:r w:rsidR="002A0B5E">
        <w:rPr>
          <w:rFonts w:ascii="Times New Roman" w:hAnsi="Times New Roman" w:cs="Times New Roman"/>
          <w:color w:val="000000" w:themeColor="text1"/>
          <w:sz w:val="28"/>
          <w:szCs w:val="28"/>
          <w:lang w:val="kk-KZ"/>
        </w:rPr>
        <w:t xml:space="preserve">лгі құрамында ең жоғары концентрацияға ие </w:t>
      </w:r>
      <w:r w:rsidR="002A0B5E" w:rsidRPr="00E82AB4">
        <w:rPr>
          <w:rFonts w:ascii="Times New Roman" w:hAnsi="Times New Roman" w:cs="Times New Roman"/>
          <w:color w:val="000000" w:themeColor="text1"/>
          <w:sz w:val="28"/>
          <w:szCs w:val="28"/>
          <w:lang w:val="kk-KZ"/>
        </w:rPr>
        <w:t>қысқа тізбекті органикалық қышқы</w:t>
      </w:r>
      <w:r w:rsidR="002A0B5E">
        <w:rPr>
          <w:rFonts w:ascii="Times New Roman" w:hAnsi="Times New Roman" w:cs="Times New Roman"/>
          <w:color w:val="000000" w:themeColor="text1"/>
          <w:sz w:val="28"/>
          <w:szCs w:val="28"/>
          <w:lang w:val="kk-KZ"/>
        </w:rPr>
        <w:t>л</w:t>
      </w:r>
      <w:r w:rsidR="00564672" w:rsidRPr="00564672">
        <w:rPr>
          <w:rFonts w:ascii="Times New Roman" w:hAnsi="Times New Roman" w:cs="Times New Roman"/>
          <w:color w:val="000000" w:themeColor="text1"/>
          <w:sz w:val="28"/>
          <w:szCs w:val="28"/>
          <w:lang w:val="kk-KZ"/>
        </w:rPr>
        <w:t xml:space="preserve"> </w:t>
      </w:r>
      <w:r w:rsidR="00564672" w:rsidRPr="006B29DF">
        <w:rPr>
          <w:rFonts w:ascii="Times New Roman" w:hAnsi="Times New Roman" w:cs="Times New Roman"/>
          <w:color w:val="000000" w:themeColor="text1"/>
          <w:sz w:val="28"/>
          <w:szCs w:val="28"/>
          <w:lang w:val="kk-KZ"/>
        </w:rPr>
        <w:t>н-Бутан қышқылы</w:t>
      </w:r>
      <w:r w:rsidR="00564672">
        <w:rPr>
          <w:rFonts w:ascii="Times New Roman" w:hAnsi="Times New Roman" w:cs="Times New Roman"/>
          <w:color w:val="000000" w:themeColor="text1"/>
          <w:sz w:val="28"/>
          <w:szCs w:val="28"/>
          <w:lang w:val="kk-KZ"/>
        </w:rPr>
        <w:t xml:space="preserve">- </w:t>
      </w:r>
      <w:r w:rsidR="00564672" w:rsidRPr="006B29DF">
        <w:rPr>
          <w:rFonts w:ascii="Times New Roman" w:hAnsi="Times New Roman" w:cs="Times New Roman"/>
          <w:color w:val="000000" w:themeColor="text1"/>
          <w:sz w:val="28"/>
          <w:szCs w:val="28"/>
          <w:lang w:val="kk-KZ"/>
        </w:rPr>
        <w:t>22.26%</w:t>
      </w:r>
      <w:r w:rsidR="00564672">
        <w:rPr>
          <w:rFonts w:ascii="Times New Roman" w:hAnsi="Times New Roman" w:cs="Times New Roman"/>
          <w:color w:val="000000" w:themeColor="text1"/>
          <w:sz w:val="28"/>
          <w:szCs w:val="28"/>
          <w:lang w:val="kk-KZ"/>
        </w:rPr>
        <w:t xml:space="preserve"> құрады</w:t>
      </w:r>
      <w:r w:rsidR="002A0B5E">
        <w:rPr>
          <w:rFonts w:ascii="Times New Roman" w:hAnsi="Times New Roman" w:cs="Times New Roman"/>
          <w:color w:val="000000" w:themeColor="text1"/>
          <w:sz w:val="28"/>
          <w:szCs w:val="28"/>
          <w:lang w:val="kk-KZ"/>
        </w:rPr>
        <w:t xml:space="preserve">. </w:t>
      </w:r>
      <w:r w:rsidR="002A0B5E" w:rsidRPr="00E82AB4">
        <w:rPr>
          <w:rFonts w:ascii="Times New Roman" w:hAnsi="Times New Roman" w:cs="Times New Roman"/>
          <w:color w:val="000000" w:themeColor="text1"/>
          <w:sz w:val="28"/>
          <w:szCs w:val="28"/>
          <w:lang w:val="kk-KZ"/>
        </w:rPr>
        <w:t xml:space="preserve">Бұл </w:t>
      </w:r>
      <w:r w:rsidR="002A0B5E">
        <w:rPr>
          <w:rFonts w:ascii="Times New Roman" w:hAnsi="Times New Roman" w:cs="Times New Roman"/>
          <w:color w:val="000000" w:themeColor="text1"/>
          <w:sz w:val="28"/>
          <w:szCs w:val="28"/>
          <w:lang w:val="kk-KZ"/>
        </w:rPr>
        <w:t xml:space="preserve">көмірдің </w:t>
      </w:r>
      <w:r w:rsidR="002A0B5E" w:rsidRPr="00E82AB4">
        <w:rPr>
          <w:rFonts w:ascii="Times New Roman" w:hAnsi="Times New Roman" w:cs="Times New Roman"/>
          <w:color w:val="000000" w:themeColor="text1"/>
          <w:sz w:val="28"/>
          <w:szCs w:val="28"/>
          <w:lang w:val="kk-KZ"/>
        </w:rPr>
        <w:t xml:space="preserve">микробтық ыдырау нәтижесінде ұшпа аралық қосылыстарға айналғанын көрсетеді </w:t>
      </w:r>
      <w:sdt>
        <w:sdtPr>
          <w:rPr>
            <w:rFonts w:ascii="Times New Roman" w:hAnsi="Times New Roman" w:cs="Times New Roman"/>
            <w:color w:val="000000"/>
            <w:sz w:val="28"/>
            <w:szCs w:val="28"/>
            <w:lang w:val="kk-KZ"/>
          </w:rPr>
          <w:tag w:val="MENDELEY_CITATION_v3_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"/>
          <w:id w:val="-857190475"/>
          <w:placeholder>
            <w:docPart w:val="C815B324C3A6459EA0254FF7F9F3CB56"/>
          </w:placeholder>
        </w:sdtPr>
        <w:sdtEndPr/>
        <w:sdtContent>
          <w:r w:rsidR="00165A62" w:rsidRPr="00165A62">
            <w:rPr>
              <w:rFonts w:ascii="Times New Roman" w:hAnsi="Times New Roman" w:cs="Times New Roman"/>
              <w:color w:val="000000"/>
              <w:sz w:val="28"/>
              <w:szCs w:val="28"/>
              <w:lang w:val="kk-KZ"/>
            </w:rPr>
            <w:t>[172]</w:t>
          </w:r>
        </w:sdtContent>
      </w:sdt>
      <w:r w:rsidR="002A0B5E" w:rsidRPr="00E82AB4">
        <w:rPr>
          <w:rFonts w:ascii="Times New Roman" w:hAnsi="Times New Roman" w:cs="Times New Roman"/>
          <w:color w:val="000000" w:themeColor="text1"/>
          <w:sz w:val="28"/>
          <w:szCs w:val="28"/>
          <w:lang w:val="kk-KZ"/>
        </w:rPr>
        <w:t>.</w:t>
      </w:r>
      <w:r w:rsidR="002A0B5E">
        <w:rPr>
          <w:rFonts w:ascii="Times New Roman" w:hAnsi="Times New Roman" w:cs="Times New Roman"/>
          <w:color w:val="000000" w:themeColor="text1"/>
          <w:sz w:val="28"/>
          <w:szCs w:val="28"/>
          <w:lang w:val="kk-KZ"/>
        </w:rPr>
        <w:t>Э</w:t>
      </w:r>
      <w:r w:rsidRPr="006B29DF">
        <w:rPr>
          <w:rFonts w:ascii="Times New Roman" w:hAnsi="Times New Roman" w:cs="Times New Roman"/>
          <w:color w:val="000000" w:themeColor="text1"/>
          <w:sz w:val="28"/>
          <w:szCs w:val="28"/>
          <w:lang w:val="kk-KZ"/>
        </w:rPr>
        <w:t xml:space="preserve">тил ацетаты (16.66%) және 2-Бутанон (14.90%) </w:t>
      </w:r>
      <w:r w:rsidR="002A0B5E">
        <w:rPr>
          <w:rFonts w:ascii="Times New Roman" w:hAnsi="Times New Roman" w:cs="Times New Roman"/>
          <w:color w:val="000000" w:themeColor="text1"/>
          <w:sz w:val="28"/>
          <w:szCs w:val="28"/>
          <w:lang w:val="kk-KZ"/>
        </w:rPr>
        <w:t>қосылыстары да салыстырмалы түрде</w:t>
      </w:r>
      <w:r w:rsidRPr="006B29DF">
        <w:rPr>
          <w:rFonts w:ascii="Times New Roman" w:hAnsi="Times New Roman" w:cs="Times New Roman"/>
          <w:color w:val="000000" w:themeColor="text1"/>
          <w:sz w:val="28"/>
          <w:szCs w:val="28"/>
          <w:lang w:val="kk-KZ"/>
        </w:rPr>
        <w:t xml:space="preserve"> жоғары концентрация</w:t>
      </w:r>
      <w:r w:rsidR="002A0B5E">
        <w:rPr>
          <w:rFonts w:ascii="Times New Roman" w:hAnsi="Times New Roman" w:cs="Times New Roman"/>
          <w:color w:val="000000" w:themeColor="text1"/>
          <w:sz w:val="28"/>
          <w:szCs w:val="28"/>
          <w:lang w:val="kk-KZ"/>
        </w:rPr>
        <w:t>дағы</w:t>
      </w:r>
      <w:r w:rsidRPr="006B29DF">
        <w:rPr>
          <w:rFonts w:ascii="Times New Roman" w:hAnsi="Times New Roman" w:cs="Times New Roman"/>
          <w:color w:val="000000" w:themeColor="text1"/>
          <w:sz w:val="28"/>
          <w:szCs w:val="28"/>
          <w:lang w:val="kk-KZ"/>
        </w:rPr>
        <w:t xml:space="preserve"> қосылыстар. Этил ацетаты </w:t>
      </w:r>
      <w:r>
        <w:rPr>
          <w:rFonts w:ascii="Times New Roman" w:hAnsi="Times New Roman" w:cs="Times New Roman"/>
          <w:color w:val="000000" w:themeColor="text1"/>
          <w:sz w:val="28"/>
          <w:szCs w:val="28"/>
          <w:lang w:val="kk-KZ"/>
        </w:rPr>
        <w:t xml:space="preserve"> ферментация </w:t>
      </w:r>
      <w:r w:rsidRPr="006B29DF">
        <w:rPr>
          <w:rFonts w:ascii="Times New Roman" w:hAnsi="Times New Roman" w:cs="Times New Roman"/>
          <w:color w:val="000000" w:themeColor="text1"/>
          <w:sz w:val="28"/>
          <w:szCs w:val="28"/>
          <w:lang w:val="kk-KZ"/>
        </w:rPr>
        <w:t>процесінің жанама өнімі ретінде қалыптасады.</w:t>
      </w:r>
      <w:r>
        <w:rPr>
          <w:rFonts w:ascii="Times New Roman" w:hAnsi="Times New Roman" w:cs="Times New Roman"/>
          <w:color w:val="000000" w:themeColor="text1"/>
          <w:sz w:val="28"/>
          <w:szCs w:val="28"/>
          <w:lang w:val="kk-KZ"/>
        </w:rPr>
        <w:t xml:space="preserve"> Микроорганизмдер этилацетатын эцетатқа дейін ыдырата алуы мүмкін. Ал ацетат өз кезегінде метанның тікелей  көзі</w:t>
      </w:r>
      <w:r w:rsidR="00564672">
        <w:rPr>
          <w:rFonts w:ascii="Times New Roman" w:hAnsi="Times New Roman" w:cs="Times New Roman"/>
          <w:color w:val="000000" w:themeColor="text1"/>
          <w:sz w:val="28"/>
          <w:szCs w:val="28"/>
          <w:lang w:val="kk-KZ"/>
        </w:rPr>
        <w:t xml:space="preserve"> болып табылады</w:t>
      </w:r>
      <w:sdt>
        <w:sdtPr>
          <w:rPr>
            <w:rFonts w:ascii="Times New Roman" w:hAnsi="Times New Roman" w:cs="Times New Roman"/>
            <w:color w:val="000000"/>
            <w:sz w:val="28"/>
            <w:szCs w:val="28"/>
            <w:lang w:val="kk-KZ"/>
          </w:rPr>
          <w:tag w:val="MENDELEY_CITATION_v3_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"/>
          <w:id w:val="1167672364"/>
          <w:placeholder>
            <w:docPart w:val="DefaultPlaceholder_-1854013440"/>
          </w:placeholder>
        </w:sdtPr>
        <w:sdtEndPr/>
        <w:sdtContent>
          <w:r w:rsidR="00165A62" w:rsidRPr="00165A62">
            <w:rPr>
              <w:rFonts w:ascii="Times New Roman" w:hAnsi="Times New Roman" w:cs="Times New Roman"/>
              <w:color w:val="000000"/>
              <w:sz w:val="28"/>
              <w:szCs w:val="28"/>
              <w:lang w:val="kk-KZ"/>
            </w:rPr>
            <w:t>[173]</w:t>
          </w:r>
        </w:sdtContent>
      </w:sdt>
      <w:r>
        <w:rPr>
          <w:rFonts w:ascii="Times New Roman" w:hAnsi="Times New Roman" w:cs="Times New Roman"/>
          <w:color w:val="000000" w:themeColor="text1"/>
          <w:sz w:val="28"/>
          <w:szCs w:val="28"/>
          <w:lang w:val="kk-KZ"/>
        </w:rPr>
        <w:t>.</w:t>
      </w:r>
      <w:r w:rsidR="002A0B5E">
        <w:rPr>
          <w:rFonts w:ascii="Times New Roman" w:hAnsi="Times New Roman" w:cs="Times New Roman"/>
          <w:color w:val="000000" w:themeColor="text1"/>
          <w:sz w:val="28"/>
          <w:szCs w:val="28"/>
          <w:lang w:val="kk-KZ"/>
        </w:rPr>
        <w:t xml:space="preserve"> </w:t>
      </w:r>
    </w:p>
    <w:p w14:paraId="5FF4F394" w14:textId="53316648" w:rsidR="00926F78" w:rsidRPr="00E82AB4" w:rsidRDefault="00926F78" w:rsidP="00926F78">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Сондай-ақ, </w:t>
      </w:r>
      <w:r>
        <w:rPr>
          <w:rFonts w:ascii="Times New Roman" w:hAnsi="Times New Roman" w:cs="Times New Roman"/>
          <w:color w:val="000000" w:themeColor="text1"/>
          <w:sz w:val="28"/>
          <w:szCs w:val="28"/>
          <w:lang w:val="kk-KZ"/>
        </w:rPr>
        <w:t xml:space="preserve">спирттер </w:t>
      </w:r>
      <w:r w:rsidRPr="00E82AB4">
        <w:rPr>
          <w:rFonts w:ascii="Times New Roman" w:hAnsi="Times New Roman" w:cs="Times New Roman"/>
          <w:color w:val="000000" w:themeColor="text1"/>
          <w:sz w:val="28"/>
          <w:szCs w:val="28"/>
          <w:lang w:val="kk-KZ"/>
        </w:rPr>
        <w:t xml:space="preserve">мен кетондардың, мысалы, циклогексанол мен 2-бутанонның көбеюі биодеградациядан кейін ферментация процестерінің белсенді жүргенін көрсетеді. Жаңа қосылыстардың, мысалы, 3,5-ди-трет-бутилфенол және бутир ангидридінің пайда болуы </w:t>
      </w:r>
      <w:r>
        <w:rPr>
          <w:rFonts w:ascii="Times New Roman" w:hAnsi="Times New Roman" w:cs="Times New Roman"/>
          <w:color w:val="000000" w:themeColor="text1"/>
          <w:sz w:val="28"/>
          <w:szCs w:val="28"/>
          <w:lang w:val="kk-KZ"/>
        </w:rPr>
        <w:t xml:space="preserve">көмірдің </w:t>
      </w:r>
      <w:r w:rsidRPr="00E82AB4">
        <w:rPr>
          <w:rFonts w:ascii="Times New Roman" w:hAnsi="Times New Roman" w:cs="Times New Roman"/>
          <w:color w:val="000000" w:themeColor="text1"/>
          <w:sz w:val="28"/>
          <w:szCs w:val="28"/>
          <w:lang w:val="kk-KZ"/>
        </w:rPr>
        <w:t>микробтық трансформациясының жалғасып жатқанын растайды.</w:t>
      </w:r>
    </w:p>
    <w:p w14:paraId="0C49B827" w14:textId="77777777" w:rsidR="00926F78" w:rsidRDefault="00926F78" w:rsidP="00926F78">
      <w:pPr>
        <w:spacing w:after="0" w:line="240" w:lineRule="auto"/>
        <w:ind w:firstLine="708"/>
        <w:jc w:val="both"/>
        <w:rPr>
          <w:rFonts w:ascii="Times New Roman" w:hAnsi="Times New Roman" w:cs="Times New Roman"/>
          <w:color w:val="000000" w:themeColor="text1"/>
          <w:sz w:val="28"/>
          <w:szCs w:val="28"/>
          <w:lang w:val="kk-KZ"/>
        </w:rPr>
      </w:pPr>
    </w:p>
    <w:p w14:paraId="3A75FAB3" w14:textId="77777777" w:rsidR="00802E2E" w:rsidRPr="00E82AB4" w:rsidRDefault="00802E2E" w:rsidP="0076041D">
      <w:pPr>
        <w:rPr>
          <w:rFonts w:ascii="Times New Roman" w:hAnsi="Times New Roman" w:cs="Times New Roman"/>
          <w:bCs/>
          <w:color w:val="000000" w:themeColor="text1"/>
          <w:sz w:val="28"/>
          <w:szCs w:val="28"/>
          <w:lang w:val="kk-KZ" w:eastAsia="ru-RU"/>
        </w:rPr>
      </w:pPr>
    </w:p>
    <w:p w14:paraId="072D7F56" w14:textId="273DE6FE" w:rsidR="00146361" w:rsidRDefault="00146361" w:rsidP="00146361">
      <w:pPr>
        <w:spacing w:after="0" w:line="240" w:lineRule="auto"/>
        <w:jc w:val="both"/>
        <w:rPr>
          <w:rFonts w:ascii="Times New Roman" w:hAnsi="Times New Roman" w:cs="Times New Roman"/>
          <w:color w:val="000000" w:themeColor="text1"/>
          <w:sz w:val="28"/>
          <w:szCs w:val="28"/>
          <w:lang w:val="kk-KZ"/>
        </w:rPr>
      </w:pPr>
      <w:r>
        <w:rPr>
          <w:noProof/>
        </w:rPr>
        <w:lastRenderedPageBreak/>
        <w:drawing>
          <wp:inline distT="0" distB="0" distL="0" distR="0" wp14:anchorId="7A4ECC86" wp14:editId="3BF7A34E">
            <wp:extent cx="6120130" cy="3599180"/>
            <wp:effectExtent l="0" t="0" r="0" b="1270"/>
            <wp:docPr id="8861567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2626" cy="3600648"/>
                    </a:xfrm>
                    <a:prstGeom prst="rect">
                      <a:avLst/>
                    </a:prstGeom>
                    <a:noFill/>
                    <a:ln>
                      <a:noFill/>
                    </a:ln>
                  </pic:spPr>
                </pic:pic>
              </a:graphicData>
            </a:graphic>
          </wp:inline>
        </w:drawing>
      </w:r>
    </w:p>
    <w:p w14:paraId="748A3CFC" w14:textId="1C879F88" w:rsidR="00564672" w:rsidRDefault="00146361" w:rsidP="00564672">
      <w:pPr>
        <w:spacing w:after="0" w:line="240" w:lineRule="auto"/>
        <w:ind w:firstLine="708"/>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3</w:t>
      </w:r>
      <w:r w:rsidR="002A0B5E">
        <w:rPr>
          <w:rFonts w:ascii="Times New Roman" w:hAnsi="Times New Roman" w:cs="Times New Roman"/>
          <w:color w:val="000000" w:themeColor="text1"/>
          <w:sz w:val="28"/>
          <w:szCs w:val="28"/>
          <w:lang w:val="kk-KZ"/>
        </w:rPr>
        <w:t>2</w:t>
      </w:r>
      <w:r w:rsidR="00042E18">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00564672">
        <w:rPr>
          <w:rFonts w:ascii="Times New Roman" w:hAnsi="Times New Roman" w:cs="Times New Roman"/>
          <w:bCs/>
          <w:color w:val="000000" w:themeColor="text1"/>
          <w:sz w:val="28"/>
          <w:szCs w:val="28"/>
          <w:lang w:val="kk-KZ" w:eastAsia="ru-RU"/>
        </w:rPr>
        <w:t>Ө</w:t>
      </w:r>
      <w:r w:rsidR="00564672" w:rsidRPr="00E82AB4">
        <w:rPr>
          <w:rFonts w:ascii="Times New Roman" w:hAnsi="Times New Roman" w:cs="Times New Roman"/>
          <w:bCs/>
          <w:color w:val="000000" w:themeColor="text1"/>
          <w:sz w:val="28"/>
          <w:szCs w:val="28"/>
          <w:lang w:val="kk-KZ" w:eastAsia="ru-RU"/>
        </w:rPr>
        <w:t>ңдеу</w:t>
      </w:r>
      <w:r w:rsidR="00564672">
        <w:rPr>
          <w:rFonts w:ascii="Times New Roman" w:hAnsi="Times New Roman" w:cs="Times New Roman"/>
          <w:bCs/>
          <w:color w:val="000000" w:themeColor="text1"/>
          <w:sz w:val="28"/>
          <w:szCs w:val="28"/>
          <w:lang w:val="kk-KZ" w:eastAsia="ru-RU"/>
        </w:rPr>
        <w:t>ден к</w:t>
      </w:r>
      <w:r w:rsidR="00564672" w:rsidRPr="00E82AB4">
        <w:rPr>
          <w:rFonts w:ascii="Times New Roman" w:hAnsi="Times New Roman" w:cs="Times New Roman"/>
          <w:bCs/>
          <w:color w:val="000000" w:themeColor="text1"/>
          <w:sz w:val="28"/>
          <w:szCs w:val="28"/>
          <w:lang w:val="kk-KZ" w:eastAsia="ru-RU"/>
        </w:rPr>
        <w:t>ейін</w:t>
      </w:r>
      <w:r w:rsidR="00564672">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ЕК</w:t>
      </w:r>
      <w:r w:rsidR="00564672">
        <w:rPr>
          <w:rFonts w:ascii="Times New Roman" w:hAnsi="Times New Roman" w:cs="Times New Roman"/>
          <w:bCs/>
          <w:color w:val="000000" w:themeColor="text1"/>
          <w:sz w:val="28"/>
          <w:szCs w:val="28"/>
          <w:lang w:val="kk-KZ" w:eastAsia="ru-RU"/>
        </w:rPr>
        <w:t xml:space="preserve"> </w:t>
      </w:r>
      <w:r>
        <w:rPr>
          <w:rFonts w:ascii="Times New Roman" w:hAnsi="Times New Roman" w:cs="Times New Roman"/>
          <w:color w:val="000000" w:themeColor="text1"/>
          <w:sz w:val="28"/>
          <w:szCs w:val="28"/>
          <w:lang w:val="kk-KZ"/>
        </w:rPr>
        <w:t xml:space="preserve">үлгісінің </w:t>
      </w:r>
      <w:r w:rsidR="006639D5">
        <w:rPr>
          <w:rFonts w:ascii="Times New Roman" w:hAnsi="Times New Roman" w:cs="Times New Roman"/>
          <w:color w:val="000000" w:themeColor="text1"/>
          <w:sz w:val="28"/>
          <w:szCs w:val="28"/>
          <w:lang w:val="kk-KZ"/>
        </w:rPr>
        <w:t>ГХ-МС</w:t>
      </w:r>
      <w:r w:rsidRPr="008E4A8A">
        <w:rPr>
          <w:rFonts w:ascii="Times New Roman" w:hAnsi="Times New Roman" w:cs="Times New Roman"/>
          <w:color w:val="000000" w:themeColor="text1"/>
          <w:sz w:val="28"/>
          <w:szCs w:val="28"/>
          <w:lang w:val="kk-KZ"/>
        </w:rPr>
        <w:t xml:space="preserve"> талдауының нәтиже</w:t>
      </w:r>
      <w:r>
        <w:rPr>
          <w:rFonts w:ascii="Times New Roman" w:hAnsi="Times New Roman" w:cs="Times New Roman"/>
          <w:color w:val="000000" w:themeColor="text1"/>
          <w:sz w:val="28"/>
          <w:szCs w:val="28"/>
          <w:lang w:val="kk-KZ"/>
        </w:rPr>
        <w:t>сі</w:t>
      </w:r>
    </w:p>
    <w:p w14:paraId="6F49C8B0" w14:textId="77777777" w:rsidR="00564672" w:rsidRDefault="00564672" w:rsidP="00564672">
      <w:pPr>
        <w:spacing w:after="0" w:line="240" w:lineRule="auto"/>
        <w:ind w:firstLine="708"/>
        <w:jc w:val="center"/>
        <w:rPr>
          <w:rFonts w:ascii="Times New Roman" w:hAnsi="Times New Roman" w:cs="Times New Roman"/>
          <w:color w:val="000000" w:themeColor="text1"/>
          <w:sz w:val="28"/>
          <w:szCs w:val="28"/>
          <w:lang w:val="kk-KZ"/>
        </w:rPr>
      </w:pPr>
    </w:p>
    <w:p w14:paraId="6158C792" w14:textId="60748077" w:rsidR="00802E2E" w:rsidRDefault="002A0B5E" w:rsidP="00BA16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32- ш</w:t>
      </w:r>
      <w:r w:rsidR="00564672">
        <w:rPr>
          <w:rFonts w:ascii="Times New Roman" w:hAnsi="Times New Roman" w:cs="Times New Roman"/>
          <w:color w:val="000000" w:themeColor="text1"/>
          <w:sz w:val="28"/>
          <w:szCs w:val="28"/>
          <w:lang w:val="kk-KZ"/>
        </w:rPr>
        <w:t>і</w:t>
      </w:r>
      <w:r>
        <w:rPr>
          <w:rFonts w:ascii="Times New Roman" w:hAnsi="Times New Roman" w:cs="Times New Roman"/>
          <w:color w:val="000000" w:themeColor="text1"/>
          <w:sz w:val="28"/>
          <w:szCs w:val="28"/>
          <w:lang w:val="kk-KZ"/>
        </w:rPr>
        <w:t xml:space="preserve"> суретте </w:t>
      </w:r>
      <w:r w:rsidRPr="00ED6B3F">
        <w:rPr>
          <w:rFonts w:ascii="Times New Roman" w:hAnsi="Times New Roman" w:cs="Times New Roman"/>
          <w:color w:val="000000" w:themeColor="text1"/>
          <w:sz w:val="28"/>
          <w:szCs w:val="28"/>
          <w:lang w:val="kk-KZ"/>
        </w:rPr>
        <w:t xml:space="preserve">белсенді тұнба қосылғаннан кейін 45 күндік микробтық деградацияға ұшыраған </w:t>
      </w:r>
      <w:r>
        <w:rPr>
          <w:rFonts w:ascii="Times New Roman" w:hAnsi="Times New Roman" w:cs="Times New Roman"/>
          <w:color w:val="000000" w:themeColor="text1"/>
          <w:sz w:val="28"/>
          <w:szCs w:val="28"/>
          <w:lang w:val="kk-KZ"/>
        </w:rPr>
        <w:t xml:space="preserve">ЕК үлгісінің </w:t>
      </w:r>
      <w:r w:rsidR="00564672">
        <w:rPr>
          <w:rFonts w:ascii="Times New Roman" w:hAnsi="Times New Roman" w:cs="Times New Roman"/>
          <w:color w:val="000000" w:themeColor="text1"/>
          <w:sz w:val="28"/>
          <w:szCs w:val="28"/>
          <w:lang w:val="kk-KZ"/>
        </w:rPr>
        <w:t>ГХ-МС</w:t>
      </w:r>
      <w:r w:rsidR="00564672" w:rsidRPr="008E4A8A">
        <w:rPr>
          <w:rFonts w:ascii="Times New Roman" w:hAnsi="Times New Roman" w:cs="Times New Roman"/>
          <w:color w:val="000000" w:themeColor="text1"/>
          <w:sz w:val="28"/>
          <w:szCs w:val="28"/>
          <w:lang w:val="kk-KZ"/>
        </w:rPr>
        <w:t xml:space="preserve"> талдауының </w:t>
      </w:r>
      <w:r w:rsidR="00564672">
        <w:rPr>
          <w:rFonts w:ascii="Times New Roman" w:hAnsi="Times New Roman" w:cs="Times New Roman"/>
          <w:color w:val="000000" w:themeColor="text1"/>
          <w:sz w:val="28"/>
          <w:szCs w:val="28"/>
          <w:lang w:val="kk-KZ"/>
        </w:rPr>
        <w:t xml:space="preserve">нәтижесінде </w:t>
      </w:r>
      <w:r w:rsidRPr="00ED6B3F">
        <w:rPr>
          <w:rFonts w:ascii="Times New Roman" w:hAnsi="Times New Roman" w:cs="Times New Roman"/>
          <w:color w:val="000000" w:themeColor="text1"/>
          <w:sz w:val="28"/>
          <w:szCs w:val="28"/>
          <w:lang w:val="kk-KZ"/>
        </w:rPr>
        <w:t>ұшпа органикалық қосылыстардың саны мен әртүрлігін</w:t>
      </w:r>
      <w:r>
        <w:rPr>
          <w:rFonts w:ascii="Times New Roman" w:hAnsi="Times New Roman" w:cs="Times New Roman"/>
          <w:color w:val="000000" w:themeColor="text1"/>
          <w:sz w:val="28"/>
          <w:szCs w:val="28"/>
          <w:lang w:val="kk-KZ"/>
        </w:rPr>
        <w:t>ің өзгеруі</w:t>
      </w:r>
      <w:r w:rsidRPr="00ED6B3F">
        <w:rPr>
          <w:rFonts w:ascii="Times New Roman" w:hAnsi="Times New Roman" w:cs="Times New Roman"/>
          <w:color w:val="000000" w:themeColor="text1"/>
          <w:sz w:val="28"/>
          <w:szCs w:val="28"/>
          <w:lang w:val="kk-KZ"/>
        </w:rPr>
        <w:t xml:space="preserve"> байқалды. </w:t>
      </w:r>
      <w:r w:rsidR="00802E2E" w:rsidRPr="00E82AB4">
        <w:rPr>
          <w:rFonts w:ascii="Times New Roman" w:hAnsi="Times New Roman" w:cs="Times New Roman"/>
          <w:color w:val="000000" w:themeColor="text1"/>
          <w:sz w:val="28"/>
          <w:szCs w:val="28"/>
          <w:lang w:val="kk-KZ"/>
        </w:rPr>
        <w:t>Бұл қосылыстар метан түзілу жолындағы маңызды аралық өнімдер болып табылады</w:t>
      </w:r>
      <w:r w:rsidR="00BA169D">
        <w:rPr>
          <w:rFonts w:ascii="Times New Roman" w:hAnsi="Times New Roman" w:cs="Times New Roman"/>
          <w:color w:val="000000" w:themeColor="text1"/>
          <w:sz w:val="28"/>
          <w:szCs w:val="28"/>
          <w:lang w:val="kk-KZ"/>
        </w:rPr>
        <w:t>,</w:t>
      </w:r>
      <w:r w:rsidR="00802E2E" w:rsidRPr="00E82AB4">
        <w:rPr>
          <w:rFonts w:ascii="Times New Roman" w:hAnsi="Times New Roman" w:cs="Times New Roman"/>
          <w:color w:val="000000" w:themeColor="text1"/>
          <w:sz w:val="28"/>
          <w:szCs w:val="28"/>
          <w:lang w:val="kk-KZ"/>
        </w:rPr>
        <w:t xml:space="preserve"> биодеградация мен метан </w:t>
      </w:r>
      <w:r w:rsidR="00BA169D">
        <w:rPr>
          <w:rFonts w:ascii="Times New Roman" w:hAnsi="Times New Roman" w:cs="Times New Roman"/>
          <w:color w:val="000000" w:themeColor="text1"/>
          <w:sz w:val="28"/>
          <w:szCs w:val="28"/>
          <w:lang w:val="kk-KZ"/>
        </w:rPr>
        <w:t xml:space="preserve">түзілу процесі </w:t>
      </w:r>
      <w:r w:rsidR="00802E2E" w:rsidRPr="00E82AB4">
        <w:rPr>
          <w:rFonts w:ascii="Times New Roman" w:hAnsi="Times New Roman" w:cs="Times New Roman"/>
          <w:color w:val="000000" w:themeColor="text1"/>
          <w:sz w:val="28"/>
          <w:szCs w:val="28"/>
          <w:lang w:val="kk-KZ"/>
        </w:rPr>
        <w:t xml:space="preserve">арасындағы тығыз байланысты көрсетеді. </w:t>
      </w:r>
    </w:p>
    <w:p w14:paraId="1C29AC68" w14:textId="77777777" w:rsidR="00BA169D" w:rsidRPr="00BA169D" w:rsidRDefault="00BA169D" w:rsidP="00BA169D">
      <w:pPr>
        <w:spacing w:after="0" w:line="240" w:lineRule="auto"/>
        <w:ind w:firstLine="708"/>
        <w:jc w:val="both"/>
        <w:rPr>
          <w:rFonts w:ascii="Times New Roman" w:hAnsi="Times New Roman" w:cs="Times New Roman"/>
          <w:color w:val="000000" w:themeColor="text1"/>
          <w:sz w:val="28"/>
          <w:szCs w:val="28"/>
          <w:lang w:val="kk-KZ"/>
        </w:rPr>
      </w:pPr>
    </w:p>
    <w:p w14:paraId="25ED12B1" w14:textId="77777777" w:rsidR="00802E2E" w:rsidRPr="00E82AB4" w:rsidRDefault="00802E2E" w:rsidP="0076041D">
      <w:pPr>
        <w:ind w:firstLine="708"/>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bCs/>
          <w:color w:val="000000" w:themeColor="text1"/>
          <w:sz w:val="28"/>
          <w:szCs w:val="28"/>
          <w:lang w:val="kk-KZ" w:eastAsia="ru-RU"/>
        </w:rPr>
        <w:t>Кесте 15 - ҚК үлгісінің хроматографиялық талдау нәтижелері (өңдеуге дейін).</w:t>
      </w:r>
    </w:p>
    <w:tbl>
      <w:tblPr>
        <w:tblStyle w:val="a4"/>
        <w:tblW w:w="0" w:type="auto"/>
        <w:tblLook w:val="04A0" w:firstRow="1" w:lastRow="0" w:firstColumn="1" w:lastColumn="0" w:noHBand="0" w:noVBand="1"/>
      </w:tblPr>
      <w:tblGrid>
        <w:gridCol w:w="838"/>
        <w:gridCol w:w="1185"/>
        <w:gridCol w:w="4208"/>
        <w:gridCol w:w="1700"/>
        <w:gridCol w:w="1697"/>
      </w:tblGrid>
      <w:tr w:rsidR="001D6EB7" w:rsidRPr="00E82AB4" w14:paraId="1A3B64F0" w14:textId="77777777" w:rsidTr="00105102">
        <w:tc>
          <w:tcPr>
            <w:tcW w:w="846" w:type="dxa"/>
            <w:tcBorders>
              <w:top w:val="single" w:sz="4" w:space="0" w:color="auto"/>
              <w:left w:val="single" w:sz="4" w:space="0" w:color="auto"/>
              <w:bottom w:val="single" w:sz="4" w:space="0" w:color="auto"/>
              <w:right w:val="single" w:sz="4" w:space="0" w:color="auto"/>
            </w:tcBorders>
            <w:vAlign w:val="center"/>
          </w:tcPr>
          <w:p w14:paraId="3F21A94C" w14:textId="2EE68AE8"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w:t>
            </w:r>
          </w:p>
        </w:tc>
        <w:tc>
          <w:tcPr>
            <w:tcW w:w="1134" w:type="dxa"/>
            <w:tcBorders>
              <w:top w:val="single" w:sz="4" w:space="0" w:color="auto"/>
              <w:left w:val="nil"/>
              <w:bottom w:val="single" w:sz="4" w:space="0" w:color="auto"/>
              <w:right w:val="single" w:sz="4" w:space="0" w:color="auto"/>
            </w:tcBorders>
          </w:tcPr>
          <w:p w14:paraId="0968ADB1" w14:textId="5D6BBB79"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 xml:space="preserve">Ұстау уақыты, мин </w:t>
            </w:r>
          </w:p>
        </w:tc>
        <w:tc>
          <w:tcPr>
            <w:tcW w:w="4231" w:type="dxa"/>
            <w:tcBorders>
              <w:top w:val="single" w:sz="4" w:space="0" w:color="auto"/>
              <w:left w:val="nil"/>
              <w:bottom w:val="single" w:sz="4" w:space="0" w:color="auto"/>
              <w:right w:val="single" w:sz="4" w:space="0" w:color="auto"/>
            </w:tcBorders>
          </w:tcPr>
          <w:p w14:paraId="0FDC140E" w14:textId="0903FEF5"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Химиялық қосылыс</w:t>
            </w:r>
          </w:p>
        </w:tc>
        <w:tc>
          <w:tcPr>
            <w:tcW w:w="1710" w:type="dxa"/>
            <w:tcBorders>
              <w:top w:val="single" w:sz="4" w:space="0" w:color="auto"/>
              <w:left w:val="nil"/>
              <w:bottom w:val="single" w:sz="4" w:space="0" w:color="auto"/>
              <w:right w:val="single" w:sz="4" w:space="0" w:color="auto"/>
            </w:tcBorders>
          </w:tcPr>
          <w:p w14:paraId="08FA0BC5" w14:textId="7958A2FD"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 xml:space="preserve">Шыңның ауданы, ш.б. </w:t>
            </w:r>
          </w:p>
        </w:tc>
        <w:tc>
          <w:tcPr>
            <w:tcW w:w="1707" w:type="dxa"/>
            <w:tcBorders>
              <w:top w:val="single" w:sz="4" w:space="0" w:color="auto"/>
              <w:left w:val="nil"/>
              <w:bottom w:val="single" w:sz="4" w:space="0" w:color="auto"/>
              <w:right w:val="single" w:sz="4" w:space="0" w:color="auto"/>
            </w:tcBorders>
          </w:tcPr>
          <w:p w14:paraId="7BA23E42" w14:textId="5871C7A2"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Қалыпты құрам*, %</w:t>
            </w:r>
          </w:p>
        </w:tc>
      </w:tr>
      <w:tr w:rsidR="001D6EB7" w:rsidRPr="00E82AB4" w14:paraId="748B3E92" w14:textId="77777777" w:rsidTr="00105102">
        <w:tc>
          <w:tcPr>
            <w:tcW w:w="846" w:type="dxa"/>
            <w:tcBorders>
              <w:top w:val="nil"/>
              <w:left w:val="single" w:sz="4" w:space="0" w:color="auto"/>
              <w:bottom w:val="single" w:sz="4" w:space="0" w:color="auto"/>
              <w:right w:val="single" w:sz="4" w:space="0" w:color="auto"/>
            </w:tcBorders>
            <w:vAlign w:val="center"/>
          </w:tcPr>
          <w:p w14:paraId="739C0182" w14:textId="20047848"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w:t>
            </w:r>
          </w:p>
        </w:tc>
        <w:tc>
          <w:tcPr>
            <w:tcW w:w="1134" w:type="dxa"/>
            <w:tcBorders>
              <w:top w:val="nil"/>
              <w:left w:val="nil"/>
              <w:bottom w:val="single" w:sz="4" w:space="0" w:color="auto"/>
              <w:right w:val="single" w:sz="4" w:space="0" w:color="auto"/>
            </w:tcBorders>
            <w:vAlign w:val="center"/>
          </w:tcPr>
          <w:p w14:paraId="42F2CC84" w14:textId="6687213E"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10.27</w:t>
            </w:r>
          </w:p>
        </w:tc>
        <w:tc>
          <w:tcPr>
            <w:tcW w:w="4231" w:type="dxa"/>
            <w:tcBorders>
              <w:top w:val="nil"/>
              <w:left w:val="nil"/>
              <w:bottom w:val="single" w:sz="4" w:space="0" w:color="auto"/>
              <w:right w:val="single" w:sz="4" w:space="0" w:color="auto"/>
            </w:tcBorders>
            <w:vAlign w:val="center"/>
          </w:tcPr>
          <w:p w14:paraId="779CBA31" w14:textId="1F050B85" w:rsidR="00105102" w:rsidRPr="00E82AB4" w:rsidRDefault="00977AEB" w:rsidP="0076041D">
            <w:pPr>
              <w:jc w:val="both"/>
              <w:rPr>
                <w:rFonts w:ascii="Times New Roman" w:hAnsi="Times New Roman" w:cs="Times New Roman"/>
                <w:bCs/>
                <w:color w:val="000000" w:themeColor="text1"/>
                <w:sz w:val="28"/>
                <w:szCs w:val="28"/>
                <w:lang w:val="kk-KZ" w:eastAsia="ru-RU"/>
              </w:rPr>
            </w:pPr>
            <w:r w:rsidRPr="00977AEB">
              <w:rPr>
                <w:rFonts w:ascii="Times New Roman" w:hAnsi="Times New Roman" w:cs="Times New Roman"/>
                <w:color w:val="000000" w:themeColor="text1"/>
                <w:sz w:val="28"/>
                <w:szCs w:val="28"/>
              </w:rPr>
              <w:t>Циклогексан</w:t>
            </w:r>
          </w:p>
        </w:tc>
        <w:tc>
          <w:tcPr>
            <w:tcW w:w="1710" w:type="dxa"/>
            <w:tcBorders>
              <w:top w:val="nil"/>
              <w:left w:val="nil"/>
              <w:bottom w:val="single" w:sz="4" w:space="0" w:color="auto"/>
              <w:right w:val="single" w:sz="4" w:space="0" w:color="auto"/>
            </w:tcBorders>
            <w:vAlign w:val="center"/>
          </w:tcPr>
          <w:p w14:paraId="529FECA0" w14:textId="235D4020"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90081</w:t>
            </w:r>
          </w:p>
        </w:tc>
        <w:tc>
          <w:tcPr>
            <w:tcW w:w="1707" w:type="dxa"/>
            <w:tcBorders>
              <w:top w:val="nil"/>
              <w:left w:val="nil"/>
              <w:bottom w:val="single" w:sz="4" w:space="0" w:color="auto"/>
              <w:right w:val="single" w:sz="4" w:space="0" w:color="auto"/>
            </w:tcBorders>
            <w:vAlign w:val="center"/>
          </w:tcPr>
          <w:p w14:paraId="5C4595A8" w14:textId="4B71C731"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8.53</w:t>
            </w:r>
          </w:p>
        </w:tc>
      </w:tr>
      <w:tr w:rsidR="001D6EB7" w:rsidRPr="00E82AB4" w14:paraId="3CDA6331" w14:textId="77777777" w:rsidTr="00105102">
        <w:tc>
          <w:tcPr>
            <w:tcW w:w="846" w:type="dxa"/>
            <w:tcBorders>
              <w:top w:val="nil"/>
              <w:left w:val="single" w:sz="4" w:space="0" w:color="auto"/>
              <w:bottom w:val="single" w:sz="4" w:space="0" w:color="auto"/>
              <w:right w:val="single" w:sz="4" w:space="0" w:color="auto"/>
            </w:tcBorders>
            <w:vAlign w:val="center"/>
          </w:tcPr>
          <w:p w14:paraId="1CEC6080" w14:textId="66F38C26"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w:t>
            </w:r>
          </w:p>
        </w:tc>
        <w:tc>
          <w:tcPr>
            <w:tcW w:w="1134" w:type="dxa"/>
            <w:tcBorders>
              <w:top w:val="nil"/>
              <w:left w:val="nil"/>
              <w:bottom w:val="single" w:sz="4" w:space="0" w:color="auto"/>
              <w:right w:val="single" w:sz="4" w:space="0" w:color="auto"/>
            </w:tcBorders>
            <w:vAlign w:val="center"/>
          </w:tcPr>
          <w:p w14:paraId="333ED2E9" w14:textId="2854767B"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11.57</w:t>
            </w:r>
          </w:p>
        </w:tc>
        <w:tc>
          <w:tcPr>
            <w:tcW w:w="4231" w:type="dxa"/>
            <w:tcBorders>
              <w:top w:val="nil"/>
              <w:left w:val="nil"/>
              <w:bottom w:val="single" w:sz="4" w:space="0" w:color="auto"/>
              <w:right w:val="single" w:sz="4" w:space="0" w:color="auto"/>
            </w:tcBorders>
            <w:vAlign w:val="center"/>
          </w:tcPr>
          <w:p w14:paraId="0C2E0845" w14:textId="5AD8C9EA" w:rsidR="00105102" w:rsidRPr="00E82AB4" w:rsidRDefault="00977AEB" w:rsidP="0076041D">
            <w:pPr>
              <w:jc w:val="both"/>
              <w:rPr>
                <w:rFonts w:ascii="Times New Roman" w:hAnsi="Times New Roman" w:cs="Times New Roman"/>
                <w:bCs/>
                <w:color w:val="000000" w:themeColor="text1"/>
                <w:sz w:val="28"/>
                <w:szCs w:val="28"/>
                <w:lang w:val="kk-KZ" w:eastAsia="ru-RU"/>
              </w:rPr>
            </w:pPr>
            <w:r w:rsidRPr="00977AEB">
              <w:rPr>
                <w:rFonts w:ascii="Times New Roman" w:hAnsi="Times New Roman" w:cs="Times New Roman"/>
                <w:color w:val="000000" w:themeColor="text1"/>
                <w:sz w:val="28"/>
                <w:szCs w:val="28"/>
              </w:rPr>
              <w:t>2-Бутанон</w:t>
            </w:r>
          </w:p>
        </w:tc>
        <w:tc>
          <w:tcPr>
            <w:tcW w:w="1710" w:type="dxa"/>
            <w:tcBorders>
              <w:top w:val="nil"/>
              <w:left w:val="nil"/>
              <w:bottom w:val="single" w:sz="4" w:space="0" w:color="auto"/>
              <w:right w:val="single" w:sz="4" w:space="0" w:color="auto"/>
            </w:tcBorders>
            <w:vAlign w:val="center"/>
          </w:tcPr>
          <w:p w14:paraId="5CFFE774" w14:textId="282FA4C7"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394154</w:t>
            </w:r>
          </w:p>
        </w:tc>
        <w:tc>
          <w:tcPr>
            <w:tcW w:w="1707" w:type="dxa"/>
            <w:tcBorders>
              <w:top w:val="nil"/>
              <w:left w:val="nil"/>
              <w:bottom w:val="single" w:sz="4" w:space="0" w:color="auto"/>
              <w:right w:val="single" w:sz="4" w:space="0" w:color="auto"/>
            </w:tcBorders>
            <w:vAlign w:val="center"/>
          </w:tcPr>
          <w:p w14:paraId="605F234E" w14:textId="46D131F8"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37.31</w:t>
            </w:r>
          </w:p>
        </w:tc>
      </w:tr>
      <w:tr w:rsidR="001D6EB7" w:rsidRPr="00E82AB4" w14:paraId="7145BBC3" w14:textId="77777777" w:rsidTr="00105102">
        <w:tc>
          <w:tcPr>
            <w:tcW w:w="846" w:type="dxa"/>
            <w:tcBorders>
              <w:top w:val="nil"/>
              <w:left w:val="single" w:sz="4" w:space="0" w:color="auto"/>
              <w:bottom w:val="single" w:sz="4" w:space="0" w:color="auto"/>
              <w:right w:val="single" w:sz="4" w:space="0" w:color="auto"/>
            </w:tcBorders>
            <w:vAlign w:val="center"/>
          </w:tcPr>
          <w:p w14:paraId="211C324F" w14:textId="6276E277"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w:t>
            </w:r>
          </w:p>
        </w:tc>
        <w:tc>
          <w:tcPr>
            <w:tcW w:w="1134" w:type="dxa"/>
            <w:tcBorders>
              <w:top w:val="nil"/>
              <w:left w:val="nil"/>
              <w:bottom w:val="single" w:sz="4" w:space="0" w:color="auto"/>
              <w:right w:val="single" w:sz="4" w:space="0" w:color="auto"/>
            </w:tcBorders>
            <w:vAlign w:val="center"/>
          </w:tcPr>
          <w:p w14:paraId="51C2BC91" w14:textId="05DAD43D"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14.32</w:t>
            </w:r>
          </w:p>
        </w:tc>
        <w:tc>
          <w:tcPr>
            <w:tcW w:w="4231" w:type="dxa"/>
            <w:tcBorders>
              <w:top w:val="nil"/>
              <w:left w:val="nil"/>
              <w:bottom w:val="single" w:sz="4" w:space="0" w:color="auto"/>
              <w:right w:val="single" w:sz="4" w:space="0" w:color="auto"/>
            </w:tcBorders>
            <w:vAlign w:val="center"/>
          </w:tcPr>
          <w:p w14:paraId="36C8E589" w14:textId="094546B9" w:rsidR="00105102" w:rsidRPr="00E82AB4" w:rsidRDefault="00977AEB" w:rsidP="0076041D">
            <w:pPr>
              <w:jc w:val="both"/>
              <w:rPr>
                <w:rFonts w:ascii="Times New Roman" w:hAnsi="Times New Roman" w:cs="Times New Roman"/>
                <w:bCs/>
                <w:color w:val="000000" w:themeColor="text1"/>
                <w:sz w:val="28"/>
                <w:szCs w:val="28"/>
                <w:lang w:val="kk-KZ" w:eastAsia="ru-RU"/>
              </w:rPr>
            </w:pPr>
            <w:r w:rsidRPr="00977AEB">
              <w:rPr>
                <w:rFonts w:ascii="Times New Roman" w:hAnsi="Times New Roman" w:cs="Times New Roman"/>
                <w:color w:val="000000" w:themeColor="text1"/>
                <w:sz w:val="28"/>
                <w:szCs w:val="28"/>
              </w:rPr>
              <w:t>Винил пропионаты</w:t>
            </w:r>
          </w:p>
        </w:tc>
        <w:tc>
          <w:tcPr>
            <w:tcW w:w="1710" w:type="dxa"/>
            <w:tcBorders>
              <w:top w:val="nil"/>
              <w:left w:val="nil"/>
              <w:bottom w:val="single" w:sz="4" w:space="0" w:color="auto"/>
              <w:right w:val="single" w:sz="4" w:space="0" w:color="auto"/>
            </w:tcBorders>
            <w:vAlign w:val="center"/>
          </w:tcPr>
          <w:p w14:paraId="541A90F6" w14:textId="027857B8"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64482</w:t>
            </w:r>
          </w:p>
        </w:tc>
        <w:tc>
          <w:tcPr>
            <w:tcW w:w="1707" w:type="dxa"/>
            <w:tcBorders>
              <w:top w:val="nil"/>
              <w:left w:val="nil"/>
              <w:bottom w:val="single" w:sz="4" w:space="0" w:color="auto"/>
              <w:right w:val="single" w:sz="4" w:space="0" w:color="auto"/>
            </w:tcBorders>
            <w:vAlign w:val="center"/>
          </w:tcPr>
          <w:p w14:paraId="1A37FF31" w14:textId="5DC9E72A"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6.10</w:t>
            </w:r>
          </w:p>
        </w:tc>
      </w:tr>
      <w:tr w:rsidR="001D6EB7" w:rsidRPr="00E82AB4" w14:paraId="0FF687B9" w14:textId="77777777" w:rsidTr="00105102">
        <w:tc>
          <w:tcPr>
            <w:tcW w:w="846" w:type="dxa"/>
            <w:tcBorders>
              <w:top w:val="nil"/>
              <w:left w:val="single" w:sz="4" w:space="0" w:color="auto"/>
              <w:bottom w:val="single" w:sz="4" w:space="0" w:color="auto"/>
              <w:right w:val="single" w:sz="4" w:space="0" w:color="auto"/>
            </w:tcBorders>
            <w:vAlign w:val="center"/>
          </w:tcPr>
          <w:p w14:paraId="1B411430" w14:textId="25B60E61"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w:t>
            </w:r>
          </w:p>
        </w:tc>
        <w:tc>
          <w:tcPr>
            <w:tcW w:w="1134" w:type="dxa"/>
            <w:tcBorders>
              <w:top w:val="nil"/>
              <w:left w:val="nil"/>
              <w:bottom w:val="single" w:sz="4" w:space="0" w:color="auto"/>
              <w:right w:val="single" w:sz="4" w:space="0" w:color="auto"/>
            </w:tcBorders>
            <w:vAlign w:val="center"/>
          </w:tcPr>
          <w:p w14:paraId="2AB04217" w14:textId="54525ABB"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14.53</w:t>
            </w:r>
          </w:p>
        </w:tc>
        <w:tc>
          <w:tcPr>
            <w:tcW w:w="4231" w:type="dxa"/>
            <w:tcBorders>
              <w:top w:val="nil"/>
              <w:left w:val="nil"/>
              <w:bottom w:val="single" w:sz="4" w:space="0" w:color="auto"/>
              <w:right w:val="single" w:sz="4" w:space="0" w:color="auto"/>
            </w:tcBorders>
            <w:vAlign w:val="center"/>
          </w:tcPr>
          <w:p w14:paraId="46E43F3A" w14:textId="25E39500" w:rsidR="00105102" w:rsidRPr="00E82AB4" w:rsidRDefault="00977AEB" w:rsidP="0076041D">
            <w:pPr>
              <w:jc w:val="both"/>
              <w:rPr>
                <w:rFonts w:ascii="Times New Roman" w:hAnsi="Times New Roman" w:cs="Times New Roman"/>
                <w:bCs/>
                <w:color w:val="000000" w:themeColor="text1"/>
                <w:sz w:val="28"/>
                <w:szCs w:val="28"/>
                <w:lang w:val="kk-KZ" w:eastAsia="ru-RU"/>
              </w:rPr>
            </w:pPr>
            <w:r w:rsidRPr="00977AEB">
              <w:rPr>
                <w:rFonts w:ascii="Times New Roman" w:hAnsi="Times New Roman" w:cs="Times New Roman"/>
                <w:color w:val="000000" w:themeColor="text1"/>
                <w:sz w:val="28"/>
                <w:szCs w:val="28"/>
              </w:rPr>
              <w:t>1,1-Диэтоксиэтан</w:t>
            </w:r>
          </w:p>
        </w:tc>
        <w:tc>
          <w:tcPr>
            <w:tcW w:w="1710" w:type="dxa"/>
            <w:tcBorders>
              <w:top w:val="nil"/>
              <w:left w:val="nil"/>
              <w:bottom w:val="single" w:sz="4" w:space="0" w:color="auto"/>
              <w:right w:val="single" w:sz="4" w:space="0" w:color="auto"/>
            </w:tcBorders>
            <w:vAlign w:val="center"/>
          </w:tcPr>
          <w:p w14:paraId="3D5A69DD" w14:textId="327FDBDC"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41355</w:t>
            </w:r>
          </w:p>
        </w:tc>
        <w:tc>
          <w:tcPr>
            <w:tcW w:w="1707" w:type="dxa"/>
            <w:tcBorders>
              <w:top w:val="nil"/>
              <w:left w:val="nil"/>
              <w:bottom w:val="single" w:sz="4" w:space="0" w:color="auto"/>
              <w:right w:val="single" w:sz="4" w:space="0" w:color="auto"/>
            </w:tcBorders>
            <w:vAlign w:val="center"/>
          </w:tcPr>
          <w:p w14:paraId="509C1C4D" w14:textId="6E2256DE"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3.91</w:t>
            </w:r>
          </w:p>
        </w:tc>
      </w:tr>
      <w:tr w:rsidR="001D6EB7" w:rsidRPr="00E82AB4" w14:paraId="1D5B5328" w14:textId="77777777" w:rsidTr="00105102">
        <w:tc>
          <w:tcPr>
            <w:tcW w:w="846" w:type="dxa"/>
            <w:tcBorders>
              <w:top w:val="nil"/>
              <w:left w:val="single" w:sz="4" w:space="0" w:color="auto"/>
              <w:bottom w:val="single" w:sz="4" w:space="0" w:color="auto"/>
              <w:right w:val="single" w:sz="4" w:space="0" w:color="auto"/>
            </w:tcBorders>
            <w:vAlign w:val="center"/>
          </w:tcPr>
          <w:p w14:paraId="7FC17E33" w14:textId="366B7B95"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5</w:t>
            </w:r>
          </w:p>
        </w:tc>
        <w:tc>
          <w:tcPr>
            <w:tcW w:w="1134" w:type="dxa"/>
            <w:tcBorders>
              <w:top w:val="nil"/>
              <w:left w:val="nil"/>
              <w:bottom w:val="single" w:sz="4" w:space="0" w:color="auto"/>
              <w:right w:val="single" w:sz="4" w:space="0" w:color="auto"/>
            </w:tcBorders>
            <w:shd w:val="clear" w:color="000000" w:fill="FFFFFF"/>
            <w:vAlign w:val="center"/>
          </w:tcPr>
          <w:p w14:paraId="3D135AFF" w14:textId="5470E390"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15.91</w:t>
            </w:r>
          </w:p>
        </w:tc>
        <w:tc>
          <w:tcPr>
            <w:tcW w:w="4231" w:type="dxa"/>
            <w:tcBorders>
              <w:top w:val="nil"/>
              <w:left w:val="nil"/>
              <w:bottom w:val="single" w:sz="4" w:space="0" w:color="auto"/>
              <w:right w:val="single" w:sz="4" w:space="0" w:color="auto"/>
            </w:tcBorders>
            <w:shd w:val="clear" w:color="000000" w:fill="FFFFFF"/>
            <w:vAlign w:val="center"/>
          </w:tcPr>
          <w:p w14:paraId="2A96B4D7" w14:textId="79F5D1D2" w:rsidR="00105102" w:rsidRPr="00E82AB4" w:rsidRDefault="00977AEB" w:rsidP="0076041D">
            <w:pPr>
              <w:jc w:val="both"/>
              <w:rPr>
                <w:rFonts w:ascii="Times New Roman" w:hAnsi="Times New Roman" w:cs="Times New Roman"/>
                <w:bCs/>
                <w:color w:val="000000" w:themeColor="text1"/>
                <w:sz w:val="28"/>
                <w:szCs w:val="28"/>
                <w:lang w:val="kk-KZ" w:eastAsia="ru-RU"/>
              </w:rPr>
            </w:pPr>
            <w:r w:rsidRPr="00977AEB">
              <w:rPr>
                <w:rFonts w:ascii="Times New Roman" w:hAnsi="Times New Roman" w:cs="Times New Roman"/>
                <w:color w:val="000000" w:themeColor="text1"/>
                <w:sz w:val="28"/>
                <w:szCs w:val="28"/>
              </w:rPr>
              <w:t>Бутанимидамид</w:t>
            </w:r>
          </w:p>
        </w:tc>
        <w:tc>
          <w:tcPr>
            <w:tcW w:w="1710" w:type="dxa"/>
            <w:tcBorders>
              <w:top w:val="nil"/>
              <w:left w:val="nil"/>
              <w:bottom w:val="single" w:sz="4" w:space="0" w:color="auto"/>
              <w:right w:val="single" w:sz="4" w:space="0" w:color="auto"/>
            </w:tcBorders>
            <w:shd w:val="clear" w:color="000000" w:fill="FFFFFF"/>
            <w:vAlign w:val="center"/>
          </w:tcPr>
          <w:p w14:paraId="72A46B87" w14:textId="12D189F9"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35436</w:t>
            </w:r>
          </w:p>
        </w:tc>
        <w:tc>
          <w:tcPr>
            <w:tcW w:w="1707" w:type="dxa"/>
            <w:tcBorders>
              <w:top w:val="nil"/>
              <w:left w:val="nil"/>
              <w:bottom w:val="single" w:sz="4" w:space="0" w:color="auto"/>
              <w:right w:val="single" w:sz="4" w:space="0" w:color="auto"/>
            </w:tcBorders>
            <w:vAlign w:val="center"/>
          </w:tcPr>
          <w:p w14:paraId="28BE0890" w14:textId="0BA6DE4A"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3.35</w:t>
            </w:r>
          </w:p>
        </w:tc>
      </w:tr>
      <w:tr w:rsidR="001D6EB7" w:rsidRPr="00E82AB4" w14:paraId="245C8DA7" w14:textId="77777777" w:rsidTr="00105102">
        <w:tc>
          <w:tcPr>
            <w:tcW w:w="846" w:type="dxa"/>
            <w:tcBorders>
              <w:top w:val="nil"/>
              <w:left w:val="single" w:sz="4" w:space="0" w:color="auto"/>
              <w:bottom w:val="single" w:sz="4" w:space="0" w:color="auto"/>
              <w:right w:val="single" w:sz="4" w:space="0" w:color="auto"/>
            </w:tcBorders>
            <w:vAlign w:val="center"/>
          </w:tcPr>
          <w:p w14:paraId="35CAEA2C" w14:textId="1BAA85A4"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6</w:t>
            </w:r>
          </w:p>
        </w:tc>
        <w:tc>
          <w:tcPr>
            <w:tcW w:w="1134" w:type="dxa"/>
            <w:tcBorders>
              <w:top w:val="nil"/>
              <w:left w:val="nil"/>
              <w:bottom w:val="single" w:sz="4" w:space="0" w:color="auto"/>
              <w:right w:val="single" w:sz="4" w:space="0" w:color="auto"/>
            </w:tcBorders>
            <w:shd w:val="clear" w:color="000000" w:fill="FFFFFF"/>
            <w:vAlign w:val="center"/>
          </w:tcPr>
          <w:p w14:paraId="44866357" w14:textId="77D5A65D"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17.11</w:t>
            </w:r>
          </w:p>
        </w:tc>
        <w:tc>
          <w:tcPr>
            <w:tcW w:w="4231" w:type="dxa"/>
            <w:tcBorders>
              <w:top w:val="nil"/>
              <w:left w:val="nil"/>
              <w:bottom w:val="single" w:sz="4" w:space="0" w:color="auto"/>
              <w:right w:val="single" w:sz="4" w:space="0" w:color="auto"/>
            </w:tcBorders>
            <w:shd w:val="clear" w:color="000000" w:fill="FFFFFF"/>
            <w:vAlign w:val="center"/>
          </w:tcPr>
          <w:p w14:paraId="729DD3C6" w14:textId="6677B749" w:rsidR="00105102" w:rsidRPr="00E82AB4" w:rsidRDefault="00977AEB" w:rsidP="0076041D">
            <w:pPr>
              <w:jc w:val="both"/>
              <w:rPr>
                <w:rFonts w:ascii="Times New Roman" w:hAnsi="Times New Roman" w:cs="Times New Roman"/>
                <w:bCs/>
                <w:color w:val="000000" w:themeColor="text1"/>
                <w:sz w:val="28"/>
                <w:szCs w:val="28"/>
                <w:lang w:val="kk-KZ" w:eastAsia="ru-RU"/>
              </w:rPr>
            </w:pPr>
            <w:r w:rsidRPr="00977AEB">
              <w:rPr>
                <w:rFonts w:ascii="Times New Roman" w:hAnsi="Times New Roman" w:cs="Times New Roman"/>
                <w:color w:val="000000" w:themeColor="text1"/>
                <w:sz w:val="28"/>
                <w:szCs w:val="28"/>
              </w:rPr>
              <w:t>2,4-Диметилгептен-1</w:t>
            </w:r>
          </w:p>
        </w:tc>
        <w:tc>
          <w:tcPr>
            <w:tcW w:w="1710" w:type="dxa"/>
            <w:tcBorders>
              <w:top w:val="nil"/>
              <w:left w:val="nil"/>
              <w:bottom w:val="single" w:sz="4" w:space="0" w:color="auto"/>
              <w:right w:val="single" w:sz="4" w:space="0" w:color="auto"/>
            </w:tcBorders>
            <w:shd w:val="clear" w:color="000000" w:fill="FFFFFF"/>
            <w:vAlign w:val="center"/>
          </w:tcPr>
          <w:p w14:paraId="2BD24499" w14:textId="1CC6470F"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30122</w:t>
            </w:r>
          </w:p>
        </w:tc>
        <w:tc>
          <w:tcPr>
            <w:tcW w:w="1707" w:type="dxa"/>
            <w:tcBorders>
              <w:top w:val="nil"/>
              <w:left w:val="nil"/>
              <w:bottom w:val="single" w:sz="4" w:space="0" w:color="auto"/>
              <w:right w:val="single" w:sz="4" w:space="0" w:color="auto"/>
            </w:tcBorders>
            <w:vAlign w:val="center"/>
          </w:tcPr>
          <w:p w14:paraId="3C9E6A30" w14:textId="7DA0DA78"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2.85</w:t>
            </w:r>
          </w:p>
        </w:tc>
      </w:tr>
      <w:tr w:rsidR="001D6EB7" w:rsidRPr="00E82AB4" w14:paraId="2CFA9025" w14:textId="77777777" w:rsidTr="00105102">
        <w:tc>
          <w:tcPr>
            <w:tcW w:w="846" w:type="dxa"/>
            <w:tcBorders>
              <w:top w:val="nil"/>
              <w:left w:val="single" w:sz="4" w:space="0" w:color="auto"/>
              <w:bottom w:val="single" w:sz="4" w:space="0" w:color="auto"/>
              <w:right w:val="single" w:sz="4" w:space="0" w:color="auto"/>
            </w:tcBorders>
            <w:vAlign w:val="center"/>
          </w:tcPr>
          <w:p w14:paraId="27605891" w14:textId="1EEA2D80"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7</w:t>
            </w:r>
          </w:p>
        </w:tc>
        <w:tc>
          <w:tcPr>
            <w:tcW w:w="1134" w:type="dxa"/>
            <w:tcBorders>
              <w:top w:val="nil"/>
              <w:left w:val="nil"/>
              <w:bottom w:val="single" w:sz="4" w:space="0" w:color="auto"/>
              <w:right w:val="single" w:sz="4" w:space="0" w:color="auto"/>
            </w:tcBorders>
            <w:vAlign w:val="center"/>
          </w:tcPr>
          <w:p w14:paraId="36328BD7" w14:textId="18E03D60"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19.88</w:t>
            </w:r>
          </w:p>
        </w:tc>
        <w:tc>
          <w:tcPr>
            <w:tcW w:w="4231" w:type="dxa"/>
            <w:tcBorders>
              <w:top w:val="nil"/>
              <w:left w:val="nil"/>
              <w:bottom w:val="single" w:sz="4" w:space="0" w:color="auto"/>
              <w:right w:val="single" w:sz="4" w:space="0" w:color="auto"/>
            </w:tcBorders>
            <w:vAlign w:val="center"/>
          </w:tcPr>
          <w:p w14:paraId="4C2B96CA" w14:textId="6184A2B8" w:rsidR="00105102" w:rsidRPr="00977AEB" w:rsidRDefault="00977AEB" w:rsidP="00977AEB">
            <w:pPr>
              <w:rPr>
                <w:rFonts w:ascii="Times New Roman" w:hAnsi="Times New Roman" w:cs="Times New Roman"/>
                <w:color w:val="000000" w:themeColor="text1"/>
                <w:sz w:val="28"/>
                <w:szCs w:val="28"/>
                <w:lang w:val="kk-KZ"/>
              </w:rPr>
            </w:pPr>
            <w:r w:rsidRPr="00977AEB">
              <w:rPr>
                <w:rFonts w:ascii="Times New Roman" w:hAnsi="Times New Roman" w:cs="Times New Roman"/>
                <w:color w:val="000000" w:themeColor="text1"/>
                <w:sz w:val="28"/>
                <w:szCs w:val="28"/>
                <w:lang w:val="kk-KZ"/>
              </w:rPr>
              <w:t>5-Бромпентанон-2</w:t>
            </w:r>
          </w:p>
        </w:tc>
        <w:tc>
          <w:tcPr>
            <w:tcW w:w="1710" w:type="dxa"/>
            <w:tcBorders>
              <w:top w:val="nil"/>
              <w:left w:val="nil"/>
              <w:bottom w:val="single" w:sz="4" w:space="0" w:color="auto"/>
              <w:right w:val="single" w:sz="4" w:space="0" w:color="auto"/>
            </w:tcBorders>
            <w:vAlign w:val="center"/>
          </w:tcPr>
          <w:p w14:paraId="3F449B80" w14:textId="14C0A9AB"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22307</w:t>
            </w:r>
          </w:p>
        </w:tc>
        <w:tc>
          <w:tcPr>
            <w:tcW w:w="1707" w:type="dxa"/>
            <w:tcBorders>
              <w:top w:val="nil"/>
              <w:left w:val="nil"/>
              <w:bottom w:val="single" w:sz="4" w:space="0" w:color="auto"/>
              <w:right w:val="single" w:sz="4" w:space="0" w:color="auto"/>
            </w:tcBorders>
            <w:vAlign w:val="center"/>
          </w:tcPr>
          <w:p w14:paraId="460E485A" w14:textId="3E39B90C"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2.11</w:t>
            </w:r>
          </w:p>
        </w:tc>
      </w:tr>
      <w:tr w:rsidR="001D6EB7" w:rsidRPr="00E82AB4" w14:paraId="4ABD2E19" w14:textId="77777777" w:rsidTr="00105102">
        <w:tc>
          <w:tcPr>
            <w:tcW w:w="846" w:type="dxa"/>
            <w:tcBorders>
              <w:top w:val="nil"/>
              <w:left w:val="single" w:sz="4" w:space="0" w:color="auto"/>
              <w:bottom w:val="single" w:sz="4" w:space="0" w:color="auto"/>
              <w:right w:val="single" w:sz="4" w:space="0" w:color="auto"/>
            </w:tcBorders>
            <w:vAlign w:val="center"/>
          </w:tcPr>
          <w:p w14:paraId="0C13E7D2" w14:textId="477CD67A"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8</w:t>
            </w:r>
          </w:p>
        </w:tc>
        <w:tc>
          <w:tcPr>
            <w:tcW w:w="1134" w:type="dxa"/>
            <w:tcBorders>
              <w:top w:val="nil"/>
              <w:left w:val="nil"/>
              <w:bottom w:val="single" w:sz="4" w:space="0" w:color="auto"/>
              <w:right w:val="single" w:sz="4" w:space="0" w:color="auto"/>
            </w:tcBorders>
            <w:vAlign w:val="center"/>
          </w:tcPr>
          <w:p w14:paraId="72B10BE6" w14:textId="1B3CED59"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22.28</w:t>
            </w:r>
          </w:p>
        </w:tc>
        <w:tc>
          <w:tcPr>
            <w:tcW w:w="4231" w:type="dxa"/>
            <w:tcBorders>
              <w:top w:val="nil"/>
              <w:left w:val="nil"/>
              <w:bottom w:val="single" w:sz="4" w:space="0" w:color="auto"/>
              <w:right w:val="single" w:sz="4" w:space="0" w:color="auto"/>
            </w:tcBorders>
            <w:vAlign w:val="center"/>
          </w:tcPr>
          <w:p w14:paraId="0D2261A1" w14:textId="7D992CDE" w:rsidR="00105102" w:rsidRPr="00E82AB4" w:rsidRDefault="00977AEB" w:rsidP="0076041D">
            <w:pPr>
              <w:jc w:val="both"/>
              <w:rPr>
                <w:rFonts w:ascii="Times New Roman" w:hAnsi="Times New Roman" w:cs="Times New Roman"/>
                <w:bCs/>
                <w:color w:val="000000" w:themeColor="text1"/>
                <w:sz w:val="28"/>
                <w:szCs w:val="28"/>
                <w:lang w:val="kk-KZ" w:eastAsia="ru-RU"/>
              </w:rPr>
            </w:pPr>
            <w:r w:rsidRPr="00977AEB">
              <w:rPr>
                <w:rFonts w:ascii="Times New Roman" w:hAnsi="Times New Roman" w:cs="Times New Roman"/>
                <w:color w:val="000000" w:themeColor="text1"/>
                <w:sz w:val="28"/>
                <w:szCs w:val="28"/>
              </w:rPr>
              <w:t>2-(1-Гидрокси-1-метилэтил)циклогексанол</w:t>
            </w:r>
          </w:p>
        </w:tc>
        <w:tc>
          <w:tcPr>
            <w:tcW w:w="1710" w:type="dxa"/>
            <w:tcBorders>
              <w:top w:val="nil"/>
              <w:left w:val="nil"/>
              <w:bottom w:val="single" w:sz="4" w:space="0" w:color="auto"/>
              <w:right w:val="single" w:sz="4" w:space="0" w:color="auto"/>
            </w:tcBorders>
            <w:vAlign w:val="center"/>
          </w:tcPr>
          <w:p w14:paraId="7B0826B1" w14:textId="061E9ED3"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20966</w:t>
            </w:r>
          </w:p>
        </w:tc>
        <w:tc>
          <w:tcPr>
            <w:tcW w:w="1707" w:type="dxa"/>
            <w:tcBorders>
              <w:top w:val="nil"/>
              <w:left w:val="nil"/>
              <w:bottom w:val="single" w:sz="4" w:space="0" w:color="auto"/>
              <w:right w:val="single" w:sz="4" w:space="0" w:color="auto"/>
            </w:tcBorders>
            <w:vAlign w:val="center"/>
          </w:tcPr>
          <w:p w14:paraId="02C13FE7" w14:textId="5FBFC816"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1.98</w:t>
            </w:r>
          </w:p>
        </w:tc>
      </w:tr>
      <w:tr w:rsidR="001D6EB7" w:rsidRPr="00E82AB4" w14:paraId="4E02D047" w14:textId="77777777" w:rsidTr="00105102">
        <w:tc>
          <w:tcPr>
            <w:tcW w:w="846" w:type="dxa"/>
            <w:tcBorders>
              <w:top w:val="nil"/>
              <w:left w:val="single" w:sz="4" w:space="0" w:color="auto"/>
              <w:bottom w:val="single" w:sz="4" w:space="0" w:color="auto"/>
              <w:right w:val="single" w:sz="4" w:space="0" w:color="auto"/>
            </w:tcBorders>
            <w:vAlign w:val="center"/>
          </w:tcPr>
          <w:p w14:paraId="13F8C2CF" w14:textId="5B6BE01D"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9</w:t>
            </w:r>
          </w:p>
        </w:tc>
        <w:tc>
          <w:tcPr>
            <w:tcW w:w="1134" w:type="dxa"/>
            <w:tcBorders>
              <w:top w:val="nil"/>
              <w:left w:val="nil"/>
              <w:bottom w:val="single" w:sz="4" w:space="0" w:color="auto"/>
              <w:right w:val="single" w:sz="4" w:space="0" w:color="auto"/>
            </w:tcBorders>
            <w:vAlign w:val="center"/>
          </w:tcPr>
          <w:p w14:paraId="49564A80" w14:textId="5481967F"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23.83</w:t>
            </w:r>
          </w:p>
        </w:tc>
        <w:tc>
          <w:tcPr>
            <w:tcW w:w="4231" w:type="dxa"/>
            <w:tcBorders>
              <w:top w:val="nil"/>
              <w:left w:val="nil"/>
              <w:bottom w:val="single" w:sz="4" w:space="0" w:color="auto"/>
              <w:right w:val="single" w:sz="4" w:space="0" w:color="auto"/>
            </w:tcBorders>
            <w:vAlign w:val="center"/>
          </w:tcPr>
          <w:p w14:paraId="0E74FF66" w14:textId="47C7296D" w:rsidR="00105102" w:rsidRPr="00E82AB4" w:rsidRDefault="00977AEB" w:rsidP="0076041D">
            <w:pPr>
              <w:jc w:val="both"/>
              <w:rPr>
                <w:rFonts w:ascii="Times New Roman" w:hAnsi="Times New Roman" w:cs="Times New Roman"/>
                <w:bCs/>
                <w:color w:val="000000" w:themeColor="text1"/>
                <w:sz w:val="28"/>
                <w:szCs w:val="28"/>
                <w:lang w:val="kk-KZ" w:eastAsia="ru-RU"/>
              </w:rPr>
            </w:pPr>
            <w:r w:rsidRPr="00977AEB">
              <w:rPr>
                <w:rFonts w:ascii="Times New Roman" w:hAnsi="Times New Roman" w:cs="Times New Roman"/>
                <w:color w:val="000000" w:themeColor="text1"/>
                <w:sz w:val="28"/>
                <w:szCs w:val="28"/>
              </w:rPr>
              <w:t>2-Бутил-3-метил-1,3-диоксолан</w:t>
            </w:r>
          </w:p>
        </w:tc>
        <w:tc>
          <w:tcPr>
            <w:tcW w:w="1710" w:type="dxa"/>
            <w:tcBorders>
              <w:top w:val="nil"/>
              <w:left w:val="nil"/>
              <w:bottom w:val="single" w:sz="4" w:space="0" w:color="auto"/>
              <w:right w:val="single" w:sz="4" w:space="0" w:color="auto"/>
            </w:tcBorders>
            <w:vAlign w:val="center"/>
          </w:tcPr>
          <w:p w14:paraId="397698F0" w14:textId="1F621A3D"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24016</w:t>
            </w:r>
          </w:p>
        </w:tc>
        <w:tc>
          <w:tcPr>
            <w:tcW w:w="1707" w:type="dxa"/>
            <w:tcBorders>
              <w:top w:val="nil"/>
              <w:left w:val="nil"/>
              <w:bottom w:val="single" w:sz="4" w:space="0" w:color="auto"/>
              <w:right w:val="single" w:sz="4" w:space="0" w:color="auto"/>
            </w:tcBorders>
            <w:vAlign w:val="center"/>
          </w:tcPr>
          <w:p w14:paraId="15D60176" w14:textId="119552A1"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2.27</w:t>
            </w:r>
          </w:p>
        </w:tc>
      </w:tr>
      <w:tr w:rsidR="001D6EB7" w:rsidRPr="00E82AB4" w14:paraId="377889F1" w14:textId="77777777" w:rsidTr="00105102">
        <w:tc>
          <w:tcPr>
            <w:tcW w:w="846" w:type="dxa"/>
            <w:tcBorders>
              <w:top w:val="nil"/>
              <w:left w:val="single" w:sz="4" w:space="0" w:color="auto"/>
              <w:bottom w:val="single" w:sz="4" w:space="0" w:color="auto"/>
              <w:right w:val="single" w:sz="4" w:space="0" w:color="auto"/>
            </w:tcBorders>
            <w:vAlign w:val="center"/>
          </w:tcPr>
          <w:p w14:paraId="470E6932" w14:textId="288FB45F"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10</w:t>
            </w:r>
          </w:p>
        </w:tc>
        <w:tc>
          <w:tcPr>
            <w:tcW w:w="1134" w:type="dxa"/>
            <w:tcBorders>
              <w:top w:val="nil"/>
              <w:left w:val="nil"/>
              <w:bottom w:val="single" w:sz="4" w:space="0" w:color="auto"/>
              <w:right w:val="single" w:sz="4" w:space="0" w:color="auto"/>
            </w:tcBorders>
            <w:vAlign w:val="center"/>
          </w:tcPr>
          <w:p w14:paraId="0EE66FE5" w14:textId="2C0757BC"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26.55</w:t>
            </w:r>
          </w:p>
        </w:tc>
        <w:tc>
          <w:tcPr>
            <w:tcW w:w="4231" w:type="dxa"/>
            <w:tcBorders>
              <w:top w:val="nil"/>
              <w:left w:val="nil"/>
              <w:bottom w:val="single" w:sz="4" w:space="0" w:color="auto"/>
              <w:right w:val="single" w:sz="4" w:space="0" w:color="auto"/>
            </w:tcBorders>
            <w:vAlign w:val="center"/>
          </w:tcPr>
          <w:p w14:paraId="395F57AB" w14:textId="3EC2DF1F" w:rsidR="00105102" w:rsidRPr="00E82AB4" w:rsidRDefault="00977AEB" w:rsidP="0076041D">
            <w:pPr>
              <w:jc w:val="both"/>
              <w:rPr>
                <w:rFonts w:ascii="Times New Roman" w:hAnsi="Times New Roman" w:cs="Times New Roman"/>
                <w:bCs/>
                <w:color w:val="000000" w:themeColor="text1"/>
                <w:sz w:val="28"/>
                <w:szCs w:val="28"/>
                <w:lang w:val="kk-KZ" w:eastAsia="ru-RU"/>
              </w:rPr>
            </w:pPr>
            <w:r w:rsidRPr="00977AEB">
              <w:rPr>
                <w:rFonts w:ascii="Times New Roman" w:hAnsi="Times New Roman" w:cs="Times New Roman"/>
                <w:color w:val="000000" w:themeColor="text1"/>
                <w:sz w:val="28"/>
                <w:szCs w:val="28"/>
              </w:rPr>
              <w:t>3-Метил-1-(1H-1,2,4-триазол-1-ил)бутанон-2</w:t>
            </w:r>
          </w:p>
        </w:tc>
        <w:tc>
          <w:tcPr>
            <w:tcW w:w="1710" w:type="dxa"/>
            <w:tcBorders>
              <w:top w:val="nil"/>
              <w:left w:val="nil"/>
              <w:bottom w:val="single" w:sz="4" w:space="0" w:color="auto"/>
              <w:right w:val="single" w:sz="4" w:space="0" w:color="auto"/>
            </w:tcBorders>
            <w:vAlign w:val="center"/>
          </w:tcPr>
          <w:p w14:paraId="19B30CCC" w14:textId="751AF60C"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58538</w:t>
            </w:r>
          </w:p>
        </w:tc>
        <w:tc>
          <w:tcPr>
            <w:tcW w:w="1707" w:type="dxa"/>
            <w:tcBorders>
              <w:top w:val="nil"/>
              <w:left w:val="nil"/>
              <w:bottom w:val="single" w:sz="4" w:space="0" w:color="auto"/>
              <w:right w:val="single" w:sz="4" w:space="0" w:color="auto"/>
            </w:tcBorders>
            <w:vAlign w:val="center"/>
          </w:tcPr>
          <w:p w14:paraId="04FEA124" w14:textId="265E31AF"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5.54</w:t>
            </w:r>
          </w:p>
        </w:tc>
      </w:tr>
      <w:tr w:rsidR="001D6EB7" w:rsidRPr="00E82AB4" w14:paraId="6B89D732" w14:textId="77777777" w:rsidTr="00105102">
        <w:tc>
          <w:tcPr>
            <w:tcW w:w="846" w:type="dxa"/>
            <w:tcBorders>
              <w:top w:val="nil"/>
              <w:left w:val="single" w:sz="4" w:space="0" w:color="auto"/>
              <w:bottom w:val="single" w:sz="4" w:space="0" w:color="auto"/>
              <w:right w:val="single" w:sz="4" w:space="0" w:color="auto"/>
            </w:tcBorders>
            <w:vAlign w:val="center"/>
          </w:tcPr>
          <w:p w14:paraId="086FBD8B" w14:textId="06A4BBDA"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lastRenderedPageBreak/>
              <w:t>11</w:t>
            </w:r>
          </w:p>
        </w:tc>
        <w:tc>
          <w:tcPr>
            <w:tcW w:w="1134" w:type="dxa"/>
            <w:tcBorders>
              <w:top w:val="nil"/>
              <w:left w:val="nil"/>
              <w:bottom w:val="single" w:sz="4" w:space="0" w:color="auto"/>
              <w:right w:val="single" w:sz="4" w:space="0" w:color="auto"/>
            </w:tcBorders>
            <w:vAlign w:val="center"/>
          </w:tcPr>
          <w:p w14:paraId="41C73F6F" w14:textId="78C7534A"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27.92</w:t>
            </w:r>
          </w:p>
        </w:tc>
        <w:tc>
          <w:tcPr>
            <w:tcW w:w="4231" w:type="dxa"/>
            <w:tcBorders>
              <w:top w:val="nil"/>
              <w:left w:val="nil"/>
              <w:bottom w:val="single" w:sz="4" w:space="0" w:color="auto"/>
              <w:right w:val="single" w:sz="4" w:space="0" w:color="auto"/>
            </w:tcBorders>
            <w:vAlign w:val="center"/>
          </w:tcPr>
          <w:p w14:paraId="13D9592C" w14:textId="7A6FF71F" w:rsidR="00105102" w:rsidRPr="00E82AB4" w:rsidRDefault="00977AEB" w:rsidP="0076041D">
            <w:pPr>
              <w:jc w:val="both"/>
              <w:rPr>
                <w:rFonts w:ascii="Times New Roman" w:hAnsi="Times New Roman" w:cs="Times New Roman"/>
                <w:bCs/>
                <w:color w:val="000000" w:themeColor="text1"/>
                <w:sz w:val="28"/>
                <w:szCs w:val="28"/>
                <w:lang w:val="kk-KZ" w:eastAsia="ru-RU"/>
              </w:rPr>
            </w:pPr>
            <w:r>
              <w:rPr>
                <w:rFonts w:ascii="Times New Roman" w:hAnsi="Times New Roman" w:cs="Times New Roman"/>
                <w:color w:val="000000" w:themeColor="text1"/>
                <w:sz w:val="28"/>
                <w:szCs w:val="28"/>
                <w:lang w:val="kk-KZ"/>
              </w:rPr>
              <w:t>н</w:t>
            </w:r>
            <w:r w:rsidRPr="00977AEB">
              <w:rPr>
                <w:rFonts w:ascii="Times New Roman" w:hAnsi="Times New Roman" w:cs="Times New Roman"/>
                <w:color w:val="000000" w:themeColor="text1"/>
                <w:sz w:val="28"/>
                <w:szCs w:val="28"/>
              </w:rPr>
              <w:t>-Бутан қышқылы</w:t>
            </w:r>
          </w:p>
        </w:tc>
        <w:tc>
          <w:tcPr>
            <w:tcW w:w="1710" w:type="dxa"/>
            <w:tcBorders>
              <w:top w:val="nil"/>
              <w:left w:val="nil"/>
              <w:bottom w:val="single" w:sz="4" w:space="0" w:color="auto"/>
              <w:right w:val="single" w:sz="4" w:space="0" w:color="auto"/>
            </w:tcBorders>
            <w:vAlign w:val="center"/>
          </w:tcPr>
          <w:p w14:paraId="143EAA47" w14:textId="6C9D8ACB"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89422</w:t>
            </w:r>
          </w:p>
        </w:tc>
        <w:tc>
          <w:tcPr>
            <w:tcW w:w="1707" w:type="dxa"/>
            <w:tcBorders>
              <w:top w:val="nil"/>
              <w:left w:val="nil"/>
              <w:bottom w:val="single" w:sz="4" w:space="0" w:color="auto"/>
              <w:right w:val="single" w:sz="4" w:space="0" w:color="auto"/>
            </w:tcBorders>
            <w:vAlign w:val="center"/>
          </w:tcPr>
          <w:p w14:paraId="43172F99" w14:textId="72E27F09"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8.46</w:t>
            </w:r>
          </w:p>
        </w:tc>
      </w:tr>
      <w:tr w:rsidR="001D6EB7" w:rsidRPr="00E82AB4" w14:paraId="0959DDA9" w14:textId="77777777" w:rsidTr="00105102">
        <w:tc>
          <w:tcPr>
            <w:tcW w:w="846" w:type="dxa"/>
            <w:tcBorders>
              <w:top w:val="nil"/>
              <w:left w:val="single" w:sz="4" w:space="0" w:color="auto"/>
              <w:bottom w:val="single" w:sz="4" w:space="0" w:color="auto"/>
              <w:right w:val="single" w:sz="4" w:space="0" w:color="auto"/>
            </w:tcBorders>
            <w:vAlign w:val="center"/>
          </w:tcPr>
          <w:p w14:paraId="20B6C86F" w14:textId="76306EAF"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12</w:t>
            </w:r>
          </w:p>
        </w:tc>
        <w:tc>
          <w:tcPr>
            <w:tcW w:w="1134" w:type="dxa"/>
            <w:tcBorders>
              <w:top w:val="nil"/>
              <w:left w:val="nil"/>
              <w:bottom w:val="single" w:sz="4" w:space="0" w:color="auto"/>
              <w:right w:val="single" w:sz="4" w:space="0" w:color="auto"/>
            </w:tcBorders>
            <w:vAlign w:val="center"/>
          </w:tcPr>
          <w:p w14:paraId="1F33FFC0" w14:textId="3B131780"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29.87</w:t>
            </w:r>
          </w:p>
        </w:tc>
        <w:tc>
          <w:tcPr>
            <w:tcW w:w="4231" w:type="dxa"/>
            <w:tcBorders>
              <w:top w:val="nil"/>
              <w:left w:val="nil"/>
              <w:bottom w:val="single" w:sz="4" w:space="0" w:color="auto"/>
              <w:right w:val="single" w:sz="4" w:space="0" w:color="auto"/>
            </w:tcBorders>
            <w:vAlign w:val="center"/>
          </w:tcPr>
          <w:p w14:paraId="28E72FC9" w14:textId="054043DB" w:rsidR="00105102" w:rsidRPr="00E82AB4" w:rsidRDefault="00977AEB" w:rsidP="0076041D">
            <w:pPr>
              <w:jc w:val="both"/>
              <w:rPr>
                <w:rFonts w:ascii="Times New Roman" w:hAnsi="Times New Roman" w:cs="Times New Roman"/>
                <w:bCs/>
                <w:color w:val="000000" w:themeColor="text1"/>
                <w:sz w:val="28"/>
                <w:szCs w:val="28"/>
                <w:lang w:val="kk-KZ" w:eastAsia="ru-RU"/>
              </w:rPr>
            </w:pPr>
            <w:r w:rsidRPr="00977AEB">
              <w:rPr>
                <w:rFonts w:ascii="Times New Roman" w:hAnsi="Times New Roman" w:cs="Times New Roman"/>
                <w:color w:val="000000" w:themeColor="text1"/>
                <w:sz w:val="28"/>
                <w:szCs w:val="28"/>
              </w:rPr>
              <w:t>2-трет-Бутил-4-гидроксианизол</w:t>
            </w:r>
          </w:p>
        </w:tc>
        <w:tc>
          <w:tcPr>
            <w:tcW w:w="1710" w:type="dxa"/>
            <w:tcBorders>
              <w:top w:val="nil"/>
              <w:left w:val="nil"/>
              <w:bottom w:val="single" w:sz="4" w:space="0" w:color="auto"/>
              <w:right w:val="single" w:sz="4" w:space="0" w:color="auto"/>
            </w:tcBorders>
            <w:vAlign w:val="center"/>
          </w:tcPr>
          <w:p w14:paraId="4820ECFD" w14:textId="5988D66A"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90196</w:t>
            </w:r>
          </w:p>
        </w:tc>
        <w:tc>
          <w:tcPr>
            <w:tcW w:w="1707" w:type="dxa"/>
            <w:tcBorders>
              <w:top w:val="nil"/>
              <w:left w:val="nil"/>
              <w:bottom w:val="single" w:sz="4" w:space="0" w:color="auto"/>
              <w:right w:val="single" w:sz="4" w:space="0" w:color="auto"/>
            </w:tcBorders>
            <w:vAlign w:val="center"/>
          </w:tcPr>
          <w:p w14:paraId="32307DE1" w14:textId="71968AAE"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8.54</w:t>
            </w:r>
          </w:p>
        </w:tc>
      </w:tr>
      <w:tr w:rsidR="001D6EB7" w:rsidRPr="00E82AB4" w14:paraId="318FCF53" w14:textId="77777777" w:rsidTr="00105102">
        <w:tc>
          <w:tcPr>
            <w:tcW w:w="846" w:type="dxa"/>
            <w:tcBorders>
              <w:top w:val="nil"/>
              <w:left w:val="single" w:sz="4" w:space="0" w:color="auto"/>
              <w:bottom w:val="single" w:sz="4" w:space="0" w:color="auto"/>
              <w:right w:val="single" w:sz="4" w:space="0" w:color="auto"/>
            </w:tcBorders>
            <w:vAlign w:val="center"/>
          </w:tcPr>
          <w:p w14:paraId="7EA10A4E" w14:textId="37531DD0"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13</w:t>
            </w:r>
          </w:p>
        </w:tc>
        <w:tc>
          <w:tcPr>
            <w:tcW w:w="1134" w:type="dxa"/>
            <w:tcBorders>
              <w:top w:val="nil"/>
              <w:left w:val="nil"/>
              <w:bottom w:val="single" w:sz="4" w:space="0" w:color="auto"/>
              <w:right w:val="single" w:sz="4" w:space="0" w:color="auto"/>
            </w:tcBorders>
            <w:vAlign w:val="center"/>
          </w:tcPr>
          <w:p w14:paraId="0315426F" w14:textId="0AAB7DEC"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30.47</w:t>
            </w:r>
          </w:p>
        </w:tc>
        <w:tc>
          <w:tcPr>
            <w:tcW w:w="4231" w:type="dxa"/>
            <w:tcBorders>
              <w:top w:val="nil"/>
              <w:left w:val="nil"/>
              <w:bottom w:val="single" w:sz="4" w:space="0" w:color="auto"/>
              <w:right w:val="single" w:sz="4" w:space="0" w:color="auto"/>
            </w:tcBorders>
            <w:vAlign w:val="center"/>
          </w:tcPr>
          <w:p w14:paraId="61A2459C" w14:textId="01A6F844" w:rsidR="00105102" w:rsidRPr="00E82AB4" w:rsidRDefault="00977AEB" w:rsidP="0076041D">
            <w:pPr>
              <w:jc w:val="both"/>
              <w:rPr>
                <w:rFonts w:ascii="Times New Roman" w:hAnsi="Times New Roman" w:cs="Times New Roman"/>
                <w:bCs/>
                <w:color w:val="000000" w:themeColor="text1"/>
                <w:sz w:val="28"/>
                <w:szCs w:val="28"/>
                <w:lang w:val="kk-KZ" w:eastAsia="ru-RU"/>
              </w:rPr>
            </w:pPr>
            <w:r>
              <w:rPr>
                <w:rFonts w:ascii="Times New Roman" w:hAnsi="Times New Roman" w:cs="Times New Roman"/>
                <w:color w:val="000000" w:themeColor="text1"/>
                <w:sz w:val="28"/>
                <w:szCs w:val="28"/>
                <w:lang w:val="kk-KZ"/>
              </w:rPr>
              <w:t>3,</w:t>
            </w:r>
            <w:r w:rsidRPr="00977AEB">
              <w:rPr>
                <w:rFonts w:ascii="Times New Roman" w:hAnsi="Times New Roman" w:cs="Times New Roman"/>
                <w:color w:val="000000" w:themeColor="text1"/>
                <w:sz w:val="28"/>
                <w:szCs w:val="28"/>
              </w:rPr>
              <w:t>5-Дитрет-бутилфенол</w:t>
            </w:r>
          </w:p>
        </w:tc>
        <w:tc>
          <w:tcPr>
            <w:tcW w:w="1710" w:type="dxa"/>
            <w:tcBorders>
              <w:top w:val="nil"/>
              <w:left w:val="nil"/>
              <w:bottom w:val="single" w:sz="4" w:space="0" w:color="auto"/>
              <w:right w:val="single" w:sz="4" w:space="0" w:color="auto"/>
            </w:tcBorders>
            <w:vAlign w:val="center"/>
          </w:tcPr>
          <w:p w14:paraId="29554EBD" w14:textId="5BFF66CC"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47520</w:t>
            </w:r>
          </w:p>
        </w:tc>
        <w:tc>
          <w:tcPr>
            <w:tcW w:w="1707" w:type="dxa"/>
            <w:tcBorders>
              <w:top w:val="nil"/>
              <w:left w:val="nil"/>
              <w:bottom w:val="single" w:sz="4" w:space="0" w:color="auto"/>
              <w:right w:val="single" w:sz="4" w:space="0" w:color="auto"/>
            </w:tcBorders>
            <w:vAlign w:val="center"/>
          </w:tcPr>
          <w:p w14:paraId="48BA63B4" w14:textId="70178F13"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4.50</w:t>
            </w:r>
          </w:p>
        </w:tc>
      </w:tr>
      <w:tr w:rsidR="001D6EB7" w:rsidRPr="00E82AB4" w14:paraId="50831A3B" w14:textId="77777777" w:rsidTr="00105102">
        <w:tc>
          <w:tcPr>
            <w:tcW w:w="846" w:type="dxa"/>
            <w:tcBorders>
              <w:top w:val="nil"/>
              <w:left w:val="single" w:sz="4" w:space="0" w:color="auto"/>
              <w:bottom w:val="single" w:sz="4" w:space="0" w:color="auto"/>
              <w:right w:val="single" w:sz="4" w:space="0" w:color="auto"/>
            </w:tcBorders>
            <w:vAlign w:val="center"/>
          </w:tcPr>
          <w:p w14:paraId="63B4BC8E" w14:textId="52D8CC7A"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14</w:t>
            </w:r>
          </w:p>
        </w:tc>
        <w:tc>
          <w:tcPr>
            <w:tcW w:w="1134" w:type="dxa"/>
            <w:tcBorders>
              <w:top w:val="nil"/>
              <w:left w:val="nil"/>
              <w:bottom w:val="single" w:sz="4" w:space="0" w:color="auto"/>
              <w:right w:val="single" w:sz="4" w:space="0" w:color="auto"/>
            </w:tcBorders>
            <w:vAlign w:val="center"/>
          </w:tcPr>
          <w:p w14:paraId="27B26FF9" w14:textId="622958D5"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32.15</w:t>
            </w:r>
          </w:p>
        </w:tc>
        <w:tc>
          <w:tcPr>
            <w:tcW w:w="4231" w:type="dxa"/>
            <w:tcBorders>
              <w:top w:val="nil"/>
              <w:left w:val="nil"/>
              <w:bottom w:val="single" w:sz="4" w:space="0" w:color="auto"/>
              <w:right w:val="single" w:sz="4" w:space="0" w:color="auto"/>
            </w:tcBorders>
            <w:vAlign w:val="center"/>
          </w:tcPr>
          <w:p w14:paraId="037E7BE0" w14:textId="1AF78C11" w:rsidR="00105102" w:rsidRPr="00E82AB4" w:rsidRDefault="00977AEB" w:rsidP="0076041D">
            <w:pPr>
              <w:jc w:val="both"/>
              <w:rPr>
                <w:rFonts w:ascii="Times New Roman" w:hAnsi="Times New Roman" w:cs="Times New Roman"/>
                <w:bCs/>
                <w:color w:val="000000" w:themeColor="text1"/>
                <w:sz w:val="28"/>
                <w:szCs w:val="28"/>
                <w:lang w:val="kk-KZ" w:eastAsia="ru-RU"/>
              </w:rPr>
            </w:pPr>
            <w:r w:rsidRPr="00977AEB">
              <w:rPr>
                <w:rFonts w:ascii="Times New Roman" w:hAnsi="Times New Roman" w:cs="Times New Roman"/>
                <w:color w:val="000000" w:themeColor="text1"/>
                <w:sz w:val="28"/>
                <w:szCs w:val="28"/>
              </w:rPr>
              <w:t>Бутир қышқылы ангидриді</w:t>
            </w:r>
          </w:p>
        </w:tc>
        <w:tc>
          <w:tcPr>
            <w:tcW w:w="1710" w:type="dxa"/>
            <w:tcBorders>
              <w:top w:val="nil"/>
              <w:left w:val="nil"/>
              <w:bottom w:val="single" w:sz="4" w:space="0" w:color="auto"/>
              <w:right w:val="single" w:sz="4" w:space="0" w:color="auto"/>
            </w:tcBorders>
            <w:vAlign w:val="center"/>
          </w:tcPr>
          <w:p w14:paraId="266300BE" w14:textId="629CE124"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47792</w:t>
            </w:r>
          </w:p>
        </w:tc>
        <w:tc>
          <w:tcPr>
            <w:tcW w:w="1707" w:type="dxa"/>
            <w:tcBorders>
              <w:top w:val="nil"/>
              <w:left w:val="nil"/>
              <w:bottom w:val="single" w:sz="4" w:space="0" w:color="auto"/>
              <w:right w:val="single" w:sz="4" w:space="0" w:color="auto"/>
            </w:tcBorders>
            <w:vAlign w:val="center"/>
          </w:tcPr>
          <w:p w14:paraId="3F202DA0" w14:textId="37760296" w:rsidR="00105102" w:rsidRPr="00E82AB4" w:rsidRDefault="00105102"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4.52</w:t>
            </w:r>
          </w:p>
        </w:tc>
      </w:tr>
    </w:tbl>
    <w:p w14:paraId="0E3CB3A6" w14:textId="77777777" w:rsidR="00D22A37" w:rsidRDefault="00D22A37" w:rsidP="00D22A37">
      <w:pPr>
        <w:spacing w:after="0" w:line="240" w:lineRule="auto"/>
        <w:ind w:firstLine="708"/>
        <w:jc w:val="both"/>
        <w:rPr>
          <w:bCs/>
          <w:color w:val="000000" w:themeColor="text1"/>
          <w:sz w:val="28"/>
          <w:szCs w:val="28"/>
          <w:lang w:val="kk-KZ" w:eastAsia="ru-RU"/>
        </w:rPr>
      </w:pPr>
    </w:p>
    <w:p w14:paraId="6F276F1B" w14:textId="0AB8A05C" w:rsidR="00146361" w:rsidRDefault="00D22A37" w:rsidP="00D22A37">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Талдау </w:t>
      </w:r>
      <w:r w:rsidRPr="00D22A37">
        <w:rPr>
          <w:rFonts w:ascii="Times New Roman" w:hAnsi="Times New Roman" w:cs="Times New Roman"/>
          <w:color w:val="000000" w:themeColor="text1"/>
          <w:sz w:val="28"/>
          <w:szCs w:val="28"/>
          <w:lang w:val="kk-KZ"/>
        </w:rPr>
        <w:t xml:space="preserve">нәтижелері ҚК үлгісіндегі метан прекурсорларының әртүрлі органикалық қосылыстардан тұратынын көрсетеді. Ең көп мөлшерде анықталған зат </w:t>
      </w:r>
      <w:r w:rsidR="00042E18">
        <w:rPr>
          <w:rFonts w:ascii="Times New Roman" w:hAnsi="Times New Roman" w:cs="Times New Roman"/>
          <w:color w:val="000000" w:themeColor="text1"/>
          <w:sz w:val="28"/>
          <w:szCs w:val="28"/>
          <w:lang w:val="kk-KZ"/>
        </w:rPr>
        <w:t>-</w:t>
      </w:r>
      <w:r w:rsidRPr="00D22A37">
        <w:rPr>
          <w:rFonts w:ascii="Times New Roman" w:hAnsi="Times New Roman" w:cs="Times New Roman"/>
          <w:color w:val="000000" w:themeColor="text1"/>
          <w:sz w:val="28"/>
          <w:szCs w:val="28"/>
          <w:lang w:val="kk-KZ"/>
        </w:rPr>
        <w:t xml:space="preserve"> 2-</w:t>
      </w:r>
      <w:r>
        <w:rPr>
          <w:rFonts w:ascii="Times New Roman" w:hAnsi="Times New Roman" w:cs="Times New Roman"/>
          <w:color w:val="000000" w:themeColor="text1"/>
          <w:sz w:val="28"/>
          <w:szCs w:val="28"/>
          <w:lang w:val="kk-KZ"/>
        </w:rPr>
        <w:t xml:space="preserve">бутанон </w:t>
      </w:r>
      <w:r w:rsidRPr="00D22A37">
        <w:rPr>
          <w:rFonts w:ascii="Times New Roman" w:hAnsi="Times New Roman" w:cs="Times New Roman"/>
          <w:color w:val="000000" w:themeColor="text1"/>
          <w:sz w:val="28"/>
          <w:szCs w:val="28"/>
          <w:lang w:val="kk-KZ"/>
        </w:rPr>
        <w:t xml:space="preserve"> (37.31%) </w:t>
      </w:r>
      <w:r w:rsidR="00564672">
        <w:rPr>
          <w:rFonts w:ascii="Times New Roman" w:hAnsi="Times New Roman" w:cs="Times New Roman"/>
          <w:color w:val="000000" w:themeColor="text1"/>
          <w:sz w:val="28"/>
          <w:szCs w:val="28"/>
          <w:lang w:val="kk-KZ"/>
        </w:rPr>
        <w:t xml:space="preserve">қосылысы </w:t>
      </w:r>
      <w:r w:rsidRPr="00D22A37">
        <w:rPr>
          <w:rFonts w:ascii="Times New Roman" w:hAnsi="Times New Roman" w:cs="Times New Roman"/>
          <w:color w:val="000000" w:themeColor="text1"/>
          <w:sz w:val="28"/>
          <w:szCs w:val="28"/>
          <w:lang w:val="kk-KZ"/>
        </w:rPr>
        <w:t xml:space="preserve">үлгідегі басым компонент екенін білдіреді. Сонымен қатар, </w:t>
      </w:r>
      <w:r>
        <w:rPr>
          <w:rFonts w:ascii="Times New Roman" w:hAnsi="Times New Roman" w:cs="Times New Roman"/>
          <w:color w:val="000000" w:themeColor="text1"/>
          <w:sz w:val="28"/>
          <w:szCs w:val="28"/>
          <w:lang w:val="kk-KZ"/>
        </w:rPr>
        <w:t>циклогексанон</w:t>
      </w:r>
      <w:r w:rsidRPr="00D22A37">
        <w:rPr>
          <w:rFonts w:ascii="Times New Roman" w:hAnsi="Times New Roman" w:cs="Times New Roman"/>
          <w:color w:val="000000" w:themeColor="text1"/>
          <w:sz w:val="28"/>
          <w:szCs w:val="28"/>
          <w:lang w:val="kk-KZ"/>
        </w:rPr>
        <w:t>(8.53%), n-</w:t>
      </w:r>
      <w:r>
        <w:rPr>
          <w:rFonts w:ascii="Times New Roman" w:hAnsi="Times New Roman" w:cs="Times New Roman"/>
          <w:color w:val="000000" w:themeColor="text1"/>
          <w:sz w:val="28"/>
          <w:szCs w:val="28"/>
          <w:lang w:val="kk-KZ"/>
        </w:rPr>
        <w:t>бутан қышқылы</w:t>
      </w:r>
      <w:r w:rsidRPr="00D22A37">
        <w:rPr>
          <w:rFonts w:ascii="Times New Roman" w:hAnsi="Times New Roman" w:cs="Times New Roman"/>
          <w:color w:val="000000" w:themeColor="text1"/>
          <w:sz w:val="28"/>
          <w:szCs w:val="28"/>
          <w:lang w:val="kk-KZ"/>
        </w:rPr>
        <w:t xml:space="preserve"> (8.46%) және 2-</w:t>
      </w:r>
      <w:r>
        <w:rPr>
          <w:rFonts w:ascii="Times New Roman" w:hAnsi="Times New Roman" w:cs="Times New Roman"/>
          <w:color w:val="000000" w:themeColor="text1"/>
          <w:sz w:val="28"/>
          <w:szCs w:val="28"/>
          <w:lang w:val="kk-KZ"/>
        </w:rPr>
        <w:t>терт</w:t>
      </w:r>
      <w:r w:rsidRPr="00D22A37">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бутил</w:t>
      </w:r>
      <w:r w:rsidRPr="00D22A37">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lang w:val="kk-KZ"/>
        </w:rPr>
        <w:t>гидроксианизол</w:t>
      </w:r>
      <w:r w:rsidRPr="00D22A37">
        <w:rPr>
          <w:rFonts w:ascii="Times New Roman" w:hAnsi="Times New Roman" w:cs="Times New Roman"/>
          <w:color w:val="000000" w:themeColor="text1"/>
          <w:sz w:val="28"/>
          <w:szCs w:val="28"/>
          <w:lang w:val="kk-KZ"/>
        </w:rPr>
        <w:t xml:space="preserve"> (8.54%) </w:t>
      </w:r>
      <w:r>
        <w:rPr>
          <w:rFonts w:ascii="Times New Roman" w:hAnsi="Times New Roman" w:cs="Times New Roman"/>
          <w:color w:val="000000" w:themeColor="text1"/>
          <w:sz w:val="28"/>
          <w:szCs w:val="28"/>
          <w:lang w:val="kk-KZ"/>
        </w:rPr>
        <w:t xml:space="preserve"> </w:t>
      </w:r>
      <w:r w:rsidRPr="00D22A37">
        <w:rPr>
          <w:rFonts w:ascii="Times New Roman" w:hAnsi="Times New Roman" w:cs="Times New Roman"/>
          <w:color w:val="000000" w:themeColor="text1"/>
          <w:sz w:val="28"/>
          <w:szCs w:val="28"/>
          <w:lang w:val="kk-KZ"/>
        </w:rPr>
        <w:t>да айтарлықтай үлеске ие.</w:t>
      </w:r>
    </w:p>
    <w:p w14:paraId="025F563F" w14:textId="77777777" w:rsidR="00146361" w:rsidRDefault="00146361" w:rsidP="0076041D">
      <w:pPr>
        <w:spacing w:after="0" w:line="240" w:lineRule="auto"/>
        <w:ind w:firstLine="709"/>
        <w:jc w:val="both"/>
        <w:rPr>
          <w:rFonts w:ascii="Times New Roman" w:hAnsi="Times New Roman" w:cs="Times New Roman"/>
          <w:color w:val="000000" w:themeColor="text1"/>
          <w:sz w:val="28"/>
          <w:szCs w:val="28"/>
          <w:lang w:val="kk-KZ"/>
        </w:rPr>
      </w:pPr>
    </w:p>
    <w:p w14:paraId="248B9ED3" w14:textId="1BBFA488" w:rsidR="00146361" w:rsidRDefault="00146361" w:rsidP="00146361">
      <w:pPr>
        <w:spacing w:after="0" w:line="240" w:lineRule="auto"/>
        <w:jc w:val="both"/>
        <w:rPr>
          <w:rFonts w:ascii="Times New Roman" w:hAnsi="Times New Roman" w:cs="Times New Roman"/>
          <w:color w:val="000000" w:themeColor="text1"/>
          <w:sz w:val="28"/>
          <w:szCs w:val="28"/>
          <w:lang w:val="kk-KZ"/>
        </w:rPr>
      </w:pPr>
      <w:r>
        <w:rPr>
          <w:noProof/>
        </w:rPr>
        <w:drawing>
          <wp:inline distT="0" distB="0" distL="0" distR="0" wp14:anchorId="53AF2476" wp14:editId="185743DA">
            <wp:extent cx="6120130" cy="3591560"/>
            <wp:effectExtent l="0" t="0" r="0" b="8890"/>
            <wp:docPr id="6518135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3591560"/>
                    </a:xfrm>
                    <a:prstGeom prst="rect">
                      <a:avLst/>
                    </a:prstGeom>
                    <a:noFill/>
                    <a:ln>
                      <a:noFill/>
                    </a:ln>
                  </pic:spPr>
                </pic:pic>
              </a:graphicData>
            </a:graphic>
          </wp:inline>
        </w:drawing>
      </w:r>
    </w:p>
    <w:p w14:paraId="28830F5C" w14:textId="77777777" w:rsidR="00146361" w:rsidRDefault="00146361" w:rsidP="0076041D">
      <w:pPr>
        <w:spacing w:after="0" w:line="240" w:lineRule="auto"/>
        <w:ind w:firstLine="709"/>
        <w:jc w:val="both"/>
        <w:rPr>
          <w:rFonts w:ascii="Times New Roman" w:hAnsi="Times New Roman" w:cs="Times New Roman"/>
          <w:color w:val="000000" w:themeColor="text1"/>
          <w:sz w:val="28"/>
          <w:szCs w:val="28"/>
          <w:lang w:val="kk-KZ"/>
        </w:rPr>
      </w:pPr>
    </w:p>
    <w:p w14:paraId="4EF21E02" w14:textId="79E1C585" w:rsidR="00146361" w:rsidRDefault="00146361" w:rsidP="00146361">
      <w:pPr>
        <w:spacing w:after="0" w:line="240" w:lineRule="auto"/>
        <w:ind w:firstLine="708"/>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3</w:t>
      </w:r>
      <w:r w:rsidR="00BA169D">
        <w:rPr>
          <w:rFonts w:ascii="Times New Roman" w:hAnsi="Times New Roman" w:cs="Times New Roman"/>
          <w:color w:val="000000" w:themeColor="text1"/>
          <w:sz w:val="28"/>
          <w:szCs w:val="28"/>
          <w:lang w:val="kk-KZ"/>
        </w:rPr>
        <w:t>3</w:t>
      </w:r>
      <w:r>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00564672">
        <w:rPr>
          <w:rFonts w:ascii="Times New Roman" w:hAnsi="Times New Roman" w:cs="Times New Roman"/>
          <w:bCs/>
          <w:color w:val="000000" w:themeColor="text1"/>
          <w:sz w:val="28"/>
          <w:szCs w:val="28"/>
          <w:lang w:val="kk-KZ" w:eastAsia="ru-RU"/>
        </w:rPr>
        <w:t>Ө</w:t>
      </w:r>
      <w:r w:rsidR="00564672" w:rsidRPr="00E82AB4">
        <w:rPr>
          <w:rFonts w:ascii="Times New Roman" w:hAnsi="Times New Roman" w:cs="Times New Roman"/>
          <w:bCs/>
          <w:color w:val="000000" w:themeColor="text1"/>
          <w:sz w:val="28"/>
          <w:szCs w:val="28"/>
          <w:lang w:val="kk-KZ" w:eastAsia="ru-RU"/>
        </w:rPr>
        <w:t>өңде</w:t>
      </w:r>
      <w:r w:rsidR="00564672">
        <w:rPr>
          <w:rFonts w:ascii="Times New Roman" w:hAnsi="Times New Roman" w:cs="Times New Roman"/>
          <w:bCs/>
          <w:color w:val="000000" w:themeColor="text1"/>
          <w:sz w:val="28"/>
          <w:szCs w:val="28"/>
          <w:lang w:val="kk-KZ" w:eastAsia="ru-RU"/>
        </w:rPr>
        <w:t>уге д</w:t>
      </w:r>
      <w:r w:rsidR="00564672" w:rsidRPr="00E82AB4">
        <w:rPr>
          <w:rFonts w:ascii="Times New Roman" w:hAnsi="Times New Roman" w:cs="Times New Roman"/>
          <w:bCs/>
          <w:color w:val="000000" w:themeColor="text1"/>
          <w:sz w:val="28"/>
          <w:szCs w:val="28"/>
          <w:lang w:val="kk-KZ" w:eastAsia="ru-RU"/>
        </w:rPr>
        <w:t>ейін</w:t>
      </w:r>
      <w:r w:rsidR="00564672">
        <w:rPr>
          <w:rFonts w:ascii="Times New Roman" w:hAnsi="Times New Roman" w:cs="Times New Roman"/>
          <w:bCs/>
          <w:color w:val="000000" w:themeColor="text1"/>
          <w:sz w:val="28"/>
          <w:szCs w:val="28"/>
          <w:lang w:val="kk-KZ" w:eastAsia="ru-RU"/>
        </w:rPr>
        <w:t xml:space="preserve"> </w:t>
      </w:r>
      <w:r>
        <w:rPr>
          <w:rFonts w:ascii="Times New Roman" w:hAnsi="Times New Roman" w:cs="Times New Roman"/>
          <w:color w:val="000000" w:themeColor="text1"/>
          <w:sz w:val="28"/>
          <w:szCs w:val="28"/>
          <w:lang w:val="kk-KZ"/>
        </w:rPr>
        <w:t>ҚК</w:t>
      </w:r>
      <w:r w:rsidR="00564672">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үлгісінің </w:t>
      </w:r>
      <w:r w:rsidR="006639D5">
        <w:rPr>
          <w:rFonts w:ascii="Times New Roman" w:hAnsi="Times New Roman" w:cs="Times New Roman"/>
          <w:color w:val="000000" w:themeColor="text1"/>
          <w:sz w:val="28"/>
          <w:szCs w:val="28"/>
          <w:lang w:val="kk-KZ"/>
        </w:rPr>
        <w:t xml:space="preserve">ГХ-МС </w:t>
      </w:r>
      <w:r w:rsidRPr="008E4A8A">
        <w:rPr>
          <w:rFonts w:ascii="Times New Roman" w:hAnsi="Times New Roman" w:cs="Times New Roman"/>
          <w:color w:val="000000" w:themeColor="text1"/>
          <w:sz w:val="28"/>
          <w:szCs w:val="28"/>
          <w:lang w:val="kk-KZ"/>
        </w:rPr>
        <w:t>талдауының нәтиже</w:t>
      </w:r>
      <w:r>
        <w:rPr>
          <w:rFonts w:ascii="Times New Roman" w:hAnsi="Times New Roman" w:cs="Times New Roman"/>
          <w:color w:val="000000" w:themeColor="text1"/>
          <w:sz w:val="28"/>
          <w:szCs w:val="28"/>
          <w:lang w:val="kk-KZ"/>
        </w:rPr>
        <w:t xml:space="preserve">сі </w:t>
      </w:r>
    </w:p>
    <w:p w14:paraId="7611C921" w14:textId="77777777" w:rsidR="00BA169D" w:rsidRDefault="00BA169D" w:rsidP="00146361">
      <w:pPr>
        <w:spacing w:after="0" w:line="240" w:lineRule="auto"/>
        <w:ind w:firstLine="708"/>
        <w:jc w:val="center"/>
        <w:rPr>
          <w:rFonts w:ascii="Times New Roman" w:hAnsi="Times New Roman" w:cs="Times New Roman"/>
          <w:color w:val="000000" w:themeColor="text1"/>
          <w:sz w:val="28"/>
          <w:szCs w:val="28"/>
          <w:lang w:val="kk-KZ"/>
        </w:rPr>
      </w:pPr>
    </w:p>
    <w:p w14:paraId="0F370676" w14:textId="6E9BD3C1" w:rsidR="00BA169D" w:rsidRDefault="00BA169D" w:rsidP="00BA16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33-ші суретте ҚК-нің өңдеуге дейін үлгісіндегі  ұшпа органикалық заттардың қарқындылығы</w:t>
      </w:r>
      <w:r w:rsidR="00564672">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көрсетілген. </w:t>
      </w:r>
    </w:p>
    <w:p w14:paraId="2626CB9F" w14:textId="77777777" w:rsidR="00BA169D" w:rsidRPr="00BA169D" w:rsidRDefault="00BA169D" w:rsidP="00BA169D">
      <w:pPr>
        <w:spacing w:after="0" w:line="240" w:lineRule="auto"/>
        <w:ind w:firstLine="708"/>
        <w:jc w:val="both"/>
        <w:rPr>
          <w:rFonts w:ascii="Times New Roman" w:hAnsi="Times New Roman" w:cs="Times New Roman"/>
          <w:color w:val="000000" w:themeColor="text1"/>
          <w:sz w:val="28"/>
          <w:szCs w:val="28"/>
          <w:lang w:val="kk-KZ"/>
        </w:rPr>
      </w:pPr>
    </w:p>
    <w:p w14:paraId="224D7CD3" w14:textId="77777777" w:rsidR="00802E2E" w:rsidRPr="00E82AB4" w:rsidRDefault="00802E2E" w:rsidP="0076041D">
      <w:pPr>
        <w:ind w:firstLine="708"/>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bCs/>
          <w:color w:val="000000" w:themeColor="text1"/>
          <w:sz w:val="28"/>
          <w:szCs w:val="28"/>
          <w:lang w:val="kk-KZ" w:eastAsia="ru-RU"/>
        </w:rPr>
        <w:t>Кесте 16 - ҚК үлгісінің хроматографиялық талдау нәтижелері (60 күн өңдеуден кейін).</w:t>
      </w:r>
    </w:p>
    <w:tbl>
      <w:tblPr>
        <w:tblStyle w:val="a4"/>
        <w:tblW w:w="0" w:type="auto"/>
        <w:tblLook w:val="04A0" w:firstRow="1" w:lastRow="0" w:firstColumn="1" w:lastColumn="0" w:noHBand="0" w:noVBand="1"/>
      </w:tblPr>
      <w:tblGrid>
        <w:gridCol w:w="562"/>
        <w:gridCol w:w="1276"/>
        <w:gridCol w:w="4163"/>
        <w:gridCol w:w="1814"/>
        <w:gridCol w:w="1813"/>
      </w:tblGrid>
      <w:tr w:rsidR="001D6EB7" w:rsidRPr="00E82AB4" w14:paraId="2C44C0B6" w14:textId="77777777" w:rsidTr="004035D0">
        <w:tc>
          <w:tcPr>
            <w:tcW w:w="562" w:type="dxa"/>
            <w:tcBorders>
              <w:top w:val="single" w:sz="4" w:space="0" w:color="auto"/>
              <w:left w:val="single" w:sz="4" w:space="0" w:color="auto"/>
              <w:bottom w:val="single" w:sz="4" w:space="0" w:color="auto"/>
              <w:right w:val="single" w:sz="4" w:space="0" w:color="auto"/>
            </w:tcBorders>
            <w:vAlign w:val="center"/>
          </w:tcPr>
          <w:p w14:paraId="2D6E766E" w14:textId="40A90916"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w:t>
            </w:r>
          </w:p>
        </w:tc>
        <w:tc>
          <w:tcPr>
            <w:tcW w:w="1276" w:type="dxa"/>
            <w:tcBorders>
              <w:top w:val="single" w:sz="4" w:space="0" w:color="auto"/>
              <w:left w:val="nil"/>
              <w:bottom w:val="single" w:sz="4" w:space="0" w:color="auto"/>
              <w:right w:val="single" w:sz="4" w:space="0" w:color="auto"/>
            </w:tcBorders>
          </w:tcPr>
          <w:p w14:paraId="01C22ABD" w14:textId="2FCE5E3F"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 xml:space="preserve">Ұстау уақыты, мин </w:t>
            </w:r>
          </w:p>
        </w:tc>
        <w:tc>
          <w:tcPr>
            <w:tcW w:w="4163" w:type="dxa"/>
            <w:tcBorders>
              <w:top w:val="single" w:sz="4" w:space="0" w:color="auto"/>
              <w:left w:val="nil"/>
              <w:bottom w:val="single" w:sz="4" w:space="0" w:color="auto"/>
              <w:right w:val="single" w:sz="4" w:space="0" w:color="auto"/>
            </w:tcBorders>
          </w:tcPr>
          <w:p w14:paraId="10EE40CC" w14:textId="1B0254C8"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Химиялық қосылыс</w:t>
            </w:r>
          </w:p>
        </w:tc>
        <w:tc>
          <w:tcPr>
            <w:tcW w:w="1814" w:type="dxa"/>
            <w:tcBorders>
              <w:top w:val="single" w:sz="4" w:space="0" w:color="auto"/>
              <w:left w:val="nil"/>
              <w:bottom w:val="single" w:sz="4" w:space="0" w:color="auto"/>
              <w:right w:val="single" w:sz="4" w:space="0" w:color="auto"/>
            </w:tcBorders>
          </w:tcPr>
          <w:p w14:paraId="1F388511" w14:textId="437B317B"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 xml:space="preserve">Шыңның ауданы, ш.б. </w:t>
            </w:r>
          </w:p>
        </w:tc>
        <w:tc>
          <w:tcPr>
            <w:tcW w:w="1813" w:type="dxa"/>
            <w:tcBorders>
              <w:top w:val="single" w:sz="4" w:space="0" w:color="auto"/>
              <w:left w:val="nil"/>
              <w:bottom w:val="single" w:sz="4" w:space="0" w:color="auto"/>
              <w:right w:val="single" w:sz="4" w:space="0" w:color="auto"/>
            </w:tcBorders>
          </w:tcPr>
          <w:p w14:paraId="56559512" w14:textId="682617B2"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Қалыпты құрам*, %</w:t>
            </w:r>
          </w:p>
        </w:tc>
      </w:tr>
      <w:tr w:rsidR="001D6EB7" w:rsidRPr="00E82AB4" w14:paraId="35B56E92" w14:textId="77777777" w:rsidTr="004035D0">
        <w:tc>
          <w:tcPr>
            <w:tcW w:w="562" w:type="dxa"/>
            <w:tcBorders>
              <w:top w:val="nil"/>
              <w:left w:val="single" w:sz="4" w:space="0" w:color="auto"/>
              <w:bottom w:val="single" w:sz="4" w:space="0" w:color="auto"/>
              <w:right w:val="single" w:sz="4" w:space="0" w:color="auto"/>
            </w:tcBorders>
            <w:vAlign w:val="center"/>
          </w:tcPr>
          <w:p w14:paraId="64A1D28B" w14:textId="1867E39B"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w:t>
            </w:r>
          </w:p>
        </w:tc>
        <w:tc>
          <w:tcPr>
            <w:tcW w:w="1276" w:type="dxa"/>
            <w:tcBorders>
              <w:top w:val="nil"/>
              <w:left w:val="nil"/>
              <w:bottom w:val="single" w:sz="4" w:space="0" w:color="auto"/>
              <w:right w:val="single" w:sz="4" w:space="0" w:color="auto"/>
            </w:tcBorders>
            <w:vAlign w:val="center"/>
          </w:tcPr>
          <w:p w14:paraId="2F1702D4" w14:textId="64935FE9"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9.51</w:t>
            </w:r>
          </w:p>
        </w:tc>
        <w:tc>
          <w:tcPr>
            <w:tcW w:w="4163" w:type="dxa"/>
            <w:tcBorders>
              <w:top w:val="nil"/>
              <w:left w:val="nil"/>
              <w:bottom w:val="single" w:sz="4" w:space="0" w:color="auto"/>
              <w:right w:val="single" w:sz="4" w:space="0" w:color="auto"/>
            </w:tcBorders>
            <w:vAlign w:val="center"/>
          </w:tcPr>
          <w:p w14:paraId="20D43AD0" w14:textId="58D4A324" w:rsidR="004035D0" w:rsidRPr="00E82AB4" w:rsidRDefault="00977AEB" w:rsidP="0076041D">
            <w:pPr>
              <w:jc w:val="both"/>
              <w:rPr>
                <w:rFonts w:ascii="Times New Roman" w:hAnsi="Times New Roman" w:cs="Times New Roman"/>
                <w:bCs/>
                <w:color w:val="000000" w:themeColor="text1"/>
                <w:sz w:val="28"/>
                <w:szCs w:val="28"/>
                <w:lang w:val="kk-KZ" w:eastAsia="ru-RU"/>
              </w:rPr>
            </w:pPr>
            <w:r>
              <w:rPr>
                <w:rFonts w:ascii="Times New Roman" w:hAnsi="Times New Roman" w:cs="Times New Roman"/>
                <w:color w:val="000000" w:themeColor="text1"/>
                <w:sz w:val="28"/>
                <w:szCs w:val="28"/>
                <w:lang w:val="kk-KZ"/>
              </w:rPr>
              <w:t>терт</w:t>
            </w:r>
            <w:r w:rsidRPr="00977AEB">
              <w:rPr>
                <w:rFonts w:ascii="Times New Roman" w:hAnsi="Times New Roman" w:cs="Times New Roman"/>
                <w:color w:val="000000" w:themeColor="text1"/>
                <w:sz w:val="28"/>
                <w:szCs w:val="28"/>
              </w:rPr>
              <w:t>-Бутил спирті</w:t>
            </w:r>
          </w:p>
        </w:tc>
        <w:tc>
          <w:tcPr>
            <w:tcW w:w="1814" w:type="dxa"/>
            <w:tcBorders>
              <w:top w:val="nil"/>
              <w:left w:val="nil"/>
              <w:bottom w:val="single" w:sz="4" w:space="0" w:color="auto"/>
              <w:right w:val="single" w:sz="4" w:space="0" w:color="auto"/>
            </w:tcBorders>
            <w:vAlign w:val="center"/>
          </w:tcPr>
          <w:p w14:paraId="08E0EF18" w14:textId="3E0D30CC"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35235</w:t>
            </w:r>
          </w:p>
        </w:tc>
        <w:tc>
          <w:tcPr>
            <w:tcW w:w="1813" w:type="dxa"/>
            <w:tcBorders>
              <w:top w:val="nil"/>
              <w:left w:val="nil"/>
              <w:bottom w:val="single" w:sz="4" w:space="0" w:color="auto"/>
              <w:right w:val="single" w:sz="4" w:space="0" w:color="auto"/>
            </w:tcBorders>
            <w:vAlign w:val="center"/>
          </w:tcPr>
          <w:p w14:paraId="384121AB" w14:textId="1B15DE59"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3.20</w:t>
            </w:r>
          </w:p>
        </w:tc>
      </w:tr>
      <w:tr w:rsidR="001D6EB7" w:rsidRPr="00E82AB4" w14:paraId="57ED751E" w14:textId="77777777" w:rsidTr="004035D0">
        <w:tc>
          <w:tcPr>
            <w:tcW w:w="562" w:type="dxa"/>
            <w:tcBorders>
              <w:top w:val="nil"/>
              <w:left w:val="single" w:sz="4" w:space="0" w:color="auto"/>
              <w:bottom w:val="single" w:sz="4" w:space="0" w:color="auto"/>
              <w:right w:val="single" w:sz="4" w:space="0" w:color="auto"/>
            </w:tcBorders>
            <w:vAlign w:val="center"/>
          </w:tcPr>
          <w:p w14:paraId="0C5F9B87" w14:textId="30FFC6D0"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w:t>
            </w:r>
          </w:p>
        </w:tc>
        <w:tc>
          <w:tcPr>
            <w:tcW w:w="1276" w:type="dxa"/>
            <w:tcBorders>
              <w:top w:val="nil"/>
              <w:left w:val="nil"/>
              <w:bottom w:val="single" w:sz="4" w:space="0" w:color="auto"/>
              <w:right w:val="single" w:sz="4" w:space="0" w:color="auto"/>
            </w:tcBorders>
            <w:vAlign w:val="center"/>
          </w:tcPr>
          <w:p w14:paraId="4ADE3E45" w14:textId="5F7AE22B"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9.93</w:t>
            </w:r>
          </w:p>
        </w:tc>
        <w:tc>
          <w:tcPr>
            <w:tcW w:w="4163" w:type="dxa"/>
            <w:tcBorders>
              <w:top w:val="nil"/>
              <w:left w:val="nil"/>
              <w:bottom w:val="single" w:sz="4" w:space="0" w:color="auto"/>
              <w:right w:val="single" w:sz="4" w:space="0" w:color="auto"/>
            </w:tcBorders>
            <w:vAlign w:val="center"/>
          </w:tcPr>
          <w:p w14:paraId="4B07A7B2" w14:textId="7AAF1433" w:rsidR="004035D0" w:rsidRPr="00E82AB4" w:rsidRDefault="00977AEB" w:rsidP="0076041D">
            <w:pPr>
              <w:jc w:val="both"/>
              <w:rPr>
                <w:rFonts w:ascii="Times New Roman" w:hAnsi="Times New Roman" w:cs="Times New Roman"/>
                <w:bCs/>
                <w:color w:val="000000" w:themeColor="text1"/>
                <w:sz w:val="28"/>
                <w:szCs w:val="28"/>
                <w:lang w:val="kk-KZ" w:eastAsia="ru-RU"/>
              </w:rPr>
            </w:pPr>
            <w:r w:rsidRPr="00977AEB">
              <w:rPr>
                <w:rFonts w:ascii="Times New Roman" w:hAnsi="Times New Roman" w:cs="Times New Roman"/>
                <w:color w:val="000000" w:themeColor="text1"/>
                <w:sz w:val="28"/>
                <w:szCs w:val="28"/>
              </w:rPr>
              <w:t>3-Метокси-3-метил-2-бутанон</w:t>
            </w:r>
          </w:p>
        </w:tc>
        <w:tc>
          <w:tcPr>
            <w:tcW w:w="1814" w:type="dxa"/>
            <w:tcBorders>
              <w:top w:val="nil"/>
              <w:left w:val="nil"/>
              <w:bottom w:val="single" w:sz="4" w:space="0" w:color="auto"/>
              <w:right w:val="single" w:sz="4" w:space="0" w:color="auto"/>
            </w:tcBorders>
            <w:vAlign w:val="center"/>
          </w:tcPr>
          <w:p w14:paraId="7FB92E34" w14:textId="1CA690E5"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69780</w:t>
            </w:r>
          </w:p>
        </w:tc>
        <w:tc>
          <w:tcPr>
            <w:tcW w:w="1813" w:type="dxa"/>
            <w:tcBorders>
              <w:top w:val="nil"/>
              <w:left w:val="nil"/>
              <w:bottom w:val="single" w:sz="4" w:space="0" w:color="auto"/>
              <w:right w:val="single" w:sz="4" w:space="0" w:color="auto"/>
            </w:tcBorders>
            <w:vAlign w:val="center"/>
          </w:tcPr>
          <w:p w14:paraId="7E2E7939" w14:textId="3D1165FA"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6.33</w:t>
            </w:r>
          </w:p>
        </w:tc>
      </w:tr>
      <w:tr w:rsidR="001D6EB7" w:rsidRPr="00E82AB4" w14:paraId="66B902A9" w14:textId="77777777" w:rsidTr="004035D0">
        <w:tc>
          <w:tcPr>
            <w:tcW w:w="562" w:type="dxa"/>
            <w:tcBorders>
              <w:top w:val="nil"/>
              <w:left w:val="single" w:sz="4" w:space="0" w:color="auto"/>
              <w:bottom w:val="single" w:sz="4" w:space="0" w:color="auto"/>
              <w:right w:val="single" w:sz="4" w:space="0" w:color="auto"/>
            </w:tcBorders>
            <w:vAlign w:val="center"/>
          </w:tcPr>
          <w:p w14:paraId="4BB2F204" w14:textId="5F81F7EB"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w:t>
            </w:r>
          </w:p>
        </w:tc>
        <w:tc>
          <w:tcPr>
            <w:tcW w:w="1276" w:type="dxa"/>
            <w:tcBorders>
              <w:top w:val="nil"/>
              <w:left w:val="nil"/>
              <w:bottom w:val="single" w:sz="4" w:space="0" w:color="auto"/>
              <w:right w:val="single" w:sz="4" w:space="0" w:color="auto"/>
            </w:tcBorders>
            <w:vAlign w:val="center"/>
          </w:tcPr>
          <w:p w14:paraId="2AFB4F6F" w14:textId="1810D2E2"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10.27</w:t>
            </w:r>
          </w:p>
        </w:tc>
        <w:tc>
          <w:tcPr>
            <w:tcW w:w="4163" w:type="dxa"/>
            <w:tcBorders>
              <w:top w:val="nil"/>
              <w:left w:val="nil"/>
              <w:bottom w:val="single" w:sz="4" w:space="0" w:color="auto"/>
              <w:right w:val="single" w:sz="4" w:space="0" w:color="auto"/>
            </w:tcBorders>
            <w:vAlign w:val="center"/>
          </w:tcPr>
          <w:p w14:paraId="06230FD9" w14:textId="4996EF6B" w:rsidR="004035D0" w:rsidRPr="00E82AB4" w:rsidRDefault="00977AEB" w:rsidP="0076041D">
            <w:pPr>
              <w:jc w:val="both"/>
              <w:rPr>
                <w:rFonts w:ascii="Times New Roman" w:hAnsi="Times New Roman" w:cs="Times New Roman"/>
                <w:bCs/>
                <w:color w:val="000000" w:themeColor="text1"/>
                <w:sz w:val="28"/>
                <w:szCs w:val="28"/>
                <w:lang w:val="kk-KZ" w:eastAsia="ru-RU"/>
              </w:rPr>
            </w:pPr>
            <w:r w:rsidRPr="00977AEB">
              <w:rPr>
                <w:rFonts w:ascii="Times New Roman" w:hAnsi="Times New Roman" w:cs="Times New Roman"/>
                <w:color w:val="000000" w:themeColor="text1"/>
                <w:sz w:val="28"/>
                <w:szCs w:val="28"/>
              </w:rPr>
              <w:t>Циклогексан</w:t>
            </w:r>
          </w:p>
        </w:tc>
        <w:tc>
          <w:tcPr>
            <w:tcW w:w="1814" w:type="dxa"/>
            <w:tcBorders>
              <w:top w:val="nil"/>
              <w:left w:val="nil"/>
              <w:bottom w:val="single" w:sz="4" w:space="0" w:color="auto"/>
              <w:right w:val="single" w:sz="4" w:space="0" w:color="auto"/>
            </w:tcBorders>
            <w:vAlign w:val="center"/>
          </w:tcPr>
          <w:p w14:paraId="0A23A5FE" w14:textId="628D918A"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109666</w:t>
            </w:r>
          </w:p>
        </w:tc>
        <w:tc>
          <w:tcPr>
            <w:tcW w:w="1813" w:type="dxa"/>
            <w:tcBorders>
              <w:top w:val="nil"/>
              <w:left w:val="nil"/>
              <w:bottom w:val="single" w:sz="4" w:space="0" w:color="auto"/>
              <w:right w:val="single" w:sz="4" w:space="0" w:color="auto"/>
            </w:tcBorders>
            <w:vAlign w:val="center"/>
          </w:tcPr>
          <w:p w14:paraId="14A3B08E" w14:textId="6C154AB3"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9.95</w:t>
            </w:r>
          </w:p>
        </w:tc>
      </w:tr>
      <w:tr w:rsidR="001D6EB7" w:rsidRPr="00E82AB4" w14:paraId="44B76D89" w14:textId="77777777" w:rsidTr="004035D0">
        <w:tc>
          <w:tcPr>
            <w:tcW w:w="562" w:type="dxa"/>
            <w:tcBorders>
              <w:top w:val="nil"/>
              <w:left w:val="single" w:sz="4" w:space="0" w:color="auto"/>
              <w:bottom w:val="single" w:sz="4" w:space="0" w:color="auto"/>
              <w:right w:val="single" w:sz="4" w:space="0" w:color="auto"/>
            </w:tcBorders>
            <w:vAlign w:val="center"/>
          </w:tcPr>
          <w:p w14:paraId="62A80DBF" w14:textId="07DFA0A1"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w:t>
            </w:r>
          </w:p>
        </w:tc>
        <w:tc>
          <w:tcPr>
            <w:tcW w:w="1276" w:type="dxa"/>
            <w:tcBorders>
              <w:top w:val="nil"/>
              <w:left w:val="nil"/>
              <w:bottom w:val="single" w:sz="4" w:space="0" w:color="auto"/>
              <w:right w:val="single" w:sz="4" w:space="0" w:color="auto"/>
            </w:tcBorders>
            <w:vAlign w:val="center"/>
          </w:tcPr>
          <w:p w14:paraId="642437FE" w14:textId="2921EDAC"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11.57</w:t>
            </w:r>
          </w:p>
        </w:tc>
        <w:tc>
          <w:tcPr>
            <w:tcW w:w="4163" w:type="dxa"/>
            <w:tcBorders>
              <w:top w:val="nil"/>
              <w:left w:val="nil"/>
              <w:bottom w:val="single" w:sz="4" w:space="0" w:color="auto"/>
              <w:right w:val="single" w:sz="4" w:space="0" w:color="auto"/>
            </w:tcBorders>
            <w:vAlign w:val="center"/>
          </w:tcPr>
          <w:p w14:paraId="5C8502C8" w14:textId="0A61D30B" w:rsidR="004035D0" w:rsidRPr="00E82AB4" w:rsidRDefault="00977AEB" w:rsidP="0076041D">
            <w:pPr>
              <w:jc w:val="both"/>
              <w:rPr>
                <w:rFonts w:ascii="Times New Roman" w:hAnsi="Times New Roman" w:cs="Times New Roman"/>
                <w:bCs/>
                <w:color w:val="000000" w:themeColor="text1"/>
                <w:sz w:val="28"/>
                <w:szCs w:val="28"/>
                <w:lang w:val="kk-KZ" w:eastAsia="ru-RU"/>
              </w:rPr>
            </w:pPr>
            <w:r w:rsidRPr="00977AEB">
              <w:rPr>
                <w:rFonts w:ascii="Times New Roman" w:hAnsi="Times New Roman" w:cs="Times New Roman"/>
                <w:color w:val="000000" w:themeColor="text1"/>
                <w:sz w:val="28"/>
                <w:szCs w:val="28"/>
              </w:rPr>
              <w:t>2-Бутанон</w:t>
            </w:r>
          </w:p>
        </w:tc>
        <w:tc>
          <w:tcPr>
            <w:tcW w:w="1814" w:type="dxa"/>
            <w:tcBorders>
              <w:top w:val="nil"/>
              <w:left w:val="nil"/>
              <w:bottom w:val="single" w:sz="4" w:space="0" w:color="auto"/>
              <w:right w:val="single" w:sz="4" w:space="0" w:color="auto"/>
            </w:tcBorders>
            <w:vAlign w:val="center"/>
          </w:tcPr>
          <w:p w14:paraId="75C8A7FE" w14:textId="5BC8B5FE"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13212</w:t>
            </w:r>
          </w:p>
        </w:tc>
        <w:tc>
          <w:tcPr>
            <w:tcW w:w="1813" w:type="dxa"/>
            <w:tcBorders>
              <w:top w:val="nil"/>
              <w:left w:val="nil"/>
              <w:bottom w:val="single" w:sz="4" w:space="0" w:color="auto"/>
              <w:right w:val="single" w:sz="4" w:space="0" w:color="auto"/>
            </w:tcBorders>
            <w:vAlign w:val="center"/>
          </w:tcPr>
          <w:p w14:paraId="2DE1A659" w14:textId="3DFAA664"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1.20</w:t>
            </w:r>
          </w:p>
        </w:tc>
      </w:tr>
      <w:tr w:rsidR="001D6EB7" w:rsidRPr="00E82AB4" w14:paraId="591F7840" w14:textId="77777777" w:rsidTr="004035D0">
        <w:tc>
          <w:tcPr>
            <w:tcW w:w="562" w:type="dxa"/>
            <w:tcBorders>
              <w:top w:val="nil"/>
              <w:left w:val="single" w:sz="4" w:space="0" w:color="auto"/>
              <w:bottom w:val="single" w:sz="4" w:space="0" w:color="auto"/>
              <w:right w:val="single" w:sz="4" w:space="0" w:color="auto"/>
            </w:tcBorders>
            <w:vAlign w:val="center"/>
          </w:tcPr>
          <w:p w14:paraId="4BF20C5E" w14:textId="53CE315B"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lastRenderedPageBreak/>
              <w:t>5</w:t>
            </w:r>
          </w:p>
        </w:tc>
        <w:tc>
          <w:tcPr>
            <w:tcW w:w="1276" w:type="dxa"/>
            <w:tcBorders>
              <w:top w:val="nil"/>
              <w:left w:val="nil"/>
              <w:bottom w:val="single" w:sz="4" w:space="0" w:color="auto"/>
              <w:right w:val="single" w:sz="4" w:space="0" w:color="auto"/>
            </w:tcBorders>
            <w:shd w:val="clear" w:color="000000" w:fill="FFFFFF"/>
            <w:vAlign w:val="center"/>
          </w:tcPr>
          <w:p w14:paraId="1FD145B2" w14:textId="28484089"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15.91</w:t>
            </w:r>
          </w:p>
        </w:tc>
        <w:tc>
          <w:tcPr>
            <w:tcW w:w="4163" w:type="dxa"/>
            <w:tcBorders>
              <w:top w:val="nil"/>
              <w:left w:val="nil"/>
              <w:bottom w:val="single" w:sz="4" w:space="0" w:color="auto"/>
              <w:right w:val="single" w:sz="4" w:space="0" w:color="auto"/>
            </w:tcBorders>
            <w:shd w:val="clear" w:color="000000" w:fill="FFFFFF"/>
            <w:vAlign w:val="center"/>
          </w:tcPr>
          <w:p w14:paraId="3A6B8572" w14:textId="4F22A598" w:rsidR="004035D0" w:rsidRPr="00E82AB4" w:rsidRDefault="00977AEB" w:rsidP="0076041D">
            <w:pPr>
              <w:jc w:val="both"/>
              <w:rPr>
                <w:rFonts w:ascii="Times New Roman" w:hAnsi="Times New Roman" w:cs="Times New Roman"/>
                <w:bCs/>
                <w:color w:val="000000" w:themeColor="text1"/>
                <w:sz w:val="28"/>
                <w:szCs w:val="28"/>
                <w:lang w:val="kk-KZ" w:eastAsia="ru-RU"/>
              </w:rPr>
            </w:pPr>
            <w:r w:rsidRPr="00977AEB">
              <w:rPr>
                <w:rFonts w:ascii="Times New Roman" w:hAnsi="Times New Roman" w:cs="Times New Roman"/>
                <w:color w:val="000000" w:themeColor="text1"/>
                <w:sz w:val="28"/>
                <w:szCs w:val="28"/>
              </w:rPr>
              <w:t>Бутанимидамид</w:t>
            </w:r>
          </w:p>
        </w:tc>
        <w:tc>
          <w:tcPr>
            <w:tcW w:w="1814" w:type="dxa"/>
            <w:tcBorders>
              <w:top w:val="nil"/>
              <w:left w:val="nil"/>
              <w:bottom w:val="single" w:sz="4" w:space="0" w:color="auto"/>
              <w:right w:val="single" w:sz="4" w:space="0" w:color="auto"/>
            </w:tcBorders>
            <w:shd w:val="clear" w:color="000000" w:fill="FFFFFF"/>
            <w:vAlign w:val="center"/>
          </w:tcPr>
          <w:p w14:paraId="49EB40B4" w14:textId="1D5DAC21"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25910</w:t>
            </w:r>
          </w:p>
        </w:tc>
        <w:tc>
          <w:tcPr>
            <w:tcW w:w="1813" w:type="dxa"/>
            <w:tcBorders>
              <w:top w:val="nil"/>
              <w:left w:val="nil"/>
              <w:bottom w:val="single" w:sz="4" w:space="0" w:color="auto"/>
              <w:right w:val="single" w:sz="4" w:space="0" w:color="auto"/>
            </w:tcBorders>
            <w:vAlign w:val="center"/>
          </w:tcPr>
          <w:p w14:paraId="611E0E82" w14:textId="2DA133BF"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2.35</w:t>
            </w:r>
          </w:p>
        </w:tc>
      </w:tr>
      <w:tr w:rsidR="001D6EB7" w:rsidRPr="00E82AB4" w14:paraId="7D94AA87" w14:textId="77777777" w:rsidTr="004035D0">
        <w:tc>
          <w:tcPr>
            <w:tcW w:w="562" w:type="dxa"/>
            <w:tcBorders>
              <w:top w:val="nil"/>
              <w:left w:val="single" w:sz="4" w:space="0" w:color="auto"/>
              <w:bottom w:val="single" w:sz="4" w:space="0" w:color="auto"/>
              <w:right w:val="single" w:sz="4" w:space="0" w:color="auto"/>
            </w:tcBorders>
            <w:vAlign w:val="center"/>
          </w:tcPr>
          <w:p w14:paraId="562BBD76" w14:textId="1C4B0459"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6</w:t>
            </w:r>
          </w:p>
        </w:tc>
        <w:tc>
          <w:tcPr>
            <w:tcW w:w="1276" w:type="dxa"/>
            <w:tcBorders>
              <w:top w:val="nil"/>
              <w:left w:val="nil"/>
              <w:bottom w:val="single" w:sz="4" w:space="0" w:color="auto"/>
              <w:right w:val="single" w:sz="4" w:space="0" w:color="auto"/>
            </w:tcBorders>
            <w:shd w:val="clear" w:color="000000" w:fill="FFFFFF"/>
            <w:vAlign w:val="center"/>
          </w:tcPr>
          <w:p w14:paraId="67102F4E" w14:textId="04F29BA2"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16.46</w:t>
            </w:r>
          </w:p>
        </w:tc>
        <w:tc>
          <w:tcPr>
            <w:tcW w:w="4163" w:type="dxa"/>
            <w:tcBorders>
              <w:top w:val="nil"/>
              <w:left w:val="nil"/>
              <w:bottom w:val="single" w:sz="4" w:space="0" w:color="auto"/>
              <w:right w:val="single" w:sz="4" w:space="0" w:color="auto"/>
            </w:tcBorders>
            <w:shd w:val="clear" w:color="000000" w:fill="FFFFFF"/>
            <w:vAlign w:val="center"/>
          </w:tcPr>
          <w:p w14:paraId="72F3C290" w14:textId="791795BC" w:rsidR="004035D0" w:rsidRPr="00E82AB4" w:rsidRDefault="00977AEB" w:rsidP="0076041D">
            <w:pPr>
              <w:jc w:val="both"/>
              <w:rPr>
                <w:rFonts w:ascii="Times New Roman" w:hAnsi="Times New Roman" w:cs="Times New Roman"/>
                <w:bCs/>
                <w:color w:val="000000" w:themeColor="text1"/>
                <w:sz w:val="28"/>
                <w:szCs w:val="28"/>
                <w:lang w:val="kk-KZ" w:eastAsia="ru-RU"/>
              </w:rPr>
            </w:pPr>
            <w:r w:rsidRPr="00977AEB">
              <w:rPr>
                <w:rFonts w:ascii="Times New Roman" w:hAnsi="Times New Roman" w:cs="Times New Roman"/>
                <w:color w:val="000000" w:themeColor="text1"/>
                <w:sz w:val="28"/>
                <w:szCs w:val="28"/>
              </w:rPr>
              <w:t>2,2,4,4-Тетраметилтетрагидрофуран</w:t>
            </w:r>
          </w:p>
        </w:tc>
        <w:tc>
          <w:tcPr>
            <w:tcW w:w="1814" w:type="dxa"/>
            <w:tcBorders>
              <w:top w:val="nil"/>
              <w:left w:val="nil"/>
              <w:bottom w:val="single" w:sz="4" w:space="0" w:color="auto"/>
              <w:right w:val="single" w:sz="4" w:space="0" w:color="auto"/>
            </w:tcBorders>
            <w:shd w:val="clear" w:color="000000" w:fill="FFFFFF"/>
            <w:vAlign w:val="center"/>
          </w:tcPr>
          <w:p w14:paraId="0C7BF87D" w14:textId="1904C7E3"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39869</w:t>
            </w:r>
          </w:p>
        </w:tc>
        <w:tc>
          <w:tcPr>
            <w:tcW w:w="1813" w:type="dxa"/>
            <w:tcBorders>
              <w:top w:val="nil"/>
              <w:left w:val="nil"/>
              <w:bottom w:val="single" w:sz="4" w:space="0" w:color="auto"/>
              <w:right w:val="single" w:sz="4" w:space="0" w:color="auto"/>
            </w:tcBorders>
            <w:vAlign w:val="center"/>
          </w:tcPr>
          <w:p w14:paraId="0AF895BA" w14:textId="67751958" w:rsidR="004035D0" w:rsidRPr="00E82AB4" w:rsidRDefault="004035D0" w:rsidP="0076041D">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3.62</w:t>
            </w:r>
          </w:p>
        </w:tc>
      </w:tr>
      <w:tr w:rsidR="00977AEB" w:rsidRPr="00E82AB4" w14:paraId="4CCEC0D3" w14:textId="77777777" w:rsidTr="00843D58">
        <w:tc>
          <w:tcPr>
            <w:tcW w:w="562" w:type="dxa"/>
            <w:tcBorders>
              <w:top w:val="nil"/>
              <w:left w:val="single" w:sz="4" w:space="0" w:color="auto"/>
              <w:bottom w:val="single" w:sz="4" w:space="0" w:color="auto"/>
              <w:right w:val="single" w:sz="4" w:space="0" w:color="auto"/>
            </w:tcBorders>
            <w:vAlign w:val="center"/>
          </w:tcPr>
          <w:p w14:paraId="32937278" w14:textId="125A228F"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7</w:t>
            </w:r>
          </w:p>
        </w:tc>
        <w:tc>
          <w:tcPr>
            <w:tcW w:w="1276" w:type="dxa"/>
            <w:tcBorders>
              <w:top w:val="nil"/>
              <w:left w:val="nil"/>
              <w:bottom w:val="single" w:sz="4" w:space="0" w:color="auto"/>
              <w:right w:val="single" w:sz="4" w:space="0" w:color="auto"/>
            </w:tcBorders>
            <w:vAlign w:val="center"/>
          </w:tcPr>
          <w:p w14:paraId="5D9B35FE" w14:textId="26EC7668"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17.12</w:t>
            </w:r>
          </w:p>
        </w:tc>
        <w:tc>
          <w:tcPr>
            <w:tcW w:w="4163" w:type="dxa"/>
            <w:tcBorders>
              <w:top w:val="nil"/>
              <w:left w:val="nil"/>
              <w:bottom w:val="single" w:sz="4" w:space="0" w:color="auto"/>
              <w:right w:val="single" w:sz="4" w:space="0" w:color="auto"/>
            </w:tcBorders>
          </w:tcPr>
          <w:p w14:paraId="2673274B" w14:textId="23157829" w:rsidR="00977AEB" w:rsidRPr="00977AEB" w:rsidRDefault="00977AEB" w:rsidP="00977AEB">
            <w:pPr>
              <w:jc w:val="both"/>
              <w:rPr>
                <w:rFonts w:ascii="Times New Roman" w:hAnsi="Times New Roman" w:cs="Times New Roman"/>
                <w:b/>
                <w:bCs/>
                <w:color w:val="000000" w:themeColor="text1"/>
                <w:sz w:val="28"/>
                <w:szCs w:val="28"/>
                <w:lang w:val="kk-KZ" w:eastAsia="ru-RU"/>
              </w:rPr>
            </w:pPr>
            <w:r w:rsidRPr="00977AEB">
              <w:rPr>
                <w:rStyle w:val="ab"/>
                <w:rFonts w:ascii="Times New Roman" w:hAnsi="Times New Roman" w:cs="Times New Roman"/>
                <w:b w:val="0"/>
                <w:bCs w:val="0"/>
                <w:sz w:val="28"/>
                <w:szCs w:val="28"/>
              </w:rPr>
              <w:t>2,4-Диметилгептен-1</w:t>
            </w:r>
          </w:p>
        </w:tc>
        <w:tc>
          <w:tcPr>
            <w:tcW w:w="1814" w:type="dxa"/>
            <w:tcBorders>
              <w:top w:val="nil"/>
              <w:left w:val="nil"/>
              <w:bottom w:val="single" w:sz="4" w:space="0" w:color="auto"/>
              <w:right w:val="single" w:sz="4" w:space="0" w:color="auto"/>
            </w:tcBorders>
            <w:vAlign w:val="center"/>
          </w:tcPr>
          <w:p w14:paraId="2AB72FCE" w14:textId="578637C8"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29938</w:t>
            </w:r>
          </w:p>
        </w:tc>
        <w:tc>
          <w:tcPr>
            <w:tcW w:w="1813" w:type="dxa"/>
            <w:tcBorders>
              <w:top w:val="nil"/>
              <w:left w:val="nil"/>
              <w:bottom w:val="single" w:sz="4" w:space="0" w:color="auto"/>
              <w:right w:val="single" w:sz="4" w:space="0" w:color="auto"/>
            </w:tcBorders>
            <w:vAlign w:val="center"/>
          </w:tcPr>
          <w:p w14:paraId="50B1B738" w14:textId="5316CF25"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2.72</w:t>
            </w:r>
          </w:p>
        </w:tc>
      </w:tr>
      <w:tr w:rsidR="00977AEB" w:rsidRPr="00E82AB4" w14:paraId="5CF9C448" w14:textId="77777777" w:rsidTr="00843D58">
        <w:tc>
          <w:tcPr>
            <w:tcW w:w="562" w:type="dxa"/>
            <w:tcBorders>
              <w:top w:val="nil"/>
              <w:left w:val="single" w:sz="4" w:space="0" w:color="auto"/>
              <w:bottom w:val="single" w:sz="4" w:space="0" w:color="auto"/>
              <w:right w:val="single" w:sz="4" w:space="0" w:color="auto"/>
            </w:tcBorders>
            <w:vAlign w:val="center"/>
          </w:tcPr>
          <w:p w14:paraId="26B67A4C" w14:textId="2D158FF7"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8</w:t>
            </w:r>
          </w:p>
        </w:tc>
        <w:tc>
          <w:tcPr>
            <w:tcW w:w="1276" w:type="dxa"/>
            <w:tcBorders>
              <w:top w:val="nil"/>
              <w:left w:val="nil"/>
              <w:bottom w:val="single" w:sz="4" w:space="0" w:color="auto"/>
              <w:right w:val="single" w:sz="4" w:space="0" w:color="auto"/>
            </w:tcBorders>
            <w:vAlign w:val="center"/>
          </w:tcPr>
          <w:p w14:paraId="417E839C" w14:textId="2F40C22F"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19.9</w:t>
            </w:r>
          </w:p>
        </w:tc>
        <w:tc>
          <w:tcPr>
            <w:tcW w:w="4163" w:type="dxa"/>
            <w:tcBorders>
              <w:top w:val="nil"/>
              <w:left w:val="nil"/>
              <w:bottom w:val="single" w:sz="4" w:space="0" w:color="auto"/>
              <w:right w:val="single" w:sz="4" w:space="0" w:color="auto"/>
            </w:tcBorders>
          </w:tcPr>
          <w:p w14:paraId="2D8BD4E2" w14:textId="70E1D782" w:rsidR="00977AEB" w:rsidRPr="00977AEB" w:rsidRDefault="00977AEB" w:rsidP="00977AEB">
            <w:pPr>
              <w:jc w:val="both"/>
              <w:rPr>
                <w:rFonts w:ascii="Times New Roman" w:hAnsi="Times New Roman" w:cs="Times New Roman"/>
                <w:b/>
                <w:bCs/>
                <w:color w:val="000000" w:themeColor="text1"/>
                <w:sz w:val="28"/>
                <w:szCs w:val="28"/>
                <w:lang w:val="kk-KZ" w:eastAsia="ru-RU"/>
              </w:rPr>
            </w:pPr>
            <w:r w:rsidRPr="00977AEB">
              <w:rPr>
                <w:rStyle w:val="ab"/>
                <w:rFonts w:ascii="Times New Roman" w:hAnsi="Times New Roman" w:cs="Times New Roman"/>
                <w:b w:val="0"/>
                <w:bCs w:val="0"/>
                <w:sz w:val="28"/>
                <w:szCs w:val="28"/>
              </w:rPr>
              <w:t>5-Бромопентанон-2</w:t>
            </w:r>
          </w:p>
        </w:tc>
        <w:tc>
          <w:tcPr>
            <w:tcW w:w="1814" w:type="dxa"/>
            <w:tcBorders>
              <w:top w:val="nil"/>
              <w:left w:val="nil"/>
              <w:bottom w:val="single" w:sz="4" w:space="0" w:color="auto"/>
              <w:right w:val="single" w:sz="4" w:space="0" w:color="auto"/>
            </w:tcBorders>
            <w:vAlign w:val="center"/>
          </w:tcPr>
          <w:p w14:paraId="6872BA71" w14:textId="0BD2AE81"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23066</w:t>
            </w:r>
          </w:p>
        </w:tc>
        <w:tc>
          <w:tcPr>
            <w:tcW w:w="1813" w:type="dxa"/>
            <w:tcBorders>
              <w:top w:val="nil"/>
              <w:left w:val="nil"/>
              <w:bottom w:val="single" w:sz="4" w:space="0" w:color="auto"/>
              <w:right w:val="single" w:sz="4" w:space="0" w:color="auto"/>
            </w:tcBorders>
            <w:vAlign w:val="center"/>
          </w:tcPr>
          <w:p w14:paraId="146760D0" w14:textId="2C7D3786"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2.09</w:t>
            </w:r>
          </w:p>
        </w:tc>
      </w:tr>
      <w:tr w:rsidR="00977AEB" w:rsidRPr="00E82AB4" w14:paraId="7F6EA0D5" w14:textId="77777777" w:rsidTr="00843D58">
        <w:tc>
          <w:tcPr>
            <w:tcW w:w="562" w:type="dxa"/>
            <w:tcBorders>
              <w:top w:val="nil"/>
              <w:left w:val="single" w:sz="4" w:space="0" w:color="auto"/>
              <w:bottom w:val="single" w:sz="4" w:space="0" w:color="auto"/>
              <w:right w:val="single" w:sz="4" w:space="0" w:color="auto"/>
            </w:tcBorders>
            <w:vAlign w:val="center"/>
          </w:tcPr>
          <w:p w14:paraId="5AB08CA9" w14:textId="5AC7CD0B"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9</w:t>
            </w:r>
          </w:p>
        </w:tc>
        <w:tc>
          <w:tcPr>
            <w:tcW w:w="1276" w:type="dxa"/>
            <w:tcBorders>
              <w:top w:val="nil"/>
              <w:left w:val="nil"/>
              <w:bottom w:val="single" w:sz="4" w:space="0" w:color="auto"/>
              <w:right w:val="single" w:sz="4" w:space="0" w:color="auto"/>
            </w:tcBorders>
            <w:vAlign w:val="center"/>
          </w:tcPr>
          <w:p w14:paraId="42112542" w14:textId="3E121622"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22.3</w:t>
            </w:r>
          </w:p>
        </w:tc>
        <w:tc>
          <w:tcPr>
            <w:tcW w:w="4163" w:type="dxa"/>
            <w:tcBorders>
              <w:top w:val="nil"/>
              <w:left w:val="nil"/>
              <w:bottom w:val="single" w:sz="4" w:space="0" w:color="auto"/>
              <w:right w:val="single" w:sz="4" w:space="0" w:color="auto"/>
            </w:tcBorders>
          </w:tcPr>
          <w:p w14:paraId="26CF241A" w14:textId="09AF7FF6" w:rsidR="00977AEB" w:rsidRPr="00977AEB" w:rsidRDefault="00977AEB" w:rsidP="00977AEB">
            <w:pPr>
              <w:jc w:val="both"/>
              <w:rPr>
                <w:rFonts w:ascii="Times New Roman" w:hAnsi="Times New Roman" w:cs="Times New Roman"/>
                <w:b/>
                <w:bCs/>
                <w:color w:val="000000" w:themeColor="text1"/>
                <w:sz w:val="28"/>
                <w:szCs w:val="28"/>
                <w:lang w:val="kk-KZ" w:eastAsia="ru-RU"/>
              </w:rPr>
            </w:pPr>
            <w:r w:rsidRPr="00977AEB">
              <w:rPr>
                <w:rStyle w:val="ab"/>
                <w:rFonts w:ascii="Times New Roman" w:hAnsi="Times New Roman" w:cs="Times New Roman"/>
                <w:b w:val="0"/>
                <w:bCs w:val="0"/>
                <w:sz w:val="28"/>
                <w:szCs w:val="28"/>
              </w:rPr>
              <w:t>2-(1-Гидрокси-1-метилэтил)циклогексанол</w:t>
            </w:r>
          </w:p>
        </w:tc>
        <w:tc>
          <w:tcPr>
            <w:tcW w:w="1814" w:type="dxa"/>
            <w:tcBorders>
              <w:top w:val="nil"/>
              <w:left w:val="nil"/>
              <w:bottom w:val="single" w:sz="4" w:space="0" w:color="auto"/>
              <w:right w:val="single" w:sz="4" w:space="0" w:color="auto"/>
            </w:tcBorders>
            <w:vAlign w:val="center"/>
          </w:tcPr>
          <w:p w14:paraId="73A8CC17" w14:textId="19DCA626"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28757</w:t>
            </w:r>
          </w:p>
        </w:tc>
        <w:tc>
          <w:tcPr>
            <w:tcW w:w="1813" w:type="dxa"/>
            <w:tcBorders>
              <w:top w:val="nil"/>
              <w:left w:val="nil"/>
              <w:bottom w:val="single" w:sz="4" w:space="0" w:color="auto"/>
              <w:right w:val="single" w:sz="4" w:space="0" w:color="auto"/>
            </w:tcBorders>
            <w:vAlign w:val="center"/>
          </w:tcPr>
          <w:p w14:paraId="2DAA759C" w14:textId="40DEC710"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2.61</w:t>
            </w:r>
          </w:p>
        </w:tc>
      </w:tr>
      <w:tr w:rsidR="00977AEB" w:rsidRPr="00E82AB4" w14:paraId="0FED07F1" w14:textId="77777777" w:rsidTr="00843D58">
        <w:tc>
          <w:tcPr>
            <w:tcW w:w="562" w:type="dxa"/>
            <w:tcBorders>
              <w:top w:val="nil"/>
              <w:left w:val="single" w:sz="4" w:space="0" w:color="auto"/>
              <w:bottom w:val="single" w:sz="4" w:space="0" w:color="auto"/>
              <w:right w:val="single" w:sz="4" w:space="0" w:color="auto"/>
            </w:tcBorders>
            <w:vAlign w:val="center"/>
          </w:tcPr>
          <w:p w14:paraId="4F64CFF4" w14:textId="3D8780B0"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10</w:t>
            </w:r>
          </w:p>
        </w:tc>
        <w:tc>
          <w:tcPr>
            <w:tcW w:w="1276" w:type="dxa"/>
            <w:tcBorders>
              <w:top w:val="nil"/>
              <w:left w:val="nil"/>
              <w:bottom w:val="single" w:sz="4" w:space="0" w:color="auto"/>
              <w:right w:val="single" w:sz="4" w:space="0" w:color="auto"/>
            </w:tcBorders>
            <w:vAlign w:val="center"/>
          </w:tcPr>
          <w:p w14:paraId="698A9F0D" w14:textId="1260AB8B"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23.3</w:t>
            </w:r>
          </w:p>
        </w:tc>
        <w:tc>
          <w:tcPr>
            <w:tcW w:w="4163" w:type="dxa"/>
            <w:tcBorders>
              <w:top w:val="nil"/>
              <w:left w:val="nil"/>
              <w:bottom w:val="single" w:sz="4" w:space="0" w:color="auto"/>
              <w:right w:val="single" w:sz="4" w:space="0" w:color="auto"/>
            </w:tcBorders>
          </w:tcPr>
          <w:p w14:paraId="0604A6A5" w14:textId="56B2CFA1" w:rsidR="00977AEB" w:rsidRPr="00977AEB" w:rsidRDefault="00977AEB" w:rsidP="00977AEB">
            <w:pPr>
              <w:jc w:val="both"/>
              <w:rPr>
                <w:rFonts w:ascii="Times New Roman" w:hAnsi="Times New Roman" w:cs="Times New Roman"/>
                <w:b/>
                <w:bCs/>
                <w:color w:val="000000" w:themeColor="text1"/>
                <w:sz w:val="28"/>
                <w:szCs w:val="28"/>
                <w:lang w:val="kk-KZ" w:eastAsia="ru-RU"/>
              </w:rPr>
            </w:pPr>
            <w:r w:rsidRPr="00977AEB">
              <w:rPr>
                <w:rStyle w:val="ab"/>
                <w:rFonts w:ascii="Times New Roman" w:hAnsi="Times New Roman" w:cs="Times New Roman"/>
                <w:b w:val="0"/>
                <w:bCs w:val="0"/>
                <w:sz w:val="28"/>
                <w:szCs w:val="28"/>
              </w:rPr>
              <w:t>2-Этилгексановая қышқыл</w:t>
            </w:r>
          </w:p>
        </w:tc>
        <w:tc>
          <w:tcPr>
            <w:tcW w:w="1814" w:type="dxa"/>
            <w:tcBorders>
              <w:top w:val="nil"/>
              <w:left w:val="nil"/>
              <w:bottom w:val="single" w:sz="4" w:space="0" w:color="auto"/>
              <w:right w:val="single" w:sz="4" w:space="0" w:color="auto"/>
            </w:tcBorders>
            <w:vAlign w:val="center"/>
          </w:tcPr>
          <w:p w14:paraId="7B79B126" w14:textId="5324BDE5"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54649</w:t>
            </w:r>
          </w:p>
        </w:tc>
        <w:tc>
          <w:tcPr>
            <w:tcW w:w="1813" w:type="dxa"/>
            <w:tcBorders>
              <w:top w:val="nil"/>
              <w:left w:val="nil"/>
              <w:bottom w:val="single" w:sz="4" w:space="0" w:color="auto"/>
              <w:right w:val="single" w:sz="4" w:space="0" w:color="auto"/>
            </w:tcBorders>
            <w:vAlign w:val="center"/>
          </w:tcPr>
          <w:p w14:paraId="068DFB44" w14:textId="4395CDF6"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4.96</w:t>
            </w:r>
          </w:p>
        </w:tc>
      </w:tr>
      <w:tr w:rsidR="00977AEB" w:rsidRPr="00E82AB4" w14:paraId="5478796A" w14:textId="77777777" w:rsidTr="00843D58">
        <w:tc>
          <w:tcPr>
            <w:tcW w:w="562" w:type="dxa"/>
            <w:tcBorders>
              <w:top w:val="nil"/>
              <w:left w:val="single" w:sz="4" w:space="0" w:color="auto"/>
              <w:bottom w:val="single" w:sz="4" w:space="0" w:color="auto"/>
              <w:right w:val="single" w:sz="4" w:space="0" w:color="auto"/>
            </w:tcBorders>
            <w:vAlign w:val="center"/>
          </w:tcPr>
          <w:p w14:paraId="492EC8AD" w14:textId="650B330D"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11</w:t>
            </w:r>
          </w:p>
        </w:tc>
        <w:tc>
          <w:tcPr>
            <w:tcW w:w="1276" w:type="dxa"/>
            <w:tcBorders>
              <w:top w:val="nil"/>
              <w:left w:val="nil"/>
              <w:bottom w:val="single" w:sz="4" w:space="0" w:color="auto"/>
              <w:right w:val="single" w:sz="4" w:space="0" w:color="auto"/>
            </w:tcBorders>
            <w:vAlign w:val="center"/>
          </w:tcPr>
          <w:p w14:paraId="22D57C53" w14:textId="79B26E02"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23.86</w:t>
            </w:r>
          </w:p>
        </w:tc>
        <w:tc>
          <w:tcPr>
            <w:tcW w:w="4163" w:type="dxa"/>
            <w:tcBorders>
              <w:top w:val="nil"/>
              <w:left w:val="nil"/>
              <w:bottom w:val="single" w:sz="4" w:space="0" w:color="auto"/>
              <w:right w:val="single" w:sz="4" w:space="0" w:color="auto"/>
            </w:tcBorders>
          </w:tcPr>
          <w:p w14:paraId="730F5012" w14:textId="3F7951A6" w:rsidR="00977AEB" w:rsidRPr="00977AEB" w:rsidRDefault="00977AEB" w:rsidP="00977AEB">
            <w:pPr>
              <w:jc w:val="both"/>
              <w:rPr>
                <w:rFonts w:ascii="Times New Roman" w:hAnsi="Times New Roman" w:cs="Times New Roman"/>
                <w:b/>
                <w:bCs/>
                <w:color w:val="000000" w:themeColor="text1"/>
                <w:sz w:val="28"/>
                <w:szCs w:val="28"/>
                <w:lang w:val="kk-KZ" w:eastAsia="ru-RU"/>
              </w:rPr>
            </w:pPr>
            <w:r w:rsidRPr="00977AEB">
              <w:rPr>
                <w:rStyle w:val="ab"/>
                <w:rFonts w:ascii="Times New Roman" w:hAnsi="Times New Roman" w:cs="Times New Roman"/>
                <w:b w:val="0"/>
                <w:bCs w:val="0"/>
                <w:sz w:val="28"/>
                <w:szCs w:val="28"/>
              </w:rPr>
              <w:t>2-Бутил-3-метил-1,3-диоксолан</w:t>
            </w:r>
          </w:p>
        </w:tc>
        <w:tc>
          <w:tcPr>
            <w:tcW w:w="1814" w:type="dxa"/>
            <w:tcBorders>
              <w:top w:val="nil"/>
              <w:left w:val="nil"/>
              <w:bottom w:val="single" w:sz="4" w:space="0" w:color="auto"/>
              <w:right w:val="single" w:sz="4" w:space="0" w:color="auto"/>
            </w:tcBorders>
            <w:vAlign w:val="center"/>
          </w:tcPr>
          <w:p w14:paraId="2D7FAD2A" w14:textId="42117C6A"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17593</w:t>
            </w:r>
          </w:p>
        </w:tc>
        <w:tc>
          <w:tcPr>
            <w:tcW w:w="1813" w:type="dxa"/>
            <w:tcBorders>
              <w:top w:val="nil"/>
              <w:left w:val="nil"/>
              <w:bottom w:val="single" w:sz="4" w:space="0" w:color="auto"/>
              <w:right w:val="single" w:sz="4" w:space="0" w:color="auto"/>
            </w:tcBorders>
            <w:vAlign w:val="center"/>
          </w:tcPr>
          <w:p w14:paraId="1622EA05" w14:textId="33DED4DC"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1.60</w:t>
            </w:r>
          </w:p>
        </w:tc>
      </w:tr>
      <w:tr w:rsidR="00977AEB" w:rsidRPr="00E82AB4" w14:paraId="143636F8" w14:textId="77777777" w:rsidTr="00843D58">
        <w:tc>
          <w:tcPr>
            <w:tcW w:w="562" w:type="dxa"/>
            <w:tcBorders>
              <w:top w:val="nil"/>
              <w:left w:val="single" w:sz="4" w:space="0" w:color="auto"/>
              <w:bottom w:val="single" w:sz="4" w:space="0" w:color="auto"/>
              <w:right w:val="single" w:sz="4" w:space="0" w:color="auto"/>
            </w:tcBorders>
            <w:vAlign w:val="center"/>
          </w:tcPr>
          <w:p w14:paraId="329E6BFF" w14:textId="0698DA69"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12</w:t>
            </w:r>
          </w:p>
        </w:tc>
        <w:tc>
          <w:tcPr>
            <w:tcW w:w="1276" w:type="dxa"/>
            <w:tcBorders>
              <w:top w:val="nil"/>
              <w:left w:val="nil"/>
              <w:bottom w:val="single" w:sz="4" w:space="0" w:color="auto"/>
              <w:right w:val="single" w:sz="4" w:space="0" w:color="auto"/>
            </w:tcBorders>
            <w:vAlign w:val="center"/>
          </w:tcPr>
          <w:p w14:paraId="02A1EF8E" w14:textId="30FFA37F"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27.94</w:t>
            </w:r>
          </w:p>
        </w:tc>
        <w:tc>
          <w:tcPr>
            <w:tcW w:w="4163" w:type="dxa"/>
            <w:tcBorders>
              <w:top w:val="nil"/>
              <w:left w:val="nil"/>
              <w:bottom w:val="single" w:sz="4" w:space="0" w:color="auto"/>
              <w:right w:val="single" w:sz="4" w:space="0" w:color="auto"/>
            </w:tcBorders>
          </w:tcPr>
          <w:p w14:paraId="196FCCDE" w14:textId="4EBB4AE6" w:rsidR="00977AEB" w:rsidRPr="00977AEB" w:rsidRDefault="00977AEB" w:rsidP="00977AEB">
            <w:pPr>
              <w:jc w:val="both"/>
              <w:rPr>
                <w:rFonts w:ascii="Times New Roman" w:hAnsi="Times New Roman" w:cs="Times New Roman"/>
                <w:b/>
                <w:bCs/>
                <w:color w:val="000000" w:themeColor="text1"/>
                <w:sz w:val="28"/>
                <w:szCs w:val="28"/>
                <w:lang w:val="kk-KZ" w:eastAsia="ru-RU"/>
              </w:rPr>
            </w:pPr>
            <w:r>
              <w:rPr>
                <w:rStyle w:val="ab"/>
                <w:rFonts w:ascii="Times New Roman" w:hAnsi="Times New Roman" w:cs="Times New Roman"/>
                <w:b w:val="0"/>
                <w:bCs w:val="0"/>
                <w:sz w:val="28"/>
                <w:szCs w:val="28"/>
                <w:lang w:val="kk-KZ"/>
              </w:rPr>
              <w:t>н</w:t>
            </w:r>
            <w:r w:rsidRPr="00977AEB">
              <w:rPr>
                <w:rStyle w:val="ab"/>
                <w:rFonts w:ascii="Times New Roman" w:hAnsi="Times New Roman" w:cs="Times New Roman"/>
                <w:b w:val="0"/>
                <w:bCs w:val="0"/>
                <w:sz w:val="28"/>
                <w:szCs w:val="28"/>
              </w:rPr>
              <w:t>-Бутан қышқыл</w:t>
            </w:r>
          </w:p>
        </w:tc>
        <w:tc>
          <w:tcPr>
            <w:tcW w:w="1814" w:type="dxa"/>
            <w:tcBorders>
              <w:top w:val="nil"/>
              <w:left w:val="nil"/>
              <w:bottom w:val="single" w:sz="4" w:space="0" w:color="auto"/>
              <w:right w:val="single" w:sz="4" w:space="0" w:color="auto"/>
            </w:tcBorders>
            <w:vAlign w:val="center"/>
          </w:tcPr>
          <w:p w14:paraId="71130F8E" w14:textId="7E5E2CFA"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287869</w:t>
            </w:r>
          </w:p>
        </w:tc>
        <w:tc>
          <w:tcPr>
            <w:tcW w:w="1813" w:type="dxa"/>
            <w:tcBorders>
              <w:top w:val="nil"/>
              <w:left w:val="nil"/>
              <w:bottom w:val="single" w:sz="4" w:space="0" w:color="auto"/>
              <w:right w:val="single" w:sz="4" w:space="0" w:color="auto"/>
            </w:tcBorders>
            <w:vAlign w:val="center"/>
          </w:tcPr>
          <w:p w14:paraId="0348A031" w14:textId="7DF070C5"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26.11</w:t>
            </w:r>
          </w:p>
        </w:tc>
      </w:tr>
      <w:tr w:rsidR="00977AEB" w:rsidRPr="00E82AB4" w14:paraId="4AA299D6" w14:textId="77777777" w:rsidTr="00843D58">
        <w:tc>
          <w:tcPr>
            <w:tcW w:w="562" w:type="dxa"/>
            <w:tcBorders>
              <w:top w:val="nil"/>
              <w:left w:val="single" w:sz="4" w:space="0" w:color="auto"/>
              <w:bottom w:val="single" w:sz="4" w:space="0" w:color="auto"/>
              <w:right w:val="single" w:sz="4" w:space="0" w:color="auto"/>
            </w:tcBorders>
            <w:vAlign w:val="center"/>
          </w:tcPr>
          <w:p w14:paraId="1B8CC5C7" w14:textId="0C2342CF"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13</w:t>
            </w:r>
          </w:p>
        </w:tc>
        <w:tc>
          <w:tcPr>
            <w:tcW w:w="1276" w:type="dxa"/>
            <w:tcBorders>
              <w:top w:val="nil"/>
              <w:left w:val="nil"/>
              <w:bottom w:val="single" w:sz="4" w:space="0" w:color="auto"/>
              <w:right w:val="single" w:sz="4" w:space="0" w:color="auto"/>
            </w:tcBorders>
            <w:vAlign w:val="center"/>
          </w:tcPr>
          <w:p w14:paraId="028C2C81" w14:textId="3FC6C1D0"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29.87</w:t>
            </w:r>
          </w:p>
        </w:tc>
        <w:tc>
          <w:tcPr>
            <w:tcW w:w="4163" w:type="dxa"/>
            <w:tcBorders>
              <w:top w:val="nil"/>
              <w:left w:val="nil"/>
              <w:bottom w:val="single" w:sz="4" w:space="0" w:color="auto"/>
              <w:right w:val="single" w:sz="4" w:space="0" w:color="auto"/>
            </w:tcBorders>
          </w:tcPr>
          <w:p w14:paraId="5693EFBC" w14:textId="6ADC1771" w:rsidR="00977AEB" w:rsidRPr="00977AEB" w:rsidRDefault="00977AEB" w:rsidP="00977AEB">
            <w:pPr>
              <w:jc w:val="both"/>
              <w:rPr>
                <w:rFonts w:ascii="Times New Roman" w:hAnsi="Times New Roman" w:cs="Times New Roman"/>
                <w:b/>
                <w:bCs/>
                <w:color w:val="000000" w:themeColor="text1"/>
                <w:sz w:val="28"/>
                <w:szCs w:val="28"/>
                <w:lang w:val="kk-KZ" w:eastAsia="ru-RU"/>
              </w:rPr>
            </w:pPr>
            <w:r w:rsidRPr="00977AEB">
              <w:rPr>
                <w:rStyle w:val="ab"/>
                <w:rFonts w:ascii="Times New Roman" w:hAnsi="Times New Roman" w:cs="Times New Roman"/>
                <w:b w:val="0"/>
                <w:bCs w:val="0"/>
                <w:sz w:val="28"/>
                <w:szCs w:val="28"/>
              </w:rPr>
              <w:t>2-терт-Бутил-4-гидроксианизол</w:t>
            </w:r>
          </w:p>
        </w:tc>
        <w:tc>
          <w:tcPr>
            <w:tcW w:w="1814" w:type="dxa"/>
            <w:tcBorders>
              <w:top w:val="nil"/>
              <w:left w:val="nil"/>
              <w:bottom w:val="single" w:sz="4" w:space="0" w:color="auto"/>
              <w:right w:val="single" w:sz="4" w:space="0" w:color="auto"/>
            </w:tcBorders>
            <w:vAlign w:val="center"/>
          </w:tcPr>
          <w:p w14:paraId="0460D2D9" w14:textId="4E631D9F"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121730</w:t>
            </w:r>
          </w:p>
        </w:tc>
        <w:tc>
          <w:tcPr>
            <w:tcW w:w="1813" w:type="dxa"/>
            <w:tcBorders>
              <w:top w:val="nil"/>
              <w:left w:val="nil"/>
              <w:bottom w:val="single" w:sz="4" w:space="0" w:color="auto"/>
              <w:right w:val="single" w:sz="4" w:space="0" w:color="auto"/>
            </w:tcBorders>
            <w:vAlign w:val="center"/>
          </w:tcPr>
          <w:p w14:paraId="11858742" w14:textId="4B7429F0"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11.04</w:t>
            </w:r>
          </w:p>
        </w:tc>
      </w:tr>
      <w:tr w:rsidR="00977AEB" w:rsidRPr="00E82AB4" w14:paraId="7AB6D921" w14:textId="77777777" w:rsidTr="00843D58">
        <w:tc>
          <w:tcPr>
            <w:tcW w:w="562" w:type="dxa"/>
            <w:tcBorders>
              <w:top w:val="nil"/>
              <w:left w:val="single" w:sz="4" w:space="0" w:color="auto"/>
              <w:bottom w:val="single" w:sz="4" w:space="0" w:color="auto"/>
              <w:right w:val="single" w:sz="4" w:space="0" w:color="auto"/>
            </w:tcBorders>
            <w:vAlign w:val="center"/>
          </w:tcPr>
          <w:p w14:paraId="6FCD5BF4" w14:textId="4279B979"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14</w:t>
            </w:r>
          </w:p>
        </w:tc>
        <w:tc>
          <w:tcPr>
            <w:tcW w:w="1276" w:type="dxa"/>
            <w:tcBorders>
              <w:top w:val="nil"/>
              <w:left w:val="nil"/>
              <w:bottom w:val="single" w:sz="4" w:space="0" w:color="auto"/>
              <w:right w:val="single" w:sz="4" w:space="0" w:color="auto"/>
            </w:tcBorders>
            <w:vAlign w:val="center"/>
          </w:tcPr>
          <w:p w14:paraId="344D97E7" w14:textId="52CD3644"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30.49</w:t>
            </w:r>
          </w:p>
        </w:tc>
        <w:tc>
          <w:tcPr>
            <w:tcW w:w="4163" w:type="dxa"/>
            <w:tcBorders>
              <w:top w:val="nil"/>
              <w:left w:val="nil"/>
              <w:bottom w:val="single" w:sz="4" w:space="0" w:color="auto"/>
              <w:right w:val="single" w:sz="4" w:space="0" w:color="auto"/>
            </w:tcBorders>
          </w:tcPr>
          <w:p w14:paraId="1FC940ED" w14:textId="62FC40E8" w:rsidR="00977AEB" w:rsidRPr="00977AEB" w:rsidRDefault="00977AEB" w:rsidP="00977AEB">
            <w:pPr>
              <w:jc w:val="both"/>
              <w:rPr>
                <w:rFonts w:ascii="Times New Roman" w:hAnsi="Times New Roman" w:cs="Times New Roman"/>
                <w:b/>
                <w:bCs/>
                <w:color w:val="000000" w:themeColor="text1"/>
                <w:sz w:val="28"/>
                <w:szCs w:val="28"/>
                <w:lang w:val="kk-KZ" w:eastAsia="ru-RU"/>
              </w:rPr>
            </w:pPr>
            <w:r w:rsidRPr="00977AEB">
              <w:rPr>
                <w:rStyle w:val="ab"/>
                <w:rFonts w:ascii="Times New Roman" w:hAnsi="Times New Roman" w:cs="Times New Roman"/>
                <w:b w:val="0"/>
                <w:bCs w:val="0"/>
                <w:sz w:val="28"/>
                <w:szCs w:val="28"/>
              </w:rPr>
              <w:t>3,5-Дитертибутилфенол</w:t>
            </w:r>
          </w:p>
        </w:tc>
        <w:tc>
          <w:tcPr>
            <w:tcW w:w="1814" w:type="dxa"/>
            <w:tcBorders>
              <w:top w:val="nil"/>
              <w:left w:val="nil"/>
              <w:bottom w:val="single" w:sz="4" w:space="0" w:color="auto"/>
              <w:right w:val="single" w:sz="4" w:space="0" w:color="auto"/>
            </w:tcBorders>
            <w:vAlign w:val="center"/>
          </w:tcPr>
          <w:p w14:paraId="06CC8CEF" w14:textId="2C3EAB11"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155518</w:t>
            </w:r>
          </w:p>
        </w:tc>
        <w:tc>
          <w:tcPr>
            <w:tcW w:w="1813" w:type="dxa"/>
            <w:tcBorders>
              <w:top w:val="nil"/>
              <w:left w:val="nil"/>
              <w:bottom w:val="single" w:sz="4" w:space="0" w:color="auto"/>
              <w:right w:val="single" w:sz="4" w:space="0" w:color="auto"/>
            </w:tcBorders>
            <w:vAlign w:val="center"/>
          </w:tcPr>
          <w:p w14:paraId="70474F37" w14:textId="7B356E62" w:rsidR="00977AEB" w:rsidRPr="00E82AB4" w:rsidRDefault="00977AEB" w:rsidP="00977AEB">
            <w:pPr>
              <w:jc w:val="both"/>
              <w:rPr>
                <w:rFonts w:ascii="Times New Roman" w:hAnsi="Times New Roman" w:cs="Times New Roman"/>
                <w:bCs/>
                <w:color w:val="000000" w:themeColor="text1"/>
                <w:sz w:val="28"/>
                <w:szCs w:val="28"/>
                <w:lang w:val="kk-KZ" w:eastAsia="ru-RU"/>
              </w:rPr>
            </w:pPr>
            <w:r w:rsidRPr="00E82AB4">
              <w:rPr>
                <w:rFonts w:ascii="Times New Roman" w:hAnsi="Times New Roman" w:cs="Times New Roman"/>
                <w:color w:val="000000" w:themeColor="text1"/>
                <w:sz w:val="28"/>
                <w:szCs w:val="28"/>
                <w:lang w:val="kk-KZ"/>
              </w:rPr>
              <w:t>14.11</w:t>
            </w:r>
          </w:p>
        </w:tc>
      </w:tr>
    </w:tbl>
    <w:p w14:paraId="20F89E31" w14:textId="77777777" w:rsidR="00802E2E" w:rsidRPr="00E82AB4" w:rsidRDefault="00802E2E" w:rsidP="00146361">
      <w:pPr>
        <w:spacing w:after="0" w:line="240" w:lineRule="auto"/>
        <w:jc w:val="both"/>
        <w:rPr>
          <w:rFonts w:ascii="Times New Roman" w:hAnsi="Times New Roman" w:cs="Times New Roman"/>
          <w:color w:val="000000" w:themeColor="text1"/>
          <w:sz w:val="28"/>
          <w:szCs w:val="28"/>
          <w:lang w:val="kk-KZ"/>
        </w:rPr>
      </w:pPr>
    </w:p>
    <w:p w14:paraId="553D1D85" w14:textId="5655E343" w:rsidR="002D2D9B" w:rsidRDefault="002D2D9B" w:rsidP="002D2D9B">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ҚК үлгісінде өңдеуден кейін </w:t>
      </w:r>
      <w:r w:rsidR="00BA169D">
        <w:rPr>
          <w:rFonts w:ascii="Times New Roman" w:hAnsi="Times New Roman" w:cs="Times New Roman"/>
          <w:color w:val="000000" w:themeColor="text1"/>
          <w:sz w:val="28"/>
          <w:szCs w:val="28"/>
          <w:lang w:val="kk-KZ"/>
        </w:rPr>
        <w:t>н</w:t>
      </w:r>
      <w:r w:rsidRPr="00647AB5">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бутан қышқылы</w:t>
      </w:r>
      <w:r w:rsidRPr="00647AB5">
        <w:rPr>
          <w:rFonts w:ascii="Times New Roman" w:hAnsi="Times New Roman" w:cs="Times New Roman"/>
          <w:color w:val="000000" w:themeColor="text1"/>
          <w:sz w:val="28"/>
          <w:szCs w:val="28"/>
          <w:lang w:val="kk-KZ"/>
        </w:rPr>
        <w:t xml:space="preserve"> жоғары концентрацияда </w:t>
      </w:r>
      <w:r w:rsidR="00564672" w:rsidRPr="00647AB5">
        <w:rPr>
          <w:rFonts w:ascii="Times New Roman" w:hAnsi="Times New Roman" w:cs="Times New Roman"/>
          <w:color w:val="000000" w:themeColor="text1"/>
          <w:sz w:val="28"/>
          <w:szCs w:val="28"/>
          <w:lang w:val="kk-KZ"/>
        </w:rPr>
        <w:t>26.11%</w:t>
      </w:r>
      <w:r w:rsidR="00564672">
        <w:rPr>
          <w:rFonts w:ascii="Times New Roman" w:hAnsi="Times New Roman" w:cs="Times New Roman"/>
          <w:color w:val="000000" w:themeColor="text1"/>
          <w:sz w:val="28"/>
          <w:szCs w:val="28"/>
          <w:lang w:val="kk-KZ"/>
        </w:rPr>
        <w:t xml:space="preserve"> </w:t>
      </w:r>
      <w:r w:rsidRPr="00647AB5">
        <w:rPr>
          <w:rFonts w:ascii="Times New Roman" w:hAnsi="Times New Roman" w:cs="Times New Roman"/>
          <w:color w:val="000000" w:themeColor="text1"/>
          <w:sz w:val="28"/>
          <w:szCs w:val="28"/>
          <w:lang w:val="kk-KZ"/>
        </w:rPr>
        <w:t>кездес</w:t>
      </w:r>
      <w:r>
        <w:rPr>
          <w:rFonts w:ascii="Times New Roman" w:hAnsi="Times New Roman" w:cs="Times New Roman"/>
          <w:color w:val="000000" w:themeColor="text1"/>
          <w:sz w:val="28"/>
          <w:szCs w:val="28"/>
          <w:lang w:val="kk-KZ"/>
        </w:rPr>
        <w:t>еді</w:t>
      </w:r>
      <w:r w:rsidR="00564672">
        <w:rPr>
          <w:rFonts w:ascii="Times New Roman" w:hAnsi="Times New Roman" w:cs="Times New Roman"/>
          <w:color w:val="000000" w:themeColor="text1"/>
          <w:sz w:val="28"/>
          <w:szCs w:val="28"/>
          <w:lang w:val="kk-KZ"/>
        </w:rPr>
        <w:t>. Бұл қосылыс</w:t>
      </w:r>
      <w:r>
        <w:rPr>
          <w:rFonts w:ascii="Times New Roman" w:hAnsi="Times New Roman" w:cs="Times New Roman"/>
          <w:color w:val="000000" w:themeColor="text1"/>
          <w:sz w:val="28"/>
          <w:szCs w:val="28"/>
          <w:lang w:val="kk-KZ"/>
        </w:rPr>
        <w:t xml:space="preserve"> </w:t>
      </w:r>
      <w:r w:rsidRPr="00647AB5">
        <w:rPr>
          <w:rFonts w:ascii="Times New Roman" w:hAnsi="Times New Roman" w:cs="Times New Roman"/>
          <w:color w:val="000000" w:themeColor="text1"/>
          <w:sz w:val="28"/>
          <w:szCs w:val="28"/>
          <w:lang w:val="kk-KZ"/>
        </w:rPr>
        <w:t xml:space="preserve"> анаэробты жағдайларда декарбоксилденіп, метан түзілуіне тікелей қатысуы мүмкін. </w:t>
      </w:r>
      <w:r>
        <w:rPr>
          <w:rFonts w:ascii="Times New Roman" w:hAnsi="Times New Roman" w:cs="Times New Roman"/>
          <w:color w:val="000000" w:themeColor="text1"/>
          <w:sz w:val="28"/>
          <w:szCs w:val="28"/>
          <w:lang w:val="kk-KZ"/>
        </w:rPr>
        <w:t xml:space="preserve">Циклогексан </w:t>
      </w:r>
      <w:r w:rsidRPr="00647AB5">
        <w:rPr>
          <w:rFonts w:ascii="Times New Roman" w:hAnsi="Times New Roman" w:cs="Times New Roman"/>
          <w:color w:val="000000" w:themeColor="text1"/>
          <w:sz w:val="28"/>
          <w:szCs w:val="28"/>
          <w:lang w:val="kk-KZ"/>
        </w:rPr>
        <w:t>және 2-</w:t>
      </w:r>
      <w:r>
        <w:rPr>
          <w:rFonts w:ascii="Times New Roman" w:hAnsi="Times New Roman" w:cs="Times New Roman"/>
          <w:color w:val="000000" w:themeColor="text1"/>
          <w:sz w:val="28"/>
          <w:szCs w:val="28"/>
          <w:lang w:val="kk-KZ"/>
        </w:rPr>
        <w:t xml:space="preserve">бутанон </w:t>
      </w:r>
      <w:r w:rsidRPr="00647AB5">
        <w:rPr>
          <w:rFonts w:ascii="Times New Roman" w:hAnsi="Times New Roman" w:cs="Times New Roman"/>
          <w:color w:val="000000" w:themeColor="text1"/>
          <w:sz w:val="28"/>
          <w:szCs w:val="28"/>
          <w:lang w:val="kk-KZ"/>
        </w:rPr>
        <w:t xml:space="preserve"> секілді органикалық </w:t>
      </w:r>
      <w:r>
        <w:rPr>
          <w:rFonts w:ascii="Times New Roman" w:hAnsi="Times New Roman" w:cs="Times New Roman"/>
          <w:color w:val="000000" w:themeColor="text1"/>
          <w:sz w:val="28"/>
          <w:szCs w:val="28"/>
          <w:lang w:val="kk-KZ"/>
        </w:rPr>
        <w:t xml:space="preserve">заттар </w:t>
      </w:r>
      <w:r w:rsidRPr="00647AB5">
        <w:rPr>
          <w:rFonts w:ascii="Times New Roman" w:hAnsi="Times New Roman" w:cs="Times New Roman"/>
          <w:color w:val="000000" w:themeColor="text1"/>
          <w:sz w:val="28"/>
          <w:szCs w:val="28"/>
          <w:lang w:val="kk-KZ"/>
        </w:rPr>
        <w:t>микробтық метаболизм нәтижесінде ұшпа органикалық қосылыстарға және соңында метанға</w:t>
      </w:r>
      <w:r w:rsidR="00564672">
        <w:rPr>
          <w:rFonts w:ascii="Times New Roman" w:hAnsi="Times New Roman" w:cs="Times New Roman"/>
          <w:color w:val="000000" w:themeColor="text1"/>
          <w:sz w:val="28"/>
          <w:szCs w:val="28"/>
          <w:lang w:val="kk-KZ"/>
        </w:rPr>
        <w:t xml:space="preserve"> айналады</w:t>
      </w:r>
      <w:r w:rsidRPr="00647AB5">
        <w:rPr>
          <w:rFonts w:ascii="Times New Roman" w:hAnsi="Times New Roman" w:cs="Times New Roman"/>
          <w:color w:val="000000" w:themeColor="text1"/>
          <w:sz w:val="28"/>
          <w:szCs w:val="28"/>
          <w:lang w:val="kk-KZ"/>
        </w:rPr>
        <w:t>. Сонымен қатар, құрамында отте</w:t>
      </w:r>
      <w:r w:rsidR="00564672">
        <w:rPr>
          <w:rFonts w:ascii="Times New Roman" w:hAnsi="Times New Roman" w:cs="Times New Roman"/>
          <w:color w:val="000000" w:themeColor="text1"/>
          <w:sz w:val="28"/>
          <w:szCs w:val="28"/>
          <w:lang w:val="kk-KZ"/>
        </w:rPr>
        <w:t>гі</w:t>
      </w:r>
      <w:r w:rsidRPr="00647AB5">
        <w:rPr>
          <w:rFonts w:ascii="Times New Roman" w:hAnsi="Times New Roman" w:cs="Times New Roman"/>
          <w:color w:val="000000" w:themeColor="text1"/>
          <w:sz w:val="28"/>
          <w:szCs w:val="28"/>
          <w:lang w:val="kk-KZ"/>
        </w:rPr>
        <w:t xml:space="preserve"> немесе азот бар қосылыстар (мысалы, </w:t>
      </w:r>
      <w:r>
        <w:rPr>
          <w:rFonts w:ascii="Times New Roman" w:hAnsi="Times New Roman" w:cs="Times New Roman"/>
          <w:color w:val="000000" w:themeColor="text1"/>
          <w:sz w:val="28"/>
          <w:szCs w:val="28"/>
          <w:lang w:val="kk-KZ"/>
        </w:rPr>
        <w:t xml:space="preserve">бутанимидамид </w:t>
      </w:r>
      <w:r w:rsidRPr="00647AB5">
        <w:rPr>
          <w:rFonts w:ascii="Times New Roman" w:hAnsi="Times New Roman" w:cs="Times New Roman"/>
          <w:color w:val="000000" w:themeColor="text1"/>
          <w:sz w:val="28"/>
          <w:szCs w:val="28"/>
          <w:lang w:val="kk-KZ"/>
        </w:rPr>
        <w:t>және 2,2,4,4-</w:t>
      </w:r>
      <w:r>
        <w:rPr>
          <w:rFonts w:ascii="Times New Roman" w:hAnsi="Times New Roman" w:cs="Times New Roman"/>
          <w:color w:val="000000" w:themeColor="text1"/>
          <w:sz w:val="28"/>
          <w:szCs w:val="28"/>
          <w:lang w:val="kk-KZ"/>
        </w:rPr>
        <w:t>терометилтетрагидррофуран</w:t>
      </w:r>
      <w:r w:rsidRPr="00647AB5">
        <w:rPr>
          <w:rFonts w:ascii="Times New Roman" w:hAnsi="Times New Roman" w:cs="Times New Roman"/>
          <w:color w:val="000000" w:themeColor="text1"/>
          <w:sz w:val="28"/>
          <w:szCs w:val="28"/>
          <w:lang w:val="kk-KZ"/>
        </w:rPr>
        <w:t>) метаногенді микробтардың қоректік ортасына әсер етіп, метан өндірісін жанама түрде ынталандыруы мүмкін</w:t>
      </w:r>
      <w:sdt>
        <w:sdtPr>
          <w:rPr>
            <w:rFonts w:ascii="Times New Roman" w:hAnsi="Times New Roman" w:cs="Times New Roman"/>
            <w:color w:val="000000"/>
            <w:sz w:val="28"/>
            <w:szCs w:val="28"/>
            <w:lang w:val="kk-KZ"/>
          </w:rPr>
          <w:tag w:val="MENDELEY_CITATION_v3_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"/>
          <w:id w:val="497540269"/>
          <w:placeholder>
            <w:docPart w:val="DefaultPlaceholder_-1854013440"/>
          </w:placeholder>
        </w:sdtPr>
        <w:sdtEndPr/>
        <w:sdtContent>
          <w:r w:rsidR="00165A62" w:rsidRPr="00165A62">
            <w:rPr>
              <w:rFonts w:ascii="Times New Roman" w:hAnsi="Times New Roman" w:cs="Times New Roman"/>
              <w:color w:val="000000"/>
              <w:sz w:val="28"/>
              <w:szCs w:val="28"/>
              <w:lang w:val="kk-KZ"/>
            </w:rPr>
            <w:t>[174]</w:t>
          </w:r>
        </w:sdtContent>
      </w:sdt>
      <w:r w:rsidRPr="00647AB5">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p>
    <w:p w14:paraId="0A204BC0" w14:textId="77777777" w:rsidR="005F4D21" w:rsidRDefault="005F4D21" w:rsidP="002D2D9B">
      <w:pPr>
        <w:spacing w:after="0" w:line="240" w:lineRule="auto"/>
        <w:ind w:firstLine="708"/>
        <w:jc w:val="both"/>
        <w:rPr>
          <w:rFonts w:ascii="Times New Roman" w:hAnsi="Times New Roman" w:cs="Times New Roman"/>
          <w:color w:val="000000" w:themeColor="text1"/>
          <w:sz w:val="28"/>
          <w:szCs w:val="28"/>
          <w:lang w:val="kk-KZ"/>
        </w:rPr>
      </w:pPr>
    </w:p>
    <w:p w14:paraId="5E91B4DD" w14:textId="033CA72D" w:rsidR="005F4D21" w:rsidRDefault="00637809" w:rsidP="00637809">
      <w:pPr>
        <w:spacing w:after="0" w:line="240" w:lineRule="auto"/>
        <w:jc w:val="both"/>
        <w:rPr>
          <w:rFonts w:ascii="Times New Roman" w:hAnsi="Times New Roman" w:cs="Times New Roman"/>
          <w:color w:val="000000" w:themeColor="text1"/>
          <w:sz w:val="28"/>
          <w:szCs w:val="28"/>
          <w:lang w:val="kk-KZ"/>
        </w:rPr>
      </w:pPr>
      <w:r>
        <w:rPr>
          <w:noProof/>
        </w:rPr>
        <w:drawing>
          <wp:inline distT="0" distB="0" distL="0" distR="0" wp14:anchorId="667A2D68" wp14:editId="1D569253">
            <wp:extent cx="6120130" cy="3569970"/>
            <wp:effectExtent l="0" t="0" r="0" b="0"/>
            <wp:docPr id="15433353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3569970"/>
                    </a:xfrm>
                    <a:prstGeom prst="rect">
                      <a:avLst/>
                    </a:prstGeom>
                    <a:noFill/>
                    <a:ln>
                      <a:noFill/>
                    </a:ln>
                  </pic:spPr>
                </pic:pic>
              </a:graphicData>
            </a:graphic>
          </wp:inline>
        </w:drawing>
      </w:r>
    </w:p>
    <w:p w14:paraId="35AF9B5C" w14:textId="3262829F" w:rsidR="00637809" w:rsidRDefault="00637809" w:rsidP="00637809">
      <w:pPr>
        <w:spacing w:after="0" w:line="240" w:lineRule="auto"/>
        <w:ind w:firstLine="708"/>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3</w:t>
      </w:r>
      <w:r w:rsidR="00BA169D">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lang w:val="kk-KZ"/>
        </w:rPr>
        <w:t xml:space="preserve"> </w:t>
      </w:r>
      <w:r w:rsidR="00042E18">
        <w:rPr>
          <w:rFonts w:ascii="Times New Roman" w:hAnsi="Times New Roman" w:cs="Times New Roman"/>
          <w:color w:val="000000" w:themeColor="text1"/>
          <w:sz w:val="28"/>
          <w:szCs w:val="28"/>
          <w:lang w:val="kk-KZ"/>
        </w:rPr>
        <w:t>-</w:t>
      </w:r>
      <w:r w:rsidR="00564672">
        <w:rPr>
          <w:rFonts w:ascii="Times New Roman" w:hAnsi="Times New Roman" w:cs="Times New Roman"/>
          <w:color w:val="000000" w:themeColor="text1"/>
          <w:sz w:val="28"/>
          <w:szCs w:val="28"/>
          <w:lang w:val="kk-KZ"/>
        </w:rPr>
        <w:t xml:space="preserve"> Ө</w:t>
      </w:r>
      <w:r w:rsidR="00564672" w:rsidRPr="00E82AB4">
        <w:rPr>
          <w:rFonts w:ascii="Times New Roman" w:hAnsi="Times New Roman" w:cs="Times New Roman"/>
          <w:bCs/>
          <w:color w:val="000000" w:themeColor="text1"/>
          <w:sz w:val="28"/>
          <w:szCs w:val="28"/>
          <w:lang w:val="kk-KZ" w:eastAsia="ru-RU"/>
        </w:rPr>
        <w:t>ңде</w:t>
      </w:r>
      <w:r w:rsidR="00564672">
        <w:rPr>
          <w:rFonts w:ascii="Times New Roman" w:hAnsi="Times New Roman" w:cs="Times New Roman"/>
          <w:bCs/>
          <w:color w:val="000000" w:themeColor="text1"/>
          <w:sz w:val="28"/>
          <w:szCs w:val="28"/>
          <w:lang w:val="kk-KZ" w:eastAsia="ru-RU"/>
        </w:rPr>
        <w:t>уден кейін</w:t>
      </w:r>
      <w:r w:rsidR="00564672">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ҚК</w:t>
      </w:r>
      <w:r w:rsidR="00564672">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үлгісінің </w:t>
      </w:r>
      <w:r w:rsidR="006639D5">
        <w:rPr>
          <w:rFonts w:ascii="Times New Roman" w:hAnsi="Times New Roman" w:cs="Times New Roman"/>
          <w:color w:val="000000" w:themeColor="text1"/>
          <w:sz w:val="28"/>
          <w:szCs w:val="28"/>
          <w:lang w:val="kk-KZ"/>
        </w:rPr>
        <w:t xml:space="preserve">ГХ -МС </w:t>
      </w:r>
      <w:r w:rsidRPr="008E4A8A">
        <w:rPr>
          <w:rFonts w:ascii="Times New Roman" w:hAnsi="Times New Roman" w:cs="Times New Roman"/>
          <w:color w:val="000000" w:themeColor="text1"/>
          <w:sz w:val="28"/>
          <w:szCs w:val="28"/>
          <w:lang w:val="kk-KZ"/>
        </w:rPr>
        <w:t>талдауының нәтиже</w:t>
      </w:r>
      <w:r>
        <w:rPr>
          <w:rFonts w:ascii="Times New Roman" w:hAnsi="Times New Roman" w:cs="Times New Roman"/>
          <w:color w:val="000000" w:themeColor="text1"/>
          <w:sz w:val="28"/>
          <w:szCs w:val="28"/>
          <w:lang w:val="kk-KZ"/>
        </w:rPr>
        <w:t xml:space="preserve">сі </w:t>
      </w:r>
    </w:p>
    <w:p w14:paraId="03384FE3" w14:textId="77777777" w:rsidR="002D2D9B" w:rsidRDefault="002D2D9B" w:rsidP="0076041D">
      <w:pPr>
        <w:spacing w:after="0" w:line="240" w:lineRule="auto"/>
        <w:ind w:firstLine="708"/>
        <w:jc w:val="both"/>
        <w:rPr>
          <w:rFonts w:ascii="Times New Roman" w:hAnsi="Times New Roman" w:cs="Times New Roman"/>
          <w:color w:val="000000" w:themeColor="text1"/>
          <w:sz w:val="28"/>
          <w:szCs w:val="28"/>
          <w:lang w:val="kk-KZ"/>
        </w:rPr>
      </w:pPr>
    </w:p>
    <w:p w14:paraId="73DB5FBF" w14:textId="3FF90973" w:rsidR="00BA169D" w:rsidRDefault="00BA169D" w:rsidP="00564672">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34- ші суретте </w:t>
      </w:r>
      <w:r w:rsidRPr="00ED6B3F">
        <w:rPr>
          <w:rFonts w:ascii="Times New Roman" w:hAnsi="Times New Roman" w:cs="Times New Roman"/>
          <w:color w:val="000000" w:themeColor="text1"/>
          <w:sz w:val="28"/>
          <w:szCs w:val="28"/>
          <w:lang w:val="kk-KZ"/>
        </w:rPr>
        <w:t xml:space="preserve">белсенді тұнба қосылғаннан кейін 45 күндік микробтық деградацияға ұшыраған </w:t>
      </w:r>
      <w:r>
        <w:rPr>
          <w:rFonts w:ascii="Times New Roman" w:hAnsi="Times New Roman" w:cs="Times New Roman"/>
          <w:color w:val="000000" w:themeColor="text1"/>
          <w:sz w:val="28"/>
          <w:szCs w:val="28"/>
          <w:lang w:val="kk-KZ"/>
        </w:rPr>
        <w:t xml:space="preserve">ҚК үлгісінің </w:t>
      </w:r>
      <w:r w:rsidR="00564672">
        <w:rPr>
          <w:rFonts w:ascii="Times New Roman" w:hAnsi="Times New Roman" w:cs="Times New Roman"/>
          <w:color w:val="000000" w:themeColor="text1"/>
          <w:sz w:val="28"/>
          <w:szCs w:val="28"/>
          <w:lang w:val="kk-KZ"/>
        </w:rPr>
        <w:t xml:space="preserve">ГХ -МС </w:t>
      </w:r>
      <w:r w:rsidR="00564672" w:rsidRPr="008E4A8A">
        <w:rPr>
          <w:rFonts w:ascii="Times New Roman" w:hAnsi="Times New Roman" w:cs="Times New Roman"/>
          <w:color w:val="000000" w:themeColor="text1"/>
          <w:sz w:val="28"/>
          <w:szCs w:val="28"/>
          <w:lang w:val="kk-KZ"/>
        </w:rPr>
        <w:t>талдауының нәтиже</w:t>
      </w:r>
      <w:r w:rsidR="00564672">
        <w:rPr>
          <w:rFonts w:ascii="Times New Roman" w:hAnsi="Times New Roman" w:cs="Times New Roman"/>
          <w:color w:val="000000" w:themeColor="text1"/>
          <w:sz w:val="28"/>
          <w:szCs w:val="28"/>
          <w:lang w:val="kk-KZ"/>
        </w:rPr>
        <w:t xml:space="preserve">сінде </w:t>
      </w:r>
      <w:r w:rsidRPr="00ED6B3F">
        <w:rPr>
          <w:rFonts w:ascii="Times New Roman" w:hAnsi="Times New Roman" w:cs="Times New Roman"/>
          <w:color w:val="000000" w:themeColor="text1"/>
          <w:sz w:val="28"/>
          <w:szCs w:val="28"/>
          <w:lang w:val="kk-KZ"/>
        </w:rPr>
        <w:t>ұшпа органикалық қосылыстардың саны мен әртүрлігін</w:t>
      </w:r>
      <w:r>
        <w:rPr>
          <w:rFonts w:ascii="Times New Roman" w:hAnsi="Times New Roman" w:cs="Times New Roman"/>
          <w:color w:val="000000" w:themeColor="text1"/>
          <w:sz w:val="28"/>
          <w:szCs w:val="28"/>
          <w:lang w:val="kk-KZ"/>
        </w:rPr>
        <w:t>ің өзгеруі</w:t>
      </w:r>
      <w:r w:rsidRPr="00ED6B3F">
        <w:rPr>
          <w:rFonts w:ascii="Times New Roman" w:hAnsi="Times New Roman" w:cs="Times New Roman"/>
          <w:color w:val="000000" w:themeColor="text1"/>
          <w:sz w:val="28"/>
          <w:szCs w:val="28"/>
          <w:lang w:val="kk-KZ"/>
        </w:rPr>
        <w:t xml:space="preserve"> байқалды. </w:t>
      </w:r>
      <w:r w:rsidRPr="00E82AB4">
        <w:rPr>
          <w:rFonts w:ascii="Times New Roman" w:hAnsi="Times New Roman" w:cs="Times New Roman"/>
          <w:color w:val="000000" w:themeColor="text1"/>
          <w:sz w:val="28"/>
          <w:szCs w:val="28"/>
          <w:lang w:val="kk-KZ"/>
        </w:rPr>
        <w:t xml:space="preserve">Бұл </w:t>
      </w:r>
      <w:r w:rsidRPr="00E82AB4">
        <w:rPr>
          <w:rFonts w:ascii="Times New Roman" w:hAnsi="Times New Roman" w:cs="Times New Roman"/>
          <w:color w:val="000000" w:themeColor="text1"/>
          <w:sz w:val="28"/>
          <w:szCs w:val="28"/>
          <w:lang w:val="kk-KZ"/>
        </w:rPr>
        <w:lastRenderedPageBreak/>
        <w:t>қосылыстар метан түзілу жолындағы маңызды аралық өнімдер болып табылады</w:t>
      </w:r>
      <w:r>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биодеградация мен метан </w:t>
      </w:r>
      <w:r>
        <w:rPr>
          <w:rFonts w:ascii="Times New Roman" w:hAnsi="Times New Roman" w:cs="Times New Roman"/>
          <w:color w:val="000000" w:themeColor="text1"/>
          <w:sz w:val="28"/>
          <w:szCs w:val="28"/>
          <w:lang w:val="kk-KZ"/>
        </w:rPr>
        <w:t xml:space="preserve">түзілу процесі </w:t>
      </w:r>
      <w:r w:rsidRPr="00E82AB4">
        <w:rPr>
          <w:rFonts w:ascii="Times New Roman" w:hAnsi="Times New Roman" w:cs="Times New Roman"/>
          <w:color w:val="000000" w:themeColor="text1"/>
          <w:sz w:val="28"/>
          <w:szCs w:val="28"/>
          <w:lang w:val="kk-KZ"/>
        </w:rPr>
        <w:t xml:space="preserve">арасындағы тығыз байланысты көрсетеді. </w:t>
      </w:r>
      <w:r w:rsidRPr="00BA169D">
        <w:rPr>
          <w:rFonts w:ascii="Times New Roman" w:hAnsi="Times New Roman" w:cs="Times New Roman"/>
          <w:color w:val="000000" w:themeColor="text1"/>
          <w:sz w:val="28"/>
          <w:szCs w:val="28"/>
          <w:lang w:val="kk-KZ"/>
        </w:rPr>
        <w:t>Бұл қосылыстар әрі қарай ацетогенді бактериялар мен метаногендер арқылы өңделеді [171].</w:t>
      </w:r>
    </w:p>
    <w:p w14:paraId="74AC6F88" w14:textId="0BE9B5C3" w:rsidR="00EE5074" w:rsidRDefault="00EE5074" w:rsidP="00EE5074">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45</w:t>
      </w:r>
      <w:r w:rsidRPr="00E82AB4">
        <w:rPr>
          <w:rFonts w:ascii="Times New Roman" w:hAnsi="Times New Roman" w:cs="Times New Roman"/>
          <w:color w:val="000000" w:themeColor="text1"/>
          <w:sz w:val="28"/>
          <w:szCs w:val="28"/>
          <w:lang w:val="kk-KZ"/>
        </w:rPr>
        <w:t xml:space="preserve"> күндік биодеградациядан кейін OK</w:t>
      </w:r>
      <w:r>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EK және ҚК </w:t>
      </w:r>
      <w:r>
        <w:rPr>
          <w:rFonts w:ascii="Times New Roman" w:hAnsi="Times New Roman" w:cs="Times New Roman"/>
          <w:color w:val="000000" w:themeColor="text1"/>
          <w:sz w:val="28"/>
          <w:szCs w:val="28"/>
          <w:lang w:val="kk-KZ"/>
        </w:rPr>
        <w:t xml:space="preserve">көмір </w:t>
      </w:r>
      <w:r w:rsidRPr="00E82AB4">
        <w:rPr>
          <w:rFonts w:ascii="Times New Roman" w:hAnsi="Times New Roman" w:cs="Times New Roman"/>
          <w:color w:val="000000" w:themeColor="text1"/>
          <w:sz w:val="28"/>
          <w:szCs w:val="28"/>
          <w:lang w:val="kk-KZ"/>
        </w:rPr>
        <w:t xml:space="preserve">сынамаларын, сондай-ақ олардың сәйкес бақылау нұсқаларын </w:t>
      </w:r>
      <w:r w:rsidR="00BA169D">
        <w:rPr>
          <w:rFonts w:ascii="Times New Roman" w:hAnsi="Times New Roman" w:cs="Times New Roman"/>
          <w:color w:val="000000" w:themeColor="text1"/>
          <w:sz w:val="28"/>
          <w:szCs w:val="28"/>
          <w:lang w:val="kk-KZ"/>
        </w:rPr>
        <w:t xml:space="preserve">ГХ-МС </w:t>
      </w:r>
      <w:r w:rsidRPr="00E82AB4">
        <w:rPr>
          <w:rFonts w:ascii="Times New Roman" w:hAnsi="Times New Roman" w:cs="Times New Roman"/>
          <w:color w:val="000000" w:themeColor="text1"/>
          <w:sz w:val="28"/>
          <w:szCs w:val="28"/>
          <w:lang w:val="kk-KZ"/>
        </w:rPr>
        <w:t xml:space="preserve">талдау нәтижесінде ұшпа органикалық қосылыстардың (VOC) профилдерінде айтарлықтай айырмашылықтар анықталды. </w:t>
      </w:r>
    </w:p>
    <w:p w14:paraId="163FBA4E" w14:textId="2BE86C2A" w:rsidR="00EE5074" w:rsidRDefault="00EE5074" w:rsidP="00EE5074">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Үш </w:t>
      </w:r>
      <w:r>
        <w:rPr>
          <w:rFonts w:ascii="Times New Roman" w:hAnsi="Times New Roman" w:cs="Times New Roman"/>
          <w:color w:val="000000" w:themeColor="text1"/>
          <w:sz w:val="28"/>
          <w:szCs w:val="28"/>
          <w:lang w:val="kk-KZ"/>
        </w:rPr>
        <w:t xml:space="preserve">көмір </w:t>
      </w:r>
      <w:r w:rsidRPr="00E82AB4">
        <w:rPr>
          <w:rFonts w:ascii="Times New Roman" w:hAnsi="Times New Roman" w:cs="Times New Roman"/>
          <w:color w:val="000000" w:themeColor="text1"/>
          <w:sz w:val="28"/>
          <w:szCs w:val="28"/>
          <w:lang w:val="kk-KZ"/>
        </w:rPr>
        <w:t xml:space="preserve">түрінің бақылау сынамалары ұшпа органикалық қосылыстардың салыстырмалы түрде тұрақты </w:t>
      </w:r>
      <w:r w:rsidR="00564672">
        <w:rPr>
          <w:rFonts w:ascii="Times New Roman" w:hAnsi="Times New Roman" w:cs="Times New Roman"/>
          <w:color w:val="000000" w:themeColor="text1"/>
          <w:sz w:val="28"/>
          <w:szCs w:val="28"/>
          <w:lang w:val="kk-KZ"/>
        </w:rPr>
        <w:t xml:space="preserve">құрамын </w:t>
      </w:r>
      <w:r w:rsidRPr="00E82AB4">
        <w:rPr>
          <w:rFonts w:ascii="Times New Roman" w:hAnsi="Times New Roman" w:cs="Times New Roman"/>
          <w:color w:val="000000" w:themeColor="text1"/>
          <w:sz w:val="28"/>
          <w:szCs w:val="28"/>
          <w:lang w:val="kk-KZ"/>
        </w:rPr>
        <w:t xml:space="preserve">көрсетті. </w:t>
      </w:r>
      <w:r w:rsidR="00564672">
        <w:rPr>
          <w:rFonts w:ascii="Times New Roman" w:hAnsi="Times New Roman" w:cs="Times New Roman"/>
          <w:color w:val="000000" w:themeColor="text1"/>
          <w:sz w:val="28"/>
          <w:szCs w:val="28"/>
          <w:lang w:val="kk-KZ"/>
        </w:rPr>
        <w:t xml:space="preserve">Оларға </w:t>
      </w:r>
      <w:r w:rsidRPr="00E82AB4">
        <w:rPr>
          <w:rFonts w:ascii="Times New Roman" w:hAnsi="Times New Roman" w:cs="Times New Roman"/>
          <w:color w:val="000000" w:themeColor="text1"/>
          <w:sz w:val="28"/>
          <w:szCs w:val="28"/>
          <w:lang w:val="kk-KZ"/>
        </w:rPr>
        <w:t>органикалық заттардан табиғи түрде түзілетін циклогексан, 2-бутанон және бутан қышқылы сияқты қосылыстардың негізгі шыңдары</w:t>
      </w:r>
      <w:r w:rsidR="00564672">
        <w:rPr>
          <w:rFonts w:ascii="Times New Roman" w:hAnsi="Times New Roman" w:cs="Times New Roman"/>
          <w:color w:val="000000" w:themeColor="text1"/>
          <w:sz w:val="28"/>
          <w:szCs w:val="28"/>
          <w:lang w:val="kk-KZ"/>
        </w:rPr>
        <w:t xml:space="preserve"> жатқызылды</w:t>
      </w:r>
      <w:r w:rsidRPr="00E82AB4">
        <w:rPr>
          <w:rFonts w:ascii="Times New Roman" w:hAnsi="Times New Roman" w:cs="Times New Roman"/>
          <w:color w:val="000000" w:themeColor="text1"/>
          <w:sz w:val="28"/>
          <w:szCs w:val="28"/>
          <w:lang w:val="kk-KZ"/>
        </w:rPr>
        <w:t xml:space="preserve">. Бұл </w:t>
      </w:r>
      <w:r w:rsidR="00564672">
        <w:rPr>
          <w:rFonts w:ascii="Times New Roman" w:hAnsi="Times New Roman" w:cs="Times New Roman"/>
          <w:color w:val="000000" w:themeColor="text1"/>
          <w:sz w:val="28"/>
          <w:szCs w:val="28"/>
          <w:lang w:val="kk-KZ"/>
        </w:rPr>
        <w:t xml:space="preserve">қосылыстар </w:t>
      </w:r>
      <w:r w:rsidRPr="00E82AB4">
        <w:rPr>
          <w:rFonts w:ascii="Times New Roman" w:hAnsi="Times New Roman" w:cs="Times New Roman"/>
          <w:color w:val="000000" w:themeColor="text1"/>
          <w:sz w:val="28"/>
          <w:szCs w:val="28"/>
          <w:lang w:val="kk-KZ"/>
        </w:rPr>
        <w:t>биодеградацияға ұшыраған үлгілермен салыстыру үшін бастапқы нұсқа ретінде қызмет етеді.</w:t>
      </w:r>
    </w:p>
    <w:p w14:paraId="7CD97565" w14:textId="2B890914" w:rsidR="00802E2E" w:rsidRPr="00E82AB4" w:rsidRDefault="00EE5074" w:rsidP="0076041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802E2E" w:rsidRPr="00E82AB4">
        <w:rPr>
          <w:rFonts w:ascii="Times New Roman" w:hAnsi="Times New Roman" w:cs="Times New Roman"/>
          <w:color w:val="000000" w:themeColor="text1"/>
          <w:sz w:val="28"/>
          <w:szCs w:val="28"/>
          <w:lang w:val="kk-KZ"/>
        </w:rPr>
        <w:t>Ацетокластикалық метаногене</w:t>
      </w:r>
      <w:r w:rsidR="002D2D9B">
        <w:rPr>
          <w:rFonts w:ascii="Times New Roman" w:hAnsi="Times New Roman" w:cs="Times New Roman"/>
          <w:color w:val="000000" w:themeColor="text1"/>
          <w:sz w:val="28"/>
          <w:szCs w:val="28"/>
          <w:lang w:val="kk-KZ"/>
        </w:rPr>
        <w:t>з</w:t>
      </w:r>
      <w:r w:rsidR="00802E2E" w:rsidRPr="00E82AB4">
        <w:rPr>
          <w:rFonts w:ascii="Times New Roman" w:hAnsi="Times New Roman" w:cs="Times New Roman"/>
          <w:color w:val="000000" w:themeColor="text1"/>
          <w:sz w:val="28"/>
          <w:szCs w:val="28"/>
          <w:lang w:val="kk-KZ"/>
        </w:rPr>
        <w:t xml:space="preserve"> жолында метаногендер ацетатты метан мен көмірқышқыл газына дейін ыдыратады. Бутан қышқылы мен 2-этилгексан қышқылы сияқты қысқа тізбекті органикалық қышқылдардың анықталуы олардың метаногенез үшін прекурсорлар ретінде өндіріліп жатқанын көрсетеді. </w:t>
      </w:r>
      <w:r w:rsidR="00564672">
        <w:rPr>
          <w:rFonts w:ascii="Times New Roman" w:hAnsi="Times New Roman" w:cs="Times New Roman"/>
          <w:color w:val="000000" w:themeColor="text1"/>
          <w:sz w:val="28"/>
          <w:szCs w:val="28"/>
          <w:lang w:val="kk-KZ"/>
        </w:rPr>
        <w:t>З</w:t>
      </w:r>
      <w:r w:rsidR="00802E2E" w:rsidRPr="00E82AB4">
        <w:rPr>
          <w:rFonts w:ascii="Times New Roman" w:hAnsi="Times New Roman" w:cs="Times New Roman"/>
          <w:color w:val="000000" w:themeColor="text1"/>
          <w:sz w:val="28"/>
          <w:szCs w:val="28"/>
          <w:lang w:val="kk-KZ"/>
        </w:rPr>
        <w:t xml:space="preserve">ерттеулерде метаногендердің бұл қышқылдарды метан түзілуінде қолдана алатыны көрсетілген </w:t>
      </w:r>
      <w:sdt>
        <w:sdtPr>
          <w:rPr>
            <w:rFonts w:ascii="Times New Roman" w:hAnsi="Times New Roman" w:cs="Times New Roman"/>
            <w:color w:val="000000"/>
            <w:sz w:val="28"/>
            <w:szCs w:val="28"/>
            <w:lang w:val="kk-KZ"/>
          </w:rPr>
          <w:tag w:val="MENDELEY_CITATION_v3_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"/>
          <w:id w:val="507333395"/>
          <w:placeholder>
            <w:docPart w:val="1FF51C03B211439980A67A9E1F705E85"/>
          </w:placeholder>
        </w:sdtPr>
        <w:sdtEndPr/>
        <w:sdtContent>
          <w:r w:rsidR="00165A62" w:rsidRPr="00165A62">
            <w:rPr>
              <w:rFonts w:ascii="Times New Roman" w:hAnsi="Times New Roman" w:cs="Times New Roman"/>
              <w:color w:val="000000"/>
              <w:sz w:val="28"/>
              <w:szCs w:val="28"/>
              <w:lang w:val="kk-KZ"/>
            </w:rPr>
            <w:t>[155,156]</w:t>
          </w:r>
        </w:sdtContent>
      </w:sdt>
      <w:r w:rsidR="00802E2E" w:rsidRPr="00E82AB4">
        <w:rPr>
          <w:rFonts w:ascii="Times New Roman" w:hAnsi="Times New Roman" w:cs="Times New Roman"/>
          <w:color w:val="000000" w:themeColor="text1"/>
          <w:sz w:val="28"/>
          <w:szCs w:val="28"/>
          <w:lang w:val="kk-KZ"/>
        </w:rPr>
        <w:t>.</w:t>
      </w:r>
    </w:p>
    <w:p w14:paraId="7D49A8AE" w14:textId="295EA873" w:rsidR="00802E2E" w:rsidRPr="00E82AB4" w:rsidRDefault="00802E2E" w:rsidP="00564672">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Ферментация өнімдерінің, мысалы, спирттер мен органикалық қышқылдардың өсуі микробтық белсенділіктің жанама өнімі ретінде сутектің түзілетінін көрсетеді. Сутектің метаногенезді қолдау рөлі жақсы зерттелген </w:t>
      </w:r>
      <w:sdt>
        <w:sdtPr>
          <w:rPr>
            <w:rFonts w:ascii="Times New Roman" w:hAnsi="Times New Roman" w:cs="Times New Roman"/>
            <w:color w:val="000000"/>
            <w:sz w:val="28"/>
            <w:szCs w:val="28"/>
            <w:lang w:val="kk-KZ"/>
          </w:rPr>
          <w:tag w:val="MENDELEY_CITATION_v3_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"/>
          <w:id w:val="1825154476"/>
          <w:placeholder>
            <w:docPart w:val="1FF51C03B211439980A67A9E1F705E85"/>
          </w:placeholder>
        </w:sdtPr>
        <w:sdtEndPr/>
        <w:sdtContent>
          <w:r w:rsidR="00165A62" w:rsidRPr="00165A62">
            <w:rPr>
              <w:rFonts w:ascii="Times New Roman" w:hAnsi="Times New Roman" w:cs="Times New Roman"/>
              <w:color w:val="000000"/>
              <w:sz w:val="28"/>
              <w:szCs w:val="28"/>
              <w:lang w:val="kk-KZ"/>
            </w:rPr>
            <w:t>[145]</w:t>
          </w:r>
        </w:sdtContent>
      </w:sdt>
      <w:r w:rsidRPr="00E82AB4">
        <w:rPr>
          <w:rFonts w:ascii="Times New Roman" w:hAnsi="Times New Roman" w:cs="Times New Roman"/>
          <w:color w:val="000000" w:themeColor="text1"/>
          <w:sz w:val="28"/>
          <w:szCs w:val="28"/>
          <w:lang w:val="kk-KZ"/>
        </w:rPr>
        <w:t xml:space="preserve">. Бұл аралық өнімдердің метанға айналуы гидролиттік, ферментативті, ацетогенді және метаногенді микроорганизмдердің бірлескен жұмысы арқылы жүзеге асады </w:t>
      </w:r>
      <w:sdt>
        <w:sdtPr>
          <w:rPr>
            <w:rFonts w:ascii="Times New Roman" w:hAnsi="Times New Roman" w:cs="Times New Roman"/>
            <w:color w:val="000000"/>
            <w:sz w:val="28"/>
            <w:szCs w:val="28"/>
            <w:lang w:val="kk-KZ"/>
          </w:rPr>
          <w:tag w:val="MENDELEY_CITATION_v3_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"/>
          <w:id w:val="307600898"/>
          <w:placeholder>
            <w:docPart w:val="1FF51C03B211439980A67A9E1F705E85"/>
          </w:placeholder>
        </w:sdtPr>
        <w:sdtEndPr/>
        <w:sdtContent>
          <w:r w:rsidR="00165A62" w:rsidRPr="00165A62">
            <w:rPr>
              <w:rFonts w:ascii="Times New Roman" w:hAnsi="Times New Roman" w:cs="Times New Roman"/>
              <w:color w:val="000000"/>
              <w:sz w:val="28"/>
              <w:szCs w:val="28"/>
              <w:lang w:val="kk-KZ"/>
            </w:rPr>
            <w:t>[15]</w:t>
          </w:r>
        </w:sdtContent>
      </w:sdt>
      <w:r w:rsidRPr="00E82AB4">
        <w:rPr>
          <w:rFonts w:ascii="Times New Roman" w:hAnsi="Times New Roman" w:cs="Times New Roman"/>
          <w:color w:val="000000" w:themeColor="text1"/>
          <w:sz w:val="28"/>
          <w:szCs w:val="28"/>
          <w:lang w:val="kk-KZ"/>
        </w:rPr>
        <w:t>.</w:t>
      </w:r>
      <w:r w:rsidR="00564672">
        <w:rPr>
          <w:rFonts w:ascii="Times New Roman" w:hAnsi="Times New Roman" w:cs="Times New Roman"/>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Жаңа анықталған бутир ангидриді және 2-трет-бутил-4-гидроксианизол сияқты қосылыстардың болуы микробтық консорциумдардың </w:t>
      </w:r>
      <w:r w:rsidR="00146361">
        <w:rPr>
          <w:rFonts w:ascii="Times New Roman" w:hAnsi="Times New Roman" w:cs="Times New Roman"/>
          <w:color w:val="000000" w:themeColor="text1"/>
          <w:sz w:val="28"/>
          <w:szCs w:val="28"/>
          <w:lang w:val="kk-KZ"/>
        </w:rPr>
        <w:t xml:space="preserve"> көмірді </w:t>
      </w:r>
      <w:r w:rsidRPr="00E82AB4">
        <w:rPr>
          <w:rFonts w:ascii="Times New Roman" w:hAnsi="Times New Roman" w:cs="Times New Roman"/>
          <w:color w:val="000000" w:themeColor="text1"/>
          <w:sz w:val="28"/>
          <w:szCs w:val="28"/>
          <w:lang w:val="kk-KZ"/>
        </w:rPr>
        <w:t xml:space="preserve">метан өндіру процесіне тікелей қосылатын ұшпа қосылыстарға дейін белсенді түрлендіріп жатқанын одан әрі растайды. Лиу және т.б. </w:t>
      </w:r>
      <w:sdt>
        <w:sdtPr>
          <w:rPr>
            <w:rFonts w:ascii="Times New Roman" w:hAnsi="Times New Roman" w:cs="Times New Roman"/>
            <w:color w:val="000000"/>
            <w:sz w:val="28"/>
            <w:szCs w:val="28"/>
            <w:lang w:val="kk-KZ"/>
          </w:rPr>
          <w:tag w:val="MENDELEY_CITATION_v3_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"/>
          <w:id w:val="448988403"/>
          <w:placeholder>
            <w:docPart w:val="1FF51C03B211439980A67A9E1F705E85"/>
          </w:placeholder>
        </w:sdtPr>
        <w:sdtEndPr/>
        <w:sdtContent>
          <w:r w:rsidR="00165A62" w:rsidRPr="00165A62">
            <w:rPr>
              <w:rFonts w:ascii="Times New Roman" w:hAnsi="Times New Roman" w:cs="Times New Roman"/>
              <w:color w:val="000000"/>
              <w:sz w:val="28"/>
              <w:szCs w:val="28"/>
              <w:lang w:val="kk-KZ"/>
            </w:rPr>
            <w:t>[177]</w:t>
          </w:r>
        </w:sdtContent>
      </w:sdt>
      <w:r w:rsidRPr="00E82AB4">
        <w:rPr>
          <w:rFonts w:ascii="Times New Roman" w:hAnsi="Times New Roman" w:cs="Times New Roman"/>
          <w:color w:val="000000" w:themeColor="text1"/>
          <w:sz w:val="28"/>
          <w:szCs w:val="28"/>
          <w:lang w:val="kk-KZ"/>
        </w:rPr>
        <w:t xml:space="preserve"> зерттеуі көмірдің биодеградациясына қатысатын микробтық қауымдастықтардың көмір компоненттерін метан прекурсорларына, соның ішінде ұшпа қышқылдар мен спирттерге айналдыру қабілетін көрсеткен.</w:t>
      </w:r>
    </w:p>
    <w:p w14:paraId="0DD90503" w14:textId="77777777" w:rsidR="00802E2E" w:rsidRPr="00E82AB4" w:rsidRDefault="00802E2E" w:rsidP="0076041D">
      <w:pPr>
        <w:spacing w:after="0" w:line="240" w:lineRule="auto"/>
        <w:rPr>
          <w:rFonts w:ascii="Times New Roman" w:hAnsi="Times New Roman" w:cs="Times New Roman"/>
          <w:color w:val="000000" w:themeColor="text1"/>
          <w:sz w:val="28"/>
          <w:szCs w:val="28"/>
          <w:lang w:val="kk-KZ"/>
        </w:rPr>
      </w:pPr>
    </w:p>
    <w:p w14:paraId="58F587FE" w14:textId="5E6EF424" w:rsidR="00037E82" w:rsidRPr="009E6007" w:rsidRDefault="00802E2E" w:rsidP="00037E82">
      <w:pPr>
        <w:spacing w:after="0" w:line="240" w:lineRule="auto"/>
        <w:ind w:firstLine="708"/>
        <w:jc w:val="both"/>
        <w:rPr>
          <w:rFonts w:ascii="Times New Roman" w:hAnsi="Times New Roman" w:cs="Times New Roman"/>
          <w:b/>
          <w:bCs/>
          <w:color w:val="000000" w:themeColor="text1"/>
          <w:sz w:val="28"/>
          <w:szCs w:val="28"/>
          <w:lang w:val="kk-KZ"/>
        </w:rPr>
      </w:pPr>
      <w:r w:rsidRPr="00E82AB4">
        <w:rPr>
          <w:rFonts w:ascii="Times New Roman" w:hAnsi="Times New Roman" w:cs="Times New Roman"/>
          <w:b/>
          <w:bCs/>
          <w:color w:val="000000" w:themeColor="text1"/>
          <w:sz w:val="28"/>
          <w:szCs w:val="28"/>
          <w:lang w:val="kk-KZ"/>
        </w:rPr>
        <w:t>3.9.</w:t>
      </w:r>
      <w:r w:rsidRPr="00E82AB4">
        <w:rPr>
          <w:color w:val="000000" w:themeColor="text1"/>
          <w:sz w:val="28"/>
          <w:szCs w:val="28"/>
          <w:lang w:val="kk-KZ"/>
        </w:rPr>
        <w:t xml:space="preserve"> </w:t>
      </w:r>
      <w:r w:rsidRPr="00E82AB4">
        <w:rPr>
          <w:rFonts w:ascii="Times New Roman" w:hAnsi="Times New Roman" w:cs="Times New Roman"/>
          <w:b/>
          <w:bCs/>
          <w:color w:val="000000" w:themeColor="text1"/>
          <w:sz w:val="28"/>
          <w:szCs w:val="28"/>
          <w:lang w:val="kk-KZ"/>
        </w:rPr>
        <w:t xml:space="preserve">Көмір үлгілерінің  биогазификациясына  әсер ететін әртүрлі жағдайлар мен маңызды қоршаған орта факторлары. </w:t>
      </w:r>
    </w:p>
    <w:p w14:paraId="6F11E80A" w14:textId="50C4417F" w:rsidR="00802E2E" w:rsidRDefault="00802E2E" w:rsidP="0076041D">
      <w:pPr>
        <w:spacing w:after="0" w:line="240" w:lineRule="auto"/>
        <w:ind w:firstLine="708"/>
        <w:jc w:val="both"/>
        <w:rPr>
          <w:rFonts w:ascii="Times New Roman" w:hAnsi="Times New Roman" w:cs="Times New Roman"/>
          <w:b/>
          <w:bCs/>
          <w:color w:val="000000" w:themeColor="text1"/>
          <w:sz w:val="28"/>
          <w:szCs w:val="28"/>
          <w:lang w:val="kk-KZ"/>
        </w:rPr>
      </w:pPr>
      <w:r w:rsidRPr="00037E82">
        <w:rPr>
          <w:rFonts w:ascii="Times New Roman" w:hAnsi="Times New Roman" w:cs="Times New Roman"/>
          <w:b/>
          <w:bCs/>
          <w:i/>
          <w:iCs/>
          <w:color w:val="000000" w:themeColor="text1"/>
          <w:sz w:val="28"/>
          <w:szCs w:val="28"/>
          <w:lang w:val="kk-KZ"/>
        </w:rPr>
        <w:t>Әр түрлі көмір үлгілерінің биогазификациясы нәтижесінде түзілген метан газы</w:t>
      </w:r>
    </w:p>
    <w:p w14:paraId="40345C1E" w14:textId="63C85F31" w:rsidR="00973620" w:rsidRPr="00973620" w:rsidRDefault="00973620" w:rsidP="0076041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Көмір үлгілерінің химиялық құрамы, физикалық қасиеттері мен микробиялық құрамына байланысты түзілген метанның мөлшері әртүрлі болуы мүмкін</w:t>
      </w:r>
      <w:r w:rsidR="00564672">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"/>
          <w:id w:val="-1952858392"/>
          <w:placeholder>
            <w:docPart w:val="DefaultPlaceholder_-1854013440"/>
          </w:placeholder>
        </w:sdtPr>
        <w:sdtEndPr/>
        <w:sdtContent>
          <w:r w:rsidR="00165A62" w:rsidRPr="00165A62">
            <w:rPr>
              <w:rFonts w:ascii="Times New Roman" w:hAnsi="Times New Roman" w:cs="Times New Roman"/>
              <w:color w:val="000000"/>
              <w:sz w:val="28"/>
              <w:szCs w:val="28"/>
              <w:lang w:val="kk-KZ"/>
            </w:rPr>
            <w:t>[174, 175]</w:t>
          </w:r>
        </w:sdtContent>
      </w:sdt>
      <w:r>
        <w:rPr>
          <w:rFonts w:ascii="Times New Roman" w:hAnsi="Times New Roman" w:cs="Times New Roman"/>
          <w:color w:val="000000" w:themeColor="text1"/>
          <w:sz w:val="28"/>
          <w:szCs w:val="28"/>
          <w:lang w:val="kk-KZ"/>
        </w:rPr>
        <w:t>. Сол себепті көмірлердің биогазификациясын бөлек микр</w:t>
      </w:r>
      <w:r w:rsidR="00E72C0A">
        <w:rPr>
          <w:rFonts w:ascii="Times New Roman" w:hAnsi="Times New Roman" w:cs="Times New Roman"/>
          <w:color w:val="000000" w:themeColor="text1"/>
          <w:sz w:val="28"/>
          <w:szCs w:val="28"/>
          <w:lang w:val="kk-KZ"/>
        </w:rPr>
        <w:t>оэко</w:t>
      </w:r>
      <w:r>
        <w:rPr>
          <w:rFonts w:ascii="Times New Roman" w:hAnsi="Times New Roman" w:cs="Times New Roman"/>
          <w:color w:val="000000" w:themeColor="text1"/>
          <w:sz w:val="28"/>
          <w:szCs w:val="28"/>
          <w:lang w:val="kk-KZ"/>
        </w:rPr>
        <w:t>жүйеде жасап нәтижелерін салыстыру қажеттілігі туындады.</w:t>
      </w:r>
    </w:p>
    <w:p w14:paraId="6122676A" w14:textId="08095B02" w:rsidR="00802E2E" w:rsidRPr="00637809" w:rsidRDefault="00637809" w:rsidP="00B85FC0">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36-шы суретте</w:t>
      </w:r>
      <w:r w:rsidR="00802E2E" w:rsidRPr="00E82AB4">
        <w:rPr>
          <w:rFonts w:ascii="Times New Roman" w:hAnsi="Times New Roman" w:cs="Times New Roman"/>
          <w:color w:val="000000" w:themeColor="text1"/>
          <w:sz w:val="28"/>
          <w:szCs w:val="28"/>
          <w:lang w:val="kk-KZ"/>
        </w:rPr>
        <w:t xml:space="preserve"> метан шығару мөлшері (μмоль/г) төрт түрлі үлгі үшін уақытқа (күндерге) байланысты өзгерісі көрсетілген</w:t>
      </w:r>
      <w:r w:rsidR="00E72C0A">
        <w:rPr>
          <w:rFonts w:ascii="Times New Roman" w:hAnsi="Times New Roman" w:cs="Times New Roman"/>
          <w:color w:val="000000" w:themeColor="text1"/>
          <w:sz w:val="28"/>
          <w:szCs w:val="28"/>
          <w:lang w:val="kk-KZ"/>
        </w:rPr>
        <w:t>.</w:t>
      </w:r>
    </w:p>
    <w:p w14:paraId="7FE62B17" w14:textId="77777777" w:rsidR="00802E2E" w:rsidRPr="00E82AB4" w:rsidRDefault="00802E2E" w:rsidP="0076041D">
      <w:pPr>
        <w:spacing w:after="0" w:line="240" w:lineRule="auto"/>
        <w:rPr>
          <w:rFonts w:ascii="Times New Roman" w:hAnsi="Times New Roman" w:cs="Times New Roman"/>
          <w:color w:val="000000" w:themeColor="text1"/>
          <w:sz w:val="28"/>
          <w:szCs w:val="28"/>
          <w:lang w:val="kk-KZ"/>
        </w:rPr>
      </w:pPr>
    </w:p>
    <w:p w14:paraId="3C100C8A" w14:textId="77777777" w:rsidR="00802E2E" w:rsidRPr="00E82AB4" w:rsidRDefault="00802E2E" w:rsidP="0076041D">
      <w:pPr>
        <w:spacing w:after="0" w:line="240" w:lineRule="auto"/>
        <w:jc w:val="center"/>
        <w:rPr>
          <w:rFonts w:ascii="Times New Roman" w:hAnsi="Times New Roman" w:cs="Times New Roman"/>
          <w:b/>
          <w:bCs/>
          <w:color w:val="000000" w:themeColor="text1"/>
          <w:sz w:val="28"/>
          <w:szCs w:val="28"/>
          <w:lang w:val="kk-KZ"/>
        </w:rPr>
      </w:pPr>
      <w:r w:rsidRPr="00E82AB4">
        <w:rPr>
          <w:rFonts w:ascii="Times New Roman" w:hAnsi="Times New Roman" w:cs="Times New Roman"/>
          <w:b/>
          <w:bCs/>
          <w:noProof/>
          <w:color w:val="000000" w:themeColor="text1"/>
          <w:sz w:val="28"/>
          <w:szCs w:val="28"/>
          <w:lang w:val="kk-KZ"/>
        </w:rPr>
        <w:lastRenderedPageBreak/>
        <w:drawing>
          <wp:inline distT="0" distB="0" distL="0" distR="0" wp14:anchorId="75E9389B" wp14:editId="777AC4E6">
            <wp:extent cx="5486039" cy="4016290"/>
            <wp:effectExtent l="0" t="0" r="635" b="3810"/>
            <wp:docPr id="29352405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EBDD549" w14:textId="2CE7999D" w:rsidR="00802E2E" w:rsidRPr="00E82AB4" w:rsidRDefault="00802E2E" w:rsidP="0076041D">
      <w:pPr>
        <w:spacing w:after="0" w:line="240" w:lineRule="auto"/>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Сурет</w:t>
      </w:r>
      <w:r w:rsidRPr="00E82AB4">
        <w:rPr>
          <w:rFonts w:ascii="Times New Roman" w:hAnsi="Times New Roman" w:cs="Times New Roman"/>
          <w:b/>
          <w:bCs/>
          <w:color w:val="000000" w:themeColor="text1"/>
          <w:sz w:val="28"/>
          <w:szCs w:val="28"/>
          <w:lang w:val="kk-KZ"/>
        </w:rPr>
        <w:t xml:space="preserve"> </w:t>
      </w:r>
      <w:r w:rsidR="006639D5" w:rsidRPr="00E82AB4">
        <w:rPr>
          <w:rFonts w:ascii="Times New Roman" w:hAnsi="Times New Roman" w:cs="Times New Roman"/>
          <w:color w:val="000000" w:themeColor="text1"/>
          <w:sz w:val="28"/>
          <w:szCs w:val="28"/>
          <w:lang w:val="kk-KZ"/>
        </w:rPr>
        <w:t>3</w:t>
      </w:r>
      <w:r w:rsidR="006639D5">
        <w:rPr>
          <w:rFonts w:ascii="Times New Roman" w:hAnsi="Times New Roman" w:cs="Times New Roman"/>
          <w:color w:val="000000" w:themeColor="text1"/>
          <w:sz w:val="28"/>
          <w:szCs w:val="28"/>
          <w:lang w:val="kk-KZ"/>
        </w:rPr>
        <w:t>6</w:t>
      </w:r>
      <w:r w:rsidR="006639D5" w:rsidRPr="00E82AB4">
        <w:rPr>
          <w:rFonts w:ascii="Times New Roman" w:hAnsi="Times New Roman" w:cs="Times New Roman"/>
          <w:color w:val="000000" w:themeColor="text1"/>
          <w:sz w:val="28"/>
          <w:szCs w:val="28"/>
          <w:lang w:val="kk-KZ"/>
        </w:rPr>
        <w:t xml:space="preserve"> </w:t>
      </w:r>
      <w:r w:rsidR="00042E18">
        <w:rPr>
          <w:rFonts w:ascii="Times New Roman" w:hAnsi="Times New Roman" w:cs="Times New Roman"/>
          <w:b/>
          <w:bCs/>
          <w:color w:val="000000" w:themeColor="text1"/>
          <w:sz w:val="28"/>
          <w:szCs w:val="28"/>
          <w:lang w:val="kk-KZ"/>
        </w:rPr>
        <w:t>-</w:t>
      </w:r>
      <w:r w:rsidRPr="00E82AB4">
        <w:rPr>
          <w:rFonts w:ascii="Times New Roman" w:hAnsi="Times New Roman" w:cs="Times New Roman"/>
          <w:color w:val="000000" w:themeColor="text1"/>
          <w:sz w:val="28"/>
          <w:szCs w:val="28"/>
          <w:lang w:val="kk-KZ"/>
        </w:rPr>
        <w:t>Биоаугментацияланған ОК, ЕК және ҚК -нен уақытқа байланысты метан өндіру көрсеткіштері</w:t>
      </w:r>
    </w:p>
    <w:p w14:paraId="63AC327A" w14:textId="77777777" w:rsidR="00802E2E" w:rsidRPr="00E82AB4" w:rsidRDefault="00802E2E" w:rsidP="0076041D">
      <w:pPr>
        <w:spacing w:after="0" w:line="240" w:lineRule="auto"/>
        <w:jc w:val="center"/>
        <w:rPr>
          <w:rFonts w:ascii="Times New Roman" w:hAnsi="Times New Roman" w:cs="Times New Roman"/>
          <w:b/>
          <w:bCs/>
          <w:color w:val="000000" w:themeColor="text1"/>
          <w:sz w:val="28"/>
          <w:szCs w:val="28"/>
          <w:lang w:val="kk-KZ"/>
        </w:rPr>
      </w:pPr>
    </w:p>
    <w:p w14:paraId="60194DCE" w14:textId="3AFBEDA3"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Алғашқы 20 күнде барлық үлгілердегі метан шығару көрсеткіштері шамамен 0-ден 25 μмоль/г аралығында болды. Бұл кезең микроорганизмдердің адаптациясының басталуы мен биологиялық процестердің баяу жүруімен түсіндіріледі. 30-күннен бастап, барлық биоаугменттелген үлгілердің (ОК, ЕК, ҚК) метан шығаруының қарқынды өсуін көрсетті.  ОК (көк сызық) метан шығару бойынша ең жоғары нәтиже көрсетті. 60-күнде метан мөлшері 167,9 μмоль/г-ға жетті. ЕК (қызғылт сары сызық) метан мөлшері уақыт өткен сайын тұрақты </w:t>
      </w:r>
      <w:r w:rsidR="00E72C0A">
        <w:rPr>
          <w:rFonts w:ascii="Times New Roman" w:hAnsi="Times New Roman" w:cs="Times New Roman"/>
          <w:color w:val="000000" w:themeColor="text1"/>
          <w:sz w:val="28"/>
          <w:szCs w:val="28"/>
          <w:lang w:val="kk-KZ"/>
        </w:rPr>
        <w:t xml:space="preserve">жоғары </w:t>
      </w:r>
      <w:r w:rsidRPr="00E82AB4">
        <w:rPr>
          <w:rFonts w:ascii="Times New Roman" w:hAnsi="Times New Roman" w:cs="Times New Roman"/>
          <w:color w:val="000000" w:themeColor="text1"/>
          <w:sz w:val="28"/>
          <w:szCs w:val="28"/>
          <w:lang w:val="kk-KZ"/>
        </w:rPr>
        <w:t xml:space="preserve">және 60-күнде 148,2 μмоль/г-ға жетті. ҚК үлгісі (жасыл сызық) метан мөлшері бойынша төмен көрсеткішке ие болды. </w:t>
      </w:r>
      <w:r w:rsidR="00E72C0A">
        <w:rPr>
          <w:rFonts w:ascii="Times New Roman" w:hAnsi="Times New Roman" w:cs="Times New Roman"/>
          <w:color w:val="000000" w:themeColor="text1"/>
          <w:sz w:val="28"/>
          <w:szCs w:val="28"/>
          <w:lang w:val="kk-KZ"/>
        </w:rPr>
        <w:t xml:space="preserve">Зерттеу соңында </w:t>
      </w:r>
      <w:r w:rsidRPr="00E82AB4">
        <w:rPr>
          <w:rFonts w:ascii="Times New Roman" w:hAnsi="Times New Roman" w:cs="Times New Roman"/>
          <w:color w:val="000000" w:themeColor="text1"/>
          <w:sz w:val="28"/>
          <w:szCs w:val="28"/>
          <w:lang w:val="kk-KZ"/>
        </w:rPr>
        <w:t>метан мөлшері шамамен 102,7 μмоль/г-ға жеткен. Бақылау (сары сызық) үлгісінде метан өте аз, яғни 1 μмоль/г -ге жетпеді және 0,8 деңгейінде тұрақтады. Бақылау үлгісінде белсенді микроорганизмдер болмады. Өлшемдердегі қателіктер барлық үлгілерде бар. Бұл қателіктер биологиялық процестердің күрделілігі мен біркелкі еместігін көрсетеді. Уақыт өте келе (40-60 күн аралығында), өлшеу ауытқулары артып, үлгілер арасындағы айырмашылықтар анық байқалады. ОК үлгісі барлық уақыт аралығында ең тиімді болып табылады. Оның метан шығару қарқыны соңғы 30 күнде басқа үлгілерден асып түседі. ЕК үлгісі орташа нәтижелерді көрсетеді және ҚК үлгісімен салыстырғанда сәл жоғары көрсеткішке ие. ҚК үлгісі басқа биоаугменттелген үлгілерден төмен көрсеткіш көрсетсе де, бақылау үлгісінен айтарлықтай жоғары. Бақылау үлгісі биоаугменттеудің метан шығару тиімділігіне айтарлықтай әсер ететінін дәлелдейді, себебі бұл үлгіде ешқандай метан газы бөлін</w:t>
      </w:r>
      <w:r w:rsidR="00192EDD">
        <w:rPr>
          <w:rFonts w:ascii="Times New Roman" w:hAnsi="Times New Roman" w:cs="Times New Roman"/>
          <w:color w:val="000000" w:themeColor="text1"/>
          <w:sz w:val="28"/>
          <w:szCs w:val="28"/>
          <w:lang w:val="kk-KZ"/>
        </w:rPr>
        <w:t>беді</w:t>
      </w:r>
      <w:r w:rsidRPr="00E82AB4">
        <w:rPr>
          <w:rFonts w:ascii="Times New Roman" w:hAnsi="Times New Roman" w:cs="Times New Roman"/>
          <w:color w:val="000000" w:themeColor="text1"/>
          <w:sz w:val="28"/>
          <w:szCs w:val="28"/>
          <w:lang w:val="kk-KZ"/>
        </w:rPr>
        <w:t xml:space="preserve">. Биоаугменттеу </w:t>
      </w:r>
      <w:r w:rsidR="00192EDD">
        <w:rPr>
          <w:rFonts w:ascii="Times New Roman" w:hAnsi="Times New Roman" w:cs="Times New Roman"/>
          <w:color w:val="000000" w:themeColor="text1"/>
          <w:sz w:val="28"/>
          <w:szCs w:val="28"/>
          <w:lang w:val="kk-KZ"/>
        </w:rPr>
        <w:t xml:space="preserve"> процесі </w:t>
      </w:r>
      <w:r w:rsidRPr="00E82AB4">
        <w:rPr>
          <w:rFonts w:ascii="Times New Roman" w:hAnsi="Times New Roman" w:cs="Times New Roman"/>
          <w:color w:val="000000" w:themeColor="text1"/>
          <w:sz w:val="28"/>
          <w:szCs w:val="28"/>
          <w:lang w:val="kk-KZ"/>
        </w:rPr>
        <w:t xml:space="preserve">метан өндірісін айтарлықтай </w:t>
      </w:r>
      <w:r w:rsidRPr="00E82AB4">
        <w:rPr>
          <w:rFonts w:ascii="Times New Roman" w:hAnsi="Times New Roman" w:cs="Times New Roman"/>
          <w:color w:val="000000" w:themeColor="text1"/>
          <w:sz w:val="28"/>
          <w:szCs w:val="28"/>
          <w:lang w:val="kk-KZ"/>
        </w:rPr>
        <w:lastRenderedPageBreak/>
        <w:t xml:space="preserve">арттырады. Әсіресе, ОК және ЕК үлгілері бұл процесте ең жоғары тиімділік көрсетті. Бұл график биоаугменттеудің көмірге биологиялық әсерін нақты түрде сипаттайды және оның тиімділігін ғылыми тұрғыдан растайды. </w:t>
      </w:r>
      <w:r w:rsidR="00E72C0A">
        <w:rPr>
          <w:rFonts w:ascii="Times New Roman" w:hAnsi="Times New Roman" w:cs="Times New Roman"/>
          <w:color w:val="000000" w:themeColor="text1"/>
          <w:sz w:val="28"/>
          <w:szCs w:val="28"/>
          <w:lang w:val="kk-KZ"/>
        </w:rPr>
        <w:t>Зерттеуге алынған 3</w:t>
      </w:r>
      <w:r w:rsidRPr="00E82AB4">
        <w:rPr>
          <w:rFonts w:ascii="Times New Roman" w:hAnsi="Times New Roman" w:cs="Times New Roman"/>
          <w:color w:val="000000" w:themeColor="text1"/>
          <w:sz w:val="28"/>
          <w:szCs w:val="28"/>
          <w:lang w:val="kk-KZ"/>
        </w:rPr>
        <w:t xml:space="preserve"> көмірдің ішіндегі метан түзілу деңгейі жоғары болған Ойғарағай көмірі</w:t>
      </w:r>
      <w:r w:rsidR="00E72C0A">
        <w:rPr>
          <w:rFonts w:ascii="Times New Roman" w:hAnsi="Times New Roman" w:cs="Times New Roman"/>
          <w:color w:val="000000" w:themeColor="text1"/>
          <w:sz w:val="28"/>
          <w:szCs w:val="28"/>
          <w:lang w:val="kk-KZ"/>
        </w:rPr>
        <w:t xml:space="preserve"> болып табылады</w:t>
      </w:r>
      <w:r w:rsidRPr="00E82AB4">
        <w:rPr>
          <w:rFonts w:ascii="Times New Roman" w:hAnsi="Times New Roman" w:cs="Times New Roman"/>
          <w:color w:val="000000" w:themeColor="text1"/>
          <w:sz w:val="28"/>
          <w:szCs w:val="28"/>
          <w:lang w:val="kk-KZ"/>
        </w:rPr>
        <w:t xml:space="preserve">.  Бұндай көрсеткіштер көмірдің биожетімділігінің жоғары болуына тікелей байланысты. </w:t>
      </w:r>
    </w:p>
    <w:p w14:paraId="45CACFB9" w14:textId="77777777" w:rsidR="00802E2E" w:rsidRPr="00E82AB4" w:rsidRDefault="00802E2E" w:rsidP="0076041D">
      <w:pPr>
        <w:spacing w:after="0" w:line="240" w:lineRule="auto"/>
        <w:jc w:val="both"/>
        <w:rPr>
          <w:rFonts w:ascii="Times New Roman" w:hAnsi="Times New Roman" w:cs="Times New Roman"/>
          <w:color w:val="000000" w:themeColor="text1"/>
          <w:sz w:val="28"/>
          <w:szCs w:val="28"/>
          <w:lang w:val="kk-KZ"/>
        </w:rPr>
      </w:pPr>
    </w:p>
    <w:p w14:paraId="7485A4DC" w14:textId="186B3581" w:rsidR="00802E2E" w:rsidRPr="00E72C0A" w:rsidRDefault="00802E2E" w:rsidP="00E72C0A">
      <w:pPr>
        <w:spacing w:after="0" w:line="240" w:lineRule="auto"/>
        <w:ind w:firstLine="708"/>
        <w:jc w:val="both"/>
        <w:rPr>
          <w:rFonts w:ascii="Times New Roman" w:hAnsi="Times New Roman" w:cs="Times New Roman"/>
          <w:b/>
          <w:bCs/>
          <w:i/>
          <w:iCs/>
          <w:color w:val="000000" w:themeColor="text1"/>
          <w:sz w:val="28"/>
          <w:szCs w:val="28"/>
          <w:lang w:val="kk-KZ"/>
        </w:rPr>
      </w:pPr>
      <w:r w:rsidRPr="00037E82">
        <w:rPr>
          <w:rFonts w:ascii="Times New Roman" w:hAnsi="Times New Roman" w:cs="Times New Roman"/>
          <w:b/>
          <w:bCs/>
          <w:i/>
          <w:iCs/>
          <w:color w:val="000000" w:themeColor="text1"/>
          <w:sz w:val="28"/>
          <w:szCs w:val="28"/>
          <w:lang w:val="kk-KZ"/>
        </w:rPr>
        <w:t>Белсенді тұнба микроорганизмдерінің акклиматизациясының биогенді метан газы түзілуіне әсері</w:t>
      </w:r>
    </w:p>
    <w:p w14:paraId="079F0809" w14:textId="61AEF21B" w:rsidR="0092289C" w:rsidRDefault="00973620" w:rsidP="0076041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Биоаугментация</w:t>
      </w:r>
      <w:r w:rsidR="00E72C0A">
        <w:rPr>
          <w:rFonts w:ascii="Times New Roman" w:hAnsi="Times New Roman" w:cs="Times New Roman"/>
          <w:color w:val="000000" w:themeColor="text1"/>
          <w:sz w:val="28"/>
          <w:szCs w:val="28"/>
          <w:lang w:val="kk-KZ"/>
        </w:rPr>
        <w:t xml:space="preserve">ны </w:t>
      </w:r>
      <w:r>
        <w:rPr>
          <w:rFonts w:ascii="Times New Roman" w:hAnsi="Times New Roman" w:cs="Times New Roman"/>
          <w:color w:val="000000" w:themeColor="text1"/>
          <w:sz w:val="28"/>
          <w:szCs w:val="28"/>
          <w:lang w:val="kk-KZ"/>
        </w:rPr>
        <w:t>жүргіз</w:t>
      </w:r>
      <w:r w:rsidR="00E72C0A">
        <w:rPr>
          <w:rFonts w:ascii="Times New Roman" w:hAnsi="Times New Roman" w:cs="Times New Roman"/>
          <w:color w:val="000000" w:themeColor="text1"/>
          <w:sz w:val="28"/>
          <w:szCs w:val="28"/>
          <w:lang w:val="kk-KZ"/>
        </w:rPr>
        <w:t>у</w:t>
      </w:r>
      <w:r>
        <w:rPr>
          <w:rFonts w:ascii="Times New Roman" w:hAnsi="Times New Roman" w:cs="Times New Roman"/>
          <w:color w:val="000000" w:themeColor="text1"/>
          <w:sz w:val="28"/>
          <w:szCs w:val="28"/>
          <w:lang w:val="kk-KZ"/>
        </w:rPr>
        <w:t xml:space="preserve"> </w:t>
      </w:r>
      <w:r w:rsidR="00E72C0A">
        <w:rPr>
          <w:rFonts w:ascii="Times New Roman" w:hAnsi="Times New Roman" w:cs="Times New Roman"/>
          <w:color w:val="000000" w:themeColor="text1"/>
          <w:sz w:val="28"/>
          <w:szCs w:val="28"/>
          <w:lang w:val="kk-KZ"/>
        </w:rPr>
        <w:t xml:space="preserve">алдында </w:t>
      </w:r>
      <w:r>
        <w:rPr>
          <w:rFonts w:ascii="Times New Roman" w:hAnsi="Times New Roman" w:cs="Times New Roman"/>
          <w:color w:val="000000" w:themeColor="text1"/>
          <w:sz w:val="28"/>
          <w:szCs w:val="28"/>
          <w:lang w:val="kk-KZ"/>
        </w:rPr>
        <w:t xml:space="preserve">микроорганизмдерді акклиматизациялау маңызды </w:t>
      </w:r>
      <w:r w:rsidR="00E72C0A">
        <w:rPr>
          <w:rFonts w:ascii="Times New Roman" w:hAnsi="Times New Roman" w:cs="Times New Roman"/>
          <w:color w:val="000000" w:themeColor="text1"/>
          <w:sz w:val="28"/>
          <w:szCs w:val="28"/>
          <w:lang w:val="kk-KZ"/>
        </w:rPr>
        <w:t xml:space="preserve">процесс </w:t>
      </w:r>
      <w:r>
        <w:rPr>
          <w:rFonts w:ascii="Times New Roman" w:hAnsi="Times New Roman" w:cs="Times New Roman"/>
          <w:color w:val="000000" w:themeColor="text1"/>
          <w:sz w:val="28"/>
          <w:szCs w:val="28"/>
          <w:lang w:val="kk-KZ"/>
        </w:rPr>
        <w:t>болып табылады.  Белсенді тұнба микробтық қауымдастығы көмірді жалғыз энергия көзі ретінде пайдалануы метаногенездің с</w:t>
      </w:r>
      <w:r w:rsidR="0092289C">
        <w:rPr>
          <w:rFonts w:ascii="Times New Roman" w:hAnsi="Times New Roman" w:cs="Times New Roman"/>
          <w:color w:val="000000" w:themeColor="text1"/>
          <w:sz w:val="28"/>
          <w:szCs w:val="28"/>
          <w:lang w:val="kk-KZ"/>
        </w:rPr>
        <w:t>әтті</w:t>
      </w:r>
      <w:r>
        <w:rPr>
          <w:rFonts w:ascii="Times New Roman" w:hAnsi="Times New Roman" w:cs="Times New Roman"/>
          <w:color w:val="000000" w:themeColor="text1"/>
          <w:sz w:val="28"/>
          <w:szCs w:val="28"/>
          <w:lang w:val="kk-KZ"/>
        </w:rPr>
        <w:t xml:space="preserve"> жүруінде </w:t>
      </w:r>
      <w:r w:rsidR="0092289C">
        <w:rPr>
          <w:rFonts w:ascii="Times New Roman" w:hAnsi="Times New Roman" w:cs="Times New Roman"/>
          <w:color w:val="000000" w:themeColor="text1"/>
          <w:sz w:val="28"/>
          <w:szCs w:val="28"/>
          <w:lang w:val="kk-KZ"/>
        </w:rPr>
        <w:t xml:space="preserve">маңызды рөл атқарады. </w:t>
      </w:r>
    </w:p>
    <w:p w14:paraId="46127D4A" w14:textId="424B4F8D"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Үш түрлі көмір үлгілерінің биогазификациясы нәтижесінде ең көп мөлшерде  метан газы анықталған ОК  үлгісі. Сол себепті белсенді тұнба микробтық қауымдастықтарының көмірге акклиматизациясын маңыздылығын және басқа да факторларды зерттеу үшін ОК үлгісі таңдалынды. 3</w:t>
      </w:r>
      <w:r w:rsidR="00637809">
        <w:rPr>
          <w:rFonts w:ascii="Times New Roman" w:hAnsi="Times New Roman" w:cs="Times New Roman"/>
          <w:color w:val="000000" w:themeColor="text1"/>
          <w:sz w:val="28"/>
          <w:szCs w:val="28"/>
          <w:lang w:val="kk-KZ"/>
        </w:rPr>
        <w:t>7</w:t>
      </w:r>
      <w:r w:rsidR="00192EDD">
        <w:rPr>
          <w:rFonts w:ascii="Times New Roman" w:hAnsi="Times New Roman" w:cs="Times New Roman"/>
          <w:color w:val="000000" w:themeColor="text1"/>
          <w:sz w:val="28"/>
          <w:szCs w:val="28"/>
          <w:lang w:val="kk-KZ"/>
        </w:rPr>
        <w:t xml:space="preserve">-ші </w:t>
      </w:r>
      <w:r w:rsidRPr="00E82AB4">
        <w:rPr>
          <w:rFonts w:ascii="Times New Roman" w:hAnsi="Times New Roman" w:cs="Times New Roman"/>
          <w:color w:val="000000" w:themeColor="text1"/>
          <w:sz w:val="28"/>
          <w:szCs w:val="28"/>
          <w:lang w:val="kk-KZ"/>
        </w:rPr>
        <w:t>суретте көрсетілгендей микроорганизмдердің метан өндірудегі рөлі маңызды екені</w:t>
      </w:r>
      <w:r w:rsidR="00E72C0A">
        <w:rPr>
          <w:rFonts w:ascii="Times New Roman" w:hAnsi="Times New Roman" w:cs="Times New Roman"/>
          <w:color w:val="000000" w:themeColor="text1"/>
          <w:sz w:val="28"/>
          <w:szCs w:val="28"/>
          <w:lang w:val="kk-KZ"/>
        </w:rPr>
        <w:t>н</w:t>
      </w:r>
      <w:r w:rsidRPr="00E82AB4">
        <w:rPr>
          <w:rFonts w:ascii="Times New Roman" w:hAnsi="Times New Roman" w:cs="Times New Roman"/>
          <w:color w:val="000000" w:themeColor="text1"/>
          <w:sz w:val="28"/>
          <w:szCs w:val="28"/>
          <w:lang w:val="kk-KZ"/>
        </w:rPr>
        <w:t xml:space="preserve"> </w:t>
      </w:r>
      <w:r w:rsidR="00E72C0A">
        <w:rPr>
          <w:rFonts w:ascii="Times New Roman" w:hAnsi="Times New Roman" w:cs="Times New Roman"/>
          <w:color w:val="000000" w:themeColor="text1"/>
          <w:sz w:val="28"/>
          <w:szCs w:val="28"/>
          <w:lang w:val="kk-KZ"/>
        </w:rPr>
        <w:t>көруге болады</w:t>
      </w:r>
      <w:r w:rsidRPr="00E82AB4">
        <w:rPr>
          <w:rFonts w:ascii="Times New Roman" w:hAnsi="Times New Roman" w:cs="Times New Roman"/>
          <w:color w:val="000000" w:themeColor="text1"/>
          <w:sz w:val="28"/>
          <w:szCs w:val="28"/>
          <w:lang w:val="kk-KZ"/>
        </w:rPr>
        <w:t>.</w:t>
      </w:r>
    </w:p>
    <w:p w14:paraId="4E5D52FA" w14:textId="77777777" w:rsidR="00802E2E" w:rsidRPr="00E82AB4" w:rsidRDefault="00802E2E" w:rsidP="0076041D">
      <w:pPr>
        <w:spacing w:after="0" w:line="240" w:lineRule="auto"/>
        <w:jc w:val="both"/>
        <w:rPr>
          <w:rFonts w:ascii="Times New Roman" w:hAnsi="Times New Roman" w:cs="Times New Roman"/>
          <w:color w:val="000000" w:themeColor="text1"/>
          <w:sz w:val="28"/>
          <w:szCs w:val="28"/>
          <w:lang w:val="kk-KZ"/>
        </w:rPr>
      </w:pPr>
    </w:p>
    <w:p w14:paraId="6D452B84" w14:textId="77777777" w:rsidR="00802E2E" w:rsidRPr="00E82AB4" w:rsidRDefault="00802E2E" w:rsidP="0076041D">
      <w:pPr>
        <w:spacing w:after="0" w:line="240" w:lineRule="auto"/>
        <w:jc w:val="center"/>
        <w:rPr>
          <w:rFonts w:ascii="Times New Roman" w:hAnsi="Times New Roman" w:cs="Times New Roman"/>
          <w:color w:val="000000" w:themeColor="text1"/>
          <w:sz w:val="28"/>
          <w:szCs w:val="28"/>
          <w:lang w:val="kk-KZ"/>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r w:rsidRPr="00E82AB4">
        <w:rPr>
          <w:rFonts w:ascii="Times New Roman" w:hAnsi="Times New Roman" w:cs="Times New Roman"/>
          <w:b/>
          <w:bCs/>
          <w:noProof/>
          <w:color w:val="000000" w:themeColor="text1"/>
          <w:sz w:val="28"/>
          <w:szCs w:val="28"/>
          <w:lang w:val="kk-KZ"/>
        </w:rPr>
        <w:drawing>
          <wp:inline distT="0" distB="0" distL="0" distR="0" wp14:anchorId="634EE958" wp14:editId="0213F69C">
            <wp:extent cx="5708822" cy="4164227"/>
            <wp:effectExtent l="0" t="0" r="6350" b="8255"/>
            <wp:docPr id="143816837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1A359F9" w14:textId="77777777" w:rsidR="00802E2E" w:rsidRPr="00E82AB4" w:rsidRDefault="00802E2E" w:rsidP="0076041D">
      <w:pPr>
        <w:spacing w:after="0" w:line="240" w:lineRule="auto"/>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 </w:t>
      </w:r>
    </w:p>
    <w:p w14:paraId="40BB2665" w14:textId="42ADC155" w:rsidR="00802E2E" w:rsidRPr="00E82AB4" w:rsidRDefault="00802E2E" w:rsidP="00E72C0A">
      <w:pPr>
        <w:spacing w:after="0" w:line="240" w:lineRule="auto"/>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Сурет </w:t>
      </w:r>
      <w:r w:rsidR="006639D5" w:rsidRPr="00E82AB4">
        <w:rPr>
          <w:rFonts w:ascii="Times New Roman" w:hAnsi="Times New Roman" w:cs="Times New Roman"/>
          <w:color w:val="000000" w:themeColor="text1"/>
          <w:sz w:val="28"/>
          <w:szCs w:val="28"/>
          <w:lang w:val="kk-KZ"/>
        </w:rPr>
        <w:t>3</w:t>
      </w:r>
      <w:r w:rsidR="006639D5">
        <w:rPr>
          <w:rFonts w:ascii="Times New Roman" w:hAnsi="Times New Roman" w:cs="Times New Roman"/>
          <w:color w:val="000000" w:themeColor="text1"/>
          <w:sz w:val="28"/>
          <w:szCs w:val="28"/>
          <w:lang w:val="kk-KZ"/>
        </w:rPr>
        <w:t>7</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ОК үлгісіне акклиматизацияланған және акклиматизацияланбаған белсенді тұнба микробтық қауымдастығын қосқандағы метан шығару көрсеткіштері</w:t>
      </w:r>
    </w:p>
    <w:p w14:paraId="72F4DD9C" w14:textId="4E31F0D6" w:rsidR="00802E2E" w:rsidRPr="0092289C" w:rsidRDefault="00802E2E" w:rsidP="0092289C">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lastRenderedPageBreak/>
        <w:t xml:space="preserve">Биогенді газ микробтардың қатысуымен алғашқы 10 күн ішінде қарқынды түрде жиналады. Метан газының түзілуі 60 күн ішінде біртіндеп өсті. Акклиматизацияланған белсенді тұнба микроорганизмдері қосылған ОК үлгісі 60 күн ішінде (аэробты және анаэробты) </w:t>
      </w:r>
      <w:r w:rsidR="0092289C">
        <w:rPr>
          <w:rFonts w:ascii="Times New Roman" w:hAnsi="Times New Roman" w:cs="Times New Roman"/>
          <w:color w:val="000000" w:themeColor="text1"/>
          <w:sz w:val="28"/>
          <w:szCs w:val="28"/>
          <w:lang w:val="kk-KZ"/>
        </w:rPr>
        <w:t xml:space="preserve">дақылданғаннан </w:t>
      </w:r>
      <w:r w:rsidRPr="00E82AB4">
        <w:rPr>
          <w:rFonts w:ascii="Times New Roman" w:hAnsi="Times New Roman" w:cs="Times New Roman"/>
          <w:color w:val="000000" w:themeColor="text1"/>
          <w:sz w:val="28"/>
          <w:szCs w:val="28"/>
          <w:lang w:val="kk-KZ"/>
        </w:rPr>
        <w:t>кейін  167,9 μмоль/г-ға жетсе, акклиматизацияланбаған белсенді тұнба микроорганизмдері бар ОК үлгісі 48,7 μмоль/г мөлшерін көрсетті.</w:t>
      </w:r>
      <w:r w:rsidRPr="00E82AB4">
        <w:rPr>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 xml:space="preserve">Аэробты алдын ала өңдеусіз көмір үшін алғашқы 40 күннен кейін биогенді газ </w:t>
      </w:r>
      <w:r w:rsidR="00E72C0A">
        <w:rPr>
          <w:rFonts w:ascii="Times New Roman" w:hAnsi="Times New Roman" w:cs="Times New Roman"/>
          <w:color w:val="000000" w:themeColor="text1"/>
          <w:sz w:val="28"/>
          <w:szCs w:val="28"/>
          <w:lang w:val="kk-KZ"/>
        </w:rPr>
        <w:t xml:space="preserve">одан әрі </w:t>
      </w:r>
      <w:r w:rsidRPr="00E82AB4">
        <w:rPr>
          <w:rFonts w:ascii="Times New Roman" w:hAnsi="Times New Roman" w:cs="Times New Roman"/>
          <w:color w:val="000000" w:themeColor="text1"/>
          <w:sz w:val="28"/>
          <w:szCs w:val="28"/>
          <w:lang w:val="kk-KZ"/>
        </w:rPr>
        <w:t>түзілмеді. Бұл жағдай акклиматизация процесінің белсенді тұнба микроорганизмдеріне қажет екені дәлелдейді</w:t>
      </w:r>
      <w:sdt>
        <w:sdtPr>
          <w:rPr>
            <w:rFonts w:ascii="Times New Roman" w:hAnsi="Times New Roman" w:cs="Times New Roman"/>
            <w:color w:val="000000"/>
            <w:sz w:val="28"/>
            <w:szCs w:val="28"/>
            <w:lang w:val="kk-KZ"/>
          </w:rPr>
          <w:tag w:val="MENDELEY_CITATION_v3_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"/>
          <w:id w:val="797264829"/>
          <w:placeholder>
            <w:docPart w:val="1FF51C03B211439980A67A9E1F705E85"/>
          </w:placeholder>
        </w:sdtPr>
        <w:sdtEndPr/>
        <w:sdtContent>
          <w:r w:rsidR="00165A62" w:rsidRPr="00165A62">
            <w:rPr>
              <w:rFonts w:ascii="Times New Roman" w:hAnsi="Times New Roman" w:cs="Times New Roman"/>
              <w:color w:val="000000"/>
              <w:sz w:val="28"/>
              <w:szCs w:val="28"/>
              <w:lang w:val="kk-KZ"/>
            </w:rPr>
            <w:t>[180]</w:t>
          </w:r>
        </w:sdtContent>
      </w:sdt>
      <w:r w:rsidRPr="00E82AB4">
        <w:rPr>
          <w:rFonts w:ascii="Times New Roman" w:hAnsi="Times New Roman" w:cs="Times New Roman"/>
          <w:color w:val="000000" w:themeColor="text1"/>
          <w:sz w:val="28"/>
          <w:szCs w:val="28"/>
          <w:lang w:val="kk-KZ"/>
        </w:rPr>
        <w:t>. Бақылауда (стерильді үлгіде) еш өзгеріс байқалмады.</w:t>
      </w:r>
      <w:r w:rsidRPr="00E82AB4">
        <w:rPr>
          <w:color w:val="000000" w:themeColor="text1"/>
          <w:sz w:val="28"/>
          <w:szCs w:val="28"/>
          <w:lang w:val="kk-KZ"/>
        </w:rPr>
        <w:t xml:space="preserve"> </w:t>
      </w:r>
      <w:r w:rsidRPr="00E82AB4">
        <w:rPr>
          <w:rFonts w:ascii="Times New Roman" w:hAnsi="Times New Roman" w:cs="Times New Roman"/>
          <w:color w:val="000000" w:themeColor="text1"/>
          <w:sz w:val="28"/>
          <w:szCs w:val="28"/>
          <w:lang w:val="kk-KZ"/>
        </w:rPr>
        <w:t>Көмірдегі микробтық белсенділіктің болмауы газдың түзілмеуіне әкелді.</w:t>
      </w:r>
    </w:p>
    <w:p w14:paraId="36E6ACDF" w14:textId="77777777" w:rsidR="00802E2E" w:rsidRPr="00E82AB4" w:rsidRDefault="00802E2E" w:rsidP="0076041D">
      <w:pPr>
        <w:spacing w:after="0" w:line="240" w:lineRule="auto"/>
        <w:jc w:val="both"/>
        <w:rPr>
          <w:rFonts w:ascii="Times New Roman" w:hAnsi="Times New Roman" w:cs="Times New Roman"/>
          <w:i/>
          <w:iCs/>
          <w:color w:val="000000" w:themeColor="text1"/>
          <w:sz w:val="28"/>
          <w:szCs w:val="28"/>
          <w:lang w:val="kk-KZ"/>
        </w:rPr>
      </w:pPr>
    </w:p>
    <w:p w14:paraId="4A82C2F3" w14:textId="138FDAE9" w:rsidR="00802E2E" w:rsidRDefault="00802E2E" w:rsidP="0076041D">
      <w:pPr>
        <w:spacing w:after="0" w:line="240" w:lineRule="auto"/>
        <w:ind w:firstLine="708"/>
        <w:jc w:val="both"/>
        <w:rPr>
          <w:rFonts w:ascii="Times New Roman" w:hAnsi="Times New Roman" w:cs="Times New Roman"/>
          <w:b/>
          <w:bCs/>
          <w:i/>
          <w:iCs/>
          <w:color w:val="000000" w:themeColor="text1"/>
          <w:sz w:val="28"/>
          <w:szCs w:val="28"/>
          <w:lang w:val="kk-KZ"/>
        </w:rPr>
      </w:pPr>
      <w:r w:rsidRPr="00037E82">
        <w:rPr>
          <w:rFonts w:ascii="Times New Roman" w:hAnsi="Times New Roman" w:cs="Times New Roman"/>
          <w:b/>
          <w:bCs/>
          <w:i/>
          <w:iCs/>
          <w:color w:val="000000" w:themeColor="text1"/>
          <w:sz w:val="28"/>
          <w:szCs w:val="28"/>
          <w:lang w:val="kk-KZ"/>
        </w:rPr>
        <w:t>NaCl, рН және температураның биогенді метан газын өндіруге әсері</w:t>
      </w:r>
    </w:p>
    <w:p w14:paraId="416B815D" w14:textId="77777777" w:rsidR="00037E82" w:rsidRPr="00037E82" w:rsidRDefault="00037E82" w:rsidP="0076041D">
      <w:pPr>
        <w:spacing w:after="0" w:line="240" w:lineRule="auto"/>
        <w:ind w:firstLine="708"/>
        <w:jc w:val="both"/>
        <w:rPr>
          <w:rFonts w:ascii="Times New Roman" w:hAnsi="Times New Roman" w:cs="Times New Roman"/>
          <w:b/>
          <w:bCs/>
          <w:i/>
          <w:iCs/>
          <w:color w:val="000000" w:themeColor="text1"/>
          <w:sz w:val="28"/>
          <w:szCs w:val="28"/>
          <w:lang w:val="kk-KZ"/>
        </w:rPr>
      </w:pPr>
    </w:p>
    <w:p w14:paraId="553B32C9" w14:textId="69BF926A" w:rsidR="0092289C" w:rsidRDefault="0092289C" w:rsidP="0092289C">
      <w:pPr>
        <w:spacing w:after="0" w:line="240" w:lineRule="auto"/>
        <w:ind w:firstLine="708"/>
        <w:jc w:val="both"/>
        <w:rPr>
          <w:rFonts w:ascii="Times New Roman" w:hAnsi="Times New Roman" w:cs="Times New Roman"/>
          <w:color w:val="000000" w:themeColor="text1"/>
          <w:sz w:val="28"/>
          <w:szCs w:val="28"/>
          <w:lang w:val="kk-KZ"/>
        </w:rPr>
      </w:pPr>
      <w:r w:rsidRPr="0092289C">
        <w:rPr>
          <w:rFonts w:ascii="Times New Roman" w:hAnsi="Times New Roman" w:cs="Times New Roman"/>
          <w:color w:val="000000" w:themeColor="text1"/>
          <w:sz w:val="28"/>
          <w:szCs w:val="28"/>
          <w:lang w:val="kk-KZ"/>
        </w:rPr>
        <w:t>Қоршаған орта факторлары биогенді метан өндірісіне айтарлықтай әсер етеді, өйткені метаногенді микроорганизмдердің белсенділігі осы факторларға тікелей тәуелді. NaCl концентрациясы микробтық осмостық қысымға ықпал етіп, метан түзу қабілетін төмендетуі немесе арттыруы мүмкін</w:t>
      </w:r>
      <w:r w:rsidR="00E72C0A">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"/>
          <w:id w:val="994075556"/>
          <w:placeholder>
            <w:docPart w:val="DefaultPlaceholder_-1854013440"/>
          </w:placeholder>
        </w:sdtPr>
        <w:sdtEndPr/>
        <w:sdtContent>
          <w:r w:rsidR="00165A62" w:rsidRPr="00165A62">
            <w:rPr>
              <w:rFonts w:ascii="Times New Roman" w:hAnsi="Times New Roman" w:cs="Times New Roman"/>
              <w:color w:val="000000"/>
              <w:sz w:val="28"/>
              <w:szCs w:val="28"/>
              <w:lang w:val="kk-KZ"/>
            </w:rPr>
            <w:t>[181]</w:t>
          </w:r>
        </w:sdtContent>
      </w:sdt>
      <w:r w:rsidRPr="0092289C">
        <w:rPr>
          <w:rFonts w:ascii="Times New Roman" w:hAnsi="Times New Roman" w:cs="Times New Roman"/>
          <w:color w:val="000000" w:themeColor="text1"/>
          <w:sz w:val="28"/>
          <w:szCs w:val="28"/>
          <w:lang w:val="kk-KZ"/>
        </w:rPr>
        <w:t>. Сондай-ақ, рН деңгейі мик</w:t>
      </w:r>
      <w:r>
        <w:rPr>
          <w:rFonts w:ascii="Times New Roman" w:hAnsi="Times New Roman" w:cs="Times New Roman"/>
          <w:color w:val="000000" w:themeColor="text1"/>
          <w:sz w:val="28"/>
          <w:szCs w:val="28"/>
          <w:lang w:val="kk-KZ"/>
        </w:rPr>
        <w:t>роорганизмдердің белсенділігіне тікелей әсер етеді</w:t>
      </w:r>
      <w:r w:rsidRPr="0092289C">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Биогазификацияның жүретін т</w:t>
      </w:r>
      <w:r w:rsidRPr="0092289C">
        <w:rPr>
          <w:rFonts w:ascii="Times New Roman" w:hAnsi="Times New Roman" w:cs="Times New Roman"/>
          <w:color w:val="000000" w:themeColor="text1"/>
          <w:sz w:val="28"/>
          <w:szCs w:val="28"/>
          <w:lang w:val="kk-KZ"/>
        </w:rPr>
        <w:t>емпература</w:t>
      </w:r>
      <w:r>
        <w:rPr>
          <w:rFonts w:ascii="Times New Roman" w:hAnsi="Times New Roman" w:cs="Times New Roman"/>
          <w:color w:val="000000" w:themeColor="text1"/>
          <w:sz w:val="28"/>
          <w:szCs w:val="28"/>
          <w:lang w:val="kk-KZ"/>
        </w:rPr>
        <w:t xml:space="preserve">сы да маңызды. Себебі, </w:t>
      </w:r>
      <w:r w:rsidRPr="0092289C">
        <w:rPr>
          <w:rFonts w:ascii="Times New Roman" w:hAnsi="Times New Roman" w:cs="Times New Roman"/>
          <w:color w:val="000000" w:themeColor="text1"/>
          <w:sz w:val="28"/>
          <w:szCs w:val="28"/>
          <w:lang w:val="kk-KZ"/>
        </w:rPr>
        <w:t xml:space="preserve"> метаногендердің көпшілігі мезофильді (30</w:t>
      </w:r>
      <w:r w:rsidR="00042E18">
        <w:rPr>
          <w:rFonts w:ascii="Times New Roman" w:hAnsi="Times New Roman" w:cs="Times New Roman"/>
          <w:color w:val="000000" w:themeColor="text1"/>
          <w:sz w:val="28"/>
          <w:szCs w:val="28"/>
          <w:lang w:val="kk-KZ"/>
        </w:rPr>
        <w:t>-</w:t>
      </w:r>
      <w:r w:rsidRPr="0092289C">
        <w:rPr>
          <w:rFonts w:ascii="Times New Roman" w:hAnsi="Times New Roman" w:cs="Times New Roman"/>
          <w:color w:val="000000" w:themeColor="text1"/>
          <w:sz w:val="28"/>
          <w:szCs w:val="28"/>
          <w:lang w:val="kk-KZ"/>
        </w:rPr>
        <w:t>40°C) немесе термофильді (50</w:t>
      </w:r>
      <w:r w:rsidR="00042E18">
        <w:rPr>
          <w:rFonts w:ascii="Times New Roman" w:hAnsi="Times New Roman" w:cs="Times New Roman"/>
          <w:color w:val="000000" w:themeColor="text1"/>
          <w:sz w:val="28"/>
          <w:szCs w:val="28"/>
          <w:lang w:val="kk-KZ"/>
        </w:rPr>
        <w:t>-</w:t>
      </w:r>
      <w:r w:rsidRPr="0092289C">
        <w:rPr>
          <w:rFonts w:ascii="Times New Roman" w:hAnsi="Times New Roman" w:cs="Times New Roman"/>
          <w:color w:val="000000" w:themeColor="text1"/>
          <w:sz w:val="28"/>
          <w:szCs w:val="28"/>
          <w:lang w:val="kk-KZ"/>
        </w:rPr>
        <w:t>60°C) диапазонда белсенді жұмыс істейді</w:t>
      </w:r>
      <w:r w:rsidR="00E72C0A">
        <w:rPr>
          <w:rFonts w:ascii="Times New Roman" w:hAnsi="Times New Roman" w:cs="Times New Roman"/>
          <w:color w:val="000000" w:themeColor="text1"/>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"/>
          <w:id w:val="1794862747"/>
          <w:placeholder>
            <w:docPart w:val="DefaultPlaceholder_-1854013440"/>
          </w:placeholder>
        </w:sdtPr>
        <w:sdtEndPr/>
        <w:sdtContent>
          <w:r w:rsidR="00165A62" w:rsidRPr="00165A62">
            <w:rPr>
              <w:rFonts w:ascii="Times New Roman" w:hAnsi="Times New Roman" w:cs="Times New Roman"/>
              <w:color w:val="000000"/>
              <w:sz w:val="28"/>
              <w:szCs w:val="28"/>
              <w:lang w:val="kk-KZ"/>
            </w:rPr>
            <w:t>[182]</w:t>
          </w:r>
        </w:sdtContent>
      </w:sdt>
      <w:r w:rsidRPr="0092289C">
        <w:rPr>
          <w:rFonts w:ascii="Times New Roman" w:hAnsi="Times New Roman" w:cs="Times New Roman"/>
          <w:color w:val="000000" w:themeColor="text1"/>
          <w:sz w:val="28"/>
          <w:szCs w:val="28"/>
          <w:lang w:val="kk-KZ"/>
        </w:rPr>
        <w:t>. Осы факторларды оңтайландыру биогенді метан өндірісін арттыру үшін негізгі шарт болып саналады</w:t>
      </w:r>
      <w:r>
        <w:rPr>
          <w:rFonts w:ascii="Times New Roman" w:hAnsi="Times New Roman" w:cs="Times New Roman"/>
          <w:color w:val="000000" w:themeColor="text1"/>
          <w:sz w:val="28"/>
          <w:szCs w:val="28"/>
          <w:lang w:val="kk-KZ"/>
        </w:rPr>
        <w:t>.</w:t>
      </w:r>
    </w:p>
    <w:p w14:paraId="157DB940" w14:textId="2773C9E2"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Зерттеу барысында </w:t>
      </w:r>
      <w:r w:rsidR="0092289C">
        <w:rPr>
          <w:rFonts w:ascii="Times New Roman" w:hAnsi="Times New Roman" w:cs="Times New Roman"/>
          <w:color w:val="000000" w:themeColor="text1"/>
          <w:sz w:val="28"/>
          <w:szCs w:val="28"/>
          <w:lang w:val="kk-KZ"/>
        </w:rPr>
        <w:t xml:space="preserve">ЕК және ҚК үлгілерінен </w:t>
      </w:r>
      <w:r w:rsidRPr="00E82AB4">
        <w:rPr>
          <w:rFonts w:ascii="Times New Roman" w:hAnsi="Times New Roman" w:cs="Times New Roman"/>
          <w:color w:val="000000" w:themeColor="text1"/>
          <w:sz w:val="28"/>
          <w:szCs w:val="28"/>
          <w:lang w:val="kk-KZ"/>
        </w:rPr>
        <w:t>метанның салыстырмалы</w:t>
      </w:r>
      <w:r w:rsidR="0092289C">
        <w:rPr>
          <w:rFonts w:ascii="Times New Roman" w:hAnsi="Times New Roman" w:cs="Times New Roman"/>
          <w:color w:val="000000" w:themeColor="text1"/>
          <w:sz w:val="28"/>
          <w:szCs w:val="28"/>
          <w:lang w:val="kk-KZ"/>
        </w:rPr>
        <w:t xml:space="preserve"> бірдей </w:t>
      </w:r>
      <w:r w:rsidRPr="00E82AB4">
        <w:rPr>
          <w:rFonts w:ascii="Times New Roman" w:hAnsi="Times New Roman" w:cs="Times New Roman"/>
          <w:color w:val="000000" w:themeColor="text1"/>
          <w:sz w:val="28"/>
          <w:szCs w:val="28"/>
          <w:lang w:val="kk-KZ"/>
        </w:rPr>
        <w:t xml:space="preserve"> мөлшері</w:t>
      </w:r>
      <w:r w:rsidR="00CC1567">
        <w:rPr>
          <w:rFonts w:ascii="Times New Roman" w:hAnsi="Times New Roman" w:cs="Times New Roman"/>
          <w:color w:val="000000" w:themeColor="text1"/>
          <w:sz w:val="28"/>
          <w:szCs w:val="28"/>
          <w:lang w:val="kk-KZ"/>
        </w:rPr>
        <w:t xml:space="preserve"> түзілетіні</w:t>
      </w:r>
      <w:r w:rsidRPr="00E82AB4">
        <w:rPr>
          <w:rFonts w:ascii="Times New Roman" w:hAnsi="Times New Roman" w:cs="Times New Roman"/>
          <w:color w:val="000000" w:themeColor="text1"/>
          <w:sz w:val="28"/>
          <w:szCs w:val="28"/>
          <w:lang w:val="kk-KZ"/>
        </w:rPr>
        <w:t xml:space="preserve"> байқалды. </w:t>
      </w:r>
      <w:r w:rsidR="00CC1567">
        <w:rPr>
          <w:rFonts w:ascii="Times New Roman" w:hAnsi="Times New Roman" w:cs="Times New Roman"/>
          <w:color w:val="000000" w:themeColor="text1"/>
          <w:sz w:val="28"/>
          <w:szCs w:val="28"/>
          <w:lang w:val="kk-KZ"/>
        </w:rPr>
        <w:t xml:space="preserve">Ал ОК үлгісінен ең жоғары концентрациядағы метан бөлінетіні байқалды. </w:t>
      </w:r>
      <w:r w:rsidRPr="00E82AB4">
        <w:rPr>
          <w:rFonts w:ascii="Times New Roman" w:hAnsi="Times New Roman" w:cs="Times New Roman"/>
          <w:color w:val="000000" w:themeColor="text1"/>
          <w:sz w:val="28"/>
          <w:szCs w:val="28"/>
          <w:lang w:val="kk-KZ"/>
        </w:rPr>
        <w:t xml:space="preserve">Осы нәтижелерге сүйене отырып, </w:t>
      </w:r>
      <w:r w:rsidR="00BA169D">
        <w:rPr>
          <w:rFonts w:ascii="Times New Roman" w:hAnsi="Times New Roman" w:cs="Times New Roman"/>
          <w:color w:val="000000" w:themeColor="text1"/>
          <w:sz w:val="28"/>
          <w:szCs w:val="28"/>
          <w:lang w:val="kk-KZ"/>
        </w:rPr>
        <w:t>қ</w:t>
      </w:r>
      <w:r w:rsidRPr="00E82AB4">
        <w:rPr>
          <w:rFonts w:ascii="Times New Roman" w:hAnsi="Times New Roman" w:cs="Times New Roman"/>
          <w:color w:val="000000" w:themeColor="text1"/>
          <w:sz w:val="28"/>
          <w:szCs w:val="28"/>
          <w:lang w:val="kk-KZ"/>
        </w:rPr>
        <w:t>оршаған ортаның әртүрлі жағдайларының био</w:t>
      </w:r>
      <w:r w:rsidR="00BA169D">
        <w:rPr>
          <w:rFonts w:ascii="Times New Roman" w:hAnsi="Times New Roman" w:cs="Times New Roman"/>
          <w:color w:val="000000" w:themeColor="text1"/>
          <w:sz w:val="28"/>
          <w:szCs w:val="28"/>
          <w:lang w:val="kk-KZ"/>
        </w:rPr>
        <w:t xml:space="preserve">деградацияға </w:t>
      </w:r>
      <w:r w:rsidRPr="00E82AB4">
        <w:rPr>
          <w:rFonts w:ascii="Times New Roman" w:hAnsi="Times New Roman" w:cs="Times New Roman"/>
          <w:color w:val="000000" w:themeColor="text1"/>
          <w:sz w:val="28"/>
          <w:szCs w:val="28"/>
          <w:lang w:val="kk-KZ"/>
        </w:rPr>
        <w:t xml:space="preserve"> және метан өндірісіне әсерін бағалау үшін </w:t>
      </w:r>
      <w:r w:rsidR="00CC1567">
        <w:rPr>
          <w:rFonts w:ascii="Times New Roman" w:hAnsi="Times New Roman" w:cs="Times New Roman"/>
          <w:color w:val="000000" w:themeColor="text1"/>
          <w:sz w:val="28"/>
          <w:szCs w:val="28"/>
          <w:lang w:val="kk-KZ"/>
        </w:rPr>
        <w:t xml:space="preserve">ОК үлгісі </w:t>
      </w:r>
      <w:r w:rsidRPr="00E82AB4">
        <w:rPr>
          <w:rFonts w:ascii="Times New Roman" w:hAnsi="Times New Roman" w:cs="Times New Roman"/>
          <w:color w:val="000000" w:themeColor="text1"/>
          <w:sz w:val="28"/>
          <w:szCs w:val="28"/>
          <w:lang w:val="kk-KZ"/>
        </w:rPr>
        <w:t>таңдалды. Көмірдің биодеградациясы кезінде температураның, қышқылдықтың және тұз концентрациясының метанның түзілуіне әсері 3</w:t>
      </w:r>
      <w:r w:rsidR="00637809">
        <w:rPr>
          <w:rFonts w:ascii="Times New Roman" w:hAnsi="Times New Roman" w:cs="Times New Roman"/>
          <w:color w:val="000000" w:themeColor="text1"/>
          <w:sz w:val="28"/>
          <w:szCs w:val="28"/>
          <w:lang w:val="kk-KZ"/>
        </w:rPr>
        <w:t>8</w:t>
      </w:r>
      <w:r w:rsidRPr="00E82AB4">
        <w:rPr>
          <w:rFonts w:ascii="Times New Roman" w:hAnsi="Times New Roman" w:cs="Times New Roman"/>
          <w:color w:val="000000" w:themeColor="text1"/>
          <w:sz w:val="28"/>
          <w:szCs w:val="28"/>
          <w:lang w:val="kk-KZ"/>
        </w:rPr>
        <w:t xml:space="preserve">-суретте көрсетілген, әр параметрде метанның шығымдылығын оңтайландырудың бірегей оңтайлы диапазоны көрсетілген. Максималды концентрациясы 44,00 мл / г болған кезде метанның түзілуі 3% NaCl концентрациясында </w:t>
      </w:r>
      <w:r w:rsidR="00E72C0A">
        <w:rPr>
          <w:rFonts w:ascii="Times New Roman" w:hAnsi="Times New Roman" w:cs="Times New Roman"/>
          <w:color w:val="000000" w:themeColor="text1"/>
          <w:sz w:val="28"/>
          <w:szCs w:val="28"/>
          <w:lang w:val="kk-KZ"/>
        </w:rPr>
        <w:t xml:space="preserve">жоғары мәнге </w:t>
      </w:r>
      <w:r w:rsidRPr="00E82AB4">
        <w:rPr>
          <w:rFonts w:ascii="Times New Roman" w:hAnsi="Times New Roman" w:cs="Times New Roman"/>
          <w:color w:val="000000" w:themeColor="text1"/>
          <w:sz w:val="28"/>
          <w:szCs w:val="28"/>
          <w:lang w:val="kk-KZ"/>
        </w:rPr>
        <w:t xml:space="preserve">жетеді. Бұл микробтардың оңтайлы белсенділігі көмірдің биоконверсиясы кезінде микробтардың метаболизмін жақсартатын осмостық тепе-теңдіктің нәтижесінде тұздың қалыпты мөлшерімен қамтамасыз етілетінін білдіреді. Тұздың экстремалды жағдайлары </w:t>
      </w:r>
      <w:r w:rsidR="00CC1567" w:rsidRPr="00E82AB4">
        <w:rPr>
          <w:rFonts w:ascii="Times New Roman" w:hAnsi="Times New Roman" w:cs="Times New Roman"/>
          <w:color w:val="000000" w:themeColor="text1"/>
          <w:sz w:val="28"/>
          <w:szCs w:val="28"/>
          <w:lang w:val="kk-KZ"/>
        </w:rPr>
        <w:t xml:space="preserve">осмостық стресс арқылы </w:t>
      </w:r>
      <w:r w:rsidRPr="00E82AB4">
        <w:rPr>
          <w:rFonts w:ascii="Times New Roman" w:hAnsi="Times New Roman" w:cs="Times New Roman"/>
          <w:color w:val="000000" w:themeColor="text1"/>
          <w:sz w:val="28"/>
          <w:szCs w:val="28"/>
          <w:lang w:val="kk-KZ"/>
        </w:rPr>
        <w:t xml:space="preserve">микробтардың белсенділігіне теріс әсер етуі мүмкін </w:t>
      </w:r>
      <w:sdt>
        <w:sdtPr>
          <w:rPr>
            <w:rFonts w:ascii="Times New Roman" w:hAnsi="Times New Roman" w:cs="Times New Roman"/>
            <w:color w:val="000000"/>
            <w:sz w:val="28"/>
            <w:szCs w:val="28"/>
            <w:lang w:val="kk-KZ"/>
          </w:rPr>
          <w:tag w:val="MENDELEY_CITATION_v3_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"/>
          <w:id w:val="-238180566"/>
          <w:placeholder>
            <w:docPart w:val="1FF51C03B211439980A67A9E1F705E85"/>
          </w:placeholder>
        </w:sdtPr>
        <w:sdtEndPr/>
        <w:sdtContent>
          <w:r w:rsidR="00165A62" w:rsidRPr="00165A62">
            <w:rPr>
              <w:rFonts w:ascii="Times New Roman" w:hAnsi="Times New Roman" w:cs="Times New Roman"/>
              <w:color w:val="000000"/>
              <w:sz w:val="28"/>
              <w:szCs w:val="28"/>
              <w:lang w:val="kk-KZ"/>
            </w:rPr>
            <w:t>[183]</w:t>
          </w:r>
        </w:sdtContent>
      </w:sdt>
      <w:r w:rsidRPr="00E82AB4">
        <w:rPr>
          <w:rFonts w:ascii="Times New Roman" w:hAnsi="Times New Roman" w:cs="Times New Roman"/>
          <w:color w:val="000000" w:themeColor="text1"/>
          <w:sz w:val="28"/>
          <w:szCs w:val="28"/>
          <w:lang w:val="kk-KZ"/>
        </w:rPr>
        <w:t>. Бұл NaCl концентрациясының төмен (0-1%) және одан жоғары (&gt;5%) деңгейлерінде байқалатын метан шығ</w:t>
      </w:r>
      <w:r w:rsidR="00CC1567">
        <w:rPr>
          <w:rFonts w:ascii="Times New Roman" w:hAnsi="Times New Roman" w:cs="Times New Roman"/>
          <w:color w:val="000000" w:themeColor="text1"/>
          <w:sz w:val="28"/>
          <w:szCs w:val="28"/>
          <w:lang w:val="kk-KZ"/>
        </w:rPr>
        <w:t xml:space="preserve">ындыларын </w:t>
      </w:r>
      <w:r w:rsidRPr="00E82AB4">
        <w:rPr>
          <w:rFonts w:ascii="Times New Roman" w:hAnsi="Times New Roman" w:cs="Times New Roman"/>
          <w:color w:val="000000" w:themeColor="text1"/>
          <w:sz w:val="28"/>
          <w:szCs w:val="28"/>
          <w:lang w:val="kk-KZ"/>
        </w:rPr>
        <w:t xml:space="preserve"> айтарлықтай төмендеуі</w:t>
      </w:r>
      <w:r w:rsidR="00CC1567">
        <w:rPr>
          <w:rFonts w:ascii="Times New Roman" w:hAnsi="Times New Roman" w:cs="Times New Roman"/>
          <w:color w:val="000000" w:themeColor="text1"/>
          <w:sz w:val="28"/>
          <w:szCs w:val="28"/>
          <w:lang w:val="kk-KZ"/>
        </w:rPr>
        <w:t>нен</w:t>
      </w:r>
      <w:r w:rsidRPr="00E82AB4">
        <w:rPr>
          <w:rFonts w:ascii="Times New Roman" w:hAnsi="Times New Roman" w:cs="Times New Roman"/>
          <w:color w:val="000000" w:themeColor="text1"/>
          <w:sz w:val="28"/>
          <w:szCs w:val="28"/>
          <w:lang w:val="kk-KZ"/>
        </w:rPr>
        <w:t xml:space="preserve"> көрінеді. </w:t>
      </w:r>
    </w:p>
    <w:p w14:paraId="13387EFB" w14:textId="50BF9CE3"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Метан өндіру үшін оңтайлы рН </w:t>
      </w:r>
      <w:r w:rsidR="00E72C0A">
        <w:rPr>
          <w:rFonts w:ascii="Times New Roman" w:hAnsi="Times New Roman" w:cs="Times New Roman"/>
          <w:color w:val="000000" w:themeColor="text1"/>
          <w:sz w:val="28"/>
          <w:szCs w:val="28"/>
          <w:lang w:val="kk-KZ"/>
        </w:rPr>
        <w:t xml:space="preserve"> мөлшері </w:t>
      </w:r>
      <w:r w:rsidRPr="00E82AB4">
        <w:rPr>
          <w:rFonts w:ascii="Times New Roman" w:hAnsi="Times New Roman" w:cs="Times New Roman"/>
          <w:color w:val="000000" w:themeColor="text1"/>
          <w:sz w:val="28"/>
          <w:szCs w:val="28"/>
          <w:lang w:val="kk-KZ"/>
        </w:rPr>
        <w:t xml:space="preserve">7 шамасында болды, максималды шығымдылығы 51,00 </w:t>
      </w:r>
      <w:r w:rsidR="00F71571" w:rsidRPr="00E82AB4">
        <w:rPr>
          <w:rFonts w:ascii="Times New Roman" w:hAnsi="Times New Roman" w:cs="Times New Roman"/>
          <w:color w:val="000000" w:themeColor="text1"/>
          <w:sz w:val="28"/>
          <w:szCs w:val="28"/>
          <w:lang w:val="kk-KZ"/>
        </w:rPr>
        <w:t>μмоль/г</w:t>
      </w:r>
      <w:r w:rsidRPr="00E82AB4">
        <w:rPr>
          <w:rFonts w:ascii="Times New Roman" w:hAnsi="Times New Roman" w:cs="Times New Roman"/>
          <w:color w:val="000000" w:themeColor="text1"/>
          <w:sz w:val="28"/>
          <w:szCs w:val="28"/>
          <w:lang w:val="kk-KZ"/>
        </w:rPr>
        <w:t>. Бұл бейтарап рН метаногенді және көмірді ыдырататын бактериялардың көпшілігі үшін қолайлы</w:t>
      </w:r>
      <w:sdt>
        <w:sdtPr>
          <w:rPr>
            <w:rFonts w:ascii="Times New Roman" w:hAnsi="Times New Roman" w:cs="Times New Roman"/>
            <w:color w:val="000000"/>
            <w:sz w:val="28"/>
            <w:szCs w:val="28"/>
            <w:lang w:val="kk-KZ"/>
          </w:rPr>
          <w:tag w:val="MENDELEY_CITATION_v3_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"/>
          <w:id w:val="1293171880"/>
          <w:placeholder>
            <w:docPart w:val="1FF51C03B211439980A67A9E1F705E85"/>
          </w:placeholder>
        </w:sdtPr>
        <w:sdtEndPr/>
        <w:sdtContent>
          <w:r w:rsidR="00165A62" w:rsidRPr="00165A62">
            <w:rPr>
              <w:rFonts w:ascii="Times New Roman" w:hAnsi="Times New Roman" w:cs="Times New Roman"/>
              <w:color w:val="000000"/>
              <w:sz w:val="28"/>
              <w:szCs w:val="28"/>
              <w:lang w:val="kk-KZ"/>
            </w:rPr>
            <w:t>[184]</w:t>
          </w:r>
        </w:sdtContent>
      </w:sdt>
      <w:r w:rsidRPr="00E82AB4">
        <w:rPr>
          <w:rFonts w:ascii="Times New Roman" w:hAnsi="Times New Roman" w:cs="Times New Roman"/>
          <w:color w:val="000000" w:themeColor="text1"/>
          <w:sz w:val="28"/>
          <w:szCs w:val="28"/>
          <w:lang w:val="kk-KZ"/>
        </w:rPr>
        <w:t xml:space="preserve">, өйткені ол көмірдің ыдырауына қажетті ферментативті белсенділік үшін теңдестірілген ортаны қамтамасыз етеді. рН бейтараптықтан алыстаған сайын метан концентрациясы төмендейді (қышқыл немесе негізгі жағдайларға қарай). </w:t>
      </w:r>
      <w:r w:rsidR="00F71571" w:rsidRPr="00E82AB4">
        <w:rPr>
          <w:rFonts w:ascii="Times New Roman" w:hAnsi="Times New Roman" w:cs="Times New Roman"/>
          <w:color w:val="000000" w:themeColor="text1"/>
          <w:sz w:val="28"/>
          <w:szCs w:val="28"/>
          <w:lang w:val="kk-KZ"/>
        </w:rPr>
        <w:t>рН</w:t>
      </w:r>
      <w:r w:rsidRPr="00E82AB4">
        <w:rPr>
          <w:rFonts w:ascii="Times New Roman" w:hAnsi="Times New Roman" w:cs="Times New Roman"/>
          <w:color w:val="000000" w:themeColor="text1"/>
          <w:sz w:val="28"/>
          <w:szCs w:val="28"/>
          <w:lang w:val="kk-KZ"/>
        </w:rPr>
        <w:t xml:space="preserve"> 5-тен төмен және 8-</w:t>
      </w:r>
      <w:r w:rsidRPr="00E82AB4">
        <w:rPr>
          <w:rFonts w:ascii="Times New Roman" w:hAnsi="Times New Roman" w:cs="Times New Roman"/>
          <w:color w:val="000000" w:themeColor="text1"/>
          <w:sz w:val="28"/>
          <w:szCs w:val="28"/>
          <w:lang w:val="kk-KZ"/>
        </w:rPr>
        <w:lastRenderedPageBreak/>
        <w:t>ден жоғары мәндерде микробтық процестер</w:t>
      </w:r>
      <w:r w:rsidR="00E72C0A">
        <w:rPr>
          <w:rFonts w:ascii="Times New Roman" w:hAnsi="Times New Roman" w:cs="Times New Roman"/>
          <w:color w:val="000000" w:themeColor="text1"/>
          <w:sz w:val="28"/>
          <w:szCs w:val="28"/>
          <w:lang w:val="kk-KZ"/>
        </w:rPr>
        <w:t>ді тежеп</w:t>
      </w:r>
      <w:r w:rsidRPr="00E82AB4">
        <w:rPr>
          <w:rFonts w:ascii="Times New Roman" w:hAnsi="Times New Roman" w:cs="Times New Roman"/>
          <w:color w:val="000000" w:themeColor="text1"/>
          <w:sz w:val="28"/>
          <w:szCs w:val="28"/>
          <w:lang w:val="kk-KZ"/>
        </w:rPr>
        <w:t>, көмірдегі органикалық заттардың ыдырауы</w:t>
      </w:r>
      <w:r w:rsidR="00E72C0A">
        <w:rPr>
          <w:rFonts w:ascii="Times New Roman" w:hAnsi="Times New Roman" w:cs="Times New Roman"/>
          <w:color w:val="000000" w:themeColor="text1"/>
          <w:sz w:val="28"/>
          <w:szCs w:val="28"/>
          <w:lang w:val="kk-KZ"/>
        </w:rPr>
        <w:t xml:space="preserve">на кері әсер етуі </w:t>
      </w:r>
      <w:r w:rsidRPr="00E82AB4">
        <w:rPr>
          <w:rFonts w:ascii="Times New Roman" w:hAnsi="Times New Roman" w:cs="Times New Roman"/>
          <w:color w:val="000000" w:themeColor="text1"/>
          <w:sz w:val="28"/>
          <w:szCs w:val="28"/>
          <w:lang w:val="kk-KZ"/>
        </w:rPr>
        <w:t xml:space="preserve">мүмкін екенін көрсетеді. Метан өндірісі ең жоғары деңгейге (46,10 </w:t>
      </w:r>
      <w:r w:rsidR="00F71571" w:rsidRPr="00E82AB4">
        <w:rPr>
          <w:rFonts w:ascii="Times New Roman" w:hAnsi="Times New Roman" w:cs="Times New Roman"/>
          <w:color w:val="000000" w:themeColor="text1"/>
          <w:sz w:val="28"/>
          <w:szCs w:val="28"/>
          <w:lang w:val="kk-KZ"/>
        </w:rPr>
        <w:t>μмоль/г</w:t>
      </w:r>
      <w:r w:rsidRPr="00E82AB4">
        <w:rPr>
          <w:rFonts w:ascii="Times New Roman" w:hAnsi="Times New Roman" w:cs="Times New Roman"/>
          <w:color w:val="000000" w:themeColor="text1"/>
          <w:sz w:val="28"/>
          <w:szCs w:val="28"/>
          <w:lang w:val="kk-KZ"/>
        </w:rPr>
        <w:t>) 35°</w:t>
      </w:r>
      <w:r w:rsidR="00CC1567">
        <w:rPr>
          <w:rFonts w:ascii="Times New Roman" w:hAnsi="Times New Roman" w:cs="Times New Roman"/>
          <w:color w:val="000000" w:themeColor="text1"/>
          <w:sz w:val="28"/>
          <w:szCs w:val="28"/>
          <w:lang w:val="kk-KZ"/>
        </w:rPr>
        <w:t>С</w:t>
      </w:r>
      <w:r w:rsidRPr="00E82AB4">
        <w:rPr>
          <w:rFonts w:ascii="Times New Roman" w:hAnsi="Times New Roman" w:cs="Times New Roman"/>
          <w:color w:val="000000" w:themeColor="text1"/>
          <w:sz w:val="28"/>
          <w:szCs w:val="28"/>
          <w:lang w:val="kk-KZ"/>
        </w:rPr>
        <w:t xml:space="preserve"> температурада жетті, бұл көмірдің биогаз</w:t>
      </w:r>
      <w:r w:rsidR="00CC1567">
        <w:rPr>
          <w:rFonts w:ascii="Times New Roman" w:hAnsi="Times New Roman" w:cs="Times New Roman"/>
          <w:color w:val="000000" w:themeColor="text1"/>
          <w:sz w:val="28"/>
          <w:szCs w:val="28"/>
          <w:lang w:val="kk-KZ"/>
        </w:rPr>
        <w:t>ификациясына</w:t>
      </w:r>
      <w:r w:rsidRPr="00E82AB4">
        <w:rPr>
          <w:rFonts w:ascii="Times New Roman" w:hAnsi="Times New Roman" w:cs="Times New Roman"/>
          <w:color w:val="000000" w:themeColor="text1"/>
          <w:sz w:val="28"/>
          <w:szCs w:val="28"/>
          <w:lang w:val="kk-KZ"/>
        </w:rPr>
        <w:t xml:space="preserve"> қатысатын микробтық метаболизм үшін оңтайлы температураға жақын. Бұл температура мезофильді жағдайларға сәйкес келеді</w:t>
      </w:r>
      <w:r w:rsidR="00CC1567">
        <w:rPr>
          <w:rFonts w:ascii="Times New Roman" w:hAnsi="Times New Roman" w:cs="Times New Roman"/>
          <w:color w:val="000000" w:themeColor="text1"/>
          <w:sz w:val="28"/>
          <w:szCs w:val="28"/>
          <w:lang w:val="kk-KZ"/>
        </w:rPr>
        <w:t xml:space="preserve"> және </w:t>
      </w:r>
      <w:r w:rsidRPr="00E82AB4">
        <w:rPr>
          <w:rFonts w:ascii="Times New Roman" w:hAnsi="Times New Roman" w:cs="Times New Roman"/>
          <w:color w:val="000000" w:themeColor="text1"/>
          <w:sz w:val="28"/>
          <w:szCs w:val="28"/>
          <w:lang w:val="kk-KZ"/>
        </w:rPr>
        <w:t xml:space="preserve">әдетте микробтардың өсуіне және көптеген биологиялық ыдырау процестеріндегі белсенділікке өте қолайлы </w:t>
      </w:r>
      <w:sdt>
        <w:sdtPr>
          <w:rPr>
            <w:rFonts w:ascii="Times New Roman" w:hAnsi="Times New Roman" w:cs="Times New Roman"/>
            <w:color w:val="000000"/>
            <w:sz w:val="28"/>
            <w:szCs w:val="28"/>
            <w:lang w:val="kk-KZ"/>
          </w:rPr>
          <w:tag w:val="MENDELEY_CITATION_v3_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"/>
          <w:id w:val="1206528974"/>
          <w:placeholder>
            <w:docPart w:val="1FF51C03B211439980A67A9E1F705E85"/>
          </w:placeholder>
        </w:sdtPr>
        <w:sdtEndPr/>
        <w:sdtContent>
          <w:r w:rsidR="00165A62" w:rsidRPr="00165A62">
            <w:rPr>
              <w:rFonts w:ascii="Times New Roman" w:hAnsi="Times New Roman" w:cs="Times New Roman"/>
              <w:color w:val="000000"/>
              <w:sz w:val="28"/>
              <w:szCs w:val="28"/>
              <w:lang w:val="kk-KZ"/>
            </w:rPr>
            <w:t>[161,162]</w:t>
          </w:r>
        </w:sdtContent>
      </w:sdt>
      <w:r w:rsidRPr="00E82AB4">
        <w:rPr>
          <w:rFonts w:ascii="Times New Roman" w:hAnsi="Times New Roman" w:cs="Times New Roman"/>
          <w:color w:val="000000" w:themeColor="text1"/>
          <w:sz w:val="28"/>
          <w:szCs w:val="28"/>
          <w:lang w:val="kk-KZ"/>
        </w:rPr>
        <w:t>. 40°</w:t>
      </w:r>
      <w:r w:rsidR="00CC1567">
        <w:rPr>
          <w:rFonts w:ascii="Times New Roman" w:hAnsi="Times New Roman" w:cs="Times New Roman"/>
          <w:color w:val="000000" w:themeColor="text1"/>
          <w:sz w:val="28"/>
          <w:szCs w:val="28"/>
          <w:lang w:val="kk-KZ"/>
        </w:rPr>
        <w:t>С</w:t>
      </w:r>
      <w:r w:rsidRPr="00E82AB4">
        <w:rPr>
          <w:rFonts w:ascii="Times New Roman" w:hAnsi="Times New Roman" w:cs="Times New Roman"/>
          <w:color w:val="000000" w:themeColor="text1"/>
          <w:sz w:val="28"/>
          <w:szCs w:val="28"/>
          <w:lang w:val="kk-KZ"/>
        </w:rPr>
        <w:t>-тан жоғары және 25°</w:t>
      </w:r>
      <w:r w:rsidR="00E72C0A">
        <w:rPr>
          <w:rFonts w:ascii="Times New Roman" w:hAnsi="Times New Roman" w:cs="Times New Roman"/>
          <w:color w:val="000000" w:themeColor="text1"/>
          <w:sz w:val="28"/>
          <w:szCs w:val="28"/>
          <w:lang w:val="kk-KZ"/>
        </w:rPr>
        <w:t>С</w:t>
      </w:r>
      <w:r w:rsidRPr="00E82AB4">
        <w:rPr>
          <w:rFonts w:ascii="Times New Roman" w:hAnsi="Times New Roman" w:cs="Times New Roman"/>
          <w:color w:val="000000" w:themeColor="text1"/>
          <w:sz w:val="28"/>
          <w:szCs w:val="28"/>
          <w:lang w:val="kk-KZ"/>
        </w:rPr>
        <w:t>-тан төмен температурада метан өндірісі күрт төмендеді, бұл көмірдің ыдырауына жауапты микробтық қауымдастықтардың экстремалды температураға сезімтал екенін көрсетеді. Метан концентрациясының  төмендеуі микробтық ферменттердің жоғары температурада денатурациялануына немесе төмен температурада метаболизм жылдамдығының төмендеуіне байланысты болуы мүмкін</w:t>
      </w:r>
      <w:sdt>
        <w:sdtPr>
          <w:rPr>
            <w:rFonts w:ascii="Times New Roman" w:hAnsi="Times New Roman" w:cs="Times New Roman"/>
            <w:color w:val="000000"/>
            <w:sz w:val="28"/>
            <w:szCs w:val="28"/>
            <w:lang w:val="kk-KZ"/>
          </w:rPr>
          <w:tag w:val="MENDELEY_CITATION_v3_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"/>
          <w:id w:val="-725615590"/>
          <w:placeholder>
            <w:docPart w:val="1FF51C03B211439980A67A9E1F705E85"/>
          </w:placeholder>
        </w:sdtPr>
        <w:sdtEndPr/>
        <w:sdtContent>
          <w:r w:rsidR="00165A62" w:rsidRPr="00165A62">
            <w:rPr>
              <w:rFonts w:ascii="Times New Roman" w:hAnsi="Times New Roman" w:cs="Times New Roman"/>
              <w:color w:val="000000"/>
              <w:sz w:val="28"/>
              <w:szCs w:val="28"/>
              <w:lang w:val="kk-KZ"/>
            </w:rPr>
            <w:t>[187]</w:t>
          </w:r>
        </w:sdtContent>
      </w:sdt>
      <w:r w:rsidRPr="00E82AB4">
        <w:rPr>
          <w:rFonts w:ascii="Times New Roman" w:hAnsi="Times New Roman" w:cs="Times New Roman"/>
          <w:color w:val="000000" w:themeColor="text1"/>
          <w:sz w:val="28"/>
          <w:szCs w:val="28"/>
          <w:lang w:val="kk-KZ"/>
        </w:rPr>
        <w:t>.</w:t>
      </w:r>
    </w:p>
    <w:p w14:paraId="796C1588"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2"/>
        <w:gridCol w:w="4806"/>
      </w:tblGrid>
      <w:tr w:rsidR="001130AF" w:rsidRPr="00E82AB4" w14:paraId="4B2A9907" w14:textId="77777777" w:rsidTr="001130AF">
        <w:tc>
          <w:tcPr>
            <w:tcW w:w="4957" w:type="dxa"/>
          </w:tcPr>
          <w:p w14:paraId="42830502" w14:textId="77777777" w:rsidR="001130AF" w:rsidRPr="00E82AB4" w:rsidRDefault="001130AF" w:rsidP="0076041D">
            <w:pPr>
              <w:pStyle w:val="a5"/>
              <w:spacing w:line="360" w:lineRule="auto"/>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678E77B7" wp14:editId="03B40F61">
                  <wp:extent cx="2915920" cy="3294380"/>
                  <wp:effectExtent l="0" t="0" r="0" b="1270"/>
                  <wp:docPr id="466420547" name="Рисунок 466420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30407" cy="3310747"/>
                          </a:xfrm>
                          <a:prstGeom prst="rect">
                            <a:avLst/>
                          </a:prstGeom>
                          <a:noFill/>
                          <a:ln>
                            <a:noFill/>
                          </a:ln>
                        </pic:spPr>
                      </pic:pic>
                    </a:graphicData>
                  </a:graphic>
                </wp:inline>
              </w:drawing>
            </w:r>
          </w:p>
        </w:tc>
        <w:tc>
          <w:tcPr>
            <w:tcW w:w="4621" w:type="dxa"/>
          </w:tcPr>
          <w:p w14:paraId="3763E848" w14:textId="77777777" w:rsidR="001130AF" w:rsidRPr="00E82AB4" w:rsidRDefault="001130AF" w:rsidP="0076041D">
            <w:pPr>
              <w:pStyle w:val="a5"/>
              <w:spacing w:line="360" w:lineRule="auto"/>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drawing>
                <wp:inline distT="0" distB="0" distL="0" distR="0" wp14:anchorId="3DA620FB" wp14:editId="1B3334C2">
                  <wp:extent cx="2907528" cy="3294693"/>
                  <wp:effectExtent l="0" t="0" r="7620" b="1270"/>
                  <wp:docPr id="797025864" name="Рисунок 79702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16512" cy="3304873"/>
                          </a:xfrm>
                          <a:prstGeom prst="rect">
                            <a:avLst/>
                          </a:prstGeom>
                          <a:noFill/>
                          <a:ln>
                            <a:noFill/>
                          </a:ln>
                        </pic:spPr>
                      </pic:pic>
                    </a:graphicData>
                  </a:graphic>
                </wp:inline>
              </w:drawing>
            </w:r>
          </w:p>
        </w:tc>
      </w:tr>
      <w:tr w:rsidR="001130AF" w:rsidRPr="00E82AB4" w14:paraId="6387E5E5" w14:textId="77777777" w:rsidTr="001130AF">
        <w:tc>
          <w:tcPr>
            <w:tcW w:w="4957" w:type="dxa"/>
          </w:tcPr>
          <w:p w14:paraId="3C3D7012" w14:textId="77777777" w:rsidR="001130AF" w:rsidRPr="00E82AB4" w:rsidRDefault="001130AF" w:rsidP="0076041D">
            <w:pPr>
              <w:pStyle w:val="a5"/>
              <w:spacing w:line="360" w:lineRule="auto"/>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a</w:t>
            </w:r>
          </w:p>
        </w:tc>
        <w:tc>
          <w:tcPr>
            <w:tcW w:w="4621" w:type="dxa"/>
          </w:tcPr>
          <w:p w14:paraId="1C0123CE" w14:textId="4BA3D378" w:rsidR="001130AF" w:rsidRPr="00E82AB4" w:rsidRDefault="001130AF" w:rsidP="0076041D">
            <w:pPr>
              <w:pStyle w:val="a5"/>
              <w:spacing w:line="36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ә</w:t>
            </w:r>
          </w:p>
        </w:tc>
      </w:tr>
      <w:tr w:rsidR="001130AF" w:rsidRPr="00E82AB4" w14:paraId="70DD9B1D" w14:textId="77777777" w:rsidTr="001130AF">
        <w:tc>
          <w:tcPr>
            <w:tcW w:w="9578" w:type="dxa"/>
            <w:gridSpan w:val="2"/>
          </w:tcPr>
          <w:p w14:paraId="6247A04D" w14:textId="135A99CA" w:rsidR="001130AF" w:rsidRPr="00E82AB4" w:rsidRDefault="001130AF" w:rsidP="0076041D">
            <w:pPr>
              <w:pStyle w:val="a5"/>
              <w:spacing w:line="360" w:lineRule="auto"/>
              <w:jc w:val="center"/>
              <w:rPr>
                <w:rFonts w:ascii="Times New Roman" w:hAnsi="Times New Roman" w:cs="Times New Roman"/>
                <w:color w:val="000000" w:themeColor="text1"/>
                <w:sz w:val="28"/>
                <w:szCs w:val="28"/>
                <w:lang w:val="kk-KZ"/>
              </w:rPr>
            </w:pPr>
            <w:r w:rsidRPr="00E82AB4">
              <w:rPr>
                <w:rFonts w:ascii="Times New Roman" w:hAnsi="Times New Roman" w:cs="Times New Roman"/>
                <w:noProof/>
                <w:color w:val="000000" w:themeColor="text1"/>
                <w:sz w:val="28"/>
                <w:szCs w:val="28"/>
                <w:lang w:val="kk-KZ"/>
              </w:rPr>
              <w:lastRenderedPageBreak/>
              <w:drawing>
                <wp:inline distT="0" distB="0" distL="0" distR="0" wp14:anchorId="15CA9F65" wp14:editId="61F6EDB1">
                  <wp:extent cx="2827517" cy="3323967"/>
                  <wp:effectExtent l="0" t="0" r="0" b="0"/>
                  <wp:docPr id="317328929" name="Рисунок 31732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54147" cy="3355272"/>
                          </a:xfrm>
                          <a:prstGeom prst="rect">
                            <a:avLst/>
                          </a:prstGeom>
                          <a:noFill/>
                          <a:ln>
                            <a:noFill/>
                          </a:ln>
                        </pic:spPr>
                      </pic:pic>
                    </a:graphicData>
                  </a:graphic>
                </wp:inline>
              </w:drawing>
            </w:r>
          </w:p>
        </w:tc>
      </w:tr>
      <w:tr w:rsidR="001130AF" w:rsidRPr="00E82AB4" w14:paraId="61E67BC1" w14:textId="77777777" w:rsidTr="001130AF">
        <w:tc>
          <w:tcPr>
            <w:tcW w:w="9578" w:type="dxa"/>
            <w:gridSpan w:val="2"/>
          </w:tcPr>
          <w:p w14:paraId="5DFA2EE9" w14:textId="1AFB497A" w:rsidR="001130AF" w:rsidRPr="00E82AB4" w:rsidRDefault="001130AF" w:rsidP="0076041D">
            <w:pPr>
              <w:pStyle w:val="a5"/>
              <w:spacing w:line="360" w:lineRule="auto"/>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б</w:t>
            </w:r>
          </w:p>
        </w:tc>
      </w:tr>
    </w:tbl>
    <w:p w14:paraId="6F8B6F0F" w14:textId="49253897" w:rsidR="00802E2E" w:rsidRPr="00E82AB4" w:rsidRDefault="00802E2E" w:rsidP="0076041D">
      <w:pPr>
        <w:spacing w:after="0" w:line="240" w:lineRule="auto"/>
        <w:ind w:firstLine="708"/>
        <w:jc w:val="center"/>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Сурет </w:t>
      </w:r>
      <w:r w:rsidR="006639D5" w:rsidRPr="00E82AB4">
        <w:rPr>
          <w:rFonts w:ascii="Times New Roman" w:hAnsi="Times New Roman" w:cs="Times New Roman"/>
          <w:color w:val="000000" w:themeColor="text1"/>
          <w:sz w:val="28"/>
          <w:szCs w:val="28"/>
          <w:lang w:val="kk-KZ"/>
        </w:rPr>
        <w:t>3</w:t>
      </w:r>
      <w:r w:rsidR="006639D5">
        <w:rPr>
          <w:rFonts w:ascii="Times New Roman" w:hAnsi="Times New Roman" w:cs="Times New Roman"/>
          <w:color w:val="000000" w:themeColor="text1"/>
          <w:sz w:val="28"/>
          <w:szCs w:val="28"/>
          <w:lang w:val="kk-KZ"/>
        </w:rPr>
        <w:t>8</w:t>
      </w:r>
      <w:r w:rsidRPr="00E82AB4">
        <w:rPr>
          <w:rFonts w:ascii="Times New Roman" w:hAnsi="Times New Roman" w:cs="Times New Roman"/>
          <w:color w:val="000000" w:themeColor="text1"/>
          <w:sz w:val="28"/>
          <w:szCs w:val="28"/>
          <w:lang w:val="kk-KZ"/>
        </w:rPr>
        <w:t>- Әртүрлі факторлардың көмірдің 60 күндік инкубациядан кейінгі биогаздануына әсері: a</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температураның әсері, </w:t>
      </w:r>
      <w:r w:rsidR="001130AF">
        <w:rPr>
          <w:rFonts w:ascii="Times New Roman" w:hAnsi="Times New Roman" w:cs="Times New Roman"/>
          <w:color w:val="000000" w:themeColor="text1"/>
          <w:sz w:val="28"/>
          <w:szCs w:val="28"/>
          <w:lang w:val="kk-KZ"/>
        </w:rPr>
        <w:t>ә</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тұз концентрациясының әсері, </w:t>
      </w:r>
      <w:r w:rsidR="001130AF">
        <w:rPr>
          <w:rFonts w:ascii="Times New Roman" w:hAnsi="Times New Roman" w:cs="Times New Roman"/>
          <w:color w:val="000000" w:themeColor="text1"/>
          <w:sz w:val="28"/>
          <w:szCs w:val="28"/>
          <w:lang w:val="kk-KZ"/>
        </w:rPr>
        <w:t>б</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pH мәнінің әсері. </w:t>
      </w:r>
    </w:p>
    <w:p w14:paraId="53308FBA" w14:textId="77777777"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p>
    <w:p w14:paraId="0906C763" w14:textId="640D4A7B"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Бұл </w:t>
      </w:r>
      <w:r w:rsidR="00CC1567">
        <w:rPr>
          <w:rFonts w:ascii="Times New Roman" w:hAnsi="Times New Roman" w:cs="Times New Roman"/>
          <w:color w:val="000000" w:themeColor="text1"/>
          <w:sz w:val="28"/>
          <w:szCs w:val="28"/>
          <w:lang w:val="kk-KZ"/>
        </w:rPr>
        <w:t xml:space="preserve">нәтижелер </w:t>
      </w:r>
      <w:r w:rsidRPr="00E82AB4">
        <w:rPr>
          <w:rFonts w:ascii="Times New Roman" w:hAnsi="Times New Roman" w:cs="Times New Roman"/>
          <w:color w:val="000000" w:themeColor="text1"/>
          <w:sz w:val="28"/>
          <w:szCs w:val="28"/>
          <w:lang w:val="kk-KZ"/>
        </w:rPr>
        <w:t xml:space="preserve">көмірдің биоконверсиясы кезінде метан өндірісінің қоршаған орта жағдайларына өте сезімтал екенін көрсетеді. </w:t>
      </w:r>
      <w:r w:rsidR="00CC1567">
        <w:rPr>
          <w:rFonts w:ascii="Times New Roman" w:hAnsi="Times New Roman" w:cs="Times New Roman"/>
          <w:color w:val="000000" w:themeColor="text1"/>
          <w:sz w:val="28"/>
          <w:szCs w:val="28"/>
          <w:lang w:val="kk-KZ"/>
        </w:rPr>
        <w:t>Оңтайлы деп анықталған қоршаған орта факторларынан</w:t>
      </w:r>
      <w:r w:rsidRPr="00E82AB4">
        <w:rPr>
          <w:rFonts w:ascii="Times New Roman" w:hAnsi="Times New Roman" w:cs="Times New Roman"/>
          <w:color w:val="000000" w:themeColor="text1"/>
          <w:sz w:val="28"/>
          <w:szCs w:val="28"/>
          <w:lang w:val="kk-KZ"/>
        </w:rPr>
        <w:t xml:space="preserve"> ауытқулар метан өндірісінің төмендеуіне әкел</w:t>
      </w:r>
      <w:r w:rsidR="00CC1567">
        <w:rPr>
          <w:rFonts w:ascii="Times New Roman" w:hAnsi="Times New Roman" w:cs="Times New Roman"/>
          <w:color w:val="000000" w:themeColor="text1"/>
          <w:sz w:val="28"/>
          <w:szCs w:val="28"/>
          <w:lang w:val="kk-KZ"/>
        </w:rPr>
        <w:t>уі мүмкін.</w:t>
      </w:r>
      <w:r w:rsidRPr="00E82AB4">
        <w:rPr>
          <w:rFonts w:ascii="Times New Roman" w:hAnsi="Times New Roman" w:cs="Times New Roman"/>
          <w:color w:val="000000" w:themeColor="text1"/>
          <w:sz w:val="28"/>
          <w:szCs w:val="28"/>
          <w:lang w:val="kk-KZ"/>
        </w:rPr>
        <w:t xml:space="preserve"> Бұл </w:t>
      </w:r>
      <w:r w:rsidR="00E72C0A">
        <w:rPr>
          <w:rFonts w:ascii="Times New Roman" w:hAnsi="Times New Roman" w:cs="Times New Roman"/>
          <w:color w:val="000000" w:themeColor="text1"/>
          <w:sz w:val="28"/>
          <w:szCs w:val="28"/>
          <w:lang w:val="kk-KZ"/>
        </w:rPr>
        <w:t xml:space="preserve">нәтижелер </w:t>
      </w:r>
      <w:r w:rsidRPr="00E82AB4">
        <w:rPr>
          <w:rFonts w:ascii="Times New Roman" w:hAnsi="Times New Roman" w:cs="Times New Roman"/>
          <w:color w:val="000000" w:themeColor="text1"/>
          <w:sz w:val="28"/>
          <w:szCs w:val="28"/>
          <w:lang w:val="kk-KZ"/>
        </w:rPr>
        <w:t>көмірден метанды тиімді өндіру үшін оңтайландырылған биореакторлық жағдайлар</w:t>
      </w:r>
      <w:r w:rsidR="00E72C0A">
        <w:rPr>
          <w:rFonts w:ascii="Times New Roman" w:hAnsi="Times New Roman" w:cs="Times New Roman"/>
          <w:color w:val="000000" w:themeColor="text1"/>
          <w:sz w:val="28"/>
          <w:szCs w:val="28"/>
          <w:lang w:val="kk-KZ"/>
        </w:rPr>
        <w:t xml:space="preserve"> жасауға</w:t>
      </w:r>
      <w:r w:rsidRPr="00E82AB4">
        <w:rPr>
          <w:rFonts w:ascii="Times New Roman" w:hAnsi="Times New Roman" w:cs="Times New Roman"/>
          <w:color w:val="000000" w:themeColor="text1"/>
          <w:sz w:val="28"/>
          <w:szCs w:val="28"/>
          <w:lang w:val="kk-KZ"/>
        </w:rPr>
        <w:t xml:space="preserve"> негіз бола алады.</w:t>
      </w:r>
    </w:p>
    <w:p w14:paraId="641BDB42" w14:textId="77777777" w:rsidR="00802E2E" w:rsidRPr="00E82AB4" w:rsidRDefault="00802E2E" w:rsidP="0076041D">
      <w:pPr>
        <w:jc w:val="both"/>
        <w:rPr>
          <w:rFonts w:ascii="Times New Roman" w:hAnsi="Times New Roman" w:cs="Times New Roman"/>
          <w:color w:val="000000" w:themeColor="text1"/>
          <w:sz w:val="28"/>
          <w:szCs w:val="28"/>
          <w:lang w:val="kk-KZ"/>
        </w:rPr>
      </w:pPr>
    </w:p>
    <w:p w14:paraId="1BB758F5" w14:textId="10CDCF99" w:rsidR="00802E2E" w:rsidRPr="00037E82" w:rsidRDefault="00802E2E" w:rsidP="0076041D">
      <w:pPr>
        <w:spacing w:after="0" w:line="240" w:lineRule="auto"/>
        <w:ind w:firstLine="708"/>
        <w:jc w:val="both"/>
        <w:rPr>
          <w:rFonts w:ascii="Times New Roman" w:hAnsi="Times New Roman" w:cs="Times New Roman"/>
          <w:b/>
          <w:bCs/>
          <w:i/>
          <w:iCs/>
          <w:color w:val="000000" w:themeColor="text1"/>
          <w:sz w:val="28"/>
          <w:szCs w:val="28"/>
          <w:lang w:val="kk-KZ"/>
        </w:rPr>
      </w:pPr>
      <w:r w:rsidRPr="00037E82">
        <w:rPr>
          <w:rFonts w:ascii="Times New Roman" w:hAnsi="Times New Roman" w:cs="Times New Roman"/>
          <w:b/>
          <w:bCs/>
          <w:i/>
          <w:iCs/>
          <w:color w:val="000000" w:themeColor="text1"/>
          <w:sz w:val="28"/>
          <w:szCs w:val="28"/>
          <w:lang w:val="kk-KZ"/>
        </w:rPr>
        <w:t>Көмір көлемінің биогенді метан газын өндіруге әсері</w:t>
      </w:r>
    </w:p>
    <w:p w14:paraId="63DC6AA5" w14:textId="58D93AC1" w:rsidR="00802E2E" w:rsidRPr="00E82AB4" w:rsidRDefault="00D76DDB" w:rsidP="00E72C0A">
      <w:pPr>
        <w:spacing w:after="0" w:line="240" w:lineRule="auto"/>
        <w:ind w:firstLine="708"/>
        <w:jc w:val="both"/>
        <w:rPr>
          <w:rFonts w:ascii="Times New Roman" w:hAnsi="Times New Roman" w:cs="Times New Roman"/>
          <w:color w:val="000000" w:themeColor="text1"/>
          <w:sz w:val="28"/>
          <w:szCs w:val="28"/>
          <w:lang w:val="kk-KZ"/>
        </w:rPr>
      </w:pPr>
      <w:r w:rsidRPr="00D76DDB">
        <w:rPr>
          <w:rFonts w:ascii="Times New Roman" w:hAnsi="Times New Roman" w:cs="Times New Roman"/>
          <w:color w:val="000000" w:themeColor="text1"/>
          <w:sz w:val="28"/>
          <w:szCs w:val="28"/>
          <w:lang w:val="kk-KZ"/>
        </w:rPr>
        <w:t xml:space="preserve">Көмір көлемі биогенді метан газын өндіру процесінде маңызды фактор болып табылады, өйткені ол микробтардың </w:t>
      </w:r>
      <w:r>
        <w:rPr>
          <w:rFonts w:ascii="Times New Roman" w:hAnsi="Times New Roman" w:cs="Times New Roman"/>
          <w:color w:val="000000" w:themeColor="text1"/>
          <w:sz w:val="28"/>
          <w:szCs w:val="28"/>
          <w:lang w:val="kk-KZ"/>
        </w:rPr>
        <w:t xml:space="preserve">көмірмен </w:t>
      </w:r>
      <w:r w:rsidRPr="00D76DDB">
        <w:rPr>
          <w:rFonts w:ascii="Times New Roman" w:hAnsi="Times New Roman" w:cs="Times New Roman"/>
          <w:color w:val="000000" w:themeColor="text1"/>
          <w:sz w:val="28"/>
          <w:szCs w:val="28"/>
          <w:lang w:val="kk-KZ"/>
        </w:rPr>
        <w:t>әрекеттесу аймағына және қоректік заттардың таралуына әсер етеді</w:t>
      </w:r>
      <w:sdt>
        <w:sdtPr>
          <w:rPr>
            <w:rFonts w:ascii="Times New Roman" w:hAnsi="Times New Roman" w:cs="Times New Roman"/>
            <w:color w:val="000000"/>
            <w:sz w:val="28"/>
            <w:szCs w:val="28"/>
            <w:lang w:val="kk-KZ"/>
          </w:rPr>
          <w:tag w:val="MENDELEY_CITATION_v3_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"/>
          <w:id w:val="-1671174480"/>
          <w:placeholder>
            <w:docPart w:val="DefaultPlaceholder_-1854013440"/>
          </w:placeholder>
        </w:sdtPr>
        <w:sdtEndPr/>
        <w:sdtContent>
          <w:r w:rsidR="00165A62" w:rsidRPr="00165A62">
            <w:rPr>
              <w:rFonts w:ascii="Times New Roman" w:hAnsi="Times New Roman" w:cs="Times New Roman"/>
              <w:color w:val="000000"/>
              <w:sz w:val="28"/>
              <w:szCs w:val="28"/>
              <w:lang w:val="kk-KZ"/>
            </w:rPr>
            <w:t>[188]</w:t>
          </w:r>
        </w:sdtContent>
      </w:sdt>
      <w:r w:rsidRPr="00D76DDB">
        <w:rPr>
          <w:rFonts w:ascii="Times New Roman" w:hAnsi="Times New Roman" w:cs="Times New Roman"/>
          <w:color w:val="000000" w:themeColor="text1"/>
          <w:sz w:val="28"/>
          <w:szCs w:val="28"/>
          <w:lang w:val="kk-KZ"/>
        </w:rPr>
        <w:t>.</w:t>
      </w:r>
      <w:r w:rsidR="00802E2E" w:rsidRPr="00E82AB4">
        <w:rPr>
          <w:rFonts w:ascii="Times New Roman" w:hAnsi="Times New Roman" w:cs="Times New Roman"/>
          <w:color w:val="000000" w:themeColor="text1"/>
          <w:sz w:val="28"/>
          <w:szCs w:val="28"/>
          <w:lang w:val="kk-KZ"/>
        </w:rPr>
        <w:t xml:space="preserve">Үлкен </w:t>
      </w:r>
      <w:r w:rsidR="006954B0">
        <w:rPr>
          <w:rFonts w:ascii="Times New Roman" w:hAnsi="Times New Roman" w:cs="Times New Roman"/>
          <w:color w:val="000000" w:themeColor="text1"/>
          <w:sz w:val="28"/>
          <w:szCs w:val="28"/>
          <w:lang w:val="kk-KZ"/>
        </w:rPr>
        <w:t xml:space="preserve">көлемде </w:t>
      </w:r>
      <w:r w:rsidR="00802E2E" w:rsidRPr="00E82AB4">
        <w:rPr>
          <w:rFonts w:ascii="Times New Roman" w:hAnsi="Times New Roman" w:cs="Times New Roman"/>
          <w:color w:val="000000" w:themeColor="text1"/>
          <w:sz w:val="28"/>
          <w:szCs w:val="28"/>
          <w:lang w:val="kk-KZ"/>
        </w:rPr>
        <w:t>(микробты-көмір массасы 5 л болатын көлемі 6 л биореакторда) акклиматизацияланған аэробты микроорганизмдермен өңдеуден кейін OК көмірінің метанға мысалында анаэробты биоконверсия зерттелді (</w:t>
      </w:r>
      <w:r w:rsidR="00637809">
        <w:rPr>
          <w:rFonts w:ascii="Times New Roman" w:hAnsi="Times New Roman" w:cs="Times New Roman"/>
          <w:color w:val="000000" w:themeColor="text1"/>
          <w:sz w:val="28"/>
          <w:szCs w:val="28"/>
          <w:lang w:val="kk-KZ"/>
        </w:rPr>
        <w:t>39</w:t>
      </w:r>
      <w:r w:rsidR="00802E2E" w:rsidRPr="00E82AB4">
        <w:rPr>
          <w:rFonts w:ascii="Times New Roman" w:hAnsi="Times New Roman" w:cs="Times New Roman"/>
          <w:color w:val="000000" w:themeColor="text1"/>
          <w:sz w:val="28"/>
          <w:szCs w:val="28"/>
          <w:lang w:val="kk-KZ"/>
        </w:rPr>
        <w:t>-сурет).</w:t>
      </w:r>
    </w:p>
    <w:p w14:paraId="19F42C43" w14:textId="6D897362" w:rsidR="00802E2E" w:rsidRPr="00E82AB4" w:rsidRDefault="00802E2E" w:rsidP="0076041D">
      <w:pPr>
        <w:spacing w:after="0" w:line="240" w:lineRule="auto"/>
        <w:ind w:firstLine="708"/>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 Бүкіл процесте биогенді газдың өндірісі </w:t>
      </w:r>
      <w:r w:rsidR="00F71571" w:rsidRPr="00E82AB4">
        <w:rPr>
          <w:rFonts w:ascii="Times New Roman" w:hAnsi="Times New Roman" w:cs="Times New Roman"/>
          <w:color w:val="000000" w:themeColor="text1"/>
          <w:sz w:val="28"/>
          <w:szCs w:val="28"/>
          <w:lang w:val="kk-KZ"/>
        </w:rPr>
        <w:t>ферментация</w:t>
      </w:r>
      <w:r w:rsidRPr="00E82AB4">
        <w:rPr>
          <w:rFonts w:ascii="Times New Roman" w:hAnsi="Times New Roman" w:cs="Times New Roman"/>
          <w:color w:val="000000" w:themeColor="text1"/>
          <w:sz w:val="28"/>
          <w:szCs w:val="28"/>
          <w:lang w:val="kk-KZ"/>
        </w:rPr>
        <w:t xml:space="preserve">-метаногенез процесінің уақытына қарай өсті. Бірінші циклде газ түзілу реакцияларын үш кезеңге бөлуге болады: 1) бейімделу кезеңі (&lt;10 күн), 2) қарқынды өсу кезеңі (10-40 күн), 3) тежелу кезеңі (40-60 күн). Екінші циклде субстраттар </w:t>
      </w:r>
      <w:r w:rsidR="00042E18">
        <w:rPr>
          <w:rFonts w:ascii="Times New Roman" w:hAnsi="Times New Roman" w:cs="Times New Roman"/>
          <w:color w:val="000000" w:themeColor="text1"/>
          <w:sz w:val="28"/>
          <w:szCs w:val="28"/>
          <w:lang w:val="kk-KZ"/>
        </w:rPr>
        <w:t>-</w:t>
      </w:r>
      <w:r w:rsidRPr="00E82AB4">
        <w:rPr>
          <w:rFonts w:ascii="Times New Roman" w:hAnsi="Times New Roman" w:cs="Times New Roman"/>
          <w:color w:val="000000" w:themeColor="text1"/>
          <w:sz w:val="28"/>
          <w:szCs w:val="28"/>
          <w:lang w:val="kk-KZ"/>
        </w:rPr>
        <w:t xml:space="preserve"> қоректік </w:t>
      </w:r>
      <w:r w:rsidR="00A96B19">
        <w:rPr>
          <w:rFonts w:ascii="Times New Roman" w:hAnsi="Times New Roman" w:cs="Times New Roman"/>
          <w:color w:val="000000" w:themeColor="text1"/>
          <w:sz w:val="28"/>
          <w:szCs w:val="28"/>
          <w:lang w:val="kk-KZ"/>
        </w:rPr>
        <w:t xml:space="preserve"> орта </w:t>
      </w:r>
      <w:r w:rsidRPr="00E82AB4">
        <w:rPr>
          <w:rFonts w:ascii="Times New Roman" w:hAnsi="Times New Roman" w:cs="Times New Roman"/>
          <w:color w:val="000000" w:themeColor="text1"/>
          <w:sz w:val="28"/>
          <w:szCs w:val="28"/>
          <w:lang w:val="kk-KZ"/>
        </w:rPr>
        <w:t xml:space="preserve">мен микрофлора </w:t>
      </w:r>
      <w:r w:rsidR="00A96B19">
        <w:rPr>
          <w:rFonts w:ascii="Times New Roman" w:hAnsi="Times New Roman" w:cs="Times New Roman"/>
          <w:color w:val="000000" w:themeColor="text1"/>
          <w:sz w:val="28"/>
          <w:szCs w:val="28"/>
          <w:lang w:val="kk-KZ"/>
        </w:rPr>
        <w:t>жаңартылды</w:t>
      </w:r>
      <w:r w:rsidRPr="00E82AB4">
        <w:rPr>
          <w:rFonts w:ascii="Times New Roman" w:hAnsi="Times New Roman" w:cs="Times New Roman"/>
          <w:color w:val="000000" w:themeColor="text1"/>
          <w:sz w:val="28"/>
          <w:szCs w:val="28"/>
          <w:lang w:val="kk-KZ"/>
        </w:rPr>
        <w:t xml:space="preserve">, биогенді газдың түзілуі бірінші циклге ұқсас болды. Үшінші циклде </w:t>
      </w:r>
      <w:r w:rsidR="00A96B19">
        <w:rPr>
          <w:rFonts w:ascii="Times New Roman" w:hAnsi="Times New Roman" w:cs="Times New Roman"/>
          <w:color w:val="000000" w:themeColor="text1"/>
          <w:sz w:val="28"/>
          <w:szCs w:val="28"/>
          <w:lang w:val="kk-KZ"/>
        </w:rPr>
        <w:t xml:space="preserve">микрофлора қалды </w:t>
      </w:r>
      <w:r w:rsidRPr="00E82AB4">
        <w:rPr>
          <w:rFonts w:ascii="Times New Roman" w:hAnsi="Times New Roman" w:cs="Times New Roman"/>
          <w:color w:val="000000" w:themeColor="text1"/>
          <w:sz w:val="28"/>
          <w:szCs w:val="28"/>
          <w:lang w:val="kk-KZ"/>
        </w:rPr>
        <w:t xml:space="preserve">ал жаңа қоректік </w:t>
      </w:r>
      <w:r w:rsidR="00A96B19">
        <w:rPr>
          <w:rFonts w:ascii="Times New Roman" w:hAnsi="Times New Roman" w:cs="Times New Roman"/>
          <w:color w:val="000000" w:themeColor="text1"/>
          <w:sz w:val="28"/>
          <w:szCs w:val="28"/>
          <w:lang w:val="kk-KZ"/>
        </w:rPr>
        <w:t>орта жаңаға ауыстырылды</w:t>
      </w:r>
      <w:r w:rsidRPr="00E82AB4">
        <w:rPr>
          <w:rFonts w:ascii="Times New Roman" w:hAnsi="Times New Roman" w:cs="Times New Roman"/>
          <w:color w:val="000000" w:themeColor="text1"/>
          <w:sz w:val="28"/>
          <w:szCs w:val="28"/>
          <w:lang w:val="kk-KZ"/>
        </w:rPr>
        <w:t>. Бірінші және екінші циклдардағы метанды өндіру тиімділігі 18%-ға жақын екені көрсетілді, бұл үшінші циклмен салыстырғанда айтарлықтай төмен.</w:t>
      </w:r>
    </w:p>
    <w:p w14:paraId="68073E9A" w14:textId="40F18470" w:rsidR="00FC0675" w:rsidRDefault="00FC0675" w:rsidP="00FC0675">
      <w:pPr>
        <w:spacing w:after="0" w:line="240" w:lineRule="auto"/>
        <w:ind w:firstLine="708"/>
        <w:jc w:val="both"/>
        <w:rPr>
          <w:rFonts w:ascii="Times New Roman" w:hAnsi="Times New Roman" w:cs="Times New Roman"/>
          <w:color w:val="000000" w:themeColor="text1"/>
          <w:sz w:val="28"/>
          <w:szCs w:val="28"/>
          <w:lang w:val="kk-KZ"/>
        </w:rPr>
      </w:pPr>
      <w:r w:rsidRPr="00FC0675">
        <w:rPr>
          <w:rFonts w:ascii="Times New Roman" w:hAnsi="Times New Roman" w:cs="Times New Roman"/>
          <w:color w:val="000000" w:themeColor="text1"/>
          <w:sz w:val="28"/>
          <w:szCs w:val="28"/>
          <w:lang w:val="kk-KZ"/>
        </w:rPr>
        <w:lastRenderedPageBreak/>
        <w:t xml:space="preserve">Көмір мөлшерінің метан түзілуіне әсерін анықтау мақсатында жүргізілген зерттеу нәтижелері </w:t>
      </w:r>
      <w:r>
        <w:rPr>
          <w:rFonts w:ascii="Times New Roman" w:hAnsi="Times New Roman" w:cs="Times New Roman"/>
          <w:color w:val="000000" w:themeColor="text1"/>
          <w:sz w:val="28"/>
          <w:szCs w:val="28"/>
          <w:lang w:val="kk-KZ"/>
        </w:rPr>
        <w:t>39</w:t>
      </w:r>
      <w:r w:rsidRPr="00FC0675">
        <w:rPr>
          <w:rFonts w:ascii="Times New Roman" w:hAnsi="Times New Roman" w:cs="Times New Roman"/>
          <w:color w:val="000000" w:themeColor="text1"/>
          <w:sz w:val="28"/>
          <w:szCs w:val="28"/>
          <w:lang w:val="kk-KZ"/>
        </w:rPr>
        <w:t xml:space="preserve">-суретте келтірілген. </w:t>
      </w:r>
      <w:r w:rsidRPr="00E82AB4">
        <w:rPr>
          <w:rFonts w:ascii="Times New Roman" w:hAnsi="Times New Roman" w:cs="Times New Roman"/>
          <w:color w:val="000000" w:themeColor="text1"/>
          <w:sz w:val="28"/>
          <w:szCs w:val="28"/>
          <w:lang w:val="kk-KZ"/>
        </w:rPr>
        <w:t>Көмір көлемінің ұлғаюымен биогенді газдың шығымы айтарлықтай жоғарылайтыны көрсетілген, сондықтан газ мөлшері 50 г ОК көміріне 621 μмоль/г болды.</w:t>
      </w:r>
    </w:p>
    <w:p w14:paraId="2DB6F642" w14:textId="162A25FD" w:rsidR="00FC0675" w:rsidRPr="00FC0675" w:rsidRDefault="00FC0675" w:rsidP="00FC0675">
      <w:pPr>
        <w:spacing w:after="0" w:line="240" w:lineRule="auto"/>
        <w:ind w:firstLine="708"/>
        <w:jc w:val="both"/>
        <w:rPr>
          <w:rFonts w:ascii="Times New Roman" w:hAnsi="Times New Roman" w:cs="Times New Roman"/>
          <w:color w:val="000000" w:themeColor="text1"/>
          <w:sz w:val="28"/>
          <w:szCs w:val="28"/>
          <w:lang w:val="kk-KZ"/>
        </w:rPr>
      </w:pPr>
      <w:r w:rsidRPr="00FC0675">
        <w:rPr>
          <w:rFonts w:ascii="Times New Roman" w:hAnsi="Times New Roman" w:cs="Times New Roman"/>
          <w:color w:val="000000" w:themeColor="text1"/>
          <w:sz w:val="28"/>
          <w:szCs w:val="28"/>
          <w:lang w:val="kk-KZ"/>
        </w:rPr>
        <w:t xml:space="preserve">Бұл деректер көмірді метаногендік процестерді интенсификациялаушы тиімді </w:t>
      </w:r>
      <w:r w:rsidR="00D76DDB">
        <w:rPr>
          <w:rFonts w:ascii="Times New Roman" w:hAnsi="Times New Roman" w:cs="Times New Roman"/>
          <w:color w:val="000000" w:themeColor="text1"/>
          <w:sz w:val="28"/>
          <w:szCs w:val="28"/>
          <w:lang w:val="kk-KZ"/>
        </w:rPr>
        <w:t xml:space="preserve">әдіс </w:t>
      </w:r>
      <w:r w:rsidRPr="00FC0675">
        <w:rPr>
          <w:rFonts w:ascii="Times New Roman" w:hAnsi="Times New Roman" w:cs="Times New Roman"/>
          <w:color w:val="000000" w:themeColor="text1"/>
          <w:sz w:val="28"/>
          <w:szCs w:val="28"/>
          <w:lang w:val="kk-KZ"/>
        </w:rPr>
        <w:t>ретінде қолдануға болатынын дәлелдейді. Сонымен қатар, биогаз өндірісінде көмірдің қолданылуы процестің жалпы өнімділігін арттыруға мүмкіндік беретіні анықталды.</w:t>
      </w:r>
    </w:p>
    <w:p w14:paraId="643F4F27" w14:textId="5F121C30" w:rsidR="00FC0675" w:rsidRPr="00FC0675" w:rsidRDefault="00FC0675" w:rsidP="00FC0675">
      <w:pPr>
        <w:spacing w:after="0" w:line="240" w:lineRule="auto"/>
        <w:ind w:firstLine="708"/>
        <w:jc w:val="both"/>
        <w:rPr>
          <w:rFonts w:ascii="Times New Roman" w:hAnsi="Times New Roman" w:cs="Times New Roman"/>
          <w:color w:val="000000" w:themeColor="text1"/>
          <w:sz w:val="28"/>
          <w:szCs w:val="28"/>
          <w:lang w:val="kk-KZ"/>
        </w:rPr>
      </w:pPr>
    </w:p>
    <w:p w14:paraId="32B97068" w14:textId="6BCC854C" w:rsidR="006954B0" w:rsidRPr="006954B0" w:rsidRDefault="006954B0" w:rsidP="00FC0675">
      <w:pPr>
        <w:spacing w:after="0" w:line="240" w:lineRule="auto"/>
        <w:ind w:firstLine="708"/>
        <w:jc w:val="both"/>
        <w:rPr>
          <w:rFonts w:ascii="Times New Roman" w:hAnsi="Times New Roman" w:cs="Times New Roman"/>
          <w:color w:val="000000" w:themeColor="text1"/>
          <w:sz w:val="28"/>
          <w:szCs w:val="28"/>
          <w:lang w:val="kk-KZ"/>
        </w:rPr>
      </w:pPr>
    </w:p>
    <w:p w14:paraId="3A3BE556" w14:textId="77777777" w:rsidR="00802E2E" w:rsidRPr="00E82AB4" w:rsidRDefault="00802E2E" w:rsidP="0076041D">
      <w:pPr>
        <w:spacing w:after="0" w:line="240" w:lineRule="auto"/>
        <w:ind w:firstLine="708"/>
        <w:jc w:val="center"/>
        <w:rPr>
          <w:rFonts w:ascii="Times New Roman" w:hAnsi="Times New Roman" w:cs="Times New Roman"/>
          <w:i/>
          <w:iCs/>
          <w:color w:val="000000" w:themeColor="text1"/>
          <w:sz w:val="28"/>
          <w:szCs w:val="28"/>
          <w:lang w:val="kk-KZ"/>
        </w:rPr>
      </w:pPr>
      <w:r w:rsidRPr="00E82AB4">
        <w:rPr>
          <w:rFonts w:ascii="Times New Roman" w:hAnsi="Times New Roman" w:cs="Times New Roman"/>
          <w:i/>
          <w:iCs/>
          <w:noProof/>
          <w:color w:val="000000" w:themeColor="text1"/>
          <w:sz w:val="28"/>
          <w:szCs w:val="28"/>
          <w:lang w:val="kk-KZ"/>
        </w:rPr>
        <w:drawing>
          <wp:inline distT="0" distB="0" distL="0" distR="0" wp14:anchorId="36FD04C8" wp14:editId="1ACBAF39">
            <wp:extent cx="3825075" cy="3433200"/>
            <wp:effectExtent l="0" t="0" r="4445" b="0"/>
            <wp:docPr id="2133054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525151" name="Рисунок 1106525151"/>
                    <pic:cNvPicPr/>
                  </pic:nvPicPr>
                  <pic:blipFill>
                    <a:blip r:embed="rId74">
                      <a:extLst>
                        <a:ext uri="{28A0092B-C50C-407E-A947-70E740481C1C}">
                          <a14:useLocalDpi xmlns:a14="http://schemas.microsoft.com/office/drawing/2010/main" val="0"/>
                        </a:ext>
                      </a:extLst>
                    </a:blip>
                    <a:stretch>
                      <a:fillRect/>
                    </a:stretch>
                  </pic:blipFill>
                  <pic:spPr>
                    <a:xfrm>
                      <a:off x="0" y="0"/>
                      <a:ext cx="3885319" cy="3487272"/>
                    </a:xfrm>
                    <a:prstGeom prst="rect">
                      <a:avLst/>
                    </a:prstGeom>
                  </pic:spPr>
                </pic:pic>
              </a:graphicData>
            </a:graphic>
          </wp:inline>
        </w:drawing>
      </w:r>
    </w:p>
    <w:p w14:paraId="26D9F1AE" w14:textId="77777777" w:rsidR="00802E2E" w:rsidRPr="00E82AB4" w:rsidRDefault="00802E2E" w:rsidP="0076041D">
      <w:pPr>
        <w:spacing w:after="0" w:line="240" w:lineRule="auto"/>
        <w:ind w:firstLine="708"/>
        <w:jc w:val="both"/>
        <w:rPr>
          <w:rFonts w:ascii="Times New Roman" w:hAnsi="Times New Roman" w:cs="Times New Roman"/>
          <w:i/>
          <w:iCs/>
          <w:color w:val="000000" w:themeColor="text1"/>
          <w:sz w:val="28"/>
          <w:szCs w:val="28"/>
          <w:lang w:val="kk-KZ"/>
        </w:rPr>
      </w:pPr>
    </w:p>
    <w:p w14:paraId="12196719" w14:textId="55A52A00" w:rsidR="00802E2E" w:rsidRPr="00E82AB4" w:rsidRDefault="006639D5" w:rsidP="0076041D">
      <w:pPr>
        <w:ind w:firstLine="708"/>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w:t>
      </w:r>
      <w:r w:rsidR="00802E2E" w:rsidRPr="00E82AB4">
        <w:rPr>
          <w:rFonts w:ascii="Times New Roman" w:hAnsi="Times New Roman" w:cs="Times New Roman"/>
          <w:color w:val="000000" w:themeColor="text1"/>
          <w:sz w:val="28"/>
          <w:szCs w:val="28"/>
          <w:lang w:val="kk-KZ"/>
        </w:rPr>
        <w:t xml:space="preserve">урет </w:t>
      </w:r>
      <w:r w:rsidRPr="00E82AB4">
        <w:rPr>
          <w:rFonts w:ascii="Times New Roman" w:hAnsi="Times New Roman" w:cs="Times New Roman"/>
          <w:color w:val="000000" w:themeColor="text1"/>
          <w:sz w:val="28"/>
          <w:szCs w:val="28"/>
          <w:lang w:val="kk-KZ"/>
        </w:rPr>
        <w:t>3</w:t>
      </w:r>
      <w:r>
        <w:rPr>
          <w:rFonts w:ascii="Times New Roman" w:hAnsi="Times New Roman" w:cs="Times New Roman"/>
          <w:color w:val="000000" w:themeColor="text1"/>
          <w:sz w:val="28"/>
          <w:szCs w:val="28"/>
          <w:lang w:val="kk-KZ"/>
        </w:rPr>
        <w:t>9</w:t>
      </w:r>
      <w:r w:rsidR="00042E18">
        <w:rPr>
          <w:rFonts w:ascii="Times New Roman" w:hAnsi="Times New Roman" w:cs="Times New Roman"/>
          <w:color w:val="000000" w:themeColor="text1"/>
          <w:sz w:val="28"/>
          <w:szCs w:val="28"/>
          <w:lang w:val="kk-KZ"/>
        </w:rPr>
        <w:t>-</w:t>
      </w:r>
      <w:r w:rsidR="00802E2E" w:rsidRPr="00E82AB4">
        <w:rPr>
          <w:rFonts w:ascii="Times New Roman" w:hAnsi="Times New Roman" w:cs="Times New Roman"/>
          <w:color w:val="000000" w:themeColor="text1"/>
          <w:sz w:val="28"/>
          <w:szCs w:val="28"/>
          <w:lang w:val="kk-KZ"/>
        </w:rPr>
        <w:t xml:space="preserve"> Көмір көлемінің биогенді газ өндіруге әсері</w:t>
      </w:r>
    </w:p>
    <w:p w14:paraId="5CEB49B1" w14:textId="77777777" w:rsidR="00A96B19" w:rsidRPr="00FC0675" w:rsidRDefault="00A96B19" w:rsidP="00A96B19">
      <w:pPr>
        <w:spacing w:after="0" w:line="240" w:lineRule="auto"/>
        <w:ind w:firstLine="708"/>
        <w:jc w:val="both"/>
        <w:rPr>
          <w:rFonts w:ascii="Times New Roman" w:hAnsi="Times New Roman" w:cs="Times New Roman"/>
          <w:color w:val="000000" w:themeColor="text1"/>
          <w:sz w:val="28"/>
          <w:szCs w:val="28"/>
          <w:lang w:val="kk-KZ"/>
        </w:rPr>
      </w:pPr>
      <w:r w:rsidRPr="00FC0675">
        <w:rPr>
          <w:rFonts w:ascii="Times New Roman" w:hAnsi="Times New Roman" w:cs="Times New Roman"/>
          <w:color w:val="000000" w:themeColor="text1"/>
          <w:sz w:val="28"/>
          <w:szCs w:val="28"/>
          <w:lang w:val="kk-KZ"/>
        </w:rPr>
        <w:t>Графиктен көмірдің әртүрлі мөлшерін енгізу метан түзілуіне айтарлықтай әсер ететіндігі байқалады. Көмір мөлшері артқан сайын түзілген метан көлемі де пропорционалды түрде ұлғаяды. Бұл тәуелділік жоғары дәрежеде сызықтық сипатқа ие екендігін алынған регрессиялық теңдеу дәлелдейді:</w:t>
      </w:r>
    </w:p>
    <w:p w14:paraId="4976ED15" w14:textId="77777777" w:rsidR="00A96B19" w:rsidRDefault="00A96B19" w:rsidP="00A96B19">
      <w:pPr>
        <w:spacing w:after="0" w:line="240" w:lineRule="auto"/>
        <w:ind w:firstLine="708"/>
        <w:jc w:val="center"/>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val="kk-KZ"/>
        </w:rPr>
        <w:drawing>
          <wp:inline distT="0" distB="0" distL="0" distR="0" wp14:anchorId="1E5DE28D" wp14:editId="12C90AE0">
            <wp:extent cx="3134162" cy="552527"/>
            <wp:effectExtent l="0" t="0" r="9525" b="0"/>
            <wp:docPr id="129595879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958798" name="Рисунок 1295958798"/>
                    <pic:cNvPicPr/>
                  </pic:nvPicPr>
                  <pic:blipFill>
                    <a:blip r:embed="rId75">
                      <a:extLst>
                        <a:ext uri="{28A0092B-C50C-407E-A947-70E740481C1C}">
                          <a14:useLocalDpi xmlns:a14="http://schemas.microsoft.com/office/drawing/2010/main" val="0"/>
                        </a:ext>
                      </a:extLst>
                    </a:blip>
                    <a:stretch>
                      <a:fillRect/>
                    </a:stretch>
                  </pic:blipFill>
                  <pic:spPr>
                    <a:xfrm>
                      <a:off x="0" y="0"/>
                      <a:ext cx="3134162" cy="552527"/>
                    </a:xfrm>
                    <a:prstGeom prst="rect">
                      <a:avLst/>
                    </a:prstGeom>
                  </pic:spPr>
                </pic:pic>
              </a:graphicData>
            </a:graphic>
          </wp:inline>
        </w:drawing>
      </w:r>
    </w:p>
    <w:p w14:paraId="72721A0A" w14:textId="77777777" w:rsidR="00A96B19" w:rsidRDefault="00A96B19" w:rsidP="00A96B19">
      <w:pPr>
        <w:spacing w:after="0" w:line="240" w:lineRule="auto"/>
        <w:jc w:val="both"/>
        <w:rPr>
          <w:rFonts w:ascii="Times New Roman" w:hAnsi="Times New Roman" w:cs="Times New Roman"/>
          <w:color w:val="000000" w:themeColor="text1"/>
          <w:sz w:val="28"/>
          <w:szCs w:val="28"/>
          <w:lang w:val="kk-KZ"/>
        </w:rPr>
      </w:pPr>
      <w:r w:rsidRPr="00FC0675">
        <w:rPr>
          <w:rFonts w:ascii="Times New Roman" w:hAnsi="Times New Roman" w:cs="Times New Roman"/>
          <w:color w:val="000000" w:themeColor="text1"/>
          <w:sz w:val="28"/>
          <w:szCs w:val="28"/>
          <w:lang w:val="kk-KZ"/>
        </w:rPr>
        <w:t xml:space="preserve">мұндағы </w:t>
      </w:r>
      <w:r w:rsidRPr="00FC0675">
        <w:rPr>
          <w:rFonts w:ascii="Times New Roman" w:hAnsi="Times New Roman" w:cs="Times New Roman"/>
          <w:i/>
          <w:iCs/>
          <w:color w:val="000000" w:themeColor="text1"/>
          <w:sz w:val="28"/>
          <w:szCs w:val="28"/>
          <w:lang w:val="kk-KZ"/>
        </w:rPr>
        <w:t>x</w:t>
      </w:r>
      <w:r w:rsidRPr="00FC0675">
        <w:rPr>
          <w:rFonts w:ascii="Times New Roman" w:hAnsi="Times New Roman" w:cs="Times New Roman"/>
          <w:color w:val="000000" w:themeColor="text1"/>
          <w:sz w:val="28"/>
          <w:szCs w:val="28"/>
          <w:lang w:val="kk-KZ"/>
        </w:rPr>
        <w:t xml:space="preserve"> — көмір мөлшері (г), </w:t>
      </w:r>
      <w:r w:rsidRPr="00FC0675">
        <w:rPr>
          <w:rFonts w:ascii="Times New Roman" w:hAnsi="Times New Roman" w:cs="Times New Roman"/>
          <w:i/>
          <w:iCs/>
          <w:color w:val="000000" w:themeColor="text1"/>
          <w:sz w:val="28"/>
          <w:szCs w:val="28"/>
          <w:lang w:val="kk-KZ"/>
        </w:rPr>
        <w:t>y</w:t>
      </w:r>
      <w:r w:rsidRPr="00FC0675">
        <w:rPr>
          <w:rFonts w:ascii="Times New Roman" w:hAnsi="Times New Roman" w:cs="Times New Roman"/>
          <w:color w:val="000000" w:themeColor="text1"/>
          <w:sz w:val="28"/>
          <w:szCs w:val="28"/>
          <w:lang w:val="kk-KZ"/>
        </w:rPr>
        <w:t xml:space="preserve"> — түзілген метан мөлшері (мкмоль). </w:t>
      </w:r>
    </w:p>
    <w:p w14:paraId="797508F9" w14:textId="77777777" w:rsidR="00A96B19" w:rsidRPr="00FC0675" w:rsidRDefault="00A96B19" w:rsidP="00A96B19">
      <w:pPr>
        <w:spacing w:after="0" w:line="240" w:lineRule="auto"/>
        <w:ind w:firstLine="708"/>
        <w:jc w:val="both"/>
        <w:rPr>
          <w:rFonts w:ascii="Times New Roman" w:hAnsi="Times New Roman" w:cs="Times New Roman"/>
          <w:color w:val="000000" w:themeColor="text1"/>
          <w:sz w:val="28"/>
          <w:szCs w:val="28"/>
          <w:lang w:val="kk-KZ"/>
        </w:rPr>
      </w:pPr>
      <w:r w:rsidRPr="00FC0675">
        <w:rPr>
          <w:rFonts w:ascii="Times New Roman" w:hAnsi="Times New Roman" w:cs="Times New Roman"/>
          <w:color w:val="000000" w:themeColor="text1"/>
          <w:sz w:val="28"/>
          <w:szCs w:val="28"/>
          <w:lang w:val="kk-KZ"/>
        </w:rPr>
        <w:t>Көмірдің 1 грамы орта есеппен 12,195 мкмоль метан түзуге ықпал ететіндігі анықталды. R² коэффициентінің 0,9944-ке тең болуы зерттеу нәтижелерінің модельге жоғары сәйкестігін білдіреді, яғни көмір мөлшерінің артуы метан түзілуіне негізгі ықпал етуші факторлардың бірі екендігін көрсетеді.</w:t>
      </w:r>
    </w:p>
    <w:p w14:paraId="7E3828DC" w14:textId="19561108" w:rsidR="001701ED" w:rsidRDefault="00802E2E" w:rsidP="00A96B19">
      <w:pPr>
        <w:spacing w:after="0"/>
        <w:ind w:firstLine="709"/>
        <w:jc w:val="both"/>
        <w:rPr>
          <w:rFonts w:ascii="Times New Roman" w:hAnsi="Times New Roman" w:cs="Times New Roman"/>
          <w:color w:val="000000" w:themeColor="text1"/>
          <w:sz w:val="28"/>
          <w:szCs w:val="28"/>
          <w:lang w:val="kk-KZ"/>
        </w:rPr>
      </w:pPr>
      <w:r w:rsidRPr="00E82AB4">
        <w:rPr>
          <w:rFonts w:ascii="Times New Roman" w:hAnsi="Times New Roman" w:cs="Times New Roman"/>
          <w:color w:val="000000" w:themeColor="text1"/>
          <w:sz w:val="28"/>
          <w:szCs w:val="28"/>
          <w:lang w:val="kk-KZ"/>
        </w:rPr>
        <w:t xml:space="preserve">Басқа зерттеулер де көмірден биогенді газ алудың үш сатысын (баяу, қарқынды және тежегіш) анықтады </w:t>
      </w:r>
      <w:sdt>
        <w:sdtPr>
          <w:rPr>
            <w:rFonts w:ascii="Times New Roman" w:hAnsi="Times New Roman" w:cs="Times New Roman"/>
            <w:color w:val="000000"/>
            <w:sz w:val="28"/>
            <w:szCs w:val="28"/>
            <w:lang w:val="kk-KZ"/>
          </w:rPr>
          <w:tag w:val="MENDELEY_CITATION_v3_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"/>
          <w:id w:val="-818796940"/>
          <w:placeholder>
            <w:docPart w:val="1FF51C03B211439980A67A9E1F705E85"/>
          </w:placeholder>
        </w:sdtPr>
        <w:sdtEndPr/>
        <w:sdtContent>
          <w:r w:rsidR="00165A62" w:rsidRPr="00165A62">
            <w:rPr>
              <w:rFonts w:ascii="Times New Roman" w:hAnsi="Times New Roman" w:cs="Times New Roman"/>
              <w:color w:val="000000"/>
              <w:sz w:val="28"/>
              <w:szCs w:val="28"/>
              <w:lang w:val="kk-KZ"/>
            </w:rPr>
            <w:t>[172,173]</w:t>
          </w:r>
        </w:sdtContent>
      </w:sdt>
      <w:r w:rsidRPr="00E82AB4">
        <w:rPr>
          <w:rFonts w:ascii="Times New Roman" w:hAnsi="Times New Roman" w:cs="Times New Roman"/>
          <w:color w:val="000000" w:themeColor="text1"/>
          <w:sz w:val="28"/>
          <w:szCs w:val="28"/>
          <w:lang w:val="kk-KZ"/>
        </w:rPr>
        <w:t xml:space="preserve">. Дегенмен, кейбір зерттеулер метан түзілудің бірінші кезеңі екіншісіне қарағанда жылдамырақ жүретінін көрсетеді </w:t>
      </w:r>
      <w:sdt>
        <w:sdtPr>
          <w:rPr>
            <w:rFonts w:ascii="Times New Roman" w:hAnsi="Times New Roman" w:cs="Times New Roman"/>
            <w:color w:val="000000"/>
            <w:sz w:val="28"/>
            <w:szCs w:val="28"/>
            <w:lang w:val="kk-KZ"/>
          </w:rPr>
          <w:tag w:val="MENDELEY_CITATION_v3_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"/>
          <w:id w:val="-1916158483"/>
          <w:placeholder>
            <w:docPart w:val="1FF51C03B211439980A67A9E1F705E85"/>
          </w:placeholder>
        </w:sdtPr>
        <w:sdtEndPr/>
        <w:sdtContent>
          <w:r w:rsidR="00165A62" w:rsidRPr="00165A62">
            <w:rPr>
              <w:rFonts w:ascii="Times New Roman" w:hAnsi="Times New Roman" w:cs="Times New Roman"/>
              <w:color w:val="000000"/>
              <w:sz w:val="28"/>
              <w:szCs w:val="28"/>
              <w:lang w:val="kk-KZ"/>
            </w:rPr>
            <w:t>[191]</w:t>
          </w:r>
        </w:sdtContent>
      </w:sdt>
      <w:r w:rsidRPr="00E82AB4">
        <w:rPr>
          <w:rFonts w:ascii="Times New Roman" w:hAnsi="Times New Roman" w:cs="Times New Roman"/>
          <w:color w:val="000000" w:themeColor="text1"/>
          <w:sz w:val="28"/>
          <w:szCs w:val="28"/>
          <w:lang w:val="kk-KZ"/>
        </w:rPr>
        <w:t xml:space="preserve">. Бұл айырмашылықтар көмірдің сортына, қоректік ерітіндінің органикалық көміртегі мазмұнына және көмірді алдын ала өңдеуге байланысты болуы мүмкін. Органикалық көміртегі мен қоректік заттарға бай сапасыз көмір </w:t>
      </w:r>
      <w:sdt>
        <w:sdtPr>
          <w:rPr>
            <w:rFonts w:ascii="Times New Roman" w:hAnsi="Times New Roman" w:cs="Times New Roman"/>
            <w:color w:val="000000"/>
            <w:sz w:val="28"/>
            <w:szCs w:val="28"/>
            <w:lang w:val="kk-KZ"/>
          </w:rPr>
          <w:tag w:val="MENDELEY_CITATION_v3_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"/>
          <w:id w:val="-1617522319"/>
          <w:placeholder>
            <w:docPart w:val="1FF51C03B211439980A67A9E1F705E85"/>
          </w:placeholder>
        </w:sdtPr>
        <w:sdtEndPr/>
        <w:sdtContent>
          <w:r w:rsidR="00165A62" w:rsidRPr="00165A62">
            <w:rPr>
              <w:rFonts w:ascii="Times New Roman" w:hAnsi="Times New Roman" w:cs="Times New Roman"/>
              <w:color w:val="000000"/>
              <w:sz w:val="28"/>
              <w:szCs w:val="28"/>
              <w:lang w:val="kk-KZ"/>
            </w:rPr>
            <w:t>[192]</w:t>
          </w:r>
        </w:sdtContent>
      </w:sdt>
      <w:r w:rsidR="00A96B19">
        <w:rPr>
          <w:rFonts w:ascii="Times New Roman" w:hAnsi="Times New Roman" w:cs="Times New Roman"/>
          <w:color w:val="000000"/>
          <w:sz w:val="28"/>
          <w:szCs w:val="28"/>
          <w:lang w:val="kk-KZ"/>
        </w:rPr>
        <w:t xml:space="preserve"> </w:t>
      </w:r>
      <w:r w:rsidRPr="00E82AB4">
        <w:rPr>
          <w:rFonts w:ascii="Times New Roman" w:hAnsi="Times New Roman" w:cs="Times New Roman"/>
          <w:color w:val="000000" w:themeColor="text1"/>
          <w:sz w:val="28"/>
          <w:szCs w:val="28"/>
          <w:lang w:val="kk-KZ"/>
        </w:rPr>
        <w:t xml:space="preserve">немесе алдын ала өңделген көмір </w:t>
      </w:r>
      <w:sdt>
        <w:sdtPr>
          <w:rPr>
            <w:rFonts w:ascii="Times New Roman" w:hAnsi="Times New Roman" w:cs="Times New Roman"/>
            <w:color w:val="000000"/>
            <w:sz w:val="28"/>
            <w:szCs w:val="28"/>
            <w:lang w:val="kk-KZ"/>
          </w:rPr>
          <w:tag w:val="MENDELEY_CITATION_v3_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"/>
          <w:id w:val="-144203142"/>
          <w:placeholder>
            <w:docPart w:val="1FF51C03B211439980A67A9E1F705E85"/>
          </w:placeholder>
        </w:sdtPr>
        <w:sdtEndPr/>
        <w:sdtContent>
          <w:r w:rsidR="00165A62" w:rsidRPr="00165A62">
            <w:rPr>
              <w:rFonts w:ascii="Times New Roman" w:hAnsi="Times New Roman" w:cs="Times New Roman"/>
              <w:color w:val="000000"/>
              <w:sz w:val="28"/>
              <w:szCs w:val="28"/>
              <w:lang w:val="kk-KZ"/>
            </w:rPr>
            <w:t>[191]</w:t>
          </w:r>
        </w:sdtContent>
      </w:sdt>
      <w:r w:rsidR="00A96B19">
        <w:rPr>
          <w:rFonts w:ascii="Times New Roman" w:hAnsi="Times New Roman" w:cs="Times New Roman"/>
          <w:color w:val="000000"/>
          <w:sz w:val="28"/>
          <w:szCs w:val="28"/>
          <w:lang w:val="kk-KZ"/>
        </w:rPr>
        <w:t xml:space="preserve"> </w:t>
      </w:r>
      <w:r w:rsidRPr="00E82AB4">
        <w:rPr>
          <w:rFonts w:ascii="Times New Roman" w:hAnsi="Times New Roman" w:cs="Times New Roman"/>
          <w:color w:val="000000" w:themeColor="text1"/>
          <w:sz w:val="28"/>
          <w:szCs w:val="28"/>
          <w:lang w:val="kk-KZ"/>
        </w:rPr>
        <w:t xml:space="preserve">жағдайында бірінші кезең қарқынды болуы керек, </w:t>
      </w:r>
      <w:r w:rsidR="00A96B19">
        <w:rPr>
          <w:rFonts w:ascii="Times New Roman" w:hAnsi="Times New Roman" w:cs="Times New Roman"/>
          <w:color w:val="000000" w:themeColor="text1"/>
          <w:sz w:val="28"/>
          <w:szCs w:val="28"/>
          <w:lang w:val="kk-KZ"/>
        </w:rPr>
        <w:t xml:space="preserve">себебі </w:t>
      </w:r>
      <w:r w:rsidRPr="00E82AB4">
        <w:rPr>
          <w:rFonts w:ascii="Times New Roman" w:hAnsi="Times New Roman" w:cs="Times New Roman"/>
          <w:color w:val="000000" w:themeColor="text1"/>
          <w:sz w:val="28"/>
          <w:szCs w:val="28"/>
          <w:lang w:val="kk-KZ"/>
        </w:rPr>
        <w:t xml:space="preserve">шағын органикалық молекулалар микрофлорамен пайдаланылады. Көмірдің микробтық қауымдастығын акклиматизациялау да </w:t>
      </w:r>
      <w:r w:rsidR="00A96B19">
        <w:rPr>
          <w:rFonts w:ascii="Times New Roman" w:hAnsi="Times New Roman" w:cs="Times New Roman"/>
          <w:color w:val="000000" w:themeColor="text1"/>
          <w:sz w:val="28"/>
          <w:szCs w:val="28"/>
          <w:lang w:val="kk-KZ"/>
        </w:rPr>
        <w:t xml:space="preserve"> метан түзілуге әсер ететін маңызды </w:t>
      </w:r>
      <w:r w:rsidRPr="00E82AB4">
        <w:rPr>
          <w:rFonts w:ascii="Times New Roman" w:hAnsi="Times New Roman" w:cs="Times New Roman"/>
          <w:color w:val="000000" w:themeColor="text1"/>
          <w:sz w:val="28"/>
          <w:szCs w:val="28"/>
          <w:lang w:val="kk-KZ"/>
        </w:rPr>
        <w:t>фактор болуы мүмкін.</w:t>
      </w:r>
    </w:p>
    <w:p w14:paraId="20D70F0C" w14:textId="2AA93DF6" w:rsidR="00C543D1" w:rsidRDefault="001701ED" w:rsidP="00A96B19">
      <w:pPr>
        <w:spacing w:after="0"/>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Жұмыс барысы</w:t>
      </w:r>
      <w:r w:rsidR="00802E2E" w:rsidRPr="00E82AB4">
        <w:rPr>
          <w:rFonts w:ascii="Times New Roman" w:hAnsi="Times New Roman" w:cs="Times New Roman"/>
          <w:color w:val="000000" w:themeColor="text1"/>
          <w:sz w:val="28"/>
          <w:szCs w:val="28"/>
          <w:lang w:val="kk-KZ"/>
        </w:rPr>
        <w:t xml:space="preserve"> көмірдің биогазификация процесіне әсер ететін негізгі факторларды анықтап, олардың метан өндірісіне ықпалын ғылыми негізде сипаттайды. Биоаугменттеу метаногенез қарқындылығын едәуір арттырып, микроорганизмдердің акклиматизациясы биогенді метан түзілуінің маңызды шарты екені дәлелденді. Қоршаған орта факторларының ішінде 3% NaCl концентрациясы, рН 7 және 35°C температура метан өндірудің оңтайлы параметрлері ретінде анықталды. Сонымен қатар, көмір көлемінің ұлғаюы биогенді газ шығымының артуына ықпал ететіні көрсетілді. Бұл нәтижелер көмірдің микробиологиялық конверсиясын тиімді басқаруға, метан өндіруді оңтайландыруға және өнеркәсіптік биореакторлық жүйелердің жұмысын жетілдіруге ғылыми негіз бола алады.</w:t>
      </w:r>
    </w:p>
    <w:p w14:paraId="3F435B6C" w14:textId="77777777" w:rsidR="00252035" w:rsidRDefault="00252035" w:rsidP="00A96B19">
      <w:pPr>
        <w:spacing w:after="0"/>
        <w:ind w:firstLine="709"/>
        <w:jc w:val="both"/>
        <w:rPr>
          <w:rFonts w:ascii="Times New Roman" w:hAnsi="Times New Roman" w:cs="Times New Roman"/>
          <w:color w:val="000000" w:themeColor="text1"/>
          <w:sz w:val="28"/>
          <w:szCs w:val="28"/>
          <w:lang w:val="kk-KZ"/>
        </w:rPr>
      </w:pPr>
    </w:p>
    <w:p w14:paraId="71DD1999" w14:textId="77777777" w:rsidR="00252035" w:rsidRPr="00C8652E" w:rsidRDefault="00252035" w:rsidP="00C562AE">
      <w:pPr>
        <w:jc w:val="both"/>
        <w:rPr>
          <w:rFonts w:ascii="Times New Roman" w:hAnsi="Times New Roman" w:cs="Times New Roman"/>
          <w:color w:val="000000" w:themeColor="text1"/>
          <w:sz w:val="28"/>
          <w:szCs w:val="28"/>
          <w:lang w:val="kk-KZ"/>
        </w:rPr>
      </w:pPr>
    </w:p>
    <w:p w14:paraId="549B919C" w14:textId="77777777" w:rsidR="00C33465" w:rsidRPr="00C8652E" w:rsidRDefault="00C33465" w:rsidP="00C562AE">
      <w:pPr>
        <w:jc w:val="both"/>
        <w:rPr>
          <w:rFonts w:ascii="Times New Roman" w:hAnsi="Times New Roman" w:cs="Times New Roman"/>
          <w:color w:val="000000" w:themeColor="text1"/>
          <w:sz w:val="28"/>
          <w:szCs w:val="28"/>
          <w:lang w:val="kk-KZ"/>
        </w:rPr>
      </w:pPr>
    </w:p>
    <w:p w14:paraId="50E9094F" w14:textId="77777777" w:rsidR="00C33465" w:rsidRPr="00C8652E" w:rsidRDefault="00C33465" w:rsidP="00C562AE">
      <w:pPr>
        <w:jc w:val="both"/>
        <w:rPr>
          <w:rFonts w:ascii="Times New Roman" w:hAnsi="Times New Roman" w:cs="Times New Roman"/>
          <w:color w:val="000000" w:themeColor="text1"/>
          <w:sz w:val="28"/>
          <w:szCs w:val="28"/>
          <w:lang w:val="kk-KZ"/>
        </w:rPr>
      </w:pPr>
    </w:p>
    <w:p w14:paraId="6A34DA01" w14:textId="77777777" w:rsidR="00C33465" w:rsidRPr="00C8652E" w:rsidRDefault="00C33465" w:rsidP="00C562AE">
      <w:pPr>
        <w:jc w:val="both"/>
        <w:rPr>
          <w:rFonts w:ascii="Times New Roman" w:hAnsi="Times New Roman" w:cs="Times New Roman"/>
          <w:color w:val="000000" w:themeColor="text1"/>
          <w:sz w:val="28"/>
          <w:szCs w:val="28"/>
          <w:lang w:val="kk-KZ"/>
        </w:rPr>
      </w:pPr>
    </w:p>
    <w:p w14:paraId="6F9FD41F" w14:textId="77777777" w:rsidR="00C33465" w:rsidRPr="00C8652E" w:rsidRDefault="00C33465" w:rsidP="00C562AE">
      <w:pPr>
        <w:jc w:val="both"/>
        <w:rPr>
          <w:rFonts w:ascii="Times New Roman" w:hAnsi="Times New Roman" w:cs="Times New Roman"/>
          <w:color w:val="000000" w:themeColor="text1"/>
          <w:sz w:val="28"/>
          <w:szCs w:val="28"/>
          <w:lang w:val="kk-KZ"/>
        </w:rPr>
      </w:pPr>
    </w:p>
    <w:p w14:paraId="5F9105C5" w14:textId="77777777" w:rsidR="00C33465" w:rsidRPr="00C8652E" w:rsidRDefault="00C33465" w:rsidP="00C562AE">
      <w:pPr>
        <w:jc w:val="both"/>
        <w:rPr>
          <w:rFonts w:ascii="Times New Roman" w:hAnsi="Times New Roman" w:cs="Times New Roman"/>
          <w:color w:val="000000" w:themeColor="text1"/>
          <w:sz w:val="28"/>
          <w:szCs w:val="28"/>
          <w:lang w:val="kk-KZ"/>
        </w:rPr>
      </w:pPr>
    </w:p>
    <w:p w14:paraId="183CF68D" w14:textId="77777777" w:rsidR="00C33465" w:rsidRPr="00C8652E" w:rsidRDefault="00C33465" w:rsidP="00C562AE">
      <w:pPr>
        <w:jc w:val="both"/>
        <w:rPr>
          <w:rFonts w:ascii="Times New Roman" w:hAnsi="Times New Roman" w:cs="Times New Roman"/>
          <w:color w:val="000000" w:themeColor="text1"/>
          <w:sz w:val="28"/>
          <w:szCs w:val="28"/>
          <w:lang w:val="kk-KZ"/>
        </w:rPr>
      </w:pPr>
    </w:p>
    <w:p w14:paraId="10C09F0E" w14:textId="77777777" w:rsidR="00C33465" w:rsidRPr="00C8652E" w:rsidRDefault="00C33465" w:rsidP="00C562AE">
      <w:pPr>
        <w:jc w:val="both"/>
        <w:rPr>
          <w:rFonts w:ascii="Times New Roman" w:hAnsi="Times New Roman" w:cs="Times New Roman"/>
          <w:color w:val="000000" w:themeColor="text1"/>
          <w:sz w:val="28"/>
          <w:szCs w:val="28"/>
          <w:lang w:val="kk-KZ"/>
        </w:rPr>
      </w:pPr>
    </w:p>
    <w:p w14:paraId="1F5ED981" w14:textId="77777777" w:rsidR="00C33465" w:rsidRPr="00C8652E" w:rsidRDefault="00C33465" w:rsidP="00C562AE">
      <w:pPr>
        <w:jc w:val="both"/>
        <w:rPr>
          <w:rFonts w:ascii="Times New Roman" w:hAnsi="Times New Roman" w:cs="Times New Roman"/>
          <w:color w:val="000000" w:themeColor="text1"/>
          <w:sz w:val="28"/>
          <w:szCs w:val="28"/>
          <w:lang w:val="kk-KZ"/>
        </w:rPr>
      </w:pPr>
    </w:p>
    <w:p w14:paraId="775BC661" w14:textId="77777777" w:rsidR="00C33465" w:rsidRDefault="00C33465" w:rsidP="00C562AE">
      <w:pPr>
        <w:jc w:val="both"/>
        <w:rPr>
          <w:rFonts w:ascii="Times New Roman" w:hAnsi="Times New Roman" w:cs="Times New Roman"/>
          <w:color w:val="000000" w:themeColor="text1"/>
          <w:sz w:val="28"/>
          <w:szCs w:val="28"/>
          <w:lang w:val="kk-KZ"/>
        </w:rPr>
      </w:pPr>
    </w:p>
    <w:p w14:paraId="1177D964" w14:textId="77777777" w:rsidR="001711B0" w:rsidRPr="00C8652E" w:rsidRDefault="001711B0" w:rsidP="00C562AE">
      <w:pPr>
        <w:jc w:val="both"/>
        <w:rPr>
          <w:rFonts w:ascii="Times New Roman" w:hAnsi="Times New Roman" w:cs="Times New Roman"/>
          <w:color w:val="000000" w:themeColor="text1"/>
          <w:sz w:val="28"/>
          <w:szCs w:val="28"/>
          <w:lang w:val="kk-KZ"/>
        </w:rPr>
      </w:pPr>
    </w:p>
    <w:p w14:paraId="234BFE9C" w14:textId="77777777" w:rsidR="00A96B19" w:rsidRDefault="00A96B19" w:rsidP="006954B0">
      <w:pPr>
        <w:jc w:val="center"/>
        <w:rPr>
          <w:rFonts w:ascii="Times New Roman" w:hAnsi="Times New Roman" w:cs="Times New Roman"/>
          <w:b/>
          <w:bCs/>
          <w:color w:val="000000" w:themeColor="text1"/>
          <w:sz w:val="28"/>
          <w:szCs w:val="28"/>
          <w:lang w:val="kk-KZ"/>
        </w:rPr>
      </w:pPr>
      <w:bookmarkStart w:id="10" w:name="_Hlk198035611"/>
    </w:p>
    <w:p w14:paraId="2613ECF1" w14:textId="77777777" w:rsidR="00A96B19" w:rsidRDefault="00A96B19" w:rsidP="006954B0">
      <w:pPr>
        <w:jc w:val="center"/>
        <w:rPr>
          <w:rFonts w:ascii="Times New Roman" w:hAnsi="Times New Roman" w:cs="Times New Roman"/>
          <w:b/>
          <w:bCs/>
          <w:color w:val="000000" w:themeColor="text1"/>
          <w:sz w:val="28"/>
          <w:szCs w:val="28"/>
          <w:lang w:val="kk-KZ"/>
        </w:rPr>
      </w:pPr>
    </w:p>
    <w:p w14:paraId="6EDA5BB9" w14:textId="77777777" w:rsidR="00A96B19" w:rsidRDefault="00A96B19" w:rsidP="006954B0">
      <w:pPr>
        <w:jc w:val="center"/>
        <w:rPr>
          <w:rFonts w:ascii="Times New Roman" w:hAnsi="Times New Roman" w:cs="Times New Roman"/>
          <w:b/>
          <w:bCs/>
          <w:color w:val="000000" w:themeColor="text1"/>
          <w:sz w:val="28"/>
          <w:szCs w:val="28"/>
          <w:lang w:val="kk-KZ"/>
        </w:rPr>
      </w:pPr>
    </w:p>
    <w:p w14:paraId="258B9216" w14:textId="77777777" w:rsidR="00A96B19" w:rsidRDefault="00A96B19" w:rsidP="006954B0">
      <w:pPr>
        <w:jc w:val="center"/>
        <w:rPr>
          <w:rFonts w:ascii="Times New Roman" w:hAnsi="Times New Roman" w:cs="Times New Roman"/>
          <w:b/>
          <w:bCs/>
          <w:color w:val="000000" w:themeColor="text1"/>
          <w:sz w:val="28"/>
          <w:szCs w:val="28"/>
          <w:lang w:val="kk-KZ"/>
        </w:rPr>
      </w:pPr>
    </w:p>
    <w:p w14:paraId="1A6755F5" w14:textId="49FDB813" w:rsidR="00802E2E" w:rsidRPr="00E82AB4" w:rsidRDefault="00802E2E" w:rsidP="006954B0">
      <w:pPr>
        <w:jc w:val="center"/>
        <w:rPr>
          <w:rFonts w:ascii="Times New Roman" w:hAnsi="Times New Roman" w:cs="Times New Roman"/>
          <w:color w:val="000000" w:themeColor="text1"/>
          <w:sz w:val="28"/>
          <w:szCs w:val="28"/>
          <w:lang w:val="kk-KZ"/>
        </w:rPr>
      </w:pPr>
      <w:r w:rsidRPr="00E82AB4">
        <w:rPr>
          <w:rFonts w:ascii="Times New Roman" w:hAnsi="Times New Roman" w:cs="Times New Roman"/>
          <w:b/>
          <w:bCs/>
          <w:color w:val="000000" w:themeColor="text1"/>
          <w:sz w:val="28"/>
          <w:szCs w:val="28"/>
          <w:lang w:val="kk-KZ"/>
        </w:rPr>
        <w:lastRenderedPageBreak/>
        <w:t>Қорытынды</w:t>
      </w:r>
    </w:p>
    <w:p w14:paraId="78978104" w14:textId="77777777" w:rsidR="00A96B19" w:rsidRPr="00A96B19" w:rsidRDefault="00A96B19" w:rsidP="00A96B19">
      <w:pPr>
        <w:spacing w:after="0" w:line="240" w:lineRule="auto"/>
        <w:ind w:firstLine="720"/>
        <w:jc w:val="both"/>
        <w:rPr>
          <w:rFonts w:ascii="Times New Roman" w:eastAsia="Aptos" w:hAnsi="Times New Roman" w:cs="Times New Roman"/>
          <w:color w:val="000000"/>
          <w:sz w:val="28"/>
          <w:szCs w:val="28"/>
          <w:lang w:val="kk-KZ"/>
        </w:rPr>
      </w:pPr>
      <w:r w:rsidRPr="00A96B19">
        <w:rPr>
          <w:rFonts w:ascii="Times New Roman" w:eastAsia="Aptos" w:hAnsi="Times New Roman" w:cs="Times New Roman"/>
          <w:color w:val="000000"/>
          <w:sz w:val="28"/>
          <w:szCs w:val="28"/>
          <w:lang w:val="kk-KZ"/>
        </w:rPr>
        <w:t>1. Қазақстанның үш түрлі көмір бассейндерінен көмір үлгілері алынды және олардың физика-химиялық, микробиологиялық қасиеттері толықтай зерттелінді. Көмірлер қоңыр көмір (B) санатына жатқызылды. Зерттеу барысында сегіз негізгі бактериялық типтер бар екені анықталды. Зерттеу нәтижелері көмір үлгілерінің биогенді метан түзуге мүмкіншіліктері бар екенін айқындады.</w:t>
      </w:r>
    </w:p>
    <w:p w14:paraId="673D741B" w14:textId="77777777" w:rsidR="00A96B19" w:rsidRPr="00A96B19" w:rsidRDefault="00A96B19" w:rsidP="00A96B19">
      <w:pPr>
        <w:spacing w:after="0" w:line="240" w:lineRule="auto"/>
        <w:ind w:firstLine="720"/>
        <w:jc w:val="both"/>
        <w:rPr>
          <w:rFonts w:ascii="Times New Roman" w:eastAsia="Aptos" w:hAnsi="Times New Roman" w:cs="Times New Roman"/>
          <w:color w:val="000000"/>
          <w:sz w:val="28"/>
          <w:szCs w:val="28"/>
          <w:lang w:val="kk-KZ"/>
        </w:rPr>
      </w:pPr>
      <w:r w:rsidRPr="00A96B19">
        <w:rPr>
          <w:rFonts w:ascii="Times New Roman" w:eastAsia="Aptos" w:hAnsi="Times New Roman" w:cs="Times New Roman"/>
          <w:color w:val="000000"/>
          <w:sz w:val="28"/>
          <w:szCs w:val="28"/>
          <w:lang w:val="kk-KZ"/>
        </w:rPr>
        <w:t xml:space="preserve">2. Аэробты және анаэробты микробтық қауымдастықтар көзі ретінде белсенді тұнба мен сиыр көңі таңдалынып, жинақталды. Микробтық құрамының талдауы ферментация үшін </w:t>
      </w:r>
      <w:r w:rsidRPr="00A96B19">
        <w:rPr>
          <w:rFonts w:ascii="Times New Roman" w:eastAsia="Aptos" w:hAnsi="Times New Roman" w:cs="Times New Roman"/>
          <w:i/>
          <w:iCs/>
          <w:color w:val="000000"/>
          <w:sz w:val="28"/>
          <w:szCs w:val="28"/>
          <w:lang w:val="kk-KZ"/>
        </w:rPr>
        <w:t>Actinobacteria, Proteobacteria, Chloroflexi, Bacteroides</w:t>
      </w:r>
      <w:r w:rsidRPr="00A96B19">
        <w:rPr>
          <w:rFonts w:ascii="Times New Roman" w:eastAsia="Aptos" w:hAnsi="Times New Roman" w:cs="Times New Roman"/>
          <w:color w:val="000000"/>
          <w:sz w:val="28"/>
          <w:szCs w:val="28"/>
          <w:lang w:val="kk-KZ"/>
        </w:rPr>
        <w:t xml:space="preserve"> және және метан өндіру үшін архейлердің бар екендігін көрсетті. Белсендірілген тұнбаның құрамында метаногенезге жауап беретін археялар бар екені анықталғандықтан және көмірге сәтті бейімделгендіктен,  көмірді биоагменттеу үшін таңдалды.</w:t>
      </w:r>
    </w:p>
    <w:p w14:paraId="3B9C212D" w14:textId="77777777" w:rsidR="00A96B19" w:rsidRPr="00A96B19" w:rsidRDefault="00A96B19" w:rsidP="00A96B19">
      <w:pPr>
        <w:spacing w:after="0" w:line="240" w:lineRule="auto"/>
        <w:ind w:firstLine="720"/>
        <w:jc w:val="both"/>
        <w:rPr>
          <w:rFonts w:ascii="Times New Roman" w:eastAsia="Aptos" w:hAnsi="Times New Roman" w:cs="Times New Roman"/>
          <w:color w:val="000000"/>
          <w:sz w:val="28"/>
          <w:szCs w:val="28"/>
          <w:lang w:val="kk-KZ"/>
        </w:rPr>
      </w:pPr>
      <w:r w:rsidRPr="00A96B19">
        <w:rPr>
          <w:rFonts w:ascii="Times New Roman" w:eastAsia="Aptos" w:hAnsi="Times New Roman" w:cs="Times New Roman"/>
          <w:color w:val="000000"/>
          <w:sz w:val="28"/>
          <w:szCs w:val="28"/>
          <w:lang w:val="kk-KZ"/>
        </w:rPr>
        <w:t xml:space="preserve">3. Жалғыз көміртегі және энергия көзі ретінде көмірді пайдалана алатын, оқшауланған микробтық қауымдастықтар өсірілді және акклиматизацияланды. </w:t>
      </w:r>
      <w:r w:rsidRPr="00A96B19">
        <w:rPr>
          <w:rFonts w:ascii="Times New Roman" w:eastAsia="Aptos" w:hAnsi="Times New Roman" w:cs="Times New Roman"/>
          <w:i/>
          <w:iCs/>
          <w:color w:val="000000"/>
          <w:sz w:val="28"/>
          <w:szCs w:val="28"/>
          <w:lang w:val="kk-KZ"/>
        </w:rPr>
        <w:t>Enterobacter bugandensis 247, Lysinibacillus macroides LMG 18474, Acinetobacter pittii DSM 21653, Achromobacter insolitus LMG 6003, Achromobacter denitrificans NBRC 15125</w:t>
      </w:r>
      <w:r w:rsidRPr="00A96B19">
        <w:rPr>
          <w:rFonts w:ascii="Times New Roman" w:eastAsia="Aptos" w:hAnsi="Times New Roman" w:cs="Times New Roman"/>
          <w:color w:val="000000"/>
          <w:sz w:val="28"/>
          <w:szCs w:val="28"/>
          <w:lang w:val="kk-KZ"/>
        </w:rPr>
        <w:t xml:space="preserve"> штаммдары идентификацияланды. </w:t>
      </w:r>
    </w:p>
    <w:p w14:paraId="6FB18E5E" w14:textId="77777777" w:rsidR="00A96B19" w:rsidRPr="00A96B19" w:rsidRDefault="00A96B19" w:rsidP="00A96B19">
      <w:pPr>
        <w:spacing w:after="0" w:line="240" w:lineRule="auto"/>
        <w:ind w:firstLine="720"/>
        <w:jc w:val="both"/>
        <w:rPr>
          <w:rFonts w:ascii="Times New Roman" w:eastAsia="Aptos" w:hAnsi="Times New Roman" w:cs="Times New Roman"/>
          <w:color w:val="000000"/>
          <w:sz w:val="28"/>
          <w:szCs w:val="28"/>
          <w:lang w:val="kk-KZ"/>
        </w:rPr>
      </w:pPr>
      <w:r w:rsidRPr="00A96B19">
        <w:rPr>
          <w:rFonts w:ascii="Times New Roman" w:eastAsia="Aptos" w:hAnsi="Times New Roman" w:cs="Times New Roman"/>
          <w:color w:val="000000"/>
          <w:sz w:val="28"/>
          <w:szCs w:val="28"/>
          <w:lang w:val="kk-KZ"/>
        </w:rPr>
        <w:t>4.  Көмірлерді микробтық қауымдастықтармен биоаугментациялағаннан кейін, көмірдің биогазификациясын жүргізу үшін микроэкожүйе құрастырылды. Микроорганизмдердің белсенді көбеюіне аэробты және анаэробты жағдайлар жасалды.</w:t>
      </w:r>
    </w:p>
    <w:p w14:paraId="09AF8FE2" w14:textId="77777777" w:rsidR="00A96B19" w:rsidRPr="00A96B19" w:rsidRDefault="00A96B19" w:rsidP="00A96B19">
      <w:pPr>
        <w:spacing w:after="0" w:line="240" w:lineRule="auto"/>
        <w:ind w:firstLine="720"/>
        <w:jc w:val="both"/>
        <w:rPr>
          <w:rFonts w:ascii="Times New Roman" w:eastAsia="Aptos" w:hAnsi="Times New Roman" w:cs="Times New Roman"/>
          <w:color w:val="000000"/>
          <w:sz w:val="28"/>
          <w:szCs w:val="28"/>
          <w:lang w:val="kk-KZ"/>
        </w:rPr>
      </w:pPr>
      <w:r w:rsidRPr="00A96B19">
        <w:rPr>
          <w:rFonts w:ascii="Times New Roman" w:eastAsia="Aptos" w:hAnsi="Times New Roman" w:cs="Times New Roman"/>
          <w:color w:val="000000"/>
          <w:sz w:val="28"/>
          <w:szCs w:val="28"/>
          <w:lang w:val="kk-KZ"/>
        </w:rPr>
        <w:t>5. Көмірдің ферментациясынан кейін метан түзілу процесіне қатысатын маңызды аралық органикалық заттар анықталды. Инфрақызыл спектроскопия көмірдің карбонил топтары мен микрокристалдық құрылымының өзгеруімен және алифатты тізбектің тармақталу дәрежесінің жоғарылауымен сипатталатын көмірдің деградациясын анықтады. Матрицалық қозу-эмиссиялық флуоресценциялық спектроскопия көмірдің құрамындағы гуминді заттарды анықтауға мүмкіндік берді.</w:t>
      </w:r>
    </w:p>
    <w:p w14:paraId="2F2F7B96" w14:textId="77777777" w:rsidR="00A96B19" w:rsidRPr="00A96B19" w:rsidRDefault="00A96B19" w:rsidP="00A96B19">
      <w:pPr>
        <w:spacing w:after="0" w:line="240" w:lineRule="auto"/>
        <w:ind w:firstLine="720"/>
        <w:jc w:val="both"/>
        <w:rPr>
          <w:rFonts w:ascii="Times New Roman" w:eastAsia="Aptos" w:hAnsi="Times New Roman" w:cs="Times New Roman"/>
          <w:color w:val="000000"/>
          <w:sz w:val="28"/>
          <w:szCs w:val="28"/>
          <w:lang w:val="kk-KZ"/>
        </w:rPr>
      </w:pPr>
      <w:r w:rsidRPr="00A96B19">
        <w:rPr>
          <w:rFonts w:ascii="Times New Roman" w:eastAsia="Aptos" w:hAnsi="Times New Roman" w:cs="Times New Roman"/>
          <w:color w:val="000000"/>
          <w:sz w:val="28"/>
          <w:szCs w:val="28"/>
          <w:lang w:val="kk-KZ"/>
        </w:rPr>
        <w:t xml:space="preserve">5. Көмірлердің ферментациясынан кейін метан түзілу процесіне қатысатын  маңызды аралық органикалық заттар анықталды. </w:t>
      </w:r>
    </w:p>
    <w:p w14:paraId="4BA502F5" w14:textId="77777777" w:rsidR="00A96B19" w:rsidRPr="00A96B19" w:rsidRDefault="00A96B19" w:rsidP="00A96B19">
      <w:pPr>
        <w:spacing w:after="0" w:line="240" w:lineRule="auto"/>
        <w:ind w:firstLine="720"/>
        <w:jc w:val="both"/>
        <w:rPr>
          <w:rFonts w:ascii="Times New Roman" w:eastAsia="Aptos" w:hAnsi="Times New Roman" w:cs="Times New Roman"/>
          <w:color w:val="000000"/>
          <w:sz w:val="28"/>
          <w:szCs w:val="28"/>
          <w:lang w:val="kk-KZ"/>
        </w:rPr>
      </w:pPr>
      <w:r w:rsidRPr="00A96B19">
        <w:rPr>
          <w:rFonts w:ascii="Times New Roman" w:eastAsia="Aptos" w:hAnsi="Times New Roman" w:cs="Times New Roman"/>
          <w:color w:val="000000"/>
          <w:sz w:val="28"/>
          <w:szCs w:val="28"/>
          <w:lang w:val="kk-KZ"/>
        </w:rPr>
        <w:t>6. Барлық зерттелген үлгілердің ішінде көмірдің ең үлкен құрылымдық өзгерістері және метанның максималды шығымдылығы Ойқарағай көмір бассейнінің көмірінде тіркелді. 60-күнде метан мөлшері  167,9 μмоль/г-ға жетті.</w:t>
      </w:r>
    </w:p>
    <w:p w14:paraId="146F4633" w14:textId="5B6A7C87" w:rsidR="00A96B19" w:rsidRPr="00A96B19" w:rsidRDefault="00A96B19" w:rsidP="00A96B19">
      <w:pPr>
        <w:spacing w:after="0" w:line="240" w:lineRule="auto"/>
        <w:ind w:firstLine="720"/>
        <w:jc w:val="both"/>
        <w:rPr>
          <w:rFonts w:ascii="Times New Roman" w:eastAsia="Aptos" w:hAnsi="Times New Roman" w:cs="Times New Roman"/>
          <w:color w:val="000000"/>
          <w:sz w:val="28"/>
          <w:szCs w:val="28"/>
          <w:lang w:val="kk-KZ"/>
        </w:rPr>
      </w:pPr>
      <w:r w:rsidRPr="00A96B19">
        <w:rPr>
          <w:rFonts w:ascii="Times New Roman" w:eastAsia="Aptos" w:hAnsi="Times New Roman" w:cs="Times New Roman"/>
          <w:color w:val="000000"/>
          <w:sz w:val="28"/>
          <w:szCs w:val="28"/>
          <w:lang w:val="kk-KZ"/>
        </w:rPr>
        <w:t>7. Биогенді газдың түзілуі үшін ең қолайлы параметрлер болып  35°С температура, 7,0</w:t>
      </w:r>
      <w:r w:rsidR="00042E18">
        <w:rPr>
          <w:rFonts w:ascii="Times New Roman" w:eastAsia="Aptos" w:hAnsi="Times New Roman" w:cs="Times New Roman"/>
          <w:color w:val="000000"/>
          <w:sz w:val="28"/>
          <w:szCs w:val="28"/>
          <w:lang w:val="kk-KZ"/>
        </w:rPr>
        <w:t>-</w:t>
      </w:r>
      <w:r w:rsidRPr="00A96B19">
        <w:rPr>
          <w:rFonts w:ascii="Times New Roman" w:eastAsia="Aptos" w:hAnsi="Times New Roman" w:cs="Times New Roman"/>
          <w:color w:val="000000"/>
          <w:sz w:val="28"/>
          <w:szCs w:val="28"/>
          <w:lang w:val="kk-KZ"/>
        </w:rPr>
        <w:t>8,0 диапазонындағы рН деңгейі және 4,0 мг/см³ тұздың төмен мөлшері екені анықталды. 50 г ОК көмірінен бөлінген газ мөлшері  621 μмоль/г-ға жетті, яғни көмір көлемінің ұлғаюымен биогенді газдың шығымы айтарлықтай жоғарылаған.</w:t>
      </w:r>
    </w:p>
    <w:p w14:paraId="499170B5" w14:textId="62B9589D" w:rsidR="00637809" w:rsidRPr="00E82AB4" w:rsidRDefault="00637809" w:rsidP="00637809">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t>Диссертацияда алға қойылған міндеттердің барлығы толық орындалды.</w:t>
      </w:r>
    </w:p>
    <w:bookmarkEnd w:id="10"/>
    <w:p w14:paraId="297A04E6" w14:textId="77777777" w:rsidR="001711B0" w:rsidRDefault="001711B0" w:rsidP="0076041D">
      <w:pPr>
        <w:jc w:val="both"/>
        <w:rPr>
          <w:rFonts w:ascii="Times New Roman" w:hAnsi="Times New Roman" w:cs="Times New Roman"/>
          <w:color w:val="000000" w:themeColor="text1"/>
          <w:sz w:val="28"/>
          <w:szCs w:val="28"/>
          <w:lang w:val="kk-KZ"/>
        </w:rPr>
      </w:pPr>
    </w:p>
    <w:p w14:paraId="728D6603" w14:textId="358F7980" w:rsidR="00A96B19" w:rsidRPr="00C8652E" w:rsidRDefault="00A96B19" w:rsidP="0076041D">
      <w:pPr>
        <w:jc w:val="both"/>
        <w:rPr>
          <w:rFonts w:ascii="Times New Roman" w:hAnsi="Times New Roman" w:cs="Times New Roman"/>
          <w:noProof/>
          <w:color w:val="000000" w:themeColor="text1"/>
          <w:sz w:val="28"/>
          <w:szCs w:val="28"/>
          <w:lang w:val="kk-KZ"/>
        </w:rPr>
      </w:pPr>
      <w:r>
        <w:rPr>
          <w:rFonts w:ascii="Times New Roman" w:hAnsi="Times New Roman" w:cs="Times New Roman"/>
          <w:color w:val="000000" w:themeColor="text1"/>
          <w:sz w:val="28"/>
          <w:szCs w:val="28"/>
          <w:lang w:val="kk-KZ"/>
        </w:rPr>
        <w:t xml:space="preserve"> </w:t>
      </w:r>
    </w:p>
    <w:p w14:paraId="2DD2FCED" w14:textId="77C2A9EB" w:rsidR="009E6007" w:rsidRDefault="009E6007" w:rsidP="009E6007">
      <w:pPr>
        <w:autoSpaceDE w:val="0"/>
        <w:autoSpaceDN w:val="0"/>
        <w:ind w:hanging="640"/>
        <w:jc w:val="center"/>
        <w:divId w:val="1557737429"/>
        <w:rPr>
          <w:rFonts w:ascii="Times New Roman" w:hAnsi="Times New Roman" w:cs="Times New Roman"/>
          <w:b/>
          <w:bCs/>
          <w:noProof/>
          <w:color w:val="000000" w:themeColor="text1"/>
          <w:sz w:val="28"/>
          <w:szCs w:val="28"/>
          <w:lang w:val="kk-KZ"/>
        </w:rPr>
      </w:pPr>
      <w:r>
        <w:rPr>
          <w:rFonts w:ascii="Times New Roman" w:hAnsi="Times New Roman" w:cs="Times New Roman"/>
          <w:b/>
          <w:bCs/>
          <w:noProof/>
          <w:color w:val="000000" w:themeColor="text1"/>
          <w:sz w:val="28"/>
          <w:szCs w:val="28"/>
          <w:lang w:val="kk-KZ"/>
        </w:rPr>
        <w:lastRenderedPageBreak/>
        <w:t>Пайдаланылған әдебиеттер тізімі</w:t>
      </w:r>
    </w:p>
    <w:p w14:paraId="34AFCC0B" w14:textId="68EF6ADE" w:rsidR="000A2348" w:rsidRPr="000A2348" w:rsidRDefault="000A2348">
      <w:pPr>
        <w:pStyle w:val="a3"/>
        <w:numPr>
          <w:ilvl w:val="0"/>
          <w:numId w:val="5"/>
        </w:numPr>
        <w:tabs>
          <w:tab w:val="left" w:pos="-142"/>
          <w:tab w:val="left" w:pos="993"/>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Balat M. Coal in the global energy scene // Energy Sources Part B Economics Planning and Policy. -2009. - Vol. 5, No 1. -P. 50</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 xml:space="preserve">62. </w:t>
      </w:r>
    </w:p>
    <w:p w14:paraId="5733946B" w14:textId="77777777" w:rsidR="000A2348" w:rsidRPr="000A2348" w:rsidRDefault="000A2348">
      <w:pPr>
        <w:pStyle w:val="a3"/>
        <w:numPr>
          <w:ilvl w:val="0"/>
          <w:numId w:val="5"/>
        </w:numPr>
        <w:tabs>
          <w:tab w:val="left" w:pos="993"/>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 xml:space="preserve">N. S. Akimbekov, I. Digel, K. Marzhan, K. T. Tastambek, D. K. Sherelkhan, and X. Qiao. Microbial co-processing and beneficiation of low-rank coals for clean fuel production: a review // Engineered Science. -2023. </w:t>
      </w:r>
    </w:p>
    <w:p w14:paraId="70D19F37" w14:textId="5149A008" w:rsidR="000A2348" w:rsidRPr="000A2348" w:rsidRDefault="000A2348">
      <w:pPr>
        <w:pStyle w:val="a3"/>
        <w:numPr>
          <w:ilvl w:val="0"/>
          <w:numId w:val="5"/>
        </w:numPr>
        <w:tabs>
          <w:tab w:val="left" w:pos="993"/>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Alpern B. Coal. Typology-Physics-Chemistry-Constitution // International Journal of Coal Geology. -1994. -Vol. 26, No 3</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4. - P. 261</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262.</w:t>
      </w:r>
    </w:p>
    <w:p w14:paraId="34D5F2B9" w14:textId="5A1026D4" w:rsidR="000A2348" w:rsidRPr="000A2348" w:rsidRDefault="000A2348">
      <w:pPr>
        <w:pStyle w:val="a3"/>
        <w:numPr>
          <w:ilvl w:val="0"/>
          <w:numId w:val="5"/>
        </w:numPr>
        <w:tabs>
          <w:tab w:val="left" w:pos="993"/>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 xml:space="preserve">S. Dai, R. B. Finkelman, D. French, J. C. Hower, I. T. Graham, and F. Zhao.  Dai S. </w:t>
      </w:r>
      <w:r w:rsidR="004D18D3" w:rsidRPr="0054278E">
        <w:rPr>
          <w:rFonts w:ascii="Times New Roman" w:hAnsi="Times New Roman" w:cs="Times New Roman"/>
          <w:sz w:val="28"/>
          <w:szCs w:val="28"/>
          <w:lang w:val="en-US"/>
        </w:rPr>
        <w:t>et al.</w:t>
      </w:r>
      <w:r w:rsidRPr="000A2348">
        <w:rPr>
          <w:rFonts w:ascii="Times New Roman" w:hAnsi="Times New Roman" w:cs="Times New Roman"/>
          <w:sz w:val="28"/>
          <w:szCs w:val="28"/>
          <w:lang w:val="en-US"/>
        </w:rPr>
        <w:t xml:space="preserve"> Modes of occurrence of elements in coal: A critical evaluation // Earth-Science Reviews. - 2021. -Vol. 222. -P. 103815.  </w:t>
      </w:r>
    </w:p>
    <w:p w14:paraId="0ECD72DC" w14:textId="77777777" w:rsidR="000A2348" w:rsidRPr="000A2348" w:rsidRDefault="000A2348">
      <w:pPr>
        <w:pStyle w:val="a3"/>
        <w:numPr>
          <w:ilvl w:val="0"/>
          <w:numId w:val="5"/>
        </w:numPr>
        <w:tabs>
          <w:tab w:val="left" w:pos="993"/>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P. Panaka. Utilization of Indonesia’s low rank coal: its potential, challenges and prospects // Fuel and Energy Abstracts. - 1997. -Vol. 38, No 5. -P. 303.</w:t>
      </w:r>
    </w:p>
    <w:p w14:paraId="7ABC189E" w14:textId="49261AAB" w:rsidR="000A2348" w:rsidRPr="000A2348" w:rsidRDefault="000A2348">
      <w:pPr>
        <w:pStyle w:val="a3"/>
        <w:numPr>
          <w:ilvl w:val="0"/>
          <w:numId w:val="5"/>
        </w:numPr>
        <w:tabs>
          <w:tab w:val="left" w:pos="993"/>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R. B. Finkelman et al. Health impacts of coal and coal use: possible solutions // International Journal of Coal Geology. - 2002. - Vol. 50, No 1</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4. -P. 425</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443.</w:t>
      </w:r>
    </w:p>
    <w:p w14:paraId="1D09562B" w14:textId="233B59AE" w:rsidR="000A2348" w:rsidRPr="000A2348" w:rsidRDefault="000A2348">
      <w:pPr>
        <w:pStyle w:val="a3"/>
        <w:numPr>
          <w:ilvl w:val="0"/>
          <w:numId w:val="5"/>
        </w:numPr>
        <w:tabs>
          <w:tab w:val="left" w:pos="993"/>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S. Lee et al. Efficient use of low rank coal: Current status of low rank coal utilization // Springer eBooks. - 2012. -P. 893</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895</w:t>
      </w:r>
    </w:p>
    <w:p w14:paraId="0A3B7156" w14:textId="1EB4D529" w:rsidR="000A2348" w:rsidRPr="000A2348" w:rsidRDefault="000A2348">
      <w:pPr>
        <w:pStyle w:val="a3"/>
        <w:numPr>
          <w:ilvl w:val="0"/>
          <w:numId w:val="5"/>
        </w:numPr>
        <w:tabs>
          <w:tab w:val="left" w:pos="993"/>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H. Kang et al. Bacteria solubilization of shenmu lignite: influence of surfactants and characterization of the biosolubilization products // Energy Sources Part a Recovery Utilization and Environmental Effects. -2019. -Vol. 43, No 10. -P. 1162</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1180.</w:t>
      </w:r>
    </w:p>
    <w:p w14:paraId="2577AF2F" w14:textId="44A48A2B" w:rsidR="000A2348" w:rsidRPr="000A2348" w:rsidRDefault="000A2348">
      <w:pPr>
        <w:pStyle w:val="a3"/>
        <w:numPr>
          <w:ilvl w:val="0"/>
          <w:numId w:val="5"/>
        </w:numPr>
        <w:tabs>
          <w:tab w:val="left" w:pos="993"/>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Romanowska I., Strzelecki B., Bielecki S. Biosolubilization of Polish brown coal by Gordonia alkanivorans S7 and Bacillus mycoides NS1020 // Fuel Processing Technology. - 2014. -Vol. 131. -P. 430</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436.</w:t>
      </w:r>
    </w:p>
    <w:p w14:paraId="7B8867BA" w14:textId="221EA782"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O. I. Klein, N. A. Kulikova, A. I. Konstantinov, T. V. Fedorova, E. O. Landesman, and O. V. Koroleva. Transformation of humic substances of highly oxidized brown coal by basidiomycetes Trametes hirsuta and Trametes maxima // Applied Biochemistry and Microbiology. - 2013. -Vol. 49, No 3. -P. 287</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295</w:t>
      </w:r>
    </w:p>
    <w:p w14:paraId="3B00399D" w14:textId="447278BF"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F. Jiang et al. The biosolubilization of lignite by Bacillus sp. Y7 and characterization of the soluble products // Fuel. - 2012. -Vol. 103. -P. 639</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645.</w:t>
      </w:r>
    </w:p>
    <w:p w14:paraId="12AF1D5F" w14:textId="6B7D59C1"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M. E. Silva-Stenico, C. J. Vengadajellum, H. A. Janjua, S. T. L. Harrison, S. G. Burton, and D. A. Cowan. Degradation of low rank coal by Trichoderma atroviride ES11 // Journal of Industrial Microbiology &amp; Biotechnology. - 2007. -Vol. 34, No 9. -P. 625</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631.</w:t>
      </w:r>
    </w:p>
    <w:p w14:paraId="6306771D" w14:textId="07E92448"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Weimer P. J., Zeikus J. G. Fermentation of cellulose and cellobiose by Clostridium thermocellum in the absence of Methanobacterium thermoautotrophicum // Applied and Environmental Microbiology. - 1977. -Vol. 33, No 2. -P. 289</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297.</w:t>
      </w:r>
    </w:p>
    <w:p w14:paraId="0A1476D2" w14:textId="221057B0"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S. R. Haq, S. Tamamura, T. Igarashi, and K. Kaneko. Characterization of organic substances in lignite before and after hydrogen peroxide treatment: Implications for microbially enhanced coalbed methane // International Journal of Coal Geology. -2017. -Vol. 185. -P. 1</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11.</w:t>
      </w:r>
    </w:p>
    <w:p w14:paraId="4E1EFD40" w14:textId="00072977"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D. Strąpoć et al. Biogeochemistry of microbial Coal-Bed methane // Annual Review of Earth and Planetary Sciences. -2011. -Vol. 39, No 1. -P. 617</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656.</w:t>
      </w:r>
    </w:p>
    <w:p w14:paraId="15E66B7A" w14:textId="2B3A8CEE"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lastRenderedPageBreak/>
        <w:t>C. Ö. Karacan, F. A. Ruiz, M. Cotè, and S. Phipp. Coal mine methane: A review of capture and utilization practices with benefits to mining safety and to greenhouse gas reduction // International Journal of Coal Geology. - 2011. -Vol. 86, No 2</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3. -P. 121</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156.</w:t>
      </w:r>
    </w:p>
    <w:p w14:paraId="43B5D806" w14:textId="42AB8F09"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C. Heinze, J. May, E. Langner, J. Ströhle, and B. Epple. High Temperature Winkler gasification of Rhenish lignite in an optimized 500 kWth pilot plant // Fuel. - 2022. -Vol . 333. -P. 126289.</w:t>
      </w:r>
    </w:p>
    <w:p w14:paraId="322D3A91" w14:textId="4D901C8D"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 xml:space="preserve">[Coal Bed Methane (CBM) Global Market Report 2025. </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 xml:space="preserve"> [electronic resource]. Available: “https://www.thebusinessresearchcompany.com/report/coal-bed-methane-cbm-global-market-report”.</w:t>
      </w:r>
    </w:p>
    <w:p w14:paraId="0C2CA518" w14:textId="77777777"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 xml:space="preserve"> Marinette B. The Principal as a Curriculum-instructional Leader: A Strategy for Curriculum Implementation in Cameroon Secondary Schools // International Journal of Education and Research. - 2020.</w:t>
      </w:r>
    </w:p>
    <w:p w14:paraId="27C64A15" w14:textId="2EFD2213"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Colosimo F. et al. Biogenic methane in shale gas and coal bed methane: A review of current knowledge and gaps // International Journal of Coal Geology. - 2016. -Vol. 165. -P. 106</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120.</w:t>
      </w:r>
    </w:p>
    <w:p w14:paraId="7D14E297" w14:textId="64403EF3" w:rsidR="000A2348" w:rsidRPr="00165A62"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Ritter D. et al. Enhanced microbial coalbed methane generation: A review of research, commercial activity, and remaining challenges // International Journal of Coal Geology. -2015. - Vol. 146. -P. 28</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41.</w:t>
      </w:r>
    </w:p>
    <w:p w14:paraId="157DBF92" w14:textId="3664A31C" w:rsidR="00165A62" w:rsidRPr="00165A62" w:rsidRDefault="00165A62">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kk-KZ"/>
        </w:rPr>
      </w:pPr>
      <w:r>
        <w:rPr>
          <w:rFonts w:ascii="Times New Roman" w:hAnsi="Times New Roman" w:cs="Times New Roman"/>
          <w:sz w:val="28"/>
          <w:szCs w:val="28"/>
          <w:lang w:val="kk-KZ"/>
        </w:rPr>
        <w:t xml:space="preserve"> Мусин Р., және т.б. К</w:t>
      </w:r>
      <w:r w:rsidRPr="00165A62">
        <w:rPr>
          <w:rFonts w:ascii="Times New Roman" w:hAnsi="Times New Roman" w:cs="Times New Roman"/>
          <w:sz w:val="28"/>
          <w:szCs w:val="28"/>
          <w:lang w:val="kk-KZ"/>
        </w:rPr>
        <w:t>өмір қабаттарынан метан өндірудің шетелдік тәжірибесін талдау</w:t>
      </w:r>
      <w:r>
        <w:rPr>
          <w:rFonts w:ascii="Times New Roman" w:hAnsi="Times New Roman" w:cs="Times New Roman"/>
          <w:sz w:val="28"/>
          <w:szCs w:val="28"/>
          <w:lang w:val="kk-KZ"/>
        </w:rPr>
        <w:t xml:space="preserve"> //</w:t>
      </w:r>
      <w:r w:rsidRPr="00165A62">
        <w:rPr>
          <w:rFonts w:ascii="Arial" w:hAnsi="Arial" w:cs="Arial"/>
          <w:i/>
          <w:iCs/>
          <w:color w:val="505050"/>
          <w:sz w:val="18"/>
          <w:szCs w:val="18"/>
          <w:shd w:val="clear" w:color="auto" w:fill="FFFFFF"/>
          <w:lang w:val="kk-KZ"/>
        </w:rPr>
        <w:t xml:space="preserve"> </w:t>
      </w:r>
      <w:r w:rsidRPr="00165A62">
        <w:rPr>
          <w:rFonts w:ascii="Times New Roman" w:hAnsi="Times New Roman" w:cs="Times New Roman"/>
          <w:i/>
          <w:iCs/>
          <w:sz w:val="28"/>
          <w:szCs w:val="28"/>
          <w:lang w:val="kk-KZ"/>
        </w:rPr>
        <w:t xml:space="preserve">КазУТБ </w:t>
      </w:r>
      <w:r>
        <w:rPr>
          <w:rFonts w:ascii="Times New Roman" w:hAnsi="Times New Roman" w:cs="Times New Roman"/>
          <w:i/>
          <w:iCs/>
          <w:sz w:val="28"/>
          <w:szCs w:val="28"/>
          <w:lang w:val="kk-KZ"/>
        </w:rPr>
        <w:t xml:space="preserve">. </w:t>
      </w:r>
      <w:r w:rsidR="00042E18">
        <w:rPr>
          <w:rFonts w:ascii="Times New Roman" w:hAnsi="Times New Roman" w:cs="Times New Roman"/>
          <w:sz w:val="28"/>
          <w:szCs w:val="28"/>
          <w:lang w:val="kk-KZ"/>
        </w:rPr>
        <w:t>-</w:t>
      </w:r>
      <w:r w:rsidRPr="00165A62">
        <w:rPr>
          <w:rFonts w:ascii="Times New Roman" w:hAnsi="Times New Roman" w:cs="Times New Roman"/>
          <w:sz w:val="28"/>
          <w:szCs w:val="28"/>
          <w:lang w:val="kk-KZ"/>
        </w:rPr>
        <w:t xml:space="preserve"> 2024</w:t>
      </w:r>
      <w:r>
        <w:rPr>
          <w:rFonts w:ascii="Times New Roman" w:hAnsi="Times New Roman" w:cs="Times New Roman"/>
          <w:sz w:val="28"/>
          <w:szCs w:val="28"/>
          <w:lang w:val="kk-KZ"/>
        </w:rPr>
        <w:t>.</w:t>
      </w:r>
      <w:r w:rsidRPr="00165A62">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49095B">
        <w:rPr>
          <w:rFonts w:ascii="Times New Roman" w:hAnsi="Times New Roman" w:cs="Times New Roman"/>
          <w:sz w:val="28"/>
          <w:szCs w:val="28"/>
          <w:lang w:val="kk-KZ"/>
        </w:rPr>
        <w:t>Том</w:t>
      </w:r>
      <w:r w:rsidRPr="00165A62">
        <w:rPr>
          <w:rFonts w:ascii="Times New Roman" w:hAnsi="Times New Roman" w:cs="Times New Roman"/>
          <w:sz w:val="28"/>
          <w:szCs w:val="28"/>
          <w:lang w:val="kk-KZ"/>
        </w:rPr>
        <w:t>. 1. -</w:t>
      </w:r>
      <w:r w:rsidR="0049095B">
        <w:rPr>
          <w:rFonts w:ascii="Times New Roman" w:hAnsi="Times New Roman" w:cs="Times New Roman"/>
          <w:sz w:val="28"/>
          <w:szCs w:val="28"/>
          <w:lang w:val="kk-KZ"/>
        </w:rPr>
        <w:t>Б</w:t>
      </w:r>
      <w:r w:rsidRPr="00165A62">
        <w:rPr>
          <w:rFonts w:ascii="Times New Roman" w:hAnsi="Times New Roman" w:cs="Times New Roman"/>
          <w:sz w:val="28"/>
          <w:szCs w:val="28"/>
          <w:lang w:val="kk-KZ"/>
        </w:rPr>
        <w:t>. 22.</w:t>
      </w:r>
    </w:p>
    <w:p w14:paraId="0252116F" w14:textId="1FA20572" w:rsidR="00165A62" w:rsidRPr="00165A62" w:rsidRDefault="0049095B">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kk-KZ"/>
        </w:rPr>
      </w:pPr>
      <w:r>
        <w:rPr>
          <w:rFonts w:ascii="Times New Roman" w:hAnsi="Times New Roman" w:cs="Times New Roman"/>
          <w:sz w:val="28"/>
          <w:szCs w:val="28"/>
          <w:lang w:val="kk-KZ"/>
        </w:rPr>
        <w:t xml:space="preserve">Рабатұлы М. және т.б. </w:t>
      </w:r>
      <w:r w:rsidRPr="0049095B">
        <w:rPr>
          <w:rFonts w:ascii="Times New Roman" w:hAnsi="Times New Roman" w:cs="Times New Roman"/>
          <w:sz w:val="28"/>
          <w:szCs w:val="28"/>
          <w:lang w:val="kk-KZ"/>
        </w:rPr>
        <w:t>Көмір шахталарындағы өңделген кеңістіктерден метанның бөлінуі</w:t>
      </w:r>
      <w:r>
        <w:rPr>
          <w:rFonts w:ascii="Times New Roman" w:hAnsi="Times New Roman" w:cs="Times New Roman"/>
          <w:sz w:val="28"/>
          <w:szCs w:val="28"/>
          <w:lang w:val="kk-KZ"/>
        </w:rPr>
        <w:t xml:space="preserve"> // Университет еңбектері. </w:t>
      </w:r>
      <w:r w:rsidR="00042E18">
        <w:rPr>
          <w:rFonts w:ascii="Times New Roman" w:hAnsi="Times New Roman" w:cs="Times New Roman"/>
          <w:sz w:val="28"/>
          <w:szCs w:val="28"/>
          <w:lang w:val="kk-KZ"/>
        </w:rPr>
        <w:t>-</w:t>
      </w:r>
      <w:r>
        <w:rPr>
          <w:rFonts w:ascii="Times New Roman" w:hAnsi="Times New Roman" w:cs="Times New Roman"/>
          <w:sz w:val="28"/>
          <w:szCs w:val="28"/>
          <w:lang w:val="kk-KZ"/>
        </w:rPr>
        <w:t xml:space="preserve"> 2024. </w:t>
      </w:r>
      <w:r w:rsidR="00042E18">
        <w:rPr>
          <w:rFonts w:ascii="Times New Roman" w:hAnsi="Times New Roman" w:cs="Times New Roman"/>
          <w:sz w:val="28"/>
          <w:szCs w:val="28"/>
          <w:lang w:val="kk-KZ"/>
        </w:rPr>
        <w:t>-</w:t>
      </w:r>
      <w:r>
        <w:rPr>
          <w:rFonts w:ascii="Times New Roman" w:hAnsi="Times New Roman" w:cs="Times New Roman"/>
          <w:sz w:val="28"/>
          <w:szCs w:val="28"/>
          <w:lang w:val="kk-KZ"/>
        </w:rPr>
        <w:t xml:space="preserve"> Том.1. -Б.96.</w:t>
      </w:r>
    </w:p>
    <w:p w14:paraId="2545A854" w14:textId="77777777"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F. Lan, Y. Qin, A. Wang, M. Li, and G. Wang. The origin of high and variable concentrations of heavy hydrocarbon gases in coal from the Enhong syncline of Yunnan, China // Journal of Natural Gas Science and Engineering. - 2020. -Vol. 76. -P. 103217</w:t>
      </w:r>
    </w:p>
    <w:p w14:paraId="7C576086" w14:textId="102FEAA6"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Park S. Y., Liang Y. Biogenic methane production from coal: A review on recent research and development on microbially enhanced coalbed methane (MECBM) // Fuel. - 2015. -Vol. 166. -P. 258</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267.</w:t>
      </w:r>
    </w:p>
    <w:p w14:paraId="3F1EF5DB" w14:textId="38B5F7CD"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Horita J., Berndt M. E. Abiogenic methane formation and isotopic fractionation under hydrothermal conditions // Science. -1999. -Vol. 285, No  5430. -P. 1055</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1057.</w:t>
      </w:r>
    </w:p>
    <w:p w14:paraId="21CAB218" w14:textId="1ABBF609"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Whiticar M. J. Carbon and hydrogen isotope systematics of bacterial formation and oxidation of methane // Chemical Geology. -1999. -Vol. 161, No 1</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3. -P. 291</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314.</w:t>
      </w:r>
    </w:p>
    <w:p w14:paraId="781F0CE5" w14:textId="54712E33"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D. A. Stolper et al. Formation temperatures of thermogenic and biogenic methane // Science. - 2014. -Vol. 344, No 6191. -P. 1500</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1503.</w:t>
      </w:r>
    </w:p>
    <w:p w14:paraId="5A3EA6A6" w14:textId="2C38D31F"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 xml:space="preserve">A. J. Ahmed et al.Coalbed methane: Clean energy for the world // Oilfield Review. </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 xml:space="preserve"> 2009. -Vol. 21, No 2.</w:t>
      </w:r>
    </w:p>
    <w:p w14:paraId="308C1914" w14:textId="1F9F882B"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Zhao D., Zhao Y., Feng Z. Laboratory experiment on Coalbed-Methane desorption influenced by water injection and temperature // Journal of Canadian Petroleum Technology. - 2011. -Vol. 50. No 07. -P. 24</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33</w:t>
      </w:r>
    </w:p>
    <w:p w14:paraId="09AAE7E4" w14:textId="77777777"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lastRenderedPageBreak/>
        <w:t>Lindeboom R. E. F. et al. Piezo-tolerant natural gas-producing microbes under accumulating pCO2 // Biotechnology for Biofuels. - 2016. -Vol. 9, No 1.</w:t>
      </w:r>
    </w:p>
    <w:p w14:paraId="7C8EBE36" w14:textId="5CBF6328"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Sekhohola L. M., Igbinigie E. E., Cowan A. K. Biological degradation and solubilisation of coal // Biodegradation. - 2012. -Vol. 2, No 3. -P. 305</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318..</w:t>
      </w:r>
    </w:p>
    <w:p w14:paraId="0B241A27" w14:textId="3B4D7F6E"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Fakoussa R. M., Hofrichter M. Biotechnology and microbiology of coal degradation // Applied Microbiology and Biotechnology. - 1999. -Vol. 52, No 1. -P. 25</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40.</w:t>
      </w:r>
    </w:p>
    <w:p w14:paraId="030BF974" w14:textId="56C54560"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Seo J.-S., Keum Y.-S., Li Q. X. Bacterial degradation of aromatic compounds // International Journal of Environmental Research and Public Health. - 2009. -Vol. 6, No 1. -P. 278</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309.</w:t>
      </w:r>
    </w:p>
    <w:p w14:paraId="7D6D7BDA" w14:textId="42A8EA89"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Zengler K. et al. Methane formation from long-chain alkanes by anaerobic microorganisms // Nature. -1999. -Vol. 401, No 6750. -P. 266</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269.</w:t>
      </w:r>
    </w:p>
    <w:p w14:paraId="6C355A8C" w14:textId="77777777"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Ziemiński N. K. Methane fermentation process as anaerobic digestion of biomass: Transformations, stages and microorganisms // African journal of biotechnology. - 2012. -Vol. 11, No 18.</w:t>
      </w:r>
    </w:p>
    <w:p w14:paraId="55DFA378" w14:textId="0BA1CE22"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Sharma A. et al. Modeling Framework for Biogenic Methane Formation from Coal // Energy &amp; Fuels. - 2018. -Vol. 32, No 8. -P. 8453</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8461.</w:t>
      </w:r>
    </w:p>
    <w:p w14:paraId="7F8F211C" w14:textId="4ED110E3"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Lopez S. et al. Effect of adding acetogenic bacteria on methane production by mixed rumen microorganisms // Animal Feed Science and Technology. -1999. -Vol. 78, No 1</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2. -P. 1</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9.</w:t>
      </w:r>
    </w:p>
    <w:p w14:paraId="30F62C4E" w14:textId="1D337F0D"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Dong X., Plugge C. M., Stams A. J. M. Anaerobic Degradation of Propionate by a Mesophilic Acetogenic Bacterium in Coculture and Triculture with Different Methanogens // Applied and Environmental Microbiology. -1994. -Vol. 60, No 8. -P. 2834</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2838.</w:t>
      </w:r>
    </w:p>
    <w:p w14:paraId="6F0E6CFF" w14:textId="50B50A42"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Vincent S. G. T., Jennerjahn T., Ramasamy K. Environmental variables and factors regulating microbial structure and functions // Elsevier eBooks.  -2021. -P. 79</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117.</w:t>
      </w:r>
    </w:p>
    <w:p w14:paraId="1778697A" w14:textId="77777777"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Lyles C. N. et al. Elucidation of the methanogenic potential from coalbed microbial communities amended with volatile fatty acids // FEMS Microbiology Ecology. - 2017. -Vol. 93. No 4.</w:t>
      </w:r>
    </w:p>
    <w:p w14:paraId="01732419" w14:textId="4E880C28"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Mayumi D. et al. Methane production from coal by a single methanogen // Science. - 2016. -Vol. 354, No 6309. -P. 222</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225.</w:t>
      </w:r>
    </w:p>
    <w:p w14:paraId="393C7E17" w14:textId="4E2EE9F6"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Tong C. et al. Chemical Characteristics and Development Significance of Trace Elements in Produced Water with Coalbed Methane in Tiefa Basin // ACS Omega. -2019. -Vol. 4, No 17. -P. 17561</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17568.</w:t>
      </w:r>
    </w:p>
    <w:p w14:paraId="60BE1C3C" w14:textId="3C7DE884"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Wolfe R. S. Microbial formation of methane // Advances in Microbial Physiology/Advances in Microbial Physiology. -1971. -p. 107</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146.</w:t>
      </w:r>
    </w:p>
    <w:p w14:paraId="784E13F8" w14:textId="56C82D7C"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Johnson E. R. Et al. Microbial conversion of high-rank coals to methane // Applied Biochemistry and Biotechnology. -1994. -Vol. 45</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46, No 1. -P. 329</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338.</w:t>
      </w:r>
    </w:p>
    <w:p w14:paraId="6660F9B1" w14:textId="22BBF9D3"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Deobald L. A., Crawford D. L. Reductive metabolism of coal and coal substructure model compounds by anaerobic bacteria. // Microbial Transformations of Low Rank Coals. - 1993. - P. 111</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138.</w:t>
      </w:r>
    </w:p>
    <w:p w14:paraId="3157EB05" w14:textId="63ABB8AC"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lastRenderedPageBreak/>
        <w:t>StrąPoc D. et al. Methane-Producing microbial community in a coal bed of the Illinois Basin // Applied and Environmental Microbiology. - 2008. -Vol. 74, No 8. -P. 2424</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2432.</w:t>
      </w:r>
    </w:p>
    <w:p w14:paraId="14DFF1FD" w14:textId="77777777"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Wang B. et al. Bioconversion of coal to methane by microbial communities from soil and from an opencast mine in the Xilingol grassland of northeast China // Biotechnology for Biofuels. - 2019. -Vol. 12, No 1.</w:t>
      </w:r>
    </w:p>
    <w:p w14:paraId="6E534236" w14:textId="08BA29B8"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Barnhart E. P. et al. Hydrogeochemistry and coal-associated bacterial populations from a methanogenic coal bed // International Journal of Coal Geology. -2016. -Vol. 162. -P. 14</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26.</w:t>
      </w:r>
    </w:p>
    <w:p w14:paraId="0B200084" w14:textId="54B5F8A6"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Dianou D. et al. Methanoculleus chikugoensis sp. nov., a novel methanogenic archaeon isolated from paddy field soil in Japan, and DNA-DNA hybridization among Methanoculleus species. // International journal of systematic and evolutionary microbiology.  - 2001. -Vol. 51, No 5. -P. 1663</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1669.</w:t>
      </w:r>
    </w:p>
    <w:p w14:paraId="65C074D5" w14:textId="7723870A"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Mikucki</w:t>
      </w:r>
      <w:r w:rsidRPr="004D18D3">
        <w:rPr>
          <w:rFonts w:ascii="Times New Roman" w:hAnsi="Times New Roman" w:cs="Times New Roman"/>
          <w:sz w:val="28"/>
          <w:szCs w:val="28"/>
          <w:lang w:val="en-US"/>
        </w:rPr>
        <w:t xml:space="preserve"> </w:t>
      </w:r>
      <w:r w:rsidRPr="000A2348">
        <w:rPr>
          <w:rFonts w:ascii="Times New Roman" w:hAnsi="Times New Roman" w:cs="Times New Roman"/>
          <w:sz w:val="28"/>
          <w:szCs w:val="28"/>
          <w:lang w:val="en-US"/>
        </w:rPr>
        <w:t>J</w:t>
      </w:r>
      <w:r w:rsidRPr="004D18D3">
        <w:rPr>
          <w:rFonts w:ascii="Times New Roman" w:hAnsi="Times New Roman" w:cs="Times New Roman"/>
          <w:sz w:val="28"/>
          <w:szCs w:val="28"/>
          <w:lang w:val="en-US"/>
        </w:rPr>
        <w:t xml:space="preserve">. </w:t>
      </w:r>
      <w:r w:rsidRPr="000A2348">
        <w:rPr>
          <w:rFonts w:ascii="Times New Roman" w:hAnsi="Times New Roman" w:cs="Times New Roman"/>
          <w:sz w:val="28"/>
          <w:szCs w:val="28"/>
          <w:lang w:val="en-US"/>
        </w:rPr>
        <w:t>A</w:t>
      </w:r>
      <w:r w:rsidRPr="004D18D3">
        <w:rPr>
          <w:rFonts w:ascii="Times New Roman" w:hAnsi="Times New Roman" w:cs="Times New Roman"/>
          <w:sz w:val="28"/>
          <w:szCs w:val="28"/>
          <w:lang w:val="en-US"/>
        </w:rPr>
        <w:t xml:space="preserve">. </w:t>
      </w:r>
      <w:r w:rsidR="004D18D3" w:rsidRPr="004D18D3">
        <w:rPr>
          <w:rFonts w:ascii="Times New Roman" w:hAnsi="Times New Roman" w:cs="Times New Roman"/>
          <w:sz w:val="28"/>
          <w:szCs w:val="28"/>
          <w:lang w:val="en-US"/>
        </w:rPr>
        <w:t>et al.</w:t>
      </w:r>
      <w:r w:rsidRPr="004D18D3">
        <w:rPr>
          <w:rFonts w:ascii="Times New Roman" w:hAnsi="Times New Roman" w:cs="Times New Roman"/>
          <w:sz w:val="28"/>
          <w:szCs w:val="28"/>
          <w:lang w:val="en-US"/>
        </w:rPr>
        <w:t xml:space="preserve"> </w:t>
      </w:r>
      <w:r w:rsidRPr="000A2348">
        <w:rPr>
          <w:rFonts w:ascii="Times New Roman" w:hAnsi="Times New Roman" w:cs="Times New Roman"/>
          <w:sz w:val="28"/>
          <w:szCs w:val="28"/>
          <w:lang w:val="en-US"/>
        </w:rPr>
        <w:t>Isolation of a Methanogen from Deep Marine Sediments That Contain Methane Hydrates, and Description of Methanoculleus submarinus sp. nov // Applied and Environmental Microbiology. - 2003. -Vol. 69, No 6. -P. 3311</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3316.</w:t>
      </w:r>
    </w:p>
    <w:p w14:paraId="234F0804" w14:textId="111AF0B0"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 xml:space="preserve"> Jones E. J. P. et al. The effect of coal bed dewatering and partial oxidation on biogenic methane potential // International Journal of Coal Geology. - 2013. -Vol. 115. -P. 54</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63.</w:t>
      </w:r>
    </w:p>
    <w:p w14:paraId="29F345DD" w14:textId="26BEE7F3"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Marchant R. et al. The frequency and characteristics of highly thermophilic bacteria in cool soil environments // Environmental Microbiology. - 2002. -Vol. 4, No 10. -P. 595</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602.</w:t>
      </w:r>
    </w:p>
    <w:p w14:paraId="74CC02E7" w14:textId="77777777"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Kadnikov V. V. et al. Erratum to: Metagenomic analysis of the microbial community in the underground coal fire area (Kemerovo region, Russia) revealed predominance of thermophilic members of the Phyla Deinococcus-Thermus, aquificae, and firmicutes // Microbiology. -2021. -Vol. 90, No 6. -P. 874.</w:t>
      </w:r>
    </w:p>
    <w:p w14:paraId="51984D08" w14:textId="7D7B31BC"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Haq S. R. et al. Biogenic methane generation using solutions from column reactions of lignite with hydrogen peroxide // International Journal of Coal Geology. - 2018. -Vol. 197. -P. 66</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73.</w:t>
      </w:r>
    </w:p>
    <w:p w14:paraId="5AD00226" w14:textId="1F74BECD"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Wang Q. et al. Enhanced production of secondary biogenic coalbed natural gas from a subbituminous coal treated by hydrogen peroxide and its geochemical and microbiological analyses // Fuel.  - 2018. -Vol. 236. -P. 1345</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135.</w:t>
      </w:r>
    </w:p>
    <w:p w14:paraId="78EF4843" w14:textId="131E2E0D"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Liu F. et al. Characterization of organic compounds from hydrogen peroxide-treated subbituminous coal and their composition changes during microbial methanogenesis // Fuel. -2018. -Vol. 237. -P. 1209</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1216.</w:t>
      </w:r>
    </w:p>
    <w:p w14:paraId="0EB43817" w14:textId="77777777"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H. Guo, X. Li, J. Zhang, Z. Huang, Guo H. The effect of NaOH pretreatment on coal structure and biomethane production // PLoS ONE. -2020. -Vol. 15, No 4. -P. e0231623.</w:t>
      </w:r>
    </w:p>
    <w:p w14:paraId="32D886AD" w14:textId="3C677786"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Chen Z. et al. Physical, chemical, and bio-pretreatments on microbial gas production in Baode Block coal // Environmental Science and Pollution Research. -2022. -Vol. 30, No 3. -P. 5791</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5798.</w:t>
      </w:r>
    </w:p>
    <w:p w14:paraId="37B356CB" w14:textId="6FDC4382"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lastRenderedPageBreak/>
        <w:t>Huang Z. et al. Depolymerization and solubilization of chemically pretreated powder river basin subbituminous coal by manganese peroxidase (MnP) from Bjerkandera adusta // Fuel. -2013. -Vol. 112. -P. 295</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301.</w:t>
      </w:r>
    </w:p>
    <w:p w14:paraId="76156935" w14:textId="32C8036C"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Huang Z., Urynowicz M. A., Colberg P. J. S. Stimulation of biogenic methane generation in coal samples following chemical treatment with potassium permanganate // Fuel. -2013. -Vol. 111. -P. 813</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819.</w:t>
      </w:r>
    </w:p>
    <w:p w14:paraId="2E7210B0" w14:textId="0736ACFB"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Huang Z., Urynowicz M. A., Colberg P. J. S. Bioassay of chemically treated subbituminous coal derivatives using Pseudomonas putida F1 // International Journal of Coal Geology. -2013. -Vol. 115. -P. 97</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105.</w:t>
      </w:r>
    </w:p>
    <w:p w14:paraId="68F70248" w14:textId="77777777"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Fatima N. et al. Extraction and Chemical Characterization of Humic Acid from Nitric Acid Treated Lignite and Bituminous Coal Samples // Sustainability. -2021. -Vol. 13, No 16. -P. 8969.</w:t>
      </w:r>
    </w:p>
    <w:p w14:paraId="671F75E5" w14:textId="4CB25E09"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Shi K.-Y. et al. Mechanism of oxidation of low rank coal by nitric acid // Journal of Coal Science and Engineering (China). -2012. -Vol. 18, No 4. -P. 396</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399</w:t>
      </w:r>
    </w:p>
    <w:p w14:paraId="3CFAC80E" w14:textId="1488157C"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Guo H. et al. Biological methanation of coal in various atmospheres containing CO2 // Fuel. -2019. -Vol. 242. -P. 334</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342.</w:t>
      </w:r>
    </w:p>
    <w:p w14:paraId="7BD99035" w14:textId="5CA6FE6B"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Scow K. M., Hicks K. A. Natural attenuation and enhanced bioremediation of organic contaminants in groundwater // Current Opinion in Biotechnology. -2005. -Vol. 16, No3. -P. 246</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253.</w:t>
      </w:r>
    </w:p>
    <w:p w14:paraId="647E3A43" w14:textId="4A3FCF7E"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Margesin R., Schinner F. Bioremediation (Natural attenuation and biostimulation) of Diesel-Oil-Contaminated soil in an alpine glacier skiing area // Applied and Environmental Microbiology. -2001. -Vol. 67, No 7. . 3127</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3133.</w:t>
      </w:r>
    </w:p>
    <w:p w14:paraId="598E03AA" w14:textId="77777777"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Hao C. et al. Microbial Simulation Experiment on enhancing coalbed methane production // IOP Conference Series Earth and Environmental Science. -2021. -Vol. 702, No 1. -P. 012017.</w:t>
      </w:r>
    </w:p>
    <w:p w14:paraId="382F7D1B" w14:textId="4E4F3BB5"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 xml:space="preserve"> Harris S. H., Smith R. L., Barker C. E. Microbial and chemical factors influencing methane production in laboratory incubations of low-rank subsurface coals // International Journal of Coal Geology. -2008. -Vol. 76, No 1</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2. -P. 46</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51.</w:t>
      </w:r>
    </w:p>
    <w:p w14:paraId="10DF4150" w14:textId="6951CAA5"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Davis K. J. et al. Type and amount of organic amendments affect enhanced biogenic methane production from coal and microbial community structure // Fuel. -2017. -Vol. 211. -P. 600</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608.</w:t>
      </w:r>
    </w:p>
    <w:p w14:paraId="5FD95EFF" w14:textId="57EDE972"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Beckmann S. et al. Long-term succession in a coal seam microbiome during in situ biostimulation of coalbed-methane generation // The ISME Journal. -2018. -Vol. 13, No 3. -P. 632</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650.</w:t>
      </w:r>
    </w:p>
    <w:p w14:paraId="311E3AAC" w14:textId="57D2D515"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 xml:space="preserve">Aramaki N. et al. Experimental investigation on the feasibility of industrial methane production in the subsurface environment via microbial activities in northern Hokkaido, Japan </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 xml:space="preserve"> A process involving subsurface cultivation and gasification // Energy Conversion and Management. -2017. -Vol. 153. -P. 566</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575.</w:t>
      </w:r>
    </w:p>
    <w:p w14:paraId="6FBDB0BF" w14:textId="566D4EF2"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Tamamura S. et al. Reaction of lignite with dilute hydrogen peroxide to produce substrates for methanogens at in situ subsurface temperatures // International Journal of Coal Geology. -2016. -Vol. 167. -P. 230</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237.</w:t>
      </w:r>
    </w:p>
    <w:p w14:paraId="5B328E8A" w14:textId="08EDCB50"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 xml:space="preserve">Bucha M. </w:t>
      </w:r>
      <w:r w:rsidR="004D18D3" w:rsidRPr="0054278E">
        <w:rPr>
          <w:rFonts w:ascii="Times New Roman" w:hAnsi="Times New Roman" w:cs="Times New Roman"/>
          <w:sz w:val="28"/>
          <w:szCs w:val="28"/>
          <w:lang w:val="en-US"/>
        </w:rPr>
        <w:t>et al.</w:t>
      </w:r>
      <w:r w:rsidRPr="000A2348">
        <w:rPr>
          <w:rFonts w:ascii="Times New Roman" w:hAnsi="Times New Roman" w:cs="Times New Roman"/>
          <w:sz w:val="28"/>
          <w:szCs w:val="28"/>
          <w:lang w:val="en-US"/>
        </w:rPr>
        <w:t xml:space="preserve"> Methanogenic fermentation of lignite with carbon-bearing additives, inferred from stable carbon and hydrogen isotopes // International Journal of Coal Geology. -2017. -Vol. 186. -P. 65</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79.</w:t>
      </w:r>
    </w:p>
    <w:p w14:paraId="3D93276A" w14:textId="22CCFE51"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lastRenderedPageBreak/>
        <w:t>Zandt M. H. in ’t et al. Nutrient and acetate amendment leads to acetoclastic methane production and microbial community change in a non‐producing Australian coal well // Microbial Biotechnology. -2017. -Vol. 11, No 4. -P. 626</w:t>
      </w:r>
      <w:r w:rsidR="00042E18">
        <w:rPr>
          <w:rFonts w:ascii="Times New Roman" w:hAnsi="Times New Roman" w:cs="Times New Roman"/>
          <w:sz w:val="28"/>
          <w:szCs w:val="28"/>
          <w:lang w:val="en-US"/>
        </w:rPr>
        <w:t>-</w:t>
      </w:r>
      <w:r w:rsidRPr="000A2348">
        <w:rPr>
          <w:rFonts w:ascii="Times New Roman" w:hAnsi="Times New Roman" w:cs="Times New Roman"/>
          <w:sz w:val="28"/>
          <w:szCs w:val="28"/>
          <w:lang w:val="en-US"/>
        </w:rPr>
        <w:t>638.</w:t>
      </w:r>
    </w:p>
    <w:p w14:paraId="515BDAD5" w14:textId="77777777" w:rsidR="000A2348" w:rsidRPr="000A2348" w:rsidRDefault="000A2348">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sz w:val="28"/>
          <w:szCs w:val="28"/>
          <w:lang w:val="en-US"/>
        </w:rPr>
      </w:pPr>
      <w:r w:rsidRPr="000A2348">
        <w:rPr>
          <w:rFonts w:ascii="Times New Roman" w:hAnsi="Times New Roman" w:cs="Times New Roman"/>
          <w:sz w:val="28"/>
          <w:szCs w:val="28"/>
          <w:lang w:val="en-US"/>
        </w:rPr>
        <w:t>Dong Z. et al. Enhancing biomethane yield of coal in anaerobic digestion using iron/copper nanoparticles synthesized from corn straw extract // Fuel. -2022. -Vol. 319. -P. 123664.</w:t>
      </w:r>
    </w:p>
    <w:p w14:paraId="2AF04EA8" w14:textId="0FFD3ED3" w:rsidR="00192EDD" w:rsidRPr="00712B49" w:rsidRDefault="00712B49">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kk-KZ"/>
        </w:rPr>
      </w:pPr>
      <w:r w:rsidRPr="00712B49">
        <w:rPr>
          <w:rFonts w:ascii="Times New Roman" w:hAnsi="Times New Roman" w:cs="Times New Roman"/>
          <w:sz w:val="28"/>
          <w:szCs w:val="28"/>
          <w:lang w:val="en-US"/>
        </w:rPr>
        <w:t xml:space="preserve">Lakshmi P. et al. Role of Geochemistry in Coalbed Methane -A Review// Geosciences (Basel). -2014. -Vol. 4, </w:t>
      </w:r>
      <w:r>
        <w:rPr>
          <w:rFonts w:ascii="Times New Roman" w:hAnsi="Times New Roman" w:cs="Times New Roman"/>
          <w:sz w:val="28"/>
          <w:szCs w:val="28"/>
          <w:lang w:val="en-US"/>
        </w:rPr>
        <w:t>N</w:t>
      </w:r>
      <w:r w:rsidRPr="00712B49">
        <w:rPr>
          <w:rFonts w:ascii="Times New Roman" w:hAnsi="Times New Roman" w:cs="Times New Roman"/>
          <w:sz w:val="28"/>
          <w:szCs w:val="28"/>
          <w:lang w:val="en-US"/>
        </w:rPr>
        <w:t>o. 2</w:t>
      </w:r>
      <w:r>
        <w:rPr>
          <w:rFonts w:ascii="Times New Roman" w:hAnsi="Times New Roman" w:cs="Times New Roman"/>
          <w:sz w:val="28"/>
          <w:szCs w:val="28"/>
          <w:lang w:val="en-US"/>
        </w:rPr>
        <w:t>.</w:t>
      </w:r>
    </w:p>
    <w:p w14:paraId="7F1008BF" w14:textId="4BD2CB92"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Berner U., Faber E. Empirical carbon isotope/maturity relationships for gases from algal kerogens and terrigenous organic matter, based on dry, open-system pyrolysis //Organic Geochemistry.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1996.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24</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10-11.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947-955.</w:t>
      </w:r>
    </w:p>
    <w:p w14:paraId="252C850B" w14:textId="6EED8817"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Li Y. et al. Biogeochemistry and the associated redox signature of co-produced water from coalbed methane wells in the Shizhuangnan block in the southern Qinshui Basin, China //Energy Exploration &amp; Exploitation.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38</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1034-1053.</w:t>
      </w:r>
    </w:p>
    <w:p w14:paraId="37F8C200" w14:textId="20BAC71E"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Smith H. J. et al. Effect of an algal amendment on the microbial conversion of coal to methane at different sulfate concentrations from the Powder River Basin, USA //International Journal of Coal Geology.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248.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103860.</w:t>
      </w:r>
    </w:p>
    <w:p w14:paraId="5D374D05" w14:textId="6AFEB526"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Kirk M. F. et al. Solute concentrations influence microbial methanogenesis in coal-bearing strata of the Cherokee basin, USA //Frontiers in Microbiology.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6.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1287.</w:t>
      </w:r>
    </w:p>
    <w:p w14:paraId="2D929C8C" w14:textId="3651F297"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Frimmer U., Widdel F. Oxidation of ethanol by methanogenic bacteria: Growth experiments and enzymatic studies //Archives of Microbiology.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1989.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152.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479-483.</w:t>
      </w:r>
    </w:p>
    <w:p w14:paraId="6C8C77A1" w14:textId="0406F2E2"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Tatton M. J. et al. Methanogenesis from ethanol by defined mixed continuous cultures //Applied and environmental microbiology.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1989.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55</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440-445.</w:t>
      </w:r>
    </w:p>
    <w:p w14:paraId="63D65459" w14:textId="62F5CF2E"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Liu Y., Urynowicz M. A., Bagley D. M. Ethanol conversion to methane by a coal microbial community //International journal of coal geology.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115.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85-91.</w:t>
      </w:r>
    </w:p>
    <w:p w14:paraId="306EB3B9" w14:textId="42F91D4E"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Yang X. et al. Alteration of methanogenic archaeon by ethanol contribute to the enhancement of biogenic methane production of lignite //Frontiers in Microbiology.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2019.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2323.</w:t>
      </w:r>
    </w:p>
    <w:p w14:paraId="21F18E6F" w14:textId="1E412A88"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Zhou A. et al. Experimental investigation on the effect of ethanol on micropore structure and fluid distribution of coalbed methane reservoir //Energy Exploration &amp; Exploitation.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38</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1631-1646.</w:t>
      </w:r>
    </w:p>
    <w:p w14:paraId="4AF20414" w14:textId="591FE1A3"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Zhang J., Liang Y., Harpalani S. Optimization of methane production from bituminous coal through biogasification //Applied Energy.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2016.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183.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31-42.</w:t>
      </w:r>
    </w:p>
    <w:p w14:paraId="41933F3E" w14:textId="432E1799"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Hu W. et al. Enhancement of biogenic methane production from subbituminous coal by reduced iron-bearing clay mineral //International Journal of Coal Geology.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248.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103862.</w:t>
      </w:r>
    </w:p>
    <w:p w14:paraId="48EE0E68" w14:textId="540C140C"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lastRenderedPageBreak/>
        <w:t xml:space="preserve">Xi-jian L., Li-yong C., Hao C. Discussion on effect mechanism of displacing coal-bed methane by injecting CO2 and N2 //Express Information of Mining Industry.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2007.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469</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8.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 xml:space="preserve">20-22. </w:t>
      </w:r>
    </w:p>
    <w:p w14:paraId="6FAB804C" w14:textId="3235F270"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Zhou F. et al. Influence and sensitivity study of matrix shrinkage and swelling on enhanced coalbed methane production and CO2 sequestration with mixed gas injection //Energy Exploration &amp; Exploitation.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29</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6.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759-775.</w:t>
      </w:r>
    </w:p>
    <w:p w14:paraId="2165DF9E" w14:textId="4B3701A1"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Hamelinck C. N. et al. CO2 enhanced coalbed methane production in the Netherlands //Energy.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2002.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27</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7.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647-674.</w:t>
      </w:r>
    </w:p>
    <w:p w14:paraId="5C407B8D" w14:textId="5035C9EC"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Rice D. D., Claypool G. E. Generation, accumulation, and resource potential of biogenic gas //AAPG bulletin.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1981.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65</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5-25.</w:t>
      </w:r>
    </w:p>
    <w:p w14:paraId="30D0B12E" w14:textId="252B4EF1"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Green M. S., Flanegan K. C., Gilcrease P. C. Characterization of a methanogenic consortium enriched from a coalbed methane well in the Powder River Basin, USA //International Journal of Coal Geology.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2008.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76</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34-45.</w:t>
      </w:r>
    </w:p>
    <w:p w14:paraId="512A0D33" w14:textId="27274AB8"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Barnhart E. P. et al. In situ enhancement and isotopic labeling of biogenic coalbed methane //Environmental Science &amp; Technology.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56</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3225-3233..</w:t>
      </w:r>
    </w:p>
    <w:p w14:paraId="55492F0C" w14:textId="078071FB"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Barnhart E. P. et al. Enhanced coal-dependent methanogenesis coupled with algal biofuels: Potential water recycle and carbon capture //International Journal of Coal Geology.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2017.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171.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69-75.</w:t>
      </w:r>
    </w:p>
    <w:p w14:paraId="739ED12C" w14:textId="7C453179"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Zhang J. et al. Finding cost-effective nutrient solutions and evaluating environmental conditions for biogasifying bituminous coal to methane ex situ //Applied energy.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2016.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165.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559-568.</w:t>
      </w:r>
    </w:p>
    <w:p w14:paraId="2ECB81D1" w14:textId="17D3D79D"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Vilcáez J. Stimulating effect of protein-rich matter on the biogenic conversion of CO2 to CH4 //Journal of CO2 Utilization.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60-66.</w:t>
      </w:r>
    </w:p>
    <w:p w14:paraId="503FFA14" w14:textId="0D0D52F4"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Jones E. J. P. et al. Stimulation of methane generation from nonproductive coal by addition of nutrients or a microbial consortium //Applied and environmental microbiology.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76</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21.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7013-7022.</w:t>
      </w:r>
    </w:p>
    <w:p w14:paraId="4169B239" w14:textId="16E8A128"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Gumienna‐Kontecka E., Rowińska‐Żyrek M., Łuczkowski M. The role of trace elements in living organisms //Recent advances in trace elements.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2018.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177-206.</w:t>
      </w:r>
    </w:p>
    <w:p w14:paraId="0EE71033" w14:textId="5934519C"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Wintsche B. et al. Trace elements induce predominance among methanogenic activity in anaerobic digestion //Frontiers in microbiology.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2016.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7.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2034.</w:t>
      </w:r>
    </w:p>
    <w:p w14:paraId="51651FAF" w14:textId="18793F6F" w:rsidR="0063378A" w:rsidRPr="00C45FEE" w:rsidRDefault="0063378A">
      <w:pPr>
        <w:pStyle w:val="a3"/>
        <w:numPr>
          <w:ilvl w:val="0"/>
          <w:numId w:val="5"/>
        </w:numPr>
        <w:tabs>
          <w:tab w:val="left" w:pos="993"/>
          <w:tab w:val="left" w:pos="1560"/>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Yu D. et al. Multiple effects of trace elements on methanogenesis in a two-phase anaerobic membrane bioreactor treating starch wastewater //Applied microbiology and biotechnology.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2016.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100.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6631-6642.</w:t>
      </w:r>
    </w:p>
    <w:p w14:paraId="2F7D6E64" w14:textId="168E8C4A"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Ünal B. et al. Trace elements affect methanogenic activity and diversity in enrichments from subsurface coal bed produced water //Frontiers in microbiology.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175.</w:t>
      </w:r>
    </w:p>
    <w:p w14:paraId="7A00C8CB" w14:textId="73711190"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Xia D. et al. Pilot test of a fermentation tank for producing coal methane through Anaerobic fermentation //Sains Malaysiana.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2017.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46</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2083-2089.</w:t>
      </w:r>
    </w:p>
    <w:p w14:paraId="0B24051E" w14:textId="4A07E482"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lastRenderedPageBreak/>
        <w:t xml:space="preserve">Singh D. N., Tripathi A. K. Coal induced production of a rhamnolipid biosurfactant by Pseudomonas stutzeri, isolated from the formation water of Jharia coalbed //Bioresource technology.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128.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215-221.</w:t>
      </w:r>
    </w:p>
    <w:p w14:paraId="7FE4FCA1" w14:textId="6935E0C1"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Zhang J. et al. Stimulation techniques of coalbed methane reservoirs //Geofluids.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2020</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5152646.</w:t>
      </w:r>
    </w:p>
    <w:p w14:paraId="0EBC9731" w14:textId="33869E46"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Ueno A. et al. Accelerated Bioconversion of Chemically Solubilized Lignite Solution to Methane by Methanogenic Consortium: Experimental Results and Their Application to the Subsurface Cultivation and Gasification Method //Microorganisms.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10</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1984.</w:t>
      </w:r>
    </w:p>
    <w:p w14:paraId="7400D916" w14:textId="2A9008DB"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Marlina E. T. et al. Potential of microbial inoculum from buffalo feces in activating lignite coal bed methane //J. Environ. Biol.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41.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650-657.</w:t>
      </w:r>
    </w:p>
    <w:p w14:paraId="5F951A39" w14:textId="4172BAAB"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Pytlak A. et al. Stimulation of methanogenesis in bituminous coal from the upper Silesian coal basin //International Journal of Coal Geology.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231.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103609.</w:t>
      </w:r>
    </w:p>
    <w:p w14:paraId="761BF903" w14:textId="10C80C31"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Han W. et al. Experiments on the gas production of brown coal degraded by exogenous methanogens //Petroleum Exploration and Development.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39</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6.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813-817.</w:t>
      </w:r>
    </w:p>
    <w:p w14:paraId="2A2CCF0B" w14:textId="538AD85B"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Kurnani T. B. A. et al. Biogas production from various coal types using beef cattle rumen’s liquid as a source of microorganisms consortium //AIP Conference Proceedings.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AIP Publishing, 2018.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1927</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1.</w:t>
      </w:r>
    </w:p>
    <w:p w14:paraId="140FA2A7" w14:textId="1208D708"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Harlia E. et al. Coal Utilization as a Growth Medium of Microbial Consortium from Dairy Cow Feces //IOP Conference Series: Earth and Environmental Science.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IOP Publishing, 2019.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334</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012028.</w:t>
      </w:r>
    </w:p>
    <w:p w14:paraId="36DFA959" w14:textId="0F7F5767"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Ponnudurai V. et al. Investigation on the utilization of coal washery rejects by different microbial sources for biogenic methane production //Chemosphere.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287.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132165.</w:t>
      </w:r>
    </w:p>
    <w:p w14:paraId="3D709C84" w14:textId="334E04DF"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Gupta A., Birendra K. Biogasification of coal using different sources of micro-organisms //Fuel.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2000.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79</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103-105.</w:t>
      </w:r>
    </w:p>
    <w:p w14:paraId="24313DFC" w14:textId="74C72721"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Song B. et al. Effect of fat, oil and grease (FOG) on the conversion of lignite to biogenic methane //Fuel.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331.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125367.</w:t>
      </w:r>
    </w:p>
    <w:p w14:paraId="1023B1B5" w14:textId="76BA4141"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Guo H. et al. The biochemical mechanism of enhancing the conversion of chicken manure to biogenic methane using coal slime as additive //Bioresource Technology.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344.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126226.</w:t>
      </w:r>
    </w:p>
    <w:p w14:paraId="44653955" w14:textId="3F51CE61"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Malik A. Y. et al. Coal biomethanation potential of various ranks from Pakistan: a possible alternative energy source //Journal of Cleaner Production.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255.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120177.</w:t>
      </w:r>
    </w:p>
    <w:p w14:paraId="7A553DC7" w14:textId="54AC12ED"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X</w:t>
      </w:r>
      <w:r w:rsidR="009551F0">
        <w:rPr>
          <w:rFonts w:ascii="Times New Roman" w:hAnsi="Times New Roman" w:cs="Times New Roman"/>
          <w:noProof/>
          <w:color w:val="000000" w:themeColor="text1"/>
          <w:sz w:val="28"/>
          <w:szCs w:val="28"/>
          <w:lang w:val="en-US"/>
        </w:rPr>
        <w:t>ia</w:t>
      </w:r>
      <w:r w:rsidRPr="00C45FEE">
        <w:rPr>
          <w:rFonts w:ascii="Times New Roman" w:hAnsi="Times New Roman" w:cs="Times New Roman"/>
          <w:noProof/>
          <w:color w:val="000000" w:themeColor="text1"/>
          <w:sz w:val="28"/>
          <w:szCs w:val="28"/>
          <w:lang w:val="en-US"/>
        </w:rPr>
        <w:t xml:space="preserve"> D. et al. Change and mechanism of liquid phase products in coal fermentation cogeneration of hydrogen and methane //Journal of China Coal Society.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2019</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10.</w:t>
      </w:r>
    </w:p>
    <w:p w14:paraId="332FFB92" w14:textId="1D1706CD"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Demirel N., Karpuz C. Health and Safety Issues in Coal Mining //Coal Production and Processing Technology.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CRC press, 2016.</w:t>
      </w:r>
    </w:p>
    <w:p w14:paraId="52D2E8AE" w14:textId="550553BE"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Mastalerz M., Drobniak A. Coalbed methane: Reserves, production, and future outlook //Future energy.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Elsevier, 2020.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97-109.</w:t>
      </w:r>
    </w:p>
    <w:p w14:paraId="0035307C" w14:textId="387B7D54"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lastRenderedPageBreak/>
        <w:t xml:space="preserve">Lal B. et al. (ed.). Wealth from waste.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The Energy and Resources Institute (TERI), 2011.</w:t>
      </w:r>
    </w:p>
    <w:p w14:paraId="1391AD49" w14:textId="3A375E07"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Kabe T. et al. Coal and coal-related compounds: structures, reactivity and catalytic reactions.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Elsevier, 2004.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150.</w:t>
      </w:r>
    </w:p>
    <w:p w14:paraId="56B191C0" w14:textId="7C29D566"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Shimizu S. et al. Molecular characterization of microbial communities in deep coal seam groundwater of northern Japan //Geobiology.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2007.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5</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423-433.</w:t>
      </w:r>
    </w:p>
    <w:p w14:paraId="75315EDA" w14:textId="647CCCEB"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Krüger M. et al. Microbial methane formation from hard coal and timber in an abandoned coal mine //Geomicrobiology Journal.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2008.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25</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6.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315-321.</w:t>
      </w:r>
    </w:p>
    <w:p w14:paraId="0210B707" w14:textId="6F82F9CB"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Orem W. H. et al. Organic intermediates in the anaerobic biodegradation of coal to methane under laboratory conditions //Organic geochemistry.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41</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9.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997-1000.</w:t>
      </w:r>
    </w:p>
    <w:p w14:paraId="564A3553" w14:textId="408CA9DF"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Davis K. J., Gerlach R. Transition of biogenic coal-to-methane conversion from the laboratory to the field: a review of important parameters and studies //International Journal of Coal Geology.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2018.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185.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33-43.</w:t>
      </w:r>
    </w:p>
    <w:p w14:paraId="77EC8A51" w14:textId="78D69004"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Meredith E., Wheaton J., Kuzara S. Coalbed-methane Basics: Ten Years of Lessons from the Powder River Basin, Montana.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MBMG, 2012.</w:t>
      </w:r>
    </w:p>
    <w:p w14:paraId="48833C1D" w14:textId="381D710C"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Markič M. et al. H/C versus O/C atomic ratio characterization of selected coals in Slovenia //Geologija.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2007.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50</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403-426.</w:t>
      </w:r>
    </w:p>
    <w:p w14:paraId="6DA5F395" w14:textId="0BB61ACA"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Wang B. et al. Methane production from lignite through the combined effects of exogenous aerobic and anaerobic microflora //International Journal of Coal Geology.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2017.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173.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84-93.</w:t>
      </w:r>
    </w:p>
    <w:p w14:paraId="127E8D2C" w14:textId="4D03150C"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Kozhakhmetova M. et al. Evaluating the low-rank coal degradation efficiency bioaugmented with activated sludge //Scientific Reports.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14</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14827.</w:t>
      </w:r>
    </w:p>
    <w:p w14:paraId="1BFA9625" w14:textId="14A0E95C"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Dzofou Ngoumelah D. et al. A unified and simple medium for growing model methanogens //Frontiers in microbiology.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1046260.</w:t>
      </w:r>
    </w:p>
    <w:p w14:paraId="775ED604" w14:textId="15CE0185"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Valero N. et al. Production of humic substances through coal-solubilizing bacteria //Brazilian Journal of microbiology.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45.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911-918.</w:t>
      </w:r>
    </w:p>
    <w:p w14:paraId="0C4549B9" w14:textId="7CC2B01B"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Feigl V. et al. Influence of red mud on soil microbial communities: Application and comprehensive evaluation of the Biolog EcoPlate approach as a tool in soil microbiological studies //Science of the Total Environment.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2017.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595.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903-911.</w:t>
      </w:r>
    </w:p>
    <w:p w14:paraId="5929F1D5" w14:textId="569D609F"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Gryta A., Frąc M., Oszust K. The application of the Biolog EcoPlate approach in ecotoxicological evaluation of dairy sewage sludge //Applied biochemistry and biotechnology.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174.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1434-1443.</w:t>
      </w:r>
    </w:p>
    <w:p w14:paraId="392F57FD" w14:textId="116AD42B"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Yang C. et al. Phylogenetic diversity and metabolic potential of activated sludge microbial communities in full-scale wastewater treatment plants //Environmental science &amp; technology.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45</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17.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7408-7415.</w:t>
      </w:r>
    </w:p>
    <w:p w14:paraId="684F560E" w14:textId="31AE1E37"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Sichtermann T., Digel I. SOM-assisted analysis of fluorescence spectroscopy data for the search of life.</w:t>
      </w:r>
    </w:p>
    <w:p w14:paraId="46A54C6C" w14:textId="70587DAB"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lastRenderedPageBreak/>
        <w:t xml:space="preserve">Yoon S. P., Jeon J. Y., Lim H. S. Stimulation of biogenic methane generation from lignite through supplying an external substrate //International Journal of Coal Geology.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2016.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162.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39-44.</w:t>
      </w:r>
    </w:p>
    <w:p w14:paraId="4E71B64E" w14:textId="306CCB4F"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Guo H. et al. Methylotrophic methanogenesis governs the biogenic coal bed methane formation in Eastern Ordos Basin, China //Applied microbiology and biotechnology.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96.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1587-1597.</w:t>
      </w:r>
    </w:p>
    <w:p w14:paraId="7B6BBDD3" w14:textId="3824F918"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Zhang Q. et al. High variations of methanogenic microorganisms drive full-scale anaerobic digestion process //Environment international.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2019.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126.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543-551.</w:t>
      </w:r>
    </w:p>
    <w:p w14:paraId="6F5E52A4" w14:textId="693823F5"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Li D. et al. Multiple-experimental investigation on the physicochemical structures alternation during coal biogasification //Fuel.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339.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127433.</w:t>
      </w:r>
    </w:p>
    <w:p w14:paraId="10955BB0" w14:textId="3CA80202"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Yossifova M. G., Valčeva S. P., Nikolova S. F. Exogenic microbial activity in coals //Fuel Processing Technology.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92</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825-835.</w:t>
      </w:r>
    </w:p>
    <w:p w14:paraId="4CEB1706" w14:textId="0D291106" w:rsidR="0063378A"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Koca S. et al. Evaluation of combined lignite cleaning processes, flotation and microbial treatment, and its modelling by Box Behnken methodology //Fuel.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2017.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192.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178-186.</w:t>
      </w:r>
    </w:p>
    <w:p w14:paraId="4B7E170F" w14:textId="4D13049D" w:rsidR="009551F0" w:rsidRPr="00C45FEE" w:rsidRDefault="009551F0">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9551F0">
        <w:rPr>
          <w:rFonts w:ascii="Times New Roman" w:hAnsi="Times New Roman" w:cs="Times New Roman"/>
          <w:noProof/>
          <w:color w:val="000000" w:themeColor="text1"/>
          <w:sz w:val="28"/>
          <w:szCs w:val="28"/>
          <w:lang w:val="en-US"/>
        </w:rPr>
        <w:t>Xiong Q. et al. Characterizing coal pore space by gas adsorption, mercury intrusion, FIB</w:t>
      </w:r>
      <w:r w:rsidR="00042E18">
        <w:rPr>
          <w:rFonts w:ascii="Times New Roman" w:hAnsi="Times New Roman" w:cs="Times New Roman"/>
          <w:noProof/>
          <w:color w:val="000000" w:themeColor="text1"/>
          <w:sz w:val="28"/>
          <w:szCs w:val="28"/>
          <w:lang w:val="en-US"/>
        </w:rPr>
        <w:t>-</w:t>
      </w:r>
      <w:r w:rsidRPr="009551F0">
        <w:rPr>
          <w:rFonts w:ascii="Times New Roman" w:hAnsi="Times New Roman" w:cs="Times New Roman"/>
          <w:noProof/>
          <w:color w:val="000000" w:themeColor="text1"/>
          <w:sz w:val="28"/>
          <w:szCs w:val="28"/>
          <w:lang w:val="en-US"/>
        </w:rPr>
        <w:t>SEM and µ-CT // Environmental Earth Sciences. 2020. Т. 79. № 10.</w:t>
      </w:r>
    </w:p>
    <w:p w14:paraId="71DF21D6" w14:textId="423857C1"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Jiang J. et al. Molecular structure characterization of bituminous coal in Northern China via XRD, Raman and FTIR spectroscopy //Spectrochimica Acta Part A: Molecular and Biomolecular Spectroscopy.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255.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 xml:space="preserve">119724. </w:t>
      </w:r>
    </w:p>
    <w:p w14:paraId="1821F4B9" w14:textId="47C8FDFD"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Jabłoński S., Rodowicz P., Łukaszewicz M. Methanogenic archaea database containing physiological and biochemical characteristics //International journal of systematic and evolutionary microbiology.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65</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Pt_4.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1360-1368.</w:t>
      </w:r>
    </w:p>
    <w:p w14:paraId="69B618EC" w14:textId="79B6A8AF"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Akimbekov N. S. et al. Hydrogenotrophic methanogenesis in coal-bearing environments: Methane production, carbon sequestration, and hydrogen availability //International Journal of Hydrogen Energy.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52.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1264-1277.</w:t>
      </w:r>
    </w:p>
    <w:p w14:paraId="09E70D06" w14:textId="5E69B82D"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Atasoy M., Cetecioglu Z. Bioaugmented mixed culture by Clostridium aceticum to manipulate volatile fatty acids composition from the fermentation of cheese production wastewater //Frontiers in Microbiology.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658494.</w:t>
      </w:r>
    </w:p>
    <w:p w14:paraId="7FEB593F" w14:textId="3FBA67D2"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Wang Y., Wang Q., Liu L. Crude oil degrading fingerprint and the overexpression of oxidase and invasive genes for n-hexadecane and crude oil degradation in the Acinetobacter pittii H9-3 strain //International Journal of Environmental Research and Public Health.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2019.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16</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188.</w:t>
      </w:r>
    </w:p>
    <w:p w14:paraId="02CBBD54" w14:textId="125A548C"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Bhatia S., Kalia M., Singh B. Bioremediation of Polyaromatic hydrocarbons: current status and recent advances //Phytobiont and Ecosystem Restitution.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2018.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275-293.</w:t>
      </w:r>
    </w:p>
    <w:p w14:paraId="5D2AE14F" w14:textId="24A9D3A6"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Abyar H. et al. Isolation and identification of Achromobacter denitrificans and evaluation of its capacity in cadmium removal //Pol J Environ Stud.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21</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6.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1523-1527.</w:t>
      </w:r>
    </w:p>
    <w:p w14:paraId="51126A78" w14:textId="49088311"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lastRenderedPageBreak/>
        <w:t xml:space="preserve">Barra Caracciolo A., Terenzi V. Rhizosphere microbial communities and heavy metals //Microorganisms.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9</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7.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1462.</w:t>
      </w:r>
    </w:p>
    <w:p w14:paraId="4A8B551C" w14:textId="178564BD"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Jyolsna K. S. et al. Impact of Lysinibacillus macroides, a potential plant growth promoting rhizobacteria on growth, yield and nutritional value of tomato plant (Solanum lycopersicum L. f1 hybrid sachriya).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2021.</w:t>
      </w:r>
    </w:p>
    <w:p w14:paraId="5E4CF301" w14:textId="0826DCCA"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Zhao W. et al. Contribution of microbial acclimation to lignite biomethanization //Energy &amp; Fuels.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34</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3223-3238.</w:t>
      </w:r>
    </w:p>
    <w:p w14:paraId="4913536A" w14:textId="1964AA9C" w:rsidR="0063378A" w:rsidRPr="00B75A1D"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Kozhakhmetova M. H. et al. </w:t>
      </w:r>
      <w:r w:rsidR="009551F0">
        <w:rPr>
          <w:rFonts w:ascii="Times New Roman" w:hAnsi="Times New Roman" w:cs="Times New Roman"/>
          <w:noProof/>
          <w:color w:val="000000" w:themeColor="text1"/>
          <w:sz w:val="28"/>
          <w:szCs w:val="28"/>
          <w:lang w:val="en-US"/>
        </w:rPr>
        <w:t>I</w:t>
      </w:r>
      <w:r w:rsidR="009551F0" w:rsidRPr="00C45FEE">
        <w:rPr>
          <w:rFonts w:ascii="Times New Roman" w:hAnsi="Times New Roman" w:cs="Times New Roman"/>
          <w:noProof/>
          <w:color w:val="000000" w:themeColor="text1"/>
          <w:sz w:val="28"/>
          <w:szCs w:val="28"/>
          <w:lang w:val="en-US"/>
        </w:rPr>
        <w:t xml:space="preserve">solation and identification of coal acclimated microorganisms from the activated sludge </w:t>
      </w:r>
      <w:r w:rsidRPr="00C45FEE">
        <w:rPr>
          <w:rFonts w:ascii="Times New Roman" w:hAnsi="Times New Roman" w:cs="Times New Roman"/>
          <w:noProof/>
          <w:color w:val="000000" w:themeColor="text1"/>
          <w:sz w:val="28"/>
          <w:szCs w:val="28"/>
          <w:lang w:val="en-US"/>
        </w:rPr>
        <w:t xml:space="preserve">//Eurasian Journal of Ecology.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77</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4.</w:t>
      </w:r>
    </w:p>
    <w:p w14:paraId="0B340103" w14:textId="4184933C" w:rsidR="00B75A1D" w:rsidRPr="00C45FEE" w:rsidRDefault="00B75A1D">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B75A1D">
        <w:rPr>
          <w:rFonts w:ascii="Times New Roman" w:hAnsi="Times New Roman" w:cs="Times New Roman"/>
          <w:noProof/>
          <w:color w:val="000000" w:themeColor="text1"/>
          <w:sz w:val="28"/>
          <w:szCs w:val="28"/>
          <w:lang w:val="en-US"/>
        </w:rPr>
        <w:t>Chen T.</w:t>
      </w:r>
      <w:r>
        <w:rPr>
          <w:rFonts w:ascii="Times New Roman" w:hAnsi="Times New Roman" w:cs="Times New Roman"/>
          <w:noProof/>
          <w:color w:val="000000" w:themeColor="text1"/>
          <w:sz w:val="28"/>
          <w:szCs w:val="28"/>
          <w:lang w:val="kk-KZ"/>
        </w:rPr>
        <w:t xml:space="preserve"> </w:t>
      </w:r>
      <w:r>
        <w:rPr>
          <w:rFonts w:ascii="Times New Roman" w:hAnsi="Times New Roman" w:cs="Times New Roman"/>
          <w:noProof/>
          <w:color w:val="000000" w:themeColor="text1"/>
          <w:sz w:val="28"/>
          <w:szCs w:val="28"/>
          <w:lang w:val="en-US"/>
        </w:rPr>
        <w:t>et al</w:t>
      </w:r>
      <w:r w:rsidRPr="00B75A1D">
        <w:rPr>
          <w:rFonts w:ascii="Times New Roman" w:hAnsi="Times New Roman" w:cs="Times New Roman"/>
          <w:noProof/>
          <w:color w:val="000000" w:themeColor="text1"/>
          <w:sz w:val="28"/>
          <w:szCs w:val="28"/>
          <w:lang w:val="en-US"/>
        </w:rPr>
        <w:t xml:space="preserve">. Improving coal bioavailability for biogenic methane production via hydrogen peroxide oxidation // International Journal of Coal Geology. </w:t>
      </w:r>
      <w:r>
        <w:rPr>
          <w:rFonts w:ascii="Times New Roman" w:hAnsi="Times New Roman" w:cs="Times New Roman"/>
          <w:noProof/>
          <w:color w:val="000000" w:themeColor="text1"/>
          <w:sz w:val="28"/>
          <w:szCs w:val="28"/>
          <w:lang w:val="en-US"/>
        </w:rPr>
        <w:t xml:space="preserve">- </w:t>
      </w:r>
      <w:r w:rsidRPr="00B75A1D">
        <w:rPr>
          <w:rFonts w:ascii="Times New Roman" w:hAnsi="Times New Roman" w:cs="Times New Roman"/>
          <w:noProof/>
          <w:color w:val="000000" w:themeColor="text1"/>
          <w:sz w:val="28"/>
          <w:szCs w:val="28"/>
          <w:lang w:val="en-US"/>
        </w:rPr>
        <w:t xml:space="preserve">2018. </w:t>
      </w:r>
      <w:r w:rsidR="00042E18">
        <w:rPr>
          <w:rFonts w:ascii="Times New Roman" w:hAnsi="Times New Roman" w:cs="Times New Roman"/>
          <w:noProof/>
          <w:color w:val="000000" w:themeColor="text1"/>
          <w:sz w:val="28"/>
          <w:szCs w:val="28"/>
          <w:lang w:val="en-US"/>
        </w:rPr>
        <w:t>-</w:t>
      </w:r>
      <w:r>
        <w:rPr>
          <w:rFonts w:ascii="Times New Roman" w:hAnsi="Times New Roman" w:cs="Times New Roman"/>
          <w:noProof/>
          <w:color w:val="000000" w:themeColor="text1"/>
          <w:sz w:val="28"/>
          <w:szCs w:val="28"/>
          <w:lang w:val="en-US"/>
        </w:rPr>
        <w:t xml:space="preserve"> Vol</w:t>
      </w:r>
      <w:r w:rsidRPr="00B75A1D">
        <w:rPr>
          <w:rFonts w:ascii="Times New Roman" w:hAnsi="Times New Roman" w:cs="Times New Roman"/>
          <w:noProof/>
          <w:color w:val="000000" w:themeColor="text1"/>
          <w:sz w:val="28"/>
          <w:szCs w:val="28"/>
          <w:lang w:val="en-US"/>
        </w:rPr>
        <w:t xml:space="preserve">. 195. </w:t>
      </w:r>
      <w:r w:rsidR="00042E18">
        <w:rPr>
          <w:rFonts w:ascii="Times New Roman" w:hAnsi="Times New Roman" w:cs="Times New Roman"/>
          <w:noProof/>
          <w:color w:val="000000" w:themeColor="text1"/>
          <w:sz w:val="28"/>
          <w:szCs w:val="28"/>
          <w:lang w:val="en-US"/>
        </w:rPr>
        <w:t>-</w:t>
      </w:r>
      <w:r>
        <w:rPr>
          <w:rFonts w:ascii="Times New Roman" w:hAnsi="Times New Roman" w:cs="Times New Roman"/>
          <w:noProof/>
          <w:color w:val="000000" w:themeColor="text1"/>
          <w:sz w:val="28"/>
          <w:szCs w:val="28"/>
          <w:lang w:val="en-US"/>
        </w:rPr>
        <w:t xml:space="preserve"> P. </w:t>
      </w:r>
      <w:r w:rsidRPr="00B75A1D">
        <w:rPr>
          <w:rFonts w:ascii="Times New Roman" w:hAnsi="Times New Roman" w:cs="Times New Roman"/>
          <w:noProof/>
          <w:color w:val="000000" w:themeColor="text1"/>
          <w:sz w:val="28"/>
          <w:szCs w:val="28"/>
          <w:lang w:val="en-US"/>
        </w:rPr>
        <w:t>402</w:t>
      </w:r>
      <w:r w:rsidR="00042E18">
        <w:rPr>
          <w:rFonts w:ascii="Times New Roman" w:hAnsi="Times New Roman" w:cs="Times New Roman"/>
          <w:noProof/>
          <w:color w:val="000000" w:themeColor="text1"/>
          <w:sz w:val="28"/>
          <w:szCs w:val="28"/>
          <w:lang w:val="en-US"/>
        </w:rPr>
        <w:t>-</w:t>
      </w:r>
      <w:r w:rsidRPr="00B75A1D">
        <w:rPr>
          <w:rFonts w:ascii="Times New Roman" w:hAnsi="Times New Roman" w:cs="Times New Roman"/>
          <w:noProof/>
          <w:color w:val="000000" w:themeColor="text1"/>
          <w:sz w:val="28"/>
          <w:szCs w:val="28"/>
          <w:lang w:val="en-US"/>
        </w:rPr>
        <w:t>414.</w:t>
      </w:r>
    </w:p>
    <w:p w14:paraId="0573F27C" w14:textId="5F872B9E"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Machnikowska H., Pawelec K., Podgórska A. Microbial degradation of low rank coals //Fuel Processing Technology.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2002.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77.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17-23.</w:t>
      </w:r>
    </w:p>
    <w:p w14:paraId="4C2A44E1" w14:textId="666B5857" w:rsidR="0063378A"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Preston-Mafham J., Boddy L., Randerson P. F. Analysis of microbial community functional diversity using sole-carbon-source utilisation profiles</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a critique //FEMS microbiology ecology.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2002.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42</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1-14.</w:t>
      </w:r>
    </w:p>
    <w:p w14:paraId="1D8986EF" w14:textId="1FC79B72" w:rsidR="009551F0" w:rsidRPr="00C45FEE" w:rsidRDefault="009551F0">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9551F0">
        <w:rPr>
          <w:rFonts w:ascii="Times New Roman" w:hAnsi="Times New Roman" w:cs="Times New Roman"/>
          <w:noProof/>
          <w:color w:val="000000" w:themeColor="text1"/>
          <w:sz w:val="28"/>
          <w:szCs w:val="28"/>
          <w:lang w:val="en-US"/>
        </w:rPr>
        <w:t>N F. Biogenic Degradation of Lignite Coal from Pakistani Coal Mine and Extraction of Humic Acid through Pretreatment Strategies by Fungal Isolate // Open Access Journal of Microbiology &amp; Biotechnology. 2024. Т. 9. № 2. С. 1</w:t>
      </w:r>
      <w:r w:rsidR="00042E18">
        <w:rPr>
          <w:rFonts w:ascii="Times New Roman" w:hAnsi="Times New Roman" w:cs="Times New Roman"/>
          <w:noProof/>
          <w:color w:val="000000" w:themeColor="text1"/>
          <w:sz w:val="28"/>
          <w:szCs w:val="28"/>
          <w:lang w:val="en-US"/>
        </w:rPr>
        <w:t>-</w:t>
      </w:r>
      <w:r w:rsidRPr="009551F0">
        <w:rPr>
          <w:rFonts w:ascii="Times New Roman" w:hAnsi="Times New Roman" w:cs="Times New Roman"/>
          <w:noProof/>
          <w:color w:val="000000" w:themeColor="text1"/>
          <w:sz w:val="28"/>
          <w:szCs w:val="28"/>
          <w:lang w:val="en-US"/>
        </w:rPr>
        <w:t>10</w:t>
      </w:r>
    </w:p>
    <w:p w14:paraId="0CA150AC" w14:textId="059F81EC"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Md Salim R., Asik J., Sarjadi M. S. Chemical functional groups of extractives, cellulose and lignin extracted from native Leucaena leucocephala bark //Wood Science and Technology.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55.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295-313.</w:t>
      </w:r>
    </w:p>
    <w:p w14:paraId="23A07D4D" w14:textId="657B3CB6"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Oikonomopoulos I., Perraki T., Tougiannidis N. Ftir study of two different lignite lithotypes from neocene achlada lignite deposits in nw greece //Bulletin of the Geological Society of Greece.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43</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2284-2293.</w:t>
      </w:r>
    </w:p>
    <w:p w14:paraId="5EF3A9E5" w14:textId="14CF85EF"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Georgakopoulos A. Study of low rank Greek coals using FTIR spectroscopy //Energy sources.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2003.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25</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995-1005.</w:t>
      </w:r>
    </w:p>
    <w:p w14:paraId="44C99580" w14:textId="01813C48"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Jin T. et al. Fluorescence characteristics of coalbed methane produced water and its influence on freshwater bacteria in the South Qinshui Basin, China //International Journal of Environmental Research and Public Health.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18</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24.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12921.</w:t>
      </w:r>
    </w:p>
    <w:p w14:paraId="04792B24" w14:textId="30A66CCA"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Cory R. M., Kaplan L. A. Biological lability of streamwater fluorescent dissolved organic matter //Limnology and Oceanography.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57</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1347-1360.</w:t>
      </w:r>
    </w:p>
    <w:p w14:paraId="3778BD2D" w14:textId="2D3C53C7"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Yamashita Y., Tanoue E. Chemical characterization of protein-like fluorophores in DOM in relation to aromatic amino acids //Marine Chemistry.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2003.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82</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3-4.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255-271.</w:t>
      </w:r>
    </w:p>
    <w:p w14:paraId="2DFE2A8F" w14:textId="44F4C7A8"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Yang Y. et al. Fluorescence characteristics of particulate water-soluble organic compounds emitted from coal-fired boilers //Atmospheric Environment.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223.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117297.</w:t>
      </w:r>
    </w:p>
    <w:p w14:paraId="0AB3872B" w14:textId="2669694D"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lastRenderedPageBreak/>
        <w:t>Lee H. J. et al. Excitation</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emission spectra and fluorescence quantum yields for fresh and aged biogenic secondary organic aerosols //Environmental science &amp; technology.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47</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5763-5770.</w:t>
      </w:r>
    </w:p>
    <w:p w14:paraId="24554095" w14:textId="37102EDD" w:rsidR="0063378A"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Huguet A. et al. Properties of fluorescent dissolved organic matter in the Gironde Estuary //Organic Geochemistry.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2009.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40</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6.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706-719.</w:t>
      </w:r>
    </w:p>
    <w:p w14:paraId="3F0DEFA9" w14:textId="4DE58BCC" w:rsidR="009551F0" w:rsidRDefault="009551F0">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9551F0">
        <w:rPr>
          <w:rFonts w:ascii="Times New Roman" w:hAnsi="Times New Roman" w:cs="Times New Roman"/>
          <w:noProof/>
          <w:color w:val="000000" w:themeColor="text1"/>
          <w:sz w:val="28"/>
          <w:szCs w:val="28"/>
          <w:lang w:val="en-US"/>
        </w:rPr>
        <w:t>Zhu R. et al. Insights into the roles of humic acids in facilitating the anaerobic digestion process // Waste Management. 2023b. Т. 168. С. 25</w:t>
      </w:r>
      <w:r w:rsidR="00042E18">
        <w:rPr>
          <w:rFonts w:ascii="Times New Roman" w:hAnsi="Times New Roman" w:cs="Times New Roman"/>
          <w:noProof/>
          <w:color w:val="000000" w:themeColor="text1"/>
          <w:sz w:val="28"/>
          <w:szCs w:val="28"/>
          <w:lang w:val="en-US"/>
        </w:rPr>
        <w:t>-</w:t>
      </w:r>
      <w:r w:rsidRPr="009551F0">
        <w:rPr>
          <w:rFonts w:ascii="Times New Roman" w:hAnsi="Times New Roman" w:cs="Times New Roman"/>
          <w:noProof/>
          <w:color w:val="000000" w:themeColor="text1"/>
          <w:sz w:val="28"/>
          <w:szCs w:val="28"/>
          <w:lang w:val="en-US"/>
        </w:rPr>
        <w:t>34.</w:t>
      </w:r>
    </w:p>
    <w:p w14:paraId="24E99478" w14:textId="79CB783B" w:rsidR="009551F0" w:rsidRDefault="009551F0">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9551F0">
        <w:rPr>
          <w:rFonts w:ascii="Times New Roman" w:hAnsi="Times New Roman" w:cs="Times New Roman"/>
          <w:noProof/>
          <w:color w:val="000000" w:themeColor="text1"/>
          <w:sz w:val="28"/>
          <w:szCs w:val="28"/>
          <w:lang w:val="en-US"/>
        </w:rPr>
        <w:t>Liu Q. et al. Optimizing humic acid breakdown and methane production via semiconductor-assisted photo-anaerobic digestion // Chemical Engineering Journal. 2024. Т. 490. С. 151929.</w:t>
      </w:r>
    </w:p>
    <w:p w14:paraId="2CB32BC7" w14:textId="404DE4FD" w:rsidR="009551F0" w:rsidRDefault="009551F0">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9551F0">
        <w:rPr>
          <w:rFonts w:ascii="Times New Roman" w:hAnsi="Times New Roman" w:cs="Times New Roman"/>
          <w:noProof/>
          <w:color w:val="000000" w:themeColor="text1"/>
          <w:sz w:val="28"/>
          <w:szCs w:val="28"/>
          <w:lang w:val="en-US"/>
        </w:rPr>
        <w:t>Song Y. et al. Humic acid-dependent respiratory growth of Methanosarcina acetivorans involves pyrroloquinoline quinone // The ISME Journal. 2023. Т. 17. № 11. С. 2103</w:t>
      </w:r>
      <w:r w:rsidR="00042E18">
        <w:rPr>
          <w:rFonts w:ascii="Times New Roman" w:hAnsi="Times New Roman" w:cs="Times New Roman"/>
          <w:noProof/>
          <w:color w:val="000000" w:themeColor="text1"/>
          <w:sz w:val="28"/>
          <w:szCs w:val="28"/>
          <w:lang w:val="en-US"/>
        </w:rPr>
        <w:t>-</w:t>
      </w:r>
      <w:r w:rsidRPr="009551F0">
        <w:rPr>
          <w:rFonts w:ascii="Times New Roman" w:hAnsi="Times New Roman" w:cs="Times New Roman"/>
          <w:noProof/>
          <w:color w:val="000000" w:themeColor="text1"/>
          <w:sz w:val="28"/>
          <w:szCs w:val="28"/>
          <w:lang w:val="en-US"/>
        </w:rPr>
        <w:t>2111.</w:t>
      </w:r>
    </w:p>
    <w:p w14:paraId="0FE1B758" w14:textId="2075AD82" w:rsidR="009551F0" w:rsidRDefault="009551F0">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9551F0">
        <w:rPr>
          <w:rFonts w:ascii="Times New Roman" w:hAnsi="Times New Roman" w:cs="Times New Roman"/>
          <w:noProof/>
          <w:color w:val="000000" w:themeColor="text1"/>
          <w:sz w:val="28"/>
          <w:szCs w:val="28"/>
          <w:lang w:val="en-US"/>
        </w:rPr>
        <w:t>Kenealy W. R., Zeikus J. G. One-Carbon Metabolism in Methanogens: Evidence for Synthesis of a Two-Carbon Cellular Intermediate and Unification of Catabolism and Anabolism in Methanosarcina barkeri // Journal of Bacteriology. 1982. Т. 151. № 2. С. 932</w:t>
      </w:r>
      <w:r w:rsidR="00042E18">
        <w:rPr>
          <w:rFonts w:ascii="Times New Roman" w:hAnsi="Times New Roman" w:cs="Times New Roman"/>
          <w:noProof/>
          <w:color w:val="000000" w:themeColor="text1"/>
          <w:sz w:val="28"/>
          <w:szCs w:val="28"/>
          <w:lang w:val="en-US"/>
        </w:rPr>
        <w:t>-</w:t>
      </w:r>
      <w:r w:rsidRPr="009551F0">
        <w:rPr>
          <w:rFonts w:ascii="Times New Roman" w:hAnsi="Times New Roman" w:cs="Times New Roman"/>
          <w:noProof/>
          <w:color w:val="000000" w:themeColor="text1"/>
          <w:sz w:val="28"/>
          <w:szCs w:val="28"/>
          <w:lang w:val="en-US"/>
        </w:rPr>
        <w:t>941.</w:t>
      </w:r>
    </w:p>
    <w:p w14:paraId="40476E66" w14:textId="7D111C24" w:rsidR="009551F0" w:rsidRPr="00C45FEE" w:rsidRDefault="009551F0">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9551F0">
        <w:rPr>
          <w:rFonts w:ascii="Times New Roman" w:hAnsi="Times New Roman" w:cs="Times New Roman"/>
          <w:noProof/>
          <w:color w:val="000000" w:themeColor="text1"/>
          <w:sz w:val="28"/>
          <w:szCs w:val="28"/>
          <w:lang w:val="en-US"/>
        </w:rPr>
        <w:t>Rusanowska P. et al. Methane production, microbial community, and volatile fatty acids profiling during anaerobic digestion under different organic loading // Energies. 2025. Т. 18. № 3. С. 575.</w:t>
      </w:r>
    </w:p>
    <w:p w14:paraId="759B644D" w14:textId="71328B3B" w:rsidR="0063378A"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Moscôso J. S. C. et al. Methane emission induced by short-chain organic acids in lowland soil //Revista Brasileira de Ciência do Solo.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2019.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43.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e0180252.</w:t>
      </w:r>
    </w:p>
    <w:p w14:paraId="0A4266F6" w14:textId="1560C792" w:rsidR="00C562AE" w:rsidRDefault="00C562AE">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562AE">
        <w:rPr>
          <w:rFonts w:ascii="Times New Roman" w:hAnsi="Times New Roman" w:cs="Times New Roman"/>
          <w:noProof/>
          <w:color w:val="000000" w:themeColor="text1"/>
          <w:sz w:val="28"/>
          <w:szCs w:val="28"/>
          <w:lang w:val="en-US"/>
        </w:rPr>
        <w:t>Wu Z.-F. et al. Magnetite-boosted syntrophic conversion of acetate to methane during thermophilic anaerobic digestion // Water Science &amp; Technology. 2023. Т. 89. № 1. С. 160</w:t>
      </w:r>
      <w:r w:rsidR="00042E18">
        <w:rPr>
          <w:rFonts w:ascii="Times New Roman" w:hAnsi="Times New Roman" w:cs="Times New Roman"/>
          <w:noProof/>
          <w:color w:val="000000" w:themeColor="text1"/>
          <w:sz w:val="28"/>
          <w:szCs w:val="28"/>
          <w:lang w:val="en-US"/>
        </w:rPr>
        <w:t>-</w:t>
      </w:r>
      <w:r w:rsidRPr="00C562AE">
        <w:rPr>
          <w:rFonts w:ascii="Times New Roman" w:hAnsi="Times New Roman" w:cs="Times New Roman"/>
          <w:noProof/>
          <w:color w:val="000000" w:themeColor="text1"/>
          <w:sz w:val="28"/>
          <w:szCs w:val="28"/>
          <w:lang w:val="en-US"/>
        </w:rPr>
        <w:t>169.</w:t>
      </w:r>
    </w:p>
    <w:p w14:paraId="2FF3A14B" w14:textId="4D6FFE0C" w:rsidR="00C562AE" w:rsidRDefault="00C562AE">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562AE">
        <w:rPr>
          <w:rFonts w:ascii="Times New Roman" w:hAnsi="Times New Roman" w:cs="Times New Roman"/>
          <w:noProof/>
          <w:color w:val="000000" w:themeColor="text1"/>
          <w:sz w:val="28"/>
          <w:szCs w:val="28"/>
          <w:lang w:val="en-US"/>
        </w:rPr>
        <w:t>Wang Y. et al. Effects of volatile fatty acid concentrations on methane yield and methanogenic bacteria // Biomass and Bioenergy. 2009. Т. 33. № 5. С. 848</w:t>
      </w:r>
      <w:r w:rsidR="00042E18">
        <w:rPr>
          <w:rFonts w:ascii="Times New Roman" w:hAnsi="Times New Roman" w:cs="Times New Roman"/>
          <w:noProof/>
          <w:color w:val="000000" w:themeColor="text1"/>
          <w:sz w:val="28"/>
          <w:szCs w:val="28"/>
          <w:lang w:val="en-US"/>
        </w:rPr>
        <w:t>-</w:t>
      </w:r>
      <w:r w:rsidRPr="00C562AE">
        <w:rPr>
          <w:rFonts w:ascii="Times New Roman" w:hAnsi="Times New Roman" w:cs="Times New Roman"/>
          <w:noProof/>
          <w:color w:val="000000" w:themeColor="text1"/>
          <w:sz w:val="28"/>
          <w:szCs w:val="28"/>
          <w:lang w:val="en-US"/>
        </w:rPr>
        <w:t>853.</w:t>
      </w:r>
    </w:p>
    <w:p w14:paraId="2A169729" w14:textId="34B3D115"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Zhou X. et al. The effect of saturated fatty acids on methanogenesis and cell viability of Methanobrevibacter ruminantium //Archaea.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2013</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106916.</w:t>
      </w:r>
    </w:p>
    <w:p w14:paraId="3FB1C175" w14:textId="51C54287" w:rsidR="0063378A"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Kim S. Y. et al. Cattle manure enhances methanogens diversity and methane emissions compared to swine manure under rice paddy //PLoS One.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9</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e113593.</w:t>
      </w:r>
    </w:p>
    <w:p w14:paraId="7EE49AE2" w14:textId="72194D88" w:rsidR="00C562AE" w:rsidRDefault="00C562AE">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562AE">
        <w:rPr>
          <w:rFonts w:ascii="Times New Roman" w:hAnsi="Times New Roman" w:cs="Times New Roman"/>
          <w:noProof/>
          <w:color w:val="000000" w:themeColor="text1"/>
          <w:sz w:val="28"/>
          <w:szCs w:val="28"/>
          <w:lang w:val="en-US"/>
        </w:rPr>
        <w:t>Li Y. et al. Relationship between micropore structure of different coal ranks and methane diffusion // Natural Resources Research. 2022. Т. 31. № 5. С. 2901</w:t>
      </w:r>
      <w:r w:rsidR="00042E18">
        <w:rPr>
          <w:rFonts w:ascii="Times New Roman" w:hAnsi="Times New Roman" w:cs="Times New Roman"/>
          <w:noProof/>
          <w:color w:val="000000" w:themeColor="text1"/>
          <w:sz w:val="28"/>
          <w:szCs w:val="28"/>
          <w:lang w:val="en-US"/>
        </w:rPr>
        <w:t>-</w:t>
      </w:r>
      <w:r w:rsidRPr="00C562AE">
        <w:rPr>
          <w:rFonts w:ascii="Times New Roman" w:hAnsi="Times New Roman" w:cs="Times New Roman"/>
          <w:noProof/>
          <w:color w:val="000000" w:themeColor="text1"/>
          <w:sz w:val="28"/>
          <w:szCs w:val="28"/>
          <w:lang w:val="en-US"/>
        </w:rPr>
        <w:t>2917.</w:t>
      </w:r>
    </w:p>
    <w:p w14:paraId="06AF5965" w14:textId="1049E627" w:rsidR="00C562AE" w:rsidRPr="00C45FEE" w:rsidRDefault="00C562AE">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562AE">
        <w:rPr>
          <w:rFonts w:ascii="Times New Roman" w:hAnsi="Times New Roman" w:cs="Times New Roman"/>
          <w:noProof/>
          <w:color w:val="000000" w:themeColor="text1"/>
          <w:sz w:val="28"/>
          <w:szCs w:val="28"/>
          <w:lang w:val="en-US"/>
        </w:rPr>
        <w:t>Platt G. A. et al. Algal amendment enhances biogenic methane production from coals of different thermal maturity // Frontiers in Microbiology. 2023. Т. 14.</w:t>
      </w:r>
    </w:p>
    <w:p w14:paraId="21577CDF" w14:textId="29CB73EE" w:rsidR="0063378A"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Azizah R. N. et al. Study of acclimatization and kinetics of pollutant degradation by mixed culture microorganisms in restaurant wastewater //Journal of Mathematics and Natural Sciences.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1</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61-66.</w:t>
      </w:r>
    </w:p>
    <w:p w14:paraId="7F60941E" w14:textId="04306CEF" w:rsidR="00C562AE" w:rsidRDefault="00C562AE">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562AE">
        <w:rPr>
          <w:rFonts w:ascii="Times New Roman" w:hAnsi="Times New Roman" w:cs="Times New Roman"/>
          <w:noProof/>
          <w:color w:val="000000" w:themeColor="text1"/>
          <w:sz w:val="28"/>
          <w:szCs w:val="28"/>
          <w:lang w:val="en-US"/>
        </w:rPr>
        <w:lastRenderedPageBreak/>
        <w:t>Ni R. et al. Response of methanogenesis to the local environment along a 2.0-km deep Quaternary Saline Lacustrine Source Rocks // The Innovation Geoscience. 2025. С. 100125.</w:t>
      </w:r>
    </w:p>
    <w:p w14:paraId="72C12DEA" w14:textId="7E009CA7" w:rsidR="00C562AE" w:rsidRPr="00C45FEE" w:rsidRDefault="00C562AE">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562AE">
        <w:rPr>
          <w:rFonts w:ascii="Times New Roman" w:hAnsi="Times New Roman" w:cs="Times New Roman"/>
          <w:noProof/>
          <w:color w:val="000000" w:themeColor="text1"/>
          <w:sz w:val="28"/>
          <w:szCs w:val="28"/>
          <w:lang w:val="en-US"/>
        </w:rPr>
        <w:t>Boon P. I., Mitchell A. Methanogenesis in the sediments of an Australian freshwater wetland: Comparison with aerobic decay, and factors controlling methanogenesis // FEMS Microbiology Ecology. 1995. Т. 18. № 3. С. 175</w:t>
      </w:r>
      <w:r w:rsidR="00042E18">
        <w:rPr>
          <w:rFonts w:ascii="Times New Roman" w:hAnsi="Times New Roman" w:cs="Times New Roman"/>
          <w:noProof/>
          <w:color w:val="000000" w:themeColor="text1"/>
          <w:sz w:val="28"/>
          <w:szCs w:val="28"/>
          <w:lang w:val="en-US"/>
        </w:rPr>
        <w:t>-</w:t>
      </w:r>
      <w:r w:rsidRPr="00C562AE">
        <w:rPr>
          <w:rFonts w:ascii="Times New Roman" w:hAnsi="Times New Roman" w:cs="Times New Roman"/>
          <w:noProof/>
          <w:color w:val="000000" w:themeColor="text1"/>
          <w:sz w:val="28"/>
          <w:szCs w:val="28"/>
          <w:lang w:val="en-US"/>
        </w:rPr>
        <w:t>190.</w:t>
      </w:r>
    </w:p>
    <w:p w14:paraId="345E48E9" w14:textId="2B72E16D"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Rinzema A., Van Lier J., Lettinga G. Sodium inhibition of acetoclastic methanogens in granular sludge from a UASB reactor //Enzyme and Microbial Technology.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1988.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10</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 xml:space="preserve">24-32. </w:t>
      </w:r>
    </w:p>
    <w:p w14:paraId="201FDA94" w14:textId="051373D0"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Lai M. C. et al. Methanocalculus taiwanensis sp. nov., isolated from an estuarine environment //International journal of systematic and evolutionary microbiology.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2002.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52</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1799-1806..</w:t>
      </w:r>
    </w:p>
    <w:p w14:paraId="011121A2" w14:textId="5AD66109"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Westermann P. The effect of incubation temperature on steady-state concentrations of hydrogen and volatile fatty acids during anaerobic degradation in slurries from wetland sediments //FEMS Microbiology Ecology.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1994.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13</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295-302.</w:t>
      </w:r>
    </w:p>
    <w:p w14:paraId="0943EA5E" w14:textId="5F106709"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Conrad R., Wetter B. Influence of temperature on energetics of hydrogen metabolism in homoacetogenic, methanogenic, and other anaerobic bacteria //Archives of Microbiology.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1990.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155.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 xml:space="preserve">94-98. </w:t>
      </w:r>
    </w:p>
    <w:p w14:paraId="0D82D991" w14:textId="3282E4B2" w:rsidR="0063378A"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Zhu L. et al. Biogenic methane generation from lignite coal at different temperatures //Gas Science and Engineering.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2023.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117.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205016.</w:t>
      </w:r>
    </w:p>
    <w:p w14:paraId="7013AD20" w14:textId="27C4DE96" w:rsidR="00C562AE" w:rsidRPr="00C45FEE" w:rsidRDefault="00C562AE">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562AE">
        <w:rPr>
          <w:rFonts w:ascii="Times New Roman" w:hAnsi="Times New Roman" w:cs="Times New Roman"/>
          <w:noProof/>
          <w:color w:val="000000" w:themeColor="text1"/>
          <w:sz w:val="28"/>
          <w:szCs w:val="28"/>
          <w:lang w:val="en-US"/>
        </w:rPr>
        <w:t>Kapusta K. et al. Large-scale Experimental Investigations to Evaluate the Feasibility of Producing Methane-Rich Gas (SNG) through Underground Coal Gasification Process. Effect of Coal Rank and Gasification Pressure // Energies. - 2020. -Vol. 13, No 6. -P. 1334.</w:t>
      </w:r>
    </w:p>
    <w:p w14:paraId="6FE13E3E" w14:textId="362EF551"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Harris S. H., Smith R. L., Barker C. E. Microbial and chemical factors influencing methane production in laboratory incubations of low-rank subsurface coals //International Journal of Coal Geology.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2008.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76</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1-2.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46-51.</w:t>
      </w:r>
    </w:p>
    <w:p w14:paraId="2F1DB950" w14:textId="384C6C9A"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Robbins S. J. et al. The effect of coal rank on biogenic methane potential and microbial composition //International Journal of Coal Geology.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2016.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154.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205-212.</w:t>
      </w:r>
    </w:p>
    <w:p w14:paraId="225AF9C5" w14:textId="5A62CF10"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Haider R. et al. Fungal degradation of coal as a pretreatment for methane production //Fuel.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 xml:space="preserve">104.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717-725.</w:t>
      </w:r>
    </w:p>
    <w:p w14:paraId="172CCDE4" w14:textId="493B4B80" w:rsidR="0063378A" w:rsidRPr="00C45FEE" w:rsidRDefault="0063378A">
      <w:pPr>
        <w:pStyle w:val="a3"/>
        <w:numPr>
          <w:ilvl w:val="0"/>
          <w:numId w:val="5"/>
        </w:num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r w:rsidRPr="00C45FEE">
        <w:rPr>
          <w:rFonts w:ascii="Times New Roman" w:hAnsi="Times New Roman" w:cs="Times New Roman"/>
          <w:noProof/>
          <w:color w:val="000000" w:themeColor="text1"/>
          <w:sz w:val="28"/>
          <w:szCs w:val="28"/>
          <w:lang w:val="en-US"/>
        </w:rPr>
        <w:t xml:space="preserve">Papendick S. L. et al. Biogenic methane potential for Surat Basin, Queensland coal seams //International Journal of Coal Geology. </w:t>
      </w:r>
      <w:r w:rsidR="00042E18">
        <w:rPr>
          <w:rFonts w:ascii="Times New Roman" w:hAnsi="Times New Roman" w:cs="Times New Roman"/>
          <w:noProof/>
          <w:color w:val="000000" w:themeColor="text1"/>
          <w:sz w:val="28"/>
          <w:szCs w:val="28"/>
          <w:lang w:val="en-US"/>
        </w:rPr>
        <w:t>-</w:t>
      </w:r>
      <w:r w:rsidRPr="00C45FEE">
        <w:rPr>
          <w:rFonts w:ascii="Times New Roman" w:hAnsi="Times New Roman" w:cs="Times New Roman"/>
          <w:noProof/>
          <w:color w:val="000000" w:themeColor="text1"/>
          <w:sz w:val="28"/>
          <w:szCs w:val="28"/>
          <w:lang w:val="en-US"/>
        </w:rPr>
        <w:t xml:space="preserve"> 2011.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Vol. </w:t>
      </w:r>
      <w:r w:rsidRPr="00C45FEE">
        <w:rPr>
          <w:rFonts w:ascii="Times New Roman" w:hAnsi="Times New Roman" w:cs="Times New Roman"/>
          <w:noProof/>
          <w:color w:val="000000" w:themeColor="text1"/>
          <w:sz w:val="28"/>
          <w:szCs w:val="28"/>
          <w:lang w:val="en-US"/>
        </w:rPr>
        <w:t>88</w:t>
      </w:r>
      <w:r w:rsidR="00037E82">
        <w:rPr>
          <w:rFonts w:ascii="Times New Roman" w:hAnsi="Times New Roman" w:cs="Times New Roman"/>
          <w:noProof/>
          <w:color w:val="000000" w:themeColor="text1"/>
          <w:sz w:val="28"/>
          <w:szCs w:val="28"/>
          <w:lang w:val="en-US"/>
        </w:rPr>
        <w:t xml:space="preserve">, No. </w:t>
      </w:r>
      <w:r w:rsidRPr="00C45FEE">
        <w:rPr>
          <w:rFonts w:ascii="Times New Roman" w:hAnsi="Times New Roman" w:cs="Times New Roman"/>
          <w:noProof/>
          <w:color w:val="000000" w:themeColor="text1"/>
          <w:sz w:val="28"/>
          <w:szCs w:val="28"/>
          <w:lang w:val="en-US"/>
        </w:rPr>
        <w:t xml:space="preserve">2-3. </w:t>
      </w:r>
      <w:r w:rsidR="00042E18">
        <w:rPr>
          <w:rFonts w:ascii="Times New Roman" w:hAnsi="Times New Roman" w:cs="Times New Roman"/>
          <w:noProof/>
          <w:color w:val="000000" w:themeColor="text1"/>
          <w:sz w:val="28"/>
          <w:szCs w:val="28"/>
          <w:lang w:val="en-US"/>
        </w:rPr>
        <w:t>-</w:t>
      </w:r>
      <w:r w:rsidR="00277369">
        <w:rPr>
          <w:rFonts w:ascii="Times New Roman" w:hAnsi="Times New Roman" w:cs="Times New Roman"/>
          <w:noProof/>
          <w:color w:val="000000" w:themeColor="text1"/>
          <w:sz w:val="28"/>
          <w:szCs w:val="28"/>
          <w:lang w:val="en-US"/>
        </w:rPr>
        <w:t xml:space="preserve"> P. </w:t>
      </w:r>
      <w:r w:rsidRPr="00C45FEE">
        <w:rPr>
          <w:rFonts w:ascii="Times New Roman" w:hAnsi="Times New Roman" w:cs="Times New Roman"/>
          <w:noProof/>
          <w:color w:val="000000" w:themeColor="text1"/>
          <w:sz w:val="28"/>
          <w:szCs w:val="28"/>
          <w:lang w:val="en-US"/>
        </w:rPr>
        <w:t>123-134</w:t>
      </w:r>
    </w:p>
    <w:p w14:paraId="729466DE" w14:textId="77777777" w:rsidR="00712B49" w:rsidRPr="0063378A" w:rsidRDefault="00712B49" w:rsidP="00C33465">
      <w:pPr>
        <w:tabs>
          <w:tab w:val="left" w:pos="993"/>
        </w:tabs>
        <w:spacing w:after="0" w:line="240" w:lineRule="auto"/>
        <w:ind w:left="-567" w:firstLine="567"/>
        <w:jc w:val="both"/>
        <w:divId w:val="1557737429"/>
        <w:rPr>
          <w:rFonts w:ascii="Times New Roman" w:hAnsi="Times New Roman" w:cs="Times New Roman"/>
          <w:noProof/>
          <w:color w:val="000000" w:themeColor="text1"/>
          <w:sz w:val="28"/>
          <w:szCs w:val="28"/>
          <w:lang w:val="en-US"/>
        </w:rPr>
      </w:pPr>
    </w:p>
    <w:p w14:paraId="605C7641" w14:textId="77777777" w:rsidR="000A2348" w:rsidRDefault="000A2348" w:rsidP="00C33465">
      <w:pPr>
        <w:tabs>
          <w:tab w:val="left" w:pos="993"/>
        </w:tabs>
        <w:autoSpaceDE w:val="0"/>
        <w:autoSpaceDN w:val="0"/>
        <w:ind w:left="-567" w:firstLine="567"/>
        <w:divId w:val="1557737429"/>
        <w:rPr>
          <w:rFonts w:ascii="Times New Roman" w:hAnsi="Times New Roman" w:cs="Times New Roman"/>
          <w:noProof/>
          <w:color w:val="000000" w:themeColor="text1"/>
          <w:sz w:val="28"/>
          <w:szCs w:val="28"/>
          <w:lang w:val="kk-KZ"/>
        </w:rPr>
      </w:pPr>
    </w:p>
    <w:p w14:paraId="1D18E6A3" w14:textId="77777777" w:rsidR="00D94652" w:rsidRDefault="00D94652" w:rsidP="00C33465">
      <w:pPr>
        <w:tabs>
          <w:tab w:val="left" w:pos="993"/>
        </w:tabs>
        <w:autoSpaceDE w:val="0"/>
        <w:autoSpaceDN w:val="0"/>
        <w:ind w:left="-567" w:firstLine="567"/>
        <w:divId w:val="1557737429"/>
        <w:rPr>
          <w:rFonts w:ascii="Times New Roman" w:hAnsi="Times New Roman" w:cs="Times New Roman"/>
          <w:noProof/>
          <w:color w:val="000000" w:themeColor="text1"/>
          <w:sz w:val="28"/>
          <w:szCs w:val="28"/>
          <w:lang w:val="en-US"/>
        </w:rPr>
      </w:pPr>
    </w:p>
    <w:sectPr w:rsidR="00D94652" w:rsidSect="00C33465">
      <w:footerReference w:type="default" r:id="rId76"/>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FB5867" w14:textId="77777777" w:rsidR="00093354" w:rsidRDefault="00093354" w:rsidP="00092B41">
      <w:pPr>
        <w:spacing w:after="0" w:line="240" w:lineRule="auto"/>
      </w:pPr>
      <w:r>
        <w:separator/>
      </w:r>
    </w:p>
  </w:endnote>
  <w:endnote w:type="continuationSeparator" w:id="0">
    <w:p w14:paraId="728BF242" w14:textId="77777777" w:rsidR="00093354" w:rsidRDefault="00093354" w:rsidP="00092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87060994"/>
      <w:docPartObj>
        <w:docPartGallery w:val="Page Numbers (Bottom of Page)"/>
        <w:docPartUnique/>
      </w:docPartObj>
    </w:sdtPr>
    <w:sdtEndPr/>
    <w:sdtContent>
      <w:p w14:paraId="766A9F95" w14:textId="45BE1C73" w:rsidR="00092B41" w:rsidRDefault="00092B41">
        <w:pPr>
          <w:pStyle w:val="af5"/>
          <w:jc w:val="center"/>
        </w:pPr>
        <w:r>
          <w:fldChar w:fldCharType="begin"/>
        </w:r>
        <w:r>
          <w:instrText>PAGE   \* MERGEFORMAT</w:instrText>
        </w:r>
        <w:r>
          <w:fldChar w:fldCharType="separate"/>
        </w:r>
        <w:r>
          <w:t>2</w:t>
        </w:r>
        <w:r>
          <w:fldChar w:fldCharType="end"/>
        </w:r>
      </w:p>
    </w:sdtContent>
  </w:sdt>
  <w:p w14:paraId="575F5EC1" w14:textId="77777777" w:rsidR="00092B41" w:rsidRDefault="00092B41">
    <w:pPr>
      <w:pStyle w:val="af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860743" w14:textId="77777777" w:rsidR="00093354" w:rsidRDefault="00093354" w:rsidP="00092B41">
      <w:pPr>
        <w:spacing w:after="0" w:line="240" w:lineRule="auto"/>
      </w:pPr>
      <w:r>
        <w:separator/>
      </w:r>
    </w:p>
  </w:footnote>
  <w:footnote w:type="continuationSeparator" w:id="0">
    <w:p w14:paraId="411DF5C8" w14:textId="77777777" w:rsidR="00093354" w:rsidRDefault="00093354" w:rsidP="00092B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326FD6"/>
    <w:multiLevelType w:val="multilevel"/>
    <w:tmpl w:val="7E18EFB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571"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14843282"/>
    <w:multiLevelType w:val="hybridMultilevel"/>
    <w:tmpl w:val="0E902C0E"/>
    <w:lvl w:ilvl="0" w:tplc="28D02E34">
      <w:start w:val="1"/>
      <w:numFmt w:val="bullet"/>
      <w:lvlText w:val="-"/>
      <w:lvlJc w:val="left"/>
      <w:pPr>
        <w:ind w:left="1428" w:hanging="360"/>
      </w:pPr>
      <w:rPr>
        <w:rFonts w:ascii="Times New Roman" w:eastAsiaTheme="minorHAnsi" w:hAnsi="Times New Roman" w:cs="Times New Roman" w:hint="default"/>
      </w:rPr>
    </w:lvl>
    <w:lvl w:ilvl="1" w:tplc="20000003" w:tentative="1">
      <w:start w:val="1"/>
      <w:numFmt w:val="bullet"/>
      <w:lvlText w:val="o"/>
      <w:lvlJc w:val="left"/>
      <w:pPr>
        <w:ind w:left="2148" w:hanging="360"/>
      </w:pPr>
      <w:rPr>
        <w:rFonts w:ascii="Courier New" w:hAnsi="Courier New" w:cs="Courier New" w:hint="default"/>
      </w:rPr>
    </w:lvl>
    <w:lvl w:ilvl="2" w:tplc="20000005" w:tentative="1">
      <w:start w:val="1"/>
      <w:numFmt w:val="bullet"/>
      <w:lvlText w:val=""/>
      <w:lvlJc w:val="left"/>
      <w:pPr>
        <w:ind w:left="2868" w:hanging="360"/>
      </w:pPr>
      <w:rPr>
        <w:rFonts w:ascii="Wingdings" w:hAnsi="Wingdings" w:hint="default"/>
      </w:rPr>
    </w:lvl>
    <w:lvl w:ilvl="3" w:tplc="20000001" w:tentative="1">
      <w:start w:val="1"/>
      <w:numFmt w:val="bullet"/>
      <w:lvlText w:val=""/>
      <w:lvlJc w:val="left"/>
      <w:pPr>
        <w:ind w:left="3588" w:hanging="360"/>
      </w:pPr>
      <w:rPr>
        <w:rFonts w:ascii="Symbol" w:hAnsi="Symbol" w:hint="default"/>
      </w:rPr>
    </w:lvl>
    <w:lvl w:ilvl="4" w:tplc="20000003" w:tentative="1">
      <w:start w:val="1"/>
      <w:numFmt w:val="bullet"/>
      <w:lvlText w:val="o"/>
      <w:lvlJc w:val="left"/>
      <w:pPr>
        <w:ind w:left="4308" w:hanging="360"/>
      </w:pPr>
      <w:rPr>
        <w:rFonts w:ascii="Courier New" w:hAnsi="Courier New" w:cs="Courier New" w:hint="default"/>
      </w:rPr>
    </w:lvl>
    <w:lvl w:ilvl="5" w:tplc="20000005" w:tentative="1">
      <w:start w:val="1"/>
      <w:numFmt w:val="bullet"/>
      <w:lvlText w:val=""/>
      <w:lvlJc w:val="left"/>
      <w:pPr>
        <w:ind w:left="5028" w:hanging="360"/>
      </w:pPr>
      <w:rPr>
        <w:rFonts w:ascii="Wingdings" w:hAnsi="Wingdings" w:hint="default"/>
      </w:rPr>
    </w:lvl>
    <w:lvl w:ilvl="6" w:tplc="20000001" w:tentative="1">
      <w:start w:val="1"/>
      <w:numFmt w:val="bullet"/>
      <w:lvlText w:val=""/>
      <w:lvlJc w:val="left"/>
      <w:pPr>
        <w:ind w:left="5748" w:hanging="360"/>
      </w:pPr>
      <w:rPr>
        <w:rFonts w:ascii="Symbol" w:hAnsi="Symbol" w:hint="default"/>
      </w:rPr>
    </w:lvl>
    <w:lvl w:ilvl="7" w:tplc="20000003" w:tentative="1">
      <w:start w:val="1"/>
      <w:numFmt w:val="bullet"/>
      <w:lvlText w:val="o"/>
      <w:lvlJc w:val="left"/>
      <w:pPr>
        <w:ind w:left="6468" w:hanging="360"/>
      </w:pPr>
      <w:rPr>
        <w:rFonts w:ascii="Courier New" w:hAnsi="Courier New" w:cs="Courier New" w:hint="default"/>
      </w:rPr>
    </w:lvl>
    <w:lvl w:ilvl="8" w:tplc="20000005" w:tentative="1">
      <w:start w:val="1"/>
      <w:numFmt w:val="bullet"/>
      <w:lvlText w:val=""/>
      <w:lvlJc w:val="left"/>
      <w:pPr>
        <w:ind w:left="7188" w:hanging="360"/>
      </w:pPr>
      <w:rPr>
        <w:rFonts w:ascii="Wingdings" w:hAnsi="Wingdings" w:hint="default"/>
      </w:rPr>
    </w:lvl>
  </w:abstractNum>
  <w:abstractNum w:abstractNumId="2" w15:restartNumberingAfterBreak="0">
    <w:nsid w:val="1E5C54BC"/>
    <w:multiLevelType w:val="hybridMultilevel"/>
    <w:tmpl w:val="FD3C8F50"/>
    <w:lvl w:ilvl="0" w:tplc="2000000F">
      <w:start w:val="1"/>
      <w:numFmt w:val="decimal"/>
      <w:lvlText w:val="%1."/>
      <w:lvlJc w:val="left"/>
      <w:pPr>
        <w:ind w:left="1495"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3" w15:restartNumberingAfterBreak="0">
    <w:nsid w:val="312B6F2C"/>
    <w:multiLevelType w:val="multilevel"/>
    <w:tmpl w:val="692E70EA"/>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61F365BF"/>
    <w:multiLevelType w:val="hybridMultilevel"/>
    <w:tmpl w:val="A20887DA"/>
    <w:lvl w:ilvl="0" w:tplc="EEE8FF16">
      <w:start w:val="1"/>
      <w:numFmt w:val="decimal"/>
      <w:lvlText w:val="%1)"/>
      <w:lvlJc w:val="left"/>
      <w:pPr>
        <w:ind w:left="1068" w:hanging="360"/>
      </w:pPr>
      <w:rPr>
        <w:rFonts w:hint="default"/>
      </w:rPr>
    </w:lvl>
    <w:lvl w:ilvl="1" w:tplc="10000019" w:tentative="1">
      <w:start w:val="1"/>
      <w:numFmt w:val="lowerLetter"/>
      <w:lvlText w:val="%2."/>
      <w:lvlJc w:val="left"/>
      <w:pPr>
        <w:ind w:left="1788" w:hanging="360"/>
      </w:pPr>
    </w:lvl>
    <w:lvl w:ilvl="2" w:tplc="1000001B" w:tentative="1">
      <w:start w:val="1"/>
      <w:numFmt w:val="lowerRoman"/>
      <w:lvlText w:val="%3."/>
      <w:lvlJc w:val="right"/>
      <w:pPr>
        <w:ind w:left="2508" w:hanging="180"/>
      </w:pPr>
    </w:lvl>
    <w:lvl w:ilvl="3" w:tplc="1000000F" w:tentative="1">
      <w:start w:val="1"/>
      <w:numFmt w:val="decimal"/>
      <w:lvlText w:val="%4."/>
      <w:lvlJc w:val="left"/>
      <w:pPr>
        <w:ind w:left="3228" w:hanging="360"/>
      </w:pPr>
    </w:lvl>
    <w:lvl w:ilvl="4" w:tplc="10000019" w:tentative="1">
      <w:start w:val="1"/>
      <w:numFmt w:val="lowerLetter"/>
      <w:lvlText w:val="%5."/>
      <w:lvlJc w:val="left"/>
      <w:pPr>
        <w:ind w:left="3948" w:hanging="360"/>
      </w:pPr>
    </w:lvl>
    <w:lvl w:ilvl="5" w:tplc="1000001B" w:tentative="1">
      <w:start w:val="1"/>
      <w:numFmt w:val="lowerRoman"/>
      <w:lvlText w:val="%6."/>
      <w:lvlJc w:val="right"/>
      <w:pPr>
        <w:ind w:left="4668" w:hanging="180"/>
      </w:pPr>
    </w:lvl>
    <w:lvl w:ilvl="6" w:tplc="1000000F" w:tentative="1">
      <w:start w:val="1"/>
      <w:numFmt w:val="decimal"/>
      <w:lvlText w:val="%7."/>
      <w:lvlJc w:val="left"/>
      <w:pPr>
        <w:ind w:left="5388" w:hanging="360"/>
      </w:pPr>
    </w:lvl>
    <w:lvl w:ilvl="7" w:tplc="10000019" w:tentative="1">
      <w:start w:val="1"/>
      <w:numFmt w:val="lowerLetter"/>
      <w:lvlText w:val="%8."/>
      <w:lvlJc w:val="left"/>
      <w:pPr>
        <w:ind w:left="6108" w:hanging="360"/>
      </w:pPr>
    </w:lvl>
    <w:lvl w:ilvl="8" w:tplc="1000001B" w:tentative="1">
      <w:start w:val="1"/>
      <w:numFmt w:val="lowerRoman"/>
      <w:lvlText w:val="%9."/>
      <w:lvlJc w:val="right"/>
      <w:pPr>
        <w:ind w:left="6828" w:hanging="180"/>
      </w:pPr>
    </w:lvl>
  </w:abstractNum>
  <w:num w:numId="1" w16cid:durableId="538906374">
    <w:abstractNumId w:val="0"/>
  </w:num>
  <w:num w:numId="2" w16cid:durableId="307517064">
    <w:abstractNumId w:val="3"/>
  </w:num>
  <w:num w:numId="3" w16cid:durableId="2114788276">
    <w:abstractNumId w:val="4"/>
  </w:num>
  <w:num w:numId="4" w16cid:durableId="965239764">
    <w:abstractNumId w:val="1"/>
  </w:num>
  <w:num w:numId="5" w16cid:durableId="1179663314">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4995"/>
    <w:rsid w:val="00001FAC"/>
    <w:rsid w:val="0000429F"/>
    <w:rsid w:val="00005560"/>
    <w:rsid w:val="00010225"/>
    <w:rsid w:val="00011022"/>
    <w:rsid w:val="00012C2D"/>
    <w:rsid w:val="00012CBA"/>
    <w:rsid w:val="00013F92"/>
    <w:rsid w:val="00015776"/>
    <w:rsid w:val="00017F8D"/>
    <w:rsid w:val="000212D2"/>
    <w:rsid w:val="000239E3"/>
    <w:rsid w:val="0003175B"/>
    <w:rsid w:val="00032941"/>
    <w:rsid w:val="00033582"/>
    <w:rsid w:val="00037E82"/>
    <w:rsid w:val="00042E18"/>
    <w:rsid w:val="000459A2"/>
    <w:rsid w:val="00045B88"/>
    <w:rsid w:val="00053448"/>
    <w:rsid w:val="00056569"/>
    <w:rsid w:val="00060903"/>
    <w:rsid w:val="000616AB"/>
    <w:rsid w:val="000631EE"/>
    <w:rsid w:val="00063E9B"/>
    <w:rsid w:val="0006427C"/>
    <w:rsid w:val="000644B2"/>
    <w:rsid w:val="00066124"/>
    <w:rsid w:val="00070541"/>
    <w:rsid w:val="000756EC"/>
    <w:rsid w:val="00082381"/>
    <w:rsid w:val="000842E7"/>
    <w:rsid w:val="00084E4A"/>
    <w:rsid w:val="00087785"/>
    <w:rsid w:val="000909A1"/>
    <w:rsid w:val="00090D45"/>
    <w:rsid w:val="00092B41"/>
    <w:rsid w:val="00093354"/>
    <w:rsid w:val="00093BC1"/>
    <w:rsid w:val="00094CA5"/>
    <w:rsid w:val="000951D5"/>
    <w:rsid w:val="00095542"/>
    <w:rsid w:val="00097983"/>
    <w:rsid w:val="000A0269"/>
    <w:rsid w:val="000A07A9"/>
    <w:rsid w:val="000A2348"/>
    <w:rsid w:val="000A7043"/>
    <w:rsid w:val="000B1256"/>
    <w:rsid w:val="000B1F24"/>
    <w:rsid w:val="000B23A8"/>
    <w:rsid w:val="000B5ABB"/>
    <w:rsid w:val="000C34F0"/>
    <w:rsid w:val="000C37A9"/>
    <w:rsid w:val="000C51FE"/>
    <w:rsid w:val="000C5579"/>
    <w:rsid w:val="000D5368"/>
    <w:rsid w:val="000E02F8"/>
    <w:rsid w:val="000E6D11"/>
    <w:rsid w:val="000F06FB"/>
    <w:rsid w:val="000F1730"/>
    <w:rsid w:val="000F1ABB"/>
    <w:rsid w:val="000F2B6F"/>
    <w:rsid w:val="00100132"/>
    <w:rsid w:val="001006DF"/>
    <w:rsid w:val="00105102"/>
    <w:rsid w:val="00110EF3"/>
    <w:rsid w:val="001130AF"/>
    <w:rsid w:val="00113612"/>
    <w:rsid w:val="001138EF"/>
    <w:rsid w:val="001168B6"/>
    <w:rsid w:val="00121409"/>
    <w:rsid w:val="001263CE"/>
    <w:rsid w:val="00131058"/>
    <w:rsid w:val="00131431"/>
    <w:rsid w:val="0013367D"/>
    <w:rsid w:val="00135771"/>
    <w:rsid w:val="001361DE"/>
    <w:rsid w:val="00136F74"/>
    <w:rsid w:val="00143A87"/>
    <w:rsid w:val="00146361"/>
    <w:rsid w:val="00151755"/>
    <w:rsid w:val="00151CDA"/>
    <w:rsid w:val="00155A0F"/>
    <w:rsid w:val="001566CC"/>
    <w:rsid w:val="001578C9"/>
    <w:rsid w:val="00161BED"/>
    <w:rsid w:val="0016350F"/>
    <w:rsid w:val="00164615"/>
    <w:rsid w:val="00165083"/>
    <w:rsid w:val="00165A62"/>
    <w:rsid w:val="0017012E"/>
    <w:rsid w:val="001701ED"/>
    <w:rsid w:val="001711B0"/>
    <w:rsid w:val="00171C6A"/>
    <w:rsid w:val="001729FA"/>
    <w:rsid w:val="00173BDA"/>
    <w:rsid w:val="0017415B"/>
    <w:rsid w:val="00174786"/>
    <w:rsid w:val="00175DED"/>
    <w:rsid w:val="001761DE"/>
    <w:rsid w:val="0018293E"/>
    <w:rsid w:val="001837E2"/>
    <w:rsid w:val="001925A4"/>
    <w:rsid w:val="00192EDD"/>
    <w:rsid w:val="00196861"/>
    <w:rsid w:val="0019687C"/>
    <w:rsid w:val="001A4479"/>
    <w:rsid w:val="001A5E29"/>
    <w:rsid w:val="001B029B"/>
    <w:rsid w:val="001B0E41"/>
    <w:rsid w:val="001B0ECE"/>
    <w:rsid w:val="001B603F"/>
    <w:rsid w:val="001C219E"/>
    <w:rsid w:val="001C43E5"/>
    <w:rsid w:val="001C558C"/>
    <w:rsid w:val="001C6D5A"/>
    <w:rsid w:val="001C7059"/>
    <w:rsid w:val="001C7305"/>
    <w:rsid w:val="001C7A99"/>
    <w:rsid w:val="001D4838"/>
    <w:rsid w:val="001D6EB7"/>
    <w:rsid w:val="001D7E5F"/>
    <w:rsid w:val="001E071C"/>
    <w:rsid w:val="001E1187"/>
    <w:rsid w:val="001E3469"/>
    <w:rsid w:val="001F4715"/>
    <w:rsid w:val="001F5E45"/>
    <w:rsid w:val="00206731"/>
    <w:rsid w:val="00207BA3"/>
    <w:rsid w:val="00207D5A"/>
    <w:rsid w:val="002130BB"/>
    <w:rsid w:val="00220FE6"/>
    <w:rsid w:val="00223A92"/>
    <w:rsid w:val="002244FE"/>
    <w:rsid w:val="00225F93"/>
    <w:rsid w:val="002319D5"/>
    <w:rsid w:val="002344EC"/>
    <w:rsid w:val="00235214"/>
    <w:rsid w:val="00236366"/>
    <w:rsid w:val="002363C3"/>
    <w:rsid w:val="00241DD9"/>
    <w:rsid w:val="00252035"/>
    <w:rsid w:val="002554CE"/>
    <w:rsid w:val="00257333"/>
    <w:rsid w:val="002619A9"/>
    <w:rsid w:val="00262B2B"/>
    <w:rsid w:val="00267353"/>
    <w:rsid w:val="0027266B"/>
    <w:rsid w:val="00274BF0"/>
    <w:rsid w:val="002772FD"/>
    <w:rsid w:val="00277369"/>
    <w:rsid w:val="00280107"/>
    <w:rsid w:val="00280166"/>
    <w:rsid w:val="00281096"/>
    <w:rsid w:val="00281493"/>
    <w:rsid w:val="00281D5B"/>
    <w:rsid w:val="00284DD1"/>
    <w:rsid w:val="002851B4"/>
    <w:rsid w:val="00286B17"/>
    <w:rsid w:val="002879F5"/>
    <w:rsid w:val="00291F23"/>
    <w:rsid w:val="002921A9"/>
    <w:rsid w:val="00292D0D"/>
    <w:rsid w:val="0029775D"/>
    <w:rsid w:val="002A0B5E"/>
    <w:rsid w:val="002A40D6"/>
    <w:rsid w:val="002A79D4"/>
    <w:rsid w:val="002B1864"/>
    <w:rsid w:val="002B3471"/>
    <w:rsid w:val="002B5CD9"/>
    <w:rsid w:val="002B7694"/>
    <w:rsid w:val="002C1B62"/>
    <w:rsid w:val="002C2F9B"/>
    <w:rsid w:val="002C51B9"/>
    <w:rsid w:val="002D22C0"/>
    <w:rsid w:val="002D2CDA"/>
    <w:rsid w:val="002D2D9B"/>
    <w:rsid w:val="002E2EF6"/>
    <w:rsid w:val="002E6978"/>
    <w:rsid w:val="002F0DE3"/>
    <w:rsid w:val="002F23C6"/>
    <w:rsid w:val="002F3031"/>
    <w:rsid w:val="00303356"/>
    <w:rsid w:val="00306236"/>
    <w:rsid w:val="0030680A"/>
    <w:rsid w:val="0031047D"/>
    <w:rsid w:val="00311B3E"/>
    <w:rsid w:val="0031319C"/>
    <w:rsid w:val="00313B5A"/>
    <w:rsid w:val="003145AE"/>
    <w:rsid w:val="00314ACC"/>
    <w:rsid w:val="00315500"/>
    <w:rsid w:val="00316154"/>
    <w:rsid w:val="003164EF"/>
    <w:rsid w:val="00322380"/>
    <w:rsid w:val="00322FDC"/>
    <w:rsid w:val="00326740"/>
    <w:rsid w:val="00326BC8"/>
    <w:rsid w:val="00327167"/>
    <w:rsid w:val="00327F80"/>
    <w:rsid w:val="0033255E"/>
    <w:rsid w:val="00332AE9"/>
    <w:rsid w:val="003365A6"/>
    <w:rsid w:val="003373B8"/>
    <w:rsid w:val="00337C4B"/>
    <w:rsid w:val="00344695"/>
    <w:rsid w:val="003449C3"/>
    <w:rsid w:val="00350F41"/>
    <w:rsid w:val="003552CB"/>
    <w:rsid w:val="003562C1"/>
    <w:rsid w:val="00366C49"/>
    <w:rsid w:val="0037147A"/>
    <w:rsid w:val="00373EB3"/>
    <w:rsid w:val="003761DF"/>
    <w:rsid w:val="00377CBC"/>
    <w:rsid w:val="003855B3"/>
    <w:rsid w:val="0039039E"/>
    <w:rsid w:val="00393A2A"/>
    <w:rsid w:val="00393FF5"/>
    <w:rsid w:val="00396C34"/>
    <w:rsid w:val="00397C58"/>
    <w:rsid w:val="003A2730"/>
    <w:rsid w:val="003A480F"/>
    <w:rsid w:val="003A51F6"/>
    <w:rsid w:val="003A5EA9"/>
    <w:rsid w:val="003B18F4"/>
    <w:rsid w:val="003B1E0C"/>
    <w:rsid w:val="003B1F47"/>
    <w:rsid w:val="003B4D90"/>
    <w:rsid w:val="003B6545"/>
    <w:rsid w:val="003C16DF"/>
    <w:rsid w:val="003C2819"/>
    <w:rsid w:val="003C40F7"/>
    <w:rsid w:val="003C5455"/>
    <w:rsid w:val="003C713A"/>
    <w:rsid w:val="003D1A12"/>
    <w:rsid w:val="003D29AA"/>
    <w:rsid w:val="003D5995"/>
    <w:rsid w:val="003D5DD8"/>
    <w:rsid w:val="003D6883"/>
    <w:rsid w:val="003D7F0D"/>
    <w:rsid w:val="003E2E9F"/>
    <w:rsid w:val="003E3E54"/>
    <w:rsid w:val="003E5730"/>
    <w:rsid w:val="003F0F85"/>
    <w:rsid w:val="003F3B6F"/>
    <w:rsid w:val="003F4784"/>
    <w:rsid w:val="003F7263"/>
    <w:rsid w:val="004035D0"/>
    <w:rsid w:val="004075AC"/>
    <w:rsid w:val="00407CD7"/>
    <w:rsid w:val="00415D3B"/>
    <w:rsid w:val="00417B57"/>
    <w:rsid w:val="00420544"/>
    <w:rsid w:val="00423CF7"/>
    <w:rsid w:val="00423F55"/>
    <w:rsid w:val="004244BD"/>
    <w:rsid w:val="00425214"/>
    <w:rsid w:val="004252E7"/>
    <w:rsid w:val="00426D19"/>
    <w:rsid w:val="00431935"/>
    <w:rsid w:val="00432BA4"/>
    <w:rsid w:val="00435DD2"/>
    <w:rsid w:val="004423C1"/>
    <w:rsid w:val="004444F0"/>
    <w:rsid w:val="00453824"/>
    <w:rsid w:val="00454A69"/>
    <w:rsid w:val="00466961"/>
    <w:rsid w:val="00470AEA"/>
    <w:rsid w:val="004714A6"/>
    <w:rsid w:val="004725F9"/>
    <w:rsid w:val="0047305E"/>
    <w:rsid w:val="0048373E"/>
    <w:rsid w:val="004858EB"/>
    <w:rsid w:val="00486875"/>
    <w:rsid w:val="0049095B"/>
    <w:rsid w:val="00490E29"/>
    <w:rsid w:val="004915B8"/>
    <w:rsid w:val="004919E4"/>
    <w:rsid w:val="00492102"/>
    <w:rsid w:val="00493921"/>
    <w:rsid w:val="00493E15"/>
    <w:rsid w:val="00497596"/>
    <w:rsid w:val="004A05DF"/>
    <w:rsid w:val="004A3383"/>
    <w:rsid w:val="004B06E9"/>
    <w:rsid w:val="004B2587"/>
    <w:rsid w:val="004B5B88"/>
    <w:rsid w:val="004C5568"/>
    <w:rsid w:val="004C6590"/>
    <w:rsid w:val="004C772A"/>
    <w:rsid w:val="004D18D3"/>
    <w:rsid w:val="004E412A"/>
    <w:rsid w:val="004E4A37"/>
    <w:rsid w:val="004F012D"/>
    <w:rsid w:val="004F62D6"/>
    <w:rsid w:val="004F7CF4"/>
    <w:rsid w:val="005003CC"/>
    <w:rsid w:val="00500649"/>
    <w:rsid w:val="005019F5"/>
    <w:rsid w:val="00512AA8"/>
    <w:rsid w:val="005159F0"/>
    <w:rsid w:val="00520DE6"/>
    <w:rsid w:val="00522A15"/>
    <w:rsid w:val="00523229"/>
    <w:rsid w:val="005314CE"/>
    <w:rsid w:val="00534DC4"/>
    <w:rsid w:val="00534F22"/>
    <w:rsid w:val="00535464"/>
    <w:rsid w:val="0053592C"/>
    <w:rsid w:val="00540989"/>
    <w:rsid w:val="0054278E"/>
    <w:rsid w:val="005457AF"/>
    <w:rsid w:val="005457BA"/>
    <w:rsid w:val="00546366"/>
    <w:rsid w:val="005555A7"/>
    <w:rsid w:val="00556326"/>
    <w:rsid w:val="00557123"/>
    <w:rsid w:val="00560F74"/>
    <w:rsid w:val="00564672"/>
    <w:rsid w:val="00575C80"/>
    <w:rsid w:val="005764D8"/>
    <w:rsid w:val="00576A54"/>
    <w:rsid w:val="00576BCA"/>
    <w:rsid w:val="00580A8F"/>
    <w:rsid w:val="00583BCD"/>
    <w:rsid w:val="00585663"/>
    <w:rsid w:val="00594358"/>
    <w:rsid w:val="005948D4"/>
    <w:rsid w:val="005B0C4B"/>
    <w:rsid w:val="005B466F"/>
    <w:rsid w:val="005B74F6"/>
    <w:rsid w:val="005C06B5"/>
    <w:rsid w:val="005C2E4C"/>
    <w:rsid w:val="005C3699"/>
    <w:rsid w:val="005C4B23"/>
    <w:rsid w:val="005D2F34"/>
    <w:rsid w:val="005D6E2C"/>
    <w:rsid w:val="005E146E"/>
    <w:rsid w:val="005E1EDC"/>
    <w:rsid w:val="005E39A8"/>
    <w:rsid w:val="005E67F4"/>
    <w:rsid w:val="005F2BA0"/>
    <w:rsid w:val="005F3C2C"/>
    <w:rsid w:val="005F4D21"/>
    <w:rsid w:val="005F72D7"/>
    <w:rsid w:val="006017CC"/>
    <w:rsid w:val="0060428A"/>
    <w:rsid w:val="006127AA"/>
    <w:rsid w:val="00612C3D"/>
    <w:rsid w:val="00612D8A"/>
    <w:rsid w:val="006231CF"/>
    <w:rsid w:val="00627942"/>
    <w:rsid w:val="00627DCB"/>
    <w:rsid w:val="0063200B"/>
    <w:rsid w:val="0063378A"/>
    <w:rsid w:val="00637809"/>
    <w:rsid w:val="0063796A"/>
    <w:rsid w:val="006444EC"/>
    <w:rsid w:val="006457D2"/>
    <w:rsid w:val="006478AD"/>
    <w:rsid w:val="00647AB5"/>
    <w:rsid w:val="00650609"/>
    <w:rsid w:val="00650FE3"/>
    <w:rsid w:val="00652C65"/>
    <w:rsid w:val="00655149"/>
    <w:rsid w:val="006557CA"/>
    <w:rsid w:val="00657810"/>
    <w:rsid w:val="006639D5"/>
    <w:rsid w:val="00663EF3"/>
    <w:rsid w:val="006665DC"/>
    <w:rsid w:val="00671CB2"/>
    <w:rsid w:val="006720AA"/>
    <w:rsid w:val="006756BC"/>
    <w:rsid w:val="00675959"/>
    <w:rsid w:val="0067670A"/>
    <w:rsid w:val="00677C57"/>
    <w:rsid w:val="0068711C"/>
    <w:rsid w:val="0069042A"/>
    <w:rsid w:val="00691BAA"/>
    <w:rsid w:val="006951DE"/>
    <w:rsid w:val="006954B0"/>
    <w:rsid w:val="006A012F"/>
    <w:rsid w:val="006A1FBA"/>
    <w:rsid w:val="006A7097"/>
    <w:rsid w:val="006B29DF"/>
    <w:rsid w:val="006B3736"/>
    <w:rsid w:val="006B3D00"/>
    <w:rsid w:val="006B49F7"/>
    <w:rsid w:val="006C0ADB"/>
    <w:rsid w:val="006C26C9"/>
    <w:rsid w:val="006D05E4"/>
    <w:rsid w:val="006D1CBB"/>
    <w:rsid w:val="006D5801"/>
    <w:rsid w:val="006D63A9"/>
    <w:rsid w:val="006E09E7"/>
    <w:rsid w:val="006E0FB8"/>
    <w:rsid w:val="006E4252"/>
    <w:rsid w:val="006E6507"/>
    <w:rsid w:val="006F00FE"/>
    <w:rsid w:val="006F257C"/>
    <w:rsid w:val="006F2B11"/>
    <w:rsid w:val="006F2F1B"/>
    <w:rsid w:val="006F5DFA"/>
    <w:rsid w:val="00706FA1"/>
    <w:rsid w:val="00707B31"/>
    <w:rsid w:val="007119CC"/>
    <w:rsid w:val="00712B06"/>
    <w:rsid w:val="00712B49"/>
    <w:rsid w:val="00716532"/>
    <w:rsid w:val="007169EF"/>
    <w:rsid w:val="007202A7"/>
    <w:rsid w:val="00726E3E"/>
    <w:rsid w:val="007353D1"/>
    <w:rsid w:val="00735F18"/>
    <w:rsid w:val="00737D2F"/>
    <w:rsid w:val="00740A88"/>
    <w:rsid w:val="00744D31"/>
    <w:rsid w:val="00744E36"/>
    <w:rsid w:val="00744E99"/>
    <w:rsid w:val="0074519C"/>
    <w:rsid w:val="00746E10"/>
    <w:rsid w:val="00760112"/>
    <w:rsid w:val="0076041D"/>
    <w:rsid w:val="007605F8"/>
    <w:rsid w:val="00760DDF"/>
    <w:rsid w:val="00764CD1"/>
    <w:rsid w:val="0077311D"/>
    <w:rsid w:val="00776D9B"/>
    <w:rsid w:val="007815AD"/>
    <w:rsid w:val="007956A4"/>
    <w:rsid w:val="007A48E6"/>
    <w:rsid w:val="007A5A37"/>
    <w:rsid w:val="007B01D9"/>
    <w:rsid w:val="007B0A10"/>
    <w:rsid w:val="007B0E4F"/>
    <w:rsid w:val="007B1FA9"/>
    <w:rsid w:val="007B2E72"/>
    <w:rsid w:val="007B609B"/>
    <w:rsid w:val="007C4624"/>
    <w:rsid w:val="007C4AA5"/>
    <w:rsid w:val="007D13FD"/>
    <w:rsid w:val="007D38BC"/>
    <w:rsid w:val="007D7F9D"/>
    <w:rsid w:val="007E2586"/>
    <w:rsid w:val="007E4D52"/>
    <w:rsid w:val="007E78FA"/>
    <w:rsid w:val="007F00E1"/>
    <w:rsid w:val="007F2C08"/>
    <w:rsid w:val="007F62A6"/>
    <w:rsid w:val="007F7F27"/>
    <w:rsid w:val="00801BBA"/>
    <w:rsid w:val="00801F77"/>
    <w:rsid w:val="00802E2E"/>
    <w:rsid w:val="00803F9E"/>
    <w:rsid w:val="00811FDB"/>
    <w:rsid w:val="00812B1B"/>
    <w:rsid w:val="00814899"/>
    <w:rsid w:val="00816406"/>
    <w:rsid w:val="0081748F"/>
    <w:rsid w:val="008227AA"/>
    <w:rsid w:val="00822A67"/>
    <w:rsid w:val="00830BDA"/>
    <w:rsid w:val="00831BEA"/>
    <w:rsid w:val="0083435A"/>
    <w:rsid w:val="008406BF"/>
    <w:rsid w:val="008417F3"/>
    <w:rsid w:val="008419DB"/>
    <w:rsid w:val="008423F9"/>
    <w:rsid w:val="00845D6E"/>
    <w:rsid w:val="00846E6A"/>
    <w:rsid w:val="008471B4"/>
    <w:rsid w:val="00847665"/>
    <w:rsid w:val="008479E4"/>
    <w:rsid w:val="00853B73"/>
    <w:rsid w:val="00855BA2"/>
    <w:rsid w:val="00861477"/>
    <w:rsid w:val="00864CBB"/>
    <w:rsid w:val="00866F9D"/>
    <w:rsid w:val="008701EE"/>
    <w:rsid w:val="00871F65"/>
    <w:rsid w:val="008735CE"/>
    <w:rsid w:val="00875A9C"/>
    <w:rsid w:val="00880587"/>
    <w:rsid w:val="00881E3F"/>
    <w:rsid w:val="00884DD5"/>
    <w:rsid w:val="00885F0A"/>
    <w:rsid w:val="008903CA"/>
    <w:rsid w:val="00890C93"/>
    <w:rsid w:val="00895631"/>
    <w:rsid w:val="00896AFC"/>
    <w:rsid w:val="008976AB"/>
    <w:rsid w:val="008B4517"/>
    <w:rsid w:val="008B496A"/>
    <w:rsid w:val="008B7454"/>
    <w:rsid w:val="008C1A28"/>
    <w:rsid w:val="008D1854"/>
    <w:rsid w:val="008D1C1B"/>
    <w:rsid w:val="008D59EA"/>
    <w:rsid w:val="008D623E"/>
    <w:rsid w:val="008D6388"/>
    <w:rsid w:val="008D7F14"/>
    <w:rsid w:val="008E0A65"/>
    <w:rsid w:val="008E4A8A"/>
    <w:rsid w:val="008E5769"/>
    <w:rsid w:val="008F309B"/>
    <w:rsid w:val="008F3121"/>
    <w:rsid w:val="008F4AD2"/>
    <w:rsid w:val="008F690F"/>
    <w:rsid w:val="00900A9E"/>
    <w:rsid w:val="00901F17"/>
    <w:rsid w:val="00903AFE"/>
    <w:rsid w:val="00905B45"/>
    <w:rsid w:val="00907C96"/>
    <w:rsid w:val="0091326A"/>
    <w:rsid w:val="00914649"/>
    <w:rsid w:val="00916902"/>
    <w:rsid w:val="00920080"/>
    <w:rsid w:val="00921638"/>
    <w:rsid w:val="00921C59"/>
    <w:rsid w:val="009223E3"/>
    <w:rsid w:val="0092289C"/>
    <w:rsid w:val="00926F78"/>
    <w:rsid w:val="009279B0"/>
    <w:rsid w:val="0093069B"/>
    <w:rsid w:val="00930875"/>
    <w:rsid w:val="0093305A"/>
    <w:rsid w:val="00935022"/>
    <w:rsid w:val="009359C9"/>
    <w:rsid w:val="00936ED3"/>
    <w:rsid w:val="00937FE0"/>
    <w:rsid w:val="00940460"/>
    <w:rsid w:val="00942FCB"/>
    <w:rsid w:val="009430A5"/>
    <w:rsid w:val="00943832"/>
    <w:rsid w:val="00944B3B"/>
    <w:rsid w:val="009478B0"/>
    <w:rsid w:val="00947E47"/>
    <w:rsid w:val="009515A9"/>
    <w:rsid w:val="0095436D"/>
    <w:rsid w:val="009551F0"/>
    <w:rsid w:val="009562AB"/>
    <w:rsid w:val="009576BB"/>
    <w:rsid w:val="009578BA"/>
    <w:rsid w:val="0096203D"/>
    <w:rsid w:val="00962114"/>
    <w:rsid w:val="009625D9"/>
    <w:rsid w:val="009635ED"/>
    <w:rsid w:val="00963965"/>
    <w:rsid w:val="00964822"/>
    <w:rsid w:val="00973620"/>
    <w:rsid w:val="00976EDE"/>
    <w:rsid w:val="00976F1E"/>
    <w:rsid w:val="009779D4"/>
    <w:rsid w:val="00977AEB"/>
    <w:rsid w:val="0098664E"/>
    <w:rsid w:val="00987AC0"/>
    <w:rsid w:val="0099027E"/>
    <w:rsid w:val="00991519"/>
    <w:rsid w:val="00991E61"/>
    <w:rsid w:val="009926D5"/>
    <w:rsid w:val="0099317C"/>
    <w:rsid w:val="009A1B00"/>
    <w:rsid w:val="009A2E57"/>
    <w:rsid w:val="009A4CAA"/>
    <w:rsid w:val="009B266A"/>
    <w:rsid w:val="009B3803"/>
    <w:rsid w:val="009B73C2"/>
    <w:rsid w:val="009C08F7"/>
    <w:rsid w:val="009C1657"/>
    <w:rsid w:val="009C17CC"/>
    <w:rsid w:val="009C348E"/>
    <w:rsid w:val="009C5375"/>
    <w:rsid w:val="009C70B6"/>
    <w:rsid w:val="009C725B"/>
    <w:rsid w:val="009D2429"/>
    <w:rsid w:val="009D457E"/>
    <w:rsid w:val="009D4DAE"/>
    <w:rsid w:val="009D4E5F"/>
    <w:rsid w:val="009D4EA6"/>
    <w:rsid w:val="009D76A7"/>
    <w:rsid w:val="009D7A42"/>
    <w:rsid w:val="009E379E"/>
    <w:rsid w:val="009E3BF8"/>
    <w:rsid w:val="009E6007"/>
    <w:rsid w:val="009E7D7F"/>
    <w:rsid w:val="009F2ADE"/>
    <w:rsid w:val="009F4F3B"/>
    <w:rsid w:val="009F579C"/>
    <w:rsid w:val="009F6D8D"/>
    <w:rsid w:val="00A05BE0"/>
    <w:rsid w:val="00A05DF6"/>
    <w:rsid w:val="00A1021A"/>
    <w:rsid w:val="00A14BF9"/>
    <w:rsid w:val="00A26FAC"/>
    <w:rsid w:val="00A27671"/>
    <w:rsid w:val="00A27939"/>
    <w:rsid w:val="00A35AA1"/>
    <w:rsid w:val="00A375BE"/>
    <w:rsid w:val="00A37A87"/>
    <w:rsid w:val="00A435AB"/>
    <w:rsid w:val="00A44788"/>
    <w:rsid w:val="00A4480C"/>
    <w:rsid w:val="00A51761"/>
    <w:rsid w:val="00A521F3"/>
    <w:rsid w:val="00A5338D"/>
    <w:rsid w:val="00A5358F"/>
    <w:rsid w:val="00A5432E"/>
    <w:rsid w:val="00A54350"/>
    <w:rsid w:val="00A5733D"/>
    <w:rsid w:val="00A61B63"/>
    <w:rsid w:val="00A61BEB"/>
    <w:rsid w:val="00A75BDB"/>
    <w:rsid w:val="00A805A4"/>
    <w:rsid w:val="00A81E6D"/>
    <w:rsid w:val="00A83CBD"/>
    <w:rsid w:val="00A83F85"/>
    <w:rsid w:val="00A856D1"/>
    <w:rsid w:val="00A9223B"/>
    <w:rsid w:val="00A927FA"/>
    <w:rsid w:val="00A92AC9"/>
    <w:rsid w:val="00A953B5"/>
    <w:rsid w:val="00A96B19"/>
    <w:rsid w:val="00A97116"/>
    <w:rsid w:val="00AA1C32"/>
    <w:rsid w:val="00AB5ACE"/>
    <w:rsid w:val="00AC026B"/>
    <w:rsid w:val="00AC1E4D"/>
    <w:rsid w:val="00AC1F25"/>
    <w:rsid w:val="00AC55D1"/>
    <w:rsid w:val="00AC57D7"/>
    <w:rsid w:val="00AD0DC4"/>
    <w:rsid w:val="00AD2BA7"/>
    <w:rsid w:val="00AD32E2"/>
    <w:rsid w:val="00AE0113"/>
    <w:rsid w:val="00AE087A"/>
    <w:rsid w:val="00AE1D18"/>
    <w:rsid w:val="00AE2100"/>
    <w:rsid w:val="00AE2CE9"/>
    <w:rsid w:val="00AE379B"/>
    <w:rsid w:val="00AE4562"/>
    <w:rsid w:val="00AE4BD1"/>
    <w:rsid w:val="00AE6730"/>
    <w:rsid w:val="00AF1B6B"/>
    <w:rsid w:val="00AF1FBC"/>
    <w:rsid w:val="00AF4623"/>
    <w:rsid w:val="00AF4B59"/>
    <w:rsid w:val="00AF7972"/>
    <w:rsid w:val="00B06515"/>
    <w:rsid w:val="00B10FB4"/>
    <w:rsid w:val="00B1122C"/>
    <w:rsid w:val="00B12006"/>
    <w:rsid w:val="00B136E8"/>
    <w:rsid w:val="00B13DAA"/>
    <w:rsid w:val="00B20134"/>
    <w:rsid w:val="00B20CBA"/>
    <w:rsid w:val="00B21AEC"/>
    <w:rsid w:val="00B22A85"/>
    <w:rsid w:val="00B270E0"/>
    <w:rsid w:val="00B31C1E"/>
    <w:rsid w:val="00B32C13"/>
    <w:rsid w:val="00B3304B"/>
    <w:rsid w:val="00B343CF"/>
    <w:rsid w:val="00B36CC9"/>
    <w:rsid w:val="00B373EE"/>
    <w:rsid w:val="00B378BC"/>
    <w:rsid w:val="00B44816"/>
    <w:rsid w:val="00B457B9"/>
    <w:rsid w:val="00B4655B"/>
    <w:rsid w:val="00B50FFD"/>
    <w:rsid w:val="00B513DF"/>
    <w:rsid w:val="00B54995"/>
    <w:rsid w:val="00B557C7"/>
    <w:rsid w:val="00B56007"/>
    <w:rsid w:val="00B57A6D"/>
    <w:rsid w:val="00B64ABD"/>
    <w:rsid w:val="00B67B6C"/>
    <w:rsid w:val="00B72FE4"/>
    <w:rsid w:val="00B7523B"/>
    <w:rsid w:val="00B75A1D"/>
    <w:rsid w:val="00B76D40"/>
    <w:rsid w:val="00B77CE6"/>
    <w:rsid w:val="00B83901"/>
    <w:rsid w:val="00B85F98"/>
    <w:rsid w:val="00B85FC0"/>
    <w:rsid w:val="00B90245"/>
    <w:rsid w:val="00B93E78"/>
    <w:rsid w:val="00B97282"/>
    <w:rsid w:val="00BA0FD8"/>
    <w:rsid w:val="00BA169D"/>
    <w:rsid w:val="00BA1C22"/>
    <w:rsid w:val="00BA4A4F"/>
    <w:rsid w:val="00BA5CF4"/>
    <w:rsid w:val="00BA6066"/>
    <w:rsid w:val="00BA6900"/>
    <w:rsid w:val="00BB5414"/>
    <w:rsid w:val="00BB5564"/>
    <w:rsid w:val="00BC0964"/>
    <w:rsid w:val="00BC0DCE"/>
    <w:rsid w:val="00BC386C"/>
    <w:rsid w:val="00BC3CFE"/>
    <w:rsid w:val="00BC3D8C"/>
    <w:rsid w:val="00BD7200"/>
    <w:rsid w:val="00BE0DEB"/>
    <w:rsid w:val="00BE0E55"/>
    <w:rsid w:val="00BE39A7"/>
    <w:rsid w:val="00BF0F21"/>
    <w:rsid w:val="00BF75E4"/>
    <w:rsid w:val="00C01285"/>
    <w:rsid w:val="00C04C88"/>
    <w:rsid w:val="00C05A7F"/>
    <w:rsid w:val="00C06FDA"/>
    <w:rsid w:val="00C07145"/>
    <w:rsid w:val="00C1088A"/>
    <w:rsid w:val="00C10996"/>
    <w:rsid w:val="00C11DE1"/>
    <w:rsid w:val="00C1210E"/>
    <w:rsid w:val="00C14D65"/>
    <w:rsid w:val="00C15DF1"/>
    <w:rsid w:val="00C202FE"/>
    <w:rsid w:val="00C21125"/>
    <w:rsid w:val="00C218B9"/>
    <w:rsid w:val="00C2518F"/>
    <w:rsid w:val="00C25658"/>
    <w:rsid w:val="00C257BB"/>
    <w:rsid w:val="00C25DDA"/>
    <w:rsid w:val="00C27DCF"/>
    <w:rsid w:val="00C308DE"/>
    <w:rsid w:val="00C31E92"/>
    <w:rsid w:val="00C33465"/>
    <w:rsid w:val="00C339D0"/>
    <w:rsid w:val="00C340E1"/>
    <w:rsid w:val="00C4079E"/>
    <w:rsid w:val="00C44798"/>
    <w:rsid w:val="00C45FEE"/>
    <w:rsid w:val="00C463C7"/>
    <w:rsid w:val="00C50B35"/>
    <w:rsid w:val="00C543D1"/>
    <w:rsid w:val="00C562AE"/>
    <w:rsid w:val="00C56C8F"/>
    <w:rsid w:val="00C57B87"/>
    <w:rsid w:val="00C61739"/>
    <w:rsid w:val="00C629B8"/>
    <w:rsid w:val="00C64093"/>
    <w:rsid w:val="00C71099"/>
    <w:rsid w:val="00C770A9"/>
    <w:rsid w:val="00C8139F"/>
    <w:rsid w:val="00C8652E"/>
    <w:rsid w:val="00C878C1"/>
    <w:rsid w:val="00C91C0C"/>
    <w:rsid w:val="00C96CCB"/>
    <w:rsid w:val="00C973EE"/>
    <w:rsid w:val="00C97F23"/>
    <w:rsid w:val="00CA36E8"/>
    <w:rsid w:val="00CA480A"/>
    <w:rsid w:val="00CA591D"/>
    <w:rsid w:val="00CA6545"/>
    <w:rsid w:val="00CB15F4"/>
    <w:rsid w:val="00CB4226"/>
    <w:rsid w:val="00CB5D33"/>
    <w:rsid w:val="00CC1045"/>
    <w:rsid w:val="00CC1567"/>
    <w:rsid w:val="00CC21F1"/>
    <w:rsid w:val="00CC2C9B"/>
    <w:rsid w:val="00CC3BE1"/>
    <w:rsid w:val="00CC3C79"/>
    <w:rsid w:val="00CC5E81"/>
    <w:rsid w:val="00CD079E"/>
    <w:rsid w:val="00CD1FE3"/>
    <w:rsid w:val="00CD4385"/>
    <w:rsid w:val="00CD66EF"/>
    <w:rsid w:val="00CD7795"/>
    <w:rsid w:val="00CD798F"/>
    <w:rsid w:val="00CE304B"/>
    <w:rsid w:val="00CF125C"/>
    <w:rsid w:val="00CF2E9A"/>
    <w:rsid w:val="00CF4301"/>
    <w:rsid w:val="00CF5105"/>
    <w:rsid w:val="00CF6B26"/>
    <w:rsid w:val="00CF72AA"/>
    <w:rsid w:val="00CF7510"/>
    <w:rsid w:val="00D00739"/>
    <w:rsid w:val="00D0682F"/>
    <w:rsid w:val="00D06A7F"/>
    <w:rsid w:val="00D07A35"/>
    <w:rsid w:val="00D134DF"/>
    <w:rsid w:val="00D16238"/>
    <w:rsid w:val="00D22A37"/>
    <w:rsid w:val="00D2461F"/>
    <w:rsid w:val="00D2599B"/>
    <w:rsid w:val="00D25FE1"/>
    <w:rsid w:val="00D320B2"/>
    <w:rsid w:val="00D32454"/>
    <w:rsid w:val="00D32B8C"/>
    <w:rsid w:val="00D3336E"/>
    <w:rsid w:val="00D42C37"/>
    <w:rsid w:val="00D44DC5"/>
    <w:rsid w:val="00D46135"/>
    <w:rsid w:val="00D543C8"/>
    <w:rsid w:val="00D55B74"/>
    <w:rsid w:val="00D5626F"/>
    <w:rsid w:val="00D6039D"/>
    <w:rsid w:val="00D623FF"/>
    <w:rsid w:val="00D714D6"/>
    <w:rsid w:val="00D76DDB"/>
    <w:rsid w:val="00D80532"/>
    <w:rsid w:val="00D86C20"/>
    <w:rsid w:val="00D91A68"/>
    <w:rsid w:val="00D91C46"/>
    <w:rsid w:val="00D94652"/>
    <w:rsid w:val="00D9475E"/>
    <w:rsid w:val="00DA0708"/>
    <w:rsid w:val="00DA08A5"/>
    <w:rsid w:val="00DA7B93"/>
    <w:rsid w:val="00DB02FB"/>
    <w:rsid w:val="00DB1D7C"/>
    <w:rsid w:val="00DB3F49"/>
    <w:rsid w:val="00DB73FF"/>
    <w:rsid w:val="00DC0FF4"/>
    <w:rsid w:val="00DC40DB"/>
    <w:rsid w:val="00DD5B55"/>
    <w:rsid w:val="00DD6030"/>
    <w:rsid w:val="00DD6080"/>
    <w:rsid w:val="00DD6C79"/>
    <w:rsid w:val="00DD74C7"/>
    <w:rsid w:val="00DE2BCB"/>
    <w:rsid w:val="00DE52F0"/>
    <w:rsid w:val="00DE58FA"/>
    <w:rsid w:val="00DF0D64"/>
    <w:rsid w:val="00DF11C6"/>
    <w:rsid w:val="00DF44A9"/>
    <w:rsid w:val="00DF6FBA"/>
    <w:rsid w:val="00E040B6"/>
    <w:rsid w:val="00E0797B"/>
    <w:rsid w:val="00E11D98"/>
    <w:rsid w:val="00E23784"/>
    <w:rsid w:val="00E263D6"/>
    <w:rsid w:val="00E40881"/>
    <w:rsid w:val="00E44B1F"/>
    <w:rsid w:val="00E45797"/>
    <w:rsid w:val="00E45F0A"/>
    <w:rsid w:val="00E47614"/>
    <w:rsid w:val="00E5037E"/>
    <w:rsid w:val="00E5294A"/>
    <w:rsid w:val="00E52A04"/>
    <w:rsid w:val="00E62315"/>
    <w:rsid w:val="00E63441"/>
    <w:rsid w:val="00E6367A"/>
    <w:rsid w:val="00E65892"/>
    <w:rsid w:val="00E65B9C"/>
    <w:rsid w:val="00E67CB5"/>
    <w:rsid w:val="00E70681"/>
    <w:rsid w:val="00E72C0A"/>
    <w:rsid w:val="00E776EB"/>
    <w:rsid w:val="00E77732"/>
    <w:rsid w:val="00E812C0"/>
    <w:rsid w:val="00E8132C"/>
    <w:rsid w:val="00E82AB4"/>
    <w:rsid w:val="00E836B7"/>
    <w:rsid w:val="00E85750"/>
    <w:rsid w:val="00E85A39"/>
    <w:rsid w:val="00E9243B"/>
    <w:rsid w:val="00E9309C"/>
    <w:rsid w:val="00E939E5"/>
    <w:rsid w:val="00E95461"/>
    <w:rsid w:val="00EA21E9"/>
    <w:rsid w:val="00EA2FD5"/>
    <w:rsid w:val="00EA5AF8"/>
    <w:rsid w:val="00EA6343"/>
    <w:rsid w:val="00EA6B8C"/>
    <w:rsid w:val="00EA6E7F"/>
    <w:rsid w:val="00EB282D"/>
    <w:rsid w:val="00EB41E7"/>
    <w:rsid w:val="00EC2029"/>
    <w:rsid w:val="00EC32D4"/>
    <w:rsid w:val="00EC487E"/>
    <w:rsid w:val="00EC48DF"/>
    <w:rsid w:val="00EC4CB3"/>
    <w:rsid w:val="00EC5A92"/>
    <w:rsid w:val="00EC5F0C"/>
    <w:rsid w:val="00ED020F"/>
    <w:rsid w:val="00ED049C"/>
    <w:rsid w:val="00ED30F1"/>
    <w:rsid w:val="00ED6B3F"/>
    <w:rsid w:val="00ED7816"/>
    <w:rsid w:val="00ED794D"/>
    <w:rsid w:val="00EE108F"/>
    <w:rsid w:val="00EE216D"/>
    <w:rsid w:val="00EE376A"/>
    <w:rsid w:val="00EE5074"/>
    <w:rsid w:val="00EF2178"/>
    <w:rsid w:val="00EF3F7B"/>
    <w:rsid w:val="00EF4074"/>
    <w:rsid w:val="00EF4546"/>
    <w:rsid w:val="00EF6342"/>
    <w:rsid w:val="00EF745E"/>
    <w:rsid w:val="00EF7F12"/>
    <w:rsid w:val="00F008FE"/>
    <w:rsid w:val="00F02E4E"/>
    <w:rsid w:val="00F0338C"/>
    <w:rsid w:val="00F0446E"/>
    <w:rsid w:val="00F059BB"/>
    <w:rsid w:val="00F10174"/>
    <w:rsid w:val="00F16C31"/>
    <w:rsid w:val="00F248B5"/>
    <w:rsid w:val="00F26893"/>
    <w:rsid w:val="00F27448"/>
    <w:rsid w:val="00F31786"/>
    <w:rsid w:val="00F36D86"/>
    <w:rsid w:val="00F37F44"/>
    <w:rsid w:val="00F40A13"/>
    <w:rsid w:val="00F46694"/>
    <w:rsid w:val="00F476A5"/>
    <w:rsid w:val="00F52840"/>
    <w:rsid w:val="00F53721"/>
    <w:rsid w:val="00F53744"/>
    <w:rsid w:val="00F53B2B"/>
    <w:rsid w:val="00F5703F"/>
    <w:rsid w:val="00F6284B"/>
    <w:rsid w:val="00F65116"/>
    <w:rsid w:val="00F7104A"/>
    <w:rsid w:val="00F714C9"/>
    <w:rsid w:val="00F71571"/>
    <w:rsid w:val="00F71AD9"/>
    <w:rsid w:val="00F7463C"/>
    <w:rsid w:val="00F74AFA"/>
    <w:rsid w:val="00F757F9"/>
    <w:rsid w:val="00F837E4"/>
    <w:rsid w:val="00F859FC"/>
    <w:rsid w:val="00F863DE"/>
    <w:rsid w:val="00F90992"/>
    <w:rsid w:val="00F971CA"/>
    <w:rsid w:val="00FA1F72"/>
    <w:rsid w:val="00FA46B3"/>
    <w:rsid w:val="00FA5917"/>
    <w:rsid w:val="00FB03B1"/>
    <w:rsid w:val="00FB1462"/>
    <w:rsid w:val="00FB445B"/>
    <w:rsid w:val="00FB58FC"/>
    <w:rsid w:val="00FB6751"/>
    <w:rsid w:val="00FB7A4F"/>
    <w:rsid w:val="00FC0675"/>
    <w:rsid w:val="00FC4178"/>
    <w:rsid w:val="00FC5AA7"/>
    <w:rsid w:val="00FC60F4"/>
    <w:rsid w:val="00FD4D26"/>
    <w:rsid w:val="00FD6D2B"/>
    <w:rsid w:val="00FE45A2"/>
    <w:rsid w:val="00FE79F1"/>
    <w:rsid w:val="00FF05EA"/>
    <w:rsid w:val="00FF5A8D"/>
    <w:rsid w:val="00FF757D"/>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52B457"/>
  <w15:chartTrackingRefBased/>
  <w15:docId w15:val="{146B0C9C-6DCC-4017-A52D-8590AB9241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D6E2C"/>
  </w:style>
  <w:style w:type="paragraph" w:styleId="3">
    <w:name w:val="heading 3"/>
    <w:basedOn w:val="a"/>
    <w:link w:val="30"/>
    <w:uiPriority w:val="9"/>
    <w:qFormat/>
    <w:rsid w:val="003B18F4"/>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semiHidden/>
    <w:unhideWhenUsed/>
    <w:qFormat/>
    <w:rsid w:val="006B29D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01285"/>
    <w:pPr>
      <w:ind w:left="720"/>
      <w:contextualSpacing/>
    </w:pPr>
  </w:style>
  <w:style w:type="table" w:styleId="a4">
    <w:name w:val="Table Grid"/>
    <w:basedOn w:val="a1"/>
    <w:uiPriority w:val="39"/>
    <w:rsid w:val="005D6E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 Spacing"/>
    <w:link w:val="a6"/>
    <w:uiPriority w:val="1"/>
    <w:qFormat/>
    <w:rsid w:val="005D6E2C"/>
    <w:pPr>
      <w:spacing w:after="0" w:line="240" w:lineRule="auto"/>
    </w:pPr>
    <w:rPr>
      <w:rFonts w:ascii="Calibri" w:eastAsia="Calibri" w:hAnsi="Calibri" w:cs="Calibri"/>
      <w:lang w:eastAsia="zh-CN"/>
    </w:rPr>
  </w:style>
  <w:style w:type="character" w:customStyle="1" w:styleId="a6">
    <w:name w:val="Без интервала Знак"/>
    <w:link w:val="a5"/>
    <w:uiPriority w:val="1"/>
    <w:rsid w:val="005D6E2C"/>
    <w:rPr>
      <w:rFonts w:ascii="Calibri" w:eastAsia="Calibri" w:hAnsi="Calibri" w:cs="Calibri"/>
      <w:lang w:eastAsia="zh-CN"/>
    </w:rPr>
  </w:style>
  <w:style w:type="character" w:styleId="a7">
    <w:name w:val="Emphasis"/>
    <w:basedOn w:val="a0"/>
    <w:uiPriority w:val="20"/>
    <w:qFormat/>
    <w:rsid w:val="001837E2"/>
    <w:rPr>
      <w:i/>
      <w:iCs/>
    </w:rPr>
  </w:style>
  <w:style w:type="character" w:styleId="a8">
    <w:name w:val="Hyperlink"/>
    <w:basedOn w:val="a0"/>
    <w:uiPriority w:val="99"/>
    <w:unhideWhenUsed/>
    <w:rsid w:val="004C772A"/>
    <w:rPr>
      <w:color w:val="0563C1" w:themeColor="hyperlink"/>
      <w:u w:val="single"/>
    </w:rPr>
  </w:style>
  <w:style w:type="paragraph" w:styleId="a9">
    <w:name w:val="Normal (Web)"/>
    <w:basedOn w:val="a"/>
    <w:uiPriority w:val="99"/>
    <w:unhideWhenUsed/>
    <w:rsid w:val="004C772A"/>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aa">
    <w:name w:val="Unresolved Mention"/>
    <w:basedOn w:val="a0"/>
    <w:uiPriority w:val="99"/>
    <w:semiHidden/>
    <w:unhideWhenUsed/>
    <w:rsid w:val="00A97116"/>
    <w:rPr>
      <w:color w:val="605E5C"/>
      <w:shd w:val="clear" w:color="auto" w:fill="E1DFDD"/>
    </w:rPr>
  </w:style>
  <w:style w:type="character" w:styleId="ab">
    <w:name w:val="Strong"/>
    <w:basedOn w:val="a0"/>
    <w:uiPriority w:val="22"/>
    <w:qFormat/>
    <w:rsid w:val="00281493"/>
    <w:rPr>
      <w:b/>
      <w:bCs/>
    </w:rPr>
  </w:style>
  <w:style w:type="character" w:customStyle="1" w:styleId="30">
    <w:name w:val="Заголовок 3 Знак"/>
    <w:basedOn w:val="a0"/>
    <w:link w:val="3"/>
    <w:uiPriority w:val="9"/>
    <w:rsid w:val="003B18F4"/>
    <w:rPr>
      <w:rFonts w:ascii="Times New Roman" w:eastAsia="Times New Roman" w:hAnsi="Times New Roman" w:cs="Times New Roman"/>
      <w:b/>
      <w:bCs/>
      <w:sz w:val="27"/>
      <w:szCs w:val="27"/>
    </w:rPr>
  </w:style>
  <w:style w:type="character" w:customStyle="1" w:styleId="overflow-hidden">
    <w:name w:val="overflow-hidden"/>
    <w:basedOn w:val="a0"/>
    <w:rsid w:val="0093305A"/>
  </w:style>
  <w:style w:type="character" w:styleId="ac">
    <w:name w:val="Placeholder Text"/>
    <w:basedOn w:val="a0"/>
    <w:uiPriority w:val="99"/>
    <w:semiHidden/>
    <w:rsid w:val="00E5294A"/>
    <w:rPr>
      <w:color w:val="666666"/>
    </w:rPr>
  </w:style>
  <w:style w:type="character" w:styleId="ad">
    <w:name w:val="annotation reference"/>
    <w:basedOn w:val="a0"/>
    <w:uiPriority w:val="99"/>
    <w:semiHidden/>
    <w:unhideWhenUsed/>
    <w:rsid w:val="00426D19"/>
    <w:rPr>
      <w:sz w:val="16"/>
      <w:szCs w:val="16"/>
    </w:rPr>
  </w:style>
  <w:style w:type="paragraph" w:styleId="ae">
    <w:name w:val="annotation text"/>
    <w:basedOn w:val="a"/>
    <w:link w:val="af"/>
    <w:uiPriority w:val="99"/>
    <w:unhideWhenUsed/>
    <w:rsid w:val="00426D19"/>
    <w:pPr>
      <w:spacing w:line="240" w:lineRule="auto"/>
    </w:pPr>
    <w:rPr>
      <w:sz w:val="20"/>
      <w:szCs w:val="20"/>
    </w:rPr>
  </w:style>
  <w:style w:type="character" w:customStyle="1" w:styleId="af">
    <w:name w:val="Текст примечания Знак"/>
    <w:basedOn w:val="a0"/>
    <w:link w:val="ae"/>
    <w:uiPriority w:val="99"/>
    <w:rsid w:val="00426D19"/>
    <w:rPr>
      <w:sz w:val="20"/>
      <w:szCs w:val="20"/>
    </w:rPr>
  </w:style>
  <w:style w:type="paragraph" w:styleId="af0">
    <w:name w:val="Revision"/>
    <w:hidden/>
    <w:uiPriority w:val="99"/>
    <w:semiHidden/>
    <w:rsid w:val="008C1A28"/>
    <w:pPr>
      <w:spacing w:after="0" w:line="240" w:lineRule="auto"/>
    </w:pPr>
  </w:style>
  <w:style w:type="paragraph" w:styleId="af1">
    <w:name w:val="annotation subject"/>
    <w:basedOn w:val="ae"/>
    <w:next w:val="ae"/>
    <w:link w:val="af2"/>
    <w:uiPriority w:val="99"/>
    <w:semiHidden/>
    <w:unhideWhenUsed/>
    <w:rsid w:val="00A05DF6"/>
    <w:rPr>
      <w:b/>
      <w:bCs/>
    </w:rPr>
  </w:style>
  <w:style w:type="character" w:customStyle="1" w:styleId="af2">
    <w:name w:val="Тема примечания Знак"/>
    <w:basedOn w:val="af"/>
    <w:link w:val="af1"/>
    <w:uiPriority w:val="99"/>
    <w:semiHidden/>
    <w:rsid w:val="00A05DF6"/>
    <w:rPr>
      <w:b/>
      <w:bCs/>
      <w:sz w:val="20"/>
      <w:szCs w:val="20"/>
    </w:rPr>
  </w:style>
  <w:style w:type="character" w:customStyle="1" w:styleId="40">
    <w:name w:val="Заголовок 4 Знак"/>
    <w:basedOn w:val="a0"/>
    <w:link w:val="4"/>
    <w:uiPriority w:val="9"/>
    <w:semiHidden/>
    <w:rsid w:val="006B29DF"/>
    <w:rPr>
      <w:rFonts w:asciiTheme="majorHAnsi" w:eastAsiaTheme="majorEastAsia" w:hAnsiTheme="majorHAnsi" w:cstheme="majorBidi"/>
      <w:i/>
      <w:iCs/>
      <w:color w:val="2F5496" w:themeColor="accent1" w:themeShade="BF"/>
    </w:rPr>
  </w:style>
  <w:style w:type="paragraph" w:styleId="af3">
    <w:name w:val="header"/>
    <w:basedOn w:val="a"/>
    <w:link w:val="af4"/>
    <w:uiPriority w:val="99"/>
    <w:unhideWhenUsed/>
    <w:rsid w:val="00092B41"/>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092B41"/>
  </w:style>
  <w:style w:type="paragraph" w:styleId="af5">
    <w:name w:val="footer"/>
    <w:basedOn w:val="a"/>
    <w:link w:val="af6"/>
    <w:uiPriority w:val="99"/>
    <w:unhideWhenUsed/>
    <w:rsid w:val="00092B41"/>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092B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818259">
      <w:bodyDiv w:val="1"/>
      <w:marLeft w:val="0"/>
      <w:marRight w:val="0"/>
      <w:marTop w:val="0"/>
      <w:marBottom w:val="0"/>
      <w:divBdr>
        <w:top w:val="none" w:sz="0" w:space="0" w:color="auto"/>
        <w:left w:val="none" w:sz="0" w:space="0" w:color="auto"/>
        <w:bottom w:val="none" w:sz="0" w:space="0" w:color="auto"/>
        <w:right w:val="none" w:sz="0" w:space="0" w:color="auto"/>
      </w:divBdr>
      <w:divsChild>
        <w:div w:id="1734086899">
          <w:marLeft w:val="640"/>
          <w:marRight w:val="0"/>
          <w:marTop w:val="0"/>
          <w:marBottom w:val="0"/>
          <w:divBdr>
            <w:top w:val="none" w:sz="0" w:space="0" w:color="auto"/>
            <w:left w:val="none" w:sz="0" w:space="0" w:color="auto"/>
            <w:bottom w:val="none" w:sz="0" w:space="0" w:color="auto"/>
            <w:right w:val="none" w:sz="0" w:space="0" w:color="auto"/>
          </w:divBdr>
        </w:div>
        <w:div w:id="733427353">
          <w:marLeft w:val="640"/>
          <w:marRight w:val="0"/>
          <w:marTop w:val="0"/>
          <w:marBottom w:val="0"/>
          <w:divBdr>
            <w:top w:val="none" w:sz="0" w:space="0" w:color="auto"/>
            <w:left w:val="none" w:sz="0" w:space="0" w:color="auto"/>
            <w:bottom w:val="none" w:sz="0" w:space="0" w:color="auto"/>
            <w:right w:val="none" w:sz="0" w:space="0" w:color="auto"/>
          </w:divBdr>
        </w:div>
        <w:div w:id="513956668">
          <w:marLeft w:val="640"/>
          <w:marRight w:val="0"/>
          <w:marTop w:val="0"/>
          <w:marBottom w:val="0"/>
          <w:divBdr>
            <w:top w:val="none" w:sz="0" w:space="0" w:color="auto"/>
            <w:left w:val="none" w:sz="0" w:space="0" w:color="auto"/>
            <w:bottom w:val="none" w:sz="0" w:space="0" w:color="auto"/>
            <w:right w:val="none" w:sz="0" w:space="0" w:color="auto"/>
          </w:divBdr>
        </w:div>
        <w:div w:id="196478872">
          <w:marLeft w:val="640"/>
          <w:marRight w:val="0"/>
          <w:marTop w:val="0"/>
          <w:marBottom w:val="0"/>
          <w:divBdr>
            <w:top w:val="none" w:sz="0" w:space="0" w:color="auto"/>
            <w:left w:val="none" w:sz="0" w:space="0" w:color="auto"/>
            <w:bottom w:val="none" w:sz="0" w:space="0" w:color="auto"/>
            <w:right w:val="none" w:sz="0" w:space="0" w:color="auto"/>
          </w:divBdr>
        </w:div>
        <w:div w:id="2005812446">
          <w:marLeft w:val="640"/>
          <w:marRight w:val="0"/>
          <w:marTop w:val="0"/>
          <w:marBottom w:val="0"/>
          <w:divBdr>
            <w:top w:val="none" w:sz="0" w:space="0" w:color="auto"/>
            <w:left w:val="none" w:sz="0" w:space="0" w:color="auto"/>
            <w:bottom w:val="none" w:sz="0" w:space="0" w:color="auto"/>
            <w:right w:val="none" w:sz="0" w:space="0" w:color="auto"/>
          </w:divBdr>
        </w:div>
        <w:div w:id="1923366485">
          <w:marLeft w:val="640"/>
          <w:marRight w:val="0"/>
          <w:marTop w:val="0"/>
          <w:marBottom w:val="0"/>
          <w:divBdr>
            <w:top w:val="none" w:sz="0" w:space="0" w:color="auto"/>
            <w:left w:val="none" w:sz="0" w:space="0" w:color="auto"/>
            <w:bottom w:val="none" w:sz="0" w:space="0" w:color="auto"/>
            <w:right w:val="none" w:sz="0" w:space="0" w:color="auto"/>
          </w:divBdr>
        </w:div>
        <w:div w:id="29959038">
          <w:marLeft w:val="640"/>
          <w:marRight w:val="0"/>
          <w:marTop w:val="0"/>
          <w:marBottom w:val="0"/>
          <w:divBdr>
            <w:top w:val="none" w:sz="0" w:space="0" w:color="auto"/>
            <w:left w:val="none" w:sz="0" w:space="0" w:color="auto"/>
            <w:bottom w:val="none" w:sz="0" w:space="0" w:color="auto"/>
            <w:right w:val="none" w:sz="0" w:space="0" w:color="auto"/>
          </w:divBdr>
        </w:div>
        <w:div w:id="384841256">
          <w:marLeft w:val="640"/>
          <w:marRight w:val="0"/>
          <w:marTop w:val="0"/>
          <w:marBottom w:val="0"/>
          <w:divBdr>
            <w:top w:val="none" w:sz="0" w:space="0" w:color="auto"/>
            <w:left w:val="none" w:sz="0" w:space="0" w:color="auto"/>
            <w:bottom w:val="none" w:sz="0" w:space="0" w:color="auto"/>
            <w:right w:val="none" w:sz="0" w:space="0" w:color="auto"/>
          </w:divBdr>
        </w:div>
        <w:div w:id="976762380">
          <w:marLeft w:val="640"/>
          <w:marRight w:val="0"/>
          <w:marTop w:val="0"/>
          <w:marBottom w:val="0"/>
          <w:divBdr>
            <w:top w:val="none" w:sz="0" w:space="0" w:color="auto"/>
            <w:left w:val="none" w:sz="0" w:space="0" w:color="auto"/>
            <w:bottom w:val="none" w:sz="0" w:space="0" w:color="auto"/>
            <w:right w:val="none" w:sz="0" w:space="0" w:color="auto"/>
          </w:divBdr>
        </w:div>
        <w:div w:id="711881685">
          <w:marLeft w:val="640"/>
          <w:marRight w:val="0"/>
          <w:marTop w:val="0"/>
          <w:marBottom w:val="0"/>
          <w:divBdr>
            <w:top w:val="none" w:sz="0" w:space="0" w:color="auto"/>
            <w:left w:val="none" w:sz="0" w:space="0" w:color="auto"/>
            <w:bottom w:val="none" w:sz="0" w:space="0" w:color="auto"/>
            <w:right w:val="none" w:sz="0" w:space="0" w:color="auto"/>
          </w:divBdr>
        </w:div>
        <w:div w:id="1373765853">
          <w:marLeft w:val="640"/>
          <w:marRight w:val="0"/>
          <w:marTop w:val="0"/>
          <w:marBottom w:val="0"/>
          <w:divBdr>
            <w:top w:val="none" w:sz="0" w:space="0" w:color="auto"/>
            <w:left w:val="none" w:sz="0" w:space="0" w:color="auto"/>
            <w:bottom w:val="none" w:sz="0" w:space="0" w:color="auto"/>
            <w:right w:val="none" w:sz="0" w:space="0" w:color="auto"/>
          </w:divBdr>
        </w:div>
        <w:div w:id="1051079795">
          <w:marLeft w:val="640"/>
          <w:marRight w:val="0"/>
          <w:marTop w:val="0"/>
          <w:marBottom w:val="0"/>
          <w:divBdr>
            <w:top w:val="none" w:sz="0" w:space="0" w:color="auto"/>
            <w:left w:val="none" w:sz="0" w:space="0" w:color="auto"/>
            <w:bottom w:val="none" w:sz="0" w:space="0" w:color="auto"/>
            <w:right w:val="none" w:sz="0" w:space="0" w:color="auto"/>
          </w:divBdr>
        </w:div>
        <w:div w:id="774248218">
          <w:marLeft w:val="640"/>
          <w:marRight w:val="0"/>
          <w:marTop w:val="0"/>
          <w:marBottom w:val="0"/>
          <w:divBdr>
            <w:top w:val="none" w:sz="0" w:space="0" w:color="auto"/>
            <w:left w:val="none" w:sz="0" w:space="0" w:color="auto"/>
            <w:bottom w:val="none" w:sz="0" w:space="0" w:color="auto"/>
            <w:right w:val="none" w:sz="0" w:space="0" w:color="auto"/>
          </w:divBdr>
        </w:div>
        <w:div w:id="217012354">
          <w:marLeft w:val="640"/>
          <w:marRight w:val="0"/>
          <w:marTop w:val="0"/>
          <w:marBottom w:val="0"/>
          <w:divBdr>
            <w:top w:val="none" w:sz="0" w:space="0" w:color="auto"/>
            <w:left w:val="none" w:sz="0" w:space="0" w:color="auto"/>
            <w:bottom w:val="none" w:sz="0" w:space="0" w:color="auto"/>
            <w:right w:val="none" w:sz="0" w:space="0" w:color="auto"/>
          </w:divBdr>
        </w:div>
        <w:div w:id="2051343903">
          <w:marLeft w:val="640"/>
          <w:marRight w:val="0"/>
          <w:marTop w:val="0"/>
          <w:marBottom w:val="0"/>
          <w:divBdr>
            <w:top w:val="none" w:sz="0" w:space="0" w:color="auto"/>
            <w:left w:val="none" w:sz="0" w:space="0" w:color="auto"/>
            <w:bottom w:val="none" w:sz="0" w:space="0" w:color="auto"/>
            <w:right w:val="none" w:sz="0" w:space="0" w:color="auto"/>
          </w:divBdr>
        </w:div>
        <w:div w:id="224224595">
          <w:marLeft w:val="640"/>
          <w:marRight w:val="0"/>
          <w:marTop w:val="0"/>
          <w:marBottom w:val="0"/>
          <w:divBdr>
            <w:top w:val="none" w:sz="0" w:space="0" w:color="auto"/>
            <w:left w:val="none" w:sz="0" w:space="0" w:color="auto"/>
            <w:bottom w:val="none" w:sz="0" w:space="0" w:color="auto"/>
            <w:right w:val="none" w:sz="0" w:space="0" w:color="auto"/>
          </w:divBdr>
        </w:div>
        <w:div w:id="198251731">
          <w:marLeft w:val="640"/>
          <w:marRight w:val="0"/>
          <w:marTop w:val="0"/>
          <w:marBottom w:val="0"/>
          <w:divBdr>
            <w:top w:val="none" w:sz="0" w:space="0" w:color="auto"/>
            <w:left w:val="none" w:sz="0" w:space="0" w:color="auto"/>
            <w:bottom w:val="none" w:sz="0" w:space="0" w:color="auto"/>
            <w:right w:val="none" w:sz="0" w:space="0" w:color="auto"/>
          </w:divBdr>
        </w:div>
        <w:div w:id="1938512225">
          <w:marLeft w:val="640"/>
          <w:marRight w:val="0"/>
          <w:marTop w:val="0"/>
          <w:marBottom w:val="0"/>
          <w:divBdr>
            <w:top w:val="none" w:sz="0" w:space="0" w:color="auto"/>
            <w:left w:val="none" w:sz="0" w:space="0" w:color="auto"/>
            <w:bottom w:val="none" w:sz="0" w:space="0" w:color="auto"/>
            <w:right w:val="none" w:sz="0" w:space="0" w:color="auto"/>
          </w:divBdr>
        </w:div>
        <w:div w:id="1892573709">
          <w:marLeft w:val="640"/>
          <w:marRight w:val="0"/>
          <w:marTop w:val="0"/>
          <w:marBottom w:val="0"/>
          <w:divBdr>
            <w:top w:val="none" w:sz="0" w:space="0" w:color="auto"/>
            <w:left w:val="none" w:sz="0" w:space="0" w:color="auto"/>
            <w:bottom w:val="none" w:sz="0" w:space="0" w:color="auto"/>
            <w:right w:val="none" w:sz="0" w:space="0" w:color="auto"/>
          </w:divBdr>
        </w:div>
        <w:div w:id="1164391830">
          <w:marLeft w:val="640"/>
          <w:marRight w:val="0"/>
          <w:marTop w:val="0"/>
          <w:marBottom w:val="0"/>
          <w:divBdr>
            <w:top w:val="none" w:sz="0" w:space="0" w:color="auto"/>
            <w:left w:val="none" w:sz="0" w:space="0" w:color="auto"/>
            <w:bottom w:val="none" w:sz="0" w:space="0" w:color="auto"/>
            <w:right w:val="none" w:sz="0" w:space="0" w:color="auto"/>
          </w:divBdr>
        </w:div>
        <w:div w:id="190802073">
          <w:marLeft w:val="640"/>
          <w:marRight w:val="0"/>
          <w:marTop w:val="0"/>
          <w:marBottom w:val="0"/>
          <w:divBdr>
            <w:top w:val="none" w:sz="0" w:space="0" w:color="auto"/>
            <w:left w:val="none" w:sz="0" w:space="0" w:color="auto"/>
            <w:bottom w:val="none" w:sz="0" w:space="0" w:color="auto"/>
            <w:right w:val="none" w:sz="0" w:space="0" w:color="auto"/>
          </w:divBdr>
        </w:div>
        <w:div w:id="1763721116">
          <w:marLeft w:val="640"/>
          <w:marRight w:val="0"/>
          <w:marTop w:val="0"/>
          <w:marBottom w:val="0"/>
          <w:divBdr>
            <w:top w:val="none" w:sz="0" w:space="0" w:color="auto"/>
            <w:left w:val="none" w:sz="0" w:space="0" w:color="auto"/>
            <w:bottom w:val="none" w:sz="0" w:space="0" w:color="auto"/>
            <w:right w:val="none" w:sz="0" w:space="0" w:color="auto"/>
          </w:divBdr>
        </w:div>
        <w:div w:id="1784764518">
          <w:marLeft w:val="640"/>
          <w:marRight w:val="0"/>
          <w:marTop w:val="0"/>
          <w:marBottom w:val="0"/>
          <w:divBdr>
            <w:top w:val="none" w:sz="0" w:space="0" w:color="auto"/>
            <w:left w:val="none" w:sz="0" w:space="0" w:color="auto"/>
            <w:bottom w:val="none" w:sz="0" w:space="0" w:color="auto"/>
            <w:right w:val="none" w:sz="0" w:space="0" w:color="auto"/>
          </w:divBdr>
        </w:div>
        <w:div w:id="1296721327">
          <w:marLeft w:val="640"/>
          <w:marRight w:val="0"/>
          <w:marTop w:val="0"/>
          <w:marBottom w:val="0"/>
          <w:divBdr>
            <w:top w:val="none" w:sz="0" w:space="0" w:color="auto"/>
            <w:left w:val="none" w:sz="0" w:space="0" w:color="auto"/>
            <w:bottom w:val="none" w:sz="0" w:space="0" w:color="auto"/>
            <w:right w:val="none" w:sz="0" w:space="0" w:color="auto"/>
          </w:divBdr>
        </w:div>
        <w:div w:id="1577745060">
          <w:marLeft w:val="640"/>
          <w:marRight w:val="0"/>
          <w:marTop w:val="0"/>
          <w:marBottom w:val="0"/>
          <w:divBdr>
            <w:top w:val="none" w:sz="0" w:space="0" w:color="auto"/>
            <w:left w:val="none" w:sz="0" w:space="0" w:color="auto"/>
            <w:bottom w:val="none" w:sz="0" w:space="0" w:color="auto"/>
            <w:right w:val="none" w:sz="0" w:space="0" w:color="auto"/>
          </w:divBdr>
        </w:div>
        <w:div w:id="1998148265">
          <w:marLeft w:val="640"/>
          <w:marRight w:val="0"/>
          <w:marTop w:val="0"/>
          <w:marBottom w:val="0"/>
          <w:divBdr>
            <w:top w:val="none" w:sz="0" w:space="0" w:color="auto"/>
            <w:left w:val="none" w:sz="0" w:space="0" w:color="auto"/>
            <w:bottom w:val="none" w:sz="0" w:space="0" w:color="auto"/>
            <w:right w:val="none" w:sz="0" w:space="0" w:color="auto"/>
          </w:divBdr>
        </w:div>
        <w:div w:id="1190534663">
          <w:marLeft w:val="640"/>
          <w:marRight w:val="0"/>
          <w:marTop w:val="0"/>
          <w:marBottom w:val="0"/>
          <w:divBdr>
            <w:top w:val="none" w:sz="0" w:space="0" w:color="auto"/>
            <w:left w:val="none" w:sz="0" w:space="0" w:color="auto"/>
            <w:bottom w:val="none" w:sz="0" w:space="0" w:color="auto"/>
            <w:right w:val="none" w:sz="0" w:space="0" w:color="auto"/>
          </w:divBdr>
        </w:div>
        <w:div w:id="1552614399">
          <w:marLeft w:val="640"/>
          <w:marRight w:val="0"/>
          <w:marTop w:val="0"/>
          <w:marBottom w:val="0"/>
          <w:divBdr>
            <w:top w:val="none" w:sz="0" w:space="0" w:color="auto"/>
            <w:left w:val="none" w:sz="0" w:space="0" w:color="auto"/>
            <w:bottom w:val="none" w:sz="0" w:space="0" w:color="auto"/>
            <w:right w:val="none" w:sz="0" w:space="0" w:color="auto"/>
          </w:divBdr>
        </w:div>
        <w:div w:id="1658997107">
          <w:marLeft w:val="640"/>
          <w:marRight w:val="0"/>
          <w:marTop w:val="0"/>
          <w:marBottom w:val="0"/>
          <w:divBdr>
            <w:top w:val="none" w:sz="0" w:space="0" w:color="auto"/>
            <w:left w:val="none" w:sz="0" w:space="0" w:color="auto"/>
            <w:bottom w:val="none" w:sz="0" w:space="0" w:color="auto"/>
            <w:right w:val="none" w:sz="0" w:space="0" w:color="auto"/>
          </w:divBdr>
        </w:div>
        <w:div w:id="1811750352">
          <w:marLeft w:val="640"/>
          <w:marRight w:val="0"/>
          <w:marTop w:val="0"/>
          <w:marBottom w:val="0"/>
          <w:divBdr>
            <w:top w:val="none" w:sz="0" w:space="0" w:color="auto"/>
            <w:left w:val="none" w:sz="0" w:space="0" w:color="auto"/>
            <w:bottom w:val="none" w:sz="0" w:space="0" w:color="auto"/>
            <w:right w:val="none" w:sz="0" w:space="0" w:color="auto"/>
          </w:divBdr>
        </w:div>
        <w:div w:id="1204516471">
          <w:marLeft w:val="640"/>
          <w:marRight w:val="0"/>
          <w:marTop w:val="0"/>
          <w:marBottom w:val="0"/>
          <w:divBdr>
            <w:top w:val="none" w:sz="0" w:space="0" w:color="auto"/>
            <w:left w:val="none" w:sz="0" w:space="0" w:color="auto"/>
            <w:bottom w:val="none" w:sz="0" w:space="0" w:color="auto"/>
            <w:right w:val="none" w:sz="0" w:space="0" w:color="auto"/>
          </w:divBdr>
        </w:div>
        <w:div w:id="107090259">
          <w:marLeft w:val="640"/>
          <w:marRight w:val="0"/>
          <w:marTop w:val="0"/>
          <w:marBottom w:val="0"/>
          <w:divBdr>
            <w:top w:val="none" w:sz="0" w:space="0" w:color="auto"/>
            <w:left w:val="none" w:sz="0" w:space="0" w:color="auto"/>
            <w:bottom w:val="none" w:sz="0" w:space="0" w:color="auto"/>
            <w:right w:val="none" w:sz="0" w:space="0" w:color="auto"/>
          </w:divBdr>
        </w:div>
        <w:div w:id="1138759747">
          <w:marLeft w:val="640"/>
          <w:marRight w:val="0"/>
          <w:marTop w:val="0"/>
          <w:marBottom w:val="0"/>
          <w:divBdr>
            <w:top w:val="none" w:sz="0" w:space="0" w:color="auto"/>
            <w:left w:val="none" w:sz="0" w:space="0" w:color="auto"/>
            <w:bottom w:val="none" w:sz="0" w:space="0" w:color="auto"/>
            <w:right w:val="none" w:sz="0" w:space="0" w:color="auto"/>
          </w:divBdr>
        </w:div>
        <w:div w:id="1986087111">
          <w:marLeft w:val="640"/>
          <w:marRight w:val="0"/>
          <w:marTop w:val="0"/>
          <w:marBottom w:val="0"/>
          <w:divBdr>
            <w:top w:val="none" w:sz="0" w:space="0" w:color="auto"/>
            <w:left w:val="none" w:sz="0" w:space="0" w:color="auto"/>
            <w:bottom w:val="none" w:sz="0" w:space="0" w:color="auto"/>
            <w:right w:val="none" w:sz="0" w:space="0" w:color="auto"/>
          </w:divBdr>
        </w:div>
        <w:div w:id="1691492650">
          <w:marLeft w:val="640"/>
          <w:marRight w:val="0"/>
          <w:marTop w:val="0"/>
          <w:marBottom w:val="0"/>
          <w:divBdr>
            <w:top w:val="none" w:sz="0" w:space="0" w:color="auto"/>
            <w:left w:val="none" w:sz="0" w:space="0" w:color="auto"/>
            <w:bottom w:val="none" w:sz="0" w:space="0" w:color="auto"/>
            <w:right w:val="none" w:sz="0" w:space="0" w:color="auto"/>
          </w:divBdr>
        </w:div>
        <w:div w:id="387998792">
          <w:marLeft w:val="640"/>
          <w:marRight w:val="0"/>
          <w:marTop w:val="0"/>
          <w:marBottom w:val="0"/>
          <w:divBdr>
            <w:top w:val="none" w:sz="0" w:space="0" w:color="auto"/>
            <w:left w:val="none" w:sz="0" w:space="0" w:color="auto"/>
            <w:bottom w:val="none" w:sz="0" w:space="0" w:color="auto"/>
            <w:right w:val="none" w:sz="0" w:space="0" w:color="auto"/>
          </w:divBdr>
        </w:div>
        <w:div w:id="258637164">
          <w:marLeft w:val="640"/>
          <w:marRight w:val="0"/>
          <w:marTop w:val="0"/>
          <w:marBottom w:val="0"/>
          <w:divBdr>
            <w:top w:val="none" w:sz="0" w:space="0" w:color="auto"/>
            <w:left w:val="none" w:sz="0" w:space="0" w:color="auto"/>
            <w:bottom w:val="none" w:sz="0" w:space="0" w:color="auto"/>
            <w:right w:val="none" w:sz="0" w:space="0" w:color="auto"/>
          </w:divBdr>
        </w:div>
        <w:div w:id="1166820122">
          <w:marLeft w:val="640"/>
          <w:marRight w:val="0"/>
          <w:marTop w:val="0"/>
          <w:marBottom w:val="0"/>
          <w:divBdr>
            <w:top w:val="none" w:sz="0" w:space="0" w:color="auto"/>
            <w:left w:val="none" w:sz="0" w:space="0" w:color="auto"/>
            <w:bottom w:val="none" w:sz="0" w:space="0" w:color="auto"/>
            <w:right w:val="none" w:sz="0" w:space="0" w:color="auto"/>
          </w:divBdr>
        </w:div>
        <w:div w:id="147089946">
          <w:marLeft w:val="640"/>
          <w:marRight w:val="0"/>
          <w:marTop w:val="0"/>
          <w:marBottom w:val="0"/>
          <w:divBdr>
            <w:top w:val="none" w:sz="0" w:space="0" w:color="auto"/>
            <w:left w:val="none" w:sz="0" w:space="0" w:color="auto"/>
            <w:bottom w:val="none" w:sz="0" w:space="0" w:color="auto"/>
            <w:right w:val="none" w:sz="0" w:space="0" w:color="auto"/>
          </w:divBdr>
        </w:div>
        <w:div w:id="1546942008">
          <w:marLeft w:val="640"/>
          <w:marRight w:val="0"/>
          <w:marTop w:val="0"/>
          <w:marBottom w:val="0"/>
          <w:divBdr>
            <w:top w:val="none" w:sz="0" w:space="0" w:color="auto"/>
            <w:left w:val="none" w:sz="0" w:space="0" w:color="auto"/>
            <w:bottom w:val="none" w:sz="0" w:space="0" w:color="auto"/>
            <w:right w:val="none" w:sz="0" w:space="0" w:color="auto"/>
          </w:divBdr>
        </w:div>
        <w:div w:id="1245798515">
          <w:marLeft w:val="640"/>
          <w:marRight w:val="0"/>
          <w:marTop w:val="0"/>
          <w:marBottom w:val="0"/>
          <w:divBdr>
            <w:top w:val="none" w:sz="0" w:space="0" w:color="auto"/>
            <w:left w:val="none" w:sz="0" w:space="0" w:color="auto"/>
            <w:bottom w:val="none" w:sz="0" w:space="0" w:color="auto"/>
            <w:right w:val="none" w:sz="0" w:space="0" w:color="auto"/>
          </w:divBdr>
        </w:div>
        <w:div w:id="1708097279">
          <w:marLeft w:val="640"/>
          <w:marRight w:val="0"/>
          <w:marTop w:val="0"/>
          <w:marBottom w:val="0"/>
          <w:divBdr>
            <w:top w:val="none" w:sz="0" w:space="0" w:color="auto"/>
            <w:left w:val="none" w:sz="0" w:space="0" w:color="auto"/>
            <w:bottom w:val="none" w:sz="0" w:space="0" w:color="auto"/>
            <w:right w:val="none" w:sz="0" w:space="0" w:color="auto"/>
          </w:divBdr>
        </w:div>
        <w:div w:id="1029260596">
          <w:marLeft w:val="640"/>
          <w:marRight w:val="0"/>
          <w:marTop w:val="0"/>
          <w:marBottom w:val="0"/>
          <w:divBdr>
            <w:top w:val="none" w:sz="0" w:space="0" w:color="auto"/>
            <w:left w:val="none" w:sz="0" w:space="0" w:color="auto"/>
            <w:bottom w:val="none" w:sz="0" w:space="0" w:color="auto"/>
            <w:right w:val="none" w:sz="0" w:space="0" w:color="auto"/>
          </w:divBdr>
        </w:div>
        <w:div w:id="507212674">
          <w:marLeft w:val="640"/>
          <w:marRight w:val="0"/>
          <w:marTop w:val="0"/>
          <w:marBottom w:val="0"/>
          <w:divBdr>
            <w:top w:val="none" w:sz="0" w:space="0" w:color="auto"/>
            <w:left w:val="none" w:sz="0" w:space="0" w:color="auto"/>
            <w:bottom w:val="none" w:sz="0" w:space="0" w:color="auto"/>
            <w:right w:val="none" w:sz="0" w:space="0" w:color="auto"/>
          </w:divBdr>
        </w:div>
        <w:div w:id="1453523761">
          <w:marLeft w:val="640"/>
          <w:marRight w:val="0"/>
          <w:marTop w:val="0"/>
          <w:marBottom w:val="0"/>
          <w:divBdr>
            <w:top w:val="none" w:sz="0" w:space="0" w:color="auto"/>
            <w:left w:val="none" w:sz="0" w:space="0" w:color="auto"/>
            <w:bottom w:val="none" w:sz="0" w:space="0" w:color="auto"/>
            <w:right w:val="none" w:sz="0" w:space="0" w:color="auto"/>
          </w:divBdr>
        </w:div>
        <w:div w:id="927540484">
          <w:marLeft w:val="640"/>
          <w:marRight w:val="0"/>
          <w:marTop w:val="0"/>
          <w:marBottom w:val="0"/>
          <w:divBdr>
            <w:top w:val="none" w:sz="0" w:space="0" w:color="auto"/>
            <w:left w:val="none" w:sz="0" w:space="0" w:color="auto"/>
            <w:bottom w:val="none" w:sz="0" w:space="0" w:color="auto"/>
            <w:right w:val="none" w:sz="0" w:space="0" w:color="auto"/>
          </w:divBdr>
        </w:div>
        <w:div w:id="855194845">
          <w:marLeft w:val="640"/>
          <w:marRight w:val="0"/>
          <w:marTop w:val="0"/>
          <w:marBottom w:val="0"/>
          <w:divBdr>
            <w:top w:val="none" w:sz="0" w:space="0" w:color="auto"/>
            <w:left w:val="none" w:sz="0" w:space="0" w:color="auto"/>
            <w:bottom w:val="none" w:sz="0" w:space="0" w:color="auto"/>
            <w:right w:val="none" w:sz="0" w:space="0" w:color="auto"/>
          </w:divBdr>
        </w:div>
        <w:div w:id="1211453502">
          <w:marLeft w:val="640"/>
          <w:marRight w:val="0"/>
          <w:marTop w:val="0"/>
          <w:marBottom w:val="0"/>
          <w:divBdr>
            <w:top w:val="none" w:sz="0" w:space="0" w:color="auto"/>
            <w:left w:val="none" w:sz="0" w:space="0" w:color="auto"/>
            <w:bottom w:val="none" w:sz="0" w:space="0" w:color="auto"/>
            <w:right w:val="none" w:sz="0" w:space="0" w:color="auto"/>
          </w:divBdr>
        </w:div>
        <w:div w:id="91515273">
          <w:marLeft w:val="640"/>
          <w:marRight w:val="0"/>
          <w:marTop w:val="0"/>
          <w:marBottom w:val="0"/>
          <w:divBdr>
            <w:top w:val="none" w:sz="0" w:space="0" w:color="auto"/>
            <w:left w:val="none" w:sz="0" w:space="0" w:color="auto"/>
            <w:bottom w:val="none" w:sz="0" w:space="0" w:color="auto"/>
            <w:right w:val="none" w:sz="0" w:space="0" w:color="auto"/>
          </w:divBdr>
        </w:div>
        <w:div w:id="1240213313">
          <w:marLeft w:val="640"/>
          <w:marRight w:val="0"/>
          <w:marTop w:val="0"/>
          <w:marBottom w:val="0"/>
          <w:divBdr>
            <w:top w:val="none" w:sz="0" w:space="0" w:color="auto"/>
            <w:left w:val="none" w:sz="0" w:space="0" w:color="auto"/>
            <w:bottom w:val="none" w:sz="0" w:space="0" w:color="auto"/>
            <w:right w:val="none" w:sz="0" w:space="0" w:color="auto"/>
          </w:divBdr>
        </w:div>
        <w:div w:id="1821968542">
          <w:marLeft w:val="640"/>
          <w:marRight w:val="0"/>
          <w:marTop w:val="0"/>
          <w:marBottom w:val="0"/>
          <w:divBdr>
            <w:top w:val="none" w:sz="0" w:space="0" w:color="auto"/>
            <w:left w:val="none" w:sz="0" w:space="0" w:color="auto"/>
            <w:bottom w:val="none" w:sz="0" w:space="0" w:color="auto"/>
            <w:right w:val="none" w:sz="0" w:space="0" w:color="auto"/>
          </w:divBdr>
        </w:div>
        <w:div w:id="358240327">
          <w:marLeft w:val="640"/>
          <w:marRight w:val="0"/>
          <w:marTop w:val="0"/>
          <w:marBottom w:val="0"/>
          <w:divBdr>
            <w:top w:val="none" w:sz="0" w:space="0" w:color="auto"/>
            <w:left w:val="none" w:sz="0" w:space="0" w:color="auto"/>
            <w:bottom w:val="none" w:sz="0" w:space="0" w:color="auto"/>
            <w:right w:val="none" w:sz="0" w:space="0" w:color="auto"/>
          </w:divBdr>
        </w:div>
        <w:div w:id="639459560">
          <w:marLeft w:val="640"/>
          <w:marRight w:val="0"/>
          <w:marTop w:val="0"/>
          <w:marBottom w:val="0"/>
          <w:divBdr>
            <w:top w:val="none" w:sz="0" w:space="0" w:color="auto"/>
            <w:left w:val="none" w:sz="0" w:space="0" w:color="auto"/>
            <w:bottom w:val="none" w:sz="0" w:space="0" w:color="auto"/>
            <w:right w:val="none" w:sz="0" w:space="0" w:color="auto"/>
          </w:divBdr>
        </w:div>
        <w:div w:id="1495031010">
          <w:marLeft w:val="640"/>
          <w:marRight w:val="0"/>
          <w:marTop w:val="0"/>
          <w:marBottom w:val="0"/>
          <w:divBdr>
            <w:top w:val="none" w:sz="0" w:space="0" w:color="auto"/>
            <w:left w:val="none" w:sz="0" w:space="0" w:color="auto"/>
            <w:bottom w:val="none" w:sz="0" w:space="0" w:color="auto"/>
            <w:right w:val="none" w:sz="0" w:space="0" w:color="auto"/>
          </w:divBdr>
        </w:div>
        <w:div w:id="190458520">
          <w:marLeft w:val="640"/>
          <w:marRight w:val="0"/>
          <w:marTop w:val="0"/>
          <w:marBottom w:val="0"/>
          <w:divBdr>
            <w:top w:val="none" w:sz="0" w:space="0" w:color="auto"/>
            <w:left w:val="none" w:sz="0" w:space="0" w:color="auto"/>
            <w:bottom w:val="none" w:sz="0" w:space="0" w:color="auto"/>
            <w:right w:val="none" w:sz="0" w:space="0" w:color="auto"/>
          </w:divBdr>
        </w:div>
        <w:div w:id="1921014564">
          <w:marLeft w:val="640"/>
          <w:marRight w:val="0"/>
          <w:marTop w:val="0"/>
          <w:marBottom w:val="0"/>
          <w:divBdr>
            <w:top w:val="none" w:sz="0" w:space="0" w:color="auto"/>
            <w:left w:val="none" w:sz="0" w:space="0" w:color="auto"/>
            <w:bottom w:val="none" w:sz="0" w:space="0" w:color="auto"/>
            <w:right w:val="none" w:sz="0" w:space="0" w:color="auto"/>
          </w:divBdr>
        </w:div>
        <w:div w:id="1902062208">
          <w:marLeft w:val="640"/>
          <w:marRight w:val="0"/>
          <w:marTop w:val="0"/>
          <w:marBottom w:val="0"/>
          <w:divBdr>
            <w:top w:val="none" w:sz="0" w:space="0" w:color="auto"/>
            <w:left w:val="none" w:sz="0" w:space="0" w:color="auto"/>
            <w:bottom w:val="none" w:sz="0" w:space="0" w:color="auto"/>
            <w:right w:val="none" w:sz="0" w:space="0" w:color="auto"/>
          </w:divBdr>
        </w:div>
        <w:div w:id="24867148">
          <w:marLeft w:val="640"/>
          <w:marRight w:val="0"/>
          <w:marTop w:val="0"/>
          <w:marBottom w:val="0"/>
          <w:divBdr>
            <w:top w:val="none" w:sz="0" w:space="0" w:color="auto"/>
            <w:left w:val="none" w:sz="0" w:space="0" w:color="auto"/>
            <w:bottom w:val="none" w:sz="0" w:space="0" w:color="auto"/>
            <w:right w:val="none" w:sz="0" w:space="0" w:color="auto"/>
          </w:divBdr>
        </w:div>
        <w:div w:id="1569918153">
          <w:marLeft w:val="640"/>
          <w:marRight w:val="0"/>
          <w:marTop w:val="0"/>
          <w:marBottom w:val="0"/>
          <w:divBdr>
            <w:top w:val="none" w:sz="0" w:space="0" w:color="auto"/>
            <w:left w:val="none" w:sz="0" w:space="0" w:color="auto"/>
            <w:bottom w:val="none" w:sz="0" w:space="0" w:color="auto"/>
            <w:right w:val="none" w:sz="0" w:space="0" w:color="auto"/>
          </w:divBdr>
        </w:div>
        <w:div w:id="1719167261">
          <w:marLeft w:val="640"/>
          <w:marRight w:val="0"/>
          <w:marTop w:val="0"/>
          <w:marBottom w:val="0"/>
          <w:divBdr>
            <w:top w:val="none" w:sz="0" w:space="0" w:color="auto"/>
            <w:left w:val="none" w:sz="0" w:space="0" w:color="auto"/>
            <w:bottom w:val="none" w:sz="0" w:space="0" w:color="auto"/>
            <w:right w:val="none" w:sz="0" w:space="0" w:color="auto"/>
          </w:divBdr>
        </w:div>
        <w:div w:id="42221299">
          <w:marLeft w:val="640"/>
          <w:marRight w:val="0"/>
          <w:marTop w:val="0"/>
          <w:marBottom w:val="0"/>
          <w:divBdr>
            <w:top w:val="none" w:sz="0" w:space="0" w:color="auto"/>
            <w:left w:val="none" w:sz="0" w:space="0" w:color="auto"/>
            <w:bottom w:val="none" w:sz="0" w:space="0" w:color="auto"/>
            <w:right w:val="none" w:sz="0" w:space="0" w:color="auto"/>
          </w:divBdr>
        </w:div>
        <w:div w:id="1082028556">
          <w:marLeft w:val="640"/>
          <w:marRight w:val="0"/>
          <w:marTop w:val="0"/>
          <w:marBottom w:val="0"/>
          <w:divBdr>
            <w:top w:val="none" w:sz="0" w:space="0" w:color="auto"/>
            <w:left w:val="none" w:sz="0" w:space="0" w:color="auto"/>
            <w:bottom w:val="none" w:sz="0" w:space="0" w:color="auto"/>
            <w:right w:val="none" w:sz="0" w:space="0" w:color="auto"/>
          </w:divBdr>
        </w:div>
        <w:div w:id="1073966958">
          <w:marLeft w:val="640"/>
          <w:marRight w:val="0"/>
          <w:marTop w:val="0"/>
          <w:marBottom w:val="0"/>
          <w:divBdr>
            <w:top w:val="none" w:sz="0" w:space="0" w:color="auto"/>
            <w:left w:val="none" w:sz="0" w:space="0" w:color="auto"/>
            <w:bottom w:val="none" w:sz="0" w:space="0" w:color="auto"/>
            <w:right w:val="none" w:sz="0" w:space="0" w:color="auto"/>
          </w:divBdr>
        </w:div>
        <w:div w:id="2063015612">
          <w:marLeft w:val="640"/>
          <w:marRight w:val="0"/>
          <w:marTop w:val="0"/>
          <w:marBottom w:val="0"/>
          <w:divBdr>
            <w:top w:val="none" w:sz="0" w:space="0" w:color="auto"/>
            <w:left w:val="none" w:sz="0" w:space="0" w:color="auto"/>
            <w:bottom w:val="none" w:sz="0" w:space="0" w:color="auto"/>
            <w:right w:val="none" w:sz="0" w:space="0" w:color="auto"/>
          </w:divBdr>
        </w:div>
        <w:div w:id="899826284">
          <w:marLeft w:val="640"/>
          <w:marRight w:val="0"/>
          <w:marTop w:val="0"/>
          <w:marBottom w:val="0"/>
          <w:divBdr>
            <w:top w:val="none" w:sz="0" w:space="0" w:color="auto"/>
            <w:left w:val="none" w:sz="0" w:space="0" w:color="auto"/>
            <w:bottom w:val="none" w:sz="0" w:space="0" w:color="auto"/>
            <w:right w:val="none" w:sz="0" w:space="0" w:color="auto"/>
          </w:divBdr>
        </w:div>
        <w:div w:id="1144153500">
          <w:marLeft w:val="640"/>
          <w:marRight w:val="0"/>
          <w:marTop w:val="0"/>
          <w:marBottom w:val="0"/>
          <w:divBdr>
            <w:top w:val="none" w:sz="0" w:space="0" w:color="auto"/>
            <w:left w:val="none" w:sz="0" w:space="0" w:color="auto"/>
            <w:bottom w:val="none" w:sz="0" w:space="0" w:color="auto"/>
            <w:right w:val="none" w:sz="0" w:space="0" w:color="auto"/>
          </w:divBdr>
        </w:div>
        <w:div w:id="10448852">
          <w:marLeft w:val="640"/>
          <w:marRight w:val="0"/>
          <w:marTop w:val="0"/>
          <w:marBottom w:val="0"/>
          <w:divBdr>
            <w:top w:val="none" w:sz="0" w:space="0" w:color="auto"/>
            <w:left w:val="none" w:sz="0" w:space="0" w:color="auto"/>
            <w:bottom w:val="none" w:sz="0" w:space="0" w:color="auto"/>
            <w:right w:val="none" w:sz="0" w:space="0" w:color="auto"/>
          </w:divBdr>
        </w:div>
        <w:div w:id="1148863558">
          <w:marLeft w:val="640"/>
          <w:marRight w:val="0"/>
          <w:marTop w:val="0"/>
          <w:marBottom w:val="0"/>
          <w:divBdr>
            <w:top w:val="none" w:sz="0" w:space="0" w:color="auto"/>
            <w:left w:val="none" w:sz="0" w:space="0" w:color="auto"/>
            <w:bottom w:val="none" w:sz="0" w:space="0" w:color="auto"/>
            <w:right w:val="none" w:sz="0" w:space="0" w:color="auto"/>
          </w:divBdr>
        </w:div>
        <w:div w:id="315188977">
          <w:marLeft w:val="640"/>
          <w:marRight w:val="0"/>
          <w:marTop w:val="0"/>
          <w:marBottom w:val="0"/>
          <w:divBdr>
            <w:top w:val="none" w:sz="0" w:space="0" w:color="auto"/>
            <w:left w:val="none" w:sz="0" w:space="0" w:color="auto"/>
            <w:bottom w:val="none" w:sz="0" w:space="0" w:color="auto"/>
            <w:right w:val="none" w:sz="0" w:space="0" w:color="auto"/>
          </w:divBdr>
        </w:div>
        <w:div w:id="142160331">
          <w:marLeft w:val="640"/>
          <w:marRight w:val="0"/>
          <w:marTop w:val="0"/>
          <w:marBottom w:val="0"/>
          <w:divBdr>
            <w:top w:val="none" w:sz="0" w:space="0" w:color="auto"/>
            <w:left w:val="none" w:sz="0" w:space="0" w:color="auto"/>
            <w:bottom w:val="none" w:sz="0" w:space="0" w:color="auto"/>
            <w:right w:val="none" w:sz="0" w:space="0" w:color="auto"/>
          </w:divBdr>
        </w:div>
        <w:div w:id="1170099842">
          <w:marLeft w:val="640"/>
          <w:marRight w:val="0"/>
          <w:marTop w:val="0"/>
          <w:marBottom w:val="0"/>
          <w:divBdr>
            <w:top w:val="none" w:sz="0" w:space="0" w:color="auto"/>
            <w:left w:val="none" w:sz="0" w:space="0" w:color="auto"/>
            <w:bottom w:val="none" w:sz="0" w:space="0" w:color="auto"/>
            <w:right w:val="none" w:sz="0" w:space="0" w:color="auto"/>
          </w:divBdr>
        </w:div>
        <w:div w:id="1710060832">
          <w:marLeft w:val="640"/>
          <w:marRight w:val="0"/>
          <w:marTop w:val="0"/>
          <w:marBottom w:val="0"/>
          <w:divBdr>
            <w:top w:val="none" w:sz="0" w:space="0" w:color="auto"/>
            <w:left w:val="none" w:sz="0" w:space="0" w:color="auto"/>
            <w:bottom w:val="none" w:sz="0" w:space="0" w:color="auto"/>
            <w:right w:val="none" w:sz="0" w:space="0" w:color="auto"/>
          </w:divBdr>
        </w:div>
        <w:div w:id="1168207856">
          <w:marLeft w:val="640"/>
          <w:marRight w:val="0"/>
          <w:marTop w:val="0"/>
          <w:marBottom w:val="0"/>
          <w:divBdr>
            <w:top w:val="none" w:sz="0" w:space="0" w:color="auto"/>
            <w:left w:val="none" w:sz="0" w:space="0" w:color="auto"/>
            <w:bottom w:val="none" w:sz="0" w:space="0" w:color="auto"/>
            <w:right w:val="none" w:sz="0" w:space="0" w:color="auto"/>
          </w:divBdr>
        </w:div>
        <w:div w:id="591865171">
          <w:marLeft w:val="640"/>
          <w:marRight w:val="0"/>
          <w:marTop w:val="0"/>
          <w:marBottom w:val="0"/>
          <w:divBdr>
            <w:top w:val="none" w:sz="0" w:space="0" w:color="auto"/>
            <w:left w:val="none" w:sz="0" w:space="0" w:color="auto"/>
            <w:bottom w:val="none" w:sz="0" w:space="0" w:color="auto"/>
            <w:right w:val="none" w:sz="0" w:space="0" w:color="auto"/>
          </w:divBdr>
        </w:div>
        <w:div w:id="748236131">
          <w:marLeft w:val="640"/>
          <w:marRight w:val="0"/>
          <w:marTop w:val="0"/>
          <w:marBottom w:val="0"/>
          <w:divBdr>
            <w:top w:val="none" w:sz="0" w:space="0" w:color="auto"/>
            <w:left w:val="none" w:sz="0" w:space="0" w:color="auto"/>
            <w:bottom w:val="none" w:sz="0" w:space="0" w:color="auto"/>
            <w:right w:val="none" w:sz="0" w:space="0" w:color="auto"/>
          </w:divBdr>
        </w:div>
        <w:div w:id="1003363182">
          <w:marLeft w:val="640"/>
          <w:marRight w:val="0"/>
          <w:marTop w:val="0"/>
          <w:marBottom w:val="0"/>
          <w:divBdr>
            <w:top w:val="none" w:sz="0" w:space="0" w:color="auto"/>
            <w:left w:val="none" w:sz="0" w:space="0" w:color="auto"/>
            <w:bottom w:val="none" w:sz="0" w:space="0" w:color="auto"/>
            <w:right w:val="none" w:sz="0" w:space="0" w:color="auto"/>
          </w:divBdr>
        </w:div>
        <w:div w:id="1562325761">
          <w:marLeft w:val="640"/>
          <w:marRight w:val="0"/>
          <w:marTop w:val="0"/>
          <w:marBottom w:val="0"/>
          <w:divBdr>
            <w:top w:val="none" w:sz="0" w:space="0" w:color="auto"/>
            <w:left w:val="none" w:sz="0" w:space="0" w:color="auto"/>
            <w:bottom w:val="none" w:sz="0" w:space="0" w:color="auto"/>
            <w:right w:val="none" w:sz="0" w:space="0" w:color="auto"/>
          </w:divBdr>
        </w:div>
        <w:div w:id="125509189">
          <w:marLeft w:val="640"/>
          <w:marRight w:val="0"/>
          <w:marTop w:val="0"/>
          <w:marBottom w:val="0"/>
          <w:divBdr>
            <w:top w:val="none" w:sz="0" w:space="0" w:color="auto"/>
            <w:left w:val="none" w:sz="0" w:space="0" w:color="auto"/>
            <w:bottom w:val="none" w:sz="0" w:space="0" w:color="auto"/>
            <w:right w:val="none" w:sz="0" w:space="0" w:color="auto"/>
          </w:divBdr>
        </w:div>
        <w:div w:id="491987529">
          <w:marLeft w:val="640"/>
          <w:marRight w:val="0"/>
          <w:marTop w:val="0"/>
          <w:marBottom w:val="0"/>
          <w:divBdr>
            <w:top w:val="none" w:sz="0" w:space="0" w:color="auto"/>
            <w:left w:val="none" w:sz="0" w:space="0" w:color="auto"/>
            <w:bottom w:val="none" w:sz="0" w:space="0" w:color="auto"/>
            <w:right w:val="none" w:sz="0" w:space="0" w:color="auto"/>
          </w:divBdr>
        </w:div>
        <w:div w:id="207495891">
          <w:marLeft w:val="640"/>
          <w:marRight w:val="0"/>
          <w:marTop w:val="0"/>
          <w:marBottom w:val="0"/>
          <w:divBdr>
            <w:top w:val="none" w:sz="0" w:space="0" w:color="auto"/>
            <w:left w:val="none" w:sz="0" w:space="0" w:color="auto"/>
            <w:bottom w:val="none" w:sz="0" w:space="0" w:color="auto"/>
            <w:right w:val="none" w:sz="0" w:space="0" w:color="auto"/>
          </w:divBdr>
        </w:div>
        <w:div w:id="771705555">
          <w:marLeft w:val="640"/>
          <w:marRight w:val="0"/>
          <w:marTop w:val="0"/>
          <w:marBottom w:val="0"/>
          <w:divBdr>
            <w:top w:val="none" w:sz="0" w:space="0" w:color="auto"/>
            <w:left w:val="none" w:sz="0" w:space="0" w:color="auto"/>
            <w:bottom w:val="none" w:sz="0" w:space="0" w:color="auto"/>
            <w:right w:val="none" w:sz="0" w:space="0" w:color="auto"/>
          </w:divBdr>
        </w:div>
        <w:div w:id="255679621">
          <w:marLeft w:val="640"/>
          <w:marRight w:val="0"/>
          <w:marTop w:val="0"/>
          <w:marBottom w:val="0"/>
          <w:divBdr>
            <w:top w:val="none" w:sz="0" w:space="0" w:color="auto"/>
            <w:left w:val="none" w:sz="0" w:space="0" w:color="auto"/>
            <w:bottom w:val="none" w:sz="0" w:space="0" w:color="auto"/>
            <w:right w:val="none" w:sz="0" w:space="0" w:color="auto"/>
          </w:divBdr>
        </w:div>
        <w:div w:id="1446073836">
          <w:marLeft w:val="640"/>
          <w:marRight w:val="0"/>
          <w:marTop w:val="0"/>
          <w:marBottom w:val="0"/>
          <w:divBdr>
            <w:top w:val="none" w:sz="0" w:space="0" w:color="auto"/>
            <w:left w:val="none" w:sz="0" w:space="0" w:color="auto"/>
            <w:bottom w:val="none" w:sz="0" w:space="0" w:color="auto"/>
            <w:right w:val="none" w:sz="0" w:space="0" w:color="auto"/>
          </w:divBdr>
        </w:div>
        <w:div w:id="1361737542">
          <w:marLeft w:val="640"/>
          <w:marRight w:val="0"/>
          <w:marTop w:val="0"/>
          <w:marBottom w:val="0"/>
          <w:divBdr>
            <w:top w:val="none" w:sz="0" w:space="0" w:color="auto"/>
            <w:left w:val="none" w:sz="0" w:space="0" w:color="auto"/>
            <w:bottom w:val="none" w:sz="0" w:space="0" w:color="auto"/>
            <w:right w:val="none" w:sz="0" w:space="0" w:color="auto"/>
          </w:divBdr>
        </w:div>
        <w:div w:id="73597983">
          <w:marLeft w:val="640"/>
          <w:marRight w:val="0"/>
          <w:marTop w:val="0"/>
          <w:marBottom w:val="0"/>
          <w:divBdr>
            <w:top w:val="none" w:sz="0" w:space="0" w:color="auto"/>
            <w:left w:val="none" w:sz="0" w:space="0" w:color="auto"/>
            <w:bottom w:val="none" w:sz="0" w:space="0" w:color="auto"/>
            <w:right w:val="none" w:sz="0" w:space="0" w:color="auto"/>
          </w:divBdr>
        </w:div>
        <w:div w:id="1327973144">
          <w:marLeft w:val="640"/>
          <w:marRight w:val="0"/>
          <w:marTop w:val="0"/>
          <w:marBottom w:val="0"/>
          <w:divBdr>
            <w:top w:val="none" w:sz="0" w:space="0" w:color="auto"/>
            <w:left w:val="none" w:sz="0" w:space="0" w:color="auto"/>
            <w:bottom w:val="none" w:sz="0" w:space="0" w:color="auto"/>
            <w:right w:val="none" w:sz="0" w:space="0" w:color="auto"/>
          </w:divBdr>
        </w:div>
        <w:div w:id="1269658136">
          <w:marLeft w:val="640"/>
          <w:marRight w:val="0"/>
          <w:marTop w:val="0"/>
          <w:marBottom w:val="0"/>
          <w:divBdr>
            <w:top w:val="none" w:sz="0" w:space="0" w:color="auto"/>
            <w:left w:val="none" w:sz="0" w:space="0" w:color="auto"/>
            <w:bottom w:val="none" w:sz="0" w:space="0" w:color="auto"/>
            <w:right w:val="none" w:sz="0" w:space="0" w:color="auto"/>
          </w:divBdr>
        </w:div>
        <w:div w:id="1312521688">
          <w:marLeft w:val="640"/>
          <w:marRight w:val="0"/>
          <w:marTop w:val="0"/>
          <w:marBottom w:val="0"/>
          <w:divBdr>
            <w:top w:val="none" w:sz="0" w:space="0" w:color="auto"/>
            <w:left w:val="none" w:sz="0" w:space="0" w:color="auto"/>
            <w:bottom w:val="none" w:sz="0" w:space="0" w:color="auto"/>
            <w:right w:val="none" w:sz="0" w:space="0" w:color="auto"/>
          </w:divBdr>
        </w:div>
        <w:div w:id="326828716">
          <w:marLeft w:val="640"/>
          <w:marRight w:val="0"/>
          <w:marTop w:val="0"/>
          <w:marBottom w:val="0"/>
          <w:divBdr>
            <w:top w:val="none" w:sz="0" w:space="0" w:color="auto"/>
            <w:left w:val="none" w:sz="0" w:space="0" w:color="auto"/>
            <w:bottom w:val="none" w:sz="0" w:space="0" w:color="auto"/>
            <w:right w:val="none" w:sz="0" w:space="0" w:color="auto"/>
          </w:divBdr>
        </w:div>
        <w:div w:id="898904970">
          <w:marLeft w:val="640"/>
          <w:marRight w:val="0"/>
          <w:marTop w:val="0"/>
          <w:marBottom w:val="0"/>
          <w:divBdr>
            <w:top w:val="none" w:sz="0" w:space="0" w:color="auto"/>
            <w:left w:val="none" w:sz="0" w:space="0" w:color="auto"/>
            <w:bottom w:val="none" w:sz="0" w:space="0" w:color="auto"/>
            <w:right w:val="none" w:sz="0" w:space="0" w:color="auto"/>
          </w:divBdr>
        </w:div>
        <w:div w:id="1169171982">
          <w:marLeft w:val="640"/>
          <w:marRight w:val="0"/>
          <w:marTop w:val="0"/>
          <w:marBottom w:val="0"/>
          <w:divBdr>
            <w:top w:val="none" w:sz="0" w:space="0" w:color="auto"/>
            <w:left w:val="none" w:sz="0" w:space="0" w:color="auto"/>
            <w:bottom w:val="none" w:sz="0" w:space="0" w:color="auto"/>
            <w:right w:val="none" w:sz="0" w:space="0" w:color="auto"/>
          </w:divBdr>
        </w:div>
        <w:div w:id="1513883998">
          <w:marLeft w:val="640"/>
          <w:marRight w:val="0"/>
          <w:marTop w:val="0"/>
          <w:marBottom w:val="0"/>
          <w:divBdr>
            <w:top w:val="none" w:sz="0" w:space="0" w:color="auto"/>
            <w:left w:val="none" w:sz="0" w:space="0" w:color="auto"/>
            <w:bottom w:val="none" w:sz="0" w:space="0" w:color="auto"/>
            <w:right w:val="none" w:sz="0" w:space="0" w:color="auto"/>
          </w:divBdr>
        </w:div>
        <w:div w:id="754941165">
          <w:marLeft w:val="640"/>
          <w:marRight w:val="0"/>
          <w:marTop w:val="0"/>
          <w:marBottom w:val="0"/>
          <w:divBdr>
            <w:top w:val="none" w:sz="0" w:space="0" w:color="auto"/>
            <w:left w:val="none" w:sz="0" w:space="0" w:color="auto"/>
            <w:bottom w:val="none" w:sz="0" w:space="0" w:color="auto"/>
            <w:right w:val="none" w:sz="0" w:space="0" w:color="auto"/>
          </w:divBdr>
        </w:div>
        <w:div w:id="19161624">
          <w:marLeft w:val="640"/>
          <w:marRight w:val="0"/>
          <w:marTop w:val="0"/>
          <w:marBottom w:val="0"/>
          <w:divBdr>
            <w:top w:val="none" w:sz="0" w:space="0" w:color="auto"/>
            <w:left w:val="none" w:sz="0" w:space="0" w:color="auto"/>
            <w:bottom w:val="none" w:sz="0" w:space="0" w:color="auto"/>
            <w:right w:val="none" w:sz="0" w:space="0" w:color="auto"/>
          </w:divBdr>
        </w:div>
        <w:div w:id="2016296650">
          <w:marLeft w:val="640"/>
          <w:marRight w:val="0"/>
          <w:marTop w:val="0"/>
          <w:marBottom w:val="0"/>
          <w:divBdr>
            <w:top w:val="none" w:sz="0" w:space="0" w:color="auto"/>
            <w:left w:val="none" w:sz="0" w:space="0" w:color="auto"/>
            <w:bottom w:val="none" w:sz="0" w:space="0" w:color="auto"/>
            <w:right w:val="none" w:sz="0" w:space="0" w:color="auto"/>
          </w:divBdr>
        </w:div>
        <w:div w:id="286283687">
          <w:marLeft w:val="640"/>
          <w:marRight w:val="0"/>
          <w:marTop w:val="0"/>
          <w:marBottom w:val="0"/>
          <w:divBdr>
            <w:top w:val="none" w:sz="0" w:space="0" w:color="auto"/>
            <w:left w:val="none" w:sz="0" w:space="0" w:color="auto"/>
            <w:bottom w:val="none" w:sz="0" w:space="0" w:color="auto"/>
            <w:right w:val="none" w:sz="0" w:space="0" w:color="auto"/>
          </w:divBdr>
        </w:div>
        <w:div w:id="184026329">
          <w:marLeft w:val="640"/>
          <w:marRight w:val="0"/>
          <w:marTop w:val="0"/>
          <w:marBottom w:val="0"/>
          <w:divBdr>
            <w:top w:val="none" w:sz="0" w:space="0" w:color="auto"/>
            <w:left w:val="none" w:sz="0" w:space="0" w:color="auto"/>
            <w:bottom w:val="none" w:sz="0" w:space="0" w:color="auto"/>
            <w:right w:val="none" w:sz="0" w:space="0" w:color="auto"/>
          </w:divBdr>
        </w:div>
        <w:div w:id="261031868">
          <w:marLeft w:val="640"/>
          <w:marRight w:val="0"/>
          <w:marTop w:val="0"/>
          <w:marBottom w:val="0"/>
          <w:divBdr>
            <w:top w:val="none" w:sz="0" w:space="0" w:color="auto"/>
            <w:left w:val="none" w:sz="0" w:space="0" w:color="auto"/>
            <w:bottom w:val="none" w:sz="0" w:space="0" w:color="auto"/>
            <w:right w:val="none" w:sz="0" w:space="0" w:color="auto"/>
          </w:divBdr>
        </w:div>
        <w:div w:id="1546215003">
          <w:marLeft w:val="640"/>
          <w:marRight w:val="0"/>
          <w:marTop w:val="0"/>
          <w:marBottom w:val="0"/>
          <w:divBdr>
            <w:top w:val="none" w:sz="0" w:space="0" w:color="auto"/>
            <w:left w:val="none" w:sz="0" w:space="0" w:color="auto"/>
            <w:bottom w:val="none" w:sz="0" w:space="0" w:color="auto"/>
            <w:right w:val="none" w:sz="0" w:space="0" w:color="auto"/>
          </w:divBdr>
        </w:div>
        <w:div w:id="1888376314">
          <w:marLeft w:val="640"/>
          <w:marRight w:val="0"/>
          <w:marTop w:val="0"/>
          <w:marBottom w:val="0"/>
          <w:divBdr>
            <w:top w:val="none" w:sz="0" w:space="0" w:color="auto"/>
            <w:left w:val="none" w:sz="0" w:space="0" w:color="auto"/>
            <w:bottom w:val="none" w:sz="0" w:space="0" w:color="auto"/>
            <w:right w:val="none" w:sz="0" w:space="0" w:color="auto"/>
          </w:divBdr>
        </w:div>
        <w:div w:id="1316958197">
          <w:marLeft w:val="640"/>
          <w:marRight w:val="0"/>
          <w:marTop w:val="0"/>
          <w:marBottom w:val="0"/>
          <w:divBdr>
            <w:top w:val="none" w:sz="0" w:space="0" w:color="auto"/>
            <w:left w:val="none" w:sz="0" w:space="0" w:color="auto"/>
            <w:bottom w:val="none" w:sz="0" w:space="0" w:color="auto"/>
            <w:right w:val="none" w:sz="0" w:space="0" w:color="auto"/>
          </w:divBdr>
        </w:div>
        <w:div w:id="2011367292">
          <w:marLeft w:val="640"/>
          <w:marRight w:val="0"/>
          <w:marTop w:val="0"/>
          <w:marBottom w:val="0"/>
          <w:divBdr>
            <w:top w:val="none" w:sz="0" w:space="0" w:color="auto"/>
            <w:left w:val="none" w:sz="0" w:space="0" w:color="auto"/>
            <w:bottom w:val="none" w:sz="0" w:space="0" w:color="auto"/>
            <w:right w:val="none" w:sz="0" w:space="0" w:color="auto"/>
          </w:divBdr>
        </w:div>
        <w:div w:id="1921013835">
          <w:marLeft w:val="640"/>
          <w:marRight w:val="0"/>
          <w:marTop w:val="0"/>
          <w:marBottom w:val="0"/>
          <w:divBdr>
            <w:top w:val="none" w:sz="0" w:space="0" w:color="auto"/>
            <w:left w:val="none" w:sz="0" w:space="0" w:color="auto"/>
            <w:bottom w:val="none" w:sz="0" w:space="0" w:color="auto"/>
            <w:right w:val="none" w:sz="0" w:space="0" w:color="auto"/>
          </w:divBdr>
        </w:div>
        <w:div w:id="2109503767">
          <w:marLeft w:val="640"/>
          <w:marRight w:val="0"/>
          <w:marTop w:val="0"/>
          <w:marBottom w:val="0"/>
          <w:divBdr>
            <w:top w:val="none" w:sz="0" w:space="0" w:color="auto"/>
            <w:left w:val="none" w:sz="0" w:space="0" w:color="auto"/>
            <w:bottom w:val="none" w:sz="0" w:space="0" w:color="auto"/>
            <w:right w:val="none" w:sz="0" w:space="0" w:color="auto"/>
          </w:divBdr>
        </w:div>
        <w:div w:id="1124270203">
          <w:marLeft w:val="640"/>
          <w:marRight w:val="0"/>
          <w:marTop w:val="0"/>
          <w:marBottom w:val="0"/>
          <w:divBdr>
            <w:top w:val="none" w:sz="0" w:space="0" w:color="auto"/>
            <w:left w:val="none" w:sz="0" w:space="0" w:color="auto"/>
            <w:bottom w:val="none" w:sz="0" w:space="0" w:color="auto"/>
            <w:right w:val="none" w:sz="0" w:space="0" w:color="auto"/>
          </w:divBdr>
        </w:div>
        <w:div w:id="781531601">
          <w:marLeft w:val="640"/>
          <w:marRight w:val="0"/>
          <w:marTop w:val="0"/>
          <w:marBottom w:val="0"/>
          <w:divBdr>
            <w:top w:val="none" w:sz="0" w:space="0" w:color="auto"/>
            <w:left w:val="none" w:sz="0" w:space="0" w:color="auto"/>
            <w:bottom w:val="none" w:sz="0" w:space="0" w:color="auto"/>
            <w:right w:val="none" w:sz="0" w:space="0" w:color="auto"/>
          </w:divBdr>
        </w:div>
        <w:div w:id="59255019">
          <w:marLeft w:val="640"/>
          <w:marRight w:val="0"/>
          <w:marTop w:val="0"/>
          <w:marBottom w:val="0"/>
          <w:divBdr>
            <w:top w:val="none" w:sz="0" w:space="0" w:color="auto"/>
            <w:left w:val="none" w:sz="0" w:space="0" w:color="auto"/>
            <w:bottom w:val="none" w:sz="0" w:space="0" w:color="auto"/>
            <w:right w:val="none" w:sz="0" w:space="0" w:color="auto"/>
          </w:divBdr>
        </w:div>
        <w:div w:id="991756839">
          <w:marLeft w:val="640"/>
          <w:marRight w:val="0"/>
          <w:marTop w:val="0"/>
          <w:marBottom w:val="0"/>
          <w:divBdr>
            <w:top w:val="none" w:sz="0" w:space="0" w:color="auto"/>
            <w:left w:val="none" w:sz="0" w:space="0" w:color="auto"/>
            <w:bottom w:val="none" w:sz="0" w:space="0" w:color="auto"/>
            <w:right w:val="none" w:sz="0" w:space="0" w:color="auto"/>
          </w:divBdr>
        </w:div>
        <w:div w:id="2090615344">
          <w:marLeft w:val="640"/>
          <w:marRight w:val="0"/>
          <w:marTop w:val="0"/>
          <w:marBottom w:val="0"/>
          <w:divBdr>
            <w:top w:val="none" w:sz="0" w:space="0" w:color="auto"/>
            <w:left w:val="none" w:sz="0" w:space="0" w:color="auto"/>
            <w:bottom w:val="none" w:sz="0" w:space="0" w:color="auto"/>
            <w:right w:val="none" w:sz="0" w:space="0" w:color="auto"/>
          </w:divBdr>
        </w:div>
        <w:div w:id="307712625">
          <w:marLeft w:val="640"/>
          <w:marRight w:val="0"/>
          <w:marTop w:val="0"/>
          <w:marBottom w:val="0"/>
          <w:divBdr>
            <w:top w:val="none" w:sz="0" w:space="0" w:color="auto"/>
            <w:left w:val="none" w:sz="0" w:space="0" w:color="auto"/>
            <w:bottom w:val="none" w:sz="0" w:space="0" w:color="auto"/>
            <w:right w:val="none" w:sz="0" w:space="0" w:color="auto"/>
          </w:divBdr>
        </w:div>
        <w:div w:id="655844453">
          <w:marLeft w:val="640"/>
          <w:marRight w:val="0"/>
          <w:marTop w:val="0"/>
          <w:marBottom w:val="0"/>
          <w:divBdr>
            <w:top w:val="none" w:sz="0" w:space="0" w:color="auto"/>
            <w:left w:val="none" w:sz="0" w:space="0" w:color="auto"/>
            <w:bottom w:val="none" w:sz="0" w:space="0" w:color="auto"/>
            <w:right w:val="none" w:sz="0" w:space="0" w:color="auto"/>
          </w:divBdr>
        </w:div>
        <w:div w:id="1874732443">
          <w:marLeft w:val="640"/>
          <w:marRight w:val="0"/>
          <w:marTop w:val="0"/>
          <w:marBottom w:val="0"/>
          <w:divBdr>
            <w:top w:val="none" w:sz="0" w:space="0" w:color="auto"/>
            <w:left w:val="none" w:sz="0" w:space="0" w:color="auto"/>
            <w:bottom w:val="none" w:sz="0" w:space="0" w:color="auto"/>
            <w:right w:val="none" w:sz="0" w:space="0" w:color="auto"/>
          </w:divBdr>
        </w:div>
        <w:div w:id="1765833825">
          <w:marLeft w:val="640"/>
          <w:marRight w:val="0"/>
          <w:marTop w:val="0"/>
          <w:marBottom w:val="0"/>
          <w:divBdr>
            <w:top w:val="none" w:sz="0" w:space="0" w:color="auto"/>
            <w:left w:val="none" w:sz="0" w:space="0" w:color="auto"/>
            <w:bottom w:val="none" w:sz="0" w:space="0" w:color="auto"/>
            <w:right w:val="none" w:sz="0" w:space="0" w:color="auto"/>
          </w:divBdr>
        </w:div>
        <w:div w:id="1766608882">
          <w:marLeft w:val="640"/>
          <w:marRight w:val="0"/>
          <w:marTop w:val="0"/>
          <w:marBottom w:val="0"/>
          <w:divBdr>
            <w:top w:val="none" w:sz="0" w:space="0" w:color="auto"/>
            <w:left w:val="none" w:sz="0" w:space="0" w:color="auto"/>
            <w:bottom w:val="none" w:sz="0" w:space="0" w:color="auto"/>
            <w:right w:val="none" w:sz="0" w:space="0" w:color="auto"/>
          </w:divBdr>
        </w:div>
        <w:div w:id="238096831">
          <w:marLeft w:val="640"/>
          <w:marRight w:val="0"/>
          <w:marTop w:val="0"/>
          <w:marBottom w:val="0"/>
          <w:divBdr>
            <w:top w:val="none" w:sz="0" w:space="0" w:color="auto"/>
            <w:left w:val="none" w:sz="0" w:space="0" w:color="auto"/>
            <w:bottom w:val="none" w:sz="0" w:space="0" w:color="auto"/>
            <w:right w:val="none" w:sz="0" w:space="0" w:color="auto"/>
          </w:divBdr>
        </w:div>
        <w:div w:id="194733555">
          <w:marLeft w:val="640"/>
          <w:marRight w:val="0"/>
          <w:marTop w:val="0"/>
          <w:marBottom w:val="0"/>
          <w:divBdr>
            <w:top w:val="none" w:sz="0" w:space="0" w:color="auto"/>
            <w:left w:val="none" w:sz="0" w:space="0" w:color="auto"/>
            <w:bottom w:val="none" w:sz="0" w:space="0" w:color="auto"/>
            <w:right w:val="none" w:sz="0" w:space="0" w:color="auto"/>
          </w:divBdr>
        </w:div>
        <w:div w:id="1838960737">
          <w:marLeft w:val="640"/>
          <w:marRight w:val="0"/>
          <w:marTop w:val="0"/>
          <w:marBottom w:val="0"/>
          <w:divBdr>
            <w:top w:val="none" w:sz="0" w:space="0" w:color="auto"/>
            <w:left w:val="none" w:sz="0" w:space="0" w:color="auto"/>
            <w:bottom w:val="none" w:sz="0" w:space="0" w:color="auto"/>
            <w:right w:val="none" w:sz="0" w:space="0" w:color="auto"/>
          </w:divBdr>
        </w:div>
        <w:div w:id="3946124">
          <w:marLeft w:val="640"/>
          <w:marRight w:val="0"/>
          <w:marTop w:val="0"/>
          <w:marBottom w:val="0"/>
          <w:divBdr>
            <w:top w:val="none" w:sz="0" w:space="0" w:color="auto"/>
            <w:left w:val="none" w:sz="0" w:space="0" w:color="auto"/>
            <w:bottom w:val="none" w:sz="0" w:space="0" w:color="auto"/>
            <w:right w:val="none" w:sz="0" w:space="0" w:color="auto"/>
          </w:divBdr>
        </w:div>
        <w:div w:id="1000890743">
          <w:marLeft w:val="640"/>
          <w:marRight w:val="0"/>
          <w:marTop w:val="0"/>
          <w:marBottom w:val="0"/>
          <w:divBdr>
            <w:top w:val="none" w:sz="0" w:space="0" w:color="auto"/>
            <w:left w:val="none" w:sz="0" w:space="0" w:color="auto"/>
            <w:bottom w:val="none" w:sz="0" w:space="0" w:color="auto"/>
            <w:right w:val="none" w:sz="0" w:space="0" w:color="auto"/>
          </w:divBdr>
        </w:div>
        <w:div w:id="173304554">
          <w:marLeft w:val="640"/>
          <w:marRight w:val="0"/>
          <w:marTop w:val="0"/>
          <w:marBottom w:val="0"/>
          <w:divBdr>
            <w:top w:val="none" w:sz="0" w:space="0" w:color="auto"/>
            <w:left w:val="none" w:sz="0" w:space="0" w:color="auto"/>
            <w:bottom w:val="none" w:sz="0" w:space="0" w:color="auto"/>
            <w:right w:val="none" w:sz="0" w:space="0" w:color="auto"/>
          </w:divBdr>
        </w:div>
        <w:div w:id="1750734425">
          <w:marLeft w:val="640"/>
          <w:marRight w:val="0"/>
          <w:marTop w:val="0"/>
          <w:marBottom w:val="0"/>
          <w:divBdr>
            <w:top w:val="none" w:sz="0" w:space="0" w:color="auto"/>
            <w:left w:val="none" w:sz="0" w:space="0" w:color="auto"/>
            <w:bottom w:val="none" w:sz="0" w:space="0" w:color="auto"/>
            <w:right w:val="none" w:sz="0" w:space="0" w:color="auto"/>
          </w:divBdr>
        </w:div>
        <w:div w:id="780303498">
          <w:marLeft w:val="640"/>
          <w:marRight w:val="0"/>
          <w:marTop w:val="0"/>
          <w:marBottom w:val="0"/>
          <w:divBdr>
            <w:top w:val="none" w:sz="0" w:space="0" w:color="auto"/>
            <w:left w:val="none" w:sz="0" w:space="0" w:color="auto"/>
            <w:bottom w:val="none" w:sz="0" w:space="0" w:color="auto"/>
            <w:right w:val="none" w:sz="0" w:space="0" w:color="auto"/>
          </w:divBdr>
        </w:div>
        <w:div w:id="648436399">
          <w:marLeft w:val="640"/>
          <w:marRight w:val="0"/>
          <w:marTop w:val="0"/>
          <w:marBottom w:val="0"/>
          <w:divBdr>
            <w:top w:val="none" w:sz="0" w:space="0" w:color="auto"/>
            <w:left w:val="none" w:sz="0" w:space="0" w:color="auto"/>
            <w:bottom w:val="none" w:sz="0" w:space="0" w:color="auto"/>
            <w:right w:val="none" w:sz="0" w:space="0" w:color="auto"/>
          </w:divBdr>
        </w:div>
        <w:div w:id="1282806109">
          <w:marLeft w:val="640"/>
          <w:marRight w:val="0"/>
          <w:marTop w:val="0"/>
          <w:marBottom w:val="0"/>
          <w:divBdr>
            <w:top w:val="none" w:sz="0" w:space="0" w:color="auto"/>
            <w:left w:val="none" w:sz="0" w:space="0" w:color="auto"/>
            <w:bottom w:val="none" w:sz="0" w:space="0" w:color="auto"/>
            <w:right w:val="none" w:sz="0" w:space="0" w:color="auto"/>
          </w:divBdr>
        </w:div>
        <w:div w:id="612828654">
          <w:marLeft w:val="640"/>
          <w:marRight w:val="0"/>
          <w:marTop w:val="0"/>
          <w:marBottom w:val="0"/>
          <w:divBdr>
            <w:top w:val="none" w:sz="0" w:space="0" w:color="auto"/>
            <w:left w:val="none" w:sz="0" w:space="0" w:color="auto"/>
            <w:bottom w:val="none" w:sz="0" w:space="0" w:color="auto"/>
            <w:right w:val="none" w:sz="0" w:space="0" w:color="auto"/>
          </w:divBdr>
        </w:div>
        <w:div w:id="1636181363">
          <w:marLeft w:val="640"/>
          <w:marRight w:val="0"/>
          <w:marTop w:val="0"/>
          <w:marBottom w:val="0"/>
          <w:divBdr>
            <w:top w:val="none" w:sz="0" w:space="0" w:color="auto"/>
            <w:left w:val="none" w:sz="0" w:space="0" w:color="auto"/>
            <w:bottom w:val="none" w:sz="0" w:space="0" w:color="auto"/>
            <w:right w:val="none" w:sz="0" w:space="0" w:color="auto"/>
          </w:divBdr>
        </w:div>
        <w:div w:id="76638278">
          <w:marLeft w:val="640"/>
          <w:marRight w:val="0"/>
          <w:marTop w:val="0"/>
          <w:marBottom w:val="0"/>
          <w:divBdr>
            <w:top w:val="none" w:sz="0" w:space="0" w:color="auto"/>
            <w:left w:val="none" w:sz="0" w:space="0" w:color="auto"/>
            <w:bottom w:val="none" w:sz="0" w:space="0" w:color="auto"/>
            <w:right w:val="none" w:sz="0" w:space="0" w:color="auto"/>
          </w:divBdr>
        </w:div>
        <w:div w:id="1094739139">
          <w:marLeft w:val="640"/>
          <w:marRight w:val="0"/>
          <w:marTop w:val="0"/>
          <w:marBottom w:val="0"/>
          <w:divBdr>
            <w:top w:val="none" w:sz="0" w:space="0" w:color="auto"/>
            <w:left w:val="none" w:sz="0" w:space="0" w:color="auto"/>
            <w:bottom w:val="none" w:sz="0" w:space="0" w:color="auto"/>
            <w:right w:val="none" w:sz="0" w:space="0" w:color="auto"/>
          </w:divBdr>
        </w:div>
        <w:div w:id="306936688">
          <w:marLeft w:val="640"/>
          <w:marRight w:val="0"/>
          <w:marTop w:val="0"/>
          <w:marBottom w:val="0"/>
          <w:divBdr>
            <w:top w:val="none" w:sz="0" w:space="0" w:color="auto"/>
            <w:left w:val="none" w:sz="0" w:space="0" w:color="auto"/>
            <w:bottom w:val="none" w:sz="0" w:space="0" w:color="auto"/>
            <w:right w:val="none" w:sz="0" w:space="0" w:color="auto"/>
          </w:divBdr>
        </w:div>
        <w:div w:id="2034961239">
          <w:marLeft w:val="640"/>
          <w:marRight w:val="0"/>
          <w:marTop w:val="0"/>
          <w:marBottom w:val="0"/>
          <w:divBdr>
            <w:top w:val="none" w:sz="0" w:space="0" w:color="auto"/>
            <w:left w:val="none" w:sz="0" w:space="0" w:color="auto"/>
            <w:bottom w:val="none" w:sz="0" w:space="0" w:color="auto"/>
            <w:right w:val="none" w:sz="0" w:space="0" w:color="auto"/>
          </w:divBdr>
        </w:div>
        <w:div w:id="142544868">
          <w:marLeft w:val="640"/>
          <w:marRight w:val="0"/>
          <w:marTop w:val="0"/>
          <w:marBottom w:val="0"/>
          <w:divBdr>
            <w:top w:val="none" w:sz="0" w:space="0" w:color="auto"/>
            <w:left w:val="none" w:sz="0" w:space="0" w:color="auto"/>
            <w:bottom w:val="none" w:sz="0" w:space="0" w:color="auto"/>
            <w:right w:val="none" w:sz="0" w:space="0" w:color="auto"/>
          </w:divBdr>
        </w:div>
        <w:div w:id="561063951">
          <w:marLeft w:val="640"/>
          <w:marRight w:val="0"/>
          <w:marTop w:val="0"/>
          <w:marBottom w:val="0"/>
          <w:divBdr>
            <w:top w:val="none" w:sz="0" w:space="0" w:color="auto"/>
            <w:left w:val="none" w:sz="0" w:space="0" w:color="auto"/>
            <w:bottom w:val="none" w:sz="0" w:space="0" w:color="auto"/>
            <w:right w:val="none" w:sz="0" w:space="0" w:color="auto"/>
          </w:divBdr>
        </w:div>
        <w:div w:id="1205563259">
          <w:marLeft w:val="640"/>
          <w:marRight w:val="0"/>
          <w:marTop w:val="0"/>
          <w:marBottom w:val="0"/>
          <w:divBdr>
            <w:top w:val="none" w:sz="0" w:space="0" w:color="auto"/>
            <w:left w:val="none" w:sz="0" w:space="0" w:color="auto"/>
            <w:bottom w:val="none" w:sz="0" w:space="0" w:color="auto"/>
            <w:right w:val="none" w:sz="0" w:space="0" w:color="auto"/>
          </w:divBdr>
        </w:div>
        <w:div w:id="419760562">
          <w:marLeft w:val="640"/>
          <w:marRight w:val="0"/>
          <w:marTop w:val="0"/>
          <w:marBottom w:val="0"/>
          <w:divBdr>
            <w:top w:val="none" w:sz="0" w:space="0" w:color="auto"/>
            <w:left w:val="none" w:sz="0" w:space="0" w:color="auto"/>
            <w:bottom w:val="none" w:sz="0" w:space="0" w:color="auto"/>
            <w:right w:val="none" w:sz="0" w:space="0" w:color="auto"/>
          </w:divBdr>
        </w:div>
        <w:div w:id="326786332">
          <w:marLeft w:val="640"/>
          <w:marRight w:val="0"/>
          <w:marTop w:val="0"/>
          <w:marBottom w:val="0"/>
          <w:divBdr>
            <w:top w:val="none" w:sz="0" w:space="0" w:color="auto"/>
            <w:left w:val="none" w:sz="0" w:space="0" w:color="auto"/>
            <w:bottom w:val="none" w:sz="0" w:space="0" w:color="auto"/>
            <w:right w:val="none" w:sz="0" w:space="0" w:color="auto"/>
          </w:divBdr>
        </w:div>
        <w:div w:id="2036810623">
          <w:marLeft w:val="640"/>
          <w:marRight w:val="0"/>
          <w:marTop w:val="0"/>
          <w:marBottom w:val="0"/>
          <w:divBdr>
            <w:top w:val="none" w:sz="0" w:space="0" w:color="auto"/>
            <w:left w:val="none" w:sz="0" w:space="0" w:color="auto"/>
            <w:bottom w:val="none" w:sz="0" w:space="0" w:color="auto"/>
            <w:right w:val="none" w:sz="0" w:space="0" w:color="auto"/>
          </w:divBdr>
        </w:div>
        <w:div w:id="802386888">
          <w:marLeft w:val="640"/>
          <w:marRight w:val="0"/>
          <w:marTop w:val="0"/>
          <w:marBottom w:val="0"/>
          <w:divBdr>
            <w:top w:val="none" w:sz="0" w:space="0" w:color="auto"/>
            <w:left w:val="none" w:sz="0" w:space="0" w:color="auto"/>
            <w:bottom w:val="none" w:sz="0" w:space="0" w:color="auto"/>
            <w:right w:val="none" w:sz="0" w:space="0" w:color="auto"/>
          </w:divBdr>
        </w:div>
        <w:div w:id="1539315827">
          <w:marLeft w:val="640"/>
          <w:marRight w:val="0"/>
          <w:marTop w:val="0"/>
          <w:marBottom w:val="0"/>
          <w:divBdr>
            <w:top w:val="none" w:sz="0" w:space="0" w:color="auto"/>
            <w:left w:val="none" w:sz="0" w:space="0" w:color="auto"/>
            <w:bottom w:val="none" w:sz="0" w:space="0" w:color="auto"/>
            <w:right w:val="none" w:sz="0" w:space="0" w:color="auto"/>
          </w:divBdr>
        </w:div>
        <w:div w:id="2013101261">
          <w:marLeft w:val="640"/>
          <w:marRight w:val="0"/>
          <w:marTop w:val="0"/>
          <w:marBottom w:val="0"/>
          <w:divBdr>
            <w:top w:val="none" w:sz="0" w:space="0" w:color="auto"/>
            <w:left w:val="none" w:sz="0" w:space="0" w:color="auto"/>
            <w:bottom w:val="none" w:sz="0" w:space="0" w:color="auto"/>
            <w:right w:val="none" w:sz="0" w:space="0" w:color="auto"/>
          </w:divBdr>
        </w:div>
        <w:div w:id="1881625071">
          <w:marLeft w:val="640"/>
          <w:marRight w:val="0"/>
          <w:marTop w:val="0"/>
          <w:marBottom w:val="0"/>
          <w:divBdr>
            <w:top w:val="none" w:sz="0" w:space="0" w:color="auto"/>
            <w:left w:val="none" w:sz="0" w:space="0" w:color="auto"/>
            <w:bottom w:val="none" w:sz="0" w:space="0" w:color="auto"/>
            <w:right w:val="none" w:sz="0" w:space="0" w:color="auto"/>
          </w:divBdr>
        </w:div>
        <w:div w:id="1888758248">
          <w:marLeft w:val="640"/>
          <w:marRight w:val="0"/>
          <w:marTop w:val="0"/>
          <w:marBottom w:val="0"/>
          <w:divBdr>
            <w:top w:val="none" w:sz="0" w:space="0" w:color="auto"/>
            <w:left w:val="none" w:sz="0" w:space="0" w:color="auto"/>
            <w:bottom w:val="none" w:sz="0" w:space="0" w:color="auto"/>
            <w:right w:val="none" w:sz="0" w:space="0" w:color="auto"/>
          </w:divBdr>
        </w:div>
        <w:div w:id="432558840">
          <w:marLeft w:val="640"/>
          <w:marRight w:val="0"/>
          <w:marTop w:val="0"/>
          <w:marBottom w:val="0"/>
          <w:divBdr>
            <w:top w:val="none" w:sz="0" w:space="0" w:color="auto"/>
            <w:left w:val="none" w:sz="0" w:space="0" w:color="auto"/>
            <w:bottom w:val="none" w:sz="0" w:space="0" w:color="auto"/>
            <w:right w:val="none" w:sz="0" w:space="0" w:color="auto"/>
          </w:divBdr>
        </w:div>
        <w:div w:id="1796413707">
          <w:marLeft w:val="640"/>
          <w:marRight w:val="0"/>
          <w:marTop w:val="0"/>
          <w:marBottom w:val="0"/>
          <w:divBdr>
            <w:top w:val="none" w:sz="0" w:space="0" w:color="auto"/>
            <w:left w:val="none" w:sz="0" w:space="0" w:color="auto"/>
            <w:bottom w:val="none" w:sz="0" w:space="0" w:color="auto"/>
            <w:right w:val="none" w:sz="0" w:space="0" w:color="auto"/>
          </w:divBdr>
        </w:div>
        <w:div w:id="1290043383">
          <w:marLeft w:val="640"/>
          <w:marRight w:val="0"/>
          <w:marTop w:val="0"/>
          <w:marBottom w:val="0"/>
          <w:divBdr>
            <w:top w:val="none" w:sz="0" w:space="0" w:color="auto"/>
            <w:left w:val="none" w:sz="0" w:space="0" w:color="auto"/>
            <w:bottom w:val="none" w:sz="0" w:space="0" w:color="auto"/>
            <w:right w:val="none" w:sz="0" w:space="0" w:color="auto"/>
          </w:divBdr>
        </w:div>
        <w:div w:id="1593932233">
          <w:marLeft w:val="640"/>
          <w:marRight w:val="0"/>
          <w:marTop w:val="0"/>
          <w:marBottom w:val="0"/>
          <w:divBdr>
            <w:top w:val="none" w:sz="0" w:space="0" w:color="auto"/>
            <w:left w:val="none" w:sz="0" w:space="0" w:color="auto"/>
            <w:bottom w:val="none" w:sz="0" w:space="0" w:color="auto"/>
            <w:right w:val="none" w:sz="0" w:space="0" w:color="auto"/>
          </w:divBdr>
        </w:div>
        <w:div w:id="1002126950">
          <w:marLeft w:val="640"/>
          <w:marRight w:val="0"/>
          <w:marTop w:val="0"/>
          <w:marBottom w:val="0"/>
          <w:divBdr>
            <w:top w:val="none" w:sz="0" w:space="0" w:color="auto"/>
            <w:left w:val="none" w:sz="0" w:space="0" w:color="auto"/>
            <w:bottom w:val="none" w:sz="0" w:space="0" w:color="auto"/>
            <w:right w:val="none" w:sz="0" w:space="0" w:color="auto"/>
          </w:divBdr>
        </w:div>
        <w:div w:id="787284780">
          <w:marLeft w:val="640"/>
          <w:marRight w:val="0"/>
          <w:marTop w:val="0"/>
          <w:marBottom w:val="0"/>
          <w:divBdr>
            <w:top w:val="none" w:sz="0" w:space="0" w:color="auto"/>
            <w:left w:val="none" w:sz="0" w:space="0" w:color="auto"/>
            <w:bottom w:val="none" w:sz="0" w:space="0" w:color="auto"/>
            <w:right w:val="none" w:sz="0" w:space="0" w:color="auto"/>
          </w:divBdr>
        </w:div>
        <w:div w:id="1312563658">
          <w:marLeft w:val="640"/>
          <w:marRight w:val="0"/>
          <w:marTop w:val="0"/>
          <w:marBottom w:val="0"/>
          <w:divBdr>
            <w:top w:val="none" w:sz="0" w:space="0" w:color="auto"/>
            <w:left w:val="none" w:sz="0" w:space="0" w:color="auto"/>
            <w:bottom w:val="none" w:sz="0" w:space="0" w:color="auto"/>
            <w:right w:val="none" w:sz="0" w:space="0" w:color="auto"/>
          </w:divBdr>
        </w:div>
        <w:div w:id="1053888852">
          <w:marLeft w:val="640"/>
          <w:marRight w:val="0"/>
          <w:marTop w:val="0"/>
          <w:marBottom w:val="0"/>
          <w:divBdr>
            <w:top w:val="none" w:sz="0" w:space="0" w:color="auto"/>
            <w:left w:val="none" w:sz="0" w:space="0" w:color="auto"/>
            <w:bottom w:val="none" w:sz="0" w:space="0" w:color="auto"/>
            <w:right w:val="none" w:sz="0" w:space="0" w:color="auto"/>
          </w:divBdr>
        </w:div>
        <w:div w:id="1071389928">
          <w:marLeft w:val="640"/>
          <w:marRight w:val="0"/>
          <w:marTop w:val="0"/>
          <w:marBottom w:val="0"/>
          <w:divBdr>
            <w:top w:val="none" w:sz="0" w:space="0" w:color="auto"/>
            <w:left w:val="none" w:sz="0" w:space="0" w:color="auto"/>
            <w:bottom w:val="none" w:sz="0" w:space="0" w:color="auto"/>
            <w:right w:val="none" w:sz="0" w:space="0" w:color="auto"/>
          </w:divBdr>
        </w:div>
        <w:div w:id="868035122">
          <w:marLeft w:val="640"/>
          <w:marRight w:val="0"/>
          <w:marTop w:val="0"/>
          <w:marBottom w:val="0"/>
          <w:divBdr>
            <w:top w:val="none" w:sz="0" w:space="0" w:color="auto"/>
            <w:left w:val="none" w:sz="0" w:space="0" w:color="auto"/>
            <w:bottom w:val="none" w:sz="0" w:space="0" w:color="auto"/>
            <w:right w:val="none" w:sz="0" w:space="0" w:color="auto"/>
          </w:divBdr>
        </w:div>
        <w:div w:id="900021733">
          <w:marLeft w:val="640"/>
          <w:marRight w:val="0"/>
          <w:marTop w:val="0"/>
          <w:marBottom w:val="0"/>
          <w:divBdr>
            <w:top w:val="none" w:sz="0" w:space="0" w:color="auto"/>
            <w:left w:val="none" w:sz="0" w:space="0" w:color="auto"/>
            <w:bottom w:val="none" w:sz="0" w:space="0" w:color="auto"/>
            <w:right w:val="none" w:sz="0" w:space="0" w:color="auto"/>
          </w:divBdr>
        </w:div>
        <w:div w:id="140922612">
          <w:marLeft w:val="640"/>
          <w:marRight w:val="0"/>
          <w:marTop w:val="0"/>
          <w:marBottom w:val="0"/>
          <w:divBdr>
            <w:top w:val="none" w:sz="0" w:space="0" w:color="auto"/>
            <w:left w:val="none" w:sz="0" w:space="0" w:color="auto"/>
            <w:bottom w:val="none" w:sz="0" w:space="0" w:color="auto"/>
            <w:right w:val="none" w:sz="0" w:space="0" w:color="auto"/>
          </w:divBdr>
        </w:div>
        <w:div w:id="1062945892">
          <w:marLeft w:val="640"/>
          <w:marRight w:val="0"/>
          <w:marTop w:val="0"/>
          <w:marBottom w:val="0"/>
          <w:divBdr>
            <w:top w:val="none" w:sz="0" w:space="0" w:color="auto"/>
            <w:left w:val="none" w:sz="0" w:space="0" w:color="auto"/>
            <w:bottom w:val="none" w:sz="0" w:space="0" w:color="auto"/>
            <w:right w:val="none" w:sz="0" w:space="0" w:color="auto"/>
          </w:divBdr>
        </w:div>
        <w:div w:id="384571789">
          <w:marLeft w:val="640"/>
          <w:marRight w:val="0"/>
          <w:marTop w:val="0"/>
          <w:marBottom w:val="0"/>
          <w:divBdr>
            <w:top w:val="none" w:sz="0" w:space="0" w:color="auto"/>
            <w:left w:val="none" w:sz="0" w:space="0" w:color="auto"/>
            <w:bottom w:val="none" w:sz="0" w:space="0" w:color="auto"/>
            <w:right w:val="none" w:sz="0" w:space="0" w:color="auto"/>
          </w:divBdr>
        </w:div>
        <w:div w:id="670183875">
          <w:marLeft w:val="640"/>
          <w:marRight w:val="0"/>
          <w:marTop w:val="0"/>
          <w:marBottom w:val="0"/>
          <w:divBdr>
            <w:top w:val="none" w:sz="0" w:space="0" w:color="auto"/>
            <w:left w:val="none" w:sz="0" w:space="0" w:color="auto"/>
            <w:bottom w:val="none" w:sz="0" w:space="0" w:color="auto"/>
            <w:right w:val="none" w:sz="0" w:space="0" w:color="auto"/>
          </w:divBdr>
        </w:div>
        <w:div w:id="905529365">
          <w:marLeft w:val="640"/>
          <w:marRight w:val="0"/>
          <w:marTop w:val="0"/>
          <w:marBottom w:val="0"/>
          <w:divBdr>
            <w:top w:val="none" w:sz="0" w:space="0" w:color="auto"/>
            <w:left w:val="none" w:sz="0" w:space="0" w:color="auto"/>
            <w:bottom w:val="none" w:sz="0" w:space="0" w:color="auto"/>
            <w:right w:val="none" w:sz="0" w:space="0" w:color="auto"/>
          </w:divBdr>
        </w:div>
        <w:div w:id="1737779636">
          <w:marLeft w:val="640"/>
          <w:marRight w:val="0"/>
          <w:marTop w:val="0"/>
          <w:marBottom w:val="0"/>
          <w:divBdr>
            <w:top w:val="none" w:sz="0" w:space="0" w:color="auto"/>
            <w:left w:val="none" w:sz="0" w:space="0" w:color="auto"/>
            <w:bottom w:val="none" w:sz="0" w:space="0" w:color="auto"/>
            <w:right w:val="none" w:sz="0" w:space="0" w:color="auto"/>
          </w:divBdr>
        </w:div>
        <w:div w:id="635961861">
          <w:marLeft w:val="640"/>
          <w:marRight w:val="0"/>
          <w:marTop w:val="0"/>
          <w:marBottom w:val="0"/>
          <w:divBdr>
            <w:top w:val="none" w:sz="0" w:space="0" w:color="auto"/>
            <w:left w:val="none" w:sz="0" w:space="0" w:color="auto"/>
            <w:bottom w:val="none" w:sz="0" w:space="0" w:color="auto"/>
            <w:right w:val="none" w:sz="0" w:space="0" w:color="auto"/>
          </w:divBdr>
        </w:div>
        <w:div w:id="417676457">
          <w:marLeft w:val="640"/>
          <w:marRight w:val="0"/>
          <w:marTop w:val="0"/>
          <w:marBottom w:val="0"/>
          <w:divBdr>
            <w:top w:val="none" w:sz="0" w:space="0" w:color="auto"/>
            <w:left w:val="none" w:sz="0" w:space="0" w:color="auto"/>
            <w:bottom w:val="none" w:sz="0" w:space="0" w:color="auto"/>
            <w:right w:val="none" w:sz="0" w:space="0" w:color="auto"/>
          </w:divBdr>
        </w:div>
        <w:div w:id="1182352338">
          <w:marLeft w:val="640"/>
          <w:marRight w:val="0"/>
          <w:marTop w:val="0"/>
          <w:marBottom w:val="0"/>
          <w:divBdr>
            <w:top w:val="none" w:sz="0" w:space="0" w:color="auto"/>
            <w:left w:val="none" w:sz="0" w:space="0" w:color="auto"/>
            <w:bottom w:val="none" w:sz="0" w:space="0" w:color="auto"/>
            <w:right w:val="none" w:sz="0" w:space="0" w:color="auto"/>
          </w:divBdr>
        </w:div>
        <w:div w:id="1208298547">
          <w:marLeft w:val="640"/>
          <w:marRight w:val="0"/>
          <w:marTop w:val="0"/>
          <w:marBottom w:val="0"/>
          <w:divBdr>
            <w:top w:val="none" w:sz="0" w:space="0" w:color="auto"/>
            <w:left w:val="none" w:sz="0" w:space="0" w:color="auto"/>
            <w:bottom w:val="none" w:sz="0" w:space="0" w:color="auto"/>
            <w:right w:val="none" w:sz="0" w:space="0" w:color="auto"/>
          </w:divBdr>
        </w:div>
        <w:div w:id="272517877">
          <w:marLeft w:val="640"/>
          <w:marRight w:val="0"/>
          <w:marTop w:val="0"/>
          <w:marBottom w:val="0"/>
          <w:divBdr>
            <w:top w:val="none" w:sz="0" w:space="0" w:color="auto"/>
            <w:left w:val="none" w:sz="0" w:space="0" w:color="auto"/>
            <w:bottom w:val="none" w:sz="0" w:space="0" w:color="auto"/>
            <w:right w:val="none" w:sz="0" w:space="0" w:color="auto"/>
          </w:divBdr>
        </w:div>
        <w:div w:id="1966420821">
          <w:marLeft w:val="640"/>
          <w:marRight w:val="0"/>
          <w:marTop w:val="0"/>
          <w:marBottom w:val="0"/>
          <w:divBdr>
            <w:top w:val="none" w:sz="0" w:space="0" w:color="auto"/>
            <w:left w:val="none" w:sz="0" w:space="0" w:color="auto"/>
            <w:bottom w:val="none" w:sz="0" w:space="0" w:color="auto"/>
            <w:right w:val="none" w:sz="0" w:space="0" w:color="auto"/>
          </w:divBdr>
        </w:div>
        <w:div w:id="1258320886">
          <w:marLeft w:val="640"/>
          <w:marRight w:val="0"/>
          <w:marTop w:val="0"/>
          <w:marBottom w:val="0"/>
          <w:divBdr>
            <w:top w:val="none" w:sz="0" w:space="0" w:color="auto"/>
            <w:left w:val="none" w:sz="0" w:space="0" w:color="auto"/>
            <w:bottom w:val="none" w:sz="0" w:space="0" w:color="auto"/>
            <w:right w:val="none" w:sz="0" w:space="0" w:color="auto"/>
          </w:divBdr>
        </w:div>
        <w:div w:id="331642043">
          <w:marLeft w:val="640"/>
          <w:marRight w:val="0"/>
          <w:marTop w:val="0"/>
          <w:marBottom w:val="0"/>
          <w:divBdr>
            <w:top w:val="none" w:sz="0" w:space="0" w:color="auto"/>
            <w:left w:val="none" w:sz="0" w:space="0" w:color="auto"/>
            <w:bottom w:val="none" w:sz="0" w:space="0" w:color="auto"/>
            <w:right w:val="none" w:sz="0" w:space="0" w:color="auto"/>
          </w:divBdr>
        </w:div>
      </w:divsChild>
    </w:div>
    <w:div w:id="20323521">
      <w:bodyDiv w:val="1"/>
      <w:marLeft w:val="0"/>
      <w:marRight w:val="0"/>
      <w:marTop w:val="0"/>
      <w:marBottom w:val="0"/>
      <w:divBdr>
        <w:top w:val="none" w:sz="0" w:space="0" w:color="auto"/>
        <w:left w:val="none" w:sz="0" w:space="0" w:color="auto"/>
        <w:bottom w:val="none" w:sz="0" w:space="0" w:color="auto"/>
        <w:right w:val="none" w:sz="0" w:space="0" w:color="auto"/>
      </w:divBdr>
      <w:divsChild>
        <w:div w:id="46224113">
          <w:marLeft w:val="640"/>
          <w:marRight w:val="0"/>
          <w:marTop w:val="0"/>
          <w:marBottom w:val="0"/>
          <w:divBdr>
            <w:top w:val="none" w:sz="0" w:space="0" w:color="auto"/>
            <w:left w:val="none" w:sz="0" w:space="0" w:color="auto"/>
            <w:bottom w:val="none" w:sz="0" w:space="0" w:color="auto"/>
            <w:right w:val="none" w:sz="0" w:space="0" w:color="auto"/>
          </w:divBdr>
        </w:div>
        <w:div w:id="733239403">
          <w:marLeft w:val="640"/>
          <w:marRight w:val="0"/>
          <w:marTop w:val="0"/>
          <w:marBottom w:val="0"/>
          <w:divBdr>
            <w:top w:val="none" w:sz="0" w:space="0" w:color="auto"/>
            <w:left w:val="none" w:sz="0" w:space="0" w:color="auto"/>
            <w:bottom w:val="none" w:sz="0" w:space="0" w:color="auto"/>
            <w:right w:val="none" w:sz="0" w:space="0" w:color="auto"/>
          </w:divBdr>
        </w:div>
        <w:div w:id="587927987">
          <w:marLeft w:val="640"/>
          <w:marRight w:val="0"/>
          <w:marTop w:val="0"/>
          <w:marBottom w:val="0"/>
          <w:divBdr>
            <w:top w:val="none" w:sz="0" w:space="0" w:color="auto"/>
            <w:left w:val="none" w:sz="0" w:space="0" w:color="auto"/>
            <w:bottom w:val="none" w:sz="0" w:space="0" w:color="auto"/>
            <w:right w:val="none" w:sz="0" w:space="0" w:color="auto"/>
          </w:divBdr>
        </w:div>
        <w:div w:id="319382061">
          <w:marLeft w:val="640"/>
          <w:marRight w:val="0"/>
          <w:marTop w:val="0"/>
          <w:marBottom w:val="0"/>
          <w:divBdr>
            <w:top w:val="none" w:sz="0" w:space="0" w:color="auto"/>
            <w:left w:val="none" w:sz="0" w:space="0" w:color="auto"/>
            <w:bottom w:val="none" w:sz="0" w:space="0" w:color="auto"/>
            <w:right w:val="none" w:sz="0" w:space="0" w:color="auto"/>
          </w:divBdr>
        </w:div>
        <w:div w:id="1060980631">
          <w:marLeft w:val="640"/>
          <w:marRight w:val="0"/>
          <w:marTop w:val="0"/>
          <w:marBottom w:val="0"/>
          <w:divBdr>
            <w:top w:val="none" w:sz="0" w:space="0" w:color="auto"/>
            <w:left w:val="none" w:sz="0" w:space="0" w:color="auto"/>
            <w:bottom w:val="none" w:sz="0" w:space="0" w:color="auto"/>
            <w:right w:val="none" w:sz="0" w:space="0" w:color="auto"/>
          </w:divBdr>
        </w:div>
        <w:div w:id="1199051832">
          <w:marLeft w:val="640"/>
          <w:marRight w:val="0"/>
          <w:marTop w:val="0"/>
          <w:marBottom w:val="0"/>
          <w:divBdr>
            <w:top w:val="none" w:sz="0" w:space="0" w:color="auto"/>
            <w:left w:val="none" w:sz="0" w:space="0" w:color="auto"/>
            <w:bottom w:val="none" w:sz="0" w:space="0" w:color="auto"/>
            <w:right w:val="none" w:sz="0" w:space="0" w:color="auto"/>
          </w:divBdr>
        </w:div>
        <w:div w:id="1931238164">
          <w:marLeft w:val="640"/>
          <w:marRight w:val="0"/>
          <w:marTop w:val="0"/>
          <w:marBottom w:val="0"/>
          <w:divBdr>
            <w:top w:val="none" w:sz="0" w:space="0" w:color="auto"/>
            <w:left w:val="none" w:sz="0" w:space="0" w:color="auto"/>
            <w:bottom w:val="none" w:sz="0" w:space="0" w:color="auto"/>
            <w:right w:val="none" w:sz="0" w:space="0" w:color="auto"/>
          </w:divBdr>
        </w:div>
        <w:div w:id="1502505766">
          <w:marLeft w:val="640"/>
          <w:marRight w:val="0"/>
          <w:marTop w:val="0"/>
          <w:marBottom w:val="0"/>
          <w:divBdr>
            <w:top w:val="none" w:sz="0" w:space="0" w:color="auto"/>
            <w:left w:val="none" w:sz="0" w:space="0" w:color="auto"/>
            <w:bottom w:val="none" w:sz="0" w:space="0" w:color="auto"/>
            <w:right w:val="none" w:sz="0" w:space="0" w:color="auto"/>
          </w:divBdr>
        </w:div>
        <w:div w:id="789936900">
          <w:marLeft w:val="640"/>
          <w:marRight w:val="0"/>
          <w:marTop w:val="0"/>
          <w:marBottom w:val="0"/>
          <w:divBdr>
            <w:top w:val="none" w:sz="0" w:space="0" w:color="auto"/>
            <w:left w:val="none" w:sz="0" w:space="0" w:color="auto"/>
            <w:bottom w:val="none" w:sz="0" w:space="0" w:color="auto"/>
            <w:right w:val="none" w:sz="0" w:space="0" w:color="auto"/>
          </w:divBdr>
        </w:div>
        <w:div w:id="1729457330">
          <w:marLeft w:val="640"/>
          <w:marRight w:val="0"/>
          <w:marTop w:val="0"/>
          <w:marBottom w:val="0"/>
          <w:divBdr>
            <w:top w:val="none" w:sz="0" w:space="0" w:color="auto"/>
            <w:left w:val="none" w:sz="0" w:space="0" w:color="auto"/>
            <w:bottom w:val="none" w:sz="0" w:space="0" w:color="auto"/>
            <w:right w:val="none" w:sz="0" w:space="0" w:color="auto"/>
          </w:divBdr>
        </w:div>
        <w:div w:id="41180483">
          <w:marLeft w:val="640"/>
          <w:marRight w:val="0"/>
          <w:marTop w:val="0"/>
          <w:marBottom w:val="0"/>
          <w:divBdr>
            <w:top w:val="none" w:sz="0" w:space="0" w:color="auto"/>
            <w:left w:val="none" w:sz="0" w:space="0" w:color="auto"/>
            <w:bottom w:val="none" w:sz="0" w:space="0" w:color="auto"/>
            <w:right w:val="none" w:sz="0" w:space="0" w:color="auto"/>
          </w:divBdr>
        </w:div>
        <w:div w:id="624505493">
          <w:marLeft w:val="640"/>
          <w:marRight w:val="0"/>
          <w:marTop w:val="0"/>
          <w:marBottom w:val="0"/>
          <w:divBdr>
            <w:top w:val="none" w:sz="0" w:space="0" w:color="auto"/>
            <w:left w:val="none" w:sz="0" w:space="0" w:color="auto"/>
            <w:bottom w:val="none" w:sz="0" w:space="0" w:color="auto"/>
            <w:right w:val="none" w:sz="0" w:space="0" w:color="auto"/>
          </w:divBdr>
        </w:div>
        <w:div w:id="1166436501">
          <w:marLeft w:val="640"/>
          <w:marRight w:val="0"/>
          <w:marTop w:val="0"/>
          <w:marBottom w:val="0"/>
          <w:divBdr>
            <w:top w:val="none" w:sz="0" w:space="0" w:color="auto"/>
            <w:left w:val="none" w:sz="0" w:space="0" w:color="auto"/>
            <w:bottom w:val="none" w:sz="0" w:space="0" w:color="auto"/>
            <w:right w:val="none" w:sz="0" w:space="0" w:color="auto"/>
          </w:divBdr>
        </w:div>
        <w:div w:id="1107311074">
          <w:marLeft w:val="640"/>
          <w:marRight w:val="0"/>
          <w:marTop w:val="0"/>
          <w:marBottom w:val="0"/>
          <w:divBdr>
            <w:top w:val="none" w:sz="0" w:space="0" w:color="auto"/>
            <w:left w:val="none" w:sz="0" w:space="0" w:color="auto"/>
            <w:bottom w:val="none" w:sz="0" w:space="0" w:color="auto"/>
            <w:right w:val="none" w:sz="0" w:space="0" w:color="auto"/>
          </w:divBdr>
        </w:div>
        <w:div w:id="682127219">
          <w:marLeft w:val="640"/>
          <w:marRight w:val="0"/>
          <w:marTop w:val="0"/>
          <w:marBottom w:val="0"/>
          <w:divBdr>
            <w:top w:val="none" w:sz="0" w:space="0" w:color="auto"/>
            <w:left w:val="none" w:sz="0" w:space="0" w:color="auto"/>
            <w:bottom w:val="none" w:sz="0" w:space="0" w:color="auto"/>
            <w:right w:val="none" w:sz="0" w:space="0" w:color="auto"/>
          </w:divBdr>
        </w:div>
        <w:div w:id="997608686">
          <w:marLeft w:val="640"/>
          <w:marRight w:val="0"/>
          <w:marTop w:val="0"/>
          <w:marBottom w:val="0"/>
          <w:divBdr>
            <w:top w:val="none" w:sz="0" w:space="0" w:color="auto"/>
            <w:left w:val="none" w:sz="0" w:space="0" w:color="auto"/>
            <w:bottom w:val="none" w:sz="0" w:space="0" w:color="auto"/>
            <w:right w:val="none" w:sz="0" w:space="0" w:color="auto"/>
          </w:divBdr>
        </w:div>
        <w:div w:id="371149053">
          <w:marLeft w:val="640"/>
          <w:marRight w:val="0"/>
          <w:marTop w:val="0"/>
          <w:marBottom w:val="0"/>
          <w:divBdr>
            <w:top w:val="none" w:sz="0" w:space="0" w:color="auto"/>
            <w:left w:val="none" w:sz="0" w:space="0" w:color="auto"/>
            <w:bottom w:val="none" w:sz="0" w:space="0" w:color="auto"/>
            <w:right w:val="none" w:sz="0" w:space="0" w:color="auto"/>
          </w:divBdr>
        </w:div>
        <w:div w:id="1481187891">
          <w:marLeft w:val="640"/>
          <w:marRight w:val="0"/>
          <w:marTop w:val="0"/>
          <w:marBottom w:val="0"/>
          <w:divBdr>
            <w:top w:val="none" w:sz="0" w:space="0" w:color="auto"/>
            <w:left w:val="none" w:sz="0" w:space="0" w:color="auto"/>
            <w:bottom w:val="none" w:sz="0" w:space="0" w:color="auto"/>
            <w:right w:val="none" w:sz="0" w:space="0" w:color="auto"/>
          </w:divBdr>
        </w:div>
        <w:div w:id="1827941338">
          <w:marLeft w:val="640"/>
          <w:marRight w:val="0"/>
          <w:marTop w:val="0"/>
          <w:marBottom w:val="0"/>
          <w:divBdr>
            <w:top w:val="none" w:sz="0" w:space="0" w:color="auto"/>
            <w:left w:val="none" w:sz="0" w:space="0" w:color="auto"/>
            <w:bottom w:val="none" w:sz="0" w:space="0" w:color="auto"/>
            <w:right w:val="none" w:sz="0" w:space="0" w:color="auto"/>
          </w:divBdr>
        </w:div>
        <w:div w:id="1566643419">
          <w:marLeft w:val="640"/>
          <w:marRight w:val="0"/>
          <w:marTop w:val="0"/>
          <w:marBottom w:val="0"/>
          <w:divBdr>
            <w:top w:val="none" w:sz="0" w:space="0" w:color="auto"/>
            <w:left w:val="none" w:sz="0" w:space="0" w:color="auto"/>
            <w:bottom w:val="none" w:sz="0" w:space="0" w:color="auto"/>
            <w:right w:val="none" w:sz="0" w:space="0" w:color="auto"/>
          </w:divBdr>
        </w:div>
        <w:div w:id="1434672157">
          <w:marLeft w:val="640"/>
          <w:marRight w:val="0"/>
          <w:marTop w:val="0"/>
          <w:marBottom w:val="0"/>
          <w:divBdr>
            <w:top w:val="none" w:sz="0" w:space="0" w:color="auto"/>
            <w:left w:val="none" w:sz="0" w:space="0" w:color="auto"/>
            <w:bottom w:val="none" w:sz="0" w:space="0" w:color="auto"/>
            <w:right w:val="none" w:sz="0" w:space="0" w:color="auto"/>
          </w:divBdr>
        </w:div>
        <w:div w:id="196166825">
          <w:marLeft w:val="640"/>
          <w:marRight w:val="0"/>
          <w:marTop w:val="0"/>
          <w:marBottom w:val="0"/>
          <w:divBdr>
            <w:top w:val="none" w:sz="0" w:space="0" w:color="auto"/>
            <w:left w:val="none" w:sz="0" w:space="0" w:color="auto"/>
            <w:bottom w:val="none" w:sz="0" w:space="0" w:color="auto"/>
            <w:right w:val="none" w:sz="0" w:space="0" w:color="auto"/>
          </w:divBdr>
        </w:div>
        <w:div w:id="1018430773">
          <w:marLeft w:val="640"/>
          <w:marRight w:val="0"/>
          <w:marTop w:val="0"/>
          <w:marBottom w:val="0"/>
          <w:divBdr>
            <w:top w:val="none" w:sz="0" w:space="0" w:color="auto"/>
            <w:left w:val="none" w:sz="0" w:space="0" w:color="auto"/>
            <w:bottom w:val="none" w:sz="0" w:space="0" w:color="auto"/>
            <w:right w:val="none" w:sz="0" w:space="0" w:color="auto"/>
          </w:divBdr>
        </w:div>
        <w:div w:id="1894731199">
          <w:marLeft w:val="640"/>
          <w:marRight w:val="0"/>
          <w:marTop w:val="0"/>
          <w:marBottom w:val="0"/>
          <w:divBdr>
            <w:top w:val="none" w:sz="0" w:space="0" w:color="auto"/>
            <w:left w:val="none" w:sz="0" w:space="0" w:color="auto"/>
            <w:bottom w:val="none" w:sz="0" w:space="0" w:color="auto"/>
            <w:right w:val="none" w:sz="0" w:space="0" w:color="auto"/>
          </w:divBdr>
        </w:div>
        <w:div w:id="2065179202">
          <w:marLeft w:val="640"/>
          <w:marRight w:val="0"/>
          <w:marTop w:val="0"/>
          <w:marBottom w:val="0"/>
          <w:divBdr>
            <w:top w:val="none" w:sz="0" w:space="0" w:color="auto"/>
            <w:left w:val="none" w:sz="0" w:space="0" w:color="auto"/>
            <w:bottom w:val="none" w:sz="0" w:space="0" w:color="auto"/>
            <w:right w:val="none" w:sz="0" w:space="0" w:color="auto"/>
          </w:divBdr>
        </w:div>
        <w:div w:id="710303412">
          <w:marLeft w:val="640"/>
          <w:marRight w:val="0"/>
          <w:marTop w:val="0"/>
          <w:marBottom w:val="0"/>
          <w:divBdr>
            <w:top w:val="none" w:sz="0" w:space="0" w:color="auto"/>
            <w:left w:val="none" w:sz="0" w:space="0" w:color="auto"/>
            <w:bottom w:val="none" w:sz="0" w:space="0" w:color="auto"/>
            <w:right w:val="none" w:sz="0" w:space="0" w:color="auto"/>
          </w:divBdr>
        </w:div>
        <w:div w:id="1928536490">
          <w:marLeft w:val="640"/>
          <w:marRight w:val="0"/>
          <w:marTop w:val="0"/>
          <w:marBottom w:val="0"/>
          <w:divBdr>
            <w:top w:val="none" w:sz="0" w:space="0" w:color="auto"/>
            <w:left w:val="none" w:sz="0" w:space="0" w:color="auto"/>
            <w:bottom w:val="none" w:sz="0" w:space="0" w:color="auto"/>
            <w:right w:val="none" w:sz="0" w:space="0" w:color="auto"/>
          </w:divBdr>
        </w:div>
        <w:div w:id="858544040">
          <w:marLeft w:val="640"/>
          <w:marRight w:val="0"/>
          <w:marTop w:val="0"/>
          <w:marBottom w:val="0"/>
          <w:divBdr>
            <w:top w:val="none" w:sz="0" w:space="0" w:color="auto"/>
            <w:left w:val="none" w:sz="0" w:space="0" w:color="auto"/>
            <w:bottom w:val="none" w:sz="0" w:space="0" w:color="auto"/>
            <w:right w:val="none" w:sz="0" w:space="0" w:color="auto"/>
          </w:divBdr>
        </w:div>
        <w:div w:id="1543519996">
          <w:marLeft w:val="640"/>
          <w:marRight w:val="0"/>
          <w:marTop w:val="0"/>
          <w:marBottom w:val="0"/>
          <w:divBdr>
            <w:top w:val="none" w:sz="0" w:space="0" w:color="auto"/>
            <w:left w:val="none" w:sz="0" w:space="0" w:color="auto"/>
            <w:bottom w:val="none" w:sz="0" w:space="0" w:color="auto"/>
            <w:right w:val="none" w:sz="0" w:space="0" w:color="auto"/>
          </w:divBdr>
        </w:div>
        <w:div w:id="2088191153">
          <w:marLeft w:val="640"/>
          <w:marRight w:val="0"/>
          <w:marTop w:val="0"/>
          <w:marBottom w:val="0"/>
          <w:divBdr>
            <w:top w:val="none" w:sz="0" w:space="0" w:color="auto"/>
            <w:left w:val="none" w:sz="0" w:space="0" w:color="auto"/>
            <w:bottom w:val="none" w:sz="0" w:space="0" w:color="auto"/>
            <w:right w:val="none" w:sz="0" w:space="0" w:color="auto"/>
          </w:divBdr>
        </w:div>
        <w:div w:id="1093748679">
          <w:marLeft w:val="640"/>
          <w:marRight w:val="0"/>
          <w:marTop w:val="0"/>
          <w:marBottom w:val="0"/>
          <w:divBdr>
            <w:top w:val="none" w:sz="0" w:space="0" w:color="auto"/>
            <w:left w:val="none" w:sz="0" w:space="0" w:color="auto"/>
            <w:bottom w:val="none" w:sz="0" w:space="0" w:color="auto"/>
            <w:right w:val="none" w:sz="0" w:space="0" w:color="auto"/>
          </w:divBdr>
        </w:div>
        <w:div w:id="1786387549">
          <w:marLeft w:val="640"/>
          <w:marRight w:val="0"/>
          <w:marTop w:val="0"/>
          <w:marBottom w:val="0"/>
          <w:divBdr>
            <w:top w:val="none" w:sz="0" w:space="0" w:color="auto"/>
            <w:left w:val="none" w:sz="0" w:space="0" w:color="auto"/>
            <w:bottom w:val="none" w:sz="0" w:space="0" w:color="auto"/>
            <w:right w:val="none" w:sz="0" w:space="0" w:color="auto"/>
          </w:divBdr>
        </w:div>
        <w:div w:id="1828667446">
          <w:marLeft w:val="640"/>
          <w:marRight w:val="0"/>
          <w:marTop w:val="0"/>
          <w:marBottom w:val="0"/>
          <w:divBdr>
            <w:top w:val="none" w:sz="0" w:space="0" w:color="auto"/>
            <w:left w:val="none" w:sz="0" w:space="0" w:color="auto"/>
            <w:bottom w:val="none" w:sz="0" w:space="0" w:color="auto"/>
            <w:right w:val="none" w:sz="0" w:space="0" w:color="auto"/>
          </w:divBdr>
        </w:div>
        <w:div w:id="1543863569">
          <w:marLeft w:val="640"/>
          <w:marRight w:val="0"/>
          <w:marTop w:val="0"/>
          <w:marBottom w:val="0"/>
          <w:divBdr>
            <w:top w:val="none" w:sz="0" w:space="0" w:color="auto"/>
            <w:left w:val="none" w:sz="0" w:space="0" w:color="auto"/>
            <w:bottom w:val="none" w:sz="0" w:space="0" w:color="auto"/>
            <w:right w:val="none" w:sz="0" w:space="0" w:color="auto"/>
          </w:divBdr>
        </w:div>
        <w:div w:id="839345314">
          <w:marLeft w:val="640"/>
          <w:marRight w:val="0"/>
          <w:marTop w:val="0"/>
          <w:marBottom w:val="0"/>
          <w:divBdr>
            <w:top w:val="none" w:sz="0" w:space="0" w:color="auto"/>
            <w:left w:val="none" w:sz="0" w:space="0" w:color="auto"/>
            <w:bottom w:val="none" w:sz="0" w:space="0" w:color="auto"/>
            <w:right w:val="none" w:sz="0" w:space="0" w:color="auto"/>
          </w:divBdr>
        </w:div>
        <w:div w:id="634985745">
          <w:marLeft w:val="640"/>
          <w:marRight w:val="0"/>
          <w:marTop w:val="0"/>
          <w:marBottom w:val="0"/>
          <w:divBdr>
            <w:top w:val="none" w:sz="0" w:space="0" w:color="auto"/>
            <w:left w:val="none" w:sz="0" w:space="0" w:color="auto"/>
            <w:bottom w:val="none" w:sz="0" w:space="0" w:color="auto"/>
            <w:right w:val="none" w:sz="0" w:space="0" w:color="auto"/>
          </w:divBdr>
        </w:div>
        <w:div w:id="2146002980">
          <w:marLeft w:val="640"/>
          <w:marRight w:val="0"/>
          <w:marTop w:val="0"/>
          <w:marBottom w:val="0"/>
          <w:divBdr>
            <w:top w:val="none" w:sz="0" w:space="0" w:color="auto"/>
            <w:left w:val="none" w:sz="0" w:space="0" w:color="auto"/>
            <w:bottom w:val="none" w:sz="0" w:space="0" w:color="auto"/>
            <w:right w:val="none" w:sz="0" w:space="0" w:color="auto"/>
          </w:divBdr>
        </w:div>
        <w:div w:id="1287465682">
          <w:marLeft w:val="640"/>
          <w:marRight w:val="0"/>
          <w:marTop w:val="0"/>
          <w:marBottom w:val="0"/>
          <w:divBdr>
            <w:top w:val="none" w:sz="0" w:space="0" w:color="auto"/>
            <w:left w:val="none" w:sz="0" w:space="0" w:color="auto"/>
            <w:bottom w:val="none" w:sz="0" w:space="0" w:color="auto"/>
            <w:right w:val="none" w:sz="0" w:space="0" w:color="auto"/>
          </w:divBdr>
        </w:div>
        <w:div w:id="1132669691">
          <w:marLeft w:val="640"/>
          <w:marRight w:val="0"/>
          <w:marTop w:val="0"/>
          <w:marBottom w:val="0"/>
          <w:divBdr>
            <w:top w:val="none" w:sz="0" w:space="0" w:color="auto"/>
            <w:left w:val="none" w:sz="0" w:space="0" w:color="auto"/>
            <w:bottom w:val="none" w:sz="0" w:space="0" w:color="auto"/>
            <w:right w:val="none" w:sz="0" w:space="0" w:color="auto"/>
          </w:divBdr>
        </w:div>
        <w:div w:id="880826172">
          <w:marLeft w:val="640"/>
          <w:marRight w:val="0"/>
          <w:marTop w:val="0"/>
          <w:marBottom w:val="0"/>
          <w:divBdr>
            <w:top w:val="none" w:sz="0" w:space="0" w:color="auto"/>
            <w:left w:val="none" w:sz="0" w:space="0" w:color="auto"/>
            <w:bottom w:val="none" w:sz="0" w:space="0" w:color="auto"/>
            <w:right w:val="none" w:sz="0" w:space="0" w:color="auto"/>
          </w:divBdr>
        </w:div>
        <w:div w:id="59400882">
          <w:marLeft w:val="640"/>
          <w:marRight w:val="0"/>
          <w:marTop w:val="0"/>
          <w:marBottom w:val="0"/>
          <w:divBdr>
            <w:top w:val="none" w:sz="0" w:space="0" w:color="auto"/>
            <w:left w:val="none" w:sz="0" w:space="0" w:color="auto"/>
            <w:bottom w:val="none" w:sz="0" w:space="0" w:color="auto"/>
            <w:right w:val="none" w:sz="0" w:space="0" w:color="auto"/>
          </w:divBdr>
        </w:div>
        <w:div w:id="1051226260">
          <w:marLeft w:val="640"/>
          <w:marRight w:val="0"/>
          <w:marTop w:val="0"/>
          <w:marBottom w:val="0"/>
          <w:divBdr>
            <w:top w:val="none" w:sz="0" w:space="0" w:color="auto"/>
            <w:left w:val="none" w:sz="0" w:space="0" w:color="auto"/>
            <w:bottom w:val="none" w:sz="0" w:space="0" w:color="auto"/>
            <w:right w:val="none" w:sz="0" w:space="0" w:color="auto"/>
          </w:divBdr>
        </w:div>
        <w:div w:id="1019164631">
          <w:marLeft w:val="640"/>
          <w:marRight w:val="0"/>
          <w:marTop w:val="0"/>
          <w:marBottom w:val="0"/>
          <w:divBdr>
            <w:top w:val="none" w:sz="0" w:space="0" w:color="auto"/>
            <w:left w:val="none" w:sz="0" w:space="0" w:color="auto"/>
            <w:bottom w:val="none" w:sz="0" w:space="0" w:color="auto"/>
            <w:right w:val="none" w:sz="0" w:space="0" w:color="auto"/>
          </w:divBdr>
        </w:div>
        <w:div w:id="888686178">
          <w:marLeft w:val="640"/>
          <w:marRight w:val="0"/>
          <w:marTop w:val="0"/>
          <w:marBottom w:val="0"/>
          <w:divBdr>
            <w:top w:val="none" w:sz="0" w:space="0" w:color="auto"/>
            <w:left w:val="none" w:sz="0" w:space="0" w:color="auto"/>
            <w:bottom w:val="none" w:sz="0" w:space="0" w:color="auto"/>
            <w:right w:val="none" w:sz="0" w:space="0" w:color="auto"/>
          </w:divBdr>
        </w:div>
        <w:div w:id="1884098850">
          <w:marLeft w:val="640"/>
          <w:marRight w:val="0"/>
          <w:marTop w:val="0"/>
          <w:marBottom w:val="0"/>
          <w:divBdr>
            <w:top w:val="none" w:sz="0" w:space="0" w:color="auto"/>
            <w:left w:val="none" w:sz="0" w:space="0" w:color="auto"/>
            <w:bottom w:val="none" w:sz="0" w:space="0" w:color="auto"/>
            <w:right w:val="none" w:sz="0" w:space="0" w:color="auto"/>
          </w:divBdr>
        </w:div>
        <w:div w:id="844780717">
          <w:marLeft w:val="640"/>
          <w:marRight w:val="0"/>
          <w:marTop w:val="0"/>
          <w:marBottom w:val="0"/>
          <w:divBdr>
            <w:top w:val="none" w:sz="0" w:space="0" w:color="auto"/>
            <w:left w:val="none" w:sz="0" w:space="0" w:color="auto"/>
            <w:bottom w:val="none" w:sz="0" w:space="0" w:color="auto"/>
            <w:right w:val="none" w:sz="0" w:space="0" w:color="auto"/>
          </w:divBdr>
        </w:div>
        <w:div w:id="2025279898">
          <w:marLeft w:val="640"/>
          <w:marRight w:val="0"/>
          <w:marTop w:val="0"/>
          <w:marBottom w:val="0"/>
          <w:divBdr>
            <w:top w:val="none" w:sz="0" w:space="0" w:color="auto"/>
            <w:left w:val="none" w:sz="0" w:space="0" w:color="auto"/>
            <w:bottom w:val="none" w:sz="0" w:space="0" w:color="auto"/>
            <w:right w:val="none" w:sz="0" w:space="0" w:color="auto"/>
          </w:divBdr>
        </w:div>
        <w:div w:id="1422292265">
          <w:marLeft w:val="640"/>
          <w:marRight w:val="0"/>
          <w:marTop w:val="0"/>
          <w:marBottom w:val="0"/>
          <w:divBdr>
            <w:top w:val="none" w:sz="0" w:space="0" w:color="auto"/>
            <w:left w:val="none" w:sz="0" w:space="0" w:color="auto"/>
            <w:bottom w:val="none" w:sz="0" w:space="0" w:color="auto"/>
            <w:right w:val="none" w:sz="0" w:space="0" w:color="auto"/>
          </w:divBdr>
        </w:div>
        <w:div w:id="2018068536">
          <w:marLeft w:val="640"/>
          <w:marRight w:val="0"/>
          <w:marTop w:val="0"/>
          <w:marBottom w:val="0"/>
          <w:divBdr>
            <w:top w:val="none" w:sz="0" w:space="0" w:color="auto"/>
            <w:left w:val="none" w:sz="0" w:space="0" w:color="auto"/>
            <w:bottom w:val="none" w:sz="0" w:space="0" w:color="auto"/>
            <w:right w:val="none" w:sz="0" w:space="0" w:color="auto"/>
          </w:divBdr>
        </w:div>
        <w:div w:id="1482230911">
          <w:marLeft w:val="640"/>
          <w:marRight w:val="0"/>
          <w:marTop w:val="0"/>
          <w:marBottom w:val="0"/>
          <w:divBdr>
            <w:top w:val="none" w:sz="0" w:space="0" w:color="auto"/>
            <w:left w:val="none" w:sz="0" w:space="0" w:color="auto"/>
            <w:bottom w:val="none" w:sz="0" w:space="0" w:color="auto"/>
            <w:right w:val="none" w:sz="0" w:space="0" w:color="auto"/>
          </w:divBdr>
        </w:div>
        <w:div w:id="1888640171">
          <w:marLeft w:val="640"/>
          <w:marRight w:val="0"/>
          <w:marTop w:val="0"/>
          <w:marBottom w:val="0"/>
          <w:divBdr>
            <w:top w:val="none" w:sz="0" w:space="0" w:color="auto"/>
            <w:left w:val="none" w:sz="0" w:space="0" w:color="auto"/>
            <w:bottom w:val="none" w:sz="0" w:space="0" w:color="auto"/>
            <w:right w:val="none" w:sz="0" w:space="0" w:color="auto"/>
          </w:divBdr>
        </w:div>
        <w:div w:id="534928607">
          <w:marLeft w:val="640"/>
          <w:marRight w:val="0"/>
          <w:marTop w:val="0"/>
          <w:marBottom w:val="0"/>
          <w:divBdr>
            <w:top w:val="none" w:sz="0" w:space="0" w:color="auto"/>
            <w:left w:val="none" w:sz="0" w:space="0" w:color="auto"/>
            <w:bottom w:val="none" w:sz="0" w:space="0" w:color="auto"/>
            <w:right w:val="none" w:sz="0" w:space="0" w:color="auto"/>
          </w:divBdr>
        </w:div>
        <w:div w:id="437726173">
          <w:marLeft w:val="640"/>
          <w:marRight w:val="0"/>
          <w:marTop w:val="0"/>
          <w:marBottom w:val="0"/>
          <w:divBdr>
            <w:top w:val="none" w:sz="0" w:space="0" w:color="auto"/>
            <w:left w:val="none" w:sz="0" w:space="0" w:color="auto"/>
            <w:bottom w:val="none" w:sz="0" w:space="0" w:color="auto"/>
            <w:right w:val="none" w:sz="0" w:space="0" w:color="auto"/>
          </w:divBdr>
        </w:div>
        <w:div w:id="1860580536">
          <w:marLeft w:val="640"/>
          <w:marRight w:val="0"/>
          <w:marTop w:val="0"/>
          <w:marBottom w:val="0"/>
          <w:divBdr>
            <w:top w:val="none" w:sz="0" w:space="0" w:color="auto"/>
            <w:left w:val="none" w:sz="0" w:space="0" w:color="auto"/>
            <w:bottom w:val="none" w:sz="0" w:space="0" w:color="auto"/>
            <w:right w:val="none" w:sz="0" w:space="0" w:color="auto"/>
          </w:divBdr>
        </w:div>
        <w:div w:id="959458913">
          <w:marLeft w:val="640"/>
          <w:marRight w:val="0"/>
          <w:marTop w:val="0"/>
          <w:marBottom w:val="0"/>
          <w:divBdr>
            <w:top w:val="none" w:sz="0" w:space="0" w:color="auto"/>
            <w:left w:val="none" w:sz="0" w:space="0" w:color="auto"/>
            <w:bottom w:val="none" w:sz="0" w:space="0" w:color="auto"/>
            <w:right w:val="none" w:sz="0" w:space="0" w:color="auto"/>
          </w:divBdr>
        </w:div>
        <w:div w:id="1265109792">
          <w:marLeft w:val="640"/>
          <w:marRight w:val="0"/>
          <w:marTop w:val="0"/>
          <w:marBottom w:val="0"/>
          <w:divBdr>
            <w:top w:val="none" w:sz="0" w:space="0" w:color="auto"/>
            <w:left w:val="none" w:sz="0" w:space="0" w:color="auto"/>
            <w:bottom w:val="none" w:sz="0" w:space="0" w:color="auto"/>
            <w:right w:val="none" w:sz="0" w:space="0" w:color="auto"/>
          </w:divBdr>
        </w:div>
        <w:div w:id="1207328763">
          <w:marLeft w:val="640"/>
          <w:marRight w:val="0"/>
          <w:marTop w:val="0"/>
          <w:marBottom w:val="0"/>
          <w:divBdr>
            <w:top w:val="none" w:sz="0" w:space="0" w:color="auto"/>
            <w:left w:val="none" w:sz="0" w:space="0" w:color="auto"/>
            <w:bottom w:val="none" w:sz="0" w:space="0" w:color="auto"/>
            <w:right w:val="none" w:sz="0" w:space="0" w:color="auto"/>
          </w:divBdr>
        </w:div>
        <w:div w:id="1122074415">
          <w:marLeft w:val="640"/>
          <w:marRight w:val="0"/>
          <w:marTop w:val="0"/>
          <w:marBottom w:val="0"/>
          <w:divBdr>
            <w:top w:val="none" w:sz="0" w:space="0" w:color="auto"/>
            <w:left w:val="none" w:sz="0" w:space="0" w:color="auto"/>
            <w:bottom w:val="none" w:sz="0" w:space="0" w:color="auto"/>
            <w:right w:val="none" w:sz="0" w:space="0" w:color="auto"/>
          </w:divBdr>
        </w:div>
        <w:div w:id="1905292155">
          <w:marLeft w:val="640"/>
          <w:marRight w:val="0"/>
          <w:marTop w:val="0"/>
          <w:marBottom w:val="0"/>
          <w:divBdr>
            <w:top w:val="none" w:sz="0" w:space="0" w:color="auto"/>
            <w:left w:val="none" w:sz="0" w:space="0" w:color="auto"/>
            <w:bottom w:val="none" w:sz="0" w:space="0" w:color="auto"/>
            <w:right w:val="none" w:sz="0" w:space="0" w:color="auto"/>
          </w:divBdr>
        </w:div>
        <w:div w:id="1746879698">
          <w:marLeft w:val="640"/>
          <w:marRight w:val="0"/>
          <w:marTop w:val="0"/>
          <w:marBottom w:val="0"/>
          <w:divBdr>
            <w:top w:val="none" w:sz="0" w:space="0" w:color="auto"/>
            <w:left w:val="none" w:sz="0" w:space="0" w:color="auto"/>
            <w:bottom w:val="none" w:sz="0" w:space="0" w:color="auto"/>
            <w:right w:val="none" w:sz="0" w:space="0" w:color="auto"/>
          </w:divBdr>
        </w:div>
        <w:div w:id="2107732101">
          <w:marLeft w:val="640"/>
          <w:marRight w:val="0"/>
          <w:marTop w:val="0"/>
          <w:marBottom w:val="0"/>
          <w:divBdr>
            <w:top w:val="none" w:sz="0" w:space="0" w:color="auto"/>
            <w:left w:val="none" w:sz="0" w:space="0" w:color="auto"/>
            <w:bottom w:val="none" w:sz="0" w:space="0" w:color="auto"/>
            <w:right w:val="none" w:sz="0" w:space="0" w:color="auto"/>
          </w:divBdr>
        </w:div>
        <w:div w:id="1343359902">
          <w:marLeft w:val="640"/>
          <w:marRight w:val="0"/>
          <w:marTop w:val="0"/>
          <w:marBottom w:val="0"/>
          <w:divBdr>
            <w:top w:val="none" w:sz="0" w:space="0" w:color="auto"/>
            <w:left w:val="none" w:sz="0" w:space="0" w:color="auto"/>
            <w:bottom w:val="none" w:sz="0" w:space="0" w:color="auto"/>
            <w:right w:val="none" w:sz="0" w:space="0" w:color="auto"/>
          </w:divBdr>
        </w:div>
        <w:div w:id="479033898">
          <w:marLeft w:val="640"/>
          <w:marRight w:val="0"/>
          <w:marTop w:val="0"/>
          <w:marBottom w:val="0"/>
          <w:divBdr>
            <w:top w:val="none" w:sz="0" w:space="0" w:color="auto"/>
            <w:left w:val="none" w:sz="0" w:space="0" w:color="auto"/>
            <w:bottom w:val="none" w:sz="0" w:space="0" w:color="auto"/>
            <w:right w:val="none" w:sz="0" w:space="0" w:color="auto"/>
          </w:divBdr>
        </w:div>
        <w:div w:id="1414813186">
          <w:marLeft w:val="640"/>
          <w:marRight w:val="0"/>
          <w:marTop w:val="0"/>
          <w:marBottom w:val="0"/>
          <w:divBdr>
            <w:top w:val="none" w:sz="0" w:space="0" w:color="auto"/>
            <w:left w:val="none" w:sz="0" w:space="0" w:color="auto"/>
            <w:bottom w:val="none" w:sz="0" w:space="0" w:color="auto"/>
            <w:right w:val="none" w:sz="0" w:space="0" w:color="auto"/>
          </w:divBdr>
        </w:div>
        <w:div w:id="806976131">
          <w:marLeft w:val="640"/>
          <w:marRight w:val="0"/>
          <w:marTop w:val="0"/>
          <w:marBottom w:val="0"/>
          <w:divBdr>
            <w:top w:val="none" w:sz="0" w:space="0" w:color="auto"/>
            <w:left w:val="none" w:sz="0" w:space="0" w:color="auto"/>
            <w:bottom w:val="none" w:sz="0" w:space="0" w:color="auto"/>
            <w:right w:val="none" w:sz="0" w:space="0" w:color="auto"/>
          </w:divBdr>
        </w:div>
        <w:div w:id="1725716703">
          <w:marLeft w:val="640"/>
          <w:marRight w:val="0"/>
          <w:marTop w:val="0"/>
          <w:marBottom w:val="0"/>
          <w:divBdr>
            <w:top w:val="none" w:sz="0" w:space="0" w:color="auto"/>
            <w:left w:val="none" w:sz="0" w:space="0" w:color="auto"/>
            <w:bottom w:val="none" w:sz="0" w:space="0" w:color="auto"/>
            <w:right w:val="none" w:sz="0" w:space="0" w:color="auto"/>
          </w:divBdr>
        </w:div>
        <w:div w:id="1507860213">
          <w:marLeft w:val="640"/>
          <w:marRight w:val="0"/>
          <w:marTop w:val="0"/>
          <w:marBottom w:val="0"/>
          <w:divBdr>
            <w:top w:val="none" w:sz="0" w:space="0" w:color="auto"/>
            <w:left w:val="none" w:sz="0" w:space="0" w:color="auto"/>
            <w:bottom w:val="none" w:sz="0" w:space="0" w:color="auto"/>
            <w:right w:val="none" w:sz="0" w:space="0" w:color="auto"/>
          </w:divBdr>
        </w:div>
        <w:div w:id="1698387405">
          <w:marLeft w:val="640"/>
          <w:marRight w:val="0"/>
          <w:marTop w:val="0"/>
          <w:marBottom w:val="0"/>
          <w:divBdr>
            <w:top w:val="none" w:sz="0" w:space="0" w:color="auto"/>
            <w:left w:val="none" w:sz="0" w:space="0" w:color="auto"/>
            <w:bottom w:val="none" w:sz="0" w:space="0" w:color="auto"/>
            <w:right w:val="none" w:sz="0" w:space="0" w:color="auto"/>
          </w:divBdr>
        </w:div>
        <w:div w:id="353075045">
          <w:marLeft w:val="640"/>
          <w:marRight w:val="0"/>
          <w:marTop w:val="0"/>
          <w:marBottom w:val="0"/>
          <w:divBdr>
            <w:top w:val="none" w:sz="0" w:space="0" w:color="auto"/>
            <w:left w:val="none" w:sz="0" w:space="0" w:color="auto"/>
            <w:bottom w:val="none" w:sz="0" w:space="0" w:color="auto"/>
            <w:right w:val="none" w:sz="0" w:space="0" w:color="auto"/>
          </w:divBdr>
        </w:div>
        <w:div w:id="287588335">
          <w:marLeft w:val="640"/>
          <w:marRight w:val="0"/>
          <w:marTop w:val="0"/>
          <w:marBottom w:val="0"/>
          <w:divBdr>
            <w:top w:val="none" w:sz="0" w:space="0" w:color="auto"/>
            <w:left w:val="none" w:sz="0" w:space="0" w:color="auto"/>
            <w:bottom w:val="none" w:sz="0" w:space="0" w:color="auto"/>
            <w:right w:val="none" w:sz="0" w:space="0" w:color="auto"/>
          </w:divBdr>
        </w:div>
        <w:div w:id="286014345">
          <w:marLeft w:val="640"/>
          <w:marRight w:val="0"/>
          <w:marTop w:val="0"/>
          <w:marBottom w:val="0"/>
          <w:divBdr>
            <w:top w:val="none" w:sz="0" w:space="0" w:color="auto"/>
            <w:left w:val="none" w:sz="0" w:space="0" w:color="auto"/>
            <w:bottom w:val="none" w:sz="0" w:space="0" w:color="auto"/>
            <w:right w:val="none" w:sz="0" w:space="0" w:color="auto"/>
          </w:divBdr>
        </w:div>
        <w:div w:id="1819833136">
          <w:marLeft w:val="640"/>
          <w:marRight w:val="0"/>
          <w:marTop w:val="0"/>
          <w:marBottom w:val="0"/>
          <w:divBdr>
            <w:top w:val="none" w:sz="0" w:space="0" w:color="auto"/>
            <w:left w:val="none" w:sz="0" w:space="0" w:color="auto"/>
            <w:bottom w:val="none" w:sz="0" w:space="0" w:color="auto"/>
            <w:right w:val="none" w:sz="0" w:space="0" w:color="auto"/>
          </w:divBdr>
        </w:div>
        <w:div w:id="653799455">
          <w:marLeft w:val="640"/>
          <w:marRight w:val="0"/>
          <w:marTop w:val="0"/>
          <w:marBottom w:val="0"/>
          <w:divBdr>
            <w:top w:val="none" w:sz="0" w:space="0" w:color="auto"/>
            <w:left w:val="none" w:sz="0" w:space="0" w:color="auto"/>
            <w:bottom w:val="none" w:sz="0" w:space="0" w:color="auto"/>
            <w:right w:val="none" w:sz="0" w:space="0" w:color="auto"/>
          </w:divBdr>
        </w:div>
        <w:div w:id="357317266">
          <w:marLeft w:val="640"/>
          <w:marRight w:val="0"/>
          <w:marTop w:val="0"/>
          <w:marBottom w:val="0"/>
          <w:divBdr>
            <w:top w:val="none" w:sz="0" w:space="0" w:color="auto"/>
            <w:left w:val="none" w:sz="0" w:space="0" w:color="auto"/>
            <w:bottom w:val="none" w:sz="0" w:space="0" w:color="auto"/>
            <w:right w:val="none" w:sz="0" w:space="0" w:color="auto"/>
          </w:divBdr>
        </w:div>
        <w:div w:id="1532525169">
          <w:marLeft w:val="640"/>
          <w:marRight w:val="0"/>
          <w:marTop w:val="0"/>
          <w:marBottom w:val="0"/>
          <w:divBdr>
            <w:top w:val="none" w:sz="0" w:space="0" w:color="auto"/>
            <w:left w:val="none" w:sz="0" w:space="0" w:color="auto"/>
            <w:bottom w:val="none" w:sz="0" w:space="0" w:color="auto"/>
            <w:right w:val="none" w:sz="0" w:space="0" w:color="auto"/>
          </w:divBdr>
        </w:div>
        <w:div w:id="884104027">
          <w:marLeft w:val="640"/>
          <w:marRight w:val="0"/>
          <w:marTop w:val="0"/>
          <w:marBottom w:val="0"/>
          <w:divBdr>
            <w:top w:val="none" w:sz="0" w:space="0" w:color="auto"/>
            <w:left w:val="none" w:sz="0" w:space="0" w:color="auto"/>
            <w:bottom w:val="none" w:sz="0" w:space="0" w:color="auto"/>
            <w:right w:val="none" w:sz="0" w:space="0" w:color="auto"/>
          </w:divBdr>
        </w:div>
        <w:div w:id="1846437295">
          <w:marLeft w:val="640"/>
          <w:marRight w:val="0"/>
          <w:marTop w:val="0"/>
          <w:marBottom w:val="0"/>
          <w:divBdr>
            <w:top w:val="none" w:sz="0" w:space="0" w:color="auto"/>
            <w:left w:val="none" w:sz="0" w:space="0" w:color="auto"/>
            <w:bottom w:val="none" w:sz="0" w:space="0" w:color="auto"/>
            <w:right w:val="none" w:sz="0" w:space="0" w:color="auto"/>
          </w:divBdr>
        </w:div>
        <w:div w:id="2065594755">
          <w:marLeft w:val="640"/>
          <w:marRight w:val="0"/>
          <w:marTop w:val="0"/>
          <w:marBottom w:val="0"/>
          <w:divBdr>
            <w:top w:val="none" w:sz="0" w:space="0" w:color="auto"/>
            <w:left w:val="none" w:sz="0" w:space="0" w:color="auto"/>
            <w:bottom w:val="none" w:sz="0" w:space="0" w:color="auto"/>
            <w:right w:val="none" w:sz="0" w:space="0" w:color="auto"/>
          </w:divBdr>
        </w:div>
        <w:div w:id="1678967577">
          <w:marLeft w:val="640"/>
          <w:marRight w:val="0"/>
          <w:marTop w:val="0"/>
          <w:marBottom w:val="0"/>
          <w:divBdr>
            <w:top w:val="none" w:sz="0" w:space="0" w:color="auto"/>
            <w:left w:val="none" w:sz="0" w:space="0" w:color="auto"/>
            <w:bottom w:val="none" w:sz="0" w:space="0" w:color="auto"/>
            <w:right w:val="none" w:sz="0" w:space="0" w:color="auto"/>
          </w:divBdr>
        </w:div>
        <w:div w:id="868761809">
          <w:marLeft w:val="640"/>
          <w:marRight w:val="0"/>
          <w:marTop w:val="0"/>
          <w:marBottom w:val="0"/>
          <w:divBdr>
            <w:top w:val="none" w:sz="0" w:space="0" w:color="auto"/>
            <w:left w:val="none" w:sz="0" w:space="0" w:color="auto"/>
            <w:bottom w:val="none" w:sz="0" w:space="0" w:color="auto"/>
            <w:right w:val="none" w:sz="0" w:space="0" w:color="auto"/>
          </w:divBdr>
        </w:div>
        <w:div w:id="1308507360">
          <w:marLeft w:val="640"/>
          <w:marRight w:val="0"/>
          <w:marTop w:val="0"/>
          <w:marBottom w:val="0"/>
          <w:divBdr>
            <w:top w:val="none" w:sz="0" w:space="0" w:color="auto"/>
            <w:left w:val="none" w:sz="0" w:space="0" w:color="auto"/>
            <w:bottom w:val="none" w:sz="0" w:space="0" w:color="auto"/>
            <w:right w:val="none" w:sz="0" w:space="0" w:color="auto"/>
          </w:divBdr>
        </w:div>
        <w:div w:id="375662519">
          <w:marLeft w:val="640"/>
          <w:marRight w:val="0"/>
          <w:marTop w:val="0"/>
          <w:marBottom w:val="0"/>
          <w:divBdr>
            <w:top w:val="none" w:sz="0" w:space="0" w:color="auto"/>
            <w:left w:val="none" w:sz="0" w:space="0" w:color="auto"/>
            <w:bottom w:val="none" w:sz="0" w:space="0" w:color="auto"/>
            <w:right w:val="none" w:sz="0" w:space="0" w:color="auto"/>
          </w:divBdr>
        </w:div>
        <w:div w:id="1781951068">
          <w:marLeft w:val="640"/>
          <w:marRight w:val="0"/>
          <w:marTop w:val="0"/>
          <w:marBottom w:val="0"/>
          <w:divBdr>
            <w:top w:val="none" w:sz="0" w:space="0" w:color="auto"/>
            <w:left w:val="none" w:sz="0" w:space="0" w:color="auto"/>
            <w:bottom w:val="none" w:sz="0" w:space="0" w:color="auto"/>
            <w:right w:val="none" w:sz="0" w:space="0" w:color="auto"/>
          </w:divBdr>
        </w:div>
        <w:div w:id="941717445">
          <w:marLeft w:val="640"/>
          <w:marRight w:val="0"/>
          <w:marTop w:val="0"/>
          <w:marBottom w:val="0"/>
          <w:divBdr>
            <w:top w:val="none" w:sz="0" w:space="0" w:color="auto"/>
            <w:left w:val="none" w:sz="0" w:space="0" w:color="auto"/>
            <w:bottom w:val="none" w:sz="0" w:space="0" w:color="auto"/>
            <w:right w:val="none" w:sz="0" w:space="0" w:color="auto"/>
          </w:divBdr>
        </w:div>
        <w:div w:id="424619377">
          <w:marLeft w:val="640"/>
          <w:marRight w:val="0"/>
          <w:marTop w:val="0"/>
          <w:marBottom w:val="0"/>
          <w:divBdr>
            <w:top w:val="none" w:sz="0" w:space="0" w:color="auto"/>
            <w:left w:val="none" w:sz="0" w:space="0" w:color="auto"/>
            <w:bottom w:val="none" w:sz="0" w:space="0" w:color="auto"/>
            <w:right w:val="none" w:sz="0" w:space="0" w:color="auto"/>
          </w:divBdr>
        </w:div>
        <w:div w:id="1720977559">
          <w:marLeft w:val="640"/>
          <w:marRight w:val="0"/>
          <w:marTop w:val="0"/>
          <w:marBottom w:val="0"/>
          <w:divBdr>
            <w:top w:val="none" w:sz="0" w:space="0" w:color="auto"/>
            <w:left w:val="none" w:sz="0" w:space="0" w:color="auto"/>
            <w:bottom w:val="none" w:sz="0" w:space="0" w:color="auto"/>
            <w:right w:val="none" w:sz="0" w:space="0" w:color="auto"/>
          </w:divBdr>
        </w:div>
        <w:div w:id="1817994343">
          <w:marLeft w:val="640"/>
          <w:marRight w:val="0"/>
          <w:marTop w:val="0"/>
          <w:marBottom w:val="0"/>
          <w:divBdr>
            <w:top w:val="none" w:sz="0" w:space="0" w:color="auto"/>
            <w:left w:val="none" w:sz="0" w:space="0" w:color="auto"/>
            <w:bottom w:val="none" w:sz="0" w:space="0" w:color="auto"/>
            <w:right w:val="none" w:sz="0" w:space="0" w:color="auto"/>
          </w:divBdr>
        </w:div>
        <w:div w:id="1827746935">
          <w:marLeft w:val="640"/>
          <w:marRight w:val="0"/>
          <w:marTop w:val="0"/>
          <w:marBottom w:val="0"/>
          <w:divBdr>
            <w:top w:val="none" w:sz="0" w:space="0" w:color="auto"/>
            <w:left w:val="none" w:sz="0" w:space="0" w:color="auto"/>
            <w:bottom w:val="none" w:sz="0" w:space="0" w:color="auto"/>
            <w:right w:val="none" w:sz="0" w:space="0" w:color="auto"/>
          </w:divBdr>
        </w:div>
        <w:div w:id="899942969">
          <w:marLeft w:val="640"/>
          <w:marRight w:val="0"/>
          <w:marTop w:val="0"/>
          <w:marBottom w:val="0"/>
          <w:divBdr>
            <w:top w:val="none" w:sz="0" w:space="0" w:color="auto"/>
            <w:left w:val="none" w:sz="0" w:space="0" w:color="auto"/>
            <w:bottom w:val="none" w:sz="0" w:space="0" w:color="auto"/>
            <w:right w:val="none" w:sz="0" w:space="0" w:color="auto"/>
          </w:divBdr>
        </w:div>
        <w:div w:id="1826626758">
          <w:marLeft w:val="640"/>
          <w:marRight w:val="0"/>
          <w:marTop w:val="0"/>
          <w:marBottom w:val="0"/>
          <w:divBdr>
            <w:top w:val="none" w:sz="0" w:space="0" w:color="auto"/>
            <w:left w:val="none" w:sz="0" w:space="0" w:color="auto"/>
            <w:bottom w:val="none" w:sz="0" w:space="0" w:color="auto"/>
            <w:right w:val="none" w:sz="0" w:space="0" w:color="auto"/>
          </w:divBdr>
        </w:div>
        <w:div w:id="780221027">
          <w:marLeft w:val="640"/>
          <w:marRight w:val="0"/>
          <w:marTop w:val="0"/>
          <w:marBottom w:val="0"/>
          <w:divBdr>
            <w:top w:val="none" w:sz="0" w:space="0" w:color="auto"/>
            <w:left w:val="none" w:sz="0" w:space="0" w:color="auto"/>
            <w:bottom w:val="none" w:sz="0" w:space="0" w:color="auto"/>
            <w:right w:val="none" w:sz="0" w:space="0" w:color="auto"/>
          </w:divBdr>
        </w:div>
        <w:div w:id="660814494">
          <w:marLeft w:val="640"/>
          <w:marRight w:val="0"/>
          <w:marTop w:val="0"/>
          <w:marBottom w:val="0"/>
          <w:divBdr>
            <w:top w:val="none" w:sz="0" w:space="0" w:color="auto"/>
            <w:left w:val="none" w:sz="0" w:space="0" w:color="auto"/>
            <w:bottom w:val="none" w:sz="0" w:space="0" w:color="auto"/>
            <w:right w:val="none" w:sz="0" w:space="0" w:color="auto"/>
          </w:divBdr>
        </w:div>
        <w:div w:id="2006012456">
          <w:marLeft w:val="640"/>
          <w:marRight w:val="0"/>
          <w:marTop w:val="0"/>
          <w:marBottom w:val="0"/>
          <w:divBdr>
            <w:top w:val="none" w:sz="0" w:space="0" w:color="auto"/>
            <w:left w:val="none" w:sz="0" w:space="0" w:color="auto"/>
            <w:bottom w:val="none" w:sz="0" w:space="0" w:color="auto"/>
            <w:right w:val="none" w:sz="0" w:space="0" w:color="auto"/>
          </w:divBdr>
        </w:div>
        <w:div w:id="1668047220">
          <w:marLeft w:val="640"/>
          <w:marRight w:val="0"/>
          <w:marTop w:val="0"/>
          <w:marBottom w:val="0"/>
          <w:divBdr>
            <w:top w:val="none" w:sz="0" w:space="0" w:color="auto"/>
            <w:left w:val="none" w:sz="0" w:space="0" w:color="auto"/>
            <w:bottom w:val="none" w:sz="0" w:space="0" w:color="auto"/>
            <w:right w:val="none" w:sz="0" w:space="0" w:color="auto"/>
          </w:divBdr>
        </w:div>
        <w:div w:id="1912931213">
          <w:marLeft w:val="640"/>
          <w:marRight w:val="0"/>
          <w:marTop w:val="0"/>
          <w:marBottom w:val="0"/>
          <w:divBdr>
            <w:top w:val="none" w:sz="0" w:space="0" w:color="auto"/>
            <w:left w:val="none" w:sz="0" w:space="0" w:color="auto"/>
            <w:bottom w:val="none" w:sz="0" w:space="0" w:color="auto"/>
            <w:right w:val="none" w:sz="0" w:space="0" w:color="auto"/>
          </w:divBdr>
        </w:div>
        <w:div w:id="2139490326">
          <w:marLeft w:val="640"/>
          <w:marRight w:val="0"/>
          <w:marTop w:val="0"/>
          <w:marBottom w:val="0"/>
          <w:divBdr>
            <w:top w:val="none" w:sz="0" w:space="0" w:color="auto"/>
            <w:left w:val="none" w:sz="0" w:space="0" w:color="auto"/>
            <w:bottom w:val="none" w:sz="0" w:space="0" w:color="auto"/>
            <w:right w:val="none" w:sz="0" w:space="0" w:color="auto"/>
          </w:divBdr>
        </w:div>
        <w:div w:id="43794296">
          <w:marLeft w:val="640"/>
          <w:marRight w:val="0"/>
          <w:marTop w:val="0"/>
          <w:marBottom w:val="0"/>
          <w:divBdr>
            <w:top w:val="none" w:sz="0" w:space="0" w:color="auto"/>
            <w:left w:val="none" w:sz="0" w:space="0" w:color="auto"/>
            <w:bottom w:val="none" w:sz="0" w:space="0" w:color="auto"/>
            <w:right w:val="none" w:sz="0" w:space="0" w:color="auto"/>
          </w:divBdr>
        </w:div>
        <w:div w:id="46153858">
          <w:marLeft w:val="640"/>
          <w:marRight w:val="0"/>
          <w:marTop w:val="0"/>
          <w:marBottom w:val="0"/>
          <w:divBdr>
            <w:top w:val="none" w:sz="0" w:space="0" w:color="auto"/>
            <w:left w:val="none" w:sz="0" w:space="0" w:color="auto"/>
            <w:bottom w:val="none" w:sz="0" w:space="0" w:color="auto"/>
            <w:right w:val="none" w:sz="0" w:space="0" w:color="auto"/>
          </w:divBdr>
        </w:div>
        <w:div w:id="755132955">
          <w:marLeft w:val="640"/>
          <w:marRight w:val="0"/>
          <w:marTop w:val="0"/>
          <w:marBottom w:val="0"/>
          <w:divBdr>
            <w:top w:val="none" w:sz="0" w:space="0" w:color="auto"/>
            <w:left w:val="none" w:sz="0" w:space="0" w:color="auto"/>
            <w:bottom w:val="none" w:sz="0" w:space="0" w:color="auto"/>
            <w:right w:val="none" w:sz="0" w:space="0" w:color="auto"/>
          </w:divBdr>
        </w:div>
        <w:div w:id="1875456414">
          <w:marLeft w:val="640"/>
          <w:marRight w:val="0"/>
          <w:marTop w:val="0"/>
          <w:marBottom w:val="0"/>
          <w:divBdr>
            <w:top w:val="none" w:sz="0" w:space="0" w:color="auto"/>
            <w:left w:val="none" w:sz="0" w:space="0" w:color="auto"/>
            <w:bottom w:val="none" w:sz="0" w:space="0" w:color="auto"/>
            <w:right w:val="none" w:sz="0" w:space="0" w:color="auto"/>
          </w:divBdr>
        </w:div>
        <w:div w:id="806436418">
          <w:marLeft w:val="640"/>
          <w:marRight w:val="0"/>
          <w:marTop w:val="0"/>
          <w:marBottom w:val="0"/>
          <w:divBdr>
            <w:top w:val="none" w:sz="0" w:space="0" w:color="auto"/>
            <w:left w:val="none" w:sz="0" w:space="0" w:color="auto"/>
            <w:bottom w:val="none" w:sz="0" w:space="0" w:color="auto"/>
            <w:right w:val="none" w:sz="0" w:space="0" w:color="auto"/>
          </w:divBdr>
        </w:div>
        <w:div w:id="914823029">
          <w:marLeft w:val="640"/>
          <w:marRight w:val="0"/>
          <w:marTop w:val="0"/>
          <w:marBottom w:val="0"/>
          <w:divBdr>
            <w:top w:val="none" w:sz="0" w:space="0" w:color="auto"/>
            <w:left w:val="none" w:sz="0" w:space="0" w:color="auto"/>
            <w:bottom w:val="none" w:sz="0" w:space="0" w:color="auto"/>
            <w:right w:val="none" w:sz="0" w:space="0" w:color="auto"/>
          </w:divBdr>
        </w:div>
        <w:div w:id="907688924">
          <w:marLeft w:val="640"/>
          <w:marRight w:val="0"/>
          <w:marTop w:val="0"/>
          <w:marBottom w:val="0"/>
          <w:divBdr>
            <w:top w:val="none" w:sz="0" w:space="0" w:color="auto"/>
            <w:left w:val="none" w:sz="0" w:space="0" w:color="auto"/>
            <w:bottom w:val="none" w:sz="0" w:space="0" w:color="auto"/>
            <w:right w:val="none" w:sz="0" w:space="0" w:color="auto"/>
          </w:divBdr>
        </w:div>
        <w:div w:id="272639750">
          <w:marLeft w:val="640"/>
          <w:marRight w:val="0"/>
          <w:marTop w:val="0"/>
          <w:marBottom w:val="0"/>
          <w:divBdr>
            <w:top w:val="none" w:sz="0" w:space="0" w:color="auto"/>
            <w:left w:val="none" w:sz="0" w:space="0" w:color="auto"/>
            <w:bottom w:val="none" w:sz="0" w:space="0" w:color="auto"/>
            <w:right w:val="none" w:sz="0" w:space="0" w:color="auto"/>
          </w:divBdr>
        </w:div>
        <w:div w:id="1820806183">
          <w:marLeft w:val="640"/>
          <w:marRight w:val="0"/>
          <w:marTop w:val="0"/>
          <w:marBottom w:val="0"/>
          <w:divBdr>
            <w:top w:val="none" w:sz="0" w:space="0" w:color="auto"/>
            <w:left w:val="none" w:sz="0" w:space="0" w:color="auto"/>
            <w:bottom w:val="none" w:sz="0" w:space="0" w:color="auto"/>
            <w:right w:val="none" w:sz="0" w:space="0" w:color="auto"/>
          </w:divBdr>
        </w:div>
        <w:div w:id="1442188561">
          <w:marLeft w:val="640"/>
          <w:marRight w:val="0"/>
          <w:marTop w:val="0"/>
          <w:marBottom w:val="0"/>
          <w:divBdr>
            <w:top w:val="none" w:sz="0" w:space="0" w:color="auto"/>
            <w:left w:val="none" w:sz="0" w:space="0" w:color="auto"/>
            <w:bottom w:val="none" w:sz="0" w:space="0" w:color="auto"/>
            <w:right w:val="none" w:sz="0" w:space="0" w:color="auto"/>
          </w:divBdr>
        </w:div>
        <w:div w:id="1802380194">
          <w:marLeft w:val="640"/>
          <w:marRight w:val="0"/>
          <w:marTop w:val="0"/>
          <w:marBottom w:val="0"/>
          <w:divBdr>
            <w:top w:val="none" w:sz="0" w:space="0" w:color="auto"/>
            <w:left w:val="none" w:sz="0" w:space="0" w:color="auto"/>
            <w:bottom w:val="none" w:sz="0" w:space="0" w:color="auto"/>
            <w:right w:val="none" w:sz="0" w:space="0" w:color="auto"/>
          </w:divBdr>
        </w:div>
        <w:div w:id="247660809">
          <w:marLeft w:val="640"/>
          <w:marRight w:val="0"/>
          <w:marTop w:val="0"/>
          <w:marBottom w:val="0"/>
          <w:divBdr>
            <w:top w:val="none" w:sz="0" w:space="0" w:color="auto"/>
            <w:left w:val="none" w:sz="0" w:space="0" w:color="auto"/>
            <w:bottom w:val="none" w:sz="0" w:space="0" w:color="auto"/>
            <w:right w:val="none" w:sz="0" w:space="0" w:color="auto"/>
          </w:divBdr>
        </w:div>
        <w:div w:id="681392117">
          <w:marLeft w:val="640"/>
          <w:marRight w:val="0"/>
          <w:marTop w:val="0"/>
          <w:marBottom w:val="0"/>
          <w:divBdr>
            <w:top w:val="none" w:sz="0" w:space="0" w:color="auto"/>
            <w:left w:val="none" w:sz="0" w:space="0" w:color="auto"/>
            <w:bottom w:val="none" w:sz="0" w:space="0" w:color="auto"/>
            <w:right w:val="none" w:sz="0" w:space="0" w:color="auto"/>
          </w:divBdr>
        </w:div>
        <w:div w:id="715086193">
          <w:marLeft w:val="640"/>
          <w:marRight w:val="0"/>
          <w:marTop w:val="0"/>
          <w:marBottom w:val="0"/>
          <w:divBdr>
            <w:top w:val="none" w:sz="0" w:space="0" w:color="auto"/>
            <w:left w:val="none" w:sz="0" w:space="0" w:color="auto"/>
            <w:bottom w:val="none" w:sz="0" w:space="0" w:color="auto"/>
            <w:right w:val="none" w:sz="0" w:space="0" w:color="auto"/>
          </w:divBdr>
        </w:div>
        <w:div w:id="482896934">
          <w:marLeft w:val="640"/>
          <w:marRight w:val="0"/>
          <w:marTop w:val="0"/>
          <w:marBottom w:val="0"/>
          <w:divBdr>
            <w:top w:val="none" w:sz="0" w:space="0" w:color="auto"/>
            <w:left w:val="none" w:sz="0" w:space="0" w:color="auto"/>
            <w:bottom w:val="none" w:sz="0" w:space="0" w:color="auto"/>
            <w:right w:val="none" w:sz="0" w:space="0" w:color="auto"/>
          </w:divBdr>
        </w:div>
        <w:div w:id="354573701">
          <w:marLeft w:val="640"/>
          <w:marRight w:val="0"/>
          <w:marTop w:val="0"/>
          <w:marBottom w:val="0"/>
          <w:divBdr>
            <w:top w:val="none" w:sz="0" w:space="0" w:color="auto"/>
            <w:left w:val="none" w:sz="0" w:space="0" w:color="auto"/>
            <w:bottom w:val="none" w:sz="0" w:space="0" w:color="auto"/>
            <w:right w:val="none" w:sz="0" w:space="0" w:color="auto"/>
          </w:divBdr>
        </w:div>
        <w:div w:id="208612276">
          <w:marLeft w:val="640"/>
          <w:marRight w:val="0"/>
          <w:marTop w:val="0"/>
          <w:marBottom w:val="0"/>
          <w:divBdr>
            <w:top w:val="none" w:sz="0" w:space="0" w:color="auto"/>
            <w:left w:val="none" w:sz="0" w:space="0" w:color="auto"/>
            <w:bottom w:val="none" w:sz="0" w:space="0" w:color="auto"/>
            <w:right w:val="none" w:sz="0" w:space="0" w:color="auto"/>
          </w:divBdr>
        </w:div>
        <w:div w:id="1422875461">
          <w:marLeft w:val="640"/>
          <w:marRight w:val="0"/>
          <w:marTop w:val="0"/>
          <w:marBottom w:val="0"/>
          <w:divBdr>
            <w:top w:val="none" w:sz="0" w:space="0" w:color="auto"/>
            <w:left w:val="none" w:sz="0" w:space="0" w:color="auto"/>
            <w:bottom w:val="none" w:sz="0" w:space="0" w:color="auto"/>
            <w:right w:val="none" w:sz="0" w:space="0" w:color="auto"/>
          </w:divBdr>
        </w:div>
        <w:div w:id="1695304140">
          <w:marLeft w:val="640"/>
          <w:marRight w:val="0"/>
          <w:marTop w:val="0"/>
          <w:marBottom w:val="0"/>
          <w:divBdr>
            <w:top w:val="none" w:sz="0" w:space="0" w:color="auto"/>
            <w:left w:val="none" w:sz="0" w:space="0" w:color="auto"/>
            <w:bottom w:val="none" w:sz="0" w:space="0" w:color="auto"/>
            <w:right w:val="none" w:sz="0" w:space="0" w:color="auto"/>
          </w:divBdr>
        </w:div>
        <w:div w:id="575238982">
          <w:marLeft w:val="640"/>
          <w:marRight w:val="0"/>
          <w:marTop w:val="0"/>
          <w:marBottom w:val="0"/>
          <w:divBdr>
            <w:top w:val="none" w:sz="0" w:space="0" w:color="auto"/>
            <w:left w:val="none" w:sz="0" w:space="0" w:color="auto"/>
            <w:bottom w:val="none" w:sz="0" w:space="0" w:color="auto"/>
            <w:right w:val="none" w:sz="0" w:space="0" w:color="auto"/>
          </w:divBdr>
        </w:div>
        <w:div w:id="305355290">
          <w:marLeft w:val="640"/>
          <w:marRight w:val="0"/>
          <w:marTop w:val="0"/>
          <w:marBottom w:val="0"/>
          <w:divBdr>
            <w:top w:val="none" w:sz="0" w:space="0" w:color="auto"/>
            <w:left w:val="none" w:sz="0" w:space="0" w:color="auto"/>
            <w:bottom w:val="none" w:sz="0" w:space="0" w:color="auto"/>
            <w:right w:val="none" w:sz="0" w:space="0" w:color="auto"/>
          </w:divBdr>
        </w:div>
        <w:div w:id="1956983823">
          <w:marLeft w:val="640"/>
          <w:marRight w:val="0"/>
          <w:marTop w:val="0"/>
          <w:marBottom w:val="0"/>
          <w:divBdr>
            <w:top w:val="none" w:sz="0" w:space="0" w:color="auto"/>
            <w:left w:val="none" w:sz="0" w:space="0" w:color="auto"/>
            <w:bottom w:val="none" w:sz="0" w:space="0" w:color="auto"/>
            <w:right w:val="none" w:sz="0" w:space="0" w:color="auto"/>
          </w:divBdr>
        </w:div>
        <w:div w:id="1702508057">
          <w:marLeft w:val="640"/>
          <w:marRight w:val="0"/>
          <w:marTop w:val="0"/>
          <w:marBottom w:val="0"/>
          <w:divBdr>
            <w:top w:val="none" w:sz="0" w:space="0" w:color="auto"/>
            <w:left w:val="none" w:sz="0" w:space="0" w:color="auto"/>
            <w:bottom w:val="none" w:sz="0" w:space="0" w:color="auto"/>
            <w:right w:val="none" w:sz="0" w:space="0" w:color="auto"/>
          </w:divBdr>
        </w:div>
        <w:div w:id="2142306824">
          <w:marLeft w:val="640"/>
          <w:marRight w:val="0"/>
          <w:marTop w:val="0"/>
          <w:marBottom w:val="0"/>
          <w:divBdr>
            <w:top w:val="none" w:sz="0" w:space="0" w:color="auto"/>
            <w:left w:val="none" w:sz="0" w:space="0" w:color="auto"/>
            <w:bottom w:val="none" w:sz="0" w:space="0" w:color="auto"/>
            <w:right w:val="none" w:sz="0" w:space="0" w:color="auto"/>
          </w:divBdr>
        </w:div>
        <w:div w:id="461391384">
          <w:marLeft w:val="640"/>
          <w:marRight w:val="0"/>
          <w:marTop w:val="0"/>
          <w:marBottom w:val="0"/>
          <w:divBdr>
            <w:top w:val="none" w:sz="0" w:space="0" w:color="auto"/>
            <w:left w:val="none" w:sz="0" w:space="0" w:color="auto"/>
            <w:bottom w:val="none" w:sz="0" w:space="0" w:color="auto"/>
            <w:right w:val="none" w:sz="0" w:space="0" w:color="auto"/>
          </w:divBdr>
        </w:div>
        <w:div w:id="1841694217">
          <w:marLeft w:val="640"/>
          <w:marRight w:val="0"/>
          <w:marTop w:val="0"/>
          <w:marBottom w:val="0"/>
          <w:divBdr>
            <w:top w:val="none" w:sz="0" w:space="0" w:color="auto"/>
            <w:left w:val="none" w:sz="0" w:space="0" w:color="auto"/>
            <w:bottom w:val="none" w:sz="0" w:space="0" w:color="auto"/>
            <w:right w:val="none" w:sz="0" w:space="0" w:color="auto"/>
          </w:divBdr>
        </w:div>
        <w:div w:id="252903494">
          <w:marLeft w:val="640"/>
          <w:marRight w:val="0"/>
          <w:marTop w:val="0"/>
          <w:marBottom w:val="0"/>
          <w:divBdr>
            <w:top w:val="none" w:sz="0" w:space="0" w:color="auto"/>
            <w:left w:val="none" w:sz="0" w:space="0" w:color="auto"/>
            <w:bottom w:val="none" w:sz="0" w:space="0" w:color="auto"/>
            <w:right w:val="none" w:sz="0" w:space="0" w:color="auto"/>
          </w:divBdr>
        </w:div>
        <w:div w:id="771586879">
          <w:marLeft w:val="640"/>
          <w:marRight w:val="0"/>
          <w:marTop w:val="0"/>
          <w:marBottom w:val="0"/>
          <w:divBdr>
            <w:top w:val="none" w:sz="0" w:space="0" w:color="auto"/>
            <w:left w:val="none" w:sz="0" w:space="0" w:color="auto"/>
            <w:bottom w:val="none" w:sz="0" w:space="0" w:color="auto"/>
            <w:right w:val="none" w:sz="0" w:space="0" w:color="auto"/>
          </w:divBdr>
        </w:div>
        <w:div w:id="630406743">
          <w:marLeft w:val="640"/>
          <w:marRight w:val="0"/>
          <w:marTop w:val="0"/>
          <w:marBottom w:val="0"/>
          <w:divBdr>
            <w:top w:val="none" w:sz="0" w:space="0" w:color="auto"/>
            <w:left w:val="none" w:sz="0" w:space="0" w:color="auto"/>
            <w:bottom w:val="none" w:sz="0" w:space="0" w:color="auto"/>
            <w:right w:val="none" w:sz="0" w:space="0" w:color="auto"/>
          </w:divBdr>
        </w:div>
        <w:div w:id="77748158">
          <w:marLeft w:val="640"/>
          <w:marRight w:val="0"/>
          <w:marTop w:val="0"/>
          <w:marBottom w:val="0"/>
          <w:divBdr>
            <w:top w:val="none" w:sz="0" w:space="0" w:color="auto"/>
            <w:left w:val="none" w:sz="0" w:space="0" w:color="auto"/>
            <w:bottom w:val="none" w:sz="0" w:space="0" w:color="auto"/>
            <w:right w:val="none" w:sz="0" w:space="0" w:color="auto"/>
          </w:divBdr>
        </w:div>
        <w:div w:id="835074732">
          <w:marLeft w:val="640"/>
          <w:marRight w:val="0"/>
          <w:marTop w:val="0"/>
          <w:marBottom w:val="0"/>
          <w:divBdr>
            <w:top w:val="none" w:sz="0" w:space="0" w:color="auto"/>
            <w:left w:val="none" w:sz="0" w:space="0" w:color="auto"/>
            <w:bottom w:val="none" w:sz="0" w:space="0" w:color="auto"/>
            <w:right w:val="none" w:sz="0" w:space="0" w:color="auto"/>
          </w:divBdr>
        </w:div>
        <w:div w:id="1294865209">
          <w:marLeft w:val="640"/>
          <w:marRight w:val="0"/>
          <w:marTop w:val="0"/>
          <w:marBottom w:val="0"/>
          <w:divBdr>
            <w:top w:val="none" w:sz="0" w:space="0" w:color="auto"/>
            <w:left w:val="none" w:sz="0" w:space="0" w:color="auto"/>
            <w:bottom w:val="none" w:sz="0" w:space="0" w:color="auto"/>
            <w:right w:val="none" w:sz="0" w:space="0" w:color="auto"/>
          </w:divBdr>
        </w:div>
        <w:div w:id="1606308771">
          <w:marLeft w:val="640"/>
          <w:marRight w:val="0"/>
          <w:marTop w:val="0"/>
          <w:marBottom w:val="0"/>
          <w:divBdr>
            <w:top w:val="none" w:sz="0" w:space="0" w:color="auto"/>
            <w:left w:val="none" w:sz="0" w:space="0" w:color="auto"/>
            <w:bottom w:val="none" w:sz="0" w:space="0" w:color="auto"/>
            <w:right w:val="none" w:sz="0" w:space="0" w:color="auto"/>
          </w:divBdr>
        </w:div>
        <w:div w:id="573971078">
          <w:marLeft w:val="640"/>
          <w:marRight w:val="0"/>
          <w:marTop w:val="0"/>
          <w:marBottom w:val="0"/>
          <w:divBdr>
            <w:top w:val="none" w:sz="0" w:space="0" w:color="auto"/>
            <w:left w:val="none" w:sz="0" w:space="0" w:color="auto"/>
            <w:bottom w:val="none" w:sz="0" w:space="0" w:color="auto"/>
            <w:right w:val="none" w:sz="0" w:space="0" w:color="auto"/>
          </w:divBdr>
        </w:div>
        <w:div w:id="1023943216">
          <w:marLeft w:val="640"/>
          <w:marRight w:val="0"/>
          <w:marTop w:val="0"/>
          <w:marBottom w:val="0"/>
          <w:divBdr>
            <w:top w:val="none" w:sz="0" w:space="0" w:color="auto"/>
            <w:left w:val="none" w:sz="0" w:space="0" w:color="auto"/>
            <w:bottom w:val="none" w:sz="0" w:space="0" w:color="auto"/>
            <w:right w:val="none" w:sz="0" w:space="0" w:color="auto"/>
          </w:divBdr>
        </w:div>
        <w:div w:id="1248156515">
          <w:marLeft w:val="640"/>
          <w:marRight w:val="0"/>
          <w:marTop w:val="0"/>
          <w:marBottom w:val="0"/>
          <w:divBdr>
            <w:top w:val="none" w:sz="0" w:space="0" w:color="auto"/>
            <w:left w:val="none" w:sz="0" w:space="0" w:color="auto"/>
            <w:bottom w:val="none" w:sz="0" w:space="0" w:color="auto"/>
            <w:right w:val="none" w:sz="0" w:space="0" w:color="auto"/>
          </w:divBdr>
        </w:div>
        <w:div w:id="1050032632">
          <w:marLeft w:val="640"/>
          <w:marRight w:val="0"/>
          <w:marTop w:val="0"/>
          <w:marBottom w:val="0"/>
          <w:divBdr>
            <w:top w:val="none" w:sz="0" w:space="0" w:color="auto"/>
            <w:left w:val="none" w:sz="0" w:space="0" w:color="auto"/>
            <w:bottom w:val="none" w:sz="0" w:space="0" w:color="auto"/>
            <w:right w:val="none" w:sz="0" w:space="0" w:color="auto"/>
          </w:divBdr>
        </w:div>
        <w:div w:id="1339189319">
          <w:marLeft w:val="640"/>
          <w:marRight w:val="0"/>
          <w:marTop w:val="0"/>
          <w:marBottom w:val="0"/>
          <w:divBdr>
            <w:top w:val="none" w:sz="0" w:space="0" w:color="auto"/>
            <w:left w:val="none" w:sz="0" w:space="0" w:color="auto"/>
            <w:bottom w:val="none" w:sz="0" w:space="0" w:color="auto"/>
            <w:right w:val="none" w:sz="0" w:space="0" w:color="auto"/>
          </w:divBdr>
        </w:div>
        <w:div w:id="669985384">
          <w:marLeft w:val="640"/>
          <w:marRight w:val="0"/>
          <w:marTop w:val="0"/>
          <w:marBottom w:val="0"/>
          <w:divBdr>
            <w:top w:val="none" w:sz="0" w:space="0" w:color="auto"/>
            <w:left w:val="none" w:sz="0" w:space="0" w:color="auto"/>
            <w:bottom w:val="none" w:sz="0" w:space="0" w:color="auto"/>
            <w:right w:val="none" w:sz="0" w:space="0" w:color="auto"/>
          </w:divBdr>
        </w:div>
        <w:div w:id="1549562221">
          <w:marLeft w:val="640"/>
          <w:marRight w:val="0"/>
          <w:marTop w:val="0"/>
          <w:marBottom w:val="0"/>
          <w:divBdr>
            <w:top w:val="none" w:sz="0" w:space="0" w:color="auto"/>
            <w:left w:val="none" w:sz="0" w:space="0" w:color="auto"/>
            <w:bottom w:val="none" w:sz="0" w:space="0" w:color="auto"/>
            <w:right w:val="none" w:sz="0" w:space="0" w:color="auto"/>
          </w:divBdr>
        </w:div>
        <w:div w:id="2023318251">
          <w:marLeft w:val="640"/>
          <w:marRight w:val="0"/>
          <w:marTop w:val="0"/>
          <w:marBottom w:val="0"/>
          <w:divBdr>
            <w:top w:val="none" w:sz="0" w:space="0" w:color="auto"/>
            <w:left w:val="none" w:sz="0" w:space="0" w:color="auto"/>
            <w:bottom w:val="none" w:sz="0" w:space="0" w:color="auto"/>
            <w:right w:val="none" w:sz="0" w:space="0" w:color="auto"/>
          </w:divBdr>
        </w:div>
        <w:div w:id="1484422892">
          <w:marLeft w:val="640"/>
          <w:marRight w:val="0"/>
          <w:marTop w:val="0"/>
          <w:marBottom w:val="0"/>
          <w:divBdr>
            <w:top w:val="none" w:sz="0" w:space="0" w:color="auto"/>
            <w:left w:val="none" w:sz="0" w:space="0" w:color="auto"/>
            <w:bottom w:val="none" w:sz="0" w:space="0" w:color="auto"/>
            <w:right w:val="none" w:sz="0" w:space="0" w:color="auto"/>
          </w:divBdr>
        </w:div>
        <w:div w:id="529025509">
          <w:marLeft w:val="640"/>
          <w:marRight w:val="0"/>
          <w:marTop w:val="0"/>
          <w:marBottom w:val="0"/>
          <w:divBdr>
            <w:top w:val="none" w:sz="0" w:space="0" w:color="auto"/>
            <w:left w:val="none" w:sz="0" w:space="0" w:color="auto"/>
            <w:bottom w:val="none" w:sz="0" w:space="0" w:color="auto"/>
            <w:right w:val="none" w:sz="0" w:space="0" w:color="auto"/>
          </w:divBdr>
        </w:div>
        <w:div w:id="572348600">
          <w:marLeft w:val="640"/>
          <w:marRight w:val="0"/>
          <w:marTop w:val="0"/>
          <w:marBottom w:val="0"/>
          <w:divBdr>
            <w:top w:val="none" w:sz="0" w:space="0" w:color="auto"/>
            <w:left w:val="none" w:sz="0" w:space="0" w:color="auto"/>
            <w:bottom w:val="none" w:sz="0" w:space="0" w:color="auto"/>
            <w:right w:val="none" w:sz="0" w:space="0" w:color="auto"/>
          </w:divBdr>
        </w:div>
        <w:div w:id="939995832">
          <w:marLeft w:val="640"/>
          <w:marRight w:val="0"/>
          <w:marTop w:val="0"/>
          <w:marBottom w:val="0"/>
          <w:divBdr>
            <w:top w:val="none" w:sz="0" w:space="0" w:color="auto"/>
            <w:left w:val="none" w:sz="0" w:space="0" w:color="auto"/>
            <w:bottom w:val="none" w:sz="0" w:space="0" w:color="auto"/>
            <w:right w:val="none" w:sz="0" w:space="0" w:color="auto"/>
          </w:divBdr>
        </w:div>
        <w:div w:id="1195801905">
          <w:marLeft w:val="640"/>
          <w:marRight w:val="0"/>
          <w:marTop w:val="0"/>
          <w:marBottom w:val="0"/>
          <w:divBdr>
            <w:top w:val="none" w:sz="0" w:space="0" w:color="auto"/>
            <w:left w:val="none" w:sz="0" w:space="0" w:color="auto"/>
            <w:bottom w:val="none" w:sz="0" w:space="0" w:color="auto"/>
            <w:right w:val="none" w:sz="0" w:space="0" w:color="auto"/>
          </w:divBdr>
        </w:div>
        <w:div w:id="775179907">
          <w:marLeft w:val="640"/>
          <w:marRight w:val="0"/>
          <w:marTop w:val="0"/>
          <w:marBottom w:val="0"/>
          <w:divBdr>
            <w:top w:val="none" w:sz="0" w:space="0" w:color="auto"/>
            <w:left w:val="none" w:sz="0" w:space="0" w:color="auto"/>
            <w:bottom w:val="none" w:sz="0" w:space="0" w:color="auto"/>
            <w:right w:val="none" w:sz="0" w:space="0" w:color="auto"/>
          </w:divBdr>
        </w:div>
        <w:div w:id="297692109">
          <w:marLeft w:val="640"/>
          <w:marRight w:val="0"/>
          <w:marTop w:val="0"/>
          <w:marBottom w:val="0"/>
          <w:divBdr>
            <w:top w:val="none" w:sz="0" w:space="0" w:color="auto"/>
            <w:left w:val="none" w:sz="0" w:space="0" w:color="auto"/>
            <w:bottom w:val="none" w:sz="0" w:space="0" w:color="auto"/>
            <w:right w:val="none" w:sz="0" w:space="0" w:color="auto"/>
          </w:divBdr>
        </w:div>
        <w:div w:id="1297906632">
          <w:marLeft w:val="640"/>
          <w:marRight w:val="0"/>
          <w:marTop w:val="0"/>
          <w:marBottom w:val="0"/>
          <w:divBdr>
            <w:top w:val="none" w:sz="0" w:space="0" w:color="auto"/>
            <w:left w:val="none" w:sz="0" w:space="0" w:color="auto"/>
            <w:bottom w:val="none" w:sz="0" w:space="0" w:color="auto"/>
            <w:right w:val="none" w:sz="0" w:space="0" w:color="auto"/>
          </w:divBdr>
        </w:div>
        <w:div w:id="333803592">
          <w:marLeft w:val="640"/>
          <w:marRight w:val="0"/>
          <w:marTop w:val="0"/>
          <w:marBottom w:val="0"/>
          <w:divBdr>
            <w:top w:val="none" w:sz="0" w:space="0" w:color="auto"/>
            <w:left w:val="none" w:sz="0" w:space="0" w:color="auto"/>
            <w:bottom w:val="none" w:sz="0" w:space="0" w:color="auto"/>
            <w:right w:val="none" w:sz="0" w:space="0" w:color="auto"/>
          </w:divBdr>
        </w:div>
        <w:div w:id="1957835510">
          <w:marLeft w:val="640"/>
          <w:marRight w:val="0"/>
          <w:marTop w:val="0"/>
          <w:marBottom w:val="0"/>
          <w:divBdr>
            <w:top w:val="none" w:sz="0" w:space="0" w:color="auto"/>
            <w:left w:val="none" w:sz="0" w:space="0" w:color="auto"/>
            <w:bottom w:val="none" w:sz="0" w:space="0" w:color="auto"/>
            <w:right w:val="none" w:sz="0" w:space="0" w:color="auto"/>
          </w:divBdr>
        </w:div>
        <w:div w:id="2065059698">
          <w:marLeft w:val="640"/>
          <w:marRight w:val="0"/>
          <w:marTop w:val="0"/>
          <w:marBottom w:val="0"/>
          <w:divBdr>
            <w:top w:val="none" w:sz="0" w:space="0" w:color="auto"/>
            <w:left w:val="none" w:sz="0" w:space="0" w:color="auto"/>
            <w:bottom w:val="none" w:sz="0" w:space="0" w:color="auto"/>
            <w:right w:val="none" w:sz="0" w:space="0" w:color="auto"/>
          </w:divBdr>
        </w:div>
        <w:div w:id="538320555">
          <w:marLeft w:val="640"/>
          <w:marRight w:val="0"/>
          <w:marTop w:val="0"/>
          <w:marBottom w:val="0"/>
          <w:divBdr>
            <w:top w:val="none" w:sz="0" w:space="0" w:color="auto"/>
            <w:left w:val="none" w:sz="0" w:space="0" w:color="auto"/>
            <w:bottom w:val="none" w:sz="0" w:space="0" w:color="auto"/>
            <w:right w:val="none" w:sz="0" w:space="0" w:color="auto"/>
          </w:divBdr>
        </w:div>
        <w:div w:id="1274828875">
          <w:marLeft w:val="640"/>
          <w:marRight w:val="0"/>
          <w:marTop w:val="0"/>
          <w:marBottom w:val="0"/>
          <w:divBdr>
            <w:top w:val="none" w:sz="0" w:space="0" w:color="auto"/>
            <w:left w:val="none" w:sz="0" w:space="0" w:color="auto"/>
            <w:bottom w:val="none" w:sz="0" w:space="0" w:color="auto"/>
            <w:right w:val="none" w:sz="0" w:space="0" w:color="auto"/>
          </w:divBdr>
        </w:div>
        <w:div w:id="519589292">
          <w:marLeft w:val="640"/>
          <w:marRight w:val="0"/>
          <w:marTop w:val="0"/>
          <w:marBottom w:val="0"/>
          <w:divBdr>
            <w:top w:val="none" w:sz="0" w:space="0" w:color="auto"/>
            <w:left w:val="none" w:sz="0" w:space="0" w:color="auto"/>
            <w:bottom w:val="none" w:sz="0" w:space="0" w:color="auto"/>
            <w:right w:val="none" w:sz="0" w:space="0" w:color="auto"/>
          </w:divBdr>
        </w:div>
        <w:div w:id="2139760490">
          <w:marLeft w:val="640"/>
          <w:marRight w:val="0"/>
          <w:marTop w:val="0"/>
          <w:marBottom w:val="0"/>
          <w:divBdr>
            <w:top w:val="none" w:sz="0" w:space="0" w:color="auto"/>
            <w:left w:val="none" w:sz="0" w:space="0" w:color="auto"/>
            <w:bottom w:val="none" w:sz="0" w:space="0" w:color="auto"/>
            <w:right w:val="none" w:sz="0" w:space="0" w:color="auto"/>
          </w:divBdr>
        </w:div>
        <w:div w:id="849415942">
          <w:marLeft w:val="640"/>
          <w:marRight w:val="0"/>
          <w:marTop w:val="0"/>
          <w:marBottom w:val="0"/>
          <w:divBdr>
            <w:top w:val="none" w:sz="0" w:space="0" w:color="auto"/>
            <w:left w:val="none" w:sz="0" w:space="0" w:color="auto"/>
            <w:bottom w:val="none" w:sz="0" w:space="0" w:color="auto"/>
            <w:right w:val="none" w:sz="0" w:space="0" w:color="auto"/>
          </w:divBdr>
        </w:div>
        <w:div w:id="1953971182">
          <w:marLeft w:val="640"/>
          <w:marRight w:val="0"/>
          <w:marTop w:val="0"/>
          <w:marBottom w:val="0"/>
          <w:divBdr>
            <w:top w:val="none" w:sz="0" w:space="0" w:color="auto"/>
            <w:left w:val="none" w:sz="0" w:space="0" w:color="auto"/>
            <w:bottom w:val="none" w:sz="0" w:space="0" w:color="auto"/>
            <w:right w:val="none" w:sz="0" w:space="0" w:color="auto"/>
          </w:divBdr>
        </w:div>
        <w:div w:id="1675648144">
          <w:marLeft w:val="640"/>
          <w:marRight w:val="0"/>
          <w:marTop w:val="0"/>
          <w:marBottom w:val="0"/>
          <w:divBdr>
            <w:top w:val="none" w:sz="0" w:space="0" w:color="auto"/>
            <w:left w:val="none" w:sz="0" w:space="0" w:color="auto"/>
            <w:bottom w:val="none" w:sz="0" w:space="0" w:color="auto"/>
            <w:right w:val="none" w:sz="0" w:space="0" w:color="auto"/>
          </w:divBdr>
        </w:div>
        <w:div w:id="970286609">
          <w:marLeft w:val="640"/>
          <w:marRight w:val="0"/>
          <w:marTop w:val="0"/>
          <w:marBottom w:val="0"/>
          <w:divBdr>
            <w:top w:val="none" w:sz="0" w:space="0" w:color="auto"/>
            <w:left w:val="none" w:sz="0" w:space="0" w:color="auto"/>
            <w:bottom w:val="none" w:sz="0" w:space="0" w:color="auto"/>
            <w:right w:val="none" w:sz="0" w:space="0" w:color="auto"/>
          </w:divBdr>
        </w:div>
        <w:div w:id="1792550878">
          <w:marLeft w:val="640"/>
          <w:marRight w:val="0"/>
          <w:marTop w:val="0"/>
          <w:marBottom w:val="0"/>
          <w:divBdr>
            <w:top w:val="none" w:sz="0" w:space="0" w:color="auto"/>
            <w:left w:val="none" w:sz="0" w:space="0" w:color="auto"/>
            <w:bottom w:val="none" w:sz="0" w:space="0" w:color="auto"/>
            <w:right w:val="none" w:sz="0" w:space="0" w:color="auto"/>
          </w:divBdr>
        </w:div>
        <w:div w:id="393502757">
          <w:marLeft w:val="640"/>
          <w:marRight w:val="0"/>
          <w:marTop w:val="0"/>
          <w:marBottom w:val="0"/>
          <w:divBdr>
            <w:top w:val="none" w:sz="0" w:space="0" w:color="auto"/>
            <w:left w:val="none" w:sz="0" w:space="0" w:color="auto"/>
            <w:bottom w:val="none" w:sz="0" w:space="0" w:color="auto"/>
            <w:right w:val="none" w:sz="0" w:space="0" w:color="auto"/>
          </w:divBdr>
        </w:div>
        <w:div w:id="1759210262">
          <w:marLeft w:val="640"/>
          <w:marRight w:val="0"/>
          <w:marTop w:val="0"/>
          <w:marBottom w:val="0"/>
          <w:divBdr>
            <w:top w:val="none" w:sz="0" w:space="0" w:color="auto"/>
            <w:left w:val="none" w:sz="0" w:space="0" w:color="auto"/>
            <w:bottom w:val="none" w:sz="0" w:space="0" w:color="auto"/>
            <w:right w:val="none" w:sz="0" w:space="0" w:color="auto"/>
          </w:divBdr>
        </w:div>
        <w:div w:id="1447889849">
          <w:marLeft w:val="640"/>
          <w:marRight w:val="0"/>
          <w:marTop w:val="0"/>
          <w:marBottom w:val="0"/>
          <w:divBdr>
            <w:top w:val="none" w:sz="0" w:space="0" w:color="auto"/>
            <w:left w:val="none" w:sz="0" w:space="0" w:color="auto"/>
            <w:bottom w:val="none" w:sz="0" w:space="0" w:color="auto"/>
            <w:right w:val="none" w:sz="0" w:space="0" w:color="auto"/>
          </w:divBdr>
        </w:div>
        <w:div w:id="1195381429">
          <w:marLeft w:val="640"/>
          <w:marRight w:val="0"/>
          <w:marTop w:val="0"/>
          <w:marBottom w:val="0"/>
          <w:divBdr>
            <w:top w:val="none" w:sz="0" w:space="0" w:color="auto"/>
            <w:left w:val="none" w:sz="0" w:space="0" w:color="auto"/>
            <w:bottom w:val="none" w:sz="0" w:space="0" w:color="auto"/>
            <w:right w:val="none" w:sz="0" w:space="0" w:color="auto"/>
          </w:divBdr>
        </w:div>
        <w:div w:id="1724327741">
          <w:marLeft w:val="640"/>
          <w:marRight w:val="0"/>
          <w:marTop w:val="0"/>
          <w:marBottom w:val="0"/>
          <w:divBdr>
            <w:top w:val="none" w:sz="0" w:space="0" w:color="auto"/>
            <w:left w:val="none" w:sz="0" w:space="0" w:color="auto"/>
            <w:bottom w:val="none" w:sz="0" w:space="0" w:color="auto"/>
            <w:right w:val="none" w:sz="0" w:space="0" w:color="auto"/>
          </w:divBdr>
        </w:div>
        <w:div w:id="628323978">
          <w:marLeft w:val="640"/>
          <w:marRight w:val="0"/>
          <w:marTop w:val="0"/>
          <w:marBottom w:val="0"/>
          <w:divBdr>
            <w:top w:val="none" w:sz="0" w:space="0" w:color="auto"/>
            <w:left w:val="none" w:sz="0" w:space="0" w:color="auto"/>
            <w:bottom w:val="none" w:sz="0" w:space="0" w:color="auto"/>
            <w:right w:val="none" w:sz="0" w:space="0" w:color="auto"/>
          </w:divBdr>
        </w:div>
        <w:div w:id="1672025583">
          <w:marLeft w:val="640"/>
          <w:marRight w:val="0"/>
          <w:marTop w:val="0"/>
          <w:marBottom w:val="0"/>
          <w:divBdr>
            <w:top w:val="none" w:sz="0" w:space="0" w:color="auto"/>
            <w:left w:val="none" w:sz="0" w:space="0" w:color="auto"/>
            <w:bottom w:val="none" w:sz="0" w:space="0" w:color="auto"/>
            <w:right w:val="none" w:sz="0" w:space="0" w:color="auto"/>
          </w:divBdr>
        </w:div>
        <w:div w:id="469980997">
          <w:marLeft w:val="640"/>
          <w:marRight w:val="0"/>
          <w:marTop w:val="0"/>
          <w:marBottom w:val="0"/>
          <w:divBdr>
            <w:top w:val="none" w:sz="0" w:space="0" w:color="auto"/>
            <w:left w:val="none" w:sz="0" w:space="0" w:color="auto"/>
            <w:bottom w:val="none" w:sz="0" w:space="0" w:color="auto"/>
            <w:right w:val="none" w:sz="0" w:space="0" w:color="auto"/>
          </w:divBdr>
        </w:div>
        <w:div w:id="1859392385">
          <w:marLeft w:val="640"/>
          <w:marRight w:val="0"/>
          <w:marTop w:val="0"/>
          <w:marBottom w:val="0"/>
          <w:divBdr>
            <w:top w:val="none" w:sz="0" w:space="0" w:color="auto"/>
            <w:left w:val="none" w:sz="0" w:space="0" w:color="auto"/>
            <w:bottom w:val="none" w:sz="0" w:space="0" w:color="auto"/>
            <w:right w:val="none" w:sz="0" w:space="0" w:color="auto"/>
          </w:divBdr>
        </w:div>
        <w:div w:id="2132045219">
          <w:marLeft w:val="640"/>
          <w:marRight w:val="0"/>
          <w:marTop w:val="0"/>
          <w:marBottom w:val="0"/>
          <w:divBdr>
            <w:top w:val="none" w:sz="0" w:space="0" w:color="auto"/>
            <w:left w:val="none" w:sz="0" w:space="0" w:color="auto"/>
            <w:bottom w:val="none" w:sz="0" w:space="0" w:color="auto"/>
            <w:right w:val="none" w:sz="0" w:space="0" w:color="auto"/>
          </w:divBdr>
        </w:div>
        <w:div w:id="132987053">
          <w:marLeft w:val="640"/>
          <w:marRight w:val="0"/>
          <w:marTop w:val="0"/>
          <w:marBottom w:val="0"/>
          <w:divBdr>
            <w:top w:val="none" w:sz="0" w:space="0" w:color="auto"/>
            <w:left w:val="none" w:sz="0" w:space="0" w:color="auto"/>
            <w:bottom w:val="none" w:sz="0" w:space="0" w:color="auto"/>
            <w:right w:val="none" w:sz="0" w:space="0" w:color="auto"/>
          </w:divBdr>
        </w:div>
        <w:div w:id="943462369">
          <w:marLeft w:val="640"/>
          <w:marRight w:val="0"/>
          <w:marTop w:val="0"/>
          <w:marBottom w:val="0"/>
          <w:divBdr>
            <w:top w:val="none" w:sz="0" w:space="0" w:color="auto"/>
            <w:left w:val="none" w:sz="0" w:space="0" w:color="auto"/>
            <w:bottom w:val="none" w:sz="0" w:space="0" w:color="auto"/>
            <w:right w:val="none" w:sz="0" w:space="0" w:color="auto"/>
          </w:divBdr>
        </w:div>
        <w:div w:id="1665039320">
          <w:marLeft w:val="640"/>
          <w:marRight w:val="0"/>
          <w:marTop w:val="0"/>
          <w:marBottom w:val="0"/>
          <w:divBdr>
            <w:top w:val="none" w:sz="0" w:space="0" w:color="auto"/>
            <w:left w:val="none" w:sz="0" w:space="0" w:color="auto"/>
            <w:bottom w:val="none" w:sz="0" w:space="0" w:color="auto"/>
            <w:right w:val="none" w:sz="0" w:space="0" w:color="auto"/>
          </w:divBdr>
        </w:div>
      </w:divsChild>
    </w:div>
    <w:div w:id="21710056">
      <w:bodyDiv w:val="1"/>
      <w:marLeft w:val="0"/>
      <w:marRight w:val="0"/>
      <w:marTop w:val="0"/>
      <w:marBottom w:val="0"/>
      <w:divBdr>
        <w:top w:val="none" w:sz="0" w:space="0" w:color="auto"/>
        <w:left w:val="none" w:sz="0" w:space="0" w:color="auto"/>
        <w:bottom w:val="none" w:sz="0" w:space="0" w:color="auto"/>
        <w:right w:val="none" w:sz="0" w:space="0" w:color="auto"/>
      </w:divBdr>
      <w:divsChild>
        <w:div w:id="1501116883">
          <w:marLeft w:val="0"/>
          <w:marRight w:val="240"/>
          <w:marTop w:val="0"/>
          <w:marBottom w:val="0"/>
          <w:divBdr>
            <w:top w:val="none" w:sz="0" w:space="0" w:color="auto"/>
            <w:left w:val="none" w:sz="0" w:space="0" w:color="auto"/>
            <w:bottom w:val="none" w:sz="0" w:space="0" w:color="auto"/>
            <w:right w:val="none" w:sz="0" w:space="0" w:color="auto"/>
          </w:divBdr>
          <w:divsChild>
            <w:div w:id="1910528963">
              <w:marLeft w:val="0"/>
              <w:marRight w:val="0"/>
              <w:marTop w:val="0"/>
              <w:marBottom w:val="0"/>
              <w:divBdr>
                <w:top w:val="none" w:sz="0" w:space="0" w:color="auto"/>
                <w:left w:val="none" w:sz="0" w:space="0" w:color="auto"/>
                <w:bottom w:val="none" w:sz="0" w:space="0" w:color="auto"/>
                <w:right w:val="none" w:sz="0" w:space="0" w:color="auto"/>
              </w:divBdr>
              <w:divsChild>
                <w:div w:id="1589538006">
                  <w:marLeft w:val="0"/>
                  <w:marRight w:val="0"/>
                  <w:marTop w:val="0"/>
                  <w:marBottom w:val="0"/>
                  <w:divBdr>
                    <w:top w:val="none" w:sz="0" w:space="0" w:color="auto"/>
                    <w:left w:val="none" w:sz="0" w:space="0" w:color="auto"/>
                    <w:bottom w:val="none" w:sz="0" w:space="0" w:color="auto"/>
                    <w:right w:val="none" w:sz="0" w:space="0" w:color="auto"/>
                  </w:divBdr>
                  <w:divsChild>
                    <w:div w:id="1213035570">
                      <w:marLeft w:val="0"/>
                      <w:marRight w:val="0"/>
                      <w:marTop w:val="0"/>
                      <w:marBottom w:val="0"/>
                      <w:divBdr>
                        <w:top w:val="none" w:sz="0" w:space="0" w:color="auto"/>
                        <w:left w:val="none" w:sz="0" w:space="0" w:color="auto"/>
                        <w:bottom w:val="none" w:sz="0" w:space="0" w:color="auto"/>
                        <w:right w:val="none" w:sz="0" w:space="0" w:color="auto"/>
                      </w:divBdr>
                      <w:divsChild>
                        <w:div w:id="1862890776">
                          <w:marLeft w:val="0"/>
                          <w:marRight w:val="0"/>
                          <w:marTop w:val="0"/>
                          <w:marBottom w:val="0"/>
                          <w:divBdr>
                            <w:top w:val="none" w:sz="0" w:space="0" w:color="auto"/>
                            <w:left w:val="none" w:sz="0" w:space="0" w:color="auto"/>
                            <w:bottom w:val="none" w:sz="0" w:space="0" w:color="auto"/>
                            <w:right w:val="none" w:sz="0" w:space="0" w:color="auto"/>
                          </w:divBdr>
                          <w:divsChild>
                            <w:div w:id="995916888">
                              <w:marLeft w:val="0"/>
                              <w:marRight w:val="0"/>
                              <w:marTop w:val="0"/>
                              <w:marBottom w:val="0"/>
                              <w:divBdr>
                                <w:top w:val="none" w:sz="0" w:space="0" w:color="auto"/>
                                <w:left w:val="none" w:sz="0" w:space="0" w:color="auto"/>
                                <w:bottom w:val="none" w:sz="0" w:space="0" w:color="auto"/>
                                <w:right w:val="none" w:sz="0" w:space="0" w:color="auto"/>
                              </w:divBdr>
                              <w:divsChild>
                                <w:div w:id="21628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961047">
      <w:bodyDiv w:val="1"/>
      <w:marLeft w:val="0"/>
      <w:marRight w:val="0"/>
      <w:marTop w:val="0"/>
      <w:marBottom w:val="0"/>
      <w:divBdr>
        <w:top w:val="none" w:sz="0" w:space="0" w:color="auto"/>
        <w:left w:val="none" w:sz="0" w:space="0" w:color="auto"/>
        <w:bottom w:val="none" w:sz="0" w:space="0" w:color="auto"/>
        <w:right w:val="none" w:sz="0" w:space="0" w:color="auto"/>
      </w:divBdr>
      <w:divsChild>
        <w:div w:id="1249535780">
          <w:marLeft w:val="640"/>
          <w:marRight w:val="0"/>
          <w:marTop w:val="0"/>
          <w:marBottom w:val="0"/>
          <w:divBdr>
            <w:top w:val="none" w:sz="0" w:space="0" w:color="auto"/>
            <w:left w:val="none" w:sz="0" w:space="0" w:color="auto"/>
            <w:bottom w:val="none" w:sz="0" w:space="0" w:color="auto"/>
            <w:right w:val="none" w:sz="0" w:space="0" w:color="auto"/>
          </w:divBdr>
        </w:div>
        <w:div w:id="336806547">
          <w:marLeft w:val="640"/>
          <w:marRight w:val="0"/>
          <w:marTop w:val="0"/>
          <w:marBottom w:val="0"/>
          <w:divBdr>
            <w:top w:val="none" w:sz="0" w:space="0" w:color="auto"/>
            <w:left w:val="none" w:sz="0" w:space="0" w:color="auto"/>
            <w:bottom w:val="none" w:sz="0" w:space="0" w:color="auto"/>
            <w:right w:val="none" w:sz="0" w:space="0" w:color="auto"/>
          </w:divBdr>
        </w:div>
        <w:div w:id="1480608025">
          <w:marLeft w:val="640"/>
          <w:marRight w:val="0"/>
          <w:marTop w:val="0"/>
          <w:marBottom w:val="0"/>
          <w:divBdr>
            <w:top w:val="none" w:sz="0" w:space="0" w:color="auto"/>
            <w:left w:val="none" w:sz="0" w:space="0" w:color="auto"/>
            <w:bottom w:val="none" w:sz="0" w:space="0" w:color="auto"/>
            <w:right w:val="none" w:sz="0" w:space="0" w:color="auto"/>
          </w:divBdr>
        </w:div>
        <w:div w:id="1137189057">
          <w:marLeft w:val="640"/>
          <w:marRight w:val="0"/>
          <w:marTop w:val="0"/>
          <w:marBottom w:val="0"/>
          <w:divBdr>
            <w:top w:val="none" w:sz="0" w:space="0" w:color="auto"/>
            <w:left w:val="none" w:sz="0" w:space="0" w:color="auto"/>
            <w:bottom w:val="none" w:sz="0" w:space="0" w:color="auto"/>
            <w:right w:val="none" w:sz="0" w:space="0" w:color="auto"/>
          </w:divBdr>
        </w:div>
        <w:div w:id="1789423144">
          <w:marLeft w:val="640"/>
          <w:marRight w:val="0"/>
          <w:marTop w:val="0"/>
          <w:marBottom w:val="0"/>
          <w:divBdr>
            <w:top w:val="none" w:sz="0" w:space="0" w:color="auto"/>
            <w:left w:val="none" w:sz="0" w:space="0" w:color="auto"/>
            <w:bottom w:val="none" w:sz="0" w:space="0" w:color="auto"/>
            <w:right w:val="none" w:sz="0" w:space="0" w:color="auto"/>
          </w:divBdr>
        </w:div>
        <w:div w:id="1872717543">
          <w:marLeft w:val="640"/>
          <w:marRight w:val="0"/>
          <w:marTop w:val="0"/>
          <w:marBottom w:val="0"/>
          <w:divBdr>
            <w:top w:val="none" w:sz="0" w:space="0" w:color="auto"/>
            <w:left w:val="none" w:sz="0" w:space="0" w:color="auto"/>
            <w:bottom w:val="none" w:sz="0" w:space="0" w:color="auto"/>
            <w:right w:val="none" w:sz="0" w:space="0" w:color="auto"/>
          </w:divBdr>
        </w:div>
        <w:div w:id="1171990842">
          <w:marLeft w:val="640"/>
          <w:marRight w:val="0"/>
          <w:marTop w:val="0"/>
          <w:marBottom w:val="0"/>
          <w:divBdr>
            <w:top w:val="none" w:sz="0" w:space="0" w:color="auto"/>
            <w:left w:val="none" w:sz="0" w:space="0" w:color="auto"/>
            <w:bottom w:val="none" w:sz="0" w:space="0" w:color="auto"/>
            <w:right w:val="none" w:sz="0" w:space="0" w:color="auto"/>
          </w:divBdr>
        </w:div>
        <w:div w:id="1791971689">
          <w:marLeft w:val="640"/>
          <w:marRight w:val="0"/>
          <w:marTop w:val="0"/>
          <w:marBottom w:val="0"/>
          <w:divBdr>
            <w:top w:val="none" w:sz="0" w:space="0" w:color="auto"/>
            <w:left w:val="none" w:sz="0" w:space="0" w:color="auto"/>
            <w:bottom w:val="none" w:sz="0" w:space="0" w:color="auto"/>
            <w:right w:val="none" w:sz="0" w:space="0" w:color="auto"/>
          </w:divBdr>
        </w:div>
        <w:div w:id="1739790414">
          <w:marLeft w:val="640"/>
          <w:marRight w:val="0"/>
          <w:marTop w:val="0"/>
          <w:marBottom w:val="0"/>
          <w:divBdr>
            <w:top w:val="none" w:sz="0" w:space="0" w:color="auto"/>
            <w:left w:val="none" w:sz="0" w:space="0" w:color="auto"/>
            <w:bottom w:val="none" w:sz="0" w:space="0" w:color="auto"/>
            <w:right w:val="none" w:sz="0" w:space="0" w:color="auto"/>
          </w:divBdr>
        </w:div>
        <w:div w:id="1686399098">
          <w:marLeft w:val="640"/>
          <w:marRight w:val="0"/>
          <w:marTop w:val="0"/>
          <w:marBottom w:val="0"/>
          <w:divBdr>
            <w:top w:val="none" w:sz="0" w:space="0" w:color="auto"/>
            <w:left w:val="none" w:sz="0" w:space="0" w:color="auto"/>
            <w:bottom w:val="none" w:sz="0" w:space="0" w:color="auto"/>
            <w:right w:val="none" w:sz="0" w:space="0" w:color="auto"/>
          </w:divBdr>
        </w:div>
        <w:div w:id="1917549600">
          <w:marLeft w:val="640"/>
          <w:marRight w:val="0"/>
          <w:marTop w:val="0"/>
          <w:marBottom w:val="0"/>
          <w:divBdr>
            <w:top w:val="none" w:sz="0" w:space="0" w:color="auto"/>
            <w:left w:val="none" w:sz="0" w:space="0" w:color="auto"/>
            <w:bottom w:val="none" w:sz="0" w:space="0" w:color="auto"/>
            <w:right w:val="none" w:sz="0" w:space="0" w:color="auto"/>
          </w:divBdr>
        </w:div>
        <w:div w:id="1057365349">
          <w:marLeft w:val="640"/>
          <w:marRight w:val="0"/>
          <w:marTop w:val="0"/>
          <w:marBottom w:val="0"/>
          <w:divBdr>
            <w:top w:val="none" w:sz="0" w:space="0" w:color="auto"/>
            <w:left w:val="none" w:sz="0" w:space="0" w:color="auto"/>
            <w:bottom w:val="none" w:sz="0" w:space="0" w:color="auto"/>
            <w:right w:val="none" w:sz="0" w:space="0" w:color="auto"/>
          </w:divBdr>
        </w:div>
        <w:div w:id="1630160294">
          <w:marLeft w:val="640"/>
          <w:marRight w:val="0"/>
          <w:marTop w:val="0"/>
          <w:marBottom w:val="0"/>
          <w:divBdr>
            <w:top w:val="none" w:sz="0" w:space="0" w:color="auto"/>
            <w:left w:val="none" w:sz="0" w:space="0" w:color="auto"/>
            <w:bottom w:val="none" w:sz="0" w:space="0" w:color="auto"/>
            <w:right w:val="none" w:sz="0" w:space="0" w:color="auto"/>
          </w:divBdr>
        </w:div>
        <w:div w:id="1044788468">
          <w:marLeft w:val="640"/>
          <w:marRight w:val="0"/>
          <w:marTop w:val="0"/>
          <w:marBottom w:val="0"/>
          <w:divBdr>
            <w:top w:val="none" w:sz="0" w:space="0" w:color="auto"/>
            <w:left w:val="none" w:sz="0" w:space="0" w:color="auto"/>
            <w:bottom w:val="none" w:sz="0" w:space="0" w:color="auto"/>
            <w:right w:val="none" w:sz="0" w:space="0" w:color="auto"/>
          </w:divBdr>
        </w:div>
        <w:div w:id="166793977">
          <w:marLeft w:val="640"/>
          <w:marRight w:val="0"/>
          <w:marTop w:val="0"/>
          <w:marBottom w:val="0"/>
          <w:divBdr>
            <w:top w:val="none" w:sz="0" w:space="0" w:color="auto"/>
            <w:left w:val="none" w:sz="0" w:space="0" w:color="auto"/>
            <w:bottom w:val="none" w:sz="0" w:space="0" w:color="auto"/>
            <w:right w:val="none" w:sz="0" w:space="0" w:color="auto"/>
          </w:divBdr>
        </w:div>
        <w:div w:id="1471509253">
          <w:marLeft w:val="640"/>
          <w:marRight w:val="0"/>
          <w:marTop w:val="0"/>
          <w:marBottom w:val="0"/>
          <w:divBdr>
            <w:top w:val="none" w:sz="0" w:space="0" w:color="auto"/>
            <w:left w:val="none" w:sz="0" w:space="0" w:color="auto"/>
            <w:bottom w:val="none" w:sz="0" w:space="0" w:color="auto"/>
            <w:right w:val="none" w:sz="0" w:space="0" w:color="auto"/>
          </w:divBdr>
        </w:div>
        <w:div w:id="1368480717">
          <w:marLeft w:val="640"/>
          <w:marRight w:val="0"/>
          <w:marTop w:val="0"/>
          <w:marBottom w:val="0"/>
          <w:divBdr>
            <w:top w:val="none" w:sz="0" w:space="0" w:color="auto"/>
            <w:left w:val="none" w:sz="0" w:space="0" w:color="auto"/>
            <w:bottom w:val="none" w:sz="0" w:space="0" w:color="auto"/>
            <w:right w:val="none" w:sz="0" w:space="0" w:color="auto"/>
          </w:divBdr>
        </w:div>
        <w:div w:id="2132047194">
          <w:marLeft w:val="640"/>
          <w:marRight w:val="0"/>
          <w:marTop w:val="0"/>
          <w:marBottom w:val="0"/>
          <w:divBdr>
            <w:top w:val="none" w:sz="0" w:space="0" w:color="auto"/>
            <w:left w:val="none" w:sz="0" w:space="0" w:color="auto"/>
            <w:bottom w:val="none" w:sz="0" w:space="0" w:color="auto"/>
            <w:right w:val="none" w:sz="0" w:space="0" w:color="auto"/>
          </w:divBdr>
        </w:div>
        <w:div w:id="901597396">
          <w:marLeft w:val="640"/>
          <w:marRight w:val="0"/>
          <w:marTop w:val="0"/>
          <w:marBottom w:val="0"/>
          <w:divBdr>
            <w:top w:val="none" w:sz="0" w:space="0" w:color="auto"/>
            <w:left w:val="none" w:sz="0" w:space="0" w:color="auto"/>
            <w:bottom w:val="none" w:sz="0" w:space="0" w:color="auto"/>
            <w:right w:val="none" w:sz="0" w:space="0" w:color="auto"/>
          </w:divBdr>
        </w:div>
        <w:div w:id="584266610">
          <w:marLeft w:val="640"/>
          <w:marRight w:val="0"/>
          <w:marTop w:val="0"/>
          <w:marBottom w:val="0"/>
          <w:divBdr>
            <w:top w:val="none" w:sz="0" w:space="0" w:color="auto"/>
            <w:left w:val="none" w:sz="0" w:space="0" w:color="auto"/>
            <w:bottom w:val="none" w:sz="0" w:space="0" w:color="auto"/>
            <w:right w:val="none" w:sz="0" w:space="0" w:color="auto"/>
          </w:divBdr>
        </w:div>
        <w:div w:id="1060179041">
          <w:marLeft w:val="640"/>
          <w:marRight w:val="0"/>
          <w:marTop w:val="0"/>
          <w:marBottom w:val="0"/>
          <w:divBdr>
            <w:top w:val="none" w:sz="0" w:space="0" w:color="auto"/>
            <w:left w:val="none" w:sz="0" w:space="0" w:color="auto"/>
            <w:bottom w:val="none" w:sz="0" w:space="0" w:color="auto"/>
            <w:right w:val="none" w:sz="0" w:space="0" w:color="auto"/>
          </w:divBdr>
        </w:div>
        <w:div w:id="963193236">
          <w:marLeft w:val="640"/>
          <w:marRight w:val="0"/>
          <w:marTop w:val="0"/>
          <w:marBottom w:val="0"/>
          <w:divBdr>
            <w:top w:val="none" w:sz="0" w:space="0" w:color="auto"/>
            <w:left w:val="none" w:sz="0" w:space="0" w:color="auto"/>
            <w:bottom w:val="none" w:sz="0" w:space="0" w:color="auto"/>
            <w:right w:val="none" w:sz="0" w:space="0" w:color="auto"/>
          </w:divBdr>
        </w:div>
        <w:div w:id="787167355">
          <w:marLeft w:val="640"/>
          <w:marRight w:val="0"/>
          <w:marTop w:val="0"/>
          <w:marBottom w:val="0"/>
          <w:divBdr>
            <w:top w:val="none" w:sz="0" w:space="0" w:color="auto"/>
            <w:left w:val="none" w:sz="0" w:space="0" w:color="auto"/>
            <w:bottom w:val="none" w:sz="0" w:space="0" w:color="auto"/>
            <w:right w:val="none" w:sz="0" w:space="0" w:color="auto"/>
          </w:divBdr>
        </w:div>
        <w:div w:id="475608146">
          <w:marLeft w:val="640"/>
          <w:marRight w:val="0"/>
          <w:marTop w:val="0"/>
          <w:marBottom w:val="0"/>
          <w:divBdr>
            <w:top w:val="none" w:sz="0" w:space="0" w:color="auto"/>
            <w:left w:val="none" w:sz="0" w:space="0" w:color="auto"/>
            <w:bottom w:val="none" w:sz="0" w:space="0" w:color="auto"/>
            <w:right w:val="none" w:sz="0" w:space="0" w:color="auto"/>
          </w:divBdr>
        </w:div>
        <w:div w:id="338041163">
          <w:marLeft w:val="640"/>
          <w:marRight w:val="0"/>
          <w:marTop w:val="0"/>
          <w:marBottom w:val="0"/>
          <w:divBdr>
            <w:top w:val="none" w:sz="0" w:space="0" w:color="auto"/>
            <w:left w:val="none" w:sz="0" w:space="0" w:color="auto"/>
            <w:bottom w:val="none" w:sz="0" w:space="0" w:color="auto"/>
            <w:right w:val="none" w:sz="0" w:space="0" w:color="auto"/>
          </w:divBdr>
        </w:div>
        <w:div w:id="1286425619">
          <w:marLeft w:val="640"/>
          <w:marRight w:val="0"/>
          <w:marTop w:val="0"/>
          <w:marBottom w:val="0"/>
          <w:divBdr>
            <w:top w:val="none" w:sz="0" w:space="0" w:color="auto"/>
            <w:left w:val="none" w:sz="0" w:space="0" w:color="auto"/>
            <w:bottom w:val="none" w:sz="0" w:space="0" w:color="auto"/>
            <w:right w:val="none" w:sz="0" w:space="0" w:color="auto"/>
          </w:divBdr>
        </w:div>
        <w:div w:id="81755781">
          <w:marLeft w:val="640"/>
          <w:marRight w:val="0"/>
          <w:marTop w:val="0"/>
          <w:marBottom w:val="0"/>
          <w:divBdr>
            <w:top w:val="none" w:sz="0" w:space="0" w:color="auto"/>
            <w:left w:val="none" w:sz="0" w:space="0" w:color="auto"/>
            <w:bottom w:val="none" w:sz="0" w:space="0" w:color="auto"/>
            <w:right w:val="none" w:sz="0" w:space="0" w:color="auto"/>
          </w:divBdr>
        </w:div>
        <w:div w:id="752358714">
          <w:marLeft w:val="640"/>
          <w:marRight w:val="0"/>
          <w:marTop w:val="0"/>
          <w:marBottom w:val="0"/>
          <w:divBdr>
            <w:top w:val="none" w:sz="0" w:space="0" w:color="auto"/>
            <w:left w:val="none" w:sz="0" w:space="0" w:color="auto"/>
            <w:bottom w:val="none" w:sz="0" w:space="0" w:color="auto"/>
            <w:right w:val="none" w:sz="0" w:space="0" w:color="auto"/>
          </w:divBdr>
        </w:div>
        <w:div w:id="848981012">
          <w:marLeft w:val="640"/>
          <w:marRight w:val="0"/>
          <w:marTop w:val="0"/>
          <w:marBottom w:val="0"/>
          <w:divBdr>
            <w:top w:val="none" w:sz="0" w:space="0" w:color="auto"/>
            <w:left w:val="none" w:sz="0" w:space="0" w:color="auto"/>
            <w:bottom w:val="none" w:sz="0" w:space="0" w:color="auto"/>
            <w:right w:val="none" w:sz="0" w:space="0" w:color="auto"/>
          </w:divBdr>
        </w:div>
        <w:div w:id="35273895">
          <w:marLeft w:val="640"/>
          <w:marRight w:val="0"/>
          <w:marTop w:val="0"/>
          <w:marBottom w:val="0"/>
          <w:divBdr>
            <w:top w:val="none" w:sz="0" w:space="0" w:color="auto"/>
            <w:left w:val="none" w:sz="0" w:space="0" w:color="auto"/>
            <w:bottom w:val="none" w:sz="0" w:space="0" w:color="auto"/>
            <w:right w:val="none" w:sz="0" w:space="0" w:color="auto"/>
          </w:divBdr>
        </w:div>
        <w:div w:id="34350378">
          <w:marLeft w:val="640"/>
          <w:marRight w:val="0"/>
          <w:marTop w:val="0"/>
          <w:marBottom w:val="0"/>
          <w:divBdr>
            <w:top w:val="none" w:sz="0" w:space="0" w:color="auto"/>
            <w:left w:val="none" w:sz="0" w:space="0" w:color="auto"/>
            <w:bottom w:val="none" w:sz="0" w:space="0" w:color="auto"/>
            <w:right w:val="none" w:sz="0" w:space="0" w:color="auto"/>
          </w:divBdr>
        </w:div>
        <w:div w:id="234516659">
          <w:marLeft w:val="640"/>
          <w:marRight w:val="0"/>
          <w:marTop w:val="0"/>
          <w:marBottom w:val="0"/>
          <w:divBdr>
            <w:top w:val="none" w:sz="0" w:space="0" w:color="auto"/>
            <w:left w:val="none" w:sz="0" w:space="0" w:color="auto"/>
            <w:bottom w:val="none" w:sz="0" w:space="0" w:color="auto"/>
            <w:right w:val="none" w:sz="0" w:space="0" w:color="auto"/>
          </w:divBdr>
        </w:div>
        <w:div w:id="883250438">
          <w:marLeft w:val="640"/>
          <w:marRight w:val="0"/>
          <w:marTop w:val="0"/>
          <w:marBottom w:val="0"/>
          <w:divBdr>
            <w:top w:val="none" w:sz="0" w:space="0" w:color="auto"/>
            <w:left w:val="none" w:sz="0" w:space="0" w:color="auto"/>
            <w:bottom w:val="none" w:sz="0" w:space="0" w:color="auto"/>
            <w:right w:val="none" w:sz="0" w:space="0" w:color="auto"/>
          </w:divBdr>
        </w:div>
        <w:div w:id="1101755561">
          <w:marLeft w:val="640"/>
          <w:marRight w:val="0"/>
          <w:marTop w:val="0"/>
          <w:marBottom w:val="0"/>
          <w:divBdr>
            <w:top w:val="none" w:sz="0" w:space="0" w:color="auto"/>
            <w:left w:val="none" w:sz="0" w:space="0" w:color="auto"/>
            <w:bottom w:val="none" w:sz="0" w:space="0" w:color="auto"/>
            <w:right w:val="none" w:sz="0" w:space="0" w:color="auto"/>
          </w:divBdr>
        </w:div>
        <w:div w:id="1542159946">
          <w:marLeft w:val="640"/>
          <w:marRight w:val="0"/>
          <w:marTop w:val="0"/>
          <w:marBottom w:val="0"/>
          <w:divBdr>
            <w:top w:val="none" w:sz="0" w:space="0" w:color="auto"/>
            <w:left w:val="none" w:sz="0" w:space="0" w:color="auto"/>
            <w:bottom w:val="none" w:sz="0" w:space="0" w:color="auto"/>
            <w:right w:val="none" w:sz="0" w:space="0" w:color="auto"/>
          </w:divBdr>
        </w:div>
        <w:div w:id="1168063061">
          <w:marLeft w:val="640"/>
          <w:marRight w:val="0"/>
          <w:marTop w:val="0"/>
          <w:marBottom w:val="0"/>
          <w:divBdr>
            <w:top w:val="none" w:sz="0" w:space="0" w:color="auto"/>
            <w:left w:val="none" w:sz="0" w:space="0" w:color="auto"/>
            <w:bottom w:val="none" w:sz="0" w:space="0" w:color="auto"/>
            <w:right w:val="none" w:sz="0" w:space="0" w:color="auto"/>
          </w:divBdr>
        </w:div>
        <w:div w:id="823935095">
          <w:marLeft w:val="640"/>
          <w:marRight w:val="0"/>
          <w:marTop w:val="0"/>
          <w:marBottom w:val="0"/>
          <w:divBdr>
            <w:top w:val="none" w:sz="0" w:space="0" w:color="auto"/>
            <w:left w:val="none" w:sz="0" w:space="0" w:color="auto"/>
            <w:bottom w:val="none" w:sz="0" w:space="0" w:color="auto"/>
            <w:right w:val="none" w:sz="0" w:space="0" w:color="auto"/>
          </w:divBdr>
        </w:div>
        <w:div w:id="761072315">
          <w:marLeft w:val="640"/>
          <w:marRight w:val="0"/>
          <w:marTop w:val="0"/>
          <w:marBottom w:val="0"/>
          <w:divBdr>
            <w:top w:val="none" w:sz="0" w:space="0" w:color="auto"/>
            <w:left w:val="none" w:sz="0" w:space="0" w:color="auto"/>
            <w:bottom w:val="none" w:sz="0" w:space="0" w:color="auto"/>
            <w:right w:val="none" w:sz="0" w:space="0" w:color="auto"/>
          </w:divBdr>
        </w:div>
        <w:div w:id="403721416">
          <w:marLeft w:val="640"/>
          <w:marRight w:val="0"/>
          <w:marTop w:val="0"/>
          <w:marBottom w:val="0"/>
          <w:divBdr>
            <w:top w:val="none" w:sz="0" w:space="0" w:color="auto"/>
            <w:left w:val="none" w:sz="0" w:space="0" w:color="auto"/>
            <w:bottom w:val="none" w:sz="0" w:space="0" w:color="auto"/>
            <w:right w:val="none" w:sz="0" w:space="0" w:color="auto"/>
          </w:divBdr>
        </w:div>
        <w:div w:id="1723023510">
          <w:marLeft w:val="640"/>
          <w:marRight w:val="0"/>
          <w:marTop w:val="0"/>
          <w:marBottom w:val="0"/>
          <w:divBdr>
            <w:top w:val="none" w:sz="0" w:space="0" w:color="auto"/>
            <w:left w:val="none" w:sz="0" w:space="0" w:color="auto"/>
            <w:bottom w:val="none" w:sz="0" w:space="0" w:color="auto"/>
            <w:right w:val="none" w:sz="0" w:space="0" w:color="auto"/>
          </w:divBdr>
        </w:div>
        <w:div w:id="216552615">
          <w:marLeft w:val="640"/>
          <w:marRight w:val="0"/>
          <w:marTop w:val="0"/>
          <w:marBottom w:val="0"/>
          <w:divBdr>
            <w:top w:val="none" w:sz="0" w:space="0" w:color="auto"/>
            <w:left w:val="none" w:sz="0" w:space="0" w:color="auto"/>
            <w:bottom w:val="none" w:sz="0" w:space="0" w:color="auto"/>
            <w:right w:val="none" w:sz="0" w:space="0" w:color="auto"/>
          </w:divBdr>
        </w:div>
        <w:div w:id="15889070">
          <w:marLeft w:val="640"/>
          <w:marRight w:val="0"/>
          <w:marTop w:val="0"/>
          <w:marBottom w:val="0"/>
          <w:divBdr>
            <w:top w:val="none" w:sz="0" w:space="0" w:color="auto"/>
            <w:left w:val="none" w:sz="0" w:space="0" w:color="auto"/>
            <w:bottom w:val="none" w:sz="0" w:space="0" w:color="auto"/>
            <w:right w:val="none" w:sz="0" w:space="0" w:color="auto"/>
          </w:divBdr>
        </w:div>
        <w:div w:id="1686201615">
          <w:marLeft w:val="640"/>
          <w:marRight w:val="0"/>
          <w:marTop w:val="0"/>
          <w:marBottom w:val="0"/>
          <w:divBdr>
            <w:top w:val="none" w:sz="0" w:space="0" w:color="auto"/>
            <w:left w:val="none" w:sz="0" w:space="0" w:color="auto"/>
            <w:bottom w:val="none" w:sz="0" w:space="0" w:color="auto"/>
            <w:right w:val="none" w:sz="0" w:space="0" w:color="auto"/>
          </w:divBdr>
        </w:div>
        <w:div w:id="541134865">
          <w:marLeft w:val="640"/>
          <w:marRight w:val="0"/>
          <w:marTop w:val="0"/>
          <w:marBottom w:val="0"/>
          <w:divBdr>
            <w:top w:val="none" w:sz="0" w:space="0" w:color="auto"/>
            <w:left w:val="none" w:sz="0" w:space="0" w:color="auto"/>
            <w:bottom w:val="none" w:sz="0" w:space="0" w:color="auto"/>
            <w:right w:val="none" w:sz="0" w:space="0" w:color="auto"/>
          </w:divBdr>
        </w:div>
        <w:div w:id="1257397375">
          <w:marLeft w:val="640"/>
          <w:marRight w:val="0"/>
          <w:marTop w:val="0"/>
          <w:marBottom w:val="0"/>
          <w:divBdr>
            <w:top w:val="none" w:sz="0" w:space="0" w:color="auto"/>
            <w:left w:val="none" w:sz="0" w:space="0" w:color="auto"/>
            <w:bottom w:val="none" w:sz="0" w:space="0" w:color="auto"/>
            <w:right w:val="none" w:sz="0" w:space="0" w:color="auto"/>
          </w:divBdr>
        </w:div>
        <w:div w:id="1354071567">
          <w:marLeft w:val="640"/>
          <w:marRight w:val="0"/>
          <w:marTop w:val="0"/>
          <w:marBottom w:val="0"/>
          <w:divBdr>
            <w:top w:val="none" w:sz="0" w:space="0" w:color="auto"/>
            <w:left w:val="none" w:sz="0" w:space="0" w:color="auto"/>
            <w:bottom w:val="none" w:sz="0" w:space="0" w:color="auto"/>
            <w:right w:val="none" w:sz="0" w:space="0" w:color="auto"/>
          </w:divBdr>
        </w:div>
        <w:div w:id="284122638">
          <w:marLeft w:val="640"/>
          <w:marRight w:val="0"/>
          <w:marTop w:val="0"/>
          <w:marBottom w:val="0"/>
          <w:divBdr>
            <w:top w:val="none" w:sz="0" w:space="0" w:color="auto"/>
            <w:left w:val="none" w:sz="0" w:space="0" w:color="auto"/>
            <w:bottom w:val="none" w:sz="0" w:space="0" w:color="auto"/>
            <w:right w:val="none" w:sz="0" w:space="0" w:color="auto"/>
          </w:divBdr>
        </w:div>
        <w:div w:id="1526867874">
          <w:marLeft w:val="640"/>
          <w:marRight w:val="0"/>
          <w:marTop w:val="0"/>
          <w:marBottom w:val="0"/>
          <w:divBdr>
            <w:top w:val="none" w:sz="0" w:space="0" w:color="auto"/>
            <w:left w:val="none" w:sz="0" w:space="0" w:color="auto"/>
            <w:bottom w:val="none" w:sz="0" w:space="0" w:color="auto"/>
            <w:right w:val="none" w:sz="0" w:space="0" w:color="auto"/>
          </w:divBdr>
        </w:div>
        <w:div w:id="696781169">
          <w:marLeft w:val="640"/>
          <w:marRight w:val="0"/>
          <w:marTop w:val="0"/>
          <w:marBottom w:val="0"/>
          <w:divBdr>
            <w:top w:val="none" w:sz="0" w:space="0" w:color="auto"/>
            <w:left w:val="none" w:sz="0" w:space="0" w:color="auto"/>
            <w:bottom w:val="none" w:sz="0" w:space="0" w:color="auto"/>
            <w:right w:val="none" w:sz="0" w:space="0" w:color="auto"/>
          </w:divBdr>
        </w:div>
        <w:div w:id="1290356657">
          <w:marLeft w:val="640"/>
          <w:marRight w:val="0"/>
          <w:marTop w:val="0"/>
          <w:marBottom w:val="0"/>
          <w:divBdr>
            <w:top w:val="none" w:sz="0" w:space="0" w:color="auto"/>
            <w:left w:val="none" w:sz="0" w:space="0" w:color="auto"/>
            <w:bottom w:val="none" w:sz="0" w:space="0" w:color="auto"/>
            <w:right w:val="none" w:sz="0" w:space="0" w:color="auto"/>
          </w:divBdr>
        </w:div>
        <w:div w:id="1981571301">
          <w:marLeft w:val="640"/>
          <w:marRight w:val="0"/>
          <w:marTop w:val="0"/>
          <w:marBottom w:val="0"/>
          <w:divBdr>
            <w:top w:val="none" w:sz="0" w:space="0" w:color="auto"/>
            <w:left w:val="none" w:sz="0" w:space="0" w:color="auto"/>
            <w:bottom w:val="none" w:sz="0" w:space="0" w:color="auto"/>
            <w:right w:val="none" w:sz="0" w:space="0" w:color="auto"/>
          </w:divBdr>
        </w:div>
        <w:div w:id="62652745">
          <w:marLeft w:val="640"/>
          <w:marRight w:val="0"/>
          <w:marTop w:val="0"/>
          <w:marBottom w:val="0"/>
          <w:divBdr>
            <w:top w:val="none" w:sz="0" w:space="0" w:color="auto"/>
            <w:left w:val="none" w:sz="0" w:space="0" w:color="auto"/>
            <w:bottom w:val="none" w:sz="0" w:space="0" w:color="auto"/>
            <w:right w:val="none" w:sz="0" w:space="0" w:color="auto"/>
          </w:divBdr>
        </w:div>
        <w:div w:id="743648492">
          <w:marLeft w:val="640"/>
          <w:marRight w:val="0"/>
          <w:marTop w:val="0"/>
          <w:marBottom w:val="0"/>
          <w:divBdr>
            <w:top w:val="none" w:sz="0" w:space="0" w:color="auto"/>
            <w:left w:val="none" w:sz="0" w:space="0" w:color="auto"/>
            <w:bottom w:val="none" w:sz="0" w:space="0" w:color="auto"/>
            <w:right w:val="none" w:sz="0" w:space="0" w:color="auto"/>
          </w:divBdr>
        </w:div>
        <w:div w:id="1269968821">
          <w:marLeft w:val="640"/>
          <w:marRight w:val="0"/>
          <w:marTop w:val="0"/>
          <w:marBottom w:val="0"/>
          <w:divBdr>
            <w:top w:val="none" w:sz="0" w:space="0" w:color="auto"/>
            <w:left w:val="none" w:sz="0" w:space="0" w:color="auto"/>
            <w:bottom w:val="none" w:sz="0" w:space="0" w:color="auto"/>
            <w:right w:val="none" w:sz="0" w:space="0" w:color="auto"/>
          </w:divBdr>
        </w:div>
        <w:div w:id="1618443869">
          <w:marLeft w:val="640"/>
          <w:marRight w:val="0"/>
          <w:marTop w:val="0"/>
          <w:marBottom w:val="0"/>
          <w:divBdr>
            <w:top w:val="none" w:sz="0" w:space="0" w:color="auto"/>
            <w:left w:val="none" w:sz="0" w:space="0" w:color="auto"/>
            <w:bottom w:val="none" w:sz="0" w:space="0" w:color="auto"/>
            <w:right w:val="none" w:sz="0" w:space="0" w:color="auto"/>
          </w:divBdr>
        </w:div>
        <w:div w:id="2138595448">
          <w:marLeft w:val="640"/>
          <w:marRight w:val="0"/>
          <w:marTop w:val="0"/>
          <w:marBottom w:val="0"/>
          <w:divBdr>
            <w:top w:val="none" w:sz="0" w:space="0" w:color="auto"/>
            <w:left w:val="none" w:sz="0" w:space="0" w:color="auto"/>
            <w:bottom w:val="none" w:sz="0" w:space="0" w:color="auto"/>
            <w:right w:val="none" w:sz="0" w:space="0" w:color="auto"/>
          </w:divBdr>
        </w:div>
        <w:div w:id="1431927500">
          <w:marLeft w:val="640"/>
          <w:marRight w:val="0"/>
          <w:marTop w:val="0"/>
          <w:marBottom w:val="0"/>
          <w:divBdr>
            <w:top w:val="none" w:sz="0" w:space="0" w:color="auto"/>
            <w:left w:val="none" w:sz="0" w:space="0" w:color="auto"/>
            <w:bottom w:val="none" w:sz="0" w:space="0" w:color="auto"/>
            <w:right w:val="none" w:sz="0" w:space="0" w:color="auto"/>
          </w:divBdr>
        </w:div>
        <w:div w:id="1761292527">
          <w:marLeft w:val="640"/>
          <w:marRight w:val="0"/>
          <w:marTop w:val="0"/>
          <w:marBottom w:val="0"/>
          <w:divBdr>
            <w:top w:val="none" w:sz="0" w:space="0" w:color="auto"/>
            <w:left w:val="none" w:sz="0" w:space="0" w:color="auto"/>
            <w:bottom w:val="none" w:sz="0" w:space="0" w:color="auto"/>
            <w:right w:val="none" w:sz="0" w:space="0" w:color="auto"/>
          </w:divBdr>
        </w:div>
        <w:div w:id="1768883130">
          <w:marLeft w:val="640"/>
          <w:marRight w:val="0"/>
          <w:marTop w:val="0"/>
          <w:marBottom w:val="0"/>
          <w:divBdr>
            <w:top w:val="none" w:sz="0" w:space="0" w:color="auto"/>
            <w:left w:val="none" w:sz="0" w:space="0" w:color="auto"/>
            <w:bottom w:val="none" w:sz="0" w:space="0" w:color="auto"/>
            <w:right w:val="none" w:sz="0" w:space="0" w:color="auto"/>
          </w:divBdr>
        </w:div>
        <w:div w:id="1224636346">
          <w:marLeft w:val="640"/>
          <w:marRight w:val="0"/>
          <w:marTop w:val="0"/>
          <w:marBottom w:val="0"/>
          <w:divBdr>
            <w:top w:val="none" w:sz="0" w:space="0" w:color="auto"/>
            <w:left w:val="none" w:sz="0" w:space="0" w:color="auto"/>
            <w:bottom w:val="none" w:sz="0" w:space="0" w:color="auto"/>
            <w:right w:val="none" w:sz="0" w:space="0" w:color="auto"/>
          </w:divBdr>
        </w:div>
        <w:div w:id="479658333">
          <w:marLeft w:val="640"/>
          <w:marRight w:val="0"/>
          <w:marTop w:val="0"/>
          <w:marBottom w:val="0"/>
          <w:divBdr>
            <w:top w:val="none" w:sz="0" w:space="0" w:color="auto"/>
            <w:left w:val="none" w:sz="0" w:space="0" w:color="auto"/>
            <w:bottom w:val="none" w:sz="0" w:space="0" w:color="auto"/>
            <w:right w:val="none" w:sz="0" w:space="0" w:color="auto"/>
          </w:divBdr>
        </w:div>
        <w:div w:id="2095856536">
          <w:marLeft w:val="640"/>
          <w:marRight w:val="0"/>
          <w:marTop w:val="0"/>
          <w:marBottom w:val="0"/>
          <w:divBdr>
            <w:top w:val="none" w:sz="0" w:space="0" w:color="auto"/>
            <w:left w:val="none" w:sz="0" w:space="0" w:color="auto"/>
            <w:bottom w:val="none" w:sz="0" w:space="0" w:color="auto"/>
            <w:right w:val="none" w:sz="0" w:space="0" w:color="auto"/>
          </w:divBdr>
        </w:div>
        <w:div w:id="1810902125">
          <w:marLeft w:val="640"/>
          <w:marRight w:val="0"/>
          <w:marTop w:val="0"/>
          <w:marBottom w:val="0"/>
          <w:divBdr>
            <w:top w:val="none" w:sz="0" w:space="0" w:color="auto"/>
            <w:left w:val="none" w:sz="0" w:space="0" w:color="auto"/>
            <w:bottom w:val="none" w:sz="0" w:space="0" w:color="auto"/>
            <w:right w:val="none" w:sz="0" w:space="0" w:color="auto"/>
          </w:divBdr>
        </w:div>
        <w:div w:id="1942059712">
          <w:marLeft w:val="640"/>
          <w:marRight w:val="0"/>
          <w:marTop w:val="0"/>
          <w:marBottom w:val="0"/>
          <w:divBdr>
            <w:top w:val="none" w:sz="0" w:space="0" w:color="auto"/>
            <w:left w:val="none" w:sz="0" w:space="0" w:color="auto"/>
            <w:bottom w:val="none" w:sz="0" w:space="0" w:color="auto"/>
            <w:right w:val="none" w:sz="0" w:space="0" w:color="auto"/>
          </w:divBdr>
        </w:div>
        <w:div w:id="1203597183">
          <w:marLeft w:val="640"/>
          <w:marRight w:val="0"/>
          <w:marTop w:val="0"/>
          <w:marBottom w:val="0"/>
          <w:divBdr>
            <w:top w:val="none" w:sz="0" w:space="0" w:color="auto"/>
            <w:left w:val="none" w:sz="0" w:space="0" w:color="auto"/>
            <w:bottom w:val="none" w:sz="0" w:space="0" w:color="auto"/>
            <w:right w:val="none" w:sz="0" w:space="0" w:color="auto"/>
          </w:divBdr>
        </w:div>
        <w:div w:id="1727219566">
          <w:marLeft w:val="640"/>
          <w:marRight w:val="0"/>
          <w:marTop w:val="0"/>
          <w:marBottom w:val="0"/>
          <w:divBdr>
            <w:top w:val="none" w:sz="0" w:space="0" w:color="auto"/>
            <w:left w:val="none" w:sz="0" w:space="0" w:color="auto"/>
            <w:bottom w:val="none" w:sz="0" w:space="0" w:color="auto"/>
            <w:right w:val="none" w:sz="0" w:space="0" w:color="auto"/>
          </w:divBdr>
        </w:div>
        <w:div w:id="466321001">
          <w:marLeft w:val="640"/>
          <w:marRight w:val="0"/>
          <w:marTop w:val="0"/>
          <w:marBottom w:val="0"/>
          <w:divBdr>
            <w:top w:val="none" w:sz="0" w:space="0" w:color="auto"/>
            <w:left w:val="none" w:sz="0" w:space="0" w:color="auto"/>
            <w:bottom w:val="none" w:sz="0" w:space="0" w:color="auto"/>
            <w:right w:val="none" w:sz="0" w:space="0" w:color="auto"/>
          </w:divBdr>
        </w:div>
        <w:div w:id="287784229">
          <w:marLeft w:val="640"/>
          <w:marRight w:val="0"/>
          <w:marTop w:val="0"/>
          <w:marBottom w:val="0"/>
          <w:divBdr>
            <w:top w:val="none" w:sz="0" w:space="0" w:color="auto"/>
            <w:left w:val="none" w:sz="0" w:space="0" w:color="auto"/>
            <w:bottom w:val="none" w:sz="0" w:space="0" w:color="auto"/>
            <w:right w:val="none" w:sz="0" w:space="0" w:color="auto"/>
          </w:divBdr>
        </w:div>
        <w:div w:id="37515702">
          <w:marLeft w:val="640"/>
          <w:marRight w:val="0"/>
          <w:marTop w:val="0"/>
          <w:marBottom w:val="0"/>
          <w:divBdr>
            <w:top w:val="none" w:sz="0" w:space="0" w:color="auto"/>
            <w:left w:val="none" w:sz="0" w:space="0" w:color="auto"/>
            <w:bottom w:val="none" w:sz="0" w:space="0" w:color="auto"/>
            <w:right w:val="none" w:sz="0" w:space="0" w:color="auto"/>
          </w:divBdr>
        </w:div>
        <w:div w:id="1355227767">
          <w:marLeft w:val="640"/>
          <w:marRight w:val="0"/>
          <w:marTop w:val="0"/>
          <w:marBottom w:val="0"/>
          <w:divBdr>
            <w:top w:val="none" w:sz="0" w:space="0" w:color="auto"/>
            <w:left w:val="none" w:sz="0" w:space="0" w:color="auto"/>
            <w:bottom w:val="none" w:sz="0" w:space="0" w:color="auto"/>
            <w:right w:val="none" w:sz="0" w:space="0" w:color="auto"/>
          </w:divBdr>
        </w:div>
        <w:div w:id="1478259591">
          <w:marLeft w:val="640"/>
          <w:marRight w:val="0"/>
          <w:marTop w:val="0"/>
          <w:marBottom w:val="0"/>
          <w:divBdr>
            <w:top w:val="none" w:sz="0" w:space="0" w:color="auto"/>
            <w:left w:val="none" w:sz="0" w:space="0" w:color="auto"/>
            <w:bottom w:val="none" w:sz="0" w:space="0" w:color="auto"/>
            <w:right w:val="none" w:sz="0" w:space="0" w:color="auto"/>
          </w:divBdr>
        </w:div>
        <w:div w:id="979726485">
          <w:marLeft w:val="640"/>
          <w:marRight w:val="0"/>
          <w:marTop w:val="0"/>
          <w:marBottom w:val="0"/>
          <w:divBdr>
            <w:top w:val="none" w:sz="0" w:space="0" w:color="auto"/>
            <w:left w:val="none" w:sz="0" w:space="0" w:color="auto"/>
            <w:bottom w:val="none" w:sz="0" w:space="0" w:color="auto"/>
            <w:right w:val="none" w:sz="0" w:space="0" w:color="auto"/>
          </w:divBdr>
        </w:div>
        <w:div w:id="1790277464">
          <w:marLeft w:val="640"/>
          <w:marRight w:val="0"/>
          <w:marTop w:val="0"/>
          <w:marBottom w:val="0"/>
          <w:divBdr>
            <w:top w:val="none" w:sz="0" w:space="0" w:color="auto"/>
            <w:left w:val="none" w:sz="0" w:space="0" w:color="auto"/>
            <w:bottom w:val="none" w:sz="0" w:space="0" w:color="auto"/>
            <w:right w:val="none" w:sz="0" w:space="0" w:color="auto"/>
          </w:divBdr>
        </w:div>
        <w:div w:id="1318459037">
          <w:marLeft w:val="640"/>
          <w:marRight w:val="0"/>
          <w:marTop w:val="0"/>
          <w:marBottom w:val="0"/>
          <w:divBdr>
            <w:top w:val="none" w:sz="0" w:space="0" w:color="auto"/>
            <w:left w:val="none" w:sz="0" w:space="0" w:color="auto"/>
            <w:bottom w:val="none" w:sz="0" w:space="0" w:color="auto"/>
            <w:right w:val="none" w:sz="0" w:space="0" w:color="auto"/>
          </w:divBdr>
        </w:div>
        <w:div w:id="359480205">
          <w:marLeft w:val="640"/>
          <w:marRight w:val="0"/>
          <w:marTop w:val="0"/>
          <w:marBottom w:val="0"/>
          <w:divBdr>
            <w:top w:val="none" w:sz="0" w:space="0" w:color="auto"/>
            <w:left w:val="none" w:sz="0" w:space="0" w:color="auto"/>
            <w:bottom w:val="none" w:sz="0" w:space="0" w:color="auto"/>
            <w:right w:val="none" w:sz="0" w:space="0" w:color="auto"/>
          </w:divBdr>
        </w:div>
        <w:div w:id="905726315">
          <w:marLeft w:val="640"/>
          <w:marRight w:val="0"/>
          <w:marTop w:val="0"/>
          <w:marBottom w:val="0"/>
          <w:divBdr>
            <w:top w:val="none" w:sz="0" w:space="0" w:color="auto"/>
            <w:left w:val="none" w:sz="0" w:space="0" w:color="auto"/>
            <w:bottom w:val="none" w:sz="0" w:space="0" w:color="auto"/>
            <w:right w:val="none" w:sz="0" w:space="0" w:color="auto"/>
          </w:divBdr>
        </w:div>
        <w:div w:id="1731077699">
          <w:marLeft w:val="640"/>
          <w:marRight w:val="0"/>
          <w:marTop w:val="0"/>
          <w:marBottom w:val="0"/>
          <w:divBdr>
            <w:top w:val="none" w:sz="0" w:space="0" w:color="auto"/>
            <w:left w:val="none" w:sz="0" w:space="0" w:color="auto"/>
            <w:bottom w:val="none" w:sz="0" w:space="0" w:color="auto"/>
            <w:right w:val="none" w:sz="0" w:space="0" w:color="auto"/>
          </w:divBdr>
        </w:div>
        <w:div w:id="602424234">
          <w:marLeft w:val="640"/>
          <w:marRight w:val="0"/>
          <w:marTop w:val="0"/>
          <w:marBottom w:val="0"/>
          <w:divBdr>
            <w:top w:val="none" w:sz="0" w:space="0" w:color="auto"/>
            <w:left w:val="none" w:sz="0" w:space="0" w:color="auto"/>
            <w:bottom w:val="none" w:sz="0" w:space="0" w:color="auto"/>
            <w:right w:val="none" w:sz="0" w:space="0" w:color="auto"/>
          </w:divBdr>
        </w:div>
        <w:div w:id="1202672631">
          <w:marLeft w:val="640"/>
          <w:marRight w:val="0"/>
          <w:marTop w:val="0"/>
          <w:marBottom w:val="0"/>
          <w:divBdr>
            <w:top w:val="none" w:sz="0" w:space="0" w:color="auto"/>
            <w:left w:val="none" w:sz="0" w:space="0" w:color="auto"/>
            <w:bottom w:val="none" w:sz="0" w:space="0" w:color="auto"/>
            <w:right w:val="none" w:sz="0" w:space="0" w:color="auto"/>
          </w:divBdr>
        </w:div>
        <w:div w:id="847792746">
          <w:marLeft w:val="640"/>
          <w:marRight w:val="0"/>
          <w:marTop w:val="0"/>
          <w:marBottom w:val="0"/>
          <w:divBdr>
            <w:top w:val="none" w:sz="0" w:space="0" w:color="auto"/>
            <w:left w:val="none" w:sz="0" w:space="0" w:color="auto"/>
            <w:bottom w:val="none" w:sz="0" w:space="0" w:color="auto"/>
            <w:right w:val="none" w:sz="0" w:space="0" w:color="auto"/>
          </w:divBdr>
        </w:div>
        <w:div w:id="1424109318">
          <w:marLeft w:val="640"/>
          <w:marRight w:val="0"/>
          <w:marTop w:val="0"/>
          <w:marBottom w:val="0"/>
          <w:divBdr>
            <w:top w:val="none" w:sz="0" w:space="0" w:color="auto"/>
            <w:left w:val="none" w:sz="0" w:space="0" w:color="auto"/>
            <w:bottom w:val="none" w:sz="0" w:space="0" w:color="auto"/>
            <w:right w:val="none" w:sz="0" w:space="0" w:color="auto"/>
          </w:divBdr>
        </w:div>
        <w:div w:id="1911184317">
          <w:marLeft w:val="640"/>
          <w:marRight w:val="0"/>
          <w:marTop w:val="0"/>
          <w:marBottom w:val="0"/>
          <w:divBdr>
            <w:top w:val="none" w:sz="0" w:space="0" w:color="auto"/>
            <w:left w:val="none" w:sz="0" w:space="0" w:color="auto"/>
            <w:bottom w:val="none" w:sz="0" w:space="0" w:color="auto"/>
            <w:right w:val="none" w:sz="0" w:space="0" w:color="auto"/>
          </w:divBdr>
        </w:div>
        <w:div w:id="1284339485">
          <w:marLeft w:val="640"/>
          <w:marRight w:val="0"/>
          <w:marTop w:val="0"/>
          <w:marBottom w:val="0"/>
          <w:divBdr>
            <w:top w:val="none" w:sz="0" w:space="0" w:color="auto"/>
            <w:left w:val="none" w:sz="0" w:space="0" w:color="auto"/>
            <w:bottom w:val="none" w:sz="0" w:space="0" w:color="auto"/>
            <w:right w:val="none" w:sz="0" w:space="0" w:color="auto"/>
          </w:divBdr>
        </w:div>
        <w:div w:id="1785537346">
          <w:marLeft w:val="640"/>
          <w:marRight w:val="0"/>
          <w:marTop w:val="0"/>
          <w:marBottom w:val="0"/>
          <w:divBdr>
            <w:top w:val="none" w:sz="0" w:space="0" w:color="auto"/>
            <w:left w:val="none" w:sz="0" w:space="0" w:color="auto"/>
            <w:bottom w:val="none" w:sz="0" w:space="0" w:color="auto"/>
            <w:right w:val="none" w:sz="0" w:space="0" w:color="auto"/>
          </w:divBdr>
        </w:div>
        <w:div w:id="251470213">
          <w:marLeft w:val="640"/>
          <w:marRight w:val="0"/>
          <w:marTop w:val="0"/>
          <w:marBottom w:val="0"/>
          <w:divBdr>
            <w:top w:val="none" w:sz="0" w:space="0" w:color="auto"/>
            <w:left w:val="none" w:sz="0" w:space="0" w:color="auto"/>
            <w:bottom w:val="none" w:sz="0" w:space="0" w:color="auto"/>
            <w:right w:val="none" w:sz="0" w:space="0" w:color="auto"/>
          </w:divBdr>
        </w:div>
        <w:div w:id="503319646">
          <w:marLeft w:val="640"/>
          <w:marRight w:val="0"/>
          <w:marTop w:val="0"/>
          <w:marBottom w:val="0"/>
          <w:divBdr>
            <w:top w:val="none" w:sz="0" w:space="0" w:color="auto"/>
            <w:left w:val="none" w:sz="0" w:space="0" w:color="auto"/>
            <w:bottom w:val="none" w:sz="0" w:space="0" w:color="auto"/>
            <w:right w:val="none" w:sz="0" w:space="0" w:color="auto"/>
          </w:divBdr>
        </w:div>
        <w:div w:id="289090949">
          <w:marLeft w:val="640"/>
          <w:marRight w:val="0"/>
          <w:marTop w:val="0"/>
          <w:marBottom w:val="0"/>
          <w:divBdr>
            <w:top w:val="none" w:sz="0" w:space="0" w:color="auto"/>
            <w:left w:val="none" w:sz="0" w:space="0" w:color="auto"/>
            <w:bottom w:val="none" w:sz="0" w:space="0" w:color="auto"/>
            <w:right w:val="none" w:sz="0" w:space="0" w:color="auto"/>
          </w:divBdr>
        </w:div>
        <w:div w:id="2120298071">
          <w:marLeft w:val="640"/>
          <w:marRight w:val="0"/>
          <w:marTop w:val="0"/>
          <w:marBottom w:val="0"/>
          <w:divBdr>
            <w:top w:val="none" w:sz="0" w:space="0" w:color="auto"/>
            <w:left w:val="none" w:sz="0" w:space="0" w:color="auto"/>
            <w:bottom w:val="none" w:sz="0" w:space="0" w:color="auto"/>
            <w:right w:val="none" w:sz="0" w:space="0" w:color="auto"/>
          </w:divBdr>
        </w:div>
        <w:div w:id="266237294">
          <w:marLeft w:val="640"/>
          <w:marRight w:val="0"/>
          <w:marTop w:val="0"/>
          <w:marBottom w:val="0"/>
          <w:divBdr>
            <w:top w:val="none" w:sz="0" w:space="0" w:color="auto"/>
            <w:left w:val="none" w:sz="0" w:space="0" w:color="auto"/>
            <w:bottom w:val="none" w:sz="0" w:space="0" w:color="auto"/>
            <w:right w:val="none" w:sz="0" w:space="0" w:color="auto"/>
          </w:divBdr>
        </w:div>
        <w:div w:id="1470249440">
          <w:marLeft w:val="640"/>
          <w:marRight w:val="0"/>
          <w:marTop w:val="0"/>
          <w:marBottom w:val="0"/>
          <w:divBdr>
            <w:top w:val="none" w:sz="0" w:space="0" w:color="auto"/>
            <w:left w:val="none" w:sz="0" w:space="0" w:color="auto"/>
            <w:bottom w:val="none" w:sz="0" w:space="0" w:color="auto"/>
            <w:right w:val="none" w:sz="0" w:space="0" w:color="auto"/>
          </w:divBdr>
        </w:div>
        <w:div w:id="1949967079">
          <w:marLeft w:val="640"/>
          <w:marRight w:val="0"/>
          <w:marTop w:val="0"/>
          <w:marBottom w:val="0"/>
          <w:divBdr>
            <w:top w:val="none" w:sz="0" w:space="0" w:color="auto"/>
            <w:left w:val="none" w:sz="0" w:space="0" w:color="auto"/>
            <w:bottom w:val="none" w:sz="0" w:space="0" w:color="auto"/>
            <w:right w:val="none" w:sz="0" w:space="0" w:color="auto"/>
          </w:divBdr>
        </w:div>
        <w:div w:id="1900552026">
          <w:marLeft w:val="640"/>
          <w:marRight w:val="0"/>
          <w:marTop w:val="0"/>
          <w:marBottom w:val="0"/>
          <w:divBdr>
            <w:top w:val="none" w:sz="0" w:space="0" w:color="auto"/>
            <w:left w:val="none" w:sz="0" w:space="0" w:color="auto"/>
            <w:bottom w:val="none" w:sz="0" w:space="0" w:color="auto"/>
            <w:right w:val="none" w:sz="0" w:space="0" w:color="auto"/>
          </w:divBdr>
        </w:div>
        <w:div w:id="821044643">
          <w:marLeft w:val="640"/>
          <w:marRight w:val="0"/>
          <w:marTop w:val="0"/>
          <w:marBottom w:val="0"/>
          <w:divBdr>
            <w:top w:val="none" w:sz="0" w:space="0" w:color="auto"/>
            <w:left w:val="none" w:sz="0" w:space="0" w:color="auto"/>
            <w:bottom w:val="none" w:sz="0" w:space="0" w:color="auto"/>
            <w:right w:val="none" w:sz="0" w:space="0" w:color="auto"/>
          </w:divBdr>
        </w:div>
        <w:div w:id="1917978429">
          <w:marLeft w:val="640"/>
          <w:marRight w:val="0"/>
          <w:marTop w:val="0"/>
          <w:marBottom w:val="0"/>
          <w:divBdr>
            <w:top w:val="none" w:sz="0" w:space="0" w:color="auto"/>
            <w:left w:val="none" w:sz="0" w:space="0" w:color="auto"/>
            <w:bottom w:val="none" w:sz="0" w:space="0" w:color="auto"/>
            <w:right w:val="none" w:sz="0" w:space="0" w:color="auto"/>
          </w:divBdr>
        </w:div>
        <w:div w:id="716590388">
          <w:marLeft w:val="640"/>
          <w:marRight w:val="0"/>
          <w:marTop w:val="0"/>
          <w:marBottom w:val="0"/>
          <w:divBdr>
            <w:top w:val="none" w:sz="0" w:space="0" w:color="auto"/>
            <w:left w:val="none" w:sz="0" w:space="0" w:color="auto"/>
            <w:bottom w:val="none" w:sz="0" w:space="0" w:color="auto"/>
            <w:right w:val="none" w:sz="0" w:space="0" w:color="auto"/>
          </w:divBdr>
        </w:div>
        <w:div w:id="1122729014">
          <w:marLeft w:val="640"/>
          <w:marRight w:val="0"/>
          <w:marTop w:val="0"/>
          <w:marBottom w:val="0"/>
          <w:divBdr>
            <w:top w:val="none" w:sz="0" w:space="0" w:color="auto"/>
            <w:left w:val="none" w:sz="0" w:space="0" w:color="auto"/>
            <w:bottom w:val="none" w:sz="0" w:space="0" w:color="auto"/>
            <w:right w:val="none" w:sz="0" w:space="0" w:color="auto"/>
          </w:divBdr>
        </w:div>
        <w:div w:id="380598283">
          <w:marLeft w:val="640"/>
          <w:marRight w:val="0"/>
          <w:marTop w:val="0"/>
          <w:marBottom w:val="0"/>
          <w:divBdr>
            <w:top w:val="none" w:sz="0" w:space="0" w:color="auto"/>
            <w:left w:val="none" w:sz="0" w:space="0" w:color="auto"/>
            <w:bottom w:val="none" w:sz="0" w:space="0" w:color="auto"/>
            <w:right w:val="none" w:sz="0" w:space="0" w:color="auto"/>
          </w:divBdr>
        </w:div>
        <w:div w:id="169638075">
          <w:marLeft w:val="640"/>
          <w:marRight w:val="0"/>
          <w:marTop w:val="0"/>
          <w:marBottom w:val="0"/>
          <w:divBdr>
            <w:top w:val="none" w:sz="0" w:space="0" w:color="auto"/>
            <w:left w:val="none" w:sz="0" w:space="0" w:color="auto"/>
            <w:bottom w:val="none" w:sz="0" w:space="0" w:color="auto"/>
            <w:right w:val="none" w:sz="0" w:space="0" w:color="auto"/>
          </w:divBdr>
        </w:div>
        <w:div w:id="1972050429">
          <w:marLeft w:val="640"/>
          <w:marRight w:val="0"/>
          <w:marTop w:val="0"/>
          <w:marBottom w:val="0"/>
          <w:divBdr>
            <w:top w:val="none" w:sz="0" w:space="0" w:color="auto"/>
            <w:left w:val="none" w:sz="0" w:space="0" w:color="auto"/>
            <w:bottom w:val="none" w:sz="0" w:space="0" w:color="auto"/>
            <w:right w:val="none" w:sz="0" w:space="0" w:color="auto"/>
          </w:divBdr>
        </w:div>
        <w:div w:id="704716623">
          <w:marLeft w:val="640"/>
          <w:marRight w:val="0"/>
          <w:marTop w:val="0"/>
          <w:marBottom w:val="0"/>
          <w:divBdr>
            <w:top w:val="none" w:sz="0" w:space="0" w:color="auto"/>
            <w:left w:val="none" w:sz="0" w:space="0" w:color="auto"/>
            <w:bottom w:val="none" w:sz="0" w:space="0" w:color="auto"/>
            <w:right w:val="none" w:sz="0" w:space="0" w:color="auto"/>
          </w:divBdr>
        </w:div>
        <w:div w:id="1233080623">
          <w:marLeft w:val="640"/>
          <w:marRight w:val="0"/>
          <w:marTop w:val="0"/>
          <w:marBottom w:val="0"/>
          <w:divBdr>
            <w:top w:val="none" w:sz="0" w:space="0" w:color="auto"/>
            <w:left w:val="none" w:sz="0" w:space="0" w:color="auto"/>
            <w:bottom w:val="none" w:sz="0" w:space="0" w:color="auto"/>
            <w:right w:val="none" w:sz="0" w:space="0" w:color="auto"/>
          </w:divBdr>
        </w:div>
        <w:div w:id="707607380">
          <w:marLeft w:val="640"/>
          <w:marRight w:val="0"/>
          <w:marTop w:val="0"/>
          <w:marBottom w:val="0"/>
          <w:divBdr>
            <w:top w:val="none" w:sz="0" w:space="0" w:color="auto"/>
            <w:left w:val="none" w:sz="0" w:space="0" w:color="auto"/>
            <w:bottom w:val="none" w:sz="0" w:space="0" w:color="auto"/>
            <w:right w:val="none" w:sz="0" w:space="0" w:color="auto"/>
          </w:divBdr>
        </w:div>
        <w:div w:id="1241478365">
          <w:marLeft w:val="640"/>
          <w:marRight w:val="0"/>
          <w:marTop w:val="0"/>
          <w:marBottom w:val="0"/>
          <w:divBdr>
            <w:top w:val="none" w:sz="0" w:space="0" w:color="auto"/>
            <w:left w:val="none" w:sz="0" w:space="0" w:color="auto"/>
            <w:bottom w:val="none" w:sz="0" w:space="0" w:color="auto"/>
            <w:right w:val="none" w:sz="0" w:space="0" w:color="auto"/>
          </w:divBdr>
        </w:div>
        <w:div w:id="1467969636">
          <w:marLeft w:val="640"/>
          <w:marRight w:val="0"/>
          <w:marTop w:val="0"/>
          <w:marBottom w:val="0"/>
          <w:divBdr>
            <w:top w:val="none" w:sz="0" w:space="0" w:color="auto"/>
            <w:left w:val="none" w:sz="0" w:space="0" w:color="auto"/>
            <w:bottom w:val="none" w:sz="0" w:space="0" w:color="auto"/>
            <w:right w:val="none" w:sz="0" w:space="0" w:color="auto"/>
          </w:divBdr>
        </w:div>
        <w:div w:id="969088305">
          <w:marLeft w:val="640"/>
          <w:marRight w:val="0"/>
          <w:marTop w:val="0"/>
          <w:marBottom w:val="0"/>
          <w:divBdr>
            <w:top w:val="none" w:sz="0" w:space="0" w:color="auto"/>
            <w:left w:val="none" w:sz="0" w:space="0" w:color="auto"/>
            <w:bottom w:val="none" w:sz="0" w:space="0" w:color="auto"/>
            <w:right w:val="none" w:sz="0" w:space="0" w:color="auto"/>
          </w:divBdr>
        </w:div>
        <w:div w:id="1284313949">
          <w:marLeft w:val="640"/>
          <w:marRight w:val="0"/>
          <w:marTop w:val="0"/>
          <w:marBottom w:val="0"/>
          <w:divBdr>
            <w:top w:val="none" w:sz="0" w:space="0" w:color="auto"/>
            <w:left w:val="none" w:sz="0" w:space="0" w:color="auto"/>
            <w:bottom w:val="none" w:sz="0" w:space="0" w:color="auto"/>
            <w:right w:val="none" w:sz="0" w:space="0" w:color="auto"/>
          </w:divBdr>
        </w:div>
        <w:div w:id="190918487">
          <w:marLeft w:val="640"/>
          <w:marRight w:val="0"/>
          <w:marTop w:val="0"/>
          <w:marBottom w:val="0"/>
          <w:divBdr>
            <w:top w:val="none" w:sz="0" w:space="0" w:color="auto"/>
            <w:left w:val="none" w:sz="0" w:space="0" w:color="auto"/>
            <w:bottom w:val="none" w:sz="0" w:space="0" w:color="auto"/>
            <w:right w:val="none" w:sz="0" w:space="0" w:color="auto"/>
          </w:divBdr>
        </w:div>
        <w:div w:id="1013608651">
          <w:marLeft w:val="640"/>
          <w:marRight w:val="0"/>
          <w:marTop w:val="0"/>
          <w:marBottom w:val="0"/>
          <w:divBdr>
            <w:top w:val="none" w:sz="0" w:space="0" w:color="auto"/>
            <w:left w:val="none" w:sz="0" w:space="0" w:color="auto"/>
            <w:bottom w:val="none" w:sz="0" w:space="0" w:color="auto"/>
            <w:right w:val="none" w:sz="0" w:space="0" w:color="auto"/>
          </w:divBdr>
        </w:div>
        <w:div w:id="582834309">
          <w:marLeft w:val="640"/>
          <w:marRight w:val="0"/>
          <w:marTop w:val="0"/>
          <w:marBottom w:val="0"/>
          <w:divBdr>
            <w:top w:val="none" w:sz="0" w:space="0" w:color="auto"/>
            <w:left w:val="none" w:sz="0" w:space="0" w:color="auto"/>
            <w:bottom w:val="none" w:sz="0" w:space="0" w:color="auto"/>
            <w:right w:val="none" w:sz="0" w:space="0" w:color="auto"/>
          </w:divBdr>
        </w:div>
        <w:div w:id="254630716">
          <w:marLeft w:val="640"/>
          <w:marRight w:val="0"/>
          <w:marTop w:val="0"/>
          <w:marBottom w:val="0"/>
          <w:divBdr>
            <w:top w:val="none" w:sz="0" w:space="0" w:color="auto"/>
            <w:left w:val="none" w:sz="0" w:space="0" w:color="auto"/>
            <w:bottom w:val="none" w:sz="0" w:space="0" w:color="auto"/>
            <w:right w:val="none" w:sz="0" w:space="0" w:color="auto"/>
          </w:divBdr>
        </w:div>
        <w:div w:id="880165204">
          <w:marLeft w:val="640"/>
          <w:marRight w:val="0"/>
          <w:marTop w:val="0"/>
          <w:marBottom w:val="0"/>
          <w:divBdr>
            <w:top w:val="none" w:sz="0" w:space="0" w:color="auto"/>
            <w:left w:val="none" w:sz="0" w:space="0" w:color="auto"/>
            <w:bottom w:val="none" w:sz="0" w:space="0" w:color="auto"/>
            <w:right w:val="none" w:sz="0" w:space="0" w:color="auto"/>
          </w:divBdr>
        </w:div>
        <w:div w:id="1442722933">
          <w:marLeft w:val="640"/>
          <w:marRight w:val="0"/>
          <w:marTop w:val="0"/>
          <w:marBottom w:val="0"/>
          <w:divBdr>
            <w:top w:val="none" w:sz="0" w:space="0" w:color="auto"/>
            <w:left w:val="none" w:sz="0" w:space="0" w:color="auto"/>
            <w:bottom w:val="none" w:sz="0" w:space="0" w:color="auto"/>
            <w:right w:val="none" w:sz="0" w:space="0" w:color="auto"/>
          </w:divBdr>
        </w:div>
        <w:div w:id="649821586">
          <w:marLeft w:val="640"/>
          <w:marRight w:val="0"/>
          <w:marTop w:val="0"/>
          <w:marBottom w:val="0"/>
          <w:divBdr>
            <w:top w:val="none" w:sz="0" w:space="0" w:color="auto"/>
            <w:left w:val="none" w:sz="0" w:space="0" w:color="auto"/>
            <w:bottom w:val="none" w:sz="0" w:space="0" w:color="auto"/>
            <w:right w:val="none" w:sz="0" w:space="0" w:color="auto"/>
          </w:divBdr>
        </w:div>
        <w:div w:id="472596857">
          <w:marLeft w:val="640"/>
          <w:marRight w:val="0"/>
          <w:marTop w:val="0"/>
          <w:marBottom w:val="0"/>
          <w:divBdr>
            <w:top w:val="none" w:sz="0" w:space="0" w:color="auto"/>
            <w:left w:val="none" w:sz="0" w:space="0" w:color="auto"/>
            <w:bottom w:val="none" w:sz="0" w:space="0" w:color="auto"/>
            <w:right w:val="none" w:sz="0" w:space="0" w:color="auto"/>
          </w:divBdr>
        </w:div>
        <w:div w:id="770856237">
          <w:marLeft w:val="640"/>
          <w:marRight w:val="0"/>
          <w:marTop w:val="0"/>
          <w:marBottom w:val="0"/>
          <w:divBdr>
            <w:top w:val="none" w:sz="0" w:space="0" w:color="auto"/>
            <w:left w:val="none" w:sz="0" w:space="0" w:color="auto"/>
            <w:bottom w:val="none" w:sz="0" w:space="0" w:color="auto"/>
            <w:right w:val="none" w:sz="0" w:space="0" w:color="auto"/>
          </w:divBdr>
        </w:div>
        <w:div w:id="1396463980">
          <w:marLeft w:val="640"/>
          <w:marRight w:val="0"/>
          <w:marTop w:val="0"/>
          <w:marBottom w:val="0"/>
          <w:divBdr>
            <w:top w:val="none" w:sz="0" w:space="0" w:color="auto"/>
            <w:left w:val="none" w:sz="0" w:space="0" w:color="auto"/>
            <w:bottom w:val="none" w:sz="0" w:space="0" w:color="auto"/>
            <w:right w:val="none" w:sz="0" w:space="0" w:color="auto"/>
          </w:divBdr>
        </w:div>
        <w:div w:id="1505589857">
          <w:marLeft w:val="640"/>
          <w:marRight w:val="0"/>
          <w:marTop w:val="0"/>
          <w:marBottom w:val="0"/>
          <w:divBdr>
            <w:top w:val="none" w:sz="0" w:space="0" w:color="auto"/>
            <w:left w:val="none" w:sz="0" w:space="0" w:color="auto"/>
            <w:bottom w:val="none" w:sz="0" w:space="0" w:color="auto"/>
            <w:right w:val="none" w:sz="0" w:space="0" w:color="auto"/>
          </w:divBdr>
        </w:div>
        <w:div w:id="324822636">
          <w:marLeft w:val="640"/>
          <w:marRight w:val="0"/>
          <w:marTop w:val="0"/>
          <w:marBottom w:val="0"/>
          <w:divBdr>
            <w:top w:val="none" w:sz="0" w:space="0" w:color="auto"/>
            <w:left w:val="none" w:sz="0" w:space="0" w:color="auto"/>
            <w:bottom w:val="none" w:sz="0" w:space="0" w:color="auto"/>
            <w:right w:val="none" w:sz="0" w:space="0" w:color="auto"/>
          </w:divBdr>
        </w:div>
        <w:div w:id="1082601115">
          <w:marLeft w:val="640"/>
          <w:marRight w:val="0"/>
          <w:marTop w:val="0"/>
          <w:marBottom w:val="0"/>
          <w:divBdr>
            <w:top w:val="none" w:sz="0" w:space="0" w:color="auto"/>
            <w:left w:val="none" w:sz="0" w:space="0" w:color="auto"/>
            <w:bottom w:val="none" w:sz="0" w:space="0" w:color="auto"/>
            <w:right w:val="none" w:sz="0" w:space="0" w:color="auto"/>
          </w:divBdr>
        </w:div>
        <w:div w:id="382411443">
          <w:marLeft w:val="640"/>
          <w:marRight w:val="0"/>
          <w:marTop w:val="0"/>
          <w:marBottom w:val="0"/>
          <w:divBdr>
            <w:top w:val="none" w:sz="0" w:space="0" w:color="auto"/>
            <w:left w:val="none" w:sz="0" w:space="0" w:color="auto"/>
            <w:bottom w:val="none" w:sz="0" w:space="0" w:color="auto"/>
            <w:right w:val="none" w:sz="0" w:space="0" w:color="auto"/>
          </w:divBdr>
        </w:div>
        <w:div w:id="1197112088">
          <w:marLeft w:val="640"/>
          <w:marRight w:val="0"/>
          <w:marTop w:val="0"/>
          <w:marBottom w:val="0"/>
          <w:divBdr>
            <w:top w:val="none" w:sz="0" w:space="0" w:color="auto"/>
            <w:left w:val="none" w:sz="0" w:space="0" w:color="auto"/>
            <w:bottom w:val="none" w:sz="0" w:space="0" w:color="auto"/>
            <w:right w:val="none" w:sz="0" w:space="0" w:color="auto"/>
          </w:divBdr>
        </w:div>
        <w:div w:id="1570727969">
          <w:marLeft w:val="640"/>
          <w:marRight w:val="0"/>
          <w:marTop w:val="0"/>
          <w:marBottom w:val="0"/>
          <w:divBdr>
            <w:top w:val="none" w:sz="0" w:space="0" w:color="auto"/>
            <w:left w:val="none" w:sz="0" w:space="0" w:color="auto"/>
            <w:bottom w:val="none" w:sz="0" w:space="0" w:color="auto"/>
            <w:right w:val="none" w:sz="0" w:space="0" w:color="auto"/>
          </w:divBdr>
        </w:div>
        <w:div w:id="587231629">
          <w:marLeft w:val="640"/>
          <w:marRight w:val="0"/>
          <w:marTop w:val="0"/>
          <w:marBottom w:val="0"/>
          <w:divBdr>
            <w:top w:val="none" w:sz="0" w:space="0" w:color="auto"/>
            <w:left w:val="none" w:sz="0" w:space="0" w:color="auto"/>
            <w:bottom w:val="none" w:sz="0" w:space="0" w:color="auto"/>
            <w:right w:val="none" w:sz="0" w:space="0" w:color="auto"/>
          </w:divBdr>
        </w:div>
        <w:div w:id="832914976">
          <w:marLeft w:val="640"/>
          <w:marRight w:val="0"/>
          <w:marTop w:val="0"/>
          <w:marBottom w:val="0"/>
          <w:divBdr>
            <w:top w:val="none" w:sz="0" w:space="0" w:color="auto"/>
            <w:left w:val="none" w:sz="0" w:space="0" w:color="auto"/>
            <w:bottom w:val="none" w:sz="0" w:space="0" w:color="auto"/>
            <w:right w:val="none" w:sz="0" w:space="0" w:color="auto"/>
          </w:divBdr>
        </w:div>
        <w:div w:id="1882594189">
          <w:marLeft w:val="640"/>
          <w:marRight w:val="0"/>
          <w:marTop w:val="0"/>
          <w:marBottom w:val="0"/>
          <w:divBdr>
            <w:top w:val="none" w:sz="0" w:space="0" w:color="auto"/>
            <w:left w:val="none" w:sz="0" w:space="0" w:color="auto"/>
            <w:bottom w:val="none" w:sz="0" w:space="0" w:color="auto"/>
            <w:right w:val="none" w:sz="0" w:space="0" w:color="auto"/>
          </w:divBdr>
        </w:div>
        <w:div w:id="1622877971">
          <w:marLeft w:val="640"/>
          <w:marRight w:val="0"/>
          <w:marTop w:val="0"/>
          <w:marBottom w:val="0"/>
          <w:divBdr>
            <w:top w:val="none" w:sz="0" w:space="0" w:color="auto"/>
            <w:left w:val="none" w:sz="0" w:space="0" w:color="auto"/>
            <w:bottom w:val="none" w:sz="0" w:space="0" w:color="auto"/>
            <w:right w:val="none" w:sz="0" w:space="0" w:color="auto"/>
          </w:divBdr>
        </w:div>
        <w:div w:id="1643777002">
          <w:marLeft w:val="640"/>
          <w:marRight w:val="0"/>
          <w:marTop w:val="0"/>
          <w:marBottom w:val="0"/>
          <w:divBdr>
            <w:top w:val="none" w:sz="0" w:space="0" w:color="auto"/>
            <w:left w:val="none" w:sz="0" w:space="0" w:color="auto"/>
            <w:bottom w:val="none" w:sz="0" w:space="0" w:color="auto"/>
            <w:right w:val="none" w:sz="0" w:space="0" w:color="auto"/>
          </w:divBdr>
        </w:div>
        <w:div w:id="602806471">
          <w:marLeft w:val="640"/>
          <w:marRight w:val="0"/>
          <w:marTop w:val="0"/>
          <w:marBottom w:val="0"/>
          <w:divBdr>
            <w:top w:val="none" w:sz="0" w:space="0" w:color="auto"/>
            <w:left w:val="none" w:sz="0" w:space="0" w:color="auto"/>
            <w:bottom w:val="none" w:sz="0" w:space="0" w:color="auto"/>
            <w:right w:val="none" w:sz="0" w:space="0" w:color="auto"/>
          </w:divBdr>
        </w:div>
        <w:div w:id="1121805667">
          <w:marLeft w:val="640"/>
          <w:marRight w:val="0"/>
          <w:marTop w:val="0"/>
          <w:marBottom w:val="0"/>
          <w:divBdr>
            <w:top w:val="none" w:sz="0" w:space="0" w:color="auto"/>
            <w:left w:val="none" w:sz="0" w:space="0" w:color="auto"/>
            <w:bottom w:val="none" w:sz="0" w:space="0" w:color="auto"/>
            <w:right w:val="none" w:sz="0" w:space="0" w:color="auto"/>
          </w:divBdr>
        </w:div>
        <w:div w:id="1119759583">
          <w:marLeft w:val="640"/>
          <w:marRight w:val="0"/>
          <w:marTop w:val="0"/>
          <w:marBottom w:val="0"/>
          <w:divBdr>
            <w:top w:val="none" w:sz="0" w:space="0" w:color="auto"/>
            <w:left w:val="none" w:sz="0" w:space="0" w:color="auto"/>
            <w:bottom w:val="none" w:sz="0" w:space="0" w:color="auto"/>
            <w:right w:val="none" w:sz="0" w:space="0" w:color="auto"/>
          </w:divBdr>
        </w:div>
        <w:div w:id="628323258">
          <w:marLeft w:val="640"/>
          <w:marRight w:val="0"/>
          <w:marTop w:val="0"/>
          <w:marBottom w:val="0"/>
          <w:divBdr>
            <w:top w:val="none" w:sz="0" w:space="0" w:color="auto"/>
            <w:left w:val="none" w:sz="0" w:space="0" w:color="auto"/>
            <w:bottom w:val="none" w:sz="0" w:space="0" w:color="auto"/>
            <w:right w:val="none" w:sz="0" w:space="0" w:color="auto"/>
          </w:divBdr>
        </w:div>
        <w:div w:id="211381366">
          <w:marLeft w:val="640"/>
          <w:marRight w:val="0"/>
          <w:marTop w:val="0"/>
          <w:marBottom w:val="0"/>
          <w:divBdr>
            <w:top w:val="none" w:sz="0" w:space="0" w:color="auto"/>
            <w:left w:val="none" w:sz="0" w:space="0" w:color="auto"/>
            <w:bottom w:val="none" w:sz="0" w:space="0" w:color="auto"/>
            <w:right w:val="none" w:sz="0" w:space="0" w:color="auto"/>
          </w:divBdr>
        </w:div>
        <w:div w:id="646208132">
          <w:marLeft w:val="640"/>
          <w:marRight w:val="0"/>
          <w:marTop w:val="0"/>
          <w:marBottom w:val="0"/>
          <w:divBdr>
            <w:top w:val="none" w:sz="0" w:space="0" w:color="auto"/>
            <w:left w:val="none" w:sz="0" w:space="0" w:color="auto"/>
            <w:bottom w:val="none" w:sz="0" w:space="0" w:color="auto"/>
            <w:right w:val="none" w:sz="0" w:space="0" w:color="auto"/>
          </w:divBdr>
        </w:div>
        <w:div w:id="1899046488">
          <w:marLeft w:val="640"/>
          <w:marRight w:val="0"/>
          <w:marTop w:val="0"/>
          <w:marBottom w:val="0"/>
          <w:divBdr>
            <w:top w:val="none" w:sz="0" w:space="0" w:color="auto"/>
            <w:left w:val="none" w:sz="0" w:space="0" w:color="auto"/>
            <w:bottom w:val="none" w:sz="0" w:space="0" w:color="auto"/>
            <w:right w:val="none" w:sz="0" w:space="0" w:color="auto"/>
          </w:divBdr>
        </w:div>
        <w:div w:id="905801344">
          <w:marLeft w:val="640"/>
          <w:marRight w:val="0"/>
          <w:marTop w:val="0"/>
          <w:marBottom w:val="0"/>
          <w:divBdr>
            <w:top w:val="none" w:sz="0" w:space="0" w:color="auto"/>
            <w:left w:val="none" w:sz="0" w:space="0" w:color="auto"/>
            <w:bottom w:val="none" w:sz="0" w:space="0" w:color="auto"/>
            <w:right w:val="none" w:sz="0" w:space="0" w:color="auto"/>
          </w:divBdr>
        </w:div>
        <w:div w:id="102388478">
          <w:marLeft w:val="640"/>
          <w:marRight w:val="0"/>
          <w:marTop w:val="0"/>
          <w:marBottom w:val="0"/>
          <w:divBdr>
            <w:top w:val="none" w:sz="0" w:space="0" w:color="auto"/>
            <w:left w:val="none" w:sz="0" w:space="0" w:color="auto"/>
            <w:bottom w:val="none" w:sz="0" w:space="0" w:color="auto"/>
            <w:right w:val="none" w:sz="0" w:space="0" w:color="auto"/>
          </w:divBdr>
        </w:div>
        <w:div w:id="1563365732">
          <w:marLeft w:val="640"/>
          <w:marRight w:val="0"/>
          <w:marTop w:val="0"/>
          <w:marBottom w:val="0"/>
          <w:divBdr>
            <w:top w:val="none" w:sz="0" w:space="0" w:color="auto"/>
            <w:left w:val="none" w:sz="0" w:space="0" w:color="auto"/>
            <w:bottom w:val="none" w:sz="0" w:space="0" w:color="auto"/>
            <w:right w:val="none" w:sz="0" w:space="0" w:color="auto"/>
          </w:divBdr>
        </w:div>
        <w:div w:id="93063472">
          <w:marLeft w:val="640"/>
          <w:marRight w:val="0"/>
          <w:marTop w:val="0"/>
          <w:marBottom w:val="0"/>
          <w:divBdr>
            <w:top w:val="none" w:sz="0" w:space="0" w:color="auto"/>
            <w:left w:val="none" w:sz="0" w:space="0" w:color="auto"/>
            <w:bottom w:val="none" w:sz="0" w:space="0" w:color="auto"/>
            <w:right w:val="none" w:sz="0" w:space="0" w:color="auto"/>
          </w:divBdr>
        </w:div>
        <w:div w:id="556741564">
          <w:marLeft w:val="640"/>
          <w:marRight w:val="0"/>
          <w:marTop w:val="0"/>
          <w:marBottom w:val="0"/>
          <w:divBdr>
            <w:top w:val="none" w:sz="0" w:space="0" w:color="auto"/>
            <w:left w:val="none" w:sz="0" w:space="0" w:color="auto"/>
            <w:bottom w:val="none" w:sz="0" w:space="0" w:color="auto"/>
            <w:right w:val="none" w:sz="0" w:space="0" w:color="auto"/>
          </w:divBdr>
        </w:div>
        <w:div w:id="543517044">
          <w:marLeft w:val="640"/>
          <w:marRight w:val="0"/>
          <w:marTop w:val="0"/>
          <w:marBottom w:val="0"/>
          <w:divBdr>
            <w:top w:val="none" w:sz="0" w:space="0" w:color="auto"/>
            <w:left w:val="none" w:sz="0" w:space="0" w:color="auto"/>
            <w:bottom w:val="none" w:sz="0" w:space="0" w:color="auto"/>
            <w:right w:val="none" w:sz="0" w:space="0" w:color="auto"/>
          </w:divBdr>
        </w:div>
        <w:div w:id="304164153">
          <w:marLeft w:val="640"/>
          <w:marRight w:val="0"/>
          <w:marTop w:val="0"/>
          <w:marBottom w:val="0"/>
          <w:divBdr>
            <w:top w:val="none" w:sz="0" w:space="0" w:color="auto"/>
            <w:left w:val="none" w:sz="0" w:space="0" w:color="auto"/>
            <w:bottom w:val="none" w:sz="0" w:space="0" w:color="auto"/>
            <w:right w:val="none" w:sz="0" w:space="0" w:color="auto"/>
          </w:divBdr>
        </w:div>
        <w:div w:id="801188135">
          <w:marLeft w:val="640"/>
          <w:marRight w:val="0"/>
          <w:marTop w:val="0"/>
          <w:marBottom w:val="0"/>
          <w:divBdr>
            <w:top w:val="none" w:sz="0" w:space="0" w:color="auto"/>
            <w:left w:val="none" w:sz="0" w:space="0" w:color="auto"/>
            <w:bottom w:val="none" w:sz="0" w:space="0" w:color="auto"/>
            <w:right w:val="none" w:sz="0" w:space="0" w:color="auto"/>
          </w:divBdr>
        </w:div>
        <w:div w:id="1747335939">
          <w:marLeft w:val="640"/>
          <w:marRight w:val="0"/>
          <w:marTop w:val="0"/>
          <w:marBottom w:val="0"/>
          <w:divBdr>
            <w:top w:val="none" w:sz="0" w:space="0" w:color="auto"/>
            <w:left w:val="none" w:sz="0" w:space="0" w:color="auto"/>
            <w:bottom w:val="none" w:sz="0" w:space="0" w:color="auto"/>
            <w:right w:val="none" w:sz="0" w:space="0" w:color="auto"/>
          </w:divBdr>
        </w:div>
      </w:divsChild>
    </w:div>
    <w:div w:id="56705857">
      <w:bodyDiv w:val="1"/>
      <w:marLeft w:val="0"/>
      <w:marRight w:val="0"/>
      <w:marTop w:val="0"/>
      <w:marBottom w:val="0"/>
      <w:divBdr>
        <w:top w:val="none" w:sz="0" w:space="0" w:color="auto"/>
        <w:left w:val="none" w:sz="0" w:space="0" w:color="auto"/>
        <w:bottom w:val="none" w:sz="0" w:space="0" w:color="auto"/>
        <w:right w:val="none" w:sz="0" w:space="0" w:color="auto"/>
      </w:divBdr>
    </w:div>
    <w:div w:id="65618339">
      <w:bodyDiv w:val="1"/>
      <w:marLeft w:val="0"/>
      <w:marRight w:val="0"/>
      <w:marTop w:val="0"/>
      <w:marBottom w:val="0"/>
      <w:divBdr>
        <w:top w:val="none" w:sz="0" w:space="0" w:color="auto"/>
        <w:left w:val="none" w:sz="0" w:space="0" w:color="auto"/>
        <w:bottom w:val="none" w:sz="0" w:space="0" w:color="auto"/>
        <w:right w:val="none" w:sz="0" w:space="0" w:color="auto"/>
      </w:divBdr>
      <w:divsChild>
        <w:div w:id="821390855">
          <w:marLeft w:val="0"/>
          <w:marRight w:val="0"/>
          <w:marTop w:val="0"/>
          <w:marBottom w:val="0"/>
          <w:divBdr>
            <w:top w:val="none" w:sz="0" w:space="0" w:color="auto"/>
            <w:left w:val="none" w:sz="0" w:space="0" w:color="auto"/>
            <w:bottom w:val="none" w:sz="0" w:space="0" w:color="auto"/>
            <w:right w:val="none" w:sz="0" w:space="0" w:color="auto"/>
          </w:divBdr>
        </w:div>
        <w:div w:id="662390829">
          <w:marLeft w:val="0"/>
          <w:marRight w:val="0"/>
          <w:marTop w:val="0"/>
          <w:marBottom w:val="0"/>
          <w:divBdr>
            <w:top w:val="none" w:sz="0" w:space="0" w:color="auto"/>
            <w:left w:val="none" w:sz="0" w:space="0" w:color="auto"/>
            <w:bottom w:val="none" w:sz="0" w:space="0" w:color="auto"/>
            <w:right w:val="none" w:sz="0" w:space="0" w:color="auto"/>
          </w:divBdr>
        </w:div>
        <w:div w:id="1745641842">
          <w:marLeft w:val="0"/>
          <w:marRight w:val="0"/>
          <w:marTop w:val="0"/>
          <w:marBottom w:val="0"/>
          <w:divBdr>
            <w:top w:val="none" w:sz="0" w:space="0" w:color="auto"/>
            <w:left w:val="none" w:sz="0" w:space="0" w:color="auto"/>
            <w:bottom w:val="none" w:sz="0" w:space="0" w:color="auto"/>
            <w:right w:val="none" w:sz="0" w:space="0" w:color="auto"/>
          </w:divBdr>
        </w:div>
        <w:div w:id="727343559">
          <w:marLeft w:val="0"/>
          <w:marRight w:val="0"/>
          <w:marTop w:val="0"/>
          <w:marBottom w:val="0"/>
          <w:divBdr>
            <w:top w:val="none" w:sz="0" w:space="0" w:color="auto"/>
            <w:left w:val="none" w:sz="0" w:space="0" w:color="auto"/>
            <w:bottom w:val="none" w:sz="0" w:space="0" w:color="auto"/>
            <w:right w:val="none" w:sz="0" w:space="0" w:color="auto"/>
          </w:divBdr>
        </w:div>
        <w:div w:id="1080255224">
          <w:marLeft w:val="0"/>
          <w:marRight w:val="0"/>
          <w:marTop w:val="0"/>
          <w:marBottom w:val="0"/>
          <w:divBdr>
            <w:top w:val="none" w:sz="0" w:space="0" w:color="auto"/>
            <w:left w:val="none" w:sz="0" w:space="0" w:color="auto"/>
            <w:bottom w:val="none" w:sz="0" w:space="0" w:color="auto"/>
            <w:right w:val="none" w:sz="0" w:space="0" w:color="auto"/>
          </w:divBdr>
        </w:div>
        <w:div w:id="162089350">
          <w:marLeft w:val="0"/>
          <w:marRight w:val="0"/>
          <w:marTop w:val="0"/>
          <w:marBottom w:val="0"/>
          <w:divBdr>
            <w:top w:val="none" w:sz="0" w:space="0" w:color="auto"/>
            <w:left w:val="none" w:sz="0" w:space="0" w:color="auto"/>
            <w:bottom w:val="none" w:sz="0" w:space="0" w:color="auto"/>
            <w:right w:val="none" w:sz="0" w:space="0" w:color="auto"/>
          </w:divBdr>
        </w:div>
        <w:div w:id="240530418">
          <w:marLeft w:val="0"/>
          <w:marRight w:val="0"/>
          <w:marTop w:val="0"/>
          <w:marBottom w:val="0"/>
          <w:divBdr>
            <w:top w:val="none" w:sz="0" w:space="0" w:color="auto"/>
            <w:left w:val="none" w:sz="0" w:space="0" w:color="auto"/>
            <w:bottom w:val="none" w:sz="0" w:space="0" w:color="auto"/>
            <w:right w:val="none" w:sz="0" w:space="0" w:color="auto"/>
          </w:divBdr>
        </w:div>
        <w:div w:id="1282685468">
          <w:marLeft w:val="0"/>
          <w:marRight w:val="0"/>
          <w:marTop w:val="0"/>
          <w:marBottom w:val="0"/>
          <w:divBdr>
            <w:top w:val="none" w:sz="0" w:space="0" w:color="auto"/>
            <w:left w:val="none" w:sz="0" w:space="0" w:color="auto"/>
            <w:bottom w:val="none" w:sz="0" w:space="0" w:color="auto"/>
            <w:right w:val="none" w:sz="0" w:space="0" w:color="auto"/>
          </w:divBdr>
        </w:div>
        <w:div w:id="329068788">
          <w:marLeft w:val="0"/>
          <w:marRight w:val="0"/>
          <w:marTop w:val="0"/>
          <w:marBottom w:val="0"/>
          <w:divBdr>
            <w:top w:val="none" w:sz="0" w:space="0" w:color="auto"/>
            <w:left w:val="none" w:sz="0" w:space="0" w:color="auto"/>
            <w:bottom w:val="none" w:sz="0" w:space="0" w:color="auto"/>
            <w:right w:val="none" w:sz="0" w:space="0" w:color="auto"/>
          </w:divBdr>
        </w:div>
        <w:div w:id="2141415076">
          <w:marLeft w:val="0"/>
          <w:marRight w:val="0"/>
          <w:marTop w:val="0"/>
          <w:marBottom w:val="0"/>
          <w:divBdr>
            <w:top w:val="none" w:sz="0" w:space="0" w:color="auto"/>
            <w:left w:val="none" w:sz="0" w:space="0" w:color="auto"/>
            <w:bottom w:val="none" w:sz="0" w:space="0" w:color="auto"/>
            <w:right w:val="none" w:sz="0" w:space="0" w:color="auto"/>
          </w:divBdr>
        </w:div>
        <w:div w:id="757212745">
          <w:marLeft w:val="0"/>
          <w:marRight w:val="0"/>
          <w:marTop w:val="0"/>
          <w:marBottom w:val="0"/>
          <w:divBdr>
            <w:top w:val="none" w:sz="0" w:space="0" w:color="auto"/>
            <w:left w:val="none" w:sz="0" w:space="0" w:color="auto"/>
            <w:bottom w:val="none" w:sz="0" w:space="0" w:color="auto"/>
            <w:right w:val="none" w:sz="0" w:space="0" w:color="auto"/>
          </w:divBdr>
        </w:div>
        <w:div w:id="1768841946">
          <w:marLeft w:val="0"/>
          <w:marRight w:val="0"/>
          <w:marTop w:val="0"/>
          <w:marBottom w:val="0"/>
          <w:divBdr>
            <w:top w:val="none" w:sz="0" w:space="0" w:color="auto"/>
            <w:left w:val="none" w:sz="0" w:space="0" w:color="auto"/>
            <w:bottom w:val="none" w:sz="0" w:space="0" w:color="auto"/>
            <w:right w:val="none" w:sz="0" w:space="0" w:color="auto"/>
          </w:divBdr>
        </w:div>
        <w:div w:id="1582179332">
          <w:marLeft w:val="0"/>
          <w:marRight w:val="0"/>
          <w:marTop w:val="0"/>
          <w:marBottom w:val="0"/>
          <w:divBdr>
            <w:top w:val="none" w:sz="0" w:space="0" w:color="auto"/>
            <w:left w:val="none" w:sz="0" w:space="0" w:color="auto"/>
            <w:bottom w:val="none" w:sz="0" w:space="0" w:color="auto"/>
            <w:right w:val="none" w:sz="0" w:space="0" w:color="auto"/>
          </w:divBdr>
        </w:div>
        <w:div w:id="1390954140">
          <w:marLeft w:val="0"/>
          <w:marRight w:val="0"/>
          <w:marTop w:val="0"/>
          <w:marBottom w:val="0"/>
          <w:divBdr>
            <w:top w:val="none" w:sz="0" w:space="0" w:color="auto"/>
            <w:left w:val="none" w:sz="0" w:space="0" w:color="auto"/>
            <w:bottom w:val="none" w:sz="0" w:space="0" w:color="auto"/>
            <w:right w:val="none" w:sz="0" w:space="0" w:color="auto"/>
          </w:divBdr>
        </w:div>
        <w:div w:id="164707423">
          <w:marLeft w:val="0"/>
          <w:marRight w:val="0"/>
          <w:marTop w:val="0"/>
          <w:marBottom w:val="0"/>
          <w:divBdr>
            <w:top w:val="none" w:sz="0" w:space="0" w:color="auto"/>
            <w:left w:val="none" w:sz="0" w:space="0" w:color="auto"/>
            <w:bottom w:val="none" w:sz="0" w:space="0" w:color="auto"/>
            <w:right w:val="none" w:sz="0" w:space="0" w:color="auto"/>
          </w:divBdr>
        </w:div>
        <w:div w:id="763460022">
          <w:marLeft w:val="0"/>
          <w:marRight w:val="0"/>
          <w:marTop w:val="0"/>
          <w:marBottom w:val="0"/>
          <w:divBdr>
            <w:top w:val="none" w:sz="0" w:space="0" w:color="auto"/>
            <w:left w:val="none" w:sz="0" w:space="0" w:color="auto"/>
            <w:bottom w:val="none" w:sz="0" w:space="0" w:color="auto"/>
            <w:right w:val="none" w:sz="0" w:space="0" w:color="auto"/>
          </w:divBdr>
        </w:div>
        <w:div w:id="225848611">
          <w:marLeft w:val="0"/>
          <w:marRight w:val="0"/>
          <w:marTop w:val="0"/>
          <w:marBottom w:val="0"/>
          <w:divBdr>
            <w:top w:val="none" w:sz="0" w:space="0" w:color="auto"/>
            <w:left w:val="none" w:sz="0" w:space="0" w:color="auto"/>
            <w:bottom w:val="none" w:sz="0" w:space="0" w:color="auto"/>
            <w:right w:val="none" w:sz="0" w:space="0" w:color="auto"/>
          </w:divBdr>
        </w:div>
        <w:div w:id="412437614">
          <w:marLeft w:val="0"/>
          <w:marRight w:val="0"/>
          <w:marTop w:val="0"/>
          <w:marBottom w:val="0"/>
          <w:divBdr>
            <w:top w:val="none" w:sz="0" w:space="0" w:color="auto"/>
            <w:left w:val="none" w:sz="0" w:space="0" w:color="auto"/>
            <w:bottom w:val="none" w:sz="0" w:space="0" w:color="auto"/>
            <w:right w:val="none" w:sz="0" w:space="0" w:color="auto"/>
          </w:divBdr>
        </w:div>
        <w:div w:id="431122375">
          <w:marLeft w:val="0"/>
          <w:marRight w:val="0"/>
          <w:marTop w:val="0"/>
          <w:marBottom w:val="0"/>
          <w:divBdr>
            <w:top w:val="none" w:sz="0" w:space="0" w:color="auto"/>
            <w:left w:val="none" w:sz="0" w:space="0" w:color="auto"/>
            <w:bottom w:val="none" w:sz="0" w:space="0" w:color="auto"/>
            <w:right w:val="none" w:sz="0" w:space="0" w:color="auto"/>
          </w:divBdr>
        </w:div>
        <w:div w:id="1169520313">
          <w:marLeft w:val="0"/>
          <w:marRight w:val="0"/>
          <w:marTop w:val="0"/>
          <w:marBottom w:val="0"/>
          <w:divBdr>
            <w:top w:val="none" w:sz="0" w:space="0" w:color="auto"/>
            <w:left w:val="none" w:sz="0" w:space="0" w:color="auto"/>
            <w:bottom w:val="none" w:sz="0" w:space="0" w:color="auto"/>
            <w:right w:val="none" w:sz="0" w:space="0" w:color="auto"/>
          </w:divBdr>
        </w:div>
        <w:div w:id="2127114678">
          <w:marLeft w:val="0"/>
          <w:marRight w:val="0"/>
          <w:marTop w:val="0"/>
          <w:marBottom w:val="0"/>
          <w:divBdr>
            <w:top w:val="none" w:sz="0" w:space="0" w:color="auto"/>
            <w:left w:val="none" w:sz="0" w:space="0" w:color="auto"/>
            <w:bottom w:val="none" w:sz="0" w:space="0" w:color="auto"/>
            <w:right w:val="none" w:sz="0" w:space="0" w:color="auto"/>
          </w:divBdr>
        </w:div>
        <w:div w:id="1321344020">
          <w:marLeft w:val="0"/>
          <w:marRight w:val="0"/>
          <w:marTop w:val="0"/>
          <w:marBottom w:val="0"/>
          <w:divBdr>
            <w:top w:val="none" w:sz="0" w:space="0" w:color="auto"/>
            <w:left w:val="none" w:sz="0" w:space="0" w:color="auto"/>
            <w:bottom w:val="none" w:sz="0" w:space="0" w:color="auto"/>
            <w:right w:val="none" w:sz="0" w:space="0" w:color="auto"/>
          </w:divBdr>
        </w:div>
        <w:div w:id="1595091570">
          <w:marLeft w:val="0"/>
          <w:marRight w:val="0"/>
          <w:marTop w:val="0"/>
          <w:marBottom w:val="0"/>
          <w:divBdr>
            <w:top w:val="none" w:sz="0" w:space="0" w:color="auto"/>
            <w:left w:val="none" w:sz="0" w:space="0" w:color="auto"/>
            <w:bottom w:val="none" w:sz="0" w:space="0" w:color="auto"/>
            <w:right w:val="none" w:sz="0" w:space="0" w:color="auto"/>
          </w:divBdr>
        </w:div>
        <w:div w:id="1203789415">
          <w:marLeft w:val="0"/>
          <w:marRight w:val="0"/>
          <w:marTop w:val="0"/>
          <w:marBottom w:val="0"/>
          <w:divBdr>
            <w:top w:val="none" w:sz="0" w:space="0" w:color="auto"/>
            <w:left w:val="none" w:sz="0" w:space="0" w:color="auto"/>
            <w:bottom w:val="none" w:sz="0" w:space="0" w:color="auto"/>
            <w:right w:val="none" w:sz="0" w:space="0" w:color="auto"/>
          </w:divBdr>
        </w:div>
        <w:div w:id="180054698">
          <w:marLeft w:val="0"/>
          <w:marRight w:val="0"/>
          <w:marTop w:val="0"/>
          <w:marBottom w:val="0"/>
          <w:divBdr>
            <w:top w:val="none" w:sz="0" w:space="0" w:color="auto"/>
            <w:left w:val="none" w:sz="0" w:space="0" w:color="auto"/>
            <w:bottom w:val="none" w:sz="0" w:space="0" w:color="auto"/>
            <w:right w:val="none" w:sz="0" w:space="0" w:color="auto"/>
          </w:divBdr>
        </w:div>
        <w:div w:id="781538208">
          <w:marLeft w:val="0"/>
          <w:marRight w:val="0"/>
          <w:marTop w:val="0"/>
          <w:marBottom w:val="0"/>
          <w:divBdr>
            <w:top w:val="none" w:sz="0" w:space="0" w:color="auto"/>
            <w:left w:val="none" w:sz="0" w:space="0" w:color="auto"/>
            <w:bottom w:val="none" w:sz="0" w:space="0" w:color="auto"/>
            <w:right w:val="none" w:sz="0" w:space="0" w:color="auto"/>
          </w:divBdr>
        </w:div>
        <w:div w:id="736054165">
          <w:marLeft w:val="0"/>
          <w:marRight w:val="0"/>
          <w:marTop w:val="0"/>
          <w:marBottom w:val="0"/>
          <w:divBdr>
            <w:top w:val="none" w:sz="0" w:space="0" w:color="auto"/>
            <w:left w:val="none" w:sz="0" w:space="0" w:color="auto"/>
            <w:bottom w:val="none" w:sz="0" w:space="0" w:color="auto"/>
            <w:right w:val="none" w:sz="0" w:space="0" w:color="auto"/>
          </w:divBdr>
        </w:div>
        <w:div w:id="396125648">
          <w:marLeft w:val="0"/>
          <w:marRight w:val="0"/>
          <w:marTop w:val="0"/>
          <w:marBottom w:val="0"/>
          <w:divBdr>
            <w:top w:val="none" w:sz="0" w:space="0" w:color="auto"/>
            <w:left w:val="none" w:sz="0" w:space="0" w:color="auto"/>
            <w:bottom w:val="none" w:sz="0" w:space="0" w:color="auto"/>
            <w:right w:val="none" w:sz="0" w:space="0" w:color="auto"/>
          </w:divBdr>
        </w:div>
        <w:div w:id="390735701">
          <w:marLeft w:val="0"/>
          <w:marRight w:val="0"/>
          <w:marTop w:val="0"/>
          <w:marBottom w:val="0"/>
          <w:divBdr>
            <w:top w:val="none" w:sz="0" w:space="0" w:color="auto"/>
            <w:left w:val="none" w:sz="0" w:space="0" w:color="auto"/>
            <w:bottom w:val="none" w:sz="0" w:space="0" w:color="auto"/>
            <w:right w:val="none" w:sz="0" w:space="0" w:color="auto"/>
          </w:divBdr>
        </w:div>
        <w:div w:id="915936136">
          <w:marLeft w:val="0"/>
          <w:marRight w:val="0"/>
          <w:marTop w:val="0"/>
          <w:marBottom w:val="0"/>
          <w:divBdr>
            <w:top w:val="none" w:sz="0" w:space="0" w:color="auto"/>
            <w:left w:val="none" w:sz="0" w:space="0" w:color="auto"/>
            <w:bottom w:val="none" w:sz="0" w:space="0" w:color="auto"/>
            <w:right w:val="none" w:sz="0" w:space="0" w:color="auto"/>
          </w:divBdr>
        </w:div>
        <w:div w:id="495344299">
          <w:marLeft w:val="0"/>
          <w:marRight w:val="0"/>
          <w:marTop w:val="0"/>
          <w:marBottom w:val="0"/>
          <w:divBdr>
            <w:top w:val="none" w:sz="0" w:space="0" w:color="auto"/>
            <w:left w:val="none" w:sz="0" w:space="0" w:color="auto"/>
            <w:bottom w:val="none" w:sz="0" w:space="0" w:color="auto"/>
            <w:right w:val="none" w:sz="0" w:space="0" w:color="auto"/>
          </w:divBdr>
        </w:div>
        <w:div w:id="1742285803">
          <w:marLeft w:val="0"/>
          <w:marRight w:val="0"/>
          <w:marTop w:val="0"/>
          <w:marBottom w:val="0"/>
          <w:divBdr>
            <w:top w:val="none" w:sz="0" w:space="0" w:color="auto"/>
            <w:left w:val="none" w:sz="0" w:space="0" w:color="auto"/>
            <w:bottom w:val="none" w:sz="0" w:space="0" w:color="auto"/>
            <w:right w:val="none" w:sz="0" w:space="0" w:color="auto"/>
          </w:divBdr>
        </w:div>
        <w:div w:id="1009261263">
          <w:marLeft w:val="0"/>
          <w:marRight w:val="0"/>
          <w:marTop w:val="0"/>
          <w:marBottom w:val="0"/>
          <w:divBdr>
            <w:top w:val="none" w:sz="0" w:space="0" w:color="auto"/>
            <w:left w:val="none" w:sz="0" w:space="0" w:color="auto"/>
            <w:bottom w:val="none" w:sz="0" w:space="0" w:color="auto"/>
            <w:right w:val="none" w:sz="0" w:space="0" w:color="auto"/>
          </w:divBdr>
        </w:div>
        <w:div w:id="776021271">
          <w:marLeft w:val="0"/>
          <w:marRight w:val="0"/>
          <w:marTop w:val="0"/>
          <w:marBottom w:val="0"/>
          <w:divBdr>
            <w:top w:val="none" w:sz="0" w:space="0" w:color="auto"/>
            <w:left w:val="none" w:sz="0" w:space="0" w:color="auto"/>
            <w:bottom w:val="none" w:sz="0" w:space="0" w:color="auto"/>
            <w:right w:val="none" w:sz="0" w:space="0" w:color="auto"/>
          </w:divBdr>
        </w:div>
        <w:div w:id="1304656157">
          <w:marLeft w:val="0"/>
          <w:marRight w:val="0"/>
          <w:marTop w:val="0"/>
          <w:marBottom w:val="0"/>
          <w:divBdr>
            <w:top w:val="none" w:sz="0" w:space="0" w:color="auto"/>
            <w:left w:val="none" w:sz="0" w:space="0" w:color="auto"/>
            <w:bottom w:val="none" w:sz="0" w:space="0" w:color="auto"/>
            <w:right w:val="none" w:sz="0" w:space="0" w:color="auto"/>
          </w:divBdr>
        </w:div>
        <w:div w:id="625888407">
          <w:marLeft w:val="0"/>
          <w:marRight w:val="0"/>
          <w:marTop w:val="0"/>
          <w:marBottom w:val="0"/>
          <w:divBdr>
            <w:top w:val="none" w:sz="0" w:space="0" w:color="auto"/>
            <w:left w:val="none" w:sz="0" w:space="0" w:color="auto"/>
            <w:bottom w:val="none" w:sz="0" w:space="0" w:color="auto"/>
            <w:right w:val="none" w:sz="0" w:space="0" w:color="auto"/>
          </w:divBdr>
        </w:div>
        <w:div w:id="1917090143">
          <w:marLeft w:val="0"/>
          <w:marRight w:val="0"/>
          <w:marTop w:val="0"/>
          <w:marBottom w:val="0"/>
          <w:divBdr>
            <w:top w:val="none" w:sz="0" w:space="0" w:color="auto"/>
            <w:left w:val="none" w:sz="0" w:space="0" w:color="auto"/>
            <w:bottom w:val="none" w:sz="0" w:space="0" w:color="auto"/>
            <w:right w:val="none" w:sz="0" w:space="0" w:color="auto"/>
          </w:divBdr>
        </w:div>
        <w:div w:id="1160997719">
          <w:marLeft w:val="0"/>
          <w:marRight w:val="0"/>
          <w:marTop w:val="0"/>
          <w:marBottom w:val="0"/>
          <w:divBdr>
            <w:top w:val="none" w:sz="0" w:space="0" w:color="auto"/>
            <w:left w:val="none" w:sz="0" w:space="0" w:color="auto"/>
            <w:bottom w:val="none" w:sz="0" w:space="0" w:color="auto"/>
            <w:right w:val="none" w:sz="0" w:space="0" w:color="auto"/>
          </w:divBdr>
        </w:div>
        <w:div w:id="537426107">
          <w:marLeft w:val="0"/>
          <w:marRight w:val="0"/>
          <w:marTop w:val="0"/>
          <w:marBottom w:val="0"/>
          <w:divBdr>
            <w:top w:val="none" w:sz="0" w:space="0" w:color="auto"/>
            <w:left w:val="none" w:sz="0" w:space="0" w:color="auto"/>
            <w:bottom w:val="none" w:sz="0" w:space="0" w:color="auto"/>
            <w:right w:val="none" w:sz="0" w:space="0" w:color="auto"/>
          </w:divBdr>
        </w:div>
        <w:div w:id="385036024">
          <w:marLeft w:val="0"/>
          <w:marRight w:val="0"/>
          <w:marTop w:val="0"/>
          <w:marBottom w:val="0"/>
          <w:divBdr>
            <w:top w:val="none" w:sz="0" w:space="0" w:color="auto"/>
            <w:left w:val="none" w:sz="0" w:space="0" w:color="auto"/>
            <w:bottom w:val="none" w:sz="0" w:space="0" w:color="auto"/>
            <w:right w:val="none" w:sz="0" w:space="0" w:color="auto"/>
          </w:divBdr>
        </w:div>
        <w:div w:id="1248074850">
          <w:marLeft w:val="0"/>
          <w:marRight w:val="0"/>
          <w:marTop w:val="0"/>
          <w:marBottom w:val="0"/>
          <w:divBdr>
            <w:top w:val="none" w:sz="0" w:space="0" w:color="auto"/>
            <w:left w:val="none" w:sz="0" w:space="0" w:color="auto"/>
            <w:bottom w:val="none" w:sz="0" w:space="0" w:color="auto"/>
            <w:right w:val="none" w:sz="0" w:space="0" w:color="auto"/>
          </w:divBdr>
        </w:div>
        <w:div w:id="1986161901">
          <w:marLeft w:val="0"/>
          <w:marRight w:val="0"/>
          <w:marTop w:val="0"/>
          <w:marBottom w:val="0"/>
          <w:divBdr>
            <w:top w:val="none" w:sz="0" w:space="0" w:color="auto"/>
            <w:left w:val="none" w:sz="0" w:space="0" w:color="auto"/>
            <w:bottom w:val="none" w:sz="0" w:space="0" w:color="auto"/>
            <w:right w:val="none" w:sz="0" w:space="0" w:color="auto"/>
          </w:divBdr>
        </w:div>
        <w:div w:id="1683436365">
          <w:marLeft w:val="0"/>
          <w:marRight w:val="0"/>
          <w:marTop w:val="0"/>
          <w:marBottom w:val="0"/>
          <w:divBdr>
            <w:top w:val="none" w:sz="0" w:space="0" w:color="auto"/>
            <w:left w:val="none" w:sz="0" w:space="0" w:color="auto"/>
            <w:bottom w:val="none" w:sz="0" w:space="0" w:color="auto"/>
            <w:right w:val="none" w:sz="0" w:space="0" w:color="auto"/>
          </w:divBdr>
        </w:div>
        <w:div w:id="262345014">
          <w:marLeft w:val="0"/>
          <w:marRight w:val="0"/>
          <w:marTop w:val="0"/>
          <w:marBottom w:val="0"/>
          <w:divBdr>
            <w:top w:val="none" w:sz="0" w:space="0" w:color="auto"/>
            <w:left w:val="none" w:sz="0" w:space="0" w:color="auto"/>
            <w:bottom w:val="none" w:sz="0" w:space="0" w:color="auto"/>
            <w:right w:val="none" w:sz="0" w:space="0" w:color="auto"/>
          </w:divBdr>
        </w:div>
        <w:div w:id="1662389605">
          <w:marLeft w:val="0"/>
          <w:marRight w:val="0"/>
          <w:marTop w:val="0"/>
          <w:marBottom w:val="0"/>
          <w:divBdr>
            <w:top w:val="none" w:sz="0" w:space="0" w:color="auto"/>
            <w:left w:val="none" w:sz="0" w:space="0" w:color="auto"/>
            <w:bottom w:val="none" w:sz="0" w:space="0" w:color="auto"/>
            <w:right w:val="none" w:sz="0" w:space="0" w:color="auto"/>
          </w:divBdr>
        </w:div>
        <w:div w:id="1186478530">
          <w:marLeft w:val="0"/>
          <w:marRight w:val="0"/>
          <w:marTop w:val="0"/>
          <w:marBottom w:val="0"/>
          <w:divBdr>
            <w:top w:val="none" w:sz="0" w:space="0" w:color="auto"/>
            <w:left w:val="none" w:sz="0" w:space="0" w:color="auto"/>
            <w:bottom w:val="none" w:sz="0" w:space="0" w:color="auto"/>
            <w:right w:val="none" w:sz="0" w:space="0" w:color="auto"/>
          </w:divBdr>
        </w:div>
        <w:div w:id="82269265">
          <w:marLeft w:val="0"/>
          <w:marRight w:val="0"/>
          <w:marTop w:val="0"/>
          <w:marBottom w:val="0"/>
          <w:divBdr>
            <w:top w:val="none" w:sz="0" w:space="0" w:color="auto"/>
            <w:left w:val="none" w:sz="0" w:space="0" w:color="auto"/>
            <w:bottom w:val="none" w:sz="0" w:space="0" w:color="auto"/>
            <w:right w:val="none" w:sz="0" w:space="0" w:color="auto"/>
          </w:divBdr>
        </w:div>
        <w:div w:id="203566355">
          <w:marLeft w:val="0"/>
          <w:marRight w:val="0"/>
          <w:marTop w:val="0"/>
          <w:marBottom w:val="0"/>
          <w:divBdr>
            <w:top w:val="none" w:sz="0" w:space="0" w:color="auto"/>
            <w:left w:val="none" w:sz="0" w:space="0" w:color="auto"/>
            <w:bottom w:val="none" w:sz="0" w:space="0" w:color="auto"/>
            <w:right w:val="none" w:sz="0" w:space="0" w:color="auto"/>
          </w:divBdr>
        </w:div>
        <w:div w:id="1685591311">
          <w:marLeft w:val="0"/>
          <w:marRight w:val="0"/>
          <w:marTop w:val="0"/>
          <w:marBottom w:val="0"/>
          <w:divBdr>
            <w:top w:val="none" w:sz="0" w:space="0" w:color="auto"/>
            <w:left w:val="none" w:sz="0" w:space="0" w:color="auto"/>
            <w:bottom w:val="none" w:sz="0" w:space="0" w:color="auto"/>
            <w:right w:val="none" w:sz="0" w:space="0" w:color="auto"/>
          </w:divBdr>
        </w:div>
        <w:div w:id="682711610">
          <w:marLeft w:val="0"/>
          <w:marRight w:val="0"/>
          <w:marTop w:val="0"/>
          <w:marBottom w:val="0"/>
          <w:divBdr>
            <w:top w:val="none" w:sz="0" w:space="0" w:color="auto"/>
            <w:left w:val="none" w:sz="0" w:space="0" w:color="auto"/>
            <w:bottom w:val="none" w:sz="0" w:space="0" w:color="auto"/>
            <w:right w:val="none" w:sz="0" w:space="0" w:color="auto"/>
          </w:divBdr>
        </w:div>
        <w:div w:id="1032077323">
          <w:marLeft w:val="0"/>
          <w:marRight w:val="0"/>
          <w:marTop w:val="0"/>
          <w:marBottom w:val="0"/>
          <w:divBdr>
            <w:top w:val="none" w:sz="0" w:space="0" w:color="auto"/>
            <w:left w:val="none" w:sz="0" w:space="0" w:color="auto"/>
            <w:bottom w:val="none" w:sz="0" w:space="0" w:color="auto"/>
            <w:right w:val="none" w:sz="0" w:space="0" w:color="auto"/>
          </w:divBdr>
        </w:div>
        <w:div w:id="524487080">
          <w:marLeft w:val="0"/>
          <w:marRight w:val="0"/>
          <w:marTop w:val="0"/>
          <w:marBottom w:val="0"/>
          <w:divBdr>
            <w:top w:val="none" w:sz="0" w:space="0" w:color="auto"/>
            <w:left w:val="none" w:sz="0" w:space="0" w:color="auto"/>
            <w:bottom w:val="none" w:sz="0" w:space="0" w:color="auto"/>
            <w:right w:val="none" w:sz="0" w:space="0" w:color="auto"/>
          </w:divBdr>
        </w:div>
        <w:div w:id="1950702705">
          <w:marLeft w:val="0"/>
          <w:marRight w:val="0"/>
          <w:marTop w:val="0"/>
          <w:marBottom w:val="0"/>
          <w:divBdr>
            <w:top w:val="none" w:sz="0" w:space="0" w:color="auto"/>
            <w:left w:val="none" w:sz="0" w:space="0" w:color="auto"/>
            <w:bottom w:val="none" w:sz="0" w:space="0" w:color="auto"/>
            <w:right w:val="none" w:sz="0" w:space="0" w:color="auto"/>
          </w:divBdr>
        </w:div>
        <w:div w:id="2124882955">
          <w:marLeft w:val="0"/>
          <w:marRight w:val="0"/>
          <w:marTop w:val="0"/>
          <w:marBottom w:val="0"/>
          <w:divBdr>
            <w:top w:val="none" w:sz="0" w:space="0" w:color="auto"/>
            <w:left w:val="none" w:sz="0" w:space="0" w:color="auto"/>
            <w:bottom w:val="none" w:sz="0" w:space="0" w:color="auto"/>
            <w:right w:val="none" w:sz="0" w:space="0" w:color="auto"/>
          </w:divBdr>
        </w:div>
        <w:div w:id="1788964151">
          <w:marLeft w:val="0"/>
          <w:marRight w:val="0"/>
          <w:marTop w:val="0"/>
          <w:marBottom w:val="0"/>
          <w:divBdr>
            <w:top w:val="none" w:sz="0" w:space="0" w:color="auto"/>
            <w:left w:val="none" w:sz="0" w:space="0" w:color="auto"/>
            <w:bottom w:val="none" w:sz="0" w:space="0" w:color="auto"/>
            <w:right w:val="none" w:sz="0" w:space="0" w:color="auto"/>
          </w:divBdr>
        </w:div>
        <w:div w:id="737048586">
          <w:marLeft w:val="0"/>
          <w:marRight w:val="0"/>
          <w:marTop w:val="0"/>
          <w:marBottom w:val="0"/>
          <w:divBdr>
            <w:top w:val="none" w:sz="0" w:space="0" w:color="auto"/>
            <w:left w:val="none" w:sz="0" w:space="0" w:color="auto"/>
            <w:bottom w:val="none" w:sz="0" w:space="0" w:color="auto"/>
            <w:right w:val="none" w:sz="0" w:space="0" w:color="auto"/>
          </w:divBdr>
        </w:div>
        <w:div w:id="1703508239">
          <w:marLeft w:val="0"/>
          <w:marRight w:val="0"/>
          <w:marTop w:val="0"/>
          <w:marBottom w:val="0"/>
          <w:divBdr>
            <w:top w:val="none" w:sz="0" w:space="0" w:color="auto"/>
            <w:left w:val="none" w:sz="0" w:space="0" w:color="auto"/>
            <w:bottom w:val="none" w:sz="0" w:space="0" w:color="auto"/>
            <w:right w:val="none" w:sz="0" w:space="0" w:color="auto"/>
          </w:divBdr>
        </w:div>
        <w:div w:id="804852021">
          <w:marLeft w:val="0"/>
          <w:marRight w:val="0"/>
          <w:marTop w:val="0"/>
          <w:marBottom w:val="0"/>
          <w:divBdr>
            <w:top w:val="none" w:sz="0" w:space="0" w:color="auto"/>
            <w:left w:val="none" w:sz="0" w:space="0" w:color="auto"/>
            <w:bottom w:val="none" w:sz="0" w:space="0" w:color="auto"/>
            <w:right w:val="none" w:sz="0" w:space="0" w:color="auto"/>
          </w:divBdr>
        </w:div>
        <w:div w:id="533734021">
          <w:marLeft w:val="0"/>
          <w:marRight w:val="0"/>
          <w:marTop w:val="0"/>
          <w:marBottom w:val="0"/>
          <w:divBdr>
            <w:top w:val="none" w:sz="0" w:space="0" w:color="auto"/>
            <w:left w:val="none" w:sz="0" w:space="0" w:color="auto"/>
            <w:bottom w:val="none" w:sz="0" w:space="0" w:color="auto"/>
            <w:right w:val="none" w:sz="0" w:space="0" w:color="auto"/>
          </w:divBdr>
        </w:div>
        <w:div w:id="718237602">
          <w:marLeft w:val="0"/>
          <w:marRight w:val="0"/>
          <w:marTop w:val="0"/>
          <w:marBottom w:val="0"/>
          <w:divBdr>
            <w:top w:val="none" w:sz="0" w:space="0" w:color="auto"/>
            <w:left w:val="none" w:sz="0" w:space="0" w:color="auto"/>
            <w:bottom w:val="none" w:sz="0" w:space="0" w:color="auto"/>
            <w:right w:val="none" w:sz="0" w:space="0" w:color="auto"/>
          </w:divBdr>
        </w:div>
        <w:div w:id="1182891049">
          <w:marLeft w:val="0"/>
          <w:marRight w:val="0"/>
          <w:marTop w:val="0"/>
          <w:marBottom w:val="0"/>
          <w:divBdr>
            <w:top w:val="none" w:sz="0" w:space="0" w:color="auto"/>
            <w:left w:val="none" w:sz="0" w:space="0" w:color="auto"/>
            <w:bottom w:val="none" w:sz="0" w:space="0" w:color="auto"/>
            <w:right w:val="none" w:sz="0" w:space="0" w:color="auto"/>
          </w:divBdr>
        </w:div>
        <w:div w:id="954940543">
          <w:marLeft w:val="0"/>
          <w:marRight w:val="0"/>
          <w:marTop w:val="0"/>
          <w:marBottom w:val="0"/>
          <w:divBdr>
            <w:top w:val="none" w:sz="0" w:space="0" w:color="auto"/>
            <w:left w:val="none" w:sz="0" w:space="0" w:color="auto"/>
            <w:bottom w:val="none" w:sz="0" w:space="0" w:color="auto"/>
            <w:right w:val="none" w:sz="0" w:space="0" w:color="auto"/>
          </w:divBdr>
        </w:div>
        <w:div w:id="1761559524">
          <w:marLeft w:val="0"/>
          <w:marRight w:val="0"/>
          <w:marTop w:val="0"/>
          <w:marBottom w:val="0"/>
          <w:divBdr>
            <w:top w:val="none" w:sz="0" w:space="0" w:color="auto"/>
            <w:left w:val="none" w:sz="0" w:space="0" w:color="auto"/>
            <w:bottom w:val="none" w:sz="0" w:space="0" w:color="auto"/>
            <w:right w:val="none" w:sz="0" w:space="0" w:color="auto"/>
          </w:divBdr>
        </w:div>
        <w:div w:id="1519928250">
          <w:marLeft w:val="0"/>
          <w:marRight w:val="0"/>
          <w:marTop w:val="0"/>
          <w:marBottom w:val="0"/>
          <w:divBdr>
            <w:top w:val="none" w:sz="0" w:space="0" w:color="auto"/>
            <w:left w:val="none" w:sz="0" w:space="0" w:color="auto"/>
            <w:bottom w:val="none" w:sz="0" w:space="0" w:color="auto"/>
            <w:right w:val="none" w:sz="0" w:space="0" w:color="auto"/>
          </w:divBdr>
        </w:div>
        <w:div w:id="945111688">
          <w:marLeft w:val="0"/>
          <w:marRight w:val="0"/>
          <w:marTop w:val="0"/>
          <w:marBottom w:val="0"/>
          <w:divBdr>
            <w:top w:val="none" w:sz="0" w:space="0" w:color="auto"/>
            <w:left w:val="none" w:sz="0" w:space="0" w:color="auto"/>
            <w:bottom w:val="none" w:sz="0" w:space="0" w:color="auto"/>
            <w:right w:val="none" w:sz="0" w:space="0" w:color="auto"/>
          </w:divBdr>
        </w:div>
        <w:div w:id="419528484">
          <w:marLeft w:val="0"/>
          <w:marRight w:val="0"/>
          <w:marTop w:val="0"/>
          <w:marBottom w:val="0"/>
          <w:divBdr>
            <w:top w:val="none" w:sz="0" w:space="0" w:color="auto"/>
            <w:left w:val="none" w:sz="0" w:space="0" w:color="auto"/>
            <w:bottom w:val="none" w:sz="0" w:space="0" w:color="auto"/>
            <w:right w:val="none" w:sz="0" w:space="0" w:color="auto"/>
          </w:divBdr>
        </w:div>
        <w:div w:id="2107573982">
          <w:marLeft w:val="0"/>
          <w:marRight w:val="0"/>
          <w:marTop w:val="0"/>
          <w:marBottom w:val="0"/>
          <w:divBdr>
            <w:top w:val="none" w:sz="0" w:space="0" w:color="auto"/>
            <w:left w:val="none" w:sz="0" w:space="0" w:color="auto"/>
            <w:bottom w:val="none" w:sz="0" w:space="0" w:color="auto"/>
            <w:right w:val="none" w:sz="0" w:space="0" w:color="auto"/>
          </w:divBdr>
        </w:div>
        <w:div w:id="1580751194">
          <w:marLeft w:val="0"/>
          <w:marRight w:val="0"/>
          <w:marTop w:val="0"/>
          <w:marBottom w:val="0"/>
          <w:divBdr>
            <w:top w:val="none" w:sz="0" w:space="0" w:color="auto"/>
            <w:left w:val="none" w:sz="0" w:space="0" w:color="auto"/>
            <w:bottom w:val="none" w:sz="0" w:space="0" w:color="auto"/>
            <w:right w:val="none" w:sz="0" w:space="0" w:color="auto"/>
          </w:divBdr>
        </w:div>
        <w:div w:id="706561033">
          <w:marLeft w:val="0"/>
          <w:marRight w:val="0"/>
          <w:marTop w:val="0"/>
          <w:marBottom w:val="0"/>
          <w:divBdr>
            <w:top w:val="none" w:sz="0" w:space="0" w:color="auto"/>
            <w:left w:val="none" w:sz="0" w:space="0" w:color="auto"/>
            <w:bottom w:val="none" w:sz="0" w:space="0" w:color="auto"/>
            <w:right w:val="none" w:sz="0" w:space="0" w:color="auto"/>
          </w:divBdr>
        </w:div>
        <w:div w:id="78256712">
          <w:marLeft w:val="0"/>
          <w:marRight w:val="0"/>
          <w:marTop w:val="0"/>
          <w:marBottom w:val="0"/>
          <w:divBdr>
            <w:top w:val="none" w:sz="0" w:space="0" w:color="auto"/>
            <w:left w:val="none" w:sz="0" w:space="0" w:color="auto"/>
            <w:bottom w:val="none" w:sz="0" w:space="0" w:color="auto"/>
            <w:right w:val="none" w:sz="0" w:space="0" w:color="auto"/>
          </w:divBdr>
        </w:div>
        <w:div w:id="1635868097">
          <w:marLeft w:val="0"/>
          <w:marRight w:val="0"/>
          <w:marTop w:val="0"/>
          <w:marBottom w:val="0"/>
          <w:divBdr>
            <w:top w:val="none" w:sz="0" w:space="0" w:color="auto"/>
            <w:left w:val="none" w:sz="0" w:space="0" w:color="auto"/>
            <w:bottom w:val="none" w:sz="0" w:space="0" w:color="auto"/>
            <w:right w:val="none" w:sz="0" w:space="0" w:color="auto"/>
          </w:divBdr>
        </w:div>
        <w:div w:id="1328167155">
          <w:marLeft w:val="0"/>
          <w:marRight w:val="0"/>
          <w:marTop w:val="0"/>
          <w:marBottom w:val="0"/>
          <w:divBdr>
            <w:top w:val="none" w:sz="0" w:space="0" w:color="auto"/>
            <w:left w:val="none" w:sz="0" w:space="0" w:color="auto"/>
            <w:bottom w:val="none" w:sz="0" w:space="0" w:color="auto"/>
            <w:right w:val="none" w:sz="0" w:space="0" w:color="auto"/>
          </w:divBdr>
        </w:div>
        <w:div w:id="1087077458">
          <w:marLeft w:val="0"/>
          <w:marRight w:val="0"/>
          <w:marTop w:val="0"/>
          <w:marBottom w:val="0"/>
          <w:divBdr>
            <w:top w:val="none" w:sz="0" w:space="0" w:color="auto"/>
            <w:left w:val="none" w:sz="0" w:space="0" w:color="auto"/>
            <w:bottom w:val="none" w:sz="0" w:space="0" w:color="auto"/>
            <w:right w:val="none" w:sz="0" w:space="0" w:color="auto"/>
          </w:divBdr>
        </w:div>
        <w:div w:id="1910653195">
          <w:marLeft w:val="0"/>
          <w:marRight w:val="0"/>
          <w:marTop w:val="0"/>
          <w:marBottom w:val="0"/>
          <w:divBdr>
            <w:top w:val="none" w:sz="0" w:space="0" w:color="auto"/>
            <w:left w:val="none" w:sz="0" w:space="0" w:color="auto"/>
            <w:bottom w:val="none" w:sz="0" w:space="0" w:color="auto"/>
            <w:right w:val="none" w:sz="0" w:space="0" w:color="auto"/>
          </w:divBdr>
        </w:div>
        <w:div w:id="843664430">
          <w:marLeft w:val="0"/>
          <w:marRight w:val="0"/>
          <w:marTop w:val="0"/>
          <w:marBottom w:val="0"/>
          <w:divBdr>
            <w:top w:val="none" w:sz="0" w:space="0" w:color="auto"/>
            <w:left w:val="none" w:sz="0" w:space="0" w:color="auto"/>
            <w:bottom w:val="none" w:sz="0" w:space="0" w:color="auto"/>
            <w:right w:val="none" w:sz="0" w:space="0" w:color="auto"/>
          </w:divBdr>
        </w:div>
        <w:div w:id="1827740100">
          <w:marLeft w:val="0"/>
          <w:marRight w:val="0"/>
          <w:marTop w:val="0"/>
          <w:marBottom w:val="0"/>
          <w:divBdr>
            <w:top w:val="none" w:sz="0" w:space="0" w:color="auto"/>
            <w:left w:val="none" w:sz="0" w:space="0" w:color="auto"/>
            <w:bottom w:val="none" w:sz="0" w:space="0" w:color="auto"/>
            <w:right w:val="none" w:sz="0" w:space="0" w:color="auto"/>
          </w:divBdr>
        </w:div>
        <w:div w:id="431902053">
          <w:marLeft w:val="0"/>
          <w:marRight w:val="0"/>
          <w:marTop w:val="0"/>
          <w:marBottom w:val="0"/>
          <w:divBdr>
            <w:top w:val="none" w:sz="0" w:space="0" w:color="auto"/>
            <w:left w:val="none" w:sz="0" w:space="0" w:color="auto"/>
            <w:bottom w:val="none" w:sz="0" w:space="0" w:color="auto"/>
            <w:right w:val="none" w:sz="0" w:space="0" w:color="auto"/>
          </w:divBdr>
        </w:div>
        <w:div w:id="766191077">
          <w:marLeft w:val="0"/>
          <w:marRight w:val="0"/>
          <w:marTop w:val="0"/>
          <w:marBottom w:val="0"/>
          <w:divBdr>
            <w:top w:val="none" w:sz="0" w:space="0" w:color="auto"/>
            <w:left w:val="none" w:sz="0" w:space="0" w:color="auto"/>
            <w:bottom w:val="none" w:sz="0" w:space="0" w:color="auto"/>
            <w:right w:val="none" w:sz="0" w:space="0" w:color="auto"/>
          </w:divBdr>
        </w:div>
        <w:div w:id="880556393">
          <w:marLeft w:val="0"/>
          <w:marRight w:val="0"/>
          <w:marTop w:val="0"/>
          <w:marBottom w:val="0"/>
          <w:divBdr>
            <w:top w:val="none" w:sz="0" w:space="0" w:color="auto"/>
            <w:left w:val="none" w:sz="0" w:space="0" w:color="auto"/>
            <w:bottom w:val="none" w:sz="0" w:space="0" w:color="auto"/>
            <w:right w:val="none" w:sz="0" w:space="0" w:color="auto"/>
          </w:divBdr>
        </w:div>
        <w:div w:id="1129251230">
          <w:marLeft w:val="0"/>
          <w:marRight w:val="0"/>
          <w:marTop w:val="0"/>
          <w:marBottom w:val="0"/>
          <w:divBdr>
            <w:top w:val="none" w:sz="0" w:space="0" w:color="auto"/>
            <w:left w:val="none" w:sz="0" w:space="0" w:color="auto"/>
            <w:bottom w:val="none" w:sz="0" w:space="0" w:color="auto"/>
            <w:right w:val="none" w:sz="0" w:space="0" w:color="auto"/>
          </w:divBdr>
        </w:div>
        <w:div w:id="1430664333">
          <w:marLeft w:val="0"/>
          <w:marRight w:val="0"/>
          <w:marTop w:val="0"/>
          <w:marBottom w:val="0"/>
          <w:divBdr>
            <w:top w:val="none" w:sz="0" w:space="0" w:color="auto"/>
            <w:left w:val="none" w:sz="0" w:space="0" w:color="auto"/>
            <w:bottom w:val="none" w:sz="0" w:space="0" w:color="auto"/>
            <w:right w:val="none" w:sz="0" w:space="0" w:color="auto"/>
          </w:divBdr>
        </w:div>
        <w:div w:id="1853178500">
          <w:marLeft w:val="0"/>
          <w:marRight w:val="0"/>
          <w:marTop w:val="0"/>
          <w:marBottom w:val="0"/>
          <w:divBdr>
            <w:top w:val="none" w:sz="0" w:space="0" w:color="auto"/>
            <w:left w:val="none" w:sz="0" w:space="0" w:color="auto"/>
            <w:bottom w:val="none" w:sz="0" w:space="0" w:color="auto"/>
            <w:right w:val="none" w:sz="0" w:space="0" w:color="auto"/>
          </w:divBdr>
        </w:div>
        <w:div w:id="890075865">
          <w:marLeft w:val="0"/>
          <w:marRight w:val="0"/>
          <w:marTop w:val="0"/>
          <w:marBottom w:val="0"/>
          <w:divBdr>
            <w:top w:val="none" w:sz="0" w:space="0" w:color="auto"/>
            <w:left w:val="none" w:sz="0" w:space="0" w:color="auto"/>
            <w:bottom w:val="none" w:sz="0" w:space="0" w:color="auto"/>
            <w:right w:val="none" w:sz="0" w:space="0" w:color="auto"/>
          </w:divBdr>
        </w:div>
        <w:div w:id="2127691882">
          <w:marLeft w:val="0"/>
          <w:marRight w:val="0"/>
          <w:marTop w:val="0"/>
          <w:marBottom w:val="0"/>
          <w:divBdr>
            <w:top w:val="none" w:sz="0" w:space="0" w:color="auto"/>
            <w:left w:val="none" w:sz="0" w:space="0" w:color="auto"/>
            <w:bottom w:val="none" w:sz="0" w:space="0" w:color="auto"/>
            <w:right w:val="none" w:sz="0" w:space="0" w:color="auto"/>
          </w:divBdr>
        </w:div>
        <w:div w:id="2108883948">
          <w:marLeft w:val="0"/>
          <w:marRight w:val="0"/>
          <w:marTop w:val="0"/>
          <w:marBottom w:val="0"/>
          <w:divBdr>
            <w:top w:val="none" w:sz="0" w:space="0" w:color="auto"/>
            <w:left w:val="none" w:sz="0" w:space="0" w:color="auto"/>
            <w:bottom w:val="none" w:sz="0" w:space="0" w:color="auto"/>
            <w:right w:val="none" w:sz="0" w:space="0" w:color="auto"/>
          </w:divBdr>
        </w:div>
        <w:div w:id="202527241">
          <w:marLeft w:val="0"/>
          <w:marRight w:val="0"/>
          <w:marTop w:val="0"/>
          <w:marBottom w:val="0"/>
          <w:divBdr>
            <w:top w:val="none" w:sz="0" w:space="0" w:color="auto"/>
            <w:left w:val="none" w:sz="0" w:space="0" w:color="auto"/>
            <w:bottom w:val="none" w:sz="0" w:space="0" w:color="auto"/>
            <w:right w:val="none" w:sz="0" w:space="0" w:color="auto"/>
          </w:divBdr>
        </w:div>
        <w:div w:id="830875060">
          <w:marLeft w:val="0"/>
          <w:marRight w:val="0"/>
          <w:marTop w:val="0"/>
          <w:marBottom w:val="0"/>
          <w:divBdr>
            <w:top w:val="none" w:sz="0" w:space="0" w:color="auto"/>
            <w:left w:val="none" w:sz="0" w:space="0" w:color="auto"/>
            <w:bottom w:val="none" w:sz="0" w:space="0" w:color="auto"/>
            <w:right w:val="none" w:sz="0" w:space="0" w:color="auto"/>
          </w:divBdr>
        </w:div>
        <w:div w:id="598295129">
          <w:marLeft w:val="0"/>
          <w:marRight w:val="0"/>
          <w:marTop w:val="0"/>
          <w:marBottom w:val="0"/>
          <w:divBdr>
            <w:top w:val="none" w:sz="0" w:space="0" w:color="auto"/>
            <w:left w:val="none" w:sz="0" w:space="0" w:color="auto"/>
            <w:bottom w:val="none" w:sz="0" w:space="0" w:color="auto"/>
            <w:right w:val="none" w:sz="0" w:space="0" w:color="auto"/>
          </w:divBdr>
        </w:div>
        <w:div w:id="1848474857">
          <w:marLeft w:val="0"/>
          <w:marRight w:val="0"/>
          <w:marTop w:val="0"/>
          <w:marBottom w:val="0"/>
          <w:divBdr>
            <w:top w:val="none" w:sz="0" w:space="0" w:color="auto"/>
            <w:left w:val="none" w:sz="0" w:space="0" w:color="auto"/>
            <w:bottom w:val="none" w:sz="0" w:space="0" w:color="auto"/>
            <w:right w:val="none" w:sz="0" w:space="0" w:color="auto"/>
          </w:divBdr>
        </w:div>
        <w:div w:id="1407721464">
          <w:marLeft w:val="0"/>
          <w:marRight w:val="0"/>
          <w:marTop w:val="0"/>
          <w:marBottom w:val="0"/>
          <w:divBdr>
            <w:top w:val="none" w:sz="0" w:space="0" w:color="auto"/>
            <w:left w:val="none" w:sz="0" w:space="0" w:color="auto"/>
            <w:bottom w:val="none" w:sz="0" w:space="0" w:color="auto"/>
            <w:right w:val="none" w:sz="0" w:space="0" w:color="auto"/>
          </w:divBdr>
        </w:div>
        <w:div w:id="421218935">
          <w:marLeft w:val="0"/>
          <w:marRight w:val="0"/>
          <w:marTop w:val="0"/>
          <w:marBottom w:val="0"/>
          <w:divBdr>
            <w:top w:val="none" w:sz="0" w:space="0" w:color="auto"/>
            <w:left w:val="none" w:sz="0" w:space="0" w:color="auto"/>
            <w:bottom w:val="none" w:sz="0" w:space="0" w:color="auto"/>
            <w:right w:val="none" w:sz="0" w:space="0" w:color="auto"/>
          </w:divBdr>
        </w:div>
        <w:div w:id="129398322">
          <w:marLeft w:val="0"/>
          <w:marRight w:val="0"/>
          <w:marTop w:val="0"/>
          <w:marBottom w:val="0"/>
          <w:divBdr>
            <w:top w:val="none" w:sz="0" w:space="0" w:color="auto"/>
            <w:left w:val="none" w:sz="0" w:space="0" w:color="auto"/>
            <w:bottom w:val="none" w:sz="0" w:space="0" w:color="auto"/>
            <w:right w:val="none" w:sz="0" w:space="0" w:color="auto"/>
          </w:divBdr>
        </w:div>
        <w:div w:id="1035042492">
          <w:marLeft w:val="0"/>
          <w:marRight w:val="0"/>
          <w:marTop w:val="0"/>
          <w:marBottom w:val="0"/>
          <w:divBdr>
            <w:top w:val="none" w:sz="0" w:space="0" w:color="auto"/>
            <w:left w:val="none" w:sz="0" w:space="0" w:color="auto"/>
            <w:bottom w:val="none" w:sz="0" w:space="0" w:color="auto"/>
            <w:right w:val="none" w:sz="0" w:space="0" w:color="auto"/>
          </w:divBdr>
        </w:div>
        <w:div w:id="1333559125">
          <w:marLeft w:val="0"/>
          <w:marRight w:val="0"/>
          <w:marTop w:val="0"/>
          <w:marBottom w:val="0"/>
          <w:divBdr>
            <w:top w:val="none" w:sz="0" w:space="0" w:color="auto"/>
            <w:left w:val="none" w:sz="0" w:space="0" w:color="auto"/>
            <w:bottom w:val="none" w:sz="0" w:space="0" w:color="auto"/>
            <w:right w:val="none" w:sz="0" w:space="0" w:color="auto"/>
          </w:divBdr>
        </w:div>
        <w:div w:id="1407412450">
          <w:marLeft w:val="0"/>
          <w:marRight w:val="0"/>
          <w:marTop w:val="0"/>
          <w:marBottom w:val="0"/>
          <w:divBdr>
            <w:top w:val="none" w:sz="0" w:space="0" w:color="auto"/>
            <w:left w:val="none" w:sz="0" w:space="0" w:color="auto"/>
            <w:bottom w:val="none" w:sz="0" w:space="0" w:color="auto"/>
            <w:right w:val="none" w:sz="0" w:space="0" w:color="auto"/>
          </w:divBdr>
        </w:div>
        <w:div w:id="383218361">
          <w:marLeft w:val="0"/>
          <w:marRight w:val="0"/>
          <w:marTop w:val="0"/>
          <w:marBottom w:val="0"/>
          <w:divBdr>
            <w:top w:val="none" w:sz="0" w:space="0" w:color="auto"/>
            <w:left w:val="none" w:sz="0" w:space="0" w:color="auto"/>
            <w:bottom w:val="none" w:sz="0" w:space="0" w:color="auto"/>
            <w:right w:val="none" w:sz="0" w:space="0" w:color="auto"/>
          </w:divBdr>
        </w:div>
        <w:div w:id="272638494">
          <w:marLeft w:val="0"/>
          <w:marRight w:val="0"/>
          <w:marTop w:val="0"/>
          <w:marBottom w:val="0"/>
          <w:divBdr>
            <w:top w:val="none" w:sz="0" w:space="0" w:color="auto"/>
            <w:left w:val="none" w:sz="0" w:space="0" w:color="auto"/>
            <w:bottom w:val="none" w:sz="0" w:space="0" w:color="auto"/>
            <w:right w:val="none" w:sz="0" w:space="0" w:color="auto"/>
          </w:divBdr>
        </w:div>
        <w:div w:id="226385143">
          <w:marLeft w:val="0"/>
          <w:marRight w:val="0"/>
          <w:marTop w:val="0"/>
          <w:marBottom w:val="0"/>
          <w:divBdr>
            <w:top w:val="none" w:sz="0" w:space="0" w:color="auto"/>
            <w:left w:val="none" w:sz="0" w:space="0" w:color="auto"/>
            <w:bottom w:val="none" w:sz="0" w:space="0" w:color="auto"/>
            <w:right w:val="none" w:sz="0" w:space="0" w:color="auto"/>
          </w:divBdr>
        </w:div>
        <w:div w:id="579024759">
          <w:marLeft w:val="0"/>
          <w:marRight w:val="0"/>
          <w:marTop w:val="0"/>
          <w:marBottom w:val="0"/>
          <w:divBdr>
            <w:top w:val="none" w:sz="0" w:space="0" w:color="auto"/>
            <w:left w:val="none" w:sz="0" w:space="0" w:color="auto"/>
            <w:bottom w:val="none" w:sz="0" w:space="0" w:color="auto"/>
            <w:right w:val="none" w:sz="0" w:space="0" w:color="auto"/>
          </w:divBdr>
        </w:div>
        <w:div w:id="61874848">
          <w:marLeft w:val="0"/>
          <w:marRight w:val="0"/>
          <w:marTop w:val="0"/>
          <w:marBottom w:val="0"/>
          <w:divBdr>
            <w:top w:val="none" w:sz="0" w:space="0" w:color="auto"/>
            <w:left w:val="none" w:sz="0" w:space="0" w:color="auto"/>
            <w:bottom w:val="none" w:sz="0" w:space="0" w:color="auto"/>
            <w:right w:val="none" w:sz="0" w:space="0" w:color="auto"/>
          </w:divBdr>
        </w:div>
        <w:div w:id="2143421750">
          <w:marLeft w:val="0"/>
          <w:marRight w:val="0"/>
          <w:marTop w:val="0"/>
          <w:marBottom w:val="0"/>
          <w:divBdr>
            <w:top w:val="none" w:sz="0" w:space="0" w:color="auto"/>
            <w:left w:val="none" w:sz="0" w:space="0" w:color="auto"/>
            <w:bottom w:val="none" w:sz="0" w:space="0" w:color="auto"/>
            <w:right w:val="none" w:sz="0" w:space="0" w:color="auto"/>
          </w:divBdr>
        </w:div>
        <w:div w:id="1978294783">
          <w:marLeft w:val="0"/>
          <w:marRight w:val="0"/>
          <w:marTop w:val="0"/>
          <w:marBottom w:val="0"/>
          <w:divBdr>
            <w:top w:val="none" w:sz="0" w:space="0" w:color="auto"/>
            <w:left w:val="none" w:sz="0" w:space="0" w:color="auto"/>
            <w:bottom w:val="none" w:sz="0" w:space="0" w:color="auto"/>
            <w:right w:val="none" w:sz="0" w:space="0" w:color="auto"/>
          </w:divBdr>
        </w:div>
        <w:div w:id="227303871">
          <w:marLeft w:val="0"/>
          <w:marRight w:val="0"/>
          <w:marTop w:val="0"/>
          <w:marBottom w:val="0"/>
          <w:divBdr>
            <w:top w:val="none" w:sz="0" w:space="0" w:color="auto"/>
            <w:left w:val="none" w:sz="0" w:space="0" w:color="auto"/>
            <w:bottom w:val="none" w:sz="0" w:space="0" w:color="auto"/>
            <w:right w:val="none" w:sz="0" w:space="0" w:color="auto"/>
          </w:divBdr>
        </w:div>
        <w:div w:id="417677796">
          <w:marLeft w:val="0"/>
          <w:marRight w:val="0"/>
          <w:marTop w:val="0"/>
          <w:marBottom w:val="0"/>
          <w:divBdr>
            <w:top w:val="none" w:sz="0" w:space="0" w:color="auto"/>
            <w:left w:val="none" w:sz="0" w:space="0" w:color="auto"/>
            <w:bottom w:val="none" w:sz="0" w:space="0" w:color="auto"/>
            <w:right w:val="none" w:sz="0" w:space="0" w:color="auto"/>
          </w:divBdr>
        </w:div>
        <w:div w:id="470899976">
          <w:marLeft w:val="0"/>
          <w:marRight w:val="0"/>
          <w:marTop w:val="0"/>
          <w:marBottom w:val="0"/>
          <w:divBdr>
            <w:top w:val="none" w:sz="0" w:space="0" w:color="auto"/>
            <w:left w:val="none" w:sz="0" w:space="0" w:color="auto"/>
            <w:bottom w:val="none" w:sz="0" w:space="0" w:color="auto"/>
            <w:right w:val="none" w:sz="0" w:space="0" w:color="auto"/>
          </w:divBdr>
        </w:div>
        <w:div w:id="41683320">
          <w:marLeft w:val="0"/>
          <w:marRight w:val="0"/>
          <w:marTop w:val="0"/>
          <w:marBottom w:val="0"/>
          <w:divBdr>
            <w:top w:val="none" w:sz="0" w:space="0" w:color="auto"/>
            <w:left w:val="none" w:sz="0" w:space="0" w:color="auto"/>
            <w:bottom w:val="none" w:sz="0" w:space="0" w:color="auto"/>
            <w:right w:val="none" w:sz="0" w:space="0" w:color="auto"/>
          </w:divBdr>
        </w:div>
        <w:div w:id="1007445707">
          <w:marLeft w:val="0"/>
          <w:marRight w:val="0"/>
          <w:marTop w:val="0"/>
          <w:marBottom w:val="0"/>
          <w:divBdr>
            <w:top w:val="none" w:sz="0" w:space="0" w:color="auto"/>
            <w:left w:val="none" w:sz="0" w:space="0" w:color="auto"/>
            <w:bottom w:val="none" w:sz="0" w:space="0" w:color="auto"/>
            <w:right w:val="none" w:sz="0" w:space="0" w:color="auto"/>
          </w:divBdr>
        </w:div>
        <w:div w:id="314529831">
          <w:marLeft w:val="0"/>
          <w:marRight w:val="0"/>
          <w:marTop w:val="0"/>
          <w:marBottom w:val="0"/>
          <w:divBdr>
            <w:top w:val="none" w:sz="0" w:space="0" w:color="auto"/>
            <w:left w:val="none" w:sz="0" w:space="0" w:color="auto"/>
            <w:bottom w:val="none" w:sz="0" w:space="0" w:color="auto"/>
            <w:right w:val="none" w:sz="0" w:space="0" w:color="auto"/>
          </w:divBdr>
        </w:div>
        <w:div w:id="1602032549">
          <w:marLeft w:val="0"/>
          <w:marRight w:val="0"/>
          <w:marTop w:val="0"/>
          <w:marBottom w:val="0"/>
          <w:divBdr>
            <w:top w:val="none" w:sz="0" w:space="0" w:color="auto"/>
            <w:left w:val="none" w:sz="0" w:space="0" w:color="auto"/>
            <w:bottom w:val="none" w:sz="0" w:space="0" w:color="auto"/>
            <w:right w:val="none" w:sz="0" w:space="0" w:color="auto"/>
          </w:divBdr>
        </w:div>
        <w:div w:id="1764257752">
          <w:marLeft w:val="0"/>
          <w:marRight w:val="0"/>
          <w:marTop w:val="0"/>
          <w:marBottom w:val="0"/>
          <w:divBdr>
            <w:top w:val="none" w:sz="0" w:space="0" w:color="auto"/>
            <w:left w:val="none" w:sz="0" w:space="0" w:color="auto"/>
            <w:bottom w:val="none" w:sz="0" w:space="0" w:color="auto"/>
            <w:right w:val="none" w:sz="0" w:space="0" w:color="auto"/>
          </w:divBdr>
        </w:div>
        <w:div w:id="1199077652">
          <w:marLeft w:val="0"/>
          <w:marRight w:val="0"/>
          <w:marTop w:val="0"/>
          <w:marBottom w:val="0"/>
          <w:divBdr>
            <w:top w:val="none" w:sz="0" w:space="0" w:color="auto"/>
            <w:left w:val="none" w:sz="0" w:space="0" w:color="auto"/>
            <w:bottom w:val="none" w:sz="0" w:space="0" w:color="auto"/>
            <w:right w:val="none" w:sz="0" w:space="0" w:color="auto"/>
          </w:divBdr>
        </w:div>
        <w:div w:id="1762216208">
          <w:marLeft w:val="0"/>
          <w:marRight w:val="0"/>
          <w:marTop w:val="0"/>
          <w:marBottom w:val="0"/>
          <w:divBdr>
            <w:top w:val="none" w:sz="0" w:space="0" w:color="auto"/>
            <w:left w:val="none" w:sz="0" w:space="0" w:color="auto"/>
            <w:bottom w:val="none" w:sz="0" w:space="0" w:color="auto"/>
            <w:right w:val="none" w:sz="0" w:space="0" w:color="auto"/>
          </w:divBdr>
        </w:div>
        <w:div w:id="2137137751">
          <w:marLeft w:val="0"/>
          <w:marRight w:val="0"/>
          <w:marTop w:val="0"/>
          <w:marBottom w:val="0"/>
          <w:divBdr>
            <w:top w:val="none" w:sz="0" w:space="0" w:color="auto"/>
            <w:left w:val="none" w:sz="0" w:space="0" w:color="auto"/>
            <w:bottom w:val="none" w:sz="0" w:space="0" w:color="auto"/>
            <w:right w:val="none" w:sz="0" w:space="0" w:color="auto"/>
          </w:divBdr>
        </w:div>
        <w:div w:id="604575894">
          <w:marLeft w:val="0"/>
          <w:marRight w:val="0"/>
          <w:marTop w:val="0"/>
          <w:marBottom w:val="0"/>
          <w:divBdr>
            <w:top w:val="none" w:sz="0" w:space="0" w:color="auto"/>
            <w:left w:val="none" w:sz="0" w:space="0" w:color="auto"/>
            <w:bottom w:val="none" w:sz="0" w:space="0" w:color="auto"/>
            <w:right w:val="none" w:sz="0" w:space="0" w:color="auto"/>
          </w:divBdr>
        </w:div>
        <w:div w:id="752894578">
          <w:marLeft w:val="0"/>
          <w:marRight w:val="0"/>
          <w:marTop w:val="0"/>
          <w:marBottom w:val="0"/>
          <w:divBdr>
            <w:top w:val="none" w:sz="0" w:space="0" w:color="auto"/>
            <w:left w:val="none" w:sz="0" w:space="0" w:color="auto"/>
            <w:bottom w:val="none" w:sz="0" w:space="0" w:color="auto"/>
            <w:right w:val="none" w:sz="0" w:space="0" w:color="auto"/>
          </w:divBdr>
        </w:div>
        <w:div w:id="291444571">
          <w:marLeft w:val="0"/>
          <w:marRight w:val="0"/>
          <w:marTop w:val="0"/>
          <w:marBottom w:val="0"/>
          <w:divBdr>
            <w:top w:val="none" w:sz="0" w:space="0" w:color="auto"/>
            <w:left w:val="none" w:sz="0" w:space="0" w:color="auto"/>
            <w:bottom w:val="none" w:sz="0" w:space="0" w:color="auto"/>
            <w:right w:val="none" w:sz="0" w:space="0" w:color="auto"/>
          </w:divBdr>
        </w:div>
        <w:div w:id="1386487879">
          <w:marLeft w:val="0"/>
          <w:marRight w:val="0"/>
          <w:marTop w:val="0"/>
          <w:marBottom w:val="0"/>
          <w:divBdr>
            <w:top w:val="none" w:sz="0" w:space="0" w:color="auto"/>
            <w:left w:val="none" w:sz="0" w:space="0" w:color="auto"/>
            <w:bottom w:val="none" w:sz="0" w:space="0" w:color="auto"/>
            <w:right w:val="none" w:sz="0" w:space="0" w:color="auto"/>
          </w:divBdr>
        </w:div>
        <w:div w:id="1303343863">
          <w:marLeft w:val="0"/>
          <w:marRight w:val="0"/>
          <w:marTop w:val="0"/>
          <w:marBottom w:val="0"/>
          <w:divBdr>
            <w:top w:val="none" w:sz="0" w:space="0" w:color="auto"/>
            <w:left w:val="none" w:sz="0" w:space="0" w:color="auto"/>
            <w:bottom w:val="none" w:sz="0" w:space="0" w:color="auto"/>
            <w:right w:val="none" w:sz="0" w:space="0" w:color="auto"/>
          </w:divBdr>
        </w:div>
        <w:div w:id="1487668269">
          <w:marLeft w:val="0"/>
          <w:marRight w:val="0"/>
          <w:marTop w:val="0"/>
          <w:marBottom w:val="0"/>
          <w:divBdr>
            <w:top w:val="none" w:sz="0" w:space="0" w:color="auto"/>
            <w:left w:val="none" w:sz="0" w:space="0" w:color="auto"/>
            <w:bottom w:val="none" w:sz="0" w:space="0" w:color="auto"/>
            <w:right w:val="none" w:sz="0" w:space="0" w:color="auto"/>
          </w:divBdr>
        </w:div>
        <w:div w:id="16005648">
          <w:marLeft w:val="0"/>
          <w:marRight w:val="0"/>
          <w:marTop w:val="0"/>
          <w:marBottom w:val="0"/>
          <w:divBdr>
            <w:top w:val="none" w:sz="0" w:space="0" w:color="auto"/>
            <w:left w:val="none" w:sz="0" w:space="0" w:color="auto"/>
            <w:bottom w:val="none" w:sz="0" w:space="0" w:color="auto"/>
            <w:right w:val="none" w:sz="0" w:space="0" w:color="auto"/>
          </w:divBdr>
        </w:div>
        <w:div w:id="112946741">
          <w:marLeft w:val="0"/>
          <w:marRight w:val="0"/>
          <w:marTop w:val="0"/>
          <w:marBottom w:val="0"/>
          <w:divBdr>
            <w:top w:val="none" w:sz="0" w:space="0" w:color="auto"/>
            <w:left w:val="none" w:sz="0" w:space="0" w:color="auto"/>
            <w:bottom w:val="none" w:sz="0" w:space="0" w:color="auto"/>
            <w:right w:val="none" w:sz="0" w:space="0" w:color="auto"/>
          </w:divBdr>
        </w:div>
        <w:div w:id="946500654">
          <w:marLeft w:val="0"/>
          <w:marRight w:val="0"/>
          <w:marTop w:val="0"/>
          <w:marBottom w:val="0"/>
          <w:divBdr>
            <w:top w:val="none" w:sz="0" w:space="0" w:color="auto"/>
            <w:left w:val="none" w:sz="0" w:space="0" w:color="auto"/>
            <w:bottom w:val="none" w:sz="0" w:space="0" w:color="auto"/>
            <w:right w:val="none" w:sz="0" w:space="0" w:color="auto"/>
          </w:divBdr>
        </w:div>
        <w:div w:id="1128665063">
          <w:marLeft w:val="0"/>
          <w:marRight w:val="0"/>
          <w:marTop w:val="0"/>
          <w:marBottom w:val="0"/>
          <w:divBdr>
            <w:top w:val="none" w:sz="0" w:space="0" w:color="auto"/>
            <w:left w:val="none" w:sz="0" w:space="0" w:color="auto"/>
            <w:bottom w:val="none" w:sz="0" w:space="0" w:color="auto"/>
            <w:right w:val="none" w:sz="0" w:space="0" w:color="auto"/>
          </w:divBdr>
        </w:div>
        <w:div w:id="750615098">
          <w:marLeft w:val="0"/>
          <w:marRight w:val="0"/>
          <w:marTop w:val="0"/>
          <w:marBottom w:val="0"/>
          <w:divBdr>
            <w:top w:val="none" w:sz="0" w:space="0" w:color="auto"/>
            <w:left w:val="none" w:sz="0" w:space="0" w:color="auto"/>
            <w:bottom w:val="none" w:sz="0" w:space="0" w:color="auto"/>
            <w:right w:val="none" w:sz="0" w:space="0" w:color="auto"/>
          </w:divBdr>
        </w:div>
        <w:div w:id="1583182348">
          <w:marLeft w:val="0"/>
          <w:marRight w:val="0"/>
          <w:marTop w:val="0"/>
          <w:marBottom w:val="0"/>
          <w:divBdr>
            <w:top w:val="none" w:sz="0" w:space="0" w:color="auto"/>
            <w:left w:val="none" w:sz="0" w:space="0" w:color="auto"/>
            <w:bottom w:val="none" w:sz="0" w:space="0" w:color="auto"/>
            <w:right w:val="none" w:sz="0" w:space="0" w:color="auto"/>
          </w:divBdr>
        </w:div>
        <w:div w:id="816605151">
          <w:marLeft w:val="0"/>
          <w:marRight w:val="0"/>
          <w:marTop w:val="0"/>
          <w:marBottom w:val="0"/>
          <w:divBdr>
            <w:top w:val="none" w:sz="0" w:space="0" w:color="auto"/>
            <w:left w:val="none" w:sz="0" w:space="0" w:color="auto"/>
            <w:bottom w:val="none" w:sz="0" w:space="0" w:color="auto"/>
            <w:right w:val="none" w:sz="0" w:space="0" w:color="auto"/>
          </w:divBdr>
        </w:div>
        <w:div w:id="162547787">
          <w:marLeft w:val="0"/>
          <w:marRight w:val="0"/>
          <w:marTop w:val="0"/>
          <w:marBottom w:val="0"/>
          <w:divBdr>
            <w:top w:val="none" w:sz="0" w:space="0" w:color="auto"/>
            <w:left w:val="none" w:sz="0" w:space="0" w:color="auto"/>
            <w:bottom w:val="none" w:sz="0" w:space="0" w:color="auto"/>
            <w:right w:val="none" w:sz="0" w:space="0" w:color="auto"/>
          </w:divBdr>
        </w:div>
        <w:div w:id="1164469302">
          <w:marLeft w:val="0"/>
          <w:marRight w:val="0"/>
          <w:marTop w:val="0"/>
          <w:marBottom w:val="0"/>
          <w:divBdr>
            <w:top w:val="none" w:sz="0" w:space="0" w:color="auto"/>
            <w:left w:val="none" w:sz="0" w:space="0" w:color="auto"/>
            <w:bottom w:val="none" w:sz="0" w:space="0" w:color="auto"/>
            <w:right w:val="none" w:sz="0" w:space="0" w:color="auto"/>
          </w:divBdr>
        </w:div>
        <w:div w:id="1705600066">
          <w:marLeft w:val="0"/>
          <w:marRight w:val="0"/>
          <w:marTop w:val="0"/>
          <w:marBottom w:val="0"/>
          <w:divBdr>
            <w:top w:val="none" w:sz="0" w:space="0" w:color="auto"/>
            <w:left w:val="none" w:sz="0" w:space="0" w:color="auto"/>
            <w:bottom w:val="none" w:sz="0" w:space="0" w:color="auto"/>
            <w:right w:val="none" w:sz="0" w:space="0" w:color="auto"/>
          </w:divBdr>
        </w:div>
        <w:div w:id="803159509">
          <w:marLeft w:val="0"/>
          <w:marRight w:val="0"/>
          <w:marTop w:val="0"/>
          <w:marBottom w:val="0"/>
          <w:divBdr>
            <w:top w:val="none" w:sz="0" w:space="0" w:color="auto"/>
            <w:left w:val="none" w:sz="0" w:space="0" w:color="auto"/>
            <w:bottom w:val="none" w:sz="0" w:space="0" w:color="auto"/>
            <w:right w:val="none" w:sz="0" w:space="0" w:color="auto"/>
          </w:divBdr>
        </w:div>
        <w:div w:id="238516176">
          <w:marLeft w:val="0"/>
          <w:marRight w:val="0"/>
          <w:marTop w:val="0"/>
          <w:marBottom w:val="0"/>
          <w:divBdr>
            <w:top w:val="none" w:sz="0" w:space="0" w:color="auto"/>
            <w:left w:val="none" w:sz="0" w:space="0" w:color="auto"/>
            <w:bottom w:val="none" w:sz="0" w:space="0" w:color="auto"/>
            <w:right w:val="none" w:sz="0" w:space="0" w:color="auto"/>
          </w:divBdr>
        </w:div>
        <w:div w:id="1754546372">
          <w:marLeft w:val="0"/>
          <w:marRight w:val="0"/>
          <w:marTop w:val="0"/>
          <w:marBottom w:val="0"/>
          <w:divBdr>
            <w:top w:val="none" w:sz="0" w:space="0" w:color="auto"/>
            <w:left w:val="none" w:sz="0" w:space="0" w:color="auto"/>
            <w:bottom w:val="none" w:sz="0" w:space="0" w:color="auto"/>
            <w:right w:val="none" w:sz="0" w:space="0" w:color="auto"/>
          </w:divBdr>
        </w:div>
        <w:div w:id="1311834804">
          <w:marLeft w:val="0"/>
          <w:marRight w:val="0"/>
          <w:marTop w:val="0"/>
          <w:marBottom w:val="0"/>
          <w:divBdr>
            <w:top w:val="none" w:sz="0" w:space="0" w:color="auto"/>
            <w:left w:val="none" w:sz="0" w:space="0" w:color="auto"/>
            <w:bottom w:val="none" w:sz="0" w:space="0" w:color="auto"/>
            <w:right w:val="none" w:sz="0" w:space="0" w:color="auto"/>
          </w:divBdr>
        </w:div>
        <w:div w:id="1621060772">
          <w:marLeft w:val="0"/>
          <w:marRight w:val="0"/>
          <w:marTop w:val="0"/>
          <w:marBottom w:val="0"/>
          <w:divBdr>
            <w:top w:val="none" w:sz="0" w:space="0" w:color="auto"/>
            <w:left w:val="none" w:sz="0" w:space="0" w:color="auto"/>
            <w:bottom w:val="none" w:sz="0" w:space="0" w:color="auto"/>
            <w:right w:val="none" w:sz="0" w:space="0" w:color="auto"/>
          </w:divBdr>
        </w:div>
        <w:div w:id="2034189488">
          <w:marLeft w:val="0"/>
          <w:marRight w:val="0"/>
          <w:marTop w:val="0"/>
          <w:marBottom w:val="0"/>
          <w:divBdr>
            <w:top w:val="none" w:sz="0" w:space="0" w:color="auto"/>
            <w:left w:val="none" w:sz="0" w:space="0" w:color="auto"/>
            <w:bottom w:val="none" w:sz="0" w:space="0" w:color="auto"/>
            <w:right w:val="none" w:sz="0" w:space="0" w:color="auto"/>
          </w:divBdr>
        </w:div>
        <w:div w:id="691341821">
          <w:marLeft w:val="0"/>
          <w:marRight w:val="0"/>
          <w:marTop w:val="0"/>
          <w:marBottom w:val="0"/>
          <w:divBdr>
            <w:top w:val="none" w:sz="0" w:space="0" w:color="auto"/>
            <w:left w:val="none" w:sz="0" w:space="0" w:color="auto"/>
            <w:bottom w:val="none" w:sz="0" w:space="0" w:color="auto"/>
            <w:right w:val="none" w:sz="0" w:space="0" w:color="auto"/>
          </w:divBdr>
        </w:div>
        <w:div w:id="351228355">
          <w:marLeft w:val="0"/>
          <w:marRight w:val="0"/>
          <w:marTop w:val="0"/>
          <w:marBottom w:val="0"/>
          <w:divBdr>
            <w:top w:val="none" w:sz="0" w:space="0" w:color="auto"/>
            <w:left w:val="none" w:sz="0" w:space="0" w:color="auto"/>
            <w:bottom w:val="none" w:sz="0" w:space="0" w:color="auto"/>
            <w:right w:val="none" w:sz="0" w:space="0" w:color="auto"/>
          </w:divBdr>
        </w:div>
        <w:div w:id="1722056256">
          <w:marLeft w:val="0"/>
          <w:marRight w:val="0"/>
          <w:marTop w:val="0"/>
          <w:marBottom w:val="0"/>
          <w:divBdr>
            <w:top w:val="none" w:sz="0" w:space="0" w:color="auto"/>
            <w:left w:val="none" w:sz="0" w:space="0" w:color="auto"/>
            <w:bottom w:val="none" w:sz="0" w:space="0" w:color="auto"/>
            <w:right w:val="none" w:sz="0" w:space="0" w:color="auto"/>
          </w:divBdr>
        </w:div>
        <w:div w:id="550927384">
          <w:marLeft w:val="0"/>
          <w:marRight w:val="0"/>
          <w:marTop w:val="0"/>
          <w:marBottom w:val="0"/>
          <w:divBdr>
            <w:top w:val="none" w:sz="0" w:space="0" w:color="auto"/>
            <w:left w:val="none" w:sz="0" w:space="0" w:color="auto"/>
            <w:bottom w:val="none" w:sz="0" w:space="0" w:color="auto"/>
            <w:right w:val="none" w:sz="0" w:space="0" w:color="auto"/>
          </w:divBdr>
        </w:div>
        <w:div w:id="996611014">
          <w:marLeft w:val="0"/>
          <w:marRight w:val="0"/>
          <w:marTop w:val="0"/>
          <w:marBottom w:val="0"/>
          <w:divBdr>
            <w:top w:val="none" w:sz="0" w:space="0" w:color="auto"/>
            <w:left w:val="none" w:sz="0" w:space="0" w:color="auto"/>
            <w:bottom w:val="none" w:sz="0" w:space="0" w:color="auto"/>
            <w:right w:val="none" w:sz="0" w:space="0" w:color="auto"/>
          </w:divBdr>
        </w:div>
        <w:div w:id="98180905">
          <w:marLeft w:val="0"/>
          <w:marRight w:val="0"/>
          <w:marTop w:val="0"/>
          <w:marBottom w:val="0"/>
          <w:divBdr>
            <w:top w:val="none" w:sz="0" w:space="0" w:color="auto"/>
            <w:left w:val="none" w:sz="0" w:space="0" w:color="auto"/>
            <w:bottom w:val="none" w:sz="0" w:space="0" w:color="auto"/>
            <w:right w:val="none" w:sz="0" w:space="0" w:color="auto"/>
          </w:divBdr>
        </w:div>
        <w:div w:id="327490096">
          <w:marLeft w:val="0"/>
          <w:marRight w:val="0"/>
          <w:marTop w:val="0"/>
          <w:marBottom w:val="0"/>
          <w:divBdr>
            <w:top w:val="none" w:sz="0" w:space="0" w:color="auto"/>
            <w:left w:val="none" w:sz="0" w:space="0" w:color="auto"/>
            <w:bottom w:val="none" w:sz="0" w:space="0" w:color="auto"/>
            <w:right w:val="none" w:sz="0" w:space="0" w:color="auto"/>
          </w:divBdr>
        </w:div>
        <w:div w:id="793795706">
          <w:marLeft w:val="0"/>
          <w:marRight w:val="0"/>
          <w:marTop w:val="0"/>
          <w:marBottom w:val="0"/>
          <w:divBdr>
            <w:top w:val="none" w:sz="0" w:space="0" w:color="auto"/>
            <w:left w:val="none" w:sz="0" w:space="0" w:color="auto"/>
            <w:bottom w:val="none" w:sz="0" w:space="0" w:color="auto"/>
            <w:right w:val="none" w:sz="0" w:space="0" w:color="auto"/>
          </w:divBdr>
        </w:div>
        <w:div w:id="688488083">
          <w:marLeft w:val="0"/>
          <w:marRight w:val="0"/>
          <w:marTop w:val="0"/>
          <w:marBottom w:val="0"/>
          <w:divBdr>
            <w:top w:val="none" w:sz="0" w:space="0" w:color="auto"/>
            <w:left w:val="none" w:sz="0" w:space="0" w:color="auto"/>
            <w:bottom w:val="none" w:sz="0" w:space="0" w:color="auto"/>
            <w:right w:val="none" w:sz="0" w:space="0" w:color="auto"/>
          </w:divBdr>
        </w:div>
        <w:div w:id="1273127654">
          <w:marLeft w:val="0"/>
          <w:marRight w:val="0"/>
          <w:marTop w:val="0"/>
          <w:marBottom w:val="0"/>
          <w:divBdr>
            <w:top w:val="none" w:sz="0" w:space="0" w:color="auto"/>
            <w:left w:val="none" w:sz="0" w:space="0" w:color="auto"/>
            <w:bottom w:val="none" w:sz="0" w:space="0" w:color="auto"/>
            <w:right w:val="none" w:sz="0" w:space="0" w:color="auto"/>
          </w:divBdr>
        </w:div>
        <w:div w:id="1701662045">
          <w:marLeft w:val="0"/>
          <w:marRight w:val="0"/>
          <w:marTop w:val="0"/>
          <w:marBottom w:val="0"/>
          <w:divBdr>
            <w:top w:val="none" w:sz="0" w:space="0" w:color="auto"/>
            <w:left w:val="none" w:sz="0" w:space="0" w:color="auto"/>
            <w:bottom w:val="none" w:sz="0" w:space="0" w:color="auto"/>
            <w:right w:val="none" w:sz="0" w:space="0" w:color="auto"/>
          </w:divBdr>
        </w:div>
        <w:div w:id="1959214768">
          <w:marLeft w:val="0"/>
          <w:marRight w:val="0"/>
          <w:marTop w:val="0"/>
          <w:marBottom w:val="0"/>
          <w:divBdr>
            <w:top w:val="none" w:sz="0" w:space="0" w:color="auto"/>
            <w:left w:val="none" w:sz="0" w:space="0" w:color="auto"/>
            <w:bottom w:val="none" w:sz="0" w:space="0" w:color="auto"/>
            <w:right w:val="none" w:sz="0" w:space="0" w:color="auto"/>
          </w:divBdr>
        </w:div>
        <w:div w:id="2003509874">
          <w:marLeft w:val="0"/>
          <w:marRight w:val="0"/>
          <w:marTop w:val="0"/>
          <w:marBottom w:val="0"/>
          <w:divBdr>
            <w:top w:val="none" w:sz="0" w:space="0" w:color="auto"/>
            <w:left w:val="none" w:sz="0" w:space="0" w:color="auto"/>
            <w:bottom w:val="none" w:sz="0" w:space="0" w:color="auto"/>
            <w:right w:val="none" w:sz="0" w:space="0" w:color="auto"/>
          </w:divBdr>
        </w:div>
        <w:div w:id="1009478382">
          <w:marLeft w:val="0"/>
          <w:marRight w:val="0"/>
          <w:marTop w:val="0"/>
          <w:marBottom w:val="0"/>
          <w:divBdr>
            <w:top w:val="none" w:sz="0" w:space="0" w:color="auto"/>
            <w:left w:val="none" w:sz="0" w:space="0" w:color="auto"/>
            <w:bottom w:val="none" w:sz="0" w:space="0" w:color="auto"/>
            <w:right w:val="none" w:sz="0" w:space="0" w:color="auto"/>
          </w:divBdr>
        </w:div>
        <w:div w:id="1150636915">
          <w:marLeft w:val="0"/>
          <w:marRight w:val="0"/>
          <w:marTop w:val="0"/>
          <w:marBottom w:val="0"/>
          <w:divBdr>
            <w:top w:val="none" w:sz="0" w:space="0" w:color="auto"/>
            <w:left w:val="none" w:sz="0" w:space="0" w:color="auto"/>
            <w:bottom w:val="none" w:sz="0" w:space="0" w:color="auto"/>
            <w:right w:val="none" w:sz="0" w:space="0" w:color="auto"/>
          </w:divBdr>
        </w:div>
        <w:div w:id="1350834273">
          <w:marLeft w:val="0"/>
          <w:marRight w:val="0"/>
          <w:marTop w:val="0"/>
          <w:marBottom w:val="0"/>
          <w:divBdr>
            <w:top w:val="none" w:sz="0" w:space="0" w:color="auto"/>
            <w:left w:val="none" w:sz="0" w:space="0" w:color="auto"/>
            <w:bottom w:val="none" w:sz="0" w:space="0" w:color="auto"/>
            <w:right w:val="none" w:sz="0" w:space="0" w:color="auto"/>
          </w:divBdr>
        </w:div>
        <w:div w:id="671565717">
          <w:marLeft w:val="0"/>
          <w:marRight w:val="0"/>
          <w:marTop w:val="0"/>
          <w:marBottom w:val="0"/>
          <w:divBdr>
            <w:top w:val="none" w:sz="0" w:space="0" w:color="auto"/>
            <w:left w:val="none" w:sz="0" w:space="0" w:color="auto"/>
            <w:bottom w:val="none" w:sz="0" w:space="0" w:color="auto"/>
            <w:right w:val="none" w:sz="0" w:space="0" w:color="auto"/>
          </w:divBdr>
        </w:div>
        <w:div w:id="543636125">
          <w:marLeft w:val="0"/>
          <w:marRight w:val="0"/>
          <w:marTop w:val="0"/>
          <w:marBottom w:val="0"/>
          <w:divBdr>
            <w:top w:val="none" w:sz="0" w:space="0" w:color="auto"/>
            <w:left w:val="none" w:sz="0" w:space="0" w:color="auto"/>
            <w:bottom w:val="none" w:sz="0" w:space="0" w:color="auto"/>
            <w:right w:val="none" w:sz="0" w:space="0" w:color="auto"/>
          </w:divBdr>
        </w:div>
        <w:div w:id="2050303187">
          <w:marLeft w:val="0"/>
          <w:marRight w:val="0"/>
          <w:marTop w:val="0"/>
          <w:marBottom w:val="0"/>
          <w:divBdr>
            <w:top w:val="none" w:sz="0" w:space="0" w:color="auto"/>
            <w:left w:val="none" w:sz="0" w:space="0" w:color="auto"/>
            <w:bottom w:val="none" w:sz="0" w:space="0" w:color="auto"/>
            <w:right w:val="none" w:sz="0" w:space="0" w:color="auto"/>
          </w:divBdr>
        </w:div>
        <w:div w:id="1505436374">
          <w:marLeft w:val="0"/>
          <w:marRight w:val="0"/>
          <w:marTop w:val="0"/>
          <w:marBottom w:val="0"/>
          <w:divBdr>
            <w:top w:val="none" w:sz="0" w:space="0" w:color="auto"/>
            <w:left w:val="none" w:sz="0" w:space="0" w:color="auto"/>
            <w:bottom w:val="none" w:sz="0" w:space="0" w:color="auto"/>
            <w:right w:val="none" w:sz="0" w:space="0" w:color="auto"/>
          </w:divBdr>
        </w:div>
        <w:div w:id="735280527">
          <w:marLeft w:val="0"/>
          <w:marRight w:val="0"/>
          <w:marTop w:val="0"/>
          <w:marBottom w:val="0"/>
          <w:divBdr>
            <w:top w:val="none" w:sz="0" w:space="0" w:color="auto"/>
            <w:left w:val="none" w:sz="0" w:space="0" w:color="auto"/>
            <w:bottom w:val="none" w:sz="0" w:space="0" w:color="auto"/>
            <w:right w:val="none" w:sz="0" w:space="0" w:color="auto"/>
          </w:divBdr>
        </w:div>
        <w:div w:id="1898515850">
          <w:marLeft w:val="0"/>
          <w:marRight w:val="0"/>
          <w:marTop w:val="0"/>
          <w:marBottom w:val="0"/>
          <w:divBdr>
            <w:top w:val="none" w:sz="0" w:space="0" w:color="auto"/>
            <w:left w:val="none" w:sz="0" w:space="0" w:color="auto"/>
            <w:bottom w:val="none" w:sz="0" w:space="0" w:color="auto"/>
            <w:right w:val="none" w:sz="0" w:space="0" w:color="auto"/>
          </w:divBdr>
        </w:div>
        <w:div w:id="595869028">
          <w:marLeft w:val="0"/>
          <w:marRight w:val="0"/>
          <w:marTop w:val="0"/>
          <w:marBottom w:val="0"/>
          <w:divBdr>
            <w:top w:val="none" w:sz="0" w:space="0" w:color="auto"/>
            <w:left w:val="none" w:sz="0" w:space="0" w:color="auto"/>
            <w:bottom w:val="none" w:sz="0" w:space="0" w:color="auto"/>
            <w:right w:val="none" w:sz="0" w:space="0" w:color="auto"/>
          </w:divBdr>
        </w:div>
        <w:div w:id="2020964764">
          <w:marLeft w:val="0"/>
          <w:marRight w:val="0"/>
          <w:marTop w:val="0"/>
          <w:marBottom w:val="0"/>
          <w:divBdr>
            <w:top w:val="none" w:sz="0" w:space="0" w:color="auto"/>
            <w:left w:val="none" w:sz="0" w:space="0" w:color="auto"/>
            <w:bottom w:val="none" w:sz="0" w:space="0" w:color="auto"/>
            <w:right w:val="none" w:sz="0" w:space="0" w:color="auto"/>
          </w:divBdr>
        </w:div>
        <w:div w:id="1833568192">
          <w:marLeft w:val="0"/>
          <w:marRight w:val="0"/>
          <w:marTop w:val="0"/>
          <w:marBottom w:val="0"/>
          <w:divBdr>
            <w:top w:val="none" w:sz="0" w:space="0" w:color="auto"/>
            <w:left w:val="none" w:sz="0" w:space="0" w:color="auto"/>
            <w:bottom w:val="none" w:sz="0" w:space="0" w:color="auto"/>
            <w:right w:val="none" w:sz="0" w:space="0" w:color="auto"/>
          </w:divBdr>
        </w:div>
        <w:div w:id="910966564">
          <w:marLeft w:val="0"/>
          <w:marRight w:val="0"/>
          <w:marTop w:val="0"/>
          <w:marBottom w:val="0"/>
          <w:divBdr>
            <w:top w:val="none" w:sz="0" w:space="0" w:color="auto"/>
            <w:left w:val="none" w:sz="0" w:space="0" w:color="auto"/>
            <w:bottom w:val="none" w:sz="0" w:space="0" w:color="auto"/>
            <w:right w:val="none" w:sz="0" w:space="0" w:color="auto"/>
          </w:divBdr>
        </w:div>
        <w:div w:id="558201703">
          <w:marLeft w:val="0"/>
          <w:marRight w:val="0"/>
          <w:marTop w:val="0"/>
          <w:marBottom w:val="0"/>
          <w:divBdr>
            <w:top w:val="none" w:sz="0" w:space="0" w:color="auto"/>
            <w:left w:val="none" w:sz="0" w:space="0" w:color="auto"/>
            <w:bottom w:val="none" w:sz="0" w:space="0" w:color="auto"/>
            <w:right w:val="none" w:sz="0" w:space="0" w:color="auto"/>
          </w:divBdr>
        </w:div>
        <w:div w:id="1555852074">
          <w:marLeft w:val="0"/>
          <w:marRight w:val="0"/>
          <w:marTop w:val="0"/>
          <w:marBottom w:val="0"/>
          <w:divBdr>
            <w:top w:val="none" w:sz="0" w:space="0" w:color="auto"/>
            <w:left w:val="none" w:sz="0" w:space="0" w:color="auto"/>
            <w:bottom w:val="none" w:sz="0" w:space="0" w:color="auto"/>
            <w:right w:val="none" w:sz="0" w:space="0" w:color="auto"/>
          </w:divBdr>
        </w:div>
        <w:div w:id="798956089">
          <w:marLeft w:val="0"/>
          <w:marRight w:val="0"/>
          <w:marTop w:val="0"/>
          <w:marBottom w:val="0"/>
          <w:divBdr>
            <w:top w:val="none" w:sz="0" w:space="0" w:color="auto"/>
            <w:left w:val="none" w:sz="0" w:space="0" w:color="auto"/>
            <w:bottom w:val="none" w:sz="0" w:space="0" w:color="auto"/>
            <w:right w:val="none" w:sz="0" w:space="0" w:color="auto"/>
          </w:divBdr>
        </w:div>
        <w:div w:id="1909992520">
          <w:marLeft w:val="0"/>
          <w:marRight w:val="0"/>
          <w:marTop w:val="0"/>
          <w:marBottom w:val="0"/>
          <w:divBdr>
            <w:top w:val="none" w:sz="0" w:space="0" w:color="auto"/>
            <w:left w:val="none" w:sz="0" w:space="0" w:color="auto"/>
            <w:bottom w:val="none" w:sz="0" w:space="0" w:color="auto"/>
            <w:right w:val="none" w:sz="0" w:space="0" w:color="auto"/>
          </w:divBdr>
        </w:div>
        <w:div w:id="554044359">
          <w:marLeft w:val="0"/>
          <w:marRight w:val="0"/>
          <w:marTop w:val="0"/>
          <w:marBottom w:val="0"/>
          <w:divBdr>
            <w:top w:val="none" w:sz="0" w:space="0" w:color="auto"/>
            <w:left w:val="none" w:sz="0" w:space="0" w:color="auto"/>
            <w:bottom w:val="none" w:sz="0" w:space="0" w:color="auto"/>
            <w:right w:val="none" w:sz="0" w:space="0" w:color="auto"/>
          </w:divBdr>
        </w:div>
        <w:div w:id="1765153184">
          <w:marLeft w:val="0"/>
          <w:marRight w:val="0"/>
          <w:marTop w:val="0"/>
          <w:marBottom w:val="0"/>
          <w:divBdr>
            <w:top w:val="none" w:sz="0" w:space="0" w:color="auto"/>
            <w:left w:val="none" w:sz="0" w:space="0" w:color="auto"/>
            <w:bottom w:val="none" w:sz="0" w:space="0" w:color="auto"/>
            <w:right w:val="none" w:sz="0" w:space="0" w:color="auto"/>
          </w:divBdr>
        </w:div>
        <w:div w:id="1724595235">
          <w:marLeft w:val="0"/>
          <w:marRight w:val="0"/>
          <w:marTop w:val="0"/>
          <w:marBottom w:val="0"/>
          <w:divBdr>
            <w:top w:val="none" w:sz="0" w:space="0" w:color="auto"/>
            <w:left w:val="none" w:sz="0" w:space="0" w:color="auto"/>
            <w:bottom w:val="none" w:sz="0" w:space="0" w:color="auto"/>
            <w:right w:val="none" w:sz="0" w:space="0" w:color="auto"/>
          </w:divBdr>
        </w:div>
        <w:div w:id="1612542938">
          <w:marLeft w:val="0"/>
          <w:marRight w:val="0"/>
          <w:marTop w:val="0"/>
          <w:marBottom w:val="0"/>
          <w:divBdr>
            <w:top w:val="none" w:sz="0" w:space="0" w:color="auto"/>
            <w:left w:val="none" w:sz="0" w:space="0" w:color="auto"/>
            <w:bottom w:val="none" w:sz="0" w:space="0" w:color="auto"/>
            <w:right w:val="none" w:sz="0" w:space="0" w:color="auto"/>
          </w:divBdr>
        </w:div>
        <w:div w:id="2130852229">
          <w:marLeft w:val="0"/>
          <w:marRight w:val="0"/>
          <w:marTop w:val="0"/>
          <w:marBottom w:val="0"/>
          <w:divBdr>
            <w:top w:val="none" w:sz="0" w:space="0" w:color="auto"/>
            <w:left w:val="none" w:sz="0" w:space="0" w:color="auto"/>
            <w:bottom w:val="none" w:sz="0" w:space="0" w:color="auto"/>
            <w:right w:val="none" w:sz="0" w:space="0" w:color="auto"/>
          </w:divBdr>
        </w:div>
        <w:div w:id="103118857">
          <w:marLeft w:val="0"/>
          <w:marRight w:val="0"/>
          <w:marTop w:val="0"/>
          <w:marBottom w:val="0"/>
          <w:divBdr>
            <w:top w:val="none" w:sz="0" w:space="0" w:color="auto"/>
            <w:left w:val="none" w:sz="0" w:space="0" w:color="auto"/>
            <w:bottom w:val="none" w:sz="0" w:space="0" w:color="auto"/>
            <w:right w:val="none" w:sz="0" w:space="0" w:color="auto"/>
          </w:divBdr>
        </w:div>
        <w:div w:id="365253382">
          <w:marLeft w:val="0"/>
          <w:marRight w:val="0"/>
          <w:marTop w:val="0"/>
          <w:marBottom w:val="0"/>
          <w:divBdr>
            <w:top w:val="none" w:sz="0" w:space="0" w:color="auto"/>
            <w:left w:val="none" w:sz="0" w:space="0" w:color="auto"/>
            <w:bottom w:val="none" w:sz="0" w:space="0" w:color="auto"/>
            <w:right w:val="none" w:sz="0" w:space="0" w:color="auto"/>
          </w:divBdr>
        </w:div>
        <w:div w:id="1073696626">
          <w:marLeft w:val="0"/>
          <w:marRight w:val="0"/>
          <w:marTop w:val="0"/>
          <w:marBottom w:val="0"/>
          <w:divBdr>
            <w:top w:val="none" w:sz="0" w:space="0" w:color="auto"/>
            <w:left w:val="none" w:sz="0" w:space="0" w:color="auto"/>
            <w:bottom w:val="none" w:sz="0" w:space="0" w:color="auto"/>
            <w:right w:val="none" w:sz="0" w:space="0" w:color="auto"/>
          </w:divBdr>
        </w:div>
        <w:div w:id="827130093">
          <w:marLeft w:val="0"/>
          <w:marRight w:val="0"/>
          <w:marTop w:val="0"/>
          <w:marBottom w:val="0"/>
          <w:divBdr>
            <w:top w:val="none" w:sz="0" w:space="0" w:color="auto"/>
            <w:left w:val="none" w:sz="0" w:space="0" w:color="auto"/>
            <w:bottom w:val="none" w:sz="0" w:space="0" w:color="auto"/>
            <w:right w:val="none" w:sz="0" w:space="0" w:color="auto"/>
          </w:divBdr>
        </w:div>
        <w:div w:id="2139953534">
          <w:marLeft w:val="0"/>
          <w:marRight w:val="0"/>
          <w:marTop w:val="0"/>
          <w:marBottom w:val="0"/>
          <w:divBdr>
            <w:top w:val="none" w:sz="0" w:space="0" w:color="auto"/>
            <w:left w:val="none" w:sz="0" w:space="0" w:color="auto"/>
            <w:bottom w:val="none" w:sz="0" w:space="0" w:color="auto"/>
            <w:right w:val="none" w:sz="0" w:space="0" w:color="auto"/>
          </w:divBdr>
        </w:div>
        <w:div w:id="1327712361">
          <w:marLeft w:val="0"/>
          <w:marRight w:val="0"/>
          <w:marTop w:val="0"/>
          <w:marBottom w:val="0"/>
          <w:divBdr>
            <w:top w:val="none" w:sz="0" w:space="0" w:color="auto"/>
            <w:left w:val="none" w:sz="0" w:space="0" w:color="auto"/>
            <w:bottom w:val="none" w:sz="0" w:space="0" w:color="auto"/>
            <w:right w:val="none" w:sz="0" w:space="0" w:color="auto"/>
          </w:divBdr>
        </w:div>
      </w:divsChild>
    </w:div>
    <w:div w:id="75135144">
      <w:bodyDiv w:val="1"/>
      <w:marLeft w:val="0"/>
      <w:marRight w:val="0"/>
      <w:marTop w:val="0"/>
      <w:marBottom w:val="0"/>
      <w:divBdr>
        <w:top w:val="none" w:sz="0" w:space="0" w:color="auto"/>
        <w:left w:val="none" w:sz="0" w:space="0" w:color="auto"/>
        <w:bottom w:val="none" w:sz="0" w:space="0" w:color="auto"/>
        <w:right w:val="none" w:sz="0" w:space="0" w:color="auto"/>
      </w:divBdr>
    </w:div>
    <w:div w:id="80570892">
      <w:bodyDiv w:val="1"/>
      <w:marLeft w:val="0"/>
      <w:marRight w:val="0"/>
      <w:marTop w:val="0"/>
      <w:marBottom w:val="0"/>
      <w:divBdr>
        <w:top w:val="none" w:sz="0" w:space="0" w:color="auto"/>
        <w:left w:val="none" w:sz="0" w:space="0" w:color="auto"/>
        <w:bottom w:val="none" w:sz="0" w:space="0" w:color="auto"/>
        <w:right w:val="none" w:sz="0" w:space="0" w:color="auto"/>
      </w:divBdr>
    </w:div>
    <w:div w:id="83648584">
      <w:bodyDiv w:val="1"/>
      <w:marLeft w:val="0"/>
      <w:marRight w:val="0"/>
      <w:marTop w:val="0"/>
      <w:marBottom w:val="0"/>
      <w:divBdr>
        <w:top w:val="none" w:sz="0" w:space="0" w:color="auto"/>
        <w:left w:val="none" w:sz="0" w:space="0" w:color="auto"/>
        <w:bottom w:val="none" w:sz="0" w:space="0" w:color="auto"/>
        <w:right w:val="none" w:sz="0" w:space="0" w:color="auto"/>
      </w:divBdr>
    </w:div>
    <w:div w:id="87628381">
      <w:bodyDiv w:val="1"/>
      <w:marLeft w:val="0"/>
      <w:marRight w:val="0"/>
      <w:marTop w:val="0"/>
      <w:marBottom w:val="0"/>
      <w:divBdr>
        <w:top w:val="none" w:sz="0" w:space="0" w:color="auto"/>
        <w:left w:val="none" w:sz="0" w:space="0" w:color="auto"/>
        <w:bottom w:val="none" w:sz="0" w:space="0" w:color="auto"/>
        <w:right w:val="none" w:sz="0" w:space="0" w:color="auto"/>
      </w:divBdr>
      <w:divsChild>
        <w:div w:id="214975871">
          <w:marLeft w:val="640"/>
          <w:marRight w:val="0"/>
          <w:marTop w:val="0"/>
          <w:marBottom w:val="0"/>
          <w:divBdr>
            <w:top w:val="none" w:sz="0" w:space="0" w:color="auto"/>
            <w:left w:val="none" w:sz="0" w:space="0" w:color="auto"/>
            <w:bottom w:val="none" w:sz="0" w:space="0" w:color="auto"/>
            <w:right w:val="none" w:sz="0" w:space="0" w:color="auto"/>
          </w:divBdr>
        </w:div>
        <w:div w:id="325717375">
          <w:marLeft w:val="640"/>
          <w:marRight w:val="0"/>
          <w:marTop w:val="0"/>
          <w:marBottom w:val="0"/>
          <w:divBdr>
            <w:top w:val="none" w:sz="0" w:space="0" w:color="auto"/>
            <w:left w:val="none" w:sz="0" w:space="0" w:color="auto"/>
            <w:bottom w:val="none" w:sz="0" w:space="0" w:color="auto"/>
            <w:right w:val="none" w:sz="0" w:space="0" w:color="auto"/>
          </w:divBdr>
        </w:div>
        <w:div w:id="1208109647">
          <w:marLeft w:val="640"/>
          <w:marRight w:val="0"/>
          <w:marTop w:val="0"/>
          <w:marBottom w:val="0"/>
          <w:divBdr>
            <w:top w:val="none" w:sz="0" w:space="0" w:color="auto"/>
            <w:left w:val="none" w:sz="0" w:space="0" w:color="auto"/>
            <w:bottom w:val="none" w:sz="0" w:space="0" w:color="auto"/>
            <w:right w:val="none" w:sz="0" w:space="0" w:color="auto"/>
          </w:divBdr>
        </w:div>
        <w:div w:id="1281381648">
          <w:marLeft w:val="640"/>
          <w:marRight w:val="0"/>
          <w:marTop w:val="0"/>
          <w:marBottom w:val="0"/>
          <w:divBdr>
            <w:top w:val="none" w:sz="0" w:space="0" w:color="auto"/>
            <w:left w:val="none" w:sz="0" w:space="0" w:color="auto"/>
            <w:bottom w:val="none" w:sz="0" w:space="0" w:color="auto"/>
            <w:right w:val="none" w:sz="0" w:space="0" w:color="auto"/>
          </w:divBdr>
        </w:div>
        <w:div w:id="1010567785">
          <w:marLeft w:val="640"/>
          <w:marRight w:val="0"/>
          <w:marTop w:val="0"/>
          <w:marBottom w:val="0"/>
          <w:divBdr>
            <w:top w:val="none" w:sz="0" w:space="0" w:color="auto"/>
            <w:left w:val="none" w:sz="0" w:space="0" w:color="auto"/>
            <w:bottom w:val="none" w:sz="0" w:space="0" w:color="auto"/>
            <w:right w:val="none" w:sz="0" w:space="0" w:color="auto"/>
          </w:divBdr>
        </w:div>
        <w:div w:id="1216238248">
          <w:marLeft w:val="640"/>
          <w:marRight w:val="0"/>
          <w:marTop w:val="0"/>
          <w:marBottom w:val="0"/>
          <w:divBdr>
            <w:top w:val="none" w:sz="0" w:space="0" w:color="auto"/>
            <w:left w:val="none" w:sz="0" w:space="0" w:color="auto"/>
            <w:bottom w:val="none" w:sz="0" w:space="0" w:color="auto"/>
            <w:right w:val="none" w:sz="0" w:space="0" w:color="auto"/>
          </w:divBdr>
        </w:div>
        <w:div w:id="2084378108">
          <w:marLeft w:val="640"/>
          <w:marRight w:val="0"/>
          <w:marTop w:val="0"/>
          <w:marBottom w:val="0"/>
          <w:divBdr>
            <w:top w:val="none" w:sz="0" w:space="0" w:color="auto"/>
            <w:left w:val="none" w:sz="0" w:space="0" w:color="auto"/>
            <w:bottom w:val="none" w:sz="0" w:space="0" w:color="auto"/>
            <w:right w:val="none" w:sz="0" w:space="0" w:color="auto"/>
          </w:divBdr>
        </w:div>
        <w:div w:id="2101872322">
          <w:marLeft w:val="640"/>
          <w:marRight w:val="0"/>
          <w:marTop w:val="0"/>
          <w:marBottom w:val="0"/>
          <w:divBdr>
            <w:top w:val="none" w:sz="0" w:space="0" w:color="auto"/>
            <w:left w:val="none" w:sz="0" w:space="0" w:color="auto"/>
            <w:bottom w:val="none" w:sz="0" w:space="0" w:color="auto"/>
            <w:right w:val="none" w:sz="0" w:space="0" w:color="auto"/>
          </w:divBdr>
        </w:div>
        <w:div w:id="448857618">
          <w:marLeft w:val="640"/>
          <w:marRight w:val="0"/>
          <w:marTop w:val="0"/>
          <w:marBottom w:val="0"/>
          <w:divBdr>
            <w:top w:val="none" w:sz="0" w:space="0" w:color="auto"/>
            <w:left w:val="none" w:sz="0" w:space="0" w:color="auto"/>
            <w:bottom w:val="none" w:sz="0" w:space="0" w:color="auto"/>
            <w:right w:val="none" w:sz="0" w:space="0" w:color="auto"/>
          </w:divBdr>
        </w:div>
        <w:div w:id="1467502189">
          <w:marLeft w:val="640"/>
          <w:marRight w:val="0"/>
          <w:marTop w:val="0"/>
          <w:marBottom w:val="0"/>
          <w:divBdr>
            <w:top w:val="none" w:sz="0" w:space="0" w:color="auto"/>
            <w:left w:val="none" w:sz="0" w:space="0" w:color="auto"/>
            <w:bottom w:val="none" w:sz="0" w:space="0" w:color="auto"/>
            <w:right w:val="none" w:sz="0" w:space="0" w:color="auto"/>
          </w:divBdr>
        </w:div>
        <w:div w:id="247272457">
          <w:marLeft w:val="640"/>
          <w:marRight w:val="0"/>
          <w:marTop w:val="0"/>
          <w:marBottom w:val="0"/>
          <w:divBdr>
            <w:top w:val="none" w:sz="0" w:space="0" w:color="auto"/>
            <w:left w:val="none" w:sz="0" w:space="0" w:color="auto"/>
            <w:bottom w:val="none" w:sz="0" w:space="0" w:color="auto"/>
            <w:right w:val="none" w:sz="0" w:space="0" w:color="auto"/>
          </w:divBdr>
        </w:div>
        <w:div w:id="912082787">
          <w:marLeft w:val="640"/>
          <w:marRight w:val="0"/>
          <w:marTop w:val="0"/>
          <w:marBottom w:val="0"/>
          <w:divBdr>
            <w:top w:val="none" w:sz="0" w:space="0" w:color="auto"/>
            <w:left w:val="none" w:sz="0" w:space="0" w:color="auto"/>
            <w:bottom w:val="none" w:sz="0" w:space="0" w:color="auto"/>
            <w:right w:val="none" w:sz="0" w:space="0" w:color="auto"/>
          </w:divBdr>
        </w:div>
        <w:div w:id="40594641">
          <w:marLeft w:val="640"/>
          <w:marRight w:val="0"/>
          <w:marTop w:val="0"/>
          <w:marBottom w:val="0"/>
          <w:divBdr>
            <w:top w:val="none" w:sz="0" w:space="0" w:color="auto"/>
            <w:left w:val="none" w:sz="0" w:space="0" w:color="auto"/>
            <w:bottom w:val="none" w:sz="0" w:space="0" w:color="auto"/>
            <w:right w:val="none" w:sz="0" w:space="0" w:color="auto"/>
          </w:divBdr>
        </w:div>
        <w:div w:id="397363759">
          <w:marLeft w:val="640"/>
          <w:marRight w:val="0"/>
          <w:marTop w:val="0"/>
          <w:marBottom w:val="0"/>
          <w:divBdr>
            <w:top w:val="none" w:sz="0" w:space="0" w:color="auto"/>
            <w:left w:val="none" w:sz="0" w:space="0" w:color="auto"/>
            <w:bottom w:val="none" w:sz="0" w:space="0" w:color="auto"/>
            <w:right w:val="none" w:sz="0" w:space="0" w:color="auto"/>
          </w:divBdr>
        </w:div>
        <w:div w:id="940182021">
          <w:marLeft w:val="640"/>
          <w:marRight w:val="0"/>
          <w:marTop w:val="0"/>
          <w:marBottom w:val="0"/>
          <w:divBdr>
            <w:top w:val="none" w:sz="0" w:space="0" w:color="auto"/>
            <w:left w:val="none" w:sz="0" w:space="0" w:color="auto"/>
            <w:bottom w:val="none" w:sz="0" w:space="0" w:color="auto"/>
            <w:right w:val="none" w:sz="0" w:space="0" w:color="auto"/>
          </w:divBdr>
        </w:div>
        <w:div w:id="358699314">
          <w:marLeft w:val="640"/>
          <w:marRight w:val="0"/>
          <w:marTop w:val="0"/>
          <w:marBottom w:val="0"/>
          <w:divBdr>
            <w:top w:val="none" w:sz="0" w:space="0" w:color="auto"/>
            <w:left w:val="none" w:sz="0" w:space="0" w:color="auto"/>
            <w:bottom w:val="none" w:sz="0" w:space="0" w:color="auto"/>
            <w:right w:val="none" w:sz="0" w:space="0" w:color="auto"/>
          </w:divBdr>
        </w:div>
        <w:div w:id="1812090044">
          <w:marLeft w:val="640"/>
          <w:marRight w:val="0"/>
          <w:marTop w:val="0"/>
          <w:marBottom w:val="0"/>
          <w:divBdr>
            <w:top w:val="none" w:sz="0" w:space="0" w:color="auto"/>
            <w:left w:val="none" w:sz="0" w:space="0" w:color="auto"/>
            <w:bottom w:val="none" w:sz="0" w:space="0" w:color="auto"/>
            <w:right w:val="none" w:sz="0" w:space="0" w:color="auto"/>
          </w:divBdr>
        </w:div>
        <w:div w:id="379983104">
          <w:marLeft w:val="640"/>
          <w:marRight w:val="0"/>
          <w:marTop w:val="0"/>
          <w:marBottom w:val="0"/>
          <w:divBdr>
            <w:top w:val="none" w:sz="0" w:space="0" w:color="auto"/>
            <w:left w:val="none" w:sz="0" w:space="0" w:color="auto"/>
            <w:bottom w:val="none" w:sz="0" w:space="0" w:color="auto"/>
            <w:right w:val="none" w:sz="0" w:space="0" w:color="auto"/>
          </w:divBdr>
        </w:div>
        <w:div w:id="1359938400">
          <w:marLeft w:val="640"/>
          <w:marRight w:val="0"/>
          <w:marTop w:val="0"/>
          <w:marBottom w:val="0"/>
          <w:divBdr>
            <w:top w:val="none" w:sz="0" w:space="0" w:color="auto"/>
            <w:left w:val="none" w:sz="0" w:space="0" w:color="auto"/>
            <w:bottom w:val="none" w:sz="0" w:space="0" w:color="auto"/>
            <w:right w:val="none" w:sz="0" w:space="0" w:color="auto"/>
          </w:divBdr>
        </w:div>
        <w:div w:id="1428766110">
          <w:marLeft w:val="640"/>
          <w:marRight w:val="0"/>
          <w:marTop w:val="0"/>
          <w:marBottom w:val="0"/>
          <w:divBdr>
            <w:top w:val="none" w:sz="0" w:space="0" w:color="auto"/>
            <w:left w:val="none" w:sz="0" w:space="0" w:color="auto"/>
            <w:bottom w:val="none" w:sz="0" w:space="0" w:color="auto"/>
            <w:right w:val="none" w:sz="0" w:space="0" w:color="auto"/>
          </w:divBdr>
        </w:div>
        <w:div w:id="310528472">
          <w:marLeft w:val="640"/>
          <w:marRight w:val="0"/>
          <w:marTop w:val="0"/>
          <w:marBottom w:val="0"/>
          <w:divBdr>
            <w:top w:val="none" w:sz="0" w:space="0" w:color="auto"/>
            <w:left w:val="none" w:sz="0" w:space="0" w:color="auto"/>
            <w:bottom w:val="none" w:sz="0" w:space="0" w:color="auto"/>
            <w:right w:val="none" w:sz="0" w:space="0" w:color="auto"/>
          </w:divBdr>
        </w:div>
        <w:div w:id="2097239498">
          <w:marLeft w:val="640"/>
          <w:marRight w:val="0"/>
          <w:marTop w:val="0"/>
          <w:marBottom w:val="0"/>
          <w:divBdr>
            <w:top w:val="none" w:sz="0" w:space="0" w:color="auto"/>
            <w:left w:val="none" w:sz="0" w:space="0" w:color="auto"/>
            <w:bottom w:val="none" w:sz="0" w:space="0" w:color="auto"/>
            <w:right w:val="none" w:sz="0" w:space="0" w:color="auto"/>
          </w:divBdr>
        </w:div>
        <w:div w:id="1202936258">
          <w:marLeft w:val="640"/>
          <w:marRight w:val="0"/>
          <w:marTop w:val="0"/>
          <w:marBottom w:val="0"/>
          <w:divBdr>
            <w:top w:val="none" w:sz="0" w:space="0" w:color="auto"/>
            <w:left w:val="none" w:sz="0" w:space="0" w:color="auto"/>
            <w:bottom w:val="none" w:sz="0" w:space="0" w:color="auto"/>
            <w:right w:val="none" w:sz="0" w:space="0" w:color="auto"/>
          </w:divBdr>
        </w:div>
        <w:div w:id="689837775">
          <w:marLeft w:val="640"/>
          <w:marRight w:val="0"/>
          <w:marTop w:val="0"/>
          <w:marBottom w:val="0"/>
          <w:divBdr>
            <w:top w:val="none" w:sz="0" w:space="0" w:color="auto"/>
            <w:left w:val="none" w:sz="0" w:space="0" w:color="auto"/>
            <w:bottom w:val="none" w:sz="0" w:space="0" w:color="auto"/>
            <w:right w:val="none" w:sz="0" w:space="0" w:color="auto"/>
          </w:divBdr>
        </w:div>
        <w:div w:id="461651439">
          <w:marLeft w:val="640"/>
          <w:marRight w:val="0"/>
          <w:marTop w:val="0"/>
          <w:marBottom w:val="0"/>
          <w:divBdr>
            <w:top w:val="none" w:sz="0" w:space="0" w:color="auto"/>
            <w:left w:val="none" w:sz="0" w:space="0" w:color="auto"/>
            <w:bottom w:val="none" w:sz="0" w:space="0" w:color="auto"/>
            <w:right w:val="none" w:sz="0" w:space="0" w:color="auto"/>
          </w:divBdr>
        </w:div>
        <w:div w:id="510607539">
          <w:marLeft w:val="640"/>
          <w:marRight w:val="0"/>
          <w:marTop w:val="0"/>
          <w:marBottom w:val="0"/>
          <w:divBdr>
            <w:top w:val="none" w:sz="0" w:space="0" w:color="auto"/>
            <w:left w:val="none" w:sz="0" w:space="0" w:color="auto"/>
            <w:bottom w:val="none" w:sz="0" w:space="0" w:color="auto"/>
            <w:right w:val="none" w:sz="0" w:space="0" w:color="auto"/>
          </w:divBdr>
        </w:div>
        <w:div w:id="73163625">
          <w:marLeft w:val="640"/>
          <w:marRight w:val="0"/>
          <w:marTop w:val="0"/>
          <w:marBottom w:val="0"/>
          <w:divBdr>
            <w:top w:val="none" w:sz="0" w:space="0" w:color="auto"/>
            <w:left w:val="none" w:sz="0" w:space="0" w:color="auto"/>
            <w:bottom w:val="none" w:sz="0" w:space="0" w:color="auto"/>
            <w:right w:val="none" w:sz="0" w:space="0" w:color="auto"/>
          </w:divBdr>
        </w:div>
        <w:div w:id="2131823456">
          <w:marLeft w:val="640"/>
          <w:marRight w:val="0"/>
          <w:marTop w:val="0"/>
          <w:marBottom w:val="0"/>
          <w:divBdr>
            <w:top w:val="none" w:sz="0" w:space="0" w:color="auto"/>
            <w:left w:val="none" w:sz="0" w:space="0" w:color="auto"/>
            <w:bottom w:val="none" w:sz="0" w:space="0" w:color="auto"/>
            <w:right w:val="none" w:sz="0" w:space="0" w:color="auto"/>
          </w:divBdr>
        </w:div>
        <w:div w:id="753938338">
          <w:marLeft w:val="640"/>
          <w:marRight w:val="0"/>
          <w:marTop w:val="0"/>
          <w:marBottom w:val="0"/>
          <w:divBdr>
            <w:top w:val="none" w:sz="0" w:space="0" w:color="auto"/>
            <w:left w:val="none" w:sz="0" w:space="0" w:color="auto"/>
            <w:bottom w:val="none" w:sz="0" w:space="0" w:color="auto"/>
            <w:right w:val="none" w:sz="0" w:space="0" w:color="auto"/>
          </w:divBdr>
        </w:div>
        <w:div w:id="726025870">
          <w:marLeft w:val="640"/>
          <w:marRight w:val="0"/>
          <w:marTop w:val="0"/>
          <w:marBottom w:val="0"/>
          <w:divBdr>
            <w:top w:val="none" w:sz="0" w:space="0" w:color="auto"/>
            <w:left w:val="none" w:sz="0" w:space="0" w:color="auto"/>
            <w:bottom w:val="none" w:sz="0" w:space="0" w:color="auto"/>
            <w:right w:val="none" w:sz="0" w:space="0" w:color="auto"/>
          </w:divBdr>
        </w:div>
        <w:div w:id="1603495038">
          <w:marLeft w:val="640"/>
          <w:marRight w:val="0"/>
          <w:marTop w:val="0"/>
          <w:marBottom w:val="0"/>
          <w:divBdr>
            <w:top w:val="none" w:sz="0" w:space="0" w:color="auto"/>
            <w:left w:val="none" w:sz="0" w:space="0" w:color="auto"/>
            <w:bottom w:val="none" w:sz="0" w:space="0" w:color="auto"/>
            <w:right w:val="none" w:sz="0" w:space="0" w:color="auto"/>
          </w:divBdr>
        </w:div>
        <w:div w:id="1977182704">
          <w:marLeft w:val="640"/>
          <w:marRight w:val="0"/>
          <w:marTop w:val="0"/>
          <w:marBottom w:val="0"/>
          <w:divBdr>
            <w:top w:val="none" w:sz="0" w:space="0" w:color="auto"/>
            <w:left w:val="none" w:sz="0" w:space="0" w:color="auto"/>
            <w:bottom w:val="none" w:sz="0" w:space="0" w:color="auto"/>
            <w:right w:val="none" w:sz="0" w:space="0" w:color="auto"/>
          </w:divBdr>
        </w:div>
        <w:div w:id="34430754">
          <w:marLeft w:val="640"/>
          <w:marRight w:val="0"/>
          <w:marTop w:val="0"/>
          <w:marBottom w:val="0"/>
          <w:divBdr>
            <w:top w:val="none" w:sz="0" w:space="0" w:color="auto"/>
            <w:left w:val="none" w:sz="0" w:space="0" w:color="auto"/>
            <w:bottom w:val="none" w:sz="0" w:space="0" w:color="auto"/>
            <w:right w:val="none" w:sz="0" w:space="0" w:color="auto"/>
          </w:divBdr>
        </w:div>
        <w:div w:id="1179000508">
          <w:marLeft w:val="640"/>
          <w:marRight w:val="0"/>
          <w:marTop w:val="0"/>
          <w:marBottom w:val="0"/>
          <w:divBdr>
            <w:top w:val="none" w:sz="0" w:space="0" w:color="auto"/>
            <w:left w:val="none" w:sz="0" w:space="0" w:color="auto"/>
            <w:bottom w:val="none" w:sz="0" w:space="0" w:color="auto"/>
            <w:right w:val="none" w:sz="0" w:space="0" w:color="auto"/>
          </w:divBdr>
        </w:div>
        <w:div w:id="808322816">
          <w:marLeft w:val="640"/>
          <w:marRight w:val="0"/>
          <w:marTop w:val="0"/>
          <w:marBottom w:val="0"/>
          <w:divBdr>
            <w:top w:val="none" w:sz="0" w:space="0" w:color="auto"/>
            <w:left w:val="none" w:sz="0" w:space="0" w:color="auto"/>
            <w:bottom w:val="none" w:sz="0" w:space="0" w:color="auto"/>
            <w:right w:val="none" w:sz="0" w:space="0" w:color="auto"/>
          </w:divBdr>
        </w:div>
        <w:div w:id="1313682465">
          <w:marLeft w:val="640"/>
          <w:marRight w:val="0"/>
          <w:marTop w:val="0"/>
          <w:marBottom w:val="0"/>
          <w:divBdr>
            <w:top w:val="none" w:sz="0" w:space="0" w:color="auto"/>
            <w:left w:val="none" w:sz="0" w:space="0" w:color="auto"/>
            <w:bottom w:val="none" w:sz="0" w:space="0" w:color="auto"/>
            <w:right w:val="none" w:sz="0" w:space="0" w:color="auto"/>
          </w:divBdr>
        </w:div>
        <w:div w:id="544413056">
          <w:marLeft w:val="640"/>
          <w:marRight w:val="0"/>
          <w:marTop w:val="0"/>
          <w:marBottom w:val="0"/>
          <w:divBdr>
            <w:top w:val="none" w:sz="0" w:space="0" w:color="auto"/>
            <w:left w:val="none" w:sz="0" w:space="0" w:color="auto"/>
            <w:bottom w:val="none" w:sz="0" w:space="0" w:color="auto"/>
            <w:right w:val="none" w:sz="0" w:space="0" w:color="auto"/>
          </w:divBdr>
        </w:div>
        <w:div w:id="886061959">
          <w:marLeft w:val="640"/>
          <w:marRight w:val="0"/>
          <w:marTop w:val="0"/>
          <w:marBottom w:val="0"/>
          <w:divBdr>
            <w:top w:val="none" w:sz="0" w:space="0" w:color="auto"/>
            <w:left w:val="none" w:sz="0" w:space="0" w:color="auto"/>
            <w:bottom w:val="none" w:sz="0" w:space="0" w:color="auto"/>
            <w:right w:val="none" w:sz="0" w:space="0" w:color="auto"/>
          </w:divBdr>
        </w:div>
        <w:div w:id="1122965091">
          <w:marLeft w:val="640"/>
          <w:marRight w:val="0"/>
          <w:marTop w:val="0"/>
          <w:marBottom w:val="0"/>
          <w:divBdr>
            <w:top w:val="none" w:sz="0" w:space="0" w:color="auto"/>
            <w:left w:val="none" w:sz="0" w:space="0" w:color="auto"/>
            <w:bottom w:val="none" w:sz="0" w:space="0" w:color="auto"/>
            <w:right w:val="none" w:sz="0" w:space="0" w:color="auto"/>
          </w:divBdr>
        </w:div>
        <w:div w:id="165874173">
          <w:marLeft w:val="640"/>
          <w:marRight w:val="0"/>
          <w:marTop w:val="0"/>
          <w:marBottom w:val="0"/>
          <w:divBdr>
            <w:top w:val="none" w:sz="0" w:space="0" w:color="auto"/>
            <w:left w:val="none" w:sz="0" w:space="0" w:color="auto"/>
            <w:bottom w:val="none" w:sz="0" w:space="0" w:color="auto"/>
            <w:right w:val="none" w:sz="0" w:space="0" w:color="auto"/>
          </w:divBdr>
        </w:div>
        <w:div w:id="2105412720">
          <w:marLeft w:val="640"/>
          <w:marRight w:val="0"/>
          <w:marTop w:val="0"/>
          <w:marBottom w:val="0"/>
          <w:divBdr>
            <w:top w:val="none" w:sz="0" w:space="0" w:color="auto"/>
            <w:left w:val="none" w:sz="0" w:space="0" w:color="auto"/>
            <w:bottom w:val="none" w:sz="0" w:space="0" w:color="auto"/>
            <w:right w:val="none" w:sz="0" w:space="0" w:color="auto"/>
          </w:divBdr>
        </w:div>
        <w:div w:id="1669600679">
          <w:marLeft w:val="640"/>
          <w:marRight w:val="0"/>
          <w:marTop w:val="0"/>
          <w:marBottom w:val="0"/>
          <w:divBdr>
            <w:top w:val="none" w:sz="0" w:space="0" w:color="auto"/>
            <w:left w:val="none" w:sz="0" w:space="0" w:color="auto"/>
            <w:bottom w:val="none" w:sz="0" w:space="0" w:color="auto"/>
            <w:right w:val="none" w:sz="0" w:space="0" w:color="auto"/>
          </w:divBdr>
        </w:div>
        <w:div w:id="97024184">
          <w:marLeft w:val="640"/>
          <w:marRight w:val="0"/>
          <w:marTop w:val="0"/>
          <w:marBottom w:val="0"/>
          <w:divBdr>
            <w:top w:val="none" w:sz="0" w:space="0" w:color="auto"/>
            <w:left w:val="none" w:sz="0" w:space="0" w:color="auto"/>
            <w:bottom w:val="none" w:sz="0" w:space="0" w:color="auto"/>
            <w:right w:val="none" w:sz="0" w:space="0" w:color="auto"/>
          </w:divBdr>
        </w:div>
        <w:div w:id="921985558">
          <w:marLeft w:val="640"/>
          <w:marRight w:val="0"/>
          <w:marTop w:val="0"/>
          <w:marBottom w:val="0"/>
          <w:divBdr>
            <w:top w:val="none" w:sz="0" w:space="0" w:color="auto"/>
            <w:left w:val="none" w:sz="0" w:space="0" w:color="auto"/>
            <w:bottom w:val="none" w:sz="0" w:space="0" w:color="auto"/>
            <w:right w:val="none" w:sz="0" w:space="0" w:color="auto"/>
          </w:divBdr>
        </w:div>
        <w:div w:id="1870949362">
          <w:marLeft w:val="640"/>
          <w:marRight w:val="0"/>
          <w:marTop w:val="0"/>
          <w:marBottom w:val="0"/>
          <w:divBdr>
            <w:top w:val="none" w:sz="0" w:space="0" w:color="auto"/>
            <w:left w:val="none" w:sz="0" w:space="0" w:color="auto"/>
            <w:bottom w:val="none" w:sz="0" w:space="0" w:color="auto"/>
            <w:right w:val="none" w:sz="0" w:space="0" w:color="auto"/>
          </w:divBdr>
        </w:div>
        <w:div w:id="1535650149">
          <w:marLeft w:val="640"/>
          <w:marRight w:val="0"/>
          <w:marTop w:val="0"/>
          <w:marBottom w:val="0"/>
          <w:divBdr>
            <w:top w:val="none" w:sz="0" w:space="0" w:color="auto"/>
            <w:left w:val="none" w:sz="0" w:space="0" w:color="auto"/>
            <w:bottom w:val="none" w:sz="0" w:space="0" w:color="auto"/>
            <w:right w:val="none" w:sz="0" w:space="0" w:color="auto"/>
          </w:divBdr>
        </w:div>
        <w:div w:id="1364941799">
          <w:marLeft w:val="640"/>
          <w:marRight w:val="0"/>
          <w:marTop w:val="0"/>
          <w:marBottom w:val="0"/>
          <w:divBdr>
            <w:top w:val="none" w:sz="0" w:space="0" w:color="auto"/>
            <w:left w:val="none" w:sz="0" w:space="0" w:color="auto"/>
            <w:bottom w:val="none" w:sz="0" w:space="0" w:color="auto"/>
            <w:right w:val="none" w:sz="0" w:space="0" w:color="auto"/>
          </w:divBdr>
        </w:div>
        <w:div w:id="405609928">
          <w:marLeft w:val="640"/>
          <w:marRight w:val="0"/>
          <w:marTop w:val="0"/>
          <w:marBottom w:val="0"/>
          <w:divBdr>
            <w:top w:val="none" w:sz="0" w:space="0" w:color="auto"/>
            <w:left w:val="none" w:sz="0" w:space="0" w:color="auto"/>
            <w:bottom w:val="none" w:sz="0" w:space="0" w:color="auto"/>
            <w:right w:val="none" w:sz="0" w:space="0" w:color="auto"/>
          </w:divBdr>
        </w:div>
        <w:div w:id="74861806">
          <w:marLeft w:val="640"/>
          <w:marRight w:val="0"/>
          <w:marTop w:val="0"/>
          <w:marBottom w:val="0"/>
          <w:divBdr>
            <w:top w:val="none" w:sz="0" w:space="0" w:color="auto"/>
            <w:left w:val="none" w:sz="0" w:space="0" w:color="auto"/>
            <w:bottom w:val="none" w:sz="0" w:space="0" w:color="auto"/>
            <w:right w:val="none" w:sz="0" w:space="0" w:color="auto"/>
          </w:divBdr>
        </w:div>
        <w:div w:id="249890698">
          <w:marLeft w:val="640"/>
          <w:marRight w:val="0"/>
          <w:marTop w:val="0"/>
          <w:marBottom w:val="0"/>
          <w:divBdr>
            <w:top w:val="none" w:sz="0" w:space="0" w:color="auto"/>
            <w:left w:val="none" w:sz="0" w:space="0" w:color="auto"/>
            <w:bottom w:val="none" w:sz="0" w:space="0" w:color="auto"/>
            <w:right w:val="none" w:sz="0" w:space="0" w:color="auto"/>
          </w:divBdr>
        </w:div>
        <w:div w:id="2048138217">
          <w:marLeft w:val="640"/>
          <w:marRight w:val="0"/>
          <w:marTop w:val="0"/>
          <w:marBottom w:val="0"/>
          <w:divBdr>
            <w:top w:val="none" w:sz="0" w:space="0" w:color="auto"/>
            <w:left w:val="none" w:sz="0" w:space="0" w:color="auto"/>
            <w:bottom w:val="none" w:sz="0" w:space="0" w:color="auto"/>
            <w:right w:val="none" w:sz="0" w:space="0" w:color="auto"/>
          </w:divBdr>
        </w:div>
        <w:div w:id="223299471">
          <w:marLeft w:val="640"/>
          <w:marRight w:val="0"/>
          <w:marTop w:val="0"/>
          <w:marBottom w:val="0"/>
          <w:divBdr>
            <w:top w:val="none" w:sz="0" w:space="0" w:color="auto"/>
            <w:left w:val="none" w:sz="0" w:space="0" w:color="auto"/>
            <w:bottom w:val="none" w:sz="0" w:space="0" w:color="auto"/>
            <w:right w:val="none" w:sz="0" w:space="0" w:color="auto"/>
          </w:divBdr>
        </w:div>
        <w:div w:id="271404060">
          <w:marLeft w:val="640"/>
          <w:marRight w:val="0"/>
          <w:marTop w:val="0"/>
          <w:marBottom w:val="0"/>
          <w:divBdr>
            <w:top w:val="none" w:sz="0" w:space="0" w:color="auto"/>
            <w:left w:val="none" w:sz="0" w:space="0" w:color="auto"/>
            <w:bottom w:val="none" w:sz="0" w:space="0" w:color="auto"/>
            <w:right w:val="none" w:sz="0" w:space="0" w:color="auto"/>
          </w:divBdr>
        </w:div>
        <w:div w:id="439491875">
          <w:marLeft w:val="640"/>
          <w:marRight w:val="0"/>
          <w:marTop w:val="0"/>
          <w:marBottom w:val="0"/>
          <w:divBdr>
            <w:top w:val="none" w:sz="0" w:space="0" w:color="auto"/>
            <w:left w:val="none" w:sz="0" w:space="0" w:color="auto"/>
            <w:bottom w:val="none" w:sz="0" w:space="0" w:color="auto"/>
            <w:right w:val="none" w:sz="0" w:space="0" w:color="auto"/>
          </w:divBdr>
        </w:div>
        <w:div w:id="1331592883">
          <w:marLeft w:val="640"/>
          <w:marRight w:val="0"/>
          <w:marTop w:val="0"/>
          <w:marBottom w:val="0"/>
          <w:divBdr>
            <w:top w:val="none" w:sz="0" w:space="0" w:color="auto"/>
            <w:left w:val="none" w:sz="0" w:space="0" w:color="auto"/>
            <w:bottom w:val="none" w:sz="0" w:space="0" w:color="auto"/>
            <w:right w:val="none" w:sz="0" w:space="0" w:color="auto"/>
          </w:divBdr>
        </w:div>
        <w:div w:id="1091241948">
          <w:marLeft w:val="640"/>
          <w:marRight w:val="0"/>
          <w:marTop w:val="0"/>
          <w:marBottom w:val="0"/>
          <w:divBdr>
            <w:top w:val="none" w:sz="0" w:space="0" w:color="auto"/>
            <w:left w:val="none" w:sz="0" w:space="0" w:color="auto"/>
            <w:bottom w:val="none" w:sz="0" w:space="0" w:color="auto"/>
            <w:right w:val="none" w:sz="0" w:space="0" w:color="auto"/>
          </w:divBdr>
        </w:div>
        <w:div w:id="1013412219">
          <w:marLeft w:val="640"/>
          <w:marRight w:val="0"/>
          <w:marTop w:val="0"/>
          <w:marBottom w:val="0"/>
          <w:divBdr>
            <w:top w:val="none" w:sz="0" w:space="0" w:color="auto"/>
            <w:left w:val="none" w:sz="0" w:space="0" w:color="auto"/>
            <w:bottom w:val="none" w:sz="0" w:space="0" w:color="auto"/>
            <w:right w:val="none" w:sz="0" w:space="0" w:color="auto"/>
          </w:divBdr>
        </w:div>
        <w:div w:id="906459108">
          <w:marLeft w:val="640"/>
          <w:marRight w:val="0"/>
          <w:marTop w:val="0"/>
          <w:marBottom w:val="0"/>
          <w:divBdr>
            <w:top w:val="none" w:sz="0" w:space="0" w:color="auto"/>
            <w:left w:val="none" w:sz="0" w:space="0" w:color="auto"/>
            <w:bottom w:val="none" w:sz="0" w:space="0" w:color="auto"/>
            <w:right w:val="none" w:sz="0" w:space="0" w:color="auto"/>
          </w:divBdr>
        </w:div>
        <w:div w:id="376857772">
          <w:marLeft w:val="640"/>
          <w:marRight w:val="0"/>
          <w:marTop w:val="0"/>
          <w:marBottom w:val="0"/>
          <w:divBdr>
            <w:top w:val="none" w:sz="0" w:space="0" w:color="auto"/>
            <w:left w:val="none" w:sz="0" w:space="0" w:color="auto"/>
            <w:bottom w:val="none" w:sz="0" w:space="0" w:color="auto"/>
            <w:right w:val="none" w:sz="0" w:space="0" w:color="auto"/>
          </w:divBdr>
        </w:div>
        <w:div w:id="9110056">
          <w:marLeft w:val="640"/>
          <w:marRight w:val="0"/>
          <w:marTop w:val="0"/>
          <w:marBottom w:val="0"/>
          <w:divBdr>
            <w:top w:val="none" w:sz="0" w:space="0" w:color="auto"/>
            <w:left w:val="none" w:sz="0" w:space="0" w:color="auto"/>
            <w:bottom w:val="none" w:sz="0" w:space="0" w:color="auto"/>
            <w:right w:val="none" w:sz="0" w:space="0" w:color="auto"/>
          </w:divBdr>
        </w:div>
        <w:div w:id="1604920994">
          <w:marLeft w:val="640"/>
          <w:marRight w:val="0"/>
          <w:marTop w:val="0"/>
          <w:marBottom w:val="0"/>
          <w:divBdr>
            <w:top w:val="none" w:sz="0" w:space="0" w:color="auto"/>
            <w:left w:val="none" w:sz="0" w:space="0" w:color="auto"/>
            <w:bottom w:val="none" w:sz="0" w:space="0" w:color="auto"/>
            <w:right w:val="none" w:sz="0" w:space="0" w:color="auto"/>
          </w:divBdr>
        </w:div>
        <w:div w:id="1608268282">
          <w:marLeft w:val="640"/>
          <w:marRight w:val="0"/>
          <w:marTop w:val="0"/>
          <w:marBottom w:val="0"/>
          <w:divBdr>
            <w:top w:val="none" w:sz="0" w:space="0" w:color="auto"/>
            <w:left w:val="none" w:sz="0" w:space="0" w:color="auto"/>
            <w:bottom w:val="none" w:sz="0" w:space="0" w:color="auto"/>
            <w:right w:val="none" w:sz="0" w:space="0" w:color="auto"/>
          </w:divBdr>
        </w:div>
        <w:div w:id="673461541">
          <w:marLeft w:val="640"/>
          <w:marRight w:val="0"/>
          <w:marTop w:val="0"/>
          <w:marBottom w:val="0"/>
          <w:divBdr>
            <w:top w:val="none" w:sz="0" w:space="0" w:color="auto"/>
            <w:left w:val="none" w:sz="0" w:space="0" w:color="auto"/>
            <w:bottom w:val="none" w:sz="0" w:space="0" w:color="auto"/>
            <w:right w:val="none" w:sz="0" w:space="0" w:color="auto"/>
          </w:divBdr>
        </w:div>
        <w:div w:id="702242698">
          <w:marLeft w:val="640"/>
          <w:marRight w:val="0"/>
          <w:marTop w:val="0"/>
          <w:marBottom w:val="0"/>
          <w:divBdr>
            <w:top w:val="none" w:sz="0" w:space="0" w:color="auto"/>
            <w:left w:val="none" w:sz="0" w:space="0" w:color="auto"/>
            <w:bottom w:val="none" w:sz="0" w:space="0" w:color="auto"/>
            <w:right w:val="none" w:sz="0" w:space="0" w:color="auto"/>
          </w:divBdr>
        </w:div>
        <w:div w:id="1534683037">
          <w:marLeft w:val="640"/>
          <w:marRight w:val="0"/>
          <w:marTop w:val="0"/>
          <w:marBottom w:val="0"/>
          <w:divBdr>
            <w:top w:val="none" w:sz="0" w:space="0" w:color="auto"/>
            <w:left w:val="none" w:sz="0" w:space="0" w:color="auto"/>
            <w:bottom w:val="none" w:sz="0" w:space="0" w:color="auto"/>
            <w:right w:val="none" w:sz="0" w:space="0" w:color="auto"/>
          </w:divBdr>
        </w:div>
        <w:div w:id="530847411">
          <w:marLeft w:val="640"/>
          <w:marRight w:val="0"/>
          <w:marTop w:val="0"/>
          <w:marBottom w:val="0"/>
          <w:divBdr>
            <w:top w:val="none" w:sz="0" w:space="0" w:color="auto"/>
            <w:left w:val="none" w:sz="0" w:space="0" w:color="auto"/>
            <w:bottom w:val="none" w:sz="0" w:space="0" w:color="auto"/>
            <w:right w:val="none" w:sz="0" w:space="0" w:color="auto"/>
          </w:divBdr>
        </w:div>
        <w:div w:id="450052949">
          <w:marLeft w:val="640"/>
          <w:marRight w:val="0"/>
          <w:marTop w:val="0"/>
          <w:marBottom w:val="0"/>
          <w:divBdr>
            <w:top w:val="none" w:sz="0" w:space="0" w:color="auto"/>
            <w:left w:val="none" w:sz="0" w:space="0" w:color="auto"/>
            <w:bottom w:val="none" w:sz="0" w:space="0" w:color="auto"/>
            <w:right w:val="none" w:sz="0" w:space="0" w:color="auto"/>
          </w:divBdr>
        </w:div>
        <w:div w:id="284388654">
          <w:marLeft w:val="640"/>
          <w:marRight w:val="0"/>
          <w:marTop w:val="0"/>
          <w:marBottom w:val="0"/>
          <w:divBdr>
            <w:top w:val="none" w:sz="0" w:space="0" w:color="auto"/>
            <w:left w:val="none" w:sz="0" w:space="0" w:color="auto"/>
            <w:bottom w:val="none" w:sz="0" w:space="0" w:color="auto"/>
            <w:right w:val="none" w:sz="0" w:space="0" w:color="auto"/>
          </w:divBdr>
        </w:div>
        <w:div w:id="62801295">
          <w:marLeft w:val="640"/>
          <w:marRight w:val="0"/>
          <w:marTop w:val="0"/>
          <w:marBottom w:val="0"/>
          <w:divBdr>
            <w:top w:val="none" w:sz="0" w:space="0" w:color="auto"/>
            <w:left w:val="none" w:sz="0" w:space="0" w:color="auto"/>
            <w:bottom w:val="none" w:sz="0" w:space="0" w:color="auto"/>
            <w:right w:val="none" w:sz="0" w:space="0" w:color="auto"/>
          </w:divBdr>
        </w:div>
        <w:div w:id="421294783">
          <w:marLeft w:val="640"/>
          <w:marRight w:val="0"/>
          <w:marTop w:val="0"/>
          <w:marBottom w:val="0"/>
          <w:divBdr>
            <w:top w:val="none" w:sz="0" w:space="0" w:color="auto"/>
            <w:left w:val="none" w:sz="0" w:space="0" w:color="auto"/>
            <w:bottom w:val="none" w:sz="0" w:space="0" w:color="auto"/>
            <w:right w:val="none" w:sz="0" w:space="0" w:color="auto"/>
          </w:divBdr>
        </w:div>
        <w:div w:id="715742965">
          <w:marLeft w:val="640"/>
          <w:marRight w:val="0"/>
          <w:marTop w:val="0"/>
          <w:marBottom w:val="0"/>
          <w:divBdr>
            <w:top w:val="none" w:sz="0" w:space="0" w:color="auto"/>
            <w:left w:val="none" w:sz="0" w:space="0" w:color="auto"/>
            <w:bottom w:val="none" w:sz="0" w:space="0" w:color="auto"/>
            <w:right w:val="none" w:sz="0" w:space="0" w:color="auto"/>
          </w:divBdr>
        </w:div>
        <w:div w:id="1067414287">
          <w:marLeft w:val="640"/>
          <w:marRight w:val="0"/>
          <w:marTop w:val="0"/>
          <w:marBottom w:val="0"/>
          <w:divBdr>
            <w:top w:val="none" w:sz="0" w:space="0" w:color="auto"/>
            <w:left w:val="none" w:sz="0" w:space="0" w:color="auto"/>
            <w:bottom w:val="none" w:sz="0" w:space="0" w:color="auto"/>
            <w:right w:val="none" w:sz="0" w:space="0" w:color="auto"/>
          </w:divBdr>
        </w:div>
        <w:div w:id="1105003646">
          <w:marLeft w:val="640"/>
          <w:marRight w:val="0"/>
          <w:marTop w:val="0"/>
          <w:marBottom w:val="0"/>
          <w:divBdr>
            <w:top w:val="none" w:sz="0" w:space="0" w:color="auto"/>
            <w:left w:val="none" w:sz="0" w:space="0" w:color="auto"/>
            <w:bottom w:val="none" w:sz="0" w:space="0" w:color="auto"/>
            <w:right w:val="none" w:sz="0" w:space="0" w:color="auto"/>
          </w:divBdr>
        </w:div>
        <w:div w:id="1944072267">
          <w:marLeft w:val="640"/>
          <w:marRight w:val="0"/>
          <w:marTop w:val="0"/>
          <w:marBottom w:val="0"/>
          <w:divBdr>
            <w:top w:val="none" w:sz="0" w:space="0" w:color="auto"/>
            <w:left w:val="none" w:sz="0" w:space="0" w:color="auto"/>
            <w:bottom w:val="none" w:sz="0" w:space="0" w:color="auto"/>
            <w:right w:val="none" w:sz="0" w:space="0" w:color="auto"/>
          </w:divBdr>
        </w:div>
        <w:div w:id="977761364">
          <w:marLeft w:val="640"/>
          <w:marRight w:val="0"/>
          <w:marTop w:val="0"/>
          <w:marBottom w:val="0"/>
          <w:divBdr>
            <w:top w:val="none" w:sz="0" w:space="0" w:color="auto"/>
            <w:left w:val="none" w:sz="0" w:space="0" w:color="auto"/>
            <w:bottom w:val="none" w:sz="0" w:space="0" w:color="auto"/>
            <w:right w:val="none" w:sz="0" w:space="0" w:color="auto"/>
          </w:divBdr>
        </w:div>
        <w:div w:id="1545143380">
          <w:marLeft w:val="640"/>
          <w:marRight w:val="0"/>
          <w:marTop w:val="0"/>
          <w:marBottom w:val="0"/>
          <w:divBdr>
            <w:top w:val="none" w:sz="0" w:space="0" w:color="auto"/>
            <w:left w:val="none" w:sz="0" w:space="0" w:color="auto"/>
            <w:bottom w:val="none" w:sz="0" w:space="0" w:color="auto"/>
            <w:right w:val="none" w:sz="0" w:space="0" w:color="auto"/>
          </w:divBdr>
        </w:div>
        <w:div w:id="548304728">
          <w:marLeft w:val="640"/>
          <w:marRight w:val="0"/>
          <w:marTop w:val="0"/>
          <w:marBottom w:val="0"/>
          <w:divBdr>
            <w:top w:val="none" w:sz="0" w:space="0" w:color="auto"/>
            <w:left w:val="none" w:sz="0" w:space="0" w:color="auto"/>
            <w:bottom w:val="none" w:sz="0" w:space="0" w:color="auto"/>
            <w:right w:val="none" w:sz="0" w:space="0" w:color="auto"/>
          </w:divBdr>
        </w:div>
        <w:div w:id="766654421">
          <w:marLeft w:val="640"/>
          <w:marRight w:val="0"/>
          <w:marTop w:val="0"/>
          <w:marBottom w:val="0"/>
          <w:divBdr>
            <w:top w:val="none" w:sz="0" w:space="0" w:color="auto"/>
            <w:left w:val="none" w:sz="0" w:space="0" w:color="auto"/>
            <w:bottom w:val="none" w:sz="0" w:space="0" w:color="auto"/>
            <w:right w:val="none" w:sz="0" w:space="0" w:color="auto"/>
          </w:divBdr>
        </w:div>
        <w:div w:id="1991135487">
          <w:marLeft w:val="640"/>
          <w:marRight w:val="0"/>
          <w:marTop w:val="0"/>
          <w:marBottom w:val="0"/>
          <w:divBdr>
            <w:top w:val="none" w:sz="0" w:space="0" w:color="auto"/>
            <w:left w:val="none" w:sz="0" w:space="0" w:color="auto"/>
            <w:bottom w:val="none" w:sz="0" w:space="0" w:color="auto"/>
            <w:right w:val="none" w:sz="0" w:space="0" w:color="auto"/>
          </w:divBdr>
        </w:div>
        <w:div w:id="1339697101">
          <w:marLeft w:val="640"/>
          <w:marRight w:val="0"/>
          <w:marTop w:val="0"/>
          <w:marBottom w:val="0"/>
          <w:divBdr>
            <w:top w:val="none" w:sz="0" w:space="0" w:color="auto"/>
            <w:left w:val="none" w:sz="0" w:space="0" w:color="auto"/>
            <w:bottom w:val="none" w:sz="0" w:space="0" w:color="auto"/>
            <w:right w:val="none" w:sz="0" w:space="0" w:color="auto"/>
          </w:divBdr>
        </w:div>
        <w:div w:id="2001808310">
          <w:marLeft w:val="640"/>
          <w:marRight w:val="0"/>
          <w:marTop w:val="0"/>
          <w:marBottom w:val="0"/>
          <w:divBdr>
            <w:top w:val="none" w:sz="0" w:space="0" w:color="auto"/>
            <w:left w:val="none" w:sz="0" w:space="0" w:color="auto"/>
            <w:bottom w:val="none" w:sz="0" w:space="0" w:color="auto"/>
            <w:right w:val="none" w:sz="0" w:space="0" w:color="auto"/>
          </w:divBdr>
        </w:div>
        <w:div w:id="2003269048">
          <w:marLeft w:val="640"/>
          <w:marRight w:val="0"/>
          <w:marTop w:val="0"/>
          <w:marBottom w:val="0"/>
          <w:divBdr>
            <w:top w:val="none" w:sz="0" w:space="0" w:color="auto"/>
            <w:left w:val="none" w:sz="0" w:space="0" w:color="auto"/>
            <w:bottom w:val="none" w:sz="0" w:space="0" w:color="auto"/>
            <w:right w:val="none" w:sz="0" w:space="0" w:color="auto"/>
          </w:divBdr>
        </w:div>
        <w:div w:id="2131125688">
          <w:marLeft w:val="640"/>
          <w:marRight w:val="0"/>
          <w:marTop w:val="0"/>
          <w:marBottom w:val="0"/>
          <w:divBdr>
            <w:top w:val="none" w:sz="0" w:space="0" w:color="auto"/>
            <w:left w:val="none" w:sz="0" w:space="0" w:color="auto"/>
            <w:bottom w:val="none" w:sz="0" w:space="0" w:color="auto"/>
            <w:right w:val="none" w:sz="0" w:space="0" w:color="auto"/>
          </w:divBdr>
        </w:div>
        <w:div w:id="891311177">
          <w:marLeft w:val="640"/>
          <w:marRight w:val="0"/>
          <w:marTop w:val="0"/>
          <w:marBottom w:val="0"/>
          <w:divBdr>
            <w:top w:val="none" w:sz="0" w:space="0" w:color="auto"/>
            <w:left w:val="none" w:sz="0" w:space="0" w:color="auto"/>
            <w:bottom w:val="none" w:sz="0" w:space="0" w:color="auto"/>
            <w:right w:val="none" w:sz="0" w:space="0" w:color="auto"/>
          </w:divBdr>
        </w:div>
        <w:div w:id="733044326">
          <w:marLeft w:val="640"/>
          <w:marRight w:val="0"/>
          <w:marTop w:val="0"/>
          <w:marBottom w:val="0"/>
          <w:divBdr>
            <w:top w:val="none" w:sz="0" w:space="0" w:color="auto"/>
            <w:left w:val="none" w:sz="0" w:space="0" w:color="auto"/>
            <w:bottom w:val="none" w:sz="0" w:space="0" w:color="auto"/>
            <w:right w:val="none" w:sz="0" w:space="0" w:color="auto"/>
          </w:divBdr>
        </w:div>
        <w:div w:id="211774962">
          <w:marLeft w:val="640"/>
          <w:marRight w:val="0"/>
          <w:marTop w:val="0"/>
          <w:marBottom w:val="0"/>
          <w:divBdr>
            <w:top w:val="none" w:sz="0" w:space="0" w:color="auto"/>
            <w:left w:val="none" w:sz="0" w:space="0" w:color="auto"/>
            <w:bottom w:val="none" w:sz="0" w:space="0" w:color="auto"/>
            <w:right w:val="none" w:sz="0" w:space="0" w:color="auto"/>
          </w:divBdr>
        </w:div>
        <w:div w:id="675036567">
          <w:marLeft w:val="640"/>
          <w:marRight w:val="0"/>
          <w:marTop w:val="0"/>
          <w:marBottom w:val="0"/>
          <w:divBdr>
            <w:top w:val="none" w:sz="0" w:space="0" w:color="auto"/>
            <w:left w:val="none" w:sz="0" w:space="0" w:color="auto"/>
            <w:bottom w:val="none" w:sz="0" w:space="0" w:color="auto"/>
            <w:right w:val="none" w:sz="0" w:space="0" w:color="auto"/>
          </w:divBdr>
        </w:div>
        <w:div w:id="1101879148">
          <w:marLeft w:val="640"/>
          <w:marRight w:val="0"/>
          <w:marTop w:val="0"/>
          <w:marBottom w:val="0"/>
          <w:divBdr>
            <w:top w:val="none" w:sz="0" w:space="0" w:color="auto"/>
            <w:left w:val="none" w:sz="0" w:space="0" w:color="auto"/>
            <w:bottom w:val="none" w:sz="0" w:space="0" w:color="auto"/>
            <w:right w:val="none" w:sz="0" w:space="0" w:color="auto"/>
          </w:divBdr>
        </w:div>
        <w:div w:id="1528912638">
          <w:marLeft w:val="640"/>
          <w:marRight w:val="0"/>
          <w:marTop w:val="0"/>
          <w:marBottom w:val="0"/>
          <w:divBdr>
            <w:top w:val="none" w:sz="0" w:space="0" w:color="auto"/>
            <w:left w:val="none" w:sz="0" w:space="0" w:color="auto"/>
            <w:bottom w:val="none" w:sz="0" w:space="0" w:color="auto"/>
            <w:right w:val="none" w:sz="0" w:space="0" w:color="auto"/>
          </w:divBdr>
        </w:div>
        <w:div w:id="1651713059">
          <w:marLeft w:val="640"/>
          <w:marRight w:val="0"/>
          <w:marTop w:val="0"/>
          <w:marBottom w:val="0"/>
          <w:divBdr>
            <w:top w:val="none" w:sz="0" w:space="0" w:color="auto"/>
            <w:left w:val="none" w:sz="0" w:space="0" w:color="auto"/>
            <w:bottom w:val="none" w:sz="0" w:space="0" w:color="auto"/>
            <w:right w:val="none" w:sz="0" w:space="0" w:color="auto"/>
          </w:divBdr>
        </w:div>
        <w:div w:id="1500123709">
          <w:marLeft w:val="640"/>
          <w:marRight w:val="0"/>
          <w:marTop w:val="0"/>
          <w:marBottom w:val="0"/>
          <w:divBdr>
            <w:top w:val="none" w:sz="0" w:space="0" w:color="auto"/>
            <w:left w:val="none" w:sz="0" w:space="0" w:color="auto"/>
            <w:bottom w:val="none" w:sz="0" w:space="0" w:color="auto"/>
            <w:right w:val="none" w:sz="0" w:space="0" w:color="auto"/>
          </w:divBdr>
        </w:div>
        <w:div w:id="2094204120">
          <w:marLeft w:val="640"/>
          <w:marRight w:val="0"/>
          <w:marTop w:val="0"/>
          <w:marBottom w:val="0"/>
          <w:divBdr>
            <w:top w:val="none" w:sz="0" w:space="0" w:color="auto"/>
            <w:left w:val="none" w:sz="0" w:space="0" w:color="auto"/>
            <w:bottom w:val="none" w:sz="0" w:space="0" w:color="auto"/>
            <w:right w:val="none" w:sz="0" w:space="0" w:color="auto"/>
          </w:divBdr>
        </w:div>
        <w:div w:id="1120955768">
          <w:marLeft w:val="640"/>
          <w:marRight w:val="0"/>
          <w:marTop w:val="0"/>
          <w:marBottom w:val="0"/>
          <w:divBdr>
            <w:top w:val="none" w:sz="0" w:space="0" w:color="auto"/>
            <w:left w:val="none" w:sz="0" w:space="0" w:color="auto"/>
            <w:bottom w:val="none" w:sz="0" w:space="0" w:color="auto"/>
            <w:right w:val="none" w:sz="0" w:space="0" w:color="auto"/>
          </w:divBdr>
        </w:div>
        <w:div w:id="822887809">
          <w:marLeft w:val="640"/>
          <w:marRight w:val="0"/>
          <w:marTop w:val="0"/>
          <w:marBottom w:val="0"/>
          <w:divBdr>
            <w:top w:val="none" w:sz="0" w:space="0" w:color="auto"/>
            <w:left w:val="none" w:sz="0" w:space="0" w:color="auto"/>
            <w:bottom w:val="none" w:sz="0" w:space="0" w:color="auto"/>
            <w:right w:val="none" w:sz="0" w:space="0" w:color="auto"/>
          </w:divBdr>
        </w:div>
        <w:div w:id="158351067">
          <w:marLeft w:val="640"/>
          <w:marRight w:val="0"/>
          <w:marTop w:val="0"/>
          <w:marBottom w:val="0"/>
          <w:divBdr>
            <w:top w:val="none" w:sz="0" w:space="0" w:color="auto"/>
            <w:left w:val="none" w:sz="0" w:space="0" w:color="auto"/>
            <w:bottom w:val="none" w:sz="0" w:space="0" w:color="auto"/>
            <w:right w:val="none" w:sz="0" w:space="0" w:color="auto"/>
          </w:divBdr>
        </w:div>
        <w:div w:id="735128709">
          <w:marLeft w:val="640"/>
          <w:marRight w:val="0"/>
          <w:marTop w:val="0"/>
          <w:marBottom w:val="0"/>
          <w:divBdr>
            <w:top w:val="none" w:sz="0" w:space="0" w:color="auto"/>
            <w:left w:val="none" w:sz="0" w:space="0" w:color="auto"/>
            <w:bottom w:val="none" w:sz="0" w:space="0" w:color="auto"/>
            <w:right w:val="none" w:sz="0" w:space="0" w:color="auto"/>
          </w:divBdr>
        </w:div>
        <w:div w:id="33236769">
          <w:marLeft w:val="640"/>
          <w:marRight w:val="0"/>
          <w:marTop w:val="0"/>
          <w:marBottom w:val="0"/>
          <w:divBdr>
            <w:top w:val="none" w:sz="0" w:space="0" w:color="auto"/>
            <w:left w:val="none" w:sz="0" w:space="0" w:color="auto"/>
            <w:bottom w:val="none" w:sz="0" w:space="0" w:color="auto"/>
            <w:right w:val="none" w:sz="0" w:space="0" w:color="auto"/>
          </w:divBdr>
        </w:div>
        <w:div w:id="881751816">
          <w:marLeft w:val="640"/>
          <w:marRight w:val="0"/>
          <w:marTop w:val="0"/>
          <w:marBottom w:val="0"/>
          <w:divBdr>
            <w:top w:val="none" w:sz="0" w:space="0" w:color="auto"/>
            <w:left w:val="none" w:sz="0" w:space="0" w:color="auto"/>
            <w:bottom w:val="none" w:sz="0" w:space="0" w:color="auto"/>
            <w:right w:val="none" w:sz="0" w:space="0" w:color="auto"/>
          </w:divBdr>
        </w:div>
        <w:div w:id="1988433470">
          <w:marLeft w:val="640"/>
          <w:marRight w:val="0"/>
          <w:marTop w:val="0"/>
          <w:marBottom w:val="0"/>
          <w:divBdr>
            <w:top w:val="none" w:sz="0" w:space="0" w:color="auto"/>
            <w:left w:val="none" w:sz="0" w:space="0" w:color="auto"/>
            <w:bottom w:val="none" w:sz="0" w:space="0" w:color="auto"/>
            <w:right w:val="none" w:sz="0" w:space="0" w:color="auto"/>
          </w:divBdr>
        </w:div>
        <w:div w:id="1787311761">
          <w:marLeft w:val="640"/>
          <w:marRight w:val="0"/>
          <w:marTop w:val="0"/>
          <w:marBottom w:val="0"/>
          <w:divBdr>
            <w:top w:val="none" w:sz="0" w:space="0" w:color="auto"/>
            <w:left w:val="none" w:sz="0" w:space="0" w:color="auto"/>
            <w:bottom w:val="none" w:sz="0" w:space="0" w:color="auto"/>
            <w:right w:val="none" w:sz="0" w:space="0" w:color="auto"/>
          </w:divBdr>
        </w:div>
        <w:div w:id="2038001726">
          <w:marLeft w:val="640"/>
          <w:marRight w:val="0"/>
          <w:marTop w:val="0"/>
          <w:marBottom w:val="0"/>
          <w:divBdr>
            <w:top w:val="none" w:sz="0" w:space="0" w:color="auto"/>
            <w:left w:val="none" w:sz="0" w:space="0" w:color="auto"/>
            <w:bottom w:val="none" w:sz="0" w:space="0" w:color="auto"/>
            <w:right w:val="none" w:sz="0" w:space="0" w:color="auto"/>
          </w:divBdr>
        </w:div>
        <w:div w:id="1102191613">
          <w:marLeft w:val="640"/>
          <w:marRight w:val="0"/>
          <w:marTop w:val="0"/>
          <w:marBottom w:val="0"/>
          <w:divBdr>
            <w:top w:val="none" w:sz="0" w:space="0" w:color="auto"/>
            <w:left w:val="none" w:sz="0" w:space="0" w:color="auto"/>
            <w:bottom w:val="none" w:sz="0" w:space="0" w:color="auto"/>
            <w:right w:val="none" w:sz="0" w:space="0" w:color="auto"/>
          </w:divBdr>
        </w:div>
        <w:div w:id="1557086598">
          <w:marLeft w:val="640"/>
          <w:marRight w:val="0"/>
          <w:marTop w:val="0"/>
          <w:marBottom w:val="0"/>
          <w:divBdr>
            <w:top w:val="none" w:sz="0" w:space="0" w:color="auto"/>
            <w:left w:val="none" w:sz="0" w:space="0" w:color="auto"/>
            <w:bottom w:val="none" w:sz="0" w:space="0" w:color="auto"/>
            <w:right w:val="none" w:sz="0" w:space="0" w:color="auto"/>
          </w:divBdr>
        </w:div>
        <w:div w:id="965043999">
          <w:marLeft w:val="640"/>
          <w:marRight w:val="0"/>
          <w:marTop w:val="0"/>
          <w:marBottom w:val="0"/>
          <w:divBdr>
            <w:top w:val="none" w:sz="0" w:space="0" w:color="auto"/>
            <w:left w:val="none" w:sz="0" w:space="0" w:color="auto"/>
            <w:bottom w:val="none" w:sz="0" w:space="0" w:color="auto"/>
            <w:right w:val="none" w:sz="0" w:space="0" w:color="auto"/>
          </w:divBdr>
        </w:div>
        <w:div w:id="332223000">
          <w:marLeft w:val="640"/>
          <w:marRight w:val="0"/>
          <w:marTop w:val="0"/>
          <w:marBottom w:val="0"/>
          <w:divBdr>
            <w:top w:val="none" w:sz="0" w:space="0" w:color="auto"/>
            <w:left w:val="none" w:sz="0" w:space="0" w:color="auto"/>
            <w:bottom w:val="none" w:sz="0" w:space="0" w:color="auto"/>
            <w:right w:val="none" w:sz="0" w:space="0" w:color="auto"/>
          </w:divBdr>
        </w:div>
        <w:div w:id="939987974">
          <w:marLeft w:val="640"/>
          <w:marRight w:val="0"/>
          <w:marTop w:val="0"/>
          <w:marBottom w:val="0"/>
          <w:divBdr>
            <w:top w:val="none" w:sz="0" w:space="0" w:color="auto"/>
            <w:left w:val="none" w:sz="0" w:space="0" w:color="auto"/>
            <w:bottom w:val="none" w:sz="0" w:space="0" w:color="auto"/>
            <w:right w:val="none" w:sz="0" w:space="0" w:color="auto"/>
          </w:divBdr>
        </w:div>
        <w:div w:id="371540690">
          <w:marLeft w:val="640"/>
          <w:marRight w:val="0"/>
          <w:marTop w:val="0"/>
          <w:marBottom w:val="0"/>
          <w:divBdr>
            <w:top w:val="none" w:sz="0" w:space="0" w:color="auto"/>
            <w:left w:val="none" w:sz="0" w:space="0" w:color="auto"/>
            <w:bottom w:val="none" w:sz="0" w:space="0" w:color="auto"/>
            <w:right w:val="none" w:sz="0" w:space="0" w:color="auto"/>
          </w:divBdr>
        </w:div>
        <w:div w:id="1313867900">
          <w:marLeft w:val="640"/>
          <w:marRight w:val="0"/>
          <w:marTop w:val="0"/>
          <w:marBottom w:val="0"/>
          <w:divBdr>
            <w:top w:val="none" w:sz="0" w:space="0" w:color="auto"/>
            <w:left w:val="none" w:sz="0" w:space="0" w:color="auto"/>
            <w:bottom w:val="none" w:sz="0" w:space="0" w:color="auto"/>
            <w:right w:val="none" w:sz="0" w:space="0" w:color="auto"/>
          </w:divBdr>
        </w:div>
        <w:div w:id="1303579443">
          <w:marLeft w:val="640"/>
          <w:marRight w:val="0"/>
          <w:marTop w:val="0"/>
          <w:marBottom w:val="0"/>
          <w:divBdr>
            <w:top w:val="none" w:sz="0" w:space="0" w:color="auto"/>
            <w:left w:val="none" w:sz="0" w:space="0" w:color="auto"/>
            <w:bottom w:val="none" w:sz="0" w:space="0" w:color="auto"/>
            <w:right w:val="none" w:sz="0" w:space="0" w:color="auto"/>
          </w:divBdr>
        </w:div>
        <w:div w:id="2004118966">
          <w:marLeft w:val="640"/>
          <w:marRight w:val="0"/>
          <w:marTop w:val="0"/>
          <w:marBottom w:val="0"/>
          <w:divBdr>
            <w:top w:val="none" w:sz="0" w:space="0" w:color="auto"/>
            <w:left w:val="none" w:sz="0" w:space="0" w:color="auto"/>
            <w:bottom w:val="none" w:sz="0" w:space="0" w:color="auto"/>
            <w:right w:val="none" w:sz="0" w:space="0" w:color="auto"/>
          </w:divBdr>
        </w:div>
        <w:div w:id="453837133">
          <w:marLeft w:val="640"/>
          <w:marRight w:val="0"/>
          <w:marTop w:val="0"/>
          <w:marBottom w:val="0"/>
          <w:divBdr>
            <w:top w:val="none" w:sz="0" w:space="0" w:color="auto"/>
            <w:left w:val="none" w:sz="0" w:space="0" w:color="auto"/>
            <w:bottom w:val="none" w:sz="0" w:space="0" w:color="auto"/>
            <w:right w:val="none" w:sz="0" w:space="0" w:color="auto"/>
          </w:divBdr>
        </w:div>
        <w:div w:id="604577104">
          <w:marLeft w:val="640"/>
          <w:marRight w:val="0"/>
          <w:marTop w:val="0"/>
          <w:marBottom w:val="0"/>
          <w:divBdr>
            <w:top w:val="none" w:sz="0" w:space="0" w:color="auto"/>
            <w:left w:val="none" w:sz="0" w:space="0" w:color="auto"/>
            <w:bottom w:val="none" w:sz="0" w:space="0" w:color="auto"/>
            <w:right w:val="none" w:sz="0" w:space="0" w:color="auto"/>
          </w:divBdr>
        </w:div>
        <w:div w:id="1704360506">
          <w:marLeft w:val="640"/>
          <w:marRight w:val="0"/>
          <w:marTop w:val="0"/>
          <w:marBottom w:val="0"/>
          <w:divBdr>
            <w:top w:val="none" w:sz="0" w:space="0" w:color="auto"/>
            <w:left w:val="none" w:sz="0" w:space="0" w:color="auto"/>
            <w:bottom w:val="none" w:sz="0" w:space="0" w:color="auto"/>
            <w:right w:val="none" w:sz="0" w:space="0" w:color="auto"/>
          </w:divBdr>
        </w:div>
        <w:div w:id="1376542359">
          <w:marLeft w:val="640"/>
          <w:marRight w:val="0"/>
          <w:marTop w:val="0"/>
          <w:marBottom w:val="0"/>
          <w:divBdr>
            <w:top w:val="none" w:sz="0" w:space="0" w:color="auto"/>
            <w:left w:val="none" w:sz="0" w:space="0" w:color="auto"/>
            <w:bottom w:val="none" w:sz="0" w:space="0" w:color="auto"/>
            <w:right w:val="none" w:sz="0" w:space="0" w:color="auto"/>
          </w:divBdr>
        </w:div>
        <w:div w:id="1021735947">
          <w:marLeft w:val="640"/>
          <w:marRight w:val="0"/>
          <w:marTop w:val="0"/>
          <w:marBottom w:val="0"/>
          <w:divBdr>
            <w:top w:val="none" w:sz="0" w:space="0" w:color="auto"/>
            <w:left w:val="none" w:sz="0" w:space="0" w:color="auto"/>
            <w:bottom w:val="none" w:sz="0" w:space="0" w:color="auto"/>
            <w:right w:val="none" w:sz="0" w:space="0" w:color="auto"/>
          </w:divBdr>
        </w:div>
        <w:div w:id="1876116118">
          <w:marLeft w:val="640"/>
          <w:marRight w:val="0"/>
          <w:marTop w:val="0"/>
          <w:marBottom w:val="0"/>
          <w:divBdr>
            <w:top w:val="none" w:sz="0" w:space="0" w:color="auto"/>
            <w:left w:val="none" w:sz="0" w:space="0" w:color="auto"/>
            <w:bottom w:val="none" w:sz="0" w:space="0" w:color="auto"/>
            <w:right w:val="none" w:sz="0" w:space="0" w:color="auto"/>
          </w:divBdr>
        </w:div>
        <w:div w:id="1034185691">
          <w:marLeft w:val="640"/>
          <w:marRight w:val="0"/>
          <w:marTop w:val="0"/>
          <w:marBottom w:val="0"/>
          <w:divBdr>
            <w:top w:val="none" w:sz="0" w:space="0" w:color="auto"/>
            <w:left w:val="none" w:sz="0" w:space="0" w:color="auto"/>
            <w:bottom w:val="none" w:sz="0" w:space="0" w:color="auto"/>
            <w:right w:val="none" w:sz="0" w:space="0" w:color="auto"/>
          </w:divBdr>
        </w:div>
        <w:div w:id="1760637552">
          <w:marLeft w:val="640"/>
          <w:marRight w:val="0"/>
          <w:marTop w:val="0"/>
          <w:marBottom w:val="0"/>
          <w:divBdr>
            <w:top w:val="none" w:sz="0" w:space="0" w:color="auto"/>
            <w:left w:val="none" w:sz="0" w:space="0" w:color="auto"/>
            <w:bottom w:val="none" w:sz="0" w:space="0" w:color="auto"/>
            <w:right w:val="none" w:sz="0" w:space="0" w:color="auto"/>
          </w:divBdr>
        </w:div>
        <w:div w:id="1825194619">
          <w:marLeft w:val="640"/>
          <w:marRight w:val="0"/>
          <w:marTop w:val="0"/>
          <w:marBottom w:val="0"/>
          <w:divBdr>
            <w:top w:val="none" w:sz="0" w:space="0" w:color="auto"/>
            <w:left w:val="none" w:sz="0" w:space="0" w:color="auto"/>
            <w:bottom w:val="none" w:sz="0" w:space="0" w:color="auto"/>
            <w:right w:val="none" w:sz="0" w:space="0" w:color="auto"/>
          </w:divBdr>
        </w:div>
        <w:div w:id="776290822">
          <w:marLeft w:val="640"/>
          <w:marRight w:val="0"/>
          <w:marTop w:val="0"/>
          <w:marBottom w:val="0"/>
          <w:divBdr>
            <w:top w:val="none" w:sz="0" w:space="0" w:color="auto"/>
            <w:left w:val="none" w:sz="0" w:space="0" w:color="auto"/>
            <w:bottom w:val="none" w:sz="0" w:space="0" w:color="auto"/>
            <w:right w:val="none" w:sz="0" w:space="0" w:color="auto"/>
          </w:divBdr>
        </w:div>
        <w:div w:id="1850675011">
          <w:marLeft w:val="640"/>
          <w:marRight w:val="0"/>
          <w:marTop w:val="0"/>
          <w:marBottom w:val="0"/>
          <w:divBdr>
            <w:top w:val="none" w:sz="0" w:space="0" w:color="auto"/>
            <w:left w:val="none" w:sz="0" w:space="0" w:color="auto"/>
            <w:bottom w:val="none" w:sz="0" w:space="0" w:color="auto"/>
            <w:right w:val="none" w:sz="0" w:space="0" w:color="auto"/>
          </w:divBdr>
        </w:div>
        <w:div w:id="577176977">
          <w:marLeft w:val="640"/>
          <w:marRight w:val="0"/>
          <w:marTop w:val="0"/>
          <w:marBottom w:val="0"/>
          <w:divBdr>
            <w:top w:val="none" w:sz="0" w:space="0" w:color="auto"/>
            <w:left w:val="none" w:sz="0" w:space="0" w:color="auto"/>
            <w:bottom w:val="none" w:sz="0" w:space="0" w:color="auto"/>
            <w:right w:val="none" w:sz="0" w:space="0" w:color="auto"/>
          </w:divBdr>
        </w:div>
        <w:div w:id="1043947916">
          <w:marLeft w:val="640"/>
          <w:marRight w:val="0"/>
          <w:marTop w:val="0"/>
          <w:marBottom w:val="0"/>
          <w:divBdr>
            <w:top w:val="none" w:sz="0" w:space="0" w:color="auto"/>
            <w:left w:val="none" w:sz="0" w:space="0" w:color="auto"/>
            <w:bottom w:val="none" w:sz="0" w:space="0" w:color="auto"/>
            <w:right w:val="none" w:sz="0" w:space="0" w:color="auto"/>
          </w:divBdr>
        </w:div>
        <w:div w:id="760178813">
          <w:marLeft w:val="640"/>
          <w:marRight w:val="0"/>
          <w:marTop w:val="0"/>
          <w:marBottom w:val="0"/>
          <w:divBdr>
            <w:top w:val="none" w:sz="0" w:space="0" w:color="auto"/>
            <w:left w:val="none" w:sz="0" w:space="0" w:color="auto"/>
            <w:bottom w:val="none" w:sz="0" w:space="0" w:color="auto"/>
            <w:right w:val="none" w:sz="0" w:space="0" w:color="auto"/>
          </w:divBdr>
        </w:div>
        <w:div w:id="1107191879">
          <w:marLeft w:val="640"/>
          <w:marRight w:val="0"/>
          <w:marTop w:val="0"/>
          <w:marBottom w:val="0"/>
          <w:divBdr>
            <w:top w:val="none" w:sz="0" w:space="0" w:color="auto"/>
            <w:left w:val="none" w:sz="0" w:space="0" w:color="auto"/>
            <w:bottom w:val="none" w:sz="0" w:space="0" w:color="auto"/>
            <w:right w:val="none" w:sz="0" w:space="0" w:color="auto"/>
          </w:divBdr>
        </w:div>
        <w:div w:id="366834942">
          <w:marLeft w:val="640"/>
          <w:marRight w:val="0"/>
          <w:marTop w:val="0"/>
          <w:marBottom w:val="0"/>
          <w:divBdr>
            <w:top w:val="none" w:sz="0" w:space="0" w:color="auto"/>
            <w:left w:val="none" w:sz="0" w:space="0" w:color="auto"/>
            <w:bottom w:val="none" w:sz="0" w:space="0" w:color="auto"/>
            <w:right w:val="none" w:sz="0" w:space="0" w:color="auto"/>
          </w:divBdr>
        </w:div>
        <w:div w:id="1394423830">
          <w:marLeft w:val="640"/>
          <w:marRight w:val="0"/>
          <w:marTop w:val="0"/>
          <w:marBottom w:val="0"/>
          <w:divBdr>
            <w:top w:val="none" w:sz="0" w:space="0" w:color="auto"/>
            <w:left w:val="none" w:sz="0" w:space="0" w:color="auto"/>
            <w:bottom w:val="none" w:sz="0" w:space="0" w:color="auto"/>
            <w:right w:val="none" w:sz="0" w:space="0" w:color="auto"/>
          </w:divBdr>
        </w:div>
        <w:div w:id="2005937886">
          <w:marLeft w:val="640"/>
          <w:marRight w:val="0"/>
          <w:marTop w:val="0"/>
          <w:marBottom w:val="0"/>
          <w:divBdr>
            <w:top w:val="none" w:sz="0" w:space="0" w:color="auto"/>
            <w:left w:val="none" w:sz="0" w:space="0" w:color="auto"/>
            <w:bottom w:val="none" w:sz="0" w:space="0" w:color="auto"/>
            <w:right w:val="none" w:sz="0" w:space="0" w:color="auto"/>
          </w:divBdr>
        </w:div>
        <w:div w:id="1607887987">
          <w:marLeft w:val="640"/>
          <w:marRight w:val="0"/>
          <w:marTop w:val="0"/>
          <w:marBottom w:val="0"/>
          <w:divBdr>
            <w:top w:val="none" w:sz="0" w:space="0" w:color="auto"/>
            <w:left w:val="none" w:sz="0" w:space="0" w:color="auto"/>
            <w:bottom w:val="none" w:sz="0" w:space="0" w:color="auto"/>
            <w:right w:val="none" w:sz="0" w:space="0" w:color="auto"/>
          </w:divBdr>
        </w:div>
        <w:div w:id="1267691815">
          <w:marLeft w:val="640"/>
          <w:marRight w:val="0"/>
          <w:marTop w:val="0"/>
          <w:marBottom w:val="0"/>
          <w:divBdr>
            <w:top w:val="none" w:sz="0" w:space="0" w:color="auto"/>
            <w:left w:val="none" w:sz="0" w:space="0" w:color="auto"/>
            <w:bottom w:val="none" w:sz="0" w:space="0" w:color="auto"/>
            <w:right w:val="none" w:sz="0" w:space="0" w:color="auto"/>
          </w:divBdr>
        </w:div>
        <w:div w:id="1478454886">
          <w:marLeft w:val="640"/>
          <w:marRight w:val="0"/>
          <w:marTop w:val="0"/>
          <w:marBottom w:val="0"/>
          <w:divBdr>
            <w:top w:val="none" w:sz="0" w:space="0" w:color="auto"/>
            <w:left w:val="none" w:sz="0" w:space="0" w:color="auto"/>
            <w:bottom w:val="none" w:sz="0" w:space="0" w:color="auto"/>
            <w:right w:val="none" w:sz="0" w:space="0" w:color="auto"/>
          </w:divBdr>
        </w:div>
        <w:div w:id="975372734">
          <w:marLeft w:val="640"/>
          <w:marRight w:val="0"/>
          <w:marTop w:val="0"/>
          <w:marBottom w:val="0"/>
          <w:divBdr>
            <w:top w:val="none" w:sz="0" w:space="0" w:color="auto"/>
            <w:left w:val="none" w:sz="0" w:space="0" w:color="auto"/>
            <w:bottom w:val="none" w:sz="0" w:space="0" w:color="auto"/>
            <w:right w:val="none" w:sz="0" w:space="0" w:color="auto"/>
          </w:divBdr>
        </w:div>
        <w:div w:id="2050642039">
          <w:marLeft w:val="640"/>
          <w:marRight w:val="0"/>
          <w:marTop w:val="0"/>
          <w:marBottom w:val="0"/>
          <w:divBdr>
            <w:top w:val="none" w:sz="0" w:space="0" w:color="auto"/>
            <w:left w:val="none" w:sz="0" w:space="0" w:color="auto"/>
            <w:bottom w:val="none" w:sz="0" w:space="0" w:color="auto"/>
            <w:right w:val="none" w:sz="0" w:space="0" w:color="auto"/>
          </w:divBdr>
        </w:div>
        <w:div w:id="853963011">
          <w:marLeft w:val="640"/>
          <w:marRight w:val="0"/>
          <w:marTop w:val="0"/>
          <w:marBottom w:val="0"/>
          <w:divBdr>
            <w:top w:val="none" w:sz="0" w:space="0" w:color="auto"/>
            <w:left w:val="none" w:sz="0" w:space="0" w:color="auto"/>
            <w:bottom w:val="none" w:sz="0" w:space="0" w:color="auto"/>
            <w:right w:val="none" w:sz="0" w:space="0" w:color="auto"/>
          </w:divBdr>
        </w:div>
        <w:div w:id="1248345626">
          <w:marLeft w:val="640"/>
          <w:marRight w:val="0"/>
          <w:marTop w:val="0"/>
          <w:marBottom w:val="0"/>
          <w:divBdr>
            <w:top w:val="none" w:sz="0" w:space="0" w:color="auto"/>
            <w:left w:val="none" w:sz="0" w:space="0" w:color="auto"/>
            <w:bottom w:val="none" w:sz="0" w:space="0" w:color="auto"/>
            <w:right w:val="none" w:sz="0" w:space="0" w:color="auto"/>
          </w:divBdr>
        </w:div>
        <w:div w:id="1833325406">
          <w:marLeft w:val="640"/>
          <w:marRight w:val="0"/>
          <w:marTop w:val="0"/>
          <w:marBottom w:val="0"/>
          <w:divBdr>
            <w:top w:val="none" w:sz="0" w:space="0" w:color="auto"/>
            <w:left w:val="none" w:sz="0" w:space="0" w:color="auto"/>
            <w:bottom w:val="none" w:sz="0" w:space="0" w:color="auto"/>
            <w:right w:val="none" w:sz="0" w:space="0" w:color="auto"/>
          </w:divBdr>
        </w:div>
        <w:div w:id="412439033">
          <w:marLeft w:val="640"/>
          <w:marRight w:val="0"/>
          <w:marTop w:val="0"/>
          <w:marBottom w:val="0"/>
          <w:divBdr>
            <w:top w:val="none" w:sz="0" w:space="0" w:color="auto"/>
            <w:left w:val="none" w:sz="0" w:space="0" w:color="auto"/>
            <w:bottom w:val="none" w:sz="0" w:space="0" w:color="auto"/>
            <w:right w:val="none" w:sz="0" w:space="0" w:color="auto"/>
          </w:divBdr>
        </w:div>
        <w:div w:id="1133063103">
          <w:marLeft w:val="640"/>
          <w:marRight w:val="0"/>
          <w:marTop w:val="0"/>
          <w:marBottom w:val="0"/>
          <w:divBdr>
            <w:top w:val="none" w:sz="0" w:space="0" w:color="auto"/>
            <w:left w:val="none" w:sz="0" w:space="0" w:color="auto"/>
            <w:bottom w:val="none" w:sz="0" w:space="0" w:color="auto"/>
            <w:right w:val="none" w:sz="0" w:space="0" w:color="auto"/>
          </w:divBdr>
        </w:div>
        <w:div w:id="289672085">
          <w:marLeft w:val="640"/>
          <w:marRight w:val="0"/>
          <w:marTop w:val="0"/>
          <w:marBottom w:val="0"/>
          <w:divBdr>
            <w:top w:val="none" w:sz="0" w:space="0" w:color="auto"/>
            <w:left w:val="none" w:sz="0" w:space="0" w:color="auto"/>
            <w:bottom w:val="none" w:sz="0" w:space="0" w:color="auto"/>
            <w:right w:val="none" w:sz="0" w:space="0" w:color="auto"/>
          </w:divBdr>
        </w:div>
        <w:div w:id="1064723537">
          <w:marLeft w:val="640"/>
          <w:marRight w:val="0"/>
          <w:marTop w:val="0"/>
          <w:marBottom w:val="0"/>
          <w:divBdr>
            <w:top w:val="none" w:sz="0" w:space="0" w:color="auto"/>
            <w:left w:val="none" w:sz="0" w:space="0" w:color="auto"/>
            <w:bottom w:val="none" w:sz="0" w:space="0" w:color="auto"/>
            <w:right w:val="none" w:sz="0" w:space="0" w:color="auto"/>
          </w:divBdr>
        </w:div>
        <w:div w:id="120728017">
          <w:marLeft w:val="640"/>
          <w:marRight w:val="0"/>
          <w:marTop w:val="0"/>
          <w:marBottom w:val="0"/>
          <w:divBdr>
            <w:top w:val="none" w:sz="0" w:space="0" w:color="auto"/>
            <w:left w:val="none" w:sz="0" w:space="0" w:color="auto"/>
            <w:bottom w:val="none" w:sz="0" w:space="0" w:color="auto"/>
            <w:right w:val="none" w:sz="0" w:space="0" w:color="auto"/>
          </w:divBdr>
        </w:div>
        <w:div w:id="1590383933">
          <w:marLeft w:val="640"/>
          <w:marRight w:val="0"/>
          <w:marTop w:val="0"/>
          <w:marBottom w:val="0"/>
          <w:divBdr>
            <w:top w:val="none" w:sz="0" w:space="0" w:color="auto"/>
            <w:left w:val="none" w:sz="0" w:space="0" w:color="auto"/>
            <w:bottom w:val="none" w:sz="0" w:space="0" w:color="auto"/>
            <w:right w:val="none" w:sz="0" w:space="0" w:color="auto"/>
          </w:divBdr>
        </w:div>
        <w:div w:id="1025718366">
          <w:marLeft w:val="640"/>
          <w:marRight w:val="0"/>
          <w:marTop w:val="0"/>
          <w:marBottom w:val="0"/>
          <w:divBdr>
            <w:top w:val="none" w:sz="0" w:space="0" w:color="auto"/>
            <w:left w:val="none" w:sz="0" w:space="0" w:color="auto"/>
            <w:bottom w:val="none" w:sz="0" w:space="0" w:color="auto"/>
            <w:right w:val="none" w:sz="0" w:space="0" w:color="auto"/>
          </w:divBdr>
        </w:div>
        <w:div w:id="1150245450">
          <w:marLeft w:val="640"/>
          <w:marRight w:val="0"/>
          <w:marTop w:val="0"/>
          <w:marBottom w:val="0"/>
          <w:divBdr>
            <w:top w:val="none" w:sz="0" w:space="0" w:color="auto"/>
            <w:left w:val="none" w:sz="0" w:space="0" w:color="auto"/>
            <w:bottom w:val="none" w:sz="0" w:space="0" w:color="auto"/>
            <w:right w:val="none" w:sz="0" w:space="0" w:color="auto"/>
          </w:divBdr>
        </w:div>
        <w:div w:id="276721130">
          <w:marLeft w:val="640"/>
          <w:marRight w:val="0"/>
          <w:marTop w:val="0"/>
          <w:marBottom w:val="0"/>
          <w:divBdr>
            <w:top w:val="none" w:sz="0" w:space="0" w:color="auto"/>
            <w:left w:val="none" w:sz="0" w:space="0" w:color="auto"/>
            <w:bottom w:val="none" w:sz="0" w:space="0" w:color="auto"/>
            <w:right w:val="none" w:sz="0" w:space="0" w:color="auto"/>
          </w:divBdr>
        </w:div>
        <w:div w:id="966931279">
          <w:marLeft w:val="640"/>
          <w:marRight w:val="0"/>
          <w:marTop w:val="0"/>
          <w:marBottom w:val="0"/>
          <w:divBdr>
            <w:top w:val="none" w:sz="0" w:space="0" w:color="auto"/>
            <w:left w:val="none" w:sz="0" w:space="0" w:color="auto"/>
            <w:bottom w:val="none" w:sz="0" w:space="0" w:color="auto"/>
            <w:right w:val="none" w:sz="0" w:space="0" w:color="auto"/>
          </w:divBdr>
        </w:div>
        <w:div w:id="702831108">
          <w:marLeft w:val="640"/>
          <w:marRight w:val="0"/>
          <w:marTop w:val="0"/>
          <w:marBottom w:val="0"/>
          <w:divBdr>
            <w:top w:val="none" w:sz="0" w:space="0" w:color="auto"/>
            <w:left w:val="none" w:sz="0" w:space="0" w:color="auto"/>
            <w:bottom w:val="none" w:sz="0" w:space="0" w:color="auto"/>
            <w:right w:val="none" w:sz="0" w:space="0" w:color="auto"/>
          </w:divBdr>
        </w:div>
        <w:div w:id="1230649431">
          <w:marLeft w:val="640"/>
          <w:marRight w:val="0"/>
          <w:marTop w:val="0"/>
          <w:marBottom w:val="0"/>
          <w:divBdr>
            <w:top w:val="none" w:sz="0" w:space="0" w:color="auto"/>
            <w:left w:val="none" w:sz="0" w:space="0" w:color="auto"/>
            <w:bottom w:val="none" w:sz="0" w:space="0" w:color="auto"/>
            <w:right w:val="none" w:sz="0" w:space="0" w:color="auto"/>
          </w:divBdr>
        </w:div>
        <w:div w:id="1057582976">
          <w:marLeft w:val="640"/>
          <w:marRight w:val="0"/>
          <w:marTop w:val="0"/>
          <w:marBottom w:val="0"/>
          <w:divBdr>
            <w:top w:val="none" w:sz="0" w:space="0" w:color="auto"/>
            <w:left w:val="none" w:sz="0" w:space="0" w:color="auto"/>
            <w:bottom w:val="none" w:sz="0" w:space="0" w:color="auto"/>
            <w:right w:val="none" w:sz="0" w:space="0" w:color="auto"/>
          </w:divBdr>
        </w:div>
        <w:div w:id="42216106">
          <w:marLeft w:val="640"/>
          <w:marRight w:val="0"/>
          <w:marTop w:val="0"/>
          <w:marBottom w:val="0"/>
          <w:divBdr>
            <w:top w:val="none" w:sz="0" w:space="0" w:color="auto"/>
            <w:left w:val="none" w:sz="0" w:space="0" w:color="auto"/>
            <w:bottom w:val="none" w:sz="0" w:space="0" w:color="auto"/>
            <w:right w:val="none" w:sz="0" w:space="0" w:color="auto"/>
          </w:divBdr>
        </w:div>
        <w:div w:id="1058167356">
          <w:marLeft w:val="640"/>
          <w:marRight w:val="0"/>
          <w:marTop w:val="0"/>
          <w:marBottom w:val="0"/>
          <w:divBdr>
            <w:top w:val="none" w:sz="0" w:space="0" w:color="auto"/>
            <w:left w:val="none" w:sz="0" w:space="0" w:color="auto"/>
            <w:bottom w:val="none" w:sz="0" w:space="0" w:color="auto"/>
            <w:right w:val="none" w:sz="0" w:space="0" w:color="auto"/>
          </w:divBdr>
        </w:div>
        <w:div w:id="707995533">
          <w:marLeft w:val="640"/>
          <w:marRight w:val="0"/>
          <w:marTop w:val="0"/>
          <w:marBottom w:val="0"/>
          <w:divBdr>
            <w:top w:val="none" w:sz="0" w:space="0" w:color="auto"/>
            <w:left w:val="none" w:sz="0" w:space="0" w:color="auto"/>
            <w:bottom w:val="none" w:sz="0" w:space="0" w:color="auto"/>
            <w:right w:val="none" w:sz="0" w:space="0" w:color="auto"/>
          </w:divBdr>
        </w:div>
        <w:div w:id="202405408">
          <w:marLeft w:val="640"/>
          <w:marRight w:val="0"/>
          <w:marTop w:val="0"/>
          <w:marBottom w:val="0"/>
          <w:divBdr>
            <w:top w:val="none" w:sz="0" w:space="0" w:color="auto"/>
            <w:left w:val="none" w:sz="0" w:space="0" w:color="auto"/>
            <w:bottom w:val="none" w:sz="0" w:space="0" w:color="auto"/>
            <w:right w:val="none" w:sz="0" w:space="0" w:color="auto"/>
          </w:divBdr>
        </w:div>
        <w:div w:id="1874075245">
          <w:marLeft w:val="640"/>
          <w:marRight w:val="0"/>
          <w:marTop w:val="0"/>
          <w:marBottom w:val="0"/>
          <w:divBdr>
            <w:top w:val="none" w:sz="0" w:space="0" w:color="auto"/>
            <w:left w:val="none" w:sz="0" w:space="0" w:color="auto"/>
            <w:bottom w:val="none" w:sz="0" w:space="0" w:color="auto"/>
            <w:right w:val="none" w:sz="0" w:space="0" w:color="auto"/>
          </w:divBdr>
        </w:div>
        <w:div w:id="350377241">
          <w:marLeft w:val="640"/>
          <w:marRight w:val="0"/>
          <w:marTop w:val="0"/>
          <w:marBottom w:val="0"/>
          <w:divBdr>
            <w:top w:val="none" w:sz="0" w:space="0" w:color="auto"/>
            <w:left w:val="none" w:sz="0" w:space="0" w:color="auto"/>
            <w:bottom w:val="none" w:sz="0" w:space="0" w:color="auto"/>
            <w:right w:val="none" w:sz="0" w:space="0" w:color="auto"/>
          </w:divBdr>
        </w:div>
        <w:div w:id="562374759">
          <w:marLeft w:val="640"/>
          <w:marRight w:val="0"/>
          <w:marTop w:val="0"/>
          <w:marBottom w:val="0"/>
          <w:divBdr>
            <w:top w:val="none" w:sz="0" w:space="0" w:color="auto"/>
            <w:left w:val="none" w:sz="0" w:space="0" w:color="auto"/>
            <w:bottom w:val="none" w:sz="0" w:space="0" w:color="auto"/>
            <w:right w:val="none" w:sz="0" w:space="0" w:color="auto"/>
          </w:divBdr>
        </w:div>
        <w:div w:id="1800369436">
          <w:marLeft w:val="640"/>
          <w:marRight w:val="0"/>
          <w:marTop w:val="0"/>
          <w:marBottom w:val="0"/>
          <w:divBdr>
            <w:top w:val="none" w:sz="0" w:space="0" w:color="auto"/>
            <w:left w:val="none" w:sz="0" w:space="0" w:color="auto"/>
            <w:bottom w:val="none" w:sz="0" w:space="0" w:color="auto"/>
            <w:right w:val="none" w:sz="0" w:space="0" w:color="auto"/>
          </w:divBdr>
        </w:div>
        <w:div w:id="778794932">
          <w:marLeft w:val="640"/>
          <w:marRight w:val="0"/>
          <w:marTop w:val="0"/>
          <w:marBottom w:val="0"/>
          <w:divBdr>
            <w:top w:val="none" w:sz="0" w:space="0" w:color="auto"/>
            <w:left w:val="none" w:sz="0" w:space="0" w:color="auto"/>
            <w:bottom w:val="none" w:sz="0" w:space="0" w:color="auto"/>
            <w:right w:val="none" w:sz="0" w:space="0" w:color="auto"/>
          </w:divBdr>
        </w:div>
        <w:div w:id="748043108">
          <w:marLeft w:val="640"/>
          <w:marRight w:val="0"/>
          <w:marTop w:val="0"/>
          <w:marBottom w:val="0"/>
          <w:divBdr>
            <w:top w:val="none" w:sz="0" w:space="0" w:color="auto"/>
            <w:left w:val="none" w:sz="0" w:space="0" w:color="auto"/>
            <w:bottom w:val="none" w:sz="0" w:space="0" w:color="auto"/>
            <w:right w:val="none" w:sz="0" w:space="0" w:color="auto"/>
          </w:divBdr>
        </w:div>
        <w:div w:id="1089349437">
          <w:marLeft w:val="640"/>
          <w:marRight w:val="0"/>
          <w:marTop w:val="0"/>
          <w:marBottom w:val="0"/>
          <w:divBdr>
            <w:top w:val="none" w:sz="0" w:space="0" w:color="auto"/>
            <w:left w:val="none" w:sz="0" w:space="0" w:color="auto"/>
            <w:bottom w:val="none" w:sz="0" w:space="0" w:color="auto"/>
            <w:right w:val="none" w:sz="0" w:space="0" w:color="auto"/>
          </w:divBdr>
        </w:div>
        <w:div w:id="1102646438">
          <w:marLeft w:val="640"/>
          <w:marRight w:val="0"/>
          <w:marTop w:val="0"/>
          <w:marBottom w:val="0"/>
          <w:divBdr>
            <w:top w:val="none" w:sz="0" w:space="0" w:color="auto"/>
            <w:left w:val="none" w:sz="0" w:space="0" w:color="auto"/>
            <w:bottom w:val="none" w:sz="0" w:space="0" w:color="auto"/>
            <w:right w:val="none" w:sz="0" w:space="0" w:color="auto"/>
          </w:divBdr>
        </w:div>
        <w:div w:id="1377659786">
          <w:marLeft w:val="640"/>
          <w:marRight w:val="0"/>
          <w:marTop w:val="0"/>
          <w:marBottom w:val="0"/>
          <w:divBdr>
            <w:top w:val="none" w:sz="0" w:space="0" w:color="auto"/>
            <w:left w:val="none" w:sz="0" w:space="0" w:color="auto"/>
            <w:bottom w:val="none" w:sz="0" w:space="0" w:color="auto"/>
            <w:right w:val="none" w:sz="0" w:space="0" w:color="auto"/>
          </w:divBdr>
        </w:div>
        <w:div w:id="1174757420">
          <w:marLeft w:val="640"/>
          <w:marRight w:val="0"/>
          <w:marTop w:val="0"/>
          <w:marBottom w:val="0"/>
          <w:divBdr>
            <w:top w:val="none" w:sz="0" w:space="0" w:color="auto"/>
            <w:left w:val="none" w:sz="0" w:space="0" w:color="auto"/>
            <w:bottom w:val="none" w:sz="0" w:space="0" w:color="auto"/>
            <w:right w:val="none" w:sz="0" w:space="0" w:color="auto"/>
          </w:divBdr>
        </w:div>
        <w:div w:id="1687631346">
          <w:marLeft w:val="640"/>
          <w:marRight w:val="0"/>
          <w:marTop w:val="0"/>
          <w:marBottom w:val="0"/>
          <w:divBdr>
            <w:top w:val="none" w:sz="0" w:space="0" w:color="auto"/>
            <w:left w:val="none" w:sz="0" w:space="0" w:color="auto"/>
            <w:bottom w:val="none" w:sz="0" w:space="0" w:color="auto"/>
            <w:right w:val="none" w:sz="0" w:space="0" w:color="auto"/>
          </w:divBdr>
        </w:div>
        <w:div w:id="1732994410">
          <w:marLeft w:val="640"/>
          <w:marRight w:val="0"/>
          <w:marTop w:val="0"/>
          <w:marBottom w:val="0"/>
          <w:divBdr>
            <w:top w:val="none" w:sz="0" w:space="0" w:color="auto"/>
            <w:left w:val="none" w:sz="0" w:space="0" w:color="auto"/>
            <w:bottom w:val="none" w:sz="0" w:space="0" w:color="auto"/>
            <w:right w:val="none" w:sz="0" w:space="0" w:color="auto"/>
          </w:divBdr>
        </w:div>
        <w:div w:id="2123064782">
          <w:marLeft w:val="640"/>
          <w:marRight w:val="0"/>
          <w:marTop w:val="0"/>
          <w:marBottom w:val="0"/>
          <w:divBdr>
            <w:top w:val="none" w:sz="0" w:space="0" w:color="auto"/>
            <w:left w:val="none" w:sz="0" w:space="0" w:color="auto"/>
            <w:bottom w:val="none" w:sz="0" w:space="0" w:color="auto"/>
            <w:right w:val="none" w:sz="0" w:space="0" w:color="auto"/>
          </w:divBdr>
        </w:div>
        <w:div w:id="2027827425">
          <w:marLeft w:val="640"/>
          <w:marRight w:val="0"/>
          <w:marTop w:val="0"/>
          <w:marBottom w:val="0"/>
          <w:divBdr>
            <w:top w:val="none" w:sz="0" w:space="0" w:color="auto"/>
            <w:left w:val="none" w:sz="0" w:space="0" w:color="auto"/>
            <w:bottom w:val="none" w:sz="0" w:space="0" w:color="auto"/>
            <w:right w:val="none" w:sz="0" w:space="0" w:color="auto"/>
          </w:divBdr>
        </w:div>
        <w:div w:id="1792165819">
          <w:marLeft w:val="640"/>
          <w:marRight w:val="0"/>
          <w:marTop w:val="0"/>
          <w:marBottom w:val="0"/>
          <w:divBdr>
            <w:top w:val="none" w:sz="0" w:space="0" w:color="auto"/>
            <w:left w:val="none" w:sz="0" w:space="0" w:color="auto"/>
            <w:bottom w:val="none" w:sz="0" w:space="0" w:color="auto"/>
            <w:right w:val="none" w:sz="0" w:space="0" w:color="auto"/>
          </w:divBdr>
        </w:div>
        <w:div w:id="202133756">
          <w:marLeft w:val="640"/>
          <w:marRight w:val="0"/>
          <w:marTop w:val="0"/>
          <w:marBottom w:val="0"/>
          <w:divBdr>
            <w:top w:val="none" w:sz="0" w:space="0" w:color="auto"/>
            <w:left w:val="none" w:sz="0" w:space="0" w:color="auto"/>
            <w:bottom w:val="none" w:sz="0" w:space="0" w:color="auto"/>
            <w:right w:val="none" w:sz="0" w:space="0" w:color="auto"/>
          </w:divBdr>
        </w:div>
        <w:div w:id="1442530134">
          <w:marLeft w:val="640"/>
          <w:marRight w:val="0"/>
          <w:marTop w:val="0"/>
          <w:marBottom w:val="0"/>
          <w:divBdr>
            <w:top w:val="none" w:sz="0" w:space="0" w:color="auto"/>
            <w:left w:val="none" w:sz="0" w:space="0" w:color="auto"/>
            <w:bottom w:val="none" w:sz="0" w:space="0" w:color="auto"/>
            <w:right w:val="none" w:sz="0" w:space="0" w:color="auto"/>
          </w:divBdr>
        </w:div>
        <w:div w:id="2083018118">
          <w:marLeft w:val="640"/>
          <w:marRight w:val="0"/>
          <w:marTop w:val="0"/>
          <w:marBottom w:val="0"/>
          <w:divBdr>
            <w:top w:val="none" w:sz="0" w:space="0" w:color="auto"/>
            <w:left w:val="none" w:sz="0" w:space="0" w:color="auto"/>
            <w:bottom w:val="none" w:sz="0" w:space="0" w:color="auto"/>
            <w:right w:val="none" w:sz="0" w:space="0" w:color="auto"/>
          </w:divBdr>
        </w:div>
        <w:div w:id="194923392">
          <w:marLeft w:val="640"/>
          <w:marRight w:val="0"/>
          <w:marTop w:val="0"/>
          <w:marBottom w:val="0"/>
          <w:divBdr>
            <w:top w:val="none" w:sz="0" w:space="0" w:color="auto"/>
            <w:left w:val="none" w:sz="0" w:space="0" w:color="auto"/>
            <w:bottom w:val="none" w:sz="0" w:space="0" w:color="auto"/>
            <w:right w:val="none" w:sz="0" w:space="0" w:color="auto"/>
          </w:divBdr>
        </w:div>
        <w:div w:id="1011296501">
          <w:marLeft w:val="640"/>
          <w:marRight w:val="0"/>
          <w:marTop w:val="0"/>
          <w:marBottom w:val="0"/>
          <w:divBdr>
            <w:top w:val="none" w:sz="0" w:space="0" w:color="auto"/>
            <w:left w:val="none" w:sz="0" w:space="0" w:color="auto"/>
            <w:bottom w:val="none" w:sz="0" w:space="0" w:color="auto"/>
            <w:right w:val="none" w:sz="0" w:space="0" w:color="auto"/>
          </w:divBdr>
        </w:div>
        <w:div w:id="599993933">
          <w:marLeft w:val="640"/>
          <w:marRight w:val="0"/>
          <w:marTop w:val="0"/>
          <w:marBottom w:val="0"/>
          <w:divBdr>
            <w:top w:val="none" w:sz="0" w:space="0" w:color="auto"/>
            <w:left w:val="none" w:sz="0" w:space="0" w:color="auto"/>
            <w:bottom w:val="none" w:sz="0" w:space="0" w:color="auto"/>
            <w:right w:val="none" w:sz="0" w:space="0" w:color="auto"/>
          </w:divBdr>
        </w:div>
        <w:div w:id="864100188">
          <w:marLeft w:val="640"/>
          <w:marRight w:val="0"/>
          <w:marTop w:val="0"/>
          <w:marBottom w:val="0"/>
          <w:divBdr>
            <w:top w:val="none" w:sz="0" w:space="0" w:color="auto"/>
            <w:left w:val="none" w:sz="0" w:space="0" w:color="auto"/>
            <w:bottom w:val="none" w:sz="0" w:space="0" w:color="auto"/>
            <w:right w:val="none" w:sz="0" w:space="0" w:color="auto"/>
          </w:divBdr>
        </w:div>
        <w:div w:id="2075465502">
          <w:marLeft w:val="640"/>
          <w:marRight w:val="0"/>
          <w:marTop w:val="0"/>
          <w:marBottom w:val="0"/>
          <w:divBdr>
            <w:top w:val="none" w:sz="0" w:space="0" w:color="auto"/>
            <w:left w:val="none" w:sz="0" w:space="0" w:color="auto"/>
            <w:bottom w:val="none" w:sz="0" w:space="0" w:color="auto"/>
            <w:right w:val="none" w:sz="0" w:space="0" w:color="auto"/>
          </w:divBdr>
        </w:div>
        <w:div w:id="1017273680">
          <w:marLeft w:val="640"/>
          <w:marRight w:val="0"/>
          <w:marTop w:val="0"/>
          <w:marBottom w:val="0"/>
          <w:divBdr>
            <w:top w:val="none" w:sz="0" w:space="0" w:color="auto"/>
            <w:left w:val="none" w:sz="0" w:space="0" w:color="auto"/>
            <w:bottom w:val="none" w:sz="0" w:space="0" w:color="auto"/>
            <w:right w:val="none" w:sz="0" w:space="0" w:color="auto"/>
          </w:divBdr>
        </w:div>
        <w:div w:id="727725987">
          <w:marLeft w:val="640"/>
          <w:marRight w:val="0"/>
          <w:marTop w:val="0"/>
          <w:marBottom w:val="0"/>
          <w:divBdr>
            <w:top w:val="none" w:sz="0" w:space="0" w:color="auto"/>
            <w:left w:val="none" w:sz="0" w:space="0" w:color="auto"/>
            <w:bottom w:val="none" w:sz="0" w:space="0" w:color="auto"/>
            <w:right w:val="none" w:sz="0" w:space="0" w:color="auto"/>
          </w:divBdr>
        </w:div>
        <w:div w:id="535503401">
          <w:marLeft w:val="640"/>
          <w:marRight w:val="0"/>
          <w:marTop w:val="0"/>
          <w:marBottom w:val="0"/>
          <w:divBdr>
            <w:top w:val="none" w:sz="0" w:space="0" w:color="auto"/>
            <w:left w:val="none" w:sz="0" w:space="0" w:color="auto"/>
            <w:bottom w:val="none" w:sz="0" w:space="0" w:color="auto"/>
            <w:right w:val="none" w:sz="0" w:space="0" w:color="auto"/>
          </w:divBdr>
        </w:div>
        <w:div w:id="838665468">
          <w:marLeft w:val="640"/>
          <w:marRight w:val="0"/>
          <w:marTop w:val="0"/>
          <w:marBottom w:val="0"/>
          <w:divBdr>
            <w:top w:val="none" w:sz="0" w:space="0" w:color="auto"/>
            <w:left w:val="none" w:sz="0" w:space="0" w:color="auto"/>
            <w:bottom w:val="none" w:sz="0" w:space="0" w:color="auto"/>
            <w:right w:val="none" w:sz="0" w:space="0" w:color="auto"/>
          </w:divBdr>
        </w:div>
        <w:div w:id="116998386">
          <w:marLeft w:val="640"/>
          <w:marRight w:val="0"/>
          <w:marTop w:val="0"/>
          <w:marBottom w:val="0"/>
          <w:divBdr>
            <w:top w:val="none" w:sz="0" w:space="0" w:color="auto"/>
            <w:left w:val="none" w:sz="0" w:space="0" w:color="auto"/>
            <w:bottom w:val="none" w:sz="0" w:space="0" w:color="auto"/>
            <w:right w:val="none" w:sz="0" w:space="0" w:color="auto"/>
          </w:divBdr>
        </w:div>
        <w:div w:id="694700181">
          <w:marLeft w:val="640"/>
          <w:marRight w:val="0"/>
          <w:marTop w:val="0"/>
          <w:marBottom w:val="0"/>
          <w:divBdr>
            <w:top w:val="none" w:sz="0" w:space="0" w:color="auto"/>
            <w:left w:val="none" w:sz="0" w:space="0" w:color="auto"/>
            <w:bottom w:val="none" w:sz="0" w:space="0" w:color="auto"/>
            <w:right w:val="none" w:sz="0" w:space="0" w:color="auto"/>
          </w:divBdr>
        </w:div>
        <w:div w:id="1507936270">
          <w:marLeft w:val="640"/>
          <w:marRight w:val="0"/>
          <w:marTop w:val="0"/>
          <w:marBottom w:val="0"/>
          <w:divBdr>
            <w:top w:val="none" w:sz="0" w:space="0" w:color="auto"/>
            <w:left w:val="none" w:sz="0" w:space="0" w:color="auto"/>
            <w:bottom w:val="none" w:sz="0" w:space="0" w:color="auto"/>
            <w:right w:val="none" w:sz="0" w:space="0" w:color="auto"/>
          </w:divBdr>
        </w:div>
        <w:div w:id="497236277">
          <w:marLeft w:val="640"/>
          <w:marRight w:val="0"/>
          <w:marTop w:val="0"/>
          <w:marBottom w:val="0"/>
          <w:divBdr>
            <w:top w:val="none" w:sz="0" w:space="0" w:color="auto"/>
            <w:left w:val="none" w:sz="0" w:space="0" w:color="auto"/>
            <w:bottom w:val="none" w:sz="0" w:space="0" w:color="auto"/>
            <w:right w:val="none" w:sz="0" w:space="0" w:color="auto"/>
          </w:divBdr>
        </w:div>
        <w:div w:id="1227491914">
          <w:marLeft w:val="640"/>
          <w:marRight w:val="0"/>
          <w:marTop w:val="0"/>
          <w:marBottom w:val="0"/>
          <w:divBdr>
            <w:top w:val="none" w:sz="0" w:space="0" w:color="auto"/>
            <w:left w:val="none" w:sz="0" w:space="0" w:color="auto"/>
            <w:bottom w:val="none" w:sz="0" w:space="0" w:color="auto"/>
            <w:right w:val="none" w:sz="0" w:space="0" w:color="auto"/>
          </w:divBdr>
        </w:div>
        <w:div w:id="444035792">
          <w:marLeft w:val="640"/>
          <w:marRight w:val="0"/>
          <w:marTop w:val="0"/>
          <w:marBottom w:val="0"/>
          <w:divBdr>
            <w:top w:val="none" w:sz="0" w:space="0" w:color="auto"/>
            <w:left w:val="none" w:sz="0" w:space="0" w:color="auto"/>
            <w:bottom w:val="none" w:sz="0" w:space="0" w:color="auto"/>
            <w:right w:val="none" w:sz="0" w:space="0" w:color="auto"/>
          </w:divBdr>
        </w:div>
        <w:div w:id="1533498244">
          <w:marLeft w:val="640"/>
          <w:marRight w:val="0"/>
          <w:marTop w:val="0"/>
          <w:marBottom w:val="0"/>
          <w:divBdr>
            <w:top w:val="none" w:sz="0" w:space="0" w:color="auto"/>
            <w:left w:val="none" w:sz="0" w:space="0" w:color="auto"/>
            <w:bottom w:val="none" w:sz="0" w:space="0" w:color="auto"/>
            <w:right w:val="none" w:sz="0" w:space="0" w:color="auto"/>
          </w:divBdr>
        </w:div>
        <w:div w:id="58137779">
          <w:marLeft w:val="640"/>
          <w:marRight w:val="0"/>
          <w:marTop w:val="0"/>
          <w:marBottom w:val="0"/>
          <w:divBdr>
            <w:top w:val="none" w:sz="0" w:space="0" w:color="auto"/>
            <w:left w:val="none" w:sz="0" w:space="0" w:color="auto"/>
            <w:bottom w:val="none" w:sz="0" w:space="0" w:color="auto"/>
            <w:right w:val="none" w:sz="0" w:space="0" w:color="auto"/>
          </w:divBdr>
        </w:div>
      </w:divsChild>
    </w:div>
    <w:div w:id="96173571">
      <w:bodyDiv w:val="1"/>
      <w:marLeft w:val="0"/>
      <w:marRight w:val="0"/>
      <w:marTop w:val="0"/>
      <w:marBottom w:val="0"/>
      <w:divBdr>
        <w:top w:val="none" w:sz="0" w:space="0" w:color="auto"/>
        <w:left w:val="none" w:sz="0" w:space="0" w:color="auto"/>
        <w:bottom w:val="none" w:sz="0" w:space="0" w:color="auto"/>
        <w:right w:val="none" w:sz="0" w:space="0" w:color="auto"/>
      </w:divBdr>
    </w:div>
    <w:div w:id="97258847">
      <w:bodyDiv w:val="1"/>
      <w:marLeft w:val="0"/>
      <w:marRight w:val="0"/>
      <w:marTop w:val="0"/>
      <w:marBottom w:val="0"/>
      <w:divBdr>
        <w:top w:val="none" w:sz="0" w:space="0" w:color="auto"/>
        <w:left w:val="none" w:sz="0" w:space="0" w:color="auto"/>
        <w:bottom w:val="none" w:sz="0" w:space="0" w:color="auto"/>
        <w:right w:val="none" w:sz="0" w:space="0" w:color="auto"/>
      </w:divBdr>
    </w:div>
    <w:div w:id="100414698">
      <w:bodyDiv w:val="1"/>
      <w:marLeft w:val="0"/>
      <w:marRight w:val="0"/>
      <w:marTop w:val="0"/>
      <w:marBottom w:val="0"/>
      <w:divBdr>
        <w:top w:val="none" w:sz="0" w:space="0" w:color="auto"/>
        <w:left w:val="none" w:sz="0" w:space="0" w:color="auto"/>
        <w:bottom w:val="none" w:sz="0" w:space="0" w:color="auto"/>
        <w:right w:val="none" w:sz="0" w:space="0" w:color="auto"/>
      </w:divBdr>
    </w:div>
    <w:div w:id="100995669">
      <w:bodyDiv w:val="1"/>
      <w:marLeft w:val="0"/>
      <w:marRight w:val="0"/>
      <w:marTop w:val="0"/>
      <w:marBottom w:val="0"/>
      <w:divBdr>
        <w:top w:val="none" w:sz="0" w:space="0" w:color="auto"/>
        <w:left w:val="none" w:sz="0" w:space="0" w:color="auto"/>
        <w:bottom w:val="none" w:sz="0" w:space="0" w:color="auto"/>
        <w:right w:val="none" w:sz="0" w:space="0" w:color="auto"/>
      </w:divBdr>
      <w:divsChild>
        <w:div w:id="1157693994">
          <w:marLeft w:val="640"/>
          <w:marRight w:val="0"/>
          <w:marTop w:val="0"/>
          <w:marBottom w:val="0"/>
          <w:divBdr>
            <w:top w:val="none" w:sz="0" w:space="0" w:color="auto"/>
            <w:left w:val="none" w:sz="0" w:space="0" w:color="auto"/>
            <w:bottom w:val="none" w:sz="0" w:space="0" w:color="auto"/>
            <w:right w:val="none" w:sz="0" w:space="0" w:color="auto"/>
          </w:divBdr>
        </w:div>
        <w:div w:id="1179196322">
          <w:marLeft w:val="640"/>
          <w:marRight w:val="0"/>
          <w:marTop w:val="0"/>
          <w:marBottom w:val="0"/>
          <w:divBdr>
            <w:top w:val="none" w:sz="0" w:space="0" w:color="auto"/>
            <w:left w:val="none" w:sz="0" w:space="0" w:color="auto"/>
            <w:bottom w:val="none" w:sz="0" w:space="0" w:color="auto"/>
            <w:right w:val="none" w:sz="0" w:space="0" w:color="auto"/>
          </w:divBdr>
        </w:div>
        <w:div w:id="220210443">
          <w:marLeft w:val="640"/>
          <w:marRight w:val="0"/>
          <w:marTop w:val="0"/>
          <w:marBottom w:val="0"/>
          <w:divBdr>
            <w:top w:val="none" w:sz="0" w:space="0" w:color="auto"/>
            <w:left w:val="none" w:sz="0" w:space="0" w:color="auto"/>
            <w:bottom w:val="none" w:sz="0" w:space="0" w:color="auto"/>
            <w:right w:val="none" w:sz="0" w:space="0" w:color="auto"/>
          </w:divBdr>
        </w:div>
        <w:div w:id="1299722786">
          <w:marLeft w:val="640"/>
          <w:marRight w:val="0"/>
          <w:marTop w:val="0"/>
          <w:marBottom w:val="0"/>
          <w:divBdr>
            <w:top w:val="none" w:sz="0" w:space="0" w:color="auto"/>
            <w:left w:val="none" w:sz="0" w:space="0" w:color="auto"/>
            <w:bottom w:val="none" w:sz="0" w:space="0" w:color="auto"/>
            <w:right w:val="none" w:sz="0" w:space="0" w:color="auto"/>
          </w:divBdr>
        </w:div>
        <w:div w:id="663120923">
          <w:marLeft w:val="640"/>
          <w:marRight w:val="0"/>
          <w:marTop w:val="0"/>
          <w:marBottom w:val="0"/>
          <w:divBdr>
            <w:top w:val="none" w:sz="0" w:space="0" w:color="auto"/>
            <w:left w:val="none" w:sz="0" w:space="0" w:color="auto"/>
            <w:bottom w:val="none" w:sz="0" w:space="0" w:color="auto"/>
            <w:right w:val="none" w:sz="0" w:space="0" w:color="auto"/>
          </w:divBdr>
        </w:div>
        <w:div w:id="431244145">
          <w:marLeft w:val="640"/>
          <w:marRight w:val="0"/>
          <w:marTop w:val="0"/>
          <w:marBottom w:val="0"/>
          <w:divBdr>
            <w:top w:val="none" w:sz="0" w:space="0" w:color="auto"/>
            <w:left w:val="none" w:sz="0" w:space="0" w:color="auto"/>
            <w:bottom w:val="none" w:sz="0" w:space="0" w:color="auto"/>
            <w:right w:val="none" w:sz="0" w:space="0" w:color="auto"/>
          </w:divBdr>
        </w:div>
        <w:div w:id="910043629">
          <w:marLeft w:val="640"/>
          <w:marRight w:val="0"/>
          <w:marTop w:val="0"/>
          <w:marBottom w:val="0"/>
          <w:divBdr>
            <w:top w:val="none" w:sz="0" w:space="0" w:color="auto"/>
            <w:left w:val="none" w:sz="0" w:space="0" w:color="auto"/>
            <w:bottom w:val="none" w:sz="0" w:space="0" w:color="auto"/>
            <w:right w:val="none" w:sz="0" w:space="0" w:color="auto"/>
          </w:divBdr>
        </w:div>
        <w:div w:id="470707090">
          <w:marLeft w:val="640"/>
          <w:marRight w:val="0"/>
          <w:marTop w:val="0"/>
          <w:marBottom w:val="0"/>
          <w:divBdr>
            <w:top w:val="none" w:sz="0" w:space="0" w:color="auto"/>
            <w:left w:val="none" w:sz="0" w:space="0" w:color="auto"/>
            <w:bottom w:val="none" w:sz="0" w:space="0" w:color="auto"/>
            <w:right w:val="none" w:sz="0" w:space="0" w:color="auto"/>
          </w:divBdr>
        </w:div>
        <w:div w:id="795836163">
          <w:marLeft w:val="640"/>
          <w:marRight w:val="0"/>
          <w:marTop w:val="0"/>
          <w:marBottom w:val="0"/>
          <w:divBdr>
            <w:top w:val="none" w:sz="0" w:space="0" w:color="auto"/>
            <w:left w:val="none" w:sz="0" w:space="0" w:color="auto"/>
            <w:bottom w:val="none" w:sz="0" w:space="0" w:color="auto"/>
            <w:right w:val="none" w:sz="0" w:space="0" w:color="auto"/>
          </w:divBdr>
        </w:div>
        <w:div w:id="246501729">
          <w:marLeft w:val="640"/>
          <w:marRight w:val="0"/>
          <w:marTop w:val="0"/>
          <w:marBottom w:val="0"/>
          <w:divBdr>
            <w:top w:val="none" w:sz="0" w:space="0" w:color="auto"/>
            <w:left w:val="none" w:sz="0" w:space="0" w:color="auto"/>
            <w:bottom w:val="none" w:sz="0" w:space="0" w:color="auto"/>
            <w:right w:val="none" w:sz="0" w:space="0" w:color="auto"/>
          </w:divBdr>
        </w:div>
        <w:div w:id="1110054595">
          <w:marLeft w:val="640"/>
          <w:marRight w:val="0"/>
          <w:marTop w:val="0"/>
          <w:marBottom w:val="0"/>
          <w:divBdr>
            <w:top w:val="none" w:sz="0" w:space="0" w:color="auto"/>
            <w:left w:val="none" w:sz="0" w:space="0" w:color="auto"/>
            <w:bottom w:val="none" w:sz="0" w:space="0" w:color="auto"/>
            <w:right w:val="none" w:sz="0" w:space="0" w:color="auto"/>
          </w:divBdr>
        </w:div>
        <w:div w:id="988245343">
          <w:marLeft w:val="640"/>
          <w:marRight w:val="0"/>
          <w:marTop w:val="0"/>
          <w:marBottom w:val="0"/>
          <w:divBdr>
            <w:top w:val="none" w:sz="0" w:space="0" w:color="auto"/>
            <w:left w:val="none" w:sz="0" w:space="0" w:color="auto"/>
            <w:bottom w:val="none" w:sz="0" w:space="0" w:color="auto"/>
            <w:right w:val="none" w:sz="0" w:space="0" w:color="auto"/>
          </w:divBdr>
        </w:div>
        <w:div w:id="1584801942">
          <w:marLeft w:val="640"/>
          <w:marRight w:val="0"/>
          <w:marTop w:val="0"/>
          <w:marBottom w:val="0"/>
          <w:divBdr>
            <w:top w:val="none" w:sz="0" w:space="0" w:color="auto"/>
            <w:left w:val="none" w:sz="0" w:space="0" w:color="auto"/>
            <w:bottom w:val="none" w:sz="0" w:space="0" w:color="auto"/>
            <w:right w:val="none" w:sz="0" w:space="0" w:color="auto"/>
          </w:divBdr>
        </w:div>
        <w:div w:id="1696614846">
          <w:marLeft w:val="640"/>
          <w:marRight w:val="0"/>
          <w:marTop w:val="0"/>
          <w:marBottom w:val="0"/>
          <w:divBdr>
            <w:top w:val="none" w:sz="0" w:space="0" w:color="auto"/>
            <w:left w:val="none" w:sz="0" w:space="0" w:color="auto"/>
            <w:bottom w:val="none" w:sz="0" w:space="0" w:color="auto"/>
            <w:right w:val="none" w:sz="0" w:space="0" w:color="auto"/>
          </w:divBdr>
        </w:div>
        <w:div w:id="820537574">
          <w:marLeft w:val="640"/>
          <w:marRight w:val="0"/>
          <w:marTop w:val="0"/>
          <w:marBottom w:val="0"/>
          <w:divBdr>
            <w:top w:val="none" w:sz="0" w:space="0" w:color="auto"/>
            <w:left w:val="none" w:sz="0" w:space="0" w:color="auto"/>
            <w:bottom w:val="none" w:sz="0" w:space="0" w:color="auto"/>
            <w:right w:val="none" w:sz="0" w:space="0" w:color="auto"/>
          </w:divBdr>
        </w:div>
        <w:div w:id="242641179">
          <w:marLeft w:val="640"/>
          <w:marRight w:val="0"/>
          <w:marTop w:val="0"/>
          <w:marBottom w:val="0"/>
          <w:divBdr>
            <w:top w:val="none" w:sz="0" w:space="0" w:color="auto"/>
            <w:left w:val="none" w:sz="0" w:space="0" w:color="auto"/>
            <w:bottom w:val="none" w:sz="0" w:space="0" w:color="auto"/>
            <w:right w:val="none" w:sz="0" w:space="0" w:color="auto"/>
          </w:divBdr>
        </w:div>
        <w:div w:id="2012415469">
          <w:marLeft w:val="640"/>
          <w:marRight w:val="0"/>
          <w:marTop w:val="0"/>
          <w:marBottom w:val="0"/>
          <w:divBdr>
            <w:top w:val="none" w:sz="0" w:space="0" w:color="auto"/>
            <w:left w:val="none" w:sz="0" w:space="0" w:color="auto"/>
            <w:bottom w:val="none" w:sz="0" w:space="0" w:color="auto"/>
            <w:right w:val="none" w:sz="0" w:space="0" w:color="auto"/>
          </w:divBdr>
        </w:div>
        <w:div w:id="271593456">
          <w:marLeft w:val="640"/>
          <w:marRight w:val="0"/>
          <w:marTop w:val="0"/>
          <w:marBottom w:val="0"/>
          <w:divBdr>
            <w:top w:val="none" w:sz="0" w:space="0" w:color="auto"/>
            <w:left w:val="none" w:sz="0" w:space="0" w:color="auto"/>
            <w:bottom w:val="none" w:sz="0" w:space="0" w:color="auto"/>
            <w:right w:val="none" w:sz="0" w:space="0" w:color="auto"/>
          </w:divBdr>
        </w:div>
        <w:div w:id="1254509511">
          <w:marLeft w:val="640"/>
          <w:marRight w:val="0"/>
          <w:marTop w:val="0"/>
          <w:marBottom w:val="0"/>
          <w:divBdr>
            <w:top w:val="none" w:sz="0" w:space="0" w:color="auto"/>
            <w:left w:val="none" w:sz="0" w:space="0" w:color="auto"/>
            <w:bottom w:val="none" w:sz="0" w:space="0" w:color="auto"/>
            <w:right w:val="none" w:sz="0" w:space="0" w:color="auto"/>
          </w:divBdr>
        </w:div>
        <w:div w:id="681933775">
          <w:marLeft w:val="640"/>
          <w:marRight w:val="0"/>
          <w:marTop w:val="0"/>
          <w:marBottom w:val="0"/>
          <w:divBdr>
            <w:top w:val="none" w:sz="0" w:space="0" w:color="auto"/>
            <w:left w:val="none" w:sz="0" w:space="0" w:color="auto"/>
            <w:bottom w:val="none" w:sz="0" w:space="0" w:color="auto"/>
            <w:right w:val="none" w:sz="0" w:space="0" w:color="auto"/>
          </w:divBdr>
        </w:div>
        <w:div w:id="134682484">
          <w:marLeft w:val="640"/>
          <w:marRight w:val="0"/>
          <w:marTop w:val="0"/>
          <w:marBottom w:val="0"/>
          <w:divBdr>
            <w:top w:val="none" w:sz="0" w:space="0" w:color="auto"/>
            <w:left w:val="none" w:sz="0" w:space="0" w:color="auto"/>
            <w:bottom w:val="none" w:sz="0" w:space="0" w:color="auto"/>
            <w:right w:val="none" w:sz="0" w:space="0" w:color="auto"/>
          </w:divBdr>
        </w:div>
        <w:div w:id="613637337">
          <w:marLeft w:val="640"/>
          <w:marRight w:val="0"/>
          <w:marTop w:val="0"/>
          <w:marBottom w:val="0"/>
          <w:divBdr>
            <w:top w:val="none" w:sz="0" w:space="0" w:color="auto"/>
            <w:left w:val="none" w:sz="0" w:space="0" w:color="auto"/>
            <w:bottom w:val="none" w:sz="0" w:space="0" w:color="auto"/>
            <w:right w:val="none" w:sz="0" w:space="0" w:color="auto"/>
          </w:divBdr>
        </w:div>
        <w:div w:id="1721396670">
          <w:marLeft w:val="640"/>
          <w:marRight w:val="0"/>
          <w:marTop w:val="0"/>
          <w:marBottom w:val="0"/>
          <w:divBdr>
            <w:top w:val="none" w:sz="0" w:space="0" w:color="auto"/>
            <w:left w:val="none" w:sz="0" w:space="0" w:color="auto"/>
            <w:bottom w:val="none" w:sz="0" w:space="0" w:color="auto"/>
            <w:right w:val="none" w:sz="0" w:space="0" w:color="auto"/>
          </w:divBdr>
        </w:div>
        <w:div w:id="1895501472">
          <w:marLeft w:val="640"/>
          <w:marRight w:val="0"/>
          <w:marTop w:val="0"/>
          <w:marBottom w:val="0"/>
          <w:divBdr>
            <w:top w:val="none" w:sz="0" w:space="0" w:color="auto"/>
            <w:left w:val="none" w:sz="0" w:space="0" w:color="auto"/>
            <w:bottom w:val="none" w:sz="0" w:space="0" w:color="auto"/>
            <w:right w:val="none" w:sz="0" w:space="0" w:color="auto"/>
          </w:divBdr>
        </w:div>
        <w:div w:id="1687557920">
          <w:marLeft w:val="640"/>
          <w:marRight w:val="0"/>
          <w:marTop w:val="0"/>
          <w:marBottom w:val="0"/>
          <w:divBdr>
            <w:top w:val="none" w:sz="0" w:space="0" w:color="auto"/>
            <w:left w:val="none" w:sz="0" w:space="0" w:color="auto"/>
            <w:bottom w:val="none" w:sz="0" w:space="0" w:color="auto"/>
            <w:right w:val="none" w:sz="0" w:space="0" w:color="auto"/>
          </w:divBdr>
        </w:div>
        <w:div w:id="829097278">
          <w:marLeft w:val="640"/>
          <w:marRight w:val="0"/>
          <w:marTop w:val="0"/>
          <w:marBottom w:val="0"/>
          <w:divBdr>
            <w:top w:val="none" w:sz="0" w:space="0" w:color="auto"/>
            <w:left w:val="none" w:sz="0" w:space="0" w:color="auto"/>
            <w:bottom w:val="none" w:sz="0" w:space="0" w:color="auto"/>
            <w:right w:val="none" w:sz="0" w:space="0" w:color="auto"/>
          </w:divBdr>
        </w:div>
        <w:div w:id="702629845">
          <w:marLeft w:val="640"/>
          <w:marRight w:val="0"/>
          <w:marTop w:val="0"/>
          <w:marBottom w:val="0"/>
          <w:divBdr>
            <w:top w:val="none" w:sz="0" w:space="0" w:color="auto"/>
            <w:left w:val="none" w:sz="0" w:space="0" w:color="auto"/>
            <w:bottom w:val="none" w:sz="0" w:space="0" w:color="auto"/>
            <w:right w:val="none" w:sz="0" w:space="0" w:color="auto"/>
          </w:divBdr>
        </w:div>
        <w:div w:id="54283461">
          <w:marLeft w:val="640"/>
          <w:marRight w:val="0"/>
          <w:marTop w:val="0"/>
          <w:marBottom w:val="0"/>
          <w:divBdr>
            <w:top w:val="none" w:sz="0" w:space="0" w:color="auto"/>
            <w:left w:val="none" w:sz="0" w:space="0" w:color="auto"/>
            <w:bottom w:val="none" w:sz="0" w:space="0" w:color="auto"/>
            <w:right w:val="none" w:sz="0" w:space="0" w:color="auto"/>
          </w:divBdr>
        </w:div>
        <w:div w:id="726222216">
          <w:marLeft w:val="640"/>
          <w:marRight w:val="0"/>
          <w:marTop w:val="0"/>
          <w:marBottom w:val="0"/>
          <w:divBdr>
            <w:top w:val="none" w:sz="0" w:space="0" w:color="auto"/>
            <w:left w:val="none" w:sz="0" w:space="0" w:color="auto"/>
            <w:bottom w:val="none" w:sz="0" w:space="0" w:color="auto"/>
            <w:right w:val="none" w:sz="0" w:space="0" w:color="auto"/>
          </w:divBdr>
        </w:div>
        <w:div w:id="1678343884">
          <w:marLeft w:val="640"/>
          <w:marRight w:val="0"/>
          <w:marTop w:val="0"/>
          <w:marBottom w:val="0"/>
          <w:divBdr>
            <w:top w:val="none" w:sz="0" w:space="0" w:color="auto"/>
            <w:left w:val="none" w:sz="0" w:space="0" w:color="auto"/>
            <w:bottom w:val="none" w:sz="0" w:space="0" w:color="auto"/>
            <w:right w:val="none" w:sz="0" w:space="0" w:color="auto"/>
          </w:divBdr>
        </w:div>
        <w:div w:id="612859814">
          <w:marLeft w:val="640"/>
          <w:marRight w:val="0"/>
          <w:marTop w:val="0"/>
          <w:marBottom w:val="0"/>
          <w:divBdr>
            <w:top w:val="none" w:sz="0" w:space="0" w:color="auto"/>
            <w:left w:val="none" w:sz="0" w:space="0" w:color="auto"/>
            <w:bottom w:val="none" w:sz="0" w:space="0" w:color="auto"/>
            <w:right w:val="none" w:sz="0" w:space="0" w:color="auto"/>
          </w:divBdr>
        </w:div>
        <w:div w:id="306057273">
          <w:marLeft w:val="640"/>
          <w:marRight w:val="0"/>
          <w:marTop w:val="0"/>
          <w:marBottom w:val="0"/>
          <w:divBdr>
            <w:top w:val="none" w:sz="0" w:space="0" w:color="auto"/>
            <w:left w:val="none" w:sz="0" w:space="0" w:color="auto"/>
            <w:bottom w:val="none" w:sz="0" w:space="0" w:color="auto"/>
            <w:right w:val="none" w:sz="0" w:space="0" w:color="auto"/>
          </w:divBdr>
        </w:div>
        <w:div w:id="799303656">
          <w:marLeft w:val="640"/>
          <w:marRight w:val="0"/>
          <w:marTop w:val="0"/>
          <w:marBottom w:val="0"/>
          <w:divBdr>
            <w:top w:val="none" w:sz="0" w:space="0" w:color="auto"/>
            <w:left w:val="none" w:sz="0" w:space="0" w:color="auto"/>
            <w:bottom w:val="none" w:sz="0" w:space="0" w:color="auto"/>
            <w:right w:val="none" w:sz="0" w:space="0" w:color="auto"/>
          </w:divBdr>
        </w:div>
        <w:div w:id="242181693">
          <w:marLeft w:val="640"/>
          <w:marRight w:val="0"/>
          <w:marTop w:val="0"/>
          <w:marBottom w:val="0"/>
          <w:divBdr>
            <w:top w:val="none" w:sz="0" w:space="0" w:color="auto"/>
            <w:left w:val="none" w:sz="0" w:space="0" w:color="auto"/>
            <w:bottom w:val="none" w:sz="0" w:space="0" w:color="auto"/>
            <w:right w:val="none" w:sz="0" w:space="0" w:color="auto"/>
          </w:divBdr>
        </w:div>
        <w:div w:id="413472432">
          <w:marLeft w:val="640"/>
          <w:marRight w:val="0"/>
          <w:marTop w:val="0"/>
          <w:marBottom w:val="0"/>
          <w:divBdr>
            <w:top w:val="none" w:sz="0" w:space="0" w:color="auto"/>
            <w:left w:val="none" w:sz="0" w:space="0" w:color="auto"/>
            <w:bottom w:val="none" w:sz="0" w:space="0" w:color="auto"/>
            <w:right w:val="none" w:sz="0" w:space="0" w:color="auto"/>
          </w:divBdr>
        </w:div>
        <w:div w:id="1007561363">
          <w:marLeft w:val="640"/>
          <w:marRight w:val="0"/>
          <w:marTop w:val="0"/>
          <w:marBottom w:val="0"/>
          <w:divBdr>
            <w:top w:val="none" w:sz="0" w:space="0" w:color="auto"/>
            <w:left w:val="none" w:sz="0" w:space="0" w:color="auto"/>
            <w:bottom w:val="none" w:sz="0" w:space="0" w:color="auto"/>
            <w:right w:val="none" w:sz="0" w:space="0" w:color="auto"/>
          </w:divBdr>
        </w:div>
        <w:div w:id="1103574598">
          <w:marLeft w:val="640"/>
          <w:marRight w:val="0"/>
          <w:marTop w:val="0"/>
          <w:marBottom w:val="0"/>
          <w:divBdr>
            <w:top w:val="none" w:sz="0" w:space="0" w:color="auto"/>
            <w:left w:val="none" w:sz="0" w:space="0" w:color="auto"/>
            <w:bottom w:val="none" w:sz="0" w:space="0" w:color="auto"/>
            <w:right w:val="none" w:sz="0" w:space="0" w:color="auto"/>
          </w:divBdr>
        </w:div>
        <w:div w:id="1787582562">
          <w:marLeft w:val="640"/>
          <w:marRight w:val="0"/>
          <w:marTop w:val="0"/>
          <w:marBottom w:val="0"/>
          <w:divBdr>
            <w:top w:val="none" w:sz="0" w:space="0" w:color="auto"/>
            <w:left w:val="none" w:sz="0" w:space="0" w:color="auto"/>
            <w:bottom w:val="none" w:sz="0" w:space="0" w:color="auto"/>
            <w:right w:val="none" w:sz="0" w:space="0" w:color="auto"/>
          </w:divBdr>
        </w:div>
        <w:div w:id="58751097">
          <w:marLeft w:val="640"/>
          <w:marRight w:val="0"/>
          <w:marTop w:val="0"/>
          <w:marBottom w:val="0"/>
          <w:divBdr>
            <w:top w:val="none" w:sz="0" w:space="0" w:color="auto"/>
            <w:left w:val="none" w:sz="0" w:space="0" w:color="auto"/>
            <w:bottom w:val="none" w:sz="0" w:space="0" w:color="auto"/>
            <w:right w:val="none" w:sz="0" w:space="0" w:color="auto"/>
          </w:divBdr>
        </w:div>
        <w:div w:id="1272906211">
          <w:marLeft w:val="640"/>
          <w:marRight w:val="0"/>
          <w:marTop w:val="0"/>
          <w:marBottom w:val="0"/>
          <w:divBdr>
            <w:top w:val="none" w:sz="0" w:space="0" w:color="auto"/>
            <w:left w:val="none" w:sz="0" w:space="0" w:color="auto"/>
            <w:bottom w:val="none" w:sz="0" w:space="0" w:color="auto"/>
            <w:right w:val="none" w:sz="0" w:space="0" w:color="auto"/>
          </w:divBdr>
        </w:div>
        <w:div w:id="1865825639">
          <w:marLeft w:val="640"/>
          <w:marRight w:val="0"/>
          <w:marTop w:val="0"/>
          <w:marBottom w:val="0"/>
          <w:divBdr>
            <w:top w:val="none" w:sz="0" w:space="0" w:color="auto"/>
            <w:left w:val="none" w:sz="0" w:space="0" w:color="auto"/>
            <w:bottom w:val="none" w:sz="0" w:space="0" w:color="auto"/>
            <w:right w:val="none" w:sz="0" w:space="0" w:color="auto"/>
          </w:divBdr>
        </w:div>
        <w:div w:id="2009139371">
          <w:marLeft w:val="640"/>
          <w:marRight w:val="0"/>
          <w:marTop w:val="0"/>
          <w:marBottom w:val="0"/>
          <w:divBdr>
            <w:top w:val="none" w:sz="0" w:space="0" w:color="auto"/>
            <w:left w:val="none" w:sz="0" w:space="0" w:color="auto"/>
            <w:bottom w:val="none" w:sz="0" w:space="0" w:color="auto"/>
            <w:right w:val="none" w:sz="0" w:space="0" w:color="auto"/>
          </w:divBdr>
        </w:div>
        <w:div w:id="248733973">
          <w:marLeft w:val="640"/>
          <w:marRight w:val="0"/>
          <w:marTop w:val="0"/>
          <w:marBottom w:val="0"/>
          <w:divBdr>
            <w:top w:val="none" w:sz="0" w:space="0" w:color="auto"/>
            <w:left w:val="none" w:sz="0" w:space="0" w:color="auto"/>
            <w:bottom w:val="none" w:sz="0" w:space="0" w:color="auto"/>
            <w:right w:val="none" w:sz="0" w:space="0" w:color="auto"/>
          </w:divBdr>
        </w:div>
        <w:div w:id="1163201404">
          <w:marLeft w:val="640"/>
          <w:marRight w:val="0"/>
          <w:marTop w:val="0"/>
          <w:marBottom w:val="0"/>
          <w:divBdr>
            <w:top w:val="none" w:sz="0" w:space="0" w:color="auto"/>
            <w:left w:val="none" w:sz="0" w:space="0" w:color="auto"/>
            <w:bottom w:val="none" w:sz="0" w:space="0" w:color="auto"/>
            <w:right w:val="none" w:sz="0" w:space="0" w:color="auto"/>
          </w:divBdr>
        </w:div>
        <w:div w:id="413280694">
          <w:marLeft w:val="640"/>
          <w:marRight w:val="0"/>
          <w:marTop w:val="0"/>
          <w:marBottom w:val="0"/>
          <w:divBdr>
            <w:top w:val="none" w:sz="0" w:space="0" w:color="auto"/>
            <w:left w:val="none" w:sz="0" w:space="0" w:color="auto"/>
            <w:bottom w:val="none" w:sz="0" w:space="0" w:color="auto"/>
            <w:right w:val="none" w:sz="0" w:space="0" w:color="auto"/>
          </w:divBdr>
        </w:div>
        <w:div w:id="1747917670">
          <w:marLeft w:val="640"/>
          <w:marRight w:val="0"/>
          <w:marTop w:val="0"/>
          <w:marBottom w:val="0"/>
          <w:divBdr>
            <w:top w:val="none" w:sz="0" w:space="0" w:color="auto"/>
            <w:left w:val="none" w:sz="0" w:space="0" w:color="auto"/>
            <w:bottom w:val="none" w:sz="0" w:space="0" w:color="auto"/>
            <w:right w:val="none" w:sz="0" w:space="0" w:color="auto"/>
          </w:divBdr>
        </w:div>
        <w:div w:id="324826137">
          <w:marLeft w:val="640"/>
          <w:marRight w:val="0"/>
          <w:marTop w:val="0"/>
          <w:marBottom w:val="0"/>
          <w:divBdr>
            <w:top w:val="none" w:sz="0" w:space="0" w:color="auto"/>
            <w:left w:val="none" w:sz="0" w:space="0" w:color="auto"/>
            <w:bottom w:val="none" w:sz="0" w:space="0" w:color="auto"/>
            <w:right w:val="none" w:sz="0" w:space="0" w:color="auto"/>
          </w:divBdr>
        </w:div>
        <w:div w:id="2084717970">
          <w:marLeft w:val="640"/>
          <w:marRight w:val="0"/>
          <w:marTop w:val="0"/>
          <w:marBottom w:val="0"/>
          <w:divBdr>
            <w:top w:val="none" w:sz="0" w:space="0" w:color="auto"/>
            <w:left w:val="none" w:sz="0" w:space="0" w:color="auto"/>
            <w:bottom w:val="none" w:sz="0" w:space="0" w:color="auto"/>
            <w:right w:val="none" w:sz="0" w:space="0" w:color="auto"/>
          </w:divBdr>
        </w:div>
        <w:div w:id="1474983521">
          <w:marLeft w:val="640"/>
          <w:marRight w:val="0"/>
          <w:marTop w:val="0"/>
          <w:marBottom w:val="0"/>
          <w:divBdr>
            <w:top w:val="none" w:sz="0" w:space="0" w:color="auto"/>
            <w:left w:val="none" w:sz="0" w:space="0" w:color="auto"/>
            <w:bottom w:val="none" w:sz="0" w:space="0" w:color="auto"/>
            <w:right w:val="none" w:sz="0" w:space="0" w:color="auto"/>
          </w:divBdr>
        </w:div>
        <w:div w:id="504782319">
          <w:marLeft w:val="640"/>
          <w:marRight w:val="0"/>
          <w:marTop w:val="0"/>
          <w:marBottom w:val="0"/>
          <w:divBdr>
            <w:top w:val="none" w:sz="0" w:space="0" w:color="auto"/>
            <w:left w:val="none" w:sz="0" w:space="0" w:color="auto"/>
            <w:bottom w:val="none" w:sz="0" w:space="0" w:color="auto"/>
            <w:right w:val="none" w:sz="0" w:space="0" w:color="auto"/>
          </w:divBdr>
        </w:div>
        <w:div w:id="252520386">
          <w:marLeft w:val="640"/>
          <w:marRight w:val="0"/>
          <w:marTop w:val="0"/>
          <w:marBottom w:val="0"/>
          <w:divBdr>
            <w:top w:val="none" w:sz="0" w:space="0" w:color="auto"/>
            <w:left w:val="none" w:sz="0" w:space="0" w:color="auto"/>
            <w:bottom w:val="none" w:sz="0" w:space="0" w:color="auto"/>
            <w:right w:val="none" w:sz="0" w:space="0" w:color="auto"/>
          </w:divBdr>
        </w:div>
        <w:div w:id="1039432897">
          <w:marLeft w:val="640"/>
          <w:marRight w:val="0"/>
          <w:marTop w:val="0"/>
          <w:marBottom w:val="0"/>
          <w:divBdr>
            <w:top w:val="none" w:sz="0" w:space="0" w:color="auto"/>
            <w:left w:val="none" w:sz="0" w:space="0" w:color="auto"/>
            <w:bottom w:val="none" w:sz="0" w:space="0" w:color="auto"/>
            <w:right w:val="none" w:sz="0" w:space="0" w:color="auto"/>
          </w:divBdr>
        </w:div>
        <w:div w:id="321472248">
          <w:marLeft w:val="640"/>
          <w:marRight w:val="0"/>
          <w:marTop w:val="0"/>
          <w:marBottom w:val="0"/>
          <w:divBdr>
            <w:top w:val="none" w:sz="0" w:space="0" w:color="auto"/>
            <w:left w:val="none" w:sz="0" w:space="0" w:color="auto"/>
            <w:bottom w:val="none" w:sz="0" w:space="0" w:color="auto"/>
            <w:right w:val="none" w:sz="0" w:space="0" w:color="auto"/>
          </w:divBdr>
        </w:div>
        <w:div w:id="1174026327">
          <w:marLeft w:val="640"/>
          <w:marRight w:val="0"/>
          <w:marTop w:val="0"/>
          <w:marBottom w:val="0"/>
          <w:divBdr>
            <w:top w:val="none" w:sz="0" w:space="0" w:color="auto"/>
            <w:left w:val="none" w:sz="0" w:space="0" w:color="auto"/>
            <w:bottom w:val="none" w:sz="0" w:space="0" w:color="auto"/>
            <w:right w:val="none" w:sz="0" w:space="0" w:color="auto"/>
          </w:divBdr>
        </w:div>
        <w:div w:id="1758094657">
          <w:marLeft w:val="640"/>
          <w:marRight w:val="0"/>
          <w:marTop w:val="0"/>
          <w:marBottom w:val="0"/>
          <w:divBdr>
            <w:top w:val="none" w:sz="0" w:space="0" w:color="auto"/>
            <w:left w:val="none" w:sz="0" w:space="0" w:color="auto"/>
            <w:bottom w:val="none" w:sz="0" w:space="0" w:color="auto"/>
            <w:right w:val="none" w:sz="0" w:space="0" w:color="auto"/>
          </w:divBdr>
        </w:div>
        <w:div w:id="1698001075">
          <w:marLeft w:val="640"/>
          <w:marRight w:val="0"/>
          <w:marTop w:val="0"/>
          <w:marBottom w:val="0"/>
          <w:divBdr>
            <w:top w:val="none" w:sz="0" w:space="0" w:color="auto"/>
            <w:left w:val="none" w:sz="0" w:space="0" w:color="auto"/>
            <w:bottom w:val="none" w:sz="0" w:space="0" w:color="auto"/>
            <w:right w:val="none" w:sz="0" w:space="0" w:color="auto"/>
          </w:divBdr>
        </w:div>
        <w:div w:id="1349677987">
          <w:marLeft w:val="640"/>
          <w:marRight w:val="0"/>
          <w:marTop w:val="0"/>
          <w:marBottom w:val="0"/>
          <w:divBdr>
            <w:top w:val="none" w:sz="0" w:space="0" w:color="auto"/>
            <w:left w:val="none" w:sz="0" w:space="0" w:color="auto"/>
            <w:bottom w:val="none" w:sz="0" w:space="0" w:color="auto"/>
            <w:right w:val="none" w:sz="0" w:space="0" w:color="auto"/>
          </w:divBdr>
        </w:div>
        <w:div w:id="247812407">
          <w:marLeft w:val="640"/>
          <w:marRight w:val="0"/>
          <w:marTop w:val="0"/>
          <w:marBottom w:val="0"/>
          <w:divBdr>
            <w:top w:val="none" w:sz="0" w:space="0" w:color="auto"/>
            <w:left w:val="none" w:sz="0" w:space="0" w:color="auto"/>
            <w:bottom w:val="none" w:sz="0" w:space="0" w:color="auto"/>
            <w:right w:val="none" w:sz="0" w:space="0" w:color="auto"/>
          </w:divBdr>
        </w:div>
        <w:div w:id="1803840144">
          <w:marLeft w:val="640"/>
          <w:marRight w:val="0"/>
          <w:marTop w:val="0"/>
          <w:marBottom w:val="0"/>
          <w:divBdr>
            <w:top w:val="none" w:sz="0" w:space="0" w:color="auto"/>
            <w:left w:val="none" w:sz="0" w:space="0" w:color="auto"/>
            <w:bottom w:val="none" w:sz="0" w:space="0" w:color="auto"/>
            <w:right w:val="none" w:sz="0" w:space="0" w:color="auto"/>
          </w:divBdr>
        </w:div>
        <w:div w:id="2031643872">
          <w:marLeft w:val="640"/>
          <w:marRight w:val="0"/>
          <w:marTop w:val="0"/>
          <w:marBottom w:val="0"/>
          <w:divBdr>
            <w:top w:val="none" w:sz="0" w:space="0" w:color="auto"/>
            <w:left w:val="none" w:sz="0" w:space="0" w:color="auto"/>
            <w:bottom w:val="none" w:sz="0" w:space="0" w:color="auto"/>
            <w:right w:val="none" w:sz="0" w:space="0" w:color="auto"/>
          </w:divBdr>
        </w:div>
        <w:div w:id="312755854">
          <w:marLeft w:val="640"/>
          <w:marRight w:val="0"/>
          <w:marTop w:val="0"/>
          <w:marBottom w:val="0"/>
          <w:divBdr>
            <w:top w:val="none" w:sz="0" w:space="0" w:color="auto"/>
            <w:left w:val="none" w:sz="0" w:space="0" w:color="auto"/>
            <w:bottom w:val="none" w:sz="0" w:space="0" w:color="auto"/>
            <w:right w:val="none" w:sz="0" w:space="0" w:color="auto"/>
          </w:divBdr>
        </w:div>
        <w:div w:id="1202748980">
          <w:marLeft w:val="640"/>
          <w:marRight w:val="0"/>
          <w:marTop w:val="0"/>
          <w:marBottom w:val="0"/>
          <w:divBdr>
            <w:top w:val="none" w:sz="0" w:space="0" w:color="auto"/>
            <w:left w:val="none" w:sz="0" w:space="0" w:color="auto"/>
            <w:bottom w:val="none" w:sz="0" w:space="0" w:color="auto"/>
            <w:right w:val="none" w:sz="0" w:space="0" w:color="auto"/>
          </w:divBdr>
        </w:div>
        <w:div w:id="429817157">
          <w:marLeft w:val="640"/>
          <w:marRight w:val="0"/>
          <w:marTop w:val="0"/>
          <w:marBottom w:val="0"/>
          <w:divBdr>
            <w:top w:val="none" w:sz="0" w:space="0" w:color="auto"/>
            <w:left w:val="none" w:sz="0" w:space="0" w:color="auto"/>
            <w:bottom w:val="none" w:sz="0" w:space="0" w:color="auto"/>
            <w:right w:val="none" w:sz="0" w:space="0" w:color="auto"/>
          </w:divBdr>
        </w:div>
        <w:div w:id="47728903">
          <w:marLeft w:val="640"/>
          <w:marRight w:val="0"/>
          <w:marTop w:val="0"/>
          <w:marBottom w:val="0"/>
          <w:divBdr>
            <w:top w:val="none" w:sz="0" w:space="0" w:color="auto"/>
            <w:left w:val="none" w:sz="0" w:space="0" w:color="auto"/>
            <w:bottom w:val="none" w:sz="0" w:space="0" w:color="auto"/>
            <w:right w:val="none" w:sz="0" w:space="0" w:color="auto"/>
          </w:divBdr>
        </w:div>
        <w:div w:id="806430355">
          <w:marLeft w:val="640"/>
          <w:marRight w:val="0"/>
          <w:marTop w:val="0"/>
          <w:marBottom w:val="0"/>
          <w:divBdr>
            <w:top w:val="none" w:sz="0" w:space="0" w:color="auto"/>
            <w:left w:val="none" w:sz="0" w:space="0" w:color="auto"/>
            <w:bottom w:val="none" w:sz="0" w:space="0" w:color="auto"/>
            <w:right w:val="none" w:sz="0" w:space="0" w:color="auto"/>
          </w:divBdr>
        </w:div>
        <w:div w:id="1658419317">
          <w:marLeft w:val="640"/>
          <w:marRight w:val="0"/>
          <w:marTop w:val="0"/>
          <w:marBottom w:val="0"/>
          <w:divBdr>
            <w:top w:val="none" w:sz="0" w:space="0" w:color="auto"/>
            <w:left w:val="none" w:sz="0" w:space="0" w:color="auto"/>
            <w:bottom w:val="none" w:sz="0" w:space="0" w:color="auto"/>
            <w:right w:val="none" w:sz="0" w:space="0" w:color="auto"/>
          </w:divBdr>
        </w:div>
        <w:div w:id="1672289820">
          <w:marLeft w:val="640"/>
          <w:marRight w:val="0"/>
          <w:marTop w:val="0"/>
          <w:marBottom w:val="0"/>
          <w:divBdr>
            <w:top w:val="none" w:sz="0" w:space="0" w:color="auto"/>
            <w:left w:val="none" w:sz="0" w:space="0" w:color="auto"/>
            <w:bottom w:val="none" w:sz="0" w:space="0" w:color="auto"/>
            <w:right w:val="none" w:sz="0" w:space="0" w:color="auto"/>
          </w:divBdr>
        </w:div>
        <w:div w:id="442188203">
          <w:marLeft w:val="640"/>
          <w:marRight w:val="0"/>
          <w:marTop w:val="0"/>
          <w:marBottom w:val="0"/>
          <w:divBdr>
            <w:top w:val="none" w:sz="0" w:space="0" w:color="auto"/>
            <w:left w:val="none" w:sz="0" w:space="0" w:color="auto"/>
            <w:bottom w:val="none" w:sz="0" w:space="0" w:color="auto"/>
            <w:right w:val="none" w:sz="0" w:space="0" w:color="auto"/>
          </w:divBdr>
        </w:div>
        <w:div w:id="1853447120">
          <w:marLeft w:val="640"/>
          <w:marRight w:val="0"/>
          <w:marTop w:val="0"/>
          <w:marBottom w:val="0"/>
          <w:divBdr>
            <w:top w:val="none" w:sz="0" w:space="0" w:color="auto"/>
            <w:left w:val="none" w:sz="0" w:space="0" w:color="auto"/>
            <w:bottom w:val="none" w:sz="0" w:space="0" w:color="auto"/>
            <w:right w:val="none" w:sz="0" w:space="0" w:color="auto"/>
          </w:divBdr>
        </w:div>
        <w:div w:id="203491843">
          <w:marLeft w:val="640"/>
          <w:marRight w:val="0"/>
          <w:marTop w:val="0"/>
          <w:marBottom w:val="0"/>
          <w:divBdr>
            <w:top w:val="none" w:sz="0" w:space="0" w:color="auto"/>
            <w:left w:val="none" w:sz="0" w:space="0" w:color="auto"/>
            <w:bottom w:val="none" w:sz="0" w:space="0" w:color="auto"/>
            <w:right w:val="none" w:sz="0" w:space="0" w:color="auto"/>
          </w:divBdr>
        </w:div>
        <w:div w:id="243497114">
          <w:marLeft w:val="640"/>
          <w:marRight w:val="0"/>
          <w:marTop w:val="0"/>
          <w:marBottom w:val="0"/>
          <w:divBdr>
            <w:top w:val="none" w:sz="0" w:space="0" w:color="auto"/>
            <w:left w:val="none" w:sz="0" w:space="0" w:color="auto"/>
            <w:bottom w:val="none" w:sz="0" w:space="0" w:color="auto"/>
            <w:right w:val="none" w:sz="0" w:space="0" w:color="auto"/>
          </w:divBdr>
        </w:div>
        <w:div w:id="1463887645">
          <w:marLeft w:val="640"/>
          <w:marRight w:val="0"/>
          <w:marTop w:val="0"/>
          <w:marBottom w:val="0"/>
          <w:divBdr>
            <w:top w:val="none" w:sz="0" w:space="0" w:color="auto"/>
            <w:left w:val="none" w:sz="0" w:space="0" w:color="auto"/>
            <w:bottom w:val="none" w:sz="0" w:space="0" w:color="auto"/>
            <w:right w:val="none" w:sz="0" w:space="0" w:color="auto"/>
          </w:divBdr>
        </w:div>
        <w:div w:id="1343817920">
          <w:marLeft w:val="640"/>
          <w:marRight w:val="0"/>
          <w:marTop w:val="0"/>
          <w:marBottom w:val="0"/>
          <w:divBdr>
            <w:top w:val="none" w:sz="0" w:space="0" w:color="auto"/>
            <w:left w:val="none" w:sz="0" w:space="0" w:color="auto"/>
            <w:bottom w:val="none" w:sz="0" w:space="0" w:color="auto"/>
            <w:right w:val="none" w:sz="0" w:space="0" w:color="auto"/>
          </w:divBdr>
        </w:div>
        <w:div w:id="1175608422">
          <w:marLeft w:val="640"/>
          <w:marRight w:val="0"/>
          <w:marTop w:val="0"/>
          <w:marBottom w:val="0"/>
          <w:divBdr>
            <w:top w:val="none" w:sz="0" w:space="0" w:color="auto"/>
            <w:left w:val="none" w:sz="0" w:space="0" w:color="auto"/>
            <w:bottom w:val="none" w:sz="0" w:space="0" w:color="auto"/>
            <w:right w:val="none" w:sz="0" w:space="0" w:color="auto"/>
          </w:divBdr>
        </w:div>
        <w:div w:id="219557012">
          <w:marLeft w:val="640"/>
          <w:marRight w:val="0"/>
          <w:marTop w:val="0"/>
          <w:marBottom w:val="0"/>
          <w:divBdr>
            <w:top w:val="none" w:sz="0" w:space="0" w:color="auto"/>
            <w:left w:val="none" w:sz="0" w:space="0" w:color="auto"/>
            <w:bottom w:val="none" w:sz="0" w:space="0" w:color="auto"/>
            <w:right w:val="none" w:sz="0" w:space="0" w:color="auto"/>
          </w:divBdr>
        </w:div>
        <w:div w:id="525676632">
          <w:marLeft w:val="640"/>
          <w:marRight w:val="0"/>
          <w:marTop w:val="0"/>
          <w:marBottom w:val="0"/>
          <w:divBdr>
            <w:top w:val="none" w:sz="0" w:space="0" w:color="auto"/>
            <w:left w:val="none" w:sz="0" w:space="0" w:color="auto"/>
            <w:bottom w:val="none" w:sz="0" w:space="0" w:color="auto"/>
            <w:right w:val="none" w:sz="0" w:space="0" w:color="auto"/>
          </w:divBdr>
        </w:div>
        <w:div w:id="820660284">
          <w:marLeft w:val="640"/>
          <w:marRight w:val="0"/>
          <w:marTop w:val="0"/>
          <w:marBottom w:val="0"/>
          <w:divBdr>
            <w:top w:val="none" w:sz="0" w:space="0" w:color="auto"/>
            <w:left w:val="none" w:sz="0" w:space="0" w:color="auto"/>
            <w:bottom w:val="none" w:sz="0" w:space="0" w:color="auto"/>
            <w:right w:val="none" w:sz="0" w:space="0" w:color="auto"/>
          </w:divBdr>
        </w:div>
        <w:div w:id="154498742">
          <w:marLeft w:val="640"/>
          <w:marRight w:val="0"/>
          <w:marTop w:val="0"/>
          <w:marBottom w:val="0"/>
          <w:divBdr>
            <w:top w:val="none" w:sz="0" w:space="0" w:color="auto"/>
            <w:left w:val="none" w:sz="0" w:space="0" w:color="auto"/>
            <w:bottom w:val="none" w:sz="0" w:space="0" w:color="auto"/>
            <w:right w:val="none" w:sz="0" w:space="0" w:color="auto"/>
          </w:divBdr>
        </w:div>
        <w:div w:id="1929578276">
          <w:marLeft w:val="640"/>
          <w:marRight w:val="0"/>
          <w:marTop w:val="0"/>
          <w:marBottom w:val="0"/>
          <w:divBdr>
            <w:top w:val="none" w:sz="0" w:space="0" w:color="auto"/>
            <w:left w:val="none" w:sz="0" w:space="0" w:color="auto"/>
            <w:bottom w:val="none" w:sz="0" w:space="0" w:color="auto"/>
            <w:right w:val="none" w:sz="0" w:space="0" w:color="auto"/>
          </w:divBdr>
        </w:div>
        <w:div w:id="1557400052">
          <w:marLeft w:val="640"/>
          <w:marRight w:val="0"/>
          <w:marTop w:val="0"/>
          <w:marBottom w:val="0"/>
          <w:divBdr>
            <w:top w:val="none" w:sz="0" w:space="0" w:color="auto"/>
            <w:left w:val="none" w:sz="0" w:space="0" w:color="auto"/>
            <w:bottom w:val="none" w:sz="0" w:space="0" w:color="auto"/>
            <w:right w:val="none" w:sz="0" w:space="0" w:color="auto"/>
          </w:divBdr>
        </w:div>
        <w:div w:id="1546404868">
          <w:marLeft w:val="640"/>
          <w:marRight w:val="0"/>
          <w:marTop w:val="0"/>
          <w:marBottom w:val="0"/>
          <w:divBdr>
            <w:top w:val="none" w:sz="0" w:space="0" w:color="auto"/>
            <w:left w:val="none" w:sz="0" w:space="0" w:color="auto"/>
            <w:bottom w:val="none" w:sz="0" w:space="0" w:color="auto"/>
            <w:right w:val="none" w:sz="0" w:space="0" w:color="auto"/>
          </w:divBdr>
        </w:div>
        <w:div w:id="1545406637">
          <w:marLeft w:val="640"/>
          <w:marRight w:val="0"/>
          <w:marTop w:val="0"/>
          <w:marBottom w:val="0"/>
          <w:divBdr>
            <w:top w:val="none" w:sz="0" w:space="0" w:color="auto"/>
            <w:left w:val="none" w:sz="0" w:space="0" w:color="auto"/>
            <w:bottom w:val="none" w:sz="0" w:space="0" w:color="auto"/>
            <w:right w:val="none" w:sz="0" w:space="0" w:color="auto"/>
          </w:divBdr>
        </w:div>
        <w:div w:id="2005010621">
          <w:marLeft w:val="640"/>
          <w:marRight w:val="0"/>
          <w:marTop w:val="0"/>
          <w:marBottom w:val="0"/>
          <w:divBdr>
            <w:top w:val="none" w:sz="0" w:space="0" w:color="auto"/>
            <w:left w:val="none" w:sz="0" w:space="0" w:color="auto"/>
            <w:bottom w:val="none" w:sz="0" w:space="0" w:color="auto"/>
            <w:right w:val="none" w:sz="0" w:space="0" w:color="auto"/>
          </w:divBdr>
        </w:div>
        <w:div w:id="590047841">
          <w:marLeft w:val="640"/>
          <w:marRight w:val="0"/>
          <w:marTop w:val="0"/>
          <w:marBottom w:val="0"/>
          <w:divBdr>
            <w:top w:val="none" w:sz="0" w:space="0" w:color="auto"/>
            <w:left w:val="none" w:sz="0" w:space="0" w:color="auto"/>
            <w:bottom w:val="none" w:sz="0" w:space="0" w:color="auto"/>
            <w:right w:val="none" w:sz="0" w:space="0" w:color="auto"/>
          </w:divBdr>
        </w:div>
        <w:div w:id="773015328">
          <w:marLeft w:val="640"/>
          <w:marRight w:val="0"/>
          <w:marTop w:val="0"/>
          <w:marBottom w:val="0"/>
          <w:divBdr>
            <w:top w:val="none" w:sz="0" w:space="0" w:color="auto"/>
            <w:left w:val="none" w:sz="0" w:space="0" w:color="auto"/>
            <w:bottom w:val="none" w:sz="0" w:space="0" w:color="auto"/>
            <w:right w:val="none" w:sz="0" w:space="0" w:color="auto"/>
          </w:divBdr>
        </w:div>
        <w:div w:id="1954825338">
          <w:marLeft w:val="640"/>
          <w:marRight w:val="0"/>
          <w:marTop w:val="0"/>
          <w:marBottom w:val="0"/>
          <w:divBdr>
            <w:top w:val="none" w:sz="0" w:space="0" w:color="auto"/>
            <w:left w:val="none" w:sz="0" w:space="0" w:color="auto"/>
            <w:bottom w:val="none" w:sz="0" w:space="0" w:color="auto"/>
            <w:right w:val="none" w:sz="0" w:space="0" w:color="auto"/>
          </w:divBdr>
        </w:div>
        <w:div w:id="908611987">
          <w:marLeft w:val="640"/>
          <w:marRight w:val="0"/>
          <w:marTop w:val="0"/>
          <w:marBottom w:val="0"/>
          <w:divBdr>
            <w:top w:val="none" w:sz="0" w:space="0" w:color="auto"/>
            <w:left w:val="none" w:sz="0" w:space="0" w:color="auto"/>
            <w:bottom w:val="none" w:sz="0" w:space="0" w:color="auto"/>
            <w:right w:val="none" w:sz="0" w:space="0" w:color="auto"/>
          </w:divBdr>
        </w:div>
        <w:div w:id="246426241">
          <w:marLeft w:val="640"/>
          <w:marRight w:val="0"/>
          <w:marTop w:val="0"/>
          <w:marBottom w:val="0"/>
          <w:divBdr>
            <w:top w:val="none" w:sz="0" w:space="0" w:color="auto"/>
            <w:left w:val="none" w:sz="0" w:space="0" w:color="auto"/>
            <w:bottom w:val="none" w:sz="0" w:space="0" w:color="auto"/>
            <w:right w:val="none" w:sz="0" w:space="0" w:color="auto"/>
          </w:divBdr>
        </w:div>
        <w:div w:id="81146599">
          <w:marLeft w:val="640"/>
          <w:marRight w:val="0"/>
          <w:marTop w:val="0"/>
          <w:marBottom w:val="0"/>
          <w:divBdr>
            <w:top w:val="none" w:sz="0" w:space="0" w:color="auto"/>
            <w:left w:val="none" w:sz="0" w:space="0" w:color="auto"/>
            <w:bottom w:val="none" w:sz="0" w:space="0" w:color="auto"/>
            <w:right w:val="none" w:sz="0" w:space="0" w:color="auto"/>
          </w:divBdr>
        </w:div>
        <w:div w:id="657659405">
          <w:marLeft w:val="640"/>
          <w:marRight w:val="0"/>
          <w:marTop w:val="0"/>
          <w:marBottom w:val="0"/>
          <w:divBdr>
            <w:top w:val="none" w:sz="0" w:space="0" w:color="auto"/>
            <w:left w:val="none" w:sz="0" w:space="0" w:color="auto"/>
            <w:bottom w:val="none" w:sz="0" w:space="0" w:color="auto"/>
            <w:right w:val="none" w:sz="0" w:space="0" w:color="auto"/>
          </w:divBdr>
        </w:div>
        <w:div w:id="1085498279">
          <w:marLeft w:val="640"/>
          <w:marRight w:val="0"/>
          <w:marTop w:val="0"/>
          <w:marBottom w:val="0"/>
          <w:divBdr>
            <w:top w:val="none" w:sz="0" w:space="0" w:color="auto"/>
            <w:left w:val="none" w:sz="0" w:space="0" w:color="auto"/>
            <w:bottom w:val="none" w:sz="0" w:space="0" w:color="auto"/>
            <w:right w:val="none" w:sz="0" w:space="0" w:color="auto"/>
          </w:divBdr>
        </w:div>
        <w:div w:id="367461554">
          <w:marLeft w:val="640"/>
          <w:marRight w:val="0"/>
          <w:marTop w:val="0"/>
          <w:marBottom w:val="0"/>
          <w:divBdr>
            <w:top w:val="none" w:sz="0" w:space="0" w:color="auto"/>
            <w:left w:val="none" w:sz="0" w:space="0" w:color="auto"/>
            <w:bottom w:val="none" w:sz="0" w:space="0" w:color="auto"/>
            <w:right w:val="none" w:sz="0" w:space="0" w:color="auto"/>
          </w:divBdr>
        </w:div>
        <w:div w:id="117261719">
          <w:marLeft w:val="640"/>
          <w:marRight w:val="0"/>
          <w:marTop w:val="0"/>
          <w:marBottom w:val="0"/>
          <w:divBdr>
            <w:top w:val="none" w:sz="0" w:space="0" w:color="auto"/>
            <w:left w:val="none" w:sz="0" w:space="0" w:color="auto"/>
            <w:bottom w:val="none" w:sz="0" w:space="0" w:color="auto"/>
            <w:right w:val="none" w:sz="0" w:space="0" w:color="auto"/>
          </w:divBdr>
        </w:div>
        <w:div w:id="438914609">
          <w:marLeft w:val="640"/>
          <w:marRight w:val="0"/>
          <w:marTop w:val="0"/>
          <w:marBottom w:val="0"/>
          <w:divBdr>
            <w:top w:val="none" w:sz="0" w:space="0" w:color="auto"/>
            <w:left w:val="none" w:sz="0" w:space="0" w:color="auto"/>
            <w:bottom w:val="none" w:sz="0" w:space="0" w:color="auto"/>
            <w:right w:val="none" w:sz="0" w:space="0" w:color="auto"/>
          </w:divBdr>
        </w:div>
        <w:div w:id="1979803868">
          <w:marLeft w:val="640"/>
          <w:marRight w:val="0"/>
          <w:marTop w:val="0"/>
          <w:marBottom w:val="0"/>
          <w:divBdr>
            <w:top w:val="none" w:sz="0" w:space="0" w:color="auto"/>
            <w:left w:val="none" w:sz="0" w:space="0" w:color="auto"/>
            <w:bottom w:val="none" w:sz="0" w:space="0" w:color="auto"/>
            <w:right w:val="none" w:sz="0" w:space="0" w:color="auto"/>
          </w:divBdr>
        </w:div>
        <w:div w:id="1713310356">
          <w:marLeft w:val="640"/>
          <w:marRight w:val="0"/>
          <w:marTop w:val="0"/>
          <w:marBottom w:val="0"/>
          <w:divBdr>
            <w:top w:val="none" w:sz="0" w:space="0" w:color="auto"/>
            <w:left w:val="none" w:sz="0" w:space="0" w:color="auto"/>
            <w:bottom w:val="none" w:sz="0" w:space="0" w:color="auto"/>
            <w:right w:val="none" w:sz="0" w:space="0" w:color="auto"/>
          </w:divBdr>
        </w:div>
        <w:div w:id="416637219">
          <w:marLeft w:val="640"/>
          <w:marRight w:val="0"/>
          <w:marTop w:val="0"/>
          <w:marBottom w:val="0"/>
          <w:divBdr>
            <w:top w:val="none" w:sz="0" w:space="0" w:color="auto"/>
            <w:left w:val="none" w:sz="0" w:space="0" w:color="auto"/>
            <w:bottom w:val="none" w:sz="0" w:space="0" w:color="auto"/>
            <w:right w:val="none" w:sz="0" w:space="0" w:color="auto"/>
          </w:divBdr>
        </w:div>
        <w:div w:id="1939830238">
          <w:marLeft w:val="640"/>
          <w:marRight w:val="0"/>
          <w:marTop w:val="0"/>
          <w:marBottom w:val="0"/>
          <w:divBdr>
            <w:top w:val="none" w:sz="0" w:space="0" w:color="auto"/>
            <w:left w:val="none" w:sz="0" w:space="0" w:color="auto"/>
            <w:bottom w:val="none" w:sz="0" w:space="0" w:color="auto"/>
            <w:right w:val="none" w:sz="0" w:space="0" w:color="auto"/>
          </w:divBdr>
        </w:div>
        <w:div w:id="363601302">
          <w:marLeft w:val="640"/>
          <w:marRight w:val="0"/>
          <w:marTop w:val="0"/>
          <w:marBottom w:val="0"/>
          <w:divBdr>
            <w:top w:val="none" w:sz="0" w:space="0" w:color="auto"/>
            <w:left w:val="none" w:sz="0" w:space="0" w:color="auto"/>
            <w:bottom w:val="none" w:sz="0" w:space="0" w:color="auto"/>
            <w:right w:val="none" w:sz="0" w:space="0" w:color="auto"/>
          </w:divBdr>
        </w:div>
        <w:div w:id="2082362506">
          <w:marLeft w:val="640"/>
          <w:marRight w:val="0"/>
          <w:marTop w:val="0"/>
          <w:marBottom w:val="0"/>
          <w:divBdr>
            <w:top w:val="none" w:sz="0" w:space="0" w:color="auto"/>
            <w:left w:val="none" w:sz="0" w:space="0" w:color="auto"/>
            <w:bottom w:val="none" w:sz="0" w:space="0" w:color="auto"/>
            <w:right w:val="none" w:sz="0" w:space="0" w:color="auto"/>
          </w:divBdr>
        </w:div>
        <w:div w:id="1990090347">
          <w:marLeft w:val="640"/>
          <w:marRight w:val="0"/>
          <w:marTop w:val="0"/>
          <w:marBottom w:val="0"/>
          <w:divBdr>
            <w:top w:val="none" w:sz="0" w:space="0" w:color="auto"/>
            <w:left w:val="none" w:sz="0" w:space="0" w:color="auto"/>
            <w:bottom w:val="none" w:sz="0" w:space="0" w:color="auto"/>
            <w:right w:val="none" w:sz="0" w:space="0" w:color="auto"/>
          </w:divBdr>
        </w:div>
        <w:div w:id="649942463">
          <w:marLeft w:val="640"/>
          <w:marRight w:val="0"/>
          <w:marTop w:val="0"/>
          <w:marBottom w:val="0"/>
          <w:divBdr>
            <w:top w:val="none" w:sz="0" w:space="0" w:color="auto"/>
            <w:left w:val="none" w:sz="0" w:space="0" w:color="auto"/>
            <w:bottom w:val="none" w:sz="0" w:space="0" w:color="auto"/>
            <w:right w:val="none" w:sz="0" w:space="0" w:color="auto"/>
          </w:divBdr>
        </w:div>
        <w:div w:id="153376291">
          <w:marLeft w:val="640"/>
          <w:marRight w:val="0"/>
          <w:marTop w:val="0"/>
          <w:marBottom w:val="0"/>
          <w:divBdr>
            <w:top w:val="none" w:sz="0" w:space="0" w:color="auto"/>
            <w:left w:val="none" w:sz="0" w:space="0" w:color="auto"/>
            <w:bottom w:val="none" w:sz="0" w:space="0" w:color="auto"/>
            <w:right w:val="none" w:sz="0" w:space="0" w:color="auto"/>
          </w:divBdr>
        </w:div>
        <w:div w:id="1037043298">
          <w:marLeft w:val="640"/>
          <w:marRight w:val="0"/>
          <w:marTop w:val="0"/>
          <w:marBottom w:val="0"/>
          <w:divBdr>
            <w:top w:val="none" w:sz="0" w:space="0" w:color="auto"/>
            <w:left w:val="none" w:sz="0" w:space="0" w:color="auto"/>
            <w:bottom w:val="none" w:sz="0" w:space="0" w:color="auto"/>
            <w:right w:val="none" w:sz="0" w:space="0" w:color="auto"/>
          </w:divBdr>
        </w:div>
        <w:div w:id="1623615040">
          <w:marLeft w:val="640"/>
          <w:marRight w:val="0"/>
          <w:marTop w:val="0"/>
          <w:marBottom w:val="0"/>
          <w:divBdr>
            <w:top w:val="none" w:sz="0" w:space="0" w:color="auto"/>
            <w:left w:val="none" w:sz="0" w:space="0" w:color="auto"/>
            <w:bottom w:val="none" w:sz="0" w:space="0" w:color="auto"/>
            <w:right w:val="none" w:sz="0" w:space="0" w:color="auto"/>
          </w:divBdr>
        </w:div>
        <w:div w:id="103697394">
          <w:marLeft w:val="640"/>
          <w:marRight w:val="0"/>
          <w:marTop w:val="0"/>
          <w:marBottom w:val="0"/>
          <w:divBdr>
            <w:top w:val="none" w:sz="0" w:space="0" w:color="auto"/>
            <w:left w:val="none" w:sz="0" w:space="0" w:color="auto"/>
            <w:bottom w:val="none" w:sz="0" w:space="0" w:color="auto"/>
            <w:right w:val="none" w:sz="0" w:space="0" w:color="auto"/>
          </w:divBdr>
        </w:div>
        <w:div w:id="1716588398">
          <w:marLeft w:val="640"/>
          <w:marRight w:val="0"/>
          <w:marTop w:val="0"/>
          <w:marBottom w:val="0"/>
          <w:divBdr>
            <w:top w:val="none" w:sz="0" w:space="0" w:color="auto"/>
            <w:left w:val="none" w:sz="0" w:space="0" w:color="auto"/>
            <w:bottom w:val="none" w:sz="0" w:space="0" w:color="auto"/>
            <w:right w:val="none" w:sz="0" w:space="0" w:color="auto"/>
          </w:divBdr>
        </w:div>
        <w:div w:id="990520052">
          <w:marLeft w:val="640"/>
          <w:marRight w:val="0"/>
          <w:marTop w:val="0"/>
          <w:marBottom w:val="0"/>
          <w:divBdr>
            <w:top w:val="none" w:sz="0" w:space="0" w:color="auto"/>
            <w:left w:val="none" w:sz="0" w:space="0" w:color="auto"/>
            <w:bottom w:val="none" w:sz="0" w:space="0" w:color="auto"/>
            <w:right w:val="none" w:sz="0" w:space="0" w:color="auto"/>
          </w:divBdr>
        </w:div>
        <w:div w:id="1473139202">
          <w:marLeft w:val="640"/>
          <w:marRight w:val="0"/>
          <w:marTop w:val="0"/>
          <w:marBottom w:val="0"/>
          <w:divBdr>
            <w:top w:val="none" w:sz="0" w:space="0" w:color="auto"/>
            <w:left w:val="none" w:sz="0" w:space="0" w:color="auto"/>
            <w:bottom w:val="none" w:sz="0" w:space="0" w:color="auto"/>
            <w:right w:val="none" w:sz="0" w:space="0" w:color="auto"/>
          </w:divBdr>
        </w:div>
        <w:div w:id="111438907">
          <w:marLeft w:val="640"/>
          <w:marRight w:val="0"/>
          <w:marTop w:val="0"/>
          <w:marBottom w:val="0"/>
          <w:divBdr>
            <w:top w:val="none" w:sz="0" w:space="0" w:color="auto"/>
            <w:left w:val="none" w:sz="0" w:space="0" w:color="auto"/>
            <w:bottom w:val="none" w:sz="0" w:space="0" w:color="auto"/>
            <w:right w:val="none" w:sz="0" w:space="0" w:color="auto"/>
          </w:divBdr>
        </w:div>
        <w:div w:id="1583024295">
          <w:marLeft w:val="640"/>
          <w:marRight w:val="0"/>
          <w:marTop w:val="0"/>
          <w:marBottom w:val="0"/>
          <w:divBdr>
            <w:top w:val="none" w:sz="0" w:space="0" w:color="auto"/>
            <w:left w:val="none" w:sz="0" w:space="0" w:color="auto"/>
            <w:bottom w:val="none" w:sz="0" w:space="0" w:color="auto"/>
            <w:right w:val="none" w:sz="0" w:space="0" w:color="auto"/>
          </w:divBdr>
        </w:div>
        <w:div w:id="513374724">
          <w:marLeft w:val="640"/>
          <w:marRight w:val="0"/>
          <w:marTop w:val="0"/>
          <w:marBottom w:val="0"/>
          <w:divBdr>
            <w:top w:val="none" w:sz="0" w:space="0" w:color="auto"/>
            <w:left w:val="none" w:sz="0" w:space="0" w:color="auto"/>
            <w:bottom w:val="none" w:sz="0" w:space="0" w:color="auto"/>
            <w:right w:val="none" w:sz="0" w:space="0" w:color="auto"/>
          </w:divBdr>
        </w:div>
        <w:div w:id="1926651464">
          <w:marLeft w:val="640"/>
          <w:marRight w:val="0"/>
          <w:marTop w:val="0"/>
          <w:marBottom w:val="0"/>
          <w:divBdr>
            <w:top w:val="none" w:sz="0" w:space="0" w:color="auto"/>
            <w:left w:val="none" w:sz="0" w:space="0" w:color="auto"/>
            <w:bottom w:val="none" w:sz="0" w:space="0" w:color="auto"/>
            <w:right w:val="none" w:sz="0" w:space="0" w:color="auto"/>
          </w:divBdr>
        </w:div>
        <w:div w:id="1389298676">
          <w:marLeft w:val="640"/>
          <w:marRight w:val="0"/>
          <w:marTop w:val="0"/>
          <w:marBottom w:val="0"/>
          <w:divBdr>
            <w:top w:val="none" w:sz="0" w:space="0" w:color="auto"/>
            <w:left w:val="none" w:sz="0" w:space="0" w:color="auto"/>
            <w:bottom w:val="none" w:sz="0" w:space="0" w:color="auto"/>
            <w:right w:val="none" w:sz="0" w:space="0" w:color="auto"/>
          </w:divBdr>
        </w:div>
        <w:div w:id="1433208077">
          <w:marLeft w:val="640"/>
          <w:marRight w:val="0"/>
          <w:marTop w:val="0"/>
          <w:marBottom w:val="0"/>
          <w:divBdr>
            <w:top w:val="none" w:sz="0" w:space="0" w:color="auto"/>
            <w:left w:val="none" w:sz="0" w:space="0" w:color="auto"/>
            <w:bottom w:val="none" w:sz="0" w:space="0" w:color="auto"/>
            <w:right w:val="none" w:sz="0" w:space="0" w:color="auto"/>
          </w:divBdr>
        </w:div>
        <w:div w:id="1649936287">
          <w:marLeft w:val="640"/>
          <w:marRight w:val="0"/>
          <w:marTop w:val="0"/>
          <w:marBottom w:val="0"/>
          <w:divBdr>
            <w:top w:val="none" w:sz="0" w:space="0" w:color="auto"/>
            <w:left w:val="none" w:sz="0" w:space="0" w:color="auto"/>
            <w:bottom w:val="none" w:sz="0" w:space="0" w:color="auto"/>
            <w:right w:val="none" w:sz="0" w:space="0" w:color="auto"/>
          </w:divBdr>
        </w:div>
        <w:div w:id="1989044702">
          <w:marLeft w:val="640"/>
          <w:marRight w:val="0"/>
          <w:marTop w:val="0"/>
          <w:marBottom w:val="0"/>
          <w:divBdr>
            <w:top w:val="none" w:sz="0" w:space="0" w:color="auto"/>
            <w:left w:val="none" w:sz="0" w:space="0" w:color="auto"/>
            <w:bottom w:val="none" w:sz="0" w:space="0" w:color="auto"/>
            <w:right w:val="none" w:sz="0" w:space="0" w:color="auto"/>
          </w:divBdr>
        </w:div>
        <w:div w:id="1752041649">
          <w:marLeft w:val="640"/>
          <w:marRight w:val="0"/>
          <w:marTop w:val="0"/>
          <w:marBottom w:val="0"/>
          <w:divBdr>
            <w:top w:val="none" w:sz="0" w:space="0" w:color="auto"/>
            <w:left w:val="none" w:sz="0" w:space="0" w:color="auto"/>
            <w:bottom w:val="none" w:sz="0" w:space="0" w:color="auto"/>
            <w:right w:val="none" w:sz="0" w:space="0" w:color="auto"/>
          </w:divBdr>
        </w:div>
        <w:div w:id="261648479">
          <w:marLeft w:val="640"/>
          <w:marRight w:val="0"/>
          <w:marTop w:val="0"/>
          <w:marBottom w:val="0"/>
          <w:divBdr>
            <w:top w:val="none" w:sz="0" w:space="0" w:color="auto"/>
            <w:left w:val="none" w:sz="0" w:space="0" w:color="auto"/>
            <w:bottom w:val="none" w:sz="0" w:space="0" w:color="auto"/>
            <w:right w:val="none" w:sz="0" w:space="0" w:color="auto"/>
          </w:divBdr>
        </w:div>
        <w:div w:id="1059212865">
          <w:marLeft w:val="640"/>
          <w:marRight w:val="0"/>
          <w:marTop w:val="0"/>
          <w:marBottom w:val="0"/>
          <w:divBdr>
            <w:top w:val="none" w:sz="0" w:space="0" w:color="auto"/>
            <w:left w:val="none" w:sz="0" w:space="0" w:color="auto"/>
            <w:bottom w:val="none" w:sz="0" w:space="0" w:color="auto"/>
            <w:right w:val="none" w:sz="0" w:space="0" w:color="auto"/>
          </w:divBdr>
        </w:div>
        <w:div w:id="1160577501">
          <w:marLeft w:val="640"/>
          <w:marRight w:val="0"/>
          <w:marTop w:val="0"/>
          <w:marBottom w:val="0"/>
          <w:divBdr>
            <w:top w:val="none" w:sz="0" w:space="0" w:color="auto"/>
            <w:left w:val="none" w:sz="0" w:space="0" w:color="auto"/>
            <w:bottom w:val="none" w:sz="0" w:space="0" w:color="auto"/>
            <w:right w:val="none" w:sz="0" w:space="0" w:color="auto"/>
          </w:divBdr>
        </w:div>
        <w:div w:id="1978417545">
          <w:marLeft w:val="640"/>
          <w:marRight w:val="0"/>
          <w:marTop w:val="0"/>
          <w:marBottom w:val="0"/>
          <w:divBdr>
            <w:top w:val="none" w:sz="0" w:space="0" w:color="auto"/>
            <w:left w:val="none" w:sz="0" w:space="0" w:color="auto"/>
            <w:bottom w:val="none" w:sz="0" w:space="0" w:color="auto"/>
            <w:right w:val="none" w:sz="0" w:space="0" w:color="auto"/>
          </w:divBdr>
        </w:div>
        <w:div w:id="599990137">
          <w:marLeft w:val="640"/>
          <w:marRight w:val="0"/>
          <w:marTop w:val="0"/>
          <w:marBottom w:val="0"/>
          <w:divBdr>
            <w:top w:val="none" w:sz="0" w:space="0" w:color="auto"/>
            <w:left w:val="none" w:sz="0" w:space="0" w:color="auto"/>
            <w:bottom w:val="none" w:sz="0" w:space="0" w:color="auto"/>
            <w:right w:val="none" w:sz="0" w:space="0" w:color="auto"/>
          </w:divBdr>
        </w:div>
        <w:div w:id="1506941279">
          <w:marLeft w:val="640"/>
          <w:marRight w:val="0"/>
          <w:marTop w:val="0"/>
          <w:marBottom w:val="0"/>
          <w:divBdr>
            <w:top w:val="none" w:sz="0" w:space="0" w:color="auto"/>
            <w:left w:val="none" w:sz="0" w:space="0" w:color="auto"/>
            <w:bottom w:val="none" w:sz="0" w:space="0" w:color="auto"/>
            <w:right w:val="none" w:sz="0" w:space="0" w:color="auto"/>
          </w:divBdr>
        </w:div>
        <w:div w:id="522086708">
          <w:marLeft w:val="640"/>
          <w:marRight w:val="0"/>
          <w:marTop w:val="0"/>
          <w:marBottom w:val="0"/>
          <w:divBdr>
            <w:top w:val="none" w:sz="0" w:space="0" w:color="auto"/>
            <w:left w:val="none" w:sz="0" w:space="0" w:color="auto"/>
            <w:bottom w:val="none" w:sz="0" w:space="0" w:color="auto"/>
            <w:right w:val="none" w:sz="0" w:space="0" w:color="auto"/>
          </w:divBdr>
        </w:div>
        <w:div w:id="1244487821">
          <w:marLeft w:val="640"/>
          <w:marRight w:val="0"/>
          <w:marTop w:val="0"/>
          <w:marBottom w:val="0"/>
          <w:divBdr>
            <w:top w:val="none" w:sz="0" w:space="0" w:color="auto"/>
            <w:left w:val="none" w:sz="0" w:space="0" w:color="auto"/>
            <w:bottom w:val="none" w:sz="0" w:space="0" w:color="auto"/>
            <w:right w:val="none" w:sz="0" w:space="0" w:color="auto"/>
          </w:divBdr>
        </w:div>
        <w:div w:id="935096922">
          <w:marLeft w:val="640"/>
          <w:marRight w:val="0"/>
          <w:marTop w:val="0"/>
          <w:marBottom w:val="0"/>
          <w:divBdr>
            <w:top w:val="none" w:sz="0" w:space="0" w:color="auto"/>
            <w:left w:val="none" w:sz="0" w:space="0" w:color="auto"/>
            <w:bottom w:val="none" w:sz="0" w:space="0" w:color="auto"/>
            <w:right w:val="none" w:sz="0" w:space="0" w:color="auto"/>
          </w:divBdr>
        </w:div>
        <w:div w:id="191309657">
          <w:marLeft w:val="640"/>
          <w:marRight w:val="0"/>
          <w:marTop w:val="0"/>
          <w:marBottom w:val="0"/>
          <w:divBdr>
            <w:top w:val="none" w:sz="0" w:space="0" w:color="auto"/>
            <w:left w:val="none" w:sz="0" w:space="0" w:color="auto"/>
            <w:bottom w:val="none" w:sz="0" w:space="0" w:color="auto"/>
            <w:right w:val="none" w:sz="0" w:space="0" w:color="auto"/>
          </w:divBdr>
        </w:div>
        <w:div w:id="4213780">
          <w:marLeft w:val="640"/>
          <w:marRight w:val="0"/>
          <w:marTop w:val="0"/>
          <w:marBottom w:val="0"/>
          <w:divBdr>
            <w:top w:val="none" w:sz="0" w:space="0" w:color="auto"/>
            <w:left w:val="none" w:sz="0" w:space="0" w:color="auto"/>
            <w:bottom w:val="none" w:sz="0" w:space="0" w:color="auto"/>
            <w:right w:val="none" w:sz="0" w:space="0" w:color="auto"/>
          </w:divBdr>
        </w:div>
        <w:div w:id="582690835">
          <w:marLeft w:val="640"/>
          <w:marRight w:val="0"/>
          <w:marTop w:val="0"/>
          <w:marBottom w:val="0"/>
          <w:divBdr>
            <w:top w:val="none" w:sz="0" w:space="0" w:color="auto"/>
            <w:left w:val="none" w:sz="0" w:space="0" w:color="auto"/>
            <w:bottom w:val="none" w:sz="0" w:space="0" w:color="auto"/>
            <w:right w:val="none" w:sz="0" w:space="0" w:color="auto"/>
          </w:divBdr>
        </w:div>
        <w:div w:id="1575356648">
          <w:marLeft w:val="640"/>
          <w:marRight w:val="0"/>
          <w:marTop w:val="0"/>
          <w:marBottom w:val="0"/>
          <w:divBdr>
            <w:top w:val="none" w:sz="0" w:space="0" w:color="auto"/>
            <w:left w:val="none" w:sz="0" w:space="0" w:color="auto"/>
            <w:bottom w:val="none" w:sz="0" w:space="0" w:color="auto"/>
            <w:right w:val="none" w:sz="0" w:space="0" w:color="auto"/>
          </w:divBdr>
        </w:div>
        <w:div w:id="913663285">
          <w:marLeft w:val="640"/>
          <w:marRight w:val="0"/>
          <w:marTop w:val="0"/>
          <w:marBottom w:val="0"/>
          <w:divBdr>
            <w:top w:val="none" w:sz="0" w:space="0" w:color="auto"/>
            <w:left w:val="none" w:sz="0" w:space="0" w:color="auto"/>
            <w:bottom w:val="none" w:sz="0" w:space="0" w:color="auto"/>
            <w:right w:val="none" w:sz="0" w:space="0" w:color="auto"/>
          </w:divBdr>
        </w:div>
        <w:div w:id="1887790720">
          <w:marLeft w:val="640"/>
          <w:marRight w:val="0"/>
          <w:marTop w:val="0"/>
          <w:marBottom w:val="0"/>
          <w:divBdr>
            <w:top w:val="none" w:sz="0" w:space="0" w:color="auto"/>
            <w:left w:val="none" w:sz="0" w:space="0" w:color="auto"/>
            <w:bottom w:val="none" w:sz="0" w:space="0" w:color="auto"/>
            <w:right w:val="none" w:sz="0" w:space="0" w:color="auto"/>
          </w:divBdr>
        </w:div>
        <w:div w:id="1174303971">
          <w:marLeft w:val="640"/>
          <w:marRight w:val="0"/>
          <w:marTop w:val="0"/>
          <w:marBottom w:val="0"/>
          <w:divBdr>
            <w:top w:val="none" w:sz="0" w:space="0" w:color="auto"/>
            <w:left w:val="none" w:sz="0" w:space="0" w:color="auto"/>
            <w:bottom w:val="none" w:sz="0" w:space="0" w:color="auto"/>
            <w:right w:val="none" w:sz="0" w:space="0" w:color="auto"/>
          </w:divBdr>
        </w:div>
        <w:div w:id="1437672663">
          <w:marLeft w:val="640"/>
          <w:marRight w:val="0"/>
          <w:marTop w:val="0"/>
          <w:marBottom w:val="0"/>
          <w:divBdr>
            <w:top w:val="none" w:sz="0" w:space="0" w:color="auto"/>
            <w:left w:val="none" w:sz="0" w:space="0" w:color="auto"/>
            <w:bottom w:val="none" w:sz="0" w:space="0" w:color="auto"/>
            <w:right w:val="none" w:sz="0" w:space="0" w:color="auto"/>
          </w:divBdr>
        </w:div>
        <w:div w:id="47147798">
          <w:marLeft w:val="640"/>
          <w:marRight w:val="0"/>
          <w:marTop w:val="0"/>
          <w:marBottom w:val="0"/>
          <w:divBdr>
            <w:top w:val="none" w:sz="0" w:space="0" w:color="auto"/>
            <w:left w:val="none" w:sz="0" w:space="0" w:color="auto"/>
            <w:bottom w:val="none" w:sz="0" w:space="0" w:color="auto"/>
            <w:right w:val="none" w:sz="0" w:space="0" w:color="auto"/>
          </w:divBdr>
        </w:div>
        <w:div w:id="1208103466">
          <w:marLeft w:val="640"/>
          <w:marRight w:val="0"/>
          <w:marTop w:val="0"/>
          <w:marBottom w:val="0"/>
          <w:divBdr>
            <w:top w:val="none" w:sz="0" w:space="0" w:color="auto"/>
            <w:left w:val="none" w:sz="0" w:space="0" w:color="auto"/>
            <w:bottom w:val="none" w:sz="0" w:space="0" w:color="auto"/>
            <w:right w:val="none" w:sz="0" w:space="0" w:color="auto"/>
          </w:divBdr>
        </w:div>
        <w:div w:id="290984563">
          <w:marLeft w:val="640"/>
          <w:marRight w:val="0"/>
          <w:marTop w:val="0"/>
          <w:marBottom w:val="0"/>
          <w:divBdr>
            <w:top w:val="none" w:sz="0" w:space="0" w:color="auto"/>
            <w:left w:val="none" w:sz="0" w:space="0" w:color="auto"/>
            <w:bottom w:val="none" w:sz="0" w:space="0" w:color="auto"/>
            <w:right w:val="none" w:sz="0" w:space="0" w:color="auto"/>
          </w:divBdr>
        </w:div>
        <w:div w:id="1385911950">
          <w:marLeft w:val="640"/>
          <w:marRight w:val="0"/>
          <w:marTop w:val="0"/>
          <w:marBottom w:val="0"/>
          <w:divBdr>
            <w:top w:val="none" w:sz="0" w:space="0" w:color="auto"/>
            <w:left w:val="none" w:sz="0" w:space="0" w:color="auto"/>
            <w:bottom w:val="none" w:sz="0" w:space="0" w:color="auto"/>
            <w:right w:val="none" w:sz="0" w:space="0" w:color="auto"/>
          </w:divBdr>
        </w:div>
        <w:div w:id="75174657">
          <w:marLeft w:val="640"/>
          <w:marRight w:val="0"/>
          <w:marTop w:val="0"/>
          <w:marBottom w:val="0"/>
          <w:divBdr>
            <w:top w:val="none" w:sz="0" w:space="0" w:color="auto"/>
            <w:left w:val="none" w:sz="0" w:space="0" w:color="auto"/>
            <w:bottom w:val="none" w:sz="0" w:space="0" w:color="auto"/>
            <w:right w:val="none" w:sz="0" w:space="0" w:color="auto"/>
          </w:divBdr>
        </w:div>
        <w:div w:id="358820632">
          <w:marLeft w:val="640"/>
          <w:marRight w:val="0"/>
          <w:marTop w:val="0"/>
          <w:marBottom w:val="0"/>
          <w:divBdr>
            <w:top w:val="none" w:sz="0" w:space="0" w:color="auto"/>
            <w:left w:val="none" w:sz="0" w:space="0" w:color="auto"/>
            <w:bottom w:val="none" w:sz="0" w:space="0" w:color="auto"/>
            <w:right w:val="none" w:sz="0" w:space="0" w:color="auto"/>
          </w:divBdr>
        </w:div>
        <w:div w:id="962924160">
          <w:marLeft w:val="640"/>
          <w:marRight w:val="0"/>
          <w:marTop w:val="0"/>
          <w:marBottom w:val="0"/>
          <w:divBdr>
            <w:top w:val="none" w:sz="0" w:space="0" w:color="auto"/>
            <w:left w:val="none" w:sz="0" w:space="0" w:color="auto"/>
            <w:bottom w:val="none" w:sz="0" w:space="0" w:color="auto"/>
            <w:right w:val="none" w:sz="0" w:space="0" w:color="auto"/>
          </w:divBdr>
        </w:div>
        <w:div w:id="900793884">
          <w:marLeft w:val="640"/>
          <w:marRight w:val="0"/>
          <w:marTop w:val="0"/>
          <w:marBottom w:val="0"/>
          <w:divBdr>
            <w:top w:val="none" w:sz="0" w:space="0" w:color="auto"/>
            <w:left w:val="none" w:sz="0" w:space="0" w:color="auto"/>
            <w:bottom w:val="none" w:sz="0" w:space="0" w:color="auto"/>
            <w:right w:val="none" w:sz="0" w:space="0" w:color="auto"/>
          </w:divBdr>
        </w:div>
        <w:div w:id="770667055">
          <w:marLeft w:val="640"/>
          <w:marRight w:val="0"/>
          <w:marTop w:val="0"/>
          <w:marBottom w:val="0"/>
          <w:divBdr>
            <w:top w:val="none" w:sz="0" w:space="0" w:color="auto"/>
            <w:left w:val="none" w:sz="0" w:space="0" w:color="auto"/>
            <w:bottom w:val="none" w:sz="0" w:space="0" w:color="auto"/>
            <w:right w:val="none" w:sz="0" w:space="0" w:color="auto"/>
          </w:divBdr>
        </w:div>
        <w:div w:id="1136533503">
          <w:marLeft w:val="640"/>
          <w:marRight w:val="0"/>
          <w:marTop w:val="0"/>
          <w:marBottom w:val="0"/>
          <w:divBdr>
            <w:top w:val="none" w:sz="0" w:space="0" w:color="auto"/>
            <w:left w:val="none" w:sz="0" w:space="0" w:color="auto"/>
            <w:bottom w:val="none" w:sz="0" w:space="0" w:color="auto"/>
            <w:right w:val="none" w:sz="0" w:space="0" w:color="auto"/>
          </w:divBdr>
        </w:div>
        <w:div w:id="1949701495">
          <w:marLeft w:val="640"/>
          <w:marRight w:val="0"/>
          <w:marTop w:val="0"/>
          <w:marBottom w:val="0"/>
          <w:divBdr>
            <w:top w:val="none" w:sz="0" w:space="0" w:color="auto"/>
            <w:left w:val="none" w:sz="0" w:space="0" w:color="auto"/>
            <w:bottom w:val="none" w:sz="0" w:space="0" w:color="auto"/>
            <w:right w:val="none" w:sz="0" w:space="0" w:color="auto"/>
          </w:divBdr>
        </w:div>
        <w:div w:id="1083528112">
          <w:marLeft w:val="640"/>
          <w:marRight w:val="0"/>
          <w:marTop w:val="0"/>
          <w:marBottom w:val="0"/>
          <w:divBdr>
            <w:top w:val="none" w:sz="0" w:space="0" w:color="auto"/>
            <w:left w:val="none" w:sz="0" w:space="0" w:color="auto"/>
            <w:bottom w:val="none" w:sz="0" w:space="0" w:color="auto"/>
            <w:right w:val="none" w:sz="0" w:space="0" w:color="auto"/>
          </w:divBdr>
        </w:div>
      </w:divsChild>
    </w:div>
    <w:div w:id="101994431">
      <w:bodyDiv w:val="1"/>
      <w:marLeft w:val="0"/>
      <w:marRight w:val="0"/>
      <w:marTop w:val="0"/>
      <w:marBottom w:val="0"/>
      <w:divBdr>
        <w:top w:val="none" w:sz="0" w:space="0" w:color="auto"/>
        <w:left w:val="none" w:sz="0" w:space="0" w:color="auto"/>
        <w:bottom w:val="none" w:sz="0" w:space="0" w:color="auto"/>
        <w:right w:val="none" w:sz="0" w:space="0" w:color="auto"/>
      </w:divBdr>
    </w:div>
    <w:div w:id="106895860">
      <w:bodyDiv w:val="1"/>
      <w:marLeft w:val="0"/>
      <w:marRight w:val="0"/>
      <w:marTop w:val="0"/>
      <w:marBottom w:val="0"/>
      <w:divBdr>
        <w:top w:val="none" w:sz="0" w:space="0" w:color="auto"/>
        <w:left w:val="none" w:sz="0" w:space="0" w:color="auto"/>
        <w:bottom w:val="none" w:sz="0" w:space="0" w:color="auto"/>
        <w:right w:val="none" w:sz="0" w:space="0" w:color="auto"/>
      </w:divBdr>
    </w:div>
    <w:div w:id="108816351">
      <w:bodyDiv w:val="1"/>
      <w:marLeft w:val="0"/>
      <w:marRight w:val="0"/>
      <w:marTop w:val="0"/>
      <w:marBottom w:val="0"/>
      <w:divBdr>
        <w:top w:val="none" w:sz="0" w:space="0" w:color="auto"/>
        <w:left w:val="none" w:sz="0" w:space="0" w:color="auto"/>
        <w:bottom w:val="none" w:sz="0" w:space="0" w:color="auto"/>
        <w:right w:val="none" w:sz="0" w:space="0" w:color="auto"/>
      </w:divBdr>
    </w:div>
    <w:div w:id="117645600">
      <w:bodyDiv w:val="1"/>
      <w:marLeft w:val="0"/>
      <w:marRight w:val="0"/>
      <w:marTop w:val="0"/>
      <w:marBottom w:val="0"/>
      <w:divBdr>
        <w:top w:val="none" w:sz="0" w:space="0" w:color="auto"/>
        <w:left w:val="none" w:sz="0" w:space="0" w:color="auto"/>
        <w:bottom w:val="none" w:sz="0" w:space="0" w:color="auto"/>
        <w:right w:val="none" w:sz="0" w:space="0" w:color="auto"/>
      </w:divBdr>
    </w:div>
    <w:div w:id="118959891">
      <w:bodyDiv w:val="1"/>
      <w:marLeft w:val="0"/>
      <w:marRight w:val="0"/>
      <w:marTop w:val="0"/>
      <w:marBottom w:val="0"/>
      <w:divBdr>
        <w:top w:val="none" w:sz="0" w:space="0" w:color="auto"/>
        <w:left w:val="none" w:sz="0" w:space="0" w:color="auto"/>
        <w:bottom w:val="none" w:sz="0" w:space="0" w:color="auto"/>
        <w:right w:val="none" w:sz="0" w:space="0" w:color="auto"/>
      </w:divBdr>
      <w:divsChild>
        <w:div w:id="2000384159">
          <w:marLeft w:val="640"/>
          <w:marRight w:val="0"/>
          <w:marTop w:val="0"/>
          <w:marBottom w:val="0"/>
          <w:divBdr>
            <w:top w:val="none" w:sz="0" w:space="0" w:color="auto"/>
            <w:left w:val="none" w:sz="0" w:space="0" w:color="auto"/>
            <w:bottom w:val="none" w:sz="0" w:space="0" w:color="auto"/>
            <w:right w:val="none" w:sz="0" w:space="0" w:color="auto"/>
          </w:divBdr>
        </w:div>
        <w:div w:id="2134134260">
          <w:marLeft w:val="640"/>
          <w:marRight w:val="0"/>
          <w:marTop w:val="0"/>
          <w:marBottom w:val="0"/>
          <w:divBdr>
            <w:top w:val="none" w:sz="0" w:space="0" w:color="auto"/>
            <w:left w:val="none" w:sz="0" w:space="0" w:color="auto"/>
            <w:bottom w:val="none" w:sz="0" w:space="0" w:color="auto"/>
            <w:right w:val="none" w:sz="0" w:space="0" w:color="auto"/>
          </w:divBdr>
        </w:div>
        <w:div w:id="2124424821">
          <w:marLeft w:val="640"/>
          <w:marRight w:val="0"/>
          <w:marTop w:val="0"/>
          <w:marBottom w:val="0"/>
          <w:divBdr>
            <w:top w:val="none" w:sz="0" w:space="0" w:color="auto"/>
            <w:left w:val="none" w:sz="0" w:space="0" w:color="auto"/>
            <w:bottom w:val="none" w:sz="0" w:space="0" w:color="auto"/>
            <w:right w:val="none" w:sz="0" w:space="0" w:color="auto"/>
          </w:divBdr>
        </w:div>
        <w:div w:id="989214836">
          <w:marLeft w:val="640"/>
          <w:marRight w:val="0"/>
          <w:marTop w:val="0"/>
          <w:marBottom w:val="0"/>
          <w:divBdr>
            <w:top w:val="none" w:sz="0" w:space="0" w:color="auto"/>
            <w:left w:val="none" w:sz="0" w:space="0" w:color="auto"/>
            <w:bottom w:val="none" w:sz="0" w:space="0" w:color="auto"/>
            <w:right w:val="none" w:sz="0" w:space="0" w:color="auto"/>
          </w:divBdr>
        </w:div>
        <w:div w:id="2023051234">
          <w:marLeft w:val="640"/>
          <w:marRight w:val="0"/>
          <w:marTop w:val="0"/>
          <w:marBottom w:val="0"/>
          <w:divBdr>
            <w:top w:val="none" w:sz="0" w:space="0" w:color="auto"/>
            <w:left w:val="none" w:sz="0" w:space="0" w:color="auto"/>
            <w:bottom w:val="none" w:sz="0" w:space="0" w:color="auto"/>
            <w:right w:val="none" w:sz="0" w:space="0" w:color="auto"/>
          </w:divBdr>
        </w:div>
        <w:div w:id="571041171">
          <w:marLeft w:val="640"/>
          <w:marRight w:val="0"/>
          <w:marTop w:val="0"/>
          <w:marBottom w:val="0"/>
          <w:divBdr>
            <w:top w:val="none" w:sz="0" w:space="0" w:color="auto"/>
            <w:left w:val="none" w:sz="0" w:space="0" w:color="auto"/>
            <w:bottom w:val="none" w:sz="0" w:space="0" w:color="auto"/>
            <w:right w:val="none" w:sz="0" w:space="0" w:color="auto"/>
          </w:divBdr>
        </w:div>
        <w:div w:id="1323973223">
          <w:marLeft w:val="640"/>
          <w:marRight w:val="0"/>
          <w:marTop w:val="0"/>
          <w:marBottom w:val="0"/>
          <w:divBdr>
            <w:top w:val="none" w:sz="0" w:space="0" w:color="auto"/>
            <w:left w:val="none" w:sz="0" w:space="0" w:color="auto"/>
            <w:bottom w:val="none" w:sz="0" w:space="0" w:color="auto"/>
            <w:right w:val="none" w:sz="0" w:space="0" w:color="auto"/>
          </w:divBdr>
        </w:div>
        <w:div w:id="673149071">
          <w:marLeft w:val="640"/>
          <w:marRight w:val="0"/>
          <w:marTop w:val="0"/>
          <w:marBottom w:val="0"/>
          <w:divBdr>
            <w:top w:val="none" w:sz="0" w:space="0" w:color="auto"/>
            <w:left w:val="none" w:sz="0" w:space="0" w:color="auto"/>
            <w:bottom w:val="none" w:sz="0" w:space="0" w:color="auto"/>
            <w:right w:val="none" w:sz="0" w:space="0" w:color="auto"/>
          </w:divBdr>
        </w:div>
        <w:div w:id="1700354799">
          <w:marLeft w:val="640"/>
          <w:marRight w:val="0"/>
          <w:marTop w:val="0"/>
          <w:marBottom w:val="0"/>
          <w:divBdr>
            <w:top w:val="none" w:sz="0" w:space="0" w:color="auto"/>
            <w:left w:val="none" w:sz="0" w:space="0" w:color="auto"/>
            <w:bottom w:val="none" w:sz="0" w:space="0" w:color="auto"/>
            <w:right w:val="none" w:sz="0" w:space="0" w:color="auto"/>
          </w:divBdr>
        </w:div>
        <w:div w:id="157578294">
          <w:marLeft w:val="640"/>
          <w:marRight w:val="0"/>
          <w:marTop w:val="0"/>
          <w:marBottom w:val="0"/>
          <w:divBdr>
            <w:top w:val="none" w:sz="0" w:space="0" w:color="auto"/>
            <w:left w:val="none" w:sz="0" w:space="0" w:color="auto"/>
            <w:bottom w:val="none" w:sz="0" w:space="0" w:color="auto"/>
            <w:right w:val="none" w:sz="0" w:space="0" w:color="auto"/>
          </w:divBdr>
        </w:div>
        <w:div w:id="811144760">
          <w:marLeft w:val="640"/>
          <w:marRight w:val="0"/>
          <w:marTop w:val="0"/>
          <w:marBottom w:val="0"/>
          <w:divBdr>
            <w:top w:val="none" w:sz="0" w:space="0" w:color="auto"/>
            <w:left w:val="none" w:sz="0" w:space="0" w:color="auto"/>
            <w:bottom w:val="none" w:sz="0" w:space="0" w:color="auto"/>
            <w:right w:val="none" w:sz="0" w:space="0" w:color="auto"/>
          </w:divBdr>
        </w:div>
        <w:div w:id="1555585777">
          <w:marLeft w:val="640"/>
          <w:marRight w:val="0"/>
          <w:marTop w:val="0"/>
          <w:marBottom w:val="0"/>
          <w:divBdr>
            <w:top w:val="none" w:sz="0" w:space="0" w:color="auto"/>
            <w:left w:val="none" w:sz="0" w:space="0" w:color="auto"/>
            <w:bottom w:val="none" w:sz="0" w:space="0" w:color="auto"/>
            <w:right w:val="none" w:sz="0" w:space="0" w:color="auto"/>
          </w:divBdr>
        </w:div>
        <w:div w:id="796216338">
          <w:marLeft w:val="640"/>
          <w:marRight w:val="0"/>
          <w:marTop w:val="0"/>
          <w:marBottom w:val="0"/>
          <w:divBdr>
            <w:top w:val="none" w:sz="0" w:space="0" w:color="auto"/>
            <w:left w:val="none" w:sz="0" w:space="0" w:color="auto"/>
            <w:bottom w:val="none" w:sz="0" w:space="0" w:color="auto"/>
            <w:right w:val="none" w:sz="0" w:space="0" w:color="auto"/>
          </w:divBdr>
        </w:div>
        <w:div w:id="672151328">
          <w:marLeft w:val="640"/>
          <w:marRight w:val="0"/>
          <w:marTop w:val="0"/>
          <w:marBottom w:val="0"/>
          <w:divBdr>
            <w:top w:val="none" w:sz="0" w:space="0" w:color="auto"/>
            <w:left w:val="none" w:sz="0" w:space="0" w:color="auto"/>
            <w:bottom w:val="none" w:sz="0" w:space="0" w:color="auto"/>
            <w:right w:val="none" w:sz="0" w:space="0" w:color="auto"/>
          </w:divBdr>
        </w:div>
        <w:div w:id="879243647">
          <w:marLeft w:val="640"/>
          <w:marRight w:val="0"/>
          <w:marTop w:val="0"/>
          <w:marBottom w:val="0"/>
          <w:divBdr>
            <w:top w:val="none" w:sz="0" w:space="0" w:color="auto"/>
            <w:left w:val="none" w:sz="0" w:space="0" w:color="auto"/>
            <w:bottom w:val="none" w:sz="0" w:space="0" w:color="auto"/>
            <w:right w:val="none" w:sz="0" w:space="0" w:color="auto"/>
          </w:divBdr>
        </w:div>
        <w:div w:id="2132241883">
          <w:marLeft w:val="640"/>
          <w:marRight w:val="0"/>
          <w:marTop w:val="0"/>
          <w:marBottom w:val="0"/>
          <w:divBdr>
            <w:top w:val="none" w:sz="0" w:space="0" w:color="auto"/>
            <w:left w:val="none" w:sz="0" w:space="0" w:color="auto"/>
            <w:bottom w:val="none" w:sz="0" w:space="0" w:color="auto"/>
            <w:right w:val="none" w:sz="0" w:space="0" w:color="auto"/>
          </w:divBdr>
        </w:div>
        <w:div w:id="915944083">
          <w:marLeft w:val="640"/>
          <w:marRight w:val="0"/>
          <w:marTop w:val="0"/>
          <w:marBottom w:val="0"/>
          <w:divBdr>
            <w:top w:val="none" w:sz="0" w:space="0" w:color="auto"/>
            <w:left w:val="none" w:sz="0" w:space="0" w:color="auto"/>
            <w:bottom w:val="none" w:sz="0" w:space="0" w:color="auto"/>
            <w:right w:val="none" w:sz="0" w:space="0" w:color="auto"/>
          </w:divBdr>
        </w:div>
        <w:div w:id="805507118">
          <w:marLeft w:val="640"/>
          <w:marRight w:val="0"/>
          <w:marTop w:val="0"/>
          <w:marBottom w:val="0"/>
          <w:divBdr>
            <w:top w:val="none" w:sz="0" w:space="0" w:color="auto"/>
            <w:left w:val="none" w:sz="0" w:space="0" w:color="auto"/>
            <w:bottom w:val="none" w:sz="0" w:space="0" w:color="auto"/>
            <w:right w:val="none" w:sz="0" w:space="0" w:color="auto"/>
          </w:divBdr>
        </w:div>
        <w:div w:id="72822869">
          <w:marLeft w:val="640"/>
          <w:marRight w:val="0"/>
          <w:marTop w:val="0"/>
          <w:marBottom w:val="0"/>
          <w:divBdr>
            <w:top w:val="none" w:sz="0" w:space="0" w:color="auto"/>
            <w:left w:val="none" w:sz="0" w:space="0" w:color="auto"/>
            <w:bottom w:val="none" w:sz="0" w:space="0" w:color="auto"/>
            <w:right w:val="none" w:sz="0" w:space="0" w:color="auto"/>
          </w:divBdr>
        </w:div>
        <w:div w:id="1154643235">
          <w:marLeft w:val="640"/>
          <w:marRight w:val="0"/>
          <w:marTop w:val="0"/>
          <w:marBottom w:val="0"/>
          <w:divBdr>
            <w:top w:val="none" w:sz="0" w:space="0" w:color="auto"/>
            <w:left w:val="none" w:sz="0" w:space="0" w:color="auto"/>
            <w:bottom w:val="none" w:sz="0" w:space="0" w:color="auto"/>
            <w:right w:val="none" w:sz="0" w:space="0" w:color="auto"/>
          </w:divBdr>
        </w:div>
        <w:div w:id="856426543">
          <w:marLeft w:val="640"/>
          <w:marRight w:val="0"/>
          <w:marTop w:val="0"/>
          <w:marBottom w:val="0"/>
          <w:divBdr>
            <w:top w:val="none" w:sz="0" w:space="0" w:color="auto"/>
            <w:left w:val="none" w:sz="0" w:space="0" w:color="auto"/>
            <w:bottom w:val="none" w:sz="0" w:space="0" w:color="auto"/>
            <w:right w:val="none" w:sz="0" w:space="0" w:color="auto"/>
          </w:divBdr>
        </w:div>
        <w:div w:id="1657033874">
          <w:marLeft w:val="640"/>
          <w:marRight w:val="0"/>
          <w:marTop w:val="0"/>
          <w:marBottom w:val="0"/>
          <w:divBdr>
            <w:top w:val="none" w:sz="0" w:space="0" w:color="auto"/>
            <w:left w:val="none" w:sz="0" w:space="0" w:color="auto"/>
            <w:bottom w:val="none" w:sz="0" w:space="0" w:color="auto"/>
            <w:right w:val="none" w:sz="0" w:space="0" w:color="auto"/>
          </w:divBdr>
        </w:div>
        <w:div w:id="1749887312">
          <w:marLeft w:val="640"/>
          <w:marRight w:val="0"/>
          <w:marTop w:val="0"/>
          <w:marBottom w:val="0"/>
          <w:divBdr>
            <w:top w:val="none" w:sz="0" w:space="0" w:color="auto"/>
            <w:left w:val="none" w:sz="0" w:space="0" w:color="auto"/>
            <w:bottom w:val="none" w:sz="0" w:space="0" w:color="auto"/>
            <w:right w:val="none" w:sz="0" w:space="0" w:color="auto"/>
          </w:divBdr>
        </w:div>
        <w:div w:id="1974943943">
          <w:marLeft w:val="640"/>
          <w:marRight w:val="0"/>
          <w:marTop w:val="0"/>
          <w:marBottom w:val="0"/>
          <w:divBdr>
            <w:top w:val="none" w:sz="0" w:space="0" w:color="auto"/>
            <w:left w:val="none" w:sz="0" w:space="0" w:color="auto"/>
            <w:bottom w:val="none" w:sz="0" w:space="0" w:color="auto"/>
            <w:right w:val="none" w:sz="0" w:space="0" w:color="auto"/>
          </w:divBdr>
        </w:div>
        <w:div w:id="1576235896">
          <w:marLeft w:val="640"/>
          <w:marRight w:val="0"/>
          <w:marTop w:val="0"/>
          <w:marBottom w:val="0"/>
          <w:divBdr>
            <w:top w:val="none" w:sz="0" w:space="0" w:color="auto"/>
            <w:left w:val="none" w:sz="0" w:space="0" w:color="auto"/>
            <w:bottom w:val="none" w:sz="0" w:space="0" w:color="auto"/>
            <w:right w:val="none" w:sz="0" w:space="0" w:color="auto"/>
          </w:divBdr>
        </w:div>
        <w:div w:id="337149578">
          <w:marLeft w:val="640"/>
          <w:marRight w:val="0"/>
          <w:marTop w:val="0"/>
          <w:marBottom w:val="0"/>
          <w:divBdr>
            <w:top w:val="none" w:sz="0" w:space="0" w:color="auto"/>
            <w:left w:val="none" w:sz="0" w:space="0" w:color="auto"/>
            <w:bottom w:val="none" w:sz="0" w:space="0" w:color="auto"/>
            <w:right w:val="none" w:sz="0" w:space="0" w:color="auto"/>
          </w:divBdr>
        </w:div>
        <w:div w:id="1598096628">
          <w:marLeft w:val="640"/>
          <w:marRight w:val="0"/>
          <w:marTop w:val="0"/>
          <w:marBottom w:val="0"/>
          <w:divBdr>
            <w:top w:val="none" w:sz="0" w:space="0" w:color="auto"/>
            <w:left w:val="none" w:sz="0" w:space="0" w:color="auto"/>
            <w:bottom w:val="none" w:sz="0" w:space="0" w:color="auto"/>
            <w:right w:val="none" w:sz="0" w:space="0" w:color="auto"/>
          </w:divBdr>
        </w:div>
        <w:div w:id="408624807">
          <w:marLeft w:val="640"/>
          <w:marRight w:val="0"/>
          <w:marTop w:val="0"/>
          <w:marBottom w:val="0"/>
          <w:divBdr>
            <w:top w:val="none" w:sz="0" w:space="0" w:color="auto"/>
            <w:left w:val="none" w:sz="0" w:space="0" w:color="auto"/>
            <w:bottom w:val="none" w:sz="0" w:space="0" w:color="auto"/>
            <w:right w:val="none" w:sz="0" w:space="0" w:color="auto"/>
          </w:divBdr>
        </w:div>
        <w:div w:id="1495297430">
          <w:marLeft w:val="640"/>
          <w:marRight w:val="0"/>
          <w:marTop w:val="0"/>
          <w:marBottom w:val="0"/>
          <w:divBdr>
            <w:top w:val="none" w:sz="0" w:space="0" w:color="auto"/>
            <w:left w:val="none" w:sz="0" w:space="0" w:color="auto"/>
            <w:bottom w:val="none" w:sz="0" w:space="0" w:color="auto"/>
            <w:right w:val="none" w:sz="0" w:space="0" w:color="auto"/>
          </w:divBdr>
        </w:div>
        <w:div w:id="159464976">
          <w:marLeft w:val="640"/>
          <w:marRight w:val="0"/>
          <w:marTop w:val="0"/>
          <w:marBottom w:val="0"/>
          <w:divBdr>
            <w:top w:val="none" w:sz="0" w:space="0" w:color="auto"/>
            <w:left w:val="none" w:sz="0" w:space="0" w:color="auto"/>
            <w:bottom w:val="none" w:sz="0" w:space="0" w:color="auto"/>
            <w:right w:val="none" w:sz="0" w:space="0" w:color="auto"/>
          </w:divBdr>
        </w:div>
        <w:div w:id="1656257353">
          <w:marLeft w:val="640"/>
          <w:marRight w:val="0"/>
          <w:marTop w:val="0"/>
          <w:marBottom w:val="0"/>
          <w:divBdr>
            <w:top w:val="none" w:sz="0" w:space="0" w:color="auto"/>
            <w:left w:val="none" w:sz="0" w:space="0" w:color="auto"/>
            <w:bottom w:val="none" w:sz="0" w:space="0" w:color="auto"/>
            <w:right w:val="none" w:sz="0" w:space="0" w:color="auto"/>
          </w:divBdr>
        </w:div>
        <w:div w:id="1692149560">
          <w:marLeft w:val="640"/>
          <w:marRight w:val="0"/>
          <w:marTop w:val="0"/>
          <w:marBottom w:val="0"/>
          <w:divBdr>
            <w:top w:val="none" w:sz="0" w:space="0" w:color="auto"/>
            <w:left w:val="none" w:sz="0" w:space="0" w:color="auto"/>
            <w:bottom w:val="none" w:sz="0" w:space="0" w:color="auto"/>
            <w:right w:val="none" w:sz="0" w:space="0" w:color="auto"/>
          </w:divBdr>
        </w:div>
        <w:div w:id="466246335">
          <w:marLeft w:val="640"/>
          <w:marRight w:val="0"/>
          <w:marTop w:val="0"/>
          <w:marBottom w:val="0"/>
          <w:divBdr>
            <w:top w:val="none" w:sz="0" w:space="0" w:color="auto"/>
            <w:left w:val="none" w:sz="0" w:space="0" w:color="auto"/>
            <w:bottom w:val="none" w:sz="0" w:space="0" w:color="auto"/>
            <w:right w:val="none" w:sz="0" w:space="0" w:color="auto"/>
          </w:divBdr>
        </w:div>
        <w:div w:id="544757982">
          <w:marLeft w:val="640"/>
          <w:marRight w:val="0"/>
          <w:marTop w:val="0"/>
          <w:marBottom w:val="0"/>
          <w:divBdr>
            <w:top w:val="none" w:sz="0" w:space="0" w:color="auto"/>
            <w:left w:val="none" w:sz="0" w:space="0" w:color="auto"/>
            <w:bottom w:val="none" w:sz="0" w:space="0" w:color="auto"/>
            <w:right w:val="none" w:sz="0" w:space="0" w:color="auto"/>
          </w:divBdr>
        </w:div>
        <w:div w:id="1402563357">
          <w:marLeft w:val="640"/>
          <w:marRight w:val="0"/>
          <w:marTop w:val="0"/>
          <w:marBottom w:val="0"/>
          <w:divBdr>
            <w:top w:val="none" w:sz="0" w:space="0" w:color="auto"/>
            <w:left w:val="none" w:sz="0" w:space="0" w:color="auto"/>
            <w:bottom w:val="none" w:sz="0" w:space="0" w:color="auto"/>
            <w:right w:val="none" w:sz="0" w:space="0" w:color="auto"/>
          </w:divBdr>
        </w:div>
        <w:div w:id="2074162524">
          <w:marLeft w:val="640"/>
          <w:marRight w:val="0"/>
          <w:marTop w:val="0"/>
          <w:marBottom w:val="0"/>
          <w:divBdr>
            <w:top w:val="none" w:sz="0" w:space="0" w:color="auto"/>
            <w:left w:val="none" w:sz="0" w:space="0" w:color="auto"/>
            <w:bottom w:val="none" w:sz="0" w:space="0" w:color="auto"/>
            <w:right w:val="none" w:sz="0" w:space="0" w:color="auto"/>
          </w:divBdr>
        </w:div>
        <w:div w:id="2016300365">
          <w:marLeft w:val="640"/>
          <w:marRight w:val="0"/>
          <w:marTop w:val="0"/>
          <w:marBottom w:val="0"/>
          <w:divBdr>
            <w:top w:val="none" w:sz="0" w:space="0" w:color="auto"/>
            <w:left w:val="none" w:sz="0" w:space="0" w:color="auto"/>
            <w:bottom w:val="none" w:sz="0" w:space="0" w:color="auto"/>
            <w:right w:val="none" w:sz="0" w:space="0" w:color="auto"/>
          </w:divBdr>
        </w:div>
        <w:div w:id="1137180937">
          <w:marLeft w:val="640"/>
          <w:marRight w:val="0"/>
          <w:marTop w:val="0"/>
          <w:marBottom w:val="0"/>
          <w:divBdr>
            <w:top w:val="none" w:sz="0" w:space="0" w:color="auto"/>
            <w:left w:val="none" w:sz="0" w:space="0" w:color="auto"/>
            <w:bottom w:val="none" w:sz="0" w:space="0" w:color="auto"/>
            <w:right w:val="none" w:sz="0" w:space="0" w:color="auto"/>
          </w:divBdr>
        </w:div>
        <w:div w:id="1024359282">
          <w:marLeft w:val="640"/>
          <w:marRight w:val="0"/>
          <w:marTop w:val="0"/>
          <w:marBottom w:val="0"/>
          <w:divBdr>
            <w:top w:val="none" w:sz="0" w:space="0" w:color="auto"/>
            <w:left w:val="none" w:sz="0" w:space="0" w:color="auto"/>
            <w:bottom w:val="none" w:sz="0" w:space="0" w:color="auto"/>
            <w:right w:val="none" w:sz="0" w:space="0" w:color="auto"/>
          </w:divBdr>
        </w:div>
        <w:div w:id="1498302139">
          <w:marLeft w:val="640"/>
          <w:marRight w:val="0"/>
          <w:marTop w:val="0"/>
          <w:marBottom w:val="0"/>
          <w:divBdr>
            <w:top w:val="none" w:sz="0" w:space="0" w:color="auto"/>
            <w:left w:val="none" w:sz="0" w:space="0" w:color="auto"/>
            <w:bottom w:val="none" w:sz="0" w:space="0" w:color="auto"/>
            <w:right w:val="none" w:sz="0" w:space="0" w:color="auto"/>
          </w:divBdr>
        </w:div>
        <w:div w:id="1784883717">
          <w:marLeft w:val="640"/>
          <w:marRight w:val="0"/>
          <w:marTop w:val="0"/>
          <w:marBottom w:val="0"/>
          <w:divBdr>
            <w:top w:val="none" w:sz="0" w:space="0" w:color="auto"/>
            <w:left w:val="none" w:sz="0" w:space="0" w:color="auto"/>
            <w:bottom w:val="none" w:sz="0" w:space="0" w:color="auto"/>
            <w:right w:val="none" w:sz="0" w:space="0" w:color="auto"/>
          </w:divBdr>
        </w:div>
        <w:div w:id="654606288">
          <w:marLeft w:val="640"/>
          <w:marRight w:val="0"/>
          <w:marTop w:val="0"/>
          <w:marBottom w:val="0"/>
          <w:divBdr>
            <w:top w:val="none" w:sz="0" w:space="0" w:color="auto"/>
            <w:left w:val="none" w:sz="0" w:space="0" w:color="auto"/>
            <w:bottom w:val="none" w:sz="0" w:space="0" w:color="auto"/>
            <w:right w:val="none" w:sz="0" w:space="0" w:color="auto"/>
          </w:divBdr>
        </w:div>
        <w:div w:id="1242833414">
          <w:marLeft w:val="640"/>
          <w:marRight w:val="0"/>
          <w:marTop w:val="0"/>
          <w:marBottom w:val="0"/>
          <w:divBdr>
            <w:top w:val="none" w:sz="0" w:space="0" w:color="auto"/>
            <w:left w:val="none" w:sz="0" w:space="0" w:color="auto"/>
            <w:bottom w:val="none" w:sz="0" w:space="0" w:color="auto"/>
            <w:right w:val="none" w:sz="0" w:space="0" w:color="auto"/>
          </w:divBdr>
        </w:div>
        <w:div w:id="1883638033">
          <w:marLeft w:val="640"/>
          <w:marRight w:val="0"/>
          <w:marTop w:val="0"/>
          <w:marBottom w:val="0"/>
          <w:divBdr>
            <w:top w:val="none" w:sz="0" w:space="0" w:color="auto"/>
            <w:left w:val="none" w:sz="0" w:space="0" w:color="auto"/>
            <w:bottom w:val="none" w:sz="0" w:space="0" w:color="auto"/>
            <w:right w:val="none" w:sz="0" w:space="0" w:color="auto"/>
          </w:divBdr>
        </w:div>
        <w:div w:id="871529371">
          <w:marLeft w:val="640"/>
          <w:marRight w:val="0"/>
          <w:marTop w:val="0"/>
          <w:marBottom w:val="0"/>
          <w:divBdr>
            <w:top w:val="none" w:sz="0" w:space="0" w:color="auto"/>
            <w:left w:val="none" w:sz="0" w:space="0" w:color="auto"/>
            <w:bottom w:val="none" w:sz="0" w:space="0" w:color="auto"/>
            <w:right w:val="none" w:sz="0" w:space="0" w:color="auto"/>
          </w:divBdr>
        </w:div>
        <w:div w:id="1943879004">
          <w:marLeft w:val="640"/>
          <w:marRight w:val="0"/>
          <w:marTop w:val="0"/>
          <w:marBottom w:val="0"/>
          <w:divBdr>
            <w:top w:val="none" w:sz="0" w:space="0" w:color="auto"/>
            <w:left w:val="none" w:sz="0" w:space="0" w:color="auto"/>
            <w:bottom w:val="none" w:sz="0" w:space="0" w:color="auto"/>
            <w:right w:val="none" w:sz="0" w:space="0" w:color="auto"/>
          </w:divBdr>
        </w:div>
        <w:div w:id="1719206086">
          <w:marLeft w:val="640"/>
          <w:marRight w:val="0"/>
          <w:marTop w:val="0"/>
          <w:marBottom w:val="0"/>
          <w:divBdr>
            <w:top w:val="none" w:sz="0" w:space="0" w:color="auto"/>
            <w:left w:val="none" w:sz="0" w:space="0" w:color="auto"/>
            <w:bottom w:val="none" w:sz="0" w:space="0" w:color="auto"/>
            <w:right w:val="none" w:sz="0" w:space="0" w:color="auto"/>
          </w:divBdr>
        </w:div>
        <w:div w:id="980815819">
          <w:marLeft w:val="640"/>
          <w:marRight w:val="0"/>
          <w:marTop w:val="0"/>
          <w:marBottom w:val="0"/>
          <w:divBdr>
            <w:top w:val="none" w:sz="0" w:space="0" w:color="auto"/>
            <w:left w:val="none" w:sz="0" w:space="0" w:color="auto"/>
            <w:bottom w:val="none" w:sz="0" w:space="0" w:color="auto"/>
            <w:right w:val="none" w:sz="0" w:space="0" w:color="auto"/>
          </w:divBdr>
        </w:div>
        <w:div w:id="1212768451">
          <w:marLeft w:val="640"/>
          <w:marRight w:val="0"/>
          <w:marTop w:val="0"/>
          <w:marBottom w:val="0"/>
          <w:divBdr>
            <w:top w:val="none" w:sz="0" w:space="0" w:color="auto"/>
            <w:left w:val="none" w:sz="0" w:space="0" w:color="auto"/>
            <w:bottom w:val="none" w:sz="0" w:space="0" w:color="auto"/>
            <w:right w:val="none" w:sz="0" w:space="0" w:color="auto"/>
          </w:divBdr>
        </w:div>
        <w:div w:id="623341644">
          <w:marLeft w:val="640"/>
          <w:marRight w:val="0"/>
          <w:marTop w:val="0"/>
          <w:marBottom w:val="0"/>
          <w:divBdr>
            <w:top w:val="none" w:sz="0" w:space="0" w:color="auto"/>
            <w:left w:val="none" w:sz="0" w:space="0" w:color="auto"/>
            <w:bottom w:val="none" w:sz="0" w:space="0" w:color="auto"/>
            <w:right w:val="none" w:sz="0" w:space="0" w:color="auto"/>
          </w:divBdr>
        </w:div>
        <w:div w:id="685710376">
          <w:marLeft w:val="640"/>
          <w:marRight w:val="0"/>
          <w:marTop w:val="0"/>
          <w:marBottom w:val="0"/>
          <w:divBdr>
            <w:top w:val="none" w:sz="0" w:space="0" w:color="auto"/>
            <w:left w:val="none" w:sz="0" w:space="0" w:color="auto"/>
            <w:bottom w:val="none" w:sz="0" w:space="0" w:color="auto"/>
            <w:right w:val="none" w:sz="0" w:space="0" w:color="auto"/>
          </w:divBdr>
        </w:div>
        <w:div w:id="1589457558">
          <w:marLeft w:val="640"/>
          <w:marRight w:val="0"/>
          <w:marTop w:val="0"/>
          <w:marBottom w:val="0"/>
          <w:divBdr>
            <w:top w:val="none" w:sz="0" w:space="0" w:color="auto"/>
            <w:left w:val="none" w:sz="0" w:space="0" w:color="auto"/>
            <w:bottom w:val="none" w:sz="0" w:space="0" w:color="auto"/>
            <w:right w:val="none" w:sz="0" w:space="0" w:color="auto"/>
          </w:divBdr>
        </w:div>
        <w:div w:id="75787596">
          <w:marLeft w:val="640"/>
          <w:marRight w:val="0"/>
          <w:marTop w:val="0"/>
          <w:marBottom w:val="0"/>
          <w:divBdr>
            <w:top w:val="none" w:sz="0" w:space="0" w:color="auto"/>
            <w:left w:val="none" w:sz="0" w:space="0" w:color="auto"/>
            <w:bottom w:val="none" w:sz="0" w:space="0" w:color="auto"/>
            <w:right w:val="none" w:sz="0" w:space="0" w:color="auto"/>
          </w:divBdr>
        </w:div>
        <w:div w:id="1803890343">
          <w:marLeft w:val="640"/>
          <w:marRight w:val="0"/>
          <w:marTop w:val="0"/>
          <w:marBottom w:val="0"/>
          <w:divBdr>
            <w:top w:val="none" w:sz="0" w:space="0" w:color="auto"/>
            <w:left w:val="none" w:sz="0" w:space="0" w:color="auto"/>
            <w:bottom w:val="none" w:sz="0" w:space="0" w:color="auto"/>
            <w:right w:val="none" w:sz="0" w:space="0" w:color="auto"/>
          </w:divBdr>
        </w:div>
        <w:div w:id="1620797999">
          <w:marLeft w:val="640"/>
          <w:marRight w:val="0"/>
          <w:marTop w:val="0"/>
          <w:marBottom w:val="0"/>
          <w:divBdr>
            <w:top w:val="none" w:sz="0" w:space="0" w:color="auto"/>
            <w:left w:val="none" w:sz="0" w:space="0" w:color="auto"/>
            <w:bottom w:val="none" w:sz="0" w:space="0" w:color="auto"/>
            <w:right w:val="none" w:sz="0" w:space="0" w:color="auto"/>
          </w:divBdr>
        </w:div>
        <w:div w:id="1820070461">
          <w:marLeft w:val="640"/>
          <w:marRight w:val="0"/>
          <w:marTop w:val="0"/>
          <w:marBottom w:val="0"/>
          <w:divBdr>
            <w:top w:val="none" w:sz="0" w:space="0" w:color="auto"/>
            <w:left w:val="none" w:sz="0" w:space="0" w:color="auto"/>
            <w:bottom w:val="none" w:sz="0" w:space="0" w:color="auto"/>
            <w:right w:val="none" w:sz="0" w:space="0" w:color="auto"/>
          </w:divBdr>
        </w:div>
        <w:div w:id="98794516">
          <w:marLeft w:val="640"/>
          <w:marRight w:val="0"/>
          <w:marTop w:val="0"/>
          <w:marBottom w:val="0"/>
          <w:divBdr>
            <w:top w:val="none" w:sz="0" w:space="0" w:color="auto"/>
            <w:left w:val="none" w:sz="0" w:space="0" w:color="auto"/>
            <w:bottom w:val="none" w:sz="0" w:space="0" w:color="auto"/>
            <w:right w:val="none" w:sz="0" w:space="0" w:color="auto"/>
          </w:divBdr>
        </w:div>
        <w:div w:id="156307564">
          <w:marLeft w:val="640"/>
          <w:marRight w:val="0"/>
          <w:marTop w:val="0"/>
          <w:marBottom w:val="0"/>
          <w:divBdr>
            <w:top w:val="none" w:sz="0" w:space="0" w:color="auto"/>
            <w:left w:val="none" w:sz="0" w:space="0" w:color="auto"/>
            <w:bottom w:val="none" w:sz="0" w:space="0" w:color="auto"/>
            <w:right w:val="none" w:sz="0" w:space="0" w:color="auto"/>
          </w:divBdr>
        </w:div>
        <w:div w:id="1389570205">
          <w:marLeft w:val="640"/>
          <w:marRight w:val="0"/>
          <w:marTop w:val="0"/>
          <w:marBottom w:val="0"/>
          <w:divBdr>
            <w:top w:val="none" w:sz="0" w:space="0" w:color="auto"/>
            <w:left w:val="none" w:sz="0" w:space="0" w:color="auto"/>
            <w:bottom w:val="none" w:sz="0" w:space="0" w:color="auto"/>
            <w:right w:val="none" w:sz="0" w:space="0" w:color="auto"/>
          </w:divBdr>
        </w:div>
        <w:div w:id="1880313270">
          <w:marLeft w:val="640"/>
          <w:marRight w:val="0"/>
          <w:marTop w:val="0"/>
          <w:marBottom w:val="0"/>
          <w:divBdr>
            <w:top w:val="none" w:sz="0" w:space="0" w:color="auto"/>
            <w:left w:val="none" w:sz="0" w:space="0" w:color="auto"/>
            <w:bottom w:val="none" w:sz="0" w:space="0" w:color="auto"/>
            <w:right w:val="none" w:sz="0" w:space="0" w:color="auto"/>
          </w:divBdr>
        </w:div>
        <w:div w:id="2074545856">
          <w:marLeft w:val="640"/>
          <w:marRight w:val="0"/>
          <w:marTop w:val="0"/>
          <w:marBottom w:val="0"/>
          <w:divBdr>
            <w:top w:val="none" w:sz="0" w:space="0" w:color="auto"/>
            <w:left w:val="none" w:sz="0" w:space="0" w:color="auto"/>
            <w:bottom w:val="none" w:sz="0" w:space="0" w:color="auto"/>
            <w:right w:val="none" w:sz="0" w:space="0" w:color="auto"/>
          </w:divBdr>
        </w:div>
        <w:div w:id="1365448372">
          <w:marLeft w:val="640"/>
          <w:marRight w:val="0"/>
          <w:marTop w:val="0"/>
          <w:marBottom w:val="0"/>
          <w:divBdr>
            <w:top w:val="none" w:sz="0" w:space="0" w:color="auto"/>
            <w:left w:val="none" w:sz="0" w:space="0" w:color="auto"/>
            <w:bottom w:val="none" w:sz="0" w:space="0" w:color="auto"/>
            <w:right w:val="none" w:sz="0" w:space="0" w:color="auto"/>
          </w:divBdr>
        </w:div>
        <w:div w:id="1897737735">
          <w:marLeft w:val="640"/>
          <w:marRight w:val="0"/>
          <w:marTop w:val="0"/>
          <w:marBottom w:val="0"/>
          <w:divBdr>
            <w:top w:val="none" w:sz="0" w:space="0" w:color="auto"/>
            <w:left w:val="none" w:sz="0" w:space="0" w:color="auto"/>
            <w:bottom w:val="none" w:sz="0" w:space="0" w:color="auto"/>
            <w:right w:val="none" w:sz="0" w:space="0" w:color="auto"/>
          </w:divBdr>
        </w:div>
        <w:div w:id="392775146">
          <w:marLeft w:val="640"/>
          <w:marRight w:val="0"/>
          <w:marTop w:val="0"/>
          <w:marBottom w:val="0"/>
          <w:divBdr>
            <w:top w:val="none" w:sz="0" w:space="0" w:color="auto"/>
            <w:left w:val="none" w:sz="0" w:space="0" w:color="auto"/>
            <w:bottom w:val="none" w:sz="0" w:space="0" w:color="auto"/>
            <w:right w:val="none" w:sz="0" w:space="0" w:color="auto"/>
          </w:divBdr>
        </w:div>
        <w:div w:id="1779445384">
          <w:marLeft w:val="640"/>
          <w:marRight w:val="0"/>
          <w:marTop w:val="0"/>
          <w:marBottom w:val="0"/>
          <w:divBdr>
            <w:top w:val="none" w:sz="0" w:space="0" w:color="auto"/>
            <w:left w:val="none" w:sz="0" w:space="0" w:color="auto"/>
            <w:bottom w:val="none" w:sz="0" w:space="0" w:color="auto"/>
            <w:right w:val="none" w:sz="0" w:space="0" w:color="auto"/>
          </w:divBdr>
        </w:div>
        <w:div w:id="327560394">
          <w:marLeft w:val="640"/>
          <w:marRight w:val="0"/>
          <w:marTop w:val="0"/>
          <w:marBottom w:val="0"/>
          <w:divBdr>
            <w:top w:val="none" w:sz="0" w:space="0" w:color="auto"/>
            <w:left w:val="none" w:sz="0" w:space="0" w:color="auto"/>
            <w:bottom w:val="none" w:sz="0" w:space="0" w:color="auto"/>
            <w:right w:val="none" w:sz="0" w:space="0" w:color="auto"/>
          </w:divBdr>
        </w:div>
        <w:div w:id="229312715">
          <w:marLeft w:val="640"/>
          <w:marRight w:val="0"/>
          <w:marTop w:val="0"/>
          <w:marBottom w:val="0"/>
          <w:divBdr>
            <w:top w:val="none" w:sz="0" w:space="0" w:color="auto"/>
            <w:left w:val="none" w:sz="0" w:space="0" w:color="auto"/>
            <w:bottom w:val="none" w:sz="0" w:space="0" w:color="auto"/>
            <w:right w:val="none" w:sz="0" w:space="0" w:color="auto"/>
          </w:divBdr>
        </w:div>
        <w:div w:id="1640497218">
          <w:marLeft w:val="640"/>
          <w:marRight w:val="0"/>
          <w:marTop w:val="0"/>
          <w:marBottom w:val="0"/>
          <w:divBdr>
            <w:top w:val="none" w:sz="0" w:space="0" w:color="auto"/>
            <w:left w:val="none" w:sz="0" w:space="0" w:color="auto"/>
            <w:bottom w:val="none" w:sz="0" w:space="0" w:color="auto"/>
            <w:right w:val="none" w:sz="0" w:space="0" w:color="auto"/>
          </w:divBdr>
        </w:div>
        <w:div w:id="1222718289">
          <w:marLeft w:val="640"/>
          <w:marRight w:val="0"/>
          <w:marTop w:val="0"/>
          <w:marBottom w:val="0"/>
          <w:divBdr>
            <w:top w:val="none" w:sz="0" w:space="0" w:color="auto"/>
            <w:left w:val="none" w:sz="0" w:space="0" w:color="auto"/>
            <w:bottom w:val="none" w:sz="0" w:space="0" w:color="auto"/>
            <w:right w:val="none" w:sz="0" w:space="0" w:color="auto"/>
          </w:divBdr>
        </w:div>
        <w:div w:id="1897692754">
          <w:marLeft w:val="640"/>
          <w:marRight w:val="0"/>
          <w:marTop w:val="0"/>
          <w:marBottom w:val="0"/>
          <w:divBdr>
            <w:top w:val="none" w:sz="0" w:space="0" w:color="auto"/>
            <w:left w:val="none" w:sz="0" w:space="0" w:color="auto"/>
            <w:bottom w:val="none" w:sz="0" w:space="0" w:color="auto"/>
            <w:right w:val="none" w:sz="0" w:space="0" w:color="auto"/>
          </w:divBdr>
        </w:div>
        <w:div w:id="456803210">
          <w:marLeft w:val="640"/>
          <w:marRight w:val="0"/>
          <w:marTop w:val="0"/>
          <w:marBottom w:val="0"/>
          <w:divBdr>
            <w:top w:val="none" w:sz="0" w:space="0" w:color="auto"/>
            <w:left w:val="none" w:sz="0" w:space="0" w:color="auto"/>
            <w:bottom w:val="none" w:sz="0" w:space="0" w:color="auto"/>
            <w:right w:val="none" w:sz="0" w:space="0" w:color="auto"/>
          </w:divBdr>
        </w:div>
        <w:div w:id="2083020201">
          <w:marLeft w:val="640"/>
          <w:marRight w:val="0"/>
          <w:marTop w:val="0"/>
          <w:marBottom w:val="0"/>
          <w:divBdr>
            <w:top w:val="none" w:sz="0" w:space="0" w:color="auto"/>
            <w:left w:val="none" w:sz="0" w:space="0" w:color="auto"/>
            <w:bottom w:val="none" w:sz="0" w:space="0" w:color="auto"/>
            <w:right w:val="none" w:sz="0" w:space="0" w:color="auto"/>
          </w:divBdr>
        </w:div>
        <w:div w:id="72776422">
          <w:marLeft w:val="640"/>
          <w:marRight w:val="0"/>
          <w:marTop w:val="0"/>
          <w:marBottom w:val="0"/>
          <w:divBdr>
            <w:top w:val="none" w:sz="0" w:space="0" w:color="auto"/>
            <w:left w:val="none" w:sz="0" w:space="0" w:color="auto"/>
            <w:bottom w:val="none" w:sz="0" w:space="0" w:color="auto"/>
            <w:right w:val="none" w:sz="0" w:space="0" w:color="auto"/>
          </w:divBdr>
        </w:div>
        <w:div w:id="840509056">
          <w:marLeft w:val="640"/>
          <w:marRight w:val="0"/>
          <w:marTop w:val="0"/>
          <w:marBottom w:val="0"/>
          <w:divBdr>
            <w:top w:val="none" w:sz="0" w:space="0" w:color="auto"/>
            <w:left w:val="none" w:sz="0" w:space="0" w:color="auto"/>
            <w:bottom w:val="none" w:sz="0" w:space="0" w:color="auto"/>
            <w:right w:val="none" w:sz="0" w:space="0" w:color="auto"/>
          </w:divBdr>
        </w:div>
        <w:div w:id="149834172">
          <w:marLeft w:val="640"/>
          <w:marRight w:val="0"/>
          <w:marTop w:val="0"/>
          <w:marBottom w:val="0"/>
          <w:divBdr>
            <w:top w:val="none" w:sz="0" w:space="0" w:color="auto"/>
            <w:left w:val="none" w:sz="0" w:space="0" w:color="auto"/>
            <w:bottom w:val="none" w:sz="0" w:space="0" w:color="auto"/>
            <w:right w:val="none" w:sz="0" w:space="0" w:color="auto"/>
          </w:divBdr>
        </w:div>
        <w:div w:id="1976137471">
          <w:marLeft w:val="640"/>
          <w:marRight w:val="0"/>
          <w:marTop w:val="0"/>
          <w:marBottom w:val="0"/>
          <w:divBdr>
            <w:top w:val="none" w:sz="0" w:space="0" w:color="auto"/>
            <w:left w:val="none" w:sz="0" w:space="0" w:color="auto"/>
            <w:bottom w:val="none" w:sz="0" w:space="0" w:color="auto"/>
            <w:right w:val="none" w:sz="0" w:space="0" w:color="auto"/>
          </w:divBdr>
        </w:div>
        <w:div w:id="1943609521">
          <w:marLeft w:val="640"/>
          <w:marRight w:val="0"/>
          <w:marTop w:val="0"/>
          <w:marBottom w:val="0"/>
          <w:divBdr>
            <w:top w:val="none" w:sz="0" w:space="0" w:color="auto"/>
            <w:left w:val="none" w:sz="0" w:space="0" w:color="auto"/>
            <w:bottom w:val="none" w:sz="0" w:space="0" w:color="auto"/>
            <w:right w:val="none" w:sz="0" w:space="0" w:color="auto"/>
          </w:divBdr>
        </w:div>
        <w:div w:id="40981205">
          <w:marLeft w:val="640"/>
          <w:marRight w:val="0"/>
          <w:marTop w:val="0"/>
          <w:marBottom w:val="0"/>
          <w:divBdr>
            <w:top w:val="none" w:sz="0" w:space="0" w:color="auto"/>
            <w:left w:val="none" w:sz="0" w:space="0" w:color="auto"/>
            <w:bottom w:val="none" w:sz="0" w:space="0" w:color="auto"/>
            <w:right w:val="none" w:sz="0" w:space="0" w:color="auto"/>
          </w:divBdr>
        </w:div>
        <w:div w:id="1084306020">
          <w:marLeft w:val="640"/>
          <w:marRight w:val="0"/>
          <w:marTop w:val="0"/>
          <w:marBottom w:val="0"/>
          <w:divBdr>
            <w:top w:val="none" w:sz="0" w:space="0" w:color="auto"/>
            <w:left w:val="none" w:sz="0" w:space="0" w:color="auto"/>
            <w:bottom w:val="none" w:sz="0" w:space="0" w:color="auto"/>
            <w:right w:val="none" w:sz="0" w:space="0" w:color="auto"/>
          </w:divBdr>
        </w:div>
        <w:div w:id="673999773">
          <w:marLeft w:val="640"/>
          <w:marRight w:val="0"/>
          <w:marTop w:val="0"/>
          <w:marBottom w:val="0"/>
          <w:divBdr>
            <w:top w:val="none" w:sz="0" w:space="0" w:color="auto"/>
            <w:left w:val="none" w:sz="0" w:space="0" w:color="auto"/>
            <w:bottom w:val="none" w:sz="0" w:space="0" w:color="auto"/>
            <w:right w:val="none" w:sz="0" w:space="0" w:color="auto"/>
          </w:divBdr>
        </w:div>
        <w:div w:id="2033149198">
          <w:marLeft w:val="640"/>
          <w:marRight w:val="0"/>
          <w:marTop w:val="0"/>
          <w:marBottom w:val="0"/>
          <w:divBdr>
            <w:top w:val="none" w:sz="0" w:space="0" w:color="auto"/>
            <w:left w:val="none" w:sz="0" w:space="0" w:color="auto"/>
            <w:bottom w:val="none" w:sz="0" w:space="0" w:color="auto"/>
            <w:right w:val="none" w:sz="0" w:space="0" w:color="auto"/>
          </w:divBdr>
        </w:div>
        <w:div w:id="872422305">
          <w:marLeft w:val="640"/>
          <w:marRight w:val="0"/>
          <w:marTop w:val="0"/>
          <w:marBottom w:val="0"/>
          <w:divBdr>
            <w:top w:val="none" w:sz="0" w:space="0" w:color="auto"/>
            <w:left w:val="none" w:sz="0" w:space="0" w:color="auto"/>
            <w:bottom w:val="none" w:sz="0" w:space="0" w:color="auto"/>
            <w:right w:val="none" w:sz="0" w:space="0" w:color="auto"/>
          </w:divBdr>
        </w:div>
        <w:div w:id="641665822">
          <w:marLeft w:val="640"/>
          <w:marRight w:val="0"/>
          <w:marTop w:val="0"/>
          <w:marBottom w:val="0"/>
          <w:divBdr>
            <w:top w:val="none" w:sz="0" w:space="0" w:color="auto"/>
            <w:left w:val="none" w:sz="0" w:space="0" w:color="auto"/>
            <w:bottom w:val="none" w:sz="0" w:space="0" w:color="auto"/>
            <w:right w:val="none" w:sz="0" w:space="0" w:color="auto"/>
          </w:divBdr>
        </w:div>
        <w:div w:id="1262956797">
          <w:marLeft w:val="640"/>
          <w:marRight w:val="0"/>
          <w:marTop w:val="0"/>
          <w:marBottom w:val="0"/>
          <w:divBdr>
            <w:top w:val="none" w:sz="0" w:space="0" w:color="auto"/>
            <w:left w:val="none" w:sz="0" w:space="0" w:color="auto"/>
            <w:bottom w:val="none" w:sz="0" w:space="0" w:color="auto"/>
            <w:right w:val="none" w:sz="0" w:space="0" w:color="auto"/>
          </w:divBdr>
        </w:div>
        <w:div w:id="1492061844">
          <w:marLeft w:val="640"/>
          <w:marRight w:val="0"/>
          <w:marTop w:val="0"/>
          <w:marBottom w:val="0"/>
          <w:divBdr>
            <w:top w:val="none" w:sz="0" w:space="0" w:color="auto"/>
            <w:left w:val="none" w:sz="0" w:space="0" w:color="auto"/>
            <w:bottom w:val="none" w:sz="0" w:space="0" w:color="auto"/>
            <w:right w:val="none" w:sz="0" w:space="0" w:color="auto"/>
          </w:divBdr>
        </w:div>
        <w:div w:id="354186745">
          <w:marLeft w:val="640"/>
          <w:marRight w:val="0"/>
          <w:marTop w:val="0"/>
          <w:marBottom w:val="0"/>
          <w:divBdr>
            <w:top w:val="none" w:sz="0" w:space="0" w:color="auto"/>
            <w:left w:val="none" w:sz="0" w:space="0" w:color="auto"/>
            <w:bottom w:val="none" w:sz="0" w:space="0" w:color="auto"/>
            <w:right w:val="none" w:sz="0" w:space="0" w:color="auto"/>
          </w:divBdr>
        </w:div>
        <w:div w:id="767384993">
          <w:marLeft w:val="640"/>
          <w:marRight w:val="0"/>
          <w:marTop w:val="0"/>
          <w:marBottom w:val="0"/>
          <w:divBdr>
            <w:top w:val="none" w:sz="0" w:space="0" w:color="auto"/>
            <w:left w:val="none" w:sz="0" w:space="0" w:color="auto"/>
            <w:bottom w:val="none" w:sz="0" w:space="0" w:color="auto"/>
            <w:right w:val="none" w:sz="0" w:space="0" w:color="auto"/>
          </w:divBdr>
        </w:div>
        <w:div w:id="1626694541">
          <w:marLeft w:val="640"/>
          <w:marRight w:val="0"/>
          <w:marTop w:val="0"/>
          <w:marBottom w:val="0"/>
          <w:divBdr>
            <w:top w:val="none" w:sz="0" w:space="0" w:color="auto"/>
            <w:left w:val="none" w:sz="0" w:space="0" w:color="auto"/>
            <w:bottom w:val="none" w:sz="0" w:space="0" w:color="auto"/>
            <w:right w:val="none" w:sz="0" w:space="0" w:color="auto"/>
          </w:divBdr>
        </w:div>
        <w:div w:id="2073501422">
          <w:marLeft w:val="640"/>
          <w:marRight w:val="0"/>
          <w:marTop w:val="0"/>
          <w:marBottom w:val="0"/>
          <w:divBdr>
            <w:top w:val="none" w:sz="0" w:space="0" w:color="auto"/>
            <w:left w:val="none" w:sz="0" w:space="0" w:color="auto"/>
            <w:bottom w:val="none" w:sz="0" w:space="0" w:color="auto"/>
            <w:right w:val="none" w:sz="0" w:space="0" w:color="auto"/>
          </w:divBdr>
        </w:div>
        <w:div w:id="222910902">
          <w:marLeft w:val="640"/>
          <w:marRight w:val="0"/>
          <w:marTop w:val="0"/>
          <w:marBottom w:val="0"/>
          <w:divBdr>
            <w:top w:val="none" w:sz="0" w:space="0" w:color="auto"/>
            <w:left w:val="none" w:sz="0" w:space="0" w:color="auto"/>
            <w:bottom w:val="none" w:sz="0" w:space="0" w:color="auto"/>
            <w:right w:val="none" w:sz="0" w:space="0" w:color="auto"/>
          </w:divBdr>
        </w:div>
        <w:div w:id="1697081107">
          <w:marLeft w:val="640"/>
          <w:marRight w:val="0"/>
          <w:marTop w:val="0"/>
          <w:marBottom w:val="0"/>
          <w:divBdr>
            <w:top w:val="none" w:sz="0" w:space="0" w:color="auto"/>
            <w:left w:val="none" w:sz="0" w:space="0" w:color="auto"/>
            <w:bottom w:val="none" w:sz="0" w:space="0" w:color="auto"/>
            <w:right w:val="none" w:sz="0" w:space="0" w:color="auto"/>
          </w:divBdr>
        </w:div>
        <w:div w:id="498812580">
          <w:marLeft w:val="640"/>
          <w:marRight w:val="0"/>
          <w:marTop w:val="0"/>
          <w:marBottom w:val="0"/>
          <w:divBdr>
            <w:top w:val="none" w:sz="0" w:space="0" w:color="auto"/>
            <w:left w:val="none" w:sz="0" w:space="0" w:color="auto"/>
            <w:bottom w:val="none" w:sz="0" w:space="0" w:color="auto"/>
            <w:right w:val="none" w:sz="0" w:space="0" w:color="auto"/>
          </w:divBdr>
        </w:div>
        <w:div w:id="1941328383">
          <w:marLeft w:val="640"/>
          <w:marRight w:val="0"/>
          <w:marTop w:val="0"/>
          <w:marBottom w:val="0"/>
          <w:divBdr>
            <w:top w:val="none" w:sz="0" w:space="0" w:color="auto"/>
            <w:left w:val="none" w:sz="0" w:space="0" w:color="auto"/>
            <w:bottom w:val="none" w:sz="0" w:space="0" w:color="auto"/>
            <w:right w:val="none" w:sz="0" w:space="0" w:color="auto"/>
          </w:divBdr>
        </w:div>
        <w:div w:id="804468647">
          <w:marLeft w:val="640"/>
          <w:marRight w:val="0"/>
          <w:marTop w:val="0"/>
          <w:marBottom w:val="0"/>
          <w:divBdr>
            <w:top w:val="none" w:sz="0" w:space="0" w:color="auto"/>
            <w:left w:val="none" w:sz="0" w:space="0" w:color="auto"/>
            <w:bottom w:val="none" w:sz="0" w:space="0" w:color="auto"/>
            <w:right w:val="none" w:sz="0" w:space="0" w:color="auto"/>
          </w:divBdr>
        </w:div>
        <w:div w:id="524562130">
          <w:marLeft w:val="640"/>
          <w:marRight w:val="0"/>
          <w:marTop w:val="0"/>
          <w:marBottom w:val="0"/>
          <w:divBdr>
            <w:top w:val="none" w:sz="0" w:space="0" w:color="auto"/>
            <w:left w:val="none" w:sz="0" w:space="0" w:color="auto"/>
            <w:bottom w:val="none" w:sz="0" w:space="0" w:color="auto"/>
            <w:right w:val="none" w:sz="0" w:space="0" w:color="auto"/>
          </w:divBdr>
        </w:div>
        <w:div w:id="534735554">
          <w:marLeft w:val="640"/>
          <w:marRight w:val="0"/>
          <w:marTop w:val="0"/>
          <w:marBottom w:val="0"/>
          <w:divBdr>
            <w:top w:val="none" w:sz="0" w:space="0" w:color="auto"/>
            <w:left w:val="none" w:sz="0" w:space="0" w:color="auto"/>
            <w:bottom w:val="none" w:sz="0" w:space="0" w:color="auto"/>
            <w:right w:val="none" w:sz="0" w:space="0" w:color="auto"/>
          </w:divBdr>
        </w:div>
        <w:div w:id="1506506874">
          <w:marLeft w:val="640"/>
          <w:marRight w:val="0"/>
          <w:marTop w:val="0"/>
          <w:marBottom w:val="0"/>
          <w:divBdr>
            <w:top w:val="none" w:sz="0" w:space="0" w:color="auto"/>
            <w:left w:val="none" w:sz="0" w:space="0" w:color="auto"/>
            <w:bottom w:val="none" w:sz="0" w:space="0" w:color="auto"/>
            <w:right w:val="none" w:sz="0" w:space="0" w:color="auto"/>
          </w:divBdr>
        </w:div>
        <w:div w:id="1401102576">
          <w:marLeft w:val="640"/>
          <w:marRight w:val="0"/>
          <w:marTop w:val="0"/>
          <w:marBottom w:val="0"/>
          <w:divBdr>
            <w:top w:val="none" w:sz="0" w:space="0" w:color="auto"/>
            <w:left w:val="none" w:sz="0" w:space="0" w:color="auto"/>
            <w:bottom w:val="none" w:sz="0" w:space="0" w:color="auto"/>
            <w:right w:val="none" w:sz="0" w:space="0" w:color="auto"/>
          </w:divBdr>
        </w:div>
        <w:div w:id="1350794872">
          <w:marLeft w:val="640"/>
          <w:marRight w:val="0"/>
          <w:marTop w:val="0"/>
          <w:marBottom w:val="0"/>
          <w:divBdr>
            <w:top w:val="none" w:sz="0" w:space="0" w:color="auto"/>
            <w:left w:val="none" w:sz="0" w:space="0" w:color="auto"/>
            <w:bottom w:val="none" w:sz="0" w:space="0" w:color="auto"/>
            <w:right w:val="none" w:sz="0" w:space="0" w:color="auto"/>
          </w:divBdr>
        </w:div>
        <w:div w:id="2059163816">
          <w:marLeft w:val="640"/>
          <w:marRight w:val="0"/>
          <w:marTop w:val="0"/>
          <w:marBottom w:val="0"/>
          <w:divBdr>
            <w:top w:val="none" w:sz="0" w:space="0" w:color="auto"/>
            <w:left w:val="none" w:sz="0" w:space="0" w:color="auto"/>
            <w:bottom w:val="none" w:sz="0" w:space="0" w:color="auto"/>
            <w:right w:val="none" w:sz="0" w:space="0" w:color="auto"/>
          </w:divBdr>
        </w:div>
        <w:div w:id="594169137">
          <w:marLeft w:val="640"/>
          <w:marRight w:val="0"/>
          <w:marTop w:val="0"/>
          <w:marBottom w:val="0"/>
          <w:divBdr>
            <w:top w:val="none" w:sz="0" w:space="0" w:color="auto"/>
            <w:left w:val="none" w:sz="0" w:space="0" w:color="auto"/>
            <w:bottom w:val="none" w:sz="0" w:space="0" w:color="auto"/>
            <w:right w:val="none" w:sz="0" w:space="0" w:color="auto"/>
          </w:divBdr>
        </w:div>
        <w:div w:id="337466944">
          <w:marLeft w:val="640"/>
          <w:marRight w:val="0"/>
          <w:marTop w:val="0"/>
          <w:marBottom w:val="0"/>
          <w:divBdr>
            <w:top w:val="none" w:sz="0" w:space="0" w:color="auto"/>
            <w:left w:val="none" w:sz="0" w:space="0" w:color="auto"/>
            <w:bottom w:val="none" w:sz="0" w:space="0" w:color="auto"/>
            <w:right w:val="none" w:sz="0" w:space="0" w:color="auto"/>
          </w:divBdr>
        </w:div>
        <w:div w:id="1910534400">
          <w:marLeft w:val="640"/>
          <w:marRight w:val="0"/>
          <w:marTop w:val="0"/>
          <w:marBottom w:val="0"/>
          <w:divBdr>
            <w:top w:val="none" w:sz="0" w:space="0" w:color="auto"/>
            <w:left w:val="none" w:sz="0" w:space="0" w:color="auto"/>
            <w:bottom w:val="none" w:sz="0" w:space="0" w:color="auto"/>
            <w:right w:val="none" w:sz="0" w:space="0" w:color="auto"/>
          </w:divBdr>
        </w:div>
        <w:div w:id="726077661">
          <w:marLeft w:val="640"/>
          <w:marRight w:val="0"/>
          <w:marTop w:val="0"/>
          <w:marBottom w:val="0"/>
          <w:divBdr>
            <w:top w:val="none" w:sz="0" w:space="0" w:color="auto"/>
            <w:left w:val="none" w:sz="0" w:space="0" w:color="auto"/>
            <w:bottom w:val="none" w:sz="0" w:space="0" w:color="auto"/>
            <w:right w:val="none" w:sz="0" w:space="0" w:color="auto"/>
          </w:divBdr>
        </w:div>
        <w:div w:id="857046047">
          <w:marLeft w:val="640"/>
          <w:marRight w:val="0"/>
          <w:marTop w:val="0"/>
          <w:marBottom w:val="0"/>
          <w:divBdr>
            <w:top w:val="none" w:sz="0" w:space="0" w:color="auto"/>
            <w:left w:val="none" w:sz="0" w:space="0" w:color="auto"/>
            <w:bottom w:val="none" w:sz="0" w:space="0" w:color="auto"/>
            <w:right w:val="none" w:sz="0" w:space="0" w:color="auto"/>
          </w:divBdr>
        </w:div>
        <w:div w:id="1494832576">
          <w:marLeft w:val="640"/>
          <w:marRight w:val="0"/>
          <w:marTop w:val="0"/>
          <w:marBottom w:val="0"/>
          <w:divBdr>
            <w:top w:val="none" w:sz="0" w:space="0" w:color="auto"/>
            <w:left w:val="none" w:sz="0" w:space="0" w:color="auto"/>
            <w:bottom w:val="none" w:sz="0" w:space="0" w:color="auto"/>
            <w:right w:val="none" w:sz="0" w:space="0" w:color="auto"/>
          </w:divBdr>
        </w:div>
        <w:div w:id="1878548183">
          <w:marLeft w:val="640"/>
          <w:marRight w:val="0"/>
          <w:marTop w:val="0"/>
          <w:marBottom w:val="0"/>
          <w:divBdr>
            <w:top w:val="none" w:sz="0" w:space="0" w:color="auto"/>
            <w:left w:val="none" w:sz="0" w:space="0" w:color="auto"/>
            <w:bottom w:val="none" w:sz="0" w:space="0" w:color="auto"/>
            <w:right w:val="none" w:sz="0" w:space="0" w:color="auto"/>
          </w:divBdr>
        </w:div>
        <w:div w:id="184052475">
          <w:marLeft w:val="640"/>
          <w:marRight w:val="0"/>
          <w:marTop w:val="0"/>
          <w:marBottom w:val="0"/>
          <w:divBdr>
            <w:top w:val="none" w:sz="0" w:space="0" w:color="auto"/>
            <w:left w:val="none" w:sz="0" w:space="0" w:color="auto"/>
            <w:bottom w:val="none" w:sz="0" w:space="0" w:color="auto"/>
            <w:right w:val="none" w:sz="0" w:space="0" w:color="auto"/>
          </w:divBdr>
        </w:div>
        <w:div w:id="1095438873">
          <w:marLeft w:val="640"/>
          <w:marRight w:val="0"/>
          <w:marTop w:val="0"/>
          <w:marBottom w:val="0"/>
          <w:divBdr>
            <w:top w:val="none" w:sz="0" w:space="0" w:color="auto"/>
            <w:left w:val="none" w:sz="0" w:space="0" w:color="auto"/>
            <w:bottom w:val="none" w:sz="0" w:space="0" w:color="auto"/>
            <w:right w:val="none" w:sz="0" w:space="0" w:color="auto"/>
          </w:divBdr>
        </w:div>
        <w:div w:id="6756395">
          <w:marLeft w:val="640"/>
          <w:marRight w:val="0"/>
          <w:marTop w:val="0"/>
          <w:marBottom w:val="0"/>
          <w:divBdr>
            <w:top w:val="none" w:sz="0" w:space="0" w:color="auto"/>
            <w:left w:val="none" w:sz="0" w:space="0" w:color="auto"/>
            <w:bottom w:val="none" w:sz="0" w:space="0" w:color="auto"/>
            <w:right w:val="none" w:sz="0" w:space="0" w:color="auto"/>
          </w:divBdr>
        </w:div>
        <w:div w:id="540943095">
          <w:marLeft w:val="640"/>
          <w:marRight w:val="0"/>
          <w:marTop w:val="0"/>
          <w:marBottom w:val="0"/>
          <w:divBdr>
            <w:top w:val="none" w:sz="0" w:space="0" w:color="auto"/>
            <w:left w:val="none" w:sz="0" w:space="0" w:color="auto"/>
            <w:bottom w:val="none" w:sz="0" w:space="0" w:color="auto"/>
            <w:right w:val="none" w:sz="0" w:space="0" w:color="auto"/>
          </w:divBdr>
        </w:div>
        <w:div w:id="30542540">
          <w:marLeft w:val="640"/>
          <w:marRight w:val="0"/>
          <w:marTop w:val="0"/>
          <w:marBottom w:val="0"/>
          <w:divBdr>
            <w:top w:val="none" w:sz="0" w:space="0" w:color="auto"/>
            <w:left w:val="none" w:sz="0" w:space="0" w:color="auto"/>
            <w:bottom w:val="none" w:sz="0" w:space="0" w:color="auto"/>
            <w:right w:val="none" w:sz="0" w:space="0" w:color="auto"/>
          </w:divBdr>
        </w:div>
        <w:div w:id="27998552">
          <w:marLeft w:val="640"/>
          <w:marRight w:val="0"/>
          <w:marTop w:val="0"/>
          <w:marBottom w:val="0"/>
          <w:divBdr>
            <w:top w:val="none" w:sz="0" w:space="0" w:color="auto"/>
            <w:left w:val="none" w:sz="0" w:space="0" w:color="auto"/>
            <w:bottom w:val="none" w:sz="0" w:space="0" w:color="auto"/>
            <w:right w:val="none" w:sz="0" w:space="0" w:color="auto"/>
          </w:divBdr>
        </w:div>
        <w:div w:id="1192065912">
          <w:marLeft w:val="640"/>
          <w:marRight w:val="0"/>
          <w:marTop w:val="0"/>
          <w:marBottom w:val="0"/>
          <w:divBdr>
            <w:top w:val="none" w:sz="0" w:space="0" w:color="auto"/>
            <w:left w:val="none" w:sz="0" w:space="0" w:color="auto"/>
            <w:bottom w:val="none" w:sz="0" w:space="0" w:color="auto"/>
            <w:right w:val="none" w:sz="0" w:space="0" w:color="auto"/>
          </w:divBdr>
        </w:div>
        <w:div w:id="1671761427">
          <w:marLeft w:val="640"/>
          <w:marRight w:val="0"/>
          <w:marTop w:val="0"/>
          <w:marBottom w:val="0"/>
          <w:divBdr>
            <w:top w:val="none" w:sz="0" w:space="0" w:color="auto"/>
            <w:left w:val="none" w:sz="0" w:space="0" w:color="auto"/>
            <w:bottom w:val="none" w:sz="0" w:space="0" w:color="auto"/>
            <w:right w:val="none" w:sz="0" w:space="0" w:color="auto"/>
          </w:divBdr>
        </w:div>
        <w:div w:id="458690992">
          <w:marLeft w:val="640"/>
          <w:marRight w:val="0"/>
          <w:marTop w:val="0"/>
          <w:marBottom w:val="0"/>
          <w:divBdr>
            <w:top w:val="none" w:sz="0" w:space="0" w:color="auto"/>
            <w:left w:val="none" w:sz="0" w:space="0" w:color="auto"/>
            <w:bottom w:val="none" w:sz="0" w:space="0" w:color="auto"/>
            <w:right w:val="none" w:sz="0" w:space="0" w:color="auto"/>
          </w:divBdr>
        </w:div>
        <w:div w:id="1325931136">
          <w:marLeft w:val="640"/>
          <w:marRight w:val="0"/>
          <w:marTop w:val="0"/>
          <w:marBottom w:val="0"/>
          <w:divBdr>
            <w:top w:val="none" w:sz="0" w:space="0" w:color="auto"/>
            <w:left w:val="none" w:sz="0" w:space="0" w:color="auto"/>
            <w:bottom w:val="none" w:sz="0" w:space="0" w:color="auto"/>
            <w:right w:val="none" w:sz="0" w:space="0" w:color="auto"/>
          </w:divBdr>
        </w:div>
        <w:div w:id="2058318053">
          <w:marLeft w:val="640"/>
          <w:marRight w:val="0"/>
          <w:marTop w:val="0"/>
          <w:marBottom w:val="0"/>
          <w:divBdr>
            <w:top w:val="none" w:sz="0" w:space="0" w:color="auto"/>
            <w:left w:val="none" w:sz="0" w:space="0" w:color="auto"/>
            <w:bottom w:val="none" w:sz="0" w:space="0" w:color="auto"/>
            <w:right w:val="none" w:sz="0" w:space="0" w:color="auto"/>
          </w:divBdr>
        </w:div>
        <w:div w:id="1476410707">
          <w:marLeft w:val="640"/>
          <w:marRight w:val="0"/>
          <w:marTop w:val="0"/>
          <w:marBottom w:val="0"/>
          <w:divBdr>
            <w:top w:val="none" w:sz="0" w:space="0" w:color="auto"/>
            <w:left w:val="none" w:sz="0" w:space="0" w:color="auto"/>
            <w:bottom w:val="none" w:sz="0" w:space="0" w:color="auto"/>
            <w:right w:val="none" w:sz="0" w:space="0" w:color="auto"/>
          </w:divBdr>
        </w:div>
        <w:div w:id="1993098259">
          <w:marLeft w:val="640"/>
          <w:marRight w:val="0"/>
          <w:marTop w:val="0"/>
          <w:marBottom w:val="0"/>
          <w:divBdr>
            <w:top w:val="none" w:sz="0" w:space="0" w:color="auto"/>
            <w:left w:val="none" w:sz="0" w:space="0" w:color="auto"/>
            <w:bottom w:val="none" w:sz="0" w:space="0" w:color="auto"/>
            <w:right w:val="none" w:sz="0" w:space="0" w:color="auto"/>
          </w:divBdr>
        </w:div>
        <w:div w:id="516624348">
          <w:marLeft w:val="640"/>
          <w:marRight w:val="0"/>
          <w:marTop w:val="0"/>
          <w:marBottom w:val="0"/>
          <w:divBdr>
            <w:top w:val="none" w:sz="0" w:space="0" w:color="auto"/>
            <w:left w:val="none" w:sz="0" w:space="0" w:color="auto"/>
            <w:bottom w:val="none" w:sz="0" w:space="0" w:color="auto"/>
            <w:right w:val="none" w:sz="0" w:space="0" w:color="auto"/>
          </w:divBdr>
        </w:div>
        <w:div w:id="38359593">
          <w:marLeft w:val="640"/>
          <w:marRight w:val="0"/>
          <w:marTop w:val="0"/>
          <w:marBottom w:val="0"/>
          <w:divBdr>
            <w:top w:val="none" w:sz="0" w:space="0" w:color="auto"/>
            <w:left w:val="none" w:sz="0" w:space="0" w:color="auto"/>
            <w:bottom w:val="none" w:sz="0" w:space="0" w:color="auto"/>
            <w:right w:val="none" w:sz="0" w:space="0" w:color="auto"/>
          </w:divBdr>
        </w:div>
        <w:div w:id="2111001778">
          <w:marLeft w:val="640"/>
          <w:marRight w:val="0"/>
          <w:marTop w:val="0"/>
          <w:marBottom w:val="0"/>
          <w:divBdr>
            <w:top w:val="none" w:sz="0" w:space="0" w:color="auto"/>
            <w:left w:val="none" w:sz="0" w:space="0" w:color="auto"/>
            <w:bottom w:val="none" w:sz="0" w:space="0" w:color="auto"/>
            <w:right w:val="none" w:sz="0" w:space="0" w:color="auto"/>
          </w:divBdr>
        </w:div>
        <w:div w:id="1258908266">
          <w:marLeft w:val="640"/>
          <w:marRight w:val="0"/>
          <w:marTop w:val="0"/>
          <w:marBottom w:val="0"/>
          <w:divBdr>
            <w:top w:val="none" w:sz="0" w:space="0" w:color="auto"/>
            <w:left w:val="none" w:sz="0" w:space="0" w:color="auto"/>
            <w:bottom w:val="none" w:sz="0" w:space="0" w:color="auto"/>
            <w:right w:val="none" w:sz="0" w:space="0" w:color="auto"/>
          </w:divBdr>
        </w:div>
        <w:div w:id="801964213">
          <w:marLeft w:val="640"/>
          <w:marRight w:val="0"/>
          <w:marTop w:val="0"/>
          <w:marBottom w:val="0"/>
          <w:divBdr>
            <w:top w:val="none" w:sz="0" w:space="0" w:color="auto"/>
            <w:left w:val="none" w:sz="0" w:space="0" w:color="auto"/>
            <w:bottom w:val="none" w:sz="0" w:space="0" w:color="auto"/>
            <w:right w:val="none" w:sz="0" w:space="0" w:color="auto"/>
          </w:divBdr>
        </w:div>
        <w:div w:id="1422753084">
          <w:marLeft w:val="640"/>
          <w:marRight w:val="0"/>
          <w:marTop w:val="0"/>
          <w:marBottom w:val="0"/>
          <w:divBdr>
            <w:top w:val="none" w:sz="0" w:space="0" w:color="auto"/>
            <w:left w:val="none" w:sz="0" w:space="0" w:color="auto"/>
            <w:bottom w:val="none" w:sz="0" w:space="0" w:color="auto"/>
            <w:right w:val="none" w:sz="0" w:space="0" w:color="auto"/>
          </w:divBdr>
        </w:div>
        <w:div w:id="446123927">
          <w:marLeft w:val="640"/>
          <w:marRight w:val="0"/>
          <w:marTop w:val="0"/>
          <w:marBottom w:val="0"/>
          <w:divBdr>
            <w:top w:val="none" w:sz="0" w:space="0" w:color="auto"/>
            <w:left w:val="none" w:sz="0" w:space="0" w:color="auto"/>
            <w:bottom w:val="none" w:sz="0" w:space="0" w:color="auto"/>
            <w:right w:val="none" w:sz="0" w:space="0" w:color="auto"/>
          </w:divBdr>
        </w:div>
        <w:div w:id="756171279">
          <w:marLeft w:val="640"/>
          <w:marRight w:val="0"/>
          <w:marTop w:val="0"/>
          <w:marBottom w:val="0"/>
          <w:divBdr>
            <w:top w:val="none" w:sz="0" w:space="0" w:color="auto"/>
            <w:left w:val="none" w:sz="0" w:space="0" w:color="auto"/>
            <w:bottom w:val="none" w:sz="0" w:space="0" w:color="auto"/>
            <w:right w:val="none" w:sz="0" w:space="0" w:color="auto"/>
          </w:divBdr>
        </w:div>
        <w:div w:id="1298418311">
          <w:marLeft w:val="640"/>
          <w:marRight w:val="0"/>
          <w:marTop w:val="0"/>
          <w:marBottom w:val="0"/>
          <w:divBdr>
            <w:top w:val="none" w:sz="0" w:space="0" w:color="auto"/>
            <w:left w:val="none" w:sz="0" w:space="0" w:color="auto"/>
            <w:bottom w:val="none" w:sz="0" w:space="0" w:color="auto"/>
            <w:right w:val="none" w:sz="0" w:space="0" w:color="auto"/>
          </w:divBdr>
        </w:div>
        <w:div w:id="1697661387">
          <w:marLeft w:val="640"/>
          <w:marRight w:val="0"/>
          <w:marTop w:val="0"/>
          <w:marBottom w:val="0"/>
          <w:divBdr>
            <w:top w:val="none" w:sz="0" w:space="0" w:color="auto"/>
            <w:left w:val="none" w:sz="0" w:space="0" w:color="auto"/>
            <w:bottom w:val="none" w:sz="0" w:space="0" w:color="auto"/>
            <w:right w:val="none" w:sz="0" w:space="0" w:color="auto"/>
          </w:divBdr>
        </w:div>
        <w:div w:id="1710914762">
          <w:marLeft w:val="640"/>
          <w:marRight w:val="0"/>
          <w:marTop w:val="0"/>
          <w:marBottom w:val="0"/>
          <w:divBdr>
            <w:top w:val="none" w:sz="0" w:space="0" w:color="auto"/>
            <w:left w:val="none" w:sz="0" w:space="0" w:color="auto"/>
            <w:bottom w:val="none" w:sz="0" w:space="0" w:color="auto"/>
            <w:right w:val="none" w:sz="0" w:space="0" w:color="auto"/>
          </w:divBdr>
        </w:div>
        <w:div w:id="1829595781">
          <w:marLeft w:val="640"/>
          <w:marRight w:val="0"/>
          <w:marTop w:val="0"/>
          <w:marBottom w:val="0"/>
          <w:divBdr>
            <w:top w:val="none" w:sz="0" w:space="0" w:color="auto"/>
            <w:left w:val="none" w:sz="0" w:space="0" w:color="auto"/>
            <w:bottom w:val="none" w:sz="0" w:space="0" w:color="auto"/>
            <w:right w:val="none" w:sz="0" w:space="0" w:color="auto"/>
          </w:divBdr>
        </w:div>
        <w:div w:id="1960839290">
          <w:marLeft w:val="640"/>
          <w:marRight w:val="0"/>
          <w:marTop w:val="0"/>
          <w:marBottom w:val="0"/>
          <w:divBdr>
            <w:top w:val="none" w:sz="0" w:space="0" w:color="auto"/>
            <w:left w:val="none" w:sz="0" w:space="0" w:color="auto"/>
            <w:bottom w:val="none" w:sz="0" w:space="0" w:color="auto"/>
            <w:right w:val="none" w:sz="0" w:space="0" w:color="auto"/>
          </w:divBdr>
        </w:div>
        <w:div w:id="102384629">
          <w:marLeft w:val="640"/>
          <w:marRight w:val="0"/>
          <w:marTop w:val="0"/>
          <w:marBottom w:val="0"/>
          <w:divBdr>
            <w:top w:val="none" w:sz="0" w:space="0" w:color="auto"/>
            <w:left w:val="none" w:sz="0" w:space="0" w:color="auto"/>
            <w:bottom w:val="none" w:sz="0" w:space="0" w:color="auto"/>
            <w:right w:val="none" w:sz="0" w:space="0" w:color="auto"/>
          </w:divBdr>
        </w:div>
        <w:div w:id="570123619">
          <w:marLeft w:val="640"/>
          <w:marRight w:val="0"/>
          <w:marTop w:val="0"/>
          <w:marBottom w:val="0"/>
          <w:divBdr>
            <w:top w:val="none" w:sz="0" w:space="0" w:color="auto"/>
            <w:left w:val="none" w:sz="0" w:space="0" w:color="auto"/>
            <w:bottom w:val="none" w:sz="0" w:space="0" w:color="auto"/>
            <w:right w:val="none" w:sz="0" w:space="0" w:color="auto"/>
          </w:divBdr>
        </w:div>
        <w:div w:id="1900433749">
          <w:marLeft w:val="640"/>
          <w:marRight w:val="0"/>
          <w:marTop w:val="0"/>
          <w:marBottom w:val="0"/>
          <w:divBdr>
            <w:top w:val="none" w:sz="0" w:space="0" w:color="auto"/>
            <w:left w:val="none" w:sz="0" w:space="0" w:color="auto"/>
            <w:bottom w:val="none" w:sz="0" w:space="0" w:color="auto"/>
            <w:right w:val="none" w:sz="0" w:space="0" w:color="auto"/>
          </w:divBdr>
        </w:div>
        <w:div w:id="536281162">
          <w:marLeft w:val="640"/>
          <w:marRight w:val="0"/>
          <w:marTop w:val="0"/>
          <w:marBottom w:val="0"/>
          <w:divBdr>
            <w:top w:val="none" w:sz="0" w:space="0" w:color="auto"/>
            <w:left w:val="none" w:sz="0" w:space="0" w:color="auto"/>
            <w:bottom w:val="none" w:sz="0" w:space="0" w:color="auto"/>
            <w:right w:val="none" w:sz="0" w:space="0" w:color="auto"/>
          </w:divBdr>
        </w:div>
        <w:div w:id="1220245754">
          <w:marLeft w:val="640"/>
          <w:marRight w:val="0"/>
          <w:marTop w:val="0"/>
          <w:marBottom w:val="0"/>
          <w:divBdr>
            <w:top w:val="none" w:sz="0" w:space="0" w:color="auto"/>
            <w:left w:val="none" w:sz="0" w:space="0" w:color="auto"/>
            <w:bottom w:val="none" w:sz="0" w:space="0" w:color="auto"/>
            <w:right w:val="none" w:sz="0" w:space="0" w:color="auto"/>
          </w:divBdr>
        </w:div>
        <w:div w:id="73013732">
          <w:marLeft w:val="640"/>
          <w:marRight w:val="0"/>
          <w:marTop w:val="0"/>
          <w:marBottom w:val="0"/>
          <w:divBdr>
            <w:top w:val="none" w:sz="0" w:space="0" w:color="auto"/>
            <w:left w:val="none" w:sz="0" w:space="0" w:color="auto"/>
            <w:bottom w:val="none" w:sz="0" w:space="0" w:color="auto"/>
            <w:right w:val="none" w:sz="0" w:space="0" w:color="auto"/>
          </w:divBdr>
        </w:div>
        <w:div w:id="139353128">
          <w:marLeft w:val="640"/>
          <w:marRight w:val="0"/>
          <w:marTop w:val="0"/>
          <w:marBottom w:val="0"/>
          <w:divBdr>
            <w:top w:val="none" w:sz="0" w:space="0" w:color="auto"/>
            <w:left w:val="none" w:sz="0" w:space="0" w:color="auto"/>
            <w:bottom w:val="none" w:sz="0" w:space="0" w:color="auto"/>
            <w:right w:val="none" w:sz="0" w:space="0" w:color="auto"/>
          </w:divBdr>
        </w:div>
        <w:div w:id="1240095213">
          <w:marLeft w:val="640"/>
          <w:marRight w:val="0"/>
          <w:marTop w:val="0"/>
          <w:marBottom w:val="0"/>
          <w:divBdr>
            <w:top w:val="none" w:sz="0" w:space="0" w:color="auto"/>
            <w:left w:val="none" w:sz="0" w:space="0" w:color="auto"/>
            <w:bottom w:val="none" w:sz="0" w:space="0" w:color="auto"/>
            <w:right w:val="none" w:sz="0" w:space="0" w:color="auto"/>
          </w:divBdr>
        </w:div>
        <w:div w:id="1977641428">
          <w:marLeft w:val="640"/>
          <w:marRight w:val="0"/>
          <w:marTop w:val="0"/>
          <w:marBottom w:val="0"/>
          <w:divBdr>
            <w:top w:val="none" w:sz="0" w:space="0" w:color="auto"/>
            <w:left w:val="none" w:sz="0" w:space="0" w:color="auto"/>
            <w:bottom w:val="none" w:sz="0" w:space="0" w:color="auto"/>
            <w:right w:val="none" w:sz="0" w:space="0" w:color="auto"/>
          </w:divBdr>
        </w:div>
        <w:div w:id="1850409264">
          <w:marLeft w:val="640"/>
          <w:marRight w:val="0"/>
          <w:marTop w:val="0"/>
          <w:marBottom w:val="0"/>
          <w:divBdr>
            <w:top w:val="none" w:sz="0" w:space="0" w:color="auto"/>
            <w:left w:val="none" w:sz="0" w:space="0" w:color="auto"/>
            <w:bottom w:val="none" w:sz="0" w:space="0" w:color="auto"/>
            <w:right w:val="none" w:sz="0" w:space="0" w:color="auto"/>
          </w:divBdr>
        </w:div>
        <w:div w:id="1566795210">
          <w:marLeft w:val="640"/>
          <w:marRight w:val="0"/>
          <w:marTop w:val="0"/>
          <w:marBottom w:val="0"/>
          <w:divBdr>
            <w:top w:val="none" w:sz="0" w:space="0" w:color="auto"/>
            <w:left w:val="none" w:sz="0" w:space="0" w:color="auto"/>
            <w:bottom w:val="none" w:sz="0" w:space="0" w:color="auto"/>
            <w:right w:val="none" w:sz="0" w:space="0" w:color="auto"/>
          </w:divBdr>
        </w:div>
        <w:div w:id="1918704080">
          <w:marLeft w:val="640"/>
          <w:marRight w:val="0"/>
          <w:marTop w:val="0"/>
          <w:marBottom w:val="0"/>
          <w:divBdr>
            <w:top w:val="none" w:sz="0" w:space="0" w:color="auto"/>
            <w:left w:val="none" w:sz="0" w:space="0" w:color="auto"/>
            <w:bottom w:val="none" w:sz="0" w:space="0" w:color="auto"/>
            <w:right w:val="none" w:sz="0" w:space="0" w:color="auto"/>
          </w:divBdr>
        </w:div>
        <w:div w:id="640039891">
          <w:marLeft w:val="640"/>
          <w:marRight w:val="0"/>
          <w:marTop w:val="0"/>
          <w:marBottom w:val="0"/>
          <w:divBdr>
            <w:top w:val="none" w:sz="0" w:space="0" w:color="auto"/>
            <w:left w:val="none" w:sz="0" w:space="0" w:color="auto"/>
            <w:bottom w:val="none" w:sz="0" w:space="0" w:color="auto"/>
            <w:right w:val="none" w:sz="0" w:space="0" w:color="auto"/>
          </w:divBdr>
        </w:div>
        <w:div w:id="1469274332">
          <w:marLeft w:val="640"/>
          <w:marRight w:val="0"/>
          <w:marTop w:val="0"/>
          <w:marBottom w:val="0"/>
          <w:divBdr>
            <w:top w:val="none" w:sz="0" w:space="0" w:color="auto"/>
            <w:left w:val="none" w:sz="0" w:space="0" w:color="auto"/>
            <w:bottom w:val="none" w:sz="0" w:space="0" w:color="auto"/>
            <w:right w:val="none" w:sz="0" w:space="0" w:color="auto"/>
          </w:divBdr>
        </w:div>
        <w:div w:id="797724518">
          <w:marLeft w:val="640"/>
          <w:marRight w:val="0"/>
          <w:marTop w:val="0"/>
          <w:marBottom w:val="0"/>
          <w:divBdr>
            <w:top w:val="none" w:sz="0" w:space="0" w:color="auto"/>
            <w:left w:val="none" w:sz="0" w:space="0" w:color="auto"/>
            <w:bottom w:val="none" w:sz="0" w:space="0" w:color="auto"/>
            <w:right w:val="none" w:sz="0" w:space="0" w:color="auto"/>
          </w:divBdr>
        </w:div>
        <w:div w:id="1013218320">
          <w:marLeft w:val="640"/>
          <w:marRight w:val="0"/>
          <w:marTop w:val="0"/>
          <w:marBottom w:val="0"/>
          <w:divBdr>
            <w:top w:val="none" w:sz="0" w:space="0" w:color="auto"/>
            <w:left w:val="none" w:sz="0" w:space="0" w:color="auto"/>
            <w:bottom w:val="none" w:sz="0" w:space="0" w:color="auto"/>
            <w:right w:val="none" w:sz="0" w:space="0" w:color="auto"/>
          </w:divBdr>
        </w:div>
        <w:div w:id="985355777">
          <w:marLeft w:val="640"/>
          <w:marRight w:val="0"/>
          <w:marTop w:val="0"/>
          <w:marBottom w:val="0"/>
          <w:divBdr>
            <w:top w:val="none" w:sz="0" w:space="0" w:color="auto"/>
            <w:left w:val="none" w:sz="0" w:space="0" w:color="auto"/>
            <w:bottom w:val="none" w:sz="0" w:space="0" w:color="auto"/>
            <w:right w:val="none" w:sz="0" w:space="0" w:color="auto"/>
          </w:divBdr>
        </w:div>
        <w:div w:id="344137744">
          <w:marLeft w:val="640"/>
          <w:marRight w:val="0"/>
          <w:marTop w:val="0"/>
          <w:marBottom w:val="0"/>
          <w:divBdr>
            <w:top w:val="none" w:sz="0" w:space="0" w:color="auto"/>
            <w:left w:val="none" w:sz="0" w:space="0" w:color="auto"/>
            <w:bottom w:val="none" w:sz="0" w:space="0" w:color="auto"/>
            <w:right w:val="none" w:sz="0" w:space="0" w:color="auto"/>
          </w:divBdr>
        </w:div>
        <w:div w:id="926840103">
          <w:marLeft w:val="640"/>
          <w:marRight w:val="0"/>
          <w:marTop w:val="0"/>
          <w:marBottom w:val="0"/>
          <w:divBdr>
            <w:top w:val="none" w:sz="0" w:space="0" w:color="auto"/>
            <w:left w:val="none" w:sz="0" w:space="0" w:color="auto"/>
            <w:bottom w:val="none" w:sz="0" w:space="0" w:color="auto"/>
            <w:right w:val="none" w:sz="0" w:space="0" w:color="auto"/>
          </w:divBdr>
        </w:div>
        <w:div w:id="1934120059">
          <w:marLeft w:val="640"/>
          <w:marRight w:val="0"/>
          <w:marTop w:val="0"/>
          <w:marBottom w:val="0"/>
          <w:divBdr>
            <w:top w:val="none" w:sz="0" w:space="0" w:color="auto"/>
            <w:left w:val="none" w:sz="0" w:space="0" w:color="auto"/>
            <w:bottom w:val="none" w:sz="0" w:space="0" w:color="auto"/>
            <w:right w:val="none" w:sz="0" w:space="0" w:color="auto"/>
          </w:divBdr>
        </w:div>
        <w:div w:id="2064015566">
          <w:marLeft w:val="640"/>
          <w:marRight w:val="0"/>
          <w:marTop w:val="0"/>
          <w:marBottom w:val="0"/>
          <w:divBdr>
            <w:top w:val="none" w:sz="0" w:space="0" w:color="auto"/>
            <w:left w:val="none" w:sz="0" w:space="0" w:color="auto"/>
            <w:bottom w:val="none" w:sz="0" w:space="0" w:color="auto"/>
            <w:right w:val="none" w:sz="0" w:space="0" w:color="auto"/>
          </w:divBdr>
        </w:div>
        <w:div w:id="167335589">
          <w:marLeft w:val="640"/>
          <w:marRight w:val="0"/>
          <w:marTop w:val="0"/>
          <w:marBottom w:val="0"/>
          <w:divBdr>
            <w:top w:val="none" w:sz="0" w:space="0" w:color="auto"/>
            <w:left w:val="none" w:sz="0" w:space="0" w:color="auto"/>
            <w:bottom w:val="none" w:sz="0" w:space="0" w:color="auto"/>
            <w:right w:val="none" w:sz="0" w:space="0" w:color="auto"/>
          </w:divBdr>
        </w:div>
        <w:div w:id="216014734">
          <w:marLeft w:val="640"/>
          <w:marRight w:val="0"/>
          <w:marTop w:val="0"/>
          <w:marBottom w:val="0"/>
          <w:divBdr>
            <w:top w:val="none" w:sz="0" w:space="0" w:color="auto"/>
            <w:left w:val="none" w:sz="0" w:space="0" w:color="auto"/>
            <w:bottom w:val="none" w:sz="0" w:space="0" w:color="auto"/>
            <w:right w:val="none" w:sz="0" w:space="0" w:color="auto"/>
          </w:divBdr>
        </w:div>
        <w:div w:id="673650740">
          <w:marLeft w:val="640"/>
          <w:marRight w:val="0"/>
          <w:marTop w:val="0"/>
          <w:marBottom w:val="0"/>
          <w:divBdr>
            <w:top w:val="none" w:sz="0" w:space="0" w:color="auto"/>
            <w:left w:val="none" w:sz="0" w:space="0" w:color="auto"/>
            <w:bottom w:val="none" w:sz="0" w:space="0" w:color="auto"/>
            <w:right w:val="none" w:sz="0" w:space="0" w:color="auto"/>
          </w:divBdr>
        </w:div>
        <w:div w:id="63602067">
          <w:marLeft w:val="640"/>
          <w:marRight w:val="0"/>
          <w:marTop w:val="0"/>
          <w:marBottom w:val="0"/>
          <w:divBdr>
            <w:top w:val="none" w:sz="0" w:space="0" w:color="auto"/>
            <w:left w:val="none" w:sz="0" w:space="0" w:color="auto"/>
            <w:bottom w:val="none" w:sz="0" w:space="0" w:color="auto"/>
            <w:right w:val="none" w:sz="0" w:space="0" w:color="auto"/>
          </w:divBdr>
        </w:div>
        <w:div w:id="1835604604">
          <w:marLeft w:val="640"/>
          <w:marRight w:val="0"/>
          <w:marTop w:val="0"/>
          <w:marBottom w:val="0"/>
          <w:divBdr>
            <w:top w:val="none" w:sz="0" w:space="0" w:color="auto"/>
            <w:left w:val="none" w:sz="0" w:space="0" w:color="auto"/>
            <w:bottom w:val="none" w:sz="0" w:space="0" w:color="auto"/>
            <w:right w:val="none" w:sz="0" w:space="0" w:color="auto"/>
          </w:divBdr>
        </w:div>
        <w:div w:id="1013923845">
          <w:marLeft w:val="640"/>
          <w:marRight w:val="0"/>
          <w:marTop w:val="0"/>
          <w:marBottom w:val="0"/>
          <w:divBdr>
            <w:top w:val="none" w:sz="0" w:space="0" w:color="auto"/>
            <w:left w:val="none" w:sz="0" w:space="0" w:color="auto"/>
            <w:bottom w:val="none" w:sz="0" w:space="0" w:color="auto"/>
            <w:right w:val="none" w:sz="0" w:space="0" w:color="auto"/>
          </w:divBdr>
        </w:div>
        <w:div w:id="2061438943">
          <w:marLeft w:val="640"/>
          <w:marRight w:val="0"/>
          <w:marTop w:val="0"/>
          <w:marBottom w:val="0"/>
          <w:divBdr>
            <w:top w:val="none" w:sz="0" w:space="0" w:color="auto"/>
            <w:left w:val="none" w:sz="0" w:space="0" w:color="auto"/>
            <w:bottom w:val="none" w:sz="0" w:space="0" w:color="auto"/>
            <w:right w:val="none" w:sz="0" w:space="0" w:color="auto"/>
          </w:divBdr>
        </w:div>
        <w:div w:id="1298100866">
          <w:marLeft w:val="640"/>
          <w:marRight w:val="0"/>
          <w:marTop w:val="0"/>
          <w:marBottom w:val="0"/>
          <w:divBdr>
            <w:top w:val="none" w:sz="0" w:space="0" w:color="auto"/>
            <w:left w:val="none" w:sz="0" w:space="0" w:color="auto"/>
            <w:bottom w:val="none" w:sz="0" w:space="0" w:color="auto"/>
            <w:right w:val="none" w:sz="0" w:space="0" w:color="auto"/>
          </w:divBdr>
        </w:div>
        <w:div w:id="1895313452">
          <w:marLeft w:val="640"/>
          <w:marRight w:val="0"/>
          <w:marTop w:val="0"/>
          <w:marBottom w:val="0"/>
          <w:divBdr>
            <w:top w:val="none" w:sz="0" w:space="0" w:color="auto"/>
            <w:left w:val="none" w:sz="0" w:space="0" w:color="auto"/>
            <w:bottom w:val="none" w:sz="0" w:space="0" w:color="auto"/>
            <w:right w:val="none" w:sz="0" w:space="0" w:color="auto"/>
          </w:divBdr>
        </w:div>
        <w:div w:id="592591895">
          <w:marLeft w:val="640"/>
          <w:marRight w:val="0"/>
          <w:marTop w:val="0"/>
          <w:marBottom w:val="0"/>
          <w:divBdr>
            <w:top w:val="none" w:sz="0" w:space="0" w:color="auto"/>
            <w:left w:val="none" w:sz="0" w:space="0" w:color="auto"/>
            <w:bottom w:val="none" w:sz="0" w:space="0" w:color="auto"/>
            <w:right w:val="none" w:sz="0" w:space="0" w:color="auto"/>
          </w:divBdr>
        </w:div>
      </w:divsChild>
    </w:div>
    <w:div w:id="119808018">
      <w:bodyDiv w:val="1"/>
      <w:marLeft w:val="0"/>
      <w:marRight w:val="0"/>
      <w:marTop w:val="0"/>
      <w:marBottom w:val="0"/>
      <w:divBdr>
        <w:top w:val="none" w:sz="0" w:space="0" w:color="auto"/>
        <w:left w:val="none" w:sz="0" w:space="0" w:color="auto"/>
        <w:bottom w:val="none" w:sz="0" w:space="0" w:color="auto"/>
        <w:right w:val="none" w:sz="0" w:space="0" w:color="auto"/>
      </w:divBdr>
    </w:div>
    <w:div w:id="121005502">
      <w:bodyDiv w:val="1"/>
      <w:marLeft w:val="0"/>
      <w:marRight w:val="0"/>
      <w:marTop w:val="0"/>
      <w:marBottom w:val="0"/>
      <w:divBdr>
        <w:top w:val="none" w:sz="0" w:space="0" w:color="auto"/>
        <w:left w:val="none" w:sz="0" w:space="0" w:color="auto"/>
        <w:bottom w:val="none" w:sz="0" w:space="0" w:color="auto"/>
        <w:right w:val="none" w:sz="0" w:space="0" w:color="auto"/>
      </w:divBdr>
      <w:divsChild>
        <w:div w:id="435058358">
          <w:marLeft w:val="640"/>
          <w:marRight w:val="0"/>
          <w:marTop w:val="0"/>
          <w:marBottom w:val="0"/>
          <w:divBdr>
            <w:top w:val="none" w:sz="0" w:space="0" w:color="auto"/>
            <w:left w:val="none" w:sz="0" w:space="0" w:color="auto"/>
            <w:bottom w:val="none" w:sz="0" w:space="0" w:color="auto"/>
            <w:right w:val="none" w:sz="0" w:space="0" w:color="auto"/>
          </w:divBdr>
        </w:div>
        <w:div w:id="838732175">
          <w:marLeft w:val="640"/>
          <w:marRight w:val="0"/>
          <w:marTop w:val="0"/>
          <w:marBottom w:val="0"/>
          <w:divBdr>
            <w:top w:val="none" w:sz="0" w:space="0" w:color="auto"/>
            <w:left w:val="none" w:sz="0" w:space="0" w:color="auto"/>
            <w:bottom w:val="none" w:sz="0" w:space="0" w:color="auto"/>
            <w:right w:val="none" w:sz="0" w:space="0" w:color="auto"/>
          </w:divBdr>
        </w:div>
        <w:div w:id="1120027295">
          <w:marLeft w:val="640"/>
          <w:marRight w:val="0"/>
          <w:marTop w:val="0"/>
          <w:marBottom w:val="0"/>
          <w:divBdr>
            <w:top w:val="none" w:sz="0" w:space="0" w:color="auto"/>
            <w:left w:val="none" w:sz="0" w:space="0" w:color="auto"/>
            <w:bottom w:val="none" w:sz="0" w:space="0" w:color="auto"/>
            <w:right w:val="none" w:sz="0" w:space="0" w:color="auto"/>
          </w:divBdr>
        </w:div>
        <w:div w:id="1347057795">
          <w:marLeft w:val="640"/>
          <w:marRight w:val="0"/>
          <w:marTop w:val="0"/>
          <w:marBottom w:val="0"/>
          <w:divBdr>
            <w:top w:val="none" w:sz="0" w:space="0" w:color="auto"/>
            <w:left w:val="none" w:sz="0" w:space="0" w:color="auto"/>
            <w:bottom w:val="none" w:sz="0" w:space="0" w:color="auto"/>
            <w:right w:val="none" w:sz="0" w:space="0" w:color="auto"/>
          </w:divBdr>
        </w:div>
        <w:div w:id="217785993">
          <w:marLeft w:val="640"/>
          <w:marRight w:val="0"/>
          <w:marTop w:val="0"/>
          <w:marBottom w:val="0"/>
          <w:divBdr>
            <w:top w:val="none" w:sz="0" w:space="0" w:color="auto"/>
            <w:left w:val="none" w:sz="0" w:space="0" w:color="auto"/>
            <w:bottom w:val="none" w:sz="0" w:space="0" w:color="auto"/>
            <w:right w:val="none" w:sz="0" w:space="0" w:color="auto"/>
          </w:divBdr>
        </w:div>
        <w:div w:id="1419331948">
          <w:marLeft w:val="640"/>
          <w:marRight w:val="0"/>
          <w:marTop w:val="0"/>
          <w:marBottom w:val="0"/>
          <w:divBdr>
            <w:top w:val="none" w:sz="0" w:space="0" w:color="auto"/>
            <w:left w:val="none" w:sz="0" w:space="0" w:color="auto"/>
            <w:bottom w:val="none" w:sz="0" w:space="0" w:color="auto"/>
            <w:right w:val="none" w:sz="0" w:space="0" w:color="auto"/>
          </w:divBdr>
        </w:div>
        <w:div w:id="1747536432">
          <w:marLeft w:val="640"/>
          <w:marRight w:val="0"/>
          <w:marTop w:val="0"/>
          <w:marBottom w:val="0"/>
          <w:divBdr>
            <w:top w:val="none" w:sz="0" w:space="0" w:color="auto"/>
            <w:left w:val="none" w:sz="0" w:space="0" w:color="auto"/>
            <w:bottom w:val="none" w:sz="0" w:space="0" w:color="auto"/>
            <w:right w:val="none" w:sz="0" w:space="0" w:color="auto"/>
          </w:divBdr>
        </w:div>
        <w:div w:id="618223602">
          <w:marLeft w:val="640"/>
          <w:marRight w:val="0"/>
          <w:marTop w:val="0"/>
          <w:marBottom w:val="0"/>
          <w:divBdr>
            <w:top w:val="none" w:sz="0" w:space="0" w:color="auto"/>
            <w:left w:val="none" w:sz="0" w:space="0" w:color="auto"/>
            <w:bottom w:val="none" w:sz="0" w:space="0" w:color="auto"/>
            <w:right w:val="none" w:sz="0" w:space="0" w:color="auto"/>
          </w:divBdr>
        </w:div>
        <w:div w:id="898252663">
          <w:marLeft w:val="640"/>
          <w:marRight w:val="0"/>
          <w:marTop w:val="0"/>
          <w:marBottom w:val="0"/>
          <w:divBdr>
            <w:top w:val="none" w:sz="0" w:space="0" w:color="auto"/>
            <w:left w:val="none" w:sz="0" w:space="0" w:color="auto"/>
            <w:bottom w:val="none" w:sz="0" w:space="0" w:color="auto"/>
            <w:right w:val="none" w:sz="0" w:space="0" w:color="auto"/>
          </w:divBdr>
        </w:div>
        <w:div w:id="563031410">
          <w:marLeft w:val="640"/>
          <w:marRight w:val="0"/>
          <w:marTop w:val="0"/>
          <w:marBottom w:val="0"/>
          <w:divBdr>
            <w:top w:val="none" w:sz="0" w:space="0" w:color="auto"/>
            <w:left w:val="none" w:sz="0" w:space="0" w:color="auto"/>
            <w:bottom w:val="none" w:sz="0" w:space="0" w:color="auto"/>
            <w:right w:val="none" w:sz="0" w:space="0" w:color="auto"/>
          </w:divBdr>
        </w:div>
        <w:div w:id="1980527643">
          <w:marLeft w:val="640"/>
          <w:marRight w:val="0"/>
          <w:marTop w:val="0"/>
          <w:marBottom w:val="0"/>
          <w:divBdr>
            <w:top w:val="none" w:sz="0" w:space="0" w:color="auto"/>
            <w:left w:val="none" w:sz="0" w:space="0" w:color="auto"/>
            <w:bottom w:val="none" w:sz="0" w:space="0" w:color="auto"/>
            <w:right w:val="none" w:sz="0" w:space="0" w:color="auto"/>
          </w:divBdr>
        </w:div>
        <w:div w:id="289869827">
          <w:marLeft w:val="640"/>
          <w:marRight w:val="0"/>
          <w:marTop w:val="0"/>
          <w:marBottom w:val="0"/>
          <w:divBdr>
            <w:top w:val="none" w:sz="0" w:space="0" w:color="auto"/>
            <w:left w:val="none" w:sz="0" w:space="0" w:color="auto"/>
            <w:bottom w:val="none" w:sz="0" w:space="0" w:color="auto"/>
            <w:right w:val="none" w:sz="0" w:space="0" w:color="auto"/>
          </w:divBdr>
        </w:div>
        <w:div w:id="529034241">
          <w:marLeft w:val="640"/>
          <w:marRight w:val="0"/>
          <w:marTop w:val="0"/>
          <w:marBottom w:val="0"/>
          <w:divBdr>
            <w:top w:val="none" w:sz="0" w:space="0" w:color="auto"/>
            <w:left w:val="none" w:sz="0" w:space="0" w:color="auto"/>
            <w:bottom w:val="none" w:sz="0" w:space="0" w:color="auto"/>
            <w:right w:val="none" w:sz="0" w:space="0" w:color="auto"/>
          </w:divBdr>
        </w:div>
        <w:div w:id="715816536">
          <w:marLeft w:val="640"/>
          <w:marRight w:val="0"/>
          <w:marTop w:val="0"/>
          <w:marBottom w:val="0"/>
          <w:divBdr>
            <w:top w:val="none" w:sz="0" w:space="0" w:color="auto"/>
            <w:left w:val="none" w:sz="0" w:space="0" w:color="auto"/>
            <w:bottom w:val="none" w:sz="0" w:space="0" w:color="auto"/>
            <w:right w:val="none" w:sz="0" w:space="0" w:color="auto"/>
          </w:divBdr>
        </w:div>
        <w:div w:id="1770352116">
          <w:marLeft w:val="640"/>
          <w:marRight w:val="0"/>
          <w:marTop w:val="0"/>
          <w:marBottom w:val="0"/>
          <w:divBdr>
            <w:top w:val="none" w:sz="0" w:space="0" w:color="auto"/>
            <w:left w:val="none" w:sz="0" w:space="0" w:color="auto"/>
            <w:bottom w:val="none" w:sz="0" w:space="0" w:color="auto"/>
            <w:right w:val="none" w:sz="0" w:space="0" w:color="auto"/>
          </w:divBdr>
        </w:div>
        <w:div w:id="1654941766">
          <w:marLeft w:val="640"/>
          <w:marRight w:val="0"/>
          <w:marTop w:val="0"/>
          <w:marBottom w:val="0"/>
          <w:divBdr>
            <w:top w:val="none" w:sz="0" w:space="0" w:color="auto"/>
            <w:left w:val="none" w:sz="0" w:space="0" w:color="auto"/>
            <w:bottom w:val="none" w:sz="0" w:space="0" w:color="auto"/>
            <w:right w:val="none" w:sz="0" w:space="0" w:color="auto"/>
          </w:divBdr>
        </w:div>
        <w:div w:id="68430941">
          <w:marLeft w:val="640"/>
          <w:marRight w:val="0"/>
          <w:marTop w:val="0"/>
          <w:marBottom w:val="0"/>
          <w:divBdr>
            <w:top w:val="none" w:sz="0" w:space="0" w:color="auto"/>
            <w:left w:val="none" w:sz="0" w:space="0" w:color="auto"/>
            <w:bottom w:val="none" w:sz="0" w:space="0" w:color="auto"/>
            <w:right w:val="none" w:sz="0" w:space="0" w:color="auto"/>
          </w:divBdr>
        </w:div>
        <w:div w:id="786971037">
          <w:marLeft w:val="640"/>
          <w:marRight w:val="0"/>
          <w:marTop w:val="0"/>
          <w:marBottom w:val="0"/>
          <w:divBdr>
            <w:top w:val="none" w:sz="0" w:space="0" w:color="auto"/>
            <w:left w:val="none" w:sz="0" w:space="0" w:color="auto"/>
            <w:bottom w:val="none" w:sz="0" w:space="0" w:color="auto"/>
            <w:right w:val="none" w:sz="0" w:space="0" w:color="auto"/>
          </w:divBdr>
        </w:div>
        <w:div w:id="1092702982">
          <w:marLeft w:val="640"/>
          <w:marRight w:val="0"/>
          <w:marTop w:val="0"/>
          <w:marBottom w:val="0"/>
          <w:divBdr>
            <w:top w:val="none" w:sz="0" w:space="0" w:color="auto"/>
            <w:left w:val="none" w:sz="0" w:space="0" w:color="auto"/>
            <w:bottom w:val="none" w:sz="0" w:space="0" w:color="auto"/>
            <w:right w:val="none" w:sz="0" w:space="0" w:color="auto"/>
          </w:divBdr>
        </w:div>
        <w:div w:id="1122070477">
          <w:marLeft w:val="640"/>
          <w:marRight w:val="0"/>
          <w:marTop w:val="0"/>
          <w:marBottom w:val="0"/>
          <w:divBdr>
            <w:top w:val="none" w:sz="0" w:space="0" w:color="auto"/>
            <w:left w:val="none" w:sz="0" w:space="0" w:color="auto"/>
            <w:bottom w:val="none" w:sz="0" w:space="0" w:color="auto"/>
            <w:right w:val="none" w:sz="0" w:space="0" w:color="auto"/>
          </w:divBdr>
        </w:div>
        <w:div w:id="1112089835">
          <w:marLeft w:val="640"/>
          <w:marRight w:val="0"/>
          <w:marTop w:val="0"/>
          <w:marBottom w:val="0"/>
          <w:divBdr>
            <w:top w:val="none" w:sz="0" w:space="0" w:color="auto"/>
            <w:left w:val="none" w:sz="0" w:space="0" w:color="auto"/>
            <w:bottom w:val="none" w:sz="0" w:space="0" w:color="auto"/>
            <w:right w:val="none" w:sz="0" w:space="0" w:color="auto"/>
          </w:divBdr>
        </w:div>
        <w:div w:id="1023743989">
          <w:marLeft w:val="640"/>
          <w:marRight w:val="0"/>
          <w:marTop w:val="0"/>
          <w:marBottom w:val="0"/>
          <w:divBdr>
            <w:top w:val="none" w:sz="0" w:space="0" w:color="auto"/>
            <w:left w:val="none" w:sz="0" w:space="0" w:color="auto"/>
            <w:bottom w:val="none" w:sz="0" w:space="0" w:color="auto"/>
            <w:right w:val="none" w:sz="0" w:space="0" w:color="auto"/>
          </w:divBdr>
        </w:div>
        <w:div w:id="2007702189">
          <w:marLeft w:val="640"/>
          <w:marRight w:val="0"/>
          <w:marTop w:val="0"/>
          <w:marBottom w:val="0"/>
          <w:divBdr>
            <w:top w:val="none" w:sz="0" w:space="0" w:color="auto"/>
            <w:left w:val="none" w:sz="0" w:space="0" w:color="auto"/>
            <w:bottom w:val="none" w:sz="0" w:space="0" w:color="auto"/>
            <w:right w:val="none" w:sz="0" w:space="0" w:color="auto"/>
          </w:divBdr>
        </w:div>
        <w:div w:id="62725445">
          <w:marLeft w:val="640"/>
          <w:marRight w:val="0"/>
          <w:marTop w:val="0"/>
          <w:marBottom w:val="0"/>
          <w:divBdr>
            <w:top w:val="none" w:sz="0" w:space="0" w:color="auto"/>
            <w:left w:val="none" w:sz="0" w:space="0" w:color="auto"/>
            <w:bottom w:val="none" w:sz="0" w:space="0" w:color="auto"/>
            <w:right w:val="none" w:sz="0" w:space="0" w:color="auto"/>
          </w:divBdr>
        </w:div>
        <w:div w:id="1477799548">
          <w:marLeft w:val="640"/>
          <w:marRight w:val="0"/>
          <w:marTop w:val="0"/>
          <w:marBottom w:val="0"/>
          <w:divBdr>
            <w:top w:val="none" w:sz="0" w:space="0" w:color="auto"/>
            <w:left w:val="none" w:sz="0" w:space="0" w:color="auto"/>
            <w:bottom w:val="none" w:sz="0" w:space="0" w:color="auto"/>
            <w:right w:val="none" w:sz="0" w:space="0" w:color="auto"/>
          </w:divBdr>
        </w:div>
        <w:div w:id="639308709">
          <w:marLeft w:val="640"/>
          <w:marRight w:val="0"/>
          <w:marTop w:val="0"/>
          <w:marBottom w:val="0"/>
          <w:divBdr>
            <w:top w:val="none" w:sz="0" w:space="0" w:color="auto"/>
            <w:left w:val="none" w:sz="0" w:space="0" w:color="auto"/>
            <w:bottom w:val="none" w:sz="0" w:space="0" w:color="auto"/>
            <w:right w:val="none" w:sz="0" w:space="0" w:color="auto"/>
          </w:divBdr>
        </w:div>
        <w:div w:id="1337028064">
          <w:marLeft w:val="640"/>
          <w:marRight w:val="0"/>
          <w:marTop w:val="0"/>
          <w:marBottom w:val="0"/>
          <w:divBdr>
            <w:top w:val="none" w:sz="0" w:space="0" w:color="auto"/>
            <w:left w:val="none" w:sz="0" w:space="0" w:color="auto"/>
            <w:bottom w:val="none" w:sz="0" w:space="0" w:color="auto"/>
            <w:right w:val="none" w:sz="0" w:space="0" w:color="auto"/>
          </w:divBdr>
        </w:div>
        <w:div w:id="2005277837">
          <w:marLeft w:val="640"/>
          <w:marRight w:val="0"/>
          <w:marTop w:val="0"/>
          <w:marBottom w:val="0"/>
          <w:divBdr>
            <w:top w:val="none" w:sz="0" w:space="0" w:color="auto"/>
            <w:left w:val="none" w:sz="0" w:space="0" w:color="auto"/>
            <w:bottom w:val="none" w:sz="0" w:space="0" w:color="auto"/>
            <w:right w:val="none" w:sz="0" w:space="0" w:color="auto"/>
          </w:divBdr>
        </w:div>
        <w:div w:id="130708933">
          <w:marLeft w:val="640"/>
          <w:marRight w:val="0"/>
          <w:marTop w:val="0"/>
          <w:marBottom w:val="0"/>
          <w:divBdr>
            <w:top w:val="none" w:sz="0" w:space="0" w:color="auto"/>
            <w:left w:val="none" w:sz="0" w:space="0" w:color="auto"/>
            <w:bottom w:val="none" w:sz="0" w:space="0" w:color="auto"/>
            <w:right w:val="none" w:sz="0" w:space="0" w:color="auto"/>
          </w:divBdr>
        </w:div>
        <w:div w:id="709956828">
          <w:marLeft w:val="640"/>
          <w:marRight w:val="0"/>
          <w:marTop w:val="0"/>
          <w:marBottom w:val="0"/>
          <w:divBdr>
            <w:top w:val="none" w:sz="0" w:space="0" w:color="auto"/>
            <w:left w:val="none" w:sz="0" w:space="0" w:color="auto"/>
            <w:bottom w:val="none" w:sz="0" w:space="0" w:color="auto"/>
            <w:right w:val="none" w:sz="0" w:space="0" w:color="auto"/>
          </w:divBdr>
        </w:div>
        <w:div w:id="1351298833">
          <w:marLeft w:val="640"/>
          <w:marRight w:val="0"/>
          <w:marTop w:val="0"/>
          <w:marBottom w:val="0"/>
          <w:divBdr>
            <w:top w:val="none" w:sz="0" w:space="0" w:color="auto"/>
            <w:left w:val="none" w:sz="0" w:space="0" w:color="auto"/>
            <w:bottom w:val="none" w:sz="0" w:space="0" w:color="auto"/>
            <w:right w:val="none" w:sz="0" w:space="0" w:color="auto"/>
          </w:divBdr>
        </w:div>
        <w:div w:id="603998867">
          <w:marLeft w:val="640"/>
          <w:marRight w:val="0"/>
          <w:marTop w:val="0"/>
          <w:marBottom w:val="0"/>
          <w:divBdr>
            <w:top w:val="none" w:sz="0" w:space="0" w:color="auto"/>
            <w:left w:val="none" w:sz="0" w:space="0" w:color="auto"/>
            <w:bottom w:val="none" w:sz="0" w:space="0" w:color="auto"/>
            <w:right w:val="none" w:sz="0" w:space="0" w:color="auto"/>
          </w:divBdr>
        </w:div>
        <w:div w:id="1441342382">
          <w:marLeft w:val="640"/>
          <w:marRight w:val="0"/>
          <w:marTop w:val="0"/>
          <w:marBottom w:val="0"/>
          <w:divBdr>
            <w:top w:val="none" w:sz="0" w:space="0" w:color="auto"/>
            <w:left w:val="none" w:sz="0" w:space="0" w:color="auto"/>
            <w:bottom w:val="none" w:sz="0" w:space="0" w:color="auto"/>
            <w:right w:val="none" w:sz="0" w:space="0" w:color="auto"/>
          </w:divBdr>
        </w:div>
        <w:div w:id="1691293933">
          <w:marLeft w:val="640"/>
          <w:marRight w:val="0"/>
          <w:marTop w:val="0"/>
          <w:marBottom w:val="0"/>
          <w:divBdr>
            <w:top w:val="none" w:sz="0" w:space="0" w:color="auto"/>
            <w:left w:val="none" w:sz="0" w:space="0" w:color="auto"/>
            <w:bottom w:val="none" w:sz="0" w:space="0" w:color="auto"/>
            <w:right w:val="none" w:sz="0" w:space="0" w:color="auto"/>
          </w:divBdr>
        </w:div>
        <w:div w:id="1861158393">
          <w:marLeft w:val="640"/>
          <w:marRight w:val="0"/>
          <w:marTop w:val="0"/>
          <w:marBottom w:val="0"/>
          <w:divBdr>
            <w:top w:val="none" w:sz="0" w:space="0" w:color="auto"/>
            <w:left w:val="none" w:sz="0" w:space="0" w:color="auto"/>
            <w:bottom w:val="none" w:sz="0" w:space="0" w:color="auto"/>
            <w:right w:val="none" w:sz="0" w:space="0" w:color="auto"/>
          </w:divBdr>
        </w:div>
        <w:div w:id="1781022796">
          <w:marLeft w:val="640"/>
          <w:marRight w:val="0"/>
          <w:marTop w:val="0"/>
          <w:marBottom w:val="0"/>
          <w:divBdr>
            <w:top w:val="none" w:sz="0" w:space="0" w:color="auto"/>
            <w:left w:val="none" w:sz="0" w:space="0" w:color="auto"/>
            <w:bottom w:val="none" w:sz="0" w:space="0" w:color="auto"/>
            <w:right w:val="none" w:sz="0" w:space="0" w:color="auto"/>
          </w:divBdr>
        </w:div>
        <w:div w:id="1831217772">
          <w:marLeft w:val="640"/>
          <w:marRight w:val="0"/>
          <w:marTop w:val="0"/>
          <w:marBottom w:val="0"/>
          <w:divBdr>
            <w:top w:val="none" w:sz="0" w:space="0" w:color="auto"/>
            <w:left w:val="none" w:sz="0" w:space="0" w:color="auto"/>
            <w:bottom w:val="none" w:sz="0" w:space="0" w:color="auto"/>
            <w:right w:val="none" w:sz="0" w:space="0" w:color="auto"/>
          </w:divBdr>
        </w:div>
        <w:div w:id="930431297">
          <w:marLeft w:val="640"/>
          <w:marRight w:val="0"/>
          <w:marTop w:val="0"/>
          <w:marBottom w:val="0"/>
          <w:divBdr>
            <w:top w:val="none" w:sz="0" w:space="0" w:color="auto"/>
            <w:left w:val="none" w:sz="0" w:space="0" w:color="auto"/>
            <w:bottom w:val="none" w:sz="0" w:space="0" w:color="auto"/>
            <w:right w:val="none" w:sz="0" w:space="0" w:color="auto"/>
          </w:divBdr>
        </w:div>
        <w:div w:id="1729724344">
          <w:marLeft w:val="640"/>
          <w:marRight w:val="0"/>
          <w:marTop w:val="0"/>
          <w:marBottom w:val="0"/>
          <w:divBdr>
            <w:top w:val="none" w:sz="0" w:space="0" w:color="auto"/>
            <w:left w:val="none" w:sz="0" w:space="0" w:color="auto"/>
            <w:bottom w:val="none" w:sz="0" w:space="0" w:color="auto"/>
            <w:right w:val="none" w:sz="0" w:space="0" w:color="auto"/>
          </w:divBdr>
        </w:div>
        <w:div w:id="1987120673">
          <w:marLeft w:val="640"/>
          <w:marRight w:val="0"/>
          <w:marTop w:val="0"/>
          <w:marBottom w:val="0"/>
          <w:divBdr>
            <w:top w:val="none" w:sz="0" w:space="0" w:color="auto"/>
            <w:left w:val="none" w:sz="0" w:space="0" w:color="auto"/>
            <w:bottom w:val="none" w:sz="0" w:space="0" w:color="auto"/>
            <w:right w:val="none" w:sz="0" w:space="0" w:color="auto"/>
          </w:divBdr>
        </w:div>
        <w:div w:id="1846048603">
          <w:marLeft w:val="640"/>
          <w:marRight w:val="0"/>
          <w:marTop w:val="0"/>
          <w:marBottom w:val="0"/>
          <w:divBdr>
            <w:top w:val="none" w:sz="0" w:space="0" w:color="auto"/>
            <w:left w:val="none" w:sz="0" w:space="0" w:color="auto"/>
            <w:bottom w:val="none" w:sz="0" w:space="0" w:color="auto"/>
            <w:right w:val="none" w:sz="0" w:space="0" w:color="auto"/>
          </w:divBdr>
        </w:div>
        <w:div w:id="932007239">
          <w:marLeft w:val="640"/>
          <w:marRight w:val="0"/>
          <w:marTop w:val="0"/>
          <w:marBottom w:val="0"/>
          <w:divBdr>
            <w:top w:val="none" w:sz="0" w:space="0" w:color="auto"/>
            <w:left w:val="none" w:sz="0" w:space="0" w:color="auto"/>
            <w:bottom w:val="none" w:sz="0" w:space="0" w:color="auto"/>
            <w:right w:val="none" w:sz="0" w:space="0" w:color="auto"/>
          </w:divBdr>
        </w:div>
        <w:div w:id="698164452">
          <w:marLeft w:val="640"/>
          <w:marRight w:val="0"/>
          <w:marTop w:val="0"/>
          <w:marBottom w:val="0"/>
          <w:divBdr>
            <w:top w:val="none" w:sz="0" w:space="0" w:color="auto"/>
            <w:left w:val="none" w:sz="0" w:space="0" w:color="auto"/>
            <w:bottom w:val="none" w:sz="0" w:space="0" w:color="auto"/>
            <w:right w:val="none" w:sz="0" w:space="0" w:color="auto"/>
          </w:divBdr>
        </w:div>
        <w:div w:id="784735610">
          <w:marLeft w:val="640"/>
          <w:marRight w:val="0"/>
          <w:marTop w:val="0"/>
          <w:marBottom w:val="0"/>
          <w:divBdr>
            <w:top w:val="none" w:sz="0" w:space="0" w:color="auto"/>
            <w:left w:val="none" w:sz="0" w:space="0" w:color="auto"/>
            <w:bottom w:val="none" w:sz="0" w:space="0" w:color="auto"/>
            <w:right w:val="none" w:sz="0" w:space="0" w:color="auto"/>
          </w:divBdr>
        </w:div>
        <w:div w:id="1048839960">
          <w:marLeft w:val="640"/>
          <w:marRight w:val="0"/>
          <w:marTop w:val="0"/>
          <w:marBottom w:val="0"/>
          <w:divBdr>
            <w:top w:val="none" w:sz="0" w:space="0" w:color="auto"/>
            <w:left w:val="none" w:sz="0" w:space="0" w:color="auto"/>
            <w:bottom w:val="none" w:sz="0" w:space="0" w:color="auto"/>
            <w:right w:val="none" w:sz="0" w:space="0" w:color="auto"/>
          </w:divBdr>
        </w:div>
        <w:div w:id="826940224">
          <w:marLeft w:val="640"/>
          <w:marRight w:val="0"/>
          <w:marTop w:val="0"/>
          <w:marBottom w:val="0"/>
          <w:divBdr>
            <w:top w:val="none" w:sz="0" w:space="0" w:color="auto"/>
            <w:left w:val="none" w:sz="0" w:space="0" w:color="auto"/>
            <w:bottom w:val="none" w:sz="0" w:space="0" w:color="auto"/>
            <w:right w:val="none" w:sz="0" w:space="0" w:color="auto"/>
          </w:divBdr>
        </w:div>
        <w:div w:id="1265959451">
          <w:marLeft w:val="640"/>
          <w:marRight w:val="0"/>
          <w:marTop w:val="0"/>
          <w:marBottom w:val="0"/>
          <w:divBdr>
            <w:top w:val="none" w:sz="0" w:space="0" w:color="auto"/>
            <w:left w:val="none" w:sz="0" w:space="0" w:color="auto"/>
            <w:bottom w:val="none" w:sz="0" w:space="0" w:color="auto"/>
            <w:right w:val="none" w:sz="0" w:space="0" w:color="auto"/>
          </w:divBdr>
        </w:div>
        <w:div w:id="1551964987">
          <w:marLeft w:val="640"/>
          <w:marRight w:val="0"/>
          <w:marTop w:val="0"/>
          <w:marBottom w:val="0"/>
          <w:divBdr>
            <w:top w:val="none" w:sz="0" w:space="0" w:color="auto"/>
            <w:left w:val="none" w:sz="0" w:space="0" w:color="auto"/>
            <w:bottom w:val="none" w:sz="0" w:space="0" w:color="auto"/>
            <w:right w:val="none" w:sz="0" w:space="0" w:color="auto"/>
          </w:divBdr>
        </w:div>
        <w:div w:id="1553927694">
          <w:marLeft w:val="640"/>
          <w:marRight w:val="0"/>
          <w:marTop w:val="0"/>
          <w:marBottom w:val="0"/>
          <w:divBdr>
            <w:top w:val="none" w:sz="0" w:space="0" w:color="auto"/>
            <w:left w:val="none" w:sz="0" w:space="0" w:color="auto"/>
            <w:bottom w:val="none" w:sz="0" w:space="0" w:color="auto"/>
            <w:right w:val="none" w:sz="0" w:space="0" w:color="auto"/>
          </w:divBdr>
        </w:div>
        <w:div w:id="817721108">
          <w:marLeft w:val="640"/>
          <w:marRight w:val="0"/>
          <w:marTop w:val="0"/>
          <w:marBottom w:val="0"/>
          <w:divBdr>
            <w:top w:val="none" w:sz="0" w:space="0" w:color="auto"/>
            <w:left w:val="none" w:sz="0" w:space="0" w:color="auto"/>
            <w:bottom w:val="none" w:sz="0" w:space="0" w:color="auto"/>
            <w:right w:val="none" w:sz="0" w:space="0" w:color="auto"/>
          </w:divBdr>
        </w:div>
        <w:div w:id="1816025607">
          <w:marLeft w:val="640"/>
          <w:marRight w:val="0"/>
          <w:marTop w:val="0"/>
          <w:marBottom w:val="0"/>
          <w:divBdr>
            <w:top w:val="none" w:sz="0" w:space="0" w:color="auto"/>
            <w:left w:val="none" w:sz="0" w:space="0" w:color="auto"/>
            <w:bottom w:val="none" w:sz="0" w:space="0" w:color="auto"/>
            <w:right w:val="none" w:sz="0" w:space="0" w:color="auto"/>
          </w:divBdr>
        </w:div>
        <w:div w:id="2089687129">
          <w:marLeft w:val="640"/>
          <w:marRight w:val="0"/>
          <w:marTop w:val="0"/>
          <w:marBottom w:val="0"/>
          <w:divBdr>
            <w:top w:val="none" w:sz="0" w:space="0" w:color="auto"/>
            <w:left w:val="none" w:sz="0" w:space="0" w:color="auto"/>
            <w:bottom w:val="none" w:sz="0" w:space="0" w:color="auto"/>
            <w:right w:val="none" w:sz="0" w:space="0" w:color="auto"/>
          </w:divBdr>
        </w:div>
        <w:div w:id="1158031831">
          <w:marLeft w:val="640"/>
          <w:marRight w:val="0"/>
          <w:marTop w:val="0"/>
          <w:marBottom w:val="0"/>
          <w:divBdr>
            <w:top w:val="none" w:sz="0" w:space="0" w:color="auto"/>
            <w:left w:val="none" w:sz="0" w:space="0" w:color="auto"/>
            <w:bottom w:val="none" w:sz="0" w:space="0" w:color="auto"/>
            <w:right w:val="none" w:sz="0" w:space="0" w:color="auto"/>
          </w:divBdr>
        </w:div>
        <w:div w:id="953513786">
          <w:marLeft w:val="640"/>
          <w:marRight w:val="0"/>
          <w:marTop w:val="0"/>
          <w:marBottom w:val="0"/>
          <w:divBdr>
            <w:top w:val="none" w:sz="0" w:space="0" w:color="auto"/>
            <w:left w:val="none" w:sz="0" w:space="0" w:color="auto"/>
            <w:bottom w:val="none" w:sz="0" w:space="0" w:color="auto"/>
            <w:right w:val="none" w:sz="0" w:space="0" w:color="auto"/>
          </w:divBdr>
        </w:div>
        <w:div w:id="788671526">
          <w:marLeft w:val="640"/>
          <w:marRight w:val="0"/>
          <w:marTop w:val="0"/>
          <w:marBottom w:val="0"/>
          <w:divBdr>
            <w:top w:val="none" w:sz="0" w:space="0" w:color="auto"/>
            <w:left w:val="none" w:sz="0" w:space="0" w:color="auto"/>
            <w:bottom w:val="none" w:sz="0" w:space="0" w:color="auto"/>
            <w:right w:val="none" w:sz="0" w:space="0" w:color="auto"/>
          </w:divBdr>
        </w:div>
        <w:div w:id="720594344">
          <w:marLeft w:val="640"/>
          <w:marRight w:val="0"/>
          <w:marTop w:val="0"/>
          <w:marBottom w:val="0"/>
          <w:divBdr>
            <w:top w:val="none" w:sz="0" w:space="0" w:color="auto"/>
            <w:left w:val="none" w:sz="0" w:space="0" w:color="auto"/>
            <w:bottom w:val="none" w:sz="0" w:space="0" w:color="auto"/>
            <w:right w:val="none" w:sz="0" w:space="0" w:color="auto"/>
          </w:divBdr>
        </w:div>
        <w:div w:id="1284270567">
          <w:marLeft w:val="640"/>
          <w:marRight w:val="0"/>
          <w:marTop w:val="0"/>
          <w:marBottom w:val="0"/>
          <w:divBdr>
            <w:top w:val="none" w:sz="0" w:space="0" w:color="auto"/>
            <w:left w:val="none" w:sz="0" w:space="0" w:color="auto"/>
            <w:bottom w:val="none" w:sz="0" w:space="0" w:color="auto"/>
            <w:right w:val="none" w:sz="0" w:space="0" w:color="auto"/>
          </w:divBdr>
        </w:div>
        <w:div w:id="1803424285">
          <w:marLeft w:val="640"/>
          <w:marRight w:val="0"/>
          <w:marTop w:val="0"/>
          <w:marBottom w:val="0"/>
          <w:divBdr>
            <w:top w:val="none" w:sz="0" w:space="0" w:color="auto"/>
            <w:left w:val="none" w:sz="0" w:space="0" w:color="auto"/>
            <w:bottom w:val="none" w:sz="0" w:space="0" w:color="auto"/>
            <w:right w:val="none" w:sz="0" w:space="0" w:color="auto"/>
          </w:divBdr>
        </w:div>
        <w:div w:id="1895432988">
          <w:marLeft w:val="640"/>
          <w:marRight w:val="0"/>
          <w:marTop w:val="0"/>
          <w:marBottom w:val="0"/>
          <w:divBdr>
            <w:top w:val="none" w:sz="0" w:space="0" w:color="auto"/>
            <w:left w:val="none" w:sz="0" w:space="0" w:color="auto"/>
            <w:bottom w:val="none" w:sz="0" w:space="0" w:color="auto"/>
            <w:right w:val="none" w:sz="0" w:space="0" w:color="auto"/>
          </w:divBdr>
        </w:div>
        <w:div w:id="828981250">
          <w:marLeft w:val="640"/>
          <w:marRight w:val="0"/>
          <w:marTop w:val="0"/>
          <w:marBottom w:val="0"/>
          <w:divBdr>
            <w:top w:val="none" w:sz="0" w:space="0" w:color="auto"/>
            <w:left w:val="none" w:sz="0" w:space="0" w:color="auto"/>
            <w:bottom w:val="none" w:sz="0" w:space="0" w:color="auto"/>
            <w:right w:val="none" w:sz="0" w:space="0" w:color="auto"/>
          </w:divBdr>
        </w:div>
        <w:div w:id="1832989928">
          <w:marLeft w:val="640"/>
          <w:marRight w:val="0"/>
          <w:marTop w:val="0"/>
          <w:marBottom w:val="0"/>
          <w:divBdr>
            <w:top w:val="none" w:sz="0" w:space="0" w:color="auto"/>
            <w:left w:val="none" w:sz="0" w:space="0" w:color="auto"/>
            <w:bottom w:val="none" w:sz="0" w:space="0" w:color="auto"/>
            <w:right w:val="none" w:sz="0" w:space="0" w:color="auto"/>
          </w:divBdr>
        </w:div>
        <w:div w:id="61753061">
          <w:marLeft w:val="640"/>
          <w:marRight w:val="0"/>
          <w:marTop w:val="0"/>
          <w:marBottom w:val="0"/>
          <w:divBdr>
            <w:top w:val="none" w:sz="0" w:space="0" w:color="auto"/>
            <w:left w:val="none" w:sz="0" w:space="0" w:color="auto"/>
            <w:bottom w:val="none" w:sz="0" w:space="0" w:color="auto"/>
            <w:right w:val="none" w:sz="0" w:space="0" w:color="auto"/>
          </w:divBdr>
        </w:div>
        <w:div w:id="1506896432">
          <w:marLeft w:val="640"/>
          <w:marRight w:val="0"/>
          <w:marTop w:val="0"/>
          <w:marBottom w:val="0"/>
          <w:divBdr>
            <w:top w:val="none" w:sz="0" w:space="0" w:color="auto"/>
            <w:left w:val="none" w:sz="0" w:space="0" w:color="auto"/>
            <w:bottom w:val="none" w:sz="0" w:space="0" w:color="auto"/>
            <w:right w:val="none" w:sz="0" w:space="0" w:color="auto"/>
          </w:divBdr>
        </w:div>
        <w:div w:id="291719143">
          <w:marLeft w:val="640"/>
          <w:marRight w:val="0"/>
          <w:marTop w:val="0"/>
          <w:marBottom w:val="0"/>
          <w:divBdr>
            <w:top w:val="none" w:sz="0" w:space="0" w:color="auto"/>
            <w:left w:val="none" w:sz="0" w:space="0" w:color="auto"/>
            <w:bottom w:val="none" w:sz="0" w:space="0" w:color="auto"/>
            <w:right w:val="none" w:sz="0" w:space="0" w:color="auto"/>
          </w:divBdr>
        </w:div>
        <w:div w:id="29378180">
          <w:marLeft w:val="640"/>
          <w:marRight w:val="0"/>
          <w:marTop w:val="0"/>
          <w:marBottom w:val="0"/>
          <w:divBdr>
            <w:top w:val="none" w:sz="0" w:space="0" w:color="auto"/>
            <w:left w:val="none" w:sz="0" w:space="0" w:color="auto"/>
            <w:bottom w:val="none" w:sz="0" w:space="0" w:color="auto"/>
            <w:right w:val="none" w:sz="0" w:space="0" w:color="auto"/>
          </w:divBdr>
        </w:div>
        <w:div w:id="1294487210">
          <w:marLeft w:val="640"/>
          <w:marRight w:val="0"/>
          <w:marTop w:val="0"/>
          <w:marBottom w:val="0"/>
          <w:divBdr>
            <w:top w:val="none" w:sz="0" w:space="0" w:color="auto"/>
            <w:left w:val="none" w:sz="0" w:space="0" w:color="auto"/>
            <w:bottom w:val="none" w:sz="0" w:space="0" w:color="auto"/>
            <w:right w:val="none" w:sz="0" w:space="0" w:color="auto"/>
          </w:divBdr>
        </w:div>
        <w:div w:id="1633830542">
          <w:marLeft w:val="640"/>
          <w:marRight w:val="0"/>
          <w:marTop w:val="0"/>
          <w:marBottom w:val="0"/>
          <w:divBdr>
            <w:top w:val="none" w:sz="0" w:space="0" w:color="auto"/>
            <w:left w:val="none" w:sz="0" w:space="0" w:color="auto"/>
            <w:bottom w:val="none" w:sz="0" w:space="0" w:color="auto"/>
            <w:right w:val="none" w:sz="0" w:space="0" w:color="auto"/>
          </w:divBdr>
        </w:div>
        <w:div w:id="1166164112">
          <w:marLeft w:val="640"/>
          <w:marRight w:val="0"/>
          <w:marTop w:val="0"/>
          <w:marBottom w:val="0"/>
          <w:divBdr>
            <w:top w:val="none" w:sz="0" w:space="0" w:color="auto"/>
            <w:left w:val="none" w:sz="0" w:space="0" w:color="auto"/>
            <w:bottom w:val="none" w:sz="0" w:space="0" w:color="auto"/>
            <w:right w:val="none" w:sz="0" w:space="0" w:color="auto"/>
          </w:divBdr>
        </w:div>
        <w:div w:id="1476726906">
          <w:marLeft w:val="640"/>
          <w:marRight w:val="0"/>
          <w:marTop w:val="0"/>
          <w:marBottom w:val="0"/>
          <w:divBdr>
            <w:top w:val="none" w:sz="0" w:space="0" w:color="auto"/>
            <w:left w:val="none" w:sz="0" w:space="0" w:color="auto"/>
            <w:bottom w:val="none" w:sz="0" w:space="0" w:color="auto"/>
            <w:right w:val="none" w:sz="0" w:space="0" w:color="auto"/>
          </w:divBdr>
        </w:div>
        <w:div w:id="1990818173">
          <w:marLeft w:val="640"/>
          <w:marRight w:val="0"/>
          <w:marTop w:val="0"/>
          <w:marBottom w:val="0"/>
          <w:divBdr>
            <w:top w:val="none" w:sz="0" w:space="0" w:color="auto"/>
            <w:left w:val="none" w:sz="0" w:space="0" w:color="auto"/>
            <w:bottom w:val="none" w:sz="0" w:space="0" w:color="auto"/>
            <w:right w:val="none" w:sz="0" w:space="0" w:color="auto"/>
          </w:divBdr>
        </w:div>
        <w:div w:id="211616586">
          <w:marLeft w:val="640"/>
          <w:marRight w:val="0"/>
          <w:marTop w:val="0"/>
          <w:marBottom w:val="0"/>
          <w:divBdr>
            <w:top w:val="none" w:sz="0" w:space="0" w:color="auto"/>
            <w:left w:val="none" w:sz="0" w:space="0" w:color="auto"/>
            <w:bottom w:val="none" w:sz="0" w:space="0" w:color="auto"/>
            <w:right w:val="none" w:sz="0" w:space="0" w:color="auto"/>
          </w:divBdr>
        </w:div>
        <w:div w:id="2145544051">
          <w:marLeft w:val="640"/>
          <w:marRight w:val="0"/>
          <w:marTop w:val="0"/>
          <w:marBottom w:val="0"/>
          <w:divBdr>
            <w:top w:val="none" w:sz="0" w:space="0" w:color="auto"/>
            <w:left w:val="none" w:sz="0" w:space="0" w:color="auto"/>
            <w:bottom w:val="none" w:sz="0" w:space="0" w:color="auto"/>
            <w:right w:val="none" w:sz="0" w:space="0" w:color="auto"/>
          </w:divBdr>
        </w:div>
        <w:div w:id="1389572646">
          <w:marLeft w:val="640"/>
          <w:marRight w:val="0"/>
          <w:marTop w:val="0"/>
          <w:marBottom w:val="0"/>
          <w:divBdr>
            <w:top w:val="none" w:sz="0" w:space="0" w:color="auto"/>
            <w:left w:val="none" w:sz="0" w:space="0" w:color="auto"/>
            <w:bottom w:val="none" w:sz="0" w:space="0" w:color="auto"/>
            <w:right w:val="none" w:sz="0" w:space="0" w:color="auto"/>
          </w:divBdr>
        </w:div>
        <w:div w:id="2069374194">
          <w:marLeft w:val="640"/>
          <w:marRight w:val="0"/>
          <w:marTop w:val="0"/>
          <w:marBottom w:val="0"/>
          <w:divBdr>
            <w:top w:val="none" w:sz="0" w:space="0" w:color="auto"/>
            <w:left w:val="none" w:sz="0" w:space="0" w:color="auto"/>
            <w:bottom w:val="none" w:sz="0" w:space="0" w:color="auto"/>
            <w:right w:val="none" w:sz="0" w:space="0" w:color="auto"/>
          </w:divBdr>
        </w:div>
        <w:div w:id="2007199099">
          <w:marLeft w:val="640"/>
          <w:marRight w:val="0"/>
          <w:marTop w:val="0"/>
          <w:marBottom w:val="0"/>
          <w:divBdr>
            <w:top w:val="none" w:sz="0" w:space="0" w:color="auto"/>
            <w:left w:val="none" w:sz="0" w:space="0" w:color="auto"/>
            <w:bottom w:val="none" w:sz="0" w:space="0" w:color="auto"/>
            <w:right w:val="none" w:sz="0" w:space="0" w:color="auto"/>
          </w:divBdr>
        </w:div>
        <w:div w:id="1320575246">
          <w:marLeft w:val="640"/>
          <w:marRight w:val="0"/>
          <w:marTop w:val="0"/>
          <w:marBottom w:val="0"/>
          <w:divBdr>
            <w:top w:val="none" w:sz="0" w:space="0" w:color="auto"/>
            <w:left w:val="none" w:sz="0" w:space="0" w:color="auto"/>
            <w:bottom w:val="none" w:sz="0" w:space="0" w:color="auto"/>
            <w:right w:val="none" w:sz="0" w:space="0" w:color="auto"/>
          </w:divBdr>
        </w:div>
        <w:div w:id="1304848464">
          <w:marLeft w:val="640"/>
          <w:marRight w:val="0"/>
          <w:marTop w:val="0"/>
          <w:marBottom w:val="0"/>
          <w:divBdr>
            <w:top w:val="none" w:sz="0" w:space="0" w:color="auto"/>
            <w:left w:val="none" w:sz="0" w:space="0" w:color="auto"/>
            <w:bottom w:val="none" w:sz="0" w:space="0" w:color="auto"/>
            <w:right w:val="none" w:sz="0" w:space="0" w:color="auto"/>
          </w:divBdr>
        </w:div>
        <w:div w:id="1837182252">
          <w:marLeft w:val="640"/>
          <w:marRight w:val="0"/>
          <w:marTop w:val="0"/>
          <w:marBottom w:val="0"/>
          <w:divBdr>
            <w:top w:val="none" w:sz="0" w:space="0" w:color="auto"/>
            <w:left w:val="none" w:sz="0" w:space="0" w:color="auto"/>
            <w:bottom w:val="none" w:sz="0" w:space="0" w:color="auto"/>
            <w:right w:val="none" w:sz="0" w:space="0" w:color="auto"/>
          </w:divBdr>
        </w:div>
        <w:div w:id="1984459942">
          <w:marLeft w:val="640"/>
          <w:marRight w:val="0"/>
          <w:marTop w:val="0"/>
          <w:marBottom w:val="0"/>
          <w:divBdr>
            <w:top w:val="none" w:sz="0" w:space="0" w:color="auto"/>
            <w:left w:val="none" w:sz="0" w:space="0" w:color="auto"/>
            <w:bottom w:val="none" w:sz="0" w:space="0" w:color="auto"/>
            <w:right w:val="none" w:sz="0" w:space="0" w:color="auto"/>
          </w:divBdr>
        </w:div>
        <w:div w:id="1028918263">
          <w:marLeft w:val="640"/>
          <w:marRight w:val="0"/>
          <w:marTop w:val="0"/>
          <w:marBottom w:val="0"/>
          <w:divBdr>
            <w:top w:val="none" w:sz="0" w:space="0" w:color="auto"/>
            <w:left w:val="none" w:sz="0" w:space="0" w:color="auto"/>
            <w:bottom w:val="none" w:sz="0" w:space="0" w:color="auto"/>
            <w:right w:val="none" w:sz="0" w:space="0" w:color="auto"/>
          </w:divBdr>
        </w:div>
        <w:div w:id="1606115527">
          <w:marLeft w:val="640"/>
          <w:marRight w:val="0"/>
          <w:marTop w:val="0"/>
          <w:marBottom w:val="0"/>
          <w:divBdr>
            <w:top w:val="none" w:sz="0" w:space="0" w:color="auto"/>
            <w:left w:val="none" w:sz="0" w:space="0" w:color="auto"/>
            <w:bottom w:val="none" w:sz="0" w:space="0" w:color="auto"/>
            <w:right w:val="none" w:sz="0" w:space="0" w:color="auto"/>
          </w:divBdr>
        </w:div>
        <w:div w:id="2120297704">
          <w:marLeft w:val="640"/>
          <w:marRight w:val="0"/>
          <w:marTop w:val="0"/>
          <w:marBottom w:val="0"/>
          <w:divBdr>
            <w:top w:val="none" w:sz="0" w:space="0" w:color="auto"/>
            <w:left w:val="none" w:sz="0" w:space="0" w:color="auto"/>
            <w:bottom w:val="none" w:sz="0" w:space="0" w:color="auto"/>
            <w:right w:val="none" w:sz="0" w:space="0" w:color="auto"/>
          </w:divBdr>
        </w:div>
        <w:div w:id="1474255855">
          <w:marLeft w:val="640"/>
          <w:marRight w:val="0"/>
          <w:marTop w:val="0"/>
          <w:marBottom w:val="0"/>
          <w:divBdr>
            <w:top w:val="none" w:sz="0" w:space="0" w:color="auto"/>
            <w:left w:val="none" w:sz="0" w:space="0" w:color="auto"/>
            <w:bottom w:val="none" w:sz="0" w:space="0" w:color="auto"/>
            <w:right w:val="none" w:sz="0" w:space="0" w:color="auto"/>
          </w:divBdr>
        </w:div>
        <w:div w:id="1416706896">
          <w:marLeft w:val="640"/>
          <w:marRight w:val="0"/>
          <w:marTop w:val="0"/>
          <w:marBottom w:val="0"/>
          <w:divBdr>
            <w:top w:val="none" w:sz="0" w:space="0" w:color="auto"/>
            <w:left w:val="none" w:sz="0" w:space="0" w:color="auto"/>
            <w:bottom w:val="none" w:sz="0" w:space="0" w:color="auto"/>
            <w:right w:val="none" w:sz="0" w:space="0" w:color="auto"/>
          </w:divBdr>
        </w:div>
        <w:div w:id="424351193">
          <w:marLeft w:val="640"/>
          <w:marRight w:val="0"/>
          <w:marTop w:val="0"/>
          <w:marBottom w:val="0"/>
          <w:divBdr>
            <w:top w:val="none" w:sz="0" w:space="0" w:color="auto"/>
            <w:left w:val="none" w:sz="0" w:space="0" w:color="auto"/>
            <w:bottom w:val="none" w:sz="0" w:space="0" w:color="auto"/>
            <w:right w:val="none" w:sz="0" w:space="0" w:color="auto"/>
          </w:divBdr>
        </w:div>
        <w:div w:id="1147287803">
          <w:marLeft w:val="640"/>
          <w:marRight w:val="0"/>
          <w:marTop w:val="0"/>
          <w:marBottom w:val="0"/>
          <w:divBdr>
            <w:top w:val="none" w:sz="0" w:space="0" w:color="auto"/>
            <w:left w:val="none" w:sz="0" w:space="0" w:color="auto"/>
            <w:bottom w:val="none" w:sz="0" w:space="0" w:color="auto"/>
            <w:right w:val="none" w:sz="0" w:space="0" w:color="auto"/>
          </w:divBdr>
        </w:div>
        <w:div w:id="1410729969">
          <w:marLeft w:val="640"/>
          <w:marRight w:val="0"/>
          <w:marTop w:val="0"/>
          <w:marBottom w:val="0"/>
          <w:divBdr>
            <w:top w:val="none" w:sz="0" w:space="0" w:color="auto"/>
            <w:left w:val="none" w:sz="0" w:space="0" w:color="auto"/>
            <w:bottom w:val="none" w:sz="0" w:space="0" w:color="auto"/>
            <w:right w:val="none" w:sz="0" w:space="0" w:color="auto"/>
          </w:divBdr>
        </w:div>
        <w:div w:id="1313945231">
          <w:marLeft w:val="640"/>
          <w:marRight w:val="0"/>
          <w:marTop w:val="0"/>
          <w:marBottom w:val="0"/>
          <w:divBdr>
            <w:top w:val="none" w:sz="0" w:space="0" w:color="auto"/>
            <w:left w:val="none" w:sz="0" w:space="0" w:color="auto"/>
            <w:bottom w:val="none" w:sz="0" w:space="0" w:color="auto"/>
            <w:right w:val="none" w:sz="0" w:space="0" w:color="auto"/>
          </w:divBdr>
        </w:div>
        <w:div w:id="355010697">
          <w:marLeft w:val="640"/>
          <w:marRight w:val="0"/>
          <w:marTop w:val="0"/>
          <w:marBottom w:val="0"/>
          <w:divBdr>
            <w:top w:val="none" w:sz="0" w:space="0" w:color="auto"/>
            <w:left w:val="none" w:sz="0" w:space="0" w:color="auto"/>
            <w:bottom w:val="none" w:sz="0" w:space="0" w:color="auto"/>
            <w:right w:val="none" w:sz="0" w:space="0" w:color="auto"/>
          </w:divBdr>
        </w:div>
        <w:div w:id="1682052610">
          <w:marLeft w:val="640"/>
          <w:marRight w:val="0"/>
          <w:marTop w:val="0"/>
          <w:marBottom w:val="0"/>
          <w:divBdr>
            <w:top w:val="none" w:sz="0" w:space="0" w:color="auto"/>
            <w:left w:val="none" w:sz="0" w:space="0" w:color="auto"/>
            <w:bottom w:val="none" w:sz="0" w:space="0" w:color="auto"/>
            <w:right w:val="none" w:sz="0" w:space="0" w:color="auto"/>
          </w:divBdr>
        </w:div>
        <w:div w:id="422409756">
          <w:marLeft w:val="640"/>
          <w:marRight w:val="0"/>
          <w:marTop w:val="0"/>
          <w:marBottom w:val="0"/>
          <w:divBdr>
            <w:top w:val="none" w:sz="0" w:space="0" w:color="auto"/>
            <w:left w:val="none" w:sz="0" w:space="0" w:color="auto"/>
            <w:bottom w:val="none" w:sz="0" w:space="0" w:color="auto"/>
            <w:right w:val="none" w:sz="0" w:space="0" w:color="auto"/>
          </w:divBdr>
        </w:div>
        <w:div w:id="1534491122">
          <w:marLeft w:val="640"/>
          <w:marRight w:val="0"/>
          <w:marTop w:val="0"/>
          <w:marBottom w:val="0"/>
          <w:divBdr>
            <w:top w:val="none" w:sz="0" w:space="0" w:color="auto"/>
            <w:left w:val="none" w:sz="0" w:space="0" w:color="auto"/>
            <w:bottom w:val="none" w:sz="0" w:space="0" w:color="auto"/>
            <w:right w:val="none" w:sz="0" w:space="0" w:color="auto"/>
          </w:divBdr>
        </w:div>
        <w:div w:id="1829444113">
          <w:marLeft w:val="640"/>
          <w:marRight w:val="0"/>
          <w:marTop w:val="0"/>
          <w:marBottom w:val="0"/>
          <w:divBdr>
            <w:top w:val="none" w:sz="0" w:space="0" w:color="auto"/>
            <w:left w:val="none" w:sz="0" w:space="0" w:color="auto"/>
            <w:bottom w:val="none" w:sz="0" w:space="0" w:color="auto"/>
            <w:right w:val="none" w:sz="0" w:space="0" w:color="auto"/>
          </w:divBdr>
        </w:div>
        <w:div w:id="815268165">
          <w:marLeft w:val="640"/>
          <w:marRight w:val="0"/>
          <w:marTop w:val="0"/>
          <w:marBottom w:val="0"/>
          <w:divBdr>
            <w:top w:val="none" w:sz="0" w:space="0" w:color="auto"/>
            <w:left w:val="none" w:sz="0" w:space="0" w:color="auto"/>
            <w:bottom w:val="none" w:sz="0" w:space="0" w:color="auto"/>
            <w:right w:val="none" w:sz="0" w:space="0" w:color="auto"/>
          </w:divBdr>
        </w:div>
        <w:div w:id="1966767495">
          <w:marLeft w:val="640"/>
          <w:marRight w:val="0"/>
          <w:marTop w:val="0"/>
          <w:marBottom w:val="0"/>
          <w:divBdr>
            <w:top w:val="none" w:sz="0" w:space="0" w:color="auto"/>
            <w:left w:val="none" w:sz="0" w:space="0" w:color="auto"/>
            <w:bottom w:val="none" w:sz="0" w:space="0" w:color="auto"/>
            <w:right w:val="none" w:sz="0" w:space="0" w:color="auto"/>
          </w:divBdr>
        </w:div>
        <w:div w:id="167716207">
          <w:marLeft w:val="640"/>
          <w:marRight w:val="0"/>
          <w:marTop w:val="0"/>
          <w:marBottom w:val="0"/>
          <w:divBdr>
            <w:top w:val="none" w:sz="0" w:space="0" w:color="auto"/>
            <w:left w:val="none" w:sz="0" w:space="0" w:color="auto"/>
            <w:bottom w:val="none" w:sz="0" w:space="0" w:color="auto"/>
            <w:right w:val="none" w:sz="0" w:space="0" w:color="auto"/>
          </w:divBdr>
        </w:div>
        <w:div w:id="816995669">
          <w:marLeft w:val="640"/>
          <w:marRight w:val="0"/>
          <w:marTop w:val="0"/>
          <w:marBottom w:val="0"/>
          <w:divBdr>
            <w:top w:val="none" w:sz="0" w:space="0" w:color="auto"/>
            <w:left w:val="none" w:sz="0" w:space="0" w:color="auto"/>
            <w:bottom w:val="none" w:sz="0" w:space="0" w:color="auto"/>
            <w:right w:val="none" w:sz="0" w:space="0" w:color="auto"/>
          </w:divBdr>
        </w:div>
        <w:div w:id="1294946475">
          <w:marLeft w:val="640"/>
          <w:marRight w:val="0"/>
          <w:marTop w:val="0"/>
          <w:marBottom w:val="0"/>
          <w:divBdr>
            <w:top w:val="none" w:sz="0" w:space="0" w:color="auto"/>
            <w:left w:val="none" w:sz="0" w:space="0" w:color="auto"/>
            <w:bottom w:val="none" w:sz="0" w:space="0" w:color="auto"/>
            <w:right w:val="none" w:sz="0" w:space="0" w:color="auto"/>
          </w:divBdr>
        </w:div>
        <w:div w:id="879440775">
          <w:marLeft w:val="640"/>
          <w:marRight w:val="0"/>
          <w:marTop w:val="0"/>
          <w:marBottom w:val="0"/>
          <w:divBdr>
            <w:top w:val="none" w:sz="0" w:space="0" w:color="auto"/>
            <w:left w:val="none" w:sz="0" w:space="0" w:color="auto"/>
            <w:bottom w:val="none" w:sz="0" w:space="0" w:color="auto"/>
            <w:right w:val="none" w:sz="0" w:space="0" w:color="auto"/>
          </w:divBdr>
        </w:div>
        <w:div w:id="447898754">
          <w:marLeft w:val="640"/>
          <w:marRight w:val="0"/>
          <w:marTop w:val="0"/>
          <w:marBottom w:val="0"/>
          <w:divBdr>
            <w:top w:val="none" w:sz="0" w:space="0" w:color="auto"/>
            <w:left w:val="none" w:sz="0" w:space="0" w:color="auto"/>
            <w:bottom w:val="none" w:sz="0" w:space="0" w:color="auto"/>
            <w:right w:val="none" w:sz="0" w:space="0" w:color="auto"/>
          </w:divBdr>
        </w:div>
        <w:div w:id="530849579">
          <w:marLeft w:val="640"/>
          <w:marRight w:val="0"/>
          <w:marTop w:val="0"/>
          <w:marBottom w:val="0"/>
          <w:divBdr>
            <w:top w:val="none" w:sz="0" w:space="0" w:color="auto"/>
            <w:left w:val="none" w:sz="0" w:space="0" w:color="auto"/>
            <w:bottom w:val="none" w:sz="0" w:space="0" w:color="auto"/>
            <w:right w:val="none" w:sz="0" w:space="0" w:color="auto"/>
          </w:divBdr>
        </w:div>
        <w:div w:id="835192215">
          <w:marLeft w:val="640"/>
          <w:marRight w:val="0"/>
          <w:marTop w:val="0"/>
          <w:marBottom w:val="0"/>
          <w:divBdr>
            <w:top w:val="none" w:sz="0" w:space="0" w:color="auto"/>
            <w:left w:val="none" w:sz="0" w:space="0" w:color="auto"/>
            <w:bottom w:val="none" w:sz="0" w:space="0" w:color="auto"/>
            <w:right w:val="none" w:sz="0" w:space="0" w:color="auto"/>
          </w:divBdr>
        </w:div>
        <w:div w:id="1298032384">
          <w:marLeft w:val="640"/>
          <w:marRight w:val="0"/>
          <w:marTop w:val="0"/>
          <w:marBottom w:val="0"/>
          <w:divBdr>
            <w:top w:val="none" w:sz="0" w:space="0" w:color="auto"/>
            <w:left w:val="none" w:sz="0" w:space="0" w:color="auto"/>
            <w:bottom w:val="none" w:sz="0" w:space="0" w:color="auto"/>
            <w:right w:val="none" w:sz="0" w:space="0" w:color="auto"/>
          </w:divBdr>
        </w:div>
        <w:div w:id="301738473">
          <w:marLeft w:val="640"/>
          <w:marRight w:val="0"/>
          <w:marTop w:val="0"/>
          <w:marBottom w:val="0"/>
          <w:divBdr>
            <w:top w:val="none" w:sz="0" w:space="0" w:color="auto"/>
            <w:left w:val="none" w:sz="0" w:space="0" w:color="auto"/>
            <w:bottom w:val="none" w:sz="0" w:space="0" w:color="auto"/>
            <w:right w:val="none" w:sz="0" w:space="0" w:color="auto"/>
          </w:divBdr>
        </w:div>
        <w:div w:id="64107994">
          <w:marLeft w:val="640"/>
          <w:marRight w:val="0"/>
          <w:marTop w:val="0"/>
          <w:marBottom w:val="0"/>
          <w:divBdr>
            <w:top w:val="none" w:sz="0" w:space="0" w:color="auto"/>
            <w:left w:val="none" w:sz="0" w:space="0" w:color="auto"/>
            <w:bottom w:val="none" w:sz="0" w:space="0" w:color="auto"/>
            <w:right w:val="none" w:sz="0" w:space="0" w:color="auto"/>
          </w:divBdr>
        </w:div>
        <w:div w:id="1278374367">
          <w:marLeft w:val="640"/>
          <w:marRight w:val="0"/>
          <w:marTop w:val="0"/>
          <w:marBottom w:val="0"/>
          <w:divBdr>
            <w:top w:val="none" w:sz="0" w:space="0" w:color="auto"/>
            <w:left w:val="none" w:sz="0" w:space="0" w:color="auto"/>
            <w:bottom w:val="none" w:sz="0" w:space="0" w:color="auto"/>
            <w:right w:val="none" w:sz="0" w:space="0" w:color="auto"/>
          </w:divBdr>
        </w:div>
        <w:div w:id="567611858">
          <w:marLeft w:val="640"/>
          <w:marRight w:val="0"/>
          <w:marTop w:val="0"/>
          <w:marBottom w:val="0"/>
          <w:divBdr>
            <w:top w:val="none" w:sz="0" w:space="0" w:color="auto"/>
            <w:left w:val="none" w:sz="0" w:space="0" w:color="auto"/>
            <w:bottom w:val="none" w:sz="0" w:space="0" w:color="auto"/>
            <w:right w:val="none" w:sz="0" w:space="0" w:color="auto"/>
          </w:divBdr>
        </w:div>
        <w:div w:id="1118375393">
          <w:marLeft w:val="640"/>
          <w:marRight w:val="0"/>
          <w:marTop w:val="0"/>
          <w:marBottom w:val="0"/>
          <w:divBdr>
            <w:top w:val="none" w:sz="0" w:space="0" w:color="auto"/>
            <w:left w:val="none" w:sz="0" w:space="0" w:color="auto"/>
            <w:bottom w:val="none" w:sz="0" w:space="0" w:color="auto"/>
            <w:right w:val="none" w:sz="0" w:space="0" w:color="auto"/>
          </w:divBdr>
        </w:div>
        <w:div w:id="132606307">
          <w:marLeft w:val="640"/>
          <w:marRight w:val="0"/>
          <w:marTop w:val="0"/>
          <w:marBottom w:val="0"/>
          <w:divBdr>
            <w:top w:val="none" w:sz="0" w:space="0" w:color="auto"/>
            <w:left w:val="none" w:sz="0" w:space="0" w:color="auto"/>
            <w:bottom w:val="none" w:sz="0" w:space="0" w:color="auto"/>
            <w:right w:val="none" w:sz="0" w:space="0" w:color="auto"/>
          </w:divBdr>
        </w:div>
        <w:div w:id="1717966202">
          <w:marLeft w:val="640"/>
          <w:marRight w:val="0"/>
          <w:marTop w:val="0"/>
          <w:marBottom w:val="0"/>
          <w:divBdr>
            <w:top w:val="none" w:sz="0" w:space="0" w:color="auto"/>
            <w:left w:val="none" w:sz="0" w:space="0" w:color="auto"/>
            <w:bottom w:val="none" w:sz="0" w:space="0" w:color="auto"/>
            <w:right w:val="none" w:sz="0" w:space="0" w:color="auto"/>
          </w:divBdr>
        </w:div>
        <w:div w:id="469787257">
          <w:marLeft w:val="640"/>
          <w:marRight w:val="0"/>
          <w:marTop w:val="0"/>
          <w:marBottom w:val="0"/>
          <w:divBdr>
            <w:top w:val="none" w:sz="0" w:space="0" w:color="auto"/>
            <w:left w:val="none" w:sz="0" w:space="0" w:color="auto"/>
            <w:bottom w:val="none" w:sz="0" w:space="0" w:color="auto"/>
            <w:right w:val="none" w:sz="0" w:space="0" w:color="auto"/>
          </w:divBdr>
        </w:div>
        <w:div w:id="117113891">
          <w:marLeft w:val="640"/>
          <w:marRight w:val="0"/>
          <w:marTop w:val="0"/>
          <w:marBottom w:val="0"/>
          <w:divBdr>
            <w:top w:val="none" w:sz="0" w:space="0" w:color="auto"/>
            <w:left w:val="none" w:sz="0" w:space="0" w:color="auto"/>
            <w:bottom w:val="none" w:sz="0" w:space="0" w:color="auto"/>
            <w:right w:val="none" w:sz="0" w:space="0" w:color="auto"/>
          </w:divBdr>
        </w:div>
        <w:div w:id="1037388150">
          <w:marLeft w:val="640"/>
          <w:marRight w:val="0"/>
          <w:marTop w:val="0"/>
          <w:marBottom w:val="0"/>
          <w:divBdr>
            <w:top w:val="none" w:sz="0" w:space="0" w:color="auto"/>
            <w:left w:val="none" w:sz="0" w:space="0" w:color="auto"/>
            <w:bottom w:val="none" w:sz="0" w:space="0" w:color="auto"/>
            <w:right w:val="none" w:sz="0" w:space="0" w:color="auto"/>
          </w:divBdr>
        </w:div>
        <w:div w:id="65149533">
          <w:marLeft w:val="640"/>
          <w:marRight w:val="0"/>
          <w:marTop w:val="0"/>
          <w:marBottom w:val="0"/>
          <w:divBdr>
            <w:top w:val="none" w:sz="0" w:space="0" w:color="auto"/>
            <w:left w:val="none" w:sz="0" w:space="0" w:color="auto"/>
            <w:bottom w:val="none" w:sz="0" w:space="0" w:color="auto"/>
            <w:right w:val="none" w:sz="0" w:space="0" w:color="auto"/>
          </w:divBdr>
        </w:div>
        <w:div w:id="1404453047">
          <w:marLeft w:val="640"/>
          <w:marRight w:val="0"/>
          <w:marTop w:val="0"/>
          <w:marBottom w:val="0"/>
          <w:divBdr>
            <w:top w:val="none" w:sz="0" w:space="0" w:color="auto"/>
            <w:left w:val="none" w:sz="0" w:space="0" w:color="auto"/>
            <w:bottom w:val="none" w:sz="0" w:space="0" w:color="auto"/>
            <w:right w:val="none" w:sz="0" w:space="0" w:color="auto"/>
          </w:divBdr>
        </w:div>
        <w:div w:id="1113595093">
          <w:marLeft w:val="640"/>
          <w:marRight w:val="0"/>
          <w:marTop w:val="0"/>
          <w:marBottom w:val="0"/>
          <w:divBdr>
            <w:top w:val="none" w:sz="0" w:space="0" w:color="auto"/>
            <w:left w:val="none" w:sz="0" w:space="0" w:color="auto"/>
            <w:bottom w:val="none" w:sz="0" w:space="0" w:color="auto"/>
            <w:right w:val="none" w:sz="0" w:space="0" w:color="auto"/>
          </w:divBdr>
        </w:div>
        <w:div w:id="1094665927">
          <w:marLeft w:val="640"/>
          <w:marRight w:val="0"/>
          <w:marTop w:val="0"/>
          <w:marBottom w:val="0"/>
          <w:divBdr>
            <w:top w:val="none" w:sz="0" w:space="0" w:color="auto"/>
            <w:left w:val="none" w:sz="0" w:space="0" w:color="auto"/>
            <w:bottom w:val="none" w:sz="0" w:space="0" w:color="auto"/>
            <w:right w:val="none" w:sz="0" w:space="0" w:color="auto"/>
          </w:divBdr>
        </w:div>
        <w:div w:id="866677092">
          <w:marLeft w:val="640"/>
          <w:marRight w:val="0"/>
          <w:marTop w:val="0"/>
          <w:marBottom w:val="0"/>
          <w:divBdr>
            <w:top w:val="none" w:sz="0" w:space="0" w:color="auto"/>
            <w:left w:val="none" w:sz="0" w:space="0" w:color="auto"/>
            <w:bottom w:val="none" w:sz="0" w:space="0" w:color="auto"/>
            <w:right w:val="none" w:sz="0" w:space="0" w:color="auto"/>
          </w:divBdr>
        </w:div>
        <w:div w:id="643244277">
          <w:marLeft w:val="640"/>
          <w:marRight w:val="0"/>
          <w:marTop w:val="0"/>
          <w:marBottom w:val="0"/>
          <w:divBdr>
            <w:top w:val="none" w:sz="0" w:space="0" w:color="auto"/>
            <w:left w:val="none" w:sz="0" w:space="0" w:color="auto"/>
            <w:bottom w:val="none" w:sz="0" w:space="0" w:color="auto"/>
            <w:right w:val="none" w:sz="0" w:space="0" w:color="auto"/>
          </w:divBdr>
        </w:div>
        <w:div w:id="1526207513">
          <w:marLeft w:val="640"/>
          <w:marRight w:val="0"/>
          <w:marTop w:val="0"/>
          <w:marBottom w:val="0"/>
          <w:divBdr>
            <w:top w:val="none" w:sz="0" w:space="0" w:color="auto"/>
            <w:left w:val="none" w:sz="0" w:space="0" w:color="auto"/>
            <w:bottom w:val="none" w:sz="0" w:space="0" w:color="auto"/>
            <w:right w:val="none" w:sz="0" w:space="0" w:color="auto"/>
          </w:divBdr>
        </w:div>
        <w:div w:id="355621389">
          <w:marLeft w:val="640"/>
          <w:marRight w:val="0"/>
          <w:marTop w:val="0"/>
          <w:marBottom w:val="0"/>
          <w:divBdr>
            <w:top w:val="none" w:sz="0" w:space="0" w:color="auto"/>
            <w:left w:val="none" w:sz="0" w:space="0" w:color="auto"/>
            <w:bottom w:val="none" w:sz="0" w:space="0" w:color="auto"/>
            <w:right w:val="none" w:sz="0" w:space="0" w:color="auto"/>
          </w:divBdr>
        </w:div>
        <w:div w:id="1269695965">
          <w:marLeft w:val="640"/>
          <w:marRight w:val="0"/>
          <w:marTop w:val="0"/>
          <w:marBottom w:val="0"/>
          <w:divBdr>
            <w:top w:val="none" w:sz="0" w:space="0" w:color="auto"/>
            <w:left w:val="none" w:sz="0" w:space="0" w:color="auto"/>
            <w:bottom w:val="none" w:sz="0" w:space="0" w:color="auto"/>
            <w:right w:val="none" w:sz="0" w:space="0" w:color="auto"/>
          </w:divBdr>
        </w:div>
        <w:div w:id="830952542">
          <w:marLeft w:val="640"/>
          <w:marRight w:val="0"/>
          <w:marTop w:val="0"/>
          <w:marBottom w:val="0"/>
          <w:divBdr>
            <w:top w:val="none" w:sz="0" w:space="0" w:color="auto"/>
            <w:left w:val="none" w:sz="0" w:space="0" w:color="auto"/>
            <w:bottom w:val="none" w:sz="0" w:space="0" w:color="auto"/>
            <w:right w:val="none" w:sz="0" w:space="0" w:color="auto"/>
          </w:divBdr>
        </w:div>
        <w:div w:id="1100030779">
          <w:marLeft w:val="640"/>
          <w:marRight w:val="0"/>
          <w:marTop w:val="0"/>
          <w:marBottom w:val="0"/>
          <w:divBdr>
            <w:top w:val="none" w:sz="0" w:space="0" w:color="auto"/>
            <w:left w:val="none" w:sz="0" w:space="0" w:color="auto"/>
            <w:bottom w:val="none" w:sz="0" w:space="0" w:color="auto"/>
            <w:right w:val="none" w:sz="0" w:space="0" w:color="auto"/>
          </w:divBdr>
        </w:div>
        <w:div w:id="1585144641">
          <w:marLeft w:val="640"/>
          <w:marRight w:val="0"/>
          <w:marTop w:val="0"/>
          <w:marBottom w:val="0"/>
          <w:divBdr>
            <w:top w:val="none" w:sz="0" w:space="0" w:color="auto"/>
            <w:left w:val="none" w:sz="0" w:space="0" w:color="auto"/>
            <w:bottom w:val="none" w:sz="0" w:space="0" w:color="auto"/>
            <w:right w:val="none" w:sz="0" w:space="0" w:color="auto"/>
          </w:divBdr>
        </w:div>
        <w:div w:id="1807887896">
          <w:marLeft w:val="640"/>
          <w:marRight w:val="0"/>
          <w:marTop w:val="0"/>
          <w:marBottom w:val="0"/>
          <w:divBdr>
            <w:top w:val="none" w:sz="0" w:space="0" w:color="auto"/>
            <w:left w:val="none" w:sz="0" w:space="0" w:color="auto"/>
            <w:bottom w:val="none" w:sz="0" w:space="0" w:color="auto"/>
            <w:right w:val="none" w:sz="0" w:space="0" w:color="auto"/>
          </w:divBdr>
        </w:div>
        <w:div w:id="829491557">
          <w:marLeft w:val="640"/>
          <w:marRight w:val="0"/>
          <w:marTop w:val="0"/>
          <w:marBottom w:val="0"/>
          <w:divBdr>
            <w:top w:val="none" w:sz="0" w:space="0" w:color="auto"/>
            <w:left w:val="none" w:sz="0" w:space="0" w:color="auto"/>
            <w:bottom w:val="none" w:sz="0" w:space="0" w:color="auto"/>
            <w:right w:val="none" w:sz="0" w:space="0" w:color="auto"/>
          </w:divBdr>
        </w:div>
        <w:div w:id="1755860369">
          <w:marLeft w:val="640"/>
          <w:marRight w:val="0"/>
          <w:marTop w:val="0"/>
          <w:marBottom w:val="0"/>
          <w:divBdr>
            <w:top w:val="none" w:sz="0" w:space="0" w:color="auto"/>
            <w:left w:val="none" w:sz="0" w:space="0" w:color="auto"/>
            <w:bottom w:val="none" w:sz="0" w:space="0" w:color="auto"/>
            <w:right w:val="none" w:sz="0" w:space="0" w:color="auto"/>
          </w:divBdr>
        </w:div>
        <w:div w:id="710227903">
          <w:marLeft w:val="640"/>
          <w:marRight w:val="0"/>
          <w:marTop w:val="0"/>
          <w:marBottom w:val="0"/>
          <w:divBdr>
            <w:top w:val="none" w:sz="0" w:space="0" w:color="auto"/>
            <w:left w:val="none" w:sz="0" w:space="0" w:color="auto"/>
            <w:bottom w:val="none" w:sz="0" w:space="0" w:color="auto"/>
            <w:right w:val="none" w:sz="0" w:space="0" w:color="auto"/>
          </w:divBdr>
        </w:div>
        <w:div w:id="873225942">
          <w:marLeft w:val="640"/>
          <w:marRight w:val="0"/>
          <w:marTop w:val="0"/>
          <w:marBottom w:val="0"/>
          <w:divBdr>
            <w:top w:val="none" w:sz="0" w:space="0" w:color="auto"/>
            <w:left w:val="none" w:sz="0" w:space="0" w:color="auto"/>
            <w:bottom w:val="none" w:sz="0" w:space="0" w:color="auto"/>
            <w:right w:val="none" w:sz="0" w:space="0" w:color="auto"/>
          </w:divBdr>
        </w:div>
        <w:div w:id="1298098946">
          <w:marLeft w:val="640"/>
          <w:marRight w:val="0"/>
          <w:marTop w:val="0"/>
          <w:marBottom w:val="0"/>
          <w:divBdr>
            <w:top w:val="none" w:sz="0" w:space="0" w:color="auto"/>
            <w:left w:val="none" w:sz="0" w:space="0" w:color="auto"/>
            <w:bottom w:val="none" w:sz="0" w:space="0" w:color="auto"/>
            <w:right w:val="none" w:sz="0" w:space="0" w:color="auto"/>
          </w:divBdr>
        </w:div>
        <w:div w:id="1767339305">
          <w:marLeft w:val="640"/>
          <w:marRight w:val="0"/>
          <w:marTop w:val="0"/>
          <w:marBottom w:val="0"/>
          <w:divBdr>
            <w:top w:val="none" w:sz="0" w:space="0" w:color="auto"/>
            <w:left w:val="none" w:sz="0" w:space="0" w:color="auto"/>
            <w:bottom w:val="none" w:sz="0" w:space="0" w:color="auto"/>
            <w:right w:val="none" w:sz="0" w:space="0" w:color="auto"/>
          </w:divBdr>
        </w:div>
        <w:div w:id="1998608364">
          <w:marLeft w:val="640"/>
          <w:marRight w:val="0"/>
          <w:marTop w:val="0"/>
          <w:marBottom w:val="0"/>
          <w:divBdr>
            <w:top w:val="none" w:sz="0" w:space="0" w:color="auto"/>
            <w:left w:val="none" w:sz="0" w:space="0" w:color="auto"/>
            <w:bottom w:val="none" w:sz="0" w:space="0" w:color="auto"/>
            <w:right w:val="none" w:sz="0" w:space="0" w:color="auto"/>
          </w:divBdr>
        </w:div>
        <w:div w:id="492524437">
          <w:marLeft w:val="640"/>
          <w:marRight w:val="0"/>
          <w:marTop w:val="0"/>
          <w:marBottom w:val="0"/>
          <w:divBdr>
            <w:top w:val="none" w:sz="0" w:space="0" w:color="auto"/>
            <w:left w:val="none" w:sz="0" w:space="0" w:color="auto"/>
            <w:bottom w:val="none" w:sz="0" w:space="0" w:color="auto"/>
            <w:right w:val="none" w:sz="0" w:space="0" w:color="auto"/>
          </w:divBdr>
        </w:div>
        <w:div w:id="205726921">
          <w:marLeft w:val="640"/>
          <w:marRight w:val="0"/>
          <w:marTop w:val="0"/>
          <w:marBottom w:val="0"/>
          <w:divBdr>
            <w:top w:val="none" w:sz="0" w:space="0" w:color="auto"/>
            <w:left w:val="none" w:sz="0" w:space="0" w:color="auto"/>
            <w:bottom w:val="none" w:sz="0" w:space="0" w:color="auto"/>
            <w:right w:val="none" w:sz="0" w:space="0" w:color="auto"/>
          </w:divBdr>
        </w:div>
        <w:div w:id="1548109338">
          <w:marLeft w:val="640"/>
          <w:marRight w:val="0"/>
          <w:marTop w:val="0"/>
          <w:marBottom w:val="0"/>
          <w:divBdr>
            <w:top w:val="none" w:sz="0" w:space="0" w:color="auto"/>
            <w:left w:val="none" w:sz="0" w:space="0" w:color="auto"/>
            <w:bottom w:val="none" w:sz="0" w:space="0" w:color="auto"/>
            <w:right w:val="none" w:sz="0" w:space="0" w:color="auto"/>
          </w:divBdr>
        </w:div>
        <w:div w:id="275061687">
          <w:marLeft w:val="640"/>
          <w:marRight w:val="0"/>
          <w:marTop w:val="0"/>
          <w:marBottom w:val="0"/>
          <w:divBdr>
            <w:top w:val="none" w:sz="0" w:space="0" w:color="auto"/>
            <w:left w:val="none" w:sz="0" w:space="0" w:color="auto"/>
            <w:bottom w:val="none" w:sz="0" w:space="0" w:color="auto"/>
            <w:right w:val="none" w:sz="0" w:space="0" w:color="auto"/>
          </w:divBdr>
        </w:div>
        <w:div w:id="414325284">
          <w:marLeft w:val="640"/>
          <w:marRight w:val="0"/>
          <w:marTop w:val="0"/>
          <w:marBottom w:val="0"/>
          <w:divBdr>
            <w:top w:val="none" w:sz="0" w:space="0" w:color="auto"/>
            <w:left w:val="none" w:sz="0" w:space="0" w:color="auto"/>
            <w:bottom w:val="none" w:sz="0" w:space="0" w:color="auto"/>
            <w:right w:val="none" w:sz="0" w:space="0" w:color="auto"/>
          </w:divBdr>
        </w:div>
        <w:div w:id="717516078">
          <w:marLeft w:val="640"/>
          <w:marRight w:val="0"/>
          <w:marTop w:val="0"/>
          <w:marBottom w:val="0"/>
          <w:divBdr>
            <w:top w:val="none" w:sz="0" w:space="0" w:color="auto"/>
            <w:left w:val="none" w:sz="0" w:space="0" w:color="auto"/>
            <w:bottom w:val="none" w:sz="0" w:space="0" w:color="auto"/>
            <w:right w:val="none" w:sz="0" w:space="0" w:color="auto"/>
          </w:divBdr>
        </w:div>
        <w:div w:id="239566199">
          <w:marLeft w:val="640"/>
          <w:marRight w:val="0"/>
          <w:marTop w:val="0"/>
          <w:marBottom w:val="0"/>
          <w:divBdr>
            <w:top w:val="none" w:sz="0" w:space="0" w:color="auto"/>
            <w:left w:val="none" w:sz="0" w:space="0" w:color="auto"/>
            <w:bottom w:val="none" w:sz="0" w:space="0" w:color="auto"/>
            <w:right w:val="none" w:sz="0" w:space="0" w:color="auto"/>
          </w:divBdr>
        </w:div>
        <w:div w:id="52706058">
          <w:marLeft w:val="640"/>
          <w:marRight w:val="0"/>
          <w:marTop w:val="0"/>
          <w:marBottom w:val="0"/>
          <w:divBdr>
            <w:top w:val="none" w:sz="0" w:space="0" w:color="auto"/>
            <w:left w:val="none" w:sz="0" w:space="0" w:color="auto"/>
            <w:bottom w:val="none" w:sz="0" w:space="0" w:color="auto"/>
            <w:right w:val="none" w:sz="0" w:space="0" w:color="auto"/>
          </w:divBdr>
        </w:div>
        <w:div w:id="1352027611">
          <w:marLeft w:val="640"/>
          <w:marRight w:val="0"/>
          <w:marTop w:val="0"/>
          <w:marBottom w:val="0"/>
          <w:divBdr>
            <w:top w:val="none" w:sz="0" w:space="0" w:color="auto"/>
            <w:left w:val="none" w:sz="0" w:space="0" w:color="auto"/>
            <w:bottom w:val="none" w:sz="0" w:space="0" w:color="auto"/>
            <w:right w:val="none" w:sz="0" w:space="0" w:color="auto"/>
          </w:divBdr>
        </w:div>
        <w:div w:id="627319706">
          <w:marLeft w:val="640"/>
          <w:marRight w:val="0"/>
          <w:marTop w:val="0"/>
          <w:marBottom w:val="0"/>
          <w:divBdr>
            <w:top w:val="none" w:sz="0" w:space="0" w:color="auto"/>
            <w:left w:val="none" w:sz="0" w:space="0" w:color="auto"/>
            <w:bottom w:val="none" w:sz="0" w:space="0" w:color="auto"/>
            <w:right w:val="none" w:sz="0" w:space="0" w:color="auto"/>
          </w:divBdr>
        </w:div>
        <w:div w:id="2143964158">
          <w:marLeft w:val="640"/>
          <w:marRight w:val="0"/>
          <w:marTop w:val="0"/>
          <w:marBottom w:val="0"/>
          <w:divBdr>
            <w:top w:val="none" w:sz="0" w:space="0" w:color="auto"/>
            <w:left w:val="none" w:sz="0" w:space="0" w:color="auto"/>
            <w:bottom w:val="none" w:sz="0" w:space="0" w:color="auto"/>
            <w:right w:val="none" w:sz="0" w:space="0" w:color="auto"/>
          </w:divBdr>
        </w:div>
        <w:div w:id="1161895791">
          <w:marLeft w:val="640"/>
          <w:marRight w:val="0"/>
          <w:marTop w:val="0"/>
          <w:marBottom w:val="0"/>
          <w:divBdr>
            <w:top w:val="none" w:sz="0" w:space="0" w:color="auto"/>
            <w:left w:val="none" w:sz="0" w:space="0" w:color="auto"/>
            <w:bottom w:val="none" w:sz="0" w:space="0" w:color="auto"/>
            <w:right w:val="none" w:sz="0" w:space="0" w:color="auto"/>
          </w:divBdr>
        </w:div>
        <w:div w:id="1635061446">
          <w:marLeft w:val="640"/>
          <w:marRight w:val="0"/>
          <w:marTop w:val="0"/>
          <w:marBottom w:val="0"/>
          <w:divBdr>
            <w:top w:val="none" w:sz="0" w:space="0" w:color="auto"/>
            <w:left w:val="none" w:sz="0" w:space="0" w:color="auto"/>
            <w:bottom w:val="none" w:sz="0" w:space="0" w:color="auto"/>
            <w:right w:val="none" w:sz="0" w:space="0" w:color="auto"/>
          </w:divBdr>
        </w:div>
        <w:div w:id="74323185">
          <w:marLeft w:val="640"/>
          <w:marRight w:val="0"/>
          <w:marTop w:val="0"/>
          <w:marBottom w:val="0"/>
          <w:divBdr>
            <w:top w:val="none" w:sz="0" w:space="0" w:color="auto"/>
            <w:left w:val="none" w:sz="0" w:space="0" w:color="auto"/>
            <w:bottom w:val="none" w:sz="0" w:space="0" w:color="auto"/>
            <w:right w:val="none" w:sz="0" w:space="0" w:color="auto"/>
          </w:divBdr>
        </w:div>
        <w:div w:id="551625278">
          <w:marLeft w:val="640"/>
          <w:marRight w:val="0"/>
          <w:marTop w:val="0"/>
          <w:marBottom w:val="0"/>
          <w:divBdr>
            <w:top w:val="none" w:sz="0" w:space="0" w:color="auto"/>
            <w:left w:val="none" w:sz="0" w:space="0" w:color="auto"/>
            <w:bottom w:val="none" w:sz="0" w:space="0" w:color="auto"/>
            <w:right w:val="none" w:sz="0" w:space="0" w:color="auto"/>
          </w:divBdr>
        </w:div>
        <w:div w:id="2122264754">
          <w:marLeft w:val="640"/>
          <w:marRight w:val="0"/>
          <w:marTop w:val="0"/>
          <w:marBottom w:val="0"/>
          <w:divBdr>
            <w:top w:val="none" w:sz="0" w:space="0" w:color="auto"/>
            <w:left w:val="none" w:sz="0" w:space="0" w:color="auto"/>
            <w:bottom w:val="none" w:sz="0" w:space="0" w:color="auto"/>
            <w:right w:val="none" w:sz="0" w:space="0" w:color="auto"/>
          </w:divBdr>
        </w:div>
        <w:div w:id="1267421493">
          <w:marLeft w:val="640"/>
          <w:marRight w:val="0"/>
          <w:marTop w:val="0"/>
          <w:marBottom w:val="0"/>
          <w:divBdr>
            <w:top w:val="none" w:sz="0" w:space="0" w:color="auto"/>
            <w:left w:val="none" w:sz="0" w:space="0" w:color="auto"/>
            <w:bottom w:val="none" w:sz="0" w:space="0" w:color="auto"/>
            <w:right w:val="none" w:sz="0" w:space="0" w:color="auto"/>
          </w:divBdr>
        </w:div>
        <w:div w:id="1935702714">
          <w:marLeft w:val="640"/>
          <w:marRight w:val="0"/>
          <w:marTop w:val="0"/>
          <w:marBottom w:val="0"/>
          <w:divBdr>
            <w:top w:val="none" w:sz="0" w:space="0" w:color="auto"/>
            <w:left w:val="none" w:sz="0" w:space="0" w:color="auto"/>
            <w:bottom w:val="none" w:sz="0" w:space="0" w:color="auto"/>
            <w:right w:val="none" w:sz="0" w:space="0" w:color="auto"/>
          </w:divBdr>
        </w:div>
        <w:div w:id="250505375">
          <w:marLeft w:val="640"/>
          <w:marRight w:val="0"/>
          <w:marTop w:val="0"/>
          <w:marBottom w:val="0"/>
          <w:divBdr>
            <w:top w:val="none" w:sz="0" w:space="0" w:color="auto"/>
            <w:left w:val="none" w:sz="0" w:space="0" w:color="auto"/>
            <w:bottom w:val="none" w:sz="0" w:space="0" w:color="auto"/>
            <w:right w:val="none" w:sz="0" w:space="0" w:color="auto"/>
          </w:divBdr>
        </w:div>
        <w:div w:id="1019966250">
          <w:marLeft w:val="640"/>
          <w:marRight w:val="0"/>
          <w:marTop w:val="0"/>
          <w:marBottom w:val="0"/>
          <w:divBdr>
            <w:top w:val="none" w:sz="0" w:space="0" w:color="auto"/>
            <w:left w:val="none" w:sz="0" w:space="0" w:color="auto"/>
            <w:bottom w:val="none" w:sz="0" w:space="0" w:color="auto"/>
            <w:right w:val="none" w:sz="0" w:space="0" w:color="auto"/>
          </w:divBdr>
        </w:div>
        <w:div w:id="204952173">
          <w:marLeft w:val="640"/>
          <w:marRight w:val="0"/>
          <w:marTop w:val="0"/>
          <w:marBottom w:val="0"/>
          <w:divBdr>
            <w:top w:val="none" w:sz="0" w:space="0" w:color="auto"/>
            <w:left w:val="none" w:sz="0" w:space="0" w:color="auto"/>
            <w:bottom w:val="none" w:sz="0" w:space="0" w:color="auto"/>
            <w:right w:val="none" w:sz="0" w:space="0" w:color="auto"/>
          </w:divBdr>
        </w:div>
        <w:div w:id="2023702610">
          <w:marLeft w:val="640"/>
          <w:marRight w:val="0"/>
          <w:marTop w:val="0"/>
          <w:marBottom w:val="0"/>
          <w:divBdr>
            <w:top w:val="none" w:sz="0" w:space="0" w:color="auto"/>
            <w:left w:val="none" w:sz="0" w:space="0" w:color="auto"/>
            <w:bottom w:val="none" w:sz="0" w:space="0" w:color="auto"/>
            <w:right w:val="none" w:sz="0" w:space="0" w:color="auto"/>
          </w:divBdr>
        </w:div>
        <w:div w:id="1918441741">
          <w:marLeft w:val="640"/>
          <w:marRight w:val="0"/>
          <w:marTop w:val="0"/>
          <w:marBottom w:val="0"/>
          <w:divBdr>
            <w:top w:val="none" w:sz="0" w:space="0" w:color="auto"/>
            <w:left w:val="none" w:sz="0" w:space="0" w:color="auto"/>
            <w:bottom w:val="none" w:sz="0" w:space="0" w:color="auto"/>
            <w:right w:val="none" w:sz="0" w:space="0" w:color="auto"/>
          </w:divBdr>
        </w:div>
        <w:div w:id="1970277520">
          <w:marLeft w:val="640"/>
          <w:marRight w:val="0"/>
          <w:marTop w:val="0"/>
          <w:marBottom w:val="0"/>
          <w:divBdr>
            <w:top w:val="none" w:sz="0" w:space="0" w:color="auto"/>
            <w:left w:val="none" w:sz="0" w:space="0" w:color="auto"/>
            <w:bottom w:val="none" w:sz="0" w:space="0" w:color="auto"/>
            <w:right w:val="none" w:sz="0" w:space="0" w:color="auto"/>
          </w:divBdr>
        </w:div>
        <w:div w:id="2135831989">
          <w:marLeft w:val="640"/>
          <w:marRight w:val="0"/>
          <w:marTop w:val="0"/>
          <w:marBottom w:val="0"/>
          <w:divBdr>
            <w:top w:val="none" w:sz="0" w:space="0" w:color="auto"/>
            <w:left w:val="none" w:sz="0" w:space="0" w:color="auto"/>
            <w:bottom w:val="none" w:sz="0" w:space="0" w:color="auto"/>
            <w:right w:val="none" w:sz="0" w:space="0" w:color="auto"/>
          </w:divBdr>
        </w:div>
        <w:div w:id="1850177699">
          <w:marLeft w:val="640"/>
          <w:marRight w:val="0"/>
          <w:marTop w:val="0"/>
          <w:marBottom w:val="0"/>
          <w:divBdr>
            <w:top w:val="none" w:sz="0" w:space="0" w:color="auto"/>
            <w:left w:val="none" w:sz="0" w:space="0" w:color="auto"/>
            <w:bottom w:val="none" w:sz="0" w:space="0" w:color="auto"/>
            <w:right w:val="none" w:sz="0" w:space="0" w:color="auto"/>
          </w:divBdr>
        </w:div>
        <w:div w:id="1792556473">
          <w:marLeft w:val="640"/>
          <w:marRight w:val="0"/>
          <w:marTop w:val="0"/>
          <w:marBottom w:val="0"/>
          <w:divBdr>
            <w:top w:val="none" w:sz="0" w:space="0" w:color="auto"/>
            <w:left w:val="none" w:sz="0" w:space="0" w:color="auto"/>
            <w:bottom w:val="none" w:sz="0" w:space="0" w:color="auto"/>
            <w:right w:val="none" w:sz="0" w:space="0" w:color="auto"/>
          </w:divBdr>
        </w:div>
        <w:div w:id="1571890527">
          <w:marLeft w:val="640"/>
          <w:marRight w:val="0"/>
          <w:marTop w:val="0"/>
          <w:marBottom w:val="0"/>
          <w:divBdr>
            <w:top w:val="none" w:sz="0" w:space="0" w:color="auto"/>
            <w:left w:val="none" w:sz="0" w:space="0" w:color="auto"/>
            <w:bottom w:val="none" w:sz="0" w:space="0" w:color="auto"/>
            <w:right w:val="none" w:sz="0" w:space="0" w:color="auto"/>
          </w:divBdr>
        </w:div>
        <w:div w:id="244654717">
          <w:marLeft w:val="640"/>
          <w:marRight w:val="0"/>
          <w:marTop w:val="0"/>
          <w:marBottom w:val="0"/>
          <w:divBdr>
            <w:top w:val="none" w:sz="0" w:space="0" w:color="auto"/>
            <w:left w:val="none" w:sz="0" w:space="0" w:color="auto"/>
            <w:bottom w:val="none" w:sz="0" w:space="0" w:color="auto"/>
            <w:right w:val="none" w:sz="0" w:space="0" w:color="auto"/>
          </w:divBdr>
        </w:div>
        <w:div w:id="539710365">
          <w:marLeft w:val="640"/>
          <w:marRight w:val="0"/>
          <w:marTop w:val="0"/>
          <w:marBottom w:val="0"/>
          <w:divBdr>
            <w:top w:val="none" w:sz="0" w:space="0" w:color="auto"/>
            <w:left w:val="none" w:sz="0" w:space="0" w:color="auto"/>
            <w:bottom w:val="none" w:sz="0" w:space="0" w:color="auto"/>
            <w:right w:val="none" w:sz="0" w:space="0" w:color="auto"/>
          </w:divBdr>
        </w:div>
        <w:div w:id="831024797">
          <w:marLeft w:val="640"/>
          <w:marRight w:val="0"/>
          <w:marTop w:val="0"/>
          <w:marBottom w:val="0"/>
          <w:divBdr>
            <w:top w:val="none" w:sz="0" w:space="0" w:color="auto"/>
            <w:left w:val="none" w:sz="0" w:space="0" w:color="auto"/>
            <w:bottom w:val="none" w:sz="0" w:space="0" w:color="auto"/>
            <w:right w:val="none" w:sz="0" w:space="0" w:color="auto"/>
          </w:divBdr>
        </w:div>
        <w:div w:id="1818917406">
          <w:marLeft w:val="640"/>
          <w:marRight w:val="0"/>
          <w:marTop w:val="0"/>
          <w:marBottom w:val="0"/>
          <w:divBdr>
            <w:top w:val="none" w:sz="0" w:space="0" w:color="auto"/>
            <w:left w:val="none" w:sz="0" w:space="0" w:color="auto"/>
            <w:bottom w:val="none" w:sz="0" w:space="0" w:color="auto"/>
            <w:right w:val="none" w:sz="0" w:space="0" w:color="auto"/>
          </w:divBdr>
        </w:div>
        <w:div w:id="2091006017">
          <w:marLeft w:val="640"/>
          <w:marRight w:val="0"/>
          <w:marTop w:val="0"/>
          <w:marBottom w:val="0"/>
          <w:divBdr>
            <w:top w:val="none" w:sz="0" w:space="0" w:color="auto"/>
            <w:left w:val="none" w:sz="0" w:space="0" w:color="auto"/>
            <w:bottom w:val="none" w:sz="0" w:space="0" w:color="auto"/>
            <w:right w:val="none" w:sz="0" w:space="0" w:color="auto"/>
          </w:divBdr>
        </w:div>
        <w:div w:id="88042670">
          <w:marLeft w:val="640"/>
          <w:marRight w:val="0"/>
          <w:marTop w:val="0"/>
          <w:marBottom w:val="0"/>
          <w:divBdr>
            <w:top w:val="none" w:sz="0" w:space="0" w:color="auto"/>
            <w:left w:val="none" w:sz="0" w:space="0" w:color="auto"/>
            <w:bottom w:val="none" w:sz="0" w:space="0" w:color="auto"/>
            <w:right w:val="none" w:sz="0" w:space="0" w:color="auto"/>
          </w:divBdr>
        </w:div>
        <w:div w:id="342438499">
          <w:marLeft w:val="640"/>
          <w:marRight w:val="0"/>
          <w:marTop w:val="0"/>
          <w:marBottom w:val="0"/>
          <w:divBdr>
            <w:top w:val="none" w:sz="0" w:space="0" w:color="auto"/>
            <w:left w:val="none" w:sz="0" w:space="0" w:color="auto"/>
            <w:bottom w:val="none" w:sz="0" w:space="0" w:color="auto"/>
            <w:right w:val="none" w:sz="0" w:space="0" w:color="auto"/>
          </w:divBdr>
        </w:div>
        <w:div w:id="1319462353">
          <w:marLeft w:val="640"/>
          <w:marRight w:val="0"/>
          <w:marTop w:val="0"/>
          <w:marBottom w:val="0"/>
          <w:divBdr>
            <w:top w:val="none" w:sz="0" w:space="0" w:color="auto"/>
            <w:left w:val="none" w:sz="0" w:space="0" w:color="auto"/>
            <w:bottom w:val="none" w:sz="0" w:space="0" w:color="auto"/>
            <w:right w:val="none" w:sz="0" w:space="0" w:color="auto"/>
          </w:divBdr>
        </w:div>
        <w:div w:id="1999504467">
          <w:marLeft w:val="640"/>
          <w:marRight w:val="0"/>
          <w:marTop w:val="0"/>
          <w:marBottom w:val="0"/>
          <w:divBdr>
            <w:top w:val="none" w:sz="0" w:space="0" w:color="auto"/>
            <w:left w:val="none" w:sz="0" w:space="0" w:color="auto"/>
            <w:bottom w:val="none" w:sz="0" w:space="0" w:color="auto"/>
            <w:right w:val="none" w:sz="0" w:space="0" w:color="auto"/>
          </w:divBdr>
        </w:div>
        <w:div w:id="1045907035">
          <w:marLeft w:val="640"/>
          <w:marRight w:val="0"/>
          <w:marTop w:val="0"/>
          <w:marBottom w:val="0"/>
          <w:divBdr>
            <w:top w:val="none" w:sz="0" w:space="0" w:color="auto"/>
            <w:left w:val="none" w:sz="0" w:space="0" w:color="auto"/>
            <w:bottom w:val="none" w:sz="0" w:space="0" w:color="auto"/>
            <w:right w:val="none" w:sz="0" w:space="0" w:color="auto"/>
          </w:divBdr>
        </w:div>
        <w:div w:id="1804420374">
          <w:marLeft w:val="640"/>
          <w:marRight w:val="0"/>
          <w:marTop w:val="0"/>
          <w:marBottom w:val="0"/>
          <w:divBdr>
            <w:top w:val="none" w:sz="0" w:space="0" w:color="auto"/>
            <w:left w:val="none" w:sz="0" w:space="0" w:color="auto"/>
            <w:bottom w:val="none" w:sz="0" w:space="0" w:color="auto"/>
            <w:right w:val="none" w:sz="0" w:space="0" w:color="auto"/>
          </w:divBdr>
        </w:div>
        <w:div w:id="1195461332">
          <w:marLeft w:val="640"/>
          <w:marRight w:val="0"/>
          <w:marTop w:val="0"/>
          <w:marBottom w:val="0"/>
          <w:divBdr>
            <w:top w:val="none" w:sz="0" w:space="0" w:color="auto"/>
            <w:left w:val="none" w:sz="0" w:space="0" w:color="auto"/>
            <w:bottom w:val="none" w:sz="0" w:space="0" w:color="auto"/>
            <w:right w:val="none" w:sz="0" w:space="0" w:color="auto"/>
          </w:divBdr>
        </w:div>
        <w:div w:id="1867254386">
          <w:marLeft w:val="640"/>
          <w:marRight w:val="0"/>
          <w:marTop w:val="0"/>
          <w:marBottom w:val="0"/>
          <w:divBdr>
            <w:top w:val="none" w:sz="0" w:space="0" w:color="auto"/>
            <w:left w:val="none" w:sz="0" w:space="0" w:color="auto"/>
            <w:bottom w:val="none" w:sz="0" w:space="0" w:color="auto"/>
            <w:right w:val="none" w:sz="0" w:space="0" w:color="auto"/>
          </w:divBdr>
        </w:div>
        <w:div w:id="965935156">
          <w:marLeft w:val="640"/>
          <w:marRight w:val="0"/>
          <w:marTop w:val="0"/>
          <w:marBottom w:val="0"/>
          <w:divBdr>
            <w:top w:val="none" w:sz="0" w:space="0" w:color="auto"/>
            <w:left w:val="none" w:sz="0" w:space="0" w:color="auto"/>
            <w:bottom w:val="none" w:sz="0" w:space="0" w:color="auto"/>
            <w:right w:val="none" w:sz="0" w:space="0" w:color="auto"/>
          </w:divBdr>
        </w:div>
      </w:divsChild>
    </w:div>
    <w:div w:id="141889841">
      <w:bodyDiv w:val="1"/>
      <w:marLeft w:val="0"/>
      <w:marRight w:val="0"/>
      <w:marTop w:val="0"/>
      <w:marBottom w:val="0"/>
      <w:divBdr>
        <w:top w:val="none" w:sz="0" w:space="0" w:color="auto"/>
        <w:left w:val="none" w:sz="0" w:space="0" w:color="auto"/>
        <w:bottom w:val="none" w:sz="0" w:space="0" w:color="auto"/>
        <w:right w:val="none" w:sz="0" w:space="0" w:color="auto"/>
      </w:divBdr>
      <w:divsChild>
        <w:div w:id="2121290113">
          <w:marLeft w:val="640"/>
          <w:marRight w:val="0"/>
          <w:marTop w:val="0"/>
          <w:marBottom w:val="0"/>
          <w:divBdr>
            <w:top w:val="none" w:sz="0" w:space="0" w:color="auto"/>
            <w:left w:val="none" w:sz="0" w:space="0" w:color="auto"/>
            <w:bottom w:val="none" w:sz="0" w:space="0" w:color="auto"/>
            <w:right w:val="none" w:sz="0" w:space="0" w:color="auto"/>
          </w:divBdr>
        </w:div>
        <w:div w:id="1769544322">
          <w:marLeft w:val="640"/>
          <w:marRight w:val="0"/>
          <w:marTop w:val="0"/>
          <w:marBottom w:val="0"/>
          <w:divBdr>
            <w:top w:val="none" w:sz="0" w:space="0" w:color="auto"/>
            <w:left w:val="none" w:sz="0" w:space="0" w:color="auto"/>
            <w:bottom w:val="none" w:sz="0" w:space="0" w:color="auto"/>
            <w:right w:val="none" w:sz="0" w:space="0" w:color="auto"/>
          </w:divBdr>
        </w:div>
        <w:div w:id="790632244">
          <w:marLeft w:val="640"/>
          <w:marRight w:val="0"/>
          <w:marTop w:val="0"/>
          <w:marBottom w:val="0"/>
          <w:divBdr>
            <w:top w:val="none" w:sz="0" w:space="0" w:color="auto"/>
            <w:left w:val="none" w:sz="0" w:space="0" w:color="auto"/>
            <w:bottom w:val="none" w:sz="0" w:space="0" w:color="auto"/>
            <w:right w:val="none" w:sz="0" w:space="0" w:color="auto"/>
          </w:divBdr>
        </w:div>
        <w:div w:id="2071804035">
          <w:marLeft w:val="640"/>
          <w:marRight w:val="0"/>
          <w:marTop w:val="0"/>
          <w:marBottom w:val="0"/>
          <w:divBdr>
            <w:top w:val="none" w:sz="0" w:space="0" w:color="auto"/>
            <w:left w:val="none" w:sz="0" w:space="0" w:color="auto"/>
            <w:bottom w:val="none" w:sz="0" w:space="0" w:color="auto"/>
            <w:right w:val="none" w:sz="0" w:space="0" w:color="auto"/>
          </w:divBdr>
        </w:div>
        <w:div w:id="1527939021">
          <w:marLeft w:val="640"/>
          <w:marRight w:val="0"/>
          <w:marTop w:val="0"/>
          <w:marBottom w:val="0"/>
          <w:divBdr>
            <w:top w:val="none" w:sz="0" w:space="0" w:color="auto"/>
            <w:left w:val="none" w:sz="0" w:space="0" w:color="auto"/>
            <w:bottom w:val="none" w:sz="0" w:space="0" w:color="auto"/>
            <w:right w:val="none" w:sz="0" w:space="0" w:color="auto"/>
          </w:divBdr>
        </w:div>
        <w:div w:id="863057957">
          <w:marLeft w:val="640"/>
          <w:marRight w:val="0"/>
          <w:marTop w:val="0"/>
          <w:marBottom w:val="0"/>
          <w:divBdr>
            <w:top w:val="none" w:sz="0" w:space="0" w:color="auto"/>
            <w:left w:val="none" w:sz="0" w:space="0" w:color="auto"/>
            <w:bottom w:val="none" w:sz="0" w:space="0" w:color="auto"/>
            <w:right w:val="none" w:sz="0" w:space="0" w:color="auto"/>
          </w:divBdr>
        </w:div>
        <w:div w:id="533932973">
          <w:marLeft w:val="640"/>
          <w:marRight w:val="0"/>
          <w:marTop w:val="0"/>
          <w:marBottom w:val="0"/>
          <w:divBdr>
            <w:top w:val="none" w:sz="0" w:space="0" w:color="auto"/>
            <w:left w:val="none" w:sz="0" w:space="0" w:color="auto"/>
            <w:bottom w:val="none" w:sz="0" w:space="0" w:color="auto"/>
            <w:right w:val="none" w:sz="0" w:space="0" w:color="auto"/>
          </w:divBdr>
        </w:div>
        <w:div w:id="1327632934">
          <w:marLeft w:val="640"/>
          <w:marRight w:val="0"/>
          <w:marTop w:val="0"/>
          <w:marBottom w:val="0"/>
          <w:divBdr>
            <w:top w:val="none" w:sz="0" w:space="0" w:color="auto"/>
            <w:left w:val="none" w:sz="0" w:space="0" w:color="auto"/>
            <w:bottom w:val="none" w:sz="0" w:space="0" w:color="auto"/>
            <w:right w:val="none" w:sz="0" w:space="0" w:color="auto"/>
          </w:divBdr>
        </w:div>
        <w:div w:id="753743055">
          <w:marLeft w:val="640"/>
          <w:marRight w:val="0"/>
          <w:marTop w:val="0"/>
          <w:marBottom w:val="0"/>
          <w:divBdr>
            <w:top w:val="none" w:sz="0" w:space="0" w:color="auto"/>
            <w:left w:val="none" w:sz="0" w:space="0" w:color="auto"/>
            <w:bottom w:val="none" w:sz="0" w:space="0" w:color="auto"/>
            <w:right w:val="none" w:sz="0" w:space="0" w:color="auto"/>
          </w:divBdr>
        </w:div>
        <w:div w:id="1022166978">
          <w:marLeft w:val="640"/>
          <w:marRight w:val="0"/>
          <w:marTop w:val="0"/>
          <w:marBottom w:val="0"/>
          <w:divBdr>
            <w:top w:val="none" w:sz="0" w:space="0" w:color="auto"/>
            <w:left w:val="none" w:sz="0" w:space="0" w:color="auto"/>
            <w:bottom w:val="none" w:sz="0" w:space="0" w:color="auto"/>
            <w:right w:val="none" w:sz="0" w:space="0" w:color="auto"/>
          </w:divBdr>
        </w:div>
        <w:div w:id="2043171163">
          <w:marLeft w:val="640"/>
          <w:marRight w:val="0"/>
          <w:marTop w:val="0"/>
          <w:marBottom w:val="0"/>
          <w:divBdr>
            <w:top w:val="none" w:sz="0" w:space="0" w:color="auto"/>
            <w:left w:val="none" w:sz="0" w:space="0" w:color="auto"/>
            <w:bottom w:val="none" w:sz="0" w:space="0" w:color="auto"/>
            <w:right w:val="none" w:sz="0" w:space="0" w:color="auto"/>
          </w:divBdr>
        </w:div>
        <w:div w:id="1640381107">
          <w:marLeft w:val="640"/>
          <w:marRight w:val="0"/>
          <w:marTop w:val="0"/>
          <w:marBottom w:val="0"/>
          <w:divBdr>
            <w:top w:val="none" w:sz="0" w:space="0" w:color="auto"/>
            <w:left w:val="none" w:sz="0" w:space="0" w:color="auto"/>
            <w:bottom w:val="none" w:sz="0" w:space="0" w:color="auto"/>
            <w:right w:val="none" w:sz="0" w:space="0" w:color="auto"/>
          </w:divBdr>
        </w:div>
        <w:div w:id="897403742">
          <w:marLeft w:val="640"/>
          <w:marRight w:val="0"/>
          <w:marTop w:val="0"/>
          <w:marBottom w:val="0"/>
          <w:divBdr>
            <w:top w:val="none" w:sz="0" w:space="0" w:color="auto"/>
            <w:left w:val="none" w:sz="0" w:space="0" w:color="auto"/>
            <w:bottom w:val="none" w:sz="0" w:space="0" w:color="auto"/>
            <w:right w:val="none" w:sz="0" w:space="0" w:color="auto"/>
          </w:divBdr>
        </w:div>
        <w:div w:id="1294562445">
          <w:marLeft w:val="640"/>
          <w:marRight w:val="0"/>
          <w:marTop w:val="0"/>
          <w:marBottom w:val="0"/>
          <w:divBdr>
            <w:top w:val="none" w:sz="0" w:space="0" w:color="auto"/>
            <w:left w:val="none" w:sz="0" w:space="0" w:color="auto"/>
            <w:bottom w:val="none" w:sz="0" w:space="0" w:color="auto"/>
            <w:right w:val="none" w:sz="0" w:space="0" w:color="auto"/>
          </w:divBdr>
        </w:div>
        <w:div w:id="1550146907">
          <w:marLeft w:val="640"/>
          <w:marRight w:val="0"/>
          <w:marTop w:val="0"/>
          <w:marBottom w:val="0"/>
          <w:divBdr>
            <w:top w:val="none" w:sz="0" w:space="0" w:color="auto"/>
            <w:left w:val="none" w:sz="0" w:space="0" w:color="auto"/>
            <w:bottom w:val="none" w:sz="0" w:space="0" w:color="auto"/>
            <w:right w:val="none" w:sz="0" w:space="0" w:color="auto"/>
          </w:divBdr>
        </w:div>
        <w:div w:id="334848363">
          <w:marLeft w:val="640"/>
          <w:marRight w:val="0"/>
          <w:marTop w:val="0"/>
          <w:marBottom w:val="0"/>
          <w:divBdr>
            <w:top w:val="none" w:sz="0" w:space="0" w:color="auto"/>
            <w:left w:val="none" w:sz="0" w:space="0" w:color="auto"/>
            <w:bottom w:val="none" w:sz="0" w:space="0" w:color="auto"/>
            <w:right w:val="none" w:sz="0" w:space="0" w:color="auto"/>
          </w:divBdr>
        </w:div>
        <w:div w:id="1591697973">
          <w:marLeft w:val="640"/>
          <w:marRight w:val="0"/>
          <w:marTop w:val="0"/>
          <w:marBottom w:val="0"/>
          <w:divBdr>
            <w:top w:val="none" w:sz="0" w:space="0" w:color="auto"/>
            <w:left w:val="none" w:sz="0" w:space="0" w:color="auto"/>
            <w:bottom w:val="none" w:sz="0" w:space="0" w:color="auto"/>
            <w:right w:val="none" w:sz="0" w:space="0" w:color="auto"/>
          </w:divBdr>
        </w:div>
        <w:div w:id="1142699952">
          <w:marLeft w:val="640"/>
          <w:marRight w:val="0"/>
          <w:marTop w:val="0"/>
          <w:marBottom w:val="0"/>
          <w:divBdr>
            <w:top w:val="none" w:sz="0" w:space="0" w:color="auto"/>
            <w:left w:val="none" w:sz="0" w:space="0" w:color="auto"/>
            <w:bottom w:val="none" w:sz="0" w:space="0" w:color="auto"/>
            <w:right w:val="none" w:sz="0" w:space="0" w:color="auto"/>
          </w:divBdr>
        </w:div>
        <w:div w:id="449319691">
          <w:marLeft w:val="640"/>
          <w:marRight w:val="0"/>
          <w:marTop w:val="0"/>
          <w:marBottom w:val="0"/>
          <w:divBdr>
            <w:top w:val="none" w:sz="0" w:space="0" w:color="auto"/>
            <w:left w:val="none" w:sz="0" w:space="0" w:color="auto"/>
            <w:bottom w:val="none" w:sz="0" w:space="0" w:color="auto"/>
            <w:right w:val="none" w:sz="0" w:space="0" w:color="auto"/>
          </w:divBdr>
        </w:div>
        <w:div w:id="963465437">
          <w:marLeft w:val="640"/>
          <w:marRight w:val="0"/>
          <w:marTop w:val="0"/>
          <w:marBottom w:val="0"/>
          <w:divBdr>
            <w:top w:val="none" w:sz="0" w:space="0" w:color="auto"/>
            <w:left w:val="none" w:sz="0" w:space="0" w:color="auto"/>
            <w:bottom w:val="none" w:sz="0" w:space="0" w:color="auto"/>
            <w:right w:val="none" w:sz="0" w:space="0" w:color="auto"/>
          </w:divBdr>
        </w:div>
        <w:div w:id="466624743">
          <w:marLeft w:val="640"/>
          <w:marRight w:val="0"/>
          <w:marTop w:val="0"/>
          <w:marBottom w:val="0"/>
          <w:divBdr>
            <w:top w:val="none" w:sz="0" w:space="0" w:color="auto"/>
            <w:left w:val="none" w:sz="0" w:space="0" w:color="auto"/>
            <w:bottom w:val="none" w:sz="0" w:space="0" w:color="auto"/>
            <w:right w:val="none" w:sz="0" w:space="0" w:color="auto"/>
          </w:divBdr>
        </w:div>
        <w:div w:id="1024551911">
          <w:marLeft w:val="640"/>
          <w:marRight w:val="0"/>
          <w:marTop w:val="0"/>
          <w:marBottom w:val="0"/>
          <w:divBdr>
            <w:top w:val="none" w:sz="0" w:space="0" w:color="auto"/>
            <w:left w:val="none" w:sz="0" w:space="0" w:color="auto"/>
            <w:bottom w:val="none" w:sz="0" w:space="0" w:color="auto"/>
            <w:right w:val="none" w:sz="0" w:space="0" w:color="auto"/>
          </w:divBdr>
        </w:div>
        <w:div w:id="1100376658">
          <w:marLeft w:val="640"/>
          <w:marRight w:val="0"/>
          <w:marTop w:val="0"/>
          <w:marBottom w:val="0"/>
          <w:divBdr>
            <w:top w:val="none" w:sz="0" w:space="0" w:color="auto"/>
            <w:left w:val="none" w:sz="0" w:space="0" w:color="auto"/>
            <w:bottom w:val="none" w:sz="0" w:space="0" w:color="auto"/>
            <w:right w:val="none" w:sz="0" w:space="0" w:color="auto"/>
          </w:divBdr>
        </w:div>
        <w:div w:id="1717504133">
          <w:marLeft w:val="640"/>
          <w:marRight w:val="0"/>
          <w:marTop w:val="0"/>
          <w:marBottom w:val="0"/>
          <w:divBdr>
            <w:top w:val="none" w:sz="0" w:space="0" w:color="auto"/>
            <w:left w:val="none" w:sz="0" w:space="0" w:color="auto"/>
            <w:bottom w:val="none" w:sz="0" w:space="0" w:color="auto"/>
            <w:right w:val="none" w:sz="0" w:space="0" w:color="auto"/>
          </w:divBdr>
        </w:div>
        <w:div w:id="1015116871">
          <w:marLeft w:val="640"/>
          <w:marRight w:val="0"/>
          <w:marTop w:val="0"/>
          <w:marBottom w:val="0"/>
          <w:divBdr>
            <w:top w:val="none" w:sz="0" w:space="0" w:color="auto"/>
            <w:left w:val="none" w:sz="0" w:space="0" w:color="auto"/>
            <w:bottom w:val="none" w:sz="0" w:space="0" w:color="auto"/>
            <w:right w:val="none" w:sz="0" w:space="0" w:color="auto"/>
          </w:divBdr>
        </w:div>
        <w:div w:id="1046291983">
          <w:marLeft w:val="640"/>
          <w:marRight w:val="0"/>
          <w:marTop w:val="0"/>
          <w:marBottom w:val="0"/>
          <w:divBdr>
            <w:top w:val="none" w:sz="0" w:space="0" w:color="auto"/>
            <w:left w:val="none" w:sz="0" w:space="0" w:color="auto"/>
            <w:bottom w:val="none" w:sz="0" w:space="0" w:color="auto"/>
            <w:right w:val="none" w:sz="0" w:space="0" w:color="auto"/>
          </w:divBdr>
        </w:div>
        <w:div w:id="586421921">
          <w:marLeft w:val="640"/>
          <w:marRight w:val="0"/>
          <w:marTop w:val="0"/>
          <w:marBottom w:val="0"/>
          <w:divBdr>
            <w:top w:val="none" w:sz="0" w:space="0" w:color="auto"/>
            <w:left w:val="none" w:sz="0" w:space="0" w:color="auto"/>
            <w:bottom w:val="none" w:sz="0" w:space="0" w:color="auto"/>
            <w:right w:val="none" w:sz="0" w:space="0" w:color="auto"/>
          </w:divBdr>
        </w:div>
        <w:div w:id="1887526222">
          <w:marLeft w:val="640"/>
          <w:marRight w:val="0"/>
          <w:marTop w:val="0"/>
          <w:marBottom w:val="0"/>
          <w:divBdr>
            <w:top w:val="none" w:sz="0" w:space="0" w:color="auto"/>
            <w:left w:val="none" w:sz="0" w:space="0" w:color="auto"/>
            <w:bottom w:val="none" w:sz="0" w:space="0" w:color="auto"/>
            <w:right w:val="none" w:sz="0" w:space="0" w:color="auto"/>
          </w:divBdr>
        </w:div>
        <w:div w:id="1722047724">
          <w:marLeft w:val="640"/>
          <w:marRight w:val="0"/>
          <w:marTop w:val="0"/>
          <w:marBottom w:val="0"/>
          <w:divBdr>
            <w:top w:val="none" w:sz="0" w:space="0" w:color="auto"/>
            <w:left w:val="none" w:sz="0" w:space="0" w:color="auto"/>
            <w:bottom w:val="none" w:sz="0" w:space="0" w:color="auto"/>
            <w:right w:val="none" w:sz="0" w:space="0" w:color="auto"/>
          </w:divBdr>
        </w:div>
        <w:div w:id="1179008732">
          <w:marLeft w:val="640"/>
          <w:marRight w:val="0"/>
          <w:marTop w:val="0"/>
          <w:marBottom w:val="0"/>
          <w:divBdr>
            <w:top w:val="none" w:sz="0" w:space="0" w:color="auto"/>
            <w:left w:val="none" w:sz="0" w:space="0" w:color="auto"/>
            <w:bottom w:val="none" w:sz="0" w:space="0" w:color="auto"/>
            <w:right w:val="none" w:sz="0" w:space="0" w:color="auto"/>
          </w:divBdr>
        </w:div>
        <w:div w:id="1248734926">
          <w:marLeft w:val="640"/>
          <w:marRight w:val="0"/>
          <w:marTop w:val="0"/>
          <w:marBottom w:val="0"/>
          <w:divBdr>
            <w:top w:val="none" w:sz="0" w:space="0" w:color="auto"/>
            <w:left w:val="none" w:sz="0" w:space="0" w:color="auto"/>
            <w:bottom w:val="none" w:sz="0" w:space="0" w:color="auto"/>
            <w:right w:val="none" w:sz="0" w:space="0" w:color="auto"/>
          </w:divBdr>
        </w:div>
        <w:div w:id="346372163">
          <w:marLeft w:val="640"/>
          <w:marRight w:val="0"/>
          <w:marTop w:val="0"/>
          <w:marBottom w:val="0"/>
          <w:divBdr>
            <w:top w:val="none" w:sz="0" w:space="0" w:color="auto"/>
            <w:left w:val="none" w:sz="0" w:space="0" w:color="auto"/>
            <w:bottom w:val="none" w:sz="0" w:space="0" w:color="auto"/>
            <w:right w:val="none" w:sz="0" w:space="0" w:color="auto"/>
          </w:divBdr>
        </w:div>
        <w:div w:id="1542009027">
          <w:marLeft w:val="640"/>
          <w:marRight w:val="0"/>
          <w:marTop w:val="0"/>
          <w:marBottom w:val="0"/>
          <w:divBdr>
            <w:top w:val="none" w:sz="0" w:space="0" w:color="auto"/>
            <w:left w:val="none" w:sz="0" w:space="0" w:color="auto"/>
            <w:bottom w:val="none" w:sz="0" w:space="0" w:color="auto"/>
            <w:right w:val="none" w:sz="0" w:space="0" w:color="auto"/>
          </w:divBdr>
        </w:div>
        <w:div w:id="1130787691">
          <w:marLeft w:val="640"/>
          <w:marRight w:val="0"/>
          <w:marTop w:val="0"/>
          <w:marBottom w:val="0"/>
          <w:divBdr>
            <w:top w:val="none" w:sz="0" w:space="0" w:color="auto"/>
            <w:left w:val="none" w:sz="0" w:space="0" w:color="auto"/>
            <w:bottom w:val="none" w:sz="0" w:space="0" w:color="auto"/>
            <w:right w:val="none" w:sz="0" w:space="0" w:color="auto"/>
          </w:divBdr>
        </w:div>
        <w:div w:id="1335494539">
          <w:marLeft w:val="640"/>
          <w:marRight w:val="0"/>
          <w:marTop w:val="0"/>
          <w:marBottom w:val="0"/>
          <w:divBdr>
            <w:top w:val="none" w:sz="0" w:space="0" w:color="auto"/>
            <w:left w:val="none" w:sz="0" w:space="0" w:color="auto"/>
            <w:bottom w:val="none" w:sz="0" w:space="0" w:color="auto"/>
            <w:right w:val="none" w:sz="0" w:space="0" w:color="auto"/>
          </w:divBdr>
        </w:div>
        <w:div w:id="1030881571">
          <w:marLeft w:val="640"/>
          <w:marRight w:val="0"/>
          <w:marTop w:val="0"/>
          <w:marBottom w:val="0"/>
          <w:divBdr>
            <w:top w:val="none" w:sz="0" w:space="0" w:color="auto"/>
            <w:left w:val="none" w:sz="0" w:space="0" w:color="auto"/>
            <w:bottom w:val="none" w:sz="0" w:space="0" w:color="auto"/>
            <w:right w:val="none" w:sz="0" w:space="0" w:color="auto"/>
          </w:divBdr>
        </w:div>
        <w:div w:id="1778017463">
          <w:marLeft w:val="640"/>
          <w:marRight w:val="0"/>
          <w:marTop w:val="0"/>
          <w:marBottom w:val="0"/>
          <w:divBdr>
            <w:top w:val="none" w:sz="0" w:space="0" w:color="auto"/>
            <w:left w:val="none" w:sz="0" w:space="0" w:color="auto"/>
            <w:bottom w:val="none" w:sz="0" w:space="0" w:color="auto"/>
            <w:right w:val="none" w:sz="0" w:space="0" w:color="auto"/>
          </w:divBdr>
        </w:div>
        <w:div w:id="132139385">
          <w:marLeft w:val="640"/>
          <w:marRight w:val="0"/>
          <w:marTop w:val="0"/>
          <w:marBottom w:val="0"/>
          <w:divBdr>
            <w:top w:val="none" w:sz="0" w:space="0" w:color="auto"/>
            <w:left w:val="none" w:sz="0" w:space="0" w:color="auto"/>
            <w:bottom w:val="none" w:sz="0" w:space="0" w:color="auto"/>
            <w:right w:val="none" w:sz="0" w:space="0" w:color="auto"/>
          </w:divBdr>
        </w:div>
        <w:div w:id="1495099453">
          <w:marLeft w:val="640"/>
          <w:marRight w:val="0"/>
          <w:marTop w:val="0"/>
          <w:marBottom w:val="0"/>
          <w:divBdr>
            <w:top w:val="none" w:sz="0" w:space="0" w:color="auto"/>
            <w:left w:val="none" w:sz="0" w:space="0" w:color="auto"/>
            <w:bottom w:val="none" w:sz="0" w:space="0" w:color="auto"/>
            <w:right w:val="none" w:sz="0" w:space="0" w:color="auto"/>
          </w:divBdr>
        </w:div>
        <w:div w:id="1510868055">
          <w:marLeft w:val="640"/>
          <w:marRight w:val="0"/>
          <w:marTop w:val="0"/>
          <w:marBottom w:val="0"/>
          <w:divBdr>
            <w:top w:val="none" w:sz="0" w:space="0" w:color="auto"/>
            <w:left w:val="none" w:sz="0" w:space="0" w:color="auto"/>
            <w:bottom w:val="none" w:sz="0" w:space="0" w:color="auto"/>
            <w:right w:val="none" w:sz="0" w:space="0" w:color="auto"/>
          </w:divBdr>
        </w:div>
        <w:div w:id="931888694">
          <w:marLeft w:val="640"/>
          <w:marRight w:val="0"/>
          <w:marTop w:val="0"/>
          <w:marBottom w:val="0"/>
          <w:divBdr>
            <w:top w:val="none" w:sz="0" w:space="0" w:color="auto"/>
            <w:left w:val="none" w:sz="0" w:space="0" w:color="auto"/>
            <w:bottom w:val="none" w:sz="0" w:space="0" w:color="auto"/>
            <w:right w:val="none" w:sz="0" w:space="0" w:color="auto"/>
          </w:divBdr>
        </w:div>
        <w:div w:id="1607811589">
          <w:marLeft w:val="640"/>
          <w:marRight w:val="0"/>
          <w:marTop w:val="0"/>
          <w:marBottom w:val="0"/>
          <w:divBdr>
            <w:top w:val="none" w:sz="0" w:space="0" w:color="auto"/>
            <w:left w:val="none" w:sz="0" w:space="0" w:color="auto"/>
            <w:bottom w:val="none" w:sz="0" w:space="0" w:color="auto"/>
            <w:right w:val="none" w:sz="0" w:space="0" w:color="auto"/>
          </w:divBdr>
        </w:div>
        <w:div w:id="1027170599">
          <w:marLeft w:val="640"/>
          <w:marRight w:val="0"/>
          <w:marTop w:val="0"/>
          <w:marBottom w:val="0"/>
          <w:divBdr>
            <w:top w:val="none" w:sz="0" w:space="0" w:color="auto"/>
            <w:left w:val="none" w:sz="0" w:space="0" w:color="auto"/>
            <w:bottom w:val="none" w:sz="0" w:space="0" w:color="auto"/>
            <w:right w:val="none" w:sz="0" w:space="0" w:color="auto"/>
          </w:divBdr>
        </w:div>
        <w:div w:id="1630016182">
          <w:marLeft w:val="640"/>
          <w:marRight w:val="0"/>
          <w:marTop w:val="0"/>
          <w:marBottom w:val="0"/>
          <w:divBdr>
            <w:top w:val="none" w:sz="0" w:space="0" w:color="auto"/>
            <w:left w:val="none" w:sz="0" w:space="0" w:color="auto"/>
            <w:bottom w:val="none" w:sz="0" w:space="0" w:color="auto"/>
            <w:right w:val="none" w:sz="0" w:space="0" w:color="auto"/>
          </w:divBdr>
        </w:div>
        <w:div w:id="1459955728">
          <w:marLeft w:val="640"/>
          <w:marRight w:val="0"/>
          <w:marTop w:val="0"/>
          <w:marBottom w:val="0"/>
          <w:divBdr>
            <w:top w:val="none" w:sz="0" w:space="0" w:color="auto"/>
            <w:left w:val="none" w:sz="0" w:space="0" w:color="auto"/>
            <w:bottom w:val="none" w:sz="0" w:space="0" w:color="auto"/>
            <w:right w:val="none" w:sz="0" w:space="0" w:color="auto"/>
          </w:divBdr>
        </w:div>
        <w:div w:id="1819879221">
          <w:marLeft w:val="640"/>
          <w:marRight w:val="0"/>
          <w:marTop w:val="0"/>
          <w:marBottom w:val="0"/>
          <w:divBdr>
            <w:top w:val="none" w:sz="0" w:space="0" w:color="auto"/>
            <w:left w:val="none" w:sz="0" w:space="0" w:color="auto"/>
            <w:bottom w:val="none" w:sz="0" w:space="0" w:color="auto"/>
            <w:right w:val="none" w:sz="0" w:space="0" w:color="auto"/>
          </w:divBdr>
        </w:div>
        <w:div w:id="696272291">
          <w:marLeft w:val="640"/>
          <w:marRight w:val="0"/>
          <w:marTop w:val="0"/>
          <w:marBottom w:val="0"/>
          <w:divBdr>
            <w:top w:val="none" w:sz="0" w:space="0" w:color="auto"/>
            <w:left w:val="none" w:sz="0" w:space="0" w:color="auto"/>
            <w:bottom w:val="none" w:sz="0" w:space="0" w:color="auto"/>
            <w:right w:val="none" w:sz="0" w:space="0" w:color="auto"/>
          </w:divBdr>
        </w:div>
        <w:div w:id="991326323">
          <w:marLeft w:val="640"/>
          <w:marRight w:val="0"/>
          <w:marTop w:val="0"/>
          <w:marBottom w:val="0"/>
          <w:divBdr>
            <w:top w:val="none" w:sz="0" w:space="0" w:color="auto"/>
            <w:left w:val="none" w:sz="0" w:space="0" w:color="auto"/>
            <w:bottom w:val="none" w:sz="0" w:space="0" w:color="auto"/>
            <w:right w:val="none" w:sz="0" w:space="0" w:color="auto"/>
          </w:divBdr>
        </w:div>
        <w:div w:id="699664373">
          <w:marLeft w:val="640"/>
          <w:marRight w:val="0"/>
          <w:marTop w:val="0"/>
          <w:marBottom w:val="0"/>
          <w:divBdr>
            <w:top w:val="none" w:sz="0" w:space="0" w:color="auto"/>
            <w:left w:val="none" w:sz="0" w:space="0" w:color="auto"/>
            <w:bottom w:val="none" w:sz="0" w:space="0" w:color="auto"/>
            <w:right w:val="none" w:sz="0" w:space="0" w:color="auto"/>
          </w:divBdr>
        </w:div>
        <w:div w:id="448790604">
          <w:marLeft w:val="640"/>
          <w:marRight w:val="0"/>
          <w:marTop w:val="0"/>
          <w:marBottom w:val="0"/>
          <w:divBdr>
            <w:top w:val="none" w:sz="0" w:space="0" w:color="auto"/>
            <w:left w:val="none" w:sz="0" w:space="0" w:color="auto"/>
            <w:bottom w:val="none" w:sz="0" w:space="0" w:color="auto"/>
            <w:right w:val="none" w:sz="0" w:space="0" w:color="auto"/>
          </w:divBdr>
        </w:div>
        <w:div w:id="1093824108">
          <w:marLeft w:val="640"/>
          <w:marRight w:val="0"/>
          <w:marTop w:val="0"/>
          <w:marBottom w:val="0"/>
          <w:divBdr>
            <w:top w:val="none" w:sz="0" w:space="0" w:color="auto"/>
            <w:left w:val="none" w:sz="0" w:space="0" w:color="auto"/>
            <w:bottom w:val="none" w:sz="0" w:space="0" w:color="auto"/>
            <w:right w:val="none" w:sz="0" w:space="0" w:color="auto"/>
          </w:divBdr>
        </w:div>
        <w:div w:id="1483279969">
          <w:marLeft w:val="640"/>
          <w:marRight w:val="0"/>
          <w:marTop w:val="0"/>
          <w:marBottom w:val="0"/>
          <w:divBdr>
            <w:top w:val="none" w:sz="0" w:space="0" w:color="auto"/>
            <w:left w:val="none" w:sz="0" w:space="0" w:color="auto"/>
            <w:bottom w:val="none" w:sz="0" w:space="0" w:color="auto"/>
            <w:right w:val="none" w:sz="0" w:space="0" w:color="auto"/>
          </w:divBdr>
        </w:div>
        <w:div w:id="67197843">
          <w:marLeft w:val="640"/>
          <w:marRight w:val="0"/>
          <w:marTop w:val="0"/>
          <w:marBottom w:val="0"/>
          <w:divBdr>
            <w:top w:val="none" w:sz="0" w:space="0" w:color="auto"/>
            <w:left w:val="none" w:sz="0" w:space="0" w:color="auto"/>
            <w:bottom w:val="none" w:sz="0" w:space="0" w:color="auto"/>
            <w:right w:val="none" w:sz="0" w:space="0" w:color="auto"/>
          </w:divBdr>
        </w:div>
        <w:div w:id="1362365539">
          <w:marLeft w:val="640"/>
          <w:marRight w:val="0"/>
          <w:marTop w:val="0"/>
          <w:marBottom w:val="0"/>
          <w:divBdr>
            <w:top w:val="none" w:sz="0" w:space="0" w:color="auto"/>
            <w:left w:val="none" w:sz="0" w:space="0" w:color="auto"/>
            <w:bottom w:val="none" w:sz="0" w:space="0" w:color="auto"/>
            <w:right w:val="none" w:sz="0" w:space="0" w:color="auto"/>
          </w:divBdr>
        </w:div>
        <w:div w:id="1399937391">
          <w:marLeft w:val="640"/>
          <w:marRight w:val="0"/>
          <w:marTop w:val="0"/>
          <w:marBottom w:val="0"/>
          <w:divBdr>
            <w:top w:val="none" w:sz="0" w:space="0" w:color="auto"/>
            <w:left w:val="none" w:sz="0" w:space="0" w:color="auto"/>
            <w:bottom w:val="none" w:sz="0" w:space="0" w:color="auto"/>
            <w:right w:val="none" w:sz="0" w:space="0" w:color="auto"/>
          </w:divBdr>
        </w:div>
        <w:div w:id="1286540724">
          <w:marLeft w:val="640"/>
          <w:marRight w:val="0"/>
          <w:marTop w:val="0"/>
          <w:marBottom w:val="0"/>
          <w:divBdr>
            <w:top w:val="none" w:sz="0" w:space="0" w:color="auto"/>
            <w:left w:val="none" w:sz="0" w:space="0" w:color="auto"/>
            <w:bottom w:val="none" w:sz="0" w:space="0" w:color="auto"/>
            <w:right w:val="none" w:sz="0" w:space="0" w:color="auto"/>
          </w:divBdr>
        </w:div>
        <w:div w:id="1104155693">
          <w:marLeft w:val="640"/>
          <w:marRight w:val="0"/>
          <w:marTop w:val="0"/>
          <w:marBottom w:val="0"/>
          <w:divBdr>
            <w:top w:val="none" w:sz="0" w:space="0" w:color="auto"/>
            <w:left w:val="none" w:sz="0" w:space="0" w:color="auto"/>
            <w:bottom w:val="none" w:sz="0" w:space="0" w:color="auto"/>
            <w:right w:val="none" w:sz="0" w:space="0" w:color="auto"/>
          </w:divBdr>
        </w:div>
        <w:div w:id="1508204286">
          <w:marLeft w:val="640"/>
          <w:marRight w:val="0"/>
          <w:marTop w:val="0"/>
          <w:marBottom w:val="0"/>
          <w:divBdr>
            <w:top w:val="none" w:sz="0" w:space="0" w:color="auto"/>
            <w:left w:val="none" w:sz="0" w:space="0" w:color="auto"/>
            <w:bottom w:val="none" w:sz="0" w:space="0" w:color="auto"/>
            <w:right w:val="none" w:sz="0" w:space="0" w:color="auto"/>
          </w:divBdr>
        </w:div>
        <w:div w:id="891430204">
          <w:marLeft w:val="640"/>
          <w:marRight w:val="0"/>
          <w:marTop w:val="0"/>
          <w:marBottom w:val="0"/>
          <w:divBdr>
            <w:top w:val="none" w:sz="0" w:space="0" w:color="auto"/>
            <w:left w:val="none" w:sz="0" w:space="0" w:color="auto"/>
            <w:bottom w:val="none" w:sz="0" w:space="0" w:color="auto"/>
            <w:right w:val="none" w:sz="0" w:space="0" w:color="auto"/>
          </w:divBdr>
        </w:div>
        <w:div w:id="2112161074">
          <w:marLeft w:val="640"/>
          <w:marRight w:val="0"/>
          <w:marTop w:val="0"/>
          <w:marBottom w:val="0"/>
          <w:divBdr>
            <w:top w:val="none" w:sz="0" w:space="0" w:color="auto"/>
            <w:left w:val="none" w:sz="0" w:space="0" w:color="auto"/>
            <w:bottom w:val="none" w:sz="0" w:space="0" w:color="auto"/>
            <w:right w:val="none" w:sz="0" w:space="0" w:color="auto"/>
          </w:divBdr>
        </w:div>
        <w:div w:id="720132848">
          <w:marLeft w:val="640"/>
          <w:marRight w:val="0"/>
          <w:marTop w:val="0"/>
          <w:marBottom w:val="0"/>
          <w:divBdr>
            <w:top w:val="none" w:sz="0" w:space="0" w:color="auto"/>
            <w:left w:val="none" w:sz="0" w:space="0" w:color="auto"/>
            <w:bottom w:val="none" w:sz="0" w:space="0" w:color="auto"/>
            <w:right w:val="none" w:sz="0" w:space="0" w:color="auto"/>
          </w:divBdr>
        </w:div>
        <w:div w:id="12072446">
          <w:marLeft w:val="640"/>
          <w:marRight w:val="0"/>
          <w:marTop w:val="0"/>
          <w:marBottom w:val="0"/>
          <w:divBdr>
            <w:top w:val="none" w:sz="0" w:space="0" w:color="auto"/>
            <w:left w:val="none" w:sz="0" w:space="0" w:color="auto"/>
            <w:bottom w:val="none" w:sz="0" w:space="0" w:color="auto"/>
            <w:right w:val="none" w:sz="0" w:space="0" w:color="auto"/>
          </w:divBdr>
        </w:div>
        <w:div w:id="1379939881">
          <w:marLeft w:val="640"/>
          <w:marRight w:val="0"/>
          <w:marTop w:val="0"/>
          <w:marBottom w:val="0"/>
          <w:divBdr>
            <w:top w:val="none" w:sz="0" w:space="0" w:color="auto"/>
            <w:left w:val="none" w:sz="0" w:space="0" w:color="auto"/>
            <w:bottom w:val="none" w:sz="0" w:space="0" w:color="auto"/>
            <w:right w:val="none" w:sz="0" w:space="0" w:color="auto"/>
          </w:divBdr>
        </w:div>
        <w:div w:id="1470785875">
          <w:marLeft w:val="640"/>
          <w:marRight w:val="0"/>
          <w:marTop w:val="0"/>
          <w:marBottom w:val="0"/>
          <w:divBdr>
            <w:top w:val="none" w:sz="0" w:space="0" w:color="auto"/>
            <w:left w:val="none" w:sz="0" w:space="0" w:color="auto"/>
            <w:bottom w:val="none" w:sz="0" w:space="0" w:color="auto"/>
            <w:right w:val="none" w:sz="0" w:space="0" w:color="auto"/>
          </w:divBdr>
        </w:div>
        <w:div w:id="2122719791">
          <w:marLeft w:val="640"/>
          <w:marRight w:val="0"/>
          <w:marTop w:val="0"/>
          <w:marBottom w:val="0"/>
          <w:divBdr>
            <w:top w:val="none" w:sz="0" w:space="0" w:color="auto"/>
            <w:left w:val="none" w:sz="0" w:space="0" w:color="auto"/>
            <w:bottom w:val="none" w:sz="0" w:space="0" w:color="auto"/>
            <w:right w:val="none" w:sz="0" w:space="0" w:color="auto"/>
          </w:divBdr>
        </w:div>
        <w:div w:id="416899698">
          <w:marLeft w:val="640"/>
          <w:marRight w:val="0"/>
          <w:marTop w:val="0"/>
          <w:marBottom w:val="0"/>
          <w:divBdr>
            <w:top w:val="none" w:sz="0" w:space="0" w:color="auto"/>
            <w:left w:val="none" w:sz="0" w:space="0" w:color="auto"/>
            <w:bottom w:val="none" w:sz="0" w:space="0" w:color="auto"/>
            <w:right w:val="none" w:sz="0" w:space="0" w:color="auto"/>
          </w:divBdr>
        </w:div>
        <w:div w:id="1172720051">
          <w:marLeft w:val="640"/>
          <w:marRight w:val="0"/>
          <w:marTop w:val="0"/>
          <w:marBottom w:val="0"/>
          <w:divBdr>
            <w:top w:val="none" w:sz="0" w:space="0" w:color="auto"/>
            <w:left w:val="none" w:sz="0" w:space="0" w:color="auto"/>
            <w:bottom w:val="none" w:sz="0" w:space="0" w:color="auto"/>
            <w:right w:val="none" w:sz="0" w:space="0" w:color="auto"/>
          </w:divBdr>
        </w:div>
        <w:div w:id="1888180595">
          <w:marLeft w:val="640"/>
          <w:marRight w:val="0"/>
          <w:marTop w:val="0"/>
          <w:marBottom w:val="0"/>
          <w:divBdr>
            <w:top w:val="none" w:sz="0" w:space="0" w:color="auto"/>
            <w:left w:val="none" w:sz="0" w:space="0" w:color="auto"/>
            <w:bottom w:val="none" w:sz="0" w:space="0" w:color="auto"/>
            <w:right w:val="none" w:sz="0" w:space="0" w:color="auto"/>
          </w:divBdr>
        </w:div>
        <w:div w:id="1205867104">
          <w:marLeft w:val="640"/>
          <w:marRight w:val="0"/>
          <w:marTop w:val="0"/>
          <w:marBottom w:val="0"/>
          <w:divBdr>
            <w:top w:val="none" w:sz="0" w:space="0" w:color="auto"/>
            <w:left w:val="none" w:sz="0" w:space="0" w:color="auto"/>
            <w:bottom w:val="none" w:sz="0" w:space="0" w:color="auto"/>
            <w:right w:val="none" w:sz="0" w:space="0" w:color="auto"/>
          </w:divBdr>
        </w:div>
        <w:div w:id="1564946160">
          <w:marLeft w:val="640"/>
          <w:marRight w:val="0"/>
          <w:marTop w:val="0"/>
          <w:marBottom w:val="0"/>
          <w:divBdr>
            <w:top w:val="none" w:sz="0" w:space="0" w:color="auto"/>
            <w:left w:val="none" w:sz="0" w:space="0" w:color="auto"/>
            <w:bottom w:val="none" w:sz="0" w:space="0" w:color="auto"/>
            <w:right w:val="none" w:sz="0" w:space="0" w:color="auto"/>
          </w:divBdr>
        </w:div>
        <w:div w:id="2053530165">
          <w:marLeft w:val="640"/>
          <w:marRight w:val="0"/>
          <w:marTop w:val="0"/>
          <w:marBottom w:val="0"/>
          <w:divBdr>
            <w:top w:val="none" w:sz="0" w:space="0" w:color="auto"/>
            <w:left w:val="none" w:sz="0" w:space="0" w:color="auto"/>
            <w:bottom w:val="none" w:sz="0" w:space="0" w:color="auto"/>
            <w:right w:val="none" w:sz="0" w:space="0" w:color="auto"/>
          </w:divBdr>
        </w:div>
        <w:div w:id="1011689724">
          <w:marLeft w:val="640"/>
          <w:marRight w:val="0"/>
          <w:marTop w:val="0"/>
          <w:marBottom w:val="0"/>
          <w:divBdr>
            <w:top w:val="none" w:sz="0" w:space="0" w:color="auto"/>
            <w:left w:val="none" w:sz="0" w:space="0" w:color="auto"/>
            <w:bottom w:val="none" w:sz="0" w:space="0" w:color="auto"/>
            <w:right w:val="none" w:sz="0" w:space="0" w:color="auto"/>
          </w:divBdr>
        </w:div>
        <w:div w:id="800272381">
          <w:marLeft w:val="640"/>
          <w:marRight w:val="0"/>
          <w:marTop w:val="0"/>
          <w:marBottom w:val="0"/>
          <w:divBdr>
            <w:top w:val="none" w:sz="0" w:space="0" w:color="auto"/>
            <w:left w:val="none" w:sz="0" w:space="0" w:color="auto"/>
            <w:bottom w:val="none" w:sz="0" w:space="0" w:color="auto"/>
            <w:right w:val="none" w:sz="0" w:space="0" w:color="auto"/>
          </w:divBdr>
        </w:div>
        <w:div w:id="1015424206">
          <w:marLeft w:val="640"/>
          <w:marRight w:val="0"/>
          <w:marTop w:val="0"/>
          <w:marBottom w:val="0"/>
          <w:divBdr>
            <w:top w:val="none" w:sz="0" w:space="0" w:color="auto"/>
            <w:left w:val="none" w:sz="0" w:space="0" w:color="auto"/>
            <w:bottom w:val="none" w:sz="0" w:space="0" w:color="auto"/>
            <w:right w:val="none" w:sz="0" w:space="0" w:color="auto"/>
          </w:divBdr>
        </w:div>
        <w:div w:id="503321474">
          <w:marLeft w:val="640"/>
          <w:marRight w:val="0"/>
          <w:marTop w:val="0"/>
          <w:marBottom w:val="0"/>
          <w:divBdr>
            <w:top w:val="none" w:sz="0" w:space="0" w:color="auto"/>
            <w:left w:val="none" w:sz="0" w:space="0" w:color="auto"/>
            <w:bottom w:val="none" w:sz="0" w:space="0" w:color="auto"/>
            <w:right w:val="none" w:sz="0" w:space="0" w:color="auto"/>
          </w:divBdr>
        </w:div>
        <w:div w:id="63261772">
          <w:marLeft w:val="640"/>
          <w:marRight w:val="0"/>
          <w:marTop w:val="0"/>
          <w:marBottom w:val="0"/>
          <w:divBdr>
            <w:top w:val="none" w:sz="0" w:space="0" w:color="auto"/>
            <w:left w:val="none" w:sz="0" w:space="0" w:color="auto"/>
            <w:bottom w:val="none" w:sz="0" w:space="0" w:color="auto"/>
            <w:right w:val="none" w:sz="0" w:space="0" w:color="auto"/>
          </w:divBdr>
        </w:div>
        <w:div w:id="2040813770">
          <w:marLeft w:val="640"/>
          <w:marRight w:val="0"/>
          <w:marTop w:val="0"/>
          <w:marBottom w:val="0"/>
          <w:divBdr>
            <w:top w:val="none" w:sz="0" w:space="0" w:color="auto"/>
            <w:left w:val="none" w:sz="0" w:space="0" w:color="auto"/>
            <w:bottom w:val="none" w:sz="0" w:space="0" w:color="auto"/>
            <w:right w:val="none" w:sz="0" w:space="0" w:color="auto"/>
          </w:divBdr>
        </w:div>
        <w:div w:id="1547328950">
          <w:marLeft w:val="640"/>
          <w:marRight w:val="0"/>
          <w:marTop w:val="0"/>
          <w:marBottom w:val="0"/>
          <w:divBdr>
            <w:top w:val="none" w:sz="0" w:space="0" w:color="auto"/>
            <w:left w:val="none" w:sz="0" w:space="0" w:color="auto"/>
            <w:bottom w:val="none" w:sz="0" w:space="0" w:color="auto"/>
            <w:right w:val="none" w:sz="0" w:space="0" w:color="auto"/>
          </w:divBdr>
        </w:div>
        <w:div w:id="1506901757">
          <w:marLeft w:val="640"/>
          <w:marRight w:val="0"/>
          <w:marTop w:val="0"/>
          <w:marBottom w:val="0"/>
          <w:divBdr>
            <w:top w:val="none" w:sz="0" w:space="0" w:color="auto"/>
            <w:left w:val="none" w:sz="0" w:space="0" w:color="auto"/>
            <w:bottom w:val="none" w:sz="0" w:space="0" w:color="auto"/>
            <w:right w:val="none" w:sz="0" w:space="0" w:color="auto"/>
          </w:divBdr>
        </w:div>
        <w:div w:id="168182210">
          <w:marLeft w:val="640"/>
          <w:marRight w:val="0"/>
          <w:marTop w:val="0"/>
          <w:marBottom w:val="0"/>
          <w:divBdr>
            <w:top w:val="none" w:sz="0" w:space="0" w:color="auto"/>
            <w:left w:val="none" w:sz="0" w:space="0" w:color="auto"/>
            <w:bottom w:val="none" w:sz="0" w:space="0" w:color="auto"/>
            <w:right w:val="none" w:sz="0" w:space="0" w:color="auto"/>
          </w:divBdr>
        </w:div>
        <w:div w:id="1164667690">
          <w:marLeft w:val="640"/>
          <w:marRight w:val="0"/>
          <w:marTop w:val="0"/>
          <w:marBottom w:val="0"/>
          <w:divBdr>
            <w:top w:val="none" w:sz="0" w:space="0" w:color="auto"/>
            <w:left w:val="none" w:sz="0" w:space="0" w:color="auto"/>
            <w:bottom w:val="none" w:sz="0" w:space="0" w:color="auto"/>
            <w:right w:val="none" w:sz="0" w:space="0" w:color="auto"/>
          </w:divBdr>
        </w:div>
        <w:div w:id="329799708">
          <w:marLeft w:val="640"/>
          <w:marRight w:val="0"/>
          <w:marTop w:val="0"/>
          <w:marBottom w:val="0"/>
          <w:divBdr>
            <w:top w:val="none" w:sz="0" w:space="0" w:color="auto"/>
            <w:left w:val="none" w:sz="0" w:space="0" w:color="auto"/>
            <w:bottom w:val="none" w:sz="0" w:space="0" w:color="auto"/>
            <w:right w:val="none" w:sz="0" w:space="0" w:color="auto"/>
          </w:divBdr>
        </w:div>
        <w:div w:id="1013217335">
          <w:marLeft w:val="640"/>
          <w:marRight w:val="0"/>
          <w:marTop w:val="0"/>
          <w:marBottom w:val="0"/>
          <w:divBdr>
            <w:top w:val="none" w:sz="0" w:space="0" w:color="auto"/>
            <w:left w:val="none" w:sz="0" w:space="0" w:color="auto"/>
            <w:bottom w:val="none" w:sz="0" w:space="0" w:color="auto"/>
            <w:right w:val="none" w:sz="0" w:space="0" w:color="auto"/>
          </w:divBdr>
        </w:div>
        <w:div w:id="328408702">
          <w:marLeft w:val="640"/>
          <w:marRight w:val="0"/>
          <w:marTop w:val="0"/>
          <w:marBottom w:val="0"/>
          <w:divBdr>
            <w:top w:val="none" w:sz="0" w:space="0" w:color="auto"/>
            <w:left w:val="none" w:sz="0" w:space="0" w:color="auto"/>
            <w:bottom w:val="none" w:sz="0" w:space="0" w:color="auto"/>
            <w:right w:val="none" w:sz="0" w:space="0" w:color="auto"/>
          </w:divBdr>
        </w:div>
        <w:div w:id="1051467116">
          <w:marLeft w:val="640"/>
          <w:marRight w:val="0"/>
          <w:marTop w:val="0"/>
          <w:marBottom w:val="0"/>
          <w:divBdr>
            <w:top w:val="none" w:sz="0" w:space="0" w:color="auto"/>
            <w:left w:val="none" w:sz="0" w:space="0" w:color="auto"/>
            <w:bottom w:val="none" w:sz="0" w:space="0" w:color="auto"/>
            <w:right w:val="none" w:sz="0" w:space="0" w:color="auto"/>
          </w:divBdr>
        </w:div>
        <w:div w:id="321742735">
          <w:marLeft w:val="640"/>
          <w:marRight w:val="0"/>
          <w:marTop w:val="0"/>
          <w:marBottom w:val="0"/>
          <w:divBdr>
            <w:top w:val="none" w:sz="0" w:space="0" w:color="auto"/>
            <w:left w:val="none" w:sz="0" w:space="0" w:color="auto"/>
            <w:bottom w:val="none" w:sz="0" w:space="0" w:color="auto"/>
            <w:right w:val="none" w:sz="0" w:space="0" w:color="auto"/>
          </w:divBdr>
        </w:div>
        <w:div w:id="1943415976">
          <w:marLeft w:val="640"/>
          <w:marRight w:val="0"/>
          <w:marTop w:val="0"/>
          <w:marBottom w:val="0"/>
          <w:divBdr>
            <w:top w:val="none" w:sz="0" w:space="0" w:color="auto"/>
            <w:left w:val="none" w:sz="0" w:space="0" w:color="auto"/>
            <w:bottom w:val="none" w:sz="0" w:space="0" w:color="auto"/>
            <w:right w:val="none" w:sz="0" w:space="0" w:color="auto"/>
          </w:divBdr>
        </w:div>
        <w:div w:id="1758284736">
          <w:marLeft w:val="640"/>
          <w:marRight w:val="0"/>
          <w:marTop w:val="0"/>
          <w:marBottom w:val="0"/>
          <w:divBdr>
            <w:top w:val="none" w:sz="0" w:space="0" w:color="auto"/>
            <w:left w:val="none" w:sz="0" w:space="0" w:color="auto"/>
            <w:bottom w:val="none" w:sz="0" w:space="0" w:color="auto"/>
            <w:right w:val="none" w:sz="0" w:space="0" w:color="auto"/>
          </w:divBdr>
        </w:div>
        <w:div w:id="581332328">
          <w:marLeft w:val="640"/>
          <w:marRight w:val="0"/>
          <w:marTop w:val="0"/>
          <w:marBottom w:val="0"/>
          <w:divBdr>
            <w:top w:val="none" w:sz="0" w:space="0" w:color="auto"/>
            <w:left w:val="none" w:sz="0" w:space="0" w:color="auto"/>
            <w:bottom w:val="none" w:sz="0" w:space="0" w:color="auto"/>
            <w:right w:val="none" w:sz="0" w:space="0" w:color="auto"/>
          </w:divBdr>
        </w:div>
        <w:div w:id="700712568">
          <w:marLeft w:val="640"/>
          <w:marRight w:val="0"/>
          <w:marTop w:val="0"/>
          <w:marBottom w:val="0"/>
          <w:divBdr>
            <w:top w:val="none" w:sz="0" w:space="0" w:color="auto"/>
            <w:left w:val="none" w:sz="0" w:space="0" w:color="auto"/>
            <w:bottom w:val="none" w:sz="0" w:space="0" w:color="auto"/>
            <w:right w:val="none" w:sz="0" w:space="0" w:color="auto"/>
          </w:divBdr>
        </w:div>
        <w:div w:id="172961923">
          <w:marLeft w:val="640"/>
          <w:marRight w:val="0"/>
          <w:marTop w:val="0"/>
          <w:marBottom w:val="0"/>
          <w:divBdr>
            <w:top w:val="none" w:sz="0" w:space="0" w:color="auto"/>
            <w:left w:val="none" w:sz="0" w:space="0" w:color="auto"/>
            <w:bottom w:val="none" w:sz="0" w:space="0" w:color="auto"/>
            <w:right w:val="none" w:sz="0" w:space="0" w:color="auto"/>
          </w:divBdr>
        </w:div>
        <w:div w:id="966013959">
          <w:marLeft w:val="640"/>
          <w:marRight w:val="0"/>
          <w:marTop w:val="0"/>
          <w:marBottom w:val="0"/>
          <w:divBdr>
            <w:top w:val="none" w:sz="0" w:space="0" w:color="auto"/>
            <w:left w:val="none" w:sz="0" w:space="0" w:color="auto"/>
            <w:bottom w:val="none" w:sz="0" w:space="0" w:color="auto"/>
            <w:right w:val="none" w:sz="0" w:space="0" w:color="auto"/>
          </w:divBdr>
        </w:div>
        <w:div w:id="212812901">
          <w:marLeft w:val="640"/>
          <w:marRight w:val="0"/>
          <w:marTop w:val="0"/>
          <w:marBottom w:val="0"/>
          <w:divBdr>
            <w:top w:val="none" w:sz="0" w:space="0" w:color="auto"/>
            <w:left w:val="none" w:sz="0" w:space="0" w:color="auto"/>
            <w:bottom w:val="none" w:sz="0" w:space="0" w:color="auto"/>
            <w:right w:val="none" w:sz="0" w:space="0" w:color="auto"/>
          </w:divBdr>
        </w:div>
        <w:div w:id="636643225">
          <w:marLeft w:val="640"/>
          <w:marRight w:val="0"/>
          <w:marTop w:val="0"/>
          <w:marBottom w:val="0"/>
          <w:divBdr>
            <w:top w:val="none" w:sz="0" w:space="0" w:color="auto"/>
            <w:left w:val="none" w:sz="0" w:space="0" w:color="auto"/>
            <w:bottom w:val="none" w:sz="0" w:space="0" w:color="auto"/>
            <w:right w:val="none" w:sz="0" w:space="0" w:color="auto"/>
          </w:divBdr>
        </w:div>
        <w:div w:id="44574738">
          <w:marLeft w:val="640"/>
          <w:marRight w:val="0"/>
          <w:marTop w:val="0"/>
          <w:marBottom w:val="0"/>
          <w:divBdr>
            <w:top w:val="none" w:sz="0" w:space="0" w:color="auto"/>
            <w:left w:val="none" w:sz="0" w:space="0" w:color="auto"/>
            <w:bottom w:val="none" w:sz="0" w:space="0" w:color="auto"/>
            <w:right w:val="none" w:sz="0" w:space="0" w:color="auto"/>
          </w:divBdr>
        </w:div>
        <w:div w:id="2030981637">
          <w:marLeft w:val="640"/>
          <w:marRight w:val="0"/>
          <w:marTop w:val="0"/>
          <w:marBottom w:val="0"/>
          <w:divBdr>
            <w:top w:val="none" w:sz="0" w:space="0" w:color="auto"/>
            <w:left w:val="none" w:sz="0" w:space="0" w:color="auto"/>
            <w:bottom w:val="none" w:sz="0" w:space="0" w:color="auto"/>
            <w:right w:val="none" w:sz="0" w:space="0" w:color="auto"/>
          </w:divBdr>
        </w:div>
        <w:div w:id="713313929">
          <w:marLeft w:val="640"/>
          <w:marRight w:val="0"/>
          <w:marTop w:val="0"/>
          <w:marBottom w:val="0"/>
          <w:divBdr>
            <w:top w:val="none" w:sz="0" w:space="0" w:color="auto"/>
            <w:left w:val="none" w:sz="0" w:space="0" w:color="auto"/>
            <w:bottom w:val="none" w:sz="0" w:space="0" w:color="auto"/>
            <w:right w:val="none" w:sz="0" w:space="0" w:color="auto"/>
          </w:divBdr>
        </w:div>
        <w:div w:id="641155620">
          <w:marLeft w:val="640"/>
          <w:marRight w:val="0"/>
          <w:marTop w:val="0"/>
          <w:marBottom w:val="0"/>
          <w:divBdr>
            <w:top w:val="none" w:sz="0" w:space="0" w:color="auto"/>
            <w:left w:val="none" w:sz="0" w:space="0" w:color="auto"/>
            <w:bottom w:val="none" w:sz="0" w:space="0" w:color="auto"/>
            <w:right w:val="none" w:sz="0" w:space="0" w:color="auto"/>
          </w:divBdr>
        </w:div>
        <w:div w:id="402525768">
          <w:marLeft w:val="640"/>
          <w:marRight w:val="0"/>
          <w:marTop w:val="0"/>
          <w:marBottom w:val="0"/>
          <w:divBdr>
            <w:top w:val="none" w:sz="0" w:space="0" w:color="auto"/>
            <w:left w:val="none" w:sz="0" w:space="0" w:color="auto"/>
            <w:bottom w:val="none" w:sz="0" w:space="0" w:color="auto"/>
            <w:right w:val="none" w:sz="0" w:space="0" w:color="auto"/>
          </w:divBdr>
        </w:div>
        <w:div w:id="1863397859">
          <w:marLeft w:val="640"/>
          <w:marRight w:val="0"/>
          <w:marTop w:val="0"/>
          <w:marBottom w:val="0"/>
          <w:divBdr>
            <w:top w:val="none" w:sz="0" w:space="0" w:color="auto"/>
            <w:left w:val="none" w:sz="0" w:space="0" w:color="auto"/>
            <w:bottom w:val="none" w:sz="0" w:space="0" w:color="auto"/>
            <w:right w:val="none" w:sz="0" w:space="0" w:color="auto"/>
          </w:divBdr>
        </w:div>
        <w:div w:id="626594170">
          <w:marLeft w:val="640"/>
          <w:marRight w:val="0"/>
          <w:marTop w:val="0"/>
          <w:marBottom w:val="0"/>
          <w:divBdr>
            <w:top w:val="none" w:sz="0" w:space="0" w:color="auto"/>
            <w:left w:val="none" w:sz="0" w:space="0" w:color="auto"/>
            <w:bottom w:val="none" w:sz="0" w:space="0" w:color="auto"/>
            <w:right w:val="none" w:sz="0" w:space="0" w:color="auto"/>
          </w:divBdr>
        </w:div>
        <w:div w:id="738400188">
          <w:marLeft w:val="640"/>
          <w:marRight w:val="0"/>
          <w:marTop w:val="0"/>
          <w:marBottom w:val="0"/>
          <w:divBdr>
            <w:top w:val="none" w:sz="0" w:space="0" w:color="auto"/>
            <w:left w:val="none" w:sz="0" w:space="0" w:color="auto"/>
            <w:bottom w:val="none" w:sz="0" w:space="0" w:color="auto"/>
            <w:right w:val="none" w:sz="0" w:space="0" w:color="auto"/>
          </w:divBdr>
        </w:div>
        <w:div w:id="2066954607">
          <w:marLeft w:val="640"/>
          <w:marRight w:val="0"/>
          <w:marTop w:val="0"/>
          <w:marBottom w:val="0"/>
          <w:divBdr>
            <w:top w:val="none" w:sz="0" w:space="0" w:color="auto"/>
            <w:left w:val="none" w:sz="0" w:space="0" w:color="auto"/>
            <w:bottom w:val="none" w:sz="0" w:space="0" w:color="auto"/>
            <w:right w:val="none" w:sz="0" w:space="0" w:color="auto"/>
          </w:divBdr>
        </w:div>
        <w:div w:id="1820222851">
          <w:marLeft w:val="640"/>
          <w:marRight w:val="0"/>
          <w:marTop w:val="0"/>
          <w:marBottom w:val="0"/>
          <w:divBdr>
            <w:top w:val="none" w:sz="0" w:space="0" w:color="auto"/>
            <w:left w:val="none" w:sz="0" w:space="0" w:color="auto"/>
            <w:bottom w:val="none" w:sz="0" w:space="0" w:color="auto"/>
            <w:right w:val="none" w:sz="0" w:space="0" w:color="auto"/>
          </w:divBdr>
        </w:div>
        <w:div w:id="1103383196">
          <w:marLeft w:val="640"/>
          <w:marRight w:val="0"/>
          <w:marTop w:val="0"/>
          <w:marBottom w:val="0"/>
          <w:divBdr>
            <w:top w:val="none" w:sz="0" w:space="0" w:color="auto"/>
            <w:left w:val="none" w:sz="0" w:space="0" w:color="auto"/>
            <w:bottom w:val="none" w:sz="0" w:space="0" w:color="auto"/>
            <w:right w:val="none" w:sz="0" w:space="0" w:color="auto"/>
          </w:divBdr>
        </w:div>
        <w:div w:id="1265772372">
          <w:marLeft w:val="640"/>
          <w:marRight w:val="0"/>
          <w:marTop w:val="0"/>
          <w:marBottom w:val="0"/>
          <w:divBdr>
            <w:top w:val="none" w:sz="0" w:space="0" w:color="auto"/>
            <w:left w:val="none" w:sz="0" w:space="0" w:color="auto"/>
            <w:bottom w:val="none" w:sz="0" w:space="0" w:color="auto"/>
            <w:right w:val="none" w:sz="0" w:space="0" w:color="auto"/>
          </w:divBdr>
        </w:div>
        <w:div w:id="69428965">
          <w:marLeft w:val="640"/>
          <w:marRight w:val="0"/>
          <w:marTop w:val="0"/>
          <w:marBottom w:val="0"/>
          <w:divBdr>
            <w:top w:val="none" w:sz="0" w:space="0" w:color="auto"/>
            <w:left w:val="none" w:sz="0" w:space="0" w:color="auto"/>
            <w:bottom w:val="none" w:sz="0" w:space="0" w:color="auto"/>
            <w:right w:val="none" w:sz="0" w:space="0" w:color="auto"/>
          </w:divBdr>
        </w:div>
        <w:div w:id="1535578155">
          <w:marLeft w:val="640"/>
          <w:marRight w:val="0"/>
          <w:marTop w:val="0"/>
          <w:marBottom w:val="0"/>
          <w:divBdr>
            <w:top w:val="none" w:sz="0" w:space="0" w:color="auto"/>
            <w:left w:val="none" w:sz="0" w:space="0" w:color="auto"/>
            <w:bottom w:val="none" w:sz="0" w:space="0" w:color="auto"/>
            <w:right w:val="none" w:sz="0" w:space="0" w:color="auto"/>
          </w:divBdr>
        </w:div>
        <w:div w:id="201751778">
          <w:marLeft w:val="640"/>
          <w:marRight w:val="0"/>
          <w:marTop w:val="0"/>
          <w:marBottom w:val="0"/>
          <w:divBdr>
            <w:top w:val="none" w:sz="0" w:space="0" w:color="auto"/>
            <w:left w:val="none" w:sz="0" w:space="0" w:color="auto"/>
            <w:bottom w:val="none" w:sz="0" w:space="0" w:color="auto"/>
            <w:right w:val="none" w:sz="0" w:space="0" w:color="auto"/>
          </w:divBdr>
        </w:div>
        <w:div w:id="903954337">
          <w:marLeft w:val="640"/>
          <w:marRight w:val="0"/>
          <w:marTop w:val="0"/>
          <w:marBottom w:val="0"/>
          <w:divBdr>
            <w:top w:val="none" w:sz="0" w:space="0" w:color="auto"/>
            <w:left w:val="none" w:sz="0" w:space="0" w:color="auto"/>
            <w:bottom w:val="none" w:sz="0" w:space="0" w:color="auto"/>
            <w:right w:val="none" w:sz="0" w:space="0" w:color="auto"/>
          </w:divBdr>
        </w:div>
        <w:div w:id="1414623424">
          <w:marLeft w:val="640"/>
          <w:marRight w:val="0"/>
          <w:marTop w:val="0"/>
          <w:marBottom w:val="0"/>
          <w:divBdr>
            <w:top w:val="none" w:sz="0" w:space="0" w:color="auto"/>
            <w:left w:val="none" w:sz="0" w:space="0" w:color="auto"/>
            <w:bottom w:val="none" w:sz="0" w:space="0" w:color="auto"/>
            <w:right w:val="none" w:sz="0" w:space="0" w:color="auto"/>
          </w:divBdr>
        </w:div>
        <w:div w:id="1999190996">
          <w:marLeft w:val="640"/>
          <w:marRight w:val="0"/>
          <w:marTop w:val="0"/>
          <w:marBottom w:val="0"/>
          <w:divBdr>
            <w:top w:val="none" w:sz="0" w:space="0" w:color="auto"/>
            <w:left w:val="none" w:sz="0" w:space="0" w:color="auto"/>
            <w:bottom w:val="none" w:sz="0" w:space="0" w:color="auto"/>
            <w:right w:val="none" w:sz="0" w:space="0" w:color="auto"/>
          </w:divBdr>
        </w:div>
        <w:div w:id="359203013">
          <w:marLeft w:val="640"/>
          <w:marRight w:val="0"/>
          <w:marTop w:val="0"/>
          <w:marBottom w:val="0"/>
          <w:divBdr>
            <w:top w:val="none" w:sz="0" w:space="0" w:color="auto"/>
            <w:left w:val="none" w:sz="0" w:space="0" w:color="auto"/>
            <w:bottom w:val="none" w:sz="0" w:space="0" w:color="auto"/>
            <w:right w:val="none" w:sz="0" w:space="0" w:color="auto"/>
          </w:divBdr>
        </w:div>
        <w:div w:id="152720511">
          <w:marLeft w:val="640"/>
          <w:marRight w:val="0"/>
          <w:marTop w:val="0"/>
          <w:marBottom w:val="0"/>
          <w:divBdr>
            <w:top w:val="none" w:sz="0" w:space="0" w:color="auto"/>
            <w:left w:val="none" w:sz="0" w:space="0" w:color="auto"/>
            <w:bottom w:val="none" w:sz="0" w:space="0" w:color="auto"/>
            <w:right w:val="none" w:sz="0" w:space="0" w:color="auto"/>
          </w:divBdr>
        </w:div>
        <w:div w:id="1822849281">
          <w:marLeft w:val="640"/>
          <w:marRight w:val="0"/>
          <w:marTop w:val="0"/>
          <w:marBottom w:val="0"/>
          <w:divBdr>
            <w:top w:val="none" w:sz="0" w:space="0" w:color="auto"/>
            <w:left w:val="none" w:sz="0" w:space="0" w:color="auto"/>
            <w:bottom w:val="none" w:sz="0" w:space="0" w:color="auto"/>
            <w:right w:val="none" w:sz="0" w:space="0" w:color="auto"/>
          </w:divBdr>
        </w:div>
        <w:div w:id="1676376491">
          <w:marLeft w:val="640"/>
          <w:marRight w:val="0"/>
          <w:marTop w:val="0"/>
          <w:marBottom w:val="0"/>
          <w:divBdr>
            <w:top w:val="none" w:sz="0" w:space="0" w:color="auto"/>
            <w:left w:val="none" w:sz="0" w:space="0" w:color="auto"/>
            <w:bottom w:val="none" w:sz="0" w:space="0" w:color="auto"/>
            <w:right w:val="none" w:sz="0" w:space="0" w:color="auto"/>
          </w:divBdr>
        </w:div>
        <w:div w:id="1968469490">
          <w:marLeft w:val="640"/>
          <w:marRight w:val="0"/>
          <w:marTop w:val="0"/>
          <w:marBottom w:val="0"/>
          <w:divBdr>
            <w:top w:val="none" w:sz="0" w:space="0" w:color="auto"/>
            <w:left w:val="none" w:sz="0" w:space="0" w:color="auto"/>
            <w:bottom w:val="none" w:sz="0" w:space="0" w:color="auto"/>
            <w:right w:val="none" w:sz="0" w:space="0" w:color="auto"/>
          </w:divBdr>
        </w:div>
        <w:div w:id="1711028864">
          <w:marLeft w:val="640"/>
          <w:marRight w:val="0"/>
          <w:marTop w:val="0"/>
          <w:marBottom w:val="0"/>
          <w:divBdr>
            <w:top w:val="none" w:sz="0" w:space="0" w:color="auto"/>
            <w:left w:val="none" w:sz="0" w:space="0" w:color="auto"/>
            <w:bottom w:val="none" w:sz="0" w:space="0" w:color="auto"/>
            <w:right w:val="none" w:sz="0" w:space="0" w:color="auto"/>
          </w:divBdr>
        </w:div>
        <w:div w:id="686447166">
          <w:marLeft w:val="640"/>
          <w:marRight w:val="0"/>
          <w:marTop w:val="0"/>
          <w:marBottom w:val="0"/>
          <w:divBdr>
            <w:top w:val="none" w:sz="0" w:space="0" w:color="auto"/>
            <w:left w:val="none" w:sz="0" w:space="0" w:color="auto"/>
            <w:bottom w:val="none" w:sz="0" w:space="0" w:color="auto"/>
            <w:right w:val="none" w:sz="0" w:space="0" w:color="auto"/>
          </w:divBdr>
        </w:div>
        <w:div w:id="1296062626">
          <w:marLeft w:val="640"/>
          <w:marRight w:val="0"/>
          <w:marTop w:val="0"/>
          <w:marBottom w:val="0"/>
          <w:divBdr>
            <w:top w:val="none" w:sz="0" w:space="0" w:color="auto"/>
            <w:left w:val="none" w:sz="0" w:space="0" w:color="auto"/>
            <w:bottom w:val="none" w:sz="0" w:space="0" w:color="auto"/>
            <w:right w:val="none" w:sz="0" w:space="0" w:color="auto"/>
          </w:divBdr>
        </w:div>
        <w:div w:id="1272785489">
          <w:marLeft w:val="640"/>
          <w:marRight w:val="0"/>
          <w:marTop w:val="0"/>
          <w:marBottom w:val="0"/>
          <w:divBdr>
            <w:top w:val="none" w:sz="0" w:space="0" w:color="auto"/>
            <w:left w:val="none" w:sz="0" w:space="0" w:color="auto"/>
            <w:bottom w:val="none" w:sz="0" w:space="0" w:color="auto"/>
            <w:right w:val="none" w:sz="0" w:space="0" w:color="auto"/>
          </w:divBdr>
        </w:div>
        <w:div w:id="363210611">
          <w:marLeft w:val="640"/>
          <w:marRight w:val="0"/>
          <w:marTop w:val="0"/>
          <w:marBottom w:val="0"/>
          <w:divBdr>
            <w:top w:val="none" w:sz="0" w:space="0" w:color="auto"/>
            <w:left w:val="none" w:sz="0" w:space="0" w:color="auto"/>
            <w:bottom w:val="none" w:sz="0" w:space="0" w:color="auto"/>
            <w:right w:val="none" w:sz="0" w:space="0" w:color="auto"/>
          </w:divBdr>
        </w:div>
        <w:div w:id="2090156643">
          <w:marLeft w:val="640"/>
          <w:marRight w:val="0"/>
          <w:marTop w:val="0"/>
          <w:marBottom w:val="0"/>
          <w:divBdr>
            <w:top w:val="none" w:sz="0" w:space="0" w:color="auto"/>
            <w:left w:val="none" w:sz="0" w:space="0" w:color="auto"/>
            <w:bottom w:val="none" w:sz="0" w:space="0" w:color="auto"/>
            <w:right w:val="none" w:sz="0" w:space="0" w:color="auto"/>
          </w:divBdr>
        </w:div>
        <w:div w:id="279604238">
          <w:marLeft w:val="640"/>
          <w:marRight w:val="0"/>
          <w:marTop w:val="0"/>
          <w:marBottom w:val="0"/>
          <w:divBdr>
            <w:top w:val="none" w:sz="0" w:space="0" w:color="auto"/>
            <w:left w:val="none" w:sz="0" w:space="0" w:color="auto"/>
            <w:bottom w:val="none" w:sz="0" w:space="0" w:color="auto"/>
            <w:right w:val="none" w:sz="0" w:space="0" w:color="auto"/>
          </w:divBdr>
        </w:div>
        <w:div w:id="1180582471">
          <w:marLeft w:val="640"/>
          <w:marRight w:val="0"/>
          <w:marTop w:val="0"/>
          <w:marBottom w:val="0"/>
          <w:divBdr>
            <w:top w:val="none" w:sz="0" w:space="0" w:color="auto"/>
            <w:left w:val="none" w:sz="0" w:space="0" w:color="auto"/>
            <w:bottom w:val="none" w:sz="0" w:space="0" w:color="auto"/>
            <w:right w:val="none" w:sz="0" w:space="0" w:color="auto"/>
          </w:divBdr>
        </w:div>
        <w:div w:id="1627396541">
          <w:marLeft w:val="640"/>
          <w:marRight w:val="0"/>
          <w:marTop w:val="0"/>
          <w:marBottom w:val="0"/>
          <w:divBdr>
            <w:top w:val="none" w:sz="0" w:space="0" w:color="auto"/>
            <w:left w:val="none" w:sz="0" w:space="0" w:color="auto"/>
            <w:bottom w:val="none" w:sz="0" w:space="0" w:color="auto"/>
            <w:right w:val="none" w:sz="0" w:space="0" w:color="auto"/>
          </w:divBdr>
        </w:div>
        <w:div w:id="154612406">
          <w:marLeft w:val="640"/>
          <w:marRight w:val="0"/>
          <w:marTop w:val="0"/>
          <w:marBottom w:val="0"/>
          <w:divBdr>
            <w:top w:val="none" w:sz="0" w:space="0" w:color="auto"/>
            <w:left w:val="none" w:sz="0" w:space="0" w:color="auto"/>
            <w:bottom w:val="none" w:sz="0" w:space="0" w:color="auto"/>
            <w:right w:val="none" w:sz="0" w:space="0" w:color="auto"/>
          </w:divBdr>
        </w:div>
        <w:div w:id="516965579">
          <w:marLeft w:val="640"/>
          <w:marRight w:val="0"/>
          <w:marTop w:val="0"/>
          <w:marBottom w:val="0"/>
          <w:divBdr>
            <w:top w:val="none" w:sz="0" w:space="0" w:color="auto"/>
            <w:left w:val="none" w:sz="0" w:space="0" w:color="auto"/>
            <w:bottom w:val="none" w:sz="0" w:space="0" w:color="auto"/>
            <w:right w:val="none" w:sz="0" w:space="0" w:color="auto"/>
          </w:divBdr>
        </w:div>
        <w:div w:id="865754847">
          <w:marLeft w:val="640"/>
          <w:marRight w:val="0"/>
          <w:marTop w:val="0"/>
          <w:marBottom w:val="0"/>
          <w:divBdr>
            <w:top w:val="none" w:sz="0" w:space="0" w:color="auto"/>
            <w:left w:val="none" w:sz="0" w:space="0" w:color="auto"/>
            <w:bottom w:val="none" w:sz="0" w:space="0" w:color="auto"/>
            <w:right w:val="none" w:sz="0" w:space="0" w:color="auto"/>
          </w:divBdr>
        </w:div>
        <w:div w:id="1509514339">
          <w:marLeft w:val="640"/>
          <w:marRight w:val="0"/>
          <w:marTop w:val="0"/>
          <w:marBottom w:val="0"/>
          <w:divBdr>
            <w:top w:val="none" w:sz="0" w:space="0" w:color="auto"/>
            <w:left w:val="none" w:sz="0" w:space="0" w:color="auto"/>
            <w:bottom w:val="none" w:sz="0" w:space="0" w:color="auto"/>
            <w:right w:val="none" w:sz="0" w:space="0" w:color="auto"/>
          </w:divBdr>
        </w:div>
        <w:div w:id="45378541">
          <w:marLeft w:val="640"/>
          <w:marRight w:val="0"/>
          <w:marTop w:val="0"/>
          <w:marBottom w:val="0"/>
          <w:divBdr>
            <w:top w:val="none" w:sz="0" w:space="0" w:color="auto"/>
            <w:left w:val="none" w:sz="0" w:space="0" w:color="auto"/>
            <w:bottom w:val="none" w:sz="0" w:space="0" w:color="auto"/>
            <w:right w:val="none" w:sz="0" w:space="0" w:color="auto"/>
          </w:divBdr>
        </w:div>
        <w:div w:id="1762944857">
          <w:marLeft w:val="640"/>
          <w:marRight w:val="0"/>
          <w:marTop w:val="0"/>
          <w:marBottom w:val="0"/>
          <w:divBdr>
            <w:top w:val="none" w:sz="0" w:space="0" w:color="auto"/>
            <w:left w:val="none" w:sz="0" w:space="0" w:color="auto"/>
            <w:bottom w:val="none" w:sz="0" w:space="0" w:color="auto"/>
            <w:right w:val="none" w:sz="0" w:space="0" w:color="auto"/>
          </w:divBdr>
        </w:div>
        <w:div w:id="1358234591">
          <w:marLeft w:val="640"/>
          <w:marRight w:val="0"/>
          <w:marTop w:val="0"/>
          <w:marBottom w:val="0"/>
          <w:divBdr>
            <w:top w:val="none" w:sz="0" w:space="0" w:color="auto"/>
            <w:left w:val="none" w:sz="0" w:space="0" w:color="auto"/>
            <w:bottom w:val="none" w:sz="0" w:space="0" w:color="auto"/>
            <w:right w:val="none" w:sz="0" w:space="0" w:color="auto"/>
          </w:divBdr>
        </w:div>
        <w:div w:id="1676883079">
          <w:marLeft w:val="640"/>
          <w:marRight w:val="0"/>
          <w:marTop w:val="0"/>
          <w:marBottom w:val="0"/>
          <w:divBdr>
            <w:top w:val="none" w:sz="0" w:space="0" w:color="auto"/>
            <w:left w:val="none" w:sz="0" w:space="0" w:color="auto"/>
            <w:bottom w:val="none" w:sz="0" w:space="0" w:color="auto"/>
            <w:right w:val="none" w:sz="0" w:space="0" w:color="auto"/>
          </w:divBdr>
        </w:div>
        <w:div w:id="1723401873">
          <w:marLeft w:val="640"/>
          <w:marRight w:val="0"/>
          <w:marTop w:val="0"/>
          <w:marBottom w:val="0"/>
          <w:divBdr>
            <w:top w:val="none" w:sz="0" w:space="0" w:color="auto"/>
            <w:left w:val="none" w:sz="0" w:space="0" w:color="auto"/>
            <w:bottom w:val="none" w:sz="0" w:space="0" w:color="auto"/>
            <w:right w:val="none" w:sz="0" w:space="0" w:color="auto"/>
          </w:divBdr>
        </w:div>
        <w:div w:id="1683967183">
          <w:marLeft w:val="640"/>
          <w:marRight w:val="0"/>
          <w:marTop w:val="0"/>
          <w:marBottom w:val="0"/>
          <w:divBdr>
            <w:top w:val="none" w:sz="0" w:space="0" w:color="auto"/>
            <w:left w:val="none" w:sz="0" w:space="0" w:color="auto"/>
            <w:bottom w:val="none" w:sz="0" w:space="0" w:color="auto"/>
            <w:right w:val="none" w:sz="0" w:space="0" w:color="auto"/>
          </w:divBdr>
        </w:div>
        <w:div w:id="1702822598">
          <w:marLeft w:val="640"/>
          <w:marRight w:val="0"/>
          <w:marTop w:val="0"/>
          <w:marBottom w:val="0"/>
          <w:divBdr>
            <w:top w:val="none" w:sz="0" w:space="0" w:color="auto"/>
            <w:left w:val="none" w:sz="0" w:space="0" w:color="auto"/>
            <w:bottom w:val="none" w:sz="0" w:space="0" w:color="auto"/>
            <w:right w:val="none" w:sz="0" w:space="0" w:color="auto"/>
          </w:divBdr>
        </w:div>
        <w:div w:id="1511332704">
          <w:marLeft w:val="640"/>
          <w:marRight w:val="0"/>
          <w:marTop w:val="0"/>
          <w:marBottom w:val="0"/>
          <w:divBdr>
            <w:top w:val="none" w:sz="0" w:space="0" w:color="auto"/>
            <w:left w:val="none" w:sz="0" w:space="0" w:color="auto"/>
            <w:bottom w:val="none" w:sz="0" w:space="0" w:color="auto"/>
            <w:right w:val="none" w:sz="0" w:space="0" w:color="auto"/>
          </w:divBdr>
        </w:div>
        <w:div w:id="1843201742">
          <w:marLeft w:val="640"/>
          <w:marRight w:val="0"/>
          <w:marTop w:val="0"/>
          <w:marBottom w:val="0"/>
          <w:divBdr>
            <w:top w:val="none" w:sz="0" w:space="0" w:color="auto"/>
            <w:left w:val="none" w:sz="0" w:space="0" w:color="auto"/>
            <w:bottom w:val="none" w:sz="0" w:space="0" w:color="auto"/>
            <w:right w:val="none" w:sz="0" w:space="0" w:color="auto"/>
          </w:divBdr>
        </w:div>
        <w:div w:id="1675035343">
          <w:marLeft w:val="640"/>
          <w:marRight w:val="0"/>
          <w:marTop w:val="0"/>
          <w:marBottom w:val="0"/>
          <w:divBdr>
            <w:top w:val="none" w:sz="0" w:space="0" w:color="auto"/>
            <w:left w:val="none" w:sz="0" w:space="0" w:color="auto"/>
            <w:bottom w:val="none" w:sz="0" w:space="0" w:color="auto"/>
            <w:right w:val="none" w:sz="0" w:space="0" w:color="auto"/>
          </w:divBdr>
        </w:div>
        <w:div w:id="1699742595">
          <w:marLeft w:val="640"/>
          <w:marRight w:val="0"/>
          <w:marTop w:val="0"/>
          <w:marBottom w:val="0"/>
          <w:divBdr>
            <w:top w:val="none" w:sz="0" w:space="0" w:color="auto"/>
            <w:left w:val="none" w:sz="0" w:space="0" w:color="auto"/>
            <w:bottom w:val="none" w:sz="0" w:space="0" w:color="auto"/>
            <w:right w:val="none" w:sz="0" w:space="0" w:color="auto"/>
          </w:divBdr>
        </w:div>
        <w:div w:id="927076280">
          <w:marLeft w:val="640"/>
          <w:marRight w:val="0"/>
          <w:marTop w:val="0"/>
          <w:marBottom w:val="0"/>
          <w:divBdr>
            <w:top w:val="none" w:sz="0" w:space="0" w:color="auto"/>
            <w:left w:val="none" w:sz="0" w:space="0" w:color="auto"/>
            <w:bottom w:val="none" w:sz="0" w:space="0" w:color="auto"/>
            <w:right w:val="none" w:sz="0" w:space="0" w:color="auto"/>
          </w:divBdr>
        </w:div>
        <w:div w:id="1529757265">
          <w:marLeft w:val="640"/>
          <w:marRight w:val="0"/>
          <w:marTop w:val="0"/>
          <w:marBottom w:val="0"/>
          <w:divBdr>
            <w:top w:val="none" w:sz="0" w:space="0" w:color="auto"/>
            <w:left w:val="none" w:sz="0" w:space="0" w:color="auto"/>
            <w:bottom w:val="none" w:sz="0" w:space="0" w:color="auto"/>
            <w:right w:val="none" w:sz="0" w:space="0" w:color="auto"/>
          </w:divBdr>
        </w:div>
        <w:div w:id="1982616082">
          <w:marLeft w:val="640"/>
          <w:marRight w:val="0"/>
          <w:marTop w:val="0"/>
          <w:marBottom w:val="0"/>
          <w:divBdr>
            <w:top w:val="none" w:sz="0" w:space="0" w:color="auto"/>
            <w:left w:val="none" w:sz="0" w:space="0" w:color="auto"/>
            <w:bottom w:val="none" w:sz="0" w:space="0" w:color="auto"/>
            <w:right w:val="none" w:sz="0" w:space="0" w:color="auto"/>
          </w:divBdr>
        </w:div>
        <w:div w:id="1991059385">
          <w:marLeft w:val="640"/>
          <w:marRight w:val="0"/>
          <w:marTop w:val="0"/>
          <w:marBottom w:val="0"/>
          <w:divBdr>
            <w:top w:val="none" w:sz="0" w:space="0" w:color="auto"/>
            <w:left w:val="none" w:sz="0" w:space="0" w:color="auto"/>
            <w:bottom w:val="none" w:sz="0" w:space="0" w:color="auto"/>
            <w:right w:val="none" w:sz="0" w:space="0" w:color="auto"/>
          </w:divBdr>
        </w:div>
        <w:div w:id="1707289542">
          <w:marLeft w:val="640"/>
          <w:marRight w:val="0"/>
          <w:marTop w:val="0"/>
          <w:marBottom w:val="0"/>
          <w:divBdr>
            <w:top w:val="none" w:sz="0" w:space="0" w:color="auto"/>
            <w:left w:val="none" w:sz="0" w:space="0" w:color="auto"/>
            <w:bottom w:val="none" w:sz="0" w:space="0" w:color="auto"/>
            <w:right w:val="none" w:sz="0" w:space="0" w:color="auto"/>
          </w:divBdr>
        </w:div>
        <w:div w:id="1054768213">
          <w:marLeft w:val="640"/>
          <w:marRight w:val="0"/>
          <w:marTop w:val="0"/>
          <w:marBottom w:val="0"/>
          <w:divBdr>
            <w:top w:val="none" w:sz="0" w:space="0" w:color="auto"/>
            <w:left w:val="none" w:sz="0" w:space="0" w:color="auto"/>
            <w:bottom w:val="none" w:sz="0" w:space="0" w:color="auto"/>
            <w:right w:val="none" w:sz="0" w:space="0" w:color="auto"/>
          </w:divBdr>
        </w:div>
        <w:div w:id="238908667">
          <w:marLeft w:val="640"/>
          <w:marRight w:val="0"/>
          <w:marTop w:val="0"/>
          <w:marBottom w:val="0"/>
          <w:divBdr>
            <w:top w:val="none" w:sz="0" w:space="0" w:color="auto"/>
            <w:left w:val="none" w:sz="0" w:space="0" w:color="auto"/>
            <w:bottom w:val="none" w:sz="0" w:space="0" w:color="auto"/>
            <w:right w:val="none" w:sz="0" w:space="0" w:color="auto"/>
          </w:divBdr>
        </w:div>
        <w:div w:id="1809476388">
          <w:marLeft w:val="640"/>
          <w:marRight w:val="0"/>
          <w:marTop w:val="0"/>
          <w:marBottom w:val="0"/>
          <w:divBdr>
            <w:top w:val="none" w:sz="0" w:space="0" w:color="auto"/>
            <w:left w:val="none" w:sz="0" w:space="0" w:color="auto"/>
            <w:bottom w:val="none" w:sz="0" w:space="0" w:color="auto"/>
            <w:right w:val="none" w:sz="0" w:space="0" w:color="auto"/>
          </w:divBdr>
        </w:div>
        <w:div w:id="222371730">
          <w:marLeft w:val="640"/>
          <w:marRight w:val="0"/>
          <w:marTop w:val="0"/>
          <w:marBottom w:val="0"/>
          <w:divBdr>
            <w:top w:val="none" w:sz="0" w:space="0" w:color="auto"/>
            <w:left w:val="none" w:sz="0" w:space="0" w:color="auto"/>
            <w:bottom w:val="none" w:sz="0" w:space="0" w:color="auto"/>
            <w:right w:val="none" w:sz="0" w:space="0" w:color="auto"/>
          </w:divBdr>
        </w:div>
        <w:div w:id="1914850144">
          <w:marLeft w:val="640"/>
          <w:marRight w:val="0"/>
          <w:marTop w:val="0"/>
          <w:marBottom w:val="0"/>
          <w:divBdr>
            <w:top w:val="none" w:sz="0" w:space="0" w:color="auto"/>
            <w:left w:val="none" w:sz="0" w:space="0" w:color="auto"/>
            <w:bottom w:val="none" w:sz="0" w:space="0" w:color="auto"/>
            <w:right w:val="none" w:sz="0" w:space="0" w:color="auto"/>
          </w:divBdr>
        </w:div>
        <w:div w:id="1151823308">
          <w:marLeft w:val="640"/>
          <w:marRight w:val="0"/>
          <w:marTop w:val="0"/>
          <w:marBottom w:val="0"/>
          <w:divBdr>
            <w:top w:val="none" w:sz="0" w:space="0" w:color="auto"/>
            <w:left w:val="none" w:sz="0" w:space="0" w:color="auto"/>
            <w:bottom w:val="none" w:sz="0" w:space="0" w:color="auto"/>
            <w:right w:val="none" w:sz="0" w:space="0" w:color="auto"/>
          </w:divBdr>
        </w:div>
        <w:div w:id="456948970">
          <w:marLeft w:val="640"/>
          <w:marRight w:val="0"/>
          <w:marTop w:val="0"/>
          <w:marBottom w:val="0"/>
          <w:divBdr>
            <w:top w:val="none" w:sz="0" w:space="0" w:color="auto"/>
            <w:left w:val="none" w:sz="0" w:space="0" w:color="auto"/>
            <w:bottom w:val="none" w:sz="0" w:space="0" w:color="auto"/>
            <w:right w:val="none" w:sz="0" w:space="0" w:color="auto"/>
          </w:divBdr>
        </w:div>
        <w:div w:id="368797260">
          <w:marLeft w:val="640"/>
          <w:marRight w:val="0"/>
          <w:marTop w:val="0"/>
          <w:marBottom w:val="0"/>
          <w:divBdr>
            <w:top w:val="none" w:sz="0" w:space="0" w:color="auto"/>
            <w:left w:val="none" w:sz="0" w:space="0" w:color="auto"/>
            <w:bottom w:val="none" w:sz="0" w:space="0" w:color="auto"/>
            <w:right w:val="none" w:sz="0" w:space="0" w:color="auto"/>
          </w:divBdr>
        </w:div>
        <w:div w:id="1057358613">
          <w:marLeft w:val="640"/>
          <w:marRight w:val="0"/>
          <w:marTop w:val="0"/>
          <w:marBottom w:val="0"/>
          <w:divBdr>
            <w:top w:val="none" w:sz="0" w:space="0" w:color="auto"/>
            <w:left w:val="none" w:sz="0" w:space="0" w:color="auto"/>
            <w:bottom w:val="none" w:sz="0" w:space="0" w:color="auto"/>
            <w:right w:val="none" w:sz="0" w:space="0" w:color="auto"/>
          </w:divBdr>
        </w:div>
        <w:div w:id="1483423771">
          <w:marLeft w:val="640"/>
          <w:marRight w:val="0"/>
          <w:marTop w:val="0"/>
          <w:marBottom w:val="0"/>
          <w:divBdr>
            <w:top w:val="none" w:sz="0" w:space="0" w:color="auto"/>
            <w:left w:val="none" w:sz="0" w:space="0" w:color="auto"/>
            <w:bottom w:val="none" w:sz="0" w:space="0" w:color="auto"/>
            <w:right w:val="none" w:sz="0" w:space="0" w:color="auto"/>
          </w:divBdr>
        </w:div>
        <w:div w:id="2019382107">
          <w:marLeft w:val="640"/>
          <w:marRight w:val="0"/>
          <w:marTop w:val="0"/>
          <w:marBottom w:val="0"/>
          <w:divBdr>
            <w:top w:val="none" w:sz="0" w:space="0" w:color="auto"/>
            <w:left w:val="none" w:sz="0" w:space="0" w:color="auto"/>
            <w:bottom w:val="none" w:sz="0" w:space="0" w:color="auto"/>
            <w:right w:val="none" w:sz="0" w:space="0" w:color="auto"/>
          </w:divBdr>
        </w:div>
        <w:div w:id="265893866">
          <w:marLeft w:val="640"/>
          <w:marRight w:val="0"/>
          <w:marTop w:val="0"/>
          <w:marBottom w:val="0"/>
          <w:divBdr>
            <w:top w:val="none" w:sz="0" w:space="0" w:color="auto"/>
            <w:left w:val="none" w:sz="0" w:space="0" w:color="auto"/>
            <w:bottom w:val="none" w:sz="0" w:space="0" w:color="auto"/>
            <w:right w:val="none" w:sz="0" w:space="0" w:color="auto"/>
          </w:divBdr>
        </w:div>
        <w:div w:id="498615780">
          <w:marLeft w:val="640"/>
          <w:marRight w:val="0"/>
          <w:marTop w:val="0"/>
          <w:marBottom w:val="0"/>
          <w:divBdr>
            <w:top w:val="none" w:sz="0" w:space="0" w:color="auto"/>
            <w:left w:val="none" w:sz="0" w:space="0" w:color="auto"/>
            <w:bottom w:val="none" w:sz="0" w:space="0" w:color="auto"/>
            <w:right w:val="none" w:sz="0" w:space="0" w:color="auto"/>
          </w:divBdr>
        </w:div>
        <w:div w:id="581179713">
          <w:marLeft w:val="640"/>
          <w:marRight w:val="0"/>
          <w:marTop w:val="0"/>
          <w:marBottom w:val="0"/>
          <w:divBdr>
            <w:top w:val="none" w:sz="0" w:space="0" w:color="auto"/>
            <w:left w:val="none" w:sz="0" w:space="0" w:color="auto"/>
            <w:bottom w:val="none" w:sz="0" w:space="0" w:color="auto"/>
            <w:right w:val="none" w:sz="0" w:space="0" w:color="auto"/>
          </w:divBdr>
        </w:div>
        <w:div w:id="438570358">
          <w:marLeft w:val="640"/>
          <w:marRight w:val="0"/>
          <w:marTop w:val="0"/>
          <w:marBottom w:val="0"/>
          <w:divBdr>
            <w:top w:val="none" w:sz="0" w:space="0" w:color="auto"/>
            <w:left w:val="none" w:sz="0" w:space="0" w:color="auto"/>
            <w:bottom w:val="none" w:sz="0" w:space="0" w:color="auto"/>
            <w:right w:val="none" w:sz="0" w:space="0" w:color="auto"/>
          </w:divBdr>
        </w:div>
        <w:div w:id="1821968118">
          <w:marLeft w:val="640"/>
          <w:marRight w:val="0"/>
          <w:marTop w:val="0"/>
          <w:marBottom w:val="0"/>
          <w:divBdr>
            <w:top w:val="none" w:sz="0" w:space="0" w:color="auto"/>
            <w:left w:val="none" w:sz="0" w:space="0" w:color="auto"/>
            <w:bottom w:val="none" w:sz="0" w:space="0" w:color="auto"/>
            <w:right w:val="none" w:sz="0" w:space="0" w:color="auto"/>
          </w:divBdr>
        </w:div>
        <w:div w:id="2105107090">
          <w:marLeft w:val="640"/>
          <w:marRight w:val="0"/>
          <w:marTop w:val="0"/>
          <w:marBottom w:val="0"/>
          <w:divBdr>
            <w:top w:val="none" w:sz="0" w:space="0" w:color="auto"/>
            <w:left w:val="none" w:sz="0" w:space="0" w:color="auto"/>
            <w:bottom w:val="none" w:sz="0" w:space="0" w:color="auto"/>
            <w:right w:val="none" w:sz="0" w:space="0" w:color="auto"/>
          </w:divBdr>
        </w:div>
        <w:div w:id="1132868944">
          <w:marLeft w:val="640"/>
          <w:marRight w:val="0"/>
          <w:marTop w:val="0"/>
          <w:marBottom w:val="0"/>
          <w:divBdr>
            <w:top w:val="none" w:sz="0" w:space="0" w:color="auto"/>
            <w:left w:val="none" w:sz="0" w:space="0" w:color="auto"/>
            <w:bottom w:val="none" w:sz="0" w:space="0" w:color="auto"/>
            <w:right w:val="none" w:sz="0" w:space="0" w:color="auto"/>
          </w:divBdr>
        </w:div>
        <w:div w:id="957757301">
          <w:marLeft w:val="640"/>
          <w:marRight w:val="0"/>
          <w:marTop w:val="0"/>
          <w:marBottom w:val="0"/>
          <w:divBdr>
            <w:top w:val="none" w:sz="0" w:space="0" w:color="auto"/>
            <w:left w:val="none" w:sz="0" w:space="0" w:color="auto"/>
            <w:bottom w:val="none" w:sz="0" w:space="0" w:color="auto"/>
            <w:right w:val="none" w:sz="0" w:space="0" w:color="auto"/>
          </w:divBdr>
        </w:div>
        <w:div w:id="520894381">
          <w:marLeft w:val="640"/>
          <w:marRight w:val="0"/>
          <w:marTop w:val="0"/>
          <w:marBottom w:val="0"/>
          <w:divBdr>
            <w:top w:val="none" w:sz="0" w:space="0" w:color="auto"/>
            <w:left w:val="none" w:sz="0" w:space="0" w:color="auto"/>
            <w:bottom w:val="none" w:sz="0" w:space="0" w:color="auto"/>
            <w:right w:val="none" w:sz="0" w:space="0" w:color="auto"/>
          </w:divBdr>
        </w:div>
        <w:div w:id="589312338">
          <w:marLeft w:val="640"/>
          <w:marRight w:val="0"/>
          <w:marTop w:val="0"/>
          <w:marBottom w:val="0"/>
          <w:divBdr>
            <w:top w:val="none" w:sz="0" w:space="0" w:color="auto"/>
            <w:left w:val="none" w:sz="0" w:space="0" w:color="auto"/>
            <w:bottom w:val="none" w:sz="0" w:space="0" w:color="auto"/>
            <w:right w:val="none" w:sz="0" w:space="0" w:color="auto"/>
          </w:divBdr>
        </w:div>
        <w:div w:id="341124219">
          <w:marLeft w:val="640"/>
          <w:marRight w:val="0"/>
          <w:marTop w:val="0"/>
          <w:marBottom w:val="0"/>
          <w:divBdr>
            <w:top w:val="none" w:sz="0" w:space="0" w:color="auto"/>
            <w:left w:val="none" w:sz="0" w:space="0" w:color="auto"/>
            <w:bottom w:val="none" w:sz="0" w:space="0" w:color="auto"/>
            <w:right w:val="none" w:sz="0" w:space="0" w:color="auto"/>
          </w:divBdr>
        </w:div>
        <w:div w:id="1761024669">
          <w:marLeft w:val="640"/>
          <w:marRight w:val="0"/>
          <w:marTop w:val="0"/>
          <w:marBottom w:val="0"/>
          <w:divBdr>
            <w:top w:val="none" w:sz="0" w:space="0" w:color="auto"/>
            <w:left w:val="none" w:sz="0" w:space="0" w:color="auto"/>
            <w:bottom w:val="none" w:sz="0" w:space="0" w:color="auto"/>
            <w:right w:val="none" w:sz="0" w:space="0" w:color="auto"/>
          </w:divBdr>
        </w:div>
        <w:div w:id="2143502177">
          <w:marLeft w:val="640"/>
          <w:marRight w:val="0"/>
          <w:marTop w:val="0"/>
          <w:marBottom w:val="0"/>
          <w:divBdr>
            <w:top w:val="none" w:sz="0" w:space="0" w:color="auto"/>
            <w:left w:val="none" w:sz="0" w:space="0" w:color="auto"/>
            <w:bottom w:val="none" w:sz="0" w:space="0" w:color="auto"/>
            <w:right w:val="none" w:sz="0" w:space="0" w:color="auto"/>
          </w:divBdr>
        </w:div>
        <w:div w:id="1222790886">
          <w:marLeft w:val="640"/>
          <w:marRight w:val="0"/>
          <w:marTop w:val="0"/>
          <w:marBottom w:val="0"/>
          <w:divBdr>
            <w:top w:val="none" w:sz="0" w:space="0" w:color="auto"/>
            <w:left w:val="none" w:sz="0" w:space="0" w:color="auto"/>
            <w:bottom w:val="none" w:sz="0" w:space="0" w:color="auto"/>
            <w:right w:val="none" w:sz="0" w:space="0" w:color="auto"/>
          </w:divBdr>
        </w:div>
        <w:div w:id="2706082">
          <w:marLeft w:val="640"/>
          <w:marRight w:val="0"/>
          <w:marTop w:val="0"/>
          <w:marBottom w:val="0"/>
          <w:divBdr>
            <w:top w:val="none" w:sz="0" w:space="0" w:color="auto"/>
            <w:left w:val="none" w:sz="0" w:space="0" w:color="auto"/>
            <w:bottom w:val="none" w:sz="0" w:space="0" w:color="auto"/>
            <w:right w:val="none" w:sz="0" w:space="0" w:color="auto"/>
          </w:divBdr>
        </w:div>
      </w:divsChild>
    </w:div>
    <w:div w:id="146173905">
      <w:bodyDiv w:val="1"/>
      <w:marLeft w:val="0"/>
      <w:marRight w:val="0"/>
      <w:marTop w:val="0"/>
      <w:marBottom w:val="0"/>
      <w:divBdr>
        <w:top w:val="none" w:sz="0" w:space="0" w:color="auto"/>
        <w:left w:val="none" w:sz="0" w:space="0" w:color="auto"/>
        <w:bottom w:val="none" w:sz="0" w:space="0" w:color="auto"/>
        <w:right w:val="none" w:sz="0" w:space="0" w:color="auto"/>
      </w:divBdr>
      <w:divsChild>
        <w:div w:id="1379431412">
          <w:marLeft w:val="640"/>
          <w:marRight w:val="0"/>
          <w:marTop w:val="0"/>
          <w:marBottom w:val="0"/>
          <w:divBdr>
            <w:top w:val="none" w:sz="0" w:space="0" w:color="auto"/>
            <w:left w:val="none" w:sz="0" w:space="0" w:color="auto"/>
            <w:bottom w:val="none" w:sz="0" w:space="0" w:color="auto"/>
            <w:right w:val="none" w:sz="0" w:space="0" w:color="auto"/>
          </w:divBdr>
        </w:div>
        <w:div w:id="956836511">
          <w:marLeft w:val="640"/>
          <w:marRight w:val="0"/>
          <w:marTop w:val="0"/>
          <w:marBottom w:val="0"/>
          <w:divBdr>
            <w:top w:val="none" w:sz="0" w:space="0" w:color="auto"/>
            <w:left w:val="none" w:sz="0" w:space="0" w:color="auto"/>
            <w:bottom w:val="none" w:sz="0" w:space="0" w:color="auto"/>
            <w:right w:val="none" w:sz="0" w:space="0" w:color="auto"/>
          </w:divBdr>
        </w:div>
        <w:div w:id="22705852">
          <w:marLeft w:val="640"/>
          <w:marRight w:val="0"/>
          <w:marTop w:val="0"/>
          <w:marBottom w:val="0"/>
          <w:divBdr>
            <w:top w:val="none" w:sz="0" w:space="0" w:color="auto"/>
            <w:left w:val="none" w:sz="0" w:space="0" w:color="auto"/>
            <w:bottom w:val="none" w:sz="0" w:space="0" w:color="auto"/>
            <w:right w:val="none" w:sz="0" w:space="0" w:color="auto"/>
          </w:divBdr>
        </w:div>
        <w:div w:id="1607733718">
          <w:marLeft w:val="640"/>
          <w:marRight w:val="0"/>
          <w:marTop w:val="0"/>
          <w:marBottom w:val="0"/>
          <w:divBdr>
            <w:top w:val="none" w:sz="0" w:space="0" w:color="auto"/>
            <w:left w:val="none" w:sz="0" w:space="0" w:color="auto"/>
            <w:bottom w:val="none" w:sz="0" w:space="0" w:color="auto"/>
            <w:right w:val="none" w:sz="0" w:space="0" w:color="auto"/>
          </w:divBdr>
        </w:div>
        <w:div w:id="1677541194">
          <w:marLeft w:val="640"/>
          <w:marRight w:val="0"/>
          <w:marTop w:val="0"/>
          <w:marBottom w:val="0"/>
          <w:divBdr>
            <w:top w:val="none" w:sz="0" w:space="0" w:color="auto"/>
            <w:left w:val="none" w:sz="0" w:space="0" w:color="auto"/>
            <w:bottom w:val="none" w:sz="0" w:space="0" w:color="auto"/>
            <w:right w:val="none" w:sz="0" w:space="0" w:color="auto"/>
          </w:divBdr>
        </w:div>
        <w:div w:id="1673296935">
          <w:marLeft w:val="640"/>
          <w:marRight w:val="0"/>
          <w:marTop w:val="0"/>
          <w:marBottom w:val="0"/>
          <w:divBdr>
            <w:top w:val="none" w:sz="0" w:space="0" w:color="auto"/>
            <w:left w:val="none" w:sz="0" w:space="0" w:color="auto"/>
            <w:bottom w:val="none" w:sz="0" w:space="0" w:color="auto"/>
            <w:right w:val="none" w:sz="0" w:space="0" w:color="auto"/>
          </w:divBdr>
        </w:div>
        <w:div w:id="988485274">
          <w:marLeft w:val="640"/>
          <w:marRight w:val="0"/>
          <w:marTop w:val="0"/>
          <w:marBottom w:val="0"/>
          <w:divBdr>
            <w:top w:val="none" w:sz="0" w:space="0" w:color="auto"/>
            <w:left w:val="none" w:sz="0" w:space="0" w:color="auto"/>
            <w:bottom w:val="none" w:sz="0" w:space="0" w:color="auto"/>
            <w:right w:val="none" w:sz="0" w:space="0" w:color="auto"/>
          </w:divBdr>
        </w:div>
        <w:div w:id="1897619701">
          <w:marLeft w:val="640"/>
          <w:marRight w:val="0"/>
          <w:marTop w:val="0"/>
          <w:marBottom w:val="0"/>
          <w:divBdr>
            <w:top w:val="none" w:sz="0" w:space="0" w:color="auto"/>
            <w:left w:val="none" w:sz="0" w:space="0" w:color="auto"/>
            <w:bottom w:val="none" w:sz="0" w:space="0" w:color="auto"/>
            <w:right w:val="none" w:sz="0" w:space="0" w:color="auto"/>
          </w:divBdr>
        </w:div>
        <w:div w:id="2075160269">
          <w:marLeft w:val="640"/>
          <w:marRight w:val="0"/>
          <w:marTop w:val="0"/>
          <w:marBottom w:val="0"/>
          <w:divBdr>
            <w:top w:val="none" w:sz="0" w:space="0" w:color="auto"/>
            <w:left w:val="none" w:sz="0" w:space="0" w:color="auto"/>
            <w:bottom w:val="none" w:sz="0" w:space="0" w:color="auto"/>
            <w:right w:val="none" w:sz="0" w:space="0" w:color="auto"/>
          </w:divBdr>
        </w:div>
        <w:div w:id="377168201">
          <w:marLeft w:val="640"/>
          <w:marRight w:val="0"/>
          <w:marTop w:val="0"/>
          <w:marBottom w:val="0"/>
          <w:divBdr>
            <w:top w:val="none" w:sz="0" w:space="0" w:color="auto"/>
            <w:left w:val="none" w:sz="0" w:space="0" w:color="auto"/>
            <w:bottom w:val="none" w:sz="0" w:space="0" w:color="auto"/>
            <w:right w:val="none" w:sz="0" w:space="0" w:color="auto"/>
          </w:divBdr>
        </w:div>
        <w:div w:id="1814130295">
          <w:marLeft w:val="640"/>
          <w:marRight w:val="0"/>
          <w:marTop w:val="0"/>
          <w:marBottom w:val="0"/>
          <w:divBdr>
            <w:top w:val="none" w:sz="0" w:space="0" w:color="auto"/>
            <w:left w:val="none" w:sz="0" w:space="0" w:color="auto"/>
            <w:bottom w:val="none" w:sz="0" w:space="0" w:color="auto"/>
            <w:right w:val="none" w:sz="0" w:space="0" w:color="auto"/>
          </w:divBdr>
        </w:div>
        <w:div w:id="1732338717">
          <w:marLeft w:val="640"/>
          <w:marRight w:val="0"/>
          <w:marTop w:val="0"/>
          <w:marBottom w:val="0"/>
          <w:divBdr>
            <w:top w:val="none" w:sz="0" w:space="0" w:color="auto"/>
            <w:left w:val="none" w:sz="0" w:space="0" w:color="auto"/>
            <w:bottom w:val="none" w:sz="0" w:space="0" w:color="auto"/>
            <w:right w:val="none" w:sz="0" w:space="0" w:color="auto"/>
          </w:divBdr>
        </w:div>
        <w:div w:id="1812870827">
          <w:marLeft w:val="640"/>
          <w:marRight w:val="0"/>
          <w:marTop w:val="0"/>
          <w:marBottom w:val="0"/>
          <w:divBdr>
            <w:top w:val="none" w:sz="0" w:space="0" w:color="auto"/>
            <w:left w:val="none" w:sz="0" w:space="0" w:color="auto"/>
            <w:bottom w:val="none" w:sz="0" w:space="0" w:color="auto"/>
            <w:right w:val="none" w:sz="0" w:space="0" w:color="auto"/>
          </w:divBdr>
        </w:div>
        <w:div w:id="592667541">
          <w:marLeft w:val="640"/>
          <w:marRight w:val="0"/>
          <w:marTop w:val="0"/>
          <w:marBottom w:val="0"/>
          <w:divBdr>
            <w:top w:val="none" w:sz="0" w:space="0" w:color="auto"/>
            <w:left w:val="none" w:sz="0" w:space="0" w:color="auto"/>
            <w:bottom w:val="none" w:sz="0" w:space="0" w:color="auto"/>
            <w:right w:val="none" w:sz="0" w:space="0" w:color="auto"/>
          </w:divBdr>
        </w:div>
        <w:div w:id="1423139595">
          <w:marLeft w:val="640"/>
          <w:marRight w:val="0"/>
          <w:marTop w:val="0"/>
          <w:marBottom w:val="0"/>
          <w:divBdr>
            <w:top w:val="none" w:sz="0" w:space="0" w:color="auto"/>
            <w:left w:val="none" w:sz="0" w:space="0" w:color="auto"/>
            <w:bottom w:val="none" w:sz="0" w:space="0" w:color="auto"/>
            <w:right w:val="none" w:sz="0" w:space="0" w:color="auto"/>
          </w:divBdr>
        </w:div>
        <w:div w:id="2095668168">
          <w:marLeft w:val="640"/>
          <w:marRight w:val="0"/>
          <w:marTop w:val="0"/>
          <w:marBottom w:val="0"/>
          <w:divBdr>
            <w:top w:val="none" w:sz="0" w:space="0" w:color="auto"/>
            <w:left w:val="none" w:sz="0" w:space="0" w:color="auto"/>
            <w:bottom w:val="none" w:sz="0" w:space="0" w:color="auto"/>
            <w:right w:val="none" w:sz="0" w:space="0" w:color="auto"/>
          </w:divBdr>
        </w:div>
        <w:div w:id="1651136126">
          <w:marLeft w:val="640"/>
          <w:marRight w:val="0"/>
          <w:marTop w:val="0"/>
          <w:marBottom w:val="0"/>
          <w:divBdr>
            <w:top w:val="none" w:sz="0" w:space="0" w:color="auto"/>
            <w:left w:val="none" w:sz="0" w:space="0" w:color="auto"/>
            <w:bottom w:val="none" w:sz="0" w:space="0" w:color="auto"/>
            <w:right w:val="none" w:sz="0" w:space="0" w:color="auto"/>
          </w:divBdr>
        </w:div>
        <w:div w:id="91901832">
          <w:marLeft w:val="640"/>
          <w:marRight w:val="0"/>
          <w:marTop w:val="0"/>
          <w:marBottom w:val="0"/>
          <w:divBdr>
            <w:top w:val="none" w:sz="0" w:space="0" w:color="auto"/>
            <w:left w:val="none" w:sz="0" w:space="0" w:color="auto"/>
            <w:bottom w:val="none" w:sz="0" w:space="0" w:color="auto"/>
            <w:right w:val="none" w:sz="0" w:space="0" w:color="auto"/>
          </w:divBdr>
        </w:div>
        <w:div w:id="1329939558">
          <w:marLeft w:val="640"/>
          <w:marRight w:val="0"/>
          <w:marTop w:val="0"/>
          <w:marBottom w:val="0"/>
          <w:divBdr>
            <w:top w:val="none" w:sz="0" w:space="0" w:color="auto"/>
            <w:left w:val="none" w:sz="0" w:space="0" w:color="auto"/>
            <w:bottom w:val="none" w:sz="0" w:space="0" w:color="auto"/>
            <w:right w:val="none" w:sz="0" w:space="0" w:color="auto"/>
          </w:divBdr>
        </w:div>
        <w:div w:id="515970733">
          <w:marLeft w:val="640"/>
          <w:marRight w:val="0"/>
          <w:marTop w:val="0"/>
          <w:marBottom w:val="0"/>
          <w:divBdr>
            <w:top w:val="none" w:sz="0" w:space="0" w:color="auto"/>
            <w:left w:val="none" w:sz="0" w:space="0" w:color="auto"/>
            <w:bottom w:val="none" w:sz="0" w:space="0" w:color="auto"/>
            <w:right w:val="none" w:sz="0" w:space="0" w:color="auto"/>
          </w:divBdr>
        </w:div>
        <w:div w:id="835270196">
          <w:marLeft w:val="640"/>
          <w:marRight w:val="0"/>
          <w:marTop w:val="0"/>
          <w:marBottom w:val="0"/>
          <w:divBdr>
            <w:top w:val="none" w:sz="0" w:space="0" w:color="auto"/>
            <w:left w:val="none" w:sz="0" w:space="0" w:color="auto"/>
            <w:bottom w:val="none" w:sz="0" w:space="0" w:color="auto"/>
            <w:right w:val="none" w:sz="0" w:space="0" w:color="auto"/>
          </w:divBdr>
        </w:div>
        <w:div w:id="1469930745">
          <w:marLeft w:val="640"/>
          <w:marRight w:val="0"/>
          <w:marTop w:val="0"/>
          <w:marBottom w:val="0"/>
          <w:divBdr>
            <w:top w:val="none" w:sz="0" w:space="0" w:color="auto"/>
            <w:left w:val="none" w:sz="0" w:space="0" w:color="auto"/>
            <w:bottom w:val="none" w:sz="0" w:space="0" w:color="auto"/>
            <w:right w:val="none" w:sz="0" w:space="0" w:color="auto"/>
          </w:divBdr>
        </w:div>
        <w:div w:id="93676224">
          <w:marLeft w:val="640"/>
          <w:marRight w:val="0"/>
          <w:marTop w:val="0"/>
          <w:marBottom w:val="0"/>
          <w:divBdr>
            <w:top w:val="none" w:sz="0" w:space="0" w:color="auto"/>
            <w:left w:val="none" w:sz="0" w:space="0" w:color="auto"/>
            <w:bottom w:val="none" w:sz="0" w:space="0" w:color="auto"/>
            <w:right w:val="none" w:sz="0" w:space="0" w:color="auto"/>
          </w:divBdr>
        </w:div>
        <w:div w:id="1889561957">
          <w:marLeft w:val="640"/>
          <w:marRight w:val="0"/>
          <w:marTop w:val="0"/>
          <w:marBottom w:val="0"/>
          <w:divBdr>
            <w:top w:val="none" w:sz="0" w:space="0" w:color="auto"/>
            <w:left w:val="none" w:sz="0" w:space="0" w:color="auto"/>
            <w:bottom w:val="none" w:sz="0" w:space="0" w:color="auto"/>
            <w:right w:val="none" w:sz="0" w:space="0" w:color="auto"/>
          </w:divBdr>
        </w:div>
        <w:div w:id="1690254991">
          <w:marLeft w:val="640"/>
          <w:marRight w:val="0"/>
          <w:marTop w:val="0"/>
          <w:marBottom w:val="0"/>
          <w:divBdr>
            <w:top w:val="none" w:sz="0" w:space="0" w:color="auto"/>
            <w:left w:val="none" w:sz="0" w:space="0" w:color="auto"/>
            <w:bottom w:val="none" w:sz="0" w:space="0" w:color="auto"/>
            <w:right w:val="none" w:sz="0" w:space="0" w:color="auto"/>
          </w:divBdr>
        </w:div>
        <w:div w:id="382876802">
          <w:marLeft w:val="640"/>
          <w:marRight w:val="0"/>
          <w:marTop w:val="0"/>
          <w:marBottom w:val="0"/>
          <w:divBdr>
            <w:top w:val="none" w:sz="0" w:space="0" w:color="auto"/>
            <w:left w:val="none" w:sz="0" w:space="0" w:color="auto"/>
            <w:bottom w:val="none" w:sz="0" w:space="0" w:color="auto"/>
            <w:right w:val="none" w:sz="0" w:space="0" w:color="auto"/>
          </w:divBdr>
        </w:div>
        <w:div w:id="2067411331">
          <w:marLeft w:val="640"/>
          <w:marRight w:val="0"/>
          <w:marTop w:val="0"/>
          <w:marBottom w:val="0"/>
          <w:divBdr>
            <w:top w:val="none" w:sz="0" w:space="0" w:color="auto"/>
            <w:left w:val="none" w:sz="0" w:space="0" w:color="auto"/>
            <w:bottom w:val="none" w:sz="0" w:space="0" w:color="auto"/>
            <w:right w:val="none" w:sz="0" w:space="0" w:color="auto"/>
          </w:divBdr>
        </w:div>
        <w:div w:id="114103183">
          <w:marLeft w:val="640"/>
          <w:marRight w:val="0"/>
          <w:marTop w:val="0"/>
          <w:marBottom w:val="0"/>
          <w:divBdr>
            <w:top w:val="none" w:sz="0" w:space="0" w:color="auto"/>
            <w:left w:val="none" w:sz="0" w:space="0" w:color="auto"/>
            <w:bottom w:val="none" w:sz="0" w:space="0" w:color="auto"/>
            <w:right w:val="none" w:sz="0" w:space="0" w:color="auto"/>
          </w:divBdr>
        </w:div>
        <w:div w:id="1526400539">
          <w:marLeft w:val="640"/>
          <w:marRight w:val="0"/>
          <w:marTop w:val="0"/>
          <w:marBottom w:val="0"/>
          <w:divBdr>
            <w:top w:val="none" w:sz="0" w:space="0" w:color="auto"/>
            <w:left w:val="none" w:sz="0" w:space="0" w:color="auto"/>
            <w:bottom w:val="none" w:sz="0" w:space="0" w:color="auto"/>
            <w:right w:val="none" w:sz="0" w:space="0" w:color="auto"/>
          </w:divBdr>
        </w:div>
        <w:div w:id="1243443118">
          <w:marLeft w:val="640"/>
          <w:marRight w:val="0"/>
          <w:marTop w:val="0"/>
          <w:marBottom w:val="0"/>
          <w:divBdr>
            <w:top w:val="none" w:sz="0" w:space="0" w:color="auto"/>
            <w:left w:val="none" w:sz="0" w:space="0" w:color="auto"/>
            <w:bottom w:val="none" w:sz="0" w:space="0" w:color="auto"/>
            <w:right w:val="none" w:sz="0" w:space="0" w:color="auto"/>
          </w:divBdr>
        </w:div>
        <w:div w:id="394007650">
          <w:marLeft w:val="640"/>
          <w:marRight w:val="0"/>
          <w:marTop w:val="0"/>
          <w:marBottom w:val="0"/>
          <w:divBdr>
            <w:top w:val="none" w:sz="0" w:space="0" w:color="auto"/>
            <w:left w:val="none" w:sz="0" w:space="0" w:color="auto"/>
            <w:bottom w:val="none" w:sz="0" w:space="0" w:color="auto"/>
            <w:right w:val="none" w:sz="0" w:space="0" w:color="auto"/>
          </w:divBdr>
        </w:div>
        <w:div w:id="1660423371">
          <w:marLeft w:val="640"/>
          <w:marRight w:val="0"/>
          <w:marTop w:val="0"/>
          <w:marBottom w:val="0"/>
          <w:divBdr>
            <w:top w:val="none" w:sz="0" w:space="0" w:color="auto"/>
            <w:left w:val="none" w:sz="0" w:space="0" w:color="auto"/>
            <w:bottom w:val="none" w:sz="0" w:space="0" w:color="auto"/>
            <w:right w:val="none" w:sz="0" w:space="0" w:color="auto"/>
          </w:divBdr>
        </w:div>
        <w:div w:id="389769814">
          <w:marLeft w:val="640"/>
          <w:marRight w:val="0"/>
          <w:marTop w:val="0"/>
          <w:marBottom w:val="0"/>
          <w:divBdr>
            <w:top w:val="none" w:sz="0" w:space="0" w:color="auto"/>
            <w:left w:val="none" w:sz="0" w:space="0" w:color="auto"/>
            <w:bottom w:val="none" w:sz="0" w:space="0" w:color="auto"/>
            <w:right w:val="none" w:sz="0" w:space="0" w:color="auto"/>
          </w:divBdr>
        </w:div>
        <w:div w:id="1870872254">
          <w:marLeft w:val="640"/>
          <w:marRight w:val="0"/>
          <w:marTop w:val="0"/>
          <w:marBottom w:val="0"/>
          <w:divBdr>
            <w:top w:val="none" w:sz="0" w:space="0" w:color="auto"/>
            <w:left w:val="none" w:sz="0" w:space="0" w:color="auto"/>
            <w:bottom w:val="none" w:sz="0" w:space="0" w:color="auto"/>
            <w:right w:val="none" w:sz="0" w:space="0" w:color="auto"/>
          </w:divBdr>
        </w:div>
        <w:div w:id="2061320921">
          <w:marLeft w:val="640"/>
          <w:marRight w:val="0"/>
          <w:marTop w:val="0"/>
          <w:marBottom w:val="0"/>
          <w:divBdr>
            <w:top w:val="none" w:sz="0" w:space="0" w:color="auto"/>
            <w:left w:val="none" w:sz="0" w:space="0" w:color="auto"/>
            <w:bottom w:val="none" w:sz="0" w:space="0" w:color="auto"/>
            <w:right w:val="none" w:sz="0" w:space="0" w:color="auto"/>
          </w:divBdr>
        </w:div>
        <w:div w:id="473331075">
          <w:marLeft w:val="640"/>
          <w:marRight w:val="0"/>
          <w:marTop w:val="0"/>
          <w:marBottom w:val="0"/>
          <w:divBdr>
            <w:top w:val="none" w:sz="0" w:space="0" w:color="auto"/>
            <w:left w:val="none" w:sz="0" w:space="0" w:color="auto"/>
            <w:bottom w:val="none" w:sz="0" w:space="0" w:color="auto"/>
            <w:right w:val="none" w:sz="0" w:space="0" w:color="auto"/>
          </w:divBdr>
        </w:div>
        <w:div w:id="1987470460">
          <w:marLeft w:val="640"/>
          <w:marRight w:val="0"/>
          <w:marTop w:val="0"/>
          <w:marBottom w:val="0"/>
          <w:divBdr>
            <w:top w:val="none" w:sz="0" w:space="0" w:color="auto"/>
            <w:left w:val="none" w:sz="0" w:space="0" w:color="auto"/>
            <w:bottom w:val="none" w:sz="0" w:space="0" w:color="auto"/>
            <w:right w:val="none" w:sz="0" w:space="0" w:color="auto"/>
          </w:divBdr>
        </w:div>
        <w:div w:id="1871262809">
          <w:marLeft w:val="640"/>
          <w:marRight w:val="0"/>
          <w:marTop w:val="0"/>
          <w:marBottom w:val="0"/>
          <w:divBdr>
            <w:top w:val="none" w:sz="0" w:space="0" w:color="auto"/>
            <w:left w:val="none" w:sz="0" w:space="0" w:color="auto"/>
            <w:bottom w:val="none" w:sz="0" w:space="0" w:color="auto"/>
            <w:right w:val="none" w:sz="0" w:space="0" w:color="auto"/>
          </w:divBdr>
        </w:div>
        <w:div w:id="666711806">
          <w:marLeft w:val="640"/>
          <w:marRight w:val="0"/>
          <w:marTop w:val="0"/>
          <w:marBottom w:val="0"/>
          <w:divBdr>
            <w:top w:val="none" w:sz="0" w:space="0" w:color="auto"/>
            <w:left w:val="none" w:sz="0" w:space="0" w:color="auto"/>
            <w:bottom w:val="none" w:sz="0" w:space="0" w:color="auto"/>
            <w:right w:val="none" w:sz="0" w:space="0" w:color="auto"/>
          </w:divBdr>
        </w:div>
        <w:div w:id="1354379603">
          <w:marLeft w:val="640"/>
          <w:marRight w:val="0"/>
          <w:marTop w:val="0"/>
          <w:marBottom w:val="0"/>
          <w:divBdr>
            <w:top w:val="none" w:sz="0" w:space="0" w:color="auto"/>
            <w:left w:val="none" w:sz="0" w:space="0" w:color="auto"/>
            <w:bottom w:val="none" w:sz="0" w:space="0" w:color="auto"/>
            <w:right w:val="none" w:sz="0" w:space="0" w:color="auto"/>
          </w:divBdr>
        </w:div>
        <w:div w:id="1775974374">
          <w:marLeft w:val="640"/>
          <w:marRight w:val="0"/>
          <w:marTop w:val="0"/>
          <w:marBottom w:val="0"/>
          <w:divBdr>
            <w:top w:val="none" w:sz="0" w:space="0" w:color="auto"/>
            <w:left w:val="none" w:sz="0" w:space="0" w:color="auto"/>
            <w:bottom w:val="none" w:sz="0" w:space="0" w:color="auto"/>
            <w:right w:val="none" w:sz="0" w:space="0" w:color="auto"/>
          </w:divBdr>
        </w:div>
        <w:div w:id="1369379961">
          <w:marLeft w:val="640"/>
          <w:marRight w:val="0"/>
          <w:marTop w:val="0"/>
          <w:marBottom w:val="0"/>
          <w:divBdr>
            <w:top w:val="none" w:sz="0" w:space="0" w:color="auto"/>
            <w:left w:val="none" w:sz="0" w:space="0" w:color="auto"/>
            <w:bottom w:val="none" w:sz="0" w:space="0" w:color="auto"/>
            <w:right w:val="none" w:sz="0" w:space="0" w:color="auto"/>
          </w:divBdr>
        </w:div>
        <w:div w:id="1804738695">
          <w:marLeft w:val="640"/>
          <w:marRight w:val="0"/>
          <w:marTop w:val="0"/>
          <w:marBottom w:val="0"/>
          <w:divBdr>
            <w:top w:val="none" w:sz="0" w:space="0" w:color="auto"/>
            <w:left w:val="none" w:sz="0" w:space="0" w:color="auto"/>
            <w:bottom w:val="none" w:sz="0" w:space="0" w:color="auto"/>
            <w:right w:val="none" w:sz="0" w:space="0" w:color="auto"/>
          </w:divBdr>
        </w:div>
        <w:div w:id="1532181905">
          <w:marLeft w:val="640"/>
          <w:marRight w:val="0"/>
          <w:marTop w:val="0"/>
          <w:marBottom w:val="0"/>
          <w:divBdr>
            <w:top w:val="none" w:sz="0" w:space="0" w:color="auto"/>
            <w:left w:val="none" w:sz="0" w:space="0" w:color="auto"/>
            <w:bottom w:val="none" w:sz="0" w:space="0" w:color="auto"/>
            <w:right w:val="none" w:sz="0" w:space="0" w:color="auto"/>
          </w:divBdr>
        </w:div>
        <w:div w:id="110827240">
          <w:marLeft w:val="640"/>
          <w:marRight w:val="0"/>
          <w:marTop w:val="0"/>
          <w:marBottom w:val="0"/>
          <w:divBdr>
            <w:top w:val="none" w:sz="0" w:space="0" w:color="auto"/>
            <w:left w:val="none" w:sz="0" w:space="0" w:color="auto"/>
            <w:bottom w:val="none" w:sz="0" w:space="0" w:color="auto"/>
            <w:right w:val="none" w:sz="0" w:space="0" w:color="auto"/>
          </w:divBdr>
        </w:div>
        <w:div w:id="353851413">
          <w:marLeft w:val="640"/>
          <w:marRight w:val="0"/>
          <w:marTop w:val="0"/>
          <w:marBottom w:val="0"/>
          <w:divBdr>
            <w:top w:val="none" w:sz="0" w:space="0" w:color="auto"/>
            <w:left w:val="none" w:sz="0" w:space="0" w:color="auto"/>
            <w:bottom w:val="none" w:sz="0" w:space="0" w:color="auto"/>
            <w:right w:val="none" w:sz="0" w:space="0" w:color="auto"/>
          </w:divBdr>
        </w:div>
        <w:div w:id="1922786436">
          <w:marLeft w:val="640"/>
          <w:marRight w:val="0"/>
          <w:marTop w:val="0"/>
          <w:marBottom w:val="0"/>
          <w:divBdr>
            <w:top w:val="none" w:sz="0" w:space="0" w:color="auto"/>
            <w:left w:val="none" w:sz="0" w:space="0" w:color="auto"/>
            <w:bottom w:val="none" w:sz="0" w:space="0" w:color="auto"/>
            <w:right w:val="none" w:sz="0" w:space="0" w:color="auto"/>
          </w:divBdr>
        </w:div>
        <w:div w:id="874390305">
          <w:marLeft w:val="640"/>
          <w:marRight w:val="0"/>
          <w:marTop w:val="0"/>
          <w:marBottom w:val="0"/>
          <w:divBdr>
            <w:top w:val="none" w:sz="0" w:space="0" w:color="auto"/>
            <w:left w:val="none" w:sz="0" w:space="0" w:color="auto"/>
            <w:bottom w:val="none" w:sz="0" w:space="0" w:color="auto"/>
            <w:right w:val="none" w:sz="0" w:space="0" w:color="auto"/>
          </w:divBdr>
        </w:div>
        <w:div w:id="1873807069">
          <w:marLeft w:val="640"/>
          <w:marRight w:val="0"/>
          <w:marTop w:val="0"/>
          <w:marBottom w:val="0"/>
          <w:divBdr>
            <w:top w:val="none" w:sz="0" w:space="0" w:color="auto"/>
            <w:left w:val="none" w:sz="0" w:space="0" w:color="auto"/>
            <w:bottom w:val="none" w:sz="0" w:space="0" w:color="auto"/>
            <w:right w:val="none" w:sz="0" w:space="0" w:color="auto"/>
          </w:divBdr>
        </w:div>
        <w:div w:id="1846240570">
          <w:marLeft w:val="640"/>
          <w:marRight w:val="0"/>
          <w:marTop w:val="0"/>
          <w:marBottom w:val="0"/>
          <w:divBdr>
            <w:top w:val="none" w:sz="0" w:space="0" w:color="auto"/>
            <w:left w:val="none" w:sz="0" w:space="0" w:color="auto"/>
            <w:bottom w:val="none" w:sz="0" w:space="0" w:color="auto"/>
            <w:right w:val="none" w:sz="0" w:space="0" w:color="auto"/>
          </w:divBdr>
        </w:div>
        <w:div w:id="660039533">
          <w:marLeft w:val="640"/>
          <w:marRight w:val="0"/>
          <w:marTop w:val="0"/>
          <w:marBottom w:val="0"/>
          <w:divBdr>
            <w:top w:val="none" w:sz="0" w:space="0" w:color="auto"/>
            <w:left w:val="none" w:sz="0" w:space="0" w:color="auto"/>
            <w:bottom w:val="none" w:sz="0" w:space="0" w:color="auto"/>
            <w:right w:val="none" w:sz="0" w:space="0" w:color="auto"/>
          </w:divBdr>
        </w:div>
        <w:div w:id="445931629">
          <w:marLeft w:val="640"/>
          <w:marRight w:val="0"/>
          <w:marTop w:val="0"/>
          <w:marBottom w:val="0"/>
          <w:divBdr>
            <w:top w:val="none" w:sz="0" w:space="0" w:color="auto"/>
            <w:left w:val="none" w:sz="0" w:space="0" w:color="auto"/>
            <w:bottom w:val="none" w:sz="0" w:space="0" w:color="auto"/>
            <w:right w:val="none" w:sz="0" w:space="0" w:color="auto"/>
          </w:divBdr>
        </w:div>
        <w:div w:id="836728512">
          <w:marLeft w:val="640"/>
          <w:marRight w:val="0"/>
          <w:marTop w:val="0"/>
          <w:marBottom w:val="0"/>
          <w:divBdr>
            <w:top w:val="none" w:sz="0" w:space="0" w:color="auto"/>
            <w:left w:val="none" w:sz="0" w:space="0" w:color="auto"/>
            <w:bottom w:val="none" w:sz="0" w:space="0" w:color="auto"/>
            <w:right w:val="none" w:sz="0" w:space="0" w:color="auto"/>
          </w:divBdr>
        </w:div>
        <w:div w:id="819200429">
          <w:marLeft w:val="640"/>
          <w:marRight w:val="0"/>
          <w:marTop w:val="0"/>
          <w:marBottom w:val="0"/>
          <w:divBdr>
            <w:top w:val="none" w:sz="0" w:space="0" w:color="auto"/>
            <w:left w:val="none" w:sz="0" w:space="0" w:color="auto"/>
            <w:bottom w:val="none" w:sz="0" w:space="0" w:color="auto"/>
            <w:right w:val="none" w:sz="0" w:space="0" w:color="auto"/>
          </w:divBdr>
        </w:div>
        <w:div w:id="67462256">
          <w:marLeft w:val="640"/>
          <w:marRight w:val="0"/>
          <w:marTop w:val="0"/>
          <w:marBottom w:val="0"/>
          <w:divBdr>
            <w:top w:val="none" w:sz="0" w:space="0" w:color="auto"/>
            <w:left w:val="none" w:sz="0" w:space="0" w:color="auto"/>
            <w:bottom w:val="none" w:sz="0" w:space="0" w:color="auto"/>
            <w:right w:val="none" w:sz="0" w:space="0" w:color="auto"/>
          </w:divBdr>
        </w:div>
        <w:div w:id="1000886178">
          <w:marLeft w:val="640"/>
          <w:marRight w:val="0"/>
          <w:marTop w:val="0"/>
          <w:marBottom w:val="0"/>
          <w:divBdr>
            <w:top w:val="none" w:sz="0" w:space="0" w:color="auto"/>
            <w:left w:val="none" w:sz="0" w:space="0" w:color="auto"/>
            <w:bottom w:val="none" w:sz="0" w:space="0" w:color="auto"/>
            <w:right w:val="none" w:sz="0" w:space="0" w:color="auto"/>
          </w:divBdr>
        </w:div>
        <w:div w:id="834344869">
          <w:marLeft w:val="640"/>
          <w:marRight w:val="0"/>
          <w:marTop w:val="0"/>
          <w:marBottom w:val="0"/>
          <w:divBdr>
            <w:top w:val="none" w:sz="0" w:space="0" w:color="auto"/>
            <w:left w:val="none" w:sz="0" w:space="0" w:color="auto"/>
            <w:bottom w:val="none" w:sz="0" w:space="0" w:color="auto"/>
            <w:right w:val="none" w:sz="0" w:space="0" w:color="auto"/>
          </w:divBdr>
        </w:div>
        <w:div w:id="2089693937">
          <w:marLeft w:val="640"/>
          <w:marRight w:val="0"/>
          <w:marTop w:val="0"/>
          <w:marBottom w:val="0"/>
          <w:divBdr>
            <w:top w:val="none" w:sz="0" w:space="0" w:color="auto"/>
            <w:left w:val="none" w:sz="0" w:space="0" w:color="auto"/>
            <w:bottom w:val="none" w:sz="0" w:space="0" w:color="auto"/>
            <w:right w:val="none" w:sz="0" w:space="0" w:color="auto"/>
          </w:divBdr>
        </w:div>
        <w:div w:id="1772360169">
          <w:marLeft w:val="640"/>
          <w:marRight w:val="0"/>
          <w:marTop w:val="0"/>
          <w:marBottom w:val="0"/>
          <w:divBdr>
            <w:top w:val="none" w:sz="0" w:space="0" w:color="auto"/>
            <w:left w:val="none" w:sz="0" w:space="0" w:color="auto"/>
            <w:bottom w:val="none" w:sz="0" w:space="0" w:color="auto"/>
            <w:right w:val="none" w:sz="0" w:space="0" w:color="auto"/>
          </w:divBdr>
        </w:div>
        <w:div w:id="1678387705">
          <w:marLeft w:val="640"/>
          <w:marRight w:val="0"/>
          <w:marTop w:val="0"/>
          <w:marBottom w:val="0"/>
          <w:divBdr>
            <w:top w:val="none" w:sz="0" w:space="0" w:color="auto"/>
            <w:left w:val="none" w:sz="0" w:space="0" w:color="auto"/>
            <w:bottom w:val="none" w:sz="0" w:space="0" w:color="auto"/>
            <w:right w:val="none" w:sz="0" w:space="0" w:color="auto"/>
          </w:divBdr>
        </w:div>
        <w:div w:id="936868659">
          <w:marLeft w:val="640"/>
          <w:marRight w:val="0"/>
          <w:marTop w:val="0"/>
          <w:marBottom w:val="0"/>
          <w:divBdr>
            <w:top w:val="none" w:sz="0" w:space="0" w:color="auto"/>
            <w:left w:val="none" w:sz="0" w:space="0" w:color="auto"/>
            <w:bottom w:val="none" w:sz="0" w:space="0" w:color="auto"/>
            <w:right w:val="none" w:sz="0" w:space="0" w:color="auto"/>
          </w:divBdr>
        </w:div>
        <w:div w:id="554924918">
          <w:marLeft w:val="640"/>
          <w:marRight w:val="0"/>
          <w:marTop w:val="0"/>
          <w:marBottom w:val="0"/>
          <w:divBdr>
            <w:top w:val="none" w:sz="0" w:space="0" w:color="auto"/>
            <w:left w:val="none" w:sz="0" w:space="0" w:color="auto"/>
            <w:bottom w:val="none" w:sz="0" w:space="0" w:color="auto"/>
            <w:right w:val="none" w:sz="0" w:space="0" w:color="auto"/>
          </w:divBdr>
        </w:div>
        <w:div w:id="949623843">
          <w:marLeft w:val="640"/>
          <w:marRight w:val="0"/>
          <w:marTop w:val="0"/>
          <w:marBottom w:val="0"/>
          <w:divBdr>
            <w:top w:val="none" w:sz="0" w:space="0" w:color="auto"/>
            <w:left w:val="none" w:sz="0" w:space="0" w:color="auto"/>
            <w:bottom w:val="none" w:sz="0" w:space="0" w:color="auto"/>
            <w:right w:val="none" w:sz="0" w:space="0" w:color="auto"/>
          </w:divBdr>
        </w:div>
        <w:div w:id="896747388">
          <w:marLeft w:val="640"/>
          <w:marRight w:val="0"/>
          <w:marTop w:val="0"/>
          <w:marBottom w:val="0"/>
          <w:divBdr>
            <w:top w:val="none" w:sz="0" w:space="0" w:color="auto"/>
            <w:left w:val="none" w:sz="0" w:space="0" w:color="auto"/>
            <w:bottom w:val="none" w:sz="0" w:space="0" w:color="auto"/>
            <w:right w:val="none" w:sz="0" w:space="0" w:color="auto"/>
          </w:divBdr>
        </w:div>
        <w:div w:id="892547326">
          <w:marLeft w:val="640"/>
          <w:marRight w:val="0"/>
          <w:marTop w:val="0"/>
          <w:marBottom w:val="0"/>
          <w:divBdr>
            <w:top w:val="none" w:sz="0" w:space="0" w:color="auto"/>
            <w:left w:val="none" w:sz="0" w:space="0" w:color="auto"/>
            <w:bottom w:val="none" w:sz="0" w:space="0" w:color="auto"/>
            <w:right w:val="none" w:sz="0" w:space="0" w:color="auto"/>
          </w:divBdr>
        </w:div>
        <w:div w:id="182980388">
          <w:marLeft w:val="640"/>
          <w:marRight w:val="0"/>
          <w:marTop w:val="0"/>
          <w:marBottom w:val="0"/>
          <w:divBdr>
            <w:top w:val="none" w:sz="0" w:space="0" w:color="auto"/>
            <w:left w:val="none" w:sz="0" w:space="0" w:color="auto"/>
            <w:bottom w:val="none" w:sz="0" w:space="0" w:color="auto"/>
            <w:right w:val="none" w:sz="0" w:space="0" w:color="auto"/>
          </w:divBdr>
        </w:div>
        <w:div w:id="615865933">
          <w:marLeft w:val="640"/>
          <w:marRight w:val="0"/>
          <w:marTop w:val="0"/>
          <w:marBottom w:val="0"/>
          <w:divBdr>
            <w:top w:val="none" w:sz="0" w:space="0" w:color="auto"/>
            <w:left w:val="none" w:sz="0" w:space="0" w:color="auto"/>
            <w:bottom w:val="none" w:sz="0" w:space="0" w:color="auto"/>
            <w:right w:val="none" w:sz="0" w:space="0" w:color="auto"/>
          </w:divBdr>
        </w:div>
        <w:div w:id="1060131995">
          <w:marLeft w:val="640"/>
          <w:marRight w:val="0"/>
          <w:marTop w:val="0"/>
          <w:marBottom w:val="0"/>
          <w:divBdr>
            <w:top w:val="none" w:sz="0" w:space="0" w:color="auto"/>
            <w:left w:val="none" w:sz="0" w:space="0" w:color="auto"/>
            <w:bottom w:val="none" w:sz="0" w:space="0" w:color="auto"/>
            <w:right w:val="none" w:sz="0" w:space="0" w:color="auto"/>
          </w:divBdr>
        </w:div>
        <w:div w:id="1354111204">
          <w:marLeft w:val="640"/>
          <w:marRight w:val="0"/>
          <w:marTop w:val="0"/>
          <w:marBottom w:val="0"/>
          <w:divBdr>
            <w:top w:val="none" w:sz="0" w:space="0" w:color="auto"/>
            <w:left w:val="none" w:sz="0" w:space="0" w:color="auto"/>
            <w:bottom w:val="none" w:sz="0" w:space="0" w:color="auto"/>
            <w:right w:val="none" w:sz="0" w:space="0" w:color="auto"/>
          </w:divBdr>
        </w:div>
        <w:div w:id="1619948341">
          <w:marLeft w:val="640"/>
          <w:marRight w:val="0"/>
          <w:marTop w:val="0"/>
          <w:marBottom w:val="0"/>
          <w:divBdr>
            <w:top w:val="none" w:sz="0" w:space="0" w:color="auto"/>
            <w:left w:val="none" w:sz="0" w:space="0" w:color="auto"/>
            <w:bottom w:val="none" w:sz="0" w:space="0" w:color="auto"/>
            <w:right w:val="none" w:sz="0" w:space="0" w:color="auto"/>
          </w:divBdr>
        </w:div>
        <w:div w:id="2119446405">
          <w:marLeft w:val="640"/>
          <w:marRight w:val="0"/>
          <w:marTop w:val="0"/>
          <w:marBottom w:val="0"/>
          <w:divBdr>
            <w:top w:val="none" w:sz="0" w:space="0" w:color="auto"/>
            <w:left w:val="none" w:sz="0" w:space="0" w:color="auto"/>
            <w:bottom w:val="none" w:sz="0" w:space="0" w:color="auto"/>
            <w:right w:val="none" w:sz="0" w:space="0" w:color="auto"/>
          </w:divBdr>
        </w:div>
        <w:div w:id="2032759112">
          <w:marLeft w:val="640"/>
          <w:marRight w:val="0"/>
          <w:marTop w:val="0"/>
          <w:marBottom w:val="0"/>
          <w:divBdr>
            <w:top w:val="none" w:sz="0" w:space="0" w:color="auto"/>
            <w:left w:val="none" w:sz="0" w:space="0" w:color="auto"/>
            <w:bottom w:val="none" w:sz="0" w:space="0" w:color="auto"/>
            <w:right w:val="none" w:sz="0" w:space="0" w:color="auto"/>
          </w:divBdr>
        </w:div>
        <w:div w:id="123236410">
          <w:marLeft w:val="640"/>
          <w:marRight w:val="0"/>
          <w:marTop w:val="0"/>
          <w:marBottom w:val="0"/>
          <w:divBdr>
            <w:top w:val="none" w:sz="0" w:space="0" w:color="auto"/>
            <w:left w:val="none" w:sz="0" w:space="0" w:color="auto"/>
            <w:bottom w:val="none" w:sz="0" w:space="0" w:color="auto"/>
            <w:right w:val="none" w:sz="0" w:space="0" w:color="auto"/>
          </w:divBdr>
        </w:div>
        <w:div w:id="1148673229">
          <w:marLeft w:val="640"/>
          <w:marRight w:val="0"/>
          <w:marTop w:val="0"/>
          <w:marBottom w:val="0"/>
          <w:divBdr>
            <w:top w:val="none" w:sz="0" w:space="0" w:color="auto"/>
            <w:left w:val="none" w:sz="0" w:space="0" w:color="auto"/>
            <w:bottom w:val="none" w:sz="0" w:space="0" w:color="auto"/>
            <w:right w:val="none" w:sz="0" w:space="0" w:color="auto"/>
          </w:divBdr>
        </w:div>
        <w:div w:id="1549342049">
          <w:marLeft w:val="640"/>
          <w:marRight w:val="0"/>
          <w:marTop w:val="0"/>
          <w:marBottom w:val="0"/>
          <w:divBdr>
            <w:top w:val="none" w:sz="0" w:space="0" w:color="auto"/>
            <w:left w:val="none" w:sz="0" w:space="0" w:color="auto"/>
            <w:bottom w:val="none" w:sz="0" w:space="0" w:color="auto"/>
            <w:right w:val="none" w:sz="0" w:space="0" w:color="auto"/>
          </w:divBdr>
        </w:div>
        <w:div w:id="864248869">
          <w:marLeft w:val="640"/>
          <w:marRight w:val="0"/>
          <w:marTop w:val="0"/>
          <w:marBottom w:val="0"/>
          <w:divBdr>
            <w:top w:val="none" w:sz="0" w:space="0" w:color="auto"/>
            <w:left w:val="none" w:sz="0" w:space="0" w:color="auto"/>
            <w:bottom w:val="none" w:sz="0" w:space="0" w:color="auto"/>
            <w:right w:val="none" w:sz="0" w:space="0" w:color="auto"/>
          </w:divBdr>
        </w:div>
        <w:div w:id="1191183402">
          <w:marLeft w:val="640"/>
          <w:marRight w:val="0"/>
          <w:marTop w:val="0"/>
          <w:marBottom w:val="0"/>
          <w:divBdr>
            <w:top w:val="none" w:sz="0" w:space="0" w:color="auto"/>
            <w:left w:val="none" w:sz="0" w:space="0" w:color="auto"/>
            <w:bottom w:val="none" w:sz="0" w:space="0" w:color="auto"/>
            <w:right w:val="none" w:sz="0" w:space="0" w:color="auto"/>
          </w:divBdr>
        </w:div>
        <w:div w:id="1162042861">
          <w:marLeft w:val="640"/>
          <w:marRight w:val="0"/>
          <w:marTop w:val="0"/>
          <w:marBottom w:val="0"/>
          <w:divBdr>
            <w:top w:val="none" w:sz="0" w:space="0" w:color="auto"/>
            <w:left w:val="none" w:sz="0" w:space="0" w:color="auto"/>
            <w:bottom w:val="none" w:sz="0" w:space="0" w:color="auto"/>
            <w:right w:val="none" w:sz="0" w:space="0" w:color="auto"/>
          </w:divBdr>
        </w:div>
        <w:div w:id="194736726">
          <w:marLeft w:val="640"/>
          <w:marRight w:val="0"/>
          <w:marTop w:val="0"/>
          <w:marBottom w:val="0"/>
          <w:divBdr>
            <w:top w:val="none" w:sz="0" w:space="0" w:color="auto"/>
            <w:left w:val="none" w:sz="0" w:space="0" w:color="auto"/>
            <w:bottom w:val="none" w:sz="0" w:space="0" w:color="auto"/>
            <w:right w:val="none" w:sz="0" w:space="0" w:color="auto"/>
          </w:divBdr>
        </w:div>
        <w:div w:id="1337927626">
          <w:marLeft w:val="640"/>
          <w:marRight w:val="0"/>
          <w:marTop w:val="0"/>
          <w:marBottom w:val="0"/>
          <w:divBdr>
            <w:top w:val="none" w:sz="0" w:space="0" w:color="auto"/>
            <w:left w:val="none" w:sz="0" w:space="0" w:color="auto"/>
            <w:bottom w:val="none" w:sz="0" w:space="0" w:color="auto"/>
            <w:right w:val="none" w:sz="0" w:space="0" w:color="auto"/>
          </w:divBdr>
        </w:div>
        <w:div w:id="738938469">
          <w:marLeft w:val="640"/>
          <w:marRight w:val="0"/>
          <w:marTop w:val="0"/>
          <w:marBottom w:val="0"/>
          <w:divBdr>
            <w:top w:val="none" w:sz="0" w:space="0" w:color="auto"/>
            <w:left w:val="none" w:sz="0" w:space="0" w:color="auto"/>
            <w:bottom w:val="none" w:sz="0" w:space="0" w:color="auto"/>
            <w:right w:val="none" w:sz="0" w:space="0" w:color="auto"/>
          </w:divBdr>
        </w:div>
        <w:div w:id="1658072788">
          <w:marLeft w:val="640"/>
          <w:marRight w:val="0"/>
          <w:marTop w:val="0"/>
          <w:marBottom w:val="0"/>
          <w:divBdr>
            <w:top w:val="none" w:sz="0" w:space="0" w:color="auto"/>
            <w:left w:val="none" w:sz="0" w:space="0" w:color="auto"/>
            <w:bottom w:val="none" w:sz="0" w:space="0" w:color="auto"/>
            <w:right w:val="none" w:sz="0" w:space="0" w:color="auto"/>
          </w:divBdr>
        </w:div>
        <w:div w:id="2112895160">
          <w:marLeft w:val="640"/>
          <w:marRight w:val="0"/>
          <w:marTop w:val="0"/>
          <w:marBottom w:val="0"/>
          <w:divBdr>
            <w:top w:val="none" w:sz="0" w:space="0" w:color="auto"/>
            <w:left w:val="none" w:sz="0" w:space="0" w:color="auto"/>
            <w:bottom w:val="none" w:sz="0" w:space="0" w:color="auto"/>
            <w:right w:val="none" w:sz="0" w:space="0" w:color="auto"/>
          </w:divBdr>
        </w:div>
        <w:div w:id="957756544">
          <w:marLeft w:val="640"/>
          <w:marRight w:val="0"/>
          <w:marTop w:val="0"/>
          <w:marBottom w:val="0"/>
          <w:divBdr>
            <w:top w:val="none" w:sz="0" w:space="0" w:color="auto"/>
            <w:left w:val="none" w:sz="0" w:space="0" w:color="auto"/>
            <w:bottom w:val="none" w:sz="0" w:space="0" w:color="auto"/>
            <w:right w:val="none" w:sz="0" w:space="0" w:color="auto"/>
          </w:divBdr>
        </w:div>
        <w:div w:id="963923438">
          <w:marLeft w:val="640"/>
          <w:marRight w:val="0"/>
          <w:marTop w:val="0"/>
          <w:marBottom w:val="0"/>
          <w:divBdr>
            <w:top w:val="none" w:sz="0" w:space="0" w:color="auto"/>
            <w:left w:val="none" w:sz="0" w:space="0" w:color="auto"/>
            <w:bottom w:val="none" w:sz="0" w:space="0" w:color="auto"/>
            <w:right w:val="none" w:sz="0" w:space="0" w:color="auto"/>
          </w:divBdr>
        </w:div>
        <w:div w:id="39600634">
          <w:marLeft w:val="640"/>
          <w:marRight w:val="0"/>
          <w:marTop w:val="0"/>
          <w:marBottom w:val="0"/>
          <w:divBdr>
            <w:top w:val="none" w:sz="0" w:space="0" w:color="auto"/>
            <w:left w:val="none" w:sz="0" w:space="0" w:color="auto"/>
            <w:bottom w:val="none" w:sz="0" w:space="0" w:color="auto"/>
            <w:right w:val="none" w:sz="0" w:space="0" w:color="auto"/>
          </w:divBdr>
        </w:div>
        <w:div w:id="490026103">
          <w:marLeft w:val="640"/>
          <w:marRight w:val="0"/>
          <w:marTop w:val="0"/>
          <w:marBottom w:val="0"/>
          <w:divBdr>
            <w:top w:val="none" w:sz="0" w:space="0" w:color="auto"/>
            <w:left w:val="none" w:sz="0" w:space="0" w:color="auto"/>
            <w:bottom w:val="none" w:sz="0" w:space="0" w:color="auto"/>
            <w:right w:val="none" w:sz="0" w:space="0" w:color="auto"/>
          </w:divBdr>
        </w:div>
        <w:div w:id="1865050385">
          <w:marLeft w:val="640"/>
          <w:marRight w:val="0"/>
          <w:marTop w:val="0"/>
          <w:marBottom w:val="0"/>
          <w:divBdr>
            <w:top w:val="none" w:sz="0" w:space="0" w:color="auto"/>
            <w:left w:val="none" w:sz="0" w:space="0" w:color="auto"/>
            <w:bottom w:val="none" w:sz="0" w:space="0" w:color="auto"/>
            <w:right w:val="none" w:sz="0" w:space="0" w:color="auto"/>
          </w:divBdr>
        </w:div>
        <w:div w:id="671219823">
          <w:marLeft w:val="640"/>
          <w:marRight w:val="0"/>
          <w:marTop w:val="0"/>
          <w:marBottom w:val="0"/>
          <w:divBdr>
            <w:top w:val="none" w:sz="0" w:space="0" w:color="auto"/>
            <w:left w:val="none" w:sz="0" w:space="0" w:color="auto"/>
            <w:bottom w:val="none" w:sz="0" w:space="0" w:color="auto"/>
            <w:right w:val="none" w:sz="0" w:space="0" w:color="auto"/>
          </w:divBdr>
        </w:div>
        <w:div w:id="1014187898">
          <w:marLeft w:val="640"/>
          <w:marRight w:val="0"/>
          <w:marTop w:val="0"/>
          <w:marBottom w:val="0"/>
          <w:divBdr>
            <w:top w:val="none" w:sz="0" w:space="0" w:color="auto"/>
            <w:left w:val="none" w:sz="0" w:space="0" w:color="auto"/>
            <w:bottom w:val="none" w:sz="0" w:space="0" w:color="auto"/>
            <w:right w:val="none" w:sz="0" w:space="0" w:color="auto"/>
          </w:divBdr>
        </w:div>
        <w:div w:id="837161951">
          <w:marLeft w:val="640"/>
          <w:marRight w:val="0"/>
          <w:marTop w:val="0"/>
          <w:marBottom w:val="0"/>
          <w:divBdr>
            <w:top w:val="none" w:sz="0" w:space="0" w:color="auto"/>
            <w:left w:val="none" w:sz="0" w:space="0" w:color="auto"/>
            <w:bottom w:val="none" w:sz="0" w:space="0" w:color="auto"/>
            <w:right w:val="none" w:sz="0" w:space="0" w:color="auto"/>
          </w:divBdr>
        </w:div>
        <w:div w:id="1139154173">
          <w:marLeft w:val="640"/>
          <w:marRight w:val="0"/>
          <w:marTop w:val="0"/>
          <w:marBottom w:val="0"/>
          <w:divBdr>
            <w:top w:val="none" w:sz="0" w:space="0" w:color="auto"/>
            <w:left w:val="none" w:sz="0" w:space="0" w:color="auto"/>
            <w:bottom w:val="none" w:sz="0" w:space="0" w:color="auto"/>
            <w:right w:val="none" w:sz="0" w:space="0" w:color="auto"/>
          </w:divBdr>
        </w:div>
        <w:div w:id="1767310556">
          <w:marLeft w:val="640"/>
          <w:marRight w:val="0"/>
          <w:marTop w:val="0"/>
          <w:marBottom w:val="0"/>
          <w:divBdr>
            <w:top w:val="none" w:sz="0" w:space="0" w:color="auto"/>
            <w:left w:val="none" w:sz="0" w:space="0" w:color="auto"/>
            <w:bottom w:val="none" w:sz="0" w:space="0" w:color="auto"/>
            <w:right w:val="none" w:sz="0" w:space="0" w:color="auto"/>
          </w:divBdr>
        </w:div>
        <w:div w:id="688802445">
          <w:marLeft w:val="640"/>
          <w:marRight w:val="0"/>
          <w:marTop w:val="0"/>
          <w:marBottom w:val="0"/>
          <w:divBdr>
            <w:top w:val="none" w:sz="0" w:space="0" w:color="auto"/>
            <w:left w:val="none" w:sz="0" w:space="0" w:color="auto"/>
            <w:bottom w:val="none" w:sz="0" w:space="0" w:color="auto"/>
            <w:right w:val="none" w:sz="0" w:space="0" w:color="auto"/>
          </w:divBdr>
        </w:div>
        <w:div w:id="1186559895">
          <w:marLeft w:val="640"/>
          <w:marRight w:val="0"/>
          <w:marTop w:val="0"/>
          <w:marBottom w:val="0"/>
          <w:divBdr>
            <w:top w:val="none" w:sz="0" w:space="0" w:color="auto"/>
            <w:left w:val="none" w:sz="0" w:space="0" w:color="auto"/>
            <w:bottom w:val="none" w:sz="0" w:space="0" w:color="auto"/>
            <w:right w:val="none" w:sz="0" w:space="0" w:color="auto"/>
          </w:divBdr>
        </w:div>
        <w:div w:id="408119390">
          <w:marLeft w:val="640"/>
          <w:marRight w:val="0"/>
          <w:marTop w:val="0"/>
          <w:marBottom w:val="0"/>
          <w:divBdr>
            <w:top w:val="none" w:sz="0" w:space="0" w:color="auto"/>
            <w:left w:val="none" w:sz="0" w:space="0" w:color="auto"/>
            <w:bottom w:val="none" w:sz="0" w:space="0" w:color="auto"/>
            <w:right w:val="none" w:sz="0" w:space="0" w:color="auto"/>
          </w:divBdr>
        </w:div>
        <w:div w:id="996688467">
          <w:marLeft w:val="640"/>
          <w:marRight w:val="0"/>
          <w:marTop w:val="0"/>
          <w:marBottom w:val="0"/>
          <w:divBdr>
            <w:top w:val="none" w:sz="0" w:space="0" w:color="auto"/>
            <w:left w:val="none" w:sz="0" w:space="0" w:color="auto"/>
            <w:bottom w:val="none" w:sz="0" w:space="0" w:color="auto"/>
            <w:right w:val="none" w:sz="0" w:space="0" w:color="auto"/>
          </w:divBdr>
        </w:div>
        <w:div w:id="1167480435">
          <w:marLeft w:val="640"/>
          <w:marRight w:val="0"/>
          <w:marTop w:val="0"/>
          <w:marBottom w:val="0"/>
          <w:divBdr>
            <w:top w:val="none" w:sz="0" w:space="0" w:color="auto"/>
            <w:left w:val="none" w:sz="0" w:space="0" w:color="auto"/>
            <w:bottom w:val="none" w:sz="0" w:space="0" w:color="auto"/>
            <w:right w:val="none" w:sz="0" w:space="0" w:color="auto"/>
          </w:divBdr>
        </w:div>
        <w:div w:id="1175150279">
          <w:marLeft w:val="640"/>
          <w:marRight w:val="0"/>
          <w:marTop w:val="0"/>
          <w:marBottom w:val="0"/>
          <w:divBdr>
            <w:top w:val="none" w:sz="0" w:space="0" w:color="auto"/>
            <w:left w:val="none" w:sz="0" w:space="0" w:color="auto"/>
            <w:bottom w:val="none" w:sz="0" w:space="0" w:color="auto"/>
            <w:right w:val="none" w:sz="0" w:space="0" w:color="auto"/>
          </w:divBdr>
        </w:div>
        <w:div w:id="1513834632">
          <w:marLeft w:val="640"/>
          <w:marRight w:val="0"/>
          <w:marTop w:val="0"/>
          <w:marBottom w:val="0"/>
          <w:divBdr>
            <w:top w:val="none" w:sz="0" w:space="0" w:color="auto"/>
            <w:left w:val="none" w:sz="0" w:space="0" w:color="auto"/>
            <w:bottom w:val="none" w:sz="0" w:space="0" w:color="auto"/>
            <w:right w:val="none" w:sz="0" w:space="0" w:color="auto"/>
          </w:divBdr>
        </w:div>
        <w:div w:id="573079452">
          <w:marLeft w:val="640"/>
          <w:marRight w:val="0"/>
          <w:marTop w:val="0"/>
          <w:marBottom w:val="0"/>
          <w:divBdr>
            <w:top w:val="none" w:sz="0" w:space="0" w:color="auto"/>
            <w:left w:val="none" w:sz="0" w:space="0" w:color="auto"/>
            <w:bottom w:val="none" w:sz="0" w:space="0" w:color="auto"/>
            <w:right w:val="none" w:sz="0" w:space="0" w:color="auto"/>
          </w:divBdr>
        </w:div>
        <w:div w:id="1196307772">
          <w:marLeft w:val="640"/>
          <w:marRight w:val="0"/>
          <w:marTop w:val="0"/>
          <w:marBottom w:val="0"/>
          <w:divBdr>
            <w:top w:val="none" w:sz="0" w:space="0" w:color="auto"/>
            <w:left w:val="none" w:sz="0" w:space="0" w:color="auto"/>
            <w:bottom w:val="none" w:sz="0" w:space="0" w:color="auto"/>
            <w:right w:val="none" w:sz="0" w:space="0" w:color="auto"/>
          </w:divBdr>
        </w:div>
        <w:div w:id="1456100716">
          <w:marLeft w:val="640"/>
          <w:marRight w:val="0"/>
          <w:marTop w:val="0"/>
          <w:marBottom w:val="0"/>
          <w:divBdr>
            <w:top w:val="none" w:sz="0" w:space="0" w:color="auto"/>
            <w:left w:val="none" w:sz="0" w:space="0" w:color="auto"/>
            <w:bottom w:val="none" w:sz="0" w:space="0" w:color="auto"/>
            <w:right w:val="none" w:sz="0" w:space="0" w:color="auto"/>
          </w:divBdr>
        </w:div>
        <w:div w:id="375665549">
          <w:marLeft w:val="640"/>
          <w:marRight w:val="0"/>
          <w:marTop w:val="0"/>
          <w:marBottom w:val="0"/>
          <w:divBdr>
            <w:top w:val="none" w:sz="0" w:space="0" w:color="auto"/>
            <w:left w:val="none" w:sz="0" w:space="0" w:color="auto"/>
            <w:bottom w:val="none" w:sz="0" w:space="0" w:color="auto"/>
            <w:right w:val="none" w:sz="0" w:space="0" w:color="auto"/>
          </w:divBdr>
        </w:div>
        <w:div w:id="768476195">
          <w:marLeft w:val="640"/>
          <w:marRight w:val="0"/>
          <w:marTop w:val="0"/>
          <w:marBottom w:val="0"/>
          <w:divBdr>
            <w:top w:val="none" w:sz="0" w:space="0" w:color="auto"/>
            <w:left w:val="none" w:sz="0" w:space="0" w:color="auto"/>
            <w:bottom w:val="none" w:sz="0" w:space="0" w:color="auto"/>
            <w:right w:val="none" w:sz="0" w:space="0" w:color="auto"/>
          </w:divBdr>
        </w:div>
        <w:div w:id="1686518589">
          <w:marLeft w:val="640"/>
          <w:marRight w:val="0"/>
          <w:marTop w:val="0"/>
          <w:marBottom w:val="0"/>
          <w:divBdr>
            <w:top w:val="none" w:sz="0" w:space="0" w:color="auto"/>
            <w:left w:val="none" w:sz="0" w:space="0" w:color="auto"/>
            <w:bottom w:val="none" w:sz="0" w:space="0" w:color="auto"/>
            <w:right w:val="none" w:sz="0" w:space="0" w:color="auto"/>
          </w:divBdr>
        </w:div>
        <w:div w:id="886525998">
          <w:marLeft w:val="640"/>
          <w:marRight w:val="0"/>
          <w:marTop w:val="0"/>
          <w:marBottom w:val="0"/>
          <w:divBdr>
            <w:top w:val="none" w:sz="0" w:space="0" w:color="auto"/>
            <w:left w:val="none" w:sz="0" w:space="0" w:color="auto"/>
            <w:bottom w:val="none" w:sz="0" w:space="0" w:color="auto"/>
            <w:right w:val="none" w:sz="0" w:space="0" w:color="auto"/>
          </w:divBdr>
        </w:div>
        <w:div w:id="950433847">
          <w:marLeft w:val="640"/>
          <w:marRight w:val="0"/>
          <w:marTop w:val="0"/>
          <w:marBottom w:val="0"/>
          <w:divBdr>
            <w:top w:val="none" w:sz="0" w:space="0" w:color="auto"/>
            <w:left w:val="none" w:sz="0" w:space="0" w:color="auto"/>
            <w:bottom w:val="none" w:sz="0" w:space="0" w:color="auto"/>
            <w:right w:val="none" w:sz="0" w:space="0" w:color="auto"/>
          </w:divBdr>
        </w:div>
        <w:div w:id="1014189699">
          <w:marLeft w:val="640"/>
          <w:marRight w:val="0"/>
          <w:marTop w:val="0"/>
          <w:marBottom w:val="0"/>
          <w:divBdr>
            <w:top w:val="none" w:sz="0" w:space="0" w:color="auto"/>
            <w:left w:val="none" w:sz="0" w:space="0" w:color="auto"/>
            <w:bottom w:val="none" w:sz="0" w:space="0" w:color="auto"/>
            <w:right w:val="none" w:sz="0" w:space="0" w:color="auto"/>
          </w:divBdr>
        </w:div>
        <w:div w:id="29960826">
          <w:marLeft w:val="640"/>
          <w:marRight w:val="0"/>
          <w:marTop w:val="0"/>
          <w:marBottom w:val="0"/>
          <w:divBdr>
            <w:top w:val="none" w:sz="0" w:space="0" w:color="auto"/>
            <w:left w:val="none" w:sz="0" w:space="0" w:color="auto"/>
            <w:bottom w:val="none" w:sz="0" w:space="0" w:color="auto"/>
            <w:right w:val="none" w:sz="0" w:space="0" w:color="auto"/>
          </w:divBdr>
        </w:div>
        <w:div w:id="387263515">
          <w:marLeft w:val="640"/>
          <w:marRight w:val="0"/>
          <w:marTop w:val="0"/>
          <w:marBottom w:val="0"/>
          <w:divBdr>
            <w:top w:val="none" w:sz="0" w:space="0" w:color="auto"/>
            <w:left w:val="none" w:sz="0" w:space="0" w:color="auto"/>
            <w:bottom w:val="none" w:sz="0" w:space="0" w:color="auto"/>
            <w:right w:val="none" w:sz="0" w:space="0" w:color="auto"/>
          </w:divBdr>
        </w:div>
        <w:div w:id="1497113563">
          <w:marLeft w:val="640"/>
          <w:marRight w:val="0"/>
          <w:marTop w:val="0"/>
          <w:marBottom w:val="0"/>
          <w:divBdr>
            <w:top w:val="none" w:sz="0" w:space="0" w:color="auto"/>
            <w:left w:val="none" w:sz="0" w:space="0" w:color="auto"/>
            <w:bottom w:val="none" w:sz="0" w:space="0" w:color="auto"/>
            <w:right w:val="none" w:sz="0" w:space="0" w:color="auto"/>
          </w:divBdr>
        </w:div>
        <w:div w:id="533005764">
          <w:marLeft w:val="640"/>
          <w:marRight w:val="0"/>
          <w:marTop w:val="0"/>
          <w:marBottom w:val="0"/>
          <w:divBdr>
            <w:top w:val="none" w:sz="0" w:space="0" w:color="auto"/>
            <w:left w:val="none" w:sz="0" w:space="0" w:color="auto"/>
            <w:bottom w:val="none" w:sz="0" w:space="0" w:color="auto"/>
            <w:right w:val="none" w:sz="0" w:space="0" w:color="auto"/>
          </w:divBdr>
        </w:div>
        <w:div w:id="1573732787">
          <w:marLeft w:val="640"/>
          <w:marRight w:val="0"/>
          <w:marTop w:val="0"/>
          <w:marBottom w:val="0"/>
          <w:divBdr>
            <w:top w:val="none" w:sz="0" w:space="0" w:color="auto"/>
            <w:left w:val="none" w:sz="0" w:space="0" w:color="auto"/>
            <w:bottom w:val="none" w:sz="0" w:space="0" w:color="auto"/>
            <w:right w:val="none" w:sz="0" w:space="0" w:color="auto"/>
          </w:divBdr>
        </w:div>
        <w:div w:id="968242841">
          <w:marLeft w:val="640"/>
          <w:marRight w:val="0"/>
          <w:marTop w:val="0"/>
          <w:marBottom w:val="0"/>
          <w:divBdr>
            <w:top w:val="none" w:sz="0" w:space="0" w:color="auto"/>
            <w:left w:val="none" w:sz="0" w:space="0" w:color="auto"/>
            <w:bottom w:val="none" w:sz="0" w:space="0" w:color="auto"/>
            <w:right w:val="none" w:sz="0" w:space="0" w:color="auto"/>
          </w:divBdr>
        </w:div>
        <w:div w:id="867067663">
          <w:marLeft w:val="640"/>
          <w:marRight w:val="0"/>
          <w:marTop w:val="0"/>
          <w:marBottom w:val="0"/>
          <w:divBdr>
            <w:top w:val="none" w:sz="0" w:space="0" w:color="auto"/>
            <w:left w:val="none" w:sz="0" w:space="0" w:color="auto"/>
            <w:bottom w:val="none" w:sz="0" w:space="0" w:color="auto"/>
            <w:right w:val="none" w:sz="0" w:space="0" w:color="auto"/>
          </w:divBdr>
        </w:div>
        <w:div w:id="1930308119">
          <w:marLeft w:val="640"/>
          <w:marRight w:val="0"/>
          <w:marTop w:val="0"/>
          <w:marBottom w:val="0"/>
          <w:divBdr>
            <w:top w:val="none" w:sz="0" w:space="0" w:color="auto"/>
            <w:left w:val="none" w:sz="0" w:space="0" w:color="auto"/>
            <w:bottom w:val="none" w:sz="0" w:space="0" w:color="auto"/>
            <w:right w:val="none" w:sz="0" w:space="0" w:color="auto"/>
          </w:divBdr>
        </w:div>
        <w:div w:id="1391155256">
          <w:marLeft w:val="640"/>
          <w:marRight w:val="0"/>
          <w:marTop w:val="0"/>
          <w:marBottom w:val="0"/>
          <w:divBdr>
            <w:top w:val="none" w:sz="0" w:space="0" w:color="auto"/>
            <w:left w:val="none" w:sz="0" w:space="0" w:color="auto"/>
            <w:bottom w:val="none" w:sz="0" w:space="0" w:color="auto"/>
            <w:right w:val="none" w:sz="0" w:space="0" w:color="auto"/>
          </w:divBdr>
        </w:div>
        <w:div w:id="1071543988">
          <w:marLeft w:val="640"/>
          <w:marRight w:val="0"/>
          <w:marTop w:val="0"/>
          <w:marBottom w:val="0"/>
          <w:divBdr>
            <w:top w:val="none" w:sz="0" w:space="0" w:color="auto"/>
            <w:left w:val="none" w:sz="0" w:space="0" w:color="auto"/>
            <w:bottom w:val="none" w:sz="0" w:space="0" w:color="auto"/>
            <w:right w:val="none" w:sz="0" w:space="0" w:color="auto"/>
          </w:divBdr>
        </w:div>
        <w:div w:id="1566717148">
          <w:marLeft w:val="640"/>
          <w:marRight w:val="0"/>
          <w:marTop w:val="0"/>
          <w:marBottom w:val="0"/>
          <w:divBdr>
            <w:top w:val="none" w:sz="0" w:space="0" w:color="auto"/>
            <w:left w:val="none" w:sz="0" w:space="0" w:color="auto"/>
            <w:bottom w:val="none" w:sz="0" w:space="0" w:color="auto"/>
            <w:right w:val="none" w:sz="0" w:space="0" w:color="auto"/>
          </w:divBdr>
        </w:div>
        <w:div w:id="829180294">
          <w:marLeft w:val="640"/>
          <w:marRight w:val="0"/>
          <w:marTop w:val="0"/>
          <w:marBottom w:val="0"/>
          <w:divBdr>
            <w:top w:val="none" w:sz="0" w:space="0" w:color="auto"/>
            <w:left w:val="none" w:sz="0" w:space="0" w:color="auto"/>
            <w:bottom w:val="none" w:sz="0" w:space="0" w:color="auto"/>
            <w:right w:val="none" w:sz="0" w:space="0" w:color="auto"/>
          </w:divBdr>
        </w:div>
        <w:div w:id="286086880">
          <w:marLeft w:val="640"/>
          <w:marRight w:val="0"/>
          <w:marTop w:val="0"/>
          <w:marBottom w:val="0"/>
          <w:divBdr>
            <w:top w:val="none" w:sz="0" w:space="0" w:color="auto"/>
            <w:left w:val="none" w:sz="0" w:space="0" w:color="auto"/>
            <w:bottom w:val="none" w:sz="0" w:space="0" w:color="auto"/>
            <w:right w:val="none" w:sz="0" w:space="0" w:color="auto"/>
          </w:divBdr>
        </w:div>
        <w:div w:id="1492675469">
          <w:marLeft w:val="640"/>
          <w:marRight w:val="0"/>
          <w:marTop w:val="0"/>
          <w:marBottom w:val="0"/>
          <w:divBdr>
            <w:top w:val="none" w:sz="0" w:space="0" w:color="auto"/>
            <w:left w:val="none" w:sz="0" w:space="0" w:color="auto"/>
            <w:bottom w:val="none" w:sz="0" w:space="0" w:color="auto"/>
            <w:right w:val="none" w:sz="0" w:space="0" w:color="auto"/>
          </w:divBdr>
        </w:div>
        <w:div w:id="855536406">
          <w:marLeft w:val="640"/>
          <w:marRight w:val="0"/>
          <w:marTop w:val="0"/>
          <w:marBottom w:val="0"/>
          <w:divBdr>
            <w:top w:val="none" w:sz="0" w:space="0" w:color="auto"/>
            <w:left w:val="none" w:sz="0" w:space="0" w:color="auto"/>
            <w:bottom w:val="none" w:sz="0" w:space="0" w:color="auto"/>
            <w:right w:val="none" w:sz="0" w:space="0" w:color="auto"/>
          </w:divBdr>
        </w:div>
        <w:div w:id="1199658256">
          <w:marLeft w:val="640"/>
          <w:marRight w:val="0"/>
          <w:marTop w:val="0"/>
          <w:marBottom w:val="0"/>
          <w:divBdr>
            <w:top w:val="none" w:sz="0" w:space="0" w:color="auto"/>
            <w:left w:val="none" w:sz="0" w:space="0" w:color="auto"/>
            <w:bottom w:val="none" w:sz="0" w:space="0" w:color="auto"/>
            <w:right w:val="none" w:sz="0" w:space="0" w:color="auto"/>
          </w:divBdr>
        </w:div>
        <w:div w:id="1663507087">
          <w:marLeft w:val="640"/>
          <w:marRight w:val="0"/>
          <w:marTop w:val="0"/>
          <w:marBottom w:val="0"/>
          <w:divBdr>
            <w:top w:val="none" w:sz="0" w:space="0" w:color="auto"/>
            <w:left w:val="none" w:sz="0" w:space="0" w:color="auto"/>
            <w:bottom w:val="none" w:sz="0" w:space="0" w:color="auto"/>
            <w:right w:val="none" w:sz="0" w:space="0" w:color="auto"/>
          </w:divBdr>
        </w:div>
        <w:div w:id="1972590142">
          <w:marLeft w:val="640"/>
          <w:marRight w:val="0"/>
          <w:marTop w:val="0"/>
          <w:marBottom w:val="0"/>
          <w:divBdr>
            <w:top w:val="none" w:sz="0" w:space="0" w:color="auto"/>
            <w:left w:val="none" w:sz="0" w:space="0" w:color="auto"/>
            <w:bottom w:val="none" w:sz="0" w:space="0" w:color="auto"/>
            <w:right w:val="none" w:sz="0" w:space="0" w:color="auto"/>
          </w:divBdr>
        </w:div>
        <w:div w:id="1216769859">
          <w:marLeft w:val="640"/>
          <w:marRight w:val="0"/>
          <w:marTop w:val="0"/>
          <w:marBottom w:val="0"/>
          <w:divBdr>
            <w:top w:val="none" w:sz="0" w:space="0" w:color="auto"/>
            <w:left w:val="none" w:sz="0" w:space="0" w:color="auto"/>
            <w:bottom w:val="none" w:sz="0" w:space="0" w:color="auto"/>
            <w:right w:val="none" w:sz="0" w:space="0" w:color="auto"/>
          </w:divBdr>
        </w:div>
        <w:div w:id="1917082709">
          <w:marLeft w:val="640"/>
          <w:marRight w:val="0"/>
          <w:marTop w:val="0"/>
          <w:marBottom w:val="0"/>
          <w:divBdr>
            <w:top w:val="none" w:sz="0" w:space="0" w:color="auto"/>
            <w:left w:val="none" w:sz="0" w:space="0" w:color="auto"/>
            <w:bottom w:val="none" w:sz="0" w:space="0" w:color="auto"/>
            <w:right w:val="none" w:sz="0" w:space="0" w:color="auto"/>
          </w:divBdr>
        </w:div>
        <w:div w:id="1560894579">
          <w:marLeft w:val="640"/>
          <w:marRight w:val="0"/>
          <w:marTop w:val="0"/>
          <w:marBottom w:val="0"/>
          <w:divBdr>
            <w:top w:val="none" w:sz="0" w:space="0" w:color="auto"/>
            <w:left w:val="none" w:sz="0" w:space="0" w:color="auto"/>
            <w:bottom w:val="none" w:sz="0" w:space="0" w:color="auto"/>
            <w:right w:val="none" w:sz="0" w:space="0" w:color="auto"/>
          </w:divBdr>
        </w:div>
        <w:div w:id="1054163810">
          <w:marLeft w:val="640"/>
          <w:marRight w:val="0"/>
          <w:marTop w:val="0"/>
          <w:marBottom w:val="0"/>
          <w:divBdr>
            <w:top w:val="none" w:sz="0" w:space="0" w:color="auto"/>
            <w:left w:val="none" w:sz="0" w:space="0" w:color="auto"/>
            <w:bottom w:val="none" w:sz="0" w:space="0" w:color="auto"/>
            <w:right w:val="none" w:sz="0" w:space="0" w:color="auto"/>
          </w:divBdr>
        </w:div>
        <w:div w:id="664867097">
          <w:marLeft w:val="640"/>
          <w:marRight w:val="0"/>
          <w:marTop w:val="0"/>
          <w:marBottom w:val="0"/>
          <w:divBdr>
            <w:top w:val="none" w:sz="0" w:space="0" w:color="auto"/>
            <w:left w:val="none" w:sz="0" w:space="0" w:color="auto"/>
            <w:bottom w:val="none" w:sz="0" w:space="0" w:color="auto"/>
            <w:right w:val="none" w:sz="0" w:space="0" w:color="auto"/>
          </w:divBdr>
        </w:div>
        <w:div w:id="139158633">
          <w:marLeft w:val="640"/>
          <w:marRight w:val="0"/>
          <w:marTop w:val="0"/>
          <w:marBottom w:val="0"/>
          <w:divBdr>
            <w:top w:val="none" w:sz="0" w:space="0" w:color="auto"/>
            <w:left w:val="none" w:sz="0" w:space="0" w:color="auto"/>
            <w:bottom w:val="none" w:sz="0" w:space="0" w:color="auto"/>
            <w:right w:val="none" w:sz="0" w:space="0" w:color="auto"/>
          </w:divBdr>
        </w:div>
        <w:div w:id="333995865">
          <w:marLeft w:val="640"/>
          <w:marRight w:val="0"/>
          <w:marTop w:val="0"/>
          <w:marBottom w:val="0"/>
          <w:divBdr>
            <w:top w:val="none" w:sz="0" w:space="0" w:color="auto"/>
            <w:left w:val="none" w:sz="0" w:space="0" w:color="auto"/>
            <w:bottom w:val="none" w:sz="0" w:space="0" w:color="auto"/>
            <w:right w:val="none" w:sz="0" w:space="0" w:color="auto"/>
          </w:divBdr>
        </w:div>
        <w:div w:id="1479807341">
          <w:marLeft w:val="640"/>
          <w:marRight w:val="0"/>
          <w:marTop w:val="0"/>
          <w:marBottom w:val="0"/>
          <w:divBdr>
            <w:top w:val="none" w:sz="0" w:space="0" w:color="auto"/>
            <w:left w:val="none" w:sz="0" w:space="0" w:color="auto"/>
            <w:bottom w:val="none" w:sz="0" w:space="0" w:color="auto"/>
            <w:right w:val="none" w:sz="0" w:space="0" w:color="auto"/>
          </w:divBdr>
        </w:div>
        <w:div w:id="1019694858">
          <w:marLeft w:val="640"/>
          <w:marRight w:val="0"/>
          <w:marTop w:val="0"/>
          <w:marBottom w:val="0"/>
          <w:divBdr>
            <w:top w:val="none" w:sz="0" w:space="0" w:color="auto"/>
            <w:left w:val="none" w:sz="0" w:space="0" w:color="auto"/>
            <w:bottom w:val="none" w:sz="0" w:space="0" w:color="auto"/>
            <w:right w:val="none" w:sz="0" w:space="0" w:color="auto"/>
          </w:divBdr>
        </w:div>
        <w:div w:id="1509708221">
          <w:marLeft w:val="640"/>
          <w:marRight w:val="0"/>
          <w:marTop w:val="0"/>
          <w:marBottom w:val="0"/>
          <w:divBdr>
            <w:top w:val="none" w:sz="0" w:space="0" w:color="auto"/>
            <w:left w:val="none" w:sz="0" w:space="0" w:color="auto"/>
            <w:bottom w:val="none" w:sz="0" w:space="0" w:color="auto"/>
            <w:right w:val="none" w:sz="0" w:space="0" w:color="auto"/>
          </w:divBdr>
        </w:div>
        <w:div w:id="156384287">
          <w:marLeft w:val="640"/>
          <w:marRight w:val="0"/>
          <w:marTop w:val="0"/>
          <w:marBottom w:val="0"/>
          <w:divBdr>
            <w:top w:val="none" w:sz="0" w:space="0" w:color="auto"/>
            <w:left w:val="none" w:sz="0" w:space="0" w:color="auto"/>
            <w:bottom w:val="none" w:sz="0" w:space="0" w:color="auto"/>
            <w:right w:val="none" w:sz="0" w:space="0" w:color="auto"/>
          </w:divBdr>
        </w:div>
        <w:div w:id="1544438919">
          <w:marLeft w:val="640"/>
          <w:marRight w:val="0"/>
          <w:marTop w:val="0"/>
          <w:marBottom w:val="0"/>
          <w:divBdr>
            <w:top w:val="none" w:sz="0" w:space="0" w:color="auto"/>
            <w:left w:val="none" w:sz="0" w:space="0" w:color="auto"/>
            <w:bottom w:val="none" w:sz="0" w:space="0" w:color="auto"/>
            <w:right w:val="none" w:sz="0" w:space="0" w:color="auto"/>
          </w:divBdr>
        </w:div>
        <w:div w:id="634212439">
          <w:marLeft w:val="640"/>
          <w:marRight w:val="0"/>
          <w:marTop w:val="0"/>
          <w:marBottom w:val="0"/>
          <w:divBdr>
            <w:top w:val="none" w:sz="0" w:space="0" w:color="auto"/>
            <w:left w:val="none" w:sz="0" w:space="0" w:color="auto"/>
            <w:bottom w:val="none" w:sz="0" w:space="0" w:color="auto"/>
            <w:right w:val="none" w:sz="0" w:space="0" w:color="auto"/>
          </w:divBdr>
        </w:div>
        <w:div w:id="2089379066">
          <w:marLeft w:val="640"/>
          <w:marRight w:val="0"/>
          <w:marTop w:val="0"/>
          <w:marBottom w:val="0"/>
          <w:divBdr>
            <w:top w:val="none" w:sz="0" w:space="0" w:color="auto"/>
            <w:left w:val="none" w:sz="0" w:space="0" w:color="auto"/>
            <w:bottom w:val="none" w:sz="0" w:space="0" w:color="auto"/>
            <w:right w:val="none" w:sz="0" w:space="0" w:color="auto"/>
          </w:divBdr>
        </w:div>
      </w:divsChild>
    </w:div>
    <w:div w:id="162206057">
      <w:bodyDiv w:val="1"/>
      <w:marLeft w:val="0"/>
      <w:marRight w:val="0"/>
      <w:marTop w:val="0"/>
      <w:marBottom w:val="0"/>
      <w:divBdr>
        <w:top w:val="none" w:sz="0" w:space="0" w:color="auto"/>
        <w:left w:val="none" w:sz="0" w:space="0" w:color="auto"/>
        <w:bottom w:val="none" w:sz="0" w:space="0" w:color="auto"/>
        <w:right w:val="none" w:sz="0" w:space="0" w:color="auto"/>
      </w:divBdr>
      <w:divsChild>
        <w:div w:id="475605916">
          <w:marLeft w:val="640"/>
          <w:marRight w:val="0"/>
          <w:marTop w:val="0"/>
          <w:marBottom w:val="0"/>
          <w:divBdr>
            <w:top w:val="none" w:sz="0" w:space="0" w:color="auto"/>
            <w:left w:val="none" w:sz="0" w:space="0" w:color="auto"/>
            <w:bottom w:val="none" w:sz="0" w:space="0" w:color="auto"/>
            <w:right w:val="none" w:sz="0" w:space="0" w:color="auto"/>
          </w:divBdr>
        </w:div>
        <w:div w:id="1058668940">
          <w:marLeft w:val="640"/>
          <w:marRight w:val="0"/>
          <w:marTop w:val="0"/>
          <w:marBottom w:val="0"/>
          <w:divBdr>
            <w:top w:val="none" w:sz="0" w:space="0" w:color="auto"/>
            <w:left w:val="none" w:sz="0" w:space="0" w:color="auto"/>
            <w:bottom w:val="none" w:sz="0" w:space="0" w:color="auto"/>
            <w:right w:val="none" w:sz="0" w:space="0" w:color="auto"/>
          </w:divBdr>
        </w:div>
        <w:div w:id="1262031704">
          <w:marLeft w:val="640"/>
          <w:marRight w:val="0"/>
          <w:marTop w:val="0"/>
          <w:marBottom w:val="0"/>
          <w:divBdr>
            <w:top w:val="none" w:sz="0" w:space="0" w:color="auto"/>
            <w:left w:val="none" w:sz="0" w:space="0" w:color="auto"/>
            <w:bottom w:val="none" w:sz="0" w:space="0" w:color="auto"/>
            <w:right w:val="none" w:sz="0" w:space="0" w:color="auto"/>
          </w:divBdr>
        </w:div>
        <w:div w:id="1936866995">
          <w:marLeft w:val="640"/>
          <w:marRight w:val="0"/>
          <w:marTop w:val="0"/>
          <w:marBottom w:val="0"/>
          <w:divBdr>
            <w:top w:val="none" w:sz="0" w:space="0" w:color="auto"/>
            <w:left w:val="none" w:sz="0" w:space="0" w:color="auto"/>
            <w:bottom w:val="none" w:sz="0" w:space="0" w:color="auto"/>
            <w:right w:val="none" w:sz="0" w:space="0" w:color="auto"/>
          </w:divBdr>
        </w:div>
        <w:div w:id="2084595123">
          <w:marLeft w:val="640"/>
          <w:marRight w:val="0"/>
          <w:marTop w:val="0"/>
          <w:marBottom w:val="0"/>
          <w:divBdr>
            <w:top w:val="none" w:sz="0" w:space="0" w:color="auto"/>
            <w:left w:val="none" w:sz="0" w:space="0" w:color="auto"/>
            <w:bottom w:val="none" w:sz="0" w:space="0" w:color="auto"/>
            <w:right w:val="none" w:sz="0" w:space="0" w:color="auto"/>
          </w:divBdr>
        </w:div>
        <w:div w:id="1316105827">
          <w:marLeft w:val="640"/>
          <w:marRight w:val="0"/>
          <w:marTop w:val="0"/>
          <w:marBottom w:val="0"/>
          <w:divBdr>
            <w:top w:val="none" w:sz="0" w:space="0" w:color="auto"/>
            <w:left w:val="none" w:sz="0" w:space="0" w:color="auto"/>
            <w:bottom w:val="none" w:sz="0" w:space="0" w:color="auto"/>
            <w:right w:val="none" w:sz="0" w:space="0" w:color="auto"/>
          </w:divBdr>
        </w:div>
        <w:div w:id="1696030446">
          <w:marLeft w:val="640"/>
          <w:marRight w:val="0"/>
          <w:marTop w:val="0"/>
          <w:marBottom w:val="0"/>
          <w:divBdr>
            <w:top w:val="none" w:sz="0" w:space="0" w:color="auto"/>
            <w:left w:val="none" w:sz="0" w:space="0" w:color="auto"/>
            <w:bottom w:val="none" w:sz="0" w:space="0" w:color="auto"/>
            <w:right w:val="none" w:sz="0" w:space="0" w:color="auto"/>
          </w:divBdr>
        </w:div>
        <w:div w:id="1213687790">
          <w:marLeft w:val="640"/>
          <w:marRight w:val="0"/>
          <w:marTop w:val="0"/>
          <w:marBottom w:val="0"/>
          <w:divBdr>
            <w:top w:val="none" w:sz="0" w:space="0" w:color="auto"/>
            <w:left w:val="none" w:sz="0" w:space="0" w:color="auto"/>
            <w:bottom w:val="none" w:sz="0" w:space="0" w:color="auto"/>
            <w:right w:val="none" w:sz="0" w:space="0" w:color="auto"/>
          </w:divBdr>
        </w:div>
        <w:div w:id="1406799921">
          <w:marLeft w:val="640"/>
          <w:marRight w:val="0"/>
          <w:marTop w:val="0"/>
          <w:marBottom w:val="0"/>
          <w:divBdr>
            <w:top w:val="none" w:sz="0" w:space="0" w:color="auto"/>
            <w:left w:val="none" w:sz="0" w:space="0" w:color="auto"/>
            <w:bottom w:val="none" w:sz="0" w:space="0" w:color="auto"/>
            <w:right w:val="none" w:sz="0" w:space="0" w:color="auto"/>
          </w:divBdr>
        </w:div>
        <w:div w:id="1976641225">
          <w:marLeft w:val="640"/>
          <w:marRight w:val="0"/>
          <w:marTop w:val="0"/>
          <w:marBottom w:val="0"/>
          <w:divBdr>
            <w:top w:val="none" w:sz="0" w:space="0" w:color="auto"/>
            <w:left w:val="none" w:sz="0" w:space="0" w:color="auto"/>
            <w:bottom w:val="none" w:sz="0" w:space="0" w:color="auto"/>
            <w:right w:val="none" w:sz="0" w:space="0" w:color="auto"/>
          </w:divBdr>
        </w:div>
        <w:div w:id="1211721045">
          <w:marLeft w:val="640"/>
          <w:marRight w:val="0"/>
          <w:marTop w:val="0"/>
          <w:marBottom w:val="0"/>
          <w:divBdr>
            <w:top w:val="none" w:sz="0" w:space="0" w:color="auto"/>
            <w:left w:val="none" w:sz="0" w:space="0" w:color="auto"/>
            <w:bottom w:val="none" w:sz="0" w:space="0" w:color="auto"/>
            <w:right w:val="none" w:sz="0" w:space="0" w:color="auto"/>
          </w:divBdr>
        </w:div>
        <w:div w:id="1783917995">
          <w:marLeft w:val="640"/>
          <w:marRight w:val="0"/>
          <w:marTop w:val="0"/>
          <w:marBottom w:val="0"/>
          <w:divBdr>
            <w:top w:val="none" w:sz="0" w:space="0" w:color="auto"/>
            <w:left w:val="none" w:sz="0" w:space="0" w:color="auto"/>
            <w:bottom w:val="none" w:sz="0" w:space="0" w:color="auto"/>
            <w:right w:val="none" w:sz="0" w:space="0" w:color="auto"/>
          </w:divBdr>
        </w:div>
        <w:div w:id="606691877">
          <w:marLeft w:val="640"/>
          <w:marRight w:val="0"/>
          <w:marTop w:val="0"/>
          <w:marBottom w:val="0"/>
          <w:divBdr>
            <w:top w:val="none" w:sz="0" w:space="0" w:color="auto"/>
            <w:left w:val="none" w:sz="0" w:space="0" w:color="auto"/>
            <w:bottom w:val="none" w:sz="0" w:space="0" w:color="auto"/>
            <w:right w:val="none" w:sz="0" w:space="0" w:color="auto"/>
          </w:divBdr>
        </w:div>
        <w:div w:id="1711878810">
          <w:marLeft w:val="640"/>
          <w:marRight w:val="0"/>
          <w:marTop w:val="0"/>
          <w:marBottom w:val="0"/>
          <w:divBdr>
            <w:top w:val="none" w:sz="0" w:space="0" w:color="auto"/>
            <w:left w:val="none" w:sz="0" w:space="0" w:color="auto"/>
            <w:bottom w:val="none" w:sz="0" w:space="0" w:color="auto"/>
            <w:right w:val="none" w:sz="0" w:space="0" w:color="auto"/>
          </w:divBdr>
        </w:div>
        <w:div w:id="1238782895">
          <w:marLeft w:val="640"/>
          <w:marRight w:val="0"/>
          <w:marTop w:val="0"/>
          <w:marBottom w:val="0"/>
          <w:divBdr>
            <w:top w:val="none" w:sz="0" w:space="0" w:color="auto"/>
            <w:left w:val="none" w:sz="0" w:space="0" w:color="auto"/>
            <w:bottom w:val="none" w:sz="0" w:space="0" w:color="auto"/>
            <w:right w:val="none" w:sz="0" w:space="0" w:color="auto"/>
          </w:divBdr>
        </w:div>
        <w:div w:id="1642298852">
          <w:marLeft w:val="640"/>
          <w:marRight w:val="0"/>
          <w:marTop w:val="0"/>
          <w:marBottom w:val="0"/>
          <w:divBdr>
            <w:top w:val="none" w:sz="0" w:space="0" w:color="auto"/>
            <w:left w:val="none" w:sz="0" w:space="0" w:color="auto"/>
            <w:bottom w:val="none" w:sz="0" w:space="0" w:color="auto"/>
            <w:right w:val="none" w:sz="0" w:space="0" w:color="auto"/>
          </w:divBdr>
        </w:div>
        <w:div w:id="444933819">
          <w:marLeft w:val="640"/>
          <w:marRight w:val="0"/>
          <w:marTop w:val="0"/>
          <w:marBottom w:val="0"/>
          <w:divBdr>
            <w:top w:val="none" w:sz="0" w:space="0" w:color="auto"/>
            <w:left w:val="none" w:sz="0" w:space="0" w:color="auto"/>
            <w:bottom w:val="none" w:sz="0" w:space="0" w:color="auto"/>
            <w:right w:val="none" w:sz="0" w:space="0" w:color="auto"/>
          </w:divBdr>
        </w:div>
        <w:div w:id="347293065">
          <w:marLeft w:val="640"/>
          <w:marRight w:val="0"/>
          <w:marTop w:val="0"/>
          <w:marBottom w:val="0"/>
          <w:divBdr>
            <w:top w:val="none" w:sz="0" w:space="0" w:color="auto"/>
            <w:left w:val="none" w:sz="0" w:space="0" w:color="auto"/>
            <w:bottom w:val="none" w:sz="0" w:space="0" w:color="auto"/>
            <w:right w:val="none" w:sz="0" w:space="0" w:color="auto"/>
          </w:divBdr>
        </w:div>
        <w:div w:id="704524716">
          <w:marLeft w:val="640"/>
          <w:marRight w:val="0"/>
          <w:marTop w:val="0"/>
          <w:marBottom w:val="0"/>
          <w:divBdr>
            <w:top w:val="none" w:sz="0" w:space="0" w:color="auto"/>
            <w:left w:val="none" w:sz="0" w:space="0" w:color="auto"/>
            <w:bottom w:val="none" w:sz="0" w:space="0" w:color="auto"/>
            <w:right w:val="none" w:sz="0" w:space="0" w:color="auto"/>
          </w:divBdr>
        </w:div>
        <w:div w:id="1931616001">
          <w:marLeft w:val="640"/>
          <w:marRight w:val="0"/>
          <w:marTop w:val="0"/>
          <w:marBottom w:val="0"/>
          <w:divBdr>
            <w:top w:val="none" w:sz="0" w:space="0" w:color="auto"/>
            <w:left w:val="none" w:sz="0" w:space="0" w:color="auto"/>
            <w:bottom w:val="none" w:sz="0" w:space="0" w:color="auto"/>
            <w:right w:val="none" w:sz="0" w:space="0" w:color="auto"/>
          </w:divBdr>
        </w:div>
        <w:div w:id="1563760454">
          <w:marLeft w:val="640"/>
          <w:marRight w:val="0"/>
          <w:marTop w:val="0"/>
          <w:marBottom w:val="0"/>
          <w:divBdr>
            <w:top w:val="none" w:sz="0" w:space="0" w:color="auto"/>
            <w:left w:val="none" w:sz="0" w:space="0" w:color="auto"/>
            <w:bottom w:val="none" w:sz="0" w:space="0" w:color="auto"/>
            <w:right w:val="none" w:sz="0" w:space="0" w:color="auto"/>
          </w:divBdr>
        </w:div>
        <w:div w:id="2080788691">
          <w:marLeft w:val="640"/>
          <w:marRight w:val="0"/>
          <w:marTop w:val="0"/>
          <w:marBottom w:val="0"/>
          <w:divBdr>
            <w:top w:val="none" w:sz="0" w:space="0" w:color="auto"/>
            <w:left w:val="none" w:sz="0" w:space="0" w:color="auto"/>
            <w:bottom w:val="none" w:sz="0" w:space="0" w:color="auto"/>
            <w:right w:val="none" w:sz="0" w:space="0" w:color="auto"/>
          </w:divBdr>
        </w:div>
        <w:div w:id="434204789">
          <w:marLeft w:val="640"/>
          <w:marRight w:val="0"/>
          <w:marTop w:val="0"/>
          <w:marBottom w:val="0"/>
          <w:divBdr>
            <w:top w:val="none" w:sz="0" w:space="0" w:color="auto"/>
            <w:left w:val="none" w:sz="0" w:space="0" w:color="auto"/>
            <w:bottom w:val="none" w:sz="0" w:space="0" w:color="auto"/>
            <w:right w:val="none" w:sz="0" w:space="0" w:color="auto"/>
          </w:divBdr>
        </w:div>
        <w:div w:id="525870632">
          <w:marLeft w:val="640"/>
          <w:marRight w:val="0"/>
          <w:marTop w:val="0"/>
          <w:marBottom w:val="0"/>
          <w:divBdr>
            <w:top w:val="none" w:sz="0" w:space="0" w:color="auto"/>
            <w:left w:val="none" w:sz="0" w:space="0" w:color="auto"/>
            <w:bottom w:val="none" w:sz="0" w:space="0" w:color="auto"/>
            <w:right w:val="none" w:sz="0" w:space="0" w:color="auto"/>
          </w:divBdr>
        </w:div>
        <w:div w:id="1144851866">
          <w:marLeft w:val="640"/>
          <w:marRight w:val="0"/>
          <w:marTop w:val="0"/>
          <w:marBottom w:val="0"/>
          <w:divBdr>
            <w:top w:val="none" w:sz="0" w:space="0" w:color="auto"/>
            <w:left w:val="none" w:sz="0" w:space="0" w:color="auto"/>
            <w:bottom w:val="none" w:sz="0" w:space="0" w:color="auto"/>
            <w:right w:val="none" w:sz="0" w:space="0" w:color="auto"/>
          </w:divBdr>
        </w:div>
        <w:div w:id="916748349">
          <w:marLeft w:val="640"/>
          <w:marRight w:val="0"/>
          <w:marTop w:val="0"/>
          <w:marBottom w:val="0"/>
          <w:divBdr>
            <w:top w:val="none" w:sz="0" w:space="0" w:color="auto"/>
            <w:left w:val="none" w:sz="0" w:space="0" w:color="auto"/>
            <w:bottom w:val="none" w:sz="0" w:space="0" w:color="auto"/>
            <w:right w:val="none" w:sz="0" w:space="0" w:color="auto"/>
          </w:divBdr>
        </w:div>
        <w:div w:id="1630865150">
          <w:marLeft w:val="640"/>
          <w:marRight w:val="0"/>
          <w:marTop w:val="0"/>
          <w:marBottom w:val="0"/>
          <w:divBdr>
            <w:top w:val="none" w:sz="0" w:space="0" w:color="auto"/>
            <w:left w:val="none" w:sz="0" w:space="0" w:color="auto"/>
            <w:bottom w:val="none" w:sz="0" w:space="0" w:color="auto"/>
            <w:right w:val="none" w:sz="0" w:space="0" w:color="auto"/>
          </w:divBdr>
        </w:div>
        <w:div w:id="383021598">
          <w:marLeft w:val="640"/>
          <w:marRight w:val="0"/>
          <w:marTop w:val="0"/>
          <w:marBottom w:val="0"/>
          <w:divBdr>
            <w:top w:val="none" w:sz="0" w:space="0" w:color="auto"/>
            <w:left w:val="none" w:sz="0" w:space="0" w:color="auto"/>
            <w:bottom w:val="none" w:sz="0" w:space="0" w:color="auto"/>
            <w:right w:val="none" w:sz="0" w:space="0" w:color="auto"/>
          </w:divBdr>
        </w:div>
        <w:div w:id="355929152">
          <w:marLeft w:val="640"/>
          <w:marRight w:val="0"/>
          <w:marTop w:val="0"/>
          <w:marBottom w:val="0"/>
          <w:divBdr>
            <w:top w:val="none" w:sz="0" w:space="0" w:color="auto"/>
            <w:left w:val="none" w:sz="0" w:space="0" w:color="auto"/>
            <w:bottom w:val="none" w:sz="0" w:space="0" w:color="auto"/>
            <w:right w:val="none" w:sz="0" w:space="0" w:color="auto"/>
          </w:divBdr>
        </w:div>
        <w:div w:id="956256903">
          <w:marLeft w:val="640"/>
          <w:marRight w:val="0"/>
          <w:marTop w:val="0"/>
          <w:marBottom w:val="0"/>
          <w:divBdr>
            <w:top w:val="none" w:sz="0" w:space="0" w:color="auto"/>
            <w:left w:val="none" w:sz="0" w:space="0" w:color="auto"/>
            <w:bottom w:val="none" w:sz="0" w:space="0" w:color="auto"/>
            <w:right w:val="none" w:sz="0" w:space="0" w:color="auto"/>
          </w:divBdr>
        </w:div>
        <w:div w:id="1904172705">
          <w:marLeft w:val="640"/>
          <w:marRight w:val="0"/>
          <w:marTop w:val="0"/>
          <w:marBottom w:val="0"/>
          <w:divBdr>
            <w:top w:val="none" w:sz="0" w:space="0" w:color="auto"/>
            <w:left w:val="none" w:sz="0" w:space="0" w:color="auto"/>
            <w:bottom w:val="none" w:sz="0" w:space="0" w:color="auto"/>
            <w:right w:val="none" w:sz="0" w:space="0" w:color="auto"/>
          </w:divBdr>
        </w:div>
        <w:div w:id="559175083">
          <w:marLeft w:val="640"/>
          <w:marRight w:val="0"/>
          <w:marTop w:val="0"/>
          <w:marBottom w:val="0"/>
          <w:divBdr>
            <w:top w:val="none" w:sz="0" w:space="0" w:color="auto"/>
            <w:left w:val="none" w:sz="0" w:space="0" w:color="auto"/>
            <w:bottom w:val="none" w:sz="0" w:space="0" w:color="auto"/>
            <w:right w:val="none" w:sz="0" w:space="0" w:color="auto"/>
          </w:divBdr>
        </w:div>
        <w:div w:id="1519467375">
          <w:marLeft w:val="640"/>
          <w:marRight w:val="0"/>
          <w:marTop w:val="0"/>
          <w:marBottom w:val="0"/>
          <w:divBdr>
            <w:top w:val="none" w:sz="0" w:space="0" w:color="auto"/>
            <w:left w:val="none" w:sz="0" w:space="0" w:color="auto"/>
            <w:bottom w:val="none" w:sz="0" w:space="0" w:color="auto"/>
            <w:right w:val="none" w:sz="0" w:space="0" w:color="auto"/>
          </w:divBdr>
        </w:div>
        <w:div w:id="1637881210">
          <w:marLeft w:val="640"/>
          <w:marRight w:val="0"/>
          <w:marTop w:val="0"/>
          <w:marBottom w:val="0"/>
          <w:divBdr>
            <w:top w:val="none" w:sz="0" w:space="0" w:color="auto"/>
            <w:left w:val="none" w:sz="0" w:space="0" w:color="auto"/>
            <w:bottom w:val="none" w:sz="0" w:space="0" w:color="auto"/>
            <w:right w:val="none" w:sz="0" w:space="0" w:color="auto"/>
          </w:divBdr>
        </w:div>
        <w:div w:id="2037730637">
          <w:marLeft w:val="640"/>
          <w:marRight w:val="0"/>
          <w:marTop w:val="0"/>
          <w:marBottom w:val="0"/>
          <w:divBdr>
            <w:top w:val="none" w:sz="0" w:space="0" w:color="auto"/>
            <w:left w:val="none" w:sz="0" w:space="0" w:color="auto"/>
            <w:bottom w:val="none" w:sz="0" w:space="0" w:color="auto"/>
            <w:right w:val="none" w:sz="0" w:space="0" w:color="auto"/>
          </w:divBdr>
        </w:div>
        <w:div w:id="940144625">
          <w:marLeft w:val="640"/>
          <w:marRight w:val="0"/>
          <w:marTop w:val="0"/>
          <w:marBottom w:val="0"/>
          <w:divBdr>
            <w:top w:val="none" w:sz="0" w:space="0" w:color="auto"/>
            <w:left w:val="none" w:sz="0" w:space="0" w:color="auto"/>
            <w:bottom w:val="none" w:sz="0" w:space="0" w:color="auto"/>
            <w:right w:val="none" w:sz="0" w:space="0" w:color="auto"/>
          </w:divBdr>
        </w:div>
        <w:div w:id="1024283446">
          <w:marLeft w:val="640"/>
          <w:marRight w:val="0"/>
          <w:marTop w:val="0"/>
          <w:marBottom w:val="0"/>
          <w:divBdr>
            <w:top w:val="none" w:sz="0" w:space="0" w:color="auto"/>
            <w:left w:val="none" w:sz="0" w:space="0" w:color="auto"/>
            <w:bottom w:val="none" w:sz="0" w:space="0" w:color="auto"/>
            <w:right w:val="none" w:sz="0" w:space="0" w:color="auto"/>
          </w:divBdr>
        </w:div>
        <w:div w:id="307169394">
          <w:marLeft w:val="640"/>
          <w:marRight w:val="0"/>
          <w:marTop w:val="0"/>
          <w:marBottom w:val="0"/>
          <w:divBdr>
            <w:top w:val="none" w:sz="0" w:space="0" w:color="auto"/>
            <w:left w:val="none" w:sz="0" w:space="0" w:color="auto"/>
            <w:bottom w:val="none" w:sz="0" w:space="0" w:color="auto"/>
            <w:right w:val="none" w:sz="0" w:space="0" w:color="auto"/>
          </w:divBdr>
        </w:div>
        <w:div w:id="1447045483">
          <w:marLeft w:val="640"/>
          <w:marRight w:val="0"/>
          <w:marTop w:val="0"/>
          <w:marBottom w:val="0"/>
          <w:divBdr>
            <w:top w:val="none" w:sz="0" w:space="0" w:color="auto"/>
            <w:left w:val="none" w:sz="0" w:space="0" w:color="auto"/>
            <w:bottom w:val="none" w:sz="0" w:space="0" w:color="auto"/>
            <w:right w:val="none" w:sz="0" w:space="0" w:color="auto"/>
          </w:divBdr>
        </w:div>
        <w:div w:id="2024554822">
          <w:marLeft w:val="640"/>
          <w:marRight w:val="0"/>
          <w:marTop w:val="0"/>
          <w:marBottom w:val="0"/>
          <w:divBdr>
            <w:top w:val="none" w:sz="0" w:space="0" w:color="auto"/>
            <w:left w:val="none" w:sz="0" w:space="0" w:color="auto"/>
            <w:bottom w:val="none" w:sz="0" w:space="0" w:color="auto"/>
            <w:right w:val="none" w:sz="0" w:space="0" w:color="auto"/>
          </w:divBdr>
        </w:div>
        <w:div w:id="1131241761">
          <w:marLeft w:val="640"/>
          <w:marRight w:val="0"/>
          <w:marTop w:val="0"/>
          <w:marBottom w:val="0"/>
          <w:divBdr>
            <w:top w:val="none" w:sz="0" w:space="0" w:color="auto"/>
            <w:left w:val="none" w:sz="0" w:space="0" w:color="auto"/>
            <w:bottom w:val="none" w:sz="0" w:space="0" w:color="auto"/>
            <w:right w:val="none" w:sz="0" w:space="0" w:color="auto"/>
          </w:divBdr>
        </w:div>
        <w:div w:id="198981252">
          <w:marLeft w:val="640"/>
          <w:marRight w:val="0"/>
          <w:marTop w:val="0"/>
          <w:marBottom w:val="0"/>
          <w:divBdr>
            <w:top w:val="none" w:sz="0" w:space="0" w:color="auto"/>
            <w:left w:val="none" w:sz="0" w:space="0" w:color="auto"/>
            <w:bottom w:val="none" w:sz="0" w:space="0" w:color="auto"/>
            <w:right w:val="none" w:sz="0" w:space="0" w:color="auto"/>
          </w:divBdr>
        </w:div>
        <w:div w:id="1652293820">
          <w:marLeft w:val="640"/>
          <w:marRight w:val="0"/>
          <w:marTop w:val="0"/>
          <w:marBottom w:val="0"/>
          <w:divBdr>
            <w:top w:val="none" w:sz="0" w:space="0" w:color="auto"/>
            <w:left w:val="none" w:sz="0" w:space="0" w:color="auto"/>
            <w:bottom w:val="none" w:sz="0" w:space="0" w:color="auto"/>
            <w:right w:val="none" w:sz="0" w:space="0" w:color="auto"/>
          </w:divBdr>
        </w:div>
        <w:div w:id="567767423">
          <w:marLeft w:val="640"/>
          <w:marRight w:val="0"/>
          <w:marTop w:val="0"/>
          <w:marBottom w:val="0"/>
          <w:divBdr>
            <w:top w:val="none" w:sz="0" w:space="0" w:color="auto"/>
            <w:left w:val="none" w:sz="0" w:space="0" w:color="auto"/>
            <w:bottom w:val="none" w:sz="0" w:space="0" w:color="auto"/>
            <w:right w:val="none" w:sz="0" w:space="0" w:color="auto"/>
          </w:divBdr>
        </w:div>
        <w:div w:id="1901093761">
          <w:marLeft w:val="640"/>
          <w:marRight w:val="0"/>
          <w:marTop w:val="0"/>
          <w:marBottom w:val="0"/>
          <w:divBdr>
            <w:top w:val="none" w:sz="0" w:space="0" w:color="auto"/>
            <w:left w:val="none" w:sz="0" w:space="0" w:color="auto"/>
            <w:bottom w:val="none" w:sz="0" w:space="0" w:color="auto"/>
            <w:right w:val="none" w:sz="0" w:space="0" w:color="auto"/>
          </w:divBdr>
        </w:div>
        <w:div w:id="1643382904">
          <w:marLeft w:val="640"/>
          <w:marRight w:val="0"/>
          <w:marTop w:val="0"/>
          <w:marBottom w:val="0"/>
          <w:divBdr>
            <w:top w:val="none" w:sz="0" w:space="0" w:color="auto"/>
            <w:left w:val="none" w:sz="0" w:space="0" w:color="auto"/>
            <w:bottom w:val="none" w:sz="0" w:space="0" w:color="auto"/>
            <w:right w:val="none" w:sz="0" w:space="0" w:color="auto"/>
          </w:divBdr>
        </w:div>
        <w:div w:id="2059165968">
          <w:marLeft w:val="640"/>
          <w:marRight w:val="0"/>
          <w:marTop w:val="0"/>
          <w:marBottom w:val="0"/>
          <w:divBdr>
            <w:top w:val="none" w:sz="0" w:space="0" w:color="auto"/>
            <w:left w:val="none" w:sz="0" w:space="0" w:color="auto"/>
            <w:bottom w:val="none" w:sz="0" w:space="0" w:color="auto"/>
            <w:right w:val="none" w:sz="0" w:space="0" w:color="auto"/>
          </w:divBdr>
        </w:div>
        <w:div w:id="1009673925">
          <w:marLeft w:val="640"/>
          <w:marRight w:val="0"/>
          <w:marTop w:val="0"/>
          <w:marBottom w:val="0"/>
          <w:divBdr>
            <w:top w:val="none" w:sz="0" w:space="0" w:color="auto"/>
            <w:left w:val="none" w:sz="0" w:space="0" w:color="auto"/>
            <w:bottom w:val="none" w:sz="0" w:space="0" w:color="auto"/>
            <w:right w:val="none" w:sz="0" w:space="0" w:color="auto"/>
          </w:divBdr>
        </w:div>
        <w:div w:id="1493066080">
          <w:marLeft w:val="640"/>
          <w:marRight w:val="0"/>
          <w:marTop w:val="0"/>
          <w:marBottom w:val="0"/>
          <w:divBdr>
            <w:top w:val="none" w:sz="0" w:space="0" w:color="auto"/>
            <w:left w:val="none" w:sz="0" w:space="0" w:color="auto"/>
            <w:bottom w:val="none" w:sz="0" w:space="0" w:color="auto"/>
            <w:right w:val="none" w:sz="0" w:space="0" w:color="auto"/>
          </w:divBdr>
        </w:div>
        <w:div w:id="2009671556">
          <w:marLeft w:val="640"/>
          <w:marRight w:val="0"/>
          <w:marTop w:val="0"/>
          <w:marBottom w:val="0"/>
          <w:divBdr>
            <w:top w:val="none" w:sz="0" w:space="0" w:color="auto"/>
            <w:left w:val="none" w:sz="0" w:space="0" w:color="auto"/>
            <w:bottom w:val="none" w:sz="0" w:space="0" w:color="auto"/>
            <w:right w:val="none" w:sz="0" w:space="0" w:color="auto"/>
          </w:divBdr>
        </w:div>
        <w:div w:id="1001857395">
          <w:marLeft w:val="640"/>
          <w:marRight w:val="0"/>
          <w:marTop w:val="0"/>
          <w:marBottom w:val="0"/>
          <w:divBdr>
            <w:top w:val="none" w:sz="0" w:space="0" w:color="auto"/>
            <w:left w:val="none" w:sz="0" w:space="0" w:color="auto"/>
            <w:bottom w:val="none" w:sz="0" w:space="0" w:color="auto"/>
            <w:right w:val="none" w:sz="0" w:space="0" w:color="auto"/>
          </w:divBdr>
        </w:div>
        <w:div w:id="1163081657">
          <w:marLeft w:val="640"/>
          <w:marRight w:val="0"/>
          <w:marTop w:val="0"/>
          <w:marBottom w:val="0"/>
          <w:divBdr>
            <w:top w:val="none" w:sz="0" w:space="0" w:color="auto"/>
            <w:left w:val="none" w:sz="0" w:space="0" w:color="auto"/>
            <w:bottom w:val="none" w:sz="0" w:space="0" w:color="auto"/>
            <w:right w:val="none" w:sz="0" w:space="0" w:color="auto"/>
          </w:divBdr>
        </w:div>
        <w:div w:id="1190876573">
          <w:marLeft w:val="640"/>
          <w:marRight w:val="0"/>
          <w:marTop w:val="0"/>
          <w:marBottom w:val="0"/>
          <w:divBdr>
            <w:top w:val="none" w:sz="0" w:space="0" w:color="auto"/>
            <w:left w:val="none" w:sz="0" w:space="0" w:color="auto"/>
            <w:bottom w:val="none" w:sz="0" w:space="0" w:color="auto"/>
            <w:right w:val="none" w:sz="0" w:space="0" w:color="auto"/>
          </w:divBdr>
        </w:div>
        <w:div w:id="1540826082">
          <w:marLeft w:val="640"/>
          <w:marRight w:val="0"/>
          <w:marTop w:val="0"/>
          <w:marBottom w:val="0"/>
          <w:divBdr>
            <w:top w:val="none" w:sz="0" w:space="0" w:color="auto"/>
            <w:left w:val="none" w:sz="0" w:space="0" w:color="auto"/>
            <w:bottom w:val="none" w:sz="0" w:space="0" w:color="auto"/>
            <w:right w:val="none" w:sz="0" w:space="0" w:color="auto"/>
          </w:divBdr>
        </w:div>
        <w:div w:id="1334188140">
          <w:marLeft w:val="640"/>
          <w:marRight w:val="0"/>
          <w:marTop w:val="0"/>
          <w:marBottom w:val="0"/>
          <w:divBdr>
            <w:top w:val="none" w:sz="0" w:space="0" w:color="auto"/>
            <w:left w:val="none" w:sz="0" w:space="0" w:color="auto"/>
            <w:bottom w:val="none" w:sz="0" w:space="0" w:color="auto"/>
            <w:right w:val="none" w:sz="0" w:space="0" w:color="auto"/>
          </w:divBdr>
        </w:div>
        <w:div w:id="1376076351">
          <w:marLeft w:val="640"/>
          <w:marRight w:val="0"/>
          <w:marTop w:val="0"/>
          <w:marBottom w:val="0"/>
          <w:divBdr>
            <w:top w:val="none" w:sz="0" w:space="0" w:color="auto"/>
            <w:left w:val="none" w:sz="0" w:space="0" w:color="auto"/>
            <w:bottom w:val="none" w:sz="0" w:space="0" w:color="auto"/>
            <w:right w:val="none" w:sz="0" w:space="0" w:color="auto"/>
          </w:divBdr>
        </w:div>
        <w:div w:id="1158810345">
          <w:marLeft w:val="640"/>
          <w:marRight w:val="0"/>
          <w:marTop w:val="0"/>
          <w:marBottom w:val="0"/>
          <w:divBdr>
            <w:top w:val="none" w:sz="0" w:space="0" w:color="auto"/>
            <w:left w:val="none" w:sz="0" w:space="0" w:color="auto"/>
            <w:bottom w:val="none" w:sz="0" w:space="0" w:color="auto"/>
            <w:right w:val="none" w:sz="0" w:space="0" w:color="auto"/>
          </w:divBdr>
        </w:div>
        <w:div w:id="181478918">
          <w:marLeft w:val="640"/>
          <w:marRight w:val="0"/>
          <w:marTop w:val="0"/>
          <w:marBottom w:val="0"/>
          <w:divBdr>
            <w:top w:val="none" w:sz="0" w:space="0" w:color="auto"/>
            <w:left w:val="none" w:sz="0" w:space="0" w:color="auto"/>
            <w:bottom w:val="none" w:sz="0" w:space="0" w:color="auto"/>
            <w:right w:val="none" w:sz="0" w:space="0" w:color="auto"/>
          </w:divBdr>
        </w:div>
        <w:div w:id="1914003805">
          <w:marLeft w:val="640"/>
          <w:marRight w:val="0"/>
          <w:marTop w:val="0"/>
          <w:marBottom w:val="0"/>
          <w:divBdr>
            <w:top w:val="none" w:sz="0" w:space="0" w:color="auto"/>
            <w:left w:val="none" w:sz="0" w:space="0" w:color="auto"/>
            <w:bottom w:val="none" w:sz="0" w:space="0" w:color="auto"/>
            <w:right w:val="none" w:sz="0" w:space="0" w:color="auto"/>
          </w:divBdr>
        </w:div>
        <w:div w:id="1664813452">
          <w:marLeft w:val="640"/>
          <w:marRight w:val="0"/>
          <w:marTop w:val="0"/>
          <w:marBottom w:val="0"/>
          <w:divBdr>
            <w:top w:val="none" w:sz="0" w:space="0" w:color="auto"/>
            <w:left w:val="none" w:sz="0" w:space="0" w:color="auto"/>
            <w:bottom w:val="none" w:sz="0" w:space="0" w:color="auto"/>
            <w:right w:val="none" w:sz="0" w:space="0" w:color="auto"/>
          </w:divBdr>
        </w:div>
        <w:div w:id="572932212">
          <w:marLeft w:val="640"/>
          <w:marRight w:val="0"/>
          <w:marTop w:val="0"/>
          <w:marBottom w:val="0"/>
          <w:divBdr>
            <w:top w:val="none" w:sz="0" w:space="0" w:color="auto"/>
            <w:left w:val="none" w:sz="0" w:space="0" w:color="auto"/>
            <w:bottom w:val="none" w:sz="0" w:space="0" w:color="auto"/>
            <w:right w:val="none" w:sz="0" w:space="0" w:color="auto"/>
          </w:divBdr>
        </w:div>
        <w:div w:id="2092695691">
          <w:marLeft w:val="640"/>
          <w:marRight w:val="0"/>
          <w:marTop w:val="0"/>
          <w:marBottom w:val="0"/>
          <w:divBdr>
            <w:top w:val="none" w:sz="0" w:space="0" w:color="auto"/>
            <w:left w:val="none" w:sz="0" w:space="0" w:color="auto"/>
            <w:bottom w:val="none" w:sz="0" w:space="0" w:color="auto"/>
            <w:right w:val="none" w:sz="0" w:space="0" w:color="auto"/>
          </w:divBdr>
        </w:div>
        <w:div w:id="11881854">
          <w:marLeft w:val="640"/>
          <w:marRight w:val="0"/>
          <w:marTop w:val="0"/>
          <w:marBottom w:val="0"/>
          <w:divBdr>
            <w:top w:val="none" w:sz="0" w:space="0" w:color="auto"/>
            <w:left w:val="none" w:sz="0" w:space="0" w:color="auto"/>
            <w:bottom w:val="none" w:sz="0" w:space="0" w:color="auto"/>
            <w:right w:val="none" w:sz="0" w:space="0" w:color="auto"/>
          </w:divBdr>
        </w:div>
        <w:div w:id="1770810174">
          <w:marLeft w:val="640"/>
          <w:marRight w:val="0"/>
          <w:marTop w:val="0"/>
          <w:marBottom w:val="0"/>
          <w:divBdr>
            <w:top w:val="none" w:sz="0" w:space="0" w:color="auto"/>
            <w:left w:val="none" w:sz="0" w:space="0" w:color="auto"/>
            <w:bottom w:val="none" w:sz="0" w:space="0" w:color="auto"/>
            <w:right w:val="none" w:sz="0" w:space="0" w:color="auto"/>
          </w:divBdr>
        </w:div>
        <w:div w:id="1872105349">
          <w:marLeft w:val="640"/>
          <w:marRight w:val="0"/>
          <w:marTop w:val="0"/>
          <w:marBottom w:val="0"/>
          <w:divBdr>
            <w:top w:val="none" w:sz="0" w:space="0" w:color="auto"/>
            <w:left w:val="none" w:sz="0" w:space="0" w:color="auto"/>
            <w:bottom w:val="none" w:sz="0" w:space="0" w:color="auto"/>
            <w:right w:val="none" w:sz="0" w:space="0" w:color="auto"/>
          </w:divBdr>
        </w:div>
        <w:div w:id="1292398387">
          <w:marLeft w:val="640"/>
          <w:marRight w:val="0"/>
          <w:marTop w:val="0"/>
          <w:marBottom w:val="0"/>
          <w:divBdr>
            <w:top w:val="none" w:sz="0" w:space="0" w:color="auto"/>
            <w:left w:val="none" w:sz="0" w:space="0" w:color="auto"/>
            <w:bottom w:val="none" w:sz="0" w:space="0" w:color="auto"/>
            <w:right w:val="none" w:sz="0" w:space="0" w:color="auto"/>
          </w:divBdr>
        </w:div>
        <w:div w:id="1955670458">
          <w:marLeft w:val="640"/>
          <w:marRight w:val="0"/>
          <w:marTop w:val="0"/>
          <w:marBottom w:val="0"/>
          <w:divBdr>
            <w:top w:val="none" w:sz="0" w:space="0" w:color="auto"/>
            <w:left w:val="none" w:sz="0" w:space="0" w:color="auto"/>
            <w:bottom w:val="none" w:sz="0" w:space="0" w:color="auto"/>
            <w:right w:val="none" w:sz="0" w:space="0" w:color="auto"/>
          </w:divBdr>
        </w:div>
        <w:div w:id="847868039">
          <w:marLeft w:val="640"/>
          <w:marRight w:val="0"/>
          <w:marTop w:val="0"/>
          <w:marBottom w:val="0"/>
          <w:divBdr>
            <w:top w:val="none" w:sz="0" w:space="0" w:color="auto"/>
            <w:left w:val="none" w:sz="0" w:space="0" w:color="auto"/>
            <w:bottom w:val="none" w:sz="0" w:space="0" w:color="auto"/>
            <w:right w:val="none" w:sz="0" w:space="0" w:color="auto"/>
          </w:divBdr>
        </w:div>
        <w:div w:id="1862282096">
          <w:marLeft w:val="640"/>
          <w:marRight w:val="0"/>
          <w:marTop w:val="0"/>
          <w:marBottom w:val="0"/>
          <w:divBdr>
            <w:top w:val="none" w:sz="0" w:space="0" w:color="auto"/>
            <w:left w:val="none" w:sz="0" w:space="0" w:color="auto"/>
            <w:bottom w:val="none" w:sz="0" w:space="0" w:color="auto"/>
            <w:right w:val="none" w:sz="0" w:space="0" w:color="auto"/>
          </w:divBdr>
        </w:div>
        <w:div w:id="177239735">
          <w:marLeft w:val="640"/>
          <w:marRight w:val="0"/>
          <w:marTop w:val="0"/>
          <w:marBottom w:val="0"/>
          <w:divBdr>
            <w:top w:val="none" w:sz="0" w:space="0" w:color="auto"/>
            <w:left w:val="none" w:sz="0" w:space="0" w:color="auto"/>
            <w:bottom w:val="none" w:sz="0" w:space="0" w:color="auto"/>
            <w:right w:val="none" w:sz="0" w:space="0" w:color="auto"/>
          </w:divBdr>
        </w:div>
        <w:div w:id="1532954483">
          <w:marLeft w:val="640"/>
          <w:marRight w:val="0"/>
          <w:marTop w:val="0"/>
          <w:marBottom w:val="0"/>
          <w:divBdr>
            <w:top w:val="none" w:sz="0" w:space="0" w:color="auto"/>
            <w:left w:val="none" w:sz="0" w:space="0" w:color="auto"/>
            <w:bottom w:val="none" w:sz="0" w:space="0" w:color="auto"/>
            <w:right w:val="none" w:sz="0" w:space="0" w:color="auto"/>
          </w:divBdr>
        </w:div>
        <w:div w:id="898053001">
          <w:marLeft w:val="640"/>
          <w:marRight w:val="0"/>
          <w:marTop w:val="0"/>
          <w:marBottom w:val="0"/>
          <w:divBdr>
            <w:top w:val="none" w:sz="0" w:space="0" w:color="auto"/>
            <w:left w:val="none" w:sz="0" w:space="0" w:color="auto"/>
            <w:bottom w:val="none" w:sz="0" w:space="0" w:color="auto"/>
            <w:right w:val="none" w:sz="0" w:space="0" w:color="auto"/>
          </w:divBdr>
        </w:div>
        <w:div w:id="532303632">
          <w:marLeft w:val="640"/>
          <w:marRight w:val="0"/>
          <w:marTop w:val="0"/>
          <w:marBottom w:val="0"/>
          <w:divBdr>
            <w:top w:val="none" w:sz="0" w:space="0" w:color="auto"/>
            <w:left w:val="none" w:sz="0" w:space="0" w:color="auto"/>
            <w:bottom w:val="none" w:sz="0" w:space="0" w:color="auto"/>
            <w:right w:val="none" w:sz="0" w:space="0" w:color="auto"/>
          </w:divBdr>
        </w:div>
        <w:div w:id="2009403493">
          <w:marLeft w:val="640"/>
          <w:marRight w:val="0"/>
          <w:marTop w:val="0"/>
          <w:marBottom w:val="0"/>
          <w:divBdr>
            <w:top w:val="none" w:sz="0" w:space="0" w:color="auto"/>
            <w:left w:val="none" w:sz="0" w:space="0" w:color="auto"/>
            <w:bottom w:val="none" w:sz="0" w:space="0" w:color="auto"/>
            <w:right w:val="none" w:sz="0" w:space="0" w:color="auto"/>
          </w:divBdr>
        </w:div>
        <w:div w:id="614169969">
          <w:marLeft w:val="640"/>
          <w:marRight w:val="0"/>
          <w:marTop w:val="0"/>
          <w:marBottom w:val="0"/>
          <w:divBdr>
            <w:top w:val="none" w:sz="0" w:space="0" w:color="auto"/>
            <w:left w:val="none" w:sz="0" w:space="0" w:color="auto"/>
            <w:bottom w:val="none" w:sz="0" w:space="0" w:color="auto"/>
            <w:right w:val="none" w:sz="0" w:space="0" w:color="auto"/>
          </w:divBdr>
        </w:div>
        <w:div w:id="2048752301">
          <w:marLeft w:val="640"/>
          <w:marRight w:val="0"/>
          <w:marTop w:val="0"/>
          <w:marBottom w:val="0"/>
          <w:divBdr>
            <w:top w:val="none" w:sz="0" w:space="0" w:color="auto"/>
            <w:left w:val="none" w:sz="0" w:space="0" w:color="auto"/>
            <w:bottom w:val="none" w:sz="0" w:space="0" w:color="auto"/>
            <w:right w:val="none" w:sz="0" w:space="0" w:color="auto"/>
          </w:divBdr>
        </w:div>
        <w:div w:id="1105269957">
          <w:marLeft w:val="640"/>
          <w:marRight w:val="0"/>
          <w:marTop w:val="0"/>
          <w:marBottom w:val="0"/>
          <w:divBdr>
            <w:top w:val="none" w:sz="0" w:space="0" w:color="auto"/>
            <w:left w:val="none" w:sz="0" w:space="0" w:color="auto"/>
            <w:bottom w:val="none" w:sz="0" w:space="0" w:color="auto"/>
            <w:right w:val="none" w:sz="0" w:space="0" w:color="auto"/>
          </w:divBdr>
        </w:div>
        <w:div w:id="1413501701">
          <w:marLeft w:val="640"/>
          <w:marRight w:val="0"/>
          <w:marTop w:val="0"/>
          <w:marBottom w:val="0"/>
          <w:divBdr>
            <w:top w:val="none" w:sz="0" w:space="0" w:color="auto"/>
            <w:left w:val="none" w:sz="0" w:space="0" w:color="auto"/>
            <w:bottom w:val="none" w:sz="0" w:space="0" w:color="auto"/>
            <w:right w:val="none" w:sz="0" w:space="0" w:color="auto"/>
          </w:divBdr>
        </w:div>
        <w:div w:id="1852258657">
          <w:marLeft w:val="640"/>
          <w:marRight w:val="0"/>
          <w:marTop w:val="0"/>
          <w:marBottom w:val="0"/>
          <w:divBdr>
            <w:top w:val="none" w:sz="0" w:space="0" w:color="auto"/>
            <w:left w:val="none" w:sz="0" w:space="0" w:color="auto"/>
            <w:bottom w:val="none" w:sz="0" w:space="0" w:color="auto"/>
            <w:right w:val="none" w:sz="0" w:space="0" w:color="auto"/>
          </w:divBdr>
        </w:div>
        <w:div w:id="306861100">
          <w:marLeft w:val="640"/>
          <w:marRight w:val="0"/>
          <w:marTop w:val="0"/>
          <w:marBottom w:val="0"/>
          <w:divBdr>
            <w:top w:val="none" w:sz="0" w:space="0" w:color="auto"/>
            <w:left w:val="none" w:sz="0" w:space="0" w:color="auto"/>
            <w:bottom w:val="none" w:sz="0" w:space="0" w:color="auto"/>
            <w:right w:val="none" w:sz="0" w:space="0" w:color="auto"/>
          </w:divBdr>
        </w:div>
        <w:div w:id="538857915">
          <w:marLeft w:val="640"/>
          <w:marRight w:val="0"/>
          <w:marTop w:val="0"/>
          <w:marBottom w:val="0"/>
          <w:divBdr>
            <w:top w:val="none" w:sz="0" w:space="0" w:color="auto"/>
            <w:left w:val="none" w:sz="0" w:space="0" w:color="auto"/>
            <w:bottom w:val="none" w:sz="0" w:space="0" w:color="auto"/>
            <w:right w:val="none" w:sz="0" w:space="0" w:color="auto"/>
          </w:divBdr>
        </w:div>
        <w:div w:id="309478841">
          <w:marLeft w:val="640"/>
          <w:marRight w:val="0"/>
          <w:marTop w:val="0"/>
          <w:marBottom w:val="0"/>
          <w:divBdr>
            <w:top w:val="none" w:sz="0" w:space="0" w:color="auto"/>
            <w:left w:val="none" w:sz="0" w:space="0" w:color="auto"/>
            <w:bottom w:val="none" w:sz="0" w:space="0" w:color="auto"/>
            <w:right w:val="none" w:sz="0" w:space="0" w:color="auto"/>
          </w:divBdr>
        </w:div>
        <w:div w:id="237788357">
          <w:marLeft w:val="640"/>
          <w:marRight w:val="0"/>
          <w:marTop w:val="0"/>
          <w:marBottom w:val="0"/>
          <w:divBdr>
            <w:top w:val="none" w:sz="0" w:space="0" w:color="auto"/>
            <w:left w:val="none" w:sz="0" w:space="0" w:color="auto"/>
            <w:bottom w:val="none" w:sz="0" w:space="0" w:color="auto"/>
            <w:right w:val="none" w:sz="0" w:space="0" w:color="auto"/>
          </w:divBdr>
        </w:div>
        <w:div w:id="689141158">
          <w:marLeft w:val="640"/>
          <w:marRight w:val="0"/>
          <w:marTop w:val="0"/>
          <w:marBottom w:val="0"/>
          <w:divBdr>
            <w:top w:val="none" w:sz="0" w:space="0" w:color="auto"/>
            <w:left w:val="none" w:sz="0" w:space="0" w:color="auto"/>
            <w:bottom w:val="none" w:sz="0" w:space="0" w:color="auto"/>
            <w:right w:val="none" w:sz="0" w:space="0" w:color="auto"/>
          </w:divBdr>
        </w:div>
        <w:div w:id="2118598352">
          <w:marLeft w:val="640"/>
          <w:marRight w:val="0"/>
          <w:marTop w:val="0"/>
          <w:marBottom w:val="0"/>
          <w:divBdr>
            <w:top w:val="none" w:sz="0" w:space="0" w:color="auto"/>
            <w:left w:val="none" w:sz="0" w:space="0" w:color="auto"/>
            <w:bottom w:val="none" w:sz="0" w:space="0" w:color="auto"/>
            <w:right w:val="none" w:sz="0" w:space="0" w:color="auto"/>
          </w:divBdr>
        </w:div>
        <w:div w:id="1794982796">
          <w:marLeft w:val="640"/>
          <w:marRight w:val="0"/>
          <w:marTop w:val="0"/>
          <w:marBottom w:val="0"/>
          <w:divBdr>
            <w:top w:val="none" w:sz="0" w:space="0" w:color="auto"/>
            <w:left w:val="none" w:sz="0" w:space="0" w:color="auto"/>
            <w:bottom w:val="none" w:sz="0" w:space="0" w:color="auto"/>
            <w:right w:val="none" w:sz="0" w:space="0" w:color="auto"/>
          </w:divBdr>
        </w:div>
        <w:div w:id="1807702266">
          <w:marLeft w:val="640"/>
          <w:marRight w:val="0"/>
          <w:marTop w:val="0"/>
          <w:marBottom w:val="0"/>
          <w:divBdr>
            <w:top w:val="none" w:sz="0" w:space="0" w:color="auto"/>
            <w:left w:val="none" w:sz="0" w:space="0" w:color="auto"/>
            <w:bottom w:val="none" w:sz="0" w:space="0" w:color="auto"/>
            <w:right w:val="none" w:sz="0" w:space="0" w:color="auto"/>
          </w:divBdr>
        </w:div>
        <w:div w:id="550967268">
          <w:marLeft w:val="640"/>
          <w:marRight w:val="0"/>
          <w:marTop w:val="0"/>
          <w:marBottom w:val="0"/>
          <w:divBdr>
            <w:top w:val="none" w:sz="0" w:space="0" w:color="auto"/>
            <w:left w:val="none" w:sz="0" w:space="0" w:color="auto"/>
            <w:bottom w:val="none" w:sz="0" w:space="0" w:color="auto"/>
            <w:right w:val="none" w:sz="0" w:space="0" w:color="auto"/>
          </w:divBdr>
        </w:div>
        <w:div w:id="518934935">
          <w:marLeft w:val="640"/>
          <w:marRight w:val="0"/>
          <w:marTop w:val="0"/>
          <w:marBottom w:val="0"/>
          <w:divBdr>
            <w:top w:val="none" w:sz="0" w:space="0" w:color="auto"/>
            <w:left w:val="none" w:sz="0" w:space="0" w:color="auto"/>
            <w:bottom w:val="none" w:sz="0" w:space="0" w:color="auto"/>
            <w:right w:val="none" w:sz="0" w:space="0" w:color="auto"/>
          </w:divBdr>
        </w:div>
        <w:div w:id="1346664061">
          <w:marLeft w:val="640"/>
          <w:marRight w:val="0"/>
          <w:marTop w:val="0"/>
          <w:marBottom w:val="0"/>
          <w:divBdr>
            <w:top w:val="none" w:sz="0" w:space="0" w:color="auto"/>
            <w:left w:val="none" w:sz="0" w:space="0" w:color="auto"/>
            <w:bottom w:val="none" w:sz="0" w:space="0" w:color="auto"/>
            <w:right w:val="none" w:sz="0" w:space="0" w:color="auto"/>
          </w:divBdr>
        </w:div>
        <w:div w:id="277496519">
          <w:marLeft w:val="640"/>
          <w:marRight w:val="0"/>
          <w:marTop w:val="0"/>
          <w:marBottom w:val="0"/>
          <w:divBdr>
            <w:top w:val="none" w:sz="0" w:space="0" w:color="auto"/>
            <w:left w:val="none" w:sz="0" w:space="0" w:color="auto"/>
            <w:bottom w:val="none" w:sz="0" w:space="0" w:color="auto"/>
            <w:right w:val="none" w:sz="0" w:space="0" w:color="auto"/>
          </w:divBdr>
        </w:div>
        <w:div w:id="1003314868">
          <w:marLeft w:val="640"/>
          <w:marRight w:val="0"/>
          <w:marTop w:val="0"/>
          <w:marBottom w:val="0"/>
          <w:divBdr>
            <w:top w:val="none" w:sz="0" w:space="0" w:color="auto"/>
            <w:left w:val="none" w:sz="0" w:space="0" w:color="auto"/>
            <w:bottom w:val="none" w:sz="0" w:space="0" w:color="auto"/>
            <w:right w:val="none" w:sz="0" w:space="0" w:color="auto"/>
          </w:divBdr>
        </w:div>
        <w:div w:id="1756052126">
          <w:marLeft w:val="640"/>
          <w:marRight w:val="0"/>
          <w:marTop w:val="0"/>
          <w:marBottom w:val="0"/>
          <w:divBdr>
            <w:top w:val="none" w:sz="0" w:space="0" w:color="auto"/>
            <w:left w:val="none" w:sz="0" w:space="0" w:color="auto"/>
            <w:bottom w:val="none" w:sz="0" w:space="0" w:color="auto"/>
            <w:right w:val="none" w:sz="0" w:space="0" w:color="auto"/>
          </w:divBdr>
        </w:div>
        <w:div w:id="1524441857">
          <w:marLeft w:val="640"/>
          <w:marRight w:val="0"/>
          <w:marTop w:val="0"/>
          <w:marBottom w:val="0"/>
          <w:divBdr>
            <w:top w:val="none" w:sz="0" w:space="0" w:color="auto"/>
            <w:left w:val="none" w:sz="0" w:space="0" w:color="auto"/>
            <w:bottom w:val="none" w:sz="0" w:space="0" w:color="auto"/>
            <w:right w:val="none" w:sz="0" w:space="0" w:color="auto"/>
          </w:divBdr>
        </w:div>
        <w:div w:id="432822656">
          <w:marLeft w:val="640"/>
          <w:marRight w:val="0"/>
          <w:marTop w:val="0"/>
          <w:marBottom w:val="0"/>
          <w:divBdr>
            <w:top w:val="none" w:sz="0" w:space="0" w:color="auto"/>
            <w:left w:val="none" w:sz="0" w:space="0" w:color="auto"/>
            <w:bottom w:val="none" w:sz="0" w:space="0" w:color="auto"/>
            <w:right w:val="none" w:sz="0" w:space="0" w:color="auto"/>
          </w:divBdr>
        </w:div>
        <w:div w:id="407535243">
          <w:marLeft w:val="640"/>
          <w:marRight w:val="0"/>
          <w:marTop w:val="0"/>
          <w:marBottom w:val="0"/>
          <w:divBdr>
            <w:top w:val="none" w:sz="0" w:space="0" w:color="auto"/>
            <w:left w:val="none" w:sz="0" w:space="0" w:color="auto"/>
            <w:bottom w:val="none" w:sz="0" w:space="0" w:color="auto"/>
            <w:right w:val="none" w:sz="0" w:space="0" w:color="auto"/>
          </w:divBdr>
        </w:div>
        <w:div w:id="1219895394">
          <w:marLeft w:val="640"/>
          <w:marRight w:val="0"/>
          <w:marTop w:val="0"/>
          <w:marBottom w:val="0"/>
          <w:divBdr>
            <w:top w:val="none" w:sz="0" w:space="0" w:color="auto"/>
            <w:left w:val="none" w:sz="0" w:space="0" w:color="auto"/>
            <w:bottom w:val="none" w:sz="0" w:space="0" w:color="auto"/>
            <w:right w:val="none" w:sz="0" w:space="0" w:color="auto"/>
          </w:divBdr>
        </w:div>
        <w:div w:id="3289698">
          <w:marLeft w:val="640"/>
          <w:marRight w:val="0"/>
          <w:marTop w:val="0"/>
          <w:marBottom w:val="0"/>
          <w:divBdr>
            <w:top w:val="none" w:sz="0" w:space="0" w:color="auto"/>
            <w:left w:val="none" w:sz="0" w:space="0" w:color="auto"/>
            <w:bottom w:val="none" w:sz="0" w:space="0" w:color="auto"/>
            <w:right w:val="none" w:sz="0" w:space="0" w:color="auto"/>
          </w:divBdr>
        </w:div>
        <w:div w:id="803931823">
          <w:marLeft w:val="640"/>
          <w:marRight w:val="0"/>
          <w:marTop w:val="0"/>
          <w:marBottom w:val="0"/>
          <w:divBdr>
            <w:top w:val="none" w:sz="0" w:space="0" w:color="auto"/>
            <w:left w:val="none" w:sz="0" w:space="0" w:color="auto"/>
            <w:bottom w:val="none" w:sz="0" w:space="0" w:color="auto"/>
            <w:right w:val="none" w:sz="0" w:space="0" w:color="auto"/>
          </w:divBdr>
        </w:div>
        <w:div w:id="441266238">
          <w:marLeft w:val="640"/>
          <w:marRight w:val="0"/>
          <w:marTop w:val="0"/>
          <w:marBottom w:val="0"/>
          <w:divBdr>
            <w:top w:val="none" w:sz="0" w:space="0" w:color="auto"/>
            <w:left w:val="none" w:sz="0" w:space="0" w:color="auto"/>
            <w:bottom w:val="none" w:sz="0" w:space="0" w:color="auto"/>
            <w:right w:val="none" w:sz="0" w:space="0" w:color="auto"/>
          </w:divBdr>
        </w:div>
        <w:div w:id="313098048">
          <w:marLeft w:val="640"/>
          <w:marRight w:val="0"/>
          <w:marTop w:val="0"/>
          <w:marBottom w:val="0"/>
          <w:divBdr>
            <w:top w:val="none" w:sz="0" w:space="0" w:color="auto"/>
            <w:left w:val="none" w:sz="0" w:space="0" w:color="auto"/>
            <w:bottom w:val="none" w:sz="0" w:space="0" w:color="auto"/>
            <w:right w:val="none" w:sz="0" w:space="0" w:color="auto"/>
          </w:divBdr>
        </w:div>
        <w:div w:id="688069027">
          <w:marLeft w:val="640"/>
          <w:marRight w:val="0"/>
          <w:marTop w:val="0"/>
          <w:marBottom w:val="0"/>
          <w:divBdr>
            <w:top w:val="none" w:sz="0" w:space="0" w:color="auto"/>
            <w:left w:val="none" w:sz="0" w:space="0" w:color="auto"/>
            <w:bottom w:val="none" w:sz="0" w:space="0" w:color="auto"/>
            <w:right w:val="none" w:sz="0" w:space="0" w:color="auto"/>
          </w:divBdr>
        </w:div>
        <w:div w:id="1853102360">
          <w:marLeft w:val="640"/>
          <w:marRight w:val="0"/>
          <w:marTop w:val="0"/>
          <w:marBottom w:val="0"/>
          <w:divBdr>
            <w:top w:val="none" w:sz="0" w:space="0" w:color="auto"/>
            <w:left w:val="none" w:sz="0" w:space="0" w:color="auto"/>
            <w:bottom w:val="none" w:sz="0" w:space="0" w:color="auto"/>
            <w:right w:val="none" w:sz="0" w:space="0" w:color="auto"/>
          </w:divBdr>
        </w:div>
        <w:div w:id="332535466">
          <w:marLeft w:val="640"/>
          <w:marRight w:val="0"/>
          <w:marTop w:val="0"/>
          <w:marBottom w:val="0"/>
          <w:divBdr>
            <w:top w:val="none" w:sz="0" w:space="0" w:color="auto"/>
            <w:left w:val="none" w:sz="0" w:space="0" w:color="auto"/>
            <w:bottom w:val="none" w:sz="0" w:space="0" w:color="auto"/>
            <w:right w:val="none" w:sz="0" w:space="0" w:color="auto"/>
          </w:divBdr>
        </w:div>
        <w:div w:id="46607624">
          <w:marLeft w:val="640"/>
          <w:marRight w:val="0"/>
          <w:marTop w:val="0"/>
          <w:marBottom w:val="0"/>
          <w:divBdr>
            <w:top w:val="none" w:sz="0" w:space="0" w:color="auto"/>
            <w:left w:val="none" w:sz="0" w:space="0" w:color="auto"/>
            <w:bottom w:val="none" w:sz="0" w:space="0" w:color="auto"/>
            <w:right w:val="none" w:sz="0" w:space="0" w:color="auto"/>
          </w:divBdr>
        </w:div>
        <w:div w:id="1685088304">
          <w:marLeft w:val="640"/>
          <w:marRight w:val="0"/>
          <w:marTop w:val="0"/>
          <w:marBottom w:val="0"/>
          <w:divBdr>
            <w:top w:val="none" w:sz="0" w:space="0" w:color="auto"/>
            <w:left w:val="none" w:sz="0" w:space="0" w:color="auto"/>
            <w:bottom w:val="none" w:sz="0" w:space="0" w:color="auto"/>
            <w:right w:val="none" w:sz="0" w:space="0" w:color="auto"/>
          </w:divBdr>
        </w:div>
        <w:div w:id="1795250028">
          <w:marLeft w:val="640"/>
          <w:marRight w:val="0"/>
          <w:marTop w:val="0"/>
          <w:marBottom w:val="0"/>
          <w:divBdr>
            <w:top w:val="none" w:sz="0" w:space="0" w:color="auto"/>
            <w:left w:val="none" w:sz="0" w:space="0" w:color="auto"/>
            <w:bottom w:val="none" w:sz="0" w:space="0" w:color="auto"/>
            <w:right w:val="none" w:sz="0" w:space="0" w:color="auto"/>
          </w:divBdr>
        </w:div>
        <w:div w:id="1294167608">
          <w:marLeft w:val="640"/>
          <w:marRight w:val="0"/>
          <w:marTop w:val="0"/>
          <w:marBottom w:val="0"/>
          <w:divBdr>
            <w:top w:val="none" w:sz="0" w:space="0" w:color="auto"/>
            <w:left w:val="none" w:sz="0" w:space="0" w:color="auto"/>
            <w:bottom w:val="none" w:sz="0" w:space="0" w:color="auto"/>
            <w:right w:val="none" w:sz="0" w:space="0" w:color="auto"/>
          </w:divBdr>
        </w:div>
        <w:div w:id="250968460">
          <w:marLeft w:val="640"/>
          <w:marRight w:val="0"/>
          <w:marTop w:val="0"/>
          <w:marBottom w:val="0"/>
          <w:divBdr>
            <w:top w:val="none" w:sz="0" w:space="0" w:color="auto"/>
            <w:left w:val="none" w:sz="0" w:space="0" w:color="auto"/>
            <w:bottom w:val="none" w:sz="0" w:space="0" w:color="auto"/>
            <w:right w:val="none" w:sz="0" w:space="0" w:color="auto"/>
          </w:divBdr>
        </w:div>
        <w:div w:id="1411776983">
          <w:marLeft w:val="640"/>
          <w:marRight w:val="0"/>
          <w:marTop w:val="0"/>
          <w:marBottom w:val="0"/>
          <w:divBdr>
            <w:top w:val="none" w:sz="0" w:space="0" w:color="auto"/>
            <w:left w:val="none" w:sz="0" w:space="0" w:color="auto"/>
            <w:bottom w:val="none" w:sz="0" w:space="0" w:color="auto"/>
            <w:right w:val="none" w:sz="0" w:space="0" w:color="auto"/>
          </w:divBdr>
        </w:div>
        <w:div w:id="131601587">
          <w:marLeft w:val="640"/>
          <w:marRight w:val="0"/>
          <w:marTop w:val="0"/>
          <w:marBottom w:val="0"/>
          <w:divBdr>
            <w:top w:val="none" w:sz="0" w:space="0" w:color="auto"/>
            <w:left w:val="none" w:sz="0" w:space="0" w:color="auto"/>
            <w:bottom w:val="none" w:sz="0" w:space="0" w:color="auto"/>
            <w:right w:val="none" w:sz="0" w:space="0" w:color="auto"/>
          </w:divBdr>
        </w:div>
        <w:div w:id="539515454">
          <w:marLeft w:val="640"/>
          <w:marRight w:val="0"/>
          <w:marTop w:val="0"/>
          <w:marBottom w:val="0"/>
          <w:divBdr>
            <w:top w:val="none" w:sz="0" w:space="0" w:color="auto"/>
            <w:left w:val="none" w:sz="0" w:space="0" w:color="auto"/>
            <w:bottom w:val="none" w:sz="0" w:space="0" w:color="auto"/>
            <w:right w:val="none" w:sz="0" w:space="0" w:color="auto"/>
          </w:divBdr>
        </w:div>
        <w:div w:id="253176293">
          <w:marLeft w:val="640"/>
          <w:marRight w:val="0"/>
          <w:marTop w:val="0"/>
          <w:marBottom w:val="0"/>
          <w:divBdr>
            <w:top w:val="none" w:sz="0" w:space="0" w:color="auto"/>
            <w:left w:val="none" w:sz="0" w:space="0" w:color="auto"/>
            <w:bottom w:val="none" w:sz="0" w:space="0" w:color="auto"/>
            <w:right w:val="none" w:sz="0" w:space="0" w:color="auto"/>
          </w:divBdr>
        </w:div>
        <w:div w:id="1996444812">
          <w:marLeft w:val="640"/>
          <w:marRight w:val="0"/>
          <w:marTop w:val="0"/>
          <w:marBottom w:val="0"/>
          <w:divBdr>
            <w:top w:val="none" w:sz="0" w:space="0" w:color="auto"/>
            <w:left w:val="none" w:sz="0" w:space="0" w:color="auto"/>
            <w:bottom w:val="none" w:sz="0" w:space="0" w:color="auto"/>
            <w:right w:val="none" w:sz="0" w:space="0" w:color="auto"/>
          </w:divBdr>
        </w:div>
        <w:div w:id="1490904341">
          <w:marLeft w:val="640"/>
          <w:marRight w:val="0"/>
          <w:marTop w:val="0"/>
          <w:marBottom w:val="0"/>
          <w:divBdr>
            <w:top w:val="none" w:sz="0" w:space="0" w:color="auto"/>
            <w:left w:val="none" w:sz="0" w:space="0" w:color="auto"/>
            <w:bottom w:val="none" w:sz="0" w:space="0" w:color="auto"/>
            <w:right w:val="none" w:sz="0" w:space="0" w:color="auto"/>
          </w:divBdr>
        </w:div>
        <w:div w:id="2089576623">
          <w:marLeft w:val="640"/>
          <w:marRight w:val="0"/>
          <w:marTop w:val="0"/>
          <w:marBottom w:val="0"/>
          <w:divBdr>
            <w:top w:val="none" w:sz="0" w:space="0" w:color="auto"/>
            <w:left w:val="none" w:sz="0" w:space="0" w:color="auto"/>
            <w:bottom w:val="none" w:sz="0" w:space="0" w:color="auto"/>
            <w:right w:val="none" w:sz="0" w:space="0" w:color="auto"/>
          </w:divBdr>
        </w:div>
        <w:div w:id="1515417276">
          <w:marLeft w:val="640"/>
          <w:marRight w:val="0"/>
          <w:marTop w:val="0"/>
          <w:marBottom w:val="0"/>
          <w:divBdr>
            <w:top w:val="none" w:sz="0" w:space="0" w:color="auto"/>
            <w:left w:val="none" w:sz="0" w:space="0" w:color="auto"/>
            <w:bottom w:val="none" w:sz="0" w:space="0" w:color="auto"/>
            <w:right w:val="none" w:sz="0" w:space="0" w:color="auto"/>
          </w:divBdr>
        </w:div>
        <w:div w:id="517620983">
          <w:marLeft w:val="640"/>
          <w:marRight w:val="0"/>
          <w:marTop w:val="0"/>
          <w:marBottom w:val="0"/>
          <w:divBdr>
            <w:top w:val="none" w:sz="0" w:space="0" w:color="auto"/>
            <w:left w:val="none" w:sz="0" w:space="0" w:color="auto"/>
            <w:bottom w:val="none" w:sz="0" w:space="0" w:color="auto"/>
            <w:right w:val="none" w:sz="0" w:space="0" w:color="auto"/>
          </w:divBdr>
        </w:div>
        <w:div w:id="273485686">
          <w:marLeft w:val="640"/>
          <w:marRight w:val="0"/>
          <w:marTop w:val="0"/>
          <w:marBottom w:val="0"/>
          <w:divBdr>
            <w:top w:val="none" w:sz="0" w:space="0" w:color="auto"/>
            <w:left w:val="none" w:sz="0" w:space="0" w:color="auto"/>
            <w:bottom w:val="none" w:sz="0" w:space="0" w:color="auto"/>
            <w:right w:val="none" w:sz="0" w:space="0" w:color="auto"/>
          </w:divBdr>
        </w:div>
        <w:div w:id="2051688416">
          <w:marLeft w:val="640"/>
          <w:marRight w:val="0"/>
          <w:marTop w:val="0"/>
          <w:marBottom w:val="0"/>
          <w:divBdr>
            <w:top w:val="none" w:sz="0" w:space="0" w:color="auto"/>
            <w:left w:val="none" w:sz="0" w:space="0" w:color="auto"/>
            <w:bottom w:val="none" w:sz="0" w:space="0" w:color="auto"/>
            <w:right w:val="none" w:sz="0" w:space="0" w:color="auto"/>
          </w:divBdr>
        </w:div>
        <w:div w:id="913012569">
          <w:marLeft w:val="640"/>
          <w:marRight w:val="0"/>
          <w:marTop w:val="0"/>
          <w:marBottom w:val="0"/>
          <w:divBdr>
            <w:top w:val="none" w:sz="0" w:space="0" w:color="auto"/>
            <w:left w:val="none" w:sz="0" w:space="0" w:color="auto"/>
            <w:bottom w:val="none" w:sz="0" w:space="0" w:color="auto"/>
            <w:right w:val="none" w:sz="0" w:space="0" w:color="auto"/>
          </w:divBdr>
        </w:div>
        <w:div w:id="1116950334">
          <w:marLeft w:val="640"/>
          <w:marRight w:val="0"/>
          <w:marTop w:val="0"/>
          <w:marBottom w:val="0"/>
          <w:divBdr>
            <w:top w:val="none" w:sz="0" w:space="0" w:color="auto"/>
            <w:left w:val="none" w:sz="0" w:space="0" w:color="auto"/>
            <w:bottom w:val="none" w:sz="0" w:space="0" w:color="auto"/>
            <w:right w:val="none" w:sz="0" w:space="0" w:color="auto"/>
          </w:divBdr>
        </w:div>
        <w:div w:id="27537541">
          <w:marLeft w:val="640"/>
          <w:marRight w:val="0"/>
          <w:marTop w:val="0"/>
          <w:marBottom w:val="0"/>
          <w:divBdr>
            <w:top w:val="none" w:sz="0" w:space="0" w:color="auto"/>
            <w:left w:val="none" w:sz="0" w:space="0" w:color="auto"/>
            <w:bottom w:val="none" w:sz="0" w:space="0" w:color="auto"/>
            <w:right w:val="none" w:sz="0" w:space="0" w:color="auto"/>
          </w:divBdr>
        </w:div>
        <w:div w:id="380901817">
          <w:marLeft w:val="640"/>
          <w:marRight w:val="0"/>
          <w:marTop w:val="0"/>
          <w:marBottom w:val="0"/>
          <w:divBdr>
            <w:top w:val="none" w:sz="0" w:space="0" w:color="auto"/>
            <w:left w:val="none" w:sz="0" w:space="0" w:color="auto"/>
            <w:bottom w:val="none" w:sz="0" w:space="0" w:color="auto"/>
            <w:right w:val="none" w:sz="0" w:space="0" w:color="auto"/>
          </w:divBdr>
        </w:div>
        <w:div w:id="179128405">
          <w:marLeft w:val="640"/>
          <w:marRight w:val="0"/>
          <w:marTop w:val="0"/>
          <w:marBottom w:val="0"/>
          <w:divBdr>
            <w:top w:val="none" w:sz="0" w:space="0" w:color="auto"/>
            <w:left w:val="none" w:sz="0" w:space="0" w:color="auto"/>
            <w:bottom w:val="none" w:sz="0" w:space="0" w:color="auto"/>
            <w:right w:val="none" w:sz="0" w:space="0" w:color="auto"/>
          </w:divBdr>
        </w:div>
        <w:div w:id="2144347614">
          <w:marLeft w:val="640"/>
          <w:marRight w:val="0"/>
          <w:marTop w:val="0"/>
          <w:marBottom w:val="0"/>
          <w:divBdr>
            <w:top w:val="none" w:sz="0" w:space="0" w:color="auto"/>
            <w:left w:val="none" w:sz="0" w:space="0" w:color="auto"/>
            <w:bottom w:val="none" w:sz="0" w:space="0" w:color="auto"/>
            <w:right w:val="none" w:sz="0" w:space="0" w:color="auto"/>
          </w:divBdr>
        </w:div>
        <w:div w:id="1520192559">
          <w:marLeft w:val="640"/>
          <w:marRight w:val="0"/>
          <w:marTop w:val="0"/>
          <w:marBottom w:val="0"/>
          <w:divBdr>
            <w:top w:val="none" w:sz="0" w:space="0" w:color="auto"/>
            <w:left w:val="none" w:sz="0" w:space="0" w:color="auto"/>
            <w:bottom w:val="none" w:sz="0" w:space="0" w:color="auto"/>
            <w:right w:val="none" w:sz="0" w:space="0" w:color="auto"/>
          </w:divBdr>
        </w:div>
        <w:div w:id="1156535575">
          <w:marLeft w:val="640"/>
          <w:marRight w:val="0"/>
          <w:marTop w:val="0"/>
          <w:marBottom w:val="0"/>
          <w:divBdr>
            <w:top w:val="none" w:sz="0" w:space="0" w:color="auto"/>
            <w:left w:val="none" w:sz="0" w:space="0" w:color="auto"/>
            <w:bottom w:val="none" w:sz="0" w:space="0" w:color="auto"/>
            <w:right w:val="none" w:sz="0" w:space="0" w:color="auto"/>
          </w:divBdr>
        </w:div>
        <w:div w:id="289555530">
          <w:marLeft w:val="640"/>
          <w:marRight w:val="0"/>
          <w:marTop w:val="0"/>
          <w:marBottom w:val="0"/>
          <w:divBdr>
            <w:top w:val="none" w:sz="0" w:space="0" w:color="auto"/>
            <w:left w:val="none" w:sz="0" w:space="0" w:color="auto"/>
            <w:bottom w:val="none" w:sz="0" w:space="0" w:color="auto"/>
            <w:right w:val="none" w:sz="0" w:space="0" w:color="auto"/>
          </w:divBdr>
        </w:div>
        <w:div w:id="1152284437">
          <w:marLeft w:val="640"/>
          <w:marRight w:val="0"/>
          <w:marTop w:val="0"/>
          <w:marBottom w:val="0"/>
          <w:divBdr>
            <w:top w:val="none" w:sz="0" w:space="0" w:color="auto"/>
            <w:left w:val="none" w:sz="0" w:space="0" w:color="auto"/>
            <w:bottom w:val="none" w:sz="0" w:space="0" w:color="auto"/>
            <w:right w:val="none" w:sz="0" w:space="0" w:color="auto"/>
          </w:divBdr>
        </w:div>
        <w:div w:id="1182007874">
          <w:marLeft w:val="640"/>
          <w:marRight w:val="0"/>
          <w:marTop w:val="0"/>
          <w:marBottom w:val="0"/>
          <w:divBdr>
            <w:top w:val="none" w:sz="0" w:space="0" w:color="auto"/>
            <w:left w:val="none" w:sz="0" w:space="0" w:color="auto"/>
            <w:bottom w:val="none" w:sz="0" w:space="0" w:color="auto"/>
            <w:right w:val="none" w:sz="0" w:space="0" w:color="auto"/>
          </w:divBdr>
        </w:div>
        <w:div w:id="668600178">
          <w:marLeft w:val="640"/>
          <w:marRight w:val="0"/>
          <w:marTop w:val="0"/>
          <w:marBottom w:val="0"/>
          <w:divBdr>
            <w:top w:val="none" w:sz="0" w:space="0" w:color="auto"/>
            <w:left w:val="none" w:sz="0" w:space="0" w:color="auto"/>
            <w:bottom w:val="none" w:sz="0" w:space="0" w:color="auto"/>
            <w:right w:val="none" w:sz="0" w:space="0" w:color="auto"/>
          </w:divBdr>
        </w:div>
        <w:div w:id="398407961">
          <w:marLeft w:val="640"/>
          <w:marRight w:val="0"/>
          <w:marTop w:val="0"/>
          <w:marBottom w:val="0"/>
          <w:divBdr>
            <w:top w:val="none" w:sz="0" w:space="0" w:color="auto"/>
            <w:left w:val="none" w:sz="0" w:space="0" w:color="auto"/>
            <w:bottom w:val="none" w:sz="0" w:space="0" w:color="auto"/>
            <w:right w:val="none" w:sz="0" w:space="0" w:color="auto"/>
          </w:divBdr>
        </w:div>
        <w:div w:id="267543511">
          <w:marLeft w:val="640"/>
          <w:marRight w:val="0"/>
          <w:marTop w:val="0"/>
          <w:marBottom w:val="0"/>
          <w:divBdr>
            <w:top w:val="none" w:sz="0" w:space="0" w:color="auto"/>
            <w:left w:val="none" w:sz="0" w:space="0" w:color="auto"/>
            <w:bottom w:val="none" w:sz="0" w:space="0" w:color="auto"/>
            <w:right w:val="none" w:sz="0" w:space="0" w:color="auto"/>
          </w:divBdr>
        </w:div>
        <w:div w:id="1592934765">
          <w:marLeft w:val="640"/>
          <w:marRight w:val="0"/>
          <w:marTop w:val="0"/>
          <w:marBottom w:val="0"/>
          <w:divBdr>
            <w:top w:val="none" w:sz="0" w:space="0" w:color="auto"/>
            <w:left w:val="none" w:sz="0" w:space="0" w:color="auto"/>
            <w:bottom w:val="none" w:sz="0" w:space="0" w:color="auto"/>
            <w:right w:val="none" w:sz="0" w:space="0" w:color="auto"/>
          </w:divBdr>
        </w:div>
        <w:div w:id="318577882">
          <w:marLeft w:val="640"/>
          <w:marRight w:val="0"/>
          <w:marTop w:val="0"/>
          <w:marBottom w:val="0"/>
          <w:divBdr>
            <w:top w:val="none" w:sz="0" w:space="0" w:color="auto"/>
            <w:left w:val="none" w:sz="0" w:space="0" w:color="auto"/>
            <w:bottom w:val="none" w:sz="0" w:space="0" w:color="auto"/>
            <w:right w:val="none" w:sz="0" w:space="0" w:color="auto"/>
          </w:divBdr>
        </w:div>
        <w:div w:id="1920478921">
          <w:marLeft w:val="640"/>
          <w:marRight w:val="0"/>
          <w:marTop w:val="0"/>
          <w:marBottom w:val="0"/>
          <w:divBdr>
            <w:top w:val="none" w:sz="0" w:space="0" w:color="auto"/>
            <w:left w:val="none" w:sz="0" w:space="0" w:color="auto"/>
            <w:bottom w:val="none" w:sz="0" w:space="0" w:color="auto"/>
            <w:right w:val="none" w:sz="0" w:space="0" w:color="auto"/>
          </w:divBdr>
        </w:div>
        <w:div w:id="556431330">
          <w:marLeft w:val="640"/>
          <w:marRight w:val="0"/>
          <w:marTop w:val="0"/>
          <w:marBottom w:val="0"/>
          <w:divBdr>
            <w:top w:val="none" w:sz="0" w:space="0" w:color="auto"/>
            <w:left w:val="none" w:sz="0" w:space="0" w:color="auto"/>
            <w:bottom w:val="none" w:sz="0" w:space="0" w:color="auto"/>
            <w:right w:val="none" w:sz="0" w:space="0" w:color="auto"/>
          </w:divBdr>
        </w:div>
        <w:div w:id="654337895">
          <w:marLeft w:val="640"/>
          <w:marRight w:val="0"/>
          <w:marTop w:val="0"/>
          <w:marBottom w:val="0"/>
          <w:divBdr>
            <w:top w:val="none" w:sz="0" w:space="0" w:color="auto"/>
            <w:left w:val="none" w:sz="0" w:space="0" w:color="auto"/>
            <w:bottom w:val="none" w:sz="0" w:space="0" w:color="auto"/>
            <w:right w:val="none" w:sz="0" w:space="0" w:color="auto"/>
          </w:divBdr>
        </w:div>
        <w:div w:id="944188891">
          <w:marLeft w:val="640"/>
          <w:marRight w:val="0"/>
          <w:marTop w:val="0"/>
          <w:marBottom w:val="0"/>
          <w:divBdr>
            <w:top w:val="none" w:sz="0" w:space="0" w:color="auto"/>
            <w:left w:val="none" w:sz="0" w:space="0" w:color="auto"/>
            <w:bottom w:val="none" w:sz="0" w:space="0" w:color="auto"/>
            <w:right w:val="none" w:sz="0" w:space="0" w:color="auto"/>
          </w:divBdr>
        </w:div>
        <w:div w:id="62486364">
          <w:marLeft w:val="640"/>
          <w:marRight w:val="0"/>
          <w:marTop w:val="0"/>
          <w:marBottom w:val="0"/>
          <w:divBdr>
            <w:top w:val="none" w:sz="0" w:space="0" w:color="auto"/>
            <w:left w:val="none" w:sz="0" w:space="0" w:color="auto"/>
            <w:bottom w:val="none" w:sz="0" w:space="0" w:color="auto"/>
            <w:right w:val="none" w:sz="0" w:space="0" w:color="auto"/>
          </w:divBdr>
        </w:div>
        <w:div w:id="1825390407">
          <w:marLeft w:val="640"/>
          <w:marRight w:val="0"/>
          <w:marTop w:val="0"/>
          <w:marBottom w:val="0"/>
          <w:divBdr>
            <w:top w:val="none" w:sz="0" w:space="0" w:color="auto"/>
            <w:left w:val="none" w:sz="0" w:space="0" w:color="auto"/>
            <w:bottom w:val="none" w:sz="0" w:space="0" w:color="auto"/>
            <w:right w:val="none" w:sz="0" w:space="0" w:color="auto"/>
          </w:divBdr>
        </w:div>
        <w:div w:id="1418096118">
          <w:marLeft w:val="640"/>
          <w:marRight w:val="0"/>
          <w:marTop w:val="0"/>
          <w:marBottom w:val="0"/>
          <w:divBdr>
            <w:top w:val="none" w:sz="0" w:space="0" w:color="auto"/>
            <w:left w:val="none" w:sz="0" w:space="0" w:color="auto"/>
            <w:bottom w:val="none" w:sz="0" w:space="0" w:color="auto"/>
            <w:right w:val="none" w:sz="0" w:space="0" w:color="auto"/>
          </w:divBdr>
        </w:div>
        <w:div w:id="2096824740">
          <w:marLeft w:val="640"/>
          <w:marRight w:val="0"/>
          <w:marTop w:val="0"/>
          <w:marBottom w:val="0"/>
          <w:divBdr>
            <w:top w:val="none" w:sz="0" w:space="0" w:color="auto"/>
            <w:left w:val="none" w:sz="0" w:space="0" w:color="auto"/>
            <w:bottom w:val="none" w:sz="0" w:space="0" w:color="auto"/>
            <w:right w:val="none" w:sz="0" w:space="0" w:color="auto"/>
          </w:divBdr>
        </w:div>
        <w:div w:id="1912301645">
          <w:marLeft w:val="640"/>
          <w:marRight w:val="0"/>
          <w:marTop w:val="0"/>
          <w:marBottom w:val="0"/>
          <w:divBdr>
            <w:top w:val="none" w:sz="0" w:space="0" w:color="auto"/>
            <w:left w:val="none" w:sz="0" w:space="0" w:color="auto"/>
            <w:bottom w:val="none" w:sz="0" w:space="0" w:color="auto"/>
            <w:right w:val="none" w:sz="0" w:space="0" w:color="auto"/>
          </w:divBdr>
        </w:div>
        <w:div w:id="699549622">
          <w:marLeft w:val="640"/>
          <w:marRight w:val="0"/>
          <w:marTop w:val="0"/>
          <w:marBottom w:val="0"/>
          <w:divBdr>
            <w:top w:val="none" w:sz="0" w:space="0" w:color="auto"/>
            <w:left w:val="none" w:sz="0" w:space="0" w:color="auto"/>
            <w:bottom w:val="none" w:sz="0" w:space="0" w:color="auto"/>
            <w:right w:val="none" w:sz="0" w:space="0" w:color="auto"/>
          </w:divBdr>
        </w:div>
        <w:div w:id="73822453">
          <w:marLeft w:val="640"/>
          <w:marRight w:val="0"/>
          <w:marTop w:val="0"/>
          <w:marBottom w:val="0"/>
          <w:divBdr>
            <w:top w:val="none" w:sz="0" w:space="0" w:color="auto"/>
            <w:left w:val="none" w:sz="0" w:space="0" w:color="auto"/>
            <w:bottom w:val="none" w:sz="0" w:space="0" w:color="auto"/>
            <w:right w:val="none" w:sz="0" w:space="0" w:color="auto"/>
          </w:divBdr>
        </w:div>
        <w:div w:id="1797917331">
          <w:marLeft w:val="640"/>
          <w:marRight w:val="0"/>
          <w:marTop w:val="0"/>
          <w:marBottom w:val="0"/>
          <w:divBdr>
            <w:top w:val="none" w:sz="0" w:space="0" w:color="auto"/>
            <w:left w:val="none" w:sz="0" w:space="0" w:color="auto"/>
            <w:bottom w:val="none" w:sz="0" w:space="0" w:color="auto"/>
            <w:right w:val="none" w:sz="0" w:space="0" w:color="auto"/>
          </w:divBdr>
        </w:div>
        <w:div w:id="1277372193">
          <w:marLeft w:val="640"/>
          <w:marRight w:val="0"/>
          <w:marTop w:val="0"/>
          <w:marBottom w:val="0"/>
          <w:divBdr>
            <w:top w:val="none" w:sz="0" w:space="0" w:color="auto"/>
            <w:left w:val="none" w:sz="0" w:space="0" w:color="auto"/>
            <w:bottom w:val="none" w:sz="0" w:space="0" w:color="auto"/>
            <w:right w:val="none" w:sz="0" w:space="0" w:color="auto"/>
          </w:divBdr>
        </w:div>
        <w:div w:id="489061397">
          <w:marLeft w:val="640"/>
          <w:marRight w:val="0"/>
          <w:marTop w:val="0"/>
          <w:marBottom w:val="0"/>
          <w:divBdr>
            <w:top w:val="none" w:sz="0" w:space="0" w:color="auto"/>
            <w:left w:val="none" w:sz="0" w:space="0" w:color="auto"/>
            <w:bottom w:val="none" w:sz="0" w:space="0" w:color="auto"/>
            <w:right w:val="none" w:sz="0" w:space="0" w:color="auto"/>
          </w:divBdr>
        </w:div>
        <w:div w:id="1774856403">
          <w:marLeft w:val="640"/>
          <w:marRight w:val="0"/>
          <w:marTop w:val="0"/>
          <w:marBottom w:val="0"/>
          <w:divBdr>
            <w:top w:val="none" w:sz="0" w:space="0" w:color="auto"/>
            <w:left w:val="none" w:sz="0" w:space="0" w:color="auto"/>
            <w:bottom w:val="none" w:sz="0" w:space="0" w:color="auto"/>
            <w:right w:val="none" w:sz="0" w:space="0" w:color="auto"/>
          </w:divBdr>
        </w:div>
        <w:div w:id="114180078">
          <w:marLeft w:val="640"/>
          <w:marRight w:val="0"/>
          <w:marTop w:val="0"/>
          <w:marBottom w:val="0"/>
          <w:divBdr>
            <w:top w:val="none" w:sz="0" w:space="0" w:color="auto"/>
            <w:left w:val="none" w:sz="0" w:space="0" w:color="auto"/>
            <w:bottom w:val="none" w:sz="0" w:space="0" w:color="auto"/>
            <w:right w:val="none" w:sz="0" w:space="0" w:color="auto"/>
          </w:divBdr>
        </w:div>
        <w:div w:id="1248029123">
          <w:marLeft w:val="640"/>
          <w:marRight w:val="0"/>
          <w:marTop w:val="0"/>
          <w:marBottom w:val="0"/>
          <w:divBdr>
            <w:top w:val="none" w:sz="0" w:space="0" w:color="auto"/>
            <w:left w:val="none" w:sz="0" w:space="0" w:color="auto"/>
            <w:bottom w:val="none" w:sz="0" w:space="0" w:color="auto"/>
            <w:right w:val="none" w:sz="0" w:space="0" w:color="auto"/>
          </w:divBdr>
        </w:div>
        <w:div w:id="750465067">
          <w:marLeft w:val="640"/>
          <w:marRight w:val="0"/>
          <w:marTop w:val="0"/>
          <w:marBottom w:val="0"/>
          <w:divBdr>
            <w:top w:val="none" w:sz="0" w:space="0" w:color="auto"/>
            <w:left w:val="none" w:sz="0" w:space="0" w:color="auto"/>
            <w:bottom w:val="none" w:sz="0" w:space="0" w:color="auto"/>
            <w:right w:val="none" w:sz="0" w:space="0" w:color="auto"/>
          </w:divBdr>
        </w:div>
        <w:div w:id="526411624">
          <w:marLeft w:val="640"/>
          <w:marRight w:val="0"/>
          <w:marTop w:val="0"/>
          <w:marBottom w:val="0"/>
          <w:divBdr>
            <w:top w:val="none" w:sz="0" w:space="0" w:color="auto"/>
            <w:left w:val="none" w:sz="0" w:space="0" w:color="auto"/>
            <w:bottom w:val="none" w:sz="0" w:space="0" w:color="auto"/>
            <w:right w:val="none" w:sz="0" w:space="0" w:color="auto"/>
          </w:divBdr>
        </w:div>
        <w:div w:id="2017347328">
          <w:marLeft w:val="640"/>
          <w:marRight w:val="0"/>
          <w:marTop w:val="0"/>
          <w:marBottom w:val="0"/>
          <w:divBdr>
            <w:top w:val="none" w:sz="0" w:space="0" w:color="auto"/>
            <w:left w:val="none" w:sz="0" w:space="0" w:color="auto"/>
            <w:bottom w:val="none" w:sz="0" w:space="0" w:color="auto"/>
            <w:right w:val="none" w:sz="0" w:space="0" w:color="auto"/>
          </w:divBdr>
        </w:div>
        <w:div w:id="257447945">
          <w:marLeft w:val="640"/>
          <w:marRight w:val="0"/>
          <w:marTop w:val="0"/>
          <w:marBottom w:val="0"/>
          <w:divBdr>
            <w:top w:val="none" w:sz="0" w:space="0" w:color="auto"/>
            <w:left w:val="none" w:sz="0" w:space="0" w:color="auto"/>
            <w:bottom w:val="none" w:sz="0" w:space="0" w:color="auto"/>
            <w:right w:val="none" w:sz="0" w:space="0" w:color="auto"/>
          </w:divBdr>
        </w:div>
        <w:div w:id="798647810">
          <w:marLeft w:val="640"/>
          <w:marRight w:val="0"/>
          <w:marTop w:val="0"/>
          <w:marBottom w:val="0"/>
          <w:divBdr>
            <w:top w:val="none" w:sz="0" w:space="0" w:color="auto"/>
            <w:left w:val="none" w:sz="0" w:space="0" w:color="auto"/>
            <w:bottom w:val="none" w:sz="0" w:space="0" w:color="auto"/>
            <w:right w:val="none" w:sz="0" w:space="0" w:color="auto"/>
          </w:divBdr>
        </w:div>
        <w:div w:id="353270357">
          <w:marLeft w:val="640"/>
          <w:marRight w:val="0"/>
          <w:marTop w:val="0"/>
          <w:marBottom w:val="0"/>
          <w:divBdr>
            <w:top w:val="none" w:sz="0" w:space="0" w:color="auto"/>
            <w:left w:val="none" w:sz="0" w:space="0" w:color="auto"/>
            <w:bottom w:val="none" w:sz="0" w:space="0" w:color="auto"/>
            <w:right w:val="none" w:sz="0" w:space="0" w:color="auto"/>
          </w:divBdr>
        </w:div>
        <w:div w:id="880289497">
          <w:marLeft w:val="640"/>
          <w:marRight w:val="0"/>
          <w:marTop w:val="0"/>
          <w:marBottom w:val="0"/>
          <w:divBdr>
            <w:top w:val="none" w:sz="0" w:space="0" w:color="auto"/>
            <w:left w:val="none" w:sz="0" w:space="0" w:color="auto"/>
            <w:bottom w:val="none" w:sz="0" w:space="0" w:color="auto"/>
            <w:right w:val="none" w:sz="0" w:space="0" w:color="auto"/>
          </w:divBdr>
        </w:div>
        <w:div w:id="1763407730">
          <w:marLeft w:val="640"/>
          <w:marRight w:val="0"/>
          <w:marTop w:val="0"/>
          <w:marBottom w:val="0"/>
          <w:divBdr>
            <w:top w:val="none" w:sz="0" w:space="0" w:color="auto"/>
            <w:left w:val="none" w:sz="0" w:space="0" w:color="auto"/>
            <w:bottom w:val="none" w:sz="0" w:space="0" w:color="auto"/>
            <w:right w:val="none" w:sz="0" w:space="0" w:color="auto"/>
          </w:divBdr>
        </w:div>
        <w:div w:id="111171573">
          <w:marLeft w:val="640"/>
          <w:marRight w:val="0"/>
          <w:marTop w:val="0"/>
          <w:marBottom w:val="0"/>
          <w:divBdr>
            <w:top w:val="none" w:sz="0" w:space="0" w:color="auto"/>
            <w:left w:val="none" w:sz="0" w:space="0" w:color="auto"/>
            <w:bottom w:val="none" w:sz="0" w:space="0" w:color="auto"/>
            <w:right w:val="none" w:sz="0" w:space="0" w:color="auto"/>
          </w:divBdr>
        </w:div>
        <w:div w:id="152914037">
          <w:marLeft w:val="640"/>
          <w:marRight w:val="0"/>
          <w:marTop w:val="0"/>
          <w:marBottom w:val="0"/>
          <w:divBdr>
            <w:top w:val="none" w:sz="0" w:space="0" w:color="auto"/>
            <w:left w:val="none" w:sz="0" w:space="0" w:color="auto"/>
            <w:bottom w:val="none" w:sz="0" w:space="0" w:color="auto"/>
            <w:right w:val="none" w:sz="0" w:space="0" w:color="auto"/>
          </w:divBdr>
        </w:div>
        <w:div w:id="1581061941">
          <w:marLeft w:val="640"/>
          <w:marRight w:val="0"/>
          <w:marTop w:val="0"/>
          <w:marBottom w:val="0"/>
          <w:divBdr>
            <w:top w:val="none" w:sz="0" w:space="0" w:color="auto"/>
            <w:left w:val="none" w:sz="0" w:space="0" w:color="auto"/>
            <w:bottom w:val="none" w:sz="0" w:space="0" w:color="auto"/>
            <w:right w:val="none" w:sz="0" w:space="0" w:color="auto"/>
          </w:divBdr>
        </w:div>
        <w:div w:id="1017578695">
          <w:marLeft w:val="640"/>
          <w:marRight w:val="0"/>
          <w:marTop w:val="0"/>
          <w:marBottom w:val="0"/>
          <w:divBdr>
            <w:top w:val="none" w:sz="0" w:space="0" w:color="auto"/>
            <w:left w:val="none" w:sz="0" w:space="0" w:color="auto"/>
            <w:bottom w:val="none" w:sz="0" w:space="0" w:color="auto"/>
            <w:right w:val="none" w:sz="0" w:space="0" w:color="auto"/>
          </w:divBdr>
        </w:div>
        <w:div w:id="978535288">
          <w:marLeft w:val="640"/>
          <w:marRight w:val="0"/>
          <w:marTop w:val="0"/>
          <w:marBottom w:val="0"/>
          <w:divBdr>
            <w:top w:val="none" w:sz="0" w:space="0" w:color="auto"/>
            <w:left w:val="none" w:sz="0" w:space="0" w:color="auto"/>
            <w:bottom w:val="none" w:sz="0" w:space="0" w:color="auto"/>
            <w:right w:val="none" w:sz="0" w:space="0" w:color="auto"/>
          </w:divBdr>
        </w:div>
        <w:div w:id="537396128">
          <w:marLeft w:val="640"/>
          <w:marRight w:val="0"/>
          <w:marTop w:val="0"/>
          <w:marBottom w:val="0"/>
          <w:divBdr>
            <w:top w:val="none" w:sz="0" w:space="0" w:color="auto"/>
            <w:left w:val="none" w:sz="0" w:space="0" w:color="auto"/>
            <w:bottom w:val="none" w:sz="0" w:space="0" w:color="auto"/>
            <w:right w:val="none" w:sz="0" w:space="0" w:color="auto"/>
          </w:divBdr>
        </w:div>
        <w:div w:id="924147917">
          <w:marLeft w:val="640"/>
          <w:marRight w:val="0"/>
          <w:marTop w:val="0"/>
          <w:marBottom w:val="0"/>
          <w:divBdr>
            <w:top w:val="none" w:sz="0" w:space="0" w:color="auto"/>
            <w:left w:val="none" w:sz="0" w:space="0" w:color="auto"/>
            <w:bottom w:val="none" w:sz="0" w:space="0" w:color="auto"/>
            <w:right w:val="none" w:sz="0" w:space="0" w:color="auto"/>
          </w:divBdr>
        </w:div>
        <w:div w:id="241069067">
          <w:marLeft w:val="640"/>
          <w:marRight w:val="0"/>
          <w:marTop w:val="0"/>
          <w:marBottom w:val="0"/>
          <w:divBdr>
            <w:top w:val="none" w:sz="0" w:space="0" w:color="auto"/>
            <w:left w:val="none" w:sz="0" w:space="0" w:color="auto"/>
            <w:bottom w:val="none" w:sz="0" w:space="0" w:color="auto"/>
            <w:right w:val="none" w:sz="0" w:space="0" w:color="auto"/>
          </w:divBdr>
        </w:div>
        <w:div w:id="612906092">
          <w:marLeft w:val="640"/>
          <w:marRight w:val="0"/>
          <w:marTop w:val="0"/>
          <w:marBottom w:val="0"/>
          <w:divBdr>
            <w:top w:val="none" w:sz="0" w:space="0" w:color="auto"/>
            <w:left w:val="none" w:sz="0" w:space="0" w:color="auto"/>
            <w:bottom w:val="none" w:sz="0" w:space="0" w:color="auto"/>
            <w:right w:val="none" w:sz="0" w:space="0" w:color="auto"/>
          </w:divBdr>
        </w:div>
        <w:div w:id="415639746">
          <w:marLeft w:val="640"/>
          <w:marRight w:val="0"/>
          <w:marTop w:val="0"/>
          <w:marBottom w:val="0"/>
          <w:divBdr>
            <w:top w:val="none" w:sz="0" w:space="0" w:color="auto"/>
            <w:left w:val="none" w:sz="0" w:space="0" w:color="auto"/>
            <w:bottom w:val="none" w:sz="0" w:space="0" w:color="auto"/>
            <w:right w:val="none" w:sz="0" w:space="0" w:color="auto"/>
          </w:divBdr>
        </w:div>
        <w:div w:id="522130944">
          <w:marLeft w:val="640"/>
          <w:marRight w:val="0"/>
          <w:marTop w:val="0"/>
          <w:marBottom w:val="0"/>
          <w:divBdr>
            <w:top w:val="none" w:sz="0" w:space="0" w:color="auto"/>
            <w:left w:val="none" w:sz="0" w:space="0" w:color="auto"/>
            <w:bottom w:val="none" w:sz="0" w:space="0" w:color="auto"/>
            <w:right w:val="none" w:sz="0" w:space="0" w:color="auto"/>
          </w:divBdr>
        </w:div>
        <w:div w:id="1521313431">
          <w:marLeft w:val="640"/>
          <w:marRight w:val="0"/>
          <w:marTop w:val="0"/>
          <w:marBottom w:val="0"/>
          <w:divBdr>
            <w:top w:val="none" w:sz="0" w:space="0" w:color="auto"/>
            <w:left w:val="none" w:sz="0" w:space="0" w:color="auto"/>
            <w:bottom w:val="none" w:sz="0" w:space="0" w:color="auto"/>
            <w:right w:val="none" w:sz="0" w:space="0" w:color="auto"/>
          </w:divBdr>
        </w:div>
        <w:div w:id="1230115764">
          <w:marLeft w:val="640"/>
          <w:marRight w:val="0"/>
          <w:marTop w:val="0"/>
          <w:marBottom w:val="0"/>
          <w:divBdr>
            <w:top w:val="none" w:sz="0" w:space="0" w:color="auto"/>
            <w:left w:val="none" w:sz="0" w:space="0" w:color="auto"/>
            <w:bottom w:val="none" w:sz="0" w:space="0" w:color="auto"/>
            <w:right w:val="none" w:sz="0" w:space="0" w:color="auto"/>
          </w:divBdr>
        </w:div>
        <w:div w:id="1589342945">
          <w:marLeft w:val="640"/>
          <w:marRight w:val="0"/>
          <w:marTop w:val="0"/>
          <w:marBottom w:val="0"/>
          <w:divBdr>
            <w:top w:val="none" w:sz="0" w:space="0" w:color="auto"/>
            <w:left w:val="none" w:sz="0" w:space="0" w:color="auto"/>
            <w:bottom w:val="none" w:sz="0" w:space="0" w:color="auto"/>
            <w:right w:val="none" w:sz="0" w:space="0" w:color="auto"/>
          </w:divBdr>
        </w:div>
        <w:div w:id="1600680969">
          <w:marLeft w:val="640"/>
          <w:marRight w:val="0"/>
          <w:marTop w:val="0"/>
          <w:marBottom w:val="0"/>
          <w:divBdr>
            <w:top w:val="none" w:sz="0" w:space="0" w:color="auto"/>
            <w:left w:val="none" w:sz="0" w:space="0" w:color="auto"/>
            <w:bottom w:val="none" w:sz="0" w:space="0" w:color="auto"/>
            <w:right w:val="none" w:sz="0" w:space="0" w:color="auto"/>
          </w:divBdr>
        </w:div>
      </w:divsChild>
    </w:div>
    <w:div w:id="171066473">
      <w:bodyDiv w:val="1"/>
      <w:marLeft w:val="0"/>
      <w:marRight w:val="0"/>
      <w:marTop w:val="0"/>
      <w:marBottom w:val="0"/>
      <w:divBdr>
        <w:top w:val="none" w:sz="0" w:space="0" w:color="auto"/>
        <w:left w:val="none" w:sz="0" w:space="0" w:color="auto"/>
        <w:bottom w:val="none" w:sz="0" w:space="0" w:color="auto"/>
        <w:right w:val="none" w:sz="0" w:space="0" w:color="auto"/>
      </w:divBdr>
      <w:divsChild>
        <w:div w:id="1971133290">
          <w:marLeft w:val="640"/>
          <w:marRight w:val="0"/>
          <w:marTop w:val="0"/>
          <w:marBottom w:val="0"/>
          <w:divBdr>
            <w:top w:val="none" w:sz="0" w:space="0" w:color="auto"/>
            <w:left w:val="none" w:sz="0" w:space="0" w:color="auto"/>
            <w:bottom w:val="none" w:sz="0" w:space="0" w:color="auto"/>
            <w:right w:val="none" w:sz="0" w:space="0" w:color="auto"/>
          </w:divBdr>
        </w:div>
        <w:div w:id="1088502388">
          <w:marLeft w:val="640"/>
          <w:marRight w:val="0"/>
          <w:marTop w:val="0"/>
          <w:marBottom w:val="0"/>
          <w:divBdr>
            <w:top w:val="none" w:sz="0" w:space="0" w:color="auto"/>
            <w:left w:val="none" w:sz="0" w:space="0" w:color="auto"/>
            <w:bottom w:val="none" w:sz="0" w:space="0" w:color="auto"/>
            <w:right w:val="none" w:sz="0" w:space="0" w:color="auto"/>
          </w:divBdr>
        </w:div>
        <w:div w:id="2073261979">
          <w:marLeft w:val="640"/>
          <w:marRight w:val="0"/>
          <w:marTop w:val="0"/>
          <w:marBottom w:val="0"/>
          <w:divBdr>
            <w:top w:val="none" w:sz="0" w:space="0" w:color="auto"/>
            <w:left w:val="none" w:sz="0" w:space="0" w:color="auto"/>
            <w:bottom w:val="none" w:sz="0" w:space="0" w:color="auto"/>
            <w:right w:val="none" w:sz="0" w:space="0" w:color="auto"/>
          </w:divBdr>
        </w:div>
        <w:div w:id="1133016674">
          <w:marLeft w:val="640"/>
          <w:marRight w:val="0"/>
          <w:marTop w:val="0"/>
          <w:marBottom w:val="0"/>
          <w:divBdr>
            <w:top w:val="none" w:sz="0" w:space="0" w:color="auto"/>
            <w:left w:val="none" w:sz="0" w:space="0" w:color="auto"/>
            <w:bottom w:val="none" w:sz="0" w:space="0" w:color="auto"/>
            <w:right w:val="none" w:sz="0" w:space="0" w:color="auto"/>
          </w:divBdr>
        </w:div>
        <w:div w:id="1478455654">
          <w:marLeft w:val="640"/>
          <w:marRight w:val="0"/>
          <w:marTop w:val="0"/>
          <w:marBottom w:val="0"/>
          <w:divBdr>
            <w:top w:val="none" w:sz="0" w:space="0" w:color="auto"/>
            <w:left w:val="none" w:sz="0" w:space="0" w:color="auto"/>
            <w:bottom w:val="none" w:sz="0" w:space="0" w:color="auto"/>
            <w:right w:val="none" w:sz="0" w:space="0" w:color="auto"/>
          </w:divBdr>
        </w:div>
        <w:div w:id="1250312119">
          <w:marLeft w:val="640"/>
          <w:marRight w:val="0"/>
          <w:marTop w:val="0"/>
          <w:marBottom w:val="0"/>
          <w:divBdr>
            <w:top w:val="none" w:sz="0" w:space="0" w:color="auto"/>
            <w:left w:val="none" w:sz="0" w:space="0" w:color="auto"/>
            <w:bottom w:val="none" w:sz="0" w:space="0" w:color="auto"/>
            <w:right w:val="none" w:sz="0" w:space="0" w:color="auto"/>
          </w:divBdr>
        </w:div>
        <w:div w:id="879049801">
          <w:marLeft w:val="640"/>
          <w:marRight w:val="0"/>
          <w:marTop w:val="0"/>
          <w:marBottom w:val="0"/>
          <w:divBdr>
            <w:top w:val="none" w:sz="0" w:space="0" w:color="auto"/>
            <w:left w:val="none" w:sz="0" w:space="0" w:color="auto"/>
            <w:bottom w:val="none" w:sz="0" w:space="0" w:color="auto"/>
            <w:right w:val="none" w:sz="0" w:space="0" w:color="auto"/>
          </w:divBdr>
        </w:div>
        <w:div w:id="576400117">
          <w:marLeft w:val="640"/>
          <w:marRight w:val="0"/>
          <w:marTop w:val="0"/>
          <w:marBottom w:val="0"/>
          <w:divBdr>
            <w:top w:val="none" w:sz="0" w:space="0" w:color="auto"/>
            <w:left w:val="none" w:sz="0" w:space="0" w:color="auto"/>
            <w:bottom w:val="none" w:sz="0" w:space="0" w:color="auto"/>
            <w:right w:val="none" w:sz="0" w:space="0" w:color="auto"/>
          </w:divBdr>
        </w:div>
        <w:div w:id="1922792395">
          <w:marLeft w:val="640"/>
          <w:marRight w:val="0"/>
          <w:marTop w:val="0"/>
          <w:marBottom w:val="0"/>
          <w:divBdr>
            <w:top w:val="none" w:sz="0" w:space="0" w:color="auto"/>
            <w:left w:val="none" w:sz="0" w:space="0" w:color="auto"/>
            <w:bottom w:val="none" w:sz="0" w:space="0" w:color="auto"/>
            <w:right w:val="none" w:sz="0" w:space="0" w:color="auto"/>
          </w:divBdr>
        </w:div>
        <w:div w:id="1121340809">
          <w:marLeft w:val="640"/>
          <w:marRight w:val="0"/>
          <w:marTop w:val="0"/>
          <w:marBottom w:val="0"/>
          <w:divBdr>
            <w:top w:val="none" w:sz="0" w:space="0" w:color="auto"/>
            <w:left w:val="none" w:sz="0" w:space="0" w:color="auto"/>
            <w:bottom w:val="none" w:sz="0" w:space="0" w:color="auto"/>
            <w:right w:val="none" w:sz="0" w:space="0" w:color="auto"/>
          </w:divBdr>
        </w:div>
        <w:div w:id="1647512580">
          <w:marLeft w:val="640"/>
          <w:marRight w:val="0"/>
          <w:marTop w:val="0"/>
          <w:marBottom w:val="0"/>
          <w:divBdr>
            <w:top w:val="none" w:sz="0" w:space="0" w:color="auto"/>
            <w:left w:val="none" w:sz="0" w:space="0" w:color="auto"/>
            <w:bottom w:val="none" w:sz="0" w:space="0" w:color="auto"/>
            <w:right w:val="none" w:sz="0" w:space="0" w:color="auto"/>
          </w:divBdr>
        </w:div>
        <w:div w:id="359011702">
          <w:marLeft w:val="640"/>
          <w:marRight w:val="0"/>
          <w:marTop w:val="0"/>
          <w:marBottom w:val="0"/>
          <w:divBdr>
            <w:top w:val="none" w:sz="0" w:space="0" w:color="auto"/>
            <w:left w:val="none" w:sz="0" w:space="0" w:color="auto"/>
            <w:bottom w:val="none" w:sz="0" w:space="0" w:color="auto"/>
            <w:right w:val="none" w:sz="0" w:space="0" w:color="auto"/>
          </w:divBdr>
        </w:div>
        <w:div w:id="1806192220">
          <w:marLeft w:val="640"/>
          <w:marRight w:val="0"/>
          <w:marTop w:val="0"/>
          <w:marBottom w:val="0"/>
          <w:divBdr>
            <w:top w:val="none" w:sz="0" w:space="0" w:color="auto"/>
            <w:left w:val="none" w:sz="0" w:space="0" w:color="auto"/>
            <w:bottom w:val="none" w:sz="0" w:space="0" w:color="auto"/>
            <w:right w:val="none" w:sz="0" w:space="0" w:color="auto"/>
          </w:divBdr>
        </w:div>
        <w:div w:id="937181082">
          <w:marLeft w:val="640"/>
          <w:marRight w:val="0"/>
          <w:marTop w:val="0"/>
          <w:marBottom w:val="0"/>
          <w:divBdr>
            <w:top w:val="none" w:sz="0" w:space="0" w:color="auto"/>
            <w:left w:val="none" w:sz="0" w:space="0" w:color="auto"/>
            <w:bottom w:val="none" w:sz="0" w:space="0" w:color="auto"/>
            <w:right w:val="none" w:sz="0" w:space="0" w:color="auto"/>
          </w:divBdr>
        </w:div>
        <w:div w:id="1202474624">
          <w:marLeft w:val="640"/>
          <w:marRight w:val="0"/>
          <w:marTop w:val="0"/>
          <w:marBottom w:val="0"/>
          <w:divBdr>
            <w:top w:val="none" w:sz="0" w:space="0" w:color="auto"/>
            <w:left w:val="none" w:sz="0" w:space="0" w:color="auto"/>
            <w:bottom w:val="none" w:sz="0" w:space="0" w:color="auto"/>
            <w:right w:val="none" w:sz="0" w:space="0" w:color="auto"/>
          </w:divBdr>
        </w:div>
        <w:div w:id="775175478">
          <w:marLeft w:val="640"/>
          <w:marRight w:val="0"/>
          <w:marTop w:val="0"/>
          <w:marBottom w:val="0"/>
          <w:divBdr>
            <w:top w:val="none" w:sz="0" w:space="0" w:color="auto"/>
            <w:left w:val="none" w:sz="0" w:space="0" w:color="auto"/>
            <w:bottom w:val="none" w:sz="0" w:space="0" w:color="auto"/>
            <w:right w:val="none" w:sz="0" w:space="0" w:color="auto"/>
          </w:divBdr>
        </w:div>
        <w:div w:id="965816784">
          <w:marLeft w:val="640"/>
          <w:marRight w:val="0"/>
          <w:marTop w:val="0"/>
          <w:marBottom w:val="0"/>
          <w:divBdr>
            <w:top w:val="none" w:sz="0" w:space="0" w:color="auto"/>
            <w:left w:val="none" w:sz="0" w:space="0" w:color="auto"/>
            <w:bottom w:val="none" w:sz="0" w:space="0" w:color="auto"/>
            <w:right w:val="none" w:sz="0" w:space="0" w:color="auto"/>
          </w:divBdr>
        </w:div>
        <w:div w:id="269430729">
          <w:marLeft w:val="640"/>
          <w:marRight w:val="0"/>
          <w:marTop w:val="0"/>
          <w:marBottom w:val="0"/>
          <w:divBdr>
            <w:top w:val="none" w:sz="0" w:space="0" w:color="auto"/>
            <w:left w:val="none" w:sz="0" w:space="0" w:color="auto"/>
            <w:bottom w:val="none" w:sz="0" w:space="0" w:color="auto"/>
            <w:right w:val="none" w:sz="0" w:space="0" w:color="auto"/>
          </w:divBdr>
        </w:div>
        <w:div w:id="978608294">
          <w:marLeft w:val="640"/>
          <w:marRight w:val="0"/>
          <w:marTop w:val="0"/>
          <w:marBottom w:val="0"/>
          <w:divBdr>
            <w:top w:val="none" w:sz="0" w:space="0" w:color="auto"/>
            <w:left w:val="none" w:sz="0" w:space="0" w:color="auto"/>
            <w:bottom w:val="none" w:sz="0" w:space="0" w:color="auto"/>
            <w:right w:val="none" w:sz="0" w:space="0" w:color="auto"/>
          </w:divBdr>
        </w:div>
        <w:div w:id="1198738376">
          <w:marLeft w:val="640"/>
          <w:marRight w:val="0"/>
          <w:marTop w:val="0"/>
          <w:marBottom w:val="0"/>
          <w:divBdr>
            <w:top w:val="none" w:sz="0" w:space="0" w:color="auto"/>
            <w:left w:val="none" w:sz="0" w:space="0" w:color="auto"/>
            <w:bottom w:val="none" w:sz="0" w:space="0" w:color="auto"/>
            <w:right w:val="none" w:sz="0" w:space="0" w:color="auto"/>
          </w:divBdr>
        </w:div>
        <w:div w:id="1951277956">
          <w:marLeft w:val="640"/>
          <w:marRight w:val="0"/>
          <w:marTop w:val="0"/>
          <w:marBottom w:val="0"/>
          <w:divBdr>
            <w:top w:val="none" w:sz="0" w:space="0" w:color="auto"/>
            <w:left w:val="none" w:sz="0" w:space="0" w:color="auto"/>
            <w:bottom w:val="none" w:sz="0" w:space="0" w:color="auto"/>
            <w:right w:val="none" w:sz="0" w:space="0" w:color="auto"/>
          </w:divBdr>
        </w:div>
        <w:div w:id="1864323392">
          <w:marLeft w:val="640"/>
          <w:marRight w:val="0"/>
          <w:marTop w:val="0"/>
          <w:marBottom w:val="0"/>
          <w:divBdr>
            <w:top w:val="none" w:sz="0" w:space="0" w:color="auto"/>
            <w:left w:val="none" w:sz="0" w:space="0" w:color="auto"/>
            <w:bottom w:val="none" w:sz="0" w:space="0" w:color="auto"/>
            <w:right w:val="none" w:sz="0" w:space="0" w:color="auto"/>
          </w:divBdr>
        </w:div>
        <w:div w:id="77100166">
          <w:marLeft w:val="640"/>
          <w:marRight w:val="0"/>
          <w:marTop w:val="0"/>
          <w:marBottom w:val="0"/>
          <w:divBdr>
            <w:top w:val="none" w:sz="0" w:space="0" w:color="auto"/>
            <w:left w:val="none" w:sz="0" w:space="0" w:color="auto"/>
            <w:bottom w:val="none" w:sz="0" w:space="0" w:color="auto"/>
            <w:right w:val="none" w:sz="0" w:space="0" w:color="auto"/>
          </w:divBdr>
        </w:div>
        <w:div w:id="1570384889">
          <w:marLeft w:val="640"/>
          <w:marRight w:val="0"/>
          <w:marTop w:val="0"/>
          <w:marBottom w:val="0"/>
          <w:divBdr>
            <w:top w:val="none" w:sz="0" w:space="0" w:color="auto"/>
            <w:left w:val="none" w:sz="0" w:space="0" w:color="auto"/>
            <w:bottom w:val="none" w:sz="0" w:space="0" w:color="auto"/>
            <w:right w:val="none" w:sz="0" w:space="0" w:color="auto"/>
          </w:divBdr>
        </w:div>
        <w:div w:id="2121299080">
          <w:marLeft w:val="640"/>
          <w:marRight w:val="0"/>
          <w:marTop w:val="0"/>
          <w:marBottom w:val="0"/>
          <w:divBdr>
            <w:top w:val="none" w:sz="0" w:space="0" w:color="auto"/>
            <w:left w:val="none" w:sz="0" w:space="0" w:color="auto"/>
            <w:bottom w:val="none" w:sz="0" w:space="0" w:color="auto"/>
            <w:right w:val="none" w:sz="0" w:space="0" w:color="auto"/>
          </w:divBdr>
        </w:div>
        <w:div w:id="358701039">
          <w:marLeft w:val="640"/>
          <w:marRight w:val="0"/>
          <w:marTop w:val="0"/>
          <w:marBottom w:val="0"/>
          <w:divBdr>
            <w:top w:val="none" w:sz="0" w:space="0" w:color="auto"/>
            <w:left w:val="none" w:sz="0" w:space="0" w:color="auto"/>
            <w:bottom w:val="none" w:sz="0" w:space="0" w:color="auto"/>
            <w:right w:val="none" w:sz="0" w:space="0" w:color="auto"/>
          </w:divBdr>
        </w:div>
        <w:div w:id="261106560">
          <w:marLeft w:val="640"/>
          <w:marRight w:val="0"/>
          <w:marTop w:val="0"/>
          <w:marBottom w:val="0"/>
          <w:divBdr>
            <w:top w:val="none" w:sz="0" w:space="0" w:color="auto"/>
            <w:left w:val="none" w:sz="0" w:space="0" w:color="auto"/>
            <w:bottom w:val="none" w:sz="0" w:space="0" w:color="auto"/>
            <w:right w:val="none" w:sz="0" w:space="0" w:color="auto"/>
          </w:divBdr>
        </w:div>
        <w:div w:id="796222670">
          <w:marLeft w:val="640"/>
          <w:marRight w:val="0"/>
          <w:marTop w:val="0"/>
          <w:marBottom w:val="0"/>
          <w:divBdr>
            <w:top w:val="none" w:sz="0" w:space="0" w:color="auto"/>
            <w:left w:val="none" w:sz="0" w:space="0" w:color="auto"/>
            <w:bottom w:val="none" w:sz="0" w:space="0" w:color="auto"/>
            <w:right w:val="none" w:sz="0" w:space="0" w:color="auto"/>
          </w:divBdr>
        </w:div>
        <w:div w:id="865410716">
          <w:marLeft w:val="640"/>
          <w:marRight w:val="0"/>
          <w:marTop w:val="0"/>
          <w:marBottom w:val="0"/>
          <w:divBdr>
            <w:top w:val="none" w:sz="0" w:space="0" w:color="auto"/>
            <w:left w:val="none" w:sz="0" w:space="0" w:color="auto"/>
            <w:bottom w:val="none" w:sz="0" w:space="0" w:color="auto"/>
            <w:right w:val="none" w:sz="0" w:space="0" w:color="auto"/>
          </w:divBdr>
        </w:div>
        <w:div w:id="700086782">
          <w:marLeft w:val="640"/>
          <w:marRight w:val="0"/>
          <w:marTop w:val="0"/>
          <w:marBottom w:val="0"/>
          <w:divBdr>
            <w:top w:val="none" w:sz="0" w:space="0" w:color="auto"/>
            <w:left w:val="none" w:sz="0" w:space="0" w:color="auto"/>
            <w:bottom w:val="none" w:sz="0" w:space="0" w:color="auto"/>
            <w:right w:val="none" w:sz="0" w:space="0" w:color="auto"/>
          </w:divBdr>
        </w:div>
        <w:div w:id="2015835363">
          <w:marLeft w:val="640"/>
          <w:marRight w:val="0"/>
          <w:marTop w:val="0"/>
          <w:marBottom w:val="0"/>
          <w:divBdr>
            <w:top w:val="none" w:sz="0" w:space="0" w:color="auto"/>
            <w:left w:val="none" w:sz="0" w:space="0" w:color="auto"/>
            <w:bottom w:val="none" w:sz="0" w:space="0" w:color="auto"/>
            <w:right w:val="none" w:sz="0" w:space="0" w:color="auto"/>
          </w:divBdr>
        </w:div>
        <w:div w:id="1533030806">
          <w:marLeft w:val="640"/>
          <w:marRight w:val="0"/>
          <w:marTop w:val="0"/>
          <w:marBottom w:val="0"/>
          <w:divBdr>
            <w:top w:val="none" w:sz="0" w:space="0" w:color="auto"/>
            <w:left w:val="none" w:sz="0" w:space="0" w:color="auto"/>
            <w:bottom w:val="none" w:sz="0" w:space="0" w:color="auto"/>
            <w:right w:val="none" w:sz="0" w:space="0" w:color="auto"/>
          </w:divBdr>
        </w:div>
        <w:div w:id="1120605449">
          <w:marLeft w:val="640"/>
          <w:marRight w:val="0"/>
          <w:marTop w:val="0"/>
          <w:marBottom w:val="0"/>
          <w:divBdr>
            <w:top w:val="none" w:sz="0" w:space="0" w:color="auto"/>
            <w:left w:val="none" w:sz="0" w:space="0" w:color="auto"/>
            <w:bottom w:val="none" w:sz="0" w:space="0" w:color="auto"/>
            <w:right w:val="none" w:sz="0" w:space="0" w:color="auto"/>
          </w:divBdr>
        </w:div>
        <w:div w:id="798183802">
          <w:marLeft w:val="640"/>
          <w:marRight w:val="0"/>
          <w:marTop w:val="0"/>
          <w:marBottom w:val="0"/>
          <w:divBdr>
            <w:top w:val="none" w:sz="0" w:space="0" w:color="auto"/>
            <w:left w:val="none" w:sz="0" w:space="0" w:color="auto"/>
            <w:bottom w:val="none" w:sz="0" w:space="0" w:color="auto"/>
            <w:right w:val="none" w:sz="0" w:space="0" w:color="auto"/>
          </w:divBdr>
        </w:div>
        <w:div w:id="2082287080">
          <w:marLeft w:val="640"/>
          <w:marRight w:val="0"/>
          <w:marTop w:val="0"/>
          <w:marBottom w:val="0"/>
          <w:divBdr>
            <w:top w:val="none" w:sz="0" w:space="0" w:color="auto"/>
            <w:left w:val="none" w:sz="0" w:space="0" w:color="auto"/>
            <w:bottom w:val="none" w:sz="0" w:space="0" w:color="auto"/>
            <w:right w:val="none" w:sz="0" w:space="0" w:color="auto"/>
          </w:divBdr>
        </w:div>
        <w:div w:id="278144672">
          <w:marLeft w:val="640"/>
          <w:marRight w:val="0"/>
          <w:marTop w:val="0"/>
          <w:marBottom w:val="0"/>
          <w:divBdr>
            <w:top w:val="none" w:sz="0" w:space="0" w:color="auto"/>
            <w:left w:val="none" w:sz="0" w:space="0" w:color="auto"/>
            <w:bottom w:val="none" w:sz="0" w:space="0" w:color="auto"/>
            <w:right w:val="none" w:sz="0" w:space="0" w:color="auto"/>
          </w:divBdr>
        </w:div>
        <w:div w:id="1128276796">
          <w:marLeft w:val="640"/>
          <w:marRight w:val="0"/>
          <w:marTop w:val="0"/>
          <w:marBottom w:val="0"/>
          <w:divBdr>
            <w:top w:val="none" w:sz="0" w:space="0" w:color="auto"/>
            <w:left w:val="none" w:sz="0" w:space="0" w:color="auto"/>
            <w:bottom w:val="none" w:sz="0" w:space="0" w:color="auto"/>
            <w:right w:val="none" w:sz="0" w:space="0" w:color="auto"/>
          </w:divBdr>
        </w:div>
        <w:div w:id="761340695">
          <w:marLeft w:val="640"/>
          <w:marRight w:val="0"/>
          <w:marTop w:val="0"/>
          <w:marBottom w:val="0"/>
          <w:divBdr>
            <w:top w:val="none" w:sz="0" w:space="0" w:color="auto"/>
            <w:left w:val="none" w:sz="0" w:space="0" w:color="auto"/>
            <w:bottom w:val="none" w:sz="0" w:space="0" w:color="auto"/>
            <w:right w:val="none" w:sz="0" w:space="0" w:color="auto"/>
          </w:divBdr>
        </w:div>
        <w:div w:id="103232767">
          <w:marLeft w:val="640"/>
          <w:marRight w:val="0"/>
          <w:marTop w:val="0"/>
          <w:marBottom w:val="0"/>
          <w:divBdr>
            <w:top w:val="none" w:sz="0" w:space="0" w:color="auto"/>
            <w:left w:val="none" w:sz="0" w:space="0" w:color="auto"/>
            <w:bottom w:val="none" w:sz="0" w:space="0" w:color="auto"/>
            <w:right w:val="none" w:sz="0" w:space="0" w:color="auto"/>
          </w:divBdr>
        </w:div>
        <w:div w:id="1817797918">
          <w:marLeft w:val="640"/>
          <w:marRight w:val="0"/>
          <w:marTop w:val="0"/>
          <w:marBottom w:val="0"/>
          <w:divBdr>
            <w:top w:val="none" w:sz="0" w:space="0" w:color="auto"/>
            <w:left w:val="none" w:sz="0" w:space="0" w:color="auto"/>
            <w:bottom w:val="none" w:sz="0" w:space="0" w:color="auto"/>
            <w:right w:val="none" w:sz="0" w:space="0" w:color="auto"/>
          </w:divBdr>
        </w:div>
        <w:div w:id="2105563751">
          <w:marLeft w:val="640"/>
          <w:marRight w:val="0"/>
          <w:marTop w:val="0"/>
          <w:marBottom w:val="0"/>
          <w:divBdr>
            <w:top w:val="none" w:sz="0" w:space="0" w:color="auto"/>
            <w:left w:val="none" w:sz="0" w:space="0" w:color="auto"/>
            <w:bottom w:val="none" w:sz="0" w:space="0" w:color="auto"/>
            <w:right w:val="none" w:sz="0" w:space="0" w:color="auto"/>
          </w:divBdr>
        </w:div>
        <w:div w:id="351686365">
          <w:marLeft w:val="640"/>
          <w:marRight w:val="0"/>
          <w:marTop w:val="0"/>
          <w:marBottom w:val="0"/>
          <w:divBdr>
            <w:top w:val="none" w:sz="0" w:space="0" w:color="auto"/>
            <w:left w:val="none" w:sz="0" w:space="0" w:color="auto"/>
            <w:bottom w:val="none" w:sz="0" w:space="0" w:color="auto"/>
            <w:right w:val="none" w:sz="0" w:space="0" w:color="auto"/>
          </w:divBdr>
        </w:div>
        <w:div w:id="323700311">
          <w:marLeft w:val="640"/>
          <w:marRight w:val="0"/>
          <w:marTop w:val="0"/>
          <w:marBottom w:val="0"/>
          <w:divBdr>
            <w:top w:val="none" w:sz="0" w:space="0" w:color="auto"/>
            <w:left w:val="none" w:sz="0" w:space="0" w:color="auto"/>
            <w:bottom w:val="none" w:sz="0" w:space="0" w:color="auto"/>
            <w:right w:val="none" w:sz="0" w:space="0" w:color="auto"/>
          </w:divBdr>
        </w:div>
        <w:div w:id="2046759138">
          <w:marLeft w:val="640"/>
          <w:marRight w:val="0"/>
          <w:marTop w:val="0"/>
          <w:marBottom w:val="0"/>
          <w:divBdr>
            <w:top w:val="none" w:sz="0" w:space="0" w:color="auto"/>
            <w:left w:val="none" w:sz="0" w:space="0" w:color="auto"/>
            <w:bottom w:val="none" w:sz="0" w:space="0" w:color="auto"/>
            <w:right w:val="none" w:sz="0" w:space="0" w:color="auto"/>
          </w:divBdr>
        </w:div>
        <w:div w:id="562835183">
          <w:marLeft w:val="640"/>
          <w:marRight w:val="0"/>
          <w:marTop w:val="0"/>
          <w:marBottom w:val="0"/>
          <w:divBdr>
            <w:top w:val="none" w:sz="0" w:space="0" w:color="auto"/>
            <w:left w:val="none" w:sz="0" w:space="0" w:color="auto"/>
            <w:bottom w:val="none" w:sz="0" w:space="0" w:color="auto"/>
            <w:right w:val="none" w:sz="0" w:space="0" w:color="auto"/>
          </w:divBdr>
        </w:div>
        <w:div w:id="263542706">
          <w:marLeft w:val="640"/>
          <w:marRight w:val="0"/>
          <w:marTop w:val="0"/>
          <w:marBottom w:val="0"/>
          <w:divBdr>
            <w:top w:val="none" w:sz="0" w:space="0" w:color="auto"/>
            <w:left w:val="none" w:sz="0" w:space="0" w:color="auto"/>
            <w:bottom w:val="none" w:sz="0" w:space="0" w:color="auto"/>
            <w:right w:val="none" w:sz="0" w:space="0" w:color="auto"/>
          </w:divBdr>
        </w:div>
        <w:div w:id="133446231">
          <w:marLeft w:val="640"/>
          <w:marRight w:val="0"/>
          <w:marTop w:val="0"/>
          <w:marBottom w:val="0"/>
          <w:divBdr>
            <w:top w:val="none" w:sz="0" w:space="0" w:color="auto"/>
            <w:left w:val="none" w:sz="0" w:space="0" w:color="auto"/>
            <w:bottom w:val="none" w:sz="0" w:space="0" w:color="auto"/>
            <w:right w:val="none" w:sz="0" w:space="0" w:color="auto"/>
          </w:divBdr>
        </w:div>
        <w:div w:id="1422987157">
          <w:marLeft w:val="640"/>
          <w:marRight w:val="0"/>
          <w:marTop w:val="0"/>
          <w:marBottom w:val="0"/>
          <w:divBdr>
            <w:top w:val="none" w:sz="0" w:space="0" w:color="auto"/>
            <w:left w:val="none" w:sz="0" w:space="0" w:color="auto"/>
            <w:bottom w:val="none" w:sz="0" w:space="0" w:color="auto"/>
            <w:right w:val="none" w:sz="0" w:space="0" w:color="auto"/>
          </w:divBdr>
        </w:div>
        <w:div w:id="742995845">
          <w:marLeft w:val="640"/>
          <w:marRight w:val="0"/>
          <w:marTop w:val="0"/>
          <w:marBottom w:val="0"/>
          <w:divBdr>
            <w:top w:val="none" w:sz="0" w:space="0" w:color="auto"/>
            <w:left w:val="none" w:sz="0" w:space="0" w:color="auto"/>
            <w:bottom w:val="none" w:sz="0" w:space="0" w:color="auto"/>
            <w:right w:val="none" w:sz="0" w:space="0" w:color="auto"/>
          </w:divBdr>
        </w:div>
        <w:div w:id="236791626">
          <w:marLeft w:val="640"/>
          <w:marRight w:val="0"/>
          <w:marTop w:val="0"/>
          <w:marBottom w:val="0"/>
          <w:divBdr>
            <w:top w:val="none" w:sz="0" w:space="0" w:color="auto"/>
            <w:left w:val="none" w:sz="0" w:space="0" w:color="auto"/>
            <w:bottom w:val="none" w:sz="0" w:space="0" w:color="auto"/>
            <w:right w:val="none" w:sz="0" w:space="0" w:color="auto"/>
          </w:divBdr>
        </w:div>
        <w:div w:id="642151823">
          <w:marLeft w:val="640"/>
          <w:marRight w:val="0"/>
          <w:marTop w:val="0"/>
          <w:marBottom w:val="0"/>
          <w:divBdr>
            <w:top w:val="none" w:sz="0" w:space="0" w:color="auto"/>
            <w:left w:val="none" w:sz="0" w:space="0" w:color="auto"/>
            <w:bottom w:val="none" w:sz="0" w:space="0" w:color="auto"/>
            <w:right w:val="none" w:sz="0" w:space="0" w:color="auto"/>
          </w:divBdr>
        </w:div>
        <w:div w:id="154272661">
          <w:marLeft w:val="640"/>
          <w:marRight w:val="0"/>
          <w:marTop w:val="0"/>
          <w:marBottom w:val="0"/>
          <w:divBdr>
            <w:top w:val="none" w:sz="0" w:space="0" w:color="auto"/>
            <w:left w:val="none" w:sz="0" w:space="0" w:color="auto"/>
            <w:bottom w:val="none" w:sz="0" w:space="0" w:color="auto"/>
            <w:right w:val="none" w:sz="0" w:space="0" w:color="auto"/>
          </w:divBdr>
        </w:div>
        <w:div w:id="427123618">
          <w:marLeft w:val="640"/>
          <w:marRight w:val="0"/>
          <w:marTop w:val="0"/>
          <w:marBottom w:val="0"/>
          <w:divBdr>
            <w:top w:val="none" w:sz="0" w:space="0" w:color="auto"/>
            <w:left w:val="none" w:sz="0" w:space="0" w:color="auto"/>
            <w:bottom w:val="none" w:sz="0" w:space="0" w:color="auto"/>
            <w:right w:val="none" w:sz="0" w:space="0" w:color="auto"/>
          </w:divBdr>
        </w:div>
        <w:div w:id="66343762">
          <w:marLeft w:val="640"/>
          <w:marRight w:val="0"/>
          <w:marTop w:val="0"/>
          <w:marBottom w:val="0"/>
          <w:divBdr>
            <w:top w:val="none" w:sz="0" w:space="0" w:color="auto"/>
            <w:left w:val="none" w:sz="0" w:space="0" w:color="auto"/>
            <w:bottom w:val="none" w:sz="0" w:space="0" w:color="auto"/>
            <w:right w:val="none" w:sz="0" w:space="0" w:color="auto"/>
          </w:divBdr>
        </w:div>
        <w:div w:id="1026712540">
          <w:marLeft w:val="640"/>
          <w:marRight w:val="0"/>
          <w:marTop w:val="0"/>
          <w:marBottom w:val="0"/>
          <w:divBdr>
            <w:top w:val="none" w:sz="0" w:space="0" w:color="auto"/>
            <w:left w:val="none" w:sz="0" w:space="0" w:color="auto"/>
            <w:bottom w:val="none" w:sz="0" w:space="0" w:color="auto"/>
            <w:right w:val="none" w:sz="0" w:space="0" w:color="auto"/>
          </w:divBdr>
        </w:div>
        <w:div w:id="431559614">
          <w:marLeft w:val="640"/>
          <w:marRight w:val="0"/>
          <w:marTop w:val="0"/>
          <w:marBottom w:val="0"/>
          <w:divBdr>
            <w:top w:val="none" w:sz="0" w:space="0" w:color="auto"/>
            <w:left w:val="none" w:sz="0" w:space="0" w:color="auto"/>
            <w:bottom w:val="none" w:sz="0" w:space="0" w:color="auto"/>
            <w:right w:val="none" w:sz="0" w:space="0" w:color="auto"/>
          </w:divBdr>
        </w:div>
        <w:div w:id="1194997342">
          <w:marLeft w:val="640"/>
          <w:marRight w:val="0"/>
          <w:marTop w:val="0"/>
          <w:marBottom w:val="0"/>
          <w:divBdr>
            <w:top w:val="none" w:sz="0" w:space="0" w:color="auto"/>
            <w:left w:val="none" w:sz="0" w:space="0" w:color="auto"/>
            <w:bottom w:val="none" w:sz="0" w:space="0" w:color="auto"/>
            <w:right w:val="none" w:sz="0" w:space="0" w:color="auto"/>
          </w:divBdr>
        </w:div>
        <w:div w:id="1351641500">
          <w:marLeft w:val="640"/>
          <w:marRight w:val="0"/>
          <w:marTop w:val="0"/>
          <w:marBottom w:val="0"/>
          <w:divBdr>
            <w:top w:val="none" w:sz="0" w:space="0" w:color="auto"/>
            <w:left w:val="none" w:sz="0" w:space="0" w:color="auto"/>
            <w:bottom w:val="none" w:sz="0" w:space="0" w:color="auto"/>
            <w:right w:val="none" w:sz="0" w:space="0" w:color="auto"/>
          </w:divBdr>
        </w:div>
        <w:div w:id="1900170847">
          <w:marLeft w:val="640"/>
          <w:marRight w:val="0"/>
          <w:marTop w:val="0"/>
          <w:marBottom w:val="0"/>
          <w:divBdr>
            <w:top w:val="none" w:sz="0" w:space="0" w:color="auto"/>
            <w:left w:val="none" w:sz="0" w:space="0" w:color="auto"/>
            <w:bottom w:val="none" w:sz="0" w:space="0" w:color="auto"/>
            <w:right w:val="none" w:sz="0" w:space="0" w:color="auto"/>
          </w:divBdr>
        </w:div>
        <w:div w:id="390423310">
          <w:marLeft w:val="640"/>
          <w:marRight w:val="0"/>
          <w:marTop w:val="0"/>
          <w:marBottom w:val="0"/>
          <w:divBdr>
            <w:top w:val="none" w:sz="0" w:space="0" w:color="auto"/>
            <w:left w:val="none" w:sz="0" w:space="0" w:color="auto"/>
            <w:bottom w:val="none" w:sz="0" w:space="0" w:color="auto"/>
            <w:right w:val="none" w:sz="0" w:space="0" w:color="auto"/>
          </w:divBdr>
        </w:div>
        <w:div w:id="768157013">
          <w:marLeft w:val="640"/>
          <w:marRight w:val="0"/>
          <w:marTop w:val="0"/>
          <w:marBottom w:val="0"/>
          <w:divBdr>
            <w:top w:val="none" w:sz="0" w:space="0" w:color="auto"/>
            <w:left w:val="none" w:sz="0" w:space="0" w:color="auto"/>
            <w:bottom w:val="none" w:sz="0" w:space="0" w:color="auto"/>
            <w:right w:val="none" w:sz="0" w:space="0" w:color="auto"/>
          </w:divBdr>
        </w:div>
        <w:div w:id="124591318">
          <w:marLeft w:val="640"/>
          <w:marRight w:val="0"/>
          <w:marTop w:val="0"/>
          <w:marBottom w:val="0"/>
          <w:divBdr>
            <w:top w:val="none" w:sz="0" w:space="0" w:color="auto"/>
            <w:left w:val="none" w:sz="0" w:space="0" w:color="auto"/>
            <w:bottom w:val="none" w:sz="0" w:space="0" w:color="auto"/>
            <w:right w:val="none" w:sz="0" w:space="0" w:color="auto"/>
          </w:divBdr>
        </w:div>
        <w:div w:id="567694221">
          <w:marLeft w:val="640"/>
          <w:marRight w:val="0"/>
          <w:marTop w:val="0"/>
          <w:marBottom w:val="0"/>
          <w:divBdr>
            <w:top w:val="none" w:sz="0" w:space="0" w:color="auto"/>
            <w:left w:val="none" w:sz="0" w:space="0" w:color="auto"/>
            <w:bottom w:val="none" w:sz="0" w:space="0" w:color="auto"/>
            <w:right w:val="none" w:sz="0" w:space="0" w:color="auto"/>
          </w:divBdr>
        </w:div>
        <w:div w:id="1111439826">
          <w:marLeft w:val="640"/>
          <w:marRight w:val="0"/>
          <w:marTop w:val="0"/>
          <w:marBottom w:val="0"/>
          <w:divBdr>
            <w:top w:val="none" w:sz="0" w:space="0" w:color="auto"/>
            <w:left w:val="none" w:sz="0" w:space="0" w:color="auto"/>
            <w:bottom w:val="none" w:sz="0" w:space="0" w:color="auto"/>
            <w:right w:val="none" w:sz="0" w:space="0" w:color="auto"/>
          </w:divBdr>
        </w:div>
        <w:div w:id="1052189338">
          <w:marLeft w:val="640"/>
          <w:marRight w:val="0"/>
          <w:marTop w:val="0"/>
          <w:marBottom w:val="0"/>
          <w:divBdr>
            <w:top w:val="none" w:sz="0" w:space="0" w:color="auto"/>
            <w:left w:val="none" w:sz="0" w:space="0" w:color="auto"/>
            <w:bottom w:val="none" w:sz="0" w:space="0" w:color="auto"/>
            <w:right w:val="none" w:sz="0" w:space="0" w:color="auto"/>
          </w:divBdr>
        </w:div>
        <w:div w:id="273901709">
          <w:marLeft w:val="640"/>
          <w:marRight w:val="0"/>
          <w:marTop w:val="0"/>
          <w:marBottom w:val="0"/>
          <w:divBdr>
            <w:top w:val="none" w:sz="0" w:space="0" w:color="auto"/>
            <w:left w:val="none" w:sz="0" w:space="0" w:color="auto"/>
            <w:bottom w:val="none" w:sz="0" w:space="0" w:color="auto"/>
            <w:right w:val="none" w:sz="0" w:space="0" w:color="auto"/>
          </w:divBdr>
        </w:div>
        <w:div w:id="1802458534">
          <w:marLeft w:val="640"/>
          <w:marRight w:val="0"/>
          <w:marTop w:val="0"/>
          <w:marBottom w:val="0"/>
          <w:divBdr>
            <w:top w:val="none" w:sz="0" w:space="0" w:color="auto"/>
            <w:left w:val="none" w:sz="0" w:space="0" w:color="auto"/>
            <w:bottom w:val="none" w:sz="0" w:space="0" w:color="auto"/>
            <w:right w:val="none" w:sz="0" w:space="0" w:color="auto"/>
          </w:divBdr>
        </w:div>
        <w:div w:id="334459588">
          <w:marLeft w:val="640"/>
          <w:marRight w:val="0"/>
          <w:marTop w:val="0"/>
          <w:marBottom w:val="0"/>
          <w:divBdr>
            <w:top w:val="none" w:sz="0" w:space="0" w:color="auto"/>
            <w:left w:val="none" w:sz="0" w:space="0" w:color="auto"/>
            <w:bottom w:val="none" w:sz="0" w:space="0" w:color="auto"/>
            <w:right w:val="none" w:sz="0" w:space="0" w:color="auto"/>
          </w:divBdr>
        </w:div>
        <w:div w:id="2103061608">
          <w:marLeft w:val="640"/>
          <w:marRight w:val="0"/>
          <w:marTop w:val="0"/>
          <w:marBottom w:val="0"/>
          <w:divBdr>
            <w:top w:val="none" w:sz="0" w:space="0" w:color="auto"/>
            <w:left w:val="none" w:sz="0" w:space="0" w:color="auto"/>
            <w:bottom w:val="none" w:sz="0" w:space="0" w:color="auto"/>
            <w:right w:val="none" w:sz="0" w:space="0" w:color="auto"/>
          </w:divBdr>
        </w:div>
        <w:div w:id="1153452884">
          <w:marLeft w:val="640"/>
          <w:marRight w:val="0"/>
          <w:marTop w:val="0"/>
          <w:marBottom w:val="0"/>
          <w:divBdr>
            <w:top w:val="none" w:sz="0" w:space="0" w:color="auto"/>
            <w:left w:val="none" w:sz="0" w:space="0" w:color="auto"/>
            <w:bottom w:val="none" w:sz="0" w:space="0" w:color="auto"/>
            <w:right w:val="none" w:sz="0" w:space="0" w:color="auto"/>
          </w:divBdr>
        </w:div>
        <w:div w:id="456071992">
          <w:marLeft w:val="640"/>
          <w:marRight w:val="0"/>
          <w:marTop w:val="0"/>
          <w:marBottom w:val="0"/>
          <w:divBdr>
            <w:top w:val="none" w:sz="0" w:space="0" w:color="auto"/>
            <w:left w:val="none" w:sz="0" w:space="0" w:color="auto"/>
            <w:bottom w:val="none" w:sz="0" w:space="0" w:color="auto"/>
            <w:right w:val="none" w:sz="0" w:space="0" w:color="auto"/>
          </w:divBdr>
        </w:div>
        <w:div w:id="114913105">
          <w:marLeft w:val="640"/>
          <w:marRight w:val="0"/>
          <w:marTop w:val="0"/>
          <w:marBottom w:val="0"/>
          <w:divBdr>
            <w:top w:val="none" w:sz="0" w:space="0" w:color="auto"/>
            <w:left w:val="none" w:sz="0" w:space="0" w:color="auto"/>
            <w:bottom w:val="none" w:sz="0" w:space="0" w:color="auto"/>
            <w:right w:val="none" w:sz="0" w:space="0" w:color="auto"/>
          </w:divBdr>
        </w:div>
        <w:div w:id="1509950131">
          <w:marLeft w:val="640"/>
          <w:marRight w:val="0"/>
          <w:marTop w:val="0"/>
          <w:marBottom w:val="0"/>
          <w:divBdr>
            <w:top w:val="none" w:sz="0" w:space="0" w:color="auto"/>
            <w:left w:val="none" w:sz="0" w:space="0" w:color="auto"/>
            <w:bottom w:val="none" w:sz="0" w:space="0" w:color="auto"/>
            <w:right w:val="none" w:sz="0" w:space="0" w:color="auto"/>
          </w:divBdr>
        </w:div>
        <w:div w:id="500241010">
          <w:marLeft w:val="640"/>
          <w:marRight w:val="0"/>
          <w:marTop w:val="0"/>
          <w:marBottom w:val="0"/>
          <w:divBdr>
            <w:top w:val="none" w:sz="0" w:space="0" w:color="auto"/>
            <w:left w:val="none" w:sz="0" w:space="0" w:color="auto"/>
            <w:bottom w:val="none" w:sz="0" w:space="0" w:color="auto"/>
            <w:right w:val="none" w:sz="0" w:space="0" w:color="auto"/>
          </w:divBdr>
        </w:div>
        <w:div w:id="1617367878">
          <w:marLeft w:val="640"/>
          <w:marRight w:val="0"/>
          <w:marTop w:val="0"/>
          <w:marBottom w:val="0"/>
          <w:divBdr>
            <w:top w:val="none" w:sz="0" w:space="0" w:color="auto"/>
            <w:left w:val="none" w:sz="0" w:space="0" w:color="auto"/>
            <w:bottom w:val="none" w:sz="0" w:space="0" w:color="auto"/>
            <w:right w:val="none" w:sz="0" w:space="0" w:color="auto"/>
          </w:divBdr>
        </w:div>
        <w:div w:id="794757094">
          <w:marLeft w:val="640"/>
          <w:marRight w:val="0"/>
          <w:marTop w:val="0"/>
          <w:marBottom w:val="0"/>
          <w:divBdr>
            <w:top w:val="none" w:sz="0" w:space="0" w:color="auto"/>
            <w:left w:val="none" w:sz="0" w:space="0" w:color="auto"/>
            <w:bottom w:val="none" w:sz="0" w:space="0" w:color="auto"/>
            <w:right w:val="none" w:sz="0" w:space="0" w:color="auto"/>
          </w:divBdr>
        </w:div>
        <w:div w:id="530993690">
          <w:marLeft w:val="640"/>
          <w:marRight w:val="0"/>
          <w:marTop w:val="0"/>
          <w:marBottom w:val="0"/>
          <w:divBdr>
            <w:top w:val="none" w:sz="0" w:space="0" w:color="auto"/>
            <w:left w:val="none" w:sz="0" w:space="0" w:color="auto"/>
            <w:bottom w:val="none" w:sz="0" w:space="0" w:color="auto"/>
            <w:right w:val="none" w:sz="0" w:space="0" w:color="auto"/>
          </w:divBdr>
        </w:div>
        <w:div w:id="361441718">
          <w:marLeft w:val="640"/>
          <w:marRight w:val="0"/>
          <w:marTop w:val="0"/>
          <w:marBottom w:val="0"/>
          <w:divBdr>
            <w:top w:val="none" w:sz="0" w:space="0" w:color="auto"/>
            <w:left w:val="none" w:sz="0" w:space="0" w:color="auto"/>
            <w:bottom w:val="none" w:sz="0" w:space="0" w:color="auto"/>
            <w:right w:val="none" w:sz="0" w:space="0" w:color="auto"/>
          </w:divBdr>
        </w:div>
        <w:div w:id="705525948">
          <w:marLeft w:val="640"/>
          <w:marRight w:val="0"/>
          <w:marTop w:val="0"/>
          <w:marBottom w:val="0"/>
          <w:divBdr>
            <w:top w:val="none" w:sz="0" w:space="0" w:color="auto"/>
            <w:left w:val="none" w:sz="0" w:space="0" w:color="auto"/>
            <w:bottom w:val="none" w:sz="0" w:space="0" w:color="auto"/>
            <w:right w:val="none" w:sz="0" w:space="0" w:color="auto"/>
          </w:divBdr>
        </w:div>
        <w:div w:id="190849109">
          <w:marLeft w:val="640"/>
          <w:marRight w:val="0"/>
          <w:marTop w:val="0"/>
          <w:marBottom w:val="0"/>
          <w:divBdr>
            <w:top w:val="none" w:sz="0" w:space="0" w:color="auto"/>
            <w:left w:val="none" w:sz="0" w:space="0" w:color="auto"/>
            <w:bottom w:val="none" w:sz="0" w:space="0" w:color="auto"/>
            <w:right w:val="none" w:sz="0" w:space="0" w:color="auto"/>
          </w:divBdr>
        </w:div>
        <w:div w:id="1364287468">
          <w:marLeft w:val="640"/>
          <w:marRight w:val="0"/>
          <w:marTop w:val="0"/>
          <w:marBottom w:val="0"/>
          <w:divBdr>
            <w:top w:val="none" w:sz="0" w:space="0" w:color="auto"/>
            <w:left w:val="none" w:sz="0" w:space="0" w:color="auto"/>
            <w:bottom w:val="none" w:sz="0" w:space="0" w:color="auto"/>
            <w:right w:val="none" w:sz="0" w:space="0" w:color="auto"/>
          </w:divBdr>
        </w:div>
        <w:div w:id="1417704735">
          <w:marLeft w:val="640"/>
          <w:marRight w:val="0"/>
          <w:marTop w:val="0"/>
          <w:marBottom w:val="0"/>
          <w:divBdr>
            <w:top w:val="none" w:sz="0" w:space="0" w:color="auto"/>
            <w:left w:val="none" w:sz="0" w:space="0" w:color="auto"/>
            <w:bottom w:val="none" w:sz="0" w:space="0" w:color="auto"/>
            <w:right w:val="none" w:sz="0" w:space="0" w:color="auto"/>
          </w:divBdr>
        </w:div>
        <w:div w:id="2061513258">
          <w:marLeft w:val="640"/>
          <w:marRight w:val="0"/>
          <w:marTop w:val="0"/>
          <w:marBottom w:val="0"/>
          <w:divBdr>
            <w:top w:val="none" w:sz="0" w:space="0" w:color="auto"/>
            <w:left w:val="none" w:sz="0" w:space="0" w:color="auto"/>
            <w:bottom w:val="none" w:sz="0" w:space="0" w:color="auto"/>
            <w:right w:val="none" w:sz="0" w:space="0" w:color="auto"/>
          </w:divBdr>
        </w:div>
        <w:div w:id="1296527629">
          <w:marLeft w:val="640"/>
          <w:marRight w:val="0"/>
          <w:marTop w:val="0"/>
          <w:marBottom w:val="0"/>
          <w:divBdr>
            <w:top w:val="none" w:sz="0" w:space="0" w:color="auto"/>
            <w:left w:val="none" w:sz="0" w:space="0" w:color="auto"/>
            <w:bottom w:val="none" w:sz="0" w:space="0" w:color="auto"/>
            <w:right w:val="none" w:sz="0" w:space="0" w:color="auto"/>
          </w:divBdr>
        </w:div>
        <w:div w:id="1042366883">
          <w:marLeft w:val="640"/>
          <w:marRight w:val="0"/>
          <w:marTop w:val="0"/>
          <w:marBottom w:val="0"/>
          <w:divBdr>
            <w:top w:val="none" w:sz="0" w:space="0" w:color="auto"/>
            <w:left w:val="none" w:sz="0" w:space="0" w:color="auto"/>
            <w:bottom w:val="none" w:sz="0" w:space="0" w:color="auto"/>
            <w:right w:val="none" w:sz="0" w:space="0" w:color="auto"/>
          </w:divBdr>
        </w:div>
        <w:div w:id="205067327">
          <w:marLeft w:val="640"/>
          <w:marRight w:val="0"/>
          <w:marTop w:val="0"/>
          <w:marBottom w:val="0"/>
          <w:divBdr>
            <w:top w:val="none" w:sz="0" w:space="0" w:color="auto"/>
            <w:left w:val="none" w:sz="0" w:space="0" w:color="auto"/>
            <w:bottom w:val="none" w:sz="0" w:space="0" w:color="auto"/>
            <w:right w:val="none" w:sz="0" w:space="0" w:color="auto"/>
          </w:divBdr>
        </w:div>
        <w:div w:id="1396465048">
          <w:marLeft w:val="640"/>
          <w:marRight w:val="0"/>
          <w:marTop w:val="0"/>
          <w:marBottom w:val="0"/>
          <w:divBdr>
            <w:top w:val="none" w:sz="0" w:space="0" w:color="auto"/>
            <w:left w:val="none" w:sz="0" w:space="0" w:color="auto"/>
            <w:bottom w:val="none" w:sz="0" w:space="0" w:color="auto"/>
            <w:right w:val="none" w:sz="0" w:space="0" w:color="auto"/>
          </w:divBdr>
        </w:div>
        <w:div w:id="1046297679">
          <w:marLeft w:val="640"/>
          <w:marRight w:val="0"/>
          <w:marTop w:val="0"/>
          <w:marBottom w:val="0"/>
          <w:divBdr>
            <w:top w:val="none" w:sz="0" w:space="0" w:color="auto"/>
            <w:left w:val="none" w:sz="0" w:space="0" w:color="auto"/>
            <w:bottom w:val="none" w:sz="0" w:space="0" w:color="auto"/>
            <w:right w:val="none" w:sz="0" w:space="0" w:color="auto"/>
          </w:divBdr>
        </w:div>
        <w:div w:id="978533852">
          <w:marLeft w:val="640"/>
          <w:marRight w:val="0"/>
          <w:marTop w:val="0"/>
          <w:marBottom w:val="0"/>
          <w:divBdr>
            <w:top w:val="none" w:sz="0" w:space="0" w:color="auto"/>
            <w:left w:val="none" w:sz="0" w:space="0" w:color="auto"/>
            <w:bottom w:val="none" w:sz="0" w:space="0" w:color="auto"/>
            <w:right w:val="none" w:sz="0" w:space="0" w:color="auto"/>
          </w:divBdr>
        </w:div>
        <w:div w:id="1459446214">
          <w:marLeft w:val="640"/>
          <w:marRight w:val="0"/>
          <w:marTop w:val="0"/>
          <w:marBottom w:val="0"/>
          <w:divBdr>
            <w:top w:val="none" w:sz="0" w:space="0" w:color="auto"/>
            <w:left w:val="none" w:sz="0" w:space="0" w:color="auto"/>
            <w:bottom w:val="none" w:sz="0" w:space="0" w:color="auto"/>
            <w:right w:val="none" w:sz="0" w:space="0" w:color="auto"/>
          </w:divBdr>
        </w:div>
        <w:div w:id="128015603">
          <w:marLeft w:val="640"/>
          <w:marRight w:val="0"/>
          <w:marTop w:val="0"/>
          <w:marBottom w:val="0"/>
          <w:divBdr>
            <w:top w:val="none" w:sz="0" w:space="0" w:color="auto"/>
            <w:left w:val="none" w:sz="0" w:space="0" w:color="auto"/>
            <w:bottom w:val="none" w:sz="0" w:space="0" w:color="auto"/>
            <w:right w:val="none" w:sz="0" w:space="0" w:color="auto"/>
          </w:divBdr>
        </w:div>
        <w:div w:id="2052413056">
          <w:marLeft w:val="640"/>
          <w:marRight w:val="0"/>
          <w:marTop w:val="0"/>
          <w:marBottom w:val="0"/>
          <w:divBdr>
            <w:top w:val="none" w:sz="0" w:space="0" w:color="auto"/>
            <w:left w:val="none" w:sz="0" w:space="0" w:color="auto"/>
            <w:bottom w:val="none" w:sz="0" w:space="0" w:color="auto"/>
            <w:right w:val="none" w:sz="0" w:space="0" w:color="auto"/>
          </w:divBdr>
        </w:div>
        <w:div w:id="1253052263">
          <w:marLeft w:val="640"/>
          <w:marRight w:val="0"/>
          <w:marTop w:val="0"/>
          <w:marBottom w:val="0"/>
          <w:divBdr>
            <w:top w:val="none" w:sz="0" w:space="0" w:color="auto"/>
            <w:left w:val="none" w:sz="0" w:space="0" w:color="auto"/>
            <w:bottom w:val="none" w:sz="0" w:space="0" w:color="auto"/>
            <w:right w:val="none" w:sz="0" w:space="0" w:color="auto"/>
          </w:divBdr>
        </w:div>
        <w:div w:id="720179746">
          <w:marLeft w:val="640"/>
          <w:marRight w:val="0"/>
          <w:marTop w:val="0"/>
          <w:marBottom w:val="0"/>
          <w:divBdr>
            <w:top w:val="none" w:sz="0" w:space="0" w:color="auto"/>
            <w:left w:val="none" w:sz="0" w:space="0" w:color="auto"/>
            <w:bottom w:val="none" w:sz="0" w:space="0" w:color="auto"/>
            <w:right w:val="none" w:sz="0" w:space="0" w:color="auto"/>
          </w:divBdr>
        </w:div>
        <w:div w:id="532232037">
          <w:marLeft w:val="640"/>
          <w:marRight w:val="0"/>
          <w:marTop w:val="0"/>
          <w:marBottom w:val="0"/>
          <w:divBdr>
            <w:top w:val="none" w:sz="0" w:space="0" w:color="auto"/>
            <w:left w:val="none" w:sz="0" w:space="0" w:color="auto"/>
            <w:bottom w:val="none" w:sz="0" w:space="0" w:color="auto"/>
            <w:right w:val="none" w:sz="0" w:space="0" w:color="auto"/>
          </w:divBdr>
        </w:div>
        <w:div w:id="380136692">
          <w:marLeft w:val="640"/>
          <w:marRight w:val="0"/>
          <w:marTop w:val="0"/>
          <w:marBottom w:val="0"/>
          <w:divBdr>
            <w:top w:val="none" w:sz="0" w:space="0" w:color="auto"/>
            <w:left w:val="none" w:sz="0" w:space="0" w:color="auto"/>
            <w:bottom w:val="none" w:sz="0" w:space="0" w:color="auto"/>
            <w:right w:val="none" w:sz="0" w:space="0" w:color="auto"/>
          </w:divBdr>
        </w:div>
        <w:div w:id="87120681">
          <w:marLeft w:val="640"/>
          <w:marRight w:val="0"/>
          <w:marTop w:val="0"/>
          <w:marBottom w:val="0"/>
          <w:divBdr>
            <w:top w:val="none" w:sz="0" w:space="0" w:color="auto"/>
            <w:left w:val="none" w:sz="0" w:space="0" w:color="auto"/>
            <w:bottom w:val="none" w:sz="0" w:space="0" w:color="auto"/>
            <w:right w:val="none" w:sz="0" w:space="0" w:color="auto"/>
          </w:divBdr>
        </w:div>
        <w:div w:id="155730035">
          <w:marLeft w:val="640"/>
          <w:marRight w:val="0"/>
          <w:marTop w:val="0"/>
          <w:marBottom w:val="0"/>
          <w:divBdr>
            <w:top w:val="none" w:sz="0" w:space="0" w:color="auto"/>
            <w:left w:val="none" w:sz="0" w:space="0" w:color="auto"/>
            <w:bottom w:val="none" w:sz="0" w:space="0" w:color="auto"/>
            <w:right w:val="none" w:sz="0" w:space="0" w:color="auto"/>
          </w:divBdr>
        </w:div>
        <w:div w:id="1119224720">
          <w:marLeft w:val="640"/>
          <w:marRight w:val="0"/>
          <w:marTop w:val="0"/>
          <w:marBottom w:val="0"/>
          <w:divBdr>
            <w:top w:val="none" w:sz="0" w:space="0" w:color="auto"/>
            <w:left w:val="none" w:sz="0" w:space="0" w:color="auto"/>
            <w:bottom w:val="none" w:sz="0" w:space="0" w:color="auto"/>
            <w:right w:val="none" w:sz="0" w:space="0" w:color="auto"/>
          </w:divBdr>
        </w:div>
        <w:div w:id="743332313">
          <w:marLeft w:val="640"/>
          <w:marRight w:val="0"/>
          <w:marTop w:val="0"/>
          <w:marBottom w:val="0"/>
          <w:divBdr>
            <w:top w:val="none" w:sz="0" w:space="0" w:color="auto"/>
            <w:left w:val="none" w:sz="0" w:space="0" w:color="auto"/>
            <w:bottom w:val="none" w:sz="0" w:space="0" w:color="auto"/>
            <w:right w:val="none" w:sz="0" w:space="0" w:color="auto"/>
          </w:divBdr>
        </w:div>
        <w:div w:id="623118742">
          <w:marLeft w:val="640"/>
          <w:marRight w:val="0"/>
          <w:marTop w:val="0"/>
          <w:marBottom w:val="0"/>
          <w:divBdr>
            <w:top w:val="none" w:sz="0" w:space="0" w:color="auto"/>
            <w:left w:val="none" w:sz="0" w:space="0" w:color="auto"/>
            <w:bottom w:val="none" w:sz="0" w:space="0" w:color="auto"/>
            <w:right w:val="none" w:sz="0" w:space="0" w:color="auto"/>
          </w:divBdr>
        </w:div>
        <w:div w:id="1545749460">
          <w:marLeft w:val="640"/>
          <w:marRight w:val="0"/>
          <w:marTop w:val="0"/>
          <w:marBottom w:val="0"/>
          <w:divBdr>
            <w:top w:val="none" w:sz="0" w:space="0" w:color="auto"/>
            <w:left w:val="none" w:sz="0" w:space="0" w:color="auto"/>
            <w:bottom w:val="none" w:sz="0" w:space="0" w:color="auto"/>
            <w:right w:val="none" w:sz="0" w:space="0" w:color="auto"/>
          </w:divBdr>
        </w:div>
        <w:div w:id="930116909">
          <w:marLeft w:val="640"/>
          <w:marRight w:val="0"/>
          <w:marTop w:val="0"/>
          <w:marBottom w:val="0"/>
          <w:divBdr>
            <w:top w:val="none" w:sz="0" w:space="0" w:color="auto"/>
            <w:left w:val="none" w:sz="0" w:space="0" w:color="auto"/>
            <w:bottom w:val="none" w:sz="0" w:space="0" w:color="auto"/>
            <w:right w:val="none" w:sz="0" w:space="0" w:color="auto"/>
          </w:divBdr>
        </w:div>
        <w:div w:id="848178678">
          <w:marLeft w:val="640"/>
          <w:marRight w:val="0"/>
          <w:marTop w:val="0"/>
          <w:marBottom w:val="0"/>
          <w:divBdr>
            <w:top w:val="none" w:sz="0" w:space="0" w:color="auto"/>
            <w:left w:val="none" w:sz="0" w:space="0" w:color="auto"/>
            <w:bottom w:val="none" w:sz="0" w:space="0" w:color="auto"/>
            <w:right w:val="none" w:sz="0" w:space="0" w:color="auto"/>
          </w:divBdr>
        </w:div>
        <w:div w:id="259682793">
          <w:marLeft w:val="640"/>
          <w:marRight w:val="0"/>
          <w:marTop w:val="0"/>
          <w:marBottom w:val="0"/>
          <w:divBdr>
            <w:top w:val="none" w:sz="0" w:space="0" w:color="auto"/>
            <w:left w:val="none" w:sz="0" w:space="0" w:color="auto"/>
            <w:bottom w:val="none" w:sz="0" w:space="0" w:color="auto"/>
            <w:right w:val="none" w:sz="0" w:space="0" w:color="auto"/>
          </w:divBdr>
        </w:div>
        <w:div w:id="1227453779">
          <w:marLeft w:val="640"/>
          <w:marRight w:val="0"/>
          <w:marTop w:val="0"/>
          <w:marBottom w:val="0"/>
          <w:divBdr>
            <w:top w:val="none" w:sz="0" w:space="0" w:color="auto"/>
            <w:left w:val="none" w:sz="0" w:space="0" w:color="auto"/>
            <w:bottom w:val="none" w:sz="0" w:space="0" w:color="auto"/>
            <w:right w:val="none" w:sz="0" w:space="0" w:color="auto"/>
          </w:divBdr>
        </w:div>
        <w:div w:id="749154849">
          <w:marLeft w:val="640"/>
          <w:marRight w:val="0"/>
          <w:marTop w:val="0"/>
          <w:marBottom w:val="0"/>
          <w:divBdr>
            <w:top w:val="none" w:sz="0" w:space="0" w:color="auto"/>
            <w:left w:val="none" w:sz="0" w:space="0" w:color="auto"/>
            <w:bottom w:val="none" w:sz="0" w:space="0" w:color="auto"/>
            <w:right w:val="none" w:sz="0" w:space="0" w:color="auto"/>
          </w:divBdr>
        </w:div>
        <w:div w:id="2107843341">
          <w:marLeft w:val="640"/>
          <w:marRight w:val="0"/>
          <w:marTop w:val="0"/>
          <w:marBottom w:val="0"/>
          <w:divBdr>
            <w:top w:val="none" w:sz="0" w:space="0" w:color="auto"/>
            <w:left w:val="none" w:sz="0" w:space="0" w:color="auto"/>
            <w:bottom w:val="none" w:sz="0" w:space="0" w:color="auto"/>
            <w:right w:val="none" w:sz="0" w:space="0" w:color="auto"/>
          </w:divBdr>
        </w:div>
        <w:div w:id="201215494">
          <w:marLeft w:val="640"/>
          <w:marRight w:val="0"/>
          <w:marTop w:val="0"/>
          <w:marBottom w:val="0"/>
          <w:divBdr>
            <w:top w:val="none" w:sz="0" w:space="0" w:color="auto"/>
            <w:left w:val="none" w:sz="0" w:space="0" w:color="auto"/>
            <w:bottom w:val="none" w:sz="0" w:space="0" w:color="auto"/>
            <w:right w:val="none" w:sz="0" w:space="0" w:color="auto"/>
          </w:divBdr>
        </w:div>
        <w:div w:id="498038481">
          <w:marLeft w:val="640"/>
          <w:marRight w:val="0"/>
          <w:marTop w:val="0"/>
          <w:marBottom w:val="0"/>
          <w:divBdr>
            <w:top w:val="none" w:sz="0" w:space="0" w:color="auto"/>
            <w:left w:val="none" w:sz="0" w:space="0" w:color="auto"/>
            <w:bottom w:val="none" w:sz="0" w:space="0" w:color="auto"/>
            <w:right w:val="none" w:sz="0" w:space="0" w:color="auto"/>
          </w:divBdr>
        </w:div>
        <w:div w:id="1931810323">
          <w:marLeft w:val="640"/>
          <w:marRight w:val="0"/>
          <w:marTop w:val="0"/>
          <w:marBottom w:val="0"/>
          <w:divBdr>
            <w:top w:val="none" w:sz="0" w:space="0" w:color="auto"/>
            <w:left w:val="none" w:sz="0" w:space="0" w:color="auto"/>
            <w:bottom w:val="none" w:sz="0" w:space="0" w:color="auto"/>
            <w:right w:val="none" w:sz="0" w:space="0" w:color="auto"/>
          </w:divBdr>
        </w:div>
        <w:div w:id="1504666990">
          <w:marLeft w:val="640"/>
          <w:marRight w:val="0"/>
          <w:marTop w:val="0"/>
          <w:marBottom w:val="0"/>
          <w:divBdr>
            <w:top w:val="none" w:sz="0" w:space="0" w:color="auto"/>
            <w:left w:val="none" w:sz="0" w:space="0" w:color="auto"/>
            <w:bottom w:val="none" w:sz="0" w:space="0" w:color="auto"/>
            <w:right w:val="none" w:sz="0" w:space="0" w:color="auto"/>
          </w:divBdr>
        </w:div>
        <w:div w:id="1925336509">
          <w:marLeft w:val="640"/>
          <w:marRight w:val="0"/>
          <w:marTop w:val="0"/>
          <w:marBottom w:val="0"/>
          <w:divBdr>
            <w:top w:val="none" w:sz="0" w:space="0" w:color="auto"/>
            <w:left w:val="none" w:sz="0" w:space="0" w:color="auto"/>
            <w:bottom w:val="none" w:sz="0" w:space="0" w:color="auto"/>
            <w:right w:val="none" w:sz="0" w:space="0" w:color="auto"/>
          </w:divBdr>
        </w:div>
        <w:div w:id="1278096224">
          <w:marLeft w:val="640"/>
          <w:marRight w:val="0"/>
          <w:marTop w:val="0"/>
          <w:marBottom w:val="0"/>
          <w:divBdr>
            <w:top w:val="none" w:sz="0" w:space="0" w:color="auto"/>
            <w:left w:val="none" w:sz="0" w:space="0" w:color="auto"/>
            <w:bottom w:val="none" w:sz="0" w:space="0" w:color="auto"/>
            <w:right w:val="none" w:sz="0" w:space="0" w:color="auto"/>
          </w:divBdr>
        </w:div>
        <w:div w:id="789787374">
          <w:marLeft w:val="640"/>
          <w:marRight w:val="0"/>
          <w:marTop w:val="0"/>
          <w:marBottom w:val="0"/>
          <w:divBdr>
            <w:top w:val="none" w:sz="0" w:space="0" w:color="auto"/>
            <w:left w:val="none" w:sz="0" w:space="0" w:color="auto"/>
            <w:bottom w:val="none" w:sz="0" w:space="0" w:color="auto"/>
            <w:right w:val="none" w:sz="0" w:space="0" w:color="auto"/>
          </w:divBdr>
        </w:div>
        <w:div w:id="53968043">
          <w:marLeft w:val="640"/>
          <w:marRight w:val="0"/>
          <w:marTop w:val="0"/>
          <w:marBottom w:val="0"/>
          <w:divBdr>
            <w:top w:val="none" w:sz="0" w:space="0" w:color="auto"/>
            <w:left w:val="none" w:sz="0" w:space="0" w:color="auto"/>
            <w:bottom w:val="none" w:sz="0" w:space="0" w:color="auto"/>
            <w:right w:val="none" w:sz="0" w:space="0" w:color="auto"/>
          </w:divBdr>
        </w:div>
        <w:div w:id="408313374">
          <w:marLeft w:val="640"/>
          <w:marRight w:val="0"/>
          <w:marTop w:val="0"/>
          <w:marBottom w:val="0"/>
          <w:divBdr>
            <w:top w:val="none" w:sz="0" w:space="0" w:color="auto"/>
            <w:left w:val="none" w:sz="0" w:space="0" w:color="auto"/>
            <w:bottom w:val="none" w:sz="0" w:space="0" w:color="auto"/>
            <w:right w:val="none" w:sz="0" w:space="0" w:color="auto"/>
          </w:divBdr>
        </w:div>
        <w:div w:id="1909459555">
          <w:marLeft w:val="640"/>
          <w:marRight w:val="0"/>
          <w:marTop w:val="0"/>
          <w:marBottom w:val="0"/>
          <w:divBdr>
            <w:top w:val="none" w:sz="0" w:space="0" w:color="auto"/>
            <w:left w:val="none" w:sz="0" w:space="0" w:color="auto"/>
            <w:bottom w:val="none" w:sz="0" w:space="0" w:color="auto"/>
            <w:right w:val="none" w:sz="0" w:space="0" w:color="auto"/>
          </w:divBdr>
        </w:div>
        <w:div w:id="1970820985">
          <w:marLeft w:val="640"/>
          <w:marRight w:val="0"/>
          <w:marTop w:val="0"/>
          <w:marBottom w:val="0"/>
          <w:divBdr>
            <w:top w:val="none" w:sz="0" w:space="0" w:color="auto"/>
            <w:left w:val="none" w:sz="0" w:space="0" w:color="auto"/>
            <w:bottom w:val="none" w:sz="0" w:space="0" w:color="auto"/>
            <w:right w:val="none" w:sz="0" w:space="0" w:color="auto"/>
          </w:divBdr>
        </w:div>
        <w:div w:id="2068187633">
          <w:marLeft w:val="640"/>
          <w:marRight w:val="0"/>
          <w:marTop w:val="0"/>
          <w:marBottom w:val="0"/>
          <w:divBdr>
            <w:top w:val="none" w:sz="0" w:space="0" w:color="auto"/>
            <w:left w:val="none" w:sz="0" w:space="0" w:color="auto"/>
            <w:bottom w:val="none" w:sz="0" w:space="0" w:color="auto"/>
            <w:right w:val="none" w:sz="0" w:space="0" w:color="auto"/>
          </w:divBdr>
        </w:div>
        <w:div w:id="941110913">
          <w:marLeft w:val="640"/>
          <w:marRight w:val="0"/>
          <w:marTop w:val="0"/>
          <w:marBottom w:val="0"/>
          <w:divBdr>
            <w:top w:val="none" w:sz="0" w:space="0" w:color="auto"/>
            <w:left w:val="none" w:sz="0" w:space="0" w:color="auto"/>
            <w:bottom w:val="none" w:sz="0" w:space="0" w:color="auto"/>
            <w:right w:val="none" w:sz="0" w:space="0" w:color="auto"/>
          </w:divBdr>
        </w:div>
        <w:div w:id="807477178">
          <w:marLeft w:val="640"/>
          <w:marRight w:val="0"/>
          <w:marTop w:val="0"/>
          <w:marBottom w:val="0"/>
          <w:divBdr>
            <w:top w:val="none" w:sz="0" w:space="0" w:color="auto"/>
            <w:left w:val="none" w:sz="0" w:space="0" w:color="auto"/>
            <w:bottom w:val="none" w:sz="0" w:space="0" w:color="auto"/>
            <w:right w:val="none" w:sz="0" w:space="0" w:color="auto"/>
          </w:divBdr>
        </w:div>
        <w:div w:id="195972498">
          <w:marLeft w:val="640"/>
          <w:marRight w:val="0"/>
          <w:marTop w:val="0"/>
          <w:marBottom w:val="0"/>
          <w:divBdr>
            <w:top w:val="none" w:sz="0" w:space="0" w:color="auto"/>
            <w:left w:val="none" w:sz="0" w:space="0" w:color="auto"/>
            <w:bottom w:val="none" w:sz="0" w:space="0" w:color="auto"/>
            <w:right w:val="none" w:sz="0" w:space="0" w:color="auto"/>
          </w:divBdr>
        </w:div>
        <w:div w:id="1642494848">
          <w:marLeft w:val="640"/>
          <w:marRight w:val="0"/>
          <w:marTop w:val="0"/>
          <w:marBottom w:val="0"/>
          <w:divBdr>
            <w:top w:val="none" w:sz="0" w:space="0" w:color="auto"/>
            <w:left w:val="none" w:sz="0" w:space="0" w:color="auto"/>
            <w:bottom w:val="none" w:sz="0" w:space="0" w:color="auto"/>
            <w:right w:val="none" w:sz="0" w:space="0" w:color="auto"/>
          </w:divBdr>
        </w:div>
        <w:div w:id="1207795401">
          <w:marLeft w:val="640"/>
          <w:marRight w:val="0"/>
          <w:marTop w:val="0"/>
          <w:marBottom w:val="0"/>
          <w:divBdr>
            <w:top w:val="none" w:sz="0" w:space="0" w:color="auto"/>
            <w:left w:val="none" w:sz="0" w:space="0" w:color="auto"/>
            <w:bottom w:val="none" w:sz="0" w:space="0" w:color="auto"/>
            <w:right w:val="none" w:sz="0" w:space="0" w:color="auto"/>
          </w:divBdr>
        </w:div>
        <w:div w:id="1009287142">
          <w:marLeft w:val="640"/>
          <w:marRight w:val="0"/>
          <w:marTop w:val="0"/>
          <w:marBottom w:val="0"/>
          <w:divBdr>
            <w:top w:val="none" w:sz="0" w:space="0" w:color="auto"/>
            <w:left w:val="none" w:sz="0" w:space="0" w:color="auto"/>
            <w:bottom w:val="none" w:sz="0" w:space="0" w:color="auto"/>
            <w:right w:val="none" w:sz="0" w:space="0" w:color="auto"/>
          </w:divBdr>
        </w:div>
        <w:div w:id="1744644523">
          <w:marLeft w:val="640"/>
          <w:marRight w:val="0"/>
          <w:marTop w:val="0"/>
          <w:marBottom w:val="0"/>
          <w:divBdr>
            <w:top w:val="none" w:sz="0" w:space="0" w:color="auto"/>
            <w:left w:val="none" w:sz="0" w:space="0" w:color="auto"/>
            <w:bottom w:val="none" w:sz="0" w:space="0" w:color="auto"/>
            <w:right w:val="none" w:sz="0" w:space="0" w:color="auto"/>
          </w:divBdr>
        </w:div>
        <w:div w:id="1920091906">
          <w:marLeft w:val="640"/>
          <w:marRight w:val="0"/>
          <w:marTop w:val="0"/>
          <w:marBottom w:val="0"/>
          <w:divBdr>
            <w:top w:val="none" w:sz="0" w:space="0" w:color="auto"/>
            <w:left w:val="none" w:sz="0" w:space="0" w:color="auto"/>
            <w:bottom w:val="none" w:sz="0" w:space="0" w:color="auto"/>
            <w:right w:val="none" w:sz="0" w:space="0" w:color="auto"/>
          </w:divBdr>
        </w:div>
        <w:div w:id="1919748650">
          <w:marLeft w:val="640"/>
          <w:marRight w:val="0"/>
          <w:marTop w:val="0"/>
          <w:marBottom w:val="0"/>
          <w:divBdr>
            <w:top w:val="none" w:sz="0" w:space="0" w:color="auto"/>
            <w:left w:val="none" w:sz="0" w:space="0" w:color="auto"/>
            <w:bottom w:val="none" w:sz="0" w:space="0" w:color="auto"/>
            <w:right w:val="none" w:sz="0" w:space="0" w:color="auto"/>
          </w:divBdr>
        </w:div>
        <w:div w:id="541097499">
          <w:marLeft w:val="640"/>
          <w:marRight w:val="0"/>
          <w:marTop w:val="0"/>
          <w:marBottom w:val="0"/>
          <w:divBdr>
            <w:top w:val="none" w:sz="0" w:space="0" w:color="auto"/>
            <w:left w:val="none" w:sz="0" w:space="0" w:color="auto"/>
            <w:bottom w:val="none" w:sz="0" w:space="0" w:color="auto"/>
            <w:right w:val="none" w:sz="0" w:space="0" w:color="auto"/>
          </w:divBdr>
        </w:div>
        <w:div w:id="438530043">
          <w:marLeft w:val="640"/>
          <w:marRight w:val="0"/>
          <w:marTop w:val="0"/>
          <w:marBottom w:val="0"/>
          <w:divBdr>
            <w:top w:val="none" w:sz="0" w:space="0" w:color="auto"/>
            <w:left w:val="none" w:sz="0" w:space="0" w:color="auto"/>
            <w:bottom w:val="none" w:sz="0" w:space="0" w:color="auto"/>
            <w:right w:val="none" w:sz="0" w:space="0" w:color="auto"/>
          </w:divBdr>
        </w:div>
        <w:div w:id="1304576947">
          <w:marLeft w:val="640"/>
          <w:marRight w:val="0"/>
          <w:marTop w:val="0"/>
          <w:marBottom w:val="0"/>
          <w:divBdr>
            <w:top w:val="none" w:sz="0" w:space="0" w:color="auto"/>
            <w:left w:val="none" w:sz="0" w:space="0" w:color="auto"/>
            <w:bottom w:val="none" w:sz="0" w:space="0" w:color="auto"/>
            <w:right w:val="none" w:sz="0" w:space="0" w:color="auto"/>
          </w:divBdr>
        </w:div>
        <w:div w:id="354505218">
          <w:marLeft w:val="640"/>
          <w:marRight w:val="0"/>
          <w:marTop w:val="0"/>
          <w:marBottom w:val="0"/>
          <w:divBdr>
            <w:top w:val="none" w:sz="0" w:space="0" w:color="auto"/>
            <w:left w:val="none" w:sz="0" w:space="0" w:color="auto"/>
            <w:bottom w:val="none" w:sz="0" w:space="0" w:color="auto"/>
            <w:right w:val="none" w:sz="0" w:space="0" w:color="auto"/>
          </w:divBdr>
        </w:div>
        <w:div w:id="1722435335">
          <w:marLeft w:val="640"/>
          <w:marRight w:val="0"/>
          <w:marTop w:val="0"/>
          <w:marBottom w:val="0"/>
          <w:divBdr>
            <w:top w:val="none" w:sz="0" w:space="0" w:color="auto"/>
            <w:left w:val="none" w:sz="0" w:space="0" w:color="auto"/>
            <w:bottom w:val="none" w:sz="0" w:space="0" w:color="auto"/>
            <w:right w:val="none" w:sz="0" w:space="0" w:color="auto"/>
          </w:divBdr>
        </w:div>
        <w:div w:id="629747577">
          <w:marLeft w:val="640"/>
          <w:marRight w:val="0"/>
          <w:marTop w:val="0"/>
          <w:marBottom w:val="0"/>
          <w:divBdr>
            <w:top w:val="none" w:sz="0" w:space="0" w:color="auto"/>
            <w:left w:val="none" w:sz="0" w:space="0" w:color="auto"/>
            <w:bottom w:val="none" w:sz="0" w:space="0" w:color="auto"/>
            <w:right w:val="none" w:sz="0" w:space="0" w:color="auto"/>
          </w:divBdr>
        </w:div>
        <w:div w:id="640110316">
          <w:marLeft w:val="640"/>
          <w:marRight w:val="0"/>
          <w:marTop w:val="0"/>
          <w:marBottom w:val="0"/>
          <w:divBdr>
            <w:top w:val="none" w:sz="0" w:space="0" w:color="auto"/>
            <w:left w:val="none" w:sz="0" w:space="0" w:color="auto"/>
            <w:bottom w:val="none" w:sz="0" w:space="0" w:color="auto"/>
            <w:right w:val="none" w:sz="0" w:space="0" w:color="auto"/>
          </w:divBdr>
        </w:div>
        <w:div w:id="1745954534">
          <w:marLeft w:val="640"/>
          <w:marRight w:val="0"/>
          <w:marTop w:val="0"/>
          <w:marBottom w:val="0"/>
          <w:divBdr>
            <w:top w:val="none" w:sz="0" w:space="0" w:color="auto"/>
            <w:left w:val="none" w:sz="0" w:space="0" w:color="auto"/>
            <w:bottom w:val="none" w:sz="0" w:space="0" w:color="auto"/>
            <w:right w:val="none" w:sz="0" w:space="0" w:color="auto"/>
          </w:divBdr>
        </w:div>
        <w:div w:id="1773821775">
          <w:marLeft w:val="640"/>
          <w:marRight w:val="0"/>
          <w:marTop w:val="0"/>
          <w:marBottom w:val="0"/>
          <w:divBdr>
            <w:top w:val="none" w:sz="0" w:space="0" w:color="auto"/>
            <w:left w:val="none" w:sz="0" w:space="0" w:color="auto"/>
            <w:bottom w:val="none" w:sz="0" w:space="0" w:color="auto"/>
            <w:right w:val="none" w:sz="0" w:space="0" w:color="auto"/>
          </w:divBdr>
        </w:div>
        <w:div w:id="723331824">
          <w:marLeft w:val="640"/>
          <w:marRight w:val="0"/>
          <w:marTop w:val="0"/>
          <w:marBottom w:val="0"/>
          <w:divBdr>
            <w:top w:val="none" w:sz="0" w:space="0" w:color="auto"/>
            <w:left w:val="none" w:sz="0" w:space="0" w:color="auto"/>
            <w:bottom w:val="none" w:sz="0" w:space="0" w:color="auto"/>
            <w:right w:val="none" w:sz="0" w:space="0" w:color="auto"/>
          </w:divBdr>
        </w:div>
        <w:div w:id="199635680">
          <w:marLeft w:val="640"/>
          <w:marRight w:val="0"/>
          <w:marTop w:val="0"/>
          <w:marBottom w:val="0"/>
          <w:divBdr>
            <w:top w:val="none" w:sz="0" w:space="0" w:color="auto"/>
            <w:left w:val="none" w:sz="0" w:space="0" w:color="auto"/>
            <w:bottom w:val="none" w:sz="0" w:space="0" w:color="auto"/>
            <w:right w:val="none" w:sz="0" w:space="0" w:color="auto"/>
          </w:divBdr>
        </w:div>
        <w:div w:id="611088836">
          <w:marLeft w:val="640"/>
          <w:marRight w:val="0"/>
          <w:marTop w:val="0"/>
          <w:marBottom w:val="0"/>
          <w:divBdr>
            <w:top w:val="none" w:sz="0" w:space="0" w:color="auto"/>
            <w:left w:val="none" w:sz="0" w:space="0" w:color="auto"/>
            <w:bottom w:val="none" w:sz="0" w:space="0" w:color="auto"/>
            <w:right w:val="none" w:sz="0" w:space="0" w:color="auto"/>
          </w:divBdr>
        </w:div>
        <w:div w:id="2053340941">
          <w:marLeft w:val="640"/>
          <w:marRight w:val="0"/>
          <w:marTop w:val="0"/>
          <w:marBottom w:val="0"/>
          <w:divBdr>
            <w:top w:val="none" w:sz="0" w:space="0" w:color="auto"/>
            <w:left w:val="none" w:sz="0" w:space="0" w:color="auto"/>
            <w:bottom w:val="none" w:sz="0" w:space="0" w:color="auto"/>
            <w:right w:val="none" w:sz="0" w:space="0" w:color="auto"/>
          </w:divBdr>
        </w:div>
        <w:div w:id="1257326529">
          <w:marLeft w:val="640"/>
          <w:marRight w:val="0"/>
          <w:marTop w:val="0"/>
          <w:marBottom w:val="0"/>
          <w:divBdr>
            <w:top w:val="none" w:sz="0" w:space="0" w:color="auto"/>
            <w:left w:val="none" w:sz="0" w:space="0" w:color="auto"/>
            <w:bottom w:val="none" w:sz="0" w:space="0" w:color="auto"/>
            <w:right w:val="none" w:sz="0" w:space="0" w:color="auto"/>
          </w:divBdr>
        </w:div>
        <w:div w:id="687222059">
          <w:marLeft w:val="640"/>
          <w:marRight w:val="0"/>
          <w:marTop w:val="0"/>
          <w:marBottom w:val="0"/>
          <w:divBdr>
            <w:top w:val="none" w:sz="0" w:space="0" w:color="auto"/>
            <w:left w:val="none" w:sz="0" w:space="0" w:color="auto"/>
            <w:bottom w:val="none" w:sz="0" w:space="0" w:color="auto"/>
            <w:right w:val="none" w:sz="0" w:space="0" w:color="auto"/>
          </w:divBdr>
        </w:div>
        <w:div w:id="303631205">
          <w:marLeft w:val="640"/>
          <w:marRight w:val="0"/>
          <w:marTop w:val="0"/>
          <w:marBottom w:val="0"/>
          <w:divBdr>
            <w:top w:val="none" w:sz="0" w:space="0" w:color="auto"/>
            <w:left w:val="none" w:sz="0" w:space="0" w:color="auto"/>
            <w:bottom w:val="none" w:sz="0" w:space="0" w:color="auto"/>
            <w:right w:val="none" w:sz="0" w:space="0" w:color="auto"/>
          </w:divBdr>
        </w:div>
        <w:div w:id="992828550">
          <w:marLeft w:val="640"/>
          <w:marRight w:val="0"/>
          <w:marTop w:val="0"/>
          <w:marBottom w:val="0"/>
          <w:divBdr>
            <w:top w:val="none" w:sz="0" w:space="0" w:color="auto"/>
            <w:left w:val="none" w:sz="0" w:space="0" w:color="auto"/>
            <w:bottom w:val="none" w:sz="0" w:space="0" w:color="auto"/>
            <w:right w:val="none" w:sz="0" w:space="0" w:color="auto"/>
          </w:divBdr>
        </w:div>
        <w:div w:id="1441340085">
          <w:marLeft w:val="640"/>
          <w:marRight w:val="0"/>
          <w:marTop w:val="0"/>
          <w:marBottom w:val="0"/>
          <w:divBdr>
            <w:top w:val="none" w:sz="0" w:space="0" w:color="auto"/>
            <w:left w:val="none" w:sz="0" w:space="0" w:color="auto"/>
            <w:bottom w:val="none" w:sz="0" w:space="0" w:color="auto"/>
            <w:right w:val="none" w:sz="0" w:space="0" w:color="auto"/>
          </w:divBdr>
        </w:div>
        <w:div w:id="1169715414">
          <w:marLeft w:val="640"/>
          <w:marRight w:val="0"/>
          <w:marTop w:val="0"/>
          <w:marBottom w:val="0"/>
          <w:divBdr>
            <w:top w:val="none" w:sz="0" w:space="0" w:color="auto"/>
            <w:left w:val="none" w:sz="0" w:space="0" w:color="auto"/>
            <w:bottom w:val="none" w:sz="0" w:space="0" w:color="auto"/>
            <w:right w:val="none" w:sz="0" w:space="0" w:color="auto"/>
          </w:divBdr>
        </w:div>
        <w:div w:id="1625959615">
          <w:marLeft w:val="640"/>
          <w:marRight w:val="0"/>
          <w:marTop w:val="0"/>
          <w:marBottom w:val="0"/>
          <w:divBdr>
            <w:top w:val="none" w:sz="0" w:space="0" w:color="auto"/>
            <w:left w:val="none" w:sz="0" w:space="0" w:color="auto"/>
            <w:bottom w:val="none" w:sz="0" w:space="0" w:color="auto"/>
            <w:right w:val="none" w:sz="0" w:space="0" w:color="auto"/>
          </w:divBdr>
        </w:div>
        <w:div w:id="1978028358">
          <w:marLeft w:val="640"/>
          <w:marRight w:val="0"/>
          <w:marTop w:val="0"/>
          <w:marBottom w:val="0"/>
          <w:divBdr>
            <w:top w:val="none" w:sz="0" w:space="0" w:color="auto"/>
            <w:left w:val="none" w:sz="0" w:space="0" w:color="auto"/>
            <w:bottom w:val="none" w:sz="0" w:space="0" w:color="auto"/>
            <w:right w:val="none" w:sz="0" w:space="0" w:color="auto"/>
          </w:divBdr>
        </w:div>
        <w:div w:id="1553152190">
          <w:marLeft w:val="640"/>
          <w:marRight w:val="0"/>
          <w:marTop w:val="0"/>
          <w:marBottom w:val="0"/>
          <w:divBdr>
            <w:top w:val="none" w:sz="0" w:space="0" w:color="auto"/>
            <w:left w:val="none" w:sz="0" w:space="0" w:color="auto"/>
            <w:bottom w:val="none" w:sz="0" w:space="0" w:color="auto"/>
            <w:right w:val="none" w:sz="0" w:space="0" w:color="auto"/>
          </w:divBdr>
        </w:div>
        <w:div w:id="427043917">
          <w:marLeft w:val="640"/>
          <w:marRight w:val="0"/>
          <w:marTop w:val="0"/>
          <w:marBottom w:val="0"/>
          <w:divBdr>
            <w:top w:val="none" w:sz="0" w:space="0" w:color="auto"/>
            <w:left w:val="none" w:sz="0" w:space="0" w:color="auto"/>
            <w:bottom w:val="none" w:sz="0" w:space="0" w:color="auto"/>
            <w:right w:val="none" w:sz="0" w:space="0" w:color="auto"/>
          </w:divBdr>
        </w:div>
        <w:div w:id="777413095">
          <w:marLeft w:val="640"/>
          <w:marRight w:val="0"/>
          <w:marTop w:val="0"/>
          <w:marBottom w:val="0"/>
          <w:divBdr>
            <w:top w:val="none" w:sz="0" w:space="0" w:color="auto"/>
            <w:left w:val="none" w:sz="0" w:space="0" w:color="auto"/>
            <w:bottom w:val="none" w:sz="0" w:space="0" w:color="auto"/>
            <w:right w:val="none" w:sz="0" w:space="0" w:color="auto"/>
          </w:divBdr>
        </w:div>
        <w:div w:id="1070083754">
          <w:marLeft w:val="640"/>
          <w:marRight w:val="0"/>
          <w:marTop w:val="0"/>
          <w:marBottom w:val="0"/>
          <w:divBdr>
            <w:top w:val="none" w:sz="0" w:space="0" w:color="auto"/>
            <w:left w:val="none" w:sz="0" w:space="0" w:color="auto"/>
            <w:bottom w:val="none" w:sz="0" w:space="0" w:color="auto"/>
            <w:right w:val="none" w:sz="0" w:space="0" w:color="auto"/>
          </w:divBdr>
        </w:div>
        <w:div w:id="277025837">
          <w:marLeft w:val="640"/>
          <w:marRight w:val="0"/>
          <w:marTop w:val="0"/>
          <w:marBottom w:val="0"/>
          <w:divBdr>
            <w:top w:val="none" w:sz="0" w:space="0" w:color="auto"/>
            <w:left w:val="none" w:sz="0" w:space="0" w:color="auto"/>
            <w:bottom w:val="none" w:sz="0" w:space="0" w:color="auto"/>
            <w:right w:val="none" w:sz="0" w:space="0" w:color="auto"/>
          </w:divBdr>
        </w:div>
        <w:div w:id="1450275744">
          <w:marLeft w:val="640"/>
          <w:marRight w:val="0"/>
          <w:marTop w:val="0"/>
          <w:marBottom w:val="0"/>
          <w:divBdr>
            <w:top w:val="none" w:sz="0" w:space="0" w:color="auto"/>
            <w:left w:val="none" w:sz="0" w:space="0" w:color="auto"/>
            <w:bottom w:val="none" w:sz="0" w:space="0" w:color="auto"/>
            <w:right w:val="none" w:sz="0" w:space="0" w:color="auto"/>
          </w:divBdr>
        </w:div>
        <w:div w:id="1166479964">
          <w:marLeft w:val="640"/>
          <w:marRight w:val="0"/>
          <w:marTop w:val="0"/>
          <w:marBottom w:val="0"/>
          <w:divBdr>
            <w:top w:val="none" w:sz="0" w:space="0" w:color="auto"/>
            <w:left w:val="none" w:sz="0" w:space="0" w:color="auto"/>
            <w:bottom w:val="none" w:sz="0" w:space="0" w:color="auto"/>
            <w:right w:val="none" w:sz="0" w:space="0" w:color="auto"/>
          </w:divBdr>
        </w:div>
        <w:div w:id="1764108359">
          <w:marLeft w:val="640"/>
          <w:marRight w:val="0"/>
          <w:marTop w:val="0"/>
          <w:marBottom w:val="0"/>
          <w:divBdr>
            <w:top w:val="none" w:sz="0" w:space="0" w:color="auto"/>
            <w:left w:val="none" w:sz="0" w:space="0" w:color="auto"/>
            <w:bottom w:val="none" w:sz="0" w:space="0" w:color="auto"/>
            <w:right w:val="none" w:sz="0" w:space="0" w:color="auto"/>
          </w:divBdr>
        </w:div>
        <w:div w:id="1094518390">
          <w:marLeft w:val="640"/>
          <w:marRight w:val="0"/>
          <w:marTop w:val="0"/>
          <w:marBottom w:val="0"/>
          <w:divBdr>
            <w:top w:val="none" w:sz="0" w:space="0" w:color="auto"/>
            <w:left w:val="none" w:sz="0" w:space="0" w:color="auto"/>
            <w:bottom w:val="none" w:sz="0" w:space="0" w:color="auto"/>
            <w:right w:val="none" w:sz="0" w:space="0" w:color="auto"/>
          </w:divBdr>
        </w:div>
        <w:div w:id="1159728317">
          <w:marLeft w:val="640"/>
          <w:marRight w:val="0"/>
          <w:marTop w:val="0"/>
          <w:marBottom w:val="0"/>
          <w:divBdr>
            <w:top w:val="none" w:sz="0" w:space="0" w:color="auto"/>
            <w:left w:val="none" w:sz="0" w:space="0" w:color="auto"/>
            <w:bottom w:val="none" w:sz="0" w:space="0" w:color="auto"/>
            <w:right w:val="none" w:sz="0" w:space="0" w:color="auto"/>
          </w:divBdr>
        </w:div>
        <w:div w:id="1814640347">
          <w:marLeft w:val="640"/>
          <w:marRight w:val="0"/>
          <w:marTop w:val="0"/>
          <w:marBottom w:val="0"/>
          <w:divBdr>
            <w:top w:val="none" w:sz="0" w:space="0" w:color="auto"/>
            <w:left w:val="none" w:sz="0" w:space="0" w:color="auto"/>
            <w:bottom w:val="none" w:sz="0" w:space="0" w:color="auto"/>
            <w:right w:val="none" w:sz="0" w:space="0" w:color="auto"/>
          </w:divBdr>
        </w:div>
        <w:div w:id="922031317">
          <w:marLeft w:val="640"/>
          <w:marRight w:val="0"/>
          <w:marTop w:val="0"/>
          <w:marBottom w:val="0"/>
          <w:divBdr>
            <w:top w:val="none" w:sz="0" w:space="0" w:color="auto"/>
            <w:left w:val="none" w:sz="0" w:space="0" w:color="auto"/>
            <w:bottom w:val="none" w:sz="0" w:space="0" w:color="auto"/>
            <w:right w:val="none" w:sz="0" w:space="0" w:color="auto"/>
          </w:divBdr>
        </w:div>
        <w:div w:id="794905420">
          <w:marLeft w:val="640"/>
          <w:marRight w:val="0"/>
          <w:marTop w:val="0"/>
          <w:marBottom w:val="0"/>
          <w:divBdr>
            <w:top w:val="none" w:sz="0" w:space="0" w:color="auto"/>
            <w:left w:val="none" w:sz="0" w:space="0" w:color="auto"/>
            <w:bottom w:val="none" w:sz="0" w:space="0" w:color="auto"/>
            <w:right w:val="none" w:sz="0" w:space="0" w:color="auto"/>
          </w:divBdr>
        </w:div>
        <w:div w:id="1380397478">
          <w:marLeft w:val="640"/>
          <w:marRight w:val="0"/>
          <w:marTop w:val="0"/>
          <w:marBottom w:val="0"/>
          <w:divBdr>
            <w:top w:val="none" w:sz="0" w:space="0" w:color="auto"/>
            <w:left w:val="none" w:sz="0" w:space="0" w:color="auto"/>
            <w:bottom w:val="none" w:sz="0" w:space="0" w:color="auto"/>
            <w:right w:val="none" w:sz="0" w:space="0" w:color="auto"/>
          </w:divBdr>
        </w:div>
        <w:div w:id="573978132">
          <w:marLeft w:val="640"/>
          <w:marRight w:val="0"/>
          <w:marTop w:val="0"/>
          <w:marBottom w:val="0"/>
          <w:divBdr>
            <w:top w:val="none" w:sz="0" w:space="0" w:color="auto"/>
            <w:left w:val="none" w:sz="0" w:space="0" w:color="auto"/>
            <w:bottom w:val="none" w:sz="0" w:space="0" w:color="auto"/>
            <w:right w:val="none" w:sz="0" w:space="0" w:color="auto"/>
          </w:divBdr>
        </w:div>
        <w:div w:id="1765494182">
          <w:marLeft w:val="640"/>
          <w:marRight w:val="0"/>
          <w:marTop w:val="0"/>
          <w:marBottom w:val="0"/>
          <w:divBdr>
            <w:top w:val="none" w:sz="0" w:space="0" w:color="auto"/>
            <w:left w:val="none" w:sz="0" w:space="0" w:color="auto"/>
            <w:bottom w:val="none" w:sz="0" w:space="0" w:color="auto"/>
            <w:right w:val="none" w:sz="0" w:space="0" w:color="auto"/>
          </w:divBdr>
        </w:div>
        <w:div w:id="188378665">
          <w:marLeft w:val="640"/>
          <w:marRight w:val="0"/>
          <w:marTop w:val="0"/>
          <w:marBottom w:val="0"/>
          <w:divBdr>
            <w:top w:val="none" w:sz="0" w:space="0" w:color="auto"/>
            <w:left w:val="none" w:sz="0" w:space="0" w:color="auto"/>
            <w:bottom w:val="none" w:sz="0" w:space="0" w:color="auto"/>
            <w:right w:val="none" w:sz="0" w:space="0" w:color="auto"/>
          </w:divBdr>
        </w:div>
        <w:div w:id="1577280960">
          <w:marLeft w:val="640"/>
          <w:marRight w:val="0"/>
          <w:marTop w:val="0"/>
          <w:marBottom w:val="0"/>
          <w:divBdr>
            <w:top w:val="none" w:sz="0" w:space="0" w:color="auto"/>
            <w:left w:val="none" w:sz="0" w:space="0" w:color="auto"/>
            <w:bottom w:val="none" w:sz="0" w:space="0" w:color="auto"/>
            <w:right w:val="none" w:sz="0" w:space="0" w:color="auto"/>
          </w:divBdr>
        </w:div>
        <w:div w:id="478155666">
          <w:marLeft w:val="640"/>
          <w:marRight w:val="0"/>
          <w:marTop w:val="0"/>
          <w:marBottom w:val="0"/>
          <w:divBdr>
            <w:top w:val="none" w:sz="0" w:space="0" w:color="auto"/>
            <w:left w:val="none" w:sz="0" w:space="0" w:color="auto"/>
            <w:bottom w:val="none" w:sz="0" w:space="0" w:color="auto"/>
            <w:right w:val="none" w:sz="0" w:space="0" w:color="auto"/>
          </w:divBdr>
        </w:div>
        <w:div w:id="2059936623">
          <w:marLeft w:val="640"/>
          <w:marRight w:val="0"/>
          <w:marTop w:val="0"/>
          <w:marBottom w:val="0"/>
          <w:divBdr>
            <w:top w:val="none" w:sz="0" w:space="0" w:color="auto"/>
            <w:left w:val="none" w:sz="0" w:space="0" w:color="auto"/>
            <w:bottom w:val="none" w:sz="0" w:space="0" w:color="auto"/>
            <w:right w:val="none" w:sz="0" w:space="0" w:color="auto"/>
          </w:divBdr>
        </w:div>
        <w:div w:id="1263413972">
          <w:marLeft w:val="640"/>
          <w:marRight w:val="0"/>
          <w:marTop w:val="0"/>
          <w:marBottom w:val="0"/>
          <w:divBdr>
            <w:top w:val="none" w:sz="0" w:space="0" w:color="auto"/>
            <w:left w:val="none" w:sz="0" w:space="0" w:color="auto"/>
            <w:bottom w:val="none" w:sz="0" w:space="0" w:color="auto"/>
            <w:right w:val="none" w:sz="0" w:space="0" w:color="auto"/>
          </w:divBdr>
        </w:div>
        <w:div w:id="260459154">
          <w:marLeft w:val="640"/>
          <w:marRight w:val="0"/>
          <w:marTop w:val="0"/>
          <w:marBottom w:val="0"/>
          <w:divBdr>
            <w:top w:val="none" w:sz="0" w:space="0" w:color="auto"/>
            <w:left w:val="none" w:sz="0" w:space="0" w:color="auto"/>
            <w:bottom w:val="none" w:sz="0" w:space="0" w:color="auto"/>
            <w:right w:val="none" w:sz="0" w:space="0" w:color="auto"/>
          </w:divBdr>
        </w:div>
        <w:div w:id="1110512924">
          <w:marLeft w:val="640"/>
          <w:marRight w:val="0"/>
          <w:marTop w:val="0"/>
          <w:marBottom w:val="0"/>
          <w:divBdr>
            <w:top w:val="none" w:sz="0" w:space="0" w:color="auto"/>
            <w:left w:val="none" w:sz="0" w:space="0" w:color="auto"/>
            <w:bottom w:val="none" w:sz="0" w:space="0" w:color="auto"/>
            <w:right w:val="none" w:sz="0" w:space="0" w:color="auto"/>
          </w:divBdr>
        </w:div>
        <w:div w:id="1104957811">
          <w:marLeft w:val="640"/>
          <w:marRight w:val="0"/>
          <w:marTop w:val="0"/>
          <w:marBottom w:val="0"/>
          <w:divBdr>
            <w:top w:val="none" w:sz="0" w:space="0" w:color="auto"/>
            <w:left w:val="none" w:sz="0" w:space="0" w:color="auto"/>
            <w:bottom w:val="none" w:sz="0" w:space="0" w:color="auto"/>
            <w:right w:val="none" w:sz="0" w:space="0" w:color="auto"/>
          </w:divBdr>
        </w:div>
        <w:div w:id="954674916">
          <w:marLeft w:val="640"/>
          <w:marRight w:val="0"/>
          <w:marTop w:val="0"/>
          <w:marBottom w:val="0"/>
          <w:divBdr>
            <w:top w:val="none" w:sz="0" w:space="0" w:color="auto"/>
            <w:left w:val="none" w:sz="0" w:space="0" w:color="auto"/>
            <w:bottom w:val="none" w:sz="0" w:space="0" w:color="auto"/>
            <w:right w:val="none" w:sz="0" w:space="0" w:color="auto"/>
          </w:divBdr>
        </w:div>
        <w:div w:id="1796023091">
          <w:marLeft w:val="640"/>
          <w:marRight w:val="0"/>
          <w:marTop w:val="0"/>
          <w:marBottom w:val="0"/>
          <w:divBdr>
            <w:top w:val="none" w:sz="0" w:space="0" w:color="auto"/>
            <w:left w:val="none" w:sz="0" w:space="0" w:color="auto"/>
            <w:bottom w:val="none" w:sz="0" w:space="0" w:color="auto"/>
            <w:right w:val="none" w:sz="0" w:space="0" w:color="auto"/>
          </w:divBdr>
        </w:div>
        <w:div w:id="1093622064">
          <w:marLeft w:val="640"/>
          <w:marRight w:val="0"/>
          <w:marTop w:val="0"/>
          <w:marBottom w:val="0"/>
          <w:divBdr>
            <w:top w:val="none" w:sz="0" w:space="0" w:color="auto"/>
            <w:left w:val="none" w:sz="0" w:space="0" w:color="auto"/>
            <w:bottom w:val="none" w:sz="0" w:space="0" w:color="auto"/>
            <w:right w:val="none" w:sz="0" w:space="0" w:color="auto"/>
          </w:divBdr>
        </w:div>
      </w:divsChild>
    </w:div>
    <w:div w:id="172960307">
      <w:bodyDiv w:val="1"/>
      <w:marLeft w:val="0"/>
      <w:marRight w:val="0"/>
      <w:marTop w:val="0"/>
      <w:marBottom w:val="0"/>
      <w:divBdr>
        <w:top w:val="none" w:sz="0" w:space="0" w:color="auto"/>
        <w:left w:val="none" w:sz="0" w:space="0" w:color="auto"/>
        <w:bottom w:val="none" w:sz="0" w:space="0" w:color="auto"/>
        <w:right w:val="none" w:sz="0" w:space="0" w:color="auto"/>
      </w:divBdr>
    </w:div>
    <w:div w:id="176507355">
      <w:bodyDiv w:val="1"/>
      <w:marLeft w:val="0"/>
      <w:marRight w:val="0"/>
      <w:marTop w:val="0"/>
      <w:marBottom w:val="0"/>
      <w:divBdr>
        <w:top w:val="none" w:sz="0" w:space="0" w:color="auto"/>
        <w:left w:val="none" w:sz="0" w:space="0" w:color="auto"/>
        <w:bottom w:val="none" w:sz="0" w:space="0" w:color="auto"/>
        <w:right w:val="none" w:sz="0" w:space="0" w:color="auto"/>
      </w:divBdr>
      <w:divsChild>
        <w:div w:id="1006595752">
          <w:marLeft w:val="640"/>
          <w:marRight w:val="0"/>
          <w:marTop w:val="0"/>
          <w:marBottom w:val="0"/>
          <w:divBdr>
            <w:top w:val="none" w:sz="0" w:space="0" w:color="auto"/>
            <w:left w:val="none" w:sz="0" w:space="0" w:color="auto"/>
            <w:bottom w:val="none" w:sz="0" w:space="0" w:color="auto"/>
            <w:right w:val="none" w:sz="0" w:space="0" w:color="auto"/>
          </w:divBdr>
        </w:div>
        <w:div w:id="1229924821">
          <w:marLeft w:val="640"/>
          <w:marRight w:val="0"/>
          <w:marTop w:val="0"/>
          <w:marBottom w:val="0"/>
          <w:divBdr>
            <w:top w:val="none" w:sz="0" w:space="0" w:color="auto"/>
            <w:left w:val="none" w:sz="0" w:space="0" w:color="auto"/>
            <w:bottom w:val="none" w:sz="0" w:space="0" w:color="auto"/>
            <w:right w:val="none" w:sz="0" w:space="0" w:color="auto"/>
          </w:divBdr>
        </w:div>
        <w:div w:id="1748334624">
          <w:marLeft w:val="640"/>
          <w:marRight w:val="0"/>
          <w:marTop w:val="0"/>
          <w:marBottom w:val="0"/>
          <w:divBdr>
            <w:top w:val="none" w:sz="0" w:space="0" w:color="auto"/>
            <w:left w:val="none" w:sz="0" w:space="0" w:color="auto"/>
            <w:bottom w:val="none" w:sz="0" w:space="0" w:color="auto"/>
            <w:right w:val="none" w:sz="0" w:space="0" w:color="auto"/>
          </w:divBdr>
        </w:div>
        <w:div w:id="1513565179">
          <w:marLeft w:val="640"/>
          <w:marRight w:val="0"/>
          <w:marTop w:val="0"/>
          <w:marBottom w:val="0"/>
          <w:divBdr>
            <w:top w:val="none" w:sz="0" w:space="0" w:color="auto"/>
            <w:left w:val="none" w:sz="0" w:space="0" w:color="auto"/>
            <w:bottom w:val="none" w:sz="0" w:space="0" w:color="auto"/>
            <w:right w:val="none" w:sz="0" w:space="0" w:color="auto"/>
          </w:divBdr>
        </w:div>
        <w:div w:id="1001280029">
          <w:marLeft w:val="640"/>
          <w:marRight w:val="0"/>
          <w:marTop w:val="0"/>
          <w:marBottom w:val="0"/>
          <w:divBdr>
            <w:top w:val="none" w:sz="0" w:space="0" w:color="auto"/>
            <w:left w:val="none" w:sz="0" w:space="0" w:color="auto"/>
            <w:bottom w:val="none" w:sz="0" w:space="0" w:color="auto"/>
            <w:right w:val="none" w:sz="0" w:space="0" w:color="auto"/>
          </w:divBdr>
        </w:div>
        <w:div w:id="795486631">
          <w:marLeft w:val="640"/>
          <w:marRight w:val="0"/>
          <w:marTop w:val="0"/>
          <w:marBottom w:val="0"/>
          <w:divBdr>
            <w:top w:val="none" w:sz="0" w:space="0" w:color="auto"/>
            <w:left w:val="none" w:sz="0" w:space="0" w:color="auto"/>
            <w:bottom w:val="none" w:sz="0" w:space="0" w:color="auto"/>
            <w:right w:val="none" w:sz="0" w:space="0" w:color="auto"/>
          </w:divBdr>
        </w:div>
        <w:div w:id="1386640076">
          <w:marLeft w:val="640"/>
          <w:marRight w:val="0"/>
          <w:marTop w:val="0"/>
          <w:marBottom w:val="0"/>
          <w:divBdr>
            <w:top w:val="none" w:sz="0" w:space="0" w:color="auto"/>
            <w:left w:val="none" w:sz="0" w:space="0" w:color="auto"/>
            <w:bottom w:val="none" w:sz="0" w:space="0" w:color="auto"/>
            <w:right w:val="none" w:sz="0" w:space="0" w:color="auto"/>
          </w:divBdr>
        </w:div>
        <w:div w:id="180046691">
          <w:marLeft w:val="640"/>
          <w:marRight w:val="0"/>
          <w:marTop w:val="0"/>
          <w:marBottom w:val="0"/>
          <w:divBdr>
            <w:top w:val="none" w:sz="0" w:space="0" w:color="auto"/>
            <w:left w:val="none" w:sz="0" w:space="0" w:color="auto"/>
            <w:bottom w:val="none" w:sz="0" w:space="0" w:color="auto"/>
            <w:right w:val="none" w:sz="0" w:space="0" w:color="auto"/>
          </w:divBdr>
        </w:div>
        <w:div w:id="1880043527">
          <w:marLeft w:val="640"/>
          <w:marRight w:val="0"/>
          <w:marTop w:val="0"/>
          <w:marBottom w:val="0"/>
          <w:divBdr>
            <w:top w:val="none" w:sz="0" w:space="0" w:color="auto"/>
            <w:left w:val="none" w:sz="0" w:space="0" w:color="auto"/>
            <w:bottom w:val="none" w:sz="0" w:space="0" w:color="auto"/>
            <w:right w:val="none" w:sz="0" w:space="0" w:color="auto"/>
          </w:divBdr>
        </w:div>
        <w:div w:id="841748620">
          <w:marLeft w:val="640"/>
          <w:marRight w:val="0"/>
          <w:marTop w:val="0"/>
          <w:marBottom w:val="0"/>
          <w:divBdr>
            <w:top w:val="none" w:sz="0" w:space="0" w:color="auto"/>
            <w:left w:val="none" w:sz="0" w:space="0" w:color="auto"/>
            <w:bottom w:val="none" w:sz="0" w:space="0" w:color="auto"/>
            <w:right w:val="none" w:sz="0" w:space="0" w:color="auto"/>
          </w:divBdr>
        </w:div>
        <w:div w:id="1686322393">
          <w:marLeft w:val="640"/>
          <w:marRight w:val="0"/>
          <w:marTop w:val="0"/>
          <w:marBottom w:val="0"/>
          <w:divBdr>
            <w:top w:val="none" w:sz="0" w:space="0" w:color="auto"/>
            <w:left w:val="none" w:sz="0" w:space="0" w:color="auto"/>
            <w:bottom w:val="none" w:sz="0" w:space="0" w:color="auto"/>
            <w:right w:val="none" w:sz="0" w:space="0" w:color="auto"/>
          </w:divBdr>
        </w:div>
        <w:div w:id="1337079332">
          <w:marLeft w:val="640"/>
          <w:marRight w:val="0"/>
          <w:marTop w:val="0"/>
          <w:marBottom w:val="0"/>
          <w:divBdr>
            <w:top w:val="none" w:sz="0" w:space="0" w:color="auto"/>
            <w:left w:val="none" w:sz="0" w:space="0" w:color="auto"/>
            <w:bottom w:val="none" w:sz="0" w:space="0" w:color="auto"/>
            <w:right w:val="none" w:sz="0" w:space="0" w:color="auto"/>
          </w:divBdr>
        </w:div>
        <w:div w:id="1133789150">
          <w:marLeft w:val="640"/>
          <w:marRight w:val="0"/>
          <w:marTop w:val="0"/>
          <w:marBottom w:val="0"/>
          <w:divBdr>
            <w:top w:val="none" w:sz="0" w:space="0" w:color="auto"/>
            <w:left w:val="none" w:sz="0" w:space="0" w:color="auto"/>
            <w:bottom w:val="none" w:sz="0" w:space="0" w:color="auto"/>
            <w:right w:val="none" w:sz="0" w:space="0" w:color="auto"/>
          </w:divBdr>
        </w:div>
        <w:div w:id="1117138411">
          <w:marLeft w:val="640"/>
          <w:marRight w:val="0"/>
          <w:marTop w:val="0"/>
          <w:marBottom w:val="0"/>
          <w:divBdr>
            <w:top w:val="none" w:sz="0" w:space="0" w:color="auto"/>
            <w:left w:val="none" w:sz="0" w:space="0" w:color="auto"/>
            <w:bottom w:val="none" w:sz="0" w:space="0" w:color="auto"/>
            <w:right w:val="none" w:sz="0" w:space="0" w:color="auto"/>
          </w:divBdr>
        </w:div>
        <w:div w:id="21175212">
          <w:marLeft w:val="640"/>
          <w:marRight w:val="0"/>
          <w:marTop w:val="0"/>
          <w:marBottom w:val="0"/>
          <w:divBdr>
            <w:top w:val="none" w:sz="0" w:space="0" w:color="auto"/>
            <w:left w:val="none" w:sz="0" w:space="0" w:color="auto"/>
            <w:bottom w:val="none" w:sz="0" w:space="0" w:color="auto"/>
            <w:right w:val="none" w:sz="0" w:space="0" w:color="auto"/>
          </w:divBdr>
        </w:div>
        <w:div w:id="823009958">
          <w:marLeft w:val="640"/>
          <w:marRight w:val="0"/>
          <w:marTop w:val="0"/>
          <w:marBottom w:val="0"/>
          <w:divBdr>
            <w:top w:val="none" w:sz="0" w:space="0" w:color="auto"/>
            <w:left w:val="none" w:sz="0" w:space="0" w:color="auto"/>
            <w:bottom w:val="none" w:sz="0" w:space="0" w:color="auto"/>
            <w:right w:val="none" w:sz="0" w:space="0" w:color="auto"/>
          </w:divBdr>
        </w:div>
        <w:div w:id="892737965">
          <w:marLeft w:val="640"/>
          <w:marRight w:val="0"/>
          <w:marTop w:val="0"/>
          <w:marBottom w:val="0"/>
          <w:divBdr>
            <w:top w:val="none" w:sz="0" w:space="0" w:color="auto"/>
            <w:left w:val="none" w:sz="0" w:space="0" w:color="auto"/>
            <w:bottom w:val="none" w:sz="0" w:space="0" w:color="auto"/>
            <w:right w:val="none" w:sz="0" w:space="0" w:color="auto"/>
          </w:divBdr>
        </w:div>
        <w:div w:id="445469634">
          <w:marLeft w:val="640"/>
          <w:marRight w:val="0"/>
          <w:marTop w:val="0"/>
          <w:marBottom w:val="0"/>
          <w:divBdr>
            <w:top w:val="none" w:sz="0" w:space="0" w:color="auto"/>
            <w:left w:val="none" w:sz="0" w:space="0" w:color="auto"/>
            <w:bottom w:val="none" w:sz="0" w:space="0" w:color="auto"/>
            <w:right w:val="none" w:sz="0" w:space="0" w:color="auto"/>
          </w:divBdr>
        </w:div>
        <w:div w:id="583223648">
          <w:marLeft w:val="640"/>
          <w:marRight w:val="0"/>
          <w:marTop w:val="0"/>
          <w:marBottom w:val="0"/>
          <w:divBdr>
            <w:top w:val="none" w:sz="0" w:space="0" w:color="auto"/>
            <w:left w:val="none" w:sz="0" w:space="0" w:color="auto"/>
            <w:bottom w:val="none" w:sz="0" w:space="0" w:color="auto"/>
            <w:right w:val="none" w:sz="0" w:space="0" w:color="auto"/>
          </w:divBdr>
        </w:div>
        <w:div w:id="2136023859">
          <w:marLeft w:val="640"/>
          <w:marRight w:val="0"/>
          <w:marTop w:val="0"/>
          <w:marBottom w:val="0"/>
          <w:divBdr>
            <w:top w:val="none" w:sz="0" w:space="0" w:color="auto"/>
            <w:left w:val="none" w:sz="0" w:space="0" w:color="auto"/>
            <w:bottom w:val="none" w:sz="0" w:space="0" w:color="auto"/>
            <w:right w:val="none" w:sz="0" w:space="0" w:color="auto"/>
          </w:divBdr>
        </w:div>
        <w:div w:id="1728332156">
          <w:marLeft w:val="640"/>
          <w:marRight w:val="0"/>
          <w:marTop w:val="0"/>
          <w:marBottom w:val="0"/>
          <w:divBdr>
            <w:top w:val="none" w:sz="0" w:space="0" w:color="auto"/>
            <w:left w:val="none" w:sz="0" w:space="0" w:color="auto"/>
            <w:bottom w:val="none" w:sz="0" w:space="0" w:color="auto"/>
            <w:right w:val="none" w:sz="0" w:space="0" w:color="auto"/>
          </w:divBdr>
        </w:div>
        <w:div w:id="1796947895">
          <w:marLeft w:val="640"/>
          <w:marRight w:val="0"/>
          <w:marTop w:val="0"/>
          <w:marBottom w:val="0"/>
          <w:divBdr>
            <w:top w:val="none" w:sz="0" w:space="0" w:color="auto"/>
            <w:left w:val="none" w:sz="0" w:space="0" w:color="auto"/>
            <w:bottom w:val="none" w:sz="0" w:space="0" w:color="auto"/>
            <w:right w:val="none" w:sz="0" w:space="0" w:color="auto"/>
          </w:divBdr>
        </w:div>
        <w:div w:id="661157055">
          <w:marLeft w:val="640"/>
          <w:marRight w:val="0"/>
          <w:marTop w:val="0"/>
          <w:marBottom w:val="0"/>
          <w:divBdr>
            <w:top w:val="none" w:sz="0" w:space="0" w:color="auto"/>
            <w:left w:val="none" w:sz="0" w:space="0" w:color="auto"/>
            <w:bottom w:val="none" w:sz="0" w:space="0" w:color="auto"/>
            <w:right w:val="none" w:sz="0" w:space="0" w:color="auto"/>
          </w:divBdr>
        </w:div>
        <w:div w:id="439222290">
          <w:marLeft w:val="640"/>
          <w:marRight w:val="0"/>
          <w:marTop w:val="0"/>
          <w:marBottom w:val="0"/>
          <w:divBdr>
            <w:top w:val="none" w:sz="0" w:space="0" w:color="auto"/>
            <w:left w:val="none" w:sz="0" w:space="0" w:color="auto"/>
            <w:bottom w:val="none" w:sz="0" w:space="0" w:color="auto"/>
            <w:right w:val="none" w:sz="0" w:space="0" w:color="auto"/>
          </w:divBdr>
        </w:div>
        <w:div w:id="1872455830">
          <w:marLeft w:val="640"/>
          <w:marRight w:val="0"/>
          <w:marTop w:val="0"/>
          <w:marBottom w:val="0"/>
          <w:divBdr>
            <w:top w:val="none" w:sz="0" w:space="0" w:color="auto"/>
            <w:left w:val="none" w:sz="0" w:space="0" w:color="auto"/>
            <w:bottom w:val="none" w:sz="0" w:space="0" w:color="auto"/>
            <w:right w:val="none" w:sz="0" w:space="0" w:color="auto"/>
          </w:divBdr>
        </w:div>
        <w:div w:id="1130632914">
          <w:marLeft w:val="640"/>
          <w:marRight w:val="0"/>
          <w:marTop w:val="0"/>
          <w:marBottom w:val="0"/>
          <w:divBdr>
            <w:top w:val="none" w:sz="0" w:space="0" w:color="auto"/>
            <w:left w:val="none" w:sz="0" w:space="0" w:color="auto"/>
            <w:bottom w:val="none" w:sz="0" w:space="0" w:color="auto"/>
            <w:right w:val="none" w:sz="0" w:space="0" w:color="auto"/>
          </w:divBdr>
        </w:div>
        <w:div w:id="1960643951">
          <w:marLeft w:val="640"/>
          <w:marRight w:val="0"/>
          <w:marTop w:val="0"/>
          <w:marBottom w:val="0"/>
          <w:divBdr>
            <w:top w:val="none" w:sz="0" w:space="0" w:color="auto"/>
            <w:left w:val="none" w:sz="0" w:space="0" w:color="auto"/>
            <w:bottom w:val="none" w:sz="0" w:space="0" w:color="auto"/>
            <w:right w:val="none" w:sz="0" w:space="0" w:color="auto"/>
          </w:divBdr>
        </w:div>
        <w:div w:id="198275981">
          <w:marLeft w:val="640"/>
          <w:marRight w:val="0"/>
          <w:marTop w:val="0"/>
          <w:marBottom w:val="0"/>
          <w:divBdr>
            <w:top w:val="none" w:sz="0" w:space="0" w:color="auto"/>
            <w:left w:val="none" w:sz="0" w:space="0" w:color="auto"/>
            <w:bottom w:val="none" w:sz="0" w:space="0" w:color="auto"/>
            <w:right w:val="none" w:sz="0" w:space="0" w:color="auto"/>
          </w:divBdr>
        </w:div>
        <w:div w:id="77873593">
          <w:marLeft w:val="640"/>
          <w:marRight w:val="0"/>
          <w:marTop w:val="0"/>
          <w:marBottom w:val="0"/>
          <w:divBdr>
            <w:top w:val="none" w:sz="0" w:space="0" w:color="auto"/>
            <w:left w:val="none" w:sz="0" w:space="0" w:color="auto"/>
            <w:bottom w:val="none" w:sz="0" w:space="0" w:color="auto"/>
            <w:right w:val="none" w:sz="0" w:space="0" w:color="auto"/>
          </w:divBdr>
        </w:div>
        <w:div w:id="873662827">
          <w:marLeft w:val="640"/>
          <w:marRight w:val="0"/>
          <w:marTop w:val="0"/>
          <w:marBottom w:val="0"/>
          <w:divBdr>
            <w:top w:val="none" w:sz="0" w:space="0" w:color="auto"/>
            <w:left w:val="none" w:sz="0" w:space="0" w:color="auto"/>
            <w:bottom w:val="none" w:sz="0" w:space="0" w:color="auto"/>
            <w:right w:val="none" w:sz="0" w:space="0" w:color="auto"/>
          </w:divBdr>
        </w:div>
        <w:div w:id="600918299">
          <w:marLeft w:val="640"/>
          <w:marRight w:val="0"/>
          <w:marTop w:val="0"/>
          <w:marBottom w:val="0"/>
          <w:divBdr>
            <w:top w:val="none" w:sz="0" w:space="0" w:color="auto"/>
            <w:left w:val="none" w:sz="0" w:space="0" w:color="auto"/>
            <w:bottom w:val="none" w:sz="0" w:space="0" w:color="auto"/>
            <w:right w:val="none" w:sz="0" w:space="0" w:color="auto"/>
          </w:divBdr>
        </w:div>
        <w:div w:id="866408247">
          <w:marLeft w:val="640"/>
          <w:marRight w:val="0"/>
          <w:marTop w:val="0"/>
          <w:marBottom w:val="0"/>
          <w:divBdr>
            <w:top w:val="none" w:sz="0" w:space="0" w:color="auto"/>
            <w:left w:val="none" w:sz="0" w:space="0" w:color="auto"/>
            <w:bottom w:val="none" w:sz="0" w:space="0" w:color="auto"/>
            <w:right w:val="none" w:sz="0" w:space="0" w:color="auto"/>
          </w:divBdr>
        </w:div>
        <w:div w:id="132017751">
          <w:marLeft w:val="640"/>
          <w:marRight w:val="0"/>
          <w:marTop w:val="0"/>
          <w:marBottom w:val="0"/>
          <w:divBdr>
            <w:top w:val="none" w:sz="0" w:space="0" w:color="auto"/>
            <w:left w:val="none" w:sz="0" w:space="0" w:color="auto"/>
            <w:bottom w:val="none" w:sz="0" w:space="0" w:color="auto"/>
            <w:right w:val="none" w:sz="0" w:space="0" w:color="auto"/>
          </w:divBdr>
        </w:div>
        <w:div w:id="1157694206">
          <w:marLeft w:val="640"/>
          <w:marRight w:val="0"/>
          <w:marTop w:val="0"/>
          <w:marBottom w:val="0"/>
          <w:divBdr>
            <w:top w:val="none" w:sz="0" w:space="0" w:color="auto"/>
            <w:left w:val="none" w:sz="0" w:space="0" w:color="auto"/>
            <w:bottom w:val="none" w:sz="0" w:space="0" w:color="auto"/>
            <w:right w:val="none" w:sz="0" w:space="0" w:color="auto"/>
          </w:divBdr>
        </w:div>
        <w:div w:id="143159587">
          <w:marLeft w:val="640"/>
          <w:marRight w:val="0"/>
          <w:marTop w:val="0"/>
          <w:marBottom w:val="0"/>
          <w:divBdr>
            <w:top w:val="none" w:sz="0" w:space="0" w:color="auto"/>
            <w:left w:val="none" w:sz="0" w:space="0" w:color="auto"/>
            <w:bottom w:val="none" w:sz="0" w:space="0" w:color="auto"/>
            <w:right w:val="none" w:sz="0" w:space="0" w:color="auto"/>
          </w:divBdr>
        </w:div>
        <w:div w:id="1653102694">
          <w:marLeft w:val="640"/>
          <w:marRight w:val="0"/>
          <w:marTop w:val="0"/>
          <w:marBottom w:val="0"/>
          <w:divBdr>
            <w:top w:val="none" w:sz="0" w:space="0" w:color="auto"/>
            <w:left w:val="none" w:sz="0" w:space="0" w:color="auto"/>
            <w:bottom w:val="none" w:sz="0" w:space="0" w:color="auto"/>
            <w:right w:val="none" w:sz="0" w:space="0" w:color="auto"/>
          </w:divBdr>
        </w:div>
        <w:div w:id="2129813057">
          <w:marLeft w:val="640"/>
          <w:marRight w:val="0"/>
          <w:marTop w:val="0"/>
          <w:marBottom w:val="0"/>
          <w:divBdr>
            <w:top w:val="none" w:sz="0" w:space="0" w:color="auto"/>
            <w:left w:val="none" w:sz="0" w:space="0" w:color="auto"/>
            <w:bottom w:val="none" w:sz="0" w:space="0" w:color="auto"/>
            <w:right w:val="none" w:sz="0" w:space="0" w:color="auto"/>
          </w:divBdr>
        </w:div>
        <w:div w:id="967665350">
          <w:marLeft w:val="640"/>
          <w:marRight w:val="0"/>
          <w:marTop w:val="0"/>
          <w:marBottom w:val="0"/>
          <w:divBdr>
            <w:top w:val="none" w:sz="0" w:space="0" w:color="auto"/>
            <w:left w:val="none" w:sz="0" w:space="0" w:color="auto"/>
            <w:bottom w:val="none" w:sz="0" w:space="0" w:color="auto"/>
            <w:right w:val="none" w:sz="0" w:space="0" w:color="auto"/>
          </w:divBdr>
        </w:div>
        <w:div w:id="1344740397">
          <w:marLeft w:val="640"/>
          <w:marRight w:val="0"/>
          <w:marTop w:val="0"/>
          <w:marBottom w:val="0"/>
          <w:divBdr>
            <w:top w:val="none" w:sz="0" w:space="0" w:color="auto"/>
            <w:left w:val="none" w:sz="0" w:space="0" w:color="auto"/>
            <w:bottom w:val="none" w:sz="0" w:space="0" w:color="auto"/>
            <w:right w:val="none" w:sz="0" w:space="0" w:color="auto"/>
          </w:divBdr>
        </w:div>
        <w:div w:id="660931840">
          <w:marLeft w:val="640"/>
          <w:marRight w:val="0"/>
          <w:marTop w:val="0"/>
          <w:marBottom w:val="0"/>
          <w:divBdr>
            <w:top w:val="none" w:sz="0" w:space="0" w:color="auto"/>
            <w:left w:val="none" w:sz="0" w:space="0" w:color="auto"/>
            <w:bottom w:val="none" w:sz="0" w:space="0" w:color="auto"/>
            <w:right w:val="none" w:sz="0" w:space="0" w:color="auto"/>
          </w:divBdr>
        </w:div>
        <w:div w:id="894000573">
          <w:marLeft w:val="640"/>
          <w:marRight w:val="0"/>
          <w:marTop w:val="0"/>
          <w:marBottom w:val="0"/>
          <w:divBdr>
            <w:top w:val="none" w:sz="0" w:space="0" w:color="auto"/>
            <w:left w:val="none" w:sz="0" w:space="0" w:color="auto"/>
            <w:bottom w:val="none" w:sz="0" w:space="0" w:color="auto"/>
            <w:right w:val="none" w:sz="0" w:space="0" w:color="auto"/>
          </w:divBdr>
        </w:div>
        <w:div w:id="693534240">
          <w:marLeft w:val="640"/>
          <w:marRight w:val="0"/>
          <w:marTop w:val="0"/>
          <w:marBottom w:val="0"/>
          <w:divBdr>
            <w:top w:val="none" w:sz="0" w:space="0" w:color="auto"/>
            <w:left w:val="none" w:sz="0" w:space="0" w:color="auto"/>
            <w:bottom w:val="none" w:sz="0" w:space="0" w:color="auto"/>
            <w:right w:val="none" w:sz="0" w:space="0" w:color="auto"/>
          </w:divBdr>
        </w:div>
        <w:div w:id="90591708">
          <w:marLeft w:val="640"/>
          <w:marRight w:val="0"/>
          <w:marTop w:val="0"/>
          <w:marBottom w:val="0"/>
          <w:divBdr>
            <w:top w:val="none" w:sz="0" w:space="0" w:color="auto"/>
            <w:left w:val="none" w:sz="0" w:space="0" w:color="auto"/>
            <w:bottom w:val="none" w:sz="0" w:space="0" w:color="auto"/>
            <w:right w:val="none" w:sz="0" w:space="0" w:color="auto"/>
          </w:divBdr>
        </w:div>
        <w:div w:id="27994343">
          <w:marLeft w:val="640"/>
          <w:marRight w:val="0"/>
          <w:marTop w:val="0"/>
          <w:marBottom w:val="0"/>
          <w:divBdr>
            <w:top w:val="none" w:sz="0" w:space="0" w:color="auto"/>
            <w:left w:val="none" w:sz="0" w:space="0" w:color="auto"/>
            <w:bottom w:val="none" w:sz="0" w:space="0" w:color="auto"/>
            <w:right w:val="none" w:sz="0" w:space="0" w:color="auto"/>
          </w:divBdr>
        </w:div>
        <w:div w:id="1611084622">
          <w:marLeft w:val="640"/>
          <w:marRight w:val="0"/>
          <w:marTop w:val="0"/>
          <w:marBottom w:val="0"/>
          <w:divBdr>
            <w:top w:val="none" w:sz="0" w:space="0" w:color="auto"/>
            <w:left w:val="none" w:sz="0" w:space="0" w:color="auto"/>
            <w:bottom w:val="none" w:sz="0" w:space="0" w:color="auto"/>
            <w:right w:val="none" w:sz="0" w:space="0" w:color="auto"/>
          </w:divBdr>
        </w:div>
        <w:div w:id="1679502369">
          <w:marLeft w:val="640"/>
          <w:marRight w:val="0"/>
          <w:marTop w:val="0"/>
          <w:marBottom w:val="0"/>
          <w:divBdr>
            <w:top w:val="none" w:sz="0" w:space="0" w:color="auto"/>
            <w:left w:val="none" w:sz="0" w:space="0" w:color="auto"/>
            <w:bottom w:val="none" w:sz="0" w:space="0" w:color="auto"/>
            <w:right w:val="none" w:sz="0" w:space="0" w:color="auto"/>
          </w:divBdr>
        </w:div>
        <w:div w:id="444273148">
          <w:marLeft w:val="640"/>
          <w:marRight w:val="0"/>
          <w:marTop w:val="0"/>
          <w:marBottom w:val="0"/>
          <w:divBdr>
            <w:top w:val="none" w:sz="0" w:space="0" w:color="auto"/>
            <w:left w:val="none" w:sz="0" w:space="0" w:color="auto"/>
            <w:bottom w:val="none" w:sz="0" w:space="0" w:color="auto"/>
            <w:right w:val="none" w:sz="0" w:space="0" w:color="auto"/>
          </w:divBdr>
        </w:div>
        <w:div w:id="1642802871">
          <w:marLeft w:val="640"/>
          <w:marRight w:val="0"/>
          <w:marTop w:val="0"/>
          <w:marBottom w:val="0"/>
          <w:divBdr>
            <w:top w:val="none" w:sz="0" w:space="0" w:color="auto"/>
            <w:left w:val="none" w:sz="0" w:space="0" w:color="auto"/>
            <w:bottom w:val="none" w:sz="0" w:space="0" w:color="auto"/>
            <w:right w:val="none" w:sz="0" w:space="0" w:color="auto"/>
          </w:divBdr>
        </w:div>
        <w:div w:id="1228951589">
          <w:marLeft w:val="640"/>
          <w:marRight w:val="0"/>
          <w:marTop w:val="0"/>
          <w:marBottom w:val="0"/>
          <w:divBdr>
            <w:top w:val="none" w:sz="0" w:space="0" w:color="auto"/>
            <w:left w:val="none" w:sz="0" w:space="0" w:color="auto"/>
            <w:bottom w:val="none" w:sz="0" w:space="0" w:color="auto"/>
            <w:right w:val="none" w:sz="0" w:space="0" w:color="auto"/>
          </w:divBdr>
        </w:div>
        <w:div w:id="2056856965">
          <w:marLeft w:val="640"/>
          <w:marRight w:val="0"/>
          <w:marTop w:val="0"/>
          <w:marBottom w:val="0"/>
          <w:divBdr>
            <w:top w:val="none" w:sz="0" w:space="0" w:color="auto"/>
            <w:left w:val="none" w:sz="0" w:space="0" w:color="auto"/>
            <w:bottom w:val="none" w:sz="0" w:space="0" w:color="auto"/>
            <w:right w:val="none" w:sz="0" w:space="0" w:color="auto"/>
          </w:divBdr>
        </w:div>
        <w:div w:id="585191100">
          <w:marLeft w:val="640"/>
          <w:marRight w:val="0"/>
          <w:marTop w:val="0"/>
          <w:marBottom w:val="0"/>
          <w:divBdr>
            <w:top w:val="none" w:sz="0" w:space="0" w:color="auto"/>
            <w:left w:val="none" w:sz="0" w:space="0" w:color="auto"/>
            <w:bottom w:val="none" w:sz="0" w:space="0" w:color="auto"/>
            <w:right w:val="none" w:sz="0" w:space="0" w:color="auto"/>
          </w:divBdr>
        </w:div>
        <w:div w:id="1224949501">
          <w:marLeft w:val="640"/>
          <w:marRight w:val="0"/>
          <w:marTop w:val="0"/>
          <w:marBottom w:val="0"/>
          <w:divBdr>
            <w:top w:val="none" w:sz="0" w:space="0" w:color="auto"/>
            <w:left w:val="none" w:sz="0" w:space="0" w:color="auto"/>
            <w:bottom w:val="none" w:sz="0" w:space="0" w:color="auto"/>
            <w:right w:val="none" w:sz="0" w:space="0" w:color="auto"/>
          </w:divBdr>
        </w:div>
        <w:div w:id="596862231">
          <w:marLeft w:val="640"/>
          <w:marRight w:val="0"/>
          <w:marTop w:val="0"/>
          <w:marBottom w:val="0"/>
          <w:divBdr>
            <w:top w:val="none" w:sz="0" w:space="0" w:color="auto"/>
            <w:left w:val="none" w:sz="0" w:space="0" w:color="auto"/>
            <w:bottom w:val="none" w:sz="0" w:space="0" w:color="auto"/>
            <w:right w:val="none" w:sz="0" w:space="0" w:color="auto"/>
          </w:divBdr>
        </w:div>
        <w:div w:id="641228714">
          <w:marLeft w:val="640"/>
          <w:marRight w:val="0"/>
          <w:marTop w:val="0"/>
          <w:marBottom w:val="0"/>
          <w:divBdr>
            <w:top w:val="none" w:sz="0" w:space="0" w:color="auto"/>
            <w:left w:val="none" w:sz="0" w:space="0" w:color="auto"/>
            <w:bottom w:val="none" w:sz="0" w:space="0" w:color="auto"/>
            <w:right w:val="none" w:sz="0" w:space="0" w:color="auto"/>
          </w:divBdr>
        </w:div>
        <w:div w:id="382215657">
          <w:marLeft w:val="640"/>
          <w:marRight w:val="0"/>
          <w:marTop w:val="0"/>
          <w:marBottom w:val="0"/>
          <w:divBdr>
            <w:top w:val="none" w:sz="0" w:space="0" w:color="auto"/>
            <w:left w:val="none" w:sz="0" w:space="0" w:color="auto"/>
            <w:bottom w:val="none" w:sz="0" w:space="0" w:color="auto"/>
            <w:right w:val="none" w:sz="0" w:space="0" w:color="auto"/>
          </w:divBdr>
        </w:div>
        <w:div w:id="381175610">
          <w:marLeft w:val="640"/>
          <w:marRight w:val="0"/>
          <w:marTop w:val="0"/>
          <w:marBottom w:val="0"/>
          <w:divBdr>
            <w:top w:val="none" w:sz="0" w:space="0" w:color="auto"/>
            <w:left w:val="none" w:sz="0" w:space="0" w:color="auto"/>
            <w:bottom w:val="none" w:sz="0" w:space="0" w:color="auto"/>
            <w:right w:val="none" w:sz="0" w:space="0" w:color="auto"/>
          </w:divBdr>
        </w:div>
        <w:div w:id="205915920">
          <w:marLeft w:val="640"/>
          <w:marRight w:val="0"/>
          <w:marTop w:val="0"/>
          <w:marBottom w:val="0"/>
          <w:divBdr>
            <w:top w:val="none" w:sz="0" w:space="0" w:color="auto"/>
            <w:left w:val="none" w:sz="0" w:space="0" w:color="auto"/>
            <w:bottom w:val="none" w:sz="0" w:space="0" w:color="auto"/>
            <w:right w:val="none" w:sz="0" w:space="0" w:color="auto"/>
          </w:divBdr>
        </w:div>
        <w:div w:id="435946151">
          <w:marLeft w:val="640"/>
          <w:marRight w:val="0"/>
          <w:marTop w:val="0"/>
          <w:marBottom w:val="0"/>
          <w:divBdr>
            <w:top w:val="none" w:sz="0" w:space="0" w:color="auto"/>
            <w:left w:val="none" w:sz="0" w:space="0" w:color="auto"/>
            <w:bottom w:val="none" w:sz="0" w:space="0" w:color="auto"/>
            <w:right w:val="none" w:sz="0" w:space="0" w:color="auto"/>
          </w:divBdr>
        </w:div>
        <w:div w:id="2112698002">
          <w:marLeft w:val="640"/>
          <w:marRight w:val="0"/>
          <w:marTop w:val="0"/>
          <w:marBottom w:val="0"/>
          <w:divBdr>
            <w:top w:val="none" w:sz="0" w:space="0" w:color="auto"/>
            <w:left w:val="none" w:sz="0" w:space="0" w:color="auto"/>
            <w:bottom w:val="none" w:sz="0" w:space="0" w:color="auto"/>
            <w:right w:val="none" w:sz="0" w:space="0" w:color="auto"/>
          </w:divBdr>
        </w:div>
        <w:div w:id="857230453">
          <w:marLeft w:val="640"/>
          <w:marRight w:val="0"/>
          <w:marTop w:val="0"/>
          <w:marBottom w:val="0"/>
          <w:divBdr>
            <w:top w:val="none" w:sz="0" w:space="0" w:color="auto"/>
            <w:left w:val="none" w:sz="0" w:space="0" w:color="auto"/>
            <w:bottom w:val="none" w:sz="0" w:space="0" w:color="auto"/>
            <w:right w:val="none" w:sz="0" w:space="0" w:color="auto"/>
          </w:divBdr>
        </w:div>
        <w:div w:id="500587431">
          <w:marLeft w:val="640"/>
          <w:marRight w:val="0"/>
          <w:marTop w:val="0"/>
          <w:marBottom w:val="0"/>
          <w:divBdr>
            <w:top w:val="none" w:sz="0" w:space="0" w:color="auto"/>
            <w:left w:val="none" w:sz="0" w:space="0" w:color="auto"/>
            <w:bottom w:val="none" w:sz="0" w:space="0" w:color="auto"/>
            <w:right w:val="none" w:sz="0" w:space="0" w:color="auto"/>
          </w:divBdr>
        </w:div>
        <w:div w:id="510069041">
          <w:marLeft w:val="640"/>
          <w:marRight w:val="0"/>
          <w:marTop w:val="0"/>
          <w:marBottom w:val="0"/>
          <w:divBdr>
            <w:top w:val="none" w:sz="0" w:space="0" w:color="auto"/>
            <w:left w:val="none" w:sz="0" w:space="0" w:color="auto"/>
            <w:bottom w:val="none" w:sz="0" w:space="0" w:color="auto"/>
            <w:right w:val="none" w:sz="0" w:space="0" w:color="auto"/>
          </w:divBdr>
        </w:div>
        <w:div w:id="111293322">
          <w:marLeft w:val="640"/>
          <w:marRight w:val="0"/>
          <w:marTop w:val="0"/>
          <w:marBottom w:val="0"/>
          <w:divBdr>
            <w:top w:val="none" w:sz="0" w:space="0" w:color="auto"/>
            <w:left w:val="none" w:sz="0" w:space="0" w:color="auto"/>
            <w:bottom w:val="none" w:sz="0" w:space="0" w:color="auto"/>
            <w:right w:val="none" w:sz="0" w:space="0" w:color="auto"/>
          </w:divBdr>
        </w:div>
        <w:div w:id="661156055">
          <w:marLeft w:val="640"/>
          <w:marRight w:val="0"/>
          <w:marTop w:val="0"/>
          <w:marBottom w:val="0"/>
          <w:divBdr>
            <w:top w:val="none" w:sz="0" w:space="0" w:color="auto"/>
            <w:left w:val="none" w:sz="0" w:space="0" w:color="auto"/>
            <w:bottom w:val="none" w:sz="0" w:space="0" w:color="auto"/>
            <w:right w:val="none" w:sz="0" w:space="0" w:color="auto"/>
          </w:divBdr>
        </w:div>
        <w:div w:id="1321226415">
          <w:marLeft w:val="640"/>
          <w:marRight w:val="0"/>
          <w:marTop w:val="0"/>
          <w:marBottom w:val="0"/>
          <w:divBdr>
            <w:top w:val="none" w:sz="0" w:space="0" w:color="auto"/>
            <w:left w:val="none" w:sz="0" w:space="0" w:color="auto"/>
            <w:bottom w:val="none" w:sz="0" w:space="0" w:color="auto"/>
            <w:right w:val="none" w:sz="0" w:space="0" w:color="auto"/>
          </w:divBdr>
        </w:div>
        <w:div w:id="1812365238">
          <w:marLeft w:val="640"/>
          <w:marRight w:val="0"/>
          <w:marTop w:val="0"/>
          <w:marBottom w:val="0"/>
          <w:divBdr>
            <w:top w:val="none" w:sz="0" w:space="0" w:color="auto"/>
            <w:left w:val="none" w:sz="0" w:space="0" w:color="auto"/>
            <w:bottom w:val="none" w:sz="0" w:space="0" w:color="auto"/>
            <w:right w:val="none" w:sz="0" w:space="0" w:color="auto"/>
          </w:divBdr>
        </w:div>
        <w:div w:id="836193827">
          <w:marLeft w:val="640"/>
          <w:marRight w:val="0"/>
          <w:marTop w:val="0"/>
          <w:marBottom w:val="0"/>
          <w:divBdr>
            <w:top w:val="none" w:sz="0" w:space="0" w:color="auto"/>
            <w:left w:val="none" w:sz="0" w:space="0" w:color="auto"/>
            <w:bottom w:val="none" w:sz="0" w:space="0" w:color="auto"/>
            <w:right w:val="none" w:sz="0" w:space="0" w:color="auto"/>
          </w:divBdr>
        </w:div>
        <w:div w:id="1075666883">
          <w:marLeft w:val="640"/>
          <w:marRight w:val="0"/>
          <w:marTop w:val="0"/>
          <w:marBottom w:val="0"/>
          <w:divBdr>
            <w:top w:val="none" w:sz="0" w:space="0" w:color="auto"/>
            <w:left w:val="none" w:sz="0" w:space="0" w:color="auto"/>
            <w:bottom w:val="none" w:sz="0" w:space="0" w:color="auto"/>
            <w:right w:val="none" w:sz="0" w:space="0" w:color="auto"/>
          </w:divBdr>
        </w:div>
        <w:div w:id="511261014">
          <w:marLeft w:val="640"/>
          <w:marRight w:val="0"/>
          <w:marTop w:val="0"/>
          <w:marBottom w:val="0"/>
          <w:divBdr>
            <w:top w:val="none" w:sz="0" w:space="0" w:color="auto"/>
            <w:left w:val="none" w:sz="0" w:space="0" w:color="auto"/>
            <w:bottom w:val="none" w:sz="0" w:space="0" w:color="auto"/>
            <w:right w:val="none" w:sz="0" w:space="0" w:color="auto"/>
          </w:divBdr>
        </w:div>
        <w:div w:id="1416049344">
          <w:marLeft w:val="640"/>
          <w:marRight w:val="0"/>
          <w:marTop w:val="0"/>
          <w:marBottom w:val="0"/>
          <w:divBdr>
            <w:top w:val="none" w:sz="0" w:space="0" w:color="auto"/>
            <w:left w:val="none" w:sz="0" w:space="0" w:color="auto"/>
            <w:bottom w:val="none" w:sz="0" w:space="0" w:color="auto"/>
            <w:right w:val="none" w:sz="0" w:space="0" w:color="auto"/>
          </w:divBdr>
        </w:div>
        <w:div w:id="866481864">
          <w:marLeft w:val="640"/>
          <w:marRight w:val="0"/>
          <w:marTop w:val="0"/>
          <w:marBottom w:val="0"/>
          <w:divBdr>
            <w:top w:val="none" w:sz="0" w:space="0" w:color="auto"/>
            <w:left w:val="none" w:sz="0" w:space="0" w:color="auto"/>
            <w:bottom w:val="none" w:sz="0" w:space="0" w:color="auto"/>
            <w:right w:val="none" w:sz="0" w:space="0" w:color="auto"/>
          </w:divBdr>
        </w:div>
        <w:div w:id="740719192">
          <w:marLeft w:val="640"/>
          <w:marRight w:val="0"/>
          <w:marTop w:val="0"/>
          <w:marBottom w:val="0"/>
          <w:divBdr>
            <w:top w:val="none" w:sz="0" w:space="0" w:color="auto"/>
            <w:left w:val="none" w:sz="0" w:space="0" w:color="auto"/>
            <w:bottom w:val="none" w:sz="0" w:space="0" w:color="auto"/>
            <w:right w:val="none" w:sz="0" w:space="0" w:color="auto"/>
          </w:divBdr>
        </w:div>
        <w:div w:id="1859588182">
          <w:marLeft w:val="640"/>
          <w:marRight w:val="0"/>
          <w:marTop w:val="0"/>
          <w:marBottom w:val="0"/>
          <w:divBdr>
            <w:top w:val="none" w:sz="0" w:space="0" w:color="auto"/>
            <w:left w:val="none" w:sz="0" w:space="0" w:color="auto"/>
            <w:bottom w:val="none" w:sz="0" w:space="0" w:color="auto"/>
            <w:right w:val="none" w:sz="0" w:space="0" w:color="auto"/>
          </w:divBdr>
        </w:div>
        <w:div w:id="1618952921">
          <w:marLeft w:val="640"/>
          <w:marRight w:val="0"/>
          <w:marTop w:val="0"/>
          <w:marBottom w:val="0"/>
          <w:divBdr>
            <w:top w:val="none" w:sz="0" w:space="0" w:color="auto"/>
            <w:left w:val="none" w:sz="0" w:space="0" w:color="auto"/>
            <w:bottom w:val="none" w:sz="0" w:space="0" w:color="auto"/>
            <w:right w:val="none" w:sz="0" w:space="0" w:color="auto"/>
          </w:divBdr>
        </w:div>
        <w:div w:id="1113859713">
          <w:marLeft w:val="640"/>
          <w:marRight w:val="0"/>
          <w:marTop w:val="0"/>
          <w:marBottom w:val="0"/>
          <w:divBdr>
            <w:top w:val="none" w:sz="0" w:space="0" w:color="auto"/>
            <w:left w:val="none" w:sz="0" w:space="0" w:color="auto"/>
            <w:bottom w:val="none" w:sz="0" w:space="0" w:color="auto"/>
            <w:right w:val="none" w:sz="0" w:space="0" w:color="auto"/>
          </w:divBdr>
        </w:div>
        <w:div w:id="1064065265">
          <w:marLeft w:val="640"/>
          <w:marRight w:val="0"/>
          <w:marTop w:val="0"/>
          <w:marBottom w:val="0"/>
          <w:divBdr>
            <w:top w:val="none" w:sz="0" w:space="0" w:color="auto"/>
            <w:left w:val="none" w:sz="0" w:space="0" w:color="auto"/>
            <w:bottom w:val="none" w:sz="0" w:space="0" w:color="auto"/>
            <w:right w:val="none" w:sz="0" w:space="0" w:color="auto"/>
          </w:divBdr>
        </w:div>
        <w:div w:id="1825269801">
          <w:marLeft w:val="640"/>
          <w:marRight w:val="0"/>
          <w:marTop w:val="0"/>
          <w:marBottom w:val="0"/>
          <w:divBdr>
            <w:top w:val="none" w:sz="0" w:space="0" w:color="auto"/>
            <w:left w:val="none" w:sz="0" w:space="0" w:color="auto"/>
            <w:bottom w:val="none" w:sz="0" w:space="0" w:color="auto"/>
            <w:right w:val="none" w:sz="0" w:space="0" w:color="auto"/>
          </w:divBdr>
        </w:div>
        <w:div w:id="896235503">
          <w:marLeft w:val="640"/>
          <w:marRight w:val="0"/>
          <w:marTop w:val="0"/>
          <w:marBottom w:val="0"/>
          <w:divBdr>
            <w:top w:val="none" w:sz="0" w:space="0" w:color="auto"/>
            <w:left w:val="none" w:sz="0" w:space="0" w:color="auto"/>
            <w:bottom w:val="none" w:sz="0" w:space="0" w:color="auto"/>
            <w:right w:val="none" w:sz="0" w:space="0" w:color="auto"/>
          </w:divBdr>
        </w:div>
        <w:div w:id="1426733507">
          <w:marLeft w:val="640"/>
          <w:marRight w:val="0"/>
          <w:marTop w:val="0"/>
          <w:marBottom w:val="0"/>
          <w:divBdr>
            <w:top w:val="none" w:sz="0" w:space="0" w:color="auto"/>
            <w:left w:val="none" w:sz="0" w:space="0" w:color="auto"/>
            <w:bottom w:val="none" w:sz="0" w:space="0" w:color="auto"/>
            <w:right w:val="none" w:sz="0" w:space="0" w:color="auto"/>
          </w:divBdr>
        </w:div>
        <w:div w:id="944001770">
          <w:marLeft w:val="640"/>
          <w:marRight w:val="0"/>
          <w:marTop w:val="0"/>
          <w:marBottom w:val="0"/>
          <w:divBdr>
            <w:top w:val="none" w:sz="0" w:space="0" w:color="auto"/>
            <w:left w:val="none" w:sz="0" w:space="0" w:color="auto"/>
            <w:bottom w:val="none" w:sz="0" w:space="0" w:color="auto"/>
            <w:right w:val="none" w:sz="0" w:space="0" w:color="auto"/>
          </w:divBdr>
        </w:div>
        <w:div w:id="1006514607">
          <w:marLeft w:val="640"/>
          <w:marRight w:val="0"/>
          <w:marTop w:val="0"/>
          <w:marBottom w:val="0"/>
          <w:divBdr>
            <w:top w:val="none" w:sz="0" w:space="0" w:color="auto"/>
            <w:left w:val="none" w:sz="0" w:space="0" w:color="auto"/>
            <w:bottom w:val="none" w:sz="0" w:space="0" w:color="auto"/>
            <w:right w:val="none" w:sz="0" w:space="0" w:color="auto"/>
          </w:divBdr>
        </w:div>
        <w:div w:id="870848886">
          <w:marLeft w:val="640"/>
          <w:marRight w:val="0"/>
          <w:marTop w:val="0"/>
          <w:marBottom w:val="0"/>
          <w:divBdr>
            <w:top w:val="none" w:sz="0" w:space="0" w:color="auto"/>
            <w:left w:val="none" w:sz="0" w:space="0" w:color="auto"/>
            <w:bottom w:val="none" w:sz="0" w:space="0" w:color="auto"/>
            <w:right w:val="none" w:sz="0" w:space="0" w:color="auto"/>
          </w:divBdr>
        </w:div>
        <w:div w:id="643045709">
          <w:marLeft w:val="640"/>
          <w:marRight w:val="0"/>
          <w:marTop w:val="0"/>
          <w:marBottom w:val="0"/>
          <w:divBdr>
            <w:top w:val="none" w:sz="0" w:space="0" w:color="auto"/>
            <w:left w:val="none" w:sz="0" w:space="0" w:color="auto"/>
            <w:bottom w:val="none" w:sz="0" w:space="0" w:color="auto"/>
            <w:right w:val="none" w:sz="0" w:space="0" w:color="auto"/>
          </w:divBdr>
        </w:div>
        <w:div w:id="621501643">
          <w:marLeft w:val="640"/>
          <w:marRight w:val="0"/>
          <w:marTop w:val="0"/>
          <w:marBottom w:val="0"/>
          <w:divBdr>
            <w:top w:val="none" w:sz="0" w:space="0" w:color="auto"/>
            <w:left w:val="none" w:sz="0" w:space="0" w:color="auto"/>
            <w:bottom w:val="none" w:sz="0" w:space="0" w:color="auto"/>
            <w:right w:val="none" w:sz="0" w:space="0" w:color="auto"/>
          </w:divBdr>
        </w:div>
        <w:div w:id="321591770">
          <w:marLeft w:val="640"/>
          <w:marRight w:val="0"/>
          <w:marTop w:val="0"/>
          <w:marBottom w:val="0"/>
          <w:divBdr>
            <w:top w:val="none" w:sz="0" w:space="0" w:color="auto"/>
            <w:left w:val="none" w:sz="0" w:space="0" w:color="auto"/>
            <w:bottom w:val="none" w:sz="0" w:space="0" w:color="auto"/>
            <w:right w:val="none" w:sz="0" w:space="0" w:color="auto"/>
          </w:divBdr>
        </w:div>
        <w:div w:id="455097948">
          <w:marLeft w:val="640"/>
          <w:marRight w:val="0"/>
          <w:marTop w:val="0"/>
          <w:marBottom w:val="0"/>
          <w:divBdr>
            <w:top w:val="none" w:sz="0" w:space="0" w:color="auto"/>
            <w:left w:val="none" w:sz="0" w:space="0" w:color="auto"/>
            <w:bottom w:val="none" w:sz="0" w:space="0" w:color="auto"/>
            <w:right w:val="none" w:sz="0" w:space="0" w:color="auto"/>
          </w:divBdr>
        </w:div>
        <w:div w:id="597786015">
          <w:marLeft w:val="640"/>
          <w:marRight w:val="0"/>
          <w:marTop w:val="0"/>
          <w:marBottom w:val="0"/>
          <w:divBdr>
            <w:top w:val="none" w:sz="0" w:space="0" w:color="auto"/>
            <w:left w:val="none" w:sz="0" w:space="0" w:color="auto"/>
            <w:bottom w:val="none" w:sz="0" w:space="0" w:color="auto"/>
            <w:right w:val="none" w:sz="0" w:space="0" w:color="auto"/>
          </w:divBdr>
        </w:div>
        <w:div w:id="2049601144">
          <w:marLeft w:val="640"/>
          <w:marRight w:val="0"/>
          <w:marTop w:val="0"/>
          <w:marBottom w:val="0"/>
          <w:divBdr>
            <w:top w:val="none" w:sz="0" w:space="0" w:color="auto"/>
            <w:left w:val="none" w:sz="0" w:space="0" w:color="auto"/>
            <w:bottom w:val="none" w:sz="0" w:space="0" w:color="auto"/>
            <w:right w:val="none" w:sz="0" w:space="0" w:color="auto"/>
          </w:divBdr>
        </w:div>
        <w:div w:id="1440250762">
          <w:marLeft w:val="640"/>
          <w:marRight w:val="0"/>
          <w:marTop w:val="0"/>
          <w:marBottom w:val="0"/>
          <w:divBdr>
            <w:top w:val="none" w:sz="0" w:space="0" w:color="auto"/>
            <w:left w:val="none" w:sz="0" w:space="0" w:color="auto"/>
            <w:bottom w:val="none" w:sz="0" w:space="0" w:color="auto"/>
            <w:right w:val="none" w:sz="0" w:space="0" w:color="auto"/>
          </w:divBdr>
        </w:div>
        <w:div w:id="741566865">
          <w:marLeft w:val="640"/>
          <w:marRight w:val="0"/>
          <w:marTop w:val="0"/>
          <w:marBottom w:val="0"/>
          <w:divBdr>
            <w:top w:val="none" w:sz="0" w:space="0" w:color="auto"/>
            <w:left w:val="none" w:sz="0" w:space="0" w:color="auto"/>
            <w:bottom w:val="none" w:sz="0" w:space="0" w:color="auto"/>
            <w:right w:val="none" w:sz="0" w:space="0" w:color="auto"/>
          </w:divBdr>
        </w:div>
        <w:div w:id="230162767">
          <w:marLeft w:val="640"/>
          <w:marRight w:val="0"/>
          <w:marTop w:val="0"/>
          <w:marBottom w:val="0"/>
          <w:divBdr>
            <w:top w:val="none" w:sz="0" w:space="0" w:color="auto"/>
            <w:left w:val="none" w:sz="0" w:space="0" w:color="auto"/>
            <w:bottom w:val="none" w:sz="0" w:space="0" w:color="auto"/>
            <w:right w:val="none" w:sz="0" w:space="0" w:color="auto"/>
          </w:divBdr>
        </w:div>
        <w:div w:id="738133680">
          <w:marLeft w:val="640"/>
          <w:marRight w:val="0"/>
          <w:marTop w:val="0"/>
          <w:marBottom w:val="0"/>
          <w:divBdr>
            <w:top w:val="none" w:sz="0" w:space="0" w:color="auto"/>
            <w:left w:val="none" w:sz="0" w:space="0" w:color="auto"/>
            <w:bottom w:val="none" w:sz="0" w:space="0" w:color="auto"/>
            <w:right w:val="none" w:sz="0" w:space="0" w:color="auto"/>
          </w:divBdr>
        </w:div>
        <w:div w:id="1751655373">
          <w:marLeft w:val="640"/>
          <w:marRight w:val="0"/>
          <w:marTop w:val="0"/>
          <w:marBottom w:val="0"/>
          <w:divBdr>
            <w:top w:val="none" w:sz="0" w:space="0" w:color="auto"/>
            <w:left w:val="none" w:sz="0" w:space="0" w:color="auto"/>
            <w:bottom w:val="none" w:sz="0" w:space="0" w:color="auto"/>
            <w:right w:val="none" w:sz="0" w:space="0" w:color="auto"/>
          </w:divBdr>
        </w:div>
        <w:div w:id="1943564394">
          <w:marLeft w:val="640"/>
          <w:marRight w:val="0"/>
          <w:marTop w:val="0"/>
          <w:marBottom w:val="0"/>
          <w:divBdr>
            <w:top w:val="none" w:sz="0" w:space="0" w:color="auto"/>
            <w:left w:val="none" w:sz="0" w:space="0" w:color="auto"/>
            <w:bottom w:val="none" w:sz="0" w:space="0" w:color="auto"/>
            <w:right w:val="none" w:sz="0" w:space="0" w:color="auto"/>
          </w:divBdr>
        </w:div>
        <w:div w:id="1349598904">
          <w:marLeft w:val="640"/>
          <w:marRight w:val="0"/>
          <w:marTop w:val="0"/>
          <w:marBottom w:val="0"/>
          <w:divBdr>
            <w:top w:val="none" w:sz="0" w:space="0" w:color="auto"/>
            <w:left w:val="none" w:sz="0" w:space="0" w:color="auto"/>
            <w:bottom w:val="none" w:sz="0" w:space="0" w:color="auto"/>
            <w:right w:val="none" w:sz="0" w:space="0" w:color="auto"/>
          </w:divBdr>
        </w:div>
        <w:div w:id="832375426">
          <w:marLeft w:val="640"/>
          <w:marRight w:val="0"/>
          <w:marTop w:val="0"/>
          <w:marBottom w:val="0"/>
          <w:divBdr>
            <w:top w:val="none" w:sz="0" w:space="0" w:color="auto"/>
            <w:left w:val="none" w:sz="0" w:space="0" w:color="auto"/>
            <w:bottom w:val="none" w:sz="0" w:space="0" w:color="auto"/>
            <w:right w:val="none" w:sz="0" w:space="0" w:color="auto"/>
          </w:divBdr>
        </w:div>
        <w:div w:id="1862548279">
          <w:marLeft w:val="640"/>
          <w:marRight w:val="0"/>
          <w:marTop w:val="0"/>
          <w:marBottom w:val="0"/>
          <w:divBdr>
            <w:top w:val="none" w:sz="0" w:space="0" w:color="auto"/>
            <w:left w:val="none" w:sz="0" w:space="0" w:color="auto"/>
            <w:bottom w:val="none" w:sz="0" w:space="0" w:color="auto"/>
            <w:right w:val="none" w:sz="0" w:space="0" w:color="auto"/>
          </w:divBdr>
        </w:div>
        <w:div w:id="1560898217">
          <w:marLeft w:val="640"/>
          <w:marRight w:val="0"/>
          <w:marTop w:val="0"/>
          <w:marBottom w:val="0"/>
          <w:divBdr>
            <w:top w:val="none" w:sz="0" w:space="0" w:color="auto"/>
            <w:left w:val="none" w:sz="0" w:space="0" w:color="auto"/>
            <w:bottom w:val="none" w:sz="0" w:space="0" w:color="auto"/>
            <w:right w:val="none" w:sz="0" w:space="0" w:color="auto"/>
          </w:divBdr>
        </w:div>
        <w:div w:id="1663658202">
          <w:marLeft w:val="640"/>
          <w:marRight w:val="0"/>
          <w:marTop w:val="0"/>
          <w:marBottom w:val="0"/>
          <w:divBdr>
            <w:top w:val="none" w:sz="0" w:space="0" w:color="auto"/>
            <w:left w:val="none" w:sz="0" w:space="0" w:color="auto"/>
            <w:bottom w:val="none" w:sz="0" w:space="0" w:color="auto"/>
            <w:right w:val="none" w:sz="0" w:space="0" w:color="auto"/>
          </w:divBdr>
        </w:div>
        <w:div w:id="1323896380">
          <w:marLeft w:val="640"/>
          <w:marRight w:val="0"/>
          <w:marTop w:val="0"/>
          <w:marBottom w:val="0"/>
          <w:divBdr>
            <w:top w:val="none" w:sz="0" w:space="0" w:color="auto"/>
            <w:left w:val="none" w:sz="0" w:space="0" w:color="auto"/>
            <w:bottom w:val="none" w:sz="0" w:space="0" w:color="auto"/>
            <w:right w:val="none" w:sz="0" w:space="0" w:color="auto"/>
          </w:divBdr>
        </w:div>
        <w:div w:id="960187714">
          <w:marLeft w:val="640"/>
          <w:marRight w:val="0"/>
          <w:marTop w:val="0"/>
          <w:marBottom w:val="0"/>
          <w:divBdr>
            <w:top w:val="none" w:sz="0" w:space="0" w:color="auto"/>
            <w:left w:val="none" w:sz="0" w:space="0" w:color="auto"/>
            <w:bottom w:val="none" w:sz="0" w:space="0" w:color="auto"/>
            <w:right w:val="none" w:sz="0" w:space="0" w:color="auto"/>
          </w:divBdr>
        </w:div>
        <w:div w:id="1975982114">
          <w:marLeft w:val="640"/>
          <w:marRight w:val="0"/>
          <w:marTop w:val="0"/>
          <w:marBottom w:val="0"/>
          <w:divBdr>
            <w:top w:val="none" w:sz="0" w:space="0" w:color="auto"/>
            <w:left w:val="none" w:sz="0" w:space="0" w:color="auto"/>
            <w:bottom w:val="none" w:sz="0" w:space="0" w:color="auto"/>
            <w:right w:val="none" w:sz="0" w:space="0" w:color="auto"/>
          </w:divBdr>
        </w:div>
        <w:div w:id="1554656097">
          <w:marLeft w:val="640"/>
          <w:marRight w:val="0"/>
          <w:marTop w:val="0"/>
          <w:marBottom w:val="0"/>
          <w:divBdr>
            <w:top w:val="none" w:sz="0" w:space="0" w:color="auto"/>
            <w:left w:val="none" w:sz="0" w:space="0" w:color="auto"/>
            <w:bottom w:val="none" w:sz="0" w:space="0" w:color="auto"/>
            <w:right w:val="none" w:sz="0" w:space="0" w:color="auto"/>
          </w:divBdr>
        </w:div>
        <w:div w:id="582227917">
          <w:marLeft w:val="640"/>
          <w:marRight w:val="0"/>
          <w:marTop w:val="0"/>
          <w:marBottom w:val="0"/>
          <w:divBdr>
            <w:top w:val="none" w:sz="0" w:space="0" w:color="auto"/>
            <w:left w:val="none" w:sz="0" w:space="0" w:color="auto"/>
            <w:bottom w:val="none" w:sz="0" w:space="0" w:color="auto"/>
            <w:right w:val="none" w:sz="0" w:space="0" w:color="auto"/>
          </w:divBdr>
        </w:div>
        <w:div w:id="366874069">
          <w:marLeft w:val="640"/>
          <w:marRight w:val="0"/>
          <w:marTop w:val="0"/>
          <w:marBottom w:val="0"/>
          <w:divBdr>
            <w:top w:val="none" w:sz="0" w:space="0" w:color="auto"/>
            <w:left w:val="none" w:sz="0" w:space="0" w:color="auto"/>
            <w:bottom w:val="none" w:sz="0" w:space="0" w:color="auto"/>
            <w:right w:val="none" w:sz="0" w:space="0" w:color="auto"/>
          </w:divBdr>
        </w:div>
        <w:div w:id="1583103105">
          <w:marLeft w:val="640"/>
          <w:marRight w:val="0"/>
          <w:marTop w:val="0"/>
          <w:marBottom w:val="0"/>
          <w:divBdr>
            <w:top w:val="none" w:sz="0" w:space="0" w:color="auto"/>
            <w:left w:val="none" w:sz="0" w:space="0" w:color="auto"/>
            <w:bottom w:val="none" w:sz="0" w:space="0" w:color="auto"/>
            <w:right w:val="none" w:sz="0" w:space="0" w:color="auto"/>
          </w:divBdr>
        </w:div>
        <w:div w:id="132718453">
          <w:marLeft w:val="640"/>
          <w:marRight w:val="0"/>
          <w:marTop w:val="0"/>
          <w:marBottom w:val="0"/>
          <w:divBdr>
            <w:top w:val="none" w:sz="0" w:space="0" w:color="auto"/>
            <w:left w:val="none" w:sz="0" w:space="0" w:color="auto"/>
            <w:bottom w:val="none" w:sz="0" w:space="0" w:color="auto"/>
            <w:right w:val="none" w:sz="0" w:space="0" w:color="auto"/>
          </w:divBdr>
        </w:div>
        <w:div w:id="896091398">
          <w:marLeft w:val="640"/>
          <w:marRight w:val="0"/>
          <w:marTop w:val="0"/>
          <w:marBottom w:val="0"/>
          <w:divBdr>
            <w:top w:val="none" w:sz="0" w:space="0" w:color="auto"/>
            <w:left w:val="none" w:sz="0" w:space="0" w:color="auto"/>
            <w:bottom w:val="none" w:sz="0" w:space="0" w:color="auto"/>
            <w:right w:val="none" w:sz="0" w:space="0" w:color="auto"/>
          </w:divBdr>
        </w:div>
        <w:div w:id="1867790656">
          <w:marLeft w:val="640"/>
          <w:marRight w:val="0"/>
          <w:marTop w:val="0"/>
          <w:marBottom w:val="0"/>
          <w:divBdr>
            <w:top w:val="none" w:sz="0" w:space="0" w:color="auto"/>
            <w:left w:val="none" w:sz="0" w:space="0" w:color="auto"/>
            <w:bottom w:val="none" w:sz="0" w:space="0" w:color="auto"/>
            <w:right w:val="none" w:sz="0" w:space="0" w:color="auto"/>
          </w:divBdr>
        </w:div>
        <w:div w:id="999622337">
          <w:marLeft w:val="640"/>
          <w:marRight w:val="0"/>
          <w:marTop w:val="0"/>
          <w:marBottom w:val="0"/>
          <w:divBdr>
            <w:top w:val="none" w:sz="0" w:space="0" w:color="auto"/>
            <w:left w:val="none" w:sz="0" w:space="0" w:color="auto"/>
            <w:bottom w:val="none" w:sz="0" w:space="0" w:color="auto"/>
            <w:right w:val="none" w:sz="0" w:space="0" w:color="auto"/>
          </w:divBdr>
        </w:div>
        <w:div w:id="255091984">
          <w:marLeft w:val="640"/>
          <w:marRight w:val="0"/>
          <w:marTop w:val="0"/>
          <w:marBottom w:val="0"/>
          <w:divBdr>
            <w:top w:val="none" w:sz="0" w:space="0" w:color="auto"/>
            <w:left w:val="none" w:sz="0" w:space="0" w:color="auto"/>
            <w:bottom w:val="none" w:sz="0" w:space="0" w:color="auto"/>
            <w:right w:val="none" w:sz="0" w:space="0" w:color="auto"/>
          </w:divBdr>
        </w:div>
        <w:div w:id="1576433335">
          <w:marLeft w:val="640"/>
          <w:marRight w:val="0"/>
          <w:marTop w:val="0"/>
          <w:marBottom w:val="0"/>
          <w:divBdr>
            <w:top w:val="none" w:sz="0" w:space="0" w:color="auto"/>
            <w:left w:val="none" w:sz="0" w:space="0" w:color="auto"/>
            <w:bottom w:val="none" w:sz="0" w:space="0" w:color="auto"/>
            <w:right w:val="none" w:sz="0" w:space="0" w:color="auto"/>
          </w:divBdr>
        </w:div>
        <w:div w:id="356271348">
          <w:marLeft w:val="640"/>
          <w:marRight w:val="0"/>
          <w:marTop w:val="0"/>
          <w:marBottom w:val="0"/>
          <w:divBdr>
            <w:top w:val="none" w:sz="0" w:space="0" w:color="auto"/>
            <w:left w:val="none" w:sz="0" w:space="0" w:color="auto"/>
            <w:bottom w:val="none" w:sz="0" w:space="0" w:color="auto"/>
            <w:right w:val="none" w:sz="0" w:space="0" w:color="auto"/>
          </w:divBdr>
        </w:div>
        <w:div w:id="1024793424">
          <w:marLeft w:val="640"/>
          <w:marRight w:val="0"/>
          <w:marTop w:val="0"/>
          <w:marBottom w:val="0"/>
          <w:divBdr>
            <w:top w:val="none" w:sz="0" w:space="0" w:color="auto"/>
            <w:left w:val="none" w:sz="0" w:space="0" w:color="auto"/>
            <w:bottom w:val="none" w:sz="0" w:space="0" w:color="auto"/>
            <w:right w:val="none" w:sz="0" w:space="0" w:color="auto"/>
          </w:divBdr>
        </w:div>
        <w:div w:id="1858496054">
          <w:marLeft w:val="640"/>
          <w:marRight w:val="0"/>
          <w:marTop w:val="0"/>
          <w:marBottom w:val="0"/>
          <w:divBdr>
            <w:top w:val="none" w:sz="0" w:space="0" w:color="auto"/>
            <w:left w:val="none" w:sz="0" w:space="0" w:color="auto"/>
            <w:bottom w:val="none" w:sz="0" w:space="0" w:color="auto"/>
            <w:right w:val="none" w:sz="0" w:space="0" w:color="auto"/>
          </w:divBdr>
        </w:div>
        <w:div w:id="1700813792">
          <w:marLeft w:val="640"/>
          <w:marRight w:val="0"/>
          <w:marTop w:val="0"/>
          <w:marBottom w:val="0"/>
          <w:divBdr>
            <w:top w:val="none" w:sz="0" w:space="0" w:color="auto"/>
            <w:left w:val="none" w:sz="0" w:space="0" w:color="auto"/>
            <w:bottom w:val="none" w:sz="0" w:space="0" w:color="auto"/>
            <w:right w:val="none" w:sz="0" w:space="0" w:color="auto"/>
          </w:divBdr>
        </w:div>
        <w:div w:id="254873543">
          <w:marLeft w:val="640"/>
          <w:marRight w:val="0"/>
          <w:marTop w:val="0"/>
          <w:marBottom w:val="0"/>
          <w:divBdr>
            <w:top w:val="none" w:sz="0" w:space="0" w:color="auto"/>
            <w:left w:val="none" w:sz="0" w:space="0" w:color="auto"/>
            <w:bottom w:val="none" w:sz="0" w:space="0" w:color="auto"/>
            <w:right w:val="none" w:sz="0" w:space="0" w:color="auto"/>
          </w:divBdr>
        </w:div>
        <w:div w:id="1131509483">
          <w:marLeft w:val="640"/>
          <w:marRight w:val="0"/>
          <w:marTop w:val="0"/>
          <w:marBottom w:val="0"/>
          <w:divBdr>
            <w:top w:val="none" w:sz="0" w:space="0" w:color="auto"/>
            <w:left w:val="none" w:sz="0" w:space="0" w:color="auto"/>
            <w:bottom w:val="none" w:sz="0" w:space="0" w:color="auto"/>
            <w:right w:val="none" w:sz="0" w:space="0" w:color="auto"/>
          </w:divBdr>
        </w:div>
        <w:div w:id="1296253063">
          <w:marLeft w:val="640"/>
          <w:marRight w:val="0"/>
          <w:marTop w:val="0"/>
          <w:marBottom w:val="0"/>
          <w:divBdr>
            <w:top w:val="none" w:sz="0" w:space="0" w:color="auto"/>
            <w:left w:val="none" w:sz="0" w:space="0" w:color="auto"/>
            <w:bottom w:val="none" w:sz="0" w:space="0" w:color="auto"/>
            <w:right w:val="none" w:sz="0" w:space="0" w:color="auto"/>
          </w:divBdr>
        </w:div>
        <w:div w:id="423494816">
          <w:marLeft w:val="640"/>
          <w:marRight w:val="0"/>
          <w:marTop w:val="0"/>
          <w:marBottom w:val="0"/>
          <w:divBdr>
            <w:top w:val="none" w:sz="0" w:space="0" w:color="auto"/>
            <w:left w:val="none" w:sz="0" w:space="0" w:color="auto"/>
            <w:bottom w:val="none" w:sz="0" w:space="0" w:color="auto"/>
            <w:right w:val="none" w:sz="0" w:space="0" w:color="auto"/>
          </w:divBdr>
        </w:div>
        <w:div w:id="1942831654">
          <w:marLeft w:val="640"/>
          <w:marRight w:val="0"/>
          <w:marTop w:val="0"/>
          <w:marBottom w:val="0"/>
          <w:divBdr>
            <w:top w:val="none" w:sz="0" w:space="0" w:color="auto"/>
            <w:left w:val="none" w:sz="0" w:space="0" w:color="auto"/>
            <w:bottom w:val="none" w:sz="0" w:space="0" w:color="auto"/>
            <w:right w:val="none" w:sz="0" w:space="0" w:color="auto"/>
          </w:divBdr>
        </w:div>
        <w:div w:id="1973363666">
          <w:marLeft w:val="640"/>
          <w:marRight w:val="0"/>
          <w:marTop w:val="0"/>
          <w:marBottom w:val="0"/>
          <w:divBdr>
            <w:top w:val="none" w:sz="0" w:space="0" w:color="auto"/>
            <w:left w:val="none" w:sz="0" w:space="0" w:color="auto"/>
            <w:bottom w:val="none" w:sz="0" w:space="0" w:color="auto"/>
            <w:right w:val="none" w:sz="0" w:space="0" w:color="auto"/>
          </w:divBdr>
        </w:div>
        <w:div w:id="1768767301">
          <w:marLeft w:val="640"/>
          <w:marRight w:val="0"/>
          <w:marTop w:val="0"/>
          <w:marBottom w:val="0"/>
          <w:divBdr>
            <w:top w:val="none" w:sz="0" w:space="0" w:color="auto"/>
            <w:left w:val="none" w:sz="0" w:space="0" w:color="auto"/>
            <w:bottom w:val="none" w:sz="0" w:space="0" w:color="auto"/>
            <w:right w:val="none" w:sz="0" w:space="0" w:color="auto"/>
          </w:divBdr>
        </w:div>
        <w:div w:id="1167743195">
          <w:marLeft w:val="640"/>
          <w:marRight w:val="0"/>
          <w:marTop w:val="0"/>
          <w:marBottom w:val="0"/>
          <w:divBdr>
            <w:top w:val="none" w:sz="0" w:space="0" w:color="auto"/>
            <w:left w:val="none" w:sz="0" w:space="0" w:color="auto"/>
            <w:bottom w:val="none" w:sz="0" w:space="0" w:color="auto"/>
            <w:right w:val="none" w:sz="0" w:space="0" w:color="auto"/>
          </w:divBdr>
        </w:div>
        <w:div w:id="462623443">
          <w:marLeft w:val="640"/>
          <w:marRight w:val="0"/>
          <w:marTop w:val="0"/>
          <w:marBottom w:val="0"/>
          <w:divBdr>
            <w:top w:val="none" w:sz="0" w:space="0" w:color="auto"/>
            <w:left w:val="none" w:sz="0" w:space="0" w:color="auto"/>
            <w:bottom w:val="none" w:sz="0" w:space="0" w:color="auto"/>
            <w:right w:val="none" w:sz="0" w:space="0" w:color="auto"/>
          </w:divBdr>
        </w:div>
        <w:div w:id="1869446259">
          <w:marLeft w:val="640"/>
          <w:marRight w:val="0"/>
          <w:marTop w:val="0"/>
          <w:marBottom w:val="0"/>
          <w:divBdr>
            <w:top w:val="none" w:sz="0" w:space="0" w:color="auto"/>
            <w:left w:val="none" w:sz="0" w:space="0" w:color="auto"/>
            <w:bottom w:val="none" w:sz="0" w:space="0" w:color="auto"/>
            <w:right w:val="none" w:sz="0" w:space="0" w:color="auto"/>
          </w:divBdr>
        </w:div>
        <w:div w:id="680398073">
          <w:marLeft w:val="640"/>
          <w:marRight w:val="0"/>
          <w:marTop w:val="0"/>
          <w:marBottom w:val="0"/>
          <w:divBdr>
            <w:top w:val="none" w:sz="0" w:space="0" w:color="auto"/>
            <w:left w:val="none" w:sz="0" w:space="0" w:color="auto"/>
            <w:bottom w:val="none" w:sz="0" w:space="0" w:color="auto"/>
            <w:right w:val="none" w:sz="0" w:space="0" w:color="auto"/>
          </w:divBdr>
        </w:div>
        <w:div w:id="1695112475">
          <w:marLeft w:val="640"/>
          <w:marRight w:val="0"/>
          <w:marTop w:val="0"/>
          <w:marBottom w:val="0"/>
          <w:divBdr>
            <w:top w:val="none" w:sz="0" w:space="0" w:color="auto"/>
            <w:left w:val="none" w:sz="0" w:space="0" w:color="auto"/>
            <w:bottom w:val="none" w:sz="0" w:space="0" w:color="auto"/>
            <w:right w:val="none" w:sz="0" w:space="0" w:color="auto"/>
          </w:divBdr>
        </w:div>
        <w:div w:id="1962759618">
          <w:marLeft w:val="640"/>
          <w:marRight w:val="0"/>
          <w:marTop w:val="0"/>
          <w:marBottom w:val="0"/>
          <w:divBdr>
            <w:top w:val="none" w:sz="0" w:space="0" w:color="auto"/>
            <w:left w:val="none" w:sz="0" w:space="0" w:color="auto"/>
            <w:bottom w:val="none" w:sz="0" w:space="0" w:color="auto"/>
            <w:right w:val="none" w:sz="0" w:space="0" w:color="auto"/>
          </w:divBdr>
        </w:div>
        <w:div w:id="1811903738">
          <w:marLeft w:val="640"/>
          <w:marRight w:val="0"/>
          <w:marTop w:val="0"/>
          <w:marBottom w:val="0"/>
          <w:divBdr>
            <w:top w:val="none" w:sz="0" w:space="0" w:color="auto"/>
            <w:left w:val="none" w:sz="0" w:space="0" w:color="auto"/>
            <w:bottom w:val="none" w:sz="0" w:space="0" w:color="auto"/>
            <w:right w:val="none" w:sz="0" w:space="0" w:color="auto"/>
          </w:divBdr>
        </w:div>
        <w:div w:id="843976193">
          <w:marLeft w:val="640"/>
          <w:marRight w:val="0"/>
          <w:marTop w:val="0"/>
          <w:marBottom w:val="0"/>
          <w:divBdr>
            <w:top w:val="none" w:sz="0" w:space="0" w:color="auto"/>
            <w:left w:val="none" w:sz="0" w:space="0" w:color="auto"/>
            <w:bottom w:val="none" w:sz="0" w:space="0" w:color="auto"/>
            <w:right w:val="none" w:sz="0" w:space="0" w:color="auto"/>
          </w:divBdr>
        </w:div>
        <w:div w:id="1892812845">
          <w:marLeft w:val="640"/>
          <w:marRight w:val="0"/>
          <w:marTop w:val="0"/>
          <w:marBottom w:val="0"/>
          <w:divBdr>
            <w:top w:val="none" w:sz="0" w:space="0" w:color="auto"/>
            <w:left w:val="none" w:sz="0" w:space="0" w:color="auto"/>
            <w:bottom w:val="none" w:sz="0" w:space="0" w:color="auto"/>
            <w:right w:val="none" w:sz="0" w:space="0" w:color="auto"/>
          </w:divBdr>
        </w:div>
        <w:div w:id="1576939225">
          <w:marLeft w:val="640"/>
          <w:marRight w:val="0"/>
          <w:marTop w:val="0"/>
          <w:marBottom w:val="0"/>
          <w:divBdr>
            <w:top w:val="none" w:sz="0" w:space="0" w:color="auto"/>
            <w:left w:val="none" w:sz="0" w:space="0" w:color="auto"/>
            <w:bottom w:val="none" w:sz="0" w:space="0" w:color="auto"/>
            <w:right w:val="none" w:sz="0" w:space="0" w:color="auto"/>
          </w:divBdr>
        </w:div>
        <w:div w:id="209339224">
          <w:marLeft w:val="640"/>
          <w:marRight w:val="0"/>
          <w:marTop w:val="0"/>
          <w:marBottom w:val="0"/>
          <w:divBdr>
            <w:top w:val="none" w:sz="0" w:space="0" w:color="auto"/>
            <w:left w:val="none" w:sz="0" w:space="0" w:color="auto"/>
            <w:bottom w:val="none" w:sz="0" w:space="0" w:color="auto"/>
            <w:right w:val="none" w:sz="0" w:space="0" w:color="auto"/>
          </w:divBdr>
        </w:div>
        <w:div w:id="2086225254">
          <w:marLeft w:val="640"/>
          <w:marRight w:val="0"/>
          <w:marTop w:val="0"/>
          <w:marBottom w:val="0"/>
          <w:divBdr>
            <w:top w:val="none" w:sz="0" w:space="0" w:color="auto"/>
            <w:left w:val="none" w:sz="0" w:space="0" w:color="auto"/>
            <w:bottom w:val="none" w:sz="0" w:space="0" w:color="auto"/>
            <w:right w:val="none" w:sz="0" w:space="0" w:color="auto"/>
          </w:divBdr>
        </w:div>
        <w:div w:id="77867646">
          <w:marLeft w:val="640"/>
          <w:marRight w:val="0"/>
          <w:marTop w:val="0"/>
          <w:marBottom w:val="0"/>
          <w:divBdr>
            <w:top w:val="none" w:sz="0" w:space="0" w:color="auto"/>
            <w:left w:val="none" w:sz="0" w:space="0" w:color="auto"/>
            <w:bottom w:val="none" w:sz="0" w:space="0" w:color="auto"/>
            <w:right w:val="none" w:sz="0" w:space="0" w:color="auto"/>
          </w:divBdr>
        </w:div>
      </w:divsChild>
    </w:div>
    <w:div w:id="184709894">
      <w:bodyDiv w:val="1"/>
      <w:marLeft w:val="0"/>
      <w:marRight w:val="0"/>
      <w:marTop w:val="0"/>
      <w:marBottom w:val="0"/>
      <w:divBdr>
        <w:top w:val="none" w:sz="0" w:space="0" w:color="auto"/>
        <w:left w:val="none" w:sz="0" w:space="0" w:color="auto"/>
        <w:bottom w:val="none" w:sz="0" w:space="0" w:color="auto"/>
        <w:right w:val="none" w:sz="0" w:space="0" w:color="auto"/>
      </w:divBdr>
    </w:div>
    <w:div w:id="186409445">
      <w:bodyDiv w:val="1"/>
      <w:marLeft w:val="0"/>
      <w:marRight w:val="0"/>
      <w:marTop w:val="0"/>
      <w:marBottom w:val="0"/>
      <w:divBdr>
        <w:top w:val="none" w:sz="0" w:space="0" w:color="auto"/>
        <w:left w:val="none" w:sz="0" w:space="0" w:color="auto"/>
        <w:bottom w:val="none" w:sz="0" w:space="0" w:color="auto"/>
        <w:right w:val="none" w:sz="0" w:space="0" w:color="auto"/>
      </w:divBdr>
      <w:divsChild>
        <w:div w:id="1743405553">
          <w:marLeft w:val="640"/>
          <w:marRight w:val="0"/>
          <w:marTop w:val="0"/>
          <w:marBottom w:val="0"/>
          <w:divBdr>
            <w:top w:val="none" w:sz="0" w:space="0" w:color="auto"/>
            <w:left w:val="none" w:sz="0" w:space="0" w:color="auto"/>
            <w:bottom w:val="none" w:sz="0" w:space="0" w:color="auto"/>
            <w:right w:val="none" w:sz="0" w:space="0" w:color="auto"/>
          </w:divBdr>
        </w:div>
        <w:div w:id="716201686">
          <w:marLeft w:val="640"/>
          <w:marRight w:val="0"/>
          <w:marTop w:val="0"/>
          <w:marBottom w:val="0"/>
          <w:divBdr>
            <w:top w:val="none" w:sz="0" w:space="0" w:color="auto"/>
            <w:left w:val="none" w:sz="0" w:space="0" w:color="auto"/>
            <w:bottom w:val="none" w:sz="0" w:space="0" w:color="auto"/>
            <w:right w:val="none" w:sz="0" w:space="0" w:color="auto"/>
          </w:divBdr>
        </w:div>
        <w:div w:id="1557862332">
          <w:marLeft w:val="640"/>
          <w:marRight w:val="0"/>
          <w:marTop w:val="0"/>
          <w:marBottom w:val="0"/>
          <w:divBdr>
            <w:top w:val="none" w:sz="0" w:space="0" w:color="auto"/>
            <w:left w:val="none" w:sz="0" w:space="0" w:color="auto"/>
            <w:bottom w:val="none" w:sz="0" w:space="0" w:color="auto"/>
            <w:right w:val="none" w:sz="0" w:space="0" w:color="auto"/>
          </w:divBdr>
        </w:div>
        <w:div w:id="1856655647">
          <w:marLeft w:val="640"/>
          <w:marRight w:val="0"/>
          <w:marTop w:val="0"/>
          <w:marBottom w:val="0"/>
          <w:divBdr>
            <w:top w:val="none" w:sz="0" w:space="0" w:color="auto"/>
            <w:left w:val="none" w:sz="0" w:space="0" w:color="auto"/>
            <w:bottom w:val="none" w:sz="0" w:space="0" w:color="auto"/>
            <w:right w:val="none" w:sz="0" w:space="0" w:color="auto"/>
          </w:divBdr>
        </w:div>
        <w:div w:id="365449207">
          <w:marLeft w:val="640"/>
          <w:marRight w:val="0"/>
          <w:marTop w:val="0"/>
          <w:marBottom w:val="0"/>
          <w:divBdr>
            <w:top w:val="none" w:sz="0" w:space="0" w:color="auto"/>
            <w:left w:val="none" w:sz="0" w:space="0" w:color="auto"/>
            <w:bottom w:val="none" w:sz="0" w:space="0" w:color="auto"/>
            <w:right w:val="none" w:sz="0" w:space="0" w:color="auto"/>
          </w:divBdr>
        </w:div>
        <w:div w:id="1030497386">
          <w:marLeft w:val="640"/>
          <w:marRight w:val="0"/>
          <w:marTop w:val="0"/>
          <w:marBottom w:val="0"/>
          <w:divBdr>
            <w:top w:val="none" w:sz="0" w:space="0" w:color="auto"/>
            <w:left w:val="none" w:sz="0" w:space="0" w:color="auto"/>
            <w:bottom w:val="none" w:sz="0" w:space="0" w:color="auto"/>
            <w:right w:val="none" w:sz="0" w:space="0" w:color="auto"/>
          </w:divBdr>
        </w:div>
        <w:div w:id="2098015046">
          <w:marLeft w:val="640"/>
          <w:marRight w:val="0"/>
          <w:marTop w:val="0"/>
          <w:marBottom w:val="0"/>
          <w:divBdr>
            <w:top w:val="none" w:sz="0" w:space="0" w:color="auto"/>
            <w:left w:val="none" w:sz="0" w:space="0" w:color="auto"/>
            <w:bottom w:val="none" w:sz="0" w:space="0" w:color="auto"/>
            <w:right w:val="none" w:sz="0" w:space="0" w:color="auto"/>
          </w:divBdr>
        </w:div>
        <w:div w:id="1088388686">
          <w:marLeft w:val="640"/>
          <w:marRight w:val="0"/>
          <w:marTop w:val="0"/>
          <w:marBottom w:val="0"/>
          <w:divBdr>
            <w:top w:val="none" w:sz="0" w:space="0" w:color="auto"/>
            <w:left w:val="none" w:sz="0" w:space="0" w:color="auto"/>
            <w:bottom w:val="none" w:sz="0" w:space="0" w:color="auto"/>
            <w:right w:val="none" w:sz="0" w:space="0" w:color="auto"/>
          </w:divBdr>
        </w:div>
        <w:div w:id="1054278146">
          <w:marLeft w:val="640"/>
          <w:marRight w:val="0"/>
          <w:marTop w:val="0"/>
          <w:marBottom w:val="0"/>
          <w:divBdr>
            <w:top w:val="none" w:sz="0" w:space="0" w:color="auto"/>
            <w:left w:val="none" w:sz="0" w:space="0" w:color="auto"/>
            <w:bottom w:val="none" w:sz="0" w:space="0" w:color="auto"/>
            <w:right w:val="none" w:sz="0" w:space="0" w:color="auto"/>
          </w:divBdr>
        </w:div>
        <w:div w:id="2035380077">
          <w:marLeft w:val="640"/>
          <w:marRight w:val="0"/>
          <w:marTop w:val="0"/>
          <w:marBottom w:val="0"/>
          <w:divBdr>
            <w:top w:val="none" w:sz="0" w:space="0" w:color="auto"/>
            <w:left w:val="none" w:sz="0" w:space="0" w:color="auto"/>
            <w:bottom w:val="none" w:sz="0" w:space="0" w:color="auto"/>
            <w:right w:val="none" w:sz="0" w:space="0" w:color="auto"/>
          </w:divBdr>
        </w:div>
        <w:div w:id="1245996029">
          <w:marLeft w:val="640"/>
          <w:marRight w:val="0"/>
          <w:marTop w:val="0"/>
          <w:marBottom w:val="0"/>
          <w:divBdr>
            <w:top w:val="none" w:sz="0" w:space="0" w:color="auto"/>
            <w:left w:val="none" w:sz="0" w:space="0" w:color="auto"/>
            <w:bottom w:val="none" w:sz="0" w:space="0" w:color="auto"/>
            <w:right w:val="none" w:sz="0" w:space="0" w:color="auto"/>
          </w:divBdr>
        </w:div>
        <w:div w:id="694617076">
          <w:marLeft w:val="640"/>
          <w:marRight w:val="0"/>
          <w:marTop w:val="0"/>
          <w:marBottom w:val="0"/>
          <w:divBdr>
            <w:top w:val="none" w:sz="0" w:space="0" w:color="auto"/>
            <w:left w:val="none" w:sz="0" w:space="0" w:color="auto"/>
            <w:bottom w:val="none" w:sz="0" w:space="0" w:color="auto"/>
            <w:right w:val="none" w:sz="0" w:space="0" w:color="auto"/>
          </w:divBdr>
        </w:div>
        <w:div w:id="930353136">
          <w:marLeft w:val="640"/>
          <w:marRight w:val="0"/>
          <w:marTop w:val="0"/>
          <w:marBottom w:val="0"/>
          <w:divBdr>
            <w:top w:val="none" w:sz="0" w:space="0" w:color="auto"/>
            <w:left w:val="none" w:sz="0" w:space="0" w:color="auto"/>
            <w:bottom w:val="none" w:sz="0" w:space="0" w:color="auto"/>
            <w:right w:val="none" w:sz="0" w:space="0" w:color="auto"/>
          </w:divBdr>
        </w:div>
        <w:div w:id="1313484632">
          <w:marLeft w:val="640"/>
          <w:marRight w:val="0"/>
          <w:marTop w:val="0"/>
          <w:marBottom w:val="0"/>
          <w:divBdr>
            <w:top w:val="none" w:sz="0" w:space="0" w:color="auto"/>
            <w:left w:val="none" w:sz="0" w:space="0" w:color="auto"/>
            <w:bottom w:val="none" w:sz="0" w:space="0" w:color="auto"/>
            <w:right w:val="none" w:sz="0" w:space="0" w:color="auto"/>
          </w:divBdr>
        </w:div>
        <w:div w:id="225071849">
          <w:marLeft w:val="640"/>
          <w:marRight w:val="0"/>
          <w:marTop w:val="0"/>
          <w:marBottom w:val="0"/>
          <w:divBdr>
            <w:top w:val="none" w:sz="0" w:space="0" w:color="auto"/>
            <w:left w:val="none" w:sz="0" w:space="0" w:color="auto"/>
            <w:bottom w:val="none" w:sz="0" w:space="0" w:color="auto"/>
            <w:right w:val="none" w:sz="0" w:space="0" w:color="auto"/>
          </w:divBdr>
        </w:div>
        <w:div w:id="1948852969">
          <w:marLeft w:val="640"/>
          <w:marRight w:val="0"/>
          <w:marTop w:val="0"/>
          <w:marBottom w:val="0"/>
          <w:divBdr>
            <w:top w:val="none" w:sz="0" w:space="0" w:color="auto"/>
            <w:left w:val="none" w:sz="0" w:space="0" w:color="auto"/>
            <w:bottom w:val="none" w:sz="0" w:space="0" w:color="auto"/>
            <w:right w:val="none" w:sz="0" w:space="0" w:color="auto"/>
          </w:divBdr>
        </w:div>
        <w:div w:id="1424182924">
          <w:marLeft w:val="640"/>
          <w:marRight w:val="0"/>
          <w:marTop w:val="0"/>
          <w:marBottom w:val="0"/>
          <w:divBdr>
            <w:top w:val="none" w:sz="0" w:space="0" w:color="auto"/>
            <w:left w:val="none" w:sz="0" w:space="0" w:color="auto"/>
            <w:bottom w:val="none" w:sz="0" w:space="0" w:color="auto"/>
            <w:right w:val="none" w:sz="0" w:space="0" w:color="auto"/>
          </w:divBdr>
        </w:div>
        <w:div w:id="1145077648">
          <w:marLeft w:val="640"/>
          <w:marRight w:val="0"/>
          <w:marTop w:val="0"/>
          <w:marBottom w:val="0"/>
          <w:divBdr>
            <w:top w:val="none" w:sz="0" w:space="0" w:color="auto"/>
            <w:left w:val="none" w:sz="0" w:space="0" w:color="auto"/>
            <w:bottom w:val="none" w:sz="0" w:space="0" w:color="auto"/>
            <w:right w:val="none" w:sz="0" w:space="0" w:color="auto"/>
          </w:divBdr>
        </w:div>
        <w:div w:id="143590125">
          <w:marLeft w:val="640"/>
          <w:marRight w:val="0"/>
          <w:marTop w:val="0"/>
          <w:marBottom w:val="0"/>
          <w:divBdr>
            <w:top w:val="none" w:sz="0" w:space="0" w:color="auto"/>
            <w:left w:val="none" w:sz="0" w:space="0" w:color="auto"/>
            <w:bottom w:val="none" w:sz="0" w:space="0" w:color="auto"/>
            <w:right w:val="none" w:sz="0" w:space="0" w:color="auto"/>
          </w:divBdr>
        </w:div>
        <w:div w:id="226575816">
          <w:marLeft w:val="640"/>
          <w:marRight w:val="0"/>
          <w:marTop w:val="0"/>
          <w:marBottom w:val="0"/>
          <w:divBdr>
            <w:top w:val="none" w:sz="0" w:space="0" w:color="auto"/>
            <w:left w:val="none" w:sz="0" w:space="0" w:color="auto"/>
            <w:bottom w:val="none" w:sz="0" w:space="0" w:color="auto"/>
            <w:right w:val="none" w:sz="0" w:space="0" w:color="auto"/>
          </w:divBdr>
        </w:div>
        <w:div w:id="2103795026">
          <w:marLeft w:val="640"/>
          <w:marRight w:val="0"/>
          <w:marTop w:val="0"/>
          <w:marBottom w:val="0"/>
          <w:divBdr>
            <w:top w:val="none" w:sz="0" w:space="0" w:color="auto"/>
            <w:left w:val="none" w:sz="0" w:space="0" w:color="auto"/>
            <w:bottom w:val="none" w:sz="0" w:space="0" w:color="auto"/>
            <w:right w:val="none" w:sz="0" w:space="0" w:color="auto"/>
          </w:divBdr>
        </w:div>
        <w:div w:id="109592675">
          <w:marLeft w:val="640"/>
          <w:marRight w:val="0"/>
          <w:marTop w:val="0"/>
          <w:marBottom w:val="0"/>
          <w:divBdr>
            <w:top w:val="none" w:sz="0" w:space="0" w:color="auto"/>
            <w:left w:val="none" w:sz="0" w:space="0" w:color="auto"/>
            <w:bottom w:val="none" w:sz="0" w:space="0" w:color="auto"/>
            <w:right w:val="none" w:sz="0" w:space="0" w:color="auto"/>
          </w:divBdr>
        </w:div>
        <w:div w:id="364142265">
          <w:marLeft w:val="640"/>
          <w:marRight w:val="0"/>
          <w:marTop w:val="0"/>
          <w:marBottom w:val="0"/>
          <w:divBdr>
            <w:top w:val="none" w:sz="0" w:space="0" w:color="auto"/>
            <w:left w:val="none" w:sz="0" w:space="0" w:color="auto"/>
            <w:bottom w:val="none" w:sz="0" w:space="0" w:color="auto"/>
            <w:right w:val="none" w:sz="0" w:space="0" w:color="auto"/>
          </w:divBdr>
        </w:div>
        <w:div w:id="1839691578">
          <w:marLeft w:val="640"/>
          <w:marRight w:val="0"/>
          <w:marTop w:val="0"/>
          <w:marBottom w:val="0"/>
          <w:divBdr>
            <w:top w:val="none" w:sz="0" w:space="0" w:color="auto"/>
            <w:left w:val="none" w:sz="0" w:space="0" w:color="auto"/>
            <w:bottom w:val="none" w:sz="0" w:space="0" w:color="auto"/>
            <w:right w:val="none" w:sz="0" w:space="0" w:color="auto"/>
          </w:divBdr>
        </w:div>
        <w:div w:id="156845775">
          <w:marLeft w:val="640"/>
          <w:marRight w:val="0"/>
          <w:marTop w:val="0"/>
          <w:marBottom w:val="0"/>
          <w:divBdr>
            <w:top w:val="none" w:sz="0" w:space="0" w:color="auto"/>
            <w:left w:val="none" w:sz="0" w:space="0" w:color="auto"/>
            <w:bottom w:val="none" w:sz="0" w:space="0" w:color="auto"/>
            <w:right w:val="none" w:sz="0" w:space="0" w:color="auto"/>
          </w:divBdr>
        </w:div>
        <w:div w:id="609437190">
          <w:marLeft w:val="640"/>
          <w:marRight w:val="0"/>
          <w:marTop w:val="0"/>
          <w:marBottom w:val="0"/>
          <w:divBdr>
            <w:top w:val="none" w:sz="0" w:space="0" w:color="auto"/>
            <w:left w:val="none" w:sz="0" w:space="0" w:color="auto"/>
            <w:bottom w:val="none" w:sz="0" w:space="0" w:color="auto"/>
            <w:right w:val="none" w:sz="0" w:space="0" w:color="auto"/>
          </w:divBdr>
        </w:div>
        <w:div w:id="1548645398">
          <w:marLeft w:val="640"/>
          <w:marRight w:val="0"/>
          <w:marTop w:val="0"/>
          <w:marBottom w:val="0"/>
          <w:divBdr>
            <w:top w:val="none" w:sz="0" w:space="0" w:color="auto"/>
            <w:left w:val="none" w:sz="0" w:space="0" w:color="auto"/>
            <w:bottom w:val="none" w:sz="0" w:space="0" w:color="auto"/>
            <w:right w:val="none" w:sz="0" w:space="0" w:color="auto"/>
          </w:divBdr>
        </w:div>
        <w:div w:id="341319176">
          <w:marLeft w:val="640"/>
          <w:marRight w:val="0"/>
          <w:marTop w:val="0"/>
          <w:marBottom w:val="0"/>
          <w:divBdr>
            <w:top w:val="none" w:sz="0" w:space="0" w:color="auto"/>
            <w:left w:val="none" w:sz="0" w:space="0" w:color="auto"/>
            <w:bottom w:val="none" w:sz="0" w:space="0" w:color="auto"/>
            <w:right w:val="none" w:sz="0" w:space="0" w:color="auto"/>
          </w:divBdr>
        </w:div>
        <w:div w:id="2073846900">
          <w:marLeft w:val="640"/>
          <w:marRight w:val="0"/>
          <w:marTop w:val="0"/>
          <w:marBottom w:val="0"/>
          <w:divBdr>
            <w:top w:val="none" w:sz="0" w:space="0" w:color="auto"/>
            <w:left w:val="none" w:sz="0" w:space="0" w:color="auto"/>
            <w:bottom w:val="none" w:sz="0" w:space="0" w:color="auto"/>
            <w:right w:val="none" w:sz="0" w:space="0" w:color="auto"/>
          </w:divBdr>
        </w:div>
        <w:div w:id="185759222">
          <w:marLeft w:val="640"/>
          <w:marRight w:val="0"/>
          <w:marTop w:val="0"/>
          <w:marBottom w:val="0"/>
          <w:divBdr>
            <w:top w:val="none" w:sz="0" w:space="0" w:color="auto"/>
            <w:left w:val="none" w:sz="0" w:space="0" w:color="auto"/>
            <w:bottom w:val="none" w:sz="0" w:space="0" w:color="auto"/>
            <w:right w:val="none" w:sz="0" w:space="0" w:color="auto"/>
          </w:divBdr>
        </w:div>
        <w:div w:id="1271663515">
          <w:marLeft w:val="640"/>
          <w:marRight w:val="0"/>
          <w:marTop w:val="0"/>
          <w:marBottom w:val="0"/>
          <w:divBdr>
            <w:top w:val="none" w:sz="0" w:space="0" w:color="auto"/>
            <w:left w:val="none" w:sz="0" w:space="0" w:color="auto"/>
            <w:bottom w:val="none" w:sz="0" w:space="0" w:color="auto"/>
            <w:right w:val="none" w:sz="0" w:space="0" w:color="auto"/>
          </w:divBdr>
        </w:div>
        <w:div w:id="1964459289">
          <w:marLeft w:val="640"/>
          <w:marRight w:val="0"/>
          <w:marTop w:val="0"/>
          <w:marBottom w:val="0"/>
          <w:divBdr>
            <w:top w:val="none" w:sz="0" w:space="0" w:color="auto"/>
            <w:left w:val="none" w:sz="0" w:space="0" w:color="auto"/>
            <w:bottom w:val="none" w:sz="0" w:space="0" w:color="auto"/>
            <w:right w:val="none" w:sz="0" w:space="0" w:color="auto"/>
          </w:divBdr>
        </w:div>
        <w:div w:id="1548373074">
          <w:marLeft w:val="640"/>
          <w:marRight w:val="0"/>
          <w:marTop w:val="0"/>
          <w:marBottom w:val="0"/>
          <w:divBdr>
            <w:top w:val="none" w:sz="0" w:space="0" w:color="auto"/>
            <w:left w:val="none" w:sz="0" w:space="0" w:color="auto"/>
            <w:bottom w:val="none" w:sz="0" w:space="0" w:color="auto"/>
            <w:right w:val="none" w:sz="0" w:space="0" w:color="auto"/>
          </w:divBdr>
        </w:div>
        <w:div w:id="1368723822">
          <w:marLeft w:val="640"/>
          <w:marRight w:val="0"/>
          <w:marTop w:val="0"/>
          <w:marBottom w:val="0"/>
          <w:divBdr>
            <w:top w:val="none" w:sz="0" w:space="0" w:color="auto"/>
            <w:left w:val="none" w:sz="0" w:space="0" w:color="auto"/>
            <w:bottom w:val="none" w:sz="0" w:space="0" w:color="auto"/>
            <w:right w:val="none" w:sz="0" w:space="0" w:color="auto"/>
          </w:divBdr>
        </w:div>
        <w:div w:id="74088443">
          <w:marLeft w:val="640"/>
          <w:marRight w:val="0"/>
          <w:marTop w:val="0"/>
          <w:marBottom w:val="0"/>
          <w:divBdr>
            <w:top w:val="none" w:sz="0" w:space="0" w:color="auto"/>
            <w:left w:val="none" w:sz="0" w:space="0" w:color="auto"/>
            <w:bottom w:val="none" w:sz="0" w:space="0" w:color="auto"/>
            <w:right w:val="none" w:sz="0" w:space="0" w:color="auto"/>
          </w:divBdr>
        </w:div>
        <w:div w:id="1671522611">
          <w:marLeft w:val="640"/>
          <w:marRight w:val="0"/>
          <w:marTop w:val="0"/>
          <w:marBottom w:val="0"/>
          <w:divBdr>
            <w:top w:val="none" w:sz="0" w:space="0" w:color="auto"/>
            <w:left w:val="none" w:sz="0" w:space="0" w:color="auto"/>
            <w:bottom w:val="none" w:sz="0" w:space="0" w:color="auto"/>
            <w:right w:val="none" w:sz="0" w:space="0" w:color="auto"/>
          </w:divBdr>
        </w:div>
        <w:div w:id="528645268">
          <w:marLeft w:val="640"/>
          <w:marRight w:val="0"/>
          <w:marTop w:val="0"/>
          <w:marBottom w:val="0"/>
          <w:divBdr>
            <w:top w:val="none" w:sz="0" w:space="0" w:color="auto"/>
            <w:left w:val="none" w:sz="0" w:space="0" w:color="auto"/>
            <w:bottom w:val="none" w:sz="0" w:space="0" w:color="auto"/>
            <w:right w:val="none" w:sz="0" w:space="0" w:color="auto"/>
          </w:divBdr>
        </w:div>
        <w:div w:id="2127036884">
          <w:marLeft w:val="640"/>
          <w:marRight w:val="0"/>
          <w:marTop w:val="0"/>
          <w:marBottom w:val="0"/>
          <w:divBdr>
            <w:top w:val="none" w:sz="0" w:space="0" w:color="auto"/>
            <w:left w:val="none" w:sz="0" w:space="0" w:color="auto"/>
            <w:bottom w:val="none" w:sz="0" w:space="0" w:color="auto"/>
            <w:right w:val="none" w:sz="0" w:space="0" w:color="auto"/>
          </w:divBdr>
        </w:div>
        <w:div w:id="1920208175">
          <w:marLeft w:val="640"/>
          <w:marRight w:val="0"/>
          <w:marTop w:val="0"/>
          <w:marBottom w:val="0"/>
          <w:divBdr>
            <w:top w:val="none" w:sz="0" w:space="0" w:color="auto"/>
            <w:left w:val="none" w:sz="0" w:space="0" w:color="auto"/>
            <w:bottom w:val="none" w:sz="0" w:space="0" w:color="auto"/>
            <w:right w:val="none" w:sz="0" w:space="0" w:color="auto"/>
          </w:divBdr>
        </w:div>
        <w:div w:id="907377004">
          <w:marLeft w:val="640"/>
          <w:marRight w:val="0"/>
          <w:marTop w:val="0"/>
          <w:marBottom w:val="0"/>
          <w:divBdr>
            <w:top w:val="none" w:sz="0" w:space="0" w:color="auto"/>
            <w:left w:val="none" w:sz="0" w:space="0" w:color="auto"/>
            <w:bottom w:val="none" w:sz="0" w:space="0" w:color="auto"/>
            <w:right w:val="none" w:sz="0" w:space="0" w:color="auto"/>
          </w:divBdr>
        </w:div>
        <w:div w:id="1010527058">
          <w:marLeft w:val="640"/>
          <w:marRight w:val="0"/>
          <w:marTop w:val="0"/>
          <w:marBottom w:val="0"/>
          <w:divBdr>
            <w:top w:val="none" w:sz="0" w:space="0" w:color="auto"/>
            <w:left w:val="none" w:sz="0" w:space="0" w:color="auto"/>
            <w:bottom w:val="none" w:sz="0" w:space="0" w:color="auto"/>
            <w:right w:val="none" w:sz="0" w:space="0" w:color="auto"/>
          </w:divBdr>
        </w:div>
        <w:div w:id="1094281612">
          <w:marLeft w:val="640"/>
          <w:marRight w:val="0"/>
          <w:marTop w:val="0"/>
          <w:marBottom w:val="0"/>
          <w:divBdr>
            <w:top w:val="none" w:sz="0" w:space="0" w:color="auto"/>
            <w:left w:val="none" w:sz="0" w:space="0" w:color="auto"/>
            <w:bottom w:val="none" w:sz="0" w:space="0" w:color="auto"/>
            <w:right w:val="none" w:sz="0" w:space="0" w:color="auto"/>
          </w:divBdr>
        </w:div>
        <w:div w:id="1098676564">
          <w:marLeft w:val="640"/>
          <w:marRight w:val="0"/>
          <w:marTop w:val="0"/>
          <w:marBottom w:val="0"/>
          <w:divBdr>
            <w:top w:val="none" w:sz="0" w:space="0" w:color="auto"/>
            <w:left w:val="none" w:sz="0" w:space="0" w:color="auto"/>
            <w:bottom w:val="none" w:sz="0" w:space="0" w:color="auto"/>
            <w:right w:val="none" w:sz="0" w:space="0" w:color="auto"/>
          </w:divBdr>
        </w:div>
        <w:div w:id="1561595865">
          <w:marLeft w:val="640"/>
          <w:marRight w:val="0"/>
          <w:marTop w:val="0"/>
          <w:marBottom w:val="0"/>
          <w:divBdr>
            <w:top w:val="none" w:sz="0" w:space="0" w:color="auto"/>
            <w:left w:val="none" w:sz="0" w:space="0" w:color="auto"/>
            <w:bottom w:val="none" w:sz="0" w:space="0" w:color="auto"/>
            <w:right w:val="none" w:sz="0" w:space="0" w:color="auto"/>
          </w:divBdr>
        </w:div>
        <w:div w:id="214202414">
          <w:marLeft w:val="640"/>
          <w:marRight w:val="0"/>
          <w:marTop w:val="0"/>
          <w:marBottom w:val="0"/>
          <w:divBdr>
            <w:top w:val="none" w:sz="0" w:space="0" w:color="auto"/>
            <w:left w:val="none" w:sz="0" w:space="0" w:color="auto"/>
            <w:bottom w:val="none" w:sz="0" w:space="0" w:color="auto"/>
            <w:right w:val="none" w:sz="0" w:space="0" w:color="auto"/>
          </w:divBdr>
        </w:div>
        <w:div w:id="1058751041">
          <w:marLeft w:val="640"/>
          <w:marRight w:val="0"/>
          <w:marTop w:val="0"/>
          <w:marBottom w:val="0"/>
          <w:divBdr>
            <w:top w:val="none" w:sz="0" w:space="0" w:color="auto"/>
            <w:left w:val="none" w:sz="0" w:space="0" w:color="auto"/>
            <w:bottom w:val="none" w:sz="0" w:space="0" w:color="auto"/>
            <w:right w:val="none" w:sz="0" w:space="0" w:color="auto"/>
          </w:divBdr>
        </w:div>
        <w:div w:id="1172641490">
          <w:marLeft w:val="640"/>
          <w:marRight w:val="0"/>
          <w:marTop w:val="0"/>
          <w:marBottom w:val="0"/>
          <w:divBdr>
            <w:top w:val="none" w:sz="0" w:space="0" w:color="auto"/>
            <w:left w:val="none" w:sz="0" w:space="0" w:color="auto"/>
            <w:bottom w:val="none" w:sz="0" w:space="0" w:color="auto"/>
            <w:right w:val="none" w:sz="0" w:space="0" w:color="auto"/>
          </w:divBdr>
        </w:div>
        <w:div w:id="949704557">
          <w:marLeft w:val="640"/>
          <w:marRight w:val="0"/>
          <w:marTop w:val="0"/>
          <w:marBottom w:val="0"/>
          <w:divBdr>
            <w:top w:val="none" w:sz="0" w:space="0" w:color="auto"/>
            <w:left w:val="none" w:sz="0" w:space="0" w:color="auto"/>
            <w:bottom w:val="none" w:sz="0" w:space="0" w:color="auto"/>
            <w:right w:val="none" w:sz="0" w:space="0" w:color="auto"/>
          </w:divBdr>
        </w:div>
        <w:div w:id="707683255">
          <w:marLeft w:val="640"/>
          <w:marRight w:val="0"/>
          <w:marTop w:val="0"/>
          <w:marBottom w:val="0"/>
          <w:divBdr>
            <w:top w:val="none" w:sz="0" w:space="0" w:color="auto"/>
            <w:left w:val="none" w:sz="0" w:space="0" w:color="auto"/>
            <w:bottom w:val="none" w:sz="0" w:space="0" w:color="auto"/>
            <w:right w:val="none" w:sz="0" w:space="0" w:color="auto"/>
          </w:divBdr>
        </w:div>
        <w:div w:id="154490065">
          <w:marLeft w:val="640"/>
          <w:marRight w:val="0"/>
          <w:marTop w:val="0"/>
          <w:marBottom w:val="0"/>
          <w:divBdr>
            <w:top w:val="none" w:sz="0" w:space="0" w:color="auto"/>
            <w:left w:val="none" w:sz="0" w:space="0" w:color="auto"/>
            <w:bottom w:val="none" w:sz="0" w:space="0" w:color="auto"/>
            <w:right w:val="none" w:sz="0" w:space="0" w:color="auto"/>
          </w:divBdr>
        </w:div>
        <w:div w:id="1071660709">
          <w:marLeft w:val="640"/>
          <w:marRight w:val="0"/>
          <w:marTop w:val="0"/>
          <w:marBottom w:val="0"/>
          <w:divBdr>
            <w:top w:val="none" w:sz="0" w:space="0" w:color="auto"/>
            <w:left w:val="none" w:sz="0" w:space="0" w:color="auto"/>
            <w:bottom w:val="none" w:sz="0" w:space="0" w:color="auto"/>
            <w:right w:val="none" w:sz="0" w:space="0" w:color="auto"/>
          </w:divBdr>
        </w:div>
        <w:div w:id="1952082059">
          <w:marLeft w:val="640"/>
          <w:marRight w:val="0"/>
          <w:marTop w:val="0"/>
          <w:marBottom w:val="0"/>
          <w:divBdr>
            <w:top w:val="none" w:sz="0" w:space="0" w:color="auto"/>
            <w:left w:val="none" w:sz="0" w:space="0" w:color="auto"/>
            <w:bottom w:val="none" w:sz="0" w:space="0" w:color="auto"/>
            <w:right w:val="none" w:sz="0" w:space="0" w:color="auto"/>
          </w:divBdr>
        </w:div>
        <w:div w:id="607741825">
          <w:marLeft w:val="640"/>
          <w:marRight w:val="0"/>
          <w:marTop w:val="0"/>
          <w:marBottom w:val="0"/>
          <w:divBdr>
            <w:top w:val="none" w:sz="0" w:space="0" w:color="auto"/>
            <w:left w:val="none" w:sz="0" w:space="0" w:color="auto"/>
            <w:bottom w:val="none" w:sz="0" w:space="0" w:color="auto"/>
            <w:right w:val="none" w:sz="0" w:space="0" w:color="auto"/>
          </w:divBdr>
        </w:div>
        <w:div w:id="469203647">
          <w:marLeft w:val="640"/>
          <w:marRight w:val="0"/>
          <w:marTop w:val="0"/>
          <w:marBottom w:val="0"/>
          <w:divBdr>
            <w:top w:val="none" w:sz="0" w:space="0" w:color="auto"/>
            <w:left w:val="none" w:sz="0" w:space="0" w:color="auto"/>
            <w:bottom w:val="none" w:sz="0" w:space="0" w:color="auto"/>
            <w:right w:val="none" w:sz="0" w:space="0" w:color="auto"/>
          </w:divBdr>
        </w:div>
        <w:div w:id="1183203237">
          <w:marLeft w:val="640"/>
          <w:marRight w:val="0"/>
          <w:marTop w:val="0"/>
          <w:marBottom w:val="0"/>
          <w:divBdr>
            <w:top w:val="none" w:sz="0" w:space="0" w:color="auto"/>
            <w:left w:val="none" w:sz="0" w:space="0" w:color="auto"/>
            <w:bottom w:val="none" w:sz="0" w:space="0" w:color="auto"/>
            <w:right w:val="none" w:sz="0" w:space="0" w:color="auto"/>
          </w:divBdr>
        </w:div>
        <w:div w:id="582761372">
          <w:marLeft w:val="640"/>
          <w:marRight w:val="0"/>
          <w:marTop w:val="0"/>
          <w:marBottom w:val="0"/>
          <w:divBdr>
            <w:top w:val="none" w:sz="0" w:space="0" w:color="auto"/>
            <w:left w:val="none" w:sz="0" w:space="0" w:color="auto"/>
            <w:bottom w:val="none" w:sz="0" w:space="0" w:color="auto"/>
            <w:right w:val="none" w:sz="0" w:space="0" w:color="auto"/>
          </w:divBdr>
        </w:div>
        <w:div w:id="722564368">
          <w:marLeft w:val="640"/>
          <w:marRight w:val="0"/>
          <w:marTop w:val="0"/>
          <w:marBottom w:val="0"/>
          <w:divBdr>
            <w:top w:val="none" w:sz="0" w:space="0" w:color="auto"/>
            <w:left w:val="none" w:sz="0" w:space="0" w:color="auto"/>
            <w:bottom w:val="none" w:sz="0" w:space="0" w:color="auto"/>
            <w:right w:val="none" w:sz="0" w:space="0" w:color="auto"/>
          </w:divBdr>
        </w:div>
        <w:div w:id="119962571">
          <w:marLeft w:val="640"/>
          <w:marRight w:val="0"/>
          <w:marTop w:val="0"/>
          <w:marBottom w:val="0"/>
          <w:divBdr>
            <w:top w:val="none" w:sz="0" w:space="0" w:color="auto"/>
            <w:left w:val="none" w:sz="0" w:space="0" w:color="auto"/>
            <w:bottom w:val="none" w:sz="0" w:space="0" w:color="auto"/>
            <w:right w:val="none" w:sz="0" w:space="0" w:color="auto"/>
          </w:divBdr>
        </w:div>
        <w:div w:id="1868909729">
          <w:marLeft w:val="640"/>
          <w:marRight w:val="0"/>
          <w:marTop w:val="0"/>
          <w:marBottom w:val="0"/>
          <w:divBdr>
            <w:top w:val="none" w:sz="0" w:space="0" w:color="auto"/>
            <w:left w:val="none" w:sz="0" w:space="0" w:color="auto"/>
            <w:bottom w:val="none" w:sz="0" w:space="0" w:color="auto"/>
            <w:right w:val="none" w:sz="0" w:space="0" w:color="auto"/>
          </w:divBdr>
        </w:div>
        <w:div w:id="1850561652">
          <w:marLeft w:val="640"/>
          <w:marRight w:val="0"/>
          <w:marTop w:val="0"/>
          <w:marBottom w:val="0"/>
          <w:divBdr>
            <w:top w:val="none" w:sz="0" w:space="0" w:color="auto"/>
            <w:left w:val="none" w:sz="0" w:space="0" w:color="auto"/>
            <w:bottom w:val="none" w:sz="0" w:space="0" w:color="auto"/>
            <w:right w:val="none" w:sz="0" w:space="0" w:color="auto"/>
          </w:divBdr>
        </w:div>
        <w:div w:id="1370378690">
          <w:marLeft w:val="640"/>
          <w:marRight w:val="0"/>
          <w:marTop w:val="0"/>
          <w:marBottom w:val="0"/>
          <w:divBdr>
            <w:top w:val="none" w:sz="0" w:space="0" w:color="auto"/>
            <w:left w:val="none" w:sz="0" w:space="0" w:color="auto"/>
            <w:bottom w:val="none" w:sz="0" w:space="0" w:color="auto"/>
            <w:right w:val="none" w:sz="0" w:space="0" w:color="auto"/>
          </w:divBdr>
        </w:div>
        <w:div w:id="1093932835">
          <w:marLeft w:val="640"/>
          <w:marRight w:val="0"/>
          <w:marTop w:val="0"/>
          <w:marBottom w:val="0"/>
          <w:divBdr>
            <w:top w:val="none" w:sz="0" w:space="0" w:color="auto"/>
            <w:left w:val="none" w:sz="0" w:space="0" w:color="auto"/>
            <w:bottom w:val="none" w:sz="0" w:space="0" w:color="auto"/>
            <w:right w:val="none" w:sz="0" w:space="0" w:color="auto"/>
          </w:divBdr>
        </w:div>
        <w:div w:id="882669004">
          <w:marLeft w:val="640"/>
          <w:marRight w:val="0"/>
          <w:marTop w:val="0"/>
          <w:marBottom w:val="0"/>
          <w:divBdr>
            <w:top w:val="none" w:sz="0" w:space="0" w:color="auto"/>
            <w:left w:val="none" w:sz="0" w:space="0" w:color="auto"/>
            <w:bottom w:val="none" w:sz="0" w:space="0" w:color="auto"/>
            <w:right w:val="none" w:sz="0" w:space="0" w:color="auto"/>
          </w:divBdr>
        </w:div>
        <w:div w:id="400762144">
          <w:marLeft w:val="640"/>
          <w:marRight w:val="0"/>
          <w:marTop w:val="0"/>
          <w:marBottom w:val="0"/>
          <w:divBdr>
            <w:top w:val="none" w:sz="0" w:space="0" w:color="auto"/>
            <w:left w:val="none" w:sz="0" w:space="0" w:color="auto"/>
            <w:bottom w:val="none" w:sz="0" w:space="0" w:color="auto"/>
            <w:right w:val="none" w:sz="0" w:space="0" w:color="auto"/>
          </w:divBdr>
        </w:div>
        <w:div w:id="1298686729">
          <w:marLeft w:val="640"/>
          <w:marRight w:val="0"/>
          <w:marTop w:val="0"/>
          <w:marBottom w:val="0"/>
          <w:divBdr>
            <w:top w:val="none" w:sz="0" w:space="0" w:color="auto"/>
            <w:left w:val="none" w:sz="0" w:space="0" w:color="auto"/>
            <w:bottom w:val="none" w:sz="0" w:space="0" w:color="auto"/>
            <w:right w:val="none" w:sz="0" w:space="0" w:color="auto"/>
          </w:divBdr>
        </w:div>
        <w:div w:id="1080517838">
          <w:marLeft w:val="640"/>
          <w:marRight w:val="0"/>
          <w:marTop w:val="0"/>
          <w:marBottom w:val="0"/>
          <w:divBdr>
            <w:top w:val="none" w:sz="0" w:space="0" w:color="auto"/>
            <w:left w:val="none" w:sz="0" w:space="0" w:color="auto"/>
            <w:bottom w:val="none" w:sz="0" w:space="0" w:color="auto"/>
            <w:right w:val="none" w:sz="0" w:space="0" w:color="auto"/>
          </w:divBdr>
        </w:div>
        <w:div w:id="435440883">
          <w:marLeft w:val="640"/>
          <w:marRight w:val="0"/>
          <w:marTop w:val="0"/>
          <w:marBottom w:val="0"/>
          <w:divBdr>
            <w:top w:val="none" w:sz="0" w:space="0" w:color="auto"/>
            <w:left w:val="none" w:sz="0" w:space="0" w:color="auto"/>
            <w:bottom w:val="none" w:sz="0" w:space="0" w:color="auto"/>
            <w:right w:val="none" w:sz="0" w:space="0" w:color="auto"/>
          </w:divBdr>
        </w:div>
        <w:div w:id="11879896">
          <w:marLeft w:val="640"/>
          <w:marRight w:val="0"/>
          <w:marTop w:val="0"/>
          <w:marBottom w:val="0"/>
          <w:divBdr>
            <w:top w:val="none" w:sz="0" w:space="0" w:color="auto"/>
            <w:left w:val="none" w:sz="0" w:space="0" w:color="auto"/>
            <w:bottom w:val="none" w:sz="0" w:space="0" w:color="auto"/>
            <w:right w:val="none" w:sz="0" w:space="0" w:color="auto"/>
          </w:divBdr>
        </w:div>
        <w:div w:id="1695182902">
          <w:marLeft w:val="640"/>
          <w:marRight w:val="0"/>
          <w:marTop w:val="0"/>
          <w:marBottom w:val="0"/>
          <w:divBdr>
            <w:top w:val="none" w:sz="0" w:space="0" w:color="auto"/>
            <w:left w:val="none" w:sz="0" w:space="0" w:color="auto"/>
            <w:bottom w:val="none" w:sz="0" w:space="0" w:color="auto"/>
            <w:right w:val="none" w:sz="0" w:space="0" w:color="auto"/>
          </w:divBdr>
        </w:div>
        <w:div w:id="2054696038">
          <w:marLeft w:val="640"/>
          <w:marRight w:val="0"/>
          <w:marTop w:val="0"/>
          <w:marBottom w:val="0"/>
          <w:divBdr>
            <w:top w:val="none" w:sz="0" w:space="0" w:color="auto"/>
            <w:left w:val="none" w:sz="0" w:space="0" w:color="auto"/>
            <w:bottom w:val="none" w:sz="0" w:space="0" w:color="auto"/>
            <w:right w:val="none" w:sz="0" w:space="0" w:color="auto"/>
          </w:divBdr>
        </w:div>
        <w:div w:id="32773911">
          <w:marLeft w:val="640"/>
          <w:marRight w:val="0"/>
          <w:marTop w:val="0"/>
          <w:marBottom w:val="0"/>
          <w:divBdr>
            <w:top w:val="none" w:sz="0" w:space="0" w:color="auto"/>
            <w:left w:val="none" w:sz="0" w:space="0" w:color="auto"/>
            <w:bottom w:val="none" w:sz="0" w:space="0" w:color="auto"/>
            <w:right w:val="none" w:sz="0" w:space="0" w:color="auto"/>
          </w:divBdr>
        </w:div>
        <w:div w:id="236747332">
          <w:marLeft w:val="640"/>
          <w:marRight w:val="0"/>
          <w:marTop w:val="0"/>
          <w:marBottom w:val="0"/>
          <w:divBdr>
            <w:top w:val="none" w:sz="0" w:space="0" w:color="auto"/>
            <w:left w:val="none" w:sz="0" w:space="0" w:color="auto"/>
            <w:bottom w:val="none" w:sz="0" w:space="0" w:color="auto"/>
            <w:right w:val="none" w:sz="0" w:space="0" w:color="auto"/>
          </w:divBdr>
        </w:div>
        <w:div w:id="2061242296">
          <w:marLeft w:val="640"/>
          <w:marRight w:val="0"/>
          <w:marTop w:val="0"/>
          <w:marBottom w:val="0"/>
          <w:divBdr>
            <w:top w:val="none" w:sz="0" w:space="0" w:color="auto"/>
            <w:left w:val="none" w:sz="0" w:space="0" w:color="auto"/>
            <w:bottom w:val="none" w:sz="0" w:space="0" w:color="auto"/>
            <w:right w:val="none" w:sz="0" w:space="0" w:color="auto"/>
          </w:divBdr>
        </w:div>
        <w:div w:id="1540121165">
          <w:marLeft w:val="640"/>
          <w:marRight w:val="0"/>
          <w:marTop w:val="0"/>
          <w:marBottom w:val="0"/>
          <w:divBdr>
            <w:top w:val="none" w:sz="0" w:space="0" w:color="auto"/>
            <w:left w:val="none" w:sz="0" w:space="0" w:color="auto"/>
            <w:bottom w:val="none" w:sz="0" w:space="0" w:color="auto"/>
            <w:right w:val="none" w:sz="0" w:space="0" w:color="auto"/>
          </w:divBdr>
        </w:div>
        <w:div w:id="957568917">
          <w:marLeft w:val="640"/>
          <w:marRight w:val="0"/>
          <w:marTop w:val="0"/>
          <w:marBottom w:val="0"/>
          <w:divBdr>
            <w:top w:val="none" w:sz="0" w:space="0" w:color="auto"/>
            <w:left w:val="none" w:sz="0" w:space="0" w:color="auto"/>
            <w:bottom w:val="none" w:sz="0" w:space="0" w:color="auto"/>
            <w:right w:val="none" w:sz="0" w:space="0" w:color="auto"/>
          </w:divBdr>
        </w:div>
        <w:div w:id="1043863696">
          <w:marLeft w:val="640"/>
          <w:marRight w:val="0"/>
          <w:marTop w:val="0"/>
          <w:marBottom w:val="0"/>
          <w:divBdr>
            <w:top w:val="none" w:sz="0" w:space="0" w:color="auto"/>
            <w:left w:val="none" w:sz="0" w:space="0" w:color="auto"/>
            <w:bottom w:val="none" w:sz="0" w:space="0" w:color="auto"/>
            <w:right w:val="none" w:sz="0" w:space="0" w:color="auto"/>
          </w:divBdr>
        </w:div>
        <w:div w:id="532379475">
          <w:marLeft w:val="640"/>
          <w:marRight w:val="0"/>
          <w:marTop w:val="0"/>
          <w:marBottom w:val="0"/>
          <w:divBdr>
            <w:top w:val="none" w:sz="0" w:space="0" w:color="auto"/>
            <w:left w:val="none" w:sz="0" w:space="0" w:color="auto"/>
            <w:bottom w:val="none" w:sz="0" w:space="0" w:color="auto"/>
            <w:right w:val="none" w:sz="0" w:space="0" w:color="auto"/>
          </w:divBdr>
        </w:div>
        <w:div w:id="484856200">
          <w:marLeft w:val="640"/>
          <w:marRight w:val="0"/>
          <w:marTop w:val="0"/>
          <w:marBottom w:val="0"/>
          <w:divBdr>
            <w:top w:val="none" w:sz="0" w:space="0" w:color="auto"/>
            <w:left w:val="none" w:sz="0" w:space="0" w:color="auto"/>
            <w:bottom w:val="none" w:sz="0" w:space="0" w:color="auto"/>
            <w:right w:val="none" w:sz="0" w:space="0" w:color="auto"/>
          </w:divBdr>
        </w:div>
        <w:div w:id="1292059622">
          <w:marLeft w:val="640"/>
          <w:marRight w:val="0"/>
          <w:marTop w:val="0"/>
          <w:marBottom w:val="0"/>
          <w:divBdr>
            <w:top w:val="none" w:sz="0" w:space="0" w:color="auto"/>
            <w:left w:val="none" w:sz="0" w:space="0" w:color="auto"/>
            <w:bottom w:val="none" w:sz="0" w:space="0" w:color="auto"/>
            <w:right w:val="none" w:sz="0" w:space="0" w:color="auto"/>
          </w:divBdr>
        </w:div>
        <w:div w:id="416368254">
          <w:marLeft w:val="640"/>
          <w:marRight w:val="0"/>
          <w:marTop w:val="0"/>
          <w:marBottom w:val="0"/>
          <w:divBdr>
            <w:top w:val="none" w:sz="0" w:space="0" w:color="auto"/>
            <w:left w:val="none" w:sz="0" w:space="0" w:color="auto"/>
            <w:bottom w:val="none" w:sz="0" w:space="0" w:color="auto"/>
            <w:right w:val="none" w:sz="0" w:space="0" w:color="auto"/>
          </w:divBdr>
        </w:div>
        <w:div w:id="1638219538">
          <w:marLeft w:val="640"/>
          <w:marRight w:val="0"/>
          <w:marTop w:val="0"/>
          <w:marBottom w:val="0"/>
          <w:divBdr>
            <w:top w:val="none" w:sz="0" w:space="0" w:color="auto"/>
            <w:left w:val="none" w:sz="0" w:space="0" w:color="auto"/>
            <w:bottom w:val="none" w:sz="0" w:space="0" w:color="auto"/>
            <w:right w:val="none" w:sz="0" w:space="0" w:color="auto"/>
          </w:divBdr>
        </w:div>
        <w:div w:id="1955285481">
          <w:marLeft w:val="640"/>
          <w:marRight w:val="0"/>
          <w:marTop w:val="0"/>
          <w:marBottom w:val="0"/>
          <w:divBdr>
            <w:top w:val="none" w:sz="0" w:space="0" w:color="auto"/>
            <w:left w:val="none" w:sz="0" w:space="0" w:color="auto"/>
            <w:bottom w:val="none" w:sz="0" w:space="0" w:color="auto"/>
            <w:right w:val="none" w:sz="0" w:space="0" w:color="auto"/>
          </w:divBdr>
        </w:div>
        <w:div w:id="1854294637">
          <w:marLeft w:val="640"/>
          <w:marRight w:val="0"/>
          <w:marTop w:val="0"/>
          <w:marBottom w:val="0"/>
          <w:divBdr>
            <w:top w:val="none" w:sz="0" w:space="0" w:color="auto"/>
            <w:left w:val="none" w:sz="0" w:space="0" w:color="auto"/>
            <w:bottom w:val="none" w:sz="0" w:space="0" w:color="auto"/>
            <w:right w:val="none" w:sz="0" w:space="0" w:color="auto"/>
          </w:divBdr>
        </w:div>
        <w:div w:id="760611381">
          <w:marLeft w:val="640"/>
          <w:marRight w:val="0"/>
          <w:marTop w:val="0"/>
          <w:marBottom w:val="0"/>
          <w:divBdr>
            <w:top w:val="none" w:sz="0" w:space="0" w:color="auto"/>
            <w:left w:val="none" w:sz="0" w:space="0" w:color="auto"/>
            <w:bottom w:val="none" w:sz="0" w:space="0" w:color="auto"/>
            <w:right w:val="none" w:sz="0" w:space="0" w:color="auto"/>
          </w:divBdr>
        </w:div>
        <w:div w:id="1921021816">
          <w:marLeft w:val="640"/>
          <w:marRight w:val="0"/>
          <w:marTop w:val="0"/>
          <w:marBottom w:val="0"/>
          <w:divBdr>
            <w:top w:val="none" w:sz="0" w:space="0" w:color="auto"/>
            <w:left w:val="none" w:sz="0" w:space="0" w:color="auto"/>
            <w:bottom w:val="none" w:sz="0" w:space="0" w:color="auto"/>
            <w:right w:val="none" w:sz="0" w:space="0" w:color="auto"/>
          </w:divBdr>
        </w:div>
        <w:div w:id="546258112">
          <w:marLeft w:val="640"/>
          <w:marRight w:val="0"/>
          <w:marTop w:val="0"/>
          <w:marBottom w:val="0"/>
          <w:divBdr>
            <w:top w:val="none" w:sz="0" w:space="0" w:color="auto"/>
            <w:left w:val="none" w:sz="0" w:space="0" w:color="auto"/>
            <w:bottom w:val="none" w:sz="0" w:space="0" w:color="auto"/>
            <w:right w:val="none" w:sz="0" w:space="0" w:color="auto"/>
          </w:divBdr>
        </w:div>
        <w:div w:id="248999415">
          <w:marLeft w:val="640"/>
          <w:marRight w:val="0"/>
          <w:marTop w:val="0"/>
          <w:marBottom w:val="0"/>
          <w:divBdr>
            <w:top w:val="none" w:sz="0" w:space="0" w:color="auto"/>
            <w:left w:val="none" w:sz="0" w:space="0" w:color="auto"/>
            <w:bottom w:val="none" w:sz="0" w:space="0" w:color="auto"/>
            <w:right w:val="none" w:sz="0" w:space="0" w:color="auto"/>
          </w:divBdr>
        </w:div>
        <w:div w:id="356274130">
          <w:marLeft w:val="640"/>
          <w:marRight w:val="0"/>
          <w:marTop w:val="0"/>
          <w:marBottom w:val="0"/>
          <w:divBdr>
            <w:top w:val="none" w:sz="0" w:space="0" w:color="auto"/>
            <w:left w:val="none" w:sz="0" w:space="0" w:color="auto"/>
            <w:bottom w:val="none" w:sz="0" w:space="0" w:color="auto"/>
            <w:right w:val="none" w:sz="0" w:space="0" w:color="auto"/>
          </w:divBdr>
        </w:div>
        <w:div w:id="1124420847">
          <w:marLeft w:val="640"/>
          <w:marRight w:val="0"/>
          <w:marTop w:val="0"/>
          <w:marBottom w:val="0"/>
          <w:divBdr>
            <w:top w:val="none" w:sz="0" w:space="0" w:color="auto"/>
            <w:left w:val="none" w:sz="0" w:space="0" w:color="auto"/>
            <w:bottom w:val="none" w:sz="0" w:space="0" w:color="auto"/>
            <w:right w:val="none" w:sz="0" w:space="0" w:color="auto"/>
          </w:divBdr>
        </w:div>
        <w:div w:id="546450316">
          <w:marLeft w:val="640"/>
          <w:marRight w:val="0"/>
          <w:marTop w:val="0"/>
          <w:marBottom w:val="0"/>
          <w:divBdr>
            <w:top w:val="none" w:sz="0" w:space="0" w:color="auto"/>
            <w:left w:val="none" w:sz="0" w:space="0" w:color="auto"/>
            <w:bottom w:val="none" w:sz="0" w:space="0" w:color="auto"/>
            <w:right w:val="none" w:sz="0" w:space="0" w:color="auto"/>
          </w:divBdr>
        </w:div>
        <w:div w:id="837426996">
          <w:marLeft w:val="640"/>
          <w:marRight w:val="0"/>
          <w:marTop w:val="0"/>
          <w:marBottom w:val="0"/>
          <w:divBdr>
            <w:top w:val="none" w:sz="0" w:space="0" w:color="auto"/>
            <w:left w:val="none" w:sz="0" w:space="0" w:color="auto"/>
            <w:bottom w:val="none" w:sz="0" w:space="0" w:color="auto"/>
            <w:right w:val="none" w:sz="0" w:space="0" w:color="auto"/>
          </w:divBdr>
        </w:div>
        <w:div w:id="216358560">
          <w:marLeft w:val="640"/>
          <w:marRight w:val="0"/>
          <w:marTop w:val="0"/>
          <w:marBottom w:val="0"/>
          <w:divBdr>
            <w:top w:val="none" w:sz="0" w:space="0" w:color="auto"/>
            <w:left w:val="none" w:sz="0" w:space="0" w:color="auto"/>
            <w:bottom w:val="none" w:sz="0" w:space="0" w:color="auto"/>
            <w:right w:val="none" w:sz="0" w:space="0" w:color="auto"/>
          </w:divBdr>
        </w:div>
        <w:div w:id="741945157">
          <w:marLeft w:val="640"/>
          <w:marRight w:val="0"/>
          <w:marTop w:val="0"/>
          <w:marBottom w:val="0"/>
          <w:divBdr>
            <w:top w:val="none" w:sz="0" w:space="0" w:color="auto"/>
            <w:left w:val="none" w:sz="0" w:space="0" w:color="auto"/>
            <w:bottom w:val="none" w:sz="0" w:space="0" w:color="auto"/>
            <w:right w:val="none" w:sz="0" w:space="0" w:color="auto"/>
          </w:divBdr>
        </w:div>
        <w:div w:id="573394840">
          <w:marLeft w:val="640"/>
          <w:marRight w:val="0"/>
          <w:marTop w:val="0"/>
          <w:marBottom w:val="0"/>
          <w:divBdr>
            <w:top w:val="none" w:sz="0" w:space="0" w:color="auto"/>
            <w:left w:val="none" w:sz="0" w:space="0" w:color="auto"/>
            <w:bottom w:val="none" w:sz="0" w:space="0" w:color="auto"/>
            <w:right w:val="none" w:sz="0" w:space="0" w:color="auto"/>
          </w:divBdr>
        </w:div>
        <w:div w:id="2137750032">
          <w:marLeft w:val="640"/>
          <w:marRight w:val="0"/>
          <w:marTop w:val="0"/>
          <w:marBottom w:val="0"/>
          <w:divBdr>
            <w:top w:val="none" w:sz="0" w:space="0" w:color="auto"/>
            <w:left w:val="none" w:sz="0" w:space="0" w:color="auto"/>
            <w:bottom w:val="none" w:sz="0" w:space="0" w:color="auto"/>
            <w:right w:val="none" w:sz="0" w:space="0" w:color="auto"/>
          </w:divBdr>
        </w:div>
        <w:div w:id="950210430">
          <w:marLeft w:val="640"/>
          <w:marRight w:val="0"/>
          <w:marTop w:val="0"/>
          <w:marBottom w:val="0"/>
          <w:divBdr>
            <w:top w:val="none" w:sz="0" w:space="0" w:color="auto"/>
            <w:left w:val="none" w:sz="0" w:space="0" w:color="auto"/>
            <w:bottom w:val="none" w:sz="0" w:space="0" w:color="auto"/>
            <w:right w:val="none" w:sz="0" w:space="0" w:color="auto"/>
          </w:divBdr>
        </w:div>
        <w:div w:id="2075812283">
          <w:marLeft w:val="640"/>
          <w:marRight w:val="0"/>
          <w:marTop w:val="0"/>
          <w:marBottom w:val="0"/>
          <w:divBdr>
            <w:top w:val="none" w:sz="0" w:space="0" w:color="auto"/>
            <w:left w:val="none" w:sz="0" w:space="0" w:color="auto"/>
            <w:bottom w:val="none" w:sz="0" w:space="0" w:color="auto"/>
            <w:right w:val="none" w:sz="0" w:space="0" w:color="auto"/>
          </w:divBdr>
        </w:div>
        <w:div w:id="750006414">
          <w:marLeft w:val="640"/>
          <w:marRight w:val="0"/>
          <w:marTop w:val="0"/>
          <w:marBottom w:val="0"/>
          <w:divBdr>
            <w:top w:val="none" w:sz="0" w:space="0" w:color="auto"/>
            <w:left w:val="none" w:sz="0" w:space="0" w:color="auto"/>
            <w:bottom w:val="none" w:sz="0" w:space="0" w:color="auto"/>
            <w:right w:val="none" w:sz="0" w:space="0" w:color="auto"/>
          </w:divBdr>
        </w:div>
        <w:div w:id="1671787608">
          <w:marLeft w:val="640"/>
          <w:marRight w:val="0"/>
          <w:marTop w:val="0"/>
          <w:marBottom w:val="0"/>
          <w:divBdr>
            <w:top w:val="none" w:sz="0" w:space="0" w:color="auto"/>
            <w:left w:val="none" w:sz="0" w:space="0" w:color="auto"/>
            <w:bottom w:val="none" w:sz="0" w:space="0" w:color="auto"/>
            <w:right w:val="none" w:sz="0" w:space="0" w:color="auto"/>
          </w:divBdr>
        </w:div>
        <w:div w:id="589627922">
          <w:marLeft w:val="640"/>
          <w:marRight w:val="0"/>
          <w:marTop w:val="0"/>
          <w:marBottom w:val="0"/>
          <w:divBdr>
            <w:top w:val="none" w:sz="0" w:space="0" w:color="auto"/>
            <w:left w:val="none" w:sz="0" w:space="0" w:color="auto"/>
            <w:bottom w:val="none" w:sz="0" w:space="0" w:color="auto"/>
            <w:right w:val="none" w:sz="0" w:space="0" w:color="auto"/>
          </w:divBdr>
        </w:div>
        <w:div w:id="520319738">
          <w:marLeft w:val="640"/>
          <w:marRight w:val="0"/>
          <w:marTop w:val="0"/>
          <w:marBottom w:val="0"/>
          <w:divBdr>
            <w:top w:val="none" w:sz="0" w:space="0" w:color="auto"/>
            <w:left w:val="none" w:sz="0" w:space="0" w:color="auto"/>
            <w:bottom w:val="none" w:sz="0" w:space="0" w:color="auto"/>
            <w:right w:val="none" w:sz="0" w:space="0" w:color="auto"/>
          </w:divBdr>
        </w:div>
        <w:div w:id="1455178599">
          <w:marLeft w:val="640"/>
          <w:marRight w:val="0"/>
          <w:marTop w:val="0"/>
          <w:marBottom w:val="0"/>
          <w:divBdr>
            <w:top w:val="none" w:sz="0" w:space="0" w:color="auto"/>
            <w:left w:val="none" w:sz="0" w:space="0" w:color="auto"/>
            <w:bottom w:val="none" w:sz="0" w:space="0" w:color="auto"/>
            <w:right w:val="none" w:sz="0" w:space="0" w:color="auto"/>
          </w:divBdr>
        </w:div>
        <w:div w:id="1015613300">
          <w:marLeft w:val="640"/>
          <w:marRight w:val="0"/>
          <w:marTop w:val="0"/>
          <w:marBottom w:val="0"/>
          <w:divBdr>
            <w:top w:val="none" w:sz="0" w:space="0" w:color="auto"/>
            <w:left w:val="none" w:sz="0" w:space="0" w:color="auto"/>
            <w:bottom w:val="none" w:sz="0" w:space="0" w:color="auto"/>
            <w:right w:val="none" w:sz="0" w:space="0" w:color="auto"/>
          </w:divBdr>
        </w:div>
        <w:div w:id="782459872">
          <w:marLeft w:val="640"/>
          <w:marRight w:val="0"/>
          <w:marTop w:val="0"/>
          <w:marBottom w:val="0"/>
          <w:divBdr>
            <w:top w:val="none" w:sz="0" w:space="0" w:color="auto"/>
            <w:left w:val="none" w:sz="0" w:space="0" w:color="auto"/>
            <w:bottom w:val="none" w:sz="0" w:space="0" w:color="auto"/>
            <w:right w:val="none" w:sz="0" w:space="0" w:color="auto"/>
          </w:divBdr>
        </w:div>
        <w:div w:id="1002003055">
          <w:marLeft w:val="640"/>
          <w:marRight w:val="0"/>
          <w:marTop w:val="0"/>
          <w:marBottom w:val="0"/>
          <w:divBdr>
            <w:top w:val="none" w:sz="0" w:space="0" w:color="auto"/>
            <w:left w:val="none" w:sz="0" w:space="0" w:color="auto"/>
            <w:bottom w:val="none" w:sz="0" w:space="0" w:color="auto"/>
            <w:right w:val="none" w:sz="0" w:space="0" w:color="auto"/>
          </w:divBdr>
        </w:div>
        <w:div w:id="281764353">
          <w:marLeft w:val="640"/>
          <w:marRight w:val="0"/>
          <w:marTop w:val="0"/>
          <w:marBottom w:val="0"/>
          <w:divBdr>
            <w:top w:val="none" w:sz="0" w:space="0" w:color="auto"/>
            <w:left w:val="none" w:sz="0" w:space="0" w:color="auto"/>
            <w:bottom w:val="none" w:sz="0" w:space="0" w:color="auto"/>
            <w:right w:val="none" w:sz="0" w:space="0" w:color="auto"/>
          </w:divBdr>
        </w:div>
        <w:div w:id="1990862608">
          <w:marLeft w:val="640"/>
          <w:marRight w:val="0"/>
          <w:marTop w:val="0"/>
          <w:marBottom w:val="0"/>
          <w:divBdr>
            <w:top w:val="none" w:sz="0" w:space="0" w:color="auto"/>
            <w:left w:val="none" w:sz="0" w:space="0" w:color="auto"/>
            <w:bottom w:val="none" w:sz="0" w:space="0" w:color="auto"/>
            <w:right w:val="none" w:sz="0" w:space="0" w:color="auto"/>
          </w:divBdr>
        </w:div>
        <w:div w:id="1320962223">
          <w:marLeft w:val="640"/>
          <w:marRight w:val="0"/>
          <w:marTop w:val="0"/>
          <w:marBottom w:val="0"/>
          <w:divBdr>
            <w:top w:val="none" w:sz="0" w:space="0" w:color="auto"/>
            <w:left w:val="none" w:sz="0" w:space="0" w:color="auto"/>
            <w:bottom w:val="none" w:sz="0" w:space="0" w:color="auto"/>
            <w:right w:val="none" w:sz="0" w:space="0" w:color="auto"/>
          </w:divBdr>
        </w:div>
        <w:div w:id="237904435">
          <w:marLeft w:val="640"/>
          <w:marRight w:val="0"/>
          <w:marTop w:val="0"/>
          <w:marBottom w:val="0"/>
          <w:divBdr>
            <w:top w:val="none" w:sz="0" w:space="0" w:color="auto"/>
            <w:left w:val="none" w:sz="0" w:space="0" w:color="auto"/>
            <w:bottom w:val="none" w:sz="0" w:space="0" w:color="auto"/>
            <w:right w:val="none" w:sz="0" w:space="0" w:color="auto"/>
          </w:divBdr>
        </w:div>
        <w:div w:id="1986624717">
          <w:marLeft w:val="640"/>
          <w:marRight w:val="0"/>
          <w:marTop w:val="0"/>
          <w:marBottom w:val="0"/>
          <w:divBdr>
            <w:top w:val="none" w:sz="0" w:space="0" w:color="auto"/>
            <w:left w:val="none" w:sz="0" w:space="0" w:color="auto"/>
            <w:bottom w:val="none" w:sz="0" w:space="0" w:color="auto"/>
            <w:right w:val="none" w:sz="0" w:space="0" w:color="auto"/>
          </w:divBdr>
        </w:div>
        <w:div w:id="531307165">
          <w:marLeft w:val="640"/>
          <w:marRight w:val="0"/>
          <w:marTop w:val="0"/>
          <w:marBottom w:val="0"/>
          <w:divBdr>
            <w:top w:val="none" w:sz="0" w:space="0" w:color="auto"/>
            <w:left w:val="none" w:sz="0" w:space="0" w:color="auto"/>
            <w:bottom w:val="none" w:sz="0" w:space="0" w:color="auto"/>
            <w:right w:val="none" w:sz="0" w:space="0" w:color="auto"/>
          </w:divBdr>
        </w:div>
        <w:div w:id="1618176622">
          <w:marLeft w:val="640"/>
          <w:marRight w:val="0"/>
          <w:marTop w:val="0"/>
          <w:marBottom w:val="0"/>
          <w:divBdr>
            <w:top w:val="none" w:sz="0" w:space="0" w:color="auto"/>
            <w:left w:val="none" w:sz="0" w:space="0" w:color="auto"/>
            <w:bottom w:val="none" w:sz="0" w:space="0" w:color="auto"/>
            <w:right w:val="none" w:sz="0" w:space="0" w:color="auto"/>
          </w:divBdr>
        </w:div>
        <w:div w:id="1142693507">
          <w:marLeft w:val="640"/>
          <w:marRight w:val="0"/>
          <w:marTop w:val="0"/>
          <w:marBottom w:val="0"/>
          <w:divBdr>
            <w:top w:val="none" w:sz="0" w:space="0" w:color="auto"/>
            <w:left w:val="none" w:sz="0" w:space="0" w:color="auto"/>
            <w:bottom w:val="none" w:sz="0" w:space="0" w:color="auto"/>
            <w:right w:val="none" w:sz="0" w:space="0" w:color="auto"/>
          </w:divBdr>
        </w:div>
        <w:div w:id="1491171810">
          <w:marLeft w:val="640"/>
          <w:marRight w:val="0"/>
          <w:marTop w:val="0"/>
          <w:marBottom w:val="0"/>
          <w:divBdr>
            <w:top w:val="none" w:sz="0" w:space="0" w:color="auto"/>
            <w:left w:val="none" w:sz="0" w:space="0" w:color="auto"/>
            <w:bottom w:val="none" w:sz="0" w:space="0" w:color="auto"/>
            <w:right w:val="none" w:sz="0" w:space="0" w:color="auto"/>
          </w:divBdr>
        </w:div>
        <w:div w:id="1109857501">
          <w:marLeft w:val="640"/>
          <w:marRight w:val="0"/>
          <w:marTop w:val="0"/>
          <w:marBottom w:val="0"/>
          <w:divBdr>
            <w:top w:val="none" w:sz="0" w:space="0" w:color="auto"/>
            <w:left w:val="none" w:sz="0" w:space="0" w:color="auto"/>
            <w:bottom w:val="none" w:sz="0" w:space="0" w:color="auto"/>
            <w:right w:val="none" w:sz="0" w:space="0" w:color="auto"/>
          </w:divBdr>
        </w:div>
        <w:div w:id="671184532">
          <w:marLeft w:val="640"/>
          <w:marRight w:val="0"/>
          <w:marTop w:val="0"/>
          <w:marBottom w:val="0"/>
          <w:divBdr>
            <w:top w:val="none" w:sz="0" w:space="0" w:color="auto"/>
            <w:left w:val="none" w:sz="0" w:space="0" w:color="auto"/>
            <w:bottom w:val="none" w:sz="0" w:space="0" w:color="auto"/>
            <w:right w:val="none" w:sz="0" w:space="0" w:color="auto"/>
          </w:divBdr>
        </w:div>
        <w:div w:id="1834371104">
          <w:marLeft w:val="640"/>
          <w:marRight w:val="0"/>
          <w:marTop w:val="0"/>
          <w:marBottom w:val="0"/>
          <w:divBdr>
            <w:top w:val="none" w:sz="0" w:space="0" w:color="auto"/>
            <w:left w:val="none" w:sz="0" w:space="0" w:color="auto"/>
            <w:bottom w:val="none" w:sz="0" w:space="0" w:color="auto"/>
            <w:right w:val="none" w:sz="0" w:space="0" w:color="auto"/>
          </w:divBdr>
        </w:div>
        <w:div w:id="714936892">
          <w:marLeft w:val="640"/>
          <w:marRight w:val="0"/>
          <w:marTop w:val="0"/>
          <w:marBottom w:val="0"/>
          <w:divBdr>
            <w:top w:val="none" w:sz="0" w:space="0" w:color="auto"/>
            <w:left w:val="none" w:sz="0" w:space="0" w:color="auto"/>
            <w:bottom w:val="none" w:sz="0" w:space="0" w:color="auto"/>
            <w:right w:val="none" w:sz="0" w:space="0" w:color="auto"/>
          </w:divBdr>
        </w:div>
        <w:div w:id="1238050619">
          <w:marLeft w:val="640"/>
          <w:marRight w:val="0"/>
          <w:marTop w:val="0"/>
          <w:marBottom w:val="0"/>
          <w:divBdr>
            <w:top w:val="none" w:sz="0" w:space="0" w:color="auto"/>
            <w:left w:val="none" w:sz="0" w:space="0" w:color="auto"/>
            <w:bottom w:val="none" w:sz="0" w:space="0" w:color="auto"/>
            <w:right w:val="none" w:sz="0" w:space="0" w:color="auto"/>
          </w:divBdr>
        </w:div>
        <w:div w:id="446630113">
          <w:marLeft w:val="640"/>
          <w:marRight w:val="0"/>
          <w:marTop w:val="0"/>
          <w:marBottom w:val="0"/>
          <w:divBdr>
            <w:top w:val="none" w:sz="0" w:space="0" w:color="auto"/>
            <w:left w:val="none" w:sz="0" w:space="0" w:color="auto"/>
            <w:bottom w:val="none" w:sz="0" w:space="0" w:color="auto"/>
            <w:right w:val="none" w:sz="0" w:space="0" w:color="auto"/>
          </w:divBdr>
        </w:div>
        <w:div w:id="517357287">
          <w:marLeft w:val="640"/>
          <w:marRight w:val="0"/>
          <w:marTop w:val="0"/>
          <w:marBottom w:val="0"/>
          <w:divBdr>
            <w:top w:val="none" w:sz="0" w:space="0" w:color="auto"/>
            <w:left w:val="none" w:sz="0" w:space="0" w:color="auto"/>
            <w:bottom w:val="none" w:sz="0" w:space="0" w:color="auto"/>
            <w:right w:val="none" w:sz="0" w:space="0" w:color="auto"/>
          </w:divBdr>
        </w:div>
        <w:div w:id="1337074796">
          <w:marLeft w:val="640"/>
          <w:marRight w:val="0"/>
          <w:marTop w:val="0"/>
          <w:marBottom w:val="0"/>
          <w:divBdr>
            <w:top w:val="none" w:sz="0" w:space="0" w:color="auto"/>
            <w:left w:val="none" w:sz="0" w:space="0" w:color="auto"/>
            <w:bottom w:val="none" w:sz="0" w:space="0" w:color="auto"/>
            <w:right w:val="none" w:sz="0" w:space="0" w:color="auto"/>
          </w:divBdr>
        </w:div>
        <w:div w:id="2031907079">
          <w:marLeft w:val="640"/>
          <w:marRight w:val="0"/>
          <w:marTop w:val="0"/>
          <w:marBottom w:val="0"/>
          <w:divBdr>
            <w:top w:val="none" w:sz="0" w:space="0" w:color="auto"/>
            <w:left w:val="none" w:sz="0" w:space="0" w:color="auto"/>
            <w:bottom w:val="none" w:sz="0" w:space="0" w:color="auto"/>
            <w:right w:val="none" w:sz="0" w:space="0" w:color="auto"/>
          </w:divBdr>
        </w:div>
        <w:div w:id="46878864">
          <w:marLeft w:val="640"/>
          <w:marRight w:val="0"/>
          <w:marTop w:val="0"/>
          <w:marBottom w:val="0"/>
          <w:divBdr>
            <w:top w:val="none" w:sz="0" w:space="0" w:color="auto"/>
            <w:left w:val="none" w:sz="0" w:space="0" w:color="auto"/>
            <w:bottom w:val="none" w:sz="0" w:space="0" w:color="auto"/>
            <w:right w:val="none" w:sz="0" w:space="0" w:color="auto"/>
          </w:divBdr>
        </w:div>
        <w:div w:id="1402215614">
          <w:marLeft w:val="640"/>
          <w:marRight w:val="0"/>
          <w:marTop w:val="0"/>
          <w:marBottom w:val="0"/>
          <w:divBdr>
            <w:top w:val="none" w:sz="0" w:space="0" w:color="auto"/>
            <w:left w:val="none" w:sz="0" w:space="0" w:color="auto"/>
            <w:bottom w:val="none" w:sz="0" w:space="0" w:color="auto"/>
            <w:right w:val="none" w:sz="0" w:space="0" w:color="auto"/>
          </w:divBdr>
        </w:div>
        <w:div w:id="1310746878">
          <w:marLeft w:val="640"/>
          <w:marRight w:val="0"/>
          <w:marTop w:val="0"/>
          <w:marBottom w:val="0"/>
          <w:divBdr>
            <w:top w:val="none" w:sz="0" w:space="0" w:color="auto"/>
            <w:left w:val="none" w:sz="0" w:space="0" w:color="auto"/>
            <w:bottom w:val="none" w:sz="0" w:space="0" w:color="auto"/>
            <w:right w:val="none" w:sz="0" w:space="0" w:color="auto"/>
          </w:divBdr>
        </w:div>
        <w:div w:id="1916236157">
          <w:marLeft w:val="640"/>
          <w:marRight w:val="0"/>
          <w:marTop w:val="0"/>
          <w:marBottom w:val="0"/>
          <w:divBdr>
            <w:top w:val="none" w:sz="0" w:space="0" w:color="auto"/>
            <w:left w:val="none" w:sz="0" w:space="0" w:color="auto"/>
            <w:bottom w:val="none" w:sz="0" w:space="0" w:color="auto"/>
            <w:right w:val="none" w:sz="0" w:space="0" w:color="auto"/>
          </w:divBdr>
        </w:div>
        <w:div w:id="2037148633">
          <w:marLeft w:val="640"/>
          <w:marRight w:val="0"/>
          <w:marTop w:val="0"/>
          <w:marBottom w:val="0"/>
          <w:divBdr>
            <w:top w:val="none" w:sz="0" w:space="0" w:color="auto"/>
            <w:left w:val="none" w:sz="0" w:space="0" w:color="auto"/>
            <w:bottom w:val="none" w:sz="0" w:space="0" w:color="auto"/>
            <w:right w:val="none" w:sz="0" w:space="0" w:color="auto"/>
          </w:divBdr>
        </w:div>
        <w:div w:id="523596681">
          <w:marLeft w:val="640"/>
          <w:marRight w:val="0"/>
          <w:marTop w:val="0"/>
          <w:marBottom w:val="0"/>
          <w:divBdr>
            <w:top w:val="none" w:sz="0" w:space="0" w:color="auto"/>
            <w:left w:val="none" w:sz="0" w:space="0" w:color="auto"/>
            <w:bottom w:val="none" w:sz="0" w:space="0" w:color="auto"/>
            <w:right w:val="none" w:sz="0" w:space="0" w:color="auto"/>
          </w:divBdr>
        </w:div>
        <w:div w:id="1661351135">
          <w:marLeft w:val="640"/>
          <w:marRight w:val="0"/>
          <w:marTop w:val="0"/>
          <w:marBottom w:val="0"/>
          <w:divBdr>
            <w:top w:val="none" w:sz="0" w:space="0" w:color="auto"/>
            <w:left w:val="none" w:sz="0" w:space="0" w:color="auto"/>
            <w:bottom w:val="none" w:sz="0" w:space="0" w:color="auto"/>
            <w:right w:val="none" w:sz="0" w:space="0" w:color="auto"/>
          </w:divBdr>
        </w:div>
        <w:div w:id="1101147135">
          <w:marLeft w:val="640"/>
          <w:marRight w:val="0"/>
          <w:marTop w:val="0"/>
          <w:marBottom w:val="0"/>
          <w:divBdr>
            <w:top w:val="none" w:sz="0" w:space="0" w:color="auto"/>
            <w:left w:val="none" w:sz="0" w:space="0" w:color="auto"/>
            <w:bottom w:val="none" w:sz="0" w:space="0" w:color="auto"/>
            <w:right w:val="none" w:sz="0" w:space="0" w:color="auto"/>
          </w:divBdr>
        </w:div>
        <w:div w:id="2071269175">
          <w:marLeft w:val="640"/>
          <w:marRight w:val="0"/>
          <w:marTop w:val="0"/>
          <w:marBottom w:val="0"/>
          <w:divBdr>
            <w:top w:val="none" w:sz="0" w:space="0" w:color="auto"/>
            <w:left w:val="none" w:sz="0" w:space="0" w:color="auto"/>
            <w:bottom w:val="none" w:sz="0" w:space="0" w:color="auto"/>
            <w:right w:val="none" w:sz="0" w:space="0" w:color="auto"/>
          </w:divBdr>
        </w:div>
        <w:div w:id="1159880204">
          <w:marLeft w:val="640"/>
          <w:marRight w:val="0"/>
          <w:marTop w:val="0"/>
          <w:marBottom w:val="0"/>
          <w:divBdr>
            <w:top w:val="none" w:sz="0" w:space="0" w:color="auto"/>
            <w:left w:val="none" w:sz="0" w:space="0" w:color="auto"/>
            <w:bottom w:val="none" w:sz="0" w:space="0" w:color="auto"/>
            <w:right w:val="none" w:sz="0" w:space="0" w:color="auto"/>
          </w:divBdr>
        </w:div>
        <w:div w:id="1105618984">
          <w:marLeft w:val="640"/>
          <w:marRight w:val="0"/>
          <w:marTop w:val="0"/>
          <w:marBottom w:val="0"/>
          <w:divBdr>
            <w:top w:val="none" w:sz="0" w:space="0" w:color="auto"/>
            <w:left w:val="none" w:sz="0" w:space="0" w:color="auto"/>
            <w:bottom w:val="none" w:sz="0" w:space="0" w:color="auto"/>
            <w:right w:val="none" w:sz="0" w:space="0" w:color="auto"/>
          </w:divBdr>
        </w:div>
        <w:div w:id="1343555267">
          <w:marLeft w:val="640"/>
          <w:marRight w:val="0"/>
          <w:marTop w:val="0"/>
          <w:marBottom w:val="0"/>
          <w:divBdr>
            <w:top w:val="none" w:sz="0" w:space="0" w:color="auto"/>
            <w:left w:val="none" w:sz="0" w:space="0" w:color="auto"/>
            <w:bottom w:val="none" w:sz="0" w:space="0" w:color="auto"/>
            <w:right w:val="none" w:sz="0" w:space="0" w:color="auto"/>
          </w:divBdr>
        </w:div>
        <w:div w:id="526262695">
          <w:marLeft w:val="640"/>
          <w:marRight w:val="0"/>
          <w:marTop w:val="0"/>
          <w:marBottom w:val="0"/>
          <w:divBdr>
            <w:top w:val="none" w:sz="0" w:space="0" w:color="auto"/>
            <w:left w:val="none" w:sz="0" w:space="0" w:color="auto"/>
            <w:bottom w:val="none" w:sz="0" w:space="0" w:color="auto"/>
            <w:right w:val="none" w:sz="0" w:space="0" w:color="auto"/>
          </w:divBdr>
        </w:div>
        <w:div w:id="295531391">
          <w:marLeft w:val="640"/>
          <w:marRight w:val="0"/>
          <w:marTop w:val="0"/>
          <w:marBottom w:val="0"/>
          <w:divBdr>
            <w:top w:val="none" w:sz="0" w:space="0" w:color="auto"/>
            <w:left w:val="none" w:sz="0" w:space="0" w:color="auto"/>
            <w:bottom w:val="none" w:sz="0" w:space="0" w:color="auto"/>
            <w:right w:val="none" w:sz="0" w:space="0" w:color="auto"/>
          </w:divBdr>
        </w:div>
        <w:div w:id="669676398">
          <w:marLeft w:val="640"/>
          <w:marRight w:val="0"/>
          <w:marTop w:val="0"/>
          <w:marBottom w:val="0"/>
          <w:divBdr>
            <w:top w:val="none" w:sz="0" w:space="0" w:color="auto"/>
            <w:left w:val="none" w:sz="0" w:space="0" w:color="auto"/>
            <w:bottom w:val="none" w:sz="0" w:space="0" w:color="auto"/>
            <w:right w:val="none" w:sz="0" w:space="0" w:color="auto"/>
          </w:divBdr>
        </w:div>
        <w:div w:id="1757022248">
          <w:marLeft w:val="640"/>
          <w:marRight w:val="0"/>
          <w:marTop w:val="0"/>
          <w:marBottom w:val="0"/>
          <w:divBdr>
            <w:top w:val="none" w:sz="0" w:space="0" w:color="auto"/>
            <w:left w:val="none" w:sz="0" w:space="0" w:color="auto"/>
            <w:bottom w:val="none" w:sz="0" w:space="0" w:color="auto"/>
            <w:right w:val="none" w:sz="0" w:space="0" w:color="auto"/>
          </w:divBdr>
        </w:div>
        <w:div w:id="2047293572">
          <w:marLeft w:val="640"/>
          <w:marRight w:val="0"/>
          <w:marTop w:val="0"/>
          <w:marBottom w:val="0"/>
          <w:divBdr>
            <w:top w:val="none" w:sz="0" w:space="0" w:color="auto"/>
            <w:left w:val="none" w:sz="0" w:space="0" w:color="auto"/>
            <w:bottom w:val="none" w:sz="0" w:space="0" w:color="auto"/>
            <w:right w:val="none" w:sz="0" w:space="0" w:color="auto"/>
          </w:divBdr>
        </w:div>
        <w:div w:id="1383141691">
          <w:marLeft w:val="640"/>
          <w:marRight w:val="0"/>
          <w:marTop w:val="0"/>
          <w:marBottom w:val="0"/>
          <w:divBdr>
            <w:top w:val="none" w:sz="0" w:space="0" w:color="auto"/>
            <w:left w:val="none" w:sz="0" w:space="0" w:color="auto"/>
            <w:bottom w:val="none" w:sz="0" w:space="0" w:color="auto"/>
            <w:right w:val="none" w:sz="0" w:space="0" w:color="auto"/>
          </w:divBdr>
        </w:div>
        <w:div w:id="125857621">
          <w:marLeft w:val="640"/>
          <w:marRight w:val="0"/>
          <w:marTop w:val="0"/>
          <w:marBottom w:val="0"/>
          <w:divBdr>
            <w:top w:val="none" w:sz="0" w:space="0" w:color="auto"/>
            <w:left w:val="none" w:sz="0" w:space="0" w:color="auto"/>
            <w:bottom w:val="none" w:sz="0" w:space="0" w:color="auto"/>
            <w:right w:val="none" w:sz="0" w:space="0" w:color="auto"/>
          </w:divBdr>
        </w:div>
        <w:div w:id="1571117521">
          <w:marLeft w:val="640"/>
          <w:marRight w:val="0"/>
          <w:marTop w:val="0"/>
          <w:marBottom w:val="0"/>
          <w:divBdr>
            <w:top w:val="none" w:sz="0" w:space="0" w:color="auto"/>
            <w:left w:val="none" w:sz="0" w:space="0" w:color="auto"/>
            <w:bottom w:val="none" w:sz="0" w:space="0" w:color="auto"/>
            <w:right w:val="none" w:sz="0" w:space="0" w:color="auto"/>
          </w:divBdr>
        </w:div>
        <w:div w:id="1939176584">
          <w:marLeft w:val="640"/>
          <w:marRight w:val="0"/>
          <w:marTop w:val="0"/>
          <w:marBottom w:val="0"/>
          <w:divBdr>
            <w:top w:val="none" w:sz="0" w:space="0" w:color="auto"/>
            <w:left w:val="none" w:sz="0" w:space="0" w:color="auto"/>
            <w:bottom w:val="none" w:sz="0" w:space="0" w:color="auto"/>
            <w:right w:val="none" w:sz="0" w:space="0" w:color="auto"/>
          </w:divBdr>
        </w:div>
        <w:div w:id="1517228358">
          <w:marLeft w:val="640"/>
          <w:marRight w:val="0"/>
          <w:marTop w:val="0"/>
          <w:marBottom w:val="0"/>
          <w:divBdr>
            <w:top w:val="none" w:sz="0" w:space="0" w:color="auto"/>
            <w:left w:val="none" w:sz="0" w:space="0" w:color="auto"/>
            <w:bottom w:val="none" w:sz="0" w:space="0" w:color="auto"/>
            <w:right w:val="none" w:sz="0" w:space="0" w:color="auto"/>
          </w:divBdr>
        </w:div>
        <w:div w:id="1127509344">
          <w:marLeft w:val="640"/>
          <w:marRight w:val="0"/>
          <w:marTop w:val="0"/>
          <w:marBottom w:val="0"/>
          <w:divBdr>
            <w:top w:val="none" w:sz="0" w:space="0" w:color="auto"/>
            <w:left w:val="none" w:sz="0" w:space="0" w:color="auto"/>
            <w:bottom w:val="none" w:sz="0" w:space="0" w:color="auto"/>
            <w:right w:val="none" w:sz="0" w:space="0" w:color="auto"/>
          </w:divBdr>
        </w:div>
        <w:div w:id="1894153543">
          <w:marLeft w:val="640"/>
          <w:marRight w:val="0"/>
          <w:marTop w:val="0"/>
          <w:marBottom w:val="0"/>
          <w:divBdr>
            <w:top w:val="none" w:sz="0" w:space="0" w:color="auto"/>
            <w:left w:val="none" w:sz="0" w:space="0" w:color="auto"/>
            <w:bottom w:val="none" w:sz="0" w:space="0" w:color="auto"/>
            <w:right w:val="none" w:sz="0" w:space="0" w:color="auto"/>
          </w:divBdr>
        </w:div>
        <w:div w:id="1426881226">
          <w:marLeft w:val="640"/>
          <w:marRight w:val="0"/>
          <w:marTop w:val="0"/>
          <w:marBottom w:val="0"/>
          <w:divBdr>
            <w:top w:val="none" w:sz="0" w:space="0" w:color="auto"/>
            <w:left w:val="none" w:sz="0" w:space="0" w:color="auto"/>
            <w:bottom w:val="none" w:sz="0" w:space="0" w:color="auto"/>
            <w:right w:val="none" w:sz="0" w:space="0" w:color="auto"/>
          </w:divBdr>
        </w:div>
        <w:div w:id="2323982">
          <w:marLeft w:val="640"/>
          <w:marRight w:val="0"/>
          <w:marTop w:val="0"/>
          <w:marBottom w:val="0"/>
          <w:divBdr>
            <w:top w:val="none" w:sz="0" w:space="0" w:color="auto"/>
            <w:left w:val="none" w:sz="0" w:space="0" w:color="auto"/>
            <w:bottom w:val="none" w:sz="0" w:space="0" w:color="auto"/>
            <w:right w:val="none" w:sz="0" w:space="0" w:color="auto"/>
          </w:divBdr>
        </w:div>
        <w:div w:id="180900442">
          <w:marLeft w:val="640"/>
          <w:marRight w:val="0"/>
          <w:marTop w:val="0"/>
          <w:marBottom w:val="0"/>
          <w:divBdr>
            <w:top w:val="none" w:sz="0" w:space="0" w:color="auto"/>
            <w:left w:val="none" w:sz="0" w:space="0" w:color="auto"/>
            <w:bottom w:val="none" w:sz="0" w:space="0" w:color="auto"/>
            <w:right w:val="none" w:sz="0" w:space="0" w:color="auto"/>
          </w:divBdr>
        </w:div>
        <w:div w:id="1218123338">
          <w:marLeft w:val="640"/>
          <w:marRight w:val="0"/>
          <w:marTop w:val="0"/>
          <w:marBottom w:val="0"/>
          <w:divBdr>
            <w:top w:val="none" w:sz="0" w:space="0" w:color="auto"/>
            <w:left w:val="none" w:sz="0" w:space="0" w:color="auto"/>
            <w:bottom w:val="none" w:sz="0" w:space="0" w:color="auto"/>
            <w:right w:val="none" w:sz="0" w:space="0" w:color="auto"/>
          </w:divBdr>
        </w:div>
        <w:div w:id="155801016">
          <w:marLeft w:val="640"/>
          <w:marRight w:val="0"/>
          <w:marTop w:val="0"/>
          <w:marBottom w:val="0"/>
          <w:divBdr>
            <w:top w:val="none" w:sz="0" w:space="0" w:color="auto"/>
            <w:left w:val="none" w:sz="0" w:space="0" w:color="auto"/>
            <w:bottom w:val="none" w:sz="0" w:space="0" w:color="auto"/>
            <w:right w:val="none" w:sz="0" w:space="0" w:color="auto"/>
          </w:divBdr>
        </w:div>
        <w:div w:id="1751535188">
          <w:marLeft w:val="640"/>
          <w:marRight w:val="0"/>
          <w:marTop w:val="0"/>
          <w:marBottom w:val="0"/>
          <w:divBdr>
            <w:top w:val="none" w:sz="0" w:space="0" w:color="auto"/>
            <w:left w:val="none" w:sz="0" w:space="0" w:color="auto"/>
            <w:bottom w:val="none" w:sz="0" w:space="0" w:color="auto"/>
            <w:right w:val="none" w:sz="0" w:space="0" w:color="auto"/>
          </w:divBdr>
        </w:div>
        <w:div w:id="1564372221">
          <w:marLeft w:val="640"/>
          <w:marRight w:val="0"/>
          <w:marTop w:val="0"/>
          <w:marBottom w:val="0"/>
          <w:divBdr>
            <w:top w:val="none" w:sz="0" w:space="0" w:color="auto"/>
            <w:left w:val="none" w:sz="0" w:space="0" w:color="auto"/>
            <w:bottom w:val="none" w:sz="0" w:space="0" w:color="auto"/>
            <w:right w:val="none" w:sz="0" w:space="0" w:color="auto"/>
          </w:divBdr>
        </w:div>
        <w:div w:id="19817404">
          <w:marLeft w:val="640"/>
          <w:marRight w:val="0"/>
          <w:marTop w:val="0"/>
          <w:marBottom w:val="0"/>
          <w:divBdr>
            <w:top w:val="none" w:sz="0" w:space="0" w:color="auto"/>
            <w:left w:val="none" w:sz="0" w:space="0" w:color="auto"/>
            <w:bottom w:val="none" w:sz="0" w:space="0" w:color="auto"/>
            <w:right w:val="none" w:sz="0" w:space="0" w:color="auto"/>
          </w:divBdr>
        </w:div>
        <w:div w:id="1074090850">
          <w:marLeft w:val="640"/>
          <w:marRight w:val="0"/>
          <w:marTop w:val="0"/>
          <w:marBottom w:val="0"/>
          <w:divBdr>
            <w:top w:val="none" w:sz="0" w:space="0" w:color="auto"/>
            <w:left w:val="none" w:sz="0" w:space="0" w:color="auto"/>
            <w:bottom w:val="none" w:sz="0" w:space="0" w:color="auto"/>
            <w:right w:val="none" w:sz="0" w:space="0" w:color="auto"/>
          </w:divBdr>
        </w:div>
        <w:div w:id="581839008">
          <w:marLeft w:val="640"/>
          <w:marRight w:val="0"/>
          <w:marTop w:val="0"/>
          <w:marBottom w:val="0"/>
          <w:divBdr>
            <w:top w:val="none" w:sz="0" w:space="0" w:color="auto"/>
            <w:left w:val="none" w:sz="0" w:space="0" w:color="auto"/>
            <w:bottom w:val="none" w:sz="0" w:space="0" w:color="auto"/>
            <w:right w:val="none" w:sz="0" w:space="0" w:color="auto"/>
          </w:divBdr>
        </w:div>
        <w:div w:id="537860507">
          <w:marLeft w:val="640"/>
          <w:marRight w:val="0"/>
          <w:marTop w:val="0"/>
          <w:marBottom w:val="0"/>
          <w:divBdr>
            <w:top w:val="none" w:sz="0" w:space="0" w:color="auto"/>
            <w:left w:val="none" w:sz="0" w:space="0" w:color="auto"/>
            <w:bottom w:val="none" w:sz="0" w:space="0" w:color="auto"/>
            <w:right w:val="none" w:sz="0" w:space="0" w:color="auto"/>
          </w:divBdr>
        </w:div>
        <w:div w:id="1393310301">
          <w:marLeft w:val="640"/>
          <w:marRight w:val="0"/>
          <w:marTop w:val="0"/>
          <w:marBottom w:val="0"/>
          <w:divBdr>
            <w:top w:val="none" w:sz="0" w:space="0" w:color="auto"/>
            <w:left w:val="none" w:sz="0" w:space="0" w:color="auto"/>
            <w:bottom w:val="none" w:sz="0" w:space="0" w:color="auto"/>
            <w:right w:val="none" w:sz="0" w:space="0" w:color="auto"/>
          </w:divBdr>
        </w:div>
        <w:div w:id="607087101">
          <w:marLeft w:val="640"/>
          <w:marRight w:val="0"/>
          <w:marTop w:val="0"/>
          <w:marBottom w:val="0"/>
          <w:divBdr>
            <w:top w:val="none" w:sz="0" w:space="0" w:color="auto"/>
            <w:left w:val="none" w:sz="0" w:space="0" w:color="auto"/>
            <w:bottom w:val="none" w:sz="0" w:space="0" w:color="auto"/>
            <w:right w:val="none" w:sz="0" w:space="0" w:color="auto"/>
          </w:divBdr>
        </w:div>
        <w:div w:id="2143306446">
          <w:marLeft w:val="640"/>
          <w:marRight w:val="0"/>
          <w:marTop w:val="0"/>
          <w:marBottom w:val="0"/>
          <w:divBdr>
            <w:top w:val="none" w:sz="0" w:space="0" w:color="auto"/>
            <w:left w:val="none" w:sz="0" w:space="0" w:color="auto"/>
            <w:bottom w:val="none" w:sz="0" w:space="0" w:color="auto"/>
            <w:right w:val="none" w:sz="0" w:space="0" w:color="auto"/>
          </w:divBdr>
        </w:div>
        <w:div w:id="1088767131">
          <w:marLeft w:val="640"/>
          <w:marRight w:val="0"/>
          <w:marTop w:val="0"/>
          <w:marBottom w:val="0"/>
          <w:divBdr>
            <w:top w:val="none" w:sz="0" w:space="0" w:color="auto"/>
            <w:left w:val="none" w:sz="0" w:space="0" w:color="auto"/>
            <w:bottom w:val="none" w:sz="0" w:space="0" w:color="auto"/>
            <w:right w:val="none" w:sz="0" w:space="0" w:color="auto"/>
          </w:divBdr>
        </w:div>
        <w:div w:id="1687562560">
          <w:marLeft w:val="640"/>
          <w:marRight w:val="0"/>
          <w:marTop w:val="0"/>
          <w:marBottom w:val="0"/>
          <w:divBdr>
            <w:top w:val="none" w:sz="0" w:space="0" w:color="auto"/>
            <w:left w:val="none" w:sz="0" w:space="0" w:color="auto"/>
            <w:bottom w:val="none" w:sz="0" w:space="0" w:color="auto"/>
            <w:right w:val="none" w:sz="0" w:space="0" w:color="auto"/>
          </w:divBdr>
        </w:div>
        <w:div w:id="1086923655">
          <w:marLeft w:val="640"/>
          <w:marRight w:val="0"/>
          <w:marTop w:val="0"/>
          <w:marBottom w:val="0"/>
          <w:divBdr>
            <w:top w:val="none" w:sz="0" w:space="0" w:color="auto"/>
            <w:left w:val="none" w:sz="0" w:space="0" w:color="auto"/>
            <w:bottom w:val="none" w:sz="0" w:space="0" w:color="auto"/>
            <w:right w:val="none" w:sz="0" w:space="0" w:color="auto"/>
          </w:divBdr>
        </w:div>
        <w:div w:id="1278491160">
          <w:marLeft w:val="640"/>
          <w:marRight w:val="0"/>
          <w:marTop w:val="0"/>
          <w:marBottom w:val="0"/>
          <w:divBdr>
            <w:top w:val="none" w:sz="0" w:space="0" w:color="auto"/>
            <w:left w:val="none" w:sz="0" w:space="0" w:color="auto"/>
            <w:bottom w:val="none" w:sz="0" w:space="0" w:color="auto"/>
            <w:right w:val="none" w:sz="0" w:space="0" w:color="auto"/>
          </w:divBdr>
        </w:div>
        <w:div w:id="42797321">
          <w:marLeft w:val="640"/>
          <w:marRight w:val="0"/>
          <w:marTop w:val="0"/>
          <w:marBottom w:val="0"/>
          <w:divBdr>
            <w:top w:val="none" w:sz="0" w:space="0" w:color="auto"/>
            <w:left w:val="none" w:sz="0" w:space="0" w:color="auto"/>
            <w:bottom w:val="none" w:sz="0" w:space="0" w:color="auto"/>
            <w:right w:val="none" w:sz="0" w:space="0" w:color="auto"/>
          </w:divBdr>
        </w:div>
        <w:div w:id="1055004950">
          <w:marLeft w:val="640"/>
          <w:marRight w:val="0"/>
          <w:marTop w:val="0"/>
          <w:marBottom w:val="0"/>
          <w:divBdr>
            <w:top w:val="none" w:sz="0" w:space="0" w:color="auto"/>
            <w:left w:val="none" w:sz="0" w:space="0" w:color="auto"/>
            <w:bottom w:val="none" w:sz="0" w:space="0" w:color="auto"/>
            <w:right w:val="none" w:sz="0" w:space="0" w:color="auto"/>
          </w:divBdr>
        </w:div>
        <w:div w:id="642077722">
          <w:marLeft w:val="640"/>
          <w:marRight w:val="0"/>
          <w:marTop w:val="0"/>
          <w:marBottom w:val="0"/>
          <w:divBdr>
            <w:top w:val="none" w:sz="0" w:space="0" w:color="auto"/>
            <w:left w:val="none" w:sz="0" w:space="0" w:color="auto"/>
            <w:bottom w:val="none" w:sz="0" w:space="0" w:color="auto"/>
            <w:right w:val="none" w:sz="0" w:space="0" w:color="auto"/>
          </w:divBdr>
        </w:div>
        <w:div w:id="66534123">
          <w:marLeft w:val="640"/>
          <w:marRight w:val="0"/>
          <w:marTop w:val="0"/>
          <w:marBottom w:val="0"/>
          <w:divBdr>
            <w:top w:val="none" w:sz="0" w:space="0" w:color="auto"/>
            <w:left w:val="none" w:sz="0" w:space="0" w:color="auto"/>
            <w:bottom w:val="none" w:sz="0" w:space="0" w:color="auto"/>
            <w:right w:val="none" w:sz="0" w:space="0" w:color="auto"/>
          </w:divBdr>
        </w:div>
        <w:div w:id="1905332054">
          <w:marLeft w:val="640"/>
          <w:marRight w:val="0"/>
          <w:marTop w:val="0"/>
          <w:marBottom w:val="0"/>
          <w:divBdr>
            <w:top w:val="none" w:sz="0" w:space="0" w:color="auto"/>
            <w:left w:val="none" w:sz="0" w:space="0" w:color="auto"/>
            <w:bottom w:val="none" w:sz="0" w:space="0" w:color="auto"/>
            <w:right w:val="none" w:sz="0" w:space="0" w:color="auto"/>
          </w:divBdr>
        </w:div>
        <w:div w:id="1366561698">
          <w:marLeft w:val="640"/>
          <w:marRight w:val="0"/>
          <w:marTop w:val="0"/>
          <w:marBottom w:val="0"/>
          <w:divBdr>
            <w:top w:val="none" w:sz="0" w:space="0" w:color="auto"/>
            <w:left w:val="none" w:sz="0" w:space="0" w:color="auto"/>
            <w:bottom w:val="none" w:sz="0" w:space="0" w:color="auto"/>
            <w:right w:val="none" w:sz="0" w:space="0" w:color="auto"/>
          </w:divBdr>
        </w:div>
        <w:div w:id="2072457504">
          <w:marLeft w:val="640"/>
          <w:marRight w:val="0"/>
          <w:marTop w:val="0"/>
          <w:marBottom w:val="0"/>
          <w:divBdr>
            <w:top w:val="none" w:sz="0" w:space="0" w:color="auto"/>
            <w:left w:val="none" w:sz="0" w:space="0" w:color="auto"/>
            <w:bottom w:val="none" w:sz="0" w:space="0" w:color="auto"/>
            <w:right w:val="none" w:sz="0" w:space="0" w:color="auto"/>
          </w:divBdr>
        </w:div>
        <w:div w:id="1162234420">
          <w:marLeft w:val="640"/>
          <w:marRight w:val="0"/>
          <w:marTop w:val="0"/>
          <w:marBottom w:val="0"/>
          <w:divBdr>
            <w:top w:val="none" w:sz="0" w:space="0" w:color="auto"/>
            <w:left w:val="none" w:sz="0" w:space="0" w:color="auto"/>
            <w:bottom w:val="none" w:sz="0" w:space="0" w:color="auto"/>
            <w:right w:val="none" w:sz="0" w:space="0" w:color="auto"/>
          </w:divBdr>
        </w:div>
        <w:div w:id="1606496027">
          <w:marLeft w:val="640"/>
          <w:marRight w:val="0"/>
          <w:marTop w:val="0"/>
          <w:marBottom w:val="0"/>
          <w:divBdr>
            <w:top w:val="none" w:sz="0" w:space="0" w:color="auto"/>
            <w:left w:val="none" w:sz="0" w:space="0" w:color="auto"/>
            <w:bottom w:val="none" w:sz="0" w:space="0" w:color="auto"/>
            <w:right w:val="none" w:sz="0" w:space="0" w:color="auto"/>
          </w:divBdr>
        </w:div>
        <w:div w:id="1105425097">
          <w:marLeft w:val="640"/>
          <w:marRight w:val="0"/>
          <w:marTop w:val="0"/>
          <w:marBottom w:val="0"/>
          <w:divBdr>
            <w:top w:val="none" w:sz="0" w:space="0" w:color="auto"/>
            <w:left w:val="none" w:sz="0" w:space="0" w:color="auto"/>
            <w:bottom w:val="none" w:sz="0" w:space="0" w:color="auto"/>
            <w:right w:val="none" w:sz="0" w:space="0" w:color="auto"/>
          </w:divBdr>
        </w:div>
        <w:div w:id="1547140423">
          <w:marLeft w:val="640"/>
          <w:marRight w:val="0"/>
          <w:marTop w:val="0"/>
          <w:marBottom w:val="0"/>
          <w:divBdr>
            <w:top w:val="none" w:sz="0" w:space="0" w:color="auto"/>
            <w:left w:val="none" w:sz="0" w:space="0" w:color="auto"/>
            <w:bottom w:val="none" w:sz="0" w:space="0" w:color="auto"/>
            <w:right w:val="none" w:sz="0" w:space="0" w:color="auto"/>
          </w:divBdr>
        </w:div>
      </w:divsChild>
    </w:div>
    <w:div w:id="189270663">
      <w:bodyDiv w:val="1"/>
      <w:marLeft w:val="0"/>
      <w:marRight w:val="0"/>
      <w:marTop w:val="0"/>
      <w:marBottom w:val="0"/>
      <w:divBdr>
        <w:top w:val="none" w:sz="0" w:space="0" w:color="auto"/>
        <w:left w:val="none" w:sz="0" w:space="0" w:color="auto"/>
        <w:bottom w:val="none" w:sz="0" w:space="0" w:color="auto"/>
        <w:right w:val="none" w:sz="0" w:space="0" w:color="auto"/>
      </w:divBdr>
      <w:divsChild>
        <w:div w:id="62722621">
          <w:marLeft w:val="0"/>
          <w:marRight w:val="0"/>
          <w:marTop w:val="0"/>
          <w:marBottom w:val="0"/>
          <w:divBdr>
            <w:top w:val="none" w:sz="0" w:space="0" w:color="auto"/>
            <w:left w:val="none" w:sz="0" w:space="0" w:color="auto"/>
            <w:bottom w:val="none" w:sz="0" w:space="0" w:color="auto"/>
            <w:right w:val="none" w:sz="0" w:space="0" w:color="auto"/>
          </w:divBdr>
          <w:divsChild>
            <w:div w:id="1764916943">
              <w:marLeft w:val="0"/>
              <w:marRight w:val="0"/>
              <w:marTop w:val="0"/>
              <w:marBottom w:val="0"/>
              <w:divBdr>
                <w:top w:val="none" w:sz="0" w:space="0" w:color="auto"/>
                <w:left w:val="none" w:sz="0" w:space="0" w:color="auto"/>
                <w:bottom w:val="none" w:sz="0" w:space="0" w:color="auto"/>
                <w:right w:val="none" w:sz="0" w:space="0" w:color="auto"/>
              </w:divBdr>
              <w:divsChild>
                <w:div w:id="1219511010">
                  <w:marLeft w:val="0"/>
                  <w:marRight w:val="0"/>
                  <w:marTop w:val="0"/>
                  <w:marBottom w:val="0"/>
                  <w:divBdr>
                    <w:top w:val="none" w:sz="0" w:space="0" w:color="auto"/>
                    <w:left w:val="none" w:sz="0" w:space="0" w:color="auto"/>
                    <w:bottom w:val="none" w:sz="0" w:space="0" w:color="auto"/>
                    <w:right w:val="none" w:sz="0" w:space="0" w:color="auto"/>
                  </w:divBdr>
                  <w:divsChild>
                    <w:div w:id="508911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763569">
          <w:marLeft w:val="0"/>
          <w:marRight w:val="0"/>
          <w:marTop w:val="0"/>
          <w:marBottom w:val="0"/>
          <w:divBdr>
            <w:top w:val="none" w:sz="0" w:space="0" w:color="auto"/>
            <w:left w:val="none" w:sz="0" w:space="0" w:color="auto"/>
            <w:bottom w:val="none" w:sz="0" w:space="0" w:color="auto"/>
            <w:right w:val="none" w:sz="0" w:space="0" w:color="auto"/>
          </w:divBdr>
          <w:divsChild>
            <w:div w:id="2140102013">
              <w:marLeft w:val="0"/>
              <w:marRight w:val="0"/>
              <w:marTop w:val="0"/>
              <w:marBottom w:val="0"/>
              <w:divBdr>
                <w:top w:val="none" w:sz="0" w:space="0" w:color="auto"/>
                <w:left w:val="none" w:sz="0" w:space="0" w:color="auto"/>
                <w:bottom w:val="none" w:sz="0" w:space="0" w:color="auto"/>
                <w:right w:val="none" w:sz="0" w:space="0" w:color="auto"/>
              </w:divBdr>
              <w:divsChild>
                <w:div w:id="677118636">
                  <w:marLeft w:val="0"/>
                  <w:marRight w:val="0"/>
                  <w:marTop w:val="0"/>
                  <w:marBottom w:val="0"/>
                  <w:divBdr>
                    <w:top w:val="none" w:sz="0" w:space="0" w:color="auto"/>
                    <w:left w:val="none" w:sz="0" w:space="0" w:color="auto"/>
                    <w:bottom w:val="none" w:sz="0" w:space="0" w:color="auto"/>
                    <w:right w:val="none" w:sz="0" w:space="0" w:color="auto"/>
                  </w:divBdr>
                  <w:divsChild>
                    <w:div w:id="104544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24502">
      <w:bodyDiv w:val="1"/>
      <w:marLeft w:val="0"/>
      <w:marRight w:val="0"/>
      <w:marTop w:val="0"/>
      <w:marBottom w:val="0"/>
      <w:divBdr>
        <w:top w:val="none" w:sz="0" w:space="0" w:color="auto"/>
        <w:left w:val="none" w:sz="0" w:space="0" w:color="auto"/>
        <w:bottom w:val="none" w:sz="0" w:space="0" w:color="auto"/>
        <w:right w:val="none" w:sz="0" w:space="0" w:color="auto"/>
      </w:divBdr>
      <w:divsChild>
        <w:div w:id="1180464975">
          <w:marLeft w:val="640"/>
          <w:marRight w:val="0"/>
          <w:marTop w:val="0"/>
          <w:marBottom w:val="0"/>
          <w:divBdr>
            <w:top w:val="none" w:sz="0" w:space="0" w:color="auto"/>
            <w:left w:val="none" w:sz="0" w:space="0" w:color="auto"/>
            <w:bottom w:val="none" w:sz="0" w:space="0" w:color="auto"/>
            <w:right w:val="none" w:sz="0" w:space="0" w:color="auto"/>
          </w:divBdr>
        </w:div>
        <w:div w:id="2078936481">
          <w:marLeft w:val="640"/>
          <w:marRight w:val="0"/>
          <w:marTop w:val="0"/>
          <w:marBottom w:val="0"/>
          <w:divBdr>
            <w:top w:val="none" w:sz="0" w:space="0" w:color="auto"/>
            <w:left w:val="none" w:sz="0" w:space="0" w:color="auto"/>
            <w:bottom w:val="none" w:sz="0" w:space="0" w:color="auto"/>
            <w:right w:val="none" w:sz="0" w:space="0" w:color="auto"/>
          </w:divBdr>
        </w:div>
        <w:div w:id="1259632194">
          <w:marLeft w:val="640"/>
          <w:marRight w:val="0"/>
          <w:marTop w:val="0"/>
          <w:marBottom w:val="0"/>
          <w:divBdr>
            <w:top w:val="none" w:sz="0" w:space="0" w:color="auto"/>
            <w:left w:val="none" w:sz="0" w:space="0" w:color="auto"/>
            <w:bottom w:val="none" w:sz="0" w:space="0" w:color="auto"/>
            <w:right w:val="none" w:sz="0" w:space="0" w:color="auto"/>
          </w:divBdr>
        </w:div>
        <w:div w:id="1373193568">
          <w:marLeft w:val="640"/>
          <w:marRight w:val="0"/>
          <w:marTop w:val="0"/>
          <w:marBottom w:val="0"/>
          <w:divBdr>
            <w:top w:val="none" w:sz="0" w:space="0" w:color="auto"/>
            <w:left w:val="none" w:sz="0" w:space="0" w:color="auto"/>
            <w:bottom w:val="none" w:sz="0" w:space="0" w:color="auto"/>
            <w:right w:val="none" w:sz="0" w:space="0" w:color="auto"/>
          </w:divBdr>
        </w:div>
        <w:div w:id="977883313">
          <w:marLeft w:val="640"/>
          <w:marRight w:val="0"/>
          <w:marTop w:val="0"/>
          <w:marBottom w:val="0"/>
          <w:divBdr>
            <w:top w:val="none" w:sz="0" w:space="0" w:color="auto"/>
            <w:left w:val="none" w:sz="0" w:space="0" w:color="auto"/>
            <w:bottom w:val="none" w:sz="0" w:space="0" w:color="auto"/>
            <w:right w:val="none" w:sz="0" w:space="0" w:color="auto"/>
          </w:divBdr>
        </w:div>
        <w:div w:id="714892809">
          <w:marLeft w:val="640"/>
          <w:marRight w:val="0"/>
          <w:marTop w:val="0"/>
          <w:marBottom w:val="0"/>
          <w:divBdr>
            <w:top w:val="none" w:sz="0" w:space="0" w:color="auto"/>
            <w:left w:val="none" w:sz="0" w:space="0" w:color="auto"/>
            <w:bottom w:val="none" w:sz="0" w:space="0" w:color="auto"/>
            <w:right w:val="none" w:sz="0" w:space="0" w:color="auto"/>
          </w:divBdr>
        </w:div>
        <w:div w:id="100956067">
          <w:marLeft w:val="640"/>
          <w:marRight w:val="0"/>
          <w:marTop w:val="0"/>
          <w:marBottom w:val="0"/>
          <w:divBdr>
            <w:top w:val="none" w:sz="0" w:space="0" w:color="auto"/>
            <w:left w:val="none" w:sz="0" w:space="0" w:color="auto"/>
            <w:bottom w:val="none" w:sz="0" w:space="0" w:color="auto"/>
            <w:right w:val="none" w:sz="0" w:space="0" w:color="auto"/>
          </w:divBdr>
        </w:div>
        <w:div w:id="1413894331">
          <w:marLeft w:val="640"/>
          <w:marRight w:val="0"/>
          <w:marTop w:val="0"/>
          <w:marBottom w:val="0"/>
          <w:divBdr>
            <w:top w:val="none" w:sz="0" w:space="0" w:color="auto"/>
            <w:left w:val="none" w:sz="0" w:space="0" w:color="auto"/>
            <w:bottom w:val="none" w:sz="0" w:space="0" w:color="auto"/>
            <w:right w:val="none" w:sz="0" w:space="0" w:color="auto"/>
          </w:divBdr>
        </w:div>
        <w:div w:id="1123384414">
          <w:marLeft w:val="640"/>
          <w:marRight w:val="0"/>
          <w:marTop w:val="0"/>
          <w:marBottom w:val="0"/>
          <w:divBdr>
            <w:top w:val="none" w:sz="0" w:space="0" w:color="auto"/>
            <w:left w:val="none" w:sz="0" w:space="0" w:color="auto"/>
            <w:bottom w:val="none" w:sz="0" w:space="0" w:color="auto"/>
            <w:right w:val="none" w:sz="0" w:space="0" w:color="auto"/>
          </w:divBdr>
        </w:div>
        <w:div w:id="802894411">
          <w:marLeft w:val="640"/>
          <w:marRight w:val="0"/>
          <w:marTop w:val="0"/>
          <w:marBottom w:val="0"/>
          <w:divBdr>
            <w:top w:val="none" w:sz="0" w:space="0" w:color="auto"/>
            <w:left w:val="none" w:sz="0" w:space="0" w:color="auto"/>
            <w:bottom w:val="none" w:sz="0" w:space="0" w:color="auto"/>
            <w:right w:val="none" w:sz="0" w:space="0" w:color="auto"/>
          </w:divBdr>
        </w:div>
        <w:div w:id="499850464">
          <w:marLeft w:val="640"/>
          <w:marRight w:val="0"/>
          <w:marTop w:val="0"/>
          <w:marBottom w:val="0"/>
          <w:divBdr>
            <w:top w:val="none" w:sz="0" w:space="0" w:color="auto"/>
            <w:left w:val="none" w:sz="0" w:space="0" w:color="auto"/>
            <w:bottom w:val="none" w:sz="0" w:space="0" w:color="auto"/>
            <w:right w:val="none" w:sz="0" w:space="0" w:color="auto"/>
          </w:divBdr>
        </w:div>
        <w:div w:id="1262301081">
          <w:marLeft w:val="640"/>
          <w:marRight w:val="0"/>
          <w:marTop w:val="0"/>
          <w:marBottom w:val="0"/>
          <w:divBdr>
            <w:top w:val="none" w:sz="0" w:space="0" w:color="auto"/>
            <w:left w:val="none" w:sz="0" w:space="0" w:color="auto"/>
            <w:bottom w:val="none" w:sz="0" w:space="0" w:color="auto"/>
            <w:right w:val="none" w:sz="0" w:space="0" w:color="auto"/>
          </w:divBdr>
        </w:div>
        <w:div w:id="1665619432">
          <w:marLeft w:val="640"/>
          <w:marRight w:val="0"/>
          <w:marTop w:val="0"/>
          <w:marBottom w:val="0"/>
          <w:divBdr>
            <w:top w:val="none" w:sz="0" w:space="0" w:color="auto"/>
            <w:left w:val="none" w:sz="0" w:space="0" w:color="auto"/>
            <w:bottom w:val="none" w:sz="0" w:space="0" w:color="auto"/>
            <w:right w:val="none" w:sz="0" w:space="0" w:color="auto"/>
          </w:divBdr>
        </w:div>
        <w:div w:id="331765229">
          <w:marLeft w:val="640"/>
          <w:marRight w:val="0"/>
          <w:marTop w:val="0"/>
          <w:marBottom w:val="0"/>
          <w:divBdr>
            <w:top w:val="none" w:sz="0" w:space="0" w:color="auto"/>
            <w:left w:val="none" w:sz="0" w:space="0" w:color="auto"/>
            <w:bottom w:val="none" w:sz="0" w:space="0" w:color="auto"/>
            <w:right w:val="none" w:sz="0" w:space="0" w:color="auto"/>
          </w:divBdr>
        </w:div>
        <w:div w:id="1562792828">
          <w:marLeft w:val="640"/>
          <w:marRight w:val="0"/>
          <w:marTop w:val="0"/>
          <w:marBottom w:val="0"/>
          <w:divBdr>
            <w:top w:val="none" w:sz="0" w:space="0" w:color="auto"/>
            <w:left w:val="none" w:sz="0" w:space="0" w:color="auto"/>
            <w:bottom w:val="none" w:sz="0" w:space="0" w:color="auto"/>
            <w:right w:val="none" w:sz="0" w:space="0" w:color="auto"/>
          </w:divBdr>
        </w:div>
        <w:div w:id="1639795519">
          <w:marLeft w:val="640"/>
          <w:marRight w:val="0"/>
          <w:marTop w:val="0"/>
          <w:marBottom w:val="0"/>
          <w:divBdr>
            <w:top w:val="none" w:sz="0" w:space="0" w:color="auto"/>
            <w:left w:val="none" w:sz="0" w:space="0" w:color="auto"/>
            <w:bottom w:val="none" w:sz="0" w:space="0" w:color="auto"/>
            <w:right w:val="none" w:sz="0" w:space="0" w:color="auto"/>
          </w:divBdr>
        </w:div>
        <w:div w:id="1626154538">
          <w:marLeft w:val="640"/>
          <w:marRight w:val="0"/>
          <w:marTop w:val="0"/>
          <w:marBottom w:val="0"/>
          <w:divBdr>
            <w:top w:val="none" w:sz="0" w:space="0" w:color="auto"/>
            <w:left w:val="none" w:sz="0" w:space="0" w:color="auto"/>
            <w:bottom w:val="none" w:sz="0" w:space="0" w:color="auto"/>
            <w:right w:val="none" w:sz="0" w:space="0" w:color="auto"/>
          </w:divBdr>
        </w:div>
        <w:div w:id="1322540774">
          <w:marLeft w:val="640"/>
          <w:marRight w:val="0"/>
          <w:marTop w:val="0"/>
          <w:marBottom w:val="0"/>
          <w:divBdr>
            <w:top w:val="none" w:sz="0" w:space="0" w:color="auto"/>
            <w:left w:val="none" w:sz="0" w:space="0" w:color="auto"/>
            <w:bottom w:val="none" w:sz="0" w:space="0" w:color="auto"/>
            <w:right w:val="none" w:sz="0" w:space="0" w:color="auto"/>
          </w:divBdr>
        </w:div>
        <w:div w:id="1995909617">
          <w:marLeft w:val="640"/>
          <w:marRight w:val="0"/>
          <w:marTop w:val="0"/>
          <w:marBottom w:val="0"/>
          <w:divBdr>
            <w:top w:val="none" w:sz="0" w:space="0" w:color="auto"/>
            <w:left w:val="none" w:sz="0" w:space="0" w:color="auto"/>
            <w:bottom w:val="none" w:sz="0" w:space="0" w:color="auto"/>
            <w:right w:val="none" w:sz="0" w:space="0" w:color="auto"/>
          </w:divBdr>
        </w:div>
        <w:div w:id="2031446772">
          <w:marLeft w:val="640"/>
          <w:marRight w:val="0"/>
          <w:marTop w:val="0"/>
          <w:marBottom w:val="0"/>
          <w:divBdr>
            <w:top w:val="none" w:sz="0" w:space="0" w:color="auto"/>
            <w:left w:val="none" w:sz="0" w:space="0" w:color="auto"/>
            <w:bottom w:val="none" w:sz="0" w:space="0" w:color="auto"/>
            <w:right w:val="none" w:sz="0" w:space="0" w:color="auto"/>
          </w:divBdr>
        </w:div>
        <w:div w:id="1005786670">
          <w:marLeft w:val="640"/>
          <w:marRight w:val="0"/>
          <w:marTop w:val="0"/>
          <w:marBottom w:val="0"/>
          <w:divBdr>
            <w:top w:val="none" w:sz="0" w:space="0" w:color="auto"/>
            <w:left w:val="none" w:sz="0" w:space="0" w:color="auto"/>
            <w:bottom w:val="none" w:sz="0" w:space="0" w:color="auto"/>
            <w:right w:val="none" w:sz="0" w:space="0" w:color="auto"/>
          </w:divBdr>
        </w:div>
        <w:div w:id="1808429903">
          <w:marLeft w:val="640"/>
          <w:marRight w:val="0"/>
          <w:marTop w:val="0"/>
          <w:marBottom w:val="0"/>
          <w:divBdr>
            <w:top w:val="none" w:sz="0" w:space="0" w:color="auto"/>
            <w:left w:val="none" w:sz="0" w:space="0" w:color="auto"/>
            <w:bottom w:val="none" w:sz="0" w:space="0" w:color="auto"/>
            <w:right w:val="none" w:sz="0" w:space="0" w:color="auto"/>
          </w:divBdr>
        </w:div>
        <w:div w:id="1536696906">
          <w:marLeft w:val="640"/>
          <w:marRight w:val="0"/>
          <w:marTop w:val="0"/>
          <w:marBottom w:val="0"/>
          <w:divBdr>
            <w:top w:val="none" w:sz="0" w:space="0" w:color="auto"/>
            <w:left w:val="none" w:sz="0" w:space="0" w:color="auto"/>
            <w:bottom w:val="none" w:sz="0" w:space="0" w:color="auto"/>
            <w:right w:val="none" w:sz="0" w:space="0" w:color="auto"/>
          </w:divBdr>
        </w:div>
        <w:div w:id="1973945809">
          <w:marLeft w:val="640"/>
          <w:marRight w:val="0"/>
          <w:marTop w:val="0"/>
          <w:marBottom w:val="0"/>
          <w:divBdr>
            <w:top w:val="none" w:sz="0" w:space="0" w:color="auto"/>
            <w:left w:val="none" w:sz="0" w:space="0" w:color="auto"/>
            <w:bottom w:val="none" w:sz="0" w:space="0" w:color="auto"/>
            <w:right w:val="none" w:sz="0" w:space="0" w:color="auto"/>
          </w:divBdr>
        </w:div>
        <w:div w:id="1272124103">
          <w:marLeft w:val="640"/>
          <w:marRight w:val="0"/>
          <w:marTop w:val="0"/>
          <w:marBottom w:val="0"/>
          <w:divBdr>
            <w:top w:val="none" w:sz="0" w:space="0" w:color="auto"/>
            <w:left w:val="none" w:sz="0" w:space="0" w:color="auto"/>
            <w:bottom w:val="none" w:sz="0" w:space="0" w:color="auto"/>
            <w:right w:val="none" w:sz="0" w:space="0" w:color="auto"/>
          </w:divBdr>
        </w:div>
        <w:div w:id="484392328">
          <w:marLeft w:val="640"/>
          <w:marRight w:val="0"/>
          <w:marTop w:val="0"/>
          <w:marBottom w:val="0"/>
          <w:divBdr>
            <w:top w:val="none" w:sz="0" w:space="0" w:color="auto"/>
            <w:left w:val="none" w:sz="0" w:space="0" w:color="auto"/>
            <w:bottom w:val="none" w:sz="0" w:space="0" w:color="auto"/>
            <w:right w:val="none" w:sz="0" w:space="0" w:color="auto"/>
          </w:divBdr>
        </w:div>
        <w:div w:id="880704784">
          <w:marLeft w:val="640"/>
          <w:marRight w:val="0"/>
          <w:marTop w:val="0"/>
          <w:marBottom w:val="0"/>
          <w:divBdr>
            <w:top w:val="none" w:sz="0" w:space="0" w:color="auto"/>
            <w:left w:val="none" w:sz="0" w:space="0" w:color="auto"/>
            <w:bottom w:val="none" w:sz="0" w:space="0" w:color="auto"/>
            <w:right w:val="none" w:sz="0" w:space="0" w:color="auto"/>
          </w:divBdr>
        </w:div>
        <w:div w:id="925773724">
          <w:marLeft w:val="640"/>
          <w:marRight w:val="0"/>
          <w:marTop w:val="0"/>
          <w:marBottom w:val="0"/>
          <w:divBdr>
            <w:top w:val="none" w:sz="0" w:space="0" w:color="auto"/>
            <w:left w:val="none" w:sz="0" w:space="0" w:color="auto"/>
            <w:bottom w:val="none" w:sz="0" w:space="0" w:color="auto"/>
            <w:right w:val="none" w:sz="0" w:space="0" w:color="auto"/>
          </w:divBdr>
        </w:div>
        <w:div w:id="1183787933">
          <w:marLeft w:val="640"/>
          <w:marRight w:val="0"/>
          <w:marTop w:val="0"/>
          <w:marBottom w:val="0"/>
          <w:divBdr>
            <w:top w:val="none" w:sz="0" w:space="0" w:color="auto"/>
            <w:left w:val="none" w:sz="0" w:space="0" w:color="auto"/>
            <w:bottom w:val="none" w:sz="0" w:space="0" w:color="auto"/>
            <w:right w:val="none" w:sz="0" w:space="0" w:color="auto"/>
          </w:divBdr>
        </w:div>
        <w:div w:id="834612923">
          <w:marLeft w:val="640"/>
          <w:marRight w:val="0"/>
          <w:marTop w:val="0"/>
          <w:marBottom w:val="0"/>
          <w:divBdr>
            <w:top w:val="none" w:sz="0" w:space="0" w:color="auto"/>
            <w:left w:val="none" w:sz="0" w:space="0" w:color="auto"/>
            <w:bottom w:val="none" w:sz="0" w:space="0" w:color="auto"/>
            <w:right w:val="none" w:sz="0" w:space="0" w:color="auto"/>
          </w:divBdr>
        </w:div>
        <w:div w:id="769669218">
          <w:marLeft w:val="640"/>
          <w:marRight w:val="0"/>
          <w:marTop w:val="0"/>
          <w:marBottom w:val="0"/>
          <w:divBdr>
            <w:top w:val="none" w:sz="0" w:space="0" w:color="auto"/>
            <w:left w:val="none" w:sz="0" w:space="0" w:color="auto"/>
            <w:bottom w:val="none" w:sz="0" w:space="0" w:color="auto"/>
            <w:right w:val="none" w:sz="0" w:space="0" w:color="auto"/>
          </w:divBdr>
        </w:div>
        <w:div w:id="1574314072">
          <w:marLeft w:val="640"/>
          <w:marRight w:val="0"/>
          <w:marTop w:val="0"/>
          <w:marBottom w:val="0"/>
          <w:divBdr>
            <w:top w:val="none" w:sz="0" w:space="0" w:color="auto"/>
            <w:left w:val="none" w:sz="0" w:space="0" w:color="auto"/>
            <w:bottom w:val="none" w:sz="0" w:space="0" w:color="auto"/>
            <w:right w:val="none" w:sz="0" w:space="0" w:color="auto"/>
          </w:divBdr>
        </w:div>
        <w:div w:id="873007508">
          <w:marLeft w:val="640"/>
          <w:marRight w:val="0"/>
          <w:marTop w:val="0"/>
          <w:marBottom w:val="0"/>
          <w:divBdr>
            <w:top w:val="none" w:sz="0" w:space="0" w:color="auto"/>
            <w:left w:val="none" w:sz="0" w:space="0" w:color="auto"/>
            <w:bottom w:val="none" w:sz="0" w:space="0" w:color="auto"/>
            <w:right w:val="none" w:sz="0" w:space="0" w:color="auto"/>
          </w:divBdr>
        </w:div>
        <w:div w:id="1564758731">
          <w:marLeft w:val="640"/>
          <w:marRight w:val="0"/>
          <w:marTop w:val="0"/>
          <w:marBottom w:val="0"/>
          <w:divBdr>
            <w:top w:val="none" w:sz="0" w:space="0" w:color="auto"/>
            <w:left w:val="none" w:sz="0" w:space="0" w:color="auto"/>
            <w:bottom w:val="none" w:sz="0" w:space="0" w:color="auto"/>
            <w:right w:val="none" w:sz="0" w:space="0" w:color="auto"/>
          </w:divBdr>
        </w:div>
        <w:div w:id="1959725811">
          <w:marLeft w:val="640"/>
          <w:marRight w:val="0"/>
          <w:marTop w:val="0"/>
          <w:marBottom w:val="0"/>
          <w:divBdr>
            <w:top w:val="none" w:sz="0" w:space="0" w:color="auto"/>
            <w:left w:val="none" w:sz="0" w:space="0" w:color="auto"/>
            <w:bottom w:val="none" w:sz="0" w:space="0" w:color="auto"/>
            <w:right w:val="none" w:sz="0" w:space="0" w:color="auto"/>
          </w:divBdr>
        </w:div>
        <w:div w:id="1074083991">
          <w:marLeft w:val="640"/>
          <w:marRight w:val="0"/>
          <w:marTop w:val="0"/>
          <w:marBottom w:val="0"/>
          <w:divBdr>
            <w:top w:val="none" w:sz="0" w:space="0" w:color="auto"/>
            <w:left w:val="none" w:sz="0" w:space="0" w:color="auto"/>
            <w:bottom w:val="none" w:sz="0" w:space="0" w:color="auto"/>
            <w:right w:val="none" w:sz="0" w:space="0" w:color="auto"/>
          </w:divBdr>
        </w:div>
        <w:div w:id="383791832">
          <w:marLeft w:val="640"/>
          <w:marRight w:val="0"/>
          <w:marTop w:val="0"/>
          <w:marBottom w:val="0"/>
          <w:divBdr>
            <w:top w:val="none" w:sz="0" w:space="0" w:color="auto"/>
            <w:left w:val="none" w:sz="0" w:space="0" w:color="auto"/>
            <w:bottom w:val="none" w:sz="0" w:space="0" w:color="auto"/>
            <w:right w:val="none" w:sz="0" w:space="0" w:color="auto"/>
          </w:divBdr>
        </w:div>
        <w:div w:id="426969379">
          <w:marLeft w:val="640"/>
          <w:marRight w:val="0"/>
          <w:marTop w:val="0"/>
          <w:marBottom w:val="0"/>
          <w:divBdr>
            <w:top w:val="none" w:sz="0" w:space="0" w:color="auto"/>
            <w:left w:val="none" w:sz="0" w:space="0" w:color="auto"/>
            <w:bottom w:val="none" w:sz="0" w:space="0" w:color="auto"/>
            <w:right w:val="none" w:sz="0" w:space="0" w:color="auto"/>
          </w:divBdr>
        </w:div>
        <w:div w:id="1008100299">
          <w:marLeft w:val="640"/>
          <w:marRight w:val="0"/>
          <w:marTop w:val="0"/>
          <w:marBottom w:val="0"/>
          <w:divBdr>
            <w:top w:val="none" w:sz="0" w:space="0" w:color="auto"/>
            <w:left w:val="none" w:sz="0" w:space="0" w:color="auto"/>
            <w:bottom w:val="none" w:sz="0" w:space="0" w:color="auto"/>
            <w:right w:val="none" w:sz="0" w:space="0" w:color="auto"/>
          </w:divBdr>
        </w:div>
        <w:div w:id="1371492947">
          <w:marLeft w:val="640"/>
          <w:marRight w:val="0"/>
          <w:marTop w:val="0"/>
          <w:marBottom w:val="0"/>
          <w:divBdr>
            <w:top w:val="none" w:sz="0" w:space="0" w:color="auto"/>
            <w:left w:val="none" w:sz="0" w:space="0" w:color="auto"/>
            <w:bottom w:val="none" w:sz="0" w:space="0" w:color="auto"/>
            <w:right w:val="none" w:sz="0" w:space="0" w:color="auto"/>
          </w:divBdr>
        </w:div>
        <w:div w:id="466894139">
          <w:marLeft w:val="640"/>
          <w:marRight w:val="0"/>
          <w:marTop w:val="0"/>
          <w:marBottom w:val="0"/>
          <w:divBdr>
            <w:top w:val="none" w:sz="0" w:space="0" w:color="auto"/>
            <w:left w:val="none" w:sz="0" w:space="0" w:color="auto"/>
            <w:bottom w:val="none" w:sz="0" w:space="0" w:color="auto"/>
            <w:right w:val="none" w:sz="0" w:space="0" w:color="auto"/>
          </w:divBdr>
        </w:div>
        <w:div w:id="134761582">
          <w:marLeft w:val="640"/>
          <w:marRight w:val="0"/>
          <w:marTop w:val="0"/>
          <w:marBottom w:val="0"/>
          <w:divBdr>
            <w:top w:val="none" w:sz="0" w:space="0" w:color="auto"/>
            <w:left w:val="none" w:sz="0" w:space="0" w:color="auto"/>
            <w:bottom w:val="none" w:sz="0" w:space="0" w:color="auto"/>
            <w:right w:val="none" w:sz="0" w:space="0" w:color="auto"/>
          </w:divBdr>
        </w:div>
        <w:div w:id="633874451">
          <w:marLeft w:val="640"/>
          <w:marRight w:val="0"/>
          <w:marTop w:val="0"/>
          <w:marBottom w:val="0"/>
          <w:divBdr>
            <w:top w:val="none" w:sz="0" w:space="0" w:color="auto"/>
            <w:left w:val="none" w:sz="0" w:space="0" w:color="auto"/>
            <w:bottom w:val="none" w:sz="0" w:space="0" w:color="auto"/>
            <w:right w:val="none" w:sz="0" w:space="0" w:color="auto"/>
          </w:divBdr>
        </w:div>
        <w:div w:id="1626036196">
          <w:marLeft w:val="640"/>
          <w:marRight w:val="0"/>
          <w:marTop w:val="0"/>
          <w:marBottom w:val="0"/>
          <w:divBdr>
            <w:top w:val="none" w:sz="0" w:space="0" w:color="auto"/>
            <w:left w:val="none" w:sz="0" w:space="0" w:color="auto"/>
            <w:bottom w:val="none" w:sz="0" w:space="0" w:color="auto"/>
            <w:right w:val="none" w:sz="0" w:space="0" w:color="auto"/>
          </w:divBdr>
        </w:div>
        <w:div w:id="2137333527">
          <w:marLeft w:val="640"/>
          <w:marRight w:val="0"/>
          <w:marTop w:val="0"/>
          <w:marBottom w:val="0"/>
          <w:divBdr>
            <w:top w:val="none" w:sz="0" w:space="0" w:color="auto"/>
            <w:left w:val="none" w:sz="0" w:space="0" w:color="auto"/>
            <w:bottom w:val="none" w:sz="0" w:space="0" w:color="auto"/>
            <w:right w:val="none" w:sz="0" w:space="0" w:color="auto"/>
          </w:divBdr>
        </w:div>
        <w:div w:id="303387313">
          <w:marLeft w:val="640"/>
          <w:marRight w:val="0"/>
          <w:marTop w:val="0"/>
          <w:marBottom w:val="0"/>
          <w:divBdr>
            <w:top w:val="none" w:sz="0" w:space="0" w:color="auto"/>
            <w:left w:val="none" w:sz="0" w:space="0" w:color="auto"/>
            <w:bottom w:val="none" w:sz="0" w:space="0" w:color="auto"/>
            <w:right w:val="none" w:sz="0" w:space="0" w:color="auto"/>
          </w:divBdr>
        </w:div>
        <w:div w:id="2042047781">
          <w:marLeft w:val="640"/>
          <w:marRight w:val="0"/>
          <w:marTop w:val="0"/>
          <w:marBottom w:val="0"/>
          <w:divBdr>
            <w:top w:val="none" w:sz="0" w:space="0" w:color="auto"/>
            <w:left w:val="none" w:sz="0" w:space="0" w:color="auto"/>
            <w:bottom w:val="none" w:sz="0" w:space="0" w:color="auto"/>
            <w:right w:val="none" w:sz="0" w:space="0" w:color="auto"/>
          </w:divBdr>
        </w:div>
        <w:div w:id="1026440891">
          <w:marLeft w:val="640"/>
          <w:marRight w:val="0"/>
          <w:marTop w:val="0"/>
          <w:marBottom w:val="0"/>
          <w:divBdr>
            <w:top w:val="none" w:sz="0" w:space="0" w:color="auto"/>
            <w:left w:val="none" w:sz="0" w:space="0" w:color="auto"/>
            <w:bottom w:val="none" w:sz="0" w:space="0" w:color="auto"/>
            <w:right w:val="none" w:sz="0" w:space="0" w:color="auto"/>
          </w:divBdr>
        </w:div>
        <w:div w:id="1028604795">
          <w:marLeft w:val="640"/>
          <w:marRight w:val="0"/>
          <w:marTop w:val="0"/>
          <w:marBottom w:val="0"/>
          <w:divBdr>
            <w:top w:val="none" w:sz="0" w:space="0" w:color="auto"/>
            <w:left w:val="none" w:sz="0" w:space="0" w:color="auto"/>
            <w:bottom w:val="none" w:sz="0" w:space="0" w:color="auto"/>
            <w:right w:val="none" w:sz="0" w:space="0" w:color="auto"/>
          </w:divBdr>
        </w:div>
        <w:div w:id="1100375877">
          <w:marLeft w:val="640"/>
          <w:marRight w:val="0"/>
          <w:marTop w:val="0"/>
          <w:marBottom w:val="0"/>
          <w:divBdr>
            <w:top w:val="none" w:sz="0" w:space="0" w:color="auto"/>
            <w:left w:val="none" w:sz="0" w:space="0" w:color="auto"/>
            <w:bottom w:val="none" w:sz="0" w:space="0" w:color="auto"/>
            <w:right w:val="none" w:sz="0" w:space="0" w:color="auto"/>
          </w:divBdr>
        </w:div>
        <w:div w:id="1571228206">
          <w:marLeft w:val="640"/>
          <w:marRight w:val="0"/>
          <w:marTop w:val="0"/>
          <w:marBottom w:val="0"/>
          <w:divBdr>
            <w:top w:val="none" w:sz="0" w:space="0" w:color="auto"/>
            <w:left w:val="none" w:sz="0" w:space="0" w:color="auto"/>
            <w:bottom w:val="none" w:sz="0" w:space="0" w:color="auto"/>
            <w:right w:val="none" w:sz="0" w:space="0" w:color="auto"/>
          </w:divBdr>
        </w:div>
        <w:div w:id="800340453">
          <w:marLeft w:val="640"/>
          <w:marRight w:val="0"/>
          <w:marTop w:val="0"/>
          <w:marBottom w:val="0"/>
          <w:divBdr>
            <w:top w:val="none" w:sz="0" w:space="0" w:color="auto"/>
            <w:left w:val="none" w:sz="0" w:space="0" w:color="auto"/>
            <w:bottom w:val="none" w:sz="0" w:space="0" w:color="auto"/>
            <w:right w:val="none" w:sz="0" w:space="0" w:color="auto"/>
          </w:divBdr>
        </w:div>
        <w:div w:id="14306385">
          <w:marLeft w:val="640"/>
          <w:marRight w:val="0"/>
          <w:marTop w:val="0"/>
          <w:marBottom w:val="0"/>
          <w:divBdr>
            <w:top w:val="none" w:sz="0" w:space="0" w:color="auto"/>
            <w:left w:val="none" w:sz="0" w:space="0" w:color="auto"/>
            <w:bottom w:val="none" w:sz="0" w:space="0" w:color="auto"/>
            <w:right w:val="none" w:sz="0" w:space="0" w:color="auto"/>
          </w:divBdr>
        </w:div>
        <w:div w:id="816609629">
          <w:marLeft w:val="640"/>
          <w:marRight w:val="0"/>
          <w:marTop w:val="0"/>
          <w:marBottom w:val="0"/>
          <w:divBdr>
            <w:top w:val="none" w:sz="0" w:space="0" w:color="auto"/>
            <w:left w:val="none" w:sz="0" w:space="0" w:color="auto"/>
            <w:bottom w:val="none" w:sz="0" w:space="0" w:color="auto"/>
            <w:right w:val="none" w:sz="0" w:space="0" w:color="auto"/>
          </w:divBdr>
        </w:div>
        <w:div w:id="1341591236">
          <w:marLeft w:val="640"/>
          <w:marRight w:val="0"/>
          <w:marTop w:val="0"/>
          <w:marBottom w:val="0"/>
          <w:divBdr>
            <w:top w:val="none" w:sz="0" w:space="0" w:color="auto"/>
            <w:left w:val="none" w:sz="0" w:space="0" w:color="auto"/>
            <w:bottom w:val="none" w:sz="0" w:space="0" w:color="auto"/>
            <w:right w:val="none" w:sz="0" w:space="0" w:color="auto"/>
          </w:divBdr>
        </w:div>
        <w:div w:id="1060634999">
          <w:marLeft w:val="640"/>
          <w:marRight w:val="0"/>
          <w:marTop w:val="0"/>
          <w:marBottom w:val="0"/>
          <w:divBdr>
            <w:top w:val="none" w:sz="0" w:space="0" w:color="auto"/>
            <w:left w:val="none" w:sz="0" w:space="0" w:color="auto"/>
            <w:bottom w:val="none" w:sz="0" w:space="0" w:color="auto"/>
            <w:right w:val="none" w:sz="0" w:space="0" w:color="auto"/>
          </w:divBdr>
        </w:div>
        <w:div w:id="573856706">
          <w:marLeft w:val="640"/>
          <w:marRight w:val="0"/>
          <w:marTop w:val="0"/>
          <w:marBottom w:val="0"/>
          <w:divBdr>
            <w:top w:val="none" w:sz="0" w:space="0" w:color="auto"/>
            <w:left w:val="none" w:sz="0" w:space="0" w:color="auto"/>
            <w:bottom w:val="none" w:sz="0" w:space="0" w:color="auto"/>
            <w:right w:val="none" w:sz="0" w:space="0" w:color="auto"/>
          </w:divBdr>
        </w:div>
        <w:div w:id="1235359250">
          <w:marLeft w:val="640"/>
          <w:marRight w:val="0"/>
          <w:marTop w:val="0"/>
          <w:marBottom w:val="0"/>
          <w:divBdr>
            <w:top w:val="none" w:sz="0" w:space="0" w:color="auto"/>
            <w:left w:val="none" w:sz="0" w:space="0" w:color="auto"/>
            <w:bottom w:val="none" w:sz="0" w:space="0" w:color="auto"/>
            <w:right w:val="none" w:sz="0" w:space="0" w:color="auto"/>
          </w:divBdr>
        </w:div>
        <w:div w:id="846022222">
          <w:marLeft w:val="640"/>
          <w:marRight w:val="0"/>
          <w:marTop w:val="0"/>
          <w:marBottom w:val="0"/>
          <w:divBdr>
            <w:top w:val="none" w:sz="0" w:space="0" w:color="auto"/>
            <w:left w:val="none" w:sz="0" w:space="0" w:color="auto"/>
            <w:bottom w:val="none" w:sz="0" w:space="0" w:color="auto"/>
            <w:right w:val="none" w:sz="0" w:space="0" w:color="auto"/>
          </w:divBdr>
        </w:div>
        <w:div w:id="388194263">
          <w:marLeft w:val="640"/>
          <w:marRight w:val="0"/>
          <w:marTop w:val="0"/>
          <w:marBottom w:val="0"/>
          <w:divBdr>
            <w:top w:val="none" w:sz="0" w:space="0" w:color="auto"/>
            <w:left w:val="none" w:sz="0" w:space="0" w:color="auto"/>
            <w:bottom w:val="none" w:sz="0" w:space="0" w:color="auto"/>
            <w:right w:val="none" w:sz="0" w:space="0" w:color="auto"/>
          </w:divBdr>
        </w:div>
        <w:div w:id="1601183269">
          <w:marLeft w:val="640"/>
          <w:marRight w:val="0"/>
          <w:marTop w:val="0"/>
          <w:marBottom w:val="0"/>
          <w:divBdr>
            <w:top w:val="none" w:sz="0" w:space="0" w:color="auto"/>
            <w:left w:val="none" w:sz="0" w:space="0" w:color="auto"/>
            <w:bottom w:val="none" w:sz="0" w:space="0" w:color="auto"/>
            <w:right w:val="none" w:sz="0" w:space="0" w:color="auto"/>
          </w:divBdr>
        </w:div>
        <w:div w:id="1318920381">
          <w:marLeft w:val="640"/>
          <w:marRight w:val="0"/>
          <w:marTop w:val="0"/>
          <w:marBottom w:val="0"/>
          <w:divBdr>
            <w:top w:val="none" w:sz="0" w:space="0" w:color="auto"/>
            <w:left w:val="none" w:sz="0" w:space="0" w:color="auto"/>
            <w:bottom w:val="none" w:sz="0" w:space="0" w:color="auto"/>
            <w:right w:val="none" w:sz="0" w:space="0" w:color="auto"/>
          </w:divBdr>
        </w:div>
        <w:div w:id="473722126">
          <w:marLeft w:val="640"/>
          <w:marRight w:val="0"/>
          <w:marTop w:val="0"/>
          <w:marBottom w:val="0"/>
          <w:divBdr>
            <w:top w:val="none" w:sz="0" w:space="0" w:color="auto"/>
            <w:left w:val="none" w:sz="0" w:space="0" w:color="auto"/>
            <w:bottom w:val="none" w:sz="0" w:space="0" w:color="auto"/>
            <w:right w:val="none" w:sz="0" w:space="0" w:color="auto"/>
          </w:divBdr>
        </w:div>
        <w:div w:id="738556599">
          <w:marLeft w:val="640"/>
          <w:marRight w:val="0"/>
          <w:marTop w:val="0"/>
          <w:marBottom w:val="0"/>
          <w:divBdr>
            <w:top w:val="none" w:sz="0" w:space="0" w:color="auto"/>
            <w:left w:val="none" w:sz="0" w:space="0" w:color="auto"/>
            <w:bottom w:val="none" w:sz="0" w:space="0" w:color="auto"/>
            <w:right w:val="none" w:sz="0" w:space="0" w:color="auto"/>
          </w:divBdr>
        </w:div>
        <w:div w:id="213666118">
          <w:marLeft w:val="640"/>
          <w:marRight w:val="0"/>
          <w:marTop w:val="0"/>
          <w:marBottom w:val="0"/>
          <w:divBdr>
            <w:top w:val="none" w:sz="0" w:space="0" w:color="auto"/>
            <w:left w:val="none" w:sz="0" w:space="0" w:color="auto"/>
            <w:bottom w:val="none" w:sz="0" w:space="0" w:color="auto"/>
            <w:right w:val="none" w:sz="0" w:space="0" w:color="auto"/>
          </w:divBdr>
        </w:div>
        <w:div w:id="1319654877">
          <w:marLeft w:val="640"/>
          <w:marRight w:val="0"/>
          <w:marTop w:val="0"/>
          <w:marBottom w:val="0"/>
          <w:divBdr>
            <w:top w:val="none" w:sz="0" w:space="0" w:color="auto"/>
            <w:left w:val="none" w:sz="0" w:space="0" w:color="auto"/>
            <w:bottom w:val="none" w:sz="0" w:space="0" w:color="auto"/>
            <w:right w:val="none" w:sz="0" w:space="0" w:color="auto"/>
          </w:divBdr>
        </w:div>
        <w:div w:id="1731423953">
          <w:marLeft w:val="640"/>
          <w:marRight w:val="0"/>
          <w:marTop w:val="0"/>
          <w:marBottom w:val="0"/>
          <w:divBdr>
            <w:top w:val="none" w:sz="0" w:space="0" w:color="auto"/>
            <w:left w:val="none" w:sz="0" w:space="0" w:color="auto"/>
            <w:bottom w:val="none" w:sz="0" w:space="0" w:color="auto"/>
            <w:right w:val="none" w:sz="0" w:space="0" w:color="auto"/>
          </w:divBdr>
        </w:div>
        <w:div w:id="156850756">
          <w:marLeft w:val="640"/>
          <w:marRight w:val="0"/>
          <w:marTop w:val="0"/>
          <w:marBottom w:val="0"/>
          <w:divBdr>
            <w:top w:val="none" w:sz="0" w:space="0" w:color="auto"/>
            <w:left w:val="none" w:sz="0" w:space="0" w:color="auto"/>
            <w:bottom w:val="none" w:sz="0" w:space="0" w:color="auto"/>
            <w:right w:val="none" w:sz="0" w:space="0" w:color="auto"/>
          </w:divBdr>
        </w:div>
        <w:div w:id="1657104983">
          <w:marLeft w:val="640"/>
          <w:marRight w:val="0"/>
          <w:marTop w:val="0"/>
          <w:marBottom w:val="0"/>
          <w:divBdr>
            <w:top w:val="none" w:sz="0" w:space="0" w:color="auto"/>
            <w:left w:val="none" w:sz="0" w:space="0" w:color="auto"/>
            <w:bottom w:val="none" w:sz="0" w:space="0" w:color="auto"/>
            <w:right w:val="none" w:sz="0" w:space="0" w:color="auto"/>
          </w:divBdr>
        </w:div>
        <w:div w:id="1364869772">
          <w:marLeft w:val="640"/>
          <w:marRight w:val="0"/>
          <w:marTop w:val="0"/>
          <w:marBottom w:val="0"/>
          <w:divBdr>
            <w:top w:val="none" w:sz="0" w:space="0" w:color="auto"/>
            <w:left w:val="none" w:sz="0" w:space="0" w:color="auto"/>
            <w:bottom w:val="none" w:sz="0" w:space="0" w:color="auto"/>
            <w:right w:val="none" w:sz="0" w:space="0" w:color="auto"/>
          </w:divBdr>
        </w:div>
        <w:div w:id="947390047">
          <w:marLeft w:val="640"/>
          <w:marRight w:val="0"/>
          <w:marTop w:val="0"/>
          <w:marBottom w:val="0"/>
          <w:divBdr>
            <w:top w:val="none" w:sz="0" w:space="0" w:color="auto"/>
            <w:left w:val="none" w:sz="0" w:space="0" w:color="auto"/>
            <w:bottom w:val="none" w:sz="0" w:space="0" w:color="auto"/>
            <w:right w:val="none" w:sz="0" w:space="0" w:color="auto"/>
          </w:divBdr>
        </w:div>
        <w:div w:id="1890726118">
          <w:marLeft w:val="640"/>
          <w:marRight w:val="0"/>
          <w:marTop w:val="0"/>
          <w:marBottom w:val="0"/>
          <w:divBdr>
            <w:top w:val="none" w:sz="0" w:space="0" w:color="auto"/>
            <w:left w:val="none" w:sz="0" w:space="0" w:color="auto"/>
            <w:bottom w:val="none" w:sz="0" w:space="0" w:color="auto"/>
            <w:right w:val="none" w:sz="0" w:space="0" w:color="auto"/>
          </w:divBdr>
        </w:div>
        <w:div w:id="682783795">
          <w:marLeft w:val="640"/>
          <w:marRight w:val="0"/>
          <w:marTop w:val="0"/>
          <w:marBottom w:val="0"/>
          <w:divBdr>
            <w:top w:val="none" w:sz="0" w:space="0" w:color="auto"/>
            <w:left w:val="none" w:sz="0" w:space="0" w:color="auto"/>
            <w:bottom w:val="none" w:sz="0" w:space="0" w:color="auto"/>
            <w:right w:val="none" w:sz="0" w:space="0" w:color="auto"/>
          </w:divBdr>
        </w:div>
        <w:div w:id="901983386">
          <w:marLeft w:val="640"/>
          <w:marRight w:val="0"/>
          <w:marTop w:val="0"/>
          <w:marBottom w:val="0"/>
          <w:divBdr>
            <w:top w:val="none" w:sz="0" w:space="0" w:color="auto"/>
            <w:left w:val="none" w:sz="0" w:space="0" w:color="auto"/>
            <w:bottom w:val="none" w:sz="0" w:space="0" w:color="auto"/>
            <w:right w:val="none" w:sz="0" w:space="0" w:color="auto"/>
          </w:divBdr>
        </w:div>
        <w:div w:id="798108864">
          <w:marLeft w:val="640"/>
          <w:marRight w:val="0"/>
          <w:marTop w:val="0"/>
          <w:marBottom w:val="0"/>
          <w:divBdr>
            <w:top w:val="none" w:sz="0" w:space="0" w:color="auto"/>
            <w:left w:val="none" w:sz="0" w:space="0" w:color="auto"/>
            <w:bottom w:val="none" w:sz="0" w:space="0" w:color="auto"/>
            <w:right w:val="none" w:sz="0" w:space="0" w:color="auto"/>
          </w:divBdr>
        </w:div>
        <w:div w:id="230770656">
          <w:marLeft w:val="640"/>
          <w:marRight w:val="0"/>
          <w:marTop w:val="0"/>
          <w:marBottom w:val="0"/>
          <w:divBdr>
            <w:top w:val="none" w:sz="0" w:space="0" w:color="auto"/>
            <w:left w:val="none" w:sz="0" w:space="0" w:color="auto"/>
            <w:bottom w:val="none" w:sz="0" w:space="0" w:color="auto"/>
            <w:right w:val="none" w:sz="0" w:space="0" w:color="auto"/>
          </w:divBdr>
        </w:div>
        <w:div w:id="806895838">
          <w:marLeft w:val="640"/>
          <w:marRight w:val="0"/>
          <w:marTop w:val="0"/>
          <w:marBottom w:val="0"/>
          <w:divBdr>
            <w:top w:val="none" w:sz="0" w:space="0" w:color="auto"/>
            <w:left w:val="none" w:sz="0" w:space="0" w:color="auto"/>
            <w:bottom w:val="none" w:sz="0" w:space="0" w:color="auto"/>
            <w:right w:val="none" w:sz="0" w:space="0" w:color="auto"/>
          </w:divBdr>
        </w:div>
        <w:div w:id="155414561">
          <w:marLeft w:val="640"/>
          <w:marRight w:val="0"/>
          <w:marTop w:val="0"/>
          <w:marBottom w:val="0"/>
          <w:divBdr>
            <w:top w:val="none" w:sz="0" w:space="0" w:color="auto"/>
            <w:left w:val="none" w:sz="0" w:space="0" w:color="auto"/>
            <w:bottom w:val="none" w:sz="0" w:space="0" w:color="auto"/>
            <w:right w:val="none" w:sz="0" w:space="0" w:color="auto"/>
          </w:divBdr>
        </w:div>
        <w:div w:id="2064743729">
          <w:marLeft w:val="640"/>
          <w:marRight w:val="0"/>
          <w:marTop w:val="0"/>
          <w:marBottom w:val="0"/>
          <w:divBdr>
            <w:top w:val="none" w:sz="0" w:space="0" w:color="auto"/>
            <w:left w:val="none" w:sz="0" w:space="0" w:color="auto"/>
            <w:bottom w:val="none" w:sz="0" w:space="0" w:color="auto"/>
            <w:right w:val="none" w:sz="0" w:space="0" w:color="auto"/>
          </w:divBdr>
        </w:div>
        <w:div w:id="598607106">
          <w:marLeft w:val="640"/>
          <w:marRight w:val="0"/>
          <w:marTop w:val="0"/>
          <w:marBottom w:val="0"/>
          <w:divBdr>
            <w:top w:val="none" w:sz="0" w:space="0" w:color="auto"/>
            <w:left w:val="none" w:sz="0" w:space="0" w:color="auto"/>
            <w:bottom w:val="none" w:sz="0" w:space="0" w:color="auto"/>
            <w:right w:val="none" w:sz="0" w:space="0" w:color="auto"/>
          </w:divBdr>
        </w:div>
        <w:div w:id="1528565489">
          <w:marLeft w:val="640"/>
          <w:marRight w:val="0"/>
          <w:marTop w:val="0"/>
          <w:marBottom w:val="0"/>
          <w:divBdr>
            <w:top w:val="none" w:sz="0" w:space="0" w:color="auto"/>
            <w:left w:val="none" w:sz="0" w:space="0" w:color="auto"/>
            <w:bottom w:val="none" w:sz="0" w:space="0" w:color="auto"/>
            <w:right w:val="none" w:sz="0" w:space="0" w:color="auto"/>
          </w:divBdr>
        </w:div>
        <w:div w:id="1073938543">
          <w:marLeft w:val="640"/>
          <w:marRight w:val="0"/>
          <w:marTop w:val="0"/>
          <w:marBottom w:val="0"/>
          <w:divBdr>
            <w:top w:val="none" w:sz="0" w:space="0" w:color="auto"/>
            <w:left w:val="none" w:sz="0" w:space="0" w:color="auto"/>
            <w:bottom w:val="none" w:sz="0" w:space="0" w:color="auto"/>
            <w:right w:val="none" w:sz="0" w:space="0" w:color="auto"/>
          </w:divBdr>
        </w:div>
        <w:div w:id="1905067972">
          <w:marLeft w:val="640"/>
          <w:marRight w:val="0"/>
          <w:marTop w:val="0"/>
          <w:marBottom w:val="0"/>
          <w:divBdr>
            <w:top w:val="none" w:sz="0" w:space="0" w:color="auto"/>
            <w:left w:val="none" w:sz="0" w:space="0" w:color="auto"/>
            <w:bottom w:val="none" w:sz="0" w:space="0" w:color="auto"/>
            <w:right w:val="none" w:sz="0" w:space="0" w:color="auto"/>
          </w:divBdr>
        </w:div>
        <w:div w:id="200871534">
          <w:marLeft w:val="640"/>
          <w:marRight w:val="0"/>
          <w:marTop w:val="0"/>
          <w:marBottom w:val="0"/>
          <w:divBdr>
            <w:top w:val="none" w:sz="0" w:space="0" w:color="auto"/>
            <w:left w:val="none" w:sz="0" w:space="0" w:color="auto"/>
            <w:bottom w:val="none" w:sz="0" w:space="0" w:color="auto"/>
            <w:right w:val="none" w:sz="0" w:space="0" w:color="auto"/>
          </w:divBdr>
        </w:div>
        <w:div w:id="402409865">
          <w:marLeft w:val="640"/>
          <w:marRight w:val="0"/>
          <w:marTop w:val="0"/>
          <w:marBottom w:val="0"/>
          <w:divBdr>
            <w:top w:val="none" w:sz="0" w:space="0" w:color="auto"/>
            <w:left w:val="none" w:sz="0" w:space="0" w:color="auto"/>
            <w:bottom w:val="none" w:sz="0" w:space="0" w:color="auto"/>
            <w:right w:val="none" w:sz="0" w:space="0" w:color="auto"/>
          </w:divBdr>
        </w:div>
        <w:div w:id="1847552396">
          <w:marLeft w:val="640"/>
          <w:marRight w:val="0"/>
          <w:marTop w:val="0"/>
          <w:marBottom w:val="0"/>
          <w:divBdr>
            <w:top w:val="none" w:sz="0" w:space="0" w:color="auto"/>
            <w:left w:val="none" w:sz="0" w:space="0" w:color="auto"/>
            <w:bottom w:val="none" w:sz="0" w:space="0" w:color="auto"/>
            <w:right w:val="none" w:sz="0" w:space="0" w:color="auto"/>
          </w:divBdr>
        </w:div>
        <w:div w:id="1208684682">
          <w:marLeft w:val="640"/>
          <w:marRight w:val="0"/>
          <w:marTop w:val="0"/>
          <w:marBottom w:val="0"/>
          <w:divBdr>
            <w:top w:val="none" w:sz="0" w:space="0" w:color="auto"/>
            <w:left w:val="none" w:sz="0" w:space="0" w:color="auto"/>
            <w:bottom w:val="none" w:sz="0" w:space="0" w:color="auto"/>
            <w:right w:val="none" w:sz="0" w:space="0" w:color="auto"/>
          </w:divBdr>
        </w:div>
        <w:div w:id="1245527739">
          <w:marLeft w:val="640"/>
          <w:marRight w:val="0"/>
          <w:marTop w:val="0"/>
          <w:marBottom w:val="0"/>
          <w:divBdr>
            <w:top w:val="none" w:sz="0" w:space="0" w:color="auto"/>
            <w:left w:val="none" w:sz="0" w:space="0" w:color="auto"/>
            <w:bottom w:val="none" w:sz="0" w:space="0" w:color="auto"/>
            <w:right w:val="none" w:sz="0" w:space="0" w:color="auto"/>
          </w:divBdr>
        </w:div>
        <w:div w:id="1805275347">
          <w:marLeft w:val="640"/>
          <w:marRight w:val="0"/>
          <w:marTop w:val="0"/>
          <w:marBottom w:val="0"/>
          <w:divBdr>
            <w:top w:val="none" w:sz="0" w:space="0" w:color="auto"/>
            <w:left w:val="none" w:sz="0" w:space="0" w:color="auto"/>
            <w:bottom w:val="none" w:sz="0" w:space="0" w:color="auto"/>
            <w:right w:val="none" w:sz="0" w:space="0" w:color="auto"/>
          </w:divBdr>
        </w:div>
        <w:div w:id="1258907576">
          <w:marLeft w:val="640"/>
          <w:marRight w:val="0"/>
          <w:marTop w:val="0"/>
          <w:marBottom w:val="0"/>
          <w:divBdr>
            <w:top w:val="none" w:sz="0" w:space="0" w:color="auto"/>
            <w:left w:val="none" w:sz="0" w:space="0" w:color="auto"/>
            <w:bottom w:val="none" w:sz="0" w:space="0" w:color="auto"/>
            <w:right w:val="none" w:sz="0" w:space="0" w:color="auto"/>
          </w:divBdr>
        </w:div>
        <w:div w:id="1124035545">
          <w:marLeft w:val="640"/>
          <w:marRight w:val="0"/>
          <w:marTop w:val="0"/>
          <w:marBottom w:val="0"/>
          <w:divBdr>
            <w:top w:val="none" w:sz="0" w:space="0" w:color="auto"/>
            <w:left w:val="none" w:sz="0" w:space="0" w:color="auto"/>
            <w:bottom w:val="none" w:sz="0" w:space="0" w:color="auto"/>
            <w:right w:val="none" w:sz="0" w:space="0" w:color="auto"/>
          </w:divBdr>
        </w:div>
        <w:div w:id="562109226">
          <w:marLeft w:val="640"/>
          <w:marRight w:val="0"/>
          <w:marTop w:val="0"/>
          <w:marBottom w:val="0"/>
          <w:divBdr>
            <w:top w:val="none" w:sz="0" w:space="0" w:color="auto"/>
            <w:left w:val="none" w:sz="0" w:space="0" w:color="auto"/>
            <w:bottom w:val="none" w:sz="0" w:space="0" w:color="auto"/>
            <w:right w:val="none" w:sz="0" w:space="0" w:color="auto"/>
          </w:divBdr>
        </w:div>
        <w:div w:id="1544050711">
          <w:marLeft w:val="640"/>
          <w:marRight w:val="0"/>
          <w:marTop w:val="0"/>
          <w:marBottom w:val="0"/>
          <w:divBdr>
            <w:top w:val="none" w:sz="0" w:space="0" w:color="auto"/>
            <w:left w:val="none" w:sz="0" w:space="0" w:color="auto"/>
            <w:bottom w:val="none" w:sz="0" w:space="0" w:color="auto"/>
            <w:right w:val="none" w:sz="0" w:space="0" w:color="auto"/>
          </w:divBdr>
        </w:div>
        <w:div w:id="2107311753">
          <w:marLeft w:val="640"/>
          <w:marRight w:val="0"/>
          <w:marTop w:val="0"/>
          <w:marBottom w:val="0"/>
          <w:divBdr>
            <w:top w:val="none" w:sz="0" w:space="0" w:color="auto"/>
            <w:left w:val="none" w:sz="0" w:space="0" w:color="auto"/>
            <w:bottom w:val="none" w:sz="0" w:space="0" w:color="auto"/>
            <w:right w:val="none" w:sz="0" w:space="0" w:color="auto"/>
          </w:divBdr>
        </w:div>
        <w:div w:id="2133789086">
          <w:marLeft w:val="640"/>
          <w:marRight w:val="0"/>
          <w:marTop w:val="0"/>
          <w:marBottom w:val="0"/>
          <w:divBdr>
            <w:top w:val="none" w:sz="0" w:space="0" w:color="auto"/>
            <w:left w:val="none" w:sz="0" w:space="0" w:color="auto"/>
            <w:bottom w:val="none" w:sz="0" w:space="0" w:color="auto"/>
            <w:right w:val="none" w:sz="0" w:space="0" w:color="auto"/>
          </w:divBdr>
        </w:div>
        <w:div w:id="1124231887">
          <w:marLeft w:val="640"/>
          <w:marRight w:val="0"/>
          <w:marTop w:val="0"/>
          <w:marBottom w:val="0"/>
          <w:divBdr>
            <w:top w:val="none" w:sz="0" w:space="0" w:color="auto"/>
            <w:left w:val="none" w:sz="0" w:space="0" w:color="auto"/>
            <w:bottom w:val="none" w:sz="0" w:space="0" w:color="auto"/>
            <w:right w:val="none" w:sz="0" w:space="0" w:color="auto"/>
          </w:divBdr>
        </w:div>
        <w:div w:id="799495229">
          <w:marLeft w:val="640"/>
          <w:marRight w:val="0"/>
          <w:marTop w:val="0"/>
          <w:marBottom w:val="0"/>
          <w:divBdr>
            <w:top w:val="none" w:sz="0" w:space="0" w:color="auto"/>
            <w:left w:val="none" w:sz="0" w:space="0" w:color="auto"/>
            <w:bottom w:val="none" w:sz="0" w:space="0" w:color="auto"/>
            <w:right w:val="none" w:sz="0" w:space="0" w:color="auto"/>
          </w:divBdr>
        </w:div>
        <w:div w:id="56393064">
          <w:marLeft w:val="640"/>
          <w:marRight w:val="0"/>
          <w:marTop w:val="0"/>
          <w:marBottom w:val="0"/>
          <w:divBdr>
            <w:top w:val="none" w:sz="0" w:space="0" w:color="auto"/>
            <w:left w:val="none" w:sz="0" w:space="0" w:color="auto"/>
            <w:bottom w:val="none" w:sz="0" w:space="0" w:color="auto"/>
            <w:right w:val="none" w:sz="0" w:space="0" w:color="auto"/>
          </w:divBdr>
        </w:div>
        <w:div w:id="139344374">
          <w:marLeft w:val="640"/>
          <w:marRight w:val="0"/>
          <w:marTop w:val="0"/>
          <w:marBottom w:val="0"/>
          <w:divBdr>
            <w:top w:val="none" w:sz="0" w:space="0" w:color="auto"/>
            <w:left w:val="none" w:sz="0" w:space="0" w:color="auto"/>
            <w:bottom w:val="none" w:sz="0" w:space="0" w:color="auto"/>
            <w:right w:val="none" w:sz="0" w:space="0" w:color="auto"/>
          </w:divBdr>
        </w:div>
        <w:div w:id="1931304872">
          <w:marLeft w:val="640"/>
          <w:marRight w:val="0"/>
          <w:marTop w:val="0"/>
          <w:marBottom w:val="0"/>
          <w:divBdr>
            <w:top w:val="none" w:sz="0" w:space="0" w:color="auto"/>
            <w:left w:val="none" w:sz="0" w:space="0" w:color="auto"/>
            <w:bottom w:val="none" w:sz="0" w:space="0" w:color="auto"/>
            <w:right w:val="none" w:sz="0" w:space="0" w:color="auto"/>
          </w:divBdr>
        </w:div>
        <w:div w:id="1051877550">
          <w:marLeft w:val="640"/>
          <w:marRight w:val="0"/>
          <w:marTop w:val="0"/>
          <w:marBottom w:val="0"/>
          <w:divBdr>
            <w:top w:val="none" w:sz="0" w:space="0" w:color="auto"/>
            <w:left w:val="none" w:sz="0" w:space="0" w:color="auto"/>
            <w:bottom w:val="none" w:sz="0" w:space="0" w:color="auto"/>
            <w:right w:val="none" w:sz="0" w:space="0" w:color="auto"/>
          </w:divBdr>
        </w:div>
        <w:div w:id="701974475">
          <w:marLeft w:val="640"/>
          <w:marRight w:val="0"/>
          <w:marTop w:val="0"/>
          <w:marBottom w:val="0"/>
          <w:divBdr>
            <w:top w:val="none" w:sz="0" w:space="0" w:color="auto"/>
            <w:left w:val="none" w:sz="0" w:space="0" w:color="auto"/>
            <w:bottom w:val="none" w:sz="0" w:space="0" w:color="auto"/>
            <w:right w:val="none" w:sz="0" w:space="0" w:color="auto"/>
          </w:divBdr>
        </w:div>
        <w:div w:id="830757801">
          <w:marLeft w:val="640"/>
          <w:marRight w:val="0"/>
          <w:marTop w:val="0"/>
          <w:marBottom w:val="0"/>
          <w:divBdr>
            <w:top w:val="none" w:sz="0" w:space="0" w:color="auto"/>
            <w:left w:val="none" w:sz="0" w:space="0" w:color="auto"/>
            <w:bottom w:val="none" w:sz="0" w:space="0" w:color="auto"/>
            <w:right w:val="none" w:sz="0" w:space="0" w:color="auto"/>
          </w:divBdr>
        </w:div>
        <w:div w:id="728385396">
          <w:marLeft w:val="640"/>
          <w:marRight w:val="0"/>
          <w:marTop w:val="0"/>
          <w:marBottom w:val="0"/>
          <w:divBdr>
            <w:top w:val="none" w:sz="0" w:space="0" w:color="auto"/>
            <w:left w:val="none" w:sz="0" w:space="0" w:color="auto"/>
            <w:bottom w:val="none" w:sz="0" w:space="0" w:color="auto"/>
            <w:right w:val="none" w:sz="0" w:space="0" w:color="auto"/>
          </w:divBdr>
        </w:div>
        <w:div w:id="1127891002">
          <w:marLeft w:val="640"/>
          <w:marRight w:val="0"/>
          <w:marTop w:val="0"/>
          <w:marBottom w:val="0"/>
          <w:divBdr>
            <w:top w:val="none" w:sz="0" w:space="0" w:color="auto"/>
            <w:left w:val="none" w:sz="0" w:space="0" w:color="auto"/>
            <w:bottom w:val="none" w:sz="0" w:space="0" w:color="auto"/>
            <w:right w:val="none" w:sz="0" w:space="0" w:color="auto"/>
          </w:divBdr>
        </w:div>
        <w:div w:id="1014261909">
          <w:marLeft w:val="640"/>
          <w:marRight w:val="0"/>
          <w:marTop w:val="0"/>
          <w:marBottom w:val="0"/>
          <w:divBdr>
            <w:top w:val="none" w:sz="0" w:space="0" w:color="auto"/>
            <w:left w:val="none" w:sz="0" w:space="0" w:color="auto"/>
            <w:bottom w:val="none" w:sz="0" w:space="0" w:color="auto"/>
            <w:right w:val="none" w:sz="0" w:space="0" w:color="auto"/>
          </w:divBdr>
        </w:div>
        <w:div w:id="1969315428">
          <w:marLeft w:val="640"/>
          <w:marRight w:val="0"/>
          <w:marTop w:val="0"/>
          <w:marBottom w:val="0"/>
          <w:divBdr>
            <w:top w:val="none" w:sz="0" w:space="0" w:color="auto"/>
            <w:left w:val="none" w:sz="0" w:space="0" w:color="auto"/>
            <w:bottom w:val="none" w:sz="0" w:space="0" w:color="auto"/>
            <w:right w:val="none" w:sz="0" w:space="0" w:color="auto"/>
          </w:divBdr>
        </w:div>
        <w:div w:id="882328149">
          <w:marLeft w:val="640"/>
          <w:marRight w:val="0"/>
          <w:marTop w:val="0"/>
          <w:marBottom w:val="0"/>
          <w:divBdr>
            <w:top w:val="none" w:sz="0" w:space="0" w:color="auto"/>
            <w:left w:val="none" w:sz="0" w:space="0" w:color="auto"/>
            <w:bottom w:val="none" w:sz="0" w:space="0" w:color="auto"/>
            <w:right w:val="none" w:sz="0" w:space="0" w:color="auto"/>
          </w:divBdr>
        </w:div>
        <w:div w:id="1294598884">
          <w:marLeft w:val="640"/>
          <w:marRight w:val="0"/>
          <w:marTop w:val="0"/>
          <w:marBottom w:val="0"/>
          <w:divBdr>
            <w:top w:val="none" w:sz="0" w:space="0" w:color="auto"/>
            <w:left w:val="none" w:sz="0" w:space="0" w:color="auto"/>
            <w:bottom w:val="none" w:sz="0" w:space="0" w:color="auto"/>
            <w:right w:val="none" w:sz="0" w:space="0" w:color="auto"/>
          </w:divBdr>
        </w:div>
        <w:div w:id="257759633">
          <w:marLeft w:val="640"/>
          <w:marRight w:val="0"/>
          <w:marTop w:val="0"/>
          <w:marBottom w:val="0"/>
          <w:divBdr>
            <w:top w:val="none" w:sz="0" w:space="0" w:color="auto"/>
            <w:left w:val="none" w:sz="0" w:space="0" w:color="auto"/>
            <w:bottom w:val="none" w:sz="0" w:space="0" w:color="auto"/>
            <w:right w:val="none" w:sz="0" w:space="0" w:color="auto"/>
          </w:divBdr>
        </w:div>
        <w:div w:id="555506252">
          <w:marLeft w:val="640"/>
          <w:marRight w:val="0"/>
          <w:marTop w:val="0"/>
          <w:marBottom w:val="0"/>
          <w:divBdr>
            <w:top w:val="none" w:sz="0" w:space="0" w:color="auto"/>
            <w:left w:val="none" w:sz="0" w:space="0" w:color="auto"/>
            <w:bottom w:val="none" w:sz="0" w:space="0" w:color="auto"/>
            <w:right w:val="none" w:sz="0" w:space="0" w:color="auto"/>
          </w:divBdr>
        </w:div>
        <w:div w:id="142937762">
          <w:marLeft w:val="640"/>
          <w:marRight w:val="0"/>
          <w:marTop w:val="0"/>
          <w:marBottom w:val="0"/>
          <w:divBdr>
            <w:top w:val="none" w:sz="0" w:space="0" w:color="auto"/>
            <w:left w:val="none" w:sz="0" w:space="0" w:color="auto"/>
            <w:bottom w:val="none" w:sz="0" w:space="0" w:color="auto"/>
            <w:right w:val="none" w:sz="0" w:space="0" w:color="auto"/>
          </w:divBdr>
        </w:div>
        <w:div w:id="101919835">
          <w:marLeft w:val="640"/>
          <w:marRight w:val="0"/>
          <w:marTop w:val="0"/>
          <w:marBottom w:val="0"/>
          <w:divBdr>
            <w:top w:val="none" w:sz="0" w:space="0" w:color="auto"/>
            <w:left w:val="none" w:sz="0" w:space="0" w:color="auto"/>
            <w:bottom w:val="none" w:sz="0" w:space="0" w:color="auto"/>
            <w:right w:val="none" w:sz="0" w:space="0" w:color="auto"/>
          </w:divBdr>
        </w:div>
        <w:div w:id="781805706">
          <w:marLeft w:val="640"/>
          <w:marRight w:val="0"/>
          <w:marTop w:val="0"/>
          <w:marBottom w:val="0"/>
          <w:divBdr>
            <w:top w:val="none" w:sz="0" w:space="0" w:color="auto"/>
            <w:left w:val="none" w:sz="0" w:space="0" w:color="auto"/>
            <w:bottom w:val="none" w:sz="0" w:space="0" w:color="auto"/>
            <w:right w:val="none" w:sz="0" w:space="0" w:color="auto"/>
          </w:divBdr>
        </w:div>
        <w:div w:id="227422503">
          <w:marLeft w:val="640"/>
          <w:marRight w:val="0"/>
          <w:marTop w:val="0"/>
          <w:marBottom w:val="0"/>
          <w:divBdr>
            <w:top w:val="none" w:sz="0" w:space="0" w:color="auto"/>
            <w:left w:val="none" w:sz="0" w:space="0" w:color="auto"/>
            <w:bottom w:val="none" w:sz="0" w:space="0" w:color="auto"/>
            <w:right w:val="none" w:sz="0" w:space="0" w:color="auto"/>
          </w:divBdr>
        </w:div>
        <w:div w:id="2038120736">
          <w:marLeft w:val="640"/>
          <w:marRight w:val="0"/>
          <w:marTop w:val="0"/>
          <w:marBottom w:val="0"/>
          <w:divBdr>
            <w:top w:val="none" w:sz="0" w:space="0" w:color="auto"/>
            <w:left w:val="none" w:sz="0" w:space="0" w:color="auto"/>
            <w:bottom w:val="none" w:sz="0" w:space="0" w:color="auto"/>
            <w:right w:val="none" w:sz="0" w:space="0" w:color="auto"/>
          </w:divBdr>
        </w:div>
        <w:div w:id="1412695763">
          <w:marLeft w:val="640"/>
          <w:marRight w:val="0"/>
          <w:marTop w:val="0"/>
          <w:marBottom w:val="0"/>
          <w:divBdr>
            <w:top w:val="none" w:sz="0" w:space="0" w:color="auto"/>
            <w:left w:val="none" w:sz="0" w:space="0" w:color="auto"/>
            <w:bottom w:val="none" w:sz="0" w:space="0" w:color="auto"/>
            <w:right w:val="none" w:sz="0" w:space="0" w:color="auto"/>
          </w:divBdr>
        </w:div>
        <w:div w:id="28337151">
          <w:marLeft w:val="640"/>
          <w:marRight w:val="0"/>
          <w:marTop w:val="0"/>
          <w:marBottom w:val="0"/>
          <w:divBdr>
            <w:top w:val="none" w:sz="0" w:space="0" w:color="auto"/>
            <w:left w:val="none" w:sz="0" w:space="0" w:color="auto"/>
            <w:bottom w:val="none" w:sz="0" w:space="0" w:color="auto"/>
            <w:right w:val="none" w:sz="0" w:space="0" w:color="auto"/>
          </w:divBdr>
        </w:div>
        <w:div w:id="1768423660">
          <w:marLeft w:val="640"/>
          <w:marRight w:val="0"/>
          <w:marTop w:val="0"/>
          <w:marBottom w:val="0"/>
          <w:divBdr>
            <w:top w:val="none" w:sz="0" w:space="0" w:color="auto"/>
            <w:left w:val="none" w:sz="0" w:space="0" w:color="auto"/>
            <w:bottom w:val="none" w:sz="0" w:space="0" w:color="auto"/>
            <w:right w:val="none" w:sz="0" w:space="0" w:color="auto"/>
          </w:divBdr>
        </w:div>
        <w:div w:id="2098595006">
          <w:marLeft w:val="640"/>
          <w:marRight w:val="0"/>
          <w:marTop w:val="0"/>
          <w:marBottom w:val="0"/>
          <w:divBdr>
            <w:top w:val="none" w:sz="0" w:space="0" w:color="auto"/>
            <w:left w:val="none" w:sz="0" w:space="0" w:color="auto"/>
            <w:bottom w:val="none" w:sz="0" w:space="0" w:color="auto"/>
            <w:right w:val="none" w:sz="0" w:space="0" w:color="auto"/>
          </w:divBdr>
        </w:div>
        <w:div w:id="1441026506">
          <w:marLeft w:val="640"/>
          <w:marRight w:val="0"/>
          <w:marTop w:val="0"/>
          <w:marBottom w:val="0"/>
          <w:divBdr>
            <w:top w:val="none" w:sz="0" w:space="0" w:color="auto"/>
            <w:left w:val="none" w:sz="0" w:space="0" w:color="auto"/>
            <w:bottom w:val="none" w:sz="0" w:space="0" w:color="auto"/>
            <w:right w:val="none" w:sz="0" w:space="0" w:color="auto"/>
          </w:divBdr>
        </w:div>
        <w:div w:id="921254990">
          <w:marLeft w:val="640"/>
          <w:marRight w:val="0"/>
          <w:marTop w:val="0"/>
          <w:marBottom w:val="0"/>
          <w:divBdr>
            <w:top w:val="none" w:sz="0" w:space="0" w:color="auto"/>
            <w:left w:val="none" w:sz="0" w:space="0" w:color="auto"/>
            <w:bottom w:val="none" w:sz="0" w:space="0" w:color="auto"/>
            <w:right w:val="none" w:sz="0" w:space="0" w:color="auto"/>
          </w:divBdr>
        </w:div>
        <w:div w:id="432868140">
          <w:marLeft w:val="640"/>
          <w:marRight w:val="0"/>
          <w:marTop w:val="0"/>
          <w:marBottom w:val="0"/>
          <w:divBdr>
            <w:top w:val="none" w:sz="0" w:space="0" w:color="auto"/>
            <w:left w:val="none" w:sz="0" w:space="0" w:color="auto"/>
            <w:bottom w:val="none" w:sz="0" w:space="0" w:color="auto"/>
            <w:right w:val="none" w:sz="0" w:space="0" w:color="auto"/>
          </w:divBdr>
        </w:div>
        <w:div w:id="1013260177">
          <w:marLeft w:val="640"/>
          <w:marRight w:val="0"/>
          <w:marTop w:val="0"/>
          <w:marBottom w:val="0"/>
          <w:divBdr>
            <w:top w:val="none" w:sz="0" w:space="0" w:color="auto"/>
            <w:left w:val="none" w:sz="0" w:space="0" w:color="auto"/>
            <w:bottom w:val="none" w:sz="0" w:space="0" w:color="auto"/>
            <w:right w:val="none" w:sz="0" w:space="0" w:color="auto"/>
          </w:divBdr>
        </w:div>
        <w:div w:id="226232026">
          <w:marLeft w:val="640"/>
          <w:marRight w:val="0"/>
          <w:marTop w:val="0"/>
          <w:marBottom w:val="0"/>
          <w:divBdr>
            <w:top w:val="none" w:sz="0" w:space="0" w:color="auto"/>
            <w:left w:val="none" w:sz="0" w:space="0" w:color="auto"/>
            <w:bottom w:val="none" w:sz="0" w:space="0" w:color="auto"/>
            <w:right w:val="none" w:sz="0" w:space="0" w:color="auto"/>
          </w:divBdr>
        </w:div>
        <w:div w:id="1297678744">
          <w:marLeft w:val="640"/>
          <w:marRight w:val="0"/>
          <w:marTop w:val="0"/>
          <w:marBottom w:val="0"/>
          <w:divBdr>
            <w:top w:val="none" w:sz="0" w:space="0" w:color="auto"/>
            <w:left w:val="none" w:sz="0" w:space="0" w:color="auto"/>
            <w:bottom w:val="none" w:sz="0" w:space="0" w:color="auto"/>
            <w:right w:val="none" w:sz="0" w:space="0" w:color="auto"/>
          </w:divBdr>
        </w:div>
        <w:div w:id="90705915">
          <w:marLeft w:val="640"/>
          <w:marRight w:val="0"/>
          <w:marTop w:val="0"/>
          <w:marBottom w:val="0"/>
          <w:divBdr>
            <w:top w:val="none" w:sz="0" w:space="0" w:color="auto"/>
            <w:left w:val="none" w:sz="0" w:space="0" w:color="auto"/>
            <w:bottom w:val="none" w:sz="0" w:space="0" w:color="auto"/>
            <w:right w:val="none" w:sz="0" w:space="0" w:color="auto"/>
          </w:divBdr>
        </w:div>
        <w:div w:id="1555846562">
          <w:marLeft w:val="640"/>
          <w:marRight w:val="0"/>
          <w:marTop w:val="0"/>
          <w:marBottom w:val="0"/>
          <w:divBdr>
            <w:top w:val="none" w:sz="0" w:space="0" w:color="auto"/>
            <w:left w:val="none" w:sz="0" w:space="0" w:color="auto"/>
            <w:bottom w:val="none" w:sz="0" w:space="0" w:color="auto"/>
            <w:right w:val="none" w:sz="0" w:space="0" w:color="auto"/>
          </w:divBdr>
        </w:div>
        <w:div w:id="1094588408">
          <w:marLeft w:val="640"/>
          <w:marRight w:val="0"/>
          <w:marTop w:val="0"/>
          <w:marBottom w:val="0"/>
          <w:divBdr>
            <w:top w:val="none" w:sz="0" w:space="0" w:color="auto"/>
            <w:left w:val="none" w:sz="0" w:space="0" w:color="auto"/>
            <w:bottom w:val="none" w:sz="0" w:space="0" w:color="auto"/>
            <w:right w:val="none" w:sz="0" w:space="0" w:color="auto"/>
          </w:divBdr>
        </w:div>
        <w:div w:id="301347315">
          <w:marLeft w:val="640"/>
          <w:marRight w:val="0"/>
          <w:marTop w:val="0"/>
          <w:marBottom w:val="0"/>
          <w:divBdr>
            <w:top w:val="none" w:sz="0" w:space="0" w:color="auto"/>
            <w:left w:val="none" w:sz="0" w:space="0" w:color="auto"/>
            <w:bottom w:val="none" w:sz="0" w:space="0" w:color="auto"/>
            <w:right w:val="none" w:sz="0" w:space="0" w:color="auto"/>
          </w:divBdr>
        </w:div>
        <w:div w:id="257176876">
          <w:marLeft w:val="640"/>
          <w:marRight w:val="0"/>
          <w:marTop w:val="0"/>
          <w:marBottom w:val="0"/>
          <w:divBdr>
            <w:top w:val="none" w:sz="0" w:space="0" w:color="auto"/>
            <w:left w:val="none" w:sz="0" w:space="0" w:color="auto"/>
            <w:bottom w:val="none" w:sz="0" w:space="0" w:color="auto"/>
            <w:right w:val="none" w:sz="0" w:space="0" w:color="auto"/>
          </w:divBdr>
        </w:div>
        <w:div w:id="1790856493">
          <w:marLeft w:val="640"/>
          <w:marRight w:val="0"/>
          <w:marTop w:val="0"/>
          <w:marBottom w:val="0"/>
          <w:divBdr>
            <w:top w:val="none" w:sz="0" w:space="0" w:color="auto"/>
            <w:left w:val="none" w:sz="0" w:space="0" w:color="auto"/>
            <w:bottom w:val="none" w:sz="0" w:space="0" w:color="auto"/>
            <w:right w:val="none" w:sz="0" w:space="0" w:color="auto"/>
          </w:divBdr>
        </w:div>
        <w:div w:id="363480839">
          <w:marLeft w:val="640"/>
          <w:marRight w:val="0"/>
          <w:marTop w:val="0"/>
          <w:marBottom w:val="0"/>
          <w:divBdr>
            <w:top w:val="none" w:sz="0" w:space="0" w:color="auto"/>
            <w:left w:val="none" w:sz="0" w:space="0" w:color="auto"/>
            <w:bottom w:val="none" w:sz="0" w:space="0" w:color="auto"/>
            <w:right w:val="none" w:sz="0" w:space="0" w:color="auto"/>
          </w:divBdr>
        </w:div>
        <w:div w:id="2083864358">
          <w:marLeft w:val="640"/>
          <w:marRight w:val="0"/>
          <w:marTop w:val="0"/>
          <w:marBottom w:val="0"/>
          <w:divBdr>
            <w:top w:val="none" w:sz="0" w:space="0" w:color="auto"/>
            <w:left w:val="none" w:sz="0" w:space="0" w:color="auto"/>
            <w:bottom w:val="none" w:sz="0" w:space="0" w:color="auto"/>
            <w:right w:val="none" w:sz="0" w:space="0" w:color="auto"/>
          </w:divBdr>
        </w:div>
        <w:div w:id="126628974">
          <w:marLeft w:val="640"/>
          <w:marRight w:val="0"/>
          <w:marTop w:val="0"/>
          <w:marBottom w:val="0"/>
          <w:divBdr>
            <w:top w:val="none" w:sz="0" w:space="0" w:color="auto"/>
            <w:left w:val="none" w:sz="0" w:space="0" w:color="auto"/>
            <w:bottom w:val="none" w:sz="0" w:space="0" w:color="auto"/>
            <w:right w:val="none" w:sz="0" w:space="0" w:color="auto"/>
          </w:divBdr>
        </w:div>
        <w:div w:id="1440879894">
          <w:marLeft w:val="640"/>
          <w:marRight w:val="0"/>
          <w:marTop w:val="0"/>
          <w:marBottom w:val="0"/>
          <w:divBdr>
            <w:top w:val="none" w:sz="0" w:space="0" w:color="auto"/>
            <w:left w:val="none" w:sz="0" w:space="0" w:color="auto"/>
            <w:bottom w:val="none" w:sz="0" w:space="0" w:color="auto"/>
            <w:right w:val="none" w:sz="0" w:space="0" w:color="auto"/>
          </w:divBdr>
        </w:div>
        <w:div w:id="280919572">
          <w:marLeft w:val="640"/>
          <w:marRight w:val="0"/>
          <w:marTop w:val="0"/>
          <w:marBottom w:val="0"/>
          <w:divBdr>
            <w:top w:val="none" w:sz="0" w:space="0" w:color="auto"/>
            <w:left w:val="none" w:sz="0" w:space="0" w:color="auto"/>
            <w:bottom w:val="none" w:sz="0" w:space="0" w:color="auto"/>
            <w:right w:val="none" w:sz="0" w:space="0" w:color="auto"/>
          </w:divBdr>
        </w:div>
        <w:div w:id="1659840474">
          <w:marLeft w:val="640"/>
          <w:marRight w:val="0"/>
          <w:marTop w:val="0"/>
          <w:marBottom w:val="0"/>
          <w:divBdr>
            <w:top w:val="none" w:sz="0" w:space="0" w:color="auto"/>
            <w:left w:val="none" w:sz="0" w:space="0" w:color="auto"/>
            <w:bottom w:val="none" w:sz="0" w:space="0" w:color="auto"/>
            <w:right w:val="none" w:sz="0" w:space="0" w:color="auto"/>
          </w:divBdr>
        </w:div>
        <w:div w:id="409499727">
          <w:marLeft w:val="640"/>
          <w:marRight w:val="0"/>
          <w:marTop w:val="0"/>
          <w:marBottom w:val="0"/>
          <w:divBdr>
            <w:top w:val="none" w:sz="0" w:space="0" w:color="auto"/>
            <w:left w:val="none" w:sz="0" w:space="0" w:color="auto"/>
            <w:bottom w:val="none" w:sz="0" w:space="0" w:color="auto"/>
            <w:right w:val="none" w:sz="0" w:space="0" w:color="auto"/>
          </w:divBdr>
        </w:div>
        <w:div w:id="436557641">
          <w:marLeft w:val="640"/>
          <w:marRight w:val="0"/>
          <w:marTop w:val="0"/>
          <w:marBottom w:val="0"/>
          <w:divBdr>
            <w:top w:val="none" w:sz="0" w:space="0" w:color="auto"/>
            <w:left w:val="none" w:sz="0" w:space="0" w:color="auto"/>
            <w:bottom w:val="none" w:sz="0" w:space="0" w:color="auto"/>
            <w:right w:val="none" w:sz="0" w:space="0" w:color="auto"/>
          </w:divBdr>
        </w:div>
        <w:div w:id="280304651">
          <w:marLeft w:val="640"/>
          <w:marRight w:val="0"/>
          <w:marTop w:val="0"/>
          <w:marBottom w:val="0"/>
          <w:divBdr>
            <w:top w:val="none" w:sz="0" w:space="0" w:color="auto"/>
            <w:left w:val="none" w:sz="0" w:space="0" w:color="auto"/>
            <w:bottom w:val="none" w:sz="0" w:space="0" w:color="auto"/>
            <w:right w:val="none" w:sz="0" w:space="0" w:color="auto"/>
          </w:divBdr>
        </w:div>
        <w:div w:id="1738896291">
          <w:marLeft w:val="640"/>
          <w:marRight w:val="0"/>
          <w:marTop w:val="0"/>
          <w:marBottom w:val="0"/>
          <w:divBdr>
            <w:top w:val="none" w:sz="0" w:space="0" w:color="auto"/>
            <w:left w:val="none" w:sz="0" w:space="0" w:color="auto"/>
            <w:bottom w:val="none" w:sz="0" w:space="0" w:color="auto"/>
            <w:right w:val="none" w:sz="0" w:space="0" w:color="auto"/>
          </w:divBdr>
        </w:div>
        <w:div w:id="1134299038">
          <w:marLeft w:val="640"/>
          <w:marRight w:val="0"/>
          <w:marTop w:val="0"/>
          <w:marBottom w:val="0"/>
          <w:divBdr>
            <w:top w:val="none" w:sz="0" w:space="0" w:color="auto"/>
            <w:left w:val="none" w:sz="0" w:space="0" w:color="auto"/>
            <w:bottom w:val="none" w:sz="0" w:space="0" w:color="auto"/>
            <w:right w:val="none" w:sz="0" w:space="0" w:color="auto"/>
          </w:divBdr>
        </w:div>
        <w:div w:id="788551592">
          <w:marLeft w:val="640"/>
          <w:marRight w:val="0"/>
          <w:marTop w:val="0"/>
          <w:marBottom w:val="0"/>
          <w:divBdr>
            <w:top w:val="none" w:sz="0" w:space="0" w:color="auto"/>
            <w:left w:val="none" w:sz="0" w:space="0" w:color="auto"/>
            <w:bottom w:val="none" w:sz="0" w:space="0" w:color="auto"/>
            <w:right w:val="none" w:sz="0" w:space="0" w:color="auto"/>
          </w:divBdr>
        </w:div>
        <w:div w:id="132256967">
          <w:marLeft w:val="640"/>
          <w:marRight w:val="0"/>
          <w:marTop w:val="0"/>
          <w:marBottom w:val="0"/>
          <w:divBdr>
            <w:top w:val="none" w:sz="0" w:space="0" w:color="auto"/>
            <w:left w:val="none" w:sz="0" w:space="0" w:color="auto"/>
            <w:bottom w:val="none" w:sz="0" w:space="0" w:color="auto"/>
            <w:right w:val="none" w:sz="0" w:space="0" w:color="auto"/>
          </w:divBdr>
        </w:div>
        <w:div w:id="1789467161">
          <w:marLeft w:val="640"/>
          <w:marRight w:val="0"/>
          <w:marTop w:val="0"/>
          <w:marBottom w:val="0"/>
          <w:divBdr>
            <w:top w:val="none" w:sz="0" w:space="0" w:color="auto"/>
            <w:left w:val="none" w:sz="0" w:space="0" w:color="auto"/>
            <w:bottom w:val="none" w:sz="0" w:space="0" w:color="auto"/>
            <w:right w:val="none" w:sz="0" w:space="0" w:color="auto"/>
          </w:divBdr>
        </w:div>
        <w:div w:id="372853829">
          <w:marLeft w:val="640"/>
          <w:marRight w:val="0"/>
          <w:marTop w:val="0"/>
          <w:marBottom w:val="0"/>
          <w:divBdr>
            <w:top w:val="none" w:sz="0" w:space="0" w:color="auto"/>
            <w:left w:val="none" w:sz="0" w:space="0" w:color="auto"/>
            <w:bottom w:val="none" w:sz="0" w:space="0" w:color="auto"/>
            <w:right w:val="none" w:sz="0" w:space="0" w:color="auto"/>
          </w:divBdr>
        </w:div>
        <w:div w:id="848301257">
          <w:marLeft w:val="640"/>
          <w:marRight w:val="0"/>
          <w:marTop w:val="0"/>
          <w:marBottom w:val="0"/>
          <w:divBdr>
            <w:top w:val="none" w:sz="0" w:space="0" w:color="auto"/>
            <w:left w:val="none" w:sz="0" w:space="0" w:color="auto"/>
            <w:bottom w:val="none" w:sz="0" w:space="0" w:color="auto"/>
            <w:right w:val="none" w:sz="0" w:space="0" w:color="auto"/>
          </w:divBdr>
        </w:div>
        <w:div w:id="1916164991">
          <w:marLeft w:val="640"/>
          <w:marRight w:val="0"/>
          <w:marTop w:val="0"/>
          <w:marBottom w:val="0"/>
          <w:divBdr>
            <w:top w:val="none" w:sz="0" w:space="0" w:color="auto"/>
            <w:left w:val="none" w:sz="0" w:space="0" w:color="auto"/>
            <w:bottom w:val="none" w:sz="0" w:space="0" w:color="auto"/>
            <w:right w:val="none" w:sz="0" w:space="0" w:color="auto"/>
          </w:divBdr>
        </w:div>
        <w:div w:id="1916092131">
          <w:marLeft w:val="640"/>
          <w:marRight w:val="0"/>
          <w:marTop w:val="0"/>
          <w:marBottom w:val="0"/>
          <w:divBdr>
            <w:top w:val="none" w:sz="0" w:space="0" w:color="auto"/>
            <w:left w:val="none" w:sz="0" w:space="0" w:color="auto"/>
            <w:bottom w:val="none" w:sz="0" w:space="0" w:color="auto"/>
            <w:right w:val="none" w:sz="0" w:space="0" w:color="auto"/>
          </w:divBdr>
        </w:div>
        <w:div w:id="873008088">
          <w:marLeft w:val="640"/>
          <w:marRight w:val="0"/>
          <w:marTop w:val="0"/>
          <w:marBottom w:val="0"/>
          <w:divBdr>
            <w:top w:val="none" w:sz="0" w:space="0" w:color="auto"/>
            <w:left w:val="none" w:sz="0" w:space="0" w:color="auto"/>
            <w:bottom w:val="none" w:sz="0" w:space="0" w:color="auto"/>
            <w:right w:val="none" w:sz="0" w:space="0" w:color="auto"/>
          </w:divBdr>
        </w:div>
        <w:div w:id="1392340231">
          <w:marLeft w:val="640"/>
          <w:marRight w:val="0"/>
          <w:marTop w:val="0"/>
          <w:marBottom w:val="0"/>
          <w:divBdr>
            <w:top w:val="none" w:sz="0" w:space="0" w:color="auto"/>
            <w:left w:val="none" w:sz="0" w:space="0" w:color="auto"/>
            <w:bottom w:val="none" w:sz="0" w:space="0" w:color="auto"/>
            <w:right w:val="none" w:sz="0" w:space="0" w:color="auto"/>
          </w:divBdr>
        </w:div>
        <w:div w:id="674576164">
          <w:marLeft w:val="640"/>
          <w:marRight w:val="0"/>
          <w:marTop w:val="0"/>
          <w:marBottom w:val="0"/>
          <w:divBdr>
            <w:top w:val="none" w:sz="0" w:space="0" w:color="auto"/>
            <w:left w:val="none" w:sz="0" w:space="0" w:color="auto"/>
            <w:bottom w:val="none" w:sz="0" w:space="0" w:color="auto"/>
            <w:right w:val="none" w:sz="0" w:space="0" w:color="auto"/>
          </w:divBdr>
        </w:div>
        <w:div w:id="1489322089">
          <w:marLeft w:val="640"/>
          <w:marRight w:val="0"/>
          <w:marTop w:val="0"/>
          <w:marBottom w:val="0"/>
          <w:divBdr>
            <w:top w:val="none" w:sz="0" w:space="0" w:color="auto"/>
            <w:left w:val="none" w:sz="0" w:space="0" w:color="auto"/>
            <w:bottom w:val="none" w:sz="0" w:space="0" w:color="auto"/>
            <w:right w:val="none" w:sz="0" w:space="0" w:color="auto"/>
          </w:divBdr>
        </w:div>
        <w:div w:id="698311616">
          <w:marLeft w:val="640"/>
          <w:marRight w:val="0"/>
          <w:marTop w:val="0"/>
          <w:marBottom w:val="0"/>
          <w:divBdr>
            <w:top w:val="none" w:sz="0" w:space="0" w:color="auto"/>
            <w:left w:val="none" w:sz="0" w:space="0" w:color="auto"/>
            <w:bottom w:val="none" w:sz="0" w:space="0" w:color="auto"/>
            <w:right w:val="none" w:sz="0" w:space="0" w:color="auto"/>
          </w:divBdr>
        </w:div>
        <w:div w:id="2043552129">
          <w:marLeft w:val="640"/>
          <w:marRight w:val="0"/>
          <w:marTop w:val="0"/>
          <w:marBottom w:val="0"/>
          <w:divBdr>
            <w:top w:val="none" w:sz="0" w:space="0" w:color="auto"/>
            <w:left w:val="none" w:sz="0" w:space="0" w:color="auto"/>
            <w:bottom w:val="none" w:sz="0" w:space="0" w:color="auto"/>
            <w:right w:val="none" w:sz="0" w:space="0" w:color="auto"/>
          </w:divBdr>
        </w:div>
        <w:div w:id="42363573">
          <w:marLeft w:val="640"/>
          <w:marRight w:val="0"/>
          <w:marTop w:val="0"/>
          <w:marBottom w:val="0"/>
          <w:divBdr>
            <w:top w:val="none" w:sz="0" w:space="0" w:color="auto"/>
            <w:left w:val="none" w:sz="0" w:space="0" w:color="auto"/>
            <w:bottom w:val="none" w:sz="0" w:space="0" w:color="auto"/>
            <w:right w:val="none" w:sz="0" w:space="0" w:color="auto"/>
          </w:divBdr>
        </w:div>
        <w:div w:id="2045516826">
          <w:marLeft w:val="640"/>
          <w:marRight w:val="0"/>
          <w:marTop w:val="0"/>
          <w:marBottom w:val="0"/>
          <w:divBdr>
            <w:top w:val="none" w:sz="0" w:space="0" w:color="auto"/>
            <w:left w:val="none" w:sz="0" w:space="0" w:color="auto"/>
            <w:bottom w:val="none" w:sz="0" w:space="0" w:color="auto"/>
            <w:right w:val="none" w:sz="0" w:space="0" w:color="auto"/>
          </w:divBdr>
        </w:div>
        <w:div w:id="826364835">
          <w:marLeft w:val="640"/>
          <w:marRight w:val="0"/>
          <w:marTop w:val="0"/>
          <w:marBottom w:val="0"/>
          <w:divBdr>
            <w:top w:val="none" w:sz="0" w:space="0" w:color="auto"/>
            <w:left w:val="none" w:sz="0" w:space="0" w:color="auto"/>
            <w:bottom w:val="none" w:sz="0" w:space="0" w:color="auto"/>
            <w:right w:val="none" w:sz="0" w:space="0" w:color="auto"/>
          </w:divBdr>
        </w:div>
        <w:div w:id="2146265964">
          <w:marLeft w:val="640"/>
          <w:marRight w:val="0"/>
          <w:marTop w:val="0"/>
          <w:marBottom w:val="0"/>
          <w:divBdr>
            <w:top w:val="none" w:sz="0" w:space="0" w:color="auto"/>
            <w:left w:val="none" w:sz="0" w:space="0" w:color="auto"/>
            <w:bottom w:val="none" w:sz="0" w:space="0" w:color="auto"/>
            <w:right w:val="none" w:sz="0" w:space="0" w:color="auto"/>
          </w:divBdr>
        </w:div>
        <w:div w:id="1161969697">
          <w:marLeft w:val="640"/>
          <w:marRight w:val="0"/>
          <w:marTop w:val="0"/>
          <w:marBottom w:val="0"/>
          <w:divBdr>
            <w:top w:val="none" w:sz="0" w:space="0" w:color="auto"/>
            <w:left w:val="none" w:sz="0" w:space="0" w:color="auto"/>
            <w:bottom w:val="none" w:sz="0" w:space="0" w:color="auto"/>
            <w:right w:val="none" w:sz="0" w:space="0" w:color="auto"/>
          </w:divBdr>
        </w:div>
        <w:div w:id="1335692096">
          <w:marLeft w:val="640"/>
          <w:marRight w:val="0"/>
          <w:marTop w:val="0"/>
          <w:marBottom w:val="0"/>
          <w:divBdr>
            <w:top w:val="none" w:sz="0" w:space="0" w:color="auto"/>
            <w:left w:val="none" w:sz="0" w:space="0" w:color="auto"/>
            <w:bottom w:val="none" w:sz="0" w:space="0" w:color="auto"/>
            <w:right w:val="none" w:sz="0" w:space="0" w:color="auto"/>
          </w:divBdr>
        </w:div>
        <w:div w:id="1635789177">
          <w:marLeft w:val="640"/>
          <w:marRight w:val="0"/>
          <w:marTop w:val="0"/>
          <w:marBottom w:val="0"/>
          <w:divBdr>
            <w:top w:val="none" w:sz="0" w:space="0" w:color="auto"/>
            <w:left w:val="none" w:sz="0" w:space="0" w:color="auto"/>
            <w:bottom w:val="none" w:sz="0" w:space="0" w:color="auto"/>
            <w:right w:val="none" w:sz="0" w:space="0" w:color="auto"/>
          </w:divBdr>
        </w:div>
        <w:div w:id="2128771424">
          <w:marLeft w:val="640"/>
          <w:marRight w:val="0"/>
          <w:marTop w:val="0"/>
          <w:marBottom w:val="0"/>
          <w:divBdr>
            <w:top w:val="none" w:sz="0" w:space="0" w:color="auto"/>
            <w:left w:val="none" w:sz="0" w:space="0" w:color="auto"/>
            <w:bottom w:val="none" w:sz="0" w:space="0" w:color="auto"/>
            <w:right w:val="none" w:sz="0" w:space="0" w:color="auto"/>
          </w:divBdr>
        </w:div>
        <w:div w:id="218326158">
          <w:marLeft w:val="640"/>
          <w:marRight w:val="0"/>
          <w:marTop w:val="0"/>
          <w:marBottom w:val="0"/>
          <w:divBdr>
            <w:top w:val="none" w:sz="0" w:space="0" w:color="auto"/>
            <w:left w:val="none" w:sz="0" w:space="0" w:color="auto"/>
            <w:bottom w:val="none" w:sz="0" w:space="0" w:color="auto"/>
            <w:right w:val="none" w:sz="0" w:space="0" w:color="auto"/>
          </w:divBdr>
        </w:div>
        <w:div w:id="62142621">
          <w:marLeft w:val="640"/>
          <w:marRight w:val="0"/>
          <w:marTop w:val="0"/>
          <w:marBottom w:val="0"/>
          <w:divBdr>
            <w:top w:val="none" w:sz="0" w:space="0" w:color="auto"/>
            <w:left w:val="none" w:sz="0" w:space="0" w:color="auto"/>
            <w:bottom w:val="none" w:sz="0" w:space="0" w:color="auto"/>
            <w:right w:val="none" w:sz="0" w:space="0" w:color="auto"/>
          </w:divBdr>
        </w:div>
        <w:div w:id="1132387">
          <w:marLeft w:val="640"/>
          <w:marRight w:val="0"/>
          <w:marTop w:val="0"/>
          <w:marBottom w:val="0"/>
          <w:divBdr>
            <w:top w:val="none" w:sz="0" w:space="0" w:color="auto"/>
            <w:left w:val="none" w:sz="0" w:space="0" w:color="auto"/>
            <w:bottom w:val="none" w:sz="0" w:space="0" w:color="auto"/>
            <w:right w:val="none" w:sz="0" w:space="0" w:color="auto"/>
          </w:divBdr>
        </w:div>
        <w:div w:id="801073778">
          <w:marLeft w:val="640"/>
          <w:marRight w:val="0"/>
          <w:marTop w:val="0"/>
          <w:marBottom w:val="0"/>
          <w:divBdr>
            <w:top w:val="none" w:sz="0" w:space="0" w:color="auto"/>
            <w:left w:val="none" w:sz="0" w:space="0" w:color="auto"/>
            <w:bottom w:val="none" w:sz="0" w:space="0" w:color="auto"/>
            <w:right w:val="none" w:sz="0" w:space="0" w:color="auto"/>
          </w:divBdr>
        </w:div>
        <w:div w:id="109904614">
          <w:marLeft w:val="640"/>
          <w:marRight w:val="0"/>
          <w:marTop w:val="0"/>
          <w:marBottom w:val="0"/>
          <w:divBdr>
            <w:top w:val="none" w:sz="0" w:space="0" w:color="auto"/>
            <w:left w:val="none" w:sz="0" w:space="0" w:color="auto"/>
            <w:bottom w:val="none" w:sz="0" w:space="0" w:color="auto"/>
            <w:right w:val="none" w:sz="0" w:space="0" w:color="auto"/>
          </w:divBdr>
        </w:div>
        <w:div w:id="580796396">
          <w:marLeft w:val="640"/>
          <w:marRight w:val="0"/>
          <w:marTop w:val="0"/>
          <w:marBottom w:val="0"/>
          <w:divBdr>
            <w:top w:val="none" w:sz="0" w:space="0" w:color="auto"/>
            <w:left w:val="none" w:sz="0" w:space="0" w:color="auto"/>
            <w:bottom w:val="none" w:sz="0" w:space="0" w:color="auto"/>
            <w:right w:val="none" w:sz="0" w:space="0" w:color="auto"/>
          </w:divBdr>
        </w:div>
        <w:div w:id="1465809957">
          <w:marLeft w:val="640"/>
          <w:marRight w:val="0"/>
          <w:marTop w:val="0"/>
          <w:marBottom w:val="0"/>
          <w:divBdr>
            <w:top w:val="none" w:sz="0" w:space="0" w:color="auto"/>
            <w:left w:val="none" w:sz="0" w:space="0" w:color="auto"/>
            <w:bottom w:val="none" w:sz="0" w:space="0" w:color="auto"/>
            <w:right w:val="none" w:sz="0" w:space="0" w:color="auto"/>
          </w:divBdr>
        </w:div>
        <w:div w:id="460921026">
          <w:marLeft w:val="640"/>
          <w:marRight w:val="0"/>
          <w:marTop w:val="0"/>
          <w:marBottom w:val="0"/>
          <w:divBdr>
            <w:top w:val="none" w:sz="0" w:space="0" w:color="auto"/>
            <w:left w:val="none" w:sz="0" w:space="0" w:color="auto"/>
            <w:bottom w:val="none" w:sz="0" w:space="0" w:color="auto"/>
            <w:right w:val="none" w:sz="0" w:space="0" w:color="auto"/>
          </w:divBdr>
        </w:div>
        <w:div w:id="302004093">
          <w:marLeft w:val="640"/>
          <w:marRight w:val="0"/>
          <w:marTop w:val="0"/>
          <w:marBottom w:val="0"/>
          <w:divBdr>
            <w:top w:val="none" w:sz="0" w:space="0" w:color="auto"/>
            <w:left w:val="none" w:sz="0" w:space="0" w:color="auto"/>
            <w:bottom w:val="none" w:sz="0" w:space="0" w:color="auto"/>
            <w:right w:val="none" w:sz="0" w:space="0" w:color="auto"/>
          </w:divBdr>
        </w:div>
        <w:div w:id="794493711">
          <w:marLeft w:val="640"/>
          <w:marRight w:val="0"/>
          <w:marTop w:val="0"/>
          <w:marBottom w:val="0"/>
          <w:divBdr>
            <w:top w:val="none" w:sz="0" w:space="0" w:color="auto"/>
            <w:left w:val="none" w:sz="0" w:space="0" w:color="auto"/>
            <w:bottom w:val="none" w:sz="0" w:space="0" w:color="auto"/>
            <w:right w:val="none" w:sz="0" w:space="0" w:color="auto"/>
          </w:divBdr>
        </w:div>
        <w:div w:id="2072077227">
          <w:marLeft w:val="640"/>
          <w:marRight w:val="0"/>
          <w:marTop w:val="0"/>
          <w:marBottom w:val="0"/>
          <w:divBdr>
            <w:top w:val="none" w:sz="0" w:space="0" w:color="auto"/>
            <w:left w:val="none" w:sz="0" w:space="0" w:color="auto"/>
            <w:bottom w:val="none" w:sz="0" w:space="0" w:color="auto"/>
            <w:right w:val="none" w:sz="0" w:space="0" w:color="auto"/>
          </w:divBdr>
        </w:div>
        <w:div w:id="764766352">
          <w:marLeft w:val="640"/>
          <w:marRight w:val="0"/>
          <w:marTop w:val="0"/>
          <w:marBottom w:val="0"/>
          <w:divBdr>
            <w:top w:val="none" w:sz="0" w:space="0" w:color="auto"/>
            <w:left w:val="none" w:sz="0" w:space="0" w:color="auto"/>
            <w:bottom w:val="none" w:sz="0" w:space="0" w:color="auto"/>
            <w:right w:val="none" w:sz="0" w:space="0" w:color="auto"/>
          </w:divBdr>
        </w:div>
        <w:div w:id="1315253448">
          <w:marLeft w:val="640"/>
          <w:marRight w:val="0"/>
          <w:marTop w:val="0"/>
          <w:marBottom w:val="0"/>
          <w:divBdr>
            <w:top w:val="none" w:sz="0" w:space="0" w:color="auto"/>
            <w:left w:val="none" w:sz="0" w:space="0" w:color="auto"/>
            <w:bottom w:val="none" w:sz="0" w:space="0" w:color="auto"/>
            <w:right w:val="none" w:sz="0" w:space="0" w:color="auto"/>
          </w:divBdr>
        </w:div>
        <w:div w:id="712196161">
          <w:marLeft w:val="640"/>
          <w:marRight w:val="0"/>
          <w:marTop w:val="0"/>
          <w:marBottom w:val="0"/>
          <w:divBdr>
            <w:top w:val="none" w:sz="0" w:space="0" w:color="auto"/>
            <w:left w:val="none" w:sz="0" w:space="0" w:color="auto"/>
            <w:bottom w:val="none" w:sz="0" w:space="0" w:color="auto"/>
            <w:right w:val="none" w:sz="0" w:space="0" w:color="auto"/>
          </w:divBdr>
        </w:div>
        <w:div w:id="816529873">
          <w:marLeft w:val="640"/>
          <w:marRight w:val="0"/>
          <w:marTop w:val="0"/>
          <w:marBottom w:val="0"/>
          <w:divBdr>
            <w:top w:val="none" w:sz="0" w:space="0" w:color="auto"/>
            <w:left w:val="none" w:sz="0" w:space="0" w:color="auto"/>
            <w:bottom w:val="none" w:sz="0" w:space="0" w:color="auto"/>
            <w:right w:val="none" w:sz="0" w:space="0" w:color="auto"/>
          </w:divBdr>
        </w:div>
        <w:div w:id="1687901832">
          <w:marLeft w:val="640"/>
          <w:marRight w:val="0"/>
          <w:marTop w:val="0"/>
          <w:marBottom w:val="0"/>
          <w:divBdr>
            <w:top w:val="none" w:sz="0" w:space="0" w:color="auto"/>
            <w:left w:val="none" w:sz="0" w:space="0" w:color="auto"/>
            <w:bottom w:val="none" w:sz="0" w:space="0" w:color="auto"/>
            <w:right w:val="none" w:sz="0" w:space="0" w:color="auto"/>
          </w:divBdr>
        </w:div>
        <w:div w:id="1429737633">
          <w:marLeft w:val="640"/>
          <w:marRight w:val="0"/>
          <w:marTop w:val="0"/>
          <w:marBottom w:val="0"/>
          <w:divBdr>
            <w:top w:val="none" w:sz="0" w:space="0" w:color="auto"/>
            <w:left w:val="none" w:sz="0" w:space="0" w:color="auto"/>
            <w:bottom w:val="none" w:sz="0" w:space="0" w:color="auto"/>
            <w:right w:val="none" w:sz="0" w:space="0" w:color="auto"/>
          </w:divBdr>
        </w:div>
        <w:div w:id="1684746010">
          <w:marLeft w:val="640"/>
          <w:marRight w:val="0"/>
          <w:marTop w:val="0"/>
          <w:marBottom w:val="0"/>
          <w:divBdr>
            <w:top w:val="none" w:sz="0" w:space="0" w:color="auto"/>
            <w:left w:val="none" w:sz="0" w:space="0" w:color="auto"/>
            <w:bottom w:val="none" w:sz="0" w:space="0" w:color="auto"/>
            <w:right w:val="none" w:sz="0" w:space="0" w:color="auto"/>
          </w:divBdr>
        </w:div>
        <w:div w:id="2098207628">
          <w:marLeft w:val="640"/>
          <w:marRight w:val="0"/>
          <w:marTop w:val="0"/>
          <w:marBottom w:val="0"/>
          <w:divBdr>
            <w:top w:val="none" w:sz="0" w:space="0" w:color="auto"/>
            <w:left w:val="none" w:sz="0" w:space="0" w:color="auto"/>
            <w:bottom w:val="none" w:sz="0" w:space="0" w:color="auto"/>
            <w:right w:val="none" w:sz="0" w:space="0" w:color="auto"/>
          </w:divBdr>
        </w:div>
        <w:div w:id="1970357386">
          <w:marLeft w:val="640"/>
          <w:marRight w:val="0"/>
          <w:marTop w:val="0"/>
          <w:marBottom w:val="0"/>
          <w:divBdr>
            <w:top w:val="none" w:sz="0" w:space="0" w:color="auto"/>
            <w:left w:val="none" w:sz="0" w:space="0" w:color="auto"/>
            <w:bottom w:val="none" w:sz="0" w:space="0" w:color="auto"/>
            <w:right w:val="none" w:sz="0" w:space="0" w:color="auto"/>
          </w:divBdr>
        </w:div>
        <w:div w:id="345522616">
          <w:marLeft w:val="640"/>
          <w:marRight w:val="0"/>
          <w:marTop w:val="0"/>
          <w:marBottom w:val="0"/>
          <w:divBdr>
            <w:top w:val="none" w:sz="0" w:space="0" w:color="auto"/>
            <w:left w:val="none" w:sz="0" w:space="0" w:color="auto"/>
            <w:bottom w:val="none" w:sz="0" w:space="0" w:color="auto"/>
            <w:right w:val="none" w:sz="0" w:space="0" w:color="auto"/>
          </w:divBdr>
        </w:div>
        <w:div w:id="405955335">
          <w:marLeft w:val="640"/>
          <w:marRight w:val="0"/>
          <w:marTop w:val="0"/>
          <w:marBottom w:val="0"/>
          <w:divBdr>
            <w:top w:val="none" w:sz="0" w:space="0" w:color="auto"/>
            <w:left w:val="none" w:sz="0" w:space="0" w:color="auto"/>
            <w:bottom w:val="none" w:sz="0" w:space="0" w:color="auto"/>
            <w:right w:val="none" w:sz="0" w:space="0" w:color="auto"/>
          </w:divBdr>
        </w:div>
        <w:div w:id="1046106733">
          <w:marLeft w:val="640"/>
          <w:marRight w:val="0"/>
          <w:marTop w:val="0"/>
          <w:marBottom w:val="0"/>
          <w:divBdr>
            <w:top w:val="none" w:sz="0" w:space="0" w:color="auto"/>
            <w:left w:val="none" w:sz="0" w:space="0" w:color="auto"/>
            <w:bottom w:val="none" w:sz="0" w:space="0" w:color="auto"/>
            <w:right w:val="none" w:sz="0" w:space="0" w:color="auto"/>
          </w:divBdr>
        </w:div>
        <w:div w:id="691229357">
          <w:marLeft w:val="640"/>
          <w:marRight w:val="0"/>
          <w:marTop w:val="0"/>
          <w:marBottom w:val="0"/>
          <w:divBdr>
            <w:top w:val="none" w:sz="0" w:space="0" w:color="auto"/>
            <w:left w:val="none" w:sz="0" w:space="0" w:color="auto"/>
            <w:bottom w:val="none" w:sz="0" w:space="0" w:color="auto"/>
            <w:right w:val="none" w:sz="0" w:space="0" w:color="auto"/>
          </w:divBdr>
        </w:div>
      </w:divsChild>
    </w:div>
    <w:div w:id="203060351">
      <w:bodyDiv w:val="1"/>
      <w:marLeft w:val="0"/>
      <w:marRight w:val="0"/>
      <w:marTop w:val="0"/>
      <w:marBottom w:val="0"/>
      <w:divBdr>
        <w:top w:val="none" w:sz="0" w:space="0" w:color="auto"/>
        <w:left w:val="none" w:sz="0" w:space="0" w:color="auto"/>
        <w:bottom w:val="none" w:sz="0" w:space="0" w:color="auto"/>
        <w:right w:val="none" w:sz="0" w:space="0" w:color="auto"/>
      </w:divBdr>
      <w:divsChild>
        <w:div w:id="1197232097">
          <w:marLeft w:val="640"/>
          <w:marRight w:val="0"/>
          <w:marTop w:val="0"/>
          <w:marBottom w:val="0"/>
          <w:divBdr>
            <w:top w:val="none" w:sz="0" w:space="0" w:color="auto"/>
            <w:left w:val="none" w:sz="0" w:space="0" w:color="auto"/>
            <w:bottom w:val="none" w:sz="0" w:space="0" w:color="auto"/>
            <w:right w:val="none" w:sz="0" w:space="0" w:color="auto"/>
          </w:divBdr>
        </w:div>
        <w:div w:id="371196582">
          <w:marLeft w:val="640"/>
          <w:marRight w:val="0"/>
          <w:marTop w:val="0"/>
          <w:marBottom w:val="0"/>
          <w:divBdr>
            <w:top w:val="none" w:sz="0" w:space="0" w:color="auto"/>
            <w:left w:val="none" w:sz="0" w:space="0" w:color="auto"/>
            <w:bottom w:val="none" w:sz="0" w:space="0" w:color="auto"/>
            <w:right w:val="none" w:sz="0" w:space="0" w:color="auto"/>
          </w:divBdr>
        </w:div>
        <w:div w:id="549461571">
          <w:marLeft w:val="640"/>
          <w:marRight w:val="0"/>
          <w:marTop w:val="0"/>
          <w:marBottom w:val="0"/>
          <w:divBdr>
            <w:top w:val="none" w:sz="0" w:space="0" w:color="auto"/>
            <w:left w:val="none" w:sz="0" w:space="0" w:color="auto"/>
            <w:bottom w:val="none" w:sz="0" w:space="0" w:color="auto"/>
            <w:right w:val="none" w:sz="0" w:space="0" w:color="auto"/>
          </w:divBdr>
        </w:div>
        <w:div w:id="1008025537">
          <w:marLeft w:val="640"/>
          <w:marRight w:val="0"/>
          <w:marTop w:val="0"/>
          <w:marBottom w:val="0"/>
          <w:divBdr>
            <w:top w:val="none" w:sz="0" w:space="0" w:color="auto"/>
            <w:left w:val="none" w:sz="0" w:space="0" w:color="auto"/>
            <w:bottom w:val="none" w:sz="0" w:space="0" w:color="auto"/>
            <w:right w:val="none" w:sz="0" w:space="0" w:color="auto"/>
          </w:divBdr>
        </w:div>
        <w:div w:id="570585046">
          <w:marLeft w:val="640"/>
          <w:marRight w:val="0"/>
          <w:marTop w:val="0"/>
          <w:marBottom w:val="0"/>
          <w:divBdr>
            <w:top w:val="none" w:sz="0" w:space="0" w:color="auto"/>
            <w:left w:val="none" w:sz="0" w:space="0" w:color="auto"/>
            <w:bottom w:val="none" w:sz="0" w:space="0" w:color="auto"/>
            <w:right w:val="none" w:sz="0" w:space="0" w:color="auto"/>
          </w:divBdr>
        </w:div>
        <w:div w:id="1415665547">
          <w:marLeft w:val="640"/>
          <w:marRight w:val="0"/>
          <w:marTop w:val="0"/>
          <w:marBottom w:val="0"/>
          <w:divBdr>
            <w:top w:val="none" w:sz="0" w:space="0" w:color="auto"/>
            <w:left w:val="none" w:sz="0" w:space="0" w:color="auto"/>
            <w:bottom w:val="none" w:sz="0" w:space="0" w:color="auto"/>
            <w:right w:val="none" w:sz="0" w:space="0" w:color="auto"/>
          </w:divBdr>
        </w:div>
        <w:div w:id="755631012">
          <w:marLeft w:val="640"/>
          <w:marRight w:val="0"/>
          <w:marTop w:val="0"/>
          <w:marBottom w:val="0"/>
          <w:divBdr>
            <w:top w:val="none" w:sz="0" w:space="0" w:color="auto"/>
            <w:left w:val="none" w:sz="0" w:space="0" w:color="auto"/>
            <w:bottom w:val="none" w:sz="0" w:space="0" w:color="auto"/>
            <w:right w:val="none" w:sz="0" w:space="0" w:color="auto"/>
          </w:divBdr>
        </w:div>
        <w:div w:id="1065682140">
          <w:marLeft w:val="640"/>
          <w:marRight w:val="0"/>
          <w:marTop w:val="0"/>
          <w:marBottom w:val="0"/>
          <w:divBdr>
            <w:top w:val="none" w:sz="0" w:space="0" w:color="auto"/>
            <w:left w:val="none" w:sz="0" w:space="0" w:color="auto"/>
            <w:bottom w:val="none" w:sz="0" w:space="0" w:color="auto"/>
            <w:right w:val="none" w:sz="0" w:space="0" w:color="auto"/>
          </w:divBdr>
        </w:div>
        <w:div w:id="1221792159">
          <w:marLeft w:val="640"/>
          <w:marRight w:val="0"/>
          <w:marTop w:val="0"/>
          <w:marBottom w:val="0"/>
          <w:divBdr>
            <w:top w:val="none" w:sz="0" w:space="0" w:color="auto"/>
            <w:left w:val="none" w:sz="0" w:space="0" w:color="auto"/>
            <w:bottom w:val="none" w:sz="0" w:space="0" w:color="auto"/>
            <w:right w:val="none" w:sz="0" w:space="0" w:color="auto"/>
          </w:divBdr>
        </w:div>
        <w:div w:id="1482456421">
          <w:marLeft w:val="640"/>
          <w:marRight w:val="0"/>
          <w:marTop w:val="0"/>
          <w:marBottom w:val="0"/>
          <w:divBdr>
            <w:top w:val="none" w:sz="0" w:space="0" w:color="auto"/>
            <w:left w:val="none" w:sz="0" w:space="0" w:color="auto"/>
            <w:bottom w:val="none" w:sz="0" w:space="0" w:color="auto"/>
            <w:right w:val="none" w:sz="0" w:space="0" w:color="auto"/>
          </w:divBdr>
        </w:div>
        <w:div w:id="1299341157">
          <w:marLeft w:val="640"/>
          <w:marRight w:val="0"/>
          <w:marTop w:val="0"/>
          <w:marBottom w:val="0"/>
          <w:divBdr>
            <w:top w:val="none" w:sz="0" w:space="0" w:color="auto"/>
            <w:left w:val="none" w:sz="0" w:space="0" w:color="auto"/>
            <w:bottom w:val="none" w:sz="0" w:space="0" w:color="auto"/>
            <w:right w:val="none" w:sz="0" w:space="0" w:color="auto"/>
          </w:divBdr>
        </w:div>
        <w:div w:id="1545632390">
          <w:marLeft w:val="640"/>
          <w:marRight w:val="0"/>
          <w:marTop w:val="0"/>
          <w:marBottom w:val="0"/>
          <w:divBdr>
            <w:top w:val="none" w:sz="0" w:space="0" w:color="auto"/>
            <w:left w:val="none" w:sz="0" w:space="0" w:color="auto"/>
            <w:bottom w:val="none" w:sz="0" w:space="0" w:color="auto"/>
            <w:right w:val="none" w:sz="0" w:space="0" w:color="auto"/>
          </w:divBdr>
        </w:div>
        <w:div w:id="1549024204">
          <w:marLeft w:val="640"/>
          <w:marRight w:val="0"/>
          <w:marTop w:val="0"/>
          <w:marBottom w:val="0"/>
          <w:divBdr>
            <w:top w:val="none" w:sz="0" w:space="0" w:color="auto"/>
            <w:left w:val="none" w:sz="0" w:space="0" w:color="auto"/>
            <w:bottom w:val="none" w:sz="0" w:space="0" w:color="auto"/>
            <w:right w:val="none" w:sz="0" w:space="0" w:color="auto"/>
          </w:divBdr>
        </w:div>
        <w:div w:id="1438790802">
          <w:marLeft w:val="640"/>
          <w:marRight w:val="0"/>
          <w:marTop w:val="0"/>
          <w:marBottom w:val="0"/>
          <w:divBdr>
            <w:top w:val="none" w:sz="0" w:space="0" w:color="auto"/>
            <w:left w:val="none" w:sz="0" w:space="0" w:color="auto"/>
            <w:bottom w:val="none" w:sz="0" w:space="0" w:color="auto"/>
            <w:right w:val="none" w:sz="0" w:space="0" w:color="auto"/>
          </w:divBdr>
        </w:div>
        <w:div w:id="2075421956">
          <w:marLeft w:val="640"/>
          <w:marRight w:val="0"/>
          <w:marTop w:val="0"/>
          <w:marBottom w:val="0"/>
          <w:divBdr>
            <w:top w:val="none" w:sz="0" w:space="0" w:color="auto"/>
            <w:left w:val="none" w:sz="0" w:space="0" w:color="auto"/>
            <w:bottom w:val="none" w:sz="0" w:space="0" w:color="auto"/>
            <w:right w:val="none" w:sz="0" w:space="0" w:color="auto"/>
          </w:divBdr>
        </w:div>
        <w:div w:id="1180699163">
          <w:marLeft w:val="640"/>
          <w:marRight w:val="0"/>
          <w:marTop w:val="0"/>
          <w:marBottom w:val="0"/>
          <w:divBdr>
            <w:top w:val="none" w:sz="0" w:space="0" w:color="auto"/>
            <w:left w:val="none" w:sz="0" w:space="0" w:color="auto"/>
            <w:bottom w:val="none" w:sz="0" w:space="0" w:color="auto"/>
            <w:right w:val="none" w:sz="0" w:space="0" w:color="auto"/>
          </w:divBdr>
        </w:div>
        <w:div w:id="1631126092">
          <w:marLeft w:val="640"/>
          <w:marRight w:val="0"/>
          <w:marTop w:val="0"/>
          <w:marBottom w:val="0"/>
          <w:divBdr>
            <w:top w:val="none" w:sz="0" w:space="0" w:color="auto"/>
            <w:left w:val="none" w:sz="0" w:space="0" w:color="auto"/>
            <w:bottom w:val="none" w:sz="0" w:space="0" w:color="auto"/>
            <w:right w:val="none" w:sz="0" w:space="0" w:color="auto"/>
          </w:divBdr>
        </w:div>
        <w:div w:id="707489316">
          <w:marLeft w:val="640"/>
          <w:marRight w:val="0"/>
          <w:marTop w:val="0"/>
          <w:marBottom w:val="0"/>
          <w:divBdr>
            <w:top w:val="none" w:sz="0" w:space="0" w:color="auto"/>
            <w:left w:val="none" w:sz="0" w:space="0" w:color="auto"/>
            <w:bottom w:val="none" w:sz="0" w:space="0" w:color="auto"/>
            <w:right w:val="none" w:sz="0" w:space="0" w:color="auto"/>
          </w:divBdr>
        </w:div>
        <w:div w:id="610013923">
          <w:marLeft w:val="640"/>
          <w:marRight w:val="0"/>
          <w:marTop w:val="0"/>
          <w:marBottom w:val="0"/>
          <w:divBdr>
            <w:top w:val="none" w:sz="0" w:space="0" w:color="auto"/>
            <w:left w:val="none" w:sz="0" w:space="0" w:color="auto"/>
            <w:bottom w:val="none" w:sz="0" w:space="0" w:color="auto"/>
            <w:right w:val="none" w:sz="0" w:space="0" w:color="auto"/>
          </w:divBdr>
        </w:div>
        <w:div w:id="192770745">
          <w:marLeft w:val="640"/>
          <w:marRight w:val="0"/>
          <w:marTop w:val="0"/>
          <w:marBottom w:val="0"/>
          <w:divBdr>
            <w:top w:val="none" w:sz="0" w:space="0" w:color="auto"/>
            <w:left w:val="none" w:sz="0" w:space="0" w:color="auto"/>
            <w:bottom w:val="none" w:sz="0" w:space="0" w:color="auto"/>
            <w:right w:val="none" w:sz="0" w:space="0" w:color="auto"/>
          </w:divBdr>
        </w:div>
        <w:div w:id="924728589">
          <w:marLeft w:val="640"/>
          <w:marRight w:val="0"/>
          <w:marTop w:val="0"/>
          <w:marBottom w:val="0"/>
          <w:divBdr>
            <w:top w:val="none" w:sz="0" w:space="0" w:color="auto"/>
            <w:left w:val="none" w:sz="0" w:space="0" w:color="auto"/>
            <w:bottom w:val="none" w:sz="0" w:space="0" w:color="auto"/>
            <w:right w:val="none" w:sz="0" w:space="0" w:color="auto"/>
          </w:divBdr>
        </w:div>
        <w:div w:id="2102020852">
          <w:marLeft w:val="640"/>
          <w:marRight w:val="0"/>
          <w:marTop w:val="0"/>
          <w:marBottom w:val="0"/>
          <w:divBdr>
            <w:top w:val="none" w:sz="0" w:space="0" w:color="auto"/>
            <w:left w:val="none" w:sz="0" w:space="0" w:color="auto"/>
            <w:bottom w:val="none" w:sz="0" w:space="0" w:color="auto"/>
            <w:right w:val="none" w:sz="0" w:space="0" w:color="auto"/>
          </w:divBdr>
        </w:div>
        <w:div w:id="953024917">
          <w:marLeft w:val="640"/>
          <w:marRight w:val="0"/>
          <w:marTop w:val="0"/>
          <w:marBottom w:val="0"/>
          <w:divBdr>
            <w:top w:val="none" w:sz="0" w:space="0" w:color="auto"/>
            <w:left w:val="none" w:sz="0" w:space="0" w:color="auto"/>
            <w:bottom w:val="none" w:sz="0" w:space="0" w:color="auto"/>
            <w:right w:val="none" w:sz="0" w:space="0" w:color="auto"/>
          </w:divBdr>
        </w:div>
        <w:div w:id="1526168893">
          <w:marLeft w:val="640"/>
          <w:marRight w:val="0"/>
          <w:marTop w:val="0"/>
          <w:marBottom w:val="0"/>
          <w:divBdr>
            <w:top w:val="none" w:sz="0" w:space="0" w:color="auto"/>
            <w:left w:val="none" w:sz="0" w:space="0" w:color="auto"/>
            <w:bottom w:val="none" w:sz="0" w:space="0" w:color="auto"/>
            <w:right w:val="none" w:sz="0" w:space="0" w:color="auto"/>
          </w:divBdr>
        </w:div>
        <w:div w:id="727605954">
          <w:marLeft w:val="640"/>
          <w:marRight w:val="0"/>
          <w:marTop w:val="0"/>
          <w:marBottom w:val="0"/>
          <w:divBdr>
            <w:top w:val="none" w:sz="0" w:space="0" w:color="auto"/>
            <w:left w:val="none" w:sz="0" w:space="0" w:color="auto"/>
            <w:bottom w:val="none" w:sz="0" w:space="0" w:color="auto"/>
            <w:right w:val="none" w:sz="0" w:space="0" w:color="auto"/>
          </w:divBdr>
        </w:div>
        <w:div w:id="1191335099">
          <w:marLeft w:val="640"/>
          <w:marRight w:val="0"/>
          <w:marTop w:val="0"/>
          <w:marBottom w:val="0"/>
          <w:divBdr>
            <w:top w:val="none" w:sz="0" w:space="0" w:color="auto"/>
            <w:left w:val="none" w:sz="0" w:space="0" w:color="auto"/>
            <w:bottom w:val="none" w:sz="0" w:space="0" w:color="auto"/>
            <w:right w:val="none" w:sz="0" w:space="0" w:color="auto"/>
          </w:divBdr>
        </w:div>
        <w:div w:id="846794236">
          <w:marLeft w:val="640"/>
          <w:marRight w:val="0"/>
          <w:marTop w:val="0"/>
          <w:marBottom w:val="0"/>
          <w:divBdr>
            <w:top w:val="none" w:sz="0" w:space="0" w:color="auto"/>
            <w:left w:val="none" w:sz="0" w:space="0" w:color="auto"/>
            <w:bottom w:val="none" w:sz="0" w:space="0" w:color="auto"/>
            <w:right w:val="none" w:sz="0" w:space="0" w:color="auto"/>
          </w:divBdr>
        </w:div>
        <w:div w:id="516771830">
          <w:marLeft w:val="640"/>
          <w:marRight w:val="0"/>
          <w:marTop w:val="0"/>
          <w:marBottom w:val="0"/>
          <w:divBdr>
            <w:top w:val="none" w:sz="0" w:space="0" w:color="auto"/>
            <w:left w:val="none" w:sz="0" w:space="0" w:color="auto"/>
            <w:bottom w:val="none" w:sz="0" w:space="0" w:color="auto"/>
            <w:right w:val="none" w:sz="0" w:space="0" w:color="auto"/>
          </w:divBdr>
        </w:div>
        <w:div w:id="1270627649">
          <w:marLeft w:val="640"/>
          <w:marRight w:val="0"/>
          <w:marTop w:val="0"/>
          <w:marBottom w:val="0"/>
          <w:divBdr>
            <w:top w:val="none" w:sz="0" w:space="0" w:color="auto"/>
            <w:left w:val="none" w:sz="0" w:space="0" w:color="auto"/>
            <w:bottom w:val="none" w:sz="0" w:space="0" w:color="auto"/>
            <w:right w:val="none" w:sz="0" w:space="0" w:color="auto"/>
          </w:divBdr>
        </w:div>
        <w:div w:id="1662006509">
          <w:marLeft w:val="640"/>
          <w:marRight w:val="0"/>
          <w:marTop w:val="0"/>
          <w:marBottom w:val="0"/>
          <w:divBdr>
            <w:top w:val="none" w:sz="0" w:space="0" w:color="auto"/>
            <w:left w:val="none" w:sz="0" w:space="0" w:color="auto"/>
            <w:bottom w:val="none" w:sz="0" w:space="0" w:color="auto"/>
            <w:right w:val="none" w:sz="0" w:space="0" w:color="auto"/>
          </w:divBdr>
        </w:div>
        <w:div w:id="35545918">
          <w:marLeft w:val="640"/>
          <w:marRight w:val="0"/>
          <w:marTop w:val="0"/>
          <w:marBottom w:val="0"/>
          <w:divBdr>
            <w:top w:val="none" w:sz="0" w:space="0" w:color="auto"/>
            <w:left w:val="none" w:sz="0" w:space="0" w:color="auto"/>
            <w:bottom w:val="none" w:sz="0" w:space="0" w:color="auto"/>
            <w:right w:val="none" w:sz="0" w:space="0" w:color="auto"/>
          </w:divBdr>
        </w:div>
        <w:div w:id="632053323">
          <w:marLeft w:val="640"/>
          <w:marRight w:val="0"/>
          <w:marTop w:val="0"/>
          <w:marBottom w:val="0"/>
          <w:divBdr>
            <w:top w:val="none" w:sz="0" w:space="0" w:color="auto"/>
            <w:left w:val="none" w:sz="0" w:space="0" w:color="auto"/>
            <w:bottom w:val="none" w:sz="0" w:space="0" w:color="auto"/>
            <w:right w:val="none" w:sz="0" w:space="0" w:color="auto"/>
          </w:divBdr>
        </w:div>
        <w:div w:id="1314409159">
          <w:marLeft w:val="640"/>
          <w:marRight w:val="0"/>
          <w:marTop w:val="0"/>
          <w:marBottom w:val="0"/>
          <w:divBdr>
            <w:top w:val="none" w:sz="0" w:space="0" w:color="auto"/>
            <w:left w:val="none" w:sz="0" w:space="0" w:color="auto"/>
            <w:bottom w:val="none" w:sz="0" w:space="0" w:color="auto"/>
            <w:right w:val="none" w:sz="0" w:space="0" w:color="auto"/>
          </w:divBdr>
        </w:div>
        <w:div w:id="380636110">
          <w:marLeft w:val="640"/>
          <w:marRight w:val="0"/>
          <w:marTop w:val="0"/>
          <w:marBottom w:val="0"/>
          <w:divBdr>
            <w:top w:val="none" w:sz="0" w:space="0" w:color="auto"/>
            <w:left w:val="none" w:sz="0" w:space="0" w:color="auto"/>
            <w:bottom w:val="none" w:sz="0" w:space="0" w:color="auto"/>
            <w:right w:val="none" w:sz="0" w:space="0" w:color="auto"/>
          </w:divBdr>
        </w:div>
        <w:div w:id="1321735244">
          <w:marLeft w:val="640"/>
          <w:marRight w:val="0"/>
          <w:marTop w:val="0"/>
          <w:marBottom w:val="0"/>
          <w:divBdr>
            <w:top w:val="none" w:sz="0" w:space="0" w:color="auto"/>
            <w:left w:val="none" w:sz="0" w:space="0" w:color="auto"/>
            <w:bottom w:val="none" w:sz="0" w:space="0" w:color="auto"/>
            <w:right w:val="none" w:sz="0" w:space="0" w:color="auto"/>
          </w:divBdr>
        </w:div>
        <w:div w:id="658190095">
          <w:marLeft w:val="640"/>
          <w:marRight w:val="0"/>
          <w:marTop w:val="0"/>
          <w:marBottom w:val="0"/>
          <w:divBdr>
            <w:top w:val="none" w:sz="0" w:space="0" w:color="auto"/>
            <w:left w:val="none" w:sz="0" w:space="0" w:color="auto"/>
            <w:bottom w:val="none" w:sz="0" w:space="0" w:color="auto"/>
            <w:right w:val="none" w:sz="0" w:space="0" w:color="auto"/>
          </w:divBdr>
        </w:div>
        <w:div w:id="127434301">
          <w:marLeft w:val="640"/>
          <w:marRight w:val="0"/>
          <w:marTop w:val="0"/>
          <w:marBottom w:val="0"/>
          <w:divBdr>
            <w:top w:val="none" w:sz="0" w:space="0" w:color="auto"/>
            <w:left w:val="none" w:sz="0" w:space="0" w:color="auto"/>
            <w:bottom w:val="none" w:sz="0" w:space="0" w:color="auto"/>
            <w:right w:val="none" w:sz="0" w:space="0" w:color="auto"/>
          </w:divBdr>
        </w:div>
        <w:div w:id="719480106">
          <w:marLeft w:val="640"/>
          <w:marRight w:val="0"/>
          <w:marTop w:val="0"/>
          <w:marBottom w:val="0"/>
          <w:divBdr>
            <w:top w:val="none" w:sz="0" w:space="0" w:color="auto"/>
            <w:left w:val="none" w:sz="0" w:space="0" w:color="auto"/>
            <w:bottom w:val="none" w:sz="0" w:space="0" w:color="auto"/>
            <w:right w:val="none" w:sz="0" w:space="0" w:color="auto"/>
          </w:divBdr>
        </w:div>
        <w:div w:id="1902013579">
          <w:marLeft w:val="640"/>
          <w:marRight w:val="0"/>
          <w:marTop w:val="0"/>
          <w:marBottom w:val="0"/>
          <w:divBdr>
            <w:top w:val="none" w:sz="0" w:space="0" w:color="auto"/>
            <w:left w:val="none" w:sz="0" w:space="0" w:color="auto"/>
            <w:bottom w:val="none" w:sz="0" w:space="0" w:color="auto"/>
            <w:right w:val="none" w:sz="0" w:space="0" w:color="auto"/>
          </w:divBdr>
        </w:div>
        <w:div w:id="866795057">
          <w:marLeft w:val="640"/>
          <w:marRight w:val="0"/>
          <w:marTop w:val="0"/>
          <w:marBottom w:val="0"/>
          <w:divBdr>
            <w:top w:val="none" w:sz="0" w:space="0" w:color="auto"/>
            <w:left w:val="none" w:sz="0" w:space="0" w:color="auto"/>
            <w:bottom w:val="none" w:sz="0" w:space="0" w:color="auto"/>
            <w:right w:val="none" w:sz="0" w:space="0" w:color="auto"/>
          </w:divBdr>
        </w:div>
        <w:div w:id="693966595">
          <w:marLeft w:val="640"/>
          <w:marRight w:val="0"/>
          <w:marTop w:val="0"/>
          <w:marBottom w:val="0"/>
          <w:divBdr>
            <w:top w:val="none" w:sz="0" w:space="0" w:color="auto"/>
            <w:left w:val="none" w:sz="0" w:space="0" w:color="auto"/>
            <w:bottom w:val="none" w:sz="0" w:space="0" w:color="auto"/>
            <w:right w:val="none" w:sz="0" w:space="0" w:color="auto"/>
          </w:divBdr>
        </w:div>
        <w:div w:id="842159698">
          <w:marLeft w:val="640"/>
          <w:marRight w:val="0"/>
          <w:marTop w:val="0"/>
          <w:marBottom w:val="0"/>
          <w:divBdr>
            <w:top w:val="none" w:sz="0" w:space="0" w:color="auto"/>
            <w:left w:val="none" w:sz="0" w:space="0" w:color="auto"/>
            <w:bottom w:val="none" w:sz="0" w:space="0" w:color="auto"/>
            <w:right w:val="none" w:sz="0" w:space="0" w:color="auto"/>
          </w:divBdr>
        </w:div>
        <w:div w:id="186068488">
          <w:marLeft w:val="640"/>
          <w:marRight w:val="0"/>
          <w:marTop w:val="0"/>
          <w:marBottom w:val="0"/>
          <w:divBdr>
            <w:top w:val="none" w:sz="0" w:space="0" w:color="auto"/>
            <w:left w:val="none" w:sz="0" w:space="0" w:color="auto"/>
            <w:bottom w:val="none" w:sz="0" w:space="0" w:color="auto"/>
            <w:right w:val="none" w:sz="0" w:space="0" w:color="auto"/>
          </w:divBdr>
        </w:div>
        <w:div w:id="466316618">
          <w:marLeft w:val="640"/>
          <w:marRight w:val="0"/>
          <w:marTop w:val="0"/>
          <w:marBottom w:val="0"/>
          <w:divBdr>
            <w:top w:val="none" w:sz="0" w:space="0" w:color="auto"/>
            <w:left w:val="none" w:sz="0" w:space="0" w:color="auto"/>
            <w:bottom w:val="none" w:sz="0" w:space="0" w:color="auto"/>
            <w:right w:val="none" w:sz="0" w:space="0" w:color="auto"/>
          </w:divBdr>
        </w:div>
        <w:div w:id="1335063368">
          <w:marLeft w:val="640"/>
          <w:marRight w:val="0"/>
          <w:marTop w:val="0"/>
          <w:marBottom w:val="0"/>
          <w:divBdr>
            <w:top w:val="none" w:sz="0" w:space="0" w:color="auto"/>
            <w:left w:val="none" w:sz="0" w:space="0" w:color="auto"/>
            <w:bottom w:val="none" w:sz="0" w:space="0" w:color="auto"/>
            <w:right w:val="none" w:sz="0" w:space="0" w:color="auto"/>
          </w:divBdr>
        </w:div>
        <w:div w:id="1420567679">
          <w:marLeft w:val="640"/>
          <w:marRight w:val="0"/>
          <w:marTop w:val="0"/>
          <w:marBottom w:val="0"/>
          <w:divBdr>
            <w:top w:val="none" w:sz="0" w:space="0" w:color="auto"/>
            <w:left w:val="none" w:sz="0" w:space="0" w:color="auto"/>
            <w:bottom w:val="none" w:sz="0" w:space="0" w:color="auto"/>
            <w:right w:val="none" w:sz="0" w:space="0" w:color="auto"/>
          </w:divBdr>
        </w:div>
        <w:div w:id="88356861">
          <w:marLeft w:val="640"/>
          <w:marRight w:val="0"/>
          <w:marTop w:val="0"/>
          <w:marBottom w:val="0"/>
          <w:divBdr>
            <w:top w:val="none" w:sz="0" w:space="0" w:color="auto"/>
            <w:left w:val="none" w:sz="0" w:space="0" w:color="auto"/>
            <w:bottom w:val="none" w:sz="0" w:space="0" w:color="auto"/>
            <w:right w:val="none" w:sz="0" w:space="0" w:color="auto"/>
          </w:divBdr>
        </w:div>
        <w:div w:id="1751847720">
          <w:marLeft w:val="640"/>
          <w:marRight w:val="0"/>
          <w:marTop w:val="0"/>
          <w:marBottom w:val="0"/>
          <w:divBdr>
            <w:top w:val="none" w:sz="0" w:space="0" w:color="auto"/>
            <w:left w:val="none" w:sz="0" w:space="0" w:color="auto"/>
            <w:bottom w:val="none" w:sz="0" w:space="0" w:color="auto"/>
            <w:right w:val="none" w:sz="0" w:space="0" w:color="auto"/>
          </w:divBdr>
        </w:div>
        <w:div w:id="944774079">
          <w:marLeft w:val="640"/>
          <w:marRight w:val="0"/>
          <w:marTop w:val="0"/>
          <w:marBottom w:val="0"/>
          <w:divBdr>
            <w:top w:val="none" w:sz="0" w:space="0" w:color="auto"/>
            <w:left w:val="none" w:sz="0" w:space="0" w:color="auto"/>
            <w:bottom w:val="none" w:sz="0" w:space="0" w:color="auto"/>
            <w:right w:val="none" w:sz="0" w:space="0" w:color="auto"/>
          </w:divBdr>
        </w:div>
        <w:div w:id="1085498333">
          <w:marLeft w:val="640"/>
          <w:marRight w:val="0"/>
          <w:marTop w:val="0"/>
          <w:marBottom w:val="0"/>
          <w:divBdr>
            <w:top w:val="none" w:sz="0" w:space="0" w:color="auto"/>
            <w:left w:val="none" w:sz="0" w:space="0" w:color="auto"/>
            <w:bottom w:val="none" w:sz="0" w:space="0" w:color="auto"/>
            <w:right w:val="none" w:sz="0" w:space="0" w:color="auto"/>
          </w:divBdr>
        </w:div>
        <w:div w:id="830877435">
          <w:marLeft w:val="640"/>
          <w:marRight w:val="0"/>
          <w:marTop w:val="0"/>
          <w:marBottom w:val="0"/>
          <w:divBdr>
            <w:top w:val="none" w:sz="0" w:space="0" w:color="auto"/>
            <w:left w:val="none" w:sz="0" w:space="0" w:color="auto"/>
            <w:bottom w:val="none" w:sz="0" w:space="0" w:color="auto"/>
            <w:right w:val="none" w:sz="0" w:space="0" w:color="auto"/>
          </w:divBdr>
        </w:div>
        <w:div w:id="2077321052">
          <w:marLeft w:val="640"/>
          <w:marRight w:val="0"/>
          <w:marTop w:val="0"/>
          <w:marBottom w:val="0"/>
          <w:divBdr>
            <w:top w:val="none" w:sz="0" w:space="0" w:color="auto"/>
            <w:left w:val="none" w:sz="0" w:space="0" w:color="auto"/>
            <w:bottom w:val="none" w:sz="0" w:space="0" w:color="auto"/>
            <w:right w:val="none" w:sz="0" w:space="0" w:color="auto"/>
          </w:divBdr>
        </w:div>
        <w:div w:id="108014576">
          <w:marLeft w:val="640"/>
          <w:marRight w:val="0"/>
          <w:marTop w:val="0"/>
          <w:marBottom w:val="0"/>
          <w:divBdr>
            <w:top w:val="none" w:sz="0" w:space="0" w:color="auto"/>
            <w:left w:val="none" w:sz="0" w:space="0" w:color="auto"/>
            <w:bottom w:val="none" w:sz="0" w:space="0" w:color="auto"/>
            <w:right w:val="none" w:sz="0" w:space="0" w:color="auto"/>
          </w:divBdr>
        </w:div>
        <w:div w:id="1749574667">
          <w:marLeft w:val="640"/>
          <w:marRight w:val="0"/>
          <w:marTop w:val="0"/>
          <w:marBottom w:val="0"/>
          <w:divBdr>
            <w:top w:val="none" w:sz="0" w:space="0" w:color="auto"/>
            <w:left w:val="none" w:sz="0" w:space="0" w:color="auto"/>
            <w:bottom w:val="none" w:sz="0" w:space="0" w:color="auto"/>
            <w:right w:val="none" w:sz="0" w:space="0" w:color="auto"/>
          </w:divBdr>
        </w:div>
        <w:div w:id="850527153">
          <w:marLeft w:val="640"/>
          <w:marRight w:val="0"/>
          <w:marTop w:val="0"/>
          <w:marBottom w:val="0"/>
          <w:divBdr>
            <w:top w:val="none" w:sz="0" w:space="0" w:color="auto"/>
            <w:left w:val="none" w:sz="0" w:space="0" w:color="auto"/>
            <w:bottom w:val="none" w:sz="0" w:space="0" w:color="auto"/>
            <w:right w:val="none" w:sz="0" w:space="0" w:color="auto"/>
          </w:divBdr>
        </w:div>
        <w:div w:id="1530754505">
          <w:marLeft w:val="640"/>
          <w:marRight w:val="0"/>
          <w:marTop w:val="0"/>
          <w:marBottom w:val="0"/>
          <w:divBdr>
            <w:top w:val="none" w:sz="0" w:space="0" w:color="auto"/>
            <w:left w:val="none" w:sz="0" w:space="0" w:color="auto"/>
            <w:bottom w:val="none" w:sz="0" w:space="0" w:color="auto"/>
            <w:right w:val="none" w:sz="0" w:space="0" w:color="auto"/>
          </w:divBdr>
        </w:div>
        <w:div w:id="568803616">
          <w:marLeft w:val="640"/>
          <w:marRight w:val="0"/>
          <w:marTop w:val="0"/>
          <w:marBottom w:val="0"/>
          <w:divBdr>
            <w:top w:val="none" w:sz="0" w:space="0" w:color="auto"/>
            <w:left w:val="none" w:sz="0" w:space="0" w:color="auto"/>
            <w:bottom w:val="none" w:sz="0" w:space="0" w:color="auto"/>
            <w:right w:val="none" w:sz="0" w:space="0" w:color="auto"/>
          </w:divBdr>
        </w:div>
        <w:div w:id="1889342271">
          <w:marLeft w:val="640"/>
          <w:marRight w:val="0"/>
          <w:marTop w:val="0"/>
          <w:marBottom w:val="0"/>
          <w:divBdr>
            <w:top w:val="none" w:sz="0" w:space="0" w:color="auto"/>
            <w:left w:val="none" w:sz="0" w:space="0" w:color="auto"/>
            <w:bottom w:val="none" w:sz="0" w:space="0" w:color="auto"/>
            <w:right w:val="none" w:sz="0" w:space="0" w:color="auto"/>
          </w:divBdr>
        </w:div>
        <w:div w:id="540552848">
          <w:marLeft w:val="640"/>
          <w:marRight w:val="0"/>
          <w:marTop w:val="0"/>
          <w:marBottom w:val="0"/>
          <w:divBdr>
            <w:top w:val="none" w:sz="0" w:space="0" w:color="auto"/>
            <w:left w:val="none" w:sz="0" w:space="0" w:color="auto"/>
            <w:bottom w:val="none" w:sz="0" w:space="0" w:color="auto"/>
            <w:right w:val="none" w:sz="0" w:space="0" w:color="auto"/>
          </w:divBdr>
        </w:div>
        <w:div w:id="1017853416">
          <w:marLeft w:val="640"/>
          <w:marRight w:val="0"/>
          <w:marTop w:val="0"/>
          <w:marBottom w:val="0"/>
          <w:divBdr>
            <w:top w:val="none" w:sz="0" w:space="0" w:color="auto"/>
            <w:left w:val="none" w:sz="0" w:space="0" w:color="auto"/>
            <w:bottom w:val="none" w:sz="0" w:space="0" w:color="auto"/>
            <w:right w:val="none" w:sz="0" w:space="0" w:color="auto"/>
          </w:divBdr>
        </w:div>
        <w:div w:id="929703985">
          <w:marLeft w:val="640"/>
          <w:marRight w:val="0"/>
          <w:marTop w:val="0"/>
          <w:marBottom w:val="0"/>
          <w:divBdr>
            <w:top w:val="none" w:sz="0" w:space="0" w:color="auto"/>
            <w:left w:val="none" w:sz="0" w:space="0" w:color="auto"/>
            <w:bottom w:val="none" w:sz="0" w:space="0" w:color="auto"/>
            <w:right w:val="none" w:sz="0" w:space="0" w:color="auto"/>
          </w:divBdr>
        </w:div>
        <w:div w:id="179508716">
          <w:marLeft w:val="640"/>
          <w:marRight w:val="0"/>
          <w:marTop w:val="0"/>
          <w:marBottom w:val="0"/>
          <w:divBdr>
            <w:top w:val="none" w:sz="0" w:space="0" w:color="auto"/>
            <w:left w:val="none" w:sz="0" w:space="0" w:color="auto"/>
            <w:bottom w:val="none" w:sz="0" w:space="0" w:color="auto"/>
            <w:right w:val="none" w:sz="0" w:space="0" w:color="auto"/>
          </w:divBdr>
        </w:div>
        <w:div w:id="1022900890">
          <w:marLeft w:val="640"/>
          <w:marRight w:val="0"/>
          <w:marTop w:val="0"/>
          <w:marBottom w:val="0"/>
          <w:divBdr>
            <w:top w:val="none" w:sz="0" w:space="0" w:color="auto"/>
            <w:left w:val="none" w:sz="0" w:space="0" w:color="auto"/>
            <w:bottom w:val="none" w:sz="0" w:space="0" w:color="auto"/>
            <w:right w:val="none" w:sz="0" w:space="0" w:color="auto"/>
          </w:divBdr>
        </w:div>
        <w:div w:id="2075229038">
          <w:marLeft w:val="640"/>
          <w:marRight w:val="0"/>
          <w:marTop w:val="0"/>
          <w:marBottom w:val="0"/>
          <w:divBdr>
            <w:top w:val="none" w:sz="0" w:space="0" w:color="auto"/>
            <w:left w:val="none" w:sz="0" w:space="0" w:color="auto"/>
            <w:bottom w:val="none" w:sz="0" w:space="0" w:color="auto"/>
            <w:right w:val="none" w:sz="0" w:space="0" w:color="auto"/>
          </w:divBdr>
        </w:div>
        <w:div w:id="1329286135">
          <w:marLeft w:val="640"/>
          <w:marRight w:val="0"/>
          <w:marTop w:val="0"/>
          <w:marBottom w:val="0"/>
          <w:divBdr>
            <w:top w:val="none" w:sz="0" w:space="0" w:color="auto"/>
            <w:left w:val="none" w:sz="0" w:space="0" w:color="auto"/>
            <w:bottom w:val="none" w:sz="0" w:space="0" w:color="auto"/>
            <w:right w:val="none" w:sz="0" w:space="0" w:color="auto"/>
          </w:divBdr>
        </w:div>
        <w:div w:id="33576846">
          <w:marLeft w:val="640"/>
          <w:marRight w:val="0"/>
          <w:marTop w:val="0"/>
          <w:marBottom w:val="0"/>
          <w:divBdr>
            <w:top w:val="none" w:sz="0" w:space="0" w:color="auto"/>
            <w:left w:val="none" w:sz="0" w:space="0" w:color="auto"/>
            <w:bottom w:val="none" w:sz="0" w:space="0" w:color="auto"/>
            <w:right w:val="none" w:sz="0" w:space="0" w:color="auto"/>
          </w:divBdr>
        </w:div>
        <w:div w:id="1864047975">
          <w:marLeft w:val="640"/>
          <w:marRight w:val="0"/>
          <w:marTop w:val="0"/>
          <w:marBottom w:val="0"/>
          <w:divBdr>
            <w:top w:val="none" w:sz="0" w:space="0" w:color="auto"/>
            <w:left w:val="none" w:sz="0" w:space="0" w:color="auto"/>
            <w:bottom w:val="none" w:sz="0" w:space="0" w:color="auto"/>
            <w:right w:val="none" w:sz="0" w:space="0" w:color="auto"/>
          </w:divBdr>
        </w:div>
        <w:div w:id="1098869388">
          <w:marLeft w:val="640"/>
          <w:marRight w:val="0"/>
          <w:marTop w:val="0"/>
          <w:marBottom w:val="0"/>
          <w:divBdr>
            <w:top w:val="none" w:sz="0" w:space="0" w:color="auto"/>
            <w:left w:val="none" w:sz="0" w:space="0" w:color="auto"/>
            <w:bottom w:val="none" w:sz="0" w:space="0" w:color="auto"/>
            <w:right w:val="none" w:sz="0" w:space="0" w:color="auto"/>
          </w:divBdr>
        </w:div>
        <w:div w:id="330253437">
          <w:marLeft w:val="640"/>
          <w:marRight w:val="0"/>
          <w:marTop w:val="0"/>
          <w:marBottom w:val="0"/>
          <w:divBdr>
            <w:top w:val="none" w:sz="0" w:space="0" w:color="auto"/>
            <w:left w:val="none" w:sz="0" w:space="0" w:color="auto"/>
            <w:bottom w:val="none" w:sz="0" w:space="0" w:color="auto"/>
            <w:right w:val="none" w:sz="0" w:space="0" w:color="auto"/>
          </w:divBdr>
        </w:div>
        <w:div w:id="515538457">
          <w:marLeft w:val="640"/>
          <w:marRight w:val="0"/>
          <w:marTop w:val="0"/>
          <w:marBottom w:val="0"/>
          <w:divBdr>
            <w:top w:val="none" w:sz="0" w:space="0" w:color="auto"/>
            <w:left w:val="none" w:sz="0" w:space="0" w:color="auto"/>
            <w:bottom w:val="none" w:sz="0" w:space="0" w:color="auto"/>
            <w:right w:val="none" w:sz="0" w:space="0" w:color="auto"/>
          </w:divBdr>
        </w:div>
        <w:div w:id="1881436304">
          <w:marLeft w:val="640"/>
          <w:marRight w:val="0"/>
          <w:marTop w:val="0"/>
          <w:marBottom w:val="0"/>
          <w:divBdr>
            <w:top w:val="none" w:sz="0" w:space="0" w:color="auto"/>
            <w:left w:val="none" w:sz="0" w:space="0" w:color="auto"/>
            <w:bottom w:val="none" w:sz="0" w:space="0" w:color="auto"/>
            <w:right w:val="none" w:sz="0" w:space="0" w:color="auto"/>
          </w:divBdr>
        </w:div>
        <w:div w:id="363479671">
          <w:marLeft w:val="640"/>
          <w:marRight w:val="0"/>
          <w:marTop w:val="0"/>
          <w:marBottom w:val="0"/>
          <w:divBdr>
            <w:top w:val="none" w:sz="0" w:space="0" w:color="auto"/>
            <w:left w:val="none" w:sz="0" w:space="0" w:color="auto"/>
            <w:bottom w:val="none" w:sz="0" w:space="0" w:color="auto"/>
            <w:right w:val="none" w:sz="0" w:space="0" w:color="auto"/>
          </w:divBdr>
        </w:div>
        <w:div w:id="185678010">
          <w:marLeft w:val="640"/>
          <w:marRight w:val="0"/>
          <w:marTop w:val="0"/>
          <w:marBottom w:val="0"/>
          <w:divBdr>
            <w:top w:val="none" w:sz="0" w:space="0" w:color="auto"/>
            <w:left w:val="none" w:sz="0" w:space="0" w:color="auto"/>
            <w:bottom w:val="none" w:sz="0" w:space="0" w:color="auto"/>
            <w:right w:val="none" w:sz="0" w:space="0" w:color="auto"/>
          </w:divBdr>
        </w:div>
        <w:div w:id="1885286642">
          <w:marLeft w:val="640"/>
          <w:marRight w:val="0"/>
          <w:marTop w:val="0"/>
          <w:marBottom w:val="0"/>
          <w:divBdr>
            <w:top w:val="none" w:sz="0" w:space="0" w:color="auto"/>
            <w:left w:val="none" w:sz="0" w:space="0" w:color="auto"/>
            <w:bottom w:val="none" w:sz="0" w:space="0" w:color="auto"/>
            <w:right w:val="none" w:sz="0" w:space="0" w:color="auto"/>
          </w:divBdr>
        </w:div>
        <w:div w:id="1507666620">
          <w:marLeft w:val="640"/>
          <w:marRight w:val="0"/>
          <w:marTop w:val="0"/>
          <w:marBottom w:val="0"/>
          <w:divBdr>
            <w:top w:val="none" w:sz="0" w:space="0" w:color="auto"/>
            <w:left w:val="none" w:sz="0" w:space="0" w:color="auto"/>
            <w:bottom w:val="none" w:sz="0" w:space="0" w:color="auto"/>
            <w:right w:val="none" w:sz="0" w:space="0" w:color="auto"/>
          </w:divBdr>
        </w:div>
        <w:div w:id="2064793236">
          <w:marLeft w:val="640"/>
          <w:marRight w:val="0"/>
          <w:marTop w:val="0"/>
          <w:marBottom w:val="0"/>
          <w:divBdr>
            <w:top w:val="none" w:sz="0" w:space="0" w:color="auto"/>
            <w:left w:val="none" w:sz="0" w:space="0" w:color="auto"/>
            <w:bottom w:val="none" w:sz="0" w:space="0" w:color="auto"/>
            <w:right w:val="none" w:sz="0" w:space="0" w:color="auto"/>
          </w:divBdr>
        </w:div>
        <w:div w:id="799349013">
          <w:marLeft w:val="640"/>
          <w:marRight w:val="0"/>
          <w:marTop w:val="0"/>
          <w:marBottom w:val="0"/>
          <w:divBdr>
            <w:top w:val="none" w:sz="0" w:space="0" w:color="auto"/>
            <w:left w:val="none" w:sz="0" w:space="0" w:color="auto"/>
            <w:bottom w:val="none" w:sz="0" w:space="0" w:color="auto"/>
            <w:right w:val="none" w:sz="0" w:space="0" w:color="auto"/>
          </w:divBdr>
        </w:div>
        <w:div w:id="422847219">
          <w:marLeft w:val="640"/>
          <w:marRight w:val="0"/>
          <w:marTop w:val="0"/>
          <w:marBottom w:val="0"/>
          <w:divBdr>
            <w:top w:val="none" w:sz="0" w:space="0" w:color="auto"/>
            <w:left w:val="none" w:sz="0" w:space="0" w:color="auto"/>
            <w:bottom w:val="none" w:sz="0" w:space="0" w:color="auto"/>
            <w:right w:val="none" w:sz="0" w:space="0" w:color="auto"/>
          </w:divBdr>
        </w:div>
        <w:div w:id="1415125116">
          <w:marLeft w:val="640"/>
          <w:marRight w:val="0"/>
          <w:marTop w:val="0"/>
          <w:marBottom w:val="0"/>
          <w:divBdr>
            <w:top w:val="none" w:sz="0" w:space="0" w:color="auto"/>
            <w:left w:val="none" w:sz="0" w:space="0" w:color="auto"/>
            <w:bottom w:val="none" w:sz="0" w:space="0" w:color="auto"/>
            <w:right w:val="none" w:sz="0" w:space="0" w:color="auto"/>
          </w:divBdr>
        </w:div>
        <w:div w:id="1607809195">
          <w:marLeft w:val="640"/>
          <w:marRight w:val="0"/>
          <w:marTop w:val="0"/>
          <w:marBottom w:val="0"/>
          <w:divBdr>
            <w:top w:val="none" w:sz="0" w:space="0" w:color="auto"/>
            <w:left w:val="none" w:sz="0" w:space="0" w:color="auto"/>
            <w:bottom w:val="none" w:sz="0" w:space="0" w:color="auto"/>
            <w:right w:val="none" w:sz="0" w:space="0" w:color="auto"/>
          </w:divBdr>
        </w:div>
        <w:div w:id="814760961">
          <w:marLeft w:val="640"/>
          <w:marRight w:val="0"/>
          <w:marTop w:val="0"/>
          <w:marBottom w:val="0"/>
          <w:divBdr>
            <w:top w:val="none" w:sz="0" w:space="0" w:color="auto"/>
            <w:left w:val="none" w:sz="0" w:space="0" w:color="auto"/>
            <w:bottom w:val="none" w:sz="0" w:space="0" w:color="auto"/>
            <w:right w:val="none" w:sz="0" w:space="0" w:color="auto"/>
          </w:divBdr>
        </w:div>
        <w:div w:id="216087957">
          <w:marLeft w:val="640"/>
          <w:marRight w:val="0"/>
          <w:marTop w:val="0"/>
          <w:marBottom w:val="0"/>
          <w:divBdr>
            <w:top w:val="none" w:sz="0" w:space="0" w:color="auto"/>
            <w:left w:val="none" w:sz="0" w:space="0" w:color="auto"/>
            <w:bottom w:val="none" w:sz="0" w:space="0" w:color="auto"/>
            <w:right w:val="none" w:sz="0" w:space="0" w:color="auto"/>
          </w:divBdr>
        </w:div>
        <w:div w:id="668290283">
          <w:marLeft w:val="640"/>
          <w:marRight w:val="0"/>
          <w:marTop w:val="0"/>
          <w:marBottom w:val="0"/>
          <w:divBdr>
            <w:top w:val="none" w:sz="0" w:space="0" w:color="auto"/>
            <w:left w:val="none" w:sz="0" w:space="0" w:color="auto"/>
            <w:bottom w:val="none" w:sz="0" w:space="0" w:color="auto"/>
            <w:right w:val="none" w:sz="0" w:space="0" w:color="auto"/>
          </w:divBdr>
        </w:div>
        <w:div w:id="1692301050">
          <w:marLeft w:val="640"/>
          <w:marRight w:val="0"/>
          <w:marTop w:val="0"/>
          <w:marBottom w:val="0"/>
          <w:divBdr>
            <w:top w:val="none" w:sz="0" w:space="0" w:color="auto"/>
            <w:left w:val="none" w:sz="0" w:space="0" w:color="auto"/>
            <w:bottom w:val="none" w:sz="0" w:space="0" w:color="auto"/>
            <w:right w:val="none" w:sz="0" w:space="0" w:color="auto"/>
          </w:divBdr>
        </w:div>
        <w:div w:id="140540931">
          <w:marLeft w:val="640"/>
          <w:marRight w:val="0"/>
          <w:marTop w:val="0"/>
          <w:marBottom w:val="0"/>
          <w:divBdr>
            <w:top w:val="none" w:sz="0" w:space="0" w:color="auto"/>
            <w:left w:val="none" w:sz="0" w:space="0" w:color="auto"/>
            <w:bottom w:val="none" w:sz="0" w:space="0" w:color="auto"/>
            <w:right w:val="none" w:sz="0" w:space="0" w:color="auto"/>
          </w:divBdr>
        </w:div>
        <w:div w:id="95835034">
          <w:marLeft w:val="640"/>
          <w:marRight w:val="0"/>
          <w:marTop w:val="0"/>
          <w:marBottom w:val="0"/>
          <w:divBdr>
            <w:top w:val="none" w:sz="0" w:space="0" w:color="auto"/>
            <w:left w:val="none" w:sz="0" w:space="0" w:color="auto"/>
            <w:bottom w:val="none" w:sz="0" w:space="0" w:color="auto"/>
            <w:right w:val="none" w:sz="0" w:space="0" w:color="auto"/>
          </w:divBdr>
        </w:div>
        <w:div w:id="1943567953">
          <w:marLeft w:val="640"/>
          <w:marRight w:val="0"/>
          <w:marTop w:val="0"/>
          <w:marBottom w:val="0"/>
          <w:divBdr>
            <w:top w:val="none" w:sz="0" w:space="0" w:color="auto"/>
            <w:left w:val="none" w:sz="0" w:space="0" w:color="auto"/>
            <w:bottom w:val="none" w:sz="0" w:space="0" w:color="auto"/>
            <w:right w:val="none" w:sz="0" w:space="0" w:color="auto"/>
          </w:divBdr>
        </w:div>
        <w:div w:id="854268106">
          <w:marLeft w:val="640"/>
          <w:marRight w:val="0"/>
          <w:marTop w:val="0"/>
          <w:marBottom w:val="0"/>
          <w:divBdr>
            <w:top w:val="none" w:sz="0" w:space="0" w:color="auto"/>
            <w:left w:val="none" w:sz="0" w:space="0" w:color="auto"/>
            <w:bottom w:val="none" w:sz="0" w:space="0" w:color="auto"/>
            <w:right w:val="none" w:sz="0" w:space="0" w:color="auto"/>
          </w:divBdr>
        </w:div>
        <w:div w:id="112870814">
          <w:marLeft w:val="640"/>
          <w:marRight w:val="0"/>
          <w:marTop w:val="0"/>
          <w:marBottom w:val="0"/>
          <w:divBdr>
            <w:top w:val="none" w:sz="0" w:space="0" w:color="auto"/>
            <w:left w:val="none" w:sz="0" w:space="0" w:color="auto"/>
            <w:bottom w:val="none" w:sz="0" w:space="0" w:color="auto"/>
            <w:right w:val="none" w:sz="0" w:space="0" w:color="auto"/>
          </w:divBdr>
        </w:div>
        <w:div w:id="711418388">
          <w:marLeft w:val="640"/>
          <w:marRight w:val="0"/>
          <w:marTop w:val="0"/>
          <w:marBottom w:val="0"/>
          <w:divBdr>
            <w:top w:val="none" w:sz="0" w:space="0" w:color="auto"/>
            <w:left w:val="none" w:sz="0" w:space="0" w:color="auto"/>
            <w:bottom w:val="none" w:sz="0" w:space="0" w:color="auto"/>
            <w:right w:val="none" w:sz="0" w:space="0" w:color="auto"/>
          </w:divBdr>
        </w:div>
        <w:div w:id="1488008368">
          <w:marLeft w:val="640"/>
          <w:marRight w:val="0"/>
          <w:marTop w:val="0"/>
          <w:marBottom w:val="0"/>
          <w:divBdr>
            <w:top w:val="none" w:sz="0" w:space="0" w:color="auto"/>
            <w:left w:val="none" w:sz="0" w:space="0" w:color="auto"/>
            <w:bottom w:val="none" w:sz="0" w:space="0" w:color="auto"/>
            <w:right w:val="none" w:sz="0" w:space="0" w:color="auto"/>
          </w:divBdr>
        </w:div>
        <w:div w:id="1744596882">
          <w:marLeft w:val="640"/>
          <w:marRight w:val="0"/>
          <w:marTop w:val="0"/>
          <w:marBottom w:val="0"/>
          <w:divBdr>
            <w:top w:val="none" w:sz="0" w:space="0" w:color="auto"/>
            <w:left w:val="none" w:sz="0" w:space="0" w:color="auto"/>
            <w:bottom w:val="none" w:sz="0" w:space="0" w:color="auto"/>
            <w:right w:val="none" w:sz="0" w:space="0" w:color="auto"/>
          </w:divBdr>
        </w:div>
        <w:div w:id="1774940634">
          <w:marLeft w:val="640"/>
          <w:marRight w:val="0"/>
          <w:marTop w:val="0"/>
          <w:marBottom w:val="0"/>
          <w:divBdr>
            <w:top w:val="none" w:sz="0" w:space="0" w:color="auto"/>
            <w:left w:val="none" w:sz="0" w:space="0" w:color="auto"/>
            <w:bottom w:val="none" w:sz="0" w:space="0" w:color="auto"/>
            <w:right w:val="none" w:sz="0" w:space="0" w:color="auto"/>
          </w:divBdr>
        </w:div>
        <w:div w:id="549732655">
          <w:marLeft w:val="640"/>
          <w:marRight w:val="0"/>
          <w:marTop w:val="0"/>
          <w:marBottom w:val="0"/>
          <w:divBdr>
            <w:top w:val="none" w:sz="0" w:space="0" w:color="auto"/>
            <w:left w:val="none" w:sz="0" w:space="0" w:color="auto"/>
            <w:bottom w:val="none" w:sz="0" w:space="0" w:color="auto"/>
            <w:right w:val="none" w:sz="0" w:space="0" w:color="auto"/>
          </w:divBdr>
        </w:div>
        <w:div w:id="1294407689">
          <w:marLeft w:val="640"/>
          <w:marRight w:val="0"/>
          <w:marTop w:val="0"/>
          <w:marBottom w:val="0"/>
          <w:divBdr>
            <w:top w:val="none" w:sz="0" w:space="0" w:color="auto"/>
            <w:left w:val="none" w:sz="0" w:space="0" w:color="auto"/>
            <w:bottom w:val="none" w:sz="0" w:space="0" w:color="auto"/>
            <w:right w:val="none" w:sz="0" w:space="0" w:color="auto"/>
          </w:divBdr>
        </w:div>
        <w:div w:id="767232155">
          <w:marLeft w:val="640"/>
          <w:marRight w:val="0"/>
          <w:marTop w:val="0"/>
          <w:marBottom w:val="0"/>
          <w:divBdr>
            <w:top w:val="none" w:sz="0" w:space="0" w:color="auto"/>
            <w:left w:val="none" w:sz="0" w:space="0" w:color="auto"/>
            <w:bottom w:val="none" w:sz="0" w:space="0" w:color="auto"/>
            <w:right w:val="none" w:sz="0" w:space="0" w:color="auto"/>
          </w:divBdr>
        </w:div>
        <w:div w:id="412817358">
          <w:marLeft w:val="640"/>
          <w:marRight w:val="0"/>
          <w:marTop w:val="0"/>
          <w:marBottom w:val="0"/>
          <w:divBdr>
            <w:top w:val="none" w:sz="0" w:space="0" w:color="auto"/>
            <w:left w:val="none" w:sz="0" w:space="0" w:color="auto"/>
            <w:bottom w:val="none" w:sz="0" w:space="0" w:color="auto"/>
            <w:right w:val="none" w:sz="0" w:space="0" w:color="auto"/>
          </w:divBdr>
        </w:div>
        <w:div w:id="533664086">
          <w:marLeft w:val="640"/>
          <w:marRight w:val="0"/>
          <w:marTop w:val="0"/>
          <w:marBottom w:val="0"/>
          <w:divBdr>
            <w:top w:val="none" w:sz="0" w:space="0" w:color="auto"/>
            <w:left w:val="none" w:sz="0" w:space="0" w:color="auto"/>
            <w:bottom w:val="none" w:sz="0" w:space="0" w:color="auto"/>
            <w:right w:val="none" w:sz="0" w:space="0" w:color="auto"/>
          </w:divBdr>
        </w:div>
        <w:div w:id="1230388837">
          <w:marLeft w:val="640"/>
          <w:marRight w:val="0"/>
          <w:marTop w:val="0"/>
          <w:marBottom w:val="0"/>
          <w:divBdr>
            <w:top w:val="none" w:sz="0" w:space="0" w:color="auto"/>
            <w:left w:val="none" w:sz="0" w:space="0" w:color="auto"/>
            <w:bottom w:val="none" w:sz="0" w:space="0" w:color="auto"/>
            <w:right w:val="none" w:sz="0" w:space="0" w:color="auto"/>
          </w:divBdr>
        </w:div>
        <w:div w:id="1598096786">
          <w:marLeft w:val="640"/>
          <w:marRight w:val="0"/>
          <w:marTop w:val="0"/>
          <w:marBottom w:val="0"/>
          <w:divBdr>
            <w:top w:val="none" w:sz="0" w:space="0" w:color="auto"/>
            <w:left w:val="none" w:sz="0" w:space="0" w:color="auto"/>
            <w:bottom w:val="none" w:sz="0" w:space="0" w:color="auto"/>
            <w:right w:val="none" w:sz="0" w:space="0" w:color="auto"/>
          </w:divBdr>
        </w:div>
        <w:div w:id="1391078394">
          <w:marLeft w:val="640"/>
          <w:marRight w:val="0"/>
          <w:marTop w:val="0"/>
          <w:marBottom w:val="0"/>
          <w:divBdr>
            <w:top w:val="none" w:sz="0" w:space="0" w:color="auto"/>
            <w:left w:val="none" w:sz="0" w:space="0" w:color="auto"/>
            <w:bottom w:val="none" w:sz="0" w:space="0" w:color="auto"/>
            <w:right w:val="none" w:sz="0" w:space="0" w:color="auto"/>
          </w:divBdr>
        </w:div>
        <w:div w:id="945505487">
          <w:marLeft w:val="640"/>
          <w:marRight w:val="0"/>
          <w:marTop w:val="0"/>
          <w:marBottom w:val="0"/>
          <w:divBdr>
            <w:top w:val="none" w:sz="0" w:space="0" w:color="auto"/>
            <w:left w:val="none" w:sz="0" w:space="0" w:color="auto"/>
            <w:bottom w:val="none" w:sz="0" w:space="0" w:color="auto"/>
            <w:right w:val="none" w:sz="0" w:space="0" w:color="auto"/>
          </w:divBdr>
        </w:div>
        <w:div w:id="2035767676">
          <w:marLeft w:val="640"/>
          <w:marRight w:val="0"/>
          <w:marTop w:val="0"/>
          <w:marBottom w:val="0"/>
          <w:divBdr>
            <w:top w:val="none" w:sz="0" w:space="0" w:color="auto"/>
            <w:left w:val="none" w:sz="0" w:space="0" w:color="auto"/>
            <w:bottom w:val="none" w:sz="0" w:space="0" w:color="auto"/>
            <w:right w:val="none" w:sz="0" w:space="0" w:color="auto"/>
          </w:divBdr>
        </w:div>
        <w:div w:id="391581446">
          <w:marLeft w:val="640"/>
          <w:marRight w:val="0"/>
          <w:marTop w:val="0"/>
          <w:marBottom w:val="0"/>
          <w:divBdr>
            <w:top w:val="none" w:sz="0" w:space="0" w:color="auto"/>
            <w:left w:val="none" w:sz="0" w:space="0" w:color="auto"/>
            <w:bottom w:val="none" w:sz="0" w:space="0" w:color="auto"/>
            <w:right w:val="none" w:sz="0" w:space="0" w:color="auto"/>
          </w:divBdr>
        </w:div>
        <w:div w:id="1386442688">
          <w:marLeft w:val="640"/>
          <w:marRight w:val="0"/>
          <w:marTop w:val="0"/>
          <w:marBottom w:val="0"/>
          <w:divBdr>
            <w:top w:val="none" w:sz="0" w:space="0" w:color="auto"/>
            <w:left w:val="none" w:sz="0" w:space="0" w:color="auto"/>
            <w:bottom w:val="none" w:sz="0" w:space="0" w:color="auto"/>
            <w:right w:val="none" w:sz="0" w:space="0" w:color="auto"/>
          </w:divBdr>
        </w:div>
        <w:div w:id="345644690">
          <w:marLeft w:val="640"/>
          <w:marRight w:val="0"/>
          <w:marTop w:val="0"/>
          <w:marBottom w:val="0"/>
          <w:divBdr>
            <w:top w:val="none" w:sz="0" w:space="0" w:color="auto"/>
            <w:left w:val="none" w:sz="0" w:space="0" w:color="auto"/>
            <w:bottom w:val="none" w:sz="0" w:space="0" w:color="auto"/>
            <w:right w:val="none" w:sz="0" w:space="0" w:color="auto"/>
          </w:divBdr>
        </w:div>
        <w:div w:id="1866554584">
          <w:marLeft w:val="640"/>
          <w:marRight w:val="0"/>
          <w:marTop w:val="0"/>
          <w:marBottom w:val="0"/>
          <w:divBdr>
            <w:top w:val="none" w:sz="0" w:space="0" w:color="auto"/>
            <w:left w:val="none" w:sz="0" w:space="0" w:color="auto"/>
            <w:bottom w:val="none" w:sz="0" w:space="0" w:color="auto"/>
            <w:right w:val="none" w:sz="0" w:space="0" w:color="auto"/>
          </w:divBdr>
        </w:div>
        <w:div w:id="1541700532">
          <w:marLeft w:val="640"/>
          <w:marRight w:val="0"/>
          <w:marTop w:val="0"/>
          <w:marBottom w:val="0"/>
          <w:divBdr>
            <w:top w:val="none" w:sz="0" w:space="0" w:color="auto"/>
            <w:left w:val="none" w:sz="0" w:space="0" w:color="auto"/>
            <w:bottom w:val="none" w:sz="0" w:space="0" w:color="auto"/>
            <w:right w:val="none" w:sz="0" w:space="0" w:color="auto"/>
          </w:divBdr>
        </w:div>
        <w:div w:id="1819031211">
          <w:marLeft w:val="640"/>
          <w:marRight w:val="0"/>
          <w:marTop w:val="0"/>
          <w:marBottom w:val="0"/>
          <w:divBdr>
            <w:top w:val="none" w:sz="0" w:space="0" w:color="auto"/>
            <w:left w:val="none" w:sz="0" w:space="0" w:color="auto"/>
            <w:bottom w:val="none" w:sz="0" w:space="0" w:color="auto"/>
            <w:right w:val="none" w:sz="0" w:space="0" w:color="auto"/>
          </w:divBdr>
        </w:div>
        <w:div w:id="848636115">
          <w:marLeft w:val="640"/>
          <w:marRight w:val="0"/>
          <w:marTop w:val="0"/>
          <w:marBottom w:val="0"/>
          <w:divBdr>
            <w:top w:val="none" w:sz="0" w:space="0" w:color="auto"/>
            <w:left w:val="none" w:sz="0" w:space="0" w:color="auto"/>
            <w:bottom w:val="none" w:sz="0" w:space="0" w:color="auto"/>
            <w:right w:val="none" w:sz="0" w:space="0" w:color="auto"/>
          </w:divBdr>
        </w:div>
        <w:div w:id="1904296057">
          <w:marLeft w:val="640"/>
          <w:marRight w:val="0"/>
          <w:marTop w:val="0"/>
          <w:marBottom w:val="0"/>
          <w:divBdr>
            <w:top w:val="none" w:sz="0" w:space="0" w:color="auto"/>
            <w:left w:val="none" w:sz="0" w:space="0" w:color="auto"/>
            <w:bottom w:val="none" w:sz="0" w:space="0" w:color="auto"/>
            <w:right w:val="none" w:sz="0" w:space="0" w:color="auto"/>
          </w:divBdr>
        </w:div>
        <w:div w:id="53967760">
          <w:marLeft w:val="640"/>
          <w:marRight w:val="0"/>
          <w:marTop w:val="0"/>
          <w:marBottom w:val="0"/>
          <w:divBdr>
            <w:top w:val="none" w:sz="0" w:space="0" w:color="auto"/>
            <w:left w:val="none" w:sz="0" w:space="0" w:color="auto"/>
            <w:bottom w:val="none" w:sz="0" w:space="0" w:color="auto"/>
            <w:right w:val="none" w:sz="0" w:space="0" w:color="auto"/>
          </w:divBdr>
        </w:div>
        <w:div w:id="447241770">
          <w:marLeft w:val="640"/>
          <w:marRight w:val="0"/>
          <w:marTop w:val="0"/>
          <w:marBottom w:val="0"/>
          <w:divBdr>
            <w:top w:val="none" w:sz="0" w:space="0" w:color="auto"/>
            <w:left w:val="none" w:sz="0" w:space="0" w:color="auto"/>
            <w:bottom w:val="none" w:sz="0" w:space="0" w:color="auto"/>
            <w:right w:val="none" w:sz="0" w:space="0" w:color="auto"/>
          </w:divBdr>
        </w:div>
        <w:div w:id="1458373989">
          <w:marLeft w:val="640"/>
          <w:marRight w:val="0"/>
          <w:marTop w:val="0"/>
          <w:marBottom w:val="0"/>
          <w:divBdr>
            <w:top w:val="none" w:sz="0" w:space="0" w:color="auto"/>
            <w:left w:val="none" w:sz="0" w:space="0" w:color="auto"/>
            <w:bottom w:val="none" w:sz="0" w:space="0" w:color="auto"/>
            <w:right w:val="none" w:sz="0" w:space="0" w:color="auto"/>
          </w:divBdr>
        </w:div>
        <w:div w:id="646593704">
          <w:marLeft w:val="640"/>
          <w:marRight w:val="0"/>
          <w:marTop w:val="0"/>
          <w:marBottom w:val="0"/>
          <w:divBdr>
            <w:top w:val="none" w:sz="0" w:space="0" w:color="auto"/>
            <w:left w:val="none" w:sz="0" w:space="0" w:color="auto"/>
            <w:bottom w:val="none" w:sz="0" w:space="0" w:color="auto"/>
            <w:right w:val="none" w:sz="0" w:space="0" w:color="auto"/>
          </w:divBdr>
        </w:div>
        <w:div w:id="192309547">
          <w:marLeft w:val="640"/>
          <w:marRight w:val="0"/>
          <w:marTop w:val="0"/>
          <w:marBottom w:val="0"/>
          <w:divBdr>
            <w:top w:val="none" w:sz="0" w:space="0" w:color="auto"/>
            <w:left w:val="none" w:sz="0" w:space="0" w:color="auto"/>
            <w:bottom w:val="none" w:sz="0" w:space="0" w:color="auto"/>
            <w:right w:val="none" w:sz="0" w:space="0" w:color="auto"/>
          </w:divBdr>
        </w:div>
        <w:div w:id="1637492002">
          <w:marLeft w:val="640"/>
          <w:marRight w:val="0"/>
          <w:marTop w:val="0"/>
          <w:marBottom w:val="0"/>
          <w:divBdr>
            <w:top w:val="none" w:sz="0" w:space="0" w:color="auto"/>
            <w:left w:val="none" w:sz="0" w:space="0" w:color="auto"/>
            <w:bottom w:val="none" w:sz="0" w:space="0" w:color="auto"/>
            <w:right w:val="none" w:sz="0" w:space="0" w:color="auto"/>
          </w:divBdr>
        </w:div>
        <w:div w:id="755857224">
          <w:marLeft w:val="640"/>
          <w:marRight w:val="0"/>
          <w:marTop w:val="0"/>
          <w:marBottom w:val="0"/>
          <w:divBdr>
            <w:top w:val="none" w:sz="0" w:space="0" w:color="auto"/>
            <w:left w:val="none" w:sz="0" w:space="0" w:color="auto"/>
            <w:bottom w:val="none" w:sz="0" w:space="0" w:color="auto"/>
            <w:right w:val="none" w:sz="0" w:space="0" w:color="auto"/>
          </w:divBdr>
        </w:div>
        <w:div w:id="1034958551">
          <w:marLeft w:val="640"/>
          <w:marRight w:val="0"/>
          <w:marTop w:val="0"/>
          <w:marBottom w:val="0"/>
          <w:divBdr>
            <w:top w:val="none" w:sz="0" w:space="0" w:color="auto"/>
            <w:left w:val="none" w:sz="0" w:space="0" w:color="auto"/>
            <w:bottom w:val="none" w:sz="0" w:space="0" w:color="auto"/>
            <w:right w:val="none" w:sz="0" w:space="0" w:color="auto"/>
          </w:divBdr>
        </w:div>
        <w:div w:id="782578203">
          <w:marLeft w:val="640"/>
          <w:marRight w:val="0"/>
          <w:marTop w:val="0"/>
          <w:marBottom w:val="0"/>
          <w:divBdr>
            <w:top w:val="none" w:sz="0" w:space="0" w:color="auto"/>
            <w:left w:val="none" w:sz="0" w:space="0" w:color="auto"/>
            <w:bottom w:val="none" w:sz="0" w:space="0" w:color="auto"/>
            <w:right w:val="none" w:sz="0" w:space="0" w:color="auto"/>
          </w:divBdr>
        </w:div>
        <w:div w:id="1326397731">
          <w:marLeft w:val="640"/>
          <w:marRight w:val="0"/>
          <w:marTop w:val="0"/>
          <w:marBottom w:val="0"/>
          <w:divBdr>
            <w:top w:val="none" w:sz="0" w:space="0" w:color="auto"/>
            <w:left w:val="none" w:sz="0" w:space="0" w:color="auto"/>
            <w:bottom w:val="none" w:sz="0" w:space="0" w:color="auto"/>
            <w:right w:val="none" w:sz="0" w:space="0" w:color="auto"/>
          </w:divBdr>
        </w:div>
        <w:div w:id="1995183434">
          <w:marLeft w:val="640"/>
          <w:marRight w:val="0"/>
          <w:marTop w:val="0"/>
          <w:marBottom w:val="0"/>
          <w:divBdr>
            <w:top w:val="none" w:sz="0" w:space="0" w:color="auto"/>
            <w:left w:val="none" w:sz="0" w:space="0" w:color="auto"/>
            <w:bottom w:val="none" w:sz="0" w:space="0" w:color="auto"/>
            <w:right w:val="none" w:sz="0" w:space="0" w:color="auto"/>
          </w:divBdr>
        </w:div>
        <w:div w:id="1765765634">
          <w:marLeft w:val="640"/>
          <w:marRight w:val="0"/>
          <w:marTop w:val="0"/>
          <w:marBottom w:val="0"/>
          <w:divBdr>
            <w:top w:val="none" w:sz="0" w:space="0" w:color="auto"/>
            <w:left w:val="none" w:sz="0" w:space="0" w:color="auto"/>
            <w:bottom w:val="none" w:sz="0" w:space="0" w:color="auto"/>
            <w:right w:val="none" w:sz="0" w:space="0" w:color="auto"/>
          </w:divBdr>
        </w:div>
        <w:div w:id="1581061145">
          <w:marLeft w:val="640"/>
          <w:marRight w:val="0"/>
          <w:marTop w:val="0"/>
          <w:marBottom w:val="0"/>
          <w:divBdr>
            <w:top w:val="none" w:sz="0" w:space="0" w:color="auto"/>
            <w:left w:val="none" w:sz="0" w:space="0" w:color="auto"/>
            <w:bottom w:val="none" w:sz="0" w:space="0" w:color="auto"/>
            <w:right w:val="none" w:sz="0" w:space="0" w:color="auto"/>
          </w:divBdr>
        </w:div>
        <w:div w:id="660616967">
          <w:marLeft w:val="640"/>
          <w:marRight w:val="0"/>
          <w:marTop w:val="0"/>
          <w:marBottom w:val="0"/>
          <w:divBdr>
            <w:top w:val="none" w:sz="0" w:space="0" w:color="auto"/>
            <w:left w:val="none" w:sz="0" w:space="0" w:color="auto"/>
            <w:bottom w:val="none" w:sz="0" w:space="0" w:color="auto"/>
            <w:right w:val="none" w:sz="0" w:space="0" w:color="auto"/>
          </w:divBdr>
        </w:div>
        <w:div w:id="2090688361">
          <w:marLeft w:val="640"/>
          <w:marRight w:val="0"/>
          <w:marTop w:val="0"/>
          <w:marBottom w:val="0"/>
          <w:divBdr>
            <w:top w:val="none" w:sz="0" w:space="0" w:color="auto"/>
            <w:left w:val="none" w:sz="0" w:space="0" w:color="auto"/>
            <w:bottom w:val="none" w:sz="0" w:space="0" w:color="auto"/>
            <w:right w:val="none" w:sz="0" w:space="0" w:color="auto"/>
          </w:divBdr>
        </w:div>
        <w:div w:id="638611233">
          <w:marLeft w:val="640"/>
          <w:marRight w:val="0"/>
          <w:marTop w:val="0"/>
          <w:marBottom w:val="0"/>
          <w:divBdr>
            <w:top w:val="none" w:sz="0" w:space="0" w:color="auto"/>
            <w:left w:val="none" w:sz="0" w:space="0" w:color="auto"/>
            <w:bottom w:val="none" w:sz="0" w:space="0" w:color="auto"/>
            <w:right w:val="none" w:sz="0" w:space="0" w:color="auto"/>
          </w:divBdr>
        </w:div>
        <w:div w:id="127746575">
          <w:marLeft w:val="640"/>
          <w:marRight w:val="0"/>
          <w:marTop w:val="0"/>
          <w:marBottom w:val="0"/>
          <w:divBdr>
            <w:top w:val="none" w:sz="0" w:space="0" w:color="auto"/>
            <w:left w:val="none" w:sz="0" w:space="0" w:color="auto"/>
            <w:bottom w:val="none" w:sz="0" w:space="0" w:color="auto"/>
            <w:right w:val="none" w:sz="0" w:space="0" w:color="auto"/>
          </w:divBdr>
        </w:div>
        <w:div w:id="1398934715">
          <w:marLeft w:val="640"/>
          <w:marRight w:val="0"/>
          <w:marTop w:val="0"/>
          <w:marBottom w:val="0"/>
          <w:divBdr>
            <w:top w:val="none" w:sz="0" w:space="0" w:color="auto"/>
            <w:left w:val="none" w:sz="0" w:space="0" w:color="auto"/>
            <w:bottom w:val="none" w:sz="0" w:space="0" w:color="auto"/>
            <w:right w:val="none" w:sz="0" w:space="0" w:color="auto"/>
          </w:divBdr>
        </w:div>
        <w:div w:id="1766074997">
          <w:marLeft w:val="640"/>
          <w:marRight w:val="0"/>
          <w:marTop w:val="0"/>
          <w:marBottom w:val="0"/>
          <w:divBdr>
            <w:top w:val="none" w:sz="0" w:space="0" w:color="auto"/>
            <w:left w:val="none" w:sz="0" w:space="0" w:color="auto"/>
            <w:bottom w:val="none" w:sz="0" w:space="0" w:color="auto"/>
            <w:right w:val="none" w:sz="0" w:space="0" w:color="auto"/>
          </w:divBdr>
        </w:div>
        <w:div w:id="788208219">
          <w:marLeft w:val="640"/>
          <w:marRight w:val="0"/>
          <w:marTop w:val="0"/>
          <w:marBottom w:val="0"/>
          <w:divBdr>
            <w:top w:val="none" w:sz="0" w:space="0" w:color="auto"/>
            <w:left w:val="none" w:sz="0" w:space="0" w:color="auto"/>
            <w:bottom w:val="none" w:sz="0" w:space="0" w:color="auto"/>
            <w:right w:val="none" w:sz="0" w:space="0" w:color="auto"/>
          </w:divBdr>
        </w:div>
        <w:div w:id="841511497">
          <w:marLeft w:val="640"/>
          <w:marRight w:val="0"/>
          <w:marTop w:val="0"/>
          <w:marBottom w:val="0"/>
          <w:divBdr>
            <w:top w:val="none" w:sz="0" w:space="0" w:color="auto"/>
            <w:left w:val="none" w:sz="0" w:space="0" w:color="auto"/>
            <w:bottom w:val="none" w:sz="0" w:space="0" w:color="auto"/>
            <w:right w:val="none" w:sz="0" w:space="0" w:color="auto"/>
          </w:divBdr>
        </w:div>
        <w:div w:id="1975870249">
          <w:marLeft w:val="640"/>
          <w:marRight w:val="0"/>
          <w:marTop w:val="0"/>
          <w:marBottom w:val="0"/>
          <w:divBdr>
            <w:top w:val="none" w:sz="0" w:space="0" w:color="auto"/>
            <w:left w:val="none" w:sz="0" w:space="0" w:color="auto"/>
            <w:bottom w:val="none" w:sz="0" w:space="0" w:color="auto"/>
            <w:right w:val="none" w:sz="0" w:space="0" w:color="auto"/>
          </w:divBdr>
        </w:div>
        <w:div w:id="1388870504">
          <w:marLeft w:val="640"/>
          <w:marRight w:val="0"/>
          <w:marTop w:val="0"/>
          <w:marBottom w:val="0"/>
          <w:divBdr>
            <w:top w:val="none" w:sz="0" w:space="0" w:color="auto"/>
            <w:left w:val="none" w:sz="0" w:space="0" w:color="auto"/>
            <w:bottom w:val="none" w:sz="0" w:space="0" w:color="auto"/>
            <w:right w:val="none" w:sz="0" w:space="0" w:color="auto"/>
          </w:divBdr>
        </w:div>
        <w:div w:id="332027363">
          <w:marLeft w:val="640"/>
          <w:marRight w:val="0"/>
          <w:marTop w:val="0"/>
          <w:marBottom w:val="0"/>
          <w:divBdr>
            <w:top w:val="none" w:sz="0" w:space="0" w:color="auto"/>
            <w:left w:val="none" w:sz="0" w:space="0" w:color="auto"/>
            <w:bottom w:val="none" w:sz="0" w:space="0" w:color="auto"/>
            <w:right w:val="none" w:sz="0" w:space="0" w:color="auto"/>
          </w:divBdr>
        </w:div>
        <w:div w:id="1706908200">
          <w:marLeft w:val="640"/>
          <w:marRight w:val="0"/>
          <w:marTop w:val="0"/>
          <w:marBottom w:val="0"/>
          <w:divBdr>
            <w:top w:val="none" w:sz="0" w:space="0" w:color="auto"/>
            <w:left w:val="none" w:sz="0" w:space="0" w:color="auto"/>
            <w:bottom w:val="none" w:sz="0" w:space="0" w:color="auto"/>
            <w:right w:val="none" w:sz="0" w:space="0" w:color="auto"/>
          </w:divBdr>
        </w:div>
        <w:div w:id="1928267764">
          <w:marLeft w:val="640"/>
          <w:marRight w:val="0"/>
          <w:marTop w:val="0"/>
          <w:marBottom w:val="0"/>
          <w:divBdr>
            <w:top w:val="none" w:sz="0" w:space="0" w:color="auto"/>
            <w:left w:val="none" w:sz="0" w:space="0" w:color="auto"/>
            <w:bottom w:val="none" w:sz="0" w:space="0" w:color="auto"/>
            <w:right w:val="none" w:sz="0" w:space="0" w:color="auto"/>
          </w:divBdr>
        </w:div>
        <w:div w:id="424114675">
          <w:marLeft w:val="640"/>
          <w:marRight w:val="0"/>
          <w:marTop w:val="0"/>
          <w:marBottom w:val="0"/>
          <w:divBdr>
            <w:top w:val="none" w:sz="0" w:space="0" w:color="auto"/>
            <w:left w:val="none" w:sz="0" w:space="0" w:color="auto"/>
            <w:bottom w:val="none" w:sz="0" w:space="0" w:color="auto"/>
            <w:right w:val="none" w:sz="0" w:space="0" w:color="auto"/>
          </w:divBdr>
        </w:div>
        <w:div w:id="1439519596">
          <w:marLeft w:val="640"/>
          <w:marRight w:val="0"/>
          <w:marTop w:val="0"/>
          <w:marBottom w:val="0"/>
          <w:divBdr>
            <w:top w:val="none" w:sz="0" w:space="0" w:color="auto"/>
            <w:left w:val="none" w:sz="0" w:space="0" w:color="auto"/>
            <w:bottom w:val="none" w:sz="0" w:space="0" w:color="auto"/>
            <w:right w:val="none" w:sz="0" w:space="0" w:color="auto"/>
          </w:divBdr>
        </w:div>
        <w:div w:id="1359234928">
          <w:marLeft w:val="640"/>
          <w:marRight w:val="0"/>
          <w:marTop w:val="0"/>
          <w:marBottom w:val="0"/>
          <w:divBdr>
            <w:top w:val="none" w:sz="0" w:space="0" w:color="auto"/>
            <w:left w:val="none" w:sz="0" w:space="0" w:color="auto"/>
            <w:bottom w:val="none" w:sz="0" w:space="0" w:color="auto"/>
            <w:right w:val="none" w:sz="0" w:space="0" w:color="auto"/>
          </w:divBdr>
        </w:div>
        <w:div w:id="1730036405">
          <w:marLeft w:val="640"/>
          <w:marRight w:val="0"/>
          <w:marTop w:val="0"/>
          <w:marBottom w:val="0"/>
          <w:divBdr>
            <w:top w:val="none" w:sz="0" w:space="0" w:color="auto"/>
            <w:left w:val="none" w:sz="0" w:space="0" w:color="auto"/>
            <w:bottom w:val="none" w:sz="0" w:space="0" w:color="auto"/>
            <w:right w:val="none" w:sz="0" w:space="0" w:color="auto"/>
          </w:divBdr>
        </w:div>
        <w:div w:id="1841771243">
          <w:marLeft w:val="640"/>
          <w:marRight w:val="0"/>
          <w:marTop w:val="0"/>
          <w:marBottom w:val="0"/>
          <w:divBdr>
            <w:top w:val="none" w:sz="0" w:space="0" w:color="auto"/>
            <w:left w:val="none" w:sz="0" w:space="0" w:color="auto"/>
            <w:bottom w:val="none" w:sz="0" w:space="0" w:color="auto"/>
            <w:right w:val="none" w:sz="0" w:space="0" w:color="auto"/>
          </w:divBdr>
        </w:div>
        <w:div w:id="1101608846">
          <w:marLeft w:val="640"/>
          <w:marRight w:val="0"/>
          <w:marTop w:val="0"/>
          <w:marBottom w:val="0"/>
          <w:divBdr>
            <w:top w:val="none" w:sz="0" w:space="0" w:color="auto"/>
            <w:left w:val="none" w:sz="0" w:space="0" w:color="auto"/>
            <w:bottom w:val="none" w:sz="0" w:space="0" w:color="auto"/>
            <w:right w:val="none" w:sz="0" w:space="0" w:color="auto"/>
          </w:divBdr>
        </w:div>
        <w:div w:id="2070109368">
          <w:marLeft w:val="640"/>
          <w:marRight w:val="0"/>
          <w:marTop w:val="0"/>
          <w:marBottom w:val="0"/>
          <w:divBdr>
            <w:top w:val="none" w:sz="0" w:space="0" w:color="auto"/>
            <w:left w:val="none" w:sz="0" w:space="0" w:color="auto"/>
            <w:bottom w:val="none" w:sz="0" w:space="0" w:color="auto"/>
            <w:right w:val="none" w:sz="0" w:space="0" w:color="auto"/>
          </w:divBdr>
        </w:div>
        <w:div w:id="1809399013">
          <w:marLeft w:val="640"/>
          <w:marRight w:val="0"/>
          <w:marTop w:val="0"/>
          <w:marBottom w:val="0"/>
          <w:divBdr>
            <w:top w:val="none" w:sz="0" w:space="0" w:color="auto"/>
            <w:left w:val="none" w:sz="0" w:space="0" w:color="auto"/>
            <w:bottom w:val="none" w:sz="0" w:space="0" w:color="auto"/>
            <w:right w:val="none" w:sz="0" w:space="0" w:color="auto"/>
          </w:divBdr>
        </w:div>
      </w:divsChild>
    </w:div>
    <w:div w:id="225384203">
      <w:bodyDiv w:val="1"/>
      <w:marLeft w:val="0"/>
      <w:marRight w:val="0"/>
      <w:marTop w:val="0"/>
      <w:marBottom w:val="0"/>
      <w:divBdr>
        <w:top w:val="none" w:sz="0" w:space="0" w:color="auto"/>
        <w:left w:val="none" w:sz="0" w:space="0" w:color="auto"/>
        <w:bottom w:val="none" w:sz="0" w:space="0" w:color="auto"/>
        <w:right w:val="none" w:sz="0" w:space="0" w:color="auto"/>
      </w:divBdr>
    </w:div>
    <w:div w:id="233660594">
      <w:bodyDiv w:val="1"/>
      <w:marLeft w:val="0"/>
      <w:marRight w:val="0"/>
      <w:marTop w:val="0"/>
      <w:marBottom w:val="0"/>
      <w:divBdr>
        <w:top w:val="none" w:sz="0" w:space="0" w:color="auto"/>
        <w:left w:val="none" w:sz="0" w:space="0" w:color="auto"/>
        <w:bottom w:val="none" w:sz="0" w:space="0" w:color="auto"/>
        <w:right w:val="none" w:sz="0" w:space="0" w:color="auto"/>
      </w:divBdr>
    </w:div>
    <w:div w:id="236868890">
      <w:bodyDiv w:val="1"/>
      <w:marLeft w:val="0"/>
      <w:marRight w:val="0"/>
      <w:marTop w:val="0"/>
      <w:marBottom w:val="0"/>
      <w:divBdr>
        <w:top w:val="none" w:sz="0" w:space="0" w:color="auto"/>
        <w:left w:val="none" w:sz="0" w:space="0" w:color="auto"/>
        <w:bottom w:val="none" w:sz="0" w:space="0" w:color="auto"/>
        <w:right w:val="none" w:sz="0" w:space="0" w:color="auto"/>
      </w:divBdr>
      <w:divsChild>
        <w:div w:id="156574339">
          <w:marLeft w:val="0"/>
          <w:marRight w:val="0"/>
          <w:marTop w:val="0"/>
          <w:marBottom w:val="0"/>
          <w:divBdr>
            <w:top w:val="none" w:sz="0" w:space="0" w:color="auto"/>
            <w:left w:val="none" w:sz="0" w:space="0" w:color="auto"/>
            <w:bottom w:val="none" w:sz="0" w:space="0" w:color="auto"/>
            <w:right w:val="none" w:sz="0" w:space="0" w:color="auto"/>
          </w:divBdr>
        </w:div>
        <w:div w:id="795368382">
          <w:marLeft w:val="0"/>
          <w:marRight w:val="0"/>
          <w:marTop w:val="0"/>
          <w:marBottom w:val="0"/>
          <w:divBdr>
            <w:top w:val="none" w:sz="0" w:space="0" w:color="auto"/>
            <w:left w:val="none" w:sz="0" w:space="0" w:color="auto"/>
            <w:bottom w:val="none" w:sz="0" w:space="0" w:color="auto"/>
            <w:right w:val="none" w:sz="0" w:space="0" w:color="auto"/>
          </w:divBdr>
        </w:div>
        <w:div w:id="822159429">
          <w:marLeft w:val="0"/>
          <w:marRight w:val="0"/>
          <w:marTop w:val="0"/>
          <w:marBottom w:val="0"/>
          <w:divBdr>
            <w:top w:val="none" w:sz="0" w:space="0" w:color="auto"/>
            <w:left w:val="none" w:sz="0" w:space="0" w:color="auto"/>
            <w:bottom w:val="none" w:sz="0" w:space="0" w:color="auto"/>
            <w:right w:val="none" w:sz="0" w:space="0" w:color="auto"/>
          </w:divBdr>
        </w:div>
        <w:div w:id="1842699477">
          <w:marLeft w:val="0"/>
          <w:marRight w:val="0"/>
          <w:marTop w:val="0"/>
          <w:marBottom w:val="0"/>
          <w:divBdr>
            <w:top w:val="none" w:sz="0" w:space="0" w:color="auto"/>
            <w:left w:val="none" w:sz="0" w:space="0" w:color="auto"/>
            <w:bottom w:val="none" w:sz="0" w:space="0" w:color="auto"/>
            <w:right w:val="none" w:sz="0" w:space="0" w:color="auto"/>
          </w:divBdr>
        </w:div>
        <w:div w:id="1721973281">
          <w:marLeft w:val="0"/>
          <w:marRight w:val="0"/>
          <w:marTop w:val="0"/>
          <w:marBottom w:val="0"/>
          <w:divBdr>
            <w:top w:val="none" w:sz="0" w:space="0" w:color="auto"/>
            <w:left w:val="none" w:sz="0" w:space="0" w:color="auto"/>
            <w:bottom w:val="none" w:sz="0" w:space="0" w:color="auto"/>
            <w:right w:val="none" w:sz="0" w:space="0" w:color="auto"/>
          </w:divBdr>
        </w:div>
        <w:div w:id="891649486">
          <w:marLeft w:val="0"/>
          <w:marRight w:val="0"/>
          <w:marTop w:val="0"/>
          <w:marBottom w:val="0"/>
          <w:divBdr>
            <w:top w:val="none" w:sz="0" w:space="0" w:color="auto"/>
            <w:left w:val="none" w:sz="0" w:space="0" w:color="auto"/>
            <w:bottom w:val="none" w:sz="0" w:space="0" w:color="auto"/>
            <w:right w:val="none" w:sz="0" w:space="0" w:color="auto"/>
          </w:divBdr>
        </w:div>
        <w:div w:id="1556816418">
          <w:marLeft w:val="0"/>
          <w:marRight w:val="0"/>
          <w:marTop w:val="0"/>
          <w:marBottom w:val="0"/>
          <w:divBdr>
            <w:top w:val="none" w:sz="0" w:space="0" w:color="auto"/>
            <w:left w:val="none" w:sz="0" w:space="0" w:color="auto"/>
            <w:bottom w:val="none" w:sz="0" w:space="0" w:color="auto"/>
            <w:right w:val="none" w:sz="0" w:space="0" w:color="auto"/>
          </w:divBdr>
        </w:div>
        <w:div w:id="628709002">
          <w:marLeft w:val="0"/>
          <w:marRight w:val="0"/>
          <w:marTop w:val="0"/>
          <w:marBottom w:val="0"/>
          <w:divBdr>
            <w:top w:val="none" w:sz="0" w:space="0" w:color="auto"/>
            <w:left w:val="none" w:sz="0" w:space="0" w:color="auto"/>
            <w:bottom w:val="none" w:sz="0" w:space="0" w:color="auto"/>
            <w:right w:val="none" w:sz="0" w:space="0" w:color="auto"/>
          </w:divBdr>
        </w:div>
        <w:div w:id="2105758287">
          <w:marLeft w:val="0"/>
          <w:marRight w:val="0"/>
          <w:marTop w:val="0"/>
          <w:marBottom w:val="0"/>
          <w:divBdr>
            <w:top w:val="none" w:sz="0" w:space="0" w:color="auto"/>
            <w:left w:val="none" w:sz="0" w:space="0" w:color="auto"/>
            <w:bottom w:val="none" w:sz="0" w:space="0" w:color="auto"/>
            <w:right w:val="none" w:sz="0" w:space="0" w:color="auto"/>
          </w:divBdr>
        </w:div>
        <w:div w:id="595941267">
          <w:marLeft w:val="0"/>
          <w:marRight w:val="0"/>
          <w:marTop w:val="0"/>
          <w:marBottom w:val="0"/>
          <w:divBdr>
            <w:top w:val="none" w:sz="0" w:space="0" w:color="auto"/>
            <w:left w:val="none" w:sz="0" w:space="0" w:color="auto"/>
            <w:bottom w:val="none" w:sz="0" w:space="0" w:color="auto"/>
            <w:right w:val="none" w:sz="0" w:space="0" w:color="auto"/>
          </w:divBdr>
        </w:div>
        <w:div w:id="911158008">
          <w:marLeft w:val="0"/>
          <w:marRight w:val="0"/>
          <w:marTop w:val="0"/>
          <w:marBottom w:val="0"/>
          <w:divBdr>
            <w:top w:val="none" w:sz="0" w:space="0" w:color="auto"/>
            <w:left w:val="none" w:sz="0" w:space="0" w:color="auto"/>
            <w:bottom w:val="none" w:sz="0" w:space="0" w:color="auto"/>
            <w:right w:val="none" w:sz="0" w:space="0" w:color="auto"/>
          </w:divBdr>
        </w:div>
        <w:div w:id="1894610552">
          <w:marLeft w:val="0"/>
          <w:marRight w:val="0"/>
          <w:marTop w:val="0"/>
          <w:marBottom w:val="0"/>
          <w:divBdr>
            <w:top w:val="none" w:sz="0" w:space="0" w:color="auto"/>
            <w:left w:val="none" w:sz="0" w:space="0" w:color="auto"/>
            <w:bottom w:val="none" w:sz="0" w:space="0" w:color="auto"/>
            <w:right w:val="none" w:sz="0" w:space="0" w:color="auto"/>
          </w:divBdr>
        </w:div>
        <w:div w:id="1590499668">
          <w:marLeft w:val="0"/>
          <w:marRight w:val="0"/>
          <w:marTop w:val="0"/>
          <w:marBottom w:val="0"/>
          <w:divBdr>
            <w:top w:val="none" w:sz="0" w:space="0" w:color="auto"/>
            <w:left w:val="none" w:sz="0" w:space="0" w:color="auto"/>
            <w:bottom w:val="none" w:sz="0" w:space="0" w:color="auto"/>
            <w:right w:val="none" w:sz="0" w:space="0" w:color="auto"/>
          </w:divBdr>
        </w:div>
        <w:div w:id="438572727">
          <w:marLeft w:val="0"/>
          <w:marRight w:val="0"/>
          <w:marTop w:val="0"/>
          <w:marBottom w:val="0"/>
          <w:divBdr>
            <w:top w:val="none" w:sz="0" w:space="0" w:color="auto"/>
            <w:left w:val="none" w:sz="0" w:space="0" w:color="auto"/>
            <w:bottom w:val="none" w:sz="0" w:space="0" w:color="auto"/>
            <w:right w:val="none" w:sz="0" w:space="0" w:color="auto"/>
          </w:divBdr>
        </w:div>
        <w:div w:id="1295253775">
          <w:marLeft w:val="0"/>
          <w:marRight w:val="0"/>
          <w:marTop w:val="0"/>
          <w:marBottom w:val="0"/>
          <w:divBdr>
            <w:top w:val="none" w:sz="0" w:space="0" w:color="auto"/>
            <w:left w:val="none" w:sz="0" w:space="0" w:color="auto"/>
            <w:bottom w:val="none" w:sz="0" w:space="0" w:color="auto"/>
            <w:right w:val="none" w:sz="0" w:space="0" w:color="auto"/>
          </w:divBdr>
        </w:div>
        <w:div w:id="1190414475">
          <w:marLeft w:val="0"/>
          <w:marRight w:val="0"/>
          <w:marTop w:val="0"/>
          <w:marBottom w:val="0"/>
          <w:divBdr>
            <w:top w:val="none" w:sz="0" w:space="0" w:color="auto"/>
            <w:left w:val="none" w:sz="0" w:space="0" w:color="auto"/>
            <w:bottom w:val="none" w:sz="0" w:space="0" w:color="auto"/>
            <w:right w:val="none" w:sz="0" w:space="0" w:color="auto"/>
          </w:divBdr>
        </w:div>
        <w:div w:id="1987776286">
          <w:marLeft w:val="0"/>
          <w:marRight w:val="0"/>
          <w:marTop w:val="0"/>
          <w:marBottom w:val="0"/>
          <w:divBdr>
            <w:top w:val="none" w:sz="0" w:space="0" w:color="auto"/>
            <w:left w:val="none" w:sz="0" w:space="0" w:color="auto"/>
            <w:bottom w:val="none" w:sz="0" w:space="0" w:color="auto"/>
            <w:right w:val="none" w:sz="0" w:space="0" w:color="auto"/>
          </w:divBdr>
        </w:div>
        <w:div w:id="619339224">
          <w:marLeft w:val="0"/>
          <w:marRight w:val="0"/>
          <w:marTop w:val="0"/>
          <w:marBottom w:val="0"/>
          <w:divBdr>
            <w:top w:val="none" w:sz="0" w:space="0" w:color="auto"/>
            <w:left w:val="none" w:sz="0" w:space="0" w:color="auto"/>
            <w:bottom w:val="none" w:sz="0" w:space="0" w:color="auto"/>
            <w:right w:val="none" w:sz="0" w:space="0" w:color="auto"/>
          </w:divBdr>
        </w:div>
        <w:div w:id="498355243">
          <w:marLeft w:val="0"/>
          <w:marRight w:val="0"/>
          <w:marTop w:val="0"/>
          <w:marBottom w:val="0"/>
          <w:divBdr>
            <w:top w:val="none" w:sz="0" w:space="0" w:color="auto"/>
            <w:left w:val="none" w:sz="0" w:space="0" w:color="auto"/>
            <w:bottom w:val="none" w:sz="0" w:space="0" w:color="auto"/>
            <w:right w:val="none" w:sz="0" w:space="0" w:color="auto"/>
          </w:divBdr>
        </w:div>
        <w:div w:id="2136873621">
          <w:marLeft w:val="0"/>
          <w:marRight w:val="0"/>
          <w:marTop w:val="0"/>
          <w:marBottom w:val="0"/>
          <w:divBdr>
            <w:top w:val="none" w:sz="0" w:space="0" w:color="auto"/>
            <w:left w:val="none" w:sz="0" w:space="0" w:color="auto"/>
            <w:bottom w:val="none" w:sz="0" w:space="0" w:color="auto"/>
            <w:right w:val="none" w:sz="0" w:space="0" w:color="auto"/>
          </w:divBdr>
        </w:div>
        <w:div w:id="283541042">
          <w:marLeft w:val="0"/>
          <w:marRight w:val="0"/>
          <w:marTop w:val="0"/>
          <w:marBottom w:val="0"/>
          <w:divBdr>
            <w:top w:val="none" w:sz="0" w:space="0" w:color="auto"/>
            <w:left w:val="none" w:sz="0" w:space="0" w:color="auto"/>
            <w:bottom w:val="none" w:sz="0" w:space="0" w:color="auto"/>
            <w:right w:val="none" w:sz="0" w:space="0" w:color="auto"/>
          </w:divBdr>
        </w:div>
        <w:div w:id="255747768">
          <w:marLeft w:val="0"/>
          <w:marRight w:val="0"/>
          <w:marTop w:val="0"/>
          <w:marBottom w:val="0"/>
          <w:divBdr>
            <w:top w:val="none" w:sz="0" w:space="0" w:color="auto"/>
            <w:left w:val="none" w:sz="0" w:space="0" w:color="auto"/>
            <w:bottom w:val="none" w:sz="0" w:space="0" w:color="auto"/>
            <w:right w:val="none" w:sz="0" w:space="0" w:color="auto"/>
          </w:divBdr>
        </w:div>
        <w:div w:id="1157964736">
          <w:marLeft w:val="0"/>
          <w:marRight w:val="0"/>
          <w:marTop w:val="0"/>
          <w:marBottom w:val="0"/>
          <w:divBdr>
            <w:top w:val="none" w:sz="0" w:space="0" w:color="auto"/>
            <w:left w:val="none" w:sz="0" w:space="0" w:color="auto"/>
            <w:bottom w:val="none" w:sz="0" w:space="0" w:color="auto"/>
            <w:right w:val="none" w:sz="0" w:space="0" w:color="auto"/>
          </w:divBdr>
        </w:div>
        <w:div w:id="62724775">
          <w:marLeft w:val="0"/>
          <w:marRight w:val="0"/>
          <w:marTop w:val="0"/>
          <w:marBottom w:val="0"/>
          <w:divBdr>
            <w:top w:val="none" w:sz="0" w:space="0" w:color="auto"/>
            <w:left w:val="none" w:sz="0" w:space="0" w:color="auto"/>
            <w:bottom w:val="none" w:sz="0" w:space="0" w:color="auto"/>
            <w:right w:val="none" w:sz="0" w:space="0" w:color="auto"/>
          </w:divBdr>
        </w:div>
        <w:div w:id="651715795">
          <w:marLeft w:val="0"/>
          <w:marRight w:val="0"/>
          <w:marTop w:val="0"/>
          <w:marBottom w:val="0"/>
          <w:divBdr>
            <w:top w:val="none" w:sz="0" w:space="0" w:color="auto"/>
            <w:left w:val="none" w:sz="0" w:space="0" w:color="auto"/>
            <w:bottom w:val="none" w:sz="0" w:space="0" w:color="auto"/>
            <w:right w:val="none" w:sz="0" w:space="0" w:color="auto"/>
          </w:divBdr>
        </w:div>
        <w:div w:id="1452742953">
          <w:marLeft w:val="0"/>
          <w:marRight w:val="0"/>
          <w:marTop w:val="0"/>
          <w:marBottom w:val="0"/>
          <w:divBdr>
            <w:top w:val="none" w:sz="0" w:space="0" w:color="auto"/>
            <w:left w:val="none" w:sz="0" w:space="0" w:color="auto"/>
            <w:bottom w:val="none" w:sz="0" w:space="0" w:color="auto"/>
            <w:right w:val="none" w:sz="0" w:space="0" w:color="auto"/>
          </w:divBdr>
        </w:div>
        <w:div w:id="1469207711">
          <w:marLeft w:val="0"/>
          <w:marRight w:val="0"/>
          <w:marTop w:val="0"/>
          <w:marBottom w:val="0"/>
          <w:divBdr>
            <w:top w:val="none" w:sz="0" w:space="0" w:color="auto"/>
            <w:left w:val="none" w:sz="0" w:space="0" w:color="auto"/>
            <w:bottom w:val="none" w:sz="0" w:space="0" w:color="auto"/>
            <w:right w:val="none" w:sz="0" w:space="0" w:color="auto"/>
          </w:divBdr>
        </w:div>
        <w:div w:id="49765936">
          <w:marLeft w:val="0"/>
          <w:marRight w:val="0"/>
          <w:marTop w:val="0"/>
          <w:marBottom w:val="0"/>
          <w:divBdr>
            <w:top w:val="none" w:sz="0" w:space="0" w:color="auto"/>
            <w:left w:val="none" w:sz="0" w:space="0" w:color="auto"/>
            <w:bottom w:val="none" w:sz="0" w:space="0" w:color="auto"/>
            <w:right w:val="none" w:sz="0" w:space="0" w:color="auto"/>
          </w:divBdr>
        </w:div>
        <w:div w:id="471680341">
          <w:marLeft w:val="0"/>
          <w:marRight w:val="0"/>
          <w:marTop w:val="0"/>
          <w:marBottom w:val="0"/>
          <w:divBdr>
            <w:top w:val="none" w:sz="0" w:space="0" w:color="auto"/>
            <w:left w:val="none" w:sz="0" w:space="0" w:color="auto"/>
            <w:bottom w:val="none" w:sz="0" w:space="0" w:color="auto"/>
            <w:right w:val="none" w:sz="0" w:space="0" w:color="auto"/>
          </w:divBdr>
        </w:div>
        <w:div w:id="1591811149">
          <w:marLeft w:val="0"/>
          <w:marRight w:val="0"/>
          <w:marTop w:val="0"/>
          <w:marBottom w:val="0"/>
          <w:divBdr>
            <w:top w:val="none" w:sz="0" w:space="0" w:color="auto"/>
            <w:left w:val="none" w:sz="0" w:space="0" w:color="auto"/>
            <w:bottom w:val="none" w:sz="0" w:space="0" w:color="auto"/>
            <w:right w:val="none" w:sz="0" w:space="0" w:color="auto"/>
          </w:divBdr>
        </w:div>
        <w:div w:id="652026813">
          <w:marLeft w:val="0"/>
          <w:marRight w:val="0"/>
          <w:marTop w:val="0"/>
          <w:marBottom w:val="0"/>
          <w:divBdr>
            <w:top w:val="none" w:sz="0" w:space="0" w:color="auto"/>
            <w:left w:val="none" w:sz="0" w:space="0" w:color="auto"/>
            <w:bottom w:val="none" w:sz="0" w:space="0" w:color="auto"/>
            <w:right w:val="none" w:sz="0" w:space="0" w:color="auto"/>
          </w:divBdr>
        </w:div>
        <w:div w:id="1704285235">
          <w:marLeft w:val="0"/>
          <w:marRight w:val="0"/>
          <w:marTop w:val="0"/>
          <w:marBottom w:val="0"/>
          <w:divBdr>
            <w:top w:val="none" w:sz="0" w:space="0" w:color="auto"/>
            <w:left w:val="none" w:sz="0" w:space="0" w:color="auto"/>
            <w:bottom w:val="none" w:sz="0" w:space="0" w:color="auto"/>
            <w:right w:val="none" w:sz="0" w:space="0" w:color="auto"/>
          </w:divBdr>
        </w:div>
        <w:div w:id="711156220">
          <w:marLeft w:val="0"/>
          <w:marRight w:val="0"/>
          <w:marTop w:val="0"/>
          <w:marBottom w:val="0"/>
          <w:divBdr>
            <w:top w:val="none" w:sz="0" w:space="0" w:color="auto"/>
            <w:left w:val="none" w:sz="0" w:space="0" w:color="auto"/>
            <w:bottom w:val="none" w:sz="0" w:space="0" w:color="auto"/>
            <w:right w:val="none" w:sz="0" w:space="0" w:color="auto"/>
          </w:divBdr>
        </w:div>
        <w:div w:id="1296449144">
          <w:marLeft w:val="0"/>
          <w:marRight w:val="0"/>
          <w:marTop w:val="0"/>
          <w:marBottom w:val="0"/>
          <w:divBdr>
            <w:top w:val="none" w:sz="0" w:space="0" w:color="auto"/>
            <w:left w:val="none" w:sz="0" w:space="0" w:color="auto"/>
            <w:bottom w:val="none" w:sz="0" w:space="0" w:color="auto"/>
            <w:right w:val="none" w:sz="0" w:space="0" w:color="auto"/>
          </w:divBdr>
        </w:div>
        <w:div w:id="1708918003">
          <w:marLeft w:val="0"/>
          <w:marRight w:val="0"/>
          <w:marTop w:val="0"/>
          <w:marBottom w:val="0"/>
          <w:divBdr>
            <w:top w:val="none" w:sz="0" w:space="0" w:color="auto"/>
            <w:left w:val="none" w:sz="0" w:space="0" w:color="auto"/>
            <w:bottom w:val="none" w:sz="0" w:space="0" w:color="auto"/>
            <w:right w:val="none" w:sz="0" w:space="0" w:color="auto"/>
          </w:divBdr>
        </w:div>
        <w:div w:id="2132935359">
          <w:marLeft w:val="0"/>
          <w:marRight w:val="0"/>
          <w:marTop w:val="0"/>
          <w:marBottom w:val="0"/>
          <w:divBdr>
            <w:top w:val="none" w:sz="0" w:space="0" w:color="auto"/>
            <w:left w:val="none" w:sz="0" w:space="0" w:color="auto"/>
            <w:bottom w:val="none" w:sz="0" w:space="0" w:color="auto"/>
            <w:right w:val="none" w:sz="0" w:space="0" w:color="auto"/>
          </w:divBdr>
        </w:div>
        <w:div w:id="2008441704">
          <w:marLeft w:val="0"/>
          <w:marRight w:val="0"/>
          <w:marTop w:val="0"/>
          <w:marBottom w:val="0"/>
          <w:divBdr>
            <w:top w:val="none" w:sz="0" w:space="0" w:color="auto"/>
            <w:left w:val="none" w:sz="0" w:space="0" w:color="auto"/>
            <w:bottom w:val="none" w:sz="0" w:space="0" w:color="auto"/>
            <w:right w:val="none" w:sz="0" w:space="0" w:color="auto"/>
          </w:divBdr>
        </w:div>
        <w:div w:id="2120297439">
          <w:marLeft w:val="0"/>
          <w:marRight w:val="0"/>
          <w:marTop w:val="0"/>
          <w:marBottom w:val="0"/>
          <w:divBdr>
            <w:top w:val="none" w:sz="0" w:space="0" w:color="auto"/>
            <w:left w:val="none" w:sz="0" w:space="0" w:color="auto"/>
            <w:bottom w:val="none" w:sz="0" w:space="0" w:color="auto"/>
            <w:right w:val="none" w:sz="0" w:space="0" w:color="auto"/>
          </w:divBdr>
        </w:div>
        <w:div w:id="745954942">
          <w:marLeft w:val="0"/>
          <w:marRight w:val="0"/>
          <w:marTop w:val="0"/>
          <w:marBottom w:val="0"/>
          <w:divBdr>
            <w:top w:val="none" w:sz="0" w:space="0" w:color="auto"/>
            <w:left w:val="none" w:sz="0" w:space="0" w:color="auto"/>
            <w:bottom w:val="none" w:sz="0" w:space="0" w:color="auto"/>
            <w:right w:val="none" w:sz="0" w:space="0" w:color="auto"/>
          </w:divBdr>
        </w:div>
        <w:div w:id="795752618">
          <w:marLeft w:val="0"/>
          <w:marRight w:val="0"/>
          <w:marTop w:val="0"/>
          <w:marBottom w:val="0"/>
          <w:divBdr>
            <w:top w:val="none" w:sz="0" w:space="0" w:color="auto"/>
            <w:left w:val="none" w:sz="0" w:space="0" w:color="auto"/>
            <w:bottom w:val="none" w:sz="0" w:space="0" w:color="auto"/>
            <w:right w:val="none" w:sz="0" w:space="0" w:color="auto"/>
          </w:divBdr>
        </w:div>
        <w:div w:id="1558740722">
          <w:marLeft w:val="0"/>
          <w:marRight w:val="0"/>
          <w:marTop w:val="0"/>
          <w:marBottom w:val="0"/>
          <w:divBdr>
            <w:top w:val="none" w:sz="0" w:space="0" w:color="auto"/>
            <w:left w:val="none" w:sz="0" w:space="0" w:color="auto"/>
            <w:bottom w:val="none" w:sz="0" w:space="0" w:color="auto"/>
            <w:right w:val="none" w:sz="0" w:space="0" w:color="auto"/>
          </w:divBdr>
        </w:div>
        <w:div w:id="465510549">
          <w:marLeft w:val="0"/>
          <w:marRight w:val="0"/>
          <w:marTop w:val="0"/>
          <w:marBottom w:val="0"/>
          <w:divBdr>
            <w:top w:val="none" w:sz="0" w:space="0" w:color="auto"/>
            <w:left w:val="none" w:sz="0" w:space="0" w:color="auto"/>
            <w:bottom w:val="none" w:sz="0" w:space="0" w:color="auto"/>
            <w:right w:val="none" w:sz="0" w:space="0" w:color="auto"/>
          </w:divBdr>
        </w:div>
        <w:div w:id="2146963720">
          <w:marLeft w:val="0"/>
          <w:marRight w:val="0"/>
          <w:marTop w:val="0"/>
          <w:marBottom w:val="0"/>
          <w:divBdr>
            <w:top w:val="none" w:sz="0" w:space="0" w:color="auto"/>
            <w:left w:val="none" w:sz="0" w:space="0" w:color="auto"/>
            <w:bottom w:val="none" w:sz="0" w:space="0" w:color="auto"/>
            <w:right w:val="none" w:sz="0" w:space="0" w:color="auto"/>
          </w:divBdr>
        </w:div>
        <w:div w:id="360126443">
          <w:marLeft w:val="0"/>
          <w:marRight w:val="0"/>
          <w:marTop w:val="0"/>
          <w:marBottom w:val="0"/>
          <w:divBdr>
            <w:top w:val="none" w:sz="0" w:space="0" w:color="auto"/>
            <w:left w:val="none" w:sz="0" w:space="0" w:color="auto"/>
            <w:bottom w:val="none" w:sz="0" w:space="0" w:color="auto"/>
            <w:right w:val="none" w:sz="0" w:space="0" w:color="auto"/>
          </w:divBdr>
        </w:div>
        <w:div w:id="238487088">
          <w:marLeft w:val="0"/>
          <w:marRight w:val="0"/>
          <w:marTop w:val="0"/>
          <w:marBottom w:val="0"/>
          <w:divBdr>
            <w:top w:val="none" w:sz="0" w:space="0" w:color="auto"/>
            <w:left w:val="none" w:sz="0" w:space="0" w:color="auto"/>
            <w:bottom w:val="none" w:sz="0" w:space="0" w:color="auto"/>
            <w:right w:val="none" w:sz="0" w:space="0" w:color="auto"/>
          </w:divBdr>
        </w:div>
        <w:div w:id="22676641">
          <w:marLeft w:val="0"/>
          <w:marRight w:val="0"/>
          <w:marTop w:val="0"/>
          <w:marBottom w:val="0"/>
          <w:divBdr>
            <w:top w:val="none" w:sz="0" w:space="0" w:color="auto"/>
            <w:left w:val="none" w:sz="0" w:space="0" w:color="auto"/>
            <w:bottom w:val="none" w:sz="0" w:space="0" w:color="auto"/>
            <w:right w:val="none" w:sz="0" w:space="0" w:color="auto"/>
          </w:divBdr>
        </w:div>
        <w:div w:id="2145808752">
          <w:marLeft w:val="0"/>
          <w:marRight w:val="0"/>
          <w:marTop w:val="0"/>
          <w:marBottom w:val="0"/>
          <w:divBdr>
            <w:top w:val="none" w:sz="0" w:space="0" w:color="auto"/>
            <w:left w:val="none" w:sz="0" w:space="0" w:color="auto"/>
            <w:bottom w:val="none" w:sz="0" w:space="0" w:color="auto"/>
            <w:right w:val="none" w:sz="0" w:space="0" w:color="auto"/>
          </w:divBdr>
        </w:div>
        <w:div w:id="1660648621">
          <w:marLeft w:val="0"/>
          <w:marRight w:val="0"/>
          <w:marTop w:val="0"/>
          <w:marBottom w:val="0"/>
          <w:divBdr>
            <w:top w:val="none" w:sz="0" w:space="0" w:color="auto"/>
            <w:left w:val="none" w:sz="0" w:space="0" w:color="auto"/>
            <w:bottom w:val="none" w:sz="0" w:space="0" w:color="auto"/>
            <w:right w:val="none" w:sz="0" w:space="0" w:color="auto"/>
          </w:divBdr>
        </w:div>
        <w:div w:id="471292513">
          <w:marLeft w:val="0"/>
          <w:marRight w:val="0"/>
          <w:marTop w:val="0"/>
          <w:marBottom w:val="0"/>
          <w:divBdr>
            <w:top w:val="none" w:sz="0" w:space="0" w:color="auto"/>
            <w:left w:val="none" w:sz="0" w:space="0" w:color="auto"/>
            <w:bottom w:val="none" w:sz="0" w:space="0" w:color="auto"/>
            <w:right w:val="none" w:sz="0" w:space="0" w:color="auto"/>
          </w:divBdr>
        </w:div>
        <w:div w:id="1016615178">
          <w:marLeft w:val="0"/>
          <w:marRight w:val="0"/>
          <w:marTop w:val="0"/>
          <w:marBottom w:val="0"/>
          <w:divBdr>
            <w:top w:val="none" w:sz="0" w:space="0" w:color="auto"/>
            <w:left w:val="none" w:sz="0" w:space="0" w:color="auto"/>
            <w:bottom w:val="none" w:sz="0" w:space="0" w:color="auto"/>
            <w:right w:val="none" w:sz="0" w:space="0" w:color="auto"/>
          </w:divBdr>
        </w:div>
        <w:div w:id="55931857">
          <w:marLeft w:val="0"/>
          <w:marRight w:val="0"/>
          <w:marTop w:val="0"/>
          <w:marBottom w:val="0"/>
          <w:divBdr>
            <w:top w:val="none" w:sz="0" w:space="0" w:color="auto"/>
            <w:left w:val="none" w:sz="0" w:space="0" w:color="auto"/>
            <w:bottom w:val="none" w:sz="0" w:space="0" w:color="auto"/>
            <w:right w:val="none" w:sz="0" w:space="0" w:color="auto"/>
          </w:divBdr>
        </w:div>
        <w:div w:id="57244331">
          <w:marLeft w:val="0"/>
          <w:marRight w:val="0"/>
          <w:marTop w:val="0"/>
          <w:marBottom w:val="0"/>
          <w:divBdr>
            <w:top w:val="none" w:sz="0" w:space="0" w:color="auto"/>
            <w:left w:val="none" w:sz="0" w:space="0" w:color="auto"/>
            <w:bottom w:val="none" w:sz="0" w:space="0" w:color="auto"/>
            <w:right w:val="none" w:sz="0" w:space="0" w:color="auto"/>
          </w:divBdr>
        </w:div>
        <w:div w:id="2085373127">
          <w:marLeft w:val="0"/>
          <w:marRight w:val="0"/>
          <w:marTop w:val="0"/>
          <w:marBottom w:val="0"/>
          <w:divBdr>
            <w:top w:val="none" w:sz="0" w:space="0" w:color="auto"/>
            <w:left w:val="none" w:sz="0" w:space="0" w:color="auto"/>
            <w:bottom w:val="none" w:sz="0" w:space="0" w:color="auto"/>
            <w:right w:val="none" w:sz="0" w:space="0" w:color="auto"/>
          </w:divBdr>
        </w:div>
        <w:div w:id="806431965">
          <w:marLeft w:val="0"/>
          <w:marRight w:val="0"/>
          <w:marTop w:val="0"/>
          <w:marBottom w:val="0"/>
          <w:divBdr>
            <w:top w:val="none" w:sz="0" w:space="0" w:color="auto"/>
            <w:left w:val="none" w:sz="0" w:space="0" w:color="auto"/>
            <w:bottom w:val="none" w:sz="0" w:space="0" w:color="auto"/>
            <w:right w:val="none" w:sz="0" w:space="0" w:color="auto"/>
          </w:divBdr>
        </w:div>
        <w:div w:id="30958964">
          <w:marLeft w:val="0"/>
          <w:marRight w:val="0"/>
          <w:marTop w:val="0"/>
          <w:marBottom w:val="0"/>
          <w:divBdr>
            <w:top w:val="none" w:sz="0" w:space="0" w:color="auto"/>
            <w:left w:val="none" w:sz="0" w:space="0" w:color="auto"/>
            <w:bottom w:val="none" w:sz="0" w:space="0" w:color="auto"/>
            <w:right w:val="none" w:sz="0" w:space="0" w:color="auto"/>
          </w:divBdr>
        </w:div>
        <w:div w:id="730807199">
          <w:marLeft w:val="0"/>
          <w:marRight w:val="0"/>
          <w:marTop w:val="0"/>
          <w:marBottom w:val="0"/>
          <w:divBdr>
            <w:top w:val="none" w:sz="0" w:space="0" w:color="auto"/>
            <w:left w:val="none" w:sz="0" w:space="0" w:color="auto"/>
            <w:bottom w:val="none" w:sz="0" w:space="0" w:color="auto"/>
            <w:right w:val="none" w:sz="0" w:space="0" w:color="auto"/>
          </w:divBdr>
        </w:div>
        <w:div w:id="1228570233">
          <w:marLeft w:val="0"/>
          <w:marRight w:val="0"/>
          <w:marTop w:val="0"/>
          <w:marBottom w:val="0"/>
          <w:divBdr>
            <w:top w:val="none" w:sz="0" w:space="0" w:color="auto"/>
            <w:left w:val="none" w:sz="0" w:space="0" w:color="auto"/>
            <w:bottom w:val="none" w:sz="0" w:space="0" w:color="auto"/>
            <w:right w:val="none" w:sz="0" w:space="0" w:color="auto"/>
          </w:divBdr>
        </w:div>
        <w:div w:id="57633605">
          <w:marLeft w:val="0"/>
          <w:marRight w:val="0"/>
          <w:marTop w:val="0"/>
          <w:marBottom w:val="0"/>
          <w:divBdr>
            <w:top w:val="none" w:sz="0" w:space="0" w:color="auto"/>
            <w:left w:val="none" w:sz="0" w:space="0" w:color="auto"/>
            <w:bottom w:val="none" w:sz="0" w:space="0" w:color="auto"/>
            <w:right w:val="none" w:sz="0" w:space="0" w:color="auto"/>
          </w:divBdr>
        </w:div>
        <w:div w:id="2123497583">
          <w:marLeft w:val="0"/>
          <w:marRight w:val="0"/>
          <w:marTop w:val="0"/>
          <w:marBottom w:val="0"/>
          <w:divBdr>
            <w:top w:val="none" w:sz="0" w:space="0" w:color="auto"/>
            <w:left w:val="none" w:sz="0" w:space="0" w:color="auto"/>
            <w:bottom w:val="none" w:sz="0" w:space="0" w:color="auto"/>
            <w:right w:val="none" w:sz="0" w:space="0" w:color="auto"/>
          </w:divBdr>
        </w:div>
        <w:div w:id="316107856">
          <w:marLeft w:val="0"/>
          <w:marRight w:val="0"/>
          <w:marTop w:val="0"/>
          <w:marBottom w:val="0"/>
          <w:divBdr>
            <w:top w:val="none" w:sz="0" w:space="0" w:color="auto"/>
            <w:left w:val="none" w:sz="0" w:space="0" w:color="auto"/>
            <w:bottom w:val="none" w:sz="0" w:space="0" w:color="auto"/>
            <w:right w:val="none" w:sz="0" w:space="0" w:color="auto"/>
          </w:divBdr>
        </w:div>
        <w:div w:id="2022538015">
          <w:marLeft w:val="0"/>
          <w:marRight w:val="0"/>
          <w:marTop w:val="0"/>
          <w:marBottom w:val="0"/>
          <w:divBdr>
            <w:top w:val="none" w:sz="0" w:space="0" w:color="auto"/>
            <w:left w:val="none" w:sz="0" w:space="0" w:color="auto"/>
            <w:bottom w:val="none" w:sz="0" w:space="0" w:color="auto"/>
            <w:right w:val="none" w:sz="0" w:space="0" w:color="auto"/>
          </w:divBdr>
        </w:div>
        <w:div w:id="1318218415">
          <w:marLeft w:val="0"/>
          <w:marRight w:val="0"/>
          <w:marTop w:val="0"/>
          <w:marBottom w:val="0"/>
          <w:divBdr>
            <w:top w:val="none" w:sz="0" w:space="0" w:color="auto"/>
            <w:left w:val="none" w:sz="0" w:space="0" w:color="auto"/>
            <w:bottom w:val="none" w:sz="0" w:space="0" w:color="auto"/>
            <w:right w:val="none" w:sz="0" w:space="0" w:color="auto"/>
          </w:divBdr>
        </w:div>
        <w:div w:id="200292094">
          <w:marLeft w:val="0"/>
          <w:marRight w:val="0"/>
          <w:marTop w:val="0"/>
          <w:marBottom w:val="0"/>
          <w:divBdr>
            <w:top w:val="none" w:sz="0" w:space="0" w:color="auto"/>
            <w:left w:val="none" w:sz="0" w:space="0" w:color="auto"/>
            <w:bottom w:val="none" w:sz="0" w:space="0" w:color="auto"/>
            <w:right w:val="none" w:sz="0" w:space="0" w:color="auto"/>
          </w:divBdr>
        </w:div>
        <w:div w:id="812407314">
          <w:marLeft w:val="0"/>
          <w:marRight w:val="0"/>
          <w:marTop w:val="0"/>
          <w:marBottom w:val="0"/>
          <w:divBdr>
            <w:top w:val="none" w:sz="0" w:space="0" w:color="auto"/>
            <w:left w:val="none" w:sz="0" w:space="0" w:color="auto"/>
            <w:bottom w:val="none" w:sz="0" w:space="0" w:color="auto"/>
            <w:right w:val="none" w:sz="0" w:space="0" w:color="auto"/>
          </w:divBdr>
        </w:div>
        <w:div w:id="599414436">
          <w:marLeft w:val="0"/>
          <w:marRight w:val="0"/>
          <w:marTop w:val="0"/>
          <w:marBottom w:val="0"/>
          <w:divBdr>
            <w:top w:val="none" w:sz="0" w:space="0" w:color="auto"/>
            <w:left w:val="none" w:sz="0" w:space="0" w:color="auto"/>
            <w:bottom w:val="none" w:sz="0" w:space="0" w:color="auto"/>
            <w:right w:val="none" w:sz="0" w:space="0" w:color="auto"/>
          </w:divBdr>
        </w:div>
        <w:div w:id="1239709246">
          <w:marLeft w:val="0"/>
          <w:marRight w:val="0"/>
          <w:marTop w:val="0"/>
          <w:marBottom w:val="0"/>
          <w:divBdr>
            <w:top w:val="none" w:sz="0" w:space="0" w:color="auto"/>
            <w:left w:val="none" w:sz="0" w:space="0" w:color="auto"/>
            <w:bottom w:val="none" w:sz="0" w:space="0" w:color="auto"/>
            <w:right w:val="none" w:sz="0" w:space="0" w:color="auto"/>
          </w:divBdr>
        </w:div>
        <w:div w:id="723140098">
          <w:marLeft w:val="0"/>
          <w:marRight w:val="0"/>
          <w:marTop w:val="0"/>
          <w:marBottom w:val="0"/>
          <w:divBdr>
            <w:top w:val="none" w:sz="0" w:space="0" w:color="auto"/>
            <w:left w:val="none" w:sz="0" w:space="0" w:color="auto"/>
            <w:bottom w:val="none" w:sz="0" w:space="0" w:color="auto"/>
            <w:right w:val="none" w:sz="0" w:space="0" w:color="auto"/>
          </w:divBdr>
        </w:div>
        <w:div w:id="1092748016">
          <w:marLeft w:val="0"/>
          <w:marRight w:val="0"/>
          <w:marTop w:val="0"/>
          <w:marBottom w:val="0"/>
          <w:divBdr>
            <w:top w:val="none" w:sz="0" w:space="0" w:color="auto"/>
            <w:left w:val="none" w:sz="0" w:space="0" w:color="auto"/>
            <w:bottom w:val="none" w:sz="0" w:space="0" w:color="auto"/>
            <w:right w:val="none" w:sz="0" w:space="0" w:color="auto"/>
          </w:divBdr>
        </w:div>
        <w:div w:id="1620839314">
          <w:marLeft w:val="0"/>
          <w:marRight w:val="0"/>
          <w:marTop w:val="0"/>
          <w:marBottom w:val="0"/>
          <w:divBdr>
            <w:top w:val="none" w:sz="0" w:space="0" w:color="auto"/>
            <w:left w:val="none" w:sz="0" w:space="0" w:color="auto"/>
            <w:bottom w:val="none" w:sz="0" w:space="0" w:color="auto"/>
            <w:right w:val="none" w:sz="0" w:space="0" w:color="auto"/>
          </w:divBdr>
        </w:div>
        <w:div w:id="358436631">
          <w:marLeft w:val="0"/>
          <w:marRight w:val="0"/>
          <w:marTop w:val="0"/>
          <w:marBottom w:val="0"/>
          <w:divBdr>
            <w:top w:val="none" w:sz="0" w:space="0" w:color="auto"/>
            <w:left w:val="none" w:sz="0" w:space="0" w:color="auto"/>
            <w:bottom w:val="none" w:sz="0" w:space="0" w:color="auto"/>
            <w:right w:val="none" w:sz="0" w:space="0" w:color="auto"/>
          </w:divBdr>
        </w:div>
        <w:div w:id="1440444115">
          <w:marLeft w:val="0"/>
          <w:marRight w:val="0"/>
          <w:marTop w:val="0"/>
          <w:marBottom w:val="0"/>
          <w:divBdr>
            <w:top w:val="none" w:sz="0" w:space="0" w:color="auto"/>
            <w:left w:val="none" w:sz="0" w:space="0" w:color="auto"/>
            <w:bottom w:val="none" w:sz="0" w:space="0" w:color="auto"/>
            <w:right w:val="none" w:sz="0" w:space="0" w:color="auto"/>
          </w:divBdr>
        </w:div>
        <w:div w:id="219102189">
          <w:marLeft w:val="0"/>
          <w:marRight w:val="0"/>
          <w:marTop w:val="0"/>
          <w:marBottom w:val="0"/>
          <w:divBdr>
            <w:top w:val="none" w:sz="0" w:space="0" w:color="auto"/>
            <w:left w:val="none" w:sz="0" w:space="0" w:color="auto"/>
            <w:bottom w:val="none" w:sz="0" w:space="0" w:color="auto"/>
            <w:right w:val="none" w:sz="0" w:space="0" w:color="auto"/>
          </w:divBdr>
        </w:div>
        <w:div w:id="1095322592">
          <w:marLeft w:val="0"/>
          <w:marRight w:val="0"/>
          <w:marTop w:val="0"/>
          <w:marBottom w:val="0"/>
          <w:divBdr>
            <w:top w:val="none" w:sz="0" w:space="0" w:color="auto"/>
            <w:left w:val="none" w:sz="0" w:space="0" w:color="auto"/>
            <w:bottom w:val="none" w:sz="0" w:space="0" w:color="auto"/>
            <w:right w:val="none" w:sz="0" w:space="0" w:color="auto"/>
          </w:divBdr>
        </w:div>
        <w:div w:id="2044401806">
          <w:marLeft w:val="0"/>
          <w:marRight w:val="0"/>
          <w:marTop w:val="0"/>
          <w:marBottom w:val="0"/>
          <w:divBdr>
            <w:top w:val="none" w:sz="0" w:space="0" w:color="auto"/>
            <w:left w:val="none" w:sz="0" w:space="0" w:color="auto"/>
            <w:bottom w:val="none" w:sz="0" w:space="0" w:color="auto"/>
            <w:right w:val="none" w:sz="0" w:space="0" w:color="auto"/>
          </w:divBdr>
        </w:div>
        <w:div w:id="430317734">
          <w:marLeft w:val="0"/>
          <w:marRight w:val="0"/>
          <w:marTop w:val="0"/>
          <w:marBottom w:val="0"/>
          <w:divBdr>
            <w:top w:val="none" w:sz="0" w:space="0" w:color="auto"/>
            <w:left w:val="none" w:sz="0" w:space="0" w:color="auto"/>
            <w:bottom w:val="none" w:sz="0" w:space="0" w:color="auto"/>
            <w:right w:val="none" w:sz="0" w:space="0" w:color="auto"/>
          </w:divBdr>
        </w:div>
        <w:div w:id="375085349">
          <w:marLeft w:val="0"/>
          <w:marRight w:val="0"/>
          <w:marTop w:val="0"/>
          <w:marBottom w:val="0"/>
          <w:divBdr>
            <w:top w:val="none" w:sz="0" w:space="0" w:color="auto"/>
            <w:left w:val="none" w:sz="0" w:space="0" w:color="auto"/>
            <w:bottom w:val="none" w:sz="0" w:space="0" w:color="auto"/>
            <w:right w:val="none" w:sz="0" w:space="0" w:color="auto"/>
          </w:divBdr>
        </w:div>
        <w:div w:id="1359742489">
          <w:marLeft w:val="0"/>
          <w:marRight w:val="0"/>
          <w:marTop w:val="0"/>
          <w:marBottom w:val="0"/>
          <w:divBdr>
            <w:top w:val="none" w:sz="0" w:space="0" w:color="auto"/>
            <w:left w:val="none" w:sz="0" w:space="0" w:color="auto"/>
            <w:bottom w:val="none" w:sz="0" w:space="0" w:color="auto"/>
            <w:right w:val="none" w:sz="0" w:space="0" w:color="auto"/>
          </w:divBdr>
        </w:div>
        <w:div w:id="1933854860">
          <w:marLeft w:val="0"/>
          <w:marRight w:val="0"/>
          <w:marTop w:val="0"/>
          <w:marBottom w:val="0"/>
          <w:divBdr>
            <w:top w:val="none" w:sz="0" w:space="0" w:color="auto"/>
            <w:left w:val="none" w:sz="0" w:space="0" w:color="auto"/>
            <w:bottom w:val="none" w:sz="0" w:space="0" w:color="auto"/>
            <w:right w:val="none" w:sz="0" w:space="0" w:color="auto"/>
          </w:divBdr>
        </w:div>
        <w:div w:id="142507729">
          <w:marLeft w:val="0"/>
          <w:marRight w:val="0"/>
          <w:marTop w:val="0"/>
          <w:marBottom w:val="0"/>
          <w:divBdr>
            <w:top w:val="none" w:sz="0" w:space="0" w:color="auto"/>
            <w:left w:val="none" w:sz="0" w:space="0" w:color="auto"/>
            <w:bottom w:val="none" w:sz="0" w:space="0" w:color="auto"/>
            <w:right w:val="none" w:sz="0" w:space="0" w:color="auto"/>
          </w:divBdr>
        </w:div>
        <w:div w:id="1987737998">
          <w:marLeft w:val="0"/>
          <w:marRight w:val="0"/>
          <w:marTop w:val="0"/>
          <w:marBottom w:val="0"/>
          <w:divBdr>
            <w:top w:val="none" w:sz="0" w:space="0" w:color="auto"/>
            <w:left w:val="none" w:sz="0" w:space="0" w:color="auto"/>
            <w:bottom w:val="none" w:sz="0" w:space="0" w:color="auto"/>
            <w:right w:val="none" w:sz="0" w:space="0" w:color="auto"/>
          </w:divBdr>
        </w:div>
        <w:div w:id="826358319">
          <w:marLeft w:val="0"/>
          <w:marRight w:val="0"/>
          <w:marTop w:val="0"/>
          <w:marBottom w:val="0"/>
          <w:divBdr>
            <w:top w:val="none" w:sz="0" w:space="0" w:color="auto"/>
            <w:left w:val="none" w:sz="0" w:space="0" w:color="auto"/>
            <w:bottom w:val="none" w:sz="0" w:space="0" w:color="auto"/>
            <w:right w:val="none" w:sz="0" w:space="0" w:color="auto"/>
          </w:divBdr>
        </w:div>
        <w:div w:id="162933971">
          <w:marLeft w:val="0"/>
          <w:marRight w:val="0"/>
          <w:marTop w:val="0"/>
          <w:marBottom w:val="0"/>
          <w:divBdr>
            <w:top w:val="none" w:sz="0" w:space="0" w:color="auto"/>
            <w:left w:val="none" w:sz="0" w:space="0" w:color="auto"/>
            <w:bottom w:val="none" w:sz="0" w:space="0" w:color="auto"/>
            <w:right w:val="none" w:sz="0" w:space="0" w:color="auto"/>
          </w:divBdr>
        </w:div>
        <w:div w:id="107746044">
          <w:marLeft w:val="0"/>
          <w:marRight w:val="0"/>
          <w:marTop w:val="0"/>
          <w:marBottom w:val="0"/>
          <w:divBdr>
            <w:top w:val="none" w:sz="0" w:space="0" w:color="auto"/>
            <w:left w:val="none" w:sz="0" w:space="0" w:color="auto"/>
            <w:bottom w:val="none" w:sz="0" w:space="0" w:color="auto"/>
            <w:right w:val="none" w:sz="0" w:space="0" w:color="auto"/>
          </w:divBdr>
        </w:div>
        <w:div w:id="107702214">
          <w:marLeft w:val="0"/>
          <w:marRight w:val="0"/>
          <w:marTop w:val="0"/>
          <w:marBottom w:val="0"/>
          <w:divBdr>
            <w:top w:val="none" w:sz="0" w:space="0" w:color="auto"/>
            <w:left w:val="none" w:sz="0" w:space="0" w:color="auto"/>
            <w:bottom w:val="none" w:sz="0" w:space="0" w:color="auto"/>
            <w:right w:val="none" w:sz="0" w:space="0" w:color="auto"/>
          </w:divBdr>
        </w:div>
        <w:div w:id="251201566">
          <w:marLeft w:val="0"/>
          <w:marRight w:val="0"/>
          <w:marTop w:val="0"/>
          <w:marBottom w:val="0"/>
          <w:divBdr>
            <w:top w:val="none" w:sz="0" w:space="0" w:color="auto"/>
            <w:left w:val="none" w:sz="0" w:space="0" w:color="auto"/>
            <w:bottom w:val="none" w:sz="0" w:space="0" w:color="auto"/>
            <w:right w:val="none" w:sz="0" w:space="0" w:color="auto"/>
          </w:divBdr>
        </w:div>
        <w:div w:id="1491210605">
          <w:marLeft w:val="0"/>
          <w:marRight w:val="0"/>
          <w:marTop w:val="0"/>
          <w:marBottom w:val="0"/>
          <w:divBdr>
            <w:top w:val="none" w:sz="0" w:space="0" w:color="auto"/>
            <w:left w:val="none" w:sz="0" w:space="0" w:color="auto"/>
            <w:bottom w:val="none" w:sz="0" w:space="0" w:color="auto"/>
            <w:right w:val="none" w:sz="0" w:space="0" w:color="auto"/>
          </w:divBdr>
        </w:div>
        <w:div w:id="1173760981">
          <w:marLeft w:val="0"/>
          <w:marRight w:val="0"/>
          <w:marTop w:val="0"/>
          <w:marBottom w:val="0"/>
          <w:divBdr>
            <w:top w:val="none" w:sz="0" w:space="0" w:color="auto"/>
            <w:left w:val="none" w:sz="0" w:space="0" w:color="auto"/>
            <w:bottom w:val="none" w:sz="0" w:space="0" w:color="auto"/>
            <w:right w:val="none" w:sz="0" w:space="0" w:color="auto"/>
          </w:divBdr>
        </w:div>
        <w:div w:id="1028682109">
          <w:marLeft w:val="0"/>
          <w:marRight w:val="0"/>
          <w:marTop w:val="0"/>
          <w:marBottom w:val="0"/>
          <w:divBdr>
            <w:top w:val="none" w:sz="0" w:space="0" w:color="auto"/>
            <w:left w:val="none" w:sz="0" w:space="0" w:color="auto"/>
            <w:bottom w:val="none" w:sz="0" w:space="0" w:color="auto"/>
            <w:right w:val="none" w:sz="0" w:space="0" w:color="auto"/>
          </w:divBdr>
        </w:div>
        <w:div w:id="121777853">
          <w:marLeft w:val="0"/>
          <w:marRight w:val="0"/>
          <w:marTop w:val="0"/>
          <w:marBottom w:val="0"/>
          <w:divBdr>
            <w:top w:val="none" w:sz="0" w:space="0" w:color="auto"/>
            <w:left w:val="none" w:sz="0" w:space="0" w:color="auto"/>
            <w:bottom w:val="none" w:sz="0" w:space="0" w:color="auto"/>
            <w:right w:val="none" w:sz="0" w:space="0" w:color="auto"/>
          </w:divBdr>
        </w:div>
        <w:div w:id="914781927">
          <w:marLeft w:val="0"/>
          <w:marRight w:val="0"/>
          <w:marTop w:val="0"/>
          <w:marBottom w:val="0"/>
          <w:divBdr>
            <w:top w:val="none" w:sz="0" w:space="0" w:color="auto"/>
            <w:left w:val="none" w:sz="0" w:space="0" w:color="auto"/>
            <w:bottom w:val="none" w:sz="0" w:space="0" w:color="auto"/>
            <w:right w:val="none" w:sz="0" w:space="0" w:color="auto"/>
          </w:divBdr>
        </w:div>
        <w:div w:id="1428771899">
          <w:marLeft w:val="0"/>
          <w:marRight w:val="0"/>
          <w:marTop w:val="0"/>
          <w:marBottom w:val="0"/>
          <w:divBdr>
            <w:top w:val="none" w:sz="0" w:space="0" w:color="auto"/>
            <w:left w:val="none" w:sz="0" w:space="0" w:color="auto"/>
            <w:bottom w:val="none" w:sz="0" w:space="0" w:color="auto"/>
            <w:right w:val="none" w:sz="0" w:space="0" w:color="auto"/>
          </w:divBdr>
        </w:div>
        <w:div w:id="948586939">
          <w:marLeft w:val="0"/>
          <w:marRight w:val="0"/>
          <w:marTop w:val="0"/>
          <w:marBottom w:val="0"/>
          <w:divBdr>
            <w:top w:val="none" w:sz="0" w:space="0" w:color="auto"/>
            <w:left w:val="none" w:sz="0" w:space="0" w:color="auto"/>
            <w:bottom w:val="none" w:sz="0" w:space="0" w:color="auto"/>
            <w:right w:val="none" w:sz="0" w:space="0" w:color="auto"/>
          </w:divBdr>
        </w:div>
        <w:div w:id="700321006">
          <w:marLeft w:val="0"/>
          <w:marRight w:val="0"/>
          <w:marTop w:val="0"/>
          <w:marBottom w:val="0"/>
          <w:divBdr>
            <w:top w:val="none" w:sz="0" w:space="0" w:color="auto"/>
            <w:left w:val="none" w:sz="0" w:space="0" w:color="auto"/>
            <w:bottom w:val="none" w:sz="0" w:space="0" w:color="auto"/>
            <w:right w:val="none" w:sz="0" w:space="0" w:color="auto"/>
          </w:divBdr>
        </w:div>
        <w:div w:id="323169045">
          <w:marLeft w:val="0"/>
          <w:marRight w:val="0"/>
          <w:marTop w:val="0"/>
          <w:marBottom w:val="0"/>
          <w:divBdr>
            <w:top w:val="none" w:sz="0" w:space="0" w:color="auto"/>
            <w:left w:val="none" w:sz="0" w:space="0" w:color="auto"/>
            <w:bottom w:val="none" w:sz="0" w:space="0" w:color="auto"/>
            <w:right w:val="none" w:sz="0" w:space="0" w:color="auto"/>
          </w:divBdr>
        </w:div>
        <w:div w:id="749233042">
          <w:marLeft w:val="0"/>
          <w:marRight w:val="0"/>
          <w:marTop w:val="0"/>
          <w:marBottom w:val="0"/>
          <w:divBdr>
            <w:top w:val="none" w:sz="0" w:space="0" w:color="auto"/>
            <w:left w:val="none" w:sz="0" w:space="0" w:color="auto"/>
            <w:bottom w:val="none" w:sz="0" w:space="0" w:color="auto"/>
            <w:right w:val="none" w:sz="0" w:space="0" w:color="auto"/>
          </w:divBdr>
        </w:div>
        <w:div w:id="457720951">
          <w:marLeft w:val="0"/>
          <w:marRight w:val="0"/>
          <w:marTop w:val="0"/>
          <w:marBottom w:val="0"/>
          <w:divBdr>
            <w:top w:val="none" w:sz="0" w:space="0" w:color="auto"/>
            <w:left w:val="none" w:sz="0" w:space="0" w:color="auto"/>
            <w:bottom w:val="none" w:sz="0" w:space="0" w:color="auto"/>
            <w:right w:val="none" w:sz="0" w:space="0" w:color="auto"/>
          </w:divBdr>
        </w:div>
        <w:div w:id="420420174">
          <w:marLeft w:val="0"/>
          <w:marRight w:val="0"/>
          <w:marTop w:val="0"/>
          <w:marBottom w:val="0"/>
          <w:divBdr>
            <w:top w:val="none" w:sz="0" w:space="0" w:color="auto"/>
            <w:left w:val="none" w:sz="0" w:space="0" w:color="auto"/>
            <w:bottom w:val="none" w:sz="0" w:space="0" w:color="auto"/>
            <w:right w:val="none" w:sz="0" w:space="0" w:color="auto"/>
          </w:divBdr>
        </w:div>
        <w:div w:id="2041053634">
          <w:marLeft w:val="0"/>
          <w:marRight w:val="0"/>
          <w:marTop w:val="0"/>
          <w:marBottom w:val="0"/>
          <w:divBdr>
            <w:top w:val="none" w:sz="0" w:space="0" w:color="auto"/>
            <w:left w:val="none" w:sz="0" w:space="0" w:color="auto"/>
            <w:bottom w:val="none" w:sz="0" w:space="0" w:color="auto"/>
            <w:right w:val="none" w:sz="0" w:space="0" w:color="auto"/>
          </w:divBdr>
        </w:div>
        <w:div w:id="1197279676">
          <w:marLeft w:val="0"/>
          <w:marRight w:val="0"/>
          <w:marTop w:val="0"/>
          <w:marBottom w:val="0"/>
          <w:divBdr>
            <w:top w:val="none" w:sz="0" w:space="0" w:color="auto"/>
            <w:left w:val="none" w:sz="0" w:space="0" w:color="auto"/>
            <w:bottom w:val="none" w:sz="0" w:space="0" w:color="auto"/>
            <w:right w:val="none" w:sz="0" w:space="0" w:color="auto"/>
          </w:divBdr>
        </w:div>
        <w:div w:id="1644504953">
          <w:marLeft w:val="0"/>
          <w:marRight w:val="0"/>
          <w:marTop w:val="0"/>
          <w:marBottom w:val="0"/>
          <w:divBdr>
            <w:top w:val="none" w:sz="0" w:space="0" w:color="auto"/>
            <w:left w:val="none" w:sz="0" w:space="0" w:color="auto"/>
            <w:bottom w:val="none" w:sz="0" w:space="0" w:color="auto"/>
            <w:right w:val="none" w:sz="0" w:space="0" w:color="auto"/>
          </w:divBdr>
        </w:div>
        <w:div w:id="1565484053">
          <w:marLeft w:val="0"/>
          <w:marRight w:val="0"/>
          <w:marTop w:val="0"/>
          <w:marBottom w:val="0"/>
          <w:divBdr>
            <w:top w:val="none" w:sz="0" w:space="0" w:color="auto"/>
            <w:left w:val="none" w:sz="0" w:space="0" w:color="auto"/>
            <w:bottom w:val="none" w:sz="0" w:space="0" w:color="auto"/>
            <w:right w:val="none" w:sz="0" w:space="0" w:color="auto"/>
          </w:divBdr>
        </w:div>
        <w:div w:id="1147473282">
          <w:marLeft w:val="0"/>
          <w:marRight w:val="0"/>
          <w:marTop w:val="0"/>
          <w:marBottom w:val="0"/>
          <w:divBdr>
            <w:top w:val="none" w:sz="0" w:space="0" w:color="auto"/>
            <w:left w:val="none" w:sz="0" w:space="0" w:color="auto"/>
            <w:bottom w:val="none" w:sz="0" w:space="0" w:color="auto"/>
            <w:right w:val="none" w:sz="0" w:space="0" w:color="auto"/>
          </w:divBdr>
        </w:div>
        <w:div w:id="130171886">
          <w:marLeft w:val="0"/>
          <w:marRight w:val="0"/>
          <w:marTop w:val="0"/>
          <w:marBottom w:val="0"/>
          <w:divBdr>
            <w:top w:val="none" w:sz="0" w:space="0" w:color="auto"/>
            <w:left w:val="none" w:sz="0" w:space="0" w:color="auto"/>
            <w:bottom w:val="none" w:sz="0" w:space="0" w:color="auto"/>
            <w:right w:val="none" w:sz="0" w:space="0" w:color="auto"/>
          </w:divBdr>
        </w:div>
        <w:div w:id="386346017">
          <w:marLeft w:val="0"/>
          <w:marRight w:val="0"/>
          <w:marTop w:val="0"/>
          <w:marBottom w:val="0"/>
          <w:divBdr>
            <w:top w:val="none" w:sz="0" w:space="0" w:color="auto"/>
            <w:left w:val="none" w:sz="0" w:space="0" w:color="auto"/>
            <w:bottom w:val="none" w:sz="0" w:space="0" w:color="auto"/>
            <w:right w:val="none" w:sz="0" w:space="0" w:color="auto"/>
          </w:divBdr>
        </w:div>
        <w:div w:id="676156263">
          <w:marLeft w:val="0"/>
          <w:marRight w:val="0"/>
          <w:marTop w:val="0"/>
          <w:marBottom w:val="0"/>
          <w:divBdr>
            <w:top w:val="none" w:sz="0" w:space="0" w:color="auto"/>
            <w:left w:val="none" w:sz="0" w:space="0" w:color="auto"/>
            <w:bottom w:val="none" w:sz="0" w:space="0" w:color="auto"/>
            <w:right w:val="none" w:sz="0" w:space="0" w:color="auto"/>
          </w:divBdr>
        </w:div>
        <w:div w:id="2094351381">
          <w:marLeft w:val="0"/>
          <w:marRight w:val="0"/>
          <w:marTop w:val="0"/>
          <w:marBottom w:val="0"/>
          <w:divBdr>
            <w:top w:val="none" w:sz="0" w:space="0" w:color="auto"/>
            <w:left w:val="none" w:sz="0" w:space="0" w:color="auto"/>
            <w:bottom w:val="none" w:sz="0" w:space="0" w:color="auto"/>
            <w:right w:val="none" w:sz="0" w:space="0" w:color="auto"/>
          </w:divBdr>
        </w:div>
        <w:div w:id="106706778">
          <w:marLeft w:val="0"/>
          <w:marRight w:val="0"/>
          <w:marTop w:val="0"/>
          <w:marBottom w:val="0"/>
          <w:divBdr>
            <w:top w:val="none" w:sz="0" w:space="0" w:color="auto"/>
            <w:left w:val="none" w:sz="0" w:space="0" w:color="auto"/>
            <w:bottom w:val="none" w:sz="0" w:space="0" w:color="auto"/>
            <w:right w:val="none" w:sz="0" w:space="0" w:color="auto"/>
          </w:divBdr>
        </w:div>
        <w:div w:id="634724623">
          <w:marLeft w:val="0"/>
          <w:marRight w:val="0"/>
          <w:marTop w:val="0"/>
          <w:marBottom w:val="0"/>
          <w:divBdr>
            <w:top w:val="none" w:sz="0" w:space="0" w:color="auto"/>
            <w:left w:val="none" w:sz="0" w:space="0" w:color="auto"/>
            <w:bottom w:val="none" w:sz="0" w:space="0" w:color="auto"/>
            <w:right w:val="none" w:sz="0" w:space="0" w:color="auto"/>
          </w:divBdr>
        </w:div>
        <w:div w:id="1761218336">
          <w:marLeft w:val="0"/>
          <w:marRight w:val="0"/>
          <w:marTop w:val="0"/>
          <w:marBottom w:val="0"/>
          <w:divBdr>
            <w:top w:val="none" w:sz="0" w:space="0" w:color="auto"/>
            <w:left w:val="none" w:sz="0" w:space="0" w:color="auto"/>
            <w:bottom w:val="none" w:sz="0" w:space="0" w:color="auto"/>
            <w:right w:val="none" w:sz="0" w:space="0" w:color="auto"/>
          </w:divBdr>
        </w:div>
        <w:div w:id="1941713529">
          <w:marLeft w:val="0"/>
          <w:marRight w:val="0"/>
          <w:marTop w:val="0"/>
          <w:marBottom w:val="0"/>
          <w:divBdr>
            <w:top w:val="none" w:sz="0" w:space="0" w:color="auto"/>
            <w:left w:val="none" w:sz="0" w:space="0" w:color="auto"/>
            <w:bottom w:val="none" w:sz="0" w:space="0" w:color="auto"/>
            <w:right w:val="none" w:sz="0" w:space="0" w:color="auto"/>
          </w:divBdr>
        </w:div>
        <w:div w:id="145636137">
          <w:marLeft w:val="0"/>
          <w:marRight w:val="0"/>
          <w:marTop w:val="0"/>
          <w:marBottom w:val="0"/>
          <w:divBdr>
            <w:top w:val="none" w:sz="0" w:space="0" w:color="auto"/>
            <w:left w:val="none" w:sz="0" w:space="0" w:color="auto"/>
            <w:bottom w:val="none" w:sz="0" w:space="0" w:color="auto"/>
            <w:right w:val="none" w:sz="0" w:space="0" w:color="auto"/>
          </w:divBdr>
        </w:div>
        <w:div w:id="1944800582">
          <w:marLeft w:val="0"/>
          <w:marRight w:val="0"/>
          <w:marTop w:val="0"/>
          <w:marBottom w:val="0"/>
          <w:divBdr>
            <w:top w:val="none" w:sz="0" w:space="0" w:color="auto"/>
            <w:left w:val="none" w:sz="0" w:space="0" w:color="auto"/>
            <w:bottom w:val="none" w:sz="0" w:space="0" w:color="auto"/>
            <w:right w:val="none" w:sz="0" w:space="0" w:color="auto"/>
          </w:divBdr>
        </w:div>
        <w:div w:id="584266884">
          <w:marLeft w:val="0"/>
          <w:marRight w:val="0"/>
          <w:marTop w:val="0"/>
          <w:marBottom w:val="0"/>
          <w:divBdr>
            <w:top w:val="none" w:sz="0" w:space="0" w:color="auto"/>
            <w:left w:val="none" w:sz="0" w:space="0" w:color="auto"/>
            <w:bottom w:val="none" w:sz="0" w:space="0" w:color="auto"/>
            <w:right w:val="none" w:sz="0" w:space="0" w:color="auto"/>
          </w:divBdr>
        </w:div>
        <w:div w:id="641547218">
          <w:marLeft w:val="0"/>
          <w:marRight w:val="0"/>
          <w:marTop w:val="0"/>
          <w:marBottom w:val="0"/>
          <w:divBdr>
            <w:top w:val="none" w:sz="0" w:space="0" w:color="auto"/>
            <w:left w:val="none" w:sz="0" w:space="0" w:color="auto"/>
            <w:bottom w:val="none" w:sz="0" w:space="0" w:color="auto"/>
            <w:right w:val="none" w:sz="0" w:space="0" w:color="auto"/>
          </w:divBdr>
        </w:div>
        <w:div w:id="172571099">
          <w:marLeft w:val="0"/>
          <w:marRight w:val="0"/>
          <w:marTop w:val="0"/>
          <w:marBottom w:val="0"/>
          <w:divBdr>
            <w:top w:val="none" w:sz="0" w:space="0" w:color="auto"/>
            <w:left w:val="none" w:sz="0" w:space="0" w:color="auto"/>
            <w:bottom w:val="none" w:sz="0" w:space="0" w:color="auto"/>
            <w:right w:val="none" w:sz="0" w:space="0" w:color="auto"/>
          </w:divBdr>
        </w:div>
        <w:div w:id="502165781">
          <w:marLeft w:val="0"/>
          <w:marRight w:val="0"/>
          <w:marTop w:val="0"/>
          <w:marBottom w:val="0"/>
          <w:divBdr>
            <w:top w:val="none" w:sz="0" w:space="0" w:color="auto"/>
            <w:left w:val="none" w:sz="0" w:space="0" w:color="auto"/>
            <w:bottom w:val="none" w:sz="0" w:space="0" w:color="auto"/>
            <w:right w:val="none" w:sz="0" w:space="0" w:color="auto"/>
          </w:divBdr>
        </w:div>
        <w:div w:id="1163009491">
          <w:marLeft w:val="0"/>
          <w:marRight w:val="0"/>
          <w:marTop w:val="0"/>
          <w:marBottom w:val="0"/>
          <w:divBdr>
            <w:top w:val="none" w:sz="0" w:space="0" w:color="auto"/>
            <w:left w:val="none" w:sz="0" w:space="0" w:color="auto"/>
            <w:bottom w:val="none" w:sz="0" w:space="0" w:color="auto"/>
            <w:right w:val="none" w:sz="0" w:space="0" w:color="auto"/>
          </w:divBdr>
        </w:div>
        <w:div w:id="1057165531">
          <w:marLeft w:val="0"/>
          <w:marRight w:val="0"/>
          <w:marTop w:val="0"/>
          <w:marBottom w:val="0"/>
          <w:divBdr>
            <w:top w:val="none" w:sz="0" w:space="0" w:color="auto"/>
            <w:left w:val="none" w:sz="0" w:space="0" w:color="auto"/>
            <w:bottom w:val="none" w:sz="0" w:space="0" w:color="auto"/>
            <w:right w:val="none" w:sz="0" w:space="0" w:color="auto"/>
          </w:divBdr>
        </w:div>
        <w:div w:id="80181012">
          <w:marLeft w:val="0"/>
          <w:marRight w:val="0"/>
          <w:marTop w:val="0"/>
          <w:marBottom w:val="0"/>
          <w:divBdr>
            <w:top w:val="none" w:sz="0" w:space="0" w:color="auto"/>
            <w:left w:val="none" w:sz="0" w:space="0" w:color="auto"/>
            <w:bottom w:val="none" w:sz="0" w:space="0" w:color="auto"/>
            <w:right w:val="none" w:sz="0" w:space="0" w:color="auto"/>
          </w:divBdr>
        </w:div>
        <w:div w:id="1679962257">
          <w:marLeft w:val="0"/>
          <w:marRight w:val="0"/>
          <w:marTop w:val="0"/>
          <w:marBottom w:val="0"/>
          <w:divBdr>
            <w:top w:val="none" w:sz="0" w:space="0" w:color="auto"/>
            <w:left w:val="none" w:sz="0" w:space="0" w:color="auto"/>
            <w:bottom w:val="none" w:sz="0" w:space="0" w:color="auto"/>
            <w:right w:val="none" w:sz="0" w:space="0" w:color="auto"/>
          </w:divBdr>
        </w:div>
        <w:div w:id="1033647999">
          <w:marLeft w:val="0"/>
          <w:marRight w:val="0"/>
          <w:marTop w:val="0"/>
          <w:marBottom w:val="0"/>
          <w:divBdr>
            <w:top w:val="none" w:sz="0" w:space="0" w:color="auto"/>
            <w:left w:val="none" w:sz="0" w:space="0" w:color="auto"/>
            <w:bottom w:val="none" w:sz="0" w:space="0" w:color="auto"/>
            <w:right w:val="none" w:sz="0" w:space="0" w:color="auto"/>
          </w:divBdr>
        </w:div>
        <w:div w:id="1786270073">
          <w:marLeft w:val="0"/>
          <w:marRight w:val="0"/>
          <w:marTop w:val="0"/>
          <w:marBottom w:val="0"/>
          <w:divBdr>
            <w:top w:val="none" w:sz="0" w:space="0" w:color="auto"/>
            <w:left w:val="none" w:sz="0" w:space="0" w:color="auto"/>
            <w:bottom w:val="none" w:sz="0" w:space="0" w:color="auto"/>
            <w:right w:val="none" w:sz="0" w:space="0" w:color="auto"/>
          </w:divBdr>
        </w:div>
        <w:div w:id="1353263568">
          <w:marLeft w:val="0"/>
          <w:marRight w:val="0"/>
          <w:marTop w:val="0"/>
          <w:marBottom w:val="0"/>
          <w:divBdr>
            <w:top w:val="none" w:sz="0" w:space="0" w:color="auto"/>
            <w:left w:val="none" w:sz="0" w:space="0" w:color="auto"/>
            <w:bottom w:val="none" w:sz="0" w:space="0" w:color="auto"/>
            <w:right w:val="none" w:sz="0" w:space="0" w:color="auto"/>
          </w:divBdr>
        </w:div>
        <w:div w:id="2003579027">
          <w:marLeft w:val="0"/>
          <w:marRight w:val="0"/>
          <w:marTop w:val="0"/>
          <w:marBottom w:val="0"/>
          <w:divBdr>
            <w:top w:val="none" w:sz="0" w:space="0" w:color="auto"/>
            <w:left w:val="none" w:sz="0" w:space="0" w:color="auto"/>
            <w:bottom w:val="none" w:sz="0" w:space="0" w:color="auto"/>
            <w:right w:val="none" w:sz="0" w:space="0" w:color="auto"/>
          </w:divBdr>
        </w:div>
        <w:div w:id="2124613497">
          <w:marLeft w:val="0"/>
          <w:marRight w:val="0"/>
          <w:marTop w:val="0"/>
          <w:marBottom w:val="0"/>
          <w:divBdr>
            <w:top w:val="none" w:sz="0" w:space="0" w:color="auto"/>
            <w:left w:val="none" w:sz="0" w:space="0" w:color="auto"/>
            <w:bottom w:val="none" w:sz="0" w:space="0" w:color="auto"/>
            <w:right w:val="none" w:sz="0" w:space="0" w:color="auto"/>
          </w:divBdr>
        </w:div>
        <w:div w:id="379978609">
          <w:marLeft w:val="0"/>
          <w:marRight w:val="0"/>
          <w:marTop w:val="0"/>
          <w:marBottom w:val="0"/>
          <w:divBdr>
            <w:top w:val="none" w:sz="0" w:space="0" w:color="auto"/>
            <w:left w:val="none" w:sz="0" w:space="0" w:color="auto"/>
            <w:bottom w:val="none" w:sz="0" w:space="0" w:color="auto"/>
            <w:right w:val="none" w:sz="0" w:space="0" w:color="auto"/>
          </w:divBdr>
        </w:div>
        <w:div w:id="591397126">
          <w:marLeft w:val="0"/>
          <w:marRight w:val="0"/>
          <w:marTop w:val="0"/>
          <w:marBottom w:val="0"/>
          <w:divBdr>
            <w:top w:val="none" w:sz="0" w:space="0" w:color="auto"/>
            <w:left w:val="none" w:sz="0" w:space="0" w:color="auto"/>
            <w:bottom w:val="none" w:sz="0" w:space="0" w:color="auto"/>
            <w:right w:val="none" w:sz="0" w:space="0" w:color="auto"/>
          </w:divBdr>
        </w:div>
        <w:div w:id="166596796">
          <w:marLeft w:val="0"/>
          <w:marRight w:val="0"/>
          <w:marTop w:val="0"/>
          <w:marBottom w:val="0"/>
          <w:divBdr>
            <w:top w:val="none" w:sz="0" w:space="0" w:color="auto"/>
            <w:left w:val="none" w:sz="0" w:space="0" w:color="auto"/>
            <w:bottom w:val="none" w:sz="0" w:space="0" w:color="auto"/>
            <w:right w:val="none" w:sz="0" w:space="0" w:color="auto"/>
          </w:divBdr>
        </w:div>
        <w:div w:id="1248344388">
          <w:marLeft w:val="0"/>
          <w:marRight w:val="0"/>
          <w:marTop w:val="0"/>
          <w:marBottom w:val="0"/>
          <w:divBdr>
            <w:top w:val="none" w:sz="0" w:space="0" w:color="auto"/>
            <w:left w:val="none" w:sz="0" w:space="0" w:color="auto"/>
            <w:bottom w:val="none" w:sz="0" w:space="0" w:color="auto"/>
            <w:right w:val="none" w:sz="0" w:space="0" w:color="auto"/>
          </w:divBdr>
        </w:div>
        <w:div w:id="1573810554">
          <w:marLeft w:val="0"/>
          <w:marRight w:val="0"/>
          <w:marTop w:val="0"/>
          <w:marBottom w:val="0"/>
          <w:divBdr>
            <w:top w:val="none" w:sz="0" w:space="0" w:color="auto"/>
            <w:left w:val="none" w:sz="0" w:space="0" w:color="auto"/>
            <w:bottom w:val="none" w:sz="0" w:space="0" w:color="auto"/>
            <w:right w:val="none" w:sz="0" w:space="0" w:color="auto"/>
          </w:divBdr>
        </w:div>
        <w:div w:id="1713386304">
          <w:marLeft w:val="0"/>
          <w:marRight w:val="0"/>
          <w:marTop w:val="0"/>
          <w:marBottom w:val="0"/>
          <w:divBdr>
            <w:top w:val="none" w:sz="0" w:space="0" w:color="auto"/>
            <w:left w:val="none" w:sz="0" w:space="0" w:color="auto"/>
            <w:bottom w:val="none" w:sz="0" w:space="0" w:color="auto"/>
            <w:right w:val="none" w:sz="0" w:space="0" w:color="auto"/>
          </w:divBdr>
        </w:div>
        <w:div w:id="1717004721">
          <w:marLeft w:val="0"/>
          <w:marRight w:val="0"/>
          <w:marTop w:val="0"/>
          <w:marBottom w:val="0"/>
          <w:divBdr>
            <w:top w:val="none" w:sz="0" w:space="0" w:color="auto"/>
            <w:left w:val="none" w:sz="0" w:space="0" w:color="auto"/>
            <w:bottom w:val="none" w:sz="0" w:space="0" w:color="auto"/>
            <w:right w:val="none" w:sz="0" w:space="0" w:color="auto"/>
          </w:divBdr>
        </w:div>
        <w:div w:id="722602263">
          <w:marLeft w:val="0"/>
          <w:marRight w:val="0"/>
          <w:marTop w:val="0"/>
          <w:marBottom w:val="0"/>
          <w:divBdr>
            <w:top w:val="none" w:sz="0" w:space="0" w:color="auto"/>
            <w:left w:val="none" w:sz="0" w:space="0" w:color="auto"/>
            <w:bottom w:val="none" w:sz="0" w:space="0" w:color="auto"/>
            <w:right w:val="none" w:sz="0" w:space="0" w:color="auto"/>
          </w:divBdr>
        </w:div>
        <w:div w:id="1869100499">
          <w:marLeft w:val="0"/>
          <w:marRight w:val="0"/>
          <w:marTop w:val="0"/>
          <w:marBottom w:val="0"/>
          <w:divBdr>
            <w:top w:val="none" w:sz="0" w:space="0" w:color="auto"/>
            <w:left w:val="none" w:sz="0" w:space="0" w:color="auto"/>
            <w:bottom w:val="none" w:sz="0" w:space="0" w:color="auto"/>
            <w:right w:val="none" w:sz="0" w:space="0" w:color="auto"/>
          </w:divBdr>
        </w:div>
        <w:div w:id="1869023839">
          <w:marLeft w:val="0"/>
          <w:marRight w:val="0"/>
          <w:marTop w:val="0"/>
          <w:marBottom w:val="0"/>
          <w:divBdr>
            <w:top w:val="none" w:sz="0" w:space="0" w:color="auto"/>
            <w:left w:val="none" w:sz="0" w:space="0" w:color="auto"/>
            <w:bottom w:val="none" w:sz="0" w:space="0" w:color="auto"/>
            <w:right w:val="none" w:sz="0" w:space="0" w:color="auto"/>
          </w:divBdr>
        </w:div>
        <w:div w:id="331377354">
          <w:marLeft w:val="0"/>
          <w:marRight w:val="0"/>
          <w:marTop w:val="0"/>
          <w:marBottom w:val="0"/>
          <w:divBdr>
            <w:top w:val="none" w:sz="0" w:space="0" w:color="auto"/>
            <w:left w:val="none" w:sz="0" w:space="0" w:color="auto"/>
            <w:bottom w:val="none" w:sz="0" w:space="0" w:color="auto"/>
            <w:right w:val="none" w:sz="0" w:space="0" w:color="auto"/>
          </w:divBdr>
        </w:div>
        <w:div w:id="1394818804">
          <w:marLeft w:val="0"/>
          <w:marRight w:val="0"/>
          <w:marTop w:val="0"/>
          <w:marBottom w:val="0"/>
          <w:divBdr>
            <w:top w:val="none" w:sz="0" w:space="0" w:color="auto"/>
            <w:left w:val="none" w:sz="0" w:space="0" w:color="auto"/>
            <w:bottom w:val="none" w:sz="0" w:space="0" w:color="auto"/>
            <w:right w:val="none" w:sz="0" w:space="0" w:color="auto"/>
          </w:divBdr>
        </w:div>
        <w:div w:id="506020802">
          <w:marLeft w:val="0"/>
          <w:marRight w:val="0"/>
          <w:marTop w:val="0"/>
          <w:marBottom w:val="0"/>
          <w:divBdr>
            <w:top w:val="none" w:sz="0" w:space="0" w:color="auto"/>
            <w:left w:val="none" w:sz="0" w:space="0" w:color="auto"/>
            <w:bottom w:val="none" w:sz="0" w:space="0" w:color="auto"/>
            <w:right w:val="none" w:sz="0" w:space="0" w:color="auto"/>
          </w:divBdr>
        </w:div>
        <w:div w:id="282813381">
          <w:marLeft w:val="0"/>
          <w:marRight w:val="0"/>
          <w:marTop w:val="0"/>
          <w:marBottom w:val="0"/>
          <w:divBdr>
            <w:top w:val="none" w:sz="0" w:space="0" w:color="auto"/>
            <w:left w:val="none" w:sz="0" w:space="0" w:color="auto"/>
            <w:bottom w:val="none" w:sz="0" w:space="0" w:color="auto"/>
            <w:right w:val="none" w:sz="0" w:space="0" w:color="auto"/>
          </w:divBdr>
        </w:div>
        <w:div w:id="274991327">
          <w:marLeft w:val="0"/>
          <w:marRight w:val="0"/>
          <w:marTop w:val="0"/>
          <w:marBottom w:val="0"/>
          <w:divBdr>
            <w:top w:val="none" w:sz="0" w:space="0" w:color="auto"/>
            <w:left w:val="none" w:sz="0" w:space="0" w:color="auto"/>
            <w:bottom w:val="none" w:sz="0" w:space="0" w:color="auto"/>
            <w:right w:val="none" w:sz="0" w:space="0" w:color="auto"/>
          </w:divBdr>
        </w:div>
        <w:div w:id="1378049860">
          <w:marLeft w:val="0"/>
          <w:marRight w:val="0"/>
          <w:marTop w:val="0"/>
          <w:marBottom w:val="0"/>
          <w:divBdr>
            <w:top w:val="none" w:sz="0" w:space="0" w:color="auto"/>
            <w:left w:val="none" w:sz="0" w:space="0" w:color="auto"/>
            <w:bottom w:val="none" w:sz="0" w:space="0" w:color="auto"/>
            <w:right w:val="none" w:sz="0" w:space="0" w:color="auto"/>
          </w:divBdr>
        </w:div>
        <w:div w:id="855003711">
          <w:marLeft w:val="0"/>
          <w:marRight w:val="0"/>
          <w:marTop w:val="0"/>
          <w:marBottom w:val="0"/>
          <w:divBdr>
            <w:top w:val="none" w:sz="0" w:space="0" w:color="auto"/>
            <w:left w:val="none" w:sz="0" w:space="0" w:color="auto"/>
            <w:bottom w:val="none" w:sz="0" w:space="0" w:color="auto"/>
            <w:right w:val="none" w:sz="0" w:space="0" w:color="auto"/>
          </w:divBdr>
        </w:div>
        <w:div w:id="2017149620">
          <w:marLeft w:val="0"/>
          <w:marRight w:val="0"/>
          <w:marTop w:val="0"/>
          <w:marBottom w:val="0"/>
          <w:divBdr>
            <w:top w:val="none" w:sz="0" w:space="0" w:color="auto"/>
            <w:left w:val="none" w:sz="0" w:space="0" w:color="auto"/>
            <w:bottom w:val="none" w:sz="0" w:space="0" w:color="auto"/>
            <w:right w:val="none" w:sz="0" w:space="0" w:color="auto"/>
          </w:divBdr>
        </w:div>
        <w:div w:id="1449736997">
          <w:marLeft w:val="0"/>
          <w:marRight w:val="0"/>
          <w:marTop w:val="0"/>
          <w:marBottom w:val="0"/>
          <w:divBdr>
            <w:top w:val="none" w:sz="0" w:space="0" w:color="auto"/>
            <w:left w:val="none" w:sz="0" w:space="0" w:color="auto"/>
            <w:bottom w:val="none" w:sz="0" w:space="0" w:color="auto"/>
            <w:right w:val="none" w:sz="0" w:space="0" w:color="auto"/>
          </w:divBdr>
        </w:div>
        <w:div w:id="1898127482">
          <w:marLeft w:val="0"/>
          <w:marRight w:val="0"/>
          <w:marTop w:val="0"/>
          <w:marBottom w:val="0"/>
          <w:divBdr>
            <w:top w:val="none" w:sz="0" w:space="0" w:color="auto"/>
            <w:left w:val="none" w:sz="0" w:space="0" w:color="auto"/>
            <w:bottom w:val="none" w:sz="0" w:space="0" w:color="auto"/>
            <w:right w:val="none" w:sz="0" w:space="0" w:color="auto"/>
          </w:divBdr>
        </w:div>
        <w:div w:id="832261248">
          <w:marLeft w:val="0"/>
          <w:marRight w:val="0"/>
          <w:marTop w:val="0"/>
          <w:marBottom w:val="0"/>
          <w:divBdr>
            <w:top w:val="none" w:sz="0" w:space="0" w:color="auto"/>
            <w:left w:val="none" w:sz="0" w:space="0" w:color="auto"/>
            <w:bottom w:val="none" w:sz="0" w:space="0" w:color="auto"/>
            <w:right w:val="none" w:sz="0" w:space="0" w:color="auto"/>
          </w:divBdr>
        </w:div>
        <w:div w:id="482163117">
          <w:marLeft w:val="0"/>
          <w:marRight w:val="0"/>
          <w:marTop w:val="0"/>
          <w:marBottom w:val="0"/>
          <w:divBdr>
            <w:top w:val="none" w:sz="0" w:space="0" w:color="auto"/>
            <w:left w:val="none" w:sz="0" w:space="0" w:color="auto"/>
            <w:bottom w:val="none" w:sz="0" w:space="0" w:color="auto"/>
            <w:right w:val="none" w:sz="0" w:space="0" w:color="auto"/>
          </w:divBdr>
        </w:div>
        <w:div w:id="698898991">
          <w:marLeft w:val="0"/>
          <w:marRight w:val="0"/>
          <w:marTop w:val="0"/>
          <w:marBottom w:val="0"/>
          <w:divBdr>
            <w:top w:val="none" w:sz="0" w:space="0" w:color="auto"/>
            <w:left w:val="none" w:sz="0" w:space="0" w:color="auto"/>
            <w:bottom w:val="none" w:sz="0" w:space="0" w:color="auto"/>
            <w:right w:val="none" w:sz="0" w:space="0" w:color="auto"/>
          </w:divBdr>
        </w:div>
        <w:div w:id="1912081684">
          <w:marLeft w:val="0"/>
          <w:marRight w:val="0"/>
          <w:marTop w:val="0"/>
          <w:marBottom w:val="0"/>
          <w:divBdr>
            <w:top w:val="none" w:sz="0" w:space="0" w:color="auto"/>
            <w:left w:val="none" w:sz="0" w:space="0" w:color="auto"/>
            <w:bottom w:val="none" w:sz="0" w:space="0" w:color="auto"/>
            <w:right w:val="none" w:sz="0" w:space="0" w:color="auto"/>
          </w:divBdr>
        </w:div>
        <w:div w:id="1469980099">
          <w:marLeft w:val="0"/>
          <w:marRight w:val="0"/>
          <w:marTop w:val="0"/>
          <w:marBottom w:val="0"/>
          <w:divBdr>
            <w:top w:val="none" w:sz="0" w:space="0" w:color="auto"/>
            <w:left w:val="none" w:sz="0" w:space="0" w:color="auto"/>
            <w:bottom w:val="none" w:sz="0" w:space="0" w:color="auto"/>
            <w:right w:val="none" w:sz="0" w:space="0" w:color="auto"/>
          </w:divBdr>
        </w:div>
        <w:div w:id="876700000">
          <w:marLeft w:val="0"/>
          <w:marRight w:val="0"/>
          <w:marTop w:val="0"/>
          <w:marBottom w:val="0"/>
          <w:divBdr>
            <w:top w:val="none" w:sz="0" w:space="0" w:color="auto"/>
            <w:left w:val="none" w:sz="0" w:space="0" w:color="auto"/>
            <w:bottom w:val="none" w:sz="0" w:space="0" w:color="auto"/>
            <w:right w:val="none" w:sz="0" w:space="0" w:color="auto"/>
          </w:divBdr>
        </w:div>
        <w:div w:id="838930390">
          <w:marLeft w:val="0"/>
          <w:marRight w:val="0"/>
          <w:marTop w:val="0"/>
          <w:marBottom w:val="0"/>
          <w:divBdr>
            <w:top w:val="none" w:sz="0" w:space="0" w:color="auto"/>
            <w:left w:val="none" w:sz="0" w:space="0" w:color="auto"/>
            <w:bottom w:val="none" w:sz="0" w:space="0" w:color="auto"/>
            <w:right w:val="none" w:sz="0" w:space="0" w:color="auto"/>
          </w:divBdr>
        </w:div>
        <w:div w:id="1765422435">
          <w:marLeft w:val="0"/>
          <w:marRight w:val="0"/>
          <w:marTop w:val="0"/>
          <w:marBottom w:val="0"/>
          <w:divBdr>
            <w:top w:val="none" w:sz="0" w:space="0" w:color="auto"/>
            <w:left w:val="none" w:sz="0" w:space="0" w:color="auto"/>
            <w:bottom w:val="none" w:sz="0" w:space="0" w:color="auto"/>
            <w:right w:val="none" w:sz="0" w:space="0" w:color="auto"/>
          </w:divBdr>
        </w:div>
        <w:div w:id="932709220">
          <w:marLeft w:val="0"/>
          <w:marRight w:val="0"/>
          <w:marTop w:val="0"/>
          <w:marBottom w:val="0"/>
          <w:divBdr>
            <w:top w:val="none" w:sz="0" w:space="0" w:color="auto"/>
            <w:left w:val="none" w:sz="0" w:space="0" w:color="auto"/>
            <w:bottom w:val="none" w:sz="0" w:space="0" w:color="auto"/>
            <w:right w:val="none" w:sz="0" w:space="0" w:color="auto"/>
          </w:divBdr>
        </w:div>
        <w:div w:id="1762338851">
          <w:marLeft w:val="0"/>
          <w:marRight w:val="0"/>
          <w:marTop w:val="0"/>
          <w:marBottom w:val="0"/>
          <w:divBdr>
            <w:top w:val="none" w:sz="0" w:space="0" w:color="auto"/>
            <w:left w:val="none" w:sz="0" w:space="0" w:color="auto"/>
            <w:bottom w:val="none" w:sz="0" w:space="0" w:color="auto"/>
            <w:right w:val="none" w:sz="0" w:space="0" w:color="auto"/>
          </w:divBdr>
        </w:div>
        <w:div w:id="1926187184">
          <w:marLeft w:val="0"/>
          <w:marRight w:val="0"/>
          <w:marTop w:val="0"/>
          <w:marBottom w:val="0"/>
          <w:divBdr>
            <w:top w:val="none" w:sz="0" w:space="0" w:color="auto"/>
            <w:left w:val="none" w:sz="0" w:space="0" w:color="auto"/>
            <w:bottom w:val="none" w:sz="0" w:space="0" w:color="auto"/>
            <w:right w:val="none" w:sz="0" w:space="0" w:color="auto"/>
          </w:divBdr>
        </w:div>
        <w:div w:id="260726280">
          <w:marLeft w:val="0"/>
          <w:marRight w:val="0"/>
          <w:marTop w:val="0"/>
          <w:marBottom w:val="0"/>
          <w:divBdr>
            <w:top w:val="none" w:sz="0" w:space="0" w:color="auto"/>
            <w:left w:val="none" w:sz="0" w:space="0" w:color="auto"/>
            <w:bottom w:val="none" w:sz="0" w:space="0" w:color="auto"/>
            <w:right w:val="none" w:sz="0" w:space="0" w:color="auto"/>
          </w:divBdr>
        </w:div>
        <w:div w:id="977687265">
          <w:marLeft w:val="0"/>
          <w:marRight w:val="0"/>
          <w:marTop w:val="0"/>
          <w:marBottom w:val="0"/>
          <w:divBdr>
            <w:top w:val="none" w:sz="0" w:space="0" w:color="auto"/>
            <w:left w:val="none" w:sz="0" w:space="0" w:color="auto"/>
            <w:bottom w:val="none" w:sz="0" w:space="0" w:color="auto"/>
            <w:right w:val="none" w:sz="0" w:space="0" w:color="auto"/>
          </w:divBdr>
        </w:div>
        <w:div w:id="2076931336">
          <w:marLeft w:val="0"/>
          <w:marRight w:val="0"/>
          <w:marTop w:val="0"/>
          <w:marBottom w:val="0"/>
          <w:divBdr>
            <w:top w:val="none" w:sz="0" w:space="0" w:color="auto"/>
            <w:left w:val="none" w:sz="0" w:space="0" w:color="auto"/>
            <w:bottom w:val="none" w:sz="0" w:space="0" w:color="auto"/>
            <w:right w:val="none" w:sz="0" w:space="0" w:color="auto"/>
          </w:divBdr>
        </w:div>
        <w:div w:id="1241713981">
          <w:marLeft w:val="0"/>
          <w:marRight w:val="0"/>
          <w:marTop w:val="0"/>
          <w:marBottom w:val="0"/>
          <w:divBdr>
            <w:top w:val="none" w:sz="0" w:space="0" w:color="auto"/>
            <w:left w:val="none" w:sz="0" w:space="0" w:color="auto"/>
            <w:bottom w:val="none" w:sz="0" w:space="0" w:color="auto"/>
            <w:right w:val="none" w:sz="0" w:space="0" w:color="auto"/>
          </w:divBdr>
        </w:div>
        <w:div w:id="557132277">
          <w:marLeft w:val="0"/>
          <w:marRight w:val="0"/>
          <w:marTop w:val="0"/>
          <w:marBottom w:val="0"/>
          <w:divBdr>
            <w:top w:val="none" w:sz="0" w:space="0" w:color="auto"/>
            <w:left w:val="none" w:sz="0" w:space="0" w:color="auto"/>
            <w:bottom w:val="none" w:sz="0" w:space="0" w:color="auto"/>
            <w:right w:val="none" w:sz="0" w:space="0" w:color="auto"/>
          </w:divBdr>
        </w:div>
        <w:div w:id="938877279">
          <w:marLeft w:val="0"/>
          <w:marRight w:val="0"/>
          <w:marTop w:val="0"/>
          <w:marBottom w:val="0"/>
          <w:divBdr>
            <w:top w:val="none" w:sz="0" w:space="0" w:color="auto"/>
            <w:left w:val="none" w:sz="0" w:space="0" w:color="auto"/>
            <w:bottom w:val="none" w:sz="0" w:space="0" w:color="auto"/>
            <w:right w:val="none" w:sz="0" w:space="0" w:color="auto"/>
          </w:divBdr>
        </w:div>
        <w:div w:id="687416650">
          <w:marLeft w:val="0"/>
          <w:marRight w:val="0"/>
          <w:marTop w:val="0"/>
          <w:marBottom w:val="0"/>
          <w:divBdr>
            <w:top w:val="none" w:sz="0" w:space="0" w:color="auto"/>
            <w:left w:val="none" w:sz="0" w:space="0" w:color="auto"/>
            <w:bottom w:val="none" w:sz="0" w:space="0" w:color="auto"/>
            <w:right w:val="none" w:sz="0" w:space="0" w:color="auto"/>
          </w:divBdr>
        </w:div>
        <w:div w:id="446700197">
          <w:marLeft w:val="0"/>
          <w:marRight w:val="0"/>
          <w:marTop w:val="0"/>
          <w:marBottom w:val="0"/>
          <w:divBdr>
            <w:top w:val="none" w:sz="0" w:space="0" w:color="auto"/>
            <w:left w:val="none" w:sz="0" w:space="0" w:color="auto"/>
            <w:bottom w:val="none" w:sz="0" w:space="0" w:color="auto"/>
            <w:right w:val="none" w:sz="0" w:space="0" w:color="auto"/>
          </w:divBdr>
        </w:div>
        <w:div w:id="1533609801">
          <w:marLeft w:val="0"/>
          <w:marRight w:val="0"/>
          <w:marTop w:val="0"/>
          <w:marBottom w:val="0"/>
          <w:divBdr>
            <w:top w:val="none" w:sz="0" w:space="0" w:color="auto"/>
            <w:left w:val="none" w:sz="0" w:space="0" w:color="auto"/>
            <w:bottom w:val="none" w:sz="0" w:space="0" w:color="auto"/>
            <w:right w:val="none" w:sz="0" w:space="0" w:color="auto"/>
          </w:divBdr>
        </w:div>
        <w:div w:id="1455177658">
          <w:marLeft w:val="0"/>
          <w:marRight w:val="0"/>
          <w:marTop w:val="0"/>
          <w:marBottom w:val="0"/>
          <w:divBdr>
            <w:top w:val="none" w:sz="0" w:space="0" w:color="auto"/>
            <w:left w:val="none" w:sz="0" w:space="0" w:color="auto"/>
            <w:bottom w:val="none" w:sz="0" w:space="0" w:color="auto"/>
            <w:right w:val="none" w:sz="0" w:space="0" w:color="auto"/>
          </w:divBdr>
        </w:div>
        <w:div w:id="1549337451">
          <w:marLeft w:val="0"/>
          <w:marRight w:val="0"/>
          <w:marTop w:val="0"/>
          <w:marBottom w:val="0"/>
          <w:divBdr>
            <w:top w:val="none" w:sz="0" w:space="0" w:color="auto"/>
            <w:left w:val="none" w:sz="0" w:space="0" w:color="auto"/>
            <w:bottom w:val="none" w:sz="0" w:space="0" w:color="auto"/>
            <w:right w:val="none" w:sz="0" w:space="0" w:color="auto"/>
          </w:divBdr>
        </w:div>
        <w:div w:id="106896765">
          <w:marLeft w:val="0"/>
          <w:marRight w:val="0"/>
          <w:marTop w:val="0"/>
          <w:marBottom w:val="0"/>
          <w:divBdr>
            <w:top w:val="none" w:sz="0" w:space="0" w:color="auto"/>
            <w:left w:val="none" w:sz="0" w:space="0" w:color="auto"/>
            <w:bottom w:val="none" w:sz="0" w:space="0" w:color="auto"/>
            <w:right w:val="none" w:sz="0" w:space="0" w:color="auto"/>
          </w:divBdr>
        </w:div>
        <w:div w:id="822087555">
          <w:marLeft w:val="0"/>
          <w:marRight w:val="0"/>
          <w:marTop w:val="0"/>
          <w:marBottom w:val="0"/>
          <w:divBdr>
            <w:top w:val="none" w:sz="0" w:space="0" w:color="auto"/>
            <w:left w:val="none" w:sz="0" w:space="0" w:color="auto"/>
            <w:bottom w:val="none" w:sz="0" w:space="0" w:color="auto"/>
            <w:right w:val="none" w:sz="0" w:space="0" w:color="auto"/>
          </w:divBdr>
        </w:div>
        <w:div w:id="1302805254">
          <w:marLeft w:val="0"/>
          <w:marRight w:val="0"/>
          <w:marTop w:val="0"/>
          <w:marBottom w:val="0"/>
          <w:divBdr>
            <w:top w:val="none" w:sz="0" w:space="0" w:color="auto"/>
            <w:left w:val="none" w:sz="0" w:space="0" w:color="auto"/>
            <w:bottom w:val="none" w:sz="0" w:space="0" w:color="auto"/>
            <w:right w:val="none" w:sz="0" w:space="0" w:color="auto"/>
          </w:divBdr>
        </w:div>
        <w:div w:id="633676711">
          <w:marLeft w:val="0"/>
          <w:marRight w:val="0"/>
          <w:marTop w:val="0"/>
          <w:marBottom w:val="0"/>
          <w:divBdr>
            <w:top w:val="none" w:sz="0" w:space="0" w:color="auto"/>
            <w:left w:val="none" w:sz="0" w:space="0" w:color="auto"/>
            <w:bottom w:val="none" w:sz="0" w:space="0" w:color="auto"/>
            <w:right w:val="none" w:sz="0" w:space="0" w:color="auto"/>
          </w:divBdr>
        </w:div>
        <w:div w:id="419982859">
          <w:marLeft w:val="0"/>
          <w:marRight w:val="0"/>
          <w:marTop w:val="0"/>
          <w:marBottom w:val="0"/>
          <w:divBdr>
            <w:top w:val="none" w:sz="0" w:space="0" w:color="auto"/>
            <w:left w:val="none" w:sz="0" w:space="0" w:color="auto"/>
            <w:bottom w:val="none" w:sz="0" w:space="0" w:color="auto"/>
            <w:right w:val="none" w:sz="0" w:space="0" w:color="auto"/>
          </w:divBdr>
        </w:div>
        <w:div w:id="1198350206">
          <w:marLeft w:val="0"/>
          <w:marRight w:val="0"/>
          <w:marTop w:val="0"/>
          <w:marBottom w:val="0"/>
          <w:divBdr>
            <w:top w:val="none" w:sz="0" w:space="0" w:color="auto"/>
            <w:left w:val="none" w:sz="0" w:space="0" w:color="auto"/>
            <w:bottom w:val="none" w:sz="0" w:space="0" w:color="auto"/>
            <w:right w:val="none" w:sz="0" w:space="0" w:color="auto"/>
          </w:divBdr>
        </w:div>
        <w:div w:id="1200584690">
          <w:marLeft w:val="0"/>
          <w:marRight w:val="0"/>
          <w:marTop w:val="0"/>
          <w:marBottom w:val="0"/>
          <w:divBdr>
            <w:top w:val="none" w:sz="0" w:space="0" w:color="auto"/>
            <w:left w:val="none" w:sz="0" w:space="0" w:color="auto"/>
            <w:bottom w:val="none" w:sz="0" w:space="0" w:color="auto"/>
            <w:right w:val="none" w:sz="0" w:space="0" w:color="auto"/>
          </w:divBdr>
        </w:div>
        <w:div w:id="1758205808">
          <w:marLeft w:val="0"/>
          <w:marRight w:val="0"/>
          <w:marTop w:val="0"/>
          <w:marBottom w:val="0"/>
          <w:divBdr>
            <w:top w:val="none" w:sz="0" w:space="0" w:color="auto"/>
            <w:left w:val="none" w:sz="0" w:space="0" w:color="auto"/>
            <w:bottom w:val="none" w:sz="0" w:space="0" w:color="auto"/>
            <w:right w:val="none" w:sz="0" w:space="0" w:color="auto"/>
          </w:divBdr>
        </w:div>
        <w:div w:id="1749227950">
          <w:marLeft w:val="0"/>
          <w:marRight w:val="0"/>
          <w:marTop w:val="0"/>
          <w:marBottom w:val="0"/>
          <w:divBdr>
            <w:top w:val="none" w:sz="0" w:space="0" w:color="auto"/>
            <w:left w:val="none" w:sz="0" w:space="0" w:color="auto"/>
            <w:bottom w:val="none" w:sz="0" w:space="0" w:color="auto"/>
            <w:right w:val="none" w:sz="0" w:space="0" w:color="auto"/>
          </w:divBdr>
        </w:div>
      </w:divsChild>
    </w:div>
    <w:div w:id="244340407">
      <w:bodyDiv w:val="1"/>
      <w:marLeft w:val="0"/>
      <w:marRight w:val="0"/>
      <w:marTop w:val="0"/>
      <w:marBottom w:val="0"/>
      <w:divBdr>
        <w:top w:val="none" w:sz="0" w:space="0" w:color="auto"/>
        <w:left w:val="none" w:sz="0" w:space="0" w:color="auto"/>
        <w:bottom w:val="none" w:sz="0" w:space="0" w:color="auto"/>
        <w:right w:val="none" w:sz="0" w:space="0" w:color="auto"/>
      </w:divBdr>
      <w:divsChild>
        <w:div w:id="289631105">
          <w:marLeft w:val="640"/>
          <w:marRight w:val="0"/>
          <w:marTop w:val="0"/>
          <w:marBottom w:val="0"/>
          <w:divBdr>
            <w:top w:val="none" w:sz="0" w:space="0" w:color="auto"/>
            <w:left w:val="none" w:sz="0" w:space="0" w:color="auto"/>
            <w:bottom w:val="none" w:sz="0" w:space="0" w:color="auto"/>
            <w:right w:val="none" w:sz="0" w:space="0" w:color="auto"/>
          </w:divBdr>
        </w:div>
        <w:div w:id="107360820">
          <w:marLeft w:val="640"/>
          <w:marRight w:val="0"/>
          <w:marTop w:val="0"/>
          <w:marBottom w:val="0"/>
          <w:divBdr>
            <w:top w:val="none" w:sz="0" w:space="0" w:color="auto"/>
            <w:left w:val="none" w:sz="0" w:space="0" w:color="auto"/>
            <w:bottom w:val="none" w:sz="0" w:space="0" w:color="auto"/>
            <w:right w:val="none" w:sz="0" w:space="0" w:color="auto"/>
          </w:divBdr>
        </w:div>
        <w:div w:id="1103527183">
          <w:marLeft w:val="640"/>
          <w:marRight w:val="0"/>
          <w:marTop w:val="0"/>
          <w:marBottom w:val="0"/>
          <w:divBdr>
            <w:top w:val="none" w:sz="0" w:space="0" w:color="auto"/>
            <w:left w:val="none" w:sz="0" w:space="0" w:color="auto"/>
            <w:bottom w:val="none" w:sz="0" w:space="0" w:color="auto"/>
            <w:right w:val="none" w:sz="0" w:space="0" w:color="auto"/>
          </w:divBdr>
        </w:div>
        <w:div w:id="1955214850">
          <w:marLeft w:val="640"/>
          <w:marRight w:val="0"/>
          <w:marTop w:val="0"/>
          <w:marBottom w:val="0"/>
          <w:divBdr>
            <w:top w:val="none" w:sz="0" w:space="0" w:color="auto"/>
            <w:left w:val="none" w:sz="0" w:space="0" w:color="auto"/>
            <w:bottom w:val="none" w:sz="0" w:space="0" w:color="auto"/>
            <w:right w:val="none" w:sz="0" w:space="0" w:color="auto"/>
          </w:divBdr>
        </w:div>
        <w:div w:id="945771281">
          <w:marLeft w:val="640"/>
          <w:marRight w:val="0"/>
          <w:marTop w:val="0"/>
          <w:marBottom w:val="0"/>
          <w:divBdr>
            <w:top w:val="none" w:sz="0" w:space="0" w:color="auto"/>
            <w:left w:val="none" w:sz="0" w:space="0" w:color="auto"/>
            <w:bottom w:val="none" w:sz="0" w:space="0" w:color="auto"/>
            <w:right w:val="none" w:sz="0" w:space="0" w:color="auto"/>
          </w:divBdr>
        </w:div>
        <w:div w:id="805776936">
          <w:marLeft w:val="640"/>
          <w:marRight w:val="0"/>
          <w:marTop w:val="0"/>
          <w:marBottom w:val="0"/>
          <w:divBdr>
            <w:top w:val="none" w:sz="0" w:space="0" w:color="auto"/>
            <w:left w:val="none" w:sz="0" w:space="0" w:color="auto"/>
            <w:bottom w:val="none" w:sz="0" w:space="0" w:color="auto"/>
            <w:right w:val="none" w:sz="0" w:space="0" w:color="auto"/>
          </w:divBdr>
        </w:div>
        <w:div w:id="539129850">
          <w:marLeft w:val="640"/>
          <w:marRight w:val="0"/>
          <w:marTop w:val="0"/>
          <w:marBottom w:val="0"/>
          <w:divBdr>
            <w:top w:val="none" w:sz="0" w:space="0" w:color="auto"/>
            <w:left w:val="none" w:sz="0" w:space="0" w:color="auto"/>
            <w:bottom w:val="none" w:sz="0" w:space="0" w:color="auto"/>
            <w:right w:val="none" w:sz="0" w:space="0" w:color="auto"/>
          </w:divBdr>
        </w:div>
        <w:div w:id="963081954">
          <w:marLeft w:val="640"/>
          <w:marRight w:val="0"/>
          <w:marTop w:val="0"/>
          <w:marBottom w:val="0"/>
          <w:divBdr>
            <w:top w:val="none" w:sz="0" w:space="0" w:color="auto"/>
            <w:left w:val="none" w:sz="0" w:space="0" w:color="auto"/>
            <w:bottom w:val="none" w:sz="0" w:space="0" w:color="auto"/>
            <w:right w:val="none" w:sz="0" w:space="0" w:color="auto"/>
          </w:divBdr>
        </w:div>
        <w:div w:id="349911059">
          <w:marLeft w:val="640"/>
          <w:marRight w:val="0"/>
          <w:marTop w:val="0"/>
          <w:marBottom w:val="0"/>
          <w:divBdr>
            <w:top w:val="none" w:sz="0" w:space="0" w:color="auto"/>
            <w:left w:val="none" w:sz="0" w:space="0" w:color="auto"/>
            <w:bottom w:val="none" w:sz="0" w:space="0" w:color="auto"/>
            <w:right w:val="none" w:sz="0" w:space="0" w:color="auto"/>
          </w:divBdr>
        </w:div>
        <w:div w:id="871725356">
          <w:marLeft w:val="640"/>
          <w:marRight w:val="0"/>
          <w:marTop w:val="0"/>
          <w:marBottom w:val="0"/>
          <w:divBdr>
            <w:top w:val="none" w:sz="0" w:space="0" w:color="auto"/>
            <w:left w:val="none" w:sz="0" w:space="0" w:color="auto"/>
            <w:bottom w:val="none" w:sz="0" w:space="0" w:color="auto"/>
            <w:right w:val="none" w:sz="0" w:space="0" w:color="auto"/>
          </w:divBdr>
        </w:div>
        <w:div w:id="595794983">
          <w:marLeft w:val="640"/>
          <w:marRight w:val="0"/>
          <w:marTop w:val="0"/>
          <w:marBottom w:val="0"/>
          <w:divBdr>
            <w:top w:val="none" w:sz="0" w:space="0" w:color="auto"/>
            <w:left w:val="none" w:sz="0" w:space="0" w:color="auto"/>
            <w:bottom w:val="none" w:sz="0" w:space="0" w:color="auto"/>
            <w:right w:val="none" w:sz="0" w:space="0" w:color="auto"/>
          </w:divBdr>
        </w:div>
        <w:div w:id="336158329">
          <w:marLeft w:val="640"/>
          <w:marRight w:val="0"/>
          <w:marTop w:val="0"/>
          <w:marBottom w:val="0"/>
          <w:divBdr>
            <w:top w:val="none" w:sz="0" w:space="0" w:color="auto"/>
            <w:left w:val="none" w:sz="0" w:space="0" w:color="auto"/>
            <w:bottom w:val="none" w:sz="0" w:space="0" w:color="auto"/>
            <w:right w:val="none" w:sz="0" w:space="0" w:color="auto"/>
          </w:divBdr>
        </w:div>
        <w:div w:id="1363433161">
          <w:marLeft w:val="640"/>
          <w:marRight w:val="0"/>
          <w:marTop w:val="0"/>
          <w:marBottom w:val="0"/>
          <w:divBdr>
            <w:top w:val="none" w:sz="0" w:space="0" w:color="auto"/>
            <w:left w:val="none" w:sz="0" w:space="0" w:color="auto"/>
            <w:bottom w:val="none" w:sz="0" w:space="0" w:color="auto"/>
            <w:right w:val="none" w:sz="0" w:space="0" w:color="auto"/>
          </w:divBdr>
        </w:div>
        <w:div w:id="1515802885">
          <w:marLeft w:val="640"/>
          <w:marRight w:val="0"/>
          <w:marTop w:val="0"/>
          <w:marBottom w:val="0"/>
          <w:divBdr>
            <w:top w:val="none" w:sz="0" w:space="0" w:color="auto"/>
            <w:left w:val="none" w:sz="0" w:space="0" w:color="auto"/>
            <w:bottom w:val="none" w:sz="0" w:space="0" w:color="auto"/>
            <w:right w:val="none" w:sz="0" w:space="0" w:color="auto"/>
          </w:divBdr>
        </w:div>
        <w:div w:id="1885021644">
          <w:marLeft w:val="640"/>
          <w:marRight w:val="0"/>
          <w:marTop w:val="0"/>
          <w:marBottom w:val="0"/>
          <w:divBdr>
            <w:top w:val="none" w:sz="0" w:space="0" w:color="auto"/>
            <w:left w:val="none" w:sz="0" w:space="0" w:color="auto"/>
            <w:bottom w:val="none" w:sz="0" w:space="0" w:color="auto"/>
            <w:right w:val="none" w:sz="0" w:space="0" w:color="auto"/>
          </w:divBdr>
        </w:div>
        <w:div w:id="1872568159">
          <w:marLeft w:val="640"/>
          <w:marRight w:val="0"/>
          <w:marTop w:val="0"/>
          <w:marBottom w:val="0"/>
          <w:divBdr>
            <w:top w:val="none" w:sz="0" w:space="0" w:color="auto"/>
            <w:left w:val="none" w:sz="0" w:space="0" w:color="auto"/>
            <w:bottom w:val="none" w:sz="0" w:space="0" w:color="auto"/>
            <w:right w:val="none" w:sz="0" w:space="0" w:color="auto"/>
          </w:divBdr>
        </w:div>
        <w:div w:id="228226128">
          <w:marLeft w:val="640"/>
          <w:marRight w:val="0"/>
          <w:marTop w:val="0"/>
          <w:marBottom w:val="0"/>
          <w:divBdr>
            <w:top w:val="none" w:sz="0" w:space="0" w:color="auto"/>
            <w:left w:val="none" w:sz="0" w:space="0" w:color="auto"/>
            <w:bottom w:val="none" w:sz="0" w:space="0" w:color="auto"/>
            <w:right w:val="none" w:sz="0" w:space="0" w:color="auto"/>
          </w:divBdr>
        </w:div>
        <w:div w:id="840660880">
          <w:marLeft w:val="640"/>
          <w:marRight w:val="0"/>
          <w:marTop w:val="0"/>
          <w:marBottom w:val="0"/>
          <w:divBdr>
            <w:top w:val="none" w:sz="0" w:space="0" w:color="auto"/>
            <w:left w:val="none" w:sz="0" w:space="0" w:color="auto"/>
            <w:bottom w:val="none" w:sz="0" w:space="0" w:color="auto"/>
            <w:right w:val="none" w:sz="0" w:space="0" w:color="auto"/>
          </w:divBdr>
        </w:div>
        <w:div w:id="1756434099">
          <w:marLeft w:val="640"/>
          <w:marRight w:val="0"/>
          <w:marTop w:val="0"/>
          <w:marBottom w:val="0"/>
          <w:divBdr>
            <w:top w:val="none" w:sz="0" w:space="0" w:color="auto"/>
            <w:left w:val="none" w:sz="0" w:space="0" w:color="auto"/>
            <w:bottom w:val="none" w:sz="0" w:space="0" w:color="auto"/>
            <w:right w:val="none" w:sz="0" w:space="0" w:color="auto"/>
          </w:divBdr>
        </w:div>
        <w:div w:id="384332275">
          <w:marLeft w:val="640"/>
          <w:marRight w:val="0"/>
          <w:marTop w:val="0"/>
          <w:marBottom w:val="0"/>
          <w:divBdr>
            <w:top w:val="none" w:sz="0" w:space="0" w:color="auto"/>
            <w:left w:val="none" w:sz="0" w:space="0" w:color="auto"/>
            <w:bottom w:val="none" w:sz="0" w:space="0" w:color="auto"/>
            <w:right w:val="none" w:sz="0" w:space="0" w:color="auto"/>
          </w:divBdr>
        </w:div>
        <w:div w:id="1962568751">
          <w:marLeft w:val="640"/>
          <w:marRight w:val="0"/>
          <w:marTop w:val="0"/>
          <w:marBottom w:val="0"/>
          <w:divBdr>
            <w:top w:val="none" w:sz="0" w:space="0" w:color="auto"/>
            <w:left w:val="none" w:sz="0" w:space="0" w:color="auto"/>
            <w:bottom w:val="none" w:sz="0" w:space="0" w:color="auto"/>
            <w:right w:val="none" w:sz="0" w:space="0" w:color="auto"/>
          </w:divBdr>
        </w:div>
        <w:div w:id="1323899166">
          <w:marLeft w:val="640"/>
          <w:marRight w:val="0"/>
          <w:marTop w:val="0"/>
          <w:marBottom w:val="0"/>
          <w:divBdr>
            <w:top w:val="none" w:sz="0" w:space="0" w:color="auto"/>
            <w:left w:val="none" w:sz="0" w:space="0" w:color="auto"/>
            <w:bottom w:val="none" w:sz="0" w:space="0" w:color="auto"/>
            <w:right w:val="none" w:sz="0" w:space="0" w:color="auto"/>
          </w:divBdr>
        </w:div>
        <w:div w:id="1113862039">
          <w:marLeft w:val="640"/>
          <w:marRight w:val="0"/>
          <w:marTop w:val="0"/>
          <w:marBottom w:val="0"/>
          <w:divBdr>
            <w:top w:val="none" w:sz="0" w:space="0" w:color="auto"/>
            <w:left w:val="none" w:sz="0" w:space="0" w:color="auto"/>
            <w:bottom w:val="none" w:sz="0" w:space="0" w:color="auto"/>
            <w:right w:val="none" w:sz="0" w:space="0" w:color="auto"/>
          </w:divBdr>
        </w:div>
        <w:div w:id="1591230808">
          <w:marLeft w:val="640"/>
          <w:marRight w:val="0"/>
          <w:marTop w:val="0"/>
          <w:marBottom w:val="0"/>
          <w:divBdr>
            <w:top w:val="none" w:sz="0" w:space="0" w:color="auto"/>
            <w:left w:val="none" w:sz="0" w:space="0" w:color="auto"/>
            <w:bottom w:val="none" w:sz="0" w:space="0" w:color="auto"/>
            <w:right w:val="none" w:sz="0" w:space="0" w:color="auto"/>
          </w:divBdr>
        </w:div>
        <w:div w:id="1792482078">
          <w:marLeft w:val="640"/>
          <w:marRight w:val="0"/>
          <w:marTop w:val="0"/>
          <w:marBottom w:val="0"/>
          <w:divBdr>
            <w:top w:val="none" w:sz="0" w:space="0" w:color="auto"/>
            <w:left w:val="none" w:sz="0" w:space="0" w:color="auto"/>
            <w:bottom w:val="none" w:sz="0" w:space="0" w:color="auto"/>
            <w:right w:val="none" w:sz="0" w:space="0" w:color="auto"/>
          </w:divBdr>
        </w:div>
        <w:div w:id="1393576309">
          <w:marLeft w:val="640"/>
          <w:marRight w:val="0"/>
          <w:marTop w:val="0"/>
          <w:marBottom w:val="0"/>
          <w:divBdr>
            <w:top w:val="none" w:sz="0" w:space="0" w:color="auto"/>
            <w:left w:val="none" w:sz="0" w:space="0" w:color="auto"/>
            <w:bottom w:val="none" w:sz="0" w:space="0" w:color="auto"/>
            <w:right w:val="none" w:sz="0" w:space="0" w:color="auto"/>
          </w:divBdr>
        </w:div>
        <w:div w:id="423192264">
          <w:marLeft w:val="640"/>
          <w:marRight w:val="0"/>
          <w:marTop w:val="0"/>
          <w:marBottom w:val="0"/>
          <w:divBdr>
            <w:top w:val="none" w:sz="0" w:space="0" w:color="auto"/>
            <w:left w:val="none" w:sz="0" w:space="0" w:color="auto"/>
            <w:bottom w:val="none" w:sz="0" w:space="0" w:color="auto"/>
            <w:right w:val="none" w:sz="0" w:space="0" w:color="auto"/>
          </w:divBdr>
        </w:div>
        <w:div w:id="293220338">
          <w:marLeft w:val="640"/>
          <w:marRight w:val="0"/>
          <w:marTop w:val="0"/>
          <w:marBottom w:val="0"/>
          <w:divBdr>
            <w:top w:val="none" w:sz="0" w:space="0" w:color="auto"/>
            <w:left w:val="none" w:sz="0" w:space="0" w:color="auto"/>
            <w:bottom w:val="none" w:sz="0" w:space="0" w:color="auto"/>
            <w:right w:val="none" w:sz="0" w:space="0" w:color="auto"/>
          </w:divBdr>
        </w:div>
        <w:div w:id="64302381">
          <w:marLeft w:val="640"/>
          <w:marRight w:val="0"/>
          <w:marTop w:val="0"/>
          <w:marBottom w:val="0"/>
          <w:divBdr>
            <w:top w:val="none" w:sz="0" w:space="0" w:color="auto"/>
            <w:left w:val="none" w:sz="0" w:space="0" w:color="auto"/>
            <w:bottom w:val="none" w:sz="0" w:space="0" w:color="auto"/>
            <w:right w:val="none" w:sz="0" w:space="0" w:color="auto"/>
          </w:divBdr>
        </w:div>
        <w:div w:id="1087651572">
          <w:marLeft w:val="640"/>
          <w:marRight w:val="0"/>
          <w:marTop w:val="0"/>
          <w:marBottom w:val="0"/>
          <w:divBdr>
            <w:top w:val="none" w:sz="0" w:space="0" w:color="auto"/>
            <w:left w:val="none" w:sz="0" w:space="0" w:color="auto"/>
            <w:bottom w:val="none" w:sz="0" w:space="0" w:color="auto"/>
            <w:right w:val="none" w:sz="0" w:space="0" w:color="auto"/>
          </w:divBdr>
        </w:div>
        <w:div w:id="1363214747">
          <w:marLeft w:val="640"/>
          <w:marRight w:val="0"/>
          <w:marTop w:val="0"/>
          <w:marBottom w:val="0"/>
          <w:divBdr>
            <w:top w:val="none" w:sz="0" w:space="0" w:color="auto"/>
            <w:left w:val="none" w:sz="0" w:space="0" w:color="auto"/>
            <w:bottom w:val="none" w:sz="0" w:space="0" w:color="auto"/>
            <w:right w:val="none" w:sz="0" w:space="0" w:color="auto"/>
          </w:divBdr>
        </w:div>
        <w:div w:id="12341721">
          <w:marLeft w:val="640"/>
          <w:marRight w:val="0"/>
          <w:marTop w:val="0"/>
          <w:marBottom w:val="0"/>
          <w:divBdr>
            <w:top w:val="none" w:sz="0" w:space="0" w:color="auto"/>
            <w:left w:val="none" w:sz="0" w:space="0" w:color="auto"/>
            <w:bottom w:val="none" w:sz="0" w:space="0" w:color="auto"/>
            <w:right w:val="none" w:sz="0" w:space="0" w:color="auto"/>
          </w:divBdr>
        </w:div>
        <w:div w:id="209925373">
          <w:marLeft w:val="640"/>
          <w:marRight w:val="0"/>
          <w:marTop w:val="0"/>
          <w:marBottom w:val="0"/>
          <w:divBdr>
            <w:top w:val="none" w:sz="0" w:space="0" w:color="auto"/>
            <w:left w:val="none" w:sz="0" w:space="0" w:color="auto"/>
            <w:bottom w:val="none" w:sz="0" w:space="0" w:color="auto"/>
            <w:right w:val="none" w:sz="0" w:space="0" w:color="auto"/>
          </w:divBdr>
        </w:div>
        <w:div w:id="2048986687">
          <w:marLeft w:val="640"/>
          <w:marRight w:val="0"/>
          <w:marTop w:val="0"/>
          <w:marBottom w:val="0"/>
          <w:divBdr>
            <w:top w:val="none" w:sz="0" w:space="0" w:color="auto"/>
            <w:left w:val="none" w:sz="0" w:space="0" w:color="auto"/>
            <w:bottom w:val="none" w:sz="0" w:space="0" w:color="auto"/>
            <w:right w:val="none" w:sz="0" w:space="0" w:color="auto"/>
          </w:divBdr>
        </w:div>
        <w:div w:id="248201649">
          <w:marLeft w:val="640"/>
          <w:marRight w:val="0"/>
          <w:marTop w:val="0"/>
          <w:marBottom w:val="0"/>
          <w:divBdr>
            <w:top w:val="none" w:sz="0" w:space="0" w:color="auto"/>
            <w:left w:val="none" w:sz="0" w:space="0" w:color="auto"/>
            <w:bottom w:val="none" w:sz="0" w:space="0" w:color="auto"/>
            <w:right w:val="none" w:sz="0" w:space="0" w:color="auto"/>
          </w:divBdr>
        </w:div>
        <w:div w:id="1285887498">
          <w:marLeft w:val="640"/>
          <w:marRight w:val="0"/>
          <w:marTop w:val="0"/>
          <w:marBottom w:val="0"/>
          <w:divBdr>
            <w:top w:val="none" w:sz="0" w:space="0" w:color="auto"/>
            <w:left w:val="none" w:sz="0" w:space="0" w:color="auto"/>
            <w:bottom w:val="none" w:sz="0" w:space="0" w:color="auto"/>
            <w:right w:val="none" w:sz="0" w:space="0" w:color="auto"/>
          </w:divBdr>
        </w:div>
        <w:div w:id="997460137">
          <w:marLeft w:val="640"/>
          <w:marRight w:val="0"/>
          <w:marTop w:val="0"/>
          <w:marBottom w:val="0"/>
          <w:divBdr>
            <w:top w:val="none" w:sz="0" w:space="0" w:color="auto"/>
            <w:left w:val="none" w:sz="0" w:space="0" w:color="auto"/>
            <w:bottom w:val="none" w:sz="0" w:space="0" w:color="auto"/>
            <w:right w:val="none" w:sz="0" w:space="0" w:color="auto"/>
          </w:divBdr>
        </w:div>
        <w:div w:id="1220164287">
          <w:marLeft w:val="640"/>
          <w:marRight w:val="0"/>
          <w:marTop w:val="0"/>
          <w:marBottom w:val="0"/>
          <w:divBdr>
            <w:top w:val="none" w:sz="0" w:space="0" w:color="auto"/>
            <w:left w:val="none" w:sz="0" w:space="0" w:color="auto"/>
            <w:bottom w:val="none" w:sz="0" w:space="0" w:color="auto"/>
            <w:right w:val="none" w:sz="0" w:space="0" w:color="auto"/>
          </w:divBdr>
        </w:div>
        <w:div w:id="35354778">
          <w:marLeft w:val="640"/>
          <w:marRight w:val="0"/>
          <w:marTop w:val="0"/>
          <w:marBottom w:val="0"/>
          <w:divBdr>
            <w:top w:val="none" w:sz="0" w:space="0" w:color="auto"/>
            <w:left w:val="none" w:sz="0" w:space="0" w:color="auto"/>
            <w:bottom w:val="none" w:sz="0" w:space="0" w:color="auto"/>
            <w:right w:val="none" w:sz="0" w:space="0" w:color="auto"/>
          </w:divBdr>
        </w:div>
        <w:div w:id="719212237">
          <w:marLeft w:val="640"/>
          <w:marRight w:val="0"/>
          <w:marTop w:val="0"/>
          <w:marBottom w:val="0"/>
          <w:divBdr>
            <w:top w:val="none" w:sz="0" w:space="0" w:color="auto"/>
            <w:left w:val="none" w:sz="0" w:space="0" w:color="auto"/>
            <w:bottom w:val="none" w:sz="0" w:space="0" w:color="auto"/>
            <w:right w:val="none" w:sz="0" w:space="0" w:color="auto"/>
          </w:divBdr>
        </w:div>
        <w:div w:id="1989900714">
          <w:marLeft w:val="640"/>
          <w:marRight w:val="0"/>
          <w:marTop w:val="0"/>
          <w:marBottom w:val="0"/>
          <w:divBdr>
            <w:top w:val="none" w:sz="0" w:space="0" w:color="auto"/>
            <w:left w:val="none" w:sz="0" w:space="0" w:color="auto"/>
            <w:bottom w:val="none" w:sz="0" w:space="0" w:color="auto"/>
            <w:right w:val="none" w:sz="0" w:space="0" w:color="auto"/>
          </w:divBdr>
        </w:div>
        <w:div w:id="1841236328">
          <w:marLeft w:val="640"/>
          <w:marRight w:val="0"/>
          <w:marTop w:val="0"/>
          <w:marBottom w:val="0"/>
          <w:divBdr>
            <w:top w:val="none" w:sz="0" w:space="0" w:color="auto"/>
            <w:left w:val="none" w:sz="0" w:space="0" w:color="auto"/>
            <w:bottom w:val="none" w:sz="0" w:space="0" w:color="auto"/>
            <w:right w:val="none" w:sz="0" w:space="0" w:color="auto"/>
          </w:divBdr>
        </w:div>
        <w:div w:id="1235895410">
          <w:marLeft w:val="640"/>
          <w:marRight w:val="0"/>
          <w:marTop w:val="0"/>
          <w:marBottom w:val="0"/>
          <w:divBdr>
            <w:top w:val="none" w:sz="0" w:space="0" w:color="auto"/>
            <w:left w:val="none" w:sz="0" w:space="0" w:color="auto"/>
            <w:bottom w:val="none" w:sz="0" w:space="0" w:color="auto"/>
            <w:right w:val="none" w:sz="0" w:space="0" w:color="auto"/>
          </w:divBdr>
        </w:div>
        <w:div w:id="1866406839">
          <w:marLeft w:val="640"/>
          <w:marRight w:val="0"/>
          <w:marTop w:val="0"/>
          <w:marBottom w:val="0"/>
          <w:divBdr>
            <w:top w:val="none" w:sz="0" w:space="0" w:color="auto"/>
            <w:left w:val="none" w:sz="0" w:space="0" w:color="auto"/>
            <w:bottom w:val="none" w:sz="0" w:space="0" w:color="auto"/>
            <w:right w:val="none" w:sz="0" w:space="0" w:color="auto"/>
          </w:divBdr>
        </w:div>
        <w:div w:id="726536204">
          <w:marLeft w:val="640"/>
          <w:marRight w:val="0"/>
          <w:marTop w:val="0"/>
          <w:marBottom w:val="0"/>
          <w:divBdr>
            <w:top w:val="none" w:sz="0" w:space="0" w:color="auto"/>
            <w:left w:val="none" w:sz="0" w:space="0" w:color="auto"/>
            <w:bottom w:val="none" w:sz="0" w:space="0" w:color="auto"/>
            <w:right w:val="none" w:sz="0" w:space="0" w:color="auto"/>
          </w:divBdr>
        </w:div>
        <w:div w:id="1675064764">
          <w:marLeft w:val="640"/>
          <w:marRight w:val="0"/>
          <w:marTop w:val="0"/>
          <w:marBottom w:val="0"/>
          <w:divBdr>
            <w:top w:val="none" w:sz="0" w:space="0" w:color="auto"/>
            <w:left w:val="none" w:sz="0" w:space="0" w:color="auto"/>
            <w:bottom w:val="none" w:sz="0" w:space="0" w:color="auto"/>
            <w:right w:val="none" w:sz="0" w:space="0" w:color="auto"/>
          </w:divBdr>
        </w:div>
        <w:div w:id="2033991892">
          <w:marLeft w:val="640"/>
          <w:marRight w:val="0"/>
          <w:marTop w:val="0"/>
          <w:marBottom w:val="0"/>
          <w:divBdr>
            <w:top w:val="none" w:sz="0" w:space="0" w:color="auto"/>
            <w:left w:val="none" w:sz="0" w:space="0" w:color="auto"/>
            <w:bottom w:val="none" w:sz="0" w:space="0" w:color="auto"/>
            <w:right w:val="none" w:sz="0" w:space="0" w:color="auto"/>
          </w:divBdr>
        </w:div>
        <w:div w:id="1391150836">
          <w:marLeft w:val="640"/>
          <w:marRight w:val="0"/>
          <w:marTop w:val="0"/>
          <w:marBottom w:val="0"/>
          <w:divBdr>
            <w:top w:val="none" w:sz="0" w:space="0" w:color="auto"/>
            <w:left w:val="none" w:sz="0" w:space="0" w:color="auto"/>
            <w:bottom w:val="none" w:sz="0" w:space="0" w:color="auto"/>
            <w:right w:val="none" w:sz="0" w:space="0" w:color="auto"/>
          </w:divBdr>
        </w:div>
        <w:div w:id="898707333">
          <w:marLeft w:val="640"/>
          <w:marRight w:val="0"/>
          <w:marTop w:val="0"/>
          <w:marBottom w:val="0"/>
          <w:divBdr>
            <w:top w:val="none" w:sz="0" w:space="0" w:color="auto"/>
            <w:left w:val="none" w:sz="0" w:space="0" w:color="auto"/>
            <w:bottom w:val="none" w:sz="0" w:space="0" w:color="auto"/>
            <w:right w:val="none" w:sz="0" w:space="0" w:color="auto"/>
          </w:divBdr>
        </w:div>
        <w:div w:id="1126697811">
          <w:marLeft w:val="640"/>
          <w:marRight w:val="0"/>
          <w:marTop w:val="0"/>
          <w:marBottom w:val="0"/>
          <w:divBdr>
            <w:top w:val="none" w:sz="0" w:space="0" w:color="auto"/>
            <w:left w:val="none" w:sz="0" w:space="0" w:color="auto"/>
            <w:bottom w:val="none" w:sz="0" w:space="0" w:color="auto"/>
            <w:right w:val="none" w:sz="0" w:space="0" w:color="auto"/>
          </w:divBdr>
        </w:div>
        <w:div w:id="848956584">
          <w:marLeft w:val="640"/>
          <w:marRight w:val="0"/>
          <w:marTop w:val="0"/>
          <w:marBottom w:val="0"/>
          <w:divBdr>
            <w:top w:val="none" w:sz="0" w:space="0" w:color="auto"/>
            <w:left w:val="none" w:sz="0" w:space="0" w:color="auto"/>
            <w:bottom w:val="none" w:sz="0" w:space="0" w:color="auto"/>
            <w:right w:val="none" w:sz="0" w:space="0" w:color="auto"/>
          </w:divBdr>
        </w:div>
        <w:div w:id="313993788">
          <w:marLeft w:val="640"/>
          <w:marRight w:val="0"/>
          <w:marTop w:val="0"/>
          <w:marBottom w:val="0"/>
          <w:divBdr>
            <w:top w:val="none" w:sz="0" w:space="0" w:color="auto"/>
            <w:left w:val="none" w:sz="0" w:space="0" w:color="auto"/>
            <w:bottom w:val="none" w:sz="0" w:space="0" w:color="auto"/>
            <w:right w:val="none" w:sz="0" w:space="0" w:color="auto"/>
          </w:divBdr>
        </w:div>
        <w:div w:id="888538860">
          <w:marLeft w:val="640"/>
          <w:marRight w:val="0"/>
          <w:marTop w:val="0"/>
          <w:marBottom w:val="0"/>
          <w:divBdr>
            <w:top w:val="none" w:sz="0" w:space="0" w:color="auto"/>
            <w:left w:val="none" w:sz="0" w:space="0" w:color="auto"/>
            <w:bottom w:val="none" w:sz="0" w:space="0" w:color="auto"/>
            <w:right w:val="none" w:sz="0" w:space="0" w:color="auto"/>
          </w:divBdr>
        </w:div>
        <w:div w:id="364526582">
          <w:marLeft w:val="640"/>
          <w:marRight w:val="0"/>
          <w:marTop w:val="0"/>
          <w:marBottom w:val="0"/>
          <w:divBdr>
            <w:top w:val="none" w:sz="0" w:space="0" w:color="auto"/>
            <w:left w:val="none" w:sz="0" w:space="0" w:color="auto"/>
            <w:bottom w:val="none" w:sz="0" w:space="0" w:color="auto"/>
            <w:right w:val="none" w:sz="0" w:space="0" w:color="auto"/>
          </w:divBdr>
        </w:div>
        <w:div w:id="1297762011">
          <w:marLeft w:val="640"/>
          <w:marRight w:val="0"/>
          <w:marTop w:val="0"/>
          <w:marBottom w:val="0"/>
          <w:divBdr>
            <w:top w:val="none" w:sz="0" w:space="0" w:color="auto"/>
            <w:left w:val="none" w:sz="0" w:space="0" w:color="auto"/>
            <w:bottom w:val="none" w:sz="0" w:space="0" w:color="auto"/>
            <w:right w:val="none" w:sz="0" w:space="0" w:color="auto"/>
          </w:divBdr>
        </w:div>
        <w:div w:id="1580600568">
          <w:marLeft w:val="640"/>
          <w:marRight w:val="0"/>
          <w:marTop w:val="0"/>
          <w:marBottom w:val="0"/>
          <w:divBdr>
            <w:top w:val="none" w:sz="0" w:space="0" w:color="auto"/>
            <w:left w:val="none" w:sz="0" w:space="0" w:color="auto"/>
            <w:bottom w:val="none" w:sz="0" w:space="0" w:color="auto"/>
            <w:right w:val="none" w:sz="0" w:space="0" w:color="auto"/>
          </w:divBdr>
        </w:div>
        <w:div w:id="250092691">
          <w:marLeft w:val="640"/>
          <w:marRight w:val="0"/>
          <w:marTop w:val="0"/>
          <w:marBottom w:val="0"/>
          <w:divBdr>
            <w:top w:val="none" w:sz="0" w:space="0" w:color="auto"/>
            <w:left w:val="none" w:sz="0" w:space="0" w:color="auto"/>
            <w:bottom w:val="none" w:sz="0" w:space="0" w:color="auto"/>
            <w:right w:val="none" w:sz="0" w:space="0" w:color="auto"/>
          </w:divBdr>
        </w:div>
        <w:div w:id="1993294362">
          <w:marLeft w:val="640"/>
          <w:marRight w:val="0"/>
          <w:marTop w:val="0"/>
          <w:marBottom w:val="0"/>
          <w:divBdr>
            <w:top w:val="none" w:sz="0" w:space="0" w:color="auto"/>
            <w:left w:val="none" w:sz="0" w:space="0" w:color="auto"/>
            <w:bottom w:val="none" w:sz="0" w:space="0" w:color="auto"/>
            <w:right w:val="none" w:sz="0" w:space="0" w:color="auto"/>
          </w:divBdr>
        </w:div>
        <w:div w:id="433479395">
          <w:marLeft w:val="640"/>
          <w:marRight w:val="0"/>
          <w:marTop w:val="0"/>
          <w:marBottom w:val="0"/>
          <w:divBdr>
            <w:top w:val="none" w:sz="0" w:space="0" w:color="auto"/>
            <w:left w:val="none" w:sz="0" w:space="0" w:color="auto"/>
            <w:bottom w:val="none" w:sz="0" w:space="0" w:color="auto"/>
            <w:right w:val="none" w:sz="0" w:space="0" w:color="auto"/>
          </w:divBdr>
        </w:div>
        <w:div w:id="935330868">
          <w:marLeft w:val="640"/>
          <w:marRight w:val="0"/>
          <w:marTop w:val="0"/>
          <w:marBottom w:val="0"/>
          <w:divBdr>
            <w:top w:val="none" w:sz="0" w:space="0" w:color="auto"/>
            <w:left w:val="none" w:sz="0" w:space="0" w:color="auto"/>
            <w:bottom w:val="none" w:sz="0" w:space="0" w:color="auto"/>
            <w:right w:val="none" w:sz="0" w:space="0" w:color="auto"/>
          </w:divBdr>
        </w:div>
        <w:div w:id="333655970">
          <w:marLeft w:val="640"/>
          <w:marRight w:val="0"/>
          <w:marTop w:val="0"/>
          <w:marBottom w:val="0"/>
          <w:divBdr>
            <w:top w:val="none" w:sz="0" w:space="0" w:color="auto"/>
            <w:left w:val="none" w:sz="0" w:space="0" w:color="auto"/>
            <w:bottom w:val="none" w:sz="0" w:space="0" w:color="auto"/>
            <w:right w:val="none" w:sz="0" w:space="0" w:color="auto"/>
          </w:divBdr>
        </w:div>
        <w:div w:id="786464349">
          <w:marLeft w:val="640"/>
          <w:marRight w:val="0"/>
          <w:marTop w:val="0"/>
          <w:marBottom w:val="0"/>
          <w:divBdr>
            <w:top w:val="none" w:sz="0" w:space="0" w:color="auto"/>
            <w:left w:val="none" w:sz="0" w:space="0" w:color="auto"/>
            <w:bottom w:val="none" w:sz="0" w:space="0" w:color="auto"/>
            <w:right w:val="none" w:sz="0" w:space="0" w:color="auto"/>
          </w:divBdr>
        </w:div>
        <w:div w:id="1436365442">
          <w:marLeft w:val="640"/>
          <w:marRight w:val="0"/>
          <w:marTop w:val="0"/>
          <w:marBottom w:val="0"/>
          <w:divBdr>
            <w:top w:val="none" w:sz="0" w:space="0" w:color="auto"/>
            <w:left w:val="none" w:sz="0" w:space="0" w:color="auto"/>
            <w:bottom w:val="none" w:sz="0" w:space="0" w:color="auto"/>
            <w:right w:val="none" w:sz="0" w:space="0" w:color="auto"/>
          </w:divBdr>
        </w:div>
        <w:div w:id="1721708719">
          <w:marLeft w:val="640"/>
          <w:marRight w:val="0"/>
          <w:marTop w:val="0"/>
          <w:marBottom w:val="0"/>
          <w:divBdr>
            <w:top w:val="none" w:sz="0" w:space="0" w:color="auto"/>
            <w:left w:val="none" w:sz="0" w:space="0" w:color="auto"/>
            <w:bottom w:val="none" w:sz="0" w:space="0" w:color="auto"/>
            <w:right w:val="none" w:sz="0" w:space="0" w:color="auto"/>
          </w:divBdr>
        </w:div>
        <w:div w:id="894897997">
          <w:marLeft w:val="640"/>
          <w:marRight w:val="0"/>
          <w:marTop w:val="0"/>
          <w:marBottom w:val="0"/>
          <w:divBdr>
            <w:top w:val="none" w:sz="0" w:space="0" w:color="auto"/>
            <w:left w:val="none" w:sz="0" w:space="0" w:color="auto"/>
            <w:bottom w:val="none" w:sz="0" w:space="0" w:color="auto"/>
            <w:right w:val="none" w:sz="0" w:space="0" w:color="auto"/>
          </w:divBdr>
        </w:div>
        <w:div w:id="1089082074">
          <w:marLeft w:val="640"/>
          <w:marRight w:val="0"/>
          <w:marTop w:val="0"/>
          <w:marBottom w:val="0"/>
          <w:divBdr>
            <w:top w:val="none" w:sz="0" w:space="0" w:color="auto"/>
            <w:left w:val="none" w:sz="0" w:space="0" w:color="auto"/>
            <w:bottom w:val="none" w:sz="0" w:space="0" w:color="auto"/>
            <w:right w:val="none" w:sz="0" w:space="0" w:color="auto"/>
          </w:divBdr>
        </w:div>
        <w:div w:id="447939501">
          <w:marLeft w:val="640"/>
          <w:marRight w:val="0"/>
          <w:marTop w:val="0"/>
          <w:marBottom w:val="0"/>
          <w:divBdr>
            <w:top w:val="none" w:sz="0" w:space="0" w:color="auto"/>
            <w:left w:val="none" w:sz="0" w:space="0" w:color="auto"/>
            <w:bottom w:val="none" w:sz="0" w:space="0" w:color="auto"/>
            <w:right w:val="none" w:sz="0" w:space="0" w:color="auto"/>
          </w:divBdr>
        </w:div>
        <w:div w:id="245041898">
          <w:marLeft w:val="640"/>
          <w:marRight w:val="0"/>
          <w:marTop w:val="0"/>
          <w:marBottom w:val="0"/>
          <w:divBdr>
            <w:top w:val="none" w:sz="0" w:space="0" w:color="auto"/>
            <w:left w:val="none" w:sz="0" w:space="0" w:color="auto"/>
            <w:bottom w:val="none" w:sz="0" w:space="0" w:color="auto"/>
            <w:right w:val="none" w:sz="0" w:space="0" w:color="auto"/>
          </w:divBdr>
        </w:div>
        <w:div w:id="632053349">
          <w:marLeft w:val="640"/>
          <w:marRight w:val="0"/>
          <w:marTop w:val="0"/>
          <w:marBottom w:val="0"/>
          <w:divBdr>
            <w:top w:val="none" w:sz="0" w:space="0" w:color="auto"/>
            <w:left w:val="none" w:sz="0" w:space="0" w:color="auto"/>
            <w:bottom w:val="none" w:sz="0" w:space="0" w:color="auto"/>
            <w:right w:val="none" w:sz="0" w:space="0" w:color="auto"/>
          </w:divBdr>
        </w:div>
        <w:div w:id="1549492781">
          <w:marLeft w:val="640"/>
          <w:marRight w:val="0"/>
          <w:marTop w:val="0"/>
          <w:marBottom w:val="0"/>
          <w:divBdr>
            <w:top w:val="none" w:sz="0" w:space="0" w:color="auto"/>
            <w:left w:val="none" w:sz="0" w:space="0" w:color="auto"/>
            <w:bottom w:val="none" w:sz="0" w:space="0" w:color="auto"/>
            <w:right w:val="none" w:sz="0" w:space="0" w:color="auto"/>
          </w:divBdr>
        </w:div>
        <w:div w:id="1710252914">
          <w:marLeft w:val="640"/>
          <w:marRight w:val="0"/>
          <w:marTop w:val="0"/>
          <w:marBottom w:val="0"/>
          <w:divBdr>
            <w:top w:val="none" w:sz="0" w:space="0" w:color="auto"/>
            <w:left w:val="none" w:sz="0" w:space="0" w:color="auto"/>
            <w:bottom w:val="none" w:sz="0" w:space="0" w:color="auto"/>
            <w:right w:val="none" w:sz="0" w:space="0" w:color="auto"/>
          </w:divBdr>
        </w:div>
        <w:div w:id="1373268630">
          <w:marLeft w:val="640"/>
          <w:marRight w:val="0"/>
          <w:marTop w:val="0"/>
          <w:marBottom w:val="0"/>
          <w:divBdr>
            <w:top w:val="none" w:sz="0" w:space="0" w:color="auto"/>
            <w:left w:val="none" w:sz="0" w:space="0" w:color="auto"/>
            <w:bottom w:val="none" w:sz="0" w:space="0" w:color="auto"/>
            <w:right w:val="none" w:sz="0" w:space="0" w:color="auto"/>
          </w:divBdr>
        </w:div>
        <w:div w:id="293758243">
          <w:marLeft w:val="640"/>
          <w:marRight w:val="0"/>
          <w:marTop w:val="0"/>
          <w:marBottom w:val="0"/>
          <w:divBdr>
            <w:top w:val="none" w:sz="0" w:space="0" w:color="auto"/>
            <w:left w:val="none" w:sz="0" w:space="0" w:color="auto"/>
            <w:bottom w:val="none" w:sz="0" w:space="0" w:color="auto"/>
            <w:right w:val="none" w:sz="0" w:space="0" w:color="auto"/>
          </w:divBdr>
        </w:div>
        <w:div w:id="577641417">
          <w:marLeft w:val="640"/>
          <w:marRight w:val="0"/>
          <w:marTop w:val="0"/>
          <w:marBottom w:val="0"/>
          <w:divBdr>
            <w:top w:val="none" w:sz="0" w:space="0" w:color="auto"/>
            <w:left w:val="none" w:sz="0" w:space="0" w:color="auto"/>
            <w:bottom w:val="none" w:sz="0" w:space="0" w:color="auto"/>
            <w:right w:val="none" w:sz="0" w:space="0" w:color="auto"/>
          </w:divBdr>
        </w:div>
        <w:div w:id="1350643340">
          <w:marLeft w:val="640"/>
          <w:marRight w:val="0"/>
          <w:marTop w:val="0"/>
          <w:marBottom w:val="0"/>
          <w:divBdr>
            <w:top w:val="none" w:sz="0" w:space="0" w:color="auto"/>
            <w:left w:val="none" w:sz="0" w:space="0" w:color="auto"/>
            <w:bottom w:val="none" w:sz="0" w:space="0" w:color="auto"/>
            <w:right w:val="none" w:sz="0" w:space="0" w:color="auto"/>
          </w:divBdr>
        </w:div>
        <w:div w:id="1474954276">
          <w:marLeft w:val="640"/>
          <w:marRight w:val="0"/>
          <w:marTop w:val="0"/>
          <w:marBottom w:val="0"/>
          <w:divBdr>
            <w:top w:val="none" w:sz="0" w:space="0" w:color="auto"/>
            <w:left w:val="none" w:sz="0" w:space="0" w:color="auto"/>
            <w:bottom w:val="none" w:sz="0" w:space="0" w:color="auto"/>
            <w:right w:val="none" w:sz="0" w:space="0" w:color="auto"/>
          </w:divBdr>
        </w:div>
        <w:div w:id="1715814913">
          <w:marLeft w:val="640"/>
          <w:marRight w:val="0"/>
          <w:marTop w:val="0"/>
          <w:marBottom w:val="0"/>
          <w:divBdr>
            <w:top w:val="none" w:sz="0" w:space="0" w:color="auto"/>
            <w:left w:val="none" w:sz="0" w:space="0" w:color="auto"/>
            <w:bottom w:val="none" w:sz="0" w:space="0" w:color="auto"/>
            <w:right w:val="none" w:sz="0" w:space="0" w:color="auto"/>
          </w:divBdr>
        </w:div>
        <w:div w:id="421683769">
          <w:marLeft w:val="640"/>
          <w:marRight w:val="0"/>
          <w:marTop w:val="0"/>
          <w:marBottom w:val="0"/>
          <w:divBdr>
            <w:top w:val="none" w:sz="0" w:space="0" w:color="auto"/>
            <w:left w:val="none" w:sz="0" w:space="0" w:color="auto"/>
            <w:bottom w:val="none" w:sz="0" w:space="0" w:color="auto"/>
            <w:right w:val="none" w:sz="0" w:space="0" w:color="auto"/>
          </w:divBdr>
        </w:div>
        <w:div w:id="1048337666">
          <w:marLeft w:val="640"/>
          <w:marRight w:val="0"/>
          <w:marTop w:val="0"/>
          <w:marBottom w:val="0"/>
          <w:divBdr>
            <w:top w:val="none" w:sz="0" w:space="0" w:color="auto"/>
            <w:left w:val="none" w:sz="0" w:space="0" w:color="auto"/>
            <w:bottom w:val="none" w:sz="0" w:space="0" w:color="auto"/>
            <w:right w:val="none" w:sz="0" w:space="0" w:color="auto"/>
          </w:divBdr>
        </w:div>
        <w:div w:id="2138833603">
          <w:marLeft w:val="640"/>
          <w:marRight w:val="0"/>
          <w:marTop w:val="0"/>
          <w:marBottom w:val="0"/>
          <w:divBdr>
            <w:top w:val="none" w:sz="0" w:space="0" w:color="auto"/>
            <w:left w:val="none" w:sz="0" w:space="0" w:color="auto"/>
            <w:bottom w:val="none" w:sz="0" w:space="0" w:color="auto"/>
            <w:right w:val="none" w:sz="0" w:space="0" w:color="auto"/>
          </w:divBdr>
        </w:div>
        <w:div w:id="1127965615">
          <w:marLeft w:val="640"/>
          <w:marRight w:val="0"/>
          <w:marTop w:val="0"/>
          <w:marBottom w:val="0"/>
          <w:divBdr>
            <w:top w:val="none" w:sz="0" w:space="0" w:color="auto"/>
            <w:left w:val="none" w:sz="0" w:space="0" w:color="auto"/>
            <w:bottom w:val="none" w:sz="0" w:space="0" w:color="auto"/>
            <w:right w:val="none" w:sz="0" w:space="0" w:color="auto"/>
          </w:divBdr>
        </w:div>
        <w:div w:id="1575240385">
          <w:marLeft w:val="640"/>
          <w:marRight w:val="0"/>
          <w:marTop w:val="0"/>
          <w:marBottom w:val="0"/>
          <w:divBdr>
            <w:top w:val="none" w:sz="0" w:space="0" w:color="auto"/>
            <w:left w:val="none" w:sz="0" w:space="0" w:color="auto"/>
            <w:bottom w:val="none" w:sz="0" w:space="0" w:color="auto"/>
            <w:right w:val="none" w:sz="0" w:space="0" w:color="auto"/>
          </w:divBdr>
        </w:div>
        <w:div w:id="705637642">
          <w:marLeft w:val="640"/>
          <w:marRight w:val="0"/>
          <w:marTop w:val="0"/>
          <w:marBottom w:val="0"/>
          <w:divBdr>
            <w:top w:val="none" w:sz="0" w:space="0" w:color="auto"/>
            <w:left w:val="none" w:sz="0" w:space="0" w:color="auto"/>
            <w:bottom w:val="none" w:sz="0" w:space="0" w:color="auto"/>
            <w:right w:val="none" w:sz="0" w:space="0" w:color="auto"/>
          </w:divBdr>
        </w:div>
        <w:div w:id="130557840">
          <w:marLeft w:val="640"/>
          <w:marRight w:val="0"/>
          <w:marTop w:val="0"/>
          <w:marBottom w:val="0"/>
          <w:divBdr>
            <w:top w:val="none" w:sz="0" w:space="0" w:color="auto"/>
            <w:left w:val="none" w:sz="0" w:space="0" w:color="auto"/>
            <w:bottom w:val="none" w:sz="0" w:space="0" w:color="auto"/>
            <w:right w:val="none" w:sz="0" w:space="0" w:color="auto"/>
          </w:divBdr>
        </w:div>
        <w:div w:id="1981499782">
          <w:marLeft w:val="640"/>
          <w:marRight w:val="0"/>
          <w:marTop w:val="0"/>
          <w:marBottom w:val="0"/>
          <w:divBdr>
            <w:top w:val="none" w:sz="0" w:space="0" w:color="auto"/>
            <w:left w:val="none" w:sz="0" w:space="0" w:color="auto"/>
            <w:bottom w:val="none" w:sz="0" w:space="0" w:color="auto"/>
            <w:right w:val="none" w:sz="0" w:space="0" w:color="auto"/>
          </w:divBdr>
        </w:div>
        <w:div w:id="16546553">
          <w:marLeft w:val="640"/>
          <w:marRight w:val="0"/>
          <w:marTop w:val="0"/>
          <w:marBottom w:val="0"/>
          <w:divBdr>
            <w:top w:val="none" w:sz="0" w:space="0" w:color="auto"/>
            <w:left w:val="none" w:sz="0" w:space="0" w:color="auto"/>
            <w:bottom w:val="none" w:sz="0" w:space="0" w:color="auto"/>
            <w:right w:val="none" w:sz="0" w:space="0" w:color="auto"/>
          </w:divBdr>
        </w:div>
        <w:div w:id="1187909382">
          <w:marLeft w:val="640"/>
          <w:marRight w:val="0"/>
          <w:marTop w:val="0"/>
          <w:marBottom w:val="0"/>
          <w:divBdr>
            <w:top w:val="none" w:sz="0" w:space="0" w:color="auto"/>
            <w:left w:val="none" w:sz="0" w:space="0" w:color="auto"/>
            <w:bottom w:val="none" w:sz="0" w:space="0" w:color="auto"/>
            <w:right w:val="none" w:sz="0" w:space="0" w:color="auto"/>
          </w:divBdr>
        </w:div>
        <w:div w:id="2142140478">
          <w:marLeft w:val="640"/>
          <w:marRight w:val="0"/>
          <w:marTop w:val="0"/>
          <w:marBottom w:val="0"/>
          <w:divBdr>
            <w:top w:val="none" w:sz="0" w:space="0" w:color="auto"/>
            <w:left w:val="none" w:sz="0" w:space="0" w:color="auto"/>
            <w:bottom w:val="none" w:sz="0" w:space="0" w:color="auto"/>
            <w:right w:val="none" w:sz="0" w:space="0" w:color="auto"/>
          </w:divBdr>
        </w:div>
        <w:div w:id="563368054">
          <w:marLeft w:val="640"/>
          <w:marRight w:val="0"/>
          <w:marTop w:val="0"/>
          <w:marBottom w:val="0"/>
          <w:divBdr>
            <w:top w:val="none" w:sz="0" w:space="0" w:color="auto"/>
            <w:left w:val="none" w:sz="0" w:space="0" w:color="auto"/>
            <w:bottom w:val="none" w:sz="0" w:space="0" w:color="auto"/>
            <w:right w:val="none" w:sz="0" w:space="0" w:color="auto"/>
          </w:divBdr>
        </w:div>
        <w:div w:id="2007124175">
          <w:marLeft w:val="640"/>
          <w:marRight w:val="0"/>
          <w:marTop w:val="0"/>
          <w:marBottom w:val="0"/>
          <w:divBdr>
            <w:top w:val="none" w:sz="0" w:space="0" w:color="auto"/>
            <w:left w:val="none" w:sz="0" w:space="0" w:color="auto"/>
            <w:bottom w:val="none" w:sz="0" w:space="0" w:color="auto"/>
            <w:right w:val="none" w:sz="0" w:space="0" w:color="auto"/>
          </w:divBdr>
        </w:div>
        <w:div w:id="1582524272">
          <w:marLeft w:val="640"/>
          <w:marRight w:val="0"/>
          <w:marTop w:val="0"/>
          <w:marBottom w:val="0"/>
          <w:divBdr>
            <w:top w:val="none" w:sz="0" w:space="0" w:color="auto"/>
            <w:left w:val="none" w:sz="0" w:space="0" w:color="auto"/>
            <w:bottom w:val="none" w:sz="0" w:space="0" w:color="auto"/>
            <w:right w:val="none" w:sz="0" w:space="0" w:color="auto"/>
          </w:divBdr>
        </w:div>
        <w:div w:id="27221396">
          <w:marLeft w:val="640"/>
          <w:marRight w:val="0"/>
          <w:marTop w:val="0"/>
          <w:marBottom w:val="0"/>
          <w:divBdr>
            <w:top w:val="none" w:sz="0" w:space="0" w:color="auto"/>
            <w:left w:val="none" w:sz="0" w:space="0" w:color="auto"/>
            <w:bottom w:val="none" w:sz="0" w:space="0" w:color="auto"/>
            <w:right w:val="none" w:sz="0" w:space="0" w:color="auto"/>
          </w:divBdr>
        </w:div>
        <w:div w:id="400182127">
          <w:marLeft w:val="640"/>
          <w:marRight w:val="0"/>
          <w:marTop w:val="0"/>
          <w:marBottom w:val="0"/>
          <w:divBdr>
            <w:top w:val="none" w:sz="0" w:space="0" w:color="auto"/>
            <w:left w:val="none" w:sz="0" w:space="0" w:color="auto"/>
            <w:bottom w:val="none" w:sz="0" w:space="0" w:color="auto"/>
            <w:right w:val="none" w:sz="0" w:space="0" w:color="auto"/>
          </w:divBdr>
        </w:div>
        <w:div w:id="1335953413">
          <w:marLeft w:val="640"/>
          <w:marRight w:val="0"/>
          <w:marTop w:val="0"/>
          <w:marBottom w:val="0"/>
          <w:divBdr>
            <w:top w:val="none" w:sz="0" w:space="0" w:color="auto"/>
            <w:left w:val="none" w:sz="0" w:space="0" w:color="auto"/>
            <w:bottom w:val="none" w:sz="0" w:space="0" w:color="auto"/>
            <w:right w:val="none" w:sz="0" w:space="0" w:color="auto"/>
          </w:divBdr>
        </w:div>
        <w:div w:id="1965845052">
          <w:marLeft w:val="640"/>
          <w:marRight w:val="0"/>
          <w:marTop w:val="0"/>
          <w:marBottom w:val="0"/>
          <w:divBdr>
            <w:top w:val="none" w:sz="0" w:space="0" w:color="auto"/>
            <w:left w:val="none" w:sz="0" w:space="0" w:color="auto"/>
            <w:bottom w:val="none" w:sz="0" w:space="0" w:color="auto"/>
            <w:right w:val="none" w:sz="0" w:space="0" w:color="auto"/>
          </w:divBdr>
        </w:div>
        <w:div w:id="387994777">
          <w:marLeft w:val="640"/>
          <w:marRight w:val="0"/>
          <w:marTop w:val="0"/>
          <w:marBottom w:val="0"/>
          <w:divBdr>
            <w:top w:val="none" w:sz="0" w:space="0" w:color="auto"/>
            <w:left w:val="none" w:sz="0" w:space="0" w:color="auto"/>
            <w:bottom w:val="none" w:sz="0" w:space="0" w:color="auto"/>
            <w:right w:val="none" w:sz="0" w:space="0" w:color="auto"/>
          </w:divBdr>
        </w:div>
        <w:div w:id="1264725355">
          <w:marLeft w:val="640"/>
          <w:marRight w:val="0"/>
          <w:marTop w:val="0"/>
          <w:marBottom w:val="0"/>
          <w:divBdr>
            <w:top w:val="none" w:sz="0" w:space="0" w:color="auto"/>
            <w:left w:val="none" w:sz="0" w:space="0" w:color="auto"/>
            <w:bottom w:val="none" w:sz="0" w:space="0" w:color="auto"/>
            <w:right w:val="none" w:sz="0" w:space="0" w:color="auto"/>
          </w:divBdr>
        </w:div>
        <w:div w:id="2042317656">
          <w:marLeft w:val="640"/>
          <w:marRight w:val="0"/>
          <w:marTop w:val="0"/>
          <w:marBottom w:val="0"/>
          <w:divBdr>
            <w:top w:val="none" w:sz="0" w:space="0" w:color="auto"/>
            <w:left w:val="none" w:sz="0" w:space="0" w:color="auto"/>
            <w:bottom w:val="none" w:sz="0" w:space="0" w:color="auto"/>
            <w:right w:val="none" w:sz="0" w:space="0" w:color="auto"/>
          </w:divBdr>
        </w:div>
        <w:div w:id="737823329">
          <w:marLeft w:val="640"/>
          <w:marRight w:val="0"/>
          <w:marTop w:val="0"/>
          <w:marBottom w:val="0"/>
          <w:divBdr>
            <w:top w:val="none" w:sz="0" w:space="0" w:color="auto"/>
            <w:left w:val="none" w:sz="0" w:space="0" w:color="auto"/>
            <w:bottom w:val="none" w:sz="0" w:space="0" w:color="auto"/>
            <w:right w:val="none" w:sz="0" w:space="0" w:color="auto"/>
          </w:divBdr>
        </w:div>
        <w:div w:id="67194701">
          <w:marLeft w:val="640"/>
          <w:marRight w:val="0"/>
          <w:marTop w:val="0"/>
          <w:marBottom w:val="0"/>
          <w:divBdr>
            <w:top w:val="none" w:sz="0" w:space="0" w:color="auto"/>
            <w:left w:val="none" w:sz="0" w:space="0" w:color="auto"/>
            <w:bottom w:val="none" w:sz="0" w:space="0" w:color="auto"/>
            <w:right w:val="none" w:sz="0" w:space="0" w:color="auto"/>
          </w:divBdr>
        </w:div>
        <w:div w:id="1018242101">
          <w:marLeft w:val="640"/>
          <w:marRight w:val="0"/>
          <w:marTop w:val="0"/>
          <w:marBottom w:val="0"/>
          <w:divBdr>
            <w:top w:val="none" w:sz="0" w:space="0" w:color="auto"/>
            <w:left w:val="none" w:sz="0" w:space="0" w:color="auto"/>
            <w:bottom w:val="none" w:sz="0" w:space="0" w:color="auto"/>
            <w:right w:val="none" w:sz="0" w:space="0" w:color="auto"/>
          </w:divBdr>
        </w:div>
        <w:div w:id="115300418">
          <w:marLeft w:val="640"/>
          <w:marRight w:val="0"/>
          <w:marTop w:val="0"/>
          <w:marBottom w:val="0"/>
          <w:divBdr>
            <w:top w:val="none" w:sz="0" w:space="0" w:color="auto"/>
            <w:left w:val="none" w:sz="0" w:space="0" w:color="auto"/>
            <w:bottom w:val="none" w:sz="0" w:space="0" w:color="auto"/>
            <w:right w:val="none" w:sz="0" w:space="0" w:color="auto"/>
          </w:divBdr>
        </w:div>
        <w:div w:id="846795965">
          <w:marLeft w:val="640"/>
          <w:marRight w:val="0"/>
          <w:marTop w:val="0"/>
          <w:marBottom w:val="0"/>
          <w:divBdr>
            <w:top w:val="none" w:sz="0" w:space="0" w:color="auto"/>
            <w:left w:val="none" w:sz="0" w:space="0" w:color="auto"/>
            <w:bottom w:val="none" w:sz="0" w:space="0" w:color="auto"/>
            <w:right w:val="none" w:sz="0" w:space="0" w:color="auto"/>
          </w:divBdr>
        </w:div>
        <w:div w:id="525993809">
          <w:marLeft w:val="640"/>
          <w:marRight w:val="0"/>
          <w:marTop w:val="0"/>
          <w:marBottom w:val="0"/>
          <w:divBdr>
            <w:top w:val="none" w:sz="0" w:space="0" w:color="auto"/>
            <w:left w:val="none" w:sz="0" w:space="0" w:color="auto"/>
            <w:bottom w:val="none" w:sz="0" w:space="0" w:color="auto"/>
            <w:right w:val="none" w:sz="0" w:space="0" w:color="auto"/>
          </w:divBdr>
        </w:div>
        <w:div w:id="1604458415">
          <w:marLeft w:val="640"/>
          <w:marRight w:val="0"/>
          <w:marTop w:val="0"/>
          <w:marBottom w:val="0"/>
          <w:divBdr>
            <w:top w:val="none" w:sz="0" w:space="0" w:color="auto"/>
            <w:left w:val="none" w:sz="0" w:space="0" w:color="auto"/>
            <w:bottom w:val="none" w:sz="0" w:space="0" w:color="auto"/>
            <w:right w:val="none" w:sz="0" w:space="0" w:color="auto"/>
          </w:divBdr>
        </w:div>
        <w:div w:id="753672527">
          <w:marLeft w:val="640"/>
          <w:marRight w:val="0"/>
          <w:marTop w:val="0"/>
          <w:marBottom w:val="0"/>
          <w:divBdr>
            <w:top w:val="none" w:sz="0" w:space="0" w:color="auto"/>
            <w:left w:val="none" w:sz="0" w:space="0" w:color="auto"/>
            <w:bottom w:val="none" w:sz="0" w:space="0" w:color="auto"/>
            <w:right w:val="none" w:sz="0" w:space="0" w:color="auto"/>
          </w:divBdr>
        </w:div>
        <w:div w:id="1693071500">
          <w:marLeft w:val="640"/>
          <w:marRight w:val="0"/>
          <w:marTop w:val="0"/>
          <w:marBottom w:val="0"/>
          <w:divBdr>
            <w:top w:val="none" w:sz="0" w:space="0" w:color="auto"/>
            <w:left w:val="none" w:sz="0" w:space="0" w:color="auto"/>
            <w:bottom w:val="none" w:sz="0" w:space="0" w:color="auto"/>
            <w:right w:val="none" w:sz="0" w:space="0" w:color="auto"/>
          </w:divBdr>
        </w:div>
        <w:div w:id="1248005376">
          <w:marLeft w:val="640"/>
          <w:marRight w:val="0"/>
          <w:marTop w:val="0"/>
          <w:marBottom w:val="0"/>
          <w:divBdr>
            <w:top w:val="none" w:sz="0" w:space="0" w:color="auto"/>
            <w:left w:val="none" w:sz="0" w:space="0" w:color="auto"/>
            <w:bottom w:val="none" w:sz="0" w:space="0" w:color="auto"/>
            <w:right w:val="none" w:sz="0" w:space="0" w:color="auto"/>
          </w:divBdr>
        </w:div>
        <w:div w:id="1634944957">
          <w:marLeft w:val="640"/>
          <w:marRight w:val="0"/>
          <w:marTop w:val="0"/>
          <w:marBottom w:val="0"/>
          <w:divBdr>
            <w:top w:val="none" w:sz="0" w:space="0" w:color="auto"/>
            <w:left w:val="none" w:sz="0" w:space="0" w:color="auto"/>
            <w:bottom w:val="none" w:sz="0" w:space="0" w:color="auto"/>
            <w:right w:val="none" w:sz="0" w:space="0" w:color="auto"/>
          </w:divBdr>
        </w:div>
        <w:div w:id="880900947">
          <w:marLeft w:val="640"/>
          <w:marRight w:val="0"/>
          <w:marTop w:val="0"/>
          <w:marBottom w:val="0"/>
          <w:divBdr>
            <w:top w:val="none" w:sz="0" w:space="0" w:color="auto"/>
            <w:left w:val="none" w:sz="0" w:space="0" w:color="auto"/>
            <w:bottom w:val="none" w:sz="0" w:space="0" w:color="auto"/>
            <w:right w:val="none" w:sz="0" w:space="0" w:color="auto"/>
          </w:divBdr>
        </w:div>
        <w:div w:id="781656391">
          <w:marLeft w:val="640"/>
          <w:marRight w:val="0"/>
          <w:marTop w:val="0"/>
          <w:marBottom w:val="0"/>
          <w:divBdr>
            <w:top w:val="none" w:sz="0" w:space="0" w:color="auto"/>
            <w:left w:val="none" w:sz="0" w:space="0" w:color="auto"/>
            <w:bottom w:val="none" w:sz="0" w:space="0" w:color="auto"/>
            <w:right w:val="none" w:sz="0" w:space="0" w:color="auto"/>
          </w:divBdr>
        </w:div>
        <w:div w:id="933823058">
          <w:marLeft w:val="640"/>
          <w:marRight w:val="0"/>
          <w:marTop w:val="0"/>
          <w:marBottom w:val="0"/>
          <w:divBdr>
            <w:top w:val="none" w:sz="0" w:space="0" w:color="auto"/>
            <w:left w:val="none" w:sz="0" w:space="0" w:color="auto"/>
            <w:bottom w:val="none" w:sz="0" w:space="0" w:color="auto"/>
            <w:right w:val="none" w:sz="0" w:space="0" w:color="auto"/>
          </w:divBdr>
        </w:div>
        <w:div w:id="1995335811">
          <w:marLeft w:val="640"/>
          <w:marRight w:val="0"/>
          <w:marTop w:val="0"/>
          <w:marBottom w:val="0"/>
          <w:divBdr>
            <w:top w:val="none" w:sz="0" w:space="0" w:color="auto"/>
            <w:left w:val="none" w:sz="0" w:space="0" w:color="auto"/>
            <w:bottom w:val="none" w:sz="0" w:space="0" w:color="auto"/>
            <w:right w:val="none" w:sz="0" w:space="0" w:color="auto"/>
          </w:divBdr>
        </w:div>
        <w:div w:id="1540631210">
          <w:marLeft w:val="640"/>
          <w:marRight w:val="0"/>
          <w:marTop w:val="0"/>
          <w:marBottom w:val="0"/>
          <w:divBdr>
            <w:top w:val="none" w:sz="0" w:space="0" w:color="auto"/>
            <w:left w:val="none" w:sz="0" w:space="0" w:color="auto"/>
            <w:bottom w:val="none" w:sz="0" w:space="0" w:color="auto"/>
            <w:right w:val="none" w:sz="0" w:space="0" w:color="auto"/>
          </w:divBdr>
        </w:div>
        <w:div w:id="1596396388">
          <w:marLeft w:val="640"/>
          <w:marRight w:val="0"/>
          <w:marTop w:val="0"/>
          <w:marBottom w:val="0"/>
          <w:divBdr>
            <w:top w:val="none" w:sz="0" w:space="0" w:color="auto"/>
            <w:left w:val="none" w:sz="0" w:space="0" w:color="auto"/>
            <w:bottom w:val="none" w:sz="0" w:space="0" w:color="auto"/>
            <w:right w:val="none" w:sz="0" w:space="0" w:color="auto"/>
          </w:divBdr>
        </w:div>
        <w:div w:id="1299725670">
          <w:marLeft w:val="640"/>
          <w:marRight w:val="0"/>
          <w:marTop w:val="0"/>
          <w:marBottom w:val="0"/>
          <w:divBdr>
            <w:top w:val="none" w:sz="0" w:space="0" w:color="auto"/>
            <w:left w:val="none" w:sz="0" w:space="0" w:color="auto"/>
            <w:bottom w:val="none" w:sz="0" w:space="0" w:color="auto"/>
            <w:right w:val="none" w:sz="0" w:space="0" w:color="auto"/>
          </w:divBdr>
        </w:div>
        <w:div w:id="1568494752">
          <w:marLeft w:val="640"/>
          <w:marRight w:val="0"/>
          <w:marTop w:val="0"/>
          <w:marBottom w:val="0"/>
          <w:divBdr>
            <w:top w:val="none" w:sz="0" w:space="0" w:color="auto"/>
            <w:left w:val="none" w:sz="0" w:space="0" w:color="auto"/>
            <w:bottom w:val="none" w:sz="0" w:space="0" w:color="auto"/>
            <w:right w:val="none" w:sz="0" w:space="0" w:color="auto"/>
          </w:divBdr>
        </w:div>
        <w:div w:id="1588533726">
          <w:marLeft w:val="640"/>
          <w:marRight w:val="0"/>
          <w:marTop w:val="0"/>
          <w:marBottom w:val="0"/>
          <w:divBdr>
            <w:top w:val="none" w:sz="0" w:space="0" w:color="auto"/>
            <w:left w:val="none" w:sz="0" w:space="0" w:color="auto"/>
            <w:bottom w:val="none" w:sz="0" w:space="0" w:color="auto"/>
            <w:right w:val="none" w:sz="0" w:space="0" w:color="auto"/>
          </w:divBdr>
        </w:div>
        <w:div w:id="1891922074">
          <w:marLeft w:val="640"/>
          <w:marRight w:val="0"/>
          <w:marTop w:val="0"/>
          <w:marBottom w:val="0"/>
          <w:divBdr>
            <w:top w:val="none" w:sz="0" w:space="0" w:color="auto"/>
            <w:left w:val="none" w:sz="0" w:space="0" w:color="auto"/>
            <w:bottom w:val="none" w:sz="0" w:space="0" w:color="auto"/>
            <w:right w:val="none" w:sz="0" w:space="0" w:color="auto"/>
          </w:divBdr>
        </w:div>
        <w:div w:id="2121605618">
          <w:marLeft w:val="640"/>
          <w:marRight w:val="0"/>
          <w:marTop w:val="0"/>
          <w:marBottom w:val="0"/>
          <w:divBdr>
            <w:top w:val="none" w:sz="0" w:space="0" w:color="auto"/>
            <w:left w:val="none" w:sz="0" w:space="0" w:color="auto"/>
            <w:bottom w:val="none" w:sz="0" w:space="0" w:color="auto"/>
            <w:right w:val="none" w:sz="0" w:space="0" w:color="auto"/>
          </w:divBdr>
        </w:div>
        <w:div w:id="400296605">
          <w:marLeft w:val="640"/>
          <w:marRight w:val="0"/>
          <w:marTop w:val="0"/>
          <w:marBottom w:val="0"/>
          <w:divBdr>
            <w:top w:val="none" w:sz="0" w:space="0" w:color="auto"/>
            <w:left w:val="none" w:sz="0" w:space="0" w:color="auto"/>
            <w:bottom w:val="none" w:sz="0" w:space="0" w:color="auto"/>
            <w:right w:val="none" w:sz="0" w:space="0" w:color="auto"/>
          </w:divBdr>
        </w:div>
        <w:div w:id="1374577339">
          <w:marLeft w:val="640"/>
          <w:marRight w:val="0"/>
          <w:marTop w:val="0"/>
          <w:marBottom w:val="0"/>
          <w:divBdr>
            <w:top w:val="none" w:sz="0" w:space="0" w:color="auto"/>
            <w:left w:val="none" w:sz="0" w:space="0" w:color="auto"/>
            <w:bottom w:val="none" w:sz="0" w:space="0" w:color="auto"/>
            <w:right w:val="none" w:sz="0" w:space="0" w:color="auto"/>
          </w:divBdr>
        </w:div>
        <w:div w:id="1480340889">
          <w:marLeft w:val="640"/>
          <w:marRight w:val="0"/>
          <w:marTop w:val="0"/>
          <w:marBottom w:val="0"/>
          <w:divBdr>
            <w:top w:val="none" w:sz="0" w:space="0" w:color="auto"/>
            <w:left w:val="none" w:sz="0" w:space="0" w:color="auto"/>
            <w:bottom w:val="none" w:sz="0" w:space="0" w:color="auto"/>
            <w:right w:val="none" w:sz="0" w:space="0" w:color="auto"/>
          </w:divBdr>
        </w:div>
        <w:div w:id="881015183">
          <w:marLeft w:val="640"/>
          <w:marRight w:val="0"/>
          <w:marTop w:val="0"/>
          <w:marBottom w:val="0"/>
          <w:divBdr>
            <w:top w:val="none" w:sz="0" w:space="0" w:color="auto"/>
            <w:left w:val="none" w:sz="0" w:space="0" w:color="auto"/>
            <w:bottom w:val="none" w:sz="0" w:space="0" w:color="auto"/>
            <w:right w:val="none" w:sz="0" w:space="0" w:color="auto"/>
          </w:divBdr>
        </w:div>
        <w:div w:id="1241215385">
          <w:marLeft w:val="640"/>
          <w:marRight w:val="0"/>
          <w:marTop w:val="0"/>
          <w:marBottom w:val="0"/>
          <w:divBdr>
            <w:top w:val="none" w:sz="0" w:space="0" w:color="auto"/>
            <w:left w:val="none" w:sz="0" w:space="0" w:color="auto"/>
            <w:bottom w:val="none" w:sz="0" w:space="0" w:color="auto"/>
            <w:right w:val="none" w:sz="0" w:space="0" w:color="auto"/>
          </w:divBdr>
        </w:div>
        <w:div w:id="79761583">
          <w:marLeft w:val="640"/>
          <w:marRight w:val="0"/>
          <w:marTop w:val="0"/>
          <w:marBottom w:val="0"/>
          <w:divBdr>
            <w:top w:val="none" w:sz="0" w:space="0" w:color="auto"/>
            <w:left w:val="none" w:sz="0" w:space="0" w:color="auto"/>
            <w:bottom w:val="none" w:sz="0" w:space="0" w:color="auto"/>
            <w:right w:val="none" w:sz="0" w:space="0" w:color="auto"/>
          </w:divBdr>
        </w:div>
        <w:div w:id="356080945">
          <w:marLeft w:val="640"/>
          <w:marRight w:val="0"/>
          <w:marTop w:val="0"/>
          <w:marBottom w:val="0"/>
          <w:divBdr>
            <w:top w:val="none" w:sz="0" w:space="0" w:color="auto"/>
            <w:left w:val="none" w:sz="0" w:space="0" w:color="auto"/>
            <w:bottom w:val="none" w:sz="0" w:space="0" w:color="auto"/>
            <w:right w:val="none" w:sz="0" w:space="0" w:color="auto"/>
          </w:divBdr>
        </w:div>
        <w:div w:id="1968658717">
          <w:marLeft w:val="640"/>
          <w:marRight w:val="0"/>
          <w:marTop w:val="0"/>
          <w:marBottom w:val="0"/>
          <w:divBdr>
            <w:top w:val="none" w:sz="0" w:space="0" w:color="auto"/>
            <w:left w:val="none" w:sz="0" w:space="0" w:color="auto"/>
            <w:bottom w:val="none" w:sz="0" w:space="0" w:color="auto"/>
            <w:right w:val="none" w:sz="0" w:space="0" w:color="auto"/>
          </w:divBdr>
        </w:div>
        <w:div w:id="1413892172">
          <w:marLeft w:val="640"/>
          <w:marRight w:val="0"/>
          <w:marTop w:val="0"/>
          <w:marBottom w:val="0"/>
          <w:divBdr>
            <w:top w:val="none" w:sz="0" w:space="0" w:color="auto"/>
            <w:left w:val="none" w:sz="0" w:space="0" w:color="auto"/>
            <w:bottom w:val="none" w:sz="0" w:space="0" w:color="auto"/>
            <w:right w:val="none" w:sz="0" w:space="0" w:color="auto"/>
          </w:divBdr>
        </w:div>
        <w:div w:id="443234456">
          <w:marLeft w:val="640"/>
          <w:marRight w:val="0"/>
          <w:marTop w:val="0"/>
          <w:marBottom w:val="0"/>
          <w:divBdr>
            <w:top w:val="none" w:sz="0" w:space="0" w:color="auto"/>
            <w:left w:val="none" w:sz="0" w:space="0" w:color="auto"/>
            <w:bottom w:val="none" w:sz="0" w:space="0" w:color="auto"/>
            <w:right w:val="none" w:sz="0" w:space="0" w:color="auto"/>
          </w:divBdr>
        </w:div>
        <w:div w:id="859052187">
          <w:marLeft w:val="640"/>
          <w:marRight w:val="0"/>
          <w:marTop w:val="0"/>
          <w:marBottom w:val="0"/>
          <w:divBdr>
            <w:top w:val="none" w:sz="0" w:space="0" w:color="auto"/>
            <w:left w:val="none" w:sz="0" w:space="0" w:color="auto"/>
            <w:bottom w:val="none" w:sz="0" w:space="0" w:color="auto"/>
            <w:right w:val="none" w:sz="0" w:space="0" w:color="auto"/>
          </w:divBdr>
        </w:div>
        <w:div w:id="1213153981">
          <w:marLeft w:val="640"/>
          <w:marRight w:val="0"/>
          <w:marTop w:val="0"/>
          <w:marBottom w:val="0"/>
          <w:divBdr>
            <w:top w:val="none" w:sz="0" w:space="0" w:color="auto"/>
            <w:left w:val="none" w:sz="0" w:space="0" w:color="auto"/>
            <w:bottom w:val="none" w:sz="0" w:space="0" w:color="auto"/>
            <w:right w:val="none" w:sz="0" w:space="0" w:color="auto"/>
          </w:divBdr>
        </w:div>
        <w:div w:id="1882672321">
          <w:marLeft w:val="640"/>
          <w:marRight w:val="0"/>
          <w:marTop w:val="0"/>
          <w:marBottom w:val="0"/>
          <w:divBdr>
            <w:top w:val="none" w:sz="0" w:space="0" w:color="auto"/>
            <w:left w:val="none" w:sz="0" w:space="0" w:color="auto"/>
            <w:bottom w:val="none" w:sz="0" w:space="0" w:color="auto"/>
            <w:right w:val="none" w:sz="0" w:space="0" w:color="auto"/>
          </w:divBdr>
        </w:div>
        <w:div w:id="232787502">
          <w:marLeft w:val="640"/>
          <w:marRight w:val="0"/>
          <w:marTop w:val="0"/>
          <w:marBottom w:val="0"/>
          <w:divBdr>
            <w:top w:val="none" w:sz="0" w:space="0" w:color="auto"/>
            <w:left w:val="none" w:sz="0" w:space="0" w:color="auto"/>
            <w:bottom w:val="none" w:sz="0" w:space="0" w:color="auto"/>
            <w:right w:val="none" w:sz="0" w:space="0" w:color="auto"/>
          </w:divBdr>
        </w:div>
        <w:div w:id="774250045">
          <w:marLeft w:val="640"/>
          <w:marRight w:val="0"/>
          <w:marTop w:val="0"/>
          <w:marBottom w:val="0"/>
          <w:divBdr>
            <w:top w:val="none" w:sz="0" w:space="0" w:color="auto"/>
            <w:left w:val="none" w:sz="0" w:space="0" w:color="auto"/>
            <w:bottom w:val="none" w:sz="0" w:space="0" w:color="auto"/>
            <w:right w:val="none" w:sz="0" w:space="0" w:color="auto"/>
          </w:divBdr>
        </w:div>
        <w:div w:id="1877114634">
          <w:marLeft w:val="640"/>
          <w:marRight w:val="0"/>
          <w:marTop w:val="0"/>
          <w:marBottom w:val="0"/>
          <w:divBdr>
            <w:top w:val="none" w:sz="0" w:space="0" w:color="auto"/>
            <w:left w:val="none" w:sz="0" w:space="0" w:color="auto"/>
            <w:bottom w:val="none" w:sz="0" w:space="0" w:color="auto"/>
            <w:right w:val="none" w:sz="0" w:space="0" w:color="auto"/>
          </w:divBdr>
        </w:div>
        <w:div w:id="433986179">
          <w:marLeft w:val="640"/>
          <w:marRight w:val="0"/>
          <w:marTop w:val="0"/>
          <w:marBottom w:val="0"/>
          <w:divBdr>
            <w:top w:val="none" w:sz="0" w:space="0" w:color="auto"/>
            <w:left w:val="none" w:sz="0" w:space="0" w:color="auto"/>
            <w:bottom w:val="none" w:sz="0" w:space="0" w:color="auto"/>
            <w:right w:val="none" w:sz="0" w:space="0" w:color="auto"/>
          </w:divBdr>
        </w:div>
        <w:div w:id="1179201872">
          <w:marLeft w:val="640"/>
          <w:marRight w:val="0"/>
          <w:marTop w:val="0"/>
          <w:marBottom w:val="0"/>
          <w:divBdr>
            <w:top w:val="none" w:sz="0" w:space="0" w:color="auto"/>
            <w:left w:val="none" w:sz="0" w:space="0" w:color="auto"/>
            <w:bottom w:val="none" w:sz="0" w:space="0" w:color="auto"/>
            <w:right w:val="none" w:sz="0" w:space="0" w:color="auto"/>
          </w:divBdr>
        </w:div>
        <w:div w:id="1597975793">
          <w:marLeft w:val="640"/>
          <w:marRight w:val="0"/>
          <w:marTop w:val="0"/>
          <w:marBottom w:val="0"/>
          <w:divBdr>
            <w:top w:val="none" w:sz="0" w:space="0" w:color="auto"/>
            <w:left w:val="none" w:sz="0" w:space="0" w:color="auto"/>
            <w:bottom w:val="none" w:sz="0" w:space="0" w:color="auto"/>
            <w:right w:val="none" w:sz="0" w:space="0" w:color="auto"/>
          </w:divBdr>
        </w:div>
        <w:div w:id="143091210">
          <w:marLeft w:val="640"/>
          <w:marRight w:val="0"/>
          <w:marTop w:val="0"/>
          <w:marBottom w:val="0"/>
          <w:divBdr>
            <w:top w:val="none" w:sz="0" w:space="0" w:color="auto"/>
            <w:left w:val="none" w:sz="0" w:space="0" w:color="auto"/>
            <w:bottom w:val="none" w:sz="0" w:space="0" w:color="auto"/>
            <w:right w:val="none" w:sz="0" w:space="0" w:color="auto"/>
          </w:divBdr>
        </w:div>
        <w:div w:id="798573558">
          <w:marLeft w:val="640"/>
          <w:marRight w:val="0"/>
          <w:marTop w:val="0"/>
          <w:marBottom w:val="0"/>
          <w:divBdr>
            <w:top w:val="none" w:sz="0" w:space="0" w:color="auto"/>
            <w:left w:val="none" w:sz="0" w:space="0" w:color="auto"/>
            <w:bottom w:val="none" w:sz="0" w:space="0" w:color="auto"/>
            <w:right w:val="none" w:sz="0" w:space="0" w:color="auto"/>
          </w:divBdr>
        </w:div>
        <w:div w:id="1133475822">
          <w:marLeft w:val="640"/>
          <w:marRight w:val="0"/>
          <w:marTop w:val="0"/>
          <w:marBottom w:val="0"/>
          <w:divBdr>
            <w:top w:val="none" w:sz="0" w:space="0" w:color="auto"/>
            <w:left w:val="none" w:sz="0" w:space="0" w:color="auto"/>
            <w:bottom w:val="none" w:sz="0" w:space="0" w:color="auto"/>
            <w:right w:val="none" w:sz="0" w:space="0" w:color="auto"/>
          </w:divBdr>
        </w:div>
        <w:div w:id="1948271208">
          <w:marLeft w:val="640"/>
          <w:marRight w:val="0"/>
          <w:marTop w:val="0"/>
          <w:marBottom w:val="0"/>
          <w:divBdr>
            <w:top w:val="none" w:sz="0" w:space="0" w:color="auto"/>
            <w:left w:val="none" w:sz="0" w:space="0" w:color="auto"/>
            <w:bottom w:val="none" w:sz="0" w:space="0" w:color="auto"/>
            <w:right w:val="none" w:sz="0" w:space="0" w:color="auto"/>
          </w:divBdr>
        </w:div>
        <w:div w:id="1341077564">
          <w:marLeft w:val="640"/>
          <w:marRight w:val="0"/>
          <w:marTop w:val="0"/>
          <w:marBottom w:val="0"/>
          <w:divBdr>
            <w:top w:val="none" w:sz="0" w:space="0" w:color="auto"/>
            <w:left w:val="none" w:sz="0" w:space="0" w:color="auto"/>
            <w:bottom w:val="none" w:sz="0" w:space="0" w:color="auto"/>
            <w:right w:val="none" w:sz="0" w:space="0" w:color="auto"/>
          </w:divBdr>
        </w:div>
        <w:div w:id="1142192999">
          <w:marLeft w:val="640"/>
          <w:marRight w:val="0"/>
          <w:marTop w:val="0"/>
          <w:marBottom w:val="0"/>
          <w:divBdr>
            <w:top w:val="none" w:sz="0" w:space="0" w:color="auto"/>
            <w:left w:val="none" w:sz="0" w:space="0" w:color="auto"/>
            <w:bottom w:val="none" w:sz="0" w:space="0" w:color="auto"/>
            <w:right w:val="none" w:sz="0" w:space="0" w:color="auto"/>
          </w:divBdr>
        </w:div>
        <w:div w:id="1198808663">
          <w:marLeft w:val="640"/>
          <w:marRight w:val="0"/>
          <w:marTop w:val="0"/>
          <w:marBottom w:val="0"/>
          <w:divBdr>
            <w:top w:val="none" w:sz="0" w:space="0" w:color="auto"/>
            <w:left w:val="none" w:sz="0" w:space="0" w:color="auto"/>
            <w:bottom w:val="none" w:sz="0" w:space="0" w:color="auto"/>
            <w:right w:val="none" w:sz="0" w:space="0" w:color="auto"/>
          </w:divBdr>
        </w:div>
        <w:div w:id="414519253">
          <w:marLeft w:val="640"/>
          <w:marRight w:val="0"/>
          <w:marTop w:val="0"/>
          <w:marBottom w:val="0"/>
          <w:divBdr>
            <w:top w:val="none" w:sz="0" w:space="0" w:color="auto"/>
            <w:left w:val="none" w:sz="0" w:space="0" w:color="auto"/>
            <w:bottom w:val="none" w:sz="0" w:space="0" w:color="auto"/>
            <w:right w:val="none" w:sz="0" w:space="0" w:color="auto"/>
          </w:divBdr>
        </w:div>
        <w:div w:id="1658608810">
          <w:marLeft w:val="640"/>
          <w:marRight w:val="0"/>
          <w:marTop w:val="0"/>
          <w:marBottom w:val="0"/>
          <w:divBdr>
            <w:top w:val="none" w:sz="0" w:space="0" w:color="auto"/>
            <w:left w:val="none" w:sz="0" w:space="0" w:color="auto"/>
            <w:bottom w:val="none" w:sz="0" w:space="0" w:color="auto"/>
            <w:right w:val="none" w:sz="0" w:space="0" w:color="auto"/>
          </w:divBdr>
        </w:div>
        <w:div w:id="209418198">
          <w:marLeft w:val="640"/>
          <w:marRight w:val="0"/>
          <w:marTop w:val="0"/>
          <w:marBottom w:val="0"/>
          <w:divBdr>
            <w:top w:val="none" w:sz="0" w:space="0" w:color="auto"/>
            <w:left w:val="none" w:sz="0" w:space="0" w:color="auto"/>
            <w:bottom w:val="none" w:sz="0" w:space="0" w:color="auto"/>
            <w:right w:val="none" w:sz="0" w:space="0" w:color="auto"/>
          </w:divBdr>
        </w:div>
        <w:div w:id="1434860305">
          <w:marLeft w:val="640"/>
          <w:marRight w:val="0"/>
          <w:marTop w:val="0"/>
          <w:marBottom w:val="0"/>
          <w:divBdr>
            <w:top w:val="none" w:sz="0" w:space="0" w:color="auto"/>
            <w:left w:val="none" w:sz="0" w:space="0" w:color="auto"/>
            <w:bottom w:val="none" w:sz="0" w:space="0" w:color="auto"/>
            <w:right w:val="none" w:sz="0" w:space="0" w:color="auto"/>
          </w:divBdr>
        </w:div>
        <w:div w:id="2047019519">
          <w:marLeft w:val="640"/>
          <w:marRight w:val="0"/>
          <w:marTop w:val="0"/>
          <w:marBottom w:val="0"/>
          <w:divBdr>
            <w:top w:val="none" w:sz="0" w:space="0" w:color="auto"/>
            <w:left w:val="none" w:sz="0" w:space="0" w:color="auto"/>
            <w:bottom w:val="none" w:sz="0" w:space="0" w:color="auto"/>
            <w:right w:val="none" w:sz="0" w:space="0" w:color="auto"/>
          </w:divBdr>
        </w:div>
        <w:div w:id="573247469">
          <w:marLeft w:val="640"/>
          <w:marRight w:val="0"/>
          <w:marTop w:val="0"/>
          <w:marBottom w:val="0"/>
          <w:divBdr>
            <w:top w:val="none" w:sz="0" w:space="0" w:color="auto"/>
            <w:left w:val="none" w:sz="0" w:space="0" w:color="auto"/>
            <w:bottom w:val="none" w:sz="0" w:space="0" w:color="auto"/>
            <w:right w:val="none" w:sz="0" w:space="0" w:color="auto"/>
          </w:divBdr>
        </w:div>
        <w:div w:id="1891652975">
          <w:marLeft w:val="640"/>
          <w:marRight w:val="0"/>
          <w:marTop w:val="0"/>
          <w:marBottom w:val="0"/>
          <w:divBdr>
            <w:top w:val="none" w:sz="0" w:space="0" w:color="auto"/>
            <w:left w:val="none" w:sz="0" w:space="0" w:color="auto"/>
            <w:bottom w:val="none" w:sz="0" w:space="0" w:color="auto"/>
            <w:right w:val="none" w:sz="0" w:space="0" w:color="auto"/>
          </w:divBdr>
        </w:div>
        <w:div w:id="1623535794">
          <w:marLeft w:val="640"/>
          <w:marRight w:val="0"/>
          <w:marTop w:val="0"/>
          <w:marBottom w:val="0"/>
          <w:divBdr>
            <w:top w:val="none" w:sz="0" w:space="0" w:color="auto"/>
            <w:left w:val="none" w:sz="0" w:space="0" w:color="auto"/>
            <w:bottom w:val="none" w:sz="0" w:space="0" w:color="auto"/>
            <w:right w:val="none" w:sz="0" w:space="0" w:color="auto"/>
          </w:divBdr>
        </w:div>
        <w:div w:id="575088021">
          <w:marLeft w:val="640"/>
          <w:marRight w:val="0"/>
          <w:marTop w:val="0"/>
          <w:marBottom w:val="0"/>
          <w:divBdr>
            <w:top w:val="none" w:sz="0" w:space="0" w:color="auto"/>
            <w:left w:val="none" w:sz="0" w:space="0" w:color="auto"/>
            <w:bottom w:val="none" w:sz="0" w:space="0" w:color="auto"/>
            <w:right w:val="none" w:sz="0" w:space="0" w:color="auto"/>
          </w:divBdr>
        </w:div>
        <w:div w:id="1684165071">
          <w:marLeft w:val="640"/>
          <w:marRight w:val="0"/>
          <w:marTop w:val="0"/>
          <w:marBottom w:val="0"/>
          <w:divBdr>
            <w:top w:val="none" w:sz="0" w:space="0" w:color="auto"/>
            <w:left w:val="none" w:sz="0" w:space="0" w:color="auto"/>
            <w:bottom w:val="none" w:sz="0" w:space="0" w:color="auto"/>
            <w:right w:val="none" w:sz="0" w:space="0" w:color="auto"/>
          </w:divBdr>
        </w:div>
        <w:div w:id="1627927659">
          <w:marLeft w:val="640"/>
          <w:marRight w:val="0"/>
          <w:marTop w:val="0"/>
          <w:marBottom w:val="0"/>
          <w:divBdr>
            <w:top w:val="none" w:sz="0" w:space="0" w:color="auto"/>
            <w:left w:val="none" w:sz="0" w:space="0" w:color="auto"/>
            <w:bottom w:val="none" w:sz="0" w:space="0" w:color="auto"/>
            <w:right w:val="none" w:sz="0" w:space="0" w:color="auto"/>
          </w:divBdr>
        </w:div>
        <w:div w:id="1431659208">
          <w:marLeft w:val="640"/>
          <w:marRight w:val="0"/>
          <w:marTop w:val="0"/>
          <w:marBottom w:val="0"/>
          <w:divBdr>
            <w:top w:val="none" w:sz="0" w:space="0" w:color="auto"/>
            <w:left w:val="none" w:sz="0" w:space="0" w:color="auto"/>
            <w:bottom w:val="none" w:sz="0" w:space="0" w:color="auto"/>
            <w:right w:val="none" w:sz="0" w:space="0" w:color="auto"/>
          </w:divBdr>
        </w:div>
        <w:div w:id="1651444453">
          <w:marLeft w:val="640"/>
          <w:marRight w:val="0"/>
          <w:marTop w:val="0"/>
          <w:marBottom w:val="0"/>
          <w:divBdr>
            <w:top w:val="none" w:sz="0" w:space="0" w:color="auto"/>
            <w:left w:val="none" w:sz="0" w:space="0" w:color="auto"/>
            <w:bottom w:val="none" w:sz="0" w:space="0" w:color="auto"/>
            <w:right w:val="none" w:sz="0" w:space="0" w:color="auto"/>
          </w:divBdr>
        </w:div>
        <w:div w:id="996806851">
          <w:marLeft w:val="640"/>
          <w:marRight w:val="0"/>
          <w:marTop w:val="0"/>
          <w:marBottom w:val="0"/>
          <w:divBdr>
            <w:top w:val="none" w:sz="0" w:space="0" w:color="auto"/>
            <w:left w:val="none" w:sz="0" w:space="0" w:color="auto"/>
            <w:bottom w:val="none" w:sz="0" w:space="0" w:color="auto"/>
            <w:right w:val="none" w:sz="0" w:space="0" w:color="auto"/>
          </w:divBdr>
        </w:div>
        <w:div w:id="687828114">
          <w:marLeft w:val="640"/>
          <w:marRight w:val="0"/>
          <w:marTop w:val="0"/>
          <w:marBottom w:val="0"/>
          <w:divBdr>
            <w:top w:val="none" w:sz="0" w:space="0" w:color="auto"/>
            <w:left w:val="none" w:sz="0" w:space="0" w:color="auto"/>
            <w:bottom w:val="none" w:sz="0" w:space="0" w:color="auto"/>
            <w:right w:val="none" w:sz="0" w:space="0" w:color="auto"/>
          </w:divBdr>
        </w:div>
        <w:div w:id="354427780">
          <w:marLeft w:val="640"/>
          <w:marRight w:val="0"/>
          <w:marTop w:val="0"/>
          <w:marBottom w:val="0"/>
          <w:divBdr>
            <w:top w:val="none" w:sz="0" w:space="0" w:color="auto"/>
            <w:left w:val="none" w:sz="0" w:space="0" w:color="auto"/>
            <w:bottom w:val="none" w:sz="0" w:space="0" w:color="auto"/>
            <w:right w:val="none" w:sz="0" w:space="0" w:color="auto"/>
          </w:divBdr>
        </w:div>
        <w:div w:id="699555167">
          <w:marLeft w:val="640"/>
          <w:marRight w:val="0"/>
          <w:marTop w:val="0"/>
          <w:marBottom w:val="0"/>
          <w:divBdr>
            <w:top w:val="none" w:sz="0" w:space="0" w:color="auto"/>
            <w:left w:val="none" w:sz="0" w:space="0" w:color="auto"/>
            <w:bottom w:val="none" w:sz="0" w:space="0" w:color="auto"/>
            <w:right w:val="none" w:sz="0" w:space="0" w:color="auto"/>
          </w:divBdr>
        </w:div>
        <w:div w:id="623779847">
          <w:marLeft w:val="640"/>
          <w:marRight w:val="0"/>
          <w:marTop w:val="0"/>
          <w:marBottom w:val="0"/>
          <w:divBdr>
            <w:top w:val="none" w:sz="0" w:space="0" w:color="auto"/>
            <w:left w:val="none" w:sz="0" w:space="0" w:color="auto"/>
            <w:bottom w:val="none" w:sz="0" w:space="0" w:color="auto"/>
            <w:right w:val="none" w:sz="0" w:space="0" w:color="auto"/>
          </w:divBdr>
        </w:div>
        <w:div w:id="244071606">
          <w:marLeft w:val="640"/>
          <w:marRight w:val="0"/>
          <w:marTop w:val="0"/>
          <w:marBottom w:val="0"/>
          <w:divBdr>
            <w:top w:val="none" w:sz="0" w:space="0" w:color="auto"/>
            <w:left w:val="none" w:sz="0" w:space="0" w:color="auto"/>
            <w:bottom w:val="none" w:sz="0" w:space="0" w:color="auto"/>
            <w:right w:val="none" w:sz="0" w:space="0" w:color="auto"/>
          </w:divBdr>
        </w:div>
        <w:div w:id="56322771">
          <w:marLeft w:val="640"/>
          <w:marRight w:val="0"/>
          <w:marTop w:val="0"/>
          <w:marBottom w:val="0"/>
          <w:divBdr>
            <w:top w:val="none" w:sz="0" w:space="0" w:color="auto"/>
            <w:left w:val="none" w:sz="0" w:space="0" w:color="auto"/>
            <w:bottom w:val="none" w:sz="0" w:space="0" w:color="auto"/>
            <w:right w:val="none" w:sz="0" w:space="0" w:color="auto"/>
          </w:divBdr>
        </w:div>
        <w:div w:id="232737489">
          <w:marLeft w:val="640"/>
          <w:marRight w:val="0"/>
          <w:marTop w:val="0"/>
          <w:marBottom w:val="0"/>
          <w:divBdr>
            <w:top w:val="none" w:sz="0" w:space="0" w:color="auto"/>
            <w:left w:val="none" w:sz="0" w:space="0" w:color="auto"/>
            <w:bottom w:val="none" w:sz="0" w:space="0" w:color="auto"/>
            <w:right w:val="none" w:sz="0" w:space="0" w:color="auto"/>
          </w:divBdr>
        </w:div>
        <w:div w:id="1694459278">
          <w:marLeft w:val="640"/>
          <w:marRight w:val="0"/>
          <w:marTop w:val="0"/>
          <w:marBottom w:val="0"/>
          <w:divBdr>
            <w:top w:val="none" w:sz="0" w:space="0" w:color="auto"/>
            <w:left w:val="none" w:sz="0" w:space="0" w:color="auto"/>
            <w:bottom w:val="none" w:sz="0" w:space="0" w:color="auto"/>
            <w:right w:val="none" w:sz="0" w:space="0" w:color="auto"/>
          </w:divBdr>
        </w:div>
        <w:div w:id="177040880">
          <w:marLeft w:val="640"/>
          <w:marRight w:val="0"/>
          <w:marTop w:val="0"/>
          <w:marBottom w:val="0"/>
          <w:divBdr>
            <w:top w:val="none" w:sz="0" w:space="0" w:color="auto"/>
            <w:left w:val="none" w:sz="0" w:space="0" w:color="auto"/>
            <w:bottom w:val="none" w:sz="0" w:space="0" w:color="auto"/>
            <w:right w:val="none" w:sz="0" w:space="0" w:color="auto"/>
          </w:divBdr>
        </w:div>
        <w:div w:id="229275514">
          <w:marLeft w:val="640"/>
          <w:marRight w:val="0"/>
          <w:marTop w:val="0"/>
          <w:marBottom w:val="0"/>
          <w:divBdr>
            <w:top w:val="none" w:sz="0" w:space="0" w:color="auto"/>
            <w:left w:val="none" w:sz="0" w:space="0" w:color="auto"/>
            <w:bottom w:val="none" w:sz="0" w:space="0" w:color="auto"/>
            <w:right w:val="none" w:sz="0" w:space="0" w:color="auto"/>
          </w:divBdr>
        </w:div>
        <w:div w:id="885143298">
          <w:marLeft w:val="640"/>
          <w:marRight w:val="0"/>
          <w:marTop w:val="0"/>
          <w:marBottom w:val="0"/>
          <w:divBdr>
            <w:top w:val="none" w:sz="0" w:space="0" w:color="auto"/>
            <w:left w:val="none" w:sz="0" w:space="0" w:color="auto"/>
            <w:bottom w:val="none" w:sz="0" w:space="0" w:color="auto"/>
            <w:right w:val="none" w:sz="0" w:space="0" w:color="auto"/>
          </w:divBdr>
        </w:div>
        <w:div w:id="708800014">
          <w:marLeft w:val="640"/>
          <w:marRight w:val="0"/>
          <w:marTop w:val="0"/>
          <w:marBottom w:val="0"/>
          <w:divBdr>
            <w:top w:val="none" w:sz="0" w:space="0" w:color="auto"/>
            <w:left w:val="none" w:sz="0" w:space="0" w:color="auto"/>
            <w:bottom w:val="none" w:sz="0" w:space="0" w:color="auto"/>
            <w:right w:val="none" w:sz="0" w:space="0" w:color="auto"/>
          </w:divBdr>
        </w:div>
        <w:div w:id="703791517">
          <w:marLeft w:val="640"/>
          <w:marRight w:val="0"/>
          <w:marTop w:val="0"/>
          <w:marBottom w:val="0"/>
          <w:divBdr>
            <w:top w:val="none" w:sz="0" w:space="0" w:color="auto"/>
            <w:left w:val="none" w:sz="0" w:space="0" w:color="auto"/>
            <w:bottom w:val="none" w:sz="0" w:space="0" w:color="auto"/>
            <w:right w:val="none" w:sz="0" w:space="0" w:color="auto"/>
          </w:divBdr>
        </w:div>
        <w:div w:id="1742361152">
          <w:marLeft w:val="640"/>
          <w:marRight w:val="0"/>
          <w:marTop w:val="0"/>
          <w:marBottom w:val="0"/>
          <w:divBdr>
            <w:top w:val="none" w:sz="0" w:space="0" w:color="auto"/>
            <w:left w:val="none" w:sz="0" w:space="0" w:color="auto"/>
            <w:bottom w:val="none" w:sz="0" w:space="0" w:color="auto"/>
            <w:right w:val="none" w:sz="0" w:space="0" w:color="auto"/>
          </w:divBdr>
        </w:div>
        <w:div w:id="963922892">
          <w:marLeft w:val="640"/>
          <w:marRight w:val="0"/>
          <w:marTop w:val="0"/>
          <w:marBottom w:val="0"/>
          <w:divBdr>
            <w:top w:val="none" w:sz="0" w:space="0" w:color="auto"/>
            <w:left w:val="none" w:sz="0" w:space="0" w:color="auto"/>
            <w:bottom w:val="none" w:sz="0" w:space="0" w:color="auto"/>
            <w:right w:val="none" w:sz="0" w:space="0" w:color="auto"/>
          </w:divBdr>
        </w:div>
        <w:div w:id="537474001">
          <w:marLeft w:val="640"/>
          <w:marRight w:val="0"/>
          <w:marTop w:val="0"/>
          <w:marBottom w:val="0"/>
          <w:divBdr>
            <w:top w:val="none" w:sz="0" w:space="0" w:color="auto"/>
            <w:left w:val="none" w:sz="0" w:space="0" w:color="auto"/>
            <w:bottom w:val="none" w:sz="0" w:space="0" w:color="auto"/>
            <w:right w:val="none" w:sz="0" w:space="0" w:color="auto"/>
          </w:divBdr>
        </w:div>
        <w:div w:id="496918785">
          <w:marLeft w:val="640"/>
          <w:marRight w:val="0"/>
          <w:marTop w:val="0"/>
          <w:marBottom w:val="0"/>
          <w:divBdr>
            <w:top w:val="none" w:sz="0" w:space="0" w:color="auto"/>
            <w:left w:val="none" w:sz="0" w:space="0" w:color="auto"/>
            <w:bottom w:val="none" w:sz="0" w:space="0" w:color="auto"/>
            <w:right w:val="none" w:sz="0" w:space="0" w:color="auto"/>
          </w:divBdr>
        </w:div>
        <w:div w:id="1250962095">
          <w:marLeft w:val="640"/>
          <w:marRight w:val="0"/>
          <w:marTop w:val="0"/>
          <w:marBottom w:val="0"/>
          <w:divBdr>
            <w:top w:val="none" w:sz="0" w:space="0" w:color="auto"/>
            <w:left w:val="none" w:sz="0" w:space="0" w:color="auto"/>
            <w:bottom w:val="none" w:sz="0" w:space="0" w:color="auto"/>
            <w:right w:val="none" w:sz="0" w:space="0" w:color="auto"/>
          </w:divBdr>
        </w:div>
        <w:div w:id="2141533116">
          <w:marLeft w:val="640"/>
          <w:marRight w:val="0"/>
          <w:marTop w:val="0"/>
          <w:marBottom w:val="0"/>
          <w:divBdr>
            <w:top w:val="none" w:sz="0" w:space="0" w:color="auto"/>
            <w:left w:val="none" w:sz="0" w:space="0" w:color="auto"/>
            <w:bottom w:val="none" w:sz="0" w:space="0" w:color="auto"/>
            <w:right w:val="none" w:sz="0" w:space="0" w:color="auto"/>
          </w:divBdr>
        </w:div>
        <w:div w:id="1095788220">
          <w:marLeft w:val="640"/>
          <w:marRight w:val="0"/>
          <w:marTop w:val="0"/>
          <w:marBottom w:val="0"/>
          <w:divBdr>
            <w:top w:val="none" w:sz="0" w:space="0" w:color="auto"/>
            <w:left w:val="none" w:sz="0" w:space="0" w:color="auto"/>
            <w:bottom w:val="none" w:sz="0" w:space="0" w:color="auto"/>
            <w:right w:val="none" w:sz="0" w:space="0" w:color="auto"/>
          </w:divBdr>
        </w:div>
        <w:div w:id="1599220097">
          <w:marLeft w:val="640"/>
          <w:marRight w:val="0"/>
          <w:marTop w:val="0"/>
          <w:marBottom w:val="0"/>
          <w:divBdr>
            <w:top w:val="none" w:sz="0" w:space="0" w:color="auto"/>
            <w:left w:val="none" w:sz="0" w:space="0" w:color="auto"/>
            <w:bottom w:val="none" w:sz="0" w:space="0" w:color="auto"/>
            <w:right w:val="none" w:sz="0" w:space="0" w:color="auto"/>
          </w:divBdr>
        </w:div>
        <w:div w:id="2088385199">
          <w:marLeft w:val="640"/>
          <w:marRight w:val="0"/>
          <w:marTop w:val="0"/>
          <w:marBottom w:val="0"/>
          <w:divBdr>
            <w:top w:val="none" w:sz="0" w:space="0" w:color="auto"/>
            <w:left w:val="none" w:sz="0" w:space="0" w:color="auto"/>
            <w:bottom w:val="none" w:sz="0" w:space="0" w:color="auto"/>
            <w:right w:val="none" w:sz="0" w:space="0" w:color="auto"/>
          </w:divBdr>
        </w:div>
      </w:divsChild>
    </w:div>
    <w:div w:id="247933800">
      <w:bodyDiv w:val="1"/>
      <w:marLeft w:val="0"/>
      <w:marRight w:val="0"/>
      <w:marTop w:val="0"/>
      <w:marBottom w:val="0"/>
      <w:divBdr>
        <w:top w:val="none" w:sz="0" w:space="0" w:color="auto"/>
        <w:left w:val="none" w:sz="0" w:space="0" w:color="auto"/>
        <w:bottom w:val="none" w:sz="0" w:space="0" w:color="auto"/>
        <w:right w:val="none" w:sz="0" w:space="0" w:color="auto"/>
      </w:divBdr>
    </w:div>
    <w:div w:id="248850144">
      <w:bodyDiv w:val="1"/>
      <w:marLeft w:val="0"/>
      <w:marRight w:val="0"/>
      <w:marTop w:val="0"/>
      <w:marBottom w:val="0"/>
      <w:divBdr>
        <w:top w:val="none" w:sz="0" w:space="0" w:color="auto"/>
        <w:left w:val="none" w:sz="0" w:space="0" w:color="auto"/>
        <w:bottom w:val="none" w:sz="0" w:space="0" w:color="auto"/>
        <w:right w:val="none" w:sz="0" w:space="0" w:color="auto"/>
      </w:divBdr>
      <w:divsChild>
        <w:div w:id="1575815174">
          <w:marLeft w:val="0"/>
          <w:marRight w:val="0"/>
          <w:marTop w:val="0"/>
          <w:marBottom w:val="0"/>
          <w:divBdr>
            <w:top w:val="none" w:sz="0" w:space="0" w:color="auto"/>
            <w:left w:val="none" w:sz="0" w:space="0" w:color="auto"/>
            <w:bottom w:val="none" w:sz="0" w:space="0" w:color="auto"/>
            <w:right w:val="none" w:sz="0" w:space="0" w:color="auto"/>
          </w:divBdr>
        </w:div>
        <w:div w:id="307823429">
          <w:marLeft w:val="0"/>
          <w:marRight w:val="0"/>
          <w:marTop w:val="0"/>
          <w:marBottom w:val="0"/>
          <w:divBdr>
            <w:top w:val="none" w:sz="0" w:space="0" w:color="auto"/>
            <w:left w:val="none" w:sz="0" w:space="0" w:color="auto"/>
            <w:bottom w:val="none" w:sz="0" w:space="0" w:color="auto"/>
            <w:right w:val="none" w:sz="0" w:space="0" w:color="auto"/>
          </w:divBdr>
        </w:div>
        <w:div w:id="653142152">
          <w:marLeft w:val="0"/>
          <w:marRight w:val="0"/>
          <w:marTop w:val="0"/>
          <w:marBottom w:val="0"/>
          <w:divBdr>
            <w:top w:val="none" w:sz="0" w:space="0" w:color="auto"/>
            <w:left w:val="none" w:sz="0" w:space="0" w:color="auto"/>
            <w:bottom w:val="none" w:sz="0" w:space="0" w:color="auto"/>
            <w:right w:val="none" w:sz="0" w:space="0" w:color="auto"/>
          </w:divBdr>
        </w:div>
        <w:div w:id="1550065523">
          <w:marLeft w:val="0"/>
          <w:marRight w:val="0"/>
          <w:marTop w:val="0"/>
          <w:marBottom w:val="0"/>
          <w:divBdr>
            <w:top w:val="none" w:sz="0" w:space="0" w:color="auto"/>
            <w:left w:val="none" w:sz="0" w:space="0" w:color="auto"/>
            <w:bottom w:val="none" w:sz="0" w:space="0" w:color="auto"/>
            <w:right w:val="none" w:sz="0" w:space="0" w:color="auto"/>
          </w:divBdr>
        </w:div>
        <w:div w:id="762337676">
          <w:marLeft w:val="0"/>
          <w:marRight w:val="0"/>
          <w:marTop w:val="0"/>
          <w:marBottom w:val="0"/>
          <w:divBdr>
            <w:top w:val="none" w:sz="0" w:space="0" w:color="auto"/>
            <w:left w:val="none" w:sz="0" w:space="0" w:color="auto"/>
            <w:bottom w:val="none" w:sz="0" w:space="0" w:color="auto"/>
            <w:right w:val="none" w:sz="0" w:space="0" w:color="auto"/>
          </w:divBdr>
        </w:div>
        <w:div w:id="1396925923">
          <w:marLeft w:val="0"/>
          <w:marRight w:val="0"/>
          <w:marTop w:val="0"/>
          <w:marBottom w:val="0"/>
          <w:divBdr>
            <w:top w:val="none" w:sz="0" w:space="0" w:color="auto"/>
            <w:left w:val="none" w:sz="0" w:space="0" w:color="auto"/>
            <w:bottom w:val="none" w:sz="0" w:space="0" w:color="auto"/>
            <w:right w:val="none" w:sz="0" w:space="0" w:color="auto"/>
          </w:divBdr>
        </w:div>
        <w:div w:id="242447756">
          <w:marLeft w:val="0"/>
          <w:marRight w:val="0"/>
          <w:marTop w:val="0"/>
          <w:marBottom w:val="0"/>
          <w:divBdr>
            <w:top w:val="none" w:sz="0" w:space="0" w:color="auto"/>
            <w:left w:val="none" w:sz="0" w:space="0" w:color="auto"/>
            <w:bottom w:val="none" w:sz="0" w:space="0" w:color="auto"/>
            <w:right w:val="none" w:sz="0" w:space="0" w:color="auto"/>
          </w:divBdr>
        </w:div>
        <w:div w:id="594486124">
          <w:marLeft w:val="0"/>
          <w:marRight w:val="0"/>
          <w:marTop w:val="0"/>
          <w:marBottom w:val="0"/>
          <w:divBdr>
            <w:top w:val="none" w:sz="0" w:space="0" w:color="auto"/>
            <w:left w:val="none" w:sz="0" w:space="0" w:color="auto"/>
            <w:bottom w:val="none" w:sz="0" w:space="0" w:color="auto"/>
            <w:right w:val="none" w:sz="0" w:space="0" w:color="auto"/>
          </w:divBdr>
        </w:div>
        <w:div w:id="2077587530">
          <w:marLeft w:val="0"/>
          <w:marRight w:val="0"/>
          <w:marTop w:val="0"/>
          <w:marBottom w:val="0"/>
          <w:divBdr>
            <w:top w:val="none" w:sz="0" w:space="0" w:color="auto"/>
            <w:left w:val="none" w:sz="0" w:space="0" w:color="auto"/>
            <w:bottom w:val="none" w:sz="0" w:space="0" w:color="auto"/>
            <w:right w:val="none" w:sz="0" w:space="0" w:color="auto"/>
          </w:divBdr>
        </w:div>
        <w:div w:id="1610551786">
          <w:marLeft w:val="0"/>
          <w:marRight w:val="0"/>
          <w:marTop w:val="0"/>
          <w:marBottom w:val="0"/>
          <w:divBdr>
            <w:top w:val="none" w:sz="0" w:space="0" w:color="auto"/>
            <w:left w:val="none" w:sz="0" w:space="0" w:color="auto"/>
            <w:bottom w:val="none" w:sz="0" w:space="0" w:color="auto"/>
            <w:right w:val="none" w:sz="0" w:space="0" w:color="auto"/>
          </w:divBdr>
        </w:div>
        <w:div w:id="1503272987">
          <w:marLeft w:val="0"/>
          <w:marRight w:val="0"/>
          <w:marTop w:val="0"/>
          <w:marBottom w:val="0"/>
          <w:divBdr>
            <w:top w:val="none" w:sz="0" w:space="0" w:color="auto"/>
            <w:left w:val="none" w:sz="0" w:space="0" w:color="auto"/>
            <w:bottom w:val="none" w:sz="0" w:space="0" w:color="auto"/>
            <w:right w:val="none" w:sz="0" w:space="0" w:color="auto"/>
          </w:divBdr>
        </w:div>
        <w:div w:id="1123503458">
          <w:marLeft w:val="0"/>
          <w:marRight w:val="0"/>
          <w:marTop w:val="0"/>
          <w:marBottom w:val="0"/>
          <w:divBdr>
            <w:top w:val="none" w:sz="0" w:space="0" w:color="auto"/>
            <w:left w:val="none" w:sz="0" w:space="0" w:color="auto"/>
            <w:bottom w:val="none" w:sz="0" w:space="0" w:color="auto"/>
            <w:right w:val="none" w:sz="0" w:space="0" w:color="auto"/>
          </w:divBdr>
        </w:div>
        <w:div w:id="1617053816">
          <w:marLeft w:val="0"/>
          <w:marRight w:val="0"/>
          <w:marTop w:val="0"/>
          <w:marBottom w:val="0"/>
          <w:divBdr>
            <w:top w:val="none" w:sz="0" w:space="0" w:color="auto"/>
            <w:left w:val="none" w:sz="0" w:space="0" w:color="auto"/>
            <w:bottom w:val="none" w:sz="0" w:space="0" w:color="auto"/>
            <w:right w:val="none" w:sz="0" w:space="0" w:color="auto"/>
          </w:divBdr>
        </w:div>
        <w:div w:id="659385706">
          <w:marLeft w:val="0"/>
          <w:marRight w:val="0"/>
          <w:marTop w:val="0"/>
          <w:marBottom w:val="0"/>
          <w:divBdr>
            <w:top w:val="none" w:sz="0" w:space="0" w:color="auto"/>
            <w:left w:val="none" w:sz="0" w:space="0" w:color="auto"/>
            <w:bottom w:val="none" w:sz="0" w:space="0" w:color="auto"/>
            <w:right w:val="none" w:sz="0" w:space="0" w:color="auto"/>
          </w:divBdr>
        </w:div>
        <w:div w:id="864251195">
          <w:marLeft w:val="0"/>
          <w:marRight w:val="0"/>
          <w:marTop w:val="0"/>
          <w:marBottom w:val="0"/>
          <w:divBdr>
            <w:top w:val="none" w:sz="0" w:space="0" w:color="auto"/>
            <w:left w:val="none" w:sz="0" w:space="0" w:color="auto"/>
            <w:bottom w:val="none" w:sz="0" w:space="0" w:color="auto"/>
            <w:right w:val="none" w:sz="0" w:space="0" w:color="auto"/>
          </w:divBdr>
        </w:div>
        <w:div w:id="1200514316">
          <w:marLeft w:val="0"/>
          <w:marRight w:val="0"/>
          <w:marTop w:val="0"/>
          <w:marBottom w:val="0"/>
          <w:divBdr>
            <w:top w:val="none" w:sz="0" w:space="0" w:color="auto"/>
            <w:left w:val="none" w:sz="0" w:space="0" w:color="auto"/>
            <w:bottom w:val="none" w:sz="0" w:space="0" w:color="auto"/>
            <w:right w:val="none" w:sz="0" w:space="0" w:color="auto"/>
          </w:divBdr>
        </w:div>
        <w:div w:id="1487279420">
          <w:marLeft w:val="0"/>
          <w:marRight w:val="0"/>
          <w:marTop w:val="0"/>
          <w:marBottom w:val="0"/>
          <w:divBdr>
            <w:top w:val="none" w:sz="0" w:space="0" w:color="auto"/>
            <w:left w:val="none" w:sz="0" w:space="0" w:color="auto"/>
            <w:bottom w:val="none" w:sz="0" w:space="0" w:color="auto"/>
            <w:right w:val="none" w:sz="0" w:space="0" w:color="auto"/>
          </w:divBdr>
        </w:div>
        <w:div w:id="49152601">
          <w:marLeft w:val="0"/>
          <w:marRight w:val="0"/>
          <w:marTop w:val="0"/>
          <w:marBottom w:val="0"/>
          <w:divBdr>
            <w:top w:val="none" w:sz="0" w:space="0" w:color="auto"/>
            <w:left w:val="none" w:sz="0" w:space="0" w:color="auto"/>
            <w:bottom w:val="none" w:sz="0" w:space="0" w:color="auto"/>
            <w:right w:val="none" w:sz="0" w:space="0" w:color="auto"/>
          </w:divBdr>
        </w:div>
        <w:div w:id="96872138">
          <w:marLeft w:val="0"/>
          <w:marRight w:val="0"/>
          <w:marTop w:val="0"/>
          <w:marBottom w:val="0"/>
          <w:divBdr>
            <w:top w:val="none" w:sz="0" w:space="0" w:color="auto"/>
            <w:left w:val="none" w:sz="0" w:space="0" w:color="auto"/>
            <w:bottom w:val="none" w:sz="0" w:space="0" w:color="auto"/>
            <w:right w:val="none" w:sz="0" w:space="0" w:color="auto"/>
          </w:divBdr>
        </w:div>
        <w:div w:id="1066487696">
          <w:marLeft w:val="0"/>
          <w:marRight w:val="0"/>
          <w:marTop w:val="0"/>
          <w:marBottom w:val="0"/>
          <w:divBdr>
            <w:top w:val="none" w:sz="0" w:space="0" w:color="auto"/>
            <w:left w:val="none" w:sz="0" w:space="0" w:color="auto"/>
            <w:bottom w:val="none" w:sz="0" w:space="0" w:color="auto"/>
            <w:right w:val="none" w:sz="0" w:space="0" w:color="auto"/>
          </w:divBdr>
        </w:div>
        <w:div w:id="1092893586">
          <w:marLeft w:val="0"/>
          <w:marRight w:val="0"/>
          <w:marTop w:val="0"/>
          <w:marBottom w:val="0"/>
          <w:divBdr>
            <w:top w:val="none" w:sz="0" w:space="0" w:color="auto"/>
            <w:left w:val="none" w:sz="0" w:space="0" w:color="auto"/>
            <w:bottom w:val="none" w:sz="0" w:space="0" w:color="auto"/>
            <w:right w:val="none" w:sz="0" w:space="0" w:color="auto"/>
          </w:divBdr>
        </w:div>
        <w:div w:id="1047493250">
          <w:marLeft w:val="0"/>
          <w:marRight w:val="0"/>
          <w:marTop w:val="0"/>
          <w:marBottom w:val="0"/>
          <w:divBdr>
            <w:top w:val="none" w:sz="0" w:space="0" w:color="auto"/>
            <w:left w:val="none" w:sz="0" w:space="0" w:color="auto"/>
            <w:bottom w:val="none" w:sz="0" w:space="0" w:color="auto"/>
            <w:right w:val="none" w:sz="0" w:space="0" w:color="auto"/>
          </w:divBdr>
        </w:div>
        <w:div w:id="910887099">
          <w:marLeft w:val="0"/>
          <w:marRight w:val="0"/>
          <w:marTop w:val="0"/>
          <w:marBottom w:val="0"/>
          <w:divBdr>
            <w:top w:val="none" w:sz="0" w:space="0" w:color="auto"/>
            <w:left w:val="none" w:sz="0" w:space="0" w:color="auto"/>
            <w:bottom w:val="none" w:sz="0" w:space="0" w:color="auto"/>
            <w:right w:val="none" w:sz="0" w:space="0" w:color="auto"/>
          </w:divBdr>
        </w:div>
        <w:div w:id="973370834">
          <w:marLeft w:val="0"/>
          <w:marRight w:val="0"/>
          <w:marTop w:val="0"/>
          <w:marBottom w:val="0"/>
          <w:divBdr>
            <w:top w:val="none" w:sz="0" w:space="0" w:color="auto"/>
            <w:left w:val="none" w:sz="0" w:space="0" w:color="auto"/>
            <w:bottom w:val="none" w:sz="0" w:space="0" w:color="auto"/>
            <w:right w:val="none" w:sz="0" w:space="0" w:color="auto"/>
          </w:divBdr>
        </w:div>
        <w:div w:id="1256401973">
          <w:marLeft w:val="0"/>
          <w:marRight w:val="0"/>
          <w:marTop w:val="0"/>
          <w:marBottom w:val="0"/>
          <w:divBdr>
            <w:top w:val="none" w:sz="0" w:space="0" w:color="auto"/>
            <w:left w:val="none" w:sz="0" w:space="0" w:color="auto"/>
            <w:bottom w:val="none" w:sz="0" w:space="0" w:color="auto"/>
            <w:right w:val="none" w:sz="0" w:space="0" w:color="auto"/>
          </w:divBdr>
        </w:div>
        <w:div w:id="796921530">
          <w:marLeft w:val="0"/>
          <w:marRight w:val="0"/>
          <w:marTop w:val="0"/>
          <w:marBottom w:val="0"/>
          <w:divBdr>
            <w:top w:val="none" w:sz="0" w:space="0" w:color="auto"/>
            <w:left w:val="none" w:sz="0" w:space="0" w:color="auto"/>
            <w:bottom w:val="none" w:sz="0" w:space="0" w:color="auto"/>
            <w:right w:val="none" w:sz="0" w:space="0" w:color="auto"/>
          </w:divBdr>
        </w:div>
        <w:div w:id="1631015810">
          <w:marLeft w:val="0"/>
          <w:marRight w:val="0"/>
          <w:marTop w:val="0"/>
          <w:marBottom w:val="0"/>
          <w:divBdr>
            <w:top w:val="none" w:sz="0" w:space="0" w:color="auto"/>
            <w:left w:val="none" w:sz="0" w:space="0" w:color="auto"/>
            <w:bottom w:val="none" w:sz="0" w:space="0" w:color="auto"/>
            <w:right w:val="none" w:sz="0" w:space="0" w:color="auto"/>
          </w:divBdr>
        </w:div>
        <w:div w:id="432241106">
          <w:marLeft w:val="0"/>
          <w:marRight w:val="0"/>
          <w:marTop w:val="0"/>
          <w:marBottom w:val="0"/>
          <w:divBdr>
            <w:top w:val="none" w:sz="0" w:space="0" w:color="auto"/>
            <w:left w:val="none" w:sz="0" w:space="0" w:color="auto"/>
            <w:bottom w:val="none" w:sz="0" w:space="0" w:color="auto"/>
            <w:right w:val="none" w:sz="0" w:space="0" w:color="auto"/>
          </w:divBdr>
        </w:div>
        <w:div w:id="1771580727">
          <w:marLeft w:val="0"/>
          <w:marRight w:val="0"/>
          <w:marTop w:val="0"/>
          <w:marBottom w:val="0"/>
          <w:divBdr>
            <w:top w:val="none" w:sz="0" w:space="0" w:color="auto"/>
            <w:left w:val="none" w:sz="0" w:space="0" w:color="auto"/>
            <w:bottom w:val="none" w:sz="0" w:space="0" w:color="auto"/>
            <w:right w:val="none" w:sz="0" w:space="0" w:color="auto"/>
          </w:divBdr>
        </w:div>
        <w:div w:id="656350426">
          <w:marLeft w:val="0"/>
          <w:marRight w:val="0"/>
          <w:marTop w:val="0"/>
          <w:marBottom w:val="0"/>
          <w:divBdr>
            <w:top w:val="none" w:sz="0" w:space="0" w:color="auto"/>
            <w:left w:val="none" w:sz="0" w:space="0" w:color="auto"/>
            <w:bottom w:val="none" w:sz="0" w:space="0" w:color="auto"/>
            <w:right w:val="none" w:sz="0" w:space="0" w:color="auto"/>
          </w:divBdr>
        </w:div>
        <w:div w:id="1082291018">
          <w:marLeft w:val="0"/>
          <w:marRight w:val="0"/>
          <w:marTop w:val="0"/>
          <w:marBottom w:val="0"/>
          <w:divBdr>
            <w:top w:val="none" w:sz="0" w:space="0" w:color="auto"/>
            <w:left w:val="none" w:sz="0" w:space="0" w:color="auto"/>
            <w:bottom w:val="none" w:sz="0" w:space="0" w:color="auto"/>
            <w:right w:val="none" w:sz="0" w:space="0" w:color="auto"/>
          </w:divBdr>
        </w:div>
        <w:div w:id="135535736">
          <w:marLeft w:val="0"/>
          <w:marRight w:val="0"/>
          <w:marTop w:val="0"/>
          <w:marBottom w:val="0"/>
          <w:divBdr>
            <w:top w:val="none" w:sz="0" w:space="0" w:color="auto"/>
            <w:left w:val="none" w:sz="0" w:space="0" w:color="auto"/>
            <w:bottom w:val="none" w:sz="0" w:space="0" w:color="auto"/>
            <w:right w:val="none" w:sz="0" w:space="0" w:color="auto"/>
          </w:divBdr>
        </w:div>
        <w:div w:id="230234830">
          <w:marLeft w:val="0"/>
          <w:marRight w:val="0"/>
          <w:marTop w:val="0"/>
          <w:marBottom w:val="0"/>
          <w:divBdr>
            <w:top w:val="none" w:sz="0" w:space="0" w:color="auto"/>
            <w:left w:val="none" w:sz="0" w:space="0" w:color="auto"/>
            <w:bottom w:val="none" w:sz="0" w:space="0" w:color="auto"/>
            <w:right w:val="none" w:sz="0" w:space="0" w:color="auto"/>
          </w:divBdr>
        </w:div>
        <w:div w:id="494489523">
          <w:marLeft w:val="0"/>
          <w:marRight w:val="0"/>
          <w:marTop w:val="0"/>
          <w:marBottom w:val="0"/>
          <w:divBdr>
            <w:top w:val="none" w:sz="0" w:space="0" w:color="auto"/>
            <w:left w:val="none" w:sz="0" w:space="0" w:color="auto"/>
            <w:bottom w:val="none" w:sz="0" w:space="0" w:color="auto"/>
            <w:right w:val="none" w:sz="0" w:space="0" w:color="auto"/>
          </w:divBdr>
        </w:div>
        <w:div w:id="2021811029">
          <w:marLeft w:val="0"/>
          <w:marRight w:val="0"/>
          <w:marTop w:val="0"/>
          <w:marBottom w:val="0"/>
          <w:divBdr>
            <w:top w:val="none" w:sz="0" w:space="0" w:color="auto"/>
            <w:left w:val="none" w:sz="0" w:space="0" w:color="auto"/>
            <w:bottom w:val="none" w:sz="0" w:space="0" w:color="auto"/>
            <w:right w:val="none" w:sz="0" w:space="0" w:color="auto"/>
          </w:divBdr>
        </w:div>
        <w:div w:id="1897934800">
          <w:marLeft w:val="0"/>
          <w:marRight w:val="0"/>
          <w:marTop w:val="0"/>
          <w:marBottom w:val="0"/>
          <w:divBdr>
            <w:top w:val="none" w:sz="0" w:space="0" w:color="auto"/>
            <w:left w:val="none" w:sz="0" w:space="0" w:color="auto"/>
            <w:bottom w:val="none" w:sz="0" w:space="0" w:color="auto"/>
            <w:right w:val="none" w:sz="0" w:space="0" w:color="auto"/>
          </w:divBdr>
        </w:div>
        <w:div w:id="1453786456">
          <w:marLeft w:val="0"/>
          <w:marRight w:val="0"/>
          <w:marTop w:val="0"/>
          <w:marBottom w:val="0"/>
          <w:divBdr>
            <w:top w:val="none" w:sz="0" w:space="0" w:color="auto"/>
            <w:left w:val="none" w:sz="0" w:space="0" w:color="auto"/>
            <w:bottom w:val="none" w:sz="0" w:space="0" w:color="auto"/>
            <w:right w:val="none" w:sz="0" w:space="0" w:color="auto"/>
          </w:divBdr>
        </w:div>
        <w:div w:id="32193374">
          <w:marLeft w:val="0"/>
          <w:marRight w:val="0"/>
          <w:marTop w:val="0"/>
          <w:marBottom w:val="0"/>
          <w:divBdr>
            <w:top w:val="none" w:sz="0" w:space="0" w:color="auto"/>
            <w:left w:val="none" w:sz="0" w:space="0" w:color="auto"/>
            <w:bottom w:val="none" w:sz="0" w:space="0" w:color="auto"/>
            <w:right w:val="none" w:sz="0" w:space="0" w:color="auto"/>
          </w:divBdr>
        </w:div>
        <w:div w:id="122583201">
          <w:marLeft w:val="0"/>
          <w:marRight w:val="0"/>
          <w:marTop w:val="0"/>
          <w:marBottom w:val="0"/>
          <w:divBdr>
            <w:top w:val="none" w:sz="0" w:space="0" w:color="auto"/>
            <w:left w:val="none" w:sz="0" w:space="0" w:color="auto"/>
            <w:bottom w:val="none" w:sz="0" w:space="0" w:color="auto"/>
            <w:right w:val="none" w:sz="0" w:space="0" w:color="auto"/>
          </w:divBdr>
        </w:div>
        <w:div w:id="1171523637">
          <w:marLeft w:val="0"/>
          <w:marRight w:val="0"/>
          <w:marTop w:val="0"/>
          <w:marBottom w:val="0"/>
          <w:divBdr>
            <w:top w:val="none" w:sz="0" w:space="0" w:color="auto"/>
            <w:left w:val="none" w:sz="0" w:space="0" w:color="auto"/>
            <w:bottom w:val="none" w:sz="0" w:space="0" w:color="auto"/>
            <w:right w:val="none" w:sz="0" w:space="0" w:color="auto"/>
          </w:divBdr>
        </w:div>
        <w:div w:id="1768623535">
          <w:marLeft w:val="0"/>
          <w:marRight w:val="0"/>
          <w:marTop w:val="0"/>
          <w:marBottom w:val="0"/>
          <w:divBdr>
            <w:top w:val="none" w:sz="0" w:space="0" w:color="auto"/>
            <w:left w:val="none" w:sz="0" w:space="0" w:color="auto"/>
            <w:bottom w:val="none" w:sz="0" w:space="0" w:color="auto"/>
            <w:right w:val="none" w:sz="0" w:space="0" w:color="auto"/>
          </w:divBdr>
        </w:div>
        <w:div w:id="1368141004">
          <w:marLeft w:val="0"/>
          <w:marRight w:val="0"/>
          <w:marTop w:val="0"/>
          <w:marBottom w:val="0"/>
          <w:divBdr>
            <w:top w:val="none" w:sz="0" w:space="0" w:color="auto"/>
            <w:left w:val="none" w:sz="0" w:space="0" w:color="auto"/>
            <w:bottom w:val="none" w:sz="0" w:space="0" w:color="auto"/>
            <w:right w:val="none" w:sz="0" w:space="0" w:color="auto"/>
          </w:divBdr>
        </w:div>
        <w:div w:id="1260023458">
          <w:marLeft w:val="0"/>
          <w:marRight w:val="0"/>
          <w:marTop w:val="0"/>
          <w:marBottom w:val="0"/>
          <w:divBdr>
            <w:top w:val="none" w:sz="0" w:space="0" w:color="auto"/>
            <w:left w:val="none" w:sz="0" w:space="0" w:color="auto"/>
            <w:bottom w:val="none" w:sz="0" w:space="0" w:color="auto"/>
            <w:right w:val="none" w:sz="0" w:space="0" w:color="auto"/>
          </w:divBdr>
        </w:div>
        <w:div w:id="709842475">
          <w:marLeft w:val="0"/>
          <w:marRight w:val="0"/>
          <w:marTop w:val="0"/>
          <w:marBottom w:val="0"/>
          <w:divBdr>
            <w:top w:val="none" w:sz="0" w:space="0" w:color="auto"/>
            <w:left w:val="none" w:sz="0" w:space="0" w:color="auto"/>
            <w:bottom w:val="none" w:sz="0" w:space="0" w:color="auto"/>
            <w:right w:val="none" w:sz="0" w:space="0" w:color="auto"/>
          </w:divBdr>
        </w:div>
        <w:div w:id="210001388">
          <w:marLeft w:val="0"/>
          <w:marRight w:val="0"/>
          <w:marTop w:val="0"/>
          <w:marBottom w:val="0"/>
          <w:divBdr>
            <w:top w:val="none" w:sz="0" w:space="0" w:color="auto"/>
            <w:left w:val="none" w:sz="0" w:space="0" w:color="auto"/>
            <w:bottom w:val="none" w:sz="0" w:space="0" w:color="auto"/>
            <w:right w:val="none" w:sz="0" w:space="0" w:color="auto"/>
          </w:divBdr>
        </w:div>
        <w:div w:id="1237203200">
          <w:marLeft w:val="0"/>
          <w:marRight w:val="0"/>
          <w:marTop w:val="0"/>
          <w:marBottom w:val="0"/>
          <w:divBdr>
            <w:top w:val="none" w:sz="0" w:space="0" w:color="auto"/>
            <w:left w:val="none" w:sz="0" w:space="0" w:color="auto"/>
            <w:bottom w:val="none" w:sz="0" w:space="0" w:color="auto"/>
            <w:right w:val="none" w:sz="0" w:space="0" w:color="auto"/>
          </w:divBdr>
        </w:div>
        <w:div w:id="138152351">
          <w:marLeft w:val="0"/>
          <w:marRight w:val="0"/>
          <w:marTop w:val="0"/>
          <w:marBottom w:val="0"/>
          <w:divBdr>
            <w:top w:val="none" w:sz="0" w:space="0" w:color="auto"/>
            <w:left w:val="none" w:sz="0" w:space="0" w:color="auto"/>
            <w:bottom w:val="none" w:sz="0" w:space="0" w:color="auto"/>
            <w:right w:val="none" w:sz="0" w:space="0" w:color="auto"/>
          </w:divBdr>
        </w:div>
        <w:div w:id="422534160">
          <w:marLeft w:val="0"/>
          <w:marRight w:val="0"/>
          <w:marTop w:val="0"/>
          <w:marBottom w:val="0"/>
          <w:divBdr>
            <w:top w:val="none" w:sz="0" w:space="0" w:color="auto"/>
            <w:left w:val="none" w:sz="0" w:space="0" w:color="auto"/>
            <w:bottom w:val="none" w:sz="0" w:space="0" w:color="auto"/>
            <w:right w:val="none" w:sz="0" w:space="0" w:color="auto"/>
          </w:divBdr>
        </w:div>
        <w:div w:id="85149330">
          <w:marLeft w:val="0"/>
          <w:marRight w:val="0"/>
          <w:marTop w:val="0"/>
          <w:marBottom w:val="0"/>
          <w:divBdr>
            <w:top w:val="none" w:sz="0" w:space="0" w:color="auto"/>
            <w:left w:val="none" w:sz="0" w:space="0" w:color="auto"/>
            <w:bottom w:val="none" w:sz="0" w:space="0" w:color="auto"/>
            <w:right w:val="none" w:sz="0" w:space="0" w:color="auto"/>
          </w:divBdr>
        </w:div>
        <w:div w:id="74057237">
          <w:marLeft w:val="0"/>
          <w:marRight w:val="0"/>
          <w:marTop w:val="0"/>
          <w:marBottom w:val="0"/>
          <w:divBdr>
            <w:top w:val="none" w:sz="0" w:space="0" w:color="auto"/>
            <w:left w:val="none" w:sz="0" w:space="0" w:color="auto"/>
            <w:bottom w:val="none" w:sz="0" w:space="0" w:color="auto"/>
            <w:right w:val="none" w:sz="0" w:space="0" w:color="auto"/>
          </w:divBdr>
        </w:div>
        <w:div w:id="815075776">
          <w:marLeft w:val="0"/>
          <w:marRight w:val="0"/>
          <w:marTop w:val="0"/>
          <w:marBottom w:val="0"/>
          <w:divBdr>
            <w:top w:val="none" w:sz="0" w:space="0" w:color="auto"/>
            <w:left w:val="none" w:sz="0" w:space="0" w:color="auto"/>
            <w:bottom w:val="none" w:sz="0" w:space="0" w:color="auto"/>
            <w:right w:val="none" w:sz="0" w:space="0" w:color="auto"/>
          </w:divBdr>
        </w:div>
        <w:div w:id="1321886825">
          <w:marLeft w:val="0"/>
          <w:marRight w:val="0"/>
          <w:marTop w:val="0"/>
          <w:marBottom w:val="0"/>
          <w:divBdr>
            <w:top w:val="none" w:sz="0" w:space="0" w:color="auto"/>
            <w:left w:val="none" w:sz="0" w:space="0" w:color="auto"/>
            <w:bottom w:val="none" w:sz="0" w:space="0" w:color="auto"/>
            <w:right w:val="none" w:sz="0" w:space="0" w:color="auto"/>
          </w:divBdr>
        </w:div>
        <w:div w:id="50813726">
          <w:marLeft w:val="0"/>
          <w:marRight w:val="0"/>
          <w:marTop w:val="0"/>
          <w:marBottom w:val="0"/>
          <w:divBdr>
            <w:top w:val="none" w:sz="0" w:space="0" w:color="auto"/>
            <w:left w:val="none" w:sz="0" w:space="0" w:color="auto"/>
            <w:bottom w:val="none" w:sz="0" w:space="0" w:color="auto"/>
            <w:right w:val="none" w:sz="0" w:space="0" w:color="auto"/>
          </w:divBdr>
        </w:div>
        <w:div w:id="1740443475">
          <w:marLeft w:val="0"/>
          <w:marRight w:val="0"/>
          <w:marTop w:val="0"/>
          <w:marBottom w:val="0"/>
          <w:divBdr>
            <w:top w:val="none" w:sz="0" w:space="0" w:color="auto"/>
            <w:left w:val="none" w:sz="0" w:space="0" w:color="auto"/>
            <w:bottom w:val="none" w:sz="0" w:space="0" w:color="auto"/>
            <w:right w:val="none" w:sz="0" w:space="0" w:color="auto"/>
          </w:divBdr>
        </w:div>
        <w:div w:id="83034367">
          <w:marLeft w:val="0"/>
          <w:marRight w:val="0"/>
          <w:marTop w:val="0"/>
          <w:marBottom w:val="0"/>
          <w:divBdr>
            <w:top w:val="none" w:sz="0" w:space="0" w:color="auto"/>
            <w:left w:val="none" w:sz="0" w:space="0" w:color="auto"/>
            <w:bottom w:val="none" w:sz="0" w:space="0" w:color="auto"/>
            <w:right w:val="none" w:sz="0" w:space="0" w:color="auto"/>
          </w:divBdr>
        </w:div>
        <w:div w:id="1005596664">
          <w:marLeft w:val="0"/>
          <w:marRight w:val="0"/>
          <w:marTop w:val="0"/>
          <w:marBottom w:val="0"/>
          <w:divBdr>
            <w:top w:val="none" w:sz="0" w:space="0" w:color="auto"/>
            <w:left w:val="none" w:sz="0" w:space="0" w:color="auto"/>
            <w:bottom w:val="none" w:sz="0" w:space="0" w:color="auto"/>
            <w:right w:val="none" w:sz="0" w:space="0" w:color="auto"/>
          </w:divBdr>
        </w:div>
        <w:div w:id="1176069803">
          <w:marLeft w:val="0"/>
          <w:marRight w:val="0"/>
          <w:marTop w:val="0"/>
          <w:marBottom w:val="0"/>
          <w:divBdr>
            <w:top w:val="none" w:sz="0" w:space="0" w:color="auto"/>
            <w:left w:val="none" w:sz="0" w:space="0" w:color="auto"/>
            <w:bottom w:val="none" w:sz="0" w:space="0" w:color="auto"/>
            <w:right w:val="none" w:sz="0" w:space="0" w:color="auto"/>
          </w:divBdr>
        </w:div>
        <w:div w:id="767627775">
          <w:marLeft w:val="0"/>
          <w:marRight w:val="0"/>
          <w:marTop w:val="0"/>
          <w:marBottom w:val="0"/>
          <w:divBdr>
            <w:top w:val="none" w:sz="0" w:space="0" w:color="auto"/>
            <w:left w:val="none" w:sz="0" w:space="0" w:color="auto"/>
            <w:bottom w:val="none" w:sz="0" w:space="0" w:color="auto"/>
            <w:right w:val="none" w:sz="0" w:space="0" w:color="auto"/>
          </w:divBdr>
        </w:div>
        <w:div w:id="75975957">
          <w:marLeft w:val="0"/>
          <w:marRight w:val="0"/>
          <w:marTop w:val="0"/>
          <w:marBottom w:val="0"/>
          <w:divBdr>
            <w:top w:val="none" w:sz="0" w:space="0" w:color="auto"/>
            <w:left w:val="none" w:sz="0" w:space="0" w:color="auto"/>
            <w:bottom w:val="none" w:sz="0" w:space="0" w:color="auto"/>
            <w:right w:val="none" w:sz="0" w:space="0" w:color="auto"/>
          </w:divBdr>
        </w:div>
        <w:div w:id="1886794062">
          <w:marLeft w:val="0"/>
          <w:marRight w:val="0"/>
          <w:marTop w:val="0"/>
          <w:marBottom w:val="0"/>
          <w:divBdr>
            <w:top w:val="none" w:sz="0" w:space="0" w:color="auto"/>
            <w:left w:val="none" w:sz="0" w:space="0" w:color="auto"/>
            <w:bottom w:val="none" w:sz="0" w:space="0" w:color="auto"/>
            <w:right w:val="none" w:sz="0" w:space="0" w:color="auto"/>
          </w:divBdr>
        </w:div>
        <w:div w:id="2090223840">
          <w:marLeft w:val="0"/>
          <w:marRight w:val="0"/>
          <w:marTop w:val="0"/>
          <w:marBottom w:val="0"/>
          <w:divBdr>
            <w:top w:val="none" w:sz="0" w:space="0" w:color="auto"/>
            <w:left w:val="none" w:sz="0" w:space="0" w:color="auto"/>
            <w:bottom w:val="none" w:sz="0" w:space="0" w:color="auto"/>
            <w:right w:val="none" w:sz="0" w:space="0" w:color="auto"/>
          </w:divBdr>
        </w:div>
        <w:div w:id="1922762325">
          <w:marLeft w:val="0"/>
          <w:marRight w:val="0"/>
          <w:marTop w:val="0"/>
          <w:marBottom w:val="0"/>
          <w:divBdr>
            <w:top w:val="none" w:sz="0" w:space="0" w:color="auto"/>
            <w:left w:val="none" w:sz="0" w:space="0" w:color="auto"/>
            <w:bottom w:val="none" w:sz="0" w:space="0" w:color="auto"/>
            <w:right w:val="none" w:sz="0" w:space="0" w:color="auto"/>
          </w:divBdr>
        </w:div>
        <w:div w:id="908729520">
          <w:marLeft w:val="0"/>
          <w:marRight w:val="0"/>
          <w:marTop w:val="0"/>
          <w:marBottom w:val="0"/>
          <w:divBdr>
            <w:top w:val="none" w:sz="0" w:space="0" w:color="auto"/>
            <w:left w:val="none" w:sz="0" w:space="0" w:color="auto"/>
            <w:bottom w:val="none" w:sz="0" w:space="0" w:color="auto"/>
            <w:right w:val="none" w:sz="0" w:space="0" w:color="auto"/>
          </w:divBdr>
        </w:div>
        <w:div w:id="554633009">
          <w:marLeft w:val="0"/>
          <w:marRight w:val="0"/>
          <w:marTop w:val="0"/>
          <w:marBottom w:val="0"/>
          <w:divBdr>
            <w:top w:val="none" w:sz="0" w:space="0" w:color="auto"/>
            <w:left w:val="none" w:sz="0" w:space="0" w:color="auto"/>
            <w:bottom w:val="none" w:sz="0" w:space="0" w:color="auto"/>
            <w:right w:val="none" w:sz="0" w:space="0" w:color="auto"/>
          </w:divBdr>
        </w:div>
        <w:div w:id="1914582293">
          <w:marLeft w:val="0"/>
          <w:marRight w:val="0"/>
          <w:marTop w:val="0"/>
          <w:marBottom w:val="0"/>
          <w:divBdr>
            <w:top w:val="none" w:sz="0" w:space="0" w:color="auto"/>
            <w:left w:val="none" w:sz="0" w:space="0" w:color="auto"/>
            <w:bottom w:val="none" w:sz="0" w:space="0" w:color="auto"/>
            <w:right w:val="none" w:sz="0" w:space="0" w:color="auto"/>
          </w:divBdr>
        </w:div>
        <w:div w:id="1396247429">
          <w:marLeft w:val="0"/>
          <w:marRight w:val="0"/>
          <w:marTop w:val="0"/>
          <w:marBottom w:val="0"/>
          <w:divBdr>
            <w:top w:val="none" w:sz="0" w:space="0" w:color="auto"/>
            <w:left w:val="none" w:sz="0" w:space="0" w:color="auto"/>
            <w:bottom w:val="none" w:sz="0" w:space="0" w:color="auto"/>
            <w:right w:val="none" w:sz="0" w:space="0" w:color="auto"/>
          </w:divBdr>
        </w:div>
        <w:div w:id="201789035">
          <w:marLeft w:val="0"/>
          <w:marRight w:val="0"/>
          <w:marTop w:val="0"/>
          <w:marBottom w:val="0"/>
          <w:divBdr>
            <w:top w:val="none" w:sz="0" w:space="0" w:color="auto"/>
            <w:left w:val="none" w:sz="0" w:space="0" w:color="auto"/>
            <w:bottom w:val="none" w:sz="0" w:space="0" w:color="auto"/>
            <w:right w:val="none" w:sz="0" w:space="0" w:color="auto"/>
          </w:divBdr>
        </w:div>
        <w:div w:id="1418747650">
          <w:marLeft w:val="0"/>
          <w:marRight w:val="0"/>
          <w:marTop w:val="0"/>
          <w:marBottom w:val="0"/>
          <w:divBdr>
            <w:top w:val="none" w:sz="0" w:space="0" w:color="auto"/>
            <w:left w:val="none" w:sz="0" w:space="0" w:color="auto"/>
            <w:bottom w:val="none" w:sz="0" w:space="0" w:color="auto"/>
            <w:right w:val="none" w:sz="0" w:space="0" w:color="auto"/>
          </w:divBdr>
        </w:div>
        <w:div w:id="46032457">
          <w:marLeft w:val="0"/>
          <w:marRight w:val="0"/>
          <w:marTop w:val="0"/>
          <w:marBottom w:val="0"/>
          <w:divBdr>
            <w:top w:val="none" w:sz="0" w:space="0" w:color="auto"/>
            <w:left w:val="none" w:sz="0" w:space="0" w:color="auto"/>
            <w:bottom w:val="none" w:sz="0" w:space="0" w:color="auto"/>
            <w:right w:val="none" w:sz="0" w:space="0" w:color="auto"/>
          </w:divBdr>
        </w:div>
        <w:div w:id="1443260460">
          <w:marLeft w:val="0"/>
          <w:marRight w:val="0"/>
          <w:marTop w:val="0"/>
          <w:marBottom w:val="0"/>
          <w:divBdr>
            <w:top w:val="none" w:sz="0" w:space="0" w:color="auto"/>
            <w:left w:val="none" w:sz="0" w:space="0" w:color="auto"/>
            <w:bottom w:val="none" w:sz="0" w:space="0" w:color="auto"/>
            <w:right w:val="none" w:sz="0" w:space="0" w:color="auto"/>
          </w:divBdr>
        </w:div>
        <w:div w:id="947782576">
          <w:marLeft w:val="0"/>
          <w:marRight w:val="0"/>
          <w:marTop w:val="0"/>
          <w:marBottom w:val="0"/>
          <w:divBdr>
            <w:top w:val="none" w:sz="0" w:space="0" w:color="auto"/>
            <w:left w:val="none" w:sz="0" w:space="0" w:color="auto"/>
            <w:bottom w:val="none" w:sz="0" w:space="0" w:color="auto"/>
            <w:right w:val="none" w:sz="0" w:space="0" w:color="auto"/>
          </w:divBdr>
        </w:div>
        <w:div w:id="1343893442">
          <w:marLeft w:val="0"/>
          <w:marRight w:val="0"/>
          <w:marTop w:val="0"/>
          <w:marBottom w:val="0"/>
          <w:divBdr>
            <w:top w:val="none" w:sz="0" w:space="0" w:color="auto"/>
            <w:left w:val="none" w:sz="0" w:space="0" w:color="auto"/>
            <w:bottom w:val="none" w:sz="0" w:space="0" w:color="auto"/>
            <w:right w:val="none" w:sz="0" w:space="0" w:color="auto"/>
          </w:divBdr>
        </w:div>
        <w:div w:id="672412211">
          <w:marLeft w:val="0"/>
          <w:marRight w:val="0"/>
          <w:marTop w:val="0"/>
          <w:marBottom w:val="0"/>
          <w:divBdr>
            <w:top w:val="none" w:sz="0" w:space="0" w:color="auto"/>
            <w:left w:val="none" w:sz="0" w:space="0" w:color="auto"/>
            <w:bottom w:val="none" w:sz="0" w:space="0" w:color="auto"/>
            <w:right w:val="none" w:sz="0" w:space="0" w:color="auto"/>
          </w:divBdr>
        </w:div>
        <w:div w:id="1899658909">
          <w:marLeft w:val="0"/>
          <w:marRight w:val="0"/>
          <w:marTop w:val="0"/>
          <w:marBottom w:val="0"/>
          <w:divBdr>
            <w:top w:val="none" w:sz="0" w:space="0" w:color="auto"/>
            <w:left w:val="none" w:sz="0" w:space="0" w:color="auto"/>
            <w:bottom w:val="none" w:sz="0" w:space="0" w:color="auto"/>
            <w:right w:val="none" w:sz="0" w:space="0" w:color="auto"/>
          </w:divBdr>
        </w:div>
        <w:div w:id="293489727">
          <w:marLeft w:val="0"/>
          <w:marRight w:val="0"/>
          <w:marTop w:val="0"/>
          <w:marBottom w:val="0"/>
          <w:divBdr>
            <w:top w:val="none" w:sz="0" w:space="0" w:color="auto"/>
            <w:left w:val="none" w:sz="0" w:space="0" w:color="auto"/>
            <w:bottom w:val="none" w:sz="0" w:space="0" w:color="auto"/>
            <w:right w:val="none" w:sz="0" w:space="0" w:color="auto"/>
          </w:divBdr>
        </w:div>
        <w:div w:id="1532256974">
          <w:marLeft w:val="0"/>
          <w:marRight w:val="0"/>
          <w:marTop w:val="0"/>
          <w:marBottom w:val="0"/>
          <w:divBdr>
            <w:top w:val="none" w:sz="0" w:space="0" w:color="auto"/>
            <w:left w:val="none" w:sz="0" w:space="0" w:color="auto"/>
            <w:bottom w:val="none" w:sz="0" w:space="0" w:color="auto"/>
            <w:right w:val="none" w:sz="0" w:space="0" w:color="auto"/>
          </w:divBdr>
        </w:div>
        <w:div w:id="1954091048">
          <w:marLeft w:val="0"/>
          <w:marRight w:val="0"/>
          <w:marTop w:val="0"/>
          <w:marBottom w:val="0"/>
          <w:divBdr>
            <w:top w:val="none" w:sz="0" w:space="0" w:color="auto"/>
            <w:left w:val="none" w:sz="0" w:space="0" w:color="auto"/>
            <w:bottom w:val="none" w:sz="0" w:space="0" w:color="auto"/>
            <w:right w:val="none" w:sz="0" w:space="0" w:color="auto"/>
          </w:divBdr>
        </w:div>
        <w:div w:id="331876080">
          <w:marLeft w:val="0"/>
          <w:marRight w:val="0"/>
          <w:marTop w:val="0"/>
          <w:marBottom w:val="0"/>
          <w:divBdr>
            <w:top w:val="none" w:sz="0" w:space="0" w:color="auto"/>
            <w:left w:val="none" w:sz="0" w:space="0" w:color="auto"/>
            <w:bottom w:val="none" w:sz="0" w:space="0" w:color="auto"/>
            <w:right w:val="none" w:sz="0" w:space="0" w:color="auto"/>
          </w:divBdr>
        </w:div>
        <w:div w:id="1866214965">
          <w:marLeft w:val="0"/>
          <w:marRight w:val="0"/>
          <w:marTop w:val="0"/>
          <w:marBottom w:val="0"/>
          <w:divBdr>
            <w:top w:val="none" w:sz="0" w:space="0" w:color="auto"/>
            <w:left w:val="none" w:sz="0" w:space="0" w:color="auto"/>
            <w:bottom w:val="none" w:sz="0" w:space="0" w:color="auto"/>
            <w:right w:val="none" w:sz="0" w:space="0" w:color="auto"/>
          </w:divBdr>
        </w:div>
        <w:div w:id="1191644204">
          <w:marLeft w:val="0"/>
          <w:marRight w:val="0"/>
          <w:marTop w:val="0"/>
          <w:marBottom w:val="0"/>
          <w:divBdr>
            <w:top w:val="none" w:sz="0" w:space="0" w:color="auto"/>
            <w:left w:val="none" w:sz="0" w:space="0" w:color="auto"/>
            <w:bottom w:val="none" w:sz="0" w:space="0" w:color="auto"/>
            <w:right w:val="none" w:sz="0" w:space="0" w:color="auto"/>
          </w:divBdr>
        </w:div>
        <w:div w:id="1832061424">
          <w:marLeft w:val="0"/>
          <w:marRight w:val="0"/>
          <w:marTop w:val="0"/>
          <w:marBottom w:val="0"/>
          <w:divBdr>
            <w:top w:val="none" w:sz="0" w:space="0" w:color="auto"/>
            <w:left w:val="none" w:sz="0" w:space="0" w:color="auto"/>
            <w:bottom w:val="none" w:sz="0" w:space="0" w:color="auto"/>
            <w:right w:val="none" w:sz="0" w:space="0" w:color="auto"/>
          </w:divBdr>
        </w:div>
        <w:div w:id="109668586">
          <w:marLeft w:val="0"/>
          <w:marRight w:val="0"/>
          <w:marTop w:val="0"/>
          <w:marBottom w:val="0"/>
          <w:divBdr>
            <w:top w:val="none" w:sz="0" w:space="0" w:color="auto"/>
            <w:left w:val="none" w:sz="0" w:space="0" w:color="auto"/>
            <w:bottom w:val="none" w:sz="0" w:space="0" w:color="auto"/>
            <w:right w:val="none" w:sz="0" w:space="0" w:color="auto"/>
          </w:divBdr>
        </w:div>
        <w:div w:id="1091584900">
          <w:marLeft w:val="0"/>
          <w:marRight w:val="0"/>
          <w:marTop w:val="0"/>
          <w:marBottom w:val="0"/>
          <w:divBdr>
            <w:top w:val="none" w:sz="0" w:space="0" w:color="auto"/>
            <w:left w:val="none" w:sz="0" w:space="0" w:color="auto"/>
            <w:bottom w:val="none" w:sz="0" w:space="0" w:color="auto"/>
            <w:right w:val="none" w:sz="0" w:space="0" w:color="auto"/>
          </w:divBdr>
        </w:div>
        <w:div w:id="186453633">
          <w:marLeft w:val="0"/>
          <w:marRight w:val="0"/>
          <w:marTop w:val="0"/>
          <w:marBottom w:val="0"/>
          <w:divBdr>
            <w:top w:val="none" w:sz="0" w:space="0" w:color="auto"/>
            <w:left w:val="none" w:sz="0" w:space="0" w:color="auto"/>
            <w:bottom w:val="none" w:sz="0" w:space="0" w:color="auto"/>
            <w:right w:val="none" w:sz="0" w:space="0" w:color="auto"/>
          </w:divBdr>
        </w:div>
        <w:div w:id="1911309502">
          <w:marLeft w:val="0"/>
          <w:marRight w:val="0"/>
          <w:marTop w:val="0"/>
          <w:marBottom w:val="0"/>
          <w:divBdr>
            <w:top w:val="none" w:sz="0" w:space="0" w:color="auto"/>
            <w:left w:val="none" w:sz="0" w:space="0" w:color="auto"/>
            <w:bottom w:val="none" w:sz="0" w:space="0" w:color="auto"/>
            <w:right w:val="none" w:sz="0" w:space="0" w:color="auto"/>
          </w:divBdr>
        </w:div>
        <w:div w:id="1572933469">
          <w:marLeft w:val="0"/>
          <w:marRight w:val="0"/>
          <w:marTop w:val="0"/>
          <w:marBottom w:val="0"/>
          <w:divBdr>
            <w:top w:val="none" w:sz="0" w:space="0" w:color="auto"/>
            <w:left w:val="none" w:sz="0" w:space="0" w:color="auto"/>
            <w:bottom w:val="none" w:sz="0" w:space="0" w:color="auto"/>
            <w:right w:val="none" w:sz="0" w:space="0" w:color="auto"/>
          </w:divBdr>
        </w:div>
        <w:div w:id="1530876575">
          <w:marLeft w:val="0"/>
          <w:marRight w:val="0"/>
          <w:marTop w:val="0"/>
          <w:marBottom w:val="0"/>
          <w:divBdr>
            <w:top w:val="none" w:sz="0" w:space="0" w:color="auto"/>
            <w:left w:val="none" w:sz="0" w:space="0" w:color="auto"/>
            <w:bottom w:val="none" w:sz="0" w:space="0" w:color="auto"/>
            <w:right w:val="none" w:sz="0" w:space="0" w:color="auto"/>
          </w:divBdr>
        </w:div>
        <w:div w:id="2008512699">
          <w:marLeft w:val="0"/>
          <w:marRight w:val="0"/>
          <w:marTop w:val="0"/>
          <w:marBottom w:val="0"/>
          <w:divBdr>
            <w:top w:val="none" w:sz="0" w:space="0" w:color="auto"/>
            <w:left w:val="none" w:sz="0" w:space="0" w:color="auto"/>
            <w:bottom w:val="none" w:sz="0" w:space="0" w:color="auto"/>
            <w:right w:val="none" w:sz="0" w:space="0" w:color="auto"/>
          </w:divBdr>
        </w:div>
        <w:div w:id="379087983">
          <w:marLeft w:val="0"/>
          <w:marRight w:val="0"/>
          <w:marTop w:val="0"/>
          <w:marBottom w:val="0"/>
          <w:divBdr>
            <w:top w:val="none" w:sz="0" w:space="0" w:color="auto"/>
            <w:left w:val="none" w:sz="0" w:space="0" w:color="auto"/>
            <w:bottom w:val="none" w:sz="0" w:space="0" w:color="auto"/>
            <w:right w:val="none" w:sz="0" w:space="0" w:color="auto"/>
          </w:divBdr>
        </w:div>
        <w:div w:id="606424396">
          <w:marLeft w:val="0"/>
          <w:marRight w:val="0"/>
          <w:marTop w:val="0"/>
          <w:marBottom w:val="0"/>
          <w:divBdr>
            <w:top w:val="none" w:sz="0" w:space="0" w:color="auto"/>
            <w:left w:val="none" w:sz="0" w:space="0" w:color="auto"/>
            <w:bottom w:val="none" w:sz="0" w:space="0" w:color="auto"/>
            <w:right w:val="none" w:sz="0" w:space="0" w:color="auto"/>
          </w:divBdr>
        </w:div>
        <w:div w:id="32466070">
          <w:marLeft w:val="0"/>
          <w:marRight w:val="0"/>
          <w:marTop w:val="0"/>
          <w:marBottom w:val="0"/>
          <w:divBdr>
            <w:top w:val="none" w:sz="0" w:space="0" w:color="auto"/>
            <w:left w:val="none" w:sz="0" w:space="0" w:color="auto"/>
            <w:bottom w:val="none" w:sz="0" w:space="0" w:color="auto"/>
            <w:right w:val="none" w:sz="0" w:space="0" w:color="auto"/>
          </w:divBdr>
        </w:div>
        <w:div w:id="744495163">
          <w:marLeft w:val="0"/>
          <w:marRight w:val="0"/>
          <w:marTop w:val="0"/>
          <w:marBottom w:val="0"/>
          <w:divBdr>
            <w:top w:val="none" w:sz="0" w:space="0" w:color="auto"/>
            <w:left w:val="none" w:sz="0" w:space="0" w:color="auto"/>
            <w:bottom w:val="none" w:sz="0" w:space="0" w:color="auto"/>
            <w:right w:val="none" w:sz="0" w:space="0" w:color="auto"/>
          </w:divBdr>
        </w:div>
        <w:div w:id="581648971">
          <w:marLeft w:val="0"/>
          <w:marRight w:val="0"/>
          <w:marTop w:val="0"/>
          <w:marBottom w:val="0"/>
          <w:divBdr>
            <w:top w:val="none" w:sz="0" w:space="0" w:color="auto"/>
            <w:left w:val="none" w:sz="0" w:space="0" w:color="auto"/>
            <w:bottom w:val="none" w:sz="0" w:space="0" w:color="auto"/>
            <w:right w:val="none" w:sz="0" w:space="0" w:color="auto"/>
          </w:divBdr>
        </w:div>
        <w:div w:id="96415821">
          <w:marLeft w:val="0"/>
          <w:marRight w:val="0"/>
          <w:marTop w:val="0"/>
          <w:marBottom w:val="0"/>
          <w:divBdr>
            <w:top w:val="none" w:sz="0" w:space="0" w:color="auto"/>
            <w:left w:val="none" w:sz="0" w:space="0" w:color="auto"/>
            <w:bottom w:val="none" w:sz="0" w:space="0" w:color="auto"/>
            <w:right w:val="none" w:sz="0" w:space="0" w:color="auto"/>
          </w:divBdr>
        </w:div>
        <w:div w:id="127670380">
          <w:marLeft w:val="0"/>
          <w:marRight w:val="0"/>
          <w:marTop w:val="0"/>
          <w:marBottom w:val="0"/>
          <w:divBdr>
            <w:top w:val="none" w:sz="0" w:space="0" w:color="auto"/>
            <w:left w:val="none" w:sz="0" w:space="0" w:color="auto"/>
            <w:bottom w:val="none" w:sz="0" w:space="0" w:color="auto"/>
            <w:right w:val="none" w:sz="0" w:space="0" w:color="auto"/>
          </w:divBdr>
        </w:div>
        <w:div w:id="343244157">
          <w:marLeft w:val="0"/>
          <w:marRight w:val="0"/>
          <w:marTop w:val="0"/>
          <w:marBottom w:val="0"/>
          <w:divBdr>
            <w:top w:val="none" w:sz="0" w:space="0" w:color="auto"/>
            <w:left w:val="none" w:sz="0" w:space="0" w:color="auto"/>
            <w:bottom w:val="none" w:sz="0" w:space="0" w:color="auto"/>
            <w:right w:val="none" w:sz="0" w:space="0" w:color="auto"/>
          </w:divBdr>
        </w:div>
        <w:div w:id="553589566">
          <w:marLeft w:val="0"/>
          <w:marRight w:val="0"/>
          <w:marTop w:val="0"/>
          <w:marBottom w:val="0"/>
          <w:divBdr>
            <w:top w:val="none" w:sz="0" w:space="0" w:color="auto"/>
            <w:left w:val="none" w:sz="0" w:space="0" w:color="auto"/>
            <w:bottom w:val="none" w:sz="0" w:space="0" w:color="auto"/>
            <w:right w:val="none" w:sz="0" w:space="0" w:color="auto"/>
          </w:divBdr>
        </w:div>
        <w:div w:id="224141795">
          <w:marLeft w:val="0"/>
          <w:marRight w:val="0"/>
          <w:marTop w:val="0"/>
          <w:marBottom w:val="0"/>
          <w:divBdr>
            <w:top w:val="none" w:sz="0" w:space="0" w:color="auto"/>
            <w:left w:val="none" w:sz="0" w:space="0" w:color="auto"/>
            <w:bottom w:val="none" w:sz="0" w:space="0" w:color="auto"/>
            <w:right w:val="none" w:sz="0" w:space="0" w:color="auto"/>
          </w:divBdr>
        </w:div>
        <w:div w:id="1185554227">
          <w:marLeft w:val="0"/>
          <w:marRight w:val="0"/>
          <w:marTop w:val="0"/>
          <w:marBottom w:val="0"/>
          <w:divBdr>
            <w:top w:val="none" w:sz="0" w:space="0" w:color="auto"/>
            <w:left w:val="none" w:sz="0" w:space="0" w:color="auto"/>
            <w:bottom w:val="none" w:sz="0" w:space="0" w:color="auto"/>
            <w:right w:val="none" w:sz="0" w:space="0" w:color="auto"/>
          </w:divBdr>
        </w:div>
        <w:div w:id="482892618">
          <w:marLeft w:val="0"/>
          <w:marRight w:val="0"/>
          <w:marTop w:val="0"/>
          <w:marBottom w:val="0"/>
          <w:divBdr>
            <w:top w:val="none" w:sz="0" w:space="0" w:color="auto"/>
            <w:left w:val="none" w:sz="0" w:space="0" w:color="auto"/>
            <w:bottom w:val="none" w:sz="0" w:space="0" w:color="auto"/>
            <w:right w:val="none" w:sz="0" w:space="0" w:color="auto"/>
          </w:divBdr>
        </w:div>
        <w:div w:id="1110129581">
          <w:marLeft w:val="0"/>
          <w:marRight w:val="0"/>
          <w:marTop w:val="0"/>
          <w:marBottom w:val="0"/>
          <w:divBdr>
            <w:top w:val="none" w:sz="0" w:space="0" w:color="auto"/>
            <w:left w:val="none" w:sz="0" w:space="0" w:color="auto"/>
            <w:bottom w:val="none" w:sz="0" w:space="0" w:color="auto"/>
            <w:right w:val="none" w:sz="0" w:space="0" w:color="auto"/>
          </w:divBdr>
        </w:div>
        <w:div w:id="249196835">
          <w:marLeft w:val="0"/>
          <w:marRight w:val="0"/>
          <w:marTop w:val="0"/>
          <w:marBottom w:val="0"/>
          <w:divBdr>
            <w:top w:val="none" w:sz="0" w:space="0" w:color="auto"/>
            <w:left w:val="none" w:sz="0" w:space="0" w:color="auto"/>
            <w:bottom w:val="none" w:sz="0" w:space="0" w:color="auto"/>
            <w:right w:val="none" w:sz="0" w:space="0" w:color="auto"/>
          </w:divBdr>
        </w:div>
        <w:div w:id="321398765">
          <w:marLeft w:val="0"/>
          <w:marRight w:val="0"/>
          <w:marTop w:val="0"/>
          <w:marBottom w:val="0"/>
          <w:divBdr>
            <w:top w:val="none" w:sz="0" w:space="0" w:color="auto"/>
            <w:left w:val="none" w:sz="0" w:space="0" w:color="auto"/>
            <w:bottom w:val="none" w:sz="0" w:space="0" w:color="auto"/>
            <w:right w:val="none" w:sz="0" w:space="0" w:color="auto"/>
          </w:divBdr>
        </w:div>
        <w:div w:id="371225496">
          <w:marLeft w:val="0"/>
          <w:marRight w:val="0"/>
          <w:marTop w:val="0"/>
          <w:marBottom w:val="0"/>
          <w:divBdr>
            <w:top w:val="none" w:sz="0" w:space="0" w:color="auto"/>
            <w:left w:val="none" w:sz="0" w:space="0" w:color="auto"/>
            <w:bottom w:val="none" w:sz="0" w:space="0" w:color="auto"/>
            <w:right w:val="none" w:sz="0" w:space="0" w:color="auto"/>
          </w:divBdr>
        </w:div>
        <w:div w:id="555700044">
          <w:marLeft w:val="0"/>
          <w:marRight w:val="0"/>
          <w:marTop w:val="0"/>
          <w:marBottom w:val="0"/>
          <w:divBdr>
            <w:top w:val="none" w:sz="0" w:space="0" w:color="auto"/>
            <w:left w:val="none" w:sz="0" w:space="0" w:color="auto"/>
            <w:bottom w:val="none" w:sz="0" w:space="0" w:color="auto"/>
            <w:right w:val="none" w:sz="0" w:space="0" w:color="auto"/>
          </w:divBdr>
        </w:div>
        <w:div w:id="1878275564">
          <w:marLeft w:val="0"/>
          <w:marRight w:val="0"/>
          <w:marTop w:val="0"/>
          <w:marBottom w:val="0"/>
          <w:divBdr>
            <w:top w:val="none" w:sz="0" w:space="0" w:color="auto"/>
            <w:left w:val="none" w:sz="0" w:space="0" w:color="auto"/>
            <w:bottom w:val="none" w:sz="0" w:space="0" w:color="auto"/>
            <w:right w:val="none" w:sz="0" w:space="0" w:color="auto"/>
          </w:divBdr>
        </w:div>
        <w:div w:id="812915990">
          <w:marLeft w:val="0"/>
          <w:marRight w:val="0"/>
          <w:marTop w:val="0"/>
          <w:marBottom w:val="0"/>
          <w:divBdr>
            <w:top w:val="none" w:sz="0" w:space="0" w:color="auto"/>
            <w:left w:val="none" w:sz="0" w:space="0" w:color="auto"/>
            <w:bottom w:val="none" w:sz="0" w:space="0" w:color="auto"/>
            <w:right w:val="none" w:sz="0" w:space="0" w:color="auto"/>
          </w:divBdr>
        </w:div>
        <w:div w:id="1553884401">
          <w:marLeft w:val="0"/>
          <w:marRight w:val="0"/>
          <w:marTop w:val="0"/>
          <w:marBottom w:val="0"/>
          <w:divBdr>
            <w:top w:val="none" w:sz="0" w:space="0" w:color="auto"/>
            <w:left w:val="none" w:sz="0" w:space="0" w:color="auto"/>
            <w:bottom w:val="none" w:sz="0" w:space="0" w:color="auto"/>
            <w:right w:val="none" w:sz="0" w:space="0" w:color="auto"/>
          </w:divBdr>
        </w:div>
        <w:div w:id="352341416">
          <w:marLeft w:val="0"/>
          <w:marRight w:val="0"/>
          <w:marTop w:val="0"/>
          <w:marBottom w:val="0"/>
          <w:divBdr>
            <w:top w:val="none" w:sz="0" w:space="0" w:color="auto"/>
            <w:left w:val="none" w:sz="0" w:space="0" w:color="auto"/>
            <w:bottom w:val="none" w:sz="0" w:space="0" w:color="auto"/>
            <w:right w:val="none" w:sz="0" w:space="0" w:color="auto"/>
          </w:divBdr>
        </w:div>
        <w:div w:id="1562406863">
          <w:marLeft w:val="0"/>
          <w:marRight w:val="0"/>
          <w:marTop w:val="0"/>
          <w:marBottom w:val="0"/>
          <w:divBdr>
            <w:top w:val="none" w:sz="0" w:space="0" w:color="auto"/>
            <w:left w:val="none" w:sz="0" w:space="0" w:color="auto"/>
            <w:bottom w:val="none" w:sz="0" w:space="0" w:color="auto"/>
            <w:right w:val="none" w:sz="0" w:space="0" w:color="auto"/>
          </w:divBdr>
        </w:div>
        <w:div w:id="1851992002">
          <w:marLeft w:val="0"/>
          <w:marRight w:val="0"/>
          <w:marTop w:val="0"/>
          <w:marBottom w:val="0"/>
          <w:divBdr>
            <w:top w:val="none" w:sz="0" w:space="0" w:color="auto"/>
            <w:left w:val="none" w:sz="0" w:space="0" w:color="auto"/>
            <w:bottom w:val="none" w:sz="0" w:space="0" w:color="auto"/>
            <w:right w:val="none" w:sz="0" w:space="0" w:color="auto"/>
          </w:divBdr>
        </w:div>
        <w:div w:id="38164071">
          <w:marLeft w:val="0"/>
          <w:marRight w:val="0"/>
          <w:marTop w:val="0"/>
          <w:marBottom w:val="0"/>
          <w:divBdr>
            <w:top w:val="none" w:sz="0" w:space="0" w:color="auto"/>
            <w:left w:val="none" w:sz="0" w:space="0" w:color="auto"/>
            <w:bottom w:val="none" w:sz="0" w:space="0" w:color="auto"/>
            <w:right w:val="none" w:sz="0" w:space="0" w:color="auto"/>
          </w:divBdr>
        </w:div>
        <w:div w:id="1561285320">
          <w:marLeft w:val="0"/>
          <w:marRight w:val="0"/>
          <w:marTop w:val="0"/>
          <w:marBottom w:val="0"/>
          <w:divBdr>
            <w:top w:val="none" w:sz="0" w:space="0" w:color="auto"/>
            <w:left w:val="none" w:sz="0" w:space="0" w:color="auto"/>
            <w:bottom w:val="none" w:sz="0" w:space="0" w:color="auto"/>
            <w:right w:val="none" w:sz="0" w:space="0" w:color="auto"/>
          </w:divBdr>
        </w:div>
        <w:div w:id="1102451965">
          <w:marLeft w:val="0"/>
          <w:marRight w:val="0"/>
          <w:marTop w:val="0"/>
          <w:marBottom w:val="0"/>
          <w:divBdr>
            <w:top w:val="none" w:sz="0" w:space="0" w:color="auto"/>
            <w:left w:val="none" w:sz="0" w:space="0" w:color="auto"/>
            <w:bottom w:val="none" w:sz="0" w:space="0" w:color="auto"/>
            <w:right w:val="none" w:sz="0" w:space="0" w:color="auto"/>
          </w:divBdr>
        </w:div>
        <w:div w:id="240260432">
          <w:marLeft w:val="0"/>
          <w:marRight w:val="0"/>
          <w:marTop w:val="0"/>
          <w:marBottom w:val="0"/>
          <w:divBdr>
            <w:top w:val="none" w:sz="0" w:space="0" w:color="auto"/>
            <w:left w:val="none" w:sz="0" w:space="0" w:color="auto"/>
            <w:bottom w:val="none" w:sz="0" w:space="0" w:color="auto"/>
            <w:right w:val="none" w:sz="0" w:space="0" w:color="auto"/>
          </w:divBdr>
        </w:div>
        <w:div w:id="1979410646">
          <w:marLeft w:val="0"/>
          <w:marRight w:val="0"/>
          <w:marTop w:val="0"/>
          <w:marBottom w:val="0"/>
          <w:divBdr>
            <w:top w:val="none" w:sz="0" w:space="0" w:color="auto"/>
            <w:left w:val="none" w:sz="0" w:space="0" w:color="auto"/>
            <w:bottom w:val="none" w:sz="0" w:space="0" w:color="auto"/>
            <w:right w:val="none" w:sz="0" w:space="0" w:color="auto"/>
          </w:divBdr>
        </w:div>
        <w:div w:id="2124490820">
          <w:marLeft w:val="0"/>
          <w:marRight w:val="0"/>
          <w:marTop w:val="0"/>
          <w:marBottom w:val="0"/>
          <w:divBdr>
            <w:top w:val="none" w:sz="0" w:space="0" w:color="auto"/>
            <w:left w:val="none" w:sz="0" w:space="0" w:color="auto"/>
            <w:bottom w:val="none" w:sz="0" w:space="0" w:color="auto"/>
            <w:right w:val="none" w:sz="0" w:space="0" w:color="auto"/>
          </w:divBdr>
        </w:div>
        <w:div w:id="1528326643">
          <w:marLeft w:val="0"/>
          <w:marRight w:val="0"/>
          <w:marTop w:val="0"/>
          <w:marBottom w:val="0"/>
          <w:divBdr>
            <w:top w:val="none" w:sz="0" w:space="0" w:color="auto"/>
            <w:left w:val="none" w:sz="0" w:space="0" w:color="auto"/>
            <w:bottom w:val="none" w:sz="0" w:space="0" w:color="auto"/>
            <w:right w:val="none" w:sz="0" w:space="0" w:color="auto"/>
          </w:divBdr>
        </w:div>
        <w:div w:id="133066680">
          <w:marLeft w:val="0"/>
          <w:marRight w:val="0"/>
          <w:marTop w:val="0"/>
          <w:marBottom w:val="0"/>
          <w:divBdr>
            <w:top w:val="none" w:sz="0" w:space="0" w:color="auto"/>
            <w:left w:val="none" w:sz="0" w:space="0" w:color="auto"/>
            <w:bottom w:val="none" w:sz="0" w:space="0" w:color="auto"/>
            <w:right w:val="none" w:sz="0" w:space="0" w:color="auto"/>
          </w:divBdr>
        </w:div>
        <w:div w:id="395201209">
          <w:marLeft w:val="0"/>
          <w:marRight w:val="0"/>
          <w:marTop w:val="0"/>
          <w:marBottom w:val="0"/>
          <w:divBdr>
            <w:top w:val="none" w:sz="0" w:space="0" w:color="auto"/>
            <w:left w:val="none" w:sz="0" w:space="0" w:color="auto"/>
            <w:bottom w:val="none" w:sz="0" w:space="0" w:color="auto"/>
            <w:right w:val="none" w:sz="0" w:space="0" w:color="auto"/>
          </w:divBdr>
        </w:div>
        <w:div w:id="2145586753">
          <w:marLeft w:val="0"/>
          <w:marRight w:val="0"/>
          <w:marTop w:val="0"/>
          <w:marBottom w:val="0"/>
          <w:divBdr>
            <w:top w:val="none" w:sz="0" w:space="0" w:color="auto"/>
            <w:left w:val="none" w:sz="0" w:space="0" w:color="auto"/>
            <w:bottom w:val="none" w:sz="0" w:space="0" w:color="auto"/>
            <w:right w:val="none" w:sz="0" w:space="0" w:color="auto"/>
          </w:divBdr>
        </w:div>
        <w:div w:id="356545772">
          <w:marLeft w:val="0"/>
          <w:marRight w:val="0"/>
          <w:marTop w:val="0"/>
          <w:marBottom w:val="0"/>
          <w:divBdr>
            <w:top w:val="none" w:sz="0" w:space="0" w:color="auto"/>
            <w:left w:val="none" w:sz="0" w:space="0" w:color="auto"/>
            <w:bottom w:val="none" w:sz="0" w:space="0" w:color="auto"/>
            <w:right w:val="none" w:sz="0" w:space="0" w:color="auto"/>
          </w:divBdr>
        </w:div>
        <w:div w:id="501775420">
          <w:marLeft w:val="0"/>
          <w:marRight w:val="0"/>
          <w:marTop w:val="0"/>
          <w:marBottom w:val="0"/>
          <w:divBdr>
            <w:top w:val="none" w:sz="0" w:space="0" w:color="auto"/>
            <w:left w:val="none" w:sz="0" w:space="0" w:color="auto"/>
            <w:bottom w:val="none" w:sz="0" w:space="0" w:color="auto"/>
            <w:right w:val="none" w:sz="0" w:space="0" w:color="auto"/>
          </w:divBdr>
        </w:div>
        <w:div w:id="928730695">
          <w:marLeft w:val="0"/>
          <w:marRight w:val="0"/>
          <w:marTop w:val="0"/>
          <w:marBottom w:val="0"/>
          <w:divBdr>
            <w:top w:val="none" w:sz="0" w:space="0" w:color="auto"/>
            <w:left w:val="none" w:sz="0" w:space="0" w:color="auto"/>
            <w:bottom w:val="none" w:sz="0" w:space="0" w:color="auto"/>
            <w:right w:val="none" w:sz="0" w:space="0" w:color="auto"/>
          </w:divBdr>
        </w:div>
        <w:div w:id="1429354846">
          <w:marLeft w:val="0"/>
          <w:marRight w:val="0"/>
          <w:marTop w:val="0"/>
          <w:marBottom w:val="0"/>
          <w:divBdr>
            <w:top w:val="none" w:sz="0" w:space="0" w:color="auto"/>
            <w:left w:val="none" w:sz="0" w:space="0" w:color="auto"/>
            <w:bottom w:val="none" w:sz="0" w:space="0" w:color="auto"/>
            <w:right w:val="none" w:sz="0" w:space="0" w:color="auto"/>
          </w:divBdr>
        </w:div>
        <w:div w:id="1193686577">
          <w:marLeft w:val="0"/>
          <w:marRight w:val="0"/>
          <w:marTop w:val="0"/>
          <w:marBottom w:val="0"/>
          <w:divBdr>
            <w:top w:val="none" w:sz="0" w:space="0" w:color="auto"/>
            <w:left w:val="none" w:sz="0" w:space="0" w:color="auto"/>
            <w:bottom w:val="none" w:sz="0" w:space="0" w:color="auto"/>
            <w:right w:val="none" w:sz="0" w:space="0" w:color="auto"/>
          </w:divBdr>
        </w:div>
        <w:div w:id="2053339666">
          <w:marLeft w:val="0"/>
          <w:marRight w:val="0"/>
          <w:marTop w:val="0"/>
          <w:marBottom w:val="0"/>
          <w:divBdr>
            <w:top w:val="none" w:sz="0" w:space="0" w:color="auto"/>
            <w:left w:val="none" w:sz="0" w:space="0" w:color="auto"/>
            <w:bottom w:val="none" w:sz="0" w:space="0" w:color="auto"/>
            <w:right w:val="none" w:sz="0" w:space="0" w:color="auto"/>
          </w:divBdr>
        </w:div>
        <w:div w:id="1639258528">
          <w:marLeft w:val="0"/>
          <w:marRight w:val="0"/>
          <w:marTop w:val="0"/>
          <w:marBottom w:val="0"/>
          <w:divBdr>
            <w:top w:val="none" w:sz="0" w:space="0" w:color="auto"/>
            <w:left w:val="none" w:sz="0" w:space="0" w:color="auto"/>
            <w:bottom w:val="none" w:sz="0" w:space="0" w:color="auto"/>
            <w:right w:val="none" w:sz="0" w:space="0" w:color="auto"/>
          </w:divBdr>
        </w:div>
        <w:div w:id="389576674">
          <w:marLeft w:val="0"/>
          <w:marRight w:val="0"/>
          <w:marTop w:val="0"/>
          <w:marBottom w:val="0"/>
          <w:divBdr>
            <w:top w:val="none" w:sz="0" w:space="0" w:color="auto"/>
            <w:left w:val="none" w:sz="0" w:space="0" w:color="auto"/>
            <w:bottom w:val="none" w:sz="0" w:space="0" w:color="auto"/>
            <w:right w:val="none" w:sz="0" w:space="0" w:color="auto"/>
          </w:divBdr>
        </w:div>
        <w:div w:id="1652368026">
          <w:marLeft w:val="0"/>
          <w:marRight w:val="0"/>
          <w:marTop w:val="0"/>
          <w:marBottom w:val="0"/>
          <w:divBdr>
            <w:top w:val="none" w:sz="0" w:space="0" w:color="auto"/>
            <w:left w:val="none" w:sz="0" w:space="0" w:color="auto"/>
            <w:bottom w:val="none" w:sz="0" w:space="0" w:color="auto"/>
            <w:right w:val="none" w:sz="0" w:space="0" w:color="auto"/>
          </w:divBdr>
        </w:div>
        <w:div w:id="1923297367">
          <w:marLeft w:val="0"/>
          <w:marRight w:val="0"/>
          <w:marTop w:val="0"/>
          <w:marBottom w:val="0"/>
          <w:divBdr>
            <w:top w:val="none" w:sz="0" w:space="0" w:color="auto"/>
            <w:left w:val="none" w:sz="0" w:space="0" w:color="auto"/>
            <w:bottom w:val="none" w:sz="0" w:space="0" w:color="auto"/>
            <w:right w:val="none" w:sz="0" w:space="0" w:color="auto"/>
          </w:divBdr>
        </w:div>
        <w:div w:id="1344893149">
          <w:marLeft w:val="0"/>
          <w:marRight w:val="0"/>
          <w:marTop w:val="0"/>
          <w:marBottom w:val="0"/>
          <w:divBdr>
            <w:top w:val="none" w:sz="0" w:space="0" w:color="auto"/>
            <w:left w:val="none" w:sz="0" w:space="0" w:color="auto"/>
            <w:bottom w:val="none" w:sz="0" w:space="0" w:color="auto"/>
            <w:right w:val="none" w:sz="0" w:space="0" w:color="auto"/>
          </w:divBdr>
        </w:div>
        <w:div w:id="2131849656">
          <w:marLeft w:val="0"/>
          <w:marRight w:val="0"/>
          <w:marTop w:val="0"/>
          <w:marBottom w:val="0"/>
          <w:divBdr>
            <w:top w:val="none" w:sz="0" w:space="0" w:color="auto"/>
            <w:left w:val="none" w:sz="0" w:space="0" w:color="auto"/>
            <w:bottom w:val="none" w:sz="0" w:space="0" w:color="auto"/>
            <w:right w:val="none" w:sz="0" w:space="0" w:color="auto"/>
          </w:divBdr>
        </w:div>
        <w:div w:id="223369138">
          <w:marLeft w:val="0"/>
          <w:marRight w:val="0"/>
          <w:marTop w:val="0"/>
          <w:marBottom w:val="0"/>
          <w:divBdr>
            <w:top w:val="none" w:sz="0" w:space="0" w:color="auto"/>
            <w:left w:val="none" w:sz="0" w:space="0" w:color="auto"/>
            <w:bottom w:val="none" w:sz="0" w:space="0" w:color="auto"/>
            <w:right w:val="none" w:sz="0" w:space="0" w:color="auto"/>
          </w:divBdr>
        </w:div>
        <w:div w:id="372197032">
          <w:marLeft w:val="0"/>
          <w:marRight w:val="0"/>
          <w:marTop w:val="0"/>
          <w:marBottom w:val="0"/>
          <w:divBdr>
            <w:top w:val="none" w:sz="0" w:space="0" w:color="auto"/>
            <w:left w:val="none" w:sz="0" w:space="0" w:color="auto"/>
            <w:bottom w:val="none" w:sz="0" w:space="0" w:color="auto"/>
            <w:right w:val="none" w:sz="0" w:space="0" w:color="auto"/>
          </w:divBdr>
        </w:div>
        <w:div w:id="1983457311">
          <w:marLeft w:val="0"/>
          <w:marRight w:val="0"/>
          <w:marTop w:val="0"/>
          <w:marBottom w:val="0"/>
          <w:divBdr>
            <w:top w:val="none" w:sz="0" w:space="0" w:color="auto"/>
            <w:left w:val="none" w:sz="0" w:space="0" w:color="auto"/>
            <w:bottom w:val="none" w:sz="0" w:space="0" w:color="auto"/>
            <w:right w:val="none" w:sz="0" w:space="0" w:color="auto"/>
          </w:divBdr>
        </w:div>
        <w:div w:id="1054963997">
          <w:marLeft w:val="0"/>
          <w:marRight w:val="0"/>
          <w:marTop w:val="0"/>
          <w:marBottom w:val="0"/>
          <w:divBdr>
            <w:top w:val="none" w:sz="0" w:space="0" w:color="auto"/>
            <w:left w:val="none" w:sz="0" w:space="0" w:color="auto"/>
            <w:bottom w:val="none" w:sz="0" w:space="0" w:color="auto"/>
            <w:right w:val="none" w:sz="0" w:space="0" w:color="auto"/>
          </w:divBdr>
        </w:div>
        <w:div w:id="712775027">
          <w:marLeft w:val="0"/>
          <w:marRight w:val="0"/>
          <w:marTop w:val="0"/>
          <w:marBottom w:val="0"/>
          <w:divBdr>
            <w:top w:val="none" w:sz="0" w:space="0" w:color="auto"/>
            <w:left w:val="none" w:sz="0" w:space="0" w:color="auto"/>
            <w:bottom w:val="none" w:sz="0" w:space="0" w:color="auto"/>
            <w:right w:val="none" w:sz="0" w:space="0" w:color="auto"/>
          </w:divBdr>
        </w:div>
        <w:div w:id="805856698">
          <w:marLeft w:val="0"/>
          <w:marRight w:val="0"/>
          <w:marTop w:val="0"/>
          <w:marBottom w:val="0"/>
          <w:divBdr>
            <w:top w:val="none" w:sz="0" w:space="0" w:color="auto"/>
            <w:left w:val="none" w:sz="0" w:space="0" w:color="auto"/>
            <w:bottom w:val="none" w:sz="0" w:space="0" w:color="auto"/>
            <w:right w:val="none" w:sz="0" w:space="0" w:color="auto"/>
          </w:divBdr>
        </w:div>
        <w:div w:id="516162478">
          <w:marLeft w:val="0"/>
          <w:marRight w:val="0"/>
          <w:marTop w:val="0"/>
          <w:marBottom w:val="0"/>
          <w:divBdr>
            <w:top w:val="none" w:sz="0" w:space="0" w:color="auto"/>
            <w:left w:val="none" w:sz="0" w:space="0" w:color="auto"/>
            <w:bottom w:val="none" w:sz="0" w:space="0" w:color="auto"/>
            <w:right w:val="none" w:sz="0" w:space="0" w:color="auto"/>
          </w:divBdr>
        </w:div>
        <w:div w:id="1762295065">
          <w:marLeft w:val="0"/>
          <w:marRight w:val="0"/>
          <w:marTop w:val="0"/>
          <w:marBottom w:val="0"/>
          <w:divBdr>
            <w:top w:val="none" w:sz="0" w:space="0" w:color="auto"/>
            <w:left w:val="none" w:sz="0" w:space="0" w:color="auto"/>
            <w:bottom w:val="none" w:sz="0" w:space="0" w:color="auto"/>
            <w:right w:val="none" w:sz="0" w:space="0" w:color="auto"/>
          </w:divBdr>
        </w:div>
        <w:div w:id="376394270">
          <w:marLeft w:val="0"/>
          <w:marRight w:val="0"/>
          <w:marTop w:val="0"/>
          <w:marBottom w:val="0"/>
          <w:divBdr>
            <w:top w:val="none" w:sz="0" w:space="0" w:color="auto"/>
            <w:left w:val="none" w:sz="0" w:space="0" w:color="auto"/>
            <w:bottom w:val="none" w:sz="0" w:space="0" w:color="auto"/>
            <w:right w:val="none" w:sz="0" w:space="0" w:color="auto"/>
          </w:divBdr>
        </w:div>
        <w:div w:id="776027617">
          <w:marLeft w:val="0"/>
          <w:marRight w:val="0"/>
          <w:marTop w:val="0"/>
          <w:marBottom w:val="0"/>
          <w:divBdr>
            <w:top w:val="none" w:sz="0" w:space="0" w:color="auto"/>
            <w:left w:val="none" w:sz="0" w:space="0" w:color="auto"/>
            <w:bottom w:val="none" w:sz="0" w:space="0" w:color="auto"/>
            <w:right w:val="none" w:sz="0" w:space="0" w:color="auto"/>
          </w:divBdr>
        </w:div>
        <w:div w:id="1477527171">
          <w:marLeft w:val="0"/>
          <w:marRight w:val="0"/>
          <w:marTop w:val="0"/>
          <w:marBottom w:val="0"/>
          <w:divBdr>
            <w:top w:val="none" w:sz="0" w:space="0" w:color="auto"/>
            <w:left w:val="none" w:sz="0" w:space="0" w:color="auto"/>
            <w:bottom w:val="none" w:sz="0" w:space="0" w:color="auto"/>
            <w:right w:val="none" w:sz="0" w:space="0" w:color="auto"/>
          </w:divBdr>
        </w:div>
        <w:div w:id="1144930844">
          <w:marLeft w:val="0"/>
          <w:marRight w:val="0"/>
          <w:marTop w:val="0"/>
          <w:marBottom w:val="0"/>
          <w:divBdr>
            <w:top w:val="none" w:sz="0" w:space="0" w:color="auto"/>
            <w:left w:val="none" w:sz="0" w:space="0" w:color="auto"/>
            <w:bottom w:val="none" w:sz="0" w:space="0" w:color="auto"/>
            <w:right w:val="none" w:sz="0" w:space="0" w:color="auto"/>
          </w:divBdr>
        </w:div>
        <w:div w:id="1674263150">
          <w:marLeft w:val="0"/>
          <w:marRight w:val="0"/>
          <w:marTop w:val="0"/>
          <w:marBottom w:val="0"/>
          <w:divBdr>
            <w:top w:val="none" w:sz="0" w:space="0" w:color="auto"/>
            <w:left w:val="none" w:sz="0" w:space="0" w:color="auto"/>
            <w:bottom w:val="none" w:sz="0" w:space="0" w:color="auto"/>
            <w:right w:val="none" w:sz="0" w:space="0" w:color="auto"/>
          </w:divBdr>
        </w:div>
        <w:div w:id="1590195874">
          <w:marLeft w:val="0"/>
          <w:marRight w:val="0"/>
          <w:marTop w:val="0"/>
          <w:marBottom w:val="0"/>
          <w:divBdr>
            <w:top w:val="none" w:sz="0" w:space="0" w:color="auto"/>
            <w:left w:val="none" w:sz="0" w:space="0" w:color="auto"/>
            <w:bottom w:val="none" w:sz="0" w:space="0" w:color="auto"/>
            <w:right w:val="none" w:sz="0" w:space="0" w:color="auto"/>
          </w:divBdr>
        </w:div>
        <w:div w:id="1834292474">
          <w:marLeft w:val="0"/>
          <w:marRight w:val="0"/>
          <w:marTop w:val="0"/>
          <w:marBottom w:val="0"/>
          <w:divBdr>
            <w:top w:val="none" w:sz="0" w:space="0" w:color="auto"/>
            <w:left w:val="none" w:sz="0" w:space="0" w:color="auto"/>
            <w:bottom w:val="none" w:sz="0" w:space="0" w:color="auto"/>
            <w:right w:val="none" w:sz="0" w:space="0" w:color="auto"/>
          </w:divBdr>
        </w:div>
        <w:div w:id="1568688491">
          <w:marLeft w:val="0"/>
          <w:marRight w:val="0"/>
          <w:marTop w:val="0"/>
          <w:marBottom w:val="0"/>
          <w:divBdr>
            <w:top w:val="none" w:sz="0" w:space="0" w:color="auto"/>
            <w:left w:val="none" w:sz="0" w:space="0" w:color="auto"/>
            <w:bottom w:val="none" w:sz="0" w:space="0" w:color="auto"/>
            <w:right w:val="none" w:sz="0" w:space="0" w:color="auto"/>
          </w:divBdr>
        </w:div>
        <w:div w:id="353532552">
          <w:marLeft w:val="0"/>
          <w:marRight w:val="0"/>
          <w:marTop w:val="0"/>
          <w:marBottom w:val="0"/>
          <w:divBdr>
            <w:top w:val="none" w:sz="0" w:space="0" w:color="auto"/>
            <w:left w:val="none" w:sz="0" w:space="0" w:color="auto"/>
            <w:bottom w:val="none" w:sz="0" w:space="0" w:color="auto"/>
            <w:right w:val="none" w:sz="0" w:space="0" w:color="auto"/>
          </w:divBdr>
        </w:div>
        <w:div w:id="782848759">
          <w:marLeft w:val="0"/>
          <w:marRight w:val="0"/>
          <w:marTop w:val="0"/>
          <w:marBottom w:val="0"/>
          <w:divBdr>
            <w:top w:val="none" w:sz="0" w:space="0" w:color="auto"/>
            <w:left w:val="none" w:sz="0" w:space="0" w:color="auto"/>
            <w:bottom w:val="none" w:sz="0" w:space="0" w:color="auto"/>
            <w:right w:val="none" w:sz="0" w:space="0" w:color="auto"/>
          </w:divBdr>
        </w:div>
        <w:div w:id="555244110">
          <w:marLeft w:val="0"/>
          <w:marRight w:val="0"/>
          <w:marTop w:val="0"/>
          <w:marBottom w:val="0"/>
          <w:divBdr>
            <w:top w:val="none" w:sz="0" w:space="0" w:color="auto"/>
            <w:left w:val="none" w:sz="0" w:space="0" w:color="auto"/>
            <w:bottom w:val="none" w:sz="0" w:space="0" w:color="auto"/>
            <w:right w:val="none" w:sz="0" w:space="0" w:color="auto"/>
          </w:divBdr>
        </w:div>
        <w:div w:id="1128090320">
          <w:marLeft w:val="0"/>
          <w:marRight w:val="0"/>
          <w:marTop w:val="0"/>
          <w:marBottom w:val="0"/>
          <w:divBdr>
            <w:top w:val="none" w:sz="0" w:space="0" w:color="auto"/>
            <w:left w:val="none" w:sz="0" w:space="0" w:color="auto"/>
            <w:bottom w:val="none" w:sz="0" w:space="0" w:color="auto"/>
            <w:right w:val="none" w:sz="0" w:space="0" w:color="auto"/>
          </w:divBdr>
        </w:div>
        <w:div w:id="394355198">
          <w:marLeft w:val="0"/>
          <w:marRight w:val="0"/>
          <w:marTop w:val="0"/>
          <w:marBottom w:val="0"/>
          <w:divBdr>
            <w:top w:val="none" w:sz="0" w:space="0" w:color="auto"/>
            <w:left w:val="none" w:sz="0" w:space="0" w:color="auto"/>
            <w:bottom w:val="none" w:sz="0" w:space="0" w:color="auto"/>
            <w:right w:val="none" w:sz="0" w:space="0" w:color="auto"/>
          </w:divBdr>
        </w:div>
        <w:div w:id="1190221587">
          <w:marLeft w:val="0"/>
          <w:marRight w:val="0"/>
          <w:marTop w:val="0"/>
          <w:marBottom w:val="0"/>
          <w:divBdr>
            <w:top w:val="none" w:sz="0" w:space="0" w:color="auto"/>
            <w:left w:val="none" w:sz="0" w:space="0" w:color="auto"/>
            <w:bottom w:val="none" w:sz="0" w:space="0" w:color="auto"/>
            <w:right w:val="none" w:sz="0" w:space="0" w:color="auto"/>
          </w:divBdr>
        </w:div>
        <w:div w:id="1356693427">
          <w:marLeft w:val="0"/>
          <w:marRight w:val="0"/>
          <w:marTop w:val="0"/>
          <w:marBottom w:val="0"/>
          <w:divBdr>
            <w:top w:val="none" w:sz="0" w:space="0" w:color="auto"/>
            <w:left w:val="none" w:sz="0" w:space="0" w:color="auto"/>
            <w:bottom w:val="none" w:sz="0" w:space="0" w:color="auto"/>
            <w:right w:val="none" w:sz="0" w:space="0" w:color="auto"/>
          </w:divBdr>
        </w:div>
        <w:div w:id="511073479">
          <w:marLeft w:val="0"/>
          <w:marRight w:val="0"/>
          <w:marTop w:val="0"/>
          <w:marBottom w:val="0"/>
          <w:divBdr>
            <w:top w:val="none" w:sz="0" w:space="0" w:color="auto"/>
            <w:left w:val="none" w:sz="0" w:space="0" w:color="auto"/>
            <w:bottom w:val="none" w:sz="0" w:space="0" w:color="auto"/>
            <w:right w:val="none" w:sz="0" w:space="0" w:color="auto"/>
          </w:divBdr>
        </w:div>
        <w:div w:id="386757607">
          <w:marLeft w:val="0"/>
          <w:marRight w:val="0"/>
          <w:marTop w:val="0"/>
          <w:marBottom w:val="0"/>
          <w:divBdr>
            <w:top w:val="none" w:sz="0" w:space="0" w:color="auto"/>
            <w:left w:val="none" w:sz="0" w:space="0" w:color="auto"/>
            <w:bottom w:val="none" w:sz="0" w:space="0" w:color="auto"/>
            <w:right w:val="none" w:sz="0" w:space="0" w:color="auto"/>
          </w:divBdr>
        </w:div>
        <w:div w:id="490683355">
          <w:marLeft w:val="0"/>
          <w:marRight w:val="0"/>
          <w:marTop w:val="0"/>
          <w:marBottom w:val="0"/>
          <w:divBdr>
            <w:top w:val="none" w:sz="0" w:space="0" w:color="auto"/>
            <w:left w:val="none" w:sz="0" w:space="0" w:color="auto"/>
            <w:bottom w:val="none" w:sz="0" w:space="0" w:color="auto"/>
            <w:right w:val="none" w:sz="0" w:space="0" w:color="auto"/>
          </w:divBdr>
        </w:div>
        <w:div w:id="1468084873">
          <w:marLeft w:val="0"/>
          <w:marRight w:val="0"/>
          <w:marTop w:val="0"/>
          <w:marBottom w:val="0"/>
          <w:divBdr>
            <w:top w:val="none" w:sz="0" w:space="0" w:color="auto"/>
            <w:left w:val="none" w:sz="0" w:space="0" w:color="auto"/>
            <w:bottom w:val="none" w:sz="0" w:space="0" w:color="auto"/>
            <w:right w:val="none" w:sz="0" w:space="0" w:color="auto"/>
          </w:divBdr>
        </w:div>
        <w:div w:id="1716345189">
          <w:marLeft w:val="0"/>
          <w:marRight w:val="0"/>
          <w:marTop w:val="0"/>
          <w:marBottom w:val="0"/>
          <w:divBdr>
            <w:top w:val="none" w:sz="0" w:space="0" w:color="auto"/>
            <w:left w:val="none" w:sz="0" w:space="0" w:color="auto"/>
            <w:bottom w:val="none" w:sz="0" w:space="0" w:color="auto"/>
            <w:right w:val="none" w:sz="0" w:space="0" w:color="auto"/>
          </w:divBdr>
        </w:div>
        <w:div w:id="1672486805">
          <w:marLeft w:val="0"/>
          <w:marRight w:val="0"/>
          <w:marTop w:val="0"/>
          <w:marBottom w:val="0"/>
          <w:divBdr>
            <w:top w:val="none" w:sz="0" w:space="0" w:color="auto"/>
            <w:left w:val="none" w:sz="0" w:space="0" w:color="auto"/>
            <w:bottom w:val="none" w:sz="0" w:space="0" w:color="auto"/>
            <w:right w:val="none" w:sz="0" w:space="0" w:color="auto"/>
          </w:divBdr>
        </w:div>
        <w:div w:id="1371222080">
          <w:marLeft w:val="0"/>
          <w:marRight w:val="0"/>
          <w:marTop w:val="0"/>
          <w:marBottom w:val="0"/>
          <w:divBdr>
            <w:top w:val="none" w:sz="0" w:space="0" w:color="auto"/>
            <w:left w:val="none" w:sz="0" w:space="0" w:color="auto"/>
            <w:bottom w:val="none" w:sz="0" w:space="0" w:color="auto"/>
            <w:right w:val="none" w:sz="0" w:space="0" w:color="auto"/>
          </w:divBdr>
        </w:div>
        <w:div w:id="733547064">
          <w:marLeft w:val="0"/>
          <w:marRight w:val="0"/>
          <w:marTop w:val="0"/>
          <w:marBottom w:val="0"/>
          <w:divBdr>
            <w:top w:val="none" w:sz="0" w:space="0" w:color="auto"/>
            <w:left w:val="none" w:sz="0" w:space="0" w:color="auto"/>
            <w:bottom w:val="none" w:sz="0" w:space="0" w:color="auto"/>
            <w:right w:val="none" w:sz="0" w:space="0" w:color="auto"/>
          </w:divBdr>
        </w:div>
        <w:div w:id="587545256">
          <w:marLeft w:val="0"/>
          <w:marRight w:val="0"/>
          <w:marTop w:val="0"/>
          <w:marBottom w:val="0"/>
          <w:divBdr>
            <w:top w:val="none" w:sz="0" w:space="0" w:color="auto"/>
            <w:left w:val="none" w:sz="0" w:space="0" w:color="auto"/>
            <w:bottom w:val="none" w:sz="0" w:space="0" w:color="auto"/>
            <w:right w:val="none" w:sz="0" w:space="0" w:color="auto"/>
          </w:divBdr>
        </w:div>
        <w:div w:id="819689779">
          <w:marLeft w:val="0"/>
          <w:marRight w:val="0"/>
          <w:marTop w:val="0"/>
          <w:marBottom w:val="0"/>
          <w:divBdr>
            <w:top w:val="none" w:sz="0" w:space="0" w:color="auto"/>
            <w:left w:val="none" w:sz="0" w:space="0" w:color="auto"/>
            <w:bottom w:val="none" w:sz="0" w:space="0" w:color="auto"/>
            <w:right w:val="none" w:sz="0" w:space="0" w:color="auto"/>
          </w:divBdr>
        </w:div>
        <w:div w:id="1113597329">
          <w:marLeft w:val="0"/>
          <w:marRight w:val="0"/>
          <w:marTop w:val="0"/>
          <w:marBottom w:val="0"/>
          <w:divBdr>
            <w:top w:val="none" w:sz="0" w:space="0" w:color="auto"/>
            <w:left w:val="none" w:sz="0" w:space="0" w:color="auto"/>
            <w:bottom w:val="none" w:sz="0" w:space="0" w:color="auto"/>
            <w:right w:val="none" w:sz="0" w:space="0" w:color="auto"/>
          </w:divBdr>
        </w:div>
        <w:div w:id="1163466762">
          <w:marLeft w:val="0"/>
          <w:marRight w:val="0"/>
          <w:marTop w:val="0"/>
          <w:marBottom w:val="0"/>
          <w:divBdr>
            <w:top w:val="none" w:sz="0" w:space="0" w:color="auto"/>
            <w:left w:val="none" w:sz="0" w:space="0" w:color="auto"/>
            <w:bottom w:val="none" w:sz="0" w:space="0" w:color="auto"/>
            <w:right w:val="none" w:sz="0" w:space="0" w:color="auto"/>
          </w:divBdr>
        </w:div>
        <w:div w:id="1724020158">
          <w:marLeft w:val="0"/>
          <w:marRight w:val="0"/>
          <w:marTop w:val="0"/>
          <w:marBottom w:val="0"/>
          <w:divBdr>
            <w:top w:val="none" w:sz="0" w:space="0" w:color="auto"/>
            <w:left w:val="none" w:sz="0" w:space="0" w:color="auto"/>
            <w:bottom w:val="none" w:sz="0" w:space="0" w:color="auto"/>
            <w:right w:val="none" w:sz="0" w:space="0" w:color="auto"/>
          </w:divBdr>
        </w:div>
        <w:div w:id="1712803764">
          <w:marLeft w:val="0"/>
          <w:marRight w:val="0"/>
          <w:marTop w:val="0"/>
          <w:marBottom w:val="0"/>
          <w:divBdr>
            <w:top w:val="none" w:sz="0" w:space="0" w:color="auto"/>
            <w:left w:val="none" w:sz="0" w:space="0" w:color="auto"/>
            <w:bottom w:val="none" w:sz="0" w:space="0" w:color="auto"/>
            <w:right w:val="none" w:sz="0" w:space="0" w:color="auto"/>
          </w:divBdr>
        </w:div>
        <w:div w:id="1711684277">
          <w:marLeft w:val="0"/>
          <w:marRight w:val="0"/>
          <w:marTop w:val="0"/>
          <w:marBottom w:val="0"/>
          <w:divBdr>
            <w:top w:val="none" w:sz="0" w:space="0" w:color="auto"/>
            <w:left w:val="none" w:sz="0" w:space="0" w:color="auto"/>
            <w:bottom w:val="none" w:sz="0" w:space="0" w:color="auto"/>
            <w:right w:val="none" w:sz="0" w:space="0" w:color="auto"/>
          </w:divBdr>
        </w:div>
        <w:div w:id="1761215970">
          <w:marLeft w:val="0"/>
          <w:marRight w:val="0"/>
          <w:marTop w:val="0"/>
          <w:marBottom w:val="0"/>
          <w:divBdr>
            <w:top w:val="none" w:sz="0" w:space="0" w:color="auto"/>
            <w:left w:val="none" w:sz="0" w:space="0" w:color="auto"/>
            <w:bottom w:val="none" w:sz="0" w:space="0" w:color="auto"/>
            <w:right w:val="none" w:sz="0" w:space="0" w:color="auto"/>
          </w:divBdr>
        </w:div>
        <w:div w:id="1605767802">
          <w:marLeft w:val="0"/>
          <w:marRight w:val="0"/>
          <w:marTop w:val="0"/>
          <w:marBottom w:val="0"/>
          <w:divBdr>
            <w:top w:val="none" w:sz="0" w:space="0" w:color="auto"/>
            <w:left w:val="none" w:sz="0" w:space="0" w:color="auto"/>
            <w:bottom w:val="none" w:sz="0" w:space="0" w:color="auto"/>
            <w:right w:val="none" w:sz="0" w:space="0" w:color="auto"/>
          </w:divBdr>
        </w:div>
        <w:div w:id="1304386444">
          <w:marLeft w:val="0"/>
          <w:marRight w:val="0"/>
          <w:marTop w:val="0"/>
          <w:marBottom w:val="0"/>
          <w:divBdr>
            <w:top w:val="none" w:sz="0" w:space="0" w:color="auto"/>
            <w:left w:val="none" w:sz="0" w:space="0" w:color="auto"/>
            <w:bottom w:val="none" w:sz="0" w:space="0" w:color="auto"/>
            <w:right w:val="none" w:sz="0" w:space="0" w:color="auto"/>
          </w:divBdr>
        </w:div>
        <w:div w:id="1223367216">
          <w:marLeft w:val="0"/>
          <w:marRight w:val="0"/>
          <w:marTop w:val="0"/>
          <w:marBottom w:val="0"/>
          <w:divBdr>
            <w:top w:val="none" w:sz="0" w:space="0" w:color="auto"/>
            <w:left w:val="none" w:sz="0" w:space="0" w:color="auto"/>
            <w:bottom w:val="none" w:sz="0" w:space="0" w:color="auto"/>
            <w:right w:val="none" w:sz="0" w:space="0" w:color="auto"/>
          </w:divBdr>
        </w:div>
        <w:div w:id="1238596278">
          <w:marLeft w:val="0"/>
          <w:marRight w:val="0"/>
          <w:marTop w:val="0"/>
          <w:marBottom w:val="0"/>
          <w:divBdr>
            <w:top w:val="none" w:sz="0" w:space="0" w:color="auto"/>
            <w:left w:val="none" w:sz="0" w:space="0" w:color="auto"/>
            <w:bottom w:val="none" w:sz="0" w:space="0" w:color="auto"/>
            <w:right w:val="none" w:sz="0" w:space="0" w:color="auto"/>
          </w:divBdr>
        </w:div>
      </w:divsChild>
    </w:div>
    <w:div w:id="249237132">
      <w:bodyDiv w:val="1"/>
      <w:marLeft w:val="0"/>
      <w:marRight w:val="0"/>
      <w:marTop w:val="0"/>
      <w:marBottom w:val="0"/>
      <w:divBdr>
        <w:top w:val="none" w:sz="0" w:space="0" w:color="auto"/>
        <w:left w:val="none" w:sz="0" w:space="0" w:color="auto"/>
        <w:bottom w:val="none" w:sz="0" w:space="0" w:color="auto"/>
        <w:right w:val="none" w:sz="0" w:space="0" w:color="auto"/>
      </w:divBdr>
      <w:divsChild>
        <w:div w:id="136534329">
          <w:marLeft w:val="640"/>
          <w:marRight w:val="0"/>
          <w:marTop w:val="0"/>
          <w:marBottom w:val="0"/>
          <w:divBdr>
            <w:top w:val="none" w:sz="0" w:space="0" w:color="auto"/>
            <w:left w:val="none" w:sz="0" w:space="0" w:color="auto"/>
            <w:bottom w:val="none" w:sz="0" w:space="0" w:color="auto"/>
            <w:right w:val="none" w:sz="0" w:space="0" w:color="auto"/>
          </w:divBdr>
        </w:div>
        <w:div w:id="1612931882">
          <w:marLeft w:val="640"/>
          <w:marRight w:val="0"/>
          <w:marTop w:val="0"/>
          <w:marBottom w:val="0"/>
          <w:divBdr>
            <w:top w:val="none" w:sz="0" w:space="0" w:color="auto"/>
            <w:left w:val="none" w:sz="0" w:space="0" w:color="auto"/>
            <w:bottom w:val="none" w:sz="0" w:space="0" w:color="auto"/>
            <w:right w:val="none" w:sz="0" w:space="0" w:color="auto"/>
          </w:divBdr>
        </w:div>
        <w:div w:id="1511220393">
          <w:marLeft w:val="640"/>
          <w:marRight w:val="0"/>
          <w:marTop w:val="0"/>
          <w:marBottom w:val="0"/>
          <w:divBdr>
            <w:top w:val="none" w:sz="0" w:space="0" w:color="auto"/>
            <w:left w:val="none" w:sz="0" w:space="0" w:color="auto"/>
            <w:bottom w:val="none" w:sz="0" w:space="0" w:color="auto"/>
            <w:right w:val="none" w:sz="0" w:space="0" w:color="auto"/>
          </w:divBdr>
        </w:div>
        <w:div w:id="924806210">
          <w:marLeft w:val="640"/>
          <w:marRight w:val="0"/>
          <w:marTop w:val="0"/>
          <w:marBottom w:val="0"/>
          <w:divBdr>
            <w:top w:val="none" w:sz="0" w:space="0" w:color="auto"/>
            <w:left w:val="none" w:sz="0" w:space="0" w:color="auto"/>
            <w:bottom w:val="none" w:sz="0" w:space="0" w:color="auto"/>
            <w:right w:val="none" w:sz="0" w:space="0" w:color="auto"/>
          </w:divBdr>
        </w:div>
        <w:div w:id="754790199">
          <w:marLeft w:val="640"/>
          <w:marRight w:val="0"/>
          <w:marTop w:val="0"/>
          <w:marBottom w:val="0"/>
          <w:divBdr>
            <w:top w:val="none" w:sz="0" w:space="0" w:color="auto"/>
            <w:left w:val="none" w:sz="0" w:space="0" w:color="auto"/>
            <w:bottom w:val="none" w:sz="0" w:space="0" w:color="auto"/>
            <w:right w:val="none" w:sz="0" w:space="0" w:color="auto"/>
          </w:divBdr>
        </w:div>
        <w:div w:id="186604944">
          <w:marLeft w:val="640"/>
          <w:marRight w:val="0"/>
          <w:marTop w:val="0"/>
          <w:marBottom w:val="0"/>
          <w:divBdr>
            <w:top w:val="none" w:sz="0" w:space="0" w:color="auto"/>
            <w:left w:val="none" w:sz="0" w:space="0" w:color="auto"/>
            <w:bottom w:val="none" w:sz="0" w:space="0" w:color="auto"/>
            <w:right w:val="none" w:sz="0" w:space="0" w:color="auto"/>
          </w:divBdr>
        </w:div>
        <w:div w:id="2075396413">
          <w:marLeft w:val="640"/>
          <w:marRight w:val="0"/>
          <w:marTop w:val="0"/>
          <w:marBottom w:val="0"/>
          <w:divBdr>
            <w:top w:val="none" w:sz="0" w:space="0" w:color="auto"/>
            <w:left w:val="none" w:sz="0" w:space="0" w:color="auto"/>
            <w:bottom w:val="none" w:sz="0" w:space="0" w:color="auto"/>
            <w:right w:val="none" w:sz="0" w:space="0" w:color="auto"/>
          </w:divBdr>
        </w:div>
        <w:div w:id="506480389">
          <w:marLeft w:val="640"/>
          <w:marRight w:val="0"/>
          <w:marTop w:val="0"/>
          <w:marBottom w:val="0"/>
          <w:divBdr>
            <w:top w:val="none" w:sz="0" w:space="0" w:color="auto"/>
            <w:left w:val="none" w:sz="0" w:space="0" w:color="auto"/>
            <w:bottom w:val="none" w:sz="0" w:space="0" w:color="auto"/>
            <w:right w:val="none" w:sz="0" w:space="0" w:color="auto"/>
          </w:divBdr>
        </w:div>
        <w:div w:id="1983150908">
          <w:marLeft w:val="640"/>
          <w:marRight w:val="0"/>
          <w:marTop w:val="0"/>
          <w:marBottom w:val="0"/>
          <w:divBdr>
            <w:top w:val="none" w:sz="0" w:space="0" w:color="auto"/>
            <w:left w:val="none" w:sz="0" w:space="0" w:color="auto"/>
            <w:bottom w:val="none" w:sz="0" w:space="0" w:color="auto"/>
            <w:right w:val="none" w:sz="0" w:space="0" w:color="auto"/>
          </w:divBdr>
        </w:div>
        <w:div w:id="618493553">
          <w:marLeft w:val="640"/>
          <w:marRight w:val="0"/>
          <w:marTop w:val="0"/>
          <w:marBottom w:val="0"/>
          <w:divBdr>
            <w:top w:val="none" w:sz="0" w:space="0" w:color="auto"/>
            <w:left w:val="none" w:sz="0" w:space="0" w:color="auto"/>
            <w:bottom w:val="none" w:sz="0" w:space="0" w:color="auto"/>
            <w:right w:val="none" w:sz="0" w:space="0" w:color="auto"/>
          </w:divBdr>
        </w:div>
        <w:div w:id="167066941">
          <w:marLeft w:val="640"/>
          <w:marRight w:val="0"/>
          <w:marTop w:val="0"/>
          <w:marBottom w:val="0"/>
          <w:divBdr>
            <w:top w:val="none" w:sz="0" w:space="0" w:color="auto"/>
            <w:left w:val="none" w:sz="0" w:space="0" w:color="auto"/>
            <w:bottom w:val="none" w:sz="0" w:space="0" w:color="auto"/>
            <w:right w:val="none" w:sz="0" w:space="0" w:color="auto"/>
          </w:divBdr>
        </w:div>
        <w:div w:id="1254704802">
          <w:marLeft w:val="640"/>
          <w:marRight w:val="0"/>
          <w:marTop w:val="0"/>
          <w:marBottom w:val="0"/>
          <w:divBdr>
            <w:top w:val="none" w:sz="0" w:space="0" w:color="auto"/>
            <w:left w:val="none" w:sz="0" w:space="0" w:color="auto"/>
            <w:bottom w:val="none" w:sz="0" w:space="0" w:color="auto"/>
            <w:right w:val="none" w:sz="0" w:space="0" w:color="auto"/>
          </w:divBdr>
        </w:div>
        <w:div w:id="882450820">
          <w:marLeft w:val="640"/>
          <w:marRight w:val="0"/>
          <w:marTop w:val="0"/>
          <w:marBottom w:val="0"/>
          <w:divBdr>
            <w:top w:val="none" w:sz="0" w:space="0" w:color="auto"/>
            <w:left w:val="none" w:sz="0" w:space="0" w:color="auto"/>
            <w:bottom w:val="none" w:sz="0" w:space="0" w:color="auto"/>
            <w:right w:val="none" w:sz="0" w:space="0" w:color="auto"/>
          </w:divBdr>
        </w:div>
        <w:div w:id="1471052708">
          <w:marLeft w:val="640"/>
          <w:marRight w:val="0"/>
          <w:marTop w:val="0"/>
          <w:marBottom w:val="0"/>
          <w:divBdr>
            <w:top w:val="none" w:sz="0" w:space="0" w:color="auto"/>
            <w:left w:val="none" w:sz="0" w:space="0" w:color="auto"/>
            <w:bottom w:val="none" w:sz="0" w:space="0" w:color="auto"/>
            <w:right w:val="none" w:sz="0" w:space="0" w:color="auto"/>
          </w:divBdr>
        </w:div>
        <w:div w:id="595678313">
          <w:marLeft w:val="640"/>
          <w:marRight w:val="0"/>
          <w:marTop w:val="0"/>
          <w:marBottom w:val="0"/>
          <w:divBdr>
            <w:top w:val="none" w:sz="0" w:space="0" w:color="auto"/>
            <w:left w:val="none" w:sz="0" w:space="0" w:color="auto"/>
            <w:bottom w:val="none" w:sz="0" w:space="0" w:color="auto"/>
            <w:right w:val="none" w:sz="0" w:space="0" w:color="auto"/>
          </w:divBdr>
        </w:div>
        <w:div w:id="931814452">
          <w:marLeft w:val="640"/>
          <w:marRight w:val="0"/>
          <w:marTop w:val="0"/>
          <w:marBottom w:val="0"/>
          <w:divBdr>
            <w:top w:val="none" w:sz="0" w:space="0" w:color="auto"/>
            <w:left w:val="none" w:sz="0" w:space="0" w:color="auto"/>
            <w:bottom w:val="none" w:sz="0" w:space="0" w:color="auto"/>
            <w:right w:val="none" w:sz="0" w:space="0" w:color="auto"/>
          </w:divBdr>
        </w:div>
        <w:div w:id="1078483588">
          <w:marLeft w:val="640"/>
          <w:marRight w:val="0"/>
          <w:marTop w:val="0"/>
          <w:marBottom w:val="0"/>
          <w:divBdr>
            <w:top w:val="none" w:sz="0" w:space="0" w:color="auto"/>
            <w:left w:val="none" w:sz="0" w:space="0" w:color="auto"/>
            <w:bottom w:val="none" w:sz="0" w:space="0" w:color="auto"/>
            <w:right w:val="none" w:sz="0" w:space="0" w:color="auto"/>
          </w:divBdr>
        </w:div>
        <w:div w:id="354428164">
          <w:marLeft w:val="640"/>
          <w:marRight w:val="0"/>
          <w:marTop w:val="0"/>
          <w:marBottom w:val="0"/>
          <w:divBdr>
            <w:top w:val="none" w:sz="0" w:space="0" w:color="auto"/>
            <w:left w:val="none" w:sz="0" w:space="0" w:color="auto"/>
            <w:bottom w:val="none" w:sz="0" w:space="0" w:color="auto"/>
            <w:right w:val="none" w:sz="0" w:space="0" w:color="auto"/>
          </w:divBdr>
        </w:div>
        <w:div w:id="1762606475">
          <w:marLeft w:val="640"/>
          <w:marRight w:val="0"/>
          <w:marTop w:val="0"/>
          <w:marBottom w:val="0"/>
          <w:divBdr>
            <w:top w:val="none" w:sz="0" w:space="0" w:color="auto"/>
            <w:left w:val="none" w:sz="0" w:space="0" w:color="auto"/>
            <w:bottom w:val="none" w:sz="0" w:space="0" w:color="auto"/>
            <w:right w:val="none" w:sz="0" w:space="0" w:color="auto"/>
          </w:divBdr>
        </w:div>
        <w:div w:id="708845027">
          <w:marLeft w:val="640"/>
          <w:marRight w:val="0"/>
          <w:marTop w:val="0"/>
          <w:marBottom w:val="0"/>
          <w:divBdr>
            <w:top w:val="none" w:sz="0" w:space="0" w:color="auto"/>
            <w:left w:val="none" w:sz="0" w:space="0" w:color="auto"/>
            <w:bottom w:val="none" w:sz="0" w:space="0" w:color="auto"/>
            <w:right w:val="none" w:sz="0" w:space="0" w:color="auto"/>
          </w:divBdr>
        </w:div>
        <w:div w:id="767772021">
          <w:marLeft w:val="640"/>
          <w:marRight w:val="0"/>
          <w:marTop w:val="0"/>
          <w:marBottom w:val="0"/>
          <w:divBdr>
            <w:top w:val="none" w:sz="0" w:space="0" w:color="auto"/>
            <w:left w:val="none" w:sz="0" w:space="0" w:color="auto"/>
            <w:bottom w:val="none" w:sz="0" w:space="0" w:color="auto"/>
            <w:right w:val="none" w:sz="0" w:space="0" w:color="auto"/>
          </w:divBdr>
        </w:div>
        <w:div w:id="302199055">
          <w:marLeft w:val="640"/>
          <w:marRight w:val="0"/>
          <w:marTop w:val="0"/>
          <w:marBottom w:val="0"/>
          <w:divBdr>
            <w:top w:val="none" w:sz="0" w:space="0" w:color="auto"/>
            <w:left w:val="none" w:sz="0" w:space="0" w:color="auto"/>
            <w:bottom w:val="none" w:sz="0" w:space="0" w:color="auto"/>
            <w:right w:val="none" w:sz="0" w:space="0" w:color="auto"/>
          </w:divBdr>
        </w:div>
        <w:div w:id="228424689">
          <w:marLeft w:val="640"/>
          <w:marRight w:val="0"/>
          <w:marTop w:val="0"/>
          <w:marBottom w:val="0"/>
          <w:divBdr>
            <w:top w:val="none" w:sz="0" w:space="0" w:color="auto"/>
            <w:left w:val="none" w:sz="0" w:space="0" w:color="auto"/>
            <w:bottom w:val="none" w:sz="0" w:space="0" w:color="auto"/>
            <w:right w:val="none" w:sz="0" w:space="0" w:color="auto"/>
          </w:divBdr>
        </w:div>
        <w:div w:id="1181162132">
          <w:marLeft w:val="640"/>
          <w:marRight w:val="0"/>
          <w:marTop w:val="0"/>
          <w:marBottom w:val="0"/>
          <w:divBdr>
            <w:top w:val="none" w:sz="0" w:space="0" w:color="auto"/>
            <w:left w:val="none" w:sz="0" w:space="0" w:color="auto"/>
            <w:bottom w:val="none" w:sz="0" w:space="0" w:color="auto"/>
            <w:right w:val="none" w:sz="0" w:space="0" w:color="auto"/>
          </w:divBdr>
        </w:div>
        <w:div w:id="2082480120">
          <w:marLeft w:val="640"/>
          <w:marRight w:val="0"/>
          <w:marTop w:val="0"/>
          <w:marBottom w:val="0"/>
          <w:divBdr>
            <w:top w:val="none" w:sz="0" w:space="0" w:color="auto"/>
            <w:left w:val="none" w:sz="0" w:space="0" w:color="auto"/>
            <w:bottom w:val="none" w:sz="0" w:space="0" w:color="auto"/>
            <w:right w:val="none" w:sz="0" w:space="0" w:color="auto"/>
          </w:divBdr>
        </w:div>
        <w:div w:id="1049912389">
          <w:marLeft w:val="640"/>
          <w:marRight w:val="0"/>
          <w:marTop w:val="0"/>
          <w:marBottom w:val="0"/>
          <w:divBdr>
            <w:top w:val="none" w:sz="0" w:space="0" w:color="auto"/>
            <w:left w:val="none" w:sz="0" w:space="0" w:color="auto"/>
            <w:bottom w:val="none" w:sz="0" w:space="0" w:color="auto"/>
            <w:right w:val="none" w:sz="0" w:space="0" w:color="auto"/>
          </w:divBdr>
        </w:div>
        <w:div w:id="1952275291">
          <w:marLeft w:val="640"/>
          <w:marRight w:val="0"/>
          <w:marTop w:val="0"/>
          <w:marBottom w:val="0"/>
          <w:divBdr>
            <w:top w:val="none" w:sz="0" w:space="0" w:color="auto"/>
            <w:left w:val="none" w:sz="0" w:space="0" w:color="auto"/>
            <w:bottom w:val="none" w:sz="0" w:space="0" w:color="auto"/>
            <w:right w:val="none" w:sz="0" w:space="0" w:color="auto"/>
          </w:divBdr>
        </w:div>
        <w:div w:id="714164369">
          <w:marLeft w:val="640"/>
          <w:marRight w:val="0"/>
          <w:marTop w:val="0"/>
          <w:marBottom w:val="0"/>
          <w:divBdr>
            <w:top w:val="none" w:sz="0" w:space="0" w:color="auto"/>
            <w:left w:val="none" w:sz="0" w:space="0" w:color="auto"/>
            <w:bottom w:val="none" w:sz="0" w:space="0" w:color="auto"/>
            <w:right w:val="none" w:sz="0" w:space="0" w:color="auto"/>
          </w:divBdr>
        </w:div>
        <w:div w:id="1028218742">
          <w:marLeft w:val="640"/>
          <w:marRight w:val="0"/>
          <w:marTop w:val="0"/>
          <w:marBottom w:val="0"/>
          <w:divBdr>
            <w:top w:val="none" w:sz="0" w:space="0" w:color="auto"/>
            <w:left w:val="none" w:sz="0" w:space="0" w:color="auto"/>
            <w:bottom w:val="none" w:sz="0" w:space="0" w:color="auto"/>
            <w:right w:val="none" w:sz="0" w:space="0" w:color="auto"/>
          </w:divBdr>
        </w:div>
        <w:div w:id="1866556246">
          <w:marLeft w:val="640"/>
          <w:marRight w:val="0"/>
          <w:marTop w:val="0"/>
          <w:marBottom w:val="0"/>
          <w:divBdr>
            <w:top w:val="none" w:sz="0" w:space="0" w:color="auto"/>
            <w:left w:val="none" w:sz="0" w:space="0" w:color="auto"/>
            <w:bottom w:val="none" w:sz="0" w:space="0" w:color="auto"/>
            <w:right w:val="none" w:sz="0" w:space="0" w:color="auto"/>
          </w:divBdr>
        </w:div>
        <w:div w:id="850797174">
          <w:marLeft w:val="640"/>
          <w:marRight w:val="0"/>
          <w:marTop w:val="0"/>
          <w:marBottom w:val="0"/>
          <w:divBdr>
            <w:top w:val="none" w:sz="0" w:space="0" w:color="auto"/>
            <w:left w:val="none" w:sz="0" w:space="0" w:color="auto"/>
            <w:bottom w:val="none" w:sz="0" w:space="0" w:color="auto"/>
            <w:right w:val="none" w:sz="0" w:space="0" w:color="auto"/>
          </w:divBdr>
        </w:div>
        <w:div w:id="1834100204">
          <w:marLeft w:val="640"/>
          <w:marRight w:val="0"/>
          <w:marTop w:val="0"/>
          <w:marBottom w:val="0"/>
          <w:divBdr>
            <w:top w:val="none" w:sz="0" w:space="0" w:color="auto"/>
            <w:left w:val="none" w:sz="0" w:space="0" w:color="auto"/>
            <w:bottom w:val="none" w:sz="0" w:space="0" w:color="auto"/>
            <w:right w:val="none" w:sz="0" w:space="0" w:color="auto"/>
          </w:divBdr>
        </w:div>
        <w:div w:id="680855555">
          <w:marLeft w:val="640"/>
          <w:marRight w:val="0"/>
          <w:marTop w:val="0"/>
          <w:marBottom w:val="0"/>
          <w:divBdr>
            <w:top w:val="none" w:sz="0" w:space="0" w:color="auto"/>
            <w:left w:val="none" w:sz="0" w:space="0" w:color="auto"/>
            <w:bottom w:val="none" w:sz="0" w:space="0" w:color="auto"/>
            <w:right w:val="none" w:sz="0" w:space="0" w:color="auto"/>
          </w:divBdr>
        </w:div>
        <w:div w:id="1467695225">
          <w:marLeft w:val="640"/>
          <w:marRight w:val="0"/>
          <w:marTop w:val="0"/>
          <w:marBottom w:val="0"/>
          <w:divBdr>
            <w:top w:val="none" w:sz="0" w:space="0" w:color="auto"/>
            <w:left w:val="none" w:sz="0" w:space="0" w:color="auto"/>
            <w:bottom w:val="none" w:sz="0" w:space="0" w:color="auto"/>
            <w:right w:val="none" w:sz="0" w:space="0" w:color="auto"/>
          </w:divBdr>
        </w:div>
        <w:div w:id="1451127815">
          <w:marLeft w:val="640"/>
          <w:marRight w:val="0"/>
          <w:marTop w:val="0"/>
          <w:marBottom w:val="0"/>
          <w:divBdr>
            <w:top w:val="none" w:sz="0" w:space="0" w:color="auto"/>
            <w:left w:val="none" w:sz="0" w:space="0" w:color="auto"/>
            <w:bottom w:val="none" w:sz="0" w:space="0" w:color="auto"/>
            <w:right w:val="none" w:sz="0" w:space="0" w:color="auto"/>
          </w:divBdr>
        </w:div>
        <w:div w:id="522598778">
          <w:marLeft w:val="640"/>
          <w:marRight w:val="0"/>
          <w:marTop w:val="0"/>
          <w:marBottom w:val="0"/>
          <w:divBdr>
            <w:top w:val="none" w:sz="0" w:space="0" w:color="auto"/>
            <w:left w:val="none" w:sz="0" w:space="0" w:color="auto"/>
            <w:bottom w:val="none" w:sz="0" w:space="0" w:color="auto"/>
            <w:right w:val="none" w:sz="0" w:space="0" w:color="auto"/>
          </w:divBdr>
        </w:div>
        <w:div w:id="820729638">
          <w:marLeft w:val="640"/>
          <w:marRight w:val="0"/>
          <w:marTop w:val="0"/>
          <w:marBottom w:val="0"/>
          <w:divBdr>
            <w:top w:val="none" w:sz="0" w:space="0" w:color="auto"/>
            <w:left w:val="none" w:sz="0" w:space="0" w:color="auto"/>
            <w:bottom w:val="none" w:sz="0" w:space="0" w:color="auto"/>
            <w:right w:val="none" w:sz="0" w:space="0" w:color="auto"/>
          </w:divBdr>
        </w:div>
        <w:div w:id="865212555">
          <w:marLeft w:val="640"/>
          <w:marRight w:val="0"/>
          <w:marTop w:val="0"/>
          <w:marBottom w:val="0"/>
          <w:divBdr>
            <w:top w:val="none" w:sz="0" w:space="0" w:color="auto"/>
            <w:left w:val="none" w:sz="0" w:space="0" w:color="auto"/>
            <w:bottom w:val="none" w:sz="0" w:space="0" w:color="auto"/>
            <w:right w:val="none" w:sz="0" w:space="0" w:color="auto"/>
          </w:divBdr>
        </w:div>
        <w:div w:id="746076540">
          <w:marLeft w:val="640"/>
          <w:marRight w:val="0"/>
          <w:marTop w:val="0"/>
          <w:marBottom w:val="0"/>
          <w:divBdr>
            <w:top w:val="none" w:sz="0" w:space="0" w:color="auto"/>
            <w:left w:val="none" w:sz="0" w:space="0" w:color="auto"/>
            <w:bottom w:val="none" w:sz="0" w:space="0" w:color="auto"/>
            <w:right w:val="none" w:sz="0" w:space="0" w:color="auto"/>
          </w:divBdr>
        </w:div>
        <w:div w:id="138766581">
          <w:marLeft w:val="640"/>
          <w:marRight w:val="0"/>
          <w:marTop w:val="0"/>
          <w:marBottom w:val="0"/>
          <w:divBdr>
            <w:top w:val="none" w:sz="0" w:space="0" w:color="auto"/>
            <w:left w:val="none" w:sz="0" w:space="0" w:color="auto"/>
            <w:bottom w:val="none" w:sz="0" w:space="0" w:color="auto"/>
            <w:right w:val="none" w:sz="0" w:space="0" w:color="auto"/>
          </w:divBdr>
        </w:div>
        <w:div w:id="1088113185">
          <w:marLeft w:val="640"/>
          <w:marRight w:val="0"/>
          <w:marTop w:val="0"/>
          <w:marBottom w:val="0"/>
          <w:divBdr>
            <w:top w:val="none" w:sz="0" w:space="0" w:color="auto"/>
            <w:left w:val="none" w:sz="0" w:space="0" w:color="auto"/>
            <w:bottom w:val="none" w:sz="0" w:space="0" w:color="auto"/>
            <w:right w:val="none" w:sz="0" w:space="0" w:color="auto"/>
          </w:divBdr>
        </w:div>
        <w:div w:id="589390779">
          <w:marLeft w:val="640"/>
          <w:marRight w:val="0"/>
          <w:marTop w:val="0"/>
          <w:marBottom w:val="0"/>
          <w:divBdr>
            <w:top w:val="none" w:sz="0" w:space="0" w:color="auto"/>
            <w:left w:val="none" w:sz="0" w:space="0" w:color="auto"/>
            <w:bottom w:val="none" w:sz="0" w:space="0" w:color="auto"/>
            <w:right w:val="none" w:sz="0" w:space="0" w:color="auto"/>
          </w:divBdr>
        </w:div>
        <w:div w:id="1024593588">
          <w:marLeft w:val="640"/>
          <w:marRight w:val="0"/>
          <w:marTop w:val="0"/>
          <w:marBottom w:val="0"/>
          <w:divBdr>
            <w:top w:val="none" w:sz="0" w:space="0" w:color="auto"/>
            <w:left w:val="none" w:sz="0" w:space="0" w:color="auto"/>
            <w:bottom w:val="none" w:sz="0" w:space="0" w:color="auto"/>
            <w:right w:val="none" w:sz="0" w:space="0" w:color="auto"/>
          </w:divBdr>
        </w:div>
        <w:div w:id="332802907">
          <w:marLeft w:val="640"/>
          <w:marRight w:val="0"/>
          <w:marTop w:val="0"/>
          <w:marBottom w:val="0"/>
          <w:divBdr>
            <w:top w:val="none" w:sz="0" w:space="0" w:color="auto"/>
            <w:left w:val="none" w:sz="0" w:space="0" w:color="auto"/>
            <w:bottom w:val="none" w:sz="0" w:space="0" w:color="auto"/>
            <w:right w:val="none" w:sz="0" w:space="0" w:color="auto"/>
          </w:divBdr>
        </w:div>
        <w:div w:id="1409301738">
          <w:marLeft w:val="640"/>
          <w:marRight w:val="0"/>
          <w:marTop w:val="0"/>
          <w:marBottom w:val="0"/>
          <w:divBdr>
            <w:top w:val="none" w:sz="0" w:space="0" w:color="auto"/>
            <w:left w:val="none" w:sz="0" w:space="0" w:color="auto"/>
            <w:bottom w:val="none" w:sz="0" w:space="0" w:color="auto"/>
            <w:right w:val="none" w:sz="0" w:space="0" w:color="auto"/>
          </w:divBdr>
        </w:div>
        <w:div w:id="418331205">
          <w:marLeft w:val="640"/>
          <w:marRight w:val="0"/>
          <w:marTop w:val="0"/>
          <w:marBottom w:val="0"/>
          <w:divBdr>
            <w:top w:val="none" w:sz="0" w:space="0" w:color="auto"/>
            <w:left w:val="none" w:sz="0" w:space="0" w:color="auto"/>
            <w:bottom w:val="none" w:sz="0" w:space="0" w:color="auto"/>
            <w:right w:val="none" w:sz="0" w:space="0" w:color="auto"/>
          </w:divBdr>
        </w:div>
        <w:div w:id="1555964016">
          <w:marLeft w:val="640"/>
          <w:marRight w:val="0"/>
          <w:marTop w:val="0"/>
          <w:marBottom w:val="0"/>
          <w:divBdr>
            <w:top w:val="none" w:sz="0" w:space="0" w:color="auto"/>
            <w:left w:val="none" w:sz="0" w:space="0" w:color="auto"/>
            <w:bottom w:val="none" w:sz="0" w:space="0" w:color="auto"/>
            <w:right w:val="none" w:sz="0" w:space="0" w:color="auto"/>
          </w:divBdr>
        </w:div>
        <w:div w:id="1179155528">
          <w:marLeft w:val="640"/>
          <w:marRight w:val="0"/>
          <w:marTop w:val="0"/>
          <w:marBottom w:val="0"/>
          <w:divBdr>
            <w:top w:val="none" w:sz="0" w:space="0" w:color="auto"/>
            <w:left w:val="none" w:sz="0" w:space="0" w:color="auto"/>
            <w:bottom w:val="none" w:sz="0" w:space="0" w:color="auto"/>
            <w:right w:val="none" w:sz="0" w:space="0" w:color="auto"/>
          </w:divBdr>
        </w:div>
        <w:div w:id="362902591">
          <w:marLeft w:val="640"/>
          <w:marRight w:val="0"/>
          <w:marTop w:val="0"/>
          <w:marBottom w:val="0"/>
          <w:divBdr>
            <w:top w:val="none" w:sz="0" w:space="0" w:color="auto"/>
            <w:left w:val="none" w:sz="0" w:space="0" w:color="auto"/>
            <w:bottom w:val="none" w:sz="0" w:space="0" w:color="auto"/>
            <w:right w:val="none" w:sz="0" w:space="0" w:color="auto"/>
          </w:divBdr>
        </w:div>
        <w:div w:id="723724913">
          <w:marLeft w:val="640"/>
          <w:marRight w:val="0"/>
          <w:marTop w:val="0"/>
          <w:marBottom w:val="0"/>
          <w:divBdr>
            <w:top w:val="none" w:sz="0" w:space="0" w:color="auto"/>
            <w:left w:val="none" w:sz="0" w:space="0" w:color="auto"/>
            <w:bottom w:val="none" w:sz="0" w:space="0" w:color="auto"/>
            <w:right w:val="none" w:sz="0" w:space="0" w:color="auto"/>
          </w:divBdr>
        </w:div>
        <w:div w:id="1761099565">
          <w:marLeft w:val="640"/>
          <w:marRight w:val="0"/>
          <w:marTop w:val="0"/>
          <w:marBottom w:val="0"/>
          <w:divBdr>
            <w:top w:val="none" w:sz="0" w:space="0" w:color="auto"/>
            <w:left w:val="none" w:sz="0" w:space="0" w:color="auto"/>
            <w:bottom w:val="none" w:sz="0" w:space="0" w:color="auto"/>
            <w:right w:val="none" w:sz="0" w:space="0" w:color="auto"/>
          </w:divBdr>
        </w:div>
        <w:div w:id="1251550223">
          <w:marLeft w:val="640"/>
          <w:marRight w:val="0"/>
          <w:marTop w:val="0"/>
          <w:marBottom w:val="0"/>
          <w:divBdr>
            <w:top w:val="none" w:sz="0" w:space="0" w:color="auto"/>
            <w:left w:val="none" w:sz="0" w:space="0" w:color="auto"/>
            <w:bottom w:val="none" w:sz="0" w:space="0" w:color="auto"/>
            <w:right w:val="none" w:sz="0" w:space="0" w:color="auto"/>
          </w:divBdr>
        </w:div>
        <w:div w:id="1189948696">
          <w:marLeft w:val="640"/>
          <w:marRight w:val="0"/>
          <w:marTop w:val="0"/>
          <w:marBottom w:val="0"/>
          <w:divBdr>
            <w:top w:val="none" w:sz="0" w:space="0" w:color="auto"/>
            <w:left w:val="none" w:sz="0" w:space="0" w:color="auto"/>
            <w:bottom w:val="none" w:sz="0" w:space="0" w:color="auto"/>
            <w:right w:val="none" w:sz="0" w:space="0" w:color="auto"/>
          </w:divBdr>
        </w:div>
        <w:div w:id="282422061">
          <w:marLeft w:val="640"/>
          <w:marRight w:val="0"/>
          <w:marTop w:val="0"/>
          <w:marBottom w:val="0"/>
          <w:divBdr>
            <w:top w:val="none" w:sz="0" w:space="0" w:color="auto"/>
            <w:left w:val="none" w:sz="0" w:space="0" w:color="auto"/>
            <w:bottom w:val="none" w:sz="0" w:space="0" w:color="auto"/>
            <w:right w:val="none" w:sz="0" w:space="0" w:color="auto"/>
          </w:divBdr>
        </w:div>
        <w:div w:id="1975595932">
          <w:marLeft w:val="640"/>
          <w:marRight w:val="0"/>
          <w:marTop w:val="0"/>
          <w:marBottom w:val="0"/>
          <w:divBdr>
            <w:top w:val="none" w:sz="0" w:space="0" w:color="auto"/>
            <w:left w:val="none" w:sz="0" w:space="0" w:color="auto"/>
            <w:bottom w:val="none" w:sz="0" w:space="0" w:color="auto"/>
            <w:right w:val="none" w:sz="0" w:space="0" w:color="auto"/>
          </w:divBdr>
        </w:div>
        <w:div w:id="799108843">
          <w:marLeft w:val="640"/>
          <w:marRight w:val="0"/>
          <w:marTop w:val="0"/>
          <w:marBottom w:val="0"/>
          <w:divBdr>
            <w:top w:val="none" w:sz="0" w:space="0" w:color="auto"/>
            <w:left w:val="none" w:sz="0" w:space="0" w:color="auto"/>
            <w:bottom w:val="none" w:sz="0" w:space="0" w:color="auto"/>
            <w:right w:val="none" w:sz="0" w:space="0" w:color="auto"/>
          </w:divBdr>
        </w:div>
        <w:div w:id="85157295">
          <w:marLeft w:val="640"/>
          <w:marRight w:val="0"/>
          <w:marTop w:val="0"/>
          <w:marBottom w:val="0"/>
          <w:divBdr>
            <w:top w:val="none" w:sz="0" w:space="0" w:color="auto"/>
            <w:left w:val="none" w:sz="0" w:space="0" w:color="auto"/>
            <w:bottom w:val="none" w:sz="0" w:space="0" w:color="auto"/>
            <w:right w:val="none" w:sz="0" w:space="0" w:color="auto"/>
          </w:divBdr>
        </w:div>
        <w:div w:id="707876671">
          <w:marLeft w:val="640"/>
          <w:marRight w:val="0"/>
          <w:marTop w:val="0"/>
          <w:marBottom w:val="0"/>
          <w:divBdr>
            <w:top w:val="none" w:sz="0" w:space="0" w:color="auto"/>
            <w:left w:val="none" w:sz="0" w:space="0" w:color="auto"/>
            <w:bottom w:val="none" w:sz="0" w:space="0" w:color="auto"/>
            <w:right w:val="none" w:sz="0" w:space="0" w:color="auto"/>
          </w:divBdr>
        </w:div>
        <w:div w:id="705831429">
          <w:marLeft w:val="640"/>
          <w:marRight w:val="0"/>
          <w:marTop w:val="0"/>
          <w:marBottom w:val="0"/>
          <w:divBdr>
            <w:top w:val="none" w:sz="0" w:space="0" w:color="auto"/>
            <w:left w:val="none" w:sz="0" w:space="0" w:color="auto"/>
            <w:bottom w:val="none" w:sz="0" w:space="0" w:color="auto"/>
            <w:right w:val="none" w:sz="0" w:space="0" w:color="auto"/>
          </w:divBdr>
        </w:div>
        <w:div w:id="791555970">
          <w:marLeft w:val="640"/>
          <w:marRight w:val="0"/>
          <w:marTop w:val="0"/>
          <w:marBottom w:val="0"/>
          <w:divBdr>
            <w:top w:val="none" w:sz="0" w:space="0" w:color="auto"/>
            <w:left w:val="none" w:sz="0" w:space="0" w:color="auto"/>
            <w:bottom w:val="none" w:sz="0" w:space="0" w:color="auto"/>
            <w:right w:val="none" w:sz="0" w:space="0" w:color="auto"/>
          </w:divBdr>
        </w:div>
        <w:div w:id="868220957">
          <w:marLeft w:val="640"/>
          <w:marRight w:val="0"/>
          <w:marTop w:val="0"/>
          <w:marBottom w:val="0"/>
          <w:divBdr>
            <w:top w:val="none" w:sz="0" w:space="0" w:color="auto"/>
            <w:left w:val="none" w:sz="0" w:space="0" w:color="auto"/>
            <w:bottom w:val="none" w:sz="0" w:space="0" w:color="auto"/>
            <w:right w:val="none" w:sz="0" w:space="0" w:color="auto"/>
          </w:divBdr>
        </w:div>
        <w:div w:id="783185103">
          <w:marLeft w:val="640"/>
          <w:marRight w:val="0"/>
          <w:marTop w:val="0"/>
          <w:marBottom w:val="0"/>
          <w:divBdr>
            <w:top w:val="none" w:sz="0" w:space="0" w:color="auto"/>
            <w:left w:val="none" w:sz="0" w:space="0" w:color="auto"/>
            <w:bottom w:val="none" w:sz="0" w:space="0" w:color="auto"/>
            <w:right w:val="none" w:sz="0" w:space="0" w:color="auto"/>
          </w:divBdr>
        </w:div>
        <w:div w:id="333578281">
          <w:marLeft w:val="640"/>
          <w:marRight w:val="0"/>
          <w:marTop w:val="0"/>
          <w:marBottom w:val="0"/>
          <w:divBdr>
            <w:top w:val="none" w:sz="0" w:space="0" w:color="auto"/>
            <w:left w:val="none" w:sz="0" w:space="0" w:color="auto"/>
            <w:bottom w:val="none" w:sz="0" w:space="0" w:color="auto"/>
            <w:right w:val="none" w:sz="0" w:space="0" w:color="auto"/>
          </w:divBdr>
        </w:div>
        <w:div w:id="1110319385">
          <w:marLeft w:val="640"/>
          <w:marRight w:val="0"/>
          <w:marTop w:val="0"/>
          <w:marBottom w:val="0"/>
          <w:divBdr>
            <w:top w:val="none" w:sz="0" w:space="0" w:color="auto"/>
            <w:left w:val="none" w:sz="0" w:space="0" w:color="auto"/>
            <w:bottom w:val="none" w:sz="0" w:space="0" w:color="auto"/>
            <w:right w:val="none" w:sz="0" w:space="0" w:color="auto"/>
          </w:divBdr>
        </w:div>
        <w:div w:id="357119455">
          <w:marLeft w:val="640"/>
          <w:marRight w:val="0"/>
          <w:marTop w:val="0"/>
          <w:marBottom w:val="0"/>
          <w:divBdr>
            <w:top w:val="none" w:sz="0" w:space="0" w:color="auto"/>
            <w:left w:val="none" w:sz="0" w:space="0" w:color="auto"/>
            <w:bottom w:val="none" w:sz="0" w:space="0" w:color="auto"/>
            <w:right w:val="none" w:sz="0" w:space="0" w:color="auto"/>
          </w:divBdr>
        </w:div>
        <w:div w:id="1217399091">
          <w:marLeft w:val="640"/>
          <w:marRight w:val="0"/>
          <w:marTop w:val="0"/>
          <w:marBottom w:val="0"/>
          <w:divBdr>
            <w:top w:val="none" w:sz="0" w:space="0" w:color="auto"/>
            <w:left w:val="none" w:sz="0" w:space="0" w:color="auto"/>
            <w:bottom w:val="none" w:sz="0" w:space="0" w:color="auto"/>
            <w:right w:val="none" w:sz="0" w:space="0" w:color="auto"/>
          </w:divBdr>
        </w:div>
        <w:div w:id="1636061358">
          <w:marLeft w:val="640"/>
          <w:marRight w:val="0"/>
          <w:marTop w:val="0"/>
          <w:marBottom w:val="0"/>
          <w:divBdr>
            <w:top w:val="none" w:sz="0" w:space="0" w:color="auto"/>
            <w:left w:val="none" w:sz="0" w:space="0" w:color="auto"/>
            <w:bottom w:val="none" w:sz="0" w:space="0" w:color="auto"/>
            <w:right w:val="none" w:sz="0" w:space="0" w:color="auto"/>
          </w:divBdr>
        </w:div>
        <w:div w:id="661472716">
          <w:marLeft w:val="640"/>
          <w:marRight w:val="0"/>
          <w:marTop w:val="0"/>
          <w:marBottom w:val="0"/>
          <w:divBdr>
            <w:top w:val="none" w:sz="0" w:space="0" w:color="auto"/>
            <w:left w:val="none" w:sz="0" w:space="0" w:color="auto"/>
            <w:bottom w:val="none" w:sz="0" w:space="0" w:color="auto"/>
            <w:right w:val="none" w:sz="0" w:space="0" w:color="auto"/>
          </w:divBdr>
        </w:div>
        <w:div w:id="1759138219">
          <w:marLeft w:val="640"/>
          <w:marRight w:val="0"/>
          <w:marTop w:val="0"/>
          <w:marBottom w:val="0"/>
          <w:divBdr>
            <w:top w:val="none" w:sz="0" w:space="0" w:color="auto"/>
            <w:left w:val="none" w:sz="0" w:space="0" w:color="auto"/>
            <w:bottom w:val="none" w:sz="0" w:space="0" w:color="auto"/>
            <w:right w:val="none" w:sz="0" w:space="0" w:color="auto"/>
          </w:divBdr>
        </w:div>
        <w:div w:id="1215115412">
          <w:marLeft w:val="640"/>
          <w:marRight w:val="0"/>
          <w:marTop w:val="0"/>
          <w:marBottom w:val="0"/>
          <w:divBdr>
            <w:top w:val="none" w:sz="0" w:space="0" w:color="auto"/>
            <w:left w:val="none" w:sz="0" w:space="0" w:color="auto"/>
            <w:bottom w:val="none" w:sz="0" w:space="0" w:color="auto"/>
            <w:right w:val="none" w:sz="0" w:space="0" w:color="auto"/>
          </w:divBdr>
        </w:div>
        <w:div w:id="1931542592">
          <w:marLeft w:val="640"/>
          <w:marRight w:val="0"/>
          <w:marTop w:val="0"/>
          <w:marBottom w:val="0"/>
          <w:divBdr>
            <w:top w:val="none" w:sz="0" w:space="0" w:color="auto"/>
            <w:left w:val="none" w:sz="0" w:space="0" w:color="auto"/>
            <w:bottom w:val="none" w:sz="0" w:space="0" w:color="auto"/>
            <w:right w:val="none" w:sz="0" w:space="0" w:color="auto"/>
          </w:divBdr>
        </w:div>
        <w:div w:id="279142471">
          <w:marLeft w:val="640"/>
          <w:marRight w:val="0"/>
          <w:marTop w:val="0"/>
          <w:marBottom w:val="0"/>
          <w:divBdr>
            <w:top w:val="none" w:sz="0" w:space="0" w:color="auto"/>
            <w:left w:val="none" w:sz="0" w:space="0" w:color="auto"/>
            <w:bottom w:val="none" w:sz="0" w:space="0" w:color="auto"/>
            <w:right w:val="none" w:sz="0" w:space="0" w:color="auto"/>
          </w:divBdr>
        </w:div>
        <w:div w:id="559563211">
          <w:marLeft w:val="640"/>
          <w:marRight w:val="0"/>
          <w:marTop w:val="0"/>
          <w:marBottom w:val="0"/>
          <w:divBdr>
            <w:top w:val="none" w:sz="0" w:space="0" w:color="auto"/>
            <w:left w:val="none" w:sz="0" w:space="0" w:color="auto"/>
            <w:bottom w:val="none" w:sz="0" w:space="0" w:color="auto"/>
            <w:right w:val="none" w:sz="0" w:space="0" w:color="auto"/>
          </w:divBdr>
        </w:div>
        <w:div w:id="1961762861">
          <w:marLeft w:val="640"/>
          <w:marRight w:val="0"/>
          <w:marTop w:val="0"/>
          <w:marBottom w:val="0"/>
          <w:divBdr>
            <w:top w:val="none" w:sz="0" w:space="0" w:color="auto"/>
            <w:left w:val="none" w:sz="0" w:space="0" w:color="auto"/>
            <w:bottom w:val="none" w:sz="0" w:space="0" w:color="auto"/>
            <w:right w:val="none" w:sz="0" w:space="0" w:color="auto"/>
          </w:divBdr>
        </w:div>
        <w:div w:id="2053651183">
          <w:marLeft w:val="640"/>
          <w:marRight w:val="0"/>
          <w:marTop w:val="0"/>
          <w:marBottom w:val="0"/>
          <w:divBdr>
            <w:top w:val="none" w:sz="0" w:space="0" w:color="auto"/>
            <w:left w:val="none" w:sz="0" w:space="0" w:color="auto"/>
            <w:bottom w:val="none" w:sz="0" w:space="0" w:color="auto"/>
            <w:right w:val="none" w:sz="0" w:space="0" w:color="auto"/>
          </w:divBdr>
        </w:div>
        <w:div w:id="209727610">
          <w:marLeft w:val="640"/>
          <w:marRight w:val="0"/>
          <w:marTop w:val="0"/>
          <w:marBottom w:val="0"/>
          <w:divBdr>
            <w:top w:val="none" w:sz="0" w:space="0" w:color="auto"/>
            <w:left w:val="none" w:sz="0" w:space="0" w:color="auto"/>
            <w:bottom w:val="none" w:sz="0" w:space="0" w:color="auto"/>
            <w:right w:val="none" w:sz="0" w:space="0" w:color="auto"/>
          </w:divBdr>
        </w:div>
        <w:div w:id="1382290264">
          <w:marLeft w:val="640"/>
          <w:marRight w:val="0"/>
          <w:marTop w:val="0"/>
          <w:marBottom w:val="0"/>
          <w:divBdr>
            <w:top w:val="none" w:sz="0" w:space="0" w:color="auto"/>
            <w:left w:val="none" w:sz="0" w:space="0" w:color="auto"/>
            <w:bottom w:val="none" w:sz="0" w:space="0" w:color="auto"/>
            <w:right w:val="none" w:sz="0" w:space="0" w:color="auto"/>
          </w:divBdr>
        </w:div>
        <w:div w:id="1291672230">
          <w:marLeft w:val="640"/>
          <w:marRight w:val="0"/>
          <w:marTop w:val="0"/>
          <w:marBottom w:val="0"/>
          <w:divBdr>
            <w:top w:val="none" w:sz="0" w:space="0" w:color="auto"/>
            <w:left w:val="none" w:sz="0" w:space="0" w:color="auto"/>
            <w:bottom w:val="none" w:sz="0" w:space="0" w:color="auto"/>
            <w:right w:val="none" w:sz="0" w:space="0" w:color="auto"/>
          </w:divBdr>
        </w:div>
        <w:div w:id="915165989">
          <w:marLeft w:val="640"/>
          <w:marRight w:val="0"/>
          <w:marTop w:val="0"/>
          <w:marBottom w:val="0"/>
          <w:divBdr>
            <w:top w:val="none" w:sz="0" w:space="0" w:color="auto"/>
            <w:left w:val="none" w:sz="0" w:space="0" w:color="auto"/>
            <w:bottom w:val="none" w:sz="0" w:space="0" w:color="auto"/>
            <w:right w:val="none" w:sz="0" w:space="0" w:color="auto"/>
          </w:divBdr>
        </w:div>
        <w:div w:id="135148216">
          <w:marLeft w:val="640"/>
          <w:marRight w:val="0"/>
          <w:marTop w:val="0"/>
          <w:marBottom w:val="0"/>
          <w:divBdr>
            <w:top w:val="none" w:sz="0" w:space="0" w:color="auto"/>
            <w:left w:val="none" w:sz="0" w:space="0" w:color="auto"/>
            <w:bottom w:val="none" w:sz="0" w:space="0" w:color="auto"/>
            <w:right w:val="none" w:sz="0" w:space="0" w:color="auto"/>
          </w:divBdr>
        </w:div>
        <w:div w:id="837161176">
          <w:marLeft w:val="640"/>
          <w:marRight w:val="0"/>
          <w:marTop w:val="0"/>
          <w:marBottom w:val="0"/>
          <w:divBdr>
            <w:top w:val="none" w:sz="0" w:space="0" w:color="auto"/>
            <w:left w:val="none" w:sz="0" w:space="0" w:color="auto"/>
            <w:bottom w:val="none" w:sz="0" w:space="0" w:color="auto"/>
            <w:right w:val="none" w:sz="0" w:space="0" w:color="auto"/>
          </w:divBdr>
        </w:div>
        <w:div w:id="800853028">
          <w:marLeft w:val="640"/>
          <w:marRight w:val="0"/>
          <w:marTop w:val="0"/>
          <w:marBottom w:val="0"/>
          <w:divBdr>
            <w:top w:val="none" w:sz="0" w:space="0" w:color="auto"/>
            <w:left w:val="none" w:sz="0" w:space="0" w:color="auto"/>
            <w:bottom w:val="none" w:sz="0" w:space="0" w:color="auto"/>
            <w:right w:val="none" w:sz="0" w:space="0" w:color="auto"/>
          </w:divBdr>
        </w:div>
        <w:div w:id="92828433">
          <w:marLeft w:val="640"/>
          <w:marRight w:val="0"/>
          <w:marTop w:val="0"/>
          <w:marBottom w:val="0"/>
          <w:divBdr>
            <w:top w:val="none" w:sz="0" w:space="0" w:color="auto"/>
            <w:left w:val="none" w:sz="0" w:space="0" w:color="auto"/>
            <w:bottom w:val="none" w:sz="0" w:space="0" w:color="auto"/>
            <w:right w:val="none" w:sz="0" w:space="0" w:color="auto"/>
          </w:divBdr>
        </w:div>
        <w:div w:id="1288582801">
          <w:marLeft w:val="640"/>
          <w:marRight w:val="0"/>
          <w:marTop w:val="0"/>
          <w:marBottom w:val="0"/>
          <w:divBdr>
            <w:top w:val="none" w:sz="0" w:space="0" w:color="auto"/>
            <w:left w:val="none" w:sz="0" w:space="0" w:color="auto"/>
            <w:bottom w:val="none" w:sz="0" w:space="0" w:color="auto"/>
            <w:right w:val="none" w:sz="0" w:space="0" w:color="auto"/>
          </w:divBdr>
        </w:div>
        <w:div w:id="2089232917">
          <w:marLeft w:val="640"/>
          <w:marRight w:val="0"/>
          <w:marTop w:val="0"/>
          <w:marBottom w:val="0"/>
          <w:divBdr>
            <w:top w:val="none" w:sz="0" w:space="0" w:color="auto"/>
            <w:left w:val="none" w:sz="0" w:space="0" w:color="auto"/>
            <w:bottom w:val="none" w:sz="0" w:space="0" w:color="auto"/>
            <w:right w:val="none" w:sz="0" w:space="0" w:color="auto"/>
          </w:divBdr>
        </w:div>
        <w:div w:id="1222670668">
          <w:marLeft w:val="640"/>
          <w:marRight w:val="0"/>
          <w:marTop w:val="0"/>
          <w:marBottom w:val="0"/>
          <w:divBdr>
            <w:top w:val="none" w:sz="0" w:space="0" w:color="auto"/>
            <w:left w:val="none" w:sz="0" w:space="0" w:color="auto"/>
            <w:bottom w:val="none" w:sz="0" w:space="0" w:color="auto"/>
            <w:right w:val="none" w:sz="0" w:space="0" w:color="auto"/>
          </w:divBdr>
        </w:div>
        <w:div w:id="1997412438">
          <w:marLeft w:val="640"/>
          <w:marRight w:val="0"/>
          <w:marTop w:val="0"/>
          <w:marBottom w:val="0"/>
          <w:divBdr>
            <w:top w:val="none" w:sz="0" w:space="0" w:color="auto"/>
            <w:left w:val="none" w:sz="0" w:space="0" w:color="auto"/>
            <w:bottom w:val="none" w:sz="0" w:space="0" w:color="auto"/>
            <w:right w:val="none" w:sz="0" w:space="0" w:color="auto"/>
          </w:divBdr>
        </w:div>
        <w:div w:id="1505437754">
          <w:marLeft w:val="640"/>
          <w:marRight w:val="0"/>
          <w:marTop w:val="0"/>
          <w:marBottom w:val="0"/>
          <w:divBdr>
            <w:top w:val="none" w:sz="0" w:space="0" w:color="auto"/>
            <w:left w:val="none" w:sz="0" w:space="0" w:color="auto"/>
            <w:bottom w:val="none" w:sz="0" w:space="0" w:color="auto"/>
            <w:right w:val="none" w:sz="0" w:space="0" w:color="auto"/>
          </w:divBdr>
        </w:div>
        <w:div w:id="724182153">
          <w:marLeft w:val="640"/>
          <w:marRight w:val="0"/>
          <w:marTop w:val="0"/>
          <w:marBottom w:val="0"/>
          <w:divBdr>
            <w:top w:val="none" w:sz="0" w:space="0" w:color="auto"/>
            <w:left w:val="none" w:sz="0" w:space="0" w:color="auto"/>
            <w:bottom w:val="none" w:sz="0" w:space="0" w:color="auto"/>
            <w:right w:val="none" w:sz="0" w:space="0" w:color="auto"/>
          </w:divBdr>
        </w:div>
        <w:div w:id="2046561371">
          <w:marLeft w:val="640"/>
          <w:marRight w:val="0"/>
          <w:marTop w:val="0"/>
          <w:marBottom w:val="0"/>
          <w:divBdr>
            <w:top w:val="none" w:sz="0" w:space="0" w:color="auto"/>
            <w:left w:val="none" w:sz="0" w:space="0" w:color="auto"/>
            <w:bottom w:val="none" w:sz="0" w:space="0" w:color="auto"/>
            <w:right w:val="none" w:sz="0" w:space="0" w:color="auto"/>
          </w:divBdr>
        </w:div>
        <w:div w:id="99766586">
          <w:marLeft w:val="640"/>
          <w:marRight w:val="0"/>
          <w:marTop w:val="0"/>
          <w:marBottom w:val="0"/>
          <w:divBdr>
            <w:top w:val="none" w:sz="0" w:space="0" w:color="auto"/>
            <w:left w:val="none" w:sz="0" w:space="0" w:color="auto"/>
            <w:bottom w:val="none" w:sz="0" w:space="0" w:color="auto"/>
            <w:right w:val="none" w:sz="0" w:space="0" w:color="auto"/>
          </w:divBdr>
        </w:div>
        <w:div w:id="898058778">
          <w:marLeft w:val="640"/>
          <w:marRight w:val="0"/>
          <w:marTop w:val="0"/>
          <w:marBottom w:val="0"/>
          <w:divBdr>
            <w:top w:val="none" w:sz="0" w:space="0" w:color="auto"/>
            <w:left w:val="none" w:sz="0" w:space="0" w:color="auto"/>
            <w:bottom w:val="none" w:sz="0" w:space="0" w:color="auto"/>
            <w:right w:val="none" w:sz="0" w:space="0" w:color="auto"/>
          </w:divBdr>
        </w:div>
        <w:div w:id="1332223026">
          <w:marLeft w:val="640"/>
          <w:marRight w:val="0"/>
          <w:marTop w:val="0"/>
          <w:marBottom w:val="0"/>
          <w:divBdr>
            <w:top w:val="none" w:sz="0" w:space="0" w:color="auto"/>
            <w:left w:val="none" w:sz="0" w:space="0" w:color="auto"/>
            <w:bottom w:val="none" w:sz="0" w:space="0" w:color="auto"/>
            <w:right w:val="none" w:sz="0" w:space="0" w:color="auto"/>
          </w:divBdr>
        </w:div>
        <w:div w:id="624890257">
          <w:marLeft w:val="640"/>
          <w:marRight w:val="0"/>
          <w:marTop w:val="0"/>
          <w:marBottom w:val="0"/>
          <w:divBdr>
            <w:top w:val="none" w:sz="0" w:space="0" w:color="auto"/>
            <w:left w:val="none" w:sz="0" w:space="0" w:color="auto"/>
            <w:bottom w:val="none" w:sz="0" w:space="0" w:color="auto"/>
            <w:right w:val="none" w:sz="0" w:space="0" w:color="auto"/>
          </w:divBdr>
        </w:div>
        <w:div w:id="699935116">
          <w:marLeft w:val="640"/>
          <w:marRight w:val="0"/>
          <w:marTop w:val="0"/>
          <w:marBottom w:val="0"/>
          <w:divBdr>
            <w:top w:val="none" w:sz="0" w:space="0" w:color="auto"/>
            <w:left w:val="none" w:sz="0" w:space="0" w:color="auto"/>
            <w:bottom w:val="none" w:sz="0" w:space="0" w:color="auto"/>
            <w:right w:val="none" w:sz="0" w:space="0" w:color="auto"/>
          </w:divBdr>
        </w:div>
        <w:div w:id="1728609806">
          <w:marLeft w:val="640"/>
          <w:marRight w:val="0"/>
          <w:marTop w:val="0"/>
          <w:marBottom w:val="0"/>
          <w:divBdr>
            <w:top w:val="none" w:sz="0" w:space="0" w:color="auto"/>
            <w:left w:val="none" w:sz="0" w:space="0" w:color="auto"/>
            <w:bottom w:val="none" w:sz="0" w:space="0" w:color="auto"/>
            <w:right w:val="none" w:sz="0" w:space="0" w:color="auto"/>
          </w:divBdr>
        </w:div>
        <w:div w:id="1517378729">
          <w:marLeft w:val="640"/>
          <w:marRight w:val="0"/>
          <w:marTop w:val="0"/>
          <w:marBottom w:val="0"/>
          <w:divBdr>
            <w:top w:val="none" w:sz="0" w:space="0" w:color="auto"/>
            <w:left w:val="none" w:sz="0" w:space="0" w:color="auto"/>
            <w:bottom w:val="none" w:sz="0" w:space="0" w:color="auto"/>
            <w:right w:val="none" w:sz="0" w:space="0" w:color="auto"/>
          </w:divBdr>
        </w:div>
        <w:div w:id="1840388268">
          <w:marLeft w:val="640"/>
          <w:marRight w:val="0"/>
          <w:marTop w:val="0"/>
          <w:marBottom w:val="0"/>
          <w:divBdr>
            <w:top w:val="none" w:sz="0" w:space="0" w:color="auto"/>
            <w:left w:val="none" w:sz="0" w:space="0" w:color="auto"/>
            <w:bottom w:val="none" w:sz="0" w:space="0" w:color="auto"/>
            <w:right w:val="none" w:sz="0" w:space="0" w:color="auto"/>
          </w:divBdr>
        </w:div>
        <w:div w:id="555705457">
          <w:marLeft w:val="640"/>
          <w:marRight w:val="0"/>
          <w:marTop w:val="0"/>
          <w:marBottom w:val="0"/>
          <w:divBdr>
            <w:top w:val="none" w:sz="0" w:space="0" w:color="auto"/>
            <w:left w:val="none" w:sz="0" w:space="0" w:color="auto"/>
            <w:bottom w:val="none" w:sz="0" w:space="0" w:color="auto"/>
            <w:right w:val="none" w:sz="0" w:space="0" w:color="auto"/>
          </w:divBdr>
        </w:div>
        <w:div w:id="1324580349">
          <w:marLeft w:val="640"/>
          <w:marRight w:val="0"/>
          <w:marTop w:val="0"/>
          <w:marBottom w:val="0"/>
          <w:divBdr>
            <w:top w:val="none" w:sz="0" w:space="0" w:color="auto"/>
            <w:left w:val="none" w:sz="0" w:space="0" w:color="auto"/>
            <w:bottom w:val="none" w:sz="0" w:space="0" w:color="auto"/>
            <w:right w:val="none" w:sz="0" w:space="0" w:color="auto"/>
          </w:divBdr>
        </w:div>
        <w:div w:id="2026861887">
          <w:marLeft w:val="640"/>
          <w:marRight w:val="0"/>
          <w:marTop w:val="0"/>
          <w:marBottom w:val="0"/>
          <w:divBdr>
            <w:top w:val="none" w:sz="0" w:space="0" w:color="auto"/>
            <w:left w:val="none" w:sz="0" w:space="0" w:color="auto"/>
            <w:bottom w:val="none" w:sz="0" w:space="0" w:color="auto"/>
            <w:right w:val="none" w:sz="0" w:space="0" w:color="auto"/>
          </w:divBdr>
        </w:div>
        <w:div w:id="87391982">
          <w:marLeft w:val="640"/>
          <w:marRight w:val="0"/>
          <w:marTop w:val="0"/>
          <w:marBottom w:val="0"/>
          <w:divBdr>
            <w:top w:val="none" w:sz="0" w:space="0" w:color="auto"/>
            <w:left w:val="none" w:sz="0" w:space="0" w:color="auto"/>
            <w:bottom w:val="none" w:sz="0" w:space="0" w:color="auto"/>
            <w:right w:val="none" w:sz="0" w:space="0" w:color="auto"/>
          </w:divBdr>
        </w:div>
        <w:div w:id="1750689483">
          <w:marLeft w:val="640"/>
          <w:marRight w:val="0"/>
          <w:marTop w:val="0"/>
          <w:marBottom w:val="0"/>
          <w:divBdr>
            <w:top w:val="none" w:sz="0" w:space="0" w:color="auto"/>
            <w:left w:val="none" w:sz="0" w:space="0" w:color="auto"/>
            <w:bottom w:val="none" w:sz="0" w:space="0" w:color="auto"/>
            <w:right w:val="none" w:sz="0" w:space="0" w:color="auto"/>
          </w:divBdr>
        </w:div>
        <w:div w:id="568736087">
          <w:marLeft w:val="640"/>
          <w:marRight w:val="0"/>
          <w:marTop w:val="0"/>
          <w:marBottom w:val="0"/>
          <w:divBdr>
            <w:top w:val="none" w:sz="0" w:space="0" w:color="auto"/>
            <w:left w:val="none" w:sz="0" w:space="0" w:color="auto"/>
            <w:bottom w:val="none" w:sz="0" w:space="0" w:color="auto"/>
            <w:right w:val="none" w:sz="0" w:space="0" w:color="auto"/>
          </w:divBdr>
        </w:div>
        <w:div w:id="1603562338">
          <w:marLeft w:val="640"/>
          <w:marRight w:val="0"/>
          <w:marTop w:val="0"/>
          <w:marBottom w:val="0"/>
          <w:divBdr>
            <w:top w:val="none" w:sz="0" w:space="0" w:color="auto"/>
            <w:left w:val="none" w:sz="0" w:space="0" w:color="auto"/>
            <w:bottom w:val="none" w:sz="0" w:space="0" w:color="auto"/>
            <w:right w:val="none" w:sz="0" w:space="0" w:color="auto"/>
          </w:divBdr>
        </w:div>
        <w:div w:id="1158690335">
          <w:marLeft w:val="640"/>
          <w:marRight w:val="0"/>
          <w:marTop w:val="0"/>
          <w:marBottom w:val="0"/>
          <w:divBdr>
            <w:top w:val="none" w:sz="0" w:space="0" w:color="auto"/>
            <w:left w:val="none" w:sz="0" w:space="0" w:color="auto"/>
            <w:bottom w:val="none" w:sz="0" w:space="0" w:color="auto"/>
            <w:right w:val="none" w:sz="0" w:space="0" w:color="auto"/>
          </w:divBdr>
        </w:div>
        <w:div w:id="2076659048">
          <w:marLeft w:val="640"/>
          <w:marRight w:val="0"/>
          <w:marTop w:val="0"/>
          <w:marBottom w:val="0"/>
          <w:divBdr>
            <w:top w:val="none" w:sz="0" w:space="0" w:color="auto"/>
            <w:left w:val="none" w:sz="0" w:space="0" w:color="auto"/>
            <w:bottom w:val="none" w:sz="0" w:space="0" w:color="auto"/>
            <w:right w:val="none" w:sz="0" w:space="0" w:color="auto"/>
          </w:divBdr>
        </w:div>
        <w:div w:id="1861164383">
          <w:marLeft w:val="640"/>
          <w:marRight w:val="0"/>
          <w:marTop w:val="0"/>
          <w:marBottom w:val="0"/>
          <w:divBdr>
            <w:top w:val="none" w:sz="0" w:space="0" w:color="auto"/>
            <w:left w:val="none" w:sz="0" w:space="0" w:color="auto"/>
            <w:bottom w:val="none" w:sz="0" w:space="0" w:color="auto"/>
            <w:right w:val="none" w:sz="0" w:space="0" w:color="auto"/>
          </w:divBdr>
        </w:div>
        <w:div w:id="941688251">
          <w:marLeft w:val="640"/>
          <w:marRight w:val="0"/>
          <w:marTop w:val="0"/>
          <w:marBottom w:val="0"/>
          <w:divBdr>
            <w:top w:val="none" w:sz="0" w:space="0" w:color="auto"/>
            <w:left w:val="none" w:sz="0" w:space="0" w:color="auto"/>
            <w:bottom w:val="none" w:sz="0" w:space="0" w:color="auto"/>
            <w:right w:val="none" w:sz="0" w:space="0" w:color="auto"/>
          </w:divBdr>
        </w:div>
        <w:div w:id="1434395307">
          <w:marLeft w:val="640"/>
          <w:marRight w:val="0"/>
          <w:marTop w:val="0"/>
          <w:marBottom w:val="0"/>
          <w:divBdr>
            <w:top w:val="none" w:sz="0" w:space="0" w:color="auto"/>
            <w:left w:val="none" w:sz="0" w:space="0" w:color="auto"/>
            <w:bottom w:val="none" w:sz="0" w:space="0" w:color="auto"/>
            <w:right w:val="none" w:sz="0" w:space="0" w:color="auto"/>
          </w:divBdr>
        </w:div>
        <w:div w:id="1019772213">
          <w:marLeft w:val="640"/>
          <w:marRight w:val="0"/>
          <w:marTop w:val="0"/>
          <w:marBottom w:val="0"/>
          <w:divBdr>
            <w:top w:val="none" w:sz="0" w:space="0" w:color="auto"/>
            <w:left w:val="none" w:sz="0" w:space="0" w:color="auto"/>
            <w:bottom w:val="none" w:sz="0" w:space="0" w:color="auto"/>
            <w:right w:val="none" w:sz="0" w:space="0" w:color="auto"/>
          </w:divBdr>
        </w:div>
        <w:div w:id="255603665">
          <w:marLeft w:val="640"/>
          <w:marRight w:val="0"/>
          <w:marTop w:val="0"/>
          <w:marBottom w:val="0"/>
          <w:divBdr>
            <w:top w:val="none" w:sz="0" w:space="0" w:color="auto"/>
            <w:left w:val="none" w:sz="0" w:space="0" w:color="auto"/>
            <w:bottom w:val="none" w:sz="0" w:space="0" w:color="auto"/>
            <w:right w:val="none" w:sz="0" w:space="0" w:color="auto"/>
          </w:divBdr>
        </w:div>
        <w:div w:id="211043992">
          <w:marLeft w:val="640"/>
          <w:marRight w:val="0"/>
          <w:marTop w:val="0"/>
          <w:marBottom w:val="0"/>
          <w:divBdr>
            <w:top w:val="none" w:sz="0" w:space="0" w:color="auto"/>
            <w:left w:val="none" w:sz="0" w:space="0" w:color="auto"/>
            <w:bottom w:val="none" w:sz="0" w:space="0" w:color="auto"/>
            <w:right w:val="none" w:sz="0" w:space="0" w:color="auto"/>
          </w:divBdr>
        </w:div>
        <w:div w:id="997273441">
          <w:marLeft w:val="640"/>
          <w:marRight w:val="0"/>
          <w:marTop w:val="0"/>
          <w:marBottom w:val="0"/>
          <w:divBdr>
            <w:top w:val="none" w:sz="0" w:space="0" w:color="auto"/>
            <w:left w:val="none" w:sz="0" w:space="0" w:color="auto"/>
            <w:bottom w:val="none" w:sz="0" w:space="0" w:color="auto"/>
            <w:right w:val="none" w:sz="0" w:space="0" w:color="auto"/>
          </w:divBdr>
        </w:div>
        <w:div w:id="28266618">
          <w:marLeft w:val="640"/>
          <w:marRight w:val="0"/>
          <w:marTop w:val="0"/>
          <w:marBottom w:val="0"/>
          <w:divBdr>
            <w:top w:val="none" w:sz="0" w:space="0" w:color="auto"/>
            <w:left w:val="none" w:sz="0" w:space="0" w:color="auto"/>
            <w:bottom w:val="none" w:sz="0" w:space="0" w:color="auto"/>
            <w:right w:val="none" w:sz="0" w:space="0" w:color="auto"/>
          </w:divBdr>
        </w:div>
        <w:div w:id="172258308">
          <w:marLeft w:val="640"/>
          <w:marRight w:val="0"/>
          <w:marTop w:val="0"/>
          <w:marBottom w:val="0"/>
          <w:divBdr>
            <w:top w:val="none" w:sz="0" w:space="0" w:color="auto"/>
            <w:left w:val="none" w:sz="0" w:space="0" w:color="auto"/>
            <w:bottom w:val="none" w:sz="0" w:space="0" w:color="auto"/>
            <w:right w:val="none" w:sz="0" w:space="0" w:color="auto"/>
          </w:divBdr>
        </w:div>
        <w:div w:id="1805611328">
          <w:marLeft w:val="640"/>
          <w:marRight w:val="0"/>
          <w:marTop w:val="0"/>
          <w:marBottom w:val="0"/>
          <w:divBdr>
            <w:top w:val="none" w:sz="0" w:space="0" w:color="auto"/>
            <w:left w:val="none" w:sz="0" w:space="0" w:color="auto"/>
            <w:bottom w:val="none" w:sz="0" w:space="0" w:color="auto"/>
            <w:right w:val="none" w:sz="0" w:space="0" w:color="auto"/>
          </w:divBdr>
        </w:div>
        <w:div w:id="1099912630">
          <w:marLeft w:val="640"/>
          <w:marRight w:val="0"/>
          <w:marTop w:val="0"/>
          <w:marBottom w:val="0"/>
          <w:divBdr>
            <w:top w:val="none" w:sz="0" w:space="0" w:color="auto"/>
            <w:left w:val="none" w:sz="0" w:space="0" w:color="auto"/>
            <w:bottom w:val="none" w:sz="0" w:space="0" w:color="auto"/>
            <w:right w:val="none" w:sz="0" w:space="0" w:color="auto"/>
          </w:divBdr>
        </w:div>
        <w:div w:id="1968658154">
          <w:marLeft w:val="640"/>
          <w:marRight w:val="0"/>
          <w:marTop w:val="0"/>
          <w:marBottom w:val="0"/>
          <w:divBdr>
            <w:top w:val="none" w:sz="0" w:space="0" w:color="auto"/>
            <w:left w:val="none" w:sz="0" w:space="0" w:color="auto"/>
            <w:bottom w:val="none" w:sz="0" w:space="0" w:color="auto"/>
            <w:right w:val="none" w:sz="0" w:space="0" w:color="auto"/>
          </w:divBdr>
        </w:div>
        <w:div w:id="883951804">
          <w:marLeft w:val="640"/>
          <w:marRight w:val="0"/>
          <w:marTop w:val="0"/>
          <w:marBottom w:val="0"/>
          <w:divBdr>
            <w:top w:val="none" w:sz="0" w:space="0" w:color="auto"/>
            <w:left w:val="none" w:sz="0" w:space="0" w:color="auto"/>
            <w:bottom w:val="none" w:sz="0" w:space="0" w:color="auto"/>
            <w:right w:val="none" w:sz="0" w:space="0" w:color="auto"/>
          </w:divBdr>
        </w:div>
        <w:div w:id="1528254649">
          <w:marLeft w:val="640"/>
          <w:marRight w:val="0"/>
          <w:marTop w:val="0"/>
          <w:marBottom w:val="0"/>
          <w:divBdr>
            <w:top w:val="none" w:sz="0" w:space="0" w:color="auto"/>
            <w:left w:val="none" w:sz="0" w:space="0" w:color="auto"/>
            <w:bottom w:val="none" w:sz="0" w:space="0" w:color="auto"/>
            <w:right w:val="none" w:sz="0" w:space="0" w:color="auto"/>
          </w:divBdr>
        </w:div>
        <w:div w:id="331563599">
          <w:marLeft w:val="640"/>
          <w:marRight w:val="0"/>
          <w:marTop w:val="0"/>
          <w:marBottom w:val="0"/>
          <w:divBdr>
            <w:top w:val="none" w:sz="0" w:space="0" w:color="auto"/>
            <w:left w:val="none" w:sz="0" w:space="0" w:color="auto"/>
            <w:bottom w:val="none" w:sz="0" w:space="0" w:color="auto"/>
            <w:right w:val="none" w:sz="0" w:space="0" w:color="auto"/>
          </w:divBdr>
        </w:div>
        <w:div w:id="490029332">
          <w:marLeft w:val="640"/>
          <w:marRight w:val="0"/>
          <w:marTop w:val="0"/>
          <w:marBottom w:val="0"/>
          <w:divBdr>
            <w:top w:val="none" w:sz="0" w:space="0" w:color="auto"/>
            <w:left w:val="none" w:sz="0" w:space="0" w:color="auto"/>
            <w:bottom w:val="none" w:sz="0" w:space="0" w:color="auto"/>
            <w:right w:val="none" w:sz="0" w:space="0" w:color="auto"/>
          </w:divBdr>
        </w:div>
        <w:div w:id="715742658">
          <w:marLeft w:val="640"/>
          <w:marRight w:val="0"/>
          <w:marTop w:val="0"/>
          <w:marBottom w:val="0"/>
          <w:divBdr>
            <w:top w:val="none" w:sz="0" w:space="0" w:color="auto"/>
            <w:left w:val="none" w:sz="0" w:space="0" w:color="auto"/>
            <w:bottom w:val="none" w:sz="0" w:space="0" w:color="auto"/>
            <w:right w:val="none" w:sz="0" w:space="0" w:color="auto"/>
          </w:divBdr>
        </w:div>
        <w:div w:id="1265192517">
          <w:marLeft w:val="640"/>
          <w:marRight w:val="0"/>
          <w:marTop w:val="0"/>
          <w:marBottom w:val="0"/>
          <w:divBdr>
            <w:top w:val="none" w:sz="0" w:space="0" w:color="auto"/>
            <w:left w:val="none" w:sz="0" w:space="0" w:color="auto"/>
            <w:bottom w:val="none" w:sz="0" w:space="0" w:color="auto"/>
            <w:right w:val="none" w:sz="0" w:space="0" w:color="auto"/>
          </w:divBdr>
        </w:div>
        <w:div w:id="412818395">
          <w:marLeft w:val="640"/>
          <w:marRight w:val="0"/>
          <w:marTop w:val="0"/>
          <w:marBottom w:val="0"/>
          <w:divBdr>
            <w:top w:val="none" w:sz="0" w:space="0" w:color="auto"/>
            <w:left w:val="none" w:sz="0" w:space="0" w:color="auto"/>
            <w:bottom w:val="none" w:sz="0" w:space="0" w:color="auto"/>
            <w:right w:val="none" w:sz="0" w:space="0" w:color="auto"/>
          </w:divBdr>
        </w:div>
        <w:div w:id="225729267">
          <w:marLeft w:val="640"/>
          <w:marRight w:val="0"/>
          <w:marTop w:val="0"/>
          <w:marBottom w:val="0"/>
          <w:divBdr>
            <w:top w:val="none" w:sz="0" w:space="0" w:color="auto"/>
            <w:left w:val="none" w:sz="0" w:space="0" w:color="auto"/>
            <w:bottom w:val="none" w:sz="0" w:space="0" w:color="auto"/>
            <w:right w:val="none" w:sz="0" w:space="0" w:color="auto"/>
          </w:divBdr>
        </w:div>
        <w:div w:id="281377304">
          <w:marLeft w:val="640"/>
          <w:marRight w:val="0"/>
          <w:marTop w:val="0"/>
          <w:marBottom w:val="0"/>
          <w:divBdr>
            <w:top w:val="none" w:sz="0" w:space="0" w:color="auto"/>
            <w:left w:val="none" w:sz="0" w:space="0" w:color="auto"/>
            <w:bottom w:val="none" w:sz="0" w:space="0" w:color="auto"/>
            <w:right w:val="none" w:sz="0" w:space="0" w:color="auto"/>
          </w:divBdr>
        </w:div>
        <w:div w:id="91363779">
          <w:marLeft w:val="640"/>
          <w:marRight w:val="0"/>
          <w:marTop w:val="0"/>
          <w:marBottom w:val="0"/>
          <w:divBdr>
            <w:top w:val="none" w:sz="0" w:space="0" w:color="auto"/>
            <w:left w:val="none" w:sz="0" w:space="0" w:color="auto"/>
            <w:bottom w:val="none" w:sz="0" w:space="0" w:color="auto"/>
            <w:right w:val="none" w:sz="0" w:space="0" w:color="auto"/>
          </w:divBdr>
        </w:div>
        <w:div w:id="1156334201">
          <w:marLeft w:val="640"/>
          <w:marRight w:val="0"/>
          <w:marTop w:val="0"/>
          <w:marBottom w:val="0"/>
          <w:divBdr>
            <w:top w:val="none" w:sz="0" w:space="0" w:color="auto"/>
            <w:left w:val="none" w:sz="0" w:space="0" w:color="auto"/>
            <w:bottom w:val="none" w:sz="0" w:space="0" w:color="auto"/>
            <w:right w:val="none" w:sz="0" w:space="0" w:color="auto"/>
          </w:divBdr>
        </w:div>
        <w:div w:id="819274506">
          <w:marLeft w:val="640"/>
          <w:marRight w:val="0"/>
          <w:marTop w:val="0"/>
          <w:marBottom w:val="0"/>
          <w:divBdr>
            <w:top w:val="none" w:sz="0" w:space="0" w:color="auto"/>
            <w:left w:val="none" w:sz="0" w:space="0" w:color="auto"/>
            <w:bottom w:val="none" w:sz="0" w:space="0" w:color="auto"/>
            <w:right w:val="none" w:sz="0" w:space="0" w:color="auto"/>
          </w:divBdr>
        </w:div>
        <w:div w:id="794761007">
          <w:marLeft w:val="640"/>
          <w:marRight w:val="0"/>
          <w:marTop w:val="0"/>
          <w:marBottom w:val="0"/>
          <w:divBdr>
            <w:top w:val="none" w:sz="0" w:space="0" w:color="auto"/>
            <w:left w:val="none" w:sz="0" w:space="0" w:color="auto"/>
            <w:bottom w:val="none" w:sz="0" w:space="0" w:color="auto"/>
            <w:right w:val="none" w:sz="0" w:space="0" w:color="auto"/>
          </w:divBdr>
        </w:div>
        <w:div w:id="1127166078">
          <w:marLeft w:val="640"/>
          <w:marRight w:val="0"/>
          <w:marTop w:val="0"/>
          <w:marBottom w:val="0"/>
          <w:divBdr>
            <w:top w:val="none" w:sz="0" w:space="0" w:color="auto"/>
            <w:left w:val="none" w:sz="0" w:space="0" w:color="auto"/>
            <w:bottom w:val="none" w:sz="0" w:space="0" w:color="auto"/>
            <w:right w:val="none" w:sz="0" w:space="0" w:color="auto"/>
          </w:divBdr>
        </w:div>
        <w:div w:id="1017346503">
          <w:marLeft w:val="640"/>
          <w:marRight w:val="0"/>
          <w:marTop w:val="0"/>
          <w:marBottom w:val="0"/>
          <w:divBdr>
            <w:top w:val="none" w:sz="0" w:space="0" w:color="auto"/>
            <w:left w:val="none" w:sz="0" w:space="0" w:color="auto"/>
            <w:bottom w:val="none" w:sz="0" w:space="0" w:color="auto"/>
            <w:right w:val="none" w:sz="0" w:space="0" w:color="auto"/>
          </w:divBdr>
        </w:div>
        <w:div w:id="1180121277">
          <w:marLeft w:val="640"/>
          <w:marRight w:val="0"/>
          <w:marTop w:val="0"/>
          <w:marBottom w:val="0"/>
          <w:divBdr>
            <w:top w:val="none" w:sz="0" w:space="0" w:color="auto"/>
            <w:left w:val="none" w:sz="0" w:space="0" w:color="auto"/>
            <w:bottom w:val="none" w:sz="0" w:space="0" w:color="auto"/>
            <w:right w:val="none" w:sz="0" w:space="0" w:color="auto"/>
          </w:divBdr>
        </w:div>
        <w:div w:id="2005015066">
          <w:marLeft w:val="640"/>
          <w:marRight w:val="0"/>
          <w:marTop w:val="0"/>
          <w:marBottom w:val="0"/>
          <w:divBdr>
            <w:top w:val="none" w:sz="0" w:space="0" w:color="auto"/>
            <w:left w:val="none" w:sz="0" w:space="0" w:color="auto"/>
            <w:bottom w:val="none" w:sz="0" w:space="0" w:color="auto"/>
            <w:right w:val="none" w:sz="0" w:space="0" w:color="auto"/>
          </w:divBdr>
        </w:div>
        <w:div w:id="249124858">
          <w:marLeft w:val="640"/>
          <w:marRight w:val="0"/>
          <w:marTop w:val="0"/>
          <w:marBottom w:val="0"/>
          <w:divBdr>
            <w:top w:val="none" w:sz="0" w:space="0" w:color="auto"/>
            <w:left w:val="none" w:sz="0" w:space="0" w:color="auto"/>
            <w:bottom w:val="none" w:sz="0" w:space="0" w:color="auto"/>
            <w:right w:val="none" w:sz="0" w:space="0" w:color="auto"/>
          </w:divBdr>
        </w:div>
        <w:div w:id="465048523">
          <w:marLeft w:val="640"/>
          <w:marRight w:val="0"/>
          <w:marTop w:val="0"/>
          <w:marBottom w:val="0"/>
          <w:divBdr>
            <w:top w:val="none" w:sz="0" w:space="0" w:color="auto"/>
            <w:left w:val="none" w:sz="0" w:space="0" w:color="auto"/>
            <w:bottom w:val="none" w:sz="0" w:space="0" w:color="auto"/>
            <w:right w:val="none" w:sz="0" w:space="0" w:color="auto"/>
          </w:divBdr>
        </w:div>
        <w:div w:id="381757745">
          <w:marLeft w:val="640"/>
          <w:marRight w:val="0"/>
          <w:marTop w:val="0"/>
          <w:marBottom w:val="0"/>
          <w:divBdr>
            <w:top w:val="none" w:sz="0" w:space="0" w:color="auto"/>
            <w:left w:val="none" w:sz="0" w:space="0" w:color="auto"/>
            <w:bottom w:val="none" w:sz="0" w:space="0" w:color="auto"/>
            <w:right w:val="none" w:sz="0" w:space="0" w:color="auto"/>
          </w:divBdr>
        </w:div>
        <w:div w:id="288242420">
          <w:marLeft w:val="640"/>
          <w:marRight w:val="0"/>
          <w:marTop w:val="0"/>
          <w:marBottom w:val="0"/>
          <w:divBdr>
            <w:top w:val="none" w:sz="0" w:space="0" w:color="auto"/>
            <w:left w:val="none" w:sz="0" w:space="0" w:color="auto"/>
            <w:bottom w:val="none" w:sz="0" w:space="0" w:color="auto"/>
            <w:right w:val="none" w:sz="0" w:space="0" w:color="auto"/>
          </w:divBdr>
        </w:div>
        <w:div w:id="826167997">
          <w:marLeft w:val="640"/>
          <w:marRight w:val="0"/>
          <w:marTop w:val="0"/>
          <w:marBottom w:val="0"/>
          <w:divBdr>
            <w:top w:val="none" w:sz="0" w:space="0" w:color="auto"/>
            <w:left w:val="none" w:sz="0" w:space="0" w:color="auto"/>
            <w:bottom w:val="none" w:sz="0" w:space="0" w:color="auto"/>
            <w:right w:val="none" w:sz="0" w:space="0" w:color="auto"/>
          </w:divBdr>
        </w:div>
        <w:div w:id="24599264">
          <w:marLeft w:val="640"/>
          <w:marRight w:val="0"/>
          <w:marTop w:val="0"/>
          <w:marBottom w:val="0"/>
          <w:divBdr>
            <w:top w:val="none" w:sz="0" w:space="0" w:color="auto"/>
            <w:left w:val="none" w:sz="0" w:space="0" w:color="auto"/>
            <w:bottom w:val="none" w:sz="0" w:space="0" w:color="auto"/>
            <w:right w:val="none" w:sz="0" w:space="0" w:color="auto"/>
          </w:divBdr>
        </w:div>
        <w:div w:id="1574394024">
          <w:marLeft w:val="640"/>
          <w:marRight w:val="0"/>
          <w:marTop w:val="0"/>
          <w:marBottom w:val="0"/>
          <w:divBdr>
            <w:top w:val="none" w:sz="0" w:space="0" w:color="auto"/>
            <w:left w:val="none" w:sz="0" w:space="0" w:color="auto"/>
            <w:bottom w:val="none" w:sz="0" w:space="0" w:color="auto"/>
            <w:right w:val="none" w:sz="0" w:space="0" w:color="auto"/>
          </w:divBdr>
        </w:div>
        <w:div w:id="724912238">
          <w:marLeft w:val="640"/>
          <w:marRight w:val="0"/>
          <w:marTop w:val="0"/>
          <w:marBottom w:val="0"/>
          <w:divBdr>
            <w:top w:val="none" w:sz="0" w:space="0" w:color="auto"/>
            <w:left w:val="none" w:sz="0" w:space="0" w:color="auto"/>
            <w:bottom w:val="none" w:sz="0" w:space="0" w:color="auto"/>
            <w:right w:val="none" w:sz="0" w:space="0" w:color="auto"/>
          </w:divBdr>
        </w:div>
        <w:div w:id="275719088">
          <w:marLeft w:val="640"/>
          <w:marRight w:val="0"/>
          <w:marTop w:val="0"/>
          <w:marBottom w:val="0"/>
          <w:divBdr>
            <w:top w:val="none" w:sz="0" w:space="0" w:color="auto"/>
            <w:left w:val="none" w:sz="0" w:space="0" w:color="auto"/>
            <w:bottom w:val="none" w:sz="0" w:space="0" w:color="auto"/>
            <w:right w:val="none" w:sz="0" w:space="0" w:color="auto"/>
          </w:divBdr>
        </w:div>
        <w:div w:id="1669821251">
          <w:marLeft w:val="640"/>
          <w:marRight w:val="0"/>
          <w:marTop w:val="0"/>
          <w:marBottom w:val="0"/>
          <w:divBdr>
            <w:top w:val="none" w:sz="0" w:space="0" w:color="auto"/>
            <w:left w:val="none" w:sz="0" w:space="0" w:color="auto"/>
            <w:bottom w:val="none" w:sz="0" w:space="0" w:color="auto"/>
            <w:right w:val="none" w:sz="0" w:space="0" w:color="auto"/>
          </w:divBdr>
        </w:div>
        <w:div w:id="1392312878">
          <w:marLeft w:val="640"/>
          <w:marRight w:val="0"/>
          <w:marTop w:val="0"/>
          <w:marBottom w:val="0"/>
          <w:divBdr>
            <w:top w:val="none" w:sz="0" w:space="0" w:color="auto"/>
            <w:left w:val="none" w:sz="0" w:space="0" w:color="auto"/>
            <w:bottom w:val="none" w:sz="0" w:space="0" w:color="auto"/>
            <w:right w:val="none" w:sz="0" w:space="0" w:color="auto"/>
          </w:divBdr>
        </w:div>
        <w:div w:id="1331298906">
          <w:marLeft w:val="640"/>
          <w:marRight w:val="0"/>
          <w:marTop w:val="0"/>
          <w:marBottom w:val="0"/>
          <w:divBdr>
            <w:top w:val="none" w:sz="0" w:space="0" w:color="auto"/>
            <w:left w:val="none" w:sz="0" w:space="0" w:color="auto"/>
            <w:bottom w:val="none" w:sz="0" w:space="0" w:color="auto"/>
            <w:right w:val="none" w:sz="0" w:space="0" w:color="auto"/>
          </w:divBdr>
        </w:div>
        <w:div w:id="1717895904">
          <w:marLeft w:val="640"/>
          <w:marRight w:val="0"/>
          <w:marTop w:val="0"/>
          <w:marBottom w:val="0"/>
          <w:divBdr>
            <w:top w:val="none" w:sz="0" w:space="0" w:color="auto"/>
            <w:left w:val="none" w:sz="0" w:space="0" w:color="auto"/>
            <w:bottom w:val="none" w:sz="0" w:space="0" w:color="auto"/>
            <w:right w:val="none" w:sz="0" w:space="0" w:color="auto"/>
          </w:divBdr>
        </w:div>
        <w:div w:id="570772651">
          <w:marLeft w:val="640"/>
          <w:marRight w:val="0"/>
          <w:marTop w:val="0"/>
          <w:marBottom w:val="0"/>
          <w:divBdr>
            <w:top w:val="none" w:sz="0" w:space="0" w:color="auto"/>
            <w:left w:val="none" w:sz="0" w:space="0" w:color="auto"/>
            <w:bottom w:val="none" w:sz="0" w:space="0" w:color="auto"/>
            <w:right w:val="none" w:sz="0" w:space="0" w:color="auto"/>
          </w:divBdr>
        </w:div>
        <w:div w:id="1373767908">
          <w:marLeft w:val="640"/>
          <w:marRight w:val="0"/>
          <w:marTop w:val="0"/>
          <w:marBottom w:val="0"/>
          <w:divBdr>
            <w:top w:val="none" w:sz="0" w:space="0" w:color="auto"/>
            <w:left w:val="none" w:sz="0" w:space="0" w:color="auto"/>
            <w:bottom w:val="none" w:sz="0" w:space="0" w:color="auto"/>
            <w:right w:val="none" w:sz="0" w:space="0" w:color="auto"/>
          </w:divBdr>
        </w:div>
        <w:div w:id="384766217">
          <w:marLeft w:val="640"/>
          <w:marRight w:val="0"/>
          <w:marTop w:val="0"/>
          <w:marBottom w:val="0"/>
          <w:divBdr>
            <w:top w:val="none" w:sz="0" w:space="0" w:color="auto"/>
            <w:left w:val="none" w:sz="0" w:space="0" w:color="auto"/>
            <w:bottom w:val="none" w:sz="0" w:space="0" w:color="auto"/>
            <w:right w:val="none" w:sz="0" w:space="0" w:color="auto"/>
          </w:divBdr>
        </w:div>
        <w:div w:id="1597519594">
          <w:marLeft w:val="640"/>
          <w:marRight w:val="0"/>
          <w:marTop w:val="0"/>
          <w:marBottom w:val="0"/>
          <w:divBdr>
            <w:top w:val="none" w:sz="0" w:space="0" w:color="auto"/>
            <w:left w:val="none" w:sz="0" w:space="0" w:color="auto"/>
            <w:bottom w:val="none" w:sz="0" w:space="0" w:color="auto"/>
            <w:right w:val="none" w:sz="0" w:space="0" w:color="auto"/>
          </w:divBdr>
        </w:div>
        <w:div w:id="2110199988">
          <w:marLeft w:val="640"/>
          <w:marRight w:val="0"/>
          <w:marTop w:val="0"/>
          <w:marBottom w:val="0"/>
          <w:divBdr>
            <w:top w:val="none" w:sz="0" w:space="0" w:color="auto"/>
            <w:left w:val="none" w:sz="0" w:space="0" w:color="auto"/>
            <w:bottom w:val="none" w:sz="0" w:space="0" w:color="auto"/>
            <w:right w:val="none" w:sz="0" w:space="0" w:color="auto"/>
          </w:divBdr>
        </w:div>
        <w:div w:id="179783132">
          <w:marLeft w:val="640"/>
          <w:marRight w:val="0"/>
          <w:marTop w:val="0"/>
          <w:marBottom w:val="0"/>
          <w:divBdr>
            <w:top w:val="none" w:sz="0" w:space="0" w:color="auto"/>
            <w:left w:val="none" w:sz="0" w:space="0" w:color="auto"/>
            <w:bottom w:val="none" w:sz="0" w:space="0" w:color="auto"/>
            <w:right w:val="none" w:sz="0" w:space="0" w:color="auto"/>
          </w:divBdr>
        </w:div>
        <w:div w:id="1226453746">
          <w:marLeft w:val="640"/>
          <w:marRight w:val="0"/>
          <w:marTop w:val="0"/>
          <w:marBottom w:val="0"/>
          <w:divBdr>
            <w:top w:val="none" w:sz="0" w:space="0" w:color="auto"/>
            <w:left w:val="none" w:sz="0" w:space="0" w:color="auto"/>
            <w:bottom w:val="none" w:sz="0" w:space="0" w:color="auto"/>
            <w:right w:val="none" w:sz="0" w:space="0" w:color="auto"/>
          </w:divBdr>
        </w:div>
        <w:div w:id="1097602584">
          <w:marLeft w:val="640"/>
          <w:marRight w:val="0"/>
          <w:marTop w:val="0"/>
          <w:marBottom w:val="0"/>
          <w:divBdr>
            <w:top w:val="none" w:sz="0" w:space="0" w:color="auto"/>
            <w:left w:val="none" w:sz="0" w:space="0" w:color="auto"/>
            <w:bottom w:val="none" w:sz="0" w:space="0" w:color="auto"/>
            <w:right w:val="none" w:sz="0" w:space="0" w:color="auto"/>
          </w:divBdr>
        </w:div>
        <w:div w:id="128673855">
          <w:marLeft w:val="640"/>
          <w:marRight w:val="0"/>
          <w:marTop w:val="0"/>
          <w:marBottom w:val="0"/>
          <w:divBdr>
            <w:top w:val="none" w:sz="0" w:space="0" w:color="auto"/>
            <w:left w:val="none" w:sz="0" w:space="0" w:color="auto"/>
            <w:bottom w:val="none" w:sz="0" w:space="0" w:color="auto"/>
            <w:right w:val="none" w:sz="0" w:space="0" w:color="auto"/>
          </w:divBdr>
        </w:div>
        <w:div w:id="1917780514">
          <w:marLeft w:val="640"/>
          <w:marRight w:val="0"/>
          <w:marTop w:val="0"/>
          <w:marBottom w:val="0"/>
          <w:divBdr>
            <w:top w:val="none" w:sz="0" w:space="0" w:color="auto"/>
            <w:left w:val="none" w:sz="0" w:space="0" w:color="auto"/>
            <w:bottom w:val="none" w:sz="0" w:space="0" w:color="auto"/>
            <w:right w:val="none" w:sz="0" w:space="0" w:color="auto"/>
          </w:divBdr>
        </w:div>
        <w:div w:id="1475636707">
          <w:marLeft w:val="640"/>
          <w:marRight w:val="0"/>
          <w:marTop w:val="0"/>
          <w:marBottom w:val="0"/>
          <w:divBdr>
            <w:top w:val="none" w:sz="0" w:space="0" w:color="auto"/>
            <w:left w:val="none" w:sz="0" w:space="0" w:color="auto"/>
            <w:bottom w:val="none" w:sz="0" w:space="0" w:color="auto"/>
            <w:right w:val="none" w:sz="0" w:space="0" w:color="auto"/>
          </w:divBdr>
        </w:div>
        <w:div w:id="1886090806">
          <w:marLeft w:val="640"/>
          <w:marRight w:val="0"/>
          <w:marTop w:val="0"/>
          <w:marBottom w:val="0"/>
          <w:divBdr>
            <w:top w:val="none" w:sz="0" w:space="0" w:color="auto"/>
            <w:left w:val="none" w:sz="0" w:space="0" w:color="auto"/>
            <w:bottom w:val="none" w:sz="0" w:space="0" w:color="auto"/>
            <w:right w:val="none" w:sz="0" w:space="0" w:color="auto"/>
          </w:divBdr>
        </w:div>
        <w:div w:id="739182726">
          <w:marLeft w:val="640"/>
          <w:marRight w:val="0"/>
          <w:marTop w:val="0"/>
          <w:marBottom w:val="0"/>
          <w:divBdr>
            <w:top w:val="none" w:sz="0" w:space="0" w:color="auto"/>
            <w:left w:val="none" w:sz="0" w:space="0" w:color="auto"/>
            <w:bottom w:val="none" w:sz="0" w:space="0" w:color="auto"/>
            <w:right w:val="none" w:sz="0" w:space="0" w:color="auto"/>
          </w:divBdr>
        </w:div>
        <w:div w:id="210581852">
          <w:marLeft w:val="640"/>
          <w:marRight w:val="0"/>
          <w:marTop w:val="0"/>
          <w:marBottom w:val="0"/>
          <w:divBdr>
            <w:top w:val="none" w:sz="0" w:space="0" w:color="auto"/>
            <w:left w:val="none" w:sz="0" w:space="0" w:color="auto"/>
            <w:bottom w:val="none" w:sz="0" w:space="0" w:color="auto"/>
            <w:right w:val="none" w:sz="0" w:space="0" w:color="auto"/>
          </w:divBdr>
        </w:div>
        <w:div w:id="720010794">
          <w:marLeft w:val="640"/>
          <w:marRight w:val="0"/>
          <w:marTop w:val="0"/>
          <w:marBottom w:val="0"/>
          <w:divBdr>
            <w:top w:val="none" w:sz="0" w:space="0" w:color="auto"/>
            <w:left w:val="none" w:sz="0" w:space="0" w:color="auto"/>
            <w:bottom w:val="none" w:sz="0" w:space="0" w:color="auto"/>
            <w:right w:val="none" w:sz="0" w:space="0" w:color="auto"/>
          </w:divBdr>
        </w:div>
        <w:div w:id="1328706359">
          <w:marLeft w:val="640"/>
          <w:marRight w:val="0"/>
          <w:marTop w:val="0"/>
          <w:marBottom w:val="0"/>
          <w:divBdr>
            <w:top w:val="none" w:sz="0" w:space="0" w:color="auto"/>
            <w:left w:val="none" w:sz="0" w:space="0" w:color="auto"/>
            <w:bottom w:val="none" w:sz="0" w:space="0" w:color="auto"/>
            <w:right w:val="none" w:sz="0" w:space="0" w:color="auto"/>
          </w:divBdr>
        </w:div>
        <w:div w:id="2045666546">
          <w:marLeft w:val="640"/>
          <w:marRight w:val="0"/>
          <w:marTop w:val="0"/>
          <w:marBottom w:val="0"/>
          <w:divBdr>
            <w:top w:val="none" w:sz="0" w:space="0" w:color="auto"/>
            <w:left w:val="none" w:sz="0" w:space="0" w:color="auto"/>
            <w:bottom w:val="none" w:sz="0" w:space="0" w:color="auto"/>
            <w:right w:val="none" w:sz="0" w:space="0" w:color="auto"/>
          </w:divBdr>
        </w:div>
        <w:div w:id="214775861">
          <w:marLeft w:val="640"/>
          <w:marRight w:val="0"/>
          <w:marTop w:val="0"/>
          <w:marBottom w:val="0"/>
          <w:divBdr>
            <w:top w:val="none" w:sz="0" w:space="0" w:color="auto"/>
            <w:left w:val="none" w:sz="0" w:space="0" w:color="auto"/>
            <w:bottom w:val="none" w:sz="0" w:space="0" w:color="auto"/>
            <w:right w:val="none" w:sz="0" w:space="0" w:color="auto"/>
          </w:divBdr>
        </w:div>
        <w:div w:id="1668557660">
          <w:marLeft w:val="640"/>
          <w:marRight w:val="0"/>
          <w:marTop w:val="0"/>
          <w:marBottom w:val="0"/>
          <w:divBdr>
            <w:top w:val="none" w:sz="0" w:space="0" w:color="auto"/>
            <w:left w:val="none" w:sz="0" w:space="0" w:color="auto"/>
            <w:bottom w:val="none" w:sz="0" w:space="0" w:color="auto"/>
            <w:right w:val="none" w:sz="0" w:space="0" w:color="auto"/>
          </w:divBdr>
        </w:div>
        <w:div w:id="1976063738">
          <w:marLeft w:val="640"/>
          <w:marRight w:val="0"/>
          <w:marTop w:val="0"/>
          <w:marBottom w:val="0"/>
          <w:divBdr>
            <w:top w:val="none" w:sz="0" w:space="0" w:color="auto"/>
            <w:left w:val="none" w:sz="0" w:space="0" w:color="auto"/>
            <w:bottom w:val="none" w:sz="0" w:space="0" w:color="auto"/>
            <w:right w:val="none" w:sz="0" w:space="0" w:color="auto"/>
          </w:divBdr>
        </w:div>
        <w:div w:id="751706442">
          <w:marLeft w:val="640"/>
          <w:marRight w:val="0"/>
          <w:marTop w:val="0"/>
          <w:marBottom w:val="0"/>
          <w:divBdr>
            <w:top w:val="none" w:sz="0" w:space="0" w:color="auto"/>
            <w:left w:val="none" w:sz="0" w:space="0" w:color="auto"/>
            <w:bottom w:val="none" w:sz="0" w:space="0" w:color="auto"/>
            <w:right w:val="none" w:sz="0" w:space="0" w:color="auto"/>
          </w:divBdr>
        </w:div>
        <w:div w:id="16782289">
          <w:marLeft w:val="640"/>
          <w:marRight w:val="0"/>
          <w:marTop w:val="0"/>
          <w:marBottom w:val="0"/>
          <w:divBdr>
            <w:top w:val="none" w:sz="0" w:space="0" w:color="auto"/>
            <w:left w:val="none" w:sz="0" w:space="0" w:color="auto"/>
            <w:bottom w:val="none" w:sz="0" w:space="0" w:color="auto"/>
            <w:right w:val="none" w:sz="0" w:space="0" w:color="auto"/>
          </w:divBdr>
        </w:div>
        <w:div w:id="1386681908">
          <w:marLeft w:val="640"/>
          <w:marRight w:val="0"/>
          <w:marTop w:val="0"/>
          <w:marBottom w:val="0"/>
          <w:divBdr>
            <w:top w:val="none" w:sz="0" w:space="0" w:color="auto"/>
            <w:left w:val="none" w:sz="0" w:space="0" w:color="auto"/>
            <w:bottom w:val="none" w:sz="0" w:space="0" w:color="auto"/>
            <w:right w:val="none" w:sz="0" w:space="0" w:color="auto"/>
          </w:divBdr>
        </w:div>
        <w:div w:id="1353532392">
          <w:marLeft w:val="640"/>
          <w:marRight w:val="0"/>
          <w:marTop w:val="0"/>
          <w:marBottom w:val="0"/>
          <w:divBdr>
            <w:top w:val="none" w:sz="0" w:space="0" w:color="auto"/>
            <w:left w:val="none" w:sz="0" w:space="0" w:color="auto"/>
            <w:bottom w:val="none" w:sz="0" w:space="0" w:color="auto"/>
            <w:right w:val="none" w:sz="0" w:space="0" w:color="auto"/>
          </w:divBdr>
        </w:div>
        <w:div w:id="448814291">
          <w:marLeft w:val="640"/>
          <w:marRight w:val="0"/>
          <w:marTop w:val="0"/>
          <w:marBottom w:val="0"/>
          <w:divBdr>
            <w:top w:val="none" w:sz="0" w:space="0" w:color="auto"/>
            <w:left w:val="none" w:sz="0" w:space="0" w:color="auto"/>
            <w:bottom w:val="none" w:sz="0" w:space="0" w:color="auto"/>
            <w:right w:val="none" w:sz="0" w:space="0" w:color="auto"/>
          </w:divBdr>
        </w:div>
        <w:div w:id="1023477169">
          <w:marLeft w:val="640"/>
          <w:marRight w:val="0"/>
          <w:marTop w:val="0"/>
          <w:marBottom w:val="0"/>
          <w:divBdr>
            <w:top w:val="none" w:sz="0" w:space="0" w:color="auto"/>
            <w:left w:val="none" w:sz="0" w:space="0" w:color="auto"/>
            <w:bottom w:val="none" w:sz="0" w:space="0" w:color="auto"/>
            <w:right w:val="none" w:sz="0" w:space="0" w:color="auto"/>
          </w:divBdr>
        </w:div>
        <w:div w:id="2109765768">
          <w:marLeft w:val="640"/>
          <w:marRight w:val="0"/>
          <w:marTop w:val="0"/>
          <w:marBottom w:val="0"/>
          <w:divBdr>
            <w:top w:val="none" w:sz="0" w:space="0" w:color="auto"/>
            <w:left w:val="none" w:sz="0" w:space="0" w:color="auto"/>
            <w:bottom w:val="none" w:sz="0" w:space="0" w:color="auto"/>
            <w:right w:val="none" w:sz="0" w:space="0" w:color="auto"/>
          </w:divBdr>
        </w:div>
        <w:div w:id="1659918171">
          <w:marLeft w:val="640"/>
          <w:marRight w:val="0"/>
          <w:marTop w:val="0"/>
          <w:marBottom w:val="0"/>
          <w:divBdr>
            <w:top w:val="none" w:sz="0" w:space="0" w:color="auto"/>
            <w:left w:val="none" w:sz="0" w:space="0" w:color="auto"/>
            <w:bottom w:val="none" w:sz="0" w:space="0" w:color="auto"/>
            <w:right w:val="none" w:sz="0" w:space="0" w:color="auto"/>
          </w:divBdr>
        </w:div>
        <w:div w:id="190337626">
          <w:marLeft w:val="640"/>
          <w:marRight w:val="0"/>
          <w:marTop w:val="0"/>
          <w:marBottom w:val="0"/>
          <w:divBdr>
            <w:top w:val="none" w:sz="0" w:space="0" w:color="auto"/>
            <w:left w:val="none" w:sz="0" w:space="0" w:color="auto"/>
            <w:bottom w:val="none" w:sz="0" w:space="0" w:color="auto"/>
            <w:right w:val="none" w:sz="0" w:space="0" w:color="auto"/>
          </w:divBdr>
        </w:div>
        <w:div w:id="1736971936">
          <w:marLeft w:val="640"/>
          <w:marRight w:val="0"/>
          <w:marTop w:val="0"/>
          <w:marBottom w:val="0"/>
          <w:divBdr>
            <w:top w:val="none" w:sz="0" w:space="0" w:color="auto"/>
            <w:left w:val="none" w:sz="0" w:space="0" w:color="auto"/>
            <w:bottom w:val="none" w:sz="0" w:space="0" w:color="auto"/>
            <w:right w:val="none" w:sz="0" w:space="0" w:color="auto"/>
          </w:divBdr>
        </w:div>
        <w:div w:id="1533297680">
          <w:marLeft w:val="640"/>
          <w:marRight w:val="0"/>
          <w:marTop w:val="0"/>
          <w:marBottom w:val="0"/>
          <w:divBdr>
            <w:top w:val="none" w:sz="0" w:space="0" w:color="auto"/>
            <w:left w:val="none" w:sz="0" w:space="0" w:color="auto"/>
            <w:bottom w:val="none" w:sz="0" w:space="0" w:color="auto"/>
            <w:right w:val="none" w:sz="0" w:space="0" w:color="auto"/>
          </w:divBdr>
        </w:div>
        <w:div w:id="1699356502">
          <w:marLeft w:val="640"/>
          <w:marRight w:val="0"/>
          <w:marTop w:val="0"/>
          <w:marBottom w:val="0"/>
          <w:divBdr>
            <w:top w:val="none" w:sz="0" w:space="0" w:color="auto"/>
            <w:left w:val="none" w:sz="0" w:space="0" w:color="auto"/>
            <w:bottom w:val="none" w:sz="0" w:space="0" w:color="auto"/>
            <w:right w:val="none" w:sz="0" w:space="0" w:color="auto"/>
          </w:divBdr>
        </w:div>
        <w:div w:id="1907954069">
          <w:marLeft w:val="640"/>
          <w:marRight w:val="0"/>
          <w:marTop w:val="0"/>
          <w:marBottom w:val="0"/>
          <w:divBdr>
            <w:top w:val="none" w:sz="0" w:space="0" w:color="auto"/>
            <w:left w:val="none" w:sz="0" w:space="0" w:color="auto"/>
            <w:bottom w:val="none" w:sz="0" w:space="0" w:color="auto"/>
            <w:right w:val="none" w:sz="0" w:space="0" w:color="auto"/>
          </w:divBdr>
        </w:div>
        <w:div w:id="1556891256">
          <w:marLeft w:val="640"/>
          <w:marRight w:val="0"/>
          <w:marTop w:val="0"/>
          <w:marBottom w:val="0"/>
          <w:divBdr>
            <w:top w:val="none" w:sz="0" w:space="0" w:color="auto"/>
            <w:left w:val="none" w:sz="0" w:space="0" w:color="auto"/>
            <w:bottom w:val="none" w:sz="0" w:space="0" w:color="auto"/>
            <w:right w:val="none" w:sz="0" w:space="0" w:color="auto"/>
          </w:divBdr>
        </w:div>
        <w:div w:id="1682276316">
          <w:marLeft w:val="640"/>
          <w:marRight w:val="0"/>
          <w:marTop w:val="0"/>
          <w:marBottom w:val="0"/>
          <w:divBdr>
            <w:top w:val="none" w:sz="0" w:space="0" w:color="auto"/>
            <w:left w:val="none" w:sz="0" w:space="0" w:color="auto"/>
            <w:bottom w:val="none" w:sz="0" w:space="0" w:color="auto"/>
            <w:right w:val="none" w:sz="0" w:space="0" w:color="auto"/>
          </w:divBdr>
        </w:div>
        <w:div w:id="1710647836">
          <w:marLeft w:val="640"/>
          <w:marRight w:val="0"/>
          <w:marTop w:val="0"/>
          <w:marBottom w:val="0"/>
          <w:divBdr>
            <w:top w:val="none" w:sz="0" w:space="0" w:color="auto"/>
            <w:left w:val="none" w:sz="0" w:space="0" w:color="auto"/>
            <w:bottom w:val="none" w:sz="0" w:space="0" w:color="auto"/>
            <w:right w:val="none" w:sz="0" w:space="0" w:color="auto"/>
          </w:divBdr>
        </w:div>
      </w:divsChild>
    </w:div>
    <w:div w:id="257374441">
      <w:bodyDiv w:val="1"/>
      <w:marLeft w:val="0"/>
      <w:marRight w:val="0"/>
      <w:marTop w:val="0"/>
      <w:marBottom w:val="0"/>
      <w:divBdr>
        <w:top w:val="none" w:sz="0" w:space="0" w:color="auto"/>
        <w:left w:val="none" w:sz="0" w:space="0" w:color="auto"/>
        <w:bottom w:val="none" w:sz="0" w:space="0" w:color="auto"/>
        <w:right w:val="none" w:sz="0" w:space="0" w:color="auto"/>
      </w:divBdr>
      <w:divsChild>
        <w:div w:id="1449205398">
          <w:marLeft w:val="640"/>
          <w:marRight w:val="0"/>
          <w:marTop w:val="0"/>
          <w:marBottom w:val="0"/>
          <w:divBdr>
            <w:top w:val="none" w:sz="0" w:space="0" w:color="auto"/>
            <w:left w:val="none" w:sz="0" w:space="0" w:color="auto"/>
            <w:bottom w:val="none" w:sz="0" w:space="0" w:color="auto"/>
            <w:right w:val="none" w:sz="0" w:space="0" w:color="auto"/>
          </w:divBdr>
        </w:div>
        <w:div w:id="1899434621">
          <w:marLeft w:val="640"/>
          <w:marRight w:val="0"/>
          <w:marTop w:val="0"/>
          <w:marBottom w:val="0"/>
          <w:divBdr>
            <w:top w:val="none" w:sz="0" w:space="0" w:color="auto"/>
            <w:left w:val="none" w:sz="0" w:space="0" w:color="auto"/>
            <w:bottom w:val="none" w:sz="0" w:space="0" w:color="auto"/>
            <w:right w:val="none" w:sz="0" w:space="0" w:color="auto"/>
          </w:divBdr>
        </w:div>
        <w:div w:id="1870489409">
          <w:marLeft w:val="640"/>
          <w:marRight w:val="0"/>
          <w:marTop w:val="0"/>
          <w:marBottom w:val="0"/>
          <w:divBdr>
            <w:top w:val="none" w:sz="0" w:space="0" w:color="auto"/>
            <w:left w:val="none" w:sz="0" w:space="0" w:color="auto"/>
            <w:bottom w:val="none" w:sz="0" w:space="0" w:color="auto"/>
            <w:right w:val="none" w:sz="0" w:space="0" w:color="auto"/>
          </w:divBdr>
        </w:div>
        <w:div w:id="1375541754">
          <w:marLeft w:val="640"/>
          <w:marRight w:val="0"/>
          <w:marTop w:val="0"/>
          <w:marBottom w:val="0"/>
          <w:divBdr>
            <w:top w:val="none" w:sz="0" w:space="0" w:color="auto"/>
            <w:left w:val="none" w:sz="0" w:space="0" w:color="auto"/>
            <w:bottom w:val="none" w:sz="0" w:space="0" w:color="auto"/>
            <w:right w:val="none" w:sz="0" w:space="0" w:color="auto"/>
          </w:divBdr>
        </w:div>
        <w:div w:id="1056663382">
          <w:marLeft w:val="640"/>
          <w:marRight w:val="0"/>
          <w:marTop w:val="0"/>
          <w:marBottom w:val="0"/>
          <w:divBdr>
            <w:top w:val="none" w:sz="0" w:space="0" w:color="auto"/>
            <w:left w:val="none" w:sz="0" w:space="0" w:color="auto"/>
            <w:bottom w:val="none" w:sz="0" w:space="0" w:color="auto"/>
            <w:right w:val="none" w:sz="0" w:space="0" w:color="auto"/>
          </w:divBdr>
        </w:div>
        <w:div w:id="1047070846">
          <w:marLeft w:val="640"/>
          <w:marRight w:val="0"/>
          <w:marTop w:val="0"/>
          <w:marBottom w:val="0"/>
          <w:divBdr>
            <w:top w:val="none" w:sz="0" w:space="0" w:color="auto"/>
            <w:left w:val="none" w:sz="0" w:space="0" w:color="auto"/>
            <w:bottom w:val="none" w:sz="0" w:space="0" w:color="auto"/>
            <w:right w:val="none" w:sz="0" w:space="0" w:color="auto"/>
          </w:divBdr>
        </w:div>
        <w:div w:id="1899389892">
          <w:marLeft w:val="640"/>
          <w:marRight w:val="0"/>
          <w:marTop w:val="0"/>
          <w:marBottom w:val="0"/>
          <w:divBdr>
            <w:top w:val="none" w:sz="0" w:space="0" w:color="auto"/>
            <w:left w:val="none" w:sz="0" w:space="0" w:color="auto"/>
            <w:bottom w:val="none" w:sz="0" w:space="0" w:color="auto"/>
            <w:right w:val="none" w:sz="0" w:space="0" w:color="auto"/>
          </w:divBdr>
        </w:div>
        <w:div w:id="844055321">
          <w:marLeft w:val="640"/>
          <w:marRight w:val="0"/>
          <w:marTop w:val="0"/>
          <w:marBottom w:val="0"/>
          <w:divBdr>
            <w:top w:val="none" w:sz="0" w:space="0" w:color="auto"/>
            <w:left w:val="none" w:sz="0" w:space="0" w:color="auto"/>
            <w:bottom w:val="none" w:sz="0" w:space="0" w:color="auto"/>
            <w:right w:val="none" w:sz="0" w:space="0" w:color="auto"/>
          </w:divBdr>
        </w:div>
        <w:div w:id="2107115770">
          <w:marLeft w:val="640"/>
          <w:marRight w:val="0"/>
          <w:marTop w:val="0"/>
          <w:marBottom w:val="0"/>
          <w:divBdr>
            <w:top w:val="none" w:sz="0" w:space="0" w:color="auto"/>
            <w:left w:val="none" w:sz="0" w:space="0" w:color="auto"/>
            <w:bottom w:val="none" w:sz="0" w:space="0" w:color="auto"/>
            <w:right w:val="none" w:sz="0" w:space="0" w:color="auto"/>
          </w:divBdr>
        </w:div>
        <w:div w:id="1775708711">
          <w:marLeft w:val="640"/>
          <w:marRight w:val="0"/>
          <w:marTop w:val="0"/>
          <w:marBottom w:val="0"/>
          <w:divBdr>
            <w:top w:val="none" w:sz="0" w:space="0" w:color="auto"/>
            <w:left w:val="none" w:sz="0" w:space="0" w:color="auto"/>
            <w:bottom w:val="none" w:sz="0" w:space="0" w:color="auto"/>
            <w:right w:val="none" w:sz="0" w:space="0" w:color="auto"/>
          </w:divBdr>
        </w:div>
        <w:div w:id="2011444804">
          <w:marLeft w:val="640"/>
          <w:marRight w:val="0"/>
          <w:marTop w:val="0"/>
          <w:marBottom w:val="0"/>
          <w:divBdr>
            <w:top w:val="none" w:sz="0" w:space="0" w:color="auto"/>
            <w:left w:val="none" w:sz="0" w:space="0" w:color="auto"/>
            <w:bottom w:val="none" w:sz="0" w:space="0" w:color="auto"/>
            <w:right w:val="none" w:sz="0" w:space="0" w:color="auto"/>
          </w:divBdr>
        </w:div>
        <w:div w:id="362635307">
          <w:marLeft w:val="640"/>
          <w:marRight w:val="0"/>
          <w:marTop w:val="0"/>
          <w:marBottom w:val="0"/>
          <w:divBdr>
            <w:top w:val="none" w:sz="0" w:space="0" w:color="auto"/>
            <w:left w:val="none" w:sz="0" w:space="0" w:color="auto"/>
            <w:bottom w:val="none" w:sz="0" w:space="0" w:color="auto"/>
            <w:right w:val="none" w:sz="0" w:space="0" w:color="auto"/>
          </w:divBdr>
        </w:div>
        <w:div w:id="2016960958">
          <w:marLeft w:val="640"/>
          <w:marRight w:val="0"/>
          <w:marTop w:val="0"/>
          <w:marBottom w:val="0"/>
          <w:divBdr>
            <w:top w:val="none" w:sz="0" w:space="0" w:color="auto"/>
            <w:left w:val="none" w:sz="0" w:space="0" w:color="auto"/>
            <w:bottom w:val="none" w:sz="0" w:space="0" w:color="auto"/>
            <w:right w:val="none" w:sz="0" w:space="0" w:color="auto"/>
          </w:divBdr>
        </w:div>
        <w:div w:id="1071585831">
          <w:marLeft w:val="640"/>
          <w:marRight w:val="0"/>
          <w:marTop w:val="0"/>
          <w:marBottom w:val="0"/>
          <w:divBdr>
            <w:top w:val="none" w:sz="0" w:space="0" w:color="auto"/>
            <w:left w:val="none" w:sz="0" w:space="0" w:color="auto"/>
            <w:bottom w:val="none" w:sz="0" w:space="0" w:color="auto"/>
            <w:right w:val="none" w:sz="0" w:space="0" w:color="auto"/>
          </w:divBdr>
        </w:div>
        <w:div w:id="858197373">
          <w:marLeft w:val="640"/>
          <w:marRight w:val="0"/>
          <w:marTop w:val="0"/>
          <w:marBottom w:val="0"/>
          <w:divBdr>
            <w:top w:val="none" w:sz="0" w:space="0" w:color="auto"/>
            <w:left w:val="none" w:sz="0" w:space="0" w:color="auto"/>
            <w:bottom w:val="none" w:sz="0" w:space="0" w:color="auto"/>
            <w:right w:val="none" w:sz="0" w:space="0" w:color="auto"/>
          </w:divBdr>
        </w:div>
        <w:div w:id="1175150495">
          <w:marLeft w:val="640"/>
          <w:marRight w:val="0"/>
          <w:marTop w:val="0"/>
          <w:marBottom w:val="0"/>
          <w:divBdr>
            <w:top w:val="none" w:sz="0" w:space="0" w:color="auto"/>
            <w:left w:val="none" w:sz="0" w:space="0" w:color="auto"/>
            <w:bottom w:val="none" w:sz="0" w:space="0" w:color="auto"/>
            <w:right w:val="none" w:sz="0" w:space="0" w:color="auto"/>
          </w:divBdr>
        </w:div>
        <w:div w:id="7801626">
          <w:marLeft w:val="640"/>
          <w:marRight w:val="0"/>
          <w:marTop w:val="0"/>
          <w:marBottom w:val="0"/>
          <w:divBdr>
            <w:top w:val="none" w:sz="0" w:space="0" w:color="auto"/>
            <w:left w:val="none" w:sz="0" w:space="0" w:color="auto"/>
            <w:bottom w:val="none" w:sz="0" w:space="0" w:color="auto"/>
            <w:right w:val="none" w:sz="0" w:space="0" w:color="auto"/>
          </w:divBdr>
        </w:div>
        <w:div w:id="1250507863">
          <w:marLeft w:val="640"/>
          <w:marRight w:val="0"/>
          <w:marTop w:val="0"/>
          <w:marBottom w:val="0"/>
          <w:divBdr>
            <w:top w:val="none" w:sz="0" w:space="0" w:color="auto"/>
            <w:left w:val="none" w:sz="0" w:space="0" w:color="auto"/>
            <w:bottom w:val="none" w:sz="0" w:space="0" w:color="auto"/>
            <w:right w:val="none" w:sz="0" w:space="0" w:color="auto"/>
          </w:divBdr>
        </w:div>
        <w:div w:id="1768502039">
          <w:marLeft w:val="640"/>
          <w:marRight w:val="0"/>
          <w:marTop w:val="0"/>
          <w:marBottom w:val="0"/>
          <w:divBdr>
            <w:top w:val="none" w:sz="0" w:space="0" w:color="auto"/>
            <w:left w:val="none" w:sz="0" w:space="0" w:color="auto"/>
            <w:bottom w:val="none" w:sz="0" w:space="0" w:color="auto"/>
            <w:right w:val="none" w:sz="0" w:space="0" w:color="auto"/>
          </w:divBdr>
        </w:div>
        <w:div w:id="437942990">
          <w:marLeft w:val="640"/>
          <w:marRight w:val="0"/>
          <w:marTop w:val="0"/>
          <w:marBottom w:val="0"/>
          <w:divBdr>
            <w:top w:val="none" w:sz="0" w:space="0" w:color="auto"/>
            <w:left w:val="none" w:sz="0" w:space="0" w:color="auto"/>
            <w:bottom w:val="none" w:sz="0" w:space="0" w:color="auto"/>
            <w:right w:val="none" w:sz="0" w:space="0" w:color="auto"/>
          </w:divBdr>
        </w:div>
        <w:div w:id="1583833045">
          <w:marLeft w:val="640"/>
          <w:marRight w:val="0"/>
          <w:marTop w:val="0"/>
          <w:marBottom w:val="0"/>
          <w:divBdr>
            <w:top w:val="none" w:sz="0" w:space="0" w:color="auto"/>
            <w:left w:val="none" w:sz="0" w:space="0" w:color="auto"/>
            <w:bottom w:val="none" w:sz="0" w:space="0" w:color="auto"/>
            <w:right w:val="none" w:sz="0" w:space="0" w:color="auto"/>
          </w:divBdr>
        </w:div>
        <w:div w:id="877009416">
          <w:marLeft w:val="640"/>
          <w:marRight w:val="0"/>
          <w:marTop w:val="0"/>
          <w:marBottom w:val="0"/>
          <w:divBdr>
            <w:top w:val="none" w:sz="0" w:space="0" w:color="auto"/>
            <w:left w:val="none" w:sz="0" w:space="0" w:color="auto"/>
            <w:bottom w:val="none" w:sz="0" w:space="0" w:color="auto"/>
            <w:right w:val="none" w:sz="0" w:space="0" w:color="auto"/>
          </w:divBdr>
        </w:div>
        <w:div w:id="827525697">
          <w:marLeft w:val="640"/>
          <w:marRight w:val="0"/>
          <w:marTop w:val="0"/>
          <w:marBottom w:val="0"/>
          <w:divBdr>
            <w:top w:val="none" w:sz="0" w:space="0" w:color="auto"/>
            <w:left w:val="none" w:sz="0" w:space="0" w:color="auto"/>
            <w:bottom w:val="none" w:sz="0" w:space="0" w:color="auto"/>
            <w:right w:val="none" w:sz="0" w:space="0" w:color="auto"/>
          </w:divBdr>
        </w:div>
        <w:div w:id="1259949339">
          <w:marLeft w:val="640"/>
          <w:marRight w:val="0"/>
          <w:marTop w:val="0"/>
          <w:marBottom w:val="0"/>
          <w:divBdr>
            <w:top w:val="none" w:sz="0" w:space="0" w:color="auto"/>
            <w:left w:val="none" w:sz="0" w:space="0" w:color="auto"/>
            <w:bottom w:val="none" w:sz="0" w:space="0" w:color="auto"/>
            <w:right w:val="none" w:sz="0" w:space="0" w:color="auto"/>
          </w:divBdr>
        </w:div>
        <w:div w:id="862672248">
          <w:marLeft w:val="640"/>
          <w:marRight w:val="0"/>
          <w:marTop w:val="0"/>
          <w:marBottom w:val="0"/>
          <w:divBdr>
            <w:top w:val="none" w:sz="0" w:space="0" w:color="auto"/>
            <w:left w:val="none" w:sz="0" w:space="0" w:color="auto"/>
            <w:bottom w:val="none" w:sz="0" w:space="0" w:color="auto"/>
            <w:right w:val="none" w:sz="0" w:space="0" w:color="auto"/>
          </w:divBdr>
        </w:div>
        <w:div w:id="1850555955">
          <w:marLeft w:val="640"/>
          <w:marRight w:val="0"/>
          <w:marTop w:val="0"/>
          <w:marBottom w:val="0"/>
          <w:divBdr>
            <w:top w:val="none" w:sz="0" w:space="0" w:color="auto"/>
            <w:left w:val="none" w:sz="0" w:space="0" w:color="auto"/>
            <w:bottom w:val="none" w:sz="0" w:space="0" w:color="auto"/>
            <w:right w:val="none" w:sz="0" w:space="0" w:color="auto"/>
          </w:divBdr>
        </w:div>
        <w:div w:id="1803183923">
          <w:marLeft w:val="640"/>
          <w:marRight w:val="0"/>
          <w:marTop w:val="0"/>
          <w:marBottom w:val="0"/>
          <w:divBdr>
            <w:top w:val="none" w:sz="0" w:space="0" w:color="auto"/>
            <w:left w:val="none" w:sz="0" w:space="0" w:color="auto"/>
            <w:bottom w:val="none" w:sz="0" w:space="0" w:color="auto"/>
            <w:right w:val="none" w:sz="0" w:space="0" w:color="auto"/>
          </w:divBdr>
        </w:div>
        <w:div w:id="1318070733">
          <w:marLeft w:val="640"/>
          <w:marRight w:val="0"/>
          <w:marTop w:val="0"/>
          <w:marBottom w:val="0"/>
          <w:divBdr>
            <w:top w:val="none" w:sz="0" w:space="0" w:color="auto"/>
            <w:left w:val="none" w:sz="0" w:space="0" w:color="auto"/>
            <w:bottom w:val="none" w:sz="0" w:space="0" w:color="auto"/>
            <w:right w:val="none" w:sz="0" w:space="0" w:color="auto"/>
          </w:divBdr>
        </w:div>
        <w:div w:id="883758629">
          <w:marLeft w:val="640"/>
          <w:marRight w:val="0"/>
          <w:marTop w:val="0"/>
          <w:marBottom w:val="0"/>
          <w:divBdr>
            <w:top w:val="none" w:sz="0" w:space="0" w:color="auto"/>
            <w:left w:val="none" w:sz="0" w:space="0" w:color="auto"/>
            <w:bottom w:val="none" w:sz="0" w:space="0" w:color="auto"/>
            <w:right w:val="none" w:sz="0" w:space="0" w:color="auto"/>
          </w:divBdr>
        </w:div>
        <w:div w:id="1371762281">
          <w:marLeft w:val="640"/>
          <w:marRight w:val="0"/>
          <w:marTop w:val="0"/>
          <w:marBottom w:val="0"/>
          <w:divBdr>
            <w:top w:val="none" w:sz="0" w:space="0" w:color="auto"/>
            <w:left w:val="none" w:sz="0" w:space="0" w:color="auto"/>
            <w:bottom w:val="none" w:sz="0" w:space="0" w:color="auto"/>
            <w:right w:val="none" w:sz="0" w:space="0" w:color="auto"/>
          </w:divBdr>
        </w:div>
        <w:div w:id="338428026">
          <w:marLeft w:val="640"/>
          <w:marRight w:val="0"/>
          <w:marTop w:val="0"/>
          <w:marBottom w:val="0"/>
          <w:divBdr>
            <w:top w:val="none" w:sz="0" w:space="0" w:color="auto"/>
            <w:left w:val="none" w:sz="0" w:space="0" w:color="auto"/>
            <w:bottom w:val="none" w:sz="0" w:space="0" w:color="auto"/>
            <w:right w:val="none" w:sz="0" w:space="0" w:color="auto"/>
          </w:divBdr>
        </w:div>
        <w:div w:id="1988897867">
          <w:marLeft w:val="640"/>
          <w:marRight w:val="0"/>
          <w:marTop w:val="0"/>
          <w:marBottom w:val="0"/>
          <w:divBdr>
            <w:top w:val="none" w:sz="0" w:space="0" w:color="auto"/>
            <w:left w:val="none" w:sz="0" w:space="0" w:color="auto"/>
            <w:bottom w:val="none" w:sz="0" w:space="0" w:color="auto"/>
            <w:right w:val="none" w:sz="0" w:space="0" w:color="auto"/>
          </w:divBdr>
        </w:div>
        <w:div w:id="113720546">
          <w:marLeft w:val="640"/>
          <w:marRight w:val="0"/>
          <w:marTop w:val="0"/>
          <w:marBottom w:val="0"/>
          <w:divBdr>
            <w:top w:val="none" w:sz="0" w:space="0" w:color="auto"/>
            <w:left w:val="none" w:sz="0" w:space="0" w:color="auto"/>
            <w:bottom w:val="none" w:sz="0" w:space="0" w:color="auto"/>
            <w:right w:val="none" w:sz="0" w:space="0" w:color="auto"/>
          </w:divBdr>
        </w:div>
        <w:div w:id="1759055946">
          <w:marLeft w:val="640"/>
          <w:marRight w:val="0"/>
          <w:marTop w:val="0"/>
          <w:marBottom w:val="0"/>
          <w:divBdr>
            <w:top w:val="none" w:sz="0" w:space="0" w:color="auto"/>
            <w:left w:val="none" w:sz="0" w:space="0" w:color="auto"/>
            <w:bottom w:val="none" w:sz="0" w:space="0" w:color="auto"/>
            <w:right w:val="none" w:sz="0" w:space="0" w:color="auto"/>
          </w:divBdr>
        </w:div>
        <w:div w:id="1202520889">
          <w:marLeft w:val="640"/>
          <w:marRight w:val="0"/>
          <w:marTop w:val="0"/>
          <w:marBottom w:val="0"/>
          <w:divBdr>
            <w:top w:val="none" w:sz="0" w:space="0" w:color="auto"/>
            <w:left w:val="none" w:sz="0" w:space="0" w:color="auto"/>
            <w:bottom w:val="none" w:sz="0" w:space="0" w:color="auto"/>
            <w:right w:val="none" w:sz="0" w:space="0" w:color="auto"/>
          </w:divBdr>
        </w:div>
        <w:div w:id="777139848">
          <w:marLeft w:val="640"/>
          <w:marRight w:val="0"/>
          <w:marTop w:val="0"/>
          <w:marBottom w:val="0"/>
          <w:divBdr>
            <w:top w:val="none" w:sz="0" w:space="0" w:color="auto"/>
            <w:left w:val="none" w:sz="0" w:space="0" w:color="auto"/>
            <w:bottom w:val="none" w:sz="0" w:space="0" w:color="auto"/>
            <w:right w:val="none" w:sz="0" w:space="0" w:color="auto"/>
          </w:divBdr>
        </w:div>
        <w:div w:id="1165440178">
          <w:marLeft w:val="640"/>
          <w:marRight w:val="0"/>
          <w:marTop w:val="0"/>
          <w:marBottom w:val="0"/>
          <w:divBdr>
            <w:top w:val="none" w:sz="0" w:space="0" w:color="auto"/>
            <w:left w:val="none" w:sz="0" w:space="0" w:color="auto"/>
            <w:bottom w:val="none" w:sz="0" w:space="0" w:color="auto"/>
            <w:right w:val="none" w:sz="0" w:space="0" w:color="auto"/>
          </w:divBdr>
        </w:div>
        <w:div w:id="1120076816">
          <w:marLeft w:val="640"/>
          <w:marRight w:val="0"/>
          <w:marTop w:val="0"/>
          <w:marBottom w:val="0"/>
          <w:divBdr>
            <w:top w:val="none" w:sz="0" w:space="0" w:color="auto"/>
            <w:left w:val="none" w:sz="0" w:space="0" w:color="auto"/>
            <w:bottom w:val="none" w:sz="0" w:space="0" w:color="auto"/>
            <w:right w:val="none" w:sz="0" w:space="0" w:color="auto"/>
          </w:divBdr>
        </w:div>
        <w:div w:id="1448309745">
          <w:marLeft w:val="640"/>
          <w:marRight w:val="0"/>
          <w:marTop w:val="0"/>
          <w:marBottom w:val="0"/>
          <w:divBdr>
            <w:top w:val="none" w:sz="0" w:space="0" w:color="auto"/>
            <w:left w:val="none" w:sz="0" w:space="0" w:color="auto"/>
            <w:bottom w:val="none" w:sz="0" w:space="0" w:color="auto"/>
            <w:right w:val="none" w:sz="0" w:space="0" w:color="auto"/>
          </w:divBdr>
        </w:div>
        <w:div w:id="649747383">
          <w:marLeft w:val="640"/>
          <w:marRight w:val="0"/>
          <w:marTop w:val="0"/>
          <w:marBottom w:val="0"/>
          <w:divBdr>
            <w:top w:val="none" w:sz="0" w:space="0" w:color="auto"/>
            <w:left w:val="none" w:sz="0" w:space="0" w:color="auto"/>
            <w:bottom w:val="none" w:sz="0" w:space="0" w:color="auto"/>
            <w:right w:val="none" w:sz="0" w:space="0" w:color="auto"/>
          </w:divBdr>
        </w:div>
        <w:div w:id="1135610907">
          <w:marLeft w:val="640"/>
          <w:marRight w:val="0"/>
          <w:marTop w:val="0"/>
          <w:marBottom w:val="0"/>
          <w:divBdr>
            <w:top w:val="none" w:sz="0" w:space="0" w:color="auto"/>
            <w:left w:val="none" w:sz="0" w:space="0" w:color="auto"/>
            <w:bottom w:val="none" w:sz="0" w:space="0" w:color="auto"/>
            <w:right w:val="none" w:sz="0" w:space="0" w:color="auto"/>
          </w:divBdr>
        </w:div>
        <w:div w:id="1189950661">
          <w:marLeft w:val="640"/>
          <w:marRight w:val="0"/>
          <w:marTop w:val="0"/>
          <w:marBottom w:val="0"/>
          <w:divBdr>
            <w:top w:val="none" w:sz="0" w:space="0" w:color="auto"/>
            <w:left w:val="none" w:sz="0" w:space="0" w:color="auto"/>
            <w:bottom w:val="none" w:sz="0" w:space="0" w:color="auto"/>
            <w:right w:val="none" w:sz="0" w:space="0" w:color="auto"/>
          </w:divBdr>
        </w:div>
        <w:div w:id="2069763919">
          <w:marLeft w:val="640"/>
          <w:marRight w:val="0"/>
          <w:marTop w:val="0"/>
          <w:marBottom w:val="0"/>
          <w:divBdr>
            <w:top w:val="none" w:sz="0" w:space="0" w:color="auto"/>
            <w:left w:val="none" w:sz="0" w:space="0" w:color="auto"/>
            <w:bottom w:val="none" w:sz="0" w:space="0" w:color="auto"/>
            <w:right w:val="none" w:sz="0" w:space="0" w:color="auto"/>
          </w:divBdr>
        </w:div>
        <w:div w:id="586884251">
          <w:marLeft w:val="640"/>
          <w:marRight w:val="0"/>
          <w:marTop w:val="0"/>
          <w:marBottom w:val="0"/>
          <w:divBdr>
            <w:top w:val="none" w:sz="0" w:space="0" w:color="auto"/>
            <w:left w:val="none" w:sz="0" w:space="0" w:color="auto"/>
            <w:bottom w:val="none" w:sz="0" w:space="0" w:color="auto"/>
            <w:right w:val="none" w:sz="0" w:space="0" w:color="auto"/>
          </w:divBdr>
        </w:div>
        <w:div w:id="1431655264">
          <w:marLeft w:val="640"/>
          <w:marRight w:val="0"/>
          <w:marTop w:val="0"/>
          <w:marBottom w:val="0"/>
          <w:divBdr>
            <w:top w:val="none" w:sz="0" w:space="0" w:color="auto"/>
            <w:left w:val="none" w:sz="0" w:space="0" w:color="auto"/>
            <w:bottom w:val="none" w:sz="0" w:space="0" w:color="auto"/>
            <w:right w:val="none" w:sz="0" w:space="0" w:color="auto"/>
          </w:divBdr>
        </w:div>
        <w:div w:id="2010213006">
          <w:marLeft w:val="640"/>
          <w:marRight w:val="0"/>
          <w:marTop w:val="0"/>
          <w:marBottom w:val="0"/>
          <w:divBdr>
            <w:top w:val="none" w:sz="0" w:space="0" w:color="auto"/>
            <w:left w:val="none" w:sz="0" w:space="0" w:color="auto"/>
            <w:bottom w:val="none" w:sz="0" w:space="0" w:color="auto"/>
            <w:right w:val="none" w:sz="0" w:space="0" w:color="auto"/>
          </w:divBdr>
        </w:div>
        <w:div w:id="542135935">
          <w:marLeft w:val="640"/>
          <w:marRight w:val="0"/>
          <w:marTop w:val="0"/>
          <w:marBottom w:val="0"/>
          <w:divBdr>
            <w:top w:val="none" w:sz="0" w:space="0" w:color="auto"/>
            <w:left w:val="none" w:sz="0" w:space="0" w:color="auto"/>
            <w:bottom w:val="none" w:sz="0" w:space="0" w:color="auto"/>
            <w:right w:val="none" w:sz="0" w:space="0" w:color="auto"/>
          </w:divBdr>
        </w:div>
        <w:div w:id="1934701380">
          <w:marLeft w:val="640"/>
          <w:marRight w:val="0"/>
          <w:marTop w:val="0"/>
          <w:marBottom w:val="0"/>
          <w:divBdr>
            <w:top w:val="none" w:sz="0" w:space="0" w:color="auto"/>
            <w:left w:val="none" w:sz="0" w:space="0" w:color="auto"/>
            <w:bottom w:val="none" w:sz="0" w:space="0" w:color="auto"/>
            <w:right w:val="none" w:sz="0" w:space="0" w:color="auto"/>
          </w:divBdr>
        </w:div>
        <w:div w:id="93672886">
          <w:marLeft w:val="640"/>
          <w:marRight w:val="0"/>
          <w:marTop w:val="0"/>
          <w:marBottom w:val="0"/>
          <w:divBdr>
            <w:top w:val="none" w:sz="0" w:space="0" w:color="auto"/>
            <w:left w:val="none" w:sz="0" w:space="0" w:color="auto"/>
            <w:bottom w:val="none" w:sz="0" w:space="0" w:color="auto"/>
            <w:right w:val="none" w:sz="0" w:space="0" w:color="auto"/>
          </w:divBdr>
        </w:div>
        <w:div w:id="1773889035">
          <w:marLeft w:val="640"/>
          <w:marRight w:val="0"/>
          <w:marTop w:val="0"/>
          <w:marBottom w:val="0"/>
          <w:divBdr>
            <w:top w:val="none" w:sz="0" w:space="0" w:color="auto"/>
            <w:left w:val="none" w:sz="0" w:space="0" w:color="auto"/>
            <w:bottom w:val="none" w:sz="0" w:space="0" w:color="auto"/>
            <w:right w:val="none" w:sz="0" w:space="0" w:color="auto"/>
          </w:divBdr>
        </w:div>
        <w:div w:id="1561136532">
          <w:marLeft w:val="640"/>
          <w:marRight w:val="0"/>
          <w:marTop w:val="0"/>
          <w:marBottom w:val="0"/>
          <w:divBdr>
            <w:top w:val="none" w:sz="0" w:space="0" w:color="auto"/>
            <w:left w:val="none" w:sz="0" w:space="0" w:color="auto"/>
            <w:bottom w:val="none" w:sz="0" w:space="0" w:color="auto"/>
            <w:right w:val="none" w:sz="0" w:space="0" w:color="auto"/>
          </w:divBdr>
        </w:div>
        <w:div w:id="944270998">
          <w:marLeft w:val="640"/>
          <w:marRight w:val="0"/>
          <w:marTop w:val="0"/>
          <w:marBottom w:val="0"/>
          <w:divBdr>
            <w:top w:val="none" w:sz="0" w:space="0" w:color="auto"/>
            <w:left w:val="none" w:sz="0" w:space="0" w:color="auto"/>
            <w:bottom w:val="none" w:sz="0" w:space="0" w:color="auto"/>
            <w:right w:val="none" w:sz="0" w:space="0" w:color="auto"/>
          </w:divBdr>
        </w:div>
        <w:div w:id="1409422651">
          <w:marLeft w:val="640"/>
          <w:marRight w:val="0"/>
          <w:marTop w:val="0"/>
          <w:marBottom w:val="0"/>
          <w:divBdr>
            <w:top w:val="none" w:sz="0" w:space="0" w:color="auto"/>
            <w:left w:val="none" w:sz="0" w:space="0" w:color="auto"/>
            <w:bottom w:val="none" w:sz="0" w:space="0" w:color="auto"/>
            <w:right w:val="none" w:sz="0" w:space="0" w:color="auto"/>
          </w:divBdr>
        </w:div>
        <w:div w:id="1081950806">
          <w:marLeft w:val="640"/>
          <w:marRight w:val="0"/>
          <w:marTop w:val="0"/>
          <w:marBottom w:val="0"/>
          <w:divBdr>
            <w:top w:val="none" w:sz="0" w:space="0" w:color="auto"/>
            <w:left w:val="none" w:sz="0" w:space="0" w:color="auto"/>
            <w:bottom w:val="none" w:sz="0" w:space="0" w:color="auto"/>
            <w:right w:val="none" w:sz="0" w:space="0" w:color="auto"/>
          </w:divBdr>
        </w:div>
        <w:div w:id="1785347125">
          <w:marLeft w:val="640"/>
          <w:marRight w:val="0"/>
          <w:marTop w:val="0"/>
          <w:marBottom w:val="0"/>
          <w:divBdr>
            <w:top w:val="none" w:sz="0" w:space="0" w:color="auto"/>
            <w:left w:val="none" w:sz="0" w:space="0" w:color="auto"/>
            <w:bottom w:val="none" w:sz="0" w:space="0" w:color="auto"/>
            <w:right w:val="none" w:sz="0" w:space="0" w:color="auto"/>
          </w:divBdr>
        </w:div>
        <w:div w:id="1091705557">
          <w:marLeft w:val="640"/>
          <w:marRight w:val="0"/>
          <w:marTop w:val="0"/>
          <w:marBottom w:val="0"/>
          <w:divBdr>
            <w:top w:val="none" w:sz="0" w:space="0" w:color="auto"/>
            <w:left w:val="none" w:sz="0" w:space="0" w:color="auto"/>
            <w:bottom w:val="none" w:sz="0" w:space="0" w:color="auto"/>
            <w:right w:val="none" w:sz="0" w:space="0" w:color="auto"/>
          </w:divBdr>
        </w:div>
        <w:div w:id="1654480352">
          <w:marLeft w:val="640"/>
          <w:marRight w:val="0"/>
          <w:marTop w:val="0"/>
          <w:marBottom w:val="0"/>
          <w:divBdr>
            <w:top w:val="none" w:sz="0" w:space="0" w:color="auto"/>
            <w:left w:val="none" w:sz="0" w:space="0" w:color="auto"/>
            <w:bottom w:val="none" w:sz="0" w:space="0" w:color="auto"/>
            <w:right w:val="none" w:sz="0" w:space="0" w:color="auto"/>
          </w:divBdr>
        </w:div>
        <w:div w:id="354308907">
          <w:marLeft w:val="640"/>
          <w:marRight w:val="0"/>
          <w:marTop w:val="0"/>
          <w:marBottom w:val="0"/>
          <w:divBdr>
            <w:top w:val="none" w:sz="0" w:space="0" w:color="auto"/>
            <w:left w:val="none" w:sz="0" w:space="0" w:color="auto"/>
            <w:bottom w:val="none" w:sz="0" w:space="0" w:color="auto"/>
            <w:right w:val="none" w:sz="0" w:space="0" w:color="auto"/>
          </w:divBdr>
        </w:div>
        <w:div w:id="462190690">
          <w:marLeft w:val="640"/>
          <w:marRight w:val="0"/>
          <w:marTop w:val="0"/>
          <w:marBottom w:val="0"/>
          <w:divBdr>
            <w:top w:val="none" w:sz="0" w:space="0" w:color="auto"/>
            <w:left w:val="none" w:sz="0" w:space="0" w:color="auto"/>
            <w:bottom w:val="none" w:sz="0" w:space="0" w:color="auto"/>
            <w:right w:val="none" w:sz="0" w:space="0" w:color="auto"/>
          </w:divBdr>
        </w:div>
        <w:div w:id="1365985673">
          <w:marLeft w:val="640"/>
          <w:marRight w:val="0"/>
          <w:marTop w:val="0"/>
          <w:marBottom w:val="0"/>
          <w:divBdr>
            <w:top w:val="none" w:sz="0" w:space="0" w:color="auto"/>
            <w:left w:val="none" w:sz="0" w:space="0" w:color="auto"/>
            <w:bottom w:val="none" w:sz="0" w:space="0" w:color="auto"/>
            <w:right w:val="none" w:sz="0" w:space="0" w:color="auto"/>
          </w:divBdr>
        </w:div>
        <w:div w:id="2057313452">
          <w:marLeft w:val="640"/>
          <w:marRight w:val="0"/>
          <w:marTop w:val="0"/>
          <w:marBottom w:val="0"/>
          <w:divBdr>
            <w:top w:val="none" w:sz="0" w:space="0" w:color="auto"/>
            <w:left w:val="none" w:sz="0" w:space="0" w:color="auto"/>
            <w:bottom w:val="none" w:sz="0" w:space="0" w:color="auto"/>
            <w:right w:val="none" w:sz="0" w:space="0" w:color="auto"/>
          </w:divBdr>
        </w:div>
        <w:div w:id="1188639502">
          <w:marLeft w:val="640"/>
          <w:marRight w:val="0"/>
          <w:marTop w:val="0"/>
          <w:marBottom w:val="0"/>
          <w:divBdr>
            <w:top w:val="none" w:sz="0" w:space="0" w:color="auto"/>
            <w:left w:val="none" w:sz="0" w:space="0" w:color="auto"/>
            <w:bottom w:val="none" w:sz="0" w:space="0" w:color="auto"/>
            <w:right w:val="none" w:sz="0" w:space="0" w:color="auto"/>
          </w:divBdr>
        </w:div>
        <w:div w:id="1368918973">
          <w:marLeft w:val="640"/>
          <w:marRight w:val="0"/>
          <w:marTop w:val="0"/>
          <w:marBottom w:val="0"/>
          <w:divBdr>
            <w:top w:val="none" w:sz="0" w:space="0" w:color="auto"/>
            <w:left w:val="none" w:sz="0" w:space="0" w:color="auto"/>
            <w:bottom w:val="none" w:sz="0" w:space="0" w:color="auto"/>
            <w:right w:val="none" w:sz="0" w:space="0" w:color="auto"/>
          </w:divBdr>
        </w:div>
        <w:div w:id="371537102">
          <w:marLeft w:val="640"/>
          <w:marRight w:val="0"/>
          <w:marTop w:val="0"/>
          <w:marBottom w:val="0"/>
          <w:divBdr>
            <w:top w:val="none" w:sz="0" w:space="0" w:color="auto"/>
            <w:left w:val="none" w:sz="0" w:space="0" w:color="auto"/>
            <w:bottom w:val="none" w:sz="0" w:space="0" w:color="auto"/>
            <w:right w:val="none" w:sz="0" w:space="0" w:color="auto"/>
          </w:divBdr>
        </w:div>
        <w:div w:id="1023897165">
          <w:marLeft w:val="640"/>
          <w:marRight w:val="0"/>
          <w:marTop w:val="0"/>
          <w:marBottom w:val="0"/>
          <w:divBdr>
            <w:top w:val="none" w:sz="0" w:space="0" w:color="auto"/>
            <w:left w:val="none" w:sz="0" w:space="0" w:color="auto"/>
            <w:bottom w:val="none" w:sz="0" w:space="0" w:color="auto"/>
            <w:right w:val="none" w:sz="0" w:space="0" w:color="auto"/>
          </w:divBdr>
        </w:div>
        <w:div w:id="594097676">
          <w:marLeft w:val="640"/>
          <w:marRight w:val="0"/>
          <w:marTop w:val="0"/>
          <w:marBottom w:val="0"/>
          <w:divBdr>
            <w:top w:val="none" w:sz="0" w:space="0" w:color="auto"/>
            <w:left w:val="none" w:sz="0" w:space="0" w:color="auto"/>
            <w:bottom w:val="none" w:sz="0" w:space="0" w:color="auto"/>
            <w:right w:val="none" w:sz="0" w:space="0" w:color="auto"/>
          </w:divBdr>
        </w:div>
        <w:div w:id="373894298">
          <w:marLeft w:val="640"/>
          <w:marRight w:val="0"/>
          <w:marTop w:val="0"/>
          <w:marBottom w:val="0"/>
          <w:divBdr>
            <w:top w:val="none" w:sz="0" w:space="0" w:color="auto"/>
            <w:left w:val="none" w:sz="0" w:space="0" w:color="auto"/>
            <w:bottom w:val="none" w:sz="0" w:space="0" w:color="auto"/>
            <w:right w:val="none" w:sz="0" w:space="0" w:color="auto"/>
          </w:divBdr>
        </w:div>
        <w:div w:id="207837029">
          <w:marLeft w:val="640"/>
          <w:marRight w:val="0"/>
          <w:marTop w:val="0"/>
          <w:marBottom w:val="0"/>
          <w:divBdr>
            <w:top w:val="none" w:sz="0" w:space="0" w:color="auto"/>
            <w:left w:val="none" w:sz="0" w:space="0" w:color="auto"/>
            <w:bottom w:val="none" w:sz="0" w:space="0" w:color="auto"/>
            <w:right w:val="none" w:sz="0" w:space="0" w:color="auto"/>
          </w:divBdr>
        </w:div>
        <w:div w:id="1662392024">
          <w:marLeft w:val="640"/>
          <w:marRight w:val="0"/>
          <w:marTop w:val="0"/>
          <w:marBottom w:val="0"/>
          <w:divBdr>
            <w:top w:val="none" w:sz="0" w:space="0" w:color="auto"/>
            <w:left w:val="none" w:sz="0" w:space="0" w:color="auto"/>
            <w:bottom w:val="none" w:sz="0" w:space="0" w:color="auto"/>
            <w:right w:val="none" w:sz="0" w:space="0" w:color="auto"/>
          </w:divBdr>
        </w:div>
        <w:div w:id="1423185219">
          <w:marLeft w:val="640"/>
          <w:marRight w:val="0"/>
          <w:marTop w:val="0"/>
          <w:marBottom w:val="0"/>
          <w:divBdr>
            <w:top w:val="none" w:sz="0" w:space="0" w:color="auto"/>
            <w:left w:val="none" w:sz="0" w:space="0" w:color="auto"/>
            <w:bottom w:val="none" w:sz="0" w:space="0" w:color="auto"/>
            <w:right w:val="none" w:sz="0" w:space="0" w:color="auto"/>
          </w:divBdr>
        </w:div>
        <w:div w:id="656762848">
          <w:marLeft w:val="640"/>
          <w:marRight w:val="0"/>
          <w:marTop w:val="0"/>
          <w:marBottom w:val="0"/>
          <w:divBdr>
            <w:top w:val="none" w:sz="0" w:space="0" w:color="auto"/>
            <w:left w:val="none" w:sz="0" w:space="0" w:color="auto"/>
            <w:bottom w:val="none" w:sz="0" w:space="0" w:color="auto"/>
            <w:right w:val="none" w:sz="0" w:space="0" w:color="auto"/>
          </w:divBdr>
        </w:div>
        <w:div w:id="362942937">
          <w:marLeft w:val="640"/>
          <w:marRight w:val="0"/>
          <w:marTop w:val="0"/>
          <w:marBottom w:val="0"/>
          <w:divBdr>
            <w:top w:val="none" w:sz="0" w:space="0" w:color="auto"/>
            <w:left w:val="none" w:sz="0" w:space="0" w:color="auto"/>
            <w:bottom w:val="none" w:sz="0" w:space="0" w:color="auto"/>
            <w:right w:val="none" w:sz="0" w:space="0" w:color="auto"/>
          </w:divBdr>
        </w:div>
        <w:div w:id="1426075148">
          <w:marLeft w:val="640"/>
          <w:marRight w:val="0"/>
          <w:marTop w:val="0"/>
          <w:marBottom w:val="0"/>
          <w:divBdr>
            <w:top w:val="none" w:sz="0" w:space="0" w:color="auto"/>
            <w:left w:val="none" w:sz="0" w:space="0" w:color="auto"/>
            <w:bottom w:val="none" w:sz="0" w:space="0" w:color="auto"/>
            <w:right w:val="none" w:sz="0" w:space="0" w:color="auto"/>
          </w:divBdr>
        </w:div>
        <w:div w:id="507529138">
          <w:marLeft w:val="640"/>
          <w:marRight w:val="0"/>
          <w:marTop w:val="0"/>
          <w:marBottom w:val="0"/>
          <w:divBdr>
            <w:top w:val="none" w:sz="0" w:space="0" w:color="auto"/>
            <w:left w:val="none" w:sz="0" w:space="0" w:color="auto"/>
            <w:bottom w:val="none" w:sz="0" w:space="0" w:color="auto"/>
            <w:right w:val="none" w:sz="0" w:space="0" w:color="auto"/>
          </w:divBdr>
        </w:div>
        <w:div w:id="1962178311">
          <w:marLeft w:val="640"/>
          <w:marRight w:val="0"/>
          <w:marTop w:val="0"/>
          <w:marBottom w:val="0"/>
          <w:divBdr>
            <w:top w:val="none" w:sz="0" w:space="0" w:color="auto"/>
            <w:left w:val="none" w:sz="0" w:space="0" w:color="auto"/>
            <w:bottom w:val="none" w:sz="0" w:space="0" w:color="auto"/>
            <w:right w:val="none" w:sz="0" w:space="0" w:color="auto"/>
          </w:divBdr>
        </w:div>
        <w:div w:id="187061290">
          <w:marLeft w:val="640"/>
          <w:marRight w:val="0"/>
          <w:marTop w:val="0"/>
          <w:marBottom w:val="0"/>
          <w:divBdr>
            <w:top w:val="none" w:sz="0" w:space="0" w:color="auto"/>
            <w:left w:val="none" w:sz="0" w:space="0" w:color="auto"/>
            <w:bottom w:val="none" w:sz="0" w:space="0" w:color="auto"/>
            <w:right w:val="none" w:sz="0" w:space="0" w:color="auto"/>
          </w:divBdr>
        </w:div>
        <w:div w:id="1482382525">
          <w:marLeft w:val="640"/>
          <w:marRight w:val="0"/>
          <w:marTop w:val="0"/>
          <w:marBottom w:val="0"/>
          <w:divBdr>
            <w:top w:val="none" w:sz="0" w:space="0" w:color="auto"/>
            <w:left w:val="none" w:sz="0" w:space="0" w:color="auto"/>
            <w:bottom w:val="none" w:sz="0" w:space="0" w:color="auto"/>
            <w:right w:val="none" w:sz="0" w:space="0" w:color="auto"/>
          </w:divBdr>
        </w:div>
        <w:div w:id="152062873">
          <w:marLeft w:val="640"/>
          <w:marRight w:val="0"/>
          <w:marTop w:val="0"/>
          <w:marBottom w:val="0"/>
          <w:divBdr>
            <w:top w:val="none" w:sz="0" w:space="0" w:color="auto"/>
            <w:left w:val="none" w:sz="0" w:space="0" w:color="auto"/>
            <w:bottom w:val="none" w:sz="0" w:space="0" w:color="auto"/>
            <w:right w:val="none" w:sz="0" w:space="0" w:color="auto"/>
          </w:divBdr>
        </w:div>
        <w:div w:id="1056053499">
          <w:marLeft w:val="640"/>
          <w:marRight w:val="0"/>
          <w:marTop w:val="0"/>
          <w:marBottom w:val="0"/>
          <w:divBdr>
            <w:top w:val="none" w:sz="0" w:space="0" w:color="auto"/>
            <w:left w:val="none" w:sz="0" w:space="0" w:color="auto"/>
            <w:bottom w:val="none" w:sz="0" w:space="0" w:color="auto"/>
            <w:right w:val="none" w:sz="0" w:space="0" w:color="auto"/>
          </w:divBdr>
        </w:div>
        <w:div w:id="506868262">
          <w:marLeft w:val="640"/>
          <w:marRight w:val="0"/>
          <w:marTop w:val="0"/>
          <w:marBottom w:val="0"/>
          <w:divBdr>
            <w:top w:val="none" w:sz="0" w:space="0" w:color="auto"/>
            <w:left w:val="none" w:sz="0" w:space="0" w:color="auto"/>
            <w:bottom w:val="none" w:sz="0" w:space="0" w:color="auto"/>
            <w:right w:val="none" w:sz="0" w:space="0" w:color="auto"/>
          </w:divBdr>
        </w:div>
        <w:div w:id="635330098">
          <w:marLeft w:val="640"/>
          <w:marRight w:val="0"/>
          <w:marTop w:val="0"/>
          <w:marBottom w:val="0"/>
          <w:divBdr>
            <w:top w:val="none" w:sz="0" w:space="0" w:color="auto"/>
            <w:left w:val="none" w:sz="0" w:space="0" w:color="auto"/>
            <w:bottom w:val="none" w:sz="0" w:space="0" w:color="auto"/>
            <w:right w:val="none" w:sz="0" w:space="0" w:color="auto"/>
          </w:divBdr>
        </w:div>
        <w:div w:id="117996832">
          <w:marLeft w:val="640"/>
          <w:marRight w:val="0"/>
          <w:marTop w:val="0"/>
          <w:marBottom w:val="0"/>
          <w:divBdr>
            <w:top w:val="none" w:sz="0" w:space="0" w:color="auto"/>
            <w:left w:val="none" w:sz="0" w:space="0" w:color="auto"/>
            <w:bottom w:val="none" w:sz="0" w:space="0" w:color="auto"/>
            <w:right w:val="none" w:sz="0" w:space="0" w:color="auto"/>
          </w:divBdr>
        </w:div>
        <w:div w:id="1862816013">
          <w:marLeft w:val="640"/>
          <w:marRight w:val="0"/>
          <w:marTop w:val="0"/>
          <w:marBottom w:val="0"/>
          <w:divBdr>
            <w:top w:val="none" w:sz="0" w:space="0" w:color="auto"/>
            <w:left w:val="none" w:sz="0" w:space="0" w:color="auto"/>
            <w:bottom w:val="none" w:sz="0" w:space="0" w:color="auto"/>
            <w:right w:val="none" w:sz="0" w:space="0" w:color="auto"/>
          </w:divBdr>
        </w:div>
        <w:div w:id="421032174">
          <w:marLeft w:val="640"/>
          <w:marRight w:val="0"/>
          <w:marTop w:val="0"/>
          <w:marBottom w:val="0"/>
          <w:divBdr>
            <w:top w:val="none" w:sz="0" w:space="0" w:color="auto"/>
            <w:left w:val="none" w:sz="0" w:space="0" w:color="auto"/>
            <w:bottom w:val="none" w:sz="0" w:space="0" w:color="auto"/>
            <w:right w:val="none" w:sz="0" w:space="0" w:color="auto"/>
          </w:divBdr>
        </w:div>
        <w:div w:id="970138688">
          <w:marLeft w:val="640"/>
          <w:marRight w:val="0"/>
          <w:marTop w:val="0"/>
          <w:marBottom w:val="0"/>
          <w:divBdr>
            <w:top w:val="none" w:sz="0" w:space="0" w:color="auto"/>
            <w:left w:val="none" w:sz="0" w:space="0" w:color="auto"/>
            <w:bottom w:val="none" w:sz="0" w:space="0" w:color="auto"/>
            <w:right w:val="none" w:sz="0" w:space="0" w:color="auto"/>
          </w:divBdr>
        </w:div>
        <w:div w:id="199167625">
          <w:marLeft w:val="640"/>
          <w:marRight w:val="0"/>
          <w:marTop w:val="0"/>
          <w:marBottom w:val="0"/>
          <w:divBdr>
            <w:top w:val="none" w:sz="0" w:space="0" w:color="auto"/>
            <w:left w:val="none" w:sz="0" w:space="0" w:color="auto"/>
            <w:bottom w:val="none" w:sz="0" w:space="0" w:color="auto"/>
            <w:right w:val="none" w:sz="0" w:space="0" w:color="auto"/>
          </w:divBdr>
        </w:div>
        <w:div w:id="2125348353">
          <w:marLeft w:val="640"/>
          <w:marRight w:val="0"/>
          <w:marTop w:val="0"/>
          <w:marBottom w:val="0"/>
          <w:divBdr>
            <w:top w:val="none" w:sz="0" w:space="0" w:color="auto"/>
            <w:left w:val="none" w:sz="0" w:space="0" w:color="auto"/>
            <w:bottom w:val="none" w:sz="0" w:space="0" w:color="auto"/>
            <w:right w:val="none" w:sz="0" w:space="0" w:color="auto"/>
          </w:divBdr>
        </w:div>
        <w:div w:id="251820411">
          <w:marLeft w:val="640"/>
          <w:marRight w:val="0"/>
          <w:marTop w:val="0"/>
          <w:marBottom w:val="0"/>
          <w:divBdr>
            <w:top w:val="none" w:sz="0" w:space="0" w:color="auto"/>
            <w:left w:val="none" w:sz="0" w:space="0" w:color="auto"/>
            <w:bottom w:val="none" w:sz="0" w:space="0" w:color="auto"/>
            <w:right w:val="none" w:sz="0" w:space="0" w:color="auto"/>
          </w:divBdr>
        </w:div>
        <w:div w:id="1838225523">
          <w:marLeft w:val="640"/>
          <w:marRight w:val="0"/>
          <w:marTop w:val="0"/>
          <w:marBottom w:val="0"/>
          <w:divBdr>
            <w:top w:val="none" w:sz="0" w:space="0" w:color="auto"/>
            <w:left w:val="none" w:sz="0" w:space="0" w:color="auto"/>
            <w:bottom w:val="none" w:sz="0" w:space="0" w:color="auto"/>
            <w:right w:val="none" w:sz="0" w:space="0" w:color="auto"/>
          </w:divBdr>
        </w:div>
        <w:div w:id="270091288">
          <w:marLeft w:val="640"/>
          <w:marRight w:val="0"/>
          <w:marTop w:val="0"/>
          <w:marBottom w:val="0"/>
          <w:divBdr>
            <w:top w:val="none" w:sz="0" w:space="0" w:color="auto"/>
            <w:left w:val="none" w:sz="0" w:space="0" w:color="auto"/>
            <w:bottom w:val="none" w:sz="0" w:space="0" w:color="auto"/>
            <w:right w:val="none" w:sz="0" w:space="0" w:color="auto"/>
          </w:divBdr>
        </w:div>
        <w:div w:id="1747343835">
          <w:marLeft w:val="640"/>
          <w:marRight w:val="0"/>
          <w:marTop w:val="0"/>
          <w:marBottom w:val="0"/>
          <w:divBdr>
            <w:top w:val="none" w:sz="0" w:space="0" w:color="auto"/>
            <w:left w:val="none" w:sz="0" w:space="0" w:color="auto"/>
            <w:bottom w:val="none" w:sz="0" w:space="0" w:color="auto"/>
            <w:right w:val="none" w:sz="0" w:space="0" w:color="auto"/>
          </w:divBdr>
        </w:div>
        <w:div w:id="870261774">
          <w:marLeft w:val="640"/>
          <w:marRight w:val="0"/>
          <w:marTop w:val="0"/>
          <w:marBottom w:val="0"/>
          <w:divBdr>
            <w:top w:val="none" w:sz="0" w:space="0" w:color="auto"/>
            <w:left w:val="none" w:sz="0" w:space="0" w:color="auto"/>
            <w:bottom w:val="none" w:sz="0" w:space="0" w:color="auto"/>
            <w:right w:val="none" w:sz="0" w:space="0" w:color="auto"/>
          </w:divBdr>
        </w:div>
        <w:div w:id="1398090769">
          <w:marLeft w:val="640"/>
          <w:marRight w:val="0"/>
          <w:marTop w:val="0"/>
          <w:marBottom w:val="0"/>
          <w:divBdr>
            <w:top w:val="none" w:sz="0" w:space="0" w:color="auto"/>
            <w:left w:val="none" w:sz="0" w:space="0" w:color="auto"/>
            <w:bottom w:val="none" w:sz="0" w:space="0" w:color="auto"/>
            <w:right w:val="none" w:sz="0" w:space="0" w:color="auto"/>
          </w:divBdr>
        </w:div>
        <w:div w:id="780223787">
          <w:marLeft w:val="640"/>
          <w:marRight w:val="0"/>
          <w:marTop w:val="0"/>
          <w:marBottom w:val="0"/>
          <w:divBdr>
            <w:top w:val="none" w:sz="0" w:space="0" w:color="auto"/>
            <w:left w:val="none" w:sz="0" w:space="0" w:color="auto"/>
            <w:bottom w:val="none" w:sz="0" w:space="0" w:color="auto"/>
            <w:right w:val="none" w:sz="0" w:space="0" w:color="auto"/>
          </w:divBdr>
        </w:div>
        <w:div w:id="899439179">
          <w:marLeft w:val="640"/>
          <w:marRight w:val="0"/>
          <w:marTop w:val="0"/>
          <w:marBottom w:val="0"/>
          <w:divBdr>
            <w:top w:val="none" w:sz="0" w:space="0" w:color="auto"/>
            <w:left w:val="none" w:sz="0" w:space="0" w:color="auto"/>
            <w:bottom w:val="none" w:sz="0" w:space="0" w:color="auto"/>
            <w:right w:val="none" w:sz="0" w:space="0" w:color="auto"/>
          </w:divBdr>
        </w:div>
        <w:div w:id="17893856">
          <w:marLeft w:val="640"/>
          <w:marRight w:val="0"/>
          <w:marTop w:val="0"/>
          <w:marBottom w:val="0"/>
          <w:divBdr>
            <w:top w:val="none" w:sz="0" w:space="0" w:color="auto"/>
            <w:left w:val="none" w:sz="0" w:space="0" w:color="auto"/>
            <w:bottom w:val="none" w:sz="0" w:space="0" w:color="auto"/>
            <w:right w:val="none" w:sz="0" w:space="0" w:color="auto"/>
          </w:divBdr>
        </w:div>
        <w:div w:id="968363127">
          <w:marLeft w:val="640"/>
          <w:marRight w:val="0"/>
          <w:marTop w:val="0"/>
          <w:marBottom w:val="0"/>
          <w:divBdr>
            <w:top w:val="none" w:sz="0" w:space="0" w:color="auto"/>
            <w:left w:val="none" w:sz="0" w:space="0" w:color="auto"/>
            <w:bottom w:val="none" w:sz="0" w:space="0" w:color="auto"/>
            <w:right w:val="none" w:sz="0" w:space="0" w:color="auto"/>
          </w:divBdr>
        </w:div>
        <w:div w:id="602811658">
          <w:marLeft w:val="640"/>
          <w:marRight w:val="0"/>
          <w:marTop w:val="0"/>
          <w:marBottom w:val="0"/>
          <w:divBdr>
            <w:top w:val="none" w:sz="0" w:space="0" w:color="auto"/>
            <w:left w:val="none" w:sz="0" w:space="0" w:color="auto"/>
            <w:bottom w:val="none" w:sz="0" w:space="0" w:color="auto"/>
            <w:right w:val="none" w:sz="0" w:space="0" w:color="auto"/>
          </w:divBdr>
        </w:div>
        <w:div w:id="124083289">
          <w:marLeft w:val="640"/>
          <w:marRight w:val="0"/>
          <w:marTop w:val="0"/>
          <w:marBottom w:val="0"/>
          <w:divBdr>
            <w:top w:val="none" w:sz="0" w:space="0" w:color="auto"/>
            <w:left w:val="none" w:sz="0" w:space="0" w:color="auto"/>
            <w:bottom w:val="none" w:sz="0" w:space="0" w:color="auto"/>
            <w:right w:val="none" w:sz="0" w:space="0" w:color="auto"/>
          </w:divBdr>
        </w:div>
        <w:div w:id="1330056403">
          <w:marLeft w:val="640"/>
          <w:marRight w:val="0"/>
          <w:marTop w:val="0"/>
          <w:marBottom w:val="0"/>
          <w:divBdr>
            <w:top w:val="none" w:sz="0" w:space="0" w:color="auto"/>
            <w:left w:val="none" w:sz="0" w:space="0" w:color="auto"/>
            <w:bottom w:val="none" w:sz="0" w:space="0" w:color="auto"/>
            <w:right w:val="none" w:sz="0" w:space="0" w:color="auto"/>
          </w:divBdr>
        </w:div>
        <w:div w:id="366490621">
          <w:marLeft w:val="640"/>
          <w:marRight w:val="0"/>
          <w:marTop w:val="0"/>
          <w:marBottom w:val="0"/>
          <w:divBdr>
            <w:top w:val="none" w:sz="0" w:space="0" w:color="auto"/>
            <w:left w:val="none" w:sz="0" w:space="0" w:color="auto"/>
            <w:bottom w:val="none" w:sz="0" w:space="0" w:color="auto"/>
            <w:right w:val="none" w:sz="0" w:space="0" w:color="auto"/>
          </w:divBdr>
        </w:div>
        <w:div w:id="767386145">
          <w:marLeft w:val="640"/>
          <w:marRight w:val="0"/>
          <w:marTop w:val="0"/>
          <w:marBottom w:val="0"/>
          <w:divBdr>
            <w:top w:val="none" w:sz="0" w:space="0" w:color="auto"/>
            <w:left w:val="none" w:sz="0" w:space="0" w:color="auto"/>
            <w:bottom w:val="none" w:sz="0" w:space="0" w:color="auto"/>
            <w:right w:val="none" w:sz="0" w:space="0" w:color="auto"/>
          </w:divBdr>
        </w:div>
        <w:div w:id="346760050">
          <w:marLeft w:val="640"/>
          <w:marRight w:val="0"/>
          <w:marTop w:val="0"/>
          <w:marBottom w:val="0"/>
          <w:divBdr>
            <w:top w:val="none" w:sz="0" w:space="0" w:color="auto"/>
            <w:left w:val="none" w:sz="0" w:space="0" w:color="auto"/>
            <w:bottom w:val="none" w:sz="0" w:space="0" w:color="auto"/>
            <w:right w:val="none" w:sz="0" w:space="0" w:color="auto"/>
          </w:divBdr>
        </w:div>
        <w:div w:id="1320424270">
          <w:marLeft w:val="640"/>
          <w:marRight w:val="0"/>
          <w:marTop w:val="0"/>
          <w:marBottom w:val="0"/>
          <w:divBdr>
            <w:top w:val="none" w:sz="0" w:space="0" w:color="auto"/>
            <w:left w:val="none" w:sz="0" w:space="0" w:color="auto"/>
            <w:bottom w:val="none" w:sz="0" w:space="0" w:color="auto"/>
            <w:right w:val="none" w:sz="0" w:space="0" w:color="auto"/>
          </w:divBdr>
        </w:div>
        <w:div w:id="540630137">
          <w:marLeft w:val="640"/>
          <w:marRight w:val="0"/>
          <w:marTop w:val="0"/>
          <w:marBottom w:val="0"/>
          <w:divBdr>
            <w:top w:val="none" w:sz="0" w:space="0" w:color="auto"/>
            <w:left w:val="none" w:sz="0" w:space="0" w:color="auto"/>
            <w:bottom w:val="none" w:sz="0" w:space="0" w:color="auto"/>
            <w:right w:val="none" w:sz="0" w:space="0" w:color="auto"/>
          </w:divBdr>
        </w:div>
        <w:div w:id="1941454273">
          <w:marLeft w:val="640"/>
          <w:marRight w:val="0"/>
          <w:marTop w:val="0"/>
          <w:marBottom w:val="0"/>
          <w:divBdr>
            <w:top w:val="none" w:sz="0" w:space="0" w:color="auto"/>
            <w:left w:val="none" w:sz="0" w:space="0" w:color="auto"/>
            <w:bottom w:val="none" w:sz="0" w:space="0" w:color="auto"/>
            <w:right w:val="none" w:sz="0" w:space="0" w:color="auto"/>
          </w:divBdr>
        </w:div>
        <w:div w:id="1072577999">
          <w:marLeft w:val="640"/>
          <w:marRight w:val="0"/>
          <w:marTop w:val="0"/>
          <w:marBottom w:val="0"/>
          <w:divBdr>
            <w:top w:val="none" w:sz="0" w:space="0" w:color="auto"/>
            <w:left w:val="none" w:sz="0" w:space="0" w:color="auto"/>
            <w:bottom w:val="none" w:sz="0" w:space="0" w:color="auto"/>
            <w:right w:val="none" w:sz="0" w:space="0" w:color="auto"/>
          </w:divBdr>
        </w:div>
        <w:div w:id="1984967084">
          <w:marLeft w:val="640"/>
          <w:marRight w:val="0"/>
          <w:marTop w:val="0"/>
          <w:marBottom w:val="0"/>
          <w:divBdr>
            <w:top w:val="none" w:sz="0" w:space="0" w:color="auto"/>
            <w:left w:val="none" w:sz="0" w:space="0" w:color="auto"/>
            <w:bottom w:val="none" w:sz="0" w:space="0" w:color="auto"/>
            <w:right w:val="none" w:sz="0" w:space="0" w:color="auto"/>
          </w:divBdr>
        </w:div>
        <w:div w:id="740760242">
          <w:marLeft w:val="640"/>
          <w:marRight w:val="0"/>
          <w:marTop w:val="0"/>
          <w:marBottom w:val="0"/>
          <w:divBdr>
            <w:top w:val="none" w:sz="0" w:space="0" w:color="auto"/>
            <w:left w:val="none" w:sz="0" w:space="0" w:color="auto"/>
            <w:bottom w:val="none" w:sz="0" w:space="0" w:color="auto"/>
            <w:right w:val="none" w:sz="0" w:space="0" w:color="auto"/>
          </w:divBdr>
        </w:div>
        <w:div w:id="256670942">
          <w:marLeft w:val="640"/>
          <w:marRight w:val="0"/>
          <w:marTop w:val="0"/>
          <w:marBottom w:val="0"/>
          <w:divBdr>
            <w:top w:val="none" w:sz="0" w:space="0" w:color="auto"/>
            <w:left w:val="none" w:sz="0" w:space="0" w:color="auto"/>
            <w:bottom w:val="none" w:sz="0" w:space="0" w:color="auto"/>
            <w:right w:val="none" w:sz="0" w:space="0" w:color="auto"/>
          </w:divBdr>
        </w:div>
        <w:div w:id="380250576">
          <w:marLeft w:val="640"/>
          <w:marRight w:val="0"/>
          <w:marTop w:val="0"/>
          <w:marBottom w:val="0"/>
          <w:divBdr>
            <w:top w:val="none" w:sz="0" w:space="0" w:color="auto"/>
            <w:left w:val="none" w:sz="0" w:space="0" w:color="auto"/>
            <w:bottom w:val="none" w:sz="0" w:space="0" w:color="auto"/>
            <w:right w:val="none" w:sz="0" w:space="0" w:color="auto"/>
          </w:divBdr>
        </w:div>
        <w:div w:id="409885056">
          <w:marLeft w:val="640"/>
          <w:marRight w:val="0"/>
          <w:marTop w:val="0"/>
          <w:marBottom w:val="0"/>
          <w:divBdr>
            <w:top w:val="none" w:sz="0" w:space="0" w:color="auto"/>
            <w:left w:val="none" w:sz="0" w:space="0" w:color="auto"/>
            <w:bottom w:val="none" w:sz="0" w:space="0" w:color="auto"/>
            <w:right w:val="none" w:sz="0" w:space="0" w:color="auto"/>
          </w:divBdr>
        </w:div>
        <w:div w:id="2039358022">
          <w:marLeft w:val="640"/>
          <w:marRight w:val="0"/>
          <w:marTop w:val="0"/>
          <w:marBottom w:val="0"/>
          <w:divBdr>
            <w:top w:val="none" w:sz="0" w:space="0" w:color="auto"/>
            <w:left w:val="none" w:sz="0" w:space="0" w:color="auto"/>
            <w:bottom w:val="none" w:sz="0" w:space="0" w:color="auto"/>
            <w:right w:val="none" w:sz="0" w:space="0" w:color="auto"/>
          </w:divBdr>
        </w:div>
        <w:div w:id="1576738178">
          <w:marLeft w:val="640"/>
          <w:marRight w:val="0"/>
          <w:marTop w:val="0"/>
          <w:marBottom w:val="0"/>
          <w:divBdr>
            <w:top w:val="none" w:sz="0" w:space="0" w:color="auto"/>
            <w:left w:val="none" w:sz="0" w:space="0" w:color="auto"/>
            <w:bottom w:val="none" w:sz="0" w:space="0" w:color="auto"/>
            <w:right w:val="none" w:sz="0" w:space="0" w:color="auto"/>
          </w:divBdr>
        </w:div>
        <w:div w:id="247620926">
          <w:marLeft w:val="640"/>
          <w:marRight w:val="0"/>
          <w:marTop w:val="0"/>
          <w:marBottom w:val="0"/>
          <w:divBdr>
            <w:top w:val="none" w:sz="0" w:space="0" w:color="auto"/>
            <w:left w:val="none" w:sz="0" w:space="0" w:color="auto"/>
            <w:bottom w:val="none" w:sz="0" w:space="0" w:color="auto"/>
            <w:right w:val="none" w:sz="0" w:space="0" w:color="auto"/>
          </w:divBdr>
        </w:div>
        <w:div w:id="1685131890">
          <w:marLeft w:val="640"/>
          <w:marRight w:val="0"/>
          <w:marTop w:val="0"/>
          <w:marBottom w:val="0"/>
          <w:divBdr>
            <w:top w:val="none" w:sz="0" w:space="0" w:color="auto"/>
            <w:left w:val="none" w:sz="0" w:space="0" w:color="auto"/>
            <w:bottom w:val="none" w:sz="0" w:space="0" w:color="auto"/>
            <w:right w:val="none" w:sz="0" w:space="0" w:color="auto"/>
          </w:divBdr>
        </w:div>
        <w:div w:id="1539314159">
          <w:marLeft w:val="640"/>
          <w:marRight w:val="0"/>
          <w:marTop w:val="0"/>
          <w:marBottom w:val="0"/>
          <w:divBdr>
            <w:top w:val="none" w:sz="0" w:space="0" w:color="auto"/>
            <w:left w:val="none" w:sz="0" w:space="0" w:color="auto"/>
            <w:bottom w:val="none" w:sz="0" w:space="0" w:color="auto"/>
            <w:right w:val="none" w:sz="0" w:space="0" w:color="auto"/>
          </w:divBdr>
        </w:div>
        <w:div w:id="1360163247">
          <w:marLeft w:val="640"/>
          <w:marRight w:val="0"/>
          <w:marTop w:val="0"/>
          <w:marBottom w:val="0"/>
          <w:divBdr>
            <w:top w:val="none" w:sz="0" w:space="0" w:color="auto"/>
            <w:left w:val="none" w:sz="0" w:space="0" w:color="auto"/>
            <w:bottom w:val="none" w:sz="0" w:space="0" w:color="auto"/>
            <w:right w:val="none" w:sz="0" w:space="0" w:color="auto"/>
          </w:divBdr>
        </w:div>
        <w:div w:id="1035039171">
          <w:marLeft w:val="640"/>
          <w:marRight w:val="0"/>
          <w:marTop w:val="0"/>
          <w:marBottom w:val="0"/>
          <w:divBdr>
            <w:top w:val="none" w:sz="0" w:space="0" w:color="auto"/>
            <w:left w:val="none" w:sz="0" w:space="0" w:color="auto"/>
            <w:bottom w:val="none" w:sz="0" w:space="0" w:color="auto"/>
            <w:right w:val="none" w:sz="0" w:space="0" w:color="auto"/>
          </w:divBdr>
        </w:div>
        <w:div w:id="1724284381">
          <w:marLeft w:val="640"/>
          <w:marRight w:val="0"/>
          <w:marTop w:val="0"/>
          <w:marBottom w:val="0"/>
          <w:divBdr>
            <w:top w:val="none" w:sz="0" w:space="0" w:color="auto"/>
            <w:left w:val="none" w:sz="0" w:space="0" w:color="auto"/>
            <w:bottom w:val="none" w:sz="0" w:space="0" w:color="auto"/>
            <w:right w:val="none" w:sz="0" w:space="0" w:color="auto"/>
          </w:divBdr>
        </w:div>
        <w:div w:id="1191647808">
          <w:marLeft w:val="640"/>
          <w:marRight w:val="0"/>
          <w:marTop w:val="0"/>
          <w:marBottom w:val="0"/>
          <w:divBdr>
            <w:top w:val="none" w:sz="0" w:space="0" w:color="auto"/>
            <w:left w:val="none" w:sz="0" w:space="0" w:color="auto"/>
            <w:bottom w:val="none" w:sz="0" w:space="0" w:color="auto"/>
            <w:right w:val="none" w:sz="0" w:space="0" w:color="auto"/>
          </w:divBdr>
        </w:div>
        <w:div w:id="306478426">
          <w:marLeft w:val="640"/>
          <w:marRight w:val="0"/>
          <w:marTop w:val="0"/>
          <w:marBottom w:val="0"/>
          <w:divBdr>
            <w:top w:val="none" w:sz="0" w:space="0" w:color="auto"/>
            <w:left w:val="none" w:sz="0" w:space="0" w:color="auto"/>
            <w:bottom w:val="none" w:sz="0" w:space="0" w:color="auto"/>
            <w:right w:val="none" w:sz="0" w:space="0" w:color="auto"/>
          </w:divBdr>
        </w:div>
        <w:div w:id="2066874958">
          <w:marLeft w:val="640"/>
          <w:marRight w:val="0"/>
          <w:marTop w:val="0"/>
          <w:marBottom w:val="0"/>
          <w:divBdr>
            <w:top w:val="none" w:sz="0" w:space="0" w:color="auto"/>
            <w:left w:val="none" w:sz="0" w:space="0" w:color="auto"/>
            <w:bottom w:val="none" w:sz="0" w:space="0" w:color="auto"/>
            <w:right w:val="none" w:sz="0" w:space="0" w:color="auto"/>
          </w:divBdr>
        </w:div>
        <w:div w:id="676543047">
          <w:marLeft w:val="640"/>
          <w:marRight w:val="0"/>
          <w:marTop w:val="0"/>
          <w:marBottom w:val="0"/>
          <w:divBdr>
            <w:top w:val="none" w:sz="0" w:space="0" w:color="auto"/>
            <w:left w:val="none" w:sz="0" w:space="0" w:color="auto"/>
            <w:bottom w:val="none" w:sz="0" w:space="0" w:color="auto"/>
            <w:right w:val="none" w:sz="0" w:space="0" w:color="auto"/>
          </w:divBdr>
        </w:div>
        <w:div w:id="179047359">
          <w:marLeft w:val="640"/>
          <w:marRight w:val="0"/>
          <w:marTop w:val="0"/>
          <w:marBottom w:val="0"/>
          <w:divBdr>
            <w:top w:val="none" w:sz="0" w:space="0" w:color="auto"/>
            <w:left w:val="none" w:sz="0" w:space="0" w:color="auto"/>
            <w:bottom w:val="none" w:sz="0" w:space="0" w:color="auto"/>
            <w:right w:val="none" w:sz="0" w:space="0" w:color="auto"/>
          </w:divBdr>
        </w:div>
        <w:div w:id="546335175">
          <w:marLeft w:val="640"/>
          <w:marRight w:val="0"/>
          <w:marTop w:val="0"/>
          <w:marBottom w:val="0"/>
          <w:divBdr>
            <w:top w:val="none" w:sz="0" w:space="0" w:color="auto"/>
            <w:left w:val="none" w:sz="0" w:space="0" w:color="auto"/>
            <w:bottom w:val="none" w:sz="0" w:space="0" w:color="auto"/>
            <w:right w:val="none" w:sz="0" w:space="0" w:color="auto"/>
          </w:divBdr>
        </w:div>
        <w:div w:id="2021197619">
          <w:marLeft w:val="640"/>
          <w:marRight w:val="0"/>
          <w:marTop w:val="0"/>
          <w:marBottom w:val="0"/>
          <w:divBdr>
            <w:top w:val="none" w:sz="0" w:space="0" w:color="auto"/>
            <w:left w:val="none" w:sz="0" w:space="0" w:color="auto"/>
            <w:bottom w:val="none" w:sz="0" w:space="0" w:color="auto"/>
            <w:right w:val="none" w:sz="0" w:space="0" w:color="auto"/>
          </w:divBdr>
        </w:div>
        <w:div w:id="1975209580">
          <w:marLeft w:val="640"/>
          <w:marRight w:val="0"/>
          <w:marTop w:val="0"/>
          <w:marBottom w:val="0"/>
          <w:divBdr>
            <w:top w:val="none" w:sz="0" w:space="0" w:color="auto"/>
            <w:left w:val="none" w:sz="0" w:space="0" w:color="auto"/>
            <w:bottom w:val="none" w:sz="0" w:space="0" w:color="auto"/>
            <w:right w:val="none" w:sz="0" w:space="0" w:color="auto"/>
          </w:divBdr>
        </w:div>
        <w:div w:id="457916634">
          <w:marLeft w:val="640"/>
          <w:marRight w:val="0"/>
          <w:marTop w:val="0"/>
          <w:marBottom w:val="0"/>
          <w:divBdr>
            <w:top w:val="none" w:sz="0" w:space="0" w:color="auto"/>
            <w:left w:val="none" w:sz="0" w:space="0" w:color="auto"/>
            <w:bottom w:val="none" w:sz="0" w:space="0" w:color="auto"/>
            <w:right w:val="none" w:sz="0" w:space="0" w:color="auto"/>
          </w:divBdr>
        </w:div>
        <w:div w:id="31808350">
          <w:marLeft w:val="640"/>
          <w:marRight w:val="0"/>
          <w:marTop w:val="0"/>
          <w:marBottom w:val="0"/>
          <w:divBdr>
            <w:top w:val="none" w:sz="0" w:space="0" w:color="auto"/>
            <w:left w:val="none" w:sz="0" w:space="0" w:color="auto"/>
            <w:bottom w:val="none" w:sz="0" w:space="0" w:color="auto"/>
            <w:right w:val="none" w:sz="0" w:space="0" w:color="auto"/>
          </w:divBdr>
        </w:div>
        <w:div w:id="803278963">
          <w:marLeft w:val="640"/>
          <w:marRight w:val="0"/>
          <w:marTop w:val="0"/>
          <w:marBottom w:val="0"/>
          <w:divBdr>
            <w:top w:val="none" w:sz="0" w:space="0" w:color="auto"/>
            <w:left w:val="none" w:sz="0" w:space="0" w:color="auto"/>
            <w:bottom w:val="none" w:sz="0" w:space="0" w:color="auto"/>
            <w:right w:val="none" w:sz="0" w:space="0" w:color="auto"/>
          </w:divBdr>
        </w:div>
        <w:div w:id="1891916806">
          <w:marLeft w:val="640"/>
          <w:marRight w:val="0"/>
          <w:marTop w:val="0"/>
          <w:marBottom w:val="0"/>
          <w:divBdr>
            <w:top w:val="none" w:sz="0" w:space="0" w:color="auto"/>
            <w:left w:val="none" w:sz="0" w:space="0" w:color="auto"/>
            <w:bottom w:val="none" w:sz="0" w:space="0" w:color="auto"/>
            <w:right w:val="none" w:sz="0" w:space="0" w:color="auto"/>
          </w:divBdr>
        </w:div>
        <w:div w:id="539586043">
          <w:marLeft w:val="640"/>
          <w:marRight w:val="0"/>
          <w:marTop w:val="0"/>
          <w:marBottom w:val="0"/>
          <w:divBdr>
            <w:top w:val="none" w:sz="0" w:space="0" w:color="auto"/>
            <w:left w:val="none" w:sz="0" w:space="0" w:color="auto"/>
            <w:bottom w:val="none" w:sz="0" w:space="0" w:color="auto"/>
            <w:right w:val="none" w:sz="0" w:space="0" w:color="auto"/>
          </w:divBdr>
        </w:div>
        <w:div w:id="1670794461">
          <w:marLeft w:val="640"/>
          <w:marRight w:val="0"/>
          <w:marTop w:val="0"/>
          <w:marBottom w:val="0"/>
          <w:divBdr>
            <w:top w:val="none" w:sz="0" w:space="0" w:color="auto"/>
            <w:left w:val="none" w:sz="0" w:space="0" w:color="auto"/>
            <w:bottom w:val="none" w:sz="0" w:space="0" w:color="auto"/>
            <w:right w:val="none" w:sz="0" w:space="0" w:color="auto"/>
          </w:divBdr>
        </w:div>
        <w:div w:id="1002512840">
          <w:marLeft w:val="640"/>
          <w:marRight w:val="0"/>
          <w:marTop w:val="0"/>
          <w:marBottom w:val="0"/>
          <w:divBdr>
            <w:top w:val="none" w:sz="0" w:space="0" w:color="auto"/>
            <w:left w:val="none" w:sz="0" w:space="0" w:color="auto"/>
            <w:bottom w:val="none" w:sz="0" w:space="0" w:color="auto"/>
            <w:right w:val="none" w:sz="0" w:space="0" w:color="auto"/>
          </w:divBdr>
        </w:div>
        <w:div w:id="857356187">
          <w:marLeft w:val="640"/>
          <w:marRight w:val="0"/>
          <w:marTop w:val="0"/>
          <w:marBottom w:val="0"/>
          <w:divBdr>
            <w:top w:val="none" w:sz="0" w:space="0" w:color="auto"/>
            <w:left w:val="none" w:sz="0" w:space="0" w:color="auto"/>
            <w:bottom w:val="none" w:sz="0" w:space="0" w:color="auto"/>
            <w:right w:val="none" w:sz="0" w:space="0" w:color="auto"/>
          </w:divBdr>
        </w:div>
        <w:div w:id="523787798">
          <w:marLeft w:val="640"/>
          <w:marRight w:val="0"/>
          <w:marTop w:val="0"/>
          <w:marBottom w:val="0"/>
          <w:divBdr>
            <w:top w:val="none" w:sz="0" w:space="0" w:color="auto"/>
            <w:left w:val="none" w:sz="0" w:space="0" w:color="auto"/>
            <w:bottom w:val="none" w:sz="0" w:space="0" w:color="auto"/>
            <w:right w:val="none" w:sz="0" w:space="0" w:color="auto"/>
          </w:divBdr>
        </w:div>
        <w:div w:id="681781810">
          <w:marLeft w:val="640"/>
          <w:marRight w:val="0"/>
          <w:marTop w:val="0"/>
          <w:marBottom w:val="0"/>
          <w:divBdr>
            <w:top w:val="none" w:sz="0" w:space="0" w:color="auto"/>
            <w:left w:val="none" w:sz="0" w:space="0" w:color="auto"/>
            <w:bottom w:val="none" w:sz="0" w:space="0" w:color="auto"/>
            <w:right w:val="none" w:sz="0" w:space="0" w:color="auto"/>
          </w:divBdr>
        </w:div>
        <w:div w:id="572353923">
          <w:marLeft w:val="640"/>
          <w:marRight w:val="0"/>
          <w:marTop w:val="0"/>
          <w:marBottom w:val="0"/>
          <w:divBdr>
            <w:top w:val="none" w:sz="0" w:space="0" w:color="auto"/>
            <w:left w:val="none" w:sz="0" w:space="0" w:color="auto"/>
            <w:bottom w:val="none" w:sz="0" w:space="0" w:color="auto"/>
            <w:right w:val="none" w:sz="0" w:space="0" w:color="auto"/>
          </w:divBdr>
        </w:div>
        <w:div w:id="1386949353">
          <w:marLeft w:val="640"/>
          <w:marRight w:val="0"/>
          <w:marTop w:val="0"/>
          <w:marBottom w:val="0"/>
          <w:divBdr>
            <w:top w:val="none" w:sz="0" w:space="0" w:color="auto"/>
            <w:left w:val="none" w:sz="0" w:space="0" w:color="auto"/>
            <w:bottom w:val="none" w:sz="0" w:space="0" w:color="auto"/>
            <w:right w:val="none" w:sz="0" w:space="0" w:color="auto"/>
          </w:divBdr>
        </w:div>
        <w:div w:id="1013606157">
          <w:marLeft w:val="640"/>
          <w:marRight w:val="0"/>
          <w:marTop w:val="0"/>
          <w:marBottom w:val="0"/>
          <w:divBdr>
            <w:top w:val="none" w:sz="0" w:space="0" w:color="auto"/>
            <w:left w:val="none" w:sz="0" w:space="0" w:color="auto"/>
            <w:bottom w:val="none" w:sz="0" w:space="0" w:color="auto"/>
            <w:right w:val="none" w:sz="0" w:space="0" w:color="auto"/>
          </w:divBdr>
        </w:div>
        <w:div w:id="92940227">
          <w:marLeft w:val="640"/>
          <w:marRight w:val="0"/>
          <w:marTop w:val="0"/>
          <w:marBottom w:val="0"/>
          <w:divBdr>
            <w:top w:val="none" w:sz="0" w:space="0" w:color="auto"/>
            <w:left w:val="none" w:sz="0" w:space="0" w:color="auto"/>
            <w:bottom w:val="none" w:sz="0" w:space="0" w:color="auto"/>
            <w:right w:val="none" w:sz="0" w:space="0" w:color="auto"/>
          </w:divBdr>
        </w:div>
        <w:div w:id="697197158">
          <w:marLeft w:val="640"/>
          <w:marRight w:val="0"/>
          <w:marTop w:val="0"/>
          <w:marBottom w:val="0"/>
          <w:divBdr>
            <w:top w:val="none" w:sz="0" w:space="0" w:color="auto"/>
            <w:left w:val="none" w:sz="0" w:space="0" w:color="auto"/>
            <w:bottom w:val="none" w:sz="0" w:space="0" w:color="auto"/>
            <w:right w:val="none" w:sz="0" w:space="0" w:color="auto"/>
          </w:divBdr>
        </w:div>
        <w:div w:id="2042969462">
          <w:marLeft w:val="640"/>
          <w:marRight w:val="0"/>
          <w:marTop w:val="0"/>
          <w:marBottom w:val="0"/>
          <w:divBdr>
            <w:top w:val="none" w:sz="0" w:space="0" w:color="auto"/>
            <w:left w:val="none" w:sz="0" w:space="0" w:color="auto"/>
            <w:bottom w:val="none" w:sz="0" w:space="0" w:color="auto"/>
            <w:right w:val="none" w:sz="0" w:space="0" w:color="auto"/>
          </w:divBdr>
        </w:div>
        <w:div w:id="316543292">
          <w:marLeft w:val="640"/>
          <w:marRight w:val="0"/>
          <w:marTop w:val="0"/>
          <w:marBottom w:val="0"/>
          <w:divBdr>
            <w:top w:val="none" w:sz="0" w:space="0" w:color="auto"/>
            <w:left w:val="none" w:sz="0" w:space="0" w:color="auto"/>
            <w:bottom w:val="none" w:sz="0" w:space="0" w:color="auto"/>
            <w:right w:val="none" w:sz="0" w:space="0" w:color="auto"/>
          </w:divBdr>
        </w:div>
        <w:div w:id="1528520356">
          <w:marLeft w:val="640"/>
          <w:marRight w:val="0"/>
          <w:marTop w:val="0"/>
          <w:marBottom w:val="0"/>
          <w:divBdr>
            <w:top w:val="none" w:sz="0" w:space="0" w:color="auto"/>
            <w:left w:val="none" w:sz="0" w:space="0" w:color="auto"/>
            <w:bottom w:val="none" w:sz="0" w:space="0" w:color="auto"/>
            <w:right w:val="none" w:sz="0" w:space="0" w:color="auto"/>
          </w:divBdr>
        </w:div>
        <w:div w:id="443574755">
          <w:marLeft w:val="640"/>
          <w:marRight w:val="0"/>
          <w:marTop w:val="0"/>
          <w:marBottom w:val="0"/>
          <w:divBdr>
            <w:top w:val="none" w:sz="0" w:space="0" w:color="auto"/>
            <w:left w:val="none" w:sz="0" w:space="0" w:color="auto"/>
            <w:bottom w:val="none" w:sz="0" w:space="0" w:color="auto"/>
            <w:right w:val="none" w:sz="0" w:space="0" w:color="auto"/>
          </w:divBdr>
        </w:div>
        <w:div w:id="1970209574">
          <w:marLeft w:val="640"/>
          <w:marRight w:val="0"/>
          <w:marTop w:val="0"/>
          <w:marBottom w:val="0"/>
          <w:divBdr>
            <w:top w:val="none" w:sz="0" w:space="0" w:color="auto"/>
            <w:left w:val="none" w:sz="0" w:space="0" w:color="auto"/>
            <w:bottom w:val="none" w:sz="0" w:space="0" w:color="auto"/>
            <w:right w:val="none" w:sz="0" w:space="0" w:color="auto"/>
          </w:divBdr>
        </w:div>
        <w:div w:id="550384315">
          <w:marLeft w:val="640"/>
          <w:marRight w:val="0"/>
          <w:marTop w:val="0"/>
          <w:marBottom w:val="0"/>
          <w:divBdr>
            <w:top w:val="none" w:sz="0" w:space="0" w:color="auto"/>
            <w:left w:val="none" w:sz="0" w:space="0" w:color="auto"/>
            <w:bottom w:val="none" w:sz="0" w:space="0" w:color="auto"/>
            <w:right w:val="none" w:sz="0" w:space="0" w:color="auto"/>
          </w:divBdr>
        </w:div>
        <w:div w:id="560215015">
          <w:marLeft w:val="640"/>
          <w:marRight w:val="0"/>
          <w:marTop w:val="0"/>
          <w:marBottom w:val="0"/>
          <w:divBdr>
            <w:top w:val="none" w:sz="0" w:space="0" w:color="auto"/>
            <w:left w:val="none" w:sz="0" w:space="0" w:color="auto"/>
            <w:bottom w:val="none" w:sz="0" w:space="0" w:color="auto"/>
            <w:right w:val="none" w:sz="0" w:space="0" w:color="auto"/>
          </w:divBdr>
        </w:div>
        <w:div w:id="415708368">
          <w:marLeft w:val="640"/>
          <w:marRight w:val="0"/>
          <w:marTop w:val="0"/>
          <w:marBottom w:val="0"/>
          <w:divBdr>
            <w:top w:val="none" w:sz="0" w:space="0" w:color="auto"/>
            <w:left w:val="none" w:sz="0" w:space="0" w:color="auto"/>
            <w:bottom w:val="none" w:sz="0" w:space="0" w:color="auto"/>
            <w:right w:val="none" w:sz="0" w:space="0" w:color="auto"/>
          </w:divBdr>
        </w:div>
        <w:div w:id="1715695504">
          <w:marLeft w:val="640"/>
          <w:marRight w:val="0"/>
          <w:marTop w:val="0"/>
          <w:marBottom w:val="0"/>
          <w:divBdr>
            <w:top w:val="none" w:sz="0" w:space="0" w:color="auto"/>
            <w:left w:val="none" w:sz="0" w:space="0" w:color="auto"/>
            <w:bottom w:val="none" w:sz="0" w:space="0" w:color="auto"/>
            <w:right w:val="none" w:sz="0" w:space="0" w:color="auto"/>
          </w:divBdr>
        </w:div>
        <w:div w:id="276958581">
          <w:marLeft w:val="640"/>
          <w:marRight w:val="0"/>
          <w:marTop w:val="0"/>
          <w:marBottom w:val="0"/>
          <w:divBdr>
            <w:top w:val="none" w:sz="0" w:space="0" w:color="auto"/>
            <w:left w:val="none" w:sz="0" w:space="0" w:color="auto"/>
            <w:bottom w:val="none" w:sz="0" w:space="0" w:color="auto"/>
            <w:right w:val="none" w:sz="0" w:space="0" w:color="auto"/>
          </w:divBdr>
        </w:div>
        <w:div w:id="366149718">
          <w:marLeft w:val="640"/>
          <w:marRight w:val="0"/>
          <w:marTop w:val="0"/>
          <w:marBottom w:val="0"/>
          <w:divBdr>
            <w:top w:val="none" w:sz="0" w:space="0" w:color="auto"/>
            <w:left w:val="none" w:sz="0" w:space="0" w:color="auto"/>
            <w:bottom w:val="none" w:sz="0" w:space="0" w:color="auto"/>
            <w:right w:val="none" w:sz="0" w:space="0" w:color="auto"/>
          </w:divBdr>
        </w:div>
        <w:div w:id="444229308">
          <w:marLeft w:val="640"/>
          <w:marRight w:val="0"/>
          <w:marTop w:val="0"/>
          <w:marBottom w:val="0"/>
          <w:divBdr>
            <w:top w:val="none" w:sz="0" w:space="0" w:color="auto"/>
            <w:left w:val="none" w:sz="0" w:space="0" w:color="auto"/>
            <w:bottom w:val="none" w:sz="0" w:space="0" w:color="auto"/>
            <w:right w:val="none" w:sz="0" w:space="0" w:color="auto"/>
          </w:divBdr>
        </w:div>
        <w:div w:id="2095347989">
          <w:marLeft w:val="640"/>
          <w:marRight w:val="0"/>
          <w:marTop w:val="0"/>
          <w:marBottom w:val="0"/>
          <w:divBdr>
            <w:top w:val="none" w:sz="0" w:space="0" w:color="auto"/>
            <w:left w:val="none" w:sz="0" w:space="0" w:color="auto"/>
            <w:bottom w:val="none" w:sz="0" w:space="0" w:color="auto"/>
            <w:right w:val="none" w:sz="0" w:space="0" w:color="auto"/>
          </w:divBdr>
        </w:div>
        <w:div w:id="1908223899">
          <w:marLeft w:val="640"/>
          <w:marRight w:val="0"/>
          <w:marTop w:val="0"/>
          <w:marBottom w:val="0"/>
          <w:divBdr>
            <w:top w:val="none" w:sz="0" w:space="0" w:color="auto"/>
            <w:left w:val="none" w:sz="0" w:space="0" w:color="auto"/>
            <w:bottom w:val="none" w:sz="0" w:space="0" w:color="auto"/>
            <w:right w:val="none" w:sz="0" w:space="0" w:color="auto"/>
          </w:divBdr>
        </w:div>
        <w:div w:id="78797047">
          <w:marLeft w:val="640"/>
          <w:marRight w:val="0"/>
          <w:marTop w:val="0"/>
          <w:marBottom w:val="0"/>
          <w:divBdr>
            <w:top w:val="none" w:sz="0" w:space="0" w:color="auto"/>
            <w:left w:val="none" w:sz="0" w:space="0" w:color="auto"/>
            <w:bottom w:val="none" w:sz="0" w:space="0" w:color="auto"/>
            <w:right w:val="none" w:sz="0" w:space="0" w:color="auto"/>
          </w:divBdr>
        </w:div>
        <w:div w:id="221216696">
          <w:marLeft w:val="640"/>
          <w:marRight w:val="0"/>
          <w:marTop w:val="0"/>
          <w:marBottom w:val="0"/>
          <w:divBdr>
            <w:top w:val="none" w:sz="0" w:space="0" w:color="auto"/>
            <w:left w:val="none" w:sz="0" w:space="0" w:color="auto"/>
            <w:bottom w:val="none" w:sz="0" w:space="0" w:color="auto"/>
            <w:right w:val="none" w:sz="0" w:space="0" w:color="auto"/>
          </w:divBdr>
        </w:div>
        <w:div w:id="114033322">
          <w:marLeft w:val="640"/>
          <w:marRight w:val="0"/>
          <w:marTop w:val="0"/>
          <w:marBottom w:val="0"/>
          <w:divBdr>
            <w:top w:val="none" w:sz="0" w:space="0" w:color="auto"/>
            <w:left w:val="none" w:sz="0" w:space="0" w:color="auto"/>
            <w:bottom w:val="none" w:sz="0" w:space="0" w:color="auto"/>
            <w:right w:val="none" w:sz="0" w:space="0" w:color="auto"/>
          </w:divBdr>
        </w:div>
        <w:div w:id="1965648529">
          <w:marLeft w:val="640"/>
          <w:marRight w:val="0"/>
          <w:marTop w:val="0"/>
          <w:marBottom w:val="0"/>
          <w:divBdr>
            <w:top w:val="none" w:sz="0" w:space="0" w:color="auto"/>
            <w:left w:val="none" w:sz="0" w:space="0" w:color="auto"/>
            <w:bottom w:val="none" w:sz="0" w:space="0" w:color="auto"/>
            <w:right w:val="none" w:sz="0" w:space="0" w:color="auto"/>
          </w:divBdr>
        </w:div>
        <w:div w:id="295454205">
          <w:marLeft w:val="640"/>
          <w:marRight w:val="0"/>
          <w:marTop w:val="0"/>
          <w:marBottom w:val="0"/>
          <w:divBdr>
            <w:top w:val="none" w:sz="0" w:space="0" w:color="auto"/>
            <w:left w:val="none" w:sz="0" w:space="0" w:color="auto"/>
            <w:bottom w:val="none" w:sz="0" w:space="0" w:color="auto"/>
            <w:right w:val="none" w:sz="0" w:space="0" w:color="auto"/>
          </w:divBdr>
        </w:div>
      </w:divsChild>
    </w:div>
    <w:div w:id="261493479">
      <w:bodyDiv w:val="1"/>
      <w:marLeft w:val="0"/>
      <w:marRight w:val="0"/>
      <w:marTop w:val="0"/>
      <w:marBottom w:val="0"/>
      <w:divBdr>
        <w:top w:val="none" w:sz="0" w:space="0" w:color="auto"/>
        <w:left w:val="none" w:sz="0" w:space="0" w:color="auto"/>
        <w:bottom w:val="none" w:sz="0" w:space="0" w:color="auto"/>
        <w:right w:val="none" w:sz="0" w:space="0" w:color="auto"/>
      </w:divBdr>
    </w:div>
    <w:div w:id="265961137">
      <w:bodyDiv w:val="1"/>
      <w:marLeft w:val="0"/>
      <w:marRight w:val="0"/>
      <w:marTop w:val="0"/>
      <w:marBottom w:val="0"/>
      <w:divBdr>
        <w:top w:val="none" w:sz="0" w:space="0" w:color="auto"/>
        <w:left w:val="none" w:sz="0" w:space="0" w:color="auto"/>
        <w:bottom w:val="none" w:sz="0" w:space="0" w:color="auto"/>
        <w:right w:val="none" w:sz="0" w:space="0" w:color="auto"/>
      </w:divBdr>
    </w:div>
    <w:div w:id="268661918">
      <w:bodyDiv w:val="1"/>
      <w:marLeft w:val="0"/>
      <w:marRight w:val="0"/>
      <w:marTop w:val="0"/>
      <w:marBottom w:val="0"/>
      <w:divBdr>
        <w:top w:val="none" w:sz="0" w:space="0" w:color="auto"/>
        <w:left w:val="none" w:sz="0" w:space="0" w:color="auto"/>
        <w:bottom w:val="none" w:sz="0" w:space="0" w:color="auto"/>
        <w:right w:val="none" w:sz="0" w:space="0" w:color="auto"/>
      </w:divBdr>
    </w:div>
    <w:div w:id="269045332">
      <w:bodyDiv w:val="1"/>
      <w:marLeft w:val="0"/>
      <w:marRight w:val="0"/>
      <w:marTop w:val="0"/>
      <w:marBottom w:val="0"/>
      <w:divBdr>
        <w:top w:val="none" w:sz="0" w:space="0" w:color="auto"/>
        <w:left w:val="none" w:sz="0" w:space="0" w:color="auto"/>
        <w:bottom w:val="none" w:sz="0" w:space="0" w:color="auto"/>
        <w:right w:val="none" w:sz="0" w:space="0" w:color="auto"/>
      </w:divBdr>
    </w:div>
    <w:div w:id="277565153">
      <w:bodyDiv w:val="1"/>
      <w:marLeft w:val="0"/>
      <w:marRight w:val="0"/>
      <w:marTop w:val="0"/>
      <w:marBottom w:val="0"/>
      <w:divBdr>
        <w:top w:val="none" w:sz="0" w:space="0" w:color="auto"/>
        <w:left w:val="none" w:sz="0" w:space="0" w:color="auto"/>
        <w:bottom w:val="none" w:sz="0" w:space="0" w:color="auto"/>
        <w:right w:val="none" w:sz="0" w:space="0" w:color="auto"/>
      </w:divBdr>
    </w:div>
    <w:div w:id="280958847">
      <w:bodyDiv w:val="1"/>
      <w:marLeft w:val="0"/>
      <w:marRight w:val="0"/>
      <w:marTop w:val="0"/>
      <w:marBottom w:val="0"/>
      <w:divBdr>
        <w:top w:val="none" w:sz="0" w:space="0" w:color="auto"/>
        <w:left w:val="none" w:sz="0" w:space="0" w:color="auto"/>
        <w:bottom w:val="none" w:sz="0" w:space="0" w:color="auto"/>
        <w:right w:val="none" w:sz="0" w:space="0" w:color="auto"/>
      </w:divBdr>
    </w:div>
    <w:div w:id="293101157">
      <w:bodyDiv w:val="1"/>
      <w:marLeft w:val="0"/>
      <w:marRight w:val="0"/>
      <w:marTop w:val="0"/>
      <w:marBottom w:val="0"/>
      <w:divBdr>
        <w:top w:val="none" w:sz="0" w:space="0" w:color="auto"/>
        <w:left w:val="none" w:sz="0" w:space="0" w:color="auto"/>
        <w:bottom w:val="none" w:sz="0" w:space="0" w:color="auto"/>
        <w:right w:val="none" w:sz="0" w:space="0" w:color="auto"/>
      </w:divBdr>
    </w:div>
    <w:div w:id="302538681">
      <w:bodyDiv w:val="1"/>
      <w:marLeft w:val="0"/>
      <w:marRight w:val="0"/>
      <w:marTop w:val="0"/>
      <w:marBottom w:val="0"/>
      <w:divBdr>
        <w:top w:val="none" w:sz="0" w:space="0" w:color="auto"/>
        <w:left w:val="none" w:sz="0" w:space="0" w:color="auto"/>
        <w:bottom w:val="none" w:sz="0" w:space="0" w:color="auto"/>
        <w:right w:val="none" w:sz="0" w:space="0" w:color="auto"/>
      </w:divBdr>
      <w:divsChild>
        <w:div w:id="1303921479">
          <w:marLeft w:val="0"/>
          <w:marRight w:val="0"/>
          <w:marTop w:val="0"/>
          <w:marBottom w:val="0"/>
          <w:divBdr>
            <w:top w:val="none" w:sz="0" w:space="0" w:color="auto"/>
            <w:left w:val="none" w:sz="0" w:space="0" w:color="auto"/>
            <w:bottom w:val="none" w:sz="0" w:space="0" w:color="auto"/>
            <w:right w:val="none" w:sz="0" w:space="0" w:color="auto"/>
          </w:divBdr>
          <w:divsChild>
            <w:div w:id="1307123409">
              <w:marLeft w:val="0"/>
              <w:marRight w:val="0"/>
              <w:marTop w:val="0"/>
              <w:marBottom w:val="0"/>
              <w:divBdr>
                <w:top w:val="none" w:sz="0" w:space="0" w:color="auto"/>
                <w:left w:val="none" w:sz="0" w:space="0" w:color="auto"/>
                <w:bottom w:val="none" w:sz="0" w:space="0" w:color="auto"/>
                <w:right w:val="none" w:sz="0" w:space="0" w:color="auto"/>
              </w:divBdr>
              <w:divsChild>
                <w:div w:id="1105881321">
                  <w:marLeft w:val="0"/>
                  <w:marRight w:val="0"/>
                  <w:marTop w:val="0"/>
                  <w:marBottom w:val="0"/>
                  <w:divBdr>
                    <w:top w:val="none" w:sz="0" w:space="0" w:color="auto"/>
                    <w:left w:val="none" w:sz="0" w:space="0" w:color="auto"/>
                    <w:bottom w:val="none" w:sz="0" w:space="0" w:color="auto"/>
                    <w:right w:val="none" w:sz="0" w:space="0" w:color="auto"/>
                  </w:divBdr>
                  <w:divsChild>
                    <w:div w:id="2018994885">
                      <w:marLeft w:val="0"/>
                      <w:marRight w:val="0"/>
                      <w:marTop w:val="0"/>
                      <w:marBottom w:val="0"/>
                      <w:divBdr>
                        <w:top w:val="none" w:sz="0" w:space="0" w:color="auto"/>
                        <w:left w:val="none" w:sz="0" w:space="0" w:color="auto"/>
                        <w:bottom w:val="none" w:sz="0" w:space="0" w:color="auto"/>
                        <w:right w:val="none" w:sz="0" w:space="0" w:color="auto"/>
                      </w:divBdr>
                      <w:divsChild>
                        <w:div w:id="137772019">
                          <w:marLeft w:val="0"/>
                          <w:marRight w:val="0"/>
                          <w:marTop w:val="0"/>
                          <w:marBottom w:val="0"/>
                          <w:divBdr>
                            <w:top w:val="none" w:sz="0" w:space="0" w:color="auto"/>
                            <w:left w:val="none" w:sz="0" w:space="0" w:color="auto"/>
                            <w:bottom w:val="none" w:sz="0" w:space="0" w:color="auto"/>
                            <w:right w:val="none" w:sz="0" w:space="0" w:color="auto"/>
                          </w:divBdr>
                          <w:divsChild>
                            <w:div w:id="152621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734765">
      <w:bodyDiv w:val="1"/>
      <w:marLeft w:val="0"/>
      <w:marRight w:val="0"/>
      <w:marTop w:val="0"/>
      <w:marBottom w:val="0"/>
      <w:divBdr>
        <w:top w:val="none" w:sz="0" w:space="0" w:color="auto"/>
        <w:left w:val="none" w:sz="0" w:space="0" w:color="auto"/>
        <w:bottom w:val="none" w:sz="0" w:space="0" w:color="auto"/>
        <w:right w:val="none" w:sz="0" w:space="0" w:color="auto"/>
      </w:divBdr>
    </w:div>
    <w:div w:id="307441563">
      <w:bodyDiv w:val="1"/>
      <w:marLeft w:val="0"/>
      <w:marRight w:val="0"/>
      <w:marTop w:val="0"/>
      <w:marBottom w:val="0"/>
      <w:divBdr>
        <w:top w:val="none" w:sz="0" w:space="0" w:color="auto"/>
        <w:left w:val="none" w:sz="0" w:space="0" w:color="auto"/>
        <w:bottom w:val="none" w:sz="0" w:space="0" w:color="auto"/>
        <w:right w:val="none" w:sz="0" w:space="0" w:color="auto"/>
      </w:divBdr>
      <w:divsChild>
        <w:div w:id="1716659132">
          <w:marLeft w:val="640"/>
          <w:marRight w:val="0"/>
          <w:marTop w:val="0"/>
          <w:marBottom w:val="0"/>
          <w:divBdr>
            <w:top w:val="none" w:sz="0" w:space="0" w:color="auto"/>
            <w:left w:val="none" w:sz="0" w:space="0" w:color="auto"/>
            <w:bottom w:val="none" w:sz="0" w:space="0" w:color="auto"/>
            <w:right w:val="none" w:sz="0" w:space="0" w:color="auto"/>
          </w:divBdr>
        </w:div>
        <w:div w:id="114910651">
          <w:marLeft w:val="640"/>
          <w:marRight w:val="0"/>
          <w:marTop w:val="0"/>
          <w:marBottom w:val="0"/>
          <w:divBdr>
            <w:top w:val="none" w:sz="0" w:space="0" w:color="auto"/>
            <w:left w:val="none" w:sz="0" w:space="0" w:color="auto"/>
            <w:bottom w:val="none" w:sz="0" w:space="0" w:color="auto"/>
            <w:right w:val="none" w:sz="0" w:space="0" w:color="auto"/>
          </w:divBdr>
        </w:div>
        <w:div w:id="662515105">
          <w:marLeft w:val="640"/>
          <w:marRight w:val="0"/>
          <w:marTop w:val="0"/>
          <w:marBottom w:val="0"/>
          <w:divBdr>
            <w:top w:val="none" w:sz="0" w:space="0" w:color="auto"/>
            <w:left w:val="none" w:sz="0" w:space="0" w:color="auto"/>
            <w:bottom w:val="none" w:sz="0" w:space="0" w:color="auto"/>
            <w:right w:val="none" w:sz="0" w:space="0" w:color="auto"/>
          </w:divBdr>
        </w:div>
        <w:div w:id="762916051">
          <w:marLeft w:val="640"/>
          <w:marRight w:val="0"/>
          <w:marTop w:val="0"/>
          <w:marBottom w:val="0"/>
          <w:divBdr>
            <w:top w:val="none" w:sz="0" w:space="0" w:color="auto"/>
            <w:left w:val="none" w:sz="0" w:space="0" w:color="auto"/>
            <w:bottom w:val="none" w:sz="0" w:space="0" w:color="auto"/>
            <w:right w:val="none" w:sz="0" w:space="0" w:color="auto"/>
          </w:divBdr>
        </w:div>
        <w:div w:id="738402114">
          <w:marLeft w:val="640"/>
          <w:marRight w:val="0"/>
          <w:marTop w:val="0"/>
          <w:marBottom w:val="0"/>
          <w:divBdr>
            <w:top w:val="none" w:sz="0" w:space="0" w:color="auto"/>
            <w:left w:val="none" w:sz="0" w:space="0" w:color="auto"/>
            <w:bottom w:val="none" w:sz="0" w:space="0" w:color="auto"/>
            <w:right w:val="none" w:sz="0" w:space="0" w:color="auto"/>
          </w:divBdr>
        </w:div>
        <w:div w:id="1849521800">
          <w:marLeft w:val="640"/>
          <w:marRight w:val="0"/>
          <w:marTop w:val="0"/>
          <w:marBottom w:val="0"/>
          <w:divBdr>
            <w:top w:val="none" w:sz="0" w:space="0" w:color="auto"/>
            <w:left w:val="none" w:sz="0" w:space="0" w:color="auto"/>
            <w:bottom w:val="none" w:sz="0" w:space="0" w:color="auto"/>
            <w:right w:val="none" w:sz="0" w:space="0" w:color="auto"/>
          </w:divBdr>
        </w:div>
        <w:div w:id="268320162">
          <w:marLeft w:val="640"/>
          <w:marRight w:val="0"/>
          <w:marTop w:val="0"/>
          <w:marBottom w:val="0"/>
          <w:divBdr>
            <w:top w:val="none" w:sz="0" w:space="0" w:color="auto"/>
            <w:left w:val="none" w:sz="0" w:space="0" w:color="auto"/>
            <w:bottom w:val="none" w:sz="0" w:space="0" w:color="auto"/>
            <w:right w:val="none" w:sz="0" w:space="0" w:color="auto"/>
          </w:divBdr>
        </w:div>
        <w:div w:id="915479305">
          <w:marLeft w:val="640"/>
          <w:marRight w:val="0"/>
          <w:marTop w:val="0"/>
          <w:marBottom w:val="0"/>
          <w:divBdr>
            <w:top w:val="none" w:sz="0" w:space="0" w:color="auto"/>
            <w:left w:val="none" w:sz="0" w:space="0" w:color="auto"/>
            <w:bottom w:val="none" w:sz="0" w:space="0" w:color="auto"/>
            <w:right w:val="none" w:sz="0" w:space="0" w:color="auto"/>
          </w:divBdr>
        </w:div>
        <w:div w:id="583105716">
          <w:marLeft w:val="640"/>
          <w:marRight w:val="0"/>
          <w:marTop w:val="0"/>
          <w:marBottom w:val="0"/>
          <w:divBdr>
            <w:top w:val="none" w:sz="0" w:space="0" w:color="auto"/>
            <w:left w:val="none" w:sz="0" w:space="0" w:color="auto"/>
            <w:bottom w:val="none" w:sz="0" w:space="0" w:color="auto"/>
            <w:right w:val="none" w:sz="0" w:space="0" w:color="auto"/>
          </w:divBdr>
        </w:div>
        <w:div w:id="320543264">
          <w:marLeft w:val="640"/>
          <w:marRight w:val="0"/>
          <w:marTop w:val="0"/>
          <w:marBottom w:val="0"/>
          <w:divBdr>
            <w:top w:val="none" w:sz="0" w:space="0" w:color="auto"/>
            <w:left w:val="none" w:sz="0" w:space="0" w:color="auto"/>
            <w:bottom w:val="none" w:sz="0" w:space="0" w:color="auto"/>
            <w:right w:val="none" w:sz="0" w:space="0" w:color="auto"/>
          </w:divBdr>
        </w:div>
        <w:div w:id="1727753368">
          <w:marLeft w:val="640"/>
          <w:marRight w:val="0"/>
          <w:marTop w:val="0"/>
          <w:marBottom w:val="0"/>
          <w:divBdr>
            <w:top w:val="none" w:sz="0" w:space="0" w:color="auto"/>
            <w:left w:val="none" w:sz="0" w:space="0" w:color="auto"/>
            <w:bottom w:val="none" w:sz="0" w:space="0" w:color="auto"/>
            <w:right w:val="none" w:sz="0" w:space="0" w:color="auto"/>
          </w:divBdr>
        </w:div>
        <w:div w:id="591353060">
          <w:marLeft w:val="640"/>
          <w:marRight w:val="0"/>
          <w:marTop w:val="0"/>
          <w:marBottom w:val="0"/>
          <w:divBdr>
            <w:top w:val="none" w:sz="0" w:space="0" w:color="auto"/>
            <w:left w:val="none" w:sz="0" w:space="0" w:color="auto"/>
            <w:bottom w:val="none" w:sz="0" w:space="0" w:color="auto"/>
            <w:right w:val="none" w:sz="0" w:space="0" w:color="auto"/>
          </w:divBdr>
        </w:div>
        <w:div w:id="558051570">
          <w:marLeft w:val="640"/>
          <w:marRight w:val="0"/>
          <w:marTop w:val="0"/>
          <w:marBottom w:val="0"/>
          <w:divBdr>
            <w:top w:val="none" w:sz="0" w:space="0" w:color="auto"/>
            <w:left w:val="none" w:sz="0" w:space="0" w:color="auto"/>
            <w:bottom w:val="none" w:sz="0" w:space="0" w:color="auto"/>
            <w:right w:val="none" w:sz="0" w:space="0" w:color="auto"/>
          </w:divBdr>
        </w:div>
        <w:div w:id="548762802">
          <w:marLeft w:val="640"/>
          <w:marRight w:val="0"/>
          <w:marTop w:val="0"/>
          <w:marBottom w:val="0"/>
          <w:divBdr>
            <w:top w:val="none" w:sz="0" w:space="0" w:color="auto"/>
            <w:left w:val="none" w:sz="0" w:space="0" w:color="auto"/>
            <w:bottom w:val="none" w:sz="0" w:space="0" w:color="auto"/>
            <w:right w:val="none" w:sz="0" w:space="0" w:color="auto"/>
          </w:divBdr>
        </w:div>
        <w:div w:id="271480647">
          <w:marLeft w:val="640"/>
          <w:marRight w:val="0"/>
          <w:marTop w:val="0"/>
          <w:marBottom w:val="0"/>
          <w:divBdr>
            <w:top w:val="none" w:sz="0" w:space="0" w:color="auto"/>
            <w:left w:val="none" w:sz="0" w:space="0" w:color="auto"/>
            <w:bottom w:val="none" w:sz="0" w:space="0" w:color="auto"/>
            <w:right w:val="none" w:sz="0" w:space="0" w:color="auto"/>
          </w:divBdr>
        </w:div>
        <w:div w:id="1137912210">
          <w:marLeft w:val="640"/>
          <w:marRight w:val="0"/>
          <w:marTop w:val="0"/>
          <w:marBottom w:val="0"/>
          <w:divBdr>
            <w:top w:val="none" w:sz="0" w:space="0" w:color="auto"/>
            <w:left w:val="none" w:sz="0" w:space="0" w:color="auto"/>
            <w:bottom w:val="none" w:sz="0" w:space="0" w:color="auto"/>
            <w:right w:val="none" w:sz="0" w:space="0" w:color="auto"/>
          </w:divBdr>
        </w:div>
        <w:div w:id="1492134255">
          <w:marLeft w:val="640"/>
          <w:marRight w:val="0"/>
          <w:marTop w:val="0"/>
          <w:marBottom w:val="0"/>
          <w:divBdr>
            <w:top w:val="none" w:sz="0" w:space="0" w:color="auto"/>
            <w:left w:val="none" w:sz="0" w:space="0" w:color="auto"/>
            <w:bottom w:val="none" w:sz="0" w:space="0" w:color="auto"/>
            <w:right w:val="none" w:sz="0" w:space="0" w:color="auto"/>
          </w:divBdr>
        </w:div>
        <w:div w:id="2041322054">
          <w:marLeft w:val="640"/>
          <w:marRight w:val="0"/>
          <w:marTop w:val="0"/>
          <w:marBottom w:val="0"/>
          <w:divBdr>
            <w:top w:val="none" w:sz="0" w:space="0" w:color="auto"/>
            <w:left w:val="none" w:sz="0" w:space="0" w:color="auto"/>
            <w:bottom w:val="none" w:sz="0" w:space="0" w:color="auto"/>
            <w:right w:val="none" w:sz="0" w:space="0" w:color="auto"/>
          </w:divBdr>
        </w:div>
        <w:div w:id="1524976633">
          <w:marLeft w:val="640"/>
          <w:marRight w:val="0"/>
          <w:marTop w:val="0"/>
          <w:marBottom w:val="0"/>
          <w:divBdr>
            <w:top w:val="none" w:sz="0" w:space="0" w:color="auto"/>
            <w:left w:val="none" w:sz="0" w:space="0" w:color="auto"/>
            <w:bottom w:val="none" w:sz="0" w:space="0" w:color="auto"/>
            <w:right w:val="none" w:sz="0" w:space="0" w:color="auto"/>
          </w:divBdr>
        </w:div>
        <w:div w:id="141580435">
          <w:marLeft w:val="640"/>
          <w:marRight w:val="0"/>
          <w:marTop w:val="0"/>
          <w:marBottom w:val="0"/>
          <w:divBdr>
            <w:top w:val="none" w:sz="0" w:space="0" w:color="auto"/>
            <w:left w:val="none" w:sz="0" w:space="0" w:color="auto"/>
            <w:bottom w:val="none" w:sz="0" w:space="0" w:color="auto"/>
            <w:right w:val="none" w:sz="0" w:space="0" w:color="auto"/>
          </w:divBdr>
        </w:div>
        <w:div w:id="1415857581">
          <w:marLeft w:val="640"/>
          <w:marRight w:val="0"/>
          <w:marTop w:val="0"/>
          <w:marBottom w:val="0"/>
          <w:divBdr>
            <w:top w:val="none" w:sz="0" w:space="0" w:color="auto"/>
            <w:left w:val="none" w:sz="0" w:space="0" w:color="auto"/>
            <w:bottom w:val="none" w:sz="0" w:space="0" w:color="auto"/>
            <w:right w:val="none" w:sz="0" w:space="0" w:color="auto"/>
          </w:divBdr>
        </w:div>
        <w:div w:id="1264336956">
          <w:marLeft w:val="640"/>
          <w:marRight w:val="0"/>
          <w:marTop w:val="0"/>
          <w:marBottom w:val="0"/>
          <w:divBdr>
            <w:top w:val="none" w:sz="0" w:space="0" w:color="auto"/>
            <w:left w:val="none" w:sz="0" w:space="0" w:color="auto"/>
            <w:bottom w:val="none" w:sz="0" w:space="0" w:color="auto"/>
            <w:right w:val="none" w:sz="0" w:space="0" w:color="auto"/>
          </w:divBdr>
        </w:div>
        <w:div w:id="592084434">
          <w:marLeft w:val="640"/>
          <w:marRight w:val="0"/>
          <w:marTop w:val="0"/>
          <w:marBottom w:val="0"/>
          <w:divBdr>
            <w:top w:val="none" w:sz="0" w:space="0" w:color="auto"/>
            <w:left w:val="none" w:sz="0" w:space="0" w:color="auto"/>
            <w:bottom w:val="none" w:sz="0" w:space="0" w:color="auto"/>
            <w:right w:val="none" w:sz="0" w:space="0" w:color="auto"/>
          </w:divBdr>
        </w:div>
        <w:div w:id="369109305">
          <w:marLeft w:val="640"/>
          <w:marRight w:val="0"/>
          <w:marTop w:val="0"/>
          <w:marBottom w:val="0"/>
          <w:divBdr>
            <w:top w:val="none" w:sz="0" w:space="0" w:color="auto"/>
            <w:left w:val="none" w:sz="0" w:space="0" w:color="auto"/>
            <w:bottom w:val="none" w:sz="0" w:space="0" w:color="auto"/>
            <w:right w:val="none" w:sz="0" w:space="0" w:color="auto"/>
          </w:divBdr>
        </w:div>
        <w:div w:id="1111362752">
          <w:marLeft w:val="640"/>
          <w:marRight w:val="0"/>
          <w:marTop w:val="0"/>
          <w:marBottom w:val="0"/>
          <w:divBdr>
            <w:top w:val="none" w:sz="0" w:space="0" w:color="auto"/>
            <w:left w:val="none" w:sz="0" w:space="0" w:color="auto"/>
            <w:bottom w:val="none" w:sz="0" w:space="0" w:color="auto"/>
            <w:right w:val="none" w:sz="0" w:space="0" w:color="auto"/>
          </w:divBdr>
        </w:div>
        <w:div w:id="232013340">
          <w:marLeft w:val="640"/>
          <w:marRight w:val="0"/>
          <w:marTop w:val="0"/>
          <w:marBottom w:val="0"/>
          <w:divBdr>
            <w:top w:val="none" w:sz="0" w:space="0" w:color="auto"/>
            <w:left w:val="none" w:sz="0" w:space="0" w:color="auto"/>
            <w:bottom w:val="none" w:sz="0" w:space="0" w:color="auto"/>
            <w:right w:val="none" w:sz="0" w:space="0" w:color="auto"/>
          </w:divBdr>
        </w:div>
        <w:div w:id="1210648730">
          <w:marLeft w:val="640"/>
          <w:marRight w:val="0"/>
          <w:marTop w:val="0"/>
          <w:marBottom w:val="0"/>
          <w:divBdr>
            <w:top w:val="none" w:sz="0" w:space="0" w:color="auto"/>
            <w:left w:val="none" w:sz="0" w:space="0" w:color="auto"/>
            <w:bottom w:val="none" w:sz="0" w:space="0" w:color="auto"/>
            <w:right w:val="none" w:sz="0" w:space="0" w:color="auto"/>
          </w:divBdr>
        </w:div>
        <w:div w:id="466439922">
          <w:marLeft w:val="640"/>
          <w:marRight w:val="0"/>
          <w:marTop w:val="0"/>
          <w:marBottom w:val="0"/>
          <w:divBdr>
            <w:top w:val="none" w:sz="0" w:space="0" w:color="auto"/>
            <w:left w:val="none" w:sz="0" w:space="0" w:color="auto"/>
            <w:bottom w:val="none" w:sz="0" w:space="0" w:color="auto"/>
            <w:right w:val="none" w:sz="0" w:space="0" w:color="auto"/>
          </w:divBdr>
        </w:div>
        <w:div w:id="498925953">
          <w:marLeft w:val="640"/>
          <w:marRight w:val="0"/>
          <w:marTop w:val="0"/>
          <w:marBottom w:val="0"/>
          <w:divBdr>
            <w:top w:val="none" w:sz="0" w:space="0" w:color="auto"/>
            <w:left w:val="none" w:sz="0" w:space="0" w:color="auto"/>
            <w:bottom w:val="none" w:sz="0" w:space="0" w:color="auto"/>
            <w:right w:val="none" w:sz="0" w:space="0" w:color="auto"/>
          </w:divBdr>
        </w:div>
        <w:div w:id="852038207">
          <w:marLeft w:val="640"/>
          <w:marRight w:val="0"/>
          <w:marTop w:val="0"/>
          <w:marBottom w:val="0"/>
          <w:divBdr>
            <w:top w:val="none" w:sz="0" w:space="0" w:color="auto"/>
            <w:left w:val="none" w:sz="0" w:space="0" w:color="auto"/>
            <w:bottom w:val="none" w:sz="0" w:space="0" w:color="auto"/>
            <w:right w:val="none" w:sz="0" w:space="0" w:color="auto"/>
          </w:divBdr>
        </w:div>
        <w:div w:id="1718091852">
          <w:marLeft w:val="640"/>
          <w:marRight w:val="0"/>
          <w:marTop w:val="0"/>
          <w:marBottom w:val="0"/>
          <w:divBdr>
            <w:top w:val="none" w:sz="0" w:space="0" w:color="auto"/>
            <w:left w:val="none" w:sz="0" w:space="0" w:color="auto"/>
            <w:bottom w:val="none" w:sz="0" w:space="0" w:color="auto"/>
            <w:right w:val="none" w:sz="0" w:space="0" w:color="auto"/>
          </w:divBdr>
        </w:div>
        <w:div w:id="603734151">
          <w:marLeft w:val="640"/>
          <w:marRight w:val="0"/>
          <w:marTop w:val="0"/>
          <w:marBottom w:val="0"/>
          <w:divBdr>
            <w:top w:val="none" w:sz="0" w:space="0" w:color="auto"/>
            <w:left w:val="none" w:sz="0" w:space="0" w:color="auto"/>
            <w:bottom w:val="none" w:sz="0" w:space="0" w:color="auto"/>
            <w:right w:val="none" w:sz="0" w:space="0" w:color="auto"/>
          </w:divBdr>
        </w:div>
        <w:div w:id="1075008941">
          <w:marLeft w:val="640"/>
          <w:marRight w:val="0"/>
          <w:marTop w:val="0"/>
          <w:marBottom w:val="0"/>
          <w:divBdr>
            <w:top w:val="none" w:sz="0" w:space="0" w:color="auto"/>
            <w:left w:val="none" w:sz="0" w:space="0" w:color="auto"/>
            <w:bottom w:val="none" w:sz="0" w:space="0" w:color="auto"/>
            <w:right w:val="none" w:sz="0" w:space="0" w:color="auto"/>
          </w:divBdr>
        </w:div>
        <w:div w:id="1710569097">
          <w:marLeft w:val="640"/>
          <w:marRight w:val="0"/>
          <w:marTop w:val="0"/>
          <w:marBottom w:val="0"/>
          <w:divBdr>
            <w:top w:val="none" w:sz="0" w:space="0" w:color="auto"/>
            <w:left w:val="none" w:sz="0" w:space="0" w:color="auto"/>
            <w:bottom w:val="none" w:sz="0" w:space="0" w:color="auto"/>
            <w:right w:val="none" w:sz="0" w:space="0" w:color="auto"/>
          </w:divBdr>
        </w:div>
        <w:div w:id="966164234">
          <w:marLeft w:val="640"/>
          <w:marRight w:val="0"/>
          <w:marTop w:val="0"/>
          <w:marBottom w:val="0"/>
          <w:divBdr>
            <w:top w:val="none" w:sz="0" w:space="0" w:color="auto"/>
            <w:left w:val="none" w:sz="0" w:space="0" w:color="auto"/>
            <w:bottom w:val="none" w:sz="0" w:space="0" w:color="auto"/>
            <w:right w:val="none" w:sz="0" w:space="0" w:color="auto"/>
          </w:divBdr>
        </w:div>
        <w:div w:id="1773740774">
          <w:marLeft w:val="640"/>
          <w:marRight w:val="0"/>
          <w:marTop w:val="0"/>
          <w:marBottom w:val="0"/>
          <w:divBdr>
            <w:top w:val="none" w:sz="0" w:space="0" w:color="auto"/>
            <w:left w:val="none" w:sz="0" w:space="0" w:color="auto"/>
            <w:bottom w:val="none" w:sz="0" w:space="0" w:color="auto"/>
            <w:right w:val="none" w:sz="0" w:space="0" w:color="auto"/>
          </w:divBdr>
        </w:div>
        <w:div w:id="2036423920">
          <w:marLeft w:val="640"/>
          <w:marRight w:val="0"/>
          <w:marTop w:val="0"/>
          <w:marBottom w:val="0"/>
          <w:divBdr>
            <w:top w:val="none" w:sz="0" w:space="0" w:color="auto"/>
            <w:left w:val="none" w:sz="0" w:space="0" w:color="auto"/>
            <w:bottom w:val="none" w:sz="0" w:space="0" w:color="auto"/>
            <w:right w:val="none" w:sz="0" w:space="0" w:color="auto"/>
          </w:divBdr>
        </w:div>
        <w:div w:id="2005351126">
          <w:marLeft w:val="640"/>
          <w:marRight w:val="0"/>
          <w:marTop w:val="0"/>
          <w:marBottom w:val="0"/>
          <w:divBdr>
            <w:top w:val="none" w:sz="0" w:space="0" w:color="auto"/>
            <w:left w:val="none" w:sz="0" w:space="0" w:color="auto"/>
            <w:bottom w:val="none" w:sz="0" w:space="0" w:color="auto"/>
            <w:right w:val="none" w:sz="0" w:space="0" w:color="auto"/>
          </w:divBdr>
        </w:div>
        <w:div w:id="2112160490">
          <w:marLeft w:val="640"/>
          <w:marRight w:val="0"/>
          <w:marTop w:val="0"/>
          <w:marBottom w:val="0"/>
          <w:divBdr>
            <w:top w:val="none" w:sz="0" w:space="0" w:color="auto"/>
            <w:left w:val="none" w:sz="0" w:space="0" w:color="auto"/>
            <w:bottom w:val="none" w:sz="0" w:space="0" w:color="auto"/>
            <w:right w:val="none" w:sz="0" w:space="0" w:color="auto"/>
          </w:divBdr>
        </w:div>
        <w:div w:id="668141555">
          <w:marLeft w:val="640"/>
          <w:marRight w:val="0"/>
          <w:marTop w:val="0"/>
          <w:marBottom w:val="0"/>
          <w:divBdr>
            <w:top w:val="none" w:sz="0" w:space="0" w:color="auto"/>
            <w:left w:val="none" w:sz="0" w:space="0" w:color="auto"/>
            <w:bottom w:val="none" w:sz="0" w:space="0" w:color="auto"/>
            <w:right w:val="none" w:sz="0" w:space="0" w:color="auto"/>
          </w:divBdr>
        </w:div>
        <w:div w:id="321003569">
          <w:marLeft w:val="640"/>
          <w:marRight w:val="0"/>
          <w:marTop w:val="0"/>
          <w:marBottom w:val="0"/>
          <w:divBdr>
            <w:top w:val="none" w:sz="0" w:space="0" w:color="auto"/>
            <w:left w:val="none" w:sz="0" w:space="0" w:color="auto"/>
            <w:bottom w:val="none" w:sz="0" w:space="0" w:color="auto"/>
            <w:right w:val="none" w:sz="0" w:space="0" w:color="auto"/>
          </w:divBdr>
        </w:div>
        <w:div w:id="1176338117">
          <w:marLeft w:val="640"/>
          <w:marRight w:val="0"/>
          <w:marTop w:val="0"/>
          <w:marBottom w:val="0"/>
          <w:divBdr>
            <w:top w:val="none" w:sz="0" w:space="0" w:color="auto"/>
            <w:left w:val="none" w:sz="0" w:space="0" w:color="auto"/>
            <w:bottom w:val="none" w:sz="0" w:space="0" w:color="auto"/>
            <w:right w:val="none" w:sz="0" w:space="0" w:color="auto"/>
          </w:divBdr>
        </w:div>
        <w:div w:id="1785231162">
          <w:marLeft w:val="640"/>
          <w:marRight w:val="0"/>
          <w:marTop w:val="0"/>
          <w:marBottom w:val="0"/>
          <w:divBdr>
            <w:top w:val="none" w:sz="0" w:space="0" w:color="auto"/>
            <w:left w:val="none" w:sz="0" w:space="0" w:color="auto"/>
            <w:bottom w:val="none" w:sz="0" w:space="0" w:color="auto"/>
            <w:right w:val="none" w:sz="0" w:space="0" w:color="auto"/>
          </w:divBdr>
        </w:div>
        <w:div w:id="738014204">
          <w:marLeft w:val="640"/>
          <w:marRight w:val="0"/>
          <w:marTop w:val="0"/>
          <w:marBottom w:val="0"/>
          <w:divBdr>
            <w:top w:val="none" w:sz="0" w:space="0" w:color="auto"/>
            <w:left w:val="none" w:sz="0" w:space="0" w:color="auto"/>
            <w:bottom w:val="none" w:sz="0" w:space="0" w:color="auto"/>
            <w:right w:val="none" w:sz="0" w:space="0" w:color="auto"/>
          </w:divBdr>
        </w:div>
        <w:div w:id="1723482325">
          <w:marLeft w:val="640"/>
          <w:marRight w:val="0"/>
          <w:marTop w:val="0"/>
          <w:marBottom w:val="0"/>
          <w:divBdr>
            <w:top w:val="none" w:sz="0" w:space="0" w:color="auto"/>
            <w:left w:val="none" w:sz="0" w:space="0" w:color="auto"/>
            <w:bottom w:val="none" w:sz="0" w:space="0" w:color="auto"/>
            <w:right w:val="none" w:sz="0" w:space="0" w:color="auto"/>
          </w:divBdr>
        </w:div>
        <w:div w:id="1193300462">
          <w:marLeft w:val="640"/>
          <w:marRight w:val="0"/>
          <w:marTop w:val="0"/>
          <w:marBottom w:val="0"/>
          <w:divBdr>
            <w:top w:val="none" w:sz="0" w:space="0" w:color="auto"/>
            <w:left w:val="none" w:sz="0" w:space="0" w:color="auto"/>
            <w:bottom w:val="none" w:sz="0" w:space="0" w:color="auto"/>
            <w:right w:val="none" w:sz="0" w:space="0" w:color="auto"/>
          </w:divBdr>
        </w:div>
        <w:div w:id="1499925438">
          <w:marLeft w:val="640"/>
          <w:marRight w:val="0"/>
          <w:marTop w:val="0"/>
          <w:marBottom w:val="0"/>
          <w:divBdr>
            <w:top w:val="none" w:sz="0" w:space="0" w:color="auto"/>
            <w:left w:val="none" w:sz="0" w:space="0" w:color="auto"/>
            <w:bottom w:val="none" w:sz="0" w:space="0" w:color="auto"/>
            <w:right w:val="none" w:sz="0" w:space="0" w:color="auto"/>
          </w:divBdr>
        </w:div>
        <w:div w:id="1928616066">
          <w:marLeft w:val="640"/>
          <w:marRight w:val="0"/>
          <w:marTop w:val="0"/>
          <w:marBottom w:val="0"/>
          <w:divBdr>
            <w:top w:val="none" w:sz="0" w:space="0" w:color="auto"/>
            <w:left w:val="none" w:sz="0" w:space="0" w:color="auto"/>
            <w:bottom w:val="none" w:sz="0" w:space="0" w:color="auto"/>
            <w:right w:val="none" w:sz="0" w:space="0" w:color="auto"/>
          </w:divBdr>
        </w:div>
        <w:div w:id="1846167079">
          <w:marLeft w:val="640"/>
          <w:marRight w:val="0"/>
          <w:marTop w:val="0"/>
          <w:marBottom w:val="0"/>
          <w:divBdr>
            <w:top w:val="none" w:sz="0" w:space="0" w:color="auto"/>
            <w:left w:val="none" w:sz="0" w:space="0" w:color="auto"/>
            <w:bottom w:val="none" w:sz="0" w:space="0" w:color="auto"/>
            <w:right w:val="none" w:sz="0" w:space="0" w:color="auto"/>
          </w:divBdr>
        </w:div>
        <w:div w:id="252788702">
          <w:marLeft w:val="640"/>
          <w:marRight w:val="0"/>
          <w:marTop w:val="0"/>
          <w:marBottom w:val="0"/>
          <w:divBdr>
            <w:top w:val="none" w:sz="0" w:space="0" w:color="auto"/>
            <w:left w:val="none" w:sz="0" w:space="0" w:color="auto"/>
            <w:bottom w:val="none" w:sz="0" w:space="0" w:color="auto"/>
            <w:right w:val="none" w:sz="0" w:space="0" w:color="auto"/>
          </w:divBdr>
        </w:div>
        <w:div w:id="316880492">
          <w:marLeft w:val="640"/>
          <w:marRight w:val="0"/>
          <w:marTop w:val="0"/>
          <w:marBottom w:val="0"/>
          <w:divBdr>
            <w:top w:val="none" w:sz="0" w:space="0" w:color="auto"/>
            <w:left w:val="none" w:sz="0" w:space="0" w:color="auto"/>
            <w:bottom w:val="none" w:sz="0" w:space="0" w:color="auto"/>
            <w:right w:val="none" w:sz="0" w:space="0" w:color="auto"/>
          </w:divBdr>
        </w:div>
        <w:div w:id="3822945">
          <w:marLeft w:val="640"/>
          <w:marRight w:val="0"/>
          <w:marTop w:val="0"/>
          <w:marBottom w:val="0"/>
          <w:divBdr>
            <w:top w:val="none" w:sz="0" w:space="0" w:color="auto"/>
            <w:left w:val="none" w:sz="0" w:space="0" w:color="auto"/>
            <w:bottom w:val="none" w:sz="0" w:space="0" w:color="auto"/>
            <w:right w:val="none" w:sz="0" w:space="0" w:color="auto"/>
          </w:divBdr>
        </w:div>
        <w:div w:id="413750291">
          <w:marLeft w:val="640"/>
          <w:marRight w:val="0"/>
          <w:marTop w:val="0"/>
          <w:marBottom w:val="0"/>
          <w:divBdr>
            <w:top w:val="none" w:sz="0" w:space="0" w:color="auto"/>
            <w:left w:val="none" w:sz="0" w:space="0" w:color="auto"/>
            <w:bottom w:val="none" w:sz="0" w:space="0" w:color="auto"/>
            <w:right w:val="none" w:sz="0" w:space="0" w:color="auto"/>
          </w:divBdr>
        </w:div>
        <w:div w:id="900793236">
          <w:marLeft w:val="640"/>
          <w:marRight w:val="0"/>
          <w:marTop w:val="0"/>
          <w:marBottom w:val="0"/>
          <w:divBdr>
            <w:top w:val="none" w:sz="0" w:space="0" w:color="auto"/>
            <w:left w:val="none" w:sz="0" w:space="0" w:color="auto"/>
            <w:bottom w:val="none" w:sz="0" w:space="0" w:color="auto"/>
            <w:right w:val="none" w:sz="0" w:space="0" w:color="auto"/>
          </w:divBdr>
        </w:div>
        <w:div w:id="94981459">
          <w:marLeft w:val="640"/>
          <w:marRight w:val="0"/>
          <w:marTop w:val="0"/>
          <w:marBottom w:val="0"/>
          <w:divBdr>
            <w:top w:val="none" w:sz="0" w:space="0" w:color="auto"/>
            <w:left w:val="none" w:sz="0" w:space="0" w:color="auto"/>
            <w:bottom w:val="none" w:sz="0" w:space="0" w:color="auto"/>
            <w:right w:val="none" w:sz="0" w:space="0" w:color="auto"/>
          </w:divBdr>
        </w:div>
        <w:div w:id="670838121">
          <w:marLeft w:val="640"/>
          <w:marRight w:val="0"/>
          <w:marTop w:val="0"/>
          <w:marBottom w:val="0"/>
          <w:divBdr>
            <w:top w:val="none" w:sz="0" w:space="0" w:color="auto"/>
            <w:left w:val="none" w:sz="0" w:space="0" w:color="auto"/>
            <w:bottom w:val="none" w:sz="0" w:space="0" w:color="auto"/>
            <w:right w:val="none" w:sz="0" w:space="0" w:color="auto"/>
          </w:divBdr>
        </w:div>
        <w:div w:id="1193149152">
          <w:marLeft w:val="640"/>
          <w:marRight w:val="0"/>
          <w:marTop w:val="0"/>
          <w:marBottom w:val="0"/>
          <w:divBdr>
            <w:top w:val="none" w:sz="0" w:space="0" w:color="auto"/>
            <w:left w:val="none" w:sz="0" w:space="0" w:color="auto"/>
            <w:bottom w:val="none" w:sz="0" w:space="0" w:color="auto"/>
            <w:right w:val="none" w:sz="0" w:space="0" w:color="auto"/>
          </w:divBdr>
        </w:div>
        <w:div w:id="269242851">
          <w:marLeft w:val="640"/>
          <w:marRight w:val="0"/>
          <w:marTop w:val="0"/>
          <w:marBottom w:val="0"/>
          <w:divBdr>
            <w:top w:val="none" w:sz="0" w:space="0" w:color="auto"/>
            <w:left w:val="none" w:sz="0" w:space="0" w:color="auto"/>
            <w:bottom w:val="none" w:sz="0" w:space="0" w:color="auto"/>
            <w:right w:val="none" w:sz="0" w:space="0" w:color="auto"/>
          </w:divBdr>
        </w:div>
        <w:div w:id="291330802">
          <w:marLeft w:val="640"/>
          <w:marRight w:val="0"/>
          <w:marTop w:val="0"/>
          <w:marBottom w:val="0"/>
          <w:divBdr>
            <w:top w:val="none" w:sz="0" w:space="0" w:color="auto"/>
            <w:left w:val="none" w:sz="0" w:space="0" w:color="auto"/>
            <w:bottom w:val="none" w:sz="0" w:space="0" w:color="auto"/>
            <w:right w:val="none" w:sz="0" w:space="0" w:color="auto"/>
          </w:divBdr>
        </w:div>
        <w:div w:id="392974168">
          <w:marLeft w:val="640"/>
          <w:marRight w:val="0"/>
          <w:marTop w:val="0"/>
          <w:marBottom w:val="0"/>
          <w:divBdr>
            <w:top w:val="none" w:sz="0" w:space="0" w:color="auto"/>
            <w:left w:val="none" w:sz="0" w:space="0" w:color="auto"/>
            <w:bottom w:val="none" w:sz="0" w:space="0" w:color="auto"/>
            <w:right w:val="none" w:sz="0" w:space="0" w:color="auto"/>
          </w:divBdr>
        </w:div>
        <w:div w:id="425810428">
          <w:marLeft w:val="640"/>
          <w:marRight w:val="0"/>
          <w:marTop w:val="0"/>
          <w:marBottom w:val="0"/>
          <w:divBdr>
            <w:top w:val="none" w:sz="0" w:space="0" w:color="auto"/>
            <w:left w:val="none" w:sz="0" w:space="0" w:color="auto"/>
            <w:bottom w:val="none" w:sz="0" w:space="0" w:color="auto"/>
            <w:right w:val="none" w:sz="0" w:space="0" w:color="auto"/>
          </w:divBdr>
        </w:div>
        <w:div w:id="1609115981">
          <w:marLeft w:val="640"/>
          <w:marRight w:val="0"/>
          <w:marTop w:val="0"/>
          <w:marBottom w:val="0"/>
          <w:divBdr>
            <w:top w:val="none" w:sz="0" w:space="0" w:color="auto"/>
            <w:left w:val="none" w:sz="0" w:space="0" w:color="auto"/>
            <w:bottom w:val="none" w:sz="0" w:space="0" w:color="auto"/>
            <w:right w:val="none" w:sz="0" w:space="0" w:color="auto"/>
          </w:divBdr>
        </w:div>
        <w:div w:id="259872238">
          <w:marLeft w:val="640"/>
          <w:marRight w:val="0"/>
          <w:marTop w:val="0"/>
          <w:marBottom w:val="0"/>
          <w:divBdr>
            <w:top w:val="none" w:sz="0" w:space="0" w:color="auto"/>
            <w:left w:val="none" w:sz="0" w:space="0" w:color="auto"/>
            <w:bottom w:val="none" w:sz="0" w:space="0" w:color="auto"/>
            <w:right w:val="none" w:sz="0" w:space="0" w:color="auto"/>
          </w:divBdr>
        </w:div>
        <w:div w:id="1144734093">
          <w:marLeft w:val="640"/>
          <w:marRight w:val="0"/>
          <w:marTop w:val="0"/>
          <w:marBottom w:val="0"/>
          <w:divBdr>
            <w:top w:val="none" w:sz="0" w:space="0" w:color="auto"/>
            <w:left w:val="none" w:sz="0" w:space="0" w:color="auto"/>
            <w:bottom w:val="none" w:sz="0" w:space="0" w:color="auto"/>
            <w:right w:val="none" w:sz="0" w:space="0" w:color="auto"/>
          </w:divBdr>
        </w:div>
        <w:div w:id="690956277">
          <w:marLeft w:val="640"/>
          <w:marRight w:val="0"/>
          <w:marTop w:val="0"/>
          <w:marBottom w:val="0"/>
          <w:divBdr>
            <w:top w:val="none" w:sz="0" w:space="0" w:color="auto"/>
            <w:left w:val="none" w:sz="0" w:space="0" w:color="auto"/>
            <w:bottom w:val="none" w:sz="0" w:space="0" w:color="auto"/>
            <w:right w:val="none" w:sz="0" w:space="0" w:color="auto"/>
          </w:divBdr>
        </w:div>
        <w:div w:id="1841236150">
          <w:marLeft w:val="640"/>
          <w:marRight w:val="0"/>
          <w:marTop w:val="0"/>
          <w:marBottom w:val="0"/>
          <w:divBdr>
            <w:top w:val="none" w:sz="0" w:space="0" w:color="auto"/>
            <w:left w:val="none" w:sz="0" w:space="0" w:color="auto"/>
            <w:bottom w:val="none" w:sz="0" w:space="0" w:color="auto"/>
            <w:right w:val="none" w:sz="0" w:space="0" w:color="auto"/>
          </w:divBdr>
        </w:div>
        <w:div w:id="68813284">
          <w:marLeft w:val="640"/>
          <w:marRight w:val="0"/>
          <w:marTop w:val="0"/>
          <w:marBottom w:val="0"/>
          <w:divBdr>
            <w:top w:val="none" w:sz="0" w:space="0" w:color="auto"/>
            <w:left w:val="none" w:sz="0" w:space="0" w:color="auto"/>
            <w:bottom w:val="none" w:sz="0" w:space="0" w:color="auto"/>
            <w:right w:val="none" w:sz="0" w:space="0" w:color="auto"/>
          </w:divBdr>
        </w:div>
        <w:div w:id="800420649">
          <w:marLeft w:val="640"/>
          <w:marRight w:val="0"/>
          <w:marTop w:val="0"/>
          <w:marBottom w:val="0"/>
          <w:divBdr>
            <w:top w:val="none" w:sz="0" w:space="0" w:color="auto"/>
            <w:left w:val="none" w:sz="0" w:space="0" w:color="auto"/>
            <w:bottom w:val="none" w:sz="0" w:space="0" w:color="auto"/>
            <w:right w:val="none" w:sz="0" w:space="0" w:color="auto"/>
          </w:divBdr>
        </w:div>
        <w:div w:id="1618291661">
          <w:marLeft w:val="640"/>
          <w:marRight w:val="0"/>
          <w:marTop w:val="0"/>
          <w:marBottom w:val="0"/>
          <w:divBdr>
            <w:top w:val="none" w:sz="0" w:space="0" w:color="auto"/>
            <w:left w:val="none" w:sz="0" w:space="0" w:color="auto"/>
            <w:bottom w:val="none" w:sz="0" w:space="0" w:color="auto"/>
            <w:right w:val="none" w:sz="0" w:space="0" w:color="auto"/>
          </w:divBdr>
        </w:div>
        <w:div w:id="180629719">
          <w:marLeft w:val="640"/>
          <w:marRight w:val="0"/>
          <w:marTop w:val="0"/>
          <w:marBottom w:val="0"/>
          <w:divBdr>
            <w:top w:val="none" w:sz="0" w:space="0" w:color="auto"/>
            <w:left w:val="none" w:sz="0" w:space="0" w:color="auto"/>
            <w:bottom w:val="none" w:sz="0" w:space="0" w:color="auto"/>
            <w:right w:val="none" w:sz="0" w:space="0" w:color="auto"/>
          </w:divBdr>
        </w:div>
        <w:div w:id="1721007939">
          <w:marLeft w:val="640"/>
          <w:marRight w:val="0"/>
          <w:marTop w:val="0"/>
          <w:marBottom w:val="0"/>
          <w:divBdr>
            <w:top w:val="none" w:sz="0" w:space="0" w:color="auto"/>
            <w:left w:val="none" w:sz="0" w:space="0" w:color="auto"/>
            <w:bottom w:val="none" w:sz="0" w:space="0" w:color="auto"/>
            <w:right w:val="none" w:sz="0" w:space="0" w:color="auto"/>
          </w:divBdr>
        </w:div>
        <w:div w:id="929199881">
          <w:marLeft w:val="640"/>
          <w:marRight w:val="0"/>
          <w:marTop w:val="0"/>
          <w:marBottom w:val="0"/>
          <w:divBdr>
            <w:top w:val="none" w:sz="0" w:space="0" w:color="auto"/>
            <w:left w:val="none" w:sz="0" w:space="0" w:color="auto"/>
            <w:bottom w:val="none" w:sz="0" w:space="0" w:color="auto"/>
            <w:right w:val="none" w:sz="0" w:space="0" w:color="auto"/>
          </w:divBdr>
        </w:div>
        <w:div w:id="1028944632">
          <w:marLeft w:val="640"/>
          <w:marRight w:val="0"/>
          <w:marTop w:val="0"/>
          <w:marBottom w:val="0"/>
          <w:divBdr>
            <w:top w:val="none" w:sz="0" w:space="0" w:color="auto"/>
            <w:left w:val="none" w:sz="0" w:space="0" w:color="auto"/>
            <w:bottom w:val="none" w:sz="0" w:space="0" w:color="auto"/>
            <w:right w:val="none" w:sz="0" w:space="0" w:color="auto"/>
          </w:divBdr>
        </w:div>
        <w:div w:id="750665584">
          <w:marLeft w:val="640"/>
          <w:marRight w:val="0"/>
          <w:marTop w:val="0"/>
          <w:marBottom w:val="0"/>
          <w:divBdr>
            <w:top w:val="none" w:sz="0" w:space="0" w:color="auto"/>
            <w:left w:val="none" w:sz="0" w:space="0" w:color="auto"/>
            <w:bottom w:val="none" w:sz="0" w:space="0" w:color="auto"/>
            <w:right w:val="none" w:sz="0" w:space="0" w:color="auto"/>
          </w:divBdr>
        </w:div>
        <w:div w:id="759179086">
          <w:marLeft w:val="640"/>
          <w:marRight w:val="0"/>
          <w:marTop w:val="0"/>
          <w:marBottom w:val="0"/>
          <w:divBdr>
            <w:top w:val="none" w:sz="0" w:space="0" w:color="auto"/>
            <w:left w:val="none" w:sz="0" w:space="0" w:color="auto"/>
            <w:bottom w:val="none" w:sz="0" w:space="0" w:color="auto"/>
            <w:right w:val="none" w:sz="0" w:space="0" w:color="auto"/>
          </w:divBdr>
        </w:div>
        <w:div w:id="95714623">
          <w:marLeft w:val="640"/>
          <w:marRight w:val="0"/>
          <w:marTop w:val="0"/>
          <w:marBottom w:val="0"/>
          <w:divBdr>
            <w:top w:val="none" w:sz="0" w:space="0" w:color="auto"/>
            <w:left w:val="none" w:sz="0" w:space="0" w:color="auto"/>
            <w:bottom w:val="none" w:sz="0" w:space="0" w:color="auto"/>
            <w:right w:val="none" w:sz="0" w:space="0" w:color="auto"/>
          </w:divBdr>
        </w:div>
        <w:div w:id="1115910133">
          <w:marLeft w:val="640"/>
          <w:marRight w:val="0"/>
          <w:marTop w:val="0"/>
          <w:marBottom w:val="0"/>
          <w:divBdr>
            <w:top w:val="none" w:sz="0" w:space="0" w:color="auto"/>
            <w:left w:val="none" w:sz="0" w:space="0" w:color="auto"/>
            <w:bottom w:val="none" w:sz="0" w:space="0" w:color="auto"/>
            <w:right w:val="none" w:sz="0" w:space="0" w:color="auto"/>
          </w:divBdr>
        </w:div>
        <w:div w:id="1660885414">
          <w:marLeft w:val="640"/>
          <w:marRight w:val="0"/>
          <w:marTop w:val="0"/>
          <w:marBottom w:val="0"/>
          <w:divBdr>
            <w:top w:val="none" w:sz="0" w:space="0" w:color="auto"/>
            <w:left w:val="none" w:sz="0" w:space="0" w:color="auto"/>
            <w:bottom w:val="none" w:sz="0" w:space="0" w:color="auto"/>
            <w:right w:val="none" w:sz="0" w:space="0" w:color="auto"/>
          </w:divBdr>
        </w:div>
        <w:div w:id="1625693796">
          <w:marLeft w:val="640"/>
          <w:marRight w:val="0"/>
          <w:marTop w:val="0"/>
          <w:marBottom w:val="0"/>
          <w:divBdr>
            <w:top w:val="none" w:sz="0" w:space="0" w:color="auto"/>
            <w:left w:val="none" w:sz="0" w:space="0" w:color="auto"/>
            <w:bottom w:val="none" w:sz="0" w:space="0" w:color="auto"/>
            <w:right w:val="none" w:sz="0" w:space="0" w:color="auto"/>
          </w:divBdr>
        </w:div>
        <w:div w:id="647981942">
          <w:marLeft w:val="640"/>
          <w:marRight w:val="0"/>
          <w:marTop w:val="0"/>
          <w:marBottom w:val="0"/>
          <w:divBdr>
            <w:top w:val="none" w:sz="0" w:space="0" w:color="auto"/>
            <w:left w:val="none" w:sz="0" w:space="0" w:color="auto"/>
            <w:bottom w:val="none" w:sz="0" w:space="0" w:color="auto"/>
            <w:right w:val="none" w:sz="0" w:space="0" w:color="auto"/>
          </w:divBdr>
        </w:div>
        <w:div w:id="523860090">
          <w:marLeft w:val="640"/>
          <w:marRight w:val="0"/>
          <w:marTop w:val="0"/>
          <w:marBottom w:val="0"/>
          <w:divBdr>
            <w:top w:val="none" w:sz="0" w:space="0" w:color="auto"/>
            <w:left w:val="none" w:sz="0" w:space="0" w:color="auto"/>
            <w:bottom w:val="none" w:sz="0" w:space="0" w:color="auto"/>
            <w:right w:val="none" w:sz="0" w:space="0" w:color="auto"/>
          </w:divBdr>
        </w:div>
        <w:div w:id="1721245113">
          <w:marLeft w:val="640"/>
          <w:marRight w:val="0"/>
          <w:marTop w:val="0"/>
          <w:marBottom w:val="0"/>
          <w:divBdr>
            <w:top w:val="none" w:sz="0" w:space="0" w:color="auto"/>
            <w:left w:val="none" w:sz="0" w:space="0" w:color="auto"/>
            <w:bottom w:val="none" w:sz="0" w:space="0" w:color="auto"/>
            <w:right w:val="none" w:sz="0" w:space="0" w:color="auto"/>
          </w:divBdr>
        </w:div>
        <w:div w:id="578712361">
          <w:marLeft w:val="640"/>
          <w:marRight w:val="0"/>
          <w:marTop w:val="0"/>
          <w:marBottom w:val="0"/>
          <w:divBdr>
            <w:top w:val="none" w:sz="0" w:space="0" w:color="auto"/>
            <w:left w:val="none" w:sz="0" w:space="0" w:color="auto"/>
            <w:bottom w:val="none" w:sz="0" w:space="0" w:color="auto"/>
            <w:right w:val="none" w:sz="0" w:space="0" w:color="auto"/>
          </w:divBdr>
        </w:div>
        <w:div w:id="1635014597">
          <w:marLeft w:val="640"/>
          <w:marRight w:val="0"/>
          <w:marTop w:val="0"/>
          <w:marBottom w:val="0"/>
          <w:divBdr>
            <w:top w:val="none" w:sz="0" w:space="0" w:color="auto"/>
            <w:left w:val="none" w:sz="0" w:space="0" w:color="auto"/>
            <w:bottom w:val="none" w:sz="0" w:space="0" w:color="auto"/>
            <w:right w:val="none" w:sz="0" w:space="0" w:color="auto"/>
          </w:divBdr>
        </w:div>
        <w:div w:id="932057994">
          <w:marLeft w:val="640"/>
          <w:marRight w:val="0"/>
          <w:marTop w:val="0"/>
          <w:marBottom w:val="0"/>
          <w:divBdr>
            <w:top w:val="none" w:sz="0" w:space="0" w:color="auto"/>
            <w:left w:val="none" w:sz="0" w:space="0" w:color="auto"/>
            <w:bottom w:val="none" w:sz="0" w:space="0" w:color="auto"/>
            <w:right w:val="none" w:sz="0" w:space="0" w:color="auto"/>
          </w:divBdr>
        </w:div>
        <w:div w:id="1510632352">
          <w:marLeft w:val="640"/>
          <w:marRight w:val="0"/>
          <w:marTop w:val="0"/>
          <w:marBottom w:val="0"/>
          <w:divBdr>
            <w:top w:val="none" w:sz="0" w:space="0" w:color="auto"/>
            <w:left w:val="none" w:sz="0" w:space="0" w:color="auto"/>
            <w:bottom w:val="none" w:sz="0" w:space="0" w:color="auto"/>
            <w:right w:val="none" w:sz="0" w:space="0" w:color="auto"/>
          </w:divBdr>
        </w:div>
        <w:div w:id="1204948909">
          <w:marLeft w:val="640"/>
          <w:marRight w:val="0"/>
          <w:marTop w:val="0"/>
          <w:marBottom w:val="0"/>
          <w:divBdr>
            <w:top w:val="none" w:sz="0" w:space="0" w:color="auto"/>
            <w:left w:val="none" w:sz="0" w:space="0" w:color="auto"/>
            <w:bottom w:val="none" w:sz="0" w:space="0" w:color="auto"/>
            <w:right w:val="none" w:sz="0" w:space="0" w:color="auto"/>
          </w:divBdr>
        </w:div>
        <w:div w:id="44910376">
          <w:marLeft w:val="640"/>
          <w:marRight w:val="0"/>
          <w:marTop w:val="0"/>
          <w:marBottom w:val="0"/>
          <w:divBdr>
            <w:top w:val="none" w:sz="0" w:space="0" w:color="auto"/>
            <w:left w:val="none" w:sz="0" w:space="0" w:color="auto"/>
            <w:bottom w:val="none" w:sz="0" w:space="0" w:color="auto"/>
            <w:right w:val="none" w:sz="0" w:space="0" w:color="auto"/>
          </w:divBdr>
        </w:div>
        <w:div w:id="1641033872">
          <w:marLeft w:val="640"/>
          <w:marRight w:val="0"/>
          <w:marTop w:val="0"/>
          <w:marBottom w:val="0"/>
          <w:divBdr>
            <w:top w:val="none" w:sz="0" w:space="0" w:color="auto"/>
            <w:left w:val="none" w:sz="0" w:space="0" w:color="auto"/>
            <w:bottom w:val="none" w:sz="0" w:space="0" w:color="auto"/>
            <w:right w:val="none" w:sz="0" w:space="0" w:color="auto"/>
          </w:divBdr>
        </w:div>
        <w:div w:id="990409211">
          <w:marLeft w:val="640"/>
          <w:marRight w:val="0"/>
          <w:marTop w:val="0"/>
          <w:marBottom w:val="0"/>
          <w:divBdr>
            <w:top w:val="none" w:sz="0" w:space="0" w:color="auto"/>
            <w:left w:val="none" w:sz="0" w:space="0" w:color="auto"/>
            <w:bottom w:val="none" w:sz="0" w:space="0" w:color="auto"/>
            <w:right w:val="none" w:sz="0" w:space="0" w:color="auto"/>
          </w:divBdr>
        </w:div>
        <w:div w:id="1435979861">
          <w:marLeft w:val="640"/>
          <w:marRight w:val="0"/>
          <w:marTop w:val="0"/>
          <w:marBottom w:val="0"/>
          <w:divBdr>
            <w:top w:val="none" w:sz="0" w:space="0" w:color="auto"/>
            <w:left w:val="none" w:sz="0" w:space="0" w:color="auto"/>
            <w:bottom w:val="none" w:sz="0" w:space="0" w:color="auto"/>
            <w:right w:val="none" w:sz="0" w:space="0" w:color="auto"/>
          </w:divBdr>
        </w:div>
        <w:div w:id="1539466565">
          <w:marLeft w:val="640"/>
          <w:marRight w:val="0"/>
          <w:marTop w:val="0"/>
          <w:marBottom w:val="0"/>
          <w:divBdr>
            <w:top w:val="none" w:sz="0" w:space="0" w:color="auto"/>
            <w:left w:val="none" w:sz="0" w:space="0" w:color="auto"/>
            <w:bottom w:val="none" w:sz="0" w:space="0" w:color="auto"/>
            <w:right w:val="none" w:sz="0" w:space="0" w:color="auto"/>
          </w:divBdr>
        </w:div>
        <w:div w:id="612131891">
          <w:marLeft w:val="640"/>
          <w:marRight w:val="0"/>
          <w:marTop w:val="0"/>
          <w:marBottom w:val="0"/>
          <w:divBdr>
            <w:top w:val="none" w:sz="0" w:space="0" w:color="auto"/>
            <w:left w:val="none" w:sz="0" w:space="0" w:color="auto"/>
            <w:bottom w:val="none" w:sz="0" w:space="0" w:color="auto"/>
            <w:right w:val="none" w:sz="0" w:space="0" w:color="auto"/>
          </w:divBdr>
        </w:div>
        <w:div w:id="2131974781">
          <w:marLeft w:val="640"/>
          <w:marRight w:val="0"/>
          <w:marTop w:val="0"/>
          <w:marBottom w:val="0"/>
          <w:divBdr>
            <w:top w:val="none" w:sz="0" w:space="0" w:color="auto"/>
            <w:left w:val="none" w:sz="0" w:space="0" w:color="auto"/>
            <w:bottom w:val="none" w:sz="0" w:space="0" w:color="auto"/>
            <w:right w:val="none" w:sz="0" w:space="0" w:color="auto"/>
          </w:divBdr>
        </w:div>
        <w:div w:id="513812464">
          <w:marLeft w:val="640"/>
          <w:marRight w:val="0"/>
          <w:marTop w:val="0"/>
          <w:marBottom w:val="0"/>
          <w:divBdr>
            <w:top w:val="none" w:sz="0" w:space="0" w:color="auto"/>
            <w:left w:val="none" w:sz="0" w:space="0" w:color="auto"/>
            <w:bottom w:val="none" w:sz="0" w:space="0" w:color="auto"/>
            <w:right w:val="none" w:sz="0" w:space="0" w:color="auto"/>
          </w:divBdr>
        </w:div>
        <w:div w:id="842666372">
          <w:marLeft w:val="640"/>
          <w:marRight w:val="0"/>
          <w:marTop w:val="0"/>
          <w:marBottom w:val="0"/>
          <w:divBdr>
            <w:top w:val="none" w:sz="0" w:space="0" w:color="auto"/>
            <w:left w:val="none" w:sz="0" w:space="0" w:color="auto"/>
            <w:bottom w:val="none" w:sz="0" w:space="0" w:color="auto"/>
            <w:right w:val="none" w:sz="0" w:space="0" w:color="auto"/>
          </w:divBdr>
        </w:div>
        <w:div w:id="211119443">
          <w:marLeft w:val="640"/>
          <w:marRight w:val="0"/>
          <w:marTop w:val="0"/>
          <w:marBottom w:val="0"/>
          <w:divBdr>
            <w:top w:val="none" w:sz="0" w:space="0" w:color="auto"/>
            <w:left w:val="none" w:sz="0" w:space="0" w:color="auto"/>
            <w:bottom w:val="none" w:sz="0" w:space="0" w:color="auto"/>
            <w:right w:val="none" w:sz="0" w:space="0" w:color="auto"/>
          </w:divBdr>
        </w:div>
        <w:div w:id="1205749169">
          <w:marLeft w:val="640"/>
          <w:marRight w:val="0"/>
          <w:marTop w:val="0"/>
          <w:marBottom w:val="0"/>
          <w:divBdr>
            <w:top w:val="none" w:sz="0" w:space="0" w:color="auto"/>
            <w:left w:val="none" w:sz="0" w:space="0" w:color="auto"/>
            <w:bottom w:val="none" w:sz="0" w:space="0" w:color="auto"/>
            <w:right w:val="none" w:sz="0" w:space="0" w:color="auto"/>
          </w:divBdr>
        </w:div>
        <w:div w:id="1874464890">
          <w:marLeft w:val="640"/>
          <w:marRight w:val="0"/>
          <w:marTop w:val="0"/>
          <w:marBottom w:val="0"/>
          <w:divBdr>
            <w:top w:val="none" w:sz="0" w:space="0" w:color="auto"/>
            <w:left w:val="none" w:sz="0" w:space="0" w:color="auto"/>
            <w:bottom w:val="none" w:sz="0" w:space="0" w:color="auto"/>
            <w:right w:val="none" w:sz="0" w:space="0" w:color="auto"/>
          </w:divBdr>
        </w:div>
        <w:div w:id="1960263344">
          <w:marLeft w:val="640"/>
          <w:marRight w:val="0"/>
          <w:marTop w:val="0"/>
          <w:marBottom w:val="0"/>
          <w:divBdr>
            <w:top w:val="none" w:sz="0" w:space="0" w:color="auto"/>
            <w:left w:val="none" w:sz="0" w:space="0" w:color="auto"/>
            <w:bottom w:val="none" w:sz="0" w:space="0" w:color="auto"/>
            <w:right w:val="none" w:sz="0" w:space="0" w:color="auto"/>
          </w:divBdr>
        </w:div>
        <w:div w:id="785078245">
          <w:marLeft w:val="640"/>
          <w:marRight w:val="0"/>
          <w:marTop w:val="0"/>
          <w:marBottom w:val="0"/>
          <w:divBdr>
            <w:top w:val="none" w:sz="0" w:space="0" w:color="auto"/>
            <w:left w:val="none" w:sz="0" w:space="0" w:color="auto"/>
            <w:bottom w:val="none" w:sz="0" w:space="0" w:color="auto"/>
            <w:right w:val="none" w:sz="0" w:space="0" w:color="auto"/>
          </w:divBdr>
        </w:div>
        <w:div w:id="1181746487">
          <w:marLeft w:val="640"/>
          <w:marRight w:val="0"/>
          <w:marTop w:val="0"/>
          <w:marBottom w:val="0"/>
          <w:divBdr>
            <w:top w:val="none" w:sz="0" w:space="0" w:color="auto"/>
            <w:left w:val="none" w:sz="0" w:space="0" w:color="auto"/>
            <w:bottom w:val="none" w:sz="0" w:space="0" w:color="auto"/>
            <w:right w:val="none" w:sz="0" w:space="0" w:color="auto"/>
          </w:divBdr>
        </w:div>
        <w:div w:id="486435557">
          <w:marLeft w:val="640"/>
          <w:marRight w:val="0"/>
          <w:marTop w:val="0"/>
          <w:marBottom w:val="0"/>
          <w:divBdr>
            <w:top w:val="none" w:sz="0" w:space="0" w:color="auto"/>
            <w:left w:val="none" w:sz="0" w:space="0" w:color="auto"/>
            <w:bottom w:val="none" w:sz="0" w:space="0" w:color="auto"/>
            <w:right w:val="none" w:sz="0" w:space="0" w:color="auto"/>
          </w:divBdr>
        </w:div>
        <w:div w:id="1975257913">
          <w:marLeft w:val="640"/>
          <w:marRight w:val="0"/>
          <w:marTop w:val="0"/>
          <w:marBottom w:val="0"/>
          <w:divBdr>
            <w:top w:val="none" w:sz="0" w:space="0" w:color="auto"/>
            <w:left w:val="none" w:sz="0" w:space="0" w:color="auto"/>
            <w:bottom w:val="none" w:sz="0" w:space="0" w:color="auto"/>
            <w:right w:val="none" w:sz="0" w:space="0" w:color="auto"/>
          </w:divBdr>
        </w:div>
        <w:div w:id="1836141740">
          <w:marLeft w:val="640"/>
          <w:marRight w:val="0"/>
          <w:marTop w:val="0"/>
          <w:marBottom w:val="0"/>
          <w:divBdr>
            <w:top w:val="none" w:sz="0" w:space="0" w:color="auto"/>
            <w:left w:val="none" w:sz="0" w:space="0" w:color="auto"/>
            <w:bottom w:val="none" w:sz="0" w:space="0" w:color="auto"/>
            <w:right w:val="none" w:sz="0" w:space="0" w:color="auto"/>
          </w:divBdr>
        </w:div>
        <w:div w:id="298614683">
          <w:marLeft w:val="640"/>
          <w:marRight w:val="0"/>
          <w:marTop w:val="0"/>
          <w:marBottom w:val="0"/>
          <w:divBdr>
            <w:top w:val="none" w:sz="0" w:space="0" w:color="auto"/>
            <w:left w:val="none" w:sz="0" w:space="0" w:color="auto"/>
            <w:bottom w:val="none" w:sz="0" w:space="0" w:color="auto"/>
            <w:right w:val="none" w:sz="0" w:space="0" w:color="auto"/>
          </w:divBdr>
        </w:div>
        <w:div w:id="726876172">
          <w:marLeft w:val="640"/>
          <w:marRight w:val="0"/>
          <w:marTop w:val="0"/>
          <w:marBottom w:val="0"/>
          <w:divBdr>
            <w:top w:val="none" w:sz="0" w:space="0" w:color="auto"/>
            <w:left w:val="none" w:sz="0" w:space="0" w:color="auto"/>
            <w:bottom w:val="none" w:sz="0" w:space="0" w:color="auto"/>
            <w:right w:val="none" w:sz="0" w:space="0" w:color="auto"/>
          </w:divBdr>
        </w:div>
        <w:div w:id="650795735">
          <w:marLeft w:val="640"/>
          <w:marRight w:val="0"/>
          <w:marTop w:val="0"/>
          <w:marBottom w:val="0"/>
          <w:divBdr>
            <w:top w:val="none" w:sz="0" w:space="0" w:color="auto"/>
            <w:left w:val="none" w:sz="0" w:space="0" w:color="auto"/>
            <w:bottom w:val="none" w:sz="0" w:space="0" w:color="auto"/>
            <w:right w:val="none" w:sz="0" w:space="0" w:color="auto"/>
          </w:divBdr>
        </w:div>
        <w:div w:id="795370717">
          <w:marLeft w:val="640"/>
          <w:marRight w:val="0"/>
          <w:marTop w:val="0"/>
          <w:marBottom w:val="0"/>
          <w:divBdr>
            <w:top w:val="none" w:sz="0" w:space="0" w:color="auto"/>
            <w:left w:val="none" w:sz="0" w:space="0" w:color="auto"/>
            <w:bottom w:val="none" w:sz="0" w:space="0" w:color="auto"/>
            <w:right w:val="none" w:sz="0" w:space="0" w:color="auto"/>
          </w:divBdr>
        </w:div>
        <w:div w:id="874148929">
          <w:marLeft w:val="640"/>
          <w:marRight w:val="0"/>
          <w:marTop w:val="0"/>
          <w:marBottom w:val="0"/>
          <w:divBdr>
            <w:top w:val="none" w:sz="0" w:space="0" w:color="auto"/>
            <w:left w:val="none" w:sz="0" w:space="0" w:color="auto"/>
            <w:bottom w:val="none" w:sz="0" w:space="0" w:color="auto"/>
            <w:right w:val="none" w:sz="0" w:space="0" w:color="auto"/>
          </w:divBdr>
        </w:div>
        <w:div w:id="1113666133">
          <w:marLeft w:val="640"/>
          <w:marRight w:val="0"/>
          <w:marTop w:val="0"/>
          <w:marBottom w:val="0"/>
          <w:divBdr>
            <w:top w:val="none" w:sz="0" w:space="0" w:color="auto"/>
            <w:left w:val="none" w:sz="0" w:space="0" w:color="auto"/>
            <w:bottom w:val="none" w:sz="0" w:space="0" w:color="auto"/>
            <w:right w:val="none" w:sz="0" w:space="0" w:color="auto"/>
          </w:divBdr>
        </w:div>
        <w:div w:id="903177381">
          <w:marLeft w:val="640"/>
          <w:marRight w:val="0"/>
          <w:marTop w:val="0"/>
          <w:marBottom w:val="0"/>
          <w:divBdr>
            <w:top w:val="none" w:sz="0" w:space="0" w:color="auto"/>
            <w:left w:val="none" w:sz="0" w:space="0" w:color="auto"/>
            <w:bottom w:val="none" w:sz="0" w:space="0" w:color="auto"/>
            <w:right w:val="none" w:sz="0" w:space="0" w:color="auto"/>
          </w:divBdr>
        </w:div>
        <w:div w:id="267129851">
          <w:marLeft w:val="640"/>
          <w:marRight w:val="0"/>
          <w:marTop w:val="0"/>
          <w:marBottom w:val="0"/>
          <w:divBdr>
            <w:top w:val="none" w:sz="0" w:space="0" w:color="auto"/>
            <w:left w:val="none" w:sz="0" w:space="0" w:color="auto"/>
            <w:bottom w:val="none" w:sz="0" w:space="0" w:color="auto"/>
            <w:right w:val="none" w:sz="0" w:space="0" w:color="auto"/>
          </w:divBdr>
        </w:div>
        <w:div w:id="1358307796">
          <w:marLeft w:val="640"/>
          <w:marRight w:val="0"/>
          <w:marTop w:val="0"/>
          <w:marBottom w:val="0"/>
          <w:divBdr>
            <w:top w:val="none" w:sz="0" w:space="0" w:color="auto"/>
            <w:left w:val="none" w:sz="0" w:space="0" w:color="auto"/>
            <w:bottom w:val="none" w:sz="0" w:space="0" w:color="auto"/>
            <w:right w:val="none" w:sz="0" w:space="0" w:color="auto"/>
          </w:divBdr>
        </w:div>
        <w:div w:id="1007170410">
          <w:marLeft w:val="640"/>
          <w:marRight w:val="0"/>
          <w:marTop w:val="0"/>
          <w:marBottom w:val="0"/>
          <w:divBdr>
            <w:top w:val="none" w:sz="0" w:space="0" w:color="auto"/>
            <w:left w:val="none" w:sz="0" w:space="0" w:color="auto"/>
            <w:bottom w:val="none" w:sz="0" w:space="0" w:color="auto"/>
            <w:right w:val="none" w:sz="0" w:space="0" w:color="auto"/>
          </w:divBdr>
        </w:div>
        <w:div w:id="1499661593">
          <w:marLeft w:val="640"/>
          <w:marRight w:val="0"/>
          <w:marTop w:val="0"/>
          <w:marBottom w:val="0"/>
          <w:divBdr>
            <w:top w:val="none" w:sz="0" w:space="0" w:color="auto"/>
            <w:left w:val="none" w:sz="0" w:space="0" w:color="auto"/>
            <w:bottom w:val="none" w:sz="0" w:space="0" w:color="auto"/>
            <w:right w:val="none" w:sz="0" w:space="0" w:color="auto"/>
          </w:divBdr>
        </w:div>
        <w:div w:id="957176997">
          <w:marLeft w:val="640"/>
          <w:marRight w:val="0"/>
          <w:marTop w:val="0"/>
          <w:marBottom w:val="0"/>
          <w:divBdr>
            <w:top w:val="none" w:sz="0" w:space="0" w:color="auto"/>
            <w:left w:val="none" w:sz="0" w:space="0" w:color="auto"/>
            <w:bottom w:val="none" w:sz="0" w:space="0" w:color="auto"/>
            <w:right w:val="none" w:sz="0" w:space="0" w:color="auto"/>
          </w:divBdr>
        </w:div>
        <w:div w:id="2107842591">
          <w:marLeft w:val="640"/>
          <w:marRight w:val="0"/>
          <w:marTop w:val="0"/>
          <w:marBottom w:val="0"/>
          <w:divBdr>
            <w:top w:val="none" w:sz="0" w:space="0" w:color="auto"/>
            <w:left w:val="none" w:sz="0" w:space="0" w:color="auto"/>
            <w:bottom w:val="none" w:sz="0" w:space="0" w:color="auto"/>
            <w:right w:val="none" w:sz="0" w:space="0" w:color="auto"/>
          </w:divBdr>
        </w:div>
        <w:div w:id="1270894715">
          <w:marLeft w:val="640"/>
          <w:marRight w:val="0"/>
          <w:marTop w:val="0"/>
          <w:marBottom w:val="0"/>
          <w:divBdr>
            <w:top w:val="none" w:sz="0" w:space="0" w:color="auto"/>
            <w:left w:val="none" w:sz="0" w:space="0" w:color="auto"/>
            <w:bottom w:val="none" w:sz="0" w:space="0" w:color="auto"/>
            <w:right w:val="none" w:sz="0" w:space="0" w:color="auto"/>
          </w:divBdr>
        </w:div>
        <w:div w:id="2056004536">
          <w:marLeft w:val="640"/>
          <w:marRight w:val="0"/>
          <w:marTop w:val="0"/>
          <w:marBottom w:val="0"/>
          <w:divBdr>
            <w:top w:val="none" w:sz="0" w:space="0" w:color="auto"/>
            <w:left w:val="none" w:sz="0" w:space="0" w:color="auto"/>
            <w:bottom w:val="none" w:sz="0" w:space="0" w:color="auto"/>
            <w:right w:val="none" w:sz="0" w:space="0" w:color="auto"/>
          </w:divBdr>
        </w:div>
        <w:div w:id="547424408">
          <w:marLeft w:val="640"/>
          <w:marRight w:val="0"/>
          <w:marTop w:val="0"/>
          <w:marBottom w:val="0"/>
          <w:divBdr>
            <w:top w:val="none" w:sz="0" w:space="0" w:color="auto"/>
            <w:left w:val="none" w:sz="0" w:space="0" w:color="auto"/>
            <w:bottom w:val="none" w:sz="0" w:space="0" w:color="auto"/>
            <w:right w:val="none" w:sz="0" w:space="0" w:color="auto"/>
          </w:divBdr>
        </w:div>
        <w:div w:id="998463435">
          <w:marLeft w:val="640"/>
          <w:marRight w:val="0"/>
          <w:marTop w:val="0"/>
          <w:marBottom w:val="0"/>
          <w:divBdr>
            <w:top w:val="none" w:sz="0" w:space="0" w:color="auto"/>
            <w:left w:val="none" w:sz="0" w:space="0" w:color="auto"/>
            <w:bottom w:val="none" w:sz="0" w:space="0" w:color="auto"/>
            <w:right w:val="none" w:sz="0" w:space="0" w:color="auto"/>
          </w:divBdr>
        </w:div>
        <w:div w:id="1815443489">
          <w:marLeft w:val="640"/>
          <w:marRight w:val="0"/>
          <w:marTop w:val="0"/>
          <w:marBottom w:val="0"/>
          <w:divBdr>
            <w:top w:val="none" w:sz="0" w:space="0" w:color="auto"/>
            <w:left w:val="none" w:sz="0" w:space="0" w:color="auto"/>
            <w:bottom w:val="none" w:sz="0" w:space="0" w:color="auto"/>
            <w:right w:val="none" w:sz="0" w:space="0" w:color="auto"/>
          </w:divBdr>
        </w:div>
        <w:div w:id="27075882">
          <w:marLeft w:val="640"/>
          <w:marRight w:val="0"/>
          <w:marTop w:val="0"/>
          <w:marBottom w:val="0"/>
          <w:divBdr>
            <w:top w:val="none" w:sz="0" w:space="0" w:color="auto"/>
            <w:left w:val="none" w:sz="0" w:space="0" w:color="auto"/>
            <w:bottom w:val="none" w:sz="0" w:space="0" w:color="auto"/>
            <w:right w:val="none" w:sz="0" w:space="0" w:color="auto"/>
          </w:divBdr>
        </w:div>
        <w:div w:id="1696418981">
          <w:marLeft w:val="640"/>
          <w:marRight w:val="0"/>
          <w:marTop w:val="0"/>
          <w:marBottom w:val="0"/>
          <w:divBdr>
            <w:top w:val="none" w:sz="0" w:space="0" w:color="auto"/>
            <w:left w:val="none" w:sz="0" w:space="0" w:color="auto"/>
            <w:bottom w:val="none" w:sz="0" w:space="0" w:color="auto"/>
            <w:right w:val="none" w:sz="0" w:space="0" w:color="auto"/>
          </w:divBdr>
        </w:div>
        <w:div w:id="430442352">
          <w:marLeft w:val="640"/>
          <w:marRight w:val="0"/>
          <w:marTop w:val="0"/>
          <w:marBottom w:val="0"/>
          <w:divBdr>
            <w:top w:val="none" w:sz="0" w:space="0" w:color="auto"/>
            <w:left w:val="none" w:sz="0" w:space="0" w:color="auto"/>
            <w:bottom w:val="none" w:sz="0" w:space="0" w:color="auto"/>
            <w:right w:val="none" w:sz="0" w:space="0" w:color="auto"/>
          </w:divBdr>
        </w:div>
        <w:div w:id="1227104270">
          <w:marLeft w:val="640"/>
          <w:marRight w:val="0"/>
          <w:marTop w:val="0"/>
          <w:marBottom w:val="0"/>
          <w:divBdr>
            <w:top w:val="none" w:sz="0" w:space="0" w:color="auto"/>
            <w:left w:val="none" w:sz="0" w:space="0" w:color="auto"/>
            <w:bottom w:val="none" w:sz="0" w:space="0" w:color="auto"/>
            <w:right w:val="none" w:sz="0" w:space="0" w:color="auto"/>
          </w:divBdr>
        </w:div>
        <w:div w:id="703990285">
          <w:marLeft w:val="640"/>
          <w:marRight w:val="0"/>
          <w:marTop w:val="0"/>
          <w:marBottom w:val="0"/>
          <w:divBdr>
            <w:top w:val="none" w:sz="0" w:space="0" w:color="auto"/>
            <w:left w:val="none" w:sz="0" w:space="0" w:color="auto"/>
            <w:bottom w:val="none" w:sz="0" w:space="0" w:color="auto"/>
            <w:right w:val="none" w:sz="0" w:space="0" w:color="auto"/>
          </w:divBdr>
        </w:div>
        <w:div w:id="1059671797">
          <w:marLeft w:val="640"/>
          <w:marRight w:val="0"/>
          <w:marTop w:val="0"/>
          <w:marBottom w:val="0"/>
          <w:divBdr>
            <w:top w:val="none" w:sz="0" w:space="0" w:color="auto"/>
            <w:left w:val="none" w:sz="0" w:space="0" w:color="auto"/>
            <w:bottom w:val="none" w:sz="0" w:space="0" w:color="auto"/>
            <w:right w:val="none" w:sz="0" w:space="0" w:color="auto"/>
          </w:divBdr>
        </w:div>
        <w:div w:id="2111314746">
          <w:marLeft w:val="640"/>
          <w:marRight w:val="0"/>
          <w:marTop w:val="0"/>
          <w:marBottom w:val="0"/>
          <w:divBdr>
            <w:top w:val="none" w:sz="0" w:space="0" w:color="auto"/>
            <w:left w:val="none" w:sz="0" w:space="0" w:color="auto"/>
            <w:bottom w:val="none" w:sz="0" w:space="0" w:color="auto"/>
            <w:right w:val="none" w:sz="0" w:space="0" w:color="auto"/>
          </w:divBdr>
        </w:div>
        <w:div w:id="1345093473">
          <w:marLeft w:val="640"/>
          <w:marRight w:val="0"/>
          <w:marTop w:val="0"/>
          <w:marBottom w:val="0"/>
          <w:divBdr>
            <w:top w:val="none" w:sz="0" w:space="0" w:color="auto"/>
            <w:left w:val="none" w:sz="0" w:space="0" w:color="auto"/>
            <w:bottom w:val="none" w:sz="0" w:space="0" w:color="auto"/>
            <w:right w:val="none" w:sz="0" w:space="0" w:color="auto"/>
          </w:divBdr>
        </w:div>
        <w:div w:id="1337197446">
          <w:marLeft w:val="640"/>
          <w:marRight w:val="0"/>
          <w:marTop w:val="0"/>
          <w:marBottom w:val="0"/>
          <w:divBdr>
            <w:top w:val="none" w:sz="0" w:space="0" w:color="auto"/>
            <w:left w:val="none" w:sz="0" w:space="0" w:color="auto"/>
            <w:bottom w:val="none" w:sz="0" w:space="0" w:color="auto"/>
            <w:right w:val="none" w:sz="0" w:space="0" w:color="auto"/>
          </w:divBdr>
        </w:div>
        <w:div w:id="398671938">
          <w:marLeft w:val="640"/>
          <w:marRight w:val="0"/>
          <w:marTop w:val="0"/>
          <w:marBottom w:val="0"/>
          <w:divBdr>
            <w:top w:val="none" w:sz="0" w:space="0" w:color="auto"/>
            <w:left w:val="none" w:sz="0" w:space="0" w:color="auto"/>
            <w:bottom w:val="none" w:sz="0" w:space="0" w:color="auto"/>
            <w:right w:val="none" w:sz="0" w:space="0" w:color="auto"/>
          </w:divBdr>
        </w:div>
        <w:div w:id="1635481792">
          <w:marLeft w:val="640"/>
          <w:marRight w:val="0"/>
          <w:marTop w:val="0"/>
          <w:marBottom w:val="0"/>
          <w:divBdr>
            <w:top w:val="none" w:sz="0" w:space="0" w:color="auto"/>
            <w:left w:val="none" w:sz="0" w:space="0" w:color="auto"/>
            <w:bottom w:val="none" w:sz="0" w:space="0" w:color="auto"/>
            <w:right w:val="none" w:sz="0" w:space="0" w:color="auto"/>
          </w:divBdr>
        </w:div>
        <w:div w:id="1792357267">
          <w:marLeft w:val="640"/>
          <w:marRight w:val="0"/>
          <w:marTop w:val="0"/>
          <w:marBottom w:val="0"/>
          <w:divBdr>
            <w:top w:val="none" w:sz="0" w:space="0" w:color="auto"/>
            <w:left w:val="none" w:sz="0" w:space="0" w:color="auto"/>
            <w:bottom w:val="none" w:sz="0" w:space="0" w:color="auto"/>
            <w:right w:val="none" w:sz="0" w:space="0" w:color="auto"/>
          </w:divBdr>
        </w:div>
        <w:div w:id="750275364">
          <w:marLeft w:val="640"/>
          <w:marRight w:val="0"/>
          <w:marTop w:val="0"/>
          <w:marBottom w:val="0"/>
          <w:divBdr>
            <w:top w:val="none" w:sz="0" w:space="0" w:color="auto"/>
            <w:left w:val="none" w:sz="0" w:space="0" w:color="auto"/>
            <w:bottom w:val="none" w:sz="0" w:space="0" w:color="auto"/>
            <w:right w:val="none" w:sz="0" w:space="0" w:color="auto"/>
          </w:divBdr>
        </w:div>
        <w:div w:id="679696461">
          <w:marLeft w:val="640"/>
          <w:marRight w:val="0"/>
          <w:marTop w:val="0"/>
          <w:marBottom w:val="0"/>
          <w:divBdr>
            <w:top w:val="none" w:sz="0" w:space="0" w:color="auto"/>
            <w:left w:val="none" w:sz="0" w:space="0" w:color="auto"/>
            <w:bottom w:val="none" w:sz="0" w:space="0" w:color="auto"/>
            <w:right w:val="none" w:sz="0" w:space="0" w:color="auto"/>
          </w:divBdr>
        </w:div>
        <w:div w:id="814371458">
          <w:marLeft w:val="640"/>
          <w:marRight w:val="0"/>
          <w:marTop w:val="0"/>
          <w:marBottom w:val="0"/>
          <w:divBdr>
            <w:top w:val="none" w:sz="0" w:space="0" w:color="auto"/>
            <w:left w:val="none" w:sz="0" w:space="0" w:color="auto"/>
            <w:bottom w:val="none" w:sz="0" w:space="0" w:color="auto"/>
            <w:right w:val="none" w:sz="0" w:space="0" w:color="auto"/>
          </w:divBdr>
        </w:div>
        <w:div w:id="1651790154">
          <w:marLeft w:val="640"/>
          <w:marRight w:val="0"/>
          <w:marTop w:val="0"/>
          <w:marBottom w:val="0"/>
          <w:divBdr>
            <w:top w:val="none" w:sz="0" w:space="0" w:color="auto"/>
            <w:left w:val="none" w:sz="0" w:space="0" w:color="auto"/>
            <w:bottom w:val="none" w:sz="0" w:space="0" w:color="auto"/>
            <w:right w:val="none" w:sz="0" w:space="0" w:color="auto"/>
          </w:divBdr>
        </w:div>
        <w:div w:id="1527936998">
          <w:marLeft w:val="640"/>
          <w:marRight w:val="0"/>
          <w:marTop w:val="0"/>
          <w:marBottom w:val="0"/>
          <w:divBdr>
            <w:top w:val="none" w:sz="0" w:space="0" w:color="auto"/>
            <w:left w:val="none" w:sz="0" w:space="0" w:color="auto"/>
            <w:bottom w:val="none" w:sz="0" w:space="0" w:color="auto"/>
            <w:right w:val="none" w:sz="0" w:space="0" w:color="auto"/>
          </w:divBdr>
        </w:div>
        <w:div w:id="663314702">
          <w:marLeft w:val="640"/>
          <w:marRight w:val="0"/>
          <w:marTop w:val="0"/>
          <w:marBottom w:val="0"/>
          <w:divBdr>
            <w:top w:val="none" w:sz="0" w:space="0" w:color="auto"/>
            <w:left w:val="none" w:sz="0" w:space="0" w:color="auto"/>
            <w:bottom w:val="none" w:sz="0" w:space="0" w:color="auto"/>
            <w:right w:val="none" w:sz="0" w:space="0" w:color="auto"/>
          </w:divBdr>
        </w:div>
        <w:div w:id="1022895702">
          <w:marLeft w:val="640"/>
          <w:marRight w:val="0"/>
          <w:marTop w:val="0"/>
          <w:marBottom w:val="0"/>
          <w:divBdr>
            <w:top w:val="none" w:sz="0" w:space="0" w:color="auto"/>
            <w:left w:val="none" w:sz="0" w:space="0" w:color="auto"/>
            <w:bottom w:val="none" w:sz="0" w:space="0" w:color="auto"/>
            <w:right w:val="none" w:sz="0" w:space="0" w:color="auto"/>
          </w:divBdr>
        </w:div>
        <w:div w:id="686369573">
          <w:marLeft w:val="640"/>
          <w:marRight w:val="0"/>
          <w:marTop w:val="0"/>
          <w:marBottom w:val="0"/>
          <w:divBdr>
            <w:top w:val="none" w:sz="0" w:space="0" w:color="auto"/>
            <w:left w:val="none" w:sz="0" w:space="0" w:color="auto"/>
            <w:bottom w:val="none" w:sz="0" w:space="0" w:color="auto"/>
            <w:right w:val="none" w:sz="0" w:space="0" w:color="auto"/>
          </w:divBdr>
        </w:div>
        <w:div w:id="541139636">
          <w:marLeft w:val="640"/>
          <w:marRight w:val="0"/>
          <w:marTop w:val="0"/>
          <w:marBottom w:val="0"/>
          <w:divBdr>
            <w:top w:val="none" w:sz="0" w:space="0" w:color="auto"/>
            <w:left w:val="none" w:sz="0" w:space="0" w:color="auto"/>
            <w:bottom w:val="none" w:sz="0" w:space="0" w:color="auto"/>
            <w:right w:val="none" w:sz="0" w:space="0" w:color="auto"/>
          </w:divBdr>
        </w:div>
        <w:div w:id="622350147">
          <w:marLeft w:val="640"/>
          <w:marRight w:val="0"/>
          <w:marTop w:val="0"/>
          <w:marBottom w:val="0"/>
          <w:divBdr>
            <w:top w:val="none" w:sz="0" w:space="0" w:color="auto"/>
            <w:left w:val="none" w:sz="0" w:space="0" w:color="auto"/>
            <w:bottom w:val="none" w:sz="0" w:space="0" w:color="auto"/>
            <w:right w:val="none" w:sz="0" w:space="0" w:color="auto"/>
          </w:divBdr>
        </w:div>
        <w:div w:id="1853300905">
          <w:marLeft w:val="640"/>
          <w:marRight w:val="0"/>
          <w:marTop w:val="0"/>
          <w:marBottom w:val="0"/>
          <w:divBdr>
            <w:top w:val="none" w:sz="0" w:space="0" w:color="auto"/>
            <w:left w:val="none" w:sz="0" w:space="0" w:color="auto"/>
            <w:bottom w:val="none" w:sz="0" w:space="0" w:color="auto"/>
            <w:right w:val="none" w:sz="0" w:space="0" w:color="auto"/>
          </w:divBdr>
        </w:div>
        <w:div w:id="150416821">
          <w:marLeft w:val="640"/>
          <w:marRight w:val="0"/>
          <w:marTop w:val="0"/>
          <w:marBottom w:val="0"/>
          <w:divBdr>
            <w:top w:val="none" w:sz="0" w:space="0" w:color="auto"/>
            <w:left w:val="none" w:sz="0" w:space="0" w:color="auto"/>
            <w:bottom w:val="none" w:sz="0" w:space="0" w:color="auto"/>
            <w:right w:val="none" w:sz="0" w:space="0" w:color="auto"/>
          </w:divBdr>
        </w:div>
        <w:div w:id="1036544295">
          <w:marLeft w:val="640"/>
          <w:marRight w:val="0"/>
          <w:marTop w:val="0"/>
          <w:marBottom w:val="0"/>
          <w:divBdr>
            <w:top w:val="none" w:sz="0" w:space="0" w:color="auto"/>
            <w:left w:val="none" w:sz="0" w:space="0" w:color="auto"/>
            <w:bottom w:val="none" w:sz="0" w:space="0" w:color="auto"/>
            <w:right w:val="none" w:sz="0" w:space="0" w:color="auto"/>
          </w:divBdr>
        </w:div>
        <w:div w:id="750590873">
          <w:marLeft w:val="640"/>
          <w:marRight w:val="0"/>
          <w:marTop w:val="0"/>
          <w:marBottom w:val="0"/>
          <w:divBdr>
            <w:top w:val="none" w:sz="0" w:space="0" w:color="auto"/>
            <w:left w:val="none" w:sz="0" w:space="0" w:color="auto"/>
            <w:bottom w:val="none" w:sz="0" w:space="0" w:color="auto"/>
            <w:right w:val="none" w:sz="0" w:space="0" w:color="auto"/>
          </w:divBdr>
        </w:div>
        <w:div w:id="721104039">
          <w:marLeft w:val="640"/>
          <w:marRight w:val="0"/>
          <w:marTop w:val="0"/>
          <w:marBottom w:val="0"/>
          <w:divBdr>
            <w:top w:val="none" w:sz="0" w:space="0" w:color="auto"/>
            <w:left w:val="none" w:sz="0" w:space="0" w:color="auto"/>
            <w:bottom w:val="none" w:sz="0" w:space="0" w:color="auto"/>
            <w:right w:val="none" w:sz="0" w:space="0" w:color="auto"/>
          </w:divBdr>
        </w:div>
        <w:div w:id="1487553605">
          <w:marLeft w:val="640"/>
          <w:marRight w:val="0"/>
          <w:marTop w:val="0"/>
          <w:marBottom w:val="0"/>
          <w:divBdr>
            <w:top w:val="none" w:sz="0" w:space="0" w:color="auto"/>
            <w:left w:val="none" w:sz="0" w:space="0" w:color="auto"/>
            <w:bottom w:val="none" w:sz="0" w:space="0" w:color="auto"/>
            <w:right w:val="none" w:sz="0" w:space="0" w:color="auto"/>
          </w:divBdr>
        </w:div>
        <w:div w:id="1573546867">
          <w:marLeft w:val="640"/>
          <w:marRight w:val="0"/>
          <w:marTop w:val="0"/>
          <w:marBottom w:val="0"/>
          <w:divBdr>
            <w:top w:val="none" w:sz="0" w:space="0" w:color="auto"/>
            <w:left w:val="none" w:sz="0" w:space="0" w:color="auto"/>
            <w:bottom w:val="none" w:sz="0" w:space="0" w:color="auto"/>
            <w:right w:val="none" w:sz="0" w:space="0" w:color="auto"/>
          </w:divBdr>
        </w:div>
        <w:div w:id="2128086101">
          <w:marLeft w:val="640"/>
          <w:marRight w:val="0"/>
          <w:marTop w:val="0"/>
          <w:marBottom w:val="0"/>
          <w:divBdr>
            <w:top w:val="none" w:sz="0" w:space="0" w:color="auto"/>
            <w:left w:val="none" w:sz="0" w:space="0" w:color="auto"/>
            <w:bottom w:val="none" w:sz="0" w:space="0" w:color="auto"/>
            <w:right w:val="none" w:sz="0" w:space="0" w:color="auto"/>
          </w:divBdr>
        </w:div>
        <w:div w:id="1427650302">
          <w:marLeft w:val="640"/>
          <w:marRight w:val="0"/>
          <w:marTop w:val="0"/>
          <w:marBottom w:val="0"/>
          <w:divBdr>
            <w:top w:val="none" w:sz="0" w:space="0" w:color="auto"/>
            <w:left w:val="none" w:sz="0" w:space="0" w:color="auto"/>
            <w:bottom w:val="none" w:sz="0" w:space="0" w:color="auto"/>
            <w:right w:val="none" w:sz="0" w:space="0" w:color="auto"/>
          </w:divBdr>
        </w:div>
        <w:div w:id="2147160388">
          <w:marLeft w:val="640"/>
          <w:marRight w:val="0"/>
          <w:marTop w:val="0"/>
          <w:marBottom w:val="0"/>
          <w:divBdr>
            <w:top w:val="none" w:sz="0" w:space="0" w:color="auto"/>
            <w:left w:val="none" w:sz="0" w:space="0" w:color="auto"/>
            <w:bottom w:val="none" w:sz="0" w:space="0" w:color="auto"/>
            <w:right w:val="none" w:sz="0" w:space="0" w:color="auto"/>
          </w:divBdr>
        </w:div>
        <w:div w:id="1201170373">
          <w:marLeft w:val="640"/>
          <w:marRight w:val="0"/>
          <w:marTop w:val="0"/>
          <w:marBottom w:val="0"/>
          <w:divBdr>
            <w:top w:val="none" w:sz="0" w:space="0" w:color="auto"/>
            <w:left w:val="none" w:sz="0" w:space="0" w:color="auto"/>
            <w:bottom w:val="none" w:sz="0" w:space="0" w:color="auto"/>
            <w:right w:val="none" w:sz="0" w:space="0" w:color="auto"/>
          </w:divBdr>
        </w:div>
        <w:div w:id="1512140903">
          <w:marLeft w:val="640"/>
          <w:marRight w:val="0"/>
          <w:marTop w:val="0"/>
          <w:marBottom w:val="0"/>
          <w:divBdr>
            <w:top w:val="none" w:sz="0" w:space="0" w:color="auto"/>
            <w:left w:val="none" w:sz="0" w:space="0" w:color="auto"/>
            <w:bottom w:val="none" w:sz="0" w:space="0" w:color="auto"/>
            <w:right w:val="none" w:sz="0" w:space="0" w:color="auto"/>
          </w:divBdr>
        </w:div>
        <w:div w:id="2069722566">
          <w:marLeft w:val="640"/>
          <w:marRight w:val="0"/>
          <w:marTop w:val="0"/>
          <w:marBottom w:val="0"/>
          <w:divBdr>
            <w:top w:val="none" w:sz="0" w:space="0" w:color="auto"/>
            <w:left w:val="none" w:sz="0" w:space="0" w:color="auto"/>
            <w:bottom w:val="none" w:sz="0" w:space="0" w:color="auto"/>
            <w:right w:val="none" w:sz="0" w:space="0" w:color="auto"/>
          </w:divBdr>
        </w:div>
        <w:div w:id="991714945">
          <w:marLeft w:val="640"/>
          <w:marRight w:val="0"/>
          <w:marTop w:val="0"/>
          <w:marBottom w:val="0"/>
          <w:divBdr>
            <w:top w:val="none" w:sz="0" w:space="0" w:color="auto"/>
            <w:left w:val="none" w:sz="0" w:space="0" w:color="auto"/>
            <w:bottom w:val="none" w:sz="0" w:space="0" w:color="auto"/>
            <w:right w:val="none" w:sz="0" w:space="0" w:color="auto"/>
          </w:divBdr>
        </w:div>
        <w:div w:id="2036349053">
          <w:marLeft w:val="640"/>
          <w:marRight w:val="0"/>
          <w:marTop w:val="0"/>
          <w:marBottom w:val="0"/>
          <w:divBdr>
            <w:top w:val="none" w:sz="0" w:space="0" w:color="auto"/>
            <w:left w:val="none" w:sz="0" w:space="0" w:color="auto"/>
            <w:bottom w:val="none" w:sz="0" w:space="0" w:color="auto"/>
            <w:right w:val="none" w:sz="0" w:space="0" w:color="auto"/>
          </w:divBdr>
        </w:div>
        <w:div w:id="1246651160">
          <w:marLeft w:val="640"/>
          <w:marRight w:val="0"/>
          <w:marTop w:val="0"/>
          <w:marBottom w:val="0"/>
          <w:divBdr>
            <w:top w:val="none" w:sz="0" w:space="0" w:color="auto"/>
            <w:left w:val="none" w:sz="0" w:space="0" w:color="auto"/>
            <w:bottom w:val="none" w:sz="0" w:space="0" w:color="auto"/>
            <w:right w:val="none" w:sz="0" w:space="0" w:color="auto"/>
          </w:divBdr>
        </w:div>
        <w:div w:id="1039403899">
          <w:marLeft w:val="640"/>
          <w:marRight w:val="0"/>
          <w:marTop w:val="0"/>
          <w:marBottom w:val="0"/>
          <w:divBdr>
            <w:top w:val="none" w:sz="0" w:space="0" w:color="auto"/>
            <w:left w:val="none" w:sz="0" w:space="0" w:color="auto"/>
            <w:bottom w:val="none" w:sz="0" w:space="0" w:color="auto"/>
            <w:right w:val="none" w:sz="0" w:space="0" w:color="auto"/>
          </w:divBdr>
        </w:div>
        <w:div w:id="1576931805">
          <w:marLeft w:val="640"/>
          <w:marRight w:val="0"/>
          <w:marTop w:val="0"/>
          <w:marBottom w:val="0"/>
          <w:divBdr>
            <w:top w:val="none" w:sz="0" w:space="0" w:color="auto"/>
            <w:left w:val="none" w:sz="0" w:space="0" w:color="auto"/>
            <w:bottom w:val="none" w:sz="0" w:space="0" w:color="auto"/>
            <w:right w:val="none" w:sz="0" w:space="0" w:color="auto"/>
          </w:divBdr>
        </w:div>
        <w:div w:id="1464881518">
          <w:marLeft w:val="640"/>
          <w:marRight w:val="0"/>
          <w:marTop w:val="0"/>
          <w:marBottom w:val="0"/>
          <w:divBdr>
            <w:top w:val="none" w:sz="0" w:space="0" w:color="auto"/>
            <w:left w:val="none" w:sz="0" w:space="0" w:color="auto"/>
            <w:bottom w:val="none" w:sz="0" w:space="0" w:color="auto"/>
            <w:right w:val="none" w:sz="0" w:space="0" w:color="auto"/>
          </w:divBdr>
        </w:div>
        <w:div w:id="1984309238">
          <w:marLeft w:val="640"/>
          <w:marRight w:val="0"/>
          <w:marTop w:val="0"/>
          <w:marBottom w:val="0"/>
          <w:divBdr>
            <w:top w:val="none" w:sz="0" w:space="0" w:color="auto"/>
            <w:left w:val="none" w:sz="0" w:space="0" w:color="auto"/>
            <w:bottom w:val="none" w:sz="0" w:space="0" w:color="auto"/>
            <w:right w:val="none" w:sz="0" w:space="0" w:color="auto"/>
          </w:divBdr>
        </w:div>
        <w:div w:id="576785530">
          <w:marLeft w:val="640"/>
          <w:marRight w:val="0"/>
          <w:marTop w:val="0"/>
          <w:marBottom w:val="0"/>
          <w:divBdr>
            <w:top w:val="none" w:sz="0" w:space="0" w:color="auto"/>
            <w:left w:val="none" w:sz="0" w:space="0" w:color="auto"/>
            <w:bottom w:val="none" w:sz="0" w:space="0" w:color="auto"/>
            <w:right w:val="none" w:sz="0" w:space="0" w:color="auto"/>
          </w:divBdr>
        </w:div>
        <w:div w:id="168175720">
          <w:marLeft w:val="640"/>
          <w:marRight w:val="0"/>
          <w:marTop w:val="0"/>
          <w:marBottom w:val="0"/>
          <w:divBdr>
            <w:top w:val="none" w:sz="0" w:space="0" w:color="auto"/>
            <w:left w:val="none" w:sz="0" w:space="0" w:color="auto"/>
            <w:bottom w:val="none" w:sz="0" w:space="0" w:color="auto"/>
            <w:right w:val="none" w:sz="0" w:space="0" w:color="auto"/>
          </w:divBdr>
        </w:div>
        <w:div w:id="391587351">
          <w:marLeft w:val="640"/>
          <w:marRight w:val="0"/>
          <w:marTop w:val="0"/>
          <w:marBottom w:val="0"/>
          <w:divBdr>
            <w:top w:val="none" w:sz="0" w:space="0" w:color="auto"/>
            <w:left w:val="none" w:sz="0" w:space="0" w:color="auto"/>
            <w:bottom w:val="none" w:sz="0" w:space="0" w:color="auto"/>
            <w:right w:val="none" w:sz="0" w:space="0" w:color="auto"/>
          </w:divBdr>
        </w:div>
        <w:div w:id="937176081">
          <w:marLeft w:val="640"/>
          <w:marRight w:val="0"/>
          <w:marTop w:val="0"/>
          <w:marBottom w:val="0"/>
          <w:divBdr>
            <w:top w:val="none" w:sz="0" w:space="0" w:color="auto"/>
            <w:left w:val="none" w:sz="0" w:space="0" w:color="auto"/>
            <w:bottom w:val="none" w:sz="0" w:space="0" w:color="auto"/>
            <w:right w:val="none" w:sz="0" w:space="0" w:color="auto"/>
          </w:divBdr>
        </w:div>
        <w:div w:id="476338703">
          <w:marLeft w:val="640"/>
          <w:marRight w:val="0"/>
          <w:marTop w:val="0"/>
          <w:marBottom w:val="0"/>
          <w:divBdr>
            <w:top w:val="none" w:sz="0" w:space="0" w:color="auto"/>
            <w:left w:val="none" w:sz="0" w:space="0" w:color="auto"/>
            <w:bottom w:val="none" w:sz="0" w:space="0" w:color="auto"/>
            <w:right w:val="none" w:sz="0" w:space="0" w:color="auto"/>
          </w:divBdr>
        </w:div>
        <w:div w:id="826703698">
          <w:marLeft w:val="640"/>
          <w:marRight w:val="0"/>
          <w:marTop w:val="0"/>
          <w:marBottom w:val="0"/>
          <w:divBdr>
            <w:top w:val="none" w:sz="0" w:space="0" w:color="auto"/>
            <w:left w:val="none" w:sz="0" w:space="0" w:color="auto"/>
            <w:bottom w:val="none" w:sz="0" w:space="0" w:color="auto"/>
            <w:right w:val="none" w:sz="0" w:space="0" w:color="auto"/>
          </w:divBdr>
        </w:div>
        <w:div w:id="1054692006">
          <w:marLeft w:val="640"/>
          <w:marRight w:val="0"/>
          <w:marTop w:val="0"/>
          <w:marBottom w:val="0"/>
          <w:divBdr>
            <w:top w:val="none" w:sz="0" w:space="0" w:color="auto"/>
            <w:left w:val="none" w:sz="0" w:space="0" w:color="auto"/>
            <w:bottom w:val="none" w:sz="0" w:space="0" w:color="auto"/>
            <w:right w:val="none" w:sz="0" w:space="0" w:color="auto"/>
          </w:divBdr>
        </w:div>
        <w:div w:id="184293884">
          <w:marLeft w:val="640"/>
          <w:marRight w:val="0"/>
          <w:marTop w:val="0"/>
          <w:marBottom w:val="0"/>
          <w:divBdr>
            <w:top w:val="none" w:sz="0" w:space="0" w:color="auto"/>
            <w:left w:val="none" w:sz="0" w:space="0" w:color="auto"/>
            <w:bottom w:val="none" w:sz="0" w:space="0" w:color="auto"/>
            <w:right w:val="none" w:sz="0" w:space="0" w:color="auto"/>
          </w:divBdr>
        </w:div>
        <w:div w:id="1041826329">
          <w:marLeft w:val="640"/>
          <w:marRight w:val="0"/>
          <w:marTop w:val="0"/>
          <w:marBottom w:val="0"/>
          <w:divBdr>
            <w:top w:val="none" w:sz="0" w:space="0" w:color="auto"/>
            <w:left w:val="none" w:sz="0" w:space="0" w:color="auto"/>
            <w:bottom w:val="none" w:sz="0" w:space="0" w:color="auto"/>
            <w:right w:val="none" w:sz="0" w:space="0" w:color="auto"/>
          </w:divBdr>
        </w:div>
        <w:div w:id="471606520">
          <w:marLeft w:val="640"/>
          <w:marRight w:val="0"/>
          <w:marTop w:val="0"/>
          <w:marBottom w:val="0"/>
          <w:divBdr>
            <w:top w:val="none" w:sz="0" w:space="0" w:color="auto"/>
            <w:left w:val="none" w:sz="0" w:space="0" w:color="auto"/>
            <w:bottom w:val="none" w:sz="0" w:space="0" w:color="auto"/>
            <w:right w:val="none" w:sz="0" w:space="0" w:color="auto"/>
          </w:divBdr>
        </w:div>
        <w:div w:id="1294287151">
          <w:marLeft w:val="640"/>
          <w:marRight w:val="0"/>
          <w:marTop w:val="0"/>
          <w:marBottom w:val="0"/>
          <w:divBdr>
            <w:top w:val="none" w:sz="0" w:space="0" w:color="auto"/>
            <w:left w:val="none" w:sz="0" w:space="0" w:color="auto"/>
            <w:bottom w:val="none" w:sz="0" w:space="0" w:color="auto"/>
            <w:right w:val="none" w:sz="0" w:space="0" w:color="auto"/>
          </w:divBdr>
        </w:div>
        <w:div w:id="778525794">
          <w:marLeft w:val="640"/>
          <w:marRight w:val="0"/>
          <w:marTop w:val="0"/>
          <w:marBottom w:val="0"/>
          <w:divBdr>
            <w:top w:val="none" w:sz="0" w:space="0" w:color="auto"/>
            <w:left w:val="none" w:sz="0" w:space="0" w:color="auto"/>
            <w:bottom w:val="none" w:sz="0" w:space="0" w:color="auto"/>
            <w:right w:val="none" w:sz="0" w:space="0" w:color="auto"/>
          </w:divBdr>
        </w:div>
        <w:div w:id="2000107539">
          <w:marLeft w:val="640"/>
          <w:marRight w:val="0"/>
          <w:marTop w:val="0"/>
          <w:marBottom w:val="0"/>
          <w:divBdr>
            <w:top w:val="none" w:sz="0" w:space="0" w:color="auto"/>
            <w:left w:val="none" w:sz="0" w:space="0" w:color="auto"/>
            <w:bottom w:val="none" w:sz="0" w:space="0" w:color="auto"/>
            <w:right w:val="none" w:sz="0" w:space="0" w:color="auto"/>
          </w:divBdr>
        </w:div>
        <w:div w:id="1397050537">
          <w:marLeft w:val="640"/>
          <w:marRight w:val="0"/>
          <w:marTop w:val="0"/>
          <w:marBottom w:val="0"/>
          <w:divBdr>
            <w:top w:val="none" w:sz="0" w:space="0" w:color="auto"/>
            <w:left w:val="none" w:sz="0" w:space="0" w:color="auto"/>
            <w:bottom w:val="none" w:sz="0" w:space="0" w:color="auto"/>
            <w:right w:val="none" w:sz="0" w:space="0" w:color="auto"/>
          </w:divBdr>
        </w:div>
      </w:divsChild>
    </w:div>
    <w:div w:id="312567428">
      <w:bodyDiv w:val="1"/>
      <w:marLeft w:val="0"/>
      <w:marRight w:val="0"/>
      <w:marTop w:val="0"/>
      <w:marBottom w:val="0"/>
      <w:divBdr>
        <w:top w:val="none" w:sz="0" w:space="0" w:color="auto"/>
        <w:left w:val="none" w:sz="0" w:space="0" w:color="auto"/>
        <w:bottom w:val="none" w:sz="0" w:space="0" w:color="auto"/>
        <w:right w:val="none" w:sz="0" w:space="0" w:color="auto"/>
      </w:divBdr>
    </w:div>
    <w:div w:id="329216767">
      <w:bodyDiv w:val="1"/>
      <w:marLeft w:val="0"/>
      <w:marRight w:val="0"/>
      <w:marTop w:val="0"/>
      <w:marBottom w:val="0"/>
      <w:divBdr>
        <w:top w:val="none" w:sz="0" w:space="0" w:color="auto"/>
        <w:left w:val="none" w:sz="0" w:space="0" w:color="auto"/>
        <w:bottom w:val="none" w:sz="0" w:space="0" w:color="auto"/>
        <w:right w:val="none" w:sz="0" w:space="0" w:color="auto"/>
      </w:divBdr>
      <w:divsChild>
        <w:div w:id="694304726">
          <w:marLeft w:val="640"/>
          <w:marRight w:val="0"/>
          <w:marTop w:val="0"/>
          <w:marBottom w:val="0"/>
          <w:divBdr>
            <w:top w:val="none" w:sz="0" w:space="0" w:color="auto"/>
            <w:left w:val="none" w:sz="0" w:space="0" w:color="auto"/>
            <w:bottom w:val="none" w:sz="0" w:space="0" w:color="auto"/>
            <w:right w:val="none" w:sz="0" w:space="0" w:color="auto"/>
          </w:divBdr>
        </w:div>
        <w:div w:id="1651784144">
          <w:marLeft w:val="640"/>
          <w:marRight w:val="0"/>
          <w:marTop w:val="0"/>
          <w:marBottom w:val="0"/>
          <w:divBdr>
            <w:top w:val="none" w:sz="0" w:space="0" w:color="auto"/>
            <w:left w:val="none" w:sz="0" w:space="0" w:color="auto"/>
            <w:bottom w:val="none" w:sz="0" w:space="0" w:color="auto"/>
            <w:right w:val="none" w:sz="0" w:space="0" w:color="auto"/>
          </w:divBdr>
        </w:div>
        <w:div w:id="1838381518">
          <w:marLeft w:val="640"/>
          <w:marRight w:val="0"/>
          <w:marTop w:val="0"/>
          <w:marBottom w:val="0"/>
          <w:divBdr>
            <w:top w:val="none" w:sz="0" w:space="0" w:color="auto"/>
            <w:left w:val="none" w:sz="0" w:space="0" w:color="auto"/>
            <w:bottom w:val="none" w:sz="0" w:space="0" w:color="auto"/>
            <w:right w:val="none" w:sz="0" w:space="0" w:color="auto"/>
          </w:divBdr>
        </w:div>
        <w:div w:id="253168500">
          <w:marLeft w:val="640"/>
          <w:marRight w:val="0"/>
          <w:marTop w:val="0"/>
          <w:marBottom w:val="0"/>
          <w:divBdr>
            <w:top w:val="none" w:sz="0" w:space="0" w:color="auto"/>
            <w:left w:val="none" w:sz="0" w:space="0" w:color="auto"/>
            <w:bottom w:val="none" w:sz="0" w:space="0" w:color="auto"/>
            <w:right w:val="none" w:sz="0" w:space="0" w:color="auto"/>
          </w:divBdr>
        </w:div>
        <w:div w:id="1561087434">
          <w:marLeft w:val="640"/>
          <w:marRight w:val="0"/>
          <w:marTop w:val="0"/>
          <w:marBottom w:val="0"/>
          <w:divBdr>
            <w:top w:val="none" w:sz="0" w:space="0" w:color="auto"/>
            <w:left w:val="none" w:sz="0" w:space="0" w:color="auto"/>
            <w:bottom w:val="none" w:sz="0" w:space="0" w:color="auto"/>
            <w:right w:val="none" w:sz="0" w:space="0" w:color="auto"/>
          </w:divBdr>
        </w:div>
        <w:div w:id="1851404232">
          <w:marLeft w:val="640"/>
          <w:marRight w:val="0"/>
          <w:marTop w:val="0"/>
          <w:marBottom w:val="0"/>
          <w:divBdr>
            <w:top w:val="none" w:sz="0" w:space="0" w:color="auto"/>
            <w:left w:val="none" w:sz="0" w:space="0" w:color="auto"/>
            <w:bottom w:val="none" w:sz="0" w:space="0" w:color="auto"/>
            <w:right w:val="none" w:sz="0" w:space="0" w:color="auto"/>
          </w:divBdr>
        </w:div>
        <w:div w:id="802233072">
          <w:marLeft w:val="640"/>
          <w:marRight w:val="0"/>
          <w:marTop w:val="0"/>
          <w:marBottom w:val="0"/>
          <w:divBdr>
            <w:top w:val="none" w:sz="0" w:space="0" w:color="auto"/>
            <w:left w:val="none" w:sz="0" w:space="0" w:color="auto"/>
            <w:bottom w:val="none" w:sz="0" w:space="0" w:color="auto"/>
            <w:right w:val="none" w:sz="0" w:space="0" w:color="auto"/>
          </w:divBdr>
        </w:div>
        <w:div w:id="1103495233">
          <w:marLeft w:val="640"/>
          <w:marRight w:val="0"/>
          <w:marTop w:val="0"/>
          <w:marBottom w:val="0"/>
          <w:divBdr>
            <w:top w:val="none" w:sz="0" w:space="0" w:color="auto"/>
            <w:left w:val="none" w:sz="0" w:space="0" w:color="auto"/>
            <w:bottom w:val="none" w:sz="0" w:space="0" w:color="auto"/>
            <w:right w:val="none" w:sz="0" w:space="0" w:color="auto"/>
          </w:divBdr>
        </w:div>
        <w:div w:id="233663915">
          <w:marLeft w:val="640"/>
          <w:marRight w:val="0"/>
          <w:marTop w:val="0"/>
          <w:marBottom w:val="0"/>
          <w:divBdr>
            <w:top w:val="none" w:sz="0" w:space="0" w:color="auto"/>
            <w:left w:val="none" w:sz="0" w:space="0" w:color="auto"/>
            <w:bottom w:val="none" w:sz="0" w:space="0" w:color="auto"/>
            <w:right w:val="none" w:sz="0" w:space="0" w:color="auto"/>
          </w:divBdr>
        </w:div>
        <w:div w:id="714281966">
          <w:marLeft w:val="640"/>
          <w:marRight w:val="0"/>
          <w:marTop w:val="0"/>
          <w:marBottom w:val="0"/>
          <w:divBdr>
            <w:top w:val="none" w:sz="0" w:space="0" w:color="auto"/>
            <w:left w:val="none" w:sz="0" w:space="0" w:color="auto"/>
            <w:bottom w:val="none" w:sz="0" w:space="0" w:color="auto"/>
            <w:right w:val="none" w:sz="0" w:space="0" w:color="auto"/>
          </w:divBdr>
        </w:div>
        <w:div w:id="513149334">
          <w:marLeft w:val="640"/>
          <w:marRight w:val="0"/>
          <w:marTop w:val="0"/>
          <w:marBottom w:val="0"/>
          <w:divBdr>
            <w:top w:val="none" w:sz="0" w:space="0" w:color="auto"/>
            <w:left w:val="none" w:sz="0" w:space="0" w:color="auto"/>
            <w:bottom w:val="none" w:sz="0" w:space="0" w:color="auto"/>
            <w:right w:val="none" w:sz="0" w:space="0" w:color="auto"/>
          </w:divBdr>
        </w:div>
        <w:div w:id="161286194">
          <w:marLeft w:val="640"/>
          <w:marRight w:val="0"/>
          <w:marTop w:val="0"/>
          <w:marBottom w:val="0"/>
          <w:divBdr>
            <w:top w:val="none" w:sz="0" w:space="0" w:color="auto"/>
            <w:left w:val="none" w:sz="0" w:space="0" w:color="auto"/>
            <w:bottom w:val="none" w:sz="0" w:space="0" w:color="auto"/>
            <w:right w:val="none" w:sz="0" w:space="0" w:color="auto"/>
          </w:divBdr>
        </w:div>
        <w:div w:id="1711690311">
          <w:marLeft w:val="640"/>
          <w:marRight w:val="0"/>
          <w:marTop w:val="0"/>
          <w:marBottom w:val="0"/>
          <w:divBdr>
            <w:top w:val="none" w:sz="0" w:space="0" w:color="auto"/>
            <w:left w:val="none" w:sz="0" w:space="0" w:color="auto"/>
            <w:bottom w:val="none" w:sz="0" w:space="0" w:color="auto"/>
            <w:right w:val="none" w:sz="0" w:space="0" w:color="auto"/>
          </w:divBdr>
        </w:div>
        <w:div w:id="704135121">
          <w:marLeft w:val="640"/>
          <w:marRight w:val="0"/>
          <w:marTop w:val="0"/>
          <w:marBottom w:val="0"/>
          <w:divBdr>
            <w:top w:val="none" w:sz="0" w:space="0" w:color="auto"/>
            <w:left w:val="none" w:sz="0" w:space="0" w:color="auto"/>
            <w:bottom w:val="none" w:sz="0" w:space="0" w:color="auto"/>
            <w:right w:val="none" w:sz="0" w:space="0" w:color="auto"/>
          </w:divBdr>
        </w:div>
        <w:div w:id="494343863">
          <w:marLeft w:val="640"/>
          <w:marRight w:val="0"/>
          <w:marTop w:val="0"/>
          <w:marBottom w:val="0"/>
          <w:divBdr>
            <w:top w:val="none" w:sz="0" w:space="0" w:color="auto"/>
            <w:left w:val="none" w:sz="0" w:space="0" w:color="auto"/>
            <w:bottom w:val="none" w:sz="0" w:space="0" w:color="auto"/>
            <w:right w:val="none" w:sz="0" w:space="0" w:color="auto"/>
          </w:divBdr>
        </w:div>
        <w:div w:id="310057424">
          <w:marLeft w:val="640"/>
          <w:marRight w:val="0"/>
          <w:marTop w:val="0"/>
          <w:marBottom w:val="0"/>
          <w:divBdr>
            <w:top w:val="none" w:sz="0" w:space="0" w:color="auto"/>
            <w:left w:val="none" w:sz="0" w:space="0" w:color="auto"/>
            <w:bottom w:val="none" w:sz="0" w:space="0" w:color="auto"/>
            <w:right w:val="none" w:sz="0" w:space="0" w:color="auto"/>
          </w:divBdr>
        </w:div>
        <w:div w:id="1721977839">
          <w:marLeft w:val="640"/>
          <w:marRight w:val="0"/>
          <w:marTop w:val="0"/>
          <w:marBottom w:val="0"/>
          <w:divBdr>
            <w:top w:val="none" w:sz="0" w:space="0" w:color="auto"/>
            <w:left w:val="none" w:sz="0" w:space="0" w:color="auto"/>
            <w:bottom w:val="none" w:sz="0" w:space="0" w:color="auto"/>
            <w:right w:val="none" w:sz="0" w:space="0" w:color="auto"/>
          </w:divBdr>
        </w:div>
        <w:div w:id="764768290">
          <w:marLeft w:val="640"/>
          <w:marRight w:val="0"/>
          <w:marTop w:val="0"/>
          <w:marBottom w:val="0"/>
          <w:divBdr>
            <w:top w:val="none" w:sz="0" w:space="0" w:color="auto"/>
            <w:left w:val="none" w:sz="0" w:space="0" w:color="auto"/>
            <w:bottom w:val="none" w:sz="0" w:space="0" w:color="auto"/>
            <w:right w:val="none" w:sz="0" w:space="0" w:color="auto"/>
          </w:divBdr>
        </w:div>
        <w:div w:id="325062374">
          <w:marLeft w:val="640"/>
          <w:marRight w:val="0"/>
          <w:marTop w:val="0"/>
          <w:marBottom w:val="0"/>
          <w:divBdr>
            <w:top w:val="none" w:sz="0" w:space="0" w:color="auto"/>
            <w:left w:val="none" w:sz="0" w:space="0" w:color="auto"/>
            <w:bottom w:val="none" w:sz="0" w:space="0" w:color="auto"/>
            <w:right w:val="none" w:sz="0" w:space="0" w:color="auto"/>
          </w:divBdr>
        </w:div>
        <w:div w:id="2008096405">
          <w:marLeft w:val="640"/>
          <w:marRight w:val="0"/>
          <w:marTop w:val="0"/>
          <w:marBottom w:val="0"/>
          <w:divBdr>
            <w:top w:val="none" w:sz="0" w:space="0" w:color="auto"/>
            <w:left w:val="none" w:sz="0" w:space="0" w:color="auto"/>
            <w:bottom w:val="none" w:sz="0" w:space="0" w:color="auto"/>
            <w:right w:val="none" w:sz="0" w:space="0" w:color="auto"/>
          </w:divBdr>
        </w:div>
        <w:div w:id="756900638">
          <w:marLeft w:val="640"/>
          <w:marRight w:val="0"/>
          <w:marTop w:val="0"/>
          <w:marBottom w:val="0"/>
          <w:divBdr>
            <w:top w:val="none" w:sz="0" w:space="0" w:color="auto"/>
            <w:left w:val="none" w:sz="0" w:space="0" w:color="auto"/>
            <w:bottom w:val="none" w:sz="0" w:space="0" w:color="auto"/>
            <w:right w:val="none" w:sz="0" w:space="0" w:color="auto"/>
          </w:divBdr>
        </w:div>
        <w:div w:id="1205095515">
          <w:marLeft w:val="640"/>
          <w:marRight w:val="0"/>
          <w:marTop w:val="0"/>
          <w:marBottom w:val="0"/>
          <w:divBdr>
            <w:top w:val="none" w:sz="0" w:space="0" w:color="auto"/>
            <w:left w:val="none" w:sz="0" w:space="0" w:color="auto"/>
            <w:bottom w:val="none" w:sz="0" w:space="0" w:color="auto"/>
            <w:right w:val="none" w:sz="0" w:space="0" w:color="auto"/>
          </w:divBdr>
        </w:div>
        <w:div w:id="915014509">
          <w:marLeft w:val="640"/>
          <w:marRight w:val="0"/>
          <w:marTop w:val="0"/>
          <w:marBottom w:val="0"/>
          <w:divBdr>
            <w:top w:val="none" w:sz="0" w:space="0" w:color="auto"/>
            <w:left w:val="none" w:sz="0" w:space="0" w:color="auto"/>
            <w:bottom w:val="none" w:sz="0" w:space="0" w:color="auto"/>
            <w:right w:val="none" w:sz="0" w:space="0" w:color="auto"/>
          </w:divBdr>
        </w:div>
        <w:div w:id="853687773">
          <w:marLeft w:val="640"/>
          <w:marRight w:val="0"/>
          <w:marTop w:val="0"/>
          <w:marBottom w:val="0"/>
          <w:divBdr>
            <w:top w:val="none" w:sz="0" w:space="0" w:color="auto"/>
            <w:left w:val="none" w:sz="0" w:space="0" w:color="auto"/>
            <w:bottom w:val="none" w:sz="0" w:space="0" w:color="auto"/>
            <w:right w:val="none" w:sz="0" w:space="0" w:color="auto"/>
          </w:divBdr>
        </w:div>
        <w:div w:id="1703045309">
          <w:marLeft w:val="640"/>
          <w:marRight w:val="0"/>
          <w:marTop w:val="0"/>
          <w:marBottom w:val="0"/>
          <w:divBdr>
            <w:top w:val="none" w:sz="0" w:space="0" w:color="auto"/>
            <w:left w:val="none" w:sz="0" w:space="0" w:color="auto"/>
            <w:bottom w:val="none" w:sz="0" w:space="0" w:color="auto"/>
            <w:right w:val="none" w:sz="0" w:space="0" w:color="auto"/>
          </w:divBdr>
        </w:div>
        <w:div w:id="1285117559">
          <w:marLeft w:val="640"/>
          <w:marRight w:val="0"/>
          <w:marTop w:val="0"/>
          <w:marBottom w:val="0"/>
          <w:divBdr>
            <w:top w:val="none" w:sz="0" w:space="0" w:color="auto"/>
            <w:left w:val="none" w:sz="0" w:space="0" w:color="auto"/>
            <w:bottom w:val="none" w:sz="0" w:space="0" w:color="auto"/>
            <w:right w:val="none" w:sz="0" w:space="0" w:color="auto"/>
          </w:divBdr>
        </w:div>
        <w:div w:id="1502548069">
          <w:marLeft w:val="640"/>
          <w:marRight w:val="0"/>
          <w:marTop w:val="0"/>
          <w:marBottom w:val="0"/>
          <w:divBdr>
            <w:top w:val="none" w:sz="0" w:space="0" w:color="auto"/>
            <w:left w:val="none" w:sz="0" w:space="0" w:color="auto"/>
            <w:bottom w:val="none" w:sz="0" w:space="0" w:color="auto"/>
            <w:right w:val="none" w:sz="0" w:space="0" w:color="auto"/>
          </w:divBdr>
        </w:div>
        <w:div w:id="490104603">
          <w:marLeft w:val="640"/>
          <w:marRight w:val="0"/>
          <w:marTop w:val="0"/>
          <w:marBottom w:val="0"/>
          <w:divBdr>
            <w:top w:val="none" w:sz="0" w:space="0" w:color="auto"/>
            <w:left w:val="none" w:sz="0" w:space="0" w:color="auto"/>
            <w:bottom w:val="none" w:sz="0" w:space="0" w:color="auto"/>
            <w:right w:val="none" w:sz="0" w:space="0" w:color="auto"/>
          </w:divBdr>
        </w:div>
        <w:div w:id="359938033">
          <w:marLeft w:val="640"/>
          <w:marRight w:val="0"/>
          <w:marTop w:val="0"/>
          <w:marBottom w:val="0"/>
          <w:divBdr>
            <w:top w:val="none" w:sz="0" w:space="0" w:color="auto"/>
            <w:left w:val="none" w:sz="0" w:space="0" w:color="auto"/>
            <w:bottom w:val="none" w:sz="0" w:space="0" w:color="auto"/>
            <w:right w:val="none" w:sz="0" w:space="0" w:color="auto"/>
          </w:divBdr>
        </w:div>
        <w:div w:id="176845289">
          <w:marLeft w:val="640"/>
          <w:marRight w:val="0"/>
          <w:marTop w:val="0"/>
          <w:marBottom w:val="0"/>
          <w:divBdr>
            <w:top w:val="none" w:sz="0" w:space="0" w:color="auto"/>
            <w:left w:val="none" w:sz="0" w:space="0" w:color="auto"/>
            <w:bottom w:val="none" w:sz="0" w:space="0" w:color="auto"/>
            <w:right w:val="none" w:sz="0" w:space="0" w:color="auto"/>
          </w:divBdr>
        </w:div>
        <w:div w:id="120611077">
          <w:marLeft w:val="640"/>
          <w:marRight w:val="0"/>
          <w:marTop w:val="0"/>
          <w:marBottom w:val="0"/>
          <w:divBdr>
            <w:top w:val="none" w:sz="0" w:space="0" w:color="auto"/>
            <w:left w:val="none" w:sz="0" w:space="0" w:color="auto"/>
            <w:bottom w:val="none" w:sz="0" w:space="0" w:color="auto"/>
            <w:right w:val="none" w:sz="0" w:space="0" w:color="auto"/>
          </w:divBdr>
        </w:div>
        <w:div w:id="1083838133">
          <w:marLeft w:val="640"/>
          <w:marRight w:val="0"/>
          <w:marTop w:val="0"/>
          <w:marBottom w:val="0"/>
          <w:divBdr>
            <w:top w:val="none" w:sz="0" w:space="0" w:color="auto"/>
            <w:left w:val="none" w:sz="0" w:space="0" w:color="auto"/>
            <w:bottom w:val="none" w:sz="0" w:space="0" w:color="auto"/>
            <w:right w:val="none" w:sz="0" w:space="0" w:color="auto"/>
          </w:divBdr>
        </w:div>
        <w:div w:id="1980304664">
          <w:marLeft w:val="640"/>
          <w:marRight w:val="0"/>
          <w:marTop w:val="0"/>
          <w:marBottom w:val="0"/>
          <w:divBdr>
            <w:top w:val="none" w:sz="0" w:space="0" w:color="auto"/>
            <w:left w:val="none" w:sz="0" w:space="0" w:color="auto"/>
            <w:bottom w:val="none" w:sz="0" w:space="0" w:color="auto"/>
            <w:right w:val="none" w:sz="0" w:space="0" w:color="auto"/>
          </w:divBdr>
        </w:div>
        <w:div w:id="1405295985">
          <w:marLeft w:val="640"/>
          <w:marRight w:val="0"/>
          <w:marTop w:val="0"/>
          <w:marBottom w:val="0"/>
          <w:divBdr>
            <w:top w:val="none" w:sz="0" w:space="0" w:color="auto"/>
            <w:left w:val="none" w:sz="0" w:space="0" w:color="auto"/>
            <w:bottom w:val="none" w:sz="0" w:space="0" w:color="auto"/>
            <w:right w:val="none" w:sz="0" w:space="0" w:color="auto"/>
          </w:divBdr>
        </w:div>
        <w:div w:id="456412771">
          <w:marLeft w:val="640"/>
          <w:marRight w:val="0"/>
          <w:marTop w:val="0"/>
          <w:marBottom w:val="0"/>
          <w:divBdr>
            <w:top w:val="none" w:sz="0" w:space="0" w:color="auto"/>
            <w:left w:val="none" w:sz="0" w:space="0" w:color="auto"/>
            <w:bottom w:val="none" w:sz="0" w:space="0" w:color="auto"/>
            <w:right w:val="none" w:sz="0" w:space="0" w:color="auto"/>
          </w:divBdr>
        </w:div>
        <w:div w:id="1991134584">
          <w:marLeft w:val="640"/>
          <w:marRight w:val="0"/>
          <w:marTop w:val="0"/>
          <w:marBottom w:val="0"/>
          <w:divBdr>
            <w:top w:val="none" w:sz="0" w:space="0" w:color="auto"/>
            <w:left w:val="none" w:sz="0" w:space="0" w:color="auto"/>
            <w:bottom w:val="none" w:sz="0" w:space="0" w:color="auto"/>
            <w:right w:val="none" w:sz="0" w:space="0" w:color="auto"/>
          </w:divBdr>
        </w:div>
        <w:div w:id="1027565082">
          <w:marLeft w:val="640"/>
          <w:marRight w:val="0"/>
          <w:marTop w:val="0"/>
          <w:marBottom w:val="0"/>
          <w:divBdr>
            <w:top w:val="none" w:sz="0" w:space="0" w:color="auto"/>
            <w:left w:val="none" w:sz="0" w:space="0" w:color="auto"/>
            <w:bottom w:val="none" w:sz="0" w:space="0" w:color="auto"/>
            <w:right w:val="none" w:sz="0" w:space="0" w:color="auto"/>
          </w:divBdr>
        </w:div>
        <w:div w:id="1771706243">
          <w:marLeft w:val="640"/>
          <w:marRight w:val="0"/>
          <w:marTop w:val="0"/>
          <w:marBottom w:val="0"/>
          <w:divBdr>
            <w:top w:val="none" w:sz="0" w:space="0" w:color="auto"/>
            <w:left w:val="none" w:sz="0" w:space="0" w:color="auto"/>
            <w:bottom w:val="none" w:sz="0" w:space="0" w:color="auto"/>
            <w:right w:val="none" w:sz="0" w:space="0" w:color="auto"/>
          </w:divBdr>
        </w:div>
        <w:div w:id="1795639181">
          <w:marLeft w:val="640"/>
          <w:marRight w:val="0"/>
          <w:marTop w:val="0"/>
          <w:marBottom w:val="0"/>
          <w:divBdr>
            <w:top w:val="none" w:sz="0" w:space="0" w:color="auto"/>
            <w:left w:val="none" w:sz="0" w:space="0" w:color="auto"/>
            <w:bottom w:val="none" w:sz="0" w:space="0" w:color="auto"/>
            <w:right w:val="none" w:sz="0" w:space="0" w:color="auto"/>
          </w:divBdr>
        </w:div>
        <w:div w:id="110368859">
          <w:marLeft w:val="640"/>
          <w:marRight w:val="0"/>
          <w:marTop w:val="0"/>
          <w:marBottom w:val="0"/>
          <w:divBdr>
            <w:top w:val="none" w:sz="0" w:space="0" w:color="auto"/>
            <w:left w:val="none" w:sz="0" w:space="0" w:color="auto"/>
            <w:bottom w:val="none" w:sz="0" w:space="0" w:color="auto"/>
            <w:right w:val="none" w:sz="0" w:space="0" w:color="auto"/>
          </w:divBdr>
        </w:div>
        <w:div w:id="51119570">
          <w:marLeft w:val="640"/>
          <w:marRight w:val="0"/>
          <w:marTop w:val="0"/>
          <w:marBottom w:val="0"/>
          <w:divBdr>
            <w:top w:val="none" w:sz="0" w:space="0" w:color="auto"/>
            <w:left w:val="none" w:sz="0" w:space="0" w:color="auto"/>
            <w:bottom w:val="none" w:sz="0" w:space="0" w:color="auto"/>
            <w:right w:val="none" w:sz="0" w:space="0" w:color="auto"/>
          </w:divBdr>
        </w:div>
        <w:div w:id="1097680046">
          <w:marLeft w:val="640"/>
          <w:marRight w:val="0"/>
          <w:marTop w:val="0"/>
          <w:marBottom w:val="0"/>
          <w:divBdr>
            <w:top w:val="none" w:sz="0" w:space="0" w:color="auto"/>
            <w:left w:val="none" w:sz="0" w:space="0" w:color="auto"/>
            <w:bottom w:val="none" w:sz="0" w:space="0" w:color="auto"/>
            <w:right w:val="none" w:sz="0" w:space="0" w:color="auto"/>
          </w:divBdr>
        </w:div>
        <w:div w:id="1683124957">
          <w:marLeft w:val="640"/>
          <w:marRight w:val="0"/>
          <w:marTop w:val="0"/>
          <w:marBottom w:val="0"/>
          <w:divBdr>
            <w:top w:val="none" w:sz="0" w:space="0" w:color="auto"/>
            <w:left w:val="none" w:sz="0" w:space="0" w:color="auto"/>
            <w:bottom w:val="none" w:sz="0" w:space="0" w:color="auto"/>
            <w:right w:val="none" w:sz="0" w:space="0" w:color="auto"/>
          </w:divBdr>
        </w:div>
        <w:div w:id="1937252046">
          <w:marLeft w:val="640"/>
          <w:marRight w:val="0"/>
          <w:marTop w:val="0"/>
          <w:marBottom w:val="0"/>
          <w:divBdr>
            <w:top w:val="none" w:sz="0" w:space="0" w:color="auto"/>
            <w:left w:val="none" w:sz="0" w:space="0" w:color="auto"/>
            <w:bottom w:val="none" w:sz="0" w:space="0" w:color="auto"/>
            <w:right w:val="none" w:sz="0" w:space="0" w:color="auto"/>
          </w:divBdr>
        </w:div>
        <w:div w:id="1885170714">
          <w:marLeft w:val="640"/>
          <w:marRight w:val="0"/>
          <w:marTop w:val="0"/>
          <w:marBottom w:val="0"/>
          <w:divBdr>
            <w:top w:val="none" w:sz="0" w:space="0" w:color="auto"/>
            <w:left w:val="none" w:sz="0" w:space="0" w:color="auto"/>
            <w:bottom w:val="none" w:sz="0" w:space="0" w:color="auto"/>
            <w:right w:val="none" w:sz="0" w:space="0" w:color="auto"/>
          </w:divBdr>
        </w:div>
        <w:div w:id="83383056">
          <w:marLeft w:val="640"/>
          <w:marRight w:val="0"/>
          <w:marTop w:val="0"/>
          <w:marBottom w:val="0"/>
          <w:divBdr>
            <w:top w:val="none" w:sz="0" w:space="0" w:color="auto"/>
            <w:left w:val="none" w:sz="0" w:space="0" w:color="auto"/>
            <w:bottom w:val="none" w:sz="0" w:space="0" w:color="auto"/>
            <w:right w:val="none" w:sz="0" w:space="0" w:color="auto"/>
          </w:divBdr>
        </w:div>
        <w:div w:id="269094393">
          <w:marLeft w:val="640"/>
          <w:marRight w:val="0"/>
          <w:marTop w:val="0"/>
          <w:marBottom w:val="0"/>
          <w:divBdr>
            <w:top w:val="none" w:sz="0" w:space="0" w:color="auto"/>
            <w:left w:val="none" w:sz="0" w:space="0" w:color="auto"/>
            <w:bottom w:val="none" w:sz="0" w:space="0" w:color="auto"/>
            <w:right w:val="none" w:sz="0" w:space="0" w:color="auto"/>
          </w:divBdr>
        </w:div>
        <w:div w:id="382675699">
          <w:marLeft w:val="640"/>
          <w:marRight w:val="0"/>
          <w:marTop w:val="0"/>
          <w:marBottom w:val="0"/>
          <w:divBdr>
            <w:top w:val="none" w:sz="0" w:space="0" w:color="auto"/>
            <w:left w:val="none" w:sz="0" w:space="0" w:color="auto"/>
            <w:bottom w:val="none" w:sz="0" w:space="0" w:color="auto"/>
            <w:right w:val="none" w:sz="0" w:space="0" w:color="auto"/>
          </w:divBdr>
        </w:div>
        <w:div w:id="458258785">
          <w:marLeft w:val="640"/>
          <w:marRight w:val="0"/>
          <w:marTop w:val="0"/>
          <w:marBottom w:val="0"/>
          <w:divBdr>
            <w:top w:val="none" w:sz="0" w:space="0" w:color="auto"/>
            <w:left w:val="none" w:sz="0" w:space="0" w:color="auto"/>
            <w:bottom w:val="none" w:sz="0" w:space="0" w:color="auto"/>
            <w:right w:val="none" w:sz="0" w:space="0" w:color="auto"/>
          </w:divBdr>
        </w:div>
        <w:div w:id="1023750314">
          <w:marLeft w:val="640"/>
          <w:marRight w:val="0"/>
          <w:marTop w:val="0"/>
          <w:marBottom w:val="0"/>
          <w:divBdr>
            <w:top w:val="none" w:sz="0" w:space="0" w:color="auto"/>
            <w:left w:val="none" w:sz="0" w:space="0" w:color="auto"/>
            <w:bottom w:val="none" w:sz="0" w:space="0" w:color="auto"/>
            <w:right w:val="none" w:sz="0" w:space="0" w:color="auto"/>
          </w:divBdr>
        </w:div>
        <w:div w:id="1918589608">
          <w:marLeft w:val="640"/>
          <w:marRight w:val="0"/>
          <w:marTop w:val="0"/>
          <w:marBottom w:val="0"/>
          <w:divBdr>
            <w:top w:val="none" w:sz="0" w:space="0" w:color="auto"/>
            <w:left w:val="none" w:sz="0" w:space="0" w:color="auto"/>
            <w:bottom w:val="none" w:sz="0" w:space="0" w:color="auto"/>
            <w:right w:val="none" w:sz="0" w:space="0" w:color="auto"/>
          </w:divBdr>
        </w:div>
        <w:div w:id="801577761">
          <w:marLeft w:val="640"/>
          <w:marRight w:val="0"/>
          <w:marTop w:val="0"/>
          <w:marBottom w:val="0"/>
          <w:divBdr>
            <w:top w:val="none" w:sz="0" w:space="0" w:color="auto"/>
            <w:left w:val="none" w:sz="0" w:space="0" w:color="auto"/>
            <w:bottom w:val="none" w:sz="0" w:space="0" w:color="auto"/>
            <w:right w:val="none" w:sz="0" w:space="0" w:color="auto"/>
          </w:divBdr>
        </w:div>
        <w:div w:id="1911570809">
          <w:marLeft w:val="640"/>
          <w:marRight w:val="0"/>
          <w:marTop w:val="0"/>
          <w:marBottom w:val="0"/>
          <w:divBdr>
            <w:top w:val="none" w:sz="0" w:space="0" w:color="auto"/>
            <w:left w:val="none" w:sz="0" w:space="0" w:color="auto"/>
            <w:bottom w:val="none" w:sz="0" w:space="0" w:color="auto"/>
            <w:right w:val="none" w:sz="0" w:space="0" w:color="auto"/>
          </w:divBdr>
        </w:div>
        <w:div w:id="719018054">
          <w:marLeft w:val="640"/>
          <w:marRight w:val="0"/>
          <w:marTop w:val="0"/>
          <w:marBottom w:val="0"/>
          <w:divBdr>
            <w:top w:val="none" w:sz="0" w:space="0" w:color="auto"/>
            <w:left w:val="none" w:sz="0" w:space="0" w:color="auto"/>
            <w:bottom w:val="none" w:sz="0" w:space="0" w:color="auto"/>
            <w:right w:val="none" w:sz="0" w:space="0" w:color="auto"/>
          </w:divBdr>
        </w:div>
        <w:div w:id="477772822">
          <w:marLeft w:val="640"/>
          <w:marRight w:val="0"/>
          <w:marTop w:val="0"/>
          <w:marBottom w:val="0"/>
          <w:divBdr>
            <w:top w:val="none" w:sz="0" w:space="0" w:color="auto"/>
            <w:left w:val="none" w:sz="0" w:space="0" w:color="auto"/>
            <w:bottom w:val="none" w:sz="0" w:space="0" w:color="auto"/>
            <w:right w:val="none" w:sz="0" w:space="0" w:color="auto"/>
          </w:divBdr>
        </w:div>
        <w:div w:id="1864787771">
          <w:marLeft w:val="640"/>
          <w:marRight w:val="0"/>
          <w:marTop w:val="0"/>
          <w:marBottom w:val="0"/>
          <w:divBdr>
            <w:top w:val="none" w:sz="0" w:space="0" w:color="auto"/>
            <w:left w:val="none" w:sz="0" w:space="0" w:color="auto"/>
            <w:bottom w:val="none" w:sz="0" w:space="0" w:color="auto"/>
            <w:right w:val="none" w:sz="0" w:space="0" w:color="auto"/>
          </w:divBdr>
        </w:div>
        <w:div w:id="1948154751">
          <w:marLeft w:val="640"/>
          <w:marRight w:val="0"/>
          <w:marTop w:val="0"/>
          <w:marBottom w:val="0"/>
          <w:divBdr>
            <w:top w:val="none" w:sz="0" w:space="0" w:color="auto"/>
            <w:left w:val="none" w:sz="0" w:space="0" w:color="auto"/>
            <w:bottom w:val="none" w:sz="0" w:space="0" w:color="auto"/>
            <w:right w:val="none" w:sz="0" w:space="0" w:color="auto"/>
          </w:divBdr>
        </w:div>
        <w:div w:id="1163735597">
          <w:marLeft w:val="640"/>
          <w:marRight w:val="0"/>
          <w:marTop w:val="0"/>
          <w:marBottom w:val="0"/>
          <w:divBdr>
            <w:top w:val="none" w:sz="0" w:space="0" w:color="auto"/>
            <w:left w:val="none" w:sz="0" w:space="0" w:color="auto"/>
            <w:bottom w:val="none" w:sz="0" w:space="0" w:color="auto"/>
            <w:right w:val="none" w:sz="0" w:space="0" w:color="auto"/>
          </w:divBdr>
        </w:div>
        <w:div w:id="1168906855">
          <w:marLeft w:val="640"/>
          <w:marRight w:val="0"/>
          <w:marTop w:val="0"/>
          <w:marBottom w:val="0"/>
          <w:divBdr>
            <w:top w:val="none" w:sz="0" w:space="0" w:color="auto"/>
            <w:left w:val="none" w:sz="0" w:space="0" w:color="auto"/>
            <w:bottom w:val="none" w:sz="0" w:space="0" w:color="auto"/>
            <w:right w:val="none" w:sz="0" w:space="0" w:color="auto"/>
          </w:divBdr>
        </w:div>
        <w:div w:id="1224482801">
          <w:marLeft w:val="640"/>
          <w:marRight w:val="0"/>
          <w:marTop w:val="0"/>
          <w:marBottom w:val="0"/>
          <w:divBdr>
            <w:top w:val="none" w:sz="0" w:space="0" w:color="auto"/>
            <w:left w:val="none" w:sz="0" w:space="0" w:color="auto"/>
            <w:bottom w:val="none" w:sz="0" w:space="0" w:color="auto"/>
            <w:right w:val="none" w:sz="0" w:space="0" w:color="auto"/>
          </w:divBdr>
        </w:div>
        <w:div w:id="2040859714">
          <w:marLeft w:val="640"/>
          <w:marRight w:val="0"/>
          <w:marTop w:val="0"/>
          <w:marBottom w:val="0"/>
          <w:divBdr>
            <w:top w:val="none" w:sz="0" w:space="0" w:color="auto"/>
            <w:left w:val="none" w:sz="0" w:space="0" w:color="auto"/>
            <w:bottom w:val="none" w:sz="0" w:space="0" w:color="auto"/>
            <w:right w:val="none" w:sz="0" w:space="0" w:color="auto"/>
          </w:divBdr>
        </w:div>
        <w:div w:id="451289275">
          <w:marLeft w:val="640"/>
          <w:marRight w:val="0"/>
          <w:marTop w:val="0"/>
          <w:marBottom w:val="0"/>
          <w:divBdr>
            <w:top w:val="none" w:sz="0" w:space="0" w:color="auto"/>
            <w:left w:val="none" w:sz="0" w:space="0" w:color="auto"/>
            <w:bottom w:val="none" w:sz="0" w:space="0" w:color="auto"/>
            <w:right w:val="none" w:sz="0" w:space="0" w:color="auto"/>
          </w:divBdr>
        </w:div>
        <w:div w:id="95567264">
          <w:marLeft w:val="640"/>
          <w:marRight w:val="0"/>
          <w:marTop w:val="0"/>
          <w:marBottom w:val="0"/>
          <w:divBdr>
            <w:top w:val="none" w:sz="0" w:space="0" w:color="auto"/>
            <w:left w:val="none" w:sz="0" w:space="0" w:color="auto"/>
            <w:bottom w:val="none" w:sz="0" w:space="0" w:color="auto"/>
            <w:right w:val="none" w:sz="0" w:space="0" w:color="auto"/>
          </w:divBdr>
        </w:div>
        <w:div w:id="215894185">
          <w:marLeft w:val="640"/>
          <w:marRight w:val="0"/>
          <w:marTop w:val="0"/>
          <w:marBottom w:val="0"/>
          <w:divBdr>
            <w:top w:val="none" w:sz="0" w:space="0" w:color="auto"/>
            <w:left w:val="none" w:sz="0" w:space="0" w:color="auto"/>
            <w:bottom w:val="none" w:sz="0" w:space="0" w:color="auto"/>
            <w:right w:val="none" w:sz="0" w:space="0" w:color="auto"/>
          </w:divBdr>
        </w:div>
        <w:div w:id="1625502465">
          <w:marLeft w:val="640"/>
          <w:marRight w:val="0"/>
          <w:marTop w:val="0"/>
          <w:marBottom w:val="0"/>
          <w:divBdr>
            <w:top w:val="none" w:sz="0" w:space="0" w:color="auto"/>
            <w:left w:val="none" w:sz="0" w:space="0" w:color="auto"/>
            <w:bottom w:val="none" w:sz="0" w:space="0" w:color="auto"/>
            <w:right w:val="none" w:sz="0" w:space="0" w:color="auto"/>
          </w:divBdr>
        </w:div>
        <w:div w:id="2069378211">
          <w:marLeft w:val="640"/>
          <w:marRight w:val="0"/>
          <w:marTop w:val="0"/>
          <w:marBottom w:val="0"/>
          <w:divBdr>
            <w:top w:val="none" w:sz="0" w:space="0" w:color="auto"/>
            <w:left w:val="none" w:sz="0" w:space="0" w:color="auto"/>
            <w:bottom w:val="none" w:sz="0" w:space="0" w:color="auto"/>
            <w:right w:val="none" w:sz="0" w:space="0" w:color="auto"/>
          </w:divBdr>
        </w:div>
        <w:div w:id="612905860">
          <w:marLeft w:val="640"/>
          <w:marRight w:val="0"/>
          <w:marTop w:val="0"/>
          <w:marBottom w:val="0"/>
          <w:divBdr>
            <w:top w:val="none" w:sz="0" w:space="0" w:color="auto"/>
            <w:left w:val="none" w:sz="0" w:space="0" w:color="auto"/>
            <w:bottom w:val="none" w:sz="0" w:space="0" w:color="auto"/>
            <w:right w:val="none" w:sz="0" w:space="0" w:color="auto"/>
          </w:divBdr>
        </w:div>
        <w:div w:id="1999848398">
          <w:marLeft w:val="640"/>
          <w:marRight w:val="0"/>
          <w:marTop w:val="0"/>
          <w:marBottom w:val="0"/>
          <w:divBdr>
            <w:top w:val="none" w:sz="0" w:space="0" w:color="auto"/>
            <w:left w:val="none" w:sz="0" w:space="0" w:color="auto"/>
            <w:bottom w:val="none" w:sz="0" w:space="0" w:color="auto"/>
            <w:right w:val="none" w:sz="0" w:space="0" w:color="auto"/>
          </w:divBdr>
        </w:div>
        <w:div w:id="1292830596">
          <w:marLeft w:val="640"/>
          <w:marRight w:val="0"/>
          <w:marTop w:val="0"/>
          <w:marBottom w:val="0"/>
          <w:divBdr>
            <w:top w:val="none" w:sz="0" w:space="0" w:color="auto"/>
            <w:left w:val="none" w:sz="0" w:space="0" w:color="auto"/>
            <w:bottom w:val="none" w:sz="0" w:space="0" w:color="auto"/>
            <w:right w:val="none" w:sz="0" w:space="0" w:color="auto"/>
          </w:divBdr>
        </w:div>
        <w:div w:id="1850676354">
          <w:marLeft w:val="640"/>
          <w:marRight w:val="0"/>
          <w:marTop w:val="0"/>
          <w:marBottom w:val="0"/>
          <w:divBdr>
            <w:top w:val="none" w:sz="0" w:space="0" w:color="auto"/>
            <w:left w:val="none" w:sz="0" w:space="0" w:color="auto"/>
            <w:bottom w:val="none" w:sz="0" w:space="0" w:color="auto"/>
            <w:right w:val="none" w:sz="0" w:space="0" w:color="auto"/>
          </w:divBdr>
        </w:div>
        <w:div w:id="1451901512">
          <w:marLeft w:val="640"/>
          <w:marRight w:val="0"/>
          <w:marTop w:val="0"/>
          <w:marBottom w:val="0"/>
          <w:divBdr>
            <w:top w:val="none" w:sz="0" w:space="0" w:color="auto"/>
            <w:left w:val="none" w:sz="0" w:space="0" w:color="auto"/>
            <w:bottom w:val="none" w:sz="0" w:space="0" w:color="auto"/>
            <w:right w:val="none" w:sz="0" w:space="0" w:color="auto"/>
          </w:divBdr>
        </w:div>
        <w:div w:id="1371763127">
          <w:marLeft w:val="640"/>
          <w:marRight w:val="0"/>
          <w:marTop w:val="0"/>
          <w:marBottom w:val="0"/>
          <w:divBdr>
            <w:top w:val="none" w:sz="0" w:space="0" w:color="auto"/>
            <w:left w:val="none" w:sz="0" w:space="0" w:color="auto"/>
            <w:bottom w:val="none" w:sz="0" w:space="0" w:color="auto"/>
            <w:right w:val="none" w:sz="0" w:space="0" w:color="auto"/>
          </w:divBdr>
        </w:div>
        <w:div w:id="1299720194">
          <w:marLeft w:val="640"/>
          <w:marRight w:val="0"/>
          <w:marTop w:val="0"/>
          <w:marBottom w:val="0"/>
          <w:divBdr>
            <w:top w:val="none" w:sz="0" w:space="0" w:color="auto"/>
            <w:left w:val="none" w:sz="0" w:space="0" w:color="auto"/>
            <w:bottom w:val="none" w:sz="0" w:space="0" w:color="auto"/>
            <w:right w:val="none" w:sz="0" w:space="0" w:color="auto"/>
          </w:divBdr>
        </w:div>
        <w:div w:id="1608659702">
          <w:marLeft w:val="640"/>
          <w:marRight w:val="0"/>
          <w:marTop w:val="0"/>
          <w:marBottom w:val="0"/>
          <w:divBdr>
            <w:top w:val="none" w:sz="0" w:space="0" w:color="auto"/>
            <w:left w:val="none" w:sz="0" w:space="0" w:color="auto"/>
            <w:bottom w:val="none" w:sz="0" w:space="0" w:color="auto"/>
            <w:right w:val="none" w:sz="0" w:space="0" w:color="auto"/>
          </w:divBdr>
        </w:div>
        <w:div w:id="1396321840">
          <w:marLeft w:val="640"/>
          <w:marRight w:val="0"/>
          <w:marTop w:val="0"/>
          <w:marBottom w:val="0"/>
          <w:divBdr>
            <w:top w:val="none" w:sz="0" w:space="0" w:color="auto"/>
            <w:left w:val="none" w:sz="0" w:space="0" w:color="auto"/>
            <w:bottom w:val="none" w:sz="0" w:space="0" w:color="auto"/>
            <w:right w:val="none" w:sz="0" w:space="0" w:color="auto"/>
          </w:divBdr>
        </w:div>
        <w:div w:id="531654109">
          <w:marLeft w:val="640"/>
          <w:marRight w:val="0"/>
          <w:marTop w:val="0"/>
          <w:marBottom w:val="0"/>
          <w:divBdr>
            <w:top w:val="none" w:sz="0" w:space="0" w:color="auto"/>
            <w:left w:val="none" w:sz="0" w:space="0" w:color="auto"/>
            <w:bottom w:val="none" w:sz="0" w:space="0" w:color="auto"/>
            <w:right w:val="none" w:sz="0" w:space="0" w:color="auto"/>
          </w:divBdr>
        </w:div>
        <w:div w:id="898976680">
          <w:marLeft w:val="640"/>
          <w:marRight w:val="0"/>
          <w:marTop w:val="0"/>
          <w:marBottom w:val="0"/>
          <w:divBdr>
            <w:top w:val="none" w:sz="0" w:space="0" w:color="auto"/>
            <w:left w:val="none" w:sz="0" w:space="0" w:color="auto"/>
            <w:bottom w:val="none" w:sz="0" w:space="0" w:color="auto"/>
            <w:right w:val="none" w:sz="0" w:space="0" w:color="auto"/>
          </w:divBdr>
        </w:div>
        <w:div w:id="761806165">
          <w:marLeft w:val="640"/>
          <w:marRight w:val="0"/>
          <w:marTop w:val="0"/>
          <w:marBottom w:val="0"/>
          <w:divBdr>
            <w:top w:val="none" w:sz="0" w:space="0" w:color="auto"/>
            <w:left w:val="none" w:sz="0" w:space="0" w:color="auto"/>
            <w:bottom w:val="none" w:sz="0" w:space="0" w:color="auto"/>
            <w:right w:val="none" w:sz="0" w:space="0" w:color="auto"/>
          </w:divBdr>
        </w:div>
        <w:div w:id="230241269">
          <w:marLeft w:val="640"/>
          <w:marRight w:val="0"/>
          <w:marTop w:val="0"/>
          <w:marBottom w:val="0"/>
          <w:divBdr>
            <w:top w:val="none" w:sz="0" w:space="0" w:color="auto"/>
            <w:left w:val="none" w:sz="0" w:space="0" w:color="auto"/>
            <w:bottom w:val="none" w:sz="0" w:space="0" w:color="auto"/>
            <w:right w:val="none" w:sz="0" w:space="0" w:color="auto"/>
          </w:divBdr>
        </w:div>
        <w:div w:id="284624856">
          <w:marLeft w:val="640"/>
          <w:marRight w:val="0"/>
          <w:marTop w:val="0"/>
          <w:marBottom w:val="0"/>
          <w:divBdr>
            <w:top w:val="none" w:sz="0" w:space="0" w:color="auto"/>
            <w:left w:val="none" w:sz="0" w:space="0" w:color="auto"/>
            <w:bottom w:val="none" w:sz="0" w:space="0" w:color="auto"/>
            <w:right w:val="none" w:sz="0" w:space="0" w:color="auto"/>
          </w:divBdr>
        </w:div>
        <w:div w:id="1602101835">
          <w:marLeft w:val="640"/>
          <w:marRight w:val="0"/>
          <w:marTop w:val="0"/>
          <w:marBottom w:val="0"/>
          <w:divBdr>
            <w:top w:val="none" w:sz="0" w:space="0" w:color="auto"/>
            <w:left w:val="none" w:sz="0" w:space="0" w:color="auto"/>
            <w:bottom w:val="none" w:sz="0" w:space="0" w:color="auto"/>
            <w:right w:val="none" w:sz="0" w:space="0" w:color="auto"/>
          </w:divBdr>
        </w:div>
        <w:div w:id="1547134168">
          <w:marLeft w:val="640"/>
          <w:marRight w:val="0"/>
          <w:marTop w:val="0"/>
          <w:marBottom w:val="0"/>
          <w:divBdr>
            <w:top w:val="none" w:sz="0" w:space="0" w:color="auto"/>
            <w:left w:val="none" w:sz="0" w:space="0" w:color="auto"/>
            <w:bottom w:val="none" w:sz="0" w:space="0" w:color="auto"/>
            <w:right w:val="none" w:sz="0" w:space="0" w:color="auto"/>
          </w:divBdr>
        </w:div>
        <w:div w:id="1263227211">
          <w:marLeft w:val="640"/>
          <w:marRight w:val="0"/>
          <w:marTop w:val="0"/>
          <w:marBottom w:val="0"/>
          <w:divBdr>
            <w:top w:val="none" w:sz="0" w:space="0" w:color="auto"/>
            <w:left w:val="none" w:sz="0" w:space="0" w:color="auto"/>
            <w:bottom w:val="none" w:sz="0" w:space="0" w:color="auto"/>
            <w:right w:val="none" w:sz="0" w:space="0" w:color="auto"/>
          </w:divBdr>
        </w:div>
        <w:div w:id="1422019359">
          <w:marLeft w:val="640"/>
          <w:marRight w:val="0"/>
          <w:marTop w:val="0"/>
          <w:marBottom w:val="0"/>
          <w:divBdr>
            <w:top w:val="none" w:sz="0" w:space="0" w:color="auto"/>
            <w:left w:val="none" w:sz="0" w:space="0" w:color="auto"/>
            <w:bottom w:val="none" w:sz="0" w:space="0" w:color="auto"/>
            <w:right w:val="none" w:sz="0" w:space="0" w:color="auto"/>
          </w:divBdr>
        </w:div>
        <w:div w:id="1418819142">
          <w:marLeft w:val="640"/>
          <w:marRight w:val="0"/>
          <w:marTop w:val="0"/>
          <w:marBottom w:val="0"/>
          <w:divBdr>
            <w:top w:val="none" w:sz="0" w:space="0" w:color="auto"/>
            <w:left w:val="none" w:sz="0" w:space="0" w:color="auto"/>
            <w:bottom w:val="none" w:sz="0" w:space="0" w:color="auto"/>
            <w:right w:val="none" w:sz="0" w:space="0" w:color="auto"/>
          </w:divBdr>
        </w:div>
        <w:div w:id="1787889569">
          <w:marLeft w:val="640"/>
          <w:marRight w:val="0"/>
          <w:marTop w:val="0"/>
          <w:marBottom w:val="0"/>
          <w:divBdr>
            <w:top w:val="none" w:sz="0" w:space="0" w:color="auto"/>
            <w:left w:val="none" w:sz="0" w:space="0" w:color="auto"/>
            <w:bottom w:val="none" w:sz="0" w:space="0" w:color="auto"/>
            <w:right w:val="none" w:sz="0" w:space="0" w:color="auto"/>
          </w:divBdr>
        </w:div>
        <w:div w:id="179779515">
          <w:marLeft w:val="640"/>
          <w:marRight w:val="0"/>
          <w:marTop w:val="0"/>
          <w:marBottom w:val="0"/>
          <w:divBdr>
            <w:top w:val="none" w:sz="0" w:space="0" w:color="auto"/>
            <w:left w:val="none" w:sz="0" w:space="0" w:color="auto"/>
            <w:bottom w:val="none" w:sz="0" w:space="0" w:color="auto"/>
            <w:right w:val="none" w:sz="0" w:space="0" w:color="auto"/>
          </w:divBdr>
        </w:div>
        <w:div w:id="292709972">
          <w:marLeft w:val="640"/>
          <w:marRight w:val="0"/>
          <w:marTop w:val="0"/>
          <w:marBottom w:val="0"/>
          <w:divBdr>
            <w:top w:val="none" w:sz="0" w:space="0" w:color="auto"/>
            <w:left w:val="none" w:sz="0" w:space="0" w:color="auto"/>
            <w:bottom w:val="none" w:sz="0" w:space="0" w:color="auto"/>
            <w:right w:val="none" w:sz="0" w:space="0" w:color="auto"/>
          </w:divBdr>
        </w:div>
        <w:div w:id="1477527329">
          <w:marLeft w:val="640"/>
          <w:marRight w:val="0"/>
          <w:marTop w:val="0"/>
          <w:marBottom w:val="0"/>
          <w:divBdr>
            <w:top w:val="none" w:sz="0" w:space="0" w:color="auto"/>
            <w:left w:val="none" w:sz="0" w:space="0" w:color="auto"/>
            <w:bottom w:val="none" w:sz="0" w:space="0" w:color="auto"/>
            <w:right w:val="none" w:sz="0" w:space="0" w:color="auto"/>
          </w:divBdr>
        </w:div>
        <w:div w:id="1178621171">
          <w:marLeft w:val="640"/>
          <w:marRight w:val="0"/>
          <w:marTop w:val="0"/>
          <w:marBottom w:val="0"/>
          <w:divBdr>
            <w:top w:val="none" w:sz="0" w:space="0" w:color="auto"/>
            <w:left w:val="none" w:sz="0" w:space="0" w:color="auto"/>
            <w:bottom w:val="none" w:sz="0" w:space="0" w:color="auto"/>
            <w:right w:val="none" w:sz="0" w:space="0" w:color="auto"/>
          </w:divBdr>
        </w:div>
        <w:div w:id="1880628433">
          <w:marLeft w:val="640"/>
          <w:marRight w:val="0"/>
          <w:marTop w:val="0"/>
          <w:marBottom w:val="0"/>
          <w:divBdr>
            <w:top w:val="none" w:sz="0" w:space="0" w:color="auto"/>
            <w:left w:val="none" w:sz="0" w:space="0" w:color="auto"/>
            <w:bottom w:val="none" w:sz="0" w:space="0" w:color="auto"/>
            <w:right w:val="none" w:sz="0" w:space="0" w:color="auto"/>
          </w:divBdr>
        </w:div>
        <w:div w:id="2117485329">
          <w:marLeft w:val="640"/>
          <w:marRight w:val="0"/>
          <w:marTop w:val="0"/>
          <w:marBottom w:val="0"/>
          <w:divBdr>
            <w:top w:val="none" w:sz="0" w:space="0" w:color="auto"/>
            <w:left w:val="none" w:sz="0" w:space="0" w:color="auto"/>
            <w:bottom w:val="none" w:sz="0" w:space="0" w:color="auto"/>
            <w:right w:val="none" w:sz="0" w:space="0" w:color="auto"/>
          </w:divBdr>
        </w:div>
        <w:div w:id="1289314022">
          <w:marLeft w:val="640"/>
          <w:marRight w:val="0"/>
          <w:marTop w:val="0"/>
          <w:marBottom w:val="0"/>
          <w:divBdr>
            <w:top w:val="none" w:sz="0" w:space="0" w:color="auto"/>
            <w:left w:val="none" w:sz="0" w:space="0" w:color="auto"/>
            <w:bottom w:val="none" w:sz="0" w:space="0" w:color="auto"/>
            <w:right w:val="none" w:sz="0" w:space="0" w:color="auto"/>
          </w:divBdr>
        </w:div>
        <w:div w:id="1601060155">
          <w:marLeft w:val="640"/>
          <w:marRight w:val="0"/>
          <w:marTop w:val="0"/>
          <w:marBottom w:val="0"/>
          <w:divBdr>
            <w:top w:val="none" w:sz="0" w:space="0" w:color="auto"/>
            <w:left w:val="none" w:sz="0" w:space="0" w:color="auto"/>
            <w:bottom w:val="none" w:sz="0" w:space="0" w:color="auto"/>
            <w:right w:val="none" w:sz="0" w:space="0" w:color="auto"/>
          </w:divBdr>
        </w:div>
        <w:div w:id="1946498951">
          <w:marLeft w:val="640"/>
          <w:marRight w:val="0"/>
          <w:marTop w:val="0"/>
          <w:marBottom w:val="0"/>
          <w:divBdr>
            <w:top w:val="none" w:sz="0" w:space="0" w:color="auto"/>
            <w:left w:val="none" w:sz="0" w:space="0" w:color="auto"/>
            <w:bottom w:val="none" w:sz="0" w:space="0" w:color="auto"/>
            <w:right w:val="none" w:sz="0" w:space="0" w:color="auto"/>
          </w:divBdr>
        </w:div>
        <w:div w:id="2026056163">
          <w:marLeft w:val="640"/>
          <w:marRight w:val="0"/>
          <w:marTop w:val="0"/>
          <w:marBottom w:val="0"/>
          <w:divBdr>
            <w:top w:val="none" w:sz="0" w:space="0" w:color="auto"/>
            <w:left w:val="none" w:sz="0" w:space="0" w:color="auto"/>
            <w:bottom w:val="none" w:sz="0" w:space="0" w:color="auto"/>
            <w:right w:val="none" w:sz="0" w:space="0" w:color="auto"/>
          </w:divBdr>
        </w:div>
        <w:div w:id="1280725547">
          <w:marLeft w:val="640"/>
          <w:marRight w:val="0"/>
          <w:marTop w:val="0"/>
          <w:marBottom w:val="0"/>
          <w:divBdr>
            <w:top w:val="none" w:sz="0" w:space="0" w:color="auto"/>
            <w:left w:val="none" w:sz="0" w:space="0" w:color="auto"/>
            <w:bottom w:val="none" w:sz="0" w:space="0" w:color="auto"/>
            <w:right w:val="none" w:sz="0" w:space="0" w:color="auto"/>
          </w:divBdr>
        </w:div>
        <w:div w:id="1454210537">
          <w:marLeft w:val="640"/>
          <w:marRight w:val="0"/>
          <w:marTop w:val="0"/>
          <w:marBottom w:val="0"/>
          <w:divBdr>
            <w:top w:val="none" w:sz="0" w:space="0" w:color="auto"/>
            <w:left w:val="none" w:sz="0" w:space="0" w:color="auto"/>
            <w:bottom w:val="none" w:sz="0" w:space="0" w:color="auto"/>
            <w:right w:val="none" w:sz="0" w:space="0" w:color="auto"/>
          </w:divBdr>
        </w:div>
        <w:div w:id="1146363917">
          <w:marLeft w:val="640"/>
          <w:marRight w:val="0"/>
          <w:marTop w:val="0"/>
          <w:marBottom w:val="0"/>
          <w:divBdr>
            <w:top w:val="none" w:sz="0" w:space="0" w:color="auto"/>
            <w:left w:val="none" w:sz="0" w:space="0" w:color="auto"/>
            <w:bottom w:val="none" w:sz="0" w:space="0" w:color="auto"/>
            <w:right w:val="none" w:sz="0" w:space="0" w:color="auto"/>
          </w:divBdr>
        </w:div>
        <w:div w:id="1553150931">
          <w:marLeft w:val="640"/>
          <w:marRight w:val="0"/>
          <w:marTop w:val="0"/>
          <w:marBottom w:val="0"/>
          <w:divBdr>
            <w:top w:val="none" w:sz="0" w:space="0" w:color="auto"/>
            <w:left w:val="none" w:sz="0" w:space="0" w:color="auto"/>
            <w:bottom w:val="none" w:sz="0" w:space="0" w:color="auto"/>
            <w:right w:val="none" w:sz="0" w:space="0" w:color="auto"/>
          </w:divBdr>
        </w:div>
        <w:div w:id="2006665949">
          <w:marLeft w:val="640"/>
          <w:marRight w:val="0"/>
          <w:marTop w:val="0"/>
          <w:marBottom w:val="0"/>
          <w:divBdr>
            <w:top w:val="none" w:sz="0" w:space="0" w:color="auto"/>
            <w:left w:val="none" w:sz="0" w:space="0" w:color="auto"/>
            <w:bottom w:val="none" w:sz="0" w:space="0" w:color="auto"/>
            <w:right w:val="none" w:sz="0" w:space="0" w:color="auto"/>
          </w:divBdr>
        </w:div>
        <w:div w:id="1958294875">
          <w:marLeft w:val="640"/>
          <w:marRight w:val="0"/>
          <w:marTop w:val="0"/>
          <w:marBottom w:val="0"/>
          <w:divBdr>
            <w:top w:val="none" w:sz="0" w:space="0" w:color="auto"/>
            <w:left w:val="none" w:sz="0" w:space="0" w:color="auto"/>
            <w:bottom w:val="none" w:sz="0" w:space="0" w:color="auto"/>
            <w:right w:val="none" w:sz="0" w:space="0" w:color="auto"/>
          </w:divBdr>
        </w:div>
        <w:div w:id="760686360">
          <w:marLeft w:val="640"/>
          <w:marRight w:val="0"/>
          <w:marTop w:val="0"/>
          <w:marBottom w:val="0"/>
          <w:divBdr>
            <w:top w:val="none" w:sz="0" w:space="0" w:color="auto"/>
            <w:left w:val="none" w:sz="0" w:space="0" w:color="auto"/>
            <w:bottom w:val="none" w:sz="0" w:space="0" w:color="auto"/>
            <w:right w:val="none" w:sz="0" w:space="0" w:color="auto"/>
          </w:divBdr>
        </w:div>
        <w:div w:id="1538199241">
          <w:marLeft w:val="640"/>
          <w:marRight w:val="0"/>
          <w:marTop w:val="0"/>
          <w:marBottom w:val="0"/>
          <w:divBdr>
            <w:top w:val="none" w:sz="0" w:space="0" w:color="auto"/>
            <w:left w:val="none" w:sz="0" w:space="0" w:color="auto"/>
            <w:bottom w:val="none" w:sz="0" w:space="0" w:color="auto"/>
            <w:right w:val="none" w:sz="0" w:space="0" w:color="auto"/>
          </w:divBdr>
        </w:div>
        <w:div w:id="1514684348">
          <w:marLeft w:val="640"/>
          <w:marRight w:val="0"/>
          <w:marTop w:val="0"/>
          <w:marBottom w:val="0"/>
          <w:divBdr>
            <w:top w:val="none" w:sz="0" w:space="0" w:color="auto"/>
            <w:left w:val="none" w:sz="0" w:space="0" w:color="auto"/>
            <w:bottom w:val="none" w:sz="0" w:space="0" w:color="auto"/>
            <w:right w:val="none" w:sz="0" w:space="0" w:color="auto"/>
          </w:divBdr>
        </w:div>
        <w:div w:id="1055350906">
          <w:marLeft w:val="640"/>
          <w:marRight w:val="0"/>
          <w:marTop w:val="0"/>
          <w:marBottom w:val="0"/>
          <w:divBdr>
            <w:top w:val="none" w:sz="0" w:space="0" w:color="auto"/>
            <w:left w:val="none" w:sz="0" w:space="0" w:color="auto"/>
            <w:bottom w:val="none" w:sz="0" w:space="0" w:color="auto"/>
            <w:right w:val="none" w:sz="0" w:space="0" w:color="auto"/>
          </w:divBdr>
        </w:div>
        <w:div w:id="110705756">
          <w:marLeft w:val="640"/>
          <w:marRight w:val="0"/>
          <w:marTop w:val="0"/>
          <w:marBottom w:val="0"/>
          <w:divBdr>
            <w:top w:val="none" w:sz="0" w:space="0" w:color="auto"/>
            <w:left w:val="none" w:sz="0" w:space="0" w:color="auto"/>
            <w:bottom w:val="none" w:sz="0" w:space="0" w:color="auto"/>
            <w:right w:val="none" w:sz="0" w:space="0" w:color="auto"/>
          </w:divBdr>
        </w:div>
        <w:div w:id="342821701">
          <w:marLeft w:val="640"/>
          <w:marRight w:val="0"/>
          <w:marTop w:val="0"/>
          <w:marBottom w:val="0"/>
          <w:divBdr>
            <w:top w:val="none" w:sz="0" w:space="0" w:color="auto"/>
            <w:left w:val="none" w:sz="0" w:space="0" w:color="auto"/>
            <w:bottom w:val="none" w:sz="0" w:space="0" w:color="auto"/>
            <w:right w:val="none" w:sz="0" w:space="0" w:color="auto"/>
          </w:divBdr>
        </w:div>
        <w:div w:id="809905753">
          <w:marLeft w:val="640"/>
          <w:marRight w:val="0"/>
          <w:marTop w:val="0"/>
          <w:marBottom w:val="0"/>
          <w:divBdr>
            <w:top w:val="none" w:sz="0" w:space="0" w:color="auto"/>
            <w:left w:val="none" w:sz="0" w:space="0" w:color="auto"/>
            <w:bottom w:val="none" w:sz="0" w:space="0" w:color="auto"/>
            <w:right w:val="none" w:sz="0" w:space="0" w:color="auto"/>
          </w:divBdr>
        </w:div>
        <w:div w:id="359284950">
          <w:marLeft w:val="640"/>
          <w:marRight w:val="0"/>
          <w:marTop w:val="0"/>
          <w:marBottom w:val="0"/>
          <w:divBdr>
            <w:top w:val="none" w:sz="0" w:space="0" w:color="auto"/>
            <w:left w:val="none" w:sz="0" w:space="0" w:color="auto"/>
            <w:bottom w:val="none" w:sz="0" w:space="0" w:color="auto"/>
            <w:right w:val="none" w:sz="0" w:space="0" w:color="auto"/>
          </w:divBdr>
        </w:div>
        <w:div w:id="1124494928">
          <w:marLeft w:val="640"/>
          <w:marRight w:val="0"/>
          <w:marTop w:val="0"/>
          <w:marBottom w:val="0"/>
          <w:divBdr>
            <w:top w:val="none" w:sz="0" w:space="0" w:color="auto"/>
            <w:left w:val="none" w:sz="0" w:space="0" w:color="auto"/>
            <w:bottom w:val="none" w:sz="0" w:space="0" w:color="auto"/>
            <w:right w:val="none" w:sz="0" w:space="0" w:color="auto"/>
          </w:divBdr>
        </w:div>
        <w:div w:id="1265575638">
          <w:marLeft w:val="640"/>
          <w:marRight w:val="0"/>
          <w:marTop w:val="0"/>
          <w:marBottom w:val="0"/>
          <w:divBdr>
            <w:top w:val="none" w:sz="0" w:space="0" w:color="auto"/>
            <w:left w:val="none" w:sz="0" w:space="0" w:color="auto"/>
            <w:bottom w:val="none" w:sz="0" w:space="0" w:color="auto"/>
            <w:right w:val="none" w:sz="0" w:space="0" w:color="auto"/>
          </w:divBdr>
        </w:div>
        <w:div w:id="161238393">
          <w:marLeft w:val="640"/>
          <w:marRight w:val="0"/>
          <w:marTop w:val="0"/>
          <w:marBottom w:val="0"/>
          <w:divBdr>
            <w:top w:val="none" w:sz="0" w:space="0" w:color="auto"/>
            <w:left w:val="none" w:sz="0" w:space="0" w:color="auto"/>
            <w:bottom w:val="none" w:sz="0" w:space="0" w:color="auto"/>
            <w:right w:val="none" w:sz="0" w:space="0" w:color="auto"/>
          </w:divBdr>
        </w:div>
        <w:div w:id="793906331">
          <w:marLeft w:val="640"/>
          <w:marRight w:val="0"/>
          <w:marTop w:val="0"/>
          <w:marBottom w:val="0"/>
          <w:divBdr>
            <w:top w:val="none" w:sz="0" w:space="0" w:color="auto"/>
            <w:left w:val="none" w:sz="0" w:space="0" w:color="auto"/>
            <w:bottom w:val="none" w:sz="0" w:space="0" w:color="auto"/>
            <w:right w:val="none" w:sz="0" w:space="0" w:color="auto"/>
          </w:divBdr>
        </w:div>
        <w:div w:id="1946188717">
          <w:marLeft w:val="640"/>
          <w:marRight w:val="0"/>
          <w:marTop w:val="0"/>
          <w:marBottom w:val="0"/>
          <w:divBdr>
            <w:top w:val="none" w:sz="0" w:space="0" w:color="auto"/>
            <w:left w:val="none" w:sz="0" w:space="0" w:color="auto"/>
            <w:bottom w:val="none" w:sz="0" w:space="0" w:color="auto"/>
            <w:right w:val="none" w:sz="0" w:space="0" w:color="auto"/>
          </w:divBdr>
        </w:div>
        <w:div w:id="21977591">
          <w:marLeft w:val="640"/>
          <w:marRight w:val="0"/>
          <w:marTop w:val="0"/>
          <w:marBottom w:val="0"/>
          <w:divBdr>
            <w:top w:val="none" w:sz="0" w:space="0" w:color="auto"/>
            <w:left w:val="none" w:sz="0" w:space="0" w:color="auto"/>
            <w:bottom w:val="none" w:sz="0" w:space="0" w:color="auto"/>
            <w:right w:val="none" w:sz="0" w:space="0" w:color="auto"/>
          </w:divBdr>
        </w:div>
        <w:div w:id="528688739">
          <w:marLeft w:val="640"/>
          <w:marRight w:val="0"/>
          <w:marTop w:val="0"/>
          <w:marBottom w:val="0"/>
          <w:divBdr>
            <w:top w:val="none" w:sz="0" w:space="0" w:color="auto"/>
            <w:left w:val="none" w:sz="0" w:space="0" w:color="auto"/>
            <w:bottom w:val="none" w:sz="0" w:space="0" w:color="auto"/>
            <w:right w:val="none" w:sz="0" w:space="0" w:color="auto"/>
          </w:divBdr>
        </w:div>
        <w:div w:id="1762027709">
          <w:marLeft w:val="640"/>
          <w:marRight w:val="0"/>
          <w:marTop w:val="0"/>
          <w:marBottom w:val="0"/>
          <w:divBdr>
            <w:top w:val="none" w:sz="0" w:space="0" w:color="auto"/>
            <w:left w:val="none" w:sz="0" w:space="0" w:color="auto"/>
            <w:bottom w:val="none" w:sz="0" w:space="0" w:color="auto"/>
            <w:right w:val="none" w:sz="0" w:space="0" w:color="auto"/>
          </w:divBdr>
        </w:div>
        <w:div w:id="2102096560">
          <w:marLeft w:val="640"/>
          <w:marRight w:val="0"/>
          <w:marTop w:val="0"/>
          <w:marBottom w:val="0"/>
          <w:divBdr>
            <w:top w:val="none" w:sz="0" w:space="0" w:color="auto"/>
            <w:left w:val="none" w:sz="0" w:space="0" w:color="auto"/>
            <w:bottom w:val="none" w:sz="0" w:space="0" w:color="auto"/>
            <w:right w:val="none" w:sz="0" w:space="0" w:color="auto"/>
          </w:divBdr>
        </w:div>
        <w:div w:id="355812855">
          <w:marLeft w:val="640"/>
          <w:marRight w:val="0"/>
          <w:marTop w:val="0"/>
          <w:marBottom w:val="0"/>
          <w:divBdr>
            <w:top w:val="none" w:sz="0" w:space="0" w:color="auto"/>
            <w:left w:val="none" w:sz="0" w:space="0" w:color="auto"/>
            <w:bottom w:val="none" w:sz="0" w:space="0" w:color="auto"/>
            <w:right w:val="none" w:sz="0" w:space="0" w:color="auto"/>
          </w:divBdr>
        </w:div>
        <w:div w:id="597055945">
          <w:marLeft w:val="640"/>
          <w:marRight w:val="0"/>
          <w:marTop w:val="0"/>
          <w:marBottom w:val="0"/>
          <w:divBdr>
            <w:top w:val="none" w:sz="0" w:space="0" w:color="auto"/>
            <w:left w:val="none" w:sz="0" w:space="0" w:color="auto"/>
            <w:bottom w:val="none" w:sz="0" w:space="0" w:color="auto"/>
            <w:right w:val="none" w:sz="0" w:space="0" w:color="auto"/>
          </w:divBdr>
        </w:div>
        <w:div w:id="1025324424">
          <w:marLeft w:val="640"/>
          <w:marRight w:val="0"/>
          <w:marTop w:val="0"/>
          <w:marBottom w:val="0"/>
          <w:divBdr>
            <w:top w:val="none" w:sz="0" w:space="0" w:color="auto"/>
            <w:left w:val="none" w:sz="0" w:space="0" w:color="auto"/>
            <w:bottom w:val="none" w:sz="0" w:space="0" w:color="auto"/>
            <w:right w:val="none" w:sz="0" w:space="0" w:color="auto"/>
          </w:divBdr>
        </w:div>
        <w:div w:id="1122191815">
          <w:marLeft w:val="640"/>
          <w:marRight w:val="0"/>
          <w:marTop w:val="0"/>
          <w:marBottom w:val="0"/>
          <w:divBdr>
            <w:top w:val="none" w:sz="0" w:space="0" w:color="auto"/>
            <w:left w:val="none" w:sz="0" w:space="0" w:color="auto"/>
            <w:bottom w:val="none" w:sz="0" w:space="0" w:color="auto"/>
            <w:right w:val="none" w:sz="0" w:space="0" w:color="auto"/>
          </w:divBdr>
        </w:div>
        <w:div w:id="992412021">
          <w:marLeft w:val="640"/>
          <w:marRight w:val="0"/>
          <w:marTop w:val="0"/>
          <w:marBottom w:val="0"/>
          <w:divBdr>
            <w:top w:val="none" w:sz="0" w:space="0" w:color="auto"/>
            <w:left w:val="none" w:sz="0" w:space="0" w:color="auto"/>
            <w:bottom w:val="none" w:sz="0" w:space="0" w:color="auto"/>
            <w:right w:val="none" w:sz="0" w:space="0" w:color="auto"/>
          </w:divBdr>
        </w:div>
        <w:div w:id="1298605777">
          <w:marLeft w:val="640"/>
          <w:marRight w:val="0"/>
          <w:marTop w:val="0"/>
          <w:marBottom w:val="0"/>
          <w:divBdr>
            <w:top w:val="none" w:sz="0" w:space="0" w:color="auto"/>
            <w:left w:val="none" w:sz="0" w:space="0" w:color="auto"/>
            <w:bottom w:val="none" w:sz="0" w:space="0" w:color="auto"/>
            <w:right w:val="none" w:sz="0" w:space="0" w:color="auto"/>
          </w:divBdr>
        </w:div>
        <w:div w:id="1926650231">
          <w:marLeft w:val="640"/>
          <w:marRight w:val="0"/>
          <w:marTop w:val="0"/>
          <w:marBottom w:val="0"/>
          <w:divBdr>
            <w:top w:val="none" w:sz="0" w:space="0" w:color="auto"/>
            <w:left w:val="none" w:sz="0" w:space="0" w:color="auto"/>
            <w:bottom w:val="none" w:sz="0" w:space="0" w:color="auto"/>
            <w:right w:val="none" w:sz="0" w:space="0" w:color="auto"/>
          </w:divBdr>
        </w:div>
        <w:div w:id="2041470661">
          <w:marLeft w:val="640"/>
          <w:marRight w:val="0"/>
          <w:marTop w:val="0"/>
          <w:marBottom w:val="0"/>
          <w:divBdr>
            <w:top w:val="none" w:sz="0" w:space="0" w:color="auto"/>
            <w:left w:val="none" w:sz="0" w:space="0" w:color="auto"/>
            <w:bottom w:val="none" w:sz="0" w:space="0" w:color="auto"/>
            <w:right w:val="none" w:sz="0" w:space="0" w:color="auto"/>
          </w:divBdr>
        </w:div>
        <w:div w:id="1055009448">
          <w:marLeft w:val="640"/>
          <w:marRight w:val="0"/>
          <w:marTop w:val="0"/>
          <w:marBottom w:val="0"/>
          <w:divBdr>
            <w:top w:val="none" w:sz="0" w:space="0" w:color="auto"/>
            <w:left w:val="none" w:sz="0" w:space="0" w:color="auto"/>
            <w:bottom w:val="none" w:sz="0" w:space="0" w:color="auto"/>
            <w:right w:val="none" w:sz="0" w:space="0" w:color="auto"/>
          </w:divBdr>
        </w:div>
        <w:div w:id="218056078">
          <w:marLeft w:val="640"/>
          <w:marRight w:val="0"/>
          <w:marTop w:val="0"/>
          <w:marBottom w:val="0"/>
          <w:divBdr>
            <w:top w:val="none" w:sz="0" w:space="0" w:color="auto"/>
            <w:left w:val="none" w:sz="0" w:space="0" w:color="auto"/>
            <w:bottom w:val="none" w:sz="0" w:space="0" w:color="auto"/>
            <w:right w:val="none" w:sz="0" w:space="0" w:color="auto"/>
          </w:divBdr>
        </w:div>
        <w:div w:id="260261209">
          <w:marLeft w:val="640"/>
          <w:marRight w:val="0"/>
          <w:marTop w:val="0"/>
          <w:marBottom w:val="0"/>
          <w:divBdr>
            <w:top w:val="none" w:sz="0" w:space="0" w:color="auto"/>
            <w:left w:val="none" w:sz="0" w:space="0" w:color="auto"/>
            <w:bottom w:val="none" w:sz="0" w:space="0" w:color="auto"/>
            <w:right w:val="none" w:sz="0" w:space="0" w:color="auto"/>
          </w:divBdr>
        </w:div>
        <w:div w:id="1716199419">
          <w:marLeft w:val="640"/>
          <w:marRight w:val="0"/>
          <w:marTop w:val="0"/>
          <w:marBottom w:val="0"/>
          <w:divBdr>
            <w:top w:val="none" w:sz="0" w:space="0" w:color="auto"/>
            <w:left w:val="none" w:sz="0" w:space="0" w:color="auto"/>
            <w:bottom w:val="none" w:sz="0" w:space="0" w:color="auto"/>
            <w:right w:val="none" w:sz="0" w:space="0" w:color="auto"/>
          </w:divBdr>
        </w:div>
        <w:div w:id="1473908920">
          <w:marLeft w:val="640"/>
          <w:marRight w:val="0"/>
          <w:marTop w:val="0"/>
          <w:marBottom w:val="0"/>
          <w:divBdr>
            <w:top w:val="none" w:sz="0" w:space="0" w:color="auto"/>
            <w:left w:val="none" w:sz="0" w:space="0" w:color="auto"/>
            <w:bottom w:val="none" w:sz="0" w:space="0" w:color="auto"/>
            <w:right w:val="none" w:sz="0" w:space="0" w:color="auto"/>
          </w:divBdr>
        </w:div>
        <w:div w:id="1938101604">
          <w:marLeft w:val="640"/>
          <w:marRight w:val="0"/>
          <w:marTop w:val="0"/>
          <w:marBottom w:val="0"/>
          <w:divBdr>
            <w:top w:val="none" w:sz="0" w:space="0" w:color="auto"/>
            <w:left w:val="none" w:sz="0" w:space="0" w:color="auto"/>
            <w:bottom w:val="none" w:sz="0" w:space="0" w:color="auto"/>
            <w:right w:val="none" w:sz="0" w:space="0" w:color="auto"/>
          </w:divBdr>
        </w:div>
        <w:div w:id="1415468747">
          <w:marLeft w:val="640"/>
          <w:marRight w:val="0"/>
          <w:marTop w:val="0"/>
          <w:marBottom w:val="0"/>
          <w:divBdr>
            <w:top w:val="none" w:sz="0" w:space="0" w:color="auto"/>
            <w:left w:val="none" w:sz="0" w:space="0" w:color="auto"/>
            <w:bottom w:val="none" w:sz="0" w:space="0" w:color="auto"/>
            <w:right w:val="none" w:sz="0" w:space="0" w:color="auto"/>
          </w:divBdr>
        </w:div>
        <w:div w:id="564334708">
          <w:marLeft w:val="640"/>
          <w:marRight w:val="0"/>
          <w:marTop w:val="0"/>
          <w:marBottom w:val="0"/>
          <w:divBdr>
            <w:top w:val="none" w:sz="0" w:space="0" w:color="auto"/>
            <w:left w:val="none" w:sz="0" w:space="0" w:color="auto"/>
            <w:bottom w:val="none" w:sz="0" w:space="0" w:color="auto"/>
            <w:right w:val="none" w:sz="0" w:space="0" w:color="auto"/>
          </w:divBdr>
        </w:div>
        <w:div w:id="1587881355">
          <w:marLeft w:val="640"/>
          <w:marRight w:val="0"/>
          <w:marTop w:val="0"/>
          <w:marBottom w:val="0"/>
          <w:divBdr>
            <w:top w:val="none" w:sz="0" w:space="0" w:color="auto"/>
            <w:left w:val="none" w:sz="0" w:space="0" w:color="auto"/>
            <w:bottom w:val="none" w:sz="0" w:space="0" w:color="auto"/>
            <w:right w:val="none" w:sz="0" w:space="0" w:color="auto"/>
          </w:divBdr>
        </w:div>
        <w:div w:id="1482382163">
          <w:marLeft w:val="640"/>
          <w:marRight w:val="0"/>
          <w:marTop w:val="0"/>
          <w:marBottom w:val="0"/>
          <w:divBdr>
            <w:top w:val="none" w:sz="0" w:space="0" w:color="auto"/>
            <w:left w:val="none" w:sz="0" w:space="0" w:color="auto"/>
            <w:bottom w:val="none" w:sz="0" w:space="0" w:color="auto"/>
            <w:right w:val="none" w:sz="0" w:space="0" w:color="auto"/>
          </w:divBdr>
        </w:div>
        <w:div w:id="2041977383">
          <w:marLeft w:val="640"/>
          <w:marRight w:val="0"/>
          <w:marTop w:val="0"/>
          <w:marBottom w:val="0"/>
          <w:divBdr>
            <w:top w:val="none" w:sz="0" w:space="0" w:color="auto"/>
            <w:left w:val="none" w:sz="0" w:space="0" w:color="auto"/>
            <w:bottom w:val="none" w:sz="0" w:space="0" w:color="auto"/>
            <w:right w:val="none" w:sz="0" w:space="0" w:color="auto"/>
          </w:divBdr>
        </w:div>
        <w:div w:id="1448546807">
          <w:marLeft w:val="640"/>
          <w:marRight w:val="0"/>
          <w:marTop w:val="0"/>
          <w:marBottom w:val="0"/>
          <w:divBdr>
            <w:top w:val="none" w:sz="0" w:space="0" w:color="auto"/>
            <w:left w:val="none" w:sz="0" w:space="0" w:color="auto"/>
            <w:bottom w:val="none" w:sz="0" w:space="0" w:color="auto"/>
            <w:right w:val="none" w:sz="0" w:space="0" w:color="auto"/>
          </w:divBdr>
        </w:div>
        <w:div w:id="359286786">
          <w:marLeft w:val="640"/>
          <w:marRight w:val="0"/>
          <w:marTop w:val="0"/>
          <w:marBottom w:val="0"/>
          <w:divBdr>
            <w:top w:val="none" w:sz="0" w:space="0" w:color="auto"/>
            <w:left w:val="none" w:sz="0" w:space="0" w:color="auto"/>
            <w:bottom w:val="none" w:sz="0" w:space="0" w:color="auto"/>
            <w:right w:val="none" w:sz="0" w:space="0" w:color="auto"/>
          </w:divBdr>
        </w:div>
      </w:divsChild>
    </w:div>
    <w:div w:id="330059395">
      <w:bodyDiv w:val="1"/>
      <w:marLeft w:val="0"/>
      <w:marRight w:val="0"/>
      <w:marTop w:val="0"/>
      <w:marBottom w:val="0"/>
      <w:divBdr>
        <w:top w:val="none" w:sz="0" w:space="0" w:color="auto"/>
        <w:left w:val="none" w:sz="0" w:space="0" w:color="auto"/>
        <w:bottom w:val="none" w:sz="0" w:space="0" w:color="auto"/>
        <w:right w:val="none" w:sz="0" w:space="0" w:color="auto"/>
      </w:divBdr>
    </w:div>
    <w:div w:id="330528890">
      <w:bodyDiv w:val="1"/>
      <w:marLeft w:val="0"/>
      <w:marRight w:val="0"/>
      <w:marTop w:val="0"/>
      <w:marBottom w:val="0"/>
      <w:divBdr>
        <w:top w:val="none" w:sz="0" w:space="0" w:color="auto"/>
        <w:left w:val="none" w:sz="0" w:space="0" w:color="auto"/>
        <w:bottom w:val="none" w:sz="0" w:space="0" w:color="auto"/>
        <w:right w:val="none" w:sz="0" w:space="0" w:color="auto"/>
      </w:divBdr>
    </w:div>
    <w:div w:id="350031395">
      <w:bodyDiv w:val="1"/>
      <w:marLeft w:val="0"/>
      <w:marRight w:val="0"/>
      <w:marTop w:val="0"/>
      <w:marBottom w:val="0"/>
      <w:divBdr>
        <w:top w:val="none" w:sz="0" w:space="0" w:color="auto"/>
        <w:left w:val="none" w:sz="0" w:space="0" w:color="auto"/>
        <w:bottom w:val="none" w:sz="0" w:space="0" w:color="auto"/>
        <w:right w:val="none" w:sz="0" w:space="0" w:color="auto"/>
      </w:divBdr>
      <w:divsChild>
        <w:div w:id="1386952996">
          <w:marLeft w:val="0"/>
          <w:marRight w:val="240"/>
          <w:marTop w:val="0"/>
          <w:marBottom w:val="0"/>
          <w:divBdr>
            <w:top w:val="none" w:sz="0" w:space="0" w:color="auto"/>
            <w:left w:val="none" w:sz="0" w:space="0" w:color="auto"/>
            <w:bottom w:val="none" w:sz="0" w:space="0" w:color="auto"/>
            <w:right w:val="none" w:sz="0" w:space="0" w:color="auto"/>
          </w:divBdr>
          <w:divsChild>
            <w:div w:id="1497916285">
              <w:marLeft w:val="0"/>
              <w:marRight w:val="0"/>
              <w:marTop w:val="0"/>
              <w:marBottom w:val="0"/>
              <w:divBdr>
                <w:top w:val="none" w:sz="0" w:space="0" w:color="auto"/>
                <w:left w:val="none" w:sz="0" w:space="0" w:color="auto"/>
                <w:bottom w:val="none" w:sz="0" w:space="0" w:color="auto"/>
                <w:right w:val="none" w:sz="0" w:space="0" w:color="auto"/>
              </w:divBdr>
              <w:divsChild>
                <w:div w:id="1225916812">
                  <w:marLeft w:val="0"/>
                  <w:marRight w:val="0"/>
                  <w:marTop w:val="0"/>
                  <w:marBottom w:val="0"/>
                  <w:divBdr>
                    <w:top w:val="none" w:sz="0" w:space="0" w:color="auto"/>
                    <w:left w:val="none" w:sz="0" w:space="0" w:color="auto"/>
                    <w:bottom w:val="none" w:sz="0" w:space="0" w:color="auto"/>
                    <w:right w:val="none" w:sz="0" w:space="0" w:color="auto"/>
                  </w:divBdr>
                  <w:divsChild>
                    <w:div w:id="5404158">
                      <w:marLeft w:val="0"/>
                      <w:marRight w:val="0"/>
                      <w:marTop w:val="0"/>
                      <w:marBottom w:val="0"/>
                      <w:divBdr>
                        <w:top w:val="none" w:sz="0" w:space="0" w:color="auto"/>
                        <w:left w:val="none" w:sz="0" w:space="0" w:color="auto"/>
                        <w:bottom w:val="none" w:sz="0" w:space="0" w:color="auto"/>
                        <w:right w:val="none" w:sz="0" w:space="0" w:color="auto"/>
                      </w:divBdr>
                      <w:divsChild>
                        <w:div w:id="761872522">
                          <w:marLeft w:val="0"/>
                          <w:marRight w:val="0"/>
                          <w:marTop w:val="0"/>
                          <w:marBottom w:val="0"/>
                          <w:divBdr>
                            <w:top w:val="none" w:sz="0" w:space="0" w:color="auto"/>
                            <w:left w:val="none" w:sz="0" w:space="0" w:color="auto"/>
                            <w:bottom w:val="none" w:sz="0" w:space="0" w:color="auto"/>
                            <w:right w:val="none" w:sz="0" w:space="0" w:color="auto"/>
                          </w:divBdr>
                          <w:divsChild>
                            <w:div w:id="2010017851">
                              <w:marLeft w:val="0"/>
                              <w:marRight w:val="0"/>
                              <w:marTop w:val="0"/>
                              <w:marBottom w:val="0"/>
                              <w:divBdr>
                                <w:top w:val="none" w:sz="0" w:space="0" w:color="auto"/>
                                <w:left w:val="none" w:sz="0" w:space="0" w:color="auto"/>
                                <w:bottom w:val="none" w:sz="0" w:space="0" w:color="auto"/>
                                <w:right w:val="none" w:sz="0" w:space="0" w:color="auto"/>
                              </w:divBdr>
                              <w:divsChild>
                                <w:div w:id="6241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3194225">
      <w:bodyDiv w:val="1"/>
      <w:marLeft w:val="0"/>
      <w:marRight w:val="0"/>
      <w:marTop w:val="0"/>
      <w:marBottom w:val="0"/>
      <w:divBdr>
        <w:top w:val="none" w:sz="0" w:space="0" w:color="auto"/>
        <w:left w:val="none" w:sz="0" w:space="0" w:color="auto"/>
        <w:bottom w:val="none" w:sz="0" w:space="0" w:color="auto"/>
        <w:right w:val="none" w:sz="0" w:space="0" w:color="auto"/>
      </w:divBdr>
      <w:divsChild>
        <w:div w:id="997927306">
          <w:marLeft w:val="640"/>
          <w:marRight w:val="0"/>
          <w:marTop w:val="0"/>
          <w:marBottom w:val="0"/>
          <w:divBdr>
            <w:top w:val="none" w:sz="0" w:space="0" w:color="auto"/>
            <w:left w:val="none" w:sz="0" w:space="0" w:color="auto"/>
            <w:bottom w:val="none" w:sz="0" w:space="0" w:color="auto"/>
            <w:right w:val="none" w:sz="0" w:space="0" w:color="auto"/>
          </w:divBdr>
        </w:div>
        <w:div w:id="1207110477">
          <w:marLeft w:val="640"/>
          <w:marRight w:val="0"/>
          <w:marTop w:val="0"/>
          <w:marBottom w:val="0"/>
          <w:divBdr>
            <w:top w:val="none" w:sz="0" w:space="0" w:color="auto"/>
            <w:left w:val="none" w:sz="0" w:space="0" w:color="auto"/>
            <w:bottom w:val="none" w:sz="0" w:space="0" w:color="auto"/>
            <w:right w:val="none" w:sz="0" w:space="0" w:color="auto"/>
          </w:divBdr>
        </w:div>
        <w:div w:id="545643">
          <w:marLeft w:val="640"/>
          <w:marRight w:val="0"/>
          <w:marTop w:val="0"/>
          <w:marBottom w:val="0"/>
          <w:divBdr>
            <w:top w:val="none" w:sz="0" w:space="0" w:color="auto"/>
            <w:left w:val="none" w:sz="0" w:space="0" w:color="auto"/>
            <w:bottom w:val="none" w:sz="0" w:space="0" w:color="auto"/>
            <w:right w:val="none" w:sz="0" w:space="0" w:color="auto"/>
          </w:divBdr>
        </w:div>
        <w:div w:id="1989741734">
          <w:marLeft w:val="640"/>
          <w:marRight w:val="0"/>
          <w:marTop w:val="0"/>
          <w:marBottom w:val="0"/>
          <w:divBdr>
            <w:top w:val="none" w:sz="0" w:space="0" w:color="auto"/>
            <w:left w:val="none" w:sz="0" w:space="0" w:color="auto"/>
            <w:bottom w:val="none" w:sz="0" w:space="0" w:color="auto"/>
            <w:right w:val="none" w:sz="0" w:space="0" w:color="auto"/>
          </w:divBdr>
        </w:div>
        <w:div w:id="909119961">
          <w:marLeft w:val="640"/>
          <w:marRight w:val="0"/>
          <w:marTop w:val="0"/>
          <w:marBottom w:val="0"/>
          <w:divBdr>
            <w:top w:val="none" w:sz="0" w:space="0" w:color="auto"/>
            <w:left w:val="none" w:sz="0" w:space="0" w:color="auto"/>
            <w:bottom w:val="none" w:sz="0" w:space="0" w:color="auto"/>
            <w:right w:val="none" w:sz="0" w:space="0" w:color="auto"/>
          </w:divBdr>
        </w:div>
        <w:div w:id="1668091689">
          <w:marLeft w:val="640"/>
          <w:marRight w:val="0"/>
          <w:marTop w:val="0"/>
          <w:marBottom w:val="0"/>
          <w:divBdr>
            <w:top w:val="none" w:sz="0" w:space="0" w:color="auto"/>
            <w:left w:val="none" w:sz="0" w:space="0" w:color="auto"/>
            <w:bottom w:val="none" w:sz="0" w:space="0" w:color="auto"/>
            <w:right w:val="none" w:sz="0" w:space="0" w:color="auto"/>
          </w:divBdr>
        </w:div>
        <w:div w:id="199126340">
          <w:marLeft w:val="640"/>
          <w:marRight w:val="0"/>
          <w:marTop w:val="0"/>
          <w:marBottom w:val="0"/>
          <w:divBdr>
            <w:top w:val="none" w:sz="0" w:space="0" w:color="auto"/>
            <w:left w:val="none" w:sz="0" w:space="0" w:color="auto"/>
            <w:bottom w:val="none" w:sz="0" w:space="0" w:color="auto"/>
            <w:right w:val="none" w:sz="0" w:space="0" w:color="auto"/>
          </w:divBdr>
        </w:div>
        <w:div w:id="1693261264">
          <w:marLeft w:val="640"/>
          <w:marRight w:val="0"/>
          <w:marTop w:val="0"/>
          <w:marBottom w:val="0"/>
          <w:divBdr>
            <w:top w:val="none" w:sz="0" w:space="0" w:color="auto"/>
            <w:left w:val="none" w:sz="0" w:space="0" w:color="auto"/>
            <w:bottom w:val="none" w:sz="0" w:space="0" w:color="auto"/>
            <w:right w:val="none" w:sz="0" w:space="0" w:color="auto"/>
          </w:divBdr>
        </w:div>
        <w:div w:id="1265919202">
          <w:marLeft w:val="640"/>
          <w:marRight w:val="0"/>
          <w:marTop w:val="0"/>
          <w:marBottom w:val="0"/>
          <w:divBdr>
            <w:top w:val="none" w:sz="0" w:space="0" w:color="auto"/>
            <w:left w:val="none" w:sz="0" w:space="0" w:color="auto"/>
            <w:bottom w:val="none" w:sz="0" w:space="0" w:color="auto"/>
            <w:right w:val="none" w:sz="0" w:space="0" w:color="auto"/>
          </w:divBdr>
        </w:div>
        <w:div w:id="1849245677">
          <w:marLeft w:val="640"/>
          <w:marRight w:val="0"/>
          <w:marTop w:val="0"/>
          <w:marBottom w:val="0"/>
          <w:divBdr>
            <w:top w:val="none" w:sz="0" w:space="0" w:color="auto"/>
            <w:left w:val="none" w:sz="0" w:space="0" w:color="auto"/>
            <w:bottom w:val="none" w:sz="0" w:space="0" w:color="auto"/>
            <w:right w:val="none" w:sz="0" w:space="0" w:color="auto"/>
          </w:divBdr>
        </w:div>
        <w:div w:id="1600723173">
          <w:marLeft w:val="640"/>
          <w:marRight w:val="0"/>
          <w:marTop w:val="0"/>
          <w:marBottom w:val="0"/>
          <w:divBdr>
            <w:top w:val="none" w:sz="0" w:space="0" w:color="auto"/>
            <w:left w:val="none" w:sz="0" w:space="0" w:color="auto"/>
            <w:bottom w:val="none" w:sz="0" w:space="0" w:color="auto"/>
            <w:right w:val="none" w:sz="0" w:space="0" w:color="auto"/>
          </w:divBdr>
        </w:div>
        <w:div w:id="42869336">
          <w:marLeft w:val="640"/>
          <w:marRight w:val="0"/>
          <w:marTop w:val="0"/>
          <w:marBottom w:val="0"/>
          <w:divBdr>
            <w:top w:val="none" w:sz="0" w:space="0" w:color="auto"/>
            <w:left w:val="none" w:sz="0" w:space="0" w:color="auto"/>
            <w:bottom w:val="none" w:sz="0" w:space="0" w:color="auto"/>
            <w:right w:val="none" w:sz="0" w:space="0" w:color="auto"/>
          </w:divBdr>
        </w:div>
        <w:div w:id="1289774348">
          <w:marLeft w:val="640"/>
          <w:marRight w:val="0"/>
          <w:marTop w:val="0"/>
          <w:marBottom w:val="0"/>
          <w:divBdr>
            <w:top w:val="none" w:sz="0" w:space="0" w:color="auto"/>
            <w:left w:val="none" w:sz="0" w:space="0" w:color="auto"/>
            <w:bottom w:val="none" w:sz="0" w:space="0" w:color="auto"/>
            <w:right w:val="none" w:sz="0" w:space="0" w:color="auto"/>
          </w:divBdr>
        </w:div>
        <w:div w:id="2024472693">
          <w:marLeft w:val="640"/>
          <w:marRight w:val="0"/>
          <w:marTop w:val="0"/>
          <w:marBottom w:val="0"/>
          <w:divBdr>
            <w:top w:val="none" w:sz="0" w:space="0" w:color="auto"/>
            <w:left w:val="none" w:sz="0" w:space="0" w:color="auto"/>
            <w:bottom w:val="none" w:sz="0" w:space="0" w:color="auto"/>
            <w:right w:val="none" w:sz="0" w:space="0" w:color="auto"/>
          </w:divBdr>
        </w:div>
        <w:div w:id="1999259070">
          <w:marLeft w:val="640"/>
          <w:marRight w:val="0"/>
          <w:marTop w:val="0"/>
          <w:marBottom w:val="0"/>
          <w:divBdr>
            <w:top w:val="none" w:sz="0" w:space="0" w:color="auto"/>
            <w:left w:val="none" w:sz="0" w:space="0" w:color="auto"/>
            <w:bottom w:val="none" w:sz="0" w:space="0" w:color="auto"/>
            <w:right w:val="none" w:sz="0" w:space="0" w:color="auto"/>
          </w:divBdr>
        </w:div>
        <w:div w:id="1073551173">
          <w:marLeft w:val="640"/>
          <w:marRight w:val="0"/>
          <w:marTop w:val="0"/>
          <w:marBottom w:val="0"/>
          <w:divBdr>
            <w:top w:val="none" w:sz="0" w:space="0" w:color="auto"/>
            <w:left w:val="none" w:sz="0" w:space="0" w:color="auto"/>
            <w:bottom w:val="none" w:sz="0" w:space="0" w:color="auto"/>
            <w:right w:val="none" w:sz="0" w:space="0" w:color="auto"/>
          </w:divBdr>
        </w:div>
        <w:div w:id="1784038981">
          <w:marLeft w:val="640"/>
          <w:marRight w:val="0"/>
          <w:marTop w:val="0"/>
          <w:marBottom w:val="0"/>
          <w:divBdr>
            <w:top w:val="none" w:sz="0" w:space="0" w:color="auto"/>
            <w:left w:val="none" w:sz="0" w:space="0" w:color="auto"/>
            <w:bottom w:val="none" w:sz="0" w:space="0" w:color="auto"/>
            <w:right w:val="none" w:sz="0" w:space="0" w:color="auto"/>
          </w:divBdr>
        </w:div>
        <w:div w:id="545796820">
          <w:marLeft w:val="640"/>
          <w:marRight w:val="0"/>
          <w:marTop w:val="0"/>
          <w:marBottom w:val="0"/>
          <w:divBdr>
            <w:top w:val="none" w:sz="0" w:space="0" w:color="auto"/>
            <w:left w:val="none" w:sz="0" w:space="0" w:color="auto"/>
            <w:bottom w:val="none" w:sz="0" w:space="0" w:color="auto"/>
            <w:right w:val="none" w:sz="0" w:space="0" w:color="auto"/>
          </w:divBdr>
        </w:div>
        <w:div w:id="958293094">
          <w:marLeft w:val="640"/>
          <w:marRight w:val="0"/>
          <w:marTop w:val="0"/>
          <w:marBottom w:val="0"/>
          <w:divBdr>
            <w:top w:val="none" w:sz="0" w:space="0" w:color="auto"/>
            <w:left w:val="none" w:sz="0" w:space="0" w:color="auto"/>
            <w:bottom w:val="none" w:sz="0" w:space="0" w:color="auto"/>
            <w:right w:val="none" w:sz="0" w:space="0" w:color="auto"/>
          </w:divBdr>
        </w:div>
        <w:div w:id="2062168839">
          <w:marLeft w:val="640"/>
          <w:marRight w:val="0"/>
          <w:marTop w:val="0"/>
          <w:marBottom w:val="0"/>
          <w:divBdr>
            <w:top w:val="none" w:sz="0" w:space="0" w:color="auto"/>
            <w:left w:val="none" w:sz="0" w:space="0" w:color="auto"/>
            <w:bottom w:val="none" w:sz="0" w:space="0" w:color="auto"/>
            <w:right w:val="none" w:sz="0" w:space="0" w:color="auto"/>
          </w:divBdr>
        </w:div>
        <w:div w:id="1590892732">
          <w:marLeft w:val="640"/>
          <w:marRight w:val="0"/>
          <w:marTop w:val="0"/>
          <w:marBottom w:val="0"/>
          <w:divBdr>
            <w:top w:val="none" w:sz="0" w:space="0" w:color="auto"/>
            <w:left w:val="none" w:sz="0" w:space="0" w:color="auto"/>
            <w:bottom w:val="none" w:sz="0" w:space="0" w:color="auto"/>
            <w:right w:val="none" w:sz="0" w:space="0" w:color="auto"/>
          </w:divBdr>
        </w:div>
        <w:div w:id="836000292">
          <w:marLeft w:val="640"/>
          <w:marRight w:val="0"/>
          <w:marTop w:val="0"/>
          <w:marBottom w:val="0"/>
          <w:divBdr>
            <w:top w:val="none" w:sz="0" w:space="0" w:color="auto"/>
            <w:left w:val="none" w:sz="0" w:space="0" w:color="auto"/>
            <w:bottom w:val="none" w:sz="0" w:space="0" w:color="auto"/>
            <w:right w:val="none" w:sz="0" w:space="0" w:color="auto"/>
          </w:divBdr>
        </w:div>
        <w:div w:id="2066755059">
          <w:marLeft w:val="640"/>
          <w:marRight w:val="0"/>
          <w:marTop w:val="0"/>
          <w:marBottom w:val="0"/>
          <w:divBdr>
            <w:top w:val="none" w:sz="0" w:space="0" w:color="auto"/>
            <w:left w:val="none" w:sz="0" w:space="0" w:color="auto"/>
            <w:bottom w:val="none" w:sz="0" w:space="0" w:color="auto"/>
            <w:right w:val="none" w:sz="0" w:space="0" w:color="auto"/>
          </w:divBdr>
        </w:div>
        <w:div w:id="122577921">
          <w:marLeft w:val="640"/>
          <w:marRight w:val="0"/>
          <w:marTop w:val="0"/>
          <w:marBottom w:val="0"/>
          <w:divBdr>
            <w:top w:val="none" w:sz="0" w:space="0" w:color="auto"/>
            <w:left w:val="none" w:sz="0" w:space="0" w:color="auto"/>
            <w:bottom w:val="none" w:sz="0" w:space="0" w:color="auto"/>
            <w:right w:val="none" w:sz="0" w:space="0" w:color="auto"/>
          </w:divBdr>
        </w:div>
        <w:div w:id="471600128">
          <w:marLeft w:val="640"/>
          <w:marRight w:val="0"/>
          <w:marTop w:val="0"/>
          <w:marBottom w:val="0"/>
          <w:divBdr>
            <w:top w:val="none" w:sz="0" w:space="0" w:color="auto"/>
            <w:left w:val="none" w:sz="0" w:space="0" w:color="auto"/>
            <w:bottom w:val="none" w:sz="0" w:space="0" w:color="auto"/>
            <w:right w:val="none" w:sz="0" w:space="0" w:color="auto"/>
          </w:divBdr>
        </w:div>
        <w:div w:id="1714772162">
          <w:marLeft w:val="640"/>
          <w:marRight w:val="0"/>
          <w:marTop w:val="0"/>
          <w:marBottom w:val="0"/>
          <w:divBdr>
            <w:top w:val="none" w:sz="0" w:space="0" w:color="auto"/>
            <w:left w:val="none" w:sz="0" w:space="0" w:color="auto"/>
            <w:bottom w:val="none" w:sz="0" w:space="0" w:color="auto"/>
            <w:right w:val="none" w:sz="0" w:space="0" w:color="auto"/>
          </w:divBdr>
        </w:div>
        <w:div w:id="592782216">
          <w:marLeft w:val="640"/>
          <w:marRight w:val="0"/>
          <w:marTop w:val="0"/>
          <w:marBottom w:val="0"/>
          <w:divBdr>
            <w:top w:val="none" w:sz="0" w:space="0" w:color="auto"/>
            <w:left w:val="none" w:sz="0" w:space="0" w:color="auto"/>
            <w:bottom w:val="none" w:sz="0" w:space="0" w:color="auto"/>
            <w:right w:val="none" w:sz="0" w:space="0" w:color="auto"/>
          </w:divBdr>
        </w:div>
        <w:div w:id="1175607556">
          <w:marLeft w:val="640"/>
          <w:marRight w:val="0"/>
          <w:marTop w:val="0"/>
          <w:marBottom w:val="0"/>
          <w:divBdr>
            <w:top w:val="none" w:sz="0" w:space="0" w:color="auto"/>
            <w:left w:val="none" w:sz="0" w:space="0" w:color="auto"/>
            <w:bottom w:val="none" w:sz="0" w:space="0" w:color="auto"/>
            <w:right w:val="none" w:sz="0" w:space="0" w:color="auto"/>
          </w:divBdr>
        </w:div>
        <w:div w:id="1006058811">
          <w:marLeft w:val="640"/>
          <w:marRight w:val="0"/>
          <w:marTop w:val="0"/>
          <w:marBottom w:val="0"/>
          <w:divBdr>
            <w:top w:val="none" w:sz="0" w:space="0" w:color="auto"/>
            <w:left w:val="none" w:sz="0" w:space="0" w:color="auto"/>
            <w:bottom w:val="none" w:sz="0" w:space="0" w:color="auto"/>
            <w:right w:val="none" w:sz="0" w:space="0" w:color="auto"/>
          </w:divBdr>
        </w:div>
        <w:div w:id="335035542">
          <w:marLeft w:val="640"/>
          <w:marRight w:val="0"/>
          <w:marTop w:val="0"/>
          <w:marBottom w:val="0"/>
          <w:divBdr>
            <w:top w:val="none" w:sz="0" w:space="0" w:color="auto"/>
            <w:left w:val="none" w:sz="0" w:space="0" w:color="auto"/>
            <w:bottom w:val="none" w:sz="0" w:space="0" w:color="auto"/>
            <w:right w:val="none" w:sz="0" w:space="0" w:color="auto"/>
          </w:divBdr>
        </w:div>
        <w:div w:id="1848475369">
          <w:marLeft w:val="640"/>
          <w:marRight w:val="0"/>
          <w:marTop w:val="0"/>
          <w:marBottom w:val="0"/>
          <w:divBdr>
            <w:top w:val="none" w:sz="0" w:space="0" w:color="auto"/>
            <w:left w:val="none" w:sz="0" w:space="0" w:color="auto"/>
            <w:bottom w:val="none" w:sz="0" w:space="0" w:color="auto"/>
            <w:right w:val="none" w:sz="0" w:space="0" w:color="auto"/>
          </w:divBdr>
        </w:div>
        <w:div w:id="1612280346">
          <w:marLeft w:val="640"/>
          <w:marRight w:val="0"/>
          <w:marTop w:val="0"/>
          <w:marBottom w:val="0"/>
          <w:divBdr>
            <w:top w:val="none" w:sz="0" w:space="0" w:color="auto"/>
            <w:left w:val="none" w:sz="0" w:space="0" w:color="auto"/>
            <w:bottom w:val="none" w:sz="0" w:space="0" w:color="auto"/>
            <w:right w:val="none" w:sz="0" w:space="0" w:color="auto"/>
          </w:divBdr>
        </w:div>
        <w:div w:id="1106266156">
          <w:marLeft w:val="640"/>
          <w:marRight w:val="0"/>
          <w:marTop w:val="0"/>
          <w:marBottom w:val="0"/>
          <w:divBdr>
            <w:top w:val="none" w:sz="0" w:space="0" w:color="auto"/>
            <w:left w:val="none" w:sz="0" w:space="0" w:color="auto"/>
            <w:bottom w:val="none" w:sz="0" w:space="0" w:color="auto"/>
            <w:right w:val="none" w:sz="0" w:space="0" w:color="auto"/>
          </w:divBdr>
        </w:div>
        <w:div w:id="438645094">
          <w:marLeft w:val="640"/>
          <w:marRight w:val="0"/>
          <w:marTop w:val="0"/>
          <w:marBottom w:val="0"/>
          <w:divBdr>
            <w:top w:val="none" w:sz="0" w:space="0" w:color="auto"/>
            <w:left w:val="none" w:sz="0" w:space="0" w:color="auto"/>
            <w:bottom w:val="none" w:sz="0" w:space="0" w:color="auto"/>
            <w:right w:val="none" w:sz="0" w:space="0" w:color="auto"/>
          </w:divBdr>
        </w:div>
        <w:div w:id="1799764334">
          <w:marLeft w:val="640"/>
          <w:marRight w:val="0"/>
          <w:marTop w:val="0"/>
          <w:marBottom w:val="0"/>
          <w:divBdr>
            <w:top w:val="none" w:sz="0" w:space="0" w:color="auto"/>
            <w:left w:val="none" w:sz="0" w:space="0" w:color="auto"/>
            <w:bottom w:val="none" w:sz="0" w:space="0" w:color="auto"/>
            <w:right w:val="none" w:sz="0" w:space="0" w:color="auto"/>
          </w:divBdr>
        </w:div>
        <w:div w:id="1401706003">
          <w:marLeft w:val="640"/>
          <w:marRight w:val="0"/>
          <w:marTop w:val="0"/>
          <w:marBottom w:val="0"/>
          <w:divBdr>
            <w:top w:val="none" w:sz="0" w:space="0" w:color="auto"/>
            <w:left w:val="none" w:sz="0" w:space="0" w:color="auto"/>
            <w:bottom w:val="none" w:sz="0" w:space="0" w:color="auto"/>
            <w:right w:val="none" w:sz="0" w:space="0" w:color="auto"/>
          </w:divBdr>
        </w:div>
        <w:div w:id="609356166">
          <w:marLeft w:val="640"/>
          <w:marRight w:val="0"/>
          <w:marTop w:val="0"/>
          <w:marBottom w:val="0"/>
          <w:divBdr>
            <w:top w:val="none" w:sz="0" w:space="0" w:color="auto"/>
            <w:left w:val="none" w:sz="0" w:space="0" w:color="auto"/>
            <w:bottom w:val="none" w:sz="0" w:space="0" w:color="auto"/>
            <w:right w:val="none" w:sz="0" w:space="0" w:color="auto"/>
          </w:divBdr>
        </w:div>
        <w:div w:id="595208078">
          <w:marLeft w:val="640"/>
          <w:marRight w:val="0"/>
          <w:marTop w:val="0"/>
          <w:marBottom w:val="0"/>
          <w:divBdr>
            <w:top w:val="none" w:sz="0" w:space="0" w:color="auto"/>
            <w:left w:val="none" w:sz="0" w:space="0" w:color="auto"/>
            <w:bottom w:val="none" w:sz="0" w:space="0" w:color="auto"/>
            <w:right w:val="none" w:sz="0" w:space="0" w:color="auto"/>
          </w:divBdr>
        </w:div>
        <w:div w:id="712459247">
          <w:marLeft w:val="640"/>
          <w:marRight w:val="0"/>
          <w:marTop w:val="0"/>
          <w:marBottom w:val="0"/>
          <w:divBdr>
            <w:top w:val="none" w:sz="0" w:space="0" w:color="auto"/>
            <w:left w:val="none" w:sz="0" w:space="0" w:color="auto"/>
            <w:bottom w:val="none" w:sz="0" w:space="0" w:color="auto"/>
            <w:right w:val="none" w:sz="0" w:space="0" w:color="auto"/>
          </w:divBdr>
        </w:div>
        <w:div w:id="1762146439">
          <w:marLeft w:val="640"/>
          <w:marRight w:val="0"/>
          <w:marTop w:val="0"/>
          <w:marBottom w:val="0"/>
          <w:divBdr>
            <w:top w:val="none" w:sz="0" w:space="0" w:color="auto"/>
            <w:left w:val="none" w:sz="0" w:space="0" w:color="auto"/>
            <w:bottom w:val="none" w:sz="0" w:space="0" w:color="auto"/>
            <w:right w:val="none" w:sz="0" w:space="0" w:color="auto"/>
          </w:divBdr>
        </w:div>
        <w:div w:id="345251119">
          <w:marLeft w:val="640"/>
          <w:marRight w:val="0"/>
          <w:marTop w:val="0"/>
          <w:marBottom w:val="0"/>
          <w:divBdr>
            <w:top w:val="none" w:sz="0" w:space="0" w:color="auto"/>
            <w:left w:val="none" w:sz="0" w:space="0" w:color="auto"/>
            <w:bottom w:val="none" w:sz="0" w:space="0" w:color="auto"/>
            <w:right w:val="none" w:sz="0" w:space="0" w:color="auto"/>
          </w:divBdr>
        </w:div>
        <w:div w:id="1128091730">
          <w:marLeft w:val="640"/>
          <w:marRight w:val="0"/>
          <w:marTop w:val="0"/>
          <w:marBottom w:val="0"/>
          <w:divBdr>
            <w:top w:val="none" w:sz="0" w:space="0" w:color="auto"/>
            <w:left w:val="none" w:sz="0" w:space="0" w:color="auto"/>
            <w:bottom w:val="none" w:sz="0" w:space="0" w:color="auto"/>
            <w:right w:val="none" w:sz="0" w:space="0" w:color="auto"/>
          </w:divBdr>
        </w:div>
        <w:div w:id="1276526098">
          <w:marLeft w:val="640"/>
          <w:marRight w:val="0"/>
          <w:marTop w:val="0"/>
          <w:marBottom w:val="0"/>
          <w:divBdr>
            <w:top w:val="none" w:sz="0" w:space="0" w:color="auto"/>
            <w:left w:val="none" w:sz="0" w:space="0" w:color="auto"/>
            <w:bottom w:val="none" w:sz="0" w:space="0" w:color="auto"/>
            <w:right w:val="none" w:sz="0" w:space="0" w:color="auto"/>
          </w:divBdr>
        </w:div>
        <w:div w:id="1955166318">
          <w:marLeft w:val="640"/>
          <w:marRight w:val="0"/>
          <w:marTop w:val="0"/>
          <w:marBottom w:val="0"/>
          <w:divBdr>
            <w:top w:val="none" w:sz="0" w:space="0" w:color="auto"/>
            <w:left w:val="none" w:sz="0" w:space="0" w:color="auto"/>
            <w:bottom w:val="none" w:sz="0" w:space="0" w:color="auto"/>
            <w:right w:val="none" w:sz="0" w:space="0" w:color="auto"/>
          </w:divBdr>
        </w:div>
        <w:div w:id="1544754582">
          <w:marLeft w:val="640"/>
          <w:marRight w:val="0"/>
          <w:marTop w:val="0"/>
          <w:marBottom w:val="0"/>
          <w:divBdr>
            <w:top w:val="none" w:sz="0" w:space="0" w:color="auto"/>
            <w:left w:val="none" w:sz="0" w:space="0" w:color="auto"/>
            <w:bottom w:val="none" w:sz="0" w:space="0" w:color="auto"/>
            <w:right w:val="none" w:sz="0" w:space="0" w:color="auto"/>
          </w:divBdr>
        </w:div>
        <w:div w:id="822047504">
          <w:marLeft w:val="640"/>
          <w:marRight w:val="0"/>
          <w:marTop w:val="0"/>
          <w:marBottom w:val="0"/>
          <w:divBdr>
            <w:top w:val="none" w:sz="0" w:space="0" w:color="auto"/>
            <w:left w:val="none" w:sz="0" w:space="0" w:color="auto"/>
            <w:bottom w:val="none" w:sz="0" w:space="0" w:color="auto"/>
            <w:right w:val="none" w:sz="0" w:space="0" w:color="auto"/>
          </w:divBdr>
        </w:div>
        <w:div w:id="1413964640">
          <w:marLeft w:val="640"/>
          <w:marRight w:val="0"/>
          <w:marTop w:val="0"/>
          <w:marBottom w:val="0"/>
          <w:divBdr>
            <w:top w:val="none" w:sz="0" w:space="0" w:color="auto"/>
            <w:left w:val="none" w:sz="0" w:space="0" w:color="auto"/>
            <w:bottom w:val="none" w:sz="0" w:space="0" w:color="auto"/>
            <w:right w:val="none" w:sz="0" w:space="0" w:color="auto"/>
          </w:divBdr>
        </w:div>
        <w:div w:id="768891642">
          <w:marLeft w:val="640"/>
          <w:marRight w:val="0"/>
          <w:marTop w:val="0"/>
          <w:marBottom w:val="0"/>
          <w:divBdr>
            <w:top w:val="none" w:sz="0" w:space="0" w:color="auto"/>
            <w:left w:val="none" w:sz="0" w:space="0" w:color="auto"/>
            <w:bottom w:val="none" w:sz="0" w:space="0" w:color="auto"/>
            <w:right w:val="none" w:sz="0" w:space="0" w:color="auto"/>
          </w:divBdr>
        </w:div>
        <w:div w:id="678585010">
          <w:marLeft w:val="640"/>
          <w:marRight w:val="0"/>
          <w:marTop w:val="0"/>
          <w:marBottom w:val="0"/>
          <w:divBdr>
            <w:top w:val="none" w:sz="0" w:space="0" w:color="auto"/>
            <w:left w:val="none" w:sz="0" w:space="0" w:color="auto"/>
            <w:bottom w:val="none" w:sz="0" w:space="0" w:color="auto"/>
            <w:right w:val="none" w:sz="0" w:space="0" w:color="auto"/>
          </w:divBdr>
        </w:div>
        <w:div w:id="118645224">
          <w:marLeft w:val="640"/>
          <w:marRight w:val="0"/>
          <w:marTop w:val="0"/>
          <w:marBottom w:val="0"/>
          <w:divBdr>
            <w:top w:val="none" w:sz="0" w:space="0" w:color="auto"/>
            <w:left w:val="none" w:sz="0" w:space="0" w:color="auto"/>
            <w:bottom w:val="none" w:sz="0" w:space="0" w:color="auto"/>
            <w:right w:val="none" w:sz="0" w:space="0" w:color="auto"/>
          </w:divBdr>
        </w:div>
        <w:div w:id="1971784746">
          <w:marLeft w:val="640"/>
          <w:marRight w:val="0"/>
          <w:marTop w:val="0"/>
          <w:marBottom w:val="0"/>
          <w:divBdr>
            <w:top w:val="none" w:sz="0" w:space="0" w:color="auto"/>
            <w:left w:val="none" w:sz="0" w:space="0" w:color="auto"/>
            <w:bottom w:val="none" w:sz="0" w:space="0" w:color="auto"/>
            <w:right w:val="none" w:sz="0" w:space="0" w:color="auto"/>
          </w:divBdr>
        </w:div>
        <w:div w:id="438255027">
          <w:marLeft w:val="640"/>
          <w:marRight w:val="0"/>
          <w:marTop w:val="0"/>
          <w:marBottom w:val="0"/>
          <w:divBdr>
            <w:top w:val="none" w:sz="0" w:space="0" w:color="auto"/>
            <w:left w:val="none" w:sz="0" w:space="0" w:color="auto"/>
            <w:bottom w:val="none" w:sz="0" w:space="0" w:color="auto"/>
            <w:right w:val="none" w:sz="0" w:space="0" w:color="auto"/>
          </w:divBdr>
        </w:div>
        <w:div w:id="1303267078">
          <w:marLeft w:val="640"/>
          <w:marRight w:val="0"/>
          <w:marTop w:val="0"/>
          <w:marBottom w:val="0"/>
          <w:divBdr>
            <w:top w:val="none" w:sz="0" w:space="0" w:color="auto"/>
            <w:left w:val="none" w:sz="0" w:space="0" w:color="auto"/>
            <w:bottom w:val="none" w:sz="0" w:space="0" w:color="auto"/>
            <w:right w:val="none" w:sz="0" w:space="0" w:color="auto"/>
          </w:divBdr>
        </w:div>
        <w:div w:id="694115182">
          <w:marLeft w:val="640"/>
          <w:marRight w:val="0"/>
          <w:marTop w:val="0"/>
          <w:marBottom w:val="0"/>
          <w:divBdr>
            <w:top w:val="none" w:sz="0" w:space="0" w:color="auto"/>
            <w:left w:val="none" w:sz="0" w:space="0" w:color="auto"/>
            <w:bottom w:val="none" w:sz="0" w:space="0" w:color="auto"/>
            <w:right w:val="none" w:sz="0" w:space="0" w:color="auto"/>
          </w:divBdr>
        </w:div>
        <w:div w:id="676421484">
          <w:marLeft w:val="640"/>
          <w:marRight w:val="0"/>
          <w:marTop w:val="0"/>
          <w:marBottom w:val="0"/>
          <w:divBdr>
            <w:top w:val="none" w:sz="0" w:space="0" w:color="auto"/>
            <w:left w:val="none" w:sz="0" w:space="0" w:color="auto"/>
            <w:bottom w:val="none" w:sz="0" w:space="0" w:color="auto"/>
            <w:right w:val="none" w:sz="0" w:space="0" w:color="auto"/>
          </w:divBdr>
        </w:div>
        <w:div w:id="1771244767">
          <w:marLeft w:val="640"/>
          <w:marRight w:val="0"/>
          <w:marTop w:val="0"/>
          <w:marBottom w:val="0"/>
          <w:divBdr>
            <w:top w:val="none" w:sz="0" w:space="0" w:color="auto"/>
            <w:left w:val="none" w:sz="0" w:space="0" w:color="auto"/>
            <w:bottom w:val="none" w:sz="0" w:space="0" w:color="auto"/>
            <w:right w:val="none" w:sz="0" w:space="0" w:color="auto"/>
          </w:divBdr>
        </w:div>
        <w:div w:id="786393397">
          <w:marLeft w:val="640"/>
          <w:marRight w:val="0"/>
          <w:marTop w:val="0"/>
          <w:marBottom w:val="0"/>
          <w:divBdr>
            <w:top w:val="none" w:sz="0" w:space="0" w:color="auto"/>
            <w:left w:val="none" w:sz="0" w:space="0" w:color="auto"/>
            <w:bottom w:val="none" w:sz="0" w:space="0" w:color="auto"/>
            <w:right w:val="none" w:sz="0" w:space="0" w:color="auto"/>
          </w:divBdr>
        </w:div>
        <w:div w:id="1380007432">
          <w:marLeft w:val="640"/>
          <w:marRight w:val="0"/>
          <w:marTop w:val="0"/>
          <w:marBottom w:val="0"/>
          <w:divBdr>
            <w:top w:val="none" w:sz="0" w:space="0" w:color="auto"/>
            <w:left w:val="none" w:sz="0" w:space="0" w:color="auto"/>
            <w:bottom w:val="none" w:sz="0" w:space="0" w:color="auto"/>
            <w:right w:val="none" w:sz="0" w:space="0" w:color="auto"/>
          </w:divBdr>
        </w:div>
        <w:div w:id="1071851744">
          <w:marLeft w:val="640"/>
          <w:marRight w:val="0"/>
          <w:marTop w:val="0"/>
          <w:marBottom w:val="0"/>
          <w:divBdr>
            <w:top w:val="none" w:sz="0" w:space="0" w:color="auto"/>
            <w:left w:val="none" w:sz="0" w:space="0" w:color="auto"/>
            <w:bottom w:val="none" w:sz="0" w:space="0" w:color="auto"/>
            <w:right w:val="none" w:sz="0" w:space="0" w:color="auto"/>
          </w:divBdr>
        </w:div>
        <w:div w:id="1456830807">
          <w:marLeft w:val="640"/>
          <w:marRight w:val="0"/>
          <w:marTop w:val="0"/>
          <w:marBottom w:val="0"/>
          <w:divBdr>
            <w:top w:val="none" w:sz="0" w:space="0" w:color="auto"/>
            <w:left w:val="none" w:sz="0" w:space="0" w:color="auto"/>
            <w:bottom w:val="none" w:sz="0" w:space="0" w:color="auto"/>
            <w:right w:val="none" w:sz="0" w:space="0" w:color="auto"/>
          </w:divBdr>
        </w:div>
        <w:div w:id="2067146564">
          <w:marLeft w:val="640"/>
          <w:marRight w:val="0"/>
          <w:marTop w:val="0"/>
          <w:marBottom w:val="0"/>
          <w:divBdr>
            <w:top w:val="none" w:sz="0" w:space="0" w:color="auto"/>
            <w:left w:val="none" w:sz="0" w:space="0" w:color="auto"/>
            <w:bottom w:val="none" w:sz="0" w:space="0" w:color="auto"/>
            <w:right w:val="none" w:sz="0" w:space="0" w:color="auto"/>
          </w:divBdr>
        </w:div>
        <w:div w:id="662005604">
          <w:marLeft w:val="640"/>
          <w:marRight w:val="0"/>
          <w:marTop w:val="0"/>
          <w:marBottom w:val="0"/>
          <w:divBdr>
            <w:top w:val="none" w:sz="0" w:space="0" w:color="auto"/>
            <w:left w:val="none" w:sz="0" w:space="0" w:color="auto"/>
            <w:bottom w:val="none" w:sz="0" w:space="0" w:color="auto"/>
            <w:right w:val="none" w:sz="0" w:space="0" w:color="auto"/>
          </w:divBdr>
        </w:div>
        <w:div w:id="57018178">
          <w:marLeft w:val="640"/>
          <w:marRight w:val="0"/>
          <w:marTop w:val="0"/>
          <w:marBottom w:val="0"/>
          <w:divBdr>
            <w:top w:val="none" w:sz="0" w:space="0" w:color="auto"/>
            <w:left w:val="none" w:sz="0" w:space="0" w:color="auto"/>
            <w:bottom w:val="none" w:sz="0" w:space="0" w:color="auto"/>
            <w:right w:val="none" w:sz="0" w:space="0" w:color="auto"/>
          </w:divBdr>
        </w:div>
        <w:div w:id="874123454">
          <w:marLeft w:val="640"/>
          <w:marRight w:val="0"/>
          <w:marTop w:val="0"/>
          <w:marBottom w:val="0"/>
          <w:divBdr>
            <w:top w:val="none" w:sz="0" w:space="0" w:color="auto"/>
            <w:left w:val="none" w:sz="0" w:space="0" w:color="auto"/>
            <w:bottom w:val="none" w:sz="0" w:space="0" w:color="auto"/>
            <w:right w:val="none" w:sz="0" w:space="0" w:color="auto"/>
          </w:divBdr>
        </w:div>
        <w:div w:id="219561119">
          <w:marLeft w:val="640"/>
          <w:marRight w:val="0"/>
          <w:marTop w:val="0"/>
          <w:marBottom w:val="0"/>
          <w:divBdr>
            <w:top w:val="none" w:sz="0" w:space="0" w:color="auto"/>
            <w:left w:val="none" w:sz="0" w:space="0" w:color="auto"/>
            <w:bottom w:val="none" w:sz="0" w:space="0" w:color="auto"/>
            <w:right w:val="none" w:sz="0" w:space="0" w:color="auto"/>
          </w:divBdr>
        </w:div>
        <w:div w:id="1528373676">
          <w:marLeft w:val="640"/>
          <w:marRight w:val="0"/>
          <w:marTop w:val="0"/>
          <w:marBottom w:val="0"/>
          <w:divBdr>
            <w:top w:val="none" w:sz="0" w:space="0" w:color="auto"/>
            <w:left w:val="none" w:sz="0" w:space="0" w:color="auto"/>
            <w:bottom w:val="none" w:sz="0" w:space="0" w:color="auto"/>
            <w:right w:val="none" w:sz="0" w:space="0" w:color="auto"/>
          </w:divBdr>
        </w:div>
        <w:div w:id="345668722">
          <w:marLeft w:val="640"/>
          <w:marRight w:val="0"/>
          <w:marTop w:val="0"/>
          <w:marBottom w:val="0"/>
          <w:divBdr>
            <w:top w:val="none" w:sz="0" w:space="0" w:color="auto"/>
            <w:left w:val="none" w:sz="0" w:space="0" w:color="auto"/>
            <w:bottom w:val="none" w:sz="0" w:space="0" w:color="auto"/>
            <w:right w:val="none" w:sz="0" w:space="0" w:color="auto"/>
          </w:divBdr>
        </w:div>
        <w:div w:id="1882202933">
          <w:marLeft w:val="640"/>
          <w:marRight w:val="0"/>
          <w:marTop w:val="0"/>
          <w:marBottom w:val="0"/>
          <w:divBdr>
            <w:top w:val="none" w:sz="0" w:space="0" w:color="auto"/>
            <w:left w:val="none" w:sz="0" w:space="0" w:color="auto"/>
            <w:bottom w:val="none" w:sz="0" w:space="0" w:color="auto"/>
            <w:right w:val="none" w:sz="0" w:space="0" w:color="auto"/>
          </w:divBdr>
        </w:div>
        <w:div w:id="1119102714">
          <w:marLeft w:val="640"/>
          <w:marRight w:val="0"/>
          <w:marTop w:val="0"/>
          <w:marBottom w:val="0"/>
          <w:divBdr>
            <w:top w:val="none" w:sz="0" w:space="0" w:color="auto"/>
            <w:left w:val="none" w:sz="0" w:space="0" w:color="auto"/>
            <w:bottom w:val="none" w:sz="0" w:space="0" w:color="auto"/>
            <w:right w:val="none" w:sz="0" w:space="0" w:color="auto"/>
          </w:divBdr>
        </w:div>
        <w:div w:id="650673362">
          <w:marLeft w:val="640"/>
          <w:marRight w:val="0"/>
          <w:marTop w:val="0"/>
          <w:marBottom w:val="0"/>
          <w:divBdr>
            <w:top w:val="none" w:sz="0" w:space="0" w:color="auto"/>
            <w:left w:val="none" w:sz="0" w:space="0" w:color="auto"/>
            <w:bottom w:val="none" w:sz="0" w:space="0" w:color="auto"/>
            <w:right w:val="none" w:sz="0" w:space="0" w:color="auto"/>
          </w:divBdr>
        </w:div>
        <w:div w:id="1213346908">
          <w:marLeft w:val="640"/>
          <w:marRight w:val="0"/>
          <w:marTop w:val="0"/>
          <w:marBottom w:val="0"/>
          <w:divBdr>
            <w:top w:val="none" w:sz="0" w:space="0" w:color="auto"/>
            <w:left w:val="none" w:sz="0" w:space="0" w:color="auto"/>
            <w:bottom w:val="none" w:sz="0" w:space="0" w:color="auto"/>
            <w:right w:val="none" w:sz="0" w:space="0" w:color="auto"/>
          </w:divBdr>
        </w:div>
        <w:div w:id="62997458">
          <w:marLeft w:val="640"/>
          <w:marRight w:val="0"/>
          <w:marTop w:val="0"/>
          <w:marBottom w:val="0"/>
          <w:divBdr>
            <w:top w:val="none" w:sz="0" w:space="0" w:color="auto"/>
            <w:left w:val="none" w:sz="0" w:space="0" w:color="auto"/>
            <w:bottom w:val="none" w:sz="0" w:space="0" w:color="auto"/>
            <w:right w:val="none" w:sz="0" w:space="0" w:color="auto"/>
          </w:divBdr>
        </w:div>
        <w:div w:id="859123346">
          <w:marLeft w:val="640"/>
          <w:marRight w:val="0"/>
          <w:marTop w:val="0"/>
          <w:marBottom w:val="0"/>
          <w:divBdr>
            <w:top w:val="none" w:sz="0" w:space="0" w:color="auto"/>
            <w:left w:val="none" w:sz="0" w:space="0" w:color="auto"/>
            <w:bottom w:val="none" w:sz="0" w:space="0" w:color="auto"/>
            <w:right w:val="none" w:sz="0" w:space="0" w:color="auto"/>
          </w:divBdr>
        </w:div>
        <w:div w:id="774979025">
          <w:marLeft w:val="640"/>
          <w:marRight w:val="0"/>
          <w:marTop w:val="0"/>
          <w:marBottom w:val="0"/>
          <w:divBdr>
            <w:top w:val="none" w:sz="0" w:space="0" w:color="auto"/>
            <w:left w:val="none" w:sz="0" w:space="0" w:color="auto"/>
            <w:bottom w:val="none" w:sz="0" w:space="0" w:color="auto"/>
            <w:right w:val="none" w:sz="0" w:space="0" w:color="auto"/>
          </w:divBdr>
        </w:div>
        <w:div w:id="135414990">
          <w:marLeft w:val="640"/>
          <w:marRight w:val="0"/>
          <w:marTop w:val="0"/>
          <w:marBottom w:val="0"/>
          <w:divBdr>
            <w:top w:val="none" w:sz="0" w:space="0" w:color="auto"/>
            <w:left w:val="none" w:sz="0" w:space="0" w:color="auto"/>
            <w:bottom w:val="none" w:sz="0" w:space="0" w:color="auto"/>
            <w:right w:val="none" w:sz="0" w:space="0" w:color="auto"/>
          </w:divBdr>
        </w:div>
        <w:div w:id="109905958">
          <w:marLeft w:val="640"/>
          <w:marRight w:val="0"/>
          <w:marTop w:val="0"/>
          <w:marBottom w:val="0"/>
          <w:divBdr>
            <w:top w:val="none" w:sz="0" w:space="0" w:color="auto"/>
            <w:left w:val="none" w:sz="0" w:space="0" w:color="auto"/>
            <w:bottom w:val="none" w:sz="0" w:space="0" w:color="auto"/>
            <w:right w:val="none" w:sz="0" w:space="0" w:color="auto"/>
          </w:divBdr>
        </w:div>
        <w:div w:id="1875531250">
          <w:marLeft w:val="640"/>
          <w:marRight w:val="0"/>
          <w:marTop w:val="0"/>
          <w:marBottom w:val="0"/>
          <w:divBdr>
            <w:top w:val="none" w:sz="0" w:space="0" w:color="auto"/>
            <w:left w:val="none" w:sz="0" w:space="0" w:color="auto"/>
            <w:bottom w:val="none" w:sz="0" w:space="0" w:color="auto"/>
            <w:right w:val="none" w:sz="0" w:space="0" w:color="auto"/>
          </w:divBdr>
        </w:div>
        <w:div w:id="198009857">
          <w:marLeft w:val="640"/>
          <w:marRight w:val="0"/>
          <w:marTop w:val="0"/>
          <w:marBottom w:val="0"/>
          <w:divBdr>
            <w:top w:val="none" w:sz="0" w:space="0" w:color="auto"/>
            <w:left w:val="none" w:sz="0" w:space="0" w:color="auto"/>
            <w:bottom w:val="none" w:sz="0" w:space="0" w:color="auto"/>
            <w:right w:val="none" w:sz="0" w:space="0" w:color="auto"/>
          </w:divBdr>
        </w:div>
        <w:div w:id="1766610742">
          <w:marLeft w:val="640"/>
          <w:marRight w:val="0"/>
          <w:marTop w:val="0"/>
          <w:marBottom w:val="0"/>
          <w:divBdr>
            <w:top w:val="none" w:sz="0" w:space="0" w:color="auto"/>
            <w:left w:val="none" w:sz="0" w:space="0" w:color="auto"/>
            <w:bottom w:val="none" w:sz="0" w:space="0" w:color="auto"/>
            <w:right w:val="none" w:sz="0" w:space="0" w:color="auto"/>
          </w:divBdr>
        </w:div>
        <w:div w:id="1681665729">
          <w:marLeft w:val="640"/>
          <w:marRight w:val="0"/>
          <w:marTop w:val="0"/>
          <w:marBottom w:val="0"/>
          <w:divBdr>
            <w:top w:val="none" w:sz="0" w:space="0" w:color="auto"/>
            <w:left w:val="none" w:sz="0" w:space="0" w:color="auto"/>
            <w:bottom w:val="none" w:sz="0" w:space="0" w:color="auto"/>
            <w:right w:val="none" w:sz="0" w:space="0" w:color="auto"/>
          </w:divBdr>
        </w:div>
        <w:div w:id="25643140">
          <w:marLeft w:val="640"/>
          <w:marRight w:val="0"/>
          <w:marTop w:val="0"/>
          <w:marBottom w:val="0"/>
          <w:divBdr>
            <w:top w:val="none" w:sz="0" w:space="0" w:color="auto"/>
            <w:left w:val="none" w:sz="0" w:space="0" w:color="auto"/>
            <w:bottom w:val="none" w:sz="0" w:space="0" w:color="auto"/>
            <w:right w:val="none" w:sz="0" w:space="0" w:color="auto"/>
          </w:divBdr>
        </w:div>
        <w:div w:id="1393577930">
          <w:marLeft w:val="640"/>
          <w:marRight w:val="0"/>
          <w:marTop w:val="0"/>
          <w:marBottom w:val="0"/>
          <w:divBdr>
            <w:top w:val="none" w:sz="0" w:space="0" w:color="auto"/>
            <w:left w:val="none" w:sz="0" w:space="0" w:color="auto"/>
            <w:bottom w:val="none" w:sz="0" w:space="0" w:color="auto"/>
            <w:right w:val="none" w:sz="0" w:space="0" w:color="auto"/>
          </w:divBdr>
        </w:div>
        <w:div w:id="578098600">
          <w:marLeft w:val="640"/>
          <w:marRight w:val="0"/>
          <w:marTop w:val="0"/>
          <w:marBottom w:val="0"/>
          <w:divBdr>
            <w:top w:val="none" w:sz="0" w:space="0" w:color="auto"/>
            <w:left w:val="none" w:sz="0" w:space="0" w:color="auto"/>
            <w:bottom w:val="none" w:sz="0" w:space="0" w:color="auto"/>
            <w:right w:val="none" w:sz="0" w:space="0" w:color="auto"/>
          </w:divBdr>
        </w:div>
        <w:div w:id="1817914285">
          <w:marLeft w:val="640"/>
          <w:marRight w:val="0"/>
          <w:marTop w:val="0"/>
          <w:marBottom w:val="0"/>
          <w:divBdr>
            <w:top w:val="none" w:sz="0" w:space="0" w:color="auto"/>
            <w:left w:val="none" w:sz="0" w:space="0" w:color="auto"/>
            <w:bottom w:val="none" w:sz="0" w:space="0" w:color="auto"/>
            <w:right w:val="none" w:sz="0" w:space="0" w:color="auto"/>
          </w:divBdr>
        </w:div>
        <w:div w:id="758520301">
          <w:marLeft w:val="640"/>
          <w:marRight w:val="0"/>
          <w:marTop w:val="0"/>
          <w:marBottom w:val="0"/>
          <w:divBdr>
            <w:top w:val="none" w:sz="0" w:space="0" w:color="auto"/>
            <w:left w:val="none" w:sz="0" w:space="0" w:color="auto"/>
            <w:bottom w:val="none" w:sz="0" w:space="0" w:color="auto"/>
            <w:right w:val="none" w:sz="0" w:space="0" w:color="auto"/>
          </w:divBdr>
        </w:div>
        <w:div w:id="1894804786">
          <w:marLeft w:val="640"/>
          <w:marRight w:val="0"/>
          <w:marTop w:val="0"/>
          <w:marBottom w:val="0"/>
          <w:divBdr>
            <w:top w:val="none" w:sz="0" w:space="0" w:color="auto"/>
            <w:left w:val="none" w:sz="0" w:space="0" w:color="auto"/>
            <w:bottom w:val="none" w:sz="0" w:space="0" w:color="auto"/>
            <w:right w:val="none" w:sz="0" w:space="0" w:color="auto"/>
          </w:divBdr>
        </w:div>
        <w:div w:id="1806967578">
          <w:marLeft w:val="640"/>
          <w:marRight w:val="0"/>
          <w:marTop w:val="0"/>
          <w:marBottom w:val="0"/>
          <w:divBdr>
            <w:top w:val="none" w:sz="0" w:space="0" w:color="auto"/>
            <w:left w:val="none" w:sz="0" w:space="0" w:color="auto"/>
            <w:bottom w:val="none" w:sz="0" w:space="0" w:color="auto"/>
            <w:right w:val="none" w:sz="0" w:space="0" w:color="auto"/>
          </w:divBdr>
        </w:div>
        <w:div w:id="64962462">
          <w:marLeft w:val="640"/>
          <w:marRight w:val="0"/>
          <w:marTop w:val="0"/>
          <w:marBottom w:val="0"/>
          <w:divBdr>
            <w:top w:val="none" w:sz="0" w:space="0" w:color="auto"/>
            <w:left w:val="none" w:sz="0" w:space="0" w:color="auto"/>
            <w:bottom w:val="none" w:sz="0" w:space="0" w:color="auto"/>
            <w:right w:val="none" w:sz="0" w:space="0" w:color="auto"/>
          </w:divBdr>
        </w:div>
        <w:div w:id="1599211226">
          <w:marLeft w:val="640"/>
          <w:marRight w:val="0"/>
          <w:marTop w:val="0"/>
          <w:marBottom w:val="0"/>
          <w:divBdr>
            <w:top w:val="none" w:sz="0" w:space="0" w:color="auto"/>
            <w:left w:val="none" w:sz="0" w:space="0" w:color="auto"/>
            <w:bottom w:val="none" w:sz="0" w:space="0" w:color="auto"/>
            <w:right w:val="none" w:sz="0" w:space="0" w:color="auto"/>
          </w:divBdr>
        </w:div>
        <w:div w:id="1310402602">
          <w:marLeft w:val="640"/>
          <w:marRight w:val="0"/>
          <w:marTop w:val="0"/>
          <w:marBottom w:val="0"/>
          <w:divBdr>
            <w:top w:val="none" w:sz="0" w:space="0" w:color="auto"/>
            <w:left w:val="none" w:sz="0" w:space="0" w:color="auto"/>
            <w:bottom w:val="none" w:sz="0" w:space="0" w:color="auto"/>
            <w:right w:val="none" w:sz="0" w:space="0" w:color="auto"/>
          </w:divBdr>
        </w:div>
        <w:div w:id="1269043467">
          <w:marLeft w:val="640"/>
          <w:marRight w:val="0"/>
          <w:marTop w:val="0"/>
          <w:marBottom w:val="0"/>
          <w:divBdr>
            <w:top w:val="none" w:sz="0" w:space="0" w:color="auto"/>
            <w:left w:val="none" w:sz="0" w:space="0" w:color="auto"/>
            <w:bottom w:val="none" w:sz="0" w:space="0" w:color="auto"/>
            <w:right w:val="none" w:sz="0" w:space="0" w:color="auto"/>
          </w:divBdr>
        </w:div>
        <w:div w:id="208613174">
          <w:marLeft w:val="640"/>
          <w:marRight w:val="0"/>
          <w:marTop w:val="0"/>
          <w:marBottom w:val="0"/>
          <w:divBdr>
            <w:top w:val="none" w:sz="0" w:space="0" w:color="auto"/>
            <w:left w:val="none" w:sz="0" w:space="0" w:color="auto"/>
            <w:bottom w:val="none" w:sz="0" w:space="0" w:color="auto"/>
            <w:right w:val="none" w:sz="0" w:space="0" w:color="auto"/>
          </w:divBdr>
        </w:div>
        <w:div w:id="153304365">
          <w:marLeft w:val="640"/>
          <w:marRight w:val="0"/>
          <w:marTop w:val="0"/>
          <w:marBottom w:val="0"/>
          <w:divBdr>
            <w:top w:val="none" w:sz="0" w:space="0" w:color="auto"/>
            <w:left w:val="none" w:sz="0" w:space="0" w:color="auto"/>
            <w:bottom w:val="none" w:sz="0" w:space="0" w:color="auto"/>
            <w:right w:val="none" w:sz="0" w:space="0" w:color="auto"/>
          </w:divBdr>
        </w:div>
        <w:div w:id="822701192">
          <w:marLeft w:val="640"/>
          <w:marRight w:val="0"/>
          <w:marTop w:val="0"/>
          <w:marBottom w:val="0"/>
          <w:divBdr>
            <w:top w:val="none" w:sz="0" w:space="0" w:color="auto"/>
            <w:left w:val="none" w:sz="0" w:space="0" w:color="auto"/>
            <w:bottom w:val="none" w:sz="0" w:space="0" w:color="auto"/>
            <w:right w:val="none" w:sz="0" w:space="0" w:color="auto"/>
          </w:divBdr>
        </w:div>
        <w:div w:id="1288509925">
          <w:marLeft w:val="640"/>
          <w:marRight w:val="0"/>
          <w:marTop w:val="0"/>
          <w:marBottom w:val="0"/>
          <w:divBdr>
            <w:top w:val="none" w:sz="0" w:space="0" w:color="auto"/>
            <w:left w:val="none" w:sz="0" w:space="0" w:color="auto"/>
            <w:bottom w:val="none" w:sz="0" w:space="0" w:color="auto"/>
            <w:right w:val="none" w:sz="0" w:space="0" w:color="auto"/>
          </w:divBdr>
        </w:div>
        <w:div w:id="700129974">
          <w:marLeft w:val="640"/>
          <w:marRight w:val="0"/>
          <w:marTop w:val="0"/>
          <w:marBottom w:val="0"/>
          <w:divBdr>
            <w:top w:val="none" w:sz="0" w:space="0" w:color="auto"/>
            <w:left w:val="none" w:sz="0" w:space="0" w:color="auto"/>
            <w:bottom w:val="none" w:sz="0" w:space="0" w:color="auto"/>
            <w:right w:val="none" w:sz="0" w:space="0" w:color="auto"/>
          </w:divBdr>
        </w:div>
        <w:div w:id="1362124384">
          <w:marLeft w:val="640"/>
          <w:marRight w:val="0"/>
          <w:marTop w:val="0"/>
          <w:marBottom w:val="0"/>
          <w:divBdr>
            <w:top w:val="none" w:sz="0" w:space="0" w:color="auto"/>
            <w:left w:val="none" w:sz="0" w:space="0" w:color="auto"/>
            <w:bottom w:val="none" w:sz="0" w:space="0" w:color="auto"/>
            <w:right w:val="none" w:sz="0" w:space="0" w:color="auto"/>
          </w:divBdr>
        </w:div>
        <w:div w:id="1919249177">
          <w:marLeft w:val="640"/>
          <w:marRight w:val="0"/>
          <w:marTop w:val="0"/>
          <w:marBottom w:val="0"/>
          <w:divBdr>
            <w:top w:val="none" w:sz="0" w:space="0" w:color="auto"/>
            <w:left w:val="none" w:sz="0" w:space="0" w:color="auto"/>
            <w:bottom w:val="none" w:sz="0" w:space="0" w:color="auto"/>
            <w:right w:val="none" w:sz="0" w:space="0" w:color="auto"/>
          </w:divBdr>
        </w:div>
        <w:div w:id="683940598">
          <w:marLeft w:val="640"/>
          <w:marRight w:val="0"/>
          <w:marTop w:val="0"/>
          <w:marBottom w:val="0"/>
          <w:divBdr>
            <w:top w:val="none" w:sz="0" w:space="0" w:color="auto"/>
            <w:left w:val="none" w:sz="0" w:space="0" w:color="auto"/>
            <w:bottom w:val="none" w:sz="0" w:space="0" w:color="auto"/>
            <w:right w:val="none" w:sz="0" w:space="0" w:color="auto"/>
          </w:divBdr>
        </w:div>
        <w:div w:id="1183586933">
          <w:marLeft w:val="640"/>
          <w:marRight w:val="0"/>
          <w:marTop w:val="0"/>
          <w:marBottom w:val="0"/>
          <w:divBdr>
            <w:top w:val="none" w:sz="0" w:space="0" w:color="auto"/>
            <w:left w:val="none" w:sz="0" w:space="0" w:color="auto"/>
            <w:bottom w:val="none" w:sz="0" w:space="0" w:color="auto"/>
            <w:right w:val="none" w:sz="0" w:space="0" w:color="auto"/>
          </w:divBdr>
        </w:div>
        <w:div w:id="1729769169">
          <w:marLeft w:val="640"/>
          <w:marRight w:val="0"/>
          <w:marTop w:val="0"/>
          <w:marBottom w:val="0"/>
          <w:divBdr>
            <w:top w:val="none" w:sz="0" w:space="0" w:color="auto"/>
            <w:left w:val="none" w:sz="0" w:space="0" w:color="auto"/>
            <w:bottom w:val="none" w:sz="0" w:space="0" w:color="auto"/>
            <w:right w:val="none" w:sz="0" w:space="0" w:color="auto"/>
          </w:divBdr>
        </w:div>
        <w:div w:id="1046637773">
          <w:marLeft w:val="640"/>
          <w:marRight w:val="0"/>
          <w:marTop w:val="0"/>
          <w:marBottom w:val="0"/>
          <w:divBdr>
            <w:top w:val="none" w:sz="0" w:space="0" w:color="auto"/>
            <w:left w:val="none" w:sz="0" w:space="0" w:color="auto"/>
            <w:bottom w:val="none" w:sz="0" w:space="0" w:color="auto"/>
            <w:right w:val="none" w:sz="0" w:space="0" w:color="auto"/>
          </w:divBdr>
        </w:div>
        <w:div w:id="50620995">
          <w:marLeft w:val="640"/>
          <w:marRight w:val="0"/>
          <w:marTop w:val="0"/>
          <w:marBottom w:val="0"/>
          <w:divBdr>
            <w:top w:val="none" w:sz="0" w:space="0" w:color="auto"/>
            <w:left w:val="none" w:sz="0" w:space="0" w:color="auto"/>
            <w:bottom w:val="none" w:sz="0" w:space="0" w:color="auto"/>
            <w:right w:val="none" w:sz="0" w:space="0" w:color="auto"/>
          </w:divBdr>
        </w:div>
        <w:div w:id="741414207">
          <w:marLeft w:val="640"/>
          <w:marRight w:val="0"/>
          <w:marTop w:val="0"/>
          <w:marBottom w:val="0"/>
          <w:divBdr>
            <w:top w:val="none" w:sz="0" w:space="0" w:color="auto"/>
            <w:left w:val="none" w:sz="0" w:space="0" w:color="auto"/>
            <w:bottom w:val="none" w:sz="0" w:space="0" w:color="auto"/>
            <w:right w:val="none" w:sz="0" w:space="0" w:color="auto"/>
          </w:divBdr>
        </w:div>
        <w:div w:id="1087769166">
          <w:marLeft w:val="640"/>
          <w:marRight w:val="0"/>
          <w:marTop w:val="0"/>
          <w:marBottom w:val="0"/>
          <w:divBdr>
            <w:top w:val="none" w:sz="0" w:space="0" w:color="auto"/>
            <w:left w:val="none" w:sz="0" w:space="0" w:color="auto"/>
            <w:bottom w:val="none" w:sz="0" w:space="0" w:color="auto"/>
            <w:right w:val="none" w:sz="0" w:space="0" w:color="auto"/>
          </w:divBdr>
        </w:div>
        <w:div w:id="321127596">
          <w:marLeft w:val="640"/>
          <w:marRight w:val="0"/>
          <w:marTop w:val="0"/>
          <w:marBottom w:val="0"/>
          <w:divBdr>
            <w:top w:val="none" w:sz="0" w:space="0" w:color="auto"/>
            <w:left w:val="none" w:sz="0" w:space="0" w:color="auto"/>
            <w:bottom w:val="none" w:sz="0" w:space="0" w:color="auto"/>
            <w:right w:val="none" w:sz="0" w:space="0" w:color="auto"/>
          </w:divBdr>
        </w:div>
        <w:div w:id="1018390705">
          <w:marLeft w:val="640"/>
          <w:marRight w:val="0"/>
          <w:marTop w:val="0"/>
          <w:marBottom w:val="0"/>
          <w:divBdr>
            <w:top w:val="none" w:sz="0" w:space="0" w:color="auto"/>
            <w:left w:val="none" w:sz="0" w:space="0" w:color="auto"/>
            <w:bottom w:val="none" w:sz="0" w:space="0" w:color="auto"/>
            <w:right w:val="none" w:sz="0" w:space="0" w:color="auto"/>
          </w:divBdr>
        </w:div>
        <w:div w:id="54399528">
          <w:marLeft w:val="640"/>
          <w:marRight w:val="0"/>
          <w:marTop w:val="0"/>
          <w:marBottom w:val="0"/>
          <w:divBdr>
            <w:top w:val="none" w:sz="0" w:space="0" w:color="auto"/>
            <w:left w:val="none" w:sz="0" w:space="0" w:color="auto"/>
            <w:bottom w:val="none" w:sz="0" w:space="0" w:color="auto"/>
            <w:right w:val="none" w:sz="0" w:space="0" w:color="auto"/>
          </w:divBdr>
        </w:div>
        <w:div w:id="18968169">
          <w:marLeft w:val="640"/>
          <w:marRight w:val="0"/>
          <w:marTop w:val="0"/>
          <w:marBottom w:val="0"/>
          <w:divBdr>
            <w:top w:val="none" w:sz="0" w:space="0" w:color="auto"/>
            <w:left w:val="none" w:sz="0" w:space="0" w:color="auto"/>
            <w:bottom w:val="none" w:sz="0" w:space="0" w:color="auto"/>
            <w:right w:val="none" w:sz="0" w:space="0" w:color="auto"/>
          </w:divBdr>
        </w:div>
        <w:div w:id="1969049412">
          <w:marLeft w:val="640"/>
          <w:marRight w:val="0"/>
          <w:marTop w:val="0"/>
          <w:marBottom w:val="0"/>
          <w:divBdr>
            <w:top w:val="none" w:sz="0" w:space="0" w:color="auto"/>
            <w:left w:val="none" w:sz="0" w:space="0" w:color="auto"/>
            <w:bottom w:val="none" w:sz="0" w:space="0" w:color="auto"/>
            <w:right w:val="none" w:sz="0" w:space="0" w:color="auto"/>
          </w:divBdr>
        </w:div>
        <w:div w:id="1986809782">
          <w:marLeft w:val="640"/>
          <w:marRight w:val="0"/>
          <w:marTop w:val="0"/>
          <w:marBottom w:val="0"/>
          <w:divBdr>
            <w:top w:val="none" w:sz="0" w:space="0" w:color="auto"/>
            <w:left w:val="none" w:sz="0" w:space="0" w:color="auto"/>
            <w:bottom w:val="none" w:sz="0" w:space="0" w:color="auto"/>
            <w:right w:val="none" w:sz="0" w:space="0" w:color="auto"/>
          </w:divBdr>
        </w:div>
        <w:div w:id="232008566">
          <w:marLeft w:val="640"/>
          <w:marRight w:val="0"/>
          <w:marTop w:val="0"/>
          <w:marBottom w:val="0"/>
          <w:divBdr>
            <w:top w:val="none" w:sz="0" w:space="0" w:color="auto"/>
            <w:left w:val="none" w:sz="0" w:space="0" w:color="auto"/>
            <w:bottom w:val="none" w:sz="0" w:space="0" w:color="auto"/>
            <w:right w:val="none" w:sz="0" w:space="0" w:color="auto"/>
          </w:divBdr>
        </w:div>
        <w:div w:id="816533698">
          <w:marLeft w:val="640"/>
          <w:marRight w:val="0"/>
          <w:marTop w:val="0"/>
          <w:marBottom w:val="0"/>
          <w:divBdr>
            <w:top w:val="none" w:sz="0" w:space="0" w:color="auto"/>
            <w:left w:val="none" w:sz="0" w:space="0" w:color="auto"/>
            <w:bottom w:val="none" w:sz="0" w:space="0" w:color="auto"/>
            <w:right w:val="none" w:sz="0" w:space="0" w:color="auto"/>
          </w:divBdr>
        </w:div>
        <w:div w:id="265037186">
          <w:marLeft w:val="640"/>
          <w:marRight w:val="0"/>
          <w:marTop w:val="0"/>
          <w:marBottom w:val="0"/>
          <w:divBdr>
            <w:top w:val="none" w:sz="0" w:space="0" w:color="auto"/>
            <w:left w:val="none" w:sz="0" w:space="0" w:color="auto"/>
            <w:bottom w:val="none" w:sz="0" w:space="0" w:color="auto"/>
            <w:right w:val="none" w:sz="0" w:space="0" w:color="auto"/>
          </w:divBdr>
        </w:div>
        <w:div w:id="143665211">
          <w:marLeft w:val="640"/>
          <w:marRight w:val="0"/>
          <w:marTop w:val="0"/>
          <w:marBottom w:val="0"/>
          <w:divBdr>
            <w:top w:val="none" w:sz="0" w:space="0" w:color="auto"/>
            <w:left w:val="none" w:sz="0" w:space="0" w:color="auto"/>
            <w:bottom w:val="none" w:sz="0" w:space="0" w:color="auto"/>
            <w:right w:val="none" w:sz="0" w:space="0" w:color="auto"/>
          </w:divBdr>
        </w:div>
        <w:div w:id="656307773">
          <w:marLeft w:val="640"/>
          <w:marRight w:val="0"/>
          <w:marTop w:val="0"/>
          <w:marBottom w:val="0"/>
          <w:divBdr>
            <w:top w:val="none" w:sz="0" w:space="0" w:color="auto"/>
            <w:left w:val="none" w:sz="0" w:space="0" w:color="auto"/>
            <w:bottom w:val="none" w:sz="0" w:space="0" w:color="auto"/>
            <w:right w:val="none" w:sz="0" w:space="0" w:color="auto"/>
          </w:divBdr>
        </w:div>
        <w:div w:id="1272661528">
          <w:marLeft w:val="640"/>
          <w:marRight w:val="0"/>
          <w:marTop w:val="0"/>
          <w:marBottom w:val="0"/>
          <w:divBdr>
            <w:top w:val="none" w:sz="0" w:space="0" w:color="auto"/>
            <w:left w:val="none" w:sz="0" w:space="0" w:color="auto"/>
            <w:bottom w:val="none" w:sz="0" w:space="0" w:color="auto"/>
            <w:right w:val="none" w:sz="0" w:space="0" w:color="auto"/>
          </w:divBdr>
        </w:div>
        <w:div w:id="1249004029">
          <w:marLeft w:val="640"/>
          <w:marRight w:val="0"/>
          <w:marTop w:val="0"/>
          <w:marBottom w:val="0"/>
          <w:divBdr>
            <w:top w:val="none" w:sz="0" w:space="0" w:color="auto"/>
            <w:left w:val="none" w:sz="0" w:space="0" w:color="auto"/>
            <w:bottom w:val="none" w:sz="0" w:space="0" w:color="auto"/>
            <w:right w:val="none" w:sz="0" w:space="0" w:color="auto"/>
          </w:divBdr>
        </w:div>
        <w:div w:id="226768121">
          <w:marLeft w:val="640"/>
          <w:marRight w:val="0"/>
          <w:marTop w:val="0"/>
          <w:marBottom w:val="0"/>
          <w:divBdr>
            <w:top w:val="none" w:sz="0" w:space="0" w:color="auto"/>
            <w:left w:val="none" w:sz="0" w:space="0" w:color="auto"/>
            <w:bottom w:val="none" w:sz="0" w:space="0" w:color="auto"/>
            <w:right w:val="none" w:sz="0" w:space="0" w:color="auto"/>
          </w:divBdr>
        </w:div>
        <w:div w:id="1268007940">
          <w:marLeft w:val="640"/>
          <w:marRight w:val="0"/>
          <w:marTop w:val="0"/>
          <w:marBottom w:val="0"/>
          <w:divBdr>
            <w:top w:val="none" w:sz="0" w:space="0" w:color="auto"/>
            <w:left w:val="none" w:sz="0" w:space="0" w:color="auto"/>
            <w:bottom w:val="none" w:sz="0" w:space="0" w:color="auto"/>
            <w:right w:val="none" w:sz="0" w:space="0" w:color="auto"/>
          </w:divBdr>
        </w:div>
        <w:div w:id="718012631">
          <w:marLeft w:val="640"/>
          <w:marRight w:val="0"/>
          <w:marTop w:val="0"/>
          <w:marBottom w:val="0"/>
          <w:divBdr>
            <w:top w:val="none" w:sz="0" w:space="0" w:color="auto"/>
            <w:left w:val="none" w:sz="0" w:space="0" w:color="auto"/>
            <w:bottom w:val="none" w:sz="0" w:space="0" w:color="auto"/>
            <w:right w:val="none" w:sz="0" w:space="0" w:color="auto"/>
          </w:divBdr>
        </w:div>
        <w:div w:id="933049343">
          <w:marLeft w:val="640"/>
          <w:marRight w:val="0"/>
          <w:marTop w:val="0"/>
          <w:marBottom w:val="0"/>
          <w:divBdr>
            <w:top w:val="none" w:sz="0" w:space="0" w:color="auto"/>
            <w:left w:val="none" w:sz="0" w:space="0" w:color="auto"/>
            <w:bottom w:val="none" w:sz="0" w:space="0" w:color="auto"/>
            <w:right w:val="none" w:sz="0" w:space="0" w:color="auto"/>
          </w:divBdr>
        </w:div>
        <w:div w:id="1868257344">
          <w:marLeft w:val="640"/>
          <w:marRight w:val="0"/>
          <w:marTop w:val="0"/>
          <w:marBottom w:val="0"/>
          <w:divBdr>
            <w:top w:val="none" w:sz="0" w:space="0" w:color="auto"/>
            <w:left w:val="none" w:sz="0" w:space="0" w:color="auto"/>
            <w:bottom w:val="none" w:sz="0" w:space="0" w:color="auto"/>
            <w:right w:val="none" w:sz="0" w:space="0" w:color="auto"/>
          </w:divBdr>
        </w:div>
        <w:div w:id="2141142281">
          <w:marLeft w:val="640"/>
          <w:marRight w:val="0"/>
          <w:marTop w:val="0"/>
          <w:marBottom w:val="0"/>
          <w:divBdr>
            <w:top w:val="none" w:sz="0" w:space="0" w:color="auto"/>
            <w:left w:val="none" w:sz="0" w:space="0" w:color="auto"/>
            <w:bottom w:val="none" w:sz="0" w:space="0" w:color="auto"/>
            <w:right w:val="none" w:sz="0" w:space="0" w:color="auto"/>
          </w:divBdr>
        </w:div>
        <w:div w:id="1741050168">
          <w:marLeft w:val="640"/>
          <w:marRight w:val="0"/>
          <w:marTop w:val="0"/>
          <w:marBottom w:val="0"/>
          <w:divBdr>
            <w:top w:val="none" w:sz="0" w:space="0" w:color="auto"/>
            <w:left w:val="none" w:sz="0" w:space="0" w:color="auto"/>
            <w:bottom w:val="none" w:sz="0" w:space="0" w:color="auto"/>
            <w:right w:val="none" w:sz="0" w:space="0" w:color="auto"/>
          </w:divBdr>
        </w:div>
        <w:div w:id="1144084064">
          <w:marLeft w:val="640"/>
          <w:marRight w:val="0"/>
          <w:marTop w:val="0"/>
          <w:marBottom w:val="0"/>
          <w:divBdr>
            <w:top w:val="none" w:sz="0" w:space="0" w:color="auto"/>
            <w:left w:val="none" w:sz="0" w:space="0" w:color="auto"/>
            <w:bottom w:val="none" w:sz="0" w:space="0" w:color="auto"/>
            <w:right w:val="none" w:sz="0" w:space="0" w:color="auto"/>
          </w:divBdr>
        </w:div>
        <w:div w:id="1558204444">
          <w:marLeft w:val="640"/>
          <w:marRight w:val="0"/>
          <w:marTop w:val="0"/>
          <w:marBottom w:val="0"/>
          <w:divBdr>
            <w:top w:val="none" w:sz="0" w:space="0" w:color="auto"/>
            <w:left w:val="none" w:sz="0" w:space="0" w:color="auto"/>
            <w:bottom w:val="none" w:sz="0" w:space="0" w:color="auto"/>
            <w:right w:val="none" w:sz="0" w:space="0" w:color="auto"/>
          </w:divBdr>
        </w:div>
        <w:div w:id="832373796">
          <w:marLeft w:val="640"/>
          <w:marRight w:val="0"/>
          <w:marTop w:val="0"/>
          <w:marBottom w:val="0"/>
          <w:divBdr>
            <w:top w:val="none" w:sz="0" w:space="0" w:color="auto"/>
            <w:left w:val="none" w:sz="0" w:space="0" w:color="auto"/>
            <w:bottom w:val="none" w:sz="0" w:space="0" w:color="auto"/>
            <w:right w:val="none" w:sz="0" w:space="0" w:color="auto"/>
          </w:divBdr>
        </w:div>
        <w:div w:id="1378240634">
          <w:marLeft w:val="640"/>
          <w:marRight w:val="0"/>
          <w:marTop w:val="0"/>
          <w:marBottom w:val="0"/>
          <w:divBdr>
            <w:top w:val="none" w:sz="0" w:space="0" w:color="auto"/>
            <w:left w:val="none" w:sz="0" w:space="0" w:color="auto"/>
            <w:bottom w:val="none" w:sz="0" w:space="0" w:color="auto"/>
            <w:right w:val="none" w:sz="0" w:space="0" w:color="auto"/>
          </w:divBdr>
        </w:div>
        <w:div w:id="1436511746">
          <w:marLeft w:val="640"/>
          <w:marRight w:val="0"/>
          <w:marTop w:val="0"/>
          <w:marBottom w:val="0"/>
          <w:divBdr>
            <w:top w:val="none" w:sz="0" w:space="0" w:color="auto"/>
            <w:left w:val="none" w:sz="0" w:space="0" w:color="auto"/>
            <w:bottom w:val="none" w:sz="0" w:space="0" w:color="auto"/>
            <w:right w:val="none" w:sz="0" w:space="0" w:color="auto"/>
          </w:divBdr>
        </w:div>
        <w:div w:id="730811521">
          <w:marLeft w:val="640"/>
          <w:marRight w:val="0"/>
          <w:marTop w:val="0"/>
          <w:marBottom w:val="0"/>
          <w:divBdr>
            <w:top w:val="none" w:sz="0" w:space="0" w:color="auto"/>
            <w:left w:val="none" w:sz="0" w:space="0" w:color="auto"/>
            <w:bottom w:val="none" w:sz="0" w:space="0" w:color="auto"/>
            <w:right w:val="none" w:sz="0" w:space="0" w:color="auto"/>
          </w:divBdr>
        </w:div>
        <w:div w:id="1707287899">
          <w:marLeft w:val="640"/>
          <w:marRight w:val="0"/>
          <w:marTop w:val="0"/>
          <w:marBottom w:val="0"/>
          <w:divBdr>
            <w:top w:val="none" w:sz="0" w:space="0" w:color="auto"/>
            <w:left w:val="none" w:sz="0" w:space="0" w:color="auto"/>
            <w:bottom w:val="none" w:sz="0" w:space="0" w:color="auto"/>
            <w:right w:val="none" w:sz="0" w:space="0" w:color="auto"/>
          </w:divBdr>
        </w:div>
        <w:div w:id="1660960660">
          <w:marLeft w:val="640"/>
          <w:marRight w:val="0"/>
          <w:marTop w:val="0"/>
          <w:marBottom w:val="0"/>
          <w:divBdr>
            <w:top w:val="none" w:sz="0" w:space="0" w:color="auto"/>
            <w:left w:val="none" w:sz="0" w:space="0" w:color="auto"/>
            <w:bottom w:val="none" w:sz="0" w:space="0" w:color="auto"/>
            <w:right w:val="none" w:sz="0" w:space="0" w:color="auto"/>
          </w:divBdr>
        </w:div>
        <w:div w:id="886137712">
          <w:marLeft w:val="640"/>
          <w:marRight w:val="0"/>
          <w:marTop w:val="0"/>
          <w:marBottom w:val="0"/>
          <w:divBdr>
            <w:top w:val="none" w:sz="0" w:space="0" w:color="auto"/>
            <w:left w:val="none" w:sz="0" w:space="0" w:color="auto"/>
            <w:bottom w:val="none" w:sz="0" w:space="0" w:color="auto"/>
            <w:right w:val="none" w:sz="0" w:space="0" w:color="auto"/>
          </w:divBdr>
        </w:div>
        <w:div w:id="422843385">
          <w:marLeft w:val="640"/>
          <w:marRight w:val="0"/>
          <w:marTop w:val="0"/>
          <w:marBottom w:val="0"/>
          <w:divBdr>
            <w:top w:val="none" w:sz="0" w:space="0" w:color="auto"/>
            <w:left w:val="none" w:sz="0" w:space="0" w:color="auto"/>
            <w:bottom w:val="none" w:sz="0" w:space="0" w:color="auto"/>
            <w:right w:val="none" w:sz="0" w:space="0" w:color="auto"/>
          </w:divBdr>
        </w:div>
        <w:div w:id="1258901805">
          <w:marLeft w:val="640"/>
          <w:marRight w:val="0"/>
          <w:marTop w:val="0"/>
          <w:marBottom w:val="0"/>
          <w:divBdr>
            <w:top w:val="none" w:sz="0" w:space="0" w:color="auto"/>
            <w:left w:val="none" w:sz="0" w:space="0" w:color="auto"/>
            <w:bottom w:val="none" w:sz="0" w:space="0" w:color="auto"/>
            <w:right w:val="none" w:sz="0" w:space="0" w:color="auto"/>
          </w:divBdr>
        </w:div>
        <w:div w:id="392390388">
          <w:marLeft w:val="640"/>
          <w:marRight w:val="0"/>
          <w:marTop w:val="0"/>
          <w:marBottom w:val="0"/>
          <w:divBdr>
            <w:top w:val="none" w:sz="0" w:space="0" w:color="auto"/>
            <w:left w:val="none" w:sz="0" w:space="0" w:color="auto"/>
            <w:bottom w:val="none" w:sz="0" w:space="0" w:color="auto"/>
            <w:right w:val="none" w:sz="0" w:space="0" w:color="auto"/>
          </w:divBdr>
        </w:div>
        <w:div w:id="100953497">
          <w:marLeft w:val="640"/>
          <w:marRight w:val="0"/>
          <w:marTop w:val="0"/>
          <w:marBottom w:val="0"/>
          <w:divBdr>
            <w:top w:val="none" w:sz="0" w:space="0" w:color="auto"/>
            <w:left w:val="none" w:sz="0" w:space="0" w:color="auto"/>
            <w:bottom w:val="none" w:sz="0" w:space="0" w:color="auto"/>
            <w:right w:val="none" w:sz="0" w:space="0" w:color="auto"/>
          </w:divBdr>
        </w:div>
        <w:div w:id="1290626519">
          <w:marLeft w:val="640"/>
          <w:marRight w:val="0"/>
          <w:marTop w:val="0"/>
          <w:marBottom w:val="0"/>
          <w:divBdr>
            <w:top w:val="none" w:sz="0" w:space="0" w:color="auto"/>
            <w:left w:val="none" w:sz="0" w:space="0" w:color="auto"/>
            <w:bottom w:val="none" w:sz="0" w:space="0" w:color="auto"/>
            <w:right w:val="none" w:sz="0" w:space="0" w:color="auto"/>
          </w:divBdr>
        </w:div>
        <w:div w:id="645277931">
          <w:marLeft w:val="640"/>
          <w:marRight w:val="0"/>
          <w:marTop w:val="0"/>
          <w:marBottom w:val="0"/>
          <w:divBdr>
            <w:top w:val="none" w:sz="0" w:space="0" w:color="auto"/>
            <w:left w:val="none" w:sz="0" w:space="0" w:color="auto"/>
            <w:bottom w:val="none" w:sz="0" w:space="0" w:color="auto"/>
            <w:right w:val="none" w:sz="0" w:space="0" w:color="auto"/>
          </w:divBdr>
        </w:div>
        <w:div w:id="220214465">
          <w:marLeft w:val="640"/>
          <w:marRight w:val="0"/>
          <w:marTop w:val="0"/>
          <w:marBottom w:val="0"/>
          <w:divBdr>
            <w:top w:val="none" w:sz="0" w:space="0" w:color="auto"/>
            <w:left w:val="none" w:sz="0" w:space="0" w:color="auto"/>
            <w:bottom w:val="none" w:sz="0" w:space="0" w:color="auto"/>
            <w:right w:val="none" w:sz="0" w:space="0" w:color="auto"/>
          </w:divBdr>
        </w:div>
        <w:div w:id="362488018">
          <w:marLeft w:val="640"/>
          <w:marRight w:val="0"/>
          <w:marTop w:val="0"/>
          <w:marBottom w:val="0"/>
          <w:divBdr>
            <w:top w:val="none" w:sz="0" w:space="0" w:color="auto"/>
            <w:left w:val="none" w:sz="0" w:space="0" w:color="auto"/>
            <w:bottom w:val="none" w:sz="0" w:space="0" w:color="auto"/>
            <w:right w:val="none" w:sz="0" w:space="0" w:color="auto"/>
          </w:divBdr>
        </w:div>
        <w:div w:id="1126238156">
          <w:marLeft w:val="640"/>
          <w:marRight w:val="0"/>
          <w:marTop w:val="0"/>
          <w:marBottom w:val="0"/>
          <w:divBdr>
            <w:top w:val="none" w:sz="0" w:space="0" w:color="auto"/>
            <w:left w:val="none" w:sz="0" w:space="0" w:color="auto"/>
            <w:bottom w:val="none" w:sz="0" w:space="0" w:color="auto"/>
            <w:right w:val="none" w:sz="0" w:space="0" w:color="auto"/>
          </w:divBdr>
        </w:div>
        <w:div w:id="1472557103">
          <w:marLeft w:val="640"/>
          <w:marRight w:val="0"/>
          <w:marTop w:val="0"/>
          <w:marBottom w:val="0"/>
          <w:divBdr>
            <w:top w:val="none" w:sz="0" w:space="0" w:color="auto"/>
            <w:left w:val="none" w:sz="0" w:space="0" w:color="auto"/>
            <w:bottom w:val="none" w:sz="0" w:space="0" w:color="auto"/>
            <w:right w:val="none" w:sz="0" w:space="0" w:color="auto"/>
          </w:divBdr>
        </w:div>
        <w:div w:id="1043406043">
          <w:marLeft w:val="640"/>
          <w:marRight w:val="0"/>
          <w:marTop w:val="0"/>
          <w:marBottom w:val="0"/>
          <w:divBdr>
            <w:top w:val="none" w:sz="0" w:space="0" w:color="auto"/>
            <w:left w:val="none" w:sz="0" w:space="0" w:color="auto"/>
            <w:bottom w:val="none" w:sz="0" w:space="0" w:color="auto"/>
            <w:right w:val="none" w:sz="0" w:space="0" w:color="auto"/>
          </w:divBdr>
        </w:div>
        <w:div w:id="1758021438">
          <w:marLeft w:val="640"/>
          <w:marRight w:val="0"/>
          <w:marTop w:val="0"/>
          <w:marBottom w:val="0"/>
          <w:divBdr>
            <w:top w:val="none" w:sz="0" w:space="0" w:color="auto"/>
            <w:left w:val="none" w:sz="0" w:space="0" w:color="auto"/>
            <w:bottom w:val="none" w:sz="0" w:space="0" w:color="auto"/>
            <w:right w:val="none" w:sz="0" w:space="0" w:color="auto"/>
          </w:divBdr>
        </w:div>
        <w:div w:id="1835412612">
          <w:marLeft w:val="640"/>
          <w:marRight w:val="0"/>
          <w:marTop w:val="0"/>
          <w:marBottom w:val="0"/>
          <w:divBdr>
            <w:top w:val="none" w:sz="0" w:space="0" w:color="auto"/>
            <w:left w:val="none" w:sz="0" w:space="0" w:color="auto"/>
            <w:bottom w:val="none" w:sz="0" w:space="0" w:color="auto"/>
            <w:right w:val="none" w:sz="0" w:space="0" w:color="auto"/>
          </w:divBdr>
        </w:div>
        <w:div w:id="944847483">
          <w:marLeft w:val="640"/>
          <w:marRight w:val="0"/>
          <w:marTop w:val="0"/>
          <w:marBottom w:val="0"/>
          <w:divBdr>
            <w:top w:val="none" w:sz="0" w:space="0" w:color="auto"/>
            <w:left w:val="none" w:sz="0" w:space="0" w:color="auto"/>
            <w:bottom w:val="none" w:sz="0" w:space="0" w:color="auto"/>
            <w:right w:val="none" w:sz="0" w:space="0" w:color="auto"/>
          </w:divBdr>
        </w:div>
        <w:div w:id="1797405218">
          <w:marLeft w:val="640"/>
          <w:marRight w:val="0"/>
          <w:marTop w:val="0"/>
          <w:marBottom w:val="0"/>
          <w:divBdr>
            <w:top w:val="none" w:sz="0" w:space="0" w:color="auto"/>
            <w:left w:val="none" w:sz="0" w:space="0" w:color="auto"/>
            <w:bottom w:val="none" w:sz="0" w:space="0" w:color="auto"/>
            <w:right w:val="none" w:sz="0" w:space="0" w:color="auto"/>
          </w:divBdr>
        </w:div>
        <w:div w:id="1614896895">
          <w:marLeft w:val="640"/>
          <w:marRight w:val="0"/>
          <w:marTop w:val="0"/>
          <w:marBottom w:val="0"/>
          <w:divBdr>
            <w:top w:val="none" w:sz="0" w:space="0" w:color="auto"/>
            <w:left w:val="none" w:sz="0" w:space="0" w:color="auto"/>
            <w:bottom w:val="none" w:sz="0" w:space="0" w:color="auto"/>
            <w:right w:val="none" w:sz="0" w:space="0" w:color="auto"/>
          </w:divBdr>
        </w:div>
        <w:div w:id="1630630228">
          <w:marLeft w:val="640"/>
          <w:marRight w:val="0"/>
          <w:marTop w:val="0"/>
          <w:marBottom w:val="0"/>
          <w:divBdr>
            <w:top w:val="none" w:sz="0" w:space="0" w:color="auto"/>
            <w:left w:val="none" w:sz="0" w:space="0" w:color="auto"/>
            <w:bottom w:val="none" w:sz="0" w:space="0" w:color="auto"/>
            <w:right w:val="none" w:sz="0" w:space="0" w:color="auto"/>
          </w:divBdr>
        </w:div>
        <w:div w:id="720787521">
          <w:marLeft w:val="640"/>
          <w:marRight w:val="0"/>
          <w:marTop w:val="0"/>
          <w:marBottom w:val="0"/>
          <w:divBdr>
            <w:top w:val="none" w:sz="0" w:space="0" w:color="auto"/>
            <w:left w:val="none" w:sz="0" w:space="0" w:color="auto"/>
            <w:bottom w:val="none" w:sz="0" w:space="0" w:color="auto"/>
            <w:right w:val="none" w:sz="0" w:space="0" w:color="auto"/>
          </w:divBdr>
        </w:div>
        <w:div w:id="1481074883">
          <w:marLeft w:val="640"/>
          <w:marRight w:val="0"/>
          <w:marTop w:val="0"/>
          <w:marBottom w:val="0"/>
          <w:divBdr>
            <w:top w:val="none" w:sz="0" w:space="0" w:color="auto"/>
            <w:left w:val="none" w:sz="0" w:space="0" w:color="auto"/>
            <w:bottom w:val="none" w:sz="0" w:space="0" w:color="auto"/>
            <w:right w:val="none" w:sz="0" w:space="0" w:color="auto"/>
          </w:divBdr>
        </w:div>
        <w:div w:id="1571309112">
          <w:marLeft w:val="640"/>
          <w:marRight w:val="0"/>
          <w:marTop w:val="0"/>
          <w:marBottom w:val="0"/>
          <w:divBdr>
            <w:top w:val="none" w:sz="0" w:space="0" w:color="auto"/>
            <w:left w:val="none" w:sz="0" w:space="0" w:color="auto"/>
            <w:bottom w:val="none" w:sz="0" w:space="0" w:color="auto"/>
            <w:right w:val="none" w:sz="0" w:space="0" w:color="auto"/>
          </w:divBdr>
        </w:div>
        <w:div w:id="356663750">
          <w:marLeft w:val="640"/>
          <w:marRight w:val="0"/>
          <w:marTop w:val="0"/>
          <w:marBottom w:val="0"/>
          <w:divBdr>
            <w:top w:val="none" w:sz="0" w:space="0" w:color="auto"/>
            <w:left w:val="none" w:sz="0" w:space="0" w:color="auto"/>
            <w:bottom w:val="none" w:sz="0" w:space="0" w:color="auto"/>
            <w:right w:val="none" w:sz="0" w:space="0" w:color="auto"/>
          </w:divBdr>
        </w:div>
        <w:div w:id="304434362">
          <w:marLeft w:val="640"/>
          <w:marRight w:val="0"/>
          <w:marTop w:val="0"/>
          <w:marBottom w:val="0"/>
          <w:divBdr>
            <w:top w:val="none" w:sz="0" w:space="0" w:color="auto"/>
            <w:left w:val="none" w:sz="0" w:space="0" w:color="auto"/>
            <w:bottom w:val="none" w:sz="0" w:space="0" w:color="auto"/>
            <w:right w:val="none" w:sz="0" w:space="0" w:color="auto"/>
          </w:divBdr>
        </w:div>
        <w:div w:id="549802205">
          <w:marLeft w:val="640"/>
          <w:marRight w:val="0"/>
          <w:marTop w:val="0"/>
          <w:marBottom w:val="0"/>
          <w:divBdr>
            <w:top w:val="none" w:sz="0" w:space="0" w:color="auto"/>
            <w:left w:val="none" w:sz="0" w:space="0" w:color="auto"/>
            <w:bottom w:val="none" w:sz="0" w:space="0" w:color="auto"/>
            <w:right w:val="none" w:sz="0" w:space="0" w:color="auto"/>
          </w:divBdr>
        </w:div>
        <w:div w:id="346323542">
          <w:marLeft w:val="640"/>
          <w:marRight w:val="0"/>
          <w:marTop w:val="0"/>
          <w:marBottom w:val="0"/>
          <w:divBdr>
            <w:top w:val="none" w:sz="0" w:space="0" w:color="auto"/>
            <w:left w:val="none" w:sz="0" w:space="0" w:color="auto"/>
            <w:bottom w:val="none" w:sz="0" w:space="0" w:color="auto"/>
            <w:right w:val="none" w:sz="0" w:space="0" w:color="auto"/>
          </w:divBdr>
        </w:div>
        <w:div w:id="822427380">
          <w:marLeft w:val="640"/>
          <w:marRight w:val="0"/>
          <w:marTop w:val="0"/>
          <w:marBottom w:val="0"/>
          <w:divBdr>
            <w:top w:val="none" w:sz="0" w:space="0" w:color="auto"/>
            <w:left w:val="none" w:sz="0" w:space="0" w:color="auto"/>
            <w:bottom w:val="none" w:sz="0" w:space="0" w:color="auto"/>
            <w:right w:val="none" w:sz="0" w:space="0" w:color="auto"/>
          </w:divBdr>
        </w:div>
        <w:div w:id="2046716279">
          <w:marLeft w:val="640"/>
          <w:marRight w:val="0"/>
          <w:marTop w:val="0"/>
          <w:marBottom w:val="0"/>
          <w:divBdr>
            <w:top w:val="none" w:sz="0" w:space="0" w:color="auto"/>
            <w:left w:val="none" w:sz="0" w:space="0" w:color="auto"/>
            <w:bottom w:val="none" w:sz="0" w:space="0" w:color="auto"/>
            <w:right w:val="none" w:sz="0" w:space="0" w:color="auto"/>
          </w:divBdr>
        </w:div>
        <w:div w:id="183567200">
          <w:marLeft w:val="640"/>
          <w:marRight w:val="0"/>
          <w:marTop w:val="0"/>
          <w:marBottom w:val="0"/>
          <w:divBdr>
            <w:top w:val="none" w:sz="0" w:space="0" w:color="auto"/>
            <w:left w:val="none" w:sz="0" w:space="0" w:color="auto"/>
            <w:bottom w:val="none" w:sz="0" w:space="0" w:color="auto"/>
            <w:right w:val="none" w:sz="0" w:space="0" w:color="auto"/>
          </w:divBdr>
        </w:div>
        <w:div w:id="1249803068">
          <w:marLeft w:val="640"/>
          <w:marRight w:val="0"/>
          <w:marTop w:val="0"/>
          <w:marBottom w:val="0"/>
          <w:divBdr>
            <w:top w:val="none" w:sz="0" w:space="0" w:color="auto"/>
            <w:left w:val="none" w:sz="0" w:space="0" w:color="auto"/>
            <w:bottom w:val="none" w:sz="0" w:space="0" w:color="auto"/>
            <w:right w:val="none" w:sz="0" w:space="0" w:color="auto"/>
          </w:divBdr>
        </w:div>
        <w:div w:id="717313841">
          <w:marLeft w:val="640"/>
          <w:marRight w:val="0"/>
          <w:marTop w:val="0"/>
          <w:marBottom w:val="0"/>
          <w:divBdr>
            <w:top w:val="none" w:sz="0" w:space="0" w:color="auto"/>
            <w:left w:val="none" w:sz="0" w:space="0" w:color="auto"/>
            <w:bottom w:val="none" w:sz="0" w:space="0" w:color="auto"/>
            <w:right w:val="none" w:sz="0" w:space="0" w:color="auto"/>
          </w:divBdr>
        </w:div>
        <w:div w:id="1503817690">
          <w:marLeft w:val="640"/>
          <w:marRight w:val="0"/>
          <w:marTop w:val="0"/>
          <w:marBottom w:val="0"/>
          <w:divBdr>
            <w:top w:val="none" w:sz="0" w:space="0" w:color="auto"/>
            <w:left w:val="none" w:sz="0" w:space="0" w:color="auto"/>
            <w:bottom w:val="none" w:sz="0" w:space="0" w:color="auto"/>
            <w:right w:val="none" w:sz="0" w:space="0" w:color="auto"/>
          </w:divBdr>
        </w:div>
        <w:div w:id="1345401692">
          <w:marLeft w:val="640"/>
          <w:marRight w:val="0"/>
          <w:marTop w:val="0"/>
          <w:marBottom w:val="0"/>
          <w:divBdr>
            <w:top w:val="none" w:sz="0" w:space="0" w:color="auto"/>
            <w:left w:val="none" w:sz="0" w:space="0" w:color="auto"/>
            <w:bottom w:val="none" w:sz="0" w:space="0" w:color="auto"/>
            <w:right w:val="none" w:sz="0" w:space="0" w:color="auto"/>
          </w:divBdr>
        </w:div>
        <w:div w:id="1563057862">
          <w:marLeft w:val="640"/>
          <w:marRight w:val="0"/>
          <w:marTop w:val="0"/>
          <w:marBottom w:val="0"/>
          <w:divBdr>
            <w:top w:val="none" w:sz="0" w:space="0" w:color="auto"/>
            <w:left w:val="none" w:sz="0" w:space="0" w:color="auto"/>
            <w:bottom w:val="none" w:sz="0" w:space="0" w:color="auto"/>
            <w:right w:val="none" w:sz="0" w:space="0" w:color="auto"/>
          </w:divBdr>
        </w:div>
      </w:divsChild>
    </w:div>
    <w:div w:id="353508117">
      <w:bodyDiv w:val="1"/>
      <w:marLeft w:val="0"/>
      <w:marRight w:val="0"/>
      <w:marTop w:val="0"/>
      <w:marBottom w:val="0"/>
      <w:divBdr>
        <w:top w:val="none" w:sz="0" w:space="0" w:color="auto"/>
        <w:left w:val="none" w:sz="0" w:space="0" w:color="auto"/>
        <w:bottom w:val="none" w:sz="0" w:space="0" w:color="auto"/>
        <w:right w:val="none" w:sz="0" w:space="0" w:color="auto"/>
      </w:divBdr>
    </w:div>
    <w:div w:id="359094124">
      <w:bodyDiv w:val="1"/>
      <w:marLeft w:val="0"/>
      <w:marRight w:val="0"/>
      <w:marTop w:val="0"/>
      <w:marBottom w:val="0"/>
      <w:divBdr>
        <w:top w:val="none" w:sz="0" w:space="0" w:color="auto"/>
        <w:left w:val="none" w:sz="0" w:space="0" w:color="auto"/>
        <w:bottom w:val="none" w:sz="0" w:space="0" w:color="auto"/>
        <w:right w:val="none" w:sz="0" w:space="0" w:color="auto"/>
      </w:divBdr>
      <w:divsChild>
        <w:div w:id="601184687">
          <w:marLeft w:val="640"/>
          <w:marRight w:val="0"/>
          <w:marTop w:val="0"/>
          <w:marBottom w:val="0"/>
          <w:divBdr>
            <w:top w:val="none" w:sz="0" w:space="0" w:color="auto"/>
            <w:left w:val="none" w:sz="0" w:space="0" w:color="auto"/>
            <w:bottom w:val="none" w:sz="0" w:space="0" w:color="auto"/>
            <w:right w:val="none" w:sz="0" w:space="0" w:color="auto"/>
          </w:divBdr>
        </w:div>
        <w:div w:id="1378241625">
          <w:marLeft w:val="640"/>
          <w:marRight w:val="0"/>
          <w:marTop w:val="0"/>
          <w:marBottom w:val="0"/>
          <w:divBdr>
            <w:top w:val="none" w:sz="0" w:space="0" w:color="auto"/>
            <w:left w:val="none" w:sz="0" w:space="0" w:color="auto"/>
            <w:bottom w:val="none" w:sz="0" w:space="0" w:color="auto"/>
            <w:right w:val="none" w:sz="0" w:space="0" w:color="auto"/>
          </w:divBdr>
        </w:div>
        <w:div w:id="1377706439">
          <w:marLeft w:val="640"/>
          <w:marRight w:val="0"/>
          <w:marTop w:val="0"/>
          <w:marBottom w:val="0"/>
          <w:divBdr>
            <w:top w:val="none" w:sz="0" w:space="0" w:color="auto"/>
            <w:left w:val="none" w:sz="0" w:space="0" w:color="auto"/>
            <w:bottom w:val="none" w:sz="0" w:space="0" w:color="auto"/>
            <w:right w:val="none" w:sz="0" w:space="0" w:color="auto"/>
          </w:divBdr>
        </w:div>
        <w:div w:id="592592083">
          <w:marLeft w:val="640"/>
          <w:marRight w:val="0"/>
          <w:marTop w:val="0"/>
          <w:marBottom w:val="0"/>
          <w:divBdr>
            <w:top w:val="none" w:sz="0" w:space="0" w:color="auto"/>
            <w:left w:val="none" w:sz="0" w:space="0" w:color="auto"/>
            <w:bottom w:val="none" w:sz="0" w:space="0" w:color="auto"/>
            <w:right w:val="none" w:sz="0" w:space="0" w:color="auto"/>
          </w:divBdr>
        </w:div>
        <w:div w:id="1190529305">
          <w:marLeft w:val="640"/>
          <w:marRight w:val="0"/>
          <w:marTop w:val="0"/>
          <w:marBottom w:val="0"/>
          <w:divBdr>
            <w:top w:val="none" w:sz="0" w:space="0" w:color="auto"/>
            <w:left w:val="none" w:sz="0" w:space="0" w:color="auto"/>
            <w:bottom w:val="none" w:sz="0" w:space="0" w:color="auto"/>
            <w:right w:val="none" w:sz="0" w:space="0" w:color="auto"/>
          </w:divBdr>
        </w:div>
        <w:div w:id="1058935557">
          <w:marLeft w:val="640"/>
          <w:marRight w:val="0"/>
          <w:marTop w:val="0"/>
          <w:marBottom w:val="0"/>
          <w:divBdr>
            <w:top w:val="none" w:sz="0" w:space="0" w:color="auto"/>
            <w:left w:val="none" w:sz="0" w:space="0" w:color="auto"/>
            <w:bottom w:val="none" w:sz="0" w:space="0" w:color="auto"/>
            <w:right w:val="none" w:sz="0" w:space="0" w:color="auto"/>
          </w:divBdr>
        </w:div>
        <w:div w:id="1582526750">
          <w:marLeft w:val="640"/>
          <w:marRight w:val="0"/>
          <w:marTop w:val="0"/>
          <w:marBottom w:val="0"/>
          <w:divBdr>
            <w:top w:val="none" w:sz="0" w:space="0" w:color="auto"/>
            <w:left w:val="none" w:sz="0" w:space="0" w:color="auto"/>
            <w:bottom w:val="none" w:sz="0" w:space="0" w:color="auto"/>
            <w:right w:val="none" w:sz="0" w:space="0" w:color="auto"/>
          </w:divBdr>
        </w:div>
        <w:div w:id="103887599">
          <w:marLeft w:val="640"/>
          <w:marRight w:val="0"/>
          <w:marTop w:val="0"/>
          <w:marBottom w:val="0"/>
          <w:divBdr>
            <w:top w:val="none" w:sz="0" w:space="0" w:color="auto"/>
            <w:left w:val="none" w:sz="0" w:space="0" w:color="auto"/>
            <w:bottom w:val="none" w:sz="0" w:space="0" w:color="auto"/>
            <w:right w:val="none" w:sz="0" w:space="0" w:color="auto"/>
          </w:divBdr>
        </w:div>
        <w:div w:id="1445734258">
          <w:marLeft w:val="640"/>
          <w:marRight w:val="0"/>
          <w:marTop w:val="0"/>
          <w:marBottom w:val="0"/>
          <w:divBdr>
            <w:top w:val="none" w:sz="0" w:space="0" w:color="auto"/>
            <w:left w:val="none" w:sz="0" w:space="0" w:color="auto"/>
            <w:bottom w:val="none" w:sz="0" w:space="0" w:color="auto"/>
            <w:right w:val="none" w:sz="0" w:space="0" w:color="auto"/>
          </w:divBdr>
        </w:div>
        <w:div w:id="1492066159">
          <w:marLeft w:val="640"/>
          <w:marRight w:val="0"/>
          <w:marTop w:val="0"/>
          <w:marBottom w:val="0"/>
          <w:divBdr>
            <w:top w:val="none" w:sz="0" w:space="0" w:color="auto"/>
            <w:left w:val="none" w:sz="0" w:space="0" w:color="auto"/>
            <w:bottom w:val="none" w:sz="0" w:space="0" w:color="auto"/>
            <w:right w:val="none" w:sz="0" w:space="0" w:color="auto"/>
          </w:divBdr>
        </w:div>
        <w:div w:id="357046404">
          <w:marLeft w:val="640"/>
          <w:marRight w:val="0"/>
          <w:marTop w:val="0"/>
          <w:marBottom w:val="0"/>
          <w:divBdr>
            <w:top w:val="none" w:sz="0" w:space="0" w:color="auto"/>
            <w:left w:val="none" w:sz="0" w:space="0" w:color="auto"/>
            <w:bottom w:val="none" w:sz="0" w:space="0" w:color="auto"/>
            <w:right w:val="none" w:sz="0" w:space="0" w:color="auto"/>
          </w:divBdr>
        </w:div>
        <w:div w:id="677779604">
          <w:marLeft w:val="640"/>
          <w:marRight w:val="0"/>
          <w:marTop w:val="0"/>
          <w:marBottom w:val="0"/>
          <w:divBdr>
            <w:top w:val="none" w:sz="0" w:space="0" w:color="auto"/>
            <w:left w:val="none" w:sz="0" w:space="0" w:color="auto"/>
            <w:bottom w:val="none" w:sz="0" w:space="0" w:color="auto"/>
            <w:right w:val="none" w:sz="0" w:space="0" w:color="auto"/>
          </w:divBdr>
        </w:div>
        <w:div w:id="1745452104">
          <w:marLeft w:val="640"/>
          <w:marRight w:val="0"/>
          <w:marTop w:val="0"/>
          <w:marBottom w:val="0"/>
          <w:divBdr>
            <w:top w:val="none" w:sz="0" w:space="0" w:color="auto"/>
            <w:left w:val="none" w:sz="0" w:space="0" w:color="auto"/>
            <w:bottom w:val="none" w:sz="0" w:space="0" w:color="auto"/>
            <w:right w:val="none" w:sz="0" w:space="0" w:color="auto"/>
          </w:divBdr>
        </w:div>
        <w:div w:id="432165798">
          <w:marLeft w:val="640"/>
          <w:marRight w:val="0"/>
          <w:marTop w:val="0"/>
          <w:marBottom w:val="0"/>
          <w:divBdr>
            <w:top w:val="none" w:sz="0" w:space="0" w:color="auto"/>
            <w:left w:val="none" w:sz="0" w:space="0" w:color="auto"/>
            <w:bottom w:val="none" w:sz="0" w:space="0" w:color="auto"/>
            <w:right w:val="none" w:sz="0" w:space="0" w:color="auto"/>
          </w:divBdr>
        </w:div>
        <w:div w:id="307323151">
          <w:marLeft w:val="640"/>
          <w:marRight w:val="0"/>
          <w:marTop w:val="0"/>
          <w:marBottom w:val="0"/>
          <w:divBdr>
            <w:top w:val="none" w:sz="0" w:space="0" w:color="auto"/>
            <w:left w:val="none" w:sz="0" w:space="0" w:color="auto"/>
            <w:bottom w:val="none" w:sz="0" w:space="0" w:color="auto"/>
            <w:right w:val="none" w:sz="0" w:space="0" w:color="auto"/>
          </w:divBdr>
        </w:div>
        <w:div w:id="864445453">
          <w:marLeft w:val="640"/>
          <w:marRight w:val="0"/>
          <w:marTop w:val="0"/>
          <w:marBottom w:val="0"/>
          <w:divBdr>
            <w:top w:val="none" w:sz="0" w:space="0" w:color="auto"/>
            <w:left w:val="none" w:sz="0" w:space="0" w:color="auto"/>
            <w:bottom w:val="none" w:sz="0" w:space="0" w:color="auto"/>
            <w:right w:val="none" w:sz="0" w:space="0" w:color="auto"/>
          </w:divBdr>
        </w:div>
        <w:div w:id="2136486170">
          <w:marLeft w:val="640"/>
          <w:marRight w:val="0"/>
          <w:marTop w:val="0"/>
          <w:marBottom w:val="0"/>
          <w:divBdr>
            <w:top w:val="none" w:sz="0" w:space="0" w:color="auto"/>
            <w:left w:val="none" w:sz="0" w:space="0" w:color="auto"/>
            <w:bottom w:val="none" w:sz="0" w:space="0" w:color="auto"/>
            <w:right w:val="none" w:sz="0" w:space="0" w:color="auto"/>
          </w:divBdr>
        </w:div>
        <w:div w:id="991523697">
          <w:marLeft w:val="640"/>
          <w:marRight w:val="0"/>
          <w:marTop w:val="0"/>
          <w:marBottom w:val="0"/>
          <w:divBdr>
            <w:top w:val="none" w:sz="0" w:space="0" w:color="auto"/>
            <w:left w:val="none" w:sz="0" w:space="0" w:color="auto"/>
            <w:bottom w:val="none" w:sz="0" w:space="0" w:color="auto"/>
            <w:right w:val="none" w:sz="0" w:space="0" w:color="auto"/>
          </w:divBdr>
        </w:div>
        <w:div w:id="1021013789">
          <w:marLeft w:val="640"/>
          <w:marRight w:val="0"/>
          <w:marTop w:val="0"/>
          <w:marBottom w:val="0"/>
          <w:divBdr>
            <w:top w:val="none" w:sz="0" w:space="0" w:color="auto"/>
            <w:left w:val="none" w:sz="0" w:space="0" w:color="auto"/>
            <w:bottom w:val="none" w:sz="0" w:space="0" w:color="auto"/>
            <w:right w:val="none" w:sz="0" w:space="0" w:color="auto"/>
          </w:divBdr>
        </w:div>
        <w:div w:id="195579363">
          <w:marLeft w:val="640"/>
          <w:marRight w:val="0"/>
          <w:marTop w:val="0"/>
          <w:marBottom w:val="0"/>
          <w:divBdr>
            <w:top w:val="none" w:sz="0" w:space="0" w:color="auto"/>
            <w:left w:val="none" w:sz="0" w:space="0" w:color="auto"/>
            <w:bottom w:val="none" w:sz="0" w:space="0" w:color="auto"/>
            <w:right w:val="none" w:sz="0" w:space="0" w:color="auto"/>
          </w:divBdr>
        </w:div>
        <w:div w:id="1955359520">
          <w:marLeft w:val="640"/>
          <w:marRight w:val="0"/>
          <w:marTop w:val="0"/>
          <w:marBottom w:val="0"/>
          <w:divBdr>
            <w:top w:val="none" w:sz="0" w:space="0" w:color="auto"/>
            <w:left w:val="none" w:sz="0" w:space="0" w:color="auto"/>
            <w:bottom w:val="none" w:sz="0" w:space="0" w:color="auto"/>
            <w:right w:val="none" w:sz="0" w:space="0" w:color="auto"/>
          </w:divBdr>
        </w:div>
        <w:div w:id="754938387">
          <w:marLeft w:val="640"/>
          <w:marRight w:val="0"/>
          <w:marTop w:val="0"/>
          <w:marBottom w:val="0"/>
          <w:divBdr>
            <w:top w:val="none" w:sz="0" w:space="0" w:color="auto"/>
            <w:left w:val="none" w:sz="0" w:space="0" w:color="auto"/>
            <w:bottom w:val="none" w:sz="0" w:space="0" w:color="auto"/>
            <w:right w:val="none" w:sz="0" w:space="0" w:color="auto"/>
          </w:divBdr>
        </w:div>
        <w:div w:id="1750342430">
          <w:marLeft w:val="640"/>
          <w:marRight w:val="0"/>
          <w:marTop w:val="0"/>
          <w:marBottom w:val="0"/>
          <w:divBdr>
            <w:top w:val="none" w:sz="0" w:space="0" w:color="auto"/>
            <w:left w:val="none" w:sz="0" w:space="0" w:color="auto"/>
            <w:bottom w:val="none" w:sz="0" w:space="0" w:color="auto"/>
            <w:right w:val="none" w:sz="0" w:space="0" w:color="auto"/>
          </w:divBdr>
        </w:div>
        <w:div w:id="568148853">
          <w:marLeft w:val="640"/>
          <w:marRight w:val="0"/>
          <w:marTop w:val="0"/>
          <w:marBottom w:val="0"/>
          <w:divBdr>
            <w:top w:val="none" w:sz="0" w:space="0" w:color="auto"/>
            <w:left w:val="none" w:sz="0" w:space="0" w:color="auto"/>
            <w:bottom w:val="none" w:sz="0" w:space="0" w:color="auto"/>
            <w:right w:val="none" w:sz="0" w:space="0" w:color="auto"/>
          </w:divBdr>
        </w:div>
        <w:div w:id="353191094">
          <w:marLeft w:val="640"/>
          <w:marRight w:val="0"/>
          <w:marTop w:val="0"/>
          <w:marBottom w:val="0"/>
          <w:divBdr>
            <w:top w:val="none" w:sz="0" w:space="0" w:color="auto"/>
            <w:left w:val="none" w:sz="0" w:space="0" w:color="auto"/>
            <w:bottom w:val="none" w:sz="0" w:space="0" w:color="auto"/>
            <w:right w:val="none" w:sz="0" w:space="0" w:color="auto"/>
          </w:divBdr>
        </w:div>
        <w:div w:id="1597521085">
          <w:marLeft w:val="640"/>
          <w:marRight w:val="0"/>
          <w:marTop w:val="0"/>
          <w:marBottom w:val="0"/>
          <w:divBdr>
            <w:top w:val="none" w:sz="0" w:space="0" w:color="auto"/>
            <w:left w:val="none" w:sz="0" w:space="0" w:color="auto"/>
            <w:bottom w:val="none" w:sz="0" w:space="0" w:color="auto"/>
            <w:right w:val="none" w:sz="0" w:space="0" w:color="auto"/>
          </w:divBdr>
        </w:div>
        <w:div w:id="812676148">
          <w:marLeft w:val="640"/>
          <w:marRight w:val="0"/>
          <w:marTop w:val="0"/>
          <w:marBottom w:val="0"/>
          <w:divBdr>
            <w:top w:val="none" w:sz="0" w:space="0" w:color="auto"/>
            <w:left w:val="none" w:sz="0" w:space="0" w:color="auto"/>
            <w:bottom w:val="none" w:sz="0" w:space="0" w:color="auto"/>
            <w:right w:val="none" w:sz="0" w:space="0" w:color="auto"/>
          </w:divBdr>
        </w:div>
        <w:div w:id="1425879185">
          <w:marLeft w:val="640"/>
          <w:marRight w:val="0"/>
          <w:marTop w:val="0"/>
          <w:marBottom w:val="0"/>
          <w:divBdr>
            <w:top w:val="none" w:sz="0" w:space="0" w:color="auto"/>
            <w:left w:val="none" w:sz="0" w:space="0" w:color="auto"/>
            <w:bottom w:val="none" w:sz="0" w:space="0" w:color="auto"/>
            <w:right w:val="none" w:sz="0" w:space="0" w:color="auto"/>
          </w:divBdr>
        </w:div>
        <w:div w:id="1146816732">
          <w:marLeft w:val="640"/>
          <w:marRight w:val="0"/>
          <w:marTop w:val="0"/>
          <w:marBottom w:val="0"/>
          <w:divBdr>
            <w:top w:val="none" w:sz="0" w:space="0" w:color="auto"/>
            <w:left w:val="none" w:sz="0" w:space="0" w:color="auto"/>
            <w:bottom w:val="none" w:sz="0" w:space="0" w:color="auto"/>
            <w:right w:val="none" w:sz="0" w:space="0" w:color="auto"/>
          </w:divBdr>
        </w:div>
        <w:div w:id="551188705">
          <w:marLeft w:val="640"/>
          <w:marRight w:val="0"/>
          <w:marTop w:val="0"/>
          <w:marBottom w:val="0"/>
          <w:divBdr>
            <w:top w:val="none" w:sz="0" w:space="0" w:color="auto"/>
            <w:left w:val="none" w:sz="0" w:space="0" w:color="auto"/>
            <w:bottom w:val="none" w:sz="0" w:space="0" w:color="auto"/>
            <w:right w:val="none" w:sz="0" w:space="0" w:color="auto"/>
          </w:divBdr>
        </w:div>
        <w:div w:id="45106093">
          <w:marLeft w:val="640"/>
          <w:marRight w:val="0"/>
          <w:marTop w:val="0"/>
          <w:marBottom w:val="0"/>
          <w:divBdr>
            <w:top w:val="none" w:sz="0" w:space="0" w:color="auto"/>
            <w:left w:val="none" w:sz="0" w:space="0" w:color="auto"/>
            <w:bottom w:val="none" w:sz="0" w:space="0" w:color="auto"/>
            <w:right w:val="none" w:sz="0" w:space="0" w:color="auto"/>
          </w:divBdr>
        </w:div>
        <w:div w:id="705982720">
          <w:marLeft w:val="640"/>
          <w:marRight w:val="0"/>
          <w:marTop w:val="0"/>
          <w:marBottom w:val="0"/>
          <w:divBdr>
            <w:top w:val="none" w:sz="0" w:space="0" w:color="auto"/>
            <w:left w:val="none" w:sz="0" w:space="0" w:color="auto"/>
            <w:bottom w:val="none" w:sz="0" w:space="0" w:color="auto"/>
            <w:right w:val="none" w:sz="0" w:space="0" w:color="auto"/>
          </w:divBdr>
        </w:div>
        <w:div w:id="1222450310">
          <w:marLeft w:val="640"/>
          <w:marRight w:val="0"/>
          <w:marTop w:val="0"/>
          <w:marBottom w:val="0"/>
          <w:divBdr>
            <w:top w:val="none" w:sz="0" w:space="0" w:color="auto"/>
            <w:left w:val="none" w:sz="0" w:space="0" w:color="auto"/>
            <w:bottom w:val="none" w:sz="0" w:space="0" w:color="auto"/>
            <w:right w:val="none" w:sz="0" w:space="0" w:color="auto"/>
          </w:divBdr>
        </w:div>
        <w:div w:id="1079016837">
          <w:marLeft w:val="640"/>
          <w:marRight w:val="0"/>
          <w:marTop w:val="0"/>
          <w:marBottom w:val="0"/>
          <w:divBdr>
            <w:top w:val="none" w:sz="0" w:space="0" w:color="auto"/>
            <w:left w:val="none" w:sz="0" w:space="0" w:color="auto"/>
            <w:bottom w:val="none" w:sz="0" w:space="0" w:color="auto"/>
            <w:right w:val="none" w:sz="0" w:space="0" w:color="auto"/>
          </w:divBdr>
        </w:div>
        <w:div w:id="847408941">
          <w:marLeft w:val="640"/>
          <w:marRight w:val="0"/>
          <w:marTop w:val="0"/>
          <w:marBottom w:val="0"/>
          <w:divBdr>
            <w:top w:val="none" w:sz="0" w:space="0" w:color="auto"/>
            <w:left w:val="none" w:sz="0" w:space="0" w:color="auto"/>
            <w:bottom w:val="none" w:sz="0" w:space="0" w:color="auto"/>
            <w:right w:val="none" w:sz="0" w:space="0" w:color="auto"/>
          </w:divBdr>
        </w:div>
        <w:div w:id="1481075813">
          <w:marLeft w:val="640"/>
          <w:marRight w:val="0"/>
          <w:marTop w:val="0"/>
          <w:marBottom w:val="0"/>
          <w:divBdr>
            <w:top w:val="none" w:sz="0" w:space="0" w:color="auto"/>
            <w:left w:val="none" w:sz="0" w:space="0" w:color="auto"/>
            <w:bottom w:val="none" w:sz="0" w:space="0" w:color="auto"/>
            <w:right w:val="none" w:sz="0" w:space="0" w:color="auto"/>
          </w:divBdr>
        </w:div>
        <w:div w:id="1499810042">
          <w:marLeft w:val="640"/>
          <w:marRight w:val="0"/>
          <w:marTop w:val="0"/>
          <w:marBottom w:val="0"/>
          <w:divBdr>
            <w:top w:val="none" w:sz="0" w:space="0" w:color="auto"/>
            <w:left w:val="none" w:sz="0" w:space="0" w:color="auto"/>
            <w:bottom w:val="none" w:sz="0" w:space="0" w:color="auto"/>
            <w:right w:val="none" w:sz="0" w:space="0" w:color="auto"/>
          </w:divBdr>
        </w:div>
        <w:div w:id="183714612">
          <w:marLeft w:val="640"/>
          <w:marRight w:val="0"/>
          <w:marTop w:val="0"/>
          <w:marBottom w:val="0"/>
          <w:divBdr>
            <w:top w:val="none" w:sz="0" w:space="0" w:color="auto"/>
            <w:left w:val="none" w:sz="0" w:space="0" w:color="auto"/>
            <w:bottom w:val="none" w:sz="0" w:space="0" w:color="auto"/>
            <w:right w:val="none" w:sz="0" w:space="0" w:color="auto"/>
          </w:divBdr>
        </w:div>
        <w:div w:id="21395312">
          <w:marLeft w:val="640"/>
          <w:marRight w:val="0"/>
          <w:marTop w:val="0"/>
          <w:marBottom w:val="0"/>
          <w:divBdr>
            <w:top w:val="none" w:sz="0" w:space="0" w:color="auto"/>
            <w:left w:val="none" w:sz="0" w:space="0" w:color="auto"/>
            <w:bottom w:val="none" w:sz="0" w:space="0" w:color="auto"/>
            <w:right w:val="none" w:sz="0" w:space="0" w:color="auto"/>
          </w:divBdr>
        </w:div>
        <w:div w:id="797140234">
          <w:marLeft w:val="640"/>
          <w:marRight w:val="0"/>
          <w:marTop w:val="0"/>
          <w:marBottom w:val="0"/>
          <w:divBdr>
            <w:top w:val="none" w:sz="0" w:space="0" w:color="auto"/>
            <w:left w:val="none" w:sz="0" w:space="0" w:color="auto"/>
            <w:bottom w:val="none" w:sz="0" w:space="0" w:color="auto"/>
            <w:right w:val="none" w:sz="0" w:space="0" w:color="auto"/>
          </w:divBdr>
        </w:div>
        <w:div w:id="143744791">
          <w:marLeft w:val="640"/>
          <w:marRight w:val="0"/>
          <w:marTop w:val="0"/>
          <w:marBottom w:val="0"/>
          <w:divBdr>
            <w:top w:val="none" w:sz="0" w:space="0" w:color="auto"/>
            <w:left w:val="none" w:sz="0" w:space="0" w:color="auto"/>
            <w:bottom w:val="none" w:sz="0" w:space="0" w:color="auto"/>
            <w:right w:val="none" w:sz="0" w:space="0" w:color="auto"/>
          </w:divBdr>
        </w:div>
        <w:div w:id="1884171724">
          <w:marLeft w:val="640"/>
          <w:marRight w:val="0"/>
          <w:marTop w:val="0"/>
          <w:marBottom w:val="0"/>
          <w:divBdr>
            <w:top w:val="none" w:sz="0" w:space="0" w:color="auto"/>
            <w:left w:val="none" w:sz="0" w:space="0" w:color="auto"/>
            <w:bottom w:val="none" w:sz="0" w:space="0" w:color="auto"/>
            <w:right w:val="none" w:sz="0" w:space="0" w:color="auto"/>
          </w:divBdr>
        </w:div>
        <w:div w:id="46075906">
          <w:marLeft w:val="640"/>
          <w:marRight w:val="0"/>
          <w:marTop w:val="0"/>
          <w:marBottom w:val="0"/>
          <w:divBdr>
            <w:top w:val="none" w:sz="0" w:space="0" w:color="auto"/>
            <w:left w:val="none" w:sz="0" w:space="0" w:color="auto"/>
            <w:bottom w:val="none" w:sz="0" w:space="0" w:color="auto"/>
            <w:right w:val="none" w:sz="0" w:space="0" w:color="auto"/>
          </w:divBdr>
        </w:div>
        <w:div w:id="1385904243">
          <w:marLeft w:val="640"/>
          <w:marRight w:val="0"/>
          <w:marTop w:val="0"/>
          <w:marBottom w:val="0"/>
          <w:divBdr>
            <w:top w:val="none" w:sz="0" w:space="0" w:color="auto"/>
            <w:left w:val="none" w:sz="0" w:space="0" w:color="auto"/>
            <w:bottom w:val="none" w:sz="0" w:space="0" w:color="auto"/>
            <w:right w:val="none" w:sz="0" w:space="0" w:color="auto"/>
          </w:divBdr>
        </w:div>
        <w:div w:id="1816723877">
          <w:marLeft w:val="640"/>
          <w:marRight w:val="0"/>
          <w:marTop w:val="0"/>
          <w:marBottom w:val="0"/>
          <w:divBdr>
            <w:top w:val="none" w:sz="0" w:space="0" w:color="auto"/>
            <w:left w:val="none" w:sz="0" w:space="0" w:color="auto"/>
            <w:bottom w:val="none" w:sz="0" w:space="0" w:color="auto"/>
            <w:right w:val="none" w:sz="0" w:space="0" w:color="auto"/>
          </w:divBdr>
        </w:div>
        <w:div w:id="1640767412">
          <w:marLeft w:val="640"/>
          <w:marRight w:val="0"/>
          <w:marTop w:val="0"/>
          <w:marBottom w:val="0"/>
          <w:divBdr>
            <w:top w:val="none" w:sz="0" w:space="0" w:color="auto"/>
            <w:left w:val="none" w:sz="0" w:space="0" w:color="auto"/>
            <w:bottom w:val="none" w:sz="0" w:space="0" w:color="auto"/>
            <w:right w:val="none" w:sz="0" w:space="0" w:color="auto"/>
          </w:divBdr>
        </w:div>
        <w:div w:id="223301148">
          <w:marLeft w:val="640"/>
          <w:marRight w:val="0"/>
          <w:marTop w:val="0"/>
          <w:marBottom w:val="0"/>
          <w:divBdr>
            <w:top w:val="none" w:sz="0" w:space="0" w:color="auto"/>
            <w:left w:val="none" w:sz="0" w:space="0" w:color="auto"/>
            <w:bottom w:val="none" w:sz="0" w:space="0" w:color="auto"/>
            <w:right w:val="none" w:sz="0" w:space="0" w:color="auto"/>
          </w:divBdr>
        </w:div>
        <w:div w:id="255406060">
          <w:marLeft w:val="640"/>
          <w:marRight w:val="0"/>
          <w:marTop w:val="0"/>
          <w:marBottom w:val="0"/>
          <w:divBdr>
            <w:top w:val="none" w:sz="0" w:space="0" w:color="auto"/>
            <w:left w:val="none" w:sz="0" w:space="0" w:color="auto"/>
            <w:bottom w:val="none" w:sz="0" w:space="0" w:color="auto"/>
            <w:right w:val="none" w:sz="0" w:space="0" w:color="auto"/>
          </w:divBdr>
        </w:div>
        <w:div w:id="819493616">
          <w:marLeft w:val="640"/>
          <w:marRight w:val="0"/>
          <w:marTop w:val="0"/>
          <w:marBottom w:val="0"/>
          <w:divBdr>
            <w:top w:val="none" w:sz="0" w:space="0" w:color="auto"/>
            <w:left w:val="none" w:sz="0" w:space="0" w:color="auto"/>
            <w:bottom w:val="none" w:sz="0" w:space="0" w:color="auto"/>
            <w:right w:val="none" w:sz="0" w:space="0" w:color="auto"/>
          </w:divBdr>
        </w:div>
        <w:div w:id="432631570">
          <w:marLeft w:val="640"/>
          <w:marRight w:val="0"/>
          <w:marTop w:val="0"/>
          <w:marBottom w:val="0"/>
          <w:divBdr>
            <w:top w:val="none" w:sz="0" w:space="0" w:color="auto"/>
            <w:left w:val="none" w:sz="0" w:space="0" w:color="auto"/>
            <w:bottom w:val="none" w:sz="0" w:space="0" w:color="auto"/>
            <w:right w:val="none" w:sz="0" w:space="0" w:color="auto"/>
          </w:divBdr>
        </w:div>
        <w:div w:id="1360281379">
          <w:marLeft w:val="640"/>
          <w:marRight w:val="0"/>
          <w:marTop w:val="0"/>
          <w:marBottom w:val="0"/>
          <w:divBdr>
            <w:top w:val="none" w:sz="0" w:space="0" w:color="auto"/>
            <w:left w:val="none" w:sz="0" w:space="0" w:color="auto"/>
            <w:bottom w:val="none" w:sz="0" w:space="0" w:color="auto"/>
            <w:right w:val="none" w:sz="0" w:space="0" w:color="auto"/>
          </w:divBdr>
        </w:div>
        <w:div w:id="1549032398">
          <w:marLeft w:val="640"/>
          <w:marRight w:val="0"/>
          <w:marTop w:val="0"/>
          <w:marBottom w:val="0"/>
          <w:divBdr>
            <w:top w:val="none" w:sz="0" w:space="0" w:color="auto"/>
            <w:left w:val="none" w:sz="0" w:space="0" w:color="auto"/>
            <w:bottom w:val="none" w:sz="0" w:space="0" w:color="auto"/>
            <w:right w:val="none" w:sz="0" w:space="0" w:color="auto"/>
          </w:divBdr>
        </w:div>
        <w:div w:id="1599219492">
          <w:marLeft w:val="640"/>
          <w:marRight w:val="0"/>
          <w:marTop w:val="0"/>
          <w:marBottom w:val="0"/>
          <w:divBdr>
            <w:top w:val="none" w:sz="0" w:space="0" w:color="auto"/>
            <w:left w:val="none" w:sz="0" w:space="0" w:color="auto"/>
            <w:bottom w:val="none" w:sz="0" w:space="0" w:color="auto"/>
            <w:right w:val="none" w:sz="0" w:space="0" w:color="auto"/>
          </w:divBdr>
        </w:div>
        <w:div w:id="779029924">
          <w:marLeft w:val="640"/>
          <w:marRight w:val="0"/>
          <w:marTop w:val="0"/>
          <w:marBottom w:val="0"/>
          <w:divBdr>
            <w:top w:val="none" w:sz="0" w:space="0" w:color="auto"/>
            <w:left w:val="none" w:sz="0" w:space="0" w:color="auto"/>
            <w:bottom w:val="none" w:sz="0" w:space="0" w:color="auto"/>
            <w:right w:val="none" w:sz="0" w:space="0" w:color="auto"/>
          </w:divBdr>
        </w:div>
        <w:div w:id="320890194">
          <w:marLeft w:val="640"/>
          <w:marRight w:val="0"/>
          <w:marTop w:val="0"/>
          <w:marBottom w:val="0"/>
          <w:divBdr>
            <w:top w:val="none" w:sz="0" w:space="0" w:color="auto"/>
            <w:left w:val="none" w:sz="0" w:space="0" w:color="auto"/>
            <w:bottom w:val="none" w:sz="0" w:space="0" w:color="auto"/>
            <w:right w:val="none" w:sz="0" w:space="0" w:color="auto"/>
          </w:divBdr>
        </w:div>
        <w:div w:id="1039090063">
          <w:marLeft w:val="640"/>
          <w:marRight w:val="0"/>
          <w:marTop w:val="0"/>
          <w:marBottom w:val="0"/>
          <w:divBdr>
            <w:top w:val="none" w:sz="0" w:space="0" w:color="auto"/>
            <w:left w:val="none" w:sz="0" w:space="0" w:color="auto"/>
            <w:bottom w:val="none" w:sz="0" w:space="0" w:color="auto"/>
            <w:right w:val="none" w:sz="0" w:space="0" w:color="auto"/>
          </w:divBdr>
        </w:div>
        <w:div w:id="712995972">
          <w:marLeft w:val="640"/>
          <w:marRight w:val="0"/>
          <w:marTop w:val="0"/>
          <w:marBottom w:val="0"/>
          <w:divBdr>
            <w:top w:val="none" w:sz="0" w:space="0" w:color="auto"/>
            <w:left w:val="none" w:sz="0" w:space="0" w:color="auto"/>
            <w:bottom w:val="none" w:sz="0" w:space="0" w:color="auto"/>
            <w:right w:val="none" w:sz="0" w:space="0" w:color="auto"/>
          </w:divBdr>
        </w:div>
        <w:div w:id="202793221">
          <w:marLeft w:val="640"/>
          <w:marRight w:val="0"/>
          <w:marTop w:val="0"/>
          <w:marBottom w:val="0"/>
          <w:divBdr>
            <w:top w:val="none" w:sz="0" w:space="0" w:color="auto"/>
            <w:left w:val="none" w:sz="0" w:space="0" w:color="auto"/>
            <w:bottom w:val="none" w:sz="0" w:space="0" w:color="auto"/>
            <w:right w:val="none" w:sz="0" w:space="0" w:color="auto"/>
          </w:divBdr>
        </w:div>
        <w:div w:id="1128813528">
          <w:marLeft w:val="640"/>
          <w:marRight w:val="0"/>
          <w:marTop w:val="0"/>
          <w:marBottom w:val="0"/>
          <w:divBdr>
            <w:top w:val="none" w:sz="0" w:space="0" w:color="auto"/>
            <w:left w:val="none" w:sz="0" w:space="0" w:color="auto"/>
            <w:bottom w:val="none" w:sz="0" w:space="0" w:color="auto"/>
            <w:right w:val="none" w:sz="0" w:space="0" w:color="auto"/>
          </w:divBdr>
        </w:div>
        <w:div w:id="1370956664">
          <w:marLeft w:val="640"/>
          <w:marRight w:val="0"/>
          <w:marTop w:val="0"/>
          <w:marBottom w:val="0"/>
          <w:divBdr>
            <w:top w:val="none" w:sz="0" w:space="0" w:color="auto"/>
            <w:left w:val="none" w:sz="0" w:space="0" w:color="auto"/>
            <w:bottom w:val="none" w:sz="0" w:space="0" w:color="auto"/>
            <w:right w:val="none" w:sz="0" w:space="0" w:color="auto"/>
          </w:divBdr>
        </w:div>
        <w:div w:id="1503664139">
          <w:marLeft w:val="640"/>
          <w:marRight w:val="0"/>
          <w:marTop w:val="0"/>
          <w:marBottom w:val="0"/>
          <w:divBdr>
            <w:top w:val="none" w:sz="0" w:space="0" w:color="auto"/>
            <w:left w:val="none" w:sz="0" w:space="0" w:color="auto"/>
            <w:bottom w:val="none" w:sz="0" w:space="0" w:color="auto"/>
            <w:right w:val="none" w:sz="0" w:space="0" w:color="auto"/>
          </w:divBdr>
        </w:div>
        <w:div w:id="2078897516">
          <w:marLeft w:val="640"/>
          <w:marRight w:val="0"/>
          <w:marTop w:val="0"/>
          <w:marBottom w:val="0"/>
          <w:divBdr>
            <w:top w:val="none" w:sz="0" w:space="0" w:color="auto"/>
            <w:left w:val="none" w:sz="0" w:space="0" w:color="auto"/>
            <w:bottom w:val="none" w:sz="0" w:space="0" w:color="auto"/>
            <w:right w:val="none" w:sz="0" w:space="0" w:color="auto"/>
          </w:divBdr>
        </w:div>
        <w:div w:id="287901580">
          <w:marLeft w:val="640"/>
          <w:marRight w:val="0"/>
          <w:marTop w:val="0"/>
          <w:marBottom w:val="0"/>
          <w:divBdr>
            <w:top w:val="none" w:sz="0" w:space="0" w:color="auto"/>
            <w:left w:val="none" w:sz="0" w:space="0" w:color="auto"/>
            <w:bottom w:val="none" w:sz="0" w:space="0" w:color="auto"/>
            <w:right w:val="none" w:sz="0" w:space="0" w:color="auto"/>
          </w:divBdr>
        </w:div>
        <w:div w:id="715199088">
          <w:marLeft w:val="640"/>
          <w:marRight w:val="0"/>
          <w:marTop w:val="0"/>
          <w:marBottom w:val="0"/>
          <w:divBdr>
            <w:top w:val="none" w:sz="0" w:space="0" w:color="auto"/>
            <w:left w:val="none" w:sz="0" w:space="0" w:color="auto"/>
            <w:bottom w:val="none" w:sz="0" w:space="0" w:color="auto"/>
            <w:right w:val="none" w:sz="0" w:space="0" w:color="auto"/>
          </w:divBdr>
        </w:div>
        <w:div w:id="1561359542">
          <w:marLeft w:val="640"/>
          <w:marRight w:val="0"/>
          <w:marTop w:val="0"/>
          <w:marBottom w:val="0"/>
          <w:divBdr>
            <w:top w:val="none" w:sz="0" w:space="0" w:color="auto"/>
            <w:left w:val="none" w:sz="0" w:space="0" w:color="auto"/>
            <w:bottom w:val="none" w:sz="0" w:space="0" w:color="auto"/>
            <w:right w:val="none" w:sz="0" w:space="0" w:color="auto"/>
          </w:divBdr>
        </w:div>
        <w:div w:id="1710959362">
          <w:marLeft w:val="640"/>
          <w:marRight w:val="0"/>
          <w:marTop w:val="0"/>
          <w:marBottom w:val="0"/>
          <w:divBdr>
            <w:top w:val="none" w:sz="0" w:space="0" w:color="auto"/>
            <w:left w:val="none" w:sz="0" w:space="0" w:color="auto"/>
            <w:bottom w:val="none" w:sz="0" w:space="0" w:color="auto"/>
            <w:right w:val="none" w:sz="0" w:space="0" w:color="auto"/>
          </w:divBdr>
        </w:div>
        <w:div w:id="1131360313">
          <w:marLeft w:val="640"/>
          <w:marRight w:val="0"/>
          <w:marTop w:val="0"/>
          <w:marBottom w:val="0"/>
          <w:divBdr>
            <w:top w:val="none" w:sz="0" w:space="0" w:color="auto"/>
            <w:left w:val="none" w:sz="0" w:space="0" w:color="auto"/>
            <w:bottom w:val="none" w:sz="0" w:space="0" w:color="auto"/>
            <w:right w:val="none" w:sz="0" w:space="0" w:color="auto"/>
          </w:divBdr>
        </w:div>
        <w:div w:id="1211381763">
          <w:marLeft w:val="640"/>
          <w:marRight w:val="0"/>
          <w:marTop w:val="0"/>
          <w:marBottom w:val="0"/>
          <w:divBdr>
            <w:top w:val="none" w:sz="0" w:space="0" w:color="auto"/>
            <w:left w:val="none" w:sz="0" w:space="0" w:color="auto"/>
            <w:bottom w:val="none" w:sz="0" w:space="0" w:color="auto"/>
            <w:right w:val="none" w:sz="0" w:space="0" w:color="auto"/>
          </w:divBdr>
        </w:div>
        <w:div w:id="857963597">
          <w:marLeft w:val="640"/>
          <w:marRight w:val="0"/>
          <w:marTop w:val="0"/>
          <w:marBottom w:val="0"/>
          <w:divBdr>
            <w:top w:val="none" w:sz="0" w:space="0" w:color="auto"/>
            <w:left w:val="none" w:sz="0" w:space="0" w:color="auto"/>
            <w:bottom w:val="none" w:sz="0" w:space="0" w:color="auto"/>
            <w:right w:val="none" w:sz="0" w:space="0" w:color="auto"/>
          </w:divBdr>
        </w:div>
        <w:div w:id="1896499771">
          <w:marLeft w:val="640"/>
          <w:marRight w:val="0"/>
          <w:marTop w:val="0"/>
          <w:marBottom w:val="0"/>
          <w:divBdr>
            <w:top w:val="none" w:sz="0" w:space="0" w:color="auto"/>
            <w:left w:val="none" w:sz="0" w:space="0" w:color="auto"/>
            <w:bottom w:val="none" w:sz="0" w:space="0" w:color="auto"/>
            <w:right w:val="none" w:sz="0" w:space="0" w:color="auto"/>
          </w:divBdr>
        </w:div>
        <w:div w:id="136266117">
          <w:marLeft w:val="640"/>
          <w:marRight w:val="0"/>
          <w:marTop w:val="0"/>
          <w:marBottom w:val="0"/>
          <w:divBdr>
            <w:top w:val="none" w:sz="0" w:space="0" w:color="auto"/>
            <w:left w:val="none" w:sz="0" w:space="0" w:color="auto"/>
            <w:bottom w:val="none" w:sz="0" w:space="0" w:color="auto"/>
            <w:right w:val="none" w:sz="0" w:space="0" w:color="auto"/>
          </w:divBdr>
        </w:div>
        <w:div w:id="1686902750">
          <w:marLeft w:val="640"/>
          <w:marRight w:val="0"/>
          <w:marTop w:val="0"/>
          <w:marBottom w:val="0"/>
          <w:divBdr>
            <w:top w:val="none" w:sz="0" w:space="0" w:color="auto"/>
            <w:left w:val="none" w:sz="0" w:space="0" w:color="auto"/>
            <w:bottom w:val="none" w:sz="0" w:space="0" w:color="auto"/>
            <w:right w:val="none" w:sz="0" w:space="0" w:color="auto"/>
          </w:divBdr>
        </w:div>
        <w:div w:id="543568821">
          <w:marLeft w:val="640"/>
          <w:marRight w:val="0"/>
          <w:marTop w:val="0"/>
          <w:marBottom w:val="0"/>
          <w:divBdr>
            <w:top w:val="none" w:sz="0" w:space="0" w:color="auto"/>
            <w:left w:val="none" w:sz="0" w:space="0" w:color="auto"/>
            <w:bottom w:val="none" w:sz="0" w:space="0" w:color="auto"/>
            <w:right w:val="none" w:sz="0" w:space="0" w:color="auto"/>
          </w:divBdr>
        </w:div>
        <w:div w:id="1984507251">
          <w:marLeft w:val="640"/>
          <w:marRight w:val="0"/>
          <w:marTop w:val="0"/>
          <w:marBottom w:val="0"/>
          <w:divBdr>
            <w:top w:val="none" w:sz="0" w:space="0" w:color="auto"/>
            <w:left w:val="none" w:sz="0" w:space="0" w:color="auto"/>
            <w:bottom w:val="none" w:sz="0" w:space="0" w:color="auto"/>
            <w:right w:val="none" w:sz="0" w:space="0" w:color="auto"/>
          </w:divBdr>
        </w:div>
        <w:div w:id="1468082186">
          <w:marLeft w:val="640"/>
          <w:marRight w:val="0"/>
          <w:marTop w:val="0"/>
          <w:marBottom w:val="0"/>
          <w:divBdr>
            <w:top w:val="none" w:sz="0" w:space="0" w:color="auto"/>
            <w:left w:val="none" w:sz="0" w:space="0" w:color="auto"/>
            <w:bottom w:val="none" w:sz="0" w:space="0" w:color="auto"/>
            <w:right w:val="none" w:sz="0" w:space="0" w:color="auto"/>
          </w:divBdr>
        </w:div>
        <w:div w:id="724260428">
          <w:marLeft w:val="640"/>
          <w:marRight w:val="0"/>
          <w:marTop w:val="0"/>
          <w:marBottom w:val="0"/>
          <w:divBdr>
            <w:top w:val="none" w:sz="0" w:space="0" w:color="auto"/>
            <w:left w:val="none" w:sz="0" w:space="0" w:color="auto"/>
            <w:bottom w:val="none" w:sz="0" w:space="0" w:color="auto"/>
            <w:right w:val="none" w:sz="0" w:space="0" w:color="auto"/>
          </w:divBdr>
        </w:div>
        <w:div w:id="381172113">
          <w:marLeft w:val="640"/>
          <w:marRight w:val="0"/>
          <w:marTop w:val="0"/>
          <w:marBottom w:val="0"/>
          <w:divBdr>
            <w:top w:val="none" w:sz="0" w:space="0" w:color="auto"/>
            <w:left w:val="none" w:sz="0" w:space="0" w:color="auto"/>
            <w:bottom w:val="none" w:sz="0" w:space="0" w:color="auto"/>
            <w:right w:val="none" w:sz="0" w:space="0" w:color="auto"/>
          </w:divBdr>
        </w:div>
        <w:div w:id="1378315830">
          <w:marLeft w:val="640"/>
          <w:marRight w:val="0"/>
          <w:marTop w:val="0"/>
          <w:marBottom w:val="0"/>
          <w:divBdr>
            <w:top w:val="none" w:sz="0" w:space="0" w:color="auto"/>
            <w:left w:val="none" w:sz="0" w:space="0" w:color="auto"/>
            <w:bottom w:val="none" w:sz="0" w:space="0" w:color="auto"/>
            <w:right w:val="none" w:sz="0" w:space="0" w:color="auto"/>
          </w:divBdr>
        </w:div>
        <w:div w:id="716397948">
          <w:marLeft w:val="640"/>
          <w:marRight w:val="0"/>
          <w:marTop w:val="0"/>
          <w:marBottom w:val="0"/>
          <w:divBdr>
            <w:top w:val="none" w:sz="0" w:space="0" w:color="auto"/>
            <w:left w:val="none" w:sz="0" w:space="0" w:color="auto"/>
            <w:bottom w:val="none" w:sz="0" w:space="0" w:color="auto"/>
            <w:right w:val="none" w:sz="0" w:space="0" w:color="auto"/>
          </w:divBdr>
        </w:div>
        <w:div w:id="1858036851">
          <w:marLeft w:val="640"/>
          <w:marRight w:val="0"/>
          <w:marTop w:val="0"/>
          <w:marBottom w:val="0"/>
          <w:divBdr>
            <w:top w:val="none" w:sz="0" w:space="0" w:color="auto"/>
            <w:left w:val="none" w:sz="0" w:space="0" w:color="auto"/>
            <w:bottom w:val="none" w:sz="0" w:space="0" w:color="auto"/>
            <w:right w:val="none" w:sz="0" w:space="0" w:color="auto"/>
          </w:divBdr>
        </w:div>
        <w:div w:id="289288596">
          <w:marLeft w:val="640"/>
          <w:marRight w:val="0"/>
          <w:marTop w:val="0"/>
          <w:marBottom w:val="0"/>
          <w:divBdr>
            <w:top w:val="none" w:sz="0" w:space="0" w:color="auto"/>
            <w:left w:val="none" w:sz="0" w:space="0" w:color="auto"/>
            <w:bottom w:val="none" w:sz="0" w:space="0" w:color="auto"/>
            <w:right w:val="none" w:sz="0" w:space="0" w:color="auto"/>
          </w:divBdr>
        </w:div>
        <w:div w:id="724374327">
          <w:marLeft w:val="640"/>
          <w:marRight w:val="0"/>
          <w:marTop w:val="0"/>
          <w:marBottom w:val="0"/>
          <w:divBdr>
            <w:top w:val="none" w:sz="0" w:space="0" w:color="auto"/>
            <w:left w:val="none" w:sz="0" w:space="0" w:color="auto"/>
            <w:bottom w:val="none" w:sz="0" w:space="0" w:color="auto"/>
            <w:right w:val="none" w:sz="0" w:space="0" w:color="auto"/>
          </w:divBdr>
        </w:div>
        <w:div w:id="2011134609">
          <w:marLeft w:val="640"/>
          <w:marRight w:val="0"/>
          <w:marTop w:val="0"/>
          <w:marBottom w:val="0"/>
          <w:divBdr>
            <w:top w:val="none" w:sz="0" w:space="0" w:color="auto"/>
            <w:left w:val="none" w:sz="0" w:space="0" w:color="auto"/>
            <w:bottom w:val="none" w:sz="0" w:space="0" w:color="auto"/>
            <w:right w:val="none" w:sz="0" w:space="0" w:color="auto"/>
          </w:divBdr>
        </w:div>
        <w:div w:id="1601640578">
          <w:marLeft w:val="640"/>
          <w:marRight w:val="0"/>
          <w:marTop w:val="0"/>
          <w:marBottom w:val="0"/>
          <w:divBdr>
            <w:top w:val="none" w:sz="0" w:space="0" w:color="auto"/>
            <w:left w:val="none" w:sz="0" w:space="0" w:color="auto"/>
            <w:bottom w:val="none" w:sz="0" w:space="0" w:color="auto"/>
            <w:right w:val="none" w:sz="0" w:space="0" w:color="auto"/>
          </w:divBdr>
        </w:div>
        <w:div w:id="283735238">
          <w:marLeft w:val="640"/>
          <w:marRight w:val="0"/>
          <w:marTop w:val="0"/>
          <w:marBottom w:val="0"/>
          <w:divBdr>
            <w:top w:val="none" w:sz="0" w:space="0" w:color="auto"/>
            <w:left w:val="none" w:sz="0" w:space="0" w:color="auto"/>
            <w:bottom w:val="none" w:sz="0" w:space="0" w:color="auto"/>
            <w:right w:val="none" w:sz="0" w:space="0" w:color="auto"/>
          </w:divBdr>
        </w:div>
        <w:div w:id="386420799">
          <w:marLeft w:val="640"/>
          <w:marRight w:val="0"/>
          <w:marTop w:val="0"/>
          <w:marBottom w:val="0"/>
          <w:divBdr>
            <w:top w:val="none" w:sz="0" w:space="0" w:color="auto"/>
            <w:left w:val="none" w:sz="0" w:space="0" w:color="auto"/>
            <w:bottom w:val="none" w:sz="0" w:space="0" w:color="auto"/>
            <w:right w:val="none" w:sz="0" w:space="0" w:color="auto"/>
          </w:divBdr>
        </w:div>
        <w:div w:id="1140804149">
          <w:marLeft w:val="640"/>
          <w:marRight w:val="0"/>
          <w:marTop w:val="0"/>
          <w:marBottom w:val="0"/>
          <w:divBdr>
            <w:top w:val="none" w:sz="0" w:space="0" w:color="auto"/>
            <w:left w:val="none" w:sz="0" w:space="0" w:color="auto"/>
            <w:bottom w:val="none" w:sz="0" w:space="0" w:color="auto"/>
            <w:right w:val="none" w:sz="0" w:space="0" w:color="auto"/>
          </w:divBdr>
        </w:div>
        <w:div w:id="2114933354">
          <w:marLeft w:val="640"/>
          <w:marRight w:val="0"/>
          <w:marTop w:val="0"/>
          <w:marBottom w:val="0"/>
          <w:divBdr>
            <w:top w:val="none" w:sz="0" w:space="0" w:color="auto"/>
            <w:left w:val="none" w:sz="0" w:space="0" w:color="auto"/>
            <w:bottom w:val="none" w:sz="0" w:space="0" w:color="auto"/>
            <w:right w:val="none" w:sz="0" w:space="0" w:color="auto"/>
          </w:divBdr>
        </w:div>
        <w:div w:id="941884489">
          <w:marLeft w:val="640"/>
          <w:marRight w:val="0"/>
          <w:marTop w:val="0"/>
          <w:marBottom w:val="0"/>
          <w:divBdr>
            <w:top w:val="none" w:sz="0" w:space="0" w:color="auto"/>
            <w:left w:val="none" w:sz="0" w:space="0" w:color="auto"/>
            <w:bottom w:val="none" w:sz="0" w:space="0" w:color="auto"/>
            <w:right w:val="none" w:sz="0" w:space="0" w:color="auto"/>
          </w:divBdr>
        </w:div>
        <w:div w:id="1815222998">
          <w:marLeft w:val="640"/>
          <w:marRight w:val="0"/>
          <w:marTop w:val="0"/>
          <w:marBottom w:val="0"/>
          <w:divBdr>
            <w:top w:val="none" w:sz="0" w:space="0" w:color="auto"/>
            <w:left w:val="none" w:sz="0" w:space="0" w:color="auto"/>
            <w:bottom w:val="none" w:sz="0" w:space="0" w:color="auto"/>
            <w:right w:val="none" w:sz="0" w:space="0" w:color="auto"/>
          </w:divBdr>
        </w:div>
        <w:div w:id="42406168">
          <w:marLeft w:val="640"/>
          <w:marRight w:val="0"/>
          <w:marTop w:val="0"/>
          <w:marBottom w:val="0"/>
          <w:divBdr>
            <w:top w:val="none" w:sz="0" w:space="0" w:color="auto"/>
            <w:left w:val="none" w:sz="0" w:space="0" w:color="auto"/>
            <w:bottom w:val="none" w:sz="0" w:space="0" w:color="auto"/>
            <w:right w:val="none" w:sz="0" w:space="0" w:color="auto"/>
          </w:divBdr>
        </w:div>
        <w:div w:id="404760242">
          <w:marLeft w:val="640"/>
          <w:marRight w:val="0"/>
          <w:marTop w:val="0"/>
          <w:marBottom w:val="0"/>
          <w:divBdr>
            <w:top w:val="none" w:sz="0" w:space="0" w:color="auto"/>
            <w:left w:val="none" w:sz="0" w:space="0" w:color="auto"/>
            <w:bottom w:val="none" w:sz="0" w:space="0" w:color="auto"/>
            <w:right w:val="none" w:sz="0" w:space="0" w:color="auto"/>
          </w:divBdr>
        </w:div>
        <w:div w:id="460541469">
          <w:marLeft w:val="640"/>
          <w:marRight w:val="0"/>
          <w:marTop w:val="0"/>
          <w:marBottom w:val="0"/>
          <w:divBdr>
            <w:top w:val="none" w:sz="0" w:space="0" w:color="auto"/>
            <w:left w:val="none" w:sz="0" w:space="0" w:color="auto"/>
            <w:bottom w:val="none" w:sz="0" w:space="0" w:color="auto"/>
            <w:right w:val="none" w:sz="0" w:space="0" w:color="auto"/>
          </w:divBdr>
        </w:div>
        <w:div w:id="578054599">
          <w:marLeft w:val="640"/>
          <w:marRight w:val="0"/>
          <w:marTop w:val="0"/>
          <w:marBottom w:val="0"/>
          <w:divBdr>
            <w:top w:val="none" w:sz="0" w:space="0" w:color="auto"/>
            <w:left w:val="none" w:sz="0" w:space="0" w:color="auto"/>
            <w:bottom w:val="none" w:sz="0" w:space="0" w:color="auto"/>
            <w:right w:val="none" w:sz="0" w:space="0" w:color="auto"/>
          </w:divBdr>
        </w:div>
        <w:div w:id="598834173">
          <w:marLeft w:val="640"/>
          <w:marRight w:val="0"/>
          <w:marTop w:val="0"/>
          <w:marBottom w:val="0"/>
          <w:divBdr>
            <w:top w:val="none" w:sz="0" w:space="0" w:color="auto"/>
            <w:left w:val="none" w:sz="0" w:space="0" w:color="auto"/>
            <w:bottom w:val="none" w:sz="0" w:space="0" w:color="auto"/>
            <w:right w:val="none" w:sz="0" w:space="0" w:color="auto"/>
          </w:divBdr>
        </w:div>
        <w:div w:id="1863929793">
          <w:marLeft w:val="640"/>
          <w:marRight w:val="0"/>
          <w:marTop w:val="0"/>
          <w:marBottom w:val="0"/>
          <w:divBdr>
            <w:top w:val="none" w:sz="0" w:space="0" w:color="auto"/>
            <w:left w:val="none" w:sz="0" w:space="0" w:color="auto"/>
            <w:bottom w:val="none" w:sz="0" w:space="0" w:color="auto"/>
            <w:right w:val="none" w:sz="0" w:space="0" w:color="auto"/>
          </w:divBdr>
        </w:div>
        <w:div w:id="456795447">
          <w:marLeft w:val="640"/>
          <w:marRight w:val="0"/>
          <w:marTop w:val="0"/>
          <w:marBottom w:val="0"/>
          <w:divBdr>
            <w:top w:val="none" w:sz="0" w:space="0" w:color="auto"/>
            <w:left w:val="none" w:sz="0" w:space="0" w:color="auto"/>
            <w:bottom w:val="none" w:sz="0" w:space="0" w:color="auto"/>
            <w:right w:val="none" w:sz="0" w:space="0" w:color="auto"/>
          </w:divBdr>
        </w:div>
        <w:div w:id="1320888076">
          <w:marLeft w:val="640"/>
          <w:marRight w:val="0"/>
          <w:marTop w:val="0"/>
          <w:marBottom w:val="0"/>
          <w:divBdr>
            <w:top w:val="none" w:sz="0" w:space="0" w:color="auto"/>
            <w:left w:val="none" w:sz="0" w:space="0" w:color="auto"/>
            <w:bottom w:val="none" w:sz="0" w:space="0" w:color="auto"/>
            <w:right w:val="none" w:sz="0" w:space="0" w:color="auto"/>
          </w:divBdr>
        </w:div>
        <w:div w:id="2121100064">
          <w:marLeft w:val="640"/>
          <w:marRight w:val="0"/>
          <w:marTop w:val="0"/>
          <w:marBottom w:val="0"/>
          <w:divBdr>
            <w:top w:val="none" w:sz="0" w:space="0" w:color="auto"/>
            <w:left w:val="none" w:sz="0" w:space="0" w:color="auto"/>
            <w:bottom w:val="none" w:sz="0" w:space="0" w:color="auto"/>
            <w:right w:val="none" w:sz="0" w:space="0" w:color="auto"/>
          </w:divBdr>
        </w:div>
        <w:div w:id="864102879">
          <w:marLeft w:val="640"/>
          <w:marRight w:val="0"/>
          <w:marTop w:val="0"/>
          <w:marBottom w:val="0"/>
          <w:divBdr>
            <w:top w:val="none" w:sz="0" w:space="0" w:color="auto"/>
            <w:left w:val="none" w:sz="0" w:space="0" w:color="auto"/>
            <w:bottom w:val="none" w:sz="0" w:space="0" w:color="auto"/>
            <w:right w:val="none" w:sz="0" w:space="0" w:color="auto"/>
          </w:divBdr>
        </w:div>
        <w:div w:id="1311666705">
          <w:marLeft w:val="640"/>
          <w:marRight w:val="0"/>
          <w:marTop w:val="0"/>
          <w:marBottom w:val="0"/>
          <w:divBdr>
            <w:top w:val="none" w:sz="0" w:space="0" w:color="auto"/>
            <w:left w:val="none" w:sz="0" w:space="0" w:color="auto"/>
            <w:bottom w:val="none" w:sz="0" w:space="0" w:color="auto"/>
            <w:right w:val="none" w:sz="0" w:space="0" w:color="auto"/>
          </w:divBdr>
        </w:div>
        <w:div w:id="2120106800">
          <w:marLeft w:val="640"/>
          <w:marRight w:val="0"/>
          <w:marTop w:val="0"/>
          <w:marBottom w:val="0"/>
          <w:divBdr>
            <w:top w:val="none" w:sz="0" w:space="0" w:color="auto"/>
            <w:left w:val="none" w:sz="0" w:space="0" w:color="auto"/>
            <w:bottom w:val="none" w:sz="0" w:space="0" w:color="auto"/>
            <w:right w:val="none" w:sz="0" w:space="0" w:color="auto"/>
          </w:divBdr>
        </w:div>
        <w:div w:id="1690717676">
          <w:marLeft w:val="640"/>
          <w:marRight w:val="0"/>
          <w:marTop w:val="0"/>
          <w:marBottom w:val="0"/>
          <w:divBdr>
            <w:top w:val="none" w:sz="0" w:space="0" w:color="auto"/>
            <w:left w:val="none" w:sz="0" w:space="0" w:color="auto"/>
            <w:bottom w:val="none" w:sz="0" w:space="0" w:color="auto"/>
            <w:right w:val="none" w:sz="0" w:space="0" w:color="auto"/>
          </w:divBdr>
        </w:div>
        <w:div w:id="1247769217">
          <w:marLeft w:val="640"/>
          <w:marRight w:val="0"/>
          <w:marTop w:val="0"/>
          <w:marBottom w:val="0"/>
          <w:divBdr>
            <w:top w:val="none" w:sz="0" w:space="0" w:color="auto"/>
            <w:left w:val="none" w:sz="0" w:space="0" w:color="auto"/>
            <w:bottom w:val="none" w:sz="0" w:space="0" w:color="auto"/>
            <w:right w:val="none" w:sz="0" w:space="0" w:color="auto"/>
          </w:divBdr>
        </w:div>
        <w:div w:id="558783518">
          <w:marLeft w:val="640"/>
          <w:marRight w:val="0"/>
          <w:marTop w:val="0"/>
          <w:marBottom w:val="0"/>
          <w:divBdr>
            <w:top w:val="none" w:sz="0" w:space="0" w:color="auto"/>
            <w:left w:val="none" w:sz="0" w:space="0" w:color="auto"/>
            <w:bottom w:val="none" w:sz="0" w:space="0" w:color="auto"/>
            <w:right w:val="none" w:sz="0" w:space="0" w:color="auto"/>
          </w:divBdr>
        </w:div>
        <w:div w:id="1959293133">
          <w:marLeft w:val="640"/>
          <w:marRight w:val="0"/>
          <w:marTop w:val="0"/>
          <w:marBottom w:val="0"/>
          <w:divBdr>
            <w:top w:val="none" w:sz="0" w:space="0" w:color="auto"/>
            <w:left w:val="none" w:sz="0" w:space="0" w:color="auto"/>
            <w:bottom w:val="none" w:sz="0" w:space="0" w:color="auto"/>
            <w:right w:val="none" w:sz="0" w:space="0" w:color="auto"/>
          </w:divBdr>
        </w:div>
        <w:div w:id="455488298">
          <w:marLeft w:val="640"/>
          <w:marRight w:val="0"/>
          <w:marTop w:val="0"/>
          <w:marBottom w:val="0"/>
          <w:divBdr>
            <w:top w:val="none" w:sz="0" w:space="0" w:color="auto"/>
            <w:left w:val="none" w:sz="0" w:space="0" w:color="auto"/>
            <w:bottom w:val="none" w:sz="0" w:space="0" w:color="auto"/>
            <w:right w:val="none" w:sz="0" w:space="0" w:color="auto"/>
          </w:divBdr>
        </w:div>
        <w:div w:id="1144350626">
          <w:marLeft w:val="640"/>
          <w:marRight w:val="0"/>
          <w:marTop w:val="0"/>
          <w:marBottom w:val="0"/>
          <w:divBdr>
            <w:top w:val="none" w:sz="0" w:space="0" w:color="auto"/>
            <w:left w:val="none" w:sz="0" w:space="0" w:color="auto"/>
            <w:bottom w:val="none" w:sz="0" w:space="0" w:color="auto"/>
            <w:right w:val="none" w:sz="0" w:space="0" w:color="auto"/>
          </w:divBdr>
        </w:div>
        <w:div w:id="1674453577">
          <w:marLeft w:val="640"/>
          <w:marRight w:val="0"/>
          <w:marTop w:val="0"/>
          <w:marBottom w:val="0"/>
          <w:divBdr>
            <w:top w:val="none" w:sz="0" w:space="0" w:color="auto"/>
            <w:left w:val="none" w:sz="0" w:space="0" w:color="auto"/>
            <w:bottom w:val="none" w:sz="0" w:space="0" w:color="auto"/>
            <w:right w:val="none" w:sz="0" w:space="0" w:color="auto"/>
          </w:divBdr>
        </w:div>
        <w:div w:id="1958872459">
          <w:marLeft w:val="640"/>
          <w:marRight w:val="0"/>
          <w:marTop w:val="0"/>
          <w:marBottom w:val="0"/>
          <w:divBdr>
            <w:top w:val="none" w:sz="0" w:space="0" w:color="auto"/>
            <w:left w:val="none" w:sz="0" w:space="0" w:color="auto"/>
            <w:bottom w:val="none" w:sz="0" w:space="0" w:color="auto"/>
            <w:right w:val="none" w:sz="0" w:space="0" w:color="auto"/>
          </w:divBdr>
        </w:div>
        <w:div w:id="471872087">
          <w:marLeft w:val="640"/>
          <w:marRight w:val="0"/>
          <w:marTop w:val="0"/>
          <w:marBottom w:val="0"/>
          <w:divBdr>
            <w:top w:val="none" w:sz="0" w:space="0" w:color="auto"/>
            <w:left w:val="none" w:sz="0" w:space="0" w:color="auto"/>
            <w:bottom w:val="none" w:sz="0" w:space="0" w:color="auto"/>
            <w:right w:val="none" w:sz="0" w:space="0" w:color="auto"/>
          </w:divBdr>
        </w:div>
        <w:div w:id="1859197867">
          <w:marLeft w:val="640"/>
          <w:marRight w:val="0"/>
          <w:marTop w:val="0"/>
          <w:marBottom w:val="0"/>
          <w:divBdr>
            <w:top w:val="none" w:sz="0" w:space="0" w:color="auto"/>
            <w:left w:val="none" w:sz="0" w:space="0" w:color="auto"/>
            <w:bottom w:val="none" w:sz="0" w:space="0" w:color="auto"/>
            <w:right w:val="none" w:sz="0" w:space="0" w:color="auto"/>
          </w:divBdr>
        </w:div>
        <w:div w:id="186910861">
          <w:marLeft w:val="640"/>
          <w:marRight w:val="0"/>
          <w:marTop w:val="0"/>
          <w:marBottom w:val="0"/>
          <w:divBdr>
            <w:top w:val="none" w:sz="0" w:space="0" w:color="auto"/>
            <w:left w:val="none" w:sz="0" w:space="0" w:color="auto"/>
            <w:bottom w:val="none" w:sz="0" w:space="0" w:color="auto"/>
            <w:right w:val="none" w:sz="0" w:space="0" w:color="auto"/>
          </w:divBdr>
        </w:div>
        <w:div w:id="1025212184">
          <w:marLeft w:val="640"/>
          <w:marRight w:val="0"/>
          <w:marTop w:val="0"/>
          <w:marBottom w:val="0"/>
          <w:divBdr>
            <w:top w:val="none" w:sz="0" w:space="0" w:color="auto"/>
            <w:left w:val="none" w:sz="0" w:space="0" w:color="auto"/>
            <w:bottom w:val="none" w:sz="0" w:space="0" w:color="auto"/>
            <w:right w:val="none" w:sz="0" w:space="0" w:color="auto"/>
          </w:divBdr>
        </w:div>
        <w:div w:id="1630893191">
          <w:marLeft w:val="640"/>
          <w:marRight w:val="0"/>
          <w:marTop w:val="0"/>
          <w:marBottom w:val="0"/>
          <w:divBdr>
            <w:top w:val="none" w:sz="0" w:space="0" w:color="auto"/>
            <w:left w:val="none" w:sz="0" w:space="0" w:color="auto"/>
            <w:bottom w:val="none" w:sz="0" w:space="0" w:color="auto"/>
            <w:right w:val="none" w:sz="0" w:space="0" w:color="auto"/>
          </w:divBdr>
        </w:div>
        <w:div w:id="861552386">
          <w:marLeft w:val="640"/>
          <w:marRight w:val="0"/>
          <w:marTop w:val="0"/>
          <w:marBottom w:val="0"/>
          <w:divBdr>
            <w:top w:val="none" w:sz="0" w:space="0" w:color="auto"/>
            <w:left w:val="none" w:sz="0" w:space="0" w:color="auto"/>
            <w:bottom w:val="none" w:sz="0" w:space="0" w:color="auto"/>
            <w:right w:val="none" w:sz="0" w:space="0" w:color="auto"/>
          </w:divBdr>
        </w:div>
        <w:div w:id="195822848">
          <w:marLeft w:val="640"/>
          <w:marRight w:val="0"/>
          <w:marTop w:val="0"/>
          <w:marBottom w:val="0"/>
          <w:divBdr>
            <w:top w:val="none" w:sz="0" w:space="0" w:color="auto"/>
            <w:left w:val="none" w:sz="0" w:space="0" w:color="auto"/>
            <w:bottom w:val="none" w:sz="0" w:space="0" w:color="auto"/>
            <w:right w:val="none" w:sz="0" w:space="0" w:color="auto"/>
          </w:divBdr>
        </w:div>
        <w:div w:id="537164162">
          <w:marLeft w:val="640"/>
          <w:marRight w:val="0"/>
          <w:marTop w:val="0"/>
          <w:marBottom w:val="0"/>
          <w:divBdr>
            <w:top w:val="none" w:sz="0" w:space="0" w:color="auto"/>
            <w:left w:val="none" w:sz="0" w:space="0" w:color="auto"/>
            <w:bottom w:val="none" w:sz="0" w:space="0" w:color="auto"/>
            <w:right w:val="none" w:sz="0" w:space="0" w:color="auto"/>
          </w:divBdr>
        </w:div>
        <w:div w:id="163673248">
          <w:marLeft w:val="640"/>
          <w:marRight w:val="0"/>
          <w:marTop w:val="0"/>
          <w:marBottom w:val="0"/>
          <w:divBdr>
            <w:top w:val="none" w:sz="0" w:space="0" w:color="auto"/>
            <w:left w:val="none" w:sz="0" w:space="0" w:color="auto"/>
            <w:bottom w:val="none" w:sz="0" w:space="0" w:color="auto"/>
            <w:right w:val="none" w:sz="0" w:space="0" w:color="auto"/>
          </w:divBdr>
        </w:div>
        <w:div w:id="1386294200">
          <w:marLeft w:val="640"/>
          <w:marRight w:val="0"/>
          <w:marTop w:val="0"/>
          <w:marBottom w:val="0"/>
          <w:divBdr>
            <w:top w:val="none" w:sz="0" w:space="0" w:color="auto"/>
            <w:left w:val="none" w:sz="0" w:space="0" w:color="auto"/>
            <w:bottom w:val="none" w:sz="0" w:space="0" w:color="auto"/>
            <w:right w:val="none" w:sz="0" w:space="0" w:color="auto"/>
          </w:divBdr>
        </w:div>
        <w:div w:id="275916461">
          <w:marLeft w:val="640"/>
          <w:marRight w:val="0"/>
          <w:marTop w:val="0"/>
          <w:marBottom w:val="0"/>
          <w:divBdr>
            <w:top w:val="none" w:sz="0" w:space="0" w:color="auto"/>
            <w:left w:val="none" w:sz="0" w:space="0" w:color="auto"/>
            <w:bottom w:val="none" w:sz="0" w:space="0" w:color="auto"/>
            <w:right w:val="none" w:sz="0" w:space="0" w:color="auto"/>
          </w:divBdr>
        </w:div>
        <w:div w:id="400447420">
          <w:marLeft w:val="640"/>
          <w:marRight w:val="0"/>
          <w:marTop w:val="0"/>
          <w:marBottom w:val="0"/>
          <w:divBdr>
            <w:top w:val="none" w:sz="0" w:space="0" w:color="auto"/>
            <w:left w:val="none" w:sz="0" w:space="0" w:color="auto"/>
            <w:bottom w:val="none" w:sz="0" w:space="0" w:color="auto"/>
            <w:right w:val="none" w:sz="0" w:space="0" w:color="auto"/>
          </w:divBdr>
        </w:div>
        <w:div w:id="1420563698">
          <w:marLeft w:val="640"/>
          <w:marRight w:val="0"/>
          <w:marTop w:val="0"/>
          <w:marBottom w:val="0"/>
          <w:divBdr>
            <w:top w:val="none" w:sz="0" w:space="0" w:color="auto"/>
            <w:left w:val="none" w:sz="0" w:space="0" w:color="auto"/>
            <w:bottom w:val="none" w:sz="0" w:space="0" w:color="auto"/>
            <w:right w:val="none" w:sz="0" w:space="0" w:color="auto"/>
          </w:divBdr>
        </w:div>
        <w:div w:id="441534443">
          <w:marLeft w:val="640"/>
          <w:marRight w:val="0"/>
          <w:marTop w:val="0"/>
          <w:marBottom w:val="0"/>
          <w:divBdr>
            <w:top w:val="none" w:sz="0" w:space="0" w:color="auto"/>
            <w:left w:val="none" w:sz="0" w:space="0" w:color="auto"/>
            <w:bottom w:val="none" w:sz="0" w:space="0" w:color="auto"/>
            <w:right w:val="none" w:sz="0" w:space="0" w:color="auto"/>
          </w:divBdr>
        </w:div>
        <w:div w:id="299266807">
          <w:marLeft w:val="640"/>
          <w:marRight w:val="0"/>
          <w:marTop w:val="0"/>
          <w:marBottom w:val="0"/>
          <w:divBdr>
            <w:top w:val="none" w:sz="0" w:space="0" w:color="auto"/>
            <w:left w:val="none" w:sz="0" w:space="0" w:color="auto"/>
            <w:bottom w:val="none" w:sz="0" w:space="0" w:color="auto"/>
            <w:right w:val="none" w:sz="0" w:space="0" w:color="auto"/>
          </w:divBdr>
        </w:div>
        <w:div w:id="211310412">
          <w:marLeft w:val="640"/>
          <w:marRight w:val="0"/>
          <w:marTop w:val="0"/>
          <w:marBottom w:val="0"/>
          <w:divBdr>
            <w:top w:val="none" w:sz="0" w:space="0" w:color="auto"/>
            <w:left w:val="none" w:sz="0" w:space="0" w:color="auto"/>
            <w:bottom w:val="none" w:sz="0" w:space="0" w:color="auto"/>
            <w:right w:val="none" w:sz="0" w:space="0" w:color="auto"/>
          </w:divBdr>
        </w:div>
        <w:div w:id="1675961151">
          <w:marLeft w:val="640"/>
          <w:marRight w:val="0"/>
          <w:marTop w:val="0"/>
          <w:marBottom w:val="0"/>
          <w:divBdr>
            <w:top w:val="none" w:sz="0" w:space="0" w:color="auto"/>
            <w:left w:val="none" w:sz="0" w:space="0" w:color="auto"/>
            <w:bottom w:val="none" w:sz="0" w:space="0" w:color="auto"/>
            <w:right w:val="none" w:sz="0" w:space="0" w:color="auto"/>
          </w:divBdr>
        </w:div>
        <w:div w:id="1519734454">
          <w:marLeft w:val="640"/>
          <w:marRight w:val="0"/>
          <w:marTop w:val="0"/>
          <w:marBottom w:val="0"/>
          <w:divBdr>
            <w:top w:val="none" w:sz="0" w:space="0" w:color="auto"/>
            <w:left w:val="none" w:sz="0" w:space="0" w:color="auto"/>
            <w:bottom w:val="none" w:sz="0" w:space="0" w:color="auto"/>
            <w:right w:val="none" w:sz="0" w:space="0" w:color="auto"/>
          </w:divBdr>
        </w:div>
        <w:div w:id="590772494">
          <w:marLeft w:val="640"/>
          <w:marRight w:val="0"/>
          <w:marTop w:val="0"/>
          <w:marBottom w:val="0"/>
          <w:divBdr>
            <w:top w:val="none" w:sz="0" w:space="0" w:color="auto"/>
            <w:left w:val="none" w:sz="0" w:space="0" w:color="auto"/>
            <w:bottom w:val="none" w:sz="0" w:space="0" w:color="auto"/>
            <w:right w:val="none" w:sz="0" w:space="0" w:color="auto"/>
          </w:divBdr>
        </w:div>
        <w:div w:id="693269631">
          <w:marLeft w:val="640"/>
          <w:marRight w:val="0"/>
          <w:marTop w:val="0"/>
          <w:marBottom w:val="0"/>
          <w:divBdr>
            <w:top w:val="none" w:sz="0" w:space="0" w:color="auto"/>
            <w:left w:val="none" w:sz="0" w:space="0" w:color="auto"/>
            <w:bottom w:val="none" w:sz="0" w:space="0" w:color="auto"/>
            <w:right w:val="none" w:sz="0" w:space="0" w:color="auto"/>
          </w:divBdr>
        </w:div>
        <w:div w:id="705527743">
          <w:marLeft w:val="640"/>
          <w:marRight w:val="0"/>
          <w:marTop w:val="0"/>
          <w:marBottom w:val="0"/>
          <w:divBdr>
            <w:top w:val="none" w:sz="0" w:space="0" w:color="auto"/>
            <w:left w:val="none" w:sz="0" w:space="0" w:color="auto"/>
            <w:bottom w:val="none" w:sz="0" w:space="0" w:color="auto"/>
            <w:right w:val="none" w:sz="0" w:space="0" w:color="auto"/>
          </w:divBdr>
        </w:div>
      </w:divsChild>
    </w:div>
    <w:div w:id="359547755">
      <w:bodyDiv w:val="1"/>
      <w:marLeft w:val="0"/>
      <w:marRight w:val="0"/>
      <w:marTop w:val="0"/>
      <w:marBottom w:val="0"/>
      <w:divBdr>
        <w:top w:val="none" w:sz="0" w:space="0" w:color="auto"/>
        <w:left w:val="none" w:sz="0" w:space="0" w:color="auto"/>
        <w:bottom w:val="none" w:sz="0" w:space="0" w:color="auto"/>
        <w:right w:val="none" w:sz="0" w:space="0" w:color="auto"/>
      </w:divBdr>
      <w:divsChild>
        <w:div w:id="1920207562">
          <w:marLeft w:val="640"/>
          <w:marRight w:val="0"/>
          <w:marTop w:val="0"/>
          <w:marBottom w:val="0"/>
          <w:divBdr>
            <w:top w:val="none" w:sz="0" w:space="0" w:color="auto"/>
            <w:left w:val="none" w:sz="0" w:space="0" w:color="auto"/>
            <w:bottom w:val="none" w:sz="0" w:space="0" w:color="auto"/>
            <w:right w:val="none" w:sz="0" w:space="0" w:color="auto"/>
          </w:divBdr>
        </w:div>
        <w:div w:id="2142991609">
          <w:marLeft w:val="640"/>
          <w:marRight w:val="0"/>
          <w:marTop w:val="0"/>
          <w:marBottom w:val="0"/>
          <w:divBdr>
            <w:top w:val="none" w:sz="0" w:space="0" w:color="auto"/>
            <w:left w:val="none" w:sz="0" w:space="0" w:color="auto"/>
            <w:bottom w:val="none" w:sz="0" w:space="0" w:color="auto"/>
            <w:right w:val="none" w:sz="0" w:space="0" w:color="auto"/>
          </w:divBdr>
        </w:div>
        <w:div w:id="395864085">
          <w:marLeft w:val="640"/>
          <w:marRight w:val="0"/>
          <w:marTop w:val="0"/>
          <w:marBottom w:val="0"/>
          <w:divBdr>
            <w:top w:val="none" w:sz="0" w:space="0" w:color="auto"/>
            <w:left w:val="none" w:sz="0" w:space="0" w:color="auto"/>
            <w:bottom w:val="none" w:sz="0" w:space="0" w:color="auto"/>
            <w:right w:val="none" w:sz="0" w:space="0" w:color="auto"/>
          </w:divBdr>
        </w:div>
        <w:div w:id="417530117">
          <w:marLeft w:val="640"/>
          <w:marRight w:val="0"/>
          <w:marTop w:val="0"/>
          <w:marBottom w:val="0"/>
          <w:divBdr>
            <w:top w:val="none" w:sz="0" w:space="0" w:color="auto"/>
            <w:left w:val="none" w:sz="0" w:space="0" w:color="auto"/>
            <w:bottom w:val="none" w:sz="0" w:space="0" w:color="auto"/>
            <w:right w:val="none" w:sz="0" w:space="0" w:color="auto"/>
          </w:divBdr>
        </w:div>
        <w:div w:id="1785029915">
          <w:marLeft w:val="640"/>
          <w:marRight w:val="0"/>
          <w:marTop w:val="0"/>
          <w:marBottom w:val="0"/>
          <w:divBdr>
            <w:top w:val="none" w:sz="0" w:space="0" w:color="auto"/>
            <w:left w:val="none" w:sz="0" w:space="0" w:color="auto"/>
            <w:bottom w:val="none" w:sz="0" w:space="0" w:color="auto"/>
            <w:right w:val="none" w:sz="0" w:space="0" w:color="auto"/>
          </w:divBdr>
        </w:div>
        <w:div w:id="1877884108">
          <w:marLeft w:val="640"/>
          <w:marRight w:val="0"/>
          <w:marTop w:val="0"/>
          <w:marBottom w:val="0"/>
          <w:divBdr>
            <w:top w:val="none" w:sz="0" w:space="0" w:color="auto"/>
            <w:left w:val="none" w:sz="0" w:space="0" w:color="auto"/>
            <w:bottom w:val="none" w:sz="0" w:space="0" w:color="auto"/>
            <w:right w:val="none" w:sz="0" w:space="0" w:color="auto"/>
          </w:divBdr>
        </w:div>
        <w:div w:id="18361748">
          <w:marLeft w:val="640"/>
          <w:marRight w:val="0"/>
          <w:marTop w:val="0"/>
          <w:marBottom w:val="0"/>
          <w:divBdr>
            <w:top w:val="none" w:sz="0" w:space="0" w:color="auto"/>
            <w:left w:val="none" w:sz="0" w:space="0" w:color="auto"/>
            <w:bottom w:val="none" w:sz="0" w:space="0" w:color="auto"/>
            <w:right w:val="none" w:sz="0" w:space="0" w:color="auto"/>
          </w:divBdr>
        </w:div>
        <w:div w:id="1459571799">
          <w:marLeft w:val="640"/>
          <w:marRight w:val="0"/>
          <w:marTop w:val="0"/>
          <w:marBottom w:val="0"/>
          <w:divBdr>
            <w:top w:val="none" w:sz="0" w:space="0" w:color="auto"/>
            <w:left w:val="none" w:sz="0" w:space="0" w:color="auto"/>
            <w:bottom w:val="none" w:sz="0" w:space="0" w:color="auto"/>
            <w:right w:val="none" w:sz="0" w:space="0" w:color="auto"/>
          </w:divBdr>
        </w:div>
        <w:div w:id="848787668">
          <w:marLeft w:val="640"/>
          <w:marRight w:val="0"/>
          <w:marTop w:val="0"/>
          <w:marBottom w:val="0"/>
          <w:divBdr>
            <w:top w:val="none" w:sz="0" w:space="0" w:color="auto"/>
            <w:left w:val="none" w:sz="0" w:space="0" w:color="auto"/>
            <w:bottom w:val="none" w:sz="0" w:space="0" w:color="auto"/>
            <w:right w:val="none" w:sz="0" w:space="0" w:color="auto"/>
          </w:divBdr>
        </w:div>
        <w:div w:id="918833062">
          <w:marLeft w:val="640"/>
          <w:marRight w:val="0"/>
          <w:marTop w:val="0"/>
          <w:marBottom w:val="0"/>
          <w:divBdr>
            <w:top w:val="none" w:sz="0" w:space="0" w:color="auto"/>
            <w:left w:val="none" w:sz="0" w:space="0" w:color="auto"/>
            <w:bottom w:val="none" w:sz="0" w:space="0" w:color="auto"/>
            <w:right w:val="none" w:sz="0" w:space="0" w:color="auto"/>
          </w:divBdr>
        </w:div>
        <w:div w:id="635766216">
          <w:marLeft w:val="640"/>
          <w:marRight w:val="0"/>
          <w:marTop w:val="0"/>
          <w:marBottom w:val="0"/>
          <w:divBdr>
            <w:top w:val="none" w:sz="0" w:space="0" w:color="auto"/>
            <w:left w:val="none" w:sz="0" w:space="0" w:color="auto"/>
            <w:bottom w:val="none" w:sz="0" w:space="0" w:color="auto"/>
            <w:right w:val="none" w:sz="0" w:space="0" w:color="auto"/>
          </w:divBdr>
        </w:div>
        <w:div w:id="1633440951">
          <w:marLeft w:val="640"/>
          <w:marRight w:val="0"/>
          <w:marTop w:val="0"/>
          <w:marBottom w:val="0"/>
          <w:divBdr>
            <w:top w:val="none" w:sz="0" w:space="0" w:color="auto"/>
            <w:left w:val="none" w:sz="0" w:space="0" w:color="auto"/>
            <w:bottom w:val="none" w:sz="0" w:space="0" w:color="auto"/>
            <w:right w:val="none" w:sz="0" w:space="0" w:color="auto"/>
          </w:divBdr>
        </w:div>
        <w:div w:id="333917361">
          <w:marLeft w:val="640"/>
          <w:marRight w:val="0"/>
          <w:marTop w:val="0"/>
          <w:marBottom w:val="0"/>
          <w:divBdr>
            <w:top w:val="none" w:sz="0" w:space="0" w:color="auto"/>
            <w:left w:val="none" w:sz="0" w:space="0" w:color="auto"/>
            <w:bottom w:val="none" w:sz="0" w:space="0" w:color="auto"/>
            <w:right w:val="none" w:sz="0" w:space="0" w:color="auto"/>
          </w:divBdr>
        </w:div>
        <w:div w:id="356930121">
          <w:marLeft w:val="640"/>
          <w:marRight w:val="0"/>
          <w:marTop w:val="0"/>
          <w:marBottom w:val="0"/>
          <w:divBdr>
            <w:top w:val="none" w:sz="0" w:space="0" w:color="auto"/>
            <w:left w:val="none" w:sz="0" w:space="0" w:color="auto"/>
            <w:bottom w:val="none" w:sz="0" w:space="0" w:color="auto"/>
            <w:right w:val="none" w:sz="0" w:space="0" w:color="auto"/>
          </w:divBdr>
        </w:div>
        <w:div w:id="339356393">
          <w:marLeft w:val="640"/>
          <w:marRight w:val="0"/>
          <w:marTop w:val="0"/>
          <w:marBottom w:val="0"/>
          <w:divBdr>
            <w:top w:val="none" w:sz="0" w:space="0" w:color="auto"/>
            <w:left w:val="none" w:sz="0" w:space="0" w:color="auto"/>
            <w:bottom w:val="none" w:sz="0" w:space="0" w:color="auto"/>
            <w:right w:val="none" w:sz="0" w:space="0" w:color="auto"/>
          </w:divBdr>
        </w:div>
        <w:div w:id="1281688590">
          <w:marLeft w:val="640"/>
          <w:marRight w:val="0"/>
          <w:marTop w:val="0"/>
          <w:marBottom w:val="0"/>
          <w:divBdr>
            <w:top w:val="none" w:sz="0" w:space="0" w:color="auto"/>
            <w:left w:val="none" w:sz="0" w:space="0" w:color="auto"/>
            <w:bottom w:val="none" w:sz="0" w:space="0" w:color="auto"/>
            <w:right w:val="none" w:sz="0" w:space="0" w:color="auto"/>
          </w:divBdr>
        </w:div>
        <w:div w:id="966668272">
          <w:marLeft w:val="640"/>
          <w:marRight w:val="0"/>
          <w:marTop w:val="0"/>
          <w:marBottom w:val="0"/>
          <w:divBdr>
            <w:top w:val="none" w:sz="0" w:space="0" w:color="auto"/>
            <w:left w:val="none" w:sz="0" w:space="0" w:color="auto"/>
            <w:bottom w:val="none" w:sz="0" w:space="0" w:color="auto"/>
            <w:right w:val="none" w:sz="0" w:space="0" w:color="auto"/>
          </w:divBdr>
        </w:div>
        <w:div w:id="1988393565">
          <w:marLeft w:val="640"/>
          <w:marRight w:val="0"/>
          <w:marTop w:val="0"/>
          <w:marBottom w:val="0"/>
          <w:divBdr>
            <w:top w:val="none" w:sz="0" w:space="0" w:color="auto"/>
            <w:left w:val="none" w:sz="0" w:space="0" w:color="auto"/>
            <w:bottom w:val="none" w:sz="0" w:space="0" w:color="auto"/>
            <w:right w:val="none" w:sz="0" w:space="0" w:color="auto"/>
          </w:divBdr>
        </w:div>
        <w:div w:id="1693335411">
          <w:marLeft w:val="640"/>
          <w:marRight w:val="0"/>
          <w:marTop w:val="0"/>
          <w:marBottom w:val="0"/>
          <w:divBdr>
            <w:top w:val="none" w:sz="0" w:space="0" w:color="auto"/>
            <w:left w:val="none" w:sz="0" w:space="0" w:color="auto"/>
            <w:bottom w:val="none" w:sz="0" w:space="0" w:color="auto"/>
            <w:right w:val="none" w:sz="0" w:space="0" w:color="auto"/>
          </w:divBdr>
        </w:div>
        <w:div w:id="563568626">
          <w:marLeft w:val="640"/>
          <w:marRight w:val="0"/>
          <w:marTop w:val="0"/>
          <w:marBottom w:val="0"/>
          <w:divBdr>
            <w:top w:val="none" w:sz="0" w:space="0" w:color="auto"/>
            <w:left w:val="none" w:sz="0" w:space="0" w:color="auto"/>
            <w:bottom w:val="none" w:sz="0" w:space="0" w:color="auto"/>
            <w:right w:val="none" w:sz="0" w:space="0" w:color="auto"/>
          </w:divBdr>
        </w:div>
        <w:div w:id="622082653">
          <w:marLeft w:val="640"/>
          <w:marRight w:val="0"/>
          <w:marTop w:val="0"/>
          <w:marBottom w:val="0"/>
          <w:divBdr>
            <w:top w:val="none" w:sz="0" w:space="0" w:color="auto"/>
            <w:left w:val="none" w:sz="0" w:space="0" w:color="auto"/>
            <w:bottom w:val="none" w:sz="0" w:space="0" w:color="auto"/>
            <w:right w:val="none" w:sz="0" w:space="0" w:color="auto"/>
          </w:divBdr>
        </w:div>
        <w:div w:id="803277549">
          <w:marLeft w:val="640"/>
          <w:marRight w:val="0"/>
          <w:marTop w:val="0"/>
          <w:marBottom w:val="0"/>
          <w:divBdr>
            <w:top w:val="none" w:sz="0" w:space="0" w:color="auto"/>
            <w:left w:val="none" w:sz="0" w:space="0" w:color="auto"/>
            <w:bottom w:val="none" w:sz="0" w:space="0" w:color="auto"/>
            <w:right w:val="none" w:sz="0" w:space="0" w:color="auto"/>
          </w:divBdr>
        </w:div>
        <w:div w:id="103698403">
          <w:marLeft w:val="640"/>
          <w:marRight w:val="0"/>
          <w:marTop w:val="0"/>
          <w:marBottom w:val="0"/>
          <w:divBdr>
            <w:top w:val="none" w:sz="0" w:space="0" w:color="auto"/>
            <w:left w:val="none" w:sz="0" w:space="0" w:color="auto"/>
            <w:bottom w:val="none" w:sz="0" w:space="0" w:color="auto"/>
            <w:right w:val="none" w:sz="0" w:space="0" w:color="auto"/>
          </w:divBdr>
        </w:div>
        <w:div w:id="910233561">
          <w:marLeft w:val="640"/>
          <w:marRight w:val="0"/>
          <w:marTop w:val="0"/>
          <w:marBottom w:val="0"/>
          <w:divBdr>
            <w:top w:val="none" w:sz="0" w:space="0" w:color="auto"/>
            <w:left w:val="none" w:sz="0" w:space="0" w:color="auto"/>
            <w:bottom w:val="none" w:sz="0" w:space="0" w:color="auto"/>
            <w:right w:val="none" w:sz="0" w:space="0" w:color="auto"/>
          </w:divBdr>
        </w:div>
        <w:div w:id="686951154">
          <w:marLeft w:val="640"/>
          <w:marRight w:val="0"/>
          <w:marTop w:val="0"/>
          <w:marBottom w:val="0"/>
          <w:divBdr>
            <w:top w:val="none" w:sz="0" w:space="0" w:color="auto"/>
            <w:left w:val="none" w:sz="0" w:space="0" w:color="auto"/>
            <w:bottom w:val="none" w:sz="0" w:space="0" w:color="auto"/>
            <w:right w:val="none" w:sz="0" w:space="0" w:color="auto"/>
          </w:divBdr>
        </w:div>
        <w:div w:id="898200780">
          <w:marLeft w:val="640"/>
          <w:marRight w:val="0"/>
          <w:marTop w:val="0"/>
          <w:marBottom w:val="0"/>
          <w:divBdr>
            <w:top w:val="none" w:sz="0" w:space="0" w:color="auto"/>
            <w:left w:val="none" w:sz="0" w:space="0" w:color="auto"/>
            <w:bottom w:val="none" w:sz="0" w:space="0" w:color="auto"/>
            <w:right w:val="none" w:sz="0" w:space="0" w:color="auto"/>
          </w:divBdr>
        </w:div>
        <w:div w:id="1278944992">
          <w:marLeft w:val="640"/>
          <w:marRight w:val="0"/>
          <w:marTop w:val="0"/>
          <w:marBottom w:val="0"/>
          <w:divBdr>
            <w:top w:val="none" w:sz="0" w:space="0" w:color="auto"/>
            <w:left w:val="none" w:sz="0" w:space="0" w:color="auto"/>
            <w:bottom w:val="none" w:sz="0" w:space="0" w:color="auto"/>
            <w:right w:val="none" w:sz="0" w:space="0" w:color="auto"/>
          </w:divBdr>
        </w:div>
        <w:div w:id="1752047508">
          <w:marLeft w:val="640"/>
          <w:marRight w:val="0"/>
          <w:marTop w:val="0"/>
          <w:marBottom w:val="0"/>
          <w:divBdr>
            <w:top w:val="none" w:sz="0" w:space="0" w:color="auto"/>
            <w:left w:val="none" w:sz="0" w:space="0" w:color="auto"/>
            <w:bottom w:val="none" w:sz="0" w:space="0" w:color="auto"/>
            <w:right w:val="none" w:sz="0" w:space="0" w:color="auto"/>
          </w:divBdr>
        </w:div>
        <w:div w:id="18049351">
          <w:marLeft w:val="640"/>
          <w:marRight w:val="0"/>
          <w:marTop w:val="0"/>
          <w:marBottom w:val="0"/>
          <w:divBdr>
            <w:top w:val="none" w:sz="0" w:space="0" w:color="auto"/>
            <w:left w:val="none" w:sz="0" w:space="0" w:color="auto"/>
            <w:bottom w:val="none" w:sz="0" w:space="0" w:color="auto"/>
            <w:right w:val="none" w:sz="0" w:space="0" w:color="auto"/>
          </w:divBdr>
        </w:div>
        <w:div w:id="1011948977">
          <w:marLeft w:val="640"/>
          <w:marRight w:val="0"/>
          <w:marTop w:val="0"/>
          <w:marBottom w:val="0"/>
          <w:divBdr>
            <w:top w:val="none" w:sz="0" w:space="0" w:color="auto"/>
            <w:left w:val="none" w:sz="0" w:space="0" w:color="auto"/>
            <w:bottom w:val="none" w:sz="0" w:space="0" w:color="auto"/>
            <w:right w:val="none" w:sz="0" w:space="0" w:color="auto"/>
          </w:divBdr>
        </w:div>
        <w:div w:id="723480082">
          <w:marLeft w:val="640"/>
          <w:marRight w:val="0"/>
          <w:marTop w:val="0"/>
          <w:marBottom w:val="0"/>
          <w:divBdr>
            <w:top w:val="none" w:sz="0" w:space="0" w:color="auto"/>
            <w:left w:val="none" w:sz="0" w:space="0" w:color="auto"/>
            <w:bottom w:val="none" w:sz="0" w:space="0" w:color="auto"/>
            <w:right w:val="none" w:sz="0" w:space="0" w:color="auto"/>
          </w:divBdr>
        </w:div>
        <w:div w:id="1858614235">
          <w:marLeft w:val="640"/>
          <w:marRight w:val="0"/>
          <w:marTop w:val="0"/>
          <w:marBottom w:val="0"/>
          <w:divBdr>
            <w:top w:val="none" w:sz="0" w:space="0" w:color="auto"/>
            <w:left w:val="none" w:sz="0" w:space="0" w:color="auto"/>
            <w:bottom w:val="none" w:sz="0" w:space="0" w:color="auto"/>
            <w:right w:val="none" w:sz="0" w:space="0" w:color="auto"/>
          </w:divBdr>
        </w:div>
        <w:div w:id="1410887407">
          <w:marLeft w:val="640"/>
          <w:marRight w:val="0"/>
          <w:marTop w:val="0"/>
          <w:marBottom w:val="0"/>
          <w:divBdr>
            <w:top w:val="none" w:sz="0" w:space="0" w:color="auto"/>
            <w:left w:val="none" w:sz="0" w:space="0" w:color="auto"/>
            <w:bottom w:val="none" w:sz="0" w:space="0" w:color="auto"/>
            <w:right w:val="none" w:sz="0" w:space="0" w:color="auto"/>
          </w:divBdr>
        </w:div>
        <w:div w:id="1733505840">
          <w:marLeft w:val="640"/>
          <w:marRight w:val="0"/>
          <w:marTop w:val="0"/>
          <w:marBottom w:val="0"/>
          <w:divBdr>
            <w:top w:val="none" w:sz="0" w:space="0" w:color="auto"/>
            <w:left w:val="none" w:sz="0" w:space="0" w:color="auto"/>
            <w:bottom w:val="none" w:sz="0" w:space="0" w:color="auto"/>
            <w:right w:val="none" w:sz="0" w:space="0" w:color="auto"/>
          </w:divBdr>
        </w:div>
        <w:div w:id="1383097088">
          <w:marLeft w:val="640"/>
          <w:marRight w:val="0"/>
          <w:marTop w:val="0"/>
          <w:marBottom w:val="0"/>
          <w:divBdr>
            <w:top w:val="none" w:sz="0" w:space="0" w:color="auto"/>
            <w:left w:val="none" w:sz="0" w:space="0" w:color="auto"/>
            <w:bottom w:val="none" w:sz="0" w:space="0" w:color="auto"/>
            <w:right w:val="none" w:sz="0" w:space="0" w:color="auto"/>
          </w:divBdr>
        </w:div>
        <w:div w:id="959460673">
          <w:marLeft w:val="640"/>
          <w:marRight w:val="0"/>
          <w:marTop w:val="0"/>
          <w:marBottom w:val="0"/>
          <w:divBdr>
            <w:top w:val="none" w:sz="0" w:space="0" w:color="auto"/>
            <w:left w:val="none" w:sz="0" w:space="0" w:color="auto"/>
            <w:bottom w:val="none" w:sz="0" w:space="0" w:color="auto"/>
            <w:right w:val="none" w:sz="0" w:space="0" w:color="auto"/>
          </w:divBdr>
        </w:div>
        <w:div w:id="1567646220">
          <w:marLeft w:val="640"/>
          <w:marRight w:val="0"/>
          <w:marTop w:val="0"/>
          <w:marBottom w:val="0"/>
          <w:divBdr>
            <w:top w:val="none" w:sz="0" w:space="0" w:color="auto"/>
            <w:left w:val="none" w:sz="0" w:space="0" w:color="auto"/>
            <w:bottom w:val="none" w:sz="0" w:space="0" w:color="auto"/>
            <w:right w:val="none" w:sz="0" w:space="0" w:color="auto"/>
          </w:divBdr>
        </w:div>
        <w:div w:id="1986159469">
          <w:marLeft w:val="640"/>
          <w:marRight w:val="0"/>
          <w:marTop w:val="0"/>
          <w:marBottom w:val="0"/>
          <w:divBdr>
            <w:top w:val="none" w:sz="0" w:space="0" w:color="auto"/>
            <w:left w:val="none" w:sz="0" w:space="0" w:color="auto"/>
            <w:bottom w:val="none" w:sz="0" w:space="0" w:color="auto"/>
            <w:right w:val="none" w:sz="0" w:space="0" w:color="auto"/>
          </w:divBdr>
        </w:div>
        <w:div w:id="120349426">
          <w:marLeft w:val="640"/>
          <w:marRight w:val="0"/>
          <w:marTop w:val="0"/>
          <w:marBottom w:val="0"/>
          <w:divBdr>
            <w:top w:val="none" w:sz="0" w:space="0" w:color="auto"/>
            <w:left w:val="none" w:sz="0" w:space="0" w:color="auto"/>
            <w:bottom w:val="none" w:sz="0" w:space="0" w:color="auto"/>
            <w:right w:val="none" w:sz="0" w:space="0" w:color="auto"/>
          </w:divBdr>
        </w:div>
        <w:div w:id="486097784">
          <w:marLeft w:val="640"/>
          <w:marRight w:val="0"/>
          <w:marTop w:val="0"/>
          <w:marBottom w:val="0"/>
          <w:divBdr>
            <w:top w:val="none" w:sz="0" w:space="0" w:color="auto"/>
            <w:left w:val="none" w:sz="0" w:space="0" w:color="auto"/>
            <w:bottom w:val="none" w:sz="0" w:space="0" w:color="auto"/>
            <w:right w:val="none" w:sz="0" w:space="0" w:color="auto"/>
          </w:divBdr>
        </w:div>
        <w:div w:id="664940211">
          <w:marLeft w:val="640"/>
          <w:marRight w:val="0"/>
          <w:marTop w:val="0"/>
          <w:marBottom w:val="0"/>
          <w:divBdr>
            <w:top w:val="none" w:sz="0" w:space="0" w:color="auto"/>
            <w:left w:val="none" w:sz="0" w:space="0" w:color="auto"/>
            <w:bottom w:val="none" w:sz="0" w:space="0" w:color="auto"/>
            <w:right w:val="none" w:sz="0" w:space="0" w:color="auto"/>
          </w:divBdr>
        </w:div>
        <w:div w:id="1468208239">
          <w:marLeft w:val="640"/>
          <w:marRight w:val="0"/>
          <w:marTop w:val="0"/>
          <w:marBottom w:val="0"/>
          <w:divBdr>
            <w:top w:val="none" w:sz="0" w:space="0" w:color="auto"/>
            <w:left w:val="none" w:sz="0" w:space="0" w:color="auto"/>
            <w:bottom w:val="none" w:sz="0" w:space="0" w:color="auto"/>
            <w:right w:val="none" w:sz="0" w:space="0" w:color="auto"/>
          </w:divBdr>
        </w:div>
        <w:div w:id="1710837090">
          <w:marLeft w:val="640"/>
          <w:marRight w:val="0"/>
          <w:marTop w:val="0"/>
          <w:marBottom w:val="0"/>
          <w:divBdr>
            <w:top w:val="none" w:sz="0" w:space="0" w:color="auto"/>
            <w:left w:val="none" w:sz="0" w:space="0" w:color="auto"/>
            <w:bottom w:val="none" w:sz="0" w:space="0" w:color="auto"/>
            <w:right w:val="none" w:sz="0" w:space="0" w:color="auto"/>
          </w:divBdr>
        </w:div>
        <w:div w:id="2037385177">
          <w:marLeft w:val="640"/>
          <w:marRight w:val="0"/>
          <w:marTop w:val="0"/>
          <w:marBottom w:val="0"/>
          <w:divBdr>
            <w:top w:val="none" w:sz="0" w:space="0" w:color="auto"/>
            <w:left w:val="none" w:sz="0" w:space="0" w:color="auto"/>
            <w:bottom w:val="none" w:sz="0" w:space="0" w:color="auto"/>
            <w:right w:val="none" w:sz="0" w:space="0" w:color="auto"/>
          </w:divBdr>
        </w:div>
        <w:div w:id="733622606">
          <w:marLeft w:val="640"/>
          <w:marRight w:val="0"/>
          <w:marTop w:val="0"/>
          <w:marBottom w:val="0"/>
          <w:divBdr>
            <w:top w:val="none" w:sz="0" w:space="0" w:color="auto"/>
            <w:left w:val="none" w:sz="0" w:space="0" w:color="auto"/>
            <w:bottom w:val="none" w:sz="0" w:space="0" w:color="auto"/>
            <w:right w:val="none" w:sz="0" w:space="0" w:color="auto"/>
          </w:divBdr>
        </w:div>
        <w:div w:id="561253602">
          <w:marLeft w:val="640"/>
          <w:marRight w:val="0"/>
          <w:marTop w:val="0"/>
          <w:marBottom w:val="0"/>
          <w:divBdr>
            <w:top w:val="none" w:sz="0" w:space="0" w:color="auto"/>
            <w:left w:val="none" w:sz="0" w:space="0" w:color="auto"/>
            <w:bottom w:val="none" w:sz="0" w:space="0" w:color="auto"/>
            <w:right w:val="none" w:sz="0" w:space="0" w:color="auto"/>
          </w:divBdr>
        </w:div>
        <w:div w:id="578834307">
          <w:marLeft w:val="640"/>
          <w:marRight w:val="0"/>
          <w:marTop w:val="0"/>
          <w:marBottom w:val="0"/>
          <w:divBdr>
            <w:top w:val="none" w:sz="0" w:space="0" w:color="auto"/>
            <w:left w:val="none" w:sz="0" w:space="0" w:color="auto"/>
            <w:bottom w:val="none" w:sz="0" w:space="0" w:color="auto"/>
            <w:right w:val="none" w:sz="0" w:space="0" w:color="auto"/>
          </w:divBdr>
        </w:div>
        <w:div w:id="1497455244">
          <w:marLeft w:val="640"/>
          <w:marRight w:val="0"/>
          <w:marTop w:val="0"/>
          <w:marBottom w:val="0"/>
          <w:divBdr>
            <w:top w:val="none" w:sz="0" w:space="0" w:color="auto"/>
            <w:left w:val="none" w:sz="0" w:space="0" w:color="auto"/>
            <w:bottom w:val="none" w:sz="0" w:space="0" w:color="auto"/>
            <w:right w:val="none" w:sz="0" w:space="0" w:color="auto"/>
          </w:divBdr>
        </w:div>
        <w:div w:id="2108455634">
          <w:marLeft w:val="640"/>
          <w:marRight w:val="0"/>
          <w:marTop w:val="0"/>
          <w:marBottom w:val="0"/>
          <w:divBdr>
            <w:top w:val="none" w:sz="0" w:space="0" w:color="auto"/>
            <w:left w:val="none" w:sz="0" w:space="0" w:color="auto"/>
            <w:bottom w:val="none" w:sz="0" w:space="0" w:color="auto"/>
            <w:right w:val="none" w:sz="0" w:space="0" w:color="auto"/>
          </w:divBdr>
        </w:div>
        <w:div w:id="775369680">
          <w:marLeft w:val="640"/>
          <w:marRight w:val="0"/>
          <w:marTop w:val="0"/>
          <w:marBottom w:val="0"/>
          <w:divBdr>
            <w:top w:val="none" w:sz="0" w:space="0" w:color="auto"/>
            <w:left w:val="none" w:sz="0" w:space="0" w:color="auto"/>
            <w:bottom w:val="none" w:sz="0" w:space="0" w:color="auto"/>
            <w:right w:val="none" w:sz="0" w:space="0" w:color="auto"/>
          </w:divBdr>
        </w:div>
        <w:div w:id="265893358">
          <w:marLeft w:val="640"/>
          <w:marRight w:val="0"/>
          <w:marTop w:val="0"/>
          <w:marBottom w:val="0"/>
          <w:divBdr>
            <w:top w:val="none" w:sz="0" w:space="0" w:color="auto"/>
            <w:left w:val="none" w:sz="0" w:space="0" w:color="auto"/>
            <w:bottom w:val="none" w:sz="0" w:space="0" w:color="auto"/>
            <w:right w:val="none" w:sz="0" w:space="0" w:color="auto"/>
          </w:divBdr>
        </w:div>
        <w:div w:id="1230775426">
          <w:marLeft w:val="640"/>
          <w:marRight w:val="0"/>
          <w:marTop w:val="0"/>
          <w:marBottom w:val="0"/>
          <w:divBdr>
            <w:top w:val="none" w:sz="0" w:space="0" w:color="auto"/>
            <w:left w:val="none" w:sz="0" w:space="0" w:color="auto"/>
            <w:bottom w:val="none" w:sz="0" w:space="0" w:color="auto"/>
            <w:right w:val="none" w:sz="0" w:space="0" w:color="auto"/>
          </w:divBdr>
        </w:div>
        <w:div w:id="528882089">
          <w:marLeft w:val="640"/>
          <w:marRight w:val="0"/>
          <w:marTop w:val="0"/>
          <w:marBottom w:val="0"/>
          <w:divBdr>
            <w:top w:val="none" w:sz="0" w:space="0" w:color="auto"/>
            <w:left w:val="none" w:sz="0" w:space="0" w:color="auto"/>
            <w:bottom w:val="none" w:sz="0" w:space="0" w:color="auto"/>
            <w:right w:val="none" w:sz="0" w:space="0" w:color="auto"/>
          </w:divBdr>
        </w:div>
        <w:div w:id="837042608">
          <w:marLeft w:val="640"/>
          <w:marRight w:val="0"/>
          <w:marTop w:val="0"/>
          <w:marBottom w:val="0"/>
          <w:divBdr>
            <w:top w:val="none" w:sz="0" w:space="0" w:color="auto"/>
            <w:left w:val="none" w:sz="0" w:space="0" w:color="auto"/>
            <w:bottom w:val="none" w:sz="0" w:space="0" w:color="auto"/>
            <w:right w:val="none" w:sz="0" w:space="0" w:color="auto"/>
          </w:divBdr>
        </w:div>
        <w:div w:id="1269121859">
          <w:marLeft w:val="640"/>
          <w:marRight w:val="0"/>
          <w:marTop w:val="0"/>
          <w:marBottom w:val="0"/>
          <w:divBdr>
            <w:top w:val="none" w:sz="0" w:space="0" w:color="auto"/>
            <w:left w:val="none" w:sz="0" w:space="0" w:color="auto"/>
            <w:bottom w:val="none" w:sz="0" w:space="0" w:color="auto"/>
            <w:right w:val="none" w:sz="0" w:space="0" w:color="auto"/>
          </w:divBdr>
        </w:div>
        <w:div w:id="2029715918">
          <w:marLeft w:val="640"/>
          <w:marRight w:val="0"/>
          <w:marTop w:val="0"/>
          <w:marBottom w:val="0"/>
          <w:divBdr>
            <w:top w:val="none" w:sz="0" w:space="0" w:color="auto"/>
            <w:left w:val="none" w:sz="0" w:space="0" w:color="auto"/>
            <w:bottom w:val="none" w:sz="0" w:space="0" w:color="auto"/>
            <w:right w:val="none" w:sz="0" w:space="0" w:color="auto"/>
          </w:divBdr>
        </w:div>
        <w:div w:id="1057439515">
          <w:marLeft w:val="640"/>
          <w:marRight w:val="0"/>
          <w:marTop w:val="0"/>
          <w:marBottom w:val="0"/>
          <w:divBdr>
            <w:top w:val="none" w:sz="0" w:space="0" w:color="auto"/>
            <w:left w:val="none" w:sz="0" w:space="0" w:color="auto"/>
            <w:bottom w:val="none" w:sz="0" w:space="0" w:color="auto"/>
            <w:right w:val="none" w:sz="0" w:space="0" w:color="auto"/>
          </w:divBdr>
        </w:div>
        <w:div w:id="1002976857">
          <w:marLeft w:val="640"/>
          <w:marRight w:val="0"/>
          <w:marTop w:val="0"/>
          <w:marBottom w:val="0"/>
          <w:divBdr>
            <w:top w:val="none" w:sz="0" w:space="0" w:color="auto"/>
            <w:left w:val="none" w:sz="0" w:space="0" w:color="auto"/>
            <w:bottom w:val="none" w:sz="0" w:space="0" w:color="auto"/>
            <w:right w:val="none" w:sz="0" w:space="0" w:color="auto"/>
          </w:divBdr>
        </w:div>
        <w:div w:id="382142753">
          <w:marLeft w:val="640"/>
          <w:marRight w:val="0"/>
          <w:marTop w:val="0"/>
          <w:marBottom w:val="0"/>
          <w:divBdr>
            <w:top w:val="none" w:sz="0" w:space="0" w:color="auto"/>
            <w:left w:val="none" w:sz="0" w:space="0" w:color="auto"/>
            <w:bottom w:val="none" w:sz="0" w:space="0" w:color="auto"/>
            <w:right w:val="none" w:sz="0" w:space="0" w:color="auto"/>
          </w:divBdr>
        </w:div>
        <w:div w:id="1790589775">
          <w:marLeft w:val="640"/>
          <w:marRight w:val="0"/>
          <w:marTop w:val="0"/>
          <w:marBottom w:val="0"/>
          <w:divBdr>
            <w:top w:val="none" w:sz="0" w:space="0" w:color="auto"/>
            <w:left w:val="none" w:sz="0" w:space="0" w:color="auto"/>
            <w:bottom w:val="none" w:sz="0" w:space="0" w:color="auto"/>
            <w:right w:val="none" w:sz="0" w:space="0" w:color="auto"/>
          </w:divBdr>
        </w:div>
        <w:div w:id="1607925775">
          <w:marLeft w:val="640"/>
          <w:marRight w:val="0"/>
          <w:marTop w:val="0"/>
          <w:marBottom w:val="0"/>
          <w:divBdr>
            <w:top w:val="none" w:sz="0" w:space="0" w:color="auto"/>
            <w:left w:val="none" w:sz="0" w:space="0" w:color="auto"/>
            <w:bottom w:val="none" w:sz="0" w:space="0" w:color="auto"/>
            <w:right w:val="none" w:sz="0" w:space="0" w:color="auto"/>
          </w:divBdr>
        </w:div>
        <w:div w:id="843055293">
          <w:marLeft w:val="640"/>
          <w:marRight w:val="0"/>
          <w:marTop w:val="0"/>
          <w:marBottom w:val="0"/>
          <w:divBdr>
            <w:top w:val="none" w:sz="0" w:space="0" w:color="auto"/>
            <w:left w:val="none" w:sz="0" w:space="0" w:color="auto"/>
            <w:bottom w:val="none" w:sz="0" w:space="0" w:color="auto"/>
            <w:right w:val="none" w:sz="0" w:space="0" w:color="auto"/>
          </w:divBdr>
        </w:div>
        <w:div w:id="1692681323">
          <w:marLeft w:val="640"/>
          <w:marRight w:val="0"/>
          <w:marTop w:val="0"/>
          <w:marBottom w:val="0"/>
          <w:divBdr>
            <w:top w:val="none" w:sz="0" w:space="0" w:color="auto"/>
            <w:left w:val="none" w:sz="0" w:space="0" w:color="auto"/>
            <w:bottom w:val="none" w:sz="0" w:space="0" w:color="auto"/>
            <w:right w:val="none" w:sz="0" w:space="0" w:color="auto"/>
          </w:divBdr>
        </w:div>
        <w:div w:id="1062023409">
          <w:marLeft w:val="640"/>
          <w:marRight w:val="0"/>
          <w:marTop w:val="0"/>
          <w:marBottom w:val="0"/>
          <w:divBdr>
            <w:top w:val="none" w:sz="0" w:space="0" w:color="auto"/>
            <w:left w:val="none" w:sz="0" w:space="0" w:color="auto"/>
            <w:bottom w:val="none" w:sz="0" w:space="0" w:color="auto"/>
            <w:right w:val="none" w:sz="0" w:space="0" w:color="auto"/>
          </w:divBdr>
        </w:div>
        <w:div w:id="125197746">
          <w:marLeft w:val="640"/>
          <w:marRight w:val="0"/>
          <w:marTop w:val="0"/>
          <w:marBottom w:val="0"/>
          <w:divBdr>
            <w:top w:val="none" w:sz="0" w:space="0" w:color="auto"/>
            <w:left w:val="none" w:sz="0" w:space="0" w:color="auto"/>
            <w:bottom w:val="none" w:sz="0" w:space="0" w:color="auto"/>
            <w:right w:val="none" w:sz="0" w:space="0" w:color="auto"/>
          </w:divBdr>
        </w:div>
        <w:div w:id="1062411067">
          <w:marLeft w:val="640"/>
          <w:marRight w:val="0"/>
          <w:marTop w:val="0"/>
          <w:marBottom w:val="0"/>
          <w:divBdr>
            <w:top w:val="none" w:sz="0" w:space="0" w:color="auto"/>
            <w:left w:val="none" w:sz="0" w:space="0" w:color="auto"/>
            <w:bottom w:val="none" w:sz="0" w:space="0" w:color="auto"/>
            <w:right w:val="none" w:sz="0" w:space="0" w:color="auto"/>
          </w:divBdr>
        </w:div>
        <w:div w:id="491989334">
          <w:marLeft w:val="640"/>
          <w:marRight w:val="0"/>
          <w:marTop w:val="0"/>
          <w:marBottom w:val="0"/>
          <w:divBdr>
            <w:top w:val="none" w:sz="0" w:space="0" w:color="auto"/>
            <w:left w:val="none" w:sz="0" w:space="0" w:color="auto"/>
            <w:bottom w:val="none" w:sz="0" w:space="0" w:color="auto"/>
            <w:right w:val="none" w:sz="0" w:space="0" w:color="auto"/>
          </w:divBdr>
        </w:div>
        <w:div w:id="1092317356">
          <w:marLeft w:val="640"/>
          <w:marRight w:val="0"/>
          <w:marTop w:val="0"/>
          <w:marBottom w:val="0"/>
          <w:divBdr>
            <w:top w:val="none" w:sz="0" w:space="0" w:color="auto"/>
            <w:left w:val="none" w:sz="0" w:space="0" w:color="auto"/>
            <w:bottom w:val="none" w:sz="0" w:space="0" w:color="auto"/>
            <w:right w:val="none" w:sz="0" w:space="0" w:color="auto"/>
          </w:divBdr>
        </w:div>
        <w:div w:id="1928877879">
          <w:marLeft w:val="640"/>
          <w:marRight w:val="0"/>
          <w:marTop w:val="0"/>
          <w:marBottom w:val="0"/>
          <w:divBdr>
            <w:top w:val="none" w:sz="0" w:space="0" w:color="auto"/>
            <w:left w:val="none" w:sz="0" w:space="0" w:color="auto"/>
            <w:bottom w:val="none" w:sz="0" w:space="0" w:color="auto"/>
            <w:right w:val="none" w:sz="0" w:space="0" w:color="auto"/>
          </w:divBdr>
        </w:div>
        <w:div w:id="1321735247">
          <w:marLeft w:val="640"/>
          <w:marRight w:val="0"/>
          <w:marTop w:val="0"/>
          <w:marBottom w:val="0"/>
          <w:divBdr>
            <w:top w:val="none" w:sz="0" w:space="0" w:color="auto"/>
            <w:left w:val="none" w:sz="0" w:space="0" w:color="auto"/>
            <w:bottom w:val="none" w:sz="0" w:space="0" w:color="auto"/>
            <w:right w:val="none" w:sz="0" w:space="0" w:color="auto"/>
          </w:divBdr>
        </w:div>
        <w:div w:id="1083604681">
          <w:marLeft w:val="640"/>
          <w:marRight w:val="0"/>
          <w:marTop w:val="0"/>
          <w:marBottom w:val="0"/>
          <w:divBdr>
            <w:top w:val="none" w:sz="0" w:space="0" w:color="auto"/>
            <w:left w:val="none" w:sz="0" w:space="0" w:color="auto"/>
            <w:bottom w:val="none" w:sz="0" w:space="0" w:color="auto"/>
            <w:right w:val="none" w:sz="0" w:space="0" w:color="auto"/>
          </w:divBdr>
        </w:div>
        <w:div w:id="46413630">
          <w:marLeft w:val="640"/>
          <w:marRight w:val="0"/>
          <w:marTop w:val="0"/>
          <w:marBottom w:val="0"/>
          <w:divBdr>
            <w:top w:val="none" w:sz="0" w:space="0" w:color="auto"/>
            <w:left w:val="none" w:sz="0" w:space="0" w:color="auto"/>
            <w:bottom w:val="none" w:sz="0" w:space="0" w:color="auto"/>
            <w:right w:val="none" w:sz="0" w:space="0" w:color="auto"/>
          </w:divBdr>
        </w:div>
        <w:div w:id="1448427859">
          <w:marLeft w:val="640"/>
          <w:marRight w:val="0"/>
          <w:marTop w:val="0"/>
          <w:marBottom w:val="0"/>
          <w:divBdr>
            <w:top w:val="none" w:sz="0" w:space="0" w:color="auto"/>
            <w:left w:val="none" w:sz="0" w:space="0" w:color="auto"/>
            <w:bottom w:val="none" w:sz="0" w:space="0" w:color="auto"/>
            <w:right w:val="none" w:sz="0" w:space="0" w:color="auto"/>
          </w:divBdr>
        </w:div>
        <w:div w:id="643855052">
          <w:marLeft w:val="640"/>
          <w:marRight w:val="0"/>
          <w:marTop w:val="0"/>
          <w:marBottom w:val="0"/>
          <w:divBdr>
            <w:top w:val="none" w:sz="0" w:space="0" w:color="auto"/>
            <w:left w:val="none" w:sz="0" w:space="0" w:color="auto"/>
            <w:bottom w:val="none" w:sz="0" w:space="0" w:color="auto"/>
            <w:right w:val="none" w:sz="0" w:space="0" w:color="auto"/>
          </w:divBdr>
        </w:div>
        <w:div w:id="394474264">
          <w:marLeft w:val="640"/>
          <w:marRight w:val="0"/>
          <w:marTop w:val="0"/>
          <w:marBottom w:val="0"/>
          <w:divBdr>
            <w:top w:val="none" w:sz="0" w:space="0" w:color="auto"/>
            <w:left w:val="none" w:sz="0" w:space="0" w:color="auto"/>
            <w:bottom w:val="none" w:sz="0" w:space="0" w:color="auto"/>
            <w:right w:val="none" w:sz="0" w:space="0" w:color="auto"/>
          </w:divBdr>
        </w:div>
        <w:div w:id="1379237371">
          <w:marLeft w:val="640"/>
          <w:marRight w:val="0"/>
          <w:marTop w:val="0"/>
          <w:marBottom w:val="0"/>
          <w:divBdr>
            <w:top w:val="none" w:sz="0" w:space="0" w:color="auto"/>
            <w:left w:val="none" w:sz="0" w:space="0" w:color="auto"/>
            <w:bottom w:val="none" w:sz="0" w:space="0" w:color="auto"/>
            <w:right w:val="none" w:sz="0" w:space="0" w:color="auto"/>
          </w:divBdr>
        </w:div>
        <w:div w:id="1741127499">
          <w:marLeft w:val="640"/>
          <w:marRight w:val="0"/>
          <w:marTop w:val="0"/>
          <w:marBottom w:val="0"/>
          <w:divBdr>
            <w:top w:val="none" w:sz="0" w:space="0" w:color="auto"/>
            <w:left w:val="none" w:sz="0" w:space="0" w:color="auto"/>
            <w:bottom w:val="none" w:sz="0" w:space="0" w:color="auto"/>
            <w:right w:val="none" w:sz="0" w:space="0" w:color="auto"/>
          </w:divBdr>
        </w:div>
        <w:div w:id="934482901">
          <w:marLeft w:val="640"/>
          <w:marRight w:val="0"/>
          <w:marTop w:val="0"/>
          <w:marBottom w:val="0"/>
          <w:divBdr>
            <w:top w:val="none" w:sz="0" w:space="0" w:color="auto"/>
            <w:left w:val="none" w:sz="0" w:space="0" w:color="auto"/>
            <w:bottom w:val="none" w:sz="0" w:space="0" w:color="auto"/>
            <w:right w:val="none" w:sz="0" w:space="0" w:color="auto"/>
          </w:divBdr>
        </w:div>
        <w:div w:id="1279414495">
          <w:marLeft w:val="640"/>
          <w:marRight w:val="0"/>
          <w:marTop w:val="0"/>
          <w:marBottom w:val="0"/>
          <w:divBdr>
            <w:top w:val="none" w:sz="0" w:space="0" w:color="auto"/>
            <w:left w:val="none" w:sz="0" w:space="0" w:color="auto"/>
            <w:bottom w:val="none" w:sz="0" w:space="0" w:color="auto"/>
            <w:right w:val="none" w:sz="0" w:space="0" w:color="auto"/>
          </w:divBdr>
        </w:div>
        <w:div w:id="749355147">
          <w:marLeft w:val="640"/>
          <w:marRight w:val="0"/>
          <w:marTop w:val="0"/>
          <w:marBottom w:val="0"/>
          <w:divBdr>
            <w:top w:val="none" w:sz="0" w:space="0" w:color="auto"/>
            <w:left w:val="none" w:sz="0" w:space="0" w:color="auto"/>
            <w:bottom w:val="none" w:sz="0" w:space="0" w:color="auto"/>
            <w:right w:val="none" w:sz="0" w:space="0" w:color="auto"/>
          </w:divBdr>
        </w:div>
        <w:div w:id="1550459573">
          <w:marLeft w:val="640"/>
          <w:marRight w:val="0"/>
          <w:marTop w:val="0"/>
          <w:marBottom w:val="0"/>
          <w:divBdr>
            <w:top w:val="none" w:sz="0" w:space="0" w:color="auto"/>
            <w:left w:val="none" w:sz="0" w:space="0" w:color="auto"/>
            <w:bottom w:val="none" w:sz="0" w:space="0" w:color="auto"/>
            <w:right w:val="none" w:sz="0" w:space="0" w:color="auto"/>
          </w:divBdr>
        </w:div>
        <w:div w:id="1253203277">
          <w:marLeft w:val="640"/>
          <w:marRight w:val="0"/>
          <w:marTop w:val="0"/>
          <w:marBottom w:val="0"/>
          <w:divBdr>
            <w:top w:val="none" w:sz="0" w:space="0" w:color="auto"/>
            <w:left w:val="none" w:sz="0" w:space="0" w:color="auto"/>
            <w:bottom w:val="none" w:sz="0" w:space="0" w:color="auto"/>
            <w:right w:val="none" w:sz="0" w:space="0" w:color="auto"/>
          </w:divBdr>
        </w:div>
        <w:div w:id="1487018007">
          <w:marLeft w:val="640"/>
          <w:marRight w:val="0"/>
          <w:marTop w:val="0"/>
          <w:marBottom w:val="0"/>
          <w:divBdr>
            <w:top w:val="none" w:sz="0" w:space="0" w:color="auto"/>
            <w:left w:val="none" w:sz="0" w:space="0" w:color="auto"/>
            <w:bottom w:val="none" w:sz="0" w:space="0" w:color="auto"/>
            <w:right w:val="none" w:sz="0" w:space="0" w:color="auto"/>
          </w:divBdr>
        </w:div>
        <w:div w:id="1382175082">
          <w:marLeft w:val="640"/>
          <w:marRight w:val="0"/>
          <w:marTop w:val="0"/>
          <w:marBottom w:val="0"/>
          <w:divBdr>
            <w:top w:val="none" w:sz="0" w:space="0" w:color="auto"/>
            <w:left w:val="none" w:sz="0" w:space="0" w:color="auto"/>
            <w:bottom w:val="none" w:sz="0" w:space="0" w:color="auto"/>
            <w:right w:val="none" w:sz="0" w:space="0" w:color="auto"/>
          </w:divBdr>
        </w:div>
        <w:div w:id="958680870">
          <w:marLeft w:val="640"/>
          <w:marRight w:val="0"/>
          <w:marTop w:val="0"/>
          <w:marBottom w:val="0"/>
          <w:divBdr>
            <w:top w:val="none" w:sz="0" w:space="0" w:color="auto"/>
            <w:left w:val="none" w:sz="0" w:space="0" w:color="auto"/>
            <w:bottom w:val="none" w:sz="0" w:space="0" w:color="auto"/>
            <w:right w:val="none" w:sz="0" w:space="0" w:color="auto"/>
          </w:divBdr>
        </w:div>
        <w:div w:id="1052652396">
          <w:marLeft w:val="640"/>
          <w:marRight w:val="0"/>
          <w:marTop w:val="0"/>
          <w:marBottom w:val="0"/>
          <w:divBdr>
            <w:top w:val="none" w:sz="0" w:space="0" w:color="auto"/>
            <w:left w:val="none" w:sz="0" w:space="0" w:color="auto"/>
            <w:bottom w:val="none" w:sz="0" w:space="0" w:color="auto"/>
            <w:right w:val="none" w:sz="0" w:space="0" w:color="auto"/>
          </w:divBdr>
        </w:div>
        <w:div w:id="646976226">
          <w:marLeft w:val="640"/>
          <w:marRight w:val="0"/>
          <w:marTop w:val="0"/>
          <w:marBottom w:val="0"/>
          <w:divBdr>
            <w:top w:val="none" w:sz="0" w:space="0" w:color="auto"/>
            <w:left w:val="none" w:sz="0" w:space="0" w:color="auto"/>
            <w:bottom w:val="none" w:sz="0" w:space="0" w:color="auto"/>
            <w:right w:val="none" w:sz="0" w:space="0" w:color="auto"/>
          </w:divBdr>
        </w:div>
        <w:div w:id="2045059316">
          <w:marLeft w:val="640"/>
          <w:marRight w:val="0"/>
          <w:marTop w:val="0"/>
          <w:marBottom w:val="0"/>
          <w:divBdr>
            <w:top w:val="none" w:sz="0" w:space="0" w:color="auto"/>
            <w:left w:val="none" w:sz="0" w:space="0" w:color="auto"/>
            <w:bottom w:val="none" w:sz="0" w:space="0" w:color="auto"/>
            <w:right w:val="none" w:sz="0" w:space="0" w:color="auto"/>
          </w:divBdr>
        </w:div>
        <w:div w:id="912011517">
          <w:marLeft w:val="640"/>
          <w:marRight w:val="0"/>
          <w:marTop w:val="0"/>
          <w:marBottom w:val="0"/>
          <w:divBdr>
            <w:top w:val="none" w:sz="0" w:space="0" w:color="auto"/>
            <w:left w:val="none" w:sz="0" w:space="0" w:color="auto"/>
            <w:bottom w:val="none" w:sz="0" w:space="0" w:color="auto"/>
            <w:right w:val="none" w:sz="0" w:space="0" w:color="auto"/>
          </w:divBdr>
        </w:div>
        <w:div w:id="2124956079">
          <w:marLeft w:val="640"/>
          <w:marRight w:val="0"/>
          <w:marTop w:val="0"/>
          <w:marBottom w:val="0"/>
          <w:divBdr>
            <w:top w:val="none" w:sz="0" w:space="0" w:color="auto"/>
            <w:left w:val="none" w:sz="0" w:space="0" w:color="auto"/>
            <w:bottom w:val="none" w:sz="0" w:space="0" w:color="auto"/>
            <w:right w:val="none" w:sz="0" w:space="0" w:color="auto"/>
          </w:divBdr>
        </w:div>
        <w:div w:id="1254313365">
          <w:marLeft w:val="640"/>
          <w:marRight w:val="0"/>
          <w:marTop w:val="0"/>
          <w:marBottom w:val="0"/>
          <w:divBdr>
            <w:top w:val="none" w:sz="0" w:space="0" w:color="auto"/>
            <w:left w:val="none" w:sz="0" w:space="0" w:color="auto"/>
            <w:bottom w:val="none" w:sz="0" w:space="0" w:color="auto"/>
            <w:right w:val="none" w:sz="0" w:space="0" w:color="auto"/>
          </w:divBdr>
        </w:div>
        <w:div w:id="1667980935">
          <w:marLeft w:val="640"/>
          <w:marRight w:val="0"/>
          <w:marTop w:val="0"/>
          <w:marBottom w:val="0"/>
          <w:divBdr>
            <w:top w:val="none" w:sz="0" w:space="0" w:color="auto"/>
            <w:left w:val="none" w:sz="0" w:space="0" w:color="auto"/>
            <w:bottom w:val="none" w:sz="0" w:space="0" w:color="auto"/>
            <w:right w:val="none" w:sz="0" w:space="0" w:color="auto"/>
          </w:divBdr>
        </w:div>
        <w:div w:id="70590025">
          <w:marLeft w:val="640"/>
          <w:marRight w:val="0"/>
          <w:marTop w:val="0"/>
          <w:marBottom w:val="0"/>
          <w:divBdr>
            <w:top w:val="none" w:sz="0" w:space="0" w:color="auto"/>
            <w:left w:val="none" w:sz="0" w:space="0" w:color="auto"/>
            <w:bottom w:val="none" w:sz="0" w:space="0" w:color="auto"/>
            <w:right w:val="none" w:sz="0" w:space="0" w:color="auto"/>
          </w:divBdr>
        </w:div>
        <w:div w:id="1199976610">
          <w:marLeft w:val="640"/>
          <w:marRight w:val="0"/>
          <w:marTop w:val="0"/>
          <w:marBottom w:val="0"/>
          <w:divBdr>
            <w:top w:val="none" w:sz="0" w:space="0" w:color="auto"/>
            <w:left w:val="none" w:sz="0" w:space="0" w:color="auto"/>
            <w:bottom w:val="none" w:sz="0" w:space="0" w:color="auto"/>
            <w:right w:val="none" w:sz="0" w:space="0" w:color="auto"/>
          </w:divBdr>
        </w:div>
        <w:div w:id="1046218756">
          <w:marLeft w:val="640"/>
          <w:marRight w:val="0"/>
          <w:marTop w:val="0"/>
          <w:marBottom w:val="0"/>
          <w:divBdr>
            <w:top w:val="none" w:sz="0" w:space="0" w:color="auto"/>
            <w:left w:val="none" w:sz="0" w:space="0" w:color="auto"/>
            <w:bottom w:val="none" w:sz="0" w:space="0" w:color="auto"/>
            <w:right w:val="none" w:sz="0" w:space="0" w:color="auto"/>
          </w:divBdr>
        </w:div>
        <w:div w:id="1468283681">
          <w:marLeft w:val="640"/>
          <w:marRight w:val="0"/>
          <w:marTop w:val="0"/>
          <w:marBottom w:val="0"/>
          <w:divBdr>
            <w:top w:val="none" w:sz="0" w:space="0" w:color="auto"/>
            <w:left w:val="none" w:sz="0" w:space="0" w:color="auto"/>
            <w:bottom w:val="none" w:sz="0" w:space="0" w:color="auto"/>
            <w:right w:val="none" w:sz="0" w:space="0" w:color="auto"/>
          </w:divBdr>
        </w:div>
        <w:div w:id="1466967962">
          <w:marLeft w:val="640"/>
          <w:marRight w:val="0"/>
          <w:marTop w:val="0"/>
          <w:marBottom w:val="0"/>
          <w:divBdr>
            <w:top w:val="none" w:sz="0" w:space="0" w:color="auto"/>
            <w:left w:val="none" w:sz="0" w:space="0" w:color="auto"/>
            <w:bottom w:val="none" w:sz="0" w:space="0" w:color="auto"/>
            <w:right w:val="none" w:sz="0" w:space="0" w:color="auto"/>
          </w:divBdr>
        </w:div>
        <w:div w:id="2073310930">
          <w:marLeft w:val="640"/>
          <w:marRight w:val="0"/>
          <w:marTop w:val="0"/>
          <w:marBottom w:val="0"/>
          <w:divBdr>
            <w:top w:val="none" w:sz="0" w:space="0" w:color="auto"/>
            <w:left w:val="none" w:sz="0" w:space="0" w:color="auto"/>
            <w:bottom w:val="none" w:sz="0" w:space="0" w:color="auto"/>
            <w:right w:val="none" w:sz="0" w:space="0" w:color="auto"/>
          </w:divBdr>
        </w:div>
        <w:div w:id="67266303">
          <w:marLeft w:val="640"/>
          <w:marRight w:val="0"/>
          <w:marTop w:val="0"/>
          <w:marBottom w:val="0"/>
          <w:divBdr>
            <w:top w:val="none" w:sz="0" w:space="0" w:color="auto"/>
            <w:left w:val="none" w:sz="0" w:space="0" w:color="auto"/>
            <w:bottom w:val="none" w:sz="0" w:space="0" w:color="auto"/>
            <w:right w:val="none" w:sz="0" w:space="0" w:color="auto"/>
          </w:divBdr>
        </w:div>
        <w:div w:id="1343505004">
          <w:marLeft w:val="640"/>
          <w:marRight w:val="0"/>
          <w:marTop w:val="0"/>
          <w:marBottom w:val="0"/>
          <w:divBdr>
            <w:top w:val="none" w:sz="0" w:space="0" w:color="auto"/>
            <w:left w:val="none" w:sz="0" w:space="0" w:color="auto"/>
            <w:bottom w:val="none" w:sz="0" w:space="0" w:color="auto"/>
            <w:right w:val="none" w:sz="0" w:space="0" w:color="auto"/>
          </w:divBdr>
        </w:div>
        <w:div w:id="103498905">
          <w:marLeft w:val="640"/>
          <w:marRight w:val="0"/>
          <w:marTop w:val="0"/>
          <w:marBottom w:val="0"/>
          <w:divBdr>
            <w:top w:val="none" w:sz="0" w:space="0" w:color="auto"/>
            <w:left w:val="none" w:sz="0" w:space="0" w:color="auto"/>
            <w:bottom w:val="none" w:sz="0" w:space="0" w:color="auto"/>
            <w:right w:val="none" w:sz="0" w:space="0" w:color="auto"/>
          </w:divBdr>
        </w:div>
        <w:div w:id="1016663077">
          <w:marLeft w:val="640"/>
          <w:marRight w:val="0"/>
          <w:marTop w:val="0"/>
          <w:marBottom w:val="0"/>
          <w:divBdr>
            <w:top w:val="none" w:sz="0" w:space="0" w:color="auto"/>
            <w:left w:val="none" w:sz="0" w:space="0" w:color="auto"/>
            <w:bottom w:val="none" w:sz="0" w:space="0" w:color="auto"/>
            <w:right w:val="none" w:sz="0" w:space="0" w:color="auto"/>
          </w:divBdr>
        </w:div>
        <w:div w:id="1709143388">
          <w:marLeft w:val="640"/>
          <w:marRight w:val="0"/>
          <w:marTop w:val="0"/>
          <w:marBottom w:val="0"/>
          <w:divBdr>
            <w:top w:val="none" w:sz="0" w:space="0" w:color="auto"/>
            <w:left w:val="none" w:sz="0" w:space="0" w:color="auto"/>
            <w:bottom w:val="none" w:sz="0" w:space="0" w:color="auto"/>
            <w:right w:val="none" w:sz="0" w:space="0" w:color="auto"/>
          </w:divBdr>
        </w:div>
        <w:div w:id="1719694977">
          <w:marLeft w:val="640"/>
          <w:marRight w:val="0"/>
          <w:marTop w:val="0"/>
          <w:marBottom w:val="0"/>
          <w:divBdr>
            <w:top w:val="none" w:sz="0" w:space="0" w:color="auto"/>
            <w:left w:val="none" w:sz="0" w:space="0" w:color="auto"/>
            <w:bottom w:val="none" w:sz="0" w:space="0" w:color="auto"/>
            <w:right w:val="none" w:sz="0" w:space="0" w:color="auto"/>
          </w:divBdr>
        </w:div>
        <w:div w:id="413480573">
          <w:marLeft w:val="640"/>
          <w:marRight w:val="0"/>
          <w:marTop w:val="0"/>
          <w:marBottom w:val="0"/>
          <w:divBdr>
            <w:top w:val="none" w:sz="0" w:space="0" w:color="auto"/>
            <w:left w:val="none" w:sz="0" w:space="0" w:color="auto"/>
            <w:bottom w:val="none" w:sz="0" w:space="0" w:color="auto"/>
            <w:right w:val="none" w:sz="0" w:space="0" w:color="auto"/>
          </w:divBdr>
        </w:div>
        <w:div w:id="291399476">
          <w:marLeft w:val="640"/>
          <w:marRight w:val="0"/>
          <w:marTop w:val="0"/>
          <w:marBottom w:val="0"/>
          <w:divBdr>
            <w:top w:val="none" w:sz="0" w:space="0" w:color="auto"/>
            <w:left w:val="none" w:sz="0" w:space="0" w:color="auto"/>
            <w:bottom w:val="none" w:sz="0" w:space="0" w:color="auto"/>
            <w:right w:val="none" w:sz="0" w:space="0" w:color="auto"/>
          </w:divBdr>
        </w:div>
        <w:div w:id="1220434158">
          <w:marLeft w:val="640"/>
          <w:marRight w:val="0"/>
          <w:marTop w:val="0"/>
          <w:marBottom w:val="0"/>
          <w:divBdr>
            <w:top w:val="none" w:sz="0" w:space="0" w:color="auto"/>
            <w:left w:val="none" w:sz="0" w:space="0" w:color="auto"/>
            <w:bottom w:val="none" w:sz="0" w:space="0" w:color="auto"/>
            <w:right w:val="none" w:sz="0" w:space="0" w:color="auto"/>
          </w:divBdr>
        </w:div>
        <w:div w:id="137454968">
          <w:marLeft w:val="640"/>
          <w:marRight w:val="0"/>
          <w:marTop w:val="0"/>
          <w:marBottom w:val="0"/>
          <w:divBdr>
            <w:top w:val="none" w:sz="0" w:space="0" w:color="auto"/>
            <w:left w:val="none" w:sz="0" w:space="0" w:color="auto"/>
            <w:bottom w:val="none" w:sz="0" w:space="0" w:color="auto"/>
            <w:right w:val="none" w:sz="0" w:space="0" w:color="auto"/>
          </w:divBdr>
        </w:div>
        <w:div w:id="1451167062">
          <w:marLeft w:val="640"/>
          <w:marRight w:val="0"/>
          <w:marTop w:val="0"/>
          <w:marBottom w:val="0"/>
          <w:divBdr>
            <w:top w:val="none" w:sz="0" w:space="0" w:color="auto"/>
            <w:left w:val="none" w:sz="0" w:space="0" w:color="auto"/>
            <w:bottom w:val="none" w:sz="0" w:space="0" w:color="auto"/>
            <w:right w:val="none" w:sz="0" w:space="0" w:color="auto"/>
          </w:divBdr>
        </w:div>
        <w:div w:id="282274609">
          <w:marLeft w:val="640"/>
          <w:marRight w:val="0"/>
          <w:marTop w:val="0"/>
          <w:marBottom w:val="0"/>
          <w:divBdr>
            <w:top w:val="none" w:sz="0" w:space="0" w:color="auto"/>
            <w:left w:val="none" w:sz="0" w:space="0" w:color="auto"/>
            <w:bottom w:val="none" w:sz="0" w:space="0" w:color="auto"/>
            <w:right w:val="none" w:sz="0" w:space="0" w:color="auto"/>
          </w:divBdr>
        </w:div>
        <w:div w:id="929580099">
          <w:marLeft w:val="640"/>
          <w:marRight w:val="0"/>
          <w:marTop w:val="0"/>
          <w:marBottom w:val="0"/>
          <w:divBdr>
            <w:top w:val="none" w:sz="0" w:space="0" w:color="auto"/>
            <w:left w:val="none" w:sz="0" w:space="0" w:color="auto"/>
            <w:bottom w:val="none" w:sz="0" w:space="0" w:color="auto"/>
            <w:right w:val="none" w:sz="0" w:space="0" w:color="auto"/>
          </w:divBdr>
        </w:div>
        <w:div w:id="1281912304">
          <w:marLeft w:val="640"/>
          <w:marRight w:val="0"/>
          <w:marTop w:val="0"/>
          <w:marBottom w:val="0"/>
          <w:divBdr>
            <w:top w:val="none" w:sz="0" w:space="0" w:color="auto"/>
            <w:left w:val="none" w:sz="0" w:space="0" w:color="auto"/>
            <w:bottom w:val="none" w:sz="0" w:space="0" w:color="auto"/>
            <w:right w:val="none" w:sz="0" w:space="0" w:color="auto"/>
          </w:divBdr>
        </w:div>
        <w:div w:id="426461774">
          <w:marLeft w:val="640"/>
          <w:marRight w:val="0"/>
          <w:marTop w:val="0"/>
          <w:marBottom w:val="0"/>
          <w:divBdr>
            <w:top w:val="none" w:sz="0" w:space="0" w:color="auto"/>
            <w:left w:val="none" w:sz="0" w:space="0" w:color="auto"/>
            <w:bottom w:val="none" w:sz="0" w:space="0" w:color="auto"/>
            <w:right w:val="none" w:sz="0" w:space="0" w:color="auto"/>
          </w:divBdr>
        </w:div>
        <w:div w:id="1467358910">
          <w:marLeft w:val="640"/>
          <w:marRight w:val="0"/>
          <w:marTop w:val="0"/>
          <w:marBottom w:val="0"/>
          <w:divBdr>
            <w:top w:val="none" w:sz="0" w:space="0" w:color="auto"/>
            <w:left w:val="none" w:sz="0" w:space="0" w:color="auto"/>
            <w:bottom w:val="none" w:sz="0" w:space="0" w:color="auto"/>
            <w:right w:val="none" w:sz="0" w:space="0" w:color="auto"/>
          </w:divBdr>
        </w:div>
        <w:div w:id="726338243">
          <w:marLeft w:val="640"/>
          <w:marRight w:val="0"/>
          <w:marTop w:val="0"/>
          <w:marBottom w:val="0"/>
          <w:divBdr>
            <w:top w:val="none" w:sz="0" w:space="0" w:color="auto"/>
            <w:left w:val="none" w:sz="0" w:space="0" w:color="auto"/>
            <w:bottom w:val="none" w:sz="0" w:space="0" w:color="auto"/>
            <w:right w:val="none" w:sz="0" w:space="0" w:color="auto"/>
          </w:divBdr>
        </w:div>
        <w:div w:id="419642521">
          <w:marLeft w:val="640"/>
          <w:marRight w:val="0"/>
          <w:marTop w:val="0"/>
          <w:marBottom w:val="0"/>
          <w:divBdr>
            <w:top w:val="none" w:sz="0" w:space="0" w:color="auto"/>
            <w:left w:val="none" w:sz="0" w:space="0" w:color="auto"/>
            <w:bottom w:val="none" w:sz="0" w:space="0" w:color="auto"/>
            <w:right w:val="none" w:sz="0" w:space="0" w:color="auto"/>
          </w:divBdr>
        </w:div>
        <w:div w:id="2075272642">
          <w:marLeft w:val="640"/>
          <w:marRight w:val="0"/>
          <w:marTop w:val="0"/>
          <w:marBottom w:val="0"/>
          <w:divBdr>
            <w:top w:val="none" w:sz="0" w:space="0" w:color="auto"/>
            <w:left w:val="none" w:sz="0" w:space="0" w:color="auto"/>
            <w:bottom w:val="none" w:sz="0" w:space="0" w:color="auto"/>
            <w:right w:val="none" w:sz="0" w:space="0" w:color="auto"/>
          </w:divBdr>
        </w:div>
        <w:div w:id="1237476246">
          <w:marLeft w:val="640"/>
          <w:marRight w:val="0"/>
          <w:marTop w:val="0"/>
          <w:marBottom w:val="0"/>
          <w:divBdr>
            <w:top w:val="none" w:sz="0" w:space="0" w:color="auto"/>
            <w:left w:val="none" w:sz="0" w:space="0" w:color="auto"/>
            <w:bottom w:val="none" w:sz="0" w:space="0" w:color="auto"/>
            <w:right w:val="none" w:sz="0" w:space="0" w:color="auto"/>
          </w:divBdr>
        </w:div>
        <w:div w:id="435757244">
          <w:marLeft w:val="640"/>
          <w:marRight w:val="0"/>
          <w:marTop w:val="0"/>
          <w:marBottom w:val="0"/>
          <w:divBdr>
            <w:top w:val="none" w:sz="0" w:space="0" w:color="auto"/>
            <w:left w:val="none" w:sz="0" w:space="0" w:color="auto"/>
            <w:bottom w:val="none" w:sz="0" w:space="0" w:color="auto"/>
            <w:right w:val="none" w:sz="0" w:space="0" w:color="auto"/>
          </w:divBdr>
        </w:div>
        <w:div w:id="1164126762">
          <w:marLeft w:val="640"/>
          <w:marRight w:val="0"/>
          <w:marTop w:val="0"/>
          <w:marBottom w:val="0"/>
          <w:divBdr>
            <w:top w:val="none" w:sz="0" w:space="0" w:color="auto"/>
            <w:left w:val="none" w:sz="0" w:space="0" w:color="auto"/>
            <w:bottom w:val="none" w:sz="0" w:space="0" w:color="auto"/>
            <w:right w:val="none" w:sz="0" w:space="0" w:color="auto"/>
          </w:divBdr>
        </w:div>
        <w:div w:id="977035279">
          <w:marLeft w:val="640"/>
          <w:marRight w:val="0"/>
          <w:marTop w:val="0"/>
          <w:marBottom w:val="0"/>
          <w:divBdr>
            <w:top w:val="none" w:sz="0" w:space="0" w:color="auto"/>
            <w:left w:val="none" w:sz="0" w:space="0" w:color="auto"/>
            <w:bottom w:val="none" w:sz="0" w:space="0" w:color="auto"/>
            <w:right w:val="none" w:sz="0" w:space="0" w:color="auto"/>
          </w:divBdr>
        </w:div>
        <w:div w:id="33818473">
          <w:marLeft w:val="640"/>
          <w:marRight w:val="0"/>
          <w:marTop w:val="0"/>
          <w:marBottom w:val="0"/>
          <w:divBdr>
            <w:top w:val="none" w:sz="0" w:space="0" w:color="auto"/>
            <w:left w:val="none" w:sz="0" w:space="0" w:color="auto"/>
            <w:bottom w:val="none" w:sz="0" w:space="0" w:color="auto"/>
            <w:right w:val="none" w:sz="0" w:space="0" w:color="auto"/>
          </w:divBdr>
        </w:div>
        <w:div w:id="2067606916">
          <w:marLeft w:val="640"/>
          <w:marRight w:val="0"/>
          <w:marTop w:val="0"/>
          <w:marBottom w:val="0"/>
          <w:divBdr>
            <w:top w:val="none" w:sz="0" w:space="0" w:color="auto"/>
            <w:left w:val="none" w:sz="0" w:space="0" w:color="auto"/>
            <w:bottom w:val="none" w:sz="0" w:space="0" w:color="auto"/>
            <w:right w:val="none" w:sz="0" w:space="0" w:color="auto"/>
          </w:divBdr>
        </w:div>
        <w:div w:id="629364711">
          <w:marLeft w:val="640"/>
          <w:marRight w:val="0"/>
          <w:marTop w:val="0"/>
          <w:marBottom w:val="0"/>
          <w:divBdr>
            <w:top w:val="none" w:sz="0" w:space="0" w:color="auto"/>
            <w:left w:val="none" w:sz="0" w:space="0" w:color="auto"/>
            <w:bottom w:val="none" w:sz="0" w:space="0" w:color="auto"/>
            <w:right w:val="none" w:sz="0" w:space="0" w:color="auto"/>
          </w:divBdr>
        </w:div>
        <w:div w:id="1658486659">
          <w:marLeft w:val="640"/>
          <w:marRight w:val="0"/>
          <w:marTop w:val="0"/>
          <w:marBottom w:val="0"/>
          <w:divBdr>
            <w:top w:val="none" w:sz="0" w:space="0" w:color="auto"/>
            <w:left w:val="none" w:sz="0" w:space="0" w:color="auto"/>
            <w:bottom w:val="none" w:sz="0" w:space="0" w:color="auto"/>
            <w:right w:val="none" w:sz="0" w:space="0" w:color="auto"/>
          </w:divBdr>
        </w:div>
        <w:div w:id="1544445655">
          <w:marLeft w:val="640"/>
          <w:marRight w:val="0"/>
          <w:marTop w:val="0"/>
          <w:marBottom w:val="0"/>
          <w:divBdr>
            <w:top w:val="none" w:sz="0" w:space="0" w:color="auto"/>
            <w:left w:val="none" w:sz="0" w:space="0" w:color="auto"/>
            <w:bottom w:val="none" w:sz="0" w:space="0" w:color="auto"/>
            <w:right w:val="none" w:sz="0" w:space="0" w:color="auto"/>
          </w:divBdr>
        </w:div>
        <w:div w:id="529222704">
          <w:marLeft w:val="640"/>
          <w:marRight w:val="0"/>
          <w:marTop w:val="0"/>
          <w:marBottom w:val="0"/>
          <w:divBdr>
            <w:top w:val="none" w:sz="0" w:space="0" w:color="auto"/>
            <w:left w:val="none" w:sz="0" w:space="0" w:color="auto"/>
            <w:bottom w:val="none" w:sz="0" w:space="0" w:color="auto"/>
            <w:right w:val="none" w:sz="0" w:space="0" w:color="auto"/>
          </w:divBdr>
        </w:div>
        <w:div w:id="1393850632">
          <w:marLeft w:val="640"/>
          <w:marRight w:val="0"/>
          <w:marTop w:val="0"/>
          <w:marBottom w:val="0"/>
          <w:divBdr>
            <w:top w:val="none" w:sz="0" w:space="0" w:color="auto"/>
            <w:left w:val="none" w:sz="0" w:space="0" w:color="auto"/>
            <w:bottom w:val="none" w:sz="0" w:space="0" w:color="auto"/>
            <w:right w:val="none" w:sz="0" w:space="0" w:color="auto"/>
          </w:divBdr>
        </w:div>
        <w:div w:id="1289435090">
          <w:marLeft w:val="640"/>
          <w:marRight w:val="0"/>
          <w:marTop w:val="0"/>
          <w:marBottom w:val="0"/>
          <w:divBdr>
            <w:top w:val="none" w:sz="0" w:space="0" w:color="auto"/>
            <w:left w:val="none" w:sz="0" w:space="0" w:color="auto"/>
            <w:bottom w:val="none" w:sz="0" w:space="0" w:color="auto"/>
            <w:right w:val="none" w:sz="0" w:space="0" w:color="auto"/>
          </w:divBdr>
        </w:div>
        <w:div w:id="1060251740">
          <w:marLeft w:val="640"/>
          <w:marRight w:val="0"/>
          <w:marTop w:val="0"/>
          <w:marBottom w:val="0"/>
          <w:divBdr>
            <w:top w:val="none" w:sz="0" w:space="0" w:color="auto"/>
            <w:left w:val="none" w:sz="0" w:space="0" w:color="auto"/>
            <w:bottom w:val="none" w:sz="0" w:space="0" w:color="auto"/>
            <w:right w:val="none" w:sz="0" w:space="0" w:color="auto"/>
          </w:divBdr>
        </w:div>
        <w:div w:id="2095861240">
          <w:marLeft w:val="640"/>
          <w:marRight w:val="0"/>
          <w:marTop w:val="0"/>
          <w:marBottom w:val="0"/>
          <w:divBdr>
            <w:top w:val="none" w:sz="0" w:space="0" w:color="auto"/>
            <w:left w:val="none" w:sz="0" w:space="0" w:color="auto"/>
            <w:bottom w:val="none" w:sz="0" w:space="0" w:color="auto"/>
            <w:right w:val="none" w:sz="0" w:space="0" w:color="auto"/>
          </w:divBdr>
        </w:div>
        <w:div w:id="1176574557">
          <w:marLeft w:val="640"/>
          <w:marRight w:val="0"/>
          <w:marTop w:val="0"/>
          <w:marBottom w:val="0"/>
          <w:divBdr>
            <w:top w:val="none" w:sz="0" w:space="0" w:color="auto"/>
            <w:left w:val="none" w:sz="0" w:space="0" w:color="auto"/>
            <w:bottom w:val="none" w:sz="0" w:space="0" w:color="auto"/>
            <w:right w:val="none" w:sz="0" w:space="0" w:color="auto"/>
          </w:divBdr>
        </w:div>
        <w:div w:id="2105033431">
          <w:marLeft w:val="640"/>
          <w:marRight w:val="0"/>
          <w:marTop w:val="0"/>
          <w:marBottom w:val="0"/>
          <w:divBdr>
            <w:top w:val="none" w:sz="0" w:space="0" w:color="auto"/>
            <w:left w:val="none" w:sz="0" w:space="0" w:color="auto"/>
            <w:bottom w:val="none" w:sz="0" w:space="0" w:color="auto"/>
            <w:right w:val="none" w:sz="0" w:space="0" w:color="auto"/>
          </w:divBdr>
        </w:div>
        <w:div w:id="294415520">
          <w:marLeft w:val="640"/>
          <w:marRight w:val="0"/>
          <w:marTop w:val="0"/>
          <w:marBottom w:val="0"/>
          <w:divBdr>
            <w:top w:val="none" w:sz="0" w:space="0" w:color="auto"/>
            <w:left w:val="none" w:sz="0" w:space="0" w:color="auto"/>
            <w:bottom w:val="none" w:sz="0" w:space="0" w:color="auto"/>
            <w:right w:val="none" w:sz="0" w:space="0" w:color="auto"/>
          </w:divBdr>
        </w:div>
        <w:div w:id="779035784">
          <w:marLeft w:val="640"/>
          <w:marRight w:val="0"/>
          <w:marTop w:val="0"/>
          <w:marBottom w:val="0"/>
          <w:divBdr>
            <w:top w:val="none" w:sz="0" w:space="0" w:color="auto"/>
            <w:left w:val="none" w:sz="0" w:space="0" w:color="auto"/>
            <w:bottom w:val="none" w:sz="0" w:space="0" w:color="auto"/>
            <w:right w:val="none" w:sz="0" w:space="0" w:color="auto"/>
          </w:divBdr>
        </w:div>
        <w:div w:id="597951556">
          <w:marLeft w:val="640"/>
          <w:marRight w:val="0"/>
          <w:marTop w:val="0"/>
          <w:marBottom w:val="0"/>
          <w:divBdr>
            <w:top w:val="none" w:sz="0" w:space="0" w:color="auto"/>
            <w:left w:val="none" w:sz="0" w:space="0" w:color="auto"/>
            <w:bottom w:val="none" w:sz="0" w:space="0" w:color="auto"/>
            <w:right w:val="none" w:sz="0" w:space="0" w:color="auto"/>
          </w:divBdr>
        </w:div>
        <w:div w:id="591858435">
          <w:marLeft w:val="640"/>
          <w:marRight w:val="0"/>
          <w:marTop w:val="0"/>
          <w:marBottom w:val="0"/>
          <w:divBdr>
            <w:top w:val="none" w:sz="0" w:space="0" w:color="auto"/>
            <w:left w:val="none" w:sz="0" w:space="0" w:color="auto"/>
            <w:bottom w:val="none" w:sz="0" w:space="0" w:color="auto"/>
            <w:right w:val="none" w:sz="0" w:space="0" w:color="auto"/>
          </w:divBdr>
        </w:div>
        <w:div w:id="1233585634">
          <w:marLeft w:val="640"/>
          <w:marRight w:val="0"/>
          <w:marTop w:val="0"/>
          <w:marBottom w:val="0"/>
          <w:divBdr>
            <w:top w:val="none" w:sz="0" w:space="0" w:color="auto"/>
            <w:left w:val="none" w:sz="0" w:space="0" w:color="auto"/>
            <w:bottom w:val="none" w:sz="0" w:space="0" w:color="auto"/>
            <w:right w:val="none" w:sz="0" w:space="0" w:color="auto"/>
          </w:divBdr>
        </w:div>
        <w:div w:id="126707894">
          <w:marLeft w:val="640"/>
          <w:marRight w:val="0"/>
          <w:marTop w:val="0"/>
          <w:marBottom w:val="0"/>
          <w:divBdr>
            <w:top w:val="none" w:sz="0" w:space="0" w:color="auto"/>
            <w:left w:val="none" w:sz="0" w:space="0" w:color="auto"/>
            <w:bottom w:val="none" w:sz="0" w:space="0" w:color="auto"/>
            <w:right w:val="none" w:sz="0" w:space="0" w:color="auto"/>
          </w:divBdr>
        </w:div>
        <w:div w:id="2099596637">
          <w:marLeft w:val="640"/>
          <w:marRight w:val="0"/>
          <w:marTop w:val="0"/>
          <w:marBottom w:val="0"/>
          <w:divBdr>
            <w:top w:val="none" w:sz="0" w:space="0" w:color="auto"/>
            <w:left w:val="none" w:sz="0" w:space="0" w:color="auto"/>
            <w:bottom w:val="none" w:sz="0" w:space="0" w:color="auto"/>
            <w:right w:val="none" w:sz="0" w:space="0" w:color="auto"/>
          </w:divBdr>
        </w:div>
        <w:div w:id="2060861908">
          <w:marLeft w:val="640"/>
          <w:marRight w:val="0"/>
          <w:marTop w:val="0"/>
          <w:marBottom w:val="0"/>
          <w:divBdr>
            <w:top w:val="none" w:sz="0" w:space="0" w:color="auto"/>
            <w:left w:val="none" w:sz="0" w:space="0" w:color="auto"/>
            <w:bottom w:val="none" w:sz="0" w:space="0" w:color="auto"/>
            <w:right w:val="none" w:sz="0" w:space="0" w:color="auto"/>
          </w:divBdr>
        </w:div>
        <w:div w:id="95834205">
          <w:marLeft w:val="640"/>
          <w:marRight w:val="0"/>
          <w:marTop w:val="0"/>
          <w:marBottom w:val="0"/>
          <w:divBdr>
            <w:top w:val="none" w:sz="0" w:space="0" w:color="auto"/>
            <w:left w:val="none" w:sz="0" w:space="0" w:color="auto"/>
            <w:bottom w:val="none" w:sz="0" w:space="0" w:color="auto"/>
            <w:right w:val="none" w:sz="0" w:space="0" w:color="auto"/>
          </w:divBdr>
        </w:div>
        <w:div w:id="1398552426">
          <w:marLeft w:val="640"/>
          <w:marRight w:val="0"/>
          <w:marTop w:val="0"/>
          <w:marBottom w:val="0"/>
          <w:divBdr>
            <w:top w:val="none" w:sz="0" w:space="0" w:color="auto"/>
            <w:left w:val="none" w:sz="0" w:space="0" w:color="auto"/>
            <w:bottom w:val="none" w:sz="0" w:space="0" w:color="auto"/>
            <w:right w:val="none" w:sz="0" w:space="0" w:color="auto"/>
          </w:divBdr>
        </w:div>
        <w:div w:id="693310506">
          <w:marLeft w:val="640"/>
          <w:marRight w:val="0"/>
          <w:marTop w:val="0"/>
          <w:marBottom w:val="0"/>
          <w:divBdr>
            <w:top w:val="none" w:sz="0" w:space="0" w:color="auto"/>
            <w:left w:val="none" w:sz="0" w:space="0" w:color="auto"/>
            <w:bottom w:val="none" w:sz="0" w:space="0" w:color="auto"/>
            <w:right w:val="none" w:sz="0" w:space="0" w:color="auto"/>
          </w:divBdr>
        </w:div>
        <w:div w:id="1282687097">
          <w:marLeft w:val="640"/>
          <w:marRight w:val="0"/>
          <w:marTop w:val="0"/>
          <w:marBottom w:val="0"/>
          <w:divBdr>
            <w:top w:val="none" w:sz="0" w:space="0" w:color="auto"/>
            <w:left w:val="none" w:sz="0" w:space="0" w:color="auto"/>
            <w:bottom w:val="none" w:sz="0" w:space="0" w:color="auto"/>
            <w:right w:val="none" w:sz="0" w:space="0" w:color="auto"/>
          </w:divBdr>
        </w:div>
        <w:div w:id="1299872081">
          <w:marLeft w:val="640"/>
          <w:marRight w:val="0"/>
          <w:marTop w:val="0"/>
          <w:marBottom w:val="0"/>
          <w:divBdr>
            <w:top w:val="none" w:sz="0" w:space="0" w:color="auto"/>
            <w:left w:val="none" w:sz="0" w:space="0" w:color="auto"/>
            <w:bottom w:val="none" w:sz="0" w:space="0" w:color="auto"/>
            <w:right w:val="none" w:sz="0" w:space="0" w:color="auto"/>
          </w:divBdr>
        </w:div>
        <w:div w:id="442071448">
          <w:marLeft w:val="640"/>
          <w:marRight w:val="0"/>
          <w:marTop w:val="0"/>
          <w:marBottom w:val="0"/>
          <w:divBdr>
            <w:top w:val="none" w:sz="0" w:space="0" w:color="auto"/>
            <w:left w:val="none" w:sz="0" w:space="0" w:color="auto"/>
            <w:bottom w:val="none" w:sz="0" w:space="0" w:color="auto"/>
            <w:right w:val="none" w:sz="0" w:space="0" w:color="auto"/>
          </w:divBdr>
        </w:div>
        <w:div w:id="1762600813">
          <w:marLeft w:val="640"/>
          <w:marRight w:val="0"/>
          <w:marTop w:val="0"/>
          <w:marBottom w:val="0"/>
          <w:divBdr>
            <w:top w:val="none" w:sz="0" w:space="0" w:color="auto"/>
            <w:left w:val="none" w:sz="0" w:space="0" w:color="auto"/>
            <w:bottom w:val="none" w:sz="0" w:space="0" w:color="auto"/>
            <w:right w:val="none" w:sz="0" w:space="0" w:color="auto"/>
          </w:divBdr>
        </w:div>
        <w:div w:id="850988501">
          <w:marLeft w:val="640"/>
          <w:marRight w:val="0"/>
          <w:marTop w:val="0"/>
          <w:marBottom w:val="0"/>
          <w:divBdr>
            <w:top w:val="none" w:sz="0" w:space="0" w:color="auto"/>
            <w:left w:val="none" w:sz="0" w:space="0" w:color="auto"/>
            <w:bottom w:val="none" w:sz="0" w:space="0" w:color="auto"/>
            <w:right w:val="none" w:sz="0" w:space="0" w:color="auto"/>
          </w:divBdr>
        </w:div>
        <w:div w:id="1932809910">
          <w:marLeft w:val="640"/>
          <w:marRight w:val="0"/>
          <w:marTop w:val="0"/>
          <w:marBottom w:val="0"/>
          <w:divBdr>
            <w:top w:val="none" w:sz="0" w:space="0" w:color="auto"/>
            <w:left w:val="none" w:sz="0" w:space="0" w:color="auto"/>
            <w:bottom w:val="none" w:sz="0" w:space="0" w:color="auto"/>
            <w:right w:val="none" w:sz="0" w:space="0" w:color="auto"/>
          </w:divBdr>
        </w:div>
        <w:div w:id="912131115">
          <w:marLeft w:val="640"/>
          <w:marRight w:val="0"/>
          <w:marTop w:val="0"/>
          <w:marBottom w:val="0"/>
          <w:divBdr>
            <w:top w:val="none" w:sz="0" w:space="0" w:color="auto"/>
            <w:left w:val="none" w:sz="0" w:space="0" w:color="auto"/>
            <w:bottom w:val="none" w:sz="0" w:space="0" w:color="auto"/>
            <w:right w:val="none" w:sz="0" w:space="0" w:color="auto"/>
          </w:divBdr>
        </w:div>
        <w:div w:id="1145855713">
          <w:marLeft w:val="640"/>
          <w:marRight w:val="0"/>
          <w:marTop w:val="0"/>
          <w:marBottom w:val="0"/>
          <w:divBdr>
            <w:top w:val="none" w:sz="0" w:space="0" w:color="auto"/>
            <w:left w:val="none" w:sz="0" w:space="0" w:color="auto"/>
            <w:bottom w:val="none" w:sz="0" w:space="0" w:color="auto"/>
            <w:right w:val="none" w:sz="0" w:space="0" w:color="auto"/>
          </w:divBdr>
        </w:div>
        <w:div w:id="478575151">
          <w:marLeft w:val="640"/>
          <w:marRight w:val="0"/>
          <w:marTop w:val="0"/>
          <w:marBottom w:val="0"/>
          <w:divBdr>
            <w:top w:val="none" w:sz="0" w:space="0" w:color="auto"/>
            <w:left w:val="none" w:sz="0" w:space="0" w:color="auto"/>
            <w:bottom w:val="none" w:sz="0" w:space="0" w:color="auto"/>
            <w:right w:val="none" w:sz="0" w:space="0" w:color="auto"/>
          </w:divBdr>
        </w:div>
        <w:div w:id="203980280">
          <w:marLeft w:val="640"/>
          <w:marRight w:val="0"/>
          <w:marTop w:val="0"/>
          <w:marBottom w:val="0"/>
          <w:divBdr>
            <w:top w:val="none" w:sz="0" w:space="0" w:color="auto"/>
            <w:left w:val="none" w:sz="0" w:space="0" w:color="auto"/>
            <w:bottom w:val="none" w:sz="0" w:space="0" w:color="auto"/>
            <w:right w:val="none" w:sz="0" w:space="0" w:color="auto"/>
          </w:divBdr>
        </w:div>
        <w:div w:id="1492677999">
          <w:marLeft w:val="640"/>
          <w:marRight w:val="0"/>
          <w:marTop w:val="0"/>
          <w:marBottom w:val="0"/>
          <w:divBdr>
            <w:top w:val="none" w:sz="0" w:space="0" w:color="auto"/>
            <w:left w:val="none" w:sz="0" w:space="0" w:color="auto"/>
            <w:bottom w:val="none" w:sz="0" w:space="0" w:color="auto"/>
            <w:right w:val="none" w:sz="0" w:space="0" w:color="auto"/>
          </w:divBdr>
        </w:div>
        <w:div w:id="1060010680">
          <w:marLeft w:val="640"/>
          <w:marRight w:val="0"/>
          <w:marTop w:val="0"/>
          <w:marBottom w:val="0"/>
          <w:divBdr>
            <w:top w:val="none" w:sz="0" w:space="0" w:color="auto"/>
            <w:left w:val="none" w:sz="0" w:space="0" w:color="auto"/>
            <w:bottom w:val="none" w:sz="0" w:space="0" w:color="auto"/>
            <w:right w:val="none" w:sz="0" w:space="0" w:color="auto"/>
          </w:divBdr>
        </w:div>
        <w:div w:id="488903340">
          <w:marLeft w:val="640"/>
          <w:marRight w:val="0"/>
          <w:marTop w:val="0"/>
          <w:marBottom w:val="0"/>
          <w:divBdr>
            <w:top w:val="none" w:sz="0" w:space="0" w:color="auto"/>
            <w:left w:val="none" w:sz="0" w:space="0" w:color="auto"/>
            <w:bottom w:val="none" w:sz="0" w:space="0" w:color="auto"/>
            <w:right w:val="none" w:sz="0" w:space="0" w:color="auto"/>
          </w:divBdr>
        </w:div>
        <w:div w:id="441191999">
          <w:marLeft w:val="640"/>
          <w:marRight w:val="0"/>
          <w:marTop w:val="0"/>
          <w:marBottom w:val="0"/>
          <w:divBdr>
            <w:top w:val="none" w:sz="0" w:space="0" w:color="auto"/>
            <w:left w:val="none" w:sz="0" w:space="0" w:color="auto"/>
            <w:bottom w:val="none" w:sz="0" w:space="0" w:color="auto"/>
            <w:right w:val="none" w:sz="0" w:space="0" w:color="auto"/>
          </w:divBdr>
        </w:div>
        <w:div w:id="1020358618">
          <w:marLeft w:val="640"/>
          <w:marRight w:val="0"/>
          <w:marTop w:val="0"/>
          <w:marBottom w:val="0"/>
          <w:divBdr>
            <w:top w:val="none" w:sz="0" w:space="0" w:color="auto"/>
            <w:left w:val="none" w:sz="0" w:space="0" w:color="auto"/>
            <w:bottom w:val="none" w:sz="0" w:space="0" w:color="auto"/>
            <w:right w:val="none" w:sz="0" w:space="0" w:color="auto"/>
          </w:divBdr>
        </w:div>
        <w:div w:id="1706175203">
          <w:marLeft w:val="640"/>
          <w:marRight w:val="0"/>
          <w:marTop w:val="0"/>
          <w:marBottom w:val="0"/>
          <w:divBdr>
            <w:top w:val="none" w:sz="0" w:space="0" w:color="auto"/>
            <w:left w:val="none" w:sz="0" w:space="0" w:color="auto"/>
            <w:bottom w:val="none" w:sz="0" w:space="0" w:color="auto"/>
            <w:right w:val="none" w:sz="0" w:space="0" w:color="auto"/>
          </w:divBdr>
        </w:div>
        <w:div w:id="338386773">
          <w:marLeft w:val="640"/>
          <w:marRight w:val="0"/>
          <w:marTop w:val="0"/>
          <w:marBottom w:val="0"/>
          <w:divBdr>
            <w:top w:val="none" w:sz="0" w:space="0" w:color="auto"/>
            <w:left w:val="none" w:sz="0" w:space="0" w:color="auto"/>
            <w:bottom w:val="none" w:sz="0" w:space="0" w:color="auto"/>
            <w:right w:val="none" w:sz="0" w:space="0" w:color="auto"/>
          </w:divBdr>
        </w:div>
        <w:div w:id="118375573">
          <w:marLeft w:val="640"/>
          <w:marRight w:val="0"/>
          <w:marTop w:val="0"/>
          <w:marBottom w:val="0"/>
          <w:divBdr>
            <w:top w:val="none" w:sz="0" w:space="0" w:color="auto"/>
            <w:left w:val="none" w:sz="0" w:space="0" w:color="auto"/>
            <w:bottom w:val="none" w:sz="0" w:space="0" w:color="auto"/>
            <w:right w:val="none" w:sz="0" w:space="0" w:color="auto"/>
          </w:divBdr>
        </w:div>
        <w:div w:id="788862698">
          <w:marLeft w:val="640"/>
          <w:marRight w:val="0"/>
          <w:marTop w:val="0"/>
          <w:marBottom w:val="0"/>
          <w:divBdr>
            <w:top w:val="none" w:sz="0" w:space="0" w:color="auto"/>
            <w:left w:val="none" w:sz="0" w:space="0" w:color="auto"/>
            <w:bottom w:val="none" w:sz="0" w:space="0" w:color="auto"/>
            <w:right w:val="none" w:sz="0" w:space="0" w:color="auto"/>
          </w:divBdr>
        </w:div>
        <w:div w:id="709064931">
          <w:marLeft w:val="640"/>
          <w:marRight w:val="0"/>
          <w:marTop w:val="0"/>
          <w:marBottom w:val="0"/>
          <w:divBdr>
            <w:top w:val="none" w:sz="0" w:space="0" w:color="auto"/>
            <w:left w:val="none" w:sz="0" w:space="0" w:color="auto"/>
            <w:bottom w:val="none" w:sz="0" w:space="0" w:color="auto"/>
            <w:right w:val="none" w:sz="0" w:space="0" w:color="auto"/>
          </w:divBdr>
        </w:div>
        <w:div w:id="815103164">
          <w:marLeft w:val="640"/>
          <w:marRight w:val="0"/>
          <w:marTop w:val="0"/>
          <w:marBottom w:val="0"/>
          <w:divBdr>
            <w:top w:val="none" w:sz="0" w:space="0" w:color="auto"/>
            <w:left w:val="none" w:sz="0" w:space="0" w:color="auto"/>
            <w:bottom w:val="none" w:sz="0" w:space="0" w:color="auto"/>
            <w:right w:val="none" w:sz="0" w:space="0" w:color="auto"/>
          </w:divBdr>
        </w:div>
        <w:div w:id="1045058710">
          <w:marLeft w:val="640"/>
          <w:marRight w:val="0"/>
          <w:marTop w:val="0"/>
          <w:marBottom w:val="0"/>
          <w:divBdr>
            <w:top w:val="none" w:sz="0" w:space="0" w:color="auto"/>
            <w:left w:val="none" w:sz="0" w:space="0" w:color="auto"/>
            <w:bottom w:val="none" w:sz="0" w:space="0" w:color="auto"/>
            <w:right w:val="none" w:sz="0" w:space="0" w:color="auto"/>
          </w:divBdr>
        </w:div>
        <w:div w:id="1481769753">
          <w:marLeft w:val="640"/>
          <w:marRight w:val="0"/>
          <w:marTop w:val="0"/>
          <w:marBottom w:val="0"/>
          <w:divBdr>
            <w:top w:val="none" w:sz="0" w:space="0" w:color="auto"/>
            <w:left w:val="none" w:sz="0" w:space="0" w:color="auto"/>
            <w:bottom w:val="none" w:sz="0" w:space="0" w:color="auto"/>
            <w:right w:val="none" w:sz="0" w:space="0" w:color="auto"/>
          </w:divBdr>
        </w:div>
        <w:div w:id="1013845490">
          <w:marLeft w:val="640"/>
          <w:marRight w:val="0"/>
          <w:marTop w:val="0"/>
          <w:marBottom w:val="0"/>
          <w:divBdr>
            <w:top w:val="none" w:sz="0" w:space="0" w:color="auto"/>
            <w:left w:val="none" w:sz="0" w:space="0" w:color="auto"/>
            <w:bottom w:val="none" w:sz="0" w:space="0" w:color="auto"/>
            <w:right w:val="none" w:sz="0" w:space="0" w:color="auto"/>
          </w:divBdr>
        </w:div>
        <w:div w:id="1731809468">
          <w:marLeft w:val="640"/>
          <w:marRight w:val="0"/>
          <w:marTop w:val="0"/>
          <w:marBottom w:val="0"/>
          <w:divBdr>
            <w:top w:val="none" w:sz="0" w:space="0" w:color="auto"/>
            <w:left w:val="none" w:sz="0" w:space="0" w:color="auto"/>
            <w:bottom w:val="none" w:sz="0" w:space="0" w:color="auto"/>
            <w:right w:val="none" w:sz="0" w:space="0" w:color="auto"/>
          </w:divBdr>
        </w:div>
        <w:div w:id="833882408">
          <w:marLeft w:val="640"/>
          <w:marRight w:val="0"/>
          <w:marTop w:val="0"/>
          <w:marBottom w:val="0"/>
          <w:divBdr>
            <w:top w:val="none" w:sz="0" w:space="0" w:color="auto"/>
            <w:left w:val="none" w:sz="0" w:space="0" w:color="auto"/>
            <w:bottom w:val="none" w:sz="0" w:space="0" w:color="auto"/>
            <w:right w:val="none" w:sz="0" w:space="0" w:color="auto"/>
          </w:divBdr>
        </w:div>
        <w:div w:id="761948225">
          <w:marLeft w:val="640"/>
          <w:marRight w:val="0"/>
          <w:marTop w:val="0"/>
          <w:marBottom w:val="0"/>
          <w:divBdr>
            <w:top w:val="none" w:sz="0" w:space="0" w:color="auto"/>
            <w:left w:val="none" w:sz="0" w:space="0" w:color="auto"/>
            <w:bottom w:val="none" w:sz="0" w:space="0" w:color="auto"/>
            <w:right w:val="none" w:sz="0" w:space="0" w:color="auto"/>
          </w:divBdr>
        </w:div>
        <w:div w:id="337929079">
          <w:marLeft w:val="640"/>
          <w:marRight w:val="0"/>
          <w:marTop w:val="0"/>
          <w:marBottom w:val="0"/>
          <w:divBdr>
            <w:top w:val="none" w:sz="0" w:space="0" w:color="auto"/>
            <w:left w:val="none" w:sz="0" w:space="0" w:color="auto"/>
            <w:bottom w:val="none" w:sz="0" w:space="0" w:color="auto"/>
            <w:right w:val="none" w:sz="0" w:space="0" w:color="auto"/>
          </w:divBdr>
        </w:div>
        <w:div w:id="114761724">
          <w:marLeft w:val="640"/>
          <w:marRight w:val="0"/>
          <w:marTop w:val="0"/>
          <w:marBottom w:val="0"/>
          <w:divBdr>
            <w:top w:val="none" w:sz="0" w:space="0" w:color="auto"/>
            <w:left w:val="none" w:sz="0" w:space="0" w:color="auto"/>
            <w:bottom w:val="none" w:sz="0" w:space="0" w:color="auto"/>
            <w:right w:val="none" w:sz="0" w:space="0" w:color="auto"/>
          </w:divBdr>
        </w:div>
        <w:div w:id="1514342716">
          <w:marLeft w:val="640"/>
          <w:marRight w:val="0"/>
          <w:marTop w:val="0"/>
          <w:marBottom w:val="0"/>
          <w:divBdr>
            <w:top w:val="none" w:sz="0" w:space="0" w:color="auto"/>
            <w:left w:val="none" w:sz="0" w:space="0" w:color="auto"/>
            <w:bottom w:val="none" w:sz="0" w:space="0" w:color="auto"/>
            <w:right w:val="none" w:sz="0" w:space="0" w:color="auto"/>
          </w:divBdr>
        </w:div>
      </w:divsChild>
    </w:div>
    <w:div w:id="361251850">
      <w:bodyDiv w:val="1"/>
      <w:marLeft w:val="0"/>
      <w:marRight w:val="0"/>
      <w:marTop w:val="0"/>
      <w:marBottom w:val="0"/>
      <w:divBdr>
        <w:top w:val="none" w:sz="0" w:space="0" w:color="auto"/>
        <w:left w:val="none" w:sz="0" w:space="0" w:color="auto"/>
        <w:bottom w:val="none" w:sz="0" w:space="0" w:color="auto"/>
        <w:right w:val="none" w:sz="0" w:space="0" w:color="auto"/>
      </w:divBdr>
      <w:divsChild>
        <w:div w:id="1768501554">
          <w:marLeft w:val="640"/>
          <w:marRight w:val="0"/>
          <w:marTop w:val="0"/>
          <w:marBottom w:val="0"/>
          <w:divBdr>
            <w:top w:val="none" w:sz="0" w:space="0" w:color="auto"/>
            <w:left w:val="none" w:sz="0" w:space="0" w:color="auto"/>
            <w:bottom w:val="none" w:sz="0" w:space="0" w:color="auto"/>
            <w:right w:val="none" w:sz="0" w:space="0" w:color="auto"/>
          </w:divBdr>
        </w:div>
        <w:div w:id="1797289512">
          <w:marLeft w:val="640"/>
          <w:marRight w:val="0"/>
          <w:marTop w:val="0"/>
          <w:marBottom w:val="0"/>
          <w:divBdr>
            <w:top w:val="none" w:sz="0" w:space="0" w:color="auto"/>
            <w:left w:val="none" w:sz="0" w:space="0" w:color="auto"/>
            <w:bottom w:val="none" w:sz="0" w:space="0" w:color="auto"/>
            <w:right w:val="none" w:sz="0" w:space="0" w:color="auto"/>
          </w:divBdr>
        </w:div>
        <w:div w:id="834802645">
          <w:marLeft w:val="640"/>
          <w:marRight w:val="0"/>
          <w:marTop w:val="0"/>
          <w:marBottom w:val="0"/>
          <w:divBdr>
            <w:top w:val="none" w:sz="0" w:space="0" w:color="auto"/>
            <w:left w:val="none" w:sz="0" w:space="0" w:color="auto"/>
            <w:bottom w:val="none" w:sz="0" w:space="0" w:color="auto"/>
            <w:right w:val="none" w:sz="0" w:space="0" w:color="auto"/>
          </w:divBdr>
        </w:div>
        <w:div w:id="1604649266">
          <w:marLeft w:val="640"/>
          <w:marRight w:val="0"/>
          <w:marTop w:val="0"/>
          <w:marBottom w:val="0"/>
          <w:divBdr>
            <w:top w:val="none" w:sz="0" w:space="0" w:color="auto"/>
            <w:left w:val="none" w:sz="0" w:space="0" w:color="auto"/>
            <w:bottom w:val="none" w:sz="0" w:space="0" w:color="auto"/>
            <w:right w:val="none" w:sz="0" w:space="0" w:color="auto"/>
          </w:divBdr>
        </w:div>
        <w:div w:id="2014338070">
          <w:marLeft w:val="640"/>
          <w:marRight w:val="0"/>
          <w:marTop w:val="0"/>
          <w:marBottom w:val="0"/>
          <w:divBdr>
            <w:top w:val="none" w:sz="0" w:space="0" w:color="auto"/>
            <w:left w:val="none" w:sz="0" w:space="0" w:color="auto"/>
            <w:bottom w:val="none" w:sz="0" w:space="0" w:color="auto"/>
            <w:right w:val="none" w:sz="0" w:space="0" w:color="auto"/>
          </w:divBdr>
        </w:div>
        <w:div w:id="642268920">
          <w:marLeft w:val="640"/>
          <w:marRight w:val="0"/>
          <w:marTop w:val="0"/>
          <w:marBottom w:val="0"/>
          <w:divBdr>
            <w:top w:val="none" w:sz="0" w:space="0" w:color="auto"/>
            <w:left w:val="none" w:sz="0" w:space="0" w:color="auto"/>
            <w:bottom w:val="none" w:sz="0" w:space="0" w:color="auto"/>
            <w:right w:val="none" w:sz="0" w:space="0" w:color="auto"/>
          </w:divBdr>
        </w:div>
        <w:div w:id="1246188776">
          <w:marLeft w:val="640"/>
          <w:marRight w:val="0"/>
          <w:marTop w:val="0"/>
          <w:marBottom w:val="0"/>
          <w:divBdr>
            <w:top w:val="none" w:sz="0" w:space="0" w:color="auto"/>
            <w:left w:val="none" w:sz="0" w:space="0" w:color="auto"/>
            <w:bottom w:val="none" w:sz="0" w:space="0" w:color="auto"/>
            <w:right w:val="none" w:sz="0" w:space="0" w:color="auto"/>
          </w:divBdr>
        </w:div>
        <w:div w:id="2050372966">
          <w:marLeft w:val="640"/>
          <w:marRight w:val="0"/>
          <w:marTop w:val="0"/>
          <w:marBottom w:val="0"/>
          <w:divBdr>
            <w:top w:val="none" w:sz="0" w:space="0" w:color="auto"/>
            <w:left w:val="none" w:sz="0" w:space="0" w:color="auto"/>
            <w:bottom w:val="none" w:sz="0" w:space="0" w:color="auto"/>
            <w:right w:val="none" w:sz="0" w:space="0" w:color="auto"/>
          </w:divBdr>
        </w:div>
        <w:div w:id="785999869">
          <w:marLeft w:val="640"/>
          <w:marRight w:val="0"/>
          <w:marTop w:val="0"/>
          <w:marBottom w:val="0"/>
          <w:divBdr>
            <w:top w:val="none" w:sz="0" w:space="0" w:color="auto"/>
            <w:left w:val="none" w:sz="0" w:space="0" w:color="auto"/>
            <w:bottom w:val="none" w:sz="0" w:space="0" w:color="auto"/>
            <w:right w:val="none" w:sz="0" w:space="0" w:color="auto"/>
          </w:divBdr>
        </w:div>
        <w:div w:id="1638561645">
          <w:marLeft w:val="640"/>
          <w:marRight w:val="0"/>
          <w:marTop w:val="0"/>
          <w:marBottom w:val="0"/>
          <w:divBdr>
            <w:top w:val="none" w:sz="0" w:space="0" w:color="auto"/>
            <w:left w:val="none" w:sz="0" w:space="0" w:color="auto"/>
            <w:bottom w:val="none" w:sz="0" w:space="0" w:color="auto"/>
            <w:right w:val="none" w:sz="0" w:space="0" w:color="auto"/>
          </w:divBdr>
        </w:div>
        <w:div w:id="1859615372">
          <w:marLeft w:val="640"/>
          <w:marRight w:val="0"/>
          <w:marTop w:val="0"/>
          <w:marBottom w:val="0"/>
          <w:divBdr>
            <w:top w:val="none" w:sz="0" w:space="0" w:color="auto"/>
            <w:left w:val="none" w:sz="0" w:space="0" w:color="auto"/>
            <w:bottom w:val="none" w:sz="0" w:space="0" w:color="auto"/>
            <w:right w:val="none" w:sz="0" w:space="0" w:color="auto"/>
          </w:divBdr>
        </w:div>
        <w:div w:id="453140498">
          <w:marLeft w:val="640"/>
          <w:marRight w:val="0"/>
          <w:marTop w:val="0"/>
          <w:marBottom w:val="0"/>
          <w:divBdr>
            <w:top w:val="none" w:sz="0" w:space="0" w:color="auto"/>
            <w:left w:val="none" w:sz="0" w:space="0" w:color="auto"/>
            <w:bottom w:val="none" w:sz="0" w:space="0" w:color="auto"/>
            <w:right w:val="none" w:sz="0" w:space="0" w:color="auto"/>
          </w:divBdr>
        </w:div>
        <w:div w:id="890727730">
          <w:marLeft w:val="640"/>
          <w:marRight w:val="0"/>
          <w:marTop w:val="0"/>
          <w:marBottom w:val="0"/>
          <w:divBdr>
            <w:top w:val="none" w:sz="0" w:space="0" w:color="auto"/>
            <w:left w:val="none" w:sz="0" w:space="0" w:color="auto"/>
            <w:bottom w:val="none" w:sz="0" w:space="0" w:color="auto"/>
            <w:right w:val="none" w:sz="0" w:space="0" w:color="auto"/>
          </w:divBdr>
        </w:div>
        <w:div w:id="539636824">
          <w:marLeft w:val="640"/>
          <w:marRight w:val="0"/>
          <w:marTop w:val="0"/>
          <w:marBottom w:val="0"/>
          <w:divBdr>
            <w:top w:val="none" w:sz="0" w:space="0" w:color="auto"/>
            <w:left w:val="none" w:sz="0" w:space="0" w:color="auto"/>
            <w:bottom w:val="none" w:sz="0" w:space="0" w:color="auto"/>
            <w:right w:val="none" w:sz="0" w:space="0" w:color="auto"/>
          </w:divBdr>
        </w:div>
        <w:div w:id="206338154">
          <w:marLeft w:val="640"/>
          <w:marRight w:val="0"/>
          <w:marTop w:val="0"/>
          <w:marBottom w:val="0"/>
          <w:divBdr>
            <w:top w:val="none" w:sz="0" w:space="0" w:color="auto"/>
            <w:left w:val="none" w:sz="0" w:space="0" w:color="auto"/>
            <w:bottom w:val="none" w:sz="0" w:space="0" w:color="auto"/>
            <w:right w:val="none" w:sz="0" w:space="0" w:color="auto"/>
          </w:divBdr>
        </w:div>
        <w:div w:id="1068919224">
          <w:marLeft w:val="640"/>
          <w:marRight w:val="0"/>
          <w:marTop w:val="0"/>
          <w:marBottom w:val="0"/>
          <w:divBdr>
            <w:top w:val="none" w:sz="0" w:space="0" w:color="auto"/>
            <w:left w:val="none" w:sz="0" w:space="0" w:color="auto"/>
            <w:bottom w:val="none" w:sz="0" w:space="0" w:color="auto"/>
            <w:right w:val="none" w:sz="0" w:space="0" w:color="auto"/>
          </w:divBdr>
        </w:div>
        <w:div w:id="1577744916">
          <w:marLeft w:val="640"/>
          <w:marRight w:val="0"/>
          <w:marTop w:val="0"/>
          <w:marBottom w:val="0"/>
          <w:divBdr>
            <w:top w:val="none" w:sz="0" w:space="0" w:color="auto"/>
            <w:left w:val="none" w:sz="0" w:space="0" w:color="auto"/>
            <w:bottom w:val="none" w:sz="0" w:space="0" w:color="auto"/>
            <w:right w:val="none" w:sz="0" w:space="0" w:color="auto"/>
          </w:divBdr>
        </w:div>
        <w:div w:id="385496440">
          <w:marLeft w:val="640"/>
          <w:marRight w:val="0"/>
          <w:marTop w:val="0"/>
          <w:marBottom w:val="0"/>
          <w:divBdr>
            <w:top w:val="none" w:sz="0" w:space="0" w:color="auto"/>
            <w:left w:val="none" w:sz="0" w:space="0" w:color="auto"/>
            <w:bottom w:val="none" w:sz="0" w:space="0" w:color="auto"/>
            <w:right w:val="none" w:sz="0" w:space="0" w:color="auto"/>
          </w:divBdr>
        </w:div>
        <w:div w:id="1277834029">
          <w:marLeft w:val="640"/>
          <w:marRight w:val="0"/>
          <w:marTop w:val="0"/>
          <w:marBottom w:val="0"/>
          <w:divBdr>
            <w:top w:val="none" w:sz="0" w:space="0" w:color="auto"/>
            <w:left w:val="none" w:sz="0" w:space="0" w:color="auto"/>
            <w:bottom w:val="none" w:sz="0" w:space="0" w:color="auto"/>
            <w:right w:val="none" w:sz="0" w:space="0" w:color="auto"/>
          </w:divBdr>
        </w:div>
        <w:div w:id="1151361665">
          <w:marLeft w:val="640"/>
          <w:marRight w:val="0"/>
          <w:marTop w:val="0"/>
          <w:marBottom w:val="0"/>
          <w:divBdr>
            <w:top w:val="none" w:sz="0" w:space="0" w:color="auto"/>
            <w:left w:val="none" w:sz="0" w:space="0" w:color="auto"/>
            <w:bottom w:val="none" w:sz="0" w:space="0" w:color="auto"/>
            <w:right w:val="none" w:sz="0" w:space="0" w:color="auto"/>
          </w:divBdr>
        </w:div>
        <w:div w:id="1166359585">
          <w:marLeft w:val="640"/>
          <w:marRight w:val="0"/>
          <w:marTop w:val="0"/>
          <w:marBottom w:val="0"/>
          <w:divBdr>
            <w:top w:val="none" w:sz="0" w:space="0" w:color="auto"/>
            <w:left w:val="none" w:sz="0" w:space="0" w:color="auto"/>
            <w:bottom w:val="none" w:sz="0" w:space="0" w:color="auto"/>
            <w:right w:val="none" w:sz="0" w:space="0" w:color="auto"/>
          </w:divBdr>
        </w:div>
        <w:div w:id="1057049533">
          <w:marLeft w:val="640"/>
          <w:marRight w:val="0"/>
          <w:marTop w:val="0"/>
          <w:marBottom w:val="0"/>
          <w:divBdr>
            <w:top w:val="none" w:sz="0" w:space="0" w:color="auto"/>
            <w:left w:val="none" w:sz="0" w:space="0" w:color="auto"/>
            <w:bottom w:val="none" w:sz="0" w:space="0" w:color="auto"/>
            <w:right w:val="none" w:sz="0" w:space="0" w:color="auto"/>
          </w:divBdr>
        </w:div>
        <w:div w:id="1841191086">
          <w:marLeft w:val="640"/>
          <w:marRight w:val="0"/>
          <w:marTop w:val="0"/>
          <w:marBottom w:val="0"/>
          <w:divBdr>
            <w:top w:val="none" w:sz="0" w:space="0" w:color="auto"/>
            <w:left w:val="none" w:sz="0" w:space="0" w:color="auto"/>
            <w:bottom w:val="none" w:sz="0" w:space="0" w:color="auto"/>
            <w:right w:val="none" w:sz="0" w:space="0" w:color="auto"/>
          </w:divBdr>
        </w:div>
        <w:div w:id="808326178">
          <w:marLeft w:val="640"/>
          <w:marRight w:val="0"/>
          <w:marTop w:val="0"/>
          <w:marBottom w:val="0"/>
          <w:divBdr>
            <w:top w:val="none" w:sz="0" w:space="0" w:color="auto"/>
            <w:left w:val="none" w:sz="0" w:space="0" w:color="auto"/>
            <w:bottom w:val="none" w:sz="0" w:space="0" w:color="auto"/>
            <w:right w:val="none" w:sz="0" w:space="0" w:color="auto"/>
          </w:divBdr>
        </w:div>
        <w:div w:id="1153258994">
          <w:marLeft w:val="640"/>
          <w:marRight w:val="0"/>
          <w:marTop w:val="0"/>
          <w:marBottom w:val="0"/>
          <w:divBdr>
            <w:top w:val="none" w:sz="0" w:space="0" w:color="auto"/>
            <w:left w:val="none" w:sz="0" w:space="0" w:color="auto"/>
            <w:bottom w:val="none" w:sz="0" w:space="0" w:color="auto"/>
            <w:right w:val="none" w:sz="0" w:space="0" w:color="auto"/>
          </w:divBdr>
        </w:div>
        <w:div w:id="6368406">
          <w:marLeft w:val="640"/>
          <w:marRight w:val="0"/>
          <w:marTop w:val="0"/>
          <w:marBottom w:val="0"/>
          <w:divBdr>
            <w:top w:val="none" w:sz="0" w:space="0" w:color="auto"/>
            <w:left w:val="none" w:sz="0" w:space="0" w:color="auto"/>
            <w:bottom w:val="none" w:sz="0" w:space="0" w:color="auto"/>
            <w:right w:val="none" w:sz="0" w:space="0" w:color="auto"/>
          </w:divBdr>
        </w:div>
        <w:div w:id="1455101707">
          <w:marLeft w:val="640"/>
          <w:marRight w:val="0"/>
          <w:marTop w:val="0"/>
          <w:marBottom w:val="0"/>
          <w:divBdr>
            <w:top w:val="none" w:sz="0" w:space="0" w:color="auto"/>
            <w:left w:val="none" w:sz="0" w:space="0" w:color="auto"/>
            <w:bottom w:val="none" w:sz="0" w:space="0" w:color="auto"/>
            <w:right w:val="none" w:sz="0" w:space="0" w:color="auto"/>
          </w:divBdr>
        </w:div>
        <w:div w:id="1197044311">
          <w:marLeft w:val="640"/>
          <w:marRight w:val="0"/>
          <w:marTop w:val="0"/>
          <w:marBottom w:val="0"/>
          <w:divBdr>
            <w:top w:val="none" w:sz="0" w:space="0" w:color="auto"/>
            <w:left w:val="none" w:sz="0" w:space="0" w:color="auto"/>
            <w:bottom w:val="none" w:sz="0" w:space="0" w:color="auto"/>
            <w:right w:val="none" w:sz="0" w:space="0" w:color="auto"/>
          </w:divBdr>
        </w:div>
        <w:div w:id="1607614731">
          <w:marLeft w:val="640"/>
          <w:marRight w:val="0"/>
          <w:marTop w:val="0"/>
          <w:marBottom w:val="0"/>
          <w:divBdr>
            <w:top w:val="none" w:sz="0" w:space="0" w:color="auto"/>
            <w:left w:val="none" w:sz="0" w:space="0" w:color="auto"/>
            <w:bottom w:val="none" w:sz="0" w:space="0" w:color="auto"/>
            <w:right w:val="none" w:sz="0" w:space="0" w:color="auto"/>
          </w:divBdr>
        </w:div>
        <w:div w:id="1819763197">
          <w:marLeft w:val="640"/>
          <w:marRight w:val="0"/>
          <w:marTop w:val="0"/>
          <w:marBottom w:val="0"/>
          <w:divBdr>
            <w:top w:val="none" w:sz="0" w:space="0" w:color="auto"/>
            <w:left w:val="none" w:sz="0" w:space="0" w:color="auto"/>
            <w:bottom w:val="none" w:sz="0" w:space="0" w:color="auto"/>
            <w:right w:val="none" w:sz="0" w:space="0" w:color="auto"/>
          </w:divBdr>
        </w:div>
        <w:div w:id="282855500">
          <w:marLeft w:val="640"/>
          <w:marRight w:val="0"/>
          <w:marTop w:val="0"/>
          <w:marBottom w:val="0"/>
          <w:divBdr>
            <w:top w:val="none" w:sz="0" w:space="0" w:color="auto"/>
            <w:left w:val="none" w:sz="0" w:space="0" w:color="auto"/>
            <w:bottom w:val="none" w:sz="0" w:space="0" w:color="auto"/>
            <w:right w:val="none" w:sz="0" w:space="0" w:color="auto"/>
          </w:divBdr>
        </w:div>
        <w:div w:id="750155604">
          <w:marLeft w:val="640"/>
          <w:marRight w:val="0"/>
          <w:marTop w:val="0"/>
          <w:marBottom w:val="0"/>
          <w:divBdr>
            <w:top w:val="none" w:sz="0" w:space="0" w:color="auto"/>
            <w:left w:val="none" w:sz="0" w:space="0" w:color="auto"/>
            <w:bottom w:val="none" w:sz="0" w:space="0" w:color="auto"/>
            <w:right w:val="none" w:sz="0" w:space="0" w:color="auto"/>
          </w:divBdr>
        </w:div>
        <w:div w:id="2006275753">
          <w:marLeft w:val="640"/>
          <w:marRight w:val="0"/>
          <w:marTop w:val="0"/>
          <w:marBottom w:val="0"/>
          <w:divBdr>
            <w:top w:val="none" w:sz="0" w:space="0" w:color="auto"/>
            <w:left w:val="none" w:sz="0" w:space="0" w:color="auto"/>
            <w:bottom w:val="none" w:sz="0" w:space="0" w:color="auto"/>
            <w:right w:val="none" w:sz="0" w:space="0" w:color="auto"/>
          </w:divBdr>
        </w:div>
        <w:div w:id="2064718957">
          <w:marLeft w:val="640"/>
          <w:marRight w:val="0"/>
          <w:marTop w:val="0"/>
          <w:marBottom w:val="0"/>
          <w:divBdr>
            <w:top w:val="none" w:sz="0" w:space="0" w:color="auto"/>
            <w:left w:val="none" w:sz="0" w:space="0" w:color="auto"/>
            <w:bottom w:val="none" w:sz="0" w:space="0" w:color="auto"/>
            <w:right w:val="none" w:sz="0" w:space="0" w:color="auto"/>
          </w:divBdr>
        </w:div>
        <w:div w:id="522128766">
          <w:marLeft w:val="640"/>
          <w:marRight w:val="0"/>
          <w:marTop w:val="0"/>
          <w:marBottom w:val="0"/>
          <w:divBdr>
            <w:top w:val="none" w:sz="0" w:space="0" w:color="auto"/>
            <w:left w:val="none" w:sz="0" w:space="0" w:color="auto"/>
            <w:bottom w:val="none" w:sz="0" w:space="0" w:color="auto"/>
            <w:right w:val="none" w:sz="0" w:space="0" w:color="auto"/>
          </w:divBdr>
        </w:div>
        <w:div w:id="445927585">
          <w:marLeft w:val="640"/>
          <w:marRight w:val="0"/>
          <w:marTop w:val="0"/>
          <w:marBottom w:val="0"/>
          <w:divBdr>
            <w:top w:val="none" w:sz="0" w:space="0" w:color="auto"/>
            <w:left w:val="none" w:sz="0" w:space="0" w:color="auto"/>
            <w:bottom w:val="none" w:sz="0" w:space="0" w:color="auto"/>
            <w:right w:val="none" w:sz="0" w:space="0" w:color="auto"/>
          </w:divBdr>
        </w:div>
        <w:div w:id="1023479842">
          <w:marLeft w:val="640"/>
          <w:marRight w:val="0"/>
          <w:marTop w:val="0"/>
          <w:marBottom w:val="0"/>
          <w:divBdr>
            <w:top w:val="none" w:sz="0" w:space="0" w:color="auto"/>
            <w:left w:val="none" w:sz="0" w:space="0" w:color="auto"/>
            <w:bottom w:val="none" w:sz="0" w:space="0" w:color="auto"/>
            <w:right w:val="none" w:sz="0" w:space="0" w:color="auto"/>
          </w:divBdr>
        </w:div>
        <w:div w:id="2140683161">
          <w:marLeft w:val="640"/>
          <w:marRight w:val="0"/>
          <w:marTop w:val="0"/>
          <w:marBottom w:val="0"/>
          <w:divBdr>
            <w:top w:val="none" w:sz="0" w:space="0" w:color="auto"/>
            <w:left w:val="none" w:sz="0" w:space="0" w:color="auto"/>
            <w:bottom w:val="none" w:sz="0" w:space="0" w:color="auto"/>
            <w:right w:val="none" w:sz="0" w:space="0" w:color="auto"/>
          </w:divBdr>
        </w:div>
        <w:div w:id="801390306">
          <w:marLeft w:val="640"/>
          <w:marRight w:val="0"/>
          <w:marTop w:val="0"/>
          <w:marBottom w:val="0"/>
          <w:divBdr>
            <w:top w:val="none" w:sz="0" w:space="0" w:color="auto"/>
            <w:left w:val="none" w:sz="0" w:space="0" w:color="auto"/>
            <w:bottom w:val="none" w:sz="0" w:space="0" w:color="auto"/>
            <w:right w:val="none" w:sz="0" w:space="0" w:color="auto"/>
          </w:divBdr>
        </w:div>
        <w:div w:id="1362364514">
          <w:marLeft w:val="640"/>
          <w:marRight w:val="0"/>
          <w:marTop w:val="0"/>
          <w:marBottom w:val="0"/>
          <w:divBdr>
            <w:top w:val="none" w:sz="0" w:space="0" w:color="auto"/>
            <w:left w:val="none" w:sz="0" w:space="0" w:color="auto"/>
            <w:bottom w:val="none" w:sz="0" w:space="0" w:color="auto"/>
            <w:right w:val="none" w:sz="0" w:space="0" w:color="auto"/>
          </w:divBdr>
        </w:div>
        <w:div w:id="819229799">
          <w:marLeft w:val="640"/>
          <w:marRight w:val="0"/>
          <w:marTop w:val="0"/>
          <w:marBottom w:val="0"/>
          <w:divBdr>
            <w:top w:val="none" w:sz="0" w:space="0" w:color="auto"/>
            <w:left w:val="none" w:sz="0" w:space="0" w:color="auto"/>
            <w:bottom w:val="none" w:sz="0" w:space="0" w:color="auto"/>
            <w:right w:val="none" w:sz="0" w:space="0" w:color="auto"/>
          </w:divBdr>
        </w:div>
        <w:div w:id="522986437">
          <w:marLeft w:val="640"/>
          <w:marRight w:val="0"/>
          <w:marTop w:val="0"/>
          <w:marBottom w:val="0"/>
          <w:divBdr>
            <w:top w:val="none" w:sz="0" w:space="0" w:color="auto"/>
            <w:left w:val="none" w:sz="0" w:space="0" w:color="auto"/>
            <w:bottom w:val="none" w:sz="0" w:space="0" w:color="auto"/>
            <w:right w:val="none" w:sz="0" w:space="0" w:color="auto"/>
          </w:divBdr>
        </w:div>
        <w:div w:id="1033194163">
          <w:marLeft w:val="640"/>
          <w:marRight w:val="0"/>
          <w:marTop w:val="0"/>
          <w:marBottom w:val="0"/>
          <w:divBdr>
            <w:top w:val="none" w:sz="0" w:space="0" w:color="auto"/>
            <w:left w:val="none" w:sz="0" w:space="0" w:color="auto"/>
            <w:bottom w:val="none" w:sz="0" w:space="0" w:color="auto"/>
            <w:right w:val="none" w:sz="0" w:space="0" w:color="auto"/>
          </w:divBdr>
        </w:div>
        <w:div w:id="2124303517">
          <w:marLeft w:val="640"/>
          <w:marRight w:val="0"/>
          <w:marTop w:val="0"/>
          <w:marBottom w:val="0"/>
          <w:divBdr>
            <w:top w:val="none" w:sz="0" w:space="0" w:color="auto"/>
            <w:left w:val="none" w:sz="0" w:space="0" w:color="auto"/>
            <w:bottom w:val="none" w:sz="0" w:space="0" w:color="auto"/>
            <w:right w:val="none" w:sz="0" w:space="0" w:color="auto"/>
          </w:divBdr>
        </w:div>
        <w:div w:id="369913833">
          <w:marLeft w:val="640"/>
          <w:marRight w:val="0"/>
          <w:marTop w:val="0"/>
          <w:marBottom w:val="0"/>
          <w:divBdr>
            <w:top w:val="none" w:sz="0" w:space="0" w:color="auto"/>
            <w:left w:val="none" w:sz="0" w:space="0" w:color="auto"/>
            <w:bottom w:val="none" w:sz="0" w:space="0" w:color="auto"/>
            <w:right w:val="none" w:sz="0" w:space="0" w:color="auto"/>
          </w:divBdr>
        </w:div>
        <w:div w:id="606666955">
          <w:marLeft w:val="640"/>
          <w:marRight w:val="0"/>
          <w:marTop w:val="0"/>
          <w:marBottom w:val="0"/>
          <w:divBdr>
            <w:top w:val="none" w:sz="0" w:space="0" w:color="auto"/>
            <w:left w:val="none" w:sz="0" w:space="0" w:color="auto"/>
            <w:bottom w:val="none" w:sz="0" w:space="0" w:color="auto"/>
            <w:right w:val="none" w:sz="0" w:space="0" w:color="auto"/>
          </w:divBdr>
        </w:div>
        <w:div w:id="1473408766">
          <w:marLeft w:val="640"/>
          <w:marRight w:val="0"/>
          <w:marTop w:val="0"/>
          <w:marBottom w:val="0"/>
          <w:divBdr>
            <w:top w:val="none" w:sz="0" w:space="0" w:color="auto"/>
            <w:left w:val="none" w:sz="0" w:space="0" w:color="auto"/>
            <w:bottom w:val="none" w:sz="0" w:space="0" w:color="auto"/>
            <w:right w:val="none" w:sz="0" w:space="0" w:color="auto"/>
          </w:divBdr>
        </w:div>
        <w:div w:id="884871615">
          <w:marLeft w:val="640"/>
          <w:marRight w:val="0"/>
          <w:marTop w:val="0"/>
          <w:marBottom w:val="0"/>
          <w:divBdr>
            <w:top w:val="none" w:sz="0" w:space="0" w:color="auto"/>
            <w:left w:val="none" w:sz="0" w:space="0" w:color="auto"/>
            <w:bottom w:val="none" w:sz="0" w:space="0" w:color="auto"/>
            <w:right w:val="none" w:sz="0" w:space="0" w:color="auto"/>
          </w:divBdr>
        </w:div>
        <w:div w:id="469254560">
          <w:marLeft w:val="640"/>
          <w:marRight w:val="0"/>
          <w:marTop w:val="0"/>
          <w:marBottom w:val="0"/>
          <w:divBdr>
            <w:top w:val="none" w:sz="0" w:space="0" w:color="auto"/>
            <w:left w:val="none" w:sz="0" w:space="0" w:color="auto"/>
            <w:bottom w:val="none" w:sz="0" w:space="0" w:color="auto"/>
            <w:right w:val="none" w:sz="0" w:space="0" w:color="auto"/>
          </w:divBdr>
        </w:div>
        <w:div w:id="1885213069">
          <w:marLeft w:val="640"/>
          <w:marRight w:val="0"/>
          <w:marTop w:val="0"/>
          <w:marBottom w:val="0"/>
          <w:divBdr>
            <w:top w:val="none" w:sz="0" w:space="0" w:color="auto"/>
            <w:left w:val="none" w:sz="0" w:space="0" w:color="auto"/>
            <w:bottom w:val="none" w:sz="0" w:space="0" w:color="auto"/>
            <w:right w:val="none" w:sz="0" w:space="0" w:color="auto"/>
          </w:divBdr>
        </w:div>
        <w:div w:id="2019849493">
          <w:marLeft w:val="640"/>
          <w:marRight w:val="0"/>
          <w:marTop w:val="0"/>
          <w:marBottom w:val="0"/>
          <w:divBdr>
            <w:top w:val="none" w:sz="0" w:space="0" w:color="auto"/>
            <w:left w:val="none" w:sz="0" w:space="0" w:color="auto"/>
            <w:bottom w:val="none" w:sz="0" w:space="0" w:color="auto"/>
            <w:right w:val="none" w:sz="0" w:space="0" w:color="auto"/>
          </w:divBdr>
        </w:div>
        <w:div w:id="745804332">
          <w:marLeft w:val="640"/>
          <w:marRight w:val="0"/>
          <w:marTop w:val="0"/>
          <w:marBottom w:val="0"/>
          <w:divBdr>
            <w:top w:val="none" w:sz="0" w:space="0" w:color="auto"/>
            <w:left w:val="none" w:sz="0" w:space="0" w:color="auto"/>
            <w:bottom w:val="none" w:sz="0" w:space="0" w:color="auto"/>
            <w:right w:val="none" w:sz="0" w:space="0" w:color="auto"/>
          </w:divBdr>
        </w:div>
        <w:div w:id="1412459655">
          <w:marLeft w:val="640"/>
          <w:marRight w:val="0"/>
          <w:marTop w:val="0"/>
          <w:marBottom w:val="0"/>
          <w:divBdr>
            <w:top w:val="none" w:sz="0" w:space="0" w:color="auto"/>
            <w:left w:val="none" w:sz="0" w:space="0" w:color="auto"/>
            <w:bottom w:val="none" w:sz="0" w:space="0" w:color="auto"/>
            <w:right w:val="none" w:sz="0" w:space="0" w:color="auto"/>
          </w:divBdr>
        </w:div>
        <w:div w:id="151725436">
          <w:marLeft w:val="640"/>
          <w:marRight w:val="0"/>
          <w:marTop w:val="0"/>
          <w:marBottom w:val="0"/>
          <w:divBdr>
            <w:top w:val="none" w:sz="0" w:space="0" w:color="auto"/>
            <w:left w:val="none" w:sz="0" w:space="0" w:color="auto"/>
            <w:bottom w:val="none" w:sz="0" w:space="0" w:color="auto"/>
            <w:right w:val="none" w:sz="0" w:space="0" w:color="auto"/>
          </w:divBdr>
        </w:div>
        <w:div w:id="1749574655">
          <w:marLeft w:val="640"/>
          <w:marRight w:val="0"/>
          <w:marTop w:val="0"/>
          <w:marBottom w:val="0"/>
          <w:divBdr>
            <w:top w:val="none" w:sz="0" w:space="0" w:color="auto"/>
            <w:left w:val="none" w:sz="0" w:space="0" w:color="auto"/>
            <w:bottom w:val="none" w:sz="0" w:space="0" w:color="auto"/>
            <w:right w:val="none" w:sz="0" w:space="0" w:color="auto"/>
          </w:divBdr>
        </w:div>
        <w:div w:id="1672558216">
          <w:marLeft w:val="640"/>
          <w:marRight w:val="0"/>
          <w:marTop w:val="0"/>
          <w:marBottom w:val="0"/>
          <w:divBdr>
            <w:top w:val="none" w:sz="0" w:space="0" w:color="auto"/>
            <w:left w:val="none" w:sz="0" w:space="0" w:color="auto"/>
            <w:bottom w:val="none" w:sz="0" w:space="0" w:color="auto"/>
            <w:right w:val="none" w:sz="0" w:space="0" w:color="auto"/>
          </w:divBdr>
        </w:div>
        <w:div w:id="1270434321">
          <w:marLeft w:val="640"/>
          <w:marRight w:val="0"/>
          <w:marTop w:val="0"/>
          <w:marBottom w:val="0"/>
          <w:divBdr>
            <w:top w:val="none" w:sz="0" w:space="0" w:color="auto"/>
            <w:left w:val="none" w:sz="0" w:space="0" w:color="auto"/>
            <w:bottom w:val="none" w:sz="0" w:space="0" w:color="auto"/>
            <w:right w:val="none" w:sz="0" w:space="0" w:color="auto"/>
          </w:divBdr>
        </w:div>
        <w:div w:id="1163198706">
          <w:marLeft w:val="640"/>
          <w:marRight w:val="0"/>
          <w:marTop w:val="0"/>
          <w:marBottom w:val="0"/>
          <w:divBdr>
            <w:top w:val="none" w:sz="0" w:space="0" w:color="auto"/>
            <w:left w:val="none" w:sz="0" w:space="0" w:color="auto"/>
            <w:bottom w:val="none" w:sz="0" w:space="0" w:color="auto"/>
            <w:right w:val="none" w:sz="0" w:space="0" w:color="auto"/>
          </w:divBdr>
        </w:div>
        <w:div w:id="274097893">
          <w:marLeft w:val="640"/>
          <w:marRight w:val="0"/>
          <w:marTop w:val="0"/>
          <w:marBottom w:val="0"/>
          <w:divBdr>
            <w:top w:val="none" w:sz="0" w:space="0" w:color="auto"/>
            <w:left w:val="none" w:sz="0" w:space="0" w:color="auto"/>
            <w:bottom w:val="none" w:sz="0" w:space="0" w:color="auto"/>
            <w:right w:val="none" w:sz="0" w:space="0" w:color="auto"/>
          </w:divBdr>
        </w:div>
        <w:div w:id="145049938">
          <w:marLeft w:val="640"/>
          <w:marRight w:val="0"/>
          <w:marTop w:val="0"/>
          <w:marBottom w:val="0"/>
          <w:divBdr>
            <w:top w:val="none" w:sz="0" w:space="0" w:color="auto"/>
            <w:left w:val="none" w:sz="0" w:space="0" w:color="auto"/>
            <w:bottom w:val="none" w:sz="0" w:space="0" w:color="auto"/>
            <w:right w:val="none" w:sz="0" w:space="0" w:color="auto"/>
          </w:divBdr>
        </w:div>
        <w:div w:id="675965964">
          <w:marLeft w:val="640"/>
          <w:marRight w:val="0"/>
          <w:marTop w:val="0"/>
          <w:marBottom w:val="0"/>
          <w:divBdr>
            <w:top w:val="none" w:sz="0" w:space="0" w:color="auto"/>
            <w:left w:val="none" w:sz="0" w:space="0" w:color="auto"/>
            <w:bottom w:val="none" w:sz="0" w:space="0" w:color="auto"/>
            <w:right w:val="none" w:sz="0" w:space="0" w:color="auto"/>
          </w:divBdr>
        </w:div>
        <w:div w:id="1126970373">
          <w:marLeft w:val="640"/>
          <w:marRight w:val="0"/>
          <w:marTop w:val="0"/>
          <w:marBottom w:val="0"/>
          <w:divBdr>
            <w:top w:val="none" w:sz="0" w:space="0" w:color="auto"/>
            <w:left w:val="none" w:sz="0" w:space="0" w:color="auto"/>
            <w:bottom w:val="none" w:sz="0" w:space="0" w:color="auto"/>
            <w:right w:val="none" w:sz="0" w:space="0" w:color="auto"/>
          </w:divBdr>
        </w:div>
        <w:div w:id="1880628796">
          <w:marLeft w:val="640"/>
          <w:marRight w:val="0"/>
          <w:marTop w:val="0"/>
          <w:marBottom w:val="0"/>
          <w:divBdr>
            <w:top w:val="none" w:sz="0" w:space="0" w:color="auto"/>
            <w:left w:val="none" w:sz="0" w:space="0" w:color="auto"/>
            <w:bottom w:val="none" w:sz="0" w:space="0" w:color="auto"/>
            <w:right w:val="none" w:sz="0" w:space="0" w:color="auto"/>
          </w:divBdr>
        </w:div>
        <w:div w:id="1963919198">
          <w:marLeft w:val="640"/>
          <w:marRight w:val="0"/>
          <w:marTop w:val="0"/>
          <w:marBottom w:val="0"/>
          <w:divBdr>
            <w:top w:val="none" w:sz="0" w:space="0" w:color="auto"/>
            <w:left w:val="none" w:sz="0" w:space="0" w:color="auto"/>
            <w:bottom w:val="none" w:sz="0" w:space="0" w:color="auto"/>
            <w:right w:val="none" w:sz="0" w:space="0" w:color="auto"/>
          </w:divBdr>
        </w:div>
        <w:div w:id="127478890">
          <w:marLeft w:val="640"/>
          <w:marRight w:val="0"/>
          <w:marTop w:val="0"/>
          <w:marBottom w:val="0"/>
          <w:divBdr>
            <w:top w:val="none" w:sz="0" w:space="0" w:color="auto"/>
            <w:left w:val="none" w:sz="0" w:space="0" w:color="auto"/>
            <w:bottom w:val="none" w:sz="0" w:space="0" w:color="auto"/>
            <w:right w:val="none" w:sz="0" w:space="0" w:color="auto"/>
          </w:divBdr>
        </w:div>
        <w:div w:id="2072531289">
          <w:marLeft w:val="640"/>
          <w:marRight w:val="0"/>
          <w:marTop w:val="0"/>
          <w:marBottom w:val="0"/>
          <w:divBdr>
            <w:top w:val="none" w:sz="0" w:space="0" w:color="auto"/>
            <w:left w:val="none" w:sz="0" w:space="0" w:color="auto"/>
            <w:bottom w:val="none" w:sz="0" w:space="0" w:color="auto"/>
            <w:right w:val="none" w:sz="0" w:space="0" w:color="auto"/>
          </w:divBdr>
        </w:div>
        <w:div w:id="1249460180">
          <w:marLeft w:val="640"/>
          <w:marRight w:val="0"/>
          <w:marTop w:val="0"/>
          <w:marBottom w:val="0"/>
          <w:divBdr>
            <w:top w:val="none" w:sz="0" w:space="0" w:color="auto"/>
            <w:left w:val="none" w:sz="0" w:space="0" w:color="auto"/>
            <w:bottom w:val="none" w:sz="0" w:space="0" w:color="auto"/>
            <w:right w:val="none" w:sz="0" w:space="0" w:color="auto"/>
          </w:divBdr>
        </w:div>
        <w:div w:id="1047221861">
          <w:marLeft w:val="640"/>
          <w:marRight w:val="0"/>
          <w:marTop w:val="0"/>
          <w:marBottom w:val="0"/>
          <w:divBdr>
            <w:top w:val="none" w:sz="0" w:space="0" w:color="auto"/>
            <w:left w:val="none" w:sz="0" w:space="0" w:color="auto"/>
            <w:bottom w:val="none" w:sz="0" w:space="0" w:color="auto"/>
            <w:right w:val="none" w:sz="0" w:space="0" w:color="auto"/>
          </w:divBdr>
        </w:div>
        <w:div w:id="1807971084">
          <w:marLeft w:val="640"/>
          <w:marRight w:val="0"/>
          <w:marTop w:val="0"/>
          <w:marBottom w:val="0"/>
          <w:divBdr>
            <w:top w:val="none" w:sz="0" w:space="0" w:color="auto"/>
            <w:left w:val="none" w:sz="0" w:space="0" w:color="auto"/>
            <w:bottom w:val="none" w:sz="0" w:space="0" w:color="auto"/>
            <w:right w:val="none" w:sz="0" w:space="0" w:color="auto"/>
          </w:divBdr>
        </w:div>
        <w:div w:id="1057363148">
          <w:marLeft w:val="640"/>
          <w:marRight w:val="0"/>
          <w:marTop w:val="0"/>
          <w:marBottom w:val="0"/>
          <w:divBdr>
            <w:top w:val="none" w:sz="0" w:space="0" w:color="auto"/>
            <w:left w:val="none" w:sz="0" w:space="0" w:color="auto"/>
            <w:bottom w:val="none" w:sz="0" w:space="0" w:color="auto"/>
            <w:right w:val="none" w:sz="0" w:space="0" w:color="auto"/>
          </w:divBdr>
        </w:div>
        <w:div w:id="484081067">
          <w:marLeft w:val="640"/>
          <w:marRight w:val="0"/>
          <w:marTop w:val="0"/>
          <w:marBottom w:val="0"/>
          <w:divBdr>
            <w:top w:val="none" w:sz="0" w:space="0" w:color="auto"/>
            <w:left w:val="none" w:sz="0" w:space="0" w:color="auto"/>
            <w:bottom w:val="none" w:sz="0" w:space="0" w:color="auto"/>
            <w:right w:val="none" w:sz="0" w:space="0" w:color="auto"/>
          </w:divBdr>
        </w:div>
        <w:div w:id="1427193113">
          <w:marLeft w:val="640"/>
          <w:marRight w:val="0"/>
          <w:marTop w:val="0"/>
          <w:marBottom w:val="0"/>
          <w:divBdr>
            <w:top w:val="none" w:sz="0" w:space="0" w:color="auto"/>
            <w:left w:val="none" w:sz="0" w:space="0" w:color="auto"/>
            <w:bottom w:val="none" w:sz="0" w:space="0" w:color="auto"/>
            <w:right w:val="none" w:sz="0" w:space="0" w:color="auto"/>
          </w:divBdr>
        </w:div>
        <w:div w:id="1351763068">
          <w:marLeft w:val="640"/>
          <w:marRight w:val="0"/>
          <w:marTop w:val="0"/>
          <w:marBottom w:val="0"/>
          <w:divBdr>
            <w:top w:val="none" w:sz="0" w:space="0" w:color="auto"/>
            <w:left w:val="none" w:sz="0" w:space="0" w:color="auto"/>
            <w:bottom w:val="none" w:sz="0" w:space="0" w:color="auto"/>
            <w:right w:val="none" w:sz="0" w:space="0" w:color="auto"/>
          </w:divBdr>
        </w:div>
        <w:div w:id="1056779786">
          <w:marLeft w:val="640"/>
          <w:marRight w:val="0"/>
          <w:marTop w:val="0"/>
          <w:marBottom w:val="0"/>
          <w:divBdr>
            <w:top w:val="none" w:sz="0" w:space="0" w:color="auto"/>
            <w:left w:val="none" w:sz="0" w:space="0" w:color="auto"/>
            <w:bottom w:val="none" w:sz="0" w:space="0" w:color="auto"/>
            <w:right w:val="none" w:sz="0" w:space="0" w:color="auto"/>
          </w:divBdr>
        </w:div>
        <w:div w:id="1442727120">
          <w:marLeft w:val="640"/>
          <w:marRight w:val="0"/>
          <w:marTop w:val="0"/>
          <w:marBottom w:val="0"/>
          <w:divBdr>
            <w:top w:val="none" w:sz="0" w:space="0" w:color="auto"/>
            <w:left w:val="none" w:sz="0" w:space="0" w:color="auto"/>
            <w:bottom w:val="none" w:sz="0" w:space="0" w:color="auto"/>
            <w:right w:val="none" w:sz="0" w:space="0" w:color="auto"/>
          </w:divBdr>
        </w:div>
        <w:div w:id="2138376706">
          <w:marLeft w:val="640"/>
          <w:marRight w:val="0"/>
          <w:marTop w:val="0"/>
          <w:marBottom w:val="0"/>
          <w:divBdr>
            <w:top w:val="none" w:sz="0" w:space="0" w:color="auto"/>
            <w:left w:val="none" w:sz="0" w:space="0" w:color="auto"/>
            <w:bottom w:val="none" w:sz="0" w:space="0" w:color="auto"/>
            <w:right w:val="none" w:sz="0" w:space="0" w:color="auto"/>
          </w:divBdr>
        </w:div>
        <w:div w:id="1219509449">
          <w:marLeft w:val="640"/>
          <w:marRight w:val="0"/>
          <w:marTop w:val="0"/>
          <w:marBottom w:val="0"/>
          <w:divBdr>
            <w:top w:val="none" w:sz="0" w:space="0" w:color="auto"/>
            <w:left w:val="none" w:sz="0" w:space="0" w:color="auto"/>
            <w:bottom w:val="none" w:sz="0" w:space="0" w:color="auto"/>
            <w:right w:val="none" w:sz="0" w:space="0" w:color="auto"/>
          </w:divBdr>
        </w:div>
        <w:div w:id="2104523974">
          <w:marLeft w:val="640"/>
          <w:marRight w:val="0"/>
          <w:marTop w:val="0"/>
          <w:marBottom w:val="0"/>
          <w:divBdr>
            <w:top w:val="none" w:sz="0" w:space="0" w:color="auto"/>
            <w:left w:val="none" w:sz="0" w:space="0" w:color="auto"/>
            <w:bottom w:val="none" w:sz="0" w:space="0" w:color="auto"/>
            <w:right w:val="none" w:sz="0" w:space="0" w:color="auto"/>
          </w:divBdr>
        </w:div>
        <w:div w:id="888609819">
          <w:marLeft w:val="640"/>
          <w:marRight w:val="0"/>
          <w:marTop w:val="0"/>
          <w:marBottom w:val="0"/>
          <w:divBdr>
            <w:top w:val="none" w:sz="0" w:space="0" w:color="auto"/>
            <w:left w:val="none" w:sz="0" w:space="0" w:color="auto"/>
            <w:bottom w:val="none" w:sz="0" w:space="0" w:color="auto"/>
            <w:right w:val="none" w:sz="0" w:space="0" w:color="auto"/>
          </w:divBdr>
        </w:div>
        <w:div w:id="259921097">
          <w:marLeft w:val="640"/>
          <w:marRight w:val="0"/>
          <w:marTop w:val="0"/>
          <w:marBottom w:val="0"/>
          <w:divBdr>
            <w:top w:val="none" w:sz="0" w:space="0" w:color="auto"/>
            <w:left w:val="none" w:sz="0" w:space="0" w:color="auto"/>
            <w:bottom w:val="none" w:sz="0" w:space="0" w:color="auto"/>
            <w:right w:val="none" w:sz="0" w:space="0" w:color="auto"/>
          </w:divBdr>
        </w:div>
        <w:div w:id="240600997">
          <w:marLeft w:val="640"/>
          <w:marRight w:val="0"/>
          <w:marTop w:val="0"/>
          <w:marBottom w:val="0"/>
          <w:divBdr>
            <w:top w:val="none" w:sz="0" w:space="0" w:color="auto"/>
            <w:left w:val="none" w:sz="0" w:space="0" w:color="auto"/>
            <w:bottom w:val="none" w:sz="0" w:space="0" w:color="auto"/>
            <w:right w:val="none" w:sz="0" w:space="0" w:color="auto"/>
          </w:divBdr>
        </w:div>
        <w:div w:id="1777406040">
          <w:marLeft w:val="640"/>
          <w:marRight w:val="0"/>
          <w:marTop w:val="0"/>
          <w:marBottom w:val="0"/>
          <w:divBdr>
            <w:top w:val="none" w:sz="0" w:space="0" w:color="auto"/>
            <w:left w:val="none" w:sz="0" w:space="0" w:color="auto"/>
            <w:bottom w:val="none" w:sz="0" w:space="0" w:color="auto"/>
            <w:right w:val="none" w:sz="0" w:space="0" w:color="auto"/>
          </w:divBdr>
        </w:div>
        <w:div w:id="554464790">
          <w:marLeft w:val="640"/>
          <w:marRight w:val="0"/>
          <w:marTop w:val="0"/>
          <w:marBottom w:val="0"/>
          <w:divBdr>
            <w:top w:val="none" w:sz="0" w:space="0" w:color="auto"/>
            <w:left w:val="none" w:sz="0" w:space="0" w:color="auto"/>
            <w:bottom w:val="none" w:sz="0" w:space="0" w:color="auto"/>
            <w:right w:val="none" w:sz="0" w:space="0" w:color="auto"/>
          </w:divBdr>
        </w:div>
        <w:div w:id="870148813">
          <w:marLeft w:val="640"/>
          <w:marRight w:val="0"/>
          <w:marTop w:val="0"/>
          <w:marBottom w:val="0"/>
          <w:divBdr>
            <w:top w:val="none" w:sz="0" w:space="0" w:color="auto"/>
            <w:left w:val="none" w:sz="0" w:space="0" w:color="auto"/>
            <w:bottom w:val="none" w:sz="0" w:space="0" w:color="auto"/>
            <w:right w:val="none" w:sz="0" w:space="0" w:color="auto"/>
          </w:divBdr>
        </w:div>
        <w:div w:id="724529918">
          <w:marLeft w:val="640"/>
          <w:marRight w:val="0"/>
          <w:marTop w:val="0"/>
          <w:marBottom w:val="0"/>
          <w:divBdr>
            <w:top w:val="none" w:sz="0" w:space="0" w:color="auto"/>
            <w:left w:val="none" w:sz="0" w:space="0" w:color="auto"/>
            <w:bottom w:val="none" w:sz="0" w:space="0" w:color="auto"/>
            <w:right w:val="none" w:sz="0" w:space="0" w:color="auto"/>
          </w:divBdr>
        </w:div>
        <w:div w:id="1704939250">
          <w:marLeft w:val="640"/>
          <w:marRight w:val="0"/>
          <w:marTop w:val="0"/>
          <w:marBottom w:val="0"/>
          <w:divBdr>
            <w:top w:val="none" w:sz="0" w:space="0" w:color="auto"/>
            <w:left w:val="none" w:sz="0" w:space="0" w:color="auto"/>
            <w:bottom w:val="none" w:sz="0" w:space="0" w:color="auto"/>
            <w:right w:val="none" w:sz="0" w:space="0" w:color="auto"/>
          </w:divBdr>
        </w:div>
        <w:div w:id="1291281231">
          <w:marLeft w:val="640"/>
          <w:marRight w:val="0"/>
          <w:marTop w:val="0"/>
          <w:marBottom w:val="0"/>
          <w:divBdr>
            <w:top w:val="none" w:sz="0" w:space="0" w:color="auto"/>
            <w:left w:val="none" w:sz="0" w:space="0" w:color="auto"/>
            <w:bottom w:val="none" w:sz="0" w:space="0" w:color="auto"/>
            <w:right w:val="none" w:sz="0" w:space="0" w:color="auto"/>
          </w:divBdr>
        </w:div>
        <w:div w:id="1590046604">
          <w:marLeft w:val="640"/>
          <w:marRight w:val="0"/>
          <w:marTop w:val="0"/>
          <w:marBottom w:val="0"/>
          <w:divBdr>
            <w:top w:val="none" w:sz="0" w:space="0" w:color="auto"/>
            <w:left w:val="none" w:sz="0" w:space="0" w:color="auto"/>
            <w:bottom w:val="none" w:sz="0" w:space="0" w:color="auto"/>
            <w:right w:val="none" w:sz="0" w:space="0" w:color="auto"/>
          </w:divBdr>
        </w:div>
        <w:div w:id="183370557">
          <w:marLeft w:val="640"/>
          <w:marRight w:val="0"/>
          <w:marTop w:val="0"/>
          <w:marBottom w:val="0"/>
          <w:divBdr>
            <w:top w:val="none" w:sz="0" w:space="0" w:color="auto"/>
            <w:left w:val="none" w:sz="0" w:space="0" w:color="auto"/>
            <w:bottom w:val="none" w:sz="0" w:space="0" w:color="auto"/>
            <w:right w:val="none" w:sz="0" w:space="0" w:color="auto"/>
          </w:divBdr>
        </w:div>
        <w:div w:id="1302266169">
          <w:marLeft w:val="640"/>
          <w:marRight w:val="0"/>
          <w:marTop w:val="0"/>
          <w:marBottom w:val="0"/>
          <w:divBdr>
            <w:top w:val="none" w:sz="0" w:space="0" w:color="auto"/>
            <w:left w:val="none" w:sz="0" w:space="0" w:color="auto"/>
            <w:bottom w:val="none" w:sz="0" w:space="0" w:color="auto"/>
            <w:right w:val="none" w:sz="0" w:space="0" w:color="auto"/>
          </w:divBdr>
        </w:div>
        <w:div w:id="992175058">
          <w:marLeft w:val="640"/>
          <w:marRight w:val="0"/>
          <w:marTop w:val="0"/>
          <w:marBottom w:val="0"/>
          <w:divBdr>
            <w:top w:val="none" w:sz="0" w:space="0" w:color="auto"/>
            <w:left w:val="none" w:sz="0" w:space="0" w:color="auto"/>
            <w:bottom w:val="none" w:sz="0" w:space="0" w:color="auto"/>
            <w:right w:val="none" w:sz="0" w:space="0" w:color="auto"/>
          </w:divBdr>
        </w:div>
        <w:div w:id="1176311199">
          <w:marLeft w:val="640"/>
          <w:marRight w:val="0"/>
          <w:marTop w:val="0"/>
          <w:marBottom w:val="0"/>
          <w:divBdr>
            <w:top w:val="none" w:sz="0" w:space="0" w:color="auto"/>
            <w:left w:val="none" w:sz="0" w:space="0" w:color="auto"/>
            <w:bottom w:val="none" w:sz="0" w:space="0" w:color="auto"/>
            <w:right w:val="none" w:sz="0" w:space="0" w:color="auto"/>
          </w:divBdr>
        </w:div>
        <w:div w:id="239218284">
          <w:marLeft w:val="640"/>
          <w:marRight w:val="0"/>
          <w:marTop w:val="0"/>
          <w:marBottom w:val="0"/>
          <w:divBdr>
            <w:top w:val="none" w:sz="0" w:space="0" w:color="auto"/>
            <w:left w:val="none" w:sz="0" w:space="0" w:color="auto"/>
            <w:bottom w:val="none" w:sz="0" w:space="0" w:color="auto"/>
            <w:right w:val="none" w:sz="0" w:space="0" w:color="auto"/>
          </w:divBdr>
        </w:div>
        <w:div w:id="42022642">
          <w:marLeft w:val="640"/>
          <w:marRight w:val="0"/>
          <w:marTop w:val="0"/>
          <w:marBottom w:val="0"/>
          <w:divBdr>
            <w:top w:val="none" w:sz="0" w:space="0" w:color="auto"/>
            <w:left w:val="none" w:sz="0" w:space="0" w:color="auto"/>
            <w:bottom w:val="none" w:sz="0" w:space="0" w:color="auto"/>
            <w:right w:val="none" w:sz="0" w:space="0" w:color="auto"/>
          </w:divBdr>
        </w:div>
        <w:div w:id="427241035">
          <w:marLeft w:val="640"/>
          <w:marRight w:val="0"/>
          <w:marTop w:val="0"/>
          <w:marBottom w:val="0"/>
          <w:divBdr>
            <w:top w:val="none" w:sz="0" w:space="0" w:color="auto"/>
            <w:left w:val="none" w:sz="0" w:space="0" w:color="auto"/>
            <w:bottom w:val="none" w:sz="0" w:space="0" w:color="auto"/>
            <w:right w:val="none" w:sz="0" w:space="0" w:color="auto"/>
          </w:divBdr>
        </w:div>
        <w:div w:id="477306931">
          <w:marLeft w:val="640"/>
          <w:marRight w:val="0"/>
          <w:marTop w:val="0"/>
          <w:marBottom w:val="0"/>
          <w:divBdr>
            <w:top w:val="none" w:sz="0" w:space="0" w:color="auto"/>
            <w:left w:val="none" w:sz="0" w:space="0" w:color="auto"/>
            <w:bottom w:val="none" w:sz="0" w:space="0" w:color="auto"/>
            <w:right w:val="none" w:sz="0" w:space="0" w:color="auto"/>
          </w:divBdr>
        </w:div>
        <w:div w:id="2112235655">
          <w:marLeft w:val="640"/>
          <w:marRight w:val="0"/>
          <w:marTop w:val="0"/>
          <w:marBottom w:val="0"/>
          <w:divBdr>
            <w:top w:val="none" w:sz="0" w:space="0" w:color="auto"/>
            <w:left w:val="none" w:sz="0" w:space="0" w:color="auto"/>
            <w:bottom w:val="none" w:sz="0" w:space="0" w:color="auto"/>
            <w:right w:val="none" w:sz="0" w:space="0" w:color="auto"/>
          </w:divBdr>
        </w:div>
        <w:div w:id="655038346">
          <w:marLeft w:val="640"/>
          <w:marRight w:val="0"/>
          <w:marTop w:val="0"/>
          <w:marBottom w:val="0"/>
          <w:divBdr>
            <w:top w:val="none" w:sz="0" w:space="0" w:color="auto"/>
            <w:left w:val="none" w:sz="0" w:space="0" w:color="auto"/>
            <w:bottom w:val="none" w:sz="0" w:space="0" w:color="auto"/>
            <w:right w:val="none" w:sz="0" w:space="0" w:color="auto"/>
          </w:divBdr>
        </w:div>
        <w:div w:id="1894534311">
          <w:marLeft w:val="640"/>
          <w:marRight w:val="0"/>
          <w:marTop w:val="0"/>
          <w:marBottom w:val="0"/>
          <w:divBdr>
            <w:top w:val="none" w:sz="0" w:space="0" w:color="auto"/>
            <w:left w:val="none" w:sz="0" w:space="0" w:color="auto"/>
            <w:bottom w:val="none" w:sz="0" w:space="0" w:color="auto"/>
            <w:right w:val="none" w:sz="0" w:space="0" w:color="auto"/>
          </w:divBdr>
        </w:div>
        <w:div w:id="759790890">
          <w:marLeft w:val="640"/>
          <w:marRight w:val="0"/>
          <w:marTop w:val="0"/>
          <w:marBottom w:val="0"/>
          <w:divBdr>
            <w:top w:val="none" w:sz="0" w:space="0" w:color="auto"/>
            <w:left w:val="none" w:sz="0" w:space="0" w:color="auto"/>
            <w:bottom w:val="none" w:sz="0" w:space="0" w:color="auto"/>
            <w:right w:val="none" w:sz="0" w:space="0" w:color="auto"/>
          </w:divBdr>
        </w:div>
        <w:div w:id="1741057978">
          <w:marLeft w:val="640"/>
          <w:marRight w:val="0"/>
          <w:marTop w:val="0"/>
          <w:marBottom w:val="0"/>
          <w:divBdr>
            <w:top w:val="none" w:sz="0" w:space="0" w:color="auto"/>
            <w:left w:val="none" w:sz="0" w:space="0" w:color="auto"/>
            <w:bottom w:val="none" w:sz="0" w:space="0" w:color="auto"/>
            <w:right w:val="none" w:sz="0" w:space="0" w:color="auto"/>
          </w:divBdr>
        </w:div>
        <w:div w:id="1176193227">
          <w:marLeft w:val="640"/>
          <w:marRight w:val="0"/>
          <w:marTop w:val="0"/>
          <w:marBottom w:val="0"/>
          <w:divBdr>
            <w:top w:val="none" w:sz="0" w:space="0" w:color="auto"/>
            <w:left w:val="none" w:sz="0" w:space="0" w:color="auto"/>
            <w:bottom w:val="none" w:sz="0" w:space="0" w:color="auto"/>
            <w:right w:val="none" w:sz="0" w:space="0" w:color="auto"/>
          </w:divBdr>
        </w:div>
        <w:div w:id="1259174491">
          <w:marLeft w:val="640"/>
          <w:marRight w:val="0"/>
          <w:marTop w:val="0"/>
          <w:marBottom w:val="0"/>
          <w:divBdr>
            <w:top w:val="none" w:sz="0" w:space="0" w:color="auto"/>
            <w:left w:val="none" w:sz="0" w:space="0" w:color="auto"/>
            <w:bottom w:val="none" w:sz="0" w:space="0" w:color="auto"/>
            <w:right w:val="none" w:sz="0" w:space="0" w:color="auto"/>
          </w:divBdr>
        </w:div>
        <w:div w:id="372267643">
          <w:marLeft w:val="640"/>
          <w:marRight w:val="0"/>
          <w:marTop w:val="0"/>
          <w:marBottom w:val="0"/>
          <w:divBdr>
            <w:top w:val="none" w:sz="0" w:space="0" w:color="auto"/>
            <w:left w:val="none" w:sz="0" w:space="0" w:color="auto"/>
            <w:bottom w:val="none" w:sz="0" w:space="0" w:color="auto"/>
            <w:right w:val="none" w:sz="0" w:space="0" w:color="auto"/>
          </w:divBdr>
        </w:div>
        <w:div w:id="47732037">
          <w:marLeft w:val="640"/>
          <w:marRight w:val="0"/>
          <w:marTop w:val="0"/>
          <w:marBottom w:val="0"/>
          <w:divBdr>
            <w:top w:val="none" w:sz="0" w:space="0" w:color="auto"/>
            <w:left w:val="none" w:sz="0" w:space="0" w:color="auto"/>
            <w:bottom w:val="none" w:sz="0" w:space="0" w:color="auto"/>
            <w:right w:val="none" w:sz="0" w:space="0" w:color="auto"/>
          </w:divBdr>
        </w:div>
        <w:div w:id="402220812">
          <w:marLeft w:val="640"/>
          <w:marRight w:val="0"/>
          <w:marTop w:val="0"/>
          <w:marBottom w:val="0"/>
          <w:divBdr>
            <w:top w:val="none" w:sz="0" w:space="0" w:color="auto"/>
            <w:left w:val="none" w:sz="0" w:space="0" w:color="auto"/>
            <w:bottom w:val="none" w:sz="0" w:space="0" w:color="auto"/>
            <w:right w:val="none" w:sz="0" w:space="0" w:color="auto"/>
          </w:divBdr>
        </w:div>
        <w:div w:id="337999168">
          <w:marLeft w:val="640"/>
          <w:marRight w:val="0"/>
          <w:marTop w:val="0"/>
          <w:marBottom w:val="0"/>
          <w:divBdr>
            <w:top w:val="none" w:sz="0" w:space="0" w:color="auto"/>
            <w:left w:val="none" w:sz="0" w:space="0" w:color="auto"/>
            <w:bottom w:val="none" w:sz="0" w:space="0" w:color="auto"/>
            <w:right w:val="none" w:sz="0" w:space="0" w:color="auto"/>
          </w:divBdr>
        </w:div>
        <w:div w:id="1967352967">
          <w:marLeft w:val="640"/>
          <w:marRight w:val="0"/>
          <w:marTop w:val="0"/>
          <w:marBottom w:val="0"/>
          <w:divBdr>
            <w:top w:val="none" w:sz="0" w:space="0" w:color="auto"/>
            <w:left w:val="none" w:sz="0" w:space="0" w:color="auto"/>
            <w:bottom w:val="none" w:sz="0" w:space="0" w:color="auto"/>
            <w:right w:val="none" w:sz="0" w:space="0" w:color="auto"/>
          </w:divBdr>
        </w:div>
        <w:div w:id="1844011880">
          <w:marLeft w:val="640"/>
          <w:marRight w:val="0"/>
          <w:marTop w:val="0"/>
          <w:marBottom w:val="0"/>
          <w:divBdr>
            <w:top w:val="none" w:sz="0" w:space="0" w:color="auto"/>
            <w:left w:val="none" w:sz="0" w:space="0" w:color="auto"/>
            <w:bottom w:val="none" w:sz="0" w:space="0" w:color="auto"/>
            <w:right w:val="none" w:sz="0" w:space="0" w:color="auto"/>
          </w:divBdr>
        </w:div>
        <w:div w:id="822507438">
          <w:marLeft w:val="640"/>
          <w:marRight w:val="0"/>
          <w:marTop w:val="0"/>
          <w:marBottom w:val="0"/>
          <w:divBdr>
            <w:top w:val="none" w:sz="0" w:space="0" w:color="auto"/>
            <w:left w:val="none" w:sz="0" w:space="0" w:color="auto"/>
            <w:bottom w:val="none" w:sz="0" w:space="0" w:color="auto"/>
            <w:right w:val="none" w:sz="0" w:space="0" w:color="auto"/>
          </w:divBdr>
        </w:div>
        <w:div w:id="1672560224">
          <w:marLeft w:val="640"/>
          <w:marRight w:val="0"/>
          <w:marTop w:val="0"/>
          <w:marBottom w:val="0"/>
          <w:divBdr>
            <w:top w:val="none" w:sz="0" w:space="0" w:color="auto"/>
            <w:left w:val="none" w:sz="0" w:space="0" w:color="auto"/>
            <w:bottom w:val="none" w:sz="0" w:space="0" w:color="auto"/>
            <w:right w:val="none" w:sz="0" w:space="0" w:color="auto"/>
          </w:divBdr>
        </w:div>
        <w:div w:id="1738623752">
          <w:marLeft w:val="640"/>
          <w:marRight w:val="0"/>
          <w:marTop w:val="0"/>
          <w:marBottom w:val="0"/>
          <w:divBdr>
            <w:top w:val="none" w:sz="0" w:space="0" w:color="auto"/>
            <w:left w:val="none" w:sz="0" w:space="0" w:color="auto"/>
            <w:bottom w:val="none" w:sz="0" w:space="0" w:color="auto"/>
            <w:right w:val="none" w:sz="0" w:space="0" w:color="auto"/>
          </w:divBdr>
        </w:div>
        <w:div w:id="1272585902">
          <w:marLeft w:val="640"/>
          <w:marRight w:val="0"/>
          <w:marTop w:val="0"/>
          <w:marBottom w:val="0"/>
          <w:divBdr>
            <w:top w:val="none" w:sz="0" w:space="0" w:color="auto"/>
            <w:left w:val="none" w:sz="0" w:space="0" w:color="auto"/>
            <w:bottom w:val="none" w:sz="0" w:space="0" w:color="auto"/>
            <w:right w:val="none" w:sz="0" w:space="0" w:color="auto"/>
          </w:divBdr>
        </w:div>
        <w:div w:id="1445885762">
          <w:marLeft w:val="640"/>
          <w:marRight w:val="0"/>
          <w:marTop w:val="0"/>
          <w:marBottom w:val="0"/>
          <w:divBdr>
            <w:top w:val="none" w:sz="0" w:space="0" w:color="auto"/>
            <w:left w:val="none" w:sz="0" w:space="0" w:color="auto"/>
            <w:bottom w:val="none" w:sz="0" w:space="0" w:color="auto"/>
            <w:right w:val="none" w:sz="0" w:space="0" w:color="auto"/>
          </w:divBdr>
        </w:div>
        <w:div w:id="1610090548">
          <w:marLeft w:val="640"/>
          <w:marRight w:val="0"/>
          <w:marTop w:val="0"/>
          <w:marBottom w:val="0"/>
          <w:divBdr>
            <w:top w:val="none" w:sz="0" w:space="0" w:color="auto"/>
            <w:left w:val="none" w:sz="0" w:space="0" w:color="auto"/>
            <w:bottom w:val="none" w:sz="0" w:space="0" w:color="auto"/>
            <w:right w:val="none" w:sz="0" w:space="0" w:color="auto"/>
          </w:divBdr>
        </w:div>
        <w:div w:id="611937834">
          <w:marLeft w:val="640"/>
          <w:marRight w:val="0"/>
          <w:marTop w:val="0"/>
          <w:marBottom w:val="0"/>
          <w:divBdr>
            <w:top w:val="none" w:sz="0" w:space="0" w:color="auto"/>
            <w:left w:val="none" w:sz="0" w:space="0" w:color="auto"/>
            <w:bottom w:val="none" w:sz="0" w:space="0" w:color="auto"/>
            <w:right w:val="none" w:sz="0" w:space="0" w:color="auto"/>
          </w:divBdr>
        </w:div>
        <w:div w:id="368191040">
          <w:marLeft w:val="640"/>
          <w:marRight w:val="0"/>
          <w:marTop w:val="0"/>
          <w:marBottom w:val="0"/>
          <w:divBdr>
            <w:top w:val="none" w:sz="0" w:space="0" w:color="auto"/>
            <w:left w:val="none" w:sz="0" w:space="0" w:color="auto"/>
            <w:bottom w:val="none" w:sz="0" w:space="0" w:color="auto"/>
            <w:right w:val="none" w:sz="0" w:space="0" w:color="auto"/>
          </w:divBdr>
        </w:div>
        <w:div w:id="330527602">
          <w:marLeft w:val="640"/>
          <w:marRight w:val="0"/>
          <w:marTop w:val="0"/>
          <w:marBottom w:val="0"/>
          <w:divBdr>
            <w:top w:val="none" w:sz="0" w:space="0" w:color="auto"/>
            <w:left w:val="none" w:sz="0" w:space="0" w:color="auto"/>
            <w:bottom w:val="none" w:sz="0" w:space="0" w:color="auto"/>
            <w:right w:val="none" w:sz="0" w:space="0" w:color="auto"/>
          </w:divBdr>
        </w:div>
        <w:div w:id="2094203983">
          <w:marLeft w:val="640"/>
          <w:marRight w:val="0"/>
          <w:marTop w:val="0"/>
          <w:marBottom w:val="0"/>
          <w:divBdr>
            <w:top w:val="none" w:sz="0" w:space="0" w:color="auto"/>
            <w:left w:val="none" w:sz="0" w:space="0" w:color="auto"/>
            <w:bottom w:val="none" w:sz="0" w:space="0" w:color="auto"/>
            <w:right w:val="none" w:sz="0" w:space="0" w:color="auto"/>
          </w:divBdr>
        </w:div>
        <w:div w:id="2141414869">
          <w:marLeft w:val="640"/>
          <w:marRight w:val="0"/>
          <w:marTop w:val="0"/>
          <w:marBottom w:val="0"/>
          <w:divBdr>
            <w:top w:val="none" w:sz="0" w:space="0" w:color="auto"/>
            <w:left w:val="none" w:sz="0" w:space="0" w:color="auto"/>
            <w:bottom w:val="none" w:sz="0" w:space="0" w:color="auto"/>
            <w:right w:val="none" w:sz="0" w:space="0" w:color="auto"/>
          </w:divBdr>
        </w:div>
        <w:div w:id="1111820592">
          <w:marLeft w:val="640"/>
          <w:marRight w:val="0"/>
          <w:marTop w:val="0"/>
          <w:marBottom w:val="0"/>
          <w:divBdr>
            <w:top w:val="none" w:sz="0" w:space="0" w:color="auto"/>
            <w:left w:val="none" w:sz="0" w:space="0" w:color="auto"/>
            <w:bottom w:val="none" w:sz="0" w:space="0" w:color="auto"/>
            <w:right w:val="none" w:sz="0" w:space="0" w:color="auto"/>
          </w:divBdr>
        </w:div>
        <w:div w:id="1149440879">
          <w:marLeft w:val="640"/>
          <w:marRight w:val="0"/>
          <w:marTop w:val="0"/>
          <w:marBottom w:val="0"/>
          <w:divBdr>
            <w:top w:val="none" w:sz="0" w:space="0" w:color="auto"/>
            <w:left w:val="none" w:sz="0" w:space="0" w:color="auto"/>
            <w:bottom w:val="none" w:sz="0" w:space="0" w:color="auto"/>
            <w:right w:val="none" w:sz="0" w:space="0" w:color="auto"/>
          </w:divBdr>
        </w:div>
        <w:div w:id="781729188">
          <w:marLeft w:val="640"/>
          <w:marRight w:val="0"/>
          <w:marTop w:val="0"/>
          <w:marBottom w:val="0"/>
          <w:divBdr>
            <w:top w:val="none" w:sz="0" w:space="0" w:color="auto"/>
            <w:left w:val="none" w:sz="0" w:space="0" w:color="auto"/>
            <w:bottom w:val="none" w:sz="0" w:space="0" w:color="auto"/>
            <w:right w:val="none" w:sz="0" w:space="0" w:color="auto"/>
          </w:divBdr>
        </w:div>
        <w:div w:id="1468737259">
          <w:marLeft w:val="640"/>
          <w:marRight w:val="0"/>
          <w:marTop w:val="0"/>
          <w:marBottom w:val="0"/>
          <w:divBdr>
            <w:top w:val="none" w:sz="0" w:space="0" w:color="auto"/>
            <w:left w:val="none" w:sz="0" w:space="0" w:color="auto"/>
            <w:bottom w:val="none" w:sz="0" w:space="0" w:color="auto"/>
            <w:right w:val="none" w:sz="0" w:space="0" w:color="auto"/>
          </w:divBdr>
        </w:div>
        <w:div w:id="1838841745">
          <w:marLeft w:val="640"/>
          <w:marRight w:val="0"/>
          <w:marTop w:val="0"/>
          <w:marBottom w:val="0"/>
          <w:divBdr>
            <w:top w:val="none" w:sz="0" w:space="0" w:color="auto"/>
            <w:left w:val="none" w:sz="0" w:space="0" w:color="auto"/>
            <w:bottom w:val="none" w:sz="0" w:space="0" w:color="auto"/>
            <w:right w:val="none" w:sz="0" w:space="0" w:color="auto"/>
          </w:divBdr>
        </w:div>
        <w:div w:id="1873033672">
          <w:marLeft w:val="640"/>
          <w:marRight w:val="0"/>
          <w:marTop w:val="0"/>
          <w:marBottom w:val="0"/>
          <w:divBdr>
            <w:top w:val="none" w:sz="0" w:space="0" w:color="auto"/>
            <w:left w:val="none" w:sz="0" w:space="0" w:color="auto"/>
            <w:bottom w:val="none" w:sz="0" w:space="0" w:color="auto"/>
            <w:right w:val="none" w:sz="0" w:space="0" w:color="auto"/>
          </w:divBdr>
        </w:div>
        <w:div w:id="608782747">
          <w:marLeft w:val="640"/>
          <w:marRight w:val="0"/>
          <w:marTop w:val="0"/>
          <w:marBottom w:val="0"/>
          <w:divBdr>
            <w:top w:val="none" w:sz="0" w:space="0" w:color="auto"/>
            <w:left w:val="none" w:sz="0" w:space="0" w:color="auto"/>
            <w:bottom w:val="none" w:sz="0" w:space="0" w:color="auto"/>
            <w:right w:val="none" w:sz="0" w:space="0" w:color="auto"/>
          </w:divBdr>
        </w:div>
        <w:div w:id="1430858401">
          <w:marLeft w:val="640"/>
          <w:marRight w:val="0"/>
          <w:marTop w:val="0"/>
          <w:marBottom w:val="0"/>
          <w:divBdr>
            <w:top w:val="none" w:sz="0" w:space="0" w:color="auto"/>
            <w:left w:val="none" w:sz="0" w:space="0" w:color="auto"/>
            <w:bottom w:val="none" w:sz="0" w:space="0" w:color="auto"/>
            <w:right w:val="none" w:sz="0" w:space="0" w:color="auto"/>
          </w:divBdr>
        </w:div>
        <w:div w:id="1797217427">
          <w:marLeft w:val="640"/>
          <w:marRight w:val="0"/>
          <w:marTop w:val="0"/>
          <w:marBottom w:val="0"/>
          <w:divBdr>
            <w:top w:val="none" w:sz="0" w:space="0" w:color="auto"/>
            <w:left w:val="none" w:sz="0" w:space="0" w:color="auto"/>
            <w:bottom w:val="none" w:sz="0" w:space="0" w:color="auto"/>
            <w:right w:val="none" w:sz="0" w:space="0" w:color="auto"/>
          </w:divBdr>
        </w:div>
        <w:div w:id="1707023082">
          <w:marLeft w:val="640"/>
          <w:marRight w:val="0"/>
          <w:marTop w:val="0"/>
          <w:marBottom w:val="0"/>
          <w:divBdr>
            <w:top w:val="none" w:sz="0" w:space="0" w:color="auto"/>
            <w:left w:val="none" w:sz="0" w:space="0" w:color="auto"/>
            <w:bottom w:val="none" w:sz="0" w:space="0" w:color="auto"/>
            <w:right w:val="none" w:sz="0" w:space="0" w:color="auto"/>
          </w:divBdr>
        </w:div>
        <w:div w:id="470367946">
          <w:marLeft w:val="640"/>
          <w:marRight w:val="0"/>
          <w:marTop w:val="0"/>
          <w:marBottom w:val="0"/>
          <w:divBdr>
            <w:top w:val="none" w:sz="0" w:space="0" w:color="auto"/>
            <w:left w:val="none" w:sz="0" w:space="0" w:color="auto"/>
            <w:bottom w:val="none" w:sz="0" w:space="0" w:color="auto"/>
            <w:right w:val="none" w:sz="0" w:space="0" w:color="auto"/>
          </w:divBdr>
        </w:div>
        <w:div w:id="867061731">
          <w:marLeft w:val="640"/>
          <w:marRight w:val="0"/>
          <w:marTop w:val="0"/>
          <w:marBottom w:val="0"/>
          <w:divBdr>
            <w:top w:val="none" w:sz="0" w:space="0" w:color="auto"/>
            <w:left w:val="none" w:sz="0" w:space="0" w:color="auto"/>
            <w:bottom w:val="none" w:sz="0" w:space="0" w:color="auto"/>
            <w:right w:val="none" w:sz="0" w:space="0" w:color="auto"/>
          </w:divBdr>
        </w:div>
        <w:div w:id="1140271282">
          <w:marLeft w:val="640"/>
          <w:marRight w:val="0"/>
          <w:marTop w:val="0"/>
          <w:marBottom w:val="0"/>
          <w:divBdr>
            <w:top w:val="none" w:sz="0" w:space="0" w:color="auto"/>
            <w:left w:val="none" w:sz="0" w:space="0" w:color="auto"/>
            <w:bottom w:val="none" w:sz="0" w:space="0" w:color="auto"/>
            <w:right w:val="none" w:sz="0" w:space="0" w:color="auto"/>
          </w:divBdr>
        </w:div>
        <w:div w:id="1669095253">
          <w:marLeft w:val="640"/>
          <w:marRight w:val="0"/>
          <w:marTop w:val="0"/>
          <w:marBottom w:val="0"/>
          <w:divBdr>
            <w:top w:val="none" w:sz="0" w:space="0" w:color="auto"/>
            <w:left w:val="none" w:sz="0" w:space="0" w:color="auto"/>
            <w:bottom w:val="none" w:sz="0" w:space="0" w:color="auto"/>
            <w:right w:val="none" w:sz="0" w:space="0" w:color="auto"/>
          </w:divBdr>
        </w:div>
        <w:div w:id="704410250">
          <w:marLeft w:val="640"/>
          <w:marRight w:val="0"/>
          <w:marTop w:val="0"/>
          <w:marBottom w:val="0"/>
          <w:divBdr>
            <w:top w:val="none" w:sz="0" w:space="0" w:color="auto"/>
            <w:left w:val="none" w:sz="0" w:space="0" w:color="auto"/>
            <w:bottom w:val="none" w:sz="0" w:space="0" w:color="auto"/>
            <w:right w:val="none" w:sz="0" w:space="0" w:color="auto"/>
          </w:divBdr>
        </w:div>
        <w:div w:id="1980454391">
          <w:marLeft w:val="640"/>
          <w:marRight w:val="0"/>
          <w:marTop w:val="0"/>
          <w:marBottom w:val="0"/>
          <w:divBdr>
            <w:top w:val="none" w:sz="0" w:space="0" w:color="auto"/>
            <w:left w:val="none" w:sz="0" w:space="0" w:color="auto"/>
            <w:bottom w:val="none" w:sz="0" w:space="0" w:color="auto"/>
            <w:right w:val="none" w:sz="0" w:space="0" w:color="auto"/>
          </w:divBdr>
        </w:div>
        <w:div w:id="2073308535">
          <w:marLeft w:val="640"/>
          <w:marRight w:val="0"/>
          <w:marTop w:val="0"/>
          <w:marBottom w:val="0"/>
          <w:divBdr>
            <w:top w:val="none" w:sz="0" w:space="0" w:color="auto"/>
            <w:left w:val="none" w:sz="0" w:space="0" w:color="auto"/>
            <w:bottom w:val="none" w:sz="0" w:space="0" w:color="auto"/>
            <w:right w:val="none" w:sz="0" w:space="0" w:color="auto"/>
          </w:divBdr>
        </w:div>
        <w:div w:id="976301033">
          <w:marLeft w:val="640"/>
          <w:marRight w:val="0"/>
          <w:marTop w:val="0"/>
          <w:marBottom w:val="0"/>
          <w:divBdr>
            <w:top w:val="none" w:sz="0" w:space="0" w:color="auto"/>
            <w:left w:val="none" w:sz="0" w:space="0" w:color="auto"/>
            <w:bottom w:val="none" w:sz="0" w:space="0" w:color="auto"/>
            <w:right w:val="none" w:sz="0" w:space="0" w:color="auto"/>
          </w:divBdr>
        </w:div>
        <w:div w:id="944776731">
          <w:marLeft w:val="640"/>
          <w:marRight w:val="0"/>
          <w:marTop w:val="0"/>
          <w:marBottom w:val="0"/>
          <w:divBdr>
            <w:top w:val="none" w:sz="0" w:space="0" w:color="auto"/>
            <w:left w:val="none" w:sz="0" w:space="0" w:color="auto"/>
            <w:bottom w:val="none" w:sz="0" w:space="0" w:color="auto"/>
            <w:right w:val="none" w:sz="0" w:space="0" w:color="auto"/>
          </w:divBdr>
        </w:div>
        <w:div w:id="1355426523">
          <w:marLeft w:val="640"/>
          <w:marRight w:val="0"/>
          <w:marTop w:val="0"/>
          <w:marBottom w:val="0"/>
          <w:divBdr>
            <w:top w:val="none" w:sz="0" w:space="0" w:color="auto"/>
            <w:left w:val="none" w:sz="0" w:space="0" w:color="auto"/>
            <w:bottom w:val="none" w:sz="0" w:space="0" w:color="auto"/>
            <w:right w:val="none" w:sz="0" w:space="0" w:color="auto"/>
          </w:divBdr>
        </w:div>
        <w:div w:id="377097601">
          <w:marLeft w:val="640"/>
          <w:marRight w:val="0"/>
          <w:marTop w:val="0"/>
          <w:marBottom w:val="0"/>
          <w:divBdr>
            <w:top w:val="none" w:sz="0" w:space="0" w:color="auto"/>
            <w:left w:val="none" w:sz="0" w:space="0" w:color="auto"/>
            <w:bottom w:val="none" w:sz="0" w:space="0" w:color="auto"/>
            <w:right w:val="none" w:sz="0" w:space="0" w:color="auto"/>
          </w:divBdr>
        </w:div>
        <w:div w:id="769930460">
          <w:marLeft w:val="640"/>
          <w:marRight w:val="0"/>
          <w:marTop w:val="0"/>
          <w:marBottom w:val="0"/>
          <w:divBdr>
            <w:top w:val="none" w:sz="0" w:space="0" w:color="auto"/>
            <w:left w:val="none" w:sz="0" w:space="0" w:color="auto"/>
            <w:bottom w:val="none" w:sz="0" w:space="0" w:color="auto"/>
            <w:right w:val="none" w:sz="0" w:space="0" w:color="auto"/>
          </w:divBdr>
        </w:div>
        <w:div w:id="661200233">
          <w:marLeft w:val="640"/>
          <w:marRight w:val="0"/>
          <w:marTop w:val="0"/>
          <w:marBottom w:val="0"/>
          <w:divBdr>
            <w:top w:val="none" w:sz="0" w:space="0" w:color="auto"/>
            <w:left w:val="none" w:sz="0" w:space="0" w:color="auto"/>
            <w:bottom w:val="none" w:sz="0" w:space="0" w:color="auto"/>
            <w:right w:val="none" w:sz="0" w:space="0" w:color="auto"/>
          </w:divBdr>
        </w:div>
        <w:div w:id="116534198">
          <w:marLeft w:val="640"/>
          <w:marRight w:val="0"/>
          <w:marTop w:val="0"/>
          <w:marBottom w:val="0"/>
          <w:divBdr>
            <w:top w:val="none" w:sz="0" w:space="0" w:color="auto"/>
            <w:left w:val="none" w:sz="0" w:space="0" w:color="auto"/>
            <w:bottom w:val="none" w:sz="0" w:space="0" w:color="auto"/>
            <w:right w:val="none" w:sz="0" w:space="0" w:color="auto"/>
          </w:divBdr>
        </w:div>
        <w:div w:id="177936211">
          <w:marLeft w:val="640"/>
          <w:marRight w:val="0"/>
          <w:marTop w:val="0"/>
          <w:marBottom w:val="0"/>
          <w:divBdr>
            <w:top w:val="none" w:sz="0" w:space="0" w:color="auto"/>
            <w:left w:val="none" w:sz="0" w:space="0" w:color="auto"/>
            <w:bottom w:val="none" w:sz="0" w:space="0" w:color="auto"/>
            <w:right w:val="none" w:sz="0" w:space="0" w:color="auto"/>
          </w:divBdr>
        </w:div>
        <w:div w:id="1333872841">
          <w:marLeft w:val="640"/>
          <w:marRight w:val="0"/>
          <w:marTop w:val="0"/>
          <w:marBottom w:val="0"/>
          <w:divBdr>
            <w:top w:val="none" w:sz="0" w:space="0" w:color="auto"/>
            <w:left w:val="none" w:sz="0" w:space="0" w:color="auto"/>
            <w:bottom w:val="none" w:sz="0" w:space="0" w:color="auto"/>
            <w:right w:val="none" w:sz="0" w:space="0" w:color="auto"/>
          </w:divBdr>
        </w:div>
        <w:div w:id="1349137284">
          <w:marLeft w:val="640"/>
          <w:marRight w:val="0"/>
          <w:marTop w:val="0"/>
          <w:marBottom w:val="0"/>
          <w:divBdr>
            <w:top w:val="none" w:sz="0" w:space="0" w:color="auto"/>
            <w:left w:val="none" w:sz="0" w:space="0" w:color="auto"/>
            <w:bottom w:val="none" w:sz="0" w:space="0" w:color="auto"/>
            <w:right w:val="none" w:sz="0" w:space="0" w:color="auto"/>
          </w:divBdr>
        </w:div>
        <w:div w:id="1101334355">
          <w:marLeft w:val="640"/>
          <w:marRight w:val="0"/>
          <w:marTop w:val="0"/>
          <w:marBottom w:val="0"/>
          <w:divBdr>
            <w:top w:val="none" w:sz="0" w:space="0" w:color="auto"/>
            <w:left w:val="none" w:sz="0" w:space="0" w:color="auto"/>
            <w:bottom w:val="none" w:sz="0" w:space="0" w:color="auto"/>
            <w:right w:val="none" w:sz="0" w:space="0" w:color="auto"/>
          </w:divBdr>
        </w:div>
        <w:div w:id="1152136872">
          <w:marLeft w:val="640"/>
          <w:marRight w:val="0"/>
          <w:marTop w:val="0"/>
          <w:marBottom w:val="0"/>
          <w:divBdr>
            <w:top w:val="none" w:sz="0" w:space="0" w:color="auto"/>
            <w:left w:val="none" w:sz="0" w:space="0" w:color="auto"/>
            <w:bottom w:val="none" w:sz="0" w:space="0" w:color="auto"/>
            <w:right w:val="none" w:sz="0" w:space="0" w:color="auto"/>
          </w:divBdr>
        </w:div>
        <w:div w:id="1138570101">
          <w:marLeft w:val="640"/>
          <w:marRight w:val="0"/>
          <w:marTop w:val="0"/>
          <w:marBottom w:val="0"/>
          <w:divBdr>
            <w:top w:val="none" w:sz="0" w:space="0" w:color="auto"/>
            <w:left w:val="none" w:sz="0" w:space="0" w:color="auto"/>
            <w:bottom w:val="none" w:sz="0" w:space="0" w:color="auto"/>
            <w:right w:val="none" w:sz="0" w:space="0" w:color="auto"/>
          </w:divBdr>
        </w:div>
        <w:div w:id="231425152">
          <w:marLeft w:val="640"/>
          <w:marRight w:val="0"/>
          <w:marTop w:val="0"/>
          <w:marBottom w:val="0"/>
          <w:divBdr>
            <w:top w:val="none" w:sz="0" w:space="0" w:color="auto"/>
            <w:left w:val="none" w:sz="0" w:space="0" w:color="auto"/>
            <w:bottom w:val="none" w:sz="0" w:space="0" w:color="auto"/>
            <w:right w:val="none" w:sz="0" w:space="0" w:color="auto"/>
          </w:divBdr>
        </w:div>
        <w:div w:id="1896889406">
          <w:marLeft w:val="640"/>
          <w:marRight w:val="0"/>
          <w:marTop w:val="0"/>
          <w:marBottom w:val="0"/>
          <w:divBdr>
            <w:top w:val="none" w:sz="0" w:space="0" w:color="auto"/>
            <w:left w:val="none" w:sz="0" w:space="0" w:color="auto"/>
            <w:bottom w:val="none" w:sz="0" w:space="0" w:color="auto"/>
            <w:right w:val="none" w:sz="0" w:space="0" w:color="auto"/>
          </w:divBdr>
        </w:div>
        <w:div w:id="471800205">
          <w:marLeft w:val="640"/>
          <w:marRight w:val="0"/>
          <w:marTop w:val="0"/>
          <w:marBottom w:val="0"/>
          <w:divBdr>
            <w:top w:val="none" w:sz="0" w:space="0" w:color="auto"/>
            <w:left w:val="none" w:sz="0" w:space="0" w:color="auto"/>
            <w:bottom w:val="none" w:sz="0" w:space="0" w:color="auto"/>
            <w:right w:val="none" w:sz="0" w:space="0" w:color="auto"/>
          </w:divBdr>
        </w:div>
        <w:div w:id="1347367912">
          <w:marLeft w:val="640"/>
          <w:marRight w:val="0"/>
          <w:marTop w:val="0"/>
          <w:marBottom w:val="0"/>
          <w:divBdr>
            <w:top w:val="none" w:sz="0" w:space="0" w:color="auto"/>
            <w:left w:val="none" w:sz="0" w:space="0" w:color="auto"/>
            <w:bottom w:val="none" w:sz="0" w:space="0" w:color="auto"/>
            <w:right w:val="none" w:sz="0" w:space="0" w:color="auto"/>
          </w:divBdr>
        </w:div>
        <w:div w:id="785588365">
          <w:marLeft w:val="640"/>
          <w:marRight w:val="0"/>
          <w:marTop w:val="0"/>
          <w:marBottom w:val="0"/>
          <w:divBdr>
            <w:top w:val="none" w:sz="0" w:space="0" w:color="auto"/>
            <w:left w:val="none" w:sz="0" w:space="0" w:color="auto"/>
            <w:bottom w:val="none" w:sz="0" w:space="0" w:color="auto"/>
            <w:right w:val="none" w:sz="0" w:space="0" w:color="auto"/>
          </w:divBdr>
        </w:div>
        <w:div w:id="1733431537">
          <w:marLeft w:val="640"/>
          <w:marRight w:val="0"/>
          <w:marTop w:val="0"/>
          <w:marBottom w:val="0"/>
          <w:divBdr>
            <w:top w:val="none" w:sz="0" w:space="0" w:color="auto"/>
            <w:left w:val="none" w:sz="0" w:space="0" w:color="auto"/>
            <w:bottom w:val="none" w:sz="0" w:space="0" w:color="auto"/>
            <w:right w:val="none" w:sz="0" w:space="0" w:color="auto"/>
          </w:divBdr>
        </w:div>
        <w:div w:id="1871647391">
          <w:marLeft w:val="640"/>
          <w:marRight w:val="0"/>
          <w:marTop w:val="0"/>
          <w:marBottom w:val="0"/>
          <w:divBdr>
            <w:top w:val="none" w:sz="0" w:space="0" w:color="auto"/>
            <w:left w:val="none" w:sz="0" w:space="0" w:color="auto"/>
            <w:bottom w:val="none" w:sz="0" w:space="0" w:color="auto"/>
            <w:right w:val="none" w:sz="0" w:space="0" w:color="auto"/>
          </w:divBdr>
        </w:div>
        <w:div w:id="1765149273">
          <w:marLeft w:val="640"/>
          <w:marRight w:val="0"/>
          <w:marTop w:val="0"/>
          <w:marBottom w:val="0"/>
          <w:divBdr>
            <w:top w:val="none" w:sz="0" w:space="0" w:color="auto"/>
            <w:left w:val="none" w:sz="0" w:space="0" w:color="auto"/>
            <w:bottom w:val="none" w:sz="0" w:space="0" w:color="auto"/>
            <w:right w:val="none" w:sz="0" w:space="0" w:color="auto"/>
          </w:divBdr>
        </w:div>
        <w:div w:id="1995257241">
          <w:marLeft w:val="640"/>
          <w:marRight w:val="0"/>
          <w:marTop w:val="0"/>
          <w:marBottom w:val="0"/>
          <w:divBdr>
            <w:top w:val="none" w:sz="0" w:space="0" w:color="auto"/>
            <w:left w:val="none" w:sz="0" w:space="0" w:color="auto"/>
            <w:bottom w:val="none" w:sz="0" w:space="0" w:color="auto"/>
            <w:right w:val="none" w:sz="0" w:space="0" w:color="auto"/>
          </w:divBdr>
        </w:div>
        <w:div w:id="853227276">
          <w:marLeft w:val="640"/>
          <w:marRight w:val="0"/>
          <w:marTop w:val="0"/>
          <w:marBottom w:val="0"/>
          <w:divBdr>
            <w:top w:val="none" w:sz="0" w:space="0" w:color="auto"/>
            <w:left w:val="none" w:sz="0" w:space="0" w:color="auto"/>
            <w:bottom w:val="none" w:sz="0" w:space="0" w:color="auto"/>
            <w:right w:val="none" w:sz="0" w:space="0" w:color="auto"/>
          </w:divBdr>
        </w:div>
        <w:div w:id="2048986292">
          <w:marLeft w:val="640"/>
          <w:marRight w:val="0"/>
          <w:marTop w:val="0"/>
          <w:marBottom w:val="0"/>
          <w:divBdr>
            <w:top w:val="none" w:sz="0" w:space="0" w:color="auto"/>
            <w:left w:val="none" w:sz="0" w:space="0" w:color="auto"/>
            <w:bottom w:val="none" w:sz="0" w:space="0" w:color="auto"/>
            <w:right w:val="none" w:sz="0" w:space="0" w:color="auto"/>
          </w:divBdr>
        </w:div>
        <w:div w:id="621230135">
          <w:marLeft w:val="640"/>
          <w:marRight w:val="0"/>
          <w:marTop w:val="0"/>
          <w:marBottom w:val="0"/>
          <w:divBdr>
            <w:top w:val="none" w:sz="0" w:space="0" w:color="auto"/>
            <w:left w:val="none" w:sz="0" w:space="0" w:color="auto"/>
            <w:bottom w:val="none" w:sz="0" w:space="0" w:color="auto"/>
            <w:right w:val="none" w:sz="0" w:space="0" w:color="auto"/>
          </w:divBdr>
        </w:div>
        <w:div w:id="1716389726">
          <w:marLeft w:val="640"/>
          <w:marRight w:val="0"/>
          <w:marTop w:val="0"/>
          <w:marBottom w:val="0"/>
          <w:divBdr>
            <w:top w:val="none" w:sz="0" w:space="0" w:color="auto"/>
            <w:left w:val="none" w:sz="0" w:space="0" w:color="auto"/>
            <w:bottom w:val="none" w:sz="0" w:space="0" w:color="auto"/>
            <w:right w:val="none" w:sz="0" w:space="0" w:color="auto"/>
          </w:divBdr>
        </w:div>
        <w:div w:id="1077366838">
          <w:marLeft w:val="640"/>
          <w:marRight w:val="0"/>
          <w:marTop w:val="0"/>
          <w:marBottom w:val="0"/>
          <w:divBdr>
            <w:top w:val="none" w:sz="0" w:space="0" w:color="auto"/>
            <w:left w:val="none" w:sz="0" w:space="0" w:color="auto"/>
            <w:bottom w:val="none" w:sz="0" w:space="0" w:color="auto"/>
            <w:right w:val="none" w:sz="0" w:space="0" w:color="auto"/>
          </w:divBdr>
        </w:div>
        <w:div w:id="1252155103">
          <w:marLeft w:val="640"/>
          <w:marRight w:val="0"/>
          <w:marTop w:val="0"/>
          <w:marBottom w:val="0"/>
          <w:divBdr>
            <w:top w:val="none" w:sz="0" w:space="0" w:color="auto"/>
            <w:left w:val="none" w:sz="0" w:space="0" w:color="auto"/>
            <w:bottom w:val="none" w:sz="0" w:space="0" w:color="auto"/>
            <w:right w:val="none" w:sz="0" w:space="0" w:color="auto"/>
          </w:divBdr>
        </w:div>
        <w:div w:id="859507501">
          <w:marLeft w:val="640"/>
          <w:marRight w:val="0"/>
          <w:marTop w:val="0"/>
          <w:marBottom w:val="0"/>
          <w:divBdr>
            <w:top w:val="none" w:sz="0" w:space="0" w:color="auto"/>
            <w:left w:val="none" w:sz="0" w:space="0" w:color="auto"/>
            <w:bottom w:val="none" w:sz="0" w:space="0" w:color="auto"/>
            <w:right w:val="none" w:sz="0" w:space="0" w:color="auto"/>
          </w:divBdr>
        </w:div>
        <w:div w:id="1222525667">
          <w:marLeft w:val="640"/>
          <w:marRight w:val="0"/>
          <w:marTop w:val="0"/>
          <w:marBottom w:val="0"/>
          <w:divBdr>
            <w:top w:val="none" w:sz="0" w:space="0" w:color="auto"/>
            <w:left w:val="none" w:sz="0" w:space="0" w:color="auto"/>
            <w:bottom w:val="none" w:sz="0" w:space="0" w:color="auto"/>
            <w:right w:val="none" w:sz="0" w:space="0" w:color="auto"/>
          </w:divBdr>
        </w:div>
      </w:divsChild>
    </w:div>
    <w:div w:id="365721789">
      <w:bodyDiv w:val="1"/>
      <w:marLeft w:val="0"/>
      <w:marRight w:val="0"/>
      <w:marTop w:val="0"/>
      <w:marBottom w:val="0"/>
      <w:divBdr>
        <w:top w:val="none" w:sz="0" w:space="0" w:color="auto"/>
        <w:left w:val="none" w:sz="0" w:space="0" w:color="auto"/>
        <w:bottom w:val="none" w:sz="0" w:space="0" w:color="auto"/>
        <w:right w:val="none" w:sz="0" w:space="0" w:color="auto"/>
      </w:divBdr>
      <w:divsChild>
        <w:div w:id="1816146520">
          <w:marLeft w:val="640"/>
          <w:marRight w:val="0"/>
          <w:marTop w:val="0"/>
          <w:marBottom w:val="0"/>
          <w:divBdr>
            <w:top w:val="none" w:sz="0" w:space="0" w:color="auto"/>
            <w:left w:val="none" w:sz="0" w:space="0" w:color="auto"/>
            <w:bottom w:val="none" w:sz="0" w:space="0" w:color="auto"/>
            <w:right w:val="none" w:sz="0" w:space="0" w:color="auto"/>
          </w:divBdr>
        </w:div>
        <w:div w:id="332224866">
          <w:marLeft w:val="640"/>
          <w:marRight w:val="0"/>
          <w:marTop w:val="0"/>
          <w:marBottom w:val="0"/>
          <w:divBdr>
            <w:top w:val="none" w:sz="0" w:space="0" w:color="auto"/>
            <w:left w:val="none" w:sz="0" w:space="0" w:color="auto"/>
            <w:bottom w:val="none" w:sz="0" w:space="0" w:color="auto"/>
            <w:right w:val="none" w:sz="0" w:space="0" w:color="auto"/>
          </w:divBdr>
        </w:div>
        <w:div w:id="1495996709">
          <w:marLeft w:val="640"/>
          <w:marRight w:val="0"/>
          <w:marTop w:val="0"/>
          <w:marBottom w:val="0"/>
          <w:divBdr>
            <w:top w:val="none" w:sz="0" w:space="0" w:color="auto"/>
            <w:left w:val="none" w:sz="0" w:space="0" w:color="auto"/>
            <w:bottom w:val="none" w:sz="0" w:space="0" w:color="auto"/>
            <w:right w:val="none" w:sz="0" w:space="0" w:color="auto"/>
          </w:divBdr>
        </w:div>
        <w:div w:id="847913749">
          <w:marLeft w:val="640"/>
          <w:marRight w:val="0"/>
          <w:marTop w:val="0"/>
          <w:marBottom w:val="0"/>
          <w:divBdr>
            <w:top w:val="none" w:sz="0" w:space="0" w:color="auto"/>
            <w:left w:val="none" w:sz="0" w:space="0" w:color="auto"/>
            <w:bottom w:val="none" w:sz="0" w:space="0" w:color="auto"/>
            <w:right w:val="none" w:sz="0" w:space="0" w:color="auto"/>
          </w:divBdr>
        </w:div>
        <w:div w:id="910231594">
          <w:marLeft w:val="640"/>
          <w:marRight w:val="0"/>
          <w:marTop w:val="0"/>
          <w:marBottom w:val="0"/>
          <w:divBdr>
            <w:top w:val="none" w:sz="0" w:space="0" w:color="auto"/>
            <w:left w:val="none" w:sz="0" w:space="0" w:color="auto"/>
            <w:bottom w:val="none" w:sz="0" w:space="0" w:color="auto"/>
            <w:right w:val="none" w:sz="0" w:space="0" w:color="auto"/>
          </w:divBdr>
        </w:div>
        <w:div w:id="831991419">
          <w:marLeft w:val="640"/>
          <w:marRight w:val="0"/>
          <w:marTop w:val="0"/>
          <w:marBottom w:val="0"/>
          <w:divBdr>
            <w:top w:val="none" w:sz="0" w:space="0" w:color="auto"/>
            <w:left w:val="none" w:sz="0" w:space="0" w:color="auto"/>
            <w:bottom w:val="none" w:sz="0" w:space="0" w:color="auto"/>
            <w:right w:val="none" w:sz="0" w:space="0" w:color="auto"/>
          </w:divBdr>
        </w:div>
        <w:div w:id="242489890">
          <w:marLeft w:val="640"/>
          <w:marRight w:val="0"/>
          <w:marTop w:val="0"/>
          <w:marBottom w:val="0"/>
          <w:divBdr>
            <w:top w:val="none" w:sz="0" w:space="0" w:color="auto"/>
            <w:left w:val="none" w:sz="0" w:space="0" w:color="auto"/>
            <w:bottom w:val="none" w:sz="0" w:space="0" w:color="auto"/>
            <w:right w:val="none" w:sz="0" w:space="0" w:color="auto"/>
          </w:divBdr>
        </w:div>
        <w:div w:id="61761232">
          <w:marLeft w:val="640"/>
          <w:marRight w:val="0"/>
          <w:marTop w:val="0"/>
          <w:marBottom w:val="0"/>
          <w:divBdr>
            <w:top w:val="none" w:sz="0" w:space="0" w:color="auto"/>
            <w:left w:val="none" w:sz="0" w:space="0" w:color="auto"/>
            <w:bottom w:val="none" w:sz="0" w:space="0" w:color="auto"/>
            <w:right w:val="none" w:sz="0" w:space="0" w:color="auto"/>
          </w:divBdr>
        </w:div>
        <w:div w:id="38820429">
          <w:marLeft w:val="640"/>
          <w:marRight w:val="0"/>
          <w:marTop w:val="0"/>
          <w:marBottom w:val="0"/>
          <w:divBdr>
            <w:top w:val="none" w:sz="0" w:space="0" w:color="auto"/>
            <w:left w:val="none" w:sz="0" w:space="0" w:color="auto"/>
            <w:bottom w:val="none" w:sz="0" w:space="0" w:color="auto"/>
            <w:right w:val="none" w:sz="0" w:space="0" w:color="auto"/>
          </w:divBdr>
        </w:div>
        <w:div w:id="1504008320">
          <w:marLeft w:val="640"/>
          <w:marRight w:val="0"/>
          <w:marTop w:val="0"/>
          <w:marBottom w:val="0"/>
          <w:divBdr>
            <w:top w:val="none" w:sz="0" w:space="0" w:color="auto"/>
            <w:left w:val="none" w:sz="0" w:space="0" w:color="auto"/>
            <w:bottom w:val="none" w:sz="0" w:space="0" w:color="auto"/>
            <w:right w:val="none" w:sz="0" w:space="0" w:color="auto"/>
          </w:divBdr>
        </w:div>
        <w:div w:id="182482718">
          <w:marLeft w:val="640"/>
          <w:marRight w:val="0"/>
          <w:marTop w:val="0"/>
          <w:marBottom w:val="0"/>
          <w:divBdr>
            <w:top w:val="none" w:sz="0" w:space="0" w:color="auto"/>
            <w:left w:val="none" w:sz="0" w:space="0" w:color="auto"/>
            <w:bottom w:val="none" w:sz="0" w:space="0" w:color="auto"/>
            <w:right w:val="none" w:sz="0" w:space="0" w:color="auto"/>
          </w:divBdr>
        </w:div>
        <w:div w:id="992831217">
          <w:marLeft w:val="640"/>
          <w:marRight w:val="0"/>
          <w:marTop w:val="0"/>
          <w:marBottom w:val="0"/>
          <w:divBdr>
            <w:top w:val="none" w:sz="0" w:space="0" w:color="auto"/>
            <w:left w:val="none" w:sz="0" w:space="0" w:color="auto"/>
            <w:bottom w:val="none" w:sz="0" w:space="0" w:color="auto"/>
            <w:right w:val="none" w:sz="0" w:space="0" w:color="auto"/>
          </w:divBdr>
        </w:div>
        <w:div w:id="1571844081">
          <w:marLeft w:val="640"/>
          <w:marRight w:val="0"/>
          <w:marTop w:val="0"/>
          <w:marBottom w:val="0"/>
          <w:divBdr>
            <w:top w:val="none" w:sz="0" w:space="0" w:color="auto"/>
            <w:left w:val="none" w:sz="0" w:space="0" w:color="auto"/>
            <w:bottom w:val="none" w:sz="0" w:space="0" w:color="auto"/>
            <w:right w:val="none" w:sz="0" w:space="0" w:color="auto"/>
          </w:divBdr>
        </w:div>
        <w:div w:id="941300381">
          <w:marLeft w:val="640"/>
          <w:marRight w:val="0"/>
          <w:marTop w:val="0"/>
          <w:marBottom w:val="0"/>
          <w:divBdr>
            <w:top w:val="none" w:sz="0" w:space="0" w:color="auto"/>
            <w:left w:val="none" w:sz="0" w:space="0" w:color="auto"/>
            <w:bottom w:val="none" w:sz="0" w:space="0" w:color="auto"/>
            <w:right w:val="none" w:sz="0" w:space="0" w:color="auto"/>
          </w:divBdr>
        </w:div>
        <w:div w:id="1616864231">
          <w:marLeft w:val="640"/>
          <w:marRight w:val="0"/>
          <w:marTop w:val="0"/>
          <w:marBottom w:val="0"/>
          <w:divBdr>
            <w:top w:val="none" w:sz="0" w:space="0" w:color="auto"/>
            <w:left w:val="none" w:sz="0" w:space="0" w:color="auto"/>
            <w:bottom w:val="none" w:sz="0" w:space="0" w:color="auto"/>
            <w:right w:val="none" w:sz="0" w:space="0" w:color="auto"/>
          </w:divBdr>
        </w:div>
        <w:div w:id="65616505">
          <w:marLeft w:val="640"/>
          <w:marRight w:val="0"/>
          <w:marTop w:val="0"/>
          <w:marBottom w:val="0"/>
          <w:divBdr>
            <w:top w:val="none" w:sz="0" w:space="0" w:color="auto"/>
            <w:left w:val="none" w:sz="0" w:space="0" w:color="auto"/>
            <w:bottom w:val="none" w:sz="0" w:space="0" w:color="auto"/>
            <w:right w:val="none" w:sz="0" w:space="0" w:color="auto"/>
          </w:divBdr>
        </w:div>
        <w:div w:id="1597980423">
          <w:marLeft w:val="640"/>
          <w:marRight w:val="0"/>
          <w:marTop w:val="0"/>
          <w:marBottom w:val="0"/>
          <w:divBdr>
            <w:top w:val="none" w:sz="0" w:space="0" w:color="auto"/>
            <w:left w:val="none" w:sz="0" w:space="0" w:color="auto"/>
            <w:bottom w:val="none" w:sz="0" w:space="0" w:color="auto"/>
            <w:right w:val="none" w:sz="0" w:space="0" w:color="auto"/>
          </w:divBdr>
        </w:div>
        <w:div w:id="1034231254">
          <w:marLeft w:val="640"/>
          <w:marRight w:val="0"/>
          <w:marTop w:val="0"/>
          <w:marBottom w:val="0"/>
          <w:divBdr>
            <w:top w:val="none" w:sz="0" w:space="0" w:color="auto"/>
            <w:left w:val="none" w:sz="0" w:space="0" w:color="auto"/>
            <w:bottom w:val="none" w:sz="0" w:space="0" w:color="auto"/>
            <w:right w:val="none" w:sz="0" w:space="0" w:color="auto"/>
          </w:divBdr>
        </w:div>
        <w:div w:id="1776438914">
          <w:marLeft w:val="640"/>
          <w:marRight w:val="0"/>
          <w:marTop w:val="0"/>
          <w:marBottom w:val="0"/>
          <w:divBdr>
            <w:top w:val="none" w:sz="0" w:space="0" w:color="auto"/>
            <w:left w:val="none" w:sz="0" w:space="0" w:color="auto"/>
            <w:bottom w:val="none" w:sz="0" w:space="0" w:color="auto"/>
            <w:right w:val="none" w:sz="0" w:space="0" w:color="auto"/>
          </w:divBdr>
        </w:div>
        <w:div w:id="168837055">
          <w:marLeft w:val="640"/>
          <w:marRight w:val="0"/>
          <w:marTop w:val="0"/>
          <w:marBottom w:val="0"/>
          <w:divBdr>
            <w:top w:val="none" w:sz="0" w:space="0" w:color="auto"/>
            <w:left w:val="none" w:sz="0" w:space="0" w:color="auto"/>
            <w:bottom w:val="none" w:sz="0" w:space="0" w:color="auto"/>
            <w:right w:val="none" w:sz="0" w:space="0" w:color="auto"/>
          </w:divBdr>
        </w:div>
        <w:div w:id="1045717766">
          <w:marLeft w:val="640"/>
          <w:marRight w:val="0"/>
          <w:marTop w:val="0"/>
          <w:marBottom w:val="0"/>
          <w:divBdr>
            <w:top w:val="none" w:sz="0" w:space="0" w:color="auto"/>
            <w:left w:val="none" w:sz="0" w:space="0" w:color="auto"/>
            <w:bottom w:val="none" w:sz="0" w:space="0" w:color="auto"/>
            <w:right w:val="none" w:sz="0" w:space="0" w:color="auto"/>
          </w:divBdr>
        </w:div>
        <w:div w:id="586813960">
          <w:marLeft w:val="640"/>
          <w:marRight w:val="0"/>
          <w:marTop w:val="0"/>
          <w:marBottom w:val="0"/>
          <w:divBdr>
            <w:top w:val="none" w:sz="0" w:space="0" w:color="auto"/>
            <w:left w:val="none" w:sz="0" w:space="0" w:color="auto"/>
            <w:bottom w:val="none" w:sz="0" w:space="0" w:color="auto"/>
            <w:right w:val="none" w:sz="0" w:space="0" w:color="auto"/>
          </w:divBdr>
        </w:div>
        <w:div w:id="2061587597">
          <w:marLeft w:val="640"/>
          <w:marRight w:val="0"/>
          <w:marTop w:val="0"/>
          <w:marBottom w:val="0"/>
          <w:divBdr>
            <w:top w:val="none" w:sz="0" w:space="0" w:color="auto"/>
            <w:left w:val="none" w:sz="0" w:space="0" w:color="auto"/>
            <w:bottom w:val="none" w:sz="0" w:space="0" w:color="auto"/>
            <w:right w:val="none" w:sz="0" w:space="0" w:color="auto"/>
          </w:divBdr>
        </w:div>
        <w:div w:id="1483086042">
          <w:marLeft w:val="640"/>
          <w:marRight w:val="0"/>
          <w:marTop w:val="0"/>
          <w:marBottom w:val="0"/>
          <w:divBdr>
            <w:top w:val="none" w:sz="0" w:space="0" w:color="auto"/>
            <w:left w:val="none" w:sz="0" w:space="0" w:color="auto"/>
            <w:bottom w:val="none" w:sz="0" w:space="0" w:color="auto"/>
            <w:right w:val="none" w:sz="0" w:space="0" w:color="auto"/>
          </w:divBdr>
        </w:div>
        <w:div w:id="1547645518">
          <w:marLeft w:val="640"/>
          <w:marRight w:val="0"/>
          <w:marTop w:val="0"/>
          <w:marBottom w:val="0"/>
          <w:divBdr>
            <w:top w:val="none" w:sz="0" w:space="0" w:color="auto"/>
            <w:left w:val="none" w:sz="0" w:space="0" w:color="auto"/>
            <w:bottom w:val="none" w:sz="0" w:space="0" w:color="auto"/>
            <w:right w:val="none" w:sz="0" w:space="0" w:color="auto"/>
          </w:divBdr>
        </w:div>
        <w:div w:id="1788546939">
          <w:marLeft w:val="640"/>
          <w:marRight w:val="0"/>
          <w:marTop w:val="0"/>
          <w:marBottom w:val="0"/>
          <w:divBdr>
            <w:top w:val="none" w:sz="0" w:space="0" w:color="auto"/>
            <w:left w:val="none" w:sz="0" w:space="0" w:color="auto"/>
            <w:bottom w:val="none" w:sz="0" w:space="0" w:color="auto"/>
            <w:right w:val="none" w:sz="0" w:space="0" w:color="auto"/>
          </w:divBdr>
        </w:div>
        <w:div w:id="994266040">
          <w:marLeft w:val="640"/>
          <w:marRight w:val="0"/>
          <w:marTop w:val="0"/>
          <w:marBottom w:val="0"/>
          <w:divBdr>
            <w:top w:val="none" w:sz="0" w:space="0" w:color="auto"/>
            <w:left w:val="none" w:sz="0" w:space="0" w:color="auto"/>
            <w:bottom w:val="none" w:sz="0" w:space="0" w:color="auto"/>
            <w:right w:val="none" w:sz="0" w:space="0" w:color="auto"/>
          </w:divBdr>
        </w:div>
        <w:div w:id="1116952096">
          <w:marLeft w:val="640"/>
          <w:marRight w:val="0"/>
          <w:marTop w:val="0"/>
          <w:marBottom w:val="0"/>
          <w:divBdr>
            <w:top w:val="none" w:sz="0" w:space="0" w:color="auto"/>
            <w:left w:val="none" w:sz="0" w:space="0" w:color="auto"/>
            <w:bottom w:val="none" w:sz="0" w:space="0" w:color="auto"/>
            <w:right w:val="none" w:sz="0" w:space="0" w:color="auto"/>
          </w:divBdr>
        </w:div>
        <w:div w:id="1701129218">
          <w:marLeft w:val="640"/>
          <w:marRight w:val="0"/>
          <w:marTop w:val="0"/>
          <w:marBottom w:val="0"/>
          <w:divBdr>
            <w:top w:val="none" w:sz="0" w:space="0" w:color="auto"/>
            <w:left w:val="none" w:sz="0" w:space="0" w:color="auto"/>
            <w:bottom w:val="none" w:sz="0" w:space="0" w:color="auto"/>
            <w:right w:val="none" w:sz="0" w:space="0" w:color="auto"/>
          </w:divBdr>
        </w:div>
        <w:div w:id="1041785994">
          <w:marLeft w:val="640"/>
          <w:marRight w:val="0"/>
          <w:marTop w:val="0"/>
          <w:marBottom w:val="0"/>
          <w:divBdr>
            <w:top w:val="none" w:sz="0" w:space="0" w:color="auto"/>
            <w:left w:val="none" w:sz="0" w:space="0" w:color="auto"/>
            <w:bottom w:val="none" w:sz="0" w:space="0" w:color="auto"/>
            <w:right w:val="none" w:sz="0" w:space="0" w:color="auto"/>
          </w:divBdr>
        </w:div>
        <w:div w:id="693923962">
          <w:marLeft w:val="640"/>
          <w:marRight w:val="0"/>
          <w:marTop w:val="0"/>
          <w:marBottom w:val="0"/>
          <w:divBdr>
            <w:top w:val="none" w:sz="0" w:space="0" w:color="auto"/>
            <w:left w:val="none" w:sz="0" w:space="0" w:color="auto"/>
            <w:bottom w:val="none" w:sz="0" w:space="0" w:color="auto"/>
            <w:right w:val="none" w:sz="0" w:space="0" w:color="auto"/>
          </w:divBdr>
        </w:div>
        <w:div w:id="1245528705">
          <w:marLeft w:val="640"/>
          <w:marRight w:val="0"/>
          <w:marTop w:val="0"/>
          <w:marBottom w:val="0"/>
          <w:divBdr>
            <w:top w:val="none" w:sz="0" w:space="0" w:color="auto"/>
            <w:left w:val="none" w:sz="0" w:space="0" w:color="auto"/>
            <w:bottom w:val="none" w:sz="0" w:space="0" w:color="auto"/>
            <w:right w:val="none" w:sz="0" w:space="0" w:color="auto"/>
          </w:divBdr>
        </w:div>
        <w:div w:id="1398433772">
          <w:marLeft w:val="640"/>
          <w:marRight w:val="0"/>
          <w:marTop w:val="0"/>
          <w:marBottom w:val="0"/>
          <w:divBdr>
            <w:top w:val="none" w:sz="0" w:space="0" w:color="auto"/>
            <w:left w:val="none" w:sz="0" w:space="0" w:color="auto"/>
            <w:bottom w:val="none" w:sz="0" w:space="0" w:color="auto"/>
            <w:right w:val="none" w:sz="0" w:space="0" w:color="auto"/>
          </w:divBdr>
        </w:div>
        <w:div w:id="313535834">
          <w:marLeft w:val="640"/>
          <w:marRight w:val="0"/>
          <w:marTop w:val="0"/>
          <w:marBottom w:val="0"/>
          <w:divBdr>
            <w:top w:val="none" w:sz="0" w:space="0" w:color="auto"/>
            <w:left w:val="none" w:sz="0" w:space="0" w:color="auto"/>
            <w:bottom w:val="none" w:sz="0" w:space="0" w:color="auto"/>
            <w:right w:val="none" w:sz="0" w:space="0" w:color="auto"/>
          </w:divBdr>
        </w:div>
        <w:div w:id="148789667">
          <w:marLeft w:val="640"/>
          <w:marRight w:val="0"/>
          <w:marTop w:val="0"/>
          <w:marBottom w:val="0"/>
          <w:divBdr>
            <w:top w:val="none" w:sz="0" w:space="0" w:color="auto"/>
            <w:left w:val="none" w:sz="0" w:space="0" w:color="auto"/>
            <w:bottom w:val="none" w:sz="0" w:space="0" w:color="auto"/>
            <w:right w:val="none" w:sz="0" w:space="0" w:color="auto"/>
          </w:divBdr>
        </w:div>
        <w:div w:id="178810991">
          <w:marLeft w:val="640"/>
          <w:marRight w:val="0"/>
          <w:marTop w:val="0"/>
          <w:marBottom w:val="0"/>
          <w:divBdr>
            <w:top w:val="none" w:sz="0" w:space="0" w:color="auto"/>
            <w:left w:val="none" w:sz="0" w:space="0" w:color="auto"/>
            <w:bottom w:val="none" w:sz="0" w:space="0" w:color="auto"/>
            <w:right w:val="none" w:sz="0" w:space="0" w:color="auto"/>
          </w:divBdr>
        </w:div>
        <w:div w:id="291710960">
          <w:marLeft w:val="640"/>
          <w:marRight w:val="0"/>
          <w:marTop w:val="0"/>
          <w:marBottom w:val="0"/>
          <w:divBdr>
            <w:top w:val="none" w:sz="0" w:space="0" w:color="auto"/>
            <w:left w:val="none" w:sz="0" w:space="0" w:color="auto"/>
            <w:bottom w:val="none" w:sz="0" w:space="0" w:color="auto"/>
            <w:right w:val="none" w:sz="0" w:space="0" w:color="auto"/>
          </w:divBdr>
        </w:div>
        <w:div w:id="757942060">
          <w:marLeft w:val="640"/>
          <w:marRight w:val="0"/>
          <w:marTop w:val="0"/>
          <w:marBottom w:val="0"/>
          <w:divBdr>
            <w:top w:val="none" w:sz="0" w:space="0" w:color="auto"/>
            <w:left w:val="none" w:sz="0" w:space="0" w:color="auto"/>
            <w:bottom w:val="none" w:sz="0" w:space="0" w:color="auto"/>
            <w:right w:val="none" w:sz="0" w:space="0" w:color="auto"/>
          </w:divBdr>
        </w:div>
        <w:div w:id="366494236">
          <w:marLeft w:val="640"/>
          <w:marRight w:val="0"/>
          <w:marTop w:val="0"/>
          <w:marBottom w:val="0"/>
          <w:divBdr>
            <w:top w:val="none" w:sz="0" w:space="0" w:color="auto"/>
            <w:left w:val="none" w:sz="0" w:space="0" w:color="auto"/>
            <w:bottom w:val="none" w:sz="0" w:space="0" w:color="auto"/>
            <w:right w:val="none" w:sz="0" w:space="0" w:color="auto"/>
          </w:divBdr>
        </w:div>
        <w:div w:id="480772792">
          <w:marLeft w:val="640"/>
          <w:marRight w:val="0"/>
          <w:marTop w:val="0"/>
          <w:marBottom w:val="0"/>
          <w:divBdr>
            <w:top w:val="none" w:sz="0" w:space="0" w:color="auto"/>
            <w:left w:val="none" w:sz="0" w:space="0" w:color="auto"/>
            <w:bottom w:val="none" w:sz="0" w:space="0" w:color="auto"/>
            <w:right w:val="none" w:sz="0" w:space="0" w:color="auto"/>
          </w:divBdr>
        </w:div>
        <w:div w:id="2098355977">
          <w:marLeft w:val="640"/>
          <w:marRight w:val="0"/>
          <w:marTop w:val="0"/>
          <w:marBottom w:val="0"/>
          <w:divBdr>
            <w:top w:val="none" w:sz="0" w:space="0" w:color="auto"/>
            <w:left w:val="none" w:sz="0" w:space="0" w:color="auto"/>
            <w:bottom w:val="none" w:sz="0" w:space="0" w:color="auto"/>
            <w:right w:val="none" w:sz="0" w:space="0" w:color="auto"/>
          </w:divBdr>
        </w:div>
        <w:div w:id="688792997">
          <w:marLeft w:val="640"/>
          <w:marRight w:val="0"/>
          <w:marTop w:val="0"/>
          <w:marBottom w:val="0"/>
          <w:divBdr>
            <w:top w:val="none" w:sz="0" w:space="0" w:color="auto"/>
            <w:left w:val="none" w:sz="0" w:space="0" w:color="auto"/>
            <w:bottom w:val="none" w:sz="0" w:space="0" w:color="auto"/>
            <w:right w:val="none" w:sz="0" w:space="0" w:color="auto"/>
          </w:divBdr>
        </w:div>
        <w:div w:id="1387990949">
          <w:marLeft w:val="640"/>
          <w:marRight w:val="0"/>
          <w:marTop w:val="0"/>
          <w:marBottom w:val="0"/>
          <w:divBdr>
            <w:top w:val="none" w:sz="0" w:space="0" w:color="auto"/>
            <w:left w:val="none" w:sz="0" w:space="0" w:color="auto"/>
            <w:bottom w:val="none" w:sz="0" w:space="0" w:color="auto"/>
            <w:right w:val="none" w:sz="0" w:space="0" w:color="auto"/>
          </w:divBdr>
        </w:div>
        <w:div w:id="1052466768">
          <w:marLeft w:val="640"/>
          <w:marRight w:val="0"/>
          <w:marTop w:val="0"/>
          <w:marBottom w:val="0"/>
          <w:divBdr>
            <w:top w:val="none" w:sz="0" w:space="0" w:color="auto"/>
            <w:left w:val="none" w:sz="0" w:space="0" w:color="auto"/>
            <w:bottom w:val="none" w:sz="0" w:space="0" w:color="auto"/>
            <w:right w:val="none" w:sz="0" w:space="0" w:color="auto"/>
          </w:divBdr>
        </w:div>
        <w:div w:id="1153371599">
          <w:marLeft w:val="640"/>
          <w:marRight w:val="0"/>
          <w:marTop w:val="0"/>
          <w:marBottom w:val="0"/>
          <w:divBdr>
            <w:top w:val="none" w:sz="0" w:space="0" w:color="auto"/>
            <w:left w:val="none" w:sz="0" w:space="0" w:color="auto"/>
            <w:bottom w:val="none" w:sz="0" w:space="0" w:color="auto"/>
            <w:right w:val="none" w:sz="0" w:space="0" w:color="auto"/>
          </w:divBdr>
        </w:div>
        <w:div w:id="595557218">
          <w:marLeft w:val="640"/>
          <w:marRight w:val="0"/>
          <w:marTop w:val="0"/>
          <w:marBottom w:val="0"/>
          <w:divBdr>
            <w:top w:val="none" w:sz="0" w:space="0" w:color="auto"/>
            <w:left w:val="none" w:sz="0" w:space="0" w:color="auto"/>
            <w:bottom w:val="none" w:sz="0" w:space="0" w:color="auto"/>
            <w:right w:val="none" w:sz="0" w:space="0" w:color="auto"/>
          </w:divBdr>
        </w:div>
        <w:div w:id="1793284485">
          <w:marLeft w:val="640"/>
          <w:marRight w:val="0"/>
          <w:marTop w:val="0"/>
          <w:marBottom w:val="0"/>
          <w:divBdr>
            <w:top w:val="none" w:sz="0" w:space="0" w:color="auto"/>
            <w:left w:val="none" w:sz="0" w:space="0" w:color="auto"/>
            <w:bottom w:val="none" w:sz="0" w:space="0" w:color="auto"/>
            <w:right w:val="none" w:sz="0" w:space="0" w:color="auto"/>
          </w:divBdr>
        </w:div>
        <w:div w:id="1660960026">
          <w:marLeft w:val="640"/>
          <w:marRight w:val="0"/>
          <w:marTop w:val="0"/>
          <w:marBottom w:val="0"/>
          <w:divBdr>
            <w:top w:val="none" w:sz="0" w:space="0" w:color="auto"/>
            <w:left w:val="none" w:sz="0" w:space="0" w:color="auto"/>
            <w:bottom w:val="none" w:sz="0" w:space="0" w:color="auto"/>
            <w:right w:val="none" w:sz="0" w:space="0" w:color="auto"/>
          </w:divBdr>
        </w:div>
        <w:div w:id="1564826884">
          <w:marLeft w:val="640"/>
          <w:marRight w:val="0"/>
          <w:marTop w:val="0"/>
          <w:marBottom w:val="0"/>
          <w:divBdr>
            <w:top w:val="none" w:sz="0" w:space="0" w:color="auto"/>
            <w:left w:val="none" w:sz="0" w:space="0" w:color="auto"/>
            <w:bottom w:val="none" w:sz="0" w:space="0" w:color="auto"/>
            <w:right w:val="none" w:sz="0" w:space="0" w:color="auto"/>
          </w:divBdr>
        </w:div>
        <w:div w:id="55014064">
          <w:marLeft w:val="640"/>
          <w:marRight w:val="0"/>
          <w:marTop w:val="0"/>
          <w:marBottom w:val="0"/>
          <w:divBdr>
            <w:top w:val="none" w:sz="0" w:space="0" w:color="auto"/>
            <w:left w:val="none" w:sz="0" w:space="0" w:color="auto"/>
            <w:bottom w:val="none" w:sz="0" w:space="0" w:color="auto"/>
            <w:right w:val="none" w:sz="0" w:space="0" w:color="auto"/>
          </w:divBdr>
        </w:div>
        <w:div w:id="334113079">
          <w:marLeft w:val="640"/>
          <w:marRight w:val="0"/>
          <w:marTop w:val="0"/>
          <w:marBottom w:val="0"/>
          <w:divBdr>
            <w:top w:val="none" w:sz="0" w:space="0" w:color="auto"/>
            <w:left w:val="none" w:sz="0" w:space="0" w:color="auto"/>
            <w:bottom w:val="none" w:sz="0" w:space="0" w:color="auto"/>
            <w:right w:val="none" w:sz="0" w:space="0" w:color="auto"/>
          </w:divBdr>
        </w:div>
        <w:div w:id="1359812976">
          <w:marLeft w:val="640"/>
          <w:marRight w:val="0"/>
          <w:marTop w:val="0"/>
          <w:marBottom w:val="0"/>
          <w:divBdr>
            <w:top w:val="none" w:sz="0" w:space="0" w:color="auto"/>
            <w:left w:val="none" w:sz="0" w:space="0" w:color="auto"/>
            <w:bottom w:val="none" w:sz="0" w:space="0" w:color="auto"/>
            <w:right w:val="none" w:sz="0" w:space="0" w:color="auto"/>
          </w:divBdr>
        </w:div>
        <w:div w:id="1371031354">
          <w:marLeft w:val="640"/>
          <w:marRight w:val="0"/>
          <w:marTop w:val="0"/>
          <w:marBottom w:val="0"/>
          <w:divBdr>
            <w:top w:val="none" w:sz="0" w:space="0" w:color="auto"/>
            <w:left w:val="none" w:sz="0" w:space="0" w:color="auto"/>
            <w:bottom w:val="none" w:sz="0" w:space="0" w:color="auto"/>
            <w:right w:val="none" w:sz="0" w:space="0" w:color="auto"/>
          </w:divBdr>
        </w:div>
        <w:div w:id="975833828">
          <w:marLeft w:val="640"/>
          <w:marRight w:val="0"/>
          <w:marTop w:val="0"/>
          <w:marBottom w:val="0"/>
          <w:divBdr>
            <w:top w:val="none" w:sz="0" w:space="0" w:color="auto"/>
            <w:left w:val="none" w:sz="0" w:space="0" w:color="auto"/>
            <w:bottom w:val="none" w:sz="0" w:space="0" w:color="auto"/>
            <w:right w:val="none" w:sz="0" w:space="0" w:color="auto"/>
          </w:divBdr>
        </w:div>
        <w:div w:id="549109">
          <w:marLeft w:val="640"/>
          <w:marRight w:val="0"/>
          <w:marTop w:val="0"/>
          <w:marBottom w:val="0"/>
          <w:divBdr>
            <w:top w:val="none" w:sz="0" w:space="0" w:color="auto"/>
            <w:left w:val="none" w:sz="0" w:space="0" w:color="auto"/>
            <w:bottom w:val="none" w:sz="0" w:space="0" w:color="auto"/>
            <w:right w:val="none" w:sz="0" w:space="0" w:color="auto"/>
          </w:divBdr>
        </w:div>
        <w:div w:id="835608121">
          <w:marLeft w:val="640"/>
          <w:marRight w:val="0"/>
          <w:marTop w:val="0"/>
          <w:marBottom w:val="0"/>
          <w:divBdr>
            <w:top w:val="none" w:sz="0" w:space="0" w:color="auto"/>
            <w:left w:val="none" w:sz="0" w:space="0" w:color="auto"/>
            <w:bottom w:val="none" w:sz="0" w:space="0" w:color="auto"/>
            <w:right w:val="none" w:sz="0" w:space="0" w:color="auto"/>
          </w:divBdr>
        </w:div>
        <w:div w:id="1203320238">
          <w:marLeft w:val="640"/>
          <w:marRight w:val="0"/>
          <w:marTop w:val="0"/>
          <w:marBottom w:val="0"/>
          <w:divBdr>
            <w:top w:val="none" w:sz="0" w:space="0" w:color="auto"/>
            <w:left w:val="none" w:sz="0" w:space="0" w:color="auto"/>
            <w:bottom w:val="none" w:sz="0" w:space="0" w:color="auto"/>
            <w:right w:val="none" w:sz="0" w:space="0" w:color="auto"/>
          </w:divBdr>
        </w:div>
        <w:div w:id="450515870">
          <w:marLeft w:val="640"/>
          <w:marRight w:val="0"/>
          <w:marTop w:val="0"/>
          <w:marBottom w:val="0"/>
          <w:divBdr>
            <w:top w:val="none" w:sz="0" w:space="0" w:color="auto"/>
            <w:left w:val="none" w:sz="0" w:space="0" w:color="auto"/>
            <w:bottom w:val="none" w:sz="0" w:space="0" w:color="auto"/>
            <w:right w:val="none" w:sz="0" w:space="0" w:color="auto"/>
          </w:divBdr>
        </w:div>
        <w:div w:id="2001153217">
          <w:marLeft w:val="640"/>
          <w:marRight w:val="0"/>
          <w:marTop w:val="0"/>
          <w:marBottom w:val="0"/>
          <w:divBdr>
            <w:top w:val="none" w:sz="0" w:space="0" w:color="auto"/>
            <w:left w:val="none" w:sz="0" w:space="0" w:color="auto"/>
            <w:bottom w:val="none" w:sz="0" w:space="0" w:color="auto"/>
            <w:right w:val="none" w:sz="0" w:space="0" w:color="auto"/>
          </w:divBdr>
        </w:div>
        <w:div w:id="1868709974">
          <w:marLeft w:val="640"/>
          <w:marRight w:val="0"/>
          <w:marTop w:val="0"/>
          <w:marBottom w:val="0"/>
          <w:divBdr>
            <w:top w:val="none" w:sz="0" w:space="0" w:color="auto"/>
            <w:left w:val="none" w:sz="0" w:space="0" w:color="auto"/>
            <w:bottom w:val="none" w:sz="0" w:space="0" w:color="auto"/>
            <w:right w:val="none" w:sz="0" w:space="0" w:color="auto"/>
          </w:divBdr>
        </w:div>
        <w:div w:id="931819756">
          <w:marLeft w:val="640"/>
          <w:marRight w:val="0"/>
          <w:marTop w:val="0"/>
          <w:marBottom w:val="0"/>
          <w:divBdr>
            <w:top w:val="none" w:sz="0" w:space="0" w:color="auto"/>
            <w:left w:val="none" w:sz="0" w:space="0" w:color="auto"/>
            <w:bottom w:val="none" w:sz="0" w:space="0" w:color="auto"/>
            <w:right w:val="none" w:sz="0" w:space="0" w:color="auto"/>
          </w:divBdr>
        </w:div>
        <w:div w:id="618682381">
          <w:marLeft w:val="640"/>
          <w:marRight w:val="0"/>
          <w:marTop w:val="0"/>
          <w:marBottom w:val="0"/>
          <w:divBdr>
            <w:top w:val="none" w:sz="0" w:space="0" w:color="auto"/>
            <w:left w:val="none" w:sz="0" w:space="0" w:color="auto"/>
            <w:bottom w:val="none" w:sz="0" w:space="0" w:color="auto"/>
            <w:right w:val="none" w:sz="0" w:space="0" w:color="auto"/>
          </w:divBdr>
        </w:div>
        <w:div w:id="644823806">
          <w:marLeft w:val="640"/>
          <w:marRight w:val="0"/>
          <w:marTop w:val="0"/>
          <w:marBottom w:val="0"/>
          <w:divBdr>
            <w:top w:val="none" w:sz="0" w:space="0" w:color="auto"/>
            <w:left w:val="none" w:sz="0" w:space="0" w:color="auto"/>
            <w:bottom w:val="none" w:sz="0" w:space="0" w:color="auto"/>
            <w:right w:val="none" w:sz="0" w:space="0" w:color="auto"/>
          </w:divBdr>
        </w:div>
        <w:div w:id="660163844">
          <w:marLeft w:val="640"/>
          <w:marRight w:val="0"/>
          <w:marTop w:val="0"/>
          <w:marBottom w:val="0"/>
          <w:divBdr>
            <w:top w:val="none" w:sz="0" w:space="0" w:color="auto"/>
            <w:left w:val="none" w:sz="0" w:space="0" w:color="auto"/>
            <w:bottom w:val="none" w:sz="0" w:space="0" w:color="auto"/>
            <w:right w:val="none" w:sz="0" w:space="0" w:color="auto"/>
          </w:divBdr>
        </w:div>
        <w:div w:id="1956403376">
          <w:marLeft w:val="640"/>
          <w:marRight w:val="0"/>
          <w:marTop w:val="0"/>
          <w:marBottom w:val="0"/>
          <w:divBdr>
            <w:top w:val="none" w:sz="0" w:space="0" w:color="auto"/>
            <w:left w:val="none" w:sz="0" w:space="0" w:color="auto"/>
            <w:bottom w:val="none" w:sz="0" w:space="0" w:color="auto"/>
            <w:right w:val="none" w:sz="0" w:space="0" w:color="auto"/>
          </w:divBdr>
        </w:div>
        <w:div w:id="708145894">
          <w:marLeft w:val="640"/>
          <w:marRight w:val="0"/>
          <w:marTop w:val="0"/>
          <w:marBottom w:val="0"/>
          <w:divBdr>
            <w:top w:val="none" w:sz="0" w:space="0" w:color="auto"/>
            <w:left w:val="none" w:sz="0" w:space="0" w:color="auto"/>
            <w:bottom w:val="none" w:sz="0" w:space="0" w:color="auto"/>
            <w:right w:val="none" w:sz="0" w:space="0" w:color="auto"/>
          </w:divBdr>
        </w:div>
        <w:div w:id="1485513368">
          <w:marLeft w:val="640"/>
          <w:marRight w:val="0"/>
          <w:marTop w:val="0"/>
          <w:marBottom w:val="0"/>
          <w:divBdr>
            <w:top w:val="none" w:sz="0" w:space="0" w:color="auto"/>
            <w:left w:val="none" w:sz="0" w:space="0" w:color="auto"/>
            <w:bottom w:val="none" w:sz="0" w:space="0" w:color="auto"/>
            <w:right w:val="none" w:sz="0" w:space="0" w:color="auto"/>
          </w:divBdr>
        </w:div>
        <w:div w:id="1034428962">
          <w:marLeft w:val="640"/>
          <w:marRight w:val="0"/>
          <w:marTop w:val="0"/>
          <w:marBottom w:val="0"/>
          <w:divBdr>
            <w:top w:val="none" w:sz="0" w:space="0" w:color="auto"/>
            <w:left w:val="none" w:sz="0" w:space="0" w:color="auto"/>
            <w:bottom w:val="none" w:sz="0" w:space="0" w:color="auto"/>
            <w:right w:val="none" w:sz="0" w:space="0" w:color="auto"/>
          </w:divBdr>
        </w:div>
        <w:div w:id="1824731929">
          <w:marLeft w:val="640"/>
          <w:marRight w:val="0"/>
          <w:marTop w:val="0"/>
          <w:marBottom w:val="0"/>
          <w:divBdr>
            <w:top w:val="none" w:sz="0" w:space="0" w:color="auto"/>
            <w:left w:val="none" w:sz="0" w:space="0" w:color="auto"/>
            <w:bottom w:val="none" w:sz="0" w:space="0" w:color="auto"/>
            <w:right w:val="none" w:sz="0" w:space="0" w:color="auto"/>
          </w:divBdr>
        </w:div>
        <w:div w:id="1917325658">
          <w:marLeft w:val="640"/>
          <w:marRight w:val="0"/>
          <w:marTop w:val="0"/>
          <w:marBottom w:val="0"/>
          <w:divBdr>
            <w:top w:val="none" w:sz="0" w:space="0" w:color="auto"/>
            <w:left w:val="none" w:sz="0" w:space="0" w:color="auto"/>
            <w:bottom w:val="none" w:sz="0" w:space="0" w:color="auto"/>
            <w:right w:val="none" w:sz="0" w:space="0" w:color="auto"/>
          </w:divBdr>
        </w:div>
        <w:div w:id="647712886">
          <w:marLeft w:val="640"/>
          <w:marRight w:val="0"/>
          <w:marTop w:val="0"/>
          <w:marBottom w:val="0"/>
          <w:divBdr>
            <w:top w:val="none" w:sz="0" w:space="0" w:color="auto"/>
            <w:left w:val="none" w:sz="0" w:space="0" w:color="auto"/>
            <w:bottom w:val="none" w:sz="0" w:space="0" w:color="auto"/>
            <w:right w:val="none" w:sz="0" w:space="0" w:color="auto"/>
          </w:divBdr>
        </w:div>
        <w:div w:id="970288299">
          <w:marLeft w:val="640"/>
          <w:marRight w:val="0"/>
          <w:marTop w:val="0"/>
          <w:marBottom w:val="0"/>
          <w:divBdr>
            <w:top w:val="none" w:sz="0" w:space="0" w:color="auto"/>
            <w:left w:val="none" w:sz="0" w:space="0" w:color="auto"/>
            <w:bottom w:val="none" w:sz="0" w:space="0" w:color="auto"/>
            <w:right w:val="none" w:sz="0" w:space="0" w:color="auto"/>
          </w:divBdr>
        </w:div>
        <w:div w:id="6371437">
          <w:marLeft w:val="640"/>
          <w:marRight w:val="0"/>
          <w:marTop w:val="0"/>
          <w:marBottom w:val="0"/>
          <w:divBdr>
            <w:top w:val="none" w:sz="0" w:space="0" w:color="auto"/>
            <w:left w:val="none" w:sz="0" w:space="0" w:color="auto"/>
            <w:bottom w:val="none" w:sz="0" w:space="0" w:color="auto"/>
            <w:right w:val="none" w:sz="0" w:space="0" w:color="auto"/>
          </w:divBdr>
        </w:div>
        <w:div w:id="1589461107">
          <w:marLeft w:val="640"/>
          <w:marRight w:val="0"/>
          <w:marTop w:val="0"/>
          <w:marBottom w:val="0"/>
          <w:divBdr>
            <w:top w:val="none" w:sz="0" w:space="0" w:color="auto"/>
            <w:left w:val="none" w:sz="0" w:space="0" w:color="auto"/>
            <w:bottom w:val="none" w:sz="0" w:space="0" w:color="auto"/>
            <w:right w:val="none" w:sz="0" w:space="0" w:color="auto"/>
          </w:divBdr>
        </w:div>
        <w:div w:id="620578993">
          <w:marLeft w:val="640"/>
          <w:marRight w:val="0"/>
          <w:marTop w:val="0"/>
          <w:marBottom w:val="0"/>
          <w:divBdr>
            <w:top w:val="none" w:sz="0" w:space="0" w:color="auto"/>
            <w:left w:val="none" w:sz="0" w:space="0" w:color="auto"/>
            <w:bottom w:val="none" w:sz="0" w:space="0" w:color="auto"/>
            <w:right w:val="none" w:sz="0" w:space="0" w:color="auto"/>
          </w:divBdr>
        </w:div>
        <w:div w:id="922569985">
          <w:marLeft w:val="640"/>
          <w:marRight w:val="0"/>
          <w:marTop w:val="0"/>
          <w:marBottom w:val="0"/>
          <w:divBdr>
            <w:top w:val="none" w:sz="0" w:space="0" w:color="auto"/>
            <w:left w:val="none" w:sz="0" w:space="0" w:color="auto"/>
            <w:bottom w:val="none" w:sz="0" w:space="0" w:color="auto"/>
            <w:right w:val="none" w:sz="0" w:space="0" w:color="auto"/>
          </w:divBdr>
        </w:div>
        <w:div w:id="2124299412">
          <w:marLeft w:val="640"/>
          <w:marRight w:val="0"/>
          <w:marTop w:val="0"/>
          <w:marBottom w:val="0"/>
          <w:divBdr>
            <w:top w:val="none" w:sz="0" w:space="0" w:color="auto"/>
            <w:left w:val="none" w:sz="0" w:space="0" w:color="auto"/>
            <w:bottom w:val="none" w:sz="0" w:space="0" w:color="auto"/>
            <w:right w:val="none" w:sz="0" w:space="0" w:color="auto"/>
          </w:divBdr>
        </w:div>
        <w:div w:id="663321078">
          <w:marLeft w:val="640"/>
          <w:marRight w:val="0"/>
          <w:marTop w:val="0"/>
          <w:marBottom w:val="0"/>
          <w:divBdr>
            <w:top w:val="none" w:sz="0" w:space="0" w:color="auto"/>
            <w:left w:val="none" w:sz="0" w:space="0" w:color="auto"/>
            <w:bottom w:val="none" w:sz="0" w:space="0" w:color="auto"/>
            <w:right w:val="none" w:sz="0" w:space="0" w:color="auto"/>
          </w:divBdr>
        </w:div>
        <w:div w:id="547686474">
          <w:marLeft w:val="640"/>
          <w:marRight w:val="0"/>
          <w:marTop w:val="0"/>
          <w:marBottom w:val="0"/>
          <w:divBdr>
            <w:top w:val="none" w:sz="0" w:space="0" w:color="auto"/>
            <w:left w:val="none" w:sz="0" w:space="0" w:color="auto"/>
            <w:bottom w:val="none" w:sz="0" w:space="0" w:color="auto"/>
            <w:right w:val="none" w:sz="0" w:space="0" w:color="auto"/>
          </w:divBdr>
        </w:div>
        <w:div w:id="1589732860">
          <w:marLeft w:val="640"/>
          <w:marRight w:val="0"/>
          <w:marTop w:val="0"/>
          <w:marBottom w:val="0"/>
          <w:divBdr>
            <w:top w:val="none" w:sz="0" w:space="0" w:color="auto"/>
            <w:left w:val="none" w:sz="0" w:space="0" w:color="auto"/>
            <w:bottom w:val="none" w:sz="0" w:space="0" w:color="auto"/>
            <w:right w:val="none" w:sz="0" w:space="0" w:color="auto"/>
          </w:divBdr>
        </w:div>
        <w:div w:id="138694087">
          <w:marLeft w:val="640"/>
          <w:marRight w:val="0"/>
          <w:marTop w:val="0"/>
          <w:marBottom w:val="0"/>
          <w:divBdr>
            <w:top w:val="none" w:sz="0" w:space="0" w:color="auto"/>
            <w:left w:val="none" w:sz="0" w:space="0" w:color="auto"/>
            <w:bottom w:val="none" w:sz="0" w:space="0" w:color="auto"/>
            <w:right w:val="none" w:sz="0" w:space="0" w:color="auto"/>
          </w:divBdr>
        </w:div>
        <w:div w:id="1110736330">
          <w:marLeft w:val="640"/>
          <w:marRight w:val="0"/>
          <w:marTop w:val="0"/>
          <w:marBottom w:val="0"/>
          <w:divBdr>
            <w:top w:val="none" w:sz="0" w:space="0" w:color="auto"/>
            <w:left w:val="none" w:sz="0" w:space="0" w:color="auto"/>
            <w:bottom w:val="none" w:sz="0" w:space="0" w:color="auto"/>
            <w:right w:val="none" w:sz="0" w:space="0" w:color="auto"/>
          </w:divBdr>
        </w:div>
        <w:div w:id="90662124">
          <w:marLeft w:val="640"/>
          <w:marRight w:val="0"/>
          <w:marTop w:val="0"/>
          <w:marBottom w:val="0"/>
          <w:divBdr>
            <w:top w:val="none" w:sz="0" w:space="0" w:color="auto"/>
            <w:left w:val="none" w:sz="0" w:space="0" w:color="auto"/>
            <w:bottom w:val="none" w:sz="0" w:space="0" w:color="auto"/>
            <w:right w:val="none" w:sz="0" w:space="0" w:color="auto"/>
          </w:divBdr>
        </w:div>
        <w:div w:id="1601989180">
          <w:marLeft w:val="640"/>
          <w:marRight w:val="0"/>
          <w:marTop w:val="0"/>
          <w:marBottom w:val="0"/>
          <w:divBdr>
            <w:top w:val="none" w:sz="0" w:space="0" w:color="auto"/>
            <w:left w:val="none" w:sz="0" w:space="0" w:color="auto"/>
            <w:bottom w:val="none" w:sz="0" w:space="0" w:color="auto"/>
            <w:right w:val="none" w:sz="0" w:space="0" w:color="auto"/>
          </w:divBdr>
        </w:div>
        <w:div w:id="1242329044">
          <w:marLeft w:val="640"/>
          <w:marRight w:val="0"/>
          <w:marTop w:val="0"/>
          <w:marBottom w:val="0"/>
          <w:divBdr>
            <w:top w:val="none" w:sz="0" w:space="0" w:color="auto"/>
            <w:left w:val="none" w:sz="0" w:space="0" w:color="auto"/>
            <w:bottom w:val="none" w:sz="0" w:space="0" w:color="auto"/>
            <w:right w:val="none" w:sz="0" w:space="0" w:color="auto"/>
          </w:divBdr>
        </w:div>
        <w:div w:id="218516695">
          <w:marLeft w:val="640"/>
          <w:marRight w:val="0"/>
          <w:marTop w:val="0"/>
          <w:marBottom w:val="0"/>
          <w:divBdr>
            <w:top w:val="none" w:sz="0" w:space="0" w:color="auto"/>
            <w:left w:val="none" w:sz="0" w:space="0" w:color="auto"/>
            <w:bottom w:val="none" w:sz="0" w:space="0" w:color="auto"/>
            <w:right w:val="none" w:sz="0" w:space="0" w:color="auto"/>
          </w:divBdr>
        </w:div>
        <w:div w:id="1568687052">
          <w:marLeft w:val="640"/>
          <w:marRight w:val="0"/>
          <w:marTop w:val="0"/>
          <w:marBottom w:val="0"/>
          <w:divBdr>
            <w:top w:val="none" w:sz="0" w:space="0" w:color="auto"/>
            <w:left w:val="none" w:sz="0" w:space="0" w:color="auto"/>
            <w:bottom w:val="none" w:sz="0" w:space="0" w:color="auto"/>
            <w:right w:val="none" w:sz="0" w:space="0" w:color="auto"/>
          </w:divBdr>
        </w:div>
        <w:div w:id="1150712511">
          <w:marLeft w:val="640"/>
          <w:marRight w:val="0"/>
          <w:marTop w:val="0"/>
          <w:marBottom w:val="0"/>
          <w:divBdr>
            <w:top w:val="none" w:sz="0" w:space="0" w:color="auto"/>
            <w:left w:val="none" w:sz="0" w:space="0" w:color="auto"/>
            <w:bottom w:val="none" w:sz="0" w:space="0" w:color="auto"/>
            <w:right w:val="none" w:sz="0" w:space="0" w:color="auto"/>
          </w:divBdr>
        </w:div>
        <w:div w:id="619799195">
          <w:marLeft w:val="640"/>
          <w:marRight w:val="0"/>
          <w:marTop w:val="0"/>
          <w:marBottom w:val="0"/>
          <w:divBdr>
            <w:top w:val="none" w:sz="0" w:space="0" w:color="auto"/>
            <w:left w:val="none" w:sz="0" w:space="0" w:color="auto"/>
            <w:bottom w:val="none" w:sz="0" w:space="0" w:color="auto"/>
            <w:right w:val="none" w:sz="0" w:space="0" w:color="auto"/>
          </w:divBdr>
        </w:div>
        <w:div w:id="1584298384">
          <w:marLeft w:val="640"/>
          <w:marRight w:val="0"/>
          <w:marTop w:val="0"/>
          <w:marBottom w:val="0"/>
          <w:divBdr>
            <w:top w:val="none" w:sz="0" w:space="0" w:color="auto"/>
            <w:left w:val="none" w:sz="0" w:space="0" w:color="auto"/>
            <w:bottom w:val="none" w:sz="0" w:space="0" w:color="auto"/>
            <w:right w:val="none" w:sz="0" w:space="0" w:color="auto"/>
          </w:divBdr>
        </w:div>
        <w:div w:id="160170349">
          <w:marLeft w:val="640"/>
          <w:marRight w:val="0"/>
          <w:marTop w:val="0"/>
          <w:marBottom w:val="0"/>
          <w:divBdr>
            <w:top w:val="none" w:sz="0" w:space="0" w:color="auto"/>
            <w:left w:val="none" w:sz="0" w:space="0" w:color="auto"/>
            <w:bottom w:val="none" w:sz="0" w:space="0" w:color="auto"/>
            <w:right w:val="none" w:sz="0" w:space="0" w:color="auto"/>
          </w:divBdr>
        </w:div>
        <w:div w:id="1560434772">
          <w:marLeft w:val="640"/>
          <w:marRight w:val="0"/>
          <w:marTop w:val="0"/>
          <w:marBottom w:val="0"/>
          <w:divBdr>
            <w:top w:val="none" w:sz="0" w:space="0" w:color="auto"/>
            <w:left w:val="none" w:sz="0" w:space="0" w:color="auto"/>
            <w:bottom w:val="none" w:sz="0" w:space="0" w:color="auto"/>
            <w:right w:val="none" w:sz="0" w:space="0" w:color="auto"/>
          </w:divBdr>
        </w:div>
        <w:div w:id="76755389">
          <w:marLeft w:val="640"/>
          <w:marRight w:val="0"/>
          <w:marTop w:val="0"/>
          <w:marBottom w:val="0"/>
          <w:divBdr>
            <w:top w:val="none" w:sz="0" w:space="0" w:color="auto"/>
            <w:left w:val="none" w:sz="0" w:space="0" w:color="auto"/>
            <w:bottom w:val="none" w:sz="0" w:space="0" w:color="auto"/>
            <w:right w:val="none" w:sz="0" w:space="0" w:color="auto"/>
          </w:divBdr>
        </w:div>
        <w:div w:id="1637636739">
          <w:marLeft w:val="640"/>
          <w:marRight w:val="0"/>
          <w:marTop w:val="0"/>
          <w:marBottom w:val="0"/>
          <w:divBdr>
            <w:top w:val="none" w:sz="0" w:space="0" w:color="auto"/>
            <w:left w:val="none" w:sz="0" w:space="0" w:color="auto"/>
            <w:bottom w:val="none" w:sz="0" w:space="0" w:color="auto"/>
            <w:right w:val="none" w:sz="0" w:space="0" w:color="auto"/>
          </w:divBdr>
        </w:div>
        <w:div w:id="84805502">
          <w:marLeft w:val="640"/>
          <w:marRight w:val="0"/>
          <w:marTop w:val="0"/>
          <w:marBottom w:val="0"/>
          <w:divBdr>
            <w:top w:val="none" w:sz="0" w:space="0" w:color="auto"/>
            <w:left w:val="none" w:sz="0" w:space="0" w:color="auto"/>
            <w:bottom w:val="none" w:sz="0" w:space="0" w:color="auto"/>
            <w:right w:val="none" w:sz="0" w:space="0" w:color="auto"/>
          </w:divBdr>
        </w:div>
        <w:div w:id="876896521">
          <w:marLeft w:val="640"/>
          <w:marRight w:val="0"/>
          <w:marTop w:val="0"/>
          <w:marBottom w:val="0"/>
          <w:divBdr>
            <w:top w:val="none" w:sz="0" w:space="0" w:color="auto"/>
            <w:left w:val="none" w:sz="0" w:space="0" w:color="auto"/>
            <w:bottom w:val="none" w:sz="0" w:space="0" w:color="auto"/>
            <w:right w:val="none" w:sz="0" w:space="0" w:color="auto"/>
          </w:divBdr>
        </w:div>
        <w:div w:id="1612129874">
          <w:marLeft w:val="640"/>
          <w:marRight w:val="0"/>
          <w:marTop w:val="0"/>
          <w:marBottom w:val="0"/>
          <w:divBdr>
            <w:top w:val="none" w:sz="0" w:space="0" w:color="auto"/>
            <w:left w:val="none" w:sz="0" w:space="0" w:color="auto"/>
            <w:bottom w:val="none" w:sz="0" w:space="0" w:color="auto"/>
            <w:right w:val="none" w:sz="0" w:space="0" w:color="auto"/>
          </w:divBdr>
        </w:div>
        <w:div w:id="650329478">
          <w:marLeft w:val="640"/>
          <w:marRight w:val="0"/>
          <w:marTop w:val="0"/>
          <w:marBottom w:val="0"/>
          <w:divBdr>
            <w:top w:val="none" w:sz="0" w:space="0" w:color="auto"/>
            <w:left w:val="none" w:sz="0" w:space="0" w:color="auto"/>
            <w:bottom w:val="none" w:sz="0" w:space="0" w:color="auto"/>
            <w:right w:val="none" w:sz="0" w:space="0" w:color="auto"/>
          </w:divBdr>
        </w:div>
        <w:div w:id="1878277548">
          <w:marLeft w:val="640"/>
          <w:marRight w:val="0"/>
          <w:marTop w:val="0"/>
          <w:marBottom w:val="0"/>
          <w:divBdr>
            <w:top w:val="none" w:sz="0" w:space="0" w:color="auto"/>
            <w:left w:val="none" w:sz="0" w:space="0" w:color="auto"/>
            <w:bottom w:val="none" w:sz="0" w:space="0" w:color="auto"/>
            <w:right w:val="none" w:sz="0" w:space="0" w:color="auto"/>
          </w:divBdr>
        </w:div>
        <w:div w:id="1720206407">
          <w:marLeft w:val="640"/>
          <w:marRight w:val="0"/>
          <w:marTop w:val="0"/>
          <w:marBottom w:val="0"/>
          <w:divBdr>
            <w:top w:val="none" w:sz="0" w:space="0" w:color="auto"/>
            <w:left w:val="none" w:sz="0" w:space="0" w:color="auto"/>
            <w:bottom w:val="none" w:sz="0" w:space="0" w:color="auto"/>
            <w:right w:val="none" w:sz="0" w:space="0" w:color="auto"/>
          </w:divBdr>
        </w:div>
        <w:div w:id="1513640551">
          <w:marLeft w:val="640"/>
          <w:marRight w:val="0"/>
          <w:marTop w:val="0"/>
          <w:marBottom w:val="0"/>
          <w:divBdr>
            <w:top w:val="none" w:sz="0" w:space="0" w:color="auto"/>
            <w:left w:val="none" w:sz="0" w:space="0" w:color="auto"/>
            <w:bottom w:val="none" w:sz="0" w:space="0" w:color="auto"/>
            <w:right w:val="none" w:sz="0" w:space="0" w:color="auto"/>
          </w:divBdr>
        </w:div>
        <w:div w:id="616372123">
          <w:marLeft w:val="640"/>
          <w:marRight w:val="0"/>
          <w:marTop w:val="0"/>
          <w:marBottom w:val="0"/>
          <w:divBdr>
            <w:top w:val="none" w:sz="0" w:space="0" w:color="auto"/>
            <w:left w:val="none" w:sz="0" w:space="0" w:color="auto"/>
            <w:bottom w:val="none" w:sz="0" w:space="0" w:color="auto"/>
            <w:right w:val="none" w:sz="0" w:space="0" w:color="auto"/>
          </w:divBdr>
        </w:div>
        <w:div w:id="2067411420">
          <w:marLeft w:val="640"/>
          <w:marRight w:val="0"/>
          <w:marTop w:val="0"/>
          <w:marBottom w:val="0"/>
          <w:divBdr>
            <w:top w:val="none" w:sz="0" w:space="0" w:color="auto"/>
            <w:left w:val="none" w:sz="0" w:space="0" w:color="auto"/>
            <w:bottom w:val="none" w:sz="0" w:space="0" w:color="auto"/>
            <w:right w:val="none" w:sz="0" w:space="0" w:color="auto"/>
          </w:divBdr>
        </w:div>
        <w:div w:id="1318849696">
          <w:marLeft w:val="640"/>
          <w:marRight w:val="0"/>
          <w:marTop w:val="0"/>
          <w:marBottom w:val="0"/>
          <w:divBdr>
            <w:top w:val="none" w:sz="0" w:space="0" w:color="auto"/>
            <w:left w:val="none" w:sz="0" w:space="0" w:color="auto"/>
            <w:bottom w:val="none" w:sz="0" w:space="0" w:color="auto"/>
            <w:right w:val="none" w:sz="0" w:space="0" w:color="auto"/>
          </w:divBdr>
        </w:div>
        <w:div w:id="240415008">
          <w:marLeft w:val="640"/>
          <w:marRight w:val="0"/>
          <w:marTop w:val="0"/>
          <w:marBottom w:val="0"/>
          <w:divBdr>
            <w:top w:val="none" w:sz="0" w:space="0" w:color="auto"/>
            <w:left w:val="none" w:sz="0" w:space="0" w:color="auto"/>
            <w:bottom w:val="none" w:sz="0" w:space="0" w:color="auto"/>
            <w:right w:val="none" w:sz="0" w:space="0" w:color="auto"/>
          </w:divBdr>
        </w:div>
        <w:div w:id="1445541712">
          <w:marLeft w:val="640"/>
          <w:marRight w:val="0"/>
          <w:marTop w:val="0"/>
          <w:marBottom w:val="0"/>
          <w:divBdr>
            <w:top w:val="none" w:sz="0" w:space="0" w:color="auto"/>
            <w:left w:val="none" w:sz="0" w:space="0" w:color="auto"/>
            <w:bottom w:val="none" w:sz="0" w:space="0" w:color="auto"/>
            <w:right w:val="none" w:sz="0" w:space="0" w:color="auto"/>
          </w:divBdr>
        </w:div>
        <w:div w:id="884636140">
          <w:marLeft w:val="640"/>
          <w:marRight w:val="0"/>
          <w:marTop w:val="0"/>
          <w:marBottom w:val="0"/>
          <w:divBdr>
            <w:top w:val="none" w:sz="0" w:space="0" w:color="auto"/>
            <w:left w:val="none" w:sz="0" w:space="0" w:color="auto"/>
            <w:bottom w:val="none" w:sz="0" w:space="0" w:color="auto"/>
            <w:right w:val="none" w:sz="0" w:space="0" w:color="auto"/>
          </w:divBdr>
        </w:div>
        <w:div w:id="2143572932">
          <w:marLeft w:val="640"/>
          <w:marRight w:val="0"/>
          <w:marTop w:val="0"/>
          <w:marBottom w:val="0"/>
          <w:divBdr>
            <w:top w:val="none" w:sz="0" w:space="0" w:color="auto"/>
            <w:left w:val="none" w:sz="0" w:space="0" w:color="auto"/>
            <w:bottom w:val="none" w:sz="0" w:space="0" w:color="auto"/>
            <w:right w:val="none" w:sz="0" w:space="0" w:color="auto"/>
          </w:divBdr>
        </w:div>
        <w:div w:id="2139760483">
          <w:marLeft w:val="640"/>
          <w:marRight w:val="0"/>
          <w:marTop w:val="0"/>
          <w:marBottom w:val="0"/>
          <w:divBdr>
            <w:top w:val="none" w:sz="0" w:space="0" w:color="auto"/>
            <w:left w:val="none" w:sz="0" w:space="0" w:color="auto"/>
            <w:bottom w:val="none" w:sz="0" w:space="0" w:color="auto"/>
            <w:right w:val="none" w:sz="0" w:space="0" w:color="auto"/>
          </w:divBdr>
        </w:div>
        <w:div w:id="1636763970">
          <w:marLeft w:val="640"/>
          <w:marRight w:val="0"/>
          <w:marTop w:val="0"/>
          <w:marBottom w:val="0"/>
          <w:divBdr>
            <w:top w:val="none" w:sz="0" w:space="0" w:color="auto"/>
            <w:left w:val="none" w:sz="0" w:space="0" w:color="auto"/>
            <w:bottom w:val="none" w:sz="0" w:space="0" w:color="auto"/>
            <w:right w:val="none" w:sz="0" w:space="0" w:color="auto"/>
          </w:divBdr>
        </w:div>
        <w:div w:id="1843162171">
          <w:marLeft w:val="640"/>
          <w:marRight w:val="0"/>
          <w:marTop w:val="0"/>
          <w:marBottom w:val="0"/>
          <w:divBdr>
            <w:top w:val="none" w:sz="0" w:space="0" w:color="auto"/>
            <w:left w:val="none" w:sz="0" w:space="0" w:color="auto"/>
            <w:bottom w:val="none" w:sz="0" w:space="0" w:color="auto"/>
            <w:right w:val="none" w:sz="0" w:space="0" w:color="auto"/>
          </w:divBdr>
        </w:div>
        <w:div w:id="978538779">
          <w:marLeft w:val="640"/>
          <w:marRight w:val="0"/>
          <w:marTop w:val="0"/>
          <w:marBottom w:val="0"/>
          <w:divBdr>
            <w:top w:val="none" w:sz="0" w:space="0" w:color="auto"/>
            <w:left w:val="none" w:sz="0" w:space="0" w:color="auto"/>
            <w:bottom w:val="none" w:sz="0" w:space="0" w:color="auto"/>
            <w:right w:val="none" w:sz="0" w:space="0" w:color="auto"/>
          </w:divBdr>
        </w:div>
        <w:div w:id="1292398432">
          <w:marLeft w:val="640"/>
          <w:marRight w:val="0"/>
          <w:marTop w:val="0"/>
          <w:marBottom w:val="0"/>
          <w:divBdr>
            <w:top w:val="none" w:sz="0" w:space="0" w:color="auto"/>
            <w:left w:val="none" w:sz="0" w:space="0" w:color="auto"/>
            <w:bottom w:val="none" w:sz="0" w:space="0" w:color="auto"/>
            <w:right w:val="none" w:sz="0" w:space="0" w:color="auto"/>
          </w:divBdr>
        </w:div>
        <w:div w:id="326400836">
          <w:marLeft w:val="640"/>
          <w:marRight w:val="0"/>
          <w:marTop w:val="0"/>
          <w:marBottom w:val="0"/>
          <w:divBdr>
            <w:top w:val="none" w:sz="0" w:space="0" w:color="auto"/>
            <w:left w:val="none" w:sz="0" w:space="0" w:color="auto"/>
            <w:bottom w:val="none" w:sz="0" w:space="0" w:color="auto"/>
            <w:right w:val="none" w:sz="0" w:space="0" w:color="auto"/>
          </w:divBdr>
        </w:div>
        <w:div w:id="1520926648">
          <w:marLeft w:val="640"/>
          <w:marRight w:val="0"/>
          <w:marTop w:val="0"/>
          <w:marBottom w:val="0"/>
          <w:divBdr>
            <w:top w:val="none" w:sz="0" w:space="0" w:color="auto"/>
            <w:left w:val="none" w:sz="0" w:space="0" w:color="auto"/>
            <w:bottom w:val="none" w:sz="0" w:space="0" w:color="auto"/>
            <w:right w:val="none" w:sz="0" w:space="0" w:color="auto"/>
          </w:divBdr>
        </w:div>
        <w:div w:id="2032804806">
          <w:marLeft w:val="640"/>
          <w:marRight w:val="0"/>
          <w:marTop w:val="0"/>
          <w:marBottom w:val="0"/>
          <w:divBdr>
            <w:top w:val="none" w:sz="0" w:space="0" w:color="auto"/>
            <w:left w:val="none" w:sz="0" w:space="0" w:color="auto"/>
            <w:bottom w:val="none" w:sz="0" w:space="0" w:color="auto"/>
            <w:right w:val="none" w:sz="0" w:space="0" w:color="auto"/>
          </w:divBdr>
        </w:div>
        <w:div w:id="287325438">
          <w:marLeft w:val="640"/>
          <w:marRight w:val="0"/>
          <w:marTop w:val="0"/>
          <w:marBottom w:val="0"/>
          <w:divBdr>
            <w:top w:val="none" w:sz="0" w:space="0" w:color="auto"/>
            <w:left w:val="none" w:sz="0" w:space="0" w:color="auto"/>
            <w:bottom w:val="none" w:sz="0" w:space="0" w:color="auto"/>
            <w:right w:val="none" w:sz="0" w:space="0" w:color="auto"/>
          </w:divBdr>
        </w:div>
        <w:div w:id="1825972160">
          <w:marLeft w:val="640"/>
          <w:marRight w:val="0"/>
          <w:marTop w:val="0"/>
          <w:marBottom w:val="0"/>
          <w:divBdr>
            <w:top w:val="none" w:sz="0" w:space="0" w:color="auto"/>
            <w:left w:val="none" w:sz="0" w:space="0" w:color="auto"/>
            <w:bottom w:val="none" w:sz="0" w:space="0" w:color="auto"/>
            <w:right w:val="none" w:sz="0" w:space="0" w:color="auto"/>
          </w:divBdr>
        </w:div>
        <w:div w:id="1738044128">
          <w:marLeft w:val="640"/>
          <w:marRight w:val="0"/>
          <w:marTop w:val="0"/>
          <w:marBottom w:val="0"/>
          <w:divBdr>
            <w:top w:val="none" w:sz="0" w:space="0" w:color="auto"/>
            <w:left w:val="none" w:sz="0" w:space="0" w:color="auto"/>
            <w:bottom w:val="none" w:sz="0" w:space="0" w:color="auto"/>
            <w:right w:val="none" w:sz="0" w:space="0" w:color="auto"/>
          </w:divBdr>
        </w:div>
        <w:div w:id="179047634">
          <w:marLeft w:val="640"/>
          <w:marRight w:val="0"/>
          <w:marTop w:val="0"/>
          <w:marBottom w:val="0"/>
          <w:divBdr>
            <w:top w:val="none" w:sz="0" w:space="0" w:color="auto"/>
            <w:left w:val="none" w:sz="0" w:space="0" w:color="auto"/>
            <w:bottom w:val="none" w:sz="0" w:space="0" w:color="auto"/>
            <w:right w:val="none" w:sz="0" w:space="0" w:color="auto"/>
          </w:divBdr>
        </w:div>
        <w:div w:id="1622885168">
          <w:marLeft w:val="640"/>
          <w:marRight w:val="0"/>
          <w:marTop w:val="0"/>
          <w:marBottom w:val="0"/>
          <w:divBdr>
            <w:top w:val="none" w:sz="0" w:space="0" w:color="auto"/>
            <w:left w:val="none" w:sz="0" w:space="0" w:color="auto"/>
            <w:bottom w:val="none" w:sz="0" w:space="0" w:color="auto"/>
            <w:right w:val="none" w:sz="0" w:space="0" w:color="auto"/>
          </w:divBdr>
        </w:div>
        <w:div w:id="89931767">
          <w:marLeft w:val="640"/>
          <w:marRight w:val="0"/>
          <w:marTop w:val="0"/>
          <w:marBottom w:val="0"/>
          <w:divBdr>
            <w:top w:val="none" w:sz="0" w:space="0" w:color="auto"/>
            <w:left w:val="none" w:sz="0" w:space="0" w:color="auto"/>
            <w:bottom w:val="none" w:sz="0" w:space="0" w:color="auto"/>
            <w:right w:val="none" w:sz="0" w:space="0" w:color="auto"/>
          </w:divBdr>
        </w:div>
        <w:div w:id="2058552265">
          <w:marLeft w:val="640"/>
          <w:marRight w:val="0"/>
          <w:marTop w:val="0"/>
          <w:marBottom w:val="0"/>
          <w:divBdr>
            <w:top w:val="none" w:sz="0" w:space="0" w:color="auto"/>
            <w:left w:val="none" w:sz="0" w:space="0" w:color="auto"/>
            <w:bottom w:val="none" w:sz="0" w:space="0" w:color="auto"/>
            <w:right w:val="none" w:sz="0" w:space="0" w:color="auto"/>
          </w:divBdr>
        </w:div>
        <w:div w:id="1845973434">
          <w:marLeft w:val="640"/>
          <w:marRight w:val="0"/>
          <w:marTop w:val="0"/>
          <w:marBottom w:val="0"/>
          <w:divBdr>
            <w:top w:val="none" w:sz="0" w:space="0" w:color="auto"/>
            <w:left w:val="none" w:sz="0" w:space="0" w:color="auto"/>
            <w:bottom w:val="none" w:sz="0" w:space="0" w:color="auto"/>
            <w:right w:val="none" w:sz="0" w:space="0" w:color="auto"/>
          </w:divBdr>
        </w:div>
        <w:div w:id="1342467127">
          <w:marLeft w:val="640"/>
          <w:marRight w:val="0"/>
          <w:marTop w:val="0"/>
          <w:marBottom w:val="0"/>
          <w:divBdr>
            <w:top w:val="none" w:sz="0" w:space="0" w:color="auto"/>
            <w:left w:val="none" w:sz="0" w:space="0" w:color="auto"/>
            <w:bottom w:val="none" w:sz="0" w:space="0" w:color="auto"/>
            <w:right w:val="none" w:sz="0" w:space="0" w:color="auto"/>
          </w:divBdr>
        </w:div>
        <w:div w:id="73936668">
          <w:marLeft w:val="640"/>
          <w:marRight w:val="0"/>
          <w:marTop w:val="0"/>
          <w:marBottom w:val="0"/>
          <w:divBdr>
            <w:top w:val="none" w:sz="0" w:space="0" w:color="auto"/>
            <w:left w:val="none" w:sz="0" w:space="0" w:color="auto"/>
            <w:bottom w:val="none" w:sz="0" w:space="0" w:color="auto"/>
            <w:right w:val="none" w:sz="0" w:space="0" w:color="auto"/>
          </w:divBdr>
        </w:div>
        <w:div w:id="1258101772">
          <w:marLeft w:val="640"/>
          <w:marRight w:val="0"/>
          <w:marTop w:val="0"/>
          <w:marBottom w:val="0"/>
          <w:divBdr>
            <w:top w:val="none" w:sz="0" w:space="0" w:color="auto"/>
            <w:left w:val="none" w:sz="0" w:space="0" w:color="auto"/>
            <w:bottom w:val="none" w:sz="0" w:space="0" w:color="auto"/>
            <w:right w:val="none" w:sz="0" w:space="0" w:color="auto"/>
          </w:divBdr>
        </w:div>
        <w:div w:id="283076207">
          <w:marLeft w:val="640"/>
          <w:marRight w:val="0"/>
          <w:marTop w:val="0"/>
          <w:marBottom w:val="0"/>
          <w:divBdr>
            <w:top w:val="none" w:sz="0" w:space="0" w:color="auto"/>
            <w:left w:val="none" w:sz="0" w:space="0" w:color="auto"/>
            <w:bottom w:val="none" w:sz="0" w:space="0" w:color="auto"/>
            <w:right w:val="none" w:sz="0" w:space="0" w:color="auto"/>
          </w:divBdr>
        </w:div>
        <w:div w:id="1373264805">
          <w:marLeft w:val="640"/>
          <w:marRight w:val="0"/>
          <w:marTop w:val="0"/>
          <w:marBottom w:val="0"/>
          <w:divBdr>
            <w:top w:val="none" w:sz="0" w:space="0" w:color="auto"/>
            <w:left w:val="none" w:sz="0" w:space="0" w:color="auto"/>
            <w:bottom w:val="none" w:sz="0" w:space="0" w:color="auto"/>
            <w:right w:val="none" w:sz="0" w:space="0" w:color="auto"/>
          </w:divBdr>
        </w:div>
        <w:div w:id="1956597522">
          <w:marLeft w:val="640"/>
          <w:marRight w:val="0"/>
          <w:marTop w:val="0"/>
          <w:marBottom w:val="0"/>
          <w:divBdr>
            <w:top w:val="none" w:sz="0" w:space="0" w:color="auto"/>
            <w:left w:val="none" w:sz="0" w:space="0" w:color="auto"/>
            <w:bottom w:val="none" w:sz="0" w:space="0" w:color="auto"/>
            <w:right w:val="none" w:sz="0" w:space="0" w:color="auto"/>
          </w:divBdr>
        </w:div>
        <w:div w:id="1932740403">
          <w:marLeft w:val="640"/>
          <w:marRight w:val="0"/>
          <w:marTop w:val="0"/>
          <w:marBottom w:val="0"/>
          <w:divBdr>
            <w:top w:val="none" w:sz="0" w:space="0" w:color="auto"/>
            <w:left w:val="none" w:sz="0" w:space="0" w:color="auto"/>
            <w:bottom w:val="none" w:sz="0" w:space="0" w:color="auto"/>
            <w:right w:val="none" w:sz="0" w:space="0" w:color="auto"/>
          </w:divBdr>
        </w:div>
        <w:div w:id="1852452697">
          <w:marLeft w:val="640"/>
          <w:marRight w:val="0"/>
          <w:marTop w:val="0"/>
          <w:marBottom w:val="0"/>
          <w:divBdr>
            <w:top w:val="none" w:sz="0" w:space="0" w:color="auto"/>
            <w:left w:val="none" w:sz="0" w:space="0" w:color="auto"/>
            <w:bottom w:val="none" w:sz="0" w:space="0" w:color="auto"/>
            <w:right w:val="none" w:sz="0" w:space="0" w:color="auto"/>
          </w:divBdr>
        </w:div>
        <w:div w:id="159741205">
          <w:marLeft w:val="640"/>
          <w:marRight w:val="0"/>
          <w:marTop w:val="0"/>
          <w:marBottom w:val="0"/>
          <w:divBdr>
            <w:top w:val="none" w:sz="0" w:space="0" w:color="auto"/>
            <w:left w:val="none" w:sz="0" w:space="0" w:color="auto"/>
            <w:bottom w:val="none" w:sz="0" w:space="0" w:color="auto"/>
            <w:right w:val="none" w:sz="0" w:space="0" w:color="auto"/>
          </w:divBdr>
        </w:div>
        <w:div w:id="1626547171">
          <w:marLeft w:val="640"/>
          <w:marRight w:val="0"/>
          <w:marTop w:val="0"/>
          <w:marBottom w:val="0"/>
          <w:divBdr>
            <w:top w:val="none" w:sz="0" w:space="0" w:color="auto"/>
            <w:left w:val="none" w:sz="0" w:space="0" w:color="auto"/>
            <w:bottom w:val="none" w:sz="0" w:space="0" w:color="auto"/>
            <w:right w:val="none" w:sz="0" w:space="0" w:color="auto"/>
          </w:divBdr>
        </w:div>
        <w:div w:id="896475658">
          <w:marLeft w:val="640"/>
          <w:marRight w:val="0"/>
          <w:marTop w:val="0"/>
          <w:marBottom w:val="0"/>
          <w:divBdr>
            <w:top w:val="none" w:sz="0" w:space="0" w:color="auto"/>
            <w:left w:val="none" w:sz="0" w:space="0" w:color="auto"/>
            <w:bottom w:val="none" w:sz="0" w:space="0" w:color="auto"/>
            <w:right w:val="none" w:sz="0" w:space="0" w:color="auto"/>
          </w:divBdr>
        </w:div>
        <w:div w:id="953287181">
          <w:marLeft w:val="640"/>
          <w:marRight w:val="0"/>
          <w:marTop w:val="0"/>
          <w:marBottom w:val="0"/>
          <w:divBdr>
            <w:top w:val="none" w:sz="0" w:space="0" w:color="auto"/>
            <w:left w:val="none" w:sz="0" w:space="0" w:color="auto"/>
            <w:bottom w:val="none" w:sz="0" w:space="0" w:color="auto"/>
            <w:right w:val="none" w:sz="0" w:space="0" w:color="auto"/>
          </w:divBdr>
        </w:div>
        <w:div w:id="763067188">
          <w:marLeft w:val="640"/>
          <w:marRight w:val="0"/>
          <w:marTop w:val="0"/>
          <w:marBottom w:val="0"/>
          <w:divBdr>
            <w:top w:val="none" w:sz="0" w:space="0" w:color="auto"/>
            <w:left w:val="none" w:sz="0" w:space="0" w:color="auto"/>
            <w:bottom w:val="none" w:sz="0" w:space="0" w:color="auto"/>
            <w:right w:val="none" w:sz="0" w:space="0" w:color="auto"/>
          </w:divBdr>
        </w:div>
        <w:div w:id="287779665">
          <w:marLeft w:val="640"/>
          <w:marRight w:val="0"/>
          <w:marTop w:val="0"/>
          <w:marBottom w:val="0"/>
          <w:divBdr>
            <w:top w:val="none" w:sz="0" w:space="0" w:color="auto"/>
            <w:left w:val="none" w:sz="0" w:space="0" w:color="auto"/>
            <w:bottom w:val="none" w:sz="0" w:space="0" w:color="auto"/>
            <w:right w:val="none" w:sz="0" w:space="0" w:color="auto"/>
          </w:divBdr>
        </w:div>
        <w:div w:id="697238043">
          <w:marLeft w:val="640"/>
          <w:marRight w:val="0"/>
          <w:marTop w:val="0"/>
          <w:marBottom w:val="0"/>
          <w:divBdr>
            <w:top w:val="none" w:sz="0" w:space="0" w:color="auto"/>
            <w:left w:val="none" w:sz="0" w:space="0" w:color="auto"/>
            <w:bottom w:val="none" w:sz="0" w:space="0" w:color="auto"/>
            <w:right w:val="none" w:sz="0" w:space="0" w:color="auto"/>
          </w:divBdr>
        </w:div>
        <w:div w:id="246621272">
          <w:marLeft w:val="640"/>
          <w:marRight w:val="0"/>
          <w:marTop w:val="0"/>
          <w:marBottom w:val="0"/>
          <w:divBdr>
            <w:top w:val="none" w:sz="0" w:space="0" w:color="auto"/>
            <w:left w:val="none" w:sz="0" w:space="0" w:color="auto"/>
            <w:bottom w:val="none" w:sz="0" w:space="0" w:color="auto"/>
            <w:right w:val="none" w:sz="0" w:space="0" w:color="auto"/>
          </w:divBdr>
        </w:div>
        <w:div w:id="236475751">
          <w:marLeft w:val="640"/>
          <w:marRight w:val="0"/>
          <w:marTop w:val="0"/>
          <w:marBottom w:val="0"/>
          <w:divBdr>
            <w:top w:val="none" w:sz="0" w:space="0" w:color="auto"/>
            <w:left w:val="none" w:sz="0" w:space="0" w:color="auto"/>
            <w:bottom w:val="none" w:sz="0" w:space="0" w:color="auto"/>
            <w:right w:val="none" w:sz="0" w:space="0" w:color="auto"/>
          </w:divBdr>
        </w:div>
        <w:div w:id="961959189">
          <w:marLeft w:val="640"/>
          <w:marRight w:val="0"/>
          <w:marTop w:val="0"/>
          <w:marBottom w:val="0"/>
          <w:divBdr>
            <w:top w:val="none" w:sz="0" w:space="0" w:color="auto"/>
            <w:left w:val="none" w:sz="0" w:space="0" w:color="auto"/>
            <w:bottom w:val="none" w:sz="0" w:space="0" w:color="auto"/>
            <w:right w:val="none" w:sz="0" w:space="0" w:color="auto"/>
          </w:divBdr>
        </w:div>
        <w:div w:id="1365210998">
          <w:marLeft w:val="640"/>
          <w:marRight w:val="0"/>
          <w:marTop w:val="0"/>
          <w:marBottom w:val="0"/>
          <w:divBdr>
            <w:top w:val="none" w:sz="0" w:space="0" w:color="auto"/>
            <w:left w:val="none" w:sz="0" w:space="0" w:color="auto"/>
            <w:bottom w:val="none" w:sz="0" w:space="0" w:color="auto"/>
            <w:right w:val="none" w:sz="0" w:space="0" w:color="auto"/>
          </w:divBdr>
        </w:div>
        <w:div w:id="1511410045">
          <w:marLeft w:val="640"/>
          <w:marRight w:val="0"/>
          <w:marTop w:val="0"/>
          <w:marBottom w:val="0"/>
          <w:divBdr>
            <w:top w:val="none" w:sz="0" w:space="0" w:color="auto"/>
            <w:left w:val="none" w:sz="0" w:space="0" w:color="auto"/>
            <w:bottom w:val="none" w:sz="0" w:space="0" w:color="auto"/>
            <w:right w:val="none" w:sz="0" w:space="0" w:color="auto"/>
          </w:divBdr>
        </w:div>
        <w:div w:id="738749845">
          <w:marLeft w:val="640"/>
          <w:marRight w:val="0"/>
          <w:marTop w:val="0"/>
          <w:marBottom w:val="0"/>
          <w:divBdr>
            <w:top w:val="none" w:sz="0" w:space="0" w:color="auto"/>
            <w:left w:val="none" w:sz="0" w:space="0" w:color="auto"/>
            <w:bottom w:val="none" w:sz="0" w:space="0" w:color="auto"/>
            <w:right w:val="none" w:sz="0" w:space="0" w:color="auto"/>
          </w:divBdr>
        </w:div>
        <w:div w:id="1590580146">
          <w:marLeft w:val="640"/>
          <w:marRight w:val="0"/>
          <w:marTop w:val="0"/>
          <w:marBottom w:val="0"/>
          <w:divBdr>
            <w:top w:val="none" w:sz="0" w:space="0" w:color="auto"/>
            <w:left w:val="none" w:sz="0" w:space="0" w:color="auto"/>
            <w:bottom w:val="none" w:sz="0" w:space="0" w:color="auto"/>
            <w:right w:val="none" w:sz="0" w:space="0" w:color="auto"/>
          </w:divBdr>
        </w:div>
      </w:divsChild>
    </w:div>
    <w:div w:id="372459780">
      <w:bodyDiv w:val="1"/>
      <w:marLeft w:val="0"/>
      <w:marRight w:val="0"/>
      <w:marTop w:val="0"/>
      <w:marBottom w:val="0"/>
      <w:divBdr>
        <w:top w:val="none" w:sz="0" w:space="0" w:color="auto"/>
        <w:left w:val="none" w:sz="0" w:space="0" w:color="auto"/>
        <w:bottom w:val="none" w:sz="0" w:space="0" w:color="auto"/>
        <w:right w:val="none" w:sz="0" w:space="0" w:color="auto"/>
      </w:divBdr>
    </w:div>
    <w:div w:id="373971458">
      <w:bodyDiv w:val="1"/>
      <w:marLeft w:val="0"/>
      <w:marRight w:val="0"/>
      <w:marTop w:val="0"/>
      <w:marBottom w:val="0"/>
      <w:divBdr>
        <w:top w:val="none" w:sz="0" w:space="0" w:color="auto"/>
        <w:left w:val="none" w:sz="0" w:space="0" w:color="auto"/>
        <w:bottom w:val="none" w:sz="0" w:space="0" w:color="auto"/>
        <w:right w:val="none" w:sz="0" w:space="0" w:color="auto"/>
      </w:divBdr>
    </w:div>
    <w:div w:id="397703854">
      <w:bodyDiv w:val="1"/>
      <w:marLeft w:val="0"/>
      <w:marRight w:val="0"/>
      <w:marTop w:val="0"/>
      <w:marBottom w:val="0"/>
      <w:divBdr>
        <w:top w:val="none" w:sz="0" w:space="0" w:color="auto"/>
        <w:left w:val="none" w:sz="0" w:space="0" w:color="auto"/>
        <w:bottom w:val="none" w:sz="0" w:space="0" w:color="auto"/>
        <w:right w:val="none" w:sz="0" w:space="0" w:color="auto"/>
      </w:divBdr>
      <w:divsChild>
        <w:div w:id="462041061">
          <w:marLeft w:val="640"/>
          <w:marRight w:val="0"/>
          <w:marTop w:val="0"/>
          <w:marBottom w:val="0"/>
          <w:divBdr>
            <w:top w:val="none" w:sz="0" w:space="0" w:color="auto"/>
            <w:left w:val="none" w:sz="0" w:space="0" w:color="auto"/>
            <w:bottom w:val="none" w:sz="0" w:space="0" w:color="auto"/>
            <w:right w:val="none" w:sz="0" w:space="0" w:color="auto"/>
          </w:divBdr>
        </w:div>
        <w:div w:id="2107581081">
          <w:marLeft w:val="640"/>
          <w:marRight w:val="0"/>
          <w:marTop w:val="0"/>
          <w:marBottom w:val="0"/>
          <w:divBdr>
            <w:top w:val="none" w:sz="0" w:space="0" w:color="auto"/>
            <w:left w:val="none" w:sz="0" w:space="0" w:color="auto"/>
            <w:bottom w:val="none" w:sz="0" w:space="0" w:color="auto"/>
            <w:right w:val="none" w:sz="0" w:space="0" w:color="auto"/>
          </w:divBdr>
        </w:div>
        <w:div w:id="1199783947">
          <w:marLeft w:val="640"/>
          <w:marRight w:val="0"/>
          <w:marTop w:val="0"/>
          <w:marBottom w:val="0"/>
          <w:divBdr>
            <w:top w:val="none" w:sz="0" w:space="0" w:color="auto"/>
            <w:left w:val="none" w:sz="0" w:space="0" w:color="auto"/>
            <w:bottom w:val="none" w:sz="0" w:space="0" w:color="auto"/>
            <w:right w:val="none" w:sz="0" w:space="0" w:color="auto"/>
          </w:divBdr>
        </w:div>
        <w:div w:id="456223504">
          <w:marLeft w:val="640"/>
          <w:marRight w:val="0"/>
          <w:marTop w:val="0"/>
          <w:marBottom w:val="0"/>
          <w:divBdr>
            <w:top w:val="none" w:sz="0" w:space="0" w:color="auto"/>
            <w:left w:val="none" w:sz="0" w:space="0" w:color="auto"/>
            <w:bottom w:val="none" w:sz="0" w:space="0" w:color="auto"/>
            <w:right w:val="none" w:sz="0" w:space="0" w:color="auto"/>
          </w:divBdr>
        </w:div>
        <w:div w:id="762073684">
          <w:marLeft w:val="640"/>
          <w:marRight w:val="0"/>
          <w:marTop w:val="0"/>
          <w:marBottom w:val="0"/>
          <w:divBdr>
            <w:top w:val="none" w:sz="0" w:space="0" w:color="auto"/>
            <w:left w:val="none" w:sz="0" w:space="0" w:color="auto"/>
            <w:bottom w:val="none" w:sz="0" w:space="0" w:color="auto"/>
            <w:right w:val="none" w:sz="0" w:space="0" w:color="auto"/>
          </w:divBdr>
        </w:div>
        <w:div w:id="402677868">
          <w:marLeft w:val="640"/>
          <w:marRight w:val="0"/>
          <w:marTop w:val="0"/>
          <w:marBottom w:val="0"/>
          <w:divBdr>
            <w:top w:val="none" w:sz="0" w:space="0" w:color="auto"/>
            <w:left w:val="none" w:sz="0" w:space="0" w:color="auto"/>
            <w:bottom w:val="none" w:sz="0" w:space="0" w:color="auto"/>
            <w:right w:val="none" w:sz="0" w:space="0" w:color="auto"/>
          </w:divBdr>
        </w:div>
        <w:div w:id="409739779">
          <w:marLeft w:val="640"/>
          <w:marRight w:val="0"/>
          <w:marTop w:val="0"/>
          <w:marBottom w:val="0"/>
          <w:divBdr>
            <w:top w:val="none" w:sz="0" w:space="0" w:color="auto"/>
            <w:left w:val="none" w:sz="0" w:space="0" w:color="auto"/>
            <w:bottom w:val="none" w:sz="0" w:space="0" w:color="auto"/>
            <w:right w:val="none" w:sz="0" w:space="0" w:color="auto"/>
          </w:divBdr>
        </w:div>
        <w:div w:id="332218746">
          <w:marLeft w:val="640"/>
          <w:marRight w:val="0"/>
          <w:marTop w:val="0"/>
          <w:marBottom w:val="0"/>
          <w:divBdr>
            <w:top w:val="none" w:sz="0" w:space="0" w:color="auto"/>
            <w:left w:val="none" w:sz="0" w:space="0" w:color="auto"/>
            <w:bottom w:val="none" w:sz="0" w:space="0" w:color="auto"/>
            <w:right w:val="none" w:sz="0" w:space="0" w:color="auto"/>
          </w:divBdr>
        </w:div>
        <w:div w:id="1871062286">
          <w:marLeft w:val="640"/>
          <w:marRight w:val="0"/>
          <w:marTop w:val="0"/>
          <w:marBottom w:val="0"/>
          <w:divBdr>
            <w:top w:val="none" w:sz="0" w:space="0" w:color="auto"/>
            <w:left w:val="none" w:sz="0" w:space="0" w:color="auto"/>
            <w:bottom w:val="none" w:sz="0" w:space="0" w:color="auto"/>
            <w:right w:val="none" w:sz="0" w:space="0" w:color="auto"/>
          </w:divBdr>
        </w:div>
        <w:div w:id="1001661460">
          <w:marLeft w:val="640"/>
          <w:marRight w:val="0"/>
          <w:marTop w:val="0"/>
          <w:marBottom w:val="0"/>
          <w:divBdr>
            <w:top w:val="none" w:sz="0" w:space="0" w:color="auto"/>
            <w:left w:val="none" w:sz="0" w:space="0" w:color="auto"/>
            <w:bottom w:val="none" w:sz="0" w:space="0" w:color="auto"/>
            <w:right w:val="none" w:sz="0" w:space="0" w:color="auto"/>
          </w:divBdr>
        </w:div>
        <w:div w:id="187330248">
          <w:marLeft w:val="640"/>
          <w:marRight w:val="0"/>
          <w:marTop w:val="0"/>
          <w:marBottom w:val="0"/>
          <w:divBdr>
            <w:top w:val="none" w:sz="0" w:space="0" w:color="auto"/>
            <w:left w:val="none" w:sz="0" w:space="0" w:color="auto"/>
            <w:bottom w:val="none" w:sz="0" w:space="0" w:color="auto"/>
            <w:right w:val="none" w:sz="0" w:space="0" w:color="auto"/>
          </w:divBdr>
        </w:div>
        <w:div w:id="1024818345">
          <w:marLeft w:val="640"/>
          <w:marRight w:val="0"/>
          <w:marTop w:val="0"/>
          <w:marBottom w:val="0"/>
          <w:divBdr>
            <w:top w:val="none" w:sz="0" w:space="0" w:color="auto"/>
            <w:left w:val="none" w:sz="0" w:space="0" w:color="auto"/>
            <w:bottom w:val="none" w:sz="0" w:space="0" w:color="auto"/>
            <w:right w:val="none" w:sz="0" w:space="0" w:color="auto"/>
          </w:divBdr>
        </w:div>
        <w:div w:id="422337468">
          <w:marLeft w:val="640"/>
          <w:marRight w:val="0"/>
          <w:marTop w:val="0"/>
          <w:marBottom w:val="0"/>
          <w:divBdr>
            <w:top w:val="none" w:sz="0" w:space="0" w:color="auto"/>
            <w:left w:val="none" w:sz="0" w:space="0" w:color="auto"/>
            <w:bottom w:val="none" w:sz="0" w:space="0" w:color="auto"/>
            <w:right w:val="none" w:sz="0" w:space="0" w:color="auto"/>
          </w:divBdr>
        </w:div>
        <w:div w:id="1557274547">
          <w:marLeft w:val="640"/>
          <w:marRight w:val="0"/>
          <w:marTop w:val="0"/>
          <w:marBottom w:val="0"/>
          <w:divBdr>
            <w:top w:val="none" w:sz="0" w:space="0" w:color="auto"/>
            <w:left w:val="none" w:sz="0" w:space="0" w:color="auto"/>
            <w:bottom w:val="none" w:sz="0" w:space="0" w:color="auto"/>
            <w:right w:val="none" w:sz="0" w:space="0" w:color="auto"/>
          </w:divBdr>
        </w:div>
        <w:div w:id="1767576517">
          <w:marLeft w:val="640"/>
          <w:marRight w:val="0"/>
          <w:marTop w:val="0"/>
          <w:marBottom w:val="0"/>
          <w:divBdr>
            <w:top w:val="none" w:sz="0" w:space="0" w:color="auto"/>
            <w:left w:val="none" w:sz="0" w:space="0" w:color="auto"/>
            <w:bottom w:val="none" w:sz="0" w:space="0" w:color="auto"/>
            <w:right w:val="none" w:sz="0" w:space="0" w:color="auto"/>
          </w:divBdr>
        </w:div>
        <w:div w:id="891308816">
          <w:marLeft w:val="640"/>
          <w:marRight w:val="0"/>
          <w:marTop w:val="0"/>
          <w:marBottom w:val="0"/>
          <w:divBdr>
            <w:top w:val="none" w:sz="0" w:space="0" w:color="auto"/>
            <w:left w:val="none" w:sz="0" w:space="0" w:color="auto"/>
            <w:bottom w:val="none" w:sz="0" w:space="0" w:color="auto"/>
            <w:right w:val="none" w:sz="0" w:space="0" w:color="auto"/>
          </w:divBdr>
        </w:div>
        <w:div w:id="1325478167">
          <w:marLeft w:val="640"/>
          <w:marRight w:val="0"/>
          <w:marTop w:val="0"/>
          <w:marBottom w:val="0"/>
          <w:divBdr>
            <w:top w:val="none" w:sz="0" w:space="0" w:color="auto"/>
            <w:left w:val="none" w:sz="0" w:space="0" w:color="auto"/>
            <w:bottom w:val="none" w:sz="0" w:space="0" w:color="auto"/>
            <w:right w:val="none" w:sz="0" w:space="0" w:color="auto"/>
          </w:divBdr>
        </w:div>
        <w:div w:id="1947151128">
          <w:marLeft w:val="640"/>
          <w:marRight w:val="0"/>
          <w:marTop w:val="0"/>
          <w:marBottom w:val="0"/>
          <w:divBdr>
            <w:top w:val="none" w:sz="0" w:space="0" w:color="auto"/>
            <w:left w:val="none" w:sz="0" w:space="0" w:color="auto"/>
            <w:bottom w:val="none" w:sz="0" w:space="0" w:color="auto"/>
            <w:right w:val="none" w:sz="0" w:space="0" w:color="auto"/>
          </w:divBdr>
        </w:div>
        <w:div w:id="1093744069">
          <w:marLeft w:val="640"/>
          <w:marRight w:val="0"/>
          <w:marTop w:val="0"/>
          <w:marBottom w:val="0"/>
          <w:divBdr>
            <w:top w:val="none" w:sz="0" w:space="0" w:color="auto"/>
            <w:left w:val="none" w:sz="0" w:space="0" w:color="auto"/>
            <w:bottom w:val="none" w:sz="0" w:space="0" w:color="auto"/>
            <w:right w:val="none" w:sz="0" w:space="0" w:color="auto"/>
          </w:divBdr>
        </w:div>
        <w:div w:id="1115099710">
          <w:marLeft w:val="640"/>
          <w:marRight w:val="0"/>
          <w:marTop w:val="0"/>
          <w:marBottom w:val="0"/>
          <w:divBdr>
            <w:top w:val="none" w:sz="0" w:space="0" w:color="auto"/>
            <w:left w:val="none" w:sz="0" w:space="0" w:color="auto"/>
            <w:bottom w:val="none" w:sz="0" w:space="0" w:color="auto"/>
            <w:right w:val="none" w:sz="0" w:space="0" w:color="auto"/>
          </w:divBdr>
        </w:div>
        <w:div w:id="1173491252">
          <w:marLeft w:val="640"/>
          <w:marRight w:val="0"/>
          <w:marTop w:val="0"/>
          <w:marBottom w:val="0"/>
          <w:divBdr>
            <w:top w:val="none" w:sz="0" w:space="0" w:color="auto"/>
            <w:left w:val="none" w:sz="0" w:space="0" w:color="auto"/>
            <w:bottom w:val="none" w:sz="0" w:space="0" w:color="auto"/>
            <w:right w:val="none" w:sz="0" w:space="0" w:color="auto"/>
          </w:divBdr>
        </w:div>
        <w:div w:id="741870886">
          <w:marLeft w:val="640"/>
          <w:marRight w:val="0"/>
          <w:marTop w:val="0"/>
          <w:marBottom w:val="0"/>
          <w:divBdr>
            <w:top w:val="none" w:sz="0" w:space="0" w:color="auto"/>
            <w:left w:val="none" w:sz="0" w:space="0" w:color="auto"/>
            <w:bottom w:val="none" w:sz="0" w:space="0" w:color="auto"/>
            <w:right w:val="none" w:sz="0" w:space="0" w:color="auto"/>
          </w:divBdr>
        </w:div>
        <w:div w:id="56438905">
          <w:marLeft w:val="640"/>
          <w:marRight w:val="0"/>
          <w:marTop w:val="0"/>
          <w:marBottom w:val="0"/>
          <w:divBdr>
            <w:top w:val="none" w:sz="0" w:space="0" w:color="auto"/>
            <w:left w:val="none" w:sz="0" w:space="0" w:color="auto"/>
            <w:bottom w:val="none" w:sz="0" w:space="0" w:color="auto"/>
            <w:right w:val="none" w:sz="0" w:space="0" w:color="auto"/>
          </w:divBdr>
        </w:div>
        <w:div w:id="741028345">
          <w:marLeft w:val="640"/>
          <w:marRight w:val="0"/>
          <w:marTop w:val="0"/>
          <w:marBottom w:val="0"/>
          <w:divBdr>
            <w:top w:val="none" w:sz="0" w:space="0" w:color="auto"/>
            <w:left w:val="none" w:sz="0" w:space="0" w:color="auto"/>
            <w:bottom w:val="none" w:sz="0" w:space="0" w:color="auto"/>
            <w:right w:val="none" w:sz="0" w:space="0" w:color="auto"/>
          </w:divBdr>
        </w:div>
        <w:div w:id="1918199088">
          <w:marLeft w:val="640"/>
          <w:marRight w:val="0"/>
          <w:marTop w:val="0"/>
          <w:marBottom w:val="0"/>
          <w:divBdr>
            <w:top w:val="none" w:sz="0" w:space="0" w:color="auto"/>
            <w:left w:val="none" w:sz="0" w:space="0" w:color="auto"/>
            <w:bottom w:val="none" w:sz="0" w:space="0" w:color="auto"/>
            <w:right w:val="none" w:sz="0" w:space="0" w:color="auto"/>
          </w:divBdr>
        </w:div>
        <w:div w:id="524097693">
          <w:marLeft w:val="640"/>
          <w:marRight w:val="0"/>
          <w:marTop w:val="0"/>
          <w:marBottom w:val="0"/>
          <w:divBdr>
            <w:top w:val="none" w:sz="0" w:space="0" w:color="auto"/>
            <w:left w:val="none" w:sz="0" w:space="0" w:color="auto"/>
            <w:bottom w:val="none" w:sz="0" w:space="0" w:color="auto"/>
            <w:right w:val="none" w:sz="0" w:space="0" w:color="auto"/>
          </w:divBdr>
        </w:div>
        <w:div w:id="1767921715">
          <w:marLeft w:val="640"/>
          <w:marRight w:val="0"/>
          <w:marTop w:val="0"/>
          <w:marBottom w:val="0"/>
          <w:divBdr>
            <w:top w:val="none" w:sz="0" w:space="0" w:color="auto"/>
            <w:left w:val="none" w:sz="0" w:space="0" w:color="auto"/>
            <w:bottom w:val="none" w:sz="0" w:space="0" w:color="auto"/>
            <w:right w:val="none" w:sz="0" w:space="0" w:color="auto"/>
          </w:divBdr>
        </w:div>
        <w:div w:id="1357122438">
          <w:marLeft w:val="640"/>
          <w:marRight w:val="0"/>
          <w:marTop w:val="0"/>
          <w:marBottom w:val="0"/>
          <w:divBdr>
            <w:top w:val="none" w:sz="0" w:space="0" w:color="auto"/>
            <w:left w:val="none" w:sz="0" w:space="0" w:color="auto"/>
            <w:bottom w:val="none" w:sz="0" w:space="0" w:color="auto"/>
            <w:right w:val="none" w:sz="0" w:space="0" w:color="auto"/>
          </w:divBdr>
        </w:div>
        <w:div w:id="69471555">
          <w:marLeft w:val="640"/>
          <w:marRight w:val="0"/>
          <w:marTop w:val="0"/>
          <w:marBottom w:val="0"/>
          <w:divBdr>
            <w:top w:val="none" w:sz="0" w:space="0" w:color="auto"/>
            <w:left w:val="none" w:sz="0" w:space="0" w:color="auto"/>
            <w:bottom w:val="none" w:sz="0" w:space="0" w:color="auto"/>
            <w:right w:val="none" w:sz="0" w:space="0" w:color="auto"/>
          </w:divBdr>
        </w:div>
        <w:div w:id="509369211">
          <w:marLeft w:val="640"/>
          <w:marRight w:val="0"/>
          <w:marTop w:val="0"/>
          <w:marBottom w:val="0"/>
          <w:divBdr>
            <w:top w:val="none" w:sz="0" w:space="0" w:color="auto"/>
            <w:left w:val="none" w:sz="0" w:space="0" w:color="auto"/>
            <w:bottom w:val="none" w:sz="0" w:space="0" w:color="auto"/>
            <w:right w:val="none" w:sz="0" w:space="0" w:color="auto"/>
          </w:divBdr>
        </w:div>
        <w:div w:id="1667171030">
          <w:marLeft w:val="640"/>
          <w:marRight w:val="0"/>
          <w:marTop w:val="0"/>
          <w:marBottom w:val="0"/>
          <w:divBdr>
            <w:top w:val="none" w:sz="0" w:space="0" w:color="auto"/>
            <w:left w:val="none" w:sz="0" w:space="0" w:color="auto"/>
            <w:bottom w:val="none" w:sz="0" w:space="0" w:color="auto"/>
            <w:right w:val="none" w:sz="0" w:space="0" w:color="auto"/>
          </w:divBdr>
        </w:div>
        <w:div w:id="702172374">
          <w:marLeft w:val="640"/>
          <w:marRight w:val="0"/>
          <w:marTop w:val="0"/>
          <w:marBottom w:val="0"/>
          <w:divBdr>
            <w:top w:val="none" w:sz="0" w:space="0" w:color="auto"/>
            <w:left w:val="none" w:sz="0" w:space="0" w:color="auto"/>
            <w:bottom w:val="none" w:sz="0" w:space="0" w:color="auto"/>
            <w:right w:val="none" w:sz="0" w:space="0" w:color="auto"/>
          </w:divBdr>
        </w:div>
        <w:div w:id="386147988">
          <w:marLeft w:val="640"/>
          <w:marRight w:val="0"/>
          <w:marTop w:val="0"/>
          <w:marBottom w:val="0"/>
          <w:divBdr>
            <w:top w:val="none" w:sz="0" w:space="0" w:color="auto"/>
            <w:left w:val="none" w:sz="0" w:space="0" w:color="auto"/>
            <w:bottom w:val="none" w:sz="0" w:space="0" w:color="auto"/>
            <w:right w:val="none" w:sz="0" w:space="0" w:color="auto"/>
          </w:divBdr>
        </w:div>
        <w:div w:id="1343824976">
          <w:marLeft w:val="640"/>
          <w:marRight w:val="0"/>
          <w:marTop w:val="0"/>
          <w:marBottom w:val="0"/>
          <w:divBdr>
            <w:top w:val="none" w:sz="0" w:space="0" w:color="auto"/>
            <w:left w:val="none" w:sz="0" w:space="0" w:color="auto"/>
            <w:bottom w:val="none" w:sz="0" w:space="0" w:color="auto"/>
            <w:right w:val="none" w:sz="0" w:space="0" w:color="auto"/>
          </w:divBdr>
        </w:div>
        <w:div w:id="2117481574">
          <w:marLeft w:val="640"/>
          <w:marRight w:val="0"/>
          <w:marTop w:val="0"/>
          <w:marBottom w:val="0"/>
          <w:divBdr>
            <w:top w:val="none" w:sz="0" w:space="0" w:color="auto"/>
            <w:left w:val="none" w:sz="0" w:space="0" w:color="auto"/>
            <w:bottom w:val="none" w:sz="0" w:space="0" w:color="auto"/>
            <w:right w:val="none" w:sz="0" w:space="0" w:color="auto"/>
          </w:divBdr>
        </w:div>
        <w:div w:id="1663313834">
          <w:marLeft w:val="640"/>
          <w:marRight w:val="0"/>
          <w:marTop w:val="0"/>
          <w:marBottom w:val="0"/>
          <w:divBdr>
            <w:top w:val="none" w:sz="0" w:space="0" w:color="auto"/>
            <w:left w:val="none" w:sz="0" w:space="0" w:color="auto"/>
            <w:bottom w:val="none" w:sz="0" w:space="0" w:color="auto"/>
            <w:right w:val="none" w:sz="0" w:space="0" w:color="auto"/>
          </w:divBdr>
        </w:div>
        <w:div w:id="1185709249">
          <w:marLeft w:val="640"/>
          <w:marRight w:val="0"/>
          <w:marTop w:val="0"/>
          <w:marBottom w:val="0"/>
          <w:divBdr>
            <w:top w:val="none" w:sz="0" w:space="0" w:color="auto"/>
            <w:left w:val="none" w:sz="0" w:space="0" w:color="auto"/>
            <w:bottom w:val="none" w:sz="0" w:space="0" w:color="auto"/>
            <w:right w:val="none" w:sz="0" w:space="0" w:color="auto"/>
          </w:divBdr>
        </w:div>
        <w:div w:id="1162312276">
          <w:marLeft w:val="640"/>
          <w:marRight w:val="0"/>
          <w:marTop w:val="0"/>
          <w:marBottom w:val="0"/>
          <w:divBdr>
            <w:top w:val="none" w:sz="0" w:space="0" w:color="auto"/>
            <w:left w:val="none" w:sz="0" w:space="0" w:color="auto"/>
            <w:bottom w:val="none" w:sz="0" w:space="0" w:color="auto"/>
            <w:right w:val="none" w:sz="0" w:space="0" w:color="auto"/>
          </w:divBdr>
        </w:div>
        <w:div w:id="750811244">
          <w:marLeft w:val="640"/>
          <w:marRight w:val="0"/>
          <w:marTop w:val="0"/>
          <w:marBottom w:val="0"/>
          <w:divBdr>
            <w:top w:val="none" w:sz="0" w:space="0" w:color="auto"/>
            <w:left w:val="none" w:sz="0" w:space="0" w:color="auto"/>
            <w:bottom w:val="none" w:sz="0" w:space="0" w:color="auto"/>
            <w:right w:val="none" w:sz="0" w:space="0" w:color="auto"/>
          </w:divBdr>
        </w:div>
        <w:div w:id="1033001998">
          <w:marLeft w:val="640"/>
          <w:marRight w:val="0"/>
          <w:marTop w:val="0"/>
          <w:marBottom w:val="0"/>
          <w:divBdr>
            <w:top w:val="none" w:sz="0" w:space="0" w:color="auto"/>
            <w:left w:val="none" w:sz="0" w:space="0" w:color="auto"/>
            <w:bottom w:val="none" w:sz="0" w:space="0" w:color="auto"/>
            <w:right w:val="none" w:sz="0" w:space="0" w:color="auto"/>
          </w:divBdr>
        </w:div>
        <w:div w:id="1331325400">
          <w:marLeft w:val="640"/>
          <w:marRight w:val="0"/>
          <w:marTop w:val="0"/>
          <w:marBottom w:val="0"/>
          <w:divBdr>
            <w:top w:val="none" w:sz="0" w:space="0" w:color="auto"/>
            <w:left w:val="none" w:sz="0" w:space="0" w:color="auto"/>
            <w:bottom w:val="none" w:sz="0" w:space="0" w:color="auto"/>
            <w:right w:val="none" w:sz="0" w:space="0" w:color="auto"/>
          </w:divBdr>
        </w:div>
        <w:div w:id="650056933">
          <w:marLeft w:val="640"/>
          <w:marRight w:val="0"/>
          <w:marTop w:val="0"/>
          <w:marBottom w:val="0"/>
          <w:divBdr>
            <w:top w:val="none" w:sz="0" w:space="0" w:color="auto"/>
            <w:left w:val="none" w:sz="0" w:space="0" w:color="auto"/>
            <w:bottom w:val="none" w:sz="0" w:space="0" w:color="auto"/>
            <w:right w:val="none" w:sz="0" w:space="0" w:color="auto"/>
          </w:divBdr>
        </w:div>
        <w:div w:id="2096704849">
          <w:marLeft w:val="640"/>
          <w:marRight w:val="0"/>
          <w:marTop w:val="0"/>
          <w:marBottom w:val="0"/>
          <w:divBdr>
            <w:top w:val="none" w:sz="0" w:space="0" w:color="auto"/>
            <w:left w:val="none" w:sz="0" w:space="0" w:color="auto"/>
            <w:bottom w:val="none" w:sz="0" w:space="0" w:color="auto"/>
            <w:right w:val="none" w:sz="0" w:space="0" w:color="auto"/>
          </w:divBdr>
        </w:div>
        <w:div w:id="594436921">
          <w:marLeft w:val="640"/>
          <w:marRight w:val="0"/>
          <w:marTop w:val="0"/>
          <w:marBottom w:val="0"/>
          <w:divBdr>
            <w:top w:val="none" w:sz="0" w:space="0" w:color="auto"/>
            <w:left w:val="none" w:sz="0" w:space="0" w:color="auto"/>
            <w:bottom w:val="none" w:sz="0" w:space="0" w:color="auto"/>
            <w:right w:val="none" w:sz="0" w:space="0" w:color="auto"/>
          </w:divBdr>
        </w:div>
        <w:div w:id="929192809">
          <w:marLeft w:val="640"/>
          <w:marRight w:val="0"/>
          <w:marTop w:val="0"/>
          <w:marBottom w:val="0"/>
          <w:divBdr>
            <w:top w:val="none" w:sz="0" w:space="0" w:color="auto"/>
            <w:left w:val="none" w:sz="0" w:space="0" w:color="auto"/>
            <w:bottom w:val="none" w:sz="0" w:space="0" w:color="auto"/>
            <w:right w:val="none" w:sz="0" w:space="0" w:color="auto"/>
          </w:divBdr>
        </w:div>
        <w:div w:id="1180464562">
          <w:marLeft w:val="640"/>
          <w:marRight w:val="0"/>
          <w:marTop w:val="0"/>
          <w:marBottom w:val="0"/>
          <w:divBdr>
            <w:top w:val="none" w:sz="0" w:space="0" w:color="auto"/>
            <w:left w:val="none" w:sz="0" w:space="0" w:color="auto"/>
            <w:bottom w:val="none" w:sz="0" w:space="0" w:color="auto"/>
            <w:right w:val="none" w:sz="0" w:space="0" w:color="auto"/>
          </w:divBdr>
        </w:div>
        <w:div w:id="363215192">
          <w:marLeft w:val="640"/>
          <w:marRight w:val="0"/>
          <w:marTop w:val="0"/>
          <w:marBottom w:val="0"/>
          <w:divBdr>
            <w:top w:val="none" w:sz="0" w:space="0" w:color="auto"/>
            <w:left w:val="none" w:sz="0" w:space="0" w:color="auto"/>
            <w:bottom w:val="none" w:sz="0" w:space="0" w:color="auto"/>
            <w:right w:val="none" w:sz="0" w:space="0" w:color="auto"/>
          </w:divBdr>
        </w:div>
        <w:div w:id="1369137554">
          <w:marLeft w:val="640"/>
          <w:marRight w:val="0"/>
          <w:marTop w:val="0"/>
          <w:marBottom w:val="0"/>
          <w:divBdr>
            <w:top w:val="none" w:sz="0" w:space="0" w:color="auto"/>
            <w:left w:val="none" w:sz="0" w:space="0" w:color="auto"/>
            <w:bottom w:val="none" w:sz="0" w:space="0" w:color="auto"/>
            <w:right w:val="none" w:sz="0" w:space="0" w:color="auto"/>
          </w:divBdr>
        </w:div>
        <w:div w:id="664015830">
          <w:marLeft w:val="640"/>
          <w:marRight w:val="0"/>
          <w:marTop w:val="0"/>
          <w:marBottom w:val="0"/>
          <w:divBdr>
            <w:top w:val="none" w:sz="0" w:space="0" w:color="auto"/>
            <w:left w:val="none" w:sz="0" w:space="0" w:color="auto"/>
            <w:bottom w:val="none" w:sz="0" w:space="0" w:color="auto"/>
            <w:right w:val="none" w:sz="0" w:space="0" w:color="auto"/>
          </w:divBdr>
        </w:div>
        <w:div w:id="843084238">
          <w:marLeft w:val="640"/>
          <w:marRight w:val="0"/>
          <w:marTop w:val="0"/>
          <w:marBottom w:val="0"/>
          <w:divBdr>
            <w:top w:val="none" w:sz="0" w:space="0" w:color="auto"/>
            <w:left w:val="none" w:sz="0" w:space="0" w:color="auto"/>
            <w:bottom w:val="none" w:sz="0" w:space="0" w:color="auto"/>
            <w:right w:val="none" w:sz="0" w:space="0" w:color="auto"/>
          </w:divBdr>
        </w:div>
        <w:div w:id="305821926">
          <w:marLeft w:val="640"/>
          <w:marRight w:val="0"/>
          <w:marTop w:val="0"/>
          <w:marBottom w:val="0"/>
          <w:divBdr>
            <w:top w:val="none" w:sz="0" w:space="0" w:color="auto"/>
            <w:left w:val="none" w:sz="0" w:space="0" w:color="auto"/>
            <w:bottom w:val="none" w:sz="0" w:space="0" w:color="auto"/>
            <w:right w:val="none" w:sz="0" w:space="0" w:color="auto"/>
          </w:divBdr>
        </w:div>
        <w:div w:id="1033387824">
          <w:marLeft w:val="640"/>
          <w:marRight w:val="0"/>
          <w:marTop w:val="0"/>
          <w:marBottom w:val="0"/>
          <w:divBdr>
            <w:top w:val="none" w:sz="0" w:space="0" w:color="auto"/>
            <w:left w:val="none" w:sz="0" w:space="0" w:color="auto"/>
            <w:bottom w:val="none" w:sz="0" w:space="0" w:color="auto"/>
            <w:right w:val="none" w:sz="0" w:space="0" w:color="auto"/>
          </w:divBdr>
        </w:div>
        <w:div w:id="911624225">
          <w:marLeft w:val="640"/>
          <w:marRight w:val="0"/>
          <w:marTop w:val="0"/>
          <w:marBottom w:val="0"/>
          <w:divBdr>
            <w:top w:val="none" w:sz="0" w:space="0" w:color="auto"/>
            <w:left w:val="none" w:sz="0" w:space="0" w:color="auto"/>
            <w:bottom w:val="none" w:sz="0" w:space="0" w:color="auto"/>
            <w:right w:val="none" w:sz="0" w:space="0" w:color="auto"/>
          </w:divBdr>
        </w:div>
        <w:div w:id="515655978">
          <w:marLeft w:val="640"/>
          <w:marRight w:val="0"/>
          <w:marTop w:val="0"/>
          <w:marBottom w:val="0"/>
          <w:divBdr>
            <w:top w:val="none" w:sz="0" w:space="0" w:color="auto"/>
            <w:left w:val="none" w:sz="0" w:space="0" w:color="auto"/>
            <w:bottom w:val="none" w:sz="0" w:space="0" w:color="auto"/>
            <w:right w:val="none" w:sz="0" w:space="0" w:color="auto"/>
          </w:divBdr>
        </w:div>
        <w:div w:id="1632246517">
          <w:marLeft w:val="640"/>
          <w:marRight w:val="0"/>
          <w:marTop w:val="0"/>
          <w:marBottom w:val="0"/>
          <w:divBdr>
            <w:top w:val="none" w:sz="0" w:space="0" w:color="auto"/>
            <w:left w:val="none" w:sz="0" w:space="0" w:color="auto"/>
            <w:bottom w:val="none" w:sz="0" w:space="0" w:color="auto"/>
            <w:right w:val="none" w:sz="0" w:space="0" w:color="auto"/>
          </w:divBdr>
        </w:div>
        <w:div w:id="1545946864">
          <w:marLeft w:val="640"/>
          <w:marRight w:val="0"/>
          <w:marTop w:val="0"/>
          <w:marBottom w:val="0"/>
          <w:divBdr>
            <w:top w:val="none" w:sz="0" w:space="0" w:color="auto"/>
            <w:left w:val="none" w:sz="0" w:space="0" w:color="auto"/>
            <w:bottom w:val="none" w:sz="0" w:space="0" w:color="auto"/>
            <w:right w:val="none" w:sz="0" w:space="0" w:color="auto"/>
          </w:divBdr>
        </w:div>
        <w:div w:id="67464662">
          <w:marLeft w:val="640"/>
          <w:marRight w:val="0"/>
          <w:marTop w:val="0"/>
          <w:marBottom w:val="0"/>
          <w:divBdr>
            <w:top w:val="none" w:sz="0" w:space="0" w:color="auto"/>
            <w:left w:val="none" w:sz="0" w:space="0" w:color="auto"/>
            <w:bottom w:val="none" w:sz="0" w:space="0" w:color="auto"/>
            <w:right w:val="none" w:sz="0" w:space="0" w:color="auto"/>
          </w:divBdr>
        </w:div>
        <w:div w:id="2099863747">
          <w:marLeft w:val="640"/>
          <w:marRight w:val="0"/>
          <w:marTop w:val="0"/>
          <w:marBottom w:val="0"/>
          <w:divBdr>
            <w:top w:val="none" w:sz="0" w:space="0" w:color="auto"/>
            <w:left w:val="none" w:sz="0" w:space="0" w:color="auto"/>
            <w:bottom w:val="none" w:sz="0" w:space="0" w:color="auto"/>
            <w:right w:val="none" w:sz="0" w:space="0" w:color="auto"/>
          </w:divBdr>
        </w:div>
        <w:div w:id="892042302">
          <w:marLeft w:val="640"/>
          <w:marRight w:val="0"/>
          <w:marTop w:val="0"/>
          <w:marBottom w:val="0"/>
          <w:divBdr>
            <w:top w:val="none" w:sz="0" w:space="0" w:color="auto"/>
            <w:left w:val="none" w:sz="0" w:space="0" w:color="auto"/>
            <w:bottom w:val="none" w:sz="0" w:space="0" w:color="auto"/>
            <w:right w:val="none" w:sz="0" w:space="0" w:color="auto"/>
          </w:divBdr>
        </w:div>
        <w:div w:id="34236160">
          <w:marLeft w:val="640"/>
          <w:marRight w:val="0"/>
          <w:marTop w:val="0"/>
          <w:marBottom w:val="0"/>
          <w:divBdr>
            <w:top w:val="none" w:sz="0" w:space="0" w:color="auto"/>
            <w:left w:val="none" w:sz="0" w:space="0" w:color="auto"/>
            <w:bottom w:val="none" w:sz="0" w:space="0" w:color="auto"/>
            <w:right w:val="none" w:sz="0" w:space="0" w:color="auto"/>
          </w:divBdr>
        </w:div>
        <w:div w:id="1196580823">
          <w:marLeft w:val="640"/>
          <w:marRight w:val="0"/>
          <w:marTop w:val="0"/>
          <w:marBottom w:val="0"/>
          <w:divBdr>
            <w:top w:val="none" w:sz="0" w:space="0" w:color="auto"/>
            <w:left w:val="none" w:sz="0" w:space="0" w:color="auto"/>
            <w:bottom w:val="none" w:sz="0" w:space="0" w:color="auto"/>
            <w:right w:val="none" w:sz="0" w:space="0" w:color="auto"/>
          </w:divBdr>
        </w:div>
        <w:div w:id="277832489">
          <w:marLeft w:val="640"/>
          <w:marRight w:val="0"/>
          <w:marTop w:val="0"/>
          <w:marBottom w:val="0"/>
          <w:divBdr>
            <w:top w:val="none" w:sz="0" w:space="0" w:color="auto"/>
            <w:left w:val="none" w:sz="0" w:space="0" w:color="auto"/>
            <w:bottom w:val="none" w:sz="0" w:space="0" w:color="auto"/>
            <w:right w:val="none" w:sz="0" w:space="0" w:color="auto"/>
          </w:divBdr>
        </w:div>
        <w:div w:id="437026575">
          <w:marLeft w:val="640"/>
          <w:marRight w:val="0"/>
          <w:marTop w:val="0"/>
          <w:marBottom w:val="0"/>
          <w:divBdr>
            <w:top w:val="none" w:sz="0" w:space="0" w:color="auto"/>
            <w:left w:val="none" w:sz="0" w:space="0" w:color="auto"/>
            <w:bottom w:val="none" w:sz="0" w:space="0" w:color="auto"/>
            <w:right w:val="none" w:sz="0" w:space="0" w:color="auto"/>
          </w:divBdr>
        </w:div>
        <w:div w:id="193886414">
          <w:marLeft w:val="640"/>
          <w:marRight w:val="0"/>
          <w:marTop w:val="0"/>
          <w:marBottom w:val="0"/>
          <w:divBdr>
            <w:top w:val="none" w:sz="0" w:space="0" w:color="auto"/>
            <w:left w:val="none" w:sz="0" w:space="0" w:color="auto"/>
            <w:bottom w:val="none" w:sz="0" w:space="0" w:color="auto"/>
            <w:right w:val="none" w:sz="0" w:space="0" w:color="auto"/>
          </w:divBdr>
        </w:div>
        <w:div w:id="669648445">
          <w:marLeft w:val="640"/>
          <w:marRight w:val="0"/>
          <w:marTop w:val="0"/>
          <w:marBottom w:val="0"/>
          <w:divBdr>
            <w:top w:val="none" w:sz="0" w:space="0" w:color="auto"/>
            <w:left w:val="none" w:sz="0" w:space="0" w:color="auto"/>
            <w:bottom w:val="none" w:sz="0" w:space="0" w:color="auto"/>
            <w:right w:val="none" w:sz="0" w:space="0" w:color="auto"/>
          </w:divBdr>
        </w:div>
        <w:div w:id="262616825">
          <w:marLeft w:val="640"/>
          <w:marRight w:val="0"/>
          <w:marTop w:val="0"/>
          <w:marBottom w:val="0"/>
          <w:divBdr>
            <w:top w:val="none" w:sz="0" w:space="0" w:color="auto"/>
            <w:left w:val="none" w:sz="0" w:space="0" w:color="auto"/>
            <w:bottom w:val="none" w:sz="0" w:space="0" w:color="auto"/>
            <w:right w:val="none" w:sz="0" w:space="0" w:color="auto"/>
          </w:divBdr>
        </w:div>
        <w:div w:id="910773705">
          <w:marLeft w:val="640"/>
          <w:marRight w:val="0"/>
          <w:marTop w:val="0"/>
          <w:marBottom w:val="0"/>
          <w:divBdr>
            <w:top w:val="none" w:sz="0" w:space="0" w:color="auto"/>
            <w:left w:val="none" w:sz="0" w:space="0" w:color="auto"/>
            <w:bottom w:val="none" w:sz="0" w:space="0" w:color="auto"/>
            <w:right w:val="none" w:sz="0" w:space="0" w:color="auto"/>
          </w:divBdr>
        </w:div>
        <w:div w:id="1005472274">
          <w:marLeft w:val="640"/>
          <w:marRight w:val="0"/>
          <w:marTop w:val="0"/>
          <w:marBottom w:val="0"/>
          <w:divBdr>
            <w:top w:val="none" w:sz="0" w:space="0" w:color="auto"/>
            <w:left w:val="none" w:sz="0" w:space="0" w:color="auto"/>
            <w:bottom w:val="none" w:sz="0" w:space="0" w:color="auto"/>
            <w:right w:val="none" w:sz="0" w:space="0" w:color="auto"/>
          </w:divBdr>
        </w:div>
        <w:div w:id="1232158491">
          <w:marLeft w:val="640"/>
          <w:marRight w:val="0"/>
          <w:marTop w:val="0"/>
          <w:marBottom w:val="0"/>
          <w:divBdr>
            <w:top w:val="none" w:sz="0" w:space="0" w:color="auto"/>
            <w:left w:val="none" w:sz="0" w:space="0" w:color="auto"/>
            <w:bottom w:val="none" w:sz="0" w:space="0" w:color="auto"/>
            <w:right w:val="none" w:sz="0" w:space="0" w:color="auto"/>
          </w:divBdr>
        </w:div>
        <w:div w:id="1971664893">
          <w:marLeft w:val="640"/>
          <w:marRight w:val="0"/>
          <w:marTop w:val="0"/>
          <w:marBottom w:val="0"/>
          <w:divBdr>
            <w:top w:val="none" w:sz="0" w:space="0" w:color="auto"/>
            <w:left w:val="none" w:sz="0" w:space="0" w:color="auto"/>
            <w:bottom w:val="none" w:sz="0" w:space="0" w:color="auto"/>
            <w:right w:val="none" w:sz="0" w:space="0" w:color="auto"/>
          </w:divBdr>
        </w:div>
        <w:div w:id="2035496869">
          <w:marLeft w:val="640"/>
          <w:marRight w:val="0"/>
          <w:marTop w:val="0"/>
          <w:marBottom w:val="0"/>
          <w:divBdr>
            <w:top w:val="none" w:sz="0" w:space="0" w:color="auto"/>
            <w:left w:val="none" w:sz="0" w:space="0" w:color="auto"/>
            <w:bottom w:val="none" w:sz="0" w:space="0" w:color="auto"/>
            <w:right w:val="none" w:sz="0" w:space="0" w:color="auto"/>
          </w:divBdr>
        </w:div>
        <w:div w:id="547886854">
          <w:marLeft w:val="640"/>
          <w:marRight w:val="0"/>
          <w:marTop w:val="0"/>
          <w:marBottom w:val="0"/>
          <w:divBdr>
            <w:top w:val="none" w:sz="0" w:space="0" w:color="auto"/>
            <w:left w:val="none" w:sz="0" w:space="0" w:color="auto"/>
            <w:bottom w:val="none" w:sz="0" w:space="0" w:color="auto"/>
            <w:right w:val="none" w:sz="0" w:space="0" w:color="auto"/>
          </w:divBdr>
        </w:div>
        <w:div w:id="347870123">
          <w:marLeft w:val="640"/>
          <w:marRight w:val="0"/>
          <w:marTop w:val="0"/>
          <w:marBottom w:val="0"/>
          <w:divBdr>
            <w:top w:val="none" w:sz="0" w:space="0" w:color="auto"/>
            <w:left w:val="none" w:sz="0" w:space="0" w:color="auto"/>
            <w:bottom w:val="none" w:sz="0" w:space="0" w:color="auto"/>
            <w:right w:val="none" w:sz="0" w:space="0" w:color="auto"/>
          </w:divBdr>
        </w:div>
        <w:div w:id="1186216006">
          <w:marLeft w:val="640"/>
          <w:marRight w:val="0"/>
          <w:marTop w:val="0"/>
          <w:marBottom w:val="0"/>
          <w:divBdr>
            <w:top w:val="none" w:sz="0" w:space="0" w:color="auto"/>
            <w:left w:val="none" w:sz="0" w:space="0" w:color="auto"/>
            <w:bottom w:val="none" w:sz="0" w:space="0" w:color="auto"/>
            <w:right w:val="none" w:sz="0" w:space="0" w:color="auto"/>
          </w:divBdr>
        </w:div>
        <w:div w:id="1457870868">
          <w:marLeft w:val="640"/>
          <w:marRight w:val="0"/>
          <w:marTop w:val="0"/>
          <w:marBottom w:val="0"/>
          <w:divBdr>
            <w:top w:val="none" w:sz="0" w:space="0" w:color="auto"/>
            <w:left w:val="none" w:sz="0" w:space="0" w:color="auto"/>
            <w:bottom w:val="none" w:sz="0" w:space="0" w:color="auto"/>
            <w:right w:val="none" w:sz="0" w:space="0" w:color="auto"/>
          </w:divBdr>
        </w:div>
        <w:div w:id="15233556">
          <w:marLeft w:val="640"/>
          <w:marRight w:val="0"/>
          <w:marTop w:val="0"/>
          <w:marBottom w:val="0"/>
          <w:divBdr>
            <w:top w:val="none" w:sz="0" w:space="0" w:color="auto"/>
            <w:left w:val="none" w:sz="0" w:space="0" w:color="auto"/>
            <w:bottom w:val="none" w:sz="0" w:space="0" w:color="auto"/>
            <w:right w:val="none" w:sz="0" w:space="0" w:color="auto"/>
          </w:divBdr>
        </w:div>
        <w:div w:id="1051265758">
          <w:marLeft w:val="640"/>
          <w:marRight w:val="0"/>
          <w:marTop w:val="0"/>
          <w:marBottom w:val="0"/>
          <w:divBdr>
            <w:top w:val="none" w:sz="0" w:space="0" w:color="auto"/>
            <w:left w:val="none" w:sz="0" w:space="0" w:color="auto"/>
            <w:bottom w:val="none" w:sz="0" w:space="0" w:color="auto"/>
            <w:right w:val="none" w:sz="0" w:space="0" w:color="auto"/>
          </w:divBdr>
        </w:div>
        <w:div w:id="110907034">
          <w:marLeft w:val="640"/>
          <w:marRight w:val="0"/>
          <w:marTop w:val="0"/>
          <w:marBottom w:val="0"/>
          <w:divBdr>
            <w:top w:val="none" w:sz="0" w:space="0" w:color="auto"/>
            <w:left w:val="none" w:sz="0" w:space="0" w:color="auto"/>
            <w:bottom w:val="none" w:sz="0" w:space="0" w:color="auto"/>
            <w:right w:val="none" w:sz="0" w:space="0" w:color="auto"/>
          </w:divBdr>
        </w:div>
        <w:div w:id="2057658063">
          <w:marLeft w:val="640"/>
          <w:marRight w:val="0"/>
          <w:marTop w:val="0"/>
          <w:marBottom w:val="0"/>
          <w:divBdr>
            <w:top w:val="none" w:sz="0" w:space="0" w:color="auto"/>
            <w:left w:val="none" w:sz="0" w:space="0" w:color="auto"/>
            <w:bottom w:val="none" w:sz="0" w:space="0" w:color="auto"/>
            <w:right w:val="none" w:sz="0" w:space="0" w:color="auto"/>
          </w:divBdr>
        </w:div>
        <w:div w:id="1736127625">
          <w:marLeft w:val="640"/>
          <w:marRight w:val="0"/>
          <w:marTop w:val="0"/>
          <w:marBottom w:val="0"/>
          <w:divBdr>
            <w:top w:val="none" w:sz="0" w:space="0" w:color="auto"/>
            <w:left w:val="none" w:sz="0" w:space="0" w:color="auto"/>
            <w:bottom w:val="none" w:sz="0" w:space="0" w:color="auto"/>
            <w:right w:val="none" w:sz="0" w:space="0" w:color="auto"/>
          </w:divBdr>
        </w:div>
        <w:div w:id="1168448716">
          <w:marLeft w:val="640"/>
          <w:marRight w:val="0"/>
          <w:marTop w:val="0"/>
          <w:marBottom w:val="0"/>
          <w:divBdr>
            <w:top w:val="none" w:sz="0" w:space="0" w:color="auto"/>
            <w:left w:val="none" w:sz="0" w:space="0" w:color="auto"/>
            <w:bottom w:val="none" w:sz="0" w:space="0" w:color="auto"/>
            <w:right w:val="none" w:sz="0" w:space="0" w:color="auto"/>
          </w:divBdr>
        </w:div>
        <w:div w:id="922253826">
          <w:marLeft w:val="640"/>
          <w:marRight w:val="0"/>
          <w:marTop w:val="0"/>
          <w:marBottom w:val="0"/>
          <w:divBdr>
            <w:top w:val="none" w:sz="0" w:space="0" w:color="auto"/>
            <w:left w:val="none" w:sz="0" w:space="0" w:color="auto"/>
            <w:bottom w:val="none" w:sz="0" w:space="0" w:color="auto"/>
            <w:right w:val="none" w:sz="0" w:space="0" w:color="auto"/>
          </w:divBdr>
        </w:div>
        <w:div w:id="222956391">
          <w:marLeft w:val="640"/>
          <w:marRight w:val="0"/>
          <w:marTop w:val="0"/>
          <w:marBottom w:val="0"/>
          <w:divBdr>
            <w:top w:val="none" w:sz="0" w:space="0" w:color="auto"/>
            <w:left w:val="none" w:sz="0" w:space="0" w:color="auto"/>
            <w:bottom w:val="none" w:sz="0" w:space="0" w:color="auto"/>
            <w:right w:val="none" w:sz="0" w:space="0" w:color="auto"/>
          </w:divBdr>
        </w:div>
        <w:div w:id="529759225">
          <w:marLeft w:val="640"/>
          <w:marRight w:val="0"/>
          <w:marTop w:val="0"/>
          <w:marBottom w:val="0"/>
          <w:divBdr>
            <w:top w:val="none" w:sz="0" w:space="0" w:color="auto"/>
            <w:left w:val="none" w:sz="0" w:space="0" w:color="auto"/>
            <w:bottom w:val="none" w:sz="0" w:space="0" w:color="auto"/>
            <w:right w:val="none" w:sz="0" w:space="0" w:color="auto"/>
          </w:divBdr>
        </w:div>
        <w:div w:id="1842232002">
          <w:marLeft w:val="640"/>
          <w:marRight w:val="0"/>
          <w:marTop w:val="0"/>
          <w:marBottom w:val="0"/>
          <w:divBdr>
            <w:top w:val="none" w:sz="0" w:space="0" w:color="auto"/>
            <w:left w:val="none" w:sz="0" w:space="0" w:color="auto"/>
            <w:bottom w:val="none" w:sz="0" w:space="0" w:color="auto"/>
            <w:right w:val="none" w:sz="0" w:space="0" w:color="auto"/>
          </w:divBdr>
        </w:div>
        <w:div w:id="1996638204">
          <w:marLeft w:val="640"/>
          <w:marRight w:val="0"/>
          <w:marTop w:val="0"/>
          <w:marBottom w:val="0"/>
          <w:divBdr>
            <w:top w:val="none" w:sz="0" w:space="0" w:color="auto"/>
            <w:left w:val="none" w:sz="0" w:space="0" w:color="auto"/>
            <w:bottom w:val="none" w:sz="0" w:space="0" w:color="auto"/>
            <w:right w:val="none" w:sz="0" w:space="0" w:color="auto"/>
          </w:divBdr>
        </w:div>
        <w:div w:id="486484644">
          <w:marLeft w:val="640"/>
          <w:marRight w:val="0"/>
          <w:marTop w:val="0"/>
          <w:marBottom w:val="0"/>
          <w:divBdr>
            <w:top w:val="none" w:sz="0" w:space="0" w:color="auto"/>
            <w:left w:val="none" w:sz="0" w:space="0" w:color="auto"/>
            <w:bottom w:val="none" w:sz="0" w:space="0" w:color="auto"/>
            <w:right w:val="none" w:sz="0" w:space="0" w:color="auto"/>
          </w:divBdr>
        </w:div>
        <w:div w:id="1494638866">
          <w:marLeft w:val="640"/>
          <w:marRight w:val="0"/>
          <w:marTop w:val="0"/>
          <w:marBottom w:val="0"/>
          <w:divBdr>
            <w:top w:val="none" w:sz="0" w:space="0" w:color="auto"/>
            <w:left w:val="none" w:sz="0" w:space="0" w:color="auto"/>
            <w:bottom w:val="none" w:sz="0" w:space="0" w:color="auto"/>
            <w:right w:val="none" w:sz="0" w:space="0" w:color="auto"/>
          </w:divBdr>
        </w:div>
        <w:div w:id="1302342287">
          <w:marLeft w:val="640"/>
          <w:marRight w:val="0"/>
          <w:marTop w:val="0"/>
          <w:marBottom w:val="0"/>
          <w:divBdr>
            <w:top w:val="none" w:sz="0" w:space="0" w:color="auto"/>
            <w:left w:val="none" w:sz="0" w:space="0" w:color="auto"/>
            <w:bottom w:val="none" w:sz="0" w:space="0" w:color="auto"/>
            <w:right w:val="none" w:sz="0" w:space="0" w:color="auto"/>
          </w:divBdr>
        </w:div>
        <w:div w:id="1541624830">
          <w:marLeft w:val="640"/>
          <w:marRight w:val="0"/>
          <w:marTop w:val="0"/>
          <w:marBottom w:val="0"/>
          <w:divBdr>
            <w:top w:val="none" w:sz="0" w:space="0" w:color="auto"/>
            <w:left w:val="none" w:sz="0" w:space="0" w:color="auto"/>
            <w:bottom w:val="none" w:sz="0" w:space="0" w:color="auto"/>
            <w:right w:val="none" w:sz="0" w:space="0" w:color="auto"/>
          </w:divBdr>
        </w:div>
        <w:div w:id="472991829">
          <w:marLeft w:val="640"/>
          <w:marRight w:val="0"/>
          <w:marTop w:val="0"/>
          <w:marBottom w:val="0"/>
          <w:divBdr>
            <w:top w:val="none" w:sz="0" w:space="0" w:color="auto"/>
            <w:left w:val="none" w:sz="0" w:space="0" w:color="auto"/>
            <w:bottom w:val="none" w:sz="0" w:space="0" w:color="auto"/>
            <w:right w:val="none" w:sz="0" w:space="0" w:color="auto"/>
          </w:divBdr>
        </w:div>
        <w:div w:id="616521105">
          <w:marLeft w:val="640"/>
          <w:marRight w:val="0"/>
          <w:marTop w:val="0"/>
          <w:marBottom w:val="0"/>
          <w:divBdr>
            <w:top w:val="none" w:sz="0" w:space="0" w:color="auto"/>
            <w:left w:val="none" w:sz="0" w:space="0" w:color="auto"/>
            <w:bottom w:val="none" w:sz="0" w:space="0" w:color="auto"/>
            <w:right w:val="none" w:sz="0" w:space="0" w:color="auto"/>
          </w:divBdr>
        </w:div>
        <w:div w:id="1851944474">
          <w:marLeft w:val="640"/>
          <w:marRight w:val="0"/>
          <w:marTop w:val="0"/>
          <w:marBottom w:val="0"/>
          <w:divBdr>
            <w:top w:val="none" w:sz="0" w:space="0" w:color="auto"/>
            <w:left w:val="none" w:sz="0" w:space="0" w:color="auto"/>
            <w:bottom w:val="none" w:sz="0" w:space="0" w:color="auto"/>
            <w:right w:val="none" w:sz="0" w:space="0" w:color="auto"/>
          </w:divBdr>
        </w:div>
        <w:div w:id="2011515695">
          <w:marLeft w:val="640"/>
          <w:marRight w:val="0"/>
          <w:marTop w:val="0"/>
          <w:marBottom w:val="0"/>
          <w:divBdr>
            <w:top w:val="none" w:sz="0" w:space="0" w:color="auto"/>
            <w:left w:val="none" w:sz="0" w:space="0" w:color="auto"/>
            <w:bottom w:val="none" w:sz="0" w:space="0" w:color="auto"/>
            <w:right w:val="none" w:sz="0" w:space="0" w:color="auto"/>
          </w:divBdr>
        </w:div>
        <w:div w:id="474218940">
          <w:marLeft w:val="640"/>
          <w:marRight w:val="0"/>
          <w:marTop w:val="0"/>
          <w:marBottom w:val="0"/>
          <w:divBdr>
            <w:top w:val="none" w:sz="0" w:space="0" w:color="auto"/>
            <w:left w:val="none" w:sz="0" w:space="0" w:color="auto"/>
            <w:bottom w:val="none" w:sz="0" w:space="0" w:color="auto"/>
            <w:right w:val="none" w:sz="0" w:space="0" w:color="auto"/>
          </w:divBdr>
        </w:div>
        <w:div w:id="2077583804">
          <w:marLeft w:val="640"/>
          <w:marRight w:val="0"/>
          <w:marTop w:val="0"/>
          <w:marBottom w:val="0"/>
          <w:divBdr>
            <w:top w:val="none" w:sz="0" w:space="0" w:color="auto"/>
            <w:left w:val="none" w:sz="0" w:space="0" w:color="auto"/>
            <w:bottom w:val="none" w:sz="0" w:space="0" w:color="auto"/>
            <w:right w:val="none" w:sz="0" w:space="0" w:color="auto"/>
          </w:divBdr>
        </w:div>
        <w:div w:id="161241474">
          <w:marLeft w:val="640"/>
          <w:marRight w:val="0"/>
          <w:marTop w:val="0"/>
          <w:marBottom w:val="0"/>
          <w:divBdr>
            <w:top w:val="none" w:sz="0" w:space="0" w:color="auto"/>
            <w:left w:val="none" w:sz="0" w:space="0" w:color="auto"/>
            <w:bottom w:val="none" w:sz="0" w:space="0" w:color="auto"/>
            <w:right w:val="none" w:sz="0" w:space="0" w:color="auto"/>
          </w:divBdr>
        </w:div>
        <w:div w:id="1912226465">
          <w:marLeft w:val="640"/>
          <w:marRight w:val="0"/>
          <w:marTop w:val="0"/>
          <w:marBottom w:val="0"/>
          <w:divBdr>
            <w:top w:val="none" w:sz="0" w:space="0" w:color="auto"/>
            <w:left w:val="none" w:sz="0" w:space="0" w:color="auto"/>
            <w:bottom w:val="none" w:sz="0" w:space="0" w:color="auto"/>
            <w:right w:val="none" w:sz="0" w:space="0" w:color="auto"/>
          </w:divBdr>
        </w:div>
        <w:div w:id="279797078">
          <w:marLeft w:val="640"/>
          <w:marRight w:val="0"/>
          <w:marTop w:val="0"/>
          <w:marBottom w:val="0"/>
          <w:divBdr>
            <w:top w:val="none" w:sz="0" w:space="0" w:color="auto"/>
            <w:left w:val="none" w:sz="0" w:space="0" w:color="auto"/>
            <w:bottom w:val="none" w:sz="0" w:space="0" w:color="auto"/>
            <w:right w:val="none" w:sz="0" w:space="0" w:color="auto"/>
          </w:divBdr>
        </w:div>
        <w:div w:id="516845126">
          <w:marLeft w:val="640"/>
          <w:marRight w:val="0"/>
          <w:marTop w:val="0"/>
          <w:marBottom w:val="0"/>
          <w:divBdr>
            <w:top w:val="none" w:sz="0" w:space="0" w:color="auto"/>
            <w:left w:val="none" w:sz="0" w:space="0" w:color="auto"/>
            <w:bottom w:val="none" w:sz="0" w:space="0" w:color="auto"/>
            <w:right w:val="none" w:sz="0" w:space="0" w:color="auto"/>
          </w:divBdr>
        </w:div>
        <w:div w:id="200213269">
          <w:marLeft w:val="640"/>
          <w:marRight w:val="0"/>
          <w:marTop w:val="0"/>
          <w:marBottom w:val="0"/>
          <w:divBdr>
            <w:top w:val="none" w:sz="0" w:space="0" w:color="auto"/>
            <w:left w:val="none" w:sz="0" w:space="0" w:color="auto"/>
            <w:bottom w:val="none" w:sz="0" w:space="0" w:color="auto"/>
            <w:right w:val="none" w:sz="0" w:space="0" w:color="auto"/>
          </w:divBdr>
        </w:div>
        <w:div w:id="1640383700">
          <w:marLeft w:val="640"/>
          <w:marRight w:val="0"/>
          <w:marTop w:val="0"/>
          <w:marBottom w:val="0"/>
          <w:divBdr>
            <w:top w:val="none" w:sz="0" w:space="0" w:color="auto"/>
            <w:left w:val="none" w:sz="0" w:space="0" w:color="auto"/>
            <w:bottom w:val="none" w:sz="0" w:space="0" w:color="auto"/>
            <w:right w:val="none" w:sz="0" w:space="0" w:color="auto"/>
          </w:divBdr>
        </w:div>
        <w:div w:id="688339480">
          <w:marLeft w:val="640"/>
          <w:marRight w:val="0"/>
          <w:marTop w:val="0"/>
          <w:marBottom w:val="0"/>
          <w:divBdr>
            <w:top w:val="none" w:sz="0" w:space="0" w:color="auto"/>
            <w:left w:val="none" w:sz="0" w:space="0" w:color="auto"/>
            <w:bottom w:val="none" w:sz="0" w:space="0" w:color="auto"/>
            <w:right w:val="none" w:sz="0" w:space="0" w:color="auto"/>
          </w:divBdr>
        </w:div>
        <w:div w:id="208108354">
          <w:marLeft w:val="640"/>
          <w:marRight w:val="0"/>
          <w:marTop w:val="0"/>
          <w:marBottom w:val="0"/>
          <w:divBdr>
            <w:top w:val="none" w:sz="0" w:space="0" w:color="auto"/>
            <w:left w:val="none" w:sz="0" w:space="0" w:color="auto"/>
            <w:bottom w:val="none" w:sz="0" w:space="0" w:color="auto"/>
            <w:right w:val="none" w:sz="0" w:space="0" w:color="auto"/>
          </w:divBdr>
        </w:div>
        <w:div w:id="1870799541">
          <w:marLeft w:val="640"/>
          <w:marRight w:val="0"/>
          <w:marTop w:val="0"/>
          <w:marBottom w:val="0"/>
          <w:divBdr>
            <w:top w:val="none" w:sz="0" w:space="0" w:color="auto"/>
            <w:left w:val="none" w:sz="0" w:space="0" w:color="auto"/>
            <w:bottom w:val="none" w:sz="0" w:space="0" w:color="auto"/>
            <w:right w:val="none" w:sz="0" w:space="0" w:color="auto"/>
          </w:divBdr>
        </w:div>
        <w:div w:id="2031491641">
          <w:marLeft w:val="640"/>
          <w:marRight w:val="0"/>
          <w:marTop w:val="0"/>
          <w:marBottom w:val="0"/>
          <w:divBdr>
            <w:top w:val="none" w:sz="0" w:space="0" w:color="auto"/>
            <w:left w:val="none" w:sz="0" w:space="0" w:color="auto"/>
            <w:bottom w:val="none" w:sz="0" w:space="0" w:color="auto"/>
            <w:right w:val="none" w:sz="0" w:space="0" w:color="auto"/>
          </w:divBdr>
        </w:div>
        <w:div w:id="2067560310">
          <w:marLeft w:val="640"/>
          <w:marRight w:val="0"/>
          <w:marTop w:val="0"/>
          <w:marBottom w:val="0"/>
          <w:divBdr>
            <w:top w:val="none" w:sz="0" w:space="0" w:color="auto"/>
            <w:left w:val="none" w:sz="0" w:space="0" w:color="auto"/>
            <w:bottom w:val="none" w:sz="0" w:space="0" w:color="auto"/>
            <w:right w:val="none" w:sz="0" w:space="0" w:color="auto"/>
          </w:divBdr>
        </w:div>
        <w:div w:id="805586504">
          <w:marLeft w:val="640"/>
          <w:marRight w:val="0"/>
          <w:marTop w:val="0"/>
          <w:marBottom w:val="0"/>
          <w:divBdr>
            <w:top w:val="none" w:sz="0" w:space="0" w:color="auto"/>
            <w:left w:val="none" w:sz="0" w:space="0" w:color="auto"/>
            <w:bottom w:val="none" w:sz="0" w:space="0" w:color="auto"/>
            <w:right w:val="none" w:sz="0" w:space="0" w:color="auto"/>
          </w:divBdr>
        </w:div>
        <w:div w:id="1047528658">
          <w:marLeft w:val="640"/>
          <w:marRight w:val="0"/>
          <w:marTop w:val="0"/>
          <w:marBottom w:val="0"/>
          <w:divBdr>
            <w:top w:val="none" w:sz="0" w:space="0" w:color="auto"/>
            <w:left w:val="none" w:sz="0" w:space="0" w:color="auto"/>
            <w:bottom w:val="none" w:sz="0" w:space="0" w:color="auto"/>
            <w:right w:val="none" w:sz="0" w:space="0" w:color="auto"/>
          </w:divBdr>
        </w:div>
        <w:div w:id="975376093">
          <w:marLeft w:val="640"/>
          <w:marRight w:val="0"/>
          <w:marTop w:val="0"/>
          <w:marBottom w:val="0"/>
          <w:divBdr>
            <w:top w:val="none" w:sz="0" w:space="0" w:color="auto"/>
            <w:left w:val="none" w:sz="0" w:space="0" w:color="auto"/>
            <w:bottom w:val="none" w:sz="0" w:space="0" w:color="auto"/>
            <w:right w:val="none" w:sz="0" w:space="0" w:color="auto"/>
          </w:divBdr>
        </w:div>
        <w:div w:id="65538640">
          <w:marLeft w:val="640"/>
          <w:marRight w:val="0"/>
          <w:marTop w:val="0"/>
          <w:marBottom w:val="0"/>
          <w:divBdr>
            <w:top w:val="none" w:sz="0" w:space="0" w:color="auto"/>
            <w:left w:val="none" w:sz="0" w:space="0" w:color="auto"/>
            <w:bottom w:val="none" w:sz="0" w:space="0" w:color="auto"/>
            <w:right w:val="none" w:sz="0" w:space="0" w:color="auto"/>
          </w:divBdr>
        </w:div>
        <w:div w:id="1933315869">
          <w:marLeft w:val="640"/>
          <w:marRight w:val="0"/>
          <w:marTop w:val="0"/>
          <w:marBottom w:val="0"/>
          <w:divBdr>
            <w:top w:val="none" w:sz="0" w:space="0" w:color="auto"/>
            <w:left w:val="none" w:sz="0" w:space="0" w:color="auto"/>
            <w:bottom w:val="none" w:sz="0" w:space="0" w:color="auto"/>
            <w:right w:val="none" w:sz="0" w:space="0" w:color="auto"/>
          </w:divBdr>
        </w:div>
        <w:div w:id="1845970549">
          <w:marLeft w:val="640"/>
          <w:marRight w:val="0"/>
          <w:marTop w:val="0"/>
          <w:marBottom w:val="0"/>
          <w:divBdr>
            <w:top w:val="none" w:sz="0" w:space="0" w:color="auto"/>
            <w:left w:val="none" w:sz="0" w:space="0" w:color="auto"/>
            <w:bottom w:val="none" w:sz="0" w:space="0" w:color="auto"/>
            <w:right w:val="none" w:sz="0" w:space="0" w:color="auto"/>
          </w:divBdr>
        </w:div>
        <w:div w:id="1496921778">
          <w:marLeft w:val="640"/>
          <w:marRight w:val="0"/>
          <w:marTop w:val="0"/>
          <w:marBottom w:val="0"/>
          <w:divBdr>
            <w:top w:val="none" w:sz="0" w:space="0" w:color="auto"/>
            <w:left w:val="none" w:sz="0" w:space="0" w:color="auto"/>
            <w:bottom w:val="none" w:sz="0" w:space="0" w:color="auto"/>
            <w:right w:val="none" w:sz="0" w:space="0" w:color="auto"/>
          </w:divBdr>
        </w:div>
        <w:div w:id="447088239">
          <w:marLeft w:val="640"/>
          <w:marRight w:val="0"/>
          <w:marTop w:val="0"/>
          <w:marBottom w:val="0"/>
          <w:divBdr>
            <w:top w:val="none" w:sz="0" w:space="0" w:color="auto"/>
            <w:left w:val="none" w:sz="0" w:space="0" w:color="auto"/>
            <w:bottom w:val="none" w:sz="0" w:space="0" w:color="auto"/>
            <w:right w:val="none" w:sz="0" w:space="0" w:color="auto"/>
          </w:divBdr>
        </w:div>
        <w:div w:id="579828695">
          <w:marLeft w:val="640"/>
          <w:marRight w:val="0"/>
          <w:marTop w:val="0"/>
          <w:marBottom w:val="0"/>
          <w:divBdr>
            <w:top w:val="none" w:sz="0" w:space="0" w:color="auto"/>
            <w:left w:val="none" w:sz="0" w:space="0" w:color="auto"/>
            <w:bottom w:val="none" w:sz="0" w:space="0" w:color="auto"/>
            <w:right w:val="none" w:sz="0" w:space="0" w:color="auto"/>
          </w:divBdr>
        </w:div>
        <w:div w:id="2139836890">
          <w:marLeft w:val="640"/>
          <w:marRight w:val="0"/>
          <w:marTop w:val="0"/>
          <w:marBottom w:val="0"/>
          <w:divBdr>
            <w:top w:val="none" w:sz="0" w:space="0" w:color="auto"/>
            <w:left w:val="none" w:sz="0" w:space="0" w:color="auto"/>
            <w:bottom w:val="none" w:sz="0" w:space="0" w:color="auto"/>
            <w:right w:val="none" w:sz="0" w:space="0" w:color="auto"/>
          </w:divBdr>
        </w:div>
        <w:div w:id="1528253790">
          <w:marLeft w:val="640"/>
          <w:marRight w:val="0"/>
          <w:marTop w:val="0"/>
          <w:marBottom w:val="0"/>
          <w:divBdr>
            <w:top w:val="none" w:sz="0" w:space="0" w:color="auto"/>
            <w:left w:val="none" w:sz="0" w:space="0" w:color="auto"/>
            <w:bottom w:val="none" w:sz="0" w:space="0" w:color="auto"/>
            <w:right w:val="none" w:sz="0" w:space="0" w:color="auto"/>
          </w:divBdr>
        </w:div>
        <w:div w:id="2076315910">
          <w:marLeft w:val="640"/>
          <w:marRight w:val="0"/>
          <w:marTop w:val="0"/>
          <w:marBottom w:val="0"/>
          <w:divBdr>
            <w:top w:val="none" w:sz="0" w:space="0" w:color="auto"/>
            <w:left w:val="none" w:sz="0" w:space="0" w:color="auto"/>
            <w:bottom w:val="none" w:sz="0" w:space="0" w:color="auto"/>
            <w:right w:val="none" w:sz="0" w:space="0" w:color="auto"/>
          </w:divBdr>
        </w:div>
        <w:div w:id="1902475264">
          <w:marLeft w:val="640"/>
          <w:marRight w:val="0"/>
          <w:marTop w:val="0"/>
          <w:marBottom w:val="0"/>
          <w:divBdr>
            <w:top w:val="none" w:sz="0" w:space="0" w:color="auto"/>
            <w:left w:val="none" w:sz="0" w:space="0" w:color="auto"/>
            <w:bottom w:val="none" w:sz="0" w:space="0" w:color="auto"/>
            <w:right w:val="none" w:sz="0" w:space="0" w:color="auto"/>
          </w:divBdr>
        </w:div>
        <w:div w:id="1150826027">
          <w:marLeft w:val="640"/>
          <w:marRight w:val="0"/>
          <w:marTop w:val="0"/>
          <w:marBottom w:val="0"/>
          <w:divBdr>
            <w:top w:val="none" w:sz="0" w:space="0" w:color="auto"/>
            <w:left w:val="none" w:sz="0" w:space="0" w:color="auto"/>
            <w:bottom w:val="none" w:sz="0" w:space="0" w:color="auto"/>
            <w:right w:val="none" w:sz="0" w:space="0" w:color="auto"/>
          </w:divBdr>
        </w:div>
        <w:div w:id="507254583">
          <w:marLeft w:val="640"/>
          <w:marRight w:val="0"/>
          <w:marTop w:val="0"/>
          <w:marBottom w:val="0"/>
          <w:divBdr>
            <w:top w:val="none" w:sz="0" w:space="0" w:color="auto"/>
            <w:left w:val="none" w:sz="0" w:space="0" w:color="auto"/>
            <w:bottom w:val="none" w:sz="0" w:space="0" w:color="auto"/>
            <w:right w:val="none" w:sz="0" w:space="0" w:color="auto"/>
          </w:divBdr>
        </w:div>
        <w:div w:id="344018218">
          <w:marLeft w:val="640"/>
          <w:marRight w:val="0"/>
          <w:marTop w:val="0"/>
          <w:marBottom w:val="0"/>
          <w:divBdr>
            <w:top w:val="none" w:sz="0" w:space="0" w:color="auto"/>
            <w:left w:val="none" w:sz="0" w:space="0" w:color="auto"/>
            <w:bottom w:val="none" w:sz="0" w:space="0" w:color="auto"/>
            <w:right w:val="none" w:sz="0" w:space="0" w:color="auto"/>
          </w:divBdr>
        </w:div>
        <w:div w:id="825971592">
          <w:marLeft w:val="640"/>
          <w:marRight w:val="0"/>
          <w:marTop w:val="0"/>
          <w:marBottom w:val="0"/>
          <w:divBdr>
            <w:top w:val="none" w:sz="0" w:space="0" w:color="auto"/>
            <w:left w:val="none" w:sz="0" w:space="0" w:color="auto"/>
            <w:bottom w:val="none" w:sz="0" w:space="0" w:color="auto"/>
            <w:right w:val="none" w:sz="0" w:space="0" w:color="auto"/>
          </w:divBdr>
        </w:div>
        <w:div w:id="118496053">
          <w:marLeft w:val="640"/>
          <w:marRight w:val="0"/>
          <w:marTop w:val="0"/>
          <w:marBottom w:val="0"/>
          <w:divBdr>
            <w:top w:val="none" w:sz="0" w:space="0" w:color="auto"/>
            <w:left w:val="none" w:sz="0" w:space="0" w:color="auto"/>
            <w:bottom w:val="none" w:sz="0" w:space="0" w:color="auto"/>
            <w:right w:val="none" w:sz="0" w:space="0" w:color="auto"/>
          </w:divBdr>
        </w:div>
        <w:div w:id="273026751">
          <w:marLeft w:val="640"/>
          <w:marRight w:val="0"/>
          <w:marTop w:val="0"/>
          <w:marBottom w:val="0"/>
          <w:divBdr>
            <w:top w:val="none" w:sz="0" w:space="0" w:color="auto"/>
            <w:left w:val="none" w:sz="0" w:space="0" w:color="auto"/>
            <w:bottom w:val="none" w:sz="0" w:space="0" w:color="auto"/>
            <w:right w:val="none" w:sz="0" w:space="0" w:color="auto"/>
          </w:divBdr>
        </w:div>
        <w:div w:id="608973426">
          <w:marLeft w:val="640"/>
          <w:marRight w:val="0"/>
          <w:marTop w:val="0"/>
          <w:marBottom w:val="0"/>
          <w:divBdr>
            <w:top w:val="none" w:sz="0" w:space="0" w:color="auto"/>
            <w:left w:val="none" w:sz="0" w:space="0" w:color="auto"/>
            <w:bottom w:val="none" w:sz="0" w:space="0" w:color="auto"/>
            <w:right w:val="none" w:sz="0" w:space="0" w:color="auto"/>
          </w:divBdr>
        </w:div>
        <w:div w:id="2001813895">
          <w:marLeft w:val="640"/>
          <w:marRight w:val="0"/>
          <w:marTop w:val="0"/>
          <w:marBottom w:val="0"/>
          <w:divBdr>
            <w:top w:val="none" w:sz="0" w:space="0" w:color="auto"/>
            <w:left w:val="none" w:sz="0" w:space="0" w:color="auto"/>
            <w:bottom w:val="none" w:sz="0" w:space="0" w:color="auto"/>
            <w:right w:val="none" w:sz="0" w:space="0" w:color="auto"/>
          </w:divBdr>
        </w:div>
        <w:div w:id="1775976664">
          <w:marLeft w:val="640"/>
          <w:marRight w:val="0"/>
          <w:marTop w:val="0"/>
          <w:marBottom w:val="0"/>
          <w:divBdr>
            <w:top w:val="none" w:sz="0" w:space="0" w:color="auto"/>
            <w:left w:val="none" w:sz="0" w:space="0" w:color="auto"/>
            <w:bottom w:val="none" w:sz="0" w:space="0" w:color="auto"/>
            <w:right w:val="none" w:sz="0" w:space="0" w:color="auto"/>
          </w:divBdr>
        </w:div>
        <w:div w:id="658313654">
          <w:marLeft w:val="640"/>
          <w:marRight w:val="0"/>
          <w:marTop w:val="0"/>
          <w:marBottom w:val="0"/>
          <w:divBdr>
            <w:top w:val="none" w:sz="0" w:space="0" w:color="auto"/>
            <w:left w:val="none" w:sz="0" w:space="0" w:color="auto"/>
            <w:bottom w:val="none" w:sz="0" w:space="0" w:color="auto"/>
            <w:right w:val="none" w:sz="0" w:space="0" w:color="auto"/>
          </w:divBdr>
        </w:div>
        <w:div w:id="622153189">
          <w:marLeft w:val="640"/>
          <w:marRight w:val="0"/>
          <w:marTop w:val="0"/>
          <w:marBottom w:val="0"/>
          <w:divBdr>
            <w:top w:val="none" w:sz="0" w:space="0" w:color="auto"/>
            <w:left w:val="none" w:sz="0" w:space="0" w:color="auto"/>
            <w:bottom w:val="none" w:sz="0" w:space="0" w:color="auto"/>
            <w:right w:val="none" w:sz="0" w:space="0" w:color="auto"/>
          </w:divBdr>
        </w:div>
        <w:div w:id="871502441">
          <w:marLeft w:val="640"/>
          <w:marRight w:val="0"/>
          <w:marTop w:val="0"/>
          <w:marBottom w:val="0"/>
          <w:divBdr>
            <w:top w:val="none" w:sz="0" w:space="0" w:color="auto"/>
            <w:left w:val="none" w:sz="0" w:space="0" w:color="auto"/>
            <w:bottom w:val="none" w:sz="0" w:space="0" w:color="auto"/>
            <w:right w:val="none" w:sz="0" w:space="0" w:color="auto"/>
          </w:divBdr>
        </w:div>
        <w:div w:id="995378765">
          <w:marLeft w:val="640"/>
          <w:marRight w:val="0"/>
          <w:marTop w:val="0"/>
          <w:marBottom w:val="0"/>
          <w:divBdr>
            <w:top w:val="none" w:sz="0" w:space="0" w:color="auto"/>
            <w:left w:val="none" w:sz="0" w:space="0" w:color="auto"/>
            <w:bottom w:val="none" w:sz="0" w:space="0" w:color="auto"/>
            <w:right w:val="none" w:sz="0" w:space="0" w:color="auto"/>
          </w:divBdr>
        </w:div>
        <w:div w:id="779298601">
          <w:marLeft w:val="640"/>
          <w:marRight w:val="0"/>
          <w:marTop w:val="0"/>
          <w:marBottom w:val="0"/>
          <w:divBdr>
            <w:top w:val="none" w:sz="0" w:space="0" w:color="auto"/>
            <w:left w:val="none" w:sz="0" w:space="0" w:color="auto"/>
            <w:bottom w:val="none" w:sz="0" w:space="0" w:color="auto"/>
            <w:right w:val="none" w:sz="0" w:space="0" w:color="auto"/>
          </w:divBdr>
        </w:div>
        <w:div w:id="618294494">
          <w:marLeft w:val="640"/>
          <w:marRight w:val="0"/>
          <w:marTop w:val="0"/>
          <w:marBottom w:val="0"/>
          <w:divBdr>
            <w:top w:val="none" w:sz="0" w:space="0" w:color="auto"/>
            <w:left w:val="none" w:sz="0" w:space="0" w:color="auto"/>
            <w:bottom w:val="none" w:sz="0" w:space="0" w:color="auto"/>
            <w:right w:val="none" w:sz="0" w:space="0" w:color="auto"/>
          </w:divBdr>
        </w:div>
        <w:div w:id="1081483511">
          <w:marLeft w:val="640"/>
          <w:marRight w:val="0"/>
          <w:marTop w:val="0"/>
          <w:marBottom w:val="0"/>
          <w:divBdr>
            <w:top w:val="none" w:sz="0" w:space="0" w:color="auto"/>
            <w:left w:val="none" w:sz="0" w:space="0" w:color="auto"/>
            <w:bottom w:val="none" w:sz="0" w:space="0" w:color="auto"/>
            <w:right w:val="none" w:sz="0" w:space="0" w:color="auto"/>
          </w:divBdr>
        </w:div>
        <w:div w:id="1497768658">
          <w:marLeft w:val="640"/>
          <w:marRight w:val="0"/>
          <w:marTop w:val="0"/>
          <w:marBottom w:val="0"/>
          <w:divBdr>
            <w:top w:val="none" w:sz="0" w:space="0" w:color="auto"/>
            <w:left w:val="none" w:sz="0" w:space="0" w:color="auto"/>
            <w:bottom w:val="none" w:sz="0" w:space="0" w:color="auto"/>
            <w:right w:val="none" w:sz="0" w:space="0" w:color="auto"/>
          </w:divBdr>
        </w:div>
        <w:div w:id="1688368910">
          <w:marLeft w:val="640"/>
          <w:marRight w:val="0"/>
          <w:marTop w:val="0"/>
          <w:marBottom w:val="0"/>
          <w:divBdr>
            <w:top w:val="none" w:sz="0" w:space="0" w:color="auto"/>
            <w:left w:val="none" w:sz="0" w:space="0" w:color="auto"/>
            <w:bottom w:val="none" w:sz="0" w:space="0" w:color="auto"/>
            <w:right w:val="none" w:sz="0" w:space="0" w:color="auto"/>
          </w:divBdr>
        </w:div>
        <w:div w:id="1949968552">
          <w:marLeft w:val="640"/>
          <w:marRight w:val="0"/>
          <w:marTop w:val="0"/>
          <w:marBottom w:val="0"/>
          <w:divBdr>
            <w:top w:val="none" w:sz="0" w:space="0" w:color="auto"/>
            <w:left w:val="none" w:sz="0" w:space="0" w:color="auto"/>
            <w:bottom w:val="none" w:sz="0" w:space="0" w:color="auto"/>
            <w:right w:val="none" w:sz="0" w:space="0" w:color="auto"/>
          </w:divBdr>
        </w:div>
        <w:div w:id="774400547">
          <w:marLeft w:val="640"/>
          <w:marRight w:val="0"/>
          <w:marTop w:val="0"/>
          <w:marBottom w:val="0"/>
          <w:divBdr>
            <w:top w:val="none" w:sz="0" w:space="0" w:color="auto"/>
            <w:left w:val="none" w:sz="0" w:space="0" w:color="auto"/>
            <w:bottom w:val="none" w:sz="0" w:space="0" w:color="auto"/>
            <w:right w:val="none" w:sz="0" w:space="0" w:color="auto"/>
          </w:divBdr>
        </w:div>
        <w:div w:id="336808981">
          <w:marLeft w:val="640"/>
          <w:marRight w:val="0"/>
          <w:marTop w:val="0"/>
          <w:marBottom w:val="0"/>
          <w:divBdr>
            <w:top w:val="none" w:sz="0" w:space="0" w:color="auto"/>
            <w:left w:val="none" w:sz="0" w:space="0" w:color="auto"/>
            <w:bottom w:val="none" w:sz="0" w:space="0" w:color="auto"/>
            <w:right w:val="none" w:sz="0" w:space="0" w:color="auto"/>
          </w:divBdr>
        </w:div>
        <w:div w:id="660813485">
          <w:marLeft w:val="640"/>
          <w:marRight w:val="0"/>
          <w:marTop w:val="0"/>
          <w:marBottom w:val="0"/>
          <w:divBdr>
            <w:top w:val="none" w:sz="0" w:space="0" w:color="auto"/>
            <w:left w:val="none" w:sz="0" w:space="0" w:color="auto"/>
            <w:bottom w:val="none" w:sz="0" w:space="0" w:color="auto"/>
            <w:right w:val="none" w:sz="0" w:space="0" w:color="auto"/>
          </w:divBdr>
        </w:div>
        <w:div w:id="1037849548">
          <w:marLeft w:val="640"/>
          <w:marRight w:val="0"/>
          <w:marTop w:val="0"/>
          <w:marBottom w:val="0"/>
          <w:divBdr>
            <w:top w:val="none" w:sz="0" w:space="0" w:color="auto"/>
            <w:left w:val="none" w:sz="0" w:space="0" w:color="auto"/>
            <w:bottom w:val="none" w:sz="0" w:space="0" w:color="auto"/>
            <w:right w:val="none" w:sz="0" w:space="0" w:color="auto"/>
          </w:divBdr>
        </w:div>
        <w:div w:id="2087652562">
          <w:marLeft w:val="640"/>
          <w:marRight w:val="0"/>
          <w:marTop w:val="0"/>
          <w:marBottom w:val="0"/>
          <w:divBdr>
            <w:top w:val="none" w:sz="0" w:space="0" w:color="auto"/>
            <w:left w:val="none" w:sz="0" w:space="0" w:color="auto"/>
            <w:bottom w:val="none" w:sz="0" w:space="0" w:color="auto"/>
            <w:right w:val="none" w:sz="0" w:space="0" w:color="auto"/>
          </w:divBdr>
        </w:div>
        <w:div w:id="837113304">
          <w:marLeft w:val="640"/>
          <w:marRight w:val="0"/>
          <w:marTop w:val="0"/>
          <w:marBottom w:val="0"/>
          <w:divBdr>
            <w:top w:val="none" w:sz="0" w:space="0" w:color="auto"/>
            <w:left w:val="none" w:sz="0" w:space="0" w:color="auto"/>
            <w:bottom w:val="none" w:sz="0" w:space="0" w:color="auto"/>
            <w:right w:val="none" w:sz="0" w:space="0" w:color="auto"/>
          </w:divBdr>
        </w:div>
        <w:div w:id="729034971">
          <w:marLeft w:val="640"/>
          <w:marRight w:val="0"/>
          <w:marTop w:val="0"/>
          <w:marBottom w:val="0"/>
          <w:divBdr>
            <w:top w:val="none" w:sz="0" w:space="0" w:color="auto"/>
            <w:left w:val="none" w:sz="0" w:space="0" w:color="auto"/>
            <w:bottom w:val="none" w:sz="0" w:space="0" w:color="auto"/>
            <w:right w:val="none" w:sz="0" w:space="0" w:color="auto"/>
          </w:divBdr>
        </w:div>
        <w:div w:id="623384018">
          <w:marLeft w:val="640"/>
          <w:marRight w:val="0"/>
          <w:marTop w:val="0"/>
          <w:marBottom w:val="0"/>
          <w:divBdr>
            <w:top w:val="none" w:sz="0" w:space="0" w:color="auto"/>
            <w:left w:val="none" w:sz="0" w:space="0" w:color="auto"/>
            <w:bottom w:val="none" w:sz="0" w:space="0" w:color="auto"/>
            <w:right w:val="none" w:sz="0" w:space="0" w:color="auto"/>
          </w:divBdr>
        </w:div>
        <w:div w:id="19595440">
          <w:marLeft w:val="640"/>
          <w:marRight w:val="0"/>
          <w:marTop w:val="0"/>
          <w:marBottom w:val="0"/>
          <w:divBdr>
            <w:top w:val="none" w:sz="0" w:space="0" w:color="auto"/>
            <w:left w:val="none" w:sz="0" w:space="0" w:color="auto"/>
            <w:bottom w:val="none" w:sz="0" w:space="0" w:color="auto"/>
            <w:right w:val="none" w:sz="0" w:space="0" w:color="auto"/>
          </w:divBdr>
        </w:div>
        <w:div w:id="1175920481">
          <w:marLeft w:val="640"/>
          <w:marRight w:val="0"/>
          <w:marTop w:val="0"/>
          <w:marBottom w:val="0"/>
          <w:divBdr>
            <w:top w:val="none" w:sz="0" w:space="0" w:color="auto"/>
            <w:left w:val="none" w:sz="0" w:space="0" w:color="auto"/>
            <w:bottom w:val="none" w:sz="0" w:space="0" w:color="auto"/>
            <w:right w:val="none" w:sz="0" w:space="0" w:color="auto"/>
          </w:divBdr>
        </w:div>
        <w:div w:id="422998433">
          <w:marLeft w:val="640"/>
          <w:marRight w:val="0"/>
          <w:marTop w:val="0"/>
          <w:marBottom w:val="0"/>
          <w:divBdr>
            <w:top w:val="none" w:sz="0" w:space="0" w:color="auto"/>
            <w:left w:val="none" w:sz="0" w:space="0" w:color="auto"/>
            <w:bottom w:val="none" w:sz="0" w:space="0" w:color="auto"/>
            <w:right w:val="none" w:sz="0" w:space="0" w:color="auto"/>
          </w:divBdr>
        </w:div>
        <w:div w:id="2065520528">
          <w:marLeft w:val="640"/>
          <w:marRight w:val="0"/>
          <w:marTop w:val="0"/>
          <w:marBottom w:val="0"/>
          <w:divBdr>
            <w:top w:val="none" w:sz="0" w:space="0" w:color="auto"/>
            <w:left w:val="none" w:sz="0" w:space="0" w:color="auto"/>
            <w:bottom w:val="none" w:sz="0" w:space="0" w:color="auto"/>
            <w:right w:val="none" w:sz="0" w:space="0" w:color="auto"/>
          </w:divBdr>
        </w:div>
        <w:div w:id="499126495">
          <w:marLeft w:val="640"/>
          <w:marRight w:val="0"/>
          <w:marTop w:val="0"/>
          <w:marBottom w:val="0"/>
          <w:divBdr>
            <w:top w:val="none" w:sz="0" w:space="0" w:color="auto"/>
            <w:left w:val="none" w:sz="0" w:space="0" w:color="auto"/>
            <w:bottom w:val="none" w:sz="0" w:space="0" w:color="auto"/>
            <w:right w:val="none" w:sz="0" w:space="0" w:color="auto"/>
          </w:divBdr>
        </w:div>
        <w:div w:id="1957103112">
          <w:marLeft w:val="640"/>
          <w:marRight w:val="0"/>
          <w:marTop w:val="0"/>
          <w:marBottom w:val="0"/>
          <w:divBdr>
            <w:top w:val="none" w:sz="0" w:space="0" w:color="auto"/>
            <w:left w:val="none" w:sz="0" w:space="0" w:color="auto"/>
            <w:bottom w:val="none" w:sz="0" w:space="0" w:color="auto"/>
            <w:right w:val="none" w:sz="0" w:space="0" w:color="auto"/>
          </w:divBdr>
        </w:div>
        <w:div w:id="995455580">
          <w:marLeft w:val="640"/>
          <w:marRight w:val="0"/>
          <w:marTop w:val="0"/>
          <w:marBottom w:val="0"/>
          <w:divBdr>
            <w:top w:val="none" w:sz="0" w:space="0" w:color="auto"/>
            <w:left w:val="none" w:sz="0" w:space="0" w:color="auto"/>
            <w:bottom w:val="none" w:sz="0" w:space="0" w:color="auto"/>
            <w:right w:val="none" w:sz="0" w:space="0" w:color="auto"/>
          </w:divBdr>
        </w:div>
        <w:div w:id="309135882">
          <w:marLeft w:val="640"/>
          <w:marRight w:val="0"/>
          <w:marTop w:val="0"/>
          <w:marBottom w:val="0"/>
          <w:divBdr>
            <w:top w:val="none" w:sz="0" w:space="0" w:color="auto"/>
            <w:left w:val="none" w:sz="0" w:space="0" w:color="auto"/>
            <w:bottom w:val="none" w:sz="0" w:space="0" w:color="auto"/>
            <w:right w:val="none" w:sz="0" w:space="0" w:color="auto"/>
          </w:divBdr>
        </w:div>
        <w:div w:id="1405687000">
          <w:marLeft w:val="640"/>
          <w:marRight w:val="0"/>
          <w:marTop w:val="0"/>
          <w:marBottom w:val="0"/>
          <w:divBdr>
            <w:top w:val="none" w:sz="0" w:space="0" w:color="auto"/>
            <w:left w:val="none" w:sz="0" w:space="0" w:color="auto"/>
            <w:bottom w:val="none" w:sz="0" w:space="0" w:color="auto"/>
            <w:right w:val="none" w:sz="0" w:space="0" w:color="auto"/>
          </w:divBdr>
        </w:div>
        <w:div w:id="1328944881">
          <w:marLeft w:val="640"/>
          <w:marRight w:val="0"/>
          <w:marTop w:val="0"/>
          <w:marBottom w:val="0"/>
          <w:divBdr>
            <w:top w:val="none" w:sz="0" w:space="0" w:color="auto"/>
            <w:left w:val="none" w:sz="0" w:space="0" w:color="auto"/>
            <w:bottom w:val="none" w:sz="0" w:space="0" w:color="auto"/>
            <w:right w:val="none" w:sz="0" w:space="0" w:color="auto"/>
          </w:divBdr>
        </w:div>
        <w:div w:id="1172062211">
          <w:marLeft w:val="640"/>
          <w:marRight w:val="0"/>
          <w:marTop w:val="0"/>
          <w:marBottom w:val="0"/>
          <w:divBdr>
            <w:top w:val="none" w:sz="0" w:space="0" w:color="auto"/>
            <w:left w:val="none" w:sz="0" w:space="0" w:color="auto"/>
            <w:bottom w:val="none" w:sz="0" w:space="0" w:color="auto"/>
            <w:right w:val="none" w:sz="0" w:space="0" w:color="auto"/>
          </w:divBdr>
        </w:div>
        <w:div w:id="1749037580">
          <w:marLeft w:val="640"/>
          <w:marRight w:val="0"/>
          <w:marTop w:val="0"/>
          <w:marBottom w:val="0"/>
          <w:divBdr>
            <w:top w:val="none" w:sz="0" w:space="0" w:color="auto"/>
            <w:left w:val="none" w:sz="0" w:space="0" w:color="auto"/>
            <w:bottom w:val="none" w:sz="0" w:space="0" w:color="auto"/>
            <w:right w:val="none" w:sz="0" w:space="0" w:color="auto"/>
          </w:divBdr>
        </w:div>
        <w:div w:id="775323225">
          <w:marLeft w:val="640"/>
          <w:marRight w:val="0"/>
          <w:marTop w:val="0"/>
          <w:marBottom w:val="0"/>
          <w:divBdr>
            <w:top w:val="none" w:sz="0" w:space="0" w:color="auto"/>
            <w:left w:val="none" w:sz="0" w:space="0" w:color="auto"/>
            <w:bottom w:val="none" w:sz="0" w:space="0" w:color="auto"/>
            <w:right w:val="none" w:sz="0" w:space="0" w:color="auto"/>
          </w:divBdr>
        </w:div>
        <w:div w:id="774666317">
          <w:marLeft w:val="640"/>
          <w:marRight w:val="0"/>
          <w:marTop w:val="0"/>
          <w:marBottom w:val="0"/>
          <w:divBdr>
            <w:top w:val="none" w:sz="0" w:space="0" w:color="auto"/>
            <w:left w:val="none" w:sz="0" w:space="0" w:color="auto"/>
            <w:bottom w:val="none" w:sz="0" w:space="0" w:color="auto"/>
            <w:right w:val="none" w:sz="0" w:space="0" w:color="auto"/>
          </w:divBdr>
        </w:div>
        <w:div w:id="1180123764">
          <w:marLeft w:val="640"/>
          <w:marRight w:val="0"/>
          <w:marTop w:val="0"/>
          <w:marBottom w:val="0"/>
          <w:divBdr>
            <w:top w:val="none" w:sz="0" w:space="0" w:color="auto"/>
            <w:left w:val="none" w:sz="0" w:space="0" w:color="auto"/>
            <w:bottom w:val="none" w:sz="0" w:space="0" w:color="auto"/>
            <w:right w:val="none" w:sz="0" w:space="0" w:color="auto"/>
          </w:divBdr>
        </w:div>
        <w:div w:id="579829254">
          <w:marLeft w:val="640"/>
          <w:marRight w:val="0"/>
          <w:marTop w:val="0"/>
          <w:marBottom w:val="0"/>
          <w:divBdr>
            <w:top w:val="none" w:sz="0" w:space="0" w:color="auto"/>
            <w:left w:val="none" w:sz="0" w:space="0" w:color="auto"/>
            <w:bottom w:val="none" w:sz="0" w:space="0" w:color="auto"/>
            <w:right w:val="none" w:sz="0" w:space="0" w:color="auto"/>
          </w:divBdr>
        </w:div>
        <w:div w:id="416441208">
          <w:marLeft w:val="640"/>
          <w:marRight w:val="0"/>
          <w:marTop w:val="0"/>
          <w:marBottom w:val="0"/>
          <w:divBdr>
            <w:top w:val="none" w:sz="0" w:space="0" w:color="auto"/>
            <w:left w:val="none" w:sz="0" w:space="0" w:color="auto"/>
            <w:bottom w:val="none" w:sz="0" w:space="0" w:color="auto"/>
            <w:right w:val="none" w:sz="0" w:space="0" w:color="auto"/>
          </w:divBdr>
        </w:div>
        <w:div w:id="513878845">
          <w:marLeft w:val="640"/>
          <w:marRight w:val="0"/>
          <w:marTop w:val="0"/>
          <w:marBottom w:val="0"/>
          <w:divBdr>
            <w:top w:val="none" w:sz="0" w:space="0" w:color="auto"/>
            <w:left w:val="none" w:sz="0" w:space="0" w:color="auto"/>
            <w:bottom w:val="none" w:sz="0" w:space="0" w:color="auto"/>
            <w:right w:val="none" w:sz="0" w:space="0" w:color="auto"/>
          </w:divBdr>
        </w:div>
        <w:div w:id="770900258">
          <w:marLeft w:val="640"/>
          <w:marRight w:val="0"/>
          <w:marTop w:val="0"/>
          <w:marBottom w:val="0"/>
          <w:divBdr>
            <w:top w:val="none" w:sz="0" w:space="0" w:color="auto"/>
            <w:left w:val="none" w:sz="0" w:space="0" w:color="auto"/>
            <w:bottom w:val="none" w:sz="0" w:space="0" w:color="auto"/>
            <w:right w:val="none" w:sz="0" w:space="0" w:color="auto"/>
          </w:divBdr>
        </w:div>
        <w:div w:id="511262190">
          <w:marLeft w:val="640"/>
          <w:marRight w:val="0"/>
          <w:marTop w:val="0"/>
          <w:marBottom w:val="0"/>
          <w:divBdr>
            <w:top w:val="none" w:sz="0" w:space="0" w:color="auto"/>
            <w:left w:val="none" w:sz="0" w:space="0" w:color="auto"/>
            <w:bottom w:val="none" w:sz="0" w:space="0" w:color="auto"/>
            <w:right w:val="none" w:sz="0" w:space="0" w:color="auto"/>
          </w:divBdr>
        </w:div>
        <w:div w:id="1765959320">
          <w:marLeft w:val="640"/>
          <w:marRight w:val="0"/>
          <w:marTop w:val="0"/>
          <w:marBottom w:val="0"/>
          <w:divBdr>
            <w:top w:val="none" w:sz="0" w:space="0" w:color="auto"/>
            <w:left w:val="none" w:sz="0" w:space="0" w:color="auto"/>
            <w:bottom w:val="none" w:sz="0" w:space="0" w:color="auto"/>
            <w:right w:val="none" w:sz="0" w:space="0" w:color="auto"/>
          </w:divBdr>
        </w:div>
        <w:div w:id="2111385441">
          <w:marLeft w:val="640"/>
          <w:marRight w:val="0"/>
          <w:marTop w:val="0"/>
          <w:marBottom w:val="0"/>
          <w:divBdr>
            <w:top w:val="none" w:sz="0" w:space="0" w:color="auto"/>
            <w:left w:val="none" w:sz="0" w:space="0" w:color="auto"/>
            <w:bottom w:val="none" w:sz="0" w:space="0" w:color="auto"/>
            <w:right w:val="none" w:sz="0" w:space="0" w:color="auto"/>
          </w:divBdr>
        </w:div>
        <w:div w:id="1841768386">
          <w:marLeft w:val="640"/>
          <w:marRight w:val="0"/>
          <w:marTop w:val="0"/>
          <w:marBottom w:val="0"/>
          <w:divBdr>
            <w:top w:val="none" w:sz="0" w:space="0" w:color="auto"/>
            <w:left w:val="none" w:sz="0" w:space="0" w:color="auto"/>
            <w:bottom w:val="none" w:sz="0" w:space="0" w:color="auto"/>
            <w:right w:val="none" w:sz="0" w:space="0" w:color="auto"/>
          </w:divBdr>
        </w:div>
      </w:divsChild>
    </w:div>
    <w:div w:id="398132802">
      <w:bodyDiv w:val="1"/>
      <w:marLeft w:val="0"/>
      <w:marRight w:val="0"/>
      <w:marTop w:val="0"/>
      <w:marBottom w:val="0"/>
      <w:divBdr>
        <w:top w:val="none" w:sz="0" w:space="0" w:color="auto"/>
        <w:left w:val="none" w:sz="0" w:space="0" w:color="auto"/>
        <w:bottom w:val="none" w:sz="0" w:space="0" w:color="auto"/>
        <w:right w:val="none" w:sz="0" w:space="0" w:color="auto"/>
      </w:divBdr>
      <w:divsChild>
        <w:div w:id="184516342">
          <w:marLeft w:val="640"/>
          <w:marRight w:val="0"/>
          <w:marTop w:val="0"/>
          <w:marBottom w:val="0"/>
          <w:divBdr>
            <w:top w:val="none" w:sz="0" w:space="0" w:color="auto"/>
            <w:left w:val="none" w:sz="0" w:space="0" w:color="auto"/>
            <w:bottom w:val="none" w:sz="0" w:space="0" w:color="auto"/>
            <w:right w:val="none" w:sz="0" w:space="0" w:color="auto"/>
          </w:divBdr>
        </w:div>
        <w:div w:id="1123815462">
          <w:marLeft w:val="640"/>
          <w:marRight w:val="0"/>
          <w:marTop w:val="0"/>
          <w:marBottom w:val="0"/>
          <w:divBdr>
            <w:top w:val="none" w:sz="0" w:space="0" w:color="auto"/>
            <w:left w:val="none" w:sz="0" w:space="0" w:color="auto"/>
            <w:bottom w:val="none" w:sz="0" w:space="0" w:color="auto"/>
            <w:right w:val="none" w:sz="0" w:space="0" w:color="auto"/>
          </w:divBdr>
        </w:div>
        <w:div w:id="1796560510">
          <w:marLeft w:val="640"/>
          <w:marRight w:val="0"/>
          <w:marTop w:val="0"/>
          <w:marBottom w:val="0"/>
          <w:divBdr>
            <w:top w:val="none" w:sz="0" w:space="0" w:color="auto"/>
            <w:left w:val="none" w:sz="0" w:space="0" w:color="auto"/>
            <w:bottom w:val="none" w:sz="0" w:space="0" w:color="auto"/>
            <w:right w:val="none" w:sz="0" w:space="0" w:color="auto"/>
          </w:divBdr>
        </w:div>
        <w:div w:id="1404060760">
          <w:marLeft w:val="640"/>
          <w:marRight w:val="0"/>
          <w:marTop w:val="0"/>
          <w:marBottom w:val="0"/>
          <w:divBdr>
            <w:top w:val="none" w:sz="0" w:space="0" w:color="auto"/>
            <w:left w:val="none" w:sz="0" w:space="0" w:color="auto"/>
            <w:bottom w:val="none" w:sz="0" w:space="0" w:color="auto"/>
            <w:right w:val="none" w:sz="0" w:space="0" w:color="auto"/>
          </w:divBdr>
        </w:div>
        <w:div w:id="488597959">
          <w:marLeft w:val="640"/>
          <w:marRight w:val="0"/>
          <w:marTop w:val="0"/>
          <w:marBottom w:val="0"/>
          <w:divBdr>
            <w:top w:val="none" w:sz="0" w:space="0" w:color="auto"/>
            <w:left w:val="none" w:sz="0" w:space="0" w:color="auto"/>
            <w:bottom w:val="none" w:sz="0" w:space="0" w:color="auto"/>
            <w:right w:val="none" w:sz="0" w:space="0" w:color="auto"/>
          </w:divBdr>
        </w:div>
        <w:div w:id="1640498878">
          <w:marLeft w:val="640"/>
          <w:marRight w:val="0"/>
          <w:marTop w:val="0"/>
          <w:marBottom w:val="0"/>
          <w:divBdr>
            <w:top w:val="none" w:sz="0" w:space="0" w:color="auto"/>
            <w:left w:val="none" w:sz="0" w:space="0" w:color="auto"/>
            <w:bottom w:val="none" w:sz="0" w:space="0" w:color="auto"/>
            <w:right w:val="none" w:sz="0" w:space="0" w:color="auto"/>
          </w:divBdr>
        </w:div>
        <w:div w:id="179583600">
          <w:marLeft w:val="640"/>
          <w:marRight w:val="0"/>
          <w:marTop w:val="0"/>
          <w:marBottom w:val="0"/>
          <w:divBdr>
            <w:top w:val="none" w:sz="0" w:space="0" w:color="auto"/>
            <w:left w:val="none" w:sz="0" w:space="0" w:color="auto"/>
            <w:bottom w:val="none" w:sz="0" w:space="0" w:color="auto"/>
            <w:right w:val="none" w:sz="0" w:space="0" w:color="auto"/>
          </w:divBdr>
        </w:div>
        <w:div w:id="1199275451">
          <w:marLeft w:val="640"/>
          <w:marRight w:val="0"/>
          <w:marTop w:val="0"/>
          <w:marBottom w:val="0"/>
          <w:divBdr>
            <w:top w:val="none" w:sz="0" w:space="0" w:color="auto"/>
            <w:left w:val="none" w:sz="0" w:space="0" w:color="auto"/>
            <w:bottom w:val="none" w:sz="0" w:space="0" w:color="auto"/>
            <w:right w:val="none" w:sz="0" w:space="0" w:color="auto"/>
          </w:divBdr>
        </w:div>
        <w:div w:id="601231944">
          <w:marLeft w:val="640"/>
          <w:marRight w:val="0"/>
          <w:marTop w:val="0"/>
          <w:marBottom w:val="0"/>
          <w:divBdr>
            <w:top w:val="none" w:sz="0" w:space="0" w:color="auto"/>
            <w:left w:val="none" w:sz="0" w:space="0" w:color="auto"/>
            <w:bottom w:val="none" w:sz="0" w:space="0" w:color="auto"/>
            <w:right w:val="none" w:sz="0" w:space="0" w:color="auto"/>
          </w:divBdr>
        </w:div>
        <w:div w:id="2060012138">
          <w:marLeft w:val="640"/>
          <w:marRight w:val="0"/>
          <w:marTop w:val="0"/>
          <w:marBottom w:val="0"/>
          <w:divBdr>
            <w:top w:val="none" w:sz="0" w:space="0" w:color="auto"/>
            <w:left w:val="none" w:sz="0" w:space="0" w:color="auto"/>
            <w:bottom w:val="none" w:sz="0" w:space="0" w:color="auto"/>
            <w:right w:val="none" w:sz="0" w:space="0" w:color="auto"/>
          </w:divBdr>
        </w:div>
        <w:div w:id="2144349870">
          <w:marLeft w:val="640"/>
          <w:marRight w:val="0"/>
          <w:marTop w:val="0"/>
          <w:marBottom w:val="0"/>
          <w:divBdr>
            <w:top w:val="none" w:sz="0" w:space="0" w:color="auto"/>
            <w:left w:val="none" w:sz="0" w:space="0" w:color="auto"/>
            <w:bottom w:val="none" w:sz="0" w:space="0" w:color="auto"/>
            <w:right w:val="none" w:sz="0" w:space="0" w:color="auto"/>
          </w:divBdr>
        </w:div>
        <w:div w:id="1758332480">
          <w:marLeft w:val="640"/>
          <w:marRight w:val="0"/>
          <w:marTop w:val="0"/>
          <w:marBottom w:val="0"/>
          <w:divBdr>
            <w:top w:val="none" w:sz="0" w:space="0" w:color="auto"/>
            <w:left w:val="none" w:sz="0" w:space="0" w:color="auto"/>
            <w:bottom w:val="none" w:sz="0" w:space="0" w:color="auto"/>
            <w:right w:val="none" w:sz="0" w:space="0" w:color="auto"/>
          </w:divBdr>
        </w:div>
        <w:div w:id="731540044">
          <w:marLeft w:val="640"/>
          <w:marRight w:val="0"/>
          <w:marTop w:val="0"/>
          <w:marBottom w:val="0"/>
          <w:divBdr>
            <w:top w:val="none" w:sz="0" w:space="0" w:color="auto"/>
            <w:left w:val="none" w:sz="0" w:space="0" w:color="auto"/>
            <w:bottom w:val="none" w:sz="0" w:space="0" w:color="auto"/>
            <w:right w:val="none" w:sz="0" w:space="0" w:color="auto"/>
          </w:divBdr>
        </w:div>
        <w:div w:id="127672474">
          <w:marLeft w:val="640"/>
          <w:marRight w:val="0"/>
          <w:marTop w:val="0"/>
          <w:marBottom w:val="0"/>
          <w:divBdr>
            <w:top w:val="none" w:sz="0" w:space="0" w:color="auto"/>
            <w:left w:val="none" w:sz="0" w:space="0" w:color="auto"/>
            <w:bottom w:val="none" w:sz="0" w:space="0" w:color="auto"/>
            <w:right w:val="none" w:sz="0" w:space="0" w:color="auto"/>
          </w:divBdr>
        </w:div>
        <w:div w:id="1223518172">
          <w:marLeft w:val="640"/>
          <w:marRight w:val="0"/>
          <w:marTop w:val="0"/>
          <w:marBottom w:val="0"/>
          <w:divBdr>
            <w:top w:val="none" w:sz="0" w:space="0" w:color="auto"/>
            <w:left w:val="none" w:sz="0" w:space="0" w:color="auto"/>
            <w:bottom w:val="none" w:sz="0" w:space="0" w:color="auto"/>
            <w:right w:val="none" w:sz="0" w:space="0" w:color="auto"/>
          </w:divBdr>
        </w:div>
        <w:div w:id="563032020">
          <w:marLeft w:val="640"/>
          <w:marRight w:val="0"/>
          <w:marTop w:val="0"/>
          <w:marBottom w:val="0"/>
          <w:divBdr>
            <w:top w:val="none" w:sz="0" w:space="0" w:color="auto"/>
            <w:left w:val="none" w:sz="0" w:space="0" w:color="auto"/>
            <w:bottom w:val="none" w:sz="0" w:space="0" w:color="auto"/>
            <w:right w:val="none" w:sz="0" w:space="0" w:color="auto"/>
          </w:divBdr>
        </w:div>
        <w:div w:id="1523663924">
          <w:marLeft w:val="640"/>
          <w:marRight w:val="0"/>
          <w:marTop w:val="0"/>
          <w:marBottom w:val="0"/>
          <w:divBdr>
            <w:top w:val="none" w:sz="0" w:space="0" w:color="auto"/>
            <w:left w:val="none" w:sz="0" w:space="0" w:color="auto"/>
            <w:bottom w:val="none" w:sz="0" w:space="0" w:color="auto"/>
            <w:right w:val="none" w:sz="0" w:space="0" w:color="auto"/>
          </w:divBdr>
        </w:div>
        <w:div w:id="632248644">
          <w:marLeft w:val="640"/>
          <w:marRight w:val="0"/>
          <w:marTop w:val="0"/>
          <w:marBottom w:val="0"/>
          <w:divBdr>
            <w:top w:val="none" w:sz="0" w:space="0" w:color="auto"/>
            <w:left w:val="none" w:sz="0" w:space="0" w:color="auto"/>
            <w:bottom w:val="none" w:sz="0" w:space="0" w:color="auto"/>
            <w:right w:val="none" w:sz="0" w:space="0" w:color="auto"/>
          </w:divBdr>
        </w:div>
        <w:div w:id="954672311">
          <w:marLeft w:val="640"/>
          <w:marRight w:val="0"/>
          <w:marTop w:val="0"/>
          <w:marBottom w:val="0"/>
          <w:divBdr>
            <w:top w:val="none" w:sz="0" w:space="0" w:color="auto"/>
            <w:left w:val="none" w:sz="0" w:space="0" w:color="auto"/>
            <w:bottom w:val="none" w:sz="0" w:space="0" w:color="auto"/>
            <w:right w:val="none" w:sz="0" w:space="0" w:color="auto"/>
          </w:divBdr>
        </w:div>
        <w:div w:id="2055881056">
          <w:marLeft w:val="640"/>
          <w:marRight w:val="0"/>
          <w:marTop w:val="0"/>
          <w:marBottom w:val="0"/>
          <w:divBdr>
            <w:top w:val="none" w:sz="0" w:space="0" w:color="auto"/>
            <w:left w:val="none" w:sz="0" w:space="0" w:color="auto"/>
            <w:bottom w:val="none" w:sz="0" w:space="0" w:color="auto"/>
            <w:right w:val="none" w:sz="0" w:space="0" w:color="auto"/>
          </w:divBdr>
        </w:div>
        <w:div w:id="745104051">
          <w:marLeft w:val="640"/>
          <w:marRight w:val="0"/>
          <w:marTop w:val="0"/>
          <w:marBottom w:val="0"/>
          <w:divBdr>
            <w:top w:val="none" w:sz="0" w:space="0" w:color="auto"/>
            <w:left w:val="none" w:sz="0" w:space="0" w:color="auto"/>
            <w:bottom w:val="none" w:sz="0" w:space="0" w:color="auto"/>
            <w:right w:val="none" w:sz="0" w:space="0" w:color="auto"/>
          </w:divBdr>
        </w:div>
        <w:div w:id="988053311">
          <w:marLeft w:val="640"/>
          <w:marRight w:val="0"/>
          <w:marTop w:val="0"/>
          <w:marBottom w:val="0"/>
          <w:divBdr>
            <w:top w:val="none" w:sz="0" w:space="0" w:color="auto"/>
            <w:left w:val="none" w:sz="0" w:space="0" w:color="auto"/>
            <w:bottom w:val="none" w:sz="0" w:space="0" w:color="auto"/>
            <w:right w:val="none" w:sz="0" w:space="0" w:color="auto"/>
          </w:divBdr>
        </w:div>
        <w:div w:id="1200243771">
          <w:marLeft w:val="640"/>
          <w:marRight w:val="0"/>
          <w:marTop w:val="0"/>
          <w:marBottom w:val="0"/>
          <w:divBdr>
            <w:top w:val="none" w:sz="0" w:space="0" w:color="auto"/>
            <w:left w:val="none" w:sz="0" w:space="0" w:color="auto"/>
            <w:bottom w:val="none" w:sz="0" w:space="0" w:color="auto"/>
            <w:right w:val="none" w:sz="0" w:space="0" w:color="auto"/>
          </w:divBdr>
        </w:div>
        <w:div w:id="1500076378">
          <w:marLeft w:val="640"/>
          <w:marRight w:val="0"/>
          <w:marTop w:val="0"/>
          <w:marBottom w:val="0"/>
          <w:divBdr>
            <w:top w:val="none" w:sz="0" w:space="0" w:color="auto"/>
            <w:left w:val="none" w:sz="0" w:space="0" w:color="auto"/>
            <w:bottom w:val="none" w:sz="0" w:space="0" w:color="auto"/>
            <w:right w:val="none" w:sz="0" w:space="0" w:color="auto"/>
          </w:divBdr>
        </w:div>
        <w:div w:id="1212888528">
          <w:marLeft w:val="640"/>
          <w:marRight w:val="0"/>
          <w:marTop w:val="0"/>
          <w:marBottom w:val="0"/>
          <w:divBdr>
            <w:top w:val="none" w:sz="0" w:space="0" w:color="auto"/>
            <w:left w:val="none" w:sz="0" w:space="0" w:color="auto"/>
            <w:bottom w:val="none" w:sz="0" w:space="0" w:color="auto"/>
            <w:right w:val="none" w:sz="0" w:space="0" w:color="auto"/>
          </w:divBdr>
        </w:div>
        <w:div w:id="558712724">
          <w:marLeft w:val="640"/>
          <w:marRight w:val="0"/>
          <w:marTop w:val="0"/>
          <w:marBottom w:val="0"/>
          <w:divBdr>
            <w:top w:val="none" w:sz="0" w:space="0" w:color="auto"/>
            <w:left w:val="none" w:sz="0" w:space="0" w:color="auto"/>
            <w:bottom w:val="none" w:sz="0" w:space="0" w:color="auto"/>
            <w:right w:val="none" w:sz="0" w:space="0" w:color="auto"/>
          </w:divBdr>
        </w:div>
        <w:div w:id="531261018">
          <w:marLeft w:val="640"/>
          <w:marRight w:val="0"/>
          <w:marTop w:val="0"/>
          <w:marBottom w:val="0"/>
          <w:divBdr>
            <w:top w:val="none" w:sz="0" w:space="0" w:color="auto"/>
            <w:left w:val="none" w:sz="0" w:space="0" w:color="auto"/>
            <w:bottom w:val="none" w:sz="0" w:space="0" w:color="auto"/>
            <w:right w:val="none" w:sz="0" w:space="0" w:color="auto"/>
          </w:divBdr>
        </w:div>
        <w:div w:id="659843310">
          <w:marLeft w:val="640"/>
          <w:marRight w:val="0"/>
          <w:marTop w:val="0"/>
          <w:marBottom w:val="0"/>
          <w:divBdr>
            <w:top w:val="none" w:sz="0" w:space="0" w:color="auto"/>
            <w:left w:val="none" w:sz="0" w:space="0" w:color="auto"/>
            <w:bottom w:val="none" w:sz="0" w:space="0" w:color="auto"/>
            <w:right w:val="none" w:sz="0" w:space="0" w:color="auto"/>
          </w:divBdr>
        </w:div>
        <w:div w:id="543952978">
          <w:marLeft w:val="640"/>
          <w:marRight w:val="0"/>
          <w:marTop w:val="0"/>
          <w:marBottom w:val="0"/>
          <w:divBdr>
            <w:top w:val="none" w:sz="0" w:space="0" w:color="auto"/>
            <w:left w:val="none" w:sz="0" w:space="0" w:color="auto"/>
            <w:bottom w:val="none" w:sz="0" w:space="0" w:color="auto"/>
            <w:right w:val="none" w:sz="0" w:space="0" w:color="auto"/>
          </w:divBdr>
        </w:div>
        <w:div w:id="480005147">
          <w:marLeft w:val="640"/>
          <w:marRight w:val="0"/>
          <w:marTop w:val="0"/>
          <w:marBottom w:val="0"/>
          <w:divBdr>
            <w:top w:val="none" w:sz="0" w:space="0" w:color="auto"/>
            <w:left w:val="none" w:sz="0" w:space="0" w:color="auto"/>
            <w:bottom w:val="none" w:sz="0" w:space="0" w:color="auto"/>
            <w:right w:val="none" w:sz="0" w:space="0" w:color="auto"/>
          </w:divBdr>
        </w:div>
        <w:div w:id="1456368771">
          <w:marLeft w:val="640"/>
          <w:marRight w:val="0"/>
          <w:marTop w:val="0"/>
          <w:marBottom w:val="0"/>
          <w:divBdr>
            <w:top w:val="none" w:sz="0" w:space="0" w:color="auto"/>
            <w:left w:val="none" w:sz="0" w:space="0" w:color="auto"/>
            <w:bottom w:val="none" w:sz="0" w:space="0" w:color="auto"/>
            <w:right w:val="none" w:sz="0" w:space="0" w:color="auto"/>
          </w:divBdr>
        </w:div>
        <w:div w:id="1347561282">
          <w:marLeft w:val="640"/>
          <w:marRight w:val="0"/>
          <w:marTop w:val="0"/>
          <w:marBottom w:val="0"/>
          <w:divBdr>
            <w:top w:val="none" w:sz="0" w:space="0" w:color="auto"/>
            <w:left w:val="none" w:sz="0" w:space="0" w:color="auto"/>
            <w:bottom w:val="none" w:sz="0" w:space="0" w:color="auto"/>
            <w:right w:val="none" w:sz="0" w:space="0" w:color="auto"/>
          </w:divBdr>
        </w:div>
        <w:div w:id="1086653639">
          <w:marLeft w:val="640"/>
          <w:marRight w:val="0"/>
          <w:marTop w:val="0"/>
          <w:marBottom w:val="0"/>
          <w:divBdr>
            <w:top w:val="none" w:sz="0" w:space="0" w:color="auto"/>
            <w:left w:val="none" w:sz="0" w:space="0" w:color="auto"/>
            <w:bottom w:val="none" w:sz="0" w:space="0" w:color="auto"/>
            <w:right w:val="none" w:sz="0" w:space="0" w:color="auto"/>
          </w:divBdr>
        </w:div>
        <w:div w:id="916670681">
          <w:marLeft w:val="640"/>
          <w:marRight w:val="0"/>
          <w:marTop w:val="0"/>
          <w:marBottom w:val="0"/>
          <w:divBdr>
            <w:top w:val="none" w:sz="0" w:space="0" w:color="auto"/>
            <w:left w:val="none" w:sz="0" w:space="0" w:color="auto"/>
            <w:bottom w:val="none" w:sz="0" w:space="0" w:color="auto"/>
            <w:right w:val="none" w:sz="0" w:space="0" w:color="auto"/>
          </w:divBdr>
        </w:div>
        <w:div w:id="1120416470">
          <w:marLeft w:val="640"/>
          <w:marRight w:val="0"/>
          <w:marTop w:val="0"/>
          <w:marBottom w:val="0"/>
          <w:divBdr>
            <w:top w:val="none" w:sz="0" w:space="0" w:color="auto"/>
            <w:left w:val="none" w:sz="0" w:space="0" w:color="auto"/>
            <w:bottom w:val="none" w:sz="0" w:space="0" w:color="auto"/>
            <w:right w:val="none" w:sz="0" w:space="0" w:color="auto"/>
          </w:divBdr>
        </w:div>
        <w:div w:id="605159825">
          <w:marLeft w:val="640"/>
          <w:marRight w:val="0"/>
          <w:marTop w:val="0"/>
          <w:marBottom w:val="0"/>
          <w:divBdr>
            <w:top w:val="none" w:sz="0" w:space="0" w:color="auto"/>
            <w:left w:val="none" w:sz="0" w:space="0" w:color="auto"/>
            <w:bottom w:val="none" w:sz="0" w:space="0" w:color="auto"/>
            <w:right w:val="none" w:sz="0" w:space="0" w:color="auto"/>
          </w:divBdr>
        </w:div>
        <w:div w:id="1104108233">
          <w:marLeft w:val="640"/>
          <w:marRight w:val="0"/>
          <w:marTop w:val="0"/>
          <w:marBottom w:val="0"/>
          <w:divBdr>
            <w:top w:val="none" w:sz="0" w:space="0" w:color="auto"/>
            <w:left w:val="none" w:sz="0" w:space="0" w:color="auto"/>
            <w:bottom w:val="none" w:sz="0" w:space="0" w:color="auto"/>
            <w:right w:val="none" w:sz="0" w:space="0" w:color="auto"/>
          </w:divBdr>
        </w:div>
        <w:div w:id="1218782758">
          <w:marLeft w:val="640"/>
          <w:marRight w:val="0"/>
          <w:marTop w:val="0"/>
          <w:marBottom w:val="0"/>
          <w:divBdr>
            <w:top w:val="none" w:sz="0" w:space="0" w:color="auto"/>
            <w:left w:val="none" w:sz="0" w:space="0" w:color="auto"/>
            <w:bottom w:val="none" w:sz="0" w:space="0" w:color="auto"/>
            <w:right w:val="none" w:sz="0" w:space="0" w:color="auto"/>
          </w:divBdr>
        </w:div>
        <w:div w:id="157310499">
          <w:marLeft w:val="640"/>
          <w:marRight w:val="0"/>
          <w:marTop w:val="0"/>
          <w:marBottom w:val="0"/>
          <w:divBdr>
            <w:top w:val="none" w:sz="0" w:space="0" w:color="auto"/>
            <w:left w:val="none" w:sz="0" w:space="0" w:color="auto"/>
            <w:bottom w:val="none" w:sz="0" w:space="0" w:color="auto"/>
            <w:right w:val="none" w:sz="0" w:space="0" w:color="auto"/>
          </w:divBdr>
        </w:div>
        <w:div w:id="2085910531">
          <w:marLeft w:val="640"/>
          <w:marRight w:val="0"/>
          <w:marTop w:val="0"/>
          <w:marBottom w:val="0"/>
          <w:divBdr>
            <w:top w:val="none" w:sz="0" w:space="0" w:color="auto"/>
            <w:left w:val="none" w:sz="0" w:space="0" w:color="auto"/>
            <w:bottom w:val="none" w:sz="0" w:space="0" w:color="auto"/>
            <w:right w:val="none" w:sz="0" w:space="0" w:color="auto"/>
          </w:divBdr>
        </w:div>
        <w:div w:id="1838768761">
          <w:marLeft w:val="640"/>
          <w:marRight w:val="0"/>
          <w:marTop w:val="0"/>
          <w:marBottom w:val="0"/>
          <w:divBdr>
            <w:top w:val="none" w:sz="0" w:space="0" w:color="auto"/>
            <w:left w:val="none" w:sz="0" w:space="0" w:color="auto"/>
            <w:bottom w:val="none" w:sz="0" w:space="0" w:color="auto"/>
            <w:right w:val="none" w:sz="0" w:space="0" w:color="auto"/>
          </w:divBdr>
        </w:div>
        <w:div w:id="718238277">
          <w:marLeft w:val="640"/>
          <w:marRight w:val="0"/>
          <w:marTop w:val="0"/>
          <w:marBottom w:val="0"/>
          <w:divBdr>
            <w:top w:val="none" w:sz="0" w:space="0" w:color="auto"/>
            <w:left w:val="none" w:sz="0" w:space="0" w:color="auto"/>
            <w:bottom w:val="none" w:sz="0" w:space="0" w:color="auto"/>
            <w:right w:val="none" w:sz="0" w:space="0" w:color="auto"/>
          </w:divBdr>
        </w:div>
        <w:div w:id="647976738">
          <w:marLeft w:val="640"/>
          <w:marRight w:val="0"/>
          <w:marTop w:val="0"/>
          <w:marBottom w:val="0"/>
          <w:divBdr>
            <w:top w:val="none" w:sz="0" w:space="0" w:color="auto"/>
            <w:left w:val="none" w:sz="0" w:space="0" w:color="auto"/>
            <w:bottom w:val="none" w:sz="0" w:space="0" w:color="auto"/>
            <w:right w:val="none" w:sz="0" w:space="0" w:color="auto"/>
          </w:divBdr>
        </w:div>
        <w:div w:id="125317220">
          <w:marLeft w:val="640"/>
          <w:marRight w:val="0"/>
          <w:marTop w:val="0"/>
          <w:marBottom w:val="0"/>
          <w:divBdr>
            <w:top w:val="none" w:sz="0" w:space="0" w:color="auto"/>
            <w:left w:val="none" w:sz="0" w:space="0" w:color="auto"/>
            <w:bottom w:val="none" w:sz="0" w:space="0" w:color="auto"/>
            <w:right w:val="none" w:sz="0" w:space="0" w:color="auto"/>
          </w:divBdr>
        </w:div>
        <w:div w:id="1652250453">
          <w:marLeft w:val="640"/>
          <w:marRight w:val="0"/>
          <w:marTop w:val="0"/>
          <w:marBottom w:val="0"/>
          <w:divBdr>
            <w:top w:val="none" w:sz="0" w:space="0" w:color="auto"/>
            <w:left w:val="none" w:sz="0" w:space="0" w:color="auto"/>
            <w:bottom w:val="none" w:sz="0" w:space="0" w:color="auto"/>
            <w:right w:val="none" w:sz="0" w:space="0" w:color="auto"/>
          </w:divBdr>
        </w:div>
        <w:div w:id="1080710844">
          <w:marLeft w:val="640"/>
          <w:marRight w:val="0"/>
          <w:marTop w:val="0"/>
          <w:marBottom w:val="0"/>
          <w:divBdr>
            <w:top w:val="none" w:sz="0" w:space="0" w:color="auto"/>
            <w:left w:val="none" w:sz="0" w:space="0" w:color="auto"/>
            <w:bottom w:val="none" w:sz="0" w:space="0" w:color="auto"/>
            <w:right w:val="none" w:sz="0" w:space="0" w:color="auto"/>
          </w:divBdr>
        </w:div>
        <w:div w:id="683868394">
          <w:marLeft w:val="640"/>
          <w:marRight w:val="0"/>
          <w:marTop w:val="0"/>
          <w:marBottom w:val="0"/>
          <w:divBdr>
            <w:top w:val="none" w:sz="0" w:space="0" w:color="auto"/>
            <w:left w:val="none" w:sz="0" w:space="0" w:color="auto"/>
            <w:bottom w:val="none" w:sz="0" w:space="0" w:color="auto"/>
            <w:right w:val="none" w:sz="0" w:space="0" w:color="auto"/>
          </w:divBdr>
        </w:div>
        <w:div w:id="217209810">
          <w:marLeft w:val="640"/>
          <w:marRight w:val="0"/>
          <w:marTop w:val="0"/>
          <w:marBottom w:val="0"/>
          <w:divBdr>
            <w:top w:val="none" w:sz="0" w:space="0" w:color="auto"/>
            <w:left w:val="none" w:sz="0" w:space="0" w:color="auto"/>
            <w:bottom w:val="none" w:sz="0" w:space="0" w:color="auto"/>
            <w:right w:val="none" w:sz="0" w:space="0" w:color="auto"/>
          </w:divBdr>
        </w:div>
        <w:div w:id="1614552210">
          <w:marLeft w:val="640"/>
          <w:marRight w:val="0"/>
          <w:marTop w:val="0"/>
          <w:marBottom w:val="0"/>
          <w:divBdr>
            <w:top w:val="none" w:sz="0" w:space="0" w:color="auto"/>
            <w:left w:val="none" w:sz="0" w:space="0" w:color="auto"/>
            <w:bottom w:val="none" w:sz="0" w:space="0" w:color="auto"/>
            <w:right w:val="none" w:sz="0" w:space="0" w:color="auto"/>
          </w:divBdr>
        </w:div>
        <w:div w:id="2111774768">
          <w:marLeft w:val="640"/>
          <w:marRight w:val="0"/>
          <w:marTop w:val="0"/>
          <w:marBottom w:val="0"/>
          <w:divBdr>
            <w:top w:val="none" w:sz="0" w:space="0" w:color="auto"/>
            <w:left w:val="none" w:sz="0" w:space="0" w:color="auto"/>
            <w:bottom w:val="none" w:sz="0" w:space="0" w:color="auto"/>
            <w:right w:val="none" w:sz="0" w:space="0" w:color="auto"/>
          </w:divBdr>
        </w:div>
        <w:div w:id="241529871">
          <w:marLeft w:val="640"/>
          <w:marRight w:val="0"/>
          <w:marTop w:val="0"/>
          <w:marBottom w:val="0"/>
          <w:divBdr>
            <w:top w:val="none" w:sz="0" w:space="0" w:color="auto"/>
            <w:left w:val="none" w:sz="0" w:space="0" w:color="auto"/>
            <w:bottom w:val="none" w:sz="0" w:space="0" w:color="auto"/>
            <w:right w:val="none" w:sz="0" w:space="0" w:color="auto"/>
          </w:divBdr>
        </w:div>
        <w:div w:id="1152526462">
          <w:marLeft w:val="640"/>
          <w:marRight w:val="0"/>
          <w:marTop w:val="0"/>
          <w:marBottom w:val="0"/>
          <w:divBdr>
            <w:top w:val="none" w:sz="0" w:space="0" w:color="auto"/>
            <w:left w:val="none" w:sz="0" w:space="0" w:color="auto"/>
            <w:bottom w:val="none" w:sz="0" w:space="0" w:color="auto"/>
            <w:right w:val="none" w:sz="0" w:space="0" w:color="auto"/>
          </w:divBdr>
        </w:div>
        <w:div w:id="786659556">
          <w:marLeft w:val="640"/>
          <w:marRight w:val="0"/>
          <w:marTop w:val="0"/>
          <w:marBottom w:val="0"/>
          <w:divBdr>
            <w:top w:val="none" w:sz="0" w:space="0" w:color="auto"/>
            <w:left w:val="none" w:sz="0" w:space="0" w:color="auto"/>
            <w:bottom w:val="none" w:sz="0" w:space="0" w:color="auto"/>
            <w:right w:val="none" w:sz="0" w:space="0" w:color="auto"/>
          </w:divBdr>
        </w:div>
        <w:div w:id="1098871616">
          <w:marLeft w:val="640"/>
          <w:marRight w:val="0"/>
          <w:marTop w:val="0"/>
          <w:marBottom w:val="0"/>
          <w:divBdr>
            <w:top w:val="none" w:sz="0" w:space="0" w:color="auto"/>
            <w:left w:val="none" w:sz="0" w:space="0" w:color="auto"/>
            <w:bottom w:val="none" w:sz="0" w:space="0" w:color="auto"/>
            <w:right w:val="none" w:sz="0" w:space="0" w:color="auto"/>
          </w:divBdr>
        </w:div>
        <w:div w:id="1651133971">
          <w:marLeft w:val="640"/>
          <w:marRight w:val="0"/>
          <w:marTop w:val="0"/>
          <w:marBottom w:val="0"/>
          <w:divBdr>
            <w:top w:val="none" w:sz="0" w:space="0" w:color="auto"/>
            <w:left w:val="none" w:sz="0" w:space="0" w:color="auto"/>
            <w:bottom w:val="none" w:sz="0" w:space="0" w:color="auto"/>
            <w:right w:val="none" w:sz="0" w:space="0" w:color="auto"/>
          </w:divBdr>
        </w:div>
        <w:div w:id="793668895">
          <w:marLeft w:val="640"/>
          <w:marRight w:val="0"/>
          <w:marTop w:val="0"/>
          <w:marBottom w:val="0"/>
          <w:divBdr>
            <w:top w:val="none" w:sz="0" w:space="0" w:color="auto"/>
            <w:left w:val="none" w:sz="0" w:space="0" w:color="auto"/>
            <w:bottom w:val="none" w:sz="0" w:space="0" w:color="auto"/>
            <w:right w:val="none" w:sz="0" w:space="0" w:color="auto"/>
          </w:divBdr>
        </w:div>
        <w:div w:id="1217620833">
          <w:marLeft w:val="640"/>
          <w:marRight w:val="0"/>
          <w:marTop w:val="0"/>
          <w:marBottom w:val="0"/>
          <w:divBdr>
            <w:top w:val="none" w:sz="0" w:space="0" w:color="auto"/>
            <w:left w:val="none" w:sz="0" w:space="0" w:color="auto"/>
            <w:bottom w:val="none" w:sz="0" w:space="0" w:color="auto"/>
            <w:right w:val="none" w:sz="0" w:space="0" w:color="auto"/>
          </w:divBdr>
        </w:div>
        <w:div w:id="2104065019">
          <w:marLeft w:val="640"/>
          <w:marRight w:val="0"/>
          <w:marTop w:val="0"/>
          <w:marBottom w:val="0"/>
          <w:divBdr>
            <w:top w:val="none" w:sz="0" w:space="0" w:color="auto"/>
            <w:left w:val="none" w:sz="0" w:space="0" w:color="auto"/>
            <w:bottom w:val="none" w:sz="0" w:space="0" w:color="auto"/>
            <w:right w:val="none" w:sz="0" w:space="0" w:color="auto"/>
          </w:divBdr>
        </w:div>
        <w:div w:id="1275867068">
          <w:marLeft w:val="640"/>
          <w:marRight w:val="0"/>
          <w:marTop w:val="0"/>
          <w:marBottom w:val="0"/>
          <w:divBdr>
            <w:top w:val="none" w:sz="0" w:space="0" w:color="auto"/>
            <w:left w:val="none" w:sz="0" w:space="0" w:color="auto"/>
            <w:bottom w:val="none" w:sz="0" w:space="0" w:color="auto"/>
            <w:right w:val="none" w:sz="0" w:space="0" w:color="auto"/>
          </w:divBdr>
        </w:div>
        <w:div w:id="1717580828">
          <w:marLeft w:val="640"/>
          <w:marRight w:val="0"/>
          <w:marTop w:val="0"/>
          <w:marBottom w:val="0"/>
          <w:divBdr>
            <w:top w:val="none" w:sz="0" w:space="0" w:color="auto"/>
            <w:left w:val="none" w:sz="0" w:space="0" w:color="auto"/>
            <w:bottom w:val="none" w:sz="0" w:space="0" w:color="auto"/>
            <w:right w:val="none" w:sz="0" w:space="0" w:color="auto"/>
          </w:divBdr>
        </w:div>
        <w:div w:id="676805468">
          <w:marLeft w:val="640"/>
          <w:marRight w:val="0"/>
          <w:marTop w:val="0"/>
          <w:marBottom w:val="0"/>
          <w:divBdr>
            <w:top w:val="none" w:sz="0" w:space="0" w:color="auto"/>
            <w:left w:val="none" w:sz="0" w:space="0" w:color="auto"/>
            <w:bottom w:val="none" w:sz="0" w:space="0" w:color="auto"/>
            <w:right w:val="none" w:sz="0" w:space="0" w:color="auto"/>
          </w:divBdr>
        </w:div>
        <w:div w:id="572813649">
          <w:marLeft w:val="640"/>
          <w:marRight w:val="0"/>
          <w:marTop w:val="0"/>
          <w:marBottom w:val="0"/>
          <w:divBdr>
            <w:top w:val="none" w:sz="0" w:space="0" w:color="auto"/>
            <w:left w:val="none" w:sz="0" w:space="0" w:color="auto"/>
            <w:bottom w:val="none" w:sz="0" w:space="0" w:color="auto"/>
            <w:right w:val="none" w:sz="0" w:space="0" w:color="auto"/>
          </w:divBdr>
        </w:div>
        <w:div w:id="1557426392">
          <w:marLeft w:val="640"/>
          <w:marRight w:val="0"/>
          <w:marTop w:val="0"/>
          <w:marBottom w:val="0"/>
          <w:divBdr>
            <w:top w:val="none" w:sz="0" w:space="0" w:color="auto"/>
            <w:left w:val="none" w:sz="0" w:space="0" w:color="auto"/>
            <w:bottom w:val="none" w:sz="0" w:space="0" w:color="auto"/>
            <w:right w:val="none" w:sz="0" w:space="0" w:color="auto"/>
          </w:divBdr>
        </w:div>
        <w:div w:id="1545174842">
          <w:marLeft w:val="640"/>
          <w:marRight w:val="0"/>
          <w:marTop w:val="0"/>
          <w:marBottom w:val="0"/>
          <w:divBdr>
            <w:top w:val="none" w:sz="0" w:space="0" w:color="auto"/>
            <w:left w:val="none" w:sz="0" w:space="0" w:color="auto"/>
            <w:bottom w:val="none" w:sz="0" w:space="0" w:color="auto"/>
            <w:right w:val="none" w:sz="0" w:space="0" w:color="auto"/>
          </w:divBdr>
        </w:div>
        <w:div w:id="1246765561">
          <w:marLeft w:val="640"/>
          <w:marRight w:val="0"/>
          <w:marTop w:val="0"/>
          <w:marBottom w:val="0"/>
          <w:divBdr>
            <w:top w:val="none" w:sz="0" w:space="0" w:color="auto"/>
            <w:left w:val="none" w:sz="0" w:space="0" w:color="auto"/>
            <w:bottom w:val="none" w:sz="0" w:space="0" w:color="auto"/>
            <w:right w:val="none" w:sz="0" w:space="0" w:color="auto"/>
          </w:divBdr>
        </w:div>
        <w:div w:id="1067612685">
          <w:marLeft w:val="640"/>
          <w:marRight w:val="0"/>
          <w:marTop w:val="0"/>
          <w:marBottom w:val="0"/>
          <w:divBdr>
            <w:top w:val="none" w:sz="0" w:space="0" w:color="auto"/>
            <w:left w:val="none" w:sz="0" w:space="0" w:color="auto"/>
            <w:bottom w:val="none" w:sz="0" w:space="0" w:color="auto"/>
            <w:right w:val="none" w:sz="0" w:space="0" w:color="auto"/>
          </w:divBdr>
        </w:div>
        <w:div w:id="67971394">
          <w:marLeft w:val="640"/>
          <w:marRight w:val="0"/>
          <w:marTop w:val="0"/>
          <w:marBottom w:val="0"/>
          <w:divBdr>
            <w:top w:val="none" w:sz="0" w:space="0" w:color="auto"/>
            <w:left w:val="none" w:sz="0" w:space="0" w:color="auto"/>
            <w:bottom w:val="none" w:sz="0" w:space="0" w:color="auto"/>
            <w:right w:val="none" w:sz="0" w:space="0" w:color="auto"/>
          </w:divBdr>
        </w:div>
        <w:div w:id="1913999646">
          <w:marLeft w:val="640"/>
          <w:marRight w:val="0"/>
          <w:marTop w:val="0"/>
          <w:marBottom w:val="0"/>
          <w:divBdr>
            <w:top w:val="none" w:sz="0" w:space="0" w:color="auto"/>
            <w:left w:val="none" w:sz="0" w:space="0" w:color="auto"/>
            <w:bottom w:val="none" w:sz="0" w:space="0" w:color="auto"/>
            <w:right w:val="none" w:sz="0" w:space="0" w:color="auto"/>
          </w:divBdr>
        </w:div>
        <w:div w:id="2083326856">
          <w:marLeft w:val="640"/>
          <w:marRight w:val="0"/>
          <w:marTop w:val="0"/>
          <w:marBottom w:val="0"/>
          <w:divBdr>
            <w:top w:val="none" w:sz="0" w:space="0" w:color="auto"/>
            <w:left w:val="none" w:sz="0" w:space="0" w:color="auto"/>
            <w:bottom w:val="none" w:sz="0" w:space="0" w:color="auto"/>
            <w:right w:val="none" w:sz="0" w:space="0" w:color="auto"/>
          </w:divBdr>
        </w:div>
        <w:div w:id="1659531990">
          <w:marLeft w:val="640"/>
          <w:marRight w:val="0"/>
          <w:marTop w:val="0"/>
          <w:marBottom w:val="0"/>
          <w:divBdr>
            <w:top w:val="none" w:sz="0" w:space="0" w:color="auto"/>
            <w:left w:val="none" w:sz="0" w:space="0" w:color="auto"/>
            <w:bottom w:val="none" w:sz="0" w:space="0" w:color="auto"/>
            <w:right w:val="none" w:sz="0" w:space="0" w:color="auto"/>
          </w:divBdr>
        </w:div>
        <w:div w:id="1895433538">
          <w:marLeft w:val="640"/>
          <w:marRight w:val="0"/>
          <w:marTop w:val="0"/>
          <w:marBottom w:val="0"/>
          <w:divBdr>
            <w:top w:val="none" w:sz="0" w:space="0" w:color="auto"/>
            <w:left w:val="none" w:sz="0" w:space="0" w:color="auto"/>
            <w:bottom w:val="none" w:sz="0" w:space="0" w:color="auto"/>
            <w:right w:val="none" w:sz="0" w:space="0" w:color="auto"/>
          </w:divBdr>
        </w:div>
        <w:div w:id="95173046">
          <w:marLeft w:val="640"/>
          <w:marRight w:val="0"/>
          <w:marTop w:val="0"/>
          <w:marBottom w:val="0"/>
          <w:divBdr>
            <w:top w:val="none" w:sz="0" w:space="0" w:color="auto"/>
            <w:left w:val="none" w:sz="0" w:space="0" w:color="auto"/>
            <w:bottom w:val="none" w:sz="0" w:space="0" w:color="auto"/>
            <w:right w:val="none" w:sz="0" w:space="0" w:color="auto"/>
          </w:divBdr>
        </w:div>
        <w:div w:id="1699811153">
          <w:marLeft w:val="640"/>
          <w:marRight w:val="0"/>
          <w:marTop w:val="0"/>
          <w:marBottom w:val="0"/>
          <w:divBdr>
            <w:top w:val="none" w:sz="0" w:space="0" w:color="auto"/>
            <w:left w:val="none" w:sz="0" w:space="0" w:color="auto"/>
            <w:bottom w:val="none" w:sz="0" w:space="0" w:color="auto"/>
            <w:right w:val="none" w:sz="0" w:space="0" w:color="auto"/>
          </w:divBdr>
        </w:div>
        <w:div w:id="2023584581">
          <w:marLeft w:val="640"/>
          <w:marRight w:val="0"/>
          <w:marTop w:val="0"/>
          <w:marBottom w:val="0"/>
          <w:divBdr>
            <w:top w:val="none" w:sz="0" w:space="0" w:color="auto"/>
            <w:left w:val="none" w:sz="0" w:space="0" w:color="auto"/>
            <w:bottom w:val="none" w:sz="0" w:space="0" w:color="auto"/>
            <w:right w:val="none" w:sz="0" w:space="0" w:color="auto"/>
          </w:divBdr>
        </w:div>
        <w:div w:id="1087770668">
          <w:marLeft w:val="640"/>
          <w:marRight w:val="0"/>
          <w:marTop w:val="0"/>
          <w:marBottom w:val="0"/>
          <w:divBdr>
            <w:top w:val="none" w:sz="0" w:space="0" w:color="auto"/>
            <w:left w:val="none" w:sz="0" w:space="0" w:color="auto"/>
            <w:bottom w:val="none" w:sz="0" w:space="0" w:color="auto"/>
            <w:right w:val="none" w:sz="0" w:space="0" w:color="auto"/>
          </w:divBdr>
        </w:div>
        <w:div w:id="160194215">
          <w:marLeft w:val="640"/>
          <w:marRight w:val="0"/>
          <w:marTop w:val="0"/>
          <w:marBottom w:val="0"/>
          <w:divBdr>
            <w:top w:val="none" w:sz="0" w:space="0" w:color="auto"/>
            <w:left w:val="none" w:sz="0" w:space="0" w:color="auto"/>
            <w:bottom w:val="none" w:sz="0" w:space="0" w:color="auto"/>
            <w:right w:val="none" w:sz="0" w:space="0" w:color="auto"/>
          </w:divBdr>
        </w:div>
        <w:div w:id="2082482036">
          <w:marLeft w:val="640"/>
          <w:marRight w:val="0"/>
          <w:marTop w:val="0"/>
          <w:marBottom w:val="0"/>
          <w:divBdr>
            <w:top w:val="none" w:sz="0" w:space="0" w:color="auto"/>
            <w:left w:val="none" w:sz="0" w:space="0" w:color="auto"/>
            <w:bottom w:val="none" w:sz="0" w:space="0" w:color="auto"/>
            <w:right w:val="none" w:sz="0" w:space="0" w:color="auto"/>
          </w:divBdr>
        </w:div>
        <w:div w:id="1989554441">
          <w:marLeft w:val="640"/>
          <w:marRight w:val="0"/>
          <w:marTop w:val="0"/>
          <w:marBottom w:val="0"/>
          <w:divBdr>
            <w:top w:val="none" w:sz="0" w:space="0" w:color="auto"/>
            <w:left w:val="none" w:sz="0" w:space="0" w:color="auto"/>
            <w:bottom w:val="none" w:sz="0" w:space="0" w:color="auto"/>
            <w:right w:val="none" w:sz="0" w:space="0" w:color="auto"/>
          </w:divBdr>
        </w:div>
        <w:div w:id="1831172847">
          <w:marLeft w:val="640"/>
          <w:marRight w:val="0"/>
          <w:marTop w:val="0"/>
          <w:marBottom w:val="0"/>
          <w:divBdr>
            <w:top w:val="none" w:sz="0" w:space="0" w:color="auto"/>
            <w:left w:val="none" w:sz="0" w:space="0" w:color="auto"/>
            <w:bottom w:val="none" w:sz="0" w:space="0" w:color="auto"/>
            <w:right w:val="none" w:sz="0" w:space="0" w:color="auto"/>
          </w:divBdr>
        </w:div>
        <w:div w:id="353575861">
          <w:marLeft w:val="640"/>
          <w:marRight w:val="0"/>
          <w:marTop w:val="0"/>
          <w:marBottom w:val="0"/>
          <w:divBdr>
            <w:top w:val="none" w:sz="0" w:space="0" w:color="auto"/>
            <w:left w:val="none" w:sz="0" w:space="0" w:color="auto"/>
            <w:bottom w:val="none" w:sz="0" w:space="0" w:color="auto"/>
            <w:right w:val="none" w:sz="0" w:space="0" w:color="auto"/>
          </w:divBdr>
        </w:div>
        <w:div w:id="2081052048">
          <w:marLeft w:val="640"/>
          <w:marRight w:val="0"/>
          <w:marTop w:val="0"/>
          <w:marBottom w:val="0"/>
          <w:divBdr>
            <w:top w:val="none" w:sz="0" w:space="0" w:color="auto"/>
            <w:left w:val="none" w:sz="0" w:space="0" w:color="auto"/>
            <w:bottom w:val="none" w:sz="0" w:space="0" w:color="auto"/>
            <w:right w:val="none" w:sz="0" w:space="0" w:color="auto"/>
          </w:divBdr>
        </w:div>
        <w:div w:id="1408962927">
          <w:marLeft w:val="640"/>
          <w:marRight w:val="0"/>
          <w:marTop w:val="0"/>
          <w:marBottom w:val="0"/>
          <w:divBdr>
            <w:top w:val="none" w:sz="0" w:space="0" w:color="auto"/>
            <w:left w:val="none" w:sz="0" w:space="0" w:color="auto"/>
            <w:bottom w:val="none" w:sz="0" w:space="0" w:color="auto"/>
            <w:right w:val="none" w:sz="0" w:space="0" w:color="auto"/>
          </w:divBdr>
        </w:div>
        <w:div w:id="1625846581">
          <w:marLeft w:val="640"/>
          <w:marRight w:val="0"/>
          <w:marTop w:val="0"/>
          <w:marBottom w:val="0"/>
          <w:divBdr>
            <w:top w:val="none" w:sz="0" w:space="0" w:color="auto"/>
            <w:left w:val="none" w:sz="0" w:space="0" w:color="auto"/>
            <w:bottom w:val="none" w:sz="0" w:space="0" w:color="auto"/>
            <w:right w:val="none" w:sz="0" w:space="0" w:color="auto"/>
          </w:divBdr>
        </w:div>
        <w:div w:id="289748199">
          <w:marLeft w:val="640"/>
          <w:marRight w:val="0"/>
          <w:marTop w:val="0"/>
          <w:marBottom w:val="0"/>
          <w:divBdr>
            <w:top w:val="none" w:sz="0" w:space="0" w:color="auto"/>
            <w:left w:val="none" w:sz="0" w:space="0" w:color="auto"/>
            <w:bottom w:val="none" w:sz="0" w:space="0" w:color="auto"/>
            <w:right w:val="none" w:sz="0" w:space="0" w:color="auto"/>
          </w:divBdr>
        </w:div>
        <w:div w:id="701631409">
          <w:marLeft w:val="640"/>
          <w:marRight w:val="0"/>
          <w:marTop w:val="0"/>
          <w:marBottom w:val="0"/>
          <w:divBdr>
            <w:top w:val="none" w:sz="0" w:space="0" w:color="auto"/>
            <w:left w:val="none" w:sz="0" w:space="0" w:color="auto"/>
            <w:bottom w:val="none" w:sz="0" w:space="0" w:color="auto"/>
            <w:right w:val="none" w:sz="0" w:space="0" w:color="auto"/>
          </w:divBdr>
        </w:div>
        <w:div w:id="1982079886">
          <w:marLeft w:val="640"/>
          <w:marRight w:val="0"/>
          <w:marTop w:val="0"/>
          <w:marBottom w:val="0"/>
          <w:divBdr>
            <w:top w:val="none" w:sz="0" w:space="0" w:color="auto"/>
            <w:left w:val="none" w:sz="0" w:space="0" w:color="auto"/>
            <w:bottom w:val="none" w:sz="0" w:space="0" w:color="auto"/>
            <w:right w:val="none" w:sz="0" w:space="0" w:color="auto"/>
          </w:divBdr>
        </w:div>
        <w:div w:id="1287733432">
          <w:marLeft w:val="640"/>
          <w:marRight w:val="0"/>
          <w:marTop w:val="0"/>
          <w:marBottom w:val="0"/>
          <w:divBdr>
            <w:top w:val="none" w:sz="0" w:space="0" w:color="auto"/>
            <w:left w:val="none" w:sz="0" w:space="0" w:color="auto"/>
            <w:bottom w:val="none" w:sz="0" w:space="0" w:color="auto"/>
            <w:right w:val="none" w:sz="0" w:space="0" w:color="auto"/>
          </w:divBdr>
        </w:div>
        <w:div w:id="624240801">
          <w:marLeft w:val="640"/>
          <w:marRight w:val="0"/>
          <w:marTop w:val="0"/>
          <w:marBottom w:val="0"/>
          <w:divBdr>
            <w:top w:val="none" w:sz="0" w:space="0" w:color="auto"/>
            <w:left w:val="none" w:sz="0" w:space="0" w:color="auto"/>
            <w:bottom w:val="none" w:sz="0" w:space="0" w:color="auto"/>
            <w:right w:val="none" w:sz="0" w:space="0" w:color="auto"/>
          </w:divBdr>
        </w:div>
        <w:div w:id="53625285">
          <w:marLeft w:val="640"/>
          <w:marRight w:val="0"/>
          <w:marTop w:val="0"/>
          <w:marBottom w:val="0"/>
          <w:divBdr>
            <w:top w:val="none" w:sz="0" w:space="0" w:color="auto"/>
            <w:left w:val="none" w:sz="0" w:space="0" w:color="auto"/>
            <w:bottom w:val="none" w:sz="0" w:space="0" w:color="auto"/>
            <w:right w:val="none" w:sz="0" w:space="0" w:color="auto"/>
          </w:divBdr>
        </w:div>
        <w:div w:id="723141868">
          <w:marLeft w:val="640"/>
          <w:marRight w:val="0"/>
          <w:marTop w:val="0"/>
          <w:marBottom w:val="0"/>
          <w:divBdr>
            <w:top w:val="none" w:sz="0" w:space="0" w:color="auto"/>
            <w:left w:val="none" w:sz="0" w:space="0" w:color="auto"/>
            <w:bottom w:val="none" w:sz="0" w:space="0" w:color="auto"/>
            <w:right w:val="none" w:sz="0" w:space="0" w:color="auto"/>
          </w:divBdr>
        </w:div>
        <w:div w:id="1615791226">
          <w:marLeft w:val="640"/>
          <w:marRight w:val="0"/>
          <w:marTop w:val="0"/>
          <w:marBottom w:val="0"/>
          <w:divBdr>
            <w:top w:val="none" w:sz="0" w:space="0" w:color="auto"/>
            <w:left w:val="none" w:sz="0" w:space="0" w:color="auto"/>
            <w:bottom w:val="none" w:sz="0" w:space="0" w:color="auto"/>
            <w:right w:val="none" w:sz="0" w:space="0" w:color="auto"/>
          </w:divBdr>
        </w:div>
        <w:div w:id="2076588674">
          <w:marLeft w:val="640"/>
          <w:marRight w:val="0"/>
          <w:marTop w:val="0"/>
          <w:marBottom w:val="0"/>
          <w:divBdr>
            <w:top w:val="none" w:sz="0" w:space="0" w:color="auto"/>
            <w:left w:val="none" w:sz="0" w:space="0" w:color="auto"/>
            <w:bottom w:val="none" w:sz="0" w:space="0" w:color="auto"/>
            <w:right w:val="none" w:sz="0" w:space="0" w:color="auto"/>
          </w:divBdr>
        </w:div>
        <w:div w:id="920943456">
          <w:marLeft w:val="640"/>
          <w:marRight w:val="0"/>
          <w:marTop w:val="0"/>
          <w:marBottom w:val="0"/>
          <w:divBdr>
            <w:top w:val="none" w:sz="0" w:space="0" w:color="auto"/>
            <w:left w:val="none" w:sz="0" w:space="0" w:color="auto"/>
            <w:bottom w:val="none" w:sz="0" w:space="0" w:color="auto"/>
            <w:right w:val="none" w:sz="0" w:space="0" w:color="auto"/>
          </w:divBdr>
        </w:div>
        <w:div w:id="1334146138">
          <w:marLeft w:val="640"/>
          <w:marRight w:val="0"/>
          <w:marTop w:val="0"/>
          <w:marBottom w:val="0"/>
          <w:divBdr>
            <w:top w:val="none" w:sz="0" w:space="0" w:color="auto"/>
            <w:left w:val="none" w:sz="0" w:space="0" w:color="auto"/>
            <w:bottom w:val="none" w:sz="0" w:space="0" w:color="auto"/>
            <w:right w:val="none" w:sz="0" w:space="0" w:color="auto"/>
          </w:divBdr>
        </w:div>
        <w:div w:id="813527387">
          <w:marLeft w:val="640"/>
          <w:marRight w:val="0"/>
          <w:marTop w:val="0"/>
          <w:marBottom w:val="0"/>
          <w:divBdr>
            <w:top w:val="none" w:sz="0" w:space="0" w:color="auto"/>
            <w:left w:val="none" w:sz="0" w:space="0" w:color="auto"/>
            <w:bottom w:val="none" w:sz="0" w:space="0" w:color="auto"/>
            <w:right w:val="none" w:sz="0" w:space="0" w:color="auto"/>
          </w:divBdr>
        </w:div>
        <w:div w:id="418982945">
          <w:marLeft w:val="640"/>
          <w:marRight w:val="0"/>
          <w:marTop w:val="0"/>
          <w:marBottom w:val="0"/>
          <w:divBdr>
            <w:top w:val="none" w:sz="0" w:space="0" w:color="auto"/>
            <w:left w:val="none" w:sz="0" w:space="0" w:color="auto"/>
            <w:bottom w:val="none" w:sz="0" w:space="0" w:color="auto"/>
            <w:right w:val="none" w:sz="0" w:space="0" w:color="auto"/>
          </w:divBdr>
        </w:div>
        <w:div w:id="1623270429">
          <w:marLeft w:val="640"/>
          <w:marRight w:val="0"/>
          <w:marTop w:val="0"/>
          <w:marBottom w:val="0"/>
          <w:divBdr>
            <w:top w:val="none" w:sz="0" w:space="0" w:color="auto"/>
            <w:left w:val="none" w:sz="0" w:space="0" w:color="auto"/>
            <w:bottom w:val="none" w:sz="0" w:space="0" w:color="auto"/>
            <w:right w:val="none" w:sz="0" w:space="0" w:color="auto"/>
          </w:divBdr>
        </w:div>
        <w:div w:id="1062019216">
          <w:marLeft w:val="640"/>
          <w:marRight w:val="0"/>
          <w:marTop w:val="0"/>
          <w:marBottom w:val="0"/>
          <w:divBdr>
            <w:top w:val="none" w:sz="0" w:space="0" w:color="auto"/>
            <w:left w:val="none" w:sz="0" w:space="0" w:color="auto"/>
            <w:bottom w:val="none" w:sz="0" w:space="0" w:color="auto"/>
            <w:right w:val="none" w:sz="0" w:space="0" w:color="auto"/>
          </w:divBdr>
        </w:div>
        <w:div w:id="1742482813">
          <w:marLeft w:val="640"/>
          <w:marRight w:val="0"/>
          <w:marTop w:val="0"/>
          <w:marBottom w:val="0"/>
          <w:divBdr>
            <w:top w:val="none" w:sz="0" w:space="0" w:color="auto"/>
            <w:left w:val="none" w:sz="0" w:space="0" w:color="auto"/>
            <w:bottom w:val="none" w:sz="0" w:space="0" w:color="auto"/>
            <w:right w:val="none" w:sz="0" w:space="0" w:color="auto"/>
          </w:divBdr>
        </w:div>
        <w:div w:id="1572349760">
          <w:marLeft w:val="640"/>
          <w:marRight w:val="0"/>
          <w:marTop w:val="0"/>
          <w:marBottom w:val="0"/>
          <w:divBdr>
            <w:top w:val="none" w:sz="0" w:space="0" w:color="auto"/>
            <w:left w:val="none" w:sz="0" w:space="0" w:color="auto"/>
            <w:bottom w:val="none" w:sz="0" w:space="0" w:color="auto"/>
            <w:right w:val="none" w:sz="0" w:space="0" w:color="auto"/>
          </w:divBdr>
        </w:div>
        <w:div w:id="181479419">
          <w:marLeft w:val="640"/>
          <w:marRight w:val="0"/>
          <w:marTop w:val="0"/>
          <w:marBottom w:val="0"/>
          <w:divBdr>
            <w:top w:val="none" w:sz="0" w:space="0" w:color="auto"/>
            <w:left w:val="none" w:sz="0" w:space="0" w:color="auto"/>
            <w:bottom w:val="none" w:sz="0" w:space="0" w:color="auto"/>
            <w:right w:val="none" w:sz="0" w:space="0" w:color="auto"/>
          </w:divBdr>
        </w:div>
        <w:div w:id="1703747401">
          <w:marLeft w:val="640"/>
          <w:marRight w:val="0"/>
          <w:marTop w:val="0"/>
          <w:marBottom w:val="0"/>
          <w:divBdr>
            <w:top w:val="none" w:sz="0" w:space="0" w:color="auto"/>
            <w:left w:val="none" w:sz="0" w:space="0" w:color="auto"/>
            <w:bottom w:val="none" w:sz="0" w:space="0" w:color="auto"/>
            <w:right w:val="none" w:sz="0" w:space="0" w:color="auto"/>
          </w:divBdr>
        </w:div>
        <w:div w:id="616638588">
          <w:marLeft w:val="640"/>
          <w:marRight w:val="0"/>
          <w:marTop w:val="0"/>
          <w:marBottom w:val="0"/>
          <w:divBdr>
            <w:top w:val="none" w:sz="0" w:space="0" w:color="auto"/>
            <w:left w:val="none" w:sz="0" w:space="0" w:color="auto"/>
            <w:bottom w:val="none" w:sz="0" w:space="0" w:color="auto"/>
            <w:right w:val="none" w:sz="0" w:space="0" w:color="auto"/>
          </w:divBdr>
        </w:div>
        <w:div w:id="549268122">
          <w:marLeft w:val="640"/>
          <w:marRight w:val="0"/>
          <w:marTop w:val="0"/>
          <w:marBottom w:val="0"/>
          <w:divBdr>
            <w:top w:val="none" w:sz="0" w:space="0" w:color="auto"/>
            <w:left w:val="none" w:sz="0" w:space="0" w:color="auto"/>
            <w:bottom w:val="none" w:sz="0" w:space="0" w:color="auto"/>
            <w:right w:val="none" w:sz="0" w:space="0" w:color="auto"/>
          </w:divBdr>
        </w:div>
        <w:div w:id="1890845804">
          <w:marLeft w:val="640"/>
          <w:marRight w:val="0"/>
          <w:marTop w:val="0"/>
          <w:marBottom w:val="0"/>
          <w:divBdr>
            <w:top w:val="none" w:sz="0" w:space="0" w:color="auto"/>
            <w:left w:val="none" w:sz="0" w:space="0" w:color="auto"/>
            <w:bottom w:val="none" w:sz="0" w:space="0" w:color="auto"/>
            <w:right w:val="none" w:sz="0" w:space="0" w:color="auto"/>
          </w:divBdr>
        </w:div>
        <w:div w:id="540824722">
          <w:marLeft w:val="640"/>
          <w:marRight w:val="0"/>
          <w:marTop w:val="0"/>
          <w:marBottom w:val="0"/>
          <w:divBdr>
            <w:top w:val="none" w:sz="0" w:space="0" w:color="auto"/>
            <w:left w:val="none" w:sz="0" w:space="0" w:color="auto"/>
            <w:bottom w:val="none" w:sz="0" w:space="0" w:color="auto"/>
            <w:right w:val="none" w:sz="0" w:space="0" w:color="auto"/>
          </w:divBdr>
        </w:div>
        <w:div w:id="1600865230">
          <w:marLeft w:val="640"/>
          <w:marRight w:val="0"/>
          <w:marTop w:val="0"/>
          <w:marBottom w:val="0"/>
          <w:divBdr>
            <w:top w:val="none" w:sz="0" w:space="0" w:color="auto"/>
            <w:left w:val="none" w:sz="0" w:space="0" w:color="auto"/>
            <w:bottom w:val="none" w:sz="0" w:space="0" w:color="auto"/>
            <w:right w:val="none" w:sz="0" w:space="0" w:color="auto"/>
          </w:divBdr>
        </w:div>
        <w:div w:id="249506224">
          <w:marLeft w:val="640"/>
          <w:marRight w:val="0"/>
          <w:marTop w:val="0"/>
          <w:marBottom w:val="0"/>
          <w:divBdr>
            <w:top w:val="none" w:sz="0" w:space="0" w:color="auto"/>
            <w:left w:val="none" w:sz="0" w:space="0" w:color="auto"/>
            <w:bottom w:val="none" w:sz="0" w:space="0" w:color="auto"/>
            <w:right w:val="none" w:sz="0" w:space="0" w:color="auto"/>
          </w:divBdr>
        </w:div>
        <w:div w:id="33582937">
          <w:marLeft w:val="640"/>
          <w:marRight w:val="0"/>
          <w:marTop w:val="0"/>
          <w:marBottom w:val="0"/>
          <w:divBdr>
            <w:top w:val="none" w:sz="0" w:space="0" w:color="auto"/>
            <w:left w:val="none" w:sz="0" w:space="0" w:color="auto"/>
            <w:bottom w:val="none" w:sz="0" w:space="0" w:color="auto"/>
            <w:right w:val="none" w:sz="0" w:space="0" w:color="auto"/>
          </w:divBdr>
        </w:div>
        <w:div w:id="1844663049">
          <w:marLeft w:val="640"/>
          <w:marRight w:val="0"/>
          <w:marTop w:val="0"/>
          <w:marBottom w:val="0"/>
          <w:divBdr>
            <w:top w:val="none" w:sz="0" w:space="0" w:color="auto"/>
            <w:left w:val="none" w:sz="0" w:space="0" w:color="auto"/>
            <w:bottom w:val="none" w:sz="0" w:space="0" w:color="auto"/>
            <w:right w:val="none" w:sz="0" w:space="0" w:color="auto"/>
          </w:divBdr>
        </w:div>
        <w:div w:id="1013415362">
          <w:marLeft w:val="640"/>
          <w:marRight w:val="0"/>
          <w:marTop w:val="0"/>
          <w:marBottom w:val="0"/>
          <w:divBdr>
            <w:top w:val="none" w:sz="0" w:space="0" w:color="auto"/>
            <w:left w:val="none" w:sz="0" w:space="0" w:color="auto"/>
            <w:bottom w:val="none" w:sz="0" w:space="0" w:color="auto"/>
            <w:right w:val="none" w:sz="0" w:space="0" w:color="auto"/>
          </w:divBdr>
        </w:div>
        <w:div w:id="1202089063">
          <w:marLeft w:val="640"/>
          <w:marRight w:val="0"/>
          <w:marTop w:val="0"/>
          <w:marBottom w:val="0"/>
          <w:divBdr>
            <w:top w:val="none" w:sz="0" w:space="0" w:color="auto"/>
            <w:left w:val="none" w:sz="0" w:space="0" w:color="auto"/>
            <w:bottom w:val="none" w:sz="0" w:space="0" w:color="auto"/>
            <w:right w:val="none" w:sz="0" w:space="0" w:color="auto"/>
          </w:divBdr>
        </w:div>
        <w:div w:id="1961178100">
          <w:marLeft w:val="640"/>
          <w:marRight w:val="0"/>
          <w:marTop w:val="0"/>
          <w:marBottom w:val="0"/>
          <w:divBdr>
            <w:top w:val="none" w:sz="0" w:space="0" w:color="auto"/>
            <w:left w:val="none" w:sz="0" w:space="0" w:color="auto"/>
            <w:bottom w:val="none" w:sz="0" w:space="0" w:color="auto"/>
            <w:right w:val="none" w:sz="0" w:space="0" w:color="auto"/>
          </w:divBdr>
        </w:div>
        <w:div w:id="2026590685">
          <w:marLeft w:val="640"/>
          <w:marRight w:val="0"/>
          <w:marTop w:val="0"/>
          <w:marBottom w:val="0"/>
          <w:divBdr>
            <w:top w:val="none" w:sz="0" w:space="0" w:color="auto"/>
            <w:left w:val="none" w:sz="0" w:space="0" w:color="auto"/>
            <w:bottom w:val="none" w:sz="0" w:space="0" w:color="auto"/>
            <w:right w:val="none" w:sz="0" w:space="0" w:color="auto"/>
          </w:divBdr>
        </w:div>
        <w:div w:id="2020959144">
          <w:marLeft w:val="640"/>
          <w:marRight w:val="0"/>
          <w:marTop w:val="0"/>
          <w:marBottom w:val="0"/>
          <w:divBdr>
            <w:top w:val="none" w:sz="0" w:space="0" w:color="auto"/>
            <w:left w:val="none" w:sz="0" w:space="0" w:color="auto"/>
            <w:bottom w:val="none" w:sz="0" w:space="0" w:color="auto"/>
            <w:right w:val="none" w:sz="0" w:space="0" w:color="auto"/>
          </w:divBdr>
        </w:div>
        <w:div w:id="1630282624">
          <w:marLeft w:val="640"/>
          <w:marRight w:val="0"/>
          <w:marTop w:val="0"/>
          <w:marBottom w:val="0"/>
          <w:divBdr>
            <w:top w:val="none" w:sz="0" w:space="0" w:color="auto"/>
            <w:left w:val="none" w:sz="0" w:space="0" w:color="auto"/>
            <w:bottom w:val="none" w:sz="0" w:space="0" w:color="auto"/>
            <w:right w:val="none" w:sz="0" w:space="0" w:color="auto"/>
          </w:divBdr>
        </w:div>
        <w:div w:id="233971597">
          <w:marLeft w:val="640"/>
          <w:marRight w:val="0"/>
          <w:marTop w:val="0"/>
          <w:marBottom w:val="0"/>
          <w:divBdr>
            <w:top w:val="none" w:sz="0" w:space="0" w:color="auto"/>
            <w:left w:val="none" w:sz="0" w:space="0" w:color="auto"/>
            <w:bottom w:val="none" w:sz="0" w:space="0" w:color="auto"/>
            <w:right w:val="none" w:sz="0" w:space="0" w:color="auto"/>
          </w:divBdr>
        </w:div>
        <w:div w:id="1698001089">
          <w:marLeft w:val="640"/>
          <w:marRight w:val="0"/>
          <w:marTop w:val="0"/>
          <w:marBottom w:val="0"/>
          <w:divBdr>
            <w:top w:val="none" w:sz="0" w:space="0" w:color="auto"/>
            <w:left w:val="none" w:sz="0" w:space="0" w:color="auto"/>
            <w:bottom w:val="none" w:sz="0" w:space="0" w:color="auto"/>
            <w:right w:val="none" w:sz="0" w:space="0" w:color="auto"/>
          </w:divBdr>
        </w:div>
        <w:div w:id="922763063">
          <w:marLeft w:val="640"/>
          <w:marRight w:val="0"/>
          <w:marTop w:val="0"/>
          <w:marBottom w:val="0"/>
          <w:divBdr>
            <w:top w:val="none" w:sz="0" w:space="0" w:color="auto"/>
            <w:left w:val="none" w:sz="0" w:space="0" w:color="auto"/>
            <w:bottom w:val="none" w:sz="0" w:space="0" w:color="auto"/>
            <w:right w:val="none" w:sz="0" w:space="0" w:color="auto"/>
          </w:divBdr>
        </w:div>
        <w:div w:id="1313169974">
          <w:marLeft w:val="640"/>
          <w:marRight w:val="0"/>
          <w:marTop w:val="0"/>
          <w:marBottom w:val="0"/>
          <w:divBdr>
            <w:top w:val="none" w:sz="0" w:space="0" w:color="auto"/>
            <w:left w:val="none" w:sz="0" w:space="0" w:color="auto"/>
            <w:bottom w:val="none" w:sz="0" w:space="0" w:color="auto"/>
            <w:right w:val="none" w:sz="0" w:space="0" w:color="auto"/>
          </w:divBdr>
        </w:div>
        <w:div w:id="1679893378">
          <w:marLeft w:val="640"/>
          <w:marRight w:val="0"/>
          <w:marTop w:val="0"/>
          <w:marBottom w:val="0"/>
          <w:divBdr>
            <w:top w:val="none" w:sz="0" w:space="0" w:color="auto"/>
            <w:left w:val="none" w:sz="0" w:space="0" w:color="auto"/>
            <w:bottom w:val="none" w:sz="0" w:space="0" w:color="auto"/>
            <w:right w:val="none" w:sz="0" w:space="0" w:color="auto"/>
          </w:divBdr>
        </w:div>
        <w:div w:id="1567301277">
          <w:marLeft w:val="640"/>
          <w:marRight w:val="0"/>
          <w:marTop w:val="0"/>
          <w:marBottom w:val="0"/>
          <w:divBdr>
            <w:top w:val="none" w:sz="0" w:space="0" w:color="auto"/>
            <w:left w:val="none" w:sz="0" w:space="0" w:color="auto"/>
            <w:bottom w:val="none" w:sz="0" w:space="0" w:color="auto"/>
            <w:right w:val="none" w:sz="0" w:space="0" w:color="auto"/>
          </w:divBdr>
        </w:div>
        <w:div w:id="144326177">
          <w:marLeft w:val="640"/>
          <w:marRight w:val="0"/>
          <w:marTop w:val="0"/>
          <w:marBottom w:val="0"/>
          <w:divBdr>
            <w:top w:val="none" w:sz="0" w:space="0" w:color="auto"/>
            <w:left w:val="none" w:sz="0" w:space="0" w:color="auto"/>
            <w:bottom w:val="none" w:sz="0" w:space="0" w:color="auto"/>
            <w:right w:val="none" w:sz="0" w:space="0" w:color="auto"/>
          </w:divBdr>
        </w:div>
        <w:div w:id="1361197617">
          <w:marLeft w:val="640"/>
          <w:marRight w:val="0"/>
          <w:marTop w:val="0"/>
          <w:marBottom w:val="0"/>
          <w:divBdr>
            <w:top w:val="none" w:sz="0" w:space="0" w:color="auto"/>
            <w:left w:val="none" w:sz="0" w:space="0" w:color="auto"/>
            <w:bottom w:val="none" w:sz="0" w:space="0" w:color="auto"/>
            <w:right w:val="none" w:sz="0" w:space="0" w:color="auto"/>
          </w:divBdr>
        </w:div>
        <w:div w:id="1925452271">
          <w:marLeft w:val="640"/>
          <w:marRight w:val="0"/>
          <w:marTop w:val="0"/>
          <w:marBottom w:val="0"/>
          <w:divBdr>
            <w:top w:val="none" w:sz="0" w:space="0" w:color="auto"/>
            <w:left w:val="none" w:sz="0" w:space="0" w:color="auto"/>
            <w:bottom w:val="none" w:sz="0" w:space="0" w:color="auto"/>
            <w:right w:val="none" w:sz="0" w:space="0" w:color="auto"/>
          </w:divBdr>
        </w:div>
        <w:div w:id="1066954728">
          <w:marLeft w:val="640"/>
          <w:marRight w:val="0"/>
          <w:marTop w:val="0"/>
          <w:marBottom w:val="0"/>
          <w:divBdr>
            <w:top w:val="none" w:sz="0" w:space="0" w:color="auto"/>
            <w:left w:val="none" w:sz="0" w:space="0" w:color="auto"/>
            <w:bottom w:val="none" w:sz="0" w:space="0" w:color="auto"/>
            <w:right w:val="none" w:sz="0" w:space="0" w:color="auto"/>
          </w:divBdr>
        </w:div>
        <w:div w:id="903292206">
          <w:marLeft w:val="640"/>
          <w:marRight w:val="0"/>
          <w:marTop w:val="0"/>
          <w:marBottom w:val="0"/>
          <w:divBdr>
            <w:top w:val="none" w:sz="0" w:space="0" w:color="auto"/>
            <w:left w:val="none" w:sz="0" w:space="0" w:color="auto"/>
            <w:bottom w:val="none" w:sz="0" w:space="0" w:color="auto"/>
            <w:right w:val="none" w:sz="0" w:space="0" w:color="auto"/>
          </w:divBdr>
        </w:div>
        <w:div w:id="481433815">
          <w:marLeft w:val="640"/>
          <w:marRight w:val="0"/>
          <w:marTop w:val="0"/>
          <w:marBottom w:val="0"/>
          <w:divBdr>
            <w:top w:val="none" w:sz="0" w:space="0" w:color="auto"/>
            <w:left w:val="none" w:sz="0" w:space="0" w:color="auto"/>
            <w:bottom w:val="none" w:sz="0" w:space="0" w:color="auto"/>
            <w:right w:val="none" w:sz="0" w:space="0" w:color="auto"/>
          </w:divBdr>
        </w:div>
        <w:div w:id="1850748762">
          <w:marLeft w:val="640"/>
          <w:marRight w:val="0"/>
          <w:marTop w:val="0"/>
          <w:marBottom w:val="0"/>
          <w:divBdr>
            <w:top w:val="none" w:sz="0" w:space="0" w:color="auto"/>
            <w:left w:val="none" w:sz="0" w:space="0" w:color="auto"/>
            <w:bottom w:val="none" w:sz="0" w:space="0" w:color="auto"/>
            <w:right w:val="none" w:sz="0" w:space="0" w:color="auto"/>
          </w:divBdr>
        </w:div>
        <w:div w:id="1052536529">
          <w:marLeft w:val="640"/>
          <w:marRight w:val="0"/>
          <w:marTop w:val="0"/>
          <w:marBottom w:val="0"/>
          <w:divBdr>
            <w:top w:val="none" w:sz="0" w:space="0" w:color="auto"/>
            <w:left w:val="none" w:sz="0" w:space="0" w:color="auto"/>
            <w:bottom w:val="none" w:sz="0" w:space="0" w:color="auto"/>
            <w:right w:val="none" w:sz="0" w:space="0" w:color="auto"/>
          </w:divBdr>
        </w:div>
        <w:div w:id="565071743">
          <w:marLeft w:val="640"/>
          <w:marRight w:val="0"/>
          <w:marTop w:val="0"/>
          <w:marBottom w:val="0"/>
          <w:divBdr>
            <w:top w:val="none" w:sz="0" w:space="0" w:color="auto"/>
            <w:left w:val="none" w:sz="0" w:space="0" w:color="auto"/>
            <w:bottom w:val="none" w:sz="0" w:space="0" w:color="auto"/>
            <w:right w:val="none" w:sz="0" w:space="0" w:color="auto"/>
          </w:divBdr>
        </w:div>
        <w:div w:id="136453793">
          <w:marLeft w:val="640"/>
          <w:marRight w:val="0"/>
          <w:marTop w:val="0"/>
          <w:marBottom w:val="0"/>
          <w:divBdr>
            <w:top w:val="none" w:sz="0" w:space="0" w:color="auto"/>
            <w:left w:val="none" w:sz="0" w:space="0" w:color="auto"/>
            <w:bottom w:val="none" w:sz="0" w:space="0" w:color="auto"/>
            <w:right w:val="none" w:sz="0" w:space="0" w:color="auto"/>
          </w:divBdr>
        </w:div>
        <w:div w:id="1346517962">
          <w:marLeft w:val="640"/>
          <w:marRight w:val="0"/>
          <w:marTop w:val="0"/>
          <w:marBottom w:val="0"/>
          <w:divBdr>
            <w:top w:val="none" w:sz="0" w:space="0" w:color="auto"/>
            <w:left w:val="none" w:sz="0" w:space="0" w:color="auto"/>
            <w:bottom w:val="none" w:sz="0" w:space="0" w:color="auto"/>
            <w:right w:val="none" w:sz="0" w:space="0" w:color="auto"/>
          </w:divBdr>
        </w:div>
        <w:div w:id="1510489601">
          <w:marLeft w:val="640"/>
          <w:marRight w:val="0"/>
          <w:marTop w:val="0"/>
          <w:marBottom w:val="0"/>
          <w:divBdr>
            <w:top w:val="none" w:sz="0" w:space="0" w:color="auto"/>
            <w:left w:val="none" w:sz="0" w:space="0" w:color="auto"/>
            <w:bottom w:val="none" w:sz="0" w:space="0" w:color="auto"/>
            <w:right w:val="none" w:sz="0" w:space="0" w:color="auto"/>
          </w:divBdr>
        </w:div>
        <w:div w:id="1512641076">
          <w:marLeft w:val="640"/>
          <w:marRight w:val="0"/>
          <w:marTop w:val="0"/>
          <w:marBottom w:val="0"/>
          <w:divBdr>
            <w:top w:val="none" w:sz="0" w:space="0" w:color="auto"/>
            <w:left w:val="none" w:sz="0" w:space="0" w:color="auto"/>
            <w:bottom w:val="none" w:sz="0" w:space="0" w:color="auto"/>
            <w:right w:val="none" w:sz="0" w:space="0" w:color="auto"/>
          </w:divBdr>
        </w:div>
        <w:div w:id="285893106">
          <w:marLeft w:val="640"/>
          <w:marRight w:val="0"/>
          <w:marTop w:val="0"/>
          <w:marBottom w:val="0"/>
          <w:divBdr>
            <w:top w:val="none" w:sz="0" w:space="0" w:color="auto"/>
            <w:left w:val="none" w:sz="0" w:space="0" w:color="auto"/>
            <w:bottom w:val="none" w:sz="0" w:space="0" w:color="auto"/>
            <w:right w:val="none" w:sz="0" w:space="0" w:color="auto"/>
          </w:divBdr>
        </w:div>
        <w:div w:id="1581015130">
          <w:marLeft w:val="640"/>
          <w:marRight w:val="0"/>
          <w:marTop w:val="0"/>
          <w:marBottom w:val="0"/>
          <w:divBdr>
            <w:top w:val="none" w:sz="0" w:space="0" w:color="auto"/>
            <w:left w:val="none" w:sz="0" w:space="0" w:color="auto"/>
            <w:bottom w:val="none" w:sz="0" w:space="0" w:color="auto"/>
            <w:right w:val="none" w:sz="0" w:space="0" w:color="auto"/>
          </w:divBdr>
        </w:div>
        <w:div w:id="511995892">
          <w:marLeft w:val="640"/>
          <w:marRight w:val="0"/>
          <w:marTop w:val="0"/>
          <w:marBottom w:val="0"/>
          <w:divBdr>
            <w:top w:val="none" w:sz="0" w:space="0" w:color="auto"/>
            <w:left w:val="none" w:sz="0" w:space="0" w:color="auto"/>
            <w:bottom w:val="none" w:sz="0" w:space="0" w:color="auto"/>
            <w:right w:val="none" w:sz="0" w:space="0" w:color="auto"/>
          </w:divBdr>
        </w:div>
        <w:div w:id="1878539001">
          <w:marLeft w:val="640"/>
          <w:marRight w:val="0"/>
          <w:marTop w:val="0"/>
          <w:marBottom w:val="0"/>
          <w:divBdr>
            <w:top w:val="none" w:sz="0" w:space="0" w:color="auto"/>
            <w:left w:val="none" w:sz="0" w:space="0" w:color="auto"/>
            <w:bottom w:val="none" w:sz="0" w:space="0" w:color="auto"/>
            <w:right w:val="none" w:sz="0" w:space="0" w:color="auto"/>
          </w:divBdr>
        </w:div>
        <w:div w:id="59448650">
          <w:marLeft w:val="640"/>
          <w:marRight w:val="0"/>
          <w:marTop w:val="0"/>
          <w:marBottom w:val="0"/>
          <w:divBdr>
            <w:top w:val="none" w:sz="0" w:space="0" w:color="auto"/>
            <w:left w:val="none" w:sz="0" w:space="0" w:color="auto"/>
            <w:bottom w:val="none" w:sz="0" w:space="0" w:color="auto"/>
            <w:right w:val="none" w:sz="0" w:space="0" w:color="auto"/>
          </w:divBdr>
        </w:div>
        <w:div w:id="227613514">
          <w:marLeft w:val="640"/>
          <w:marRight w:val="0"/>
          <w:marTop w:val="0"/>
          <w:marBottom w:val="0"/>
          <w:divBdr>
            <w:top w:val="none" w:sz="0" w:space="0" w:color="auto"/>
            <w:left w:val="none" w:sz="0" w:space="0" w:color="auto"/>
            <w:bottom w:val="none" w:sz="0" w:space="0" w:color="auto"/>
            <w:right w:val="none" w:sz="0" w:space="0" w:color="auto"/>
          </w:divBdr>
        </w:div>
        <w:div w:id="2086294695">
          <w:marLeft w:val="640"/>
          <w:marRight w:val="0"/>
          <w:marTop w:val="0"/>
          <w:marBottom w:val="0"/>
          <w:divBdr>
            <w:top w:val="none" w:sz="0" w:space="0" w:color="auto"/>
            <w:left w:val="none" w:sz="0" w:space="0" w:color="auto"/>
            <w:bottom w:val="none" w:sz="0" w:space="0" w:color="auto"/>
            <w:right w:val="none" w:sz="0" w:space="0" w:color="auto"/>
          </w:divBdr>
        </w:div>
        <w:div w:id="260602407">
          <w:marLeft w:val="640"/>
          <w:marRight w:val="0"/>
          <w:marTop w:val="0"/>
          <w:marBottom w:val="0"/>
          <w:divBdr>
            <w:top w:val="none" w:sz="0" w:space="0" w:color="auto"/>
            <w:left w:val="none" w:sz="0" w:space="0" w:color="auto"/>
            <w:bottom w:val="none" w:sz="0" w:space="0" w:color="auto"/>
            <w:right w:val="none" w:sz="0" w:space="0" w:color="auto"/>
          </w:divBdr>
        </w:div>
        <w:div w:id="1946231339">
          <w:marLeft w:val="640"/>
          <w:marRight w:val="0"/>
          <w:marTop w:val="0"/>
          <w:marBottom w:val="0"/>
          <w:divBdr>
            <w:top w:val="none" w:sz="0" w:space="0" w:color="auto"/>
            <w:left w:val="none" w:sz="0" w:space="0" w:color="auto"/>
            <w:bottom w:val="none" w:sz="0" w:space="0" w:color="auto"/>
            <w:right w:val="none" w:sz="0" w:space="0" w:color="auto"/>
          </w:divBdr>
        </w:div>
        <w:div w:id="641539322">
          <w:marLeft w:val="640"/>
          <w:marRight w:val="0"/>
          <w:marTop w:val="0"/>
          <w:marBottom w:val="0"/>
          <w:divBdr>
            <w:top w:val="none" w:sz="0" w:space="0" w:color="auto"/>
            <w:left w:val="none" w:sz="0" w:space="0" w:color="auto"/>
            <w:bottom w:val="none" w:sz="0" w:space="0" w:color="auto"/>
            <w:right w:val="none" w:sz="0" w:space="0" w:color="auto"/>
          </w:divBdr>
        </w:div>
        <w:div w:id="337974358">
          <w:marLeft w:val="640"/>
          <w:marRight w:val="0"/>
          <w:marTop w:val="0"/>
          <w:marBottom w:val="0"/>
          <w:divBdr>
            <w:top w:val="none" w:sz="0" w:space="0" w:color="auto"/>
            <w:left w:val="none" w:sz="0" w:space="0" w:color="auto"/>
            <w:bottom w:val="none" w:sz="0" w:space="0" w:color="auto"/>
            <w:right w:val="none" w:sz="0" w:space="0" w:color="auto"/>
          </w:divBdr>
        </w:div>
        <w:div w:id="474299753">
          <w:marLeft w:val="640"/>
          <w:marRight w:val="0"/>
          <w:marTop w:val="0"/>
          <w:marBottom w:val="0"/>
          <w:divBdr>
            <w:top w:val="none" w:sz="0" w:space="0" w:color="auto"/>
            <w:left w:val="none" w:sz="0" w:space="0" w:color="auto"/>
            <w:bottom w:val="none" w:sz="0" w:space="0" w:color="auto"/>
            <w:right w:val="none" w:sz="0" w:space="0" w:color="auto"/>
          </w:divBdr>
        </w:div>
        <w:div w:id="243488715">
          <w:marLeft w:val="640"/>
          <w:marRight w:val="0"/>
          <w:marTop w:val="0"/>
          <w:marBottom w:val="0"/>
          <w:divBdr>
            <w:top w:val="none" w:sz="0" w:space="0" w:color="auto"/>
            <w:left w:val="none" w:sz="0" w:space="0" w:color="auto"/>
            <w:bottom w:val="none" w:sz="0" w:space="0" w:color="auto"/>
            <w:right w:val="none" w:sz="0" w:space="0" w:color="auto"/>
          </w:divBdr>
        </w:div>
        <w:div w:id="925772747">
          <w:marLeft w:val="640"/>
          <w:marRight w:val="0"/>
          <w:marTop w:val="0"/>
          <w:marBottom w:val="0"/>
          <w:divBdr>
            <w:top w:val="none" w:sz="0" w:space="0" w:color="auto"/>
            <w:left w:val="none" w:sz="0" w:space="0" w:color="auto"/>
            <w:bottom w:val="none" w:sz="0" w:space="0" w:color="auto"/>
            <w:right w:val="none" w:sz="0" w:space="0" w:color="auto"/>
          </w:divBdr>
        </w:div>
        <w:div w:id="52780610">
          <w:marLeft w:val="640"/>
          <w:marRight w:val="0"/>
          <w:marTop w:val="0"/>
          <w:marBottom w:val="0"/>
          <w:divBdr>
            <w:top w:val="none" w:sz="0" w:space="0" w:color="auto"/>
            <w:left w:val="none" w:sz="0" w:space="0" w:color="auto"/>
            <w:bottom w:val="none" w:sz="0" w:space="0" w:color="auto"/>
            <w:right w:val="none" w:sz="0" w:space="0" w:color="auto"/>
          </w:divBdr>
        </w:div>
        <w:div w:id="1111314881">
          <w:marLeft w:val="640"/>
          <w:marRight w:val="0"/>
          <w:marTop w:val="0"/>
          <w:marBottom w:val="0"/>
          <w:divBdr>
            <w:top w:val="none" w:sz="0" w:space="0" w:color="auto"/>
            <w:left w:val="none" w:sz="0" w:space="0" w:color="auto"/>
            <w:bottom w:val="none" w:sz="0" w:space="0" w:color="auto"/>
            <w:right w:val="none" w:sz="0" w:space="0" w:color="auto"/>
          </w:divBdr>
        </w:div>
        <w:div w:id="604652186">
          <w:marLeft w:val="640"/>
          <w:marRight w:val="0"/>
          <w:marTop w:val="0"/>
          <w:marBottom w:val="0"/>
          <w:divBdr>
            <w:top w:val="none" w:sz="0" w:space="0" w:color="auto"/>
            <w:left w:val="none" w:sz="0" w:space="0" w:color="auto"/>
            <w:bottom w:val="none" w:sz="0" w:space="0" w:color="auto"/>
            <w:right w:val="none" w:sz="0" w:space="0" w:color="auto"/>
          </w:divBdr>
        </w:div>
        <w:div w:id="1597253409">
          <w:marLeft w:val="640"/>
          <w:marRight w:val="0"/>
          <w:marTop w:val="0"/>
          <w:marBottom w:val="0"/>
          <w:divBdr>
            <w:top w:val="none" w:sz="0" w:space="0" w:color="auto"/>
            <w:left w:val="none" w:sz="0" w:space="0" w:color="auto"/>
            <w:bottom w:val="none" w:sz="0" w:space="0" w:color="auto"/>
            <w:right w:val="none" w:sz="0" w:space="0" w:color="auto"/>
          </w:divBdr>
        </w:div>
        <w:div w:id="110364882">
          <w:marLeft w:val="640"/>
          <w:marRight w:val="0"/>
          <w:marTop w:val="0"/>
          <w:marBottom w:val="0"/>
          <w:divBdr>
            <w:top w:val="none" w:sz="0" w:space="0" w:color="auto"/>
            <w:left w:val="none" w:sz="0" w:space="0" w:color="auto"/>
            <w:bottom w:val="none" w:sz="0" w:space="0" w:color="auto"/>
            <w:right w:val="none" w:sz="0" w:space="0" w:color="auto"/>
          </w:divBdr>
        </w:div>
        <w:div w:id="931744011">
          <w:marLeft w:val="640"/>
          <w:marRight w:val="0"/>
          <w:marTop w:val="0"/>
          <w:marBottom w:val="0"/>
          <w:divBdr>
            <w:top w:val="none" w:sz="0" w:space="0" w:color="auto"/>
            <w:left w:val="none" w:sz="0" w:space="0" w:color="auto"/>
            <w:bottom w:val="none" w:sz="0" w:space="0" w:color="auto"/>
            <w:right w:val="none" w:sz="0" w:space="0" w:color="auto"/>
          </w:divBdr>
        </w:div>
        <w:div w:id="916743996">
          <w:marLeft w:val="640"/>
          <w:marRight w:val="0"/>
          <w:marTop w:val="0"/>
          <w:marBottom w:val="0"/>
          <w:divBdr>
            <w:top w:val="none" w:sz="0" w:space="0" w:color="auto"/>
            <w:left w:val="none" w:sz="0" w:space="0" w:color="auto"/>
            <w:bottom w:val="none" w:sz="0" w:space="0" w:color="auto"/>
            <w:right w:val="none" w:sz="0" w:space="0" w:color="auto"/>
          </w:divBdr>
        </w:div>
        <w:div w:id="245383835">
          <w:marLeft w:val="640"/>
          <w:marRight w:val="0"/>
          <w:marTop w:val="0"/>
          <w:marBottom w:val="0"/>
          <w:divBdr>
            <w:top w:val="none" w:sz="0" w:space="0" w:color="auto"/>
            <w:left w:val="none" w:sz="0" w:space="0" w:color="auto"/>
            <w:bottom w:val="none" w:sz="0" w:space="0" w:color="auto"/>
            <w:right w:val="none" w:sz="0" w:space="0" w:color="auto"/>
          </w:divBdr>
        </w:div>
        <w:div w:id="1359118311">
          <w:marLeft w:val="640"/>
          <w:marRight w:val="0"/>
          <w:marTop w:val="0"/>
          <w:marBottom w:val="0"/>
          <w:divBdr>
            <w:top w:val="none" w:sz="0" w:space="0" w:color="auto"/>
            <w:left w:val="none" w:sz="0" w:space="0" w:color="auto"/>
            <w:bottom w:val="none" w:sz="0" w:space="0" w:color="auto"/>
            <w:right w:val="none" w:sz="0" w:space="0" w:color="auto"/>
          </w:divBdr>
        </w:div>
        <w:div w:id="1419982057">
          <w:marLeft w:val="640"/>
          <w:marRight w:val="0"/>
          <w:marTop w:val="0"/>
          <w:marBottom w:val="0"/>
          <w:divBdr>
            <w:top w:val="none" w:sz="0" w:space="0" w:color="auto"/>
            <w:left w:val="none" w:sz="0" w:space="0" w:color="auto"/>
            <w:bottom w:val="none" w:sz="0" w:space="0" w:color="auto"/>
            <w:right w:val="none" w:sz="0" w:space="0" w:color="auto"/>
          </w:divBdr>
        </w:div>
        <w:div w:id="763964161">
          <w:marLeft w:val="640"/>
          <w:marRight w:val="0"/>
          <w:marTop w:val="0"/>
          <w:marBottom w:val="0"/>
          <w:divBdr>
            <w:top w:val="none" w:sz="0" w:space="0" w:color="auto"/>
            <w:left w:val="none" w:sz="0" w:space="0" w:color="auto"/>
            <w:bottom w:val="none" w:sz="0" w:space="0" w:color="auto"/>
            <w:right w:val="none" w:sz="0" w:space="0" w:color="auto"/>
          </w:divBdr>
        </w:div>
        <w:div w:id="1587226384">
          <w:marLeft w:val="640"/>
          <w:marRight w:val="0"/>
          <w:marTop w:val="0"/>
          <w:marBottom w:val="0"/>
          <w:divBdr>
            <w:top w:val="none" w:sz="0" w:space="0" w:color="auto"/>
            <w:left w:val="none" w:sz="0" w:space="0" w:color="auto"/>
            <w:bottom w:val="none" w:sz="0" w:space="0" w:color="auto"/>
            <w:right w:val="none" w:sz="0" w:space="0" w:color="auto"/>
          </w:divBdr>
        </w:div>
        <w:div w:id="1924684653">
          <w:marLeft w:val="640"/>
          <w:marRight w:val="0"/>
          <w:marTop w:val="0"/>
          <w:marBottom w:val="0"/>
          <w:divBdr>
            <w:top w:val="none" w:sz="0" w:space="0" w:color="auto"/>
            <w:left w:val="none" w:sz="0" w:space="0" w:color="auto"/>
            <w:bottom w:val="none" w:sz="0" w:space="0" w:color="auto"/>
            <w:right w:val="none" w:sz="0" w:space="0" w:color="auto"/>
          </w:divBdr>
        </w:div>
        <w:div w:id="989793664">
          <w:marLeft w:val="640"/>
          <w:marRight w:val="0"/>
          <w:marTop w:val="0"/>
          <w:marBottom w:val="0"/>
          <w:divBdr>
            <w:top w:val="none" w:sz="0" w:space="0" w:color="auto"/>
            <w:left w:val="none" w:sz="0" w:space="0" w:color="auto"/>
            <w:bottom w:val="none" w:sz="0" w:space="0" w:color="auto"/>
            <w:right w:val="none" w:sz="0" w:space="0" w:color="auto"/>
          </w:divBdr>
        </w:div>
        <w:div w:id="578104330">
          <w:marLeft w:val="640"/>
          <w:marRight w:val="0"/>
          <w:marTop w:val="0"/>
          <w:marBottom w:val="0"/>
          <w:divBdr>
            <w:top w:val="none" w:sz="0" w:space="0" w:color="auto"/>
            <w:left w:val="none" w:sz="0" w:space="0" w:color="auto"/>
            <w:bottom w:val="none" w:sz="0" w:space="0" w:color="auto"/>
            <w:right w:val="none" w:sz="0" w:space="0" w:color="auto"/>
          </w:divBdr>
        </w:div>
        <w:div w:id="1134375269">
          <w:marLeft w:val="640"/>
          <w:marRight w:val="0"/>
          <w:marTop w:val="0"/>
          <w:marBottom w:val="0"/>
          <w:divBdr>
            <w:top w:val="none" w:sz="0" w:space="0" w:color="auto"/>
            <w:left w:val="none" w:sz="0" w:space="0" w:color="auto"/>
            <w:bottom w:val="none" w:sz="0" w:space="0" w:color="auto"/>
            <w:right w:val="none" w:sz="0" w:space="0" w:color="auto"/>
          </w:divBdr>
        </w:div>
        <w:div w:id="638269540">
          <w:marLeft w:val="640"/>
          <w:marRight w:val="0"/>
          <w:marTop w:val="0"/>
          <w:marBottom w:val="0"/>
          <w:divBdr>
            <w:top w:val="none" w:sz="0" w:space="0" w:color="auto"/>
            <w:left w:val="none" w:sz="0" w:space="0" w:color="auto"/>
            <w:bottom w:val="none" w:sz="0" w:space="0" w:color="auto"/>
            <w:right w:val="none" w:sz="0" w:space="0" w:color="auto"/>
          </w:divBdr>
        </w:div>
        <w:div w:id="628245096">
          <w:marLeft w:val="640"/>
          <w:marRight w:val="0"/>
          <w:marTop w:val="0"/>
          <w:marBottom w:val="0"/>
          <w:divBdr>
            <w:top w:val="none" w:sz="0" w:space="0" w:color="auto"/>
            <w:left w:val="none" w:sz="0" w:space="0" w:color="auto"/>
            <w:bottom w:val="none" w:sz="0" w:space="0" w:color="auto"/>
            <w:right w:val="none" w:sz="0" w:space="0" w:color="auto"/>
          </w:divBdr>
        </w:div>
        <w:div w:id="1441224043">
          <w:marLeft w:val="640"/>
          <w:marRight w:val="0"/>
          <w:marTop w:val="0"/>
          <w:marBottom w:val="0"/>
          <w:divBdr>
            <w:top w:val="none" w:sz="0" w:space="0" w:color="auto"/>
            <w:left w:val="none" w:sz="0" w:space="0" w:color="auto"/>
            <w:bottom w:val="none" w:sz="0" w:space="0" w:color="auto"/>
            <w:right w:val="none" w:sz="0" w:space="0" w:color="auto"/>
          </w:divBdr>
        </w:div>
        <w:div w:id="1173569217">
          <w:marLeft w:val="640"/>
          <w:marRight w:val="0"/>
          <w:marTop w:val="0"/>
          <w:marBottom w:val="0"/>
          <w:divBdr>
            <w:top w:val="none" w:sz="0" w:space="0" w:color="auto"/>
            <w:left w:val="none" w:sz="0" w:space="0" w:color="auto"/>
            <w:bottom w:val="none" w:sz="0" w:space="0" w:color="auto"/>
            <w:right w:val="none" w:sz="0" w:space="0" w:color="auto"/>
          </w:divBdr>
        </w:div>
        <w:div w:id="563952314">
          <w:marLeft w:val="640"/>
          <w:marRight w:val="0"/>
          <w:marTop w:val="0"/>
          <w:marBottom w:val="0"/>
          <w:divBdr>
            <w:top w:val="none" w:sz="0" w:space="0" w:color="auto"/>
            <w:left w:val="none" w:sz="0" w:space="0" w:color="auto"/>
            <w:bottom w:val="none" w:sz="0" w:space="0" w:color="auto"/>
            <w:right w:val="none" w:sz="0" w:space="0" w:color="auto"/>
          </w:divBdr>
        </w:div>
        <w:div w:id="1509637528">
          <w:marLeft w:val="640"/>
          <w:marRight w:val="0"/>
          <w:marTop w:val="0"/>
          <w:marBottom w:val="0"/>
          <w:divBdr>
            <w:top w:val="none" w:sz="0" w:space="0" w:color="auto"/>
            <w:left w:val="none" w:sz="0" w:space="0" w:color="auto"/>
            <w:bottom w:val="none" w:sz="0" w:space="0" w:color="auto"/>
            <w:right w:val="none" w:sz="0" w:space="0" w:color="auto"/>
          </w:divBdr>
        </w:div>
        <w:div w:id="33505661">
          <w:marLeft w:val="640"/>
          <w:marRight w:val="0"/>
          <w:marTop w:val="0"/>
          <w:marBottom w:val="0"/>
          <w:divBdr>
            <w:top w:val="none" w:sz="0" w:space="0" w:color="auto"/>
            <w:left w:val="none" w:sz="0" w:space="0" w:color="auto"/>
            <w:bottom w:val="none" w:sz="0" w:space="0" w:color="auto"/>
            <w:right w:val="none" w:sz="0" w:space="0" w:color="auto"/>
          </w:divBdr>
        </w:div>
      </w:divsChild>
    </w:div>
    <w:div w:id="401755098">
      <w:bodyDiv w:val="1"/>
      <w:marLeft w:val="0"/>
      <w:marRight w:val="0"/>
      <w:marTop w:val="0"/>
      <w:marBottom w:val="0"/>
      <w:divBdr>
        <w:top w:val="none" w:sz="0" w:space="0" w:color="auto"/>
        <w:left w:val="none" w:sz="0" w:space="0" w:color="auto"/>
        <w:bottom w:val="none" w:sz="0" w:space="0" w:color="auto"/>
        <w:right w:val="none" w:sz="0" w:space="0" w:color="auto"/>
      </w:divBdr>
    </w:div>
    <w:div w:id="408382639">
      <w:bodyDiv w:val="1"/>
      <w:marLeft w:val="0"/>
      <w:marRight w:val="0"/>
      <w:marTop w:val="0"/>
      <w:marBottom w:val="0"/>
      <w:divBdr>
        <w:top w:val="none" w:sz="0" w:space="0" w:color="auto"/>
        <w:left w:val="none" w:sz="0" w:space="0" w:color="auto"/>
        <w:bottom w:val="none" w:sz="0" w:space="0" w:color="auto"/>
        <w:right w:val="none" w:sz="0" w:space="0" w:color="auto"/>
      </w:divBdr>
    </w:div>
    <w:div w:id="412439165">
      <w:bodyDiv w:val="1"/>
      <w:marLeft w:val="0"/>
      <w:marRight w:val="0"/>
      <w:marTop w:val="0"/>
      <w:marBottom w:val="0"/>
      <w:divBdr>
        <w:top w:val="none" w:sz="0" w:space="0" w:color="auto"/>
        <w:left w:val="none" w:sz="0" w:space="0" w:color="auto"/>
        <w:bottom w:val="none" w:sz="0" w:space="0" w:color="auto"/>
        <w:right w:val="none" w:sz="0" w:space="0" w:color="auto"/>
      </w:divBdr>
      <w:divsChild>
        <w:div w:id="1978103986">
          <w:marLeft w:val="90"/>
          <w:marRight w:val="90"/>
          <w:marTop w:val="120"/>
          <w:marBottom w:val="120"/>
          <w:divBdr>
            <w:top w:val="none" w:sz="0" w:space="0" w:color="auto"/>
            <w:left w:val="none" w:sz="0" w:space="0" w:color="auto"/>
            <w:bottom w:val="none" w:sz="0" w:space="0" w:color="auto"/>
            <w:right w:val="none" w:sz="0" w:space="0" w:color="auto"/>
          </w:divBdr>
          <w:divsChild>
            <w:div w:id="34204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253705">
      <w:bodyDiv w:val="1"/>
      <w:marLeft w:val="0"/>
      <w:marRight w:val="0"/>
      <w:marTop w:val="0"/>
      <w:marBottom w:val="0"/>
      <w:divBdr>
        <w:top w:val="none" w:sz="0" w:space="0" w:color="auto"/>
        <w:left w:val="none" w:sz="0" w:space="0" w:color="auto"/>
        <w:bottom w:val="none" w:sz="0" w:space="0" w:color="auto"/>
        <w:right w:val="none" w:sz="0" w:space="0" w:color="auto"/>
      </w:divBdr>
      <w:divsChild>
        <w:div w:id="50926446">
          <w:marLeft w:val="640"/>
          <w:marRight w:val="0"/>
          <w:marTop w:val="0"/>
          <w:marBottom w:val="0"/>
          <w:divBdr>
            <w:top w:val="none" w:sz="0" w:space="0" w:color="auto"/>
            <w:left w:val="none" w:sz="0" w:space="0" w:color="auto"/>
            <w:bottom w:val="none" w:sz="0" w:space="0" w:color="auto"/>
            <w:right w:val="none" w:sz="0" w:space="0" w:color="auto"/>
          </w:divBdr>
        </w:div>
        <w:div w:id="75902582">
          <w:marLeft w:val="640"/>
          <w:marRight w:val="0"/>
          <w:marTop w:val="0"/>
          <w:marBottom w:val="0"/>
          <w:divBdr>
            <w:top w:val="none" w:sz="0" w:space="0" w:color="auto"/>
            <w:left w:val="none" w:sz="0" w:space="0" w:color="auto"/>
            <w:bottom w:val="none" w:sz="0" w:space="0" w:color="auto"/>
            <w:right w:val="none" w:sz="0" w:space="0" w:color="auto"/>
          </w:divBdr>
        </w:div>
        <w:div w:id="837042463">
          <w:marLeft w:val="640"/>
          <w:marRight w:val="0"/>
          <w:marTop w:val="0"/>
          <w:marBottom w:val="0"/>
          <w:divBdr>
            <w:top w:val="none" w:sz="0" w:space="0" w:color="auto"/>
            <w:left w:val="none" w:sz="0" w:space="0" w:color="auto"/>
            <w:bottom w:val="none" w:sz="0" w:space="0" w:color="auto"/>
            <w:right w:val="none" w:sz="0" w:space="0" w:color="auto"/>
          </w:divBdr>
        </w:div>
        <w:div w:id="452135613">
          <w:marLeft w:val="640"/>
          <w:marRight w:val="0"/>
          <w:marTop w:val="0"/>
          <w:marBottom w:val="0"/>
          <w:divBdr>
            <w:top w:val="none" w:sz="0" w:space="0" w:color="auto"/>
            <w:left w:val="none" w:sz="0" w:space="0" w:color="auto"/>
            <w:bottom w:val="none" w:sz="0" w:space="0" w:color="auto"/>
            <w:right w:val="none" w:sz="0" w:space="0" w:color="auto"/>
          </w:divBdr>
        </w:div>
        <w:div w:id="110439213">
          <w:marLeft w:val="640"/>
          <w:marRight w:val="0"/>
          <w:marTop w:val="0"/>
          <w:marBottom w:val="0"/>
          <w:divBdr>
            <w:top w:val="none" w:sz="0" w:space="0" w:color="auto"/>
            <w:left w:val="none" w:sz="0" w:space="0" w:color="auto"/>
            <w:bottom w:val="none" w:sz="0" w:space="0" w:color="auto"/>
            <w:right w:val="none" w:sz="0" w:space="0" w:color="auto"/>
          </w:divBdr>
        </w:div>
        <w:div w:id="1039165010">
          <w:marLeft w:val="640"/>
          <w:marRight w:val="0"/>
          <w:marTop w:val="0"/>
          <w:marBottom w:val="0"/>
          <w:divBdr>
            <w:top w:val="none" w:sz="0" w:space="0" w:color="auto"/>
            <w:left w:val="none" w:sz="0" w:space="0" w:color="auto"/>
            <w:bottom w:val="none" w:sz="0" w:space="0" w:color="auto"/>
            <w:right w:val="none" w:sz="0" w:space="0" w:color="auto"/>
          </w:divBdr>
        </w:div>
        <w:div w:id="2058778402">
          <w:marLeft w:val="640"/>
          <w:marRight w:val="0"/>
          <w:marTop w:val="0"/>
          <w:marBottom w:val="0"/>
          <w:divBdr>
            <w:top w:val="none" w:sz="0" w:space="0" w:color="auto"/>
            <w:left w:val="none" w:sz="0" w:space="0" w:color="auto"/>
            <w:bottom w:val="none" w:sz="0" w:space="0" w:color="auto"/>
            <w:right w:val="none" w:sz="0" w:space="0" w:color="auto"/>
          </w:divBdr>
        </w:div>
        <w:div w:id="610480057">
          <w:marLeft w:val="640"/>
          <w:marRight w:val="0"/>
          <w:marTop w:val="0"/>
          <w:marBottom w:val="0"/>
          <w:divBdr>
            <w:top w:val="none" w:sz="0" w:space="0" w:color="auto"/>
            <w:left w:val="none" w:sz="0" w:space="0" w:color="auto"/>
            <w:bottom w:val="none" w:sz="0" w:space="0" w:color="auto"/>
            <w:right w:val="none" w:sz="0" w:space="0" w:color="auto"/>
          </w:divBdr>
        </w:div>
        <w:div w:id="572086275">
          <w:marLeft w:val="640"/>
          <w:marRight w:val="0"/>
          <w:marTop w:val="0"/>
          <w:marBottom w:val="0"/>
          <w:divBdr>
            <w:top w:val="none" w:sz="0" w:space="0" w:color="auto"/>
            <w:left w:val="none" w:sz="0" w:space="0" w:color="auto"/>
            <w:bottom w:val="none" w:sz="0" w:space="0" w:color="auto"/>
            <w:right w:val="none" w:sz="0" w:space="0" w:color="auto"/>
          </w:divBdr>
        </w:div>
        <w:div w:id="1871456223">
          <w:marLeft w:val="640"/>
          <w:marRight w:val="0"/>
          <w:marTop w:val="0"/>
          <w:marBottom w:val="0"/>
          <w:divBdr>
            <w:top w:val="none" w:sz="0" w:space="0" w:color="auto"/>
            <w:left w:val="none" w:sz="0" w:space="0" w:color="auto"/>
            <w:bottom w:val="none" w:sz="0" w:space="0" w:color="auto"/>
            <w:right w:val="none" w:sz="0" w:space="0" w:color="auto"/>
          </w:divBdr>
        </w:div>
        <w:div w:id="440415971">
          <w:marLeft w:val="640"/>
          <w:marRight w:val="0"/>
          <w:marTop w:val="0"/>
          <w:marBottom w:val="0"/>
          <w:divBdr>
            <w:top w:val="none" w:sz="0" w:space="0" w:color="auto"/>
            <w:left w:val="none" w:sz="0" w:space="0" w:color="auto"/>
            <w:bottom w:val="none" w:sz="0" w:space="0" w:color="auto"/>
            <w:right w:val="none" w:sz="0" w:space="0" w:color="auto"/>
          </w:divBdr>
        </w:div>
        <w:div w:id="2073652016">
          <w:marLeft w:val="640"/>
          <w:marRight w:val="0"/>
          <w:marTop w:val="0"/>
          <w:marBottom w:val="0"/>
          <w:divBdr>
            <w:top w:val="none" w:sz="0" w:space="0" w:color="auto"/>
            <w:left w:val="none" w:sz="0" w:space="0" w:color="auto"/>
            <w:bottom w:val="none" w:sz="0" w:space="0" w:color="auto"/>
            <w:right w:val="none" w:sz="0" w:space="0" w:color="auto"/>
          </w:divBdr>
        </w:div>
        <w:div w:id="1201748121">
          <w:marLeft w:val="640"/>
          <w:marRight w:val="0"/>
          <w:marTop w:val="0"/>
          <w:marBottom w:val="0"/>
          <w:divBdr>
            <w:top w:val="none" w:sz="0" w:space="0" w:color="auto"/>
            <w:left w:val="none" w:sz="0" w:space="0" w:color="auto"/>
            <w:bottom w:val="none" w:sz="0" w:space="0" w:color="auto"/>
            <w:right w:val="none" w:sz="0" w:space="0" w:color="auto"/>
          </w:divBdr>
        </w:div>
        <w:div w:id="1493334807">
          <w:marLeft w:val="640"/>
          <w:marRight w:val="0"/>
          <w:marTop w:val="0"/>
          <w:marBottom w:val="0"/>
          <w:divBdr>
            <w:top w:val="none" w:sz="0" w:space="0" w:color="auto"/>
            <w:left w:val="none" w:sz="0" w:space="0" w:color="auto"/>
            <w:bottom w:val="none" w:sz="0" w:space="0" w:color="auto"/>
            <w:right w:val="none" w:sz="0" w:space="0" w:color="auto"/>
          </w:divBdr>
        </w:div>
        <w:div w:id="893278626">
          <w:marLeft w:val="640"/>
          <w:marRight w:val="0"/>
          <w:marTop w:val="0"/>
          <w:marBottom w:val="0"/>
          <w:divBdr>
            <w:top w:val="none" w:sz="0" w:space="0" w:color="auto"/>
            <w:left w:val="none" w:sz="0" w:space="0" w:color="auto"/>
            <w:bottom w:val="none" w:sz="0" w:space="0" w:color="auto"/>
            <w:right w:val="none" w:sz="0" w:space="0" w:color="auto"/>
          </w:divBdr>
        </w:div>
        <w:div w:id="642735312">
          <w:marLeft w:val="640"/>
          <w:marRight w:val="0"/>
          <w:marTop w:val="0"/>
          <w:marBottom w:val="0"/>
          <w:divBdr>
            <w:top w:val="none" w:sz="0" w:space="0" w:color="auto"/>
            <w:left w:val="none" w:sz="0" w:space="0" w:color="auto"/>
            <w:bottom w:val="none" w:sz="0" w:space="0" w:color="auto"/>
            <w:right w:val="none" w:sz="0" w:space="0" w:color="auto"/>
          </w:divBdr>
        </w:div>
        <w:div w:id="605233662">
          <w:marLeft w:val="640"/>
          <w:marRight w:val="0"/>
          <w:marTop w:val="0"/>
          <w:marBottom w:val="0"/>
          <w:divBdr>
            <w:top w:val="none" w:sz="0" w:space="0" w:color="auto"/>
            <w:left w:val="none" w:sz="0" w:space="0" w:color="auto"/>
            <w:bottom w:val="none" w:sz="0" w:space="0" w:color="auto"/>
            <w:right w:val="none" w:sz="0" w:space="0" w:color="auto"/>
          </w:divBdr>
        </w:div>
        <w:div w:id="1098601833">
          <w:marLeft w:val="640"/>
          <w:marRight w:val="0"/>
          <w:marTop w:val="0"/>
          <w:marBottom w:val="0"/>
          <w:divBdr>
            <w:top w:val="none" w:sz="0" w:space="0" w:color="auto"/>
            <w:left w:val="none" w:sz="0" w:space="0" w:color="auto"/>
            <w:bottom w:val="none" w:sz="0" w:space="0" w:color="auto"/>
            <w:right w:val="none" w:sz="0" w:space="0" w:color="auto"/>
          </w:divBdr>
        </w:div>
        <w:div w:id="1845440074">
          <w:marLeft w:val="640"/>
          <w:marRight w:val="0"/>
          <w:marTop w:val="0"/>
          <w:marBottom w:val="0"/>
          <w:divBdr>
            <w:top w:val="none" w:sz="0" w:space="0" w:color="auto"/>
            <w:left w:val="none" w:sz="0" w:space="0" w:color="auto"/>
            <w:bottom w:val="none" w:sz="0" w:space="0" w:color="auto"/>
            <w:right w:val="none" w:sz="0" w:space="0" w:color="auto"/>
          </w:divBdr>
        </w:div>
        <w:div w:id="803085368">
          <w:marLeft w:val="640"/>
          <w:marRight w:val="0"/>
          <w:marTop w:val="0"/>
          <w:marBottom w:val="0"/>
          <w:divBdr>
            <w:top w:val="none" w:sz="0" w:space="0" w:color="auto"/>
            <w:left w:val="none" w:sz="0" w:space="0" w:color="auto"/>
            <w:bottom w:val="none" w:sz="0" w:space="0" w:color="auto"/>
            <w:right w:val="none" w:sz="0" w:space="0" w:color="auto"/>
          </w:divBdr>
        </w:div>
        <w:div w:id="596406396">
          <w:marLeft w:val="640"/>
          <w:marRight w:val="0"/>
          <w:marTop w:val="0"/>
          <w:marBottom w:val="0"/>
          <w:divBdr>
            <w:top w:val="none" w:sz="0" w:space="0" w:color="auto"/>
            <w:left w:val="none" w:sz="0" w:space="0" w:color="auto"/>
            <w:bottom w:val="none" w:sz="0" w:space="0" w:color="auto"/>
            <w:right w:val="none" w:sz="0" w:space="0" w:color="auto"/>
          </w:divBdr>
        </w:div>
        <w:div w:id="1865290850">
          <w:marLeft w:val="640"/>
          <w:marRight w:val="0"/>
          <w:marTop w:val="0"/>
          <w:marBottom w:val="0"/>
          <w:divBdr>
            <w:top w:val="none" w:sz="0" w:space="0" w:color="auto"/>
            <w:left w:val="none" w:sz="0" w:space="0" w:color="auto"/>
            <w:bottom w:val="none" w:sz="0" w:space="0" w:color="auto"/>
            <w:right w:val="none" w:sz="0" w:space="0" w:color="auto"/>
          </w:divBdr>
        </w:div>
        <w:div w:id="1588734484">
          <w:marLeft w:val="640"/>
          <w:marRight w:val="0"/>
          <w:marTop w:val="0"/>
          <w:marBottom w:val="0"/>
          <w:divBdr>
            <w:top w:val="none" w:sz="0" w:space="0" w:color="auto"/>
            <w:left w:val="none" w:sz="0" w:space="0" w:color="auto"/>
            <w:bottom w:val="none" w:sz="0" w:space="0" w:color="auto"/>
            <w:right w:val="none" w:sz="0" w:space="0" w:color="auto"/>
          </w:divBdr>
        </w:div>
        <w:div w:id="600375700">
          <w:marLeft w:val="640"/>
          <w:marRight w:val="0"/>
          <w:marTop w:val="0"/>
          <w:marBottom w:val="0"/>
          <w:divBdr>
            <w:top w:val="none" w:sz="0" w:space="0" w:color="auto"/>
            <w:left w:val="none" w:sz="0" w:space="0" w:color="auto"/>
            <w:bottom w:val="none" w:sz="0" w:space="0" w:color="auto"/>
            <w:right w:val="none" w:sz="0" w:space="0" w:color="auto"/>
          </w:divBdr>
        </w:div>
        <w:div w:id="1961910223">
          <w:marLeft w:val="640"/>
          <w:marRight w:val="0"/>
          <w:marTop w:val="0"/>
          <w:marBottom w:val="0"/>
          <w:divBdr>
            <w:top w:val="none" w:sz="0" w:space="0" w:color="auto"/>
            <w:left w:val="none" w:sz="0" w:space="0" w:color="auto"/>
            <w:bottom w:val="none" w:sz="0" w:space="0" w:color="auto"/>
            <w:right w:val="none" w:sz="0" w:space="0" w:color="auto"/>
          </w:divBdr>
        </w:div>
        <w:div w:id="1310598370">
          <w:marLeft w:val="640"/>
          <w:marRight w:val="0"/>
          <w:marTop w:val="0"/>
          <w:marBottom w:val="0"/>
          <w:divBdr>
            <w:top w:val="none" w:sz="0" w:space="0" w:color="auto"/>
            <w:left w:val="none" w:sz="0" w:space="0" w:color="auto"/>
            <w:bottom w:val="none" w:sz="0" w:space="0" w:color="auto"/>
            <w:right w:val="none" w:sz="0" w:space="0" w:color="auto"/>
          </w:divBdr>
        </w:div>
        <w:div w:id="1108158819">
          <w:marLeft w:val="640"/>
          <w:marRight w:val="0"/>
          <w:marTop w:val="0"/>
          <w:marBottom w:val="0"/>
          <w:divBdr>
            <w:top w:val="none" w:sz="0" w:space="0" w:color="auto"/>
            <w:left w:val="none" w:sz="0" w:space="0" w:color="auto"/>
            <w:bottom w:val="none" w:sz="0" w:space="0" w:color="auto"/>
            <w:right w:val="none" w:sz="0" w:space="0" w:color="auto"/>
          </w:divBdr>
        </w:div>
        <w:div w:id="1605265342">
          <w:marLeft w:val="640"/>
          <w:marRight w:val="0"/>
          <w:marTop w:val="0"/>
          <w:marBottom w:val="0"/>
          <w:divBdr>
            <w:top w:val="none" w:sz="0" w:space="0" w:color="auto"/>
            <w:left w:val="none" w:sz="0" w:space="0" w:color="auto"/>
            <w:bottom w:val="none" w:sz="0" w:space="0" w:color="auto"/>
            <w:right w:val="none" w:sz="0" w:space="0" w:color="auto"/>
          </w:divBdr>
        </w:div>
        <w:div w:id="786267792">
          <w:marLeft w:val="640"/>
          <w:marRight w:val="0"/>
          <w:marTop w:val="0"/>
          <w:marBottom w:val="0"/>
          <w:divBdr>
            <w:top w:val="none" w:sz="0" w:space="0" w:color="auto"/>
            <w:left w:val="none" w:sz="0" w:space="0" w:color="auto"/>
            <w:bottom w:val="none" w:sz="0" w:space="0" w:color="auto"/>
            <w:right w:val="none" w:sz="0" w:space="0" w:color="auto"/>
          </w:divBdr>
        </w:div>
        <w:div w:id="532961730">
          <w:marLeft w:val="640"/>
          <w:marRight w:val="0"/>
          <w:marTop w:val="0"/>
          <w:marBottom w:val="0"/>
          <w:divBdr>
            <w:top w:val="none" w:sz="0" w:space="0" w:color="auto"/>
            <w:left w:val="none" w:sz="0" w:space="0" w:color="auto"/>
            <w:bottom w:val="none" w:sz="0" w:space="0" w:color="auto"/>
            <w:right w:val="none" w:sz="0" w:space="0" w:color="auto"/>
          </w:divBdr>
        </w:div>
        <w:div w:id="1989437447">
          <w:marLeft w:val="640"/>
          <w:marRight w:val="0"/>
          <w:marTop w:val="0"/>
          <w:marBottom w:val="0"/>
          <w:divBdr>
            <w:top w:val="none" w:sz="0" w:space="0" w:color="auto"/>
            <w:left w:val="none" w:sz="0" w:space="0" w:color="auto"/>
            <w:bottom w:val="none" w:sz="0" w:space="0" w:color="auto"/>
            <w:right w:val="none" w:sz="0" w:space="0" w:color="auto"/>
          </w:divBdr>
        </w:div>
        <w:div w:id="1779792003">
          <w:marLeft w:val="640"/>
          <w:marRight w:val="0"/>
          <w:marTop w:val="0"/>
          <w:marBottom w:val="0"/>
          <w:divBdr>
            <w:top w:val="none" w:sz="0" w:space="0" w:color="auto"/>
            <w:left w:val="none" w:sz="0" w:space="0" w:color="auto"/>
            <w:bottom w:val="none" w:sz="0" w:space="0" w:color="auto"/>
            <w:right w:val="none" w:sz="0" w:space="0" w:color="auto"/>
          </w:divBdr>
        </w:div>
        <w:div w:id="1885023140">
          <w:marLeft w:val="640"/>
          <w:marRight w:val="0"/>
          <w:marTop w:val="0"/>
          <w:marBottom w:val="0"/>
          <w:divBdr>
            <w:top w:val="none" w:sz="0" w:space="0" w:color="auto"/>
            <w:left w:val="none" w:sz="0" w:space="0" w:color="auto"/>
            <w:bottom w:val="none" w:sz="0" w:space="0" w:color="auto"/>
            <w:right w:val="none" w:sz="0" w:space="0" w:color="auto"/>
          </w:divBdr>
        </w:div>
        <w:div w:id="1834251200">
          <w:marLeft w:val="640"/>
          <w:marRight w:val="0"/>
          <w:marTop w:val="0"/>
          <w:marBottom w:val="0"/>
          <w:divBdr>
            <w:top w:val="none" w:sz="0" w:space="0" w:color="auto"/>
            <w:left w:val="none" w:sz="0" w:space="0" w:color="auto"/>
            <w:bottom w:val="none" w:sz="0" w:space="0" w:color="auto"/>
            <w:right w:val="none" w:sz="0" w:space="0" w:color="auto"/>
          </w:divBdr>
        </w:div>
        <w:div w:id="393360145">
          <w:marLeft w:val="640"/>
          <w:marRight w:val="0"/>
          <w:marTop w:val="0"/>
          <w:marBottom w:val="0"/>
          <w:divBdr>
            <w:top w:val="none" w:sz="0" w:space="0" w:color="auto"/>
            <w:left w:val="none" w:sz="0" w:space="0" w:color="auto"/>
            <w:bottom w:val="none" w:sz="0" w:space="0" w:color="auto"/>
            <w:right w:val="none" w:sz="0" w:space="0" w:color="auto"/>
          </w:divBdr>
        </w:div>
        <w:div w:id="743114358">
          <w:marLeft w:val="640"/>
          <w:marRight w:val="0"/>
          <w:marTop w:val="0"/>
          <w:marBottom w:val="0"/>
          <w:divBdr>
            <w:top w:val="none" w:sz="0" w:space="0" w:color="auto"/>
            <w:left w:val="none" w:sz="0" w:space="0" w:color="auto"/>
            <w:bottom w:val="none" w:sz="0" w:space="0" w:color="auto"/>
            <w:right w:val="none" w:sz="0" w:space="0" w:color="auto"/>
          </w:divBdr>
        </w:div>
        <w:div w:id="699206340">
          <w:marLeft w:val="640"/>
          <w:marRight w:val="0"/>
          <w:marTop w:val="0"/>
          <w:marBottom w:val="0"/>
          <w:divBdr>
            <w:top w:val="none" w:sz="0" w:space="0" w:color="auto"/>
            <w:left w:val="none" w:sz="0" w:space="0" w:color="auto"/>
            <w:bottom w:val="none" w:sz="0" w:space="0" w:color="auto"/>
            <w:right w:val="none" w:sz="0" w:space="0" w:color="auto"/>
          </w:divBdr>
        </w:div>
        <w:div w:id="1238978817">
          <w:marLeft w:val="640"/>
          <w:marRight w:val="0"/>
          <w:marTop w:val="0"/>
          <w:marBottom w:val="0"/>
          <w:divBdr>
            <w:top w:val="none" w:sz="0" w:space="0" w:color="auto"/>
            <w:left w:val="none" w:sz="0" w:space="0" w:color="auto"/>
            <w:bottom w:val="none" w:sz="0" w:space="0" w:color="auto"/>
            <w:right w:val="none" w:sz="0" w:space="0" w:color="auto"/>
          </w:divBdr>
        </w:div>
        <w:div w:id="1689672271">
          <w:marLeft w:val="640"/>
          <w:marRight w:val="0"/>
          <w:marTop w:val="0"/>
          <w:marBottom w:val="0"/>
          <w:divBdr>
            <w:top w:val="none" w:sz="0" w:space="0" w:color="auto"/>
            <w:left w:val="none" w:sz="0" w:space="0" w:color="auto"/>
            <w:bottom w:val="none" w:sz="0" w:space="0" w:color="auto"/>
            <w:right w:val="none" w:sz="0" w:space="0" w:color="auto"/>
          </w:divBdr>
        </w:div>
        <w:div w:id="2056654776">
          <w:marLeft w:val="640"/>
          <w:marRight w:val="0"/>
          <w:marTop w:val="0"/>
          <w:marBottom w:val="0"/>
          <w:divBdr>
            <w:top w:val="none" w:sz="0" w:space="0" w:color="auto"/>
            <w:left w:val="none" w:sz="0" w:space="0" w:color="auto"/>
            <w:bottom w:val="none" w:sz="0" w:space="0" w:color="auto"/>
            <w:right w:val="none" w:sz="0" w:space="0" w:color="auto"/>
          </w:divBdr>
        </w:div>
        <w:div w:id="1452359839">
          <w:marLeft w:val="640"/>
          <w:marRight w:val="0"/>
          <w:marTop w:val="0"/>
          <w:marBottom w:val="0"/>
          <w:divBdr>
            <w:top w:val="none" w:sz="0" w:space="0" w:color="auto"/>
            <w:left w:val="none" w:sz="0" w:space="0" w:color="auto"/>
            <w:bottom w:val="none" w:sz="0" w:space="0" w:color="auto"/>
            <w:right w:val="none" w:sz="0" w:space="0" w:color="auto"/>
          </w:divBdr>
        </w:div>
        <w:div w:id="127474103">
          <w:marLeft w:val="640"/>
          <w:marRight w:val="0"/>
          <w:marTop w:val="0"/>
          <w:marBottom w:val="0"/>
          <w:divBdr>
            <w:top w:val="none" w:sz="0" w:space="0" w:color="auto"/>
            <w:left w:val="none" w:sz="0" w:space="0" w:color="auto"/>
            <w:bottom w:val="none" w:sz="0" w:space="0" w:color="auto"/>
            <w:right w:val="none" w:sz="0" w:space="0" w:color="auto"/>
          </w:divBdr>
        </w:div>
        <w:div w:id="70203514">
          <w:marLeft w:val="640"/>
          <w:marRight w:val="0"/>
          <w:marTop w:val="0"/>
          <w:marBottom w:val="0"/>
          <w:divBdr>
            <w:top w:val="none" w:sz="0" w:space="0" w:color="auto"/>
            <w:left w:val="none" w:sz="0" w:space="0" w:color="auto"/>
            <w:bottom w:val="none" w:sz="0" w:space="0" w:color="auto"/>
            <w:right w:val="none" w:sz="0" w:space="0" w:color="auto"/>
          </w:divBdr>
        </w:div>
        <w:div w:id="1985312982">
          <w:marLeft w:val="640"/>
          <w:marRight w:val="0"/>
          <w:marTop w:val="0"/>
          <w:marBottom w:val="0"/>
          <w:divBdr>
            <w:top w:val="none" w:sz="0" w:space="0" w:color="auto"/>
            <w:left w:val="none" w:sz="0" w:space="0" w:color="auto"/>
            <w:bottom w:val="none" w:sz="0" w:space="0" w:color="auto"/>
            <w:right w:val="none" w:sz="0" w:space="0" w:color="auto"/>
          </w:divBdr>
        </w:div>
        <w:div w:id="159470593">
          <w:marLeft w:val="640"/>
          <w:marRight w:val="0"/>
          <w:marTop w:val="0"/>
          <w:marBottom w:val="0"/>
          <w:divBdr>
            <w:top w:val="none" w:sz="0" w:space="0" w:color="auto"/>
            <w:left w:val="none" w:sz="0" w:space="0" w:color="auto"/>
            <w:bottom w:val="none" w:sz="0" w:space="0" w:color="auto"/>
            <w:right w:val="none" w:sz="0" w:space="0" w:color="auto"/>
          </w:divBdr>
        </w:div>
        <w:div w:id="2055612161">
          <w:marLeft w:val="640"/>
          <w:marRight w:val="0"/>
          <w:marTop w:val="0"/>
          <w:marBottom w:val="0"/>
          <w:divBdr>
            <w:top w:val="none" w:sz="0" w:space="0" w:color="auto"/>
            <w:left w:val="none" w:sz="0" w:space="0" w:color="auto"/>
            <w:bottom w:val="none" w:sz="0" w:space="0" w:color="auto"/>
            <w:right w:val="none" w:sz="0" w:space="0" w:color="auto"/>
          </w:divBdr>
        </w:div>
        <w:div w:id="1373068342">
          <w:marLeft w:val="640"/>
          <w:marRight w:val="0"/>
          <w:marTop w:val="0"/>
          <w:marBottom w:val="0"/>
          <w:divBdr>
            <w:top w:val="none" w:sz="0" w:space="0" w:color="auto"/>
            <w:left w:val="none" w:sz="0" w:space="0" w:color="auto"/>
            <w:bottom w:val="none" w:sz="0" w:space="0" w:color="auto"/>
            <w:right w:val="none" w:sz="0" w:space="0" w:color="auto"/>
          </w:divBdr>
        </w:div>
        <w:div w:id="2143841989">
          <w:marLeft w:val="640"/>
          <w:marRight w:val="0"/>
          <w:marTop w:val="0"/>
          <w:marBottom w:val="0"/>
          <w:divBdr>
            <w:top w:val="none" w:sz="0" w:space="0" w:color="auto"/>
            <w:left w:val="none" w:sz="0" w:space="0" w:color="auto"/>
            <w:bottom w:val="none" w:sz="0" w:space="0" w:color="auto"/>
            <w:right w:val="none" w:sz="0" w:space="0" w:color="auto"/>
          </w:divBdr>
        </w:div>
        <w:div w:id="1289553593">
          <w:marLeft w:val="640"/>
          <w:marRight w:val="0"/>
          <w:marTop w:val="0"/>
          <w:marBottom w:val="0"/>
          <w:divBdr>
            <w:top w:val="none" w:sz="0" w:space="0" w:color="auto"/>
            <w:left w:val="none" w:sz="0" w:space="0" w:color="auto"/>
            <w:bottom w:val="none" w:sz="0" w:space="0" w:color="auto"/>
            <w:right w:val="none" w:sz="0" w:space="0" w:color="auto"/>
          </w:divBdr>
        </w:div>
        <w:div w:id="627735249">
          <w:marLeft w:val="640"/>
          <w:marRight w:val="0"/>
          <w:marTop w:val="0"/>
          <w:marBottom w:val="0"/>
          <w:divBdr>
            <w:top w:val="none" w:sz="0" w:space="0" w:color="auto"/>
            <w:left w:val="none" w:sz="0" w:space="0" w:color="auto"/>
            <w:bottom w:val="none" w:sz="0" w:space="0" w:color="auto"/>
            <w:right w:val="none" w:sz="0" w:space="0" w:color="auto"/>
          </w:divBdr>
        </w:div>
        <w:div w:id="1545361644">
          <w:marLeft w:val="640"/>
          <w:marRight w:val="0"/>
          <w:marTop w:val="0"/>
          <w:marBottom w:val="0"/>
          <w:divBdr>
            <w:top w:val="none" w:sz="0" w:space="0" w:color="auto"/>
            <w:left w:val="none" w:sz="0" w:space="0" w:color="auto"/>
            <w:bottom w:val="none" w:sz="0" w:space="0" w:color="auto"/>
            <w:right w:val="none" w:sz="0" w:space="0" w:color="auto"/>
          </w:divBdr>
        </w:div>
        <w:div w:id="778181666">
          <w:marLeft w:val="640"/>
          <w:marRight w:val="0"/>
          <w:marTop w:val="0"/>
          <w:marBottom w:val="0"/>
          <w:divBdr>
            <w:top w:val="none" w:sz="0" w:space="0" w:color="auto"/>
            <w:left w:val="none" w:sz="0" w:space="0" w:color="auto"/>
            <w:bottom w:val="none" w:sz="0" w:space="0" w:color="auto"/>
            <w:right w:val="none" w:sz="0" w:space="0" w:color="auto"/>
          </w:divBdr>
        </w:div>
        <w:div w:id="566232643">
          <w:marLeft w:val="640"/>
          <w:marRight w:val="0"/>
          <w:marTop w:val="0"/>
          <w:marBottom w:val="0"/>
          <w:divBdr>
            <w:top w:val="none" w:sz="0" w:space="0" w:color="auto"/>
            <w:left w:val="none" w:sz="0" w:space="0" w:color="auto"/>
            <w:bottom w:val="none" w:sz="0" w:space="0" w:color="auto"/>
            <w:right w:val="none" w:sz="0" w:space="0" w:color="auto"/>
          </w:divBdr>
        </w:div>
        <w:div w:id="1901675094">
          <w:marLeft w:val="640"/>
          <w:marRight w:val="0"/>
          <w:marTop w:val="0"/>
          <w:marBottom w:val="0"/>
          <w:divBdr>
            <w:top w:val="none" w:sz="0" w:space="0" w:color="auto"/>
            <w:left w:val="none" w:sz="0" w:space="0" w:color="auto"/>
            <w:bottom w:val="none" w:sz="0" w:space="0" w:color="auto"/>
            <w:right w:val="none" w:sz="0" w:space="0" w:color="auto"/>
          </w:divBdr>
        </w:div>
        <w:div w:id="619532201">
          <w:marLeft w:val="640"/>
          <w:marRight w:val="0"/>
          <w:marTop w:val="0"/>
          <w:marBottom w:val="0"/>
          <w:divBdr>
            <w:top w:val="none" w:sz="0" w:space="0" w:color="auto"/>
            <w:left w:val="none" w:sz="0" w:space="0" w:color="auto"/>
            <w:bottom w:val="none" w:sz="0" w:space="0" w:color="auto"/>
            <w:right w:val="none" w:sz="0" w:space="0" w:color="auto"/>
          </w:divBdr>
        </w:div>
        <w:div w:id="1843280349">
          <w:marLeft w:val="640"/>
          <w:marRight w:val="0"/>
          <w:marTop w:val="0"/>
          <w:marBottom w:val="0"/>
          <w:divBdr>
            <w:top w:val="none" w:sz="0" w:space="0" w:color="auto"/>
            <w:left w:val="none" w:sz="0" w:space="0" w:color="auto"/>
            <w:bottom w:val="none" w:sz="0" w:space="0" w:color="auto"/>
            <w:right w:val="none" w:sz="0" w:space="0" w:color="auto"/>
          </w:divBdr>
        </w:div>
        <w:div w:id="276721409">
          <w:marLeft w:val="640"/>
          <w:marRight w:val="0"/>
          <w:marTop w:val="0"/>
          <w:marBottom w:val="0"/>
          <w:divBdr>
            <w:top w:val="none" w:sz="0" w:space="0" w:color="auto"/>
            <w:left w:val="none" w:sz="0" w:space="0" w:color="auto"/>
            <w:bottom w:val="none" w:sz="0" w:space="0" w:color="auto"/>
            <w:right w:val="none" w:sz="0" w:space="0" w:color="auto"/>
          </w:divBdr>
        </w:div>
        <w:div w:id="1111896237">
          <w:marLeft w:val="640"/>
          <w:marRight w:val="0"/>
          <w:marTop w:val="0"/>
          <w:marBottom w:val="0"/>
          <w:divBdr>
            <w:top w:val="none" w:sz="0" w:space="0" w:color="auto"/>
            <w:left w:val="none" w:sz="0" w:space="0" w:color="auto"/>
            <w:bottom w:val="none" w:sz="0" w:space="0" w:color="auto"/>
            <w:right w:val="none" w:sz="0" w:space="0" w:color="auto"/>
          </w:divBdr>
        </w:div>
        <w:div w:id="267472730">
          <w:marLeft w:val="640"/>
          <w:marRight w:val="0"/>
          <w:marTop w:val="0"/>
          <w:marBottom w:val="0"/>
          <w:divBdr>
            <w:top w:val="none" w:sz="0" w:space="0" w:color="auto"/>
            <w:left w:val="none" w:sz="0" w:space="0" w:color="auto"/>
            <w:bottom w:val="none" w:sz="0" w:space="0" w:color="auto"/>
            <w:right w:val="none" w:sz="0" w:space="0" w:color="auto"/>
          </w:divBdr>
        </w:div>
        <w:div w:id="2122143628">
          <w:marLeft w:val="640"/>
          <w:marRight w:val="0"/>
          <w:marTop w:val="0"/>
          <w:marBottom w:val="0"/>
          <w:divBdr>
            <w:top w:val="none" w:sz="0" w:space="0" w:color="auto"/>
            <w:left w:val="none" w:sz="0" w:space="0" w:color="auto"/>
            <w:bottom w:val="none" w:sz="0" w:space="0" w:color="auto"/>
            <w:right w:val="none" w:sz="0" w:space="0" w:color="auto"/>
          </w:divBdr>
        </w:div>
        <w:div w:id="801466102">
          <w:marLeft w:val="640"/>
          <w:marRight w:val="0"/>
          <w:marTop w:val="0"/>
          <w:marBottom w:val="0"/>
          <w:divBdr>
            <w:top w:val="none" w:sz="0" w:space="0" w:color="auto"/>
            <w:left w:val="none" w:sz="0" w:space="0" w:color="auto"/>
            <w:bottom w:val="none" w:sz="0" w:space="0" w:color="auto"/>
            <w:right w:val="none" w:sz="0" w:space="0" w:color="auto"/>
          </w:divBdr>
        </w:div>
        <w:div w:id="1806702032">
          <w:marLeft w:val="640"/>
          <w:marRight w:val="0"/>
          <w:marTop w:val="0"/>
          <w:marBottom w:val="0"/>
          <w:divBdr>
            <w:top w:val="none" w:sz="0" w:space="0" w:color="auto"/>
            <w:left w:val="none" w:sz="0" w:space="0" w:color="auto"/>
            <w:bottom w:val="none" w:sz="0" w:space="0" w:color="auto"/>
            <w:right w:val="none" w:sz="0" w:space="0" w:color="auto"/>
          </w:divBdr>
        </w:div>
        <w:div w:id="1131247783">
          <w:marLeft w:val="640"/>
          <w:marRight w:val="0"/>
          <w:marTop w:val="0"/>
          <w:marBottom w:val="0"/>
          <w:divBdr>
            <w:top w:val="none" w:sz="0" w:space="0" w:color="auto"/>
            <w:left w:val="none" w:sz="0" w:space="0" w:color="auto"/>
            <w:bottom w:val="none" w:sz="0" w:space="0" w:color="auto"/>
            <w:right w:val="none" w:sz="0" w:space="0" w:color="auto"/>
          </w:divBdr>
        </w:div>
        <w:div w:id="87966779">
          <w:marLeft w:val="640"/>
          <w:marRight w:val="0"/>
          <w:marTop w:val="0"/>
          <w:marBottom w:val="0"/>
          <w:divBdr>
            <w:top w:val="none" w:sz="0" w:space="0" w:color="auto"/>
            <w:left w:val="none" w:sz="0" w:space="0" w:color="auto"/>
            <w:bottom w:val="none" w:sz="0" w:space="0" w:color="auto"/>
            <w:right w:val="none" w:sz="0" w:space="0" w:color="auto"/>
          </w:divBdr>
        </w:div>
        <w:div w:id="48263933">
          <w:marLeft w:val="640"/>
          <w:marRight w:val="0"/>
          <w:marTop w:val="0"/>
          <w:marBottom w:val="0"/>
          <w:divBdr>
            <w:top w:val="none" w:sz="0" w:space="0" w:color="auto"/>
            <w:left w:val="none" w:sz="0" w:space="0" w:color="auto"/>
            <w:bottom w:val="none" w:sz="0" w:space="0" w:color="auto"/>
            <w:right w:val="none" w:sz="0" w:space="0" w:color="auto"/>
          </w:divBdr>
        </w:div>
        <w:div w:id="377441828">
          <w:marLeft w:val="640"/>
          <w:marRight w:val="0"/>
          <w:marTop w:val="0"/>
          <w:marBottom w:val="0"/>
          <w:divBdr>
            <w:top w:val="none" w:sz="0" w:space="0" w:color="auto"/>
            <w:left w:val="none" w:sz="0" w:space="0" w:color="auto"/>
            <w:bottom w:val="none" w:sz="0" w:space="0" w:color="auto"/>
            <w:right w:val="none" w:sz="0" w:space="0" w:color="auto"/>
          </w:divBdr>
        </w:div>
        <w:div w:id="1899634021">
          <w:marLeft w:val="640"/>
          <w:marRight w:val="0"/>
          <w:marTop w:val="0"/>
          <w:marBottom w:val="0"/>
          <w:divBdr>
            <w:top w:val="none" w:sz="0" w:space="0" w:color="auto"/>
            <w:left w:val="none" w:sz="0" w:space="0" w:color="auto"/>
            <w:bottom w:val="none" w:sz="0" w:space="0" w:color="auto"/>
            <w:right w:val="none" w:sz="0" w:space="0" w:color="auto"/>
          </w:divBdr>
        </w:div>
        <w:div w:id="755788438">
          <w:marLeft w:val="640"/>
          <w:marRight w:val="0"/>
          <w:marTop w:val="0"/>
          <w:marBottom w:val="0"/>
          <w:divBdr>
            <w:top w:val="none" w:sz="0" w:space="0" w:color="auto"/>
            <w:left w:val="none" w:sz="0" w:space="0" w:color="auto"/>
            <w:bottom w:val="none" w:sz="0" w:space="0" w:color="auto"/>
            <w:right w:val="none" w:sz="0" w:space="0" w:color="auto"/>
          </w:divBdr>
        </w:div>
        <w:div w:id="1566182376">
          <w:marLeft w:val="640"/>
          <w:marRight w:val="0"/>
          <w:marTop w:val="0"/>
          <w:marBottom w:val="0"/>
          <w:divBdr>
            <w:top w:val="none" w:sz="0" w:space="0" w:color="auto"/>
            <w:left w:val="none" w:sz="0" w:space="0" w:color="auto"/>
            <w:bottom w:val="none" w:sz="0" w:space="0" w:color="auto"/>
            <w:right w:val="none" w:sz="0" w:space="0" w:color="auto"/>
          </w:divBdr>
        </w:div>
        <w:div w:id="1225872946">
          <w:marLeft w:val="640"/>
          <w:marRight w:val="0"/>
          <w:marTop w:val="0"/>
          <w:marBottom w:val="0"/>
          <w:divBdr>
            <w:top w:val="none" w:sz="0" w:space="0" w:color="auto"/>
            <w:left w:val="none" w:sz="0" w:space="0" w:color="auto"/>
            <w:bottom w:val="none" w:sz="0" w:space="0" w:color="auto"/>
            <w:right w:val="none" w:sz="0" w:space="0" w:color="auto"/>
          </w:divBdr>
        </w:div>
        <w:div w:id="178080378">
          <w:marLeft w:val="640"/>
          <w:marRight w:val="0"/>
          <w:marTop w:val="0"/>
          <w:marBottom w:val="0"/>
          <w:divBdr>
            <w:top w:val="none" w:sz="0" w:space="0" w:color="auto"/>
            <w:left w:val="none" w:sz="0" w:space="0" w:color="auto"/>
            <w:bottom w:val="none" w:sz="0" w:space="0" w:color="auto"/>
            <w:right w:val="none" w:sz="0" w:space="0" w:color="auto"/>
          </w:divBdr>
        </w:div>
        <w:div w:id="120344745">
          <w:marLeft w:val="640"/>
          <w:marRight w:val="0"/>
          <w:marTop w:val="0"/>
          <w:marBottom w:val="0"/>
          <w:divBdr>
            <w:top w:val="none" w:sz="0" w:space="0" w:color="auto"/>
            <w:left w:val="none" w:sz="0" w:space="0" w:color="auto"/>
            <w:bottom w:val="none" w:sz="0" w:space="0" w:color="auto"/>
            <w:right w:val="none" w:sz="0" w:space="0" w:color="auto"/>
          </w:divBdr>
        </w:div>
        <w:div w:id="1800223805">
          <w:marLeft w:val="640"/>
          <w:marRight w:val="0"/>
          <w:marTop w:val="0"/>
          <w:marBottom w:val="0"/>
          <w:divBdr>
            <w:top w:val="none" w:sz="0" w:space="0" w:color="auto"/>
            <w:left w:val="none" w:sz="0" w:space="0" w:color="auto"/>
            <w:bottom w:val="none" w:sz="0" w:space="0" w:color="auto"/>
            <w:right w:val="none" w:sz="0" w:space="0" w:color="auto"/>
          </w:divBdr>
        </w:div>
        <w:div w:id="1322197320">
          <w:marLeft w:val="640"/>
          <w:marRight w:val="0"/>
          <w:marTop w:val="0"/>
          <w:marBottom w:val="0"/>
          <w:divBdr>
            <w:top w:val="none" w:sz="0" w:space="0" w:color="auto"/>
            <w:left w:val="none" w:sz="0" w:space="0" w:color="auto"/>
            <w:bottom w:val="none" w:sz="0" w:space="0" w:color="auto"/>
            <w:right w:val="none" w:sz="0" w:space="0" w:color="auto"/>
          </w:divBdr>
        </w:div>
        <w:div w:id="1018770936">
          <w:marLeft w:val="640"/>
          <w:marRight w:val="0"/>
          <w:marTop w:val="0"/>
          <w:marBottom w:val="0"/>
          <w:divBdr>
            <w:top w:val="none" w:sz="0" w:space="0" w:color="auto"/>
            <w:left w:val="none" w:sz="0" w:space="0" w:color="auto"/>
            <w:bottom w:val="none" w:sz="0" w:space="0" w:color="auto"/>
            <w:right w:val="none" w:sz="0" w:space="0" w:color="auto"/>
          </w:divBdr>
        </w:div>
        <w:div w:id="1563324042">
          <w:marLeft w:val="640"/>
          <w:marRight w:val="0"/>
          <w:marTop w:val="0"/>
          <w:marBottom w:val="0"/>
          <w:divBdr>
            <w:top w:val="none" w:sz="0" w:space="0" w:color="auto"/>
            <w:left w:val="none" w:sz="0" w:space="0" w:color="auto"/>
            <w:bottom w:val="none" w:sz="0" w:space="0" w:color="auto"/>
            <w:right w:val="none" w:sz="0" w:space="0" w:color="auto"/>
          </w:divBdr>
        </w:div>
        <w:div w:id="1580870488">
          <w:marLeft w:val="640"/>
          <w:marRight w:val="0"/>
          <w:marTop w:val="0"/>
          <w:marBottom w:val="0"/>
          <w:divBdr>
            <w:top w:val="none" w:sz="0" w:space="0" w:color="auto"/>
            <w:left w:val="none" w:sz="0" w:space="0" w:color="auto"/>
            <w:bottom w:val="none" w:sz="0" w:space="0" w:color="auto"/>
            <w:right w:val="none" w:sz="0" w:space="0" w:color="auto"/>
          </w:divBdr>
        </w:div>
        <w:div w:id="215089258">
          <w:marLeft w:val="640"/>
          <w:marRight w:val="0"/>
          <w:marTop w:val="0"/>
          <w:marBottom w:val="0"/>
          <w:divBdr>
            <w:top w:val="none" w:sz="0" w:space="0" w:color="auto"/>
            <w:left w:val="none" w:sz="0" w:space="0" w:color="auto"/>
            <w:bottom w:val="none" w:sz="0" w:space="0" w:color="auto"/>
            <w:right w:val="none" w:sz="0" w:space="0" w:color="auto"/>
          </w:divBdr>
        </w:div>
        <w:div w:id="1402217807">
          <w:marLeft w:val="640"/>
          <w:marRight w:val="0"/>
          <w:marTop w:val="0"/>
          <w:marBottom w:val="0"/>
          <w:divBdr>
            <w:top w:val="none" w:sz="0" w:space="0" w:color="auto"/>
            <w:left w:val="none" w:sz="0" w:space="0" w:color="auto"/>
            <w:bottom w:val="none" w:sz="0" w:space="0" w:color="auto"/>
            <w:right w:val="none" w:sz="0" w:space="0" w:color="auto"/>
          </w:divBdr>
        </w:div>
        <w:div w:id="1710062146">
          <w:marLeft w:val="640"/>
          <w:marRight w:val="0"/>
          <w:marTop w:val="0"/>
          <w:marBottom w:val="0"/>
          <w:divBdr>
            <w:top w:val="none" w:sz="0" w:space="0" w:color="auto"/>
            <w:left w:val="none" w:sz="0" w:space="0" w:color="auto"/>
            <w:bottom w:val="none" w:sz="0" w:space="0" w:color="auto"/>
            <w:right w:val="none" w:sz="0" w:space="0" w:color="auto"/>
          </w:divBdr>
        </w:div>
        <w:div w:id="1231311389">
          <w:marLeft w:val="640"/>
          <w:marRight w:val="0"/>
          <w:marTop w:val="0"/>
          <w:marBottom w:val="0"/>
          <w:divBdr>
            <w:top w:val="none" w:sz="0" w:space="0" w:color="auto"/>
            <w:left w:val="none" w:sz="0" w:space="0" w:color="auto"/>
            <w:bottom w:val="none" w:sz="0" w:space="0" w:color="auto"/>
            <w:right w:val="none" w:sz="0" w:space="0" w:color="auto"/>
          </w:divBdr>
        </w:div>
        <w:div w:id="1989480402">
          <w:marLeft w:val="640"/>
          <w:marRight w:val="0"/>
          <w:marTop w:val="0"/>
          <w:marBottom w:val="0"/>
          <w:divBdr>
            <w:top w:val="none" w:sz="0" w:space="0" w:color="auto"/>
            <w:left w:val="none" w:sz="0" w:space="0" w:color="auto"/>
            <w:bottom w:val="none" w:sz="0" w:space="0" w:color="auto"/>
            <w:right w:val="none" w:sz="0" w:space="0" w:color="auto"/>
          </w:divBdr>
        </w:div>
        <w:div w:id="341931604">
          <w:marLeft w:val="640"/>
          <w:marRight w:val="0"/>
          <w:marTop w:val="0"/>
          <w:marBottom w:val="0"/>
          <w:divBdr>
            <w:top w:val="none" w:sz="0" w:space="0" w:color="auto"/>
            <w:left w:val="none" w:sz="0" w:space="0" w:color="auto"/>
            <w:bottom w:val="none" w:sz="0" w:space="0" w:color="auto"/>
            <w:right w:val="none" w:sz="0" w:space="0" w:color="auto"/>
          </w:divBdr>
        </w:div>
        <w:div w:id="1745102876">
          <w:marLeft w:val="640"/>
          <w:marRight w:val="0"/>
          <w:marTop w:val="0"/>
          <w:marBottom w:val="0"/>
          <w:divBdr>
            <w:top w:val="none" w:sz="0" w:space="0" w:color="auto"/>
            <w:left w:val="none" w:sz="0" w:space="0" w:color="auto"/>
            <w:bottom w:val="none" w:sz="0" w:space="0" w:color="auto"/>
            <w:right w:val="none" w:sz="0" w:space="0" w:color="auto"/>
          </w:divBdr>
        </w:div>
        <w:div w:id="1461338530">
          <w:marLeft w:val="640"/>
          <w:marRight w:val="0"/>
          <w:marTop w:val="0"/>
          <w:marBottom w:val="0"/>
          <w:divBdr>
            <w:top w:val="none" w:sz="0" w:space="0" w:color="auto"/>
            <w:left w:val="none" w:sz="0" w:space="0" w:color="auto"/>
            <w:bottom w:val="none" w:sz="0" w:space="0" w:color="auto"/>
            <w:right w:val="none" w:sz="0" w:space="0" w:color="auto"/>
          </w:divBdr>
        </w:div>
        <w:div w:id="277495992">
          <w:marLeft w:val="640"/>
          <w:marRight w:val="0"/>
          <w:marTop w:val="0"/>
          <w:marBottom w:val="0"/>
          <w:divBdr>
            <w:top w:val="none" w:sz="0" w:space="0" w:color="auto"/>
            <w:left w:val="none" w:sz="0" w:space="0" w:color="auto"/>
            <w:bottom w:val="none" w:sz="0" w:space="0" w:color="auto"/>
            <w:right w:val="none" w:sz="0" w:space="0" w:color="auto"/>
          </w:divBdr>
        </w:div>
        <w:div w:id="1072970657">
          <w:marLeft w:val="640"/>
          <w:marRight w:val="0"/>
          <w:marTop w:val="0"/>
          <w:marBottom w:val="0"/>
          <w:divBdr>
            <w:top w:val="none" w:sz="0" w:space="0" w:color="auto"/>
            <w:left w:val="none" w:sz="0" w:space="0" w:color="auto"/>
            <w:bottom w:val="none" w:sz="0" w:space="0" w:color="auto"/>
            <w:right w:val="none" w:sz="0" w:space="0" w:color="auto"/>
          </w:divBdr>
        </w:div>
        <w:div w:id="582107257">
          <w:marLeft w:val="640"/>
          <w:marRight w:val="0"/>
          <w:marTop w:val="0"/>
          <w:marBottom w:val="0"/>
          <w:divBdr>
            <w:top w:val="none" w:sz="0" w:space="0" w:color="auto"/>
            <w:left w:val="none" w:sz="0" w:space="0" w:color="auto"/>
            <w:bottom w:val="none" w:sz="0" w:space="0" w:color="auto"/>
            <w:right w:val="none" w:sz="0" w:space="0" w:color="auto"/>
          </w:divBdr>
        </w:div>
        <w:div w:id="47188570">
          <w:marLeft w:val="640"/>
          <w:marRight w:val="0"/>
          <w:marTop w:val="0"/>
          <w:marBottom w:val="0"/>
          <w:divBdr>
            <w:top w:val="none" w:sz="0" w:space="0" w:color="auto"/>
            <w:left w:val="none" w:sz="0" w:space="0" w:color="auto"/>
            <w:bottom w:val="none" w:sz="0" w:space="0" w:color="auto"/>
            <w:right w:val="none" w:sz="0" w:space="0" w:color="auto"/>
          </w:divBdr>
        </w:div>
        <w:div w:id="1820032877">
          <w:marLeft w:val="640"/>
          <w:marRight w:val="0"/>
          <w:marTop w:val="0"/>
          <w:marBottom w:val="0"/>
          <w:divBdr>
            <w:top w:val="none" w:sz="0" w:space="0" w:color="auto"/>
            <w:left w:val="none" w:sz="0" w:space="0" w:color="auto"/>
            <w:bottom w:val="none" w:sz="0" w:space="0" w:color="auto"/>
            <w:right w:val="none" w:sz="0" w:space="0" w:color="auto"/>
          </w:divBdr>
        </w:div>
        <w:div w:id="1362853152">
          <w:marLeft w:val="640"/>
          <w:marRight w:val="0"/>
          <w:marTop w:val="0"/>
          <w:marBottom w:val="0"/>
          <w:divBdr>
            <w:top w:val="none" w:sz="0" w:space="0" w:color="auto"/>
            <w:left w:val="none" w:sz="0" w:space="0" w:color="auto"/>
            <w:bottom w:val="none" w:sz="0" w:space="0" w:color="auto"/>
            <w:right w:val="none" w:sz="0" w:space="0" w:color="auto"/>
          </w:divBdr>
        </w:div>
        <w:div w:id="542332402">
          <w:marLeft w:val="640"/>
          <w:marRight w:val="0"/>
          <w:marTop w:val="0"/>
          <w:marBottom w:val="0"/>
          <w:divBdr>
            <w:top w:val="none" w:sz="0" w:space="0" w:color="auto"/>
            <w:left w:val="none" w:sz="0" w:space="0" w:color="auto"/>
            <w:bottom w:val="none" w:sz="0" w:space="0" w:color="auto"/>
            <w:right w:val="none" w:sz="0" w:space="0" w:color="auto"/>
          </w:divBdr>
        </w:div>
        <w:div w:id="677006000">
          <w:marLeft w:val="640"/>
          <w:marRight w:val="0"/>
          <w:marTop w:val="0"/>
          <w:marBottom w:val="0"/>
          <w:divBdr>
            <w:top w:val="none" w:sz="0" w:space="0" w:color="auto"/>
            <w:left w:val="none" w:sz="0" w:space="0" w:color="auto"/>
            <w:bottom w:val="none" w:sz="0" w:space="0" w:color="auto"/>
            <w:right w:val="none" w:sz="0" w:space="0" w:color="auto"/>
          </w:divBdr>
        </w:div>
        <w:div w:id="491605246">
          <w:marLeft w:val="640"/>
          <w:marRight w:val="0"/>
          <w:marTop w:val="0"/>
          <w:marBottom w:val="0"/>
          <w:divBdr>
            <w:top w:val="none" w:sz="0" w:space="0" w:color="auto"/>
            <w:left w:val="none" w:sz="0" w:space="0" w:color="auto"/>
            <w:bottom w:val="none" w:sz="0" w:space="0" w:color="auto"/>
            <w:right w:val="none" w:sz="0" w:space="0" w:color="auto"/>
          </w:divBdr>
        </w:div>
        <w:div w:id="968776539">
          <w:marLeft w:val="640"/>
          <w:marRight w:val="0"/>
          <w:marTop w:val="0"/>
          <w:marBottom w:val="0"/>
          <w:divBdr>
            <w:top w:val="none" w:sz="0" w:space="0" w:color="auto"/>
            <w:left w:val="none" w:sz="0" w:space="0" w:color="auto"/>
            <w:bottom w:val="none" w:sz="0" w:space="0" w:color="auto"/>
            <w:right w:val="none" w:sz="0" w:space="0" w:color="auto"/>
          </w:divBdr>
        </w:div>
        <w:div w:id="797341455">
          <w:marLeft w:val="640"/>
          <w:marRight w:val="0"/>
          <w:marTop w:val="0"/>
          <w:marBottom w:val="0"/>
          <w:divBdr>
            <w:top w:val="none" w:sz="0" w:space="0" w:color="auto"/>
            <w:left w:val="none" w:sz="0" w:space="0" w:color="auto"/>
            <w:bottom w:val="none" w:sz="0" w:space="0" w:color="auto"/>
            <w:right w:val="none" w:sz="0" w:space="0" w:color="auto"/>
          </w:divBdr>
        </w:div>
        <w:div w:id="1750078583">
          <w:marLeft w:val="640"/>
          <w:marRight w:val="0"/>
          <w:marTop w:val="0"/>
          <w:marBottom w:val="0"/>
          <w:divBdr>
            <w:top w:val="none" w:sz="0" w:space="0" w:color="auto"/>
            <w:left w:val="none" w:sz="0" w:space="0" w:color="auto"/>
            <w:bottom w:val="none" w:sz="0" w:space="0" w:color="auto"/>
            <w:right w:val="none" w:sz="0" w:space="0" w:color="auto"/>
          </w:divBdr>
        </w:div>
        <w:div w:id="750543554">
          <w:marLeft w:val="640"/>
          <w:marRight w:val="0"/>
          <w:marTop w:val="0"/>
          <w:marBottom w:val="0"/>
          <w:divBdr>
            <w:top w:val="none" w:sz="0" w:space="0" w:color="auto"/>
            <w:left w:val="none" w:sz="0" w:space="0" w:color="auto"/>
            <w:bottom w:val="none" w:sz="0" w:space="0" w:color="auto"/>
            <w:right w:val="none" w:sz="0" w:space="0" w:color="auto"/>
          </w:divBdr>
        </w:div>
        <w:div w:id="765079614">
          <w:marLeft w:val="640"/>
          <w:marRight w:val="0"/>
          <w:marTop w:val="0"/>
          <w:marBottom w:val="0"/>
          <w:divBdr>
            <w:top w:val="none" w:sz="0" w:space="0" w:color="auto"/>
            <w:left w:val="none" w:sz="0" w:space="0" w:color="auto"/>
            <w:bottom w:val="none" w:sz="0" w:space="0" w:color="auto"/>
            <w:right w:val="none" w:sz="0" w:space="0" w:color="auto"/>
          </w:divBdr>
        </w:div>
        <w:div w:id="971447940">
          <w:marLeft w:val="640"/>
          <w:marRight w:val="0"/>
          <w:marTop w:val="0"/>
          <w:marBottom w:val="0"/>
          <w:divBdr>
            <w:top w:val="none" w:sz="0" w:space="0" w:color="auto"/>
            <w:left w:val="none" w:sz="0" w:space="0" w:color="auto"/>
            <w:bottom w:val="none" w:sz="0" w:space="0" w:color="auto"/>
            <w:right w:val="none" w:sz="0" w:space="0" w:color="auto"/>
          </w:divBdr>
        </w:div>
        <w:div w:id="937254187">
          <w:marLeft w:val="640"/>
          <w:marRight w:val="0"/>
          <w:marTop w:val="0"/>
          <w:marBottom w:val="0"/>
          <w:divBdr>
            <w:top w:val="none" w:sz="0" w:space="0" w:color="auto"/>
            <w:left w:val="none" w:sz="0" w:space="0" w:color="auto"/>
            <w:bottom w:val="none" w:sz="0" w:space="0" w:color="auto"/>
            <w:right w:val="none" w:sz="0" w:space="0" w:color="auto"/>
          </w:divBdr>
        </w:div>
        <w:div w:id="978152026">
          <w:marLeft w:val="640"/>
          <w:marRight w:val="0"/>
          <w:marTop w:val="0"/>
          <w:marBottom w:val="0"/>
          <w:divBdr>
            <w:top w:val="none" w:sz="0" w:space="0" w:color="auto"/>
            <w:left w:val="none" w:sz="0" w:space="0" w:color="auto"/>
            <w:bottom w:val="none" w:sz="0" w:space="0" w:color="auto"/>
            <w:right w:val="none" w:sz="0" w:space="0" w:color="auto"/>
          </w:divBdr>
        </w:div>
        <w:div w:id="1119715060">
          <w:marLeft w:val="640"/>
          <w:marRight w:val="0"/>
          <w:marTop w:val="0"/>
          <w:marBottom w:val="0"/>
          <w:divBdr>
            <w:top w:val="none" w:sz="0" w:space="0" w:color="auto"/>
            <w:left w:val="none" w:sz="0" w:space="0" w:color="auto"/>
            <w:bottom w:val="none" w:sz="0" w:space="0" w:color="auto"/>
            <w:right w:val="none" w:sz="0" w:space="0" w:color="auto"/>
          </w:divBdr>
        </w:div>
        <w:div w:id="838958767">
          <w:marLeft w:val="640"/>
          <w:marRight w:val="0"/>
          <w:marTop w:val="0"/>
          <w:marBottom w:val="0"/>
          <w:divBdr>
            <w:top w:val="none" w:sz="0" w:space="0" w:color="auto"/>
            <w:left w:val="none" w:sz="0" w:space="0" w:color="auto"/>
            <w:bottom w:val="none" w:sz="0" w:space="0" w:color="auto"/>
            <w:right w:val="none" w:sz="0" w:space="0" w:color="auto"/>
          </w:divBdr>
        </w:div>
        <w:div w:id="1661735777">
          <w:marLeft w:val="640"/>
          <w:marRight w:val="0"/>
          <w:marTop w:val="0"/>
          <w:marBottom w:val="0"/>
          <w:divBdr>
            <w:top w:val="none" w:sz="0" w:space="0" w:color="auto"/>
            <w:left w:val="none" w:sz="0" w:space="0" w:color="auto"/>
            <w:bottom w:val="none" w:sz="0" w:space="0" w:color="auto"/>
            <w:right w:val="none" w:sz="0" w:space="0" w:color="auto"/>
          </w:divBdr>
        </w:div>
        <w:div w:id="753088940">
          <w:marLeft w:val="640"/>
          <w:marRight w:val="0"/>
          <w:marTop w:val="0"/>
          <w:marBottom w:val="0"/>
          <w:divBdr>
            <w:top w:val="none" w:sz="0" w:space="0" w:color="auto"/>
            <w:left w:val="none" w:sz="0" w:space="0" w:color="auto"/>
            <w:bottom w:val="none" w:sz="0" w:space="0" w:color="auto"/>
            <w:right w:val="none" w:sz="0" w:space="0" w:color="auto"/>
          </w:divBdr>
        </w:div>
        <w:div w:id="315455280">
          <w:marLeft w:val="640"/>
          <w:marRight w:val="0"/>
          <w:marTop w:val="0"/>
          <w:marBottom w:val="0"/>
          <w:divBdr>
            <w:top w:val="none" w:sz="0" w:space="0" w:color="auto"/>
            <w:left w:val="none" w:sz="0" w:space="0" w:color="auto"/>
            <w:bottom w:val="none" w:sz="0" w:space="0" w:color="auto"/>
            <w:right w:val="none" w:sz="0" w:space="0" w:color="auto"/>
          </w:divBdr>
        </w:div>
        <w:div w:id="302657112">
          <w:marLeft w:val="640"/>
          <w:marRight w:val="0"/>
          <w:marTop w:val="0"/>
          <w:marBottom w:val="0"/>
          <w:divBdr>
            <w:top w:val="none" w:sz="0" w:space="0" w:color="auto"/>
            <w:left w:val="none" w:sz="0" w:space="0" w:color="auto"/>
            <w:bottom w:val="none" w:sz="0" w:space="0" w:color="auto"/>
            <w:right w:val="none" w:sz="0" w:space="0" w:color="auto"/>
          </w:divBdr>
        </w:div>
        <w:div w:id="71511972">
          <w:marLeft w:val="640"/>
          <w:marRight w:val="0"/>
          <w:marTop w:val="0"/>
          <w:marBottom w:val="0"/>
          <w:divBdr>
            <w:top w:val="none" w:sz="0" w:space="0" w:color="auto"/>
            <w:left w:val="none" w:sz="0" w:space="0" w:color="auto"/>
            <w:bottom w:val="none" w:sz="0" w:space="0" w:color="auto"/>
            <w:right w:val="none" w:sz="0" w:space="0" w:color="auto"/>
          </w:divBdr>
        </w:div>
        <w:div w:id="980379409">
          <w:marLeft w:val="640"/>
          <w:marRight w:val="0"/>
          <w:marTop w:val="0"/>
          <w:marBottom w:val="0"/>
          <w:divBdr>
            <w:top w:val="none" w:sz="0" w:space="0" w:color="auto"/>
            <w:left w:val="none" w:sz="0" w:space="0" w:color="auto"/>
            <w:bottom w:val="none" w:sz="0" w:space="0" w:color="auto"/>
            <w:right w:val="none" w:sz="0" w:space="0" w:color="auto"/>
          </w:divBdr>
        </w:div>
        <w:div w:id="707875870">
          <w:marLeft w:val="640"/>
          <w:marRight w:val="0"/>
          <w:marTop w:val="0"/>
          <w:marBottom w:val="0"/>
          <w:divBdr>
            <w:top w:val="none" w:sz="0" w:space="0" w:color="auto"/>
            <w:left w:val="none" w:sz="0" w:space="0" w:color="auto"/>
            <w:bottom w:val="none" w:sz="0" w:space="0" w:color="auto"/>
            <w:right w:val="none" w:sz="0" w:space="0" w:color="auto"/>
          </w:divBdr>
        </w:div>
        <w:div w:id="127862209">
          <w:marLeft w:val="640"/>
          <w:marRight w:val="0"/>
          <w:marTop w:val="0"/>
          <w:marBottom w:val="0"/>
          <w:divBdr>
            <w:top w:val="none" w:sz="0" w:space="0" w:color="auto"/>
            <w:left w:val="none" w:sz="0" w:space="0" w:color="auto"/>
            <w:bottom w:val="none" w:sz="0" w:space="0" w:color="auto"/>
            <w:right w:val="none" w:sz="0" w:space="0" w:color="auto"/>
          </w:divBdr>
        </w:div>
        <w:div w:id="1849321521">
          <w:marLeft w:val="640"/>
          <w:marRight w:val="0"/>
          <w:marTop w:val="0"/>
          <w:marBottom w:val="0"/>
          <w:divBdr>
            <w:top w:val="none" w:sz="0" w:space="0" w:color="auto"/>
            <w:left w:val="none" w:sz="0" w:space="0" w:color="auto"/>
            <w:bottom w:val="none" w:sz="0" w:space="0" w:color="auto"/>
            <w:right w:val="none" w:sz="0" w:space="0" w:color="auto"/>
          </w:divBdr>
        </w:div>
        <w:div w:id="512456423">
          <w:marLeft w:val="640"/>
          <w:marRight w:val="0"/>
          <w:marTop w:val="0"/>
          <w:marBottom w:val="0"/>
          <w:divBdr>
            <w:top w:val="none" w:sz="0" w:space="0" w:color="auto"/>
            <w:left w:val="none" w:sz="0" w:space="0" w:color="auto"/>
            <w:bottom w:val="none" w:sz="0" w:space="0" w:color="auto"/>
            <w:right w:val="none" w:sz="0" w:space="0" w:color="auto"/>
          </w:divBdr>
        </w:div>
        <w:div w:id="142701685">
          <w:marLeft w:val="640"/>
          <w:marRight w:val="0"/>
          <w:marTop w:val="0"/>
          <w:marBottom w:val="0"/>
          <w:divBdr>
            <w:top w:val="none" w:sz="0" w:space="0" w:color="auto"/>
            <w:left w:val="none" w:sz="0" w:space="0" w:color="auto"/>
            <w:bottom w:val="none" w:sz="0" w:space="0" w:color="auto"/>
            <w:right w:val="none" w:sz="0" w:space="0" w:color="auto"/>
          </w:divBdr>
        </w:div>
        <w:div w:id="1640722252">
          <w:marLeft w:val="640"/>
          <w:marRight w:val="0"/>
          <w:marTop w:val="0"/>
          <w:marBottom w:val="0"/>
          <w:divBdr>
            <w:top w:val="none" w:sz="0" w:space="0" w:color="auto"/>
            <w:left w:val="none" w:sz="0" w:space="0" w:color="auto"/>
            <w:bottom w:val="none" w:sz="0" w:space="0" w:color="auto"/>
            <w:right w:val="none" w:sz="0" w:space="0" w:color="auto"/>
          </w:divBdr>
        </w:div>
        <w:div w:id="1757089709">
          <w:marLeft w:val="640"/>
          <w:marRight w:val="0"/>
          <w:marTop w:val="0"/>
          <w:marBottom w:val="0"/>
          <w:divBdr>
            <w:top w:val="none" w:sz="0" w:space="0" w:color="auto"/>
            <w:left w:val="none" w:sz="0" w:space="0" w:color="auto"/>
            <w:bottom w:val="none" w:sz="0" w:space="0" w:color="auto"/>
            <w:right w:val="none" w:sz="0" w:space="0" w:color="auto"/>
          </w:divBdr>
        </w:div>
        <w:div w:id="1121455892">
          <w:marLeft w:val="640"/>
          <w:marRight w:val="0"/>
          <w:marTop w:val="0"/>
          <w:marBottom w:val="0"/>
          <w:divBdr>
            <w:top w:val="none" w:sz="0" w:space="0" w:color="auto"/>
            <w:left w:val="none" w:sz="0" w:space="0" w:color="auto"/>
            <w:bottom w:val="none" w:sz="0" w:space="0" w:color="auto"/>
            <w:right w:val="none" w:sz="0" w:space="0" w:color="auto"/>
          </w:divBdr>
        </w:div>
        <w:div w:id="771819558">
          <w:marLeft w:val="640"/>
          <w:marRight w:val="0"/>
          <w:marTop w:val="0"/>
          <w:marBottom w:val="0"/>
          <w:divBdr>
            <w:top w:val="none" w:sz="0" w:space="0" w:color="auto"/>
            <w:left w:val="none" w:sz="0" w:space="0" w:color="auto"/>
            <w:bottom w:val="none" w:sz="0" w:space="0" w:color="auto"/>
            <w:right w:val="none" w:sz="0" w:space="0" w:color="auto"/>
          </w:divBdr>
        </w:div>
        <w:div w:id="196355320">
          <w:marLeft w:val="640"/>
          <w:marRight w:val="0"/>
          <w:marTop w:val="0"/>
          <w:marBottom w:val="0"/>
          <w:divBdr>
            <w:top w:val="none" w:sz="0" w:space="0" w:color="auto"/>
            <w:left w:val="none" w:sz="0" w:space="0" w:color="auto"/>
            <w:bottom w:val="none" w:sz="0" w:space="0" w:color="auto"/>
            <w:right w:val="none" w:sz="0" w:space="0" w:color="auto"/>
          </w:divBdr>
        </w:div>
        <w:div w:id="1891379487">
          <w:marLeft w:val="640"/>
          <w:marRight w:val="0"/>
          <w:marTop w:val="0"/>
          <w:marBottom w:val="0"/>
          <w:divBdr>
            <w:top w:val="none" w:sz="0" w:space="0" w:color="auto"/>
            <w:left w:val="none" w:sz="0" w:space="0" w:color="auto"/>
            <w:bottom w:val="none" w:sz="0" w:space="0" w:color="auto"/>
            <w:right w:val="none" w:sz="0" w:space="0" w:color="auto"/>
          </w:divBdr>
        </w:div>
        <w:div w:id="2106220328">
          <w:marLeft w:val="640"/>
          <w:marRight w:val="0"/>
          <w:marTop w:val="0"/>
          <w:marBottom w:val="0"/>
          <w:divBdr>
            <w:top w:val="none" w:sz="0" w:space="0" w:color="auto"/>
            <w:left w:val="none" w:sz="0" w:space="0" w:color="auto"/>
            <w:bottom w:val="none" w:sz="0" w:space="0" w:color="auto"/>
            <w:right w:val="none" w:sz="0" w:space="0" w:color="auto"/>
          </w:divBdr>
        </w:div>
        <w:div w:id="1075082362">
          <w:marLeft w:val="640"/>
          <w:marRight w:val="0"/>
          <w:marTop w:val="0"/>
          <w:marBottom w:val="0"/>
          <w:divBdr>
            <w:top w:val="none" w:sz="0" w:space="0" w:color="auto"/>
            <w:left w:val="none" w:sz="0" w:space="0" w:color="auto"/>
            <w:bottom w:val="none" w:sz="0" w:space="0" w:color="auto"/>
            <w:right w:val="none" w:sz="0" w:space="0" w:color="auto"/>
          </w:divBdr>
        </w:div>
        <w:div w:id="358242467">
          <w:marLeft w:val="640"/>
          <w:marRight w:val="0"/>
          <w:marTop w:val="0"/>
          <w:marBottom w:val="0"/>
          <w:divBdr>
            <w:top w:val="none" w:sz="0" w:space="0" w:color="auto"/>
            <w:left w:val="none" w:sz="0" w:space="0" w:color="auto"/>
            <w:bottom w:val="none" w:sz="0" w:space="0" w:color="auto"/>
            <w:right w:val="none" w:sz="0" w:space="0" w:color="auto"/>
          </w:divBdr>
        </w:div>
        <w:div w:id="340667279">
          <w:marLeft w:val="640"/>
          <w:marRight w:val="0"/>
          <w:marTop w:val="0"/>
          <w:marBottom w:val="0"/>
          <w:divBdr>
            <w:top w:val="none" w:sz="0" w:space="0" w:color="auto"/>
            <w:left w:val="none" w:sz="0" w:space="0" w:color="auto"/>
            <w:bottom w:val="none" w:sz="0" w:space="0" w:color="auto"/>
            <w:right w:val="none" w:sz="0" w:space="0" w:color="auto"/>
          </w:divBdr>
        </w:div>
        <w:div w:id="1755735568">
          <w:marLeft w:val="640"/>
          <w:marRight w:val="0"/>
          <w:marTop w:val="0"/>
          <w:marBottom w:val="0"/>
          <w:divBdr>
            <w:top w:val="none" w:sz="0" w:space="0" w:color="auto"/>
            <w:left w:val="none" w:sz="0" w:space="0" w:color="auto"/>
            <w:bottom w:val="none" w:sz="0" w:space="0" w:color="auto"/>
            <w:right w:val="none" w:sz="0" w:space="0" w:color="auto"/>
          </w:divBdr>
        </w:div>
        <w:div w:id="1644848073">
          <w:marLeft w:val="640"/>
          <w:marRight w:val="0"/>
          <w:marTop w:val="0"/>
          <w:marBottom w:val="0"/>
          <w:divBdr>
            <w:top w:val="none" w:sz="0" w:space="0" w:color="auto"/>
            <w:left w:val="none" w:sz="0" w:space="0" w:color="auto"/>
            <w:bottom w:val="none" w:sz="0" w:space="0" w:color="auto"/>
            <w:right w:val="none" w:sz="0" w:space="0" w:color="auto"/>
          </w:divBdr>
        </w:div>
        <w:div w:id="573972726">
          <w:marLeft w:val="640"/>
          <w:marRight w:val="0"/>
          <w:marTop w:val="0"/>
          <w:marBottom w:val="0"/>
          <w:divBdr>
            <w:top w:val="none" w:sz="0" w:space="0" w:color="auto"/>
            <w:left w:val="none" w:sz="0" w:space="0" w:color="auto"/>
            <w:bottom w:val="none" w:sz="0" w:space="0" w:color="auto"/>
            <w:right w:val="none" w:sz="0" w:space="0" w:color="auto"/>
          </w:divBdr>
        </w:div>
        <w:div w:id="1361201554">
          <w:marLeft w:val="640"/>
          <w:marRight w:val="0"/>
          <w:marTop w:val="0"/>
          <w:marBottom w:val="0"/>
          <w:divBdr>
            <w:top w:val="none" w:sz="0" w:space="0" w:color="auto"/>
            <w:left w:val="none" w:sz="0" w:space="0" w:color="auto"/>
            <w:bottom w:val="none" w:sz="0" w:space="0" w:color="auto"/>
            <w:right w:val="none" w:sz="0" w:space="0" w:color="auto"/>
          </w:divBdr>
        </w:div>
        <w:div w:id="462114037">
          <w:marLeft w:val="640"/>
          <w:marRight w:val="0"/>
          <w:marTop w:val="0"/>
          <w:marBottom w:val="0"/>
          <w:divBdr>
            <w:top w:val="none" w:sz="0" w:space="0" w:color="auto"/>
            <w:left w:val="none" w:sz="0" w:space="0" w:color="auto"/>
            <w:bottom w:val="none" w:sz="0" w:space="0" w:color="auto"/>
            <w:right w:val="none" w:sz="0" w:space="0" w:color="auto"/>
          </w:divBdr>
        </w:div>
        <w:div w:id="1475020946">
          <w:marLeft w:val="640"/>
          <w:marRight w:val="0"/>
          <w:marTop w:val="0"/>
          <w:marBottom w:val="0"/>
          <w:divBdr>
            <w:top w:val="none" w:sz="0" w:space="0" w:color="auto"/>
            <w:left w:val="none" w:sz="0" w:space="0" w:color="auto"/>
            <w:bottom w:val="none" w:sz="0" w:space="0" w:color="auto"/>
            <w:right w:val="none" w:sz="0" w:space="0" w:color="auto"/>
          </w:divBdr>
        </w:div>
        <w:div w:id="1254314069">
          <w:marLeft w:val="640"/>
          <w:marRight w:val="0"/>
          <w:marTop w:val="0"/>
          <w:marBottom w:val="0"/>
          <w:divBdr>
            <w:top w:val="none" w:sz="0" w:space="0" w:color="auto"/>
            <w:left w:val="none" w:sz="0" w:space="0" w:color="auto"/>
            <w:bottom w:val="none" w:sz="0" w:space="0" w:color="auto"/>
            <w:right w:val="none" w:sz="0" w:space="0" w:color="auto"/>
          </w:divBdr>
        </w:div>
        <w:div w:id="1445921824">
          <w:marLeft w:val="640"/>
          <w:marRight w:val="0"/>
          <w:marTop w:val="0"/>
          <w:marBottom w:val="0"/>
          <w:divBdr>
            <w:top w:val="none" w:sz="0" w:space="0" w:color="auto"/>
            <w:left w:val="none" w:sz="0" w:space="0" w:color="auto"/>
            <w:bottom w:val="none" w:sz="0" w:space="0" w:color="auto"/>
            <w:right w:val="none" w:sz="0" w:space="0" w:color="auto"/>
          </w:divBdr>
        </w:div>
        <w:div w:id="1010332111">
          <w:marLeft w:val="640"/>
          <w:marRight w:val="0"/>
          <w:marTop w:val="0"/>
          <w:marBottom w:val="0"/>
          <w:divBdr>
            <w:top w:val="none" w:sz="0" w:space="0" w:color="auto"/>
            <w:left w:val="none" w:sz="0" w:space="0" w:color="auto"/>
            <w:bottom w:val="none" w:sz="0" w:space="0" w:color="auto"/>
            <w:right w:val="none" w:sz="0" w:space="0" w:color="auto"/>
          </w:divBdr>
        </w:div>
        <w:div w:id="407308610">
          <w:marLeft w:val="640"/>
          <w:marRight w:val="0"/>
          <w:marTop w:val="0"/>
          <w:marBottom w:val="0"/>
          <w:divBdr>
            <w:top w:val="none" w:sz="0" w:space="0" w:color="auto"/>
            <w:left w:val="none" w:sz="0" w:space="0" w:color="auto"/>
            <w:bottom w:val="none" w:sz="0" w:space="0" w:color="auto"/>
            <w:right w:val="none" w:sz="0" w:space="0" w:color="auto"/>
          </w:divBdr>
        </w:div>
        <w:div w:id="713237825">
          <w:marLeft w:val="640"/>
          <w:marRight w:val="0"/>
          <w:marTop w:val="0"/>
          <w:marBottom w:val="0"/>
          <w:divBdr>
            <w:top w:val="none" w:sz="0" w:space="0" w:color="auto"/>
            <w:left w:val="none" w:sz="0" w:space="0" w:color="auto"/>
            <w:bottom w:val="none" w:sz="0" w:space="0" w:color="auto"/>
            <w:right w:val="none" w:sz="0" w:space="0" w:color="auto"/>
          </w:divBdr>
        </w:div>
        <w:div w:id="2068725297">
          <w:marLeft w:val="640"/>
          <w:marRight w:val="0"/>
          <w:marTop w:val="0"/>
          <w:marBottom w:val="0"/>
          <w:divBdr>
            <w:top w:val="none" w:sz="0" w:space="0" w:color="auto"/>
            <w:left w:val="none" w:sz="0" w:space="0" w:color="auto"/>
            <w:bottom w:val="none" w:sz="0" w:space="0" w:color="auto"/>
            <w:right w:val="none" w:sz="0" w:space="0" w:color="auto"/>
          </w:divBdr>
        </w:div>
        <w:div w:id="359474518">
          <w:marLeft w:val="640"/>
          <w:marRight w:val="0"/>
          <w:marTop w:val="0"/>
          <w:marBottom w:val="0"/>
          <w:divBdr>
            <w:top w:val="none" w:sz="0" w:space="0" w:color="auto"/>
            <w:left w:val="none" w:sz="0" w:space="0" w:color="auto"/>
            <w:bottom w:val="none" w:sz="0" w:space="0" w:color="auto"/>
            <w:right w:val="none" w:sz="0" w:space="0" w:color="auto"/>
          </w:divBdr>
        </w:div>
        <w:div w:id="1157646649">
          <w:marLeft w:val="640"/>
          <w:marRight w:val="0"/>
          <w:marTop w:val="0"/>
          <w:marBottom w:val="0"/>
          <w:divBdr>
            <w:top w:val="none" w:sz="0" w:space="0" w:color="auto"/>
            <w:left w:val="none" w:sz="0" w:space="0" w:color="auto"/>
            <w:bottom w:val="none" w:sz="0" w:space="0" w:color="auto"/>
            <w:right w:val="none" w:sz="0" w:space="0" w:color="auto"/>
          </w:divBdr>
        </w:div>
        <w:div w:id="566113629">
          <w:marLeft w:val="640"/>
          <w:marRight w:val="0"/>
          <w:marTop w:val="0"/>
          <w:marBottom w:val="0"/>
          <w:divBdr>
            <w:top w:val="none" w:sz="0" w:space="0" w:color="auto"/>
            <w:left w:val="none" w:sz="0" w:space="0" w:color="auto"/>
            <w:bottom w:val="none" w:sz="0" w:space="0" w:color="auto"/>
            <w:right w:val="none" w:sz="0" w:space="0" w:color="auto"/>
          </w:divBdr>
        </w:div>
        <w:div w:id="477846447">
          <w:marLeft w:val="640"/>
          <w:marRight w:val="0"/>
          <w:marTop w:val="0"/>
          <w:marBottom w:val="0"/>
          <w:divBdr>
            <w:top w:val="none" w:sz="0" w:space="0" w:color="auto"/>
            <w:left w:val="none" w:sz="0" w:space="0" w:color="auto"/>
            <w:bottom w:val="none" w:sz="0" w:space="0" w:color="auto"/>
            <w:right w:val="none" w:sz="0" w:space="0" w:color="auto"/>
          </w:divBdr>
        </w:div>
        <w:div w:id="141895092">
          <w:marLeft w:val="640"/>
          <w:marRight w:val="0"/>
          <w:marTop w:val="0"/>
          <w:marBottom w:val="0"/>
          <w:divBdr>
            <w:top w:val="none" w:sz="0" w:space="0" w:color="auto"/>
            <w:left w:val="none" w:sz="0" w:space="0" w:color="auto"/>
            <w:bottom w:val="none" w:sz="0" w:space="0" w:color="auto"/>
            <w:right w:val="none" w:sz="0" w:space="0" w:color="auto"/>
          </w:divBdr>
        </w:div>
        <w:div w:id="946160454">
          <w:marLeft w:val="640"/>
          <w:marRight w:val="0"/>
          <w:marTop w:val="0"/>
          <w:marBottom w:val="0"/>
          <w:divBdr>
            <w:top w:val="none" w:sz="0" w:space="0" w:color="auto"/>
            <w:left w:val="none" w:sz="0" w:space="0" w:color="auto"/>
            <w:bottom w:val="none" w:sz="0" w:space="0" w:color="auto"/>
            <w:right w:val="none" w:sz="0" w:space="0" w:color="auto"/>
          </w:divBdr>
        </w:div>
        <w:div w:id="1918467842">
          <w:marLeft w:val="640"/>
          <w:marRight w:val="0"/>
          <w:marTop w:val="0"/>
          <w:marBottom w:val="0"/>
          <w:divBdr>
            <w:top w:val="none" w:sz="0" w:space="0" w:color="auto"/>
            <w:left w:val="none" w:sz="0" w:space="0" w:color="auto"/>
            <w:bottom w:val="none" w:sz="0" w:space="0" w:color="auto"/>
            <w:right w:val="none" w:sz="0" w:space="0" w:color="auto"/>
          </w:divBdr>
        </w:div>
        <w:div w:id="2004117697">
          <w:marLeft w:val="640"/>
          <w:marRight w:val="0"/>
          <w:marTop w:val="0"/>
          <w:marBottom w:val="0"/>
          <w:divBdr>
            <w:top w:val="none" w:sz="0" w:space="0" w:color="auto"/>
            <w:left w:val="none" w:sz="0" w:space="0" w:color="auto"/>
            <w:bottom w:val="none" w:sz="0" w:space="0" w:color="auto"/>
            <w:right w:val="none" w:sz="0" w:space="0" w:color="auto"/>
          </w:divBdr>
        </w:div>
        <w:div w:id="101658040">
          <w:marLeft w:val="640"/>
          <w:marRight w:val="0"/>
          <w:marTop w:val="0"/>
          <w:marBottom w:val="0"/>
          <w:divBdr>
            <w:top w:val="none" w:sz="0" w:space="0" w:color="auto"/>
            <w:left w:val="none" w:sz="0" w:space="0" w:color="auto"/>
            <w:bottom w:val="none" w:sz="0" w:space="0" w:color="auto"/>
            <w:right w:val="none" w:sz="0" w:space="0" w:color="auto"/>
          </w:divBdr>
        </w:div>
        <w:div w:id="307445067">
          <w:marLeft w:val="640"/>
          <w:marRight w:val="0"/>
          <w:marTop w:val="0"/>
          <w:marBottom w:val="0"/>
          <w:divBdr>
            <w:top w:val="none" w:sz="0" w:space="0" w:color="auto"/>
            <w:left w:val="none" w:sz="0" w:space="0" w:color="auto"/>
            <w:bottom w:val="none" w:sz="0" w:space="0" w:color="auto"/>
            <w:right w:val="none" w:sz="0" w:space="0" w:color="auto"/>
          </w:divBdr>
        </w:div>
        <w:div w:id="1211305025">
          <w:marLeft w:val="640"/>
          <w:marRight w:val="0"/>
          <w:marTop w:val="0"/>
          <w:marBottom w:val="0"/>
          <w:divBdr>
            <w:top w:val="none" w:sz="0" w:space="0" w:color="auto"/>
            <w:left w:val="none" w:sz="0" w:space="0" w:color="auto"/>
            <w:bottom w:val="none" w:sz="0" w:space="0" w:color="auto"/>
            <w:right w:val="none" w:sz="0" w:space="0" w:color="auto"/>
          </w:divBdr>
        </w:div>
        <w:div w:id="1087766809">
          <w:marLeft w:val="640"/>
          <w:marRight w:val="0"/>
          <w:marTop w:val="0"/>
          <w:marBottom w:val="0"/>
          <w:divBdr>
            <w:top w:val="none" w:sz="0" w:space="0" w:color="auto"/>
            <w:left w:val="none" w:sz="0" w:space="0" w:color="auto"/>
            <w:bottom w:val="none" w:sz="0" w:space="0" w:color="auto"/>
            <w:right w:val="none" w:sz="0" w:space="0" w:color="auto"/>
          </w:divBdr>
        </w:div>
        <w:div w:id="1655374614">
          <w:marLeft w:val="640"/>
          <w:marRight w:val="0"/>
          <w:marTop w:val="0"/>
          <w:marBottom w:val="0"/>
          <w:divBdr>
            <w:top w:val="none" w:sz="0" w:space="0" w:color="auto"/>
            <w:left w:val="none" w:sz="0" w:space="0" w:color="auto"/>
            <w:bottom w:val="none" w:sz="0" w:space="0" w:color="auto"/>
            <w:right w:val="none" w:sz="0" w:space="0" w:color="auto"/>
          </w:divBdr>
        </w:div>
        <w:div w:id="2047869504">
          <w:marLeft w:val="640"/>
          <w:marRight w:val="0"/>
          <w:marTop w:val="0"/>
          <w:marBottom w:val="0"/>
          <w:divBdr>
            <w:top w:val="none" w:sz="0" w:space="0" w:color="auto"/>
            <w:left w:val="none" w:sz="0" w:space="0" w:color="auto"/>
            <w:bottom w:val="none" w:sz="0" w:space="0" w:color="auto"/>
            <w:right w:val="none" w:sz="0" w:space="0" w:color="auto"/>
          </w:divBdr>
        </w:div>
        <w:div w:id="907691138">
          <w:marLeft w:val="640"/>
          <w:marRight w:val="0"/>
          <w:marTop w:val="0"/>
          <w:marBottom w:val="0"/>
          <w:divBdr>
            <w:top w:val="none" w:sz="0" w:space="0" w:color="auto"/>
            <w:left w:val="none" w:sz="0" w:space="0" w:color="auto"/>
            <w:bottom w:val="none" w:sz="0" w:space="0" w:color="auto"/>
            <w:right w:val="none" w:sz="0" w:space="0" w:color="auto"/>
          </w:divBdr>
        </w:div>
        <w:div w:id="1818758608">
          <w:marLeft w:val="640"/>
          <w:marRight w:val="0"/>
          <w:marTop w:val="0"/>
          <w:marBottom w:val="0"/>
          <w:divBdr>
            <w:top w:val="none" w:sz="0" w:space="0" w:color="auto"/>
            <w:left w:val="none" w:sz="0" w:space="0" w:color="auto"/>
            <w:bottom w:val="none" w:sz="0" w:space="0" w:color="auto"/>
            <w:right w:val="none" w:sz="0" w:space="0" w:color="auto"/>
          </w:divBdr>
        </w:div>
        <w:div w:id="273682321">
          <w:marLeft w:val="640"/>
          <w:marRight w:val="0"/>
          <w:marTop w:val="0"/>
          <w:marBottom w:val="0"/>
          <w:divBdr>
            <w:top w:val="none" w:sz="0" w:space="0" w:color="auto"/>
            <w:left w:val="none" w:sz="0" w:space="0" w:color="auto"/>
            <w:bottom w:val="none" w:sz="0" w:space="0" w:color="auto"/>
            <w:right w:val="none" w:sz="0" w:space="0" w:color="auto"/>
          </w:divBdr>
        </w:div>
        <w:div w:id="1602637670">
          <w:marLeft w:val="640"/>
          <w:marRight w:val="0"/>
          <w:marTop w:val="0"/>
          <w:marBottom w:val="0"/>
          <w:divBdr>
            <w:top w:val="none" w:sz="0" w:space="0" w:color="auto"/>
            <w:left w:val="none" w:sz="0" w:space="0" w:color="auto"/>
            <w:bottom w:val="none" w:sz="0" w:space="0" w:color="auto"/>
            <w:right w:val="none" w:sz="0" w:space="0" w:color="auto"/>
          </w:divBdr>
        </w:div>
        <w:div w:id="1955556633">
          <w:marLeft w:val="640"/>
          <w:marRight w:val="0"/>
          <w:marTop w:val="0"/>
          <w:marBottom w:val="0"/>
          <w:divBdr>
            <w:top w:val="none" w:sz="0" w:space="0" w:color="auto"/>
            <w:left w:val="none" w:sz="0" w:space="0" w:color="auto"/>
            <w:bottom w:val="none" w:sz="0" w:space="0" w:color="auto"/>
            <w:right w:val="none" w:sz="0" w:space="0" w:color="auto"/>
          </w:divBdr>
        </w:div>
        <w:div w:id="51467210">
          <w:marLeft w:val="640"/>
          <w:marRight w:val="0"/>
          <w:marTop w:val="0"/>
          <w:marBottom w:val="0"/>
          <w:divBdr>
            <w:top w:val="none" w:sz="0" w:space="0" w:color="auto"/>
            <w:left w:val="none" w:sz="0" w:space="0" w:color="auto"/>
            <w:bottom w:val="none" w:sz="0" w:space="0" w:color="auto"/>
            <w:right w:val="none" w:sz="0" w:space="0" w:color="auto"/>
          </w:divBdr>
        </w:div>
        <w:div w:id="965550684">
          <w:marLeft w:val="640"/>
          <w:marRight w:val="0"/>
          <w:marTop w:val="0"/>
          <w:marBottom w:val="0"/>
          <w:divBdr>
            <w:top w:val="none" w:sz="0" w:space="0" w:color="auto"/>
            <w:left w:val="none" w:sz="0" w:space="0" w:color="auto"/>
            <w:bottom w:val="none" w:sz="0" w:space="0" w:color="auto"/>
            <w:right w:val="none" w:sz="0" w:space="0" w:color="auto"/>
          </w:divBdr>
        </w:div>
        <w:div w:id="515731705">
          <w:marLeft w:val="640"/>
          <w:marRight w:val="0"/>
          <w:marTop w:val="0"/>
          <w:marBottom w:val="0"/>
          <w:divBdr>
            <w:top w:val="none" w:sz="0" w:space="0" w:color="auto"/>
            <w:left w:val="none" w:sz="0" w:space="0" w:color="auto"/>
            <w:bottom w:val="none" w:sz="0" w:space="0" w:color="auto"/>
            <w:right w:val="none" w:sz="0" w:space="0" w:color="auto"/>
          </w:divBdr>
        </w:div>
        <w:div w:id="1323393835">
          <w:marLeft w:val="640"/>
          <w:marRight w:val="0"/>
          <w:marTop w:val="0"/>
          <w:marBottom w:val="0"/>
          <w:divBdr>
            <w:top w:val="none" w:sz="0" w:space="0" w:color="auto"/>
            <w:left w:val="none" w:sz="0" w:space="0" w:color="auto"/>
            <w:bottom w:val="none" w:sz="0" w:space="0" w:color="auto"/>
            <w:right w:val="none" w:sz="0" w:space="0" w:color="auto"/>
          </w:divBdr>
        </w:div>
        <w:div w:id="1119495158">
          <w:marLeft w:val="640"/>
          <w:marRight w:val="0"/>
          <w:marTop w:val="0"/>
          <w:marBottom w:val="0"/>
          <w:divBdr>
            <w:top w:val="none" w:sz="0" w:space="0" w:color="auto"/>
            <w:left w:val="none" w:sz="0" w:space="0" w:color="auto"/>
            <w:bottom w:val="none" w:sz="0" w:space="0" w:color="auto"/>
            <w:right w:val="none" w:sz="0" w:space="0" w:color="auto"/>
          </w:divBdr>
        </w:div>
        <w:div w:id="1146900562">
          <w:marLeft w:val="640"/>
          <w:marRight w:val="0"/>
          <w:marTop w:val="0"/>
          <w:marBottom w:val="0"/>
          <w:divBdr>
            <w:top w:val="none" w:sz="0" w:space="0" w:color="auto"/>
            <w:left w:val="none" w:sz="0" w:space="0" w:color="auto"/>
            <w:bottom w:val="none" w:sz="0" w:space="0" w:color="auto"/>
            <w:right w:val="none" w:sz="0" w:space="0" w:color="auto"/>
          </w:divBdr>
        </w:div>
        <w:div w:id="515659017">
          <w:marLeft w:val="640"/>
          <w:marRight w:val="0"/>
          <w:marTop w:val="0"/>
          <w:marBottom w:val="0"/>
          <w:divBdr>
            <w:top w:val="none" w:sz="0" w:space="0" w:color="auto"/>
            <w:left w:val="none" w:sz="0" w:space="0" w:color="auto"/>
            <w:bottom w:val="none" w:sz="0" w:space="0" w:color="auto"/>
            <w:right w:val="none" w:sz="0" w:space="0" w:color="auto"/>
          </w:divBdr>
        </w:div>
        <w:div w:id="423428491">
          <w:marLeft w:val="640"/>
          <w:marRight w:val="0"/>
          <w:marTop w:val="0"/>
          <w:marBottom w:val="0"/>
          <w:divBdr>
            <w:top w:val="none" w:sz="0" w:space="0" w:color="auto"/>
            <w:left w:val="none" w:sz="0" w:space="0" w:color="auto"/>
            <w:bottom w:val="none" w:sz="0" w:space="0" w:color="auto"/>
            <w:right w:val="none" w:sz="0" w:space="0" w:color="auto"/>
          </w:divBdr>
        </w:div>
        <w:div w:id="617878863">
          <w:marLeft w:val="640"/>
          <w:marRight w:val="0"/>
          <w:marTop w:val="0"/>
          <w:marBottom w:val="0"/>
          <w:divBdr>
            <w:top w:val="none" w:sz="0" w:space="0" w:color="auto"/>
            <w:left w:val="none" w:sz="0" w:space="0" w:color="auto"/>
            <w:bottom w:val="none" w:sz="0" w:space="0" w:color="auto"/>
            <w:right w:val="none" w:sz="0" w:space="0" w:color="auto"/>
          </w:divBdr>
        </w:div>
        <w:div w:id="1731727735">
          <w:marLeft w:val="640"/>
          <w:marRight w:val="0"/>
          <w:marTop w:val="0"/>
          <w:marBottom w:val="0"/>
          <w:divBdr>
            <w:top w:val="none" w:sz="0" w:space="0" w:color="auto"/>
            <w:left w:val="none" w:sz="0" w:space="0" w:color="auto"/>
            <w:bottom w:val="none" w:sz="0" w:space="0" w:color="auto"/>
            <w:right w:val="none" w:sz="0" w:space="0" w:color="auto"/>
          </w:divBdr>
        </w:div>
        <w:div w:id="1095590530">
          <w:marLeft w:val="640"/>
          <w:marRight w:val="0"/>
          <w:marTop w:val="0"/>
          <w:marBottom w:val="0"/>
          <w:divBdr>
            <w:top w:val="none" w:sz="0" w:space="0" w:color="auto"/>
            <w:left w:val="none" w:sz="0" w:space="0" w:color="auto"/>
            <w:bottom w:val="none" w:sz="0" w:space="0" w:color="auto"/>
            <w:right w:val="none" w:sz="0" w:space="0" w:color="auto"/>
          </w:divBdr>
        </w:div>
        <w:div w:id="757870849">
          <w:marLeft w:val="640"/>
          <w:marRight w:val="0"/>
          <w:marTop w:val="0"/>
          <w:marBottom w:val="0"/>
          <w:divBdr>
            <w:top w:val="none" w:sz="0" w:space="0" w:color="auto"/>
            <w:left w:val="none" w:sz="0" w:space="0" w:color="auto"/>
            <w:bottom w:val="none" w:sz="0" w:space="0" w:color="auto"/>
            <w:right w:val="none" w:sz="0" w:space="0" w:color="auto"/>
          </w:divBdr>
        </w:div>
        <w:div w:id="1191841126">
          <w:marLeft w:val="640"/>
          <w:marRight w:val="0"/>
          <w:marTop w:val="0"/>
          <w:marBottom w:val="0"/>
          <w:divBdr>
            <w:top w:val="none" w:sz="0" w:space="0" w:color="auto"/>
            <w:left w:val="none" w:sz="0" w:space="0" w:color="auto"/>
            <w:bottom w:val="none" w:sz="0" w:space="0" w:color="auto"/>
            <w:right w:val="none" w:sz="0" w:space="0" w:color="auto"/>
          </w:divBdr>
        </w:div>
        <w:div w:id="84769267">
          <w:marLeft w:val="640"/>
          <w:marRight w:val="0"/>
          <w:marTop w:val="0"/>
          <w:marBottom w:val="0"/>
          <w:divBdr>
            <w:top w:val="none" w:sz="0" w:space="0" w:color="auto"/>
            <w:left w:val="none" w:sz="0" w:space="0" w:color="auto"/>
            <w:bottom w:val="none" w:sz="0" w:space="0" w:color="auto"/>
            <w:right w:val="none" w:sz="0" w:space="0" w:color="auto"/>
          </w:divBdr>
        </w:div>
        <w:div w:id="1333407838">
          <w:marLeft w:val="640"/>
          <w:marRight w:val="0"/>
          <w:marTop w:val="0"/>
          <w:marBottom w:val="0"/>
          <w:divBdr>
            <w:top w:val="none" w:sz="0" w:space="0" w:color="auto"/>
            <w:left w:val="none" w:sz="0" w:space="0" w:color="auto"/>
            <w:bottom w:val="none" w:sz="0" w:space="0" w:color="auto"/>
            <w:right w:val="none" w:sz="0" w:space="0" w:color="auto"/>
          </w:divBdr>
        </w:div>
        <w:div w:id="924190556">
          <w:marLeft w:val="640"/>
          <w:marRight w:val="0"/>
          <w:marTop w:val="0"/>
          <w:marBottom w:val="0"/>
          <w:divBdr>
            <w:top w:val="none" w:sz="0" w:space="0" w:color="auto"/>
            <w:left w:val="none" w:sz="0" w:space="0" w:color="auto"/>
            <w:bottom w:val="none" w:sz="0" w:space="0" w:color="auto"/>
            <w:right w:val="none" w:sz="0" w:space="0" w:color="auto"/>
          </w:divBdr>
        </w:div>
        <w:div w:id="199899848">
          <w:marLeft w:val="640"/>
          <w:marRight w:val="0"/>
          <w:marTop w:val="0"/>
          <w:marBottom w:val="0"/>
          <w:divBdr>
            <w:top w:val="none" w:sz="0" w:space="0" w:color="auto"/>
            <w:left w:val="none" w:sz="0" w:space="0" w:color="auto"/>
            <w:bottom w:val="none" w:sz="0" w:space="0" w:color="auto"/>
            <w:right w:val="none" w:sz="0" w:space="0" w:color="auto"/>
          </w:divBdr>
        </w:div>
        <w:div w:id="514227133">
          <w:marLeft w:val="640"/>
          <w:marRight w:val="0"/>
          <w:marTop w:val="0"/>
          <w:marBottom w:val="0"/>
          <w:divBdr>
            <w:top w:val="none" w:sz="0" w:space="0" w:color="auto"/>
            <w:left w:val="none" w:sz="0" w:space="0" w:color="auto"/>
            <w:bottom w:val="none" w:sz="0" w:space="0" w:color="auto"/>
            <w:right w:val="none" w:sz="0" w:space="0" w:color="auto"/>
          </w:divBdr>
        </w:div>
        <w:div w:id="1663582196">
          <w:marLeft w:val="640"/>
          <w:marRight w:val="0"/>
          <w:marTop w:val="0"/>
          <w:marBottom w:val="0"/>
          <w:divBdr>
            <w:top w:val="none" w:sz="0" w:space="0" w:color="auto"/>
            <w:left w:val="none" w:sz="0" w:space="0" w:color="auto"/>
            <w:bottom w:val="none" w:sz="0" w:space="0" w:color="auto"/>
            <w:right w:val="none" w:sz="0" w:space="0" w:color="auto"/>
          </w:divBdr>
        </w:div>
        <w:div w:id="1105927403">
          <w:marLeft w:val="640"/>
          <w:marRight w:val="0"/>
          <w:marTop w:val="0"/>
          <w:marBottom w:val="0"/>
          <w:divBdr>
            <w:top w:val="none" w:sz="0" w:space="0" w:color="auto"/>
            <w:left w:val="none" w:sz="0" w:space="0" w:color="auto"/>
            <w:bottom w:val="none" w:sz="0" w:space="0" w:color="auto"/>
            <w:right w:val="none" w:sz="0" w:space="0" w:color="auto"/>
          </w:divBdr>
        </w:div>
        <w:div w:id="574899928">
          <w:marLeft w:val="640"/>
          <w:marRight w:val="0"/>
          <w:marTop w:val="0"/>
          <w:marBottom w:val="0"/>
          <w:divBdr>
            <w:top w:val="none" w:sz="0" w:space="0" w:color="auto"/>
            <w:left w:val="none" w:sz="0" w:space="0" w:color="auto"/>
            <w:bottom w:val="none" w:sz="0" w:space="0" w:color="auto"/>
            <w:right w:val="none" w:sz="0" w:space="0" w:color="auto"/>
          </w:divBdr>
        </w:div>
        <w:div w:id="1453592562">
          <w:marLeft w:val="640"/>
          <w:marRight w:val="0"/>
          <w:marTop w:val="0"/>
          <w:marBottom w:val="0"/>
          <w:divBdr>
            <w:top w:val="none" w:sz="0" w:space="0" w:color="auto"/>
            <w:left w:val="none" w:sz="0" w:space="0" w:color="auto"/>
            <w:bottom w:val="none" w:sz="0" w:space="0" w:color="auto"/>
            <w:right w:val="none" w:sz="0" w:space="0" w:color="auto"/>
          </w:divBdr>
        </w:div>
        <w:div w:id="730739197">
          <w:marLeft w:val="640"/>
          <w:marRight w:val="0"/>
          <w:marTop w:val="0"/>
          <w:marBottom w:val="0"/>
          <w:divBdr>
            <w:top w:val="none" w:sz="0" w:space="0" w:color="auto"/>
            <w:left w:val="none" w:sz="0" w:space="0" w:color="auto"/>
            <w:bottom w:val="none" w:sz="0" w:space="0" w:color="auto"/>
            <w:right w:val="none" w:sz="0" w:space="0" w:color="auto"/>
          </w:divBdr>
        </w:div>
        <w:div w:id="196965240">
          <w:marLeft w:val="640"/>
          <w:marRight w:val="0"/>
          <w:marTop w:val="0"/>
          <w:marBottom w:val="0"/>
          <w:divBdr>
            <w:top w:val="none" w:sz="0" w:space="0" w:color="auto"/>
            <w:left w:val="none" w:sz="0" w:space="0" w:color="auto"/>
            <w:bottom w:val="none" w:sz="0" w:space="0" w:color="auto"/>
            <w:right w:val="none" w:sz="0" w:space="0" w:color="auto"/>
          </w:divBdr>
        </w:div>
        <w:div w:id="1663267353">
          <w:marLeft w:val="640"/>
          <w:marRight w:val="0"/>
          <w:marTop w:val="0"/>
          <w:marBottom w:val="0"/>
          <w:divBdr>
            <w:top w:val="none" w:sz="0" w:space="0" w:color="auto"/>
            <w:left w:val="none" w:sz="0" w:space="0" w:color="auto"/>
            <w:bottom w:val="none" w:sz="0" w:space="0" w:color="auto"/>
            <w:right w:val="none" w:sz="0" w:space="0" w:color="auto"/>
          </w:divBdr>
        </w:div>
        <w:div w:id="1828548304">
          <w:marLeft w:val="640"/>
          <w:marRight w:val="0"/>
          <w:marTop w:val="0"/>
          <w:marBottom w:val="0"/>
          <w:divBdr>
            <w:top w:val="none" w:sz="0" w:space="0" w:color="auto"/>
            <w:left w:val="none" w:sz="0" w:space="0" w:color="auto"/>
            <w:bottom w:val="none" w:sz="0" w:space="0" w:color="auto"/>
            <w:right w:val="none" w:sz="0" w:space="0" w:color="auto"/>
          </w:divBdr>
        </w:div>
      </w:divsChild>
    </w:div>
    <w:div w:id="436753717">
      <w:bodyDiv w:val="1"/>
      <w:marLeft w:val="0"/>
      <w:marRight w:val="0"/>
      <w:marTop w:val="0"/>
      <w:marBottom w:val="0"/>
      <w:divBdr>
        <w:top w:val="none" w:sz="0" w:space="0" w:color="auto"/>
        <w:left w:val="none" w:sz="0" w:space="0" w:color="auto"/>
        <w:bottom w:val="none" w:sz="0" w:space="0" w:color="auto"/>
        <w:right w:val="none" w:sz="0" w:space="0" w:color="auto"/>
      </w:divBdr>
      <w:divsChild>
        <w:div w:id="619267467">
          <w:marLeft w:val="0"/>
          <w:marRight w:val="0"/>
          <w:marTop w:val="0"/>
          <w:marBottom w:val="0"/>
          <w:divBdr>
            <w:top w:val="none" w:sz="0" w:space="0" w:color="auto"/>
            <w:left w:val="none" w:sz="0" w:space="0" w:color="auto"/>
            <w:bottom w:val="none" w:sz="0" w:space="0" w:color="auto"/>
            <w:right w:val="none" w:sz="0" w:space="0" w:color="auto"/>
          </w:divBdr>
        </w:div>
        <w:div w:id="19360476">
          <w:marLeft w:val="0"/>
          <w:marRight w:val="0"/>
          <w:marTop w:val="0"/>
          <w:marBottom w:val="0"/>
          <w:divBdr>
            <w:top w:val="none" w:sz="0" w:space="0" w:color="auto"/>
            <w:left w:val="none" w:sz="0" w:space="0" w:color="auto"/>
            <w:bottom w:val="none" w:sz="0" w:space="0" w:color="auto"/>
            <w:right w:val="none" w:sz="0" w:space="0" w:color="auto"/>
          </w:divBdr>
        </w:div>
        <w:div w:id="2103915580">
          <w:marLeft w:val="0"/>
          <w:marRight w:val="0"/>
          <w:marTop w:val="0"/>
          <w:marBottom w:val="0"/>
          <w:divBdr>
            <w:top w:val="none" w:sz="0" w:space="0" w:color="auto"/>
            <w:left w:val="none" w:sz="0" w:space="0" w:color="auto"/>
            <w:bottom w:val="none" w:sz="0" w:space="0" w:color="auto"/>
            <w:right w:val="none" w:sz="0" w:space="0" w:color="auto"/>
          </w:divBdr>
        </w:div>
        <w:div w:id="1511335875">
          <w:marLeft w:val="0"/>
          <w:marRight w:val="0"/>
          <w:marTop w:val="0"/>
          <w:marBottom w:val="0"/>
          <w:divBdr>
            <w:top w:val="none" w:sz="0" w:space="0" w:color="auto"/>
            <w:left w:val="none" w:sz="0" w:space="0" w:color="auto"/>
            <w:bottom w:val="none" w:sz="0" w:space="0" w:color="auto"/>
            <w:right w:val="none" w:sz="0" w:space="0" w:color="auto"/>
          </w:divBdr>
        </w:div>
        <w:div w:id="1541434622">
          <w:marLeft w:val="0"/>
          <w:marRight w:val="0"/>
          <w:marTop w:val="0"/>
          <w:marBottom w:val="0"/>
          <w:divBdr>
            <w:top w:val="none" w:sz="0" w:space="0" w:color="auto"/>
            <w:left w:val="none" w:sz="0" w:space="0" w:color="auto"/>
            <w:bottom w:val="none" w:sz="0" w:space="0" w:color="auto"/>
            <w:right w:val="none" w:sz="0" w:space="0" w:color="auto"/>
          </w:divBdr>
        </w:div>
        <w:div w:id="1628925951">
          <w:marLeft w:val="0"/>
          <w:marRight w:val="0"/>
          <w:marTop w:val="0"/>
          <w:marBottom w:val="0"/>
          <w:divBdr>
            <w:top w:val="none" w:sz="0" w:space="0" w:color="auto"/>
            <w:left w:val="none" w:sz="0" w:space="0" w:color="auto"/>
            <w:bottom w:val="none" w:sz="0" w:space="0" w:color="auto"/>
            <w:right w:val="none" w:sz="0" w:space="0" w:color="auto"/>
          </w:divBdr>
        </w:div>
        <w:div w:id="500852118">
          <w:marLeft w:val="0"/>
          <w:marRight w:val="0"/>
          <w:marTop w:val="0"/>
          <w:marBottom w:val="0"/>
          <w:divBdr>
            <w:top w:val="none" w:sz="0" w:space="0" w:color="auto"/>
            <w:left w:val="none" w:sz="0" w:space="0" w:color="auto"/>
            <w:bottom w:val="none" w:sz="0" w:space="0" w:color="auto"/>
            <w:right w:val="none" w:sz="0" w:space="0" w:color="auto"/>
          </w:divBdr>
        </w:div>
        <w:div w:id="950627935">
          <w:marLeft w:val="0"/>
          <w:marRight w:val="0"/>
          <w:marTop w:val="0"/>
          <w:marBottom w:val="0"/>
          <w:divBdr>
            <w:top w:val="none" w:sz="0" w:space="0" w:color="auto"/>
            <w:left w:val="none" w:sz="0" w:space="0" w:color="auto"/>
            <w:bottom w:val="none" w:sz="0" w:space="0" w:color="auto"/>
            <w:right w:val="none" w:sz="0" w:space="0" w:color="auto"/>
          </w:divBdr>
        </w:div>
        <w:div w:id="2109153895">
          <w:marLeft w:val="0"/>
          <w:marRight w:val="0"/>
          <w:marTop w:val="0"/>
          <w:marBottom w:val="0"/>
          <w:divBdr>
            <w:top w:val="none" w:sz="0" w:space="0" w:color="auto"/>
            <w:left w:val="none" w:sz="0" w:space="0" w:color="auto"/>
            <w:bottom w:val="none" w:sz="0" w:space="0" w:color="auto"/>
            <w:right w:val="none" w:sz="0" w:space="0" w:color="auto"/>
          </w:divBdr>
        </w:div>
        <w:div w:id="621229728">
          <w:marLeft w:val="0"/>
          <w:marRight w:val="0"/>
          <w:marTop w:val="0"/>
          <w:marBottom w:val="0"/>
          <w:divBdr>
            <w:top w:val="none" w:sz="0" w:space="0" w:color="auto"/>
            <w:left w:val="none" w:sz="0" w:space="0" w:color="auto"/>
            <w:bottom w:val="none" w:sz="0" w:space="0" w:color="auto"/>
            <w:right w:val="none" w:sz="0" w:space="0" w:color="auto"/>
          </w:divBdr>
        </w:div>
        <w:div w:id="1589655619">
          <w:marLeft w:val="0"/>
          <w:marRight w:val="0"/>
          <w:marTop w:val="0"/>
          <w:marBottom w:val="0"/>
          <w:divBdr>
            <w:top w:val="none" w:sz="0" w:space="0" w:color="auto"/>
            <w:left w:val="none" w:sz="0" w:space="0" w:color="auto"/>
            <w:bottom w:val="none" w:sz="0" w:space="0" w:color="auto"/>
            <w:right w:val="none" w:sz="0" w:space="0" w:color="auto"/>
          </w:divBdr>
        </w:div>
        <w:div w:id="516193611">
          <w:marLeft w:val="0"/>
          <w:marRight w:val="0"/>
          <w:marTop w:val="0"/>
          <w:marBottom w:val="0"/>
          <w:divBdr>
            <w:top w:val="none" w:sz="0" w:space="0" w:color="auto"/>
            <w:left w:val="none" w:sz="0" w:space="0" w:color="auto"/>
            <w:bottom w:val="none" w:sz="0" w:space="0" w:color="auto"/>
            <w:right w:val="none" w:sz="0" w:space="0" w:color="auto"/>
          </w:divBdr>
        </w:div>
        <w:div w:id="1023093673">
          <w:marLeft w:val="0"/>
          <w:marRight w:val="0"/>
          <w:marTop w:val="0"/>
          <w:marBottom w:val="0"/>
          <w:divBdr>
            <w:top w:val="none" w:sz="0" w:space="0" w:color="auto"/>
            <w:left w:val="none" w:sz="0" w:space="0" w:color="auto"/>
            <w:bottom w:val="none" w:sz="0" w:space="0" w:color="auto"/>
            <w:right w:val="none" w:sz="0" w:space="0" w:color="auto"/>
          </w:divBdr>
        </w:div>
        <w:div w:id="705761716">
          <w:marLeft w:val="0"/>
          <w:marRight w:val="0"/>
          <w:marTop w:val="0"/>
          <w:marBottom w:val="0"/>
          <w:divBdr>
            <w:top w:val="none" w:sz="0" w:space="0" w:color="auto"/>
            <w:left w:val="none" w:sz="0" w:space="0" w:color="auto"/>
            <w:bottom w:val="none" w:sz="0" w:space="0" w:color="auto"/>
            <w:right w:val="none" w:sz="0" w:space="0" w:color="auto"/>
          </w:divBdr>
        </w:div>
        <w:div w:id="423722659">
          <w:marLeft w:val="0"/>
          <w:marRight w:val="0"/>
          <w:marTop w:val="0"/>
          <w:marBottom w:val="0"/>
          <w:divBdr>
            <w:top w:val="none" w:sz="0" w:space="0" w:color="auto"/>
            <w:left w:val="none" w:sz="0" w:space="0" w:color="auto"/>
            <w:bottom w:val="none" w:sz="0" w:space="0" w:color="auto"/>
            <w:right w:val="none" w:sz="0" w:space="0" w:color="auto"/>
          </w:divBdr>
        </w:div>
        <w:div w:id="1392651222">
          <w:marLeft w:val="0"/>
          <w:marRight w:val="0"/>
          <w:marTop w:val="0"/>
          <w:marBottom w:val="0"/>
          <w:divBdr>
            <w:top w:val="none" w:sz="0" w:space="0" w:color="auto"/>
            <w:left w:val="none" w:sz="0" w:space="0" w:color="auto"/>
            <w:bottom w:val="none" w:sz="0" w:space="0" w:color="auto"/>
            <w:right w:val="none" w:sz="0" w:space="0" w:color="auto"/>
          </w:divBdr>
        </w:div>
        <w:div w:id="1801412925">
          <w:marLeft w:val="0"/>
          <w:marRight w:val="0"/>
          <w:marTop w:val="0"/>
          <w:marBottom w:val="0"/>
          <w:divBdr>
            <w:top w:val="none" w:sz="0" w:space="0" w:color="auto"/>
            <w:left w:val="none" w:sz="0" w:space="0" w:color="auto"/>
            <w:bottom w:val="none" w:sz="0" w:space="0" w:color="auto"/>
            <w:right w:val="none" w:sz="0" w:space="0" w:color="auto"/>
          </w:divBdr>
        </w:div>
        <w:div w:id="1624072444">
          <w:marLeft w:val="0"/>
          <w:marRight w:val="0"/>
          <w:marTop w:val="0"/>
          <w:marBottom w:val="0"/>
          <w:divBdr>
            <w:top w:val="none" w:sz="0" w:space="0" w:color="auto"/>
            <w:left w:val="none" w:sz="0" w:space="0" w:color="auto"/>
            <w:bottom w:val="none" w:sz="0" w:space="0" w:color="auto"/>
            <w:right w:val="none" w:sz="0" w:space="0" w:color="auto"/>
          </w:divBdr>
        </w:div>
        <w:div w:id="1566523569">
          <w:marLeft w:val="0"/>
          <w:marRight w:val="0"/>
          <w:marTop w:val="0"/>
          <w:marBottom w:val="0"/>
          <w:divBdr>
            <w:top w:val="none" w:sz="0" w:space="0" w:color="auto"/>
            <w:left w:val="none" w:sz="0" w:space="0" w:color="auto"/>
            <w:bottom w:val="none" w:sz="0" w:space="0" w:color="auto"/>
            <w:right w:val="none" w:sz="0" w:space="0" w:color="auto"/>
          </w:divBdr>
        </w:div>
        <w:div w:id="710419940">
          <w:marLeft w:val="0"/>
          <w:marRight w:val="0"/>
          <w:marTop w:val="0"/>
          <w:marBottom w:val="0"/>
          <w:divBdr>
            <w:top w:val="none" w:sz="0" w:space="0" w:color="auto"/>
            <w:left w:val="none" w:sz="0" w:space="0" w:color="auto"/>
            <w:bottom w:val="none" w:sz="0" w:space="0" w:color="auto"/>
            <w:right w:val="none" w:sz="0" w:space="0" w:color="auto"/>
          </w:divBdr>
        </w:div>
        <w:div w:id="495729327">
          <w:marLeft w:val="0"/>
          <w:marRight w:val="0"/>
          <w:marTop w:val="0"/>
          <w:marBottom w:val="0"/>
          <w:divBdr>
            <w:top w:val="none" w:sz="0" w:space="0" w:color="auto"/>
            <w:left w:val="none" w:sz="0" w:space="0" w:color="auto"/>
            <w:bottom w:val="none" w:sz="0" w:space="0" w:color="auto"/>
            <w:right w:val="none" w:sz="0" w:space="0" w:color="auto"/>
          </w:divBdr>
        </w:div>
        <w:div w:id="509611719">
          <w:marLeft w:val="0"/>
          <w:marRight w:val="0"/>
          <w:marTop w:val="0"/>
          <w:marBottom w:val="0"/>
          <w:divBdr>
            <w:top w:val="none" w:sz="0" w:space="0" w:color="auto"/>
            <w:left w:val="none" w:sz="0" w:space="0" w:color="auto"/>
            <w:bottom w:val="none" w:sz="0" w:space="0" w:color="auto"/>
            <w:right w:val="none" w:sz="0" w:space="0" w:color="auto"/>
          </w:divBdr>
        </w:div>
        <w:div w:id="808669921">
          <w:marLeft w:val="0"/>
          <w:marRight w:val="0"/>
          <w:marTop w:val="0"/>
          <w:marBottom w:val="0"/>
          <w:divBdr>
            <w:top w:val="none" w:sz="0" w:space="0" w:color="auto"/>
            <w:left w:val="none" w:sz="0" w:space="0" w:color="auto"/>
            <w:bottom w:val="none" w:sz="0" w:space="0" w:color="auto"/>
            <w:right w:val="none" w:sz="0" w:space="0" w:color="auto"/>
          </w:divBdr>
        </w:div>
        <w:div w:id="201788061">
          <w:marLeft w:val="0"/>
          <w:marRight w:val="0"/>
          <w:marTop w:val="0"/>
          <w:marBottom w:val="0"/>
          <w:divBdr>
            <w:top w:val="none" w:sz="0" w:space="0" w:color="auto"/>
            <w:left w:val="none" w:sz="0" w:space="0" w:color="auto"/>
            <w:bottom w:val="none" w:sz="0" w:space="0" w:color="auto"/>
            <w:right w:val="none" w:sz="0" w:space="0" w:color="auto"/>
          </w:divBdr>
        </w:div>
        <w:div w:id="441801213">
          <w:marLeft w:val="0"/>
          <w:marRight w:val="0"/>
          <w:marTop w:val="0"/>
          <w:marBottom w:val="0"/>
          <w:divBdr>
            <w:top w:val="none" w:sz="0" w:space="0" w:color="auto"/>
            <w:left w:val="none" w:sz="0" w:space="0" w:color="auto"/>
            <w:bottom w:val="none" w:sz="0" w:space="0" w:color="auto"/>
            <w:right w:val="none" w:sz="0" w:space="0" w:color="auto"/>
          </w:divBdr>
        </w:div>
        <w:div w:id="550919831">
          <w:marLeft w:val="0"/>
          <w:marRight w:val="0"/>
          <w:marTop w:val="0"/>
          <w:marBottom w:val="0"/>
          <w:divBdr>
            <w:top w:val="none" w:sz="0" w:space="0" w:color="auto"/>
            <w:left w:val="none" w:sz="0" w:space="0" w:color="auto"/>
            <w:bottom w:val="none" w:sz="0" w:space="0" w:color="auto"/>
            <w:right w:val="none" w:sz="0" w:space="0" w:color="auto"/>
          </w:divBdr>
        </w:div>
        <w:div w:id="537937698">
          <w:marLeft w:val="0"/>
          <w:marRight w:val="0"/>
          <w:marTop w:val="0"/>
          <w:marBottom w:val="0"/>
          <w:divBdr>
            <w:top w:val="none" w:sz="0" w:space="0" w:color="auto"/>
            <w:left w:val="none" w:sz="0" w:space="0" w:color="auto"/>
            <w:bottom w:val="none" w:sz="0" w:space="0" w:color="auto"/>
            <w:right w:val="none" w:sz="0" w:space="0" w:color="auto"/>
          </w:divBdr>
        </w:div>
        <w:div w:id="671689712">
          <w:marLeft w:val="0"/>
          <w:marRight w:val="0"/>
          <w:marTop w:val="0"/>
          <w:marBottom w:val="0"/>
          <w:divBdr>
            <w:top w:val="none" w:sz="0" w:space="0" w:color="auto"/>
            <w:left w:val="none" w:sz="0" w:space="0" w:color="auto"/>
            <w:bottom w:val="none" w:sz="0" w:space="0" w:color="auto"/>
            <w:right w:val="none" w:sz="0" w:space="0" w:color="auto"/>
          </w:divBdr>
        </w:div>
        <w:div w:id="213203667">
          <w:marLeft w:val="0"/>
          <w:marRight w:val="0"/>
          <w:marTop w:val="0"/>
          <w:marBottom w:val="0"/>
          <w:divBdr>
            <w:top w:val="none" w:sz="0" w:space="0" w:color="auto"/>
            <w:left w:val="none" w:sz="0" w:space="0" w:color="auto"/>
            <w:bottom w:val="none" w:sz="0" w:space="0" w:color="auto"/>
            <w:right w:val="none" w:sz="0" w:space="0" w:color="auto"/>
          </w:divBdr>
        </w:div>
        <w:div w:id="294601178">
          <w:marLeft w:val="0"/>
          <w:marRight w:val="0"/>
          <w:marTop w:val="0"/>
          <w:marBottom w:val="0"/>
          <w:divBdr>
            <w:top w:val="none" w:sz="0" w:space="0" w:color="auto"/>
            <w:left w:val="none" w:sz="0" w:space="0" w:color="auto"/>
            <w:bottom w:val="none" w:sz="0" w:space="0" w:color="auto"/>
            <w:right w:val="none" w:sz="0" w:space="0" w:color="auto"/>
          </w:divBdr>
        </w:div>
        <w:div w:id="256137588">
          <w:marLeft w:val="0"/>
          <w:marRight w:val="0"/>
          <w:marTop w:val="0"/>
          <w:marBottom w:val="0"/>
          <w:divBdr>
            <w:top w:val="none" w:sz="0" w:space="0" w:color="auto"/>
            <w:left w:val="none" w:sz="0" w:space="0" w:color="auto"/>
            <w:bottom w:val="none" w:sz="0" w:space="0" w:color="auto"/>
            <w:right w:val="none" w:sz="0" w:space="0" w:color="auto"/>
          </w:divBdr>
        </w:div>
        <w:div w:id="522137636">
          <w:marLeft w:val="0"/>
          <w:marRight w:val="0"/>
          <w:marTop w:val="0"/>
          <w:marBottom w:val="0"/>
          <w:divBdr>
            <w:top w:val="none" w:sz="0" w:space="0" w:color="auto"/>
            <w:left w:val="none" w:sz="0" w:space="0" w:color="auto"/>
            <w:bottom w:val="none" w:sz="0" w:space="0" w:color="auto"/>
            <w:right w:val="none" w:sz="0" w:space="0" w:color="auto"/>
          </w:divBdr>
        </w:div>
        <w:div w:id="1897550681">
          <w:marLeft w:val="0"/>
          <w:marRight w:val="0"/>
          <w:marTop w:val="0"/>
          <w:marBottom w:val="0"/>
          <w:divBdr>
            <w:top w:val="none" w:sz="0" w:space="0" w:color="auto"/>
            <w:left w:val="none" w:sz="0" w:space="0" w:color="auto"/>
            <w:bottom w:val="none" w:sz="0" w:space="0" w:color="auto"/>
            <w:right w:val="none" w:sz="0" w:space="0" w:color="auto"/>
          </w:divBdr>
        </w:div>
        <w:div w:id="1990859812">
          <w:marLeft w:val="0"/>
          <w:marRight w:val="0"/>
          <w:marTop w:val="0"/>
          <w:marBottom w:val="0"/>
          <w:divBdr>
            <w:top w:val="none" w:sz="0" w:space="0" w:color="auto"/>
            <w:left w:val="none" w:sz="0" w:space="0" w:color="auto"/>
            <w:bottom w:val="none" w:sz="0" w:space="0" w:color="auto"/>
            <w:right w:val="none" w:sz="0" w:space="0" w:color="auto"/>
          </w:divBdr>
        </w:div>
        <w:div w:id="1733501957">
          <w:marLeft w:val="0"/>
          <w:marRight w:val="0"/>
          <w:marTop w:val="0"/>
          <w:marBottom w:val="0"/>
          <w:divBdr>
            <w:top w:val="none" w:sz="0" w:space="0" w:color="auto"/>
            <w:left w:val="none" w:sz="0" w:space="0" w:color="auto"/>
            <w:bottom w:val="none" w:sz="0" w:space="0" w:color="auto"/>
            <w:right w:val="none" w:sz="0" w:space="0" w:color="auto"/>
          </w:divBdr>
        </w:div>
        <w:div w:id="97339703">
          <w:marLeft w:val="0"/>
          <w:marRight w:val="0"/>
          <w:marTop w:val="0"/>
          <w:marBottom w:val="0"/>
          <w:divBdr>
            <w:top w:val="none" w:sz="0" w:space="0" w:color="auto"/>
            <w:left w:val="none" w:sz="0" w:space="0" w:color="auto"/>
            <w:bottom w:val="none" w:sz="0" w:space="0" w:color="auto"/>
            <w:right w:val="none" w:sz="0" w:space="0" w:color="auto"/>
          </w:divBdr>
        </w:div>
        <w:div w:id="1391853643">
          <w:marLeft w:val="0"/>
          <w:marRight w:val="0"/>
          <w:marTop w:val="0"/>
          <w:marBottom w:val="0"/>
          <w:divBdr>
            <w:top w:val="none" w:sz="0" w:space="0" w:color="auto"/>
            <w:left w:val="none" w:sz="0" w:space="0" w:color="auto"/>
            <w:bottom w:val="none" w:sz="0" w:space="0" w:color="auto"/>
            <w:right w:val="none" w:sz="0" w:space="0" w:color="auto"/>
          </w:divBdr>
        </w:div>
        <w:div w:id="1892157802">
          <w:marLeft w:val="0"/>
          <w:marRight w:val="0"/>
          <w:marTop w:val="0"/>
          <w:marBottom w:val="0"/>
          <w:divBdr>
            <w:top w:val="none" w:sz="0" w:space="0" w:color="auto"/>
            <w:left w:val="none" w:sz="0" w:space="0" w:color="auto"/>
            <w:bottom w:val="none" w:sz="0" w:space="0" w:color="auto"/>
            <w:right w:val="none" w:sz="0" w:space="0" w:color="auto"/>
          </w:divBdr>
        </w:div>
        <w:div w:id="2016153060">
          <w:marLeft w:val="0"/>
          <w:marRight w:val="0"/>
          <w:marTop w:val="0"/>
          <w:marBottom w:val="0"/>
          <w:divBdr>
            <w:top w:val="none" w:sz="0" w:space="0" w:color="auto"/>
            <w:left w:val="none" w:sz="0" w:space="0" w:color="auto"/>
            <w:bottom w:val="none" w:sz="0" w:space="0" w:color="auto"/>
            <w:right w:val="none" w:sz="0" w:space="0" w:color="auto"/>
          </w:divBdr>
        </w:div>
        <w:div w:id="884485107">
          <w:marLeft w:val="0"/>
          <w:marRight w:val="0"/>
          <w:marTop w:val="0"/>
          <w:marBottom w:val="0"/>
          <w:divBdr>
            <w:top w:val="none" w:sz="0" w:space="0" w:color="auto"/>
            <w:left w:val="none" w:sz="0" w:space="0" w:color="auto"/>
            <w:bottom w:val="none" w:sz="0" w:space="0" w:color="auto"/>
            <w:right w:val="none" w:sz="0" w:space="0" w:color="auto"/>
          </w:divBdr>
        </w:div>
        <w:div w:id="1253857799">
          <w:marLeft w:val="0"/>
          <w:marRight w:val="0"/>
          <w:marTop w:val="0"/>
          <w:marBottom w:val="0"/>
          <w:divBdr>
            <w:top w:val="none" w:sz="0" w:space="0" w:color="auto"/>
            <w:left w:val="none" w:sz="0" w:space="0" w:color="auto"/>
            <w:bottom w:val="none" w:sz="0" w:space="0" w:color="auto"/>
            <w:right w:val="none" w:sz="0" w:space="0" w:color="auto"/>
          </w:divBdr>
        </w:div>
        <w:div w:id="796990774">
          <w:marLeft w:val="0"/>
          <w:marRight w:val="0"/>
          <w:marTop w:val="0"/>
          <w:marBottom w:val="0"/>
          <w:divBdr>
            <w:top w:val="none" w:sz="0" w:space="0" w:color="auto"/>
            <w:left w:val="none" w:sz="0" w:space="0" w:color="auto"/>
            <w:bottom w:val="none" w:sz="0" w:space="0" w:color="auto"/>
            <w:right w:val="none" w:sz="0" w:space="0" w:color="auto"/>
          </w:divBdr>
        </w:div>
        <w:div w:id="1513685326">
          <w:marLeft w:val="0"/>
          <w:marRight w:val="0"/>
          <w:marTop w:val="0"/>
          <w:marBottom w:val="0"/>
          <w:divBdr>
            <w:top w:val="none" w:sz="0" w:space="0" w:color="auto"/>
            <w:left w:val="none" w:sz="0" w:space="0" w:color="auto"/>
            <w:bottom w:val="none" w:sz="0" w:space="0" w:color="auto"/>
            <w:right w:val="none" w:sz="0" w:space="0" w:color="auto"/>
          </w:divBdr>
        </w:div>
        <w:div w:id="1050810919">
          <w:marLeft w:val="0"/>
          <w:marRight w:val="0"/>
          <w:marTop w:val="0"/>
          <w:marBottom w:val="0"/>
          <w:divBdr>
            <w:top w:val="none" w:sz="0" w:space="0" w:color="auto"/>
            <w:left w:val="none" w:sz="0" w:space="0" w:color="auto"/>
            <w:bottom w:val="none" w:sz="0" w:space="0" w:color="auto"/>
            <w:right w:val="none" w:sz="0" w:space="0" w:color="auto"/>
          </w:divBdr>
        </w:div>
        <w:div w:id="155457079">
          <w:marLeft w:val="0"/>
          <w:marRight w:val="0"/>
          <w:marTop w:val="0"/>
          <w:marBottom w:val="0"/>
          <w:divBdr>
            <w:top w:val="none" w:sz="0" w:space="0" w:color="auto"/>
            <w:left w:val="none" w:sz="0" w:space="0" w:color="auto"/>
            <w:bottom w:val="none" w:sz="0" w:space="0" w:color="auto"/>
            <w:right w:val="none" w:sz="0" w:space="0" w:color="auto"/>
          </w:divBdr>
        </w:div>
        <w:div w:id="2023428821">
          <w:marLeft w:val="0"/>
          <w:marRight w:val="0"/>
          <w:marTop w:val="0"/>
          <w:marBottom w:val="0"/>
          <w:divBdr>
            <w:top w:val="none" w:sz="0" w:space="0" w:color="auto"/>
            <w:left w:val="none" w:sz="0" w:space="0" w:color="auto"/>
            <w:bottom w:val="none" w:sz="0" w:space="0" w:color="auto"/>
            <w:right w:val="none" w:sz="0" w:space="0" w:color="auto"/>
          </w:divBdr>
        </w:div>
        <w:div w:id="1573850208">
          <w:marLeft w:val="0"/>
          <w:marRight w:val="0"/>
          <w:marTop w:val="0"/>
          <w:marBottom w:val="0"/>
          <w:divBdr>
            <w:top w:val="none" w:sz="0" w:space="0" w:color="auto"/>
            <w:left w:val="none" w:sz="0" w:space="0" w:color="auto"/>
            <w:bottom w:val="none" w:sz="0" w:space="0" w:color="auto"/>
            <w:right w:val="none" w:sz="0" w:space="0" w:color="auto"/>
          </w:divBdr>
        </w:div>
        <w:div w:id="2127961986">
          <w:marLeft w:val="0"/>
          <w:marRight w:val="0"/>
          <w:marTop w:val="0"/>
          <w:marBottom w:val="0"/>
          <w:divBdr>
            <w:top w:val="none" w:sz="0" w:space="0" w:color="auto"/>
            <w:left w:val="none" w:sz="0" w:space="0" w:color="auto"/>
            <w:bottom w:val="none" w:sz="0" w:space="0" w:color="auto"/>
            <w:right w:val="none" w:sz="0" w:space="0" w:color="auto"/>
          </w:divBdr>
        </w:div>
        <w:div w:id="773553909">
          <w:marLeft w:val="0"/>
          <w:marRight w:val="0"/>
          <w:marTop w:val="0"/>
          <w:marBottom w:val="0"/>
          <w:divBdr>
            <w:top w:val="none" w:sz="0" w:space="0" w:color="auto"/>
            <w:left w:val="none" w:sz="0" w:space="0" w:color="auto"/>
            <w:bottom w:val="none" w:sz="0" w:space="0" w:color="auto"/>
            <w:right w:val="none" w:sz="0" w:space="0" w:color="auto"/>
          </w:divBdr>
        </w:div>
        <w:div w:id="99107006">
          <w:marLeft w:val="0"/>
          <w:marRight w:val="0"/>
          <w:marTop w:val="0"/>
          <w:marBottom w:val="0"/>
          <w:divBdr>
            <w:top w:val="none" w:sz="0" w:space="0" w:color="auto"/>
            <w:left w:val="none" w:sz="0" w:space="0" w:color="auto"/>
            <w:bottom w:val="none" w:sz="0" w:space="0" w:color="auto"/>
            <w:right w:val="none" w:sz="0" w:space="0" w:color="auto"/>
          </w:divBdr>
        </w:div>
        <w:div w:id="949238780">
          <w:marLeft w:val="0"/>
          <w:marRight w:val="0"/>
          <w:marTop w:val="0"/>
          <w:marBottom w:val="0"/>
          <w:divBdr>
            <w:top w:val="none" w:sz="0" w:space="0" w:color="auto"/>
            <w:left w:val="none" w:sz="0" w:space="0" w:color="auto"/>
            <w:bottom w:val="none" w:sz="0" w:space="0" w:color="auto"/>
            <w:right w:val="none" w:sz="0" w:space="0" w:color="auto"/>
          </w:divBdr>
        </w:div>
        <w:div w:id="1927810455">
          <w:marLeft w:val="0"/>
          <w:marRight w:val="0"/>
          <w:marTop w:val="0"/>
          <w:marBottom w:val="0"/>
          <w:divBdr>
            <w:top w:val="none" w:sz="0" w:space="0" w:color="auto"/>
            <w:left w:val="none" w:sz="0" w:space="0" w:color="auto"/>
            <w:bottom w:val="none" w:sz="0" w:space="0" w:color="auto"/>
            <w:right w:val="none" w:sz="0" w:space="0" w:color="auto"/>
          </w:divBdr>
        </w:div>
        <w:div w:id="558398099">
          <w:marLeft w:val="0"/>
          <w:marRight w:val="0"/>
          <w:marTop w:val="0"/>
          <w:marBottom w:val="0"/>
          <w:divBdr>
            <w:top w:val="none" w:sz="0" w:space="0" w:color="auto"/>
            <w:left w:val="none" w:sz="0" w:space="0" w:color="auto"/>
            <w:bottom w:val="none" w:sz="0" w:space="0" w:color="auto"/>
            <w:right w:val="none" w:sz="0" w:space="0" w:color="auto"/>
          </w:divBdr>
        </w:div>
        <w:div w:id="501505592">
          <w:marLeft w:val="0"/>
          <w:marRight w:val="0"/>
          <w:marTop w:val="0"/>
          <w:marBottom w:val="0"/>
          <w:divBdr>
            <w:top w:val="none" w:sz="0" w:space="0" w:color="auto"/>
            <w:left w:val="none" w:sz="0" w:space="0" w:color="auto"/>
            <w:bottom w:val="none" w:sz="0" w:space="0" w:color="auto"/>
            <w:right w:val="none" w:sz="0" w:space="0" w:color="auto"/>
          </w:divBdr>
        </w:div>
        <w:div w:id="1504473058">
          <w:marLeft w:val="0"/>
          <w:marRight w:val="0"/>
          <w:marTop w:val="0"/>
          <w:marBottom w:val="0"/>
          <w:divBdr>
            <w:top w:val="none" w:sz="0" w:space="0" w:color="auto"/>
            <w:left w:val="none" w:sz="0" w:space="0" w:color="auto"/>
            <w:bottom w:val="none" w:sz="0" w:space="0" w:color="auto"/>
            <w:right w:val="none" w:sz="0" w:space="0" w:color="auto"/>
          </w:divBdr>
        </w:div>
        <w:div w:id="67114879">
          <w:marLeft w:val="0"/>
          <w:marRight w:val="0"/>
          <w:marTop w:val="0"/>
          <w:marBottom w:val="0"/>
          <w:divBdr>
            <w:top w:val="none" w:sz="0" w:space="0" w:color="auto"/>
            <w:left w:val="none" w:sz="0" w:space="0" w:color="auto"/>
            <w:bottom w:val="none" w:sz="0" w:space="0" w:color="auto"/>
            <w:right w:val="none" w:sz="0" w:space="0" w:color="auto"/>
          </w:divBdr>
        </w:div>
        <w:div w:id="981733511">
          <w:marLeft w:val="0"/>
          <w:marRight w:val="0"/>
          <w:marTop w:val="0"/>
          <w:marBottom w:val="0"/>
          <w:divBdr>
            <w:top w:val="none" w:sz="0" w:space="0" w:color="auto"/>
            <w:left w:val="none" w:sz="0" w:space="0" w:color="auto"/>
            <w:bottom w:val="none" w:sz="0" w:space="0" w:color="auto"/>
            <w:right w:val="none" w:sz="0" w:space="0" w:color="auto"/>
          </w:divBdr>
        </w:div>
        <w:div w:id="856846333">
          <w:marLeft w:val="0"/>
          <w:marRight w:val="0"/>
          <w:marTop w:val="0"/>
          <w:marBottom w:val="0"/>
          <w:divBdr>
            <w:top w:val="none" w:sz="0" w:space="0" w:color="auto"/>
            <w:left w:val="none" w:sz="0" w:space="0" w:color="auto"/>
            <w:bottom w:val="none" w:sz="0" w:space="0" w:color="auto"/>
            <w:right w:val="none" w:sz="0" w:space="0" w:color="auto"/>
          </w:divBdr>
        </w:div>
        <w:div w:id="1781415023">
          <w:marLeft w:val="0"/>
          <w:marRight w:val="0"/>
          <w:marTop w:val="0"/>
          <w:marBottom w:val="0"/>
          <w:divBdr>
            <w:top w:val="none" w:sz="0" w:space="0" w:color="auto"/>
            <w:left w:val="none" w:sz="0" w:space="0" w:color="auto"/>
            <w:bottom w:val="none" w:sz="0" w:space="0" w:color="auto"/>
            <w:right w:val="none" w:sz="0" w:space="0" w:color="auto"/>
          </w:divBdr>
        </w:div>
        <w:div w:id="603734795">
          <w:marLeft w:val="0"/>
          <w:marRight w:val="0"/>
          <w:marTop w:val="0"/>
          <w:marBottom w:val="0"/>
          <w:divBdr>
            <w:top w:val="none" w:sz="0" w:space="0" w:color="auto"/>
            <w:left w:val="none" w:sz="0" w:space="0" w:color="auto"/>
            <w:bottom w:val="none" w:sz="0" w:space="0" w:color="auto"/>
            <w:right w:val="none" w:sz="0" w:space="0" w:color="auto"/>
          </w:divBdr>
        </w:div>
        <w:div w:id="1125468567">
          <w:marLeft w:val="0"/>
          <w:marRight w:val="0"/>
          <w:marTop w:val="0"/>
          <w:marBottom w:val="0"/>
          <w:divBdr>
            <w:top w:val="none" w:sz="0" w:space="0" w:color="auto"/>
            <w:left w:val="none" w:sz="0" w:space="0" w:color="auto"/>
            <w:bottom w:val="none" w:sz="0" w:space="0" w:color="auto"/>
            <w:right w:val="none" w:sz="0" w:space="0" w:color="auto"/>
          </w:divBdr>
        </w:div>
        <w:div w:id="725228071">
          <w:marLeft w:val="0"/>
          <w:marRight w:val="0"/>
          <w:marTop w:val="0"/>
          <w:marBottom w:val="0"/>
          <w:divBdr>
            <w:top w:val="none" w:sz="0" w:space="0" w:color="auto"/>
            <w:left w:val="none" w:sz="0" w:space="0" w:color="auto"/>
            <w:bottom w:val="none" w:sz="0" w:space="0" w:color="auto"/>
            <w:right w:val="none" w:sz="0" w:space="0" w:color="auto"/>
          </w:divBdr>
        </w:div>
        <w:div w:id="1229809135">
          <w:marLeft w:val="0"/>
          <w:marRight w:val="0"/>
          <w:marTop w:val="0"/>
          <w:marBottom w:val="0"/>
          <w:divBdr>
            <w:top w:val="none" w:sz="0" w:space="0" w:color="auto"/>
            <w:left w:val="none" w:sz="0" w:space="0" w:color="auto"/>
            <w:bottom w:val="none" w:sz="0" w:space="0" w:color="auto"/>
            <w:right w:val="none" w:sz="0" w:space="0" w:color="auto"/>
          </w:divBdr>
        </w:div>
        <w:div w:id="1033462770">
          <w:marLeft w:val="0"/>
          <w:marRight w:val="0"/>
          <w:marTop w:val="0"/>
          <w:marBottom w:val="0"/>
          <w:divBdr>
            <w:top w:val="none" w:sz="0" w:space="0" w:color="auto"/>
            <w:left w:val="none" w:sz="0" w:space="0" w:color="auto"/>
            <w:bottom w:val="none" w:sz="0" w:space="0" w:color="auto"/>
            <w:right w:val="none" w:sz="0" w:space="0" w:color="auto"/>
          </w:divBdr>
        </w:div>
        <w:div w:id="1578906120">
          <w:marLeft w:val="0"/>
          <w:marRight w:val="0"/>
          <w:marTop w:val="0"/>
          <w:marBottom w:val="0"/>
          <w:divBdr>
            <w:top w:val="none" w:sz="0" w:space="0" w:color="auto"/>
            <w:left w:val="none" w:sz="0" w:space="0" w:color="auto"/>
            <w:bottom w:val="none" w:sz="0" w:space="0" w:color="auto"/>
            <w:right w:val="none" w:sz="0" w:space="0" w:color="auto"/>
          </w:divBdr>
        </w:div>
        <w:div w:id="555052377">
          <w:marLeft w:val="0"/>
          <w:marRight w:val="0"/>
          <w:marTop w:val="0"/>
          <w:marBottom w:val="0"/>
          <w:divBdr>
            <w:top w:val="none" w:sz="0" w:space="0" w:color="auto"/>
            <w:left w:val="none" w:sz="0" w:space="0" w:color="auto"/>
            <w:bottom w:val="none" w:sz="0" w:space="0" w:color="auto"/>
            <w:right w:val="none" w:sz="0" w:space="0" w:color="auto"/>
          </w:divBdr>
        </w:div>
        <w:div w:id="607783458">
          <w:marLeft w:val="0"/>
          <w:marRight w:val="0"/>
          <w:marTop w:val="0"/>
          <w:marBottom w:val="0"/>
          <w:divBdr>
            <w:top w:val="none" w:sz="0" w:space="0" w:color="auto"/>
            <w:left w:val="none" w:sz="0" w:space="0" w:color="auto"/>
            <w:bottom w:val="none" w:sz="0" w:space="0" w:color="auto"/>
            <w:right w:val="none" w:sz="0" w:space="0" w:color="auto"/>
          </w:divBdr>
        </w:div>
        <w:div w:id="1768042152">
          <w:marLeft w:val="0"/>
          <w:marRight w:val="0"/>
          <w:marTop w:val="0"/>
          <w:marBottom w:val="0"/>
          <w:divBdr>
            <w:top w:val="none" w:sz="0" w:space="0" w:color="auto"/>
            <w:left w:val="none" w:sz="0" w:space="0" w:color="auto"/>
            <w:bottom w:val="none" w:sz="0" w:space="0" w:color="auto"/>
            <w:right w:val="none" w:sz="0" w:space="0" w:color="auto"/>
          </w:divBdr>
        </w:div>
        <w:div w:id="1940941628">
          <w:marLeft w:val="0"/>
          <w:marRight w:val="0"/>
          <w:marTop w:val="0"/>
          <w:marBottom w:val="0"/>
          <w:divBdr>
            <w:top w:val="none" w:sz="0" w:space="0" w:color="auto"/>
            <w:left w:val="none" w:sz="0" w:space="0" w:color="auto"/>
            <w:bottom w:val="none" w:sz="0" w:space="0" w:color="auto"/>
            <w:right w:val="none" w:sz="0" w:space="0" w:color="auto"/>
          </w:divBdr>
        </w:div>
        <w:div w:id="2049377436">
          <w:marLeft w:val="0"/>
          <w:marRight w:val="0"/>
          <w:marTop w:val="0"/>
          <w:marBottom w:val="0"/>
          <w:divBdr>
            <w:top w:val="none" w:sz="0" w:space="0" w:color="auto"/>
            <w:left w:val="none" w:sz="0" w:space="0" w:color="auto"/>
            <w:bottom w:val="none" w:sz="0" w:space="0" w:color="auto"/>
            <w:right w:val="none" w:sz="0" w:space="0" w:color="auto"/>
          </w:divBdr>
        </w:div>
        <w:div w:id="1818960549">
          <w:marLeft w:val="0"/>
          <w:marRight w:val="0"/>
          <w:marTop w:val="0"/>
          <w:marBottom w:val="0"/>
          <w:divBdr>
            <w:top w:val="none" w:sz="0" w:space="0" w:color="auto"/>
            <w:left w:val="none" w:sz="0" w:space="0" w:color="auto"/>
            <w:bottom w:val="none" w:sz="0" w:space="0" w:color="auto"/>
            <w:right w:val="none" w:sz="0" w:space="0" w:color="auto"/>
          </w:divBdr>
        </w:div>
        <w:div w:id="1400903379">
          <w:marLeft w:val="0"/>
          <w:marRight w:val="0"/>
          <w:marTop w:val="0"/>
          <w:marBottom w:val="0"/>
          <w:divBdr>
            <w:top w:val="none" w:sz="0" w:space="0" w:color="auto"/>
            <w:left w:val="none" w:sz="0" w:space="0" w:color="auto"/>
            <w:bottom w:val="none" w:sz="0" w:space="0" w:color="auto"/>
            <w:right w:val="none" w:sz="0" w:space="0" w:color="auto"/>
          </w:divBdr>
        </w:div>
        <w:div w:id="56823881">
          <w:marLeft w:val="0"/>
          <w:marRight w:val="0"/>
          <w:marTop w:val="0"/>
          <w:marBottom w:val="0"/>
          <w:divBdr>
            <w:top w:val="none" w:sz="0" w:space="0" w:color="auto"/>
            <w:left w:val="none" w:sz="0" w:space="0" w:color="auto"/>
            <w:bottom w:val="none" w:sz="0" w:space="0" w:color="auto"/>
            <w:right w:val="none" w:sz="0" w:space="0" w:color="auto"/>
          </w:divBdr>
        </w:div>
        <w:div w:id="1481731010">
          <w:marLeft w:val="0"/>
          <w:marRight w:val="0"/>
          <w:marTop w:val="0"/>
          <w:marBottom w:val="0"/>
          <w:divBdr>
            <w:top w:val="none" w:sz="0" w:space="0" w:color="auto"/>
            <w:left w:val="none" w:sz="0" w:space="0" w:color="auto"/>
            <w:bottom w:val="none" w:sz="0" w:space="0" w:color="auto"/>
            <w:right w:val="none" w:sz="0" w:space="0" w:color="auto"/>
          </w:divBdr>
        </w:div>
        <w:div w:id="1184172292">
          <w:marLeft w:val="0"/>
          <w:marRight w:val="0"/>
          <w:marTop w:val="0"/>
          <w:marBottom w:val="0"/>
          <w:divBdr>
            <w:top w:val="none" w:sz="0" w:space="0" w:color="auto"/>
            <w:left w:val="none" w:sz="0" w:space="0" w:color="auto"/>
            <w:bottom w:val="none" w:sz="0" w:space="0" w:color="auto"/>
            <w:right w:val="none" w:sz="0" w:space="0" w:color="auto"/>
          </w:divBdr>
        </w:div>
        <w:div w:id="741827763">
          <w:marLeft w:val="0"/>
          <w:marRight w:val="0"/>
          <w:marTop w:val="0"/>
          <w:marBottom w:val="0"/>
          <w:divBdr>
            <w:top w:val="none" w:sz="0" w:space="0" w:color="auto"/>
            <w:left w:val="none" w:sz="0" w:space="0" w:color="auto"/>
            <w:bottom w:val="none" w:sz="0" w:space="0" w:color="auto"/>
            <w:right w:val="none" w:sz="0" w:space="0" w:color="auto"/>
          </w:divBdr>
        </w:div>
        <w:div w:id="1682126297">
          <w:marLeft w:val="0"/>
          <w:marRight w:val="0"/>
          <w:marTop w:val="0"/>
          <w:marBottom w:val="0"/>
          <w:divBdr>
            <w:top w:val="none" w:sz="0" w:space="0" w:color="auto"/>
            <w:left w:val="none" w:sz="0" w:space="0" w:color="auto"/>
            <w:bottom w:val="none" w:sz="0" w:space="0" w:color="auto"/>
            <w:right w:val="none" w:sz="0" w:space="0" w:color="auto"/>
          </w:divBdr>
        </w:div>
        <w:div w:id="833227985">
          <w:marLeft w:val="0"/>
          <w:marRight w:val="0"/>
          <w:marTop w:val="0"/>
          <w:marBottom w:val="0"/>
          <w:divBdr>
            <w:top w:val="none" w:sz="0" w:space="0" w:color="auto"/>
            <w:left w:val="none" w:sz="0" w:space="0" w:color="auto"/>
            <w:bottom w:val="none" w:sz="0" w:space="0" w:color="auto"/>
            <w:right w:val="none" w:sz="0" w:space="0" w:color="auto"/>
          </w:divBdr>
        </w:div>
        <w:div w:id="563445395">
          <w:marLeft w:val="0"/>
          <w:marRight w:val="0"/>
          <w:marTop w:val="0"/>
          <w:marBottom w:val="0"/>
          <w:divBdr>
            <w:top w:val="none" w:sz="0" w:space="0" w:color="auto"/>
            <w:left w:val="none" w:sz="0" w:space="0" w:color="auto"/>
            <w:bottom w:val="none" w:sz="0" w:space="0" w:color="auto"/>
            <w:right w:val="none" w:sz="0" w:space="0" w:color="auto"/>
          </w:divBdr>
        </w:div>
        <w:div w:id="1740976556">
          <w:marLeft w:val="0"/>
          <w:marRight w:val="0"/>
          <w:marTop w:val="0"/>
          <w:marBottom w:val="0"/>
          <w:divBdr>
            <w:top w:val="none" w:sz="0" w:space="0" w:color="auto"/>
            <w:left w:val="none" w:sz="0" w:space="0" w:color="auto"/>
            <w:bottom w:val="none" w:sz="0" w:space="0" w:color="auto"/>
            <w:right w:val="none" w:sz="0" w:space="0" w:color="auto"/>
          </w:divBdr>
        </w:div>
        <w:div w:id="584412284">
          <w:marLeft w:val="0"/>
          <w:marRight w:val="0"/>
          <w:marTop w:val="0"/>
          <w:marBottom w:val="0"/>
          <w:divBdr>
            <w:top w:val="none" w:sz="0" w:space="0" w:color="auto"/>
            <w:left w:val="none" w:sz="0" w:space="0" w:color="auto"/>
            <w:bottom w:val="none" w:sz="0" w:space="0" w:color="auto"/>
            <w:right w:val="none" w:sz="0" w:space="0" w:color="auto"/>
          </w:divBdr>
        </w:div>
        <w:div w:id="1187986325">
          <w:marLeft w:val="0"/>
          <w:marRight w:val="0"/>
          <w:marTop w:val="0"/>
          <w:marBottom w:val="0"/>
          <w:divBdr>
            <w:top w:val="none" w:sz="0" w:space="0" w:color="auto"/>
            <w:left w:val="none" w:sz="0" w:space="0" w:color="auto"/>
            <w:bottom w:val="none" w:sz="0" w:space="0" w:color="auto"/>
            <w:right w:val="none" w:sz="0" w:space="0" w:color="auto"/>
          </w:divBdr>
        </w:div>
        <w:div w:id="1296834449">
          <w:marLeft w:val="0"/>
          <w:marRight w:val="0"/>
          <w:marTop w:val="0"/>
          <w:marBottom w:val="0"/>
          <w:divBdr>
            <w:top w:val="none" w:sz="0" w:space="0" w:color="auto"/>
            <w:left w:val="none" w:sz="0" w:space="0" w:color="auto"/>
            <w:bottom w:val="none" w:sz="0" w:space="0" w:color="auto"/>
            <w:right w:val="none" w:sz="0" w:space="0" w:color="auto"/>
          </w:divBdr>
        </w:div>
        <w:div w:id="2024165254">
          <w:marLeft w:val="0"/>
          <w:marRight w:val="0"/>
          <w:marTop w:val="0"/>
          <w:marBottom w:val="0"/>
          <w:divBdr>
            <w:top w:val="none" w:sz="0" w:space="0" w:color="auto"/>
            <w:left w:val="none" w:sz="0" w:space="0" w:color="auto"/>
            <w:bottom w:val="none" w:sz="0" w:space="0" w:color="auto"/>
            <w:right w:val="none" w:sz="0" w:space="0" w:color="auto"/>
          </w:divBdr>
        </w:div>
        <w:div w:id="1544290385">
          <w:marLeft w:val="0"/>
          <w:marRight w:val="0"/>
          <w:marTop w:val="0"/>
          <w:marBottom w:val="0"/>
          <w:divBdr>
            <w:top w:val="none" w:sz="0" w:space="0" w:color="auto"/>
            <w:left w:val="none" w:sz="0" w:space="0" w:color="auto"/>
            <w:bottom w:val="none" w:sz="0" w:space="0" w:color="auto"/>
            <w:right w:val="none" w:sz="0" w:space="0" w:color="auto"/>
          </w:divBdr>
        </w:div>
        <w:div w:id="627587840">
          <w:marLeft w:val="0"/>
          <w:marRight w:val="0"/>
          <w:marTop w:val="0"/>
          <w:marBottom w:val="0"/>
          <w:divBdr>
            <w:top w:val="none" w:sz="0" w:space="0" w:color="auto"/>
            <w:left w:val="none" w:sz="0" w:space="0" w:color="auto"/>
            <w:bottom w:val="none" w:sz="0" w:space="0" w:color="auto"/>
            <w:right w:val="none" w:sz="0" w:space="0" w:color="auto"/>
          </w:divBdr>
        </w:div>
        <w:div w:id="132989478">
          <w:marLeft w:val="0"/>
          <w:marRight w:val="0"/>
          <w:marTop w:val="0"/>
          <w:marBottom w:val="0"/>
          <w:divBdr>
            <w:top w:val="none" w:sz="0" w:space="0" w:color="auto"/>
            <w:left w:val="none" w:sz="0" w:space="0" w:color="auto"/>
            <w:bottom w:val="none" w:sz="0" w:space="0" w:color="auto"/>
            <w:right w:val="none" w:sz="0" w:space="0" w:color="auto"/>
          </w:divBdr>
        </w:div>
        <w:div w:id="1125545852">
          <w:marLeft w:val="0"/>
          <w:marRight w:val="0"/>
          <w:marTop w:val="0"/>
          <w:marBottom w:val="0"/>
          <w:divBdr>
            <w:top w:val="none" w:sz="0" w:space="0" w:color="auto"/>
            <w:left w:val="none" w:sz="0" w:space="0" w:color="auto"/>
            <w:bottom w:val="none" w:sz="0" w:space="0" w:color="auto"/>
            <w:right w:val="none" w:sz="0" w:space="0" w:color="auto"/>
          </w:divBdr>
        </w:div>
        <w:div w:id="517040938">
          <w:marLeft w:val="0"/>
          <w:marRight w:val="0"/>
          <w:marTop w:val="0"/>
          <w:marBottom w:val="0"/>
          <w:divBdr>
            <w:top w:val="none" w:sz="0" w:space="0" w:color="auto"/>
            <w:left w:val="none" w:sz="0" w:space="0" w:color="auto"/>
            <w:bottom w:val="none" w:sz="0" w:space="0" w:color="auto"/>
            <w:right w:val="none" w:sz="0" w:space="0" w:color="auto"/>
          </w:divBdr>
        </w:div>
        <w:div w:id="626862535">
          <w:marLeft w:val="0"/>
          <w:marRight w:val="0"/>
          <w:marTop w:val="0"/>
          <w:marBottom w:val="0"/>
          <w:divBdr>
            <w:top w:val="none" w:sz="0" w:space="0" w:color="auto"/>
            <w:left w:val="none" w:sz="0" w:space="0" w:color="auto"/>
            <w:bottom w:val="none" w:sz="0" w:space="0" w:color="auto"/>
            <w:right w:val="none" w:sz="0" w:space="0" w:color="auto"/>
          </w:divBdr>
        </w:div>
        <w:div w:id="2037657024">
          <w:marLeft w:val="0"/>
          <w:marRight w:val="0"/>
          <w:marTop w:val="0"/>
          <w:marBottom w:val="0"/>
          <w:divBdr>
            <w:top w:val="none" w:sz="0" w:space="0" w:color="auto"/>
            <w:left w:val="none" w:sz="0" w:space="0" w:color="auto"/>
            <w:bottom w:val="none" w:sz="0" w:space="0" w:color="auto"/>
            <w:right w:val="none" w:sz="0" w:space="0" w:color="auto"/>
          </w:divBdr>
        </w:div>
        <w:div w:id="1151292163">
          <w:marLeft w:val="0"/>
          <w:marRight w:val="0"/>
          <w:marTop w:val="0"/>
          <w:marBottom w:val="0"/>
          <w:divBdr>
            <w:top w:val="none" w:sz="0" w:space="0" w:color="auto"/>
            <w:left w:val="none" w:sz="0" w:space="0" w:color="auto"/>
            <w:bottom w:val="none" w:sz="0" w:space="0" w:color="auto"/>
            <w:right w:val="none" w:sz="0" w:space="0" w:color="auto"/>
          </w:divBdr>
        </w:div>
        <w:div w:id="391928186">
          <w:marLeft w:val="0"/>
          <w:marRight w:val="0"/>
          <w:marTop w:val="0"/>
          <w:marBottom w:val="0"/>
          <w:divBdr>
            <w:top w:val="none" w:sz="0" w:space="0" w:color="auto"/>
            <w:left w:val="none" w:sz="0" w:space="0" w:color="auto"/>
            <w:bottom w:val="none" w:sz="0" w:space="0" w:color="auto"/>
            <w:right w:val="none" w:sz="0" w:space="0" w:color="auto"/>
          </w:divBdr>
        </w:div>
        <w:div w:id="500852262">
          <w:marLeft w:val="0"/>
          <w:marRight w:val="0"/>
          <w:marTop w:val="0"/>
          <w:marBottom w:val="0"/>
          <w:divBdr>
            <w:top w:val="none" w:sz="0" w:space="0" w:color="auto"/>
            <w:left w:val="none" w:sz="0" w:space="0" w:color="auto"/>
            <w:bottom w:val="none" w:sz="0" w:space="0" w:color="auto"/>
            <w:right w:val="none" w:sz="0" w:space="0" w:color="auto"/>
          </w:divBdr>
        </w:div>
        <w:div w:id="1032414328">
          <w:marLeft w:val="0"/>
          <w:marRight w:val="0"/>
          <w:marTop w:val="0"/>
          <w:marBottom w:val="0"/>
          <w:divBdr>
            <w:top w:val="none" w:sz="0" w:space="0" w:color="auto"/>
            <w:left w:val="none" w:sz="0" w:space="0" w:color="auto"/>
            <w:bottom w:val="none" w:sz="0" w:space="0" w:color="auto"/>
            <w:right w:val="none" w:sz="0" w:space="0" w:color="auto"/>
          </w:divBdr>
        </w:div>
        <w:div w:id="847871999">
          <w:marLeft w:val="0"/>
          <w:marRight w:val="0"/>
          <w:marTop w:val="0"/>
          <w:marBottom w:val="0"/>
          <w:divBdr>
            <w:top w:val="none" w:sz="0" w:space="0" w:color="auto"/>
            <w:left w:val="none" w:sz="0" w:space="0" w:color="auto"/>
            <w:bottom w:val="none" w:sz="0" w:space="0" w:color="auto"/>
            <w:right w:val="none" w:sz="0" w:space="0" w:color="auto"/>
          </w:divBdr>
        </w:div>
        <w:div w:id="2037733937">
          <w:marLeft w:val="0"/>
          <w:marRight w:val="0"/>
          <w:marTop w:val="0"/>
          <w:marBottom w:val="0"/>
          <w:divBdr>
            <w:top w:val="none" w:sz="0" w:space="0" w:color="auto"/>
            <w:left w:val="none" w:sz="0" w:space="0" w:color="auto"/>
            <w:bottom w:val="none" w:sz="0" w:space="0" w:color="auto"/>
            <w:right w:val="none" w:sz="0" w:space="0" w:color="auto"/>
          </w:divBdr>
        </w:div>
        <w:div w:id="2038386889">
          <w:marLeft w:val="0"/>
          <w:marRight w:val="0"/>
          <w:marTop w:val="0"/>
          <w:marBottom w:val="0"/>
          <w:divBdr>
            <w:top w:val="none" w:sz="0" w:space="0" w:color="auto"/>
            <w:left w:val="none" w:sz="0" w:space="0" w:color="auto"/>
            <w:bottom w:val="none" w:sz="0" w:space="0" w:color="auto"/>
            <w:right w:val="none" w:sz="0" w:space="0" w:color="auto"/>
          </w:divBdr>
        </w:div>
        <w:div w:id="598292039">
          <w:marLeft w:val="0"/>
          <w:marRight w:val="0"/>
          <w:marTop w:val="0"/>
          <w:marBottom w:val="0"/>
          <w:divBdr>
            <w:top w:val="none" w:sz="0" w:space="0" w:color="auto"/>
            <w:left w:val="none" w:sz="0" w:space="0" w:color="auto"/>
            <w:bottom w:val="none" w:sz="0" w:space="0" w:color="auto"/>
            <w:right w:val="none" w:sz="0" w:space="0" w:color="auto"/>
          </w:divBdr>
        </w:div>
        <w:div w:id="92677791">
          <w:marLeft w:val="0"/>
          <w:marRight w:val="0"/>
          <w:marTop w:val="0"/>
          <w:marBottom w:val="0"/>
          <w:divBdr>
            <w:top w:val="none" w:sz="0" w:space="0" w:color="auto"/>
            <w:left w:val="none" w:sz="0" w:space="0" w:color="auto"/>
            <w:bottom w:val="none" w:sz="0" w:space="0" w:color="auto"/>
            <w:right w:val="none" w:sz="0" w:space="0" w:color="auto"/>
          </w:divBdr>
        </w:div>
        <w:div w:id="134180808">
          <w:marLeft w:val="0"/>
          <w:marRight w:val="0"/>
          <w:marTop w:val="0"/>
          <w:marBottom w:val="0"/>
          <w:divBdr>
            <w:top w:val="none" w:sz="0" w:space="0" w:color="auto"/>
            <w:left w:val="none" w:sz="0" w:space="0" w:color="auto"/>
            <w:bottom w:val="none" w:sz="0" w:space="0" w:color="auto"/>
            <w:right w:val="none" w:sz="0" w:space="0" w:color="auto"/>
          </w:divBdr>
        </w:div>
        <w:div w:id="1760714631">
          <w:marLeft w:val="0"/>
          <w:marRight w:val="0"/>
          <w:marTop w:val="0"/>
          <w:marBottom w:val="0"/>
          <w:divBdr>
            <w:top w:val="none" w:sz="0" w:space="0" w:color="auto"/>
            <w:left w:val="none" w:sz="0" w:space="0" w:color="auto"/>
            <w:bottom w:val="none" w:sz="0" w:space="0" w:color="auto"/>
            <w:right w:val="none" w:sz="0" w:space="0" w:color="auto"/>
          </w:divBdr>
        </w:div>
        <w:div w:id="2005014334">
          <w:marLeft w:val="0"/>
          <w:marRight w:val="0"/>
          <w:marTop w:val="0"/>
          <w:marBottom w:val="0"/>
          <w:divBdr>
            <w:top w:val="none" w:sz="0" w:space="0" w:color="auto"/>
            <w:left w:val="none" w:sz="0" w:space="0" w:color="auto"/>
            <w:bottom w:val="none" w:sz="0" w:space="0" w:color="auto"/>
            <w:right w:val="none" w:sz="0" w:space="0" w:color="auto"/>
          </w:divBdr>
        </w:div>
        <w:div w:id="1598638212">
          <w:marLeft w:val="0"/>
          <w:marRight w:val="0"/>
          <w:marTop w:val="0"/>
          <w:marBottom w:val="0"/>
          <w:divBdr>
            <w:top w:val="none" w:sz="0" w:space="0" w:color="auto"/>
            <w:left w:val="none" w:sz="0" w:space="0" w:color="auto"/>
            <w:bottom w:val="none" w:sz="0" w:space="0" w:color="auto"/>
            <w:right w:val="none" w:sz="0" w:space="0" w:color="auto"/>
          </w:divBdr>
        </w:div>
        <w:div w:id="1762407906">
          <w:marLeft w:val="0"/>
          <w:marRight w:val="0"/>
          <w:marTop w:val="0"/>
          <w:marBottom w:val="0"/>
          <w:divBdr>
            <w:top w:val="none" w:sz="0" w:space="0" w:color="auto"/>
            <w:left w:val="none" w:sz="0" w:space="0" w:color="auto"/>
            <w:bottom w:val="none" w:sz="0" w:space="0" w:color="auto"/>
            <w:right w:val="none" w:sz="0" w:space="0" w:color="auto"/>
          </w:divBdr>
        </w:div>
        <w:div w:id="423038808">
          <w:marLeft w:val="0"/>
          <w:marRight w:val="0"/>
          <w:marTop w:val="0"/>
          <w:marBottom w:val="0"/>
          <w:divBdr>
            <w:top w:val="none" w:sz="0" w:space="0" w:color="auto"/>
            <w:left w:val="none" w:sz="0" w:space="0" w:color="auto"/>
            <w:bottom w:val="none" w:sz="0" w:space="0" w:color="auto"/>
            <w:right w:val="none" w:sz="0" w:space="0" w:color="auto"/>
          </w:divBdr>
        </w:div>
        <w:div w:id="984313318">
          <w:marLeft w:val="0"/>
          <w:marRight w:val="0"/>
          <w:marTop w:val="0"/>
          <w:marBottom w:val="0"/>
          <w:divBdr>
            <w:top w:val="none" w:sz="0" w:space="0" w:color="auto"/>
            <w:left w:val="none" w:sz="0" w:space="0" w:color="auto"/>
            <w:bottom w:val="none" w:sz="0" w:space="0" w:color="auto"/>
            <w:right w:val="none" w:sz="0" w:space="0" w:color="auto"/>
          </w:divBdr>
        </w:div>
        <w:div w:id="425733985">
          <w:marLeft w:val="0"/>
          <w:marRight w:val="0"/>
          <w:marTop w:val="0"/>
          <w:marBottom w:val="0"/>
          <w:divBdr>
            <w:top w:val="none" w:sz="0" w:space="0" w:color="auto"/>
            <w:left w:val="none" w:sz="0" w:space="0" w:color="auto"/>
            <w:bottom w:val="none" w:sz="0" w:space="0" w:color="auto"/>
            <w:right w:val="none" w:sz="0" w:space="0" w:color="auto"/>
          </w:divBdr>
        </w:div>
        <w:div w:id="227225268">
          <w:marLeft w:val="0"/>
          <w:marRight w:val="0"/>
          <w:marTop w:val="0"/>
          <w:marBottom w:val="0"/>
          <w:divBdr>
            <w:top w:val="none" w:sz="0" w:space="0" w:color="auto"/>
            <w:left w:val="none" w:sz="0" w:space="0" w:color="auto"/>
            <w:bottom w:val="none" w:sz="0" w:space="0" w:color="auto"/>
            <w:right w:val="none" w:sz="0" w:space="0" w:color="auto"/>
          </w:divBdr>
        </w:div>
        <w:div w:id="870915835">
          <w:marLeft w:val="0"/>
          <w:marRight w:val="0"/>
          <w:marTop w:val="0"/>
          <w:marBottom w:val="0"/>
          <w:divBdr>
            <w:top w:val="none" w:sz="0" w:space="0" w:color="auto"/>
            <w:left w:val="none" w:sz="0" w:space="0" w:color="auto"/>
            <w:bottom w:val="none" w:sz="0" w:space="0" w:color="auto"/>
            <w:right w:val="none" w:sz="0" w:space="0" w:color="auto"/>
          </w:divBdr>
        </w:div>
        <w:div w:id="217665753">
          <w:marLeft w:val="0"/>
          <w:marRight w:val="0"/>
          <w:marTop w:val="0"/>
          <w:marBottom w:val="0"/>
          <w:divBdr>
            <w:top w:val="none" w:sz="0" w:space="0" w:color="auto"/>
            <w:left w:val="none" w:sz="0" w:space="0" w:color="auto"/>
            <w:bottom w:val="none" w:sz="0" w:space="0" w:color="auto"/>
            <w:right w:val="none" w:sz="0" w:space="0" w:color="auto"/>
          </w:divBdr>
        </w:div>
        <w:div w:id="1314945180">
          <w:marLeft w:val="0"/>
          <w:marRight w:val="0"/>
          <w:marTop w:val="0"/>
          <w:marBottom w:val="0"/>
          <w:divBdr>
            <w:top w:val="none" w:sz="0" w:space="0" w:color="auto"/>
            <w:left w:val="none" w:sz="0" w:space="0" w:color="auto"/>
            <w:bottom w:val="none" w:sz="0" w:space="0" w:color="auto"/>
            <w:right w:val="none" w:sz="0" w:space="0" w:color="auto"/>
          </w:divBdr>
        </w:div>
        <w:div w:id="1842116366">
          <w:marLeft w:val="0"/>
          <w:marRight w:val="0"/>
          <w:marTop w:val="0"/>
          <w:marBottom w:val="0"/>
          <w:divBdr>
            <w:top w:val="none" w:sz="0" w:space="0" w:color="auto"/>
            <w:left w:val="none" w:sz="0" w:space="0" w:color="auto"/>
            <w:bottom w:val="none" w:sz="0" w:space="0" w:color="auto"/>
            <w:right w:val="none" w:sz="0" w:space="0" w:color="auto"/>
          </w:divBdr>
        </w:div>
        <w:div w:id="1071850113">
          <w:marLeft w:val="0"/>
          <w:marRight w:val="0"/>
          <w:marTop w:val="0"/>
          <w:marBottom w:val="0"/>
          <w:divBdr>
            <w:top w:val="none" w:sz="0" w:space="0" w:color="auto"/>
            <w:left w:val="none" w:sz="0" w:space="0" w:color="auto"/>
            <w:bottom w:val="none" w:sz="0" w:space="0" w:color="auto"/>
            <w:right w:val="none" w:sz="0" w:space="0" w:color="auto"/>
          </w:divBdr>
        </w:div>
        <w:div w:id="1912765835">
          <w:marLeft w:val="0"/>
          <w:marRight w:val="0"/>
          <w:marTop w:val="0"/>
          <w:marBottom w:val="0"/>
          <w:divBdr>
            <w:top w:val="none" w:sz="0" w:space="0" w:color="auto"/>
            <w:left w:val="none" w:sz="0" w:space="0" w:color="auto"/>
            <w:bottom w:val="none" w:sz="0" w:space="0" w:color="auto"/>
            <w:right w:val="none" w:sz="0" w:space="0" w:color="auto"/>
          </w:divBdr>
        </w:div>
        <w:div w:id="372771614">
          <w:marLeft w:val="0"/>
          <w:marRight w:val="0"/>
          <w:marTop w:val="0"/>
          <w:marBottom w:val="0"/>
          <w:divBdr>
            <w:top w:val="none" w:sz="0" w:space="0" w:color="auto"/>
            <w:left w:val="none" w:sz="0" w:space="0" w:color="auto"/>
            <w:bottom w:val="none" w:sz="0" w:space="0" w:color="auto"/>
            <w:right w:val="none" w:sz="0" w:space="0" w:color="auto"/>
          </w:divBdr>
        </w:div>
        <w:div w:id="502210097">
          <w:marLeft w:val="0"/>
          <w:marRight w:val="0"/>
          <w:marTop w:val="0"/>
          <w:marBottom w:val="0"/>
          <w:divBdr>
            <w:top w:val="none" w:sz="0" w:space="0" w:color="auto"/>
            <w:left w:val="none" w:sz="0" w:space="0" w:color="auto"/>
            <w:bottom w:val="none" w:sz="0" w:space="0" w:color="auto"/>
            <w:right w:val="none" w:sz="0" w:space="0" w:color="auto"/>
          </w:divBdr>
        </w:div>
        <w:div w:id="74864508">
          <w:marLeft w:val="0"/>
          <w:marRight w:val="0"/>
          <w:marTop w:val="0"/>
          <w:marBottom w:val="0"/>
          <w:divBdr>
            <w:top w:val="none" w:sz="0" w:space="0" w:color="auto"/>
            <w:left w:val="none" w:sz="0" w:space="0" w:color="auto"/>
            <w:bottom w:val="none" w:sz="0" w:space="0" w:color="auto"/>
            <w:right w:val="none" w:sz="0" w:space="0" w:color="auto"/>
          </w:divBdr>
        </w:div>
        <w:div w:id="703020773">
          <w:marLeft w:val="0"/>
          <w:marRight w:val="0"/>
          <w:marTop w:val="0"/>
          <w:marBottom w:val="0"/>
          <w:divBdr>
            <w:top w:val="none" w:sz="0" w:space="0" w:color="auto"/>
            <w:left w:val="none" w:sz="0" w:space="0" w:color="auto"/>
            <w:bottom w:val="none" w:sz="0" w:space="0" w:color="auto"/>
            <w:right w:val="none" w:sz="0" w:space="0" w:color="auto"/>
          </w:divBdr>
        </w:div>
        <w:div w:id="2055957069">
          <w:marLeft w:val="0"/>
          <w:marRight w:val="0"/>
          <w:marTop w:val="0"/>
          <w:marBottom w:val="0"/>
          <w:divBdr>
            <w:top w:val="none" w:sz="0" w:space="0" w:color="auto"/>
            <w:left w:val="none" w:sz="0" w:space="0" w:color="auto"/>
            <w:bottom w:val="none" w:sz="0" w:space="0" w:color="auto"/>
            <w:right w:val="none" w:sz="0" w:space="0" w:color="auto"/>
          </w:divBdr>
        </w:div>
        <w:div w:id="1061563014">
          <w:marLeft w:val="0"/>
          <w:marRight w:val="0"/>
          <w:marTop w:val="0"/>
          <w:marBottom w:val="0"/>
          <w:divBdr>
            <w:top w:val="none" w:sz="0" w:space="0" w:color="auto"/>
            <w:left w:val="none" w:sz="0" w:space="0" w:color="auto"/>
            <w:bottom w:val="none" w:sz="0" w:space="0" w:color="auto"/>
            <w:right w:val="none" w:sz="0" w:space="0" w:color="auto"/>
          </w:divBdr>
        </w:div>
        <w:div w:id="439375108">
          <w:marLeft w:val="0"/>
          <w:marRight w:val="0"/>
          <w:marTop w:val="0"/>
          <w:marBottom w:val="0"/>
          <w:divBdr>
            <w:top w:val="none" w:sz="0" w:space="0" w:color="auto"/>
            <w:left w:val="none" w:sz="0" w:space="0" w:color="auto"/>
            <w:bottom w:val="none" w:sz="0" w:space="0" w:color="auto"/>
            <w:right w:val="none" w:sz="0" w:space="0" w:color="auto"/>
          </w:divBdr>
        </w:div>
        <w:div w:id="314384860">
          <w:marLeft w:val="0"/>
          <w:marRight w:val="0"/>
          <w:marTop w:val="0"/>
          <w:marBottom w:val="0"/>
          <w:divBdr>
            <w:top w:val="none" w:sz="0" w:space="0" w:color="auto"/>
            <w:left w:val="none" w:sz="0" w:space="0" w:color="auto"/>
            <w:bottom w:val="none" w:sz="0" w:space="0" w:color="auto"/>
            <w:right w:val="none" w:sz="0" w:space="0" w:color="auto"/>
          </w:divBdr>
        </w:div>
        <w:div w:id="176426572">
          <w:marLeft w:val="0"/>
          <w:marRight w:val="0"/>
          <w:marTop w:val="0"/>
          <w:marBottom w:val="0"/>
          <w:divBdr>
            <w:top w:val="none" w:sz="0" w:space="0" w:color="auto"/>
            <w:left w:val="none" w:sz="0" w:space="0" w:color="auto"/>
            <w:bottom w:val="none" w:sz="0" w:space="0" w:color="auto"/>
            <w:right w:val="none" w:sz="0" w:space="0" w:color="auto"/>
          </w:divBdr>
        </w:div>
        <w:div w:id="1737822625">
          <w:marLeft w:val="0"/>
          <w:marRight w:val="0"/>
          <w:marTop w:val="0"/>
          <w:marBottom w:val="0"/>
          <w:divBdr>
            <w:top w:val="none" w:sz="0" w:space="0" w:color="auto"/>
            <w:left w:val="none" w:sz="0" w:space="0" w:color="auto"/>
            <w:bottom w:val="none" w:sz="0" w:space="0" w:color="auto"/>
            <w:right w:val="none" w:sz="0" w:space="0" w:color="auto"/>
          </w:divBdr>
        </w:div>
        <w:div w:id="588658748">
          <w:marLeft w:val="0"/>
          <w:marRight w:val="0"/>
          <w:marTop w:val="0"/>
          <w:marBottom w:val="0"/>
          <w:divBdr>
            <w:top w:val="none" w:sz="0" w:space="0" w:color="auto"/>
            <w:left w:val="none" w:sz="0" w:space="0" w:color="auto"/>
            <w:bottom w:val="none" w:sz="0" w:space="0" w:color="auto"/>
            <w:right w:val="none" w:sz="0" w:space="0" w:color="auto"/>
          </w:divBdr>
        </w:div>
        <w:div w:id="862404512">
          <w:marLeft w:val="0"/>
          <w:marRight w:val="0"/>
          <w:marTop w:val="0"/>
          <w:marBottom w:val="0"/>
          <w:divBdr>
            <w:top w:val="none" w:sz="0" w:space="0" w:color="auto"/>
            <w:left w:val="none" w:sz="0" w:space="0" w:color="auto"/>
            <w:bottom w:val="none" w:sz="0" w:space="0" w:color="auto"/>
            <w:right w:val="none" w:sz="0" w:space="0" w:color="auto"/>
          </w:divBdr>
        </w:div>
        <w:div w:id="1752044538">
          <w:marLeft w:val="0"/>
          <w:marRight w:val="0"/>
          <w:marTop w:val="0"/>
          <w:marBottom w:val="0"/>
          <w:divBdr>
            <w:top w:val="none" w:sz="0" w:space="0" w:color="auto"/>
            <w:left w:val="none" w:sz="0" w:space="0" w:color="auto"/>
            <w:bottom w:val="none" w:sz="0" w:space="0" w:color="auto"/>
            <w:right w:val="none" w:sz="0" w:space="0" w:color="auto"/>
          </w:divBdr>
        </w:div>
        <w:div w:id="800345600">
          <w:marLeft w:val="0"/>
          <w:marRight w:val="0"/>
          <w:marTop w:val="0"/>
          <w:marBottom w:val="0"/>
          <w:divBdr>
            <w:top w:val="none" w:sz="0" w:space="0" w:color="auto"/>
            <w:left w:val="none" w:sz="0" w:space="0" w:color="auto"/>
            <w:bottom w:val="none" w:sz="0" w:space="0" w:color="auto"/>
            <w:right w:val="none" w:sz="0" w:space="0" w:color="auto"/>
          </w:divBdr>
        </w:div>
        <w:div w:id="61949216">
          <w:marLeft w:val="0"/>
          <w:marRight w:val="0"/>
          <w:marTop w:val="0"/>
          <w:marBottom w:val="0"/>
          <w:divBdr>
            <w:top w:val="none" w:sz="0" w:space="0" w:color="auto"/>
            <w:left w:val="none" w:sz="0" w:space="0" w:color="auto"/>
            <w:bottom w:val="none" w:sz="0" w:space="0" w:color="auto"/>
            <w:right w:val="none" w:sz="0" w:space="0" w:color="auto"/>
          </w:divBdr>
        </w:div>
        <w:div w:id="183717404">
          <w:marLeft w:val="0"/>
          <w:marRight w:val="0"/>
          <w:marTop w:val="0"/>
          <w:marBottom w:val="0"/>
          <w:divBdr>
            <w:top w:val="none" w:sz="0" w:space="0" w:color="auto"/>
            <w:left w:val="none" w:sz="0" w:space="0" w:color="auto"/>
            <w:bottom w:val="none" w:sz="0" w:space="0" w:color="auto"/>
            <w:right w:val="none" w:sz="0" w:space="0" w:color="auto"/>
          </w:divBdr>
        </w:div>
        <w:div w:id="523059877">
          <w:marLeft w:val="0"/>
          <w:marRight w:val="0"/>
          <w:marTop w:val="0"/>
          <w:marBottom w:val="0"/>
          <w:divBdr>
            <w:top w:val="none" w:sz="0" w:space="0" w:color="auto"/>
            <w:left w:val="none" w:sz="0" w:space="0" w:color="auto"/>
            <w:bottom w:val="none" w:sz="0" w:space="0" w:color="auto"/>
            <w:right w:val="none" w:sz="0" w:space="0" w:color="auto"/>
          </w:divBdr>
        </w:div>
        <w:div w:id="360859212">
          <w:marLeft w:val="0"/>
          <w:marRight w:val="0"/>
          <w:marTop w:val="0"/>
          <w:marBottom w:val="0"/>
          <w:divBdr>
            <w:top w:val="none" w:sz="0" w:space="0" w:color="auto"/>
            <w:left w:val="none" w:sz="0" w:space="0" w:color="auto"/>
            <w:bottom w:val="none" w:sz="0" w:space="0" w:color="auto"/>
            <w:right w:val="none" w:sz="0" w:space="0" w:color="auto"/>
          </w:divBdr>
        </w:div>
        <w:div w:id="209195928">
          <w:marLeft w:val="0"/>
          <w:marRight w:val="0"/>
          <w:marTop w:val="0"/>
          <w:marBottom w:val="0"/>
          <w:divBdr>
            <w:top w:val="none" w:sz="0" w:space="0" w:color="auto"/>
            <w:left w:val="none" w:sz="0" w:space="0" w:color="auto"/>
            <w:bottom w:val="none" w:sz="0" w:space="0" w:color="auto"/>
            <w:right w:val="none" w:sz="0" w:space="0" w:color="auto"/>
          </w:divBdr>
        </w:div>
        <w:div w:id="1096710074">
          <w:marLeft w:val="0"/>
          <w:marRight w:val="0"/>
          <w:marTop w:val="0"/>
          <w:marBottom w:val="0"/>
          <w:divBdr>
            <w:top w:val="none" w:sz="0" w:space="0" w:color="auto"/>
            <w:left w:val="none" w:sz="0" w:space="0" w:color="auto"/>
            <w:bottom w:val="none" w:sz="0" w:space="0" w:color="auto"/>
            <w:right w:val="none" w:sz="0" w:space="0" w:color="auto"/>
          </w:divBdr>
        </w:div>
        <w:div w:id="536311960">
          <w:marLeft w:val="0"/>
          <w:marRight w:val="0"/>
          <w:marTop w:val="0"/>
          <w:marBottom w:val="0"/>
          <w:divBdr>
            <w:top w:val="none" w:sz="0" w:space="0" w:color="auto"/>
            <w:left w:val="none" w:sz="0" w:space="0" w:color="auto"/>
            <w:bottom w:val="none" w:sz="0" w:space="0" w:color="auto"/>
            <w:right w:val="none" w:sz="0" w:space="0" w:color="auto"/>
          </w:divBdr>
        </w:div>
        <w:div w:id="73742583">
          <w:marLeft w:val="0"/>
          <w:marRight w:val="0"/>
          <w:marTop w:val="0"/>
          <w:marBottom w:val="0"/>
          <w:divBdr>
            <w:top w:val="none" w:sz="0" w:space="0" w:color="auto"/>
            <w:left w:val="none" w:sz="0" w:space="0" w:color="auto"/>
            <w:bottom w:val="none" w:sz="0" w:space="0" w:color="auto"/>
            <w:right w:val="none" w:sz="0" w:space="0" w:color="auto"/>
          </w:divBdr>
        </w:div>
        <w:div w:id="1692801184">
          <w:marLeft w:val="0"/>
          <w:marRight w:val="0"/>
          <w:marTop w:val="0"/>
          <w:marBottom w:val="0"/>
          <w:divBdr>
            <w:top w:val="none" w:sz="0" w:space="0" w:color="auto"/>
            <w:left w:val="none" w:sz="0" w:space="0" w:color="auto"/>
            <w:bottom w:val="none" w:sz="0" w:space="0" w:color="auto"/>
            <w:right w:val="none" w:sz="0" w:space="0" w:color="auto"/>
          </w:divBdr>
        </w:div>
        <w:div w:id="1793013158">
          <w:marLeft w:val="0"/>
          <w:marRight w:val="0"/>
          <w:marTop w:val="0"/>
          <w:marBottom w:val="0"/>
          <w:divBdr>
            <w:top w:val="none" w:sz="0" w:space="0" w:color="auto"/>
            <w:left w:val="none" w:sz="0" w:space="0" w:color="auto"/>
            <w:bottom w:val="none" w:sz="0" w:space="0" w:color="auto"/>
            <w:right w:val="none" w:sz="0" w:space="0" w:color="auto"/>
          </w:divBdr>
        </w:div>
        <w:div w:id="771901982">
          <w:marLeft w:val="0"/>
          <w:marRight w:val="0"/>
          <w:marTop w:val="0"/>
          <w:marBottom w:val="0"/>
          <w:divBdr>
            <w:top w:val="none" w:sz="0" w:space="0" w:color="auto"/>
            <w:left w:val="none" w:sz="0" w:space="0" w:color="auto"/>
            <w:bottom w:val="none" w:sz="0" w:space="0" w:color="auto"/>
            <w:right w:val="none" w:sz="0" w:space="0" w:color="auto"/>
          </w:divBdr>
        </w:div>
        <w:div w:id="799491098">
          <w:marLeft w:val="0"/>
          <w:marRight w:val="0"/>
          <w:marTop w:val="0"/>
          <w:marBottom w:val="0"/>
          <w:divBdr>
            <w:top w:val="none" w:sz="0" w:space="0" w:color="auto"/>
            <w:left w:val="none" w:sz="0" w:space="0" w:color="auto"/>
            <w:bottom w:val="none" w:sz="0" w:space="0" w:color="auto"/>
            <w:right w:val="none" w:sz="0" w:space="0" w:color="auto"/>
          </w:divBdr>
        </w:div>
        <w:div w:id="182132572">
          <w:marLeft w:val="0"/>
          <w:marRight w:val="0"/>
          <w:marTop w:val="0"/>
          <w:marBottom w:val="0"/>
          <w:divBdr>
            <w:top w:val="none" w:sz="0" w:space="0" w:color="auto"/>
            <w:left w:val="none" w:sz="0" w:space="0" w:color="auto"/>
            <w:bottom w:val="none" w:sz="0" w:space="0" w:color="auto"/>
            <w:right w:val="none" w:sz="0" w:space="0" w:color="auto"/>
          </w:divBdr>
        </w:div>
        <w:div w:id="1597249070">
          <w:marLeft w:val="0"/>
          <w:marRight w:val="0"/>
          <w:marTop w:val="0"/>
          <w:marBottom w:val="0"/>
          <w:divBdr>
            <w:top w:val="none" w:sz="0" w:space="0" w:color="auto"/>
            <w:left w:val="none" w:sz="0" w:space="0" w:color="auto"/>
            <w:bottom w:val="none" w:sz="0" w:space="0" w:color="auto"/>
            <w:right w:val="none" w:sz="0" w:space="0" w:color="auto"/>
          </w:divBdr>
        </w:div>
        <w:div w:id="1471941974">
          <w:marLeft w:val="0"/>
          <w:marRight w:val="0"/>
          <w:marTop w:val="0"/>
          <w:marBottom w:val="0"/>
          <w:divBdr>
            <w:top w:val="none" w:sz="0" w:space="0" w:color="auto"/>
            <w:left w:val="none" w:sz="0" w:space="0" w:color="auto"/>
            <w:bottom w:val="none" w:sz="0" w:space="0" w:color="auto"/>
            <w:right w:val="none" w:sz="0" w:space="0" w:color="auto"/>
          </w:divBdr>
        </w:div>
        <w:div w:id="309942058">
          <w:marLeft w:val="0"/>
          <w:marRight w:val="0"/>
          <w:marTop w:val="0"/>
          <w:marBottom w:val="0"/>
          <w:divBdr>
            <w:top w:val="none" w:sz="0" w:space="0" w:color="auto"/>
            <w:left w:val="none" w:sz="0" w:space="0" w:color="auto"/>
            <w:bottom w:val="none" w:sz="0" w:space="0" w:color="auto"/>
            <w:right w:val="none" w:sz="0" w:space="0" w:color="auto"/>
          </w:divBdr>
        </w:div>
        <w:div w:id="242496346">
          <w:marLeft w:val="0"/>
          <w:marRight w:val="0"/>
          <w:marTop w:val="0"/>
          <w:marBottom w:val="0"/>
          <w:divBdr>
            <w:top w:val="none" w:sz="0" w:space="0" w:color="auto"/>
            <w:left w:val="none" w:sz="0" w:space="0" w:color="auto"/>
            <w:bottom w:val="none" w:sz="0" w:space="0" w:color="auto"/>
            <w:right w:val="none" w:sz="0" w:space="0" w:color="auto"/>
          </w:divBdr>
        </w:div>
        <w:div w:id="275335876">
          <w:marLeft w:val="0"/>
          <w:marRight w:val="0"/>
          <w:marTop w:val="0"/>
          <w:marBottom w:val="0"/>
          <w:divBdr>
            <w:top w:val="none" w:sz="0" w:space="0" w:color="auto"/>
            <w:left w:val="none" w:sz="0" w:space="0" w:color="auto"/>
            <w:bottom w:val="none" w:sz="0" w:space="0" w:color="auto"/>
            <w:right w:val="none" w:sz="0" w:space="0" w:color="auto"/>
          </w:divBdr>
        </w:div>
        <w:div w:id="236521745">
          <w:marLeft w:val="0"/>
          <w:marRight w:val="0"/>
          <w:marTop w:val="0"/>
          <w:marBottom w:val="0"/>
          <w:divBdr>
            <w:top w:val="none" w:sz="0" w:space="0" w:color="auto"/>
            <w:left w:val="none" w:sz="0" w:space="0" w:color="auto"/>
            <w:bottom w:val="none" w:sz="0" w:space="0" w:color="auto"/>
            <w:right w:val="none" w:sz="0" w:space="0" w:color="auto"/>
          </w:divBdr>
        </w:div>
        <w:div w:id="727996175">
          <w:marLeft w:val="0"/>
          <w:marRight w:val="0"/>
          <w:marTop w:val="0"/>
          <w:marBottom w:val="0"/>
          <w:divBdr>
            <w:top w:val="none" w:sz="0" w:space="0" w:color="auto"/>
            <w:left w:val="none" w:sz="0" w:space="0" w:color="auto"/>
            <w:bottom w:val="none" w:sz="0" w:space="0" w:color="auto"/>
            <w:right w:val="none" w:sz="0" w:space="0" w:color="auto"/>
          </w:divBdr>
        </w:div>
        <w:div w:id="446628200">
          <w:marLeft w:val="0"/>
          <w:marRight w:val="0"/>
          <w:marTop w:val="0"/>
          <w:marBottom w:val="0"/>
          <w:divBdr>
            <w:top w:val="none" w:sz="0" w:space="0" w:color="auto"/>
            <w:left w:val="none" w:sz="0" w:space="0" w:color="auto"/>
            <w:bottom w:val="none" w:sz="0" w:space="0" w:color="auto"/>
            <w:right w:val="none" w:sz="0" w:space="0" w:color="auto"/>
          </w:divBdr>
        </w:div>
        <w:div w:id="450245576">
          <w:marLeft w:val="0"/>
          <w:marRight w:val="0"/>
          <w:marTop w:val="0"/>
          <w:marBottom w:val="0"/>
          <w:divBdr>
            <w:top w:val="none" w:sz="0" w:space="0" w:color="auto"/>
            <w:left w:val="none" w:sz="0" w:space="0" w:color="auto"/>
            <w:bottom w:val="none" w:sz="0" w:space="0" w:color="auto"/>
            <w:right w:val="none" w:sz="0" w:space="0" w:color="auto"/>
          </w:divBdr>
        </w:div>
        <w:div w:id="1041710609">
          <w:marLeft w:val="0"/>
          <w:marRight w:val="0"/>
          <w:marTop w:val="0"/>
          <w:marBottom w:val="0"/>
          <w:divBdr>
            <w:top w:val="none" w:sz="0" w:space="0" w:color="auto"/>
            <w:left w:val="none" w:sz="0" w:space="0" w:color="auto"/>
            <w:bottom w:val="none" w:sz="0" w:space="0" w:color="auto"/>
            <w:right w:val="none" w:sz="0" w:space="0" w:color="auto"/>
          </w:divBdr>
        </w:div>
        <w:div w:id="1406803654">
          <w:marLeft w:val="0"/>
          <w:marRight w:val="0"/>
          <w:marTop w:val="0"/>
          <w:marBottom w:val="0"/>
          <w:divBdr>
            <w:top w:val="none" w:sz="0" w:space="0" w:color="auto"/>
            <w:left w:val="none" w:sz="0" w:space="0" w:color="auto"/>
            <w:bottom w:val="none" w:sz="0" w:space="0" w:color="auto"/>
            <w:right w:val="none" w:sz="0" w:space="0" w:color="auto"/>
          </w:divBdr>
        </w:div>
        <w:div w:id="319189137">
          <w:marLeft w:val="0"/>
          <w:marRight w:val="0"/>
          <w:marTop w:val="0"/>
          <w:marBottom w:val="0"/>
          <w:divBdr>
            <w:top w:val="none" w:sz="0" w:space="0" w:color="auto"/>
            <w:left w:val="none" w:sz="0" w:space="0" w:color="auto"/>
            <w:bottom w:val="none" w:sz="0" w:space="0" w:color="auto"/>
            <w:right w:val="none" w:sz="0" w:space="0" w:color="auto"/>
          </w:divBdr>
        </w:div>
        <w:div w:id="628440448">
          <w:marLeft w:val="0"/>
          <w:marRight w:val="0"/>
          <w:marTop w:val="0"/>
          <w:marBottom w:val="0"/>
          <w:divBdr>
            <w:top w:val="none" w:sz="0" w:space="0" w:color="auto"/>
            <w:left w:val="none" w:sz="0" w:space="0" w:color="auto"/>
            <w:bottom w:val="none" w:sz="0" w:space="0" w:color="auto"/>
            <w:right w:val="none" w:sz="0" w:space="0" w:color="auto"/>
          </w:divBdr>
        </w:div>
        <w:div w:id="135494928">
          <w:marLeft w:val="0"/>
          <w:marRight w:val="0"/>
          <w:marTop w:val="0"/>
          <w:marBottom w:val="0"/>
          <w:divBdr>
            <w:top w:val="none" w:sz="0" w:space="0" w:color="auto"/>
            <w:left w:val="none" w:sz="0" w:space="0" w:color="auto"/>
            <w:bottom w:val="none" w:sz="0" w:space="0" w:color="auto"/>
            <w:right w:val="none" w:sz="0" w:space="0" w:color="auto"/>
          </w:divBdr>
        </w:div>
        <w:div w:id="1859197732">
          <w:marLeft w:val="0"/>
          <w:marRight w:val="0"/>
          <w:marTop w:val="0"/>
          <w:marBottom w:val="0"/>
          <w:divBdr>
            <w:top w:val="none" w:sz="0" w:space="0" w:color="auto"/>
            <w:left w:val="none" w:sz="0" w:space="0" w:color="auto"/>
            <w:bottom w:val="none" w:sz="0" w:space="0" w:color="auto"/>
            <w:right w:val="none" w:sz="0" w:space="0" w:color="auto"/>
          </w:divBdr>
        </w:div>
        <w:div w:id="1245383897">
          <w:marLeft w:val="0"/>
          <w:marRight w:val="0"/>
          <w:marTop w:val="0"/>
          <w:marBottom w:val="0"/>
          <w:divBdr>
            <w:top w:val="none" w:sz="0" w:space="0" w:color="auto"/>
            <w:left w:val="none" w:sz="0" w:space="0" w:color="auto"/>
            <w:bottom w:val="none" w:sz="0" w:space="0" w:color="auto"/>
            <w:right w:val="none" w:sz="0" w:space="0" w:color="auto"/>
          </w:divBdr>
        </w:div>
        <w:div w:id="884754050">
          <w:marLeft w:val="0"/>
          <w:marRight w:val="0"/>
          <w:marTop w:val="0"/>
          <w:marBottom w:val="0"/>
          <w:divBdr>
            <w:top w:val="none" w:sz="0" w:space="0" w:color="auto"/>
            <w:left w:val="none" w:sz="0" w:space="0" w:color="auto"/>
            <w:bottom w:val="none" w:sz="0" w:space="0" w:color="auto"/>
            <w:right w:val="none" w:sz="0" w:space="0" w:color="auto"/>
          </w:divBdr>
        </w:div>
        <w:div w:id="1695689219">
          <w:marLeft w:val="0"/>
          <w:marRight w:val="0"/>
          <w:marTop w:val="0"/>
          <w:marBottom w:val="0"/>
          <w:divBdr>
            <w:top w:val="none" w:sz="0" w:space="0" w:color="auto"/>
            <w:left w:val="none" w:sz="0" w:space="0" w:color="auto"/>
            <w:bottom w:val="none" w:sz="0" w:space="0" w:color="auto"/>
            <w:right w:val="none" w:sz="0" w:space="0" w:color="auto"/>
          </w:divBdr>
        </w:div>
        <w:div w:id="1309244604">
          <w:marLeft w:val="0"/>
          <w:marRight w:val="0"/>
          <w:marTop w:val="0"/>
          <w:marBottom w:val="0"/>
          <w:divBdr>
            <w:top w:val="none" w:sz="0" w:space="0" w:color="auto"/>
            <w:left w:val="none" w:sz="0" w:space="0" w:color="auto"/>
            <w:bottom w:val="none" w:sz="0" w:space="0" w:color="auto"/>
            <w:right w:val="none" w:sz="0" w:space="0" w:color="auto"/>
          </w:divBdr>
        </w:div>
        <w:div w:id="1503935103">
          <w:marLeft w:val="0"/>
          <w:marRight w:val="0"/>
          <w:marTop w:val="0"/>
          <w:marBottom w:val="0"/>
          <w:divBdr>
            <w:top w:val="none" w:sz="0" w:space="0" w:color="auto"/>
            <w:left w:val="none" w:sz="0" w:space="0" w:color="auto"/>
            <w:bottom w:val="none" w:sz="0" w:space="0" w:color="auto"/>
            <w:right w:val="none" w:sz="0" w:space="0" w:color="auto"/>
          </w:divBdr>
        </w:div>
        <w:div w:id="1967422599">
          <w:marLeft w:val="0"/>
          <w:marRight w:val="0"/>
          <w:marTop w:val="0"/>
          <w:marBottom w:val="0"/>
          <w:divBdr>
            <w:top w:val="none" w:sz="0" w:space="0" w:color="auto"/>
            <w:left w:val="none" w:sz="0" w:space="0" w:color="auto"/>
            <w:bottom w:val="none" w:sz="0" w:space="0" w:color="auto"/>
            <w:right w:val="none" w:sz="0" w:space="0" w:color="auto"/>
          </w:divBdr>
        </w:div>
        <w:div w:id="434373454">
          <w:marLeft w:val="0"/>
          <w:marRight w:val="0"/>
          <w:marTop w:val="0"/>
          <w:marBottom w:val="0"/>
          <w:divBdr>
            <w:top w:val="none" w:sz="0" w:space="0" w:color="auto"/>
            <w:left w:val="none" w:sz="0" w:space="0" w:color="auto"/>
            <w:bottom w:val="none" w:sz="0" w:space="0" w:color="auto"/>
            <w:right w:val="none" w:sz="0" w:space="0" w:color="auto"/>
          </w:divBdr>
        </w:div>
        <w:div w:id="1857843401">
          <w:marLeft w:val="0"/>
          <w:marRight w:val="0"/>
          <w:marTop w:val="0"/>
          <w:marBottom w:val="0"/>
          <w:divBdr>
            <w:top w:val="none" w:sz="0" w:space="0" w:color="auto"/>
            <w:left w:val="none" w:sz="0" w:space="0" w:color="auto"/>
            <w:bottom w:val="none" w:sz="0" w:space="0" w:color="auto"/>
            <w:right w:val="none" w:sz="0" w:space="0" w:color="auto"/>
          </w:divBdr>
        </w:div>
        <w:div w:id="30498149">
          <w:marLeft w:val="0"/>
          <w:marRight w:val="0"/>
          <w:marTop w:val="0"/>
          <w:marBottom w:val="0"/>
          <w:divBdr>
            <w:top w:val="none" w:sz="0" w:space="0" w:color="auto"/>
            <w:left w:val="none" w:sz="0" w:space="0" w:color="auto"/>
            <w:bottom w:val="none" w:sz="0" w:space="0" w:color="auto"/>
            <w:right w:val="none" w:sz="0" w:space="0" w:color="auto"/>
          </w:divBdr>
        </w:div>
        <w:div w:id="1955554991">
          <w:marLeft w:val="0"/>
          <w:marRight w:val="0"/>
          <w:marTop w:val="0"/>
          <w:marBottom w:val="0"/>
          <w:divBdr>
            <w:top w:val="none" w:sz="0" w:space="0" w:color="auto"/>
            <w:left w:val="none" w:sz="0" w:space="0" w:color="auto"/>
            <w:bottom w:val="none" w:sz="0" w:space="0" w:color="auto"/>
            <w:right w:val="none" w:sz="0" w:space="0" w:color="auto"/>
          </w:divBdr>
        </w:div>
        <w:div w:id="1556969072">
          <w:marLeft w:val="0"/>
          <w:marRight w:val="0"/>
          <w:marTop w:val="0"/>
          <w:marBottom w:val="0"/>
          <w:divBdr>
            <w:top w:val="none" w:sz="0" w:space="0" w:color="auto"/>
            <w:left w:val="none" w:sz="0" w:space="0" w:color="auto"/>
            <w:bottom w:val="none" w:sz="0" w:space="0" w:color="auto"/>
            <w:right w:val="none" w:sz="0" w:space="0" w:color="auto"/>
          </w:divBdr>
        </w:div>
        <w:div w:id="1444960826">
          <w:marLeft w:val="0"/>
          <w:marRight w:val="0"/>
          <w:marTop w:val="0"/>
          <w:marBottom w:val="0"/>
          <w:divBdr>
            <w:top w:val="none" w:sz="0" w:space="0" w:color="auto"/>
            <w:left w:val="none" w:sz="0" w:space="0" w:color="auto"/>
            <w:bottom w:val="none" w:sz="0" w:space="0" w:color="auto"/>
            <w:right w:val="none" w:sz="0" w:space="0" w:color="auto"/>
          </w:divBdr>
        </w:div>
        <w:div w:id="1077091825">
          <w:marLeft w:val="0"/>
          <w:marRight w:val="0"/>
          <w:marTop w:val="0"/>
          <w:marBottom w:val="0"/>
          <w:divBdr>
            <w:top w:val="none" w:sz="0" w:space="0" w:color="auto"/>
            <w:left w:val="none" w:sz="0" w:space="0" w:color="auto"/>
            <w:bottom w:val="none" w:sz="0" w:space="0" w:color="auto"/>
            <w:right w:val="none" w:sz="0" w:space="0" w:color="auto"/>
          </w:divBdr>
        </w:div>
        <w:div w:id="468321973">
          <w:marLeft w:val="0"/>
          <w:marRight w:val="0"/>
          <w:marTop w:val="0"/>
          <w:marBottom w:val="0"/>
          <w:divBdr>
            <w:top w:val="none" w:sz="0" w:space="0" w:color="auto"/>
            <w:left w:val="none" w:sz="0" w:space="0" w:color="auto"/>
            <w:bottom w:val="none" w:sz="0" w:space="0" w:color="auto"/>
            <w:right w:val="none" w:sz="0" w:space="0" w:color="auto"/>
          </w:divBdr>
        </w:div>
        <w:div w:id="715547477">
          <w:marLeft w:val="0"/>
          <w:marRight w:val="0"/>
          <w:marTop w:val="0"/>
          <w:marBottom w:val="0"/>
          <w:divBdr>
            <w:top w:val="none" w:sz="0" w:space="0" w:color="auto"/>
            <w:left w:val="none" w:sz="0" w:space="0" w:color="auto"/>
            <w:bottom w:val="none" w:sz="0" w:space="0" w:color="auto"/>
            <w:right w:val="none" w:sz="0" w:space="0" w:color="auto"/>
          </w:divBdr>
        </w:div>
        <w:div w:id="547450208">
          <w:marLeft w:val="0"/>
          <w:marRight w:val="0"/>
          <w:marTop w:val="0"/>
          <w:marBottom w:val="0"/>
          <w:divBdr>
            <w:top w:val="none" w:sz="0" w:space="0" w:color="auto"/>
            <w:left w:val="none" w:sz="0" w:space="0" w:color="auto"/>
            <w:bottom w:val="none" w:sz="0" w:space="0" w:color="auto"/>
            <w:right w:val="none" w:sz="0" w:space="0" w:color="auto"/>
          </w:divBdr>
        </w:div>
        <w:div w:id="47345700">
          <w:marLeft w:val="0"/>
          <w:marRight w:val="0"/>
          <w:marTop w:val="0"/>
          <w:marBottom w:val="0"/>
          <w:divBdr>
            <w:top w:val="none" w:sz="0" w:space="0" w:color="auto"/>
            <w:left w:val="none" w:sz="0" w:space="0" w:color="auto"/>
            <w:bottom w:val="none" w:sz="0" w:space="0" w:color="auto"/>
            <w:right w:val="none" w:sz="0" w:space="0" w:color="auto"/>
          </w:divBdr>
        </w:div>
        <w:div w:id="1329401010">
          <w:marLeft w:val="0"/>
          <w:marRight w:val="0"/>
          <w:marTop w:val="0"/>
          <w:marBottom w:val="0"/>
          <w:divBdr>
            <w:top w:val="none" w:sz="0" w:space="0" w:color="auto"/>
            <w:left w:val="none" w:sz="0" w:space="0" w:color="auto"/>
            <w:bottom w:val="none" w:sz="0" w:space="0" w:color="auto"/>
            <w:right w:val="none" w:sz="0" w:space="0" w:color="auto"/>
          </w:divBdr>
        </w:div>
        <w:div w:id="926966123">
          <w:marLeft w:val="0"/>
          <w:marRight w:val="0"/>
          <w:marTop w:val="0"/>
          <w:marBottom w:val="0"/>
          <w:divBdr>
            <w:top w:val="none" w:sz="0" w:space="0" w:color="auto"/>
            <w:left w:val="none" w:sz="0" w:space="0" w:color="auto"/>
            <w:bottom w:val="none" w:sz="0" w:space="0" w:color="auto"/>
            <w:right w:val="none" w:sz="0" w:space="0" w:color="auto"/>
          </w:divBdr>
        </w:div>
      </w:divsChild>
    </w:div>
    <w:div w:id="443161277">
      <w:bodyDiv w:val="1"/>
      <w:marLeft w:val="0"/>
      <w:marRight w:val="0"/>
      <w:marTop w:val="0"/>
      <w:marBottom w:val="0"/>
      <w:divBdr>
        <w:top w:val="none" w:sz="0" w:space="0" w:color="auto"/>
        <w:left w:val="none" w:sz="0" w:space="0" w:color="auto"/>
        <w:bottom w:val="none" w:sz="0" w:space="0" w:color="auto"/>
        <w:right w:val="none" w:sz="0" w:space="0" w:color="auto"/>
      </w:divBdr>
      <w:divsChild>
        <w:div w:id="419374423">
          <w:marLeft w:val="640"/>
          <w:marRight w:val="0"/>
          <w:marTop w:val="0"/>
          <w:marBottom w:val="0"/>
          <w:divBdr>
            <w:top w:val="none" w:sz="0" w:space="0" w:color="auto"/>
            <w:left w:val="none" w:sz="0" w:space="0" w:color="auto"/>
            <w:bottom w:val="none" w:sz="0" w:space="0" w:color="auto"/>
            <w:right w:val="none" w:sz="0" w:space="0" w:color="auto"/>
          </w:divBdr>
        </w:div>
        <w:div w:id="908155745">
          <w:marLeft w:val="640"/>
          <w:marRight w:val="0"/>
          <w:marTop w:val="0"/>
          <w:marBottom w:val="0"/>
          <w:divBdr>
            <w:top w:val="none" w:sz="0" w:space="0" w:color="auto"/>
            <w:left w:val="none" w:sz="0" w:space="0" w:color="auto"/>
            <w:bottom w:val="none" w:sz="0" w:space="0" w:color="auto"/>
            <w:right w:val="none" w:sz="0" w:space="0" w:color="auto"/>
          </w:divBdr>
        </w:div>
        <w:div w:id="1411004011">
          <w:marLeft w:val="640"/>
          <w:marRight w:val="0"/>
          <w:marTop w:val="0"/>
          <w:marBottom w:val="0"/>
          <w:divBdr>
            <w:top w:val="none" w:sz="0" w:space="0" w:color="auto"/>
            <w:left w:val="none" w:sz="0" w:space="0" w:color="auto"/>
            <w:bottom w:val="none" w:sz="0" w:space="0" w:color="auto"/>
            <w:right w:val="none" w:sz="0" w:space="0" w:color="auto"/>
          </w:divBdr>
        </w:div>
        <w:div w:id="341443724">
          <w:marLeft w:val="640"/>
          <w:marRight w:val="0"/>
          <w:marTop w:val="0"/>
          <w:marBottom w:val="0"/>
          <w:divBdr>
            <w:top w:val="none" w:sz="0" w:space="0" w:color="auto"/>
            <w:left w:val="none" w:sz="0" w:space="0" w:color="auto"/>
            <w:bottom w:val="none" w:sz="0" w:space="0" w:color="auto"/>
            <w:right w:val="none" w:sz="0" w:space="0" w:color="auto"/>
          </w:divBdr>
        </w:div>
        <w:div w:id="1129201458">
          <w:marLeft w:val="640"/>
          <w:marRight w:val="0"/>
          <w:marTop w:val="0"/>
          <w:marBottom w:val="0"/>
          <w:divBdr>
            <w:top w:val="none" w:sz="0" w:space="0" w:color="auto"/>
            <w:left w:val="none" w:sz="0" w:space="0" w:color="auto"/>
            <w:bottom w:val="none" w:sz="0" w:space="0" w:color="auto"/>
            <w:right w:val="none" w:sz="0" w:space="0" w:color="auto"/>
          </w:divBdr>
        </w:div>
        <w:div w:id="1677421699">
          <w:marLeft w:val="640"/>
          <w:marRight w:val="0"/>
          <w:marTop w:val="0"/>
          <w:marBottom w:val="0"/>
          <w:divBdr>
            <w:top w:val="none" w:sz="0" w:space="0" w:color="auto"/>
            <w:left w:val="none" w:sz="0" w:space="0" w:color="auto"/>
            <w:bottom w:val="none" w:sz="0" w:space="0" w:color="auto"/>
            <w:right w:val="none" w:sz="0" w:space="0" w:color="auto"/>
          </w:divBdr>
        </w:div>
        <w:div w:id="497379406">
          <w:marLeft w:val="640"/>
          <w:marRight w:val="0"/>
          <w:marTop w:val="0"/>
          <w:marBottom w:val="0"/>
          <w:divBdr>
            <w:top w:val="none" w:sz="0" w:space="0" w:color="auto"/>
            <w:left w:val="none" w:sz="0" w:space="0" w:color="auto"/>
            <w:bottom w:val="none" w:sz="0" w:space="0" w:color="auto"/>
            <w:right w:val="none" w:sz="0" w:space="0" w:color="auto"/>
          </w:divBdr>
        </w:div>
        <w:div w:id="374164262">
          <w:marLeft w:val="640"/>
          <w:marRight w:val="0"/>
          <w:marTop w:val="0"/>
          <w:marBottom w:val="0"/>
          <w:divBdr>
            <w:top w:val="none" w:sz="0" w:space="0" w:color="auto"/>
            <w:left w:val="none" w:sz="0" w:space="0" w:color="auto"/>
            <w:bottom w:val="none" w:sz="0" w:space="0" w:color="auto"/>
            <w:right w:val="none" w:sz="0" w:space="0" w:color="auto"/>
          </w:divBdr>
        </w:div>
        <w:div w:id="1018311106">
          <w:marLeft w:val="640"/>
          <w:marRight w:val="0"/>
          <w:marTop w:val="0"/>
          <w:marBottom w:val="0"/>
          <w:divBdr>
            <w:top w:val="none" w:sz="0" w:space="0" w:color="auto"/>
            <w:left w:val="none" w:sz="0" w:space="0" w:color="auto"/>
            <w:bottom w:val="none" w:sz="0" w:space="0" w:color="auto"/>
            <w:right w:val="none" w:sz="0" w:space="0" w:color="auto"/>
          </w:divBdr>
        </w:div>
        <w:div w:id="1539010827">
          <w:marLeft w:val="640"/>
          <w:marRight w:val="0"/>
          <w:marTop w:val="0"/>
          <w:marBottom w:val="0"/>
          <w:divBdr>
            <w:top w:val="none" w:sz="0" w:space="0" w:color="auto"/>
            <w:left w:val="none" w:sz="0" w:space="0" w:color="auto"/>
            <w:bottom w:val="none" w:sz="0" w:space="0" w:color="auto"/>
            <w:right w:val="none" w:sz="0" w:space="0" w:color="auto"/>
          </w:divBdr>
        </w:div>
        <w:div w:id="2007244784">
          <w:marLeft w:val="640"/>
          <w:marRight w:val="0"/>
          <w:marTop w:val="0"/>
          <w:marBottom w:val="0"/>
          <w:divBdr>
            <w:top w:val="none" w:sz="0" w:space="0" w:color="auto"/>
            <w:left w:val="none" w:sz="0" w:space="0" w:color="auto"/>
            <w:bottom w:val="none" w:sz="0" w:space="0" w:color="auto"/>
            <w:right w:val="none" w:sz="0" w:space="0" w:color="auto"/>
          </w:divBdr>
        </w:div>
        <w:div w:id="1503932228">
          <w:marLeft w:val="640"/>
          <w:marRight w:val="0"/>
          <w:marTop w:val="0"/>
          <w:marBottom w:val="0"/>
          <w:divBdr>
            <w:top w:val="none" w:sz="0" w:space="0" w:color="auto"/>
            <w:left w:val="none" w:sz="0" w:space="0" w:color="auto"/>
            <w:bottom w:val="none" w:sz="0" w:space="0" w:color="auto"/>
            <w:right w:val="none" w:sz="0" w:space="0" w:color="auto"/>
          </w:divBdr>
        </w:div>
        <w:div w:id="509759268">
          <w:marLeft w:val="640"/>
          <w:marRight w:val="0"/>
          <w:marTop w:val="0"/>
          <w:marBottom w:val="0"/>
          <w:divBdr>
            <w:top w:val="none" w:sz="0" w:space="0" w:color="auto"/>
            <w:left w:val="none" w:sz="0" w:space="0" w:color="auto"/>
            <w:bottom w:val="none" w:sz="0" w:space="0" w:color="auto"/>
            <w:right w:val="none" w:sz="0" w:space="0" w:color="auto"/>
          </w:divBdr>
        </w:div>
        <w:div w:id="983587417">
          <w:marLeft w:val="640"/>
          <w:marRight w:val="0"/>
          <w:marTop w:val="0"/>
          <w:marBottom w:val="0"/>
          <w:divBdr>
            <w:top w:val="none" w:sz="0" w:space="0" w:color="auto"/>
            <w:left w:val="none" w:sz="0" w:space="0" w:color="auto"/>
            <w:bottom w:val="none" w:sz="0" w:space="0" w:color="auto"/>
            <w:right w:val="none" w:sz="0" w:space="0" w:color="auto"/>
          </w:divBdr>
        </w:div>
        <w:div w:id="1299532427">
          <w:marLeft w:val="640"/>
          <w:marRight w:val="0"/>
          <w:marTop w:val="0"/>
          <w:marBottom w:val="0"/>
          <w:divBdr>
            <w:top w:val="none" w:sz="0" w:space="0" w:color="auto"/>
            <w:left w:val="none" w:sz="0" w:space="0" w:color="auto"/>
            <w:bottom w:val="none" w:sz="0" w:space="0" w:color="auto"/>
            <w:right w:val="none" w:sz="0" w:space="0" w:color="auto"/>
          </w:divBdr>
        </w:div>
        <w:div w:id="1886867037">
          <w:marLeft w:val="640"/>
          <w:marRight w:val="0"/>
          <w:marTop w:val="0"/>
          <w:marBottom w:val="0"/>
          <w:divBdr>
            <w:top w:val="none" w:sz="0" w:space="0" w:color="auto"/>
            <w:left w:val="none" w:sz="0" w:space="0" w:color="auto"/>
            <w:bottom w:val="none" w:sz="0" w:space="0" w:color="auto"/>
            <w:right w:val="none" w:sz="0" w:space="0" w:color="auto"/>
          </w:divBdr>
        </w:div>
        <w:div w:id="39521005">
          <w:marLeft w:val="640"/>
          <w:marRight w:val="0"/>
          <w:marTop w:val="0"/>
          <w:marBottom w:val="0"/>
          <w:divBdr>
            <w:top w:val="none" w:sz="0" w:space="0" w:color="auto"/>
            <w:left w:val="none" w:sz="0" w:space="0" w:color="auto"/>
            <w:bottom w:val="none" w:sz="0" w:space="0" w:color="auto"/>
            <w:right w:val="none" w:sz="0" w:space="0" w:color="auto"/>
          </w:divBdr>
        </w:div>
        <w:div w:id="1054036923">
          <w:marLeft w:val="640"/>
          <w:marRight w:val="0"/>
          <w:marTop w:val="0"/>
          <w:marBottom w:val="0"/>
          <w:divBdr>
            <w:top w:val="none" w:sz="0" w:space="0" w:color="auto"/>
            <w:left w:val="none" w:sz="0" w:space="0" w:color="auto"/>
            <w:bottom w:val="none" w:sz="0" w:space="0" w:color="auto"/>
            <w:right w:val="none" w:sz="0" w:space="0" w:color="auto"/>
          </w:divBdr>
        </w:div>
        <w:div w:id="2122456457">
          <w:marLeft w:val="640"/>
          <w:marRight w:val="0"/>
          <w:marTop w:val="0"/>
          <w:marBottom w:val="0"/>
          <w:divBdr>
            <w:top w:val="none" w:sz="0" w:space="0" w:color="auto"/>
            <w:left w:val="none" w:sz="0" w:space="0" w:color="auto"/>
            <w:bottom w:val="none" w:sz="0" w:space="0" w:color="auto"/>
            <w:right w:val="none" w:sz="0" w:space="0" w:color="auto"/>
          </w:divBdr>
        </w:div>
        <w:div w:id="1498153844">
          <w:marLeft w:val="640"/>
          <w:marRight w:val="0"/>
          <w:marTop w:val="0"/>
          <w:marBottom w:val="0"/>
          <w:divBdr>
            <w:top w:val="none" w:sz="0" w:space="0" w:color="auto"/>
            <w:left w:val="none" w:sz="0" w:space="0" w:color="auto"/>
            <w:bottom w:val="none" w:sz="0" w:space="0" w:color="auto"/>
            <w:right w:val="none" w:sz="0" w:space="0" w:color="auto"/>
          </w:divBdr>
        </w:div>
        <w:div w:id="1076976129">
          <w:marLeft w:val="640"/>
          <w:marRight w:val="0"/>
          <w:marTop w:val="0"/>
          <w:marBottom w:val="0"/>
          <w:divBdr>
            <w:top w:val="none" w:sz="0" w:space="0" w:color="auto"/>
            <w:left w:val="none" w:sz="0" w:space="0" w:color="auto"/>
            <w:bottom w:val="none" w:sz="0" w:space="0" w:color="auto"/>
            <w:right w:val="none" w:sz="0" w:space="0" w:color="auto"/>
          </w:divBdr>
        </w:div>
        <w:div w:id="615136973">
          <w:marLeft w:val="640"/>
          <w:marRight w:val="0"/>
          <w:marTop w:val="0"/>
          <w:marBottom w:val="0"/>
          <w:divBdr>
            <w:top w:val="none" w:sz="0" w:space="0" w:color="auto"/>
            <w:left w:val="none" w:sz="0" w:space="0" w:color="auto"/>
            <w:bottom w:val="none" w:sz="0" w:space="0" w:color="auto"/>
            <w:right w:val="none" w:sz="0" w:space="0" w:color="auto"/>
          </w:divBdr>
        </w:div>
        <w:div w:id="1763451368">
          <w:marLeft w:val="640"/>
          <w:marRight w:val="0"/>
          <w:marTop w:val="0"/>
          <w:marBottom w:val="0"/>
          <w:divBdr>
            <w:top w:val="none" w:sz="0" w:space="0" w:color="auto"/>
            <w:left w:val="none" w:sz="0" w:space="0" w:color="auto"/>
            <w:bottom w:val="none" w:sz="0" w:space="0" w:color="auto"/>
            <w:right w:val="none" w:sz="0" w:space="0" w:color="auto"/>
          </w:divBdr>
        </w:div>
        <w:div w:id="29380134">
          <w:marLeft w:val="640"/>
          <w:marRight w:val="0"/>
          <w:marTop w:val="0"/>
          <w:marBottom w:val="0"/>
          <w:divBdr>
            <w:top w:val="none" w:sz="0" w:space="0" w:color="auto"/>
            <w:left w:val="none" w:sz="0" w:space="0" w:color="auto"/>
            <w:bottom w:val="none" w:sz="0" w:space="0" w:color="auto"/>
            <w:right w:val="none" w:sz="0" w:space="0" w:color="auto"/>
          </w:divBdr>
        </w:div>
        <w:div w:id="1035152809">
          <w:marLeft w:val="640"/>
          <w:marRight w:val="0"/>
          <w:marTop w:val="0"/>
          <w:marBottom w:val="0"/>
          <w:divBdr>
            <w:top w:val="none" w:sz="0" w:space="0" w:color="auto"/>
            <w:left w:val="none" w:sz="0" w:space="0" w:color="auto"/>
            <w:bottom w:val="none" w:sz="0" w:space="0" w:color="auto"/>
            <w:right w:val="none" w:sz="0" w:space="0" w:color="auto"/>
          </w:divBdr>
        </w:div>
        <w:div w:id="1229724067">
          <w:marLeft w:val="640"/>
          <w:marRight w:val="0"/>
          <w:marTop w:val="0"/>
          <w:marBottom w:val="0"/>
          <w:divBdr>
            <w:top w:val="none" w:sz="0" w:space="0" w:color="auto"/>
            <w:left w:val="none" w:sz="0" w:space="0" w:color="auto"/>
            <w:bottom w:val="none" w:sz="0" w:space="0" w:color="auto"/>
            <w:right w:val="none" w:sz="0" w:space="0" w:color="auto"/>
          </w:divBdr>
        </w:div>
        <w:div w:id="439615721">
          <w:marLeft w:val="640"/>
          <w:marRight w:val="0"/>
          <w:marTop w:val="0"/>
          <w:marBottom w:val="0"/>
          <w:divBdr>
            <w:top w:val="none" w:sz="0" w:space="0" w:color="auto"/>
            <w:left w:val="none" w:sz="0" w:space="0" w:color="auto"/>
            <w:bottom w:val="none" w:sz="0" w:space="0" w:color="auto"/>
            <w:right w:val="none" w:sz="0" w:space="0" w:color="auto"/>
          </w:divBdr>
        </w:div>
        <w:div w:id="2050520627">
          <w:marLeft w:val="640"/>
          <w:marRight w:val="0"/>
          <w:marTop w:val="0"/>
          <w:marBottom w:val="0"/>
          <w:divBdr>
            <w:top w:val="none" w:sz="0" w:space="0" w:color="auto"/>
            <w:left w:val="none" w:sz="0" w:space="0" w:color="auto"/>
            <w:bottom w:val="none" w:sz="0" w:space="0" w:color="auto"/>
            <w:right w:val="none" w:sz="0" w:space="0" w:color="auto"/>
          </w:divBdr>
        </w:div>
        <w:div w:id="1165708593">
          <w:marLeft w:val="640"/>
          <w:marRight w:val="0"/>
          <w:marTop w:val="0"/>
          <w:marBottom w:val="0"/>
          <w:divBdr>
            <w:top w:val="none" w:sz="0" w:space="0" w:color="auto"/>
            <w:left w:val="none" w:sz="0" w:space="0" w:color="auto"/>
            <w:bottom w:val="none" w:sz="0" w:space="0" w:color="auto"/>
            <w:right w:val="none" w:sz="0" w:space="0" w:color="auto"/>
          </w:divBdr>
        </w:div>
        <w:div w:id="1988973137">
          <w:marLeft w:val="640"/>
          <w:marRight w:val="0"/>
          <w:marTop w:val="0"/>
          <w:marBottom w:val="0"/>
          <w:divBdr>
            <w:top w:val="none" w:sz="0" w:space="0" w:color="auto"/>
            <w:left w:val="none" w:sz="0" w:space="0" w:color="auto"/>
            <w:bottom w:val="none" w:sz="0" w:space="0" w:color="auto"/>
            <w:right w:val="none" w:sz="0" w:space="0" w:color="auto"/>
          </w:divBdr>
        </w:div>
        <w:div w:id="986321892">
          <w:marLeft w:val="640"/>
          <w:marRight w:val="0"/>
          <w:marTop w:val="0"/>
          <w:marBottom w:val="0"/>
          <w:divBdr>
            <w:top w:val="none" w:sz="0" w:space="0" w:color="auto"/>
            <w:left w:val="none" w:sz="0" w:space="0" w:color="auto"/>
            <w:bottom w:val="none" w:sz="0" w:space="0" w:color="auto"/>
            <w:right w:val="none" w:sz="0" w:space="0" w:color="auto"/>
          </w:divBdr>
        </w:div>
        <w:div w:id="1767455209">
          <w:marLeft w:val="640"/>
          <w:marRight w:val="0"/>
          <w:marTop w:val="0"/>
          <w:marBottom w:val="0"/>
          <w:divBdr>
            <w:top w:val="none" w:sz="0" w:space="0" w:color="auto"/>
            <w:left w:val="none" w:sz="0" w:space="0" w:color="auto"/>
            <w:bottom w:val="none" w:sz="0" w:space="0" w:color="auto"/>
            <w:right w:val="none" w:sz="0" w:space="0" w:color="auto"/>
          </w:divBdr>
        </w:div>
        <w:div w:id="1097217194">
          <w:marLeft w:val="640"/>
          <w:marRight w:val="0"/>
          <w:marTop w:val="0"/>
          <w:marBottom w:val="0"/>
          <w:divBdr>
            <w:top w:val="none" w:sz="0" w:space="0" w:color="auto"/>
            <w:left w:val="none" w:sz="0" w:space="0" w:color="auto"/>
            <w:bottom w:val="none" w:sz="0" w:space="0" w:color="auto"/>
            <w:right w:val="none" w:sz="0" w:space="0" w:color="auto"/>
          </w:divBdr>
        </w:div>
        <w:div w:id="970944505">
          <w:marLeft w:val="640"/>
          <w:marRight w:val="0"/>
          <w:marTop w:val="0"/>
          <w:marBottom w:val="0"/>
          <w:divBdr>
            <w:top w:val="none" w:sz="0" w:space="0" w:color="auto"/>
            <w:left w:val="none" w:sz="0" w:space="0" w:color="auto"/>
            <w:bottom w:val="none" w:sz="0" w:space="0" w:color="auto"/>
            <w:right w:val="none" w:sz="0" w:space="0" w:color="auto"/>
          </w:divBdr>
        </w:div>
        <w:div w:id="1549683020">
          <w:marLeft w:val="640"/>
          <w:marRight w:val="0"/>
          <w:marTop w:val="0"/>
          <w:marBottom w:val="0"/>
          <w:divBdr>
            <w:top w:val="none" w:sz="0" w:space="0" w:color="auto"/>
            <w:left w:val="none" w:sz="0" w:space="0" w:color="auto"/>
            <w:bottom w:val="none" w:sz="0" w:space="0" w:color="auto"/>
            <w:right w:val="none" w:sz="0" w:space="0" w:color="auto"/>
          </w:divBdr>
        </w:div>
        <w:div w:id="531378607">
          <w:marLeft w:val="640"/>
          <w:marRight w:val="0"/>
          <w:marTop w:val="0"/>
          <w:marBottom w:val="0"/>
          <w:divBdr>
            <w:top w:val="none" w:sz="0" w:space="0" w:color="auto"/>
            <w:left w:val="none" w:sz="0" w:space="0" w:color="auto"/>
            <w:bottom w:val="none" w:sz="0" w:space="0" w:color="auto"/>
            <w:right w:val="none" w:sz="0" w:space="0" w:color="auto"/>
          </w:divBdr>
        </w:div>
        <w:div w:id="1311250746">
          <w:marLeft w:val="640"/>
          <w:marRight w:val="0"/>
          <w:marTop w:val="0"/>
          <w:marBottom w:val="0"/>
          <w:divBdr>
            <w:top w:val="none" w:sz="0" w:space="0" w:color="auto"/>
            <w:left w:val="none" w:sz="0" w:space="0" w:color="auto"/>
            <w:bottom w:val="none" w:sz="0" w:space="0" w:color="auto"/>
            <w:right w:val="none" w:sz="0" w:space="0" w:color="auto"/>
          </w:divBdr>
        </w:div>
        <w:div w:id="1268196563">
          <w:marLeft w:val="640"/>
          <w:marRight w:val="0"/>
          <w:marTop w:val="0"/>
          <w:marBottom w:val="0"/>
          <w:divBdr>
            <w:top w:val="none" w:sz="0" w:space="0" w:color="auto"/>
            <w:left w:val="none" w:sz="0" w:space="0" w:color="auto"/>
            <w:bottom w:val="none" w:sz="0" w:space="0" w:color="auto"/>
            <w:right w:val="none" w:sz="0" w:space="0" w:color="auto"/>
          </w:divBdr>
        </w:div>
        <w:div w:id="1166480121">
          <w:marLeft w:val="640"/>
          <w:marRight w:val="0"/>
          <w:marTop w:val="0"/>
          <w:marBottom w:val="0"/>
          <w:divBdr>
            <w:top w:val="none" w:sz="0" w:space="0" w:color="auto"/>
            <w:left w:val="none" w:sz="0" w:space="0" w:color="auto"/>
            <w:bottom w:val="none" w:sz="0" w:space="0" w:color="auto"/>
            <w:right w:val="none" w:sz="0" w:space="0" w:color="auto"/>
          </w:divBdr>
        </w:div>
        <w:div w:id="2071877320">
          <w:marLeft w:val="640"/>
          <w:marRight w:val="0"/>
          <w:marTop w:val="0"/>
          <w:marBottom w:val="0"/>
          <w:divBdr>
            <w:top w:val="none" w:sz="0" w:space="0" w:color="auto"/>
            <w:left w:val="none" w:sz="0" w:space="0" w:color="auto"/>
            <w:bottom w:val="none" w:sz="0" w:space="0" w:color="auto"/>
            <w:right w:val="none" w:sz="0" w:space="0" w:color="auto"/>
          </w:divBdr>
        </w:div>
        <w:div w:id="1373000151">
          <w:marLeft w:val="640"/>
          <w:marRight w:val="0"/>
          <w:marTop w:val="0"/>
          <w:marBottom w:val="0"/>
          <w:divBdr>
            <w:top w:val="none" w:sz="0" w:space="0" w:color="auto"/>
            <w:left w:val="none" w:sz="0" w:space="0" w:color="auto"/>
            <w:bottom w:val="none" w:sz="0" w:space="0" w:color="auto"/>
            <w:right w:val="none" w:sz="0" w:space="0" w:color="auto"/>
          </w:divBdr>
        </w:div>
        <w:div w:id="896281923">
          <w:marLeft w:val="640"/>
          <w:marRight w:val="0"/>
          <w:marTop w:val="0"/>
          <w:marBottom w:val="0"/>
          <w:divBdr>
            <w:top w:val="none" w:sz="0" w:space="0" w:color="auto"/>
            <w:left w:val="none" w:sz="0" w:space="0" w:color="auto"/>
            <w:bottom w:val="none" w:sz="0" w:space="0" w:color="auto"/>
            <w:right w:val="none" w:sz="0" w:space="0" w:color="auto"/>
          </w:divBdr>
        </w:div>
        <w:div w:id="2030719913">
          <w:marLeft w:val="640"/>
          <w:marRight w:val="0"/>
          <w:marTop w:val="0"/>
          <w:marBottom w:val="0"/>
          <w:divBdr>
            <w:top w:val="none" w:sz="0" w:space="0" w:color="auto"/>
            <w:left w:val="none" w:sz="0" w:space="0" w:color="auto"/>
            <w:bottom w:val="none" w:sz="0" w:space="0" w:color="auto"/>
            <w:right w:val="none" w:sz="0" w:space="0" w:color="auto"/>
          </w:divBdr>
        </w:div>
        <w:div w:id="1936013988">
          <w:marLeft w:val="640"/>
          <w:marRight w:val="0"/>
          <w:marTop w:val="0"/>
          <w:marBottom w:val="0"/>
          <w:divBdr>
            <w:top w:val="none" w:sz="0" w:space="0" w:color="auto"/>
            <w:left w:val="none" w:sz="0" w:space="0" w:color="auto"/>
            <w:bottom w:val="none" w:sz="0" w:space="0" w:color="auto"/>
            <w:right w:val="none" w:sz="0" w:space="0" w:color="auto"/>
          </w:divBdr>
        </w:div>
        <w:div w:id="169562378">
          <w:marLeft w:val="640"/>
          <w:marRight w:val="0"/>
          <w:marTop w:val="0"/>
          <w:marBottom w:val="0"/>
          <w:divBdr>
            <w:top w:val="none" w:sz="0" w:space="0" w:color="auto"/>
            <w:left w:val="none" w:sz="0" w:space="0" w:color="auto"/>
            <w:bottom w:val="none" w:sz="0" w:space="0" w:color="auto"/>
            <w:right w:val="none" w:sz="0" w:space="0" w:color="auto"/>
          </w:divBdr>
        </w:div>
        <w:div w:id="671567101">
          <w:marLeft w:val="640"/>
          <w:marRight w:val="0"/>
          <w:marTop w:val="0"/>
          <w:marBottom w:val="0"/>
          <w:divBdr>
            <w:top w:val="none" w:sz="0" w:space="0" w:color="auto"/>
            <w:left w:val="none" w:sz="0" w:space="0" w:color="auto"/>
            <w:bottom w:val="none" w:sz="0" w:space="0" w:color="auto"/>
            <w:right w:val="none" w:sz="0" w:space="0" w:color="auto"/>
          </w:divBdr>
        </w:div>
        <w:div w:id="1905332510">
          <w:marLeft w:val="640"/>
          <w:marRight w:val="0"/>
          <w:marTop w:val="0"/>
          <w:marBottom w:val="0"/>
          <w:divBdr>
            <w:top w:val="none" w:sz="0" w:space="0" w:color="auto"/>
            <w:left w:val="none" w:sz="0" w:space="0" w:color="auto"/>
            <w:bottom w:val="none" w:sz="0" w:space="0" w:color="auto"/>
            <w:right w:val="none" w:sz="0" w:space="0" w:color="auto"/>
          </w:divBdr>
        </w:div>
        <w:div w:id="1439060222">
          <w:marLeft w:val="640"/>
          <w:marRight w:val="0"/>
          <w:marTop w:val="0"/>
          <w:marBottom w:val="0"/>
          <w:divBdr>
            <w:top w:val="none" w:sz="0" w:space="0" w:color="auto"/>
            <w:left w:val="none" w:sz="0" w:space="0" w:color="auto"/>
            <w:bottom w:val="none" w:sz="0" w:space="0" w:color="auto"/>
            <w:right w:val="none" w:sz="0" w:space="0" w:color="auto"/>
          </w:divBdr>
        </w:div>
        <w:div w:id="1889340126">
          <w:marLeft w:val="640"/>
          <w:marRight w:val="0"/>
          <w:marTop w:val="0"/>
          <w:marBottom w:val="0"/>
          <w:divBdr>
            <w:top w:val="none" w:sz="0" w:space="0" w:color="auto"/>
            <w:left w:val="none" w:sz="0" w:space="0" w:color="auto"/>
            <w:bottom w:val="none" w:sz="0" w:space="0" w:color="auto"/>
            <w:right w:val="none" w:sz="0" w:space="0" w:color="auto"/>
          </w:divBdr>
        </w:div>
        <w:div w:id="264122068">
          <w:marLeft w:val="640"/>
          <w:marRight w:val="0"/>
          <w:marTop w:val="0"/>
          <w:marBottom w:val="0"/>
          <w:divBdr>
            <w:top w:val="none" w:sz="0" w:space="0" w:color="auto"/>
            <w:left w:val="none" w:sz="0" w:space="0" w:color="auto"/>
            <w:bottom w:val="none" w:sz="0" w:space="0" w:color="auto"/>
            <w:right w:val="none" w:sz="0" w:space="0" w:color="auto"/>
          </w:divBdr>
        </w:div>
        <w:div w:id="773283488">
          <w:marLeft w:val="640"/>
          <w:marRight w:val="0"/>
          <w:marTop w:val="0"/>
          <w:marBottom w:val="0"/>
          <w:divBdr>
            <w:top w:val="none" w:sz="0" w:space="0" w:color="auto"/>
            <w:left w:val="none" w:sz="0" w:space="0" w:color="auto"/>
            <w:bottom w:val="none" w:sz="0" w:space="0" w:color="auto"/>
            <w:right w:val="none" w:sz="0" w:space="0" w:color="auto"/>
          </w:divBdr>
        </w:div>
        <w:div w:id="491945367">
          <w:marLeft w:val="640"/>
          <w:marRight w:val="0"/>
          <w:marTop w:val="0"/>
          <w:marBottom w:val="0"/>
          <w:divBdr>
            <w:top w:val="none" w:sz="0" w:space="0" w:color="auto"/>
            <w:left w:val="none" w:sz="0" w:space="0" w:color="auto"/>
            <w:bottom w:val="none" w:sz="0" w:space="0" w:color="auto"/>
            <w:right w:val="none" w:sz="0" w:space="0" w:color="auto"/>
          </w:divBdr>
        </w:div>
        <w:div w:id="1941840322">
          <w:marLeft w:val="640"/>
          <w:marRight w:val="0"/>
          <w:marTop w:val="0"/>
          <w:marBottom w:val="0"/>
          <w:divBdr>
            <w:top w:val="none" w:sz="0" w:space="0" w:color="auto"/>
            <w:left w:val="none" w:sz="0" w:space="0" w:color="auto"/>
            <w:bottom w:val="none" w:sz="0" w:space="0" w:color="auto"/>
            <w:right w:val="none" w:sz="0" w:space="0" w:color="auto"/>
          </w:divBdr>
        </w:div>
        <w:div w:id="2038920915">
          <w:marLeft w:val="640"/>
          <w:marRight w:val="0"/>
          <w:marTop w:val="0"/>
          <w:marBottom w:val="0"/>
          <w:divBdr>
            <w:top w:val="none" w:sz="0" w:space="0" w:color="auto"/>
            <w:left w:val="none" w:sz="0" w:space="0" w:color="auto"/>
            <w:bottom w:val="none" w:sz="0" w:space="0" w:color="auto"/>
            <w:right w:val="none" w:sz="0" w:space="0" w:color="auto"/>
          </w:divBdr>
        </w:div>
        <w:div w:id="425812991">
          <w:marLeft w:val="640"/>
          <w:marRight w:val="0"/>
          <w:marTop w:val="0"/>
          <w:marBottom w:val="0"/>
          <w:divBdr>
            <w:top w:val="none" w:sz="0" w:space="0" w:color="auto"/>
            <w:left w:val="none" w:sz="0" w:space="0" w:color="auto"/>
            <w:bottom w:val="none" w:sz="0" w:space="0" w:color="auto"/>
            <w:right w:val="none" w:sz="0" w:space="0" w:color="auto"/>
          </w:divBdr>
        </w:div>
        <w:div w:id="1594047088">
          <w:marLeft w:val="640"/>
          <w:marRight w:val="0"/>
          <w:marTop w:val="0"/>
          <w:marBottom w:val="0"/>
          <w:divBdr>
            <w:top w:val="none" w:sz="0" w:space="0" w:color="auto"/>
            <w:left w:val="none" w:sz="0" w:space="0" w:color="auto"/>
            <w:bottom w:val="none" w:sz="0" w:space="0" w:color="auto"/>
            <w:right w:val="none" w:sz="0" w:space="0" w:color="auto"/>
          </w:divBdr>
        </w:div>
        <w:div w:id="578632797">
          <w:marLeft w:val="640"/>
          <w:marRight w:val="0"/>
          <w:marTop w:val="0"/>
          <w:marBottom w:val="0"/>
          <w:divBdr>
            <w:top w:val="none" w:sz="0" w:space="0" w:color="auto"/>
            <w:left w:val="none" w:sz="0" w:space="0" w:color="auto"/>
            <w:bottom w:val="none" w:sz="0" w:space="0" w:color="auto"/>
            <w:right w:val="none" w:sz="0" w:space="0" w:color="auto"/>
          </w:divBdr>
        </w:div>
        <w:div w:id="284847488">
          <w:marLeft w:val="640"/>
          <w:marRight w:val="0"/>
          <w:marTop w:val="0"/>
          <w:marBottom w:val="0"/>
          <w:divBdr>
            <w:top w:val="none" w:sz="0" w:space="0" w:color="auto"/>
            <w:left w:val="none" w:sz="0" w:space="0" w:color="auto"/>
            <w:bottom w:val="none" w:sz="0" w:space="0" w:color="auto"/>
            <w:right w:val="none" w:sz="0" w:space="0" w:color="auto"/>
          </w:divBdr>
        </w:div>
        <w:div w:id="1038045105">
          <w:marLeft w:val="640"/>
          <w:marRight w:val="0"/>
          <w:marTop w:val="0"/>
          <w:marBottom w:val="0"/>
          <w:divBdr>
            <w:top w:val="none" w:sz="0" w:space="0" w:color="auto"/>
            <w:left w:val="none" w:sz="0" w:space="0" w:color="auto"/>
            <w:bottom w:val="none" w:sz="0" w:space="0" w:color="auto"/>
            <w:right w:val="none" w:sz="0" w:space="0" w:color="auto"/>
          </w:divBdr>
        </w:div>
        <w:div w:id="1953172277">
          <w:marLeft w:val="640"/>
          <w:marRight w:val="0"/>
          <w:marTop w:val="0"/>
          <w:marBottom w:val="0"/>
          <w:divBdr>
            <w:top w:val="none" w:sz="0" w:space="0" w:color="auto"/>
            <w:left w:val="none" w:sz="0" w:space="0" w:color="auto"/>
            <w:bottom w:val="none" w:sz="0" w:space="0" w:color="auto"/>
            <w:right w:val="none" w:sz="0" w:space="0" w:color="auto"/>
          </w:divBdr>
        </w:div>
        <w:div w:id="1666740390">
          <w:marLeft w:val="640"/>
          <w:marRight w:val="0"/>
          <w:marTop w:val="0"/>
          <w:marBottom w:val="0"/>
          <w:divBdr>
            <w:top w:val="none" w:sz="0" w:space="0" w:color="auto"/>
            <w:left w:val="none" w:sz="0" w:space="0" w:color="auto"/>
            <w:bottom w:val="none" w:sz="0" w:space="0" w:color="auto"/>
            <w:right w:val="none" w:sz="0" w:space="0" w:color="auto"/>
          </w:divBdr>
        </w:div>
        <w:div w:id="1527719166">
          <w:marLeft w:val="640"/>
          <w:marRight w:val="0"/>
          <w:marTop w:val="0"/>
          <w:marBottom w:val="0"/>
          <w:divBdr>
            <w:top w:val="none" w:sz="0" w:space="0" w:color="auto"/>
            <w:left w:val="none" w:sz="0" w:space="0" w:color="auto"/>
            <w:bottom w:val="none" w:sz="0" w:space="0" w:color="auto"/>
            <w:right w:val="none" w:sz="0" w:space="0" w:color="auto"/>
          </w:divBdr>
        </w:div>
        <w:div w:id="712920768">
          <w:marLeft w:val="640"/>
          <w:marRight w:val="0"/>
          <w:marTop w:val="0"/>
          <w:marBottom w:val="0"/>
          <w:divBdr>
            <w:top w:val="none" w:sz="0" w:space="0" w:color="auto"/>
            <w:left w:val="none" w:sz="0" w:space="0" w:color="auto"/>
            <w:bottom w:val="none" w:sz="0" w:space="0" w:color="auto"/>
            <w:right w:val="none" w:sz="0" w:space="0" w:color="auto"/>
          </w:divBdr>
        </w:div>
        <w:div w:id="1860117620">
          <w:marLeft w:val="640"/>
          <w:marRight w:val="0"/>
          <w:marTop w:val="0"/>
          <w:marBottom w:val="0"/>
          <w:divBdr>
            <w:top w:val="none" w:sz="0" w:space="0" w:color="auto"/>
            <w:left w:val="none" w:sz="0" w:space="0" w:color="auto"/>
            <w:bottom w:val="none" w:sz="0" w:space="0" w:color="auto"/>
            <w:right w:val="none" w:sz="0" w:space="0" w:color="auto"/>
          </w:divBdr>
        </w:div>
        <w:div w:id="2048599068">
          <w:marLeft w:val="640"/>
          <w:marRight w:val="0"/>
          <w:marTop w:val="0"/>
          <w:marBottom w:val="0"/>
          <w:divBdr>
            <w:top w:val="none" w:sz="0" w:space="0" w:color="auto"/>
            <w:left w:val="none" w:sz="0" w:space="0" w:color="auto"/>
            <w:bottom w:val="none" w:sz="0" w:space="0" w:color="auto"/>
            <w:right w:val="none" w:sz="0" w:space="0" w:color="auto"/>
          </w:divBdr>
        </w:div>
        <w:div w:id="589200224">
          <w:marLeft w:val="640"/>
          <w:marRight w:val="0"/>
          <w:marTop w:val="0"/>
          <w:marBottom w:val="0"/>
          <w:divBdr>
            <w:top w:val="none" w:sz="0" w:space="0" w:color="auto"/>
            <w:left w:val="none" w:sz="0" w:space="0" w:color="auto"/>
            <w:bottom w:val="none" w:sz="0" w:space="0" w:color="auto"/>
            <w:right w:val="none" w:sz="0" w:space="0" w:color="auto"/>
          </w:divBdr>
        </w:div>
        <w:div w:id="1940987655">
          <w:marLeft w:val="640"/>
          <w:marRight w:val="0"/>
          <w:marTop w:val="0"/>
          <w:marBottom w:val="0"/>
          <w:divBdr>
            <w:top w:val="none" w:sz="0" w:space="0" w:color="auto"/>
            <w:left w:val="none" w:sz="0" w:space="0" w:color="auto"/>
            <w:bottom w:val="none" w:sz="0" w:space="0" w:color="auto"/>
            <w:right w:val="none" w:sz="0" w:space="0" w:color="auto"/>
          </w:divBdr>
        </w:div>
        <w:div w:id="593514082">
          <w:marLeft w:val="640"/>
          <w:marRight w:val="0"/>
          <w:marTop w:val="0"/>
          <w:marBottom w:val="0"/>
          <w:divBdr>
            <w:top w:val="none" w:sz="0" w:space="0" w:color="auto"/>
            <w:left w:val="none" w:sz="0" w:space="0" w:color="auto"/>
            <w:bottom w:val="none" w:sz="0" w:space="0" w:color="auto"/>
            <w:right w:val="none" w:sz="0" w:space="0" w:color="auto"/>
          </w:divBdr>
        </w:div>
        <w:div w:id="1933003582">
          <w:marLeft w:val="640"/>
          <w:marRight w:val="0"/>
          <w:marTop w:val="0"/>
          <w:marBottom w:val="0"/>
          <w:divBdr>
            <w:top w:val="none" w:sz="0" w:space="0" w:color="auto"/>
            <w:left w:val="none" w:sz="0" w:space="0" w:color="auto"/>
            <w:bottom w:val="none" w:sz="0" w:space="0" w:color="auto"/>
            <w:right w:val="none" w:sz="0" w:space="0" w:color="auto"/>
          </w:divBdr>
        </w:div>
        <w:div w:id="449708290">
          <w:marLeft w:val="640"/>
          <w:marRight w:val="0"/>
          <w:marTop w:val="0"/>
          <w:marBottom w:val="0"/>
          <w:divBdr>
            <w:top w:val="none" w:sz="0" w:space="0" w:color="auto"/>
            <w:left w:val="none" w:sz="0" w:space="0" w:color="auto"/>
            <w:bottom w:val="none" w:sz="0" w:space="0" w:color="auto"/>
            <w:right w:val="none" w:sz="0" w:space="0" w:color="auto"/>
          </w:divBdr>
        </w:div>
        <w:div w:id="1990591430">
          <w:marLeft w:val="640"/>
          <w:marRight w:val="0"/>
          <w:marTop w:val="0"/>
          <w:marBottom w:val="0"/>
          <w:divBdr>
            <w:top w:val="none" w:sz="0" w:space="0" w:color="auto"/>
            <w:left w:val="none" w:sz="0" w:space="0" w:color="auto"/>
            <w:bottom w:val="none" w:sz="0" w:space="0" w:color="auto"/>
            <w:right w:val="none" w:sz="0" w:space="0" w:color="auto"/>
          </w:divBdr>
        </w:div>
        <w:div w:id="1210534974">
          <w:marLeft w:val="640"/>
          <w:marRight w:val="0"/>
          <w:marTop w:val="0"/>
          <w:marBottom w:val="0"/>
          <w:divBdr>
            <w:top w:val="none" w:sz="0" w:space="0" w:color="auto"/>
            <w:left w:val="none" w:sz="0" w:space="0" w:color="auto"/>
            <w:bottom w:val="none" w:sz="0" w:space="0" w:color="auto"/>
            <w:right w:val="none" w:sz="0" w:space="0" w:color="auto"/>
          </w:divBdr>
        </w:div>
        <w:div w:id="817960781">
          <w:marLeft w:val="640"/>
          <w:marRight w:val="0"/>
          <w:marTop w:val="0"/>
          <w:marBottom w:val="0"/>
          <w:divBdr>
            <w:top w:val="none" w:sz="0" w:space="0" w:color="auto"/>
            <w:left w:val="none" w:sz="0" w:space="0" w:color="auto"/>
            <w:bottom w:val="none" w:sz="0" w:space="0" w:color="auto"/>
            <w:right w:val="none" w:sz="0" w:space="0" w:color="auto"/>
          </w:divBdr>
        </w:div>
        <w:div w:id="1954625248">
          <w:marLeft w:val="640"/>
          <w:marRight w:val="0"/>
          <w:marTop w:val="0"/>
          <w:marBottom w:val="0"/>
          <w:divBdr>
            <w:top w:val="none" w:sz="0" w:space="0" w:color="auto"/>
            <w:left w:val="none" w:sz="0" w:space="0" w:color="auto"/>
            <w:bottom w:val="none" w:sz="0" w:space="0" w:color="auto"/>
            <w:right w:val="none" w:sz="0" w:space="0" w:color="auto"/>
          </w:divBdr>
        </w:div>
        <w:div w:id="1992320330">
          <w:marLeft w:val="640"/>
          <w:marRight w:val="0"/>
          <w:marTop w:val="0"/>
          <w:marBottom w:val="0"/>
          <w:divBdr>
            <w:top w:val="none" w:sz="0" w:space="0" w:color="auto"/>
            <w:left w:val="none" w:sz="0" w:space="0" w:color="auto"/>
            <w:bottom w:val="none" w:sz="0" w:space="0" w:color="auto"/>
            <w:right w:val="none" w:sz="0" w:space="0" w:color="auto"/>
          </w:divBdr>
        </w:div>
        <w:div w:id="2123455269">
          <w:marLeft w:val="640"/>
          <w:marRight w:val="0"/>
          <w:marTop w:val="0"/>
          <w:marBottom w:val="0"/>
          <w:divBdr>
            <w:top w:val="none" w:sz="0" w:space="0" w:color="auto"/>
            <w:left w:val="none" w:sz="0" w:space="0" w:color="auto"/>
            <w:bottom w:val="none" w:sz="0" w:space="0" w:color="auto"/>
            <w:right w:val="none" w:sz="0" w:space="0" w:color="auto"/>
          </w:divBdr>
        </w:div>
        <w:div w:id="15431527">
          <w:marLeft w:val="640"/>
          <w:marRight w:val="0"/>
          <w:marTop w:val="0"/>
          <w:marBottom w:val="0"/>
          <w:divBdr>
            <w:top w:val="none" w:sz="0" w:space="0" w:color="auto"/>
            <w:left w:val="none" w:sz="0" w:space="0" w:color="auto"/>
            <w:bottom w:val="none" w:sz="0" w:space="0" w:color="auto"/>
            <w:right w:val="none" w:sz="0" w:space="0" w:color="auto"/>
          </w:divBdr>
        </w:div>
        <w:div w:id="475538050">
          <w:marLeft w:val="640"/>
          <w:marRight w:val="0"/>
          <w:marTop w:val="0"/>
          <w:marBottom w:val="0"/>
          <w:divBdr>
            <w:top w:val="none" w:sz="0" w:space="0" w:color="auto"/>
            <w:left w:val="none" w:sz="0" w:space="0" w:color="auto"/>
            <w:bottom w:val="none" w:sz="0" w:space="0" w:color="auto"/>
            <w:right w:val="none" w:sz="0" w:space="0" w:color="auto"/>
          </w:divBdr>
        </w:div>
        <w:div w:id="1628969914">
          <w:marLeft w:val="640"/>
          <w:marRight w:val="0"/>
          <w:marTop w:val="0"/>
          <w:marBottom w:val="0"/>
          <w:divBdr>
            <w:top w:val="none" w:sz="0" w:space="0" w:color="auto"/>
            <w:left w:val="none" w:sz="0" w:space="0" w:color="auto"/>
            <w:bottom w:val="none" w:sz="0" w:space="0" w:color="auto"/>
            <w:right w:val="none" w:sz="0" w:space="0" w:color="auto"/>
          </w:divBdr>
        </w:div>
        <w:div w:id="1364601033">
          <w:marLeft w:val="640"/>
          <w:marRight w:val="0"/>
          <w:marTop w:val="0"/>
          <w:marBottom w:val="0"/>
          <w:divBdr>
            <w:top w:val="none" w:sz="0" w:space="0" w:color="auto"/>
            <w:left w:val="none" w:sz="0" w:space="0" w:color="auto"/>
            <w:bottom w:val="none" w:sz="0" w:space="0" w:color="auto"/>
            <w:right w:val="none" w:sz="0" w:space="0" w:color="auto"/>
          </w:divBdr>
        </w:div>
        <w:div w:id="1118455520">
          <w:marLeft w:val="640"/>
          <w:marRight w:val="0"/>
          <w:marTop w:val="0"/>
          <w:marBottom w:val="0"/>
          <w:divBdr>
            <w:top w:val="none" w:sz="0" w:space="0" w:color="auto"/>
            <w:left w:val="none" w:sz="0" w:space="0" w:color="auto"/>
            <w:bottom w:val="none" w:sz="0" w:space="0" w:color="auto"/>
            <w:right w:val="none" w:sz="0" w:space="0" w:color="auto"/>
          </w:divBdr>
        </w:div>
        <w:div w:id="2027096310">
          <w:marLeft w:val="640"/>
          <w:marRight w:val="0"/>
          <w:marTop w:val="0"/>
          <w:marBottom w:val="0"/>
          <w:divBdr>
            <w:top w:val="none" w:sz="0" w:space="0" w:color="auto"/>
            <w:left w:val="none" w:sz="0" w:space="0" w:color="auto"/>
            <w:bottom w:val="none" w:sz="0" w:space="0" w:color="auto"/>
            <w:right w:val="none" w:sz="0" w:space="0" w:color="auto"/>
          </w:divBdr>
        </w:div>
        <w:div w:id="1336759235">
          <w:marLeft w:val="640"/>
          <w:marRight w:val="0"/>
          <w:marTop w:val="0"/>
          <w:marBottom w:val="0"/>
          <w:divBdr>
            <w:top w:val="none" w:sz="0" w:space="0" w:color="auto"/>
            <w:left w:val="none" w:sz="0" w:space="0" w:color="auto"/>
            <w:bottom w:val="none" w:sz="0" w:space="0" w:color="auto"/>
            <w:right w:val="none" w:sz="0" w:space="0" w:color="auto"/>
          </w:divBdr>
        </w:div>
        <w:div w:id="892696575">
          <w:marLeft w:val="640"/>
          <w:marRight w:val="0"/>
          <w:marTop w:val="0"/>
          <w:marBottom w:val="0"/>
          <w:divBdr>
            <w:top w:val="none" w:sz="0" w:space="0" w:color="auto"/>
            <w:left w:val="none" w:sz="0" w:space="0" w:color="auto"/>
            <w:bottom w:val="none" w:sz="0" w:space="0" w:color="auto"/>
            <w:right w:val="none" w:sz="0" w:space="0" w:color="auto"/>
          </w:divBdr>
        </w:div>
        <w:div w:id="84083871">
          <w:marLeft w:val="640"/>
          <w:marRight w:val="0"/>
          <w:marTop w:val="0"/>
          <w:marBottom w:val="0"/>
          <w:divBdr>
            <w:top w:val="none" w:sz="0" w:space="0" w:color="auto"/>
            <w:left w:val="none" w:sz="0" w:space="0" w:color="auto"/>
            <w:bottom w:val="none" w:sz="0" w:space="0" w:color="auto"/>
            <w:right w:val="none" w:sz="0" w:space="0" w:color="auto"/>
          </w:divBdr>
        </w:div>
        <w:div w:id="1925383733">
          <w:marLeft w:val="640"/>
          <w:marRight w:val="0"/>
          <w:marTop w:val="0"/>
          <w:marBottom w:val="0"/>
          <w:divBdr>
            <w:top w:val="none" w:sz="0" w:space="0" w:color="auto"/>
            <w:left w:val="none" w:sz="0" w:space="0" w:color="auto"/>
            <w:bottom w:val="none" w:sz="0" w:space="0" w:color="auto"/>
            <w:right w:val="none" w:sz="0" w:space="0" w:color="auto"/>
          </w:divBdr>
        </w:div>
        <w:div w:id="165092669">
          <w:marLeft w:val="640"/>
          <w:marRight w:val="0"/>
          <w:marTop w:val="0"/>
          <w:marBottom w:val="0"/>
          <w:divBdr>
            <w:top w:val="none" w:sz="0" w:space="0" w:color="auto"/>
            <w:left w:val="none" w:sz="0" w:space="0" w:color="auto"/>
            <w:bottom w:val="none" w:sz="0" w:space="0" w:color="auto"/>
            <w:right w:val="none" w:sz="0" w:space="0" w:color="auto"/>
          </w:divBdr>
        </w:div>
        <w:div w:id="161940963">
          <w:marLeft w:val="640"/>
          <w:marRight w:val="0"/>
          <w:marTop w:val="0"/>
          <w:marBottom w:val="0"/>
          <w:divBdr>
            <w:top w:val="none" w:sz="0" w:space="0" w:color="auto"/>
            <w:left w:val="none" w:sz="0" w:space="0" w:color="auto"/>
            <w:bottom w:val="none" w:sz="0" w:space="0" w:color="auto"/>
            <w:right w:val="none" w:sz="0" w:space="0" w:color="auto"/>
          </w:divBdr>
        </w:div>
        <w:div w:id="817847041">
          <w:marLeft w:val="640"/>
          <w:marRight w:val="0"/>
          <w:marTop w:val="0"/>
          <w:marBottom w:val="0"/>
          <w:divBdr>
            <w:top w:val="none" w:sz="0" w:space="0" w:color="auto"/>
            <w:left w:val="none" w:sz="0" w:space="0" w:color="auto"/>
            <w:bottom w:val="none" w:sz="0" w:space="0" w:color="auto"/>
            <w:right w:val="none" w:sz="0" w:space="0" w:color="auto"/>
          </w:divBdr>
        </w:div>
        <w:div w:id="1766152677">
          <w:marLeft w:val="640"/>
          <w:marRight w:val="0"/>
          <w:marTop w:val="0"/>
          <w:marBottom w:val="0"/>
          <w:divBdr>
            <w:top w:val="none" w:sz="0" w:space="0" w:color="auto"/>
            <w:left w:val="none" w:sz="0" w:space="0" w:color="auto"/>
            <w:bottom w:val="none" w:sz="0" w:space="0" w:color="auto"/>
            <w:right w:val="none" w:sz="0" w:space="0" w:color="auto"/>
          </w:divBdr>
        </w:div>
        <w:div w:id="1480417845">
          <w:marLeft w:val="640"/>
          <w:marRight w:val="0"/>
          <w:marTop w:val="0"/>
          <w:marBottom w:val="0"/>
          <w:divBdr>
            <w:top w:val="none" w:sz="0" w:space="0" w:color="auto"/>
            <w:left w:val="none" w:sz="0" w:space="0" w:color="auto"/>
            <w:bottom w:val="none" w:sz="0" w:space="0" w:color="auto"/>
            <w:right w:val="none" w:sz="0" w:space="0" w:color="auto"/>
          </w:divBdr>
        </w:div>
        <w:div w:id="840779660">
          <w:marLeft w:val="640"/>
          <w:marRight w:val="0"/>
          <w:marTop w:val="0"/>
          <w:marBottom w:val="0"/>
          <w:divBdr>
            <w:top w:val="none" w:sz="0" w:space="0" w:color="auto"/>
            <w:left w:val="none" w:sz="0" w:space="0" w:color="auto"/>
            <w:bottom w:val="none" w:sz="0" w:space="0" w:color="auto"/>
            <w:right w:val="none" w:sz="0" w:space="0" w:color="auto"/>
          </w:divBdr>
        </w:div>
        <w:div w:id="1052076654">
          <w:marLeft w:val="640"/>
          <w:marRight w:val="0"/>
          <w:marTop w:val="0"/>
          <w:marBottom w:val="0"/>
          <w:divBdr>
            <w:top w:val="none" w:sz="0" w:space="0" w:color="auto"/>
            <w:left w:val="none" w:sz="0" w:space="0" w:color="auto"/>
            <w:bottom w:val="none" w:sz="0" w:space="0" w:color="auto"/>
            <w:right w:val="none" w:sz="0" w:space="0" w:color="auto"/>
          </w:divBdr>
        </w:div>
        <w:div w:id="1688361306">
          <w:marLeft w:val="640"/>
          <w:marRight w:val="0"/>
          <w:marTop w:val="0"/>
          <w:marBottom w:val="0"/>
          <w:divBdr>
            <w:top w:val="none" w:sz="0" w:space="0" w:color="auto"/>
            <w:left w:val="none" w:sz="0" w:space="0" w:color="auto"/>
            <w:bottom w:val="none" w:sz="0" w:space="0" w:color="auto"/>
            <w:right w:val="none" w:sz="0" w:space="0" w:color="auto"/>
          </w:divBdr>
        </w:div>
        <w:div w:id="1365904684">
          <w:marLeft w:val="640"/>
          <w:marRight w:val="0"/>
          <w:marTop w:val="0"/>
          <w:marBottom w:val="0"/>
          <w:divBdr>
            <w:top w:val="none" w:sz="0" w:space="0" w:color="auto"/>
            <w:left w:val="none" w:sz="0" w:space="0" w:color="auto"/>
            <w:bottom w:val="none" w:sz="0" w:space="0" w:color="auto"/>
            <w:right w:val="none" w:sz="0" w:space="0" w:color="auto"/>
          </w:divBdr>
        </w:div>
        <w:div w:id="1246768118">
          <w:marLeft w:val="640"/>
          <w:marRight w:val="0"/>
          <w:marTop w:val="0"/>
          <w:marBottom w:val="0"/>
          <w:divBdr>
            <w:top w:val="none" w:sz="0" w:space="0" w:color="auto"/>
            <w:left w:val="none" w:sz="0" w:space="0" w:color="auto"/>
            <w:bottom w:val="none" w:sz="0" w:space="0" w:color="auto"/>
            <w:right w:val="none" w:sz="0" w:space="0" w:color="auto"/>
          </w:divBdr>
        </w:div>
        <w:div w:id="1850177203">
          <w:marLeft w:val="640"/>
          <w:marRight w:val="0"/>
          <w:marTop w:val="0"/>
          <w:marBottom w:val="0"/>
          <w:divBdr>
            <w:top w:val="none" w:sz="0" w:space="0" w:color="auto"/>
            <w:left w:val="none" w:sz="0" w:space="0" w:color="auto"/>
            <w:bottom w:val="none" w:sz="0" w:space="0" w:color="auto"/>
            <w:right w:val="none" w:sz="0" w:space="0" w:color="auto"/>
          </w:divBdr>
        </w:div>
        <w:div w:id="1526168241">
          <w:marLeft w:val="640"/>
          <w:marRight w:val="0"/>
          <w:marTop w:val="0"/>
          <w:marBottom w:val="0"/>
          <w:divBdr>
            <w:top w:val="none" w:sz="0" w:space="0" w:color="auto"/>
            <w:left w:val="none" w:sz="0" w:space="0" w:color="auto"/>
            <w:bottom w:val="none" w:sz="0" w:space="0" w:color="auto"/>
            <w:right w:val="none" w:sz="0" w:space="0" w:color="auto"/>
          </w:divBdr>
        </w:div>
        <w:div w:id="1716081154">
          <w:marLeft w:val="640"/>
          <w:marRight w:val="0"/>
          <w:marTop w:val="0"/>
          <w:marBottom w:val="0"/>
          <w:divBdr>
            <w:top w:val="none" w:sz="0" w:space="0" w:color="auto"/>
            <w:left w:val="none" w:sz="0" w:space="0" w:color="auto"/>
            <w:bottom w:val="none" w:sz="0" w:space="0" w:color="auto"/>
            <w:right w:val="none" w:sz="0" w:space="0" w:color="auto"/>
          </w:divBdr>
        </w:div>
        <w:div w:id="1728650379">
          <w:marLeft w:val="640"/>
          <w:marRight w:val="0"/>
          <w:marTop w:val="0"/>
          <w:marBottom w:val="0"/>
          <w:divBdr>
            <w:top w:val="none" w:sz="0" w:space="0" w:color="auto"/>
            <w:left w:val="none" w:sz="0" w:space="0" w:color="auto"/>
            <w:bottom w:val="none" w:sz="0" w:space="0" w:color="auto"/>
            <w:right w:val="none" w:sz="0" w:space="0" w:color="auto"/>
          </w:divBdr>
        </w:div>
        <w:div w:id="1382710408">
          <w:marLeft w:val="640"/>
          <w:marRight w:val="0"/>
          <w:marTop w:val="0"/>
          <w:marBottom w:val="0"/>
          <w:divBdr>
            <w:top w:val="none" w:sz="0" w:space="0" w:color="auto"/>
            <w:left w:val="none" w:sz="0" w:space="0" w:color="auto"/>
            <w:bottom w:val="none" w:sz="0" w:space="0" w:color="auto"/>
            <w:right w:val="none" w:sz="0" w:space="0" w:color="auto"/>
          </w:divBdr>
        </w:div>
        <w:div w:id="983662252">
          <w:marLeft w:val="640"/>
          <w:marRight w:val="0"/>
          <w:marTop w:val="0"/>
          <w:marBottom w:val="0"/>
          <w:divBdr>
            <w:top w:val="none" w:sz="0" w:space="0" w:color="auto"/>
            <w:left w:val="none" w:sz="0" w:space="0" w:color="auto"/>
            <w:bottom w:val="none" w:sz="0" w:space="0" w:color="auto"/>
            <w:right w:val="none" w:sz="0" w:space="0" w:color="auto"/>
          </w:divBdr>
        </w:div>
        <w:div w:id="333381691">
          <w:marLeft w:val="640"/>
          <w:marRight w:val="0"/>
          <w:marTop w:val="0"/>
          <w:marBottom w:val="0"/>
          <w:divBdr>
            <w:top w:val="none" w:sz="0" w:space="0" w:color="auto"/>
            <w:left w:val="none" w:sz="0" w:space="0" w:color="auto"/>
            <w:bottom w:val="none" w:sz="0" w:space="0" w:color="auto"/>
            <w:right w:val="none" w:sz="0" w:space="0" w:color="auto"/>
          </w:divBdr>
        </w:div>
        <w:div w:id="1106921132">
          <w:marLeft w:val="640"/>
          <w:marRight w:val="0"/>
          <w:marTop w:val="0"/>
          <w:marBottom w:val="0"/>
          <w:divBdr>
            <w:top w:val="none" w:sz="0" w:space="0" w:color="auto"/>
            <w:left w:val="none" w:sz="0" w:space="0" w:color="auto"/>
            <w:bottom w:val="none" w:sz="0" w:space="0" w:color="auto"/>
            <w:right w:val="none" w:sz="0" w:space="0" w:color="auto"/>
          </w:divBdr>
        </w:div>
        <w:div w:id="1133786497">
          <w:marLeft w:val="640"/>
          <w:marRight w:val="0"/>
          <w:marTop w:val="0"/>
          <w:marBottom w:val="0"/>
          <w:divBdr>
            <w:top w:val="none" w:sz="0" w:space="0" w:color="auto"/>
            <w:left w:val="none" w:sz="0" w:space="0" w:color="auto"/>
            <w:bottom w:val="none" w:sz="0" w:space="0" w:color="auto"/>
            <w:right w:val="none" w:sz="0" w:space="0" w:color="auto"/>
          </w:divBdr>
        </w:div>
        <w:div w:id="916985106">
          <w:marLeft w:val="640"/>
          <w:marRight w:val="0"/>
          <w:marTop w:val="0"/>
          <w:marBottom w:val="0"/>
          <w:divBdr>
            <w:top w:val="none" w:sz="0" w:space="0" w:color="auto"/>
            <w:left w:val="none" w:sz="0" w:space="0" w:color="auto"/>
            <w:bottom w:val="none" w:sz="0" w:space="0" w:color="auto"/>
            <w:right w:val="none" w:sz="0" w:space="0" w:color="auto"/>
          </w:divBdr>
        </w:div>
        <w:div w:id="1776513810">
          <w:marLeft w:val="640"/>
          <w:marRight w:val="0"/>
          <w:marTop w:val="0"/>
          <w:marBottom w:val="0"/>
          <w:divBdr>
            <w:top w:val="none" w:sz="0" w:space="0" w:color="auto"/>
            <w:left w:val="none" w:sz="0" w:space="0" w:color="auto"/>
            <w:bottom w:val="none" w:sz="0" w:space="0" w:color="auto"/>
            <w:right w:val="none" w:sz="0" w:space="0" w:color="auto"/>
          </w:divBdr>
        </w:div>
        <w:div w:id="134642752">
          <w:marLeft w:val="640"/>
          <w:marRight w:val="0"/>
          <w:marTop w:val="0"/>
          <w:marBottom w:val="0"/>
          <w:divBdr>
            <w:top w:val="none" w:sz="0" w:space="0" w:color="auto"/>
            <w:left w:val="none" w:sz="0" w:space="0" w:color="auto"/>
            <w:bottom w:val="none" w:sz="0" w:space="0" w:color="auto"/>
            <w:right w:val="none" w:sz="0" w:space="0" w:color="auto"/>
          </w:divBdr>
        </w:div>
        <w:div w:id="1651210617">
          <w:marLeft w:val="640"/>
          <w:marRight w:val="0"/>
          <w:marTop w:val="0"/>
          <w:marBottom w:val="0"/>
          <w:divBdr>
            <w:top w:val="none" w:sz="0" w:space="0" w:color="auto"/>
            <w:left w:val="none" w:sz="0" w:space="0" w:color="auto"/>
            <w:bottom w:val="none" w:sz="0" w:space="0" w:color="auto"/>
            <w:right w:val="none" w:sz="0" w:space="0" w:color="auto"/>
          </w:divBdr>
        </w:div>
        <w:div w:id="1136029054">
          <w:marLeft w:val="640"/>
          <w:marRight w:val="0"/>
          <w:marTop w:val="0"/>
          <w:marBottom w:val="0"/>
          <w:divBdr>
            <w:top w:val="none" w:sz="0" w:space="0" w:color="auto"/>
            <w:left w:val="none" w:sz="0" w:space="0" w:color="auto"/>
            <w:bottom w:val="none" w:sz="0" w:space="0" w:color="auto"/>
            <w:right w:val="none" w:sz="0" w:space="0" w:color="auto"/>
          </w:divBdr>
        </w:div>
        <w:div w:id="3630114">
          <w:marLeft w:val="640"/>
          <w:marRight w:val="0"/>
          <w:marTop w:val="0"/>
          <w:marBottom w:val="0"/>
          <w:divBdr>
            <w:top w:val="none" w:sz="0" w:space="0" w:color="auto"/>
            <w:left w:val="none" w:sz="0" w:space="0" w:color="auto"/>
            <w:bottom w:val="none" w:sz="0" w:space="0" w:color="auto"/>
            <w:right w:val="none" w:sz="0" w:space="0" w:color="auto"/>
          </w:divBdr>
        </w:div>
        <w:div w:id="398749371">
          <w:marLeft w:val="640"/>
          <w:marRight w:val="0"/>
          <w:marTop w:val="0"/>
          <w:marBottom w:val="0"/>
          <w:divBdr>
            <w:top w:val="none" w:sz="0" w:space="0" w:color="auto"/>
            <w:left w:val="none" w:sz="0" w:space="0" w:color="auto"/>
            <w:bottom w:val="none" w:sz="0" w:space="0" w:color="auto"/>
            <w:right w:val="none" w:sz="0" w:space="0" w:color="auto"/>
          </w:divBdr>
        </w:div>
        <w:div w:id="1876891146">
          <w:marLeft w:val="640"/>
          <w:marRight w:val="0"/>
          <w:marTop w:val="0"/>
          <w:marBottom w:val="0"/>
          <w:divBdr>
            <w:top w:val="none" w:sz="0" w:space="0" w:color="auto"/>
            <w:left w:val="none" w:sz="0" w:space="0" w:color="auto"/>
            <w:bottom w:val="none" w:sz="0" w:space="0" w:color="auto"/>
            <w:right w:val="none" w:sz="0" w:space="0" w:color="auto"/>
          </w:divBdr>
        </w:div>
        <w:div w:id="817108315">
          <w:marLeft w:val="640"/>
          <w:marRight w:val="0"/>
          <w:marTop w:val="0"/>
          <w:marBottom w:val="0"/>
          <w:divBdr>
            <w:top w:val="none" w:sz="0" w:space="0" w:color="auto"/>
            <w:left w:val="none" w:sz="0" w:space="0" w:color="auto"/>
            <w:bottom w:val="none" w:sz="0" w:space="0" w:color="auto"/>
            <w:right w:val="none" w:sz="0" w:space="0" w:color="auto"/>
          </w:divBdr>
        </w:div>
        <w:div w:id="1099368690">
          <w:marLeft w:val="640"/>
          <w:marRight w:val="0"/>
          <w:marTop w:val="0"/>
          <w:marBottom w:val="0"/>
          <w:divBdr>
            <w:top w:val="none" w:sz="0" w:space="0" w:color="auto"/>
            <w:left w:val="none" w:sz="0" w:space="0" w:color="auto"/>
            <w:bottom w:val="none" w:sz="0" w:space="0" w:color="auto"/>
            <w:right w:val="none" w:sz="0" w:space="0" w:color="auto"/>
          </w:divBdr>
        </w:div>
        <w:div w:id="1298072206">
          <w:marLeft w:val="640"/>
          <w:marRight w:val="0"/>
          <w:marTop w:val="0"/>
          <w:marBottom w:val="0"/>
          <w:divBdr>
            <w:top w:val="none" w:sz="0" w:space="0" w:color="auto"/>
            <w:left w:val="none" w:sz="0" w:space="0" w:color="auto"/>
            <w:bottom w:val="none" w:sz="0" w:space="0" w:color="auto"/>
            <w:right w:val="none" w:sz="0" w:space="0" w:color="auto"/>
          </w:divBdr>
        </w:div>
        <w:div w:id="190804394">
          <w:marLeft w:val="640"/>
          <w:marRight w:val="0"/>
          <w:marTop w:val="0"/>
          <w:marBottom w:val="0"/>
          <w:divBdr>
            <w:top w:val="none" w:sz="0" w:space="0" w:color="auto"/>
            <w:left w:val="none" w:sz="0" w:space="0" w:color="auto"/>
            <w:bottom w:val="none" w:sz="0" w:space="0" w:color="auto"/>
            <w:right w:val="none" w:sz="0" w:space="0" w:color="auto"/>
          </w:divBdr>
        </w:div>
        <w:div w:id="372854405">
          <w:marLeft w:val="640"/>
          <w:marRight w:val="0"/>
          <w:marTop w:val="0"/>
          <w:marBottom w:val="0"/>
          <w:divBdr>
            <w:top w:val="none" w:sz="0" w:space="0" w:color="auto"/>
            <w:left w:val="none" w:sz="0" w:space="0" w:color="auto"/>
            <w:bottom w:val="none" w:sz="0" w:space="0" w:color="auto"/>
            <w:right w:val="none" w:sz="0" w:space="0" w:color="auto"/>
          </w:divBdr>
        </w:div>
        <w:div w:id="587227525">
          <w:marLeft w:val="640"/>
          <w:marRight w:val="0"/>
          <w:marTop w:val="0"/>
          <w:marBottom w:val="0"/>
          <w:divBdr>
            <w:top w:val="none" w:sz="0" w:space="0" w:color="auto"/>
            <w:left w:val="none" w:sz="0" w:space="0" w:color="auto"/>
            <w:bottom w:val="none" w:sz="0" w:space="0" w:color="auto"/>
            <w:right w:val="none" w:sz="0" w:space="0" w:color="auto"/>
          </w:divBdr>
        </w:div>
        <w:div w:id="263349375">
          <w:marLeft w:val="640"/>
          <w:marRight w:val="0"/>
          <w:marTop w:val="0"/>
          <w:marBottom w:val="0"/>
          <w:divBdr>
            <w:top w:val="none" w:sz="0" w:space="0" w:color="auto"/>
            <w:left w:val="none" w:sz="0" w:space="0" w:color="auto"/>
            <w:bottom w:val="none" w:sz="0" w:space="0" w:color="auto"/>
            <w:right w:val="none" w:sz="0" w:space="0" w:color="auto"/>
          </w:divBdr>
        </w:div>
        <w:div w:id="773552344">
          <w:marLeft w:val="640"/>
          <w:marRight w:val="0"/>
          <w:marTop w:val="0"/>
          <w:marBottom w:val="0"/>
          <w:divBdr>
            <w:top w:val="none" w:sz="0" w:space="0" w:color="auto"/>
            <w:left w:val="none" w:sz="0" w:space="0" w:color="auto"/>
            <w:bottom w:val="none" w:sz="0" w:space="0" w:color="auto"/>
            <w:right w:val="none" w:sz="0" w:space="0" w:color="auto"/>
          </w:divBdr>
        </w:div>
        <w:div w:id="694505604">
          <w:marLeft w:val="640"/>
          <w:marRight w:val="0"/>
          <w:marTop w:val="0"/>
          <w:marBottom w:val="0"/>
          <w:divBdr>
            <w:top w:val="none" w:sz="0" w:space="0" w:color="auto"/>
            <w:left w:val="none" w:sz="0" w:space="0" w:color="auto"/>
            <w:bottom w:val="none" w:sz="0" w:space="0" w:color="auto"/>
            <w:right w:val="none" w:sz="0" w:space="0" w:color="auto"/>
          </w:divBdr>
        </w:div>
        <w:div w:id="391082170">
          <w:marLeft w:val="640"/>
          <w:marRight w:val="0"/>
          <w:marTop w:val="0"/>
          <w:marBottom w:val="0"/>
          <w:divBdr>
            <w:top w:val="none" w:sz="0" w:space="0" w:color="auto"/>
            <w:left w:val="none" w:sz="0" w:space="0" w:color="auto"/>
            <w:bottom w:val="none" w:sz="0" w:space="0" w:color="auto"/>
            <w:right w:val="none" w:sz="0" w:space="0" w:color="auto"/>
          </w:divBdr>
        </w:div>
        <w:div w:id="1222860483">
          <w:marLeft w:val="640"/>
          <w:marRight w:val="0"/>
          <w:marTop w:val="0"/>
          <w:marBottom w:val="0"/>
          <w:divBdr>
            <w:top w:val="none" w:sz="0" w:space="0" w:color="auto"/>
            <w:left w:val="none" w:sz="0" w:space="0" w:color="auto"/>
            <w:bottom w:val="none" w:sz="0" w:space="0" w:color="auto"/>
            <w:right w:val="none" w:sz="0" w:space="0" w:color="auto"/>
          </w:divBdr>
        </w:div>
        <w:div w:id="1488594869">
          <w:marLeft w:val="640"/>
          <w:marRight w:val="0"/>
          <w:marTop w:val="0"/>
          <w:marBottom w:val="0"/>
          <w:divBdr>
            <w:top w:val="none" w:sz="0" w:space="0" w:color="auto"/>
            <w:left w:val="none" w:sz="0" w:space="0" w:color="auto"/>
            <w:bottom w:val="none" w:sz="0" w:space="0" w:color="auto"/>
            <w:right w:val="none" w:sz="0" w:space="0" w:color="auto"/>
          </w:divBdr>
        </w:div>
        <w:div w:id="1636132002">
          <w:marLeft w:val="640"/>
          <w:marRight w:val="0"/>
          <w:marTop w:val="0"/>
          <w:marBottom w:val="0"/>
          <w:divBdr>
            <w:top w:val="none" w:sz="0" w:space="0" w:color="auto"/>
            <w:left w:val="none" w:sz="0" w:space="0" w:color="auto"/>
            <w:bottom w:val="none" w:sz="0" w:space="0" w:color="auto"/>
            <w:right w:val="none" w:sz="0" w:space="0" w:color="auto"/>
          </w:divBdr>
        </w:div>
        <w:div w:id="184439426">
          <w:marLeft w:val="640"/>
          <w:marRight w:val="0"/>
          <w:marTop w:val="0"/>
          <w:marBottom w:val="0"/>
          <w:divBdr>
            <w:top w:val="none" w:sz="0" w:space="0" w:color="auto"/>
            <w:left w:val="none" w:sz="0" w:space="0" w:color="auto"/>
            <w:bottom w:val="none" w:sz="0" w:space="0" w:color="auto"/>
            <w:right w:val="none" w:sz="0" w:space="0" w:color="auto"/>
          </w:divBdr>
        </w:div>
        <w:div w:id="805388597">
          <w:marLeft w:val="640"/>
          <w:marRight w:val="0"/>
          <w:marTop w:val="0"/>
          <w:marBottom w:val="0"/>
          <w:divBdr>
            <w:top w:val="none" w:sz="0" w:space="0" w:color="auto"/>
            <w:left w:val="none" w:sz="0" w:space="0" w:color="auto"/>
            <w:bottom w:val="none" w:sz="0" w:space="0" w:color="auto"/>
            <w:right w:val="none" w:sz="0" w:space="0" w:color="auto"/>
          </w:divBdr>
        </w:div>
        <w:div w:id="1552812971">
          <w:marLeft w:val="640"/>
          <w:marRight w:val="0"/>
          <w:marTop w:val="0"/>
          <w:marBottom w:val="0"/>
          <w:divBdr>
            <w:top w:val="none" w:sz="0" w:space="0" w:color="auto"/>
            <w:left w:val="none" w:sz="0" w:space="0" w:color="auto"/>
            <w:bottom w:val="none" w:sz="0" w:space="0" w:color="auto"/>
            <w:right w:val="none" w:sz="0" w:space="0" w:color="auto"/>
          </w:divBdr>
        </w:div>
        <w:div w:id="1978603354">
          <w:marLeft w:val="640"/>
          <w:marRight w:val="0"/>
          <w:marTop w:val="0"/>
          <w:marBottom w:val="0"/>
          <w:divBdr>
            <w:top w:val="none" w:sz="0" w:space="0" w:color="auto"/>
            <w:left w:val="none" w:sz="0" w:space="0" w:color="auto"/>
            <w:bottom w:val="none" w:sz="0" w:space="0" w:color="auto"/>
            <w:right w:val="none" w:sz="0" w:space="0" w:color="auto"/>
          </w:divBdr>
        </w:div>
        <w:div w:id="973217662">
          <w:marLeft w:val="640"/>
          <w:marRight w:val="0"/>
          <w:marTop w:val="0"/>
          <w:marBottom w:val="0"/>
          <w:divBdr>
            <w:top w:val="none" w:sz="0" w:space="0" w:color="auto"/>
            <w:left w:val="none" w:sz="0" w:space="0" w:color="auto"/>
            <w:bottom w:val="none" w:sz="0" w:space="0" w:color="auto"/>
            <w:right w:val="none" w:sz="0" w:space="0" w:color="auto"/>
          </w:divBdr>
        </w:div>
        <w:div w:id="1601720567">
          <w:marLeft w:val="640"/>
          <w:marRight w:val="0"/>
          <w:marTop w:val="0"/>
          <w:marBottom w:val="0"/>
          <w:divBdr>
            <w:top w:val="none" w:sz="0" w:space="0" w:color="auto"/>
            <w:left w:val="none" w:sz="0" w:space="0" w:color="auto"/>
            <w:bottom w:val="none" w:sz="0" w:space="0" w:color="auto"/>
            <w:right w:val="none" w:sz="0" w:space="0" w:color="auto"/>
          </w:divBdr>
        </w:div>
        <w:div w:id="1400251827">
          <w:marLeft w:val="640"/>
          <w:marRight w:val="0"/>
          <w:marTop w:val="0"/>
          <w:marBottom w:val="0"/>
          <w:divBdr>
            <w:top w:val="none" w:sz="0" w:space="0" w:color="auto"/>
            <w:left w:val="none" w:sz="0" w:space="0" w:color="auto"/>
            <w:bottom w:val="none" w:sz="0" w:space="0" w:color="auto"/>
            <w:right w:val="none" w:sz="0" w:space="0" w:color="auto"/>
          </w:divBdr>
        </w:div>
        <w:div w:id="1783183867">
          <w:marLeft w:val="640"/>
          <w:marRight w:val="0"/>
          <w:marTop w:val="0"/>
          <w:marBottom w:val="0"/>
          <w:divBdr>
            <w:top w:val="none" w:sz="0" w:space="0" w:color="auto"/>
            <w:left w:val="none" w:sz="0" w:space="0" w:color="auto"/>
            <w:bottom w:val="none" w:sz="0" w:space="0" w:color="auto"/>
            <w:right w:val="none" w:sz="0" w:space="0" w:color="auto"/>
          </w:divBdr>
        </w:div>
        <w:div w:id="832262914">
          <w:marLeft w:val="640"/>
          <w:marRight w:val="0"/>
          <w:marTop w:val="0"/>
          <w:marBottom w:val="0"/>
          <w:divBdr>
            <w:top w:val="none" w:sz="0" w:space="0" w:color="auto"/>
            <w:left w:val="none" w:sz="0" w:space="0" w:color="auto"/>
            <w:bottom w:val="none" w:sz="0" w:space="0" w:color="auto"/>
            <w:right w:val="none" w:sz="0" w:space="0" w:color="auto"/>
          </w:divBdr>
        </w:div>
        <w:div w:id="2014843805">
          <w:marLeft w:val="640"/>
          <w:marRight w:val="0"/>
          <w:marTop w:val="0"/>
          <w:marBottom w:val="0"/>
          <w:divBdr>
            <w:top w:val="none" w:sz="0" w:space="0" w:color="auto"/>
            <w:left w:val="none" w:sz="0" w:space="0" w:color="auto"/>
            <w:bottom w:val="none" w:sz="0" w:space="0" w:color="auto"/>
            <w:right w:val="none" w:sz="0" w:space="0" w:color="auto"/>
          </w:divBdr>
        </w:div>
        <w:div w:id="1093435063">
          <w:marLeft w:val="640"/>
          <w:marRight w:val="0"/>
          <w:marTop w:val="0"/>
          <w:marBottom w:val="0"/>
          <w:divBdr>
            <w:top w:val="none" w:sz="0" w:space="0" w:color="auto"/>
            <w:left w:val="none" w:sz="0" w:space="0" w:color="auto"/>
            <w:bottom w:val="none" w:sz="0" w:space="0" w:color="auto"/>
            <w:right w:val="none" w:sz="0" w:space="0" w:color="auto"/>
          </w:divBdr>
        </w:div>
        <w:div w:id="1851483172">
          <w:marLeft w:val="640"/>
          <w:marRight w:val="0"/>
          <w:marTop w:val="0"/>
          <w:marBottom w:val="0"/>
          <w:divBdr>
            <w:top w:val="none" w:sz="0" w:space="0" w:color="auto"/>
            <w:left w:val="none" w:sz="0" w:space="0" w:color="auto"/>
            <w:bottom w:val="none" w:sz="0" w:space="0" w:color="auto"/>
            <w:right w:val="none" w:sz="0" w:space="0" w:color="auto"/>
          </w:divBdr>
        </w:div>
        <w:div w:id="401757722">
          <w:marLeft w:val="640"/>
          <w:marRight w:val="0"/>
          <w:marTop w:val="0"/>
          <w:marBottom w:val="0"/>
          <w:divBdr>
            <w:top w:val="none" w:sz="0" w:space="0" w:color="auto"/>
            <w:left w:val="none" w:sz="0" w:space="0" w:color="auto"/>
            <w:bottom w:val="none" w:sz="0" w:space="0" w:color="auto"/>
            <w:right w:val="none" w:sz="0" w:space="0" w:color="auto"/>
          </w:divBdr>
        </w:div>
        <w:div w:id="591862418">
          <w:marLeft w:val="640"/>
          <w:marRight w:val="0"/>
          <w:marTop w:val="0"/>
          <w:marBottom w:val="0"/>
          <w:divBdr>
            <w:top w:val="none" w:sz="0" w:space="0" w:color="auto"/>
            <w:left w:val="none" w:sz="0" w:space="0" w:color="auto"/>
            <w:bottom w:val="none" w:sz="0" w:space="0" w:color="auto"/>
            <w:right w:val="none" w:sz="0" w:space="0" w:color="auto"/>
          </w:divBdr>
        </w:div>
        <w:div w:id="1596400570">
          <w:marLeft w:val="640"/>
          <w:marRight w:val="0"/>
          <w:marTop w:val="0"/>
          <w:marBottom w:val="0"/>
          <w:divBdr>
            <w:top w:val="none" w:sz="0" w:space="0" w:color="auto"/>
            <w:left w:val="none" w:sz="0" w:space="0" w:color="auto"/>
            <w:bottom w:val="none" w:sz="0" w:space="0" w:color="auto"/>
            <w:right w:val="none" w:sz="0" w:space="0" w:color="auto"/>
          </w:divBdr>
        </w:div>
        <w:div w:id="823551872">
          <w:marLeft w:val="640"/>
          <w:marRight w:val="0"/>
          <w:marTop w:val="0"/>
          <w:marBottom w:val="0"/>
          <w:divBdr>
            <w:top w:val="none" w:sz="0" w:space="0" w:color="auto"/>
            <w:left w:val="none" w:sz="0" w:space="0" w:color="auto"/>
            <w:bottom w:val="none" w:sz="0" w:space="0" w:color="auto"/>
            <w:right w:val="none" w:sz="0" w:space="0" w:color="auto"/>
          </w:divBdr>
        </w:div>
        <w:div w:id="2111587994">
          <w:marLeft w:val="640"/>
          <w:marRight w:val="0"/>
          <w:marTop w:val="0"/>
          <w:marBottom w:val="0"/>
          <w:divBdr>
            <w:top w:val="none" w:sz="0" w:space="0" w:color="auto"/>
            <w:left w:val="none" w:sz="0" w:space="0" w:color="auto"/>
            <w:bottom w:val="none" w:sz="0" w:space="0" w:color="auto"/>
            <w:right w:val="none" w:sz="0" w:space="0" w:color="auto"/>
          </w:divBdr>
        </w:div>
        <w:div w:id="1686520864">
          <w:marLeft w:val="640"/>
          <w:marRight w:val="0"/>
          <w:marTop w:val="0"/>
          <w:marBottom w:val="0"/>
          <w:divBdr>
            <w:top w:val="none" w:sz="0" w:space="0" w:color="auto"/>
            <w:left w:val="none" w:sz="0" w:space="0" w:color="auto"/>
            <w:bottom w:val="none" w:sz="0" w:space="0" w:color="auto"/>
            <w:right w:val="none" w:sz="0" w:space="0" w:color="auto"/>
          </w:divBdr>
        </w:div>
        <w:div w:id="269439116">
          <w:marLeft w:val="640"/>
          <w:marRight w:val="0"/>
          <w:marTop w:val="0"/>
          <w:marBottom w:val="0"/>
          <w:divBdr>
            <w:top w:val="none" w:sz="0" w:space="0" w:color="auto"/>
            <w:left w:val="none" w:sz="0" w:space="0" w:color="auto"/>
            <w:bottom w:val="none" w:sz="0" w:space="0" w:color="auto"/>
            <w:right w:val="none" w:sz="0" w:space="0" w:color="auto"/>
          </w:divBdr>
        </w:div>
        <w:div w:id="369384982">
          <w:marLeft w:val="640"/>
          <w:marRight w:val="0"/>
          <w:marTop w:val="0"/>
          <w:marBottom w:val="0"/>
          <w:divBdr>
            <w:top w:val="none" w:sz="0" w:space="0" w:color="auto"/>
            <w:left w:val="none" w:sz="0" w:space="0" w:color="auto"/>
            <w:bottom w:val="none" w:sz="0" w:space="0" w:color="auto"/>
            <w:right w:val="none" w:sz="0" w:space="0" w:color="auto"/>
          </w:divBdr>
        </w:div>
        <w:div w:id="22832851">
          <w:marLeft w:val="640"/>
          <w:marRight w:val="0"/>
          <w:marTop w:val="0"/>
          <w:marBottom w:val="0"/>
          <w:divBdr>
            <w:top w:val="none" w:sz="0" w:space="0" w:color="auto"/>
            <w:left w:val="none" w:sz="0" w:space="0" w:color="auto"/>
            <w:bottom w:val="none" w:sz="0" w:space="0" w:color="auto"/>
            <w:right w:val="none" w:sz="0" w:space="0" w:color="auto"/>
          </w:divBdr>
        </w:div>
        <w:div w:id="1593930853">
          <w:marLeft w:val="640"/>
          <w:marRight w:val="0"/>
          <w:marTop w:val="0"/>
          <w:marBottom w:val="0"/>
          <w:divBdr>
            <w:top w:val="none" w:sz="0" w:space="0" w:color="auto"/>
            <w:left w:val="none" w:sz="0" w:space="0" w:color="auto"/>
            <w:bottom w:val="none" w:sz="0" w:space="0" w:color="auto"/>
            <w:right w:val="none" w:sz="0" w:space="0" w:color="auto"/>
          </w:divBdr>
        </w:div>
        <w:div w:id="212352561">
          <w:marLeft w:val="640"/>
          <w:marRight w:val="0"/>
          <w:marTop w:val="0"/>
          <w:marBottom w:val="0"/>
          <w:divBdr>
            <w:top w:val="none" w:sz="0" w:space="0" w:color="auto"/>
            <w:left w:val="none" w:sz="0" w:space="0" w:color="auto"/>
            <w:bottom w:val="none" w:sz="0" w:space="0" w:color="auto"/>
            <w:right w:val="none" w:sz="0" w:space="0" w:color="auto"/>
          </w:divBdr>
        </w:div>
        <w:div w:id="1374696865">
          <w:marLeft w:val="640"/>
          <w:marRight w:val="0"/>
          <w:marTop w:val="0"/>
          <w:marBottom w:val="0"/>
          <w:divBdr>
            <w:top w:val="none" w:sz="0" w:space="0" w:color="auto"/>
            <w:left w:val="none" w:sz="0" w:space="0" w:color="auto"/>
            <w:bottom w:val="none" w:sz="0" w:space="0" w:color="auto"/>
            <w:right w:val="none" w:sz="0" w:space="0" w:color="auto"/>
          </w:divBdr>
        </w:div>
        <w:div w:id="1636837784">
          <w:marLeft w:val="640"/>
          <w:marRight w:val="0"/>
          <w:marTop w:val="0"/>
          <w:marBottom w:val="0"/>
          <w:divBdr>
            <w:top w:val="none" w:sz="0" w:space="0" w:color="auto"/>
            <w:left w:val="none" w:sz="0" w:space="0" w:color="auto"/>
            <w:bottom w:val="none" w:sz="0" w:space="0" w:color="auto"/>
            <w:right w:val="none" w:sz="0" w:space="0" w:color="auto"/>
          </w:divBdr>
        </w:div>
        <w:div w:id="1893538356">
          <w:marLeft w:val="640"/>
          <w:marRight w:val="0"/>
          <w:marTop w:val="0"/>
          <w:marBottom w:val="0"/>
          <w:divBdr>
            <w:top w:val="none" w:sz="0" w:space="0" w:color="auto"/>
            <w:left w:val="none" w:sz="0" w:space="0" w:color="auto"/>
            <w:bottom w:val="none" w:sz="0" w:space="0" w:color="auto"/>
            <w:right w:val="none" w:sz="0" w:space="0" w:color="auto"/>
          </w:divBdr>
        </w:div>
        <w:div w:id="1175223053">
          <w:marLeft w:val="640"/>
          <w:marRight w:val="0"/>
          <w:marTop w:val="0"/>
          <w:marBottom w:val="0"/>
          <w:divBdr>
            <w:top w:val="none" w:sz="0" w:space="0" w:color="auto"/>
            <w:left w:val="none" w:sz="0" w:space="0" w:color="auto"/>
            <w:bottom w:val="none" w:sz="0" w:space="0" w:color="auto"/>
            <w:right w:val="none" w:sz="0" w:space="0" w:color="auto"/>
          </w:divBdr>
        </w:div>
        <w:div w:id="1569145098">
          <w:marLeft w:val="640"/>
          <w:marRight w:val="0"/>
          <w:marTop w:val="0"/>
          <w:marBottom w:val="0"/>
          <w:divBdr>
            <w:top w:val="none" w:sz="0" w:space="0" w:color="auto"/>
            <w:left w:val="none" w:sz="0" w:space="0" w:color="auto"/>
            <w:bottom w:val="none" w:sz="0" w:space="0" w:color="auto"/>
            <w:right w:val="none" w:sz="0" w:space="0" w:color="auto"/>
          </w:divBdr>
        </w:div>
        <w:div w:id="601763520">
          <w:marLeft w:val="640"/>
          <w:marRight w:val="0"/>
          <w:marTop w:val="0"/>
          <w:marBottom w:val="0"/>
          <w:divBdr>
            <w:top w:val="none" w:sz="0" w:space="0" w:color="auto"/>
            <w:left w:val="none" w:sz="0" w:space="0" w:color="auto"/>
            <w:bottom w:val="none" w:sz="0" w:space="0" w:color="auto"/>
            <w:right w:val="none" w:sz="0" w:space="0" w:color="auto"/>
          </w:divBdr>
        </w:div>
        <w:div w:id="2018119834">
          <w:marLeft w:val="640"/>
          <w:marRight w:val="0"/>
          <w:marTop w:val="0"/>
          <w:marBottom w:val="0"/>
          <w:divBdr>
            <w:top w:val="none" w:sz="0" w:space="0" w:color="auto"/>
            <w:left w:val="none" w:sz="0" w:space="0" w:color="auto"/>
            <w:bottom w:val="none" w:sz="0" w:space="0" w:color="auto"/>
            <w:right w:val="none" w:sz="0" w:space="0" w:color="auto"/>
          </w:divBdr>
        </w:div>
        <w:div w:id="579557774">
          <w:marLeft w:val="640"/>
          <w:marRight w:val="0"/>
          <w:marTop w:val="0"/>
          <w:marBottom w:val="0"/>
          <w:divBdr>
            <w:top w:val="none" w:sz="0" w:space="0" w:color="auto"/>
            <w:left w:val="none" w:sz="0" w:space="0" w:color="auto"/>
            <w:bottom w:val="none" w:sz="0" w:space="0" w:color="auto"/>
            <w:right w:val="none" w:sz="0" w:space="0" w:color="auto"/>
          </w:divBdr>
        </w:div>
        <w:div w:id="1831411283">
          <w:marLeft w:val="640"/>
          <w:marRight w:val="0"/>
          <w:marTop w:val="0"/>
          <w:marBottom w:val="0"/>
          <w:divBdr>
            <w:top w:val="none" w:sz="0" w:space="0" w:color="auto"/>
            <w:left w:val="none" w:sz="0" w:space="0" w:color="auto"/>
            <w:bottom w:val="none" w:sz="0" w:space="0" w:color="auto"/>
            <w:right w:val="none" w:sz="0" w:space="0" w:color="auto"/>
          </w:divBdr>
        </w:div>
        <w:div w:id="490098239">
          <w:marLeft w:val="640"/>
          <w:marRight w:val="0"/>
          <w:marTop w:val="0"/>
          <w:marBottom w:val="0"/>
          <w:divBdr>
            <w:top w:val="none" w:sz="0" w:space="0" w:color="auto"/>
            <w:left w:val="none" w:sz="0" w:space="0" w:color="auto"/>
            <w:bottom w:val="none" w:sz="0" w:space="0" w:color="auto"/>
            <w:right w:val="none" w:sz="0" w:space="0" w:color="auto"/>
          </w:divBdr>
        </w:div>
        <w:div w:id="185146098">
          <w:marLeft w:val="640"/>
          <w:marRight w:val="0"/>
          <w:marTop w:val="0"/>
          <w:marBottom w:val="0"/>
          <w:divBdr>
            <w:top w:val="none" w:sz="0" w:space="0" w:color="auto"/>
            <w:left w:val="none" w:sz="0" w:space="0" w:color="auto"/>
            <w:bottom w:val="none" w:sz="0" w:space="0" w:color="auto"/>
            <w:right w:val="none" w:sz="0" w:space="0" w:color="auto"/>
          </w:divBdr>
        </w:div>
        <w:div w:id="502204580">
          <w:marLeft w:val="640"/>
          <w:marRight w:val="0"/>
          <w:marTop w:val="0"/>
          <w:marBottom w:val="0"/>
          <w:divBdr>
            <w:top w:val="none" w:sz="0" w:space="0" w:color="auto"/>
            <w:left w:val="none" w:sz="0" w:space="0" w:color="auto"/>
            <w:bottom w:val="none" w:sz="0" w:space="0" w:color="auto"/>
            <w:right w:val="none" w:sz="0" w:space="0" w:color="auto"/>
          </w:divBdr>
        </w:div>
        <w:div w:id="224069103">
          <w:marLeft w:val="640"/>
          <w:marRight w:val="0"/>
          <w:marTop w:val="0"/>
          <w:marBottom w:val="0"/>
          <w:divBdr>
            <w:top w:val="none" w:sz="0" w:space="0" w:color="auto"/>
            <w:left w:val="none" w:sz="0" w:space="0" w:color="auto"/>
            <w:bottom w:val="none" w:sz="0" w:space="0" w:color="auto"/>
            <w:right w:val="none" w:sz="0" w:space="0" w:color="auto"/>
          </w:divBdr>
        </w:div>
        <w:div w:id="270624881">
          <w:marLeft w:val="640"/>
          <w:marRight w:val="0"/>
          <w:marTop w:val="0"/>
          <w:marBottom w:val="0"/>
          <w:divBdr>
            <w:top w:val="none" w:sz="0" w:space="0" w:color="auto"/>
            <w:left w:val="none" w:sz="0" w:space="0" w:color="auto"/>
            <w:bottom w:val="none" w:sz="0" w:space="0" w:color="auto"/>
            <w:right w:val="none" w:sz="0" w:space="0" w:color="auto"/>
          </w:divBdr>
        </w:div>
        <w:div w:id="1469738820">
          <w:marLeft w:val="640"/>
          <w:marRight w:val="0"/>
          <w:marTop w:val="0"/>
          <w:marBottom w:val="0"/>
          <w:divBdr>
            <w:top w:val="none" w:sz="0" w:space="0" w:color="auto"/>
            <w:left w:val="none" w:sz="0" w:space="0" w:color="auto"/>
            <w:bottom w:val="none" w:sz="0" w:space="0" w:color="auto"/>
            <w:right w:val="none" w:sz="0" w:space="0" w:color="auto"/>
          </w:divBdr>
        </w:div>
        <w:div w:id="76901954">
          <w:marLeft w:val="640"/>
          <w:marRight w:val="0"/>
          <w:marTop w:val="0"/>
          <w:marBottom w:val="0"/>
          <w:divBdr>
            <w:top w:val="none" w:sz="0" w:space="0" w:color="auto"/>
            <w:left w:val="none" w:sz="0" w:space="0" w:color="auto"/>
            <w:bottom w:val="none" w:sz="0" w:space="0" w:color="auto"/>
            <w:right w:val="none" w:sz="0" w:space="0" w:color="auto"/>
          </w:divBdr>
        </w:div>
        <w:div w:id="466554629">
          <w:marLeft w:val="640"/>
          <w:marRight w:val="0"/>
          <w:marTop w:val="0"/>
          <w:marBottom w:val="0"/>
          <w:divBdr>
            <w:top w:val="none" w:sz="0" w:space="0" w:color="auto"/>
            <w:left w:val="none" w:sz="0" w:space="0" w:color="auto"/>
            <w:bottom w:val="none" w:sz="0" w:space="0" w:color="auto"/>
            <w:right w:val="none" w:sz="0" w:space="0" w:color="auto"/>
          </w:divBdr>
        </w:div>
        <w:div w:id="452867894">
          <w:marLeft w:val="640"/>
          <w:marRight w:val="0"/>
          <w:marTop w:val="0"/>
          <w:marBottom w:val="0"/>
          <w:divBdr>
            <w:top w:val="none" w:sz="0" w:space="0" w:color="auto"/>
            <w:left w:val="none" w:sz="0" w:space="0" w:color="auto"/>
            <w:bottom w:val="none" w:sz="0" w:space="0" w:color="auto"/>
            <w:right w:val="none" w:sz="0" w:space="0" w:color="auto"/>
          </w:divBdr>
        </w:div>
        <w:div w:id="1784617272">
          <w:marLeft w:val="640"/>
          <w:marRight w:val="0"/>
          <w:marTop w:val="0"/>
          <w:marBottom w:val="0"/>
          <w:divBdr>
            <w:top w:val="none" w:sz="0" w:space="0" w:color="auto"/>
            <w:left w:val="none" w:sz="0" w:space="0" w:color="auto"/>
            <w:bottom w:val="none" w:sz="0" w:space="0" w:color="auto"/>
            <w:right w:val="none" w:sz="0" w:space="0" w:color="auto"/>
          </w:divBdr>
        </w:div>
      </w:divsChild>
    </w:div>
    <w:div w:id="446238541">
      <w:bodyDiv w:val="1"/>
      <w:marLeft w:val="0"/>
      <w:marRight w:val="0"/>
      <w:marTop w:val="0"/>
      <w:marBottom w:val="0"/>
      <w:divBdr>
        <w:top w:val="none" w:sz="0" w:space="0" w:color="auto"/>
        <w:left w:val="none" w:sz="0" w:space="0" w:color="auto"/>
        <w:bottom w:val="none" w:sz="0" w:space="0" w:color="auto"/>
        <w:right w:val="none" w:sz="0" w:space="0" w:color="auto"/>
      </w:divBdr>
      <w:divsChild>
        <w:div w:id="713118714">
          <w:marLeft w:val="640"/>
          <w:marRight w:val="0"/>
          <w:marTop w:val="0"/>
          <w:marBottom w:val="0"/>
          <w:divBdr>
            <w:top w:val="none" w:sz="0" w:space="0" w:color="auto"/>
            <w:left w:val="none" w:sz="0" w:space="0" w:color="auto"/>
            <w:bottom w:val="none" w:sz="0" w:space="0" w:color="auto"/>
            <w:right w:val="none" w:sz="0" w:space="0" w:color="auto"/>
          </w:divBdr>
        </w:div>
        <w:div w:id="1309093750">
          <w:marLeft w:val="640"/>
          <w:marRight w:val="0"/>
          <w:marTop w:val="0"/>
          <w:marBottom w:val="0"/>
          <w:divBdr>
            <w:top w:val="none" w:sz="0" w:space="0" w:color="auto"/>
            <w:left w:val="none" w:sz="0" w:space="0" w:color="auto"/>
            <w:bottom w:val="none" w:sz="0" w:space="0" w:color="auto"/>
            <w:right w:val="none" w:sz="0" w:space="0" w:color="auto"/>
          </w:divBdr>
        </w:div>
        <w:div w:id="990331582">
          <w:marLeft w:val="640"/>
          <w:marRight w:val="0"/>
          <w:marTop w:val="0"/>
          <w:marBottom w:val="0"/>
          <w:divBdr>
            <w:top w:val="none" w:sz="0" w:space="0" w:color="auto"/>
            <w:left w:val="none" w:sz="0" w:space="0" w:color="auto"/>
            <w:bottom w:val="none" w:sz="0" w:space="0" w:color="auto"/>
            <w:right w:val="none" w:sz="0" w:space="0" w:color="auto"/>
          </w:divBdr>
        </w:div>
        <w:div w:id="1185705712">
          <w:marLeft w:val="640"/>
          <w:marRight w:val="0"/>
          <w:marTop w:val="0"/>
          <w:marBottom w:val="0"/>
          <w:divBdr>
            <w:top w:val="none" w:sz="0" w:space="0" w:color="auto"/>
            <w:left w:val="none" w:sz="0" w:space="0" w:color="auto"/>
            <w:bottom w:val="none" w:sz="0" w:space="0" w:color="auto"/>
            <w:right w:val="none" w:sz="0" w:space="0" w:color="auto"/>
          </w:divBdr>
        </w:div>
        <w:div w:id="1290739456">
          <w:marLeft w:val="640"/>
          <w:marRight w:val="0"/>
          <w:marTop w:val="0"/>
          <w:marBottom w:val="0"/>
          <w:divBdr>
            <w:top w:val="none" w:sz="0" w:space="0" w:color="auto"/>
            <w:left w:val="none" w:sz="0" w:space="0" w:color="auto"/>
            <w:bottom w:val="none" w:sz="0" w:space="0" w:color="auto"/>
            <w:right w:val="none" w:sz="0" w:space="0" w:color="auto"/>
          </w:divBdr>
        </w:div>
        <w:div w:id="1591962381">
          <w:marLeft w:val="640"/>
          <w:marRight w:val="0"/>
          <w:marTop w:val="0"/>
          <w:marBottom w:val="0"/>
          <w:divBdr>
            <w:top w:val="none" w:sz="0" w:space="0" w:color="auto"/>
            <w:left w:val="none" w:sz="0" w:space="0" w:color="auto"/>
            <w:bottom w:val="none" w:sz="0" w:space="0" w:color="auto"/>
            <w:right w:val="none" w:sz="0" w:space="0" w:color="auto"/>
          </w:divBdr>
        </w:div>
        <w:div w:id="1639606814">
          <w:marLeft w:val="640"/>
          <w:marRight w:val="0"/>
          <w:marTop w:val="0"/>
          <w:marBottom w:val="0"/>
          <w:divBdr>
            <w:top w:val="none" w:sz="0" w:space="0" w:color="auto"/>
            <w:left w:val="none" w:sz="0" w:space="0" w:color="auto"/>
            <w:bottom w:val="none" w:sz="0" w:space="0" w:color="auto"/>
            <w:right w:val="none" w:sz="0" w:space="0" w:color="auto"/>
          </w:divBdr>
        </w:div>
        <w:div w:id="825172792">
          <w:marLeft w:val="640"/>
          <w:marRight w:val="0"/>
          <w:marTop w:val="0"/>
          <w:marBottom w:val="0"/>
          <w:divBdr>
            <w:top w:val="none" w:sz="0" w:space="0" w:color="auto"/>
            <w:left w:val="none" w:sz="0" w:space="0" w:color="auto"/>
            <w:bottom w:val="none" w:sz="0" w:space="0" w:color="auto"/>
            <w:right w:val="none" w:sz="0" w:space="0" w:color="auto"/>
          </w:divBdr>
        </w:div>
        <w:div w:id="1412000988">
          <w:marLeft w:val="640"/>
          <w:marRight w:val="0"/>
          <w:marTop w:val="0"/>
          <w:marBottom w:val="0"/>
          <w:divBdr>
            <w:top w:val="none" w:sz="0" w:space="0" w:color="auto"/>
            <w:left w:val="none" w:sz="0" w:space="0" w:color="auto"/>
            <w:bottom w:val="none" w:sz="0" w:space="0" w:color="auto"/>
            <w:right w:val="none" w:sz="0" w:space="0" w:color="auto"/>
          </w:divBdr>
        </w:div>
        <w:div w:id="499274490">
          <w:marLeft w:val="640"/>
          <w:marRight w:val="0"/>
          <w:marTop w:val="0"/>
          <w:marBottom w:val="0"/>
          <w:divBdr>
            <w:top w:val="none" w:sz="0" w:space="0" w:color="auto"/>
            <w:left w:val="none" w:sz="0" w:space="0" w:color="auto"/>
            <w:bottom w:val="none" w:sz="0" w:space="0" w:color="auto"/>
            <w:right w:val="none" w:sz="0" w:space="0" w:color="auto"/>
          </w:divBdr>
        </w:div>
        <w:div w:id="1122260981">
          <w:marLeft w:val="640"/>
          <w:marRight w:val="0"/>
          <w:marTop w:val="0"/>
          <w:marBottom w:val="0"/>
          <w:divBdr>
            <w:top w:val="none" w:sz="0" w:space="0" w:color="auto"/>
            <w:left w:val="none" w:sz="0" w:space="0" w:color="auto"/>
            <w:bottom w:val="none" w:sz="0" w:space="0" w:color="auto"/>
            <w:right w:val="none" w:sz="0" w:space="0" w:color="auto"/>
          </w:divBdr>
        </w:div>
        <w:div w:id="1801263885">
          <w:marLeft w:val="640"/>
          <w:marRight w:val="0"/>
          <w:marTop w:val="0"/>
          <w:marBottom w:val="0"/>
          <w:divBdr>
            <w:top w:val="none" w:sz="0" w:space="0" w:color="auto"/>
            <w:left w:val="none" w:sz="0" w:space="0" w:color="auto"/>
            <w:bottom w:val="none" w:sz="0" w:space="0" w:color="auto"/>
            <w:right w:val="none" w:sz="0" w:space="0" w:color="auto"/>
          </w:divBdr>
        </w:div>
        <w:div w:id="2142459132">
          <w:marLeft w:val="640"/>
          <w:marRight w:val="0"/>
          <w:marTop w:val="0"/>
          <w:marBottom w:val="0"/>
          <w:divBdr>
            <w:top w:val="none" w:sz="0" w:space="0" w:color="auto"/>
            <w:left w:val="none" w:sz="0" w:space="0" w:color="auto"/>
            <w:bottom w:val="none" w:sz="0" w:space="0" w:color="auto"/>
            <w:right w:val="none" w:sz="0" w:space="0" w:color="auto"/>
          </w:divBdr>
        </w:div>
        <w:div w:id="189808527">
          <w:marLeft w:val="640"/>
          <w:marRight w:val="0"/>
          <w:marTop w:val="0"/>
          <w:marBottom w:val="0"/>
          <w:divBdr>
            <w:top w:val="none" w:sz="0" w:space="0" w:color="auto"/>
            <w:left w:val="none" w:sz="0" w:space="0" w:color="auto"/>
            <w:bottom w:val="none" w:sz="0" w:space="0" w:color="auto"/>
            <w:right w:val="none" w:sz="0" w:space="0" w:color="auto"/>
          </w:divBdr>
        </w:div>
        <w:div w:id="1918125703">
          <w:marLeft w:val="640"/>
          <w:marRight w:val="0"/>
          <w:marTop w:val="0"/>
          <w:marBottom w:val="0"/>
          <w:divBdr>
            <w:top w:val="none" w:sz="0" w:space="0" w:color="auto"/>
            <w:left w:val="none" w:sz="0" w:space="0" w:color="auto"/>
            <w:bottom w:val="none" w:sz="0" w:space="0" w:color="auto"/>
            <w:right w:val="none" w:sz="0" w:space="0" w:color="auto"/>
          </w:divBdr>
        </w:div>
        <w:div w:id="584144600">
          <w:marLeft w:val="640"/>
          <w:marRight w:val="0"/>
          <w:marTop w:val="0"/>
          <w:marBottom w:val="0"/>
          <w:divBdr>
            <w:top w:val="none" w:sz="0" w:space="0" w:color="auto"/>
            <w:left w:val="none" w:sz="0" w:space="0" w:color="auto"/>
            <w:bottom w:val="none" w:sz="0" w:space="0" w:color="auto"/>
            <w:right w:val="none" w:sz="0" w:space="0" w:color="auto"/>
          </w:divBdr>
        </w:div>
        <w:div w:id="802115891">
          <w:marLeft w:val="640"/>
          <w:marRight w:val="0"/>
          <w:marTop w:val="0"/>
          <w:marBottom w:val="0"/>
          <w:divBdr>
            <w:top w:val="none" w:sz="0" w:space="0" w:color="auto"/>
            <w:left w:val="none" w:sz="0" w:space="0" w:color="auto"/>
            <w:bottom w:val="none" w:sz="0" w:space="0" w:color="auto"/>
            <w:right w:val="none" w:sz="0" w:space="0" w:color="auto"/>
          </w:divBdr>
        </w:div>
        <w:div w:id="1561870066">
          <w:marLeft w:val="640"/>
          <w:marRight w:val="0"/>
          <w:marTop w:val="0"/>
          <w:marBottom w:val="0"/>
          <w:divBdr>
            <w:top w:val="none" w:sz="0" w:space="0" w:color="auto"/>
            <w:left w:val="none" w:sz="0" w:space="0" w:color="auto"/>
            <w:bottom w:val="none" w:sz="0" w:space="0" w:color="auto"/>
            <w:right w:val="none" w:sz="0" w:space="0" w:color="auto"/>
          </w:divBdr>
        </w:div>
        <w:div w:id="1940601036">
          <w:marLeft w:val="640"/>
          <w:marRight w:val="0"/>
          <w:marTop w:val="0"/>
          <w:marBottom w:val="0"/>
          <w:divBdr>
            <w:top w:val="none" w:sz="0" w:space="0" w:color="auto"/>
            <w:left w:val="none" w:sz="0" w:space="0" w:color="auto"/>
            <w:bottom w:val="none" w:sz="0" w:space="0" w:color="auto"/>
            <w:right w:val="none" w:sz="0" w:space="0" w:color="auto"/>
          </w:divBdr>
        </w:div>
        <w:div w:id="1867133072">
          <w:marLeft w:val="640"/>
          <w:marRight w:val="0"/>
          <w:marTop w:val="0"/>
          <w:marBottom w:val="0"/>
          <w:divBdr>
            <w:top w:val="none" w:sz="0" w:space="0" w:color="auto"/>
            <w:left w:val="none" w:sz="0" w:space="0" w:color="auto"/>
            <w:bottom w:val="none" w:sz="0" w:space="0" w:color="auto"/>
            <w:right w:val="none" w:sz="0" w:space="0" w:color="auto"/>
          </w:divBdr>
        </w:div>
        <w:div w:id="518280809">
          <w:marLeft w:val="640"/>
          <w:marRight w:val="0"/>
          <w:marTop w:val="0"/>
          <w:marBottom w:val="0"/>
          <w:divBdr>
            <w:top w:val="none" w:sz="0" w:space="0" w:color="auto"/>
            <w:left w:val="none" w:sz="0" w:space="0" w:color="auto"/>
            <w:bottom w:val="none" w:sz="0" w:space="0" w:color="auto"/>
            <w:right w:val="none" w:sz="0" w:space="0" w:color="auto"/>
          </w:divBdr>
        </w:div>
        <w:div w:id="683290024">
          <w:marLeft w:val="640"/>
          <w:marRight w:val="0"/>
          <w:marTop w:val="0"/>
          <w:marBottom w:val="0"/>
          <w:divBdr>
            <w:top w:val="none" w:sz="0" w:space="0" w:color="auto"/>
            <w:left w:val="none" w:sz="0" w:space="0" w:color="auto"/>
            <w:bottom w:val="none" w:sz="0" w:space="0" w:color="auto"/>
            <w:right w:val="none" w:sz="0" w:space="0" w:color="auto"/>
          </w:divBdr>
        </w:div>
        <w:div w:id="2007904638">
          <w:marLeft w:val="640"/>
          <w:marRight w:val="0"/>
          <w:marTop w:val="0"/>
          <w:marBottom w:val="0"/>
          <w:divBdr>
            <w:top w:val="none" w:sz="0" w:space="0" w:color="auto"/>
            <w:left w:val="none" w:sz="0" w:space="0" w:color="auto"/>
            <w:bottom w:val="none" w:sz="0" w:space="0" w:color="auto"/>
            <w:right w:val="none" w:sz="0" w:space="0" w:color="auto"/>
          </w:divBdr>
        </w:div>
        <w:div w:id="2024548985">
          <w:marLeft w:val="640"/>
          <w:marRight w:val="0"/>
          <w:marTop w:val="0"/>
          <w:marBottom w:val="0"/>
          <w:divBdr>
            <w:top w:val="none" w:sz="0" w:space="0" w:color="auto"/>
            <w:left w:val="none" w:sz="0" w:space="0" w:color="auto"/>
            <w:bottom w:val="none" w:sz="0" w:space="0" w:color="auto"/>
            <w:right w:val="none" w:sz="0" w:space="0" w:color="auto"/>
          </w:divBdr>
        </w:div>
        <w:div w:id="1457336284">
          <w:marLeft w:val="640"/>
          <w:marRight w:val="0"/>
          <w:marTop w:val="0"/>
          <w:marBottom w:val="0"/>
          <w:divBdr>
            <w:top w:val="none" w:sz="0" w:space="0" w:color="auto"/>
            <w:left w:val="none" w:sz="0" w:space="0" w:color="auto"/>
            <w:bottom w:val="none" w:sz="0" w:space="0" w:color="auto"/>
            <w:right w:val="none" w:sz="0" w:space="0" w:color="auto"/>
          </w:divBdr>
        </w:div>
        <w:div w:id="1117794498">
          <w:marLeft w:val="640"/>
          <w:marRight w:val="0"/>
          <w:marTop w:val="0"/>
          <w:marBottom w:val="0"/>
          <w:divBdr>
            <w:top w:val="none" w:sz="0" w:space="0" w:color="auto"/>
            <w:left w:val="none" w:sz="0" w:space="0" w:color="auto"/>
            <w:bottom w:val="none" w:sz="0" w:space="0" w:color="auto"/>
            <w:right w:val="none" w:sz="0" w:space="0" w:color="auto"/>
          </w:divBdr>
        </w:div>
        <w:div w:id="2104690333">
          <w:marLeft w:val="640"/>
          <w:marRight w:val="0"/>
          <w:marTop w:val="0"/>
          <w:marBottom w:val="0"/>
          <w:divBdr>
            <w:top w:val="none" w:sz="0" w:space="0" w:color="auto"/>
            <w:left w:val="none" w:sz="0" w:space="0" w:color="auto"/>
            <w:bottom w:val="none" w:sz="0" w:space="0" w:color="auto"/>
            <w:right w:val="none" w:sz="0" w:space="0" w:color="auto"/>
          </w:divBdr>
        </w:div>
        <w:div w:id="1404912943">
          <w:marLeft w:val="640"/>
          <w:marRight w:val="0"/>
          <w:marTop w:val="0"/>
          <w:marBottom w:val="0"/>
          <w:divBdr>
            <w:top w:val="none" w:sz="0" w:space="0" w:color="auto"/>
            <w:left w:val="none" w:sz="0" w:space="0" w:color="auto"/>
            <w:bottom w:val="none" w:sz="0" w:space="0" w:color="auto"/>
            <w:right w:val="none" w:sz="0" w:space="0" w:color="auto"/>
          </w:divBdr>
        </w:div>
        <w:div w:id="1030373774">
          <w:marLeft w:val="640"/>
          <w:marRight w:val="0"/>
          <w:marTop w:val="0"/>
          <w:marBottom w:val="0"/>
          <w:divBdr>
            <w:top w:val="none" w:sz="0" w:space="0" w:color="auto"/>
            <w:left w:val="none" w:sz="0" w:space="0" w:color="auto"/>
            <w:bottom w:val="none" w:sz="0" w:space="0" w:color="auto"/>
            <w:right w:val="none" w:sz="0" w:space="0" w:color="auto"/>
          </w:divBdr>
        </w:div>
        <w:div w:id="2030183018">
          <w:marLeft w:val="640"/>
          <w:marRight w:val="0"/>
          <w:marTop w:val="0"/>
          <w:marBottom w:val="0"/>
          <w:divBdr>
            <w:top w:val="none" w:sz="0" w:space="0" w:color="auto"/>
            <w:left w:val="none" w:sz="0" w:space="0" w:color="auto"/>
            <w:bottom w:val="none" w:sz="0" w:space="0" w:color="auto"/>
            <w:right w:val="none" w:sz="0" w:space="0" w:color="auto"/>
          </w:divBdr>
        </w:div>
        <w:div w:id="1416173768">
          <w:marLeft w:val="640"/>
          <w:marRight w:val="0"/>
          <w:marTop w:val="0"/>
          <w:marBottom w:val="0"/>
          <w:divBdr>
            <w:top w:val="none" w:sz="0" w:space="0" w:color="auto"/>
            <w:left w:val="none" w:sz="0" w:space="0" w:color="auto"/>
            <w:bottom w:val="none" w:sz="0" w:space="0" w:color="auto"/>
            <w:right w:val="none" w:sz="0" w:space="0" w:color="auto"/>
          </w:divBdr>
        </w:div>
        <w:div w:id="1972126621">
          <w:marLeft w:val="640"/>
          <w:marRight w:val="0"/>
          <w:marTop w:val="0"/>
          <w:marBottom w:val="0"/>
          <w:divBdr>
            <w:top w:val="none" w:sz="0" w:space="0" w:color="auto"/>
            <w:left w:val="none" w:sz="0" w:space="0" w:color="auto"/>
            <w:bottom w:val="none" w:sz="0" w:space="0" w:color="auto"/>
            <w:right w:val="none" w:sz="0" w:space="0" w:color="auto"/>
          </w:divBdr>
        </w:div>
        <w:div w:id="1491021451">
          <w:marLeft w:val="640"/>
          <w:marRight w:val="0"/>
          <w:marTop w:val="0"/>
          <w:marBottom w:val="0"/>
          <w:divBdr>
            <w:top w:val="none" w:sz="0" w:space="0" w:color="auto"/>
            <w:left w:val="none" w:sz="0" w:space="0" w:color="auto"/>
            <w:bottom w:val="none" w:sz="0" w:space="0" w:color="auto"/>
            <w:right w:val="none" w:sz="0" w:space="0" w:color="auto"/>
          </w:divBdr>
        </w:div>
        <w:div w:id="1539048416">
          <w:marLeft w:val="640"/>
          <w:marRight w:val="0"/>
          <w:marTop w:val="0"/>
          <w:marBottom w:val="0"/>
          <w:divBdr>
            <w:top w:val="none" w:sz="0" w:space="0" w:color="auto"/>
            <w:left w:val="none" w:sz="0" w:space="0" w:color="auto"/>
            <w:bottom w:val="none" w:sz="0" w:space="0" w:color="auto"/>
            <w:right w:val="none" w:sz="0" w:space="0" w:color="auto"/>
          </w:divBdr>
        </w:div>
        <w:div w:id="306978400">
          <w:marLeft w:val="640"/>
          <w:marRight w:val="0"/>
          <w:marTop w:val="0"/>
          <w:marBottom w:val="0"/>
          <w:divBdr>
            <w:top w:val="none" w:sz="0" w:space="0" w:color="auto"/>
            <w:left w:val="none" w:sz="0" w:space="0" w:color="auto"/>
            <w:bottom w:val="none" w:sz="0" w:space="0" w:color="auto"/>
            <w:right w:val="none" w:sz="0" w:space="0" w:color="auto"/>
          </w:divBdr>
        </w:div>
        <w:div w:id="1410036239">
          <w:marLeft w:val="640"/>
          <w:marRight w:val="0"/>
          <w:marTop w:val="0"/>
          <w:marBottom w:val="0"/>
          <w:divBdr>
            <w:top w:val="none" w:sz="0" w:space="0" w:color="auto"/>
            <w:left w:val="none" w:sz="0" w:space="0" w:color="auto"/>
            <w:bottom w:val="none" w:sz="0" w:space="0" w:color="auto"/>
            <w:right w:val="none" w:sz="0" w:space="0" w:color="auto"/>
          </w:divBdr>
        </w:div>
        <w:div w:id="2067144306">
          <w:marLeft w:val="640"/>
          <w:marRight w:val="0"/>
          <w:marTop w:val="0"/>
          <w:marBottom w:val="0"/>
          <w:divBdr>
            <w:top w:val="none" w:sz="0" w:space="0" w:color="auto"/>
            <w:left w:val="none" w:sz="0" w:space="0" w:color="auto"/>
            <w:bottom w:val="none" w:sz="0" w:space="0" w:color="auto"/>
            <w:right w:val="none" w:sz="0" w:space="0" w:color="auto"/>
          </w:divBdr>
        </w:div>
        <w:div w:id="2145345709">
          <w:marLeft w:val="640"/>
          <w:marRight w:val="0"/>
          <w:marTop w:val="0"/>
          <w:marBottom w:val="0"/>
          <w:divBdr>
            <w:top w:val="none" w:sz="0" w:space="0" w:color="auto"/>
            <w:left w:val="none" w:sz="0" w:space="0" w:color="auto"/>
            <w:bottom w:val="none" w:sz="0" w:space="0" w:color="auto"/>
            <w:right w:val="none" w:sz="0" w:space="0" w:color="auto"/>
          </w:divBdr>
        </w:div>
        <w:div w:id="94905771">
          <w:marLeft w:val="640"/>
          <w:marRight w:val="0"/>
          <w:marTop w:val="0"/>
          <w:marBottom w:val="0"/>
          <w:divBdr>
            <w:top w:val="none" w:sz="0" w:space="0" w:color="auto"/>
            <w:left w:val="none" w:sz="0" w:space="0" w:color="auto"/>
            <w:bottom w:val="none" w:sz="0" w:space="0" w:color="auto"/>
            <w:right w:val="none" w:sz="0" w:space="0" w:color="auto"/>
          </w:divBdr>
        </w:div>
        <w:div w:id="457843766">
          <w:marLeft w:val="640"/>
          <w:marRight w:val="0"/>
          <w:marTop w:val="0"/>
          <w:marBottom w:val="0"/>
          <w:divBdr>
            <w:top w:val="none" w:sz="0" w:space="0" w:color="auto"/>
            <w:left w:val="none" w:sz="0" w:space="0" w:color="auto"/>
            <w:bottom w:val="none" w:sz="0" w:space="0" w:color="auto"/>
            <w:right w:val="none" w:sz="0" w:space="0" w:color="auto"/>
          </w:divBdr>
        </w:div>
        <w:div w:id="279999257">
          <w:marLeft w:val="640"/>
          <w:marRight w:val="0"/>
          <w:marTop w:val="0"/>
          <w:marBottom w:val="0"/>
          <w:divBdr>
            <w:top w:val="none" w:sz="0" w:space="0" w:color="auto"/>
            <w:left w:val="none" w:sz="0" w:space="0" w:color="auto"/>
            <w:bottom w:val="none" w:sz="0" w:space="0" w:color="auto"/>
            <w:right w:val="none" w:sz="0" w:space="0" w:color="auto"/>
          </w:divBdr>
        </w:div>
        <w:div w:id="627199049">
          <w:marLeft w:val="640"/>
          <w:marRight w:val="0"/>
          <w:marTop w:val="0"/>
          <w:marBottom w:val="0"/>
          <w:divBdr>
            <w:top w:val="none" w:sz="0" w:space="0" w:color="auto"/>
            <w:left w:val="none" w:sz="0" w:space="0" w:color="auto"/>
            <w:bottom w:val="none" w:sz="0" w:space="0" w:color="auto"/>
            <w:right w:val="none" w:sz="0" w:space="0" w:color="auto"/>
          </w:divBdr>
        </w:div>
        <w:div w:id="1447892949">
          <w:marLeft w:val="640"/>
          <w:marRight w:val="0"/>
          <w:marTop w:val="0"/>
          <w:marBottom w:val="0"/>
          <w:divBdr>
            <w:top w:val="none" w:sz="0" w:space="0" w:color="auto"/>
            <w:left w:val="none" w:sz="0" w:space="0" w:color="auto"/>
            <w:bottom w:val="none" w:sz="0" w:space="0" w:color="auto"/>
            <w:right w:val="none" w:sz="0" w:space="0" w:color="auto"/>
          </w:divBdr>
        </w:div>
        <w:div w:id="1204561083">
          <w:marLeft w:val="640"/>
          <w:marRight w:val="0"/>
          <w:marTop w:val="0"/>
          <w:marBottom w:val="0"/>
          <w:divBdr>
            <w:top w:val="none" w:sz="0" w:space="0" w:color="auto"/>
            <w:left w:val="none" w:sz="0" w:space="0" w:color="auto"/>
            <w:bottom w:val="none" w:sz="0" w:space="0" w:color="auto"/>
            <w:right w:val="none" w:sz="0" w:space="0" w:color="auto"/>
          </w:divBdr>
        </w:div>
        <w:div w:id="1090813846">
          <w:marLeft w:val="640"/>
          <w:marRight w:val="0"/>
          <w:marTop w:val="0"/>
          <w:marBottom w:val="0"/>
          <w:divBdr>
            <w:top w:val="none" w:sz="0" w:space="0" w:color="auto"/>
            <w:left w:val="none" w:sz="0" w:space="0" w:color="auto"/>
            <w:bottom w:val="none" w:sz="0" w:space="0" w:color="auto"/>
            <w:right w:val="none" w:sz="0" w:space="0" w:color="auto"/>
          </w:divBdr>
        </w:div>
        <w:div w:id="1348285759">
          <w:marLeft w:val="640"/>
          <w:marRight w:val="0"/>
          <w:marTop w:val="0"/>
          <w:marBottom w:val="0"/>
          <w:divBdr>
            <w:top w:val="none" w:sz="0" w:space="0" w:color="auto"/>
            <w:left w:val="none" w:sz="0" w:space="0" w:color="auto"/>
            <w:bottom w:val="none" w:sz="0" w:space="0" w:color="auto"/>
            <w:right w:val="none" w:sz="0" w:space="0" w:color="auto"/>
          </w:divBdr>
        </w:div>
        <w:div w:id="160893657">
          <w:marLeft w:val="640"/>
          <w:marRight w:val="0"/>
          <w:marTop w:val="0"/>
          <w:marBottom w:val="0"/>
          <w:divBdr>
            <w:top w:val="none" w:sz="0" w:space="0" w:color="auto"/>
            <w:left w:val="none" w:sz="0" w:space="0" w:color="auto"/>
            <w:bottom w:val="none" w:sz="0" w:space="0" w:color="auto"/>
            <w:right w:val="none" w:sz="0" w:space="0" w:color="auto"/>
          </w:divBdr>
        </w:div>
        <w:div w:id="652948771">
          <w:marLeft w:val="640"/>
          <w:marRight w:val="0"/>
          <w:marTop w:val="0"/>
          <w:marBottom w:val="0"/>
          <w:divBdr>
            <w:top w:val="none" w:sz="0" w:space="0" w:color="auto"/>
            <w:left w:val="none" w:sz="0" w:space="0" w:color="auto"/>
            <w:bottom w:val="none" w:sz="0" w:space="0" w:color="auto"/>
            <w:right w:val="none" w:sz="0" w:space="0" w:color="auto"/>
          </w:divBdr>
        </w:div>
        <w:div w:id="672536838">
          <w:marLeft w:val="640"/>
          <w:marRight w:val="0"/>
          <w:marTop w:val="0"/>
          <w:marBottom w:val="0"/>
          <w:divBdr>
            <w:top w:val="none" w:sz="0" w:space="0" w:color="auto"/>
            <w:left w:val="none" w:sz="0" w:space="0" w:color="auto"/>
            <w:bottom w:val="none" w:sz="0" w:space="0" w:color="auto"/>
            <w:right w:val="none" w:sz="0" w:space="0" w:color="auto"/>
          </w:divBdr>
        </w:div>
        <w:div w:id="645552180">
          <w:marLeft w:val="640"/>
          <w:marRight w:val="0"/>
          <w:marTop w:val="0"/>
          <w:marBottom w:val="0"/>
          <w:divBdr>
            <w:top w:val="none" w:sz="0" w:space="0" w:color="auto"/>
            <w:left w:val="none" w:sz="0" w:space="0" w:color="auto"/>
            <w:bottom w:val="none" w:sz="0" w:space="0" w:color="auto"/>
            <w:right w:val="none" w:sz="0" w:space="0" w:color="auto"/>
          </w:divBdr>
        </w:div>
        <w:div w:id="1679306995">
          <w:marLeft w:val="640"/>
          <w:marRight w:val="0"/>
          <w:marTop w:val="0"/>
          <w:marBottom w:val="0"/>
          <w:divBdr>
            <w:top w:val="none" w:sz="0" w:space="0" w:color="auto"/>
            <w:left w:val="none" w:sz="0" w:space="0" w:color="auto"/>
            <w:bottom w:val="none" w:sz="0" w:space="0" w:color="auto"/>
            <w:right w:val="none" w:sz="0" w:space="0" w:color="auto"/>
          </w:divBdr>
        </w:div>
        <w:div w:id="100734643">
          <w:marLeft w:val="640"/>
          <w:marRight w:val="0"/>
          <w:marTop w:val="0"/>
          <w:marBottom w:val="0"/>
          <w:divBdr>
            <w:top w:val="none" w:sz="0" w:space="0" w:color="auto"/>
            <w:left w:val="none" w:sz="0" w:space="0" w:color="auto"/>
            <w:bottom w:val="none" w:sz="0" w:space="0" w:color="auto"/>
            <w:right w:val="none" w:sz="0" w:space="0" w:color="auto"/>
          </w:divBdr>
        </w:div>
        <w:div w:id="549265609">
          <w:marLeft w:val="640"/>
          <w:marRight w:val="0"/>
          <w:marTop w:val="0"/>
          <w:marBottom w:val="0"/>
          <w:divBdr>
            <w:top w:val="none" w:sz="0" w:space="0" w:color="auto"/>
            <w:left w:val="none" w:sz="0" w:space="0" w:color="auto"/>
            <w:bottom w:val="none" w:sz="0" w:space="0" w:color="auto"/>
            <w:right w:val="none" w:sz="0" w:space="0" w:color="auto"/>
          </w:divBdr>
        </w:div>
        <w:div w:id="1739088277">
          <w:marLeft w:val="640"/>
          <w:marRight w:val="0"/>
          <w:marTop w:val="0"/>
          <w:marBottom w:val="0"/>
          <w:divBdr>
            <w:top w:val="none" w:sz="0" w:space="0" w:color="auto"/>
            <w:left w:val="none" w:sz="0" w:space="0" w:color="auto"/>
            <w:bottom w:val="none" w:sz="0" w:space="0" w:color="auto"/>
            <w:right w:val="none" w:sz="0" w:space="0" w:color="auto"/>
          </w:divBdr>
        </w:div>
        <w:div w:id="531307774">
          <w:marLeft w:val="640"/>
          <w:marRight w:val="0"/>
          <w:marTop w:val="0"/>
          <w:marBottom w:val="0"/>
          <w:divBdr>
            <w:top w:val="none" w:sz="0" w:space="0" w:color="auto"/>
            <w:left w:val="none" w:sz="0" w:space="0" w:color="auto"/>
            <w:bottom w:val="none" w:sz="0" w:space="0" w:color="auto"/>
            <w:right w:val="none" w:sz="0" w:space="0" w:color="auto"/>
          </w:divBdr>
        </w:div>
        <w:div w:id="160196292">
          <w:marLeft w:val="640"/>
          <w:marRight w:val="0"/>
          <w:marTop w:val="0"/>
          <w:marBottom w:val="0"/>
          <w:divBdr>
            <w:top w:val="none" w:sz="0" w:space="0" w:color="auto"/>
            <w:left w:val="none" w:sz="0" w:space="0" w:color="auto"/>
            <w:bottom w:val="none" w:sz="0" w:space="0" w:color="auto"/>
            <w:right w:val="none" w:sz="0" w:space="0" w:color="auto"/>
          </w:divBdr>
        </w:div>
        <w:div w:id="250967855">
          <w:marLeft w:val="640"/>
          <w:marRight w:val="0"/>
          <w:marTop w:val="0"/>
          <w:marBottom w:val="0"/>
          <w:divBdr>
            <w:top w:val="none" w:sz="0" w:space="0" w:color="auto"/>
            <w:left w:val="none" w:sz="0" w:space="0" w:color="auto"/>
            <w:bottom w:val="none" w:sz="0" w:space="0" w:color="auto"/>
            <w:right w:val="none" w:sz="0" w:space="0" w:color="auto"/>
          </w:divBdr>
        </w:div>
        <w:div w:id="1787459300">
          <w:marLeft w:val="640"/>
          <w:marRight w:val="0"/>
          <w:marTop w:val="0"/>
          <w:marBottom w:val="0"/>
          <w:divBdr>
            <w:top w:val="none" w:sz="0" w:space="0" w:color="auto"/>
            <w:left w:val="none" w:sz="0" w:space="0" w:color="auto"/>
            <w:bottom w:val="none" w:sz="0" w:space="0" w:color="auto"/>
            <w:right w:val="none" w:sz="0" w:space="0" w:color="auto"/>
          </w:divBdr>
        </w:div>
        <w:div w:id="1687515971">
          <w:marLeft w:val="640"/>
          <w:marRight w:val="0"/>
          <w:marTop w:val="0"/>
          <w:marBottom w:val="0"/>
          <w:divBdr>
            <w:top w:val="none" w:sz="0" w:space="0" w:color="auto"/>
            <w:left w:val="none" w:sz="0" w:space="0" w:color="auto"/>
            <w:bottom w:val="none" w:sz="0" w:space="0" w:color="auto"/>
            <w:right w:val="none" w:sz="0" w:space="0" w:color="auto"/>
          </w:divBdr>
        </w:div>
        <w:div w:id="1951162992">
          <w:marLeft w:val="640"/>
          <w:marRight w:val="0"/>
          <w:marTop w:val="0"/>
          <w:marBottom w:val="0"/>
          <w:divBdr>
            <w:top w:val="none" w:sz="0" w:space="0" w:color="auto"/>
            <w:left w:val="none" w:sz="0" w:space="0" w:color="auto"/>
            <w:bottom w:val="none" w:sz="0" w:space="0" w:color="auto"/>
            <w:right w:val="none" w:sz="0" w:space="0" w:color="auto"/>
          </w:divBdr>
        </w:div>
        <w:div w:id="766072264">
          <w:marLeft w:val="640"/>
          <w:marRight w:val="0"/>
          <w:marTop w:val="0"/>
          <w:marBottom w:val="0"/>
          <w:divBdr>
            <w:top w:val="none" w:sz="0" w:space="0" w:color="auto"/>
            <w:left w:val="none" w:sz="0" w:space="0" w:color="auto"/>
            <w:bottom w:val="none" w:sz="0" w:space="0" w:color="auto"/>
            <w:right w:val="none" w:sz="0" w:space="0" w:color="auto"/>
          </w:divBdr>
        </w:div>
        <w:div w:id="1531913443">
          <w:marLeft w:val="640"/>
          <w:marRight w:val="0"/>
          <w:marTop w:val="0"/>
          <w:marBottom w:val="0"/>
          <w:divBdr>
            <w:top w:val="none" w:sz="0" w:space="0" w:color="auto"/>
            <w:left w:val="none" w:sz="0" w:space="0" w:color="auto"/>
            <w:bottom w:val="none" w:sz="0" w:space="0" w:color="auto"/>
            <w:right w:val="none" w:sz="0" w:space="0" w:color="auto"/>
          </w:divBdr>
        </w:div>
        <w:div w:id="967391762">
          <w:marLeft w:val="640"/>
          <w:marRight w:val="0"/>
          <w:marTop w:val="0"/>
          <w:marBottom w:val="0"/>
          <w:divBdr>
            <w:top w:val="none" w:sz="0" w:space="0" w:color="auto"/>
            <w:left w:val="none" w:sz="0" w:space="0" w:color="auto"/>
            <w:bottom w:val="none" w:sz="0" w:space="0" w:color="auto"/>
            <w:right w:val="none" w:sz="0" w:space="0" w:color="auto"/>
          </w:divBdr>
        </w:div>
        <w:div w:id="687369720">
          <w:marLeft w:val="640"/>
          <w:marRight w:val="0"/>
          <w:marTop w:val="0"/>
          <w:marBottom w:val="0"/>
          <w:divBdr>
            <w:top w:val="none" w:sz="0" w:space="0" w:color="auto"/>
            <w:left w:val="none" w:sz="0" w:space="0" w:color="auto"/>
            <w:bottom w:val="none" w:sz="0" w:space="0" w:color="auto"/>
            <w:right w:val="none" w:sz="0" w:space="0" w:color="auto"/>
          </w:divBdr>
        </w:div>
        <w:div w:id="900214158">
          <w:marLeft w:val="640"/>
          <w:marRight w:val="0"/>
          <w:marTop w:val="0"/>
          <w:marBottom w:val="0"/>
          <w:divBdr>
            <w:top w:val="none" w:sz="0" w:space="0" w:color="auto"/>
            <w:left w:val="none" w:sz="0" w:space="0" w:color="auto"/>
            <w:bottom w:val="none" w:sz="0" w:space="0" w:color="auto"/>
            <w:right w:val="none" w:sz="0" w:space="0" w:color="auto"/>
          </w:divBdr>
        </w:div>
        <w:div w:id="1838417881">
          <w:marLeft w:val="640"/>
          <w:marRight w:val="0"/>
          <w:marTop w:val="0"/>
          <w:marBottom w:val="0"/>
          <w:divBdr>
            <w:top w:val="none" w:sz="0" w:space="0" w:color="auto"/>
            <w:left w:val="none" w:sz="0" w:space="0" w:color="auto"/>
            <w:bottom w:val="none" w:sz="0" w:space="0" w:color="auto"/>
            <w:right w:val="none" w:sz="0" w:space="0" w:color="auto"/>
          </w:divBdr>
        </w:div>
        <w:div w:id="674721780">
          <w:marLeft w:val="640"/>
          <w:marRight w:val="0"/>
          <w:marTop w:val="0"/>
          <w:marBottom w:val="0"/>
          <w:divBdr>
            <w:top w:val="none" w:sz="0" w:space="0" w:color="auto"/>
            <w:left w:val="none" w:sz="0" w:space="0" w:color="auto"/>
            <w:bottom w:val="none" w:sz="0" w:space="0" w:color="auto"/>
            <w:right w:val="none" w:sz="0" w:space="0" w:color="auto"/>
          </w:divBdr>
        </w:div>
        <w:div w:id="1629161866">
          <w:marLeft w:val="640"/>
          <w:marRight w:val="0"/>
          <w:marTop w:val="0"/>
          <w:marBottom w:val="0"/>
          <w:divBdr>
            <w:top w:val="none" w:sz="0" w:space="0" w:color="auto"/>
            <w:left w:val="none" w:sz="0" w:space="0" w:color="auto"/>
            <w:bottom w:val="none" w:sz="0" w:space="0" w:color="auto"/>
            <w:right w:val="none" w:sz="0" w:space="0" w:color="auto"/>
          </w:divBdr>
        </w:div>
        <w:div w:id="290522184">
          <w:marLeft w:val="640"/>
          <w:marRight w:val="0"/>
          <w:marTop w:val="0"/>
          <w:marBottom w:val="0"/>
          <w:divBdr>
            <w:top w:val="none" w:sz="0" w:space="0" w:color="auto"/>
            <w:left w:val="none" w:sz="0" w:space="0" w:color="auto"/>
            <w:bottom w:val="none" w:sz="0" w:space="0" w:color="auto"/>
            <w:right w:val="none" w:sz="0" w:space="0" w:color="auto"/>
          </w:divBdr>
        </w:div>
        <w:div w:id="124321925">
          <w:marLeft w:val="640"/>
          <w:marRight w:val="0"/>
          <w:marTop w:val="0"/>
          <w:marBottom w:val="0"/>
          <w:divBdr>
            <w:top w:val="none" w:sz="0" w:space="0" w:color="auto"/>
            <w:left w:val="none" w:sz="0" w:space="0" w:color="auto"/>
            <w:bottom w:val="none" w:sz="0" w:space="0" w:color="auto"/>
            <w:right w:val="none" w:sz="0" w:space="0" w:color="auto"/>
          </w:divBdr>
        </w:div>
        <w:div w:id="693194951">
          <w:marLeft w:val="640"/>
          <w:marRight w:val="0"/>
          <w:marTop w:val="0"/>
          <w:marBottom w:val="0"/>
          <w:divBdr>
            <w:top w:val="none" w:sz="0" w:space="0" w:color="auto"/>
            <w:left w:val="none" w:sz="0" w:space="0" w:color="auto"/>
            <w:bottom w:val="none" w:sz="0" w:space="0" w:color="auto"/>
            <w:right w:val="none" w:sz="0" w:space="0" w:color="auto"/>
          </w:divBdr>
        </w:div>
        <w:div w:id="184902594">
          <w:marLeft w:val="640"/>
          <w:marRight w:val="0"/>
          <w:marTop w:val="0"/>
          <w:marBottom w:val="0"/>
          <w:divBdr>
            <w:top w:val="none" w:sz="0" w:space="0" w:color="auto"/>
            <w:left w:val="none" w:sz="0" w:space="0" w:color="auto"/>
            <w:bottom w:val="none" w:sz="0" w:space="0" w:color="auto"/>
            <w:right w:val="none" w:sz="0" w:space="0" w:color="auto"/>
          </w:divBdr>
        </w:div>
        <w:div w:id="1115948235">
          <w:marLeft w:val="640"/>
          <w:marRight w:val="0"/>
          <w:marTop w:val="0"/>
          <w:marBottom w:val="0"/>
          <w:divBdr>
            <w:top w:val="none" w:sz="0" w:space="0" w:color="auto"/>
            <w:left w:val="none" w:sz="0" w:space="0" w:color="auto"/>
            <w:bottom w:val="none" w:sz="0" w:space="0" w:color="auto"/>
            <w:right w:val="none" w:sz="0" w:space="0" w:color="auto"/>
          </w:divBdr>
        </w:div>
        <w:div w:id="233052506">
          <w:marLeft w:val="640"/>
          <w:marRight w:val="0"/>
          <w:marTop w:val="0"/>
          <w:marBottom w:val="0"/>
          <w:divBdr>
            <w:top w:val="none" w:sz="0" w:space="0" w:color="auto"/>
            <w:left w:val="none" w:sz="0" w:space="0" w:color="auto"/>
            <w:bottom w:val="none" w:sz="0" w:space="0" w:color="auto"/>
            <w:right w:val="none" w:sz="0" w:space="0" w:color="auto"/>
          </w:divBdr>
        </w:div>
        <w:div w:id="1190219047">
          <w:marLeft w:val="640"/>
          <w:marRight w:val="0"/>
          <w:marTop w:val="0"/>
          <w:marBottom w:val="0"/>
          <w:divBdr>
            <w:top w:val="none" w:sz="0" w:space="0" w:color="auto"/>
            <w:left w:val="none" w:sz="0" w:space="0" w:color="auto"/>
            <w:bottom w:val="none" w:sz="0" w:space="0" w:color="auto"/>
            <w:right w:val="none" w:sz="0" w:space="0" w:color="auto"/>
          </w:divBdr>
        </w:div>
        <w:div w:id="809135361">
          <w:marLeft w:val="640"/>
          <w:marRight w:val="0"/>
          <w:marTop w:val="0"/>
          <w:marBottom w:val="0"/>
          <w:divBdr>
            <w:top w:val="none" w:sz="0" w:space="0" w:color="auto"/>
            <w:left w:val="none" w:sz="0" w:space="0" w:color="auto"/>
            <w:bottom w:val="none" w:sz="0" w:space="0" w:color="auto"/>
            <w:right w:val="none" w:sz="0" w:space="0" w:color="auto"/>
          </w:divBdr>
        </w:div>
        <w:div w:id="1417937202">
          <w:marLeft w:val="640"/>
          <w:marRight w:val="0"/>
          <w:marTop w:val="0"/>
          <w:marBottom w:val="0"/>
          <w:divBdr>
            <w:top w:val="none" w:sz="0" w:space="0" w:color="auto"/>
            <w:left w:val="none" w:sz="0" w:space="0" w:color="auto"/>
            <w:bottom w:val="none" w:sz="0" w:space="0" w:color="auto"/>
            <w:right w:val="none" w:sz="0" w:space="0" w:color="auto"/>
          </w:divBdr>
        </w:div>
        <w:div w:id="1986350225">
          <w:marLeft w:val="640"/>
          <w:marRight w:val="0"/>
          <w:marTop w:val="0"/>
          <w:marBottom w:val="0"/>
          <w:divBdr>
            <w:top w:val="none" w:sz="0" w:space="0" w:color="auto"/>
            <w:left w:val="none" w:sz="0" w:space="0" w:color="auto"/>
            <w:bottom w:val="none" w:sz="0" w:space="0" w:color="auto"/>
            <w:right w:val="none" w:sz="0" w:space="0" w:color="auto"/>
          </w:divBdr>
        </w:div>
        <w:div w:id="1479028377">
          <w:marLeft w:val="640"/>
          <w:marRight w:val="0"/>
          <w:marTop w:val="0"/>
          <w:marBottom w:val="0"/>
          <w:divBdr>
            <w:top w:val="none" w:sz="0" w:space="0" w:color="auto"/>
            <w:left w:val="none" w:sz="0" w:space="0" w:color="auto"/>
            <w:bottom w:val="none" w:sz="0" w:space="0" w:color="auto"/>
            <w:right w:val="none" w:sz="0" w:space="0" w:color="auto"/>
          </w:divBdr>
        </w:div>
        <w:div w:id="843976046">
          <w:marLeft w:val="640"/>
          <w:marRight w:val="0"/>
          <w:marTop w:val="0"/>
          <w:marBottom w:val="0"/>
          <w:divBdr>
            <w:top w:val="none" w:sz="0" w:space="0" w:color="auto"/>
            <w:left w:val="none" w:sz="0" w:space="0" w:color="auto"/>
            <w:bottom w:val="none" w:sz="0" w:space="0" w:color="auto"/>
            <w:right w:val="none" w:sz="0" w:space="0" w:color="auto"/>
          </w:divBdr>
        </w:div>
        <w:div w:id="1435705256">
          <w:marLeft w:val="640"/>
          <w:marRight w:val="0"/>
          <w:marTop w:val="0"/>
          <w:marBottom w:val="0"/>
          <w:divBdr>
            <w:top w:val="none" w:sz="0" w:space="0" w:color="auto"/>
            <w:left w:val="none" w:sz="0" w:space="0" w:color="auto"/>
            <w:bottom w:val="none" w:sz="0" w:space="0" w:color="auto"/>
            <w:right w:val="none" w:sz="0" w:space="0" w:color="auto"/>
          </w:divBdr>
        </w:div>
        <w:div w:id="1591701201">
          <w:marLeft w:val="640"/>
          <w:marRight w:val="0"/>
          <w:marTop w:val="0"/>
          <w:marBottom w:val="0"/>
          <w:divBdr>
            <w:top w:val="none" w:sz="0" w:space="0" w:color="auto"/>
            <w:left w:val="none" w:sz="0" w:space="0" w:color="auto"/>
            <w:bottom w:val="none" w:sz="0" w:space="0" w:color="auto"/>
            <w:right w:val="none" w:sz="0" w:space="0" w:color="auto"/>
          </w:divBdr>
        </w:div>
        <w:div w:id="1995911769">
          <w:marLeft w:val="640"/>
          <w:marRight w:val="0"/>
          <w:marTop w:val="0"/>
          <w:marBottom w:val="0"/>
          <w:divBdr>
            <w:top w:val="none" w:sz="0" w:space="0" w:color="auto"/>
            <w:left w:val="none" w:sz="0" w:space="0" w:color="auto"/>
            <w:bottom w:val="none" w:sz="0" w:space="0" w:color="auto"/>
            <w:right w:val="none" w:sz="0" w:space="0" w:color="auto"/>
          </w:divBdr>
        </w:div>
        <w:div w:id="779420867">
          <w:marLeft w:val="640"/>
          <w:marRight w:val="0"/>
          <w:marTop w:val="0"/>
          <w:marBottom w:val="0"/>
          <w:divBdr>
            <w:top w:val="none" w:sz="0" w:space="0" w:color="auto"/>
            <w:left w:val="none" w:sz="0" w:space="0" w:color="auto"/>
            <w:bottom w:val="none" w:sz="0" w:space="0" w:color="auto"/>
            <w:right w:val="none" w:sz="0" w:space="0" w:color="auto"/>
          </w:divBdr>
        </w:div>
        <w:div w:id="1849908457">
          <w:marLeft w:val="640"/>
          <w:marRight w:val="0"/>
          <w:marTop w:val="0"/>
          <w:marBottom w:val="0"/>
          <w:divBdr>
            <w:top w:val="none" w:sz="0" w:space="0" w:color="auto"/>
            <w:left w:val="none" w:sz="0" w:space="0" w:color="auto"/>
            <w:bottom w:val="none" w:sz="0" w:space="0" w:color="auto"/>
            <w:right w:val="none" w:sz="0" w:space="0" w:color="auto"/>
          </w:divBdr>
        </w:div>
        <w:div w:id="1543664143">
          <w:marLeft w:val="640"/>
          <w:marRight w:val="0"/>
          <w:marTop w:val="0"/>
          <w:marBottom w:val="0"/>
          <w:divBdr>
            <w:top w:val="none" w:sz="0" w:space="0" w:color="auto"/>
            <w:left w:val="none" w:sz="0" w:space="0" w:color="auto"/>
            <w:bottom w:val="none" w:sz="0" w:space="0" w:color="auto"/>
            <w:right w:val="none" w:sz="0" w:space="0" w:color="auto"/>
          </w:divBdr>
        </w:div>
        <w:div w:id="1487936381">
          <w:marLeft w:val="640"/>
          <w:marRight w:val="0"/>
          <w:marTop w:val="0"/>
          <w:marBottom w:val="0"/>
          <w:divBdr>
            <w:top w:val="none" w:sz="0" w:space="0" w:color="auto"/>
            <w:left w:val="none" w:sz="0" w:space="0" w:color="auto"/>
            <w:bottom w:val="none" w:sz="0" w:space="0" w:color="auto"/>
            <w:right w:val="none" w:sz="0" w:space="0" w:color="auto"/>
          </w:divBdr>
        </w:div>
        <w:div w:id="1402867706">
          <w:marLeft w:val="640"/>
          <w:marRight w:val="0"/>
          <w:marTop w:val="0"/>
          <w:marBottom w:val="0"/>
          <w:divBdr>
            <w:top w:val="none" w:sz="0" w:space="0" w:color="auto"/>
            <w:left w:val="none" w:sz="0" w:space="0" w:color="auto"/>
            <w:bottom w:val="none" w:sz="0" w:space="0" w:color="auto"/>
            <w:right w:val="none" w:sz="0" w:space="0" w:color="auto"/>
          </w:divBdr>
        </w:div>
        <w:div w:id="1976333832">
          <w:marLeft w:val="640"/>
          <w:marRight w:val="0"/>
          <w:marTop w:val="0"/>
          <w:marBottom w:val="0"/>
          <w:divBdr>
            <w:top w:val="none" w:sz="0" w:space="0" w:color="auto"/>
            <w:left w:val="none" w:sz="0" w:space="0" w:color="auto"/>
            <w:bottom w:val="none" w:sz="0" w:space="0" w:color="auto"/>
            <w:right w:val="none" w:sz="0" w:space="0" w:color="auto"/>
          </w:divBdr>
        </w:div>
        <w:div w:id="552153671">
          <w:marLeft w:val="640"/>
          <w:marRight w:val="0"/>
          <w:marTop w:val="0"/>
          <w:marBottom w:val="0"/>
          <w:divBdr>
            <w:top w:val="none" w:sz="0" w:space="0" w:color="auto"/>
            <w:left w:val="none" w:sz="0" w:space="0" w:color="auto"/>
            <w:bottom w:val="none" w:sz="0" w:space="0" w:color="auto"/>
            <w:right w:val="none" w:sz="0" w:space="0" w:color="auto"/>
          </w:divBdr>
        </w:div>
        <w:div w:id="861936709">
          <w:marLeft w:val="640"/>
          <w:marRight w:val="0"/>
          <w:marTop w:val="0"/>
          <w:marBottom w:val="0"/>
          <w:divBdr>
            <w:top w:val="none" w:sz="0" w:space="0" w:color="auto"/>
            <w:left w:val="none" w:sz="0" w:space="0" w:color="auto"/>
            <w:bottom w:val="none" w:sz="0" w:space="0" w:color="auto"/>
            <w:right w:val="none" w:sz="0" w:space="0" w:color="auto"/>
          </w:divBdr>
        </w:div>
        <w:div w:id="460735129">
          <w:marLeft w:val="640"/>
          <w:marRight w:val="0"/>
          <w:marTop w:val="0"/>
          <w:marBottom w:val="0"/>
          <w:divBdr>
            <w:top w:val="none" w:sz="0" w:space="0" w:color="auto"/>
            <w:left w:val="none" w:sz="0" w:space="0" w:color="auto"/>
            <w:bottom w:val="none" w:sz="0" w:space="0" w:color="auto"/>
            <w:right w:val="none" w:sz="0" w:space="0" w:color="auto"/>
          </w:divBdr>
        </w:div>
        <w:div w:id="794758820">
          <w:marLeft w:val="640"/>
          <w:marRight w:val="0"/>
          <w:marTop w:val="0"/>
          <w:marBottom w:val="0"/>
          <w:divBdr>
            <w:top w:val="none" w:sz="0" w:space="0" w:color="auto"/>
            <w:left w:val="none" w:sz="0" w:space="0" w:color="auto"/>
            <w:bottom w:val="none" w:sz="0" w:space="0" w:color="auto"/>
            <w:right w:val="none" w:sz="0" w:space="0" w:color="auto"/>
          </w:divBdr>
        </w:div>
        <w:div w:id="1081828922">
          <w:marLeft w:val="640"/>
          <w:marRight w:val="0"/>
          <w:marTop w:val="0"/>
          <w:marBottom w:val="0"/>
          <w:divBdr>
            <w:top w:val="none" w:sz="0" w:space="0" w:color="auto"/>
            <w:left w:val="none" w:sz="0" w:space="0" w:color="auto"/>
            <w:bottom w:val="none" w:sz="0" w:space="0" w:color="auto"/>
            <w:right w:val="none" w:sz="0" w:space="0" w:color="auto"/>
          </w:divBdr>
        </w:div>
        <w:div w:id="1177891129">
          <w:marLeft w:val="640"/>
          <w:marRight w:val="0"/>
          <w:marTop w:val="0"/>
          <w:marBottom w:val="0"/>
          <w:divBdr>
            <w:top w:val="none" w:sz="0" w:space="0" w:color="auto"/>
            <w:left w:val="none" w:sz="0" w:space="0" w:color="auto"/>
            <w:bottom w:val="none" w:sz="0" w:space="0" w:color="auto"/>
            <w:right w:val="none" w:sz="0" w:space="0" w:color="auto"/>
          </w:divBdr>
        </w:div>
        <w:div w:id="266694084">
          <w:marLeft w:val="640"/>
          <w:marRight w:val="0"/>
          <w:marTop w:val="0"/>
          <w:marBottom w:val="0"/>
          <w:divBdr>
            <w:top w:val="none" w:sz="0" w:space="0" w:color="auto"/>
            <w:left w:val="none" w:sz="0" w:space="0" w:color="auto"/>
            <w:bottom w:val="none" w:sz="0" w:space="0" w:color="auto"/>
            <w:right w:val="none" w:sz="0" w:space="0" w:color="auto"/>
          </w:divBdr>
        </w:div>
        <w:div w:id="1050687370">
          <w:marLeft w:val="640"/>
          <w:marRight w:val="0"/>
          <w:marTop w:val="0"/>
          <w:marBottom w:val="0"/>
          <w:divBdr>
            <w:top w:val="none" w:sz="0" w:space="0" w:color="auto"/>
            <w:left w:val="none" w:sz="0" w:space="0" w:color="auto"/>
            <w:bottom w:val="none" w:sz="0" w:space="0" w:color="auto"/>
            <w:right w:val="none" w:sz="0" w:space="0" w:color="auto"/>
          </w:divBdr>
        </w:div>
        <w:div w:id="1152603043">
          <w:marLeft w:val="640"/>
          <w:marRight w:val="0"/>
          <w:marTop w:val="0"/>
          <w:marBottom w:val="0"/>
          <w:divBdr>
            <w:top w:val="none" w:sz="0" w:space="0" w:color="auto"/>
            <w:left w:val="none" w:sz="0" w:space="0" w:color="auto"/>
            <w:bottom w:val="none" w:sz="0" w:space="0" w:color="auto"/>
            <w:right w:val="none" w:sz="0" w:space="0" w:color="auto"/>
          </w:divBdr>
        </w:div>
        <w:div w:id="540678950">
          <w:marLeft w:val="640"/>
          <w:marRight w:val="0"/>
          <w:marTop w:val="0"/>
          <w:marBottom w:val="0"/>
          <w:divBdr>
            <w:top w:val="none" w:sz="0" w:space="0" w:color="auto"/>
            <w:left w:val="none" w:sz="0" w:space="0" w:color="auto"/>
            <w:bottom w:val="none" w:sz="0" w:space="0" w:color="auto"/>
            <w:right w:val="none" w:sz="0" w:space="0" w:color="auto"/>
          </w:divBdr>
        </w:div>
        <w:div w:id="1376006926">
          <w:marLeft w:val="640"/>
          <w:marRight w:val="0"/>
          <w:marTop w:val="0"/>
          <w:marBottom w:val="0"/>
          <w:divBdr>
            <w:top w:val="none" w:sz="0" w:space="0" w:color="auto"/>
            <w:left w:val="none" w:sz="0" w:space="0" w:color="auto"/>
            <w:bottom w:val="none" w:sz="0" w:space="0" w:color="auto"/>
            <w:right w:val="none" w:sz="0" w:space="0" w:color="auto"/>
          </w:divBdr>
        </w:div>
        <w:div w:id="2054885870">
          <w:marLeft w:val="640"/>
          <w:marRight w:val="0"/>
          <w:marTop w:val="0"/>
          <w:marBottom w:val="0"/>
          <w:divBdr>
            <w:top w:val="none" w:sz="0" w:space="0" w:color="auto"/>
            <w:left w:val="none" w:sz="0" w:space="0" w:color="auto"/>
            <w:bottom w:val="none" w:sz="0" w:space="0" w:color="auto"/>
            <w:right w:val="none" w:sz="0" w:space="0" w:color="auto"/>
          </w:divBdr>
        </w:div>
        <w:div w:id="240675988">
          <w:marLeft w:val="640"/>
          <w:marRight w:val="0"/>
          <w:marTop w:val="0"/>
          <w:marBottom w:val="0"/>
          <w:divBdr>
            <w:top w:val="none" w:sz="0" w:space="0" w:color="auto"/>
            <w:left w:val="none" w:sz="0" w:space="0" w:color="auto"/>
            <w:bottom w:val="none" w:sz="0" w:space="0" w:color="auto"/>
            <w:right w:val="none" w:sz="0" w:space="0" w:color="auto"/>
          </w:divBdr>
        </w:div>
        <w:div w:id="481507587">
          <w:marLeft w:val="640"/>
          <w:marRight w:val="0"/>
          <w:marTop w:val="0"/>
          <w:marBottom w:val="0"/>
          <w:divBdr>
            <w:top w:val="none" w:sz="0" w:space="0" w:color="auto"/>
            <w:left w:val="none" w:sz="0" w:space="0" w:color="auto"/>
            <w:bottom w:val="none" w:sz="0" w:space="0" w:color="auto"/>
            <w:right w:val="none" w:sz="0" w:space="0" w:color="auto"/>
          </w:divBdr>
        </w:div>
        <w:div w:id="1299070842">
          <w:marLeft w:val="640"/>
          <w:marRight w:val="0"/>
          <w:marTop w:val="0"/>
          <w:marBottom w:val="0"/>
          <w:divBdr>
            <w:top w:val="none" w:sz="0" w:space="0" w:color="auto"/>
            <w:left w:val="none" w:sz="0" w:space="0" w:color="auto"/>
            <w:bottom w:val="none" w:sz="0" w:space="0" w:color="auto"/>
            <w:right w:val="none" w:sz="0" w:space="0" w:color="auto"/>
          </w:divBdr>
        </w:div>
        <w:div w:id="27950954">
          <w:marLeft w:val="640"/>
          <w:marRight w:val="0"/>
          <w:marTop w:val="0"/>
          <w:marBottom w:val="0"/>
          <w:divBdr>
            <w:top w:val="none" w:sz="0" w:space="0" w:color="auto"/>
            <w:left w:val="none" w:sz="0" w:space="0" w:color="auto"/>
            <w:bottom w:val="none" w:sz="0" w:space="0" w:color="auto"/>
            <w:right w:val="none" w:sz="0" w:space="0" w:color="auto"/>
          </w:divBdr>
        </w:div>
        <w:div w:id="1516844564">
          <w:marLeft w:val="640"/>
          <w:marRight w:val="0"/>
          <w:marTop w:val="0"/>
          <w:marBottom w:val="0"/>
          <w:divBdr>
            <w:top w:val="none" w:sz="0" w:space="0" w:color="auto"/>
            <w:left w:val="none" w:sz="0" w:space="0" w:color="auto"/>
            <w:bottom w:val="none" w:sz="0" w:space="0" w:color="auto"/>
            <w:right w:val="none" w:sz="0" w:space="0" w:color="auto"/>
          </w:divBdr>
        </w:div>
        <w:div w:id="1688945976">
          <w:marLeft w:val="640"/>
          <w:marRight w:val="0"/>
          <w:marTop w:val="0"/>
          <w:marBottom w:val="0"/>
          <w:divBdr>
            <w:top w:val="none" w:sz="0" w:space="0" w:color="auto"/>
            <w:left w:val="none" w:sz="0" w:space="0" w:color="auto"/>
            <w:bottom w:val="none" w:sz="0" w:space="0" w:color="auto"/>
            <w:right w:val="none" w:sz="0" w:space="0" w:color="auto"/>
          </w:divBdr>
        </w:div>
        <w:div w:id="444155801">
          <w:marLeft w:val="640"/>
          <w:marRight w:val="0"/>
          <w:marTop w:val="0"/>
          <w:marBottom w:val="0"/>
          <w:divBdr>
            <w:top w:val="none" w:sz="0" w:space="0" w:color="auto"/>
            <w:left w:val="none" w:sz="0" w:space="0" w:color="auto"/>
            <w:bottom w:val="none" w:sz="0" w:space="0" w:color="auto"/>
            <w:right w:val="none" w:sz="0" w:space="0" w:color="auto"/>
          </w:divBdr>
        </w:div>
        <w:div w:id="978000655">
          <w:marLeft w:val="640"/>
          <w:marRight w:val="0"/>
          <w:marTop w:val="0"/>
          <w:marBottom w:val="0"/>
          <w:divBdr>
            <w:top w:val="none" w:sz="0" w:space="0" w:color="auto"/>
            <w:left w:val="none" w:sz="0" w:space="0" w:color="auto"/>
            <w:bottom w:val="none" w:sz="0" w:space="0" w:color="auto"/>
            <w:right w:val="none" w:sz="0" w:space="0" w:color="auto"/>
          </w:divBdr>
        </w:div>
        <w:div w:id="1985888936">
          <w:marLeft w:val="640"/>
          <w:marRight w:val="0"/>
          <w:marTop w:val="0"/>
          <w:marBottom w:val="0"/>
          <w:divBdr>
            <w:top w:val="none" w:sz="0" w:space="0" w:color="auto"/>
            <w:left w:val="none" w:sz="0" w:space="0" w:color="auto"/>
            <w:bottom w:val="none" w:sz="0" w:space="0" w:color="auto"/>
            <w:right w:val="none" w:sz="0" w:space="0" w:color="auto"/>
          </w:divBdr>
        </w:div>
        <w:div w:id="228467291">
          <w:marLeft w:val="640"/>
          <w:marRight w:val="0"/>
          <w:marTop w:val="0"/>
          <w:marBottom w:val="0"/>
          <w:divBdr>
            <w:top w:val="none" w:sz="0" w:space="0" w:color="auto"/>
            <w:left w:val="none" w:sz="0" w:space="0" w:color="auto"/>
            <w:bottom w:val="none" w:sz="0" w:space="0" w:color="auto"/>
            <w:right w:val="none" w:sz="0" w:space="0" w:color="auto"/>
          </w:divBdr>
        </w:div>
        <w:div w:id="1042443946">
          <w:marLeft w:val="640"/>
          <w:marRight w:val="0"/>
          <w:marTop w:val="0"/>
          <w:marBottom w:val="0"/>
          <w:divBdr>
            <w:top w:val="none" w:sz="0" w:space="0" w:color="auto"/>
            <w:left w:val="none" w:sz="0" w:space="0" w:color="auto"/>
            <w:bottom w:val="none" w:sz="0" w:space="0" w:color="auto"/>
            <w:right w:val="none" w:sz="0" w:space="0" w:color="auto"/>
          </w:divBdr>
        </w:div>
        <w:div w:id="952631937">
          <w:marLeft w:val="640"/>
          <w:marRight w:val="0"/>
          <w:marTop w:val="0"/>
          <w:marBottom w:val="0"/>
          <w:divBdr>
            <w:top w:val="none" w:sz="0" w:space="0" w:color="auto"/>
            <w:left w:val="none" w:sz="0" w:space="0" w:color="auto"/>
            <w:bottom w:val="none" w:sz="0" w:space="0" w:color="auto"/>
            <w:right w:val="none" w:sz="0" w:space="0" w:color="auto"/>
          </w:divBdr>
        </w:div>
        <w:div w:id="352919889">
          <w:marLeft w:val="640"/>
          <w:marRight w:val="0"/>
          <w:marTop w:val="0"/>
          <w:marBottom w:val="0"/>
          <w:divBdr>
            <w:top w:val="none" w:sz="0" w:space="0" w:color="auto"/>
            <w:left w:val="none" w:sz="0" w:space="0" w:color="auto"/>
            <w:bottom w:val="none" w:sz="0" w:space="0" w:color="auto"/>
            <w:right w:val="none" w:sz="0" w:space="0" w:color="auto"/>
          </w:divBdr>
        </w:div>
        <w:div w:id="602151168">
          <w:marLeft w:val="640"/>
          <w:marRight w:val="0"/>
          <w:marTop w:val="0"/>
          <w:marBottom w:val="0"/>
          <w:divBdr>
            <w:top w:val="none" w:sz="0" w:space="0" w:color="auto"/>
            <w:left w:val="none" w:sz="0" w:space="0" w:color="auto"/>
            <w:bottom w:val="none" w:sz="0" w:space="0" w:color="auto"/>
            <w:right w:val="none" w:sz="0" w:space="0" w:color="auto"/>
          </w:divBdr>
        </w:div>
        <w:div w:id="1768765807">
          <w:marLeft w:val="640"/>
          <w:marRight w:val="0"/>
          <w:marTop w:val="0"/>
          <w:marBottom w:val="0"/>
          <w:divBdr>
            <w:top w:val="none" w:sz="0" w:space="0" w:color="auto"/>
            <w:left w:val="none" w:sz="0" w:space="0" w:color="auto"/>
            <w:bottom w:val="none" w:sz="0" w:space="0" w:color="auto"/>
            <w:right w:val="none" w:sz="0" w:space="0" w:color="auto"/>
          </w:divBdr>
        </w:div>
        <w:div w:id="412436507">
          <w:marLeft w:val="640"/>
          <w:marRight w:val="0"/>
          <w:marTop w:val="0"/>
          <w:marBottom w:val="0"/>
          <w:divBdr>
            <w:top w:val="none" w:sz="0" w:space="0" w:color="auto"/>
            <w:left w:val="none" w:sz="0" w:space="0" w:color="auto"/>
            <w:bottom w:val="none" w:sz="0" w:space="0" w:color="auto"/>
            <w:right w:val="none" w:sz="0" w:space="0" w:color="auto"/>
          </w:divBdr>
        </w:div>
        <w:div w:id="28994287">
          <w:marLeft w:val="640"/>
          <w:marRight w:val="0"/>
          <w:marTop w:val="0"/>
          <w:marBottom w:val="0"/>
          <w:divBdr>
            <w:top w:val="none" w:sz="0" w:space="0" w:color="auto"/>
            <w:left w:val="none" w:sz="0" w:space="0" w:color="auto"/>
            <w:bottom w:val="none" w:sz="0" w:space="0" w:color="auto"/>
            <w:right w:val="none" w:sz="0" w:space="0" w:color="auto"/>
          </w:divBdr>
        </w:div>
        <w:div w:id="1863742434">
          <w:marLeft w:val="640"/>
          <w:marRight w:val="0"/>
          <w:marTop w:val="0"/>
          <w:marBottom w:val="0"/>
          <w:divBdr>
            <w:top w:val="none" w:sz="0" w:space="0" w:color="auto"/>
            <w:left w:val="none" w:sz="0" w:space="0" w:color="auto"/>
            <w:bottom w:val="none" w:sz="0" w:space="0" w:color="auto"/>
            <w:right w:val="none" w:sz="0" w:space="0" w:color="auto"/>
          </w:divBdr>
        </w:div>
        <w:div w:id="59787146">
          <w:marLeft w:val="640"/>
          <w:marRight w:val="0"/>
          <w:marTop w:val="0"/>
          <w:marBottom w:val="0"/>
          <w:divBdr>
            <w:top w:val="none" w:sz="0" w:space="0" w:color="auto"/>
            <w:left w:val="none" w:sz="0" w:space="0" w:color="auto"/>
            <w:bottom w:val="none" w:sz="0" w:space="0" w:color="auto"/>
            <w:right w:val="none" w:sz="0" w:space="0" w:color="auto"/>
          </w:divBdr>
        </w:div>
        <w:div w:id="1067342438">
          <w:marLeft w:val="640"/>
          <w:marRight w:val="0"/>
          <w:marTop w:val="0"/>
          <w:marBottom w:val="0"/>
          <w:divBdr>
            <w:top w:val="none" w:sz="0" w:space="0" w:color="auto"/>
            <w:left w:val="none" w:sz="0" w:space="0" w:color="auto"/>
            <w:bottom w:val="none" w:sz="0" w:space="0" w:color="auto"/>
            <w:right w:val="none" w:sz="0" w:space="0" w:color="auto"/>
          </w:divBdr>
        </w:div>
        <w:div w:id="900942236">
          <w:marLeft w:val="640"/>
          <w:marRight w:val="0"/>
          <w:marTop w:val="0"/>
          <w:marBottom w:val="0"/>
          <w:divBdr>
            <w:top w:val="none" w:sz="0" w:space="0" w:color="auto"/>
            <w:left w:val="none" w:sz="0" w:space="0" w:color="auto"/>
            <w:bottom w:val="none" w:sz="0" w:space="0" w:color="auto"/>
            <w:right w:val="none" w:sz="0" w:space="0" w:color="auto"/>
          </w:divBdr>
        </w:div>
        <w:div w:id="330570944">
          <w:marLeft w:val="640"/>
          <w:marRight w:val="0"/>
          <w:marTop w:val="0"/>
          <w:marBottom w:val="0"/>
          <w:divBdr>
            <w:top w:val="none" w:sz="0" w:space="0" w:color="auto"/>
            <w:left w:val="none" w:sz="0" w:space="0" w:color="auto"/>
            <w:bottom w:val="none" w:sz="0" w:space="0" w:color="auto"/>
            <w:right w:val="none" w:sz="0" w:space="0" w:color="auto"/>
          </w:divBdr>
        </w:div>
        <w:div w:id="1144616527">
          <w:marLeft w:val="640"/>
          <w:marRight w:val="0"/>
          <w:marTop w:val="0"/>
          <w:marBottom w:val="0"/>
          <w:divBdr>
            <w:top w:val="none" w:sz="0" w:space="0" w:color="auto"/>
            <w:left w:val="none" w:sz="0" w:space="0" w:color="auto"/>
            <w:bottom w:val="none" w:sz="0" w:space="0" w:color="auto"/>
            <w:right w:val="none" w:sz="0" w:space="0" w:color="auto"/>
          </w:divBdr>
        </w:div>
        <w:div w:id="1092629826">
          <w:marLeft w:val="640"/>
          <w:marRight w:val="0"/>
          <w:marTop w:val="0"/>
          <w:marBottom w:val="0"/>
          <w:divBdr>
            <w:top w:val="none" w:sz="0" w:space="0" w:color="auto"/>
            <w:left w:val="none" w:sz="0" w:space="0" w:color="auto"/>
            <w:bottom w:val="none" w:sz="0" w:space="0" w:color="auto"/>
            <w:right w:val="none" w:sz="0" w:space="0" w:color="auto"/>
          </w:divBdr>
        </w:div>
        <w:div w:id="872038808">
          <w:marLeft w:val="640"/>
          <w:marRight w:val="0"/>
          <w:marTop w:val="0"/>
          <w:marBottom w:val="0"/>
          <w:divBdr>
            <w:top w:val="none" w:sz="0" w:space="0" w:color="auto"/>
            <w:left w:val="none" w:sz="0" w:space="0" w:color="auto"/>
            <w:bottom w:val="none" w:sz="0" w:space="0" w:color="auto"/>
            <w:right w:val="none" w:sz="0" w:space="0" w:color="auto"/>
          </w:divBdr>
        </w:div>
        <w:div w:id="242373606">
          <w:marLeft w:val="640"/>
          <w:marRight w:val="0"/>
          <w:marTop w:val="0"/>
          <w:marBottom w:val="0"/>
          <w:divBdr>
            <w:top w:val="none" w:sz="0" w:space="0" w:color="auto"/>
            <w:left w:val="none" w:sz="0" w:space="0" w:color="auto"/>
            <w:bottom w:val="none" w:sz="0" w:space="0" w:color="auto"/>
            <w:right w:val="none" w:sz="0" w:space="0" w:color="auto"/>
          </w:divBdr>
        </w:div>
        <w:div w:id="1010765200">
          <w:marLeft w:val="640"/>
          <w:marRight w:val="0"/>
          <w:marTop w:val="0"/>
          <w:marBottom w:val="0"/>
          <w:divBdr>
            <w:top w:val="none" w:sz="0" w:space="0" w:color="auto"/>
            <w:left w:val="none" w:sz="0" w:space="0" w:color="auto"/>
            <w:bottom w:val="none" w:sz="0" w:space="0" w:color="auto"/>
            <w:right w:val="none" w:sz="0" w:space="0" w:color="auto"/>
          </w:divBdr>
        </w:div>
        <w:div w:id="1075393565">
          <w:marLeft w:val="640"/>
          <w:marRight w:val="0"/>
          <w:marTop w:val="0"/>
          <w:marBottom w:val="0"/>
          <w:divBdr>
            <w:top w:val="none" w:sz="0" w:space="0" w:color="auto"/>
            <w:left w:val="none" w:sz="0" w:space="0" w:color="auto"/>
            <w:bottom w:val="none" w:sz="0" w:space="0" w:color="auto"/>
            <w:right w:val="none" w:sz="0" w:space="0" w:color="auto"/>
          </w:divBdr>
        </w:div>
        <w:div w:id="2043701321">
          <w:marLeft w:val="640"/>
          <w:marRight w:val="0"/>
          <w:marTop w:val="0"/>
          <w:marBottom w:val="0"/>
          <w:divBdr>
            <w:top w:val="none" w:sz="0" w:space="0" w:color="auto"/>
            <w:left w:val="none" w:sz="0" w:space="0" w:color="auto"/>
            <w:bottom w:val="none" w:sz="0" w:space="0" w:color="auto"/>
            <w:right w:val="none" w:sz="0" w:space="0" w:color="auto"/>
          </w:divBdr>
        </w:div>
        <w:div w:id="120879795">
          <w:marLeft w:val="640"/>
          <w:marRight w:val="0"/>
          <w:marTop w:val="0"/>
          <w:marBottom w:val="0"/>
          <w:divBdr>
            <w:top w:val="none" w:sz="0" w:space="0" w:color="auto"/>
            <w:left w:val="none" w:sz="0" w:space="0" w:color="auto"/>
            <w:bottom w:val="none" w:sz="0" w:space="0" w:color="auto"/>
            <w:right w:val="none" w:sz="0" w:space="0" w:color="auto"/>
          </w:divBdr>
        </w:div>
        <w:div w:id="1659727415">
          <w:marLeft w:val="640"/>
          <w:marRight w:val="0"/>
          <w:marTop w:val="0"/>
          <w:marBottom w:val="0"/>
          <w:divBdr>
            <w:top w:val="none" w:sz="0" w:space="0" w:color="auto"/>
            <w:left w:val="none" w:sz="0" w:space="0" w:color="auto"/>
            <w:bottom w:val="none" w:sz="0" w:space="0" w:color="auto"/>
            <w:right w:val="none" w:sz="0" w:space="0" w:color="auto"/>
          </w:divBdr>
        </w:div>
        <w:div w:id="1844280340">
          <w:marLeft w:val="640"/>
          <w:marRight w:val="0"/>
          <w:marTop w:val="0"/>
          <w:marBottom w:val="0"/>
          <w:divBdr>
            <w:top w:val="none" w:sz="0" w:space="0" w:color="auto"/>
            <w:left w:val="none" w:sz="0" w:space="0" w:color="auto"/>
            <w:bottom w:val="none" w:sz="0" w:space="0" w:color="auto"/>
            <w:right w:val="none" w:sz="0" w:space="0" w:color="auto"/>
          </w:divBdr>
        </w:div>
      </w:divsChild>
    </w:div>
    <w:div w:id="446587120">
      <w:bodyDiv w:val="1"/>
      <w:marLeft w:val="0"/>
      <w:marRight w:val="0"/>
      <w:marTop w:val="0"/>
      <w:marBottom w:val="0"/>
      <w:divBdr>
        <w:top w:val="none" w:sz="0" w:space="0" w:color="auto"/>
        <w:left w:val="none" w:sz="0" w:space="0" w:color="auto"/>
        <w:bottom w:val="none" w:sz="0" w:space="0" w:color="auto"/>
        <w:right w:val="none" w:sz="0" w:space="0" w:color="auto"/>
      </w:divBdr>
      <w:divsChild>
        <w:div w:id="1764842852">
          <w:marLeft w:val="640"/>
          <w:marRight w:val="0"/>
          <w:marTop w:val="0"/>
          <w:marBottom w:val="0"/>
          <w:divBdr>
            <w:top w:val="none" w:sz="0" w:space="0" w:color="auto"/>
            <w:left w:val="none" w:sz="0" w:space="0" w:color="auto"/>
            <w:bottom w:val="none" w:sz="0" w:space="0" w:color="auto"/>
            <w:right w:val="none" w:sz="0" w:space="0" w:color="auto"/>
          </w:divBdr>
        </w:div>
        <w:div w:id="1391002570">
          <w:marLeft w:val="640"/>
          <w:marRight w:val="0"/>
          <w:marTop w:val="0"/>
          <w:marBottom w:val="0"/>
          <w:divBdr>
            <w:top w:val="none" w:sz="0" w:space="0" w:color="auto"/>
            <w:left w:val="none" w:sz="0" w:space="0" w:color="auto"/>
            <w:bottom w:val="none" w:sz="0" w:space="0" w:color="auto"/>
            <w:right w:val="none" w:sz="0" w:space="0" w:color="auto"/>
          </w:divBdr>
        </w:div>
        <w:div w:id="308092437">
          <w:marLeft w:val="640"/>
          <w:marRight w:val="0"/>
          <w:marTop w:val="0"/>
          <w:marBottom w:val="0"/>
          <w:divBdr>
            <w:top w:val="none" w:sz="0" w:space="0" w:color="auto"/>
            <w:left w:val="none" w:sz="0" w:space="0" w:color="auto"/>
            <w:bottom w:val="none" w:sz="0" w:space="0" w:color="auto"/>
            <w:right w:val="none" w:sz="0" w:space="0" w:color="auto"/>
          </w:divBdr>
        </w:div>
        <w:div w:id="676344948">
          <w:marLeft w:val="640"/>
          <w:marRight w:val="0"/>
          <w:marTop w:val="0"/>
          <w:marBottom w:val="0"/>
          <w:divBdr>
            <w:top w:val="none" w:sz="0" w:space="0" w:color="auto"/>
            <w:left w:val="none" w:sz="0" w:space="0" w:color="auto"/>
            <w:bottom w:val="none" w:sz="0" w:space="0" w:color="auto"/>
            <w:right w:val="none" w:sz="0" w:space="0" w:color="auto"/>
          </w:divBdr>
        </w:div>
        <w:div w:id="1954363091">
          <w:marLeft w:val="640"/>
          <w:marRight w:val="0"/>
          <w:marTop w:val="0"/>
          <w:marBottom w:val="0"/>
          <w:divBdr>
            <w:top w:val="none" w:sz="0" w:space="0" w:color="auto"/>
            <w:left w:val="none" w:sz="0" w:space="0" w:color="auto"/>
            <w:bottom w:val="none" w:sz="0" w:space="0" w:color="auto"/>
            <w:right w:val="none" w:sz="0" w:space="0" w:color="auto"/>
          </w:divBdr>
        </w:div>
        <w:div w:id="839077198">
          <w:marLeft w:val="640"/>
          <w:marRight w:val="0"/>
          <w:marTop w:val="0"/>
          <w:marBottom w:val="0"/>
          <w:divBdr>
            <w:top w:val="none" w:sz="0" w:space="0" w:color="auto"/>
            <w:left w:val="none" w:sz="0" w:space="0" w:color="auto"/>
            <w:bottom w:val="none" w:sz="0" w:space="0" w:color="auto"/>
            <w:right w:val="none" w:sz="0" w:space="0" w:color="auto"/>
          </w:divBdr>
        </w:div>
        <w:div w:id="1509756648">
          <w:marLeft w:val="640"/>
          <w:marRight w:val="0"/>
          <w:marTop w:val="0"/>
          <w:marBottom w:val="0"/>
          <w:divBdr>
            <w:top w:val="none" w:sz="0" w:space="0" w:color="auto"/>
            <w:left w:val="none" w:sz="0" w:space="0" w:color="auto"/>
            <w:bottom w:val="none" w:sz="0" w:space="0" w:color="auto"/>
            <w:right w:val="none" w:sz="0" w:space="0" w:color="auto"/>
          </w:divBdr>
        </w:div>
        <w:div w:id="296835307">
          <w:marLeft w:val="640"/>
          <w:marRight w:val="0"/>
          <w:marTop w:val="0"/>
          <w:marBottom w:val="0"/>
          <w:divBdr>
            <w:top w:val="none" w:sz="0" w:space="0" w:color="auto"/>
            <w:left w:val="none" w:sz="0" w:space="0" w:color="auto"/>
            <w:bottom w:val="none" w:sz="0" w:space="0" w:color="auto"/>
            <w:right w:val="none" w:sz="0" w:space="0" w:color="auto"/>
          </w:divBdr>
        </w:div>
        <w:div w:id="719520739">
          <w:marLeft w:val="640"/>
          <w:marRight w:val="0"/>
          <w:marTop w:val="0"/>
          <w:marBottom w:val="0"/>
          <w:divBdr>
            <w:top w:val="none" w:sz="0" w:space="0" w:color="auto"/>
            <w:left w:val="none" w:sz="0" w:space="0" w:color="auto"/>
            <w:bottom w:val="none" w:sz="0" w:space="0" w:color="auto"/>
            <w:right w:val="none" w:sz="0" w:space="0" w:color="auto"/>
          </w:divBdr>
        </w:div>
        <w:div w:id="24988168">
          <w:marLeft w:val="640"/>
          <w:marRight w:val="0"/>
          <w:marTop w:val="0"/>
          <w:marBottom w:val="0"/>
          <w:divBdr>
            <w:top w:val="none" w:sz="0" w:space="0" w:color="auto"/>
            <w:left w:val="none" w:sz="0" w:space="0" w:color="auto"/>
            <w:bottom w:val="none" w:sz="0" w:space="0" w:color="auto"/>
            <w:right w:val="none" w:sz="0" w:space="0" w:color="auto"/>
          </w:divBdr>
        </w:div>
        <w:div w:id="963392099">
          <w:marLeft w:val="640"/>
          <w:marRight w:val="0"/>
          <w:marTop w:val="0"/>
          <w:marBottom w:val="0"/>
          <w:divBdr>
            <w:top w:val="none" w:sz="0" w:space="0" w:color="auto"/>
            <w:left w:val="none" w:sz="0" w:space="0" w:color="auto"/>
            <w:bottom w:val="none" w:sz="0" w:space="0" w:color="auto"/>
            <w:right w:val="none" w:sz="0" w:space="0" w:color="auto"/>
          </w:divBdr>
        </w:div>
        <w:div w:id="299042646">
          <w:marLeft w:val="640"/>
          <w:marRight w:val="0"/>
          <w:marTop w:val="0"/>
          <w:marBottom w:val="0"/>
          <w:divBdr>
            <w:top w:val="none" w:sz="0" w:space="0" w:color="auto"/>
            <w:left w:val="none" w:sz="0" w:space="0" w:color="auto"/>
            <w:bottom w:val="none" w:sz="0" w:space="0" w:color="auto"/>
            <w:right w:val="none" w:sz="0" w:space="0" w:color="auto"/>
          </w:divBdr>
        </w:div>
        <w:div w:id="566306669">
          <w:marLeft w:val="640"/>
          <w:marRight w:val="0"/>
          <w:marTop w:val="0"/>
          <w:marBottom w:val="0"/>
          <w:divBdr>
            <w:top w:val="none" w:sz="0" w:space="0" w:color="auto"/>
            <w:left w:val="none" w:sz="0" w:space="0" w:color="auto"/>
            <w:bottom w:val="none" w:sz="0" w:space="0" w:color="auto"/>
            <w:right w:val="none" w:sz="0" w:space="0" w:color="auto"/>
          </w:divBdr>
        </w:div>
        <w:div w:id="883561274">
          <w:marLeft w:val="640"/>
          <w:marRight w:val="0"/>
          <w:marTop w:val="0"/>
          <w:marBottom w:val="0"/>
          <w:divBdr>
            <w:top w:val="none" w:sz="0" w:space="0" w:color="auto"/>
            <w:left w:val="none" w:sz="0" w:space="0" w:color="auto"/>
            <w:bottom w:val="none" w:sz="0" w:space="0" w:color="auto"/>
            <w:right w:val="none" w:sz="0" w:space="0" w:color="auto"/>
          </w:divBdr>
        </w:div>
        <w:div w:id="1341618211">
          <w:marLeft w:val="640"/>
          <w:marRight w:val="0"/>
          <w:marTop w:val="0"/>
          <w:marBottom w:val="0"/>
          <w:divBdr>
            <w:top w:val="none" w:sz="0" w:space="0" w:color="auto"/>
            <w:left w:val="none" w:sz="0" w:space="0" w:color="auto"/>
            <w:bottom w:val="none" w:sz="0" w:space="0" w:color="auto"/>
            <w:right w:val="none" w:sz="0" w:space="0" w:color="auto"/>
          </w:divBdr>
        </w:div>
        <w:div w:id="1715155304">
          <w:marLeft w:val="640"/>
          <w:marRight w:val="0"/>
          <w:marTop w:val="0"/>
          <w:marBottom w:val="0"/>
          <w:divBdr>
            <w:top w:val="none" w:sz="0" w:space="0" w:color="auto"/>
            <w:left w:val="none" w:sz="0" w:space="0" w:color="auto"/>
            <w:bottom w:val="none" w:sz="0" w:space="0" w:color="auto"/>
            <w:right w:val="none" w:sz="0" w:space="0" w:color="auto"/>
          </w:divBdr>
        </w:div>
        <w:div w:id="36248638">
          <w:marLeft w:val="640"/>
          <w:marRight w:val="0"/>
          <w:marTop w:val="0"/>
          <w:marBottom w:val="0"/>
          <w:divBdr>
            <w:top w:val="none" w:sz="0" w:space="0" w:color="auto"/>
            <w:left w:val="none" w:sz="0" w:space="0" w:color="auto"/>
            <w:bottom w:val="none" w:sz="0" w:space="0" w:color="auto"/>
            <w:right w:val="none" w:sz="0" w:space="0" w:color="auto"/>
          </w:divBdr>
        </w:div>
        <w:div w:id="355354250">
          <w:marLeft w:val="640"/>
          <w:marRight w:val="0"/>
          <w:marTop w:val="0"/>
          <w:marBottom w:val="0"/>
          <w:divBdr>
            <w:top w:val="none" w:sz="0" w:space="0" w:color="auto"/>
            <w:left w:val="none" w:sz="0" w:space="0" w:color="auto"/>
            <w:bottom w:val="none" w:sz="0" w:space="0" w:color="auto"/>
            <w:right w:val="none" w:sz="0" w:space="0" w:color="auto"/>
          </w:divBdr>
        </w:div>
        <w:div w:id="892615964">
          <w:marLeft w:val="640"/>
          <w:marRight w:val="0"/>
          <w:marTop w:val="0"/>
          <w:marBottom w:val="0"/>
          <w:divBdr>
            <w:top w:val="none" w:sz="0" w:space="0" w:color="auto"/>
            <w:left w:val="none" w:sz="0" w:space="0" w:color="auto"/>
            <w:bottom w:val="none" w:sz="0" w:space="0" w:color="auto"/>
            <w:right w:val="none" w:sz="0" w:space="0" w:color="auto"/>
          </w:divBdr>
        </w:div>
        <w:div w:id="1841506298">
          <w:marLeft w:val="640"/>
          <w:marRight w:val="0"/>
          <w:marTop w:val="0"/>
          <w:marBottom w:val="0"/>
          <w:divBdr>
            <w:top w:val="none" w:sz="0" w:space="0" w:color="auto"/>
            <w:left w:val="none" w:sz="0" w:space="0" w:color="auto"/>
            <w:bottom w:val="none" w:sz="0" w:space="0" w:color="auto"/>
            <w:right w:val="none" w:sz="0" w:space="0" w:color="auto"/>
          </w:divBdr>
        </w:div>
        <w:div w:id="1987279406">
          <w:marLeft w:val="640"/>
          <w:marRight w:val="0"/>
          <w:marTop w:val="0"/>
          <w:marBottom w:val="0"/>
          <w:divBdr>
            <w:top w:val="none" w:sz="0" w:space="0" w:color="auto"/>
            <w:left w:val="none" w:sz="0" w:space="0" w:color="auto"/>
            <w:bottom w:val="none" w:sz="0" w:space="0" w:color="auto"/>
            <w:right w:val="none" w:sz="0" w:space="0" w:color="auto"/>
          </w:divBdr>
        </w:div>
        <w:div w:id="763842038">
          <w:marLeft w:val="640"/>
          <w:marRight w:val="0"/>
          <w:marTop w:val="0"/>
          <w:marBottom w:val="0"/>
          <w:divBdr>
            <w:top w:val="none" w:sz="0" w:space="0" w:color="auto"/>
            <w:left w:val="none" w:sz="0" w:space="0" w:color="auto"/>
            <w:bottom w:val="none" w:sz="0" w:space="0" w:color="auto"/>
            <w:right w:val="none" w:sz="0" w:space="0" w:color="auto"/>
          </w:divBdr>
        </w:div>
        <w:div w:id="1492678048">
          <w:marLeft w:val="640"/>
          <w:marRight w:val="0"/>
          <w:marTop w:val="0"/>
          <w:marBottom w:val="0"/>
          <w:divBdr>
            <w:top w:val="none" w:sz="0" w:space="0" w:color="auto"/>
            <w:left w:val="none" w:sz="0" w:space="0" w:color="auto"/>
            <w:bottom w:val="none" w:sz="0" w:space="0" w:color="auto"/>
            <w:right w:val="none" w:sz="0" w:space="0" w:color="auto"/>
          </w:divBdr>
        </w:div>
        <w:div w:id="911281496">
          <w:marLeft w:val="640"/>
          <w:marRight w:val="0"/>
          <w:marTop w:val="0"/>
          <w:marBottom w:val="0"/>
          <w:divBdr>
            <w:top w:val="none" w:sz="0" w:space="0" w:color="auto"/>
            <w:left w:val="none" w:sz="0" w:space="0" w:color="auto"/>
            <w:bottom w:val="none" w:sz="0" w:space="0" w:color="auto"/>
            <w:right w:val="none" w:sz="0" w:space="0" w:color="auto"/>
          </w:divBdr>
        </w:div>
        <w:div w:id="1899441357">
          <w:marLeft w:val="640"/>
          <w:marRight w:val="0"/>
          <w:marTop w:val="0"/>
          <w:marBottom w:val="0"/>
          <w:divBdr>
            <w:top w:val="none" w:sz="0" w:space="0" w:color="auto"/>
            <w:left w:val="none" w:sz="0" w:space="0" w:color="auto"/>
            <w:bottom w:val="none" w:sz="0" w:space="0" w:color="auto"/>
            <w:right w:val="none" w:sz="0" w:space="0" w:color="auto"/>
          </w:divBdr>
        </w:div>
        <w:div w:id="393041839">
          <w:marLeft w:val="640"/>
          <w:marRight w:val="0"/>
          <w:marTop w:val="0"/>
          <w:marBottom w:val="0"/>
          <w:divBdr>
            <w:top w:val="none" w:sz="0" w:space="0" w:color="auto"/>
            <w:left w:val="none" w:sz="0" w:space="0" w:color="auto"/>
            <w:bottom w:val="none" w:sz="0" w:space="0" w:color="auto"/>
            <w:right w:val="none" w:sz="0" w:space="0" w:color="auto"/>
          </w:divBdr>
        </w:div>
        <w:div w:id="1774397228">
          <w:marLeft w:val="640"/>
          <w:marRight w:val="0"/>
          <w:marTop w:val="0"/>
          <w:marBottom w:val="0"/>
          <w:divBdr>
            <w:top w:val="none" w:sz="0" w:space="0" w:color="auto"/>
            <w:left w:val="none" w:sz="0" w:space="0" w:color="auto"/>
            <w:bottom w:val="none" w:sz="0" w:space="0" w:color="auto"/>
            <w:right w:val="none" w:sz="0" w:space="0" w:color="auto"/>
          </w:divBdr>
        </w:div>
        <w:div w:id="1192649752">
          <w:marLeft w:val="640"/>
          <w:marRight w:val="0"/>
          <w:marTop w:val="0"/>
          <w:marBottom w:val="0"/>
          <w:divBdr>
            <w:top w:val="none" w:sz="0" w:space="0" w:color="auto"/>
            <w:left w:val="none" w:sz="0" w:space="0" w:color="auto"/>
            <w:bottom w:val="none" w:sz="0" w:space="0" w:color="auto"/>
            <w:right w:val="none" w:sz="0" w:space="0" w:color="auto"/>
          </w:divBdr>
        </w:div>
        <w:div w:id="1462764825">
          <w:marLeft w:val="640"/>
          <w:marRight w:val="0"/>
          <w:marTop w:val="0"/>
          <w:marBottom w:val="0"/>
          <w:divBdr>
            <w:top w:val="none" w:sz="0" w:space="0" w:color="auto"/>
            <w:left w:val="none" w:sz="0" w:space="0" w:color="auto"/>
            <w:bottom w:val="none" w:sz="0" w:space="0" w:color="auto"/>
            <w:right w:val="none" w:sz="0" w:space="0" w:color="auto"/>
          </w:divBdr>
        </w:div>
        <w:div w:id="184516292">
          <w:marLeft w:val="640"/>
          <w:marRight w:val="0"/>
          <w:marTop w:val="0"/>
          <w:marBottom w:val="0"/>
          <w:divBdr>
            <w:top w:val="none" w:sz="0" w:space="0" w:color="auto"/>
            <w:left w:val="none" w:sz="0" w:space="0" w:color="auto"/>
            <w:bottom w:val="none" w:sz="0" w:space="0" w:color="auto"/>
            <w:right w:val="none" w:sz="0" w:space="0" w:color="auto"/>
          </w:divBdr>
        </w:div>
        <w:div w:id="13306127">
          <w:marLeft w:val="640"/>
          <w:marRight w:val="0"/>
          <w:marTop w:val="0"/>
          <w:marBottom w:val="0"/>
          <w:divBdr>
            <w:top w:val="none" w:sz="0" w:space="0" w:color="auto"/>
            <w:left w:val="none" w:sz="0" w:space="0" w:color="auto"/>
            <w:bottom w:val="none" w:sz="0" w:space="0" w:color="auto"/>
            <w:right w:val="none" w:sz="0" w:space="0" w:color="auto"/>
          </w:divBdr>
        </w:div>
        <w:div w:id="1868827772">
          <w:marLeft w:val="640"/>
          <w:marRight w:val="0"/>
          <w:marTop w:val="0"/>
          <w:marBottom w:val="0"/>
          <w:divBdr>
            <w:top w:val="none" w:sz="0" w:space="0" w:color="auto"/>
            <w:left w:val="none" w:sz="0" w:space="0" w:color="auto"/>
            <w:bottom w:val="none" w:sz="0" w:space="0" w:color="auto"/>
            <w:right w:val="none" w:sz="0" w:space="0" w:color="auto"/>
          </w:divBdr>
        </w:div>
        <w:div w:id="102577588">
          <w:marLeft w:val="640"/>
          <w:marRight w:val="0"/>
          <w:marTop w:val="0"/>
          <w:marBottom w:val="0"/>
          <w:divBdr>
            <w:top w:val="none" w:sz="0" w:space="0" w:color="auto"/>
            <w:left w:val="none" w:sz="0" w:space="0" w:color="auto"/>
            <w:bottom w:val="none" w:sz="0" w:space="0" w:color="auto"/>
            <w:right w:val="none" w:sz="0" w:space="0" w:color="auto"/>
          </w:divBdr>
        </w:div>
        <w:div w:id="792675076">
          <w:marLeft w:val="640"/>
          <w:marRight w:val="0"/>
          <w:marTop w:val="0"/>
          <w:marBottom w:val="0"/>
          <w:divBdr>
            <w:top w:val="none" w:sz="0" w:space="0" w:color="auto"/>
            <w:left w:val="none" w:sz="0" w:space="0" w:color="auto"/>
            <w:bottom w:val="none" w:sz="0" w:space="0" w:color="auto"/>
            <w:right w:val="none" w:sz="0" w:space="0" w:color="auto"/>
          </w:divBdr>
        </w:div>
        <w:div w:id="1816875973">
          <w:marLeft w:val="640"/>
          <w:marRight w:val="0"/>
          <w:marTop w:val="0"/>
          <w:marBottom w:val="0"/>
          <w:divBdr>
            <w:top w:val="none" w:sz="0" w:space="0" w:color="auto"/>
            <w:left w:val="none" w:sz="0" w:space="0" w:color="auto"/>
            <w:bottom w:val="none" w:sz="0" w:space="0" w:color="auto"/>
            <w:right w:val="none" w:sz="0" w:space="0" w:color="auto"/>
          </w:divBdr>
        </w:div>
        <w:div w:id="1700619362">
          <w:marLeft w:val="640"/>
          <w:marRight w:val="0"/>
          <w:marTop w:val="0"/>
          <w:marBottom w:val="0"/>
          <w:divBdr>
            <w:top w:val="none" w:sz="0" w:space="0" w:color="auto"/>
            <w:left w:val="none" w:sz="0" w:space="0" w:color="auto"/>
            <w:bottom w:val="none" w:sz="0" w:space="0" w:color="auto"/>
            <w:right w:val="none" w:sz="0" w:space="0" w:color="auto"/>
          </w:divBdr>
        </w:div>
        <w:div w:id="1926303054">
          <w:marLeft w:val="640"/>
          <w:marRight w:val="0"/>
          <w:marTop w:val="0"/>
          <w:marBottom w:val="0"/>
          <w:divBdr>
            <w:top w:val="none" w:sz="0" w:space="0" w:color="auto"/>
            <w:left w:val="none" w:sz="0" w:space="0" w:color="auto"/>
            <w:bottom w:val="none" w:sz="0" w:space="0" w:color="auto"/>
            <w:right w:val="none" w:sz="0" w:space="0" w:color="auto"/>
          </w:divBdr>
        </w:div>
        <w:div w:id="312178296">
          <w:marLeft w:val="640"/>
          <w:marRight w:val="0"/>
          <w:marTop w:val="0"/>
          <w:marBottom w:val="0"/>
          <w:divBdr>
            <w:top w:val="none" w:sz="0" w:space="0" w:color="auto"/>
            <w:left w:val="none" w:sz="0" w:space="0" w:color="auto"/>
            <w:bottom w:val="none" w:sz="0" w:space="0" w:color="auto"/>
            <w:right w:val="none" w:sz="0" w:space="0" w:color="auto"/>
          </w:divBdr>
        </w:div>
        <w:div w:id="30812745">
          <w:marLeft w:val="640"/>
          <w:marRight w:val="0"/>
          <w:marTop w:val="0"/>
          <w:marBottom w:val="0"/>
          <w:divBdr>
            <w:top w:val="none" w:sz="0" w:space="0" w:color="auto"/>
            <w:left w:val="none" w:sz="0" w:space="0" w:color="auto"/>
            <w:bottom w:val="none" w:sz="0" w:space="0" w:color="auto"/>
            <w:right w:val="none" w:sz="0" w:space="0" w:color="auto"/>
          </w:divBdr>
        </w:div>
        <w:div w:id="361831571">
          <w:marLeft w:val="640"/>
          <w:marRight w:val="0"/>
          <w:marTop w:val="0"/>
          <w:marBottom w:val="0"/>
          <w:divBdr>
            <w:top w:val="none" w:sz="0" w:space="0" w:color="auto"/>
            <w:left w:val="none" w:sz="0" w:space="0" w:color="auto"/>
            <w:bottom w:val="none" w:sz="0" w:space="0" w:color="auto"/>
            <w:right w:val="none" w:sz="0" w:space="0" w:color="auto"/>
          </w:divBdr>
        </w:div>
        <w:div w:id="1831821321">
          <w:marLeft w:val="640"/>
          <w:marRight w:val="0"/>
          <w:marTop w:val="0"/>
          <w:marBottom w:val="0"/>
          <w:divBdr>
            <w:top w:val="none" w:sz="0" w:space="0" w:color="auto"/>
            <w:left w:val="none" w:sz="0" w:space="0" w:color="auto"/>
            <w:bottom w:val="none" w:sz="0" w:space="0" w:color="auto"/>
            <w:right w:val="none" w:sz="0" w:space="0" w:color="auto"/>
          </w:divBdr>
        </w:div>
        <w:div w:id="1960839029">
          <w:marLeft w:val="640"/>
          <w:marRight w:val="0"/>
          <w:marTop w:val="0"/>
          <w:marBottom w:val="0"/>
          <w:divBdr>
            <w:top w:val="none" w:sz="0" w:space="0" w:color="auto"/>
            <w:left w:val="none" w:sz="0" w:space="0" w:color="auto"/>
            <w:bottom w:val="none" w:sz="0" w:space="0" w:color="auto"/>
            <w:right w:val="none" w:sz="0" w:space="0" w:color="auto"/>
          </w:divBdr>
        </w:div>
        <w:div w:id="1112432176">
          <w:marLeft w:val="640"/>
          <w:marRight w:val="0"/>
          <w:marTop w:val="0"/>
          <w:marBottom w:val="0"/>
          <w:divBdr>
            <w:top w:val="none" w:sz="0" w:space="0" w:color="auto"/>
            <w:left w:val="none" w:sz="0" w:space="0" w:color="auto"/>
            <w:bottom w:val="none" w:sz="0" w:space="0" w:color="auto"/>
            <w:right w:val="none" w:sz="0" w:space="0" w:color="auto"/>
          </w:divBdr>
        </w:div>
        <w:div w:id="119963443">
          <w:marLeft w:val="640"/>
          <w:marRight w:val="0"/>
          <w:marTop w:val="0"/>
          <w:marBottom w:val="0"/>
          <w:divBdr>
            <w:top w:val="none" w:sz="0" w:space="0" w:color="auto"/>
            <w:left w:val="none" w:sz="0" w:space="0" w:color="auto"/>
            <w:bottom w:val="none" w:sz="0" w:space="0" w:color="auto"/>
            <w:right w:val="none" w:sz="0" w:space="0" w:color="auto"/>
          </w:divBdr>
        </w:div>
        <w:div w:id="1449662380">
          <w:marLeft w:val="640"/>
          <w:marRight w:val="0"/>
          <w:marTop w:val="0"/>
          <w:marBottom w:val="0"/>
          <w:divBdr>
            <w:top w:val="none" w:sz="0" w:space="0" w:color="auto"/>
            <w:left w:val="none" w:sz="0" w:space="0" w:color="auto"/>
            <w:bottom w:val="none" w:sz="0" w:space="0" w:color="auto"/>
            <w:right w:val="none" w:sz="0" w:space="0" w:color="auto"/>
          </w:divBdr>
        </w:div>
        <w:div w:id="361051238">
          <w:marLeft w:val="640"/>
          <w:marRight w:val="0"/>
          <w:marTop w:val="0"/>
          <w:marBottom w:val="0"/>
          <w:divBdr>
            <w:top w:val="none" w:sz="0" w:space="0" w:color="auto"/>
            <w:left w:val="none" w:sz="0" w:space="0" w:color="auto"/>
            <w:bottom w:val="none" w:sz="0" w:space="0" w:color="auto"/>
            <w:right w:val="none" w:sz="0" w:space="0" w:color="auto"/>
          </w:divBdr>
        </w:div>
        <w:div w:id="898202775">
          <w:marLeft w:val="640"/>
          <w:marRight w:val="0"/>
          <w:marTop w:val="0"/>
          <w:marBottom w:val="0"/>
          <w:divBdr>
            <w:top w:val="none" w:sz="0" w:space="0" w:color="auto"/>
            <w:left w:val="none" w:sz="0" w:space="0" w:color="auto"/>
            <w:bottom w:val="none" w:sz="0" w:space="0" w:color="auto"/>
            <w:right w:val="none" w:sz="0" w:space="0" w:color="auto"/>
          </w:divBdr>
        </w:div>
        <w:div w:id="1162694696">
          <w:marLeft w:val="640"/>
          <w:marRight w:val="0"/>
          <w:marTop w:val="0"/>
          <w:marBottom w:val="0"/>
          <w:divBdr>
            <w:top w:val="none" w:sz="0" w:space="0" w:color="auto"/>
            <w:left w:val="none" w:sz="0" w:space="0" w:color="auto"/>
            <w:bottom w:val="none" w:sz="0" w:space="0" w:color="auto"/>
            <w:right w:val="none" w:sz="0" w:space="0" w:color="auto"/>
          </w:divBdr>
        </w:div>
        <w:div w:id="936869075">
          <w:marLeft w:val="640"/>
          <w:marRight w:val="0"/>
          <w:marTop w:val="0"/>
          <w:marBottom w:val="0"/>
          <w:divBdr>
            <w:top w:val="none" w:sz="0" w:space="0" w:color="auto"/>
            <w:left w:val="none" w:sz="0" w:space="0" w:color="auto"/>
            <w:bottom w:val="none" w:sz="0" w:space="0" w:color="auto"/>
            <w:right w:val="none" w:sz="0" w:space="0" w:color="auto"/>
          </w:divBdr>
        </w:div>
        <w:div w:id="901719405">
          <w:marLeft w:val="640"/>
          <w:marRight w:val="0"/>
          <w:marTop w:val="0"/>
          <w:marBottom w:val="0"/>
          <w:divBdr>
            <w:top w:val="none" w:sz="0" w:space="0" w:color="auto"/>
            <w:left w:val="none" w:sz="0" w:space="0" w:color="auto"/>
            <w:bottom w:val="none" w:sz="0" w:space="0" w:color="auto"/>
            <w:right w:val="none" w:sz="0" w:space="0" w:color="auto"/>
          </w:divBdr>
        </w:div>
        <w:div w:id="58677229">
          <w:marLeft w:val="640"/>
          <w:marRight w:val="0"/>
          <w:marTop w:val="0"/>
          <w:marBottom w:val="0"/>
          <w:divBdr>
            <w:top w:val="none" w:sz="0" w:space="0" w:color="auto"/>
            <w:left w:val="none" w:sz="0" w:space="0" w:color="auto"/>
            <w:bottom w:val="none" w:sz="0" w:space="0" w:color="auto"/>
            <w:right w:val="none" w:sz="0" w:space="0" w:color="auto"/>
          </w:divBdr>
        </w:div>
        <w:div w:id="26761945">
          <w:marLeft w:val="640"/>
          <w:marRight w:val="0"/>
          <w:marTop w:val="0"/>
          <w:marBottom w:val="0"/>
          <w:divBdr>
            <w:top w:val="none" w:sz="0" w:space="0" w:color="auto"/>
            <w:left w:val="none" w:sz="0" w:space="0" w:color="auto"/>
            <w:bottom w:val="none" w:sz="0" w:space="0" w:color="auto"/>
            <w:right w:val="none" w:sz="0" w:space="0" w:color="auto"/>
          </w:divBdr>
        </w:div>
        <w:div w:id="215631702">
          <w:marLeft w:val="640"/>
          <w:marRight w:val="0"/>
          <w:marTop w:val="0"/>
          <w:marBottom w:val="0"/>
          <w:divBdr>
            <w:top w:val="none" w:sz="0" w:space="0" w:color="auto"/>
            <w:left w:val="none" w:sz="0" w:space="0" w:color="auto"/>
            <w:bottom w:val="none" w:sz="0" w:space="0" w:color="auto"/>
            <w:right w:val="none" w:sz="0" w:space="0" w:color="auto"/>
          </w:divBdr>
        </w:div>
        <w:div w:id="888223158">
          <w:marLeft w:val="640"/>
          <w:marRight w:val="0"/>
          <w:marTop w:val="0"/>
          <w:marBottom w:val="0"/>
          <w:divBdr>
            <w:top w:val="none" w:sz="0" w:space="0" w:color="auto"/>
            <w:left w:val="none" w:sz="0" w:space="0" w:color="auto"/>
            <w:bottom w:val="none" w:sz="0" w:space="0" w:color="auto"/>
            <w:right w:val="none" w:sz="0" w:space="0" w:color="auto"/>
          </w:divBdr>
        </w:div>
        <w:div w:id="2024159297">
          <w:marLeft w:val="640"/>
          <w:marRight w:val="0"/>
          <w:marTop w:val="0"/>
          <w:marBottom w:val="0"/>
          <w:divBdr>
            <w:top w:val="none" w:sz="0" w:space="0" w:color="auto"/>
            <w:left w:val="none" w:sz="0" w:space="0" w:color="auto"/>
            <w:bottom w:val="none" w:sz="0" w:space="0" w:color="auto"/>
            <w:right w:val="none" w:sz="0" w:space="0" w:color="auto"/>
          </w:divBdr>
        </w:div>
        <w:div w:id="683359812">
          <w:marLeft w:val="640"/>
          <w:marRight w:val="0"/>
          <w:marTop w:val="0"/>
          <w:marBottom w:val="0"/>
          <w:divBdr>
            <w:top w:val="none" w:sz="0" w:space="0" w:color="auto"/>
            <w:left w:val="none" w:sz="0" w:space="0" w:color="auto"/>
            <w:bottom w:val="none" w:sz="0" w:space="0" w:color="auto"/>
            <w:right w:val="none" w:sz="0" w:space="0" w:color="auto"/>
          </w:divBdr>
        </w:div>
        <w:div w:id="1376154035">
          <w:marLeft w:val="640"/>
          <w:marRight w:val="0"/>
          <w:marTop w:val="0"/>
          <w:marBottom w:val="0"/>
          <w:divBdr>
            <w:top w:val="none" w:sz="0" w:space="0" w:color="auto"/>
            <w:left w:val="none" w:sz="0" w:space="0" w:color="auto"/>
            <w:bottom w:val="none" w:sz="0" w:space="0" w:color="auto"/>
            <w:right w:val="none" w:sz="0" w:space="0" w:color="auto"/>
          </w:divBdr>
        </w:div>
        <w:div w:id="1256481561">
          <w:marLeft w:val="640"/>
          <w:marRight w:val="0"/>
          <w:marTop w:val="0"/>
          <w:marBottom w:val="0"/>
          <w:divBdr>
            <w:top w:val="none" w:sz="0" w:space="0" w:color="auto"/>
            <w:left w:val="none" w:sz="0" w:space="0" w:color="auto"/>
            <w:bottom w:val="none" w:sz="0" w:space="0" w:color="auto"/>
            <w:right w:val="none" w:sz="0" w:space="0" w:color="auto"/>
          </w:divBdr>
        </w:div>
        <w:div w:id="1220550953">
          <w:marLeft w:val="640"/>
          <w:marRight w:val="0"/>
          <w:marTop w:val="0"/>
          <w:marBottom w:val="0"/>
          <w:divBdr>
            <w:top w:val="none" w:sz="0" w:space="0" w:color="auto"/>
            <w:left w:val="none" w:sz="0" w:space="0" w:color="auto"/>
            <w:bottom w:val="none" w:sz="0" w:space="0" w:color="auto"/>
            <w:right w:val="none" w:sz="0" w:space="0" w:color="auto"/>
          </w:divBdr>
        </w:div>
        <w:div w:id="2057699366">
          <w:marLeft w:val="640"/>
          <w:marRight w:val="0"/>
          <w:marTop w:val="0"/>
          <w:marBottom w:val="0"/>
          <w:divBdr>
            <w:top w:val="none" w:sz="0" w:space="0" w:color="auto"/>
            <w:left w:val="none" w:sz="0" w:space="0" w:color="auto"/>
            <w:bottom w:val="none" w:sz="0" w:space="0" w:color="auto"/>
            <w:right w:val="none" w:sz="0" w:space="0" w:color="auto"/>
          </w:divBdr>
        </w:div>
        <w:div w:id="622461823">
          <w:marLeft w:val="640"/>
          <w:marRight w:val="0"/>
          <w:marTop w:val="0"/>
          <w:marBottom w:val="0"/>
          <w:divBdr>
            <w:top w:val="none" w:sz="0" w:space="0" w:color="auto"/>
            <w:left w:val="none" w:sz="0" w:space="0" w:color="auto"/>
            <w:bottom w:val="none" w:sz="0" w:space="0" w:color="auto"/>
            <w:right w:val="none" w:sz="0" w:space="0" w:color="auto"/>
          </w:divBdr>
        </w:div>
        <w:div w:id="737247100">
          <w:marLeft w:val="640"/>
          <w:marRight w:val="0"/>
          <w:marTop w:val="0"/>
          <w:marBottom w:val="0"/>
          <w:divBdr>
            <w:top w:val="none" w:sz="0" w:space="0" w:color="auto"/>
            <w:left w:val="none" w:sz="0" w:space="0" w:color="auto"/>
            <w:bottom w:val="none" w:sz="0" w:space="0" w:color="auto"/>
            <w:right w:val="none" w:sz="0" w:space="0" w:color="auto"/>
          </w:divBdr>
        </w:div>
        <w:div w:id="758523790">
          <w:marLeft w:val="640"/>
          <w:marRight w:val="0"/>
          <w:marTop w:val="0"/>
          <w:marBottom w:val="0"/>
          <w:divBdr>
            <w:top w:val="none" w:sz="0" w:space="0" w:color="auto"/>
            <w:left w:val="none" w:sz="0" w:space="0" w:color="auto"/>
            <w:bottom w:val="none" w:sz="0" w:space="0" w:color="auto"/>
            <w:right w:val="none" w:sz="0" w:space="0" w:color="auto"/>
          </w:divBdr>
        </w:div>
        <w:div w:id="1996369652">
          <w:marLeft w:val="640"/>
          <w:marRight w:val="0"/>
          <w:marTop w:val="0"/>
          <w:marBottom w:val="0"/>
          <w:divBdr>
            <w:top w:val="none" w:sz="0" w:space="0" w:color="auto"/>
            <w:left w:val="none" w:sz="0" w:space="0" w:color="auto"/>
            <w:bottom w:val="none" w:sz="0" w:space="0" w:color="auto"/>
            <w:right w:val="none" w:sz="0" w:space="0" w:color="auto"/>
          </w:divBdr>
        </w:div>
        <w:div w:id="1924994713">
          <w:marLeft w:val="640"/>
          <w:marRight w:val="0"/>
          <w:marTop w:val="0"/>
          <w:marBottom w:val="0"/>
          <w:divBdr>
            <w:top w:val="none" w:sz="0" w:space="0" w:color="auto"/>
            <w:left w:val="none" w:sz="0" w:space="0" w:color="auto"/>
            <w:bottom w:val="none" w:sz="0" w:space="0" w:color="auto"/>
            <w:right w:val="none" w:sz="0" w:space="0" w:color="auto"/>
          </w:divBdr>
        </w:div>
        <w:div w:id="1242719880">
          <w:marLeft w:val="640"/>
          <w:marRight w:val="0"/>
          <w:marTop w:val="0"/>
          <w:marBottom w:val="0"/>
          <w:divBdr>
            <w:top w:val="none" w:sz="0" w:space="0" w:color="auto"/>
            <w:left w:val="none" w:sz="0" w:space="0" w:color="auto"/>
            <w:bottom w:val="none" w:sz="0" w:space="0" w:color="auto"/>
            <w:right w:val="none" w:sz="0" w:space="0" w:color="auto"/>
          </w:divBdr>
        </w:div>
        <w:div w:id="864559375">
          <w:marLeft w:val="640"/>
          <w:marRight w:val="0"/>
          <w:marTop w:val="0"/>
          <w:marBottom w:val="0"/>
          <w:divBdr>
            <w:top w:val="none" w:sz="0" w:space="0" w:color="auto"/>
            <w:left w:val="none" w:sz="0" w:space="0" w:color="auto"/>
            <w:bottom w:val="none" w:sz="0" w:space="0" w:color="auto"/>
            <w:right w:val="none" w:sz="0" w:space="0" w:color="auto"/>
          </w:divBdr>
        </w:div>
        <w:div w:id="1955015126">
          <w:marLeft w:val="640"/>
          <w:marRight w:val="0"/>
          <w:marTop w:val="0"/>
          <w:marBottom w:val="0"/>
          <w:divBdr>
            <w:top w:val="none" w:sz="0" w:space="0" w:color="auto"/>
            <w:left w:val="none" w:sz="0" w:space="0" w:color="auto"/>
            <w:bottom w:val="none" w:sz="0" w:space="0" w:color="auto"/>
            <w:right w:val="none" w:sz="0" w:space="0" w:color="auto"/>
          </w:divBdr>
        </w:div>
        <w:div w:id="698093194">
          <w:marLeft w:val="640"/>
          <w:marRight w:val="0"/>
          <w:marTop w:val="0"/>
          <w:marBottom w:val="0"/>
          <w:divBdr>
            <w:top w:val="none" w:sz="0" w:space="0" w:color="auto"/>
            <w:left w:val="none" w:sz="0" w:space="0" w:color="auto"/>
            <w:bottom w:val="none" w:sz="0" w:space="0" w:color="auto"/>
            <w:right w:val="none" w:sz="0" w:space="0" w:color="auto"/>
          </w:divBdr>
        </w:div>
        <w:div w:id="824207203">
          <w:marLeft w:val="640"/>
          <w:marRight w:val="0"/>
          <w:marTop w:val="0"/>
          <w:marBottom w:val="0"/>
          <w:divBdr>
            <w:top w:val="none" w:sz="0" w:space="0" w:color="auto"/>
            <w:left w:val="none" w:sz="0" w:space="0" w:color="auto"/>
            <w:bottom w:val="none" w:sz="0" w:space="0" w:color="auto"/>
            <w:right w:val="none" w:sz="0" w:space="0" w:color="auto"/>
          </w:divBdr>
        </w:div>
        <w:div w:id="1956591716">
          <w:marLeft w:val="640"/>
          <w:marRight w:val="0"/>
          <w:marTop w:val="0"/>
          <w:marBottom w:val="0"/>
          <w:divBdr>
            <w:top w:val="none" w:sz="0" w:space="0" w:color="auto"/>
            <w:left w:val="none" w:sz="0" w:space="0" w:color="auto"/>
            <w:bottom w:val="none" w:sz="0" w:space="0" w:color="auto"/>
            <w:right w:val="none" w:sz="0" w:space="0" w:color="auto"/>
          </w:divBdr>
        </w:div>
        <w:div w:id="1072578854">
          <w:marLeft w:val="640"/>
          <w:marRight w:val="0"/>
          <w:marTop w:val="0"/>
          <w:marBottom w:val="0"/>
          <w:divBdr>
            <w:top w:val="none" w:sz="0" w:space="0" w:color="auto"/>
            <w:left w:val="none" w:sz="0" w:space="0" w:color="auto"/>
            <w:bottom w:val="none" w:sz="0" w:space="0" w:color="auto"/>
            <w:right w:val="none" w:sz="0" w:space="0" w:color="auto"/>
          </w:divBdr>
        </w:div>
        <w:div w:id="1095901617">
          <w:marLeft w:val="640"/>
          <w:marRight w:val="0"/>
          <w:marTop w:val="0"/>
          <w:marBottom w:val="0"/>
          <w:divBdr>
            <w:top w:val="none" w:sz="0" w:space="0" w:color="auto"/>
            <w:left w:val="none" w:sz="0" w:space="0" w:color="auto"/>
            <w:bottom w:val="none" w:sz="0" w:space="0" w:color="auto"/>
            <w:right w:val="none" w:sz="0" w:space="0" w:color="auto"/>
          </w:divBdr>
        </w:div>
        <w:div w:id="1679842535">
          <w:marLeft w:val="640"/>
          <w:marRight w:val="0"/>
          <w:marTop w:val="0"/>
          <w:marBottom w:val="0"/>
          <w:divBdr>
            <w:top w:val="none" w:sz="0" w:space="0" w:color="auto"/>
            <w:left w:val="none" w:sz="0" w:space="0" w:color="auto"/>
            <w:bottom w:val="none" w:sz="0" w:space="0" w:color="auto"/>
            <w:right w:val="none" w:sz="0" w:space="0" w:color="auto"/>
          </w:divBdr>
        </w:div>
        <w:div w:id="400255295">
          <w:marLeft w:val="640"/>
          <w:marRight w:val="0"/>
          <w:marTop w:val="0"/>
          <w:marBottom w:val="0"/>
          <w:divBdr>
            <w:top w:val="none" w:sz="0" w:space="0" w:color="auto"/>
            <w:left w:val="none" w:sz="0" w:space="0" w:color="auto"/>
            <w:bottom w:val="none" w:sz="0" w:space="0" w:color="auto"/>
            <w:right w:val="none" w:sz="0" w:space="0" w:color="auto"/>
          </w:divBdr>
        </w:div>
        <w:div w:id="1253927008">
          <w:marLeft w:val="640"/>
          <w:marRight w:val="0"/>
          <w:marTop w:val="0"/>
          <w:marBottom w:val="0"/>
          <w:divBdr>
            <w:top w:val="none" w:sz="0" w:space="0" w:color="auto"/>
            <w:left w:val="none" w:sz="0" w:space="0" w:color="auto"/>
            <w:bottom w:val="none" w:sz="0" w:space="0" w:color="auto"/>
            <w:right w:val="none" w:sz="0" w:space="0" w:color="auto"/>
          </w:divBdr>
        </w:div>
        <w:div w:id="1597402547">
          <w:marLeft w:val="640"/>
          <w:marRight w:val="0"/>
          <w:marTop w:val="0"/>
          <w:marBottom w:val="0"/>
          <w:divBdr>
            <w:top w:val="none" w:sz="0" w:space="0" w:color="auto"/>
            <w:left w:val="none" w:sz="0" w:space="0" w:color="auto"/>
            <w:bottom w:val="none" w:sz="0" w:space="0" w:color="auto"/>
            <w:right w:val="none" w:sz="0" w:space="0" w:color="auto"/>
          </w:divBdr>
        </w:div>
        <w:div w:id="2032681318">
          <w:marLeft w:val="640"/>
          <w:marRight w:val="0"/>
          <w:marTop w:val="0"/>
          <w:marBottom w:val="0"/>
          <w:divBdr>
            <w:top w:val="none" w:sz="0" w:space="0" w:color="auto"/>
            <w:left w:val="none" w:sz="0" w:space="0" w:color="auto"/>
            <w:bottom w:val="none" w:sz="0" w:space="0" w:color="auto"/>
            <w:right w:val="none" w:sz="0" w:space="0" w:color="auto"/>
          </w:divBdr>
        </w:div>
        <w:div w:id="1890266100">
          <w:marLeft w:val="640"/>
          <w:marRight w:val="0"/>
          <w:marTop w:val="0"/>
          <w:marBottom w:val="0"/>
          <w:divBdr>
            <w:top w:val="none" w:sz="0" w:space="0" w:color="auto"/>
            <w:left w:val="none" w:sz="0" w:space="0" w:color="auto"/>
            <w:bottom w:val="none" w:sz="0" w:space="0" w:color="auto"/>
            <w:right w:val="none" w:sz="0" w:space="0" w:color="auto"/>
          </w:divBdr>
        </w:div>
        <w:div w:id="1830635920">
          <w:marLeft w:val="640"/>
          <w:marRight w:val="0"/>
          <w:marTop w:val="0"/>
          <w:marBottom w:val="0"/>
          <w:divBdr>
            <w:top w:val="none" w:sz="0" w:space="0" w:color="auto"/>
            <w:left w:val="none" w:sz="0" w:space="0" w:color="auto"/>
            <w:bottom w:val="none" w:sz="0" w:space="0" w:color="auto"/>
            <w:right w:val="none" w:sz="0" w:space="0" w:color="auto"/>
          </w:divBdr>
        </w:div>
        <w:div w:id="1086150076">
          <w:marLeft w:val="640"/>
          <w:marRight w:val="0"/>
          <w:marTop w:val="0"/>
          <w:marBottom w:val="0"/>
          <w:divBdr>
            <w:top w:val="none" w:sz="0" w:space="0" w:color="auto"/>
            <w:left w:val="none" w:sz="0" w:space="0" w:color="auto"/>
            <w:bottom w:val="none" w:sz="0" w:space="0" w:color="auto"/>
            <w:right w:val="none" w:sz="0" w:space="0" w:color="auto"/>
          </w:divBdr>
        </w:div>
        <w:div w:id="812792671">
          <w:marLeft w:val="640"/>
          <w:marRight w:val="0"/>
          <w:marTop w:val="0"/>
          <w:marBottom w:val="0"/>
          <w:divBdr>
            <w:top w:val="none" w:sz="0" w:space="0" w:color="auto"/>
            <w:left w:val="none" w:sz="0" w:space="0" w:color="auto"/>
            <w:bottom w:val="none" w:sz="0" w:space="0" w:color="auto"/>
            <w:right w:val="none" w:sz="0" w:space="0" w:color="auto"/>
          </w:divBdr>
        </w:div>
        <w:div w:id="113452296">
          <w:marLeft w:val="640"/>
          <w:marRight w:val="0"/>
          <w:marTop w:val="0"/>
          <w:marBottom w:val="0"/>
          <w:divBdr>
            <w:top w:val="none" w:sz="0" w:space="0" w:color="auto"/>
            <w:left w:val="none" w:sz="0" w:space="0" w:color="auto"/>
            <w:bottom w:val="none" w:sz="0" w:space="0" w:color="auto"/>
            <w:right w:val="none" w:sz="0" w:space="0" w:color="auto"/>
          </w:divBdr>
        </w:div>
        <w:div w:id="730494610">
          <w:marLeft w:val="640"/>
          <w:marRight w:val="0"/>
          <w:marTop w:val="0"/>
          <w:marBottom w:val="0"/>
          <w:divBdr>
            <w:top w:val="none" w:sz="0" w:space="0" w:color="auto"/>
            <w:left w:val="none" w:sz="0" w:space="0" w:color="auto"/>
            <w:bottom w:val="none" w:sz="0" w:space="0" w:color="auto"/>
            <w:right w:val="none" w:sz="0" w:space="0" w:color="auto"/>
          </w:divBdr>
        </w:div>
        <w:div w:id="179470013">
          <w:marLeft w:val="640"/>
          <w:marRight w:val="0"/>
          <w:marTop w:val="0"/>
          <w:marBottom w:val="0"/>
          <w:divBdr>
            <w:top w:val="none" w:sz="0" w:space="0" w:color="auto"/>
            <w:left w:val="none" w:sz="0" w:space="0" w:color="auto"/>
            <w:bottom w:val="none" w:sz="0" w:space="0" w:color="auto"/>
            <w:right w:val="none" w:sz="0" w:space="0" w:color="auto"/>
          </w:divBdr>
        </w:div>
        <w:div w:id="588277842">
          <w:marLeft w:val="640"/>
          <w:marRight w:val="0"/>
          <w:marTop w:val="0"/>
          <w:marBottom w:val="0"/>
          <w:divBdr>
            <w:top w:val="none" w:sz="0" w:space="0" w:color="auto"/>
            <w:left w:val="none" w:sz="0" w:space="0" w:color="auto"/>
            <w:bottom w:val="none" w:sz="0" w:space="0" w:color="auto"/>
            <w:right w:val="none" w:sz="0" w:space="0" w:color="auto"/>
          </w:divBdr>
        </w:div>
        <w:div w:id="380711537">
          <w:marLeft w:val="640"/>
          <w:marRight w:val="0"/>
          <w:marTop w:val="0"/>
          <w:marBottom w:val="0"/>
          <w:divBdr>
            <w:top w:val="none" w:sz="0" w:space="0" w:color="auto"/>
            <w:left w:val="none" w:sz="0" w:space="0" w:color="auto"/>
            <w:bottom w:val="none" w:sz="0" w:space="0" w:color="auto"/>
            <w:right w:val="none" w:sz="0" w:space="0" w:color="auto"/>
          </w:divBdr>
        </w:div>
        <w:div w:id="1338656563">
          <w:marLeft w:val="640"/>
          <w:marRight w:val="0"/>
          <w:marTop w:val="0"/>
          <w:marBottom w:val="0"/>
          <w:divBdr>
            <w:top w:val="none" w:sz="0" w:space="0" w:color="auto"/>
            <w:left w:val="none" w:sz="0" w:space="0" w:color="auto"/>
            <w:bottom w:val="none" w:sz="0" w:space="0" w:color="auto"/>
            <w:right w:val="none" w:sz="0" w:space="0" w:color="auto"/>
          </w:divBdr>
        </w:div>
        <w:div w:id="1839076249">
          <w:marLeft w:val="640"/>
          <w:marRight w:val="0"/>
          <w:marTop w:val="0"/>
          <w:marBottom w:val="0"/>
          <w:divBdr>
            <w:top w:val="none" w:sz="0" w:space="0" w:color="auto"/>
            <w:left w:val="none" w:sz="0" w:space="0" w:color="auto"/>
            <w:bottom w:val="none" w:sz="0" w:space="0" w:color="auto"/>
            <w:right w:val="none" w:sz="0" w:space="0" w:color="auto"/>
          </w:divBdr>
        </w:div>
        <w:div w:id="634531963">
          <w:marLeft w:val="640"/>
          <w:marRight w:val="0"/>
          <w:marTop w:val="0"/>
          <w:marBottom w:val="0"/>
          <w:divBdr>
            <w:top w:val="none" w:sz="0" w:space="0" w:color="auto"/>
            <w:left w:val="none" w:sz="0" w:space="0" w:color="auto"/>
            <w:bottom w:val="none" w:sz="0" w:space="0" w:color="auto"/>
            <w:right w:val="none" w:sz="0" w:space="0" w:color="auto"/>
          </w:divBdr>
        </w:div>
        <w:div w:id="1274825259">
          <w:marLeft w:val="640"/>
          <w:marRight w:val="0"/>
          <w:marTop w:val="0"/>
          <w:marBottom w:val="0"/>
          <w:divBdr>
            <w:top w:val="none" w:sz="0" w:space="0" w:color="auto"/>
            <w:left w:val="none" w:sz="0" w:space="0" w:color="auto"/>
            <w:bottom w:val="none" w:sz="0" w:space="0" w:color="auto"/>
            <w:right w:val="none" w:sz="0" w:space="0" w:color="auto"/>
          </w:divBdr>
        </w:div>
        <w:div w:id="724913875">
          <w:marLeft w:val="640"/>
          <w:marRight w:val="0"/>
          <w:marTop w:val="0"/>
          <w:marBottom w:val="0"/>
          <w:divBdr>
            <w:top w:val="none" w:sz="0" w:space="0" w:color="auto"/>
            <w:left w:val="none" w:sz="0" w:space="0" w:color="auto"/>
            <w:bottom w:val="none" w:sz="0" w:space="0" w:color="auto"/>
            <w:right w:val="none" w:sz="0" w:space="0" w:color="auto"/>
          </w:divBdr>
        </w:div>
        <w:div w:id="754593920">
          <w:marLeft w:val="640"/>
          <w:marRight w:val="0"/>
          <w:marTop w:val="0"/>
          <w:marBottom w:val="0"/>
          <w:divBdr>
            <w:top w:val="none" w:sz="0" w:space="0" w:color="auto"/>
            <w:left w:val="none" w:sz="0" w:space="0" w:color="auto"/>
            <w:bottom w:val="none" w:sz="0" w:space="0" w:color="auto"/>
            <w:right w:val="none" w:sz="0" w:space="0" w:color="auto"/>
          </w:divBdr>
        </w:div>
        <w:div w:id="204105950">
          <w:marLeft w:val="640"/>
          <w:marRight w:val="0"/>
          <w:marTop w:val="0"/>
          <w:marBottom w:val="0"/>
          <w:divBdr>
            <w:top w:val="none" w:sz="0" w:space="0" w:color="auto"/>
            <w:left w:val="none" w:sz="0" w:space="0" w:color="auto"/>
            <w:bottom w:val="none" w:sz="0" w:space="0" w:color="auto"/>
            <w:right w:val="none" w:sz="0" w:space="0" w:color="auto"/>
          </w:divBdr>
        </w:div>
        <w:div w:id="942301053">
          <w:marLeft w:val="640"/>
          <w:marRight w:val="0"/>
          <w:marTop w:val="0"/>
          <w:marBottom w:val="0"/>
          <w:divBdr>
            <w:top w:val="none" w:sz="0" w:space="0" w:color="auto"/>
            <w:left w:val="none" w:sz="0" w:space="0" w:color="auto"/>
            <w:bottom w:val="none" w:sz="0" w:space="0" w:color="auto"/>
            <w:right w:val="none" w:sz="0" w:space="0" w:color="auto"/>
          </w:divBdr>
        </w:div>
        <w:div w:id="1002509907">
          <w:marLeft w:val="640"/>
          <w:marRight w:val="0"/>
          <w:marTop w:val="0"/>
          <w:marBottom w:val="0"/>
          <w:divBdr>
            <w:top w:val="none" w:sz="0" w:space="0" w:color="auto"/>
            <w:left w:val="none" w:sz="0" w:space="0" w:color="auto"/>
            <w:bottom w:val="none" w:sz="0" w:space="0" w:color="auto"/>
            <w:right w:val="none" w:sz="0" w:space="0" w:color="auto"/>
          </w:divBdr>
        </w:div>
        <w:div w:id="264657526">
          <w:marLeft w:val="640"/>
          <w:marRight w:val="0"/>
          <w:marTop w:val="0"/>
          <w:marBottom w:val="0"/>
          <w:divBdr>
            <w:top w:val="none" w:sz="0" w:space="0" w:color="auto"/>
            <w:left w:val="none" w:sz="0" w:space="0" w:color="auto"/>
            <w:bottom w:val="none" w:sz="0" w:space="0" w:color="auto"/>
            <w:right w:val="none" w:sz="0" w:space="0" w:color="auto"/>
          </w:divBdr>
        </w:div>
        <w:div w:id="2046296501">
          <w:marLeft w:val="640"/>
          <w:marRight w:val="0"/>
          <w:marTop w:val="0"/>
          <w:marBottom w:val="0"/>
          <w:divBdr>
            <w:top w:val="none" w:sz="0" w:space="0" w:color="auto"/>
            <w:left w:val="none" w:sz="0" w:space="0" w:color="auto"/>
            <w:bottom w:val="none" w:sz="0" w:space="0" w:color="auto"/>
            <w:right w:val="none" w:sz="0" w:space="0" w:color="auto"/>
          </w:divBdr>
        </w:div>
        <w:div w:id="540099066">
          <w:marLeft w:val="640"/>
          <w:marRight w:val="0"/>
          <w:marTop w:val="0"/>
          <w:marBottom w:val="0"/>
          <w:divBdr>
            <w:top w:val="none" w:sz="0" w:space="0" w:color="auto"/>
            <w:left w:val="none" w:sz="0" w:space="0" w:color="auto"/>
            <w:bottom w:val="none" w:sz="0" w:space="0" w:color="auto"/>
            <w:right w:val="none" w:sz="0" w:space="0" w:color="auto"/>
          </w:divBdr>
        </w:div>
        <w:div w:id="766538653">
          <w:marLeft w:val="640"/>
          <w:marRight w:val="0"/>
          <w:marTop w:val="0"/>
          <w:marBottom w:val="0"/>
          <w:divBdr>
            <w:top w:val="none" w:sz="0" w:space="0" w:color="auto"/>
            <w:left w:val="none" w:sz="0" w:space="0" w:color="auto"/>
            <w:bottom w:val="none" w:sz="0" w:space="0" w:color="auto"/>
            <w:right w:val="none" w:sz="0" w:space="0" w:color="auto"/>
          </w:divBdr>
        </w:div>
        <w:div w:id="217206065">
          <w:marLeft w:val="640"/>
          <w:marRight w:val="0"/>
          <w:marTop w:val="0"/>
          <w:marBottom w:val="0"/>
          <w:divBdr>
            <w:top w:val="none" w:sz="0" w:space="0" w:color="auto"/>
            <w:left w:val="none" w:sz="0" w:space="0" w:color="auto"/>
            <w:bottom w:val="none" w:sz="0" w:space="0" w:color="auto"/>
            <w:right w:val="none" w:sz="0" w:space="0" w:color="auto"/>
          </w:divBdr>
        </w:div>
        <w:div w:id="542987007">
          <w:marLeft w:val="640"/>
          <w:marRight w:val="0"/>
          <w:marTop w:val="0"/>
          <w:marBottom w:val="0"/>
          <w:divBdr>
            <w:top w:val="none" w:sz="0" w:space="0" w:color="auto"/>
            <w:left w:val="none" w:sz="0" w:space="0" w:color="auto"/>
            <w:bottom w:val="none" w:sz="0" w:space="0" w:color="auto"/>
            <w:right w:val="none" w:sz="0" w:space="0" w:color="auto"/>
          </w:divBdr>
        </w:div>
        <w:div w:id="389504117">
          <w:marLeft w:val="640"/>
          <w:marRight w:val="0"/>
          <w:marTop w:val="0"/>
          <w:marBottom w:val="0"/>
          <w:divBdr>
            <w:top w:val="none" w:sz="0" w:space="0" w:color="auto"/>
            <w:left w:val="none" w:sz="0" w:space="0" w:color="auto"/>
            <w:bottom w:val="none" w:sz="0" w:space="0" w:color="auto"/>
            <w:right w:val="none" w:sz="0" w:space="0" w:color="auto"/>
          </w:divBdr>
        </w:div>
        <w:div w:id="351080146">
          <w:marLeft w:val="640"/>
          <w:marRight w:val="0"/>
          <w:marTop w:val="0"/>
          <w:marBottom w:val="0"/>
          <w:divBdr>
            <w:top w:val="none" w:sz="0" w:space="0" w:color="auto"/>
            <w:left w:val="none" w:sz="0" w:space="0" w:color="auto"/>
            <w:bottom w:val="none" w:sz="0" w:space="0" w:color="auto"/>
            <w:right w:val="none" w:sz="0" w:space="0" w:color="auto"/>
          </w:divBdr>
        </w:div>
        <w:div w:id="1034961427">
          <w:marLeft w:val="640"/>
          <w:marRight w:val="0"/>
          <w:marTop w:val="0"/>
          <w:marBottom w:val="0"/>
          <w:divBdr>
            <w:top w:val="none" w:sz="0" w:space="0" w:color="auto"/>
            <w:left w:val="none" w:sz="0" w:space="0" w:color="auto"/>
            <w:bottom w:val="none" w:sz="0" w:space="0" w:color="auto"/>
            <w:right w:val="none" w:sz="0" w:space="0" w:color="auto"/>
          </w:divBdr>
        </w:div>
        <w:div w:id="243149827">
          <w:marLeft w:val="640"/>
          <w:marRight w:val="0"/>
          <w:marTop w:val="0"/>
          <w:marBottom w:val="0"/>
          <w:divBdr>
            <w:top w:val="none" w:sz="0" w:space="0" w:color="auto"/>
            <w:left w:val="none" w:sz="0" w:space="0" w:color="auto"/>
            <w:bottom w:val="none" w:sz="0" w:space="0" w:color="auto"/>
            <w:right w:val="none" w:sz="0" w:space="0" w:color="auto"/>
          </w:divBdr>
        </w:div>
        <w:div w:id="799809674">
          <w:marLeft w:val="640"/>
          <w:marRight w:val="0"/>
          <w:marTop w:val="0"/>
          <w:marBottom w:val="0"/>
          <w:divBdr>
            <w:top w:val="none" w:sz="0" w:space="0" w:color="auto"/>
            <w:left w:val="none" w:sz="0" w:space="0" w:color="auto"/>
            <w:bottom w:val="none" w:sz="0" w:space="0" w:color="auto"/>
            <w:right w:val="none" w:sz="0" w:space="0" w:color="auto"/>
          </w:divBdr>
        </w:div>
        <w:div w:id="1426850831">
          <w:marLeft w:val="640"/>
          <w:marRight w:val="0"/>
          <w:marTop w:val="0"/>
          <w:marBottom w:val="0"/>
          <w:divBdr>
            <w:top w:val="none" w:sz="0" w:space="0" w:color="auto"/>
            <w:left w:val="none" w:sz="0" w:space="0" w:color="auto"/>
            <w:bottom w:val="none" w:sz="0" w:space="0" w:color="auto"/>
            <w:right w:val="none" w:sz="0" w:space="0" w:color="auto"/>
          </w:divBdr>
        </w:div>
        <w:div w:id="2037076621">
          <w:marLeft w:val="640"/>
          <w:marRight w:val="0"/>
          <w:marTop w:val="0"/>
          <w:marBottom w:val="0"/>
          <w:divBdr>
            <w:top w:val="none" w:sz="0" w:space="0" w:color="auto"/>
            <w:left w:val="none" w:sz="0" w:space="0" w:color="auto"/>
            <w:bottom w:val="none" w:sz="0" w:space="0" w:color="auto"/>
            <w:right w:val="none" w:sz="0" w:space="0" w:color="auto"/>
          </w:divBdr>
        </w:div>
        <w:div w:id="42754048">
          <w:marLeft w:val="640"/>
          <w:marRight w:val="0"/>
          <w:marTop w:val="0"/>
          <w:marBottom w:val="0"/>
          <w:divBdr>
            <w:top w:val="none" w:sz="0" w:space="0" w:color="auto"/>
            <w:left w:val="none" w:sz="0" w:space="0" w:color="auto"/>
            <w:bottom w:val="none" w:sz="0" w:space="0" w:color="auto"/>
            <w:right w:val="none" w:sz="0" w:space="0" w:color="auto"/>
          </w:divBdr>
        </w:div>
        <w:div w:id="2027126572">
          <w:marLeft w:val="640"/>
          <w:marRight w:val="0"/>
          <w:marTop w:val="0"/>
          <w:marBottom w:val="0"/>
          <w:divBdr>
            <w:top w:val="none" w:sz="0" w:space="0" w:color="auto"/>
            <w:left w:val="none" w:sz="0" w:space="0" w:color="auto"/>
            <w:bottom w:val="none" w:sz="0" w:space="0" w:color="auto"/>
            <w:right w:val="none" w:sz="0" w:space="0" w:color="auto"/>
          </w:divBdr>
        </w:div>
        <w:div w:id="2059355528">
          <w:marLeft w:val="640"/>
          <w:marRight w:val="0"/>
          <w:marTop w:val="0"/>
          <w:marBottom w:val="0"/>
          <w:divBdr>
            <w:top w:val="none" w:sz="0" w:space="0" w:color="auto"/>
            <w:left w:val="none" w:sz="0" w:space="0" w:color="auto"/>
            <w:bottom w:val="none" w:sz="0" w:space="0" w:color="auto"/>
            <w:right w:val="none" w:sz="0" w:space="0" w:color="auto"/>
          </w:divBdr>
        </w:div>
        <w:div w:id="1058749860">
          <w:marLeft w:val="640"/>
          <w:marRight w:val="0"/>
          <w:marTop w:val="0"/>
          <w:marBottom w:val="0"/>
          <w:divBdr>
            <w:top w:val="none" w:sz="0" w:space="0" w:color="auto"/>
            <w:left w:val="none" w:sz="0" w:space="0" w:color="auto"/>
            <w:bottom w:val="none" w:sz="0" w:space="0" w:color="auto"/>
            <w:right w:val="none" w:sz="0" w:space="0" w:color="auto"/>
          </w:divBdr>
        </w:div>
        <w:div w:id="1940332527">
          <w:marLeft w:val="640"/>
          <w:marRight w:val="0"/>
          <w:marTop w:val="0"/>
          <w:marBottom w:val="0"/>
          <w:divBdr>
            <w:top w:val="none" w:sz="0" w:space="0" w:color="auto"/>
            <w:left w:val="none" w:sz="0" w:space="0" w:color="auto"/>
            <w:bottom w:val="none" w:sz="0" w:space="0" w:color="auto"/>
            <w:right w:val="none" w:sz="0" w:space="0" w:color="auto"/>
          </w:divBdr>
        </w:div>
        <w:div w:id="213780284">
          <w:marLeft w:val="640"/>
          <w:marRight w:val="0"/>
          <w:marTop w:val="0"/>
          <w:marBottom w:val="0"/>
          <w:divBdr>
            <w:top w:val="none" w:sz="0" w:space="0" w:color="auto"/>
            <w:left w:val="none" w:sz="0" w:space="0" w:color="auto"/>
            <w:bottom w:val="none" w:sz="0" w:space="0" w:color="auto"/>
            <w:right w:val="none" w:sz="0" w:space="0" w:color="auto"/>
          </w:divBdr>
        </w:div>
        <w:div w:id="929512131">
          <w:marLeft w:val="640"/>
          <w:marRight w:val="0"/>
          <w:marTop w:val="0"/>
          <w:marBottom w:val="0"/>
          <w:divBdr>
            <w:top w:val="none" w:sz="0" w:space="0" w:color="auto"/>
            <w:left w:val="none" w:sz="0" w:space="0" w:color="auto"/>
            <w:bottom w:val="none" w:sz="0" w:space="0" w:color="auto"/>
            <w:right w:val="none" w:sz="0" w:space="0" w:color="auto"/>
          </w:divBdr>
        </w:div>
        <w:div w:id="1975062706">
          <w:marLeft w:val="640"/>
          <w:marRight w:val="0"/>
          <w:marTop w:val="0"/>
          <w:marBottom w:val="0"/>
          <w:divBdr>
            <w:top w:val="none" w:sz="0" w:space="0" w:color="auto"/>
            <w:left w:val="none" w:sz="0" w:space="0" w:color="auto"/>
            <w:bottom w:val="none" w:sz="0" w:space="0" w:color="auto"/>
            <w:right w:val="none" w:sz="0" w:space="0" w:color="auto"/>
          </w:divBdr>
        </w:div>
        <w:div w:id="897518928">
          <w:marLeft w:val="640"/>
          <w:marRight w:val="0"/>
          <w:marTop w:val="0"/>
          <w:marBottom w:val="0"/>
          <w:divBdr>
            <w:top w:val="none" w:sz="0" w:space="0" w:color="auto"/>
            <w:left w:val="none" w:sz="0" w:space="0" w:color="auto"/>
            <w:bottom w:val="none" w:sz="0" w:space="0" w:color="auto"/>
            <w:right w:val="none" w:sz="0" w:space="0" w:color="auto"/>
          </w:divBdr>
        </w:div>
        <w:div w:id="833256978">
          <w:marLeft w:val="640"/>
          <w:marRight w:val="0"/>
          <w:marTop w:val="0"/>
          <w:marBottom w:val="0"/>
          <w:divBdr>
            <w:top w:val="none" w:sz="0" w:space="0" w:color="auto"/>
            <w:left w:val="none" w:sz="0" w:space="0" w:color="auto"/>
            <w:bottom w:val="none" w:sz="0" w:space="0" w:color="auto"/>
            <w:right w:val="none" w:sz="0" w:space="0" w:color="auto"/>
          </w:divBdr>
        </w:div>
        <w:div w:id="555432194">
          <w:marLeft w:val="640"/>
          <w:marRight w:val="0"/>
          <w:marTop w:val="0"/>
          <w:marBottom w:val="0"/>
          <w:divBdr>
            <w:top w:val="none" w:sz="0" w:space="0" w:color="auto"/>
            <w:left w:val="none" w:sz="0" w:space="0" w:color="auto"/>
            <w:bottom w:val="none" w:sz="0" w:space="0" w:color="auto"/>
            <w:right w:val="none" w:sz="0" w:space="0" w:color="auto"/>
          </w:divBdr>
        </w:div>
        <w:div w:id="1543208134">
          <w:marLeft w:val="640"/>
          <w:marRight w:val="0"/>
          <w:marTop w:val="0"/>
          <w:marBottom w:val="0"/>
          <w:divBdr>
            <w:top w:val="none" w:sz="0" w:space="0" w:color="auto"/>
            <w:left w:val="none" w:sz="0" w:space="0" w:color="auto"/>
            <w:bottom w:val="none" w:sz="0" w:space="0" w:color="auto"/>
            <w:right w:val="none" w:sz="0" w:space="0" w:color="auto"/>
          </w:divBdr>
        </w:div>
        <w:div w:id="1477212974">
          <w:marLeft w:val="640"/>
          <w:marRight w:val="0"/>
          <w:marTop w:val="0"/>
          <w:marBottom w:val="0"/>
          <w:divBdr>
            <w:top w:val="none" w:sz="0" w:space="0" w:color="auto"/>
            <w:left w:val="none" w:sz="0" w:space="0" w:color="auto"/>
            <w:bottom w:val="none" w:sz="0" w:space="0" w:color="auto"/>
            <w:right w:val="none" w:sz="0" w:space="0" w:color="auto"/>
          </w:divBdr>
        </w:div>
        <w:div w:id="1810584285">
          <w:marLeft w:val="640"/>
          <w:marRight w:val="0"/>
          <w:marTop w:val="0"/>
          <w:marBottom w:val="0"/>
          <w:divBdr>
            <w:top w:val="none" w:sz="0" w:space="0" w:color="auto"/>
            <w:left w:val="none" w:sz="0" w:space="0" w:color="auto"/>
            <w:bottom w:val="none" w:sz="0" w:space="0" w:color="auto"/>
            <w:right w:val="none" w:sz="0" w:space="0" w:color="auto"/>
          </w:divBdr>
        </w:div>
        <w:div w:id="671301741">
          <w:marLeft w:val="640"/>
          <w:marRight w:val="0"/>
          <w:marTop w:val="0"/>
          <w:marBottom w:val="0"/>
          <w:divBdr>
            <w:top w:val="none" w:sz="0" w:space="0" w:color="auto"/>
            <w:left w:val="none" w:sz="0" w:space="0" w:color="auto"/>
            <w:bottom w:val="none" w:sz="0" w:space="0" w:color="auto"/>
            <w:right w:val="none" w:sz="0" w:space="0" w:color="auto"/>
          </w:divBdr>
        </w:div>
        <w:div w:id="1361589430">
          <w:marLeft w:val="640"/>
          <w:marRight w:val="0"/>
          <w:marTop w:val="0"/>
          <w:marBottom w:val="0"/>
          <w:divBdr>
            <w:top w:val="none" w:sz="0" w:space="0" w:color="auto"/>
            <w:left w:val="none" w:sz="0" w:space="0" w:color="auto"/>
            <w:bottom w:val="none" w:sz="0" w:space="0" w:color="auto"/>
            <w:right w:val="none" w:sz="0" w:space="0" w:color="auto"/>
          </w:divBdr>
        </w:div>
        <w:div w:id="720714421">
          <w:marLeft w:val="640"/>
          <w:marRight w:val="0"/>
          <w:marTop w:val="0"/>
          <w:marBottom w:val="0"/>
          <w:divBdr>
            <w:top w:val="none" w:sz="0" w:space="0" w:color="auto"/>
            <w:left w:val="none" w:sz="0" w:space="0" w:color="auto"/>
            <w:bottom w:val="none" w:sz="0" w:space="0" w:color="auto"/>
            <w:right w:val="none" w:sz="0" w:space="0" w:color="auto"/>
          </w:divBdr>
        </w:div>
        <w:div w:id="1262763123">
          <w:marLeft w:val="640"/>
          <w:marRight w:val="0"/>
          <w:marTop w:val="0"/>
          <w:marBottom w:val="0"/>
          <w:divBdr>
            <w:top w:val="none" w:sz="0" w:space="0" w:color="auto"/>
            <w:left w:val="none" w:sz="0" w:space="0" w:color="auto"/>
            <w:bottom w:val="none" w:sz="0" w:space="0" w:color="auto"/>
            <w:right w:val="none" w:sz="0" w:space="0" w:color="auto"/>
          </w:divBdr>
        </w:div>
        <w:div w:id="342435397">
          <w:marLeft w:val="640"/>
          <w:marRight w:val="0"/>
          <w:marTop w:val="0"/>
          <w:marBottom w:val="0"/>
          <w:divBdr>
            <w:top w:val="none" w:sz="0" w:space="0" w:color="auto"/>
            <w:left w:val="none" w:sz="0" w:space="0" w:color="auto"/>
            <w:bottom w:val="none" w:sz="0" w:space="0" w:color="auto"/>
            <w:right w:val="none" w:sz="0" w:space="0" w:color="auto"/>
          </w:divBdr>
        </w:div>
        <w:div w:id="685596096">
          <w:marLeft w:val="640"/>
          <w:marRight w:val="0"/>
          <w:marTop w:val="0"/>
          <w:marBottom w:val="0"/>
          <w:divBdr>
            <w:top w:val="none" w:sz="0" w:space="0" w:color="auto"/>
            <w:left w:val="none" w:sz="0" w:space="0" w:color="auto"/>
            <w:bottom w:val="none" w:sz="0" w:space="0" w:color="auto"/>
            <w:right w:val="none" w:sz="0" w:space="0" w:color="auto"/>
          </w:divBdr>
        </w:div>
        <w:div w:id="529539245">
          <w:marLeft w:val="640"/>
          <w:marRight w:val="0"/>
          <w:marTop w:val="0"/>
          <w:marBottom w:val="0"/>
          <w:divBdr>
            <w:top w:val="none" w:sz="0" w:space="0" w:color="auto"/>
            <w:left w:val="none" w:sz="0" w:space="0" w:color="auto"/>
            <w:bottom w:val="none" w:sz="0" w:space="0" w:color="auto"/>
            <w:right w:val="none" w:sz="0" w:space="0" w:color="auto"/>
          </w:divBdr>
        </w:div>
        <w:div w:id="1393038696">
          <w:marLeft w:val="640"/>
          <w:marRight w:val="0"/>
          <w:marTop w:val="0"/>
          <w:marBottom w:val="0"/>
          <w:divBdr>
            <w:top w:val="none" w:sz="0" w:space="0" w:color="auto"/>
            <w:left w:val="none" w:sz="0" w:space="0" w:color="auto"/>
            <w:bottom w:val="none" w:sz="0" w:space="0" w:color="auto"/>
            <w:right w:val="none" w:sz="0" w:space="0" w:color="auto"/>
          </w:divBdr>
        </w:div>
        <w:div w:id="1351833042">
          <w:marLeft w:val="640"/>
          <w:marRight w:val="0"/>
          <w:marTop w:val="0"/>
          <w:marBottom w:val="0"/>
          <w:divBdr>
            <w:top w:val="none" w:sz="0" w:space="0" w:color="auto"/>
            <w:left w:val="none" w:sz="0" w:space="0" w:color="auto"/>
            <w:bottom w:val="none" w:sz="0" w:space="0" w:color="auto"/>
            <w:right w:val="none" w:sz="0" w:space="0" w:color="auto"/>
          </w:divBdr>
        </w:div>
        <w:div w:id="270550259">
          <w:marLeft w:val="640"/>
          <w:marRight w:val="0"/>
          <w:marTop w:val="0"/>
          <w:marBottom w:val="0"/>
          <w:divBdr>
            <w:top w:val="none" w:sz="0" w:space="0" w:color="auto"/>
            <w:left w:val="none" w:sz="0" w:space="0" w:color="auto"/>
            <w:bottom w:val="none" w:sz="0" w:space="0" w:color="auto"/>
            <w:right w:val="none" w:sz="0" w:space="0" w:color="auto"/>
          </w:divBdr>
        </w:div>
        <w:div w:id="410200065">
          <w:marLeft w:val="640"/>
          <w:marRight w:val="0"/>
          <w:marTop w:val="0"/>
          <w:marBottom w:val="0"/>
          <w:divBdr>
            <w:top w:val="none" w:sz="0" w:space="0" w:color="auto"/>
            <w:left w:val="none" w:sz="0" w:space="0" w:color="auto"/>
            <w:bottom w:val="none" w:sz="0" w:space="0" w:color="auto"/>
            <w:right w:val="none" w:sz="0" w:space="0" w:color="auto"/>
          </w:divBdr>
        </w:div>
        <w:div w:id="562526963">
          <w:marLeft w:val="640"/>
          <w:marRight w:val="0"/>
          <w:marTop w:val="0"/>
          <w:marBottom w:val="0"/>
          <w:divBdr>
            <w:top w:val="none" w:sz="0" w:space="0" w:color="auto"/>
            <w:left w:val="none" w:sz="0" w:space="0" w:color="auto"/>
            <w:bottom w:val="none" w:sz="0" w:space="0" w:color="auto"/>
            <w:right w:val="none" w:sz="0" w:space="0" w:color="auto"/>
          </w:divBdr>
        </w:div>
        <w:div w:id="1162813978">
          <w:marLeft w:val="640"/>
          <w:marRight w:val="0"/>
          <w:marTop w:val="0"/>
          <w:marBottom w:val="0"/>
          <w:divBdr>
            <w:top w:val="none" w:sz="0" w:space="0" w:color="auto"/>
            <w:left w:val="none" w:sz="0" w:space="0" w:color="auto"/>
            <w:bottom w:val="none" w:sz="0" w:space="0" w:color="auto"/>
            <w:right w:val="none" w:sz="0" w:space="0" w:color="auto"/>
          </w:divBdr>
        </w:div>
        <w:div w:id="410663648">
          <w:marLeft w:val="640"/>
          <w:marRight w:val="0"/>
          <w:marTop w:val="0"/>
          <w:marBottom w:val="0"/>
          <w:divBdr>
            <w:top w:val="none" w:sz="0" w:space="0" w:color="auto"/>
            <w:left w:val="none" w:sz="0" w:space="0" w:color="auto"/>
            <w:bottom w:val="none" w:sz="0" w:space="0" w:color="auto"/>
            <w:right w:val="none" w:sz="0" w:space="0" w:color="auto"/>
          </w:divBdr>
        </w:div>
        <w:div w:id="1170876802">
          <w:marLeft w:val="640"/>
          <w:marRight w:val="0"/>
          <w:marTop w:val="0"/>
          <w:marBottom w:val="0"/>
          <w:divBdr>
            <w:top w:val="none" w:sz="0" w:space="0" w:color="auto"/>
            <w:left w:val="none" w:sz="0" w:space="0" w:color="auto"/>
            <w:bottom w:val="none" w:sz="0" w:space="0" w:color="auto"/>
            <w:right w:val="none" w:sz="0" w:space="0" w:color="auto"/>
          </w:divBdr>
        </w:div>
        <w:div w:id="984622135">
          <w:marLeft w:val="640"/>
          <w:marRight w:val="0"/>
          <w:marTop w:val="0"/>
          <w:marBottom w:val="0"/>
          <w:divBdr>
            <w:top w:val="none" w:sz="0" w:space="0" w:color="auto"/>
            <w:left w:val="none" w:sz="0" w:space="0" w:color="auto"/>
            <w:bottom w:val="none" w:sz="0" w:space="0" w:color="auto"/>
            <w:right w:val="none" w:sz="0" w:space="0" w:color="auto"/>
          </w:divBdr>
        </w:div>
        <w:div w:id="1321732015">
          <w:marLeft w:val="640"/>
          <w:marRight w:val="0"/>
          <w:marTop w:val="0"/>
          <w:marBottom w:val="0"/>
          <w:divBdr>
            <w:top w:val="none" w:sz="0" w:space="0" w:color="auto"/>
            <w:left w:val="none" w:sz="0" w:space="0" w:color="auto"/>
            <w:bottom w:val="none" w:sz="0" w:space="0" w:color="auto"/>
            <w:right w:val="none" w:sz="0" w:space="0" w:color="auto"/>
          </w:divBdr>
        </w:div>
      </w:divsChild>
    </w:div>
    <w:div w:id="447704109">
      <w:bodyDiv w:val="1"/>
      <w:marLeft w:val="0"/>
      <w:marRight w:val="0"/>
      <w:marTop w:val="0"/>
      <w:marBottom w:val="0"/>
      <w:divBdr>
        <w:top w:val="none" w:sz="0" w:space="0" w:color="auto"/>
        <w:left w:val="none" w:sz="0" w:space="0" w:color="auto"/>
        <w:bottom w:val="none" w:sz="0" w:space="0" w:color="auto"/>
        <w:right w:val="none" w:sz="0" w:space="0" w:color="auto"/>
      </w:divBdr>
    </w:div>
    <w:div w:id="449208356">
      <w:bodyDiv w:val="1"/>
      <w:marLeft w:val="0"/>
      <w:marRight w:val="0"/>
      <w:marTop w:val="0"/>
      <w:marBottom w:val="0"/>
      <w:divBdr>
        <w:top w:val="none" w:sz="0" w:space="0" w:color="auto"/>
        <w:left w:val="none" w:sz="0" w:space="0" w:color="auto"/>
        <w:bottom w:val="none" w:sz="0" w:space="0" w:color="auto"/>
        <w:right w:val="none" w:sz="0" w:space="0" w:color="auto"/>
      </w:divBdr>
    </w:div>
    <w:div w:id="452485199">
      <w:bodyDiv w:val="1"/>
      <w:marLeft w:val="0"/>
      <w:marRight w:val="0"/>
      <w:marTop w:val="0"/>
      <w:marBottom w:val="0"/>
      <w:divBdr>
        <w:top w:val="none" w:sz="0" w:space="0" w:color="auto"/>
        <w:left w:val="none" w:sz="0" w:space="0" w:color="auto"/>
        <w:bottom w:val="none" w:sz="0" w:space="0" w:color="auto"/>
        <w:right w:val="none" w:sz="0" w:space="0" w:color="auto"/>
      </w:divBdr>
    </w:div>
    <w:div w:id="456266251">
      <w:bodyDiv w:val="1"/>
      <w:marLeft w:val="0"/>
      <w:marRight w:val="0"/>
      <w:marTop w:val="0"/>
      <w:marBottom w:val="0"/>
      <w:divBdr>
        <w:top w:val="none" w:sz="0" w:space="0" w:color="auto"/>
        <w:left w:val="none" w:sz="0" w:space="0" w:color="auto"/>
        <w:bottom w:val="none" w:sz="0" w:space="0" w:color="auto"/>
        <w:right w:val="none" w:sz="0" w:space="0" w:color="auto"/>
      </w:divBdr>
    </w:div>
    <w:div w:id="468015954">
      <w:bodyDiv w:val="1"/>
      <w:marLeft w:val="0"/>
      <w:marRight w:val="0"/>
      <w:marTop w:val="0"/>
      <w:marBottom w:val="0"/>
      <w:divBdr>
        <w:top w:val="none" w:sz="0" w:space="0" w:color="auto"/>
        <w:left w:val="none" w:sz="0" w:space="0" w:color="auto"/>
        <w:bottom w:val="none" w:sz="0" w:space="0" w:color="auto"/>
        <w:right w:val="none" w:sz="0" w:space="0" w:color="auto"/>
      </w:divBdr>
      <w:divsChild>
        <w:div w:id="1774520532">
          <w:marLeft w:val="640"/>
          <w:marRight w:val="0"/>
          <w:marTop w:val="0"/>
          <w:marBottom w:val="0"/>
          <w:divBdr>
            <w:top w:val="none" w:sz="0" w:space="0" w:color="auto"/>
            <w:left w:val="none" w:sz="0" w:space="0" w:color="auto"/>
            <w:bottom w:val="none" w:sz="0" w:space="0" w:color="auto"/>
            <w:right w:val="none" w:sz="0" w:space="0" w:color="auto"/>
          </w:divBdr>
        </w:div>
        <w:div w:id="1568220885">
          <w:marLeft w:val="640"/>
          <w:marRight w:val="0"/>
          <w:marTop w:val="0"/>
          <w:marBottom w:val="0"/>
          <w:divBdr>
            <w:top w:val="none" w:sz="0" w:space="0" w:color="auto"/>
            <w:left w:val="none" w:sz="0" w:space="0" w:color="auto"/>
            <w:bottom w:val="none" w:sz="0" w:space="0" w:color="auto"/>
            <w:right w:val="none" w:sz="0" w:space="0" w:color="auto"/>
          </w:divBdr>
        </w:div>
        <w:div w:id="2090036096">
          <w:marLeft w:val="640"/>
          <w:marRight w:val="0"/>
          <w:marTop w:val="0"/>
          <w:marBottom w:val="0"/>
          <w:divBdr>
            <w:top w:val="none" w:sz="0" w:space="0" w:color="auto"/>
            <w:left w:val="none" w:sz="0" w:space="0" w:color="auto"/>
            <w:bottom w:val="none" w:sz="0" w:space="0" w:color="auto"/>
            <w:right w:val="none" w:sz="0" w:space="0" w:color="auto"/>
          </w:divBdr>
        </w:div>
        <w:div w:id="1485469610">
          <w:marLeft w:val="640"/>
          <w:marRight w:val="0"/>
          <w:marTop w:val="0"/>
          <w:marBottom w:val="0"/>
          <w:divBdr>
            <w:top w:val="none" w:sz="0" w:space="0" w:color="auto"/>
            <w:left w:val="none" w:sz="0" w:space="0" w:color="auto"/>
            <w:bottom w:val="none" w:sz="0" w:space="0" w:color="auto"/>
            <w:right w:val="none" w:sz="0" w:space="0" w:color="auto"/>
          </w:divBdr>
        </w:div>
        <w:div w:id="1905145085">
          <w:marLeft w:val="640"/>
          <w:marRight w:val="0"/>
          <w:marTop w:val="0"/>
          <w:marBottom w:val="0"/>
          <w:divBdr>
            <w:top w:val="none" w:sz="0" w:space="0" w:color="auto"/>
            <w:left w:val="none" w:sz="0" w:space="0" w:color="auto"/>
            <w:bottom w:val="none" w:sz="0" w:space="0" w:color="auto"/>
            <w:right w:val="none" w:sz="0" w:space="0" w:color="auto"/>
          </w:divBdr>
        </w:div>
        <w:div w:id="1838029947">
          <w:marLeft w:val="640"/>
          <w:marRight w:val="0"/>
          <w:marTop w:val="0"/>
          <w:marBottom w:val="0"/>
          <w:divBdr>
            <w:top w:val="none" w:sz="0" w:space="0" w:color="auto"/>
            <w:left w:val="none" w:sz="0" w:space="0" w:color="auto"/>
            <w:bottom w:val="none" w:sz="0" w:space="0" w:color="auto"/>
            <w:right w:val="none" w:sz="0" w:space="0" w:color="auto"/>
          </w:divBdr>
        </w:div>
        <w:div w:id="242104444">
          <w:marLeft w:val="640"/>
          <w:marRight w:val="0"/>
          <w:marTop w:val="0"/>
          <w:marBottom w:val="0"/>
          <w:divBdr>
            <w:top w:val="none" w:sz="0" w:space="0" w:color="auto"/>
            <w:left w:val="none" w:sz="0" w:space="0" w:color="auto"/>
            <w:bottom w:val="none" w:sz="0" w:space="0" w:color="auto"/>
            <w:right w:val="none" w:sz="0" w:space="0" w:color="auto"/>
          </w:divBdr>
        </w:div>
        <w:div w:id="747652268">
          <w:marLeft w:val="640"/>
          <w:marRight w:val="0"/>
          <w:marTop w:val="0"/>
          <w:marBottom w:val="0"/>
          <w:divBdr>
            <w:top w:val="none" w:sz="0" w:space="0" w:color="auto"/>
            <w:left w:val="none" w:sz="0" w:space="0" w:color="auto"/>
            <w:bottom w:val="none" w:sz="0" w:space="0" w:color="auto"/>
            <w:right w:val="none" w:sz="0" w:space="0" w:color="auto"/>
          </w:divBdr>
        </w:div>
        <w:div w:id="975718681">
          <w:marLeft w:val="640"/>
          <w:marRight w:val="0"/>
          <w:marTop w:val="0"/>
          <w:marBottom w:val="0"/>
          <w:divBdr>
            <w:top w:val="none" w:sz="0" w:space="0" w:color="auto"/>
            <w:left w:val="none" w:sz="0" w:space="0" w:color="auto"/>
            <w:bottom w:val="none" w:sz="0" w:space="0" w:color="auto"/>
            <w:right w:val="none" w:sz="0" w:space="0" w:color="auto"/>
          </w:divBdr>
        </w:div>
        <w:div w:id="1944191923">
          <w:marLeft w:val="640"/>
          <w:marRight w:val="0"/>
          <w:marTop w:val="0"/>
          <w:marBottom w:val="0"/>
          <w:divBdr>
            <w:top w:val="none" w:sz="0" w:space="0" w:color="auto"/>
            <w:left w:val="none" w:sz="0" w:space="0" w:color="auto"/>
            <w:bottom w:val="none" w:sz="0" w:space="0" w:color="auto"/>
            <w:right w:val="none" w:sz="0" w:space="0" w:color="auto"/>
          </w:divBdr>
        </w:div>
        <w:div w:id="487093270">
          <w:marLeft w:val="640"/>
          <w:marRight w:val="0"/>
          <w:marTop w:val="0"/>
          <w:marBottom w:val="0"/>
          <w:divBdr>
            <w:top w:val="none" w:sz="0" w:space="0" w:color="auto"/>
            <w:left w:val="none" w:sz="0" w:space="0" w:color="auto"/>
            <w:bottom w:val="none" w:sz="0" w:space="0" w:color="auto"/>
            <w:right w:val="none" w:sz="0" w:space="0" w:color="auto"/>
          </w:divBdr>
        </w:div>
        <w:div w:id="1004938443">
          <w:marLeft w:val="640"/>
          <w:marRight w:val="0"/>
          <w:marTop w:val="0"/>
          <w:marBottom w:val="0"/>
          <w:divBdr>
            <w:top w:val="none" w:sz="0" w:space="0" w:color="auto"/>
            <w:left w:val="none" w:sz="0" w:space="0" w:color="auto"/>
            <w:bottom w:val="none" w:sz="0" w:space="0" w:color="auto"/>
            <w:right w:val="none" w:sz="0" w:space="0" w:color="auto"/>
          </w:divBdr>
        </w:div>
        <w:div w:id="429199912">
          <w:marLeft w:val="640"/>
          <w:marRight w:val="0"/>
          <w:marTop w:val="0"/>
          <w:marBottom w:val="0"/>
          <w:divBdr>
            <w:top w:val="none" w:sz="0" w:space="0" w:color="auto"/>
            <w:left w:val="none" w:sz="0" w:space="0" w:color="auto"/>
            <w:bottom w:val="none" w:sz="0" w:space="0" w:color="auto"/>
            <w:right w:val="none" w:sz="0" w:space="0" w:color="auto"/>
          </w:divBdr>
        </w:div>
        <w:div w:id="973407144">
          <w:marLeft w:val="640"/>
          <w:marRight w:val="0"/>
          <w:marTop w:val="0"/>
          <w:marBottom w:val="0"/>
          <w:divBdr>
            <w:top w:val="none" w:sz="0" w:space="0" w:color="auto"/>
            <w:left w:val="none" w:sz="0" w:space="0" w:color="auto"/>
            <w:bottom w:val="none" w:sz="0" w:space="0" w:color="auto"/>
            <w:right w:val="none" w:sz="0" w:space="0" w:color="auto"/>
          </w:divBdr>
        </w:div>
        <w:div w:id="436952971">
          <w:marLeft w:val="640"/>
          <w:marRight w:val="0"/>
          <w:marTop w:val="0"/>
          <w:marBottom w:val="0"/>
          <w:divBdr>
            <w:top w:val="none" w:sz="0" w:space="0" w:color="auto"/>
            <w:left w:val="none" w:sz="0" w:space="0" w:color="auto"/>
            <w:bottom w:val="none" w:sz="0" w:space="0" w:color="auto"/>
            <w:right w:val="none" w:sz="0" w:space="0" w:color="auto"/>
          </w:divBdr>
        </w:div>
        <w:div w:id="600376641">
          <w:marLeft w:val="640"/>
          <w:marRight w:val="0"/>
          <w:marTop w:val="0"/>
          <w:marBottom w:val="0"/>
          <w:divBdr>
            <w:top w:val="none" w:sz="0" w:space="0" w:color="auto"/>
            <w:left w:val="none" w:sz="0" w:space="0" w:color="auto"/>
            <w:bottom w:val="none" w:sz="0" w:space="0" w:color="auto"/>
            <w:right w:val="none" w:sz="0" w:space="0" w:color="auto"/>
          </w:divBdr>
        </w:div>
        <w:div w:id="766191958">
          <w:marLeft w:val="640"/>
          <w:marRight w:val="0"/>
          <w:marTop w:val="0"/>
          <w:marBottom w:val="0"/>
          <w:divBdr>
            <w:top w:val="none" w:sz="0" w:space="0" w:color="auto"/>
            <w:left w:val="none" w:sz="0" w:space="0" w:color="auto"/>
            <w:bottom w:val="none" w:sz="0" w:space="0" w:color="auto"/>
            <w:right w:val="none" w:sz="0" w:space="0" w:color="auto"/>
          </w:divBdr>
        </w:div>
        <w:div w:id="75136726">
          <w:marLeft w:val="640"/>
          <w:marRight w:val="0"/>
          <w:marTop w:val="0"/>
          <w:marBottom w:val="0"/>
          <w:divBdr>
            <w:top w:val="none" w:sz="0" w:space="0" w:color="auto"/>
            <w:left w:val="none" w:sz="0" w:space="0" w:color="auto"/>
            <w:bottom w:val="none" w:sz="0" w:space="0" w:color="auto"/>
            <w:right w:val="none" w:sz="0" w:space="0" w:color="auto"/>
          </w:divBdr>
        </w:div>
        <w:div w:id="1179811778">
          <w:marLeft w:val="640"/>
          <w:marRight w:val="0"/>
          <w:marTop w:val="0"/>
          <w:marBottom w:val="0"/>
          <w:divBdr>
            <w:top w:val="none" w:sz="0" w:space="0" w:color="auto"/>
            <w:left w:val="none" w:sz="0" w:space="0" w:color="auto"/>
            <w:bottom w:val="none" w:sz="0" w:space="0" w:color="auto"/>
            <w:right w:val="none" w:sz="0" w:space="0" w:color="auto"/>
          </w:divBdr>
        </w:div>
        <w:div w:id="1324967134">
          <w:marLeft w:val="640"/>
          <w:marRight w:val="0"/>
          <w:marTop w:val="0"/>
          <w:marBottom w:val="0"/>
          <w:divBdr>
            <w:top w:val="none" w:sz="0" w:space="0" w:color="auto"/>
            <w:left w:val="none" w:sz="0" w:space="0" w:color="auto"/>
            <w:bottom w:val="none" w:sz="0" w:space="0" w:color="auto"/>
            <w:right w:val="none" w:sz="0" w:space="0" w:color="auto"/>
          </w:divBdr>
        </w:div>
        <w:div w:id="1305429832">
          <w:marLeft w:val="640"/>
          <w:marRight w:val="0"/>
          <w:marTop w:val="0"/>
          <w:marBottom w:val="0"/>
          <w:divBdr>
            <w:top w:val="none" w:sz="0" w:space="0" w:color="auto"/>
            <w:left w:val="none" w:sz="0" w:space="0" w:color="auto"/>
            <w:bottom w:val="none" w:sz="0" w:space="0" w:color="auto"/>
            <w:right w:val="none" w:sz="0" w:space="0" w:color="auto"/>
          </w:divBdr>
        </w:div>
        <w:div w:id="1139297728">
          <w:marLeft w:val="640"/>
          <w:marRight w:val="0"/>
          <w:marTop w:val="0"/>
          <w:marBottom w:val="0"/>
          <w:divBdr>
            <w:top w:val="none" w:sz="0" w:space="0" w:color="auto"/>
            <w:left w:val="none" w:sz="0" w:space="0" w:color="auto"/>
            <w:bottom w:val="none" w:sz="0" w:space="0" w:color="auto"/>
            <w:right w:val="none" w:sz="0" w:space="0" w:color="auto"/>
          </w:divBdr>
        </w:div>
        <w:div w:id="1955407488">
          <w:marLeft w:val="640"/>
          <w:marRight w:val="0"/>
          <w:marTop w:val="0"/>
          <w:marBottom w:val="0"/>
          <w:divBdr>
            <w:top w:val="none" w:sz="0" w:space="0" w:color="auto"/>
            <w:left w:val="none" w:sz="0" w:space="0" w:color="auto"/>
            <w:bottom w:val="none" w:sz="0" w:space="0" w:color="auto"/>
            <w:right w:val="none" w:sz="0" w:space="0" w:color="auto"/>
          </w:divBdr>
        </w:div>
        <w:div w:id="217672487">
          <w:marLeft w:val="640"/>
          <w:marRight w:val="0"/>
          <w:marTop w:val="0"/>
          <w:marBottom w:val="0"/>
          <w:divBdr>
            <w:top w:val="none" w:sz="0" w:space="0" w:color="auto"/>
            <w:left w:val="none" w:sz="0" w:space="0" w:color="auto"/>
            <w:bottom w:val="none" w:sz="0" w:space="0" w:color="auto"/>
            <w:right w:val="none" w:sz="0" w:space="0" w:color="auto"/>
          </w:divBdr>
        </w:div>
        <w:div w:id="61371099">
          <w:marLeft w:val="640"/>
          <w:marRight w:val="0"/>
          <w:marTop w:val="0"/>
          <w:marBottom w:val="0"/>
          <w:divBdr>
            <w:top w:val="none" w:sz="0" w:space="0" w:color="auto"/>
            <w:left w:val="none" w:sz="0" w:space="0" w:color="auto"/>
            <w:bottom w:val="none" w:sz="0" w:space="0" w:color="auto"/>
            <w:right w:val="none" w:sz="0" w:space="0" w:color="auto"/>
          </w:divBdr>
        </w:div>
        <w:div w:id="2090885199">
          <w:marLeft w:val="640"/>
          <w:marRight w:val="0"/>
          <w:marTop w:val="0"/>
          <w:marBottom w:val="0"/>
          <w:divBdr>
            <w:top w:val="none" w:sz="0" w:space="0" w:color="auto"/>
            <w:left w:val="none" w:sz="0" w:space="0" w:color="auto"/>
            <w:bottom w:val="none" w:sz="0" w:space="0" w:color="auto"/>
            <w:right w:val="none" w:sz="0" w:space="0" w:color="auto"/>
          </w:divBdr>
        </w:div>
        <w:div w:id="831065456">
          <w:marLeft w:val="640"/>
          <w:marRight w:val="0"/>
          <w:marTop w:val="0"/>
          <w:marBottom w:val="0"/>
          <w:divBdr>
            <w:top w:val="none" w:sz="0" w:space="0" w:color="auto"/>
            <w:left w:val="none" w:sz="0" w:space="0" w:color="auto"/>
            <w:bottom w:val="none" w:sz="0" w:space="0" w:color="auto"/>
            <w:right w:val="none" w:sz="0" w:space="0" w:color="auto"/>
          </w:divBdr>
        </w:div>
        <w:div w:id="1335761473">
          <w:marLeft w:val="640"/>
          <w:marRight w:val="0"/>
          <w:marTop w:val="0"/>
          <w:marBottom w:val="0"/>
          <w:divBdr>
            <w:top w:val="none" w:sz="0" w:space="0" w:color="auto"/>
            <w:left w:val="none" w:sz="0" w:space="0" w:color="auto"/>
            <w:bottom w:val="none" w:sz="0" w:space="0" w:color="auto"/>
            <w:right w:val="none" w:sz="0" w:space="0" w:color="auto"/>
          </w:divBdr>
        </w:div>
        <w:div w:id="69082313">
          <w:marLeft w:val="640"/>
          <w:marRight w:val="0"/>
          <w:marTop w:val="0"/>
          <w:marBottom w:val="0"/>
          <w:divBdr>
            <w:top w:val="none" w:sz="0" w:space="0" w:color="auto"/>
            <w:left w:val="none" w:sz="0" w:space="0" w:color="auto"/>
            <w:bottom w:val="none" w:sz="0" w:space="0" w:color="auto"/>
            <w:right w:val="none" w:sz="0" w:space="0" w:color="auto"/>
          </w:divBdr>
        </w:div>
        <w:div w:id="1022516246">
          <w:marLeft w:val="640"/>
          <w:marRight w:val="0"/>
          <w:marTop w:val="0"/>
          <w:marBottom w:val="0"/>
          <w:divBdr>
            <w:top w:val="none" w:sz="0" w:space="0" w:color="auto"/>
            <w:left w:val="none" w:sz="0" w:space="0" w:color="auto"/>
            <w:bottom w:val="none" w:sz="0" w:space="0" w:color="auto"/>
            <w:right w:val="none" w:sz="0" w:space="0" w:color="auto"/>
          </w:divBdr>
        </w:div>
        <w:div w:id="1019234467">
          <w:marLeft w:val="640"/>
          <w:marRight w:val="0"/>
          <w:marTop w:val="0"/>
          <w:marBottom w:val="0"/>
          <w:divBdr>
            <w:top w:val="none" w:sz="0" w:space="0" w:color="auto"/>
            <w:left w:val="none" w:sz="0" w:space="0" w:color="auto"/>
            <w:bottom w:val="none" w:sz="0" w:space="0" w:color="auto"/>
            <w:right w:val="none" w:sz="0" w:space="0" w:color="auto"/>
          </w:divBdr>
        </w:div>
        <w:div w:id="790830654">
          <w:marLeft w:val="640"/>
          <w:marRight w:val="0"/>
          <w:marTop w:val="0"/>
          <w:marBottom w:val="0"/>
          <w:divBdr>
            <w:top w:val="none" w:sz="0" w:space="0" w:color="auto"/>
            <w:left w:val="none" w:sz="0" w:space="0" w:color="auto"/>
            <w:bottom w:val="none" w:sz="0" w:space="0" w:color="auto"/>
            <w:right w:val="none" w:sz="0" w:space="0" w:color="auto"/>
          </w:divBdr>
        </w:div>
        <w:div w:id="1712074406">
          <w:marLeft w:val="640"/>
          <w:marRight w:val="0"/>
          <w:marTop w:val="0"/>
          <w:marBottom w:val="0"/>
          <w:divBdr>
            <w:top w:val="none" w:sz="0" w:space="0" w:color="auto"/>
            <w:left w:val="none" w:sz="0" w:space="0" w:color="auto"/>
            <w:bottom w:val="none" w:sz="0" w:space="0" w:color="auto"/>
            <w:right w:val="none" w:sz="0" w:space="0" w:color="auto"/>
          </w:divBdr>
        </w:div>
        <w:div w:id="25719352">
          <w:marLeft w:val="640"/>
          <w:marRight w:val="0"/>
          <w:marTop w:val="0"/>
          <w:marBottom w:val="0"/>
          <w:divBdr>
            <w:top w:val="none" w:sz="0" w:space="0" w:color="auto"/>
            <w:left w:val="none" w:sz="0" w:space="0" w:color="auto"/>
            <w:bottom w:val="none" w:sz="0" w:space="0" w:color="auto"/>
            <w:right w:val="none" w:sz="0" w:space="0" w:color="auto"/>
          </w:divBdr>
        </w:div>
        <w:div w:id="432628014">
          <w:marLeft w:val="640"/>
          <w:marRight w:val="0"/>
          <w:marTop w:val="0"/>
          <w:marBottom w:val="0"/>
          <w:divBdr>
            <w:top w:val="none" w:sz="0" w:space="0" w:color="auto"/>
            <w:left w:val="none" w:sz="0" w:space="0" w:color="auto"/>
            <w:bottom w:val="none" w:sz="0" w:space="0" w:color="auto"/>
            <w:right w:val="none" w:sz="0" w:space="0" w:color="auto"/>
          </w:divBdr>
        </w:div>
        <w:div w:id="1189872335">
          <w:marLeft w:val="640"/>
          <w:marRight w:val="0"/>
          <w:marTop w:val="0"/>
          <w:marBottom w:val="0"/>
          <w:divBdr>
            <w:top w:val="none" w:sz="0" w:space="0" w:color="auto"/>
            <w:left w:val="none" w:sz="0" w:space="0" w:color="auto"/>
            <w:bottom w:val="none" w:sz="0" w:space="0" w:color="auto"/>
            <w:right w:val="none" w:sz="0" w:space="0" w:color="auto"/>
          </w:divBdr>
        </w:div>
        <w:div w:id="1578710112">
          <w:marLeft w:val="640"/>
          <w:marRight w:val="0"/>
          <w:marTop w:val="0"/>
          <w:marBottom w:val="0"/>
          <w:divBdr>
            <w:top w:val="none" w:sz="0" w:space="0" w:color="auto"/>
            <w:left w:val="none" w:sz="0" w:space="0" w:color="auto"/>
            <w:bottom w:val="none" w:sz="0" w:space="0" w:color="auto"/>
            <w:right w:val="none" w:sz="0" w:space="0" w:color="auto"/>
          </w:divBdr>
        </w:div>
        <w:div w:id="235163773">
          <w:marLeft w:val="640"/>
          <w:marRight w:val="0"/>
          <w:marTop w:val="0"/>
          <w:marBottom w:val="0"/>
          <w:divBdr>
            <w:top w:val="none" w:sz="0" w:space="0" w:color="auto"/>
            <w:left w:val="none" w:sz="0" w:space="0" w:color="auto"/>
            <w:bottom w:val="none" w:sz="0" w:space="0" w:color="auto"/>
            <w:right w:val="none" w:sz="0" w:space="0" w:color="auto"/>
          </w:divBdr>
        </w:div>
        <w:div w:id="77870336">
          <w:marLeft w:val="640"/>
          <w:marRight w:val="0"/>
          <w:marTop w:val="0"/>
          <w:marBottom w:val="0"/>
          <w:divBdr>
            <w:top w:val="none" w:sz="0" w:space="0" w:color="auto"/>
            <w:left w:val="none" w:sz="0" w:space="0" w:color="auto"/>
            <w:bottom w:val="none" w:sz="0" w:space="0" w:color="auto"/>
            <w:right w:val="none" w:sz="0" w:space="0" w:color="auto"/>
          </w:divBdr>
        </w:div>
        <w:div w:id="1270311166">
          <w:marLeft w:val="640"/>
          <w:marRight w:val="0"/>
          <w:marTop w:val="0"/>
          <w:marBottom w:val="0"/>
          <w:divBdr>
            <w:top w:val="none" w:sz="0" w:space="0" w:color="auto"/>
            <w:left w:val="none" w:sz="0" w:space="0" w:color="auto"/>
            <w:bottom w:val="none" w:sz="0" w:space="0" w:color="auto"/>
            <w:right w:val="none" w:sz="0" w:space="0" w:color="auto"/>
          </w:divBdr>
        </w:div>
        <w:div w:id="999043198">
          <w:marLeft w:val="640"/>
          <w:marRight w:val="0"/>
          <w:marTop w:val="0"/>
          <w:marBottom w:val="0"/>
          <w:divBdr>
            <w:top w:val="none" w:sz="0" w:space="0" w:color="auto"/>
            <w:left w:val="none" w:sz="0" w:space="0" w:color="auto"/>
            <w:bottom w:val="none" w:sz="0" w:space="0" w:color="auto"/>
            <w:right w:val="none" w:sz="0" w:space="0" w:color="auto"/>
          </w:divBdr>
        </w:div>
        <w:div w:id="1310287128">
          <w:marLeft w:val="640"/>
          <w:marRight w:val="0"/>
          <w:marTop w:val="0"/>
          <w:marBottom w:val="0"/>
          <w:divBdr>
            <w:top w:val="none" w:sz="0" w:space="0" w:color="auto"/>
            <w:left w:val="none" w:sz="0" w:space="0" w:color="auto"/>
            <w:bottom w:val="none" w:sz="0" w:space="0" w:color="auto"/>
            <w:right w:val="none" w:sz="0" w:space="0" w:color="auto"/>
          </w:divBdr>
        </w:div>
        <w:div w:id="686638510">
          <w:marLeft w:val="640"/>
          <w:marRight w:val="0"/>
          <w:marTop w:val="0"/>
          <w:marBottom w:val="0"/>
          <w:divBdr>
            <w:top w:val="none" w:sz="0" w:space="0" w:color="auto"/>
            <w:left w:val="none" w:sz="0" w:space="0" w:color="auto"/>
            <w:bottom w:val="none" w:sz="0" w:space="0" w:color="auto"/>
            <w:right w:val="none" w:sz="0" w:space="0" w:color="auto"/>
          </w:divBdr>
        </w:div>
        <w:div w:id="815730297">
          <w:marLeft w:val="640"/>
          <w:marRight w:val="0"/>
          <w:marTop w:val="0"/>
          <w:marBottom w:val="0"/>
          <w:divBdr>
            <w:top w:val="none" w:sz="0" w:space="0" w:color="auto"/>
            <w:left w:val="none" w:sz="0" w:space="0" w:color="auto"/>
            <w:bottom w:val="none" w:sz="0" w:space="0" w:color="auto"/>
            <w:right w:val="none" w:sz="0" w:space="0" w:color="auto"/>
          </w:divBdr>
        </w:div>
        <w:div w:id="1496678316">
          <w:marLeft w:val="640"/>
          <w:marRight w:val="0"/>
          <w:marTop w:val="0"/>
          <w:marBottom w:val="0"/>
          <w:divBdr>
            <w:top w:val="none" w:sz="0" w:space="0" w:color="auto"/>
            <w:left w:val="none" w:sz="0" w:space="0" w:color="auto"/>
            <w:bottom w:val="none" w:sz="0" w:space="0" w:color="auto"/>
            <w:right w:val="none" w:sz="0" w:space="0" w:color="auto"/>
          </w:divBdr>
        </w:div>
        <w:div w:id="1705014959">
          <w:marLeft w:val="640"/>
          <w:marRight w:val="0"/>
          <w:marTop w:val="0"/>
          <w:marBottom w:val="0"/>
          <w:divBdr>
            <w:top w:val="none" w:sz="0" w:space="0" w:color="auto"/>
            <w:left w:val="none" w:sz="0" w:space="0" w:color="auto"/>
            <w:bottom w:val="none" w:sz="0" w:space="0" w:color="auto"/>
            <w:right w:val="none" w:sz="0" w:space="0" w:color="auto"/>
          </w:divBdr>
        </w:div>
        <w:div w:id="831066555">
          <w:marLeft w:val="640"/>
          <w:marRight w:val="0"/>
          <w:marTop w:val="0"/>
          <w:marBottom w:val="0"/>
          <w:divBdr>
            <w:top w:val="none" w:sz="0" w:space="0" w:color="auto"/>
            <w:left w:val="none" w:sz="0" w:space="0" w:color="auto"/>
            <w:bottom w:val="none" w:sz="0" w:space="0" w:color="auto"/>
            <w:right w:val="none" w:sz="0" w:space="0" w:color="auto"/>
          </w:divBdr>
        </w:div>
        <w:div w:id="1889105039">
          <w:marLeft w:val="640"/>
          <w:marRight w:val="0"/>
          <w:marTop w:val="0"/>
          <w:marBottom w:val="0"/>
          <w:divBdr>
            <w:top w:val="none" w:sz="0" w:space="0" w:color="auto"/>
            <w:left w:val="none" w:sz="0" w:space="0" w:color="auto"/>
            <w:bottom w:val="none" w:sz="0" w:space="0" w:color="auto"/>
            <w:right w:val="none" w:sz="0" w:space="0" w:color="auto"/>
          </w:divBdr>
        </w:div>
        <w:div w:id="585530664">
          <w:marLeft w:val="640"/>
          <w:marRight w:val="0"/>
          <w:marTop w:val="0"/>
          <w:marBottom w:val="0"/>
          <w:divBdr>
            <w:top w:val="none" w:sz="0" w:space="0" w:color="auto"/>
            <w:left w:val="none" w:sz="0" w:space="0" w:color="auto"/>
            <w:bottom w:val="none" w:sz="0" w:space="0" w:color="auto"/>
            <w:right w:val="none" w:sz="0" w:space="0" w:color="auto"/>
          </w:divBdr>
        </w:div>
        <w:div w:id="666254881">
          <w:marLeft w:val="640"/>
          <w:marRight w:val="0"/>
          <w:marTop w:val="0"/>
          <w:marBottom w:val="0"/>
          <w:divBdr>
            <w:top w:val="none" w:sz="0" w:space="0" w:color="auto"/>
            <w:left w:val="none" w:sz="0" w:space="0" w:color="auto"/>
            <w:bottom w:val="none" w:sz="0" w:space="0" w:color="auto"/>
            <w:right w:val="none" w:sz="0" w:space="0" w:color="auto"/>
          </w:divBdr>
        </w:div>
        <w:div w:id="644359059">
          <w:marLeft w:val="640"/>
          <w:marRight w:val="0"/>
          <w:marTop w:val="0"/>
          <w:marBottom w:val="0"/>
          <w:divBdr>
            <w:top w:val="none" w:sz="0" w:space="0" w:color="auto"/>
            <w:left w:val="none" w:sz="0" w:space="0" w:color="auto"/>
            <w:bottom w:val="none" w:sz="0" w:space="0" w:color="auto"/>
            <w:right w:val="none" w:sz="0" w:space="0" w:color="auto"/>
          </w:divBdr>
        </w:div>
        <w:div w:id="168176497">
          <w:marLeft w:val="640"/>
          <w:marRight w:val="0"/>
          <w:marTop w:val="0"/>
          <w:marBottom w:val="0"/>
          <w:divBdr>
            <w:top w:val="none" w:sz="0" w:space="0" w:color="auto"/>
            <w:left w:val="none" w:sz="0" w:space="0" w:color="auto"/>
            <w:bottom w:val="none" w:sz="0" w:space="0" w:color="auto"/>
            <w:right w:val="none" w:sz="0" w:space="0" w:color="auto"/>
          </w:divBdr>
        </w:div>
        <w:div w:id="1323582444">
          <w:marLeft w:val="640"/>
          <w:marRight w:val="0"/>
          <w:marTop w:val="0"/>
          <w:marBottom w:val="0"/>
          <w:divBdr>
            <w:top w:val="none" w:sz="0" w:space="0" w:color="auto"/>
            <w:left w:val="none" w:sz="0" w:space="0" w:color="auto"/>
            <w:bottom w:val="none" w:sz="0" w:space="0" w:color="auto"/>
            <w:right w:val="none" w:sz="0" w:space="0" w:color="auto"/>
          </w:divBdr>
        </w:div>
        <w:div w:id="613825655">
          <w:marLeft w:val="640"/>
          <w:marRight w:val="0"/>
          <w:marTop w:val="0"/>
          <w:marBottom w:val="0"/>
          <w:divBdr>
            <w:top w:val="none" w:sz="0" w:space="0" w:color="auto"/>
            <w:left w:val="none" w:sz="0" w:space="0" w:color="auto"/>
            <w:bottom w:val="none" w:sz="0" w:space="0" w:color="auto"/>
            <w:right w:val="none" w:sz="0" w:space="0" w:color="auto"/>
          </w:divBdr>
        </w:div>
        <w:div w:id="938415547">
          <w:marLeft w:val="640"/>
          <w:marRight w:val="0"/>
          <w:marTop w:val="0"/>
          <w:marBottom w:val="0"/>
          <w:divBdr>
            <w:top w:val="none" w:sz="0" w:space="0" w:color="auto"/>
            <w:left w:val="none" w:sz="0" w:space="0" w:color="auto"/>
            <w:bottom w:val="none" w:sz="0" w:space="0" w:color="auto"/>
            <w:right w:val="none" w:sz="0" w:space="0" w:color="auto"/>
          </w:divBdr>
        </w:div>
        <w:div w:id="1925458984">
          <w:marLeft w:val="640"/>
          <w:marRight w:val="0"/>
          <w:marTop w:val="0"/>
          <w:marBottom w:val="0"/>
          <w:divBdr>
            <w:top w:val="none" w:sz="0" w:space="0" w:color="auto"/>
            <w:left w:val="none" w:sz="0" w:space="0" w:color="auto"/>
            <w:bottom w:val="none" w:sz="0" w:space="0" w:color="auto"/>
            <w:right w:val="none" w:sz="0" w:space="0" w:color="auto"/>
          </w:divBdr>
        </w:div>
        <w:div w:id="1206675656">
          <w:marLeft w:val="640"/>
          <w:marRight w:val="0"/>
          <w:marTop w:val="0"/>
          <w:marBottom w:val="0"/>
          <w:divBdr>
            <w:top w:val="none" w:sz="0" w:space="0" w:color="auto"/>
            <w:left w:val="none" w:sz="0" w:space="0" w:color="auto"/>
            <w:bottom w:val="none" w:sz="0" w:space="0" w:color="auto"/>
            <w:right w:val="none" w:sz="0" w:space="0" w:color="auto"/>
          </w:divBdr>
        </w:div>
        <w:div w:id="1492986542">
          <w:marLeft w:val="640"/>
          <w:marRight w:val="0"/>
          <w:marTop w:val="0"/>
          <w:marBottom w:val="0"/>
          <w:divBdr>
            <w:top w:val="none" w:sz="0" w:space="0" w:color="auto"/>
            <w:left w:val="none" w:sz="0" w:space="0" w:color="auto"/>
            <w:bottom w:val="none" w:sz="0" w:space="0" w:color="auto"/>
            <w:right w:val="none" w:sz="0" w:space="0" w:color="auto"/>
          </w:divBdr>
        </w:div>
        <w:div w:id="1289975958">
          <w:marLeft w:val="640"/>
          <w:marRight w:val="0"/>
          <w:marTop w:val="0"/>
          <w:marBottom w:val="0"/>
          <w:divBdr>
            <w:top w:val="none" w:sz="0" w:space="0" w:color="auto"/>
            <w:left w:val="none" w:sz="0" w:space="0" w:color="auto"/>
            <w:bottom w:val="none" w:sz="0" w:space="0" w:color="auto"/>
            <w:right w:val="none" w:sz="0" w:space="0" w:color="auto"/>
          </w:divBdr>
        </w:div>
        <w:div w:id="1371608683">
          <w:marLeft w:val="640"/>
          <w:marRight w:val="0"/>
          <w:marTop w:val="0"/>
          <w:marBottom w:val="0"/>
          <w:divBdr>
            <w:top w:val="none" w:sz="0" w:space="0" w:color="auto"/>
            <w:left w:val="none" w:sz="0" w:space="0" w:color="auto"/>
            <w:bottom w:val="none" w:sz="0" w:space="0" w:color="auto"/>
            <w:right w:val="none" w:sz="0" w:space="0" w:color="auto"/>
          </w:divBdr>
        </w:div>
        <w:div w:id="339739909">
          <w:marLeft w:val="640"/>
          <w:marRight w:val="0"/>
          <w:marTop w:val="0"/>
          <w:marBottom w:val="0"/>
          <w:divBdr>
            <w:top w:val="none" w:sz="0" w:space="0" w:color="auto"/>
            <w:left w:val="none" w:sz="0" w:space="0" w:color="auto"/>
            <w:bottom w:val="none" w:sz="0" w:space="0" w:color="auto"/>
            <w:right w:val="none" w:sz="0" w:space="0" w:color="auto"/>
          </w:divBdr>
        </w:div>
        <w:div w:id="1583176256">
          <w:marLeft w:val="640"/>
          <w:marRight w:val="0"/>
          <w:marTop w:val="0"/>
          <w:marBottom w:val="0"/>
          <w:divBdr>
            <w:top w:val="none" w:sz="0" w:space="0" w:color="auto"/>
            <w:left w:val="none" w:sz="0" w:space="0" w:color="auto"/>
            <w:bottom w:val="none" w:sz="0" w:space="0" w:color="auto"/>
            <w:right w:val="none" w:sz="0" w:space="0" w:color="auto"/>
          </w:divBdr>
        </w:div>
        <w:div w:id="2005544624">
          <w:marLeft w:val="640"/>
          <w:marRight w:val="0"/>
          <w:marTop w:val="0"/>
          <w:marBottom w:val="0"/>
          <w:divBdr>
            <w:top w:val="none" w:sz="0" w:space="0" w:color="auto"/>
            <w:left w:val="none" w:sz="0" w:space="0" w:color="auto"/>
            <w:bottom w:val="none" w:sz="0" w:space="0" w:color="auto"/>
            <w:right w:val="none" w:sz="0" w:space="0" w:color="auto"/>
          </w:divBdr>
        </w:div>
        <w:div w:id="406732209">
          <w:marLeft w:val="640"/>
          <w:marRight w:val="0"/>
          <w:marTop w:val="0"/>
          <w:marBottom w:val="0"/>
          <w:divBdr>
            <w:top w:val="none" w:sz="0" w:space="0" w:color="auto"/>
            <w:left w:val="none" w:sz="0" w:space="0" w:color="auto"/>
            <w:bottom w:val="none" w:sz="0" w:space="0" w:color="auto"/>
            <w:right w:val="none" w:sz="0" w:space="0" w:color="auto"/>
          </w:divBdr>
        </w:div>
        <w:div w:id="140192765">
          <w:marLeft w:val="640"/>
          <w:marRight w:val="0"/>
          <w:marTop w:val="0"/>
          <w:marBottom w:val="0"/>
          <w:divBdr>
            <w:top w:val="none" w:sz="0" w:space="0" w:color="auto"/>
            <w:left w:val="none" w:sz="0" w:space="0" w:color="auto"/>
            <w:bottom w:val="none" w:sz="0" w:space="0" w:color="auto"/>
            <w:right w:val="none" w:sz="0" w:space="0" w:color="auto"/>
          </w:divBdr>
        </w:div>
        <w:div w:id="568347059">
          <w:marLeft w:val="640"/>
          <w:marRight w:val="0"/>
          <w:marTop w:val="0"/>
          <w:marBottom w:val="0"/>
          <w:divBdr>
            <w:top w:val="none" w:sz="0" w:space="0" w:color="auto"/>
            <w:left w:val="none" w:sz="0" w:space="0" w:color="auto"/>
            <w:bottom w:val="none" w:sz="0" w:space="0" w:color="auto"/>
            <w:right w:val="none" w:sz="0" w:space="0" w:color="auto"/>
          </w:divBdr>
        </w:div>
        <w:div w:id="610406259">
          <w:marLeft w:val="640"/>
          <w:marRight w:val="0"/>
          <w:marTop w:val="0"/>
          <w:marBottom w:val="0"/>
          <w:divBdr>
            <w:top w:val="none" w:sz="0" w:space="0" w:color="auto"/>
            <w:left w:val="none" w:sz="0" w:space="0" w:color="auto"/>
            <w:bottom w:val="none" w:sz="0" w:space="0" w:color="auto"/>
            <w:right w:val="none" w:sz="0" w:space="0" w:color="auto"/>
          </w:divBdr>
        </w:div>
        <w:div w:id="278411601">
          <w:marLeft w:val="640"/>
          <w:marRight w:val="0"/>
          <w:marTop w:val="0"/>
          <w:marBottom w:val="0"/>
          <w:divBdr>
            <w:top w:val="none" w:sz="0" w:space="0" w:color="auto"/>
            <w:left w:val="none" w:sz="0" w:space="0" w:color="auto"/>
            <w:bottom w:val="none" w:sz="0" w:space="0" w:color="auto"/>
            <w:right w:val="none" w:sz="0" w:space="0" w:color="auto"/>
          </w:divBdr>
        </w:div>
        <w:div w:id="860164034">
          <w:marLeft w:val="640"/>
          <w:marRight w:val="0"/>
          <w:marTop w:val="0"/>
          <w:marBottom w:val="0"/>
          <w:divBdr>
            <w:top w:val="none" w:sz="0" w:space="0" w:color="auto"/>
            <w:left w:val="none" w:sz="0" w:space="0" w:color="auto"/>
            <w:bottom w:val="none" w:sz="0" w:space="0" w:color="auto"/>
            <w:right w:val="none" w:sz="0" w:space="0" w:color="auto"/>
          </w:divBdr>
        </w:div>
        <w:div w:id="540093622">
          <w:marLeft w:val="640"/>
          <w:marRight w:val="0"/>
          <w:marTop w:val="0"/>
          <w:marBottom w:val="0"/>
          <w:divBdr>
            <w:top w:val="none" w:sz="0" w:space="0" w:color="auto"/>
            <w:left w:val="none" w:sz="0" w:space="0" w:color="auto"/>
            <w:bottom w:val="none" w:sz="0" w:space="0" w:color="auto"/>
            <w:right w:val="none" w:sz="0" w:space="0" w:color="auto"/>
          </w:divBdr>
        </w:div>
        <w:div w:id="2130540640">
          <w:marLeft w:val="640"/>
          <w:marRight w:val="0"/>
          <w:marTop w:val="0"/>
          <w:marBottom w:val="0"/>
          <w:divBdr>
            <w:top w:val="none" w:sz="0" w:space="0" w:color="auto"/>
            <w:left w:val="none" w:sz="0" w:space="0" w:color="auto"/>
            <w:bottom w:val="none" w:sz="0" w:space="0" w:color="auto"/>
            <w:right w:val="none" w:sz="0" w:space="0" w:color="auto"/>
          </w:divBdr>
        </w:div>
        <w:div w:id="376517404">
          <w:marLeft w:val="640"/>
          <w:marRight w:val="0"/>
          <w:marTop w:val="0"/>
          <w:marBottom w:val="0"/>
          <w:divBdr>
            <w:top w:val="none" w:sz="0" w:space="0" w:color="auto"/>
            <w:left w:val="none" w:sz="0" w:space="0" w:color="auto"/>
            <w:bottom w:val="none" w:sz="0" w:space="0" w:color="auto"/>
            <w:right w:val="none" w:sz="0" w:space="0" w:color="auto"/>
          </w:divBdr>
        </w:div>
        <w:div w:id="860751117">
          <w:marLeft w:val="640"/>
          <w:marRight w:val="0"/>
          <w:marTop w:val="0"/>
          <w:marBottom w:val="0"/>
          <w:divBdr>
            <w:top w:val="none" w:sz="0" w:space="0" w:color="auto"/>
            <w:left w:val="none" w:sz="0" w:space="0" w:color="auto"/>
            <w:bottom w:val="none" w:sz="0" w:space="0" w:color="auto"/>
            <w:right w:val="none" w:sz="0" w:space="0" w:color="auto"/>
          </w:divBdr>
        </w:div>
        <w:div w:id="242879928">
          <w:marLeft w:val="640"/>
          <w:marRight w:val="0"/>
          <w:marTop w:val="0"/>
          <w:marBottom w:val="0"/>
          <w:divBdr>
            <w:top w:val="none" w:sz="0" w:space="0" w:color="auto"/>
            <w:left w:val="none" w:sz="0" w:space="0" w:color="auto"/>
            <w:bottom w:val="none" w:sz="0" w:space="0" w:color="auto"/>
            <w:right w:val="none" w:sz="0" w:space="0" w:color="auto"/>
          </w:divBdr>
        </w:div>
        <w:div w:id="1336611083">
          <w:marLeft w:val="640"/>
          <w:marRight w:val="0"/>
          <w:marTop w:val="0"/>
          <w:marBottom w:val="0"/>
          <w:divBdr>
            <w:top w:val="none" w:sz="0" w:space="0" w:color="auto"/>
            <w:left w:val="none" w:sz="0" w:space="0" w:color="auto"/>
            <w:bottom w:val="none" w:sz="0" w:space="0" w:color="auto"/>
            <w:right w:val="none" w:sz="0" w:space="0" w:color="auto"/>
          </w:divBdr>
        </w:div>
        <w:div w:id="1140534837">
          <w:marLeft w:val="640"/>
          <w:marRight w:val="0"/>
          <w:marTop w:val="0"/>
          <w:marBottom w:val="0"/>
          <w:divBdr>
            <w:top w:val="none" w:sz="0" w:space="0" w:color="auto"/>
            <w:left w:val="none" w:sz="0" w:space="0" w:color="auto"/>
            <w:bottom w:val="none" w:sz="0" w:space="0" w:color="auto"/>
            <w:right w:val="none" w:sz="0" w:space="0" w:color="auto"/>
          </w:divBdr>
        </w:div>
        <w:div w:id="1137377482">
          <w:marLeft w:val="640"/>
          <w:marRight w:val="0"/>
          <w:marTop w:val="0"/>
          <w:marBottom w:val="0"/>
          <w:divBdr>
            <w:top w:val="none" w:sz="0" w:space="0" w:color="auto"/>
            <w:left w:val="none" w:sz="0" w:space="0" w:color="auto"/>
            <w:bottom w:val="none" w:sz="0" w:space="0" w:color="auto"/>
            <w:right w:val="none" w:sz="0" w:space="0" w:color="auto"/>
          </w:divBdr>
        </w:div>
        <w:div w:id="727654511">
          <w:marLeft w:val="640"/>
          <w:marRight w:val="0"/>
          <w:marTop w:val="0"/>
          <w:marBottom w:val="0"/>
          <w:divBdr>
            <w:top w:val="none" w:sz="0" w:space="0" w:color="auto"/>
            <w:left w:val="none" w:sz="0" w:space="0" w:color="auto"/>
            <w:bottom w:val="none" w:sz="0" w:space="0" w:color="auto"/>
            <w:right w:val="none" w:sz="0" w:space="0" w:color="auto"/>
          </w:divBdr>
        </w:div>
        <w:div w:id="123692722">
          <w:marLeft w:val="640"/>
          <w:marRight w:val="0"/>
          <w:marTop w:val="0"/>
          <w:marBottom w:val="0"/>
          <w:divBdr>
            <w:top w:val="none" w:sz="0" w:space="0" w:color="auto"/>
            <w:left w:val="none" w:sz="0" w:space="0" w:color="auto"/>
            <w:bottom w:val="none" w:sz="0" w:space="0" w:color="auto"/>
            <w:right w:val="none" w:sz="0" w:space="0" w:color="auto"/>
          </w:divBdr>
        </w:div>
        <w:div w:id="468522892">
          <w:marLeft w:val="640"/>
          <w:marRight w:val="0"/>
          <w:marTop w:val="0"/>
          <w:marBottom w:val="0"/>
          <w:divBdr>
            <w:top w:val="none" w:sz="0" w:space="0" w:color="auto"/>
            <w:left w:val="none" w:sz="0" w:space="0" w:color="auto"/>
            <w:bottom w:val="none" w:sz="0" w:space="0" w:color="auto"/>
            <w:right w:val="none" w:sz="0" w:space="0" w:color="auto"/>
          </w:divBdr>
        </w:div>
        <w:div w:id="1609004327">
          <w:marLeft w:val="640"/>
          <w:marRight w:val="0"/>
          <w:marTop w:val="0"/>
          <w:marBottom w:val="0"/>
          <w:divBdr>
            <w:top w:val="none" w:sz="0" w:space="0" w:color="auto"/>
            <w:left w:val="none" w:sz="0" w:space="0" w:color="auto"/>
            <w:bottom w:val="none" w:sz="0" w:space="0" w:color="auto"/>
            <w:right w:val="none" w:sz="0" w:space="0" w:color="auto"/>
          </w:divBdr>
        </w:div>
        <w:div w:id="472794402">
          <w:marLeft w:val="640"/>
          <w:marRight w:val="0"/>
          <w:marTop w:val="0"/>
          <w:marBottom w:val="0"/>
          <w:divBdr>
            <w:top w:val="none" w:sz="0" w:space="0" w:color="auto"/>
            <w:left w:val="none" w:sz="0" w:space="0" w:color="auto"/>
            <w:bottom w:val="none" w:sz="0" w:space="0" w:color="auto"/>
            <w:right w:val="none" w:sz="0" w:space="0" w:color="auto"/>
          </w:divBdr>
        </w:div>
        <w:div w:id="1981573710">
          <w:marLeft w:val="640"/>
          <w:marRight w:val="0"/>
          <w:marTop w:val="0"/>
          <w:marBottom w:val="0"/>
          <w:divBdr>
            <w:top w:val="none" w:sz="0" w:space="0" w:color="auto"/>
            <w:left w:val="none" w:sz="0" w:space="0" w:color="auto"/>
            <w:bottom w:val="none" w:sz="0" w:space="0" w:color="auto"/>
            <w:right w:val="none" w:sz="0" w:space="0" w:color="auto"/>
          </w:divBdr>
        </w:div>
        <w:div w:id="482046634">
          <w:marLeft w:val="640"/>
          <w:marRight w:val="0"/>
          <w:marTop w:val="0"/>
          <w:marBottom w:val="0"/>
          <w:divBdr>
            <w:top w:val="none" w:sz="0" w:space="0" w:color="auto"/>
            <w:left w:val="none" w:sz="0" w:space="0" w:color="auto"/>
            <w:bottom w:val="none" w:sz="0" w:space="0" w:color="auto"/>
            <w:right w:val="none" w:sz="0" w:space="0" w:color="auto"/>
          </w:divBdr>
        </w:div>
        <w:div w:id="786892665">
          <w:marLeft w:val="640"/>
          <w:marRight w:val="0"/>
          <w:marTop w:val="0"/>
          <w:marBottom w:val="0"/>
          <w:divBdr>
            <w:top w:val="none" w:sz="0" w:space="0" w:color="auto"/>
            <w:left w:val="none" w:sz="0" w:space="0" w:color="auto"/>
            <w:bottom w:val="none" w:sz="0" w:space="0" w:color="auto"/>
            <w:right w:val="none" w:sz="0" w:space="0" w:color="auto"/>
          </w:divBdr>
        </w:div>
        <w:div w:id="783378153">
          <w:marLeft w:val="640"/>
          <w:marRight w:val="0"/>
          <w:marTop w:val="0"/>
          <w:marBottom w:val="0"/>
          <w:divBdr>
            <w:top w:val="none" w:sz="0" w:space="0" w:color="auto"/>
            <w:left w:val="none" w:sz="0" w:space="0" w:color="auto"/>
            <w:bottom w:val="none" w:sz="0" w:space="0" w:color="auto"/>
            <w:right w:val="none" w:sz="0" w:space="0" w:color="auto"/>
          </w:divBdr>
        </w:div>
        <w:div w:id="238710141">
          <w:marLeft w:val="640"/>
          <w:marRight w:val="0"/>
          <w:marTop w:val="0"/>
          <w:marBottom w:val="0"/>
          <w:divBdr>
            <w:top w:val="none" w:sz="0" w:space="0" w:color="auto"/>
            <w:left w:val="none" w:sz="0" w:space="0" w:color="auto"/>
            <w:bottom w:val="none" w:sz="0" w:space="0" w:color="auto"/>
            <w:right w:val="none" w:sz="0" w:space="0" w:color="auto"/>
          </w:divBdr>
        </w:div>
        <w:div w:id="439495667">
          <w:marLeft w:val="640"/>
          <w:marRight w:val="0"/>
          <w:marTop w:val="0"/>
          <w:marBottom w:val="0"/>
          <w:divBdr>
            <w:top w:val="none" w:sz="0" w:space="0" w:color="auto"/>
            <w:left w:val="none" w:sz="0" w:space="0" w:color="auto"/>
            <w:bottom w:val="none" w:sz="0" w:space="0" w:color="auto"/>
            <w:right w:val="none" w:sz="0" w:space="0" w:color="auto"/>
          </w:divBdr>
        </w:div>
        <w:div w:id="1981568332">
          <w:marLeft w:val="640"/>
          <w:marRight w:val="0"/>
          <w:marTop w:val="0"/>
          <w:marBottom w:val="0"/>
          <w:divBdr>
            <w:top w:val="none" w:sz="0" w:space="0" w:color="auto"/>
            <w:left w:val="none" w:sz="0" w:space="0" w:color="auto"/>
            <w:bottom w:val="none" w:sz="0" w:space="0" w:color="auto"/>
            <w:right w:val="none" w:sz="0" w:space="0" w:color="auto"/>
          </w:divBdr>
        </w:div>
        <w:div w:id="1788503247">
          <w:marLeft w:val="640"/>
          <w:marRight w:val="0"/>
          <w:marTop w:val="0"/>
          <w:marBottom w:val="0"/>
          <w:divBdr>
            <w:top w:val="none" w:sz="0" w:space="0" w:color="auto"/>
            <w:left w:val="none" w:sz="0" w:space="0" w:color="auto"/>
            <w:bottom w:val="none" w:sz="0" w:space="0" w:color="auto"/>
            <w:right w:val="none" w:sz="0" w:space="0" w:color="auto"/>
          </w:divBdr>
        </w:div>
        <w:div w:id="1886091738">
          <w:marLeft w:val="640"/>
          <w:marRight w:val="0"/>
          <w:marTop w:val="0"/>
          <w:marBottom w:val="0"/>
          <w:divBdr>
            <w:top w:val="none" w:sz="0" w:space="0" w:color="auto"/>
            <w:left w:val="none" w:sz="0" w:space="0" w:color="auto"/>
            <w:bottom w:val="none" w:sz="0" w:space="0" w:color="auto"/>
            <w:right w:val="none" w:sz="0" w:space="0" w:color="auto"/>
          </w:divBdr>
        </w:div>
        <w:div w:id="301468340">
          <w:marLeft w:val="640"/>
          <w:marRight w:val="0"/>
          <w:marTop w:val="0"/>
          <w:marBottom w:val="0"/>
          <w:divBdr>
            <w:top w:val="none" w:sz="0" w:space="0" w:color="auto"/>
            <w:left w:val="none" w:sz="0" w:space="0" w:color="auto"/>
            <w:bottom w:val="none" w:sz="0" w:space="0" w:color="auto"/>
            <w:right w:val="none" w:sz="0" w:space="0" w:color="auto"/>
          </w:divBdr>
        </w:div>
        <w:div w:id="1192497438">
          <w:marLeft w:val="640"/>
          <w:marRight w:val="0"/>
          <w:marTop w:val="0"/>
          <w:marBottom w:val="0"/>
          <w:divBdr>
            <w:top w:val="none" w:sz="0" w:space="0" w:color="auto"/>
            <w:left w:val="none" w:sz="0" w:space="0" w:color="auto"/>
            <w:bottom w:val="none" w:sz="0" w:space="0" w:color="auto"/>
            <w:right w:val="none" w:sz="0" w:space="0" w:color="auto"/>
          </w:divBdr>
        </w:div>
        <w:div w:id="106852912">
          <w:marLeft w:val="640"/>
          <w:marRight w:val="0"/>
          <w:marTop w:val="0"/>
          <w:marBottom w:val="0"/>
          <w:divBdr>
            <w:top w:val="none" w:sz="0" w:space="0" w:color="auto"/>
            <w:left w:val="none" w:sz="0" w:space="0" w:color="auto"/>
            <w:bottom w:val="none" w:sz="0" w:space="0" w:color="auto"/>
            <w:right w:val="none" w:sz="0" w:space="0" w:color="auto"/>
          </w:divBdr>
        </w:div>
        <w:div w:id="8667">
          <w:marLeft w:val="640"/>
          <w:marRight w:val="0"/>
          <w:marTop w:val="0"/>
          <w:marBottom w:val="0"/>
          <w:divBdr>
            <w:top w:val="none" w:sz="0" w:space="0" w:color="auto"/>
            <w:left w:val="none" w:sz="0" w:space="0" w:color="auto"/>
            <w:bottom w:val="none" w:sz="0" w:space="0" w:color="auto"/>
            <w:right w:val="none" w:sz="0" w:space="0" w:color="auto"/>
          </w:divBdr>
        </w:div>
        <w:div w:id="1151366955">
          <w:marLeft w:val="640"/>
          <w:marRight w:val="0"/>
          <w:marTop w:val="0"/>
          <w:marBottom w:val="0"/>
          <w:divBdr>
            <w:top w:val="none" w:sz="0" w:space="0" w:color="auto"/>
            <w:left w:val="none" w:sz="0" w:space="0" w:color="auto"/>
            <w:bottom w:val="none" w:sz="0" w:space="0" w:color="auto"/>
            <w:right w:val="none" w:sz="0" w:space="0" w:color="auto"/>
          </w:divBdr>
        </w:div>
        <w:div w:id="1206869493">
          <w:marLeft w:val="640"/>
          <w:marRight w:val="0"/>
          <w:marTop w:val="0"/>
          <w:marBottom w:val="0"/>
          <w:divBdr>
            <w:top w:val="none" w:sz="0" w:space="0" w:color="auto"/>
            <w:left w:val="none" w:sz="0" w:space="0" w:color="auto"/>
            <w:bottom w:val="none" w:sz="0" w:space="0" w:color="auto"/>
            <w:right w:val="none" w:sz="0" w:space="0" w:color="auto"/>
          </w:divBdr>
        </w:div>
        <w:div w:id="1238512026">
          <w:marLeft w:val="640"/>
          <w:marRight w:val="0"/>
          <w:marTop w:val="0"/>
          <w:marBottom w:val="0"/>
          <w:divBdr>
            <w:top w:val="none" w:sz="0" w:space="0" w:color="auto"/>
            <w:left w:val="none" w:sz="0" w:space="0" w:color="auto"/>
            <w:bottom w:val="none" w:sz="0" w:space="0" w:color="auto"/>
            <w:right w:val="none" w:sz="0" w:space="0" w:color="auto"/>
          </w:divBdr>
        </w:div>
        <w:div w:id="1161429039">
          <w:marLeft w:val="640"/>
          <w:marRight w:val="0"/>
          <w:marTop w:val="0"/>
          <w:marBottom w:val="0"/>
          <w:divBdr>
            <w:top w:val="none" w:sz="0" w:space="0" w:color="auto"/>
            <w:left w:val="none" w:sz="0" w:space="0" w:color="auto"/>
            <w:bottom w:val="none" w:sz="0" w:space="0" w:color="auto"/>
            <w:right w:val="none" w:sz="0" w:space="0" w:color="auto"/>
          </w:divBdr>
        </w:div>
        <w:div w:id="436801356">
          <w:marLeft w:val="640"/>
          <w:marRight w:val="0"/>
          <w:marTop w:val="0"/>
          <w:marBottom w:val="0"/>
          <w:divBdr>
            <w:top w:val="none" w:sz="0" w:space="0" w:color="auto"/>
            <w:left w:val="none" w:sz="0" w:space="0" w:color="auto"/>
            <w:bottom w:val="none" w:sz="0" w:space="0" w:color="auto"/>
            <w:right w:val="none" w:sz="0" w:space="0" w:color="auto"/>
          </w:divBdr>
        </w:div>
        <w:div w:id="723331791">
          <w:marLeft w:val="640"/>
          <w:marRight w:val="0"/>
          <w:marTop w:val="0"/>
          <w:marBottom w:val="0"/>
          <w:divBdr>
            <w:top w:val="none" w:sz="0" w:space="0" w:color="auto"/>
            <w:left w:val="none" w:sz="0" w:space="0" w:color="auto"/>
            <w:bottom w:val="none" w:sz="0" w:space="0" w:color="auto"/>
            <w:right w:val="none" w:sz="0" w:space="0" w:color="auto"/>
          </w:divBdr>
        </w:div>
        <w:div w:id="819080217">
          <w:marLeft w:val="640"/>
          <w:marRight w:val="0"/>
          <w:marTop w:val="0"/>
          <w:marBottom w:val="0"/>
          <w:divBdr>
            <w:top w:val="none" w:sz="0" w:space="0" w:color="auto"/>
            <w:left w:val="none" w:sz="0" w:space="0" w:color="auto"/>
            <w:bottom w:val="none" w:sz="0" w:space="0" w:color="auto"/>
            <w:right w:val="none" w:sz="0" w:space="0" w:color="auto"/>
          </w:divBdr>
        </w:div>
        <w:div w:id="329068440">
          <w:marLeft w:val="640"/>
          <w:marRight w:val="0"/>
          <w:marTop w:val="0"/>
          <w:marBottom w:val="0"/>
          <w:divBdr>
            <w:top w:val="none" w:sz="0" w:space="0" w:color="auto"/>
            <w:left w:val="none" w:sz="0" w:space="0" w:color="auto"/>
            <w:bottom w:val="none" w:sz="0" w:space="0" w:color="auto"/>
            <w:right w:val="none" w:sz="0" w:space="0" w:color="auto"/>
          </w:divBdr>
        </w:div>
        <w:div w:id="377053763">
          <w:marLeft w:val="640"/>
          <w:marRight w:val="0"/>
          <w:marTop w:val="0"/>
          <w:marBottom w:val="0"/>
          <w:divBdr>
            <w:top w:val="none" w:sz="0" w:space="0" w:color="auto"/>
            <w:left w:val="none" w:sz="0" w:space="0" w:color="auto"/>
            <w:bottom w:val="none" w:sz="0" w:space="0" w:color="auto"/>
            <w:right w:val="none" w:sz="0" w:space="0" w:color="auto"/>
          </w:divBdr>
        </w:div>
        <w:div w:id="1300570686">
          <w:marLeft w:val="640"/>
          <w:marRight w:val="0"/>
          <w:marTop w:val="0"/>
          <w:marBottom w:val="0"/>
          <w:divBdr>
            <w:top w:val="none" w:sz="0" w:space="0" w:color="auto"/>
            <w:left w:val="none" w:sz="0" w:space="0" w:color="auto"/>
            <w:bottom w:val="none" w:sz="0" w:space="0" w:color="auto"/>
            <w:right w:val="none" w:sz="0" w:space="0" w:color="auto"/>
          </w:divBdr>
        </w:div>
        <w:div w:id="1762486684">
          <w:marLeft w:val="640"/>
          <w:marRight w:val="0"/>
          <w:marTop w:val="0"/>
          <w:marBottom w:val="0"/>
          <w:divBdr>
            <w:top w:val="none" w:sz="0" w:space="0" w:color="auto"/>
            <w:left w:val="none" w:sz="0" w:space="0" w:color="auto"/>
            <w:bottom w:val="none" w:sz="0" w:space="0" w:color="auto"/>
            <w:right w:val="none" w:sz="0" w:space="0" w:color="auto"/>
          </w:divBdr>
        </w:div>
        <w:div w:id="910965280">
          <w:marLeft w:val="640"/>
          <w:marRight w:val="0"/>
          <w:marTop w:val="0"/>
          <w:marBottom w:val="0"/>
          <w:divBdr>
            <w:top w:val="none" w:sz="0" w:space="0" w:color="auto"/>
            <w:left w:val="none" w:sz="0" w:space="0" w:color="auto"/>
            <w:bottom w:val="none" w:sz="0" w:space="0" w:color="auto"/>
            <w:right w:val="none" w:sz="0" w:space="0" w:color="auto"/>
          </w:divBdr>
        </w:div>
        <w:div w:id="326330797">
          <w:marLeft w:val="640"/>
          <w:marRight w:val="0"/>
          <w:marTop w:val="0"/>
          <w:marBottom w:val="0"/>
          <w:divBdr>
            <w:top w:val="none" w:sz="0" w:space="0" w:color="auto"/>
            <w:left w:val="none" w:sz="0" w:space="0" w:color="auto"/>
            <w:bottom w:val="none" w:sz="0" w:space="0" w:color="auto"/>
            <w:right w:val="none" w:sz="0" w:space="0" w:color="auto"/>
          </w:divBdr>
        </w:div>
        <w:div w:id="143350987">
          <w:marLeft w:val="640"/>
          <w:marRight w:val="0"/>
          <w:marTop w:val="0"/>
          <w:marBottom w:val="0"/>
          <w:divBdr>
            <w:top w:val="none" w:sz="0" w:space="0" w:color="auto"/>
            <w:left w:val="none" w:sz="0" w:space="0" w:color="auto"/>
            <w:bottom w:val="none" w:sz="0" w:space="0" w:color="auto"/>
            <w:right w:val="none" w:sz="0" w:space="0" w:color="auto"/>
          </w:divBdr>
        </w:div>
        <w:div w:id="1965577077">
          <w:marLeft w:val="640"/>
          <w:marRight w:val="0"/>
          <w:marTop w:val="0"/>
          <w:marBottom w:val="0"/>
          <w:divBdr>
            <w:top w:val="none" w:sz="0" w:space="0" w:color="auto"/>
            <w:left w:val="none" w:sz="0" w:space="0" w:color="auto"/>
            <w:bottom w:val="none" w:sz="0" w:space="0" w:color="auto"/>
            <w:right w:val="none" w:sz="0" w:space="0" w:color="auto"/>
          </w:divBdr>
        </w:div>
        <w:div w:id="2112584551">
          <w:marLeft w:val="640"/>
          <w:marRight w:val="0"/>
          <w:marTop w:val="0"/>
          <w:marBottom w:val="0"/>
          <w:divBdr>
            <w:top w:val="none" w:sz="0" w:space="0" w:color="auto"/>
            <w:left w:val="none" w:sz="0" w:space="0" w:color="auto"/>
            <w:bottom w:val="none" w:sz="0" w:space="0" w:color="auto"/>
            <w:right w:val="none" w:sz="0" w:space="0" w:color="auto"/>
          </w:divBdr>
        </w:div>
        <w:div w:id="1647121590">
          <w:marLeft w:val="640"/>
          <w:marRight w:val="0"/>
          <w:marTop w:val="0"/>
          <w:marBottom w:val="0"/>
          <w:divBdr>
            <w:top w:val="none" w:sz="0" w:space="0" w:color="auto"/>
            <w:left w:val="none" w:sz="0" w:space="0" w:color="auto"/>
            <w:bottom w:val="none" w:sz="0" w:space="0" w:color="auto"/>
            <w:right w:val="none" w:sz="0" w:space="0" w:color="auto"/>
          </w:divBdr>
        </w:div>
        <w:div w:id="923882381">
          <w:marLeft w:val="640"/>
          <w:marRight w:val="0"/>
          <w:marTop w:val="0"/>
          <w:marBottom w:val="0"/>
          <w:divBdr>
            <w:top w:val="none" w:sz="0" w:space="0" w:color="auto"/>
            <w:left w:val="none" w:sz="0" w:space="0" w:color="auto"/>
            <w:bottom w:val="none" w:sz="0" w:space="0" w:color="auto"/>
            <w:right w:val="none" w:sz="0" w:space="0" w:color="auto"/>
          </w:divBdr>
        </w:div>
        <w:div w:id="1480803624">
          <w:marLeft w:val="640"/>
          <w:marRight w:val="0"/>
          <w:marTop w:val="0"/>
          <w:marBottom w:val="0"/>
          <w:divBdr>
            <w:top w:val="none" w:sz="0" w:space="0" w:color="auto"/>
            <w:left w:val="none" w:sz="0" w:space="0" w:color="auto"/>
            <w:bottom w:val="none" w:sz="0" w:space="0" w:color="auto"/>
            <w:right w:val="none" w:sz="0" w:space="0" w:color="auto"/>
          </w:divBdr>
        </w:div>
        <w:div w:id="1088305037">
          <w:marLeft w:val="640"/>
          <w:marRight w:val="0"/>
          <w:marTop w:val="0"/>
          <w:marBottom w:val="0"/>
          <w:divBdr>
            <w:top w:val="none" w:sz="0" w:space="0" w:color="auto"/>
            <w:left w:val="none" w:sz="0" w:space="0" w:color="auto"/>
            <w:bottom w:val="none" w:sz="0" w:space="0" w:color="auto"/>
            <w:right w:val="none" w:sz="0" w:space="0" w:color="auto"/>
          </w:divBdr>
        </w:div>
        <w:div w:id="2134326713">
          <w:marLeft w:val="640"/>
          <w:marRight w:val="0"/>
          <w:marTop w:val="0"/>
          <w:marBottom w:val="0"/>
          <w:divBdr>
            <w:top w:val="none" w:sz="0" w:space="0" w:color="auto"/>
            <w:left w:val="none" w:sz="0" w:space="0" w:color="auto"/>
            <w:bottom w:val="none" w:sz="0" w:space="0" w:color="auto"/>
            <w:right w:val="none" w:sz="0" w:space="0" w:color="auto"/>
          </w:divBdr>
        </w:div>
        <w:div w:id="805121288">
          <w:marLeft w:val="640"/>
          <w:marRight w:val="0"/>
          <w:marTop w:val="0"/>
          <w:marBottom w:val="0"/>
          <w:divBdr>
            <w:top w:val="none" w:sz="0" w:space="0" w:color="auto"/>
            <w:left w:val="none" w:sz="0" w:space="0" w:color="auto"/>
            <w:bottom w:val="none" w:sz="0" w:space="0" w:color="auto"/>
            <w:right w:val="none" w:sz="0" w:space="0" w:color="auto"/>
          </w:divBdr>
        </w:div>
        <w:div w:id="192617068">
          <w:marLeft w:val="640"/>
          <w:marRight w:val="0"/>
          <w:marTop w:val="0"/>
          <w:marBottom w:val="0"/>
          <w:divBdr>
            <w:top w:val="none" w:sz="0" w:space="0" w:color="auto"/>
            <w:left w:val="none" w:sz="0" w:space="0" w:color="auto"/>
            <w:bottom w:val="none" w:sz="0" w:space="0" w:color="auto"/>
            <w:right w:val="none" w:sz="0" w:space="0" w:color="auto"/>
          </w:divBdr>
        </w:div>
        <w:div w:id="1739980829">
          <w:marLeft w:val="640"/>
          <w:marRight w:val="0"/>
          <w:marTop w:val="0"/>
          <w:marBottom w:val="0"/>
          <w:divBdr>
            <w:top w:val="none" w:sz="0" w:space="0" w:color="auto"/>
            <w:left w:val="none" w:sz="0" w:space="0" w:color="auto"/>
            <w:bottom w:val="none" w:sz="0" w:space="0" w:color="auto"/>
            <w:right w:val="none" w:sz="0" w:space="0" w:color="auto"/>
          </w:divBdr>
        </w:div>
        <w:div w:id="1006251613">
          <w:marLeft w:val="640"/>
          <w:marRight w:val="0"/>
          <w:marTop w:val="0"/>
          <w:marBottom w:val="0"/>
          <w:divBdr>
            <w:top w:val="none" w:sz="0" w:space="0" w:color="auto"/>
            <w:left w:val="none" w:sz="0" w:space="0" w:color="auto"/>
            <w:bottom w:val="none" w:sz="0" w:space="0" w:color="auto"/>
            <w:right w:val="none" w:sz="0" w:space="0" w:color="auto"/>
          </w:divBdr>
        </w:div>
        <w:div w:id="1319335770">
          <w:marLeft w:val="640"/>
          <w:marRight w:val="0"/>
          <w:marTop w:val="0"/>
          <w:marBottom w:val="0"/>
          <w:divBdr>
            <w:top w:val="none" w:sz="0" w:space="0" w:color="auto"/>
            <w:left w:val="none" w:sz="0" w:space="0" w:color="auto"/>
            <w:bottom w:val="none" w:sz="0" w:space="0" w:color="auto"/>
            <w:right w:val="none" w:sz="0" w:space="0" w:color="auto"/>
          </w:divBdr>
        </w:div>
        <w:div w:id="1865167816">
          <w:marLeft w:val="640"/>
          <w:marRight w:val="0"/>
          <w:marTop w:val="0"/>
          <w:marBottom w:val="0"/>
          <w:divBdr>
            <w:top w:val="none" w:sz="0" w:space="0" w:color="auto"/>
            <w:left w:val="none" w:sz="0" w:space="0" w:color="auto"/>
            <w:bottom w:val="none" w:sz="0" w:space="0" w:color="auto"/>
            <w:right w:val="none" w:sz="0" w:space="0" w:color="auto"/>
          </w:divBdr>
        </w:div>
        <w:div w:id="427311323">
          <w:marLeft w:val="640"/>
          <w:marRight w:val="0"/>
          <w:marTop w:val="0"/>
          <w:marBottom w:val="0"/>
          <w:divBdr>
            <w:top w:val="none" w:sz="0" w:space="0" w:color="auto"/>
            <w:left w:val="none" w:sz="0" w:space="0" w:color="auto"/>
            <w:bottom w:val="none" w:sz="0" w:space="0" w:color="auto"/>
            <w:right w:val="none" w:sz="0" w:space="0" w:color="auto"/>
          </w:divBdr>
        </w:div>
        <w:div w:id="505093992">
          <w:marLeft w:val="640"/>
          <w:marRight w:val="0"/>
          <w:marTop w:val="0"/>
          <w:marBottom w:val="0"/>
          <w:divBdr>
            <w:top w:val="none" w:sz="0" w:space="0" w:color="auto"/>
            <w:left w:val="none" w:sz="0" w:space="0" w:color="auto"/>
            <w:bottom w:val="none" w:sz="0" w:space="0" w:color="auto"/>
            <w:right w:val="none" w:sz="0" w:space="0" w:color="auto"/>
          </w:divBdr>
        </w:div>
        <w:div w:id="365181726">
          <w:marLeft w:val="640"/>
          <w:marRight w:val="0"/>
          <w:marTop w:val="0"/>
          <w:marBottom w:val="0"/>
          <w:divBdr>
            <w:top w:val="none" w:sz="0" w:space="0" w:color="auto"/>
            <w:left w:val="none" w:sz="0" w:space="0" w:color="auto"/>
            <w:bottom w:val="none" w:sz="0" w:space="0" w:color="auto"/>
            <w:right w:val="none" w:sz="0" w:space="0" w:color="auto"/>
          </w:divBdr>
        </w:div>
        <w:div w:id="1811438871">
          <w:marLeft w:val="640"/>
          <w:marRight w:val="0"/>
          <w:marTop w:val="0"/>
          <w:marBottom w:val="0"/>
          <w:divBdr>
            <w:top w:val="none" w:sz="0" w:space="0" w:color="auto"/>
            <w:left w:val="none" w:sz="0" w:space="0" w:color="auto"/>
            <w:bottom w:val="none" w:sz="0" w:space="0" w:color="auto"/>
            <w:right w:val="none" w:sz="0" w:space="0" w:color="auto"/>
          </w:divBdr>
        </w:div>
        <w:div w:id="488791656">
          <w:marLeft w:val="640"/>
          <w:marRight w:val="0"/>
          <w:marTop w:val="0"/>
          <w:marBottom w:val="0"/>
          <w:divBdr>
            <w:top w:val="none" w:sz="0" w:space="0" w:color="auto"/>
            <w:left w:val="none" w:sz="0" w:space="0" w:color="auto"/>
            <w:bottom w:val="none" w:sz="0" w:space="0" w:color="auto"/>
            <w:right w:val="none" w:sz="0" w:space="0" w:color="auto"/>
          </w:divBdr>
        </w:div>
        <w:div w:id="1929004196">
          <w:marLeft w:val="640"/>
          <w:marRight w:val="0"/>
          <w:marTop w:val="0"/>
          <w:marBottom w:val="0"/>
          <w:divBdr>
            <w:top w:val="none" w:sz="0" w:space="0" w:color="auto"/>
            <w:left w:val="none" w:sz="0" w:space="0" w:color="auto"/>
            <w:bottom w:val="none" w:sz="0" w:space="0" w:color="auto"/>
            <w:right w:val="none" w:sz="0" w:space="0" w:color="auto"/>
          </w:divBdr>
        </w:div>
        <w:div w:id="1715427728">
          <w:marLeft w:val="640"/>
          <w:marRight w:val="0"/>
          <w:marTop w:val="0"/>
          <w:marBottom w:val="0"/>
          <w:divBdr>
            <w:top w:val="none" w:sz="0" w:space="0" w:color="auto"/>
            <w:left w:val="none" w:sz="0" w:space="0" w:color="auto"/>
            <w:bottom w:val="none" w:sz="0" w:space="0" w:color="auto"/>
            <w:right w:val="none" w:sz="0" w:space="0" w:color="auto"/>
          </w:divBdr>
        </w:div>
        <w:div w:id="1486120479">
          <w:marLeft w:val="640"/>
          <w:marRight w:val="0"/>
          <w:marTop w:val="0"/>
          <w:marBottom w:val="0"/>
          <w:divBdr>
            <w:top w:val="none" w:sz="0" w:space="0" w:color="auto"/>
            <w:left w:val="none" w:sz="0" w:space="0" w:color="auto"/>
            <w:bottom w:val="none" w:sz="0" w:space="0" w:color="auto"/>
            <w:right w:val="none" w:sz="0" w:space="0" w:color="auto"/>
          </w:divBdr>
        </w:div>
        <w:div w:id="845174302">
          <w:marLeft w:val="640"/>
          <w:marRight w:val="0"/>
          <w:marTop w:val="0"/>
          <w:marBottom w:val="0"/>
          <w:divBdr>
            <w:top w:val="none" w:sz="0" w:space="0" w:color="auto"/>
            <w:left w:val="none" w:sz="0" w:space="0" w:color="auto"/>
            <w:bottom w:val="none" w:sz="0" w:space="0" w:color="auto"/>
            <w:right w:val="none" w:sz="0" w:space="0" w:color="auto"/>
          </w:divBdr>
        </w:div>
        <w:div w:id="42413070">
          <w:marLeft w:val="640"/>
          <w:marRight w:val="0"/>
          <w:marTop w:val="0"/>
          <w:marBottom w:val="0"/>
          <w:divBdr>
            <w:top w:val="none" w:sz="0" w:space="0" w:color="auto"/>
            <w:left w:val="none" w:sz="0" w:space="0" w:color="auto"/>
            <w:bottom w:val="none" w:sz="0" w:space="0" w:color="auto"/>
            <w:right w:val="none" w:sz="0" w:space="0" w:color="auto"/>
          </w:divBdr>
        </w:div>
        <w:div w:id="1625119276">
          <w:marLeft w:val="640"/>
          <w:marRight w:val="0"/>
          <w:marTop w:val="0"/>
          <w:marBottom w:val="0"/>
          <w:divBdr>
            <w:top w:val="none" w:sz="0" w:space="0" w:color="auto"/>
            <w:left w:val="none" w:sz="0" w:space="0" w:color="auto"/>
            <w:bottom w:val="none" w:sz="0" w:space="0" w:color="auto"/>
            <w:right w:val="none" w:sz="0" w:space="0" w:color="auto"/>
          </w:divBdr>
        </w:div>
        <w:div w:id="39213064">
          <w:marLeft w:val="640"/>
          <w:marRight w:val="0"/>
          <w:marTop w:val="0"/>
          <w:marBottom w:val="0"/>
          <w:divBdr>
            <w:top w:val="none" w:sz="0" w:space="0" w:color="auto"/>
            <w:left w:val="none" w:sz="0" w:space="0" w:color="auto"/>
            <w:bottom w:val="none" w:sz="0" w:space="0" w:color="auto"/>
            <w:right w:val="none" w:sz="0" w:space="0" w:color="auto"/>
          </w:divBdr>
        </w:div>
        <w:div w:id="1049185457">
          <w:marLeft w:val="640"/>
          <w:marRight w:val="0"/>
          <w:marTop w:val="0"/>
          <w:marBottom w:val="0"/>
          <w:divBdr>
            <w:top w:val="none" w:sz="0" w:space="0" w:color="auto"/>
            <w:left w:val="none" w:sz="0" w:space="0" w:color="auto"/>
            <w:bottom w:val="none" w:sz="0" w:space="0" w:color="auto"/>
            <w:right w:val="none" w:sz="0" w:space="0" w:color="auto"/>
          </w:divBdr>
        </w:div>
        <w:div w:id="985820576">
          <w:marLeft w:val="640"/>
          <w:marRight w:val="0"/>
          <w:marTop w:val="0"/>
          <w:marBottom w:val="0"/>
          <w:divBdr>
            <w:top w:val="none" w:sz="0" w:space="0" w:color="auto"/>
            <w:left w:val="none" w:sz="0" w:space="0" w:color="auto"/>
            <w:bottom w:val="none" w:sz="0" w:space="0" w:color="auto"/>
            <w:right w:val="none" w:sz="0" w:space="0" w:color="auto"/>
          </w:divBdr>
        </w:div>
        <w:div w:id="1662732258">
          <w:marLeft w:val="640"/>
          <w:marRight w:val="0"/>
          <w:marTop w:val="0"/>
          <w:marBottom w:val="0"/>
          <w:divBdr>
            <w:top w:val="none" w:sz="0" w:space="0" w:color="auto"/>
            <w:left w:val="none" w:sz="0" w:space="0" w:color="auto"/>
            <w:bottom w:val="none" w:sz="0" w:space="0" w:color="auto"/>
            <w:right w:val="none" w:sz="0" w:space="0" w:color="auto"/>
          </w:divBdr>
        </w:div>
        <w:div w:id="1122729975">
          <w:marLeft w:val="640"/>
          <w:marRight w:val="0"/>
          <w:marTop w:val="0"/>
          <w:marBottom w:val="0"/>
          <w:divBdr>
            <w:top w:val="none" w:sz="0" w:space="0" w:color="auto"/>
            <w:left w:val="none" w:sz="0" w:space="0" w:color="auto"/>
            <w:bottom w:val="none" w:sz="0" w:space="0" w:color="auto"/>
            <w:right w:val="none" w:sz="0" w:space="0" w:color="auto"/>
          </w:divBdr>
        </w:div>
        <w:div w:id="1493646471">
          <w:marLeft w:val="640"/>
          <w:marRight w:val="0"/>
          <w:marTop w:val="0"/>
          <w:marBottom w:val="0"/>
          <w:divBdr>
            <w:top w:val="none" w:sz="0" w:space="0" w:color="auto"/>
            <w:left w:val="none" w:sz="0" w:space="0" w:color="auto"/>
            <w:bottom w:val="none" w:sz="0" w:space="0" w:color="auto"/>
            <w:right w:val="none" w:sz="0" w:space="0" w:color="auto"/>
          </w:divBdr>
        </w:div>
        <w:div w:id="328488670">
          <w:marLeft w:val="640"/>
          <w:marRight w:val="0"/>
          <w:marTop w:val="0"/>
          <w:marBottom w:val="0"/>
          <w:divBdr>
            <w:top w:val="none" w:sz="0" w:space="0" w:color="auto"/>
            <w:left w:val="none" w:sz="0" w:space="0" w:color="auto"/>
            <w:bottom w:val="none" w:sz="0" w:space="0" w:color="auto"/>
            <w:right w:val="none" w:sz="0" w:space="0" w:color="auto"/>
          </w:divBdr>
        </w:div>
        <w:div w:id="1184784462">
          <w:marLeft w:val="640"/>
          <w:marRight w:val="0"/>
          <w:marTop w:val="0"/>
          <w:marBottom w:val="0"/>
          <w:divBdr>
            <w:top w:val="none" w:sz="0" w:space="0" w:color="auto"/>
            <w:left w:val="none" w:sz="0" w:space="0" w:color="auto"/>
            <w:bottom w:val="none" w:sz="0" w:space="0" w:color="auto"/>
            <w:right w:val="none" w:sz="0" w:space="0" w:color="auto"/>
          </w:divBdr>
        </w:div>
        <w:div w:id="424688053">
          <w:marLeft w:val="640"/>
          <w:marRight w:val="0"/>
          <w:marTop w:val="0"/>
          <w:marBottom w:val="0"/>
          <w:divBdr>
            <w:top w:val="none" w:sz="0" w:space="0" w:color="auto"/>
            <w:left w:val="none" w:sz="0" w:space="0" w:color="auto"/>
            <w:bottom w:val="none" w:sz="0" w:space="0" w:color="auto"/>
            <w:right w:val="none" w:sz="0" w:space="0" w:color="auto"/>
          </w:divBdr>
        </w:div>
        <w:div w:id="1738017234">
          <w:marLeft w:val="640"/>
          <w:marRight w:val="0"/>
          <w:marTop w:val="0"/>
          <w:marBottom w:val="0"/>
          <w:divBdr>
            <w:top w:val="none" w:sz="0" w:space="0" w:color="auto"/>
            <w:left w:val="none" w:sz="0" w:space="0" w:color="auto"/>
            <w:bottom w:val="none" w:sz="0" w:space="0" w:color="auto"/>
            <w:right w:val="none" w:sz="0" w:space="0" w:color="auto"/>
          </w:divBdr>
        </w:div>
        <w:div w:id="1229073077">
          <w:marLeft w:val="640"/>
          <w:marRight w:val="0"/>
          <w:marTop w:val="0"/>
          <w:marBottom w:val="0"/>
          <w:divBdr>
            <w:top w:val="none" w:sz="0" w:space="0" w:color="auto"/>
            <w:left w:val="none" w:sz="0" w:space="0" w:color="auto"/>
            <w:bottom w:val="none" w:sz="0" w:space="0" w:color="auto"/>
            <w:right w:val="none" w:sz="0" w:space="0" w:color="auto"/>
          </w:divBdr>
        </w:div>
        <w:div w:id="295726024">
          <w:marLeft w:val="640"/>
          <w:marRight w:val="0"/>
          <w:marTop w:val="0"/>
          <w:marBottom w:val="0"/>
          <w:divBdr>
            <w:top w:val="none" w:sz="0" w:space="0" w:color="auto"/>
            <w:left w:val="none" w:sz="0" w:space="0" w:color="auto"/>
            <w:bottom w:val="none" w:sz="0" w:space="0" w:color="auto"/>
            <w:right w:val="none" w:sz="0" w:space="0" w:color="auto"/>
          </w:divBdr>
        </w:div>
        <w:div w:id="160245715">
          <w:marLeft w:val="640"/>
          <w:marRight w:val="0"/>
          <w:marTop w:val="0"/>
          <w:marBottom w:val="0"/>
          <w:divBdr>
            <w:top w:val="none" w:sz="0" w:space="0" w:color="auto"/>
            <w:left w:val="none" w:sz="0" w:space="0" w:color="auto"/>
            <w:bottom w:val="none" w:sz="0" w:space="0" w:color="auto"/>
            <w:right w:val="none" w:sz="0" w:space="0" w:color="auto"/>
          </w:divBdr>
        </w:div>
        <w:div w:id="1826822717">
          <w:marLeft w:val="640"/>
          <w:marRight w:val="0"/>
          <w:marTop w:val="0"/>
          <w:marBottom w:val="0"/>
          <w:divBdr>
            <w:top w:val="none" w:sz="0" w:space="0" w:color="auto"/>
            <w:left w:val="none" w:sz="0" w:space="0" w:color="auto"/>
            <w:bottom w:val="none" w:sz="0" w:space="0" w:color="auto"/>
            <w:right w:val="none" w:sz="0" w:space="0" w:color="auto"/>
          </w:divBdr>
        </w:div>
        <w:div w:id="627471219">
          <w:marLeft w:val="640"/>
          <w:marRight w:val="0"/>
          <w:marTop w:val="0"/>
          <w:marBottom w:val="0"/>
          <w:divBdr>
            <w:top w:val="none" w:sz="0" w:space="0" w:color="auto"/>
            <w:left w:val="none" w:sz="0" w:space="0" w:color="auto"/>
            <w:bottom w:val="none" w:sz="0" w:space="0" w:color="auto"/>
            <w:right w:val="none" w:sz="0" w:space="0" w:color="auto"/>
          </w:divBdr>
        </w:div>
      </w:divsChild>
    </w:div>
    <w:div w:id="482162543">
      <w:bodyDiv w:val="1"/>
      <w:marLeft w:val="0"/>
      <w:marRight w:val="0"/>
      <w:marTop w:val="0"/>
      <w:marBottom w:val="0"/>
      <w:divBdr>
        <w:top w:val="none" w:sz="0" w:space="0" w:color="auto"/>
        <w:left w:val="none" w:sz="0" w:space="0" w:color="auto"/>
        <w:bottom w:val="none" w:sz="0" w:space="0" w:color="auto"/>
        <w:right w:val="none" w:sz="0" w:space="0" w:color="auto"/>
      </w:divBdr>
    </w:div>
    <w:div w:id="495535586">
      <w:bodyDiv w:val="1"/>
      <w:marLeft w:val="0"/>
      <w:marRight w:val="0"/>
      <w:marTop w:val="0"/>
      <w:marBottom w:val="0"/>
      <w:divBdr>
        <w:top w:val="none" w:sz="0" w:space="0" w:color="auto"/>
        <w:left w:val="none" w:sz="0" w:space="0" w:color="auto"/>
        <w:bottom w:val="none" w:sz="0" w:space="0" w:color="auto"/>
        <w:right w:val="none" w:sz="0" w:space="0" w:color="auto"/>
      </w:divBdr>
    </w:div>
    <w:div w:id="495993851">
      <w:bodyDiv w:val="1"/>
      <w:marLeft w:val="0"/>
      <w:marRight w:val="0"/>
      <w:marTop w:val="0"/>
      <w:marBottom w:val="0"/>
      <w:divBdr>
        <w:top w:val="none" w:sz="0" w:space="0" w:color="auto"/>
        <w:left w:val="none" w:sz="0" w:space="0" w:color="auto"/>
        <w:bottom w:val="none" w:sz="0" w:space="0" w:color="auto"/>
        <w:right w:val="none" w:sz="0" w:space="0" w:color="auto"/>
      </w:divBdr>
    </w:div>
    <w:div w:id="502940971">
      <w:bodyDiv w:val="1"/>
      <w:marLeft w:val="0"/>
      <w:marRight w:val="0"/>
      <w:marTop w:val="0"/>
      <w:marBottom w:val="0"/>
      <w:divBdr>
        <w:top w:val="none" w:sz="0" w:space="0" w:color="auto"/>
        <w:left w:val="none" w:sz="0" w:space="0" w:color="auto"/>
        <w:bottom w:val="none" w:sz="0" w:space="0" w:color="auto"/>
        <w:right w:val="none" w:sz="0" w:space="0" w:color="auto"/>
      </w:divBdr>
      <w:divsChild>
        <w:div w:id="622154395">
          <w:marLeft w:val="640"/>
          <w:marRight w:val="0"/>
          <w:marTop w:val="0"/>
          <w:marBottom w:val="0"/>
          <w:divBdr>
            <w:top w:val="none" w:sz="0" w:space="0" w:color="auto"/>
            <w:left w:val="none" w:sz="0" w:space="0" w:color="auto"/>
            <w:bottom w:val="none" w:sz="0" w:space="0" w:color="auto"/>
            <w:right w:val="none" w:sz="0" w:space="0" w:color="auto"/>
          </w:divBdr>
        </w:div>
        <w:div w:id="1891500632">
          <w:marLeft w:val="640"/>
          <w:marRight w:val="0"/>
          <w:marTop w:val="0"/>
          <w:marBottom w:val="0"/>
          <w:divBdr>
            <w:top w:val="none" w:sz="0" w:space="0" w:color="auto"/>
            <w:left w:val="none" w:sz="0" w:space="0" w:color="auto"/>
            <w:bottom w:val="none" w:sz="0" w:space="0" w:color="auto"/>
            <w:right w:val="none" w:sz="0" w:space="0" w:color="auto"/>
          </w:divBdr>
        </w:div>
        <w:div w:id="1574705045">
          <w:marLeft w:val="640"/>
          <w:marRight w:val="0"/>
          <w:marTop w:val="0"/>
          <w:marBottom w:val="0"/>
          <w:divBdr>
            <w:top w:val="none" w:sz="0" w:space="0" w:color="auto"/>
            <w:left w:val="none" w:sz="0" w:space="0" w:color="auto"/>
            <w:bottom w:val="none" w:sz="0" w:space="0" w:color="auto"/>
            <w:right w:val="none" w:sz="0" w:space="0" w:color="auto"/>
          </w:divBdr>
        </w:div>
        <w:div w:id="1221749917">
          <w:marLeft w:val="640"/>
          <w:marRight w:val="0"/>
          <w:marTop w:val="0"/>
          <w:marBottom w:val="0"/>
          <w:divBdr>
            <w:top w:val="none" w:sz="0" w:space="0" w:color="auto"/>
            <w:left w:val="none" w:sz="0" w:space="0" w:color="auto"/>
            <w:bottom w:val="none" w:sz="0" w:space="0" w:color="auto"/>
            <w:right w:val="none" w:sz="0" w:space="0" w:color="auto"/>
          </w:divBdr>
        </w:div>
        <w:div w:id="678234290">
          <w:marLeft w:val="640"/>
          <w:marRight w:val="0"/>
          <w:marTop w:val="0"/>
          <w:marBottom w:val="0"/>
          <w:divBdr>
            <w:top w:val="none" w:sz="0" w:space="0" w:color="auto"/>
            <w:left w:val="none" w:sz="0" w:space="0" w:color="auto"/>
            <w:bottom w:val="none" w:sz="0" w:space="0" w:color="auto"/>
            <w:right w:val="none" w:sz="0" w:space="0" w:color="auto"/>
          </w:divBdr>
        </w:div>
        <w:div w:id="506406153">
          <w:marLeft w:val="640"/>
          <w:marRight w:val="0"/>
          <w:marTop w:val="0"/>
          <w:marBottom w:val="0"/>
          <w:divBdr>
            <w:top w:val="none" w:sz="0" w:space="0" w:color="auto"/>
            <w:left w:val="none" w:sz="0" w:space="0" w:color="auto"/>
            <w:bottom w:val="none" w:sz="0" w:space="0" w:color="auto"/>
            <w:right w:val="none" w:sz="0" w:space="0" w:color="auto"/>
          </w:divBdr>
        </w:div>
        <w:div w:id="1564028751">
          <w:marLeft w:val="640"/>
          <w:marRight w:val="0"/>
          <w:marTop w:val="0"/>
          <w:marBottom w:val="0"/>
          <w:divBdr>
            <w:top w:val="none" w:sz="0" w:space="0" w:color="auto"/>
            <w:left w:val="none" w:sz="0" w:space="0" w:color="auto"/>
            <w:bottom w:val="none" w:sz="0" w:space="0" w:color="auto"/>
            <w:right w:val="none" w:sz="0" w:space="0" w:color="auto"/>
          </w:divBdr>
        </w:div>
        <w:div w:id="880365809">
          <w:marLeft w:val="640"/>
          <w:marRight w:val="0"/>
          <w:marTop w:val="0"/>
          <w:marBottom w:val="0"/>
          <w:divBdr>
            <w:top w:val="none" w:sz="0" w:space="0" w:color="auto"/>
            <w:left w:val="none" w:sz="0" w:space="0" w:color="auto"/>
            <w:bottom w:val="none" w:sz="0" w:space="0" w:color="auto"/>
            <w:right w:val="none" w:sz="0" w:space="0" w:color="auto"/>
          </w:divBdr>
        </w:div>
        <w:div w:id="316886369">
          <w:marLeft w:val="640"/>
          <w:marRight w:val="0"/>
          <w:marTop w:val="0"/>
          <w:marBottom w:val="0"/>
          <w:divBdr>
            <w:top w:val="none" w:sz="0" w:space="0" w:color="auto"/>
            <w:left w:val="none" w:sz="0" w:space="0" w:color="auto"/>
            <w:bottom w:val="none" w:sz="0" w:space="0" w:color="auto"/>
            <w:right w:val="none" w:sz="0" w:space="0" w:color="auto"/>
          </w:divBdr>
        </w:div>
        <w:div w:id="2029138835">
          <w:marLeft w:val="640"/>
          <w:marRight w:val="0"/>
          <w:marTop w:val="0"/>
          <w:marBottom w:val="0"/>
          <w:divBdr>
            <w:top w:val="none" w:sz="0" w:space="0" w:color="auto"/>
            <w:left w:val="none" w:sz="0" w:space="0" w:color="auto"/>
            <w:bottom w:val="none" w:sz="0" w:space="0" w:color="auto"/>
            <w:right w:val="none" w:sz="0" w:space="0" w:color="auto"/>
          </w:divBdr>
        </w:div>
        <w:div w:id="1310551520">
          <w:marLeft w:val="640"/>
          <w:marRight w:val="0"/>
          <w:marTop w:val="0"/>
          <w:marBottom w:val="0"/>
          <w:divBdr>
            <w:top w:val="none" w:sz="0" w:space="0" w:color="auto"/>
            <w:left w:val="none" w:sz="0" w:space="0" w:color="auto"/>
            <w:bottom w:val="none" w:sz="0" w:space="0" w:color="auto"/>
            <w:right w:val="none" w:sz="0" w:space="0" w:color="auto"/>
          </w:divBdr>
        </w:div>
        <w:div w:id="400912908">
          <w:marLeft w:val="640"/>
          <w:marRight w:val="0"/>
          <w:marTop w:val="0"/>
          <w:marBottom w:val="0"/>
          <w:divBdr>
            <w:top w:val="none" w:sz="0" w:space="0" w:color="auto"/>
            <w:left w:val="none" w:sz="0" w:space="0" w:color="auto"/>
            <w:bottom w:val="none" w:sz="0" w:space="0" w:color="auto"/>
            <w:right w:val="none" w:sz="0" w:space="0" w:color="auto"/>
          </w:divBdr>
        </w:div>
        <w:div w:id="448206787">
          <w:marLeft w:val="640"/>
          <w:marRight w:val="0"/>
          <w:marTop w:val="0"/>
          <w:marBottom w:val="0"/>
          <w:divBdr>
            <w:top w:val="none" w:sz="0" w:space="0" w:color="auto"/>
            <w:left w:val="none" w:sz="0" w:space="0" w:color="auto"/>
            <w:bottom w:val="none" w:sz="0" w:space="0" w:color="auto"/>
            <w:right w:val="none" w:sz="0" w:space="0" w:color="auto"/>
          </w:divBdr>
        </w:div>
        <w:div w:id="734476512">
          <w:marLeft w:val="640"/>
          <w:marRight w:val="0"/>
          <w:marTop w:val="0"/>
          <w:marBottom w:val="0"/>
          <w:divBdr>
            <w:top w:val="none" w:sz="0" w:space="0" w:color="auto"/>
            <w:left w:val="none" w:sz="0" w:space="0" w:color="auto"/>
            <w:bottom w:val="none" w:sz="0" w:space="0" w:color="auto"/>
            <w:right w:val="none" w:sz="0" w:space="0" w:color="auto"/>
          </w:divBdr>
        </w:div>
        <w:div w:id="1286421370">
          <w:marLeft w:val="640"/>
          <w:marRight w:val="0"/>
          <w:marTop w:val="0"/>
          <w:marBottom w:val="0"/>
          <w:divBdr>
            <w:top w:val="none" w:sz="0" w:space="0" w:color="auto"/>
            <w:left w:val="none" w:sz="0" w:space="0" w:color="auto"/>
            <w:bottom w:val="none" w:sz="0" w:space="0" w:color="auto"/>
            <w:right w:val="none" w:sz="0" w:space="0" w:color="auto"/>
          </w:divBdr>
        </w:div>
        <w:div w:id="656345369">
          <w:marLeft w:val="640"/>
          <w:marRight w:val="0"/>
          <w:marTop w:val="0"/>
          <w:marBottom w:val="0"/>
          <w:divBdr>
            <w:top w:val="none" w:sz="0" w:space="0" w:color="auto"/>
            <w:left w:val="none" w:sz="0" w:space="0" w:color="auto"/>
            <w:bottom w:val="none" w:sz="0" w:space="0" w:color="auto"/>
            <w:right w:val="none" w:sz="0" w:space="0" w:color="auto"/>
          </w:divBdr>
        </w:div>
        <w:div w:id="873155186">
          <w:marLeft w:val="640"/>
          <w:marRight w:val="0"/>
          <w:marTop w:val="0"/>
          <w:marBottom w:val="0"/>
          <w:divBdr>
            <w:top w:val="none" w:sz="0" w:space="0" w:color="auto"/>
            <w:left w:val="none" w:sz="0" w:space="0" w:color="auto"/>
            <w:bottom w:val="none" w:sz="0" w:space="0" w:color="auto"/>
            <w:right w:val="none" w:sz="0" w:space="0" w:color="auto"/>
          </w:divBdr>
        </w:div>
        <w:div w:id="1570656594">
          <w:marLeft w:val="640"/>
          <w:marRight w:val="0"/>
          <w:marTop w:val="0"/>
          <w:marBottom w:val="0"/>
          <w:divBdr>
            <w:top w:val="none" w:sz="0" w:space="0" w:color="auto"/>
            <w:left w:val="none" w:sz="0" w:space="0" w:color="auto"/>
            <w:bottom w:val="none" w:sz="0" w:space="0" w:color="auto"/>
            <w:right w:val="none" w:sz="0" w:space="0" w:color="auto"/>
          </w:divBdr>
        </w:div>
        <w:div w:id="1616403685">
          <w:marLeft w:val="640"/>
          <w:marRight w:val="0"/>
          <w:marTop w:val="0"/>
          <w:marBottom w:val="0"/>
          <w:divBdr>
            <w:top w:val="none" w:sz="0" w:space="0" w:color="auto"/>
            <w:left w:val="none" w:sz="0" w:space="0" w:color="auto"/>
            <w:bottom w:val="none" w:sz="0" w:space="0" w:color="auto"/>
            <w:right w:val="none" w:sz="0" w:space="0" w:color="auto"/>
          </w:divBdr>
        </w:div>
        <w:div w:id="284046524">
          <w:marLeft w:val="640"/>
          <w:marRight w:val="0"/>
          <w:marTop w:val="0"/>
          <w:marBottom w:val="0"/>
          <w:divBdr>
            <w:top w:val="none" w:sz="0" w:space="0" w:color="auto"/>
            <w:left w:val="none" w:sz="0" w:space="0" w:color="auto"/>
            <w:bottom w:val="none" w:sz="0" w:space="0" w:color="auto"/>
            <w:right w:val="none" w:sz="0" w:space="0" w:color="auto"/>
          </w:divBdr>
        </w:div>
        <w:div w:id="1432316923">
          <w:marLeft w:val="640"/>
          <w:marRight w:val="0"/>
          <w:marTop w:val="0"/>
          <w:marBottom w:val="0"/>
          <w:divBdr>
            <w:top w:val="none" w:sz="0" w:space="0" w:color="auto"/>
            <w:left w:val="none" w:sz="0" w:space="0" w:color="auto"/>
            <w:bottom w:val="none" w:sz="0" w:space="0" w:color="auto"/>
            <w:right w:val="none" w:sz="0" w:space="0" w:color="auto"/>
          </w:divBdr>
        </w:div>
        <w:div w:id="1528716092">
          <w:marLeft w:val="640"/>
          <w:marRight w:val="0"/>
          <w:marTop w:val="0"/>
          <w:marBottom w:val="0"/>
          <w:divBdr>
            <w:top w:val="none" w:sz="0" w:space="0" w:color="auto"/>
            <w:left w:val="none" w:sz="0" w:space="0" w:color="auto"/>
            <w:bottom w:val="none" w:sz="0" w:space="0" w:color="auto"/>
            <w:right w:val="none" w:sz="0" w:space="0" w:color="auto"/>
          </w:divBdr>
        </w:div>
        <w:div w:id="1703287614">
          <w:marLeft w:val="640"/>
          <w:marRight w:val="0"/>
          <w:marTop w:val="0"/>
          <w:marBottom w:val="0"/>
          <w:divBdr>
            <w:top w:val="none" w:sz="0" w:space="0" w:color="auto"/>
            <w:left w:val="none" w:sz="0" w:space="0" w:color="auto"/>
            <w:bottom w:val="none" w:sz="0" w:space="0" w:color="auto"/>
            <w:right w:val="none" w:sz="0" w:space="0" w:color="auto"/>
          </w:divBdr>
        </w:div>
        <w:div w:id="1230649114">
          <w:marLeft w:val="640"/>
          <w:marRight w:val="0"/>
          <w:marTop w:val="0"/>
          <w:marBottom w:val="0"/>
          <w:divBdr>
            <w:top w:val="none" w:sz="0" w:space="0" w:color="auto"/>
            <w:left w:val="none" w:sz="0" w:space="0" w:color="auto"/>
            <w:bottom w:val="none" w:sz="0" w:space="0" w:color="auto"/>
            <w:right w:val="none" w:sz="0" w:space="0" w:color="auto"/>
          </w:divBdr>
        </w:div>
        <w:div w:id="1350332895">
          <w:marLeft w:val="640"/>
          <w:marRight w:val="0"/>
          <w:marTop w:val="0"/>
          <w:marBottom w:val="0"/>
          <w:divBdr>
            <w:top w:val="none" w:sz="0" w:space="0" w:color="auto"/>
            <w:left w:val="none" w:sz="0" w:space="0" w:color="auto"/>
            <w:bottom w:val="none" w:sz="0" w:space="0" w:color="auto"/>
            <w:right w:val="none" w:sz="0" w:space="0" w:color="auto"/>
          </w:divBdr>
        </w:div>
        <w:div w:id="1290435004">
          <w:marLeft w:val="640"/>
          <w:marRight w:val="0"/>
          <w:marTop w:val="0"/>
          <w:marBottom w:val="0"/>
          <w:divBdr>
            <w:top w:val="none" w:sz="0" w:space="0" w:color="auto"/>
            <w:left w:val="none" w:sz="0" w:space="0" w:color="auto"/>
            <w:bottom w:val="none" w:sz="0" w:space="0" w:color="auto"/>
            <w:right w:val="none" w:sz="0" w:space="0" w:color="auto"/>
          </w:divBdr>
        </w:div>
        <w:div w:id="1082143156">
          <w:marLeft w:val="640"/>
          <w:marRight w:val="0"/>
          <w:marTop w:val="0"/>
          <w:marBottom w:val="0"/>
          <w:divBdr>
            <w:top w:val="none" w:sz="0" w:space="0" w:color="auto"/>
            <w:left w:val="none" w:sz="0" w:space="0" w:color="auto"/>
            <w:bottom w:val="none" w:sz="0" w:space="0" w:color="auto"/>
            <w:right w:val="none" w:sz="0" w:space="0" w:color="auto"/>
          </w:divBdr>
        </w:div>
        <w:div w:id="728915672">
          <w:marLeft w:val="640"/>
          <w:marRight w:val="0"/>
          <w:marTop w:val="0"/>
          <w:marBottom w:val="0"/>
          <w:divBdr>
            <w:top w:val="none" w:sz="0" w:space="0" w:color="auto"/>
            <w:left w:val="none" w:sz="0" w:space="0" w:color="auto"/>
            <w:bottom w:val="none" w:sz="0" w:space="0" w:color="auto"/>
            <w:right w:val="none" w:sz="0" w:space="0" w:color="auto"/>
          </w:divBdr>
        </w:div>
        <w:div w:id="885213788">
          <w:marLeft w:val="640"/>
          <w:marRight w:val="0"/>
          <w:marTop w:val="0"/>
          <w:marBottom w:val="0"/>
          <w:divBdr>
            <w:top w:val="none" w:sz="0" w:space="0" w:color="auto"/>
            <w:left w:val="none" w:sz="0" w:space="0" w:color="auto"/>
            <w:bottom w:val="none" w:sz="0" w:space="0" w:color="auto"/>
            <w:right w:val="none" w:sz="0" w:space="0" w:color="auto"/>
          </w:divBdr>
        </w:div>
        <w:div w:id="1354377029">
          <w:marLeft w:val="640"/>
          <w:marRight w:val="0"/>
          <w:marTop w:val="0"/>
          <w:marBottom w:val="0"/>
          <w:divBdr>
            <w:top w:val="none" w:sz="0" w:space="0" w:color="auto"/>
            <w:left w:val="none" w:sz="0" w:space="0" w:color="auto"/>
            <w:bottom w:val="none" w:sz="0" w:space="0" w:color="auto"/>
            <w:right w:val="none" w:sz="0" w:space="0" w:color="auto"/>
          </w:divBdr>
        </w:div>
        <w:div w:id="1262371425">
          <w:marLeft w:val="640"/>
          <w:marRight w:val="0"/>
          <w:marTop w:val="0"/>
          <w:marBottom w:val="0"/>
          <w:divBdr>
            <w:top w:val="none" w:sz="0" w:space="0" w:color="auto"/>
            <w:left w:val="none" w:sz="0" w:space="0" w:color="auto"/>
            <w:bottom w:val="none" w:sz="0" w:space="0" w:color="auto"/>
            <w:right w:val="none" w:sz="0" w:space="0" w:color="auto"/>
          </w:divBdr>
        </w:div>
        <w:div w:id="402023454">
          <w:marLeft w:val="640"/>
          <w:marRight w:val="0"/>
          <w:marTop w:val="0"/>
          <w:marBottom w:val="0"/>
          <w:divBdr>
            <w:top w:val="none" w:sz="0" w:space="0" w:color="auto"/>
            <w:left w:val="none" w:sz="0" w:space="0" w:color="auto"/>
            <w:bottom w:val="none" w:sz="0" w:space="0" w:color="auto"/>
            <w:right w:val="none" w:sz="0" w:space="0" w:color="auto"/>
          </w:divBdr>
        </w:div>
        <w:div w:id="882132002">
          <w:marLeft w:val="640"/>
          <w:marRight w:val="0"/>
          <w:marTop w:val="0"/>
          <w:marBottom w:val="0"/>
          <w:divBdr>
            <w:top w:val="none" w:sz="0" w:space="0" w:color="auto"/>
            <w:left w:val="none" w:sz="0" w:space="0" w:color="auto"/>
            <w:bottom w:val="none" w:sz="0" w:space="0" w:color="auto"/>
            <w:right w:val="none" w:sz="0" w:space="0" w:color="auto"/>
          </w:divBdr>
        </w:div>
        <w:div w:id="1299264149">
          <w:marLeft w:val="640"/>
          <w:marRight w:val="0"/>
          <w:marTop w:val="0"/>
          <w:marBottom w:val="0"/>
          <w:divBdr>
            <w:top w:val="none" w:sz="0" w:space="0" w:color="auto"/>
            <w:left w:val="none" w:sz="0" w:space="0" w:color="auto"/>
            <w:bottom w:val="none" w:sz="0" w:space="0" w:color="auto"/>
            <w:right w:val="none" w:sz="0" w:space="0" w:color="auto"/>
          </w:divBdr>
        </w:div>
        <w:div w:id="2116124621">
          <w:marLeft w:val="640"/>
          <w:marRight w:val="0"/>
          <w:marTop w:val="0"/>
          <w:marBottom w:val="0"/>
          <w:divBdr>
            <w:top w:val="none" w:sz="0" w:space="0" w:color="auto"/>
            <w:left w:val="none" w:sz="0" w:space="0" w:color="auto"/>
            <w:bottom w:val="none" w:sz="0" w:space="0" w:color="auto"/>
            <w:right w:val="none" w:sz="0" w:space="0" w:color="auto"/>
          </w:divBdr>
        </w:div>
        <w:div w:id="802885885">
          <w:marLeft w:val="640"/>
          <w:marRight w:val="0"/>
          <w:marTop w:val="0"/>
          <w:marBottom w:val="0"/>
          <w:divBdr>
            <w:top w:val="none" w:sz="0" w:space="0" w:color="auto"/>
            <w:left w:val="none" w:sz="0" w:space="0" w:color="auto"/>
            <w:bottom w:val="none" w:sz="0" w:space="0" w:color="auto"/>
            <w:right w:val="none" w:sz="0" w:space="0" w:color="auto"/>
          </w:divBdr>
        </w:div>
        <w:div w:id="1264874341">
          <w:marLeft w:val="640"/>
          <w:marRight w:val="0"/>
          <w:marTop w:val="0"/>
          <w:marBottom w:val="0"/>
          <w:divBdr>
            <w:top w:val="none" w:sz="0" w:space="0" w:color="auto"/>
            <w:left w:val="none" w:sz="0" w:space="0" w:color="auto"/>
            <w:bottom w:val="none" w:sz="0" w:space="0" w:color="auto"/>
            <w:right w:val="none" w:sz="0" w:space="0" w:color="auto"/>
          </w:divBdr>
        </w:div>
        <w:div w:id="1858809607">
          <w:marLeft w:val="640"/>
          <w:marRight w:val="0"/>
          <w:marTop w:val="0"/>
          <w:marBottom w:val="0"/>
          <w:divBdr>
            <w:top w:val="none" w:sz="0" w:space="0" w:color="auto"/>
            <w:left w:val="none" w:sz="0" w:space="0" w:color="auto"/>
            <w:bottom w:val="none" w:sz="0" w:space="0" w:color="auto"/>
            <w:right w:val="none" w:sz="0" w:space="0" w:color="auto"/>
          </w:divBdr>
        </w:div>
        <w:div w:id="502430014">
          <w:marLeft w:val="640"/>
          <w:marRight w:val="0"/>
          <w:marTop w:val="0"/>
          <w:marBottom w:val="0"/>
          <w:divBdr>
            <w:top w:val="none" w:sz="0" w:space="0" w:color="auto"/>
            <w:left w:val="none" w:sz="0" w:space="0" w:color="auto"/>
            <w:bottom w:val="none" w:sz="0" w:space="0" w:color="auto"/>
            <w:right w:val="none" w:sz="0" w:space="0" w:color="auto"/>
          </w:divBdr>
        </w:div>
        <w:div w:id="1581062138">
          <w:marLeft w:val="640"/>
          <w:marRight w:val="0"/>
          <w:marTop w:val="0"/>
          <w:marBottom w:val="0"/>
          <w:divBdr>
            <w:top w:val="none" w:sz="0" w:space="0" w:color="auto"/>
            <w:left w:val="none" w:sz="0" w:space="0" w:color="auto"/>
            <w:bottom w:val="none" w:sz="0" w:space="0" w:color="auto"/>
            <w:right w:val="none" w:sz="0" w:space="0" w:color="auto"/>
          </w:divBdr>
        </w:div>
        <w:div w:id="714890670">
          <w:marLeft w:val="640"/>
          <w:marRight w:val="0"/>
          <w:marTop w:val="0"/>
          <w:marBottom w:val="0"/>
          <w:divBdr>
            <w:top w:val="none" w:sz="0" w:space="0" w:color="auto"/>
            <w:left w:val="none" w:sz="0" w:space="0" w:color="auto"/>
            <w:bottom w:val="none" w:sz="0" w:space="0" w:color="auto"/>
            <w:right w:val="none" w:sz="0" w:space="0" w:color="auto"/>
          </w:divBdr>
        </w:div>
        <w:div w:id="2033871848">
          <w:marLeft w:val="640"/>
          <w:marRight w:val="0"/>
          <w:marTop w:val="0"/>
          <w:marBottom w:val="0"/>
          <w:divBdr>
            <w:top w:val="none" w:sz="0" w:space="0" w:color="auto"/>
            <w:left w:val="none" w:sz="0" w:space="0" w:color="auto"/>
            <w:bottom w:val="none" w:sz="0" w:space="0" w:color="auto"/>
            <w:right w:val="none" w:sz="0" w:space="0" w:color="auto"/>
          </w:divBdr>
        </w:div>
        <w:div w:id="1766265505">
          <w:marLeft w:val="640"/>
          <w:marRight w:val="0"/>
          <w:marTop w:val="0"/>
          <w:marBottom w:val="0"/>
          <w:divBdr>
            <w:top w:val="none" w:sz="0" w:space="0" w:color="auto"/>
            <w:left w:val="none" w:sz="0" w:space="0" w:color="auto"/>
            <w:bottom w:val="none" w:sz="0" w:space="0" w:color="auto"/>
            <w:right w:val="none" w:sz="0" w:space="0" w:color="auto"/>
          </w:divBdr>
        </w:div>
        <w:div w:id="90049460">
          <w:marLeft w:val="640"/>
          <w:marRight w:val="0"/>
          <w:marTop w:val="0"/>
          <w:marBottom w:val="0"/>
          <w:divBdr>
            <w:top w:val="none" w:sz="0" w:space="0" w:color="auto"/>
            <w:left w:val="none" w:sz="0" w:space="0" w:color="auto"/>
            <w:bottom w:val="none" w:sz="0" w:space="0" w:color="auto"/>
            <w:right w:val="none" w:sz="0" w:space="0" w:color="auto"/>
          </w:divBdr>
        </w:div>
        <w:div w:id="228929197">
          <w:marLeft w:val="640"/>
          <w:marRight w:val="0"/>
          <w:marTop w:val="0"/>
          <w:marBottom w:val="0"/>
          <w:divBdr>
            <w:top w:val="none" w:sz="0" w:space="0" w:color="auto"/>
            <w:left w:val="none" w:sz="0" w:space="0" w:color="auto"/>
            <w:bottom w:val="none" w:sz="0" w:space="0" w:color="auto"/>
            <w:right w:val="none" w:sz="0" w:space="0" w:color="auto"/>
          </w:divBdr>
        </w:div>
        <w:div w:id="815949105">
          <w:marLeft w:val="640"/>
          <w:marRight w:val="0"/>
          <w:marTop w:val="0"/>
          <w:marBottom w:val="0"/>
          <w:divBdr>
            <w:top w:val="none" w:sz="0" w:space="0" w:color="auto"/>
            <w:left w:val="none" w:sz="0" w:space="0" w:color="auto"/>
            <w:bottom w:val="none" w:sz="0" w:space="0" w:color="auto"/>
            <w:right w:val="none" w:sz="0" w:space="0" w:color="auto"/>
          </w:divBdr>
        </w:div>
        <w:div w:id="1461653245">
          <w:marLeft w:val="640"/>
          <w:marRight w:val="0"/>
          <w:marTop w:val="0"/>
          <w:marBottom w:val="0"/>
          <w:divBdr>
            <w:top w:val="none" w:sz="0" w:space="0" w:color="auto"/>
            <w:left w:val="none" w:sz="0" w:space="0" w:color="auto"/>
            <w:bottom w:val="none" w:sz="0" w:space="0" w:color="auto"/>
            <w:right w:val="none" w:sz="0" w:space="0" w:color="auto"/>
          </w:divBdr>
        </w:div>
        <w:div w:id="143475003">
          <w:marLeft w:val="640"/>
          <w:marRight w:val="0"/>
          <w:marTop w:val="0"/>
          <w:marBottom w:val="0"/>
          <w:divBdr>
            <w:top w:val="none" w:sz="0" w:space="0" w:color="auto"/>
            <w:left w:val="none" w:sz="0" w:space="0" w:color="auto"/>
            <w:bottom w:val="none" w:sz="0" w:space="0" w:color="auto"/>
            <w:right w:val="none" w:sz="0" w:space="0" w:color="auto"/>
          </w:divBdr>
        </w:div>
        <w:div w:id="940189809">
          <w:marLeft w:val="640"/>
          <w:marRight w:val="0"/>
          <w:marTop w:val="0"/>
          <w:marBottom w:val="0"/>
          <w:divBdr>
            <w:top w:val="none" w:sz="0" w:space="0" w:color="auto"/>
            <w:left w:val="none" w:sz="0" w:space="0" w:color="auto"/>
            <w:bottom w:val="none" w:sz="0" w:space="0" w:color="auto"/>
            <w:right w:val="none" w:sz="0" w:space="0" w:color="auto"/>
          </w:divBdr>
        </w:div>
        <w:div w:id="1214460855">
          <w:marLeft w:val="640"/>
          <w:marRight w:val="0"/>
          <w:marTop w:val="0"/>
          <w:marBottom w:val="0"/>
          <w:divBdr>
            <w:top w:val="none" w:sz="0" w:space="0" w:color="auto"/>
            <w:left w:val="none" w:sz="0" w:space="0" w:color="auto"/>
            <w:bottom w:val="none" w:sz="0" w:space="0" w:color="auto"/>
            <w:right w:val="none" w:sz="0" w:space="0" w:color="auto"/>
          </w:divBdr>
        </w:div>
        <w:div w:id="548540504">
          <w:marLeft w:val="640"/>
          <w:marRight w:val="0"/>
          <w:marTop w:val="0"/>
          <w:marBottom w:val="0"/>
          <w:divBdr>
            <w:top w:val="none" w:sz="0" w:space="0" w:color="auto"/>
            <w:left w:val="none" w:sz="0" w:space="0" w:color="auto"/>
            <w:bottom w:val="none" w:sz="0" w:space="0" w:color="auto"/>
            <w:right w:val="none" w:sz="0" w:space="0" w:color="auto"/>
          </w:divBdr>
        </w:div>
        <w:div w:id="304742700">
          <w:marLeft w:val="640"/>
          <w:marRight w:val="0"/>
          <w:marTop w:val="0"/>
          <w:marBottom w:val="0"/>
          <w:divBdr>
            <w:top w:val="none" w:sz="0" w:space="0" w:color="auto"/>
            <w:left w:val="none" w:sz="0" w:space="0" w:color="auto"/>
            <w:bottom w:val="none" w:sz="0" w:space="0" w:color="auto"/>
            <w:right w:val="none" w:sz="0" w:space="0" w:color="auto"/>
          </w:divBdr>
        </w:div>
        <w:div w:id="1507935830">
          <w:marLeft w:val="640"/>
          <w:marRight w:val="0"/>
          <w:marTop w:val="0"/>
          <w:marBottom w:val="0"/>
          <w:divBdr>
            <w:top w:val="none" w:sz="0" w:space="0" w:color="auto"/>
            <w:left w:val="none" w:sz="0" w:space="0" w:color="auto"/>
            <w:bottom w:val="none" w:sz="0" w:space="0" w:color="auto"/>
            <w:right w:val="none" w:sz="0" w:space="0" w:color="auto"/>
          </w:divBdr>
        </w:div>
        <w:div w:id="1085491236">
          <w:marLeft w:val="640"/>
          <w:marRight w:val="0"/>
          <w:marTop w:val="0"/>
          <w:marBottom w:val="0"/>
          <w:divBdr>
            <w:top w:val="none" w:sz="0" w:space="0" w:color="auto"/>
            <w:left w:val="none" w:sz="0" w:space="0" w:color="auto"/>
            <w:bottom w:val="none" w:sz="0" w:space="0" w:color="auto"/>
            <w:right w:val="none" w:sz="0" w:space="0" w:color="auto"/>
          </w:divBdr>
        </w:div>
        <w:div w:id="1666591496">
          <w:marLeft w:val="640"/>
          <w:marRight w:val="0"/>
          <w:marTop w:val="0"/>
          <w:marBottom w:val="0"/>
          <w:divBdr>
            <w:top w:val="none" w:sz="0" w:space="0" w:color="auto"/>
            <w:left w:val="none" w:sz="0" w:space="0" w:color="auto"/>
            <w:bottom w:val="none" w:sz="0" w:space="0" w:color="auto"/>
            <w:right w:val="none" w:sz="0" w:space="0" w:color="auto"/>
          </w:divBdr>
        </w:div>
        <w:div w:id="242645737">
          <w:marLeft w:val="640"/>
          <w:marRight w:val="0"/>
          <w:marTop w:val="0"/>
          <w:marBottom w:val="0"/>
          <w:divBdr>
            <w:top w:val="none" w:sz="0" w:space="0" w:color="auto"/>
            <w:left w:val="none" w:sz="0" w:space="0" w:color="auto"/>
            <w:bottom w:val="none" w:sz="0" w:space="0" w:color="auto"/>
            <w:right w:val="none" w:sz="0" w:space="0" w:color="auto"/>
          </w:divBdr>
        </w:div>
        <w:div w:id="867060644">
          <w:marLeft w:val="640"/>
          <w:marRight w:val="0"/>
          <w:marTop w:val="0"/>
          <w:marBottom w:val="0"/>
          <w:divBdr>
            <w:top w:val="none" w:sz="0" w:space="0" w:color="auto"/>
            <w:left w:val="none" w:sz="0" w:space="0" w:color="auto"/>
            <w:bottom w:val="none" w:sz="0" w:space="0" w:color="auto"/>
            <w:right w:val="none" w:sz="0" w:space="0" w:color="auto"/>
          </w:divBdr>
        </w:div>
        <w:div w:id="2044020130">
          <w:marLeft w:val="640"/>
          <w:marRight w:val="0"/>
          <w:marTop w:val="0"/>
          <w:marBottom w:val="0"/>
          <w:divBdr>
            <w:top w:val="none" w:sz="0" w:space="0" w:color="auto"/>
            <w:left w:val="none" w:sz="0" w:space="0" w:color="auto"/>
            <w:bottom w:val="none" w:sz="0" w:space="0" w:color="auto"/>
            <w:right w:val="none" w:sz="0" w:space="0" w:color="auto"/>
          </w:divBdr>
        </w:div>
        <w:div w:id="838695558">
          <w:marLeft w:val="640"/>
          <w:marRight w:val="0"/>
          <w:marTop w:val="0"/>
          <w:marBottom w:val="0"/>
          <w:divBdr>
            <w:top w:val="none" w:sz="0" w:space="0" w:color="auto"/>
            <w:left w:val="none" w:sz="0" w:space="0" w:color="auto"/>
            <w:bottom w:val="none" w:sz="0" w:space="0" w:color="auto"/>
            <w:right w:val="none" w:sz="0" w:space="0" w:color="auto"/>
          </w:divBdr>
        </w:div>
        <w:div w:id="223415063">
          <w:marLeft w:val="640"/>
          <w:marRight w:val="0"/>
          <w:marTop w:val="0"/>
          <w:marBottom w:val="0"/>
          <w:divBdr>
            <w:top w:val="none" w:sz="0" w:space="0" w:color="auto"/>
            <w:left w:val="none" w:sz="0" w:space="0" w:color="auto"/>
            <w:bottom w:val="none" w:sz="0" w:space="0" w:color="auto"/>
            <w:right w:val="none" w:sz="0" w:space="0" w:color="auto"/>
          </w:divBdr>
        </w:div>
        <w:div w:id="1308819490">
          <w:marLeft w:val="640"/>
          <w:marRight w:val="0"/>
          <w:marTop w:val="0"/>
          <w:marBottom w:val="0"/>
          <w:divBdr>
            <w:top w:val="none" w:sz="0" w:space="0" w:color="auto"/>
            <w:left w:val="none" w:sz="0" w:space="0" w:color="auto"/>
            <w:bottom w:val="none" w:sz="0" w:space="0" w:color="auto"/>
            <w:right w:val="none" w:sz="0" w:space="0" w:color="auto"/>
          </w:divBdr>
        </w:div>
        <w:div w:id="1705443960">
          <w:marLeft w:val="640"/>
          <w:marRight w:val="0"/>
          <w:marTop w:val="0"/>
          <w:marBottom w:val="0"/>
          <w:divBdr>
            <w:top w:val="none" w:sz="0" w:space="0" w:color="auto"/>
            <w:left w:val="none" w:sz="0" w:space="0" w:color="auto"/>
            <w:bottom w:val="none" w:sz="0" w:space="0" w:color="auto"/>
            <w:right w:val="none" w:sz="0" w:space="0" w:color="auto"/>
          </w:divBdr>
        </w:div>
        <w:div w:id="58408717">
          <w:marLeft w:val="640"/>
          <w:marRight w:val="0"/>
          <w:marTop w:val="0"/>
          <w:marBottom w:val="0"/>
          <w:divBdr>
            <w:top w:val="none" w:sz="0" w:space="0" w:color="auto"/>
            <w:left w:val="none" w:sz="0" w:space="0" w:color="auto"/>
            <w:bottom w:val="none" w:sz="0" w:space="0" w:color="auto"/>
            <w:right w:val="none" w:sz="0" w:space="0" w:color="auto"/>
          </w:divBdr>
        </w:div>
        <w:div w:id="29305885">
          <w:marLeft w:val="640"/>
          <w:marRight w:val="0"/>
          <w:marTop w:val="0"/>
          <w:marBottom w:val="0"/>
          <w:divBdr>
            <w:top w:val="none" w:sz="0" w:space="0" w:color="auto"/>
            <w:left w:val="none" w:sz="0" w:space="0" w:color="auto"/>
            <w:bottom w:val="none" w:sz="0" w:space="0" w:color="auto"/>
            <w:right w:val="none" w:sz="0" w:space="0" w:color="auto"/>
          </w:divBdr>
        </w:div>
        <w:div w:id="24405037">
          <w:marLeft w:val="640"/>
          <w:marRight w:val="0"/>
          <w:marTop w:val="0"/>
          <w:marBottom w:val="0"/>
          <w:divBdr>
            <w:top w:val="none" w:sz="0" w:space="0" w:color="auto"/>
            <w:left w:val="none" w:sz="0" w:space="0" w:color="auto"/>
            <w:bottom w:val="none" w:sz="0" w:space="0" w:color="auto"/>
            <w:right w:val="none" w:sz="0" w:space="0" w:color="auto"/>
          </w:divBdr>
        </w:div>
        <w:div w:id="1825243487">
          <w:marLeft w:val="640"/>
          <w:marRight w:val="0"/>
          <w:marTop w:val="0"/>
          <w:marBottom w:val="0"/>
          <w:divBdr>
            <w:top w:val="none" w:sz="0" w:space="0" w:color="auto"/>
            <w:left w:val="none" w:sz="0" w:space="0" w:color="auto"/>
            <w:bottom w:val="none" w:sz="0" w:space="0" w:color="auto"/>
            <w:right w:val="none" w:sz="0" w:space="0" w:color="auto"/>
          </w:divBdr>
        </w:div>
        <w:div w:id="677662487">
          <w:marLeft w:val="640"/>
          <w:marRight w:val="0"/>
          <w:marTop w:val="0"/>
          <w:marBottom w:val="0"/>
          <w:divBdr>
            <w:top w:val="none" w:sz="0" w:space="0" w:color="auto"/>
            <w:left w:val="none" w:sz="0" w:space="0" w:color="auto"/>
            <w:bottom w:val="none" w:sz="0" w:space="0" w:color="auto"/>
            <w:right w:val="none" w:sz="0" w:space="0" w:color="auto"/>
          </w:divBdr>
        </w:div>
        <w:div w:id="411466605">
          <w:marLeft w:val="640"/>
          <w:marRight w:val="0"/>
          <w:marTop w:val="0"/>
          <w:marBottom w:val="0"/>
          <w:divBdr>
            <w:top w:val="none" w:sz="0" w:space="0" w:color="auto"/>
            <w:left w:val="none" w:sz="0" w:space="0" w:color="auto"/>
            <w:bottom w:val="none" w:sz="0" w:space="0" w:color="auto"/>
            <w:right w:val="none" w:sz="0" w:space="0" w:color="auto"/>
          </w:divBdr>
        </w:div>
        <w:div w:id="103430993">
          <w:marLeft w:val="640"/>
          <w:marRight w:val="0"/>
          <w:marTop w:val="0"/>
          <w:marBottom w:val="0"/>
          <w:divBdr>
            <w:top w:val="none" w:sz="0" w:space="0" w:color="auto"/>
            <w:left w:val="none" w:sz="0" w:space="0" w:color="auto"/>
            <w:bottom w:val="none" w:sz="0" w:space="0" w:color="auto"/>
            <w:right w:val="none" w:sz="0" w:space="0" w:color="auto"/>
          </w:divBdr>
        </w:div>
        <w:div w:id="1731076916">
          <w:marLeft w:val="640"/>
          <w:marRight w:val="0"/>
          <w:marTop w:val="0"/>
          <w:marBottom w:val="0"/>
          <w:divBdr>
            <w:top w:val="none" w:sz="0" w:space="0" w:color="auto"/>
            <w:left w:val="none" w:sz="0" w:space="0" w:color="auto"/>
            <w:bottom w:val="none" w:sz="0" w:space="0" w:color="auto"/>
            <w:right w:val="none" w:sz="0" w:space="0" w:color="auto"/>
          </w:divBdr>
        </w:div>
        <w:div w:id="1542593560">
          <w:marLeft w:val="640"/>
          <w:marRight w:val="0"/>
          <w:marTop w:val="0"/>
          <w:marBottom w:val="0"/>
          <w:divBdr>
            <w:top w:val="none" w:sz="0" w:space="0" w:color="auto"/>
            <w:left w:val="none" w:sz="0" w:space="0" w:color="auto"/>
            <w:bottom w:val="none" w:sz="0" w:space="0" w:color="auto"/>
            <w:right w:val="none" w:sz="0" w:space="0" w:color="auto"/>
          </w:divBdr>
        </w:div>
        <w:div w:id="1142581577">
          <w:marLeft w:val="640"/>
          <w:marRight w:val="0"/>
          <w:marTop w:val="0"/>
          <w:marBottom w:val="0"/>
          <w:divBdr>
            <w:top w:val="none" w:sz="0" w:space="0" w:color="auto"/>
            <w:left w:val="none" w:sz="0" w:space="0" w:color="auto"/>
            <w:bottom w:val="none" w:sz="0" w:space="0" w:color="auto"/>
            <w:right w:val="none" w:sz="0" w:space="0" w:color="auto"/>
          </w:divBdr>
        </w:div>
        <w:div w:id="596325169">
          <w:marLeft w:val="640"/>
          <w:marRight w:val="0"/>
          <w:marTop w:val="0"/>
          <w:marBottom w:val="0"/>
          <w:divBdr>
            <w:top w:val="none" w:sz="0" w:space="0" w:color="auto"/>
            <w:left w:val="none" w:sz="0" w:space="0" w:color="auto"/>
            <w:bottom w:val="none" w:sz="0" w:space="0" w:color="auto"/>
            <w:right w:val="none" w:sz="0" w:space="0" w:color="auto"/>
          </w:divBdr>
        </w:div>
        <w:div w:id="412241836">
          <w:marLeft w:val="640"/>
          <w:marRight w:val="0"/>
          <w:marTop w:val="0"/>
          <w:marBottom w:val="0"/>
          <w:divBdr>
            <w:top w:val="none" w:sz="0" w:space="0" w:color="auto"/>
            <w:left w:val="none" w:sz="0" w:space="0" w:color="auto"/>
            <w:bottom w:val="none" w:sz="0" w:space="0" w:color="auto"/>
            <w:right w:val="none" w:sz="0" w:space="0" w:color="auto"/>
          </w:divBdr>
        </w:div>
        <w:div w:id="2114324569">
          <w:marLeft w:val="640"/>
          <w:marRight w:val="0"/>
          <w:marTop w:val="0"/>
          <w:marBottom w:val="0"/>
          <w:divBdr>
            <w:top w:val="none" w:sz="0" w:space="0" w:color="auto"/>
            <w:left w:val="none" w:sz="0" w:space="0" w:color="auto"/>
            <w:bottom w:val="none" w:sz="0" w:space="0" w:color="auto"/>
            <w:right w:val="none" w:sz="0" w:space="0" w:color="auto"/>
          </w:divBdr>
        </w:div>
        <w:div w:id="1641498075">
          <w:marLeft w:val="640"/>
          <w:marRight w:val="0"/>
          <w:marTop w:val="0"/>
          <w:marBottom w:val="0"/>
          <w:divBdr>
            <w:top w:val="none" w:sz="0" w:space="0" w:color="auto"/>
            <w:left w:val="none" w:sz="0" w:space="0" w:color="auto"/>
            <w:bottom w:val="none" w:sz="0" w:space="0" w:color="auto"/>
            <w:right w:val="none" w:sz="0" w:space="0" w:color="auto"/>
          </w:divBdr>
        </w:div>
        <w:div w:id="1085304818">
          <w:marLeft w:val="640"/>
          <w:marRight w:val="0"/>
          <w:marTop w:val="0"/>
          <w:marBottom w:val="0"/>
          <w:divBdr>
            <w:top w:val="none" w:sz="0" w:space="0" w:color="auto"/>
            <w:left w:val="none" w:sz="0" w:space="0" w:color="auto"/>
            <w:bottom w:val="none" w:sz="0" w:space="0" w:color="auto"/>
            <w:right w:val="none" w:sz="0" w:space="0" w:color="auto"/>
          </w:divBdr>
        </w:div>
        <w:div w:id="877006389">
          <w:marLeft w:val="640"/>
          <w:marRight w:val="0"/>
          <w:marTop w:val="0"/>
          <w:marBottom w:val="0"/>
          <w:divBdr>
            <w:top w:val="none" w:sz="0" w:space="0" w:color="auto"/>
            <w:left w:val="none" w:sz="0" w:space="0" w:color="auto"/>
            <w:bottom w:val="none" w:sz="0" w:space="0" w:color="auto"/>
            <w:right w:val="none" w:sz="0" w:space="0" w:color="auto"/>
          </w:divBdr>
        </w:div>
        <w:div w:id="1069501554">
          <w:marLeft w:val="640"/>
          <w:marRight w:val="0"/>
          <w:marTop w:val="0"/>
          <w:marBottom w:val="0"/>
          <w:divBdr>
            <w:top w:val="none" w:sz="0" w:space="0" w:color="auto"/>
            <w:left w:val="none" w:sz="0" w:space="0" w:color="auto"/>
            <w:bottom w:val="none" w:sz="0" w:space="0" w:color="auto"/>
            <w:right w:val="none" w:sz="0" w:space="0" w:color="auto"/>
          </w:divBdr>
        </w:div>
        <w:div w:id="424572087">
          <w:marLeft w:val="640"/>
          <w:marRight w:val="0"/>
          <w:marTop w:val="0"/>
          <w:marBottom w:val="0"/>
          <w:divBdr>
            <w:top w:val="none" w:sz="0" w:space="0" w:color="auto"/>
            <w:left w:val="none" w:sz="0" w:space="0" w:color="auto"/>
            <w:bottom w:val="none" w:sz="0" w:space="0" w:color="auto"/>
            <w:right w:val="none" w:sz="0" w:space="0" w:color="auto"/>
          </w:divBdr>
        </w:div>
        <w:div w:id="385764119">
          <w:marLeft w:val="640"/>
          <w:marRight w:val="0"/>
          <w:marTop w:val="0"/>
          <w:marBottom w:val="0"/>
          <w:divBdr>
            <w:top w:val="none" w:sz="0" w:space="0" w:color="auto"/>
            <w:left w:val="none" w:sz="0" w:space="0" w:color="auto"/>
            <w:bottom w:val="none" w:sz="0" w:space="0" w:color="auto"/>
            <w:right w:val="none" w:sz="0" w:space="0" w:color="auto"/>
          </w:divBdr>
        </w:div>
        <w:div w:id="1248536016">
          <w:marLeft w:val="640"/>
          <w:marRight w:val="0"/>
          <w:marTop w:val="0"/>
          <w:marBottom w:val="0"/>
          <w:divBdr>
            <w:top w:val="none" w:sz="0" w:space="0" w:color="auto"/>
            <w:left w:val="none" w:sz="0" w:space="0" w:color="auto"/>
            <w:bottom w:val="none" w:sz="0" w:space="0" w:color="auto"/>
            <w:right w:val="none" w:sz="0" w:space="0" w:color="auto"/>
          </w:divBdr>
        </w:div>
        <w:div w:id="1771506532">
          <w:marLeft w:val="640"/>
          <w:marRight w:val="0"/>
          <w:marTop w:val="0"/>
          <w:marBottom w:val="0"/>
          <w:divBdr>
            <w:top w:val="none" w:sz="0" w:space="0" w:color="auto"/>
            <w:left w:val="none" w:sz="0" w:space="0" w:color="auto"/>
            <w:bottom w:val="none" w:sz="0" w:space="0" w:color="auto"/>
            <w:right w:val="none" w:sz="0" w:space="0" w:color="auto"/>
          </w:divBdr>
        </w:div>
        <w:div w:id="481970690">
          <w:marLeft w:val="640"/>
          <w:marRight w:val="0"/>
          <w:marTop w:val="0"/>
          <w:marBottom w:val="0"/>
          <w:divBdr>
            <w:top w:val="none" w:sz="0" w:space="0" w:color="auto"/>
            <w:left w:val="none" w:sz="0" w:space="0" w:color="auto"/>
            <w:bottom w:val="none" w:sz="0" w:space="0" w:color="auto"/>
            <w:right w:val="none" w:sz="0" w:space="0" w:color="auto"/>
          </w:divBdr>
        </w:div>
        <w:div w:id="1440877673">
          <w:marLeft w:val="640"/>
          <w:marRight w:val="0"/>
          <w:marTop w:val="0"/>
          <w:marBottom w:val="0"/>
          <w:divBdr>
            <w:top w:val="none" w:sz="0" w:space="0" w:color="auto"/>
            <w:left w:val="none" w:sz="0" w:space="0" w:color="auto"/>
            <w:bottom w:val="none" w:sz="0" w:space="0" w:color="auto"/>
            <w:right w:val="none" w:sz="0" w:space="0" w:color="auto"/>
          </w:divBdr>
        </w:div>
        <w:div w:id="1987736525">
          <w:marLeft w:val="640"/>
          <w:marRight w:val="0"/>
          <w:marTop w:val="0"/>
          <w:marBottom w:val="0"/>
          <w:divBdr>
            <w:top w:val="none" w:sz="0" w:space="0" w:color="auto"/>
            <w:left w:val="none" w:sz="0" w:space="0" w:color="auto"/>
            <w:bottom w:val="none" w:sz="0" w:space="0" w:color="auto"/>
            <w:right w:val="none" w:sz="0" w:space="0" w:color="auto"/>
          </w:divBdr>
        </w:div>
        <w:div w:id="817771621">
          <w:marLeft w:val="640"/>
          <w:marRight w:val="0"/>
          <w:marTop w:val="0"/>
          <w:marBottom w:val="0"/>
          <w:divBdr>
            <w:top w:val="none" w:sz="0" w:space="0" w:color="auto"/>
            <w:left w:val="none" w:sz="0" w:space="0" w:color="auto"/>
            <w:bottom w:val="none" w:sz="0" w:space="0" w:color="auto"/>
            <w:right w:val="none" w:sz="0" w:space="0" w:color="auto"/>
          </w:divBdr>
        </w:div>
        <w:div w:id="558711584">
          <w:marLeft w:val="640"/>
          <w:marRight w:val="0"/>
          <w:marTop w:val="0"/>
          <w:marBottom w:val="0"/>
          <w:divBdr>
            <w:top w:val="none" w:sz="0" w:space="0" w:color="auto"/>
            <w:left w:val="none" w:sz="0" w:space="0" w:color="auto"/>
            <w:bottom w:val="none" w:sz="0" w:space="0" w:color="auto"/>
            <w:right w:val="none" w:sz="0" w:space="0" w:color="auto"/>
          </w:divBdr>
        </w:div>
        <w:div w:id="213473863">
          <w:marLeft w:val="640"/>
          <w:marRight w:val="0"/>
          <w:marTop w:val="0"/>
          <w:marBottom w:val="0"/>
          <w:divBdr>
            <w:top w:val="none" w:sz="0" w:space="0" w:color="auto"/>
            <w:left w:val="none" w:sz="0" w:space="0" w:color="auto"/>
            <w:bottom w:val="none" w:sz="0" w:space="0" w:color="auto"/>
            <w:right w:val="none" w:sz="0" w:space="0" w:color="auto"/>
          </w:divBdr>
        </w:div>
        <w:div w:id="1690519728">
          <w:marLeft w:val="640"/>
          <w:marRight w:val="0"/>
          <w:marTop w:val="0"/>
          <w:marBottom w:val="0"/>
          <w:divBdr>
            <w:top w:val="none" w:sz="0" w:space="0" w:color="auto"/>
            <w:left w:val="none" w:sz="0" w:space="0" w:color="auto"/>
            <w:bottom w:val="none" w:sz="0" w:space="0" w:color="auto"/>
            <w:right w:val="none" w:sz="0" w:space="0" w:color="auto"/>
          </w:divBdr>
        </w:div>
        <w:div w:id="1556089117">
          <w:marLeft w:val="640"/>
          <w:marRight w:val="0"/>
          <w:marTop w:val="0"/>
          <w:marBottom w:val="0"/>
          <w:divBdr>
            <w:top w:val="none" w:sz="0" w:space="0" w:color="auto"/>
            <w:left w:val="none" w:sz="0" w:space="0" w:color="auto"/>
            <w:bottom w:val="none" w:sz="0" w:space="0" w:color="auto"/>
            <w:right w:val="none" w:sz="0" w:space="0" w:color="auto"/>
          </w:divBdr>
        </w:div>
        <w:div w:id="702052176">
          <w:marLeft w:val="640"/>
          <w:marRight w:val="0"/>
          <w:marTop w:val="0"/>
          <w:marBottom w:val="0"/>
          <w:divBdr>
            <w:top w:val="none" w:sz="0" w:space="0" w:color="auto"/>
            <w:left w:val="none" w:sz="0" w:space="0" w:color="auto"/>
            <w:bottom w:val="none" w:sz="0" w:space="0" w:color="auto"/>
            <w:right w:val="none" w:sz="0" w:space="0" w:color="auto"/>
          </w:divBdr>
        </w:div>
        <w:div w:id="895968408">
          <w:marLeft w:val="640"/>
          <w:marRight w:val="0"/>
          <w:marTop w:val="0"/>
          <w:marBottom w:val="0"/>
          <w:divBdr>
            <w:top w:val="none" w:sz="0" w:space="0" w:color="auto"/>
            <w:left w:val="none" w:sz="0" w:space="0" w:color="auto"/>
            <w:bottom w:val="none" w:sz="0" w:space="0" w:color="auto"/>
            <w:right w:val="none" w:sz="0" w:space="0" w:color="auto"/>
          </w:divBdr>
        </w:div>
        <w:div w:id="1325280357">
          <w:marLeft w:val="640"/>
          <w:marRight w:val="0"/>
          <w:marTop w:val="0"/>
          <w:marBottom w:val="0"/>
          <w:divBdr>
            <w:top w:val="none" w:sz="0" w:space="0" w:color="auto"/>
            <w:left w:val="none" w:sz="0" w:space="0" w:color="auto"/>
            <w:bottom w:val="none" w:sz="0" w:space="0" w:color="auto"/>
            <w:right w:val="none" w:sz="0" w:space="0" w:color="auto"/>
          </w:divBdr>
        </w:div>
        <w:div w:id="1952124992">
          <w:marLeft w:val="640"/>
          <w:marRight w:val="0"/>
          <w:marTop w:val="0"/>
          <w:marBottom w:val="0"/>
          <w:divBdr>
            <w:top w:val="none" w:sz="0" w:space="0" w:color="auto"/>
            <w:left w:val="none" w:sz="0" w:space="0" w:color="auto"/>
            <w:bottom w:val="none" w:sz="0" w:space="0" w:color="auto"/>
            <w:right w:val="none" w:sz="0" w:space="0" w:color="auto"/>
          </w:divBdr>
        </w:div>
        <w:div w:id="157625050">
          <w:marLeft w:val="640"/>
          <w:marRight w:val="0"/>
          <w:marTop w:val="0"/>
          <w:marBottom w:val="0"/>
          <w:divBdr>
            <w:top w:val="none" w:sz="0" w:space="0" w:color="auto"/>
            <w:left w:val="none" w:sz="0" w:space="0" w:color="auto"/>
            <w:bottom w:val="none" w:sz="0" w:space="0" w:color="auto"/>
            <w:right w:val="none" w:sz="0" w:space="0" w:color="auto"/>
          </w:divBdr>
        </w:div>
        <w:div w:id="365762014">
          <w:marLeft w:val="640"/>
          <w:marRight w:val="0"/>
          <w:marTop w:val="0"/>
          <w:marBottom w:val="0"/>
          <w:divBdr>
            <w:top w:val="none" w:sz="0" w:space="0" w:color="auto"/>
            <w:left w:val="none" w:sz="0" w:space="0" w:color="auto"/>
            <w:bottom w:val="none" w:sz="0" w:space="0" w:color="auto"/>
            <w:right w:val="none" w:sz="0" w:space="0" w:color="auto"/>
          </w:divBdr>
        </w:div>
        <w:div w:id="925958921">
          <w:marLeft w:val="640"/>
          <w:marRight w:val="0"/>
          <w:marTop w:val="0"/>
          <w:marBottom w:val="0"/>
          <w:divBdr>
            <w:top w:val="none" w:sz="0" w:space="0" w:color="auto"/>
            <w:left w:val="none" w:sz="0" w:space="0" w:color="auto"/>
            <w:bottom w:val="none" w:sz="0" w:space="0" w:color="auto"/>
            <w:right w:val="none" w:sz="0" w:space="0" w:color="auto"/>
          </w:divBdr>
        </w:div>
        <w:div w:id="468405964">
          <w:marLeft w:val="640"/>
          <w:marRight w:val="0"/>
          <w:marTop w:val="0"/>
          <w:marBottom w:val="0"/>
          <w:divBdr>
            <w:top w:val="none" w:sz="0" w:space="0" w:color="auto"/>
            <w:left w:val="none" w:sz="0" w:space="0" w:color="auto"/>
            <w:bottom w:val="none" w:sz="0" w:space="0" w:color="auto"/>
            <w:right w:val="none" w:sz="0" w:space="0" w:color="auto"/>
          </w:divBdr>
        </w:div>
        <w:div w:id="938875519">
          <w:marLeft w:val="640"/>
          <w:marRight w:val="0"/>
          <w:marTop w:val="0"/>
          <w:marBottom w:val="0"/>
          <w:divBdr>
            <w:top w:val="none" w:sz="0" w:space="0" w:color="auto"/>
            <w:left w:val="none" w:sz="0" w:space="0" w:color="auto"/>
            <w:bottom w:val="none" w:sz="0" w:space="0" w:color="auto"/>
            <w:right w:val="none" w:sz="0" w:space="0" w:color="auto"/>
          </w:divBdr>
        </w:div>
        <w:div w:id="1224291417">
          <w:marLeft w:val="640"/>
          <w:marRight w:val="0"/>
          <w:marTop w:val="0"/>
          <w:marBottom w:val="0"/>
          <w:divBdr>
            <w:top w:val="none" w:sz="0" w:space="0" w:color="auto"/>
            <w:left w:val="none" w:sz="0" w:space="0" w:color="auto"/>
            <w:bottom w:val="none" w:sz="0" w:space="0" w:color="auto"/>
            <w:right w:val="none" w:sz="0" w:space="0" w:color="auto"/>
          </w:divBdr>
        </w:div>
        <w:div w:id="161433715">
          <w:marLeft w:val="640"/>
          <w:marRight w:val="0"/>
          <w:marTop w:val="0"/>
          <w:marBottom w:val="0"/>
          <w:divBdr>
            <w:top w:val="none" w:sz="0" w:space="0" w:color="auto"/>
            <w:left w:val="none" w:sz="0" w:space="0" w:color="auto"/>
            <w:bottom w:val="none" w:sz="0" w:space="0" w:color="auto"/>
            <w:right w:val="none" w:sz="0" w:space="0" w:color="auto"/>
          </w:divBdr>
        </w:div>
        <w:div w:id="826945179">
          <w:marLeft w:val="640"/>
          <w:marRight w:val="0"/>
          <w:marTop w:val="0"/>
          <w:marBottom w:val="0"/>
          <w:divBdr>
            <w:top w:val="none" w:sz="0" w:space="0" w:color="auto"/>
            <w:left w:val="none" w:sz="0" w:space="0" w:color="auto"/>
            <w:bottom w:val="none" w:sz="0" w:space="0" w:color="auto"/>
            <w:right w:val="none" w:sz="0" w:space="0" w:color="auto"/>
          </w:divBdr>
        </w:div>
        <w:div w:id="1800415332">
          <w:marLeft w:val="640"/>
          <w:marRight w:val="0"/>
          <w:marTop w:val="0"/>
          <w:marBottom w:val="0"/>
          <w:divBdr>
            <w:top w:val="none" w:sz="0" w:space="0" w:color="auto"/>
            <w:left w:val="none" w:sz="0" w:space="0" w:color="auto"/>
            <w:bottom w:val="none" w:sz="0" w:space="0" w:color="auto"/>
            <w:right w:val="none" w:sz="0" w:space="0" w:color="auto"/>
          </w:divBdr>
        </w:div>
        <w:div w:id="1293708027">
          <w:marLeft w:val="640"/>
          <w:marRight w:val="0"/>
          <w:marTop w:val="0"/>
          <w:marBottom w:val="0"/>
          <w:divBdr>
            <w:top w:val="none" w:sz="0" w:space="0" w:color="auto"/>
            <w:left w:val="none" w:sz="0" w:space="0" w:color="auto"/>
            <w:bottom w:val="none" w:sz="0" w:space="0" w:color="auto"/>
            <w:right w:val="none" w:sz="0" w:space="0" w:color="auto"/>
          </w:divBdr>
        </w:div>
        <w:div w:id="239407467">
          <w:marLeft w:val="640"/>
          <w:marRight w:val="0"/>
          <w:marTop w:val="0"/>
          <w:marBottom w:val="0"/>
          <w:divBdr>
            <w:top w:val="none" w:sz="0" w:space="0" w:color="auto"/>
            <w:left w:val="none" w:sz="0" w:space="0" w:color="auto"/>
            <w:bottom w:val="none" w:sz="0" w:space="0" w:color="auto"/>
            <w:right w:val="none" w:sz="0" w:space="0" w:color="auto"/>
          </w:divBdr>
        </w:div>
        <w:div w:id="263150399">
          <w:marLeft w:val="640"/>
          <w:marRight w:val="0"/>
          <w:marTop w:val="0"/>
          <w:marBottom w:val="0"/>
          <w:divBdr>
            <w:top w:val="none" w:sz="0" w:space="0" w:color="auto"/>
            <w:left w:val="none" w:sz="0" w:space="0" w:color="auto"/>
            <w:bottom w:val="none" w:sz="0" w:space="0" w:color="auto"/>
            <w:right w:val="none" w:sz="0" w:space="0" w:color="auto"/>
          </w:divBdr>
        </w:div>
        <w:div w:id="1715040993">
          <w:marLeft w:val="640"/>
          <w:marRight w:val="0"/>
          <w:marTop w:val="0"/>
          <w:marBottom w:val="0"/>
          <w:divBdr>
            <w:top w:val="none" w:sz="0" w:space="0" w:color="auto"/>
            <w:left w:val="none" w:sz="0" w:space="0" w:color="auto"/>
            <w:bottom w:val="none" w:sz="0" w:space="0" w:color="auto"/>
            <w:right w:val="none" w:sz="0" w:space="0" w:color="auto"/>
          </w:divBdr>
        </w:div>
        <w:div w:id="1403138424">
          <w:marLeft w:val="640"/>
          <w:marRight w:val="0"/>
          <w:marTop w:val="0"/>
          <w:marBottom w:val="0"/>
          <w:divBdr>
            <w:top w:val="none" w:sz="0" w:space="0" w:color="auto"/>
            <w:left w:val="none" w:sz="0" w:space="0" w:color="auto"/>
            <w:bottom w:val="none" w:sz="0" w:space="0" w:color="auto"/>
            <w:right w:val="none" w:sz="0" w:space="0" w:color="auto"/>
          </w:divBdr>
        </w:div>
        <w:div w:id="523057950">
          <w:marLeft w:val="640"/>
          <w:marRight w:val="0"/>
          <w:marTop w:val="0"/>
          <w:marBottom w:val="0"/>
          <w:divBdr>
            <w:top w:val="none" w:sz="0" w:space="0" w:color="auto"/>
            <w:left w:val="none" w:sz="0" w:space="0" w:color="auto"/>
            <w:bottom w:val="none" w:sz="0" w:space="0" w:color="auto"/>
            <w:right w:val="none" w:sz="0" w:space="0" w:color="auto"/>
          </w:divBdr>
        </w:div>
        <w:div w:id="276526310">
          <w:marLeft w:val="640"/>
          <w:marRight w:val="0"/>
          <w:marTop w:val="0"/>
          <w:marBottom w:val="0"/>
          <w:divBdr>
            <w:top w:val="none" w:sz="0" w:space="0" w:color="auto"/>
            <w:left w:val="none" w:sz="0" w:space="0" w:color="auto"/>
            <w:bottom w:val="none" w:sz="0" w:space="0" w:color="auto"/>
            <w:right w:val="none" w:sz="0" w:space="0" w:color="auto"/>
          </w:divBdr>
        </w:div>
        <w:div w:id="594749623">
          <w:marLeft w:val="640"/>
          <w:marRight w:val="0"/>
          <w:marTop w:val="0"/>
          <w:marBottom w:val="0"/>
          <w:divBdr>
            <w:top w:val="none" w:sz="0" w:space="0" w:color="auto"/>
            <w:left w:val="none" w:sz="0" w:space="0" w:color="auto"/>
            <w:bottom w:val="none" w:sz="0" w:space="0" w:color="auto"/>
            <w:right w:val="none" w:sz="0" w:space="0" w:color="auto"/>
          </w:divBdr>
        </w:div>
        <w:div w:id="1885216393">
          <w:marLeft w:val="640"/>
          <w:marRight w:val="0"/>
          <w:marTop w:val="0"/>
          <w:marBottom w:val="0"/>
          <w:divBdr>
            <w:top w:val="none" w:sz="0" w:space="0" w:color="auto"/>
            <w:left w:val="none" w:sz="0" w:space="0" w:color="auto"/>
            <w:bottom w:val="none" w:sz="0" w:space="0" w:color="auto"/>
            <w:right w:val="none" w:sz="0" w:space="0" w:color="auto"/>
          </w:divBdr>
        </w:div>
        <w:div w:id="1546478210">
          <w:marLeft w:val="640"/>
          <w:marRight w:val="0"/>
          <w:marTop w:val="0"/>
          <w:marBottom w:val="0"/>
          <w:divBdr>
            <w:top w:val="none" w:sz="0" w:space="0" w:color="auto"/>
            <w:left w:val="none" w:sz="0" w:space="0" w:color="auto"/>
            <w:bottom w:val="none" w:sz="0" w:space="0" w:color="auto"/>
            <w:right w:val="none" w:sz="0" w:space="0" w:color="auto"/>
          </w:divBdr>
        </w:div>
        <w:div w:id="1619605786">
          <w:marLeft w:val="640"/>
          <w:marRight w:val="0"/>
          <w:marTop w:val="0"/>
          <w:marBottom w:val="0"/>
          <w:divBdr>
            <w:top w:val="none" w:sz="0" w:space="0" w:color="auto"/>
            <w:left w:val="none" w:sz="0" w:space="0" w:color="auto"/>
            <w:bottom w:val="none" w:sz="0" w:space="0" w:color="auto"/>
            <w:right w:val="none" w:sz="0" w:space="0" w:color="auto"/>
          </w:divBdr>
        </w:div>
        <w:div w:id="1153177131">
          <w:marLeft w:val="640"/>
          <w:marRight w:val="0"/>
          <w:marTop w:val="0"/>
          <w:marBottom w:val="0"/>
          <w:divBdr>
            <w:top w:val="none" w:sz="0" w:space="0" w:color="auto"/>
            <w:left w:val="none" w:sz="0" w:space="0" w:color="auto"/>
            <w:bottom w:val="none" w:sz="0" w:space="0" w:color="auto"/>
            <w:right w:val="none" w:sz="0" w:space="0" w:color="auto"/>
          </w:divBdr>
        </w:div>
        <w:div w:id="1349603744">
          <w:marLeft w:val="640"/>
          <w:marRight w:val="0"/>
          <w:marTop w:val="0"/>
          <w:marBottom w:val="0"/>
          <w:divBdr>
            <w:top w:val="none" w:sz="0" w:space="0" w:color="auto"/>
            <w:left w:val="none" w:sz="0" w:space="0" w:color="auto"/>
            <w:bottom w:val="none" w:sz="0" w:space="0" w:color="auto"/>
            <w:right w:val="none" w:sz="0" w:space="0" w:color="auto"/>
          </w:divBdr>
        </w:div>
        <w:div w:id="68961620">
          <w:marLeft w:val="640"/>
          <w:marRight w:val="0"/>
          <w:marTop w:val="0"/>
          <w:marBottom w:val="0"/>
          <w:divBdr>
            <w:top w:val="none" w:sz="0" w:space="0" w:color="auto"/>
            <w:left w:val="none" w:sz="0" w:space="0" w:color="auto"/>
            <w:bottom w:val="none" w:sz="0" w:space="0" w:color="auto"/>
            <w:right w:val="none" w:sz="0" w:space="0" w:color="auto"/>
          </w:divBdr>
        </w:div>
        <w:div w:id="1372147900">
          <w:marLeft w:val="640"/>
          <w:marRight w:val="0"/>
          <w:marTop w:val="0"/>
          <w:marBottom w:val="0"/>
          <w:divBdr>
            <w:top w:val="none" w:sz="0" w:space="0" w:color="auto"/>
            <w:left w:val="none" w:sz="0" w:space="0" w:color="auto"/>
            <w:bottom w:val="none" w:sz="0" w:space="0" w:color="auto"/>
            <w:right w:val="none" w:sz="0" w:space="0" w:color="auto"/>
          </w:divBdr>
        </w:div>
        <w:div w:id="1435635023">
          <w:marLeft w:val="640"/>
          <w:marRight w:val="0"/>
          <w:marTop w:val="0"/>
          <w:marBottom w:val="0"/>
          <w:divBdr>
            <w:top w:val="none" w:sz="0" w:space="0" w:color="auto"/>
            <w:left w:val="none" w:sz="0" w:space="0" w:color="auto"/>
            <w:bottom w:val="none" w:sz="0" w:space="0" w:color="auto"/>
            <w:right w:val="none" w:sz="0" w:space="0" w:color="auto"/>
          </w:divBdr>
        </w:div>
        <w:div w:id="1430814024">
          <w:marLeft w:val="640"/>
          <w:marRight w:val="0"/>
          <w:marTop w:val="0"/>
          <w:marBottom w:val="0"/>
          <w:divBdr>
            <w:top w:val="none" w:sz="0" w:space="0" w:color="auto"/>
            <w:left w:val="none" w:sz="0" w:space="0" w:color="auto"/>
            <w:bottom w:val="none" w:sz="0" w:space="0" w:color="auto"/>
            <w:right w:val="none" w:sz="0" w:space="0" w:color="auto"/>
          </w:divBdr>
        </w:div>
        <w:div w:id="1932078515">
          <w:marLeft w:val="640"/>
          <w:marRight w:val="0"/>
          <w:marTop w:val="0"/>
          <w:marBottom w:val="0"/>
          <w:divBdr>
            <w:top w:val="none" w:sz="0" w:space="0" w:color="auto"/>
            <w:left w:val="none" w:sz="0" w:space="0" w:color="auto"/>
            <w:bottom w:val="none" w:sz="0" w:space="0" w:color="auto"/>
            <w:right w:val="none" w:sz="0" w:space="0" w:color="auto"/>
          </w:divBdr>
        </w:div>
        <w:div w:id="943421367">
          <w:marLeft w:val="640"/>
          <w:marRight w:val="0"/>
          <w:marTop w:val="0"/>
          <w:marBottom w:val="0"/>
          <w:divBdr>
            <w:top w:val="none" w:sz="0" w:space="0" w:color="auto"/>
            <w:left w:val="none" w:sz="0" w:space="0" w:color="auto"/>
            <w:bottom w:val="none" w:sz="0" w:space="0" w:color="auto"/>
            <w:right w:val="none" w:sz="0" w:space="0" w:color="auto"/>
          </w:divBdr>
        </w:div>
        <w:div w:id="1109861303">
          <w:marLeft w:val="640"/>
          <w:marRight w:val="0"/>
          <w:marTop w:val="0"/>
          <w:marBottom w:val="0"/>
          <w:divBdr>
            <w:top w:val="none" w:sz="0" w:space="0" w:color="auto"/>
            <w:left w:val="none" w:sz="0" w:space="0" w:color="auto"/>
            <w:bottom w:val="none" w:sz="0" w:space="0" w:color="auto"/>
            <w:right w:val="none" w:sz="0" w:space="0" w:color="auto"/>
          </w:divBdr>
        </w:div>
        <w:div w:id="1566866629">
          <w:marLeft w:val="640"/>
          <w:marRight w:val="0"/>
          <w:marTop w:val="0"/>
          <w:marBottom w:val="0"/>
          <w:divBdr>
            <w:top w:val="none" w:sz="0" w:space="0" w:color="auto"/>
            <w:left w:val="none" w:sz="0" w:space="0" w:color="auto"/>
            <w:bottom w:val="none" w:sz="0" w:space="0" w:color="auto"/>
            <w:right w:val="none" w:sz="0" w:space="0" w:color="auto"/>
          </w:divBdr>
        </w:div>
        <w:div w:id="1373843763">
          <w:marLeft w:val="640"/>
          <w:marRight w:val="0"/>
          <w:marTop w:val="0"/>
          <w:marBottom w:val="0"/>
          <w:divBdr>
            <w:top w:val="none" w:sz="0" w:space="0" w:color="auto"/>
            <w:left w:val="none" w:sz="0" w:space="0" w:color="auto"/>
            <w:bottom w:val="none" w:sz="0" w:space="0" w:color="auto"/>
            <w:right w:val="none" w:sz="0" w:space="0" w:color="auto"/>
          </w:divBdr>
        </w:div>
        <w:div w:id="124348745">
          <w:marLeft w:val="640"/>
          <w:marRight w:val="0"/>
          <w:marTop w:val="0"/>
          <w:marBottom w:val="0"/>
          <w:divBdr>
            <w:top w:val="none" w:sz="0" w:space="0" w:color="auto"/>
            <w:left w:val="none" w:sz="0" w:space="0" w:color="auto"/>
            <w:bottom w:val="none" w:sz="0" w:space="0" w:color="auto"/>
            <w:right w:val="none" w:sz="0" w:space="0" w:color="auto"/>
          </w:divBdr>
        </w:div>
        <w:div w:id="488718511">
          <w:marLeft w:val="640"/>
          <w:marRight w:val="0"/>
          <w:marTop w:val="0"/>
          <w:marBottom w:val="0"/>
          <w:divBdr>
            <w:top w:val="none" w:sz="0" w:space="0" w:color="auto"/>
            <w:left w:val="none" w:sz="0" w:space="0" w:color="auto"/>
            <w:bottom w:val="none" w:sz="0" w:space="0" w:color="auto"/>
            <w:right w:val="none" w:sz="0" w:space="0" w:color="auto"/>
          </w:divBdr>
        </w:div>
        <w:div w:id="314845999">
          <w:marLeft w:val="640"/>
          <w:marRight w:val="0"/>
          <w:marTop w:val="0"/>
          <w:marBottom w:val="0"/>
          <w:divBdr>
            <w:top w:val="none" w:sz="0" w:space="0" w:color="auto"/>
            <w:left w:val="none" w:sz="0" w:space="0" w:color="auto"/>
            <w:bottom w:val="none" w:sz="0" w:space="0" w:color="auto"/>
            <w:right w:val="none" w:sz="0" w:space="0" w:color="auto"/>
          </w:divBdr>
        </w:div>
        <w:div w:id="691226286">
          <w:marLeft w:val="640"/>
          <w:marRight w:val="0"/>
          <w:marTop w:val="0"/>
          <w:marBottom w:val="0"/>
          <w:divBdr>
            <w:top w:val="none" w:sz="0" w:space="0" w:color="auto"/>
            <w:left w:val="none" w:sz="0" w:space="0" w:color="auto"/>
            <w:bottom w:val="none" w:sz="0" w:space="0" w:color="auto"/>
            <w:right w:val="none" w:sz="0" w:space="0" w:color="auto"/>
          </w:divBdr>
        </w:div>
        <w:div w:id="974482366">
          <w:marLeft w:val="640"/>
          <w:marRight w:val="0"/>
          <w:marTop w:val="0"/>
          <w:marBottom w:val="0"/>
          <w:divBdr>
            <w:top w:val="none" w:sz="0" w:space="0" w:color="auto"/>
            <w:left w:val="none" w:sz="0" w:space="0" w:color="auto"/>
            <w:bottom w:val="none" w:sz="0" w:space="0" w:color="auto"/>
            <w:right w:val="none" w:sz="0" w:space="0" w:color="auto"/>
          </w:divBdr>
        </w:div>
        <w:div w:id="2135903985">
          <w:marLeft w:val="640"/>
          <w:marRight w:val="0"/>
          <w:marTop w:val="0"/>
          <w:marBottom w:val="0"/>
          <w:divBdr>
            <w:top w:val="none" w:sz="0" w:space="0" w:color="auto"/>
            <w:left w:val="none" w:sz="0" w:space="0" w:color="auto"/>
            <w:bottom w:val="none" w:sz="0" w:space="0" w:color="auto"/>
            <w:right w:val="none" w:sz="0" w:space="0" w:color="auto"/>
          </w:divBdr>
        </w:div>
        <w:div w:id="277765545">
          <w:marLeft w:val="640"/>
          <w:marRight w:val="0"/>
          <w:marTop w:val="0"/>
          <w:marBottom w:val="0"/>
          <w:divBdr>
            <w:top w:val="none" w:sz="0" w:space="0" w:color="auto"/>
            <w:left w:val="none" w:sz="0" w:space="0" w:color="auto"/>
            <w:bottom w:val="none" w:sz="0" w:space="0" w:color="auto"/>
            <w:right w:val="none" w:sz="0" w:space="0" w:color="auto"/>
          </w:divBdr>
        </w:div>
        <w:div w:id="855465707">
          <w:marLeft w:val="640"/>
          <w:marRight w:val="0"/>
          <w:marTop w:val="0"/>
          <w:marBottom w:val="0"/>
          <w:divBdr>
            <w:top w:val="none" w:sz="0" w:space="0" w:color="auto"/>
            <w:left w:val="none" w:sz="0" w:space="0" w:color="auto"/>
            <w:bottom w:val="none" w:sz="0" w:space="0" w:color="auto"/>
            <w:right w:val="none" w:sz="0" w:space="0" w:color="auto"/>
          </w:divBdr>
        </w:div>
        <w:div w:id="1921984840">
          <w:marLeft w:val="640"/>
          <w:marRight w:val="0"/>
          <w:marTop w:val="0"/>
          <w:marBottom w:val="0"/>
          <w:divBdr>
            <w:top w:val="none" w:sz="0" w:space="0" w:color="auto"/>
            <w:left w:val="none" w:sz="0" w:space="0" w:color="auto"/>
            <w:bottom w:val="none" w:sz="0" w:space="0" w:color="auto"/>
            <w:right w:val="none" w:sz="0" w:space="0" w:color="auto"/>
          </w:divBdr>
        </w:div>
        <w:div w:id="929120283">
          <w:marLeft w:val="640"/>
          <w:marRight w:val="0"/>
          <w:marTop w:val="0"/>
          <w:marBottom w:val="0"/>
          <w:divBdr>
            <w:top w:val="none" w:sz="0" w:space="0" w:color="auto"/>
            <w:left w:val="none" w:sz="0" w:space="0" w:color="auto"/>
            <w:bottom w:val="none" w:sz="0" w:space="0" w:color="auto"/>
            <w:right w:val="none" w:sz="0" w:space="0" w:color="auto"/>
          </w:divBdr>
        </w:div>
        <w:div w:id="2143961547">
          <w:marLeft w:val="640"/>
          <w:marRight w:val="0"/>
          <w:marTop w:val="0"/>
          <w:marBottom w:val="0"/>
          <w:divBdr>
            <w:top w:val="none" w:sz="0" w:space="0" w:color="auto"/>
            <w:left w:val="none" w:sz="0" w:space="0" w:color="auto"/>
            <w:bottom w:val="none" w:sz="0" w:space="0" w:color="auto"/>
            <w:right w:val="none" w:sz="0" w:space="0" w:color="auto"/>
          </w:divBdr>
        </w:div>
        <w:div w:id="279456365">
          <w:marLeft w:val="640"/>
          <w:marRight w:val="0"/>
          <w:marTop w:val="0"/>
          <w:marBottom w:val="0"/>
          <w:divBdr>
            <w:top w:val="none" w:sz="0" w:space="0" w:color="auto"/>
            <w:left w:val="none" w:sz="0" w:space="0" w:color="auto"/>
            <w:bottom w:val="none" w:sz="0" w:space="0" w:color="auto"/>
            <w:right w:val="none" w:sz="0" w:space="0" w:color="auto"/>
          </w:divBdr>
        </w:div>
        <w:div w:id="1164661828">
          <w:marLeft w:val="640"/>
          <w:marRight w:val="0"/>
          <w:marTop w:val="0"/>
          <w:marBottom w:val="0"/>
          <w:divBdr>
            <w:top w:val="none" w:sz="0" w:space="0" w:color="auto"/>
            <w:left w:val="none" w:sz="0" w:space="0" w:color="auto"/>
            <w:bottom w:val="none" w:sz="0" w:space="0" w:color="auto"/>
            <w:right w:val="none" w:sz="0" w:space="0" w:color="auto"/>
          </w:divBdr>
        </w:div>
        <w:div w:id="1179462820">
          <w:marLeft w:val="640"/>
          <w:marRight w:val="0"/>
          <w:marTop w:val="0"/>
          <w:marBottom w:val="0"/>
          <w:divBdr>
            <w:top w:val="none" w:sz="0" w:space="0" w:color="auto"/>
            <w:left w:val="none" w:sz="0" w:space="0" w:color="auto"/>
            <w:bottom w:val="none" w:sz="0" w:space="0" w:color="auto"/>
            <w:right w:val="none" w:sz="0" w:space="0" w:color="auto"/>
          </w:divBdr>
        </w:div>
        <w:div w:id="128482065">
          <w:marLeft w:val="640"/>
          <w:marRight w:val="0"/>
          <w:marTop w:val="0"/>
          <w:marBottom w:val="0"/>
          <w:divBdr>
            <w:top w:val="none" w:sz="0" w:space="0" w:color="auto"/>
            <w:left w:val="none" w:sz="0" w:space="0" w:color="auto"/>
            <w:bottom w:val="none" w:sz="0" w:space="0" w:color="auto"/>
            <w:right w:val="none" w:sz="0" w:space="0" w:color="auto"/>
          </w:divBdr>
        </w:div>
        <w:div w:id="1910191665">
          <w:marLeft w:val="640"/>
          <w:marRight w:val="0"/>
          <w:marTop w:val="0"/>
          <w:marBottom w:val="0"/>
          <w:divBdr>
            <w:top w:val="none" w:sz="0" w:space="0" w:color="auto"/>
            <w:left w:val="none" w:sz="0" w:space="0" w:color="auto"/>
            <w:bottom w:val="none" w:sz="0" w:space="0" w:color="auto"/>
            <w:right w:val="none" w:sz="0" w:space="0" w:color="auto"/>
          </w:divBdr>
        </w:div>
        <w:div w:id="891232915">
          <w:marLeft w:val="640"/>
          <w:marRight w:val="0"/>
          <w:marTop w:val="0"/>
          <w:marBottom w:val="0"/>
          <w:divBdr>
            <w:top w:val="none" w:sz="0" w:space="0" w:color="auto"/>
            <w:left w:val="none" w:sz="0" w:space="0" w:color="auto"/>
            <w:bottom w:val="none" w:sz="0" w:space="0" w:color="auto"/>
            <w:right w:val="none" w:sz="0" w:space="0" w:color="auto"/>
          </w:divBdr>
        </w:div>
        <w:div w:id="1467894467">
          <w:marLeft w:val="640"/>
          <w:marRight w:val="0"/>
          <w:marTop w:val="0"/>
          <w:marBottom w:val="0"/>
          <w:divBdr>
            <w:top w:val="none" w:sz="0" w:space="0" w:color="auto"/>
            <w:left w:val="none" w:sz="0" w:space="0" w:color="auto"/>
            <w:bottom w:val="none" w:sz="0" w:space="0" w:color="auto"/>
            <w:right w:val="none" w:sz="0" w:space="0" w:color="auto"/>
          </w:divBdr>
        </w:div>
        <w:div w:id="1468667998">
          <w:marLeft w:val="640"/>
          <w:marRight w:val="0"/>
          <w:marTop w:val="0"/>
          <w:marBottom w:val="0"/>
          <w:divBdr>
            <w:top w:val="none" w:sz="0" w:space="0" w:color="auto"/>
            <w:left w:val="none" w:sz="0" w:space="0" w:color="auto"/>
            <w:bottom w:val="none" w:sz="0" w:space="0" w:color="auto"/>
            <w:right w:val="none" w:sz="0" w:space="0" w:color="auto"/>
          </w:divBdr>
        </w:div>
        <w:div w:id="350642018">
          <w:marLeft w:val="640"/>
          <w:marRight w:val="0"/>
          <w:marTop w:val="0"/>
          <w:marBottom w:val="0"/>
          <w:divBdr>
            <w:top w:val="none" w:sz="0" w:space="0" w:color="auto"/>
            <w:left w:val="none" w:sz="0" w:space="0" w:color="auto"/>
            <w:bottom w:val="none" w:sz="0" w:space="0" w:color="auto"/>
            <w:right w:val="none" w:sz="0" w:space="0" w:color="auto"/>
          </w:divBdr>
        </w:div>
        <w:div w:id="954100078">
          <w:marLeft w:val="640"/>
          <w:marRight w:val="0"/>
          <w:marTop w:val="0"/>
          <w:marBottom w:val="0"/>
          <w:divBdr>
            <w:top w:val="none" w:sz="0" w:space="0" w:color="auto"/>
            <w:left w:val="none" w:sz="0" w:space="0" w:color="auto"/>
            <w:bottom w:val="none" w:sz="0" w:space="0" w:color="auto"/>
            <w:right w:val="none" w:sz="0" w:space="0" w:color="auto"/>
          </w:divBdr>
        </w:div>
        <w:div w:id="658506517">
          <w:marLeft w:val="640"/>
          <w:marRight w:val="0"/>
          <w:marTop w:val="0"/>
          <w:marBottom w:val="0"/>
          <w:divBdr>
            <w:top w:val="none" w:sz="0" w:space="0" w:color="auto"/>
            <w:left w:val="none" w:sz="0" w:space="0" w:color="auto"/>
            <w:bottom w:val="none" w:sz="0" w:space="0" w:color="auto"/>
            <w:right w:val="none" w:sz="0" w:space="0" w:color="auto"/>
          </w:divBdr>
        </w:div>
        <w:div w:id="271284442">
          <w:marLeft w:val="640"/>
          <w:marRight w:val="0"/>
          <w:marTop w:val="0"/>
          <w:marBottom w:val="0"/>
          <w:divBdr>
            <w:top w:val="none" w:sz="0" w:space="0" w:color="auto"/>
            <w:left w:val="none" w:sz="0" w:space="0" w:color="auto"/>
            <w:bottom w:val="none" w:sz="0" w:space="0" w:color="auto"/>
            <w:right w:val="none" w:sz="0" w:space="0" w:color="auto"/>
          </w:divBdr>
        </w:div>
        <w:div w:id="139731872">
          <w:marLeft w:val="640"/>
          <w:marRight w:val="0"/>
          <w:marTop w:val="0"/>
          <w:marBottom w:val="0"/>
          <w:divBdr>
            <w:top w:val="none" w:sz="0" w:space="0" w:color="auto"/>
            <w:left w:val="none" w:sz="0" w:space="0" w:color="auto"/>
            <w:bottom w:val="none" w:sz="0" w:space="0" w:color="auto"/>
            <w:right w:val="none" w:sz="0" w:space="0" w:color="auto"/>
          </w:divBdr>
        </w:div>
        <w:div w:id="1366952547">
          <w:marLeft w:val="640"/>
          <w:marRight w:val="0"/>
          <w:marTop w:val="0"/>
          <w:marBottom w:val="0"/>
          <w:divBdr>
            <w:top w:val="none" w:sz="0" w:space="0" w:color="auto"/>
            <w:left w:val="none" w:sz="0" w:space="0" w:color="auto"/>
            <w:bottom w:val="none" w:sz="0" w:space="0" w:color="auto"/>
            <w:right w:val="none" w:sz="0" w:space="0" w:color="auto"/>
          </w:divBdr>
        </w:div>
        <w:div w:id="1941401941">
          <w:marLeft w:val="640"/>
          <w:marRight w:val="0"/>
          <w:marTop w:val="0"/>
          <w:marBottom w:val="0"/>
          <w:divBdr>
            <w:top w:val="none" w:sz="0" w:space="0" w:color="auto"/>
            <w:left w:val="none" w:sz="0" w:space="0" w:color="auto"/>
            <w:bottom w:val="none" w:sz="0" w:space="0" w:color="auto"/>
            <w:right w:val="none" w:sz="0" w:space="0" w:color="auto"/>
          </w:divBdr>
        </w:div>
        <w:div w:id="662198773">
          <w:marLeft w:val="640"/>
          <w:marRight w:val="0"/>
          <w:marTop w:val="0"/>
          <w:marBottom w:val="0"/>
          <w:divBdr>
            <w:top w:val="none" w:sz="0" w:space="0" w:color="auto"/>
            <w:left w:val="none" w:sz="0" w:space="0" w:color="auto"/>
            <w:bottom w:val="none" w:sz="0" w:space="0" w:color="auto"/>
            <w:right w:val="none" w:sz="0" w:space="0" w:color="auto"/>
          </w:divBdr>
        </w:div>
        <w:div w:id="440221166">
          <w:marLeft w:val="640"/>
          <w:marRight w:val="0"/>
          <w:marTop w:val="0"/>
          <w:marBottom w:val="0"/>
          <w:divBdr>
            <w:top w:val="none" w:sz="0" w:space="0" w:color="auto"/>
            <w:left w:val="none" w:sz="0" w:space="0" w:color="auto"/>
            <w:bottom w:val="none" w:sz="0" w:space="0" w:color="auto"/>
            <w:right w:val="none" w:sz="0" w:space="0" w:color="auto"/>
          </w:divBdr>
        </w:div>
        <w:div w:id="987435270">
          <w:marLeft w:val="640"/>
          <w:marRight w:val="0"/>
          <w:marTop w:val="0"/>
          <w:marBottom w:val="0"/>
          <w:divBdr>
            <w:top w:val="none" w:sz="0" w:space="0" w:color="auto"/>
            <w:left w:val="none" w:sz="0" w:space="0" w:color="auto"/>
            <w:bottom w:val="none" w:sz="0" w:space="0" w:color="auto"/>
            <w:right w:val="none" w:sz="0" w:space="0" w:color="auto"/>
          </w:divBdr>
        </w:div>
        <w:div w:id="1203126867">
          <w:marLeft w:val="640"/>
          <w:marRight w:val="0"/>
          <w:marTop w:val="0"/>
          <w:marBottom w:val="0"/>
          <w:divBdr>
            <w:top w:val="none" w:sz="0" w:space="0" w:color="auto"/>
            <w:left w:val="none" w:sz="0" w:space="0" w:color="auto"/>
            <w:bottom w:val="none" w:sz="0" w:space="0" w:color="auto"/>
            <w:right w:val="none" w:sz="0" w:space="0" w:color="auto"/>
          </w:divBdr>
        </w:div>
        <w:div w:id="1576553381">
          <w:marLeft w:val="640"/>
          <w:marRight w:val="0"/>
          <w:marTop w:val="0"/>
          <w:marBottom w:val="0"/>
          <w:divBdr>
            <w:top w:val="none" w:sz="0" w:space="0" w:color="auto"/>
            <w:left w:val="none" w:sz="0" w:space="0" w:color="auto"/>
            <w:bottom w:val="none" w:sz="0" w:space="0" w:color="auto"/>
            <w:right w:val="none" w:sz="0" w:space="0" w:color="auto"/>
          </w:divBdr>
        </w:div>
        <w:div w:id="367529615">
          <w:marLeft w:val="640"/>
          <w:marRight w:val="0"/>
          <w:marTop w:val="0"/>
          <w:marBottom w:val="0"/>
          <w:divBdr>
            <w:top w:val="none" w:sz="0" w:space="0" w:color="auto"/>
            <w:left w:val="none" w:sz="0" w:space="0" w:color="auto"/>
            <w:bottom w:val="none" w:sz="0" w:space="0" w:color="auto"/>
            <w:right w:val="none" w:sz="0" w:space="0" w:color="auto"/>
          </w:divBdr>
        </w:div>
        <w:div w:id="1821573621">
          <w:marLeft w:val="640"/>
          <w:marRight w:val="0"/>
          <w:marTop w:val="0"/>
          <w:marBottom w:val="0"/>
          <w:divBdr>
            <w:top w:val="none" w:sz="0" w:space="0" w:color="auto"/>
            <w:left w:val="none" w:sz="0" w:space="0" w:color="auto"/>
            <w:bottom w:val="none" w:sz="0" w:space="0" w:color="auto"/>
            <w:right w:val="none" w:sz="0" w:space="0" w:color="auto"/>
          </w:divBdr>
        </w:div>
        <w:div w:id="255793208">
          <w:marLeft w:val="640"/>
          <w:marRight w:val="0"/>
          <w:marTop w:val="0"/>
          <w:marBottom w:val="0"/>
          <w:divBdr>
            <w:top w:val="none" w:sz="0" w:space="0" w:color="auto"/>
            <w:left w:val="none" w:sz="0" w:space="0" w:color="auto"/>
            <w:bottom w:val="none" w:sz="0" w:space="0" w:color="auto"/>
            <w:right w:val="none" w:sz="0" w:space="0" w:color="auto"/>
          </w:divBdr>
        </w:div>
        <w:div w:id="2127044726">
          <w:marLeft w:val="640"/>
          <w:marRight w:val="0"/>
          <w:marTop w:val="0"/>
          <w:marBottom w:val="0"/>
          <w:divBdr>
            <w:top w:val="none" w:sz="0" w:space="0" w:color="auto"/>
            <w:left w:val="none" w:sz="0" w:space="0" w:color="auto"/>
            <w:bottom w:val="none" w:sz="0" w:space="0" w:color="auto"/>
            <w:right w:val="none" w:sz="0" w:space="0" w:color="auto"/>
          </w:divBdr>
        </w:div>
        <w:div w:id="1319916122">
          <w:marLeft w:val="640"/>
          <w:marRight w:val="0"/>
          <w:marTop w:val="0"/>
          <w:marBottom w:val="0"/>
          <w:divBdr>
            <w:top w:val="none" w:sz="0" w:space="0" w:color="auto"/>
            <w:left w:val="none" w:sz="0" w:space="0" w:color="auto"/>
            <w:bottom w:val="none" w:sz="0" w:space="0" w:color="auto"/>
            <w:right w:val="none" w:sz="0" w:space="0" w:color="auto"/>
          </w:divBdr>
        </w:div>
        <w:div w:id="398358553">
          <w:marLeft w:val="640"/>
          <w:marRight w:val="0"/>
          <w:marTop w:val="0"/>
          <w:marBottom w:val="0"/>
          <w:divBdr>
            <w:top w:val="none" w:sz="0" w:space="0" w:color="auto"/>
            <w:left w:val="none" w:sz="0" w:space="0" w:color="auto"/>
            <w:bottom w:val="none" w:sz="0" w:space="0" w:color="auto"/>
            <w:right w:val="none" w:sz="0" w:space="0" w:color="auto"/>
          </w:divBdr>
        </w:div>
        <w:div w:id="497690452">
          <w:marLeft w:val="640"/>
          <w:marRight w:val="0"/>
          <w:marTop w:val="0"/>
          <w:marBottom w:val="0"/>
          <w:divBdr>
            <w:top w:val="none" w:sz="0" w:space="0" w:color="auto"/>
            <w:left w:val="none" w:sz="0" w:space="0" w:color="auto"/>
            <w:bottom w:val="none" w:sz="0" w:space="0" w:color="auto"/>
            <w:right w:val="none" w:sz="0" w:space="0" w:color="auto"/>
          </w:divBdr>
        </w:div>
        <w:div w:id="413818651">
          <w:marLeft w:val="640"/>
          <w:marRight w:val="0"/>
          <w:marTop w:val="0"/>
          <w:marBottom w:val="0"/>
          <w:divBdr>
            <w:top w:val="none" w:sz="0" w:space="0" w:color="auto"/>
            <w:left w:val="none" w:sz="0" w:space="0" w:color="auto"/>
            <w:bottom w:val="none" w:sz="0" w:space="0" w:color="auto"/>
            <w:right w:val="none" w:sz="0" w:space="0" w:color="auto"/>
          </w:divBdr>
        </w:div>
        <w:div w:id="64569024">
          <w:marLeft w:val="640"/>
          <w:marRight w:val="0"/>
          <w:marTop w:val="0"/>
          <w:marBottom w:val="0"/>
          <w:divBdr>
            <w:top w:val="none" w:sz="0" w:space="0" w:color="auto"/>
            <w:left w:val="none" w:sz="0" w:space="0" w:color="auto"/>
            <w:bottom w:val="none" w:sz="0" w:space="0" w:color="auto"/>
            <w:right w:val="none" w:sz="0" w:space="0" w:color="auto"/>
          </w:divBdr>
        </w:div>
        <w:div w:id="1490632526">
          <w:marLeft w:val="640"/>
          <w:marRight w:val="0"/>
          <w:marTop w:val="0"/>
          <w:marBottom w:val="0"/>
          <w:divBdr>
            <w:top w:val="none" w:sz="0" w:space="0" w:color="auto"/>
            <w:left w:val="none" w:sz="0" w:space="0" w:color="auto"/>
            <w:bottom w:val="none" w:sz="0" w:space="0" w:color="auto"/>
            <w:right w:val="none" w:sz="0" w:space="0" w:color="auto"/>
          </w:divBdr>
        </w:div>
        <w:div w:id="1986356155">
          <w:marLeft w:val="640"/>
          <w:marRight w:val="0"/>
          <w:marTop w:val="0"/>
          <w:marBottom w:val="0"/>
          <w:divBdr>
            <w:top w:val="none" w:sz="0" w:space="0" w:color="auto"/>
            <w:left w:val="none" w:sz="0" w:space="0" w:color="auto"/>
            <w:bottom w:val="none" w:sz="0" w:space="0" w:color="auto"/>
            <w:right w:val="none" w:sz="0" w:space="0" w:color="auto"/>
          </w:divBdr>
        </w:div>
        <w:div w:id="1117144443">
          <w:marLeft w:val="640"/>
          <w:marRight w:val="0"/>
          <w:marTop w:val="0"/>
          <w:marBottom w:val="0"/>
          <w:divBdr>
            <w:top w:val="none" w:sz="0" w:space="0" w:color="auto"/>
            <w:left w:val="none" w:sz="0" w:space="0" w:color="auto"/>
            <w:bottom w:val="none" w:sz="0" w:space="0" w:color="auto"/>
            <w:right w:val="none" w:sz="0" w:space="0" w:color="auto"/>
          </w:divBdr>
        </w:div>
        <w:div w:id="1572079464">
          <w:marLeft w:val="640"/>
          <w:marRight w:val="0"/>
          <w:marTop w:val="0"/>
          <w:marBottom w:val="0"/>
          <w:divBdr>
            <w:top w:val="none" w:sz="0" w:space="0" w:color="auto"/>
            <w:left w:val="none" w:sz="0" w:space="0" w:color="auto"/>
            <w:bottom w:val="none" w:sz="0" w:space="0" w:color="auto"/>
            <w:right w:val="none" w:sz="0" w:space="0" w:color="auto"/>
          </w:divBdr>
        </w:div>
        <w:div w:id="952711666">
          <w:marLeft w:val="640"/>
          <w:marRight w:val="0"/>
          <w:marTop w:val="0"/>
          <w:marBottom w:val="0"/>
          <w:divBdr>
            <w:top w:val="none" w:sz="0" w:space="0" w:color="auto"/>
            <w:left w:val="none" w:sz="0" w:space="0" w:color="auto"/>
            <w:bottom w:val="none" w:sz="0" w:space="0" w:color="auto"/>
            <w:right w:val="none" w:sz="0" w:space="0" w:color="auto"/>
          </w:divBdr>
        </w:div>
      </w:divsChild>
    </w:div>
    <w:div w:id="504440282">
      <w:bodyDiv w:val="1"/>
      <w:marLeft w:val="0"/>
      <w:marRight w:val="0"/>
      <w:marTop w:val="0"/>
      <w:marBottom w:val="0"/>
      <w:divBdr>
        <w:top w:val="none" w:sz="0" w:space="0" w:color="auto"/>
        <w:left w:val="none" w:sz="0" w:space="0" w:color="auto"/>
        <w:bottom w:val="none" w:sz="0" w:space="0" w:color="auto"/>
        <w:right w:val="none" w:sz="0" w:space="0" w:color="auto"/>
      </w:divBdr>
      <w:divsChild>
        <w:div w:id="287125971">
          <w:marLeft w:val="640"/>
          <w:marRight w:val="0"/>
          <w:marTop w:val="0"/>
          <w:marBottom w:val="0"/>
          <w:divBdr>
            <w:top w:val="none" w:sz="0" w:space="0" w:color="auto"/>
            <w:left w:val="none" w:sz="0" w:space="0" w:color="auto"/>
            <w:bottom w:val="none" w:sz="0" w:space="0" w:color="auto"/>
            <w:right w:val="none" w:sz="0" w:space="0" w:color="auto"/>
          </w:divBdr>
        </w:div>
        <w:div w:id="1173446906">
          <w:marLeft w:val="640"/>
          <w:marRight w:val="0"/>
          <w:marTop w:val="0"/>
          <w:marBottom w:val="0"/>
          <w:divBdr>
            <w:top w:val="none" w:sz="0" w:space="0" w:color="auto"/>
            <w:left w:val="none" w:sz="0" w:space="0" w:color="auto"/>
            <w:bottom w:val="none" w:sz="0" w:space="0" w:color="auto"/>
            <w:right w:val="none" w:sz="0" w:space="0" w:color="auto"/>
          </w:divBdr>
        </w:div>
        <w:div w:id="1890724263">
          <w:marLeft w:val="640"/>
          <w:marRight w:val="0"/>
          <w:marTop w:val="0"/>
          <w:marBottom w:val="0"/>
          <w:divBdr>
            <w:top w:val="none" w:sz="0" w:space="0" w:color="auto"/>
            <w:left w:val="none" w:sz="0" w:space="0" w:color="auto"/>
            <w:bottom w:val="none" w:sz="0" w:space="0" w:color="auto"/>
            <w:right w:val="none" w:sz="0" w:space="0" w:color="auto"/>
          </w:divBdr>
        </w:div>
        <w:div w:id="152723065">
          <w:marLeft w:val="640"/>
          <w:marRight w:val="0"/>
          <w:marTop w:val="0"/>
          <w:marBottom w:val="0"/>
          <w:divBdr>
            <w:top w:val="none" w:sz="0" w:space="0" w:color="auto"/>
            <w:left w:val="none" w:sz="0" w:space="0" w:color="auto"/>
            <w:bottom w:val="none" w:sz="0" w:space="0" w:color="auto"/>
            <w:right w:val="none" w:sz="0" w:space="0" w:color="auto"/>
          </w:divBdr>
        </w:div>
        <w:div w:id="1939018514">
          <w:marLeft w:val="640"/>
          <w:marRight w:val="0"/>
          <w:marTop w:val="0"/>
          <w:marBottom w:val="0"/>
          <w:divBdr>
            <w:top w:val="none" w:sz="0" w:space="0" w:color="auto"/>
            <w:left w:val="none" w:sz="0" w:space="0" w:color="auto"/>
            <w:bottom w:val="none" w:sz="0" w:space="0" w:color="auto"/>
            <w:right w:val="none" w:sz="0" w:space="0" w:color="auto"/>
          </w:divBdr>
        </w:div>
        <w:div w:id="355470088">
          <w:marLeft w:val="640"/>
          <w:marRight w:val="0"/>
          <w:marTop w:val="0"/>
          <w:marBottom w:val="0"/>
          <w:divBdr>
            <w:top w:val="none" w:sz="0" w:space="0" w:color="auto"/>
            <w:left w:val="none" w:sz="0" w:space="0" w:color="auto"/>
            <w:bottom w:val="none" w:sz="0" w:space="0" w:color="auto"/>
            <w:right w:val="none" w:sz="0" w:space="0" w:color="auto"/>
          </w:divBdr>
        </w:div>
        <w:div w:id="2011759413">
          <w:marLeft w:val="640"/>
          <w:marRight w:val="0"/>
          <w:marTop w:val="0"/>
          <w:marBottom w:val="0"/>
          <w:divBdr>
            <w:top w:val="none" w:sz="0" w:space="0" w:color="auto"/>
            <w:left w:val="none" w:sz="0" w:space="0" w:color="auto"/>
            <w:bottom w:val="none" w:sz="0" w:space="0" w:color="auto"/>
            <w:right w:val="none" w:sz="0" w:space="0" w:color="auto"/>
          </w:divBdr>
        </w:div>
        <w:div w:id="680930233">
          <w:marLeft w:val="640"/>
          <w:marRight w:val="0"/>
          <w:marTop w:val="0"/>
          <w:marBottom w:val="0"/>
          <w:divBdr>
            <w:top w:val="none" w:sz="0" w:space="0" w:color="auto"/>
            <w:left w:val="none" w:sz="0" w:space="0" w:color="auto"/>
            <w:bottom w:val="none" w:sz="0" w:space="0" w:color="auto"/>
            <w:right w:val="none" w:sz="0" w:space="0" w:color="auto"/>
          </w:divBdr>
        </w:div>
        <w:div w:id="157234692">
          <w:marLeft w:val="640"/>
          <w:marRight w:val="0"/>
          <w:marTop w:val="0"/>
          <w:marBottom w:val="0"/>
          <w:divBdr>
            <w:top w:val="none" w:sz="0" w:space="0" w:color="auto"/>
            <w:left w:val="none" w:sz="0" w:space="0" w:color="auto"/>
            <w:bottom w:val="none" w:sz="0" w:space="0" w:color="auto"/>
            <w:right w:val="none" w:sz="0" w:space="0" w:color="auto"/>
          </w:divBdr>
        </w:div>
        <w:div w:id="1391080724">
          <w:marLeft w:val="640"/>
          <w:marRight w:val="0"/>
          <w:marTop w:val="0"/>
          <w:marBottom w:val="0"/>
          <w:divBdr>
            <w:top w:val="none" w:sz="0" w:space="0" w:color="auto"/>
            <w:left w:val="none" w:sz="0" w:space="0" w:color="auto"/>
            <w:bottom w:val="none" w:sz="0" w:space="0" w:color="auto"/>
            <w:right w:val="none" w:sz="0" w:space="0" w:color="auto"/>
          </w:divBdr>
        </w:div>
        <w:div w:id="157694445">
          <w:marLeft w:val="640"/>
          <w:marRight w:val="0"/>
          <w:marTop w:val="0"/>
          <w:marBottom w:val="0"/>
          <w:divBdr>
            <w:top w:val="none" w:sz="0" w:space="0" w:color="auto"/>
            <w:left w:val="none" w:sz="0" w:space="0" w:color="auto"/>
            <w:bottom w:val="none" w:sz="0" w:space="0" w:color="auto"/>
            <w:right w:val="none" w:sz="0" w:space="0" w:color="auto"/>
          </w:divBdr>
        </w:div>
        <w:div w:id="520510956">
          <w:marLeft w:val="640"/>
          <w:marRight w:val="0"/>
          <w:marTop w:val="0"/>
          <w:marBottom w:val="0"/>
          <w:divBdr>
            <w:top w:val="none" w:sz="0" w:space="0" w:color="auto"/>
            <w:left w:val="none" w:sz="0" w:space="0" w:color="auto"/>
            <w:bottom w:val="none" w:sz="0" w:space="0" w:color="auto"/>
            <w:right w:val="none" w:sz="0" w:space="0" w:color="auto"/>
          </w:divBdr>
        </w:div>
        <w:div w:id="1870601243">
          <w:marLeft w:val="640"/>
          <w:marRight w:val="0"/>
          <w:marTop w:val="0"/>
          <w:marBottom w:val="0"/>
          <w:divBdr>
            <w:top w:val="none" w:sz="0" w:space="0" w:color="auto"/>
            <w:left w:val="none" w:sz="0" w:space="0" w:color="auto"/>
            <w:bottom w:val="none" w:sz="0" w:space="0" w:color="auto"/>
            <w:right w:val="none" w:sz="0" w:space="0" w:color="auto"/>
          </w:divBdr>
        </w:div>
        <w:div w:id="1885020731">
          <w:marLeft w:val="640"/>
          <w:marRight w:val="0"/>
          <w:marTop w:val="0"/>
          <w:marBottom w:val="0"/>
          <w:divBdr>
            <w:top w:val="none" w:sz="0" w:space="0" w:color="auto"/>
            <w:left w:val="none" w:sz="0" w:space="0" w:color="auto"/>
            <w:bottom w:val="none" w:sz="0" w:space="0" w:color="auto"/>
            <w:right w:val="none" w:sz="0" w:space="0" w:color="auto"/>
          </w:divBdr>
        </w:div>
        <w:div w:id="516576696">
          <w:marLeft w:val="640"/>
          <w:marRight w:val="0"/>
          <w:marTop w:val="0"/>
          <w:marBottom w:val="0"/>
          <w:divBdr>
            <w:top w:val="none" w:sz="0" w:space="0" w:color="auto"/>
            <w:left w:val="none" w:sz="0" w:space="0" w:color="auto"/>
            <w:bottom w:val="none" w:sz="0" w:space="0" w:color="auto"/>
            <w:right w:val="none" w:sz="0" w:space="0" w:color="auto"/>
          </w:divBdr>
        </w:div>
        <w:div w:id="1810124152">
          <w:marLeft w:val="640"/>
          <w:marRight w:val="0"/>
          <w:marTop w:val="0"/>
          <w:marBottom w:val="0"/>
          <w:divBdr>
            <w:top w:val="none" w:sz="0" w:space="0" w:color="auto"/>
            <w:left w:val="none" w:sz="0" w:space="0" w:color="auto"/>
            <w:bottom w:val="none" w:sz="0" w:space="0" w:color="auto"/>
            <w:right w:val="none" w:sz="0" w:space="0" w:color="auto"/>
          </w:divBdr>
        </w:div>
        <w:div w:id="1153134418">
          <w:marLeft w:val="640"/>
          <w:marRight w:val="0"/>
          <w:marTop w:val="0"/>
          <w:marBottom w:val="0"/>
          <w:divBdr>
            <w:top w:val="none" w:sz="0" w:space="0" w:color="auto"/>
            <w:left w:val="none" w:sz="0" w:space="0" w:color="auto"/>
            <w:bottom w:val="none" w:sz="0" w:space="0" w:color="auto"/>
            <w:right w:val="none" w:sz="0" w:space="0" w:color="auto"/>
          </w:divBdr>
        </w:div>
        <w:div w:id="924338413">
          <w:marLeft w:val="640"/>
          <w:marRight w:val="0"/>
          <w:marTop w:val="0"/>
          <w:marBottom w:val="0"/>
          <w:divBdr>
            <w:top w:val="none" w:sz="0" w:space="0" w:color="auto"/>
            <w:left w:val="none" w:sz="0" w:space="0" w:color="auto"/>
            <w:bottom w:val="none" w:sz="0" w:space="0" w:color="auto"/>
            <w:right w:val="none" w:sz="0" w:space="0" w:color="auto"/>
          </w:divBdr>
        </w:div>
        <w:div w:id="1440834602">
          <w:marLeft w:val="640"/>
          <w:marRight w:val="0"/>
          <w:marTop w:val="0"/>
          <w:marBottom w:val="0"/>
          <w:divBdr>
            <w:top w:val="none" w:sz="0" w:space="0" w:color="auto"/>
            <w:left w:val="none" w:sz="0" w:space="0" w:color="auto"/>
            <w:bottom w:val="none" w:sz="0" w:space="0" w:color="auto"/>
            <w:right w:val="none" w:sz="0" w:space="0" w:color="auto"/>
          </w:divBdr>
        </w:div>
        <w:div w:id="2099711717">
          <w:marLeft w:val="640"/>
          <w:marRight w:val="0"/>
          <w:marTop w:val="0"/>
          <w:marBottom w:val="0"/>
          <w:divBdr>
            <w:top w:val="none" w:sz="0" w:space="0" w:color="auto"/>
            <w:left w:val="none" w:sz="0" w:space="0" w:color="auto"/>
            <w:bottom w:val="none" w:sz="0" w:space="0" w:color="auto"/>
            <w:right w:val="none" w:sz="0" w:space="0" w:color="auto"/>
          </w:divBdr>
        </w:div>
        <w:div w:id="637340698">
          <w:marLeft w:val="640"/>
          <w:marRight w:val="0"/>
          <w:marTop w:val="0"/>
          <w:marBottom w:val="0"/>
          <w:divBdr>
            <w:top w:val="none" w:sz="0" w:space="0" w:color="auto"/>
            <w:left w:val="none" w:sz="0" w:space="0" w:color="auto"/>
            <w:bottom w:val="none" w:sz="0" w:space="0" w:color="auto"/>
            <w:right w:val="none" w:sz="0" w:space="0" w:color="auto"/>
          </w:divBdr>
        </w:div>
        <w:div w:id="1632978446">
          <w:marLeft w:val="640"/>
          <w:marRight w:val="0"/>
          <w:marTop w:val="0"/>
          <w:marBottom w:val="0"/>
          <w:divBdr>
            <w:top w:val="none" w:sz="0" w:space="0" w:color="auto"/>
            <w:left w:val="none" w:sz="0" w:space="0" w:color="auto"/>
            <w:bottom w:val="none" w:sz="0" w:space="0" w:color="auto"/>
            <w:right w:val="none" w:sz="0" w:space="0" w:color="auto"/>
          </w:divBdr>
        </w:div>
        <w:div w:id="1320886759">
          <w:marLeft w:val="640"/>
          <w:marRight w:val="0"/>
          <w:marTop w:val="0"/>
          <w:marBottom w:val="0"/>
          <w:divBdr>
            <w:top w:val="none" w:sz="0" w:space="0" w:color="auto"/>
            <w:left w:val="none" w:sz="0" w:space="0" w:color="auto"/>
            <w:bottom w:val="none" w:sz="0" w:space="0" w:color="auto"/>
            <w:right w:val="none" w:sz="0" w:space="0" w:color="auto"/>
          </w:divBdr>
        </w:div>
        <w:div w:id="745999170">
          <w:marLeft w:val="640"/>
          <w:marRight w:val="0"/>
          <w:marTop w:val="0"/>
          <w:marBottom w:val="0"/>
          <w:divBdr>
            <w:top w:val="none" w:sz="0" w:space="0" w:color="auto"/>
            <w:left w:val="none" w:sz="0" w:space="0" w:color="auto"/>
            <w:bottom w:val="none" w:sz="0" w:space="0" w:color="auto"/>
            <w:right w:val="none" w:sz="0" w:space="0" w:color="auto"/>
          </w:divBdr>
        </w:div>
        <w:div w:id="175196358">
          <w:marLeft w:val="640"/>
          <w:marRight w:val="0"/>
          <w:marTop w:val="0"/>
          <w:marBottom w:val="0"/>
          <w:divBdr>
            <w:top w:val="none" w:sz="0" w:space="0" w:color="auto"/>
            <w:left w:val="none" w:sz="0" w:space="0" w:color="auto"/>
            <w:bottom w:val="none" w:sz="0" w:space="0" w:color="auto"/>
            <w:right w:val="none" w:sz="0" w:space="0" w:color="auto"/>
          </w:divBdr>
        </w:div>
        <w:div w:id="205724912">
          <w:marLeft w:val="640"/>
          <w:marRight w:val="0"/>
          <w:marTop w:val="0"/>
          <w:marBottom w:val="0"/>
          <w:divBdr>
            <w:top w:val="none" w:sz="0" w:space="0" w:color="auto"/>
            <w:left w:val="none" w:sz="0" w:space="0" w:color="auto"/>
            <w:bottom w:val="none" w:sz="0" w:space="0" w:color="auto"/>
            <w:right w:val="none" w:sz="0" w:space="0" w:color="auto"/>
          </w:divBdr>
        </w:div>
        <w:div w:id="1187058729">
          <w:marLeft w:val="640"/>
          <w:marRight w:val="0"/>
          <w:marTop w:val="0"/>
          <w:marBottom w:val="0"/>
          <w:divBdr>
            <w:top w:val="none" w:sz="0" w:space="0" w:color="auto"/>
            <w:left w:val="none" w:sz="0" w:space="0" w:color="auto"/>
            <w:bottom w:val="none" w:sz="0" w:space="0" w:color="auto"/>
            <w:right w:val="none" w:sz="0" w:space="0" w:color="auto"/>
          </w:divBdr>
        </w:div>
        <w:div w:id="267350818">
          <w:marLeft w:val="640"/>
          <w:marRight w:val="0"/>
          <w:marTop w:val="0"/>
          <w:marBottom w:val="0"/>
          <w:divBdr>
            <w:top w:val="none" w:sz="0" w:space="0" w:color="auto"/>
            <w:left w:val="none" w:sz="0" w:space="0" w:color="auto"/>
            <w:bottom w:val="none" w:sz="0" w:space="0" w:color="auto"/>
            <w:right w:val="none" w:sz="0" w:space="0" w:color="auto"/>
          </w:divBdr>
        </w:div>
        <w:div w:id="739986870">
          <w:marLeft w:val="640"/>
          <w:marRight w:val="0"/>
          <w:marTop w:val="0"/>
          <w:marBottom w:val="0"/>
          <w:divBdr>
            <w:top w:val="none" w:sz="0" w:space="0" w:color="auto"/>
            <w:left w:val="none" w:sz="0" w:space="0" w:color="auto"/>
            <w:bottom w:val="none" w:sz="0" w:space="0" w:color="auto"/>
            <w:right w:val="none" w:sz="0" w:space="0" w:color="auto"/>
          </w:divBdr>
        </w:div>
        <w:div w:id="1439136027">
          <w:marLeft w:val="640"/>
          <w:marRight w:val="0"/>
          <w:marTop w:val="0"/>
          <w:marBottom w:val="0"/>
          <w:divBdr>
            <w:top w:val="none" w:sz="0" w:space="0" w:color="auto"/>
            <w:left w:val="none" w:sz="0" w:space="0" w:color="auto"/>
            <w:bottom w:val="none" w:sz="0" w:space="0" w:color="auto"/>
            <w:right w:val="none" w:sz="0" w:space="0" w:color="auto"/>
          </w:divBdr>
        </w:div>
        <w:div w:id="179857117">
          <w:marLeft w:val="640"/>
          <w:marRight w:val="0"/>
          <w:marTop w:val="0"/>
          <w:marBottom w:val="0"/>
          <w:divBdr>
            <w:top w:val="none" w:sz="0" w:space="0" w:color="auto"/>
            <w:left w:val="none" w:sz="0" w:space="0" w:color="auto"/>
            <w:bottom w:val="none" w:sz="0" w:space="0" w:color="auto"/>
            <w:right w:val="none" w:sz="0" w:space="0" w:color="auto"/>
          </w:divBdr>
        </w:div>
        <w:div w:id="1751079597">
          <w:marLeft w:val="640"/>
          <w:marRight w:val="0"/>
          <w:marTop w:val="0"/>
          <w:marBottom w:val="0"/>
          <w:divBdr>
            <w:top w:val="none" w:sz="0" w:space="0" w:color="auto"/>
            <w:left w:val="none" w:sz="0" w:space="0" w:color="auto"/>
            <w:bottom w:val="none" w:sz="0" w:space="0" w:color="auto"/>
            <w:right w:val="none" w:sz="0" w:space="0" w:color="auto"/>
          </w:divBdr>
        </w:div>
        <w:div w:id="292096544">
          <w:marLeft w:val="640"/>
          <w:marRight w:val="0"/>
          <w:marTop w:val="0"/>
          <w:marBottom w:val="0"/>
          <w:divBdr>
            <w:top w:val="none" w:sz="0" w:space="0" w:color="auto"/>
            <w:left w:val="none" w:sz="0" w:space="0" w:color="auto"/>
            <w:bottom w:val="none" w:sz="0" w:space="0" w:color="auto"/>
            <w:right w:val="none" w:sz="0" w:space="0" w:color="auto"/>
          </w:divBdr>
        </w:div>
        <w:div w:id="730814592">
          <w:marLeft w:val="640"/>
          <w:marRight w:val="0"/>
          <w:marTop w:val="0"/>
          <w:marBottom w:val="0"/>
          <w:divBdr>
            <w:top w:val="none" w:sz="0" w:space="0" w:color="auto"/>
            <w:left w:val="none" w:sz="0" w:space="0" w:color="auto"/>
            <w:bottom w:val="none" w:sz="0" w:space="0" w:color="auto"/>
            <w:right w:val="none" w:sz="0" w:space="0" w:color="auto"/>
          </w:divBdr>
        </w:div>
        <w:div w:id="868027952">
          <w:marLeft w:val="640"/>
          <w:marRight w:val="0"/>
          <w:marTop w:val="0"/>
          <w:marBottom w:val="0"/>
          <w:divBdr>
            <w:top w:val="none" w:sz="0" w:space="0" w:color="auto"/>
            <w:left w:val="none" w:sz="0" w:space="0" w:color="auto"/>
            <w:bottom w:val="none" w:sz="0" w:space="0" w:color="auto"/>
            <w:right w:val="none" w:sz="0" w:space="0" w:color="auto"/>
          </w:divBdr>
        </w:div>
        <w:div w:id="1208226893">
          <w:marLeft w:val="640"/>
          <w:marRight w:val="0"/>
          <w:marTop w:val="0"/>
          <w:marBottom w:val="0"/>
          <w:divBdr>
            <w:top w:val="none" w:sz="0" w:space="0" w:color="auto"/>
            <w:left w:val="none" w:sz="0" w:space="0" w:color="auto"/>
            <w:bottom w:val="none" w:sz="0" w:space="0" w:color="auto"/>
            <w:right w:val="none" w:sz="0" w:space="0" w:color="auto"/>
          </w:divBdr>
        </w:div>
        <w:div w:id="918637442">
          <w:marLeft w:val="640"/>
          <w:marRight w:val="0"/>
          <w:marTop w:val="0"/>
          <w:marBottom w:val="0"/>
          <w:divBdr>
            <w:top w:val="none" w:sz="0" w:space="0" w:color="auto"/>
            <w:left w:val="none" w:sz="0" w:space="0" w:color="auto"/>
            <w:bottom w:val="none" w:sz="0" w:space="0" w:color="auto"/>
            <w:right w:val="none" w:sz="0" w:space="0" w:color="auto"/>
          </w:divBdr>
        </w:div>
        <w:div w:id="1295678266">
          <w:marLeft w:val="640"/>
          <w:marRight w:val="0"/>
          <w:marTop w:val="0"/>
          <w:marBottom w:val="0"/>
          <w:divBdr>
            <w:top w:val="none" w:sz="0" w:space="0" w:color="auto"/>
            <w:left w:val="none" w:sz="0" w:space="0" w:color="auto"/>
            <w:bottom w:val="none" w:sz="0" w:space="0" w:color="auto"/>
            <w:right w:val="none" w:sz="0" w:space="0" w:color="auto"/>
          </w:divBdr>
        </w:div>
        <w:div w:id="108814535">
          <w:marLeft w:val="640"/>
          <w:marRight w:val="0"/>
          <w:marTop w:val="0"/>
          <w:marBottom w:val="0"/>
          <w:divBdr>
            <w:top w:val="none" w:sz="0" w:space="0" w:color="auto"/>
            <w:left w:val="none" w:sz="0" w:space="0" w:color="auto"/>
            <w:bottom w:val="none" w:sz="0" w:space="0" w:color="auto"/>
            <w:right w:val="none" w:sz="0" w:space="0" w:color="auto"/>
          </w:divBdr>
        </w:div>
        <w:div w:id="1241211845">
          <w:marLeft w:val="640"/>
          <w:marRight w:val="0"/>
          <w:marTop w:val="0"/>
          <w:marBottom w:val="0"/>
          <w:divBdr>
            <w:top w:val="none" w:sz="0" w:space="0" w:color="auto"/>
            <w:left w:val="none" w:sz="0" w:space="0" w:color="auto"/>
            <w:bottom w:val="none" w:sz="0" w:space="0" w:color="auto"/>
            <w:right w:val="none" w:sz="0" w:space="0" w:color="auto"/>
          </w:divBdr>
        </w:div>
        <w:div w:id="703989921">
          <w:marLeft w:val="640"/>
          <w:marRight w:val="0"/>
          <w:marTop w:val="0"/>
          <w:marBottom w:val="0"/>
          <w:divBdr>
            <w:top w:val="none" w:sz="0" w:space="0" w:color="auto"/>
            <w:left w:val="none" w:sz="0" w:space="0" w:color="auto"/>
            <w:bottom w:val="none" w:sz="0" w:space="0" w:color="auto"/>
            <w:right w:val="none" w:sz="0" w:space="0" w:color="auto"/>
          </w:divBdr>
        </w:div>
        <w:div w:id="1179202498">
          <w:marLeft w:val="640"/>
          <w:marRight w:val="0"/>
          <w:marTop w:val="0"/>
          <w:marBottom w:val="0"/>
          <w:divBdr>
            <w:top w:val="none" w:sz="0" w:space="0" w:color="auto"/>
            <w:left w:val="none" w:sz="0" w:space="0" w:color="auto"/>
            <w:bottom w:val="none" w:sz="0" w:space="0" w:color="auto"/>
            <w:right w:val="none" w:sz="0" w:space="0" w:color="auto"/>
          </w:divBdr>
        </w:div>
        <w:div w:id="289095696">
          <w:marLeft w:val="640"/>
          <w:marRight w:val="0"/>
          <w:marTop w:val="0"/>
          <w:marBottom w:val="0"/>
          <w:divBdr>
            <w:top w:val="none" w:sz="0" w:space="0" w:color="auto"/>
            <w:left w:val="none" w:sz="0" w:space="0" w:color="auto"/>
            <w:bottom w:val="none" w:sz="0" w:space="0" w:color="auto"/>
            <w:right w:val="none" w:sz="0" w:space="0" w:color="auto"/>
          </w:divBdr>
        </w:div>
        <w:div w:id="1045836768">
          <w:marLeft w:val="640"/>
          <w:marRight w:val="0"/>
          <w:marTop w:val="0"/>
          <w:marBottom w:val="0"/>
          <w:divBdr>
            <w:top w:val="none" w:sz="0" w:space="0" w:color="auto"/>
            <w:left w:val="none" w:sz="0" w:space="0" w:color="auto"/>
            <w:bottom w:val="none" w:sz="0" w:space="0" w:color="auto"/>
            <w:right w:val="none" w:sz="0" w:space="0" w:color="auto"/>
          </w:divBdr>
        </w:div>
        <w:div w:id="1116211983">
          <w:marLeft w:val="640"/>
          <w:marRight w:val="0"/>
          <w:marTop w:val="0"/>
          <w:marBottom w:val="0"/>
          <w:divBdr>
            <w:top w:val="none" w:sz="0" w:space="0" w:color="auto"/>
            <w:left w:val="none" w:sz="0" w:space="0" w:color="auto"/>
            <w:bottom w:val="none" w:sz="0" w:space="0" w:color="auto"/>
            <w:right w:val="none" w:sz="0" w:space="0" w:color="auto"/>
          </w:divBdr>
        </w:div>
        <w:div w:id="1207596821">
          <w:marLeft w:val="640"/>
          <w:marRight w:val="0"/>
          <w:marTop w:val="0"/>
          <w:marBottom w:val="0"/>
          <w:divBdr>
            <w:top w:val="none" w:sz="0" w:space="0" w:color="auto"/>
            <w:left w:val="none" w:sz="0" w:space="0" w:color="auto"/>
            <w:bottom w:val="none" w:sz="0" w:space="0" w:color="auto"/>
            <w:right w:val="none" w:sz="0" w:space="0" w:color="auto"/>
          </w:divBdr>
        </w:div>
        <w:div w:id="1111515173">
          <w:marLeft w:val="640"/>
          <w:marRight w:val="0"/>
          <w:marTop w:val="0"/>
          <w:marBottom w:val="0"/>
          <w:divBdr>
            <w:top w:val="none" w:sz="0" w:space="0" w:color="auto"/>
            <w:left w:val="none" w:sz="0" w:space="0" w:color="auto"/>
            <w:bottom w:val="none" w:sz="0" w:space="0" w:color="auto"/>
            <w:right w:val="none" w:sz="0" w:space="0" w:color="auto"/>
          </w:divBdr>
        </w:div>
        <w:div w:id="1244922695">
          <w:marLeft w:val="640"/>
          <w:marRight w:val="0"/>
          <w:marTop w:val="0"/>
          <w:marBottom w:val="0"/>
          <w:divBdr>
            <w:top w:val="none" w:sz="0" w:space="0" w:color="auto"/>
            <w:left w:val="none" w:sz="0" w:space="0" w:color="auto"/>
            <w:bottom w:val="none" w:sz="0" w:space="0" w:color="auto"/>
            <w:right w:val="none" w:sz="0" w:space="0" w:color="auto"/>
          </w:divBdr>
        </w:div>
        <w:div w:id="1503663144">
          <w:marLeft w:val="640"/>
          <w:marRight w:val="0"/>
          <w:marTop w:val="0"/>
          <w:marBottom w:val="0"/>
          <w:divBdr>
            <w:top w:val="none" w:sz="0" w:space="0" w:color="auto"/>
            <w:left w:val="none" w:sz="0" w:space="0" w:color="auto"/>
            <w:bottom w:val="none" w:sz="0" w:space="0" w:color="auto"/>
            <w:right w:val="none" w:sz="0" w:space="0" w:color="auto"/>
          </w:divBdr>
        </w:div>
        <w:div w:id="85082998">
          <w:marLeft w:val="640"/>
          <w:marRight w:val="0"/>
          <w:marTop w:val="0"/>
          <w:marBottom w:val="0"/>
          <w:divBdr>
            <w:top w:val="none" w:sz="0" w:space="0" w:color="auto"/>
            <w:left w:val="none" w:sz="0" w:space="0" w:color="auto"/>
            <w:bottom w:val="none" w:sz="0" w:space="0" w:color="auto"/>
            <w:right w:val="none" w:sz="0" w:space="0" w:color="auto"/>
          </w:divBdr>
        </w:div>
        <w:div w:id="1068965069">
          <w:marLeft w:val="640"/>
          <w:marRight w:val="0"/>
          <w:marTop w:val="0"/>
          <w:marBottom w:val="0"/>
          <w:divBdr>
            <w:top w:val="none" w:sz="0" w:space="0" w:color="auto"/>
            <w:left w:val="none" w:sz="0" w:space="0" w:color="auto"/>
            <w:bottom w:val="none" w:sz="0" w:space="0" w:color="auto"/>
            <w:right w:val="none" w:sz="0" w:space="0" w:color="auto"/>
          </w:divBdr>
        </w:div>
        <w:div w:id="1847134556">
          <w:marLeft w:val="640"/>
          <w:marRight w:val="0"/>
          <w:marTop w:val="0"/>
          <w:marBottom w:val="0"/>
          <w:divBdr>
            <w:top w:val="none" w:sz="0" w:space="0" w:color="auto"/>
            <w:left w:val="none" w:sz="0" w:space="0" w:color="auto"/>
            <w:bottom w:val="none" w:sz="0" w:space="0" w:color="auto"/>
            <w:right w:val="none" w:sz="0" w:space="0" w:color="auto"/>
          </w:divBdr>
        </w:div>
        <w:div w:id="262613808">
          <w:marLeft w:val="640"/>
          <w:marRight w:val="0"/>
          <w:marTop w:val="0"/>
          <w:marBottom w:val="0"/>
          <w:divBdr>
            <w:top w:val="none" w:sz="0" w:space="0" w:color="auto"/>
            <w:left w:val="none" w:sz="0" w:space="0" w:color="auto"/>
            <w:bottom w:val="none" w:sz="0" w:space="0" w:color="auto"/>
            <w:right w:val="none" w:sz="0" w:space="0" w:color="auto"/>
          </w:divBdr>
        </w:div>
        <w:div w:id="831799620">
          <w:marLeft w:val="640"/>
          <w:marRight w:val="0"/>
          <w:marTop w:val="0"/>
          <w:marBottom w:val="0"/>
          <w:divBdr>
            <w:top w:val="none" w:sz="0" w:space="0" w:color="auto"/>
            <w:left w:val="none" w:sz="0" w:space="0" w:color="auto"/>
            <w:bottom w:val="none" w:sz="0" w:space="0" w:color="auto"/>
            <w:right w:val="none" w:sz="0" w:space="0" w:color="auto"/>
          </w:divBdr>
        </w:div>
        <w:div w:id="270280584">
          <w:marLeft w:val="640"/>
          <w:marRight w:val="0"/>
          <w:marTop w:val="0"/>
          <w:marBottom w:val="0"/>
          <w:divBdr>
            <w:top w:val="none" w:sz="0" w:space="0" w:color="auto"/>
            <w:left w:val="none" w:sz="0" w:space="0" w:color="auto"/>
            <w:bottom w:val="none" w:sz="0" w:space="0" w:color="auto"/>
            <w:right w:val="none" w:sz="0" w:space="0" w:color="auto"/>
          </w:divBdr>
        </w:div>
        <w:div w:id="1046023358">
          <w:marLeft w:val="640"/>
          <w:marRight w:val="0"/>
          <w:marTop w:val="0"/>
          <w:marBottom w:val="0"/>
          <w:divBdr>
            <w:top w:val="none" w:sz="0" w:space="0" w:color="auto"/>
            <w:left w:val="none" w:sz="0" w:space="0" w:color="auto"/>
            <w:bottom w:val="none" w:sz="0" w:space="0" w:color="auto"/>
            <w:right w:val="none" w:sz="0" w:space="0" w:color="auto"/>
          </w:divBdr>
        </w:div>
        <w:div w:id="1376732730">
          <w:marLeft w:val="640"/>
          <w:marRight w:val="0"/>
          <w:marTop w:val="0"/>
          <w:marBottom w:val="0"/>
          <w:divBdr>
            <w:top w:val="none" w:sz="0" w:space="0" w:color="auto"/>
            <w:left w:val="none" w:sz="0" w:space="0" w:color="auto"/>
            <w:bottom w:val="none" w:sz="0" w:space="0" w:color="auto"/>
            <w:right w:val="none" w:sz="0" w:space="0" w:color="auto"/>
          </w:divBdr>
        </w:div>
        <w:div w:id="347371136">
          <w:marLeft w:val="640"/>
          <w:marRight w:val="0"/>
          <w:marTop w:val="0"/>
          <w:marBottom w:val="0"/>
          <w:divBdr>
            <w:top w:val="none" w:sz="0" w:space="0" w:color="auto"/>
            <w:left w:val="none" w:sz="0" w:space="0" w:color="auto"/>
            <w:bottom w:val="none" w:sz="0" w:space="0" w:color="auto"/>
            <w:right w:val="none" w:sz="0" w:space="0" w:color="auto"/>
          </w:divBdr>
        </w:div>
        <w:div w:id="1300957806">
          <w:marLeft w:val="640"/>
          <w:marRight w:val="0"/>
          <w:marTop w:val="0"/>
          <w:marBottom w:val="0"/>
          <w:divBdr>
            <w:top w:val="none" w:sz="0" w:space="0" w:color="auto"/>
            <w:left w:val="none" w:sz="0" w:space="0" w:color="auto"/>
            <w:bottom w:val="none" w:sz="0" w:space="0" w:color="auto"/>
            <w:right w:val="none" w:sz="0" w:space="0" w:color="auto"/>
          </w:divBdr>
        </w:div>
        <w:div w:id="166485028">
          <w:marLeft w:val="640"/>
          <w:marRight w:val="0"/>
          <w:marTop w:val="0"/>
          <w:marBottom w:val="0"/>
          <w:divBdr>
            <w:top w:val="none" w:sz="0" w:space="0" w:color="auto"/>
            <w:left w:val="none" w:sz="0" w:space="0" w:color="auto"/>
            <w:bottom w:val="none" w:sz="0" w:space="0" w:color="auto"/>
            <w:right w:val="none" w:sz="0" w:space="0" w:color="auto"/>
          </w:divBdr>
        </w:div>
        <w:div w:id="550116714">
          <w:marLeft w:val="640"/>
          <w:marRight w:val="0"/>
          <w:marTop w:val="0"/>
          <w:marBottom w:val="0"/>
          <w:divBdr>
            <w:top w:val="none" w:sz="0" w:space="0" w:color="auto"/>
            <w:left w:val="none" w:sz="0" w:space="0" w:color="auto"/>
            <w:bottom w:val="none" w:sz="0" w:space="0" w:color="auto"/>
            <w:right w:val="none" w:sz="0" w:space="0" w:color="auto"/>
          </w:divBdr>
        </w:div>
        <w:div w:id="1524631369">
          <w:marLeft w:val="640"/>
          <w:marRight w:val="0"/>
          <w:marTop w:val="0"/>
          <w:marBottom w:val="0"/>
          <w:divBdr>
            <w:top w:val="none" w:sz="0" w:space="0" w:color="auto"/>
            <w:left w:val="none" w:sz="0" w:space="0" w:color="auto"/>
            <w:bottom w:val="none" w:sz="0" w:space="0" w:color="auto"/>
            <w:right w:val="none" w:sz="0" w:space="0" w:color="auto"/>
          </w:divBdr>
        </w:div>
        <w:div w:id="1292133392">
          <w:marLeft w:val="640"/>
          <w:marRight w:val="0"/>
          <w:marTop w:val="0"/>
          <w:marBottom w:val="0"/>
          <w:divBdr>
            <w:top w:val="none" w:sz="0" w:space="0" w:color="auto"/>
            <w:left w:val="none" w:sz="0" w:space="0" w:color="auto"/>
            <w:bottom w:val="none" w:sz="0" w:space="0" w:color="auto"/>
            <w:right w:val="none" w:sz="0" w:space="0" w:color="auto"/>
          </w:divBdr>
        </w:div>
        <w:div w:id="67853098">
          <w:marLeft w:val="640"/>
          <w:marRight w:val="0"/>
          <w:marTop w:val="0"/>
          <w:marBottom w:val="0"/>
          <w:divBdr>
            <w:top w:val="none" w:sz="0" w:space="0" w:color="auto"/>
            <w:left w:val="none" w:sz="0" w:space="0" w:color="auto"/>
            <w:bottom w:val="none" w:sz="0" w:space="0" w:color="auto"/>
            <w:right w:val="none" w:sz="0" w:space="0" w:color="auto"/>
          </w:divBdr>
        </w:div>
        <w:div w:id="362828270">
          <w:marLeft w:val="640"/>
          <w:marRight w:val="0"/>
          <w:marTop w:val="0"/>
          <w:marBottom w:val="0"/>
          <w:divBdr>
            <w:top w:val="none" w:sz="0" w:space="0" w:color="auto"/>
            <w:left w:val="none" w:sz="0" w:space="0" w:color="auto"/>
            <w:bottom w:val="none" w:sz="0" w:space="0" w:color="auto"/>
            <w:right w:val="none" w:sz="0" w:space="0" w:color="auto"/>
          </w:divBdr>
        </w:div>
        <w:div w:id="283466676">
          <w:marLeft w:val="640"/>
          <w:marRight w:val="0"/>
          <w:marTop w:val="0"/>
          <w:marBottom w:val="0"/>
          <w:divBdr>
            <w:top w:val="none" w:sz="0" w:space="0" w:color="auto"/>
            <w:left w:val="none" w:sz="0" w:space="0" w:color="auto"/>
            <w:bottom w:val="none" w:sz="0" w:space="0" w:color="auto"/>
            <w:right w:val="none" w:sz="0" w:space="0" w:color="auto"/>
          </w:divBdr>
        </w:div>
        <w:div w:id="435756147">
          <w:marLeft w:val="640"/>
          <w:marRight w:val="0"/>
          <w:marTop w:val="0"/>
          <w:marBottom w:val="0"/>
          <w:divBdr>
            <w:top w:val="none" w:sz="0" w:space="0" w:color="auto"/>
            <w:left w:val="none" w:sz="0" w:space="0" w:color="auto"/>
            <w:bottom w:val="none" w:sz="0" w:space="0" w:color="auto"/>
            <w:right w:val="none" w:sz="0" w:space="0" w:color="auto"/>
          </w:divBdr>
        </w:div>
        <w:div w:id="1033967497">
          <w:marLeft w:val="640"/>
          <w:marRight w:val="0"/>
          <w:marTop w:val="0"/>
          <w:marBottom w:val="0"/>
          <w:divBdr>
            <w:top w:val="none" w:sz="0" w:space="0" w:color="auto"/>
            <w:left w:val="none" w:sz="0" w:space="0" w:color="auto"/>
            <w:bottom w:val="none" w:sz="0" w:space="0" w:color="auto"/>
            <w:right w:val="none" w:sz="0" w:space="0" w:color="auto"/>
          </w:divBdr>
        </w:div>
        <w:div w:id="1561013142">
          <w:marLeft w:val="640"/>
          <w:marRight w:val="0"/>
          <w:marTop w:val="0"/>
          <w:marBottom w:val="0"/>
          <w:divBdr>
            <w:top w:val="none" w:sz="0" w:space="0" w:color="auto"/>
            <w:left w:val="none" w:sz="0" w:space="0" w:color="auto"/>
            <w:bottom w:val="none" w:sz="0" w:space="0" w:color="auto"/>
            <w:right w:val="none" w:sz="0" w:space="0" w:color="auto"/>
          </w:divBdr>
        </w:div>
        <w:div w:id="171528893">
          <w:marLeft w:val="640"/>
          <w:marRight w:val="0"/>
          <w:marTop w:val="0"/>
          <w:marBottom w:val="0"/>
          <w:divBdr>
            <w:top w:val="none" w:sz="0" w:space="0" w:color="auto"/>
            <w:left w:val="none" w:sz="0" w:space="0" w:color="auto"/>
            <w:bottom w:val="none" w:sz="0" w:space="0" w:color="auto"/>
            <w:right w:val="none" w:sz="0" w:space="0" w:color="auto"/>
          </w:divBdr>
        </w:div>
        <w:div w:id="72314028">
          <w:marLeft w:val="640"/>
          <w:marRight w:val="0"/>
          <w:marTop w:val="0"/>
          <w:marBottom w:val="0"/>
          <w:divBdr>
            <w:top w:val="none" w:sz="0" w:space="0" w:color="auto"/>
            <w:left w:val="none" w:sz="0" w:space="0" w:color="auto"/>
            <w:bottom w:val="none" w:sz="0" w:space="0" w:color="auto"/>
            <w:right w:val="none" w:sz="0" w:space="0" w:color="auto"/>
          </w:divBdr>
        </w:div>
        <w:div w:id="402216339">
          <w:marLeft w:val="640"/>
          <w:marRight w:val="0"/>
          <w:marTop w:val="0"/>
          <w:marBottom w:val="0"/>
          <w:divBdr>
            <w:top w:val="none" w:sz="0" w:space="0" w:color="auto"/>
            <w:left w:val="none" w:sz="0" w:space="0" w:color="auto"/>
            <w:bottom w:val="none" w:sz="0" w:space="0" w:color="auto"/>
            <w:right w:val="none" w:sz="0" w:space="0" w:color="auto"/>
          </w:divBdr>
        </w:div>
        <w:div w:id="1908149388">
          <w:marLeft w:val="640"/>
          <w:marRight w:val="0"/>
          <w:marTop w:val="0"/>
          <w:marBottom w:val="0"/>
          <w:divBdr>
            <w:top w:val="none" w:sz="0" w:space="0" w:color="auto"/>
            <w:left w:val="none" w:sz="0" w:space="0" w:color="auto"/>
            <w:bottom w:val="none" w:sz="0" w:space="0" w:color="auto"/>
            <w:right w:val="none" w:sz="0" w:space="0" w:color="auto"/>
          </w:divBdr>
        </w:div>
        <w:div w:id="834759364">
          <w:marLeft w:val="640"/>
          <w:marRight w:val="0"/>
          <w:marTop w:val="0"/>
          <w:marBottom w:val="0"/>
          <w:divBdr>
            <w:top w:val="none" w:sz="0" w:space="0" w:color="auto"/>
            <w:left w:val="none" w:sz="0" w:space="0" w:color="auto"/>
            <w:bottom w:val="none" w:sz="0" w:space="0" w:color="auto"/>
            <w:right w:val="none" w:sz="0" w:space="0" w:color="auto"/>
          </w:divBdr>
        </w:div>
        <w:div w:id="362023023">
          <w:marLeft w:val="640"/>
          <w:marRight w:val="0"/>
          <w:marTop w:val="0"/>
          <w:marBottom w:val="0"/>
          <w:divBdr>
            <w:top w:val="none" w:sz="0" w:space="0" w:color="auto"/>
            <w:left w:val="none" w:sz="0" w:space="0" w:color="auto"/>
            <w:bottom w:val="none" w:sz="0" w:space="0" w:color="auto"/>
            <w:right w:val="none" w:sz="0" w:space="0" w:color="auto"/>
          </w:divBdr>
        </w:div>
        <w:div w:id="501624403">
          <w:marLeft w:val="640"/>
          <w:marRight w:val="0"/>
          <w:marTop w:val="0"/>
          <w:marBottom w:val="0"/>
          <w:divBdr>
            <w:top w:val="none" w:sz="0" w:space="0" w:color="auto"/>
            <w:left w:val="none" w:sz="0" w:space="0" w:color="auto"/>
            <w:bottom w:val="none" w:sz="0" w:space="0" w:color="auto"/>
            <w:right w:val="none" w:sz="0" w:space="0" w:color="auto"/>
          </w:divBdr>
        </w:div>
        <w:div w:id="1632176325">
          <w:marLeft w:val="640"/>
          <w:marRight w:val="0"/>
          <w:marTop w:val="0"/>
          <w:marBottom w:val="0"/>
          <w:divBdr>
            <w:top w:val="none" w:sz="0" w:space="0" w:color="auto"/>
            <w:left w:val="none" w:sz="0" w:space="0" w:color="auto"/>
            <w:bottom w:val="none" w:sz="0" w:space="0" w:color="auto"/>
            <w:right w:val="none" w:sz="0" w:space="0" w:color="auto"/>
          </w:divBdr>
        </w:div>
        <w:div w:id="219024341">
          <w:marLeft w:val="640"/>
          <w:marRight w:val="0"/>
          <w:marTop w:val="0"/>
          <w:marBottom w:val="0"/>
          <w:divBdr>
            <w:top w:val="none" w:sz="0" w:space="0" w:color="auto"/>
            <w:left w:val="none" w:sz="0" w:space="0" w:color="auto"/>
            <w:bottom w:val="none" w:sz="0" w:space="0" w:color="auto"/>
            <w:right w:val="none" w:sz="0" w:space="0" w:color="auto"/>
          </w:divBdr>
        </w:div>
        <w:div w:id="291594498">
          <w:marLeft w:val="640"/>
          <w:marRight w:val="0"/>
          <w:marTop w:val="0"/>
          <w:marBottom w:val="0"/>
          <w:divBdr>
            <w:top w:val="none" w:sz="0" w:space="0" w:color="auto"/>
            <w:left w:val="none" w:sz="0" w:space="0" w:color="auto"/>
            <w:bottom w:val="none" w:sz="0" w:space="0" w:color="auto"/>
            <w:right w:val="none" w:sz="0" w:space="0" w:color="auto"/>
          </w:divBdr>
        </w:div>
        <w:div w:id="17588871">
          <w:marLeft w:val="640"/>
          <w:marRight w:val="0"/>
          <w:marTop w:val="0"/>
          <w:marBottom w:val="0"/>
          <w:divBdr>
            <w:top w:val="none" w:sz="0" w:space="0" w:color="auto"/>
            <w:left w:val="none" w:sz="0" w:space="0" w:color="auto"/>
            <w:bottom w:val="none" w:sz="0" w:space="0" w:color="auto"/>
            <w:right w:val="none" w:sz="0" w:space="0" w:color="auto"/>
          </w:divBdr>
        </w:div>
        <w:div w:id="2065789361">
          <w:marLeft w:val="640"/>
          <w:marRight w:val="0"/>
          <w:marTop w:val="0"/>
          <w:marBottom w:val="0"/>
          <w:divBdr>
            <w:top w:val="none" w:sz="0" w:space="0" w:color="auto"/>
            <w:left w:val="none" w:sz="0" w:space="0" w:color="auto"/>
            <w:bottom w:val="none" w:sz="0" w:space="0" w:color="auto"/>
            <w:right w:val="none" w:sz="0" w:space="0" w:color="auto"/>
          </w:divBdr>
        </w:div>
        <w:div w:id="667246229">
          <w:marLeft w:val="640"/>
          <w:marRight w:val="0"/>
          <w:marTop w:val="0"/>
          <w:marBottom w:val="0"/>
          <w:divBdr>
            <w:top w:val="none" w:sz="0" w:space="0" w:color="auto"/>
            <w:left w:val="none" w:sz="0" w:space="0" w:color="auto"/>
            <w:bottom w:val="none" w:sz="0" w:space="0" w:color="auto"/>
            <w:right w:val="none" w:sz="0" w:space="0" w:color="auto"/>
          </w:divBdr>
        </w:div>
        <w:div w:id="581646212">
          <w:marLeft w:val="640"/>
          <w:marRight w:val="0"/>
          <w:marTop w:val="0"/>
          <w:marBottom w:val="0"/>
          <w:divBdr>
            <w:top w:val="none" w:sz="0" w:space="0" w:color="auto"/>
            <w:left w:val="none" w:sz="0" w:space="0" w:color="auto"/>
            <w:bottom w:val="none" w:sz="0" w:space="0" w:color="auto"/>
            <w:right w:val="none" w:sz="0" w:space="0" w:color="auto"/>
          </w:divBdr>
        </w:div>
        <w:div w:id="1531649792">
          <w:marLeft w:val="640"/>
          <w:marRight w:val="0"/>
          <w:marTop w:val="0"/>
          <w:marBottom w:val="0"/>
          <w:divBdr>
            <w:top w:val="none" w:sz="0" w:space="0" w:color="auto"/>
            <w:left w:val="none" w:sz="0" w:space="0" w:color="auto"/>
            <w:bottom w:val="none" w:sz="0" w:space="0" w:color="auto"/>
            <w:right w:val="none" w:sz="0" w:space="0" w:color="auto"/>
          </w:divBdr>
        </w:div>
        <w:div w:id="327250440">
          <w:marLeft w:val="640"/>
          <w:marRight w:val="0"/>
          <w:marTop w:val="0"/>
          <w:marBottom w:val="0"/>
          <w:divBdr>
            <w:top w:val="none" w:sz="0" w:space="0" w:color="auto"/>
            <w:left w:val="none" w:sz="0" w:space="0" w:color="auto"/>
            <w:bottom w:val="none" w:sz="0" w:space="0" w:color="auto"/>
            <w:right w:val="none" w:sz="0" w:space="0" w:color="auto"/>
          </w:divBdr>
        </w:div>
        <w:div w:id="1732002158">
          <w:marLeft w:val="640"/>
          <w:marRight w:val="0"/>
          <w:marTop w:val="0"/>
          <w:marBottom w:val="0"/>
          <w:divBdr>
            <w:top w:val="none" w:sz="0" w:space="0" w:color="auto"/>
            <w:left w:val="none" w:sz="0" w:space="0" w:color="auto"/>
            <w:bottom w:val="none" w:sz="0" w:space="0" w:color="auto"/>
            <w:right w:val="none" w:sz="0" w:space="0" w:color="auto"/>
          </w:divBdr>
        </w:div>
        <w:div w:id="685059465">
          <w:marLeft w:val="640"/>
          <w:marRight w:val="0"/>
          <w:marTop w:val="0"/>
          <w:marBottom w:val="0"/>
          <w:divBdr>
            <w:top w:val="none" w:sz="0" w:space="0" w:color="auto"/>
            <w:left w:val="none" w:sz="0" w:space="0" w:color="auto"/>
            <w:bottom w:val="none" w:sz="0" w:space="0" w:color="auto"/>
            <w:right w:val="none" w:sz="0" w:space="0" w:color="auto"/>
          </w:divBdr>
        </w:div>
        <w:div w:id="30956917">
          <w:marLeft w:val="640"/>
          <w:marRight w:val="0"/>
          <w:marTop w:val="0"/>
          <w:marBottom w:val="0"/>
          <w:divBdr>
            <w:top w:val="none" w:sz="0" w:space="0" w:color="auto"/>
            <w:left w:val="none" w:sz="0" w:space="0" w:color="auto"/>
            <w:bottom w:val="none" w:sz="0" w:space="0" w:color="auto"/>
            <w:right w:val="none" w:sz="0" w:space="0" w:color="auto"/>
          </w:divBdr>
        </w:div>
        <w:div w:id="668488011">
          <w:marLeft w:val="640"/>
          <w:marRight w:val="0"/>
          <w:marTop w:val="0"/>
          <w:marBottom w:val="0"/>
          <w:divBdr>
            <w:top w:val="none" w:sz="0" w:space="0" w:color="auto"/>
            <w:left w:val="none" w:sz="0" w:space="0" w:color="auto"/>
            <w:bottom w:val="none" w:sz="0" w:space="0" w:color="auto"/>
            <w:right w:val="none" w:sz="0" w:space="0" w:color="auto"/>
          </w:divBdr>
        </w:div>
        <w:div w:id="1759137853">
          <w:marLeft w:val="640"/>
          <w:marRight w:val="0"/>
          <w:marTop w:val="0"/>
          <w:marBottom w:val="0"/>
          <w:divBdr>
            <w:top w:val="none" w:sz="0" w:space="0" w:color="auto"/>
            <w:left w:val="none" w:sz="0" w:space="0" w:color="auto"/>
            <w:bottom w:val="none" w:sz="0" w:space="0" w:color="auto"/>
            <w:right w:val="none" w:sz="0" w:space="0" w:color="auto"/>
          </w:divBdr>
        </w:div>
        <w:div w:id="251135027">
          <w:marLeft w:val="640"/>
          <w:marRight w:val="0"/>
          <w:marTop w:val="0"/>
          <w:marBottom w:val="0"/>
          <w:divBdr>
            <w:top w:val="none" w:sz="0" w:space="0" w:color="auto"/>
            <w:left w:val="none" w:sz="0" w:space="0" w:color="auto"/>
            <w:bottom w:val="none" w:sz="0" w:space="0" w:color="auto"/>
            <w:right w:val="none" w:sz="0" w:space="0" w:color="auto"/>
          </w:divBdr>
        </w:div>
        <w:div w:id="91782282">
          <w:marLeft w:val="640"/>
          <w:marRight w:val="0"/>
          <w:marTop w:val="0"/>
          <w:marBottom w:val="0"/>
          <w:divBdr>
            <w:top w:val="none" w:sz="0" w:space="0" w:color="auto"/>
            <w:left w:val="none" w:sz="0" w:space="0" w:color="auto"/>
            <w:bottom w:val="none" w:sz="0" w:space="0" w:color="auto"/>
            <w:right w:val="none" w:sz="0" w:space="0" w:color="auto"/>
          </w:divBdr>
        </w:div>
        <w:div w:id="163395285">
          <w:marLeft w:val="640"/>
          <w:marRight w:val="0"/>
          <w:marTop w:val="0"/>
          <w:marBottom w:val="0"/>
          <w:divBdr>
            <w:top w:val="none" w:sz="0" w:space="0" w:color="auto"/>
            <w:left w:val="none" w:sz="0" w:space="0" w:color="auto"/>
            <w:bottom w:val="none" w:sz="0" w:space="0" w:color="auto"/>
            <w:right w:val="none" w:sz="0" w:space="0" w:color="auto"/>
          </w:divBdr>
        </w:div>
        <w:div w:id="233980288">
          <w:marLeft w:val="640"/>
          <w:marRight w:val="0"/>
          <w:marTop w:val="0"/>
          <w:marBottom w:val="0"/>
          <w:divBdr>
            <w:top w:val="none" w:sz="0" w:space="0" w:color="auto"/>
            <w:left w:val="none" w:sz="0" w:space="0" w:color="auto"/>
            <w:bottom w:val="none" w:sz="0" w:space="0" w:color="auto"/>
            <w:right w:val="none" w:sz="0" w:space="0" w:color="auto"/>
          </w:divBdr>
        </w:div>
        <w:div w:id="1999535505">
          <w:marLeft w:val="640"/>
          <w:marRight w:val="0"/>
          <w:marTop w:val="0"/>
          <w:marBottom w:val="0"/>
          <w:divBdr>
            <w:top w:val="none" w:sz="0" w:space="0" w:color="auto"/>
            <w:left w:val="none" w:sz="0" w:space="0" w:color="auto"/>
            <w:bottom w:val="none" w:sz="0" w:space="0" w:color="auto"/>
            <w:right w:val="none" w:sz="0" w:space="0" w:color="auto"/>
          </w:divBdr>
        </w:div>
        <w:div w:id="2096315647">
          <w:marLeft w:val="640"/>
          <w:marRight w:val="0"/>
          <w:marTop w:val="0"/>
          <w:marBottom w:val="0"/>
          <w:divBdr>
            <w:top w:val="none" w:sz="0" w:space="0" w:color="auto"/>
            <w:left w:val="none" w:sz="0" w:space="0" w:color="auto"/>
            <w:bottom w:val="none" w:sz="0" w:space="0" w:color="auto"/>
            <w:right w:val="none" w:sz="0" w:space="0" w:color="auto"/>
          </w:divBdr>
        </w:div>
        <w:div w:id="1715502558">
          <w:marLeft w:val="640"/>
          <w:marRight w:val="0"/>
          <w:marTop w:val="0"/>
          <w:marBottom w:val="0"/>
          <w:divBdr>
            <w:top w:val="none" w:sz="0" w:space="0" w:color="auto"/>
            <w:left w:val="none" w:sz="0" w:space="0" w:color="auto"/>
            <w:bottom w:val="none" w:sz="0" w:space="0" w:color="auto"/>
            <w:right w:val="none" w:sz="0" w:space="0" w:color="auto"/>
          </w:divBdr>
        </w:div>
        <w:div w:id="801653322">
          <w:marLeft w:val="640"/>
          <w:marRight w:val="0"/>
          <w:marTop w:val="0"/>
          <w:marBottom w:val="0"/>
          <w:divBdr>
            <w:top w:val="none" w:sz="0" w:space="0" w:color="auto"/>
            <w:left w:val="none" w:sz="0" w:space="0" w:color="auto"/>
            <w:bottom w:val="none" w:sz="0" w:space="0" w:color="auto"/>
            <w:right w:val="none" w:sz="0" w:space="0" w:color="auto"/>
          </w:divBdr>
        </w:div>
        <w:div w:id="1222520585">
          <w:marLeft w:val="640"/>
          <w:marRight w:val="0"/>
          <w:marTop w:val="0"/>
          <w:marBottom w:val="0"/>
          <w:divBdr>
            <w:top w:val="none" w:sz="0" w:space="0" w:color="auto"/>
            <w:left w:val="none" w:sz="0" w:space="0" w:color="auto"/>
            <w:bottom w:val="none" w:sz="0" w:space="0" w:color="auto"/>
            <w:right w:val="none" w:sz="0" w:space="0" w:color="auto"/>
          </w:divBdr>
        </w:div>
        <w:div w:id="1211722247">
          <w:marLeft w:val="640"/>
          <w:marRight w:val="0"/>
          <w:marTop w:val="0"/>
          <w:marBottom w:val="0"/>
          <w:divBdr>
            <w:top w:val="none" w:sz="0" w:space="0" w:color="auto"/>
            <w:left w:val="none" w:sz="0" w:space="0" w:color="auto"/>
            <w:bottom w:val="none" w:sz="0" w:space="0" w:color="auto"/>
            <w:right w:val="none" w:sz="0" w:space="0" w:color="auto"/>
          </w:divBdr>
        </w:div>
        <w:div w:id="1904871439">
          <w:marLeft w:val="640"/>
          <w:marRight w:val="0"/>
          <w:marTop w:val="0"/>
          <w:marBottom w:val="0"/>
          <w:divBdr>
            <w:top w:val="none" w:sz="0" w:space="0" w:color="auto"/>
            <w:left w:val="none" w:sz="0" w:space="0" w:color="auto"/>
            <w:bottom w:val="none" w:sz="0" w:space="0" w:color="auto"/>
            <w:right w:val="none" w:sz="0" w:space="0" w:color="auto"/>
          </w:divBdr>
        </w:div>
        <w:div w:id="432626642">
          <w:marLeft w:val="640"/>
          <w:marRight w:val="0"/>
          <w:marTop w:val="0"/>
          <w:marBottom w:val="0"/>
          <w:divBdr>
            <w:top w:val="none" w:sz="0" w:space="0" w:color="auto"/>
            <w:left w:val="none" w:sz="0" w:space="0" w:color="auto"/>
            <w:bottom w:val="none" w:sz="0" w:space="0" w:color="auto"/>
            <w:right w:val="none" w:sz="0" w:space="0" w:color="auto"/>
          </w:divBdr>
        </w:div>
        <w:div w:id="1424259404">
          <w:marLeft w:val="640"/>
          <w:marRight w:val="0"/>
          <w:marTop w:val="0"/>
          <w:marBottom w:val="0"/>
          <w:divBdr>
            <w:top w:val="none" w:sz="0" w:space="0" w:color="auto"/>
            <w:left w:val="none" w:sz="0" w:space="0" w:color="auto"/>
            <w:bottom w:val="none" w:sz="0" w:space="0" w:color="auto"/>
            <w:right w:val="none" w:sz="0" w:space="0" w:color="auto"/>
          </w:divBdr>
        </w:div>
        <w:div w:id="151993816">
          <w:marLeft w:val="640"/>
          <w:marRight w:val="0"/>
          <w:marTop w:val="0"/>
          <w:marBottom w:val="0"/>
          <w:divBdr>
            <w:top w:val="none" w:sz="0" w:space="0" w:color="auto"/>
            <w:left w:val="none" w:sz="0" w:space="0" w:color="auto"/>
            <w:bottom w:val="none" w:sz="0" w:space="0" w:color="auto"/>
            <w:right w:val="none" w:sz="0" w:space="0" w:color="auto"/>
          </w:divBdr>
        </w:div>
        <w:div w:id="739905266">
          <w:marLeft w:val="640"/>
          <w:marRight w:val="0"/>
          <w:marTop w:val="0"/>
          <w:marBottom w:val="0"/>
          <w:divBdr>
            <w:top w:val="none" w:sz="0" w:space="0" w:color="auto"/>
            <w:left w:val="none" w:sz="0" w:space="0" w:color="auto"/>
            <w:bottom w:val="none" w:sz="0" w:space="0" w:color="auto"/>
            <w:right w:val="none" w:sz="0" w:space="0" w:color="auto"/>
          </w:divBdr>
        </w:div>
        <w:div w:id="2135249971">
          <w:marLeft w:val="640"/>
          <w:marRight w:val="0"/>
          <w:marTop w:val="0"/>
          <w:marBottom w:val="0"/>
          <w:divBdr>
            <w:top w:val="none" w:sz="0" w:space="0" w:color="auto"/>
            <w:left w:val="none" w:sz="0" w:space="0" w:color="auto"/>
            <w:bottom w:val="none" w:sz="0" w:space="0" w:color="auto"/>
            <w:right w:val="none" w:sz="0" w:space="0" w:color="auto"/>
          </w:divBdr>
        </w:div>
        <w:div w:id="2066678750">
          <w:marLeft w:val="640"/>
          <w:marRight w:val="0"/>
          <w:marTop w:val="0"/>
          <w:marBottom w:val="0"/>
          <w:divBdr>
            <w:top w:val="none" w:sz="0" w:space="0" w:color="auto"/>
            <w:left w:val="none" w:sz="0" w:space="0" w:color="auto"/>
            <w:bottom w:val="none" w:sz="0" w:space="0" w:color="auto"/>
            <w:right w:val="none" w:sz="0" w:space="0" w:color="auto"/>
          </w:divBdr>
        </w:div>
        <w:div w:id="953101881">
          <w:marLeft w:val="640"/>
          <w:marRight w:val="0"/>
          <w:marTop w:val="0"/>
          <w:marBottom w:val="0"/>
          <w:divBdr>
            <w:top w:val="none" w:sz="0" w:space="0" w:color="auto"/>
            <w:left w:val="none" w:sz="0" w:space="0" w:color="auto"/>
            <w:bottom w:val="none" w:sz="0" w:space="0" w:color="auto"/>
            <w:right w:val="none" w:sz="0" w:space="0" w:color="auto"/>
          </w:divBdr>
        </w:div>
        <w:div w:id="1639526682">
          <w:marLeft w:val="640"/>
          <w:marRight w:val="0"/>
          <w:marTop w:val="0"/>
          <w:marBottom w:val="0"/>
          <w:divBdr>
            <w:top w:val="none" w:sz="0" w:space="0" w:color="auto"/>
            <w:left w:val="none" w:sz="0" w:space="0" w:color="auto"/>
            <w:bottom w:val="none" w:sz="0" w:space="0" w:color="auto"/>
            <w:right w:val="none" w:sz="0" w:space="0" w:color="auto"/>
          </w:divBdr>
        </w:div>
        <w:div w:id="97605840">
          <w:marLeft w:val="640"/>
          <w:marRight w:val="0"/>
          <w:marTop w:val="0"/>
          <w:marBottom w:val="0"/>
          <w:divBdr>
            <w:top w:val="none" w:sz="0" w:space="0" w:color="auto"/>
            <w:left w:val="none" w:sz="0" w:space="0" w:color="auto"/>
            <w:bottom w:val="none" w:sz="0" w:space="0" w:color="auto"/>
            <w:right w:val="none" w:sz="0" w:space="0" w:color="auto"/>
          </w:divBdr>
        </w:div>
        <w:div w:id="1617712578">
          <w:marLeft w:val="640"/>
          <w:marRight w:val="0"/>
          <w:marTop w:val="0"/>
          <w:marBottom w:val="0"/>
          <w:divBdr>
            <w:top w:val="none" w:sz="0" w:space="0" w:color="auto"/>
            <w:left w:val="none" w:sz="0" w:space="0" w:color="auto"/>
            <w:bottom w:val="none" w:sz="0" w:space="0" w:color="auto"/>
            <w:right w:val="none" w:sz="0" w:space="0" w:color="auto"/>
          </w:divBdr>
        </w:div>
        <w:div w:id="1030767704">
          <w:marLeft w:val="640"/>
          <w:marRight w:val="0"/>
          <w:marTop w:val="0"/>
          <w:marBottom w:val="0"/>
          <w:divBdr>
            <w:top w:val="none" w:sz="0" w:space="0" w:color="auto"/>
            <w:left w:val="none" w:sz="0" w:space="0" w:color="auto"/>
            <w:bottom w:val="none" w:sz="0" w:space="0" w:color="auto"/>
            <w:right w:val="none" w:sz="0" w:space="0" w:color="auto"/>
          </w:divBdr>
        </w:div>
        <w:div w:id="1124037654">
          <w:marLeft w:val="640"/>
          <w:marRight w:val="0"/>
          <w:marTop w:val="0"/>
          <w:marBottom w:val="0"/>
          <w:divBdr>
            <w:top w:val="none" w:sz="0" w:space="0" w:color="auto"/>
            <w:left w:val="none" w:sz="0" w:space="0" w:color="auto"/>
            <w:bottom w:val="none" w:sz="0" w:space="0" w:color="auto"/>
            <w:right w:val="none" w:sz="0" w:space="0" w:color="auto"/>
          </w:divBdr>
        </w:div>
        <w:div w:id="567300847">
          <w:marLeft w:val="640"/>
          <w:marRight w:val="0"/>
          <w:marTop w:val="0"/>
          <w:marBottom w:val="0"/>
          <w:divBdr>
            <w:top w:val="none" w:sz="0" w:space="0" w:color="auto"/>
            <w:left w:val="none" w:sz="0" w:space="0" w:color="auto"/>
            <w:bottom w:val="none" w:sz="0" w:space="0" w:color="auto"/>
            <w:right w:val="none" w:sz="0" w:space="0" w:color="auto"/>
          </w:divBdr>
        </w:div>
        <w:div w:id="1425495827">
          <w:marLeft w:val="640"/>
          <w:marRight w:val="0"/>
          <w:marTop w:val="0"/>
          <w:marBottom w:val="0"/>
          <w:divBdr>
            <w:top w:val="none" w:sz="0" w:space="0" w:color="auto"/>
            <w:left w:val="none" w:sz="0" w:space="0" w:color="auto"/>
            <w:bottom w:val="none" w:sz="0" w:space="0" w:color="auto"/>
            <w:right w:val="none" w:sz="0" w:space="0" w:color="auto"/>
          </w:divBdr>
        </w:div>
        <w:div w:id="2005814512">
          <w:marLeft w:val="640"/>
          <w:marRight w:val="0"/>
          <w:marTop w:val="0"/>
          <w:marBottom w:val="0"/>
          <w:divBdr>
            <w:top w:val="none" w:sz="0" w:space="0" w:color="auto"/>
            <w:left w:val="none" w:sz="0" w:space="0" w:color="auto"/>
            <w:bottom w:val="none" w:sz="0" w:space="0" w:color="auto"/>
            <w:right w:val="none" w:sz="0" w:space="0" w:color="auto"/>
          </w:divBdr>
        </w:div>
        <w:div w:id="133302247">
          <w:marLeft w:val="640"/>
          <w:marRight w:val="0"/>
          <w:marTop w:val="0"/>
          <w:marBottom w:val="0"/>
          <w:divBdr>
            <w:top w:val="none" w:sz="0" w:space="0" w:color="auto"/>
            <w:left w:val="none" w:sz="0" w:space="0" w:color="auto"/>
            <w:bottom w:val="none" w:sz="0" w:space="0" w:color="auto"/>
            <w:right w:val="none" w:sz="0" w:space="0" w:color="auto"/>
          </w:divBdr>
        </w:div>
        <w:div w:id="661466035">
          <w:marLeft w:val="640"/>
          <w:marRight w:val="0"/>
          <w:marTop w:val="0"/>
          <w:marBottom w:val="0"/>
          <w:divBdr>
            <w:top w:val="none" w:sz="0" w:space="0" w:color="auto"/>
            <w:left w:val="none" w:sz="0" w:space="0" w:color="auto"/>
            <w:bottom w:val="none" w:sz="0" w:space="0" w:color="auto"/>
            <w:right w:val="none" w:sz="0" w:space="0" w:color="auto"/>
          </w:divBdr>
        </w:div>
        <w:div w:id="1958561959">
          <w:marLeft w:val="640"/>
          <w:marRight w:val="0"/>
          <w:marTop w:val="0"/>
          <w:marBottom w:val="0"/>
          <w:divBdr>
            <w:top w:val="none" w:sz="0" w:space="0" w:color="auto"/>
            <w:left w:val="none" w:sz="0" w:space="0" w:color="auto"/>
            <w:bottom w:val="none" w:sz="0" w:space="0" w:color="auto"/>
            <w:right w:val="none" w:sz="0" w:space="0" w:color="auto"/>
          </w:divBdr>
        </w:div>
        <w:div w:id="458494083">
          <w:marLeft w:val="640"/>
          <w:marRight w:val="0"/>
          <w:marTop w:val="0"/>
          <w:marBottom w:val="0"/>
          <w:divBdr>
            <w:top w:val="none" w:sz="0" w:space="0" w:color="auto"/>
            <w:left w:val="none" w:sz="0" w:space="0" w:color="auto"/>
            <w:bottom w:val="none" w:sz="0" w:space="0" w:color="auto"/>
            <w:right w:val="none" w:sz="0" w:space="0" w:color="auto"/>
          </w:divBdr>
        </w:div>
        <w:div w:id="1509170560">
          <w:marLeft w:val="640"/>
          <w:marRight w:val="0"/>
          <w:marTop w:val="0"/>
          <w:marBottom w:val="0"/>
          <w:divBdr>
            <w:top w:val="none" w:sz="0" w:space="0" w:color="auto"/>
            <w:left w:val="none" w:sz="0" w:space="0" w:color="auto"/>
            <w:bottom w:val="none" w:sz="0" w:space="0" w:color="auto"/>
            <w:right w:val="none" w:sz="0" w:space="0" w:color="auto"/>
          </w:divBdr>
        </w:div>
        <w:div w:id="184945025">
          <w:marLeft w:val="640"/>
          <w:marRight w:val="0"/>
          <w:marTop w:val="0"/>
          <w:marBottom w:val="0"/>
          <w:divBdr>
            <w:top w:val="none" w:sz="0" w:space="0" w:color="auto"/>
            <w:left w:val="none" w:sz="0" w:space="0" w:color="auto"/>
            <w:bottom w:val="none" w:sz="0" w:space="0" w:color="auto"/>
            <w:right w:val="none" w:sz="0" w:space="0" w:color="auto"/>
          </w:divBdr>
        </w:div>
        <w:div w:id="742675992">
          <w:marLeft w:val="640"/>
          <w:marRight w:val="0"/>
          <w:marTop w:val="0"/>
          <w:marBottom w:val="0"/>
          <w:divBdr>
            <w:top w:val="none" w:sz="0" w:space="0" w:color="auto"/>
            <w:left w:val="none" w:sz="0" w:space="0" w:color="auto"/>
            <w:bottom w:val="none" w:sz="0" w:space="0" w:color="auto"/>
            <w:right w:val="none" w:sz="0" w:space="0" w:color="auto"/>
          </w:divBdr>
        </w:div>
        <w:div w:id="748188019">
          <w:marLeft w:val="640"/>
          <w:marRight w:val="0"/>
          <w:marTop w:val="0"/>
          <w:marBottom w:val="0"/>
          <w:divBdr>
            <w:top w:val="none" w:sz="0" w:space="0" w:color="auto"/>
            <w:left w:val="none" w:sz="0" w:space="0" w:color="auto"/>
            <w:bottom w:val="none" w:sz="0" w:space="0" w:color="auto"/>
            <w:right w:val="none" w:sz="0" w:space="0" w:color="auto"/>
          </w:divBdr>
        </w:div>
        <w:div w:id="1870533157">
          <w:marLeft w:val="640"/>
          <w:marRight w:val="0"/>
          <w:marTop w:val="0"/>
          <w:marBottom w:val="0"/>
          <w:divBdr>
            <w:top w:val="none" w:sz="0" w:space="0" w:color="auto"/>
            <w:left w:val="none" w:sz="0" w:space="0" w:color="auto"/>
            <w:bottom w:val="none" w:sz="0" w:space="0" w:color="auto"/>
            <w:right w:val="none" w:sz="0" w:space="0" w:color="auto"/>
          </w:divBdr>
        </w:div>
        <w:div w:id="362902384">
          <w:marLeft w:val="640"/>
          <w:marRight w:val="0"/>
          <w:marTop w:val="0"/>
          <w:marBottom w:val="0"/>
          <w:divBdr>
            <w:top w:val="none" w:sz="0" w:space="0" w:color="auto"/>
            <w:left w:val="none" w:sz="0" w:space="0" w:color="auto"/>
            <w:bottom w:val="none" w:sz="0" w:space="0" w:color="auto"/>
            <w:right w:val="none" w:sz="0" w:space="0" w:color="auto"/>
          </w:divBdr>
        </w:div>
        <w:div w:id="412094628">
          <w:marLeft w:val="640"/>
          <w:marRight w:val="0"/>
          <w:marTop w:val="0"/>
          <w:marBottom w:val="0"/>
          <w:divBdr>
            <w:top w:val="none" w:sz="0" w:space="0" w:color="auto"/>
            <w:left w:val="none" w:sz="0" w:space="0" w:color="auto"/>
            <w:bottom w:val="none" w:sz="0" w:space="0" w:color="auto"/>
            <w:right w:val="none" w:sz="0" w:space="0" w:color="auto"/>
          </w:divBdr>
        </w:div>
        <w:div w:id="983120442">
          <w:marLeft w:val="640"/>
          <w:marRight w:val="0"/>
          <w:marTop w:val="0"/>
          <w:marBottom w:val="0"/>
          <w:divBdr>
            <w:top w:val="none" w:sz="0" w:space="0" w:color="auto"/>
            <w:left w:val="none" w:sz="0" w:space="0" w:color="auto"/>
            <w:bottom w:val="none" w:sz="0" w:space="0" w:color="auto"/>
            <w:right w:val="none" w:sz="0" w:space="0" w:color="auto"/>
          </w:divBdr>
        </w:div>
        <w:div w:id="678851253">
          <w:marLeft w:val="640"/>
          <w:marRight w:val="0"/>
          <w:marTop w:val="0"/>
          <w:marBottom w:val="0"/>
          <w:divBdr>
            <w:top w:val="none" w:sz="0" w:space="0" w:color="auto"/>
            <w:left w:val="none" w:sz="0" w:space="0" w:color="auto"/>
            <w:bottom w:val="none" w:sz="0" w:space="0" w:color="auto"/>
            <w:right w:val="none" w:sz="0" w:space="0" w:color="auto"/>
          </w:divBdr>
        </w:div>
        <w:div w:id="1392458324">
          <w:marLeft w:val="640"/>
          <w:marRight w:val="0"/>
          <w:marTop w:val="0"/>
          <w:marBottom w:val="0"/>
          <w:divBdr>
            <w:top w:val="none" w:sz="0" w:space="0" w:color="auto"/>
            <w:left w:val="none" w:sz="0" w:space="0" w:color="auto"/>
            <w:bottom w:val="none" w:sz="0" w:space="0" w:color="auto"/>
            <w:right w:val="none" w:sz="0" w:space="0" w:color="auto"/>
          </w:divBdr>
        </w:div>
        <w:div w:id="1191991592">
          <w:marLeft w:val="640"/>
          <w:marRight w:val="0"/>
          <w:marTop w:val="0"/>
          <w:marBottom w:val="0"/>
          <w:divBdr>
            <w:top w:val="none" w:sz="0" w:space="0" w:color="auto"/>
            <w:left w:val="none" w:sz="0" w:space="0" w:color="auto"/>
            <w:bottom w:val="none" w:sz="0" w:space="0" w:color="auto"/>
            <w:right w:val="none" w:sz="0" w:space="0" w:color="auto"/>
          </w:divBdr>
        </w:div>
        <w:div w:id="667176441">
          <w:marLeft w:val="640"/>
          <w:marRight w:val="0"/>
          <w:marTop w:val="0"/>
          <w:marBottom w:val="0"/>
          <w:divBdr>
            <w:top w:val="none" w:sz="0" w:space="0" w:color="auto"/>
            <w:left w:val="none" w:sz="0" w:space="0" w:color="auto"/>
            <w:bottom w:val="none" w:sz="0" w:space="0" w:color="auto"/>
            <w:right w:val="none" w:sz="0" w:space="0" w:color="auto"/>
          </w:divBdr>
        </w:div>
        <w:div w:id="1022899818">
          <w:marLeft w:val="640"/>
          <w:marRight w:val="0"/>
          <w:marTop w:val="0"/>
          <w:marBottom w:val="0"/>
          <w:divBdr>
            <w:top w:val="none" w:sz="0" w:space="0" w:color="auto"/>
            <w:left w:val="none" w:sz="0" w:space="0" w:color="auto"/>
            <w:bottom w:val="none" w:sz="0" w:space="0" w:color="auto"/>
            <w:right w:val="none" w:sz="0" w:space="0" w:color="auto"/>
          </w:divBdr>
        </w:div>
        <w:div w:id="1317612055">
          <w:marLeft w:val="640"/>
          <w:marRight w:val="0"/>
          <w:marTop w:val="0"/>
          <w:marBottom w:val="0"/>
          <w:divBdr>
            <w:top w:val="none" w:sz="0" w:space="0" w:color="auto"/>
            <w:left w:val="none" w:sz="0" w:space="0" w:color="auto"/>
            <w:bottom w:val="none" w:sz="0" w:space="0" w:color="auto"/>
            <w:right w:val="none" w:sz="0" w:space="0" w:color="auto"/>
          </w:divBdr>
        </w:div>
        <w:div w:id="1792089662">
          <w:marLeft w:val="640"/>
          <w:marRight w:val="0"/>
          <w:marTop w:val="0"/>
          <w:marBottom w:val="0"/>
          <w:divBdr>
            <w:top w:val="none" w:sz="0" w:space="0" w:color="auto"/>
            <w:left w:val="none" w:sz="0" w:space="0" w:color="auto"/>
            <w:bottom w:val="none" w:sz="0" w:space="0" w:color="auto"/>
            <w:right w:val="none" w:sz="0" w:space="0" w:color="auto"/>
          </w:divBdr>
        </w:div>
        <w:div w:id="1615558178">
          <w:marLeft w:val="640"/>
          <w:marRight w:val="0"/>
          <w:marTop w:val="0"/>
          <w:marBottom w:val="0"/>
          <w:divBdr>
            <w:top w:val="none" w:sz="0" w:space="0" w:color="auto"/>
            <w:left w:val="none" w:sz="0" w:space="0" w:color="auto"/>
            <w:bottom w:val="none" w:sz="0" w:space="0" w:color="auto"/>
            <w:right w:val="none" w:sz="0" w:space="0" w:color="auto"/>
          </w:divBdr>
        </w:div>
        <w:div w:id="61484735">
          <w:marLeft w:val="640"/>
          <w:marRight w:val="0"/>
          <w:marTop w:val="0"/>
          <w:marBottom w:val="0"/>
          <w:divBdr>
            <w:top w:val="none" w:sz="0" w:space="0" w:color="auto"/>
            <w:left w:val="none" w:sz="0" w:space="0" w:color="auto"/>
            <w:bottom w:val="none" w:sz="0" w:space="0" w:color="auto"/>
            <w:right w:val="none" w:sz="0" w:space="0" w:color="auto"/>
          </w:divBdr>
        </w:div>
        <w:div w:id="851383875">
          <w:marLeft w:val="640"/>
          <w:marRight w:val="0"/>
          <w:marTop w:val="0"/>
          <w:marBottom w:val="0"/>
          <w:divBdr>
            <w:top w:val="none" w:sz="0" w:space="0" w:color="auto"/>
            <w:left w:val="none" w:sz="0" w:space="0" w:color="auto"/>
            <w:bottom w:val="none" w:sz="0" w:space="0" w:color="auto"/>
            <w:right w:val="none" w:sz="0" w:space="0" w:color="auto"/>
          </w:divBdr>
        </w:div>
        <w:div w:id="254482651">
          <w:marLeft w:val="640"/>
          <w:marRight w:val="0"/>
          <w:marTop w:val="0"/>
          <w:marBottom w:val="0"/>
          <w:divBdr>
            <w:top w:val="none" w:sz="0" w:space="0" w:color="auto"/>
            <w:left w:val="none" w:sz="0" w:space="0" w:color="auto"/>
            <w:bottom w:val="none" w:sz="0" w:space="0" w:color="auto"/>
            <w:right w:val="none" w:sz="0" w:space="0" w:color="auto"/>
          </w:divBdr>
        </w:div>
        <w:div w:id="1580867395">
          <w:marLeft w:val="640"/>
          <w:marRight w:val="0"/>
          <w:marTop w:val="0"/>
          <w:marBottom w:val="0"/>
          <w:divBdr>
            <w:top w:val="none" w:sz="0" w:space="0" w:color="auto"/>
            <w:left w:val="none" w:sz="0" w:space="0" w:color="auto"/>
            <w:bottom w:val="none" w:sz="0" w:space="0" w:color="auto"/>
            <w:right w:val="none" w:sz="0" w:space="0" w:color="auto"/>
          </w:divBdr>
        </w:div>
        <w:div w:id="1560819267">
          <w:marLeft w:val="640"/>
          <w:marRight w:val="0"/>
          <w:marTop w:val="0"/>
          <w:marBottom w:val="0"/>
          <w:divBdr>
            <w:top w:val="none" w:sz="0" w:space="0" w:color="auto"/>
            <w:left w:val="none" w:sz="0" w:space="0" w:color="auto"/>
            <w:bottom w:val="none" w:sz="0" w:space="0" w:color="auto"/>
            <w:right w:val="none" w:sz="0" w:space="0" w:color="auto"/>
          </w:divBdr>
        </w:div>
        <w:div w:id="1888952233">
          <w:marLeft w:val="640"/>
          <w:marRight w:val="0"/>
          <w:marTop w:val="0"/>
          <w:marBottom w:val="0"/>
          <w:divBdr>
            <w:top w:val="none" w:sz="0" w:space="0" w:color="auto"/>
            <w:left w:val="none" w:sz="0" w:space="0" w:color="auto"/>
            <w:bottom w:val="none" w:sz="0" w:space="0" w:color="auto"/>
            <w:right w:val="none" w:sz="0" w:space="0" w:color="auto"/>
          </w:divBdr>
        </w:div>
        <w:div w:id="321159054">
          <w:marLeft w:val="640"/>
          <w:marRight w:val="0"/>
          <w:marTop w:val="0"/>
          <w:marBottom w:val="0"/>
          <w:divBdr>
            <w:top w:val="none" w:sz="0" w:space="0" w:color="auto"/>
            <w:left w:val="none" w:sz="0" w:space="0" w:color="auto"/>
            <w:bottom w:val="none" w:sz="0" w:space="0" w:color="auto"/>
            <w:right w:val="none" w:sz="0" w:space="0" w:color="auto"/>
          </w:divBdr>
        </w:div>
        <w:div w:id="868563387">
          <w:marLeft w:val="640"/>
          <w:marRight w:val="0"/>
          <w:marTop w:val="0"/>
          <w:marBottom w:val="0"/>
          <w:divBdr>
            <w:top w:val="none" w:sz="0" w:space="0" w:color="auto"/>
            <w:left w:val="none" w:sz="0" w:space="0" w:color="auto"/>
            <w:bottom w:val="none" w:sz="0" w:space="0" w:color="auto"/>
            <w:right w:val="none" w:sz="0" w:space="0" w:color="auto"/>
          </w:divBdr>
        </w:div>
        <w:div w:id="584532928">
          <w:marLeft w:val="640"/>
          <w:marRight w:val="0"/>
          <w:marTop w:val="0"/>
          <w:marBottom w:val="0"/>
          <w:divBdr>
            <w:top w:val="none" w:sz="0" w:space="0" w:color="auto"/>
            <w:left w:val="none" w:sz="0" w:space="0" w:color="auto"/>
            <w:bottom w:val="none" w:sz="0" w:space="0" w:color="auto"/>
            <w:right w:val="none" w:sz="0" w:space="0" w:color="auto"/>
          </w:divBdr>
        </w:div>
        <w:div w:id="1637492011">
          <w:marLeft w:val="640"/>
          <w:marRight w:val="0"/>
          <w:marTop w:val="0"/>
          <w:marBottom w:val="0"/>
          <w:divBdr>
            <w:top w:val="none" w:sz="0" w:space="0" w:color="auto"/>
            <w:left w:val="none" w:sz="0" w:space="0" w:color="auto"/>
            <w:bottom w:val="none" w:sz="0" w:space="0" w:color="auto"/>
            <w:right w:val="none" w:sz="0" w:space="0" w:color="auto"/>
          </w:divBdr>
        </w:div>
        <w:div w:id="1561674184">
          <w:marLeft w:val="640"/>
          <w:marRight w:val="0"/>
          <w:marTop w:val="0"/>
          <w:marBottom w:val="0"/>
          <w:divBdr>
            <w:top w:val="none" w:sz="0" w:space="0" w:color="auto"/>
            <w:left w:val="none" w:sz="0" w:space="0" w:color="auto"/>
            <w:bottom w:val="none" w:sz="0" w:space="0" w:color="auto"/>
            <w:right w:val="none" w:sz="0" w:space="0" w:color="auto"/>
          </w:divBdr>
        </w:div>
        <w:div w:id="1395666508">
          <w:marLeft w:val="640"/>
          <w:marRight w:val="0"/>
          <w:marTop w:val="0"/>
          <w:marBottom w:val="0"/>
          <w:divBdr>
            <w:top w:val="none" w:sz="0" w:space="0" w:color="auto"/>
            <w:left w:val="none" w:sz="0" w:space="0" w:color="auto"/>
            <w:bottom w:val="none" w:sz="0" w:space="0" w:color="auto"/>
            <w:right w:val="none" w:sz="0" w:space="0" w:color="auto"/>
          </w:divBdr>
        </w:div>
        <w:div w:id="401026201">
          <w:marLeft w:val="640"/>
          <w:marRight w:val="0"/>
          <w:marTop w:val="0"/>
          <w:marBottom w:val="0"/>
          <w:divBdr>
            <w:top w:val="none" w:sz="0" w:space="0" w:color="auto"/>
            <w:left w:val="none" w:sz="0" w:space="0" w:color="auto"/>
            <w:bottom w:val="none" w:sz="0" w:space="0" w:color="auto"/>
            <w:right w:val="none" w:sz="0" w:space="0" w:color="auto"/>
          </w:divBdr>
        </w:div>
        <w:div w:id="1941184972">
          <w:marLeft w:val="640"/>
          <w:marRight w:val="0"/>
          <w:marTop w:val="0"/>
          <w:marBottom w:val="0"/>
          <w:divBdr>
            <w:top w:val="none" w:sz="0" w:space="0" w:color="auto"/>
            <w:left w:val="none" w:sz="0" w:space="0" w:color="auto"/>
            <w:bottom w:val="none" w:sz="0" w:space="0" w:color="auto"/>
            <w:right w:val="none" w:sz="0" w:space="0" w:color="auto"/>
          </w:divBdr>
        </w:div>
        <w:div w:id="135531920">
          <w:marLeft w:val="640"/>
          <w:marRight w:val="0"/>
          <w:marTop w:val="0"/>
          <w:marBottom w:val="0"/>
          <w:divBdr>
            <w:top w:val="none" w:sz="0" w:space="0" w:color="auto"/>
            <w:left w:val="none" w:sz="0" w:space="0" w:color="auto"/>
            <w:bottom w:val="none" w:sz="0" w:space="0" w:color="auto"/>
            <w:right w:val="none" w:sz="0" w:space="0" w:color="auto"/>
          </w:divBdr>
        </w:div>
        <w:div w:id="2045981960">
          <w:marLeft w:val="640"/>
          <w:marRight w:val="0"/>
          <w:marTop w:val="0"/>
          <w:marBottom w:val="0"/>
          <w:divBdr>
            <w:top w:val="none" w:sz="0" w:space="0" w:color="auto"/>
            <w:left w:val="none" w:sz="0" w:space="0" w:color="auto"/>
            <w:bottom w:val="none" w:sz="0" w:space="0" w:color="auto"/>
            <w:right w:val="none" w:sz="0" w:space="0" w:color="auto"/>
          </w:divBdr>
        </w:div>
        <w:div w:id="73744977">
          <w:marLeft w:val="640"/>
          <w:marRight w:val="0"/>
          <w:marTop w:val="0"/>
          <w:marBottom w:val="0"/>
          <w:divBdr>
            <w:top w:val="none" w:sz="0" w:space="0" w:color="auto"/>
            <w:left w:val="none" w:sz="0" w:space="0" w:color="auto"/>
            <w:bottom w:val="none" w:sz="0" w:space="0" w:color="auto"/>
            <w:right w:val="none" w:sz="0" w:space="0" w:color="auto"/>
          </w:divBdr>
        </w:div>
        <w:div w:id="1659918358">
          <w:marLeft w:val="640"/>
          <w:marRight w:val="0"/>
          <w:marTop w:val="0"/>
          <w:marBottom w:val="0"/>
          <w:divBdr>
            <w:top w:val="none" w:sz="0" w:space="0" w:color="auto"/>
            <w:left w:val="none" w:sz="0" w:space="0" w:color="auto"/>
            <w:bottom w:val="none" w:sz="0" w:space="0" w:color="auto"/>
            <w:right w:val="none" w:sz="0" w:space="0" w:color="auto"/>
          </w:divBdr>
        </w:div>
        <w:div w:id="1308784807">
          <w:marLeft w:val="640"/>
          <w:marRight w:val="0"/>
          <w:marTop w:val="0"/>
          <w:marBottom w:val="0"/>
          <w:divBdr>
            <w:top w:val="none" w:sz="0" w:space="0" w:color="auto"/>
            <w:left w:val="none" w:sz="0" w:space="0" w:color="auto"/>
            <w:bottom w:val="none" w:sz="0" w:space="0" w:color="auto"/>
            <w:right w:val="none" w:sz="0" w:space="0" w:color="auto"/>
          </w:divBdr>
        </w:div>
        <w:div w:id="772671876">
          <w:marLeft w:val="640"/>
          <w:marRight w:val="0"/>
          <w:marTop w:val="0"/>
          <w:marBottom w:val="0"/>
          <w:divBdr>
            <w:top w:val="none" w:sz="0" w:space="0" w:color="auto"/>
            <w:left w:val="none" w:sz="0" w:space="0" w:color="auto"/>
            <w:bottom w:val="none" w:sz="0" w:space="0" w:color="auto"/>
            <w:right w:val="none" w:sz="0" w:space="0" w:color="auto"/>
          </w:divBdr>
        </w:div>
        <w:div w:id="957490146">
          <w:marLeft w:val="640"/>
          <w:marRight w:val="0"/>
          <w:marTop w:val="0"/>
          <w:marBottom w:val="0"/>
          <w:divBdr>
            <w:top w:val="none" w:sz="0" w:space="0" w:color="auto"/>
            <w:left w:val="none" w:sz="0" w:space="0" w:color="auto"/>
            <w:bottom w:val="none" w:sz="0" w:space="0" w:color="auto"/>
            <w:right w:val="none" w:sz="0" w:space="0" w:color="auto"/>
          </w:divBdr>
        </w:div>
        <w:div w:id="322515917">
          <w:marLeft w:val="640"/>
          <w:marRight w:val="0"/>
          <w:marTop w:val="0"/>
          <w:marBottom w:val="0"/>
          <w:divBdr>
            <w:top w:val="none" w:sz="0" w:space="0" w:color="auto"/>
            <w:left w:val="none" w:sz="0" w:space="0" w:color="auto"/>
            <w:bottom w:val="none" w:sz="0" w:space="0" w:color="auto"/>
            <w:right w:val="none" w:sz="0" w:space="0" w:color="auto"/>
          </w:divBdr>
        </w:div>
        <w:div w:id="295647950">
          <w:marLeft w:val="640"/>
          <w:marRight w:val="0"/>
          <w:marTop w:val="0"/>
          <w:marBottom w:val="0"/>
          <w:divBdr>
            <w:top w:val="none" w:sz="0" w:space="0" w:color="auto"/>
            <w:left w:val="none" w:sz="0" w:space="0" w:color="auto"/>
            <w:bottom w:val="none" w:sz="0" w:space="0" w:color="auto"/>
            <w:right w:val="none" w:sz="0" w:space="0" w:color="auto"/>
          </w:divBdr>
        </w:div>
        <w:div w:id="976684945">
          <w:marLeft w:val="640"/>
          <w:marRight w:val="0"/>
          <w:marTop w:val="0"/>
          <w:marBottom w:val="0"/>
          <w:divBdr>
            <w:top w:val="none" w:sz="0" w:space="0" w:color="auto"/>
            <w:left w:val="none" w:sz="0" w:space="0" w:color="auto"/>
            <w:bottom w:val="none" w:sz="0" w:space="0" w:color="auto"/>
            <w:right w:val="none" w:sz="0" w:space="0" w:color="auto"/>
          </w:divBdr>
        </w:div>
        <w:div w:id="110590668">
          <w:marLeft w:val="640"/>
          <w:marRight w:val="0"/>
          <w:marTop w:val="0"/>
          <w:marBottom w:val="0"/>
          <w:divBdr>
            <w:top w:val="none" w:sz="0" w:space="0" w:color="auto"/>
            <w:left w:val="none" w:sz="0" w:space="0" w:color="auto"/>
            <w:bottom w:val="none" w:sz="0" w:space="0" w:color="auto"/>
            <w:right w:val="none" w:sz="0" w:space="0" w:color="auto"/>
          </w:divBdr>
        </w:div>
        <w:div w:id="654917490">
          <w:marLeft w:val="640"/>
          <w:marRight w:val="0"/>
          <w:marTop w:val="0"/>
          <w:marBottom w:val="0"/>
          <w:divBdr>
            <w:top w:val="none" w:sz="0" w:space="0" w:color="auto"/>
            <w:left w:val="none" w:sz="0" w:space="0" w:color="auto"/>
            <w:bottom w:val="none" w:sz="0" w:space="0" w:color="auto"/>
            <w:right w:val="none" w:sz="0" w:space="0" w:color="auto"/>
          </w:divBdr>
        </w:div>
        <w:div w:id="572466340">
          <w:marLeft w:val="640"/>
          <w:marRight w:val="0"/>
          <w:marTop w:val="0"/>
          <w:marBottom w:val="0"/>
          <w:divBdr>
            <w:top w:val="none" w:sz="0" w:space="0" w:color="auto"/>
            <w:left w:val="none" w:sz="0" w:space="0" w:color="auto"/>
            <w:bottom w:val="none" w:sz="0" w:space="0" w:color="auto"/>
            <w:right w:val="none" w:sz="0" w:space="0" w:color="auto"/>
          </w:divBdr>
        </w:div>
        <w:div w:id="1969239814">
          <w:marLeft w:val="640"/>
          <w:marRight w:val="0"/>
          <w:marTop w:val="0"/>
          <w:marBottom w:val="0"/>
          <w:divBdr>
            <w:top w:val="none" w:sz="0" w:space="0" w:color="auto"/>
            <w:left w:val="none" w:sz="0" w:space="0" w:color="auto"/>
            <w:bottom w:val="none" w:sz="0" w:space="0" w:color="auto"/>
            <w:right w:val="none" w:sz="0" w:space="0" w:color="auto"/>
          </w:divBdr>
        </w:div>
        <w:div w:id="1815489912">
          <w:marLeft w:val="640"/>
          <w:marRight w:val="0"/>
          <w:marTop w:val="0"/>
          <w:marBottom w:val="0"/>
          <w:divBdr>
            <w:top w:val="none" w:sz="0" w:space="0" w:color="auto"/>
            <w:left w:val="none" w:sz="0" w:space="0" w:color="auto"/>
            <w:bottom w:val="none" w:sz="0" w:space="0" w:color="auto"/>
            <w:right w:val="none" w:sz="0" w:space="0" w:color="auto"/>
          </w:divBdr>
        </w:div>
        <w:div w:id="2001470087">
          <w:marLeft w:val="640"/>
          <w:marRight w:val="0"/>
          <w:marTop w:val="0"/>
          <w:marBottom w:val="0"/>
          <w:divBdr>
            <w:top w:val="none" w:sz="0" w:space="0" w:color="auto"/>
            <w:left w:val="none" w:sz="0" w:space="0" w:color="auto"/>
            <w:bottom w:val="none" w:sz="0" w:space="0" w:color="auto"/>
            <w:right w:val="none" w:sz="0" w:space="0" w:color="auto"/>
          </w:divBdr>
        </w:div>
        <w:div w:id="1716999926">
          <w:marLeft w:val="640"/>
          <w:marRight w:val="0"/>
          <w:marTop w:val="0"/>
          <w:marBottom w:val="0"/>
          <w:divBdr>
            <w:top w:val="none" w:sz="0" w:space="0" w:color="auto"/>
            <w:left w:val="none" w:sz="0" w:space="0" w:color="auto"/>
            <w:bottom w:val="none" w:sz="0" w:space="0" w:color="auto"/>
            <w:right w:val="none" w:sz="0" w:space="0" w:color="auto"/>
          </w:divBdr>
        </w:div>
        <w:div w:id="1090811833">
          <w:marLeft w:val="640"/>
          <w:marRight w:val="0"/>
          <w:marTop w:val="0"/>
          <w:marBottom w:val="0"/>
          <w:divBdr>
            <w:top w:val="none" w:sz="0" w:space="0" w:color="auto"/>
            <w:left w:val="none" w:sz="0" w:space="0" w:color="auto"/>
            <w:bottom w:val="none" w:sz="0" w:space="0" w:color="auto"/>
            <w:right w:val="none" w:sz="0" w:space="0" w:color="auto"/>
          </w:divBdr>
        </w:div>
        <w:div w:id="22757095">
          <w:marLeft w:val="640"/>
          <w:marRight w:val="0"/>
          <w:marTop w:val="0"/>
          <w:marBottom w:val="0"/>
          <w:divBdr>
            <w:top w:val="none" w:sz="0" w:space="0" w:color="auto"/>
            <w:left w:val="none" w:sz="0" w:space="0" w:color="auto"/>
            <w:bottom w:val="none" w:sz="0" w:space="0" w:color="auto"/>
            <w:right w:val="none" w:sz="0" w:space="0" w:color="auto"/>
          </w:divBdr>
        </w:div>
        <w:div w:id="222644568">
          <w:marLeft w:val="640"/>
          <w:marRight w:val="0"/>
          <w:marTop w:val="0"/>
          <w:marBottom w:val="0"/>
          <w:divBdr>
            <w:top w:val="none" w:sz="0" w:space="0" w:color="auto"/>
            <w:left w:val="none" w:sz="0" w:space="0" w:color="auto"/>
            <w:bottom w:val="none" w:sz="0" w:space="0" w:color="auto"/>
            <w:right w:val="none" w:sz="0" w:space="0" w:color="auto"/>
          </w:divBdr>
        </w:div>
        <w:div w:id="2119443005">
          <w:marLeft w:val="640"/>
          <w:marRight w:val="0"/>
          <w:marTop w:val="0"/>
          <w:marBottom w:val="0"/>
          <w:divBdr>
            <w:top w:val="none" w:sz="0" w:space="0" w:color="auto"/>
            <w:left w:val="none" w:sz="0" w:space="0" w:color="auto"/>
            <w:bottom w:val="none" w:sz="0" w:space="0" w:color="auto"/>
            <w:right w:val="none" w:sz="0" w:space="0" w:color="auto"/>
          </w:divBdr>
        </w:div>
        <w:div w:id="639000786">
          <w:marLeft w:val="640"/>
          <w:marRight w:val="0"/>
          <w:marTop w:val="0"/>
          <w:marBottom w:val="0"/>
          <w:divBdr>
            <w:top w:val="none" w:sz="0" w:space="0" w:color="auto"/>
            <w:left w:val="none" w:sz="0" w:space="0" w:color="auto"/>
            <w:bottom w:val="none" w:sz="0" w:space="0" w:color="auto"/>
            <w:right w:val="none" w:sz="0" w:space="0" w:color="auto"/>
          </w:divBdr>
        </w:div>
        <w:div w:id="1724206491">
          <w:marLeft w:val="640"/>
          <w:marRight w:val="0"/>
          <w:marTop w:val="0"/>
          <w:marBottom w:val="0"/>
          <w:divBdr>
            <w:top w:val="none" w:sz="0" w:space="0" w:color="auto"/>
            <w:left w:val="none" w:sz="0" w:space="0" w:color="auto"/>
            <w:bottom w:val="none" w:sz="0" w:space="0" w:color="auto"/>
            <w:right w:val="none" w:sz="0" w:space="0" w:color="auto"/>
          </w:divBdr>
        </w:div>
        <w:div w:id="1449664029">
          <w:marLeft w:val="640"/>
          <w:marRight w:val="0"/>
          <w:marTop w:val="0"/>
          <w:marBottom w:val="0"/>
          <w:divBdr>
            <w:top w:val="none" w:sz="0" w:space="0" w:color="auto"/>
            <w:left w:val="none" w:sz="0" w:space="0" w:color="auto"/>
            <w:bottom w:val="none" w:sz="0" w:space="0" w:color="auto"/>
            <w:right w:val="none" w:sz="0" w:space="0" w:color="auto"/>
          </w:divBdr>
        </w:div>
        <w:div w:id="539317539">
          <w:marLeft w:val="640"/>
          <w:marRight w:val="0"/>
          <w:marTop w:val="0"/>
          <w:marBottom w:val="0"/>
          <w:divBdr>
            <w:top w:val="none" w:sz="0" w:space="0" w:color="auto"/>
            <w:left w:val="none" w:sz="0" w:space="0" w:color="auto"/>
            <w:bottom w:val="none" w:sz="0" w:space="0" w:color="auto"/>
            <w:right w:val="none" w:sz="0" w:space="0" w:color="auto"/>
          </w:divBdr>
        </w:div>
        <w:div w:id="829563035">
          <w:marLeft w:val="640"/>
          <w:marRight w:val="0"/>
          <w:marTop w:val="0"/>
          <w:marBottom w:val="0"/>
          <w:divBdr>
            <w:top w:val="none" w:sz="0" w:space="0" w:color="auto"/>
            <w:left w:val="none" w:sz="0" w:space="0" w:color="auto"/>
            <w:bottom w:val="none" w:sz="0" w:space="0" w:color="auto"/>
            <w:right w:val="none" w:sz="0" w:space="0" w:color="auto"/>
          </w:divBdr>
        </w:div>
      </w:divsChild>
    </w:div>
    <w:div w:id="511384658">
      <w:bodyDiv w:val="1"/>
      <w:marLeft w:val="0"/>
      <w:marRight w:val="0"/>
      <w:marTop w:val="0"/>
      <w:marBottom w:val="0"/>
      <w:divBdr>
        <w:top w:val="none" w:sz="0" w:space="0" w:color="auto"/>
        <w:left w:val="none" w:sz="0" w:space="0" w:color="auto"/>
        <w:bottom w:val="none" w:sz="0" w:space="0" w:color="auto"/>
        <w:right w:val="none" w:sz="0" w:space="0" w:color="auto"/>
      </w:divBdr>
      <w:divsChild>
        <w:div w:id="1369797821">
          <w:marLeft w:val="640"/>
          <w:marRight w:val="0"/>
          <w:marTop w:val="0"/>
          <w:marBottom w:val="0"/>
          <w:divBdr>
            <w:top w:val="none" w:sz="0" w:space="0" w:color="auto"/>
            <w:left w:val="none" w:sz="0" w:space="0" w:color="auto"/>
            <w:bottom w:val="none" w:sz="0" w:space="0" w:color="auto"/>
            <w:right w:val="none" w:sz="0" w:space="0" w:color="auto"/>
          </w:divBdr>
        </w:div>
        <w:div w:id="166554288">
          <w:marLeft w:val="640"/>
          <w:marRight w:val="0"/>
          <w:marTop w:val="0"/>
          <w:marBottom w:val="0"/>
          <w:divBdr>
            <w:top w:val="none" w:sz="0" w:space="0" w:color="auto"/>
            <w:left w:val="none" w:sz="0" w:space="0" w:color="auto"/>
            <w:bottom w:val="none" w:sz="0" w:space="0" w:color="auto"/>
            <w:right w:val="none" w:sz="0" w:space="0" w:color="auto"/>
          </w:divBdr>
        </w:div>
        <w:div w:id="789779819">
          <w:marLeft w:val="640"/>
          <w:marRight w:val="0"/>
          <w:marTop w:val="0"/>
          <w:marBottom w:val="0"/>
          <w:divBdr>
            <w:top w:val="none" w:sz="0" w:space="0" w:color="auto"/>
            <w:left w:val="none" w:sz="0" w:space="0" w:color="auto"/>
            <w:bottom w:val="none" w:sz="0" w:space="0" w:color="auto"/>
            <w:right w:val="none" w:sz="0" w:space="0" w:color="auto"/>
          </w:divBdr>
        </w:div>
        <w:div w:id="36662659">
          <w:marLeft w:val="640"/>
          <w:marRight w:val="0"/>
          <w:marTop w:val="0"/>
          <w:marBottom w:val="0"/>
          <w:divBdr>
            <w:top w:val="none" w:sz="0" w:space="0" w:color="auto"/>
            <w:left w:val="none" w:sz="0" w:space="0" w:color="auto"/>
            <w:bottom w:val="none" w:sz="0" w:space="0" w:color="auto"/>
            <w:right w:val="none" w:sz="0" w:space="0" w:color="auto"/>
          </w:divBdr>
        </w:div>
        <w:div w:id="1177354532">
          <w:marLeft w:val="640"/>
          <w:marRight w:val="0"/>
          <w:marTop w:val="0"/>
          <w:marBottom w:val="0"/>
          <w:divBdr>
            <w:top w:val="none" w:sz="0" w:space="0" w:color="auto"/>
            <w:left w:val="none" w:sz="0" w:space="0" w:color="auto"/>
            <w:bottom w:val="none" w:sz="0" w:space="0" w:color="auto"/>
            <w:right w:val="none" w:sz="0" w:space="0" w:color="auto"/>
          </w:divBdr>
        </w:div>
        <w:div w:id="1472094942">
          <w:marLeft w:val="640"/>
          <w:marRight w:val="0"/>
          <w:marTop w:val="0"/>
          <w:marBottom w:val="0"/>
          <w:divBdr>
            <w:top w:val="none" w:sz="0" w:space="0" w:color="auto"/>
            <w:left w:val="none" w:sz="0" w:space="0" w:color="auto"/>
            <w:bottom w:val="none" w:sz="0" w:space="0" w:color="auto"/>
            <w:right w:val="none" w:sz="0" w:space="0" w:color="auto"/>
          </w:divBdr>
        </w:div>
        <w:div w:id="1239095133">
          <w:marLeft w:val="640"/>
          <w:marRight w:val="0"/>
          <w:marTop w:val="0"/>
          <w:marBottom w:val="0"/>
          <w:divBdr>
            <w:top w:val="none" w:sz="0" w:space="0" w:color="auto"/>
            <w:left w:val="none" w:sz="0" w:space="0" w:color="auto"/>
            <w:bottom w:val="none" w:sz="0" w:space="0" w:color="auto"/>
            <w:right w:val="none" w:sz="0" w:space="0" w:color="auto"/>
          </w:divBdr>
        </w:div>
        <w:div w:id="1350717287">
          <w:marLeft w:val="640"/>
          <w:marRight w:val="0"/>
          <w:marTop w:val="0"/>
          <w:marBottom w:val="0"/>
          <w:divBdr>
            <w:top w:val="none" w:sz="0" w:space="0" w:color="auto"/>
            <w:left w:val="none" w:sz="0" w:space="0" w:color="auto"/>
            <w:bottom w:val="none" w:sz="0" w:space="0" w:color="auto"/>
            <w:right w:val="none" w:sz="0" w:space="0" w:color="auto"/>
          </w:divBdr>
        </w:div>
        <w:div w:id="894196991">
          <w:marLeft w:val="640"/>
          <w:marRight w:val="0"/>
          <w:marTop w:val="0"/>
          <w:marBottom w:val="0"/>
          <w:divBdr>
            <w:top w:val="none" w:sz="0" w:space="0" w:color="auto"/>
            <w:left w:val="none" w:sz="0" w:space="0" w:color="auto"/>
            <w:bottom w:val="none" w:sz="0" w:space="0" w:color="auto"/>
            <w:right w:val="none" w:sz="0" w:space="0" w:color="auto"/>
          </w:divBdr>
        </w:div>
        <w:div w:id="318462286">
          <w:marLeft w:val="640"/>
          <w:marRight w:val="0"/>
          <w:marTop w:val="0"/>
          <w:marBottom w:val="0"/>
          <w:divBdr>
            <w:top w:val="none" w:sz="0" w:space="0" w:color="auto"/>
            <w:left w:val="none" w:sz="0" w:space="0" w:color="auto"/>
            <w:bottom w:val="none" w:sz="0" w:space="0" w:color="auto"/>
            <w:right w:val="none" w:sz="0" w:space="0" w:color="auto"/>
          </w:divBdr>
        </w:div>
        <w:div w:id="1867984844">
          <w:marLeft w:val="640"/>
          <w:marRight w:val="0"/>
          <w:marTop w:val="0"/>
          <w:marBottom w:val="0"/>
          <w:divBdr>
            <w:top w:val="none" w:sz="0" w:space="0" w:color="auto"/>
            <w:left w:val="none" w:sz="0" w:space="0" w:color="auto"/>
            <w:bottom w:val="none" w:sz="0" w:space="0" w:color="auto"/>
            <w:right w:val="none" w:sz="0" w:space="0" w:color="auto"/>
          </w:divBdr>
        </w:div>
        <w:div w:id="1924223650">
          <w:marLeft w:val="640"/>
          <w:marRight w:val="0"/>
          <w:marTop w:val="0"/>
          <w:marBottom w:val="0"/>
          <w:divBdr>
            <w:top w:val="none" w:sz="0" w:space="0" w:color="auto"/>
            <w:left w:val="none" w:sz="0" w:space="0" w:color="auto"/>
            <w:bottom w:val="none" w:sz="0" w:space="0" w:color="auto"/>
            <w:right w:val="none" w:sz="0" w:space="0" w:color="auto"/>
          </w:divBdr>
        </w:div>
        <w:div w:id="1244533358">
          <w:marLeft w:val="640"/>
          <w:marRight w:val="0"/>
          <w:marTop w:val="0"/>
          <w:marBottom w:val="0"/>
          <w:divBdr>
            <w:top w:val="none" w:sz="0" w:space="0" w:color="auto"/>
            <w:left w:val="none" w:sz="0" w:space="0" w:color="auto"/>
            <w:bottom w:val="none" w:sz="0" w:space="0" w:color="auto"/>
            <w:right w:val="none" w:sz="0" w:space="0" w:color="auto"/>
          </w:divBdr>
        </w:div>
        <w:div w:id="226959225">
          <w:marLeft w:val="640"/>
          <w:marRight w:val="0"/>
          <w:marTop w:val="0"/>
          <w:marBottom w:val="0"/>
          <w:divBdr>
            <w:top w:val="none" w:sz="0" w:space="0" w:color="auto"/>
            <w:left w:val="none" w:sz="0" w:space="0" w:color="auto"/>
            <w:bottom w:val="none" w:sz="0" w:space="0" w:color="auto"/>
            <w:right w:val="none" w:sz="0" w:space="0" w:color="auto"/>
          </w:divBdr>
        </w:div>
        <w:div w:id="323053599">
          <w:marLeft w:val="640"/>
          <w:marRight w:val="0"/>
          <w:marTop w:val="0"/>
          <w:marBottom w:val="0"/>
          <w:divBdr>
            <w:top w:val="none" w:sz="0" w:space="0" w:color="auto"/>
            <w:left w:val="none" w:sz="0" w:space="0" w:color="auto"/>
            <w:bottom w:val="none" w:sz="0" w:space="0" w:color="auto"/>
            <w:right w:val="none" w:sz="0" w:space="0" w:color="auto"/>
          </w:divBdr>
        </w:div>
        <w:div w:id="1914772205">
          <w:marLeft w:val="640"/>
          <w:marRight w:val="0"/>
          <w:marTop w:val="0"/>
          <w:marBottom w:val="0"/>
          <w:divBdr>
            <w:top w:val="none" w:sz="0" w:space="0" w:color="auto"/>
            <w:left w:val="none" w:sz="0" w:space="0" w:color="auto"/>
            <w:bottom w:val="none" w:sz="0" w:space="0" w:color="auto"/>
            <w:right w:val="none" w:sz="0" w:space="0" w:color="auto"/>
          </w:divBdr>
        </w:div>
        <w:div w:id="2131236945">
          <w:marLeft w:val="640"/>
          <w:marRight w:val="0"/>
          <w:marTop w:val="0"/>
          <w:marBottom w:val="0"/>
          <w:divBdr>
            <w:top w:val="none" w:sz="0" w:space="0" w:color="auto"/>
            <w:left w:val="none" w:sz="0" w:space="0" w:color="auto"/>
            <w:bottom w:val="none" w:sz="0" w:space="0" w:color="auto"/>
            <w:right w:val="none" w:sz="0" w:space="0" w:color="auto"/>
          </w:divBdr>
        </w:div>
        <w:div w:id="1539778140">
          <w:marLeft w:val="640"/>
          <w:marRight w:val="0"/>
          <w:marTop w:val="0"/>
          <w:marBottom w:val="0"/>
          <w:divBdr>
            <w:top w:val="none" w:sz="0" w:space="0" w:color="auto"/>
            <w:left w:val="none" w:sz="0" w:space="0" w:color="auto"/>
            <w:bottom w:val="none" w:sz="0" w:space="0" w:color="auto"/>
            <w:right w:val="none" w:sz="0" w:space="0" w:color="auto"/>
          </w:divBdr>
        </w:div>
        <w:div w:id="462191711">
          <w:marLeft w:val="640"/>
          <w:marRight w:val="0"/>
          <w:marTop w:val="0"/>
          <w:marBottom w:val="0"/>
          <w:divBdr>
            <w:top w:val="none" w:sz="0" w:space="0" w:color="auto"/>
            <w:left w:val="none" w:sz="0" w:space="0" w:color="auto"/>
            <w:bottom w:val="none" w:sz="0" w:space="0" w:color="auto"/>
            <w:right w:val="none" w:sz="0" w:space="0" w:color="auto"/>
          </w:divBdr>
        </w:div>
        <w:div w:id="1668089597">
          <w:marLeft w:val="640"/>
          <w:marRight w:val="0"/>
          <w:marTop w:val="0"/>
          <w:marBottom w:val="0"/>
          <w:divBdr>
            <w:top w:val="none" w:sz="0" w:space="0" w:color="auto"/>
            <w:left w:val="none" w:sz="0" w:space="0" w:color="auto"/>
            <w:bottom w:val="none" w:sz="0" w:space="0" w:color="auto"/>
            <w:right w:val="none" w:sz="0" w:space="0" w:color="auto"/>
          </w:divBdr>
        </w:div>
        <w:div w:id="462383335">
          <w:marLeft w:val="640"/>
          <w:marRight w:val="0"/>
          <w:marTop w:val="0"/>
          <w:marBottom w:val="0"/>
          <w:divBdr>
            <w:top w:val="none" w:sz="0" w:space="0" w:color="auto"/>
            <w:left w:val="none" w:sz="0" w:space="0" w:color="auto"/>
            <w:bottom w:val="none" w:sz="0" w:space="0" w:color="auto"/>
            <w:right w:val="none" w:sz="0" w:space="0" w:color="auto"/>
          </w:divBdr>
        </w:div>
        <w:div w:id="572740798">
          <w:marLeft w:val="640"/>
          <w:marRight w:val="0"/>
          <w:marTop w:val="0"/>
          <w:marBottom w:val="0"/>
          <w:divBdr>
            <w:top w:val="none" w:sz="0" w:space="0" w:color="auto"/>
            <w:left w:val="none" w:sz="0" w:space="0" w:color="auto"/>
            <w:bottom w:val="none" w:sz="0" w:space="0" w:color="auto"/>
            <w:right w:val="none" w:sz="0" w:space="0" w:color="auto"/>
          </w:divBdr>
        </w:div>
        <w:div w:id="237248423">
          <w:marLeft w:val="640"/>
          <w:marRight w:val="0"/>
          <w:marTop w:val="0"/>
          <w:marBottom w:val="0"/>
          <w:divBdr>
            <w:top w:val="none" w:sz="0" w:space="0" w:color="auto"/>
            <w:left w:val="none" w:sz="0" w:space="0" w:color="auto"/>
            <w:bottom w:val="none" w:sz="0" w:space="0" w:color="auto"/>
            <w:right w:val="none" w:sz="0" w:space="0" w:color="auto"/>
          </w:divBdr>
        </w:div>
        <w:div w:id="763306801">
          <w:marLeft w:val="640"/>
          <w:marRight w:val="0"/>
          <w:marTop w:val="0"/>
          <w:marBottom w:val="0"/>
          <w:divBdr>
            <w:top w:val="none" w:sz="0" w:space="0" w:color="auto"/>
            <w:left w:val="none" w:sz="0" w:space="0" w:color="auto"/>
            <w:bottom w:val="none" w:sz="0" w:space="0" w:color="auto"/>
            <w:right w:val="none" w:sz="0" w:space="0" w:color="auto"/>
          </w:divBdr>
        </w:div>
        <w:div w:id="122772403">
          <w:marLeft w:val="640"/>
          <w:marRight w:val="0"/>
          <w:marTop w:val="0"/>
          <w:marBottom w:val="0"/>
          <w:divBdr>
            <w:top w:val="none" w:sz="0" w:space="0" w:color="auto"/>
            <w:left w:val="none" w:sz="0" w:space="0" w:color="auto"/>
            <w:bottom w:val="none" w:sz="0" w:space="0" w:color="auto"/>
            <w:right w:val="none" w:sz="0" w:space="0" w:color="auto"/>
          </w:divBdr>
        </w:div>
        <w:div w:id="989749520">
          <w:marLeft w:val="640"/>
          <w:marRight w:val="0"/>
          <w:marTop w:val="0"/>
          <w:marBottom w:val="0"/>
          <w:divBdr>
            <w:top w:val="none" w:sz="0" w:space="0" w:color="auto"/>
            <w:left w:val="none" w:sz="0" w:space="0" w:color="auto"/>
            <w:bottom w:val="none" w:sz="0" w:space="0" w:color="auto"/>
            <w:right w:val="none" w:sz="0" w:space="0" w:color="auto"/>
          </w:divBdr>
        </w:div>
        <w:div w:id="795105625">
          <w:marLeft w:val="640"/>
          <w:marRight w:val="0"/>
          <w:marTop w:val="0"/>
          <w:marBottom w:val="0"/>
          <w:divBdr>
            <w:top w:val="none" w:sz="0" w:space="0" w:color="auto"/>
            <w:left w:val="none" w:sz="0" w:space="0" w:color="auto"/>
            <w:bottom w:val="none" w:sz="0" w:space="0" w:color="auto"/>
            <w:right w:val="none" w:sz="0" w:space="0" w:color="auto"/>
          </w:divBdr>
        </w:div>
        <w:div w:id="2015449120">
          <w:marLeft w:val="640"/>
          <w:marRight w:val="0"/>
          <w:marTop w:val="0"/>
          <w:marBottom w:val="0"/>
          <w:divBdr>
            <w:top w:val="none" w:sz="0" w:space="0" w:color="auto"/>
            <w:left w:val="none" w:sz="0" w:space="0" w:color="auto"/>
            <w:bottom w:val="none" w:sz="0" w:space="0" w:color="auto"/>
            <w:right w:val="none" w:sz="0" w:space="0" w:color="auto"/>
          </w:divBdr>
        </w:div>
        <w:div w:id="771778641">
          <w:marLeft w:val="640"/>
          <w:marRight w:val="0"/>
          <w:marTop w:val="0"/>
          <w:marBottom w:val="0"/>
          <w:divBdr>
            <w:top w:val="none" w:sz="0" w:space="0" w:color="auto"/>
            <w:left w:val="none" w:sz="0" w:space="0" w:color="auto"/>
            <w:bottom w:val="none" w:sz="0" w:space="0" w:color="auto"/>
            <w:right w:val="none" w:sz="0" w:space="0" w:color="auto"/>
          </w:divBdr>
        </w:div>
        <w:div w:id="1646272132">
          <w:marLeft w:val="640"/>
          <w:marRight w:val="0"/>
          <w:marTop w:val="0"/>
          <w:marBottom w:val="0"/>
          <w:divBdr>
            <w:top w:val="none" w:sz="0" w:space="0" w:color="auto"/>
            <w:left w:val="none" w:sz="0" w:space="0" w:color="auto"/>
            <w:bottom w:val="none" w:sz="0" w:space="0" w:color="auto"/>
            <w:right w:val="none" w:sz="0" w:space="0" w:color="auto"/>
          </w:divBdr>
        </w:div>
        <w:div w:id="1814563778">
          <w:marLeft w:val="640"/>
          <w:marRight w:val="0"/>
          <w:marTop w:val="0"/>
          <w:marBottom w:val="0"/>
          <w:divBdr>
            <w:top w:val="none" w:sz="0" w:space="0" w:color="auto"/>
            <w:left w:val="none" w:sz="0" w:space="0" w:color="auto"/>
            <w:bottom w:val="none" w:sz="0" w:space="0" w:color="auto"/>
            <w:right w:val="none" w:sz="0" w:space="0" w:color="auto"/>
          </w:divBdr>
        </w:div>
        <w:div w:id="409736529">
          <w:marLeft w:val="640"/>
          <w:marRight w:val="0"/>
          <w:marTop w:val="0"/>
          <w:marBottom w:val="0"/>
          <w:divBdr>
            <w:top w:val="none" w:sz="0" w:space="0" w:color="auto"/>
            <w:left w:val="none" w:sz="0" w:space="0" w:color="auto"/>
            <w:bottom w:val="none" w:sz="0" w:space="0" w:color="auto"/>
            <w:right w:val="none" w:sz="0" w:space="0" w:color="auto"/>
          </w:divBdr>
        </w:div>
        <w:div w:id="1060590152">
          <w:marLeft w:val="640"/>
          <w:marRight w:val="0"/>
          <w:marTop w:val="0"/>
          <w:marBottom w:val="0"/>
          <w:divBdr>
            <w:top w:val="none" w:sz="0" w:space="0" w:color="auto"/>
            <w:left w:val="none" w:sz="0" w:space="0" w:color="auto"/>
            <w:bottom w:val="none" w:sz="0" w:space="0" w:color="auto"/>
            <w:right w:val="none" w:sz="0" w:space="0" w:color="auto"/>
          </w:divBdr>
        </w:div>
        <w:div w:id="605842665">
          <w:marLeft w:val="640"/>
          <w:marRight w:val="0"/>
          <w:marTop w:val="0"/>
          <w:marBottom w:val="0"/>
          <w:divBdr>
            <w:top w:val="none" w:sz="0" w:space="0" w:color="auto"/>
            <w:left w:val="none" w:sz="0" w:space="0" w:color="auto"/>
            <w:bottom w:val="none" w:sz="0" w:space="0" w:color="auto"/>
            <w:right w:val="none" w:sz="0" w:space="0" w:color="auto"/>
          </w:divBdr>
        </w:div>
        <w:div w:id="657657266">
          <w:marLeft w:val="640"/>
          <w:marRight w:val="0"/>
          <w:marTop w:val="0"/>
          <w:marBottom w:val="0"/>
          <w:divBdr>
            <w:top w:val="none" w:sz="0" w:space="0" w:color="auto"/>
            <w:left w:val="none" w:sz="0" w:space="0" w:color="auto"/>
            <w:bottom w:val="none" w:sz="0" w:space="0" w:color="auto"/>
            <w:right w:val="none" w:sz="0" w:space="0" w:color="auto"/>
          </w:divBdr>
        </w:div>
        <w:div w:id="1627345456">
          <w:marLeft w:val="640"/>
          <w:marRight w:val="0"/>
          <w:marTop w:val="0"/>
          <w:marBottom w:val="0"/>
          <w:divBdr>
            <w:top w:val="none" w:sz="0" w:space="0" w:color="auto"/>
            <w:left w:val="none" w:sz="0" w:space="0" w:color="auto"/>
            <w:bottom w:val="none" w:sz="0" w:space="0" w:color="auto"/>
            <w:right w:val="none" w:sz="0" w:space="0" w:color="auto"/>
          </w:divBdr>
        </w:div>
        <w:div w:id="604312903">
          <w:marLeft w:val="640"/>
          <w:marRight w:val="0"/>
          <w:marTop w:val="0"/>
          <w:marBottom w:val="0"/>
          <w:divBdr>
            <w:top w:val="none" w:sz="0" w:space="0" w:color="auto"/>
            <w:left w:val="none" w:sz="0" w:space="0" w:color="auto"/>
            <w:bottom w:val="none" w:sz="0" w:space="0" w:color="auto"/>
            <w:right w:val="none" w:sz="0" w:space="0" w:color="auto"/>
          </w:divBdr>
        </w:div>
        <w:div w:id="1296373108">
          <w:marLeft w:val="640"/>
          <w:marRight w:val="0"/>
          <w:marTop w:val="0"/>
          <w:marBottom w:val="0"/>
          <w:divBdr>
            <w:top w:val="none" w:sz="0" w:space="0" w:color="auto"/>
            <w:left w:val="none" w:sz="0" w:space="0" w:color="auto"/>
            <w:bottom w:val="none" w:sz="0" w:space="0" w:color="auto"/>
            <w:right w:val="none" w:sz="0" w:space="0" w:color="auto"/>
          </w:divBdr>
        </w:div>
        <w:div w:id="862331050">
          <w:marLeft w:val="640"/>
          <w:marRight w:val="0"/>
          <w:marTop w:val="0"/>
          <w:marBottom w:val="0"/>
          <w:divBdr>
            <w:top w:val="none" w:sz="0" w:space="0" w:color="auto"/>
            <w:left w:val="none" w:sz="0" w:space="0" w:color="auto"/>
            <w:bottom w:val="none" w:sz="0" w:space="0" w:color="auto"/>
            <w:right w:val="none" w:sz="0" w:space="0" w:color="auto"/>
          </w:divBdr>
        </w:div>
        <w:div w:id="588270575">
          <w:marLeft w:val="640"/>
          <w:marRight w:val="0"/>
          <w:marTop w:val="0"/>
          <w:marBottom w:val="0"/>
          <w:divBdr>
            <w:top w:val="none" w:sz="0" w:space="0" w:color="auto"/>
            <w:left w:val="none" w:sz="0" w:space="0" w:color="auto"/>
            <w:bottom w:val="none" w:sz="0" w:space="0" w:color="auto"/>
            <w:right w:val="none" w:sz="0" w:space="0" w:color="auto"/>
          </w:divBdr>
        </w:div>
        <w:div w:id="348727517">
          <w:marLeft w:val="640"/>
          <w:marRight w:val="0"/>
          <w:marTop w:val="0"/>
          <w:marBottom w:val="0"/>
          <w:divBdr>
            <w:top w:val="none" w:sz="0" w:space="0" w:color="auto"/>
            <w:left w:val="none" w:sz="0" w:space="0" w:color="auto"/>
            <w:bottom w:val="none" w:sz="0" w:space="0" w:color="auto"/>
            <w:right w:val="none" w:sz="0" w:space="0" w:color="auto"/>
          </w:divBdr>
        </w:div>
        <w:div w:id="1434207069">
          <w:marLeft w:val="640"/>
          <w:marRight w:val="0"/>
          <w:marTop w:val="0"/>
          <w:marBottom w:val="0"/>
          <w:divBdr>
            <w:top w:val="none" w:sz="0" w:space="0" w:color="auto"/>
            <w:left w:val="none" w:sz="0" w:space="0" w:color="auto"/>
            <w:bottom w:val="none" w:sz="0" w:space="0" w:color="auto"/>
            <w:right w:val="none" w:sz="0" w:space="0" w:color="auto"/>
          </w:divBdr>
        </w:div>
        <w:div w:id="65149087">
          <w:marLeft w:val="640"/>
          <w:marRight w:val="0"/>
          <w:marTop w:val="0"/>
          <w:marBottom w:val="0"/>
          <w:divBdr>
            <w:top w:val="none" w:sz="0" w:space="0" w:color="auto"/>
            <w:left w:val="none" w:sz="0" w:space="0" w:color="auto"/>
            <w:bottom w:val="none" w:sz="0" w:space="0" w:color="auto"/>
            <w:right w:val="none" w:sz="0" w:space="0" w:color="auto"/>
          </w:divBdr>
        </w:div>
        <w:div w:id="1232470306">
          <w:marLeft w:val="640"/>
          <w:marRight w:val="0"/>
          <w:marTop w:val="0"/>
          <w:marBottom w:val="0"/>
          <w:divBdr>
            <w:top w:val="none" w:sz="0" w:space="0" w:color="auto"/>
            <w:left w:val="none" w:sz="0" w:space="0" w:color="auto"/>
            <w:bottom w:val="none" w:sz="0" w:space="0" w:color="auto"/>
            <w:right w:val="none" w:sz="0" w:space="0" w:color="auto"/>
          </w:divBdr>
        </w:div>
        <w:div w:id="1981305260">
          <w:marLeft w:val="640"/>
          <w:marRight w:val="0"/>
          <w:marTop w:val="0"/>
          <w:marBottom w:val="0"/>
          <w:divBdr>
            <w:top w:val="none" w:sz="0" w:space="0" w:color="auto"/>
            <w:left w:val="none" w:sz="0" w:space="0" w:color="auto"/>
            <w:bottom w:val="none" w:sz="0" w:space="0" w:color="auto"/>
            <w:right w:val="none" w:sz="0" w:space="0" w:color="auto"/>
          </w:divBdr>
        </w:div>
        <w:div w:id="442305817">
          <w:marLeft w:val="640"/>
          <w:marRight w:val="0"/>
          <w:marTop w:val="0"/>
          <w:marBottom w:val="0"/>
          <w:divBdr>
            <w:top w:val="none" w:sz="0" w:space="0" w:color="auto"/>
            <w:left w:val="none" w:sz="0" w:space="0" w:color="auto"/>
            <w:bottom w:val="none" w:sz="0" w:space="0" w:color="auto"/>
            <w:right w:val="none" w:sz="0" w:space="0" w:color="auto"/>
          </w:divBdr>
        </w:div>
        <w:div w:id="416905325">
          <w:marLeft w:val="640"/>
          <w:marRight w:val="0"/>
          <w:marTop w:val="0"/>
          <w:marBottom w:val="0"/>
          <w:divBdr>
            <w:top w:val="none" w:sz="0" w:space="0" w:color="auto"/>
            <w:left w:val="none" w:sz="0" w:space="0" w:color="auto"/>
            <w:bottom w:val="none" w:sz="0" w:space="0" w:color="auto"/>
            <w:right w:val="none" w:sz="0" w:space="0" w:color="auto"/>
          </w:divBdr>
        </w:div>
        <w:div w:id="938025323">
          <w:marLeft w:val="640"/>
          <w:marRight w:val="0"/>
          <w:marTop w:val="0"/>
          <w:marBottom w:val="0"/>
          <w:divBdr>
            <w:top w:val="none" w:sz="0" w:space="0" w:color="auto"/>
            <w:left w:val="none" w:sz="0" w:space="0" w:color="auto"/>
            <w:bottom w:val="none" w:sz="0" w:space="0" w:color="auto"/>
            <w:right w:val="none" w:sz="0" w:space="0" w:color="auto"/>
          </w:divBdr>
        </w:div>
        <w:div w:id="700785940">
          <w:marLeft w:val="640"/>
          <w:marRight w:val="0"/>
          <w:marTop w:val="0"/>
          <w:marBottom w:val="0"/>
          <w:divBdr>
            <w:top w:val="none" w:sz="0" w:space="0" w:color="auto"/>
            <w:left w:val="none" w:sz="0" w:space="0" w:color="auto"/>
            <w:bottom w:val="none" w:sz="0" w:space="0" w:color="auto"/>
            <w:right w:val="none" w:sz="0" w:space="0" w:color="auto"/>
          </w:divBdr>
        </w:div>
        <w:div w:id="1443644829">
          <w:marLeft w:val="640"/>
          <w:marRight w:val="0"/>
          <w:marTop w:val="0"/>
          <w:marBottom w:val="0"/>
          <w:divBdr>
            <w:top w:val="none" w:sz="0" w:space="0" w:color="auto"/>
            <w:left w:val="none" w:sz="0" w:space="0" w:color="auto"/>
            <w:bottom w:val="none" w:sz="0" w:space="0" w:color="auto"/>
            <w:right w:val="none" w:sz="0" w:space="0" w:color="auto"/>
          </w:divBdr>
        </w:div>
        <w:div w:id="1481531331">
          <w:marLeft w:val="640"/>
          <w:marRight w:val="0"/>
          <w:marTop w:val="0"/>
          <w:marBottom w:val="0"/>
          <w:divBdr>
            <w:top w:val="none" w:sz="0" w:space="0" w:color="auto"/>
            <w:left w:val="none" w:sz="0" w:space="0" w:color="auto"/>
            <w:bottom w:val="none" w:sz="0" w:space="0" w:color="auto"/>
            <w:right w:val="none" w:sz="0" w:space="0" w:color="auto"/>
          </w:divBdr>
        </w:div>
        <w:div w:id="303239266">
          <w:marLeft w:val="640"/>
          <w:marRight w:val="0"/>
          <w:marTop w:val="0"/>
          <w:marBottom w:val="0"/>
          <w:divBdr>
            <w:top w:val="none" w:sz="0" w:space="0" w:color="auto"/>
            <w:left w:val="none" w:sz="0" w:space="0" w:color="auto"/>
            <w:bottom w:val="none" w:sz="0" w:space="0" w:color="auto"/>
            <w:right w:val="none" w:sz="0" w:space="0" w:color="auto"/>
          </w:divBdr>
        </w:div>
        <w:div w:id="1697536943">
          <w:marLeft w:val="640"/>
          <w:marRight w:val="0"/>
          <w:marTop w:val="0"/>
          <w:marBottom w:val="0"/>
          <w:divBdr>
            <w:top w:val="none" w:sz="0" w:space="0" w:color="auto"/>
            <w:left w:val="none" w:sz="0" w:space="0" w:color="auto"/>
            <w:bottom w:val="none" w:sz="0" w:space="0" w:color="auto"/>
            <w:right w:val="none" w:sz="0" w:space="0" w:color="auto"/>
          </w:divBdr>
        </w:div>
        <w:div w:id="458954575">
          <w:marLeft w:val="640"/>
          <w:marRight w:val="0"/>
          <w:marTop w:val="0"/>
          <w:marBottom w:val="0"/>
          <w:divBdr>
            <w:top w:val="none" w:sz="0" w:space="0" w:color="auto"/>
            <w:left w:val="none" w:sz="0" w:space="0" w:color="auto"/>
            <w:bottom w:val="none" w:sz="0" w:space="0" w:color="auto"/>
            <w:right w:val="none" w:sz="0" w:space="0" w:color="auto"/>
          </w:divBdr>
        </w:div>
        <w:div w:id="923883024">
          <w:marLeft w:val="640"/>
          <w:marRight w:val="0"/>
          <w:marTop w:val="0"/>
          <w:marBottom w:val="0"/>
          <w:divBdr>
            <w:top w:val="none" w:sz="0" w:space="0" w:color="auto"/>
            <w:left w:val="none" w:sz="0" w:space="0" w:color="auto"/>
            <w:bottom w:val="none" w:sz="0" w:space="0" w:color="auto"/>
            <w:right w:val="none" w:sz="0" w:space="0" w:color="auto"/>
          </w:divBdr>
        </w:div>
        <w:div w:id="614749750">
          <w:marLeft w:val="640"/>
          <w:marRight w:val="0"/>
          <w:marTop w:val="0"/>
          <w:marBottom w:val="0"/>
          <w:divBdr>
            <w:top w:val="none" w:sz="0" w:space="0" w:color="auto"/>
            <w:left w:val="none" w:sz="0" w:space="0" w:color="auto"/>
            <w:bottom w:val="none" w:sz="0" w:space="0" w:color="auto"/>
            <w:right w:val="none" w:sz="0" w:space="0" w:color="auto"/>
          </w:divBdr>
        </w:div>
        <w:div w:id="300616306">
          <w:marLeft w:val="640"/>
          <w:marRight w:val="0"/>
          <w:marTop w:val="0"/>
          <w:marBottom w:val="0"/>
          <w:divBdr>
            <w:top w:val="none" w:sz="0" w:space="0" w:color="auto"/>
            <w:left w:val="none" w:sz="0" w:space="0" w:color="auto"/>
            <w:bottom w:val="none" w:sz="0" w:space="0" w:color="auto"/>
            <w:right w:val="none" w:sz="0" w:space="0" w:color="auto"/>
          </w:divBdr>
        </w:div>
        <w:div w:id="1050495901">
          <w:marLeft w:val="640"/>
          <w:marRight w:val="0"/>
          <w:marTop w:val="0"/>
          <w:marBottom w:val="0"/>
          <w:divBdr>
            <w:top w:val="none" w:sz="0" w:space="0" w:color="auto"/>
            <w:left w:val="none" w:sz="0" w:space="0" w:color="auto"/>
            <w:bottom w:val="none" w:sz="0" w:space="0" w:color="auto"/>
            <w:right w:val="none" w:sz="0" w:space="0" w:color="auto"/>
          </w:divBdr>
        </w:div>
        <w:div w:id="1008025620">
          <w:marLeft w:val="640"/>
          <w:marRight w:val="0"/>
          <w:marTop w:val="0"/>
          <w:marBottom w:val="0"/>
          <w:divBdr>
            <w:top w:val="none" w:sz="0" w:space="0" w:color="auto"/>
            <w:left w:val="none" w:sz="0" w:space="0" w:color="auto"/>
            <w:bottom w:val="none" w:sz="0" w:space="0" w:color="auto"/>
            <w:right w:val="none" w:sz="0" w:space="0" w:color="auto"/>
          </w:divBdr>
        </w:div>
        <w:div w:id="1972469620">
          <w:marLeft w:val="640"/>
          <w:marRight w:val="0"/>
          <w:marTop w:val="0"/>
          <w:marBottom w:val="0"/>
          <w:divBdr>
            <w:top w:val="none" w:sz="0" w:space="0" w:color="auto"/>
            <w:left w:val="none" w:sz="0" w:space="0" w:color="auto"/>
            <w:bottom w:val="none" w:sz="0" w:space="0" w:color="auto"/>
            <w:right w:val="none" w:sz="0" w:space="0" w:color="auto"/>
          </w:divBdr>
        </w:div>
        <w:div w:id="1254557809">
          <w:marLeft w:val="640"/>
          <w:marRight w:val="0"/>
          <w:marTop w:val="0"/>
          <w:marBottom w:val="0"/>
          <w:divBdr>
            <w:top w:val="none" w:sz="0" w:space="0" w:color="auto"/>
            <w:left w:val="none" w:sz="0" w:space="0" w:color="auto"/>
            <w:bottom w:val="none" w:sz="0" w:space="0" w:color="auto"/>
            <w:right w:val="none" w:sz="0" w:space="0" w:color="auto"/>
          </w:divBdr>
        </w:div>
        <w:div w:id="37896480">
          <w:marLeft w:val="640"/>
          <w:marRight w:val="0"/>
          <w:marTop w:val="0"/>
          <w:marBottom w:val="0"/>
          <w:divBdr>
            <w:top w:val="none" w:sz="0" w:space="0" w:color="auto"/>
            <w:left w:val="none" w:sz="0" w:space="0" w:color="auto"/>
            <w:bottom w:val="none" w:sz="0" w:space="0" w:color="auto"/>
            <w:right w:val="none" w:sz="0" w:space="0" w:color="auto"/>
          </w:divBdr>
        </w:div>
        <w:div w:id="184370178">
          <w:marLeft w:val="640"/>
          <w:marRight w:val="0"/>
          <w:marTop w:val="0"/>
          <w:marBottom w:val="0"/>
          <w:divBdr>
            <w:top w:val="none" w:sz="0" w:space="0" w:color="auto"/>
            <w:left w:val="none" w:sz="0" w:space="0" w:color="auto"/>
            <w:bottom w:val="none" w:sz="0" w:space="0" w:color="auto"/>
            <w:right w:val="none" w:sz="0" w:space="0" w:color="auto"/>
          </w:divBdr>
        </w:div>
        <w:div w:id="915407510">
          <w:marLeft w:val="640"/>
          <w:marRight w:val="0"/>
          <w:marTop w:val="0"/>
          <w:marBottom w:val="0"/>
          <w:divBdr>
            <w:top w:val="none" w:sz="0" w:space="0" w:color="auto"/>
            <w:left w:val="none" w:sz="0" w:space="0" w:color="auto"/>
            <w:bottom w:val="none" w:sz="0" w:space="0" w:color="auto"/>
            <w:right w:val="none" w:sz="0" w:space="0" w:color="auto"/>
          </w:divBdr>
        </w:div>
        <w:div w:id="1096436920">
          <w:marLeft w:val="640"/>
          <w:marRight w:val="0"/>
          <w:marTop w:val="0"/>
          <w:marBottom w:val="0"/>
          <w:divBdr>
            <w:top w:val="none" w:sz="0" w:space="0" w:color="auto"/>
            <w:left w:val="none" w:sz="0" w:space="0" w:color="auto"/>
            <w:bottom w:val="none" w:sz="0" w:space="0" w:color="auto"/>
            <w:right w:val="none" w:sz="0" w:space="0" w:color="auto"/>
          </w:divBdr>
        </w:div>
        <w:div w:id="1139347488">
          <w:marLeft w:val="640"/>
          <w:marRight w:val="0"/>
          <w:marTop w:val="0"/>
          <w:marBottom w:val="0"/>
          <w:divBdr>
            <w:top w:val="none" w:sz="0" w:space="0" w:color="auto"/>
            <w:left w:val="none" w:sz="0" w:space="0" w:color="auto"/>
            <w:bottom w:val="none" w:sz="0" w:space="0" w:color="auto"/>
            <w:right w:val="none" w:sz="0" w:space="0" w:color="auto"/>
          </w:divBdr>
        </w:div>
        <w:div w:id="1170946380">
          <w:marLeft w:val="640"/>
          <w:marRight w:val="0"/>
          <w:marTop w:val="0"/>
          <w:marBottom w:val="0"/>
          <w:divBdr>
            <w:top w:val="none" w:sz="0" w:space="0" w:color="auto"/>
            <w:left w:val="none" w:sz="0" w:space="0" w:color="auto"/>
            <w:bottom w:val="none" w:sz="0" w:space="0" w:color="auto"/>
            <w:right w:val="none" w:sz="0" w:space="0" w:color="auto"/>
          </w:divBdr>
        </w:div>
        <w:div w:id="710955585">
          <w:marLeft w:val="640"/>
          <w:marRight w:val="0"/>
          <w:marTop w:val="0"/>
          <w:marBottom w:val="0"/>
          <w:divBdr>
            <w:top w:val="none" w:sz="0" w:space="0" w:color="auto"/>
            <w:left w:val="none" w:sz="0" w:space="0" w:color="auto"/>
            <w:bottom w:val="none" w:sz="0" w:space="0" w:color="auto"/>
            <w:right w:val="none" w:sz="0" w:space="0" w:color="auto"/>
          </w:divBdr>
        </w:div>
        <w:div w:id="1118765734">
          <w:marLeft w:val="640"/>
          <w:marRight w:val="0"/>
          <w:marTop w:val="0"/>
          <w:marBottom w:val="0"/>
          <w:divBdr>
            <w:top w:val="none" w:sz="0" w:space="0" w:color="auto"/>
            <w:left w:val="none" w:sz="0" w:space="0" w:color="auto"/>
            <w:bottom w:val="none" w:sz="0" w:space="0" w:color="auto"/>
            <w:right w:val="none" w:sz="0" w:space="0" w:color="auto"/>
          </w:divBdr>
        </w:div>
        <w:div w:id="1809779519">
          <w:marLeft w:val="640"/>
          <w:marRight w:val="0"/>
          <w:marTop w:val="0"/>
          <w:marBottom w:val="0"/>
          <w:divBdr>
            <w:top w:val="none" w:sz="0" w:space="0" w:color="auto"/>
            <w:left w:val="none" w:sz="0" w:space="0" w:color="auto"/>
            <w:bottom w:val="none" w:sz="0" w:space="0" w:color="auto"/>
            <w:right w:val="none" w:sz="0" w:space="0" w:color="auto"/>
          </w:divBdr>
        </w:div>
        <w:div w:id="72090128">
          <w:marLeft w:val="640"/>
          <w:marRight w:val="0"/>
          <w:marTop w:val="0"/>
          <w:marBottom w:val="0"/>
          <w:divBdr>
            <w:top w:val="none" w:sz="0" w:space="0" w:color="auto"/>
            <w:left w:val="none" w:sz="0" w:space="0" w:color="auto"/>
            <w:bottom w:val="none" w:sz="0" w:space="0" w:color="auto"/>
            <w:right w:val="none" w:sz="0" w:space="0" w:color="auto"/>
          </w:divBdr>
        </w:div>
        <w:div w:id="340014278">
          <w:marLeft w:val="640"/>
          <w:marRight w:val="0"/>
          <w:marTop w:val="0"/>
          <w:marBottom w:val="0"/>
          <w:divBdr>
            <w:top w:val="none" w:sz="0" w:space="0" w:color="auto"/>
            <w:left w:val="none" w:sz="0" w:space="0" w:color="auto"/>
            <w:bottom w:val="none" w:sz="0" w:space="0" w:color="auto"/>
            <w:right w:val="none" w:sz="0" w:space="0" w:color="auto"/>
          </w:divBdr>
        </w:div>
        <w:div w:id="1826775332">
          <w:marLeft w:val="640"/>
          <w:marRight w:val="0"/>
          <w:marTop w:val="0"/>
          <w:marBottom w:val="0"/>
          <w:divBdr>
            <w:top w:val="none" w:sz="0" w:space="0" w:color="auto"/>
            <w:left w:val="none" w:sz="0" w:space="0" w:color="auto"/>
            <w:bottom w:val="none" w:sz="0" w:space="0" w:color="auto"/>
            <w:right w:val="none" w:sz="0" w:space="0" w:color="auto"/>
          </w:divBdr>
        </w:div>
        <w:div w:id="1391420097">
          <w:marLeft w:val="640"/>
          <w:marRight w:val="0"/>
          <w:marTop w:val="0"/>
          <w:marBottom w:val="0"/>
          <w:divBdr>
            <w:top w:val="none" w:sz="0" w:space="0" w:color="auto"/>
            <w:left w:val="none" w:sz="0" w:space="0" w:color="auto"/>
            <w:bottom w:val="none" w:sz="0" w:space="0" w:color="auto"/>
            <w:right w:val="none" w:sz="0" w:space="0" w:color="auto"/>
          </w:divBdr>
        </w:div>
        <w:div w:id="1973056105">
          <w:marLeft w:val="640"/>
          <w:marRight w:val="0"/>
          <w:marTop w:val="0"/>
          <w:marBottom w:val="0"/>
          <w:divBdr>
            <w:top w:val="none" w:sz="0" w:space="0" w:color="auto"/>
            <w:left w:val="none" w:sz="0" w:space="0" w:color="auto"/>
            <w:bottom w:val="none" w:sz="0" w:space="0" w:color="auto"/>
            <w:right w:val="none" w:sz="0" w:space="0" w:color="auto"/>
          </w:divBdr>
        </w:div>
        <w:div w:id="448276530">
          <w:marLeft w:val="640"/>
          <w:marRight w:val="0"/>
          <w:marTop w:val="0"/>
          <w:marBottom w:val="0"/>
          <w:divBdr>
            <w:top w:val="none" w:sz="0" w:space="0" w:color="auto"/>
            <w:left w:val="none" w:sz="0" w:space="0" w:color="auto"/>
            <w:bottom w:val="none" w:sz="0" w:space="0" w:color="auto"/>
            <w:right w:val="none" w:sz="0" w:space="0" w:color="auto"/>
          </w:divBdr>
        </w:div>
        <w:div w:id="1821387365">
          <w:marLeft w:val="640"/>
          <w:marRight w:val="0"/>
          <w:marTop w:val="0"/>
          <w:marBottom w:val="0"/>
          <w:divBdr>
            <w:top w:val="none" w:sz="0" w:space="0" w:color="auto"/>
            <w:left w:val="none" w:sz="0" w:space="0" w:color="auto"/>
            <w:bottom w:val="none" w:sz="0" w:space="0" w:color="auto"/>
            <w:right w:val="none" w:sz="0" w:space="0" w:color="auto"/>
          </w:divBdr>
        </w:div>
        <w:div w:id="562326226">
          <w:marLeft w:val="640"/>
          <w:marRight w:val="0"/>
          <w:marTop w:val="0"/>
          <w:marBottom w:val="0"/>
          <w:divBdr>
            <w:top w:val="none" w:sz="0" w:space="0" w:color="auto"/>
            <w:left w:val="none" w:sz="0" w:space="0" w:color="auto"/>
            <w:bottom w:val="none" w:sz="0" w:space="0" w:color="auto"/>
            <w:right w:val="none" w:sz="0" w:space="0" w:color="auto"/>
          </w:divBdr>
        </w:div>
        <w:div w:id="748314267">
          <w:marLeft w:val="640"/>
          <w:marRight w:val="0"/>
          <w:marTop w:val="0"/>
          <w:marBottom w:val="0"/>
          <w:divBdr>
            <w:top w:val="none" w:sz="0" w:space="0" w:color="auto"/>
            <w:left w:val="none" w:sz="0" w:space="0" w:color="auto"/>
            <w:bottom w:val="none" w:sz="0" w:space="0" w:color="auto"/>
            <w:right w:val="none" w:sz="0" w:space="0" w:color="auto"/>
          </w:divBdr>
        </w:div>
        <w:div w:id="314066342">
          <w:marLeft w:val="640"/>
          <w:marRight w:val="0"/>
          <w:marTop w:val="0"/>
          <w:marBottom w:val="0"/>
          <w:divBdr>
            <w:top w:val="none" w:sz="0" w:space="0" w:color="auto"/>
            <w:left w:val="none" w:sz="0" w:space="0" w:color="auto"/>
            <w:bottom w:val="none" w:sz="0" w:space="0" w:color="auto"/>
            <w:right w:val="none" w:sz="0" w:space="0" w:color="auto"/>
          </w:divBdr>
        </w:div>
        <w:div w:id="14187579">
          <w:marLeft w:val="640"/>
          <w:marRight w:val="0"/>
          <w:marTop w:val="0"/>
          <w:marBottom w:val="0"/>
          <w:divBdr>
            <w:top w:val="none" w:sz="0" w:space="0" w:color="auto"/>
            <w:left w:val="none" w:sz="0" w:space="0" w:color="auto"/>
            <w:bottom w:val="none" w:sz="0" w:space="0" w:color="auto"/>
            <w:right w:val="none" w:sz="0" w:space="0" w:color="auto"/>
          </w:divBdr>
        </w:div>
        <w:div w:id="1560630200">
          <w:marLeft w:val="640"/>
          <w:marRight w:val="0"/>
          <w:marTop w:val="0"/>
          <w:marBottom w:val="0"/>
          <w:divBdr>
            <w:top w:val="none" w:sz="0" w:space="0" w:color="auto"/>
            <w:left w:val="none" w:sz="0" w:space="0" w:color="auto"/>
            <w:bottom w:val="none" w:sz="0" w:space="0" w:color="auto"/>
            <w:right w:val="none" w:sz="0" w:space="0" w:color="auto"/>
          </w:divBdr>
        </w:div>
        <w:div w:id="2007786493">
          <w:marLeft w:val="640"/>
          <w:marRight w:val="0"/>
          <w:marTop w:val="0"/>
          <w:marBottom w:val="0"/>
          <w:divBdr>
            <w:top w:val="none" w:sz="0" w:space="0" w:color="auto"/>
            <w:left w:val="none" w:sz="0" w:space="0" w:color="auto"/>
            <w:bottom w:val="none" w:sz="0" w:space="0" w:color="auto"/>
            <w:right w:val="none" w:sz="0" w:space="0" w:color="auto"/>
          </w:divBdr>
        </w:div>
        <w:div w:id="2098138495">
          <w:marLeft w:val="640"/>
          <w:marRight w:val="0"/>
          <w:marTop w:val="0"/>
          <w:marBottom w:val="0"/>
          <w:divBdr>
            <w:top w:val="none" w:sz="0" w:space="0" w:color="auto"/>
            <w:left w:val="none" w:sz="0" w:space="0" w:color="auto"/>
            <w:bottom w:val="none" w:sz="0" w:space="0" w:color="auto"/>
            <w:right w:val="none" w:sz="0" w:space="0" w:color="auto"/>
          </w:divBdr>
        </w:div>
        <w:div w:id="1473667889">
          <w:marLeft w:val="640"/>
          <w:marRight w:val="0"/>
          <w:marTop w:val="0"/>
          <w:marBottom w:val="0"/>
          <w:divBdr>
            <w:top w:val="none" w:sz="0" w:space="0" w:color="auto"/>
            <w:left w:val="none" w:sz="0" w:space="0" w:color="auto"/>
            <w:bottom w:val="none" w:sz="0" w:space="0" w:color="auto"/>
            <w:right w:val="none" w:sz="0" w:space="0" w:color="auto"/>
          </w:divBdr>
        </w:div>
        <w:div w:id="1796176303">
          <w:marLeft w:val="640"/>
          <w:marRight w:val="0"/>
          <w:marTop w:val="0"/>
          <w:marBottom w:val="0"/>
          <w:divBdr>
            <w:top w:val="none" w:sz="0" w:space="0" w:color="auto"/>
            <w:left w:val="none" w:sz="0" w:space="0" w:color="auto"/>
            <w:bottom w:val="none" w:sz="0" w:space="0" w:color="auto"/>
            <w:right w:val="none" w:sz="0" w:space="0" w:color="auto"/>
          </w:divBdr>
        </w:div>
        <w:div w:id="405418583">
          <w:marLeft w:val="640"/>
          <w:marRight w:val="0"/>
          <w:marTop w:val="0"/>
          <w:marBottom w:val="0"/>
          <w:divBdr>
            <w:top w:val="none" w:sz="0" w:space="0" w:color="auto"/>
            <w:left w:val="none" w:sz="0" w:space="0" w:color="auto"/>
            <w:bottom w:val="none" w:sz="0" w:space="0" w:color="auto"/>
            <w:right w:val="none" w:sz="0" w:space="0" w:color="auto"/>
          </w:divBdr>
        </w:div>
        <w:div w:id="1897619025">
          <w:marLeft w:val="640"/>
          <w:marRight w:val="0"/>
          <w:marTop w:val="0"/>
          <w:marBottom w:val="0"/>
          <w:divBdr>
            <w:top w:val="none" w:sz="0" w:space="0" w:color="auto"/>
            <w:left w:val="none" w:sz="0" w:space="0" w:color="auto"/>
            <w:bottom w:val="none" w:sz="0" w:space="0" w:color="auto"/>
            <w:right w:val="none" w:sz="0" w:space="0" w:color="auto"/>
          </w:divBdr>
        </w:div>
        <w:div w:id="1001157511">
          <w:marLeft w:val="640"/>
          <w:marRight w:val="0"/>
          <w:marTop w:val="0"/>
          <w:marBottom w:val="0"/>
          <w:divBdr>
            <w:top w:val="none" w:sz="0" w:space="0" w:color="auto"/>
            <w:left w:val="none" w:sz="0" w:space="0" w:color="auto"/>
            <w:bottom w:val="none" w:sz="0" w:space="0" w:color="auto"/>
            <w:right w:val="none" w:sz="0" w:space="0" w:color="auto"/>
          </w:divBdr>
        </w:div>
        <w:div w:id="1478566434">
          <w:marLeft w:val="640"/>
          <w:marRight w:val="0"/>
          <w:marTop w:val="0"/>
          <w:marBottom w:val="0"/>
          <w:divBdr>
            <w:top w:val="none" w:sz="0" w:space="0" w:color="auto"/>
            <w:left w:val="none" w:sz="0" w:space="0" w:color="auto"/>
            <w:bottom w:val="none" w:sz="0" w:space="0" w:color="auto"/>
            <w:right w:val="none" w:sz="0" w:space="0" w:color="auto"/>
          </w:divBdr>
        </w:div>
        <w:div w:id="2117629280">
          <w:marLeft w:val="640"/>
          <w:marRight w:val="0"/>
          <w:marTop w:val="0"/>
          <w:marBottom w:val="0"/>
          <w:divBdr>
            <w:top w:val="none" w:sz="0" w:space="0" w:color="auto"/>
            <w:left w:val="none" w:sz="0" w:space="0" w:color="auto"/>
            <w:bottom w:val="none" w:sz="0" w:space="0" w:color="auto"/>
            <w:right w:val="none" w:sz="0" w:space="0" w:color="auto"/>
          </w:divBdr>
        </w:div>
        <w:div w:id="1543713928">
          <w:marLeft w:val="640"/>
          <w:marRight w:val="0"/>
          <w:marTop w:val="0"/>
          <w:marBottom w:val="0"/>
          <w:divBdr>
            <w:top w:val="none" w:sz="0" w:space="0" w:color="auto"/>
            <w:left w:val="none" w:sz="0" w:space="0" w:color="auto"/>
            <w:bottom w:val="none" w:sz="0" w:space="0" w:color="auto"/>
            <w:right w:val="none" w:sz="0" w:space="0" w:color="auto"/>
          </w:divBdr>
        </w:div>
        <w:div w:id="1306664060">
          <w:marLeft w:val="640"/>
          <w:marRight w:val="0"/>
          <w:marTop w:val="0"/>
          <w:marBottom w:val="0"/>
          <w:divBdr>
            <w:top w:val="none" w:sz="0" w:space="0" w:color="auto"/>
            <w:left w:val="none" w:sz="0" w:space="0" w:color="auto"/>
            <w:bottom w:val="none" w:sz="0" w:space="0" w:color="auto"/>
            <w:right w:val="none" w:sz="0" w:space="0" w:color="auto"/>
          </w:divBdr>
        </w:div>
        <w:div w:id="2098209613">
          <w:marLeft w:val="640"/>
          <w:marRight w:val="0"/>
          <w:marTop w:val="0"/>
          <w:marBottom w:val="0"/>
          <w:divBdr>
            <w:top w:val="none" w:sz="0" w:space="0" w:color="auto"/>
            <w:left w:val="none" w:sz="0" w:space="0" w:color="auto"/>
            <w:bottom w:val="none" w:sz="0" w:space="0" w:color="auto"/>
            <w:right w:val="none" w:sz="0" w:space="0" w:color="auto"/>
          </w:divBdr>
        </w:div>
        <w:div w:id="891310762">
          <w:marLeft w:val="640"/>
          <w:marRight w:val="0"/>
          <w:marTop w:val="0"/>
          <w:marBottom w:val="0"/>
          <w:divBdr>
            <w:top w:val="none" w:sz="0" w:space="0" w:color="auto"/>
            <w:left w:val="none" w:sz="0" w:space="0" w:color="auto"/>
            <w:bottom w:val="none" w:sz="0" w:space="0" w:color="auto"/>
            <w:right w:val="none" w:sz="0" w:space="0" w:color="auto"/>
          </w:divBdr>
        </w:div>
        <w:div w:id="1471629955">
          <w:marLeft w:val="640"/>
          <w:marRight w:val="0"/>
          <w:marTop w:val="0"/>
          <w:marBottom w:val="0"/>
          <w:divBdr>
            <w:top w:val="none" w:sz="0" w:space="0" w:color="auto"/>
            <w:left w:val="none" w:sz="0" w:space="0" w:color="auto"/>
            <w:bottom w:val="none" w:sz="0" w:space="0" w:color="auto"/>
            <w:right w:val="none" w:sz="0" w:space="0" w:color="auto"/>
          </w:divBdr>
        </w:div>
        <w:div w:id="832374798">
          <w:marLeft w:val="640"/>
          <w:marRight w:val="0"/>
          <w:marTop w:val="0"/>
          <w:marBottom w:val="0"/>
          <w:divBdr>
            <w:top w:val="none" w:sz="0" w:space="0" w:color="auto"/>
            <w:left w:val="none" w:sz="0" w:space="0" w:color="auto"/>
            <w:bottom w:val="none" w:sz="0" w:space="0" w:color="auto"/>
            <w:right w:val="none" w:sz="0" w:space="0" w:color="auto"/>
          </w:divBdr>
        </w:div>
        <w:div w:id="1911305808">
          <w:marLeft w:val="640"/>
          <w:marRight w:val="0"/>
          <w:marTop w:val="0"/>
          <w:marBottom w:val="0"/>
          <w:divBdr>
            <w:top w:val="none" w:sz="0" w:space="0" w:color="auto"/>
            <w:left w:val="none" w:sz="0" w:space="0" w:color="auto"/>
            <w:bottom w:val="none" w:sz="0" w:space="0" w:color="auto"/>
            <w:right w:val="none" w:sz="0" w:space="0" w:color="auto"/>
          </w:divBdr>
        </w:div>
        <w:div w:id="1495879136">
          <w:marLeft w:val="640"/>
          <w:marRight w:val="0"/>
          <w:marTop w:val="0"/>
          <w:marBottom w:val="0"/>
          <w:divBdr>
            <w:top w:val="none" w:sz="0" w:space="0" w:color="auto"/>
            <w:left w:val="none" w:sz="0" w:space="0" w:color="auto"/>
            <w:bottom w:val="none" w:sz="0" w:space="0" w:color="auto"/>
            <w:right w:val="none" w:sz="0" w:space="0" w:color="auto"/>
          </w:divBdr>
        </w:div>
        <w:div w:id="2122719320">
          <w:marLeft w:val="640"/>
          <w:marRight w:val="0"/>
          <w:marTop w:val="0"/>
          <w:marBottom w:val="0"/>
          <w:divBdr>
            <w:top w:val="none" w:sz="0" w:space="0" w:color="auto"/>
            <w:left w:val="none" w:sz="0" w:space="0" w:color="auto"/>
            <w:bottom w:val="none" w:sz="0" w:space="0" w:color="auto"/>
            <w:right w:val="none" w:sz="0" w:space="0" w:color="auto"/>
          </w:divBdr>
        </w:div>
        <w:div w:id="284313671">
          <w:marLeft w:val="640"/>
          <w:marRight w:val="0"/>
          <w:marTop w:val="0"/>
          <w:marBottom w:val="0"/>
          <w:divBdr>
            <w:top w:val="none" w:sz="0" w:space="0" w:color="auto"/>
            <w:left w:val="none" w:sz="0" w:space="0" w:color="auto"/>
            <w:bottom w:val="none" w:sz="0" w:space="0" w:color="auto"/>
            <w:right w:val="none" w:sz="0" w:space="0" w:color="auto"/>
          </w:divBdr>
        </w:div>
        <w:div w:id="1249578853">
          <w:marLeft w:val="640"/>
          <w:marRight w:val="0"/>
          <w:marTop w:val="0"/>
          <w:marBottom w:val="0"/>
          <w:divBdr>
            <w:top w:val="none" w:sz="0" w:space="0" w:color="auto"/>
            <w:left w:val="none" w:sz="0" w:space="0" w:color="auto"/>
            <w:bottom w:val="none" w:sz="0" w:space="0" w:color="auto"/>
            <w:right w:val="none" w:sz="0" w:space="0" w:color="auto"/>
          </w:divBdr>
        </w:div>
        <w:div w:id="1930844674">
          <w:marLeft w:val="640"/>
          <w:marRight w:val="0"/>
          <w:marTop w:val="0"/>
          <w:marBottom w:val="0"/>
          <w:divBdr>
            <w:top w:val="none" w:sz="0" w:space="0" w:color="auto"/>
            <w:left w:val="none" w:sz="0" w:space="0" w:color="auto"/>
            <w:bottom w:val="none" w:sz="0" w:space="0" w:color="auto"/>
            <w:right w:val="none" w:sz="0" w:space="0" w:color="auto"/>
          </w:divBdr>
        </w:div>
        <w:div w:id="2037342928">
          <w:marLeft w:val="640"/>
          <w:marRight w:val="0"/>
          <w:marTop w:val="0"/>
          <w:marBottom w:val="0"/>
          <w:divBdr>
            <w:top w:val="none" w:sz="0" w:space="0" w:color="auto"/>
            <w:left w:val="none" w:sz="0" w:space="0" w:color="auto"/>
            <w:bottom w:val="none" w:sz="0" w:space="0" w:color="auto"/>
            <w:right w:val="none" w:sz="0" w:space="0" w:color="auto"/>
          </w:divBdr>
        </w:div>
        <w:div w:id="1326586718">
          <w:marLeft w:val="640"/>
          <w:marRight w:val="0"/>
          <w:marTop w:val="0"/>
          <w:marBottom w:val="0"/>
          <w:divBdr>
            <w:top w:val="none" w:sz="0" w:space="0" w:color="auto"/>
            <w:left w:val="none" w:sz="0" w:space="0" w:color="auto"/>
            <w:bottom w:val="none" w:sz="0" w:space="0" w:color="auto"/>
            <w:right w:val="none" w:sz="0" w:space="0" w:color="auto"/>
          </w:divBdr>
        </w:div>
        <w:div w:id="522593718">
          <w:marLeft w:val="640"/>
          <w:marRight w:val="0"/>
          <w:marTop w:val="0"/>
          <w:marBottom w:val="0"/>
          <w:divBdr>
            <w:top w:val="none" w:sz="0" w:space="0" w:color="auto"/>
            <w:left w:val="none" w:sz="0" w:space="0" w:color="auto"/>
            <w:bottom w:val="none" w:sz="0" w:space="0" w:color="auto"/>
            <w:right w:val="none" w:sz="0" w:space="0" w:color="auto"/>
          </w:divBdr>
        </w:div>
        <w:div w:id="1132753199">
          <w:marLeft w:val="640"/>
          <w:marRight w:val="0"/>
          <w:marTop w:val="0"/>
          <w:marBottom w:val="0"/>
          <w:divBdr>
            <w:top w:val="none" w:sz="0" w:space="0" w:color="auto"/>
            <w:left w:val="none" w:sz="0" w:space="0" w:color="auto"/>
            <w:bottom w:val="none" w:sz="0" w:space="0" w:color="auto"/>
            <w:right w:val="none" w:sz="0" w:space="0" w:color="auto"/>
          </w:divBdr>
        </w:div>
        <w:div w:id="1495991257">
          <w:marLeft w:val="640"/>
          <w:marRight w:val="0"/>
          <w:marTop w:val="0"/>
          <w:marBottom w:val="0"/>
          <w:divBdr>
            <w:top w:val="none" w:sz="0" w:space="0" w:color="auto"/>
            <w:left w:val="none" w:sz="0" w:space="0" w:color="auto"/>
            <w:bottom w:val="none" w:sz="0" w:space="0" w:color="auto"/>
            <w:right w:val="none" w:sz="0" w:space="0" w:color="auto"/>
          </w:divBdr>
        </w:div>
        <w:div w:id="1078818984">
          <w:marLeft w:val="640"/>
          <w:marRight w:val="0"/>
          <w:marTop w:val="0"/>
          <w:marBottom w:val="0"/>
          <w:divBdr>
            <w:top w:val="none" w:sz="0" w:space="0" w:color="auto"/>
            <w:left w:val="none" w:sz="0" w:space="0" w:color="auto"/>
            <w:bottom w:val="none" w:sz="0" w:space="0" w:color="auto"/>
            <w:right w:val="none" w:sz="0" w:space="0" w:color="auto"/>
          </w:divBdr>
        </w:div>
        <w:div w:id="2016109787">
          <w:marLeft w:val="640"/>
          <w:marRight w:val="0"/>
          <w:marTop w:val="0"/>
          <w:marBottom w:val="0"/>
          <w:divBdr>
            <w:top w:val="none" w:sz="0" w:space="0" w:color="auto"/>
            <w:left w:val="none" w:sz="0" w:space="0" w:color="auto"/>
            <w:bottom w:val="none" w:sz="0" w:space="0" w:color="auto"/>
            <w:right w:val="none" w:sz="0" w:space="0" w:color="auto"/>
          </w:divBdr>
        </w:div>
        <w:div w:id="169564694">
          <w:marLeft w:val="640"/>
          <w:marRight w:val="0"/>
          <w:marTop w:val="0"/>
          <w:marBottom w:val="0"/>
          <w:divBdr>
            <w:top w:val="none" w:sz="0" w:space="0" w:color="auto"/>
            <w:left w:val="none" w:sz="0" w:space="0" w:color="auto"/>
            <w:bottom w:val="none" w:sz="0" w:space="0" w:color="auto"/>
            <w:right w:val="none" w:sz="0" w:space="0" w:color="auto"/>
          </w:divBdr>
        </w:div>
        <w:div w:id="1206714917">
          <w:marLeft w:val="640"/>
          <w:marRight w:val="0"/>
          <w:marTop w:val="0"/>
          <w:marBottom w:val="0"/>
          <w:divBdr>
            <w:top w:val="none" w:sz="0" w:space="0" w:color="auto"/>
            <w:left w:val="none" w:sz="0" w:space="0" w:color="auto"/>
            <w:bottom w:val="none" w:sz="0" w:space="0" w:color="auto"/>
            <w:right w:val="none" w:sz="0" w:space="0" w:color="auto"/>
          </w:divBdr>
        </w:div>
        <w:div w:id="2127389741">
          <w:marLeft w:val="640"/>
          <w:marRight w:val="0"/>
          <w:marTop w:val="0"/>
          <w:marBottom w:val="0"/>
          <w:divBdr>
            <w:top w:val="none" w:sz="0" w:space="0" w:color="auto"/>
            <w:left w:val="none" w:sz="0" w:space="0" w:color="auto"/>
            <w:bottom w:val="none" w:sz="0" w:space="0" w:color="auto"/>
            <w:right w:val="none" w:sz="0" w:space="0" w:color="auto"/>
          </w:divBdr>
        </w:div>
        <w:div w:id="436408405">
          <w:marLeft w:val="640"/>
          <w:marRight w:val="0"/>
          <w:marTop w:val="0"/>
          <w:marBottom w:val="0"/>
          <w:divBdr>
            <w:top w:val="none" w:sz="0" w:space="0" w:color="auto"/>
            <w:left w:val="none" w:sz="0" w:space="0" w:color="auto"/>
            <w:bottom w:val="none" w:sz="0" w:space="0" w:color="auto"/>
            <w:right w:val="none" w:sz="0" w:space="0" w:color="auto"/>
          </w:divBdr>
        </w:div>
        <w:div w:id="1983532942">
          <w:marLeft w:val="640"/>
          <w:marRight w:val="0"/>
          <w:marTop w:val="0"/>
          <w:marBottom w:val="0"/>
          <w:divBdr>
            <w:top w:val="none" w:sz="0" w:space="0" w:color="auto"/>
            <w:left w:val="none" w:sz="0" w:space="0" w:color="auto"/>
            <w:bottom w:val="none" w:sz="0" w:space="0" w:color="auto"/>
            <w:right w:val="none" w:sz="0" w:space="0" w:color="auto"/>
          </w:divBdr>
        </w:div>
        <w:div w:id="1476527215">
          <w:marLeft w:val="640"/>
          <w:marRight w:val="0"/>
          <w:marTop w:val="0"/>
          <w:marBottom w:val="0"/>
          <w:divBdr>
            <w:top w:val="none" w:sz="0" w:space="0" w:color="auto"/>
            <w:left w:val="none" w:sz="0" w:space="0" w:color="auto"/>
            <w:bottom w:val="none" w:sz="0" w:space="0" w:color="auto"/>
            <w:right w:val="none" w:sz="0" w:space="0" w:color="auto"/>
          </w:divBdr>
        </w:div>
        <w:div w:id="487743387">
          <w:marLeft w:val="640"/>
          <w:marRight w:val="0"/>
          <w:marTop w:val="0"/>
          <w:marBottom w:val="0"/>
          <w:divBdr>
            <w:top w:val="none" w:sz="0" w:space="0" w:color="auto"/>
            <w:left w:val="none" w:sz="0" w:space="0" w:color="auto"/>
            <w:bottom w:val="none" w:sz="0" w:space="0" w:color="auto"/>
            <w:right w:val="none" w:sz="0" w:space="0" w:color="auto"/>
          </w:divBdr>
        </w:div>
        <w:div w:id="1527673858">
          <w:marLeft w:val="640"/>
          <w:marRight w:val="0"/>
          <w:marTop w:val="0"/>
          <w:marBottom w:val="0"/>
          <w:divBdr>
            <w:top w:val="none" w:sz="0" w:space="0" w:color="auto"/>
            <w:left w:val="none" w:sz="0" w:space="0" w:color="auto"/>
            <w:bottom w:val="none" w:sz="0" w:space="0" w:color="auto"/>
            <w:right w:val="none" w:sz="0" w:space="0" w:color="auto"/>
          </w:divBdr>
        </w:div>
        <w:div w:id="1496653692">
          <w:marLeft w:val="640"/>
          <w:marRight w:val="0"/>
          <w:marTop w:val="0"/>
          <w:marBottom w:val="0"/>
          <w:divBdr>
            <w:top w:val="none" w:sz="0" w:space="0" w:color="auto"/>
            <w:left w:val="none" w:sz="0" w:space="0" w:color="auto"/>
            <w:bottom w:val="none" w:sz="0" w:space="0" w:color="auto"/>
            <w:right w:val="none" w:sz="0" w:space="0" w:color="auto"/>
          </w:divBdr>
        </w:div>
        <w:div w:id="25106584">
          <w:marLeft w:val="640"/>
          <w:marRight w:val="0"/>
          <w:marTop w:val="0"/>
          <w:marBottom w:val="0"/>
          <w:divBdr>
            <w:top w:val="none" w:sz="0" w:space="0" w:color="auto"/>
            <w:left w:val="none" w:sz="0" w:space="0" w:color="auto"/>
            <w:bottom w:val="none" w:sz="0" w:space="0" w:color="auto"/>
            <w:right w:val="none" w:sz="0" w:space="0" w:color="auto"/>
          </w:divBdr>
        </w:div>
        <w:div w:id="1749501575">
          <w:marLeft w:val="640"/>
          <w:marRight w:val="0"/>
          <w:marTop w:val="0"/>
          <w:marBottom w:val="0"/>
          <w:divBdr>
            <w:top w:val="none" w:sz="0" w:space="0" w:color="auto"/>
            <w:left w:val="none" w:sz="0" w:space="0" w:color="auto"/>
            <w:bottom w:val="none" w:sz="0" w:space="0" w:color="auto"/>
            <w:right w:val="none" w:sz="0" w:space="0" w:color="auto"/>
          </w:divBdr>
        </w:div>
        <w:div w:id="1466506470">
          <w:marLeft w:val="640"/>
          <w:marRight w:val="0"/>
          <w:marTop w:val="0"/>
          <w:marBottom w:val="0"/>
          <w:divBdr>
            <w:top w:val="none" w:sz="0" w:space="0" w:color="auto"/>
            <w:left w:val="none" w:sz="0" w:space="0" w:color="auto"/>
            <w:bottom w:val="none" w:sz="0" w:space="0" w:color="auto"/>
            <w:right w:val="none" w:sz="0" w:space="0" w:color="auto"/>
          </w:divBdr>
        </w:div>
        <w:div w:id="1776974724">
          <w:marLeft w:val="640"/>
          <w:marRight w:val="0"/>
          <w:marTop w:val="0"/>
          <w:marBottom w:val="0"/>
          <w:divBdr>
            <w:top w:val="none" w:sz="0" w:space="0" w:color="auto"/>
            <w:left w:val="none" w:sz="0" w:space="0" w:color="auto"/>
            <w:bottom w:val="none" w:sz="0" w:space="0" w:color="auto"/>
            <w:right w:val="none" w:sz="0" w:space="0" w:color="auto"/>
          </w:divBdr>
        </w:div>
        <w:div w:id="1362709695">
          <w:marLeft w:val="640"/>
          <w:marRight w:val="0"/>
          <w:marTop w:val="0"/>
          <w:marBottom w:val="0"/>
          <w:divBdr>
            <w:top w:val="none" w:sz="0" w:space="0" w:color="auto"/>
            <w:left w:val="none" w:sz="0" w:space="0" w:color="auto"/>
            <w:bottom w:val="none" w:sz="0" w:space="0" w:color="auto"/>
            <w:right w:val="none" w:sz="0" w:space="0" w:color="auto"/>
          </w:divBdr>
        </w:div>
        <w:div w:id="611060404">
          <w:marLeft w:val="640"/>
          <w:marRight w:val="0"/>
          <w:marTop w:val="0"/>
          <w:marBottom w:val="0"/>
          <w:divBdr>
            <w:top w:val="none" w:sz="0" w:space="0" w:color="auto"/>
            <w:left w:val="none" w:sz="0" w:space="0" w:color="auto"/>
            <w:bottom w:val="none" w:sz="0" w:space="0" w:color="auto"/>
            <w:right w:val="none" w:sz="0" w:space="0" w:color="auto"/>
          </w:divBdr>
        </w:div>
        <w:div w:id="255290019">
          <w:marLeft w:val="640"/>
          <w:marRight w:val="0"/>
          <w:marTop w:val="0"/>
          <w:marBottom w:val="0"/>
          <w:divBdr>
            <w:top w:val="none" w:sz="0" w:space="0" w:color="auto"/>
            <w:left w:val="none" w:sz="0" w:space="0" w:color="auto"/>
            <w:bottom w:val="none" w:sz="0" w:space="0" w:color="auto"/>
            <w:right w:val="none" w:sz="0" w:space="0" w:color="auto"/>
          </w:divBdr>
        </w:div>
        <w:div w:id="632175120">
          <w:marLeft w:val="640"/>
          <w:marRight w:val="0"/>
          <w:marTop w:val="0"/>
          <w:marBottom w:val="0"/>
          <w:divBdr>
            <w:top w:val="none" w:sz="0" w:space="0" w:color="auto"/>
            <w:left w:val="none" w:sz="0" w:space="0" w:color="auto"/>
            <w:bottom w:val="none" w:sz="0" w:space="0" w:color="auto"/>
            <w:right w:val="none" w:sz="0" w:space="0" w:color="auto"/>
          </w:divBdr>
        </w:div>
        <w:div w:id="1083644161">
          <w:marLeft w:val="640"/>
          <w:marRight w:val="0"/>
          <w:marTop w:val="0"/>
          <w:marBottom w:val="0"/>
          <w:divBdr>
            <w:top w:val="none" w:sz="0" w:space="0" w:color="auto"/>
            <w:left w:val="none" w:sz="0" w:space="0" w:color="auto"/>
            <w:bottom w:val="none" w:sz="0" w:space="0" w:color="auto"/>
            <w:right w:val="none" w:sz="0" w:space="0" w:color="auto"/>
          </w:divBdr>
        </w:div>
        <w:div w:id="674378943">
          <w:marLeft w:val="640"/>
          <w:marRight w:val="0"/>
          <w:marTop w:val="0"/>
          <w:marBottom w:val="0"/>
          <w:divBdr>
            <w:top w:val="none" w:sz="0" w:space="0" w:color="auto"/>
            <w:left w:val="none" w:sz="0" w:space="0" w:color="auto"/>
            <w:bottom w:val="none" w:sz="0" w:space="0" w:color="auto"/>
            <w:right w:val="none" w:sz="0" w:space="0" w:color="auto"/>
          </w:divBdr>
        </w:div>
        <w:div w:id="938291013">
          <w:marLeft w:val="640"/>
          <w:marRight w:val="0"/>
          <w:marTop w:val="0"/>
          <w:marBottom w:val="0"/>
          <w:divBdr>
            <w:top w:val="none" w:sz="0" w:space="0" w:color="auto"/>
            <w:left w:val="none" w:sz="0" w:space="0" w:color="auto"/>
            <w:bottom w:val="none" w:sz="0" w:space="0" w:color="auto"/>
            <w:right w:val="none" w:sz="0" w:space="0" w:color="auto"/>
          </w:divBdr>
        </w:div>
        <w:div w:id="8725124">
          <w:marLeft w:val="640"/>
          <w:marRight w:val="0"/>
          <w:marTop w:val="0"/>
          <w:marBottom w:val="0"/>
          <w:divBdr>
            <w:top w:val="none" w:sz="0" w:space="0" w:color="auto"/>
            <w:left w:val="none" w:sz="0" w:space="0" w:color="auto"/>
            <w:bottom w:val="none" w:sz="0" w:space="0" w:color="auto"/>
            <w:right w:val="none" w:sz="0" w:space="0" w:color="auto"/>
          </w:divBdr>
        </w:div>
        <w:div w:id="487861588">
          <w:marLeft w:val="640"/>
          <w:marRight w:val="0"/>
          <w:marTop w:val="0"/>
          <w:marBottom w:val="0"/>
          <w:divBdr>
            <w:top w:val="none" w:sz="0" w:space="0" w:color="auto"/>
            <w:left w:val="none" w:sz="0" w:space="0" w:color="auto"/>
            <w:bottom w:val="none" w:sz="0" w:space="0" w:color="auto"/>
            <w:right w:val="none" w:sz="0" w:space="0" w:color="auto"/>
          </w:divBdr>
        </w:div>
        <w:div w:id="204489579">
          <w:marLeft w:val="640"/>
          <w:marRight w:val="0"/>
          <w:marTop w:val="0"/>
          <w:marBottom w:val="0"/>
          <w:divBdr>
            <w:top w:val="none" w:sz="0" w:space="0" w:color="auto"/>
            <w:left w:val="none" w:sz="0" w:space="0" w:color="auto"/>
            <w:bottom w:val="none" w:sz="0" w:space="0" w:color="auto"/>
            <w:right w:val="none" w:sz="0" w:space="0" w:color="auto"/>
          </w:divBdr>
        </w:div>
        <w:div w:id="1324548721">
          <w:marLeft w:val="640"/>
          <w:marRight w:val="0"/>
          <w:marTop w:val="0"/>
          <w:marBottom w:val="0"/>
          <w:divBdr>
            <w:top w:val="none" w:sz="0" w:space="0" w:color="auto"/>
            <w:left w:val="none" w:sz="0" w:space="0" w:color="auto"/>
            <w:bottom w:val="none" w:sz="0" w:space="0" w:color="auto"/>
            <w:right w:val="none" w:sz="0" w:space="0" w:color="auto"/>
          </w:divBdr>
        </w:div>
        <w:div w:id="2143037709">
          <w:marLeft w:val="640"/>
          <w:marRight w:val="0"/>
          <w:marTop w:val="0"/>
          <w:marBottom w:val="0"/>
          <w:divBdr>
            <w:top w:val="none" w:sz="0" w:space="0" w:color="auto"/>
            <w:left w:val="none" w:sz="0" w:space="0" w:color="auto"/>
            <w:bottom w:val="none" w:sz="0" w:space="0" w:color="auto"/>
            <w:right w:val="none" w:sz="0" w:space="0" w:color="auto"/>
          </w:divBdr>
        </w:div>
        <w:div w:id="1078133163">
          <w:marLeft w:val="640"/>
          <w:marRight w:val="0"/>
          <w:marTop w:val="0"/>
          <w:marBottom w:val="0"/>
          <w:divBdr>
            <w:top w:val="none" w:sz="0" w:space="0" w:color="auto"/>
            <w:left w:val="none" w:sz="0" w:space="0" w:color="auto"/>
            <w:bottom w:val="none" w:sz="0" w:space="0" w:color="auto"/>
            <w:right w:val="none" w:sz="0" w:space="0" w:color="auto"/>
          </w:divBdr>
        </w:div>
        <w:div w:id="60641915">
          <w:marLeft w:val="640"/>
          <w:marRight w:val="0"/>
          <w:marTop w:val="0"/>
          <w:marBottom w:val="0"/>
          <w:divBdr>
            <w:top w:val="none" w:sz="0" w:space="0" w:color="auto"/>
            <w:left w:val="none" w:sz="0" w:space="0" w:color="auto"/>
            <w:bottom w:val="none" w:sz="0" w:space="0" w:color="auto"/>
            <w:right w:val="none" w:sz="0" w:space="0" w:color="auto"/>
          </w:divBdr>
        </w:div>
        <w:div w:id="1372799167">
          <w:marLeft w:val="640"/>
          <w:marRight w:val="0"/>
          <w:marTop w:val="0"/>
          <w:marBottom w:val="0"/>
          <w:divBdr>
            <w:top w:val="none" w:sz="0" w:space="0" w:color="auto"/>
            <w:left w:val="none" w:sz="0" w:space="0" w:color="auto"/>
            <w:bottom w:val="none" w:sz="0" w:space="0" w:color="auto"/>
            <w:right w:val="none" w:sz="0" w:space="0" w:color="auto"/>
          </w:divBdr>
        </w:div>
        <w:div w:id="1091051244">
          <w:marLeft w:val="640"/>
          <w:marRight w:val="0"/>
          <w:marTop w:val="0"/>
          <w:marBottom w:val="0"/>
          <w:divBdr>
            <w:top w:val="none" w:sz="0" w:space="0" w:color="auto"/>
            <w:left w:val="none" w:sz="0" w:space="0" w:color="auto"/>
            <w:bottom w:val="none" w:sz="0" w:space="0" w:color="auto"/>
            <w:right w:val="none" w:sz="0" w:space="0" w:color="auto"/>
          </w:divBdr>
        </w:div>
        <w:div w:id="1306006798">
          <w:marLeft w:val="640"/>
          <w:marRight w:val="0"/>
          <w:marTop w:val="0"/>
          <w:marBottom w:val="0"/>
          <w:divBdr>
            <w:top w:val="none" w:sz="0" w:space="0" w:color="auto"/>
            <w:left w:val="none" w:sz="0" w:space="0" w:color="auto"/>
            <w:bottom w:val="none" w:sz="0" w:space="0" w:color="auto"/>
            <w:right w:val="none" w:sz="0" w:space="0" w:color="auto"/>
          </w:divBdr>
        </w:div>
      </w:divsChild>
    </w:div>
    <w:div w:id="513810798">
      <w:bodyDiv w:val="1"/>
      <w:marLeft w:val="0"/>
      <w:marRight w:val="0"/>
      <w:marTop w:val="0"/>
      <w:marBottom w:val="0"/>
      <w:divBdr>
        <w:top w:val="none" w:sz="0" w:space="0" w:color="auto"/>
        <w:left w:val="none" w:sz="0" w:space="0" w:color="auto"/>
        <w:bottom w:val="none" w:sz="0" w:space="0" w:color="auto"/>
        <w:right w:val="none" w:sz="0" w:space="0" w:color="auto"/>
      </w:divBdr>
    </w:div>
    <w:div w:id="514348298">
      <w:bodyDiv w:val="1"/>
      <w:marLeft w:val="0"/>
      <w:marRight w:val="0"/>
      <w:marTop w:val="0"/>
      <w:marBottom w:val="0"/>
      <w:divBdr>
        <w:top w:val="none" w:sz="0" w:space="0" w:color="auto"/>
        <w:left w:val="none" w:sz="0" w:space="0" w:color="auto"/>
        <w:bottom w:val="none" w:sz="0" w:space="0" w:color="auto"/>
        <w:right w:val="none" w:sz="0" w:space="0" w:color="auto"/>
      </w:divBdr>
      <w:divsChild>
        <w:div w:id="423185248">
          <w:marLeft w:val="640"/>
          <w:marRight w:val="0"/>
          <w:marTop w:val="0"/>
          <w:marBottom w:val="0"/>
          <w:divBdr>
            <w:top w:val="none" w:sz="0" w:space="0" w:color="auto"/>
            <w:left w:val="none" w:sz="0" w:space="0" w:color="auto"/>
            <w:bottom w:val="none" w:sz="0" w:space="0" w:color="auto"/>
            <w:right w:val="none" w:sz="0" w:space="0" w:color="auto"/>
          </w:divBdr>
        </w:div>
        <w:div w:id="1817070851">
          <w:marLeft w:val="640"/>
          <w:marRight w:val="0"/>
          <w:marTop w:val="0"/>
          <w:marBottom w:val="0"/>
          <w:divBdr>
            <w:top w:val="none" w:sz="0" w:space="0" w:color="auto"/>
            <w:left w:val="none" w:sz="0" w:space="0" w:color="auto"/>
            <w:bottom w:val="none" w:sz="0" w:space="0" w:color="auto"/>
            <w:right w:val="none" w:sz="0" w:space="0" w:color="auto"/>
          </w:divBdr>
        </w:div>
        <w:div w:id="1313413738">
          <w:marLeft w:val="640"/>
          <w:marRight w:val="0"/>
          <w:marTop w:val="0"/>
          <w:marBottom w:val="0"/>
          <w:divBdr>
            <w:top w:val="none" w:sz="0" w:space="0" w:color="auto"/>
            <w:left w:val="none" w:sz="0" w:space="0" w:color="auto"/>
            <w:bottom w:val="none" w:sz="0" w:space="0" w:color="auto"/>
            <w:right w:val="none" w:sz="0" w:space="0" w:color="auto"/>
          </w:divBdr>
        </w:div>
        <w:div w:id="1375077928">
          <w:marLeft w:val="640"/>
          <w:marRight w:val="0"/>
          <w:marTop w:val="0"/>
          <w:marBottom w:val="0"/>
          <w:divBdr>
            <w:top w:val="none" w:sz="0" w:space="0" w:color="auto"/>
            <w:left w:val="none" w:sz="0" w:space="0" w:color="auto"/>
            <w:bottom w:val="none" w:sz="0" w:space="0" w:color="auto"/>
            <w:right w:val="none" w:sz="0" w:space="0" w:color="auto"/>
          </w:divBdr>
        </w:div>
        <w:div w:id="1252468318">
          <w:marLeft w:val="640"/>
          <w:marRight w:val="0"/>
          <w:marTop w:val="0"/>
          <w:marBottom w:val="0"/>
          <w:divBdr>
            <w:top w:val="none" w:sz="0" w:space="0" w:color="auto"/>
            <w:left w:val="none" w:sz="0" w:space="0" w:color="auto"/>
            <w:bottom w:val="none" w:sz="0" w:space="0" w:color="auto"/>
            <w:right w:val="none" w:sz="0" w:space="0" w:color="auto"/>
          </w:divBdr>
        </w:div>
        <w:div w:id="1737314203">
          <w:marLeft w:val="640"/>
          <w:marRight w:val="0"/>
          <w:marTop w:val="0"/>
          <w:marBottom w:val="0"/>
          <w:divBdr>
            <w:top w:val="none" w:sz="0" w:space="0" w:color="auto"/>
            <w:left w:val="none" w:sz="0" w:space="0" w:color="auto"/>
            <w:bottom w:val="none" w:sz="0" w:space="0" w:color="auto"/>
            <w:right w:val="none" w:sz="0" w:space="0" w:color="auto"/>
          </w:divBdr>
        </w:div>
        <w:div w:id="540629954">
          <w:marLeft w:val="640"/>
          <w:marRight w:val="0"/>
          <w:marTop w:val="0"/>
          <w:marBottom w:val="0"/>
          <w:divBdr>
            <w:top w:val="none" w:sz="0" w:space="0" w:color="auto"/>
            <w:left w:val="none" w:sz="0" w:space="0" w:color="auto"/>
            <w:bottom w:val="none" w:sz="0" w:space="0" w:color="auto"/>
            <w:right w:val="none" w:sz="0" w:space="0" w:color="auto"/>
          </w:divBdr>
        </w:div>
        <w:div w:id="1200823604">
          <w:marLeft w:val="640"/>
          <w:marRight w:val="0"/>
          <w:marTop w:val="0"/>
          <w:marBottom w:val="0"/>
          <w:divBdr>
            <w:top w:val="none" w:sz="0" w:space="0" w:color="auto"/>
            <w:left w:val="none" w:sz="0" w:space="0" w:color="auto"/>
            <w:bottom w:val="none" w:sz="0" w:space="0" w:color="auto"/>
            <w:right w:val="none" w:sz="0" w:space="0" w:color="auto"/>
          </w:divBdr>
        </w:div>
        <w:div w:id="1428042363">
          <w:marLeft w:val="640"/>
          <w:marRight w:val="0"/>
          <w:marTop w:val="0"/>
          <w:marBottom w:val="0"/>
          <w:divBdr>
            <w:top w:val="none" w:sz="0" w:space="0" w:color="auto"/>
            <w:left w:val="none" w:sz="0" w:space="0" w:color="auto"/>
            <w:bottom w:val="none" w:sz="0" w:space="0" w:color="auto"/>
            <w:right w:val="none" w:sz="0" w:space="0" w:color="auto"/>
          </w:divBdr>
        </w:div>
        <w:div w:id="1723938760">
          <w:marLeft w:val="640"/>
          <w:marRight w:val="0"/>
          <w:marTop w:val="0"/>
          <w:marBottom w:val="0"/>
          <w:divBdr>
            <w:top w:val="none" w:sz="0" w:space="0" w:color="auto"/>
            <w:left w:val="none" w:sz="0" w:space="0" w:color="auto"/>
            <w:bottom w:val="none" w:sz="0" w:space="0" w:color="auto"/>
            <w:right w:val="none" w:sz="0" w:space="0" w:color="auto"/>
          </w:divBdr>
        </w:div>
        <w:div w:id="1404525509">
          <w:marLeft w:val="640"/>
          <w:marRight w:val="0"/>
          <w:marTop w:val="0"/>
          <w:marBottom w:val="0"/>
          <w:divBdr>
            <w:top w:val="none" w:sz="0" w:space="0" w:color="auto"/>
            <w:left w:val="none" w:sz="0" w:space="0" w:color="auto"/>
            <w:bottom w:val="none" w:sz="0" w:space="0" w:color="auto"/>
            <w:right w:val="none" w:sz="0" w:space="0" w:color="auto"/>
          </w:divBdr>
        </w:div>
        <w:div w:id="376055701">
          <w:marLeft w:val="640"/>
          <w:marRight w:val="0"/>
          <w:marTop w:val="0"/>
          <w:marBottom w:val="0"/>
          <w:divBdr>
            <w:top w:val="none" w:sz="0" w:space="0" w:color="auto"/>
            <w:left w:val="none" w:sz="0" w:space="0" w:color="auto"/>
            <w:bottom w:val="none" w:sz="0" w:space="0" w:color="auto"/>
            <w:right w:val="none" w:sz="0" w:space="0" w:color="auto"/>
          </w:divBdr>
        </w:div>
        <w:div w:id="1394621813">
          <w:marLeft w:val="640"/>
          <w:marRight w:val="0"/>
          <w:marTop w:val="0"/>
          <w:marBottom w:val="0"/>
          <w:divBdr>
            <w:top w:val="none" w:sz="0" w:space="0" w:color="auto"/>
            <w:left w:val="none" w:sz="0" w:space="0" w:color="auto"/>
            <w:bottom w:val="none" w:sz="0" w:space="0" w:color="auto"/>
            <w:right w:val="none" w:sz="0" w:space="0" w:color="auto"/>
          </w:divBdr>
        </w:div>
        <w:div w:id="1408845214">
          <w:marLeft w:val="640"/>
          <w:marRight w:val="0"/>
          <w:marTop w:val="0"/>
          <w:marBottom w:val="0"/>
          <w:divBdr>
            <w:top w:val="none" w:sz="0" w:space="0" w:color="auto"/>
            <w:left w:val="none" w:sz="0" w:space="0" w:color="auto"/>
            <w:bottom w:val="none" w:sz="0" w:space="0" w:color="auto"/>
            <w:right w:val="none" w:sz="0" w:space="0" w:color="auto"/>
          </w:divBdr>
        </w:div>
        <w:div w:id="602303561">
          <w:marLeft w:val="640"/>
          <w:marRight w:val="0"/>
          <w:marTop w:val="0"/>
          <w:marBottom w:val="0"/>
          <w:divBdr>
            <w:top w:val="none" w:sz="0" w:space="0" w:color="auto"/>
            <w:left w:val="none" w:sz="0" w:space="0" w:color="auto"/>
            <w:bottom w:val="none" w:sz="0" w:space="0" w:color="auto"/>
            <w:right w:val="none" w:sz="0" w:space="0" w:color="auto"/>
          </w:divBdr>
        </w:div>
        <w:div w:id="2009870126">
          <w:marLeft w:val="640"/>
          <w:marRight w:val="0"/>
          <w:marTop w:val="0"/>
          <w:marBottom w:val="0"/>
          <w:divBdr>
            <w:top w:val="none" w:sz="0" w:space="0" w:color="auto"/>
            <w:left w:val="none" w:sz="0" w:space="0" w:color="auto"/>
            <w:bottom w:val="none" w:sz="0" w:space="0" w:color="auto"/>
            <w:right w:val="none" w:sz="0" w:space="0" w:color="auto"/>
          </w:divBdr>
        </w:div>
        <w:div w:id="15811021">
          <w:marLeft w:val="640"/>
          <w:marRight w:val="0"/>
          <w:marTop w:val="0"/>
          <w:marBottom w:val="0"/>
          <w:divBdr>
            <w:top w:val="none" w:sz="0" w:space="0" w:color="auto"/>
            <w:left w:val="none" w:sz="0" w:space="0" w:color="auto"/>
            <w:bottom w:val="none" w:sz="0" w:space="0" w:color="auto"/>
            <w:right w:val="none" w:sz="0" w:space="0" w:color="auto"/>
          </w:divBdr>
        </w:div>
        <w:div w:id="1385060256">
          <w:marLeft w:val="640"/>
          <w:marRight w:val="0"/>
          <w:marTop w:val="0"/>
          <w:marBottom w:val="0"/>
          <w:divBdr>
            <w:top w:val="none" w:sz="0" w:space="0" w:color="auto"/>
            <w:left w:val="none" w:sz="0" w:space="0" w:color="auto"/>
            <w:bottom w:val="none" w:sz="0" w:space="0" w:color="auto"/>
            <w:right w:val="none" w:sz="0" w:space="0" w:color="auto"/>
          </w:divBdr>
        </w:div>
        <w:div w:id="517086999">
          <w:marLeft w:val="640"/>
          <w:marRight w:val="0"/>
          <w:marTop w:val="0"/>
          <w:marBottom w:val="0"/>
          <w:divBdr>
            <w:top w:val="none" w:sz="0" w:space="0" w:color="auto"/>
            <w:left w:val="none" w:sz="0" w:space="0" w:color="auto"/>
            <w:bottom w:val="none" w:sz="0" w:space="0" w:color="auto"/>
            <w:right w:val="none" w:sz="0" w:space="0" w:color="auto"/>
          </w:divBdr>
        </w:div>
        <w:div w:id="481120662">
          <w:marLeft w:val="640"/>
          <w:marRight w:val="0"/>
          <w:marTop w:val="0"/>
          <w:marBottom w:val="0"/>
          <w:divBdr>
            <w:top w:val="none" w:sz="0" w:space="0" w:color="auto"/>
            <w:left w:val="none" w:sz="0" w:space="0" w:color="auto"/>
            <w:bottom w:val="none" w:sz="0" w:space="0" w:color="auto"/>
            <w:right w:val="none" w:sz="0" w:space="0" w:color="auto"/>
          </w:divBdr>
        </w:div>
        <w:div w:id="1119109796">
          <w:marLeft w:val="640"/>
          <w:marRight w:val="0"/>
          <w:marTop w:val="0"/>
          <w:marBottom w:val="0"/>
          <w:divBdr>
            <w:top w:val="none" w:sz="0" w:space="0" w:color="auto"/>
            <w:left w:val="none" w:sz="0" w:space="0" w:color="auto"/>
            <w:bottom w:val="none" w:sz="0" w:space="0" w:color="auto"/>
            <w:right w:val="none" w:sz="0" w:space="0" w:color="auto"/>
          </w:divBdr>
        </w:div>
        <w:div w:id="1689870512">
          <w:marLeft w:val="640"/>
          <w:marRight w:val="0"/>
          <w:marTop w:val="0"/>
          <w:marBottom w:val="0"/>
          <w:divBdr>
            <w:top w:val="none" w:sz="0" w:space="0" w:color="auto"/>
            <w:left w:val="none" w:sz="0" w:space="0" w:color="auto"/>
            <w:bottom w:val="none" w:sz="0" w:space="0" w:color="auto"/>
            <w:right w:val="none" w:sz="0" w:space="0" w:color="auto"/>
          </w:divBdr>
        </w:div>
        <w:div w:id="314451563">
          <w:marLeft w:val="640"/>
          <w:marRight w:val="0"/>
          <w:marTop w:val="0"/>
          <w:marBottom w:val="0"/>
          <w:divBdr>
            <w:top w:val="none" w:sz="0" w:space="0" w:color="auto"/>
            <w:left w:val="none" w:sz="0" w:space="0" w:color="auto"/>
            <w:bottom w:val="none" w:sz="0" w:space="0" w:color="auto"/>
            <w:right w:val="none" w:sz="0" w:space="0" w:color="auto"/>
          </w:divBdr>
        </w:div>
        <w:div w:id="1938246212">
          <w:marLeft w:val="640"/>
          <w:marRight w:val="0"/>
          <w:marTop w:val="0"/>
          <w:marBottom w:val="0"/>
          <w:divBdr>
            <w:top w:val="none" w:sz="0" w:space="0" w:color="auto"/>
            <w:left w:val="none" w:sz="0" w:space="0" w:color="auto"/>
            <w:bottom w:val="none" w:sz="0" w:space="0" w:color="auto"/>
            <w:right w:val="none" w:sz="0" w:space="0" w:color="auto"/>
          </w:divBdr>
        </w:div>
        <w:div w:id="1347052107">
          <w:marLeft w:val="640"/>
          <w:marRight w:val="0"/>
          <w:marTop w:val="0"/>
          <w:marBottom w:val="0"/>
          <w:divBdr>
            <w:top w:val="none" w:sz="0" w:space="0" w:color="auto"/>
            <w:left w:val="none" w:sz="0" w:space="0" w:color="auto"/>
            <w:bottom w:val="none" w:sz="0" w:space="0" w:color="auto"/>
            <w:right w:val="none" w:sz="0" w:space="0" w:color="auto"/>
          </w:divBdr>
        </w:div>
        <w:div w:id="1887910234">
          <w:marLeft w:val="640"/>
          <w:marRight w:val="0"/>
          <w:marTop w:val="0"/>
          <w:marBottom w:val="0"/>
          <w:divBdr>
            <w:top w:val="none" w:sz="0" w:space="0" w:color="auto"/>
            <w:left w:val="none" w:sz="0" w:space="0" w:color="auto"/>
            <w:bottom w:val="none" w:sz="0" w:space="0" w:color="auto"/>
            <w:right w:val="none" w:sz="0" w:space="0" w:color="auto"/>
          </w:divBdr>
        </w:div>
        <w:div w:id="133061293">
          <w:marLeft w:val="640"/>
          <w:marRight w:val="0"/>
          <w:marTop w:val="0"/>
          <w:marBottom w:val="0"/>
          <w:divBdr>
            <w:top w:val="none" w:sz="0" w:space="0" w:color="auto"/>
            <w:left w:val="none" w:sz="0" w:space="0" w:color="auto"/>
            <w:bottom w:val="none" w:sz="0" w:space="0" w:color="auto"/>
            <w:right w:val="none" w:sz="0" w:space="0" w:color="auto"/>
          </w:divBdr>
        </w:div>
        <w:div w:id="1379626426">
          <w:marLeft w:val="640"/>
          <w:marRight w:val="0"/>
          <w:marTop w:val="0"/>
          <w:marBottom w:val="0"/>
          <w:divBdr>
            <w:top w:val="none" w:sz="0" w:space="0" w:color="auto"/>
            <w:left w:val="none" w:sz="0" w:space="0" w:color="auto"/>
            <w:bottom w:val="none" w:sz="0" w:space="0" w:color="auto"/>
            <w:right w:val="none" w:sz="0" w:space="0" w:color="auto"/>
          </w:divBdr>
        </w:div>
        <w:div w:id="1023944211">
          <w:marLeft w:val="640"/>
          <w:marRight w:val="0"/>
          <w:marTop w:val="0"/>
          <w:marBottom w:val="0"/>
          <w:divBdr>
            <w:top w:val="none" w:sz="0" w:space="0" w:color="auto"/>
            <w:left w:val="none" w:sz="0" w:space="0" w:color="auto"/>
            <w:bottom w:val="none" w:sz="0" w:space="0" w:color="auto"/>
            <w:right w:val="none" w:sz="0" w:space="0" w:color="auto"/>
          </w:divBdr>
        </w:div>
        <w:div w:id="1195272254">
          <w:marLeft w:val="640"/>
          <w:marRight w:val="0"/>
          <w:marTop w:val="0"/>
          <w:marBottom w:val="0"/>
          <w:divBdr>
            <w:top w:val="none" w:sz="0" w:space="0" w:color="auto"/>
            <w:left w:val="none" w:sz="0" w:space="0" w:color="auto"/>
            <w:bottom w:val="none" w:sz="0" w:space="0" w:color="auto"/>
            <w:right w:val="none" w:sz="0" w:space="0" w:color="auto"/>
          </w:divBdr>
        </w:div>
        <w:div w:id="744451785">
          <w:marLeft w:val="640"/>
          <w:marRight w:val="0"/>
          <w:marTop w:val="0"/>
          <w:marBottom w:val="0"/>
          <w:divBdr>
            <w:top w:val="none" w:sz="0" w:space="0" w:color="auto"/>
            <w:left w:val="none" w:sz="0" w:space="0" w:color="auto"/>
            <w:bottom w:val="none" w:sz="0" w:space="0" w:color="auto"/>
            <w:right w:val="none" w:sz="0" w:space="0" w:color="auto"/>
          </w:divBdr>
        </w:div>
        <w:div w:id="353582031">
          <w:marLeft w:val="640"/>
          <w:marRight w:val="0"/>
          <w:marTop w:val="0"/>
          <w:marBottom w:val="0"/>
          <w:divBdr>
            <w:top w:val="none" w:sz="0" w:space="0" w:color="auto"/>
            <w:left w:val="none" w:sz="0" w:space="0" w:color="auto"/>
            <w:bottom w:val="none" w:sz="0" w:space="0" w:color="auto"/>
            <w:right w:val="none" w:sz="0" w:space="0" w:color="auto"/>
          </w:divBdr>
        </w:div>
        <w:div w:id="897015559">
          <w:marLeft w:val="640"/>
          <w:marRight w:val="0"/>
          <w:marTop w:val="0"/>
          <w:marBottom w:val="0"/>
          <w:divBdr>
            <w:top w:val="none" w:sz="0" w:space="0" w:color="auto"/>
            <w:left w:val="none" w:sz="0" w:space="0" w:color="auto"/>
            <w:bottom w:val="none" w:sz="0" w:space="0" w:color="auto"/>
            <w:right w:val="none" w:sz="0" w:space="0" w:color="auto"/>
          </w:divBdr>
        </w:div>
        <w:div w:id="1916163882">
          <w:marLeft w:val="640"/>
          <w:marRight w:val="0"/>
          <w:marTop w:val="0"/>
          <w:marBottom w:val="0"/>
          <w:divBdr>
            <w:top w:val="none" w:sz="0" w:space="0" w:color="auto"/>
            <w:left w:val="none" w:sz="0" w:space="0" w:color="auto"/>
            <w:bottom w:val="none" w:sz="0" w:space="0" w:color="auto"/>
            <w:right w:val="none" w:sz="0" w:space="0" w:color="auto"/>
          </w:divBdr>
        </w:div>
        <w:div w:id="867647326">
          <w:marLeft w:val="640"/>
          <w:marRight w:val="0"/>
          <w:marTop w:val="0"/>
          <w:marBottom w:val="0"/>
          <w:divBdr>
            <w:top w:val="none" w:sz="0" w:space="0" w:color="auto"/>
            <w:left w:val="none" w:sz="0" w:space="0" w:color="auto"/>
            <w:bottom w:val="none" w:sz="0" w:space="0" w:color="auto"/>
            <w:right w:val="none" w:sz="0" w:space="0" w:color="auto"/>
          </w:divBdr>
        </w:div>
        <w:div w:id="31614739">
          <w:marLeft w:val="640"/>
          <w:marRight w:val="0"/>
          <w:marTop w:val="0"/>
          <w:marBottom w:val="0"/>
          <w:divBdr>
            <w:top w:val="none" w:sz="0" w:space="0" w:color="auto"/>
            <w:left w:val="none" w:sz="0" w:space="0" w:color="auto"/>
            <w:bottom w:val="none" w:sz="0" w:space="0" w:color="auto"/>
            <w:right w:val="none" w:sz="0" w:space="0" w:color="auto"/>
          </w:divBdr>
        </w:div>
        <w:div w:id="1377660508">
          <w:marLeft w:val="640"/>
          <w:marRight w:val="0"/>
          <w:marTop w:val="0"/>
          <w:marBottom w:val="0"/>
          <w:divBdr>
            <w:top w:val="none" w:sz="0" w:space="0" w:color="auto"/>
            <w:left w:val="none" w:sz="0" w:space="0" w:color="auto"/>
            <w:bottom w:val="none" w:sz="0" w:space="0" w:color="auto"/>
            <w:right w:val="none" w:sz="0" w:space="0" w:color="auto"/>
          </w:divBdr>
        </w:div>
        <w:div w:id="1705783877">
          <w:marLeft w:val="640"/>
          <w:marRight w:val="0"/>
          <w:marTop w:val="0"/>
          <w:marBottom w:val="0"/>
          <w:divBdr>
            <w:top w:val="none" w:sz="0" w:space="0" w:color="auto"/>
            <w:left w:val="none" w:sz="0" w:space="0" w:color="auto"/>
            <w:bottom w:val="none" w:sz="0" w:space="0" w:color="auto"/>
            <w:right w:val="none" w:sz="0" w:space="0" w:color="auto"/>
          </w:divBdr>
        </w:div>
        <w:div w:id="1366953444">
          <w:marLeft w:val="640"/>
          <w:marRight w:val="0"/>
          <w:marTop w:val="0"/>
          <w:marBottom w:val="0"/>
          <w:divBdr>
            <w:top w:val="none" w:sz="0" w:space="0" w:color="auto"/>
            <w:left w:val="none" w:sz="0" w:space="0" w:color="auto"/>
            <w:bottom w:val="none" w:sz="0" w:space="0" w:color="auto"/>
            <w:right w:val="none" w:sz="0" w:space="0" w:color="auto"/>
          </w:divBdr>
        </w:div>
        <w:div w:id="348071208">
          <w:marLeft w:val="640"/>
          <w:marRight w:val="0"/>
          <w:marTop w:val="0"/>
          <w:marBottom w:val="0"/>
          <w:divBdr>
            <w:top w:val="none" w:sz="0" w:space="0" w:color="auto"/>
            <w:left w:val="none" w:sz="0" w:space="0" w:color="auto"/>
            <w:bottom w:val="none" w:sz="0" w:space="0" w:color="auto"/>
            <w:right w:val="none" w:sz="0" w:space="0" w:color="auto"/>
          </w:divBdr>
        </w:div>
        <w:div w:id="512766298">
          <w:marLeft w:val="640"/>
          <w:marRight w:val="0"/>
          <w:marTop w:val="0"/>
          <w:marBottom w:val="0"/>
          <w:divBdr>
            <w:top w:val="none" w:sz="0" w:space="0" w:color="auto"/>
            <w:left w:val="none" w:sz="0" w:space="0" w:color="auto"/>
            <w:bottom w:val="none" w:sz="0" w:space="0" w:color="auto"/>
            <w:right w:val="none" w:sz="0" w:space="0" w:color="auto"/>
          </w:divBdr>
        </w:div>
        <w:div w:id="1945310176">
          <w:marLeft w:val="640"/>
          <w:marRight w:val="0"/>
          <w:marTop w:val="0"/>
          <w:marBottom w:val="0"/>
          <w:divBdr>
            <w:top w:val="none" w:sz="0" w:space="0" w:color="auto"/>
            <w:left w:val="none" w:sz="0" w:space="0" w:color="auto"/>
            <w:bottom w:val="none" w:sz="0" w:space="0" w:color="auto"/>
            <w:right w:val="none" w:sz="0" w:space="0" w:color="auto"/>
          </w:divBdr>
        </w:div>
        <w:div w:id="1005129566">
          <w:marLeft w:val="640"/>
          <w:marRight w:val="0"/>
          <w:marTop w:val="0"/>
          <w:marBottom w:val="0"/>
          <w:divBdr>
            <w:top w:val="none" w:sz="0" w:space="0" w:color="auto"/>
            <w:left w:val="none" w:sz="0" w:space="0" w:color="auto"/>
            <w:bottom w:val="none" w:sz="0" w:space="0" w:color="auto"/>
            <w:right w:val="none" w:sz="0" w:space="0" w:color="auto"/>
          </w:divBdr>
        </w:div>
        <w:div w:id="427042517">
          <w:marLeft w:val="640"/>
          <w:marRight w:val="0"/>
          <w:marTop w:val="0"/>
          <w:marBottom w:val="0"/>
          <w:divBdr>
            <w:top w:val="none" w:sz="0" w:space="0" w:color="auto"/>
            <w:left w:val="none" w:sz="0" w:space="0" w:color="auto"/>
            <w:bottom w:val="none" w:sz="0" w:space="0" w:color="auto"/>
            <w:right w:val="none" w:sz="0" w:space="0" w:color="auto"/>
          </w:divBdr>
        </w:div>
        <w:div w:id="30152387">
          <w:marLeft w:val="640"/>
          <w:marRight w:val="0"/>
          <w:marTop w:val="0"/>
          <w:marBottom w:val="0"/>
          <w:divBdr>
            <w:top w:val="none" w:sz="0" w:space="0" w:color="auto"/>
            <w:left w:val="none" w:sz="0" w:space="0" w:color="auto"/>
            <w:bottom w:val="none" w:sz="0" w:space="0" w:color="auto"/>
            <w:right w:val="none" w:sz="0" w:space="0" w:color="auto"/>
          </w:divBdr>
        </w:div>
        <w:div w:id="342322377">
          <w:marLeft w:val="640"/>
          <w:marRight w:val="0"/>
          <w:marTop w:val="0"/>
          <w:marBottom w:val="0"/>
          <w:divBdr>
            <w:top w:val="none" w:sz="0" w:space="0" w:color="auto"/>
            <w:left w:val="none" w:sz="0" w:space="0" w:color="auto"/>
            <w:bottom w:val="none" w:sz="0" w:space="0" w:color="auto"/>
            <w:right w:val="none" w:sz="0" w:space="0" w:color="auto"/>
          </w:divBdr>
        </w:div>
        <w:div w:id="256866772">
          <w:marLeft w:val="640"/>
          <w:marRight w:val="0"/>
          <w:marTop w:val="0"/>
          <w:marBottom w:val="0"/>
          <w:divBdr>
            <w:top w:val="none" w:sz="0" w:space="0" w:color="auto"/>
            <w:left w:val="none" w:sz="0" w:space="0" w:color="auto"/>
            <w:bottom w:val="none" w:sz="0" w:space="0" w:color="auto"/>
            <w:right w:val="none" w:sz="0" w:space="0" w:color="auto"/>
          </w:divBdr>
        </w:div>
        <w:div w:id="1699314756">
          <w:marLeft w:val="640"/>
          <w:marRight w:val="0"/>
          <w:marTop w:val="0"/>
          <w:marBottom w:val="0"/>
          <w:divBdr>
            <w:top w:val="none" w:sz="0" w:space="0" w:color="auto"/>
            <w:left w:val="none" w:sz="0" w:space="0" w:color="auto"/>
            <w:bottom w:val="none" w:sz="0" w:space="0" w:color="auto"/>
            <w:right w:val="none" w:sz="0" w:space="0" w:color="auto"/>
          </w:divBdr>
        </w:div>
        <w:div w:id="1890065531">
          <w:marLeft w:val="640"/>
          <w:marRight w:val="0"/>
          <w:marTop w:val="0"/>
          <w:marBottom w:val="0"/>
          <w:divBdr>
            <w:top w:val="none" w:sz="0" w:space="0" w:color="auto"/>
            <w:left w:val="none" w:sz="0" w:space="0" w:color="auto"/>
            <w:bottom w:val="none" w:sz="0" w:space="0" w:color="auto"/>
            <w:right w:val="none" w:sz="0" w:space="0" w:color="auto"/>
          </w:divBdr>
        </w:div>
        <w:div w:id="1672682077">
          <w:marLeft w:val="640"/>
          <w:marRight w:val="0"/>
          <w:marTop w:val="0"/>
          <w:marBottom w:val="0"/>
          <w:divBdr>
            <w:top w:val="none" w:sz="0" w:space="0" w:color="auto"/>
            <w:left w:val="none" w:sz="0" w:space="0" w:color="auto"/>
            <w:bottom w:val="none" w:sz="0" w:space="0" w:color="auto"/>
            <w:right w:val="none" w:sz="0" w:space="0" w:color="auto"/>
          </w:divBdr>
        </w:div>
        <w:div w:id="629823956">
          <w:marLeft w:val="640"/>
          <w:marRight w:val="0"/>
          <w:marTop w:val="0"/>
          <w:marBottom w:val="0"/>
          <w:divBdr>
            <w:top w:val="none" w:sz="0" w:space="0" w:color="auto"/>
            <w:left w:val="none" w:sz="0" w:space="0" w:color="auto"/>
            <w:bottom w:val="none" w:sz="0" w:space="0" w:color="auto"/>
            <w:right w:val="none" w:sz="0" w:space="0" w:color="auto"/>
          </w:divBdr>
        </w:div>
        <w:div w:id="31923934">
          <w:marLeft w:val="640"/>
          <w:marRight w:val="0"/>
          <w:marTop w:val="0"/>
          <w:marBottom w:val="0"/>
          <w:divBdr>
            <w:top w:val="none" w:sz="0" w:space="0" w:color="auto"/>
            <w:left w:val="none" w:sz="0" w:space="0" w:color="auto"/>
            <w:bottom w:val="none" w:sz="0" w:space="0" w:color="auto"/>
            <w:right w:val="none" w:sz="0" w:space="0" w:color="auto"/>
          </w:divBdr>
        </w:div>
        <w:div w:id="1633289327">
          <w:marLeft w:val="640"/>
          <w:marRight w:val="0"/>
          <w:marTop w:val="0"/>
          <w:marBottom w:val="0"/>
          <w:divBdr>
            <w:top w:val="none" w:sz="0" w:space="0" w:color="auto"/>
            <w:left w:val="none" w:sz="0" w:space="0" w:color="auto"/>
            <w:bottom w:val="none" w:sz="0" w:space="0" w:color="auto"/>
            <w:right w:val="none" w:sz="0" w:space="0" w:color="auto"/>
          </w:divBdr>
        </w:div>
        <w:div w:id="2026980640">
          <w:marLeft w:val="640"/>
          <w:marRight w:val="0"/>
          <w:marTop w:val="0"/>
          <w:marBottom w:val="0"/>
          <w:divBdr>
            <w:top w:val="none" w:sz="0" w:space="0" w:color="auto"/>
            <w:left w:val="none" w:sz="0" w:space="0" w:color="auto"/>
            <w:bottom w:val="none" w:sz="0" w:space="0" w:color="auto"/>
            <w:right w:val="none" w:sz="0" w:space="0" w:color="auto"/>
          </w:divBdr>
        </w:div>
        <w:div w:id="886454018">
          <w:marLeft w:val="640"/>
          <w:marRight w:val="0"/>
          <w:marTop w:val="0"/>
          <w:marBottom w:val="0"/>
          <w:divBdr>
            <w:top w:val="none" w:sz="0" w:space="0" w:color="auto"/>
            <w:left w:val="none" w:sz="0" w:space="0" w:color="auto"/>
            <w:bottom w:val="none" w:sz="0" w:space="0" w:color="auto"/>
            <w:right w:val="none" w:sz="0" w:space="0" w:color="auto"/>
          </w:divBdr>
        </w:div>
        <w:div w:id="458109344">
          <w:marLeft w:val="640"/>
          <w:marRight w:val="0"/>
          <w:marTop w:val="0"/>
          <w:marBottom w:val="0"/>
          <w:divBdr>
            <w:top w:val="none" w:sz="0" w:space="0" w:color="auto"/>
            <w:left w:val="none" w:sz="0" w:space="0" w:color="auto"/>
            <w:bottom w:val="none" w:sz="0" w:space="0" w:color="auto"/>
            <w:right w:val="none" w:sz="0" w:space="0" w:color="auto"/>
          </w:divBdr>
        </w:div>
        <w:div w:id="1816604760">
          <w:marLeft w:val="640"/>
          <w:marRight w:val="0"/>
          <w:marTop w:val="0"/>
          <w:marBottom w:val="0"/>
          <w:divBdr>
            <w:top w:val="none" w:sz="0" w:space="0" w:color="auto"/>
            <w:left w:val="none" w:sz="0" w:space="0" w:color="auto"/>
            <w:bottom w:val="none" w:sz="0" w:space="0" w:color="auto"/>
            <w:right w:val="none" w:sz="0" w:space="0" w:color="auto"/>
          </w:divBdr>
        </w:div>
        <w:div w:id="1902448296">
          <w:marLeft w:val="640"/>
          <w:marRight w:val="0"/>
          <w:marTop w:val="0"/>
          <w:marBottom w:val="0"/>
          <w:divBdr>
            <w:top w:val="none" w:sz="0" w:space="0" w:color="auto"/>
            <w:left w:val="none" w:sz="0" w:space="0" w:color="auto"/>
            <w:bottom w:val="none" w:sz="0" w:space="0" w:color="auto"/>
            <w:right w:val="none" w:sz="0" w:space="0" w:color="auto"/>
          </w:divBdr>
        </w:div>
        <w:div w:id="111747941">
          <w:marLeft w:val="640"/>
          <w:marRight w:val="0"/>
          <w:marTop w:val="0"/>
          <w:marBottom w:val="0"/>
          <w:divBdr>
            <w:top w:val="none" w:sz="0" w:space="0" w:color="auto"/>
            <w:left w:val="none" w:sz="0" w:space="0" w:color="auto"/>
            <w:bottom w:val="none" w:sz="0" w:space="0" w:color="auto"/>
            <w:right w:val="none" w:sz="0" w:space="0" w:color="auto"/>
          </w:divBdr>
        </w:div>
        <w:div w:id="1522237309">
          <w:marLeft w:val="640"/>
          <w:marRight w:val="0"/>
          <w:marTop w:val="0"/>
          <w:marBottom w:val="0"/>
          <w:divBdr>
            <w:top w:val="none" w:sz="0" w:space="0" w:color="auto"/>
            <w:left w:val="none" w:sz="0" w:space="0" w:color="auto"/>
            <w:bottom w:val="none" w:sz="0" w:space="0" w:color="auto"/>
            <w:right w:val="none" w:sz="0" w:space="0" w:color="auto"/>
          </w:divBdr>
        </w:div>
        <w:div w:id="200484043">
          <w:marLeft w:val="640"/>
          <w:marRight w:val="0"/>
          <w:marTop w:val="0"/>
          <w:marBottom w:val="0"/>
          <w:divBdr>
            <w:top w:val="none" w:sz="0" w:space="0" w:color="auto"/>
            <w:left w:val="none" w:sz="0" w:space="0" w:color="auto"/>
            <w:bottom w:val="none" w:sz="0" w:space="0" w:color="auto"/>
            <w:right w:val="none" w:sz="0" w:space="0" w:color="auto"/>
          </w:divBdr>
        </w:div>
        <w:div w:id="1265727763">
          <w:marLeft w:val="640"/>
          <w:marRight w:val="0"/>
          <w:marTop w:val="0"/>
          <w:marBottom w:val="0"/>
          <w:divBdr>
            <w:top w:val="none" w:sz="0" w:space="0" w:color="auto"/>
            <w:left w:val="none" w:sz="0" w:space="0" w:color="auto"/>
            <w:bottom w:val="none" w:sz="0" w:space="0" w:color="auto"/>
            <w:right w:val="none" w:sz="0" w:space="0" w:color="auto"/>
          </w:divBdr>
        </w:div>
        <w:div w:id="754473635">
          <w:marLeft w:val="640"/>
          <w:marRight w:val="0"/>
          <w:marTop w:val="0"/>
          <w:marBottom w:val="0"/>
          <w:divBdr>
            <w:top w:val="none" w:sz="0" w:space="0" w:color="auto"/>
            <w:left w:val="none" w:sz="0" w:space="0" w:color="auto"/>
            <w:bottom w:val="none" w:sz="0" w:space="0" w:color="auto"/>
            <w:right w:val="none" w:sz="0" w:space="0" w:color="auto"/>
          </w:divBdr>
        </w:div>
        <w:div w:id="1328096592">
          <w:marLeft w:val="640"/>
          <w:marRight w:val="0"/>
          <w:marTop w:val="0"/>
          <w:marBottom w:val="0"/>
          <w:divBdr>
            <w:top w:val="none" w:sz="0" w:space="0" w:color="auto"/>
            <w:left w:val="none" w:sz="0" w:space="0" w:color="auto"/>
            <w:bottom w:val="none" w:sz="0" w:space="0" w:color="auto"/>
            <w:right w:val="none" w:sz="0" w:space="0" w:color="auto"/>
          </w:divBdr>
        </w:div>
        <w:div w:id="971983531">
          <w:marLeft w:val="640"/>
          <w:marRight w:val="0"/>
          <w:marTop w:val="0"/>
          <w:marBottom w:val="0"/>
          <w:divBdr>
            <w:top w:val="none" w:sz="0" w:space="0" w:color="auto"/>
            <w:left w:val="none" w:sz="0" w:space="0" w:color="auto"/>
            <w:bottom w:val="none" w:sz="0" w:space="0" w:color="auto"/>
            <w:right w:val="none" w:sz="0" w:space="0" w:color="auto"/>
          </w:divBdr>
        </w:div>
        <w:div w:id="519977764">
          <w:marLeft w:val="640"/>
          <w:marRight w:val="0"/>
          <w:marTop w:val="0"/>
          <w:marBottom w:val="0"/>
          <w:divBdr>
            <w:top w:val="none" w:sz="0" w:space="0" w:color="auto"/>
            <w:left w:val="none" w:sz="0" w:space="0" w:color="auto"/>
            <w:bottom w:val="none" w:sz="0" w:space="0" w:color="auto"/>
            <w:right w:val="none" w:sz="0" w:space="0" w:color="auto"/>
          </w:divBdr>
        </w:div>
        <w:div w:id="1561361070">
          <w:marLeft w:val="640"/>
          <w:marRight w:val="0"/>
          <w:marTop w:val="0"/>
          <w:marBottom w:val="0"/>
          <w:divBdr>
            <w:top w:val="none" w:sz="0" w:space="0" w:color="auto"/>
            <w:left w:val="none" w:sz="0" w:space="0" w:color="auto"/>
            <w:bottom w:val="none" w:sz="0" w:space="0" w:color="auto"/>
            <w:right w:val="none" w:sz="0" w:space="0" w:color="auto"/>
          </w:divBdr>
        </w:div>
        <w:div w:id="898399338">
          <w:marLeft w:val="640"/>
          <w:marRight w:val="0"/>
          <w:marTop w:val="0"/>
          <w:marBottom w:val="0"/>
          <w:divBdr>
            <w:top w:val="none" w:sz="0" w:space="0" w:color="auto"/>
            <w:left w:val="none" w:sz="0" w:space="0" w:color="auto"/>
            <w:bottom w:val="none" w:sz="0" w:space="0" w:color="auto"/>
            <w:right w:val="none" w:sz="0" w:space="0" w:color="auto"/>
          </w:divBdr>
        </w:div>
        <w:div w:id="1917468903">
          <w:marLeft w:val="640"/>
          <w:marRight w:val="0"/>
          <w:marTop w:val="0"/>
          <w:marBottom w:val="0"/>
          <w:divBdr>
            <w:top w:val="none" w:sz="0" w:space="0" w:color="auto"/>
            <w:left w:val="none" w:sz="0" w:space="0" w:color="auto"/>
            <w:bottom w:val="none" w:sz="0" w:space="0" w:color="auto"/>
            <w:right w:val="none" w:sz="0" w:space="0" w:color="auto"/>
          </w:divBdr>
        </w:div>
        <w:div w:id="1507400618">
          <w:marLeft w:val="640"/>
          <w:marRight w:val="0"/>
          <w:marTop w:val="0"/>
          <w:marBottom w:val="0"/>
          <w:divBdr>
            <w:top w:val="none" w:sz="0" w:space="0" w:color="auto"/>
            <w:left w:val="none" w:sz="0" w:space="0" w:color="auto"/>
            <w:bottom w:val="none" w:sz="0" w:space="0" w:color="auto"/>
            <w:right w:val="none" w:sz="0" w:space="0" w:color="auto"/>
          </w:divBdr>
        </w:div>
        <w:div w:id="413091751">
          <w:marLeft w:val="640"/>
          <w:marRight w:val="0"/>
          <w:marTop w:val="0"/>
          <w:marBottom w:val="0"/>
          <w:divBdr>
            <w:top w:val="none" w:sz="0" w:space="0" w:color="auto"/>
            <w:left w:val="none" w:sz="0" w:space="0" w:color="auto"/>
            <w:bottom w:val="none" w:sz="0" w:space="0" w:color="auto"/>
            <w:right w:val="none" w:sz="0" w:space="0" w:color="auto"/>
          </w:divBdr>
        </w:div>
        <w:div w:id="1474059407">
          <w:marLeft w:val="640"/>
          <w:marRight w:val="0"/>
          <w:marTop w:val="0"/>
          <w:marBottom w:val="0"/>
          <w:divBdr>
            <w:top w:val="none" w:sz="0" w:space="0" w:color="auto"/>
            <w:left w:val="none" w:sz="0" w:space="0" w:color="auto"/>
            <w:bottom w:val="none" w:sz="0" w:space="0" w:color="auto"/>
            <w:right w:val="none" w:sz="0" w:space="0" w:color="auto"/>
          </w:divBdr>
        </w:div>
        <w:div w:id="2127309833">
          <w:marLeft w:val="640"/>
          <w:marRight w:val="0"/>
          <w:marTop w:val="0"/>
          <w:marBottom w:val="0"/>
          <w:divBdr>
            <w:top w:val="none" w:sz="0" w:space="0" w:color="auto"/>
            <w:left w:val="none" w:sz="0" w:space="0" w:color="auto"/>
            <w:bottom w:val="none" w:sz="0" w:space="0" w:color="auto"/>
            <w:right w:val="none" w:sz="0" w:space="0" w:color="auto"/>
          </w:divBdr>
        </w:div>
        <w:div w:id="1322390089">
          <w:marLeft w:val="640"/>
          <w:marRight w:val="0"/>
          <w:marTop w:val="0"/>
          <w:marBottom w:val="0"/>
          <w:divBdr>
            <w:top w:val="none" w:sz="0" w:space="0" w:color="auto"/>
            <w:left w:val="none" w:sz="0" w:space="0" w:color="auto"/>
            <w:bottom w:val="none" w:sz="0" w:space="0" w:color="auto"/>
            <w:right w:val="none" w:sz="0" w:space="0" w:color="auto"/>
          </w:divBdr>
        </w:div>
        <w:div w:id="1860972510">
          <w:marLeft w:val="640"/>
          <w:marRight w:val="0"/>
          <w:marTop w:val="0"/>
          <w:marBottom w:val="0"/>
          <w:divBdr>
            <w:top w:val="none" w:sz="0" w:space="0" w:color="auto"/>
            <w:left w:val="none" w:sz="0" w:space="0" w:color="auto"/>
            <w:bottom w:val="none" w:sz="0" w:space="0" w:color="auto"/>
            <w:right w:val="none" w:sz="0" w:space="0" w:color="auto"/>
          </w:divBdr>
        </w:div>
        <w:div w:id="1079212401">
          <w:marLeft w:val="640"/>
          <w:marRight w:val="0"/>
          <w:marTop w:val="0"/>
          <w:marBottom w:val="0"/>
          <w:divBdr>
            <w:top w:val="none" w:sz="0" w:space="0" w:color="auto"/>
            <w:left w:val="none" w:sz="0" w:space="0" w:color="auto"/>
            <w:bottom w:val="none" w:sz="0" w:space="0" w:color="auto"/>
            <w:right w:val="none" w:sz="0" w:space="0" w:color="auto"/>
          </w:divBdr>
        </w:div>
        <w:div w:id="897128249">
          <w:marLeft w:val="640"/>
          <w:marRight w:val="0"/>
          <w:marTop w:val="0"/>
          <w:marBottom w:val="0"/>
          <w:divBdr>
            <w:top w:val="none" w:sz="0" w:space="0" w:color="auto"/>
            <w:left w:val="none" w:sz="0" w:space="0" w:color="auto"/>
            <w:bottom w:val="none" w:sz="0" w:space="0" w:color="auto"/>
            <w:right w:val="none" w:sz="0" w:space="0" w:color="auto"/>
          </w:divBdr>
        </w:div>
        <w:div w:id="918904793">
          <w:marLeft w:val="640"/>
          <w:marRight w:val="0"/>
          <w:marTop w:val="0"/>
          <w:marBottom w:val="0"/>
          <w:divBdr>
            <w:top w:val="none" w:sz="0" w:space="0" w:color="auto"/>
            <w:left w:val="none" w:sz="0" w:space="0" w:color="auto"/>
            <w:bottom w:val="none" w:sz="0" w:space="0" w:color="auto"/>
            <w:right w:val="none" w:sz="0" w:space="0" w:color="auto"/>
          </w:divBdr>
        </w:div>
        <w:div w:id="652370114">
          <w:marLeft w:val="640"/>
          <w:marRight w:val="0"/>
          <w:marTop w:val="0"/>
          <w:marBottom w:val="0"/>
          <w:divBdr>
            <w:top w:val="none" w:sz="0" w:space="0" w:color="auto"/>
            <w:left w:val="none" w:sz="0" w:space="0" w:color="auto"/>
            <w:bottom w:val="none" w:sz="0" w:space="0" w:color="auto"/>
            <w:right w:val="none" w:sz="0" w:space="0" w:color="auto"/>
          </w:divBdr>
        </w:div>
        <w:div w:id="754788689">
          <w:marLeft w:val="640"/>
          <w:marRight w:val="0"/>
          <w:marTop w:val="0"/>
          <w:marBottom w:val="0"/>
          <w:divBdr>
            <w:top w:val="none" w:sz="0" w:space="0" w:color="auto"/>
            <w:left w:val="none" w:sz="0" w:space="0" w:color="auto"/>
            <w:bottom w:val="none" w:sz="0" w:space="0" w:color="auto"/>
            <w:right w:val="none" w:sz="0" w:space="0" w:color="auto"/>
          </w:divBdr>
        </w:div>
        <w:div w:id="1474327945">
          <w:marLeft w:val="640"/>
          <w:marRight w:val="0"/>
          <w:marTop w:val="0"/>
          <w:marBottom w:val="0"/>
          <w:divBdr>
            <w:top w:val="none" w:sz="0" w:space="0" w:color="auto"/>
            <w:left w:val="none" w:sz="0" w:space="0" w:color="auto"/>
            <w:bottom w:val="none" w:sz="0" w:space="0" w:color="auto"/>
            <w:right w:val="none" w:sz="0" w:space="0" w:color="auto"/>
          </w:divBdr>
        </w:div>
        <w:div w:id="262884337">
          <w:marLeft w:val="640"/>
          <w:marRight w:val="0"/>
          <w:marTop w:val="0"/>
          <w:marBottom w:val="0"/>
          <w:divBdr>
            <w:top w:val="none" w:sz="0" w:space="0" w:color="auto"/>
            <w:left w:val="none" w:sz="0" w:space="0" w:color="auto"/>
            <w:bottom w:val="none" w:sz="0" w:space="0" w:color="auto"/>
            <w:right w:val="none" w:sz="0" w:space="0" w:color="auto"/>
          </w:divBdr>
        </w:div>
        <w:div w:id="1404910638">
          <w:marLeft w:val="640"/>
          <w:marRight w:val="0"/>
          <w:marTop w:val="0"/>
          <w:marBottom w:val="0"/>
          <w:divBdr>
            <w:top w:val="none" w:sz="0" w:space="0" w:color="auto"/>
            <w:left w:val="none" w:sz="0" w:space="0" w:color="auto"/>
            <w:bottom w:val="none" w:sz="0" w:space="0" w:color="auto"/>
            <w:right w:val="none" w:sz="0" w:space="0" w:color="auto"/>
          </w:divBdr>
        </w:div>
        <w:div w:id="1542936456">
          <w:marLeft w:val="640"/>
          <w:marRight w:val="0"/>
          <w:marTop w:val="0"/>
          <w:marBottom w:val="0"/>
          <w:divBdr>
            <w:top w:val="none" w:sz="0" w:space="0" w:color="auto"/>
            <w:left w:val="none" w:sz="0" w:space="0" w:color="auto"/>
            <w:bottom w:val="none" w:sz="0" w:space="0" w:color="auto"/>
            <w:right w:val="none" w:sz="0" w:space="0" w:color="auto"/>
          </w:divBdr>
        </w:div>
        <w:div w:id="460659653">
          <w:marLeft w:val="640"/>
          <w:marRight w:val="0"/>
          <w:marTop w:val="0"/>
          <w:marBottom w:val="0"/>
          <w:divBdr>
            <w:top w:val="none" w:sz="0" w:space="0" w:color="auto"/>
            <w:left w:val="none" w:sz="0" w:space="0" w:color="auto"/>
            <w:bottom w:val="none" w:sz="0" w:space="0" w:color="auto"/>
            <w:right w:val="none" w:sz="0" w:space="0" w:color="auto"/>
          </w:divBdr>
        </w:div>
        <w:div w:id="998848131">
          <w:marLeft w:val="640"/>
          <w:marRight w:val="0"/>
          <w:marTop w:val="0"/>
          <w:marBottom w:val="0"/>
          <w:divBdr>
            <w:top w:val="none" w:sz="0" w:space="0" w:color="auto"/>
            <w:left w:val="none" w:sz="0" w:space="0" w:color="auto"/>
            <w:bottom w:val="none" w:sz="0" w:space="0" w:color="auto"/>
            <w:right w:val="none" w:sz="0" w:space="0" w:color="auto"/>
          </w:divBdr>
        </w:div>
        <w:div w:id="1231622933">
          <w:marLeft w:val="640"/>
          <w:marRight w:val="0"/>
          <w:marTop w:val="0"/>
          <w:marBottom w:val="0"/>
          <w:divBdr>
            <w:top w:val="none" w:sz="0" w:space="0" w:color="auto"/>
            <w:left w:val="none" w:sz="0" w:space="0" w:color="auto"/>
            <w:bottom w:val="none" w:sz="0" w:space="0" w:color="auto"/>
            <w:right w:val="none" w:sz="0" w:space="0" w:color="auto"/>
          </w:divBdr>
        </w:div>
        <w:div w:id="1861775155">
          <w:marLeft w:val="640"/>
          <w:marRight w:val="0"/>
          <w:marTop w:val="0"/>
          <w:marBottom w:val="0"/>
          <w:divBdr>
            <w:top w:val="none" w:sz="0" w:space="0" w:color="auto"/>
            <w:left w:val="none" w:sz="0" w:space="0" w:color="auto"/>
            <w:bottom w:val="none" w:sz="0" w:space="0" w:color="auto"/>
            <w:right w:val="none" w:sz="0" w:space="0" w:color="auto"/>
          </w:divBdr>
        </w:div>
        <w:div w:id="1577207371">
          <w:marLeft w:val="640"/>
          <w:marRight w:val="0"/>
          <w:marTop w:val="0"/>
          <w:marBottom w:val="0"/>
          <w:divBdr>
            <w:top w:val="none" w:sz="0" w:space="0" w:color="auto"/>
            <w:left w:val="none" w:sz="0" w:space="0" w:color="auto"/>
            <w:bottom w:val="none" w:sz="0" w:space="0" w:color="auto"/>
            <w:right w:val="none" w:sz="0" w:space="0" w:color="auto"/>
          </w:divBdr>
        </w:div>
        <w:div w:id="1227188065">
          <w:marLeft w:val="640"/>
          <w:marRight w:val="0"/>
          <w:marTop w:val="0"/>
          <w:marBottom w:val="0"/>
          <w:divBdr>
            <w:top w:val="none" w:sz="0" w:space="0" w:color="auto"/>
            <w:left w:val="none" w:sz="0" w:space="0" w:color="auto"/>
            <w:bottom w:val="none" w:sz="0" w:space="0" w:color="auto"/>
            <w:right w:val="none" w:sz="0" w:space="0" w:color="auto"/>
          </w:divBdr>
        </w:div>
        <w:div w:id="1086344126">
          <w:marLeft w:val="640"/>
          <w:marRight w:val="0"/>
          <w:marTop w:val="0"/>
          <w:marBottom w:val="0"/>
          <w:divBdr>
            <w:top w:val="none" w:sz="0" w:space="0" w:color="auto"/>
            <w:left w:val="none" w:sz="0" w:space="0" w:color="auto"/>
            <w:bottom w:val="none" w:sz="0" w:space="0" w:color="auto"/>
            <w:right w:val="none" w:sz="0" w:space="0" w:color="auto"/>
          </w:divBdr>
        </w:div>
        <w:div w:id="1319848695">
          <w:marLeft w:val="640"/>
          <w:marRight w:val="0"/>
          <w:marTop w:val="0"/>
          <w:marBottom w:val="0"/>
          <w:divBdr>
            <w:top w:val="none" w:sz="0" w:space="0" w:color="auto"/>
            <w:left w:val="none" w:sz="0" w:space="0" w:color="auto"/>
            <w:bottom w:val="none" w:sz="0" w:space="0" w:color="auto"/>
            <w:right w:val="none" w:sz="0" w:space="0" w:color="auto"/>
          </w:divBdr>
        </w:div>
        <w:div w:id="1620527684">
          <w:marLeft w:val="640"/>
          <w:marRight w:val="0"/>
          <w:marTop w:val="0"/>
          <w:marBottom w:val="0"/>
          <w:divBdr>
            <w:top w:val="none" w:sz="0" w:space="0" w:color="auto"/>
            <w:left w:val="none" w:sz="0" w:space="0" w:color="auto"/>
            <w:bottom w:val="none" w:sz="0" w:space="0" w:color="auto"/>
            <w:right w:val="none" w:sz="0" w:space="0" w:color="auto"/>
          </w:divBdr>
        </w:div>
        <w:div w:id="694775544">
          <w:marLeft w:val="640"/>
          <w:marRight w:val="0"/>
          <w:marTop w:val="0"/>
          <w:marBottom w:val="0"/>
          <w:divBdr>
            <w:top w:val="none" w:sz="0" w:space="0" w:color="auto"/>
            <w:left w:val="none" w:sz="0" w:space="0" w:color="auto"/>
            <w:bottom w:val="none" w:sz="0" w:space="0" w:color="auto"/>
            <w:right w:val="none" w:sz="0" w:space="0" w:color="auto"/>
          </w:divBdr>
        </w:div>
        <w:div w:id="938876661">
          <w:marLeft w:val="640"/>
          <w:marRight w:val="0"/>
          <w:marTop w:val="0"/>
          <w:marBottom w:val="0"/>
          <w:divBdr>
            <w:top w:val="none" w:sz="0" w:space="0" w:color="auto"/>
            <w:left w:val="none" w:sz="0" w:space="0" w:color="auto"/>
            <w:bottom w:val="none" w:sz="0" w:space="0" w:color="auto"/>
            <w:right w:val="none" w:sz="0" w:space="0" w:color="auto"/>
          </w:divBdr>
        </w:div>
        <w:div w:id="658385076">
          <w:marLeft w:val="640"/>
          <w:marRight w:val="0"/>
          <w:marTop w:val="0"/>
          <w:marBottom w:val="0"/>
          <w:divBdr>
            <w:top w:val="none" w:sz="0" w:space="0" w:color="auto"/>
            <w:left w:val="none" w:sz="0" w:space="0" w:color="auto"/>
            <w:bottom w:val="none" w:sz="0" w:space="0" w:color="auto"/>
            <w:right w:val="none" w:sz="0" w:space="0" w:color="auto"/>
          </w:divBdr>
        </w:div>
        <w:div w:id="1813281311">
          <w:marLeft w:val="640"/>
          <w:marRight w:val="0"/>
          <w:marTop w:val="0"/>
          <w:marBottom w:val="0"/>
          <w:divBdr>
            <w:top w:val="none" w:sz="0" w:space="0" w:color="auto"/>
            <w:left w:val="none" w:sz="0" w:space="0" w:color="auto"/>
            <w:bottom w:val="none" w:sz="0" w:space="0" w:color="auto"/>
            <w:right w:val="none" w:sz="0" w:space="0" w:color="auto"/>
          </w:divBdr>
        </w:div>
        <w:div w:id="1845633850">
          <w:marLeft w:val="640"/>
          <w:marRight w:val="0"/>
          <w:marTop w:val="0"/>
          <w:marBottom w:val="0"/>
          <w:divBdr>
            <w:top w:val="none" w:sz="0" w:space="0" w:color="auto"/>
            <w:left w:val="none" w:sz="0" w:space="0" w:color="auto"/>
            <w:bottom w:val="none" w:sz="0" w:space="0" w:color="auto"/>
            <w:right w:val="none" w:sz="0" w:space="0" w:color="auto"/>
          </w:divBdr>
        </w:div>
        <w:div w:id="1886983229">
          <w:marLeft w:val="640"/>
          <w:marRight w:val="0"/>
          <w:marTop w:val="0"/>
          <w:marBottom w:val="0"/>
          <w:divBdr>
            <w:top w:val="none" w:sz="0" w:space="0" w:color="auto"/>
            <w:left w:val="none" w:sz="0" w:space="0" w:color="auto"/>
            <w:bottom w:val="none" w:sz="0" w:space="0" w:color="auto"/>
            <w:right w:val="none" w:sz="0" w:space="0" w:color="auto"/>
          </w:divBdr>
        </w:div>
        <w:div w:id="58327505">
          <w:marLeft w:val="640"/>
          <w:marRight w:val="0"/>
          <w:marTop w:val="0"/>
          <w:marBottom w:val="0"/>
          <w:divBdr>
            <w:top w:val="none" w:sz="0" w:space="0" w:color="auto"/>
            <w:left w:val="none" w:sz="0" w:space="0" w:color="auto"/>
            <w:bottom w:val="none" w:sz="0" w:space="0" w:color="auto"/>
            <w:right w:val="none" w:sz="0" w:space="0" w:color="auto"/>
          </w:divBdr>
        </w:div>
        <w:div w:id="840580164">
          <w:marLeft w:val="640"/>
          <w:marRight w:val="0"/>
          <w:marTop w:val="0"/>
          <w:marBottom w:val="0"/>
          <w:divBdr>
            <w:top w:val="none" w:sz="0" w:space="0" w:color="auto"/>
            <w:left w:val="none" w:sz="0" w:space="0" w:color="auto"/>
            <w:bottom w:val="none" w:sz="0" w:space="0" w:color="auto"/>
            <w:right w:val="none" w:sz="0" w:space="0" w:color="auto"/>
          </w:divBdr>
        </w:div>
        <w:div w:id="1864394852">
          <w:marLeft w:val="640"/>
          <w:marRight w:val="0"/>
          <w:marTop w:val="0"/>
          <w:marBottom w:val="0"/>
          <w:divBdr>
            <w:top w:val="none" w:sz="0" w:space="0" w:color="auto"/>
            <w:left w:val="none" w:sz="0" w:space="0" w:color="auto"/>
            <w:bottom w:val="none" w:sz="0" w:space="0" w:color="auto"/>
            <w:right w:val="none" w:sz="0" w:space="0" w:color="auto"/>
          </w:divBdr>
        </w:div>
        <w:div w:id="1753819693">
          <w:marLeft w:val="640"/>
          <w:marRight w:val="0"/>
          <w:marTop w:val="0"/>
          <w:marBottom w:val="0"/>
          <w:divBdr>
            <w:top w:val="none" w:sz="0" w:space="0" w:color="auto"/>
            <w:left w:val="none" w:sz="0" w:space="0" w:color="auto"/>
            <w:bottom w:val="none" w:sz="0" w:space="0" w:color="auto"/>
            <w:right w:val="none" w:sz="0" w:space="0" w:color="auto"/>
          </w:divBdr>
        </w:div>
        <w:div w:id="1465736019">
          <w:marLeft w:val="640"/>
          <w:marRight w:val="0"/>
          <w:marTop w:val="0"/>
          <w:marBottom w:val="0"/>
          <w:divBdr>
            <w:top w:val="none" w:sz="0" w:space="0" w:color="auto"/>
            <w:left w:val="none" w:sz="0" w:space="0" w:color="auto"/>
            <w:bottom w:val="none" w:sz="0" w:space="0" w:color="auto"/>
            <w:right w:val="none" w:sz="0" w:space="0" w:color="auto"/>
          </w:divBdr>
        </w:div>
        <w:div w:id="1287586139">
          <w:marLeft w:val="640"/>
          <w:marRight w:val="0"/>
          <w:marTop w:val="0"/>
          <w:marBottom w:val="0"/>
          <w:divBdr>
            <w:top w:val="none" w:sz="0" w:space="0" w:color="auto"/>
            <w:left w:val="none" w:sz="0" w:space="0" w:color="auto"/>
            <w:bottom w:val="none" w:sz="0" w:space="0" w:color="auto"/>
            <w:right w:val="none" w:sz="0" w:space="0" w:color="auto"/>
          </w:divBdr>
        </w:div>
        <w:div w:id="176581956">
          <w:marLeft w:val="640"/>
          <w:marRight w:val="0"/>
          <w:marTop w:val="0"/>
          <w:marBottom w:val="0"/>
          <w:divBdr>
            <w:top w:val="none" w:sz="0" w:space="0" w:color="auto"/>
            <w:left w:val="none" w:sz="0" w:space="0" w:color="auto"/>
            <w:bottom w:val="none" w:sz="0" w:space="0" w:color="auto"/>
            <w:right w:val="none" w:sz="0" w:space="0" w:color="auto"/>
          </w:divBdr>
        </w:div>
        <w:div w:id="1790051680">
          <w:marLeft w:val="640"/>
          <w:marRight w:val="0"/>
          <w:marTop w:val="0"/>
          <w:marBottom w:val="0"/>
          <w:divBdr>
            <w:top w:val="none" w:sz="0" w:space="0" w:color="auto"/>
            <w:left w:val="none" w:sz="0" w:space="0" w:color="auto"/>
            <w:bottom w:val="none" w:sz="0" w:space="0" w:color="auto"/>
            <w:right w:val="none" w:sz="0" w:space="0" w:color="auto"/>
          </w:divBdr>
        </w:div>
        <w:div w:id="1529370079">
          <w:marLeft w:val="640"/>
          <w:marRight w:val="0"/>
          <w:marTop w:val="0"/>
          <w:marBottom w:val="0"/>
          <w:divBdr>
            <w:top w:val="none" w:sz="0" w:space="0" w:color="auto"/>
            <w:left w:val="none" w:sz="0" w:space="0" w:color="auto"/>
            <w:bottom w:val="none" w:sz="0" w:space="0" w:color="auto"/>
            <w:right w:val="none" w:sz="0" w:space="0" w:color="auto"/>
          </w:divBdr>
        </w:div>
        <w:div w:id="1199469212">
          <w:marLeft w:val="640"/>
          <w:marRight w:val="0"/>
          <w:marTop w:val="0"/>
          <w:marBottom w:val="0"/>
          <w:divBdr>
            <w:top w:val="none" w:sz="0" w:space="0" w:color="auto"/>
            <w:left w:val="none" w:sz="0" w:space="0" w:color="auto"/>
            <w:bottom w:val="none" w:sz="0" w:space="0" w:color="auto"/>
            <w:right w:val="none" w:sz="0" w:space="0" w:color="auto"/>
          </w:divBdr>
        </w:div>
        <w:div w:id="1403092336">
          <w:marLeft w:val="640"/>
          <w:marRight w:val="0"/>
          <w:marTop w:val="0"/>
          <w:marBottom w:val="0"/>
          <w:divBdr>
            <w:top w:val="none" w:sz="0" w:space="0" w:color="auto"/>
            <w:left w:val="none" w:sz="0" w:space="0" w:color="auto"/>
            <w:bottom w:val="none" w:sz="0" w:space="0" w:color="auto"/>
            <w:right w:val="none" w:sz="0" w:space="0" w:color="auto"/>
          </w:divBdr>
        </w:div>
        <w:div w:id="1433360051">
          <w:marLeft w:val="640"/>
          <w:marRight w:val="0"/>
          <w:marTop w:val="0"/>
          <w:marBottom w:val="0"/>
          <w:divBdr>
            <w:top w:val="none" w:sz="0" w:space="0" w:color="auto"/>
            <w:left w:val="none" w:sz="0" w:space="0" w:color="auto"/>
            <w:bottom w:val="none" w:sz="0" w:space="0" w:color="auto"/>
            <w:right w:val="none" w:sz="0" w:space="0" w:color="auto"/>
          </w:divBdr>
        </w:div>
        <w:div w:id="401215395">
          <w:marLeft w:val="640"/>
          <w:marRight w:val="0"/>
          <w:marTop w:val="0"/>
          <w:marBottom w:val="0"/>
          <w:divBdr>
            <w:top w:val="none" w:sz="0" w:space="0" w:color="auto"/>
            <w:left w:val="none" w:sz="0" w:space="0" w:color="auto"/>
            <w:bottom w:val="none" w:sz="0" w:space="0" w:color="auto"/>
            <w:right w:val="none" w:sz="0" w:space="0" w:color="auto"/>
          </w:divBdr>
        </w:div>
        <w:div w:id="1838884723">
          <w:marLeft w:val="640"/>
          <w:marRight w:val="0"/>
          <w:marTop w:val="0"/>
          <w:marBottom w:val="0"/>
          <w:divBdr>
            <w:top w:val="none" w:sz="0" w:space="0" w:color="auto"/>
            <w:left w:val="none" w:sz="0" w:space="0" w:color="auto"/>
            <w:bottom w:val="none" w:sz="0" w:space="0" w:color="auto"/>
            <w:right w:val="none" w:sz="0" w:space="0" w:color="auto"/>
          </w:divBdr>
        </w:div>
        <w:div w:id="1637104520">
          <w:marLeft w:val="640"/>
          <w:marRight w:val="0"/>
          <w:marTop w:val="0"/>
          <w:marBottom w:val="0"/>
          <w:divBdr>
            <w:top w:val="none" w:sz="0" w:space="0" w:color="auto"/>
            <w:left w:val="none" w:sz="0" w:space="0" w:color="auto"/>
            <w:bottom w:val="none" w:sz="0" w:space="0" w:color="auto"/>
            <w:right w:val="none" w:sz="0" w:space="0" w:color="auto"/>
          </w:divBdr>
        </w:div>
        <w:div w:id="761489841">
          <w:marLeft w:val="640"/>
          <w:marRight w:val="0"/>
          <w:marTop w:val="0"/>
          <w:marBottom w:val="0"/>
          <w:divBdr>
            <w:top w:val="none" w:sz="0" w:space="0" w:color="auto"/>
            <w:left w:val="none" w:sz="0" w:space="0" w:color="auto"/>
            <w:bottom w:val="none" w:sz="0" w:space="0" w:color="auto"/>
            <w:right w:val="none" w:sz="0" w:space="0" w:color="auto"/>
          </w:divBdr>
        </w:div>
        <w:div w:id="1532452009">
          <w:marLeft w:val="640"/>
          <w:marRight w:val="0"/>
          <w:marTop w:val="0"/>
          <w:marBottom w:val="0"/>
          <w:divBdr>
            <w:top w:val="none" w:sz="0" w:space="0" w:color="auto"/>
            <w:left w:val="none" w:sz="0" w:space="0" w:color="auto"/>
            <w:bottom w:val="none" w:sz="0" w:space="0" w:color="auto"/>
            <w:right w:val="none" w:sz="0" w:space="0" w:color="auto"/>
          </w:divBdr>
        </w:div>
        <w:div w:id="1633365984">
          <w:marLeft w:val="640"/>
          <w:marRight w:val="0"/>
          <w:marTop w:val="0"/>
          <w:marBottom w:val="0"/>
          <w:divBdr>
            <w:top w:val="none" w:sz="0" w:space="0" w:color="auto"/>
            <w:left w:val="none" w:sz="0" w:space="0" w:color="auto"/>
            <w:bottom w:val="none" w:sz="0" w:space="0" w:color="auto"/>
            <w:right w:val="none" w:sz="0" w:space="0" w:color="auto"/>
          </w:divBdr>
        </w:div>
        <w:div w:id="1141267578">
          <w:marLeft w:val="640"/>
          <w:marRight w:val="0"/>
          <w:marTop w:val="0"/>
          <w:marBottom w:val="0"/>
          <w:divBdr>
            <w:top w:val="none" w:sz="0" w:space="0" w:color="auto"/>
            <w:left w:val="none" w:sz="0" w:space="0" w:color="auto"/>
            <w:bottom w:val="none" w:sz="0" w:space="0" w:color="auto"/>
            <w:right w:val="none" w:sz="0" w:space="0" w:color="auto"/>
          </w:divBdr>
        </w:div>
        <w:div w:id="1806846101">
          <w:marLeft w:val="640"/>
          <w:marRight w:val="0"/>
          <w:marTop w:val="0"/>
          <w:marBottom w:val="0"/>
          <w:divBdr>
            <w:top w:val="none" w:sz="0" w:space="0" w:color="auto"/>
            <w:left w:val="none" w:sz="0" w:space="0" w:color="auto"/>
            <w:bottom w:val="none" w:sz="0" w:space="0" w:color="auto"/>
            <w:right w:val="none" w:sz="0" w:space="0" w:color="auto"/>
          </w:divBdr>
        </w:div>
        <w:div w:id="1568616051">
          <w:marLeft w:val="640"/>
          <w:marRight w:val="0"/>
          <w:marTop w:val="0"/>
          <w:marBottom w:val="0"/>
          <w:divBdr>
            <w:top w:val="none" w:sz="0" w:space="0" w:color="auto"/>
            <w:left w:val="none" w:sz="0" w:space="0" w:color="auto"/>
            <w:bottom w:val="none" w:sz="0" w:space="0" w:color="auto"/>
            <w:right w:val="none" w:sz="0" w:space="0" w:color="auto"/>
          </w:divBdr>
        </w:div>
        <w:div w:id="873079279">
          <w:marLeft w:val="640"/>
          <w:marRight w:val="0"/>
          <w:marTop w:val="0"/>
          <w:marBottom w:val="0"/>
          <w:divBdr>
            <w:top w:val="none" w:sz="0" w:space="0" w:color="auto"/>
            <w:left w:val="none" w:sz="0" w:space="0" w:color="auto"/>
            <w:bottom w:val="none" w:sz="0" w:space="0" w:color="auto"/>
            <w:right w:val="none" w:sz="0" w:space="0" w:color="auto"/>
          </w:divBdr>
        </w:div>
        <w:div w:id="1180504319">
          <w:marLeft w:val="640"/>
          <w:marRight w:val="0"/>
          <w:marTop w:val="0"/>
          <w:marBottom w:val="0"/>
          <w:divBdr>
            <w:top w:val="none" w:sz="0" w:space="0" w:color="auto"/>
            <w:left w:val="none" w:sz="0" w:space="0" w:color="auto"/>
            <w:bottom w:val="none" w:sz="0" w:space="0" w:color="auto"/>
            <w:right w:val="none" w:sz="0" w:space="0" w:color="auto"/>
          </w:divBdr>
        </w:div>
        <w:div w:id="495925472">
          <w:marLeft w:val="640"/>
          <w:marRight w:val="0"/>
          <w:marTop w:val="0"/>
          <w:marBottom w:val="0"/>
          <w:divBdr>
            <w:top w:val="none" w:sz="0" w:space="0" w:color="auto"/>
            <w:left w:val="none" w:sz="0" w:space="0" w:color="auto"/>
            <w:bottom w:val="none" w:sz="0" w:space="0" w:color="auto"/>
            <w:right w:val="none" w:sz="0" w:space="0" w:color="auto"/>
          </w:divBdr>
        </w:div>
        <w:div w:id="884953026">
          <w:marLeft w:val="640"/>
          <w:marRight w:val="0"/>
          <w:marTop w:val="0"/>
          <w:marBottom w:val="0"/>
          <w:divBdr>
            <w:top w:val="none" w:sz="0" w:space="0" w:color="auto"/>
            <w:left w:val="none" w:sz="0" w:space="0" w:color="auto"/>
            <w:bottom w:val="none" w:sz="0" w:space="0" w:color="auto"/>
            <w:right w:val="none" w:sz="0" w:space="0" w:color="auto"/>
          </w:divBdr>
        </w:div>
        <w:div w:id="139998667">
          <w:marLeft w:val="640"/>
          <w:marRight w:val="0"/>
          <w:marTop w:val="0"/>
          <w:marBottom w:val="0"/>
          <w:divBdr>
            <w:top w:val="none" w:sz="0" w:space="0" w:color="auto"/>
            <w:left w:val="none" w:sz="0" w:space="0" w:color="auto"/>
            <w:bottom w:val="none" w:sz="0" w:space="0" w:color="auto"/>
            <w:right w:val="none" w:sz="0" w:space="0" w:color="auto"/>
          </w:divBdr>
        </w:div>
        <w:div w:id="1547991359">
          <w:marLeft w:val="640"/>
          <w:marRight w:val="0"/>
          <w:marTop w:val="0"/>
          <w:marBottom w:val="0"/>
          <w:divBdr>
            <w:top w:val="none" w:sz="0" w:space="0" w:color="auto"/>
            <w:left w:val="none" w:sz="0" w:space="0" w:color="auto"/>
            <w:bottom w:val="none" w:sz="0" w:space="0" w:color="auto"/>
            <w:right w:val="none" w:sz="0" w:space="0" w:color="auto"/>
          </w:divBdr>
        </w:div>
        <w:div w:id="708648311">
          <w:marLeft w:val="640"/>
          <w:marRight w:val="0"/>
          <w:marTop w:val="0"/>
          <w:marBottom w:val="0"/>
          <w:divBdr>
            <w:top w:val="none" w:sz="0" w:space="0" w:color="auto"/>
            <w:left w:val="none" w:sz="0" w:space="0" w:color="auto"/>
            <w:bottom w:val="none" w:sz="0" w:space="0" w:color="auto"/>
            <w:right w:val="none" w:sz="0" w:space="0" w:color="auto"/>
          </w:divBdr>
        </w:div>
        <w:div w:id="1730571668">
          <w:marLeft w:val="640"/>
          <w:marRight w:val="0"/>
          <w:marTop w:val="0"/>
          <w:marBottom w:val="0"/>
          <w:divBdr>
            <w:top w:val="none" w:sz="0" w:space="0" w:color="auto"/>
            <w:left w:val="none" w:sz="0" w:space="0" w:color="auto"/>
            <w:bottom w:val="none" w:sz="0" w:space="0" w:color="auto"/>
            <w:right w:val="none" w:sz="0" w:space="0" w:color="auto"/>
          </w:divBdr>
        </w:div>
        <w:div w:id="1604610470">
          <w:marLeft w:val="640"/>
          <w:marRight w:val="0"/>
          <w:marTop w:val="0"/>
          <w:marBottom w:val="0"/>
          <w:divBdr>
            <w:top w:val="none" w:sz="0" w:space="0" w:color="auto"/>
            <w:left w:val="none" w:sz="0" w:space="0" w:color="auto"/>
            <w:bottom w:val="none" w:sz="0" w:space="0" w:color="auto"/>
            <w:right w:val="none" w:sz="0" w:space="0" w:color="auto"/>
          </w:divBdr>
        </w:div>
        <w:div w:id="1592204906">
          <w:marLeft w:val="640"/>
          <w:marRight w:val="0"/>
          <w:marTop w:val="0"/>
          <w:marBottom w:val="0"/>
          <w:divBdr>
            <w:top w:val="none" w:sz="0" w:space="0" w:color="auto"/>
            <w:left w:val="none" w:sz="0" w:space="0" w:color="auto"/>
            <w:bottom w:val="none" w:sz="0" w:space="0" w:color="auto"/>
            <w:right w:val="none" w:sz="0" w:space="0" w:color="auto"/>
          </w:divBdr>
        </w:div>
        <w:div w:id="2048870481">
          <w:marLeft w:val="640"/>
          <w:marRight w:val="0"/>
          <w:marTop w:val="0"/>
          <w:marBottom w:val="0"/>
          <w:divBdr>
            <w:top w:val="none" w:sz="0" w:space="0" w:color="auto"/>
            <w:left w:val="none" w:sz="0" w:space="0" w:color="auto"/>
            <w:bottom w:val="none" w:sz="0" w:space="0" w:color="auto"/>
            <w:right w:val="none" w:sz="0" w:space="0" w:color="auto"/>
          </w:divBdr>
        </w:div>
        <w:div w:id="1498418184">
          <w:marLeft w:val="640"/>
          <w:marRight w:val="0"/>
          <w:marTop w:val="0"/>
          <w:marBottom w:val="0"/>
          <w:divBdr>
            <w:top w:val="none" w:sz="0" w:space="0" w:color="auto"/>
            <w:left w:val="none" w:sz="0" w:space="0" w:color="auto"/>
            <w:bottom w:val="none" w:sz="0" w:space="0" w:color="auto"/>
            <w:right w:val="none" w:sz="0" w:space="0" w:color="auto"/>
          </w:divBdr>
        </w:div>
        <w:div w:id="477847436">
          <w:marLeft w:val="640"/>
          <w:marRight w:val="0"/>
          <w:marTop w:val="0"/>
          <w:marBottom w:val="0"/>
          <w:divBdr>
            <w:top w:val="none" w:sz="0" w:space="0" w:color="auto"/>
            <w:left w:val="none" w:sz="0" w:space="0" w:color="auto"/>
            <w:bottom w:val="none" w:sz="0" w:space="0" w:color="auto"/>
            <w:right w:val="none" w:sz="0" w:space="0" w:color="auto"/>
          </w:divBdr>
        </w:div>
        <w:div w:id="680739560">
          <w:marLeft w:val="640"/>
          <w:marRight w:val="0"/>
          <w:marTop w:val="0"/>
          <w:marBottom w:val="0"/>
          <w:divBdr>
            <w:top w:val="none" w:sz="0" w:space="0" w:color="auto"/>
            <w:left w:val="none" w:sz="0" w:space="0" w:color="auto"/>
            <w:bottom w:val="none" w:sz="0" w:space="0" w:color="auto"/>
            <w:right w:val="none" w:sz="0" w:space="0" w:color="auto"/>
          </w:divBdr>
        </w:div>
        <w:div w:id="885138773">
          <w:marLeft w:val="640"/>
          <w:marRight w:val="0"/>
          <w:marTop w:val="0"/>
          <w:marBottom w:val="0"/>
          <w:divBdr>
            <w:top w:val="none" w:sz="0" w:space="0" w:color="auto"/>
            <w:left w:val="none" w:sz="0" w:space="0" w:color="auto"/>
            <w:bottom w:val="none" w:sz="0" w:space="0" w:color="auto"/>
            <w:right w:val="none" w:sz="0" w:space="0" w:color="auto"/>
          </w:divBdr>
        </w:div>
        <w:div w:id="1864590636">
          <w:marLeft w:val="640"/>
          <w:marRight w:val="0"/>
          <w:marTop w:val="0"/>
          <w:marBottom w:val="0"/>
          <w:divBdr>
            <w:top w:val="none" w:sz="0" w:space="0" w:color="auto"/>
            <w:left w:val="none" w:sz="0" w:space="0" w:color="auto"/>
            <w:bottom w:val="none" w:sz="0" w:space="0" w:color="auto"/>
            <w:right w:val="none" w:sz="0" w:space="0" w:color="auto"/>
          </w:divBdr>
        </w:div>
        <w:div w:id="316885226">
          <w:marLeft w:val="640"/>
          <w:marRight w:val="0"/>
          <w:marTop w:val="0"/>
          <w:marBottom w:val="0"/>
          <w:divBdr>
            <w:top w:val="none" w:sz="0" w:space="0" w:color="auto"/>
            <w:left w:val="none" w:sz="0" w:space="0" w:color="auto"/>
            <w:bottom w:val="none" w:sz="0" w:space="0" w:color="auto"/>
            <w:right w:val="none" w:sz="0" w:space="0" w:color="auto"/>
          </w:divBdr>
        </w:div>
        <w:div w:id="443234749">
          <w:marLeft w:val="640"/>
          <w:marRight w:val="0"/>
          <w:marTop w:val="0"/>
          <w:marBottom w:val="0"/>
          <w:divBdr>
            <w:top w:val="none" w:sz="0" w:space="0" w:color="auto"/>
            <w:left w:val="none" w:sz="0" w:space="0" w:color="auto"/>
            <w:bottom w:val="none" w:sz="0" w:space="0" w:color="auto"/>
            <w:right w:val="none" w:sz="0" w:space="0" w:color="auto"/>
          </w:divBdr>
        </w:div>
        <w:div w:id="921643826">
          <w:marLeft w:val="640"/>
          <w:marRight w:val="0"/>
          <w:marTop w:val="0"/>
          <w:marBottom w:val="0"/>
          <w:divBdr>
            <w:top w:val="none" w:sz="0" w:space="0" w:color="auto"/>
            <w:left w:val="none" w:sz="0" w:space="0" w:color="auto"/>
            <w:bottom w:val="none" w:sz="0" w:space="0" w:color="auto"/>
            <w:right w:val="none" w:sz="0" w:space="0" w:color="auto"/>
          </w:divBdr>
        </w:div>
        <w:div w:id="1354727287">
          <w:marLeft w:val="640"/>
          <w:marRight w:val="0"/>
          <w:marTop w:val="0"/>
          <w:marBottom w:val="0"/>
          <w:divBdr>
            <w:top w:val="none" w:sz="0" w:space="0" w:color="auto"/>
            <w:left w:val="none" w:sz="0" w:space="0" w:color="auto"/>
            <w:bottom w:val="none" w:sz="0" w:space="0" w:color="auto"/>
            <w:right w:val="none" w:sz="0" w:space="0" w:color="auto"/>
          </w:divBdr>
        </w:div>
        <w:div w:id="1669360166">
          <w:marLeft w:val="640"/>
          <w:marRight w:val="0"/>
          <w:marTop w:val="0"/>
          <w:marBottom w:val="0"/>
          <w:divBdr>
            <w:top w:val="none" w:sz="0" w:space="0" w:color="auto"/>
            <w:left w:val="none" w:sz="0" w:space="0" w:color="auto"/>
            <w:bottom w:val="none" w:sz="0" w:space="0" w:color="auto"/>
            <w:right w:val="none" w:sz="0" w:space="0" w:color="auto"/>
          </w:divBdr>
        </w:div>
        <w:div w:id="1807316976">
          <w:marLeft w:val="640"/>
          <w:marRight w:val="0"/>
          <w:marTop w:val="0"/>
          <w:marBottom w:val="0"/>
          <w:divBdr>
            <w:top w:val="none" w:sz="0" w:space="0" w:color="auto"/>
            <w:left w:val="none" w:sz="0" w:space="0" w:color="auto"/>
            <w:bottom w:val="none" w:sz="0" w:space="0" w:color="auto"/>
            <w:right w:val="none" w:sz="0" w:space="0" w:color="auto"/>
          </w:divBdr>
        </w:div>
        <w:div w:id="1408723837">
          <w:marLeft w:val="640"/>
          <w:marRight w:val="0"/>
          <w:marTop w:val="0"/>
          <w:marBottom w:val="0"/>
          <w:divBdr>
            <w:top w:val="none" w:sz="0" w:space="0" w:color="auto"/>
            <w:left w:val="none" w:sz="0" w:space="0" w:color="auto"/>
            <w:bottom w:val="none" w:sz="0" w:space="0" w:color="auto"/>
            <w:right w:val="none" w:sz="0" w:space="0" w:color="auto"/>
          </w:divBdr>
        </w:div>
        <w:div w:id="417139883">
          <w:marLeft w:val="640"/>
          <w:marRight w:val="0"/>
          <w:marTop w:val="0"/>
          <w:marBottom w:val="0"/>
          <w:divBdr>
            <w:top w:val="none" w:sz="0" w:space="0" w:color="auto"/>
            <w:left w:val="none" w:sz="0" w:space="0" w:color="auto"/>
            <w:bottom w:val="none" w:sz="0" w:space="0" w:color="auto"/>
            <w:right w:val="none" w:sz="0" w:space="0" w:color="auto"/>
          </w:divBdr>
        </w:div>
        <w:div w:id="1912692864">
          <w:marLeft w:val="640"/>
          <w:marRight w:val="0"/>
          <w:marTop w:val="0"/>
          <w:marBottom w:val="0"/>
          <w:divBdr>
            <w:top w:val="none" w:sz="0" w:space="0" w:color="auto"/>
            <w:left w:val="none" w:sz="0" w:space="0" w:color="auto"/>
            <w:bottom w:val="none" w:sz="0" w:space="0" w:color="auto"/>
            <w:right w:val="none" w:sz="0" w:space="0" w:color="auto"/>
          </w:divBdr>
        </w:div>
        <w:div w:id="621767232">
          <w:marLeft w:val="640"/>
          <w:marRight w:val="0"/>
          <w:marTop w:val="0"/>
          <w:marBottom w:val="0"/>
          <w:divBdr>
            <w:top w:val="none" w:sz="0" w:space="0" w:color="auto"/>
            <w:left w:val="none" w:sz="0" w:space="0" w:color="auto"/>
            <w:bottom w:val="none" w:sz="0" w:space="0" w:color="auto"/>
            <w:right w:val="none" w:sz="0" w:space="0" w:color="auto"/>
          </w:divBdr>
        </w:div>
        <w:div w:id="2082287411">
          <w:marLeft w:val="640"/>
          <w:marRight w:val="0"/>
          <w:marTop w:val="0"/>
          <w:marBottom w:val="0"/>
          <w:divBdr>
            <w:top w:val="none" w:sz="0" w:space="0" w:color="auto"/>
            <w:left w:val="none" w:sz="0" w:space="0" w:color="auto"/>
            <w:bottom w:val="none" w:sz="0" w:space="0" w:color="auto"/>
            <w:right w:val="none" w:sz="0" w:space="0" w:color="auto"/>
          </w:divBdr>
        </w:div>
        <w:div w:id="403647043">
          <w:marLeft w:val="640"/>
          <w:marRight w:val="0"/>
          <w:marTop w:val="0"/>
          <w:marBottom w:val="0"/>
          <w:divBdr>
            <w:top w:val="none" w:sz="0" w:space="0" w:color="auto"/>
            <w:left w:val="none" w:sz="0" w:space="0" w:color="auto"/>
            <w:bottom w:val="none" w:sz="0" w:space="0" w:color="auto"/>
            <w:right w:val="none" w:sz="0" w:space="0" w:color="auto"/>
          </w:divBdr>
        </w:div>
        <w:div w:id="505555061">
          <w:marLeft w:val="640"/>
          <w:marRight w:val="0"/>
          <w:marTop w:val="0"/>
          <w:marBottom w:val="0"/>
          <w:divBdr>
            <w:top w:val="none" w:sz="0" w:space="0" w:color="auto"/>
            <w:left w:val="none" w:sz="0" w:space="0" w:color="auto"/>
            <w:bottom w:val="none" w:sz="0" w:space="0" w:color="auto"/>
            <w:right w:val="none" w:sz="0" w:space="0" w:color="auto"/>
          </w:divBdr>
        </w:div>
        <w:div w:id="537399044">
          <w:marLeft w:val="640"/>
          <w:marRight w:val="0"/>
          <w:marTop w:val="0"/>
          <w:marBottom w:val="0"/>
          <w:divBdr>
            <w:top w:val="none" w:sz="0" w:space="0" w:color="auto"/>
            <w:left w:val="none" w:sz="0" w:space="0" w:color="auto"/>
            <w:bottom w:val="none" w:sz="0" w:space="0" w:color="auto"/>
            <w:right w:val="none" w:sz="0" w:space="0" w:color="auto"/>
          </w:divBdr>
        </w:div>
        <w:div w:id="37749043">
          <w:marLeft w:val="640"/>
          <w:marRight w:val="0"/>
          <w:marTop w:val="0"/>
          <w:marBottom w:val="0"/>
          <w:divBdr>
            <w:top w:val="none" w:sz="0" w:space="0" w:color="auto"/>
            <w:left w:val="none" w:sz="0" w:space="0" w:color="auto"/>
            <w:bottom w:val="none" w:sz="0" w:space="0" w:color="auto"/>
            <w:right w:val="none" w:sz="0" w:space="0" w:color="auto"/>
          </w:divBdr>
        </w:div>
        <w:div w:id="1601059744">
          <w:marLeft w:val="640"/>
          <w:marRight w:val="0"/>
          <w:marTop w:val="0"/>
          <w:marBottom w:val="0"/>
          <w:divBdr>
            <w:top w:val="none" w:sz="0" w:space="0" w:color="auto"/>
            <w:left w:val="none" w:sz="0" w:space="0" w:color="auto"/>
            <w:bottom w:val="none" w:sz="0" w:space="0" w:color="auto"/>
            <w:right w:val="none" w:sz="0" w:space="0" w:color="auto"/>
          </w:divBdr>
        </w:div>
        <w:div w:id="1271010335">
          <w:marLeft w:val="640"/>
          <w:marRight w:val="0"/>
          <w:marTop w:val="0"/>
          <w:marBottom w:val="0"/>
          <w:divBdr>
            <w:top w:val="none" w:sz="0" w:space="0" w:color="auto"/>
            <w:left w:val="none" w:sz="0" w:space="0" w:color="auto"/>
            <w:bottom w:val="none" w:sz="0" w:space="0" w:color="auto"/>
            <w:right w:val="none" w:sz="0" w:space="0" w:color="auto"/>
          </w:divBdr>
        </w:div>
        <w:div w:id="285696167">
          <w:marLeft w:val="640"/>
          <w:marRight w:val="0"/>
          <w:marTop w:val="0"/>
          <w:marBottom w:val="0"/>
          <w:divBdr>
            <w:top w:val="none" w:sz="0" w:space="0" w:color="auto"/>
            <w:left w:val="none" w:sz="0" w:space="0" w:color="auto"/>
            <w:bottom w:val="none" w:sz="0" w:space="0" w:color="auto"/>
            <w:right w:val="none" w:sz="0" w:space="0" w:color="auto"/>
          </w:divBdr>
        </w:div>
        <w:div w:id="501775811">
          <w:marLeft w:val="640"/>
          <w:marRight w:val="0"/>
          <w:marTop w:val="0"/>
          <w:marBottom w:val="0"/>
          <w:divBdr>
            <w:top w:val="none" w:sz="0" w:space="0" w:color="auto"/>
            <w:left w:val="none" w:sz="0" w:space="0" w:color="auto"/>
            <w:bottom w:val="none" w:sz="0" w:space="0" w:color="auto"/>
            <w:right w:val="none" w:sz="0" w:space="0" w:color="auto"/>
          </w:divBdr>
        </w:div>
        <w:div w:id="999623339">
          <w:marLeft w:val="640"/>
          <w:marRight w:val="0"/>
          <w:marTop w:val="0"/>
          <w:marBottom w:val="0"/>
          <w:divBdr>
            <w:top w:val="none" w:sz="0" w:space="0" w:color="auto"/>
            <w:left w:val="none" w:sz="0" w:space="0" w:color="auto"/>
            <w:bottom w:val="none" w:sz="0" w:space="0" w:color="auto"/>
            <w:right w:val="none" w:sz="0" w:space="0" w:color="auto"/>
          </w:divBdr>
        </w:div>
        <w:div w:id="1385982046">
          <w:marLeft w:val="640"/>
          <w:marRight w:val="0"/>
          <w:marTop w:val="0"/>
          <w:marBottom w:val="0"/>
          <w:divBdr>
            <w:top w:val="none" w:sz="0" w:space="0" w:color="auto"/>
            <w:left w:val="none" w:sz="0" w:space="0" w:color="auto"/>
            <w:bottom w:val="none" w:sz="0" w:space="0" w:color="auto"/>
            <w:right w:val="none" w:sz="0" w:space="0" w:color="auto"/>
          </w:divBdr>
        </w:div>
        <w:div w:id="752363234">
          <w:marLeft w:val="640"/>
          <w:marRight w:val="0"/>
          <w:marTop w:val="0"/>
          <w:marBottom w:val="0"/>
          <w:divBdr>
            <w:top w:val="none" w:sz="0" w:space="0" w:color="auto"/>
            <w:left w:val="none" w:sz="0" w:space="0" w:color="auto"/>
            <w:bottom w:val="none" w:sz="0" w:space="0" w:color="auto"/>
            <w:right w:val="none" w:sz="0" w:space="0" w:color="auto"/>
          </w:divBdr>
        </w:div>
        <w:div w:id="749885825">
          <w:marLeft w:val="640"/>
          <w:marRight w:val="0"/>
          <w:marTop w:val="0"/>
          <w:marBottom w:val="0"/>
          <w:divBdr>
            <w:top w:val="none" w:sz="0" w:space="0" w:color="auto"/>
            <w:left w:val="none" w:sz="0" w:space="0" w:color="auto"/>
            <w:bottom w:val="none" w:sz="0" w:space="0" w:color="auto"/>
            <w:right w:val="none" w:sz="0" w:space="0" w:color="auto"/>
          </w:divBdr>
        </w:div>
        <w:div w:id="170878564">
          <w:marLeft w:val="640"/>
          <w:marRight w:val="0"/>
          <w:marTop w:val="0"/>
          <w:marBottom w:val="0"/>
          <w:divBdr>
            <w:top w:val="none" w:sz="0" w:space="0" w:color="auto"/>
            <w:left w:val="none" w:sz="0" w:space="0" w:color="auto"/>
            <w:bottom w:val="none" w:sz="0" w:space="0" w:color="auto"/>
            <w:right w:val="none" w:sz="0" w:space="0" w:color="auto"/>
          </w:divBdr>
        </w:div>
        <w:div w:id="66732332">
          <w:marLeft w:val="640"/>
          <w:marRight w:val="0"/>
          <w:marTop w:val="0"/>
          <w:marBottom w:val="0"/>
          <w:divBdr>
            <w:top w:val="none" w:sz="0" w:space="0" w:color="auto"/>
            <w:left w:val="none" w:sz="0" w:space="0" w:color="auto"/>
            <w:bottom w:val="none" w:sz="0" w:space="0" w:color="auto"/>
            <w:right w:val="none" w:sz="0" w:space="0" w:color="auto"/>
          </w:divBdr>
        </w:div>
        <w:div w:id="610165540">
          <w:marLeft w:val="640"/>
          <w:marRight w:val="0"/>
          <w:marTop w:val="0"/>
          <w:marBottom w:val="0"/>
          <w:divBdr>
            <w:top w:val="none" w:sz="0" w:space="0" w:color="auto"/>
            <w:left w:val="none" w:sz="0" w:space="0" w:color="auto"/>
            <w:bottom w:val="none" w:sz="0" w:space="0" w:color="auto"/>
            <w:right w:val="none" w:sz="0" w:space="0" w:color="auto"/>
          </w:divBdr>
        </w:div>
      </w:divsChild>
    </w:div>
    <w:div w:id="517937403">
      <w:bodyDiv w:val="1"/>
      <w:marLeft w:val="0"/>
      <w:marRight w:val="0"/>
      <w:marTop w:val="0"/>
      <w:marBottom w:val="0"/>
      <w:divBdr>
        <w:top w:val="none" w:sz="0" w:space="0" w:color="auto"/>
        <w:left w:val="none" w:sz="0" w:space="0" w:color="auto"/>
        <w:bottom w:val="none" w:sz="0" w:space="0" w:color="auto"/>
        <w:right w:val="none" w:sz="0" w:space="0" w:color="auto"/>
      </w:divBdr>
    </w:div>
    <w:div w:id="523591731">
      <w:bodyDiv w:val="1"/>
      <w:marLeft w:val="0"/>
      <w:marRight w:val="0"/>
      <w:marTop w:val="0"/>
      <w:marBottom w:val="0"/>
      <w:divBdr>
        <w:top w:val="none" w:sz="0" w:space="0" w:color="auto"/>
        <w:left w:val="none" w:sz="0" w:space="0" w:color="auto"/>
        <w:bottom w:val="none" w:sz="0" w:space="0" w:color="auto"/>
        <w:right w:val="none" w:sz="0" w:space="0" w:color="auto"/>
      </w:divBdr>
      <w:divsChild>
        <w:div w:id="33702131">
          <w:marLeft w:val="640"/>
          <w:marRight w:val="0"/>
          <w:marTop w:val="0"/>
          <w:marBottom w:val="0"/>
          <w:divBdr>
            <w:top w:val="none" w:sz="0" w:space="0" w:color="auto"/>
            <w:left w:val="none" w:sz="0" w:space="0" w:color="auto"/>
            <w:bottom w:val="none" w:sz="0" w:space="0" w:color="auto"/>
            <w:right w:val="none" w:sz="0" w:space="0" w:color="auto"/>
          </w:divBdr>
        </w:div>
        <w:div w:id="720784549">
          <w:marLeft w:val="640"/>
          <w:marRight w:val="0"/>
          <w:marTop w:val="0"/>
          <w:marBottom w:val="0"/>
          <w:divBdr>
            <w:top w:val="none" w:sz="0" w:space="0" w:color="auto"/>
            <w:left w:val="none" w:sz="0" w:space="0" w:color="auto"/>
            <w:bottom w:val="none" w:sz="0" w:space="0" w:color="auto"/>
            <w:right w:val="none" w:sz="0" w:space="0" w:color="auto"/>
          </w:divBdr>
        </w:div>
        <w:div w:id="961960935">
          <w:marLeft w:val="640"/>
          <w:marRight w:val="0"/>
          <w:marTop w:val="0"/>
          <w:marBottom w:val="0"/>
          <w:divBdr>
            <w:top w:val="none" w:sz="0" w:space="0" w:color="auto"/>
            <w:left w:val="none" w:sz="0" w:space="0" w:color="auto"/>
            <w:bottom w:val="none" w:sz="0" w:space="0" w:color="auto"/>
            <w:right w:val="none" w:sz="0" w:space="0" w:color="auto"/>
          </w:divBdr>
        </w:div>
        <w:div w:id="918096082">
          <w:marLeft w:val="640"/>
          <w:marRight w:val="0"/>
          <w:marTop w:val="0"/>
          <w:marBottom w:val="0"/>
          <w:divBdr>
            <w:top w:val="none" w:sz="0" w:space="0" w:color="auto"/>
            <w:left w:val="none" w:sz="0" w:space="0" w:color="auto"/>
            <w:bottom w:val="none" w:sz="0" w:space="0" w:color="auto"/>
            <w:right w:val="none" w:sz="0" w:space="0" w:color="auto"/>
          </w:divBdr>
        </w:div>
        <w:div w:id="404569300">
          <w:marLeft w:val="640"/>
          <w:marRight w:val="0"/>
          <w:marTop w:val="0"/>
          <w:marBottom w:val="0"/>
          <w:divBdr>
            <w:top w:val="none" w:sz="0" w:space="0" w:color="auto"/>
            <w:left w:val="none" w:sz="0" w:space="0" w:color="auto"/>
            <w:bottom w:val="none" w:sz="0" w:space="0" w:color="auto"/>
            <w:right w:val="none" w:sz="0" w:space="0" w:color="auto"/>
          </w:divBdr>
        </w:div>
        <w:div w:id="311756516">
          <w:marLeft w:val="640"/>
          <w:marRight w:val="0"/>
          <w:marTop w:val="0"/>
          <w:marBottom w:val="0"/>
          <w:divBdr>
            <w:top w:val="none" w:sz="0" w:space="0" w:color="auto"/>
            <w:left w:val="none" w:sz="0" w:space="0" w:color="auto"/>
            <w:bottom w:val="none" w:sz="0" w:space="0" w:color="auto"/>
            <w:right w:val="none" w:sz="0" w:space="0" w:color="auto"/>
          </w:divBdr>
        </w:div>
        <w:div w:id="82189138">
          <w:marLeft w:val="640"/>
          <w:marRight w:val="0"/>
          <w:marTop w:val="0"/>
          <w:marBottom w:val="0"/>
          <w:divBdr>
            <w:top w:val="none" w:sz="0" w:space="0" w:color="auto"/>
            <w:left w:val="none" w:sz="0" w:space="0" w:color="auto"/>
            <w:bottom w:val="none" w:sz="0" w:space="0" w:color="auto"/>
            <w:right w:val="none" w:sz="0" w:space="0" w:color="auto"/>
          </w:divBdr>
        </w:div>
        <w:div w:id="530069596">
          <w:marLeft w:val="640"/>
          <w:marRight w:val="0"/>
          <w:marTop w:val="0"/>
          <w:marBottom w:val="0"/>
          <w:divBdr>
            <w:top w:val="none" w:sz="0" w:space="0" w:color="auto"/>
            <w:left w:val="none" w:sz="0" w:space="0" w:color="auto"/>
            <w:bottom w:val="none" w:sz="0" w:space="0" w:color="auto"/>
            <w:right w:val="none" w:sz="0" w:space="0" w:color="auto"/>
          </w:divBdr>
        </w:div>
        <w:div w:id="123890221">
          <w:marLeft w:val="640"/>
          <w:marRight w:val="0"/>
          <w:marTop w:val="0"/>
          <w:marBottom w:val="0"/>
          <w:divBdr>
            <w:top w:val="none" w:sz="0" w:space="0" w:color="auto"/>
            <w:left w:val="none" w:sz="0" w:space="0" w:color="auto"/>
            <w:bottom w:val="none" w:sz="0" w:space="0" w:color="auto"/>
            <w:right w:val="none" w:sz="0" w:space="0" w:color="auto"/>
          </w:divBdr>
        </w:div>
        <w:div w:id="1356737400">
          <w:marLeft w:val="640"/>
          <w:marRight w:val="0"/>
          <w:marTop w:val="0"/>
          <w:marBottom w:val="0"/>
          <w:divBdr>
            <w:top w:val="none" w:sz="0" w:space="0" w:color="auto"/>
            <w:left w:val="none" w:sz="0" w:space="0" w:color="auto"/>
            <w:bottom w:val="none" w:sz="0" w:space="0" w:color="auto"/>
            <w:right w:val="none" w:sz="0" w:space="0" w:color="auto"/>
          </w:divBdr>
        </w:div>
        <w:div w:id="1105611762">
          <w:marLeft w:val="640"/>
          <w:marRight w:val="0"/>
          <w:marTop w:val="0"/>
          <w:marBottom w:val="0"/>
          <w:divBdr>
            <w:top w:val="none" w:sz="0" w:space="0" w:color="auto"/>
            <w:left w:val="none" w:sz="0" w:space="0" w:color="auto"/>
            <w:bottom w:val="none" w:sz="0" w:space="0" w:color="auto"/>
            <w:right w:val="none" w:sz="0" w:space="0" w:color="auto"/>
          </w:divBdr>
        </w:div>
        <w:div w:id="267198258">
          <w:marLeft w:val="640"/>
          <w:marRight w:val="0"/>
          <w:marTop w:val="0"/>
          <w:marBottom w:val="0"/>
          <w:divBdr>
            <w:top w:val="none" w:sz="0" w:space="0" w:color="auto"/>
            <w:left w:val="none" w:sz="0" w:space="0" w:color="auto"/>
            <w:bottom w:val="none" w:sz="0" w:space="0" w:color="auto"/>
            <w:right w:val="none" w:sz="0" w:space="0" w:color="auto"/>
          </w:divBdr>
        </w:div>
        <w:div w:id="935745629">
          <w:marLeft w:val="640"/>
          <w:marRight w:val="0"/>
          <w:marTop w:val="0"/>
          <w:marBottom w:val="0"/>
          <w:divBdr>
            <w:top w:val="none" w:sz="0" w:space="0" w:color="auto"/>
            <w:left w:val="none" w:sz="0" w:space="0" w:color="auto"/>
            <w:bottom w:val="none" w:sz="0" w:space="0" w:color="auto"/>
            <w:right w:val="none" w:sz="0" w:space="0" w:color="auto"/>
          </w:divBdr>
        </w:div>
        <w:div w:id="1088430882">
          <w:marLeft w:val="640"/>
          <w:marRight w:val="0"/>
          <w:marTop w:val="0"/>
          <w:marBottom w:val="0"/>
          <w:divBdr>
            <w:top w:val="none" w:sz="0" w:space="0" w:color="auto"/>
            <w:left w:val="none" w:sz="0" w:space="0" w:color="auto"/>
            <w:bottom w:val="none" w:sz="0" w:space="0" w:color="auto"/>
            <w:right w:val="none" w:sz="0" w:space="0" w:color="auto"/>
          </w:divBdr>
        </w:div>
        <w:div w:id="2104493316">
          <w:marLeft w:val="640"/>
          <w:marRight w:val="0"/>
          <w:marTop w:val="0"/>
          <w:marBottom w:val="0"/>
          <w:divBdr>
            <w:top w:val="none" w:sz="0" w:space="0" w:color="auto"/>
            <w:left w:val="none" w:sz="0" w:space="0" w:color="auto"/>
            <w:bottom w:val="none" w:sz="0" w:space="0" w:color="auto"/>
            <w:right w:val="none" w:sz="0" w:space="0" w:color="auto"/>
          </w:divBdr>
        </w:div>
        <w:div w:id="889148222">
          <w:marLeft w:val="640"/>
          <w:marRight w:val="0"/>
          <w:marTop w:val="0"/>
          <w:marBottom w:val="0"/>
          <w:divBdr>
            <w:top w:val="none" w:sz="0" w:space="0" w:color="auto"/>
            <w:left w:val="none" w:sz="0" w:space="0" w:color="auto"/>
            <w:bottom w:val="none" w:sz="0" w:space="0" w:color="auto"/>
            <w:right w:val="none" w:sz="0" w:space="0" w:color="auto"/>
          </w:divBdr>
        </w:div>
        <w:div w:id="479688967">
          <w:marLeft w:val="640"/>
          <w:marRight w:val="0"/>
          <w:marTop w:val="0"/>
          <w:marBottom w:val="0"/>
          <w:divBdr>
            <w:top w:val="none" w:sz="0" w:space="0" w:color="auto"/>
            <w:left w:val="none" w:sz="0" w:space="0" w:color="auto"/>
            <w:bottom w:val="none" w:sz="0" w:space="0" w:color="auto"/>
            <w:right w:val="none" w:sz="0" w:space="0" w:color="auto"/>
          </w:divBdr>
        </w:div>
        <w:div w:id="2122795429">
          <w:marLeft w:val="640"/>
          <w:marRight w:val="0"/>
          <w:marTop w:val="0"/>
          <w:marBottom w:val="0"/>
          <w:divBdr>
            <w:top w:val="none" w:sz="0" w:space="0" w:color="auto"/>
            <w:left w:val="none" w:sz="0" w:space="0" w:color="auto"/>
            <w:bottom w:val="none" w:sz="0" w:space="0" w:color="auto"/>
            <w:right w:val="none" w:sz="0" w:space="0" w:color="auto"/>
          </w:divBdr>
        </w:div>
        <w:div w:id="784037623">
          <w:marLeft w:val="640"/>
          <w:marRight w:val="0"/>
          <w:marTop w:val="0"/>
          <w:marBottom w:val="0"/>
          <w:divBdr>
            <w:top w:val="none" w:sz="0" w:space="0" w:color="auto"/>
            <w:left w:val="none" w:sz="0" w:space="0" w:color="auto"/>
            <w:bottom w:val="none" w:sz="0" w:space="0" w:color="auto"/>
            <w:right w:val="none" w:sz="0" w:space="0" w:color="auto"/>
          </w:divBdr>
        </w:div>
        <w:div w:id="996498645">
          <w:marLeft w:val="640"/>
          <w:marRight w:val="0"/>
          <w:marTop w:val="0"/>
          <w:marBottom w:val="0"/>
          <w:divBdr>
            <w:top w:val="none" w:sz="0" w:space="0" w:color="auto"/>
            <w:left w:val="none" w:sz="0" w:space="0" w:color="auto"/>
            <w:bottom w:val="none" w:sz="0" w:space="0" w:color="auto"/>
            <w:right w:val="none" w:sz="0" w:space="0" w:color="auto"/>
          </w:divBdr>
        </w:div>
        <w:div w:id="331613131">
          <w:marLeft w:val="640"/>
          <w:marRight w:val="0"/>
          <w:marTop w:val="0"/>
          <w:marBottom w:val="0"/>
          <w:divBdr>
            <w:top w:val="none" w:sz="0" w:space="0" w:color="auto"/>
            <w:left w:val="none" w:sz="0" w:space="0" w:color="auto"/>
            <w:bottom w:val="none" w:sz="0" w:space="0" w:color="auto"/>
            <w:right w:val="none" w:sz="0" w:space="0" w:color="auto"/>
          </w:divBdr>
        </w:div>
        <w:div w:id="438721265">
          <w:marLeft w:val="640"/>
          <w:marRight w:val="0"/>
          <w:marTop w:val="0"/>
          <w:marBottom w:val="0"/>
          <w:divBdr>
            <w:top w:val="none" w:sz="0" w:space="0" w:color="auto"/>
            <w:left w:val="none" w:sz="0" w:space="0" w:color="auto"/>
            <w:bottom w:val="none" w:sz="0" w:space="0" w:color="auto"/>
            <w:right w:val="none" w:sz="0" w:space="0" w:color="auto"/>
          </w:divBdr>
        </w:div>
        <w:div w:id="256062790">
          <w:marLeft w:val="640"/>
          <w:marRight w:val="0"/>
          <w:marTop w:val="0"/>
          <w:marBottom w:val="0"/>
          <w:divBdr>
            <w:top w:val="none" w:sz="0" w:space="0" w:color="auto"/>
            <w:left w:val="none" w:sz="0" w:space="0" w:color="auto"/>
            <w:bottom w:val="none" w:sz="0" w:space="0" w:color="auto"/>
            <w:right w:val="none" w:sz="0" w:space="0" w:color="auto"/>
          </w:divBdr>
        </w:div>
        <w:div w:id="2072733721">
          <w:marLeft w:val="640"/>
          <w:marRight w:val="0"/>
          <w:marTop w:val="0"/>
          <w:marBottom w:val="0"/>
          <w:divBdr>
            <w:top w:val="none" w:sz="0" w:space="0" w:color="auto"/>
            <w:left w:val="none" w:sz="0" w:space="0" w:color="auto"/>
            <w:bottom w:val="none" w:sz="0" w:space="0" w:color="auto"/>
            <w:right w:val="none" w:sz="0" w:space="0" w:color="auto"/>
          </w:divBdr>
        </w:div>
        <w:div w:id="1667905090">
          <w:marLeft w:val="640"/>
          <w:marRight w:val="0"/>
          <w:marTop w:val="0"/>
          <w:marBottom w:val="0"/>
          <w:divBdr>
            <w:top w:val="none" w:sz="0" w:space="0" w:color="auto"/>
            <w:left w:val="none" w:sz="0" w:space="0" w:color="auto"/>
            <w:bottom w:val="none" w:sz="0" w:space="0" w:color="auto"/>
            <w:right w:val="none" w:sz="0" w:space="0" w:color="auto"/>
          </w:divBdr>
        </w:div>
        <w:div w:id="1327592764">
          <w:marLeft w:val="640"/>
          <w:marRight w:val="0"/>
          <w:marTop w:val="0"/>
          <w:marBottom w:val="0"/>
          <w:divBdr>
            <w:top w:val="none" w:sz="0" w:space="0" w:color="auto"/>
            <w:left w:val="none" w:sz="0" w:space="0" w:color="auto"/>
            <w:bottom w:val="none" w:sz="0" w:space="0" w:color="auto"/>
            <w:right w:val="none" w:sz="0" w:space="0" w:color="auto"/>
          </w:divBdr>
        </w:div>
        <w:div w:id="1628509174">
          <w:marLeft w:val="640"/>
          <w:marRight w:val="0"/>
          <w:marTop w:val="0"/>
          <w:marBottom w:val="0"/>
          <w:divBdr>
            <w:top w:val="none" w:sz="0" w:space="0" w:color="auto"/>
            <w:left w:val="none" w:sz="0" w:space="0" w:color="auto"/>
            <w:bottom w:val="none" w:sz="0" w:space="0" w:color="auto"/>
            <w:right w:val="none" w:sz="0" w:space="0" w:color="auto"/>
          </w:divBdr>
        </w:div>
        <w:div w:id="1820078704">
          <w:marLeft w:val="640"/>
          <w:marRight w:val="0"/>
          <w:marTop w:val="0"/>
          <w:marBottom w:val="0"/>
          <w:divBdr>
            <w:top w:val="none" w:sz="0" w:space="0" w:color="auto"/>
            <w:left w:val="none" w:sz="0" w:space="0" w:color="auto"/>
            <w:bottom w:val="none" w:sz="0" w:space="0" w:color="auto"/>
            <w:right w:val="none" w:sz="0" w:space="0" w:color="auto"/>
          </w:divBdr>
        </w:div>
        <w:div w:id="1022587653">
          <w:marLeft w:val="640"/>
          <w:marRight w:val="0"/>
          <w:marTop w:val="0"/>
          <w:marBottom w:val="0"/>
          <w:divBdr>
            <w:top w:val="none" w:sz="0" w:space="0" w:color="auto"/>
            <w:left w:val="none" w:sz="0" w:space="0" w:color="auto"/>
            <w:bottom w:val="none" w:sz="0" w:space="0" w:color="auto"/>
            <w:right w:val="none" w:sz="0" w:space="0" w:color="auto"/>
          </w:divBdr>
        </w:div>
        <w:div w:id="1179856304">
          <w:marLeft w:val="640"/>
          <w:marRight w:val="0"/>
          <w:marTop w:val="0"/>
          <w:marBottom w:val="0"/>
          <w:divBdr>
            <w:top w:val="none" w:sz="0" w:space="0" w:color="auto"/>
            <w:left w:val="none" w:sz="0" w:space="0" w:color="auto"/>
            <w:bottom w:val="none" w:sz="0" w:space="0" w:color="auto"/>
            <w:right w:val="none" w:sz="0" w:space="0" w:color="auto"/>
          </w:divBdr>
        </w:div>
        <w:div w:id="1401293195">
          <w:marLeft w:val="640"/>
          <w:marRight w:val="0"/>
          <w:marTop w:val="0"/>
          <w:marBottom w:val="0"/>
          <w:divBdr>
            <w:top w:val="none" w:sz="0" w:space="0" w:color="auto"/>
            <w:left w:val="none" w:sz="0" w:space="0" w:color="auto"/>
            <w:bottom w:val="none" w:sz="0" w:space="0" w:color="auto"/>
            <w:right w:val="none" w:sz="0" w:space="0" w:color="auto"/>
          </w:divBdr>
        </w:div>
        <w:div w:id="369885450">
          <w:marLeft w:val="640"/>
          <w:marRight w:val="0"/>
          <w:marTop w:val="0"/>
          <w:marBottom w:val="0"/>
          <w:divBdr>
            <w:top w:val="none" w:sz="0" w:space="0" w:color="auto"/>
            <w:left w:val="none" w:sz="0" w:space="0" w:color="auto"/>
            <w:bottom w:val="none" w:sz="0" w:space="0" w:color="auto"/>
            <w:right w:val="none" w:sz="0" w:space="0" w:color="auto"/>
          </w:divBdr>
        </w:div>
        <w:div w:id="895968991">
          <w:marLeft w:val="640"/>
          <w:marRight w:val="0"/>
          <w:marTop w:val="0"/>
          <w:marBottom w:val="0"/>
          <w:divBdr>
            <w:top w:val="none" w:sz="0" w:space="0" w:color="auto"/>
            <w:left w:val="none" w:sz="0" w:space="0" w:color="auto"/>
            <w:bottom w:val="none" w:sz="0" w:space="0" w:color="auto"/>
            <w:right w:val="none" w:sz="0" w:space="0" w:color="auto"/>
          </w:divBdr>
        </w:div>
        <w:div w:id="1257711513">
          <w:marLeft w:val="640"/>
          <w:marRight w:val="0"/>
          <w:marTop w:val="0"/>
          <w:marBottom w:val="0"/>
          <w:divBdr>
            <w:top w:val="none" w:sz="0" w:space="0" w:color="auto"/>
            <w:left w:val="none" w:sz="0" w:space="0" w:color="auto"/>
            <w:bottom w:val="none" w:sz="0" w:space="0" w:color="auto"/>
            <w:right w:val="none" w:sz="0" w:space="0" w:color="auto"/>
          </w:divBdr>
        </w:div>
        <w:div w:id="1528450474">
          <w:marLeft w:val="640"/>
          <w:marRight w:val="0"/>
          <w:marTop w:val="0"/>
          <w:marBottom w:val="0"/>
          <w:divBdr>
            <w:top w:val="none" w:sz="0" w:space="0" w:color="auto"/>
            <w:left w:val="none" w:sz="0" w:space="0" w:color="auto"/>
            <w:bottom w:val="none" w:sz="0" w:space="0" w:color="auto"/>
            <w:right w:val="none" w:sz="0" w:space="0" w:color="auto"/>
          </w:divBdr>
        </w:div>
        <w:div w:id="1954248218">
          <w:marLeft w:val="640"/>
          <w:marRight w:val="0"/>
          <w:marTop w:val="0"/>
          <w:marBottom w:val="0"/>
          <w:divBdr>
            <w:top w:val="none" w:sz="0" w:space="0" w:color="auto"/>
            <w:left w:val="none" w:sz="0" w:space="0" w:color="auto"/>
            <w:bottom w:val="none" w:sz="0" w:space="0" w:color="auto"/>
            <w:right w:val="none" w:sz="0" w:space="0" w:color="auto"/>
          </w:divBdr>
        </w:div>
        <w:div w:id="583539191">
          <w:marLeft w:val="640"/>
          <w:marRight w:val="0"/>
          <w:marTop w:val="0"/>
          <w:marBottom w:val="0"/>
          <w:divBdr>
            <w:top w:val="none" w:sz="0" w:space="0" w:color="auto"/>
            <w:left w:val="none" w:sz="0" w:space="0" w:color="auto"/>
            <w:bottom w:val="none" w:sz="0" w:space="0" w:color="auto"/>
            <w:right w:val="none" w:sz="0" w:space="0" w:color="auto"/>
          </w:divBdr>
        </w:div>
        <w:div w:id="688605248">
          <w:marLeft w:val="640"/>
          <w:marRight w:val="0"/>
          <w:marTop w:val="0"/>
          <w:marBottom w:val="0"/>
          <w:divBdr>
            <w:top w:val="none" w:sz="0" w:space="0" w:color="auto"/>
            <w:left w:val="none" w:sz="0" w:space="0" w:color="auto"/>
            <w:bottom w:val="none" w:sz="0" w:space="0" w:color="auto"/>
            <w:right w:val="none" w:sz="0" w:space="0" w:color="auto"/>
          </w:divBdr>
        </w:div>
        <w:div w:id="125856599">
          <w:marLeft w:val="640"/>
          <w:marRight w:val="0"/>
          <w:marTop w:val="0"/>
          <w:marBottom w:val="0"/>
          <w:divBdr>
            <w:top w:val="none" w:sz="0" w:space="0" w:color="auto"/>
            <w:left w:val="none" w:sz="0" w:space="0" w:color="auto"/>
            <w:bottom w:val="none" w:sz="0" w:space="0" w:color="auto"/>
            <w:right w:val="none" w:sz="0" w:space="0" w:color="auto"/>
          </w:divBdr>
        </w:div>
        <w:div w:id="967471275">
          <w:marLeft w:val="640"/>
          <w:marRight w:val="0"/>
          <w:marTop w:val="0"/>
          <w:marBottom w:val="0"/>
          <w:divBdr>
            <w:top w:val="none" w:sz="0" w:space="0" w:color="auto"/>
            <w:left w:val="none" w:sz="0" w:space="0" w:color="auto"/>
            <w:bottom w:val="none" w:sz="0" w:space="0" w:color="auto"/>
            <w:right w:val="none" w:sz="0" w:space="0" w:color="auto"/>
          </w:divBdr>
        </w:div>
        <w:div w:id="310988108">
          <w:marLeft w:val="640"/>
          <w:marRight w:val="0"/>
          <w:marTop w:val="0"/>
          <w:marBottom w:val="0"/>
          <w:divBdr>
            <w:top w:val="none" w:sz="0" w:space="0" w:color="auto"/>
            <w:left w:val="none" w:sz="0" w:space="0" w:color="auto"/>
            <w:bottom w:val="none" w:sz="0" w:space="0" w:color="auto"/>
            <w:right w:val="none" w:sz="0" w:space="0" w:color="auto"/>
          </w:divBdr>
        </w:div>
        <w:div w:id="1444612047">
          <w:marLeft w:val="640"/>
          <w:marRight w:val="0"/>
          <w:marTop w:val="0"/>
          <w:marBottom w:val="0"/>
          <w:divBdr>
            <w:top w:val="none" w:sz="0" w:space="0" w:color="auto"/>
            <w:left w:val="none" w:sz="0" w:space="0" w:color="auto"/>
            <w:bottom w:val="none" w:sz="0" w:space="0" w:color="auto"/>
            <w:right w:val="none" w:sz="0" w:space="0" w:color="auto"/>
          </w:divBdr>
        </w:div>
        <w:div w:id="208491424">
          <w:marLeft w:val="640"/>
          <w:marRight w:val="0"/>
          <w:marTop w:val="0"/>
          <w:marBottom w:val="0"/>
          <w:divBdr>
            <w:top w:val="none" w:sz="0" w:space="0" w:color="auto"/>
            <w:left w:val="none" w:sz="0" w:space="0" w:color="auto"/>
            <w:bottom w:val="none" w:sz="0" w:space="0" w:color="auto"/>
            <w:right w:val="none" w:sz="0" w:space="0" w:color="auto"/>
          </w:divBdr>
        </w:div>
        <w:div w:id="110829900">
          <w:marLeft w:val="640"/>
          <w:marRight w:val="0"/>
          <w:marTop w:val="0"/>
          <w:marBottom w:val="0"/>
          <w:divBdr>
            <w:top w:val="none" w:sz="0" w:space="0" w:color="auto"/>
            <w:left w:val="none" w:sz="0" w:space="0" w:color="auto"/>
            <w:bottom w:val="none" w:sz="0" w:space="0" w:color="auto"/>
            <w:right w:val="none" w:sz="0" w:space="0" w:color="auto"/>
          </w:divBdr>
        </w:div>
        <w:div w:id="860557297">
          <w:marLeft w:val="640"/>
          <w:marRight w:val="0"/>
          <w:marTop w:val="0"/>
          <w:marBottom w:val="0"/>
          <w:divBdr>
            <w:top w:val="none" w:sz="0" w:space="0" w:color="auto"/>
            <w:left w:val="none" w:sz="0" w:space="0" w:color="auto"/>
            <w:bottom w:val="none" w:sz="0" w:space="0" w:color="auto"/>
            <w:right w:val="none" w:sz="0" w:space="0" w:color="auto"/>
          </w:divBdr>
        </w:div>
        <w:div w:id="1265919012">
          <w:marLeft w:val="640"/>
          <w:marRight w:val="0"/>
          <w:marTop w:val="0"/>
          <w:marBottom w:val="0"/>
          <w:divBdr>
            <w:top w:val="none" w:sz="0" w:space="0" w:color="auto"/>
            <w:left w:val="none" w:sz="0" w:space="0" w:color="auto"/>
            <w:bottom w:val="none" w:sz="0" w:space="0" w:color="auto"/>
            <w:right w:val="none" w:sz="0" w:space="0" w:color="auto"/>
          </w:divBdr>
        </w:div>
        <w:div w:id="1267300891">
          <w:marLeft w:val="640"/>
          <w:marRight w:val="0"/>
          <w:marTop w:val="0"/>
          <w:marBottom w:val="0"/>
          <w:divBdr>
            <w:top w:val="none" w:sz="0" w:space="0" w:color="auto"/>
            <w:left w:val="none" w:sz="0" w:space="0" w:color="auto"/>
            <w:bottom w:val="none" w:sz="0" w:space="0" w:color="auto"/>
            <w:right w:val="none" w:sz="0" w:space="0" w:color="auto"/>
          </w:divBdr>
        </w:div>
        <w:div w:id="632449563">
          <w:marLeft w:val="640"/>
          <w:marRight w:val="0"/>
          <w:marTop w:val="0"/>
          <w:marBottom w:val="0"/>
          <w:divBdr>
            <w:top w:val="none" w:sz="0" w:space="0" w:color="auto"/>
            <w:left w:val="none" w:sz="0" w:space="0" w:color="auto"/>
            <w:bottom w:val="none" w:sz="0" w:space="0" w:color="auto"/>
            <w:right w:val="none" w:sz="0" w:space="0" w:color="auto"/>
          </w:divBdr>
        </w:div>
        <w:div w:id="2100104737">
          <w:marLeft w:val="640"/>
          <w:marRight w:val="0"/>
          <w:marTop w:val="0"/>
          <w:marBottom w:val="0"/>
          <w:divBdr>
            <w:top w:val="none" w:sz="0" w:space="0" w:color="auto"/>
            <w:left w:val="none" w:sz="0" w:space="0" w:color="auto"/>
            <w:bottom w:val="none" w:sz="0" w:space="0" w:color="auto"/>
            <w:right w:val="none" w:sz="0" w:space="0" w:color="auto"/>
          </w:divBdr>
        </w:div>
        <w:div w:id="2031369555">
          <w:marLeft w:val="640"/>
          <w:marRight w:val="0"/>
          <w:marTop w:val="0"/>
          <w:marBottom w:val="0"/>
          <w:divBdr>
            <w:top w:val="none" w:sz="0" w:space="0" w:color="auto"/>
            <w:left w:val="none" w:sz="0" w:space="0" w:color="auto"/>
            <w:bottom w:val="none" w:sz="0" w:space="0" w:color="auto"/>
            <w:right w:val="none" w:sz="0" w:space="0" w:color="auto"/>
          </w:divBdr>
        </w:div>
        <w:div w:id="336344588">
          <w:marLeft w:val="640"/>
          <w:marRight w:val="0"/>
          <w:marTop w:val="0"/>
          <w:marBottom w:val="0"/>
          <w:divBdr>
            <w:top w:val="none" w:sz="0" w:space="0" w:color="auto"/>
            <w:left w:val="none" w:sz="0" w:space="0" w:color="auto"/>
            <w:bottom w:val="none" w:sz="0" w:space="0" w:color="auto"/>
            <w:right w:val="none" w:sz="0" w:space="0" w:color="auto"/>
          </w:divBdr>
        </w:div>
        <w:div w:id="1662389050">
          <w:marLeft w:val="640"/>
          <w:marRight w:val="0"/>
          <w:marTop w:val="0"/>
          <w:marBottom w:val="0"/>
          <w:divBdr>
            <w:top w:val="none" w:sz="0" w:space="0" w:color="auto"/>
            <w:left w:val="none" w:sz="0" w:space="0" w:color="auto"/>
            <w:bottom w:val="none" w:sz="0" w:space="0" w:color="auto"/>
            <w:right w:val="none" w:sz="0" w:space="0" w:color="auto"/>
          </w:divBdr>
        </w:div>
        <w:div w:id="1492672369">
          <w:marLeft w:val="640"/>
          <w:marRight w:val="0"/>
          <w:marTop w:val="0"/>
          <w:marBottom w:val="0"/>
          <w:divBdr>
            <w:top w:val="none" w:sz="0" w:space="0" w:color="auto"/>
            <w:left w:val="none" w:sz="0" w:space="0" w:color="auto"/>
            <w:bottom w:val="none" w:sz="0" w:space="0" w:color="auto"/>
            <w:right w:val="none" w:sz="0" w:space="0" w:color="auto"/>
          </w:divBdr>
        </w:div>
        <w:div w:id="2119174337">
          <w:marLeft w:val="640"/>
          <w:marRight w:val="0"/>
          <w:marTop w:val="0"/>
          <w:marBottom w:val="0"/>
          <w:divBdr>
            <w:top w:val="none" w:sz="0" w:space="0" w:color="auto"/>
            <w:left w:val="none" w:sz="0" w:space="0" w:color="auto"/>
            <w:bottom w:val="none" w:sz="0" w:space="0" w:color="auto"/>
            <w:right w:val="none" w:sz="0" w:space="0" w:color="auto"/>
          </w:divBdr>
        </w:div>
        <w:div w:id="1555196918">
          <w:marLeft w:val="640"/>
          <w:marRight w:val="0"/>
          <w:marTop w:val="0"/>
          <w:marBottom w:val="0"/>
          <w:divBdr>
            <w:top w:val="none" w:sz="0" w:space="0" w:color="auto"/>
            <w:left w:val="none" w:sz="0" w:space="0" w:color="auto"/>
            <w:bottom w:val="none" w:sz="0" w:space="0" w:color="auto"/>
            <w:right w:val="none" w:sz="0" w:space="0" w:color="auto"/>
          </w:divBdr>
        </w:div>
        <w:div w:id="2030376322">
          <w:marLeft w:val="640"/>
          <w:marRight w:val="0"/>
          <w:marTop w:val="0"/>
          <w:marBottom w:val="0"/>
          <w:divBdr>
            <w:top w:val="none" w:sz="0" w:space="0" w:color="auto"/>
            <w:left w:val="none" w:sz="0" w:space="0" w:color="auto"/>
            <w:bottom w:val="none" w:sz="0" w:space="0" w:color="auto"/>
            <w:right w:val="none" w:sz="0" w:space="0" w:color="auto"/>
          </w:divBdr>
        </w:div>
        <w:div w:id="1657417605">
          <w:marLeft w:val="640"/>
          <w:marRight w:val="0"/>
          <w:marTop w:val="0"/>
          <w:marBottom w:val="0"/>
          <w:divBdr>
            <w:top w:val="none" w:sz="0" w:space="0" w:color="auto"/>
            <w:left w:val="none" w:sz="0" w:space="0" w:color="auto"/>
            <w:bottom w:val="none" w:sz="0" w:space="0" w:color="auto"/>
            <w:right w:val="none" w:sz="0" w:space="0" w:color="auto"/>
          </w:divBdr>
        </w:div>
        <w:div w:id="1296646619">
          <w:marLeft w:val="640"/>
          <w:marRight w:val="0"/>
          <w:marTop w:val="0"/>
          <w:marBottom w:val="0"/>
          <w:divBdr>
            <w:top w:val="none" w:sz="0" w:space="0" w:color="auto"/>
            <w:left w:val="none" w:sz="0" w:space="0" w:color="auto"/>
            <w:bottom w:val="none" w:sz="0" w:space="0" w:color="auto"/>
            <w:right w:val="none" w:sz="0" w:space="0" w:color="auto"/>
          </w:divBdr>
        </w:div>
        <w:div w:id="775709668">
          <w:marLeft w:val="640"/>
          <w:marRight w:val="0"/>
          <w:marTop w:val="0"/>
          <w:marBottom w:val="0"/>
          <w:divBdr>
            <w:top w:val="none" w:sz="0" w:space="0" w:color="auto"/>
            <w:left w:val="none" w:sz="0" w:space="0" w:color="auto"/>
            <w:bottom w:val="none" w:sz="0" w:space="0" w:color="auto"/>
            <w:right w:val="none" w:sz="0" w:space="0" w:color="auto"/>
          </w:divBdr>
        </w:div>
        <w:div w:id="1866559387">
          <w:marLeft w:val="640"/>
          <w:marRight w:val="0"/>
          <w:marTop w:val="0"/>
          <w:marBottom w:val="0"/>
          <w:divBdr>
            <w:top w:val="none" w:sz="0" w:space="0" w:color="auto"/>
            <w:left w:val="none" w:sz="0" w:space="0" w:color="auto"/>
            <w:bottom w:val="none" w:sz="0" w:space="0" w:color="auto"/>
            <w:right w:val="none" w:sz="0" w:space="0" w:color="auto"/>
          </w:divBdr>
        </w:div>
        <w:div w:id="1615938807">
          <w:marLeft w:val="640"/>
          <w:marRight w:val="0"/>
          <w:marTop w:val="0"/>
          <w:marBottom w:val="0"/>
          <w:divBdr>
            <w:top w:val="none" w:sz="0" w:space="0" w:color="auto"/>
            <w:left w:val="none" w:sz="0" w:space="0" w:color="auto"/>
            <w:bottom w:val="none" w:sz="0" w:space="0" w:color="auto"/>
            <w:right w:val="none" w:sz="0" w:space="0" w:color="auto"/>
          </w:divBdr>
        </w:div>
        <w:div w:id="1639453327">
          <w:marLeft w:val="640"/>
          <w:marRight w:val="0"/>
          <w:marTop w:val="0"/>
          <w:marBottom w:val="0"/>
          <w:divBdr>
            <w:top w:val="none" w:sz="0" w:space="0" w:color="auto"/>
            <w:left w:val="none" w:sz="0" w:space="0" w:color="auto"/>
            <w:bottom w:val="none" w:sz="0" w:space="0" w:color="auto"/>
            <w:right w:val="none" w:sz="0" w:space="0" w:color="auto"/>
          </w:divBdr>
        </w:div>
        <w:div w:id="2073625264">
          <w:marLeft w:val="640"/>
          <w:marRight w:val="0"/>
          <w:marTop w:val="0"/>
          <w:marBottom w:val="0"/>
          <w:divBdr>
            <w:top w:val="none" w:sz="0" w:space="0" w:color="auto"/>
            <w:left w:val="none" w:sz="0" w:space="0" w:color="auto"/>
            <w:bottom w:val="none" w:sz="0" w:space="0" w:color="auto"/>
            <w:right w:val="none" w:sz="0" w:space="0" w:color="auto"/>
          </w:divBdr>
        </w:div>
        <w:div w:id="658844052">
          <w:marLeft w:val="640"/>
          <w:marRight w:val="0"/>
          <w:marTop w:val="0"/>
          <w:marBottom w:val="0"/>
          <w:divBdr>
            <w:top w:val="none" w:sz="0" w:space="0" w:color="auto"/>
            <w:left w:val="none" w:sz="0" w:space="0" w:color="auto"/>
            <w:bottom w:val="none" w:sz="0" w:space="0" w:color="auto"/>
            <w:right w:val="none" w:sz="0" w:space="0" w:color="auto"/>
          </w:divBdr>
        </w:div>
        <w:div w:id="881943085">
          <w:marLeft w:val="640"/>
          <w:marRight w:val="0"/>
          <w:marTop w:val="0"/>
          <w:marBottom w:val="0"/>
          <w:divBdr>
            <w:top w:val="none" w:sz="0" w:space="0" w:color="auto"/>
            <w:left w:val="none" w:sz="0" w:space="0" w:color="auto"/>
            <w:bottom w:val="none" w:sz="0" w:space="0" w:color="auto"/>
            <w:right w:val="none" w:sz="0" w:space="0" w:color="auto"/>
          </w:divBdr>
        </w:div>
        <w:div w:id="1599436872">
          <w:marLeft w:val="640"/>
          <w:marRight w:val="0"/>
          <w:marTop w:val="0"/>
          <w:marBottom w:val="0"/>
          <w:divBdr>
            <w:top w:val="none" w:sz="0" w:space="0" w:color="auto"/>
            <w:left w:val="none" w:sz="0" w:space="0" w:color="auto"/>
            <w:bottom w:val="none" w:sz="0" w:space="0" w:color="auto"/>
            <w:right w:val="none" w:sz="0" w:space="0" w:color="auto"/>
          </w:divBdr>
        </w:div>
        <w:div w:id="1786729847">
          <w:marLeft w:val="640"/>
          <w:marRight w:val="0"/>
          <w:marTop w:val="0"/>
          <w:marBottom w:val="0"/>
          <w:divBdr>
            <w:top w:val="none" w:sz="0" w:space="0" w:color="auto"/>
            <w:left w:val="none" w:sz="0" w:space="0" w:color="auto"/>
            <w:bottom w:val="none" w:sz="0" w:space="0" w:color="auto"/>
            <w:right w:val="none" w:sz="0" w:space="0" w:color="auto"/>
          </w:divBdr>
        </w:div>
        <w:div w:id="2098668605">
          <w:marLeft w:val="640"/>
          <w:marRight w:val="0"/>
          <w:marTop w:val="0"/>
          <w:marBottom w:val="0"/>
          <w:divBdr>
            <w:top w:val="none" w:sz="0" w:space="0" w:color="auto"/>
            <w:left w:val="none" w:sz="0" w:space="0" w:color="auto"/>
            <w:bottom w:val="none" w:sz="0" w:space="0" w:color="auto"/>
            <w:right w:val="none" w:sz="0" w:space="0" w:color="auto"/>
          </w:divBdr>
        </w:div>
        <w:div w:id="1863132380">
          <w:marLeft w:val="640"/>
          <w:marRight w:val="0"/>
          <w:marTop w:val="0"/>
          <w:marBottom w:val="0"/>
          <w:divBdr>
            <w:top w:val="none" w:sz="0" w:space="0" w:color="auto"/>
            <w:left w:val="none" w:sz="0" w:space="0" w:color="auto"/>
            <w:bottom w:val="none" w:sz="0" w:space="0" w:color="auto"/>
            <w:right w:val="none" w:sz="0" w:space="0" w:color="auto"/>
          </w:divBdr>
        </w:div>
        <w:div w:id="376126503">
          <w:marLeft w:val="640"/>
          <w:marRight w:val="0"/>
          <w:marTop w:val="0"/>
          <w:marBottom w:val="0"/>
          <w:divBdr>
            <w:top w:val="none" w:sz="0" w:space="0" w:color="auto"/>
            <w:left w:val="none" w:sz="0" w:space="0" w:color="auto"/>
            <w:bottom w:val="none" w:sz="0" w:space="0" w:color="auto"/>
            <w:right w:val="none" w:sz="0" w:space="0" w:color="auto"/>
          </w:divBdr>
        </w:div>
        <w:div w:id="82603818">
          <w:marLeft w:val="640"/>
          <w:marRight w:val="0"/>
          <w:marTop w:val="0"/>
          <w:marBottom w:val="0"/>
          <w:divBdr>
            <w:top w:val="none" w:sz="0" w:space="0" w:color="auto"/>
            <w:left w:val="none" w:sz="0" w:space="0" w:color="auto"/>
            <w:bottom w:val="none" w:sz="0" w:space="0" w:color="auto"/>
            <w:right w:val="none" w:sz="0" w:space="0" w:color="auto"/>
          </w:divBdr>
        </w:div>
        <w:div w:id="20252579">
          <w:marLeft w:val="640"/>
          <w:marRight w:val="0"/>
          <w:marTop w:val="0"/>
          <w:marBottom w:val="0"/>
          <w:divBdr>
            <w:top w:val="none" w:sz="0" w:space="0" w:color="auto"/>
            <w:left w:val="none" w:sz="0" w:space="0" w:color="auto"/>
            <w:bottom w:val="none" w:sz="0" w:space="0" w:color="auto"/>
            <w:right w:val="none" w:sz="0" w:space="0" w:color="auto"/>
          </w:divBdr>
        </w:div>
        <w:div w:id="1149857377">
          <w:marLeft w:val="640"/>
          <w:marRight w:val="0"/>
          <w:marTop w:val="0"/>
          <w:marBottom w:val="0"/>
          <w:divBdr>
            <w:top w:val="none" w:sz="0" w:space="0" w:color="auto"/>
            <w:left w:val="none" w:sz="0" w:space="0" w:color="auto"/>
            <w:bottom w:val="none" w:sz="0" w:space="0" w:color="auto"/>
            <w:right w:val="none" w:sz="0" w:space="0" w:color="auto"/>
          </w:divBdr>
        </w:div>
        <w:div w:id="1983192627">
          <w:marLeft w:val="640"/>
          <w:marRight w:val="0"/>
          <w:marTop w:val="0"/>
          <w:marBottom w:val="0"/>
          <w:divBdr>
            <w:top w:val="none" w:sz="0" w:space="0" w:color="auto"/>
            <w:left w:val="none" w:sz="0" w:space="0" w:color="auto"/>
            <w:bottom w:val="none" w:sz="0" w:space="0" w:color="auto"/>
            <w:right w:val="none" w:sz="0" w:space="0" w:color="auto"/>
          </w:divBdr>
        </w:div>
        <w:div w:id="1820612735">
          <w:marLeft w:val="640"/>
          <w:marRight w:val="0"/>
          <w:marTop w:val="0"/>
          <w:marBottom w:val="0"/>
          <w:divBdr>
            <w:top w:val="none" w:sz="0" w:space="0" w:color="auto"/>
            <w:left w:val="none" w:sz="0" w:space="0" w:color="auto"/>
            <w:bottom w:val="none" w:sz="0" w:space="0" w:color="auto"/>
            <w:right w:val="none" w:sz="0" w:space="0" w:color="auto"/>
          </w:divBdr>
        </w:div>
        <w:div w:id="1919094977">
          <w:marLeft w:val="640"/>
          <w:marRight w:val="0"/>
          <w:marTop w:val="0"/>
          <w:marBottom w:val="0"/>
          <w:divBdr>
            <w:top w:val="none" w:sz="0" w:space="0" w:color="auto"/>
            <w:left w:val="none" w:sz="0" w:space="0" w:color="auto"/>
            <w:bottom w:val="none" w:sz="0" w:space="0" w:color="auto"/>
            <w:right w:val="none" w:sz="0" w:space="0" w:color="auto"/>
          </w:divBdr>
        </w:div>
        <w:div w:id="886452684">
          <w:marLeft w:val="640"/>
          <w:marRight w:val="0"/>
          <w:marTop w:val="0"/>
          <w:marBottom w:val="0"/>
          <w:divBdr>
            <w:top w:val="none" w:sz="0" w:space="0" w:color="auto"/>
            <w:left w:val="none" w:sz="0" w:space="0" w:color="auto"/>
            <w:bottom w:val="none" w:sz="0" w:space="0" w:color="auto"/>
            <w:right w:val="none" w:sz="0" w:space="0" w:color="auto"/>
          </w:divBdr>
        </w:div>
        <w:div w:id="631981771">
          <w:marLeft w:val="640"/>
          <w:marRight w:val="0"/>
          <w:marTop w:val="0"/>
          <w:marBottom w:val="0"/>
          <w:divBdr>
            <w:top w:val="none" w:sz="0" w:space="0" w:color="auto"/>
            <w:left w:val="none" w:sz="0" w:space="0" w:color="auto"/>
            <w:bottom w:val="none" w:sz="0" w:space="0" w:color="auto"/>
            <w:right w:val="none" w:sz="0" w:space="0" w:color="auto"/>
          </w:divBdr>
        </w:div>
        <w:div w:id="455149921">
          <w:marLeft w:val="640"/>
          <w:marRight w:val="0"/>
          <w:marTop w:val="0"/>
          <w:marBottom w:val="0"/>
          <w:divBdr>
            <w:top w:val="none" w:sz="0" w:space="0" w:color="auto"/>
            <w:left w:val="none" w:sz="0" w:space="0" w:color="auto"/>
            <w:bottom w:val="none" w:sz="0" w:space="0" w:color="auto"/>
            <w:right w:val="none" w:sz="0" w:space="0" w:color="auto"/>
          </w:divBdr>
        </w:div>
        <w:div w:id="913855369">
          <w:marLeft w:val="640"/>
          <w:marRight w:val="0"/>
          <w:marTop w:val="0"/>
          <w:marBottom w:val="0"/>
          <w:divBdr>
            <w:top w:val="none" w:sz="0" w:space="0" w:color="auto"/>
            <w:left w:val="none" w:sz="0" w:space="0" w:color="auto"/>
            <w:bottom w:val="none" w:sz="0" w:space="0" w:color="auto"/>
            <w:right w:val="none" w:sz="0" w:space="0" w:color="auto"/>
          </w:divBdr>
        </w:div>
        <w:div w:id="685594128">
          <w:marLeft w:val="640"/>
          <w:marRight w:val="0"/>
          <w:marTop w:val="0"/>
          <w:marBottom w:val="0"/>
          <w:divBdr>
            <w:top w:val="none" w:sz="0" w:space="0" w:color="auto"/>
            <w:left w:val="none" w:sz="0" w:space="0" w:color="auto"/>
            <w:bottom w:val="none" w:sz="0" w:space="0" w:color="auto"/>
            <w:right w:val="none" w:sz="0" w:space="0" w:color="auto"/>
          </w:divBdr>
        </w:div>
        <w:div w:id="676691308">
          <w:marLeft w:val="640"/>
          <w:marRight w:val="0"/>
          <w:marTop w:val="0"/>
          <w:marBottom w:val="0"/>
          <w:divBdr>
            <w:top w:val="none" w:sz="0" w:space="0" w:color="auto"/>
            <w:left w:val="none" w:sz="0" w:space="0" w:color="auto"/>
            <w:bottom w:val="none" w:sz="0" w:space="0" w:color="auto"/>
            <w:right w:val="none" w:sz="0" w:space="0" w:color="auto"/>
          </w:divBdr>
        </w:div>
        <w:div w:id="1328249476">
          <w:marLeft w:val="640"/>
          <w:marRight w:val="0"/>
          <w:marTop w:val="0"/>
          <w:marBottom w:val="0"/>
          <w:divBdr>
            <w:top w:val="none" w:sz="0" w:space="0" w:color="auto"/>
            <w:left w:val="none" w:sz="0" w:space="0" w:color="auto"/>
            <w:bottom w:val="none" w:sz="0" w:space="0" w:color="auto"/>
            <w:right w:val="none" w:sz="0" w:space="0" w:color="auto"/>
          </w:divBdr>
        </w:div>
        <w:div w:id="1165316792">
          <w:marLeft w:val="640"/>
          <w:marRight w:val="0"/>
          <w:marTop w:val="0"/>
          <w:marBottom w:val="0"/>
          <w:divBdr>
            <w:top w:val="none" w:sz="0" w:space="0" w:color="auto"/>
            <w:left w:val="none" w:sz="0" w:space="0" w:color="auto"/>
            <w:bottom w:val="none" w:sz="0" w:space="0" w:color="auto"/>
            <w:right w:val="none" w:sz="0" w:space="0" w:color="auto"/>
          </w:divBdr>
        </w:div>
        <w:div w:id="2086997519">
          <w:marLeft w:val="640"/>
          <w:marRight w:val="0"/>
          <w:marTop w:val="0"/>
          <w:marBottom w:val="0"/>
          <w:divBdr>
            <w:top w:val="none" w:sz="0" w:space="0" w:color="auto"/>
            <w:left w:val="none" w:sz="0" w:space="0" w:color="auto"/>
            <w:bottom w:val="none" w:sz="0" w:space="0" w:color="auto"/>
            <w:right w:val="none" w:sz="0" w:space="0" w:color="auto"/>
          </w:divBdr>
        </w:div>
        <w:div w:id="1536041550">
          <w:marLeft w:val="640"/>
          <w:marRight w:val="0"/>
          <w:marTop w:val="0"/>
          <w:marBottom w:val="0"/>
          <w:divBdr>
            <w:top w:val="none" w:sz="0" w:space="0" w:color="auto"/>
            <w:left w:val="none" w:sz="0" w:space="0" w:color="auto"/>
            <w:bottom w:val="none" w:sz="0" w:space="0" w:color="auto"/>
            <w:right w:val="none" w:sz="0" w:space="0" w:color="auto"/>
          </w:divBdr>
        </w:div>
        <w:div w:id="1413577594">
          <w:marLeft w:val="640"/>
          <w:marRight w:val="0"/>
          <w:marTop w:val="0"/>
          <w:marBottom w:val="0"/>
          <w:divBdr>
            <w:top w:val="none" w:sz="0" w:space="0" w:color="auto"/>
            <w:left w:val="none" w:sz="0" w:space="0" w:color="auto"/>
            <w:bottom w:val="none" w:sz="0" w:space="0" w:color="auto"/>
            <w:right w:val="none" w:sz="0" w:space="0" w:color="auto"/>
          </w:divBdr>
        </w:div>
        <w:div w:id="2099866663">
          <w:marLeft w:val="640"/>
          <w:marRight w:val="0"/>
          <w:marTop w:val="0"/>
          <w:marBottom w:val="0"/>
          <w:divBdr>
            <w:top w:val="none" w:sz="0" w:space="0" w:color="auto"/>
            <w:left w:val="none" w:sz="0" w:space="0" w:color="auto"/>
            <w:bottom w:val="none" w:sz="0" w:space="0" w:color="auto"/>
            <w:right w:val="none" w:sz="0" w:space="0" w:color="auto"/>
          </w:divBdr>
        </w:div>
        <w:div w:id="1360549905">
          <w:marLeft w:val="640"/>
          <w:marRight w:val="0"/>
          <w:marTop w:val="0"/>
          <w:marBottom w:val="0"/>
          <w:divBdr>
            <w:top w:val="none" w:sz="0" w:space="0" w:color="auto"/>
            <w:left w:val="none" w:sz="0" w:space="0" w:color="auto"/>
            <w:bottom w:val="none" w:sz="0" w:space="0" w:color="auto"/>
            <w:right w:val="none" w:sz="0" w:space="0" w:color="auto"/>
          </w:divBdr>
        </w:div>
        <w:div w:id="388767108">
          <w:marLeft w:val="640"/>
          <w:marRight w:val="0"/>
          <w:marTop w:val="0"/>
          <w:marBottom w:val="0"/>
          <w:divBdr>
            <w:top w:val="none" w:sz="0" w:space="0" w:color="auto"/>
            <w:left w:val="none" w:sz="0" w:space="0" w:color="auto"/>
            <w:bottom w:val="none" w:sz="0" w:space="0" w:color="auto"/>
            <w:right w:val="none" w:sz="0" w:space="0" w:color="auto"/>
          </w:divBdr>
        </w:div>
        <w:div w:id="635067014">
          <w:marLeft w:val="640"/>
          <w:marRight w:val="0"/>
          <w:marTop w:val="0"/>
          <w:marBottom w:val="0"/>
          <w:divBdr>
            <w:top w:val="none" w:sz="0" w:space="0" w:color="auto"/>
            <w:left w:val="none" w:sz="0" w:space="0" w:color="auto"/>
            <w:bottom w:val="none" w:sz="0" w:space="0" w:color="auto"/>
            <w:right w:val="none" w:sz="0" w:space="0" w:color="auto"/>
          </w:divBdr>
        </w:div>
        <w:div w:id="1892496407">
          <w:marLeft w:val="640"/>
          <w:marRight w:val="0"/>
          <w:marTop w:val="0"/>
          <w:marBottom w:val="0"/>
          <w:divBdr>
            <w:top w:val="none" w:sz="0" w:space="0" w:color="auto"/>
            <w:left w:val="none" w:sz="0" w:space="0" w:color="auto"/>
            <w:bottom w:val="none" w:sz="0" w:space="0" w:color="auto"/>
            <w:right w:val="none" w:sz="0" w:space="0" w:color="auto"/>
          </w:divBdr>
        </w:div>
        <w:div w:id="1142845844">
          <w:marLeft w:val="640"/>
          <w:marRight w:val="0"/>
          <w:marTop w:val="0"/>
          <w:marBottom w:val="0"/>
          <w:divBdr>
            <w:top w:val="none" w:sz="0" w:space="0" w:color="auto"/>
            <w:left w:val="none" w:sz="0" w:space="0" w:color="auto"/>
            <w:bottom w:val="none" w:sz="0" w:space="0" w:color="auto"/>
            <w:right w:val="none" w:sz="0" w:space="0" w:color="auto"/>
          </w:divBdr>
        </w:div>
        <w:div w:id="881016598">
          <w:marLeft w:val="640"/>
          <w:marRight w:val="0"/>
          <w:marTop w:val="0"/>
          <w:marBottom w:val="0"/>
          <w:divBdr>
            <w:top w:val="none" w:sz="0" w:space="0" w:color="auto"/>
            <w:left w:val="none" w:sz="0" w:space="0" w:color="auto"/>
            <w:bottom w:val="none" w:sz="0" w:space="0" w:color="auto"/>
            <w:right w:val="none" w:sz="0" w:space="0" w:color="auto"/>
          </w:divBdr>
        </w:div>
        <w:div w:id="332150330">
          <w:marLeft w:val="640"/>
          <w:marRight w:val="0"/>
          <w:marTop w:val="0"/>
          <w:marBottom w:val="0"/>
          <w:divBdr>
            <w:top w:val="none" w:sz="0" w:space="0" w:color="auto"/>
            <w:left w:val="none" w:sz="0" w:space="0" w:color="auto"/>
            <w:bottom w:val="none" w:sz="0" w:space="0" w:color="auto"/>
            <w:right w:val="none" w:sz="0" w:space="0" w:color="auto"/>
          </w:divBdr>
        </w:div>
        <w:div w:id="1429615636">
          <w:marLeft w:val="640"/>
          <w:marRight w:val="0"/>
          <w:marTop w:val="0"/>
          <w:marBottom w:val="0"/>
          <w:divBdr>
            <w:top w:val="none" w:sz="0" w:space="0" w:color="auto"/>
            <w:left w:val="none" w:sz="0" w:space="0" w:color="auto"/>
            <w:bottom w:val="none" w:sz="0" w:space="0" w:color="auto"/>
            <w:right w:val="none" w:sz="0" w:space="0" w:color="auto"/>
          </w:divBdr>
        </w:div>
        <w:div w:id="289287774">
          <w:marLeft w:val="640"/>
          <w:marRight w:val="0"/>
          <w:marTop w:val="0"/>
          <w:marBottom w:val="0"/>
          <w:divBdr>
            <w:top w:val="none" w:sz="0" w:space="0" w:color="auto"/>
            <w:left w:val="none" w:sz="0" w:space="0" w:color="auto"/>
            <w:bottom w:val="none" w:sz="0" w:space="0" w:color="auto"/>
            <w:right w:val="none" w:sz="0" w:space="0" w:color="auto"/>
          </w:divBdr>
        </w:div>
        <w:div w:id="1319459205">
          <w:marLeft w:val="640"/>
          <w:marRight w:val="0"/>
          <w:marTop w:val="0"/>
          <w:marBottom w:val="0"/>
          <w:divBdr>
            <w:top w:val="none" w:sz="0" w:space="0" w:color="auto"/>
            <w:left w:val="none" w:sz="0" w:space="0" w:color="auto"/>
            <w:bottom w:val="none" w:sz="0" w:space="0" w:color="auto"/>
            <w:right w:val="none" w:sz="0" w:space="0" w:color="auto"/>
          </w:divBdr>
        </w:div>
        <w:div w:id="484854989">
          <w:marLeft w:val="640"/>
          <w:marRight w:val="0"/>
          <w:marTop w:val="0"/>
          <w:marBottom w:val="0"/>
          <w:divBdr>
            <w:top w:val="none" w:sz="0" w:space="0" w:color="auto"/>
            <w:left w:val="none" w:sz="0" w:space="0" w:color="auto"/>
            <w:bottom w:val="none" w:sz="0" w:space="0" w:color="auto"/>
            <w:right w:val="none" w:sz="0" w:space="0" w:color="auto"/>
          </w:divBdr>
        </w:div>
        <w:div w:id="2025201010">
          <w:marLeft w:val="640"/>
          <w:marRight w:val="0"/>
          <w:marTop w:val="0"/>
          <w:marBottom w:val="0"/>
          <w:divBdr>
            <w:top w:val="none" w:sz="0" w:space="0" w:color="auto"/>
            <w:left w:val="none" w:sz="0" w:space="0" w:color="auto"/>
            <w:bottom w:val="none" w:sz="0" w:space="0" w:color="auto"/>
            <w:right w:val="none" w:sz="0" w:space="0" w:color="auto"/>
          </w:divBdr>
        </w:div>
        <w:div w:id="1258909007">
          <w:marLeft w:val="640"/>
          <w:marRight w:val="0"/>
          <w:marTop w:val="0"/>
          <w:marBottom w:val="0"/>
          <w:divBdr>
            <w:top w:val="none" w:sz="0" w:space="0" w:color="auto"/>
            <w:left w:val="none" w:sz="0" w:space="0" w:color="auto"/>
            <w:bottom w:val="none" w:sz="0" w:space="0" w:color="auto"/>
            <w:right w:val="none" w:sz="0" w:space="0" w:color="auto"/>
          </w:divBdr>
        </w:div>
        <w:div w:id="1679885447">
          <w:marLeft w:val="640"/>
          <w:marRight w:val="0"/>
          <w:marTop w:val="0"/>
          <w:marBottom w:val="0"/>
          <w:divBdr>
            <w:top w:val="none" w:sz="0" w:space="0" w:color="auto"/>
            <w:left w:val="none" w:sz="0" w:space="0" w:color="auto"/>
            <w:bottom w:val="none" w:sz="0" w:space="0" w:color="auto"/>
            <w:right w:val="none" w:sz="0" w:space="0" w:color="auto"/>
          </w:divBdr>
        </w:div>
        <w:div w:id="1018888549">
          <w:marLeft w:val="640"/>
          <w:marRight w:val="0"/>
          <w:marTop w:val="0"/>
          <w:marBottom w:val="0"/>
          <w:divBdr>
            <w:top w:val="none" w:sz="0" w:space="0" w:color="auto"/>
            <w:left w:val="none" w:sz="0" w:space="0" w:color="auto"/>
            <w:bottom w:val="none" w:sz="0" w:space="0" w:color="auto"/>
            <w:right w:val="none" w:sz="0" w:space="0" w:color="auto"/>
          </w:divBdr>
        </w:div>
        <w:div w:id="1553421805">
          <w:marLeft w:val="640"/>
          <w:marRight w:val="0"/>
          <w:marTop w:val="0"/>
          <w:marBottom w:val="0"/>
          <w:divBdr>
            <w:top w:val="none" w:sz="0" w:space="0" w:color="auto"/>
            <w:left w:val="none" w:sz="0" w:space="0" w:color="auto"/>
            <w:bottom w:val="none" w:sz="0" w:space="0" w:color="auto"/>
            <w:right w:val="none" w:sz="0" w:space="0" w:color="auto"/>
          </w:divBdr>
        </w:div>
        <w:div w:id="812869044">
          <w:marLeft w:val="640"/>
          <w:marRight w:val="0"/>
          <w:marTop w:val="0"/>
          <w:marBottom w:val="0"/>
          <w:divBdr>
            <w:top w:val="none" w:sz="0" w:space="0" w:color="auto"/>
            <w:left w:val="none" w:sz="0" w:space="0" w:color="auto"/>
            <w:bottom w:val="none" w:sz="0" w:space="0" w:color="auto"/>
            <w:right w:val="none" w:sz="0" w:space="0" w:color="auto"/>
          </w:divBdr>
        </w:div>
        <w:div w:id="708144949">
          <w:marLeft w:val="640"/>
          <w:marRight w:val="0"/>
          <w:marTop w:val="0"/>
          <w:marBottom w:val="0"/>
          <w:divBdr>
            <w:top w:val="none" w:sz="0" w:space="0" w:color="auto"/>
            <w:left w:val="none" w:sz="0" w:space="0" w:color="auto"/>
            <w:bottom w:val="none" w:sz="0" w:space="0" w:color="auto"/>
            <w:right w:val="none" w:sz="0" w:space="0" w:color="auto"/>
          </w:divBdr>
        </w:div>
        <w:div w:id="1689988387">
          <w:marLeft w:val="640"/>
          <w:marRight w:val="0"/>
          <w:marTop w:val="0"/>
          <w:marBottom w:val="0"/>
          <w:divBdr>
            <w:top w:val="none" w:sz="0" w:space="0" w:color="auto"/>
            <w:left w:val="none" w:sz="0" w:space="0" w:color="auto"/>
            <w:bottom w:val="none" w:sz="0" w:space="0" w:color="auto"/>
            <w:right w:val="none" w:sz="0" w:space="0" w:color="auto"/>
          </w:divBdr>
        </w:div>
        <w:div w:id="1906840680">
          <w:marLeft w:val="640"/>
          <w:marRight w:val="0"/>
          <w:marTop w:val="0"/>
          <w:marBottom w:val="0"/>
          <w:divBdr>
            <w:top w:val="none" w:sz="0" w:space="0" w:color="auto"/>
            <w:left w:val="none" w:sz="0" w:space="0" w:color="auto"/>
            <w:bottom w:val="none" w:sz="0" w:space="0" w:color="auto"/>
            <w:right w:val="none" w:sz="0" w:space="0" w:color="auto"/>
          </w:divBdr>
        </w:div>
        <w:div w:id="1638338244">
          <w:marLeft w:val="640"/>
          <w:marRight w:val="0"/>
          <w:marTop w:val="0"/>
          <w:marBottom w:val="0"/>
          <w:divBdr>
            <w:top w:val="none" w:sz="0" w:space="0" w:color="auto"/>
            <w:left w:val="none" w:sz="0" w:space="0" w:color="auto"/>
            <w:bottom w:val="none" w:sz="0" w:space="0" w:color="auto"/>
            <w:right w:val="none" w:sz="0" w:space="0" w:color="auto"/>
          </w:divBdr>
        </w:div>
        <w:div w:id="1832869860">
          <w:marLeft w:val="640"/>
          <w:marRight w:val="0"/>
          <w:marTop w:val="0"/>
          <w:marBottom w:val="0"/>
          <w:divBdr>
            <w:top w:val="none" w:sz="0" w:space="0" w:color="auto"/>
            <w:left w:val="none" w:sz="0" w:space="0" w:color="auto"/>
            <w:bottom w:val="none" w:sz="0" w:space="0" w:color="auto"/>
            <w:right w:val="none" w:sz="0" w:space="0" w:color="auto"/>
          </w:divBdr>
        </w:div>
        <w:div w:id="1570656484">
          <w:marLeft w:val="640"/>
          <w:marRight w:val="0"/>
          <w:marTop w:val="0"/>
          <w:marBottom w:val="0"/>
          <w:divBdr>
            <w:top w:val="none" w:sz="0" w:space="0" w:color="auto"/>
            <w:left w:val="none" w:sz="0" w:space="0" w:color="auto"/>
            <w:bottom w:val="none" w:sz="0" w:space="0" w:color="auto"/>
            <w:right w:val="none" w:sz="0" w:space="0" w:color="auto"/>
          </w:divBdr>
        </w:div>
        <w:div w:id="1037698212">
          <w:marLeft w:val="640"/>
          <w:marRight w:val="0"/>
          <w:marTop w:val="0"/>
          <w:marBottom w:val="0"/>
          <w:divBdr>
            <w:top w:val="none" w:sz="0" w:space="0" w:color="auto"/>
            <w:left w:val="none" w:sz="0" w:space="0" w:color="auto"/>
            <w:bottom w:val="none" w:sz="0" w:space="0" w:color="auto"/>
            <w:right w:val="none" w:sz="0" w:space="0" w:color="auto"/>
          </w:divBdr>
        </w:div>
        <w:div w:id="1723555220">
          <w:marLeft w:val="640"/>
          <w:marRight w:val="0"/>
          <w:marTop w:val="0"/>
          <w:marBottom w:val="0"/>
          <w:divBdr>
            <w:top w:val="none" w:sz="0" w:space="0" w:color="auto"/>
            <w:left w:val="none" w:sz="0" w:space="0" w:color="auto"/>
            <w:bottom w:val="none" w:sz="0" w:space="0" w:color="auto"/>
            <w:right w:val="none" w:sz="0" w:space="0" w:color="auto"/>
          </w:divBdr>
        </w:div>
        <w:div w:id="78060548">
          <w:marLeft w:val="640"/>
          <w:marRight w:val="0"/>
          <w:marTop w:val="0"/>
          <w:marBottom w:val="0"/>
          <w:divBdr>
            <w:top w:val="none" w:sz="0" w:space="0" w:color="auto"/>
            <w:left w:val="none" w:sz="0" w:space="0" w:color="auto"/>
            <w:bottom w:val="none" w:sz="0" w:space="0" w:color="auto"/>
            <w:right w:val="none" w:sz="0" w:space="0" w:color="auto"/>
          </w:divBdr>
        </w:div>
        <w:div w:id="1322007660">
          <w:marLeft w:val="640"/>
          <w:marRight w:val="0"/>
          <w:marTop w:val="0"/>
          <w:marBottom w:val="0"/>
          <w:divBdr>
            <w:top w:val="none" w:sz="0" w:space="0" w:color="auto"/>
            <w:left w:val="none" w:sz="0" w:space="0" w:color="auto"/>
            <w:bottom w:val="none" w:sz="0" w:space="0" w:color="auto"/>
            <w:right w:val="none" w:sz="0" w:space="0" w:color="auto"/>
          </w:divBdr>
        </w:div>
        <w:div w:id="1569730080">
          <w:marLeft w:val="640"/>
          <w:marRight w:val="0"/>
          <w:marTop w:val="0"/>
          <w:marBottom w:val="0"/>
          <w:divBdr>
            <w:top w:val="none" w:sz="0" w:space="0" w:color="auto"/>
            <w:left w:val="none" w:sz="0" w:space="0" w:color="auto"/>
            <w:bottom w:val="none" w:sz="0" w:space="0" w:color="auto"/>
            <w:right w:val="none" w:sz="0" w:space="0" w:color="auto"/>
          </w:divBdr>
        </w:div>
        <w:div w:id="616957029">
          <w:marLeft w:val="640"/>
          <w:marRight w:val="0"/>
          <w:marTop w:val="0"/>
          <w:marBottom w:val="0"/>
          <w:divBdr>
            <w:top w:val="none" w:sz="0" w:space="0" w:color="auto"/>
            <w:left w:val="none" w:sz="0" w:space="0" w:color="auto"/>
            <w:bottom w:val="none" w:sz="0" w:space="0" w:color="auto"/>
            <w:right w:val="none" w:sz="0" w:space="0" w:color="auto"/>
          </w:divBdr>
        </w:div>
        <w:div w:id="39521179">
          <w:marLeft w:val="640"/>
          <w:marRight w:val="0"/>
          <w:marTop w:val="0"/>
          <w:marBottom w:val="0"/>
          <w:divBdr>
            <w:top w:val="none" w:sz="0" w:space="0" w:color="auto"/>
            <w:left w:val="none" w:sz="0" w:space="0" w:color="auto"/>
            <w:bottom w:val="none" w:sz="0" w:space="0" w:color="auto"/>
            <w:right w:val="none" w:sz="0" w:space="0" w:color="auto"/>
          </w:divBdr>
        </w:div>
        <w:div w:id="1326544974">
          <w:marLeft w:val="640"/>
          <w:marRight w:val="0"/>
          <w:marTop w:val="0"/>
          <w:marBottom w:val="0"/>
          <w:divBdr>
            <w:top w:val="none" w:sz="0" w:space="0" w:color="auto"/>
            <w:left w:val="none" w:sz="0" w:space="0" w:color="auto"/>
            <w:bottom w:val="none" w:sz="0" w:space="0" w:color="auto"/>
            <w:right w:val="none" w:sz="0" w:space="0" w:color="auto"/>
          </w:divBdr>
        </w:div>
        <w:div w:id="619578054">
          <w:marLeft w:val="640"/>
          <w:marRight w:val="0"/>
          <w:marTop w:val="0"/>
          <w:marBottom w:val="0"/>
          <w:divBdr>
            <w:top w:val="none" w:sz="0" w:space="0" w:color="auto"/>
            <w:left w:val="none" w:sz="0" w:space="0" w:color="auto"/>
            <w:bottom w:val="none" w:sz="0" w:space="0" w:color="auto"/>
            <w:right w:val="none" w:sz="0" w:space="0" w:color="auto"/>
          </w:divBdr>
        </w:div>
        <w:div w:id="974486395">
          <w:marLeft w:val="640"/>
          <w:marRight w:val="0"/>
          <w:marTop w:val="0"/>
          <w:marBottom w:val="0"/>
          <w:divBdr>
            <w:top w:val="none" w:sz="0" w:space="0" w:color="auto"/>
            <w:left w:val="none" w:sz="0" w:space="0" w:color="auto"/>
            <w:bottom w:val="none" w:sz="0" w:space="0" w:color="auto"/>
            <w:right w:val="none" w:sz="0" w:space="0" w:color="auto"/>
          </w:divBdr>
        </w:div>
        <w:div w:id="1929346547">
          <w:marLeft w:val="640"/>
          <w:marRight w:val="0"/>
          <w:marTop w:val="0"/>
          <w:marBottom w:val="0"/>
          <w:divBdr>
            <w:top w:val="none" w:sz="0" w:space="0" w:color="auto"/>
            <w:left w:val="none" w:sz="0" w:space="0" w:color="auto"/>
            <w:bottom w:val="none" w:sz="0" w:space="0" w:color="auto"/>
            <w:right w:val="none" w:sz="0" w:space="0" w:color="auto"/>
          </w:divBdr>
        </w:div>
        <w:div w:id="2006397754">
          <w:marLeft w:val="640"/>
          <w:marRight w:val="0"/>
          <w:marTop w:val="0"/>
          <w:marBottom w:val="0"/>
          <w:divBdr>
            <w:top w:val="none" w:sz="0" w:space="0" w:color="auto"/>
            <w:left w:val="none" w:sz="0" w:space="0" w:color="auto"/>
            <w:bottom w:val="none" w:sz="0" w:space="0" w:color="auto"/>
            <w:right w:val="none" w:sz="0" w:space="0" w:color="auto"/>
          </w:divBdr>
        </w:div>
        <w:div w:id="1771973809">
          <w:marLeft w:val="640"/>
          <w:marRight w:val="0"/>
          <w:marTop w:val="0"/>
          <w:marBottom w:val="0"/>
          <w:divBdr>
            <w:top w:val="none" w:sz="0" w:space="0" w:color="auto"/>
            <w:left w:val="none" w:sz="0" w:space="0" w:color="auto"/>
            <w:bottom w:val="none" w:sz="0" w:space="0" w:color="auto"/>
            <w:right w:val="none" w:sz="0" w:space="0" w:color="auto"/>
          </w:divBdr>
        </w:div>
        <w:div w:id="1721706904">
          <w:marLeft w:val="640"/>
          <w:marRight w:val="0"/>
          <w:marTop w:val="0"/>
          <w:marBottom w:val="0"/>
          <w:divBdr>
            <w:top w:val="none" w:sz="0" w:space="0" w:color="auto"/>
            <w:left w:val="none" w:sz="0" w:space="0" w:color="auto"/>
            <w:bottom w:val="none" w:sz="0" w:space="0" w:color="auto"/>
            <w:right w:val="none" w:sz="0" w:space="0" w:color="auto"/>
          </w:divBdr>
        </w:div>
        <w:div w:id="674766507">
          <w:marLeft w:val="640"/>
          <w:marRight w:val="0"/>
          <w:marTop w:val="0"/>
          <w:marBottom w:val="0"/>
          <w:divBdr>
            <w:top w:val="none" w:sz="0" w:space="0" w:color="auto"/>
            <w:left w:val="none" w:sz="0" w:space="0" w:color="auto"/>
            <w:bottom w:val="none" w:sz="0" w:space="0" w:color="auto"/>
            <w:right w:val="none" w:sz="0" w:space="0" w:color="auto"/>
          </w:divBdr>
        </w:div>
        <w:div w:id="988746013">
          <w:marLeft w:val="640"/>
          <w:marRight w:val="0"/>
          <w:marTop w:val="0"/>
          <w:marBottom w:val="0"/>
          <w:divBdr>
            <w:top w:val="none" w:sz="0" w:space="0" w:color="auto"/>
            <w:left w:val="none" w:sz="0" w:space="0" w:color="auto"/>
            <w:bottom w:val="none" w:sz="0" w:space="0" w:color="auto"/>
            <w:right w:val="none" w:sz="0" w:space="0" w:color="auto"/>
          </w:divBdr>
        </w:div>
        <w:div w:id="1060326490">
          <w:marLeft w:val="640"/>
          <w:marRight w:val="0"/>
          <w:marTop w:val="0"/>
          <w:marBottom w:val="0"/>
          <w:divBdr>
            <w:top w:val="none" w:sz="0" w:space="0" w:color="auto"/>
            <w:left w:val="none" w:sz="0" w:space="0" w:color="auto"/>
            <w:bottom w:val="none" w:sz="0" w:space="0" w:color="auto"/>
            <w:right w:val="none" w:sz="0" w:space="0" w:color="auto"/>
          </w:divBdr>
        </w:div>
        <w:div w:id="1134179757">
          <w:marLeft w:val="640"/>
          <w:marRight w:val="0"/>
          <w:marTop w:val="0"/>
          <w:marBottom w:val="0"/>
          <w:divBdr>
            <w:top w:val="none" w:sz="0" w:space="0" w:color="auto"/>
            <w:left w:val="none" w:sz="0" w:space="0" w:color="auto"/>
            <w:bottom w:val="none" w:sz="0" w:space="0" w:color="auto"/>
            <w:right w:val="none" w:sz="0" w:space="0" w:color="auto"/>
          </w:divBdr>
        </w:div>
        <w:div w:id="2146506219">
          <w:marLeft w:val="640"/>
          <w:marRight w:val="0"/>
          <w:marTop w:val="0"/>
          <w:marBottom w:val="0"/>
          <w:divBdr>
            <w:top w:val="none" w:sz="0" w:space="0" w:color="auto"/>
            <w:left w:val="none" w:sz="0" w:space="0" w:color="auto"/>
            <w:bottom w:val="none" w:sz="0" w:space="0" w:color="auto"/>
            <w:right w:val="none" w:sz="0" w:space="0" w:color="auto"/>
          </w:divBdr>
        </w:div>
        <w:div w:id="1150751130">
          <w:marLeft w:val="640"/>
          <w:marRight w:val="0"/>
          <w:marTop w:val="0"/>
          <w:marBottom w:val="0"/>
          <w:divBdr>
            <w:top w:val="none" w:sz="0" w:space="0" w:color="auto"/>
            <w:left w:val="none" w:sz="0" w:space="0" w:color="auto"/>
            <w:bottom w:val="none" w:sz="0" w:space="0" w:color="auto"/>
            <w:right w:val="none" w:sz="0" w:space="0" w:color="auto"/>
          </w:divBdr>
        </w:div>
        <w:div w:id="1991716241">
          <w:marLeft w:val="640"/>
          <w:marRight w:val="0"/>
          <w:marTop w:val="0"/>
          <w:marBottom w:val="0"/>
          <w:divBdr>
            <w:top w:val="none" w:sz="0" w:space="0" w:color="auto"/>
            <w:left w:val="none" w:sz="0" w:space="0" w:color="auto"/>
            <w:bottom w:val="none" w:sz="0" w:space="0" w:color="auto"/>
            <w:right w:val="none" w:sz="0" w:space="0" w:color="auto"/>
          </w:divBdr>
        </w:div>
        <w:div w:id="1090202515">
          <w:marLeft w:val="640"/>
          <w:marRight w:val="0"/>
          <w:marTop w:val="0"/>
          <w:marBottom w:val="0"/>
          <w:divBdr>
            <w:top w:val="none" w:sz="0" w:space="0" w:color="auto"/>
            <w:left w:val="none" w:sz="0" w:space="0" w:color="auto"/>
            <w:bottom w:val="none" w:sz="0" w:space="0" w:color="auto"/>
            <w:right w:val="none" w:sz="0" w:space="0" w:color="auto"/>
          </w:divBdr>
        </w:div>
        <w:div w:id="561793528">
          <w:marLeft w:val="640"/>
          <w:marRight w:val="0"/>
          <w:marTop w:val="0"/>
          <w:marBottom w:val="0"/>
          <w:divBdr>
            <w:top w:val="none" w:sz="0" w:space="0" w:color="auto"/>
            <w:left w:val="none" w:sz="0" w:space="0" w:color="auto"/>
            <w:bottom w:val="none" w:sz="0" w:space="0" w:color="auto"/>
            <w:right w:val="none" w:sz="0" w:space="0" w:color="auto"/>
          </w:divBdr>
        </w:div>
        <w:div w:id="891968543">
          <w:marLeft w:val="640"/>
          <w:marRight w:val="0"/>
          <w:marTop w:val="0"/>
          <w:marBottom w:val="0"/>
          <w:divBdr>
            <w:top w:val="none" w:sz="0" w:space="0" w:color="auto"/>
            <w:left w:val="none" w:sz="0" w:space="0" w:color="auto"/>
            <w:bottom w:val="none" w:sz="0" w:space="0" w:color="auto"/>
            <w:right w:val="none" w:sz="0" w:space="0" w:color="auto"/>
          </w:divBdr>
        </w:div>
        <w:div w:id="133179311">
          <w:marLeft w:val="640"/>
          <w:marRight w:val="0"/>
          <w:marTop w:val="0"/>
          <w:marBottom w:val="0"/>
          <w:divBdr>
            <w:top w:val="none" w:sz="0" w:space="0" w:color="auto"/>
            <w:left w:val="none" w:sz="0" w:space="0" w:color="auto"/>
            <w:bottom w:val="none" w:sz="0" w:space="0" w:color="auto"/>
            <w:right w:val="none" w:sz="0" w:space="0" w:color="auto"/>
          </w:divBdr>
        </w:div>
        <w:div w:id="823007669">
          <w:marLeft w:val="640"/>
          <w:marRight w:val="0"/>
          <w:marTop w:val="0"/>
          <w:marBottom w:val="0"/>
          <w:divBdr>
            <w:top w:val="none" w:sz="0" w:space="0" w:color="auto"/>
            <w:left w:val="none" w:sz="0" w:space="0" w:color="auto"/>
            <w:bottom w:val="none" w:sz="0" w:space="0" w:color="auto"/>
            <w:right w:val="none" w:sz="0" w:space="0" w:color="auto"/>
          </w:divBdr>
        </w:div>
        <w:div w:id="364406629">
          <w:marLeft w:val="640"/>
          <w:marRight w:val="0"/>
          <w:marTop w:val="0"/>
          <w:marBottom w:val="0"/>
          <w:divBdr>
            <w:top w:val="none" w:sz="0" w:space="0" w:color="auto"/>
            <w:left w:val="none" w:sz="0" w:space="0" w:color="auto"/>
            <w:bottom w:val="none" w:sz="0" w:space="0" w:color="auto"/>
            <w:right w:val="none" w:sz="0" w:space="0" w:color="auto"/>
          </w:divBdr>
        </w:div>
        <w:div w:id="223107070">
          <w:marLeft w:val="640"/>
          <w:marRight w:val="0"/>
          <w:marTop w:val="0"/>
          <w:marBottom w:val="0"/>
          <w:divBdr>
            <w:top w:val="none" w:sz="0" w:space="0" w:color="auto"/>
            <w:left w:val="none" w:sz="0" w:space="0" w:color="auto"/>
            <w:bottom w:val="none" w:sz="0" w:space="0" w:color="auto"/>
            <w:right w:val="none" w:sz="0" w:space="0" w:color="auto"/>
          </w:divBdr>
        </w:div>
        <w:div w:id="1027952996">
          <w:marLeft w:val="640"/>
          <w:marRight w:val="0"/>
          <w:marTop w:val="0"/>
          <w:marBottom w:val="0"/>
          <w:divBdr>
            <w:top w:val="none" w:sz="0" w:space="0" w:color="auto"/>
            <w:left w:val="none" w:sz="0" w:space="0" w:color="auto"/>
            <w:bottom w:val="none" w:sz="0" w:space="0" w:color="auto"/>
            <w:right w:val="none" w:sz="0" w:space="0" w:color="auto"/>
          </w:divBdr>
        </w:div>
        <w:div w:id="2146464223">
          <w:marLeft w:val="640"/>
          <w:marRight w:val="0"/>
          <w:marTop w:val="0"/>
          <w:marBottom w:val="0"/>
          <w:divBdr>
            <w:top w:val="none" w:sz="0" w:space="0" w:color="auto"/>
            <w:left w:val="none" w:sz="0" w:space="0" w:color="auto"/>
            <w:bottom w:val="none" w:sz="0" w:space="0" w:color="auto"/>
            <w:right w:val="none" w:sz="0" w:space="0" w:color="auto"/>
          </w:divBdr>
        </w:div>
        <w:div w:id="182212349">
          <w:marLeft w:val="640"/>
          <w:marRight w:val="0"/>
          <w:marTop w:val="0"/>
          <w:marBottom w:val="0"/>
          <w:divBdr>
            <w:top w:val="none" w:sz="0" w:space="0" w:color="auto"/>
            <w:left w:val="none" w:sz="0" w:space="0" w:color="auto"/>
            <w:bottom w:val="none" w:sz="0" w:space="0" w:color="auto"/>
            <w:right w:val="none" w:sz="0" w:space="0" w:color="auto"/>
          </w:divBdr>
        </w:div>
        <w:div w:id="1927497760">
          <w:marLeft w:val="640"/>
          <w:marRight w:val="0"/>
          <w:marTop w:val="0"/>
          <w:marBottom w:val="0"/>
          <w:divBdr>
            <w:top w:val="none" w:sz="0" w:space="0" w:color="auto"/>
            <w:left w:val="none" w:sz="0" w:space="0" w:color="auto"/>
            <w:bottom w:val="none" w:sz="0" w:space="0" w:color="auto"/>
            <w:right w:val="none" w:sz="0" w:space="0" w:color="auto"/>
          </w:divBdr>
        </w:div>
        <w:div w:id="2106613302">
          <w:marLeft w:val="640"/>
          <w:marRight w:val="0"/>
          <w:marTop w:val="0"/>
          <w:marBottom w:val="0"/>
          <w:divBdr>
            <w:top w:val="none" w:sz="0" w:space="0" w:color="auto"/>
            <w:left w:val="none" w:sz="0" w:space="0" w:color="auto"/>
            <w:bottom w:val="none" w:sz="0" w:space="0" w:color="auto"/>
            <w:right w:val="none" w:sz="0" w:space="0" w:color="auto"/>
          </w:divBdr>
        </w:div>
        <w:div w:id="69928725">
          <w:marLeft w:val="640"/>
          <w:marRight w:val="0"/>
          <w:marTop w:val="0"/>
          <w:marBottom w:val="0"/>
          <w:divBdr>
            <w:top w:val="none" w:sz="0" w:space="0" w:color="auto"/>
            <w:left w:val="none" w:sz="0" w:space="0" w:color="auto"/>
            <w:bottom w:val="none" w:sz="0" w:space="0" w:color="auto"/>
            <w:right w:val="none" w:sz="0" w:space="0" w:color="auto"/>
          </w:divBdr>
        </w:div>
        <w:div w:id="256403035">
          <w:marLeft w:val="640"/>
          <w:marRight w:val="0"/>
          <w:marTop w:val="0"/>
          <w:marBottom w:val="0"/>
          <w:divBdr>
            <w:top w:val="none" w:sz="0" w:space="0" w:color="auto"/>
            <w:left w:val="none" w:sz="0" w:space="0" w:color="auto"/>
            <w:bottom w:val="none" w:sz="0" w:space="0" w:color="auto"/>
            <w:right w:val="none" w:sz="0" w:space="0" w:color="auto"/>
          </w:divBdr>
        </w:div>
        <w:div w:id="810947799">
          <w:marLeft w:val="640"/>
          <w:marRight w:val="0"/>
          <w:marTop w:val="0"/>
          <w:marBottom w:val="0"/>
          <w:divBdr>
            <w:top w:val="none" w:sz="0" w:space="0" w:color="auto"/>
            <w:left w:val="none" w:sz="0" w:space="0" w:color="auto"/>
            <w:bottom w:val="none" w:sz="0" w:space="0" w:color="auto"/>
            <w:right w:val="none" w:sz="0" w:space="0" w:color="auto"/>
          </w:divBdr>
        </w:div>
        <w:div w:id="1016730576">
          <w:marLeft w:val="640"/>
          <w:marRight w:val="0"/>
          <w:marTop w:val="0"/>
          <w:marBottom w:val="0"/>
          <w:divBdr>
            <w:top w:val="none" w:sz="0" w:space="0" w:color="auto"/>
            <w:left w:val="none" w:sz="0" w:space="0" w:color="auto"/>
            <w:bottom w:val="none" w:sz="0" w:space="0" w:color="auto"/>
            <w:right w:val="none" w:sz="0" w:space="0" w:color="auto"/>
          </w:divBdr>
        </w:div>
        <w:div w:id="170413346">
          <w:marLeft w:val="640"/>
          <w:marRight w:val="0"/>
          <w:marTop w:val="0"/>
          <w:marBottom w:val="0"/>
          <w:divBdr>
            <w:top w:val="none" w:sz="0" w:space="0" w:color="auto"/>
            <w:left w:val="none" w:sz="0" w:space="0" w:color="auto"/>
            <w:bottom w:val="none" w:sz="0" w:space="0" w:color="auto"/>
            <w:right w:val="none" w:sz="0" w:space="0" w:color="auto"/>
          </w:divBdr>
        </w:div>
        <w:div w:id="18943592">
          <w:marLeft w:val="640"/>
          <w:marRight w:val="0"/>
          <w:marTop w:val="0"/>
          <w:marBottom w:val="0"/>
          <w:divBdr>
            <w:top w:val="none" w:sz="0" w:space="0" w:color="auto"/>
            <w:left w:val="none" w:sz="0" w:space="0" w:color="auto"/>
            <w:bottom w:val="none" w:sz="0" w:space="0" w:color="auto"/>
            <w:right w:val="none" w:sz="0" w:space="0" w:color="auto"/>
          </w:divBdr>
        </w:div>
        <w:div w:id="712197373">
          <w:marLeft w:val="640"/>
          <w:marRight w:val="0"/>
          <w:marTop w:val="0"/>
          <w:marBottom w:val="0"/>
          <w:divBdr>
            <w:top w:val="none" w:sz="0" w:space="0" w:color="auto"/>
            <w:left w:val="none" w:sz="0" w:space="0" w:color="auto"/>
            <w:bottom w:val="none" w:sz="0" w:space="0" w:color="auto"/>
            <w:right w:val="none" w:sz="0" w:space="0" w:color="auto"/>
          </w:divBdr>
        </w:div>
        <w:div w:id="1442796476">
          <w:marLeft w:val="640"/>
          <w:marRight w:val="0"/>
          <w:marTop w:val="0"/>
          <w:marBottom w:val="0"/>
          <w:divBdr>
            <w:top w:val="none" w:sz="0" w:space="0" w:color="auto"/>
            <w:left w:val="none" w:sz="0" w:space="0" w:color="auto"/>
            <w:bottom w:val="none" w:sz="0" w:space="0" w:color="auto"/>
            <w:right w:val="none" w:sz="0" w:space="0" w:color="auto"/>
          </w:divBdr>
        </w:div>
        <w:div w:id="1224677045">
          <w:marLeft w:val="640"/>
          <w:marRight w:val="0"/>
          <w:marTop w:val="0"/>
          <w:marBottom w:val="0"/>
          <w:divBdr>
            <w:top w:val="none" w:sz="0" w:space="0" w:color="auto"/>
            <w:left w:val="none" w:sz="0" w:space="0" w:color="auto"/>
            <w:bottom w:val="none" w:sz="0" w:space="0" w:color="auto"/>
            <w:right w:val="none" w:sz="0" w:space="0" w:color="auto"/>
          </w:divBdr>
        </w:div>
        <w:div w:id="1773621898">
          <w:marLeft w:val="640"/>
          <w:marRight w:val="0"/>
          <w:marTop w:val="0"/>
          <w:marBottom w:val="0"/>
          <w:divBdr>
            <w:top w:val="none" w:sz="0" w:space="0" w:color="auto"/>
            <w:left w:val="none" w:sz="0" w:space="0" w:color="auto"/>
            <w:bottom w:val="none" w:sz="0" w:space="0" w:color="auto"/>
            <w:right w:val="none" w:sz="0" w:space="0" w:color="auto"/>
          </w:divBdr>
        </w:div>
        <w:div w:id="1517617176">
          <w:marLeft w:val="640"/>
          <w:marRight w:val="0"/>
          <w:marTop w:val="0"/>
          <w:marBottom w:val="0"/>
          <w:divBdr>
            <w:top w:val="none" w:sz="0" w:space="0" w:color="auto"/>
            <w:left w:val="none" w:sz="0" w:space="0" w:color="auto"/>
            <w:bottom w:val="none" w:sz="0" w:space="0" w:color="auto"/>
            <w:right w:val="none" w:sz="0" w:space="0" w:color="auto"/>
          </w:divBdr>
        </w:div>
        <w:div w:id="899174729">
          <w:marLeft w:val="640"/>
          <w:marRight w:val="0"/>
          <w:marTop w:val="0"/>
          <w:marBottom w:val="0"/>
          <w:divBdr>
            <w:top w:val="none" w:sz="0" w:space="0" w:color="auto"/>
            <w:left w:val="none" w:sz="0" w:space="0" w:color="auto"/>
            <w:bottom w:val="none" w:sz="0" w:space="0" w:color="auto"/>
            <w:right w:val="none" w:sz="0" w:space="0" w:color="auto"/>
          </w:divBdr>
        </w:div>
        <w:div w:id="1030103780">
          <w:marLeft w:val="640"/>
          <w:marRight w:val="0"/>
          <w:marTop w:val="0"/>
          <w:marBottom w:val="0"/>
          <w:divBdr>
            <w:top w:val="none" w:sz="0" w:space="0" w:color="auto"/>
            <w:left w:val="none" w:sz="0" w:space="0" w:color="auto"/>
            <w:bottom w:val="none" w:sz="0" w:space="0" w:color="auto"/>
            <w:right w:val="none" w:sz="0" w:space="0" w:color="auto"/>
          </w:divBdr>
        </w:div>
        <w:div w:id="749892892">
          <w:marLeft w:val="640"/>
          <w:marRight w:val="0"/>
          <w:marTop w:val="0"/>
          <w:marBottom w:val="0"/>
          <w:divBdr>
            <w:top w:val="none" w:sz="0" w:space="0" w:color="auto"/>
            <w:left w:val="none" w:sz="0" w:space="0" w:color="auto"/>
            <w:bottom w:val="none" w:sz="0" w:space="0" w:color="auto"/>
            <w:right w:val="none" w:sz="0" w:space="0" w:color="auto"/>
          </w:divBdr>
        </w:div>
        <w:div w:id="2112896665">
          <w:marLeft w:val="640"/>
          <w:marRight w:val="0"/>
          <w:marTop w:val="0"/>
          <w:marBottom w:val="0"/>
          <w:divBdr>
            <w:top w:val="none" w:sz="0" w:space="0" w:color="auto"/>
            <w:left w:val="none" w:sz="0" w:space="0" w:color="auto"/>
            <w:bottom w:val="none" w:sz="0" w:space="0" w:color="auto"/>
            <w:right w:val="none" w:sz="0" w:space="0" w:color="auto"/>
          </w:divBdr>
        </w:div>
        <w:div w:id="103548923">
          <w:marLeft w:val="640"/>
          <w:marRight w:val="0"/>
          <w:marTop w:val="0"/>
          <w:marBottom w:val="0"/>
          <w:divBdr>
            <w:top w:val="none" w:sz="0" w:space="0" w:color="auto"/>
            <w:left w:val="none" w:sz="0" w:space="0" w:color="auto"/>
            <w:bottom w:val="none" w:sz="0" w:space="0" w:color="auto"/>
            <w:right w:val="none" w:sz="0" w:space="0" w:color="auto"/>
          </w:divBdr>
        </w:div>
        <w:div w:id="1614822501">
          <w:marLeft w:val="640"/>
          <w:marRight w:val="0"/>
          <w:marTop w:val="0"/>
          <w:marBottom w:val="0"/>
          <w:divBdr>
            <w:top w:val="none" w:sz="0" w:space="0" w:color="auto"/>
            <w:left w:val="none" w:sz="0" w:space="0" w:color="auto"/>
            <w:bottom w:val="none" w:sz="0" w:space="0" w:color="auto"/>
            <w:right w:val="none" w:sz="0" w:space="0" w:color="auto"/>
          </w:divBdr>
        </w:div>
        <w:div w:id="109710408">
          <w:marLeft w:val="640"/>
          <w:marRight w:val="0"/>
          <w:marTop w:val="0"/>
          <w:marBottom w:val="0"/>
          <w:divBdr>
            <w:top w:val="none" w:sz="0" w:space="0" w:color="auto"/>
            <w:left w:val="none" w:sz="0" w:space="0" w:color="auto"/>
            <w:bottom w:val="none" w:sz="0" w:space="0" w:color="auto"/>
            <w:right w:val="none" w:sz="0" w:space="0" w:color="auto"/>
          </w:divBdr>
        </w:div>
        <w:div w:id="1493059419">
          <w:marLeft w:val="640"/>
          <w:marRight w:val="0"/>
          <w:marTop w:val="0"/>
          <w:marBottom w:val="0"/>
          <w:divBdr>
            <w:top w:val="none" w:sz="0" w:space="0" w:color="auto"/>
            <w:left w:val="none" w:sz="0" w:space="0" w:color="auto"/>
            <w:bottom w:val="none" w:sz="0" w:space="0" w:color="auto"/>
            <w:right w:val="none" w:sz="0" w:space="0" w:color="auto"/>
          </w:divBdr>
        </w:div>
        <w:div w:id="493036255">
          <w:marLeft w:val="640"/>
          <w:marRight w:val="0"/>
          <w:marTop w:val="0"/>
          <w:marBottom w:val="0"/>
          <w:divBdr>
            <w:top w:val="none" w:sz="0" w:space="0" w:color="auto"/>
            <w:left w:val="none" w:sz="0" w:space="0" w:color="auto"/>
            <w:bottom w:val="none" w:sz="0" w:space="0" w:color="auto"/>
            <w:right w:val="none" w:sz="0" w:space="0" w:color="auto"/>
          </w:divBdr>
        </w:div>
        <w:div w:id="2035693762">
          <w:marLeft w:val="640"/>
          <w:marRight w:val="0"/>
          <w:marTop w:val="0"/>
          <w:marBottom w:val="0"/>
          <w:divBdr>
            <w:top w:val="none" w:sz="0" w:space="0" w:color="auto"/>
            <w:left w:val="none" w:sz="0" w:space="0" w:color="auto"/>
            <w:bottom w:val="none" w:sz="0" w:space="0" w:color="auto"/>
            <w:right w:val="none" w:sz="0" w:space="0" w:color="auto"/>
          </w:divBdr>
        </w:div>
        <w:div w:id="1154494514">
          <w:marLeft w:val="640"/>
          <w:marRight w:val="0"/>
          <w:marTop w:val="0"/>
          <w:marBottom w:val="0"/>
          <w:divBdr>
            <w:top w:val="none" w:sz="0" w:space="0" w:color="auto"/>
            <w:left w:val="none" w:sz="0" w:space="0" w:color="auto"/>
            <w:bottom w:val="none" w:sz="0" w:space="0" w:color="auto"/>
            <w:right w:val="none" w:sz="0" w:space="0" w:color="auto"/>
          </w:divBdr>
        </w:div>
        <w:div w:id="977495233">
          <w:marLeft w:val="640"/>
          <w:marRight w:val="0"/>
          <w:marTop w:val="0"/>
          <w:marBottom w:val="0"/>
          <w:divBdr>
            <w:top w:val="none" w:sz="0" w:space="0" w:color="auto"/>
            <w:left w:val="none" w:sz="0" w:space="0" w:color="auto"/>
            <w:bottom w:val="none" w:sz="0" w:space="0" w:color="auto"/>
            <w:right w:val="none" w:sz="0" w:space="0" w:color="auto"/>
          </w:divBdr>
        </w:div>
        <w:div w:id="478545691">
          <w:marLeft w:val="640"/>
          <w:marRight w:val="0"/>
          <w:marTop w:val="0"/>
          <w:marBottom w:val="0"/>
          <w:divBdr>
            <w:top w:val="none" w:sz="0" w:space="0" w:color="auto"/>
            <w:left w:val="none" w:sz="0" w:space="0" w:color="auto"/>
            <w:bottom w:val="none" w:sz="0" w:space="0" w:color="auto"/>
            <w:right w:val="none" w:sz="0" w:space="0" w:color="auto"/>
          </w:divBdr>
        </w:div>
        <w:div w:id="2024894805">
          <w:marLeft w:val="640"/>
          <w:marRight w:val="0"/>
          <w:marTop w:val="0"/>
          <w:marBottom w:val="0"/>
          <w:divBdr>
            <w:top w:val="none" w:sz="0" w:space="0" w:color="auto"/>
            <w:left w:val="none" w:sz="0" w:space="0" w:color="auto"/>
            <w:bottom w:val="none" w:sz="0" w:space="0" w:color="auto"/>
            <w:right w:val="none" w:sz="0" w:space="0" w:color="auto"/>
          </w:divBdr>
        </w:div>
        <w:div w:id="1085297477">
          <w:marLeft w:val="640"/>
          <w:marRight w:val="0"/>
          <w:marTop w:val="0"/>
          <w:marBottom w:val="0"/>
          <w:divBdr>
            <w:top w:val="none" w:sz="0" w:space="0" w:color="auto"/>
            <w:left w:val="none" w:sz="0" w:space="0" w:color="auto"/>
            <w:bottom w:val="none" w:sz="0" w:space="0" w:color="auto"/>
            <w:right w:val="none" w:sz="0" w:space="0" w:color="auto"/>
          </w:divBdr>
        </w:div>
        <w:div w:id="511837557">
          <w:marLeft w:val="640"/>
          <w:marRight w:val="0"/>
          <w:marTop w:val="0"/>
          <w:marBottom w:val="0"/>
          <w:divBdr>
            <w:top w:val="none" w:sz="0" w:space="0" w:color="auto"/>
            <w:left w:val="none" w:sz="0" w:space="0" w:color="auto"/>
            <w:bottom w:val="none" w:sz="0" w:space="0" w:color="auto"/>
            <w:right w:val="none" w:sz="0" w:space="0" w:color="auto"/>
          </w:divBdr>
        </w:div>
        <w:div w:id="812259005">
          <w:marLeft w:val="640"/>
          <w:marRight w:val="0"/>
          <w:marTop w:val="0"/>
          <w:marBottom w:val="0"/>
          <w:divBdr>
            <w:top w:val="none" w:sz="0" w:space="0" w:color="auto"/>
            <w:left w:val="none" w:sz="0" w:space="0" w:color="auto"/>
            <w:bottom w:val="none" w:sz="0" w:space="0" w:color="auto"/>
            <w:right w:val="none" w:sz="0" w:space="0" w:color="auto"/>
          </w:divBdr>
        </w:div>
        <w:div w:id="440495516">
          <w:marLeft w:val="640"/>
          <w:marRight w:val="0"/>
          <w:marTop w:val="0"/>
          <w:marBottom w:val="0"/>
          <w:divBdr>
            <w:top w:val="none" w:sz="0" w:space="0" w:color="auto"/>
            <w:left w:val="none" w:sz="0" w:space="0" w:color="auto"/>
            <w:bottom w:val="none" w:sz="0" w:space="0" w:color="auto"/>
            <w:right w:val="none" w:sz="0" w:space="0" w:color="auto"/>
          </w:divBdr>
        </w:div>
        <w:div w:id="1028987115">
          <w:marLeft w:val="640"/>
          <w:marRight w:val="0"/>
          <w:marTop w:val="0"/>
          <w:marBottom w:val="0"/>
          <w:divBdr>
            <w:top w:val="none" w:sz="0" w:space="0" w:color="auto"/>
            <w:left w:val="none" w:sz="0" w:space="0" w:color="auto"/>
            <w:bottom w:val="none" w:sz="0" w:space="0" w:color="auto"/>
            <w:right w:val="none" w:sz="0" w:space="0" w:color="auto"/>
          </w:divBdr>
        </w:div>
        <w:div w:id="1187282469">
          <w:marLeft w:val="640"/>
          <w:marRight w:val="0"/>
          <w:marTop w:val="0"/>
          <w:marBottom w:val="0"/>
          <w:divBdr>
            <w:top w:val="none" w:sz="0" w:space="0" w:color="auto"/>
            <w:left w:val="none" w:sz="0" w:space="0" w:color="auto"/>
            <w:bottom w:val="none" w:sz="0" w:space="0" w:color="auto"/>
            <w:right w:val="none" w:sz="0" w:space="0" w:color="auto"/>
          </w:divBdr>
        </w:div>
      </w:divsChild>
    </w:div>
    <w:div w:id="528684910">
      <w:bodyDiv w:val="1"/>
      <w:marLeft w:val="0"/>
      <w:marRight w:val="0"/>
      <w:marTop w:val="0"/>
      <w:marBottom w:val="0"/>
      <w:divBdr>
        <w:top w:val="none" w:sz="0" w:space="0" w:color="auto"/>
        <w:left w:val="none" w:sz="0" w:space="0" w:color="auto"/>
        <w:bottom w:val="none" w:sz="0" w:space="0" w:color="auto"/>
        <w:right w:val="none" w:sz="0" w:space="0" w:color="auto"/>
      </w:divBdr>
      <w:divsChild>
        <w:div w:id="47729079">
          <w:marLeft w:val="640"/>
          <w:marRight w:val="0"/>
          <w:marTop w:val="0"/>
          <w:marBottom w:val="0"/>
          <w:divBdr>
            <w:top w:val="none" w:sz="0" w:space="0" w:color="auto"/>
            <w:left w:val="none" w:sz="0" w:space="0" w:color="auto"/>
            <w:bottom w:val="none" w:sz="0" w:space="0" w:color="auto"/>
            <w:right w:val="none" w:sz="0" w:space="0" w:color="auto"/>
          </w:divBdr>
        </w:div>
        <w:div w:id="1416396456">
          <w:marLeft w:val="640"/>
          <w:marRight w:val="0"/>
          <w:marTop w:val="0"/>
          <w:marBottom w:val="0"/>
          <w:divBdr>
            <w:top w:val="none" w:sz="0" w:space="0" w:color="auto"/>
            <w:left w:val="none" w:sz="0" w:space="0" w:color="auto"/>
            <w:bottom w:val="none" w:sz="0" w:space="0" w:color="auto"/>
            <w:right w:val="none" w:sz="0" w:space="0" w:color="auto"/>
          </w:divBdr>
        </w:div>
        <w:div w:id="2105376083">
          <w:marLeft w:val="640"/>
          <w:marRight w:val="0"/>
          <w:marTop w:val="0"/>
          <w:marBottom w:val="0"/>
          <w:divBdr>
            <w:top w:val="none" w:sz="0" w:space="0" w:color="auto"/>
            <w:left w:val="none" w:sz="0" w:space="0" w:color="auto"/>
            <w:bottom w:val="none" w:sz="0" w:space="0" w:color="auto"/>
            <w:right w:val="none" w:sz="0" w:space="0" w:color="auto"/>
          </w:divBdr>
        </w:div>
        <w:div w:id="1461073321">
          <w:marLeft w:val="640"/>
          <w:marRight w:val="0"/>
          <w:marTop w:val="0"/>
          <w:marBottom w:val="0"/>
          <w:divBdr>
            <w:top w:val="none" w:sz="0" w:space="0" w:color="auto"/>
            <w:left w:val="none" w:sz="0" w:space="0" w:color="auto"/>
            <w:bottom w:val="none" w:sz="0" w:space="0" w:color="auto"/>
            <w:right w:val="none" w:sz="0" w:space="0" w:color="auto"/>
          </w:divBdr>
        </w:div>
        <w:div w:id="699549510">
          <w:marLeft w:val="640"/>
          <w:marRight w:val="0"/>
          <w:marTop w:val="0"/>
          <w:marBottom w:val="0"/>
          <w:divBdr>
            <w:top w:val="none" w:sz="0" w:space="0" w:color="auto"/>
            <w:left w:val="none" w:sz="0" w:space="0" w:color="auto"/>
            <w:bottom w:val="none" w:sz="0" w:space="0" w:color="auto"/>
            <w:right w:val="none" w:sz="0" w:space="0" w:color="auto"/>
          </w:divBdr>
        </w:div>
        <w:div w:id="1585527506">
          <w:marLeft w:val="640"/>
          <w:marRight w:val="0"/>
          <w:marTop w:val="0"/>
          <w:marBottom w:val="0"/>
          <w:divBdr>
            <w:top w:val="none" w:sz="0" w:space="0" w:color="auto"/>
            <w:left w:val="none" w:sz="0" w:space="0" w:color="auto"/>
            <w:bottom w:val="none" w:sz="0" w:space="0" w:color="auto"/>
            <w:right w:val="none" w:sz="0" w:space="0" w:color="auto"/>
          </w:divBdr>
        </w:div>
        <w:div w:id="94713321">
          <w:marLeft w:val="640"/>
          <w:marRight w:val="0"/>
          <w:marTop w:val="0"/>
          <w:marBottom w:val="0"/>
          <w:divBdr>
            <w:top w:val="none" w:sz="0" w:space="0" w:color="auto"/>
            <w:left w:val="none" w:sz="0" w:space="0" w:color="auto"/>
            <w:bottom w:val="none" w:sz="0" w:space="0" w:color="auto"/>
            <w:right w:val="none" w:sz="0" w:space="0" w:color="auto"/>
          </w:divBdr>
        </w:div>
        <w:div w:id="392974515">
          <w:marLeft w:val="640"/>
          <w:marRight w:val="0"/>
          <w:marTop w:val="0"/>
          <w:marBottom w:val="0"/>
          <w:divBdr>
            <w:top w:val="none" w:sz="0" w:space="0" w:color="auto"/>
            <w:left w:val="none" w:sz="0" w:space="0" w:color="auto"/>
            <w:bottom w:val="none" w:sz="0" w:space="0" w:color="auto"/>
            <w:right w:val="none" w:sz="0" w:space="0" w:color="auto"/>
          </w:divBdr>
        </w:div>
        <w:div w:id="593781793">
          <w:marLeft w:val="640"/>
          <w:marRight w:val="0"/>
          <w:marTop w:val="0"/>
          <w:marBottom w:val="0"/>
          <w:divBdr>
            <w:top w:val="none" w:sz="0" w:space="0" w:color="auto"/>
            <w:left w:val="none" w:sz="0" w:space="0" w:color="auto"/>
            <w:bottom w:val="none" w:sz="0" w:space="0" w:color="auto"/>
            <w:right w:val="none" w:sz="0" w:space="0" w:color="auto"/>
          </w:divBdr>
        </w:div>
        <w:div w:id="1103262547">
          <w:marLeft w:val="640"/>
          <w:marRight w:val="0"/>
          <w:marTop w:val="0"/>
          <w:marBottom w:val="0"/>
          <w:divBdr>
            <w:top w:val="none" w:sz="0" w:space="0" w:color="auto"/>
            <w:left w:val="none" w:sz="0" w:space="0" w:color="auto"/>
            <w:bottom w:val="none" w:sz="0" w:space="0" w:color="auto"/>
            <w:right w:val="none" w:sz="0" w:space="0" w:color="auto"/>
          </w:divBdr>
        </w:div>
        <w:div w:id="1154570034">
          <w:marLeft w:val="640"/>
          <w:marRight w:val="0"/>
          <w:marTop w:val="0"/>
          <w:marBottom w:val="0"/>
          <w:divBdr>
            <w:top w:val="none" w:sz="0" w:space="0" w:color="auto"/>
            <w:left w:val="none" w:sz="0" w:space="0" w:color="auto"/>
            <w:bottom w:val="none" w:sz="0" w:space="0" w:color="auto"/>
            <w:right w:val="none" w:sz="0" w:space="0" w:color="auto"/>
          </w:divBdr>
        </w:div>
        <w:div w:id="1584223757">
          <w:marLeft w:val="640"/>
          <w:marRight w:val="0"/>
          <w:marTop w:val="0"/>
          <w:marBottom w:val="0"/>
          <w:divBdr>
            <w:top w:val="none" w:sz="0" w:space="0" w:color="auto"/>
            <w:left w:val="none" w:sz="0" w:space="0" w:color="auto"/>
            <w:bottom w:val="none" w:sz="0" w:space="0" w:color="auto"/>
            <w:right w:val="none" w:sz="0" w:space="0" w:color="auto"/>
          </w:divBdr>
        </w:div>
        <w:div w:id="1412773808">
          <w:marLeft w:val="640"/>
          <w:marRight w:val="0"/>
          <w:marTop w:val="0"/>
          <w:marBottom w:val="0"/>
          <w:divBdr>
            <w:top w:val="none" w:sz="0" w:space="0" w:color="auto"/>
            <w:left w:val="none" w:sz="0" w:space="0" w:color="auto"/>
            <w:bottom w:val="none" w:sz="0" w:space="0" w:color="auto"/>
            <w:right w:val="none" w:sz="0" w:space="0" w:color="auto"/>
          </w:divBdr>
        </w:div>
        <w:div w:id="1883981968">
          <w:marLeft w:val="640"/>
          <w:marRight w:val="0"/>
          <w:marTop w:val="0"/>
          <w:marBottom w:val="0"/>
          <w:divBdr>
            <w:top w:val="none" w:sz="0" w:space="0" w:color="auto"/>
            <w:left w:val="none" w:sz="0" w:space="0" w:color="auto"/>
            <w:bottom w:val="none" w:sz="0" w:space="0" w:color="auto"/>
            <w:right w:val="none" w:sz="0" w:space="0" w:color="auto"/>
          </w:divBdr>
        </w:div>
        <w:div w:id="1863780268">
          <w:marLeft w:val="640"/>
          <w:marRight w:val="0"/>
          <w:marTop w:val="0"/>
          <w:marBottom w:val="0"/>
          <w:divBdr>
            <w:top w:val="none" w:sz="0" w:space="0" w:color="auto"/>
            <w:left w:val="none" w:sz="0" w:space="0" w:color="auto"/>
            <w:bottom w:val="none" w:sz="0" w:space="0" w:color="auto"/>
            <w:right w:val="none" w:sz="0" w:space="0" w:color="auto"/>
          </w:divBdr>
        </w:div>
        <w:div w:id="1597666349">
          <w:marLeft w:val="640"/>
          <w:marRight w:val="0"/>
          <w:marTop w:val="0"/>
          <w:marBottom w:val="0"/>
          <w:divBdr>
            <w:top w:val="none" w:sz="0" w:space="0" w:color="auto"/>
            <w:left w:val="none" w:sz="0" w:space="0" w:color="auto"/>
            <w:bottom w:val="none" w:sz="0" w:space="0" w:color="auto"/>
            <w:right w:val="none" w:sz="0" w:space="0" w:color="auto"/>
          </w:divBdr>
        </w:div>
        <w:div w:id="816528378">
          <w:marLeft w:val="640"/>
          <w:marRight w:val="0"/>
          <w:marTop w:val="0"/>
          <w:marBottom w:val="0"/>
          <w:divBdr>
            <w:top w:val="none" w:sz="0" w:space="0" w:color="auto"/>
            <w:left w:val="none" w:sz="0" w:space="0" w:color="auto"/>
            <w:bottom w:val="none" w:sz="0" w:space="0" w:color="auto"/>
            <w:right w:val="none" w:sz="0" w:space="0" w:color="auto"/>
          </w:divBdr>
        </w:div>
        <w:div w:id="675545141">
          <w:marLeft w:val="640"/>
          <w:marRight w:val="0"/>
          <w:marTop w:val="0"/>
          <w:marBottom w:val="0"/>
          <w:divBdr>
            <w:top w:val="none" w:sz="0" w:space="0" w:color="auto"/>
            <w:left w:val="none" w:sz="0" w:space="0" w:color="auto"/>
            <w:bottom w:val="none" w:sz="0" w:space="0" w:color="auto"/>
            <w:right w:val="none" w:sz="0" w:space="0" w:color="auto"/>
          </w:divBdr>
        </w:div>
        <w:div w:id="591166439">
          <w:marLeft w:val="640"/>
          <w:marRight w:val="0"/>
          <w:marTop w:val="0"/>
          <w:marBottom w:val="0"/>
          <w:divBdr>
            <w:top w:val="none" w:sz="0" w:space="0" w:color="auto"/>
            <w:left w:val="none" w:sz="0" w:space="0" w:color="auto"/>
            <w:bottom w:val="none" w:sz="0" w:space="0" w:color="auto"/>
            <w:right w:val="none" w:sz="0" w:space="0" w:color="auto"/>
          </w:divBdr>
        </w:div>
        <w:div w:id="700130558">
          <w:marLeft w:val="640"/>
          <w:marRight w:val="0"/>
          <w:marTop w:val="0"/>
          <w:marBottom w:val="0"/>
          <w:divBdr>
            <w:top w:val="none" w:sz="0" w:space="0" w:color="auto"/>
            <w:left w:val="none" w:sz="0" w:space="0" w:color="auto"/>
            <w:bottom w:val="none" w:sz="0" w:space="0" w:color="auto"/>
            <w:right w:val="none" w:sz="0" w:space="0" w:color="auto"/>
          </w:divBdr>
        </w:div>
        <w:div w:id="903414312">
          <w:marLeft w:val="640"/>
          <w:marRight w:val="0"/>
          <w:marTop w:val="0"/>
          <w:marBottom w:val="0"/>
          <w:divBdr>
            <w:top w:val="none" w:sz="0" w:space="0" w:color="auto"/>
            <w:left w:val="none" w:sz="0" w:space="0" w:color="auto"/>
            <w:bottom w:val="none" w:sz="0" w:space="0" w:color="auto"/>
            <w:right w:val="none" w:sz="0" w:space="0" w:color="auto"/>
          </w:divBdr>
        </w:div>
        <w:div w:id="1452212662">
          <w:marLeft w:val="640"/>
          <w:marRight w:val="0"/>
          <w:marTop w:val="0"/>
          <w:marBottom w:val="0"/>
          <w:divBdr>
            <w:top w:val="none" w:sz="0" w:space="0" w:color="auto"/>
            <w:left w:val="none" w:sz="0" w:space="0" w:color="auto"/>
            <w:bottom w:val="none" w:sz="0" w:space="0" w:color="auto"/>
            <w:right w:val="none" w:sz="0" w:space="0" w:color="auto"/>
          </w:divBdr>
        </w:div>
        <w:div w:id="1236863401">
          <w:marLeft w:val="640"/>
          <w:marRight w:val="0"/>
          <w:marTop w:val="0"/>
          <w:marBottom w:val="0"/>
          <w:divBdr>
            <w:top w:val="none" w:sz="0" w:space="0" w:color="auto"/>
            <w:left w:val="none" w:sz="0" w:space="0" w:color="auto"/>
            <w:bottom w:val="none" w:sz="0" w:space="0" w:color="auto"/>
            <w:right w:val="none" w:sz="0" w:space="0" w:color="auto"/>
          </w:divBdr>
        </w:div>
        <w:div w:id="2069183916">
          <w:marLeft w:val="640"/>
          <w:marRight w:val="0"/>
          <w:marTop w:val="0"/>
          <w:marBottom w:val="0"/>
          <w:divBdr>
            <w:top w:val="none" w:sz="0" w:space="0" w:color="auto"/>
            <w:left w:val="none" w:sz="0" w:space="0" w:color="auto"/>
            <w:bottom w:val="none" w:sz="0" w:space="0" w:color="auto"/>
            <w:right w:val="none" w:sz="0" w:space="0" w:color="auto"/>
          </w:divBdr>
        </w:div>
        <w:div w:id="1600521718">
          <w:marLeft w:val="640"/>
          <w:marRight w:val="0"/>
          <w:marTop w:val="0"/>
          <w:marBottom w:val="0"/>
          <w:divBdr>
            <w:top w:val="none" w:sz="0" w:space="0" w:color="auto"/>
            <w:left w:val="none" w:sz="0" w:space="0" w:color="auto"/>
            <w:bottom w:val="none" w:sz="0" w:space="0" w:color="auto"/>
            <w:right w:val="none" w:sz="0" w:space="0" w:color="auto"/>
          </w:divBdr>
        </w:div>
        <w:div w:id="448356187">
          <w:marLeft w:val="640"/>
          <w:marRight w:val="0"/>
          <w:marTop w:val="0"/>
          <w:marBottom w:val="0"/>
          <w:divBdr>
            <w:top w:val="none" w:sz="0" w:space="0" w:color="auto"/>
            <w:left w:val="none" w:sz="0" w:space="0" w:color="auto"/>
            <w:bottom w:val="none" w:sz="0" w:space="0" w:color="auto"/>
            <w:right w:val="none" w:sz="0" w:space="0" w:color="auto"/>
          </w:divBdr>
        </w:div>
        <w:div w:id="1266498593">
          <w:marLeft w:val="640"/>
          <w:marRight w:val="0"/>
          <w:marTop w:val="0"/>
          <w:marBottom w:val="0"/>
          <w:divBdr>
            <w:top w:val="none" w:sz="0" w:space="0" w:color="auto"/>
            <w:left w:val="none" w:sz="0" w:space="0" w:color="auto"/>
            <w:bottom w:val="none" w:sz="0" w:space="0" w:color="auto"/>
            <w:right w:val="none" w:sz="0" w:space="0" w:color="auto"/>
          </w:divBdr>
        </w:div>
        <w:div w:id="1395736016">
          <w:marLeft w:val="640"/>
          <w:marRight w:val="0"/>
          <w:marTop w:val="0"/>
          <w:marBottom w:val="0"/>
          <w:divBdr>
            <w:top w:val="none" w:sz="0" w:space="0" w:color="auto"/>
            <w:left w:val="none" w:sz="0" w:space="0" w:color="auto"/>
            <w:bottom w:val="none" w:sz="0" w:space="0" w:color="auto"/>
            <w:right w:val="none" w:sz="0" w:space="0" w:color="auto"/>
          </w:divBdr>
        </w:div>
        <w:div w:id="857234390">
          <w:marLeft w:val="640"/>
          <w:marRight w:val="0"/>
          <w:marTop w:val="0"/>
          <w:marBottom w:val="0"/>
          <w:divBdr>
            <w:top w:val="none" w:sz="0" w:space="0" w:color="auto"/>
            <w:left w:val="none" w:sz="0" w:space="0" w:color="auto"/>
            <w:bottom w:val="none" w:sz="0" w:space="0" w:color="auto"/>
            <w:right w:val="none" w:sz="0" w:space="0" w:color="auto"/>
          </w:divBdr>
        </w:div>
        <w:div w:id="869880198">
          <w:marLeft w:val="640"/>
          <w:marRight w:val="0"/>
          <w:marTop w:val="0"/>
          <w:marBottom w:val="0"/>
          <w:divBdr>
            <w:top w:val="none" w:sz="0" w:space="0" w:color="auto"/>
            <w:left w:val="none" w:sz="0" w:space="0" w:color="auto"/>
            <w:bottom w:val="none" w:sz="0" w:space="0" w:color="auto"/>
            <w:right w:val="none" w:sz="0" w:space="0" w:color="auto"/>
          </w:divBdr>
        </w:div>
        <w:div w:id="738945651">
          <w:marLeft w:val="640"/>
          <w:marRight w:val="0"/>
          <w:marTop w:val="0"/>
          <w:marBottom w:val="0"/>
          <w:divBdr>
            <w:top w:val="none" w:sz="0" w:space="0" w:color="auto"/>
            <w:left w:val="none" w:sz="0" w:space="0" w:color="auto"/>
            <w:bottom w:val="none" w:sz="0" w:space="0" w:color="auto"/>
            <w:right w:val="none" w:sz="0" w:space="0" w:color="auto"/>
          </w:divBdr>
        </w:div>
        <w:div w:id="1050763591">
          <w:marLeft w:val="640"/>
          <w:marRight w:val="0"/>
          <w:marTop w:val="0"/>
          <w:marBottom w:val="0"/>
          <w:divBdr>
            <w:top w:val="none" w:sz="0" w:space="0" w:color="auto"/>
            <w:left w:val="none" w:sz="0" w:space="0" w:color="auto"/>
            <w:bottom w:val="none" w:sz="0" w:space="0" w:color="auto"/>
            <w:right w:val="none" w:sz="0" w:space="0" w:color="auto"/>
          </w:divBdr>
        </w:div>
        <w:div w:id="1323119378">
          <w:marLeft w:val="640"/>
          <w:marRight w:val="0"/>
          <w:marTop w:val="0"/>
          <w:marBottom w:val="0"/>
          <w:divBdr>
            <w:top w:val="none" w:sz="0" w:space="0" w:color="auto"/>
            <w:left w:val="none" w:sz="0" w:space="0" w:color="auto"/>
            <w:bottom w:val="none" w:sz="0" w:space="0" w:color="auto"/>
            <w:right w:val="none" w:sz="0" w:space="0" w:color="auto"/>
          </w:divBdr>
        </w:div>
        <w:div w:id="1705592538">
          <w:marLeft w:val="640"/>
          <w:marRight w:val="0"/>
          <w:marTop w:val="0"/>
          <w:marBottom w:val="0"/>
          <w:divBdr>
            <w:top w:val="none" w:sz="0" w:space="0" w:color="auto"/>
            <w:left w:val="none" w:sz="0" w:space="0" w:color="auto"/>
            <w:bottom w:val="none" w:sz="0" w:space="0" w:color="auto"/>
            <w:right w:val="none" w:sz="0" w:space="0" w:color="auto"/>
          </w:divBdr>
        </w:div>
        <w:div w:id="1425371046">
          <w:marLeft w:val="640"/>
          <w:marRight w:val="0"/>
          <w:marTop w:val="0"/>
          <w:marBottom w:val="0"/>
          <w:divBdr>
            <w:top w:val="none" w:sz="0" w:space="0" w:color="auto"/>
            <w:left w:val="none" w:sz="0" w:space="0" w:color="auto"/>
            <w:bottom w:val="none" w:sz="0" w:space="0" w:color="auto"/>
            <w:right w:val="none" w:sz="0" w:space="0" w:color="auto"/>
          </w:divBdr>
        </w:div>
        <w:div w:id="742719836">
          <w:marLeft w:val="640"/>
          <w:marRight w:val="0"/>
          <w:marTop w:val="0"/>
          <w:marBottom w:val="0"/>
          <w:divBdr>
            <w:top w:val="none" w:sz="0" w:space="0" w:color="auto"/>
            <w:left w:val="none" w:sz="0" w:space="0" w:color="auto"/>
            <w:bottom w:val="none" w:sz="0" w:space="0" w:color="auto"/>
            <w:right w:val="none" w:sz="0" w:space="0" w:color="auto"/>
          </w:divBdr>
        </w:div>
        <w:div w:id="204174823">
          <w:marLeft w:val="640"/>
          <w:marRight w:val="0"/>
          <w:marTop w:val="0"/>
          <w:marBottom w:val="0"/>
          <w:divBdr>
            <w:top w:val="none" w:sz="0" w:space="0" w:color="auto"/>
            <w:left w:val="none" w:sz="0" w:space="0" w:color="auto"/>
            <w:bottom w:val="none" w:sz="0" w:space="0" w:color="auto"/>
            <w:right w:val="none" w:sz="0" w:space="0" w:color="auto"/>
          </w:divBdr>
        </w:div>
        <w:div w:id="1856728028">
          <w:marLeft w:val="640"/>
          <w:marRight w:val="0"/>
          <w:marTop w:val="0"/>
          <w:marBottom w:val="0"/>
          <w:divBdr>
            <w:top w:val="none" w:sz="0" w:space="0" w:color="auto"/>
            <w:left w:val="none" w:sz="0" w:space="0" w:color="auto"/>
            <w:bottom w:val="none" w:sz="0" w:space="0" w:color="auto"/>
            <w:right w:val="none" w:sz="0" w:space="0" w:color="auto"/>
          </w:divBdr>
        </w:div>
        <w:div w:id="12656642">
          <w:marLeft w:val="640"/>
          <w:marRight w:val="0"/>
          <w:marTop w:val="0"/>
          <w:marBottom w:val="0"/>
          <w:divBdr>
            <w:top w:val="none" w:sz="0" w:space="0" w:color="auto"/>
            <w:left w:val="none" w:sz="0" w:space="0" w:color="auto"/>
            <w:bottom w:val="none" w:sz="0" w:space="0" w:color="auto"/>
            <w:right w:val="none" w:sz="0" w:space="0" w:color="auto"/>
          </w:divBdr>
        </w:div>
        <w:div w:id="366494023">
          <w:marLeft w:val="640"/>
          <w:marRight w:val="0"/>
          <w:marTop w:val="0"/>
          <w:marBottom w:val="0"/>
          <w:divBdr>
            <w:top w:val="none" w:sz="0" w:space="0" w:color="auto"/>
            <w:left w:val="none" w:sz="0" w:space="0" w:color="auto"/>
            <w:bottom w:val="none" w:sz="0" w:space="0" w:color="auto"/>
            <w:right w:val="none" w:sz="0" w:space="0" w:color="auto"/>
          </w:divBdr>
        </w:div>
        <w:div w:id="235088978">
          <w:marLeft w:val="640"/>
          <w:marRight w:val="0"/>
          <w:marTop w:val="0"/>
          <w:marBottom w:val="0"/>
          <w:divBdr>
            <w:top w:val="none" w:sz="0" w:space="0" w:color="auto"/>
            <w:left w:val="none" w:sz="0" w:space="0" w:color="auto"/>
            <w:bottom w:val="none" w:sz="0" w:space="0" w:color="auto"/>
            <w:right w:val="none" w:sz="0" w:space="0" w:color="auto"/>
          </w:divBdr>
        </w:div>
        <w:div w:id="629819096">
          <w:marLeft w:val="640"/>
          <w:marRight w:val="0"/>
          <w:marTop w:val="0"/>
          <w:marBottom w:val="0"/>
          <w:divBdr>
            <w:top w:val="none" w:sz="0" w:space="0" w:color="auto"/>
            <w:left w:val="none" w:sz="0" w:space="0" w:color="auto"/>
            <w:bottom w:val="none" w:sz="0" w:space="0" w:color="auto"/>
            <w:right w:val="none" w:sz="0" w:space="0" w:color="auto"/>
          </w:divBdr>
        </w:div>
        <w:div w:id="77333737">
          <w:marLeft w:val="640"/>
          <w:marRight w:val="0"/>
          <w:marTop w:val="0"/>
          <w:marBottom w:val="0"/>
          <w:divBdr>
            <w:top w:val="none" w:sz="0" w:space="0" w:color="auto"/>
            <w:left w:val="none" w:sz="0" w:space="0" w:color="auto"/>
            <w:bottom w:val="none" w:sz="0" w:space="0" w:color="auto"/>
            <w:right w:val="none" w:sz="0" w:space="0" w:color="auto"/>
          </w:divBdr>
        </w:div>
        <w:div w:id="1172571872">
          <w:marLeft w:val="640"/>
          <w:marRight w:val="0"/>
          <w:marTop w:val="0"/>
          <w:marBottom w:val="0"/>
          <w:divBdr>
            <w:top w:val="none" w:sz="0" w:space="0" w:color="auto"/>
            <w:left w:val="none" w:sz="0" w:space="0" w:color="auto"/>
            <w:bottom w:val="none" w:sz="0" w:space="0" w:color="auto"/>
            <w:right w:val="none" w:sz="0" w:space="0" w:color="auto"/>
          </w:divBdr>
        </w:div>
        <w:div w:id="1223834911">
          <w:marLeft w:val="640"/>
          <w:marRight w:val="0"/>
          <w:marTop w:val="0"/>
          <w:marBottom w:val="0"/>
          <w:divBdr>
            <w:top w:val="none" w:sz="0" w:space="0" w:color="auto"/>
            <w:left w:val="none" w:sz="0" w:space="0" w:color="auto"/>
            <w:bottom w:val="none" w:sz="0" w:space="0" w:color="auto"/>
            <w:right w:val="none" w:sz="0" w:space="0" w:color="auto"/>
          </w:divBdr>
        </w:div>
        <w:div w:id="1627081465">
          <w:marLeft w:val="640"/>
          <w:marRight w:val="0"/>
          <w:marTop w:val="0"/>
          <w:marBottom w:val="0"/>
          <w:divBdr>
            <w:top w:val="none" w:sz="0" w:space="0" w:color="auto"/>
            <w:left w:val="none" w:sz="0" w:space="0" w:color="auto"/>
            <w:bottom w:val="none" w:sz="0" w:space="0" w:color="auto"/>
            <w:right w:val="none" w:sz="0" w:space="0" w:color="auto"/>
          </w:divBdr>
        </w:div>
        <w:div w:id="1069839645">
          <w:marLeft w:val="640"/>
          <w:marRight w:val="0"/>
          <w:marTop w:val="0"/>
          <w:marBottom w:val="0"/>
          <w:divBdr>
            <w:top w:val="none" w:sz="0" w:space="0" w:color="auto"/>
            <w:left w:val="none" w:sz="0" w:space="0" w:color="auto"/>
            <w:bottom w:val="none" w:sz="0" w:space="0" w:color="auto"/>
            <w:right w:val="none" w:sz="0" w:space="0" w:color="auto"/>
          </w:divBdr>
        </w:div>
        <w:div w:id="645669295">
          <w:marLeft w:val="640"/>
          <w:marRight w:val="0"/>
          <w:marTop w:val="0"/>
          <w:marBottom w:val="0"/>
          <w:divBdr>
            <w:top w:val="none" w:sz="0" w:space="0" w:color="auto"/>
            <w:left w:val="none" w:sz="0" w:space="0" w:color="auto"/>
            <w:bottom w:val="none" w:sz="0" w:space="0" w:color="auto"/>
            <w:right w:val="none" w:sz="0" w:space="0" w:color="auto"/>
          </w:divBdr>
        </w:div>
        <w:div w:id="1251620088">
          <w:marLeft w:val="640"/>
          <w:marRight w:val="0"/>
          <w:marTop w:val="0"/>
          <w:marBottom w:val="0"/>
          <w:divBdr>
            <w:top w:val="none" w:sz="0" w:space="0" w:color="auto"/>
            <w:left w:val="none" w:sz="0" w:space="0" w:color="auto"/>
            <w:bottom w:val="none" w:sz="0" w:space="0" w:color="auto"/>
            <w:right w:val="none" w:sz="0" w:space="0" w:color="auto"/>
          </w:divBdr>
        </w:div>
        <w:div w:id="1225481560">
          <w:marLeft w:val="640"/>
          <w:marRight w:val="0"/>
          <w:marTop w:val="0"/>
          <w:marBottom w:val="0"/>
          <w:divBdr>
            <w:top w:val="none" w:sz="0" w:space="0" w:color="auto"/>
            <w:left w:val="none" w:sz="0" w:space="0" w:color="auto"/>
            <w:bottom w:val="none" w:sz="0" w:space="0" w:color="auto"/>
            <w:right w:val="none" w:sz="0" w:space="0" w:color="auto"/>
          </w:divBdr>
        </w:div>
        <w:div w:id="610623027">
          <w:marLeft w:val="640"/>
          <w:marRight w:val="0"/>
          <w:marTop w:val="0"/>
          <w:marBottom w:val="0"/>
          <w:divBdr>
            <w:top w:val="none" w:sz="0" w:space="0" w:color="auto"/>
            <w:left w:val="none" w:sz="0" w:space="0" w:color="auto"/>
            <w:bottom w:val="none" w:sz="0" w:space="0" w:color="auto"/>
            <w:right w:val="none" w:sz="0" w:space="0" w:color="auto"/>
          </w:divBdr>
        </w:div>
        <w:div w:id="379404909">
          <w:marLeft w:val="640"/>
          <w:marRight w:val="0"/>
          <w:marTop w:val="0"/>
          <w:marBottom w:val="0"/>
          <w:divBdr>
            <w:top w:val="none" w:sz="0" w:space="0" w:color="auto"/>
            <w:left w:val="none" w:sz="0" w:space="0" w:color="auto"/>
            <w:bottom w:val="none" w:sz="0" w:space="0" w:color="auto"/>
            <w:right w:val="none" w:sz="0" w:space="0" w:color="auto"/>
          </w:divBdr>
        </w:div>
        <w:div w:id="1165437367">
          <w:marLeft w:val="640"/>
          <w:marRight w:val="0"/>
          <w:marTop w:val="0"/>
          <w:marBottom w:val="0"/>
          <w:divBdr>
            <w:top w:val="none" w:sz="0" w:space="0" w:color="auto"/>
            <w:left w:val="none" w:sz="0" w:space="0" w:color="auto"/>
            <w:bottom w:val="none" w:sz="0" w:space="0" w:color="auto"/>
            <w:right w:val="none" w:sz="0" w:space="0" w:color="auto"/>
          </w:divBdr>
        </w:div>
        <w:div w:id="72967970">
          <w:marLeft w:val="640"/>
          <w:marRight w:val="0"/>
          <w:marTop w:val="0"/>
          <w:marBottom w:val="0"/>
          <w:divBdr>
            <w:top w:val="none" w:sz="0" w:space="0" w:color="auto"/>
            <w:left w:val="none" w:sz="0" w:space="0" w:color="auto"/>
            <w:bottom w:val="none" w:sz="0" w:space="0" w:color="auto"/>
            <w:right w:val="none" w:sz="0" w:space="0" w:color="auto"/>
          </w:divBdr>
        </w:div>
        <w:div w:id="2114590772">
          <w:marLeft w:val="640"/>
          <w:marRight w:val="0"/>
          <w:marTop w:val="0"/>
          <w:marBottom w:val="0"/>
          <w:divBdr>
            <w:top w:val="none" w:sz="0" w:space="0" w:color="auto"/>
            <w:left w:val="none" w:sz="0" w:space="0" w:color="auto"/>
            <w:bottom w:val="none" w:sz="0" w:space="0" w:color="auto"/>
            <w:right w:val="none" w:sz="0" w:space="0" w:color="auto"/>
          </w:divBdr>
        </w:div>
        <w:div w:id="2110150767">
          <w:marLeft w:val="640"/>
          <w:marRight w:val="0"/>
          <w:marTop w:val="0"/>
          <w:marBottom w:val="0"/>
          <w:divBdr>
            <w:top w:val="none" w:sz="0" w:space="0" w:color="auto"/>
            <w:left w:val="none" w:sz="0" w:space="0" w:color="auto"/>
            <w:bottom w:val="none" w:sz="0" w:space="0" w:color="auto"/>
            <w:right w:val="none" w:sz="0" w:space="0" w:color="auto"/>
          </w:divBdr>
        </w:div>
        <w:div w:id="1188326244">
          <w:marLeft w:val="640"/>
          <w:marRight w:val="0"/>
          <w:marTop w:val="0"/>
          <w:marBottom w:val="0"/>
          <w:divBdr>
            <w:top w:val="none" w:sz="0" w:space="0" w:color="auto"/>
            <w:left w:val="none" w:sz="0" w:space="0" w:color="auto"/>
            <w:bottom w:val="none" w:sz="0" w:space="0" w:color="auto"/>
            <w:right w:val="none" w:sz="0" w:space="0" w:color="auto"/>
          </w:divBdr>
        </w:div>
        <w:div w:id="473645398">
          <w:marLeft w:val="640"/>
          <w:marRight w:val="0"/>
          <w:marTop w:val="0"/>
          <w:marBottom w:val="0"/>
          <w:divBdr>
            <w:top w:val="none" w:sz="0" w:space="0" w:color="auto"/>
            <w:left w:val="none" w:sz="0" w:space="0" w:color="auto"/>
            <w:bottom w:val="none" w:sz="0" w:space="0" w:color="auto"/>
            <w:right w:val="none" w:sz="0" w:space="0" w:color="auto"/>
          </w:divBdr>
        </w:div>
        <w:div w:id="1546403743">
          <w:marLeft w:val="640"/>
          <w:marRight w:val="0"/>
          <w:marTop w:val="0"/>
          <w:marBottom w:val="0"/>
          <w:divBdr>
            <w:top w:val="none" w:sz="0" w:space="0" w:color="auto"/>
            <w:left w:val="none" w:sz="0" w:space="0" w:color="auto"/>
            <w:bottom w:val="none" w:sz="0" w:space="0" w:color="auto"/>
            <w:right w:val="none" w:sz="0" w:space="0" w:color="auto"/>
          </w:divBdr>
        </w:div>
        <w:div w:id="378238136">
          <w:marLeft w:val="640"/>
          <w:marRight w:val="0"/>
          <w:marTop w:val="0"/>
          <w:marBottom w:val="0"/>
          <w:divBdr>
            <w:top w:val="none" w:sz="0" w:space="0" w:color="auto"/>
            <w:left w:val="none" w:sz="0" w:space="0" w:color="auto"/>
            <w:bottom w:val="none" w:sz="0" w:space="0" w:color="auto"/>
            <w:right w:val="none" w:sz="0" w:space="0" w:color="auto"/>
          </w:divBdr>
        </w:div>
        <w:div w:id="1781488440">
          <w:marLeft w:val="640"/>
          <w:marRight w:val="0"/>
          <w:marTop w:val="0"/>
          <w:marBottom w:val="0"/>
          <w:divBdr>
            <w:top w:val="none" w:sz="0" w:space="0" w:color="auto"/>
            <w:left w:val="none" w:sz="0" w:space="0" w:color="auto"/>
            <w:bottom w:val="none" w:sz="0" w:space="0" w:color="auto"/>
            <w:right w:val="none" w:sz="0" w:space="0" w:color="auto"/>
          </w:divBdr>
        </w:div>
        <w:div w:id="724184714">
          <w:marLeft w:val="640"/>
          <w:marRight w:val="0"/>
          <w:marTop w:val="0"/>
          <w:marBottom w:val="0"/>
          <w:divBdr>
            <w:top w:val="none" w:sz="0" w:space="0" w:color="auto"/>
            <w:left w:val="none" w:sz="0" w:space="0" w:color="auto"/>
            <w:bottom w:val="none" w:sz="0" w:space="0" w:color="auto"/>
            <w:right w:val="none" w:sz="0" w:space="0" w:color="auto"/>
          </w:divBdr>
        </w:div>
        <w:div w:id="359747406">
          <w:marLeft w:val="640"/>
          <w:marRight w:val="0"/>
          <w:marTop w:val="0"/>
          <w:marBottom w:val="0"/>
          <w:divBdr>
            <w:top w:val="none" w:sz="0" w:space="0" w:color="auto"/>
            <w:left w:val="none" w:sz="0" w:space="0" w:color="auto"/>
            <w:bottom w:val="none" w:sz="0" w:space="0" w:color="auto"/>
            <w:right w:val="none" w:sz="0" w:space="0" w:color="auto"/>
          </w:divBdr>
        </w:div>
        <w:div w:id="1064572188">
          <w:marLeft w:val="640"/>
          <w:marRight w:val="0"/>
          <w:marTop w:val="0"/>
          <w:marBottom w:val="0"/>
          <w:divBdr>
            <w:top w:val="none" w:sz="0" w:space="0" w:color="auto"/>
            <w:left w:val="none" w:sz="0" w:space="0" w:color="auto"/>
            <w:bottom w:val="none" w:sz="0" w:space="0" w:color="auto"/>
            <w:right w:val="none" w:sz="0" w:space="0" w:color="auto"/>
          </w:divBdr>
        </w:div>
        <w:div w:id="1460800480">
          <w:marLeft w:val="640"/>
          <w:marRight w:val="0"/>
          <w:marTop w:val="0"/>
          <w:marBottom w:val="0"/>
          <w:divBdr>
            <w:top w:val="none" w:sz="0" w:space="0" w:color="auto"/>
            <w:left w:val="none" w:sz="0" w:space="0" w:color="auto"/>
            <w:bottom w:val="none" w:sz="0" w:space="0" w:color="auto"/>
            <w:right w:val="none" w:sz="0" w:space="0" w:color="auto"/>
          </w:divBdr>
        </w:div>
        <w:div w:id="649747604">
          <w:marLeft w:val="640"/>
          <w:marRight w:val="0"/>
          <w:marTop w:val="0"/>
          <w:marBottom w:val="0"/>
          <w:divBdr>
            <w:top w:val="none" w:sz="0" w:space="0" w:color="auto"/>
            <w:left w:val="none" w:sz="0" w:space="0" w:color="auto"/>
            <w:bottom w:val="none" w:sz="0" w:space="0" w:color="auto"/>
            <w:right w:val="none" w:sz="0" w:space="0" w:color="auto"/>
          </w:divBdr>
        </w:div>
        <w:div w:id="636105485">
          <w:marLeft w:val="640"/>
          <w:marRight w:val="0"/>
          <w:marTop w:val="0"/>
          <w:marBottom w:val="0"/>
          <w:divBdr>
            <w:top w:val="none" w:sz="0" w:space="0" w:color="auto"/>
            <w:left w:val="none" w:sz="0" w:space="0" w:color="auto"/>
            <w:bottom w:val="none" w:sz="0" w:space="0" w:color="auto"/>
            <w:right w:val="none" w:sz="0" w:space="0" w:color="auto"/>
          </w:divBdr>
        </w:div>
        <w:div w:id="663893919">
          <w:marLeft w:val="640"/>
          <w:marRight w:val="0"/>
          <w:marTop w:val="0"/>
          <w:marBottom w:val="0"/>
          <w:divBdr>
            <w:top w:val="none" w:sz="0" w:space="0" w:color="auto"/>
            <w:left w:val="none" w:sz="0" w:space="0" w:color="auto"/>
            <w:bottom w:val="none" w:sz="0" w:space="0" w:color="auto"/>
            <w:right w:val="none" w:sz="0" w:space="0" w:color="auto"/>
          </w:divBdr>
        </w:div>
        <w:div w:id="280691236">
          <w:marLeft w:val="640"/>
          <w:marRight w:val="0"/>
          <w:marTop w:val="0"/>
          <w:marBottom w:val="0"/>
          <w:divBdr>
            <w:top w:val="none" w:sz="0" w:space="0" w:color="auto"/>
            <w:left w:val="none" w:sz="0" w:space="0" w:color="auto"/>
            <w:bottom w:val="none" w:sz="0" w:space="0" w:color="auto"/>
            <w:right w:val="none" w:sz="0" w:space="0" w:color="auto"/>
          </w:divBdr>
        </w:div>
        <w:div w:id="846679319">
          <w:marLeft w:val="640"/>
          <w:marRight w:val="0"/>
          <w:marTop w:val="0"/>
          <w:marBottom w:val="0"/>
          <w:divBdr>
            <w:top w:val="none" w:sz="0" w:space="0" w:color="auto"/>
            <w:left w:val="none" w:sz="0" w:space="0" w:color="auto"/>
            <w:bottom w:val="none" w:sz="0" w:space="0" w:color="auto"/>
            <w:right w:val="none" w:sz="0" w:space="0" w:color="auto"/>
          </w:divBdr>
        </w:div>
        <w:div w:id="389575366">
          <w:marLeft w:val="640"/>
          <w:marRight w:val="0"/>
          <w:marTop w:val="0"/>
          <w:marBottom w:val="0"/>
          <w:divBdr>
            <w:top w:val="none" w:sz="0" w:space="0" w:color="auto"/>
            <w:left w:val="none" w:sz="0" w:space="0" w:color="auto"/>
            <w:bottom w:val="none" w:sz="0" w:space="0" w:color="auto"/>
            <w:right w:val="none" w:sz="0" w:space="0" w:color="auto"/>
          </w:divBdr>
        </w:div>
        <w:div w:id="632058076">
          <w:marLeft w:val="640"/>
          <w:marRight w:val="0"/>
          <w:marTop w:val="0"/>
          <w:marBottom w:val="0"/>
          <w:divBdr>
            <w:top w:val="none" w:sz="0" w:space="0" w:color="auto"/>
            <w:left w:val="none" w:sz="0" w:space="0" w:color="auto"/>
            <w:bottom w:val="none" w:sz="0" w:space="0" w:color="auto"/>
            <w:right w:val="none" w:sz="0" w:space="0" w:color="auto"/>
          </w:divBdr>
        </w:div>
        <w:div w:id="1700282444">
          <w:marLeft w:val="640"/>
          <w:marRight w:val="0"/>
          <w:marTop w:val="0"/>
          <w:marBottom w:val="0"/>
          <w:divBdr>
            <w:top w:val="none" w:sz="0" w:space="0" w:color="auto"/>
            <w:left w:val="none" w:sz="0" w:space="0" w:color="auto"/>
            <w:bottom w:val="none" w:sz="0" w:space="0" w:color="auto"/>
            <w:right w:val="none" w:sz="0" w:space="0" w:color="auto"/>
          </w:divBdr>
        </w:div>
        <w:div w:id="462776892">
          <w:marLeft w:val="640"/>
          <w:marRight w:val="0"/>
          <w:marTop w:val="0"/>
          <w:marBottom w:val="0"/>
          <w:divBdr>
            <w:top w:val="none" w:sz="0" w:space="0" w:color="auto"/>
            <w:left w:val="none" w:sz="0" w:space="0" w:color="auto"/>
            <w:bottom w:val="none" w:sz="0" w:space="0" w:color="auto"/>
            <w:right w:val="none" w:sz="0" w:space="0" w:color="auto"/>
          </w:divBdr>
        </w:div>
        <w:div w:id="555092741">
          <w:marLeft w:val="640"/>
          <w:marRight w:val="0"/>
          <w:marTop w:val="0"/>
          <w:marBottom w:val="0"/>
          <w:divBdr>
            <w:top w:val="none" w:sz="0" w:space="0" w:color="auto"/>
            <w:left w:val="none" w:sz="0" w:space="0" w:color="auto"/>
            <w:bottom w:val="none" w:sz="0" w:space="0" w:color="auto"/>
            <w:right w:val="none" w:sz="0" w:space="0" w:color="auto"/>
          </w:divBdr>
        </w:div>
        <w:div w:id="1903902614">
          <w:marLeft w:val="640"/>
          <w:marRight w:val="0"/>
          <w:marTop w:val="0"/>
          <w:marBottom w:val="0"/>
          <w:divBdr>
            <w:top w:val="none" w:sz="0" w:space="0" w:color="auto"/>
            <w:left w:val="none" w:sz="0" w:space="0" w:color="auto"/>
            <w:bottom w:val="none" w:sz="0" w:space="0" w:color="auto"/>
            <w:right w:val="none" w:sz="0" w:space="0" w:color="auto"/>
          </w:divBdr>
        </w:div>
        <w:div w:id="143858063">
          <w:marLeft w:val="640"/>
          <w:marRight w:val="0"/>
          <w:marTop w:val="0"/>
          <w:marBottom w:val="0"/>
          <w:divBdr>
            <w:top w:val="none" w:sz="0" w:space="0" w:color="auto"/>
            <w:left w:val="none" w:sz="0" w:space="0" w:color="auto"/>
            <w:bottom w:val="none" w:sz="0" w:space="0" w:color="auto"/>
            <w:right w:val="none" w:sz="0" w:space="0" w:color="auto"/>
          </w:divBdr>
        </w:div>
        <w:div w:id="1133254257">
          <w:marLeft w:val="640"/>
          <w:marRight w:val="0"/>
          <w:marTop w:val="0"/>
          <w:marBottom w:val="0"/>
          <w:divBdr>
            <w:top w:val="none" w:sz="0" w:space="0" w:color="auto"/>
            <w:left w:val="none" w:sz="0" w:space="0" w:color="auto"/>
            <w:bottom w:val="none" w:sz="0" w:space="0" w:color="auto"/>
            <w:right w:val="none" w:sz="0" w:space="0" w:color="auto"/>
          </w:divBdr>
        </w:div>
        <w:div w:id="1831871561">
          <w:marLeft w:val="640"/>
          <w:marRight w:val="0"/>
          <w:marTop w:val="0"/>
          <w:marBottom w:val="0"/>
          <w:divBdr>
            <w:top w:val="none" w:sz="0" w:space="0" w:color="auto"/>
            <w:left w:val="none" w:sz="0" w:space="0" w:color="auto"/>
            <w:bottom w:val="none" w:sz="0" w:space="0" w:color="auto"/>
            <w:right w:val="none" w:sz="0" w:space="0" w:color="auto"/>
          </w:divBdr>
        </w:div>
        <w:div w:id="1877617426">
          <w:marLeft w:val="640"/>
          <w:marRight w:val="0"/>
          <w:marTop w:val="0"/>
          <w:marBottom w:val="0"/>
          <w:divBdr>
            <w:top w:val="none" w:sz="0" w:space="0" w:color="auto"/>
            <w:left w:val="none" w:sz="0" w:space="0" w:color="auto"/>
            <w:bottom w:val="none" w:sz="0" w:space="0" w:color="auto"/>
            <w:right w:val="none" w:sz="0" w:space="0" w:color="auto"/>
          </w:divBdr>
        </w:div>
        <w:div w:id="1132672982">
          <w:marLeft w:val="640"/>
          <w:marRight w:val="0"/>
          <w:marTop w:val="0"/>
          <w:marBottom w:val="0"/>
          <w:divBdr>
            <w:top w:val="none" w:sz="0" w:space="0" w:color="auto"/>
            <w:left w:val="none" w:sz="0" w:space="0" w:color="auto"/>
            <w:bottom w:val="none" w:sz="0" w:space="0" w:color="auto"/>
            <w:right w:val="none" w:sz="0" w:space="0" w:color="auto"/>
          </w:divBdr>
        </w:div>
        <w:div w:id="357389754">
          <w:marLeft w:val="640"/>
          <w:marRight w:val="0"/>
          <w:marTop w:val="0"/>
          <w:marBottom w:val="0"/>
          <w:divBdr>
            <w:top w:val="none" w:sz="0" w:space="0" w:color="auto"/>
            <w:left w:val="none" w:sz="0" w:space="0" w:color="auto"/>
            <w:bottom w:val="none" w:sz="0" w:space="0" w:color="auto"/>
            <w:right w:val="none" w:sz="0" w:space="0" w:color="auto"/>
          </w:divBdr>
        </w:div>
        <w:div w:id="473983663">
          <w:marLeft w:val="640"/>
          <w:marRight w:val="0"/>
          <w:marTop w:val="0"/>
          <w:marBottom w:val="0"/>
          <w:divBdr>
            <w:top w:val="none" w:sz="0" w:space="0" w:color="auto"/>
            <w:left w:val="none" w:sz="0" w:space="0" w:color="auto"/>
            <w:bottom w:val="none" w:sz="0" w:space="0" w:color="auto"/>
            <w:right w:val="none" w:sz="0" w:space="0" w:color="auto"/>
          </w:divBdr>
        </w:div>
        <w:div w:id="239144737">
          <w:marLeft w:val="640"/>
          <w:marRight w:val="0"/>
          <w:marTop w:val="0"/>
          <w:marBottom w:val="0"/>
          <w:divBdr>
            <w:top w:val="none" w:sz="0" w:space="0" w:color="auto"/>
            <w:left w:val="none" w:sz="0" w:space="0" w:color="auto"/>
            <w:bottom w:val="none" w:sz="0" w:space="0" w:color="auto"/>
            <w:right w:val="none" w:sz="0" w:space="0" w:color="auto"/>
          </w:divBdr>
        </w:div>
        <w:div w:id="689063298">
          <w:marLeft w:val="640"/>
          <w:marRight w:val="0"/>
          <w:marTop w:val="0"/>
          <w:marBottom w:val="0"/>
          <w:divBdr>
            <w:top w:val="none" w:sz="0" w:space="0" w:color="auto"/>
            <w:left w:val="none" w:sz="0" w:space="0" w:color="auto"/>
            <w:bottom w:val="none" w:sz="0" w:space="0" w:color="auto"/>
            <w:right w:val="none" w:sz="0" w:space="0" w:color="auto"/>
          </w:divBdr>
        </w:div>
        <w:div w:id="1846362122">
          <w:marLeft w:val="640"/>
          <w:marRight w:val="0"/>
          <w:marTop w:val="0"/>
          <w:marBottom w:val="0"/>
          <w:divBdr>
            <w:top w:val="none" w:sz="0" w:space="0" w:color="auto"/>
            <w:left w:val="none" w:sz="0" w:space="0" w:color="auto"/>
            <w:bottom w:val="none" w:sz="0" w:space="0" w:color="auto"/>
            <w:right w:val="none" w:sz="0" w:space="0" w:color="auto"/>
          </w:divBdr>
        </w:div>
        <w:div w:id="1424032470">
          <w:marLeft w:val="640"/>
          <w:marRight w:val="0"/>
          <w:marTop w:val="0"/>
          <w:marBottom w:val="0"/>
          <w:divBdr>
            <w:top w:val="none" w:sz="0" w:space="0" w:color="auto"/>
            <w:left w:val="none" w:sz="0" w:space="0" w:color="auto"/>
            <w:bottom w:val="none" w:sz="0" w:space="0" w:color="auto"/>
            <w:right w:val="none" w:sz="0" w:space="0" w:color="auto"/>
          </w:divBdr>
        </w:div>
        <w:div w:id="1705903950">
          <w:marLeft w:val="640"/>
          <w:marRight w:val="0"/>
          <w:marTop w:val="0"/>
          <w:marBottom w:val="0"/>
          <w:divBdr>
            <w:top w:val="none" w:sz="0" w:space="0" w:color="auto"/>
            <w:left w:val="none" w:sz="0" w:space="0" w:color="auto"/>
            <w:bottom w:val="none" w:sz="0" w:space="0" w:color="auto"/>
            <w:right w:val="none" w:sz="0" w:space="0" w:color="auto"/>
          </w:divBdr>
        </w:div>
        <w:div w:id="2127893437">
          <w:marLeft w:val="640"/>
          <w:marRight w:val="0"/>
          <w:marTop w:val="0"/>
          <w:marBottom w:val="0"/>
          <w:divBdr>
            <w:top w:val="none" w:sz="0" w:space="0" w:color="auto"/>
            <w:left w:val="none" w:sz="0" w:space="0" w:color="auto"/>
            <w:bottom w:val="none" w:sz="0" w:space="0" w:color="auto"/>
            <w:right w:val="none" w:sz="0" w:space="0" w:color="auto"/>
          </w:divBdr>
        </w:div>
        <w:div w:id="301815583">
          <w:marLeft w:val="640"/>
          <w:marRight w:val="0"/>
          <w:marTop w:val="0"/>
          <w:marBottom w:val="0"/>
          <w:divBdr>
            <w:top w:val="none" w:sz="0" w:space="0" w:color="auto"/>
            <w:left w:val="none" w:sz="0" w:space="0" w:color="auto"/>
            <w:bottom w:val="none" w:sz="0" w:space="0" w:color="auto"/>
            <w:right w:val="none" w:sz="0" w:space="0" w:color="auto"/>
          </w:divBdr>
        </w:div>
        <w:div w:id="1079249496">
          <w:marLeft w:val="640"/>
          <w:marRight w:val="0"/>
          <w:marTop w:val="0"/>
          <w:marBottom w:val="0"/>
          <w:divBdr>
            <w:top w:val="none" w:sz="0" w:space="0" w:color="auto"/>
            <w:left w:val="none" w:sz="0" w:space="0" w:color="auto"/>
            <w:bottom w:val="none" w:sz="0" w:space="0" w:color="auto"/>
            <w:right w:val="none" w:sz="0" w:space="0" w:color="auto"/>
          </w:divBdr>
        </w:div>
        <w:div w:id="319313917">
          <w:marLeft w:val="640"/>
          <w:marRight w:val="0"/>
          <w:marTop w:val="0"/>
          <w:marBottom w:val="0"/>
          <w:divBdr>
            <w:top w:val="none" w:sz="0" w:space="0" w:color="auto"/>
            <w:left w:val="none" w:sz="0" w:space="0" w:color="auto"/>
            <w:bottom w:val="none" w:sz="0" w:space="0" w:color="auto"/>
            <w:right w:val="none" w:sz="0" w:space="0" w:color="auto"/>
          </w:divBdr>
        </w:div>
        <w:div w:id="2121876140">
          <w:marLeft w:val="640"/>
          <w:marRight w:val="0"/>
          <w:marTop w:val="0"/>
          <w:marBottom w:val="0"/>
          <w:divBdr>
            <w:top w:val="none" w:sz="0" w:space="0" w:color="auto"/>
            <w:left w:val="none" w:sz="0" w:space="0" w:color="auto"/>
            <w:bottom w:val="none" w:sz="0" w:space="0" w:color="auto"/>
            <w:right w:val="none" w:sz="0" w:space="0" w:color="auto"/>
          </w:divBdr>
        </w:div>
        <w:div w:id="292290613">
          <w:marLeft w:val="640"/>
          <w:marRight w:val="0"/>
          <w:marTop w:val="0"/>
          <w:marBottom w:val="0"/>
          <w:divBdr>
            <w:top w:val="none" w:sz="0" w:space="0" w:color="auto"/>
            <w:left w:val="none" w:sz="0" w:space="0" w:color="auto"/>
            <w:bottom w:val="none" w:sz="0" w:space="0" w:color="auto"/>
            <w:right w:val="none" w:sz="0" w:space="0" w:color="auto"/>
          </w:divBdr>
        </w:div>
        <w:div w:id="255018571">
          <w:marLeft w:val="640"/>
          <w:marRight w:val="0"/>
          <w:marTop w:val="0"/>
          <w:marBottom w:val="0"/>
          <w:divBdr>
            <w:top w:val="none" w:sz="0" w:space="0" w:color="auto"/>
            <w:left w:val="none" w:sz="0" w:space="0" w:color="auto"/>
            <w:bottom w:val="none" w:sz="0" w:space="0" w:color="auto"/>
            <w:right w:val="none" w:sz="0" w:space="0" w:color="auto"/>
          </w:divBdr>
        </w:div>
        <w:div w:id="933824685">
          <w:marLeft w:val="640"/>
          <w:marRight w:val="0"/>
          <w:marTop w:val="0"/>
          <w:marBottom w:val="0"/>
          <w:divBdr>
            <w:top w:val="none" w:sz="0" w:space="0" w:color="auto"/>
            <w:left w:val="none" w:sz="0" w:space="0" w:color="auto"/>
            <w:bottom w:val="none" w:sz="0" w:space="0" w:color="auto"/>
            <w:right w:val="none" w:sz="0" w:space="0" w:color="auto"/>
          </w:divBdr>
        </w:div>
        <w:div w:id="1044450966">
          <w:marLeft w:val="640"/>
          <w:marRight w:val="0"/>
          <w:marTop w:val="0"/>
          <w:marBottom w:val="0"/>
          <w:divBdr>
            <w:top w:val="none" w:sz="0" w:space="0" w:color="auto"/>
            <w:left w:val="none" w:sz="0" w:space="0" w:color="auto"/>
            <w:bottom w:val="none" w:sz="0" w:space="0" w:color="auto"/>
            <w:right w:val="none" w:sz="0" w:space="0" w:color="auto"/>
          </w:divBdr>
        </w:div>
        <w:div w:id="1764498128">
          <w:marLeft w:val="640"/>
          <w:marRight w:val="0"/>
          <w:marTop w:val="0"/>
          <w:marBottom w:val="0"/>
          <w:divBdr>
            <w:top w:val="none" w:sz="0" w:space="0" w:color="auto"/>
            <w:left w:val="none" w:sz="0" w:space="0" w:color="auto"/>
            <w:bottom w:val="none" w:sz="0" w:space="0" w:color="auto"/>
            <w:right w:val="none" w:sz="0" w:space="0" w:color="auto"/>
          </w:divBdr>
        </w:div>
        <w:div w:id="1643847488">
          <w:marLeft w:val="640"/>
          <w:marRight w:val="0"/>
          <w:marTop w:val="0"/>
          <w:marBottom w:val="0"/>
          <w:divBdr>
            <w:top w:val="none" w:sz="0" w:space="0" w:color="auto"/>
            <w:left w:val="none" w:sz="0" w:space="0" w:color="auto"/>
            <w:bottom w:val="none" w:sz="0" w:space="0" w:color="auto"/>
            <w:right w:val="none" w:sz="0" w:space="0" w:color="auto"/>
          </w:divBdr>
        </w:div>
        <w:div w:id="1534883542">
          <w:marLeft w:val="640"/>
          <w:marRight w:val="0"/>
          <w:marTop w:val="0"/>
          <w:marBottom w:val="0"/>
          <w:divBdr>
            <w:top w:val="none" w:sz="0" w:space="0" w:color="auto"/>
            <w:left w:val="none" w:sz="0" w:space="0" w:color="auto"/>
            <w:bottom w:val="none" w:sz="0" w:space="0" w:color="auto"/>
            <w:right w:val="none" w:sz="0" w:space="0" w:color="auto"/>
          </w:divBdr>
        </w:div>
        <w:div w:id="1758551633">
          <w:marLeft w:val="640"/>
          <w:marRight w:val="0"/>
          <w:marTop w:val="0"/>
          <w:marBottom w:val="0"/>
          <w:divBdr>
            <w:top w:val="none" w:sz="0" w:space="0" w:color="auto"/>
            <w:left w:val="none" w:sz="0" w:space="0" w:color="auto"/>
            <w:bottom w:val="none" w:sz="0" w:space="0" w:color="auto"/>
            <w:right w:val="none" w:sz="0" w:space="0" w:color="auto"/>
          </w:divBdr>
        </w:div>
        <w:div w:id="175005783">
          <w:marLeft w:val="640"/>
          <w:marRight w:val="0"/>
          <w:marTop w:val="0"/>
          <w:marBottom w:val="0"/>
          <w:divBdr>
            <w:top w:val="none" w:sz="0" w:space="0" w:color="auto"/>
            <w:left w:val="none" w:sz="0" w:space="0" w:color="auto"/>
            <w:bottom w:val="none" w:sz="0" w:space="0" w:color="auto"/>
            <w:right w:val="none" w:sz="0" w:space="0" w:color="auto"/>
          </w:divBdr>
        </w:div>
        <w:div w:id="393429914">
          <w:marLeft w:val="640"/>
          <w:marRight w:val="0"/>
          <w:marTop w:val="0"/>
          <w:marBottom w:val="0"/>
          <w:divBdr>
            <w:top w:val="none" w:sz="0" w:space="0" w:color="auto"/>
            <w:left w:val="none" w:sz="0" w:space="0" w:color="auto"/>
            <w:bottom w:val="none" w:sz="0" w:space="0" w:color="auto"/>
            <w:right w:val="none" w:sz="0" w:space="0" w:color="auto"/>
          </w:divBdr>
        </w:div>
        <w:div w:id="569539717">
          <w:marLeft w:val="640"/>
          <w:marRight w:val="0"/>
          <w:marTop w:val="0"/>
          <w:marBottom w:val="0"/>
          <w:divBdr>
            <w:top w:val="none" w:sz="0" w:space="0" w:color="auto"/>
            <w:left w:val="none" w:sz="0" w:space="0" w:color="auto"/>
            <w:bottom w:val="none" w:sz="0" w:space="0" w:color="auto"/>
            <w:right w:val="none" w:sz="0" w:space="0" w:color="auto"/>
          </w:divBdr>
        </w:div>
        <w:div w:id="1903714432">
          <w:marLeft w:val="640"/>
          <w:marRight w:val="0"/>
          <w:marTop w:val="0"/>
          <w:marBottom w:val="0"/>
          <w:divBdr>
            <w:top w:val="none" w:sz="0" w:space="0" w:color="auto"/>
            <w:left w:val="none" w:sz="0" w:space="0" w:color="auto"/>
            <w:bottom w:val="none" w:sz="0" w:space="0" w:color="auto"/>
            <w:right w:val="none" w:sz="0" w:space="0" w:color="auto"/>
          </w:divBdr>
        </w:div>
        <w:div w:id="1672222822">
          <w:marLeft w:val="640"/>
          <w:marRight w:val="0"/>
          <w:marTop w:val="0"/>
          <w:marBottom w:val="0"/>
          <w:divBdr>
            <w:top w:val="none" w:sz="0" w:space="0" w:color="auto"/>
            <w:left w:val="none" w:sz="0" w:space="0" w:color="auto"/>
            <w:bottom w:val="none" w:sz="0" w:space="0" w:color="auto"/>
            <w:right w:val="none" w:sz="0" w:space="0" w:color="auto"/>
          </w:divBdr>
        </w:div>
        <w:div w:id="971638026">
          <w:marLeft w:val="640"/>
          <w:marRight w:val="0"/>
          <w:marTop w:val="0"/>
          <w:marBottom w:val="0"/>
          <w:divBdr>
            <w:top w:val="none" w:sz="0" w:space="0" w:color="auto"/>
            <w:left w:val="none" w:sz="0" w:space="0" w:color="auto"/>
            <w:bottom w:val="none" w:sz="0" w:space="0" w:color="auto"/>
            <w:right w:val="none" w:sz="0" w:space="0" w:color="auto"/>
          </w:divBdr>
        </w:div>
        <w:div w:id="563956382">
          <w:marLeft w:val="640"/>
          <w:marRight w:val="0"/>
          <w:marTop w:val="0"/>
          <w:marBottom w:val="0"/>
          <w:divBdr>
            <w:top w:val="none" w:sz="0" w:space="0" w:color="auto"/>
            <w:left w:val="none" w:sz="0" w:space="0" w:color="auto"/>
            <w:bottom w:val="none" w:sz="0" w:space="0" w:color="auto"/>
            <w:right w:val="none" w:sz="0" w:space="0" w:color="auto"/>
          </w:divBdr>
        </w:div>
        <w:div w:id="1941177953">
          <w:marLeft w:val="640"/>
          <w:marRight w:val="0"/>
          <w:marTop w:val="0"/>
          <w:marBottom w:val="0"/>
          <w:divBdr>
            <w:top w:val="none" w:sz="0" w:space="0" w:color="auto"/>
            <w:left w:val="none" w:sz="0" w:space="0" w:color="auto"/>
            <w:bottom w:val="none" w:sz="0" w:space="0" w:color="auto"/>
            <w:right w:val="none" w:sz="0" w:space="0" w:color="auto"/>
          </w:divBdr>
        </w:div>
        <w:div w:id="1619331982">
          <w:marLeft w:val="640"/>
          <w:marRight w:val="0"/>
          <w:marTop w:val="0"/>
          <w:marBottom w:val="0"/>
          <w:divBdr>
            <w:top w:val="none" w:sz="0" w:space="0" w:color="auto"/>
            <w:left w:val="none" w:sz="0" w:space="0" w:color="auto"/>
            <w:bottom w:val="none" w:sz="0" w:space="0" w:color="auto"/>
            <w:right w:val="none" w:sz="0" w:space="0" w:color="auto"/>
          </w:divBdr>
        </w:div>
        <w:div w:id="1276012759">
          <w:marLeft w:val="640"/>
          <w:marRight w:val="0"/>
          <w:marTop w:val="0"/>
          <w:marBottom w:val="0"/>
          <w:divBdr>
            <w:top w:val="none" w:sz="0" w:space="0" w:color="auto"/>
            <w:left w:val="none" w:sz="0" w:space="0" w:color="auto"/>
            <w:bottom w:val="none" w:sz="0" w:space="0" w:color="auto"/>
            <w:right w:val="none" w:sz="0" w:space="0" w:color="auto"/>
          </w:divBdr>
        </w:div>
        <w:div w:id="1060640381">
          <w:marLeft w:val="640"/>
          <w:marRight w:val="0"/>
          <w:marTop w:val="0"/>
          <w:marBottom w:val="0"/>
          <w:divBdr>
            <w:top w:val="none" w:sz="0" w:space="0" w:color="auto"/>
            <w:left w:val="none" w:sz="0" w:space="0" w:color="auto"/>
            <w:bottom w:val="none" w:sz="0" w:space="0" w:color="auto"/>
            <w:right w:val="none" w:sz="0" w:space="0" w:color="auto"/>
          </w:divBdr>
        </w:div>
        <w:div w:id="1458912627">
          <w:marLeft w:val="640"/>
          <w:marRight w:val="0"/>
          <w:marTop w:val="0"/>
          <w:marBottom w:val="0"/>
          <w:divBdr>
            <w:top w:val="none" w:sz="0" w:space="0" w:color="auto"/>
            <w:left w:val="none" w:sz="0" w:space="0" w:color="auto"/>
            <w:bottom w:val="none" w:sz="0" w:space="0" w:color="auto"/>
            <w:right w:val="none" w:sz="0" w:space="0" w:color="auto"/>
          </w:divBdr>
        </w:div>
        <w:div w:id="505631609">
          <w:marLeft w:val="640"/>
          <w:marRight w:val="0"/>
          <w:marTop w:val="0"/>
          <w:marBottom w:val="0"/>
          <w:divBdr>
            <w:top w:val="none" w:sz="0" w:space="0" w:color="auto"/>
            <w:left w:val="none" w:sz="0" w:space="0" w:color="auto"/>
            <w:bottom w:val="none" w:sz="0" w:space="0" w:color="auto"/>
            <w:right w:val="none" w:sz="0" w:space="0" w:color="auto"/>
          </w:divBdr>
        </w:div>
        <w:div w:id="805468029">
          <w:marLeft w:val="640"/>
          <w:marRight w:val="0"/>
          <w:marTop w:val="0"/>
          <w:marBottom w:val="0"/>
          <w:divBdr>
            <w:top w:val="none" w:sz="0" w:space="0" w:color="auto"/>
            <w:left w:val="none" w:sz="0" w:space="0" w:color="auto"/>
            <w:bottom w:val="none" w:sz="0" w:space="0" w:color="auto"/>
            <w:right w:val="none" w:sz="0" w:space="0" w:color="auto"/>
          </w:divBdr>
        </w:div>
        <w:div w:id="397479191">
          <w:marLeft w:val="640"/>
          <w:marRight w:val="0"/>
          <w:marTop w:val="0"/>
          <w:marBottom w:val="0"/>
          <w:divBdr>
            <w:top w:val="none" w:sz="0" w:space="0" w:color="auto"/>
            <w:left w:val="none" w:sz="0" w:space="0" w:color="auto"/>
            <w:bottom w:val="none" w:sz="0" w:space="0" w:color="auto"/>
            <w:right w:val="none" w:sz="0" w:space="0" w:color="auto"/>
          </w:divBdr>
        </w:div>
        <w:div w:id="1093866512">
          <w:marLeft w:val="640"/>
          <w:marRight w:val="0"/>
          <w:marTop w:val="0"/>
          <w:marBottom w:val="0"/>
          <w:divBdr>
            <w:top w:val="none" w:sz="0" w:space="0" w:color="auto"/>
            <w:left w:val="none" w:sz="0" w:space="0" w:color="auto"/>
            <w:bottom w:val="none" w:sz="0" w:space="0" w:color="auto"/>
            <w:right w:val="none" w:sz="0" w:space="0" w:color="auto"/>
          </w:divBdr>
        </w:div>
        <w:div w:id="316224570">
          <w:marLeft w:val="640"/>
          <w:marRight w:val="0"/>
          <w:marTop w:val="0"/>
          <w:marBottom w:val="0"/>
          <w:divBdr>
            <w:top w:val="none" w:sz="0" w:space="0" w:color="auto"/>
            <w:left w:val="none" w:sz="0" w:space="0" w:color="auto"/>
            <w:bottom w:val="none" w:sz="0" w:space="0" w:color="auto"/>
            <w:right w:val="none" w:sz="0" w:space="0" w:color="auto"/>
          </w:divBdr>
        </w:div>
        <w:div w:id="1511529736">
          <w:marLeft w:val="640"/>
          <w:marRight w:val="0"/>
          <w:marTop w:val="0"/>
          <w:marBottom w:val="0"/>
          <w:divBdr>
            <w:top w:val="none" w:sz="0" w:space="0" w:color="auto"/>
            <w:left w:val="none" w:sz="0" w:space="0" w:color="auto"/>
            <w:bottom w:val="none" w:sz="0" w:space="0" w:color="auto"/>
            <w:right w:val="none" w:sz="0" w:space="0" w:color="auto"/>
          </w:divBdr>
        </w:div>
        <w:div w:id="148597477">
          <w:marLeft w:val="640"/>
          <w:marRight w:val="0"/>
          <w:marTop w:val="0"/>
          <w:marBottom w:val="0"/>
          <w:divBdr>
            <w:top w:val="none" w:sz="0" w:space="0" w:color="auto"/>
            <w:left w:val="none" w:sz="0" w:space="0" w:color="auto"/>
            <w:bottom w:val="none" w:sz="0" w:space="0" w:color="auto"/>
            <w:right w:val="none" w:sz="0" w:space="0" w:color="auto"/>
          </w:divBdr>
        </w:div>
        <w:div w:id="1186988369">
          <w:marLeft w:val="640"/>
          <w:marRight w:val="0"/>
          <w:marTop w:val="0"/>
          <w:marBottom w:val="0"/>
          <w:divBdr>
            <w:top w:val="none" w:sz="0" w:space="0" w:color="auto"/>
            <w:left w:val="none" w:sz="0" w:space="0" w:color="auto"/>
            <w:bottom w:val="none" w:sz="0" w:space="0" w:color="auto"/>
            <w:right w:val="none" w:sz="0" w:space="0" w:color="auto"/>
          </w:divBdr>
        </w:div>
        <w:div w:id="430202122">
          <w:marLeft w:val="640"/>
          <w:marRight w:val="0"/>
          <w:marTop w:val="0"/>
          <w:marBottom w:val="0"/>
          <w:divBdr>
            <w:top w:val="none" w:sz="0" w:space="0" w:color="auto"/>
            <w:left w:val="none" w:sz="0" w:space="0" w:color="auto"/>
            <w:bottom w:val="none" w:sz="0" w:space="0" w:color="auto"/>
            <w:right w:val="none" w:sz="0" w:space="0" w:color="auto"/>
          </w:divBdr>
        </w:div>
        <w:div w:id="669672328">
          <w:marLeft w:val="640"/>
          <w:marRight w:val="0"/>
          <w:marTop w:val="0"/>
          <w:marBottom w:val="0"/>
          <w:divBdr>
            <w:top w:val="none" w:sz="0" w:space="0" w:color="auto"/>
            <w:left w:val="none" w:sz="0" w:space="0" w:color="auto"/>
            <w:bottom w:val="none" w:sz="0" w:space="0" w:color="auto"/>
            <w:right w:val="none" w:sz="0" w:space="0" w:color="auto"/>
          </w:divBdr>
        </w:div>
        <w:div w:id="2121413096">
          <w:marLeft w:val="640"/>
          <w:marRight w:val="0"/>
          <w:marTop w:val="0"/>
          <w:marBottom w:val="0"/>
          <w:divBdr>
            <w:top w:val="none" w:sz="0" w:space="0" w:color="auto"/>
            <w:left w:val="none" w:sz="0" w:space="0" w:color="auto"/>
            <w:bottom w:val="none" w:sz="0" w:space="0" w:color="auto"/>
            <w:right w:val="none" w:sz="0" w:space="0" w:color="auto"/>
          </w:divBdr>
        </w:div>
        <w:div w:id="414211913">
          <w:marLeft w:val="640"/>
          <w:marRight w:val="0"/>
          <w:marTop w:val="0"/>
          <w:marBottom w:val="0"/>
          <w:divBdr>
            <w:top w:val="none" w:sz="0" w:space="0" w:color="auto"/>
            <w:left w:val="none" w:sz="0" w:space="0" w:color="auto"/>
            <w:bottom w:val="none" w:sz="0" w:space="0" w:color="auto"/>
            <w:right w:val="none" w:sz="0" w:space="0" w:color="auto"/>
          </w:divBdr>
        </w:div>
        <w:div w:id="1619020966">
          <w:marLeft w:val="640"/>
          <w:marRight w:val="0"/>
          <w:marTop w:val="0"/>
          <w:marBottom w:val="0"/>
          <w:divBdr>
            <w:top w:val="none" w:sz="0" w:space="0" w:color="auto"/>
            <w:left w:val="none" w:sz="0" w:space="0" w:color="auto"/>
            <w:bottom w:val="none" w:sz="0" w:space="0" w:color="auto"/>
            <w:right w:val="none" w:sz="0" w:space="0" w:color="auto"/>
          </w:divBdr>
        </w:div>
        <w:div w:id="1757478950">
          <w:marLeft w:val="640"/>
          <w:marRight w:val="0"/>
          <w:marTop w:val="0"/>
          <w:marBottom w:val="0"/>
          <w:divBdr>
            <w:top w:val="none" w:sz="0" w:space="0" w:color="auto"/>
            <w:left w:val="none" w:sz="0" w:space="0" w:color="auto"/>
            <w:bottom w:val="none" w:sz="0" w:space="0" w:color="auto"/>
            <w:right w:val="none" w:sz="0" w:space="0" w:color="auto"/>
          </w:divBdr>
        </w:div>
        <w:div w:id="220556960">
          <w:marLeft w:val="640"/>
          <w:marRight w:val="0"/>
          <w:marTop w:val="0"/>
          <w:marBottom w:val="0"/>
          <w:divBdr>
            <w:top w:val="none" w:sz="0" w:space="0" w:color="auto"/>
            <w:left w:val="none" w:sz="0" w:space="0" w:color="auto"/>
            <w:bottom w:val="none" w:sz="0" w:space="0" w:color="auto"/>
            <w:right w:val="none" w:sz="0" w:space="0" w:color="auto"/>
          </w:divBdr>
        </w:div>
        <w:div w:id="1046445603">
          <w:marLeft w:val="640"/>
          <w:marRight w:val="0"/>
          <w:marTop w:val="0"/>
          <w:marBottom w:val="0"/>
          <w:divBdr>
            <w:top w:val="none" w:sz="0" w:space="0" w:color="auto"/>
            <w:left w:val="none" w:sz="0" w:space="0" w:color="auto"/>
            <w:bottom w:val="none" w:sz="0" w:space="0" w:color="auto"/>
            <w:right w:val="none" w:sz="0" w:space="0" w:color="auto"/>
          </w:divBdr>
        </w:div>
        <w:div w:id="1604722642">
          <w:marLeft w:val="640"/>
          <w:marRight w:val="0"/>
          <w:marTop w:val="0"/>
          <w:marBottom w:val="0"/>
          <w:divBdr>
            <w:top w:val="none" w:sz="0" w:space="0" w:color="auto"/>
            <w:left w:val="none" w:sz="0" w:space="0" w:color="auto"/>
            <w:bottom w:val="none" w:sz="0" w:space="0" w:color="auto"/>
            <w:right w:val="none" w:sz="0" w:space="0" w:color="auto"/>
          </w:divBdr>
        </w:div>
        <w:div w:id="785393100">
          <w:marLeft w:val="640"/>
          <w:marRight w:val="0"/>
          <w:marTop w:val="0"/>
          <w:marBottom w:val="0"/>
          <w:divBdr>
            <w:top w:val="none" w:sz="0" w:space="0" w:color="auto"/>
            <w:left w:val="none" w:sz="0" w:space="0" w:color="auto"/>
            <w:bottom w:val="none" w:sz="0" w:space="0" w:color="auto"/>
            <w:right w:val="none" w:sz="0" w:space="0" w:color="auto"/>
          </w:divBdr>
        </w:div>
        <w:div w:id="326783796">
          <w:marLeft w:val="640"/>
          <w:marRight w:val="0"/>
          <w:marTop w:val="0"/>
          <w:marBottom w:val="0"/>
          <w:divBdr>
            <w:top w:val="none" w:sz="0" w:space="0" w:color="auto"/>
            <w:left w:val="none" w:sz="0" w:space="0" w:color="auto"/>
            <w:bottom w:val="none" w:sz="0" w:space="0" w:color="auto"/>
            <w:right w:val="none" w:sz="0" w:space="0" w:color="auto"/>
          </w:divBdr>
        </w:div>
        <w:div w:id="932785959">
          <w:marLeft w:val="640"/>
          <w:marRight w:val="0"/>
          <w:marTop w:val="0"/>
          <w:marBottom w:val="0"/>
          <w:divBdr>
            <w:top w:val="none" w:sz="0" w:space="0" w:color="auto"/>
            <w:left w:val="none" w:sz="0" w:space="0" w:color="auto"/>
            <w:bottom w:val="none" w:sz="0" w:space="0" w:color="auto"/>
            <w:right w:val="none" w:sz="0" w:space="0" w:color="auto"/>
          </w:divBdr>
        </w:div>
        <w:div w:id="1026835978">
          <w:marLeft w:val="640"/>
          <w:marRight w:val="0"/>
          <w:marTop w:val="0"/>
          <w:marBottom w:val="0"/>
          <w:divBdr>
            <w:top w:val="none" w:sz="0" w:space="0" w:color="auto"/>
            <w:left w:val="none" w:sz="0" w:space="0" w:color="auto"/>
            <w:bottom w:val="none" w:sz="0" w:space="0" w:color="auto"/>
            <w:right w:val="none" w:sz="0" w:space="0" w:color="auto"/>
          </w:divBdr>
        </w:div>
        <w:div w:id="1773359324">
          <w:marLeft w:val="640"/>
          <w:marRight w:val="0"/>
          <w:marTop w:val="0"/>
          <w:marBottom w:val="0"/>
          <w:divBdr>
            <w:top w:val="none" w:sz="0" w:space="0" w:color="auto"/>
            <w:left w:val="none" w:sz="0" w:space="0" w:color="auto"/>
            <w:bottom w:val="none" w:sz="0" w:space="0" w:color="auto"/>
            <w:right w:val="none" w:sz="0" w:space="0" w:color="auto"/>
          </w:divBdr>
        </w:div>
        <w:div w:id="1677998219">
          <w:marLeft w:val="640"/>
          <w:marRight w:val="0"/>
          <w:marTop w:val="0"/>
          <w:marBottom w:val="0"/>
          <w:divBdr>
            <w:top w:val="none" w:sz="0" w:space="0" w:color="auto"/>
            <w:left w:val="none" w:sz="0" w:space="0" w:color="auto"/>
            <w:bottom w:val="none" w:sz="0" w:space="0" w:color="auto"/>
            <w:right w:val="none" w:sz="0" w:space="0" w:color="auto"/>
          </w:divBdr>
        </w:div>
        <w:div w:id="890117401">
          <w:marLeft w:val="640"/>
          <w:marRight w:val="0"/>
          <w:marTop w:val="0"/>
          <w:marBottom w:val="0"/>
          <w:divBdr>
            <w:top w:val="none" w:sz="0" w:space="0" w:color="auto"/>
            <w:left w:val="none" w:sz="0" w:space="0" w:color="auto"/>
            <w:bottom w:val="none" w:sz="0" w:space="0" w:color="auto"/>
            <w:right w:val="none" w:sz="0" w:space="0" w:color="auto"/>
          </w:divBdr>
        </w:div>
        <w:div w:id="447359009">
          <w:marLeft w:val="640"/>
          <w:marRight w:val="0"/>
          <w:marTop w:val="0"/>
          <w:marBottom w:val="0"/>
          <w:divBdr>
            <w:top w:val="none" w:sz="0" w:space="0" w:color="auto"/>
            <w:left w:val="none" w:sz="0" w:space="0" w:color="auto"/>
            <w:bottom w:val="none" w:sz="0" w:space="0" w:color="auto"/>
            <w:right w:val="none" w:sz="0" w:space="0" w:color="auto"/>
          </w:divBdr>
        </w:div>
        <w:div w:id="547105730">
          <w:marLeft w:val="640"/>
          <w:marRight w:val="0"/>
          <w:marTop w:val="0"/>
          <w:marBottom w:val="0"/>
          <w:divBdr>
            <w:top w:val="none" w:sz="0" w:space="0" w:color="auto"/>
            <w:left w:val="none" w:sz="0" w:space="0" w:color="auto"/>
            <w:bottom w:val="none" w:sz="0" w:space="0" w:color="auto"/>
            <w:right w:val="none" w:sz="0" w:space="0" w:color="auto"/>
          </w:divBdr>
        </w:div>
        <w:div w:id="2053578396">
          <w:marLeft w:val="640"/>
          <w:marRight w:val="0"/>
          <w:marTop w:val="0"/>
          <w:marBottom w:val="0"/>
          <w:divBdr>
            <w:top w:val="none" w:sz="0" w:space="0" w:color="auto"/>
            <w:left w:val="none" w:sz="0" w:space="0" w:color="auto"/>
            <w:bottom w:val="none" w:sz="0" w:space="0" w:color="auto"/>
            <w:right w:val="none" w:sz="0" w:space="0" w:color="auto"/>
          </w:divBdr>
        </w:div>
        <w:div w:id="2062317383">
          <w:marLeft w:val="640"/>
          <w:marRight w:val="0"/>
          <w:marTop w:val="0"/>
          <w:marBottom w:val="0"/>
          <w:divBdr>
            <w:top w:val="none" w:sz="0" w:space="0" w:color="auto"/>
            <w:left w:val="none" w:sz="0" w:space="0" w:color="auto"/>
            <w:bottom w:val="none" w:sz="0" w:space="0" w:color="auto"/>
            <w:right w:val="none" w:sz="0" w:space="0" w:color="auto"/>
          </w:divBdr>
        </w:div>
        <w:div w:id="1858234913">
          <w:marLeft w:val="640"/>
          <w:marRight w:val="0"/>
          <w:marTop w:val="0"/>
          <w:marBottom w:val="0"/>
          <w:divBdr>
            <w:top w:val="none" w:sz="0" w:space="0" w:color="auto"/>
            <w:left w:val="none" w:sz="0" w:space="0" w:color="auto"/>
            <w:bottom w:val="none" w:sz="0" w:space="0" w:color="auto"/>
            <w:right w:val="none" w:sz="0" w:space="0" w:color="auto"/>
          </w:divBdr>
        </w:div>
        <w:div w:id="256405941">
          <w:marLeft w:val="640"/>
          <w:marRight w:val="0"/>
          <w:marTop w:val="0"/>
          <w:marBottom w:val="0"/>
          <w:divBdr>
            <w:top w:val="none" w:sz="0" w:space="0" w:color="auto"/>
            <w:left w:val="none" w:sz="0" w:space="0" w:color="auto"/>
            <w:bottom w:val="none" w:sz="0" w:space="0" w:color="auto"/>
            <w:right w:val="none" w:sz="0" w:space="0" w:color="auto"/>
          </w:divBdr>
        </w:div>
        <w:div w:id="1819421805">
          <w:marLeft w:val="640"/>
          <w:marRight w:val="0"/>
          <w:marTop w:val="0"/>
          <w:marBottom w:val="0"/>
          <w:divBdr>
            <w:top w:val="none" w:sz="0" w:space="0" w:color="auto"/>
            <w:left w:val="none" w:sz="0" w:space="0" w:color="auto"/>
            <w:bottom w:val="none" w:sz="0" w:space="0" w:color="auto"/>
            <w:right w:val="none" w:sz="0" w:space="0" w:color="auto"/>
          </w:divBdr>
        </w:div>
        <w:div w:id="2138595367">
          <w:marLeft w:val="640"/>
          <w:marRight w:val="0"/>
          <w:marTop w:val="0"/>
          <w:marBottom w:val="0"/>
          <w:divBdr>
            <w:top w:val="none" w:sz="0" w:space="0" w:color="auto"/>
            <w:left w:val="none" w:sz="0" w:space="0" w:color="auto"/>
            <w:bottom w:val="none" w:sz="0" w:space="0" w:color="auto"/>
            <w:right w:val="none" w:sz="0" w:space="0" w:color="auto"/>
          </w:divBdr>
        </w:div>
        <w:div w:id="1686402778">
          <w:marLeft w:val="640"/>
          <w:marRight w:val="0"/>
          <w:marTop w:val="0"/>
          <w:marBottom w:val="0"/>
          <w:divBdr>
            <w:top w:val="none" w:sz="0" w:space="0" w:color="auto"/>
            <w:left w:val="none" w:sz="0" w:space="0" w:color="auto"/>
            <w:bottom w:val="none" w:sz="0" w:space="0" w:color="auto"/>
            <w:right w:val="none" w:sz="0" w:space="0" w:color="auto"/>
          </w:divBdr>
        </w:div>
        <w:div w:id="2087873083">
          <w:marLeft w:val="640"/>
          <w:marRight w:val="0"/>
          <w:marTop w:val="0"/>
          <w:marBottom w:val="0"/>
          <w:divBdr>
            <w:top w:val="none" w:sz="0" w:space="0" w:color="auto"/>
            <w:left w:val="none" w:sz="0" w:space="0" w:color="auto"/>
            <w:bottom w:val="none" w:sz="0" w:space="0" w:color="auto"/>
            <w:right w:val="none" w:sz="0" w:space="0" w:color="auto"/>
          </w:divBdr>
        </w:div>
        <w:div w:id="1993485075">
          <w:marLeft w:val="640"/>
          <w:marRight w:val="0"/>
          <w:marTop w:val="0"/>
          <w:marBottom w:val="0"/>
          <w:divBdr>
            <w:top w:val="none" w:sz="0" w:space="0" w:color="auto"/>
            <w:left w:val="none" w:sz="0" w:space="0" w:color="auto"/>
            <w:bottom w:val="none" w:sz="0" w:space="0" w:color="auto"/>
            <w:right w:val="none" w:sz="0" w:space="0" w:color="auto"/>
          </w:divBdr>
        </w:div>
        <w:div w:id="1338464544">
          <w:marLeft w:val="640"/>
          <w:marRight w:val="0"/>
          <w:marTop w:val="0"/>
          <w:marBottom w:val="0"/>
          <w:divBdr>
            <w:top w:val="none" w:sz="0" w:space="0" w:color="auto"/>
            <w:left w:val="none" w:sz="0" w:space="0" w:color="auto"/>
            <w:bottom w:val="none" w:sz="0" w:space="0" w:color="auto"/>
            <w:right w:val="none" w:sz="0" w:space="0" w:color="auto"/>
          </w:divBdr>
        </w:div>
        <w:div w:id="338578628">
          <w:marLeft w:val="640"/>
          <w:marRight w:val="0"/>
          <w:marTop w:val="0"/>
          <w:marBottom w:val="0"/>
          <w:divBdr>
            <w:top w:val="none" w:sz="0" w:space="0" w:color="auto"/>
            <w:left w:val="none" w:sz="0" w:space="0" w:color="auto"/>
            <w:bottom w:val="none" w:sz="0" w:space="0" w:color="auto"/>
            <w:right w:val="none" w:sz="0" w:space="0" w:color="auto"/>
          </w:divBdr>
        </w:div>
        <w:div w:id="434178344">
          <w:marLeft w:val="640"/>
          <w:marRight w:val="0"/>
          <w:marTop w:val="0"/>
          <w:marBottom w:val="0"/>
          <w:divBdr>
            <w:top w:val="none" w:sz="0" w:space="0" w:color="auto"/>
            <w:left w:val="none" w:sz="0" w:space="0" w:color="auto"/>
            <w:bottom w:val="none" w:sz="0" w:space="0" w:color="auto"/>
            <w:right w:val="none" w:sz="0" w:space="0" w:color="auto"/>
          </w:divBdr>
        </w:div>
        <w:div w:id="1595430001">
          <w:marLeft w:val="640"/>
          <w:marRight w:val="0"/>
          <w:marTop w:val="0"/>
          <w:marBottom w:val="0"/>
          <w:divBdr>
            <w:top w:val="none" w:sz="0" w:space="0" w:color="auto"/>
            <w:left w:val="none" w:sz="0" w:space="0" w:color="auto"/>
            <w:bottom w:val="none" w:sz="0" w:space="0" w:color="auto"/>
            <w:right w:val="none" w:sz="0" w:space="0" w:color="auto"/>
          </w:divBdr>
        </w:div>
        <w:div w:id="149444377">
          <w:marLeft w:val="640"/>
          <w:marRight w:val="0"/>
          <w:marTop w:val="0"/>
          <w:marBottom w:val="0"/>
          <w:divBdr>
            <w:top w:val="none" w:sz="0" w:space="0" w:color="auto"/>
            <w:left w:val="none" w:sz="0" w:space="0" w:color="auto"/>
            <w:bottom w:val="none" w:sz="0" w:space="0" w:color="auto"/>
            <w:right w:val="none" w:sz="0" w:space="0" w:color="auto"/>
          </w:divBdr>
        </w:div>
        <w:div w:id="2133816321">
          <w:marLeft w:val="640"/>
          <w:marRight w:val="0"/>
          <w:marTop w:val="0"/>
          <w:marBottom w:val="0"/>
          <w:divBdr>
            <w:top w:val="none" w:sz="0" w:space="0" w:color="auto"/>
            <w:left w:val="none" w:sz="0" w:space="0" w:color="auto"/>
            <w:bottom w:val="none" w:sz="0" w:space="0" w:color="auto"/>
            <w:right w:val="none" w:sz="0" w:space="0" w:color="auto"/>
          </w:divBdr>
        </w:div>
        <w:div w:id="2037270624">
          <w:marLeft w:val="640"/>
          <w:marRight w:val="0"/>
          <w:marTop w:val="0"/>
          <w:marBottom w:val="0"/>
          <w:divBdr>
            <w:top w:val="none" w:sz="0" w:space="0" w:color="auto"/>
            <w:left w:val="none" w:sz="0" w:space="0" w:color="auto"/>
            <w:bottom w:val="none" w:sz="0" w:space="0" w:color="auto"/>
            <w:right w:val="none" w:sz="0" w:space="0" w:color="auto"/>
          </w:divBdr>
        </w:div>
        <w:div w:id="1660233310">
          <w:marLeft w:val="640"/>
          <w:marRight w:val="0"/>
          <w:marTop w:val="0"/>
          <w:marBottom w:val="0"/>
          <w:divBdr>
            <w:top w:val="none" w:sz="0" w:space="0" w:color="auto"/>
            <w:left w:val="none" w:sz="0" w:space="0" w:color="auto"/>
            <w:bottom w:val="none" w:sz="0" w:space="0" w:color="auto"/>
            <w:right w:val="none" w:sz="0" w:space="0" w:color="auto"/>
          </w:divBdr>
        </w:div>
        <w:div w:id="1517883182">
          <w:marLeft w:val="640"/>
          <w:marRight w:val="0"/>
          <w:marTop w:val="0"/>
          <w:marBottom w:val="0"/>
          <w:divBdr>
            <w:top w:val="none" w:sz="0" w:space="0" w:color="auto"/>
            <w:left w:val="none" w:sz="0" w:space="0" w:color="auto"/>
            <w:bottom w:val="none" w:sz="0" w:space="0" w:color="auto"/>
            <w:right w:val="none" w:sz="0" w:space="0" w:color="auto"/>
          </w:divBdr>
        </w:div>
        <w:div w:id="1147550086">
          <w:marLeft w:val="640"/>
          <w:marRight w:val="0"/>
          <w:marTop w:val="0"/>
          <w:marBottom w:val="0"/>
          <w:divBdr>
            <w:top w:val="none" w:sz="0" w:space="0" w:color="auto"/>
            <w:left w:val="none" w:sz="0" w:space="0" w:color="auto"/>
            <w:bottom w:val="none" w:sz="0" w:space="0" w:color="auto"/>
            <w:right w:val="none" w:sz="0" w:space="0" w:color="auto"/>
          </w:divBdr>
        </w:div>
        <w:div w:id="28458978">
          <w:marLeft w:val="640"/>
          <w:marRight w:val="0"/>
          <w:marTop w:val="0"/>
          <w:marBottom w:val="0"/>
          <w:divBdr>
            <w:top w:val="none" w:sz="0" w:space="0" w:color="auto"/>
            <w:left w:val="none" w:sz="0" w:space="0" w:color="auto"/>
            <w:bottom w:val="none" w:sz="0" w:space="0" w:color="auto"/>
            <w:right w:val="none" w:sz="0" w:space="0" w:color="auto"/>
          </w:divBdr>
        </w:div>
        <w:div w:id="1725175394">
          <w:marLeft w:val="640"/>
          <w:marRight w:val="0"/>
          <w:marTop w:val="0"/>
          <w:marBottom w:val="0"/>
          <w:divBdr>
            <w:top w:val="none" w:sz="0" w:space="0" w:color="auto"/>
            <w:left w:val="none" w:sz="0" w:space="0" w:color="auto"/>
            <w:bottom w:val="none" w:sz="0" w:space="0" w:color="auto"/>
            <w:right w:val="none" w:sz="0" w:space="0" w:color="auto"/>
          </w:divBdr>
        </w:div>
        <w:div w:id="1424254102">
          <w:marLeft w:val="640"/>
          <w:marRight w:val="0"/>
          <w:marTop w:val="0"/>
          <w:marBottom w:val="0"/>
          <w:divBdr>
            <w:top w:val="none" w:sz="0" w:space="0" w:color="auto"/>
            <w:left w:val="none" w:sz="0" w:space="0" w:color="auto"/>
            <w:bottom w:val="none" w:sz="0" w:space="0" w:color="auto"/>
            <w:right w:val="none" w:sz="0" w:space="0" w:color="auto"/>
          </w:divBdr>
        </w:div>
        <w:div w:id="241447791">
          <w:marLeft w:val="640"/>
          <w:marRight w:val="0"/>
          <w:marTop w:val="0"/>
          <w:marBottom w:val="0"/>
          <w:divBdr>
            <w:top w:val="none" w:sz="0" w:space="0" w:color="auto"/>
            <w:left w:val="none" w:sz="0" w:space="0" w:color="auto"/>
            <w:bottom w:val="none" w:sz="0" w:space="0" w:color="auto"/>
            <w:right w:val="none" w:sz="0" w:space="0" w:color="auto"/>
          </w:divBdr>
        </w:div>
        <w:div w:id="1798987749">
          <w:marLeft w:val="640"/>
          <w:marRight w:val="0"/>
          <w:marTop w:val="0"/>
          <w:marBottom w:val="0"/>
          <w:divBdr>
            <w:top w:val="none" w:sz="0" w:space="0" w:color="auto"/>
            <w:left w:val="none" w:sz="0" w:space="0" w:color="auto"/>
            <w:bottom w:val="none" w:sz="0" w:space="0" w:color="auto"/>
            <w:right w:val="none" w:sz="0" w:space="0" w:color="auto"/>
          </w:divBdr>
        </w:div>
        <w:div w:id="70204365">
          <w:marLeft w:val="640"/>
          <w:marRight w:val="0"/>
          <w:marTop w:val="0"/>
          <w:marBottom w:val="0"/>
          <w:divBdr>
            <w:top w:val="none" w:sz="0" w:space="0" w:color="auto"/>
            <w:left w:val="none" w:sz="0" w:space="0" w:color="auto"/>
            <w:bottom w:val="none" w:sz="0" w:space="0" w:color="auto"/>
            <w:right w:val="none" w:sz="0" w:space="0" w:color="auto"/>
          </w:divBdr>
        </w:div>
      </w:divsChild>
    </w:div>
    <w:div w:id="533544398">
      <w:bodyDiv w:val="1"/>
      <w:marLeft w:val="0"/>
      <w:marRight w:val="0"/>
      <w:marTop w:val="0"/>
      <w:marBottom w:val="0"/>
      <w:divBdr>
        <w:top w:val="none" w:sz="0" w:space="0" w:color="auto"/>
        <w:left w:val="none" w:sz="0" w:space="0" w:color="auto"/>
        <w:bottom w:val="none" w:sz="0" w:space="0" w:color="auto"/>
        <w:right w:val="none" w:sz="0" w:space="0" w:color="auto"/>
      </w:divBdr>
      <w:divsChild>
        <w:div w:id="1730420288">
          <w:marLeft w:val="640"/>
          <w:marRight w:val="0"/>
          <w:marTop w:val="0"/>
          <w:marBottom w:val="0"/>
          <w:divBdr>
            <w:top w:val="none" w:sz="0" w:space="0" w:color="auto"/>
            <w:left w:val="none" w:sz="0" w:space="0" w:color="auto"/>
            <w:bottom w:val="none" w:sz="0" w:space="0" w:color="auto"/>
            <w:right w:val="none" w:sz="0" w:space="0" w:color="auto"/>
          </w:divBdr>
        </w:div>
        <w:div w:id="2093237790">
          <w:marLeft w:val="640"/>
          <w:marRight w:val="0"/>
          <w:marTop w:val="0"/>
          <w:marBottom w:val="0"/>
          <w:divBdr>
            <w:top w:val="none" w:sz="0" w:space="0" w:color="auto"/>
            <w:left w:val="none" w:sz="0" w:space="0" w:color="auto"/>
            <w:bottom w:val="none" w:sz="0" w:space="0" w:color="auto"/>
            <w:right w:val="none" w:sz="0" w:space="0" w:color="auto"/>
          </w:divBdr>
        </w:div>
        <w:div w:id="1495534901">
          <w:marLeft w:val="640"/>
          <w:marRight w:val="0"/>
          <w:marTop w:val="0"/>
          <w:marBottom w:val="0"/>
          <w:divBdr>
            <w:top w:val="none" w:sz="0" w:space="0" w:color="auto"/>
            <w:left w:val="none" w:sz="0" w:space="0" w:color="auto"/>
            <w:bottom w:val="none" w:sz="0" w:space="0" w:color="auto"/>
            <w:right w:val="none" w:sz="0" w:space="0" w:color="auto"/>
          </w:divBdr>
        </w:div>
        <w:div w:id="653415438">
          <w:marLeft w:val="640"/>
          <w:marRight w:val="0"/>
          <w:marTop w:val="0"/>
          <w:marBottom w:val="0"/>
          <w:divBdr>
            <w:top w:val="none" w:sz="0" w:space="0" w:color="auto"/>
            <w:left w:val="none" w:sz="0" w:space="0" w:color="auto"/>
            <w:bottom w:val="none" w:sz="0" w:space="0" w:color="auto"/>
            <w:right w:val="none" w:sz="0" w:space="0" w:color="auto"/>
          </w:divBdr>
        </w:div>
        <w:div w:id="1664431254">
          <w:marLeft w:val="640"/>
          <w:marRight w:val="0"/>
          <w:marTop w:val="0"/>
          <w:marBottom w:val="0"/>
          <w:divBdr>
            <w:top w:val="none" w:sz="0" w:space="0" w:color="auto"/>
            <w:left w:val="none" w:sz="0" w:space="0" w:color="auto"/>
            <w:bottom w:val="none" w:sz="0" w:space="0" w:color="auto"/>
            <w:right w:val="none" w:sz="0" w:space="0" w:color="auto"/>
          </w:divBdr>
        </w:div>
        <w:div w:id="475418830">
          <w:marLeft w:val="640"/>
          <w:marRight w:val="0"/>
          <w:marTop w:val="0"/>
          <w:marBottom w:val="0"/>
          <w:divBdr>
            <w:top w:val="none" w:sz="0" w:space="0" w:color="auto"/>
            <w:left w:val="none" w:sz="0" w:space="0" w:color="auto"/>
            <w:bottom w:val="none" w:sz="0" w:space="0" w:color="auto"/>
            <w:right w:val="none" w:sz="0" w:space="0" w:color="auto"/>
          </w:divBdr>
        </w:div>
        <w:div w:id="1287273342">
          <w:marLeft w:val="640"/>
          <w:marRight w:val="0"/>
          <w:marTop w:val="0"/>
          <w:marBottom w:val="0"/>
          <w:divBdr>
            <w:top w:val="none" w:sz="0" w:space="0" w:color="auto"/>
            <w:left w:val="none" w:sz="0" w:space="0" w:color="auto"/>
            <w:bottom w:val="none" w:sz="0" w:space="0" w:color="auto"/>
            <w:right w:val="none" w:sz="0" w:space="0" w:color="auto"/>
          </w:divBdr>
        </w:div>
        <w:div w:id="1314067597">
          <w:marLeft w:val="640"/>
          <w:marRight w:val="0"/>
          <w:marTop w:val="0"/>
          <w:marBottom w:val="0"/>
          <w:divBdr>
            <w:top w:val="none" w:sz="0" w:space="0" w:color="auto"/>
            <w:left w:val="none" w:sz="0" w:space="0" w:color="auto"/>
            <w:bottom w:val="none" w:sz="0" w:space="0" w:color="auto"/>
            <w:right w:val="none" w:sz="0" w:space="0" w:color="auto"/>
          </w:divBdr>
        </w:div>
        <w:div w:id="400979695">
          <w:marLeft w:val="640"/>
          <w:marRight w:val="0"/>
          <w:marTop w:val="0"/>
          <w:marBottom w:val="0"/>
          <w:divBdr>
            <w:top w:val="none" w:sz="0" w:space="0" w:color="auto"/>
            <w:left w:val="none" w:sz="0" w:space="0" w:color="auto"/>
            <w:bottom w:val="none" w:sz="0" w:space="0" w:color="auto"/>
            <w:right w:val="none" w:sz="0" w:space="0" w:color="auto"/>
          </w:divBdr>
        </w:div>
        <w:div w:id="531921774">
          <w:marLeft w:val="640"/>
          <w:marRight w:val="0"/>
          <w:marTop w:val="0"/>
          <w:marBottom w:val="0"/>
          <w:divBdr>
            <w:top w:val="none" w:sz="0" w:space="0" w:color="auto"/>
            <w:left w:val="none" w:sz="0" w:space="0" w:color="auto"/>
            <w:bottom w:val="none" w:sz="0" w:space="0" w:color="auto"/>
            <w:right w:val="none" w:sz="0" w:space="0" w:color="auto"/>
          </w:divBdr>
        </w:div>
        <w:div w:id="564684711">
          <w:marLeft w:val="640"/>
          <w:marRight w:val="0"/>
          <w:marTop w:val="0"/>
          <w:marBottom w:val="0"/>
          <w:divBdr>
            <w:top w:val="none" w:sz="0" w:space="0" w:color="auto"/>
            <w:left w:val="none" w:sz="0" w:space="0" w:color="auto"/>
            <w:bottom w:val="none" w:sz="0" w:space="0" w:color="auto"/>
            <w:right w:val="none" w:sz="0" w:space="0" w:color="auto"/>
          </w:divBdr>
        </w:div>
        <w:div w:id="1785538987">
          <w:marLeft w:val="640"/>
          <w:marRight w:val="0"/>
          <w:marTop w:val="0"/>
          <w:marBottom w:val="0"/>
          <w:divBdr>
            <w:top w:val="none" w:sz="0" w:space="0" w:color="auto"/>
            <w:left w:val="none" w:sz="0" w:space="0" w:color="auto"/>
            <w:bottom w:val="none" w:sz="0" w:space="0" w:color="auto"/>
            <w:right w:val="none" w:sz="0" w:space="0" w:color="auto"/>
          </w:divBdr>
        </w:div>
        <w:div w:id="1002010295">
          <w:marLeft w:val="640"/>
          <w:marRight w:val="0"/>
          <w:marTop w:val="0"/>
          <w:marBottom w:val="0"/>
          <w:divBdr>
            <w:top w:val="none" w:sz="0" w:space="0" w:color="auto"/>
            <w:left w:val="none" w:sz="0" w:space="0" w:color="auto"/>
            <w:bottom w:val="none" w:sz="0" w:space="0" w:color="auto"/>
            <w:right w:val="none" w:sz="0" w:space="0" w:color="auto"/>
          </w:divBdr>
        </w:div>
        <w:div w:id="1287735124">
          <w:marLeft w:val="640"/>
          <w:marRight w:val="0"/>
          <w:marTop w:val="0"/>
          <w:marBottom w:val="0"/>
          <w:divBdr>
            <w:top w:val="none" w:sz="0" w:space="0" w:color="auto"/>
            <w:left w:val="none" w:sz="0" w:space="0" w:color="auto"/>
            <w:bottom w:val="none" w:sz="0" w:space="0" w:color="auto"/>
            <w:right w:val="none" w:sz="0" w:space="0" w:color="auto"/>
          </w:divBdr>
        </w:div>
        <w:div w:id="475993707">
          <w:marLeft w:val="640"/>
          <w:marRight w:val="0"/>
          <w:marTop w:val="0"/>
          <w:marBottom w:val="0"/>
          <w:divBdr>
            <w:top w:val="none" w:sz="0" w:space="0" w:color="auto"/>
            <w:left w:val="none" w:sz="0" w:space="0" w:color="auto"/>
            <w:bottom w:val="none" w:sz="0" w:space="0" w:color="auto"/>
            <w:right w:val="none" w:sz="0" w:space="0" w:color="auto"/>
          </w:divBdr>
        </w:div>
        <w:div w:id="226038818">
          <w:marLeft w:val="640"/>
          <w:marRight w:val="0"/>
          <w:marTop w:val="0"/>
          <w:marBottom w:val="0"/>
          <w:divBdr>
            <w:top w:val="none" w:sz="0" w:space="0" w:color="auto"/>
            <w:left w:val="none" w:sz="0" w:space="0" w:color="auto"/>
            <w:bottom w:val="none" w:sz="0" w:space="0" w:color="auto"/>
            <w:right w:val="none" w:sz="0" w:space="0" w:color="auto"/>
          </w:divBdr>
        </w:div>
        <w:div w:id="1752193011">
          <w:marLeft w:val="640"/>
          <w:marRight w:val="0"/>
          <w:marTop w:val="0"/>
          <w:marBottom w:val="0"/>
          <w:divBdr>
            <w:top w:val="none" w:sz="0" w:space="0" w:color="auto"/>
            <w:left w:val="none" w:sz="0" w:space="0" w:color="auto"/>
            <w:bottom w:val="none" w:sz="0" w:space="0" w:color="auto"/>
            <w:right w:val="none" w:sz="0" w:space="0" w:color="auto"/>
          </w:divBdr>
        </w:div>
        <w:div w:id="84351486">
          <w:marLeft w:val="640"/>
          <w:marRight w:val="0"/>
          <w:marTop w:val="0"/>
          <w:marBottom w:val="0"/>
          <w:divBdr>
            <w:top w:val="none" w:sz="0" w:space="0" w:color="auto"/>
            <w:left w:val="none" w:sz="0" w:space="0" w:color="auto"/>
            <w:bottom w:val="none" w:sz="0" w:space="0" w:color="auto"/>
            <w:right w:val="none" w:sz="0" w:space="0" w:color="auto"/>
          </w:divBdr>
        </w:div>
        <w:div w:id="488637657">
          <w:marLeft w:val="640"/>
          <w:marRight w:val="0"/>
          <w:marTop w:val="0"/>
          <w:marBottom w:val="0"/>
          <w:divBdr>
            <w:top w:val="none" w:sz="0" w:space="0" w:color="auto"/>
            <w:left w:val="none" w:sz="0" w:space="0" w:color="auto"/>
            <w:bottom w:val="none" w:sz="0" w:space="0" w:color="auto"/>
            <w:right w:val="none" w:sz="0" w:space="0" w:color="auto"/>
          </w:divBdr>
        </w:div>
        <w:div w:id="1377781370">
          <w:marLeft w:val="640"/>
          <w:marRight w:val="0"/>
          <w:marTop w:val="0"/>
          <w:marBottom w:val="0"/>
          <w:divBdr>
            <w:top w:val="none" w:sz="0" w:space="0" w:color="auto"/>
            <w:left w:val="none" w:sz="0" w:space="0" w:color="auto"/>
            <w:bottom w:val="none" w:sz="0" w:space="0" w:color="auto"/>
            <w:right w:val="none" w:sz="0" w:space="0" w:color="auto"/>
          </w:divBdr>
        </w:div>
        <w:div w:id="503131709">
          <w:marLeft w:val="640"/>
          <w:marRight w:val="0"/>
          <w:marTop w:val="0"/>
          <w:marBottom w:val="0"/>
          <w:divBdr>
            <w:top w:val="none" w:sz="0" w:space="0" w:color="auto"/>
            <w:left w:val="none" w:sz="0" w:space="0" w:color="auto"/>
            <w:bottom w:val="none" w:sz="0" w:space="0" w:color="auto"/>
            <w:right w:val="none" w:sz="0" w:space="0" w:color="auto"/>
          </w:divBdr>
        </w:div>
        <w:div w:id="118455651">
          <w:marLeft w:val="640"/>
          <w:marRight w:val="0"/>
          <w:marTop w:val="0"/>
          <w:marBottom w:val="0"/>
          <w:divBdr>
            <w:top w:val="none" w:sz="0" w:space="0" w:color="auto"/>
            <w:left w:val="none" w:sz="0" w:space="0" w:color="auto"/>
            <w:bottom w:val="none" w:sz="0" w:space="0" w:color="auto"/>
            <w:right w:val="none" w:sz="0" w:space="0" w:color="auto"/>
          </w:divBdr>
        </w:div>
        <w:div w:id="1143043262">
          <w:marLeft w:val="640"/>
          <w:marRight w:val="0"/>
          <w:marTop w:val="0"/>
          <w:marBottom w:val="0"/>
          <w:divBdr>
            <w:top w:val="none" w:sz="0" w:space="0" w:color="auto"/>
            <w:left w:val="none" w:sz="0" w:space="0" w:color="auto"/>
            <w:bottom w:val="none" w:sz="0" w:space="0" w:color="auto"/>
            <w:right w:val="none" w:sz="0" w:space="0" w:color="auto"/>
          </w:divBdr>
        </w:div>
        <w:div w:id="641815381">
          <w:marLeft w:val="640"/>
          <w:marRight w:val="0"/>
          <w:marTop w:val="0"/>
          <w:marBottom w:val="0"/>
          <w:divBdr>
            <w:top w:val="none" w:sz="0" w:space="0" w:color="auto"/>
            <w:left w:val="none" w:sz="0" w:space="0" w:color="auto"/>
            <w:bottom w:val="none" w:sz="0" w:space="0" w:color="auto"/>
            <w:right w:val="none" w:sz="0" w:space="0" w:color="auto"/>
          </w:divBdr>
        </w:div>
        <w:div w:id="253247742">
          <w:marLeft w:val="640"/>
          <w:marRight w:val="0"/>
          <w:marTop w:val="0"/>
          <w:marBottom w:val="0"/>
          <w:divBdr>
            <w:top w:val="none" w:sz="0" w:space="0" w:color="auto"/>
            <w:left w:val="none" w:sz="0" w:space="0" w:color="auto"/>
            <w:bottom w:val="none" w:sz="0" w:space="0" w:color="auto"/>
            <w:right w:val="none" w:sz="0" w:space="0" w:color="auto"/>
          </w:divBdr>
        </w:div>
        <w:div w:id="1726951276">
          <w:marLeft w:val="640"/>
          <w:marRight w:val="0"/>
          <w:marTop w:val="0"/>
          <w:marBottom w:val="0"/>
          <w:divBdr>
            <w:top w:val="none" w:sz="0" w:space="0" w:color="auto"/>
            <w:left w:val="none" w:sz="0" w:space="0" w:color="auto"/>
            <w:bottom w:val="none" w:sz="0" w:space="0" w:color="auto"/>
            <w:right w:val="none" w:sz="0" w:space="0" w:color="auto"/>
          </w:divBdr>
        </w:div>
        <w:div w:id="2030519079">
          <w:marLeft w:val="640"/>
          <w:marRight w:val="0"/>
          <w:marTop w:val="0"/>
          <w:marBottom w:val="0"/>
          <w:divBdr>
            <w:top w:val="none" w:sz="0" w:space="0" w:color="auto"/>
            <w:left w:val="none" w:sz="0" w:space="0" w:color="auto"/>
            <w:bottom w:val="none" w:sz="0" w:space="0" w:color="auto"/>
            <w:right w:val="none" w:sz="0" w:space="0" w:color="auto"/>
          </w:divBdr>
        </w:div>
        <w:div w:id="1877354678">
          <w:marLeft w:val="640"/>
          <w:marRight w:val="0"/>
          <w:marTop w:val="0"/>
          <w:marBottom w:val="0"/>
          <w:divBdr>
            <w:top w:val="none" w:sz="0" w:space="0" w:color="auto"/>
            <w:left w:val="none" w:sz="0" w:space="0" w:color="auto"/>
            <w:bottom w:val="none" w:sz="0" w:space="0" w:color="auto"/>
            <w:right w:val="none" w:sz="0" w:space="0" w:color="auto"/>
          </w:divBdr>
        </w:div>
        <w:div w:id="127668124">
          <w:marLeft w:val="640"/>
          <w:marRight w:val="0"/>
          <w:marTop w:val="0"/>
          <w:marBottom w:val="0"/>
          <w:divBdr>
            <w:top w:val="none" w:sz="0" w:space="0" w:color="auto"/>
            <w:left w:val="none" w:sz="0" w:space="0" w:color="auto"/>
            <w:bottom w:val="none" w:sz="0" w:space="0" w:color="auto"/>
            <w:right w:val="none" w:sz="0" w:space="0" w:color="auto"/>
          </w:divBdr>
        </w:div>
        <w:div w:id="1222597513">
          <w:marLeft w:val="640"/>
          <w:marRight w:val="0"/>
          <w:marTop w:val="0"/>
          <w:marBottom w:val="0"/>
          <w:divBdr>
            <w:top w:val="none" w:sz="0" w:space="0" w:color="auto"/>
            <w:left w:val="none" w:sz="0" w:space="0" w:color="auto"/>
            <w:bottom w:val="none" w:sz="0" w:space="0" w:color="auto"/>
            <w:right w:val="none" w:sz="0" w:space="0" w:color="auto"/>
          </w:divBdr>
        </w:div>
        <w:div w:id="1720742319">
          <w:marLeft w:val="640"/>
          <w:marRight w:val="0"/>
          <w:marTop w:val="0"/>
          <w:marBottom w:val="0"/>
          <w:divBdr>
            <w:top w:val="none" w:sz="0" w:space="0" w:color="auto"/>
            <w:left w:val="none" w:sz="0" w:space="0" w:color="auto"/>
            <w:bottom w:val="none" w:sz="0" w:space="0" w:color="auto"/>
            <w:right w:val="none" w:sz="0" w:space="0" w:color="auto"/>
          </w:divBdr>
        </w:div>
        <w:div w:id="882518613">
          <w:marLeft w:val="640"/>
          <w:marRight w:val="0"/>
          <w:marTop w:val="0"/>
          <w:marBottom w:val="0"/>
          <w:divBdr>
            <w:top w:val="none" w:sz="0" w:space="0" w:color="auto"/>
            <w:left w:val="none" w:sz="0" w:space="0" w:color="auto"/>
            <w:bottom w:val="none" w:sz="0" w:space="0" w:color="auto"/>
            <w:right w:val="none" w:sz="0" w:space="0" w:color="auto"/>
          </w:divBdr>
        </w:div>
        <w:div w:id="645862343">
          <w:marLeft w:val="640"/>
          <w:marRight w:val="0"/>
          <w:marTop w:val="0"/>
          <w:marBottom w:val="0"/>
          <w:divBdr>
            <w:top w:val="none" w:sz="0" w:space="0" w:color="auto"/>
            <w:left w:val="none" w:sz="0" w:space="0" w:color="auto"/>
            <w:bottom w:val="none" w:sz="0" w:space="0" w:color="auto"/>
            <w:right w:val="none" w:sz="0" w:space="0" w:color="auto"/>
          </w:divBdr>
        </w:div>
        <w:div w:id="786118569">
          <w:marLeft w:val="640"/>
          <w:marRight w:val="0"/>
          <w:marTop w:val="0"/>
          <w:marBottom w:val="0"/>
          <w:divBdr>
            <w:top w:val="none" w:sz="0" w:space="0" w:color="auto"/>
            <w:left w:val="none" w:sz="0" w:space="0" w:color="auto"/>
            <w:bottom w:val="none" w:sz="0" w:space="0" w:color="auto"/>
            <w:right w:val="none" w:sz="0" w:space="0" w:color="auto"/>
          </w:divBdr>
        </w:div>
        <w:div w:id="829444632">
          <w:marLeft w:val="640"/>
          <w:marRight w:val="0"/>
          <w:marTop w:val="0"/>
          <w:marBottom w:val="0"/>
          <w:divBdr>
            <w:top w:val="none" w:sz="0" w:space="0" w:color="auto"/>
            <w:left w:val="none" w:sz="0" w:space="0" w:color="auto"/>
            <w:bottom w:val="none" w:sz="0" w:space="0" w:color="auto"/>
            <w:right w:val="none" w:sz="0" w:space="0" w:color="auto"/>
          </w:divBdr>
        </w:div>
        <w:div w:id="1386030754">
          <w:marLeft w:val="640"/>
          <w:marRight w:val="0"/>
          <w:marTop w:val="0"/>
          <w:marBottom w:val="0"/>
          <w:divBdr>
            <w:top w:val="none" w:sz="0" w:space="0" w:color="auto"/>
            <w:left w:val="none" w:sz="0" w:space="0" w:color="auto"/>
            <w:bottom w:val="none" w:sz="0" w:space="0" w:color="auto"/>
            <w:right w:val="none" w:sz="0" w:space="0" w:color="auto"/>
          </w:divBdr>
        </w:div>
        <w:div w:id="1048996223">
          <w:marLeft w:val="640"/>
          <w:marRight w:val="0"/>
          <w:marTop w:val="0"/>
          <w:marBottom w:val="0"/>
          <w:divBdr>
            <w:top w:val="none" w:sz="0" w:space="0" w:color="auto"/>
            <w:left w:val="none" w:sz="0" w:space="0" w:color="auto"/>
            <w:bottom w:val="none" w:sz="0" w:space="0" w:color="auto"/>
            <w:right w:val="none" w:sz="0" w:space="0" w:color="auto"/>
          </w:divBdr>
        </w:div>
        <w:div w:id="293608249">
          <w:marLeft w:val="640"/>
          <w:marRight w:val="0"/>
          <w:marTop w:val="0"/>
          <w:marBottom w:val="0"/>
          <w:divBdr>
            <w:top w:val="none" w:sz="0" w:space="0" w:color="auto"/>
            <w:left w:val="none" w:sz="0" w:space="0" w:color="auto"/>
            <w:bottom w:val="none" w:sz="0" w:space="0" w:color="auto"/>
            <w:right w:val="none" w:sz="0" w:space="0" w:color="auto"/>
          </w:divBdr>
        </w:div>
        <w:div w:id="822696101">
          <w:marLeft w:val="640"/>
          <w:marRight w:val="0"/>
          <w:marTop w:val="0"/>
          <w:marBottom w:val="0"/>
          <w:divBdr>
            <w:top w:val="none" w:sz="0" w:space="0" w:color="auto"/>
            <w:left w:val="none" w:sz="0" w:space="0" w:color="auto"/>
            <w:bottom w:val="none" w:sz="0" w:space="0" w:color="auto"/>
            <w:right w:val="none" w:sz="0" w:space="0" w:color="auto"/>
          </w:divBdr>
        </w:div>
        <w:div w:id="1275020493">
          <w:marLeft w:val="640"/>
          <w:marRight w:val="0"/>
          <w:marTop w:val="0"/>
          <w:marBottom w:val="0"/>
          <w:divBdr>
            <w:top w:val="none" w:sz="0" w:space="0" w:color="auto"/>
            <w:left w:val="none" w:sz="0" w:space="0" w:color="auto"/>
            <w:bottom w:val="none" w:sz="0" w:space="0" w:color="auto"/>
            <w:right w:val="none" w:sz="0" w:space="0" w:color="auto"/>
          </w:divBdr>
        </w:div>
        <w:div w:id="1364476050">
          <w:marLeft w:val="640"/>
          <w:marRight w:val="0"/>
          <w:marTop w:val="0"/>
          <w:marBottom w:val="0"/>
          <w:divBdr>
            <w:top w:val="none" w:sz="0" w:space="0" w:color="auto"/>
            <w:left w:val="none" w:sz="0" w:space="0" w:color="auto"/>
            <w:bottom w:val="none" w:sz="0" w:space="0" w:color="auto"/>
            <w:right w:val="none" w:sz="0" w:space="0" w:color="auto"/>
          </w:divBdr>
        </w:div>
        <w:div w:id="1529835027">
          <w:marLeft w:val="640"/>
          <w:marRight w:val="0"/>
          <w:marTop w:val="0"/>
          <w:marBottom w:val="0"/>
          <w:divBdr>
            <w:top w:val="none" w:sz="0" w:space="0" w:color="auto"/>
            <w:left w:val="none" w:sz="0" w:space="0" w:color="auto"/>
            <w:bottom w:val="none" w:sz="0" w:space="0" w:color="auto"/>
            <w:right w:val="none" w:sz="0" w:space="0" w:color="auto"/>
          </w:divBdr>
        </w:div>
        <w:div w:id="2098280569">
          <w:marLeft w:val="640"/>
          <w:marRight w:val="0"/>
          <w:marTop w:val="0"/>
          <w:marBottom w:val="0"/>
          <w:divBdr>
            <w:top w:val="none" w:sz="0" w:space="0" w:color="auto"/>
            <w:left w:val="none" w:sz="0" w:space="0" w:color="auto"/>
            <w:bottom w:val="none" w:sz="0" w:space="0" w:color="auto"/>
            <w:right w:val="none" w:sz="0" w:space="0" w:color="auto"/>
          </w:divBdr>
        </w:div>
        <w:div w:id="1515920993">
          <w:marLeft w:val="640"/>
          <w:marRight w:val="0"/>
          <w:marTop w:val="0"/>
          <w:marBottom w:val="0"/>
          <w:divBdr>
            <w:top w:val="none" w:sz="0" w:space="0" w:color="auto"/>
            <w:left w:val="none" w:sz="0" w:space="0" w:color="auto"/>
            <w:bottom w:val="none" w:sz="0" w:space="0" w:color="auto"/>
            <w:right w:val="none" w:sz="0" w:space="0" w:color="auto"/>
          </w:divBdr>
        </w:div>
        <w:div w:id="1116288662">
          <w:marLeft w:val="640"/>
          <w:marRight w:val="0"/>
          <w:marTop w:val="0"/>
          <w:marBottom w:val="0"/>
          <w:divBdr>
            <w:top w:val="none" w:sz="0" w:space="0" w:color="auto"/>
            <w:left w:val="none" w:sz="0" w:space="0" w:color="auto"/>
            <w:bottom w:val="none" w:sz="0" w:space="0" w:color="auto"/>
            <w:right w:val="none" w:sz="0" w:space="0" w:color="auto"/>
          </w:divBdr>
        </w:div>
        <w:div w:id="1890453690">
          <w:marLeft w:val="640"/>
          <w:marRight w:val="0"/>
          <w:marTop w:val="0"/>
          <w:marBottom w:val="0"/>
          <w:divBdr>
            <w:top w:val="none" w:sz="0" w:space="0" w:color="auto"/>
            <w:left w:val="none" w:sz="0" w:space="0" w:color="auto"/>
            <w:bottom w:val="none" w:sz="0" w:space="0" w:color="auto"/>
            <w:right w:val="none" w:sz="0" w:space="0" w:color="auto"/>
          </w:divBdr>
        </w:div>
        <w:div w:id="1561594610">
          <w:marLeft w:val="640"/>
          <w:marRight w:val="0"/>
          <w:marTop w:val="0"/>
          <w:marBottom w:val="0"/>
          <w:divBdr>
            <w:top w:val="none" w:sz="0" w:space="0" w:color="auto"/>
            <w:left w:val="none" w:sz="0" w:space="0" w:color="auto"/>
            <w:bottom w:val="none" w:sz="0" w:space="0" w:color="auto"/>
            <w:right w:val="none" w:sz="0" w:space="0" w:color="auto"/>
          </w:divBdr>
        </w:div>
        <w:div w:id="627198170">
          <w:marLeft w:val="640"/>
          <w:marRight w:val="0"/>
          <w:marTop w:val="0"/>
          <w:marBottom w:val="0"/>
          <w:divBdr>
            <w:top w:val="none" w:sz="0" w:space="0" w:color="auto"/>
            <w:left w:val="none" w:sz="0" w:space="0" w:color="auto"/>
            <w:bottom w:val="none" w:sz="0" w:space="0" w:color="auto"/>
            <w:right w:val="none" w:sz="0" w:space="0" w:color="auto"/>
          </w:divBdr>
        </w:div>
        <w:div w:id="277954932">
          <w:marLeft w:val="640"/>
          <w:marRight w:val="0"/>
          <w:marTop w:val="0"/>
          <w:marBottom w:val="0"/>
          <w:divBdr>
            <w:top w:val="none" w:sz="0" w:space="0" w:color="auto"/>
            <w:left w:val="none" w:sz="0" w:space="0" w:color="auto"/>
            <w:bottom w:val="none" w:sz="0" w:space="0" w:color="auto"/>
            <w:right w:val="none" w:sz="0" w:space="0" w:color="auto"/>
          </w:divBdr>
        </w:div>
        <w:div w:id="123236632">
          <w:marLeft w:val="640"/>
          <w:marRight w:val="0"/>
          <w:marTop w:val="0"/>
          <w:marBottom w:val="0"/>
          <w:divBdr>
            <w:top w:val="none" w:sz="0" w:space="0" w:color="auto"/>
            <w:left w:val="none" w:sz="0" w:space="0" w:color="auto"/>
            <w:bottom w:val="none" w:sz="0" w:space="0" w:color="auto"/>
            <w:right w:val="none" w:sz="0" w:space="0" w:color="auto"/>
          </w:divBdr>
        </w:div>
        <w:div w:id="557598177">
          <w:marLeft w:val="640"/>
          <w:marRight w:val="0"/>
          <w:marTop w:val="0"/>
          <w:marBottom w:val="0"/>
          <w:divBdr>
            <w:top w:val="none" w:sz="0" w:space="0" w:color="auto"/>
            <w:left w:val="none" w:sz="0" w:space="0" w:color="auto"/>
            <w:bottom w:val="none" w:sz="0" w:space="0" w:color="auto"/>
            <w:right w:val="none" w:sz="0" w:space="0" w:color="auto"/>
          </w:divBdr>
        </w:div>
        <w:div w:id="526679498">
          <w:marLeft w:val="640"/>
          <w:marRight w:val="0"/>
          <w:marTop w:val="0"/>
          <w:marBottom w:val="0"/>
          <w:divBdr>
            <w:top w:val="none" w:sz="0" w:space="0" w:color="auto"/>
            <w:left w:val="none" w:sz="0" w:space="0" w:color="auto"/>
            <w:bottom w:val="none" w:sz="0" w:space="0" w:color="auto"/>
            <w:right w:val="none" w:sz="0" w:space="0" w:color="auto"/>
          </w:divBdr>
        </w:div>
        <w:div w:id="905645479">
          <w:marLeft w:val="640"/>
          <w:marRight w:val="0"/>
          <w:marTop w:val="0"/>
          <w:marBottom w:val="0"/>
          <w:divBdr>
            <w:top w:val="none" w:sz="0" w:space="0" w:color="auto"/>
            <w:left w:val="none" w:sz="0" w:space="0" w:color="auto"/>
            <w:bottom w:val="none" w:sz="0" w:space="0" w:color="auto"/>
            <w:right w:val="none" w:sz="0" w:space="0" w:color="auto"/>
          </w:divBdr>
        </w:div>
        <w:div w:id="854877763">
          <w:marLeft w:val="640"/>
          <w:marRight w:val="0"/>
          <w:marTop w:val="0"/>
          <w:marBottom w:val="0"/>
          <w:divBdr>
            <w:top w:val="none" w:sz="0" w:space="0" w:color="auto"/>
            <w:left w:val="none" w:sz="0" w:space="0" w:color="auto"/>
            <w:bottom w:val="none" w:sz="0" w:space="0" w:color="auto"/>
            <w:right w:val="none" w:sz="0" w:space="0" w:color="auto"/>
          </w:divBdr>
        </w:div>
        <w:div w:id="421530826">
          <w:marLeft w:val="640"/>
          <w:marRight w:val="0"/>
          <w:marTop w:val="0"/>
          <w:marBottom w:val="0"/>
          <w:divBdr>
            <w:top w:val="none" w:sz="0" w:space="0" w:color="auto"/>
            <w:left w:val="none" w:sz="0" w:space="0" w:color="auto"/>
            <w:bottom w:val="none" w:sz="0" w:space="0" w:color="auto"/>
            <w:right w:val="none" w:sz="0" w:space="0" w:color="auto"/>
          </w:divBdr>
        </w:div>
        <w:div w:id="908343568">
          <w:marLeft w:val="640"/>
          <w:marRight w:val="0"/>
          <w:marTop w:val="0"/>
          <w:marBottom w:val="0"/>
          <w:divBdr>
            <w:top w:val="none" w:sz="0" w:space="0" w:color="auto"/>
            <w:left w:val="none" w:sz="0" w:space="0" w:color="auto"/>
            <w:bottom w:val="none" w:sz="0" w:space="0" w:color="auto"/>
            <w:right w:val="none" w:sz="0" w:space="0" w:color="auto"/>
          </w:divBdr>
        </w:div>
        <w:div w:id="1259561031">
          <w:marLeft w:val="640"/>
          <w:marRight w:val="0"/>
          <w:marTop w:val="0"/>
          <w:marBottom w:val="0"/>
          <w:divBdr>
            <w:top w:val="none" w:sz="0" w:space="0" w:color="auto"/>
            <w:left w:val="none" w:sz="0" w:space="0" w:color="auto"/>
            <w:bottom w:val="none" w:sz="0" w:space="0" w:color="auto"/>
            <w:right w:val="none" w:sz="0" w:space="0" w:color="auto"/>
          </w:divBdr>
        </w:div>
        <w:div w:id="48261426">
          <w:marLeft w:val="640"/>
          <w:marRight w:val="0"/>
          <w:marTop w:val="0"/>
          <w:marBottom w:val="0"/>
          <w:divBdr>
            <w:top w:val="none" w:sz="0" w:space="0" w:color="auto"/>
            <w:left w:val="none" w:sz="0" w:space="0" w:color="auto"/>
            <w:bottom w:val="none" w:sz="0" w:space="0" w:color="auto"/>
            <w:right w:val="none" w:sz="0" w:space="0" w:color="auto"/>
          </w:divBdr>
        </w:div>
        <w:div w:id="1416173860">
          <w:marLeft w:val="640"/>
          <w:marRight w:val="0"/>
          <w:marTop w:val="0"/>
          <w:marBottom w:val="0"/>
          <w:divBdr>
            <w:top w:val="none" w:sz="0" w:space="0" w:color="auto"/>
            <w:left w:val="none" w:sz="0" w:space="0" w:color="auto"/>
            <w:bottom w:val="none" w:sz="0" w:space="0" w:color="auto"/>
            <w:right w:val="none" w:sz="0" w:space="0" w:color="auto"/>
          </w:divBdr>
        </w:div>
        <w:div w:id="925456309">
          <w:marLeft w:val="640"/>
          <w:marRight w:val="0"/>
          <w:marTop w:val="0"/>
          <w:marBottom w:val="0"/>
          <w:divBdr>
            <w:top w:val="none" w:sz="0" w:space="0" w:color="auto"/>
            <w:left w:val="none" w:sz="0" w:space="0" w:color="auto"/>
            <w:bottom w:val="none" w:sz="0" w:space="0" w:color="auto"/>
            <w:right w:val="none" w:sz="0" w:space="0" w:color="auto"/>
          </w:divBdr>
        </w:div>
        <w:div w:id="568152102">
          <w:marLeft w:val="640"/>
          <w:marRight w:val="0"/>
          <w:marTop w:val="0"/>
          <w:marBottom w:val="0"/>
          <w:divBdr>
            <w:top w:val="none" w:sz="0" w:space="0" w:color="auto"/>
            <w:left w:val="none" w:sz="0" w:space="0" w:color="auto"/>
            <w:bottom w:val="none" w:sz="0" w:space="0" w:color="auto"/>
            <w:right w:val="none" w:sz="0" w:space="0" w:color="auto"/>
          </w:divBdr>
        </w:div>
        <w:div w:id="22755370">
          <w:marLeft w:val="640"/>
          <w:marRight w:val="0"/>
          <w:marTop w:val="0"/>
          <w:marBottom w:val="0"/>
          <w:divBdr>
            <w:top w:val="none" w:sz="0" w:space="0" w:color="auto"/>
            <w:left w:val="none" w:sz="0" w:space="0" w:color="auto"/>
            <w:bottom w:val="none" w:sz="0" w:space="0" w:color="auto"/>
            <w:right w:val="none" w:sz="0" w:space="0" w:color="auto"/>
          </w:divBdr>
        </w:div>
        <w:div w:id="129786813">
          <w:marLeft w:val="640"/>
          <w:marRight w:val="0"/>
          <w:marTop w:val="0"/>
          <w:marBottom w:val="0"/>
          <w:divBdr>
            <w:top w:val="none" w:sz="0" w:space="0" w:color="auto"/>
            <w:left w:val="none" w:sz="0" w:space="0" w:color="auto"/>
            <w:bottom w:val="none" w:sz="0" w:space="0" w:color="auto"/>
            <w:right w:val="none" w:sz="0" w:space="0" w:color="auto"/>
          </w:divBdr>
        </w:div>
        <w:div w:id="17784027">
          <w:marLeft w:val="640"/>
          <w:marRight w:val="0"/>
          <w:marTop w:val="0"/>
          <w:marBottom w:val="0"/>
          <w:divBdr>
            <w:top w:val="none" w:sz="0" w:space="0" w:color="auto"/>
            <w:left w:val="none" w:sz="0" w:space="0" w:color="auto"/>
            <w:bottom w:val="none" w:sz="0" w:space="0" w:color="auto"/>
            <w:right w:val="none" w:sz="0" w:space="0" w:color="auto"/>
          </w:divBdr>
        </w:div>
        <w:div w:id="823622613">
          <w:marLeft w:val="640"/>
          <w:marRight w:val="0"/>
          <w:marTop w:val="0"/>
          <w:marBottom w:val="0"/>
          <w:divBdr>
            <w:top w:val="none" w:sz="0" w:space="0" w:color="auto"/>
            <w:left w:val="none" w:sz="0" w:space="0" w:color="auto"/>
            <w:bottom w:val="none" w:sz="0" w:space="0" w:color="auto"/>
            <w:right w:val="none" w:sz="0" w:space="0" w:color="auto"/>
          </w:divBdr>
        </w:div>
        <w:div w:id="1255817197">
          <w:marLeft w:val="640"/>
          <w:marRight w:val="0"/>
          <w:marTop w:val="0"/>
          <w:marBottom w:val="0"/>
          <w:divBdr>
            <w:top w:val="none" w:sz="0" w:space="0" w:color="auto"/>
            <w:left w:val="none" w:sz="0" w:space="0" w:color="auto"/>
            <w:bottom w:val="none" w:sz="0" w:space="0" w:color="auto"/>
            <w:right w:val="none" w:sz="0" w:space="0" w:color="auto"/>
          </w:divBdr>
        </w:div>
        <w:div w:id="1007562165">
          <w:marLeft w:val="640"/>
          <w:marRight w:val="0"/>
          <w:marTop w:val="0"/>
          <w:marBottom w:val="0"/>
          <w:divBdr>
            <w:top w:val="none" w:sz="0" w:space="0" w:color="auto"/>
            <w:left w:val="none" w:sz="0" w:space="0" w:color="auto"/>
            <w:bottom w:val="none" w:sz="0" w:space="0" w:color="auto"/>
            <w:right w:val="none" w:sz="0" w:space="0" w:color="auto"/>
          </w:divBdr>
        </w:div>
        <w:div w:id="545876111">
          <w:marLeft w:val="640"/>
          <w:marRight w:val="0"/>
          <w:marTop w:val="0"/>
          <w:marBottom w:val="0"/>
          <w:divBdr>
            <w:top w:val="none" w:sz="0" w:space="0" w:color="auto"/>
            <w:left w:val="none" w:sz="0" w:space="0" w:color="auto"/>
            <w:bottom w:val="none" w:sz="0" w:space="0" w:color="auto"/>
            <w:right w:val="none" w:sz="0" w:space="0" w:color="auto"/>
          </w:divBdr>
        </w:div>
        <w:div w:id="2014718801">
          <w:marLeft w:val="640"/>
          <w:marRight w:val="0"/>
          <w:marTop w:val="0"/>
          <w:marBottom w:val="0"/>
          <w:divBdr>
            <w:top w:val="none" w:sz="0" w:space="0" w:color="auto"/>
            <w:left w:val="none" w:sz="0" w:space="0" w:color="auto"/>
            <w:bottom w:val="none" w:sz="0" w:space="0" w:color="auto"/>
            <w:right w:val="none" w:sz="0" w:space="0" w:color="auto"/>
          </w:divBdr>
        </w:div>
        <w:div w:id="610168808">
          <w:marLeft w:val="640"/>
          <w:marRight w:val="0"/>
          <w:marTop w:val="0"/>
          <w:marBottom w:val="0"/>
          <w:divBdr>
            <w:top w:val="none" w:sz="0" w:space="0" w:color="auto"/>
            <w:left w:val="none" w:sz="0" w:space="0" w:color="auto"/>
            <w:bottom w:val="none" w:sz="0" w:space="0" w:color="auto"/>
            <w:right w:val="none" w:sz="0" w:space="0" w:color="auto"/>
          </w:divBdr>
        </w:div>
        <w:div w:id="194470698">
          <w:marLeft w:val="640"/>
          <w:marRight w:val="0"/>
          <w:marTop w:val="0"/>
          <w:marBottom w:val="0"/>
          <w:divBdr>
            <w:top w:val="none" w:sz="0" w:space="0" w:color="auto"/>
            <w:left w:val="none" w:sz="0" w:space="0" w:color="auto"/>
            <w:bottom w:val="none" w:sz="0" w:space="0" w:color="auto"/>
            <w:right w:val="none" w:sz="0" w:space="0" w:color="auto"/>
          </w:divBdr>
        </w:div>
        <w:div w:id="717322855">
          <w:marLeft w:val="640"/>
          <w:marRight w:val="0"/>
          <w:marTop w:val="0"/>
          <w:marBottom w:val="0"/>
          <w:divBdr>
            <w:top w:val="none" w:sz="0" w:space="0" w:color="auto"/>
            <w:left w:val="none" w:sz="0" w:space="0" w:color="auto"/>
            <w:bottom w:val="none" w:sz="0" w:space="0" w:color="auto"/>
            <w:right w:val="none" w:sz="0" w:space="0" w:color="auto"/>
          </w:divBdr>
        </w:div>
        <w:div w:id="104733578">
          <w:marLeft w:val="640"/>
          <w:marRight w:val="0"/>
          <w:marTop w:val="0"/>
          <w:marBottom w:val="0"/>
          <w:divBdr>
            <w:top w:val="none" w:sz="0" w:space="0" w:color="auto"/>
            <w:left w:val="none" w:sz="0" w:space="0" w:color="auto"/>
            <w:bottom w:val="none" w:sz="0" w:space="0" w:color="auto"/>
            <w:right w:val="none" w:sz="0" w:space="0" w:color="auto"/>
          </w:divBdr>
        </w:div>
        <w:div w:id="97068175">
          <w:marLeft w:val="640"/>
          <w:marRight w:val="0"/>
          <w:marTop w:val="0"/>
          <w:marBottom w:val="0"/>
          <w:divBdr>
            <w:top w:val="none" w:sz="0" w:space="0" w:color="auto"/>
            <w:left w:val="none" w:sz="0" w:space="0" w:color="auto"/>
            <w:bottom w:val="none" w:sz="0" w:space="0" w:color="auto"/>
            <w:right w:val="none" w:sz="0" w:space="0" w:color="auto"/>
          </w:divBdr>
        </w:div>
        <w:div w:id="1706562614">
          <w:marLeft w:val="640"/>
          <w:marRight w:val="0"/>
          <w:marTop w:val="0"/>
          <w:marBottom w:val="0"/>
          <w:divBdr>
            <w:top w:val="none" w:sz="0" w:space="0" w:color="auto"/>
            <w:left w:val="none" w:sz="0" w:space="0" w:color="auto"/>
            <w:bottom w:val="none" w:sz="0" w:space="0" w:color="auto"/>
            <w:right w:val="none" w:sz="0" w:space="0" w:color="auto"/>
          </w:divBdr>
        </w:div>
        <w:div w:id="1433821118">
          <w:marLeft w:val="640"/>
          <w:marRight w:val="0"/>
          <w:marTop w:val="0"/>
          <w:marBottom w:val="0"/>
          <w:divBdr>
            <w:top w:val="none" w:sz="0" w:space="0" w:color="auto"/>
            <w:left w:val="none" w:sz="0" w:space="0" w:color="auto"/>
            <w:bottom w:val="none" w:sz="0" w:space="0" w:color="auto"/>
            <w:right w:val="none" w:sz="0" w:space="0" w:color="auto"/>
          </w:divBdr>
        </w:div>
        <w:div w:id="921333442">
          <w:marLeft w:val="640"/>
          <w:marRight w:val="0"/>
          <w:marTop w:val="0"/>
          <w:marBottom w:val="0"/>
          <w:divBdr>
            <w:top w:val="none" w:sz="0" w:space="0" w:color="auto"/>
            <w:left w:val="none" w:sz="0" w:space="0" w:color="auto"/>
            <w:bottom w:val="none" w:sz="0" w:space="0" w:color="auto"/>
            <w:right w:val="none" w:sz="0" w:space="0" w:color="auto"/>
          </w:divBdr>
        </w:div>
        <w:div w:id="1142187442">
          <w:marLeft w:val="640"/>
          <w:marRight w:val="0"/>
          <w:marTop w:val="0"/>
          <w:marBottom w:val="0"/>
          <w:divBdr>
            <w:top w:val="none" w:sz="0" w:space="0" w:color="auto"/>
            <w:left w:val="none" w:sz="0" w:space="0" w:color="auto"/>
            <w:bottom w:val="none" w:sz="0" w:space="0" w:color="auto"/>
            <w:right w:val="none" w:sz="0" w:space="0" w:color="auto"/>
          </w:divBdr>
        </w:div>
        <w:div w:id="520820681">
          <w:marLeft w:val="640"/>
          <w:marRight w:val="0"/>
          <w:marTop w:val="0"/>
          <w:marBottom w:val="0"/>
          <w:divBdr>
            <w:top w:val="none" w:sz="0" w:space="0" w:color="auto"/>
            <w:left w:val="none" w:sz="0" w:space="0" w:color="auto"/>
            <w:bottom w:val="none" w:sz="0" w:space="0" w:color="auto"/>
            <w:right w:val="none" w:sz="0" w:space="0" w:color="auto"/>
          </w:divBdr>
        </w:div>
        <w:div w:id="169102218">
          <w:marLeft w:val="640"/>
          <w:marRight w:val="0"/>
          <w:marTop w:val="0"/>
          <w:marBottom w:val="0"/>
          <w:divBdr>
            <w:top w:val="none" w:sz="0" w:space="0" w:color="auto"/>
            <w:left w:val="none" w:sz="0" w:space="0" w:color="auto"/>
            <w:bottom w:val="none" w:sz="0" w:space="0" w:color="auto"/>
            <w:right w:val="none" w:sz="0" w:space="0" w:color="auto"/>
          </w:divBdr>
        </w:div>
        <w:div w:id="861822715">
          <w:marLeft w:val="640"/>
          <w:marRight w:val="0"/>
          <w:marTop w:val="0"/>
          <w:marBottom w:val="0"/>
          <w:divBdr>
            <w:top w:val="none" w:sz="0" w:space="0" w:color="auto"/>
            <w:left w:val="none" w:sz="0" w:space="0" w:color="auto"/>
            <w:bottom w:val="none" w:sz="0" w:space="0" w:color="auto"/>
            <w:right w:val="none" w:sz="0" w:space="0" w:color="auto"/>
          </w:divBdr>
        </w:div>
        <w:div w:id="2037730062">
          <w:marLeft w:val="640"/>
          <w:marRight w:val="0"/>
          <w:marTop w:val="0"/>
          <w:marBottom w:val="0"/>
          <w:divBdr>
            <w:top w:val="none" w:sz="0" w:space="0" w:color="auto"/>
            <w:left w:val="none" w:sz="0" w:space="0" w:color="auto"/>
            <w:bottom w:val="none" w:sz="0" w:space="0" w:color="auto"/>
            <w:right w:val="none" w:sz="0" w:space="0" w:color="auto"/>
          </w:divBdr>
        </w:div>
        <w:div w:id="1218130742">
          <w:marLeft w:val="640"/>
          <w:marRight w:val="0"/>
          <w:marTop w:val="0"/>
          <w:marBottom w:val="0"/>
          <w:divBdr>
            <w:top w:val="none" w:sz="0" w:space="0" w:color="auto"/>
            <w:left w:val="none" w:sz="0" w:space="0" w:color="auto"/>
            <w:bottom w:val="none" w:sz="0" w:space="0" w:color="auto"/>
            <w:right w:val="none" w:sz="0" w:space="0" w:color="auto"/>
          </w:divBdr>
        </w:div>
        <w:div w:id="1882594264">
          <w:marLeft w:val="640"/>
          <w:marRight w:val="0"/>
          <w:marTop w:val="0"/>
          <w:marBottom w:val="0"/>
          <w:divBdr>
            <w:top w:val="none" w:sz="0" w:space="0" w:color="auto"/>
            <w:left w:val="none" w:sz="0" w:space="0" w:color="auto"/>
            <w:bottom w:val="none" w:sz="0" w:space="0" w:color="auto"/>
            <w:right w:val="none" w:sz="0" w:space="0" w:color="auto"/>
          </w:divBdr>
        </w:div>
        <w:div w:id="1248658987">
          <w:marLeft w:val="640"/>
          <w:marRight w:val="0"/>
          <w:marTop w:val="0"/>
          <w:marBottom w:val="0"/>
          <w:divBdr>
            <w:top w:val="none" w:sz="0" w:space="0" w:color="auto"/>
            <w:left w:val="none" w:sz="0" w:space="0" w:color="auto"/>
            <w:bottom w:val="none" w:sz="0" w:space="0" w:color="auto"/>
            <w:right w:val="none" w:sz="0" w:space="0" w:color="auto"/>
          </w:divBdr>
        </w:div>
        <w:div w:id="1849783376">
          <w:marLeft w:val="640"/>
          <w:marRight w:val="0"/>
          <w:marTop w:val="0"/>
          <w:marBottom w:val="0"/>
          <w:divBdr>
            <w:top w:val="none" w:sz="0" w:space="0" w:color="auto"/>
            <w:left w:val="none" w:sz="0" w:space="0" w:color="auto"/>
            <w:bottom w:val="none" w:sz="0" w:space="0" w:color="auto"/>
            <w:right w:val="none" w:sz="0" w:space="0" w:color="auto"/>
          </w:divBdr>
        </w:div>
        <w:div w:id="1261182848">
          <w:marLeft w:val="640"/>
          <w:marRight w:val="0"/>
          <w:marTop w:val="0"/>
          <w:marBottom w:val="0"/>
          <w:divBdr>
            <w:top w:val="none" w:sz="0" w:space="0" w:color="auto"/>
            <w:left w:val="none" w:sz="0" w:space="0" w:color="auto"/>
            <w:bottom w:val="none" w:sz="0" w:space="0" w:color="auto"/>
            <w:right w:val="none" w:sz="0" w:space="0" w:color="auto"/>
          </w:divBdr>
        </w:div>
        <w:div w:id="1886602048">
          <w:marLeft w:val="640"/>
          <w:marRight w:val="0"/>
          <w:marTop w:val="0"/>
          <w:marBottom w:val="0"/>
          <w:divBdr>
            <w:top w:val="none" w:sz="0" w:space="0" w:color="auto"/>
            <w:left w:val="none" w:sz="0" w:space="0" w:color="auto"/>
            <w:bottom w:val="none" w:sz="0" w:space="0" w:color="auto"/>
            <w:right w:val="none" w:sz="0" w:space="0" w:color="auto"/>
          </w:divBdr>
        </w:div>
        <w:div w:id="520164556">
          <w:marLeft w:val="640"/>
          <w:marRight w:val="0"/>
          <w:marTop w:val="0"/>
          <w:marBottom w:val="0"/>
          <w:divBdr>
            <w:top w:val="none" w:sz="0" w:space="0" w:color="auto"/>
            <w:left w:val="none" w:sz="0" w:space="0" w:color="auto"/>
            <w:bottom w:val="none" w:sz="0" w:space="0" w:color="auto"/>
            <w:right w:val="none" w:sz="0" w:space="0" w:color="auto"/>
          </w:divBdr>
        </w:div>
        <w:div w:id="1935629730">
          <w:marLeft w:val="640"/>
          <w:marRight w:val="0"/>
          <w:marTop w:val="0"/>
          <w:marBottom w:val="0"/>
          <w:divBdr>
            <w:top w:val="none" w:sz="0" w:space="0" w:color="auto"/>
            <w:left w:val="none" w:sz="0" w:space="0" w:color="auto"/>
            <w:bottom w:val="none" w:sz="0" w:space="0" w:color="auto"/>
            <w:right w:val="none" w:sz="0" w:space="0" w:color="auto"/>
          </w:divBdr>
        </w:div>
        <w:div w:id="1481771901">
          <w:marLeft w:val="640"/>
          <w:marRight w:val="0"/>
          <w:marTop w:val="0"/>
          <w:marBottom w:val="0"/>
          <w:divBdr>
            <w:top w:val="none" w:sz="0" w:space="0" w:color="auto"/>
            <w:left w:val="none" w:sz="0" w:space="0" w:color="auto"/>
            <w:bottom w:val="none" w:sz="0" w:space="0" w:color="auto"/>
            <w:right w:val="none" w:sz="0" w:space="0" w:color="auto"/>
          </w:divBdr>
        </w:div>
        <w:div w:id="894395372">
          <w:marLeft w:val="640"/>
          <w:marRight w:val="0"/>
          <w:marTop w:val="0"/>
          <w:marBottom w:val="0"/>
          <w:divBdr>
            <w:top w:val="none" w:sz="0" w:space="0" w:color="auto"/>
            <w:left w:val="none" w:sz="0" w:space="0" w:color="auto"/>
            <w:bottom w:val="none" w:sz="0" w:space="0" w:color="auto"/>
            <w:right w:val="none" w:sz="0" w:space="0" w:color="auto"/>
          </w:divBdr>
        </w:div>
        <w:div w:id="1863469808">
          <w:marLeft w:val="640"/>
          <w:marRight w:val="0"/>
          <w:marTop w:val="0"/>
          <w:marBottom w:val="0"/>
          <w:divBdr>
            <w:top w:val="none" w:sz="0" w:space="0" w:color="auto"/>
            <w:left w:val="none" w:sz="0" w:space="0" w:color="auto"/>
            <w:bottom w:val="none" w:sz="0" w:space="0" w:color="auto"/>
            <w:right w:val="none" w:sz="0" w:space="0" w:color="auto"/>
          </w:divBdr>
        </w:div>
        <w:div w:id="935213783">
          <w:marLeft w:val="640"/>
          <w:marRight w:val="0"/>
          <w:marTop w:val="0"/>
          <w:marBottom w:val="0"/>
          <w:divBdr>
            <w:top w:val="none" w:sz="0" w:space="0" w:color="auto"/>
            <w:left w:val="none" w:sz="0" w:space="0" w:color="auto"/>
            <w:bottom w:val="none" w:sz="0" w:space="0" w:color="auto"/>
            <w:right w:val="none" w:sz="0" w:space="0" w:color="auto"/>
          </w:divBdr>
        </w:div>
        <w:div w:id="928462458">
          <w:marLeft w:val="640"/>
          <w:marRight w:val="0"/>
          <w:marTop w:val="0"/>
          <w:marBottom w:val="0"/>
          <w:divBdr>
            <w:top w:val="none" w:sz="0" w:space="0" w:color="auto"/>
            <w:left w:val="none" w:sz="0" w:space="0" w:color="auto"/>
            <w:bottom w:val="none" w:sz="0" w:space="0" w:color="auto"/>
            <w:right w:val="none" w:sz="0" w:space="0" w:color="auto"/>
          </w:divBdr>
        </w:div>
        <w:div w:id="1104691702">
          <w:marLeft w:val="640"/>
          <w:marRight w:val="0"/>
          <w:marTop w:val="0"/>
          <w:marBottom w:val="0"/>
          <w:divBdr>
            <w:top w:val="none" w:sz="0" w:space="0" w:color="auto"/>
            <w:left w:val="none" w:sz="0" w:space="0" w:color="auto"/>
            <w:bottom w:val="none" w:sz="0" w:space="0" w:color="auto"/>
            <w:right w:val="none" w:sz="0" w:space="0" w:color="auto"/>
          </w:divBdr>
        </w:div>
        <w:div w:id="274603127">
          <w:marLeft w:val="640"/>
          <w:marRight w:val="0"/>
          <w:marTop w:val="0"/>
          <w:marBottom w:val="0"/>
          <w:divBdr>
            <w:top w:val="none" w:sz="0" w:space="0" w:color="auto"/>
            <w:left w:val="none" w:sz="0" w:space="0" w:color="auto"/>
            <w:bottom w:val="none" w:sz="0" w:space="0" w:color="auto"/>
            <w:right w:val="none" w:sz="0" w:space="0" w:color="auto"/>
          </w:divBdr>
        </w:div>
        <w:div w:id="1630478619">
          <w:marLeft w:val="640"/>
          <w:marRight w:val="0"/>
          <w:marTop w:val="0"/>
          <w:marBottom w:val="0"/>
          <w:divBdr>
            <w:top w:val="none" w:sz="0" w:space="0" w:color="auto"/>
            <w:left w:val="none" w:sz="0" w:space="0" w:color="auto"/>
            <w:bottom w:val="none" w:sz="0" w:space="0" w:color="auto"/>
            <w:right w:val="none" w:sz="0" w:space="0" w:color="auto"/>
          </w:divBdr>
        </w:div>
        <w:div w:id="2079477712">
          <w:marLeft w:val="640"/>
          <w:marRight w:val="0"/>
          <w:marTop w:val="0"/>
          <w:marBottom w:val="0"/>
          <w:divBdr>
            <w:top w:val="none" w:sz="0" w:space="0" w:color="auto"/>
            <w:left w:val="none" w:sz="0" w:space="0" w:color="auto"/>
            <w:bottom w:val="none" w:sz="0" w:space="0" w:color="auto"/>
            <w:right w:val="none" w:sz="0" w:space="0" w:color="auto"/>
          </w:divBdr>
        </w:div>
        <w:div w:id="575089166">
          <w:marLeft w:val="640"/>
          <w:marRight w:val="0"/>
          <w:marTop w:val="0"/>
          <w:marBottom w:val="0"/>
          <w:divBdr>
            <w:top w:val="none" w:sz="0" w:space="0" w:color="auto"/>
            <w:left w:val="none" w:sz="0" w:space="0" w:color="auto"/>
            <w:bottom w:val="none" w:sz="0" w:space="0" w:color="auto"/>
            <w:right w:val="none" w:sz="0" w:space="0" w:color="auto"/>
          </w:divBdr>
        </w:div>
        <w:div w:id="1953976849">
          <w:marLeft w:val="640"/>
          <w:marRight w:val="0"/>
          <w:marTop w:val="0"/>
          <w:marBottom w:val="0"/>
          <w:divBdr>
            <w:top w:val="none" w:sz="0" w:space="0" w:color="auto"/>
            <w:left w:val="none" w:sz="0" w:space="0" w:color="auto"/>
            <w:bottom w:val="none" w:sz="0" w:space="0" w:color="auto"/>
            <w:right w:val="none" w:sz="0" w:space="0" w:color="auto"/>
          </w:divBdr>
        </w:div>
        <w:div w:id="1249189654">
          <w:marLeft w:val="640"/>
          <w:marRight w:val="0"/>
          <w:marTop w:val="0"/>
          <w:marBottom w:val="0"/>
          <w:divBdr>
            <w:top w:val="none" w:sz="0" w:space="0" w:color="auto"/>
            <w:left w:val="none" w:sz="0" w:space="0" w:color="auto"/>
            <w:bottom w:val="none" w:sz="0" w:space="0" w:color="auto"/>
            <w:right w:val="none" w:sz="0" w:space="0" w:color="auto"/>
          </w:divBdr>
        </w:div>
        <w:div w:id="689143680">
          <w:marLeft w:val="640"/>
          <w:marRight w:val="0"/>
          <w:marTop w:val="0"/>
          <w:marBottom w:val="0"/>
          <w:divBdr>
            <w:top w:val="none" w:sz="0" w:space="0" w:color="auto"/>
            <w:left w:val="none" w:sz="0" w:space="0" w:color="auto"/>
            <w:bottom w:val="none" w:sz="0" w:space="0" w:color="auto"/>
            <w:right w:val="none" w:sz="0" w:space="0" w:color="auto"/>
          </w:divBdr>
        </w:div>
        <w:div w:id="1961758177">
          <w:marLeft w:val="640"/>
          <w:marRight w:val="0"/>
          <w:marTop w:val="0"/>
          <w:marBottom w:val="0"/>
          <w:divBdr>
            <w:top w:val="none" w:sz="0" w:space="0" w:color="auto"/>
            <w:left w:val="none" w:sz="0" w:space="0" w:color="auto"/>
            <w:bottom w:val="none" w:sz="0" w:space="0" w:color="auto"/>
            <w:right w:val="none" w:sz="0" w:space="0" w:color="auto"/>
          </w:divBdr>
        </w:div>
        <w:div w:id="1802915320">
          <w:marLeft w:val="640"/>
          <w:marRight w:val="0"/>
          <w:marTop w:val="0"/>
          <w:marBottom w:val="0"/>
          <w:divBdr>
            <w:top w:val="none" w:sz="0" w:space="0" w:color="auto"/>
            <w:left w:val="none" w:sz="0" w:space="0" w:color="auto"/>
            <w:bottom w:val="none" w:sz="0" w:space="0" w:color="auto"/>
            <w:right w:val="none" w:sz="0" w:space="0" w:color="auto"/>
          </w:divBdr>
        </w:div>
        <w:div w:id="697663381">
          <w:marLeft w:val="640"/>
          <w:marRight w:val="0"/>
          <w:marTop w:val="0"/>
          <w:marBottom w:val="0"/>
          <w:divBdr>
            <w:top w:val="none" w:sz="0" w:space="0" w:color="auto"/>
            <w:left w:val="none" w:sz="0" w:space="0" w:color="auto"/>
            <w:bottom w:val="none" w:sz="0" w:space="0" w:color="auto"/>
            <w:right w:val="none" w:sz="0" w:space="0" w:color="auto"/>
          </w:divBdr>
        </w:div>
        <w:div w:id="947734137">
          <w:marLeft w:val="640"/>
          <w:marRight w:val="0"/>
          <w:marTop w:val="0"/>
          <w:marBottom w:val="0"/>
          <w:divBdr>
            <w:top w:val="none" w:sz="0" w:space="0" w:color="auto"/>
            <w:left w:val="none" w:sz="0" w:space="0" w:color="auto"/>
            <w:bottom w:val="none" w:sz="0" w:space="0" w:color="auto"/>
            <w:right w:val="none" w:sz="0" w:space="0" w:color="auto"/>
          </w:divBdr>
        </w:div>
        <w:div w:id="1766879346">
          <w:marLeft w:val="640"/>
          <w:marRight w:val="0"/>
          <w:marTop w:val="0"/>
          <w:marBottom w:val="0"/>
          <w:divBdr>
            <w:top w:val="none" w:sz="0" w:space="0" w:color="auto"/>
            <w:left w:val="none" w:sz="0" w:space="0" w:color="auto"/>
            <w:bottom w:val="none" w:sz="0" w:space="0" w:color="auto"/>
            <w:right w:val="none" w:sz="0" w:space="0" w:color="auto"/>
          </w:divBdr>
        </w:div>
        <w:div w:id="1078869139">
          <w:marLeft w:val="640"/>
          <w:marRight w:val="0"/>
          <w:marTop w:val="0"/>
          <w:marBottom w:val="0"/>
          <w:divBdr>
            <w:top w:val="none" w:sz="0" w:space="0" w:color="auto"/>
            <w:left w:val="none" w:sz="0" w:space="0" w:color="auto"/>
            <w:bottom w:val="none" w:sz="0" w:space="0" w:color="auto"/>
            <w:right w:val="none" w:sz="0" w:space="0" w:color="auto"/>
          </w:divBdr>
        </w:div>
        <w:div w:id="2039312704">
          <w:marLeft w:val="640"/>
          <w:marRight w:val="0"/>
          <w:marTop w:val="0"/>
          <w:marBottom w:val="0"/>
          <w:divBdr>
            <w:top w:val="none" w:sz="0" w:space="0" w:color="auto"/>
            <w:left w:val="none" w:sz="0" w:space="0" w:color="auto"/>
            <w:bottom w:val="none" w:sz="0" w:space="0" w:color="auto"/>
            <w:right w:val="none" w:sz="0" w:space="0" w:color="auto"/>
          </w:divBdr>
        </w:div>
        <w:div w:id="1145468403">
          <w:marLeft w:val="640"/>
          <w:marRight w:val="0"/>
          <w:marTop w:val="0"/>
          <w:marBottom w:val="0"/>
          <w:divBdr>
            <w:top w:val="none" w:sz="0" w:space="0" w:color="auto"/>
            <w:left w:val="none" w:sz="0" w:space="0" w:color="auto"/>
            <w:bottom w:val="none" w:sz="0" w:space="0" w:color="auto"/>
            <w:right w:val="none" w:sz="0" w:space="0" w:color="auto"/>
          </w:divBdr>
        </w:div>
        <w:div w:id="1672610397">
          <w:marLeft w:val="640"/>
          <w:marRight w:val="0"/>
          <w:marTop w:val="0"/>
          <w:marBottom w:val="0"/>
          <w:divBdr>
            <w:top w:val="none" w:sz="0" w:space="0" w:color="auto"/>
            <w:left w:val="none" w:sz="0" w:space="0" w:color="auto"/>
            <w:bottom w:val="none" w:sz="0" w:space="0" w:color="auto"/>
            <w:right w:val="none" w:sz="0" w:space="0" w:color="auto"/>
          </w:divBdr>
        </w:div>
        <w:div w:id="2089380911">
          <w:marLeft w:val="640"/>
          <w:marRight w:val="0"/>
          <w:marTop w:val="0"/>
          <w:marBottom w:val="0"/>
          <w:divBdr>
            <w:top w:val="none" w:sz="0" w:space="0" w:color="auto"/>
            <w:left w:val="none" w:sz="0" w:space="0" w:color="auto"/>
            <w:bottom w:val="none" w:sz="0" w:space="0" w:color="auto"/>
            <w:right w:val="none" w:sz="0" w:space="0" w:color="auto"/>
          </w:divBdr>
        </w:div>
        <w:div w:id="810252856">
          <w:marLeft w:val="640"/>
          <w:marRight w:val="0"/>
          <w:marTop w:val="0"/>
          <w:marBottom w:val="0"/>
          <w:divBdr>
            <w:top w:val="none" w:sz="0" w:space="0" w:color="auto"/>
            <w:left w:val="none" w:sz="0" w:space="0" w:color="auto"/>
            <w:bottom w:val="none" w:sz="0" w:space="0" w:color="auto"/>
            <w:right w:val="none" w:sz="0" w:space="0" w:color="auto"/>
          </w:divBdr>
        </w:div>
        <w:div w:id="578561105">
          <w:marLeft w:val="640"/>
          <w:marRight w:val="0"/>
          <w:marTop w:val="0"/>
          <w:marBottom w:val="0"/>
          <w:divBdr>
            <w:top w:val="none" w:sz="0" w:space="0" w:color="auto"/>
            <w:left w:val="none" w:sz="0" w:space="0" w:color="auto"/>
            <w:bottom w:val="none" w:sz="0" w:space="0" w:color="auto"/>
            <w:right w:val="none" w:sz="0" w:space="0" w:color="auto"/>
          </w:divBdr>
        </w:div>
        <w:div w:id="904267922">
          <w:marLeft w:val="640"/>
          <w:marRight w:val="0"/>
          <w:marTop w:val="0"/>
          <w:marBottom w:val="0"/>
          <w:divBdr>
            <w:top w:val="none" w:sz="0" w:space="0" w:color="auto"/>
            <w:left w:val="none" w:sz="0" w:space="0" w:color="auto"/>
            <w:bottom w:val="none" w:sz="0" w:space="0" w:color="auto"/>
            <w:right w:val="none" w:sz="0" w:space="0" w:color="auto"/>
          </w:divBdr>
        </w:div>
        <w:div w:id="586036038">
          <w:marLeft w:val="640"/>
          <w:marRight w:val="0"/>
          <w:marTop w:val="0"/>
          <w:marBottom w:val="0"/>
          <w:divBdr>
            <w:top w:val="none" w:sz="0" w:space="0" w:color="auto"/>
            <w:left w:val="none" w:sz="0" w:space="0" w:color="auto"/>
            <w:bottom w:val="none" w:sz="0" w:space="0" w:color="auto"/>
            <w:right w:val="none" w:sz="0" w:space="0" w:color="auto"/>
          </w:divBdr>
        </w:div>
        <w:div w:id="1351756073">
          <w:marLeft w:val="640"/>
          <w:marRight w:val="0"/>
          <w:marTop w:val="0"/>
          <w:marBottom w:val="0"/>
          <w:divBdr>
            <w:top w:val="none" w:sz="0" w:space="0" w:color="auto"/>
            <w:left w:val="none" w:sz="0" w:space="0" w:color="auto"/>
            <w:bottom w:val="none" w:sz="0" w:space="0" w:color="auto"/>
            <w:right w:val="none" w:sz="0" w:space="0" w:color="auto"/>
          </w:divBdr>
        </w:div>
        <w:div w:id="2067146092">
          <w:marLeft w:val="640"/>
          <w:marRight w:val="0"/>
          <w:marTop w:val="0"/>
          <w:marBottom w:val="0"/>
          <w:divBdr>
            <w:top w:val="none" w:sz="0" w:space="0" w:color="auto"/>
            <w:left w:val="none" w:sz="0" w:space="0" w:color="auto"/>
            <w:bottom w:val="none" w:sz="0" w:space="0" w:color="auto"/>
            <w:right w:val="none" w:sz="0" w:space="0" w:color="auto"/>
          </w:divBdr>
        </w:div>
        <w:div w:id="2144618323">
          <w:marLeft w:val="640"/>
          <w:marRight w:val="0"/>
          <w:marTop w:val="0"/>
          <w:marBottom w:val="0"/>
          <w:divBdr>
            <w:top w:val="none" w:sz="0" w:space="0" w:color="auto"/>
            <w:left w:val="none" w:sz="0" w:space="0" w:color="auto"/>
            <w:bottom w:val="none" w:sz="0" w:space="0" w:color="auto"/>
            <w:right w:val="none" w:sz="0" w:space="0" w:color="auto"/>
          </w:divBdr>
        </w:div>
        <w:div w:id="1429082690">
          <w:marLeft w:val="640"/>
          <w:marRight w:val="0"/>
          <w:marTop w:val="0"/>
          <w:marBottom w:val="0"/>
          <w:divBdr>
            <w:top w:val="none" w:sz="0" w:space="0" w:color="auto"/>
            <w:left w:val="none" w:sz="0" w:space="0" w:color="auto"/>
            <w:bottom w:val="none" w:sz="0" w:space="0" w:color="auto"/>
            <w:right w:val="none" w:sz="0" w:space="0" w:color="auto"/>
          </w:divBdr>
        </w:div>
        <w:div w:id="1306162838">
          <w:marLeft w:val="640"/>
          <w:marRight w:val="0"/>
          <w:marTop w:val="0"/>
          <w:marBottom w:val="0"/>
          <w:divBdr>
            <w:top w:val="none" w:sz="0" w:space="0" w:color="auto"/>
            <w:left w:val="none" w:sz="0" w:space="0" w:color="auto"/>
            <w:bottom w:val="none" w:sz="0" w:space="0" w:color="auto"/>
            <w:right w:val="none" w:sz="0" w:space="0" w:color="auto"/>
          </w:divBdr>
        </w:div>
        <w:div w:id="142285262">
          <w:marLeft w:val="640"/>
          <w:marRight w:val="0"/>
          <w:marTop w:val="0"/>
          <w:marBottom w:val="0"/>
          <w:divBdr>
            <w:top w:val="none" w:sz="0" w:space="0" w:color="auto"/>
            <w:left w:val="none" w:sz="0" w:space="0" w:color="auto"/>
            <w:bottom w:val="none" w:sz="0" w:space="0" w:color="auto"/>
            <w:right w:val="none" w:sz="0" w:space="0" w:color="auto"/>
          </w:divBdr>
        </w:div>
        <w:div w:id="1775855901">
          <w:marLeft w:val="640"/>
          <w:marRight w:val="0"/>
          <w:marTop w:val="0"/>
          <w:marBottom w:val="0"/>
          <w:divBdr>
            <w:top w:val="none" w:sz="0" w:space="0" w:color="auto"/>
            <w:left w:val="none" w:sz="0" w:space="0" w:color="auto"/>
            <w:bottom w:val="none" w:sz="0" w:space="0" w:color="auto"/>
            <w:right w:val="none" w:sz="0" w:space="0" w:color="auto"/>
          </w:divBdr>
        </w:div>
        <w:div w:id="1195801585">
          <w:marLeft w:val="640"/>
          <w:marRight w:val="0"/>
          <w:marTop w:val="0"/>
          <w:marBottom w:val="0"/>
          <w:divBdr>
            <w:top w:val="none" w:sz="0" w:space="0" w:color="auto"/>
            <w:left w:val="none" w:sz="0" w:space="0" w:color="auto"/>
            <w:bottom w:val="none" w:sz="0" w:space="0" w:color="auto"/>
            <w:right w:val="none" w:sz="0" w:space="0" w:color="auto"/>
          </w:divBdr>
        </w:div>
        <w:div w:id="478234706">
          <w:marLeft w:val="640"/>
          <w:marRight w:val="0"/>
          <w:marTop w:val="0"/>
          <w:marBottom w:val="0"/>
          <w:divBdr>
            <w:top w:val="none" w:sz="0" w:space="0" w:color="auto"/>
            <w:left w:val="none" w:sz="0" w:space="0" w:color="auto"/>
            <w:bottom w:val="none" w:sz="0" w:space="0" w:color="auto"/>
            <w:right w:val="none" w:sz="0" w:space="0" w:color="auto"/>
          </w:divBdr>
        </w:div>
        <w:div w:id="972565740">
          <w:marLeft w:val="640"/>
          <w:marRight w:val="0"/>
          <w:marTop w:val="0"/>
          <w:marBottom w:val="0"/>
          <w:divBdr>
            <w:top w:val="none" w:sz="0" w:space="0" w:color="auto"/>
            <w:left w:val="none" w:sz="0" w:space="0" w:color="auto"/>
            <w:bottom w:val="none" w:sz="0" w:space="0" w:color="auto"/>
            <w:right w:val="none" w:sz="0" w:space="0" w:color="auto"/>
          </w:divBdr>
        </w:div>
        <w:div w:id="1062217016">
          <w:marLeft w:val="640"/>
          <w:marRight w:val="0"/>
          <w:marTop w:val="0"/>
          <w:marBottom w:val="0"/>
          <w:divBdr>
            <w:top w:val="none" w:sz="0" w:space="0" w:color="auto"/>
            <w:left w:val="none" w:sz="0" w:space="0" w:color="auto"/>
            <w:bottom w:val="none" w:sz="0" w:space="0" w:color="auto"/>
            <w:right w:val="none" w:sz="0" w:space="0" w:color="auto"/>
          </w:divBdr>
        </w:div>
        <w:div w:id="848638213">
          <w:marLeft w:val="640"/>
          <w:marRight w:val="0"/>
          <w:marTop w:val="0"/>
          <w:marBottom w:val="0"/>
          <w:divBdr>
            <w:top w:val="none" w:sz="0" w:space="0" w:color="auto"/>
            <w:left w:val="none" w:sz="0" w:space="0" w:color="auto"/>
            <w:bottom w:val="none" w:sz="0" w:space="0" w:color="auto"/>
            <w:right w:val="none" w:sz="0" w:space="0" w:color="auto"/>
          </w:divBdr>
        </w:div>
        <w:div w:id="1914386589">
          <w:marLeft w:val="640"/>
          <w:marRight w:val="0"/>
          <w:marTop w:val="0"/>
          <w:marBottom w:val="0"/>
          <w:divBdr>
            <w:top w:val="none" w:sz="0" w:space="0" w:color="auto"/>
            <w:left w:val="none" w:sz="0" w:space="0" w:color="auto"/>
            <w:bottom w:val="none" w:sz="0" w:space="0" w:color="auto"/>
            <w:right w:val="none" w:sz="0" w:space="0" w:color="auto"/>
          </w:divBdr>
        </w:div>
        <w:div w:id="163017303">
          <w:marLeft w:val="640"/>
          <w:marRight w:val="0"/>
          <w:marTop w:val="0"/>
          <w:marBottom w:val="0"/>
          <w:divBdr>
            <w:top w:val="none" w:sz="0" w:space="0" w:color="auto"/>
            <w:left w:val="none" w:sz="0" w:space="0" w:color="auto"/>
            <w:bottom w:val="none" w:sz="0" w:space="0" w:color="auto"/>
            <w:right w:val="none" w:sz="0" w:space="0" w:color="auto"/>
          </w:divBdr>
        </w:div>
        <w:div w:id="252906683">
          <w:marLeft w:val="640"/>
          <w:marRight w:val="0"/>
          <w:marTop w:val="0"/>
          <w:marBottom w:val="0"/>
          <w:divBdr>
            <w:top w:val="none" w:sz="0" w:space="0" w:color="auto"/>
            <w:left w:val="none" w:sz="0" w:space="0" w:color="auto"/>
            <w:bottom w:val="none" w:sz="0" w:space="0" w:color="auto"/>
            <w:right w:val="none" w:sz="0" w:space="0" w:color="auto"/>
          </w:divBdr>
        </w:div>
        <w:div w:id="1004013316">
          <w:marLeft w:val="640"/>
          <w:marRight w:val="0"/>
          <w:marTop w:val="0"/>
          <w:marBottom w:val="0"/>
          <w:divBdr>
            <w:top w:val="none" w:sz="0" w:space="0" w:color="auto"/>
            <w:left w:val="none" w:sz="0" w:space="0" w:color="auto"/>
            <w:bottom w:val="none" w:sz="0" w:space="0" w:color="auto"/>
            <w:right w:val="none" w:sz="0" w:space="0" w:color="auto"/>
          </w:divBdr>
        </w:div>
        <w:div w:id="1570995762">
          <w:marLeft w:val="640"/>
          <w:marRight w:val="0"/>
          <w:marTop w:val="0"/>
          <w:marBottom w:val="0"/>
          <w:divBdr>
            <w:top w:val="none" w:sz="0" w:space="0" w:color="auto"/>
            <w:left w:val="none" w:sz="0" w:space="0" w:color="auto"/>
            <w:bottom w:val="none" w:sz="0" w:space="0" w:color="auto"/>
            <w:right w:val="none" w:sz="0" w:space="0" w:color="auto"/>
          </w:divBdr>
        </w:div>
        <w:div w:id="892809301">
          <w:marLeft w:val="640"/>
          <w:marRight w:val="0"/>
          <w:marTop w:val="0"/>
          <w:marBottom w:val="0"/>
          <w:divBdr>
            <w:top w:val="none" w:sz="0" w:space="0" w:color="auto"/>
            <w:left w:val="none" w:sz="0" w:space="0" w:color="auto"/>
            <w:bottom w:val="none" w:sz="0" w:space="0" w:color="auto"/>
            <w:right w:val="none" w:sz="0" w:space="0" w:color="auto"/>
          </w:divBdr>
        </w:div>
        <w:div w:id="1278874921">
          <w:marLeft w:val="640"/>
          <w:marRight w:val="0"/>
          <w:marTop w:val="0"/>
          <w:marBottom w:val="0"/>
          <w:divBdr>
            <w:top w:val="none" w:sz="0" w:space="0" w:color="auto"/>
            <w:left w:val="none" w:sz="0" w:space="0" w:color="auto"/>
            <w:bottom w:val="none" w:sz="0" w:space="0" w:color="auto"/>
            <w:right w:val="none" w:sz="0" w:space="0" w:color="auto"/>
          </w:divBdr>
        </w:div>
        <w:div w:id="1665083874">
          <w:marLeft w:val="640"/>
          <w:marRight w:val="0"/>
          <w:marTop w:val="0"/>
          <w:marBottom w:val="0"/>
          <w:divBdr>
            <w:top w:val="none" w:sz="0" w:space="0" w:color="auto"/>
            <w:left w:val="none" w:sz="0" w:space="0" w:color="auto"/>
            <w:bottom w:val="none" w:sz="0" w:space="0" w:color="auto"/>
            <w:right w:val="none" w:sz="0" w:space="0" w:color="auto"/>
          </w:divBdr>
        </w:div>
        <w:div w:id="1351563312">
          <w:marLeft w:val="640"/>
          <w:marRight w:val="0"/>
          <w:marTop w:val="0"/>
          <w:marBottom w:val="0"/>
          <w:divBdr>
            <w:top w:val="none" w:sz="0" w:space="0" w:color="auto"/>
            <w:left w:val="none" w:sz="0" w:space="0" w:color="auto"/>
            <w:bottom w:val="none" w:sz="0" w:space="0" w:color="auto"/>
            <w:right w:val="none" w:sz="0" w:space="0" w:color="auto"/>
          </w:divBdr>
        </w:div>
        <w:div w:id="1063531392">
          <w:marLeft w:val="640"/>
          <w:marRight w:val="0"/>
          <w:marTop w:val="0"/>
          <w:marBottom w:val="0"/>
          <w:divBdr>
            <w:top w:val="none" w:sz="0" w:space="0" w:color="auto"/>
            <w:left w:val="none" w:sz="0" w:space="0" w:color="auto"/>
            <w:bottom w:val="none" w:sz="0" w:space="0" w:color="auto"/>
            <w:right w:val="none" w:sz="0" w:space="0" w:color="auto"/>
          </w:divBdr>
        </w:div>
        <w:div w:id="653147362">
          <w:marLeft w:val="640"/>
          <w:marRight w:val="0"/>
          <w:marTop w:val="0"/>
          <w:marBottom w:val="0"/>
          <w:divBdr>
            <w:top w:val="none" w:sz="0" w:space="0" w:color="auto"/>
            <w:left w:val="none" w:sz="0" w:space="0" w:color="auto"/>
            <w:bottom w:val="none" w:sz="0" w:space="0" w:color="auto"/>
            <w:right w:val="none" w:sz="0" w:space="0" w:color="auto"/>
          </w:divBdr>
        </w:div>
        <w:div w:id="902445308">
          <w:marLeft w:val="640"/>
          <w:marRight w:val="0"/>
          <w:marTop w:val="0"/>
          <w:marBottom w:val="0"/>
          <w:divBdr>
            <w:top w:val="none" w:sz="0" w:space="0" w:color="auto"/>
            <w:left w:val="none" w:sz="0" w:space="0" w:color="auto"/>
            <w:bottom w:val="none" w:sz="0" w:space="0" w:color="auto"/>
            <w:right w:val="none" w:sz="0" w:space="0" w:color="auto"/>
          </w:divBdr>
        </w:div>
        <w:div w:id="17588392">
          <w:marLeft w:val="640"/>
          <w:marRight w:val="0"/>
          <w:marTop w:val="0"/>
          <w:marBottom w:val="0"/>
          <w:divBdr>
            <w:top w:val="none" w:sz="0" w:space="0" w:color="auto"/>
            <w:left w:val="none" w:sz="0" w:space="0" w:color="auto"/>
            <w:bottom w:val="none" w:sz="0" w:space="0" w:color="auto"/>
            <w:right w:val="none" w:sz="0" w:space="0" w:color="auto"/>
          </w:divBdr>
        </w:div>
        <w:div w:id="809325320">
          <w:marLeft w:val="640"/>
          <w:marRight w:val="0"/>
          <w:marTop w:val="0"/>
          <w:marBottom w:val="0"/>
          <w:divBdr>
            <w:top w:val="none" w:sz="0" w:space="0" w:color="auto"/>
            <w:left w:val="none" w:sz="0" w:space="0" w:color="auto"/>
            <w:bottom w:val="none" w:sz="0" w:space="0" w:color="auto"/>
            <w:right w:val="none" w:sz="0" w:space="0" w:color="auto"/>
          </w:divBdr>
        </w:div>
        <w:div w:id="1460106078">
          <w:marLeft w:val="640"/>
          <w:marRight w:val="0"/>
          <w:marTop w:val="0"/>
          <w:marBottom w:val="0"/>
          <w:divBdr>
            <w:top w:val="none" w:sz="0" w:space="0" w:color="auto"/>
            <w:left w:val="none" w:sz="0" w:space="0" w:color="auto"/>
            <w:bottom w:val="none" w:sz="0" w:space="0" w:color="auto"/>
            <w:right w:val="none" w:sz="0" w:space="0" w:color="auto"/>
          </w:divBdr>
        </w:div>
        <w:div w:id="1408454919">
          <w:marLeft w:val="640"/>
          <w:marRight w:val="0"/>
          <w:marTop w:val="0"/>
          <w:marBottom w:val="0"/>
          <w:divBdr>
            <w:top w:val="none" w:sz="0" w:space="0" w:color="auto"/>
            <w:left w:val="none" w:sz="0" w:space="0" w:color="auto"/>
            <w:bottom w:val="none" w:sz="0" w:space="0" w:color="auto"/>
            <w:right w:val="none" w:sz="0" w:space="0" w:color="auto"/>
          </w:divBdr>
        </w:div>
        <w:div w:id="215703069">
          <w:marLeft w:val="640"/>
          <w:marRight w:val="0"/>
          <w:marTop w:val="0"/>
          <w:marBottom w:val="0"/>
          <w:divBdr>
            <w:top w:val="none" w:sz="0" w:space="0" w:color="auto"/>
            <w:left w:val="none" w:sz="0" w:space="0" w:color="auto"/>
            <w:bottom w:val="none" w:sz="0" w:space="0" w:color="auto"/>
            <w:right w:val="none" w:sz="0" w:space="0" w:color="auto"/>
          </w:divBdr>
        </w:div>
        <w:div w:id="234096291">
          <w:marLeft w:val="640"/>
          <w:marRight w:val="0"/>
          <w:marTop w:val="0"/>
          <w:marBottom w:val="0"/>
          <w:divBdr>
            <w:top w:val="none" w:sz="0" w:space="0" w:color="auto"/>
            <w:left w:val="none" w:sz="0" w:space="0" w:color="auto"/>
            <w:bottom w:val="none" w:sz="0" w:space="0" w:color="auto"/>
            <w:right w:val="none" w:sz="0" w:space="0" w:color="auto"/>
          </w:divBdr>
        </w:div>
        <w:div w:id="1269044874">
          <w:marLeft w:val="640"/>
          <w:marRight w:val="0"/>
          <w:marTop w:val="0"/>
          <w:marBottom w:val="0"/>
          <w:divBdr>
            <w:top w:val="none" w:sz="0" w:space="0" w:color="auto"/>
            <w:left w:val="none" w:sz="0" w:space="0" w:color="auto"/>
            <w:bottom w:val="none" w:sz="0" w:space="0" w:color="auto"/>
            <w:right w:val="none" w:sz="0" w:space="0" w:color="auto"/>
          </w:divBdr>
        </w:div>
        <w:div w:id="85000999">
          <w:marLeft w:val="640"/>
          <w:marRight w:val="0"/>
          <w:marTop w:val="0"/>
          <w:marBottom w:val="0"/>
          <w:divBdr>
            <w:top w:val="none" w:sz="0" w:space="0" w:color="auto"/>
            <w:left w:val="none" w:sz="0" w:space="0" w:color="auto"/>
            <w:bottom w:val="none" w:sz="0" w:space="0" w:color="auto"/>
            <w:right w:val="none" w:sz="0" w:space="0" w:color="auto"/>
          </w:divBdr>
        </w:div>
        <w:div w:id="1599825902">
          <w:marLeft w:val="640"/>
          <w:marRight w:val="0"/>
          <w:marTop w:val="0"/>
          <w:marBottom w:val="0"/>
          <w:divBdr>
            <w:top w:val="none" w:sz="0" w:space="0" w:color="auto"/>
            <w:left w:val="none" w:sz="0" w:space="0" w:color="auto"/>
            <w:bottom w:val="none" w:sz="0" w:space="0" w:color="auto"/>
            <w:right w:val="none" w:sz="0" w:space="0" w:color="auto"/>
          </w:divBdr>
        </w:div>
        <w:div w:id="304355576">
          <w:marLeft w:val="640"/>
          <w:marRight w:val="0"/>
          <w:marTop w:val="0"/>
          <w:marBottom w:val="0"/>
          <w:divBdr>
            <w:top w:val="none" w:sz="0" w:space="0" w:color="auto"/>
            <w:left w:val="none" w:sz="0" w:space="0" w:color="auto"/>
            <w:bottom w:val="none" w:sz="0" w:space="0" w:color="auto"/>
            <w:right w:val="none" w:sz="0" w:space="0" w:color="auto"/>
          </w:divBdr>
        </w:div>
        <w:div w:id="1952854768">
          <w:marLeft w:val="640"/>
          <w:marRight w:val="0"/>
          <w:marTop w:val="0"/>
          <w:marBottom w:val="0"/>
          <w:divBdr>
            <w:top w:val="none" w:sz="0" w:space="0" w:color="auto"/>
            <w:left w:val="none" w:sz="0" w:space="0" w:color="auto"/>
            <w:bottom w:val="none" w:sz="0" w:space="0" w:color="auto"/>
            <w:right w:val="none" w:sz="0" w:space="0" w:color="auto"/>
          </w:divBdr>
        </w:div>
        <w:div w:id="1525943038">
          <w:marLeft w:val="640"/>
          <w:marRight w:val="0"/>
          <w:marTop w:val="0"/>
          <w:marBottom w:val="0"/>
          <w:divBdr>
            <w:top w:val="none" w:sz="0" w:space="0" w:color="auto"/>
            <w:left w:val="none" w:sz="0" w:space="0" w:color="auto"/>
            <w:bottom w:val="none" w:sz="0" w:space="0" w:color="auto"/>
            <w:right w:val="none" w:sz="0" w:space="0" w:color="auto"/>
          </w:divBdr>
        </w:div>
        <w:div w:id="2038894840">
          <w:marLeft w:val="640"/>
          <w:marRight w:val="0"/>
          <w:marTop w:val="0"/>
          <w:marBottom w:val="0"/>
          <w:divBdr>
            <w:top w:val="none" w:sz="0" w:space="0" w:color="auto"/>
            <w:left w:val="none" w:sz="0" w:space="0" w:color="auto"/>
            <w:bottom w:val="none" w:sz="0" w:space="0" w:color="auto"/>
            <w:right w:val="none" w:sz="0" w:space="0" w:color="auto"/>
          </w:divBdr>
        </w:div>
        <w:div w:id="1080519091">
          <w:marLeft w:val="640"/>
          <w:marRight w:val="0"/>
          <w:marTop w:val="0"/>
          <w:marBottom w:val="0"/>
          <w:divBdr>
            <w:top w:val="none" w:sz="0" w:space="0" w:color="auto"/>
            <w:left w:val="none" w:sz="0" w:space="0" w:color="auto"/>
            <w:bottom w:val="none" w:sz="0" w:space="0" w:color="auto"/>
            <w:right w:val="none" w:sz="0" w:space="0" w:color="auto"/>
          </w:divBdr>
        </w:div>
        <w:div w:id="220794898">
          <w:marLeft w:val="640"/>
          <w:marRight w:val="0"/>
          <w:marTop w:val="0"/>
          <w:marBottom w:val="0"/>
          <w:divBdr>
            <w:top w:val="none" w:sz="0" w:space="0" w:color="auto"/>
            <w:left w:val="none" w:sz="0" w:space="0" w:color="auto"/>
            <w:bottom w:val="none" w:sz="0" w:space="0" w:color="auto"/>
            <w:right w:val="none" w:sz="0" w:space="0" w:color="auto"/>
          </w:divBdr>
        </w:div>
        <w:div w:id="400760958">
          <w:marLeft w:val="640"/>
          <w:marRight w:val="0"/>
          <w:marTop w:val="0"/>
          <w:marBottom w:val="0"/>
          <w:divBdr>
            <w:top w:val="none" w:sz="0" w:space="0" w:color="auto"/>
            <w:left w:val="none" w:sz="0" w:space="0" w:color="auto"/>
            <w:bottom w:val="none" w:sz="0" w:space="0" w:color="auto"/>
            <w:right w:val="none" w:sz="0" w:space="0" w:color="auto"/>
          </w:divBdr>
        </w:div>
        <w:div w:id="807746425">
          <w:marLeft w:val="640"/>
          <w:marRight w:val="0"/>
          <w:marTop w:val="0"/>
          <w:marBottom w:val="0"/>
          <w:divBdr>
            <w:top w:val="none" w:sz="0" w:space="0" w:color="auto"/>
            <w:left w:val="none" w:sz="0" w:space="0" w:color="auto"/>
            <w:bottom w:val="none" w:sz="0" w:space="0" w:color="auto"/>
            <w:right w:val="none" w:sz="0" w:space="0" w:color="auto"/>
          </w:divBdr>
        </w:div>
        <w:div w:id="53550749">
          <w:marLeft w:val="640"/>
          <w:marRight w:val="0"/>
          <w:marTop w:val="0"/>
          <w:marBottom w:val="0"/>
          <w:divBdr>
            <w:top w:val="none" w:sz="0" w:space="0" w:color="auto"/>
            <w:left w:val="none" w:sz="0" w:space="0" w:color="auto"/>
            <w:bottom w:val="none" w:sz="0" w:space="0" w:color="auto"/>
            <w:right w:val="none" w:sz="0" w:space="0" w:color="auto"/>
          </w:divBdr>
        </w:div>
        <w:div w:id="1647196198">
          <w:marLeft w:val="640"/>
          <w:marRight w:val="0"/>
          <w:marTop w:val="0"/>
          <w:marBottom w:val="0"/>
          <w:divBdr>
            <w:top w:val="none" w:sz="0" w:space="0" w:color="auto"/>
            <w:left w:val="none" w:sz="0" w:space="0" w:color="auto"/>
            <w:bottom w:val="none" w:sz="0" w:space="0" w:color="auto"/>
            <w:right w:val="none" w:sz="0" w:space="0" w:color="auto"/>
          </w:divBdr>
        </w:div>
        <w:div w:id="1650554027">
          <w:marLeft w:val="640"/>
          <w:marRight w:val="0"/>
          <w:marTop w:val="0"/>
          <w:marBottom w:val="0"/>
          <w:divBdr>
            <w:top w:val="none" w:sz="0" w:space="0" w:color="auto"/>
            <w:left w:val="none" w:sz="0" w:space="0" w:color="auto"/>
            <w:bottom w:val="none" w:sz="0" w:space="0" w:color="auto"/>
            <w:right w:val="none" w:sz="0" w:space="0" w:color="auto"/>
          </w:divBdr>
        </w:div>
        <w:div w:id="180095284">
          <w:marLeft w:val="640"/>
          <w:marRight w:val="0"/>
          <w:marTop w:val="0"/>
          <w:marBottom w:val="0"/>
          <w:divBdr>
            <w:top w:val="none" w:sz="0" w:space="0" w:color="auto"/>
            <w:left w:val="none" w:sz="0" w:space="0" w:color="auto"/>
            <w:bottom w:val="none" w:sz="0" w:space="0" w:color="auto"/>
            <w:right w:val="none" w:sz="0" w:space="0" w:color="auto"/>
          </w:divBdr>
        </w:div>
        <w:div w:id="1917475888">
          <w:marLeft w:val="640"/>
          <w:marRight w:val="0"/>
          <w:marTop w:val="0"/>
          <w:marBottom w:val="0"/>
          <w:divBdr>
            <w:top w:val="none" w:sz="0" w:space="0" w:color="auto"/>
            <w:left w:val="none" w:sz="0" w:space="0" w:color="auto"/>
            <w:bottom w:val="none" w:sz="0" w:space="0" w:color="auto"/>
            <w:right w:val="none" w:sz="0" w:space="0" w:color="auto"/>
          </w:divBdr>
        </w:div>
        <w:div w:id="1539273323">
          <w:marLeft w:val="640"/>
          <w:marRight w:val="0"/>
          <w:marTop w:val="0"/>
          <w:marBottom w:val="0"/>
          <w:divBdr>
            <w:top w:val="none" w:sz="0" w:space="0" w:color="auto"/>
            <w:left w:val="none" w:sz="0" w:space="0" w:color="auto"/>
            <w:bottom w:val="none" w:sz="0" w:space="0" w:color="auto"/>
            <w:right w:val="none" w:sz="0" w:space="0" w:color="auto"/>
          </w:divBdr>
        </w:div>
        <w:div w:id="1775634440">
          <w:marLeft w:val="640"/>
          <w:marRight w:val="0"/>
          <w:marTop w:val="0"/>
          <w:marBottom w:val="0"/>
          <w:divBdr>
            <w:top w:val="none" w:sz="0" w:space="0" w:color="auto"/>
            <w:left w:val="none" w:sz="0" w:space="0" w:color="auto"/>
            <w:bottom w:val="none" w:sz="0" w:space="0" w:color="auto"/>
            <w:right w:val="none" w:sz="0" w:space="0" w:color="auto"/>
          </w:divBdr>
        </w:div>
        <w:div w:id="595135439">
          <w:marLeft w:val="640"/>
          <w:marRight w:val="0"/>
          <w:marTop w:val="0"/>
          <w:marBottom w:val="0"/>
          <w:divBdr>
            <w:top w:val="none" w:sz="0" w:space="0" w:color="auto"/>
            <w:left w:val="none" w:sz="0" w:space="0" w:color="auto"/>
            <w:bottom w:val="none" w:sz="0" w:space="0" w:color="auto"/>
            <w:right w:val="none" w:sz="0" w:space="0" w:color="auto"/>
          </w:divBdr>
        </w:div>
        <w:div w:id="179589235">
          <w:marLeft w:val="640"/>
          <w:marRight w:val="0"/>
          <w:marTop w:val="0"/>
          <w:marBottom w:val="0"/>
          <w:divBdr>
            <w:top w:val="none" w:sz="0" w:space="0" w:color="auto"/>
            <w:left w:val="none" w:sz="0" w:space="0" w:color="auto"/>
            <w:bottom w:val="none" w:sz="0" w:space="0" w:color="auto"/>
            <w:right w:val="none" w:sz="0" w:space="0" w:color="auto"/>
          </w:divBdr>
        </w:div>
        <w:div w:id="1726366217">
          <w:marLeft w:val="640"/>
          <w:marRight w:val="0"/>
          <w:marTop w:val="0"/>
          <w:marBottom w:val="0"/>
          <w:divBdr>
            <w:top w:val="none" w:sz="0" w:space="0" w:color="auto"/>
            <w:left w:val="none" w:sz="0" w:space="0" w:color="auto"/>
            <w:bottom w:val="none" w:sz="0" w:space="0" w:color="auto"/>
            <w:right w:val="none" w:sz="0" w:space="0" w:color="auto"/>
          </w:divBdr>
        </w:div>
        <w:div w:id="246811245">
          <w:marLeft w:val="640"/>
          <w:marRight w:val="0"/>
          <w:marTop w:val="0"/>
          <w:marBottom w:val="0"/>
          <w:divBdr>
            <w:top w:val="none" w:sz="0" w:space="0" w:color="auto"/>
            <w:left w:val="none" w:sz="0" w:space="0" w:color="auto"/>
            <w:bottom w:val="none" w:sz="0" w:space="0" w:color="auto"/>
            <w:right w:val="none" w:sz="0" w:space="0" w:color="auto"/>
          </w:divBdr>
        </w:div>
        <w:div w:id="1881939305">
          <w:marLeft w:val="640"/>
          <w:marRight w:val="0"/>
          <w:marTop w:val="0"/>
          <w:marBottom w:val="0"/>
          <w:divBdr>
            <w:top w:val="none" w:sz="0" w:space="0" w:color="auto"/>
            <w:left w:val="none" w:sz="0" w:space="0" w:color="auto"/>
            <w:bottom w:val="none" w:sz="0" w:space="0" w:color="auto"/>
            <w:right w:val="none" w:sz="0" w:space="0" w:color="auto"/>
          </w:divBdr>
        </w:div>
        <w:div w:id="1574243917">
          <w:marLeft w:val="640"/>
          <w:marRight w:val="0"/>
          <w:marTop w:val="0"/>
          <w:marBottom w:val="0"/>
          <w:divBdr>
            <w:top w:val="none" w:sz="0" w:space="0" w:color="auto"/>
            <w:left w:val="none" w:sz="0" w:space="0" w:color="auto"/>
            <w:bottom w:val="none" w:sz="0" w:space="0" w:color="auto"/>
            <w:right w:val="none" w:sz="0" w:space="0" w:color="auto"/>
          </w:divBdr>
        </w:div>
        <w:div w:id="647629285">
          <w:marLeft w:val="640"/>
          <w:marRight w:val="0"/>
          <w:marTop w:val="0"/>
          <w:marBottom w:val="0"/>
          <w:divBdr>
            <w:top w:val="none" w:sz="0" w:space="0" w:color="auto"/>
            <w:left w:val="none" w:sz="0" w:space="0" w:color="auto"/>
            <w:bottom w:val="none" w:sz="0" w:space="0" w:color="auto"/>
            <w:right w:val="none" w:sz="0" w:space="0" w:color="auto"/>
          </w:divBdr>
        </w:div>
        <w:div w:id="381641879">
          <w:marLeft w:val="640"/>
          <w:marRight w:val="0"/>
          <w:marTop w:val="0"/>
          <w:marBottom w:val="0"/>
          <w:divBdr>
            <w:top w:val="none" w:sz="0" w:space="0" w:color="auto"/>
            <w:left w:val="none" w:sz="0" w:space="0" w:color="auto"/>
            <w:bottom w:val="none" w:sz="0" w:space="0" w:color="auto"/>
            <w:right w:val="none" w:sz="0" w:space="0" w:color="auto"/>
          </w:divBdr>
        </w:div>
        <w:div w:id="685056649">
          <w:marLeft w:val="640"/>
          <w:marRight w:val="0"/>
          <w:marTop w:val="0"/>
          <w:marBottom w:val="0"/>
          <w:divBdr>
            <w:top w:val="none" w:sz="0" w:space="0" w:color="auto"/>
            <w:left w:val="none" w:sz="0" w:space="0" w:color="auto"/>
            <w:bottom w:val="none" w:sz="0" w:space="0" w:color="auto"/>
            <w:right w:val="none" w:sz="0" w:space="0" w:color="auto"/>
          </w:divBdr>
        </w:div>
        <w:div w:id="1531408255">
          <w:marLeft w:val="640"/>
          <w:marRight w:val="0"/>
          <w:marTop w:val="0"/>
          <w:marBottom w:val="0"/>
          <w:divBdr>
            <w:top w:val="none" w:sz="0" w:space="0" w:color="auto"/>
            <w:left w:val="none" w:sz="0" w:space="0" w:color="auto"/>
            <w:bottom w:val="none" w:sz="0" w:space="0" w:color="auto"/>
            <w:right w:val="none" w:sz="0" w:space="0" w:color="auto"/>
          </w:divBdr>
        </w:div>
      </w:divsChild>
    </w:div>
    <w:div w:id="540096797">
      <w:bodyDiv w:val="1"/>
      <w:marLeft w:val="0"/>
      <w:marRight w:val="0"/>
      <w:marTop w:val="0"/>
      <w:marBottom w:val="0"/>
      <w:divBdr>
        <w:top w:val="none" w:sz="0" w:space="0" w:color="auto"/>
        <w:left w:val="none" w:sz="0" w:space="0" w:color="auto"/>
        <w:bottom w:val="none" w:sz="0" w:space="0" w:color="auto"/>
        <w:right w:val="none" w:sz="0" w:space="0" w:color="auto"/>
      </w:divBdr>
    </w:div>
    <w:div w:id="541065721">
      <w:bodyDiv w:val="1"/>
      <w:marLeft w:val="0"/>
      <w:marRight w:val="0"/>
      <w:marTop w:val="0"/>
      <w:marBottom w:val="0"/>
      <w:divBdr>
        <w:top w:val="none" w:sz="0" w:space="0" w:color="auto"/>
        <w:left w:val="none" w:sz="0" w:space="0" w:color="auto"/>
        <w:bottom w:val="none" w:sz="0" w:space="0" w:color="auto"/>
        <w:right w:val="none" w:sz="0" w:space="0" w:color="auto"/>
      </w:divBdr>
      <w:divsChild>
        <w:div w:id="2142765243">
          <w:marLeft w:val="640"/>
          <w:marRight w:val="0"/>
          <w:marTop w:val="0"/>
          <w:marBottom w:val="0"/>
          <w:divBdr>
            <w:top w:val="none" w:sz="0" w:space="0" w:color="auto"/>
            <w:left w:val="none" w:sz="0" w:space="0" w:color="auto"/>
            <w:bottom w:val="none" w:sz="0" w:space="0" w:color="auto"/>
            <w:right w:val="none" w:sz="0" w:space="0" w:color="auto"/>
          </w:divBdr>
        </w:div>
        <w:div w:id="109861273">
          <w:marLeft w:val="640"/>
          <w:marRight w:val="0"/>
          <w:marTop w:val="0"/>
          <w:marBottom w:val="0"/>
          <w:divBdr>
            <w:top w:val="none" w:sz="0" w:space="0" w:color="auto"/>
            <w:left w:val="none" w:sz="0" w:space="0" w:color="auto"/>
            <w:bottom w:val="none" w:sz="0" w:space="0" w:color="auto"/>
            <w:right w:val="none" w:sz="0" w:space="0" w:color="auto"/>
          </w:divBdr>
        </w:div>
        <w:div w:id="1933708624">
          <w:marLeft w:val="640"/>
          <w:marRight w:val="0"/>
          <w:marTop w:val="0"/>
          <w:marBottom w:val="0"/>
          <w:divBdr>
            <w:top w:val="none" w:sz="0" w:space="0" w:color="auto"/>
            <w:left w:val="none" w:sz="0" w:space="0" w:color="auto"/>
            <w:bottom w:val="none" w:sz="0" w:space="0" w:color="auto"/>
            <w:right w:val="none" w:sz="0" w:space="0" w:color="auto"/>
          </w:divBdr>
        </w:div>
        <w:div w:id="737555467">
          <w:marLeft w:val="640"/>
          <w:marRight w:val="0"/>
          <w:marTop w:val="0"/>
          <w:marBottom w:val="0"/>
          <w:divBdr>
            <w:top w:val="none" w:sz="0" w:space="0" w:color="auto"/>
            <w:left w:val="none" w:sz="0" w:space="0" w:color="auto"/>
            <w:bottom w:val="none" w:sz="0" w:space="0" w:color="auto"/>
            <w:right w:val="none" w:sz="0" w:space="0" w:color="auto"/>
          </w:divBdr>
        </w:div>
        <w:div w:id="1053701215">
          <w:marLeft w:val="640"/>
          <w:marRight w:val="0"/>
          <w:marTop w:val="0"/>
          <w:marBottom w:val="0"/>
          <w:divBdr>
            <w:top w:val="none" w:sz="0" w:space="0" w:color="auto"/>
            <w:left w:val="none" w:sz="0" w:space="0" w:color="auto"/>
            <w:bottom w:val="none" w:sz="0" w:space="0" w:color="auto"/>
            <w:right w:val="none" w:sz="0" w:space="0" w:color="auto"/>
          </w:divBdr>
        </w:div>
        <w:div w:id="155534280">
          <w:marLeft w:val="640"/>
          <w:marRight w:val="0"/>
          <w:marTop w:val="0"/>
          <w:marBottom w:val="0"/>
          <w:divBdr>
            <w:top w:val="none" w:sz="0" w:space="0" w:color="auto"/>
            <w:left w:val="none" w:sz="0" w:space="0" w:color="auto"/>
            <w:bottom w:val="none" w:sz="0" w:space="0" w:color="auto"/>
            <w:right w:val="none" w:sz="0" w:space="0" w:color="auto"/>
          </w:divBdr>
        </w:div>
        <w:div w:id="281232822">
          <w:marLeft w:val="640"/>
          <w:marRight w:val="0"/>
          <w:marTop w:val="0"/>
          <w:marBottom w:val="0"/>
          <w:divBdr>
            <w:top w:val="none" w:sz="0" w:space="0" w:color="auto"/>
            <w:left w:val="none" w:sz="0" w:space="0" w:color="auto"/>
            <w:bottom w:val="none" w:sz="0" w:space="0" w:color="auto"/>
            <w:right w:val="none" w:sz="0" w:space="0" w:color="auto"/>
          </w:divBdr>
        </w:div>
        <w:div w:id="1862432481">
          <w:marLeft w:val="640"/>
          <w:marRight w:val="0"/>
          <w:marTop w:val="0"/>
          <w:marBottom w:val="0"/>
          <w:divBdr>
            <w:top w:val="none" w:sz="0" w:space="0" w:color="auto"/>
            <w:left w:val="none" w:sz="0" w:space="0" w:color="auto"/>
            <w:bottom w:val="none" w:sz="0" w:space="0" w:color="auto"/>
            <w:right w:val="none" w:sz="0" w:space="0" w:color="auto"/>
          </w:divBdr>
        </w:div>
        <w:div w:id="143202633">
          <w:marLeft w:val="640"/>
          <w:marRight w:val="0"/>
          <w:marTop w:val="0"/>
          <w:marBottom w:val="0"/>
          <w:divBdr>
            <w:top w:val="none" w:sz="0" w:space="0" w:color="auto"/>
            <w:left w:val="none" w:sz="0" w:space="0" w:color="auto"/>
            <w:bottom w:val="none" w:sz="0" w:space="0" w:color="auto"/>
            <w:right w:val="none" w:sz="0" w:space="0" w:color="auto"/>
          </w:divBdr>
        </w:div>
        <w:div w:id="887573891">
          <w:marLeft w:val="640"/>
          <w:marRight w:val="0"/>
          <w:marTop w:val="0"/>
          <w:marBottom w:val="0"/>
          <w:divBdr>
            <w:top w:val="none" w:sz="0" w:space="0" w:color="auto"/>
            <w:left w:val="none" w:sz="0" w:space="0" w:color="auto"/>
            <w:bottom w:val="none" w:sz="0" w:space="0" w:color="auto"/>
            <w:right w:val="none" w:sz="0" w:space="0" w:color="auto"/>
          </w:divBdr>
        </w:div>
        <w:div w:id="356977610">
          <w:marLeft w:val="640"/>
          <w:marRight w:val="0"/>
          <w:marTop w:val="0"/>
          <w:marBottom w:val="0"/>
          <w:divBdr>
            <w:top w:val="none" w:sz="0" w:space="0" w:color="auto"/>
            <w:left w:val="none" w:sz="0" w:space="0" w:color="auto"/>
            <w:bottom w:val="none" w:sz="0" w:space="0" w:color="auto"/>
            <w:right w:val="none" w:sz="0" w:space="0" w:color="auto"/>
          </w:divBdr>
        </w:div>
        <w:div w:id="169027799">
          <w:marLeft w:val="640"/>
          <w:marRight w:val="0"/>
          <w:marTop w:val="0"/>
          <w:marBottom w:val="0"/>
          <w:divBdr>
            <w:top w:val="none" w:sz="0" w:space="0" w:color="auto"/>
            <w:left w:val="none" w:sz="0" w:space="0" w:color="auto"/>
            <w:bottom w:val="none" w:sz="0" w:space="0" w:color="auto"/>
            <w:right w:val="none" w:sz="0" w:space="0" w:color="auto"/>
          </w:divBdr>
        </w:div>
        <w:div w:id="1017073824">
          <w:marLeft w:val="640"/>
          <w:marRight w:val="0"/>
          <w:marTop w:val="0"/>
          <w:marBottom w:val="0"/>
          <w:divBdr>
            <w:top w:val="none" w:sz="0" w:space="0" w:color="auto"/>
            <w:left w:val="none" w:sz="0" w:space="0" w:color="auto"/>
            <w:bottom w:val="none" w:sz="0" w:space="0" w:color="auto"/>
            <w:right w:val="none" w:sz="0" w:space="0" w:color="auto"/>
          </w:divBdr>
        </w:div>
        <w:div w:id="1940597663">
          <w:marLeft w:val="640"/>
          <w:marRight w:val="0"/>
          <w:marTop w:val="0"/>
          <w:marBottom w:val="0"/>
          <w:divBdr>
            <w:top w:val="none" w:sz="0" w:space="0" w:color="auto"/>
            <w:left w:val="none" w:sz="0" w:space="0" w:color="auto"/>
            <w:bottom w:val="none" w:sz="0" w:space="0" w:color="auto"/>
            <w:right w:val="none" w:sz="0" w:space="0" w:color="auto"/>
          </w:divBdr>
        </w:div>
        <w:div w:id="1019087025">
          <w:marLeft w:val="640"/>
          <w:marRight w:val="0"/>
          <w:marTop w:val="0"/>
          <w:marBottom w:val="0"/>
          <w:divBdr>
            <w:top w:val="none" w:sz="0" w:space="0" w:color="auto"/>
            <w:left w:val="none" w:sz="0" w:space="0" w:color="auto"/>
            <w:bottom w:val="none" w:sz="0" w:space="0" w:color="auto"/>
            <w:right w:val="none" w:sz="0" w:space="0" w:color="auto"/>
          </w:divBdr>
        </w:div>
        <w:div w:id="277177456">
          <w:marLeft w:val="640"/>
          <w:marRight w:val="0"/>
          <w:marTop w:val="0"/>
          <w:marBottom w:val="0"/>
          <w:divBdr>
            <w:top w:val="none" w:sz="0" w:space="0" w:color="auto"/>
            <w:left w:val="none" w:sz="0" w:space="0" w:color="auto"/>
            <w:bottom w:val="none" w:sz="0" w:space="0" w:color="auto"/>
            <w:right w:val="none" w:sz="0" w:space="0" w:color="auto"/>
          </w:divBdr>
        </w:div>
        <w:div w:id="1624537884">
          <w:marLeft w:val="640"/>
          <w:marRight w:val="0"/>
          <w:marTop w:val="0"/>
          <w:marBottom w:val="0"/>
          <w:divBdr>
            <w:top w:val="none" w:sz="0" w:space="0" w:color="auto"/>
            <w:left w:val="none" w:sz="0" w:space="0" w:color="auto"/>
            <w:bottom w:val="none" w:sz="0" w:space="0" w:color="auto"/>
            <w:right w:val="none" w:sz="0" w:space="0" w:color="auto"/>
          </w:divBdr>
        </w:div>
        <w:div w:id="455367486">
          <w:marLeft w:val="640"/>
          <w:marRight w:val="0"/>
          <w:marTop w:val="0"/>
          <w:marBottom w:val="0"/>
          <w:divBdr>
            <w:top w:val="none" w:sz="0" w:space="0" w:color="auto"/>
            <w:left w:val="none" w:sz="0" w:space="0" w:color="auto"/>
            <w:bottom w:val="none" w:sz="0" w:space="0" w:color="auto"/>
            <w:right w:val="none" w:sz="0" w:space="0" w:color="auto"/>
          </w:divBdr>
        </w:div>
        <w:div w:id="1593929602">
          <w:marLeft w:val="640"/>
          <w:marRight w:val="0"/>
          <w:marTop w:val="0"/>
          <w:marBottom w:val="0"/>
          <w:divBdr>
            <w:top w:val="none" w:sz="0" w:space="0" w:color="auto"/>
            <w:left w:val="none" w:sz="0" w:space="0" w:color="auto"/>
            <w:bottom w:val="none" w:sz="0" w:space="0" w:color="auto"/>
            <w:right w:val="none" w:sz="0" w:space="0" w:color="auto"/>
          </w:divBdr>
        </w:div>
        <w:div w:id="1347630436">
          <w:marLeft w:val="640"/>
          <w:marRight w:val="0"/>
          <w:marTop w:val="0"/>
          <w:marBottom w:val="0"/>
          <w:divBdr>
            <w:top w:val="none" w:sz="0" w:space="0" w:color="auto"/>
            <w:left w:val="none" w:sz="0" w:space="0" w:color="auto"/>
            <w:bottom w:val="none" w:sz="0" w:space="0" w:color="auto"/>
            <w:right w:val="none" w:sz="0" w:space="0" w:color="auto"/>
          </w:divBdr>
        </w:div>
        <w:div w:id="289366279">
          <w:marLeft w:val="640"/>
          <w:marRight w:val="0"/>
          <w:marTop w:val="0"/>
          <w:marBottom w:val="0"/>
          <w:divBdr>
            <w:top w:val="none" w:sz="0" w:space="0" w:color="auto"/>
            <w:left w:val="none" w:sz="0" w:space="0" w:color="auto"/>
            <w:bottom w:val="none" w:sz="0" w:space="0" w:color="auto"/>
            <w:right w:val="none" w:sz="0" w:space="0" w:color="auto"/>
          </w:divBdr>
        </w:div>
        <w:div w:id="1201361263">
          <w:marLeft w:val="640"/>
          <w:marRight w:val="0"/>
          <w:marTop w:val="0"/>
          <w:marBottom w:val="0"/>
          <w:divBdr>
            <w:top w:val="none" w:sz="0" w:space="0" w:color="auto"/>
            <w:left w:val="none" w:sz="0" w:space="0" w:color="auto"/>
            <w:bottom w:val="none" w:sz="0" w:space="0" w:color="auto"/>
            <w:right w:val="none" w:sz="0" w:space="0" w:color="auto"/>
          </w:divBdr>
        </w:div>
        <w:div w:id="1875187266">
          <w:marLeft w:val="640"/>
          <w:marRight w:val="0"/>
          <w:marTop w:val="0"/>
          <w:marBottom w:val="0"/>
          <w:divBdr>
            <w:top w:val="none" w:sz="0" w:space="0" w:color="auto"/>
            <w:left w:val="none" w:sz="0" w:space="0" w:color="auto"/>
            <w:bottom w:val="none" w:sz="0" w:space="0" w:color="auto"/>
            <w:right w:val="none" w:sz="0" w:space="0" w:color="auto"/>
          </w:divBdr>
        </w:div>
        <w:div w:id="1765802258">
          <w:marLeft w:val="640"/>
          <w:marRight w:val="0"/>
          <w:marTop w:val="0"/>
          <w:marBottom w:val="0"/>
          <w:divBdr>
            <w:top w:val="none" w:sz="0" w:space="0" w:color="auto"/>
            <w:left w:val="none" w:sz="0" w:space="0" w:color="auto"/>
            <w:bottom w:val="none" w:sz="0" w:space="0" w:color="auto"/>
            <w:right w:val="none" w:sz="0" w:space="0" w:color="auto"/>
          </w:divBdr>
        </w:div>
        <w:div w:id="1302347504">
          <w:marLeft w:val="640"/>
          <w:marRight w:val="0"/>
          <w:marTop w:val="0"/>
          <w:marBottom w:val="0"/>
          <w:divBdr>
            <w:top w:val="none" w:sz="0" w:space="0" w:color="auto"/>
            <w:left w:val="none" w:sz="0" w:space="0" w:color="auto"/>
            <w:bottom w:val="none" w:sz="0" w:space="0" w:color="auto"/>
            <w:right w:val="none" w:sz="0" w:space="0" w:color="auto"/>
          </w:divBdr>
        </w:div>
        <w:div w:id="788430254">
          <w:marLeft w:val="640"/>
          <w:marRight w:val="0"/>
          <w:marTop w:val="0"/>
          <w:marBottom w:val="0"/>
          <w:divBdr>
            <w:top w:val="none" w:sz="0" w:space="0" w:color="auto"/>
            <w:left w:val="none" w:sz="0" w:space="0" w:color="auto"/>
            <w:bottom w:val="none" w:sz="0" w:space="0" w:color="auto"/>
            <w:right w:val="none" w:sz="0" w:space="0" w:color="auto"/>
          </w:divBdr>
        </w:div>
        <w:div w:id="802046200">
          <w:marLeft w:val="640"/>
          <w:marRight w:val="0"/>
          <w:marTop w:val="0"/>
          <w:marBottom w:val="0"/>
          <w:divBdr>
            <w:top w:val="none" w:sz="0" w:space="0" w:color="auto"/>
            <w:left w:val="none" w:sz="0" w:space="0" w:color="auto"/>
            <w:bottom w:val="none" w:sz="0" w:space="0" w:color="auto"/>
            <w:right w:val="none" w:sz="0" w:space="0" w:color="auto"/>
          </w:divBdr>
        </w:div>
        <w:div w:id="1279027859">
          <w:marLeft w:val="640"/>
          <w:marRight w:val="0"/>
          <w:marTop w:val="0"/>
          <w:marBottom w:val="0"/>
          <w:divBdr>
            <w:top w:val="none" w:sz="0" w:space="0" w:color="auto"/>
            <w:left w:val="none" w:sz="0" w:space="0" w:color="auto"/>
            <w:bottom w:val="none" w:sz="0" w:space="0" w:color="auto"/>
            <w:right w:val="none" w:sz="0" w:space="0" w:color="auto"/>
          </w:divBdr>
        </w:div>
        <w:div w:id="947350683">
          <w:marLeft w:val="640"/>
          <w:marRight w:val="0"/>
          <w:marTop w:val="0"/>
          <w:marBottom w:val="0"/>
          <w:divBdr>
            <w:top w:val="none" w:sz="0" w:space="0" w:color="auto"/>
            <w:left w:val="none" w:sz="0" w:space="0" w:color="auto"/>
            <w:bottom w:val="none" w:sz="0" w:space="0" w:color="auto"/>
            <w:right w:val="none" w:sz="0" w:space="0" w:color="auto"/>
          </w:divBdr>
        </w:div>
        <w:div w:id="907499863">
          <w:marLeft w:val="640"/>
          <w:marRight w:val="0"/>
          <w:marTop w:val="0"/>
          <w:marBottom w:val="0"/>
          <w:divBdr>
            <w:top w:val="none" w:sz="0" w:space="0" w:color="auto"/>
            <w:left w:val="none" w:sz="0" w:space="0" w:color="auto"/>
            <w:bottom w:val="none" w:sz="0" w:space="0" w:color="auto"/>
            <w:right w:val="none" w:sz="0" w:space="0" w:color="auto"/>
          </w:divBdr>
        </w:div>
        <w:div w:id="1667398135">
          <w:marLeft w:val="640"/>
          <w:marRight w:val="0"/>
          <w:marTop w:val="0"/>
          <w:marBottom w:val="0"/>
          <w:divBdr>
            <w:top w:val="none" w:sz="0" w:space="0" w:color="auto"/>
            <w:left w:val="none" w:sz="0" w:space="0" w:color="auto"/>
            <w:bottom w:val="none" w:sz="0" w:space="0" w:color="auto"/>
            <w:right w:val="none" w:sz="0" w:space="0" w:color="auto"/>
          </w:divBdr>
        </w:div>
        <w:div w:id="940265360">
          <w:marLeft w:val="640"/>
          <w:marRight w:val="0"/>
          <w:marTop w:val="0"/>
          <w:marBottom w:val="0"/>
          <w:divBdr>
            <w:top w:val="none" w:sz="0" w:space="0" w:color="auto"/>
            <w:left w:val="none" w:sz="0" w:space="0" w:color="auto"/>
            <w:bottom w:val="none" w:sz="0" w:space="0" w:color="auto"/>
            <w:right w:val="none" w:sz="0" w:space="0" w:color="auto"/>
          </w:divBdr>
        </w:div>
        <w:div w:id="45686956">
          <w:marLeft w:val="640"/>
          <w:marRight w:val="0"/>
          <w:marTop w:val="0"/>
          <w:marBottom w:val="0"/>
          <w:divBdr>
            <w:top w:val="none" w:sz="0" w:space="0" w:color="auto"/>
            <w:left w:val="none" w:sz="0" w:space="0" w:color="auto"/>
            <w:bottom w:val="none" w:sz="0" w:space="0" w:color="auto"/>
            <w:right w:val="none" w:sz="0" w:space="0" w:color="auto"/>
          </w:divBdr>
        </w:div>
        <w:div w:id="1662614010">
          <w:marLeft w:val="640"/>
          <w:marRight w:val="0"/>
          <w:marTop w:val="0"/>
          <w:marBottom w:val="0"/>
          <w:divBdr>
            <w:top w:val="none" w:sz="0" w:space="0" w:color="auto"/>
            <w:left w:val="none" w:sz="0" w:space="0" w:color="auto"/>
            <w:bottom w:val="none" w:sz="0" w:space="0" w:color="auto"/>
            <w:right w:val="none" w:sz="0" w:space="0" w:color="auto"/>
          </w:divBdr>
        </w:div>
        <w:div w:id="1488866119">
          <w:marLeft w:val="640"/>
          <w:marRight w:val="0"/>
          <w:marTop w:val="0"/>
          <w:marBottom w:val="0"/>
          <w:divBdr>
            <w:top w:val="none" w:sz="0" w:space="0" w:color="auto"/>
            <w:left w:val="none" w:sz="0" w:space="0" w:color="auto"/>
            <w:bottom w:val="none" w:sz="0" w:space="0" w:color="auto"/>
            <w:right w:val="none" w:sz="0" w:space="0" w:color="auto"/>
          </w:divBdr>
        </w:div>
        <w:div w:id="1703284299">
          <w:marLeft w:val="640"/>
          <w:marRight w:val="0"/>
          <w:marTop w:val="0"/>
          <w:marBottom w:val="0"/>
          <w:divBdr>
            <w:top w:val="none" w:sz="0" w:space="0" w:color="auto"/>
            <w:left w:val="none" w:sz="0" w:space="0" w:color="auto"/>
            <w:bottom w:val="none" w:sz="0" w:space="0" w:color="auto"/>
            <w:right w:val="none" w:sz="0" w:space="0" w:color="auto"/>
          </w:divBdr>
        </w:div>
        <w:div w:id="1484616235">
          <w:marLeft w:val="640"/>
          <w:marRight w:val="0"/>
          <w:marTop w:val="0"/>
          <w:marBottom w:val="0"/>
          <w:divBdr>
            <w:top w:val="none" w:sz="0" w:space="0" w:color="auto"/>
            <w:left w:val="none" w:sz="0" w:space="0" w:color="auto"/>
            <w:bottom w:val="none" w:sz="0" w:space="0" w:color="auto"/>
            <w:right w:val="none" w:sz="0" w:space="0" w:color="auto"/>
          </w:divBdr>
        </w:div>
        <w:div w:id="320355601">
          <w:marLeft w:val="640"/>
          <w:marRight w:val="0"/>
          <w:marTop w:val="0"/>
          <w:marBottom w:val="0"/>
          <w:divBdr>
            <w:top w:val="none" w:sz="0" w:space="0" w:color="auto"/>
            <w:left w:val="none" w:sz="0" w:space="0" w:color="auto"/>
            <w:bottom w:val="none" w:sz="0" w:space="0" w:color="auto"/>
            <w:right w:val="none" w:sz="0" w:space="0" w:color="auto"/>
          </w:divBdr>
        </w:div>
        <w:div w:id="852647266">
          <w:marLeft w:val="640"/>
          <w:marRight w:val="0"/>
          <w:marTop w:val="0"/>
          <w:marBottom w:val="0"/>
          <w:divBdr>
            <w:top w:val="none" w:sz="0" w:space="0" w:color="auto"/>
            <w:left w:val="none" w:sz="0" w:space="0" w:color="auto"/>
            <w:bottom w:val="none" w:sz="0" w:space="0" w:color="auto"/>
            <w:right w:val="none" w:sz="0" w:space="0" w:color="auto"/>
          </w:divBdr>
        </w:div>
        <w:div w:id="125124588">
          <w:marLeft w:val="640"/>
          <w:marRight w:val="0"/>
          <w:marTop w:val="0"/>
          <w:marBottom w:val="0"/>
          <w:divBdr>
            <w:top w:val="none" w:sz="0" w:space="0" w:color="auto"/>
            <w:left w:val="none" w:sz="0" w:space="0" w:color="auto"/>
            <w:bottom w:val="none" w:sz="0" w:space="0" w:color="auto"/>
            <w:right w:val="none" w:sz="0" w:space="0" w:color="auto"/>
          </w:divBdr>
        </w:div>
        <w:div w:id="999116098">
          <w:marLeft w:val="640"/>
          <w:marRight w:val="0"/>
          <w:marTop w:val="0"/>
          <w:marBottom w:val="0"/>
          <w:divBdr>
            <w:top w:val="none" w:sz="0" w:space="0" w:color="auto"/>
            <w:left w:val="none" w:sz="0" w:space="0" w:color="auto"/>
            <w:bottom w:val="none" w:sz="0" w:space="0" w:color="auto"/>
            <w:right w:val="none" w:sz="0" w:space="0" w:color="auto"/>
          </w:divBdr>
        </w:div>
        <w:div w:id="274794140">
          <w:marLeft w:val="640"/>
          <w:marRight w:val="0"/>
          <w:marTop w:val="0"/>
          <w:marBottom w:val="0"/>
          <w:divBdr>
            <w:top w:val="none" w:sz="0" w:space="0" w:color="auto"/>
            <w:left w:val="none" w:sz="0" w:space="0" w:color="auto"/>
            <w:bottom w:val="none" w:sz="0" w:space="0" w:color="auto"/>
            <w:right w:val="none" w:sz="0" w:space="0" w:color="auto"/>
          </w:divBdr>
        </w:div>
        <w:div w:id="1196652262">
          <w:marLeft w:val="640"/>
          <w:marRight w:val="0"/>
          <w:marTop w:val="0"/>
          <w:marBottom w:val="0"/>
          <w:divBdr>
            <w:top w:val="none" w:sz="0" w:space="0" w:color="auto"/>
            <w:left w:val="none" w:sz="0" w:space="0" w:color="auto"/>
            <w:bottom w:val="none" w:sz="0" w:space="0" w:color="auto"/>
            <w:right w:val="none" w:sz="0" w:space="0" w:color="auto"/>
          </w:divBdr>
        </w:div>
        <w:div w:id="1790784814">
          <w:marLeft w:val="640"/>
          <w:marRight w:val="0"/>
          <w:marTop w:val="0"/>
          <w:marBottom w:val="0"/>
          <w:divBdr>
            <w:top w:val="none" w:sz="0" w:space="0" w:color="auto"/>
            <w:left w:val="none" w:sz="0" w:space="0" w:color="auto"/>
            <w:bottom w:val="none" w:sz="0" w:space="0" w:color="auto"/>
            <w:right w:val="none" w:sz="0" w:space="0" w:color="auto"/>
          </w:divBdr>
        </w:div>
        <w:div w:id="761609340">
          <w:marLeft w:val="640"/>
          <w:marRight w:val="0"/>
          <w:marTop w:val="0"/>
          <w:marBottom w:val="0"/>
          <w:divBdr>
            <w:top w:val="none" w:sz="0" w:space="0" w:color="auto"/>
            <w:left w:val="none" w:sz="0" w:space="0" w:color="auto"/>
            <w:bottom w:val="none" w:sz="0" w:space="0" w:color="auto"/>
            <w:right w:val="none" w:sz="0" w:space="0" w:color="auto"/>
          </w:divBdr>
        </w:div>
        <w:div w:id="1528983094">
          <w:marLeft w:val="640"/>
          <w:marRight w:val="0"/>
          <w:marTop w:val="0"/>
          <w:marBottom w:val="0"/>
          <w:divBdr>
            <w:top w:val="none" w:sz="0" w:space="0" w:color="auto"/>
            <w:left w:val="none" w:sz="0" w:space="0" w:color="auto"/>
            <w:bottom w:val="none" w:sz="0" w:space="0" w:color="auto"/>
            <w:right w:val="none" w:sz="0" w:space="0" w:color="auto"/>
          </w:divBdr>
        </w:div>
        <w:div w:id="1721590576">
          <w:marLeft w:val="640"/>
          <w:marRight w:val="0"/>
          <w:marTop w:val="0"/>
          <w:marBottom w:val="0"/>
          <w:divBdr>
            <w:top w:val="none" w:sz="0" w:space="0" w:color="auto"/>
            <w:left w:val="none" w:sz="0" w:space="0" w:color="auto"/>
            <w:bottom w:val="none" w:sz="0" w:space="0" w:color="auto"/>
            <w:right w:val="none" w:sz="0" w:space="0" w:color="auto"/>
          </w:divBdr>
        </w:div>
        <w:div w:id="68893288">
          <w:marLeft w:val="640"/>
          <w:marRight w:val="0"/>
          <w:marTop w:val="0"/>
          <w:marBottom w:val="0"/>
          <w:divBdr>
            <w:top w:val="none" w:sz="0" w:space="0" w:color="auto"/>
            <w:left w:val="none" w:sz="0" w:space="0" w:color="auto"/>
            <w:bottom w:val="none" w:sz="0" w:space="0" w:color="auto"/>
            <w:right w:val="none" w:sz="0" w:space="0" w:color="auto"/>
          </w:divBdr>
        </w:div>
        <w:div w:id="586619939">
          <w:marLeft w:val="640"/>
          <w:marRight w:val="0"/>
          <w:marTop w:val="0"/>
          <w:marBottom w:val="0"/>
          <w:divBdr>
            <w:top w:val="none" w:sz="0" w:space="0" w:color="auto"/>
            <w:left w:val="none" w:sz="0" w:space="0" w:color="auto"/>
            <w:bottom w:val="none" w:sz="0" w:space="0" w:color="auto"/>
            <w:right w:val="none" w:sz="0" w:space="0" w:color="auto"/>
          </w:divBdr>
        </w:div>
        <w:div w:id="578945284">
          <w:marLeft w:val="640"/>
          <w:marRight w:val="0"/>
          <w:marTop w:val="0"/>
          <w:marBottom w:val="0"/>
          <w:divBdr>
            <w:top w:val="none" w:sz="0" w:space="0" w:color="auto"/>
            <w:left w:val="none" w:sz="0" w:space="0" w:color="auto"/>
            <w:bottom w:val="none" w:sz="0" w:space="0" w:color="auto"/>
            <w:right w:val="none" w:sz="0" w:space="0" w:color="auto"/>
          </w:divBdr>
        </w:div>
        <w:div w:id="1986859435">
          <w:marLeft w:val="640"/>
          <w:marRight w:val="0"/>
          <w:marTop w:val="0"/>
          <w:marBottom w:val="0"/>
          <w:divBdr>
            <w:top w:val="none" w:sz="0" w:space="0" w:color="auto"/>
            <w:left w:val="none" w:sz="0" w:space="0" w:color="auto"/>
            <w:bottom w:val="none" w:sz="0" w:space="0" w:color="auto"/>
            <w:right w:val="none" w:sz="0" w:space="0" w:color="auto"/>
          </w:divBdr>
        </w:div>
        <w:div w:id="171729126">
          <w:marLeft w:val="640"/>
          <w:marRight w:val="0"/>
          <w:marTop w:val="0"/>
          <w:marBottom w:val="0"/>
          <w:divBdr>
            <w:top w:val="none" w:sz="0" w:space="0" w:color="auto"/>
            <w:left w:val="none" w:sz="0" w:space="0" w:color="auto"/>
            <w:bottom w:val="none" w:sz="0" w:space="0" w:color="auto"/>
            <w:right w:val="none" w:sz="0" w:space="0" w:color="auto"/>
          </w:divBdr>
        </w:div>
        <w:div w:id="2066564841">
          <w:marLeft w:val="640"/>
          <w:marRight w:val="0"/>
          <w:marTop w:val="0"/>
          <w:marBottom w:val="0"/>
          <w:divBdr>
            <w:top w:val="none" w:sz="0" w:space="0" w:color="auto"/>
            <w:left w:val="none" w:sz="0" w:space="0" w:color="auto"/>
            <w:bottom w:val="none" w:sz="0" w:space="0" w:color="auto"/>
            <w:right w:val="none" w:sz="0" w:space="0" w:color="auto"/>
          </w:divBdr>
        </w:div>
        <w:div w:id="2040036566">
          <w:marLeft w:val="640"/>
          <w:marRight w:val="0"/>
          <w:marTop w:val="0"/>
          <w:marBottom w:val="0"/>
          <w:divBdr>
            <w:top w:val="none" w:sz="0" w:space="0" w:color="auto"/>
            <w:left w:val="none" w:sz="0" w:space="0" w:color="auto"/>
            <w:bottom w:val="none" w:sz="0" w:space="0" w:color="auto"/>
            <w:right w:val="none" w:sz="0" w:space="0" w:color="auto"/>
          </w:divBdr>
        </w:div>
        <w:div w:id="1757630013">
          <w:marLeft w:val="640"/>
          <w:marRight w:val="0"/>
          <w:marTop w:val="0"/>
          <w:marBottom w:val="0"/>
          <w:divBdr>
            <w:top w:val="none" w:sz="0" w:space="0" w:color="auto"/>
            <w:left w:val="none" w:sz="0" w:space="0" w:color="auto"/>
            <w:bottom w:val="none" w:sz="0" w:space="0" w:color="auto"/>
            <w:right w:val="none" w:sz="0" w:space="0" w:color="auto"/>
          </w:divBdr>
        </w:div>
        <w:div w:id="174731924">
          <w:marLeft w:val="640"/>
          <w:marRight w:val="0"/>
          <w:marTop w:val="0"/>
          <w:marBottom w:val="0"/>
          <w:divBdr>
            <w:top w:val="none" w:sz="0" w:space="0" w:color="auto"/>
            <w:left w:val="none" w:sz="0" w:space="0" w:color="auto"/>
            <w:bottom w:val="none" w:sz="0" w:space="0" w:color="auto"/>
            <w:right w:val="none" w:sz="0" w:space="0" w:color="auto"/>
          </w:divBdr>
        </w:div>
        <w:div w:id="446243479">
          <w:marLeft w:val="640"/>
          <w:marRight w:val="0"/>
          <w:marTop w:val="0"/>
          <w:marBottom w:val="0"/>
          <w:divBdr>
            <w:top w:val="none" w:sz="0" w:space="0" w:color="auto"/>
            <w:left w:val="none" w:sz="0" w:space="0" w:color="auto"/>
            <w:bottom w:val="none" w:sz="0" w:space="0" w:color="auto"/>
            <w:right w:val="none" w:sz="0" w:space="0" w:color="auto"/>
          </w:divBdr>
        </w:div>
        <w:div w:id="1462116210">
          <w:marLeft w:val="640"/>
          <w:marRight w:val="0"/>
          <w:marTop w:val="0"/>
          <w:marBottom w:val="0"/>
          <w:divBdr>
            <w:top w:val="none" w:sz="0" w:space="0" w:color="auto"/>
            <w:left w:val="none" w:sz="0" w:space="0" w:color="auto"/>
            <w:bottom w:val="none" w:sz="0" w:space="0" w:color="auto"/>
            <w:right w:val="none" w:sz="0" w:space="0" w:color="auto"/>
          </w:divBdr>
        </w:div>
        <w:div w:id="738332511">
          <w:marLeft w:val="640"/>
          <w:marRight w:val="0"/>
          <w:marTop w:val="0"/>
          <w:marBottom w:val="0"/>
          <w:divBdr>
            <w:top w:val="none" w:sz="0" w:space="0" w:color="auto"/>
            <w:left w:val="none" w:sz="0" w:space="0" w:color="auto"/>
            <w:bottom w:val="none" w:sz="0" w:space="0" w:color="auto"/>
            <w:right w:val="none" w:sz="0" w:space="0" w:color="auto"/>
          </w:divBdr>
        </w:div>
        <w:div w:id="179782692">
          <w:marLeft w:val="640"/>
          <w:marRight w:val="0"/>
          <w:marTop w:val="0"/>
          <w:marBottom w:val="0"/>
          <w:divBdr>
            <w:top w:val="none" w:sz="0" w:space="0" w:color="auto"/>
            <w:left w:val="none" w:sz="0" w:space="0" w:color="auto"/>
            <w:bottom w:val="none" w:sz="0" w:space="0" w:color="auto"/>
            <w:right w:val="none" w:sz="0" w:space="0" w:color="auto"/>
          </w:divBdr>
        </w:div>
        <w:div w:id="1836456771">
          <w:marLeft w:val="640"/>
          <w:marRight w:val="0"/>
          <w:marTop w:val="0"/>
          <w:marBottom w:val="0"/>
          <w:divBdr>
            <w:top w:val="none" w:sz="0" w:space="0" w:color="auto"/>
            <w:left w:val="none" w:sz="0" w:space="0" w:color="auto"/>
            <w:bottom w:val="none" w:sz="0" w:space="0" w:color="auto"/>
            <w:right w:val="none" w:sz="0" w:space="0" w:color="auto"/>
          </w:divBdr>
        </w:div>
        <w:div w:id="1837459558">
          <w:marLeft w:val="640"/>
          <w:marRight w:val="0"/>
          <w:marTop w:val="0"/>
          <w:marBottom w:val="0"/>
          <w:divBdr>
            <w:top w:val="none" w:sz="0" w:space="0" w:color="auto"/>
            <w:left w:val="none" w:sz="0" w:space="0" w:color="auto"/>
            <w:bottom w:val="none" w:sz="0" w:space="0" w:color="auto"/>
            <w:right w:val="none" w:sz="0" w:space="0" w:color="auto"/>
          </w:divBdr>
        </w:div>
        <w:div w:id="715085573">
          <w:marLeft w:val="640"/>
          <w:marRight w:val="0"/>
          <w:marTop w:val="0"/>
          <w:marBottom w:val="0"/>
          <w:divBdr>
            <w:top w:val="none" w:sz="0" w:space="0" w:color="auto"/>
            <w:left w:val="none" w:sz="0" w:space="0" w:color="auto"/>
            <w:bottom w:val="none" w:sz="0" w:space="0" w:color="auto"/>
            <w:right w:val="none" w:sz="0" w:space="0" w:color="auto"/>
          </w:divBdr>
        </w:div>
        <w:div w:id="720440518">
          <w:marLeft w:val="640"/>
          <w:marRight w:val="0"/>
          <w:marTop w:val="0"/>
          <w:marBottom w:val="0"/>
          <w:divBdr>
            <w:top w:val="none" w:sz="0" w:space="0" w:color="auto"/>
            <w:left w:val="none" w:sz="0" w:space="0" w:color="auto"/>
            <w:bottom w:val="none" w:sz="0" w:space="0" w:color="auto"/>
            <w:right w:val="none" w:sz="0" w:space="0" w:color="auto"/>
          </w:divBdr>
        </w:div>
        <w:div w:id="642391862">
          <w:marLeft w:val="640"/>
          <w:marRight w:val="0"/>
          <w:marTop w:val="0"/>
          <w:marBottom w:val="0"/>
          <w:divBdr>
            <w:top w:val="none" w:sz="0" w:space="0" w:color="auto"/>
            <w:left w:val="none" w:sz="0" w:space="0" w:color="auto"/>
            <w:bottom w:val="none" w:sz="0" w:space="0" w:color="auto"/>
            <w:right w:val="none" w:sz="0" w:space="0" w:color="auto"/>
          </w:divBdr>
        </w:div>
        <w:div w:id="1621885408">
          <w:marLeft w:val="640"/>
          <w:marRight w:val="0"/>
          <w:marTop w:val="0"/>
          <w:marBottom w:val="0"/>
          <w:divBdr>
            <w:top w:val="none" w:sz="0" w:space="0" w:color="auto"/>
            <w:left w:val="none" w:sz="0" w:space="0" w:color="auto"/>
            <w:bottom w:val="none" w:sz="0" w:space="0" w:color="auto"/>
            <w:right w:val="none" w:sz="0" w:space="0" w:color="auto"/>
          </w:divBdr>
        </w:div>
        <w:div w:id="1990160650">
          <w:marLeft w:val="640"/>
          <w:marRight w:val="0"/>
          <w:marTop w:val="0"/>
          <w:marBottom w:val="0"/>
          <w:divBdr>
            <w:top w:val="none" w:sz="0" w:space="0" w:color="auto"/>
            <w:left w:val="none" w:sz="0" w:space="0" w:color="auto"/>
            <w:bottom w:val="none" w:sz="0" w:space="0" w:color="auto"/>
            <w:right w:val="none" w:sz="0" w:space="0" w:color="auto"/>
          </w:divBdr>
        </w:div>
        <w:div w:id="927033319">
          <w:marLeft w:val="640"/>
          <w:marRight w:val="0"/>
          <w:marTop w:val="0"/>
          <w:marBottom w:val="0"/>
          <w:divBdr>
            <w:top w:val="none" w:sz="0" w:space="0" w:color="auto"/>
            <w:left w:val="none" w:sz="0" w:space="0" w:color="auto"/>
            <w:bottom w:val="none" w:sz="0" w:space="0" w:color="auto"/>
            <w:right w:val="none" w:sz="0" w:space="0" w:color="auto"/>
          </w:divBdr>
        </w:div>
        <w:div w:id="1654141849">
          <w:marLeft w:val="640"/>
          <w:marRight w:val="0"/>
          <w:marTop w:val="0"/>
          <w:marBottom w:val="0"/>
          <w:divBdr>
            <w:top w:val="none" w:sz="0" w:space="0" w:color="auto"/>
            <w:left w:val="none" w:sz="0" w:space="0" w:color="auto"/>
            <w:bottom w:val="none" w:sz="0" w:space="0" w:color="auto"/>
            <w:right w:val="none" w:sz="0" w:space="0" w:color="auto"/>
          </w:divBdr>
        </w:div>
        <w:div w:id="426930131">
          <w:marLeft w:val="640"/>
          <w:marRight w:val="0"/>
          <w:marTop w:val="0"/>
          <w:marBottom w:val="0"/>
          <w:divBdr>
            <w:top w:val="none" w:sz="0" w:space="0" w:color="auto"/>
            <w:left w:val="none" w:sz="0" w:space="0" w:color="auto"/>
            <w:bottom w:val="none" w:sz="0" w:space="0" w:color="auto"/>
            <w:right w:val="none" w:sz="0" w:space="0" w:color="auto"/>
          </w:divBdr>
        </w:div>
        <w:div w:id="920139039">
          <w:marLeft w:val="640"/>
          <w:marRight w:val="0"/>
          <w:marTop w:val="0"/>
          <w:marBottom w:val="0"/>
          <w:divBdr>
            <w:top w:val="none" w:sz="0" w:space="0" w:color="auto"/>
            <w:left w:val="none" w:sz="0" w:space="0" w:color="auto"/>
            <w:bottom w:val="none" w:sz="0" w:space="0" w:color="auto"/>
            <w:right w:val="none" w:sz="0" w:space="0" w:color="auto"/>
          </w:divBdr>
        </w:div>
        <w:div w:id="249241783">
          <w:marLeft w:val="640"/>
          <w:marRight w:val="0"/>
          <w:marTop w:val="0"/>
          <w:marBottom w:val="0"/>
          <w:divBdr>
            <w:top w:val="none" w:sz="0" w:space="0" w:color="auto"/>
            <w:left w:val="none" w:sz="0" w:space="0" w:color="auto"/>
            <w:bottom w:val="none" w:sz="0" w:space="0" w:color="auto"/>
            <w:right w:val="none" w:sz="0" w:space="0" w:color="auto"/>
          </w:divBdr>
        </w:div>
        <w:div w:id="140583795">
          <w:marLeft w:val="640"/>
          <w:marRight w:val="0"/>
          <w:marTop w:val="0"/>
          <w:marBottom w:val="0"/>
          <w:divBdr>
            <w:top w:val="none" w:sz="0" w:space="0" w:color="auto"/>
            <w:left w:val="none" w:sz="0" w:space="0" w:color="auto"/>
            <w:bottom w:val="none" w:sz="0" w:space="0" w:color="auto"/>
            <w:right w:val="none" w:sz="0" w:space="0" w:color="auto"/>
          </w:divBdr>
        </w:div>
        <w:div w:id="738599225">
          <w:marLeft w:val="640"/>
          <w:marRight w:val="0"/>
          <w:marTop w:val="0"/>
          <w:marBottom w:val="0"/>
          <w:divBdr>
            <w:top w:val="none" w:sz="0" w:space="0" w:color="auto"/>
            <w:left w:val="none" w:sz="0" w:space="0" w:color="auto"/>
            <w:bottom w:val="none" w:sz="0" w:space="0" w:color="auto"/>
            <w:right w:val="none" w:sz="0" w:space="0" w:color="auto"/>
          </w:divBdr>
        </w:div>
        <w:div w:id="781656051">
          <w:marLeft w:val="640"/>
          <w:marRight w:val="0"/>
          <w:marTop w:val="0"/>
          <w:marBottom w:val="0"/>
          <w:divBdr>
            <w:top w:val="none" w:sz="0" w:space="0" w:color="auto"/>
            <w:left w:val="none" w:sz="0" w:space="0" w:color="auto"/>
            <w:bottom w:val="none" w:sz="0" w:space="0" w:color="auto"/>
            <w:right w:val="none" w:sz="0" w:space="0" w:color="auto"/>
          </w:divBdr>
        </w:div>
        <w:div w:id="1063872391">
          <w:marLeft w:val="640"/>
          <w:marRight w:val="0"/>
          <w:marTop w:val="0"/>
          <w:marBottom w:val="0"/>
          <w:divBdr>
            <w:top w:val="none" w:sz="0" w:space="0" w:color="auto"/>
            <w:left w:val="none" w:sz="0" w:space="0" w:color="auto"/>
            <w:bottom w:val="none" w:sz="0" w:space="0" w:color="auto"/>
            <w:right w:val="none" w:sz="0" w:space="0" w:color="auto"/>
          </w:divBdr>
        </w:div>
        <w:div w:id="510023856">
          <w:marLeft w:val="640"/>
          <w:marRight w:val="0"/>
          <w:marTop w:val="0"/>
          <w:marBottom w:val="0"/>
          <w:divBdr>
            <w:top w:val="none" w:sz="0" w:space="0" w:color="auto"/>
            <w:left w:val="none" w:sz="0" w:space="0" w:color="auto"/>
            <w:bottom w:val="none" w:sz="0" w:space="0" w:color="auto"/>
            <w:right w:val="none" w:sz="0" w:space="0" w:color="auto"/>
          </w:divBdr>
        </w:div>
        <w:div w:id="2068675708">
          <w:marLeft w:val="640"/>
          <w:marRight w:val="0"/>
          <w:marTop w:val="0"/>
          <w:marBottom w:val="0"/>
          <w:divBdr>
            <w:top w:val="none" w:sz="0" w:space="0" w:color="auto"/>
            <w:left w:val="none" w:sz="0" w:space="0" w:color="auto"/>
            <w:bottom w:val="none" w:sz="0" w:space="0" w:color="auto"/>
            <w:right w:val="none" w:sz="0" w:space="0" w:color="auto"/>
          </w:divBdr>
        </w:div>
        <w:div w:id="1756825406">
          <w:marLeft w:val="640"/>
          <w:marRight w:val="0"/>
          <w:marTop w:val="0"/>
          <w:marBottom w:val="0"/>
          <w:divBdr>
            <w:top w:val="none" w:sz="0" w:space="0" w:color="auto"/>
            <w:left w:val="none" w:sz="0" w:space="0" w:color="auto"/>
            <w:bottom w:val="none" w:sz="0" w:space="0" w:color="auto"/>
            <w:right w:val="none" w:sz="0" w:space="0" w:color="auto"/>
          </w:divBdr>
        </w:div>
        <w:div w:id="52243907">
          <w:marLeft w:val="640"/>
          <w:marRight w:val="0"/>
          <w:marTop w:val="0"/>
          <w:marBottom w:val="0"/>
          <w:divBdr>
            <w:top w:val="none" w:sz="0" w:space="0" w:color="auto"/>
            <w:left w:val="none" w:sz="0" w:space="0" w:color="auto"/>
            <w:bottom w:val="none" w:sz="0" w:space="0" w:color="auto"/>
            <w:right w:val="none" w:sz="0" w:space="0" w:color="auto"/>
          </w:divBdr>
        </w:div>
        <w:div w:id="1004818276">
          <w:marLeft w:val="640"/>
          <w:marRight w:val="0"/>
          <w:marTop w:val="0"/>
          <w:marBottom w:val="0"/>
          <w:divBdr>
            <w:top w:val="none" w:sz="0" w:space="0" w:color="auto"/>
            <w:left w:val="none" w:sz="0" w:space="0" w:color="auto"/>
            <w:bottom w:val="none" w:sz="0" w:space="0" w:color="auto"/>
            <w:right w:val="none" w:sz="0" w:space="0" w:color="auto"/>
          </w:divBdr>
        </w:div>
        <w:div w:id="2005938073">
          <w:marLeft w:val="640"/>
          <w:marRight w:val="0"/>
          <w:marTop w:val="0"/>
          <w:marBottom w:val="0"/>
          <w:divBdr>
            <w:top w:val="none" w:sz="0" w:space="0" w:color="auto"/>
            <w:left w:val="none" w:sz="0" w:space="0" w:color="auto"/>
            <w:bottom w:val="none" w:sz="0" w:space="0" w:color="auto"/>
            <w:right w:val="none" w:sz="0" w:space="0" w:color="auto"/>
          </w:divBdr>
        </w:div>
        <w:div w:id="968781978">
          <w:marLeft w:val="640"/>
          <w:marRight w:val="0"/>
          <w:marTop w:val="0"/>
          <w:marBottom w:val="0"/>
          <w:divBdr>
            <w:top w:val="none" w:sz="0" w:space="0" w:color="auto"/>
            <w:left w:val="none" w:sz="0" w:space="0" w:color="auto"/>
            <w:bottom w:val="none" w:sz="0" w:space="0" w:color="auto"/>
            <w:right w:val="none" w:sz="0" w:space="0" w:color="auto"/>
          </w:divBdr>
        </w:div>
        <w:div w:id="618419687">
          <w:marLeft w:val="640"/>
          <w:marRight w:val="0"/>
          <w:marTop w:val="0"/>
          <w:marBottom w:val="0"/>
          <w:divBdr>
            <w:top w:val="none" w:sz="0" w:space="0" w:color="auto"/>
            <w:left w:val="none" w:sz="0" w:space="0" w:color="auto"/>
            <w:bottom w:val="none" w:sz="0" w:space="0" w:color="auto"/>
            <w:right w:val="none" w:sz="0" w:space="0" w:color="auto"/>
          </w:divBdr>
        </w:div>
        <w:div w:id="576135594">
          <w:marLeft w:val="640"/>
          <w:marRight w:val="0"/>
          <w:marTop w:val="0"/>
          <w:marBottom w:val="0"/>
          <w:divBdr>
            <w:top w:val="none" w:sz="0" w:space="0" w:color="auto"/>
            <w:left w:val="none" w:sz="0" w:space="0" w:color="auto"/>
            <w:bottom w:val="none" w:sz="0" w:space="0" w:color="auto"/>
            <w:right w:val="none" w:sz="0" w:space="0" w:color="auto"/>
          </w:divBdr>
        </w:div>
        <w:div w:id="56368550">
          <w:marLeft w:val="640"/>
          <w:marRight w:val="0"/>
          <w:marTop w:val="0"/>
          <w:marBottom w:val="0"/>
          <w:divBdr>
            <w:top w:val="none" w:sz="0" w:space="0" w:color="auto"/>
            <w:left w:val="none" w:sz="0" w:space="0" w:color="auto"/>
            <w:bottom w:val="none" w:sz="0" w:space="0" w:color="auto"/>
            <w:right w:val="none" w:sz="0" w:space="0" w:color="auto"/>
          </w:divBdr>
        </w:div>
        <w:div w:id="123276468">
          <w:marLeft w:val="640"/>
          <w:marRight w:val="0"/>
          <w:marTop w:val="0"/>
          <w:marBottom w:val="0"/>
          <w:divBdr>
            <w:top w:val="none" w:sz="0" w:space="0" w:color="auto"/>
            <w:left w:val="none" w:sz="0" w:space="0" w:color="auto"/>
            <w:bottom w:val="none" w:sz="0" w:space="0" w:color="auto"/>
            <w:right w:val="none" w:sz="0" w:space="0" w:color="auto"/>
          </w:divBdr>
        </w:div>
        <w:div w:id="1019890192">
          <w:marLeft w:val="640"/>
          <w:marRight w:val="0"/>
          <w:marTop w:val="0"/>
          <w:marBottom w:val="0"/>
          <w:divBdr>
            <w:top w:val="none" w:sz="0" w:space="0" w:color="auto"/>
            <w:left w:val="none" w:sz="0" w:space="0" w:color="auto"/>
            <w:bottom w:val="none" w:sz="0" w:space="0" w:color="auto"/>
            <w:right w:val="none" w:sz="0" w:space="0" w:color="auto"/>
          </w:divBdr>
        </w:div>
        <w:div w:id="609047383">
          <w:marLeft w:val="640"/>
          <w:marRight w:val="0"/>
          <w:marTop w:val="0"/>
          <w:marBottom w:val="0"/>
          <w:divBdr>
            <w:top w:val="none" w:sz="0" w:space="0" w:color="auto"/>
            <w:left w:val="none" w:sz="0" w:space="0" w:color="auto"/>
            <w:bottom w:val="none" w:sz="0" w:space="0" w:color="auto"/>
            <w:right w:val="none" w:sz="0" w:space="0" w:color="auto"/>
          </w:divBdr>
        </w:div>
        <w:div w:id="523178493">
          <w:marLeft w:val="640"/>
          <w:marRight w:val="0"/>
          <w:marTop w:val="0"/>
          <w:marBottom w:val="0"/>
          <w:divBdr>
            <w:top w:val="none" w:sz="0" w:space="0" w:color="auto"/>
            <w:left w:val="none" w:sz="0" w:space="0" w:color="auto"/>
            <w:bottom w:val="none" w:sz="0" w:space="0" w:color="auto"/>
            <w:right w:val="none" w:sz="0" w:space="0" w:color="auto"/>
          </w:divBdr>
        </w:div>
        <w:div w:id="232545230">
          <w:marLeft w:val="640"/>
          <w:marRight w:val="0"/>
          <w:marTop w:val="0"/>
          <w:marBottom w:val="0"/>
          <w:divBdr>
            <w:top w:val="none" w:sz="0" w:space="0" w:color="auto"/>
            <w:left w:val="none" w:sz="0" w:space="0" w:color="auto"/>
            <w:bottom w:val="none" w:sz="0" w:space="0" w:color="auto"/>
            <w:right w:val="none" w:sz="0" w:space="0" w:color="auto"/>
          </w:divBdr>
        </w:div>
        <w:div w:id="1118837112">
          <w:marLeft w:val="640"/>
          <w:marRight w:val="0"/>
          <w:marTop w:val="0"/>
          <w:marBottom w:val="0"/>
          <w:divBdr>
            <w:top w:val="none" w:sz="0" w:space="0" w:color="auto"/>
            <w:left w:val="none" w:sz="0" w:space="0" w:color="auto"/>
            <w:bottom w:val="none" w:sz="0" w:space="0" w:color="auto"/>
            <w:right w:val="none" w:sz="0" w:space="0" w:color="auto"/>
          </w:divBdr>
        </w:div>
        <w:div w:id="652754443">
          <w:marLeft w:val="640"/>
          <w:marRight w:val="0"/>
          <w:marTop w:val="0"/>
          <w:marBottom w:val="0"/>
          <w:divBdr>
            <w:top w:val="none" w:sz="0" w:space="0" w:color="auto"/>
            <w:left w:val="none" w:sz="0" w:space="0" w:color="auto"/>
            <w:bottom w:val="none" w:sz="0" w:space="0" w:color="auto"/>
            <w:right w:val="none" w:sz="0" w:space="0" w:color="auto"/>
          </w:divBdr>
        </w:div>
        <w:div w:id="2108846209">
          <w:marLeft w:val="640"/>
          <w:marRight w:val="0"/>
          <w:marTop w:val="0"/>
          <w:marBottom w:val="0"/>
          <w:divBdr>
            <w:top w:val="none" w:sz="0" w:space="0" w:color="auto"/>
            <w:left w:val="none" w:sz="0" w:space="0" w:color="auto"/>
            <w:bottom w:val="none" w:sz="0" w:space="0" w:color="auto"/>
            <w:right w:val="none" w:sz="0" w:space="0" w:color="auto"/>
          </w:divBdr>
        </w:div>
        <w:div w:id="192572344">
          <w:marLeft w:val="640"/>
          <w:marRight w:val="0"/>
          <w:marTop w:val="0"/>
          <w:marBottom w:val="0"/>
          <w:divBdr>
            <w:top w:val="none" w:sz="0" w:space="0" w:color="auto"/>
            <w:left w:val="none" w:sz="0" w:space="0" w:color="auto"/>
            <w:bottom w:val="none" w:sz="0" w:space="0" w:color="auto"/>
            <w:right w:val="none" w:sz="0" w:space="0" w:color="auto"/>
          </w:divBdr>
        </w:div>
        <w:div w:id="317151789">
          <w:marLeft w:val="640"/>
          <w:marRight w:val="0"/>
          <w:marTop w:val="0"/>
          <w:marBottom w:val="0"/>
          <w:divBdr>
            <w:top w:val="none" w:sz="0" w:space="0" w:color="auto"/>
            <w:left w:val="none" w:sz="0" w:space="0" w:color="auto"/>
            <w:bottom w:val="none" w:sz="0" w:space="0" w:color="auto"/>
            <w:right w:val="none" w:sz="0" w:space="0" w:color="auto"/>
          </w:divBdr>
        </w:div>
        <w:div w:id="1787430668">
          <w:marLeft w:val="640"/>
          <w:marRight w:val="0"/>
          <w:marTop w:val="0"/>
          <w:marBottom w:val="0"/>
          <w:divBdr>
            <w:top w:val="none" w:sz="0" w:space="0" w:color="auto"/>
            <w:left w:val="none" w:sz="0" w:space="0" w:color="auto"/>
            <w:bottom w:val="none" w:sz="0" w:space="0" w:color="auto"/>
            <w:right w:val="none" w:sz="0" w:space="0" w:color="auto"/>
          </w:divBdr>
        </w:div>
        <w:div w:id="933709694">
          <w:marLeft w:val="640"/>
          <w:marRight w:val="0"/>
          <w:marTop w:val="0"/>
          <w:marBottom w:val="0"/>
          <w:divBdr>
            <w:top w:val="none" w:sz="0" w:space="0" w:color="auto"/>
            <w:left w:val="none" w:sz="0" w:space="0" w:color="auto"/>
            <w:bottom w:val="none" w:sz="0" w:space="0" w:color="auto"/>
            <w:right w:val="none" w:sz="0" w:space="0" w:color="auto"/>
          </w:divBdr>
        </w:div>
        <w:div w:id="1087077448">
          <w:marLeft w:val="640"/>
          <w:marRight w:val="0"/>
          <w:marTop w:val="0"/>
          <w:marBottom w:val="0"/>
          <w:divBdr>
            <w:top w:val="none" w:sz="0" w:space="0" w:color="auto"/>
            <w:left w:val="none" w:sz="0" w:space="0" w:color="auto"/>
            <w:bottom w:val="none" w:sz="0" w:space="0" w:color="auto"/>
            <w:right w:val="none" w:sz="0" w:space="0" w:color="auto"/>
          </w:divBdr>
        </w:div>
        <w:div w:id="401486638">
          <w:marLeft w:val="640"/>
          <w:marRight w:val="0"/>
          <w:marTop w:val="0"/>
          <w:marBottom w:val="0"/>
          <w:divBdr>
            <w:top w:val="none" w:sz="0" w:space="0" w:color="auto"/>
            <w:left w:val="none" w:sz="0" w:space="0" w:color="auto"/>
            <w:bottom w:val="none" w:sz="0" w:space="0" w:color="auto"/>
            <w:right w:val="none" w:sz="0" w:space="0" w:color="auto"/>
          </w:divBdr>
        </w:div>
        <w:div w:id="660736835">
          <w:marLeft w:val="640"/>
          <w:marRight w:val="0"/>
          <w:marTop w:val="0"/>
          <w:marBottom w:val="0"/>
          <w:divBdr>
            <w:top w:val="none" w:sz="0" w:space="0" w:color="auto"/>
            <w:left w:val="none" w:sz="0" w:space="0" w:color="auto"/>
            <w:bottom w:val="none" w:sz="0" w:space="0" w:color="auto"/>
            <w:right w:val="none" w:sz="0" w:space="0" w:color="auto"/>
          </w:divBdr>
        </w:div>
        <w:div w:id="576787713">
          <w:marLeft w:val="640"/>
          <w:marRight w:val="0"/>
          <w:marTop w:val="0"/>
          <w:marBottom w:val="0"/>
          <w:divBdr>
            <w:top w:val="none" w:sz="0" w:space="0" w:color="auto"/>
            <w:left w:val="none" w:sz="0" w:space="0" w:color="auto"/>
            <w:bottom w:val="none" w:sz="0" w:space="0" w:color="auto"/>
            <w:right w:val="none" w:sz="0" w:space="0" w:color="auto"/>
          </w:divBdr>
        </w:div>
        <w:div w:id="994801242">
          <w:marLeft w:val="640"/>
          <w:marRight w:val="0"/>
          <w:marTop w:val="0"/>
          <w:marBottom w:val="0"/>
          <w:divBdr>
            <w:top w:val="none" w:sz="0" w:space="0" w:color="auto"/>
            <w:left w:val="none" w:sz="0" w:space="0" w:color="auto"/>
            <w:bottom w:val="none" w:sz="0" w:space="0" w:color="auto"/>
            <w:right w:val="none" w:sz="0" w:space="0" w:color="auto"/>
          </w:divBdr>
        </w:div>
        <w:div w:id="1141654078">
          <w:marLeft w:val="640"/>
          <w:marRight w:val="0"/>
          <w:marTop w:val="0"/>
          <w:marBottom w:val="0"/>
          <w:divBdr>
            <w:top w:val="none" w:sz="0" w:space="0" w:color="auto"/>
            <w:left w:val="none" w:sz="0" w:space="0" w:color="auto"/>
            <w:bottom w:val="none" w:sz="0" w:space="0" w:color="auto"/>
            <w:right w:val="none" w:sz="0" w:space="0" w:color="auto"/>
          </w:divBdr>
        </w:div>
        <w:div w:id="225455693">
          <w:marLeft w:val="640"/>
          <w:marRight w:val="0"/>
          <w:marTop w:val="0"/>
          <w:marBottom w:val="0"/>
          <w:divBdr>
            <w:top w:val="none" w:sz="0" w:space="0" w:color="auto"/>
            <w:left w:val="none" w:sz="0" w:space="0" w:color="auto"/>
            <w:bottom w:val="none" w:sz="0" w:space="0" w:color="auto"/>
            <w:right w:val="none" w:sz="0" w:space="0" w:color="auto"/>
          </w:divBdr>
        </w:div>
        <w:div w:id="2074115700">
          <w:marLeft w:val="640"/>
          <w:marRight w:val="0"/>
          <w:marTop w:val="0"/>
          <w:marBottom w:val="0"/>
          <w:divBdr>
            <w:top w:val="none" w:sz="0" w:space="0" w:color="auto"/>
            <w:left w:val="none" w:sz="0" w:space="0" w:color="auto"/>
            <w:bottom w:val="none" w:sz="0" w:space="0" w:color="auto"/>
            <w:right w:val="none" w:sz="0" w:space="0" w:color="auto"/>
          </w:divBdr>
        </w:div>
        <w:div w:id="390075635">
          <w:marLeft w:val="640"/>
          <w:marRight w:val="0"/>
          <w:marTop w:val="0"/>
          <w:marBottom w:val="0"/>
          <w:divBdr>
            <w:top w:val="none" w:sz="0" w:space="0" w:color="auto"/>
            <w:left w:val="none" w:sz="0" w:space="0" w:color="auto"/>
            <w:bottom w:val="none" w:sz="0" w:space="0" w:color="auto"/>
            <w:right w:val="none" w:sz="0" w:space="0" w:color="auto"/>
          </w:divBdr>
        </w:div>
        <w:div w:id="1077019446">
          <w:marLeft w:val="640"/>
          <w:marRight w:val="0"/>
          <w:marTop w:val="0"/>
          <w:marBottom w:val="0"/>
          <w:divBdr>
            <w:top w:val="none" w:sz="0" w:space="0" w:color="auto"/>
            <w:left w:val="none" w:sz="0" w:space="0" w:color="auto"/>
            <w:bottom w:val="none" w:sz="0" w:space="0" w:color="auto"/>
            <w:right w:val="none" w:sz="0" w:space="0" w:color="auto"/>
          </w:divBdr>
        </w:div>
        <w:div w:id="231307964">
          <w:marLeft w:val="640"/>
          <w:marRight w:val="0"/>
          <w:marTop w:val="0"/>
          <w:marBottom w:val="0"/>
          <w:divBdr>
            <w:top w:val="none" w:sz="0" w:space="0" w:color="auto"/>
            <w:left w:val="none" w:sz="0" w:space="0" w:color="auto"/>
            <w:bottom w:val="none" w:sz="0" w:space="0" w:color="auto"/>
            <w:right w:val="none" w:sz="0" w:space="0" w:color="auto"/>
          </w:divBdr>
        </w:div>
        <w:div w:id="892469353">
          <w:marLeft w:val="640"/>
          <w:marRight w:val="0"/>
          <w:marTop w:val="0"/>
          <w:marBottom w:val="0"/>
          <w:divBdr>
            <w:top w:val="none" w:sz="0" w:space="0" w:color="auto"/>
            <w:left w:val="none" w:sz="0" w:space="0" w:color="auto"/>
            <w:bottom w:val="none" w:sz="0" w:space="0" w:color="auto"/>
            <w:right w:val="none" w:sz="0" w:space="0" w:color="auto"/>
          </w:divBdr>
        </w:div>
        <w:div w:id="641229318">
          <w:marLeft w:val="640"/>
          <w:marRight w:val="0"/>
          <w:marTop w:val="0"/>
          <w:marBottom w:val="0"/>
          <w:divBdr>
            <w:top w:val="none" w:sz="0" w:space="0" w:color="auto"/>
            <w:left w:val="none" w:sz="0" w:space="0" w:color="auto"/>
            <w:bottom w:val="none" w:sz="0" w:space="0" w:color="auto"/>
            <w:right w:val="none" w:sz="0" w:space="0" w:color="auto"/>
          </w:divBdr>
        </w:div>
        <w:div w:id="439957589">
          <w:marLeft w:val="640"/>
          <w:marRight w:val="0"/>
          <w:marTop w:val="0"/>
          <w:marBottom w:val="0"/>
          <w:divBdr>
            <w:top w:val="none" w:sz="0" w:space="0" w:color="auto"/>
            <w:left w:val="none" w:sz="0" w:space="0" w:color="auto"/>
            <w:bottom w:val="none" w:sz="0" w:space="0" w:color="auto"/>
            <w:right w:val="none" w:sz="0" w:space="0" w:color="auto"/>
          </w:divBdr>
        </w:div>
        <w:div w:id="890044873">
          <w:marLeft w:val="640"/>
          <w:marRight w:val="0"/>
          <w:marTop w:val="0"/>
          <w:marBottom w:val="0"/>
          <w:divBdr>
            <w:top w:val="none" w:sz="0" w:space="0" w:color="auto"/>
            <w:left w:val="none" w:sz="0" w:space="0" w:color="auto"/>
            <w:bottom w:val="none" w:sz="0" w:space="0" w:color="auto"/>
            <w:right w:val="none" w:sz="0" w:space="0" w:color="auto"/>
          </w:divBdr>
        </w:div>
        <w:div w:id="1676496425">
          <w:marLeft w:val="640"/>
          <w:marRight w:val="0"/>
          <w:marTop w:val="0"/>
          <w:marBottom w:val="0"/>
          <w:divBdr>
            <w:top w:val="none" w:sz="0" w:space="0" w:color="auto"/>
            <w:left w:val="none" w:sz="0" w:space="0" w:color="auto"/>
            <w:bottom w:val="none" w:sz="0" w:space="0" w:color="auto"/>
            <w:right w:val="none" w:sz="0" w:space="0" w:color="auto"/>
          </w:divBdr>
        </w:div>
        <w:div w:id="704793607">
          <w:marLeft w:val="640"/>
          <w:marRight w:val="0"/>
          <w:marTop w:val="0"/>
          <w:marBottom w:val="0"/>
          <w:divBdr>
            <w:top w:val="none" w:sz="0" w:space="0" w:color="auto"/>
            <w:left w:val="none" w:sz="0" w:space="0" w:color="auto"/>
            <w:bottom w:val="none" w:sz="0" w:space="0" w:color="auto"/>
            <w:right w:val="none" w:sz="0" w:space="0" w:color="auto"/>
          </w:divBdr>
        </w:div>
        <w:div w:id="1833325204">
          <w:marLeft w:val="640"/>
          <w:marRight w:val="0"/>
          <w:marTop w:val="0"/>
          <w:marBottom w:val="0"/>
          <w:divBdr>
            <w:top w:val="none" w:sz="0" w:space="0" w:color="auto"/>
            <w:left w:val="none" w:sz="0" w:space="0" w:color="auto"/>
            <w:bottom w:val="none" w:sz="0" w:space="0" w:color="auto"/>
            <w:right w:val="none" w:sz="0" w:space="0" w:color="auto"/>
          </w:divBdr>
        </w:div>
        <w:div w:id="1738480249">
          <w:marLeft w:val="640"/>
          <w:marRight w:val="0"/>
          <w:marTop w:val="0"/>
          <w:marBottom w:val="0"/>
          <w:divBdr>
            <w:top w:val="none" w:sz="0" w:space="0" w:color="auto"/>
            <w:left w:val="none" w:sz="0" w:space="0" w:color="auto"/>
            <w:bottom w:val="none" w:sz="0" w:space="0" w:color="auto"/>
            <w:right w:val="none" w:sz="0" w:space="0" w:color="auto"/>
          </w:divBdr>
        </w:div>
        <w:div w:id="1368681143">
          <w:marLeft w:val="640"/>
          <w:marRight w:val="0"/>
          <w:marTop w:val="0"/>
          <w:marBottom w:val="0"/>
          <w:divBdr>
            <w:top w:val="none" w:sz="0" w:space="0" w:color="auto"/>
            <w:left w:val="none" w:sz="0" w:space="0" w:color="auto"/>
            <w:bottom w:val="none" w:sz="0" w:space="0" w:color="auto"/>
            <w:right w:val="none" w:sz="0" w:space="0" w:color="auto"/>
          </w:divBdr>
        </w:div>
        <w:div w:id="931859578">
          <w:marLeft w:val="640"/>
          <w:marRight w:val="0"/>
          <w:marTop w:val="0"/>
          <w:marBottom w:val="0"/>
          <w:divBdr>
            <w:top w:val="none" w:sz="0" w:space="0" w:color="auto"/>
            <w:left w:val="none" w:sz="0" w:space="0" w:color="auto"/>
            <w:bottom w:val="none" w:sz="0" w:space="0" w:color="auto"/>
            <w:right w:val="none" w:sz="0" w:space="0" w:color="auto"/>
          </w:divBdr>
        </w:div>
        <w:div w:id="423500331">
          <w:marLeft w:val="640"/>
          <w:marRight w:val="0"/>
          <w:marTop w:val="0"/>
          <w:marBottom w:val="0"/>
          <w:divBdr>
            <w:top w:val="none" w:sz="0" w:space="0" w:color="auto"/>
            <w:left w:val="none" w:sz="0" w:space="0" w:color="auto"/>
            <w:bottom w:val="none" w:sz="0" w:space="0" w:color="auto"/>
            <w:right w:val="none" w:sz="0" w:space="0" w:color="auto"/>
          </w:divBdr>
        </w:div>
        <w:div w:id="1893611935">
          <w:marLeft w:val="640"/>
          <w:marRight w:val="0"/>
          <w:marTop w:val="0"/>
          <w:marBottom w:val="0"/>
          <w:divBdr>
            <w:top w:val="none" w:sz="0" w:space="0" w:color="auto"/>
            <w:left w:val="none" w:sz="0" w:space="0" w:color="auto"/>
            <w:bottom w:val="none" w:sz="0" w:space="0" w:color="auto"/>
            <w:right w:val="none" w:sz="0" w:space="0" w:color="auto"/>
          </w:divBdr>
        </w:div>
        <w:div w:id="612903613">
          <w:marLeft w:val="640"/>
          <w:marRight w:val="0"/>
          <w:marTop w:val="0"/>
          <w:marBottom w:val="0"/>
          <w:divBdr>
            <w:top w:val="none" w:sz="0" w:space="0" w:color="auto"/>
            <w:left w:val="none" w:sz="0" w:space="0" w:color="auto"/>
            <w:bottom w:val="none" w:sz="0" w:space="0" w:color="auto"/>
            <w:right w:val="none" w:sz="0" w:space="0" w:color="auto"/>
          </w:divBdr>
        </w:div>
        <w:div w:id="1067920653">
          <w:marLeft w:val="640"/>
          <w:marRight w:val="0"/>
          <w:marTop w:val="0"/>
          <w:marBottom w:val="0"/>
          <w:divBdr>
            <w:top w:val="none" w:sz="0" w:space="0" w:color="auto"/>
            <w:left w:val="none" w:sz="0" w:space="0" w:color="auto"/>
            <w:bottom w:val="none" w:sz="0" w:space="0" w:color="auto"/>
            <w:right w:val="none" w:sz="0" w:space="0" w:color="auto"/>
          </w:divBdr>
        </w:div>
        <w:div w:id="1196430500">
          <w:marLeft w:val="640"/>
          <w:marRight w:val="0"/>
          <w:marTop w:val="0"/>
          <w:marBottom w:val="0"/>
          <w:divBdr>
            <w:top w:val="none" w:sz="0" w:space="0" w:color="auto"/>
            <w:left w:val="none" w:sz="0" w:space="0" w:color="auto"/>
            <w:bottom w:val="none" w:sz="0" w:space="0" w:color="auto"/>
            <w:right w:val="none" w:sz="0" w:space="0" w:color="auto"/>
          </w:divBdr>
        </w:div>
        <w:div w:id="700546359">
          <w:marLeft w:val="640"/>
          <w:marRight w:val="0"/>
          <w:marTop w:val="0"/>
          <w:marBottom w:val="0"/>
          <w:divBdr>
            <w:top w:val="none" w:sz="0" w:space="0" w:color="auto"/>
            <w:left w:val="none" w:sz="0" w:space="0" w:color="auto"/>
            <w:bottom w:val="none" w:sz="0" w:space="0" w:color="auto"/>
            <w:right w:val="none" w:sz="0" w:space="0" w:color="auto"/>
          </w:divBdr>
        </w:div>
        <w:div w:id="1384988151">
          <w:marLeft w:val="640"/>
          <w:marRight w:val="0"/>
          <w:marTop w:val="0"/>
          <w:marBottom w:val="0"/>
          <w:divBdr>
            <w:top w:val="none" w:sz="0" w:space="0" w:color="auto"/>
            <w:left w:val="none" w:sz="0" w:space="0" w:color="auto"/>
            <w:bottom w:val="none" w:sz="0" w:space="0" w:color="auto"/>
            <w:right w:val="none" w:sz="0" w:space="0" w:color="auto"/>
          </w:divBdr>
        </w:div>
        <w:div w:id="358749834">
          <w:marLeft w:val="640"/>
          <w:marRight w:val="0"/>
          <w:marTop w:val="0"/>
          <w:marBottom w:val="0"/>
          <w:divBdr>
            <w:top w:val="none" w:sz="0" w:space="0" w:color="auto"/>
            <w:left w:val="none" w:sz="0" w:space="0" w:color="auto"/>
            <w:bottom w:val="none" w:sz="0" w:space="0" w:color="auto"/>
            <w:right w:val="none" w:sz="0" w:space="0" w:color="auto"/>
          </w:divBdr>
        </w:div>
        <w:div w:id="1134559496">
          <w:marLeft w:val="640"/>
          <w:marRight w:val="0"/>
          <w:marTop w:val="0"/>
          <w:marBottom w:val="0"/>
          <w:divBdr>
            <w:top w:val="none" w:sz="0" w:space="0" w:color="auto"/>
            <w:left w:val="none" w:sz="0" w:space="0" w:color="auto"/>
            <w:bottom w:val="none" w:sz="0" w:space="0" w:color="auto"/>
            <w:right w:val="none" w:sz="0" w:space="0" w:color="auto"/>
          </w:divBdr>
        </w:div>
        <w:div w:id="907418932">
          <w:marLeft w:val="640"/>
          <w:marRight w:val="0"/>
          <w:marTop w:val="0"/>
          <w:marBottom w:val="0"/>
          <w:divBdr>
            <w:top w:val="none" w:sz="0" w:space="0" w:color="auto"/>
            <w:left w:val="none" w:sz="0" w:space="0" w:color="auto"/>
            <w:bottom w:val="none" w:sz="0" w:space="0" w:color="auto"/>
            <w:right w:val="none" w:sz="0" w:space="0" w:color="auto"/>
          </w:divBdr>
        </w:div>
        <w:div w:id="136072126">
          <w:marLeft w:val="640"/>
          <w:marRight w:val="0"/>
          <w:marTop w:val="0"/>
          <w:marBottom w:val="0"/>
          <w:divBdr>
            <w:top w:val="none" w:sz="0" w:space="0" w:color="auto"/>
            <w:left w:val="none" w:sz="0" w:space="0" w:color="auto"/>
            <w:bottom w:val="none" w:sz="0" w:space="0" w:color="auto"/>
            <w:right w:val="none" w:sz="0" w:space="0" w:color="auto"/>
          </w:divBdr>
        </w:div>
        <w:div w:id="1386219922">
          <w:marLeft w:val="640"/>
          <w:marRight w:val="0"/>
          <w:marTop w:val="0"/>
          <w:marBottom w:val="0"/>
          <w:divBdr>
            <w:top w:val="none" w:sz="0" w:space="0" w:color="auto"/>
            <w:left w:val="none" w:sz="0" w:space="0" w:color="auto"/>
            <w:bottom w:val="none" w:sz="0" w:space="0" w:color="auto"/>
            <w:right w:val="none" w:sz="0" w:space="0" w:color="auto"/>
          </w:divBdr>
        </w:div>
        <w:div w:id="348875203">
          <w:marLeft w:val="640"/>
          <w:marRight w:val="0"/>
          <w:marTop w:val="0"/>
          <w:marBottom w:val="0"/>
          <w:divBdr>
            <w:top w:val="none" w:sz="0" w:space="0" w:color="auto"/>
            <w:left w:val="none" w:sz="0" w:space="0" w:color="auto"/>
            <w:bottom w:val="none" w:sz="0" w:space="0" w:color="auto"/>
            <w:right w:val="none" w:sz="0" w:space="0" w:color="auto"/>
          </w:divBdr>
        </w:div>
        <w:div w:id="1491216984">
          <w:marLeft w:val="640"/>
          <w:marRight w:val="0"/>
          <w:marTop w:val="0"/>
          <w:marBottom w:val="0"/>
          <w:divBdr>
            <w:top w:val="none" w:sz="0" w:space="0" w:color="auto"/>
            <w:left w:val="none" w:sz="0" w:space="0" w:color="auto"/>
            <w:bottom w:val="none" w:sz="0" w:space="0" w:color="auto"/>
            <w:right w:val="none" w:sz="0" w:space="0" w:color="auto"/>
          </w:divBdr>
        </w:div>
        <w:div w:id="1550871487">
          <w:marLeft w:val="640"/>
          <w:marRight w:val="0"/>
          <w:marTop w:val="0"/>
          <w:marBottom w:val="0"/>
          <w:divBdr>
            <w:top w:val="none" w:sz="0" w:space="0" w:color="auto"/>
            <w:left w:val="none" w:sz="0" w:space="0" w:color="auto"/>
            <w:bottom w:val="none" w:sz="0" w:space="0" w:color="auto"/>
            <w:right w:val="none" w:sz="0" w:space="0" w:color="auto"/>
          </w:divBdr>
        </w:div>
        <w:div w:id="1654874379">
          <w:marLeft w:val="640"/>
          <w:marRight w:val="0"/>
          <w:marTop w:val="0"/>
          <w:marBottom w:val="0"/>
          <w:divBdr>
            <w:top w:val="none" w:sz="0" w:space="0" w:color="auto"/>
            <w:left w:val="none" w:sz="0" w:space="0" w:color="auto"/>
            <w:bottom w:val="none" w:sz="0" w:space="0" w:color="auto"/>
            <w:right w:val="none" w:sz="0" w:space="0" w:color="auto"/>
          </w:divBdr>
        </w:div>
        <w:div w:id="231543683">
          <w:marLeft w:val="640"/>
          <w:marRight w:val="0"/>
          <w:marTop w:val="0"/>
          <w:marBottom w:val="0"/>
          <w:divBdr>
            <w:top w:val="none" w:sz="0" w:space="0" w:color="auto"/>
            <w:left w:val="none" w:sz="0" w:space="0" w:color="auto"/>
            <w:bottom w:val="none" w:sz="0" w:space="0" w:color="auto"/>
            <w:right w:val="none" w:sz="0" w:space="0" w:color="auto"/>
          </w:divBdr>
        </w:div>
        <w:div w:id="1225070809">
          <w:marLeft w:val="640"/>
          <w:marRight w:val="0"/>
          <w:marTop w:val="0"/>
          <w:marBottom w:val="0"/>
          <w:divBdr>
            <w:top w:val="none" w:sz="0" w:space="0" w:color="auto"/>
            <w:left w:val="none" w:sz="0" w:space="0" w:color="auto"/>
            <w:bottom w:val="none" w:sz="0" w:space="0" w:color="auto"/>
            <w:right w:val="none" w:sz="0" w:space="0" w:color="auto"/>
          </w:divBdr>
        </w:div>
        <w:div w:id="1441340412">
          <w:marLeft w:val="640"/>
          <w:marRight w:val="0"/>
          <w:marTop w:val="0"/>
          <w:marBottom w:val="0"/>
          <w:divBdr>
            <w:top w:val="none" w:sz="0" w:space="0" w:color="auto"/>
            <w:left w:val="none" w:sz="0" w:space="0" w:color="auto"/>
            <w:bottom w:val="none" w:sz="0" w:space="0" w:color="auto"/>
            <w:right w:val="none" w:sz="0" w:space="0" w:color="auto"/>
          </w:divBdr>
        </w:div>
        <w:div w:id="812789530">
          <w:marLeft w:val="640"/>
          <w:marRight w:val="0"/>
          <w:marTop w:val="0"/>
          <w:marBottom w:val="0"/>
          <w:divBdr>
            <w:top w:val="none" w:sz="0" w:space="0" w:color="auto"/>
            <w:left w:val="none" w:sz="0" w:space="0" w:color="auto"/>
            <w:bottom w:val="none" w:sz="0" w:space="0" w:color="auto"/>
            <w:right w:val="none" w:sz="0" w:space="0" w:color="auto"/>
          </w:divBdr>
        </w:div>
        <w:div w:id="1009209779">
          <w:marLeft w:val="640"/>
          <w:marRight w:val="0"/>
          <w:marTop w:val="0"/>
          <w:marBottom w:val="0"/>
          <w:divBdr>
            <w:top w:val="none" w:sz="0" w:space="0" w:color="auto"/>
            <w:left w:val="none" w:sz="0" w:space="0" w:color="auto"/>
            <w:bottom w:val="none" w:sz="0" w:space="0" w:color="auto"/>
            <w:right w:val="none" w:sz="0" w:space="0" w:color="auto"/>
          </w:divBdr>
        </w:div>
        <w:div w:id="2013218674">
          <w:marLeft w:val="640"/>
          <w:marRight w:val="0"/>
          <w:marTop w:val="0"/>
          <w:marBottom w:val="0"/>
          <w:divBdr>
            <w:top w:val="none" w:sz="0" w:space="0" w:color="auto"/>
            <w:left w:val="none" w:sz="0" w:space="0" w:color="auto"/>
            <w:bottom w:val="none" w:sz="0" w:space="0" w:color="auto"/>
            <w:right w:val="none" w:sz="0" w:space="0" w:color="auto"/>
          </w:divBdr>
        </w:div>
        <w:div w:id="488250832">
          <w:marLeft w:val="640"/>
          <w:marRight w:val="0"/>
          <w:marTop w:val="0"/>
          <w:marBottom w:val="0"/>
          <w:divBdr>
            <w:top w:val="none" w:sz="0" w:space="0" w:color="auto"/>
            <w:left w:val="none" w:sz="0" w:space="0" w:color="auto"/>
            <w:bottom w:val="none" w:sz="0" w:space="0" w:color="auto"/>
            <w:right w:val="none" w:sz="0" w:space="0" w:color="auto"/>
          </w:divBdr>
        </w:div>
        <w:div w:id="1376925623">
          <w:marLeft w:val="640"/>
          <w:marRight w:val="0"/>
          <w:marTop w:val="0"/>
          <w:marBottom w:val="0"/>
          <w:divBdr>
            <w:top w:val="none" w:sz="0" w:space="0" w:color="auto"/>
            <w:left w:val="none" w:sz="0" w:space="0" w:color="auto"/>
            <w:bottom w:val="none" w:sz="0" w:space="0" w:color="auto"/>
            <w:right w:val="none" w:sz="0" w:space="0" w:color="auto"/>
          </w:divBdr>
        </w:div>
        <w:div w:id="1821652634">
          <w:marLeft w:val="640"/>
          <w:marRight w:val="0"/>
          <w:marTop w:val="0"/>
          <w:marBottom w:val="0"/>
          <w:divBdr>
            <w:top w:val="none" w:sz="0" w:space="0" w:color="auto"/>
            <w:left w:val="none" w:sz="0" w:space="0" w:color="auto"/>
            <w:bottom w:val="none" w:sz="0" w:space="0" w:color="auto"/>
            <w:right w:val="none" w:sz="0" w:space="0" w:color="auto"/>
          </w:divBdr>
        </w:div>
        <w:div w:id="53700010">
          <w:marLeft w:val="640"/>
          <w:marRight w:val="0"/>
          <w:marTop w:val="0"/>
          <w:marBottom w:val="0"/>
          <w:divBdr>
            <w:top w:val="none" w:sz="0" w:space="0" w:color="auto"/>
            <w:left w:val="none" w:sz="0" w:space="0" w:color="auto"/>
            <w:bottom w:val="none" w:sz="0" w:space="0" w:color="auto"/>
            <w:right w:val="none" w:sz="0" w:space="0" w:color="auto"/>
          </w:divBdr>
        </w:div>
        <w:div w:id="993803378">
          <w:marLeft w:val="640"/>
          <w:marRight w:val="0"/>
          <w:marTop w:val="0"/>
          <w:marBottom w:val="0"/>
          <w:divBdr>
            <w:top w:val="none" w:sz="0" w:space="0" w:color="auto"/>
            <w:left w:val="none" w:sz="0" w:space="0" w:color="auto"/>
            <w:bottom w:val="none" w:sz="0" w:space="0" w:color="auto"/>
            <w:right w:val="none" w:sz="0" w:space="0" w:color="auto"/>
          </w:divBdr>
        </w:div>
        <w:div w:id="517356856">
          <w:marLeft w:val="640"/>
          <w:marRight w:val="0"/>
          <w:marTop w:val="0"/>
          <w:marBottom w:val="0"/>
          <w:divBdr>
            <w:top w:val="none" w:sz="0" w:space="0" w:color="auto"/>
            <w:left w:val="none" w:sz="0" w:space="0" w:color="auto"/>
            <w:bottom w:val="none" w:sz="0" w:space="0" w:color="auto"/>
            <w:right w:val="none" w:sz="0" w:space="0" w:color="auto"/>
          </w:divBdr>
        </w:div>
        <w:div w:id="2089881258">
          <w:marLeft w:val="640"/>
          <w:marRight w:val="0"/>
          <w:marTop w:val="0"/>
          <w:marBottom w:val="0"/>
          <w:divBdr>
            <w:top w:val="none" w:sz="0" w:space="0" w:color="auto"/>
            <w:left w:val="none" w:sz="0" w:space="0" w:color="auto"/>
            <w:bottom w:val="none" w:sz="0" w:space="0" w:color="auto"/>
            <w:right w:val="none" w:sz="0" w:space="0" w:color="auto"/>
          </w:divBdr>
        </w:div>
        <w:div w:id="1190415791">
          <w:marLeft w:val="640"/>
          <w:marRight w:val="0"/>
          <w:marTop w:val="0"/>
          <w:marBottom w:val="0"/>
          <w:divBdr>
            <w:top w:val="none" w:sz="0" w:space="0" w:color="auto"/>
            <w:left w:val="none" w:sz="0" w:space="0" w:color="auto"/>
            <w:bottom w:val="none" w:sz="0" w:space="0" w:color="auto"/>
            <w:right w:val="none" w:sz="0" w:space="0" w:color="auto"/>
          </w:divBdr>
        </w:div>
        <w:div w:id="1901593091">
          <w:marLeft w:val="640"/>
          <w:marRight w:val="0"/>
          <w:marTop w:val="0"/>
          <w:marBottom w:val="0"/>
          <w:divBdr>
            <w:top w:val="none" w:sz="0" w:space="0" w:color="auto"/>
            <w:left w:val="none" w:sz="0" w:space="0" w:color="auto"/>
            <w:bottom w:val="none" w:sz="0" w:space="0" w:color="auto"/>
            <w:right w:val="none" w:sz="0" w:space="0" w:color="auto"/>
          </w:divBdr>
        </w:div>
        <w:div w:id="432820642">
          <w:marLeft w:val="640"/>
          <w:marRight w:val="0"/>
          <w:marTop w:val="0"/>
          <w:marBottom w:val="0"/>
          <w:divBdr>
            <w:top w:val="none" w:sz="0" w:space="0" w:color="auto"/>
            <w:left w:val="none" w:sz="0" w:space="0" w:color="auto"/>
            <w:bottom w:val="none" w:sz="0" w:space="0" w:color="auto"/>
            <w:right w:val="none" w:sz="0" w:space="0" w:color="auto"/>
          </w:divBdr>
        </w:div>
        <w:div w:id="1499736205">
          <w:marLeft w:val="640"/>
          <w:marRight w:val="0"/>
          <w:marTop w:val="0"/>
          <w:marBottom w:val="0"/>
          <w:divBdr>
            <w:top w:val="none" w:sz="0" w:space="0" w:color="auto"/>
            <w:left w:val="none" w:sz="0" w:space="0" w:color="auto"/>
            <w:bottom w:val="none" w:sz="0" w:space="0" w:color="auto"/>
            <w:right w:val="none" w:sz="0" w:space="0" w:color="auto"/>
          </w:divBdr>
        </w:div>
        <w:div w:id="2139032721">
          <w:marLeft w:val="640"/>
          <w:marRight w:val="0"/>
          <w:marTop w:val="0"/>
          <w:marBottom w:val="0"/>
          <w:divBdr>
            <w:top w:val="none" w:sz="0" w:space="0" w:color="auto"/>
            <w:left w:val="none" w:sz="0" w:space="0" w:color="auto"/>
            <w:bottom w:val="none" w:sz="0" w:space="0" w:color="auto"/>
            <w:right w:val="none" w:sz="0" w:space="0" w:color="auto"/>
          </w:divBdr>
        </w:div>
        <w:div w:id="576748668">
          <w:marLeft w:val="640"/>
          <w:marRight w:val="0"/>
          <w:marTop w:val="0"/>
          <w:marBottom w:val="0"/>
          <w:divBdr>
            <w:top w:val="none" w:sz="0" w:space="0" w:color="auto"/>
            <w:left w:val="none" w:sz="0" w:space="0" w:color="auto"/>
            <w:bottom w:val="none" w:sz="0" w:space="0" w:color="auto"/>
            <w:right w:val="none" w:sz="0" w:space="0" w:color="auto"/>
          </w:divBdr>
        </w:div>
        <w:div w:id="118380940">
          <w:marLeft w:val="640"/>
          <w:marRight w:val="0"/>
          <w:marTop w:val="0"/>
          <w:marBottom w:val="0"/>
          <w:divBdr>
            <w:top w:val="none" w:sz="0" w:space="0" w:color="auto"/>
            <w:left w:val="none" w:sz="0" w:space="0" w:color="auto"/>
            <w:bottom w:val="none" w:sz="0" w:space="0" w:color="auto"/>
            <w:right w:val="none" w:sz="0" w:space="0" w:color="auto"/>
          </w:divBdr>
        </w:div>
        <w:div w:id="941719549">
          <w:marLeft w:val="640"/>
          <w:marRight w:val="0"/>
          <w:marTop w:val="0"/>
          <w:marBottom w:val="0"/>
          <w:divBdr>
            <w:top w:val="none" w:sz="0" w:space="0" w:color="auto"/>
            <w:left w:val="none" w:sz="0" w:space="0" w:color="auto"/>
            <w:bottom w:val="none" w:sz="0" w:space="0" w:color="auto"/>
            <w:right w:val="none" w:sz="0" w:space="0" w:color="auto"/>
          </w:divBdr>
        </w:div>
        <w:div w:id="1842354703">
          <w:marLeft w:val="640"/>
          <w:marRight w:val="0"/>
          <w:marTop w:val="0"/>
          <w:marBottom w:val="0"/>
          <w:divBdr>
            <w:top w:val="none" w:sz="0" w:space="0" w:color="auto"/>
            <w:left w:val="none" w:sz="0" w:space="0" w:color="auto"/>
            <w:bottom w:val="none" w:sz="0" w:space="0" w:color="auto"/>
            <w:right w:val="none" w:sz="0" w:space="0" w:color="auto"/>
          </w:divBdr>
        </w:div>
        <w:div w:id="1199053111">
          <w:marLeft w:val="640"/>
          <w:marRight w:val="0"/>
          <w:marTop w:val="0"/>
          <w:marBottom w:val="0"/>
          <w:divBdr>
            <w:top w:val="none" w:sz="0" w:space="0" w:color="auto"/>
            <w:left w:val="none" w:sz="0" w:space="0" w:color="auto"/>
            <w:bottom w:val="none" w:sz="0" w:space="0" w:color="auto"/>
            <w:right w:val="none" w:sz="0" w:space="0" w:color="auto"/>
          </w:divBdr>
        </w:div>
        <w:div w:id="917834932">
          <w:marLeft w:val="640"/>
          <w:marRight w:val="0"/>
          <w:marTop w:val="0"/>
          <w:marBottom w:val="0"/>
          <w:divBdr>
            <w:top w:val="none" w:sz="0" w:space="0" w:color="auto"/>
            <w:left w:val="none" w:sz="0" w:space="0" w:color="auto"/>
            <w:bottom w:val="none" w:sz="0" w:space="0" w:color="auto"/>
            <w:right w:val="none" w:sz="0" w:space="0" w:color="auto"/>
          </w:divBdr>
        </w:div>
        <w:div w:id="2097633887">
          <w:marLeft w:val="640"/>
          <w:marRight w:val="0"/>
          <w:marTop w:val="0"/>
          <w:marBottom w:val="0"/>
          <w:divBdr>
            <w:top w:val="none" w:sz="0" w:space="0" w:color="auto"/>
            <w:left w:val="none" w:sz="0" w:space="0" w:color="auto"/>
            <w:bottom w:val="none" w:sz="0" w:space="0" w:color="auto"/>
            <w:right w:val="none" w:sz="0" w:space="0" w:color="auto"/>
          </w:divBdr>
        </w:div>
        <w:div w:id="2068869174">
          <w:marLeft w:val="640"/>
          <w:marRight w:val="0"/>
          <w:marTop w:val="0"/>
          <w:marBottom w:val="0"/>
          <w:divBdr>
            <w:top w:val="none" w:sz="0" w:space="0" w:color="auto"/>
            <w:left w:val="none" w:sz="0" w:space="0" w:color="auto"/>
            <w:bottom w:val="none" w:sz="0" w:space="0" w:color="auto"/>
            <w:right w:val="none" w:sz="0" w:space="0" w:color="auto"/>
          </w:divBdr>
        </w:div>
        <w:div w:id="197932244">
          <w:marLeft w:val="640"/>
          <w:marRight w:val="0"/>
          <w:marTop w:val="0"/>
          <w:marBottom w:val="0"/>
          <w:divBdr>
            <w:top w:val="none" w:sz="0" w:space="0" w:color="auto"/>
            <w:left w:val="none" w:sz="0" w:space="0" w:color="auto"/>
            <w:bottom w:val="none" w:sz="0" w:space="0" w:color="auto"/>
            <w:right w:val="none" w:sz="0" w:space="0" w:color="auto"/>
          </w:divBdr>
        </w:div>
        <w:div w:id="1463965902">
          <w:marLeft w:val="640"/>
          <w:marRight w:val="0"/>
          <w:marTop w:val="0"/>
          <w:marBottom w:val="0"/>
          <w:divBdr>
            <w:top w:val="none" w:sz="0" w:space="0" w:color="auto"/>
            <w:left w:val="none" w:sz="0" w:space="0" w:color="auto"/>
            <w:bottom w:val="none" w:sz="0" w:space="0" w:color="auto"/>
            <w:right w:val="none" w:sz="0" w:space="0" w:color="auto"/>
          </w:divBdr>
        </w:div>
        <w:div w:id="984360715">
          <w:marLeft w:val="640"/>
          <w:marRight w:val="0"/>
          <w:marTop w:val="0"/>
          <w:marBottom w:val="0"/>
          <w:divBdr>
            <w:top w:val="none" w:sz="0" w:space="0" w:color="auto"/>
            <w:left w:val="none" w:sz="0" w:space="0" w:color="auto"/>
            <w:bottom w:val="none" w:sz="0" w:space="0" w:color="auto"/>
            <w:right w:val="none" w:sz="0" w:space="0" w:color="auto"/>
          </w:divBdr>
        </w:div>
        <w:div w:id="564340804">
          <w:marLeft w:val="640"/>
          <w:marRight w:val="0"/>
          <w:marTop w:val="0"/>
          <w:marBottom w:val="0"/>
          <w:divBdr>
            <w:top w:val="none" w:sz="0" w:space="0" w:color="auto"/>
            <w:left w:val="none" w:sz="0" w:space="0" w:color="auto"/>
            <w:bottom w:val="none" w:sz="0" w:space="0" w:color="auto"/>
            <w:right w:val="none" w:sz="0" w:space="0" w:color="auto"/>
          </w:divBdr>
        </w:div>
        <w:div w:id="512039523">
          <w:marLeft w:val="640"/>
          <w:marRight w:val="0"/>
          <w:marTop w:val="0"/>
          <w:marBottom w:val="0"/>
          <w:divBdr>
            <w:top w:val="none" w:sz="0" w:space="0" w:color="auto"/>
            <w:left w:val="none" w:sz="0" w:space="0" w:color="auto"/>
            <w:bottom w:val="none" w:sz="0" w:space="0" w:color="auto"/>
            <w:right w:val="none" w:sz="0" w:space="0" w:color="auto"/>
          </w:divBdr>
        </w:div>
        <w:div w:id="807867229">
          <w:marLeft w:val="640"/>
          <w:marRight w:val="0"/>
          <w:marTop w:val="0"/>
          <w:marBottom w:val="0"/>
          <w:divBdr>
            <w:top w:val="none" w:sz="0" w:space="0" w:color="auto"/>
            <w:left w:val="none" w:sz="0" w:space="0" w:color="auto"/>
            <w:bottom w:val="none" w:sz="0" w:space="0" w:color="auto"/>
            <w:right w:val="none" w:sz="0" w:space="0" w:color="auto"/>
          </w:divBdr>
        </w:div>
        <w:div w:id="481772739">
          <w:marLeft w:val="640"/>
          <w:marRight w:val="0"/>
          <w:marTop w:val="0"/>
          <w:marBottom w:val="0"/>
          <w:divBdr>
            <w:top w:val="none" w:sz="0" w:space="0" w:color="auto"/>
            <w:left w:val="none" w:sz="0" w:space="0" w:color="auto"/>
            <w:bottom w:val="none" w:sz="0" w:space="0" w:color="auto"/>
            <w:right w:val="none" w:sz="0" w:space="0" w:color="auto"/>
          </w:divBdr>
        </w:div>
        <w:div w:id="763263826">
          <w:marLeft w:val="640"/>
          <w:marRight w:val="0"/>
          <w:marTop w:val="0"/>
          <w:marBottom w:val="0"/>
          <w:divBdr>
            <w:top w:val="none" w:sz="0" w:space="0" w:color="auto"/>
            <w:left w:val="none" w:sz="0" w:space="0" w:color="auto"/>
            <w:bottom w:val="none" w:sz="0" w:space="0" w:color="auto"/>
            <w:right w:val="none" w:sz="0" w:space="0" w:color="auto"/>
          </w:divBdr>
        </w:div>
        <w:div w:id="1988313340">
          <w:marLeft w:val="640"/>
          <w:marRight w:val="0"/>
          <w:marTop w:val="0"/>
          <w:marBottom w:val="0"/>
          <w:divBdr>
            <w:top w:val="none" w:sz="0" w:space="0" w:color="auto"/>
            <w:left w:val="none" w:sz="0" w:space="0" w:color="auto"/>
            <w:bottom w:val="none" w:sz="0" w:space="0" w:color="auto"/>
            <w:right w:val="none" w:sz="0" w:space="0" w:color="auto"/>
          </w:divBdr>
        </w:div>
        <w:div w:id="428543552">
          <w:marLeft w:val="640"/>
          <w:marRight w:val="0"/>
          <w:marTop w:val="0"/>
          <w:marBottom w:val="0"/>
          <w:divBdr>
            <w:top w:val="none" w:sz="0" w:space="0" w:color="auto"/>
            <w:left w:val="none" w:sz="0" w:space="0" w:color="auto"/>
            <w:bottom w:val="none" w:sz="0" w:space="0" w:color="auto"/>
            <w:right w:val="none" w:sz="0" w:space="0" w:color="auto"/>
          </w:divBdr>
        </w:div>
        <w:div w:id="2118787241">
          <w:marLeft w:val="640"/>
          <w:marRight w:val="0"/>
          <w:marTop w:val="0"/>
          <w:marBottom w:val="0"/>
          <w:divBdr>
            <w:top w:val="none" w:sz="0" w:space="0" w:color="auto"/>
            <w:left w:val="none" w:sz="0" w:space="0" w:color="auto"/>
            <w:bottom w:val="none" w:sz="0" w:space="0" w:color="auto"/>
            <w:right w:val="none" w:sz="0" w:space="0" w:color="auto"/>
          </w:divBdr>
        </w:div>
        <w:div w:id="1272250888">
          <w:marLeft w:val="640"/>
          <w:marRight w:val="0"/>
          <w:marTop w:val="0"/>
          <w:marBottom w:val="0"/>
          <w:divBdr>
            <w:top w:val="none" w:sz="0" w:space="0" w:color="auto"/>
            <w:left w:val="none" w:sz="0" w:space="0" w:color="auto"/>
            <w:bottom w:val="none" w:sz="0" w:space="0" w:color="auto"/>
            <w:right w:val="none" w:sz="0" w:space="0" w:color="auto"/>
          </w:divBdr>
        </w:div>
      </w:divsChild>
    </w:div>
    <w:div w:id="554120506">
      <w:bodyDiv w:val="1"/>
      <w:marLeft w:val="0"/>
      <w:marRight w:val="0"/>
      <w:marTop w:val="0"/>
      <w:marBottom w:val="0"/>
      <w:divBdr>
        <w:top w:val="none" w:sz="0" w:space="0" w:color="auto"/>
        <w:left w:val="none" w:sz="0" w:space="0" w:color="auto"/>
        <w:bottom w:val="none" w:sz="0" w:space="0" w:color="auto"/>
        <w:right w:val="none" w:sz="0" w:space="0" w:color="auto"/>
      </w:divBdr>
    </w:div>
    <w:div w:id="557126554">
      <w:bodyDiv w:val="1"/>
      <w:marLeft w:val="0"/>
      <w:marRight w:val="0"/>
      <w:marTop w:val="0"/>
      <w:marBottom w:val="0"/>
      <w:divBdr>
        <w:top w:val="none" w:sz="0" w:space="0" w:color="auto"/>
        <w:left w:val="none" w:sz="0" w:space="0" w:color="auto"/>
        <w:bottom w:val="none" w:sz="0" w:space="0" w:color="auto"/>
        <w:right w:val="none" w:sz="0" w:space="0" w:color="auto"/>
      </w:divBdr>
      <w:divsChild>
        <w:div w:id="26756132">
          <w:marLeft w:val="640"/>
          <w:marRight w:val="0"/>
          <w:marTop w:val="0"/>
          <w:marBottom w:val="0"/>
          <w:divBdr>
            <w:top w:val="none" w:sz="0" w:space="0" w:color="auto"/>
            <w:left w:val="none" w:sz="0" w:space="0" w:color="auto"/>
            <w:bottom w:val="none" w:sz="0" w:space="0" w:color="auto"/>
            <w:right w:val="none" w:sz="0" w:space="0" w:color="auto"/>
          </w:divBdr>
        </w:div>
        <w:div w:id="177430610">
          <w:marLeft w:val="640"/>
          <w:marRight w:val="0"/>
          <w:marTop w:val="0"/>
          <w:marBottom w:val="0"/>
          <w:divBdr>
            <w:top w:val="none" w:sz="0" w:space="0" w:color="auto"/>
            <w:left w:val="none" w:sz="0" w:space="0" w:color="auto"/>
            <w:bottom w:val="none" w:sz="0" w:space="0" w:color="auto"/>
            <w:right w:val="none" w:sz="0" w:space="0" w:color="auto"/>
          </w:divBdr>
        </w:div>
        <w:div w:id="314917773">
          <w:marLeft w:val="640"/>
          <w:marRight w:val="0"/>
          <w:marTop w:val="0"/>
          <w:marBottom w:val="0"/>
          <w:divBdr>
            <w:top w:val="none" w:sz="0" w:space="0" w:color="auto"/>
            <w:left w:val="none" w:sz="0" w:space="0" w:color="auto"/>
            <w:bottom w:val="none" w:sz="0" w:space="0" w:color="auto"/>
            <w:right w:val="none" w:sz="0" w:space="0" w:color="auto"/>
          </w:divBdr>
        </w:div>
        <w:div w:id="73013523">
          <w:marLeft w:val="640"/>
          <w:marRight w:val="0"/>
          <w:marTop w:val="0"/>
          <w:marBottom w:val="0"/>
          <w:divBdr>
            <w:top w:val="none" w:sz="0" w:space="0" w:color="auto"/>
            <w:left w:val="none" w:sz="0" w:space="0" w:color="auto"/>
            <w:bottom w:val="none" w:sz="0" w:space="0" w:color="auto"/>
            <w:right w:val="none" w:sz="0" w:space="0" w:color="auto"/>
          </w:divBdr>
        </w:div>
        <w:div w:id="871653943">
          <w:marLeft w:val="640"/>
          <w:marRight w:val="0"/>
          <w:marTop w:val="0"/>
          <w:marBottom w:val="0"/>
          <w:divBdr>
            <w:top w:val="none" w:sz="0" w:space="0" w:color="auto"/>
            <w:left w:val="none" w:sz="0" w:space="0" w:color="auto"/>
            <w:bottom w:val="none" w:sz="0" w:space="0" w:color="auto"/>
            <w:right w:val="none" w:sz="0" w:space="0" w:color="auto"/>
          </w:divBdr>
        </w:div>
        <w:div w:id="1528443088">
          <w:marLeft w:val="640"/>
          <w:marRight w:val="0"/>
          <w:marTop w:val="0"/>
          <w:marBottom w:val="0"/>
          <w:divBdr>
            <w:top w:val="none" w:sz="0" w:space="0" w:color="auto"/>
            <w:left w:val="none" w:sz="0" w:space="0" w:color="auto"/>
            <w:bottom w:val="none" w:sz="0" w:space="0" w:color="auto"/>
            <w:right w:val="none" w:sz="0" w:space="0" w:color="auto"/>
          </w:divBdr>
        </w:div>
        <w:div w:id="1671908353">
          <w:marLeft w:val="640"/>
          <w:marRight w:val="0"/>
          <w:marTop w:val="0"/>
          <w:marBottom w:val="0"/>
          <w:divBdr>
            <w:top w:val="none" w:sz="0" w:space="0" w:color="auto"/>
            <w:left w:val="none" w:sz="0" w:space="0" w:color="auto"/>
            <w:bottom w:val="none" w:sz="0" w:space="0" w:color="auto"/>
            <w:right w:val="none" w:sz="0" w:space="0" w:color="auto"/>
          </w:divBdr>
        </w:div>
        <w:div w:id="1719283782">
          <w:marLeft w:val="640"/>
          <w:marRight w:val="0"/>
          <w:marTop w:val="0"/>
          <w:marBottom w:val="0"/>
          <w:divBdr>
            <w:top w:val="none" w:sz="0" w:space="0" w:color="auto"/>
            <w:left w:val="none" w:sz="0" w:space="0" w:color="auto"/>
            <w:bottom w:val="none" w:sz="0" w:space="0" w:color="auto"/>
            <w:right w:val="none" w:sz="0" w:space="0" w:color="auto"/>
          </w:divBdr>
        </w:div>
        <w:div w:id="1893156898">
          <w:marLeft w:val="640"/>
          <w:marRight w:val="0"/>
          <w:marTop w:val="0"/>
          <w:marBottom w:val="0"/>
          <w:divBdr>
            <w:top w:val="none" w:sz="0" w:space="0" w:color="auto"/>
            <w:left w:val="none" w:sz="0" w:space="0" w:color="auto"/>
            <w:bottom w:val="none" w:sz="0" w:space="0" w:color="auto"/>
            <w:right w:val="none" w:sz="0" w:space="0" w:color="auto"/>
          </w:divBdr>
        </w:div>
        <w:div w:id="2143768576">
          <w:marLeft w:val="640"/>
          <w:marRight w:val="0"/>
          <w:marTop w:val="0"/>
          <w:marBottom w:val="0"/>
          <w:divBdr>
            <w:top w:val="none" w:sz="0" w:space="0" w:color="auto"/>
            <w:left w:val="none" w:sz="0" w:space="0" w:color="auto"/>
            <w:bottom w:val="none" w:sz="0" w:space="0" w:color="auto"/>
            <w:right w:val="none" w:sz="0" w:space="0" w:color="auto"/>
          </w:divBdr>
        </w:div>
        <w:div w:id="866676178">
          <w:marLeft w:val="640"/>
          <w:marRight w:val="0"/>
          <w:marTop w:val="0"/>
          <w:marBottom w:val="0"/>
          <w:divBdr>
            <w:top w:val="none" w:sz="0" w:space="0" w:color="auto"/>
            <w:left w:val="none" w:sz="0" w:space="0" w:color="auto"/>
            <w:bottom w:val="none" w:sz="0" w:space="0" w:color="auto"/>
            <w:right w:val="none" w:sz="0" w:space="0" w:color="auto"/>
          </w:divBdr>
        </w:div>
        <w:div w:id="1966764654">
          <w:marLeft w:val="640"/>
          <w:marRight w:val="0"/>
          <w:marTop w:val="0"/>
          <w:marBottom w:val="0"/>
          <w:divBdr>
            <w:top w:val="none" w:sz="0" w:space="0" w:color="auto"/>
            <w:left w:val="none" w:sz="0" w:space="0" w:color="auto"/>
            <w:bottom w:val="none" w:sz="0" w:space="0" w:color="auto"/>
            <w:right w:val="none" w:sz="0" w:space="0" w:color="auto"/>
          </w:divBdr>
        </w:div>
        <w:div w:id="1062680170">
          <w:marLeft w:val="640"/>
          <w:marRight w:val="0"/>
          <w:marTop w:val="0"/>
          <w:marBottom w:val="0"/>
          <w:divBdr>
            <w:top w:val="none" w:sz="0" w:space="0" w:color="auto"/>
            <w:left w:val="none" w:sz="0" w:space="0" w:color="auto"/>
            <w:bottom w:val="none" w:sz="0" w:space="0" w:color="auto"/>
            <w:right w:val="none" w:sz="0" w:space="0" w:color="auto"/>
          </w:divBdr>
        </w:div>
        <w:div w:id="135682080">
          <w:marLeft w:val="640"/>
          <w:marRight w:val="0"/>
          <w:marTop w:val="0"/>
          <w:marBottom w:val="0"/>
          <w:divBdr>
            <w:top w:val="none" w:sz="0" w:space="0" w:color="auto"/>
            <w:left w:val="none" w:sz="0" w:space="0" w:color="auto"/>
            <w:bottom w:val="none" w:sz="0" w:space="0" w:color="auto"/>
            <w:right w:val="none" w:sz="0" w:space="0" w:color="auto"/>
          </w:divBdr>
        </w:div>
        <w:div w:id="1694264718">
          <w:marLeft w:val="640"/>
          <w:marRight w:val="0"/>
          <w:marTop w:val="0"/>
          <w:marBottom w:val="0"/>
          <w:divBdr>
            <w:top w:val="none" w:sz="0" w:space="0" w:color="auto"/>
            <w:left w:val="none" w:sz="0" w:space="0" w:color="auto"/>
            <w:bottom w:val="none" w:sz="0" w:space="0" w:color="auto"/>
            <w:right w:val="none" w:sz="0" w:space="0" w:color="auto"/>
          </w:divBdr>
        </w:div>
        <w:div w:id="169031388">
          <w:marLeft w:val="640"/>
          <w:marRight w:val="0"/>
          <w:marTop w:val="0"/>
          <w:marBottom w:val="0"/>
          <w:divBdr>
            <w:top w:val="none" w:sz="0" w:space="0" w:color="auto"/>
            <w:left w:val="none" w:sz="0" w:space="0" w:color="auto"/>
            <w:bottom w:val="none" w:sz="0" w:space="0" w:color="auto"/>
            <w:right w:val="none" w:sz="0" w:space="0" w:color="auto"/>
          </w:divBdr>
        </w:div>
        <w:div w:id="847907942">
          <w:marLeft w:val="640"/>
          <w:marRight w:val="0"/>
          <w:marTop w:val="0"/>
          <w:marBottom w:val="0"/>
          <w:divBdr>
            <w:top w:val="none" w:sz="0" w:space="0" w:color="auto"/>
            <w:left w:val="none" w:sz="0" w:space="0" w:color="auto"/>
            <w:bottom w:val="none" w:sz="0" w:space="0" w:color="auto"/>
            <w:right w:val="none" w:sz="0" w:space="0" w:color="auto"/>
          </w:divBdr>
        </w:div>
        <w:div w:id="837041825">
          <w:marLeft w:val="640"/>
          <w:marRight w:val="0"/>
          <w:marTop w:val="0"/>
          <w:marBottom w:val="0"/>
          <w:divBdr>
            <w:top w:val="none" w:sz="0" w:space="0" w:color="auto"/>
            <w:left w:val="none" w:sz="0" w:space="0" w:color="auto"/>
            <w:bottom w:val="none" w:sz="0" w:space="0" w:color="auto"/>
            <w:right w:val="none" w:sz="0" w:space="0" w:color="auto"/>
          </w:divBdr>
        </w:div>
        <w:div w:id="809400104">
          <w:marLeft w:val="640"/>
          <w:marRight w:val="0"/>
          <w:marTop w:val="0"/>
          <w:marBottom w:val="0"/>
          <w:divBdr>
            <w:top w:val="none" w:sz="0" w:space="0" w:color="auto"/>
            <w:left w:val="none" w:sz="0" w:space="0" w:color="auto"/>
            <w:bottom w:val="none" w:sz="0" w:space="0" w:color="auto"/>
            <w:right w:val="none" w:sz="0" w:space="0" w:color="auto"/>
          </w:divBdr>
        </w:div>
        <w:div w:id="1981955162">
          <w:marLeft w:val="640"/>
          <w:marRight w:val="0"/>
          <w:marTop w:val="0"/>
          <w:marBottom w:val="0"/>
          <w:divBdr>
            <w:top w:val="none" w:sz="0" w:space="0" w:color="auto"/>
            <w:left w:val="none" w:sz="0" w:space="0" w:color="auto"/>
            <w:bottom w:val="none" w:sz="0" w:space="0" w:color="auto"/>
            <w:right w:val="none" w:sz="0" w:space="0" w:color="auto"/>
          </w:divBdr>
        </w:div>
        <w:div w:id="1607159000">
          <w:marLeft w:val="640"/>
          <w:marRight w:val="0"/>
          <w:marTop w:val="0"/>
          <w:marBottom w:val="0"/>
          <w:divBdr>
            <w:top w:val="none" w:sz="0" w:space="0" w:color="auto"/>
            <w:left w:val="none" w:sz="0" w:space="0" w:color="auto"/>
            <w:bottom w:val="none" w:sz="0" w:space="0" w:color="auto"/>
            <w:right w:val="none" w:sz="0" w:space="0" w:color="auto"/>
          </w:divBdr>
        </w:div>
        <w:div w:id="791945554">
          <w:marLeft w:val="640"/>
          <w:marRight w:val="0"/>
          <w:marTop w:val="0"/>
          <w:marBottom w:val="0"/>
          <w:divBdr>
            <w:top w:val="none" w:sz="0" w:space="0" w:color="auto"/>
            <w:left w:val="none" w:sz="0" w:space="0" w:color="auto"/>
            <w:bottom w:val="none" w:sz="0" w:space="0" w:color="auto"/>
            <w:right w:val="none" w:sz="0" w:space="0" w:color="auto"/>
          </w:divBdr>
        </w:div>
        <w:div w:id="238099627">
          <w:marLeft w:val="640"/>
          <w:marRight w:val="0"/>
          <w:marTop w:val="0"/>
          <w:marBottom w:val="0"/>
          <w:divBdr>
            <w:top w:val="none" w:sz="0" w:space="0" w:color="auto"/>
            <w:left w:val="none" w:sz="0" w:space="0" w:color="auto"/>
            <w:bottom w:val="none" w:sz="0" w:space="0" w:color="auto"/>
            <w:right w:val="none" w:sz="0" w:space="0" w:color="auto"/>
          </w:divBdr>
        </w:div>
        <w:div w:id="1717853413">
          <w:marLeft w:val="640"/>
          <w:marRight w:val="0"/>
          <w:marTop w:val="0"/>
          <w:marBottom w:val="0"/>
          <w:divBdr>
            <w:top w:val="none" w:sz="0" w:space="0" w:color="auto"/>
            <w:left w:val="none" w:sz="0" w:space="0" w:color="auto"/>
            <w:bottom w:val="none" w:sz="0" w:space="0" w:color="auto"/>
            <w:right w:val="none" w:sz="0" w:space="0" w:color="auto"/>
          </w:divBdr>
        </w:div>
        <w:div w:id="1493788273">
          <w:marLeft w:val="640"/>
          <w:marRight w:val="0"/>
          <w:marTop w:val="0"/>
          <w:marBottom w:val="0"/>
          <w:divBdr>
            <w:top w:val="none" w:sz="0" w:space="0" w:color="auto"/>
            <w:left w:val="none" w:sz="0" w:space="0" w:color="auto"/>
            <w:bottom w:val="none" w:sz="0" w:space="0" w:color="auto"/>
            <w:right w:val="none" w:sz="0" w:space="0" w:color="auto"/>
          </w:divBdr>
        </w:div>
        <w:div w:id="397096672">
          <w:marLeft w:val="640"/>
          <w:marRight w:val="0"/>
          <w:marTop w:val="0"/>
          <w:marBottom w:val="0"/>
          <w:divBdr>
            <w:top w:val="none" w:sz="0" w:space="0" w:color="auto"/>
            <w:left w:val="none" w:sz="0" w:space="0" w:color="auto"/>
            <w:bottom w:val="none" w:sz="0" w:space="0" w:color="auto"/>
            <w:right w:val="none" w:sz="0" w:space="0" w:color="auto"/>
          </w:divBdr>
        </w:div>
        <w:div w:id="1396931842">
          <w:marLeft w:val="640"/>
          <w:marRight w:val="0"/>
          <w:marTop w:val="0"/>
          <w:marBottom w:val="0"/>
          <w:divBdr>
            <w:top w:val="none" w:sz="0" w:space="0" w:color="auto"/>
            <w:left w:val="none" w:sz="0" w:space="0" w:color="auto"/>
            <w:bottom w:val="none" w:sz="0" w:space="0" w:color="auto"/>
            <w:right w:val="none" w:sz="0" w:space="0" w:color="auto"/>
          </w:divBdr>
        </w:div>
        <w:div w:id="1784376853">
          <w:marLeft w:val="640"/>
          <w:marRight w:val="0"/>
          <w:marTop w:val="0"/>
          <w:marBottom w:val="0"/>
          <w:divBdr>
            <w:top w:val="none" w:sz="0" w:space="0" w:color="auto"/>
            <w:left w:val="none" w:sz="0" w:space="0" w:color="auto"/>
            <w:bottom w:val="none" w:sz="0" w:space="0" w:color="auto"/>
            <w:right w:val="none" w:sz="0" w:space="0" w:color="auto"/>
          </w:divBdr>
        </w:div>
        <w:div w:id="985014801">
          <w:marLeft w:val="640"/>
          <w:marRight w:val="0"/>
          <w:marTop w:val="0"/>
          <w:marBottom w:val="0"/>
          <w:divBdr>
            <w:top w:val="none" w:sz="0" w:space="0" w:color="auto"/>
            <w:left w:val="none" w:sz="0" w:space="0" w:color="auto"/>
            <w:bottom w:val="none" w:sz="0" w:space="0" w:color="auto"/>
            <w:right w:val="none" w:sz="0" w:space="0" w:color="auto"/>
          </w:divBdr>
        </w:div>
        <w:div w:id="1644264361">
          <w:marLeft w:val="640"/>
          <w:marRight w:val="0"/>
          <w:marTop w:val="0"/>
          <w:marBottom w:val="0"/>
          <w:divBdr>
            <w:top w:val="none" w:sz="0" w:space="0" w:color="auto"/>
            <w:left w:val="none" w:sz="0" w:space="0" w:color="auto"/>
            <w:bottom w:val="none" w:sz="0" w:space="0" w:color="auto"/>
            <w:right w:val="none" w:sz="0" w:space="0" w:color="auto"/>
          </w:divBdr>
        </w:div>
        <w:div w:id="1064765336">
          <w:marLeft w:val="640"/>
          <w:marRight w:val="0"/>
          <w:marTop w:val="0"/>
          <w:marBottom w:val="0"/>
          <w:divBdr>
            <w:top w:val="none" w:sz="0" w:space="0" w:color="auto"/>
            <w:left w:val="none" w:sz="0" w:space="0" w:color="auto"/>
            <w:bottom w:val="none" w:sz="0" w:space="0" w:color="auto"/>
            <w:right w:val="none" w:sz="0" w:space="0" w:color="auto"/>
          </w:divBdr>
        </w:div>
        <w:div w:id="715161490">
          <w:marLeft w:val="640"/>
          <w:marRight w:val="0"/>
          <w:marTop w:val="0"/>
          <w:marBottom w:val="0"/>
          <w:divBdr>
            <w:top w:val="none" w:sz="0" w:space="0" w:color="auto"/>
            <w:left w:val="none" w:sz="0" w:space="0" w:color="auto"/>
            <w:bottom w:val="none" w:sz="0" w:space="0" w:color="auto"/>
            <w:right w:val="none" w:sz="0" w:space="0" w:color="auto"/>
          </w:divBdr>
        </w:div>
        <w:div w:id="1560095854">
          <w:marLeft w:val="640"/>
          <w:marRight w:val="0"/>
          <w:marTop w:val="0"/>
          <w:marBottom w:val="0"/>
          <w:divBdr>
            <w:top w:val="none" w:sz="0" w:space="0" w:color="auto"/>
            <w:left w:val="none" w:sz="0" w:space="0" w:color="auto"/>
            <w:bottom w:val="none" w:sz="0" w:space="0" w:color="auto"/>
            <w:right w:val="none" w:sz="0" w:space="0" w:color="auto"/>
          </w:divBdr>
        </w:div>
        <w:div w:id="481772698">
          <w:marLeft w:val="640"/>
          <w:marRight w:val="0"/>
          <w:marTop w:val="0"/>
          <w:marBottom w:val="0"/>
          <w:divBdr>
            <w:top w:val="none" w:sz="0" w:space="0" w:color="auto"/>
            <w:left w:val="none" w:sz="0" w:space="0" w:color="auto"/>
            <w:bottom w:val="none" w:sz="0" w:space="0" w:color="auto"/>
            <w:right w:val="none" w:sz="0" w:space="0" w:color="auto"/>
          </w:divBdr>
        </w:div>
        <w:div w:id="1292250754">
          <w:marLeft w:val="640"/>
          <w:marRight w:val="0"/>
          <w:marTop w:val="0"/>
          <w:marBottom w:val="0"/>
          <w:divBdr>
            <w:top w:val="none" w:sz="0" w:space="0" w:color="auto"/>
            <w:left w:val="none" w:sz="0" w:space="0" w:color="auto"/>
            <w:bottom w:val="none" w:sz="0" w:space="0" w:color="auto"/>
            <w:right w:val="none" w:sz="0" w:space="0" w:color="auto"/>
          </w:divBdr>
        </w:div>
        <w:div w:id="927075147">
          <w:marLeft w:val="640"/>
          <w:marRight w:val="0"/>
          <w:marTop w:val="0"/>
          <w:marBottom w:val="0"/>
          <w:divBdr>
            <w:top w:val="none" w:sz="0" w:space="0" w:color="auto"/>
            <w:left w:val="none" w:sz="0" w:space="0" w:color="auto"/>
            <w:bottom w:val="none" w:sz="0" w:space="0" w:color="auto"/>
            <w:right w:val="none" w:sz="0" w:space="0" w:color="auto"/>
          </w:divBdr>
        </w:div>
        <w:div w:id="1277835353">
          <w:marLeft w:val="640"/>
          <w:marRight w:val="0"/>
          <w:marTop w:val="0"/>
          <w:marBottom w:val="0"/>
          <w:divBdr>
            <w:top w:val="none" w:sz="0" w:space="0" w:color="auto"/>
            <w:left w:val="none" w:sz="0" w:space="0" w:color="auto"/>
            <w:bottom w:val="none" w:sz="0" w:space="0" w:color="auto"/>
            <w:right w:val="none" w:sz="0" w:space="0" w:color="auto"/>
          </w:divBdr>
        </w:div>
        <w:div w:id="2065132420">
          <w:marLeft w:val="640"/>
          <w:marRight w:val="0"/>
          <w:marTop w:val="0"/>
          <w:marBottom w:val="0"/>
          <w:divBdr>
            <w:top w:val="none" w:sz="0" w:space="0" w:color="auto"/>
            <w:left w:val="none" w:sz="0" w:space="0" w:color="auto"/>
            <w:bottom w:val="none" w:sz="0" w:space="0" w:color="auto"/>
            <w:right w:val="none" w:sz="0" w:space="0" w:color="auto"/>
          </w:divBdr>
        </w:div>
        <w:div w:id="263464802">
          <w:marLeft w:val="640"/>
          <w:marRight w:val="0"/>
          <w:marTop w:val="0"/>
          <w:marBottom w:val="0"/>
          <w:divBdr>
            <w:top w:val="none" w:sz="0" w:space="0" w:color="auto"/>
            <w:left w:val="none" w:sz="0" w:space="0" w:color="auto"/>
            <w:bottom w:val="none" w:sz="0" w:space="0" w:color="auto"/>
            <w:right w:val="none" w:sz="0" w:space="0" w:color="auto"/>
          </w:divBdr>
        </w:div>
        <w:div w:id="1837070157">
          <w:marLeft w:val="640"/>
          <w:marRight w:val="0"/>
          <w:marTop w:val="0"/>
          <w:marBottom w:val="0"/>
          <w:divBdr>
            <w:top w:val="none" w:sz="0" w:space="0" w:color="auto"/>
            <w:left w:val="none" w:sz="0" w:space="0" w:color="auto"/>
            <w:bottom w:val="none" w:sz="0" w:space="0" w:color="auto"/>
            <w:right w:val="none" w:sz="0" w:space="0" w:color="auto"/>
          </w:divBdr>
        </w:div>
        <w:div w:id="1132595626">
          <w:marLeft w:val="640"/>
          <w:marRight w:val="0"/>
          <w:marTop w:val="0"/>
          <w:marBottom w:val="0"/>
          <w:divBdr>
            <w:top w:val="none" w:sz="0" w:space="0" w:color="auto"/>
            <w:left w:val="none" w:sz="0" w:space="0" w:color="auto"/>
            <w:bottom w:val="none" w:sz="0" w:space="0" w:color="auto"/>
            <w:right w:val="none" w:sz="0" w:space="0" w:color="auto"/>
          </w:divBdr>
        </w:div>
        <w:div w:id="1167751704">
          <w:marLeft w:val="640"/>
          <w:marRight w:val="0"/>
          <w:marTop w:val="0"/>
          <w:marBottom w:val="0"/>
          <w:divBdr>
            <w:top w:val="none" w:sz="0" w:space="0" w:color="auto"/>
            <w:left w:val="none" w:sz="0" w:space="0" w:color="auto"/>
            <w:bottom w:val="none" w:sz="0" w:space="0" w:color="auto"/>
            <w:right w:val="none" w:sz="0" w:space="0" w:color="auto"/>
          </w:divBdr>
        </w:div>
        <w:div w:id="1284380163">
          <w:marLeft w:val="640"/>
          <w:marRight w:val="0"/>
          <w:marTop w:val="0"/>
          <w:marBottom w:val="0"/>
          <w:divBdr>
            <w:top w:val="none" w:sz="0" w:space="0" w:color="auto"/>
            <w:left w:val="none" w:sz="0" w:space="0" w:color="auto"/>
            <w:bottom w:val="none" w:sz="0" w:space="0" w:color="auto"/>
            <w:right w:val="none" w:sz="0" w:space="0" w:color="auto"/>
          </w:divBdr>
        </w:div>
        <w:div w:id="1911111156">
          <w:marLeft w:val="640"/>
          <w:marRight w:val="0"/>
          <w:marTop w:val="0"/>
          <w:marBottom w:val="0"/>
          <w:divBdr>
            <w:top w:val="none" w:sz="0" w:space="0" w:color="auto"/>
            <w:left w:val="none" w:sz="0" w:space="0" w:color="auto"/>
            <w:bottom w:val="none" w:sz="0" w:space="0" w:color="auto"/>
            <w:right w:val="none" w:sz="0" w:space="0" w:color="auto"/>
          </w:divBdr>
        </w:div>
        <w:div w:id="71897418">
          <w:marLeft w:val="640"/>
          <w:marRight w:val="0"/>
          <w:marTop w:val="0"/>
          <w:marBottom w:val="0"/>
          <w:divBdr>
            <w:top w:val="none" w:sz="0" w:space="0" w:color="auto"/>
            <w:left w:val="none" w:sz="0" w:space="0" w:color="auto"/>
            <w:bottom w:val="none" w:sz="0" w:space="0" w:color="auto"/>
            <w:right w:val="none" w:sz="0" w:space="0" w:color="auto"/>
          </w:divBdr>
        </w:div>
        <w:div w:id="1392269932">
          <w:marLeft w:val="640"/>
          <w:marRight w:val="0"/>
          <w:marTop w:val="0"/>
          <w:marBottom w:val="0"/>
          <w:divBdr>
            <w:top w:val="none" w:sz="0" w:space="0" w:color="auto"/>
            <w:left w:val="none" w:sz="0" w:space="0" w:color="auto"/>
            <w:bottom w:val="none" w:sz="0" w:space="0" w:color="auto"/>
            <w:right w:val="none" w:sz="0" w:space="0" w:color="auto"/>
          </w:divBdr>
        </w:div>
        <w:div w:id="464615606">
          <w:marLeft w:val="640"/>
          <w:marRight w:val="0"/>
          <w:marTop w:val="0"/>
          <w:marBottom w:val="0"/>
          <w:divBdr>
            <w:top w:val="none" w:sz="0" w:space="0" w:color="auto"/>
            <w:left w:val="none" w:sz="0" w:space="0" w:color="auto"/>
            <w:bottom w:val="none" w:sz="0" w:space="0" w:color="auto"/>
            <w:right w:val="none" w:sz="0" w:space="0" w:color="auto"/>
          </w:divBdr>
        </w:div>
        <w:div w:id="87042196">
          <w:marLeft w:val="640"/>
          <w:marRight w:val="0"/>
          <w:marTop w:val="0"/>
          <w:marBottom w:val="0"/>
          <w:divBdr>
            <w:top w:val="none" w:sz="0" w:space="0" w:color="auto"/>
            <w:left w:val="none" w:sz="0" w:space="0" w:color="auto"/>
            <w:bottom w:val="none" w:sz="0" w:space="0" w:color="auto"/>
            <w:right w:val="none" w:sz="0" w:space="0" w:color="auto"/>
          </w:divBdr>
        </w:div>
        <w:div w:id="1677149041">
          <w:marLeft w:val="640"/>
          <w:marRight w:val="0"/>
          <w:marTop w:val="0"/>
          <w:marBottom w:val="0"/>
          <w:divBdr>
            <w:top w:val="none" w:sz="0" w:space="0" w:color="auto"/>
            <w:left w:val="none" w:sz="0" w:space="0" w:color="auto"/>
            <w:bottom w:val="none" w:sz="0" w:space="0" w:color="auto"/>
            <w:right w:val="none" w:sz="0" w:space="0" w:color="auto"/>
          </w:divBdr>
        </w:div>
        <w:div w:id="1766148225">
          <w:marLeft w:val="640"/>
          <w:marRight w:val="0"/>
          <w:marTop w:val="0"/>
          <w:marBottom w:val="0"/>
          <w:divBdr>
            <w:top w:val="none" w:sz="0" w:space="0" w:color="auto"/>
            <w:left w:val="none" w:sz="0" w:space="0" w:color="auto"/>
            <w:bottom w:val="none" w:sz="0" w:space="0" w:color="auto"/>
            <w:right w:val="none" w:sz="0" w:space="0" w:color="auto"/>
          </w:divBdr>
        </w:div>
        <w:div w:id="1527520575">
          <w:marLeft w:val="640"/>
          <w:marRight w:val="0"/>
          <w:marTop w:val="0"/>
          <w:marBottom w:val="0"/>
          <w:divBdr>
            <w:top w:val="none" w:sz="0" w:space="0" w:color="auto"/>
            <w:left w:val="none" w:sz="0" w:space="0" w:color="auto"/>
            <w:bottom w:val="none" w:sz="0" w:space="0" w:color="auto"/>
            <w:right w:val="none" w:sz="0" w:space="0" w:color="auto"/>
          </w:divBdr>
        </w:div>
        <w:div w:id="1343317360">
          <w:marLeft w:val="640"/>
          <w:marRight w:val="0"/>
          <w:marTop w:val="0"/>
          <w:marBottom w:val="0"/>
          <w:divBdr>
            <w:top w:val="none" w:sz="0" w:space="0" w:color="auto"/>
            <w:left w:val="none" w:sz="0" w:space="0" w:color="auto"/>
            <w:bottom w:val="none" w:sz="0" w:space="0" w:color="auto"/>
            <w:right w:val="none" w:sz="0" w:space="0" w:color="auto"/>
          </w:divBdr>
        </w:div>
        <w:div w:id="1884444293">
          <w:marLeft w:val="640"/>
          <w:marRight w:val="0"/>
          <w:marTop w:val="0"/>
          <w:marBottom w:val="0"/>
          <w:divBdr>
            <w:top w:val="none" w:sz="0" w:space="0" w:color="auto"/>
            <w:left w:val="none" w:sz="0" w:space="0" w:color="auto"/>
            <w:bottom w:val="none" w:sz="0" w:space="0" w:color="auto"/>
            <w:right w:val="none" w:sz="0" w:space="0" w:color="auto"/>
          </w:divBdr>
        </w:div>
        <w:div w:id="1321226758">
          <w:marLeft w:val="640"/>
          <w:marRight w:val="0"/>
          <w:marTop w:val="0"/>
          <w:marBottom w:val="0"/>
          <w:divBdr>
            <w:top w:val="none" w:sz="0" w:space="0" w:color="auto"/>
            <w:left w:val="none" w:sz="0" w:space="0" w:color="auto"/>
            <w:bottom w:val="none" w:sz="0" w:space="0" w:color="auto"/>
            <w:right w:val="none" w:sz="0" w:space="0" w:color="auto"/>
          </w:divBdr>
        </w:div>
        <w:div w:id="1944418357">
          <w:marLeft w:val="640"/>
          <w:marRight w:val="0"/>
          <w:marTop w:val="0"/>
          <w:marBottom w:val="0"/>
          <w:divBdr>
            <w:top w:val="none" w:sz="0" w:space="0" w:color="auto"/>
            <w:left w:val="none" w:sz="0" w:space="0" w:color="auto"/>
            <w:bottom w:val="none" w:sz="0" w:space="0" w:color="auto"/>
            <w:right w:val="none" w:sz="0" w:space="0" w:color="auto"/>
          </w:divBdr>
        </w:div>
        <w:div w:id="1102991563">
          <w:marLeft w:val="640"/>
          <w:marRight w:val="0"/>
          <w:marTop w:val="0"/>
          <w:marBottom w:val="0"/>
          <w:divBdr>
            <w:top w:val="none" w:sz="0" w:space="0" w:color="auto"/>
            <w:left w:val="none" w:sz="0" w:space="0" w:color="auto"/>
            <w:bottom w:val="none" w:sz="0" w:space="0" w:color="auto"/>
            <w:right w:val="none" w:sz="0" w:space="0" w:color="auto"/>
          </w:divBdr>
        </w:div>
        <w:div w:id="1236280070">
          <w:marLeft w:val="640"/>
          <w:marRight w:val="0"/>
          <w:marTop w:val="0"/>
          <w:marBottom w:val="0"/>
          <w:divBdr>
            <w:top w:val="none" w:sz="0" w:space="0" w:color="auto"/>
            <w:left w:val="none" w:sz="0" w:space="0" w:color="auto"/>
            <w:bottom w:val="none" w:sz="0" w:space="0" w:color="auto"/>
            <w:right w:val="none" w:sz="0" w:space="0" w:color="auto"/>
          </w:divBdr>
        </w:div>
        <w:div w:id="588461603">
          <w:marLeft w:val="640"/>
          <w:marRight w:val="0"/>
          <w:marTop w:val="0"/>
          <w:marBottom w:val="0"/>
          <w:divBdr>
            <w:top w:val="none" w:sz="0" w:space="0" w:color="auto"/>
            <w:left w:val="none" w:sz="0" w:space="0" w:color="auto"/>
            <w:bottom w:val="none" w:sz="0" w:space="0" w:color="auto"/>
            <w:right w:val="none" w:sz="0" w:space="0" w:color="auto"/>
          </w:divBdr>
        </w:div>
        <w:div w:id="1532768562">
          <w:marLeft w:val="640"/>
          <w:marRight w:val="0"/>
          <w:marTop w:val="0"/>
          <w:marBottom w:val="0"/>
          <w:divBdr>
            <w:top w:val="none" w:sz="0" w:space="0" w:color="auto"/>
            <w:left w:val="none" w:sz="0" w:space="0" w:color="auto"/>
            <w:bottom w:val="none" w:sz="0" w:space="0" w:color="auto"/>
            <w:right w:val="none" w:sz="0" w:space="0" w:color="auto"/>
          </w:divBdr>
        </w:div>
        <w:div w:id="1641691945">
          <w:marLeft w:val="640"/>
          <w:marRight w:val="0"/>
          <w:marTop w:val="0"/>
          <w:marBottom w:val="0"/>
          <w:divBdr>
            <w:top w:val="none" w:sz="0" w:space="0" w:color="auto"/>
            <w:left w:val="none" w:sz="0" w:space="0" w:color="auto"/>
            <w:bottom w:val="none" w:sz="0" w:space="0" w:color="auto"/>
            <w:right w:val="none" w:sz="0" w:space="0" w:color="auto"/>
          </w:divBdr>
        </w:div>
        <w:div w:id="946624459">
          <w:marLeft w:val="640"/>
          <w:marRight w:val="0"/>
          <w:marTop w:val="0"/>
          <w:marBottom w:val="0"/>
          <w:divBdr>
            <w:top w:val="none" w:sz="0" w:space="0" w:color="auto"/>
            <w:left w:val="none" w:sz="0" w:space="0" w:color="auto"/>
            <w:bottom w:val="none" w:sz="0" w:space="0" w:color="auto"/>
            <w:right w:val="none" w:sz="0" w:space="0" w:color="auto"/>
          </w:divBdr>
        </w:div>
        <w:div w:id="663242622">
          <w:marLeft w:val="640"/>
          <w:marRight w:val="0"/>
          <w:marTop w:val="0"/>
          <w:marBottom w:val="0"/>
          <w:divBdr>
            <w:top w:val="none" w:sz="0" w:space="0" w:color="auto"/>
            <w:left w:val="none" w:sz="0" w:space="0" w:color="auto"/>
            <w:bottom w:val="none" w:sz="0" w:space="0" w:color="auto"/>
            <w:right w:val="none" w:sz="0" w:space="0" w:color="auto"/>
          </w:divBdr>
        </w:div>
        <w:div w:id="832990425">
          <w:marLeft w:val="640"/>
          <w:marRight w:val="0"/>
          <w:marTop w:val="0"/>
          <w:marBottom w:val="0"/>
          <w:divBdr>
            <w:top w:val="none" w:sz="0" w:space="0" w:color="auto"/>
            <w:left w:val="none" w:sz="0" w:space="0" w:color="auto"/>
            <w:bottom w:val="none" w:sz="0" w:space="0" w:color="auto"/>
            <w:right w:val="none" w:sz="0" w:space="0" w:color="auto"/>
          </w:divBdr>
        </w:div>
        <w:div w:id="456488823">
          <w:marLeft w:val="640"/>
          <w:marRight w:val="0"/>
          <w:marTop w:val="0"/>
          <w:marBottom w:val="0"/>
          <w:divBdr>
            <w:top w:val="none" w:sz="0" w:space="0" w:color="auto"/>
            <w:left w:val="none" w:sz="0" w:space="0" w:color="auto"/>
            <w:bottom w:val="none" w:sz="0" w:space="0" w:color="auto"/>
            <w:right w:val="none" w:sz="0" w:space="0" w:color="auto"/>
          </w:divBdr>
        </w:div>
        <w:div w:id="2021614670">
          <w:marLeft w:val="640"/>
          <w:marRight w:val="0"/>
          <w:marTop w:val="0"/>
          <w:marBottom w:val="0"/>
          <w:divBdr>
            <w:top w:val="none" w:sz="0" w:space="0" w:color="auto"/>
            <w:left w:val="none" w:sz="0" w:space="0" w:color="auto"/>
            <w:bottom w:val="none" w:sz="0" w:space="0" w:color="auto"/>
            <w:right w:val="none" w:sz="0" w:space="0" w:color="auto"/>
          </w:divBdr>
        </w:div>
        <w:div w:id="471408108">
          <w:marLeft w:val="640"/>
          <w:marRight w:val="0"/>
          <w:marTop w:val="0"/>
          <w:marBottom w:val="0"/>
          <w:divBdr>
            <w:top w:val="none" w:sz="0" w:space="0" w:color="auto"/>
            <w:left w:val="none" w:sz="0" w:space="0" w:color="auto"/>
            <w:bottom w:val="none" w:sz="0" w:space="0" w:color="auto"/>
            <w:right w:val="none" w:sz="0" w:space="0" w:color="auto"/>
          </w:divBdr>
        </w:div>
        <w:div w:id="557403819">
          <w:marLeft w:val="640"/>
          <w:marRight w:val="0"/>
          <w:marTop w:val="0"/>
          <w:marBottom w:val="0"/>
          <w:divBdr>
            <w:top w:val="none" w:sz="0" w:space="0" w:color="auto"/>
            <w:left w:val="none" w:sz="0" w:space="0" w:color="auto"/>
            <w:bottom w:val="none" w:sz="0" w:space="0" w:color="auto"/>
            <w:right w:val="none" w:sz="0" w:space="0" w:color="auto"/>
          </w:divBdr>
        </w:div>
        <w:div w:id="627973631">
          <w:marLeft w:val="640"/>
          <w:marRight w:val="0"/>
          <w:marTop w:val="0"/>
          <w:marBottom w:val="0"/>
          <w:divBdr>
            <w:top w:val="none" w:sz="0" w:space="0" w:color="auto"/>
            <w:left w:val="none" w:sz="0" w:space="0" w:color="auto"/>
            <w:bottom w:val="none" w:sz="0" w:space="0" w:color="auto"/>
            <w:right w:val="none" w:sz="0" w:space="0" w:color="auto"/>
          </w:divBdr>
        </w:div>
        <w:div w:id="185143550">
          <w:marLeft w:val="640"/>
          <w:marRight w:val="0"/>
          <w:marTop w:val="0"/>
          <w:marBottom w:val="0"/>
          <w:divBdr>
            <w:top w:val="none" w:sz="0" w:space="0" w:color="auto"/>
            <w:left w:val="none" w:sz="0" w:space="0" w:color="auto"/>
            <w:bottom w:val="none" w:sz="0" w:space="0" w:color="auto"/>
            <w:right w:val="none" w:sz="0" w:space="0" w:color="auto"/>
          </w:divBdr>
        </w:div>
        <w:div w:id="1061290970">
          <w:marLeft w:val="640"/>
          <w:marRight w:val="0"/>
          <w:marTop w:val="0"/>
          <w:marBottom w:val="0"/>
          <w:divBdr>
            <w:top w:val="none" w:sz="0" w:space="0" w:color="auto"/>
            <w:left w:val="none" w:sz="0" w:space="0" w:color="auto"/>
            <w:bottom w:val="none" w:sz="0" w:space="0" w:color="auto"/>
            <w:right w:val="none" w:sz="0" w:space="0" w:color="auto"/>
          </w:divBdr>
        </w:div>
        <w:div w:id="1923293325">
          <w:marLeft w:val="640"/>
          <w:marRight w:val="0"/>
          <w:marTop w:val="0"/>
          <w:marBottom w:val="0"/>
          <w:divBdr>
            <w:top w:val="none" w:sz="0" w:space="0" w:color="auto"/>
            <w:left w:val="none" w:sz="0" w:space="0" w:color="auto"/>
            <w:bottom w:val="none" w:sz="0" w:space="0" w:color="auto"/>
            <w:right w:val="none" w:sz="0" w:space="0" w:color="auto"/>
          </w:divBdr>
        </w:div>
        <w:div w:id="1064522147">
          <w:marLeft w:val="640"/>
          <w:marRight w:val="0"/>
          <w:marTop w:val="0"/>
          <w:marBottom w:val="0"/>
          <w:divBdr>
            <w:top w:val="none" w:sz="0" w:space="0" w:color="auto"/>
            <w:left w:val="none" w:sz="0" w:space="0" w:color="auto"/>
            <w:bottom w:val="none" w:sz="0" w:space="0" w:color="auto"/>
            <w:right w:val="none" w:sz="0" w:space="0" w:color="auto"/>
          </w:divBdr>
        </w:div>
        <w:div w:id="655261080">
          <w:marLeft w:val="640"/>
          <w:marRight w:val="0"/>
          <w:marTop w:val="0"/>
          <w:marBottom w:val="0"/>
          <w:divBdr>
            <w:top w:val="none" w:sz="0" w:space="0" w:color="auto"/>
            <w:left w:val="none" w:sz="0" w:space="0" w:color="auto"/>
            <w:bottom w:val="none" w:sz="0" w:space="0" w:color="auto"/>
            <w:right w:val="none" w:sz="0" w:space="0" w:color="auto"/>
          </w:divBdr>
        </w:div>
        <w:div w:id="1353453465">
          <w:marLeft w:val="640"/>
          <w:marRight w:val="0"/>
          <w:marTop w:val="0"/>
          <w:marBottom w:val="0"/>
          <w:divBdr>
            <w:top w:val="none" w:sz="0" w:space="0" w:color="auto"/>
            <w:left w:val="none" w:sz="0" w:space="0" w:color="auto"/>
            <w:bottom w:val="none" w:sz="0" w:space="0" w:color="auto"/>
            <w:right w:val="none" w:sz="0" w:space="0" w:color="auto"/>
          </w:divBdr>
        </w:div>
        <w:div w:id="124855703">
          <w:marLeft w:val="640"/>
          <w:marRight w:val="0"/>
          <w:marTop w:val="0"/>
          <w:marBottom w:val="0"/>
          <w:divBdr>
            <w:top w:val="none" w:sz="0" w:space="0" w:color="auto"/>
            <w:left w:val="none" w:sz="0" w:space="0" w:color="auto"/>
            <w:bottom w:val="none" w:sz="0" w:space="0" w:color="auto"/>
            <w:right w:val="none" w:sz="0" w:space="0" w:color="auto"/>
          </w:divBdr>
        </w:div>
        <w:div w:id="828255704">
          <w:marLeft w:val="640"/>
          <w:marRight w:val="0"/>
          <w:marTop w:val="0"/>
          <w:marBottom w:val="0"/>
          <w:divBdr>
            <w:top w:val="none" w:sz="0" w:space="0" w:color="auto"/>
            <w:left w:val="none" w:sz="0" w:space="0" w:color="auto"/>
            <w:bottom w:val="none" w:sz="0" w:space="0" w:color="auto"/>
            <w:right w:val="none" w:sz="0" w:space="0" w:color="auto"/>
          </w:divBdr>
        </w:div>
        <w:div w:id="188103512">
          <w:marLeft w:val="640"/>
          <w:marRight w:val="0"/>
          <w:marTop w:val="0"/>
          <w:marBottom w:val="0"/>
          <w:divBdr>
            <w:top w:val="none" w:sz="0" w:space="0" w:color="auto"/>
            <w:left w:val="none" w:sz="0" w:space="0" w:color="auto"/>
            <w:bottom w:val="none" w:sz="0" w:space="0" w:color="auto"/>
            <w:right w:val="none" w:sz="0" w:space="0" w:color="auto"/>
          </w:divBdr>
        </w:div>
        <w:div w:id="1236163932">
          <w:marLeft w:val="640"/>
          <w:marRight w:val="0"/>
          <w:marTop w:val="0"/>
          <w:marBottom w:val="0"/>
          <w:divBdr>
            <w:top w:val="none" w:sz="0" w:space="0" w:color="auto"/>
            <w:left w:val="none" w:sz="0" w:space="0" w:color="auto"/>
            <w:bottom w:val="none" w:sz="0" w:space="0" w:color="auto"/>
            <w:right w:val="none" w:sz="0" w:space="0" w:color="auto"/>
          </w:divBdr>
        </w:div>
        <w:div w:id="1820926514">
          <w:marLeft w:val="640"/>
          <w:marRight w:val="0"/>
          <w:marTop w:val="0"/>
          <w:marBottom w:val="0"/>
          <w:divBdr>
            <w:top w:val="none" w:sz="0" w:space="0" w:color="auto"/>
            <w:left w:val="none" w:sz="0" w:space="0" w:color="auto"/>
            <w:bottom w:val="none" w:sz="0" w:space="0" w:color="auto"/>
            <w:right w:val="none" w:sz="0" w:space="0" w:color="auto"/>
          </w:divBdr>
        </w:div>
        <w:div w:id="699474845">
          <w:marLeft w:val="640"/>
          <w:marRight w:val="0"/>
          <w:marTop w:val="0"/>
          <w:marBottom w:val="0"/>
          <w:divBdr>
            <w:top w:val="none" w:sz="0" w:space="0" w:color="auto"/>
            <w:left w:val="none" w:sz="0" w:space="0" w:color="auto"/>
            <w:bottom w:val="none" w:sz="0" w:space="0" w:color="auto"/>
            <w:right w:val="none" w:sz="0" w:space="0" w:color="auto"/>
          </w:divBdr>
        </w:div>
        <w:div w:id="2010597750">
          <w:marLeft w:val="640"/>
          <w:marRight w:val="0"/>
          <w:marTop w:val="0"/>
          <w:marBottom w:val="0"/>
          <w:divBdr>
            <w:top w:val="none" w:sz="0" w:space="0" w:color="auto"/>
            <w:left w:val="none" w:sz="0" w:space="0" w:color="auto"/>
            <w:bottom w:val="none" w:sz="0" w:space="0" w:color="auto"/>
            <w:right w:val="none" w:sz="0" w:space="0" w:color="auto"/>
          </w:divBdr>
        </w:div>
        <w:div w:id="1480922831">
          <w:marLeft w:val="640"/>
          <w:marRight w:val="0"/>
          <w:marTop w:val="0"/>
          <w:marBottom w:val="0"/>
          <w:divBdr>
            <w:top w:val="none" w:sz="0" w:space="0" w:color="auto"/>
            <w:left w:val="none" w:sz="0" w:space="0" w:color="auto"/>
            <w:bottom w:val="none" w:sz="0" w:space="0" w:color="auto"/>
            <w:right w:val="none" w:sz="0" w:space="0" w:color="auto"/>
          </w:divBdr>
        </w:div>
        <w:div w:id="1736246747">
          <w:marLeft w:val="640"/>
          <w:marRight w:val="0"/>
          <w:marTop w:val="0"/>
          <w:marBottom w:val="0"/>
          <w:divBdr>
            <w:top w:val="none" w:sz="0" w:space="0" w:color="auto"/>
            <w:left w:val="none" w:sz="0" w:space="0" w:color="auto"/>
            <w:bottom w:val="none" w:sz="0" w:space="0" w:color="auto"/>
            <w:right w:val="none" w:sz="0" w:space="0" w:color="auto"/>
          </w:divBdr>
        </w:div>
        <w:div w:id="175996130">
          <w:marLeft w:val="640"/>
          <w:marRight w:val="0"/>
          <w:marTop w:val="0"/>
          <w:marBottom w:val="0"/>
          <w:divBdr>
            <w:top w:val="none" w:sz="0" w:space="0" w:color="auto"/>
            <w:left w:val="none" w:sz="0" w:space="0" w:color="auto"/>
            <w:bottom w:val="none" w:sz="0" w:space="0" w:color="auto"/>
            <w:right w:val="none" w:sz="0" w:space="0" w:color="auto"/>
          </w:divBdr>
        </w:div>
        <w:div w:id="702943299">
          <w:marLeft w:val="640"/>
          <w:marRight w:val="0"/>
          <w:marTop w:val="0"/>
          <w:marBottom w:val="0"/>
          <w:divBdr>
            <w:top w:val="none" w:sz="0" w:space="0" w:color="auto"/>
            <w:left w:val="none" w:sz="0" w:space="0" w:color="auto"/>
            <w:bottom w:val="none" w:sz="0" w:space="0" w:color="auto"/>
            <w:right w:val="none" w:sz="0" w:space="0" w:color="auto"/>
          </w:divBdr>
        </w:div>
        <w:div w:id="1898197127">
          <w:marLeft w:val="640"/>
          <w:marRight w:val="0"/>
          <w:marTop w:val="0"/>
          <w:marBottom w:val="0"/>
          <w:divBdr>
            <w:top w:val="none" w:sz="0" w:space="0" w:color="auto"/>
            <w:left w:val="none" w:sz="0" w:space="0" w:color="auto"/>
            <w:bottom w:val="none" w:sz="0" w:space="0" w:color="auto"/>
            <w:right w:val="none" w:sz="0" w:space="0" w:color="auto"/>
          </w:divBdr>
        </w:div>
        <w:div w:id="100995855">
          <w:marLeft w:val="640"/>
          <w:marRight w:val="0"/>
          <w:marTop w:val="0"/>
          <w:marBottom w:val="0"/>
          <w:divBdr>
            <w:top w:val="none" w:sz="0" w:space="0" w:color="auto"/>
            <w:left w:val="none" w:sz="0" w:space="0" w:color="auto"/>
            <w:bottom w:val="none" w:sz="0" w:space="0" w:color="auto"/>
            <w:right w:val="none" w:sz="0" w:space="0" w:color="auto"/>
          </w:divBdr>
        </w:div>
        <w:div w:id="931858444">
          <w:marLeft w:val="640"/>
          <w:marRight w:val="0"/>
          <w:marTop w:val="0"/>
          <w:marBottom w:val="0"/>
          <w:divBdr>
            <w:top w:val="none" w:sz="0" w:space="0" w:color="auto"/>
            <w:left w:val="none" w:sz="0" w:space="0" w:color="auto"/>
            <w:bottom w:val="none" w:sz="0" w:space="0" w:color="auto"/>
            <w:right w:val="none" w:sz="0" w:space="0" w:color="auto"/>
          </w:divBdr>
        </w:div>
        <w:div w:id="144975154">
          <w:marLeft w:val="640"/>
          <w:marRight w:val="0"/>
          <w:marTop w:val="0"/>
          <w:marBottom w:val="0"/>
          <w:divBdr>
            <w:top w:val="none" w:sz="0" w:space="0" w:color="auto"/>
            <w:left w:val="none" w:sz="0" w:space="0" w:color="auto"/>
            <w:bottom w:val="none" w:sz="0" w:space="0" w:color="auto"/>
            <w:right w:val="none" w:sz="0" w:space="0" w:color="auto"/>
          </w:divBdr>
        </w:div>
        <w:div w:id="343632790">
          <w:marLeft w:val="640"/>
          <w:marRight w:val="0"/>
          <w:marTop w:val="0"/>
          <w:marBottom w:val="0"/>
          <w:divBdr>
            <w:top w:val="none" w:sz="0" w:space="0" w:color="auto"/>
            <w:left w:val="none" w:sz="0" w:space="0" w:color="auto"/>
            <w:bottom w:val="none" w:sz="0" w:space="0" w:color="auto"/>
            <w:right w:val="none" w:sz="0" w:space="0" w:color="auto"/>
          </w:divBdr>
        </w:div>
        <w:div w:id="981422256">
          <w:marLeft w:val="640"/>
          <w:marRight w:val="0"/>
          <w:marTop w:val="0"/>
          <w:marBottom w:val="0"/>
          <w:divBdr>
            <w:top w:val="none" w:sz="0" w:space="0" w:color="auto"/>
            <w:left w:val="none" w:sz="0" w:space="0" w:color="auto"/>
            <w:bottom w:val="none" w:sz="0" w:space="0" w:color="auto"/>
            <w:right w:val="none" w:sz="0" w:space="0" w:color="auto"/>
          </w:divBdr>
        </w:div>
        <w:div w:id="1640766984">
          <w:marLeft w:val="640"/>
          <w:marRight w:val="0"/>
          <w:marTop w:val="0"/>
          <w:marBottom w:val="0"/>
          <w:divBdr>
            <w:top w:val="none" w:sz="0" w:space="0" w:color="auto"/>
            <w:left w:val="none" w:sz="0" w:space="0" w:color="auto"/>
            <w:bottom w:val="none" w:sz="0" w:space="0" w:color="auto"/>
            <w:right w:val="none" w:sz="0" w:space="0" w:color="auto"/>
          </w:divBdr>
        </w:div>
        <w:div w:id="741025276">
          <w:marLeft w:val="640"/>
          <w:marRight w:val="0"/>
          <w:marTop w:val="0"/>
          <w:marBottom w:val="0"/>
          <w:divBdr>
            <w:top w:val="none" w:sz="0" w:space="0" w:color="auto"/>
            <w:left w:val="none" w:sz="0" w:space="0" w:color="auto"/>
            <w:bottom w:val="none" w:sz="0" w:space="0" w:color="auto"/>
            <w:right w:val="none" w:sz="0" w:space="0" w:color="auto"/>
          </w:divBdr>
        </w:div>
        <w:div w:id="1132481367">
          <w:marLeft w:val="640"/>
          <w:marRight w:val="0"/>
          <w:marTop w:val="0"/>
          <w:marBottom w:val="0"/>
          <w:divBdr>
            <w:top w:val="none" w:sz="0" w:space="0" w:color="auto"/>
            <w:left w:val="none" w:sz="0" w:space="0" w:color="auto"/>
            <w:bottom w:val="none" w:sz="0" w:space="0" w:color="auto"/>
            <w:right w:val="none" w:sz="0" w:space="0" w:color="auto"/>
          </w:divBdr>
        </w:div>
        <w:div w:id="419716461">
          <w:marLeft w:val="640"/>
          <w:marRight w:val="0"/>
          <w:marTop w:val="0"/>
          <w:marBottom w:val="0"/>
          <w:divBdr>
            <w:top w:val="none" w:sz="0" w:space="0" w:color="auto"/>
            <w:left w:val="none" w:sz="0" w:space="0" w:color="auto"/>
            <w:bottom w:val="none" w:sz="0" w:space="0" w:color="auto"/>
            <w:right w:val="none" w:sz="0" w:space="0" w:color="auto"/>
          </w:divBdr>
        </w:div>
        <w:div w:id="63450652">
          <w:marLeft w:val="640"/>
          <w:marRight w:val="0"/>
          <w:marTop w:val="0"/>
          <w:marBottom w:val="0"/>
          <w:divBdr>
            <w:top w:val="none" w:sz="0" w:space="0" w:color="auto"/>
            <w:left w:val="none" w:sz="0" w:space="0" w:color="auto"/>
            <w:bottom w:val="none" w:sz="0" w:space="0" w:color="auto"/>
            <w:right w:val="none" w:sz="0" w:space="0" w:color="auto"/>
          </w:divBdr>
        </w:div>
        <w:div w:id="108477187">
          <w:marLeft w:val="640"/>
          <w:marRight w:val="0"/>
          <w:marTop w:val="0"/>
          <w:marBottom w:val="0"/>
          <w:divBdr>
            <w:top w:val="none" w:sz="0" w:space="0" w:color="auto"/>
            <w:left w:val="none" w:sz="0" w:space="0" w:color="auto"/>
            <w:bottom w:val="none" w:sz="0" w:space="0" w:color="auto"/>
            <w:right w:val="none" w:sz="0" w:space="0" w:color="auto"/>
          </w:divBdr>
        </w:div>
        <w:div w:id="906846627">
          <w:marLeft w:val="640"/>
          <w:marRight w:val="0"/>
          <w:marTop w:val="0"/>
          <w:marBottom w:val="0"/>
          <w:divBdr>
            <w:top w:val="none" w:sz="0" w:space="0" w:color="auto"/>
            <w:left w:val="none" w:sz="0" w:space="0" w:color="auto"/>
            <w:bottom w:val="none" w:sz="0" w:space="0" w:color="auto"/>
            <w:right w:val="none" w:sz="0" w:space="0" w:color="auto"/>
          </w:divBdr>
        </w:div>
        <w:div w:id="38016471">
          <w:marLeft w:val="640"/>
          <w:marRight w:val="0"/>
          <w:marTop w:val="0"/>
          <w:marBottom w:val="0"/>
          <w:divBdr>
            <w:top w:val="none" w:sz="0" w:space="0" w:color="auto"/>
            <w:left w:val="none" w:sz="0" w:space="0" w:color="auto"/>
            <w:bottom w:val="none" w:sz="0" w:space="0" w:color="auto"/>
            <w:right w:val="none" w:sz="0" w:space="0" w:color="auto"/>
          </w:divBdr>
        </w:div>
        <w:div w:id="664287464">
          <w:marLeft w:val="640"/>
          <w:marRight w:val="0"/>
          <w:marTop w:val="0"/>
          <w:marBottom w:val="0"/>
          <w:divBdr>
            <w:top w:val="none" w:sz="0" w:space="0" w:color="auto"/>
            <w:left w:val="none" w:sz="0" w:space="0" w:color="auto"/>
            <w:bottom w:val="none" w:sz="0" w:space="0" w:color="auto"/>
            <w:right w:val="none" w:sz="0" w:space="0" w:color="auto"/>
          </w:divBdr>
        </w:div>
        <w:div w:id="396051043">
          <w:marLeft w:val="640"/>
          <w:marRight w:val="0"/>
          <w:marTop w:val="0"/>
          <w:marBottom w:val="0"/>
          <w:divBdr>
            <w:top w:val="none" w:sz="0" w:space="0" w:color="auto"/>
            <w:left w:val="none" w:sz="0" w:space="0" w:color="auto"/>
            <w:bottom w:val="none" w:sz="0" w:space="0" w:color="auto"/>
            <w:right w:val="none" w:sz="0" w:space="0" w:color="auto"/>
          </w:divBdr>
        </w:div>
        <w:div w:id="900287561">
          <w:marLeft w:val="640"/>
          <w:marRight w:val="0"/>
          <w:marTop w:val="0"/>
          <w:marBottom w:val="0"/>
          <w:divBdr>
            <w:top w:val="none" w:sz="0" w:space="0" w:color="auto"/>
            <w:left w:val="none" w:sz="0" w:space="0" w:color="auto"/>
            <w:bottom w:val="none" w:sz="0" w:space="0" w:color="auto"/>
            <w:right w:val="none" w:sz="0" w:space="0" w:color="auto"/>
          </w:divBdr>
        </w:div>
        <w:div w:id="60908468">
          <w:marLeft w:val="640"/>
          <w:marRight w:val="0"/>
          <w:marTop w:val="0"/>
          <w:marBottom w:val="0"/>
          <w:divBdr>
            <w:top w:val="none" w:sz="0" w:space="0" w:color="auto"/>
            <w:left w:val="none" w:sz="0" w:space="0" w:color="auto"/>
            <w:bottom w:val="none" w:sz="0" w:space="0" w:color="auto"/>
            <w:right w:val="none" w:sz="0" w:space="0" w:color="auto"/>
          </w:divBdr>
        </w:div>
        <w:div w:id="260651710">
          <w:marLeft w:val="640"/>
          <w:marRight w:val="0"/>
          <w:marTop w:val="0"/>
          <w:marBottom w:val="0"/>
          <w:divBdr>
            <w:top w:val="none" w:sz="0" w:space="0" w:color="auto"/>
            <w:left w:val="none" w:sz="0" w:space="0" w:color="auto"/>
            <w:bottom w:val="none" w:sz="0" w:space="0" w:color="auto"/>
            <w:right w:val="none" w:sz="0" w:space="0" w:color="auto"/>
          </w:divBdr>
        </w:div>
        <w:div w:id="675958017">
          <w:marLeft w:val="640"/>
          <w:marRight w:val="0"/>
          <w:marTop w:val="0"/>
          <w:marBottom w:val="0"/>
          <w:divBdr>
            <w:top w:val="none" w:sz="0" w:space="0" w:color="auto"/>
            <w:left w:val="none" w:sz="0" w:space="0" w:color="auto"/>
            <w:bottom w:val="none" w:sz="0" w:space="0" w:color="auto"/>
            <w:right w:val="none" w:sz="0" w:space="0" w:color="auto"/>
          </w:divBdr>
        </w:div>
        <w:div w:id="228615475">
          <w:marLeft w:val="640"/>
          <w:marRight w:val="0"/>
          <w:marTop w:val="0"/>
          <w:marBottom w:val="0"/>
          <w:divBdr>
            <w:top w:val="none" w:sz="0" w:space="0" w:color="auto"/>
            <w:left w:val="none" w:sz="0" w:space="0" w:color="auto"/>
            <w:bottom w:val="none" w:sz="0" w:space="0" w:color="auto"/>
            <w:right w:val="none" w:sz="0" w:space="0" w:color="auto"/>
          </w:divBdr>
        </w:div>
        <w:div w:id="2108382191">
          <w:marLeft w:val="640"/>
          <w:marRight w:val="0"/>
          <w:marTop w:val="0"/>
          <w:marBottom w:val="0"/>
          <w:divBdr>
            <w:top w:val="none" w:sz="0" w:space="0" w:color="auto"/>
            <w:left w:val="none" w:sz="0" w:space="0" w:color="auto"/>
            <w:bottom w:val="none" w:sz="0" w:space="0" w:color="auto"/>
            <w:right w:val="none" w:sz="0" w:space="0" w:color="auto"/>
          </w:divBdr>
        </w:div>
        <w:div w:id="1470594039">
          <w:marLeft w:val="640"/>
          <w:marRight w:val="0"/>
          <w:marTop w:val="0"/>
          <w:marBottom w:val="0"/>
          <w:divBdr>
            <w:top w:val="none" w:sz="0" w:space="0" w:color="auto"/>
            <w:left w:val="none" w:sz="0" w:space="0" w:color="auto"/>
            <w:bottom w:val="none" w:sz="0" w:space="0" w:color="auto"/>
            <w:right w:val="none" w:sz="0" w:space="0" w:color="auto"/>
          </w:divBdr>
        </w:div>
        <w:div w:id="1347488696">
          <w:marLeft w:val="640"/>
          <w:marRight w:val="0"/>
          <w:marTop w:val="0"/>
          <w:marBottom w:val="0"/>
          <w:divBdr>
            <w:top w:val="none" w:sz="0" w:space="0" w:color="auto"/>
            <w:left w:val="none" w:sz="0" w:space="0" w:color="auto"/>
            <w:bottom w:val="none" w:sz="0" w:space="0" w:color="auto"/>
            <w:right w:val="none" w:sz="0" w:space="0" w:color="auto"/>
          </w:divBdr>
        </w:div>
        <w:div w:id="793214864">
          <w:marLeft w:val="640"/>
          <w:marRight w:val="0"/>
          <w:marTop w:val="0"/>
          <w:marBottom w:val="0"/>
          <w:divBdr>
            <w:top w:val="none" w:sz="0" w:space="0" w:color="auto"/>
            <w:left w:val="none" w:sz="0" w:space="0" w:color="auto"/>
            <w:bottom w:val="none" w:sz="0" w:space="0" w:color="auto"/>
            <w:right w:val="none" w:sz="0" w:space="0" w:color="auto"/>
          </w:divBdr>
        </w:div>
        <w:div w:id="2116438078">
          <w:marLeft w:val="640"/>
          <w:marRight w:val="0"/>
          <w:marTop w:val="0"/>
          <w:marBottom w:val="0"/>
          <w:divBdr>
            <w:top w:val="none" w:sz="0" w:space="0" w:color="auto"/>
            <w:left w:val="none" w:sz="0" w:space="0" w:color="auto"/>
            <w:bottom w:val="none" w:sz="0" w:space="0" w:color="auto"/>
            <w:right w:val="none" w:sz="0" w:space="0" w:color="auto"/>
          </w:divBdr>
        </w:div>
        <w:div w:id="964776812">
          <w:marLeft w:val="640"/>
          <w:marRight w:val="0"/>
          <w:marTop w:val="0"/>
          <w:marBottom w:val="0"/>
          <w:divBdr>
            <w:top w:val="none" w:sz="0" w:space="0" w:color="auto"/>
            <w:left w:val="none" w:sz="0" w:space="0" w:color="auto"/>
            <w:bottom w:val="none" w:sz="0" w:space="0" w:color="auto"/>
            <w:right w:val="none" w:sz="0" w:space="0" w:color="auto"/>
          </w:divBdr>
        </w:div>
        <w:div w:id="280384954">
          <w:marLeft w:val="640"/>
          <w:marRight w:val="0"/>
          <w:marTop w:val="0"/>
          <w:marBottom w:val="0"/>
          <w:divBdr>
            <w:top w:val="none" w:sz="0" w:space="0" w:color="auto"/>
            <w:left w:val="none" w:sz="0" w:space="0" w:color="auto"/>
            <w:bottom w:val="none" w:sz="0" w:space="0" w:color="auto"/>
            <w:right w:val="none" w:sz="0" w:space="0" w:color="auto"/>
          </w:divBdr>
        </w:div>
        <w:div w:id="878469737">
          <w:marLeft w:val="640"/>
          <w:marRight w:val="0"/>
          <w:marTop w:val="0"/>
          <w:marBottom w:val="0"/>
          <w:divBdr>
            <w:top w:val="none" w:sz="0" w:space="0" w:color="auto"/>
            <w:left w:val="none" w:sz="0" w:space="0" w:color="auto"/>
            <w:bottom w:val="none" w:sz="0" w:space="0" w:color="auto"/>
            <w:right w:val="none" w:sz="0" w:space="0" w:color="auto"/>
          </w:divBdr>
        </w:div>
        <w:div w:id="984965040">
          <w:marLeft w:val="640"/>
          <w:marRight w:val="0"/>
          <w:marTop w:val="0"/>
          <w:marBottom w:val="0"/>
          <w:divBdr>
            <w:top w:val="none" w:sz="0" w:space="0" w:color="auto"/>
            <w:left w:val="none" w:sz="0" w:space="0" w:color="auto"/>
            <w:bottom w:val="none" w:sz="0" w:space="0" w:color="auto"/>
            <w:right w:val="none" w:sz="0" w:space="0" w:color="auto"/>
          </w:divBdr>
        </w:div>
        <w:div w:id="1423990799">
          <w:marLeft w:val="640"/>
          <w:marRight w:val="0"/>
          <w:marTop w:val="0"/>
          <w:marBottom w:val="0"/>
          <w:divBdr>
            <w:top w:val="none" w:sz="0" w:space="0" w:color="auto"/>
            <w:left w:val="none" w:sz="0" w:space="0" w:color="auto"/>
            <w:bottom w:val="none" w:sz="0" w:space="0" w:color="auto"/>
            <w:right w:val="none" w:sz="0" w:space="0" w:color="auto"/>
          </w:divBdr>
        </w:div>
        <w:div w:id="405952679">
          <w:marLeft w:val="640"/>
          <w:marRight w:val="0"/>
          <w:marTop w:val="0"/>
          <w:marBottom w:val="0"/>
          <w:divBdr>
            <w:top w:val="none" w:sz="0" w:space="0" w:color="auto"/>
            <w:left w:val="none" w:sz="0" w:space="0" w:color="auto"/>
            <w:bottom w:val="none" w:sz="0" w:space="0" w:color="auto"/>
            <w:right w:val="none" w:sz="0" w:space="0" w:color="auto"/>
          </w:divBdr>
        </w:div>
        <w:div w:id="1033652345">
          <w:marLeft w:val="640"/>
          <w:marRight w:val="0"/>
          <w:marTop w:val="0"/>
          <w:marBottom w:val="0"/>
          <w:divBdr>
            <w:top w:val="none" w:sz="0" w:space="0" w:color="auto"/>
            <w:left w:val="none" w:sz="0" w:space="0" w:color="auto"/>
            <w:bottom w:val="none" w:sz="0" w:space="0" w:color="auto"/>
            <w:right w:val="none" w:sz="0" w:space="0" w:color="auto"/>
          </w:divBdr>
        </w:div>
        <w:div w:id="1216233563">
          <w:marLeft w:val="640"/>
          <w:marRight w:val="0"/>
          <w:marTop w:val="0"/>
          <w:marBottom w:val="0"/>
          <w:divBdr>
            <w:top w:val="none" w:sz="0" w:space="0" w:color="auto"/>
            <w:left w:val="none" w:sz="0" w:space="0" w:color="auto"/>
            <w:bottom w:val="none" w:sz="0" w:space="0" w:color="auto"/>
            <w:right w:val="none" w:sz="0" w:space="0" w:color="auto"/>
          </w:divBdr>
        </w:div>
        <w:div w:id="755172983">
          <w:marLeft w:val="640"/>
          <w:marRight w:val="0"/>
          <w:marTop w:val="0"/>
          <w:marBottom w:val="0"/>
          <w:divBdr>
            <w:top w:val="none" w:sz="0" w:space="0" w:color="auto"/>
            <w:left w:val="none" w:sz="0" w:space="0" w:color="auto"/>
            <w:bottom w:val="none" w:sz="0" w:space="0" w:color="auto"/>
            <w:right w:val="none" w:sz="0" w:space="0" w:color="auto"/>
          </w:divBdr>
        </w:div>
        <w:div w:id="1220827570">
          <w:marLeft w:val="640"/>
          <w:marRight w:val="0"/>
          <w:marTop w:val="0"/>
          <w:marBottom w:val="0"/>
          <w:divBdr>
            <w:top w:val="none" w:sz="0" w:space="0" w:color="auto"/>
            <w:left w:val="none" w:sz="0" w:space="0" w:color="auto"/>
            <w:bottom w:val="none" w:sz="0" w:space="0" w:color="auto"/>
            <w:right w:val="none" w:sz="0" w:space="0" w:color="auto"/>
          </w:divBdr>
        </w:div>
        <w:div w:id="1821075102">
          <w:marLeft w:val="640"/>
          <w:marRight w:val="0"/>
          <w:marTop w:val="0"/>
          <w:marBottom w:val="0"/>
          <w:divBdr>
            <w:top w:val="none" w:sz="0" w:space="0" w:color="auto"/>
            <w:left w:val="none" w:sz="0" w:space="0" w:color="auto"/>
            <w:bottom w:val="none" w:sz="0" w:space="0" w:color="auto"/>
            <w:right w:val="none" w:sz="0" w:space="0" w:color="auto"/>
          </w:divBdr>
        </w:div>
        <w:div w:id="1282807322">
          <w:marLeft w:val="640"/>
          <w:marRight w:val="0"/>
          <w:marTop w:val="0"/>
          <w:marBottom w:val="0"/>
          <w:divBdr>
            <w:top w:val="none" w:sz="0" w:space="0" w:color="auto"/>
            <w:left w:val="none" w:sz="0" w:space="0" w:color="auto"/>
            <w:bottom w:val="none" w:sz="0" w:space="0" w:color="auto"/>
            <w:right w:val="none" w:sz="0" w:space="0" w:color="auto"/>
          </w:divBdr>
        </w:div>
        <w:div w:id="1067149057">
          <w:marLeft w:val="640"/>
          <w:marRight w:val="0"/>
          <w:marTop w:val="0"/>
          <w:marBottom w:val="0"/>
          <w:divBdr>
            <w:top w:val="none" w:sz="0" w:space="0" w:color="auto"/>
            <w:left w:val="none" w:sz="0" w:space="0" w:color="auto"/>
            <w:bottom w:val="none" w:sz="0" w:space="0" w:color="auto"/>
            <w:right w:val="none" w:sz="0" w:space="0" w:color="auto"/>
          </w:divBdr>
        </w:div>
        <w:div w:id="940333204">
          <w:marLeft w:val="640"/>
          <w:marRight w:val="0"/>
          <w:marTop w:val="0"/>
          <w:marBottom w:val="0"/>
          <w:divBdr>
            <w:top w:val="none" w:sz="0" w:space="0" w:color="auto"/>
            <w:left w:val="none" w:sz="0" w:space="0" w:color="auto"/>
            <w:bottom w:val="none" w:sz="0" w:space="0" w:color="auto"/>
            <w:right w:val="none" w:sz="0" w:space="0" w:color="auto"/>
          </w:divBdr>
        </w:div>
        <w:div w:id="319818482">
          <w:marLeft w:val="640"/>
          <w:marRight w:val="0"/>
          <w:marTop w:val="0"/>
          <w:marBottom w:val="0"/>
          <w:divBdr>
            <w:top w:val="none" w:sz="0" w:space="0" w:color="auto"/>
            <w:left w:val="none" w:sz="0" w:space="0" w:color="auto"/>
            <w:bottom w:val="none" w:sz="0" w:space="0" w:color="auto"/>
            <w:right w:val="none" w:sz="0" w:space="0" w:color="auto"/>
          </w:divBdr>
        </w:div>
        <w:div w:id="2133279220">
          <w:marLeft w:val="640"/>
          <w:marRight w:val="0"/>
          <w:marTop w:val="0"/>
          <w:marBottom w:val="0"/>
          <w:divBdr>
            <w:top w:val="none" w:sz="0" w:space="0" w:color="auto"/>
            <w:left w:val="none" w:sz="0" w:space="0" w:color="auto"/>
            <w:bottom w:val="none" w:sz="0" w:space="0" w:color="auto"/>
            <w:right w:val="none" w:sz="0" w:space="0" w:color="auto"/>
          </w:divBdr>
        </w:div>
        <w:div w:id="120540960">
          <w:marLeft w:val="640"/>
          <w:marRight w:val="0"/>
          <w:marTop w:val="0"/>
          <w:marBottom w:val="0"/>
          <w:divBdr>
            <w:top w:val="none" w:sz="0" w:space="0" w:color="auto"/>
            <w:left w:val="none" w:sz="0" w:space="0" w:color="auto"/>
            <w:bottom w:val="none" w:sz="0" w:space="0" w:color="auto"/>
            <w:right w:val="none" w:sz="0" w:space="0" w:color="auto"/>
          </w:divBdr>
        </w:div>
        <w:div w:id="709691592">
          <w:marLeft w:val="640"/>
          <w:marRight w:val="0"/>
          <w:marTop w:val="0"/>
          <w:marBottom w:val="0"/>
          <w:divBdr>
            <w:top w:val="none" w:sz="0" w:space="0" w:color="auto"/>
            <w:left w:val="none" w:sz="0" w:space="0" w:color="auto"/>
            <w:bottom w:val="none" w:sz="0" w:space="0" w:color="auto"/>
            <w:right w:val="none" w:sz="0" w:space="0" w:color="auto"/>
          </w:divBdr>
        </w:div>
        <w:div w:id="1857423060">
          <w:marLeft w:val="640"/>
          <w:marRight w:val="0"/>
          <w:marTop w:val="0"/>
          <w:marBottom w:val="0"/>
          <w:divBdr>
            <w:top w:val="none" w:sz="0" w:space="0" w:color="auto"/>
            <w:left w:val="none" w:sz="0" w:space="0" w:color="auto"/>
            <w:bottom w:val="none" w:sz="0" w:space="0" w:color="auto"/>
            <w:right w:val="none" w:sz="0" w:space="0" w:color="auto"/>
          </w:divBdr>
        </w:div>
        <w:div w:id="912785769">
          <w:marLeft w:val="640"/>
          <w:marRight w:val="0"/>
          <w:marTop w:val="0"/>
          <w:marBottom w:val="0"/>
          <w:divBdr>
            <w:top w:val="none" w:sz="0" w:space="0" w:color="auto"/>
            <w:left w:val="none" w:sz="0" w:space="0" w:color="auto"/>
            <w:bottom w:val="none" w:sz="0" w:space="0" w:color="auto"/>
            <w:right w:val="none" w:sz="0" w:space="0" w:color="auto"/>
          </w:divBdr>
        </w:div>
        <w:div w:id="1130827032">
          <w:marLeft w:val="640"/>
          <w:marRight w:val="0"/>
          <w:marTop w:val="0"/>
          <w:marBottom w:val="0"/>
          <w:divBdr>
            <w:top w:val="none" w:sz="0" w:space="0" w:color="auto"/>
            <w:left w:val="none" w:sz="0" w:space="0" w:color="auto"/>
            <w:bottom w:val="none" w:sz="0" w:space="0" w:color="auto"/>
            <w:right w:val="none" w:sz="0" w:space="0" w:color="auto"/>
          </w:divBdr>
        </w:div>
        <w:div w:id="343363315">
          <w:marLeft w:val="640"/>
          <w:marRight w:val="0"/>
          <w:marTop w:val="0"/>
          <w:marBottom w:val="0"/>
          <w:divBdr>
            <w:top w:val="none" w:sz="0" w:space="0" w:color="auto"/>
            <w:left w:val="none" w:sz="0" w:space="0" w:color="auto"/>
            <w:bottom w:val="none" w:sz="0" w:space="0" w:color="auto"/>
            <w:right w:val="none" w:sz="0" w:space="0" w:color="auto"/>
          </w:divBdr>
        </w:div>
        <w:div w:id="451755237">
          <w:marLeft w:val="640"/>
          <w:marRight w:val="0"/>
          <w:marTop w:val="0"/>
          <w:marBottom w:val="0"/>
          <w:divBdr>
            <w:top w:val="none" w:sz="0" w:space="0" w:color="auto"/>
            <w:left w:val="none" w:sz="0" w:space="0" w:color="auto"/>
            <w:bottom w:val="none" w:sz="0" w:space="0" w:color="auto"/>
            <w:right w:val="none" w:sz="0" w:space="0" w:color="auto"/>
          </w:divBdr>
        </w:div>
        <w:div w:id="511993662">
          <w:marLeft w:val="640"/>
          <w:marRight w:val="0"/>
          <w:marTop w:val="0"/>
          <w:marBottom w:val="0"/>
          <w:divBdr>
            <w:top w:val="none" w:sz="0" w:space="0" w:color="auto"/>
            <w:left w:val="none" w:sz="0" w:space="0" w:color="auto"/>
            <w:bottom w:val="none" w:sz="0" w:space="0" w:color="auto"/>
            <w:right w:val="none" w:sz="0" w:space="0" w:color="auto"/>
          </w:divBdr>
        </w:div>
      </w:divsChild>
    </w:div>
    <w:div w:id="560675705">
      <w:bodyDiv w:val="1"/>
      <w:marLeft w:val="0"/>
      <w:marRight w:val="0"/>
      <w:marTop w:val="0"/>
      <w:marBottom w:val="0"/>
      <w:divBdr>
        <w:top w:val="none" w:sz="0" w:space="0" w:color="auto"/>
        <w:left w:val="none" w:sz="0" w:space="0" w:color="auto"/>
        <w:bottom w:val="none" w:sz="0" w:space="0" w:color="auto"/>
        <w:right w:val="none" w:sz="0" w:space="0" w:color="auto"/>
      </w:divBdr>
      <w:divsChild>
        <w:div w:id="457188369">
          <w:marLeft w:val="640"/>
          <w:marRight w:val="0"/>
          <w:marTop w:val="0"/>
          <w:marBottom w:val="0"/>
          <w:divBdr>
            <w:top w:val="none" w:sz="0" w:space="0" w:color="auto"/>
            <w:left w:val="none" w:sz="0" w:space="0" w:color="auto"/>
            <w:bottom w:val="none" w:sz="0" w:space="0" w:color="auto"/>
            <w:right w:val="none" w:sz="0" w:space="0" w:color="auto"/>
          </w:divBdr>
        </w:div>
        <w:div w:id="997534672">
          <w:marLeft w:val="640"/>
          <w:marRight w:val="0"/>
          <w:marTop w:val="0"/>
          <w:marBottom w:val="0"/>
          <w:divBdr>
            <w:top w:val="none" w:sz="0" w:space="0" w:color="auto"/>
            <w:left w:val="none" w:sz="0" w:space="0" w:color="auto"/>
            <w:bottom w:val="none" w:sz="0" w:space="0" w:color="auto"/>
            <w:right w:val="none" w:sz="0" w:space="0" w:color="auto"/>
          </w:divBdr>
        </w:div>
        <w:div w:id="1534881948">
          <w:marLeft w:val="640"/>
          <w:marRight w:val="0"/>
          <w:marTop w:val="0"/>
          <w:marBottom w:val="0"/>
          <w:divBdr>
            <w:top w:val="none" w:sz="0" w:space="0" w:color="auto"/>
            <w:left w:val="none" w:sz="0" w:space="0" w:color="auto"/>
            <w:bottom w:val="none" w:sz="0" w:space="0" w:color="auto"/>
            <w:right w:val="none" w:sz="0" w:space="0" w:color="auto"/>
          </w:divBdr>
        </w:div>
        <w:div w:id="1320302516">
          <w:marLeft w:val="640"/>
          <w:marRight w:val="0"/>
          <w:marTop w:val="0"/>
          <w:marBottom w:val="0"/>
          <w:divBdr>
            <w:top w:val="none" w:sz="0" w:space="0" w:color="auto"/>
            <w:left w:val="none" w:sz="0" w:space="0" w:color="auto"/>
            <w:bottom w:val="none" w:sz="0" w:space="0" w:color="auto"/>
            <w:right w:val="none" w:sz="0" w:space="0" w:color="auto"/>
          </w:divBdr>
        </w:div>
        <w:div w:id="1757046713">
          <w:marLeft w:val="640"/>
          <w:marRight w:val="0"/>
          <w:marTop w:val="0"/>
          <w:marBottom w:val="0"/>
          <w:divBdr>
            <w:top w:val="none" w:sz="0" w:space="0" w:color="auto"/>
            <w:left w:val="none" w:sz="0" w:space="0" w:color="auto"/>
            <w:bottom w:val="none" w:sz="0" w:space="0" w:color="auto"/>
            <w:right w:val="none" w:sz="0" w:space="0" w:color="auto"/>
          </w:divBdr>
        </w:div>
        <w:div w:id="1574044762">
          <w:marLeft w:val="640"/>
          <w:marRight w:val="0"/>
          <w:marTop w:val="0"/>
          <w:marBottom w:val="0"/>
          <w:divBdr>
            <w:top w:val="none" w:sz="0" w:space="0" w:color="auto"/>
            <w:left w:val="none" w:sz="0" w:space="0" w:color="auto"/>
            <w:bottom w:val="none" w:sz="0" w:space="0" w:color="auto"/>
            <w:right w:val="none" w:sz="0" w:space="0" w:color="auto"/>
          </w:divBdr>
        </w:div>
        <w:div w:id="306669332">
          <w:marLeft w:val="640"/>
          <w:marRight w:val="0"/>
          <w:marTop w:val="0"/>
          <w:marBottom w:val="0"/>
          <w:divBdr>
            <w:top w:val="none" w:sz="0" w:space="0" w:color="auto"/>
            <w:left w:val="none" w:sz="0" w:space="0" w:color="auto"/>
            <w:bottom w:val="none" w:sz="0" w:space="0" w:color="auto"/>
            <w:right w:val="none" w:sz="0" w:space="0" w:color="auto"/>
          </w:divBdr>
        </w:div>
        <w:div w:id="1958903325">
          <w:marLeft w:val="640"/>
          <w:marRight w:val="0"/>
          <w:marTop w:val="0"/>
          <w:marBottom w:val="0"/>
          <w:divBdr>
            <w:top w:val="none" w:sz="0" w:space="0" w:color="auto"/>
            <w:left w:val="none" w:sz="0" w:space="0" w:color="auto"/>
            <w:bottom w:val="none" w:sz="0" w:space="0" w:color="auto"/>
            <w:right w:val="none" w:sz="0" w:space="0" w:color="auto"/>
          </w:divBdr>
        </w:div>
        <w:div w:id="796223078">
          <w:marLeft w:val="640"/>
          <w:marRight w:val="0"/>
          <w:marTop w:val="0"/>
          <w:marBottom w:val="0"/>
          <w:divBdr>
            <w:top w:val="none" w:sz="0" w:space="0" w:color="auto"/>
            <w:left w:val="none" w:sz="0" w:space="0" w:color="auto"/>
            <w:bottom w:val="none" w:sz="0" w:space="0" w:color="auto"/>
            <w:right w:val="none" w:sz="0" w:space="0" w:color="auto"/>
          </w:divBdr>
        </w:div>
        <w:div w:id="1143278116">
          <w:marLeft w:val="640"/>
          <w:marRight w:val="0"/>
          <w:marTop w:val="0"/>
          <w:marBottom w:val="0"/>
          <w:divBdr>
            <w:top w:val="none" w:sz="0" w:space="0" w:color="auto"/>
            <w:left w:val="none" w:sz="0" w:space="0" w:color="auto"/>
            <w:bottom w:val="none" w:sz="0" w:space="0" w:color="auto"/>
            <w:right w:val="none" w:sz="0" w:space="0" w:color="auto"/>
          </w:divBdr>
        </w:div>
        <w:div w:id="343363798">
          <w:marLeft w:val="640"/>
          <w:marRight w:val="0"/>
          <w:marTop w:val="0"/>
          <w:marBottom w:val="0"/>
          <w:divBdr>
            <w:top w:val="none" w:sz="0" w:space="0" w:color="auto"/>
            <w:left w:val="none" w:sz="0" w:space="0" w:color="auto"/>
            <w:bottom w:val="none" w:sz="0" w:space="0" w:color="auto"/>
            <w:right w:val="none" w:sz="0" w:space="0" w:color="auto"/>
          </w:divBdr>
        </w:div>
        <w:div w:id="1736124919">
          <w:marLeft w:val="640"/>
          <w:marRight w:val="0"/>
          <w:marTop w:val="0"/>
          <w:marBottom w:val="0"/>
          <w:divBdr>
            <w:top w:val="none" w:sz="0" w:space="0" w:color="auto"/>
            <w:left w:val="none" w:sz="0" w:space="0" w:color="auto"/>
            <w:bottom w:val="none" w:sz="0" w:space="0" w:color="auto"/>
            <w:right w:val="none" w:sz="0" w:space="0" w:color="auto"/>
          </w:divBdr>
        </w:div>
        <w:div w:id="29645528">
          <w:marLeft w:val="640"/>
          <w:marRight w:val="0"/>
          <w:marTop w:val="0"/>
          <w:marBottom w:val="0"/>
          <w:divBdr>
            <w:top w:val="none" w:sz="0" w:space="0" w:color="auto"/>
            <w:left w:val="none" w:sz="0" w:space="0" w:color="auto"/>
            <w:bottom w:val="none" w:sz="0" w:space="0" w:color="auto"/>
            <w:right w:val="none" w:sz="0" w:space="0" w:color="auto"/>
          </w:divBdr>
        </w:div>
        <w:div w:id="1088889188">
          <w:marLeft w:val="640"/>
          <w:marRight w:val="0"/>
          <w:marTop w:val="0"/>
          <w:marBottom w:val="0"/>
          <w:divBdr>
            <w:top w:val="none" w:sz="0" w:space="0" w:color="auto"/>
            <w:left w:val="none" w:sz="0" w:space="0" w:color="auto"/>
            <w:bottom w:val="none" w:sz="0" w:space="0" w:color="auto"/>
            <w:right w:val="none" w:sz="0" w:space="0" w:color="auto"/>
          </w:divBdr>
        </w:div>
        <w:div w:id="66732196">
          <w:marLeft w:val="640"/>
          <w:marRight w:val="0"/>
          <w:marTop w:val="0"/>
          <w:marBottom w:val="0"/>
          <w:divBdr>
            <w:top w:val="none" w:sz="0" w:space="0" w:color="auto"/>
            <w:left w:val="none" w:sz="0" w:space="0" w:color="auto"/>
            <w:bottom w:val="none" w:sz="0" w:space="0" w:color="auto"/>
            <w:right w:val="none" w:sz="0" w:space="0" w:color="auto"/>
          </w:divBdr>
        </w:div>
        <w:div w:id="1958369517">
          <w:marLeft w:val="640"/>
          <w:marRight w:val="0"/>
          <w:marTop w:val="0"/>
          <w:marBottom w:val="0"/>
          <w:divBdr>
            <w:top w:val="none" w:sz="0" w:space="0" w:color="auto"/>
            <w:left w:val="none" w:sz="0" w:space="0" w:color="auto"/>
            <w:bottom w:val="none" w:sz="0" w:space="0" w:color="auto"/>
            <w:right w:val="none" w:sz="0" w:space="0" w:color="auto"/>
          </w:divBdr>
        </w:div>
        <w:div w:id="1572040392">
          <w:marLeft w:val="640"/>
          <w:marRight w:val="0"/>
          <w:marTop w:val="0"/>
          <w:marBottom w:val="0"/>
          <w:divBdr>
            <w:top w:val="none" w:sz="0" w:space="0" w:color="auto"/>
            <w:left w:val="none" w:sz="0" w:space="0" w:color="auto"/>
            <w:bottom w:val="none" w:sz="0" w:space="0" w:color="auto"/>
            <w:right w:val="none" w:sz="0" w:space="0" w:color="auto"/>
          </w:divBdr>
        </w:div>
        <w:div w:id="1971738887">
          <w:marLeft w:val="640"/>
          <w:marRight w:val="0"/>
          <w:marTop w:val="0"/>
          <w:marBottom w:val="0"/>
          <w:divBdr>
            <w:top w:val="none" w:sz="0" w:space="0" w:color="auto"/>
            <w:left w:val="none" w:sz="0" w:space="0" w:color="auto"/>
            <w:bottom w:val="none" w:sz="0" w:space="0" w:color="auto"/>
            <w:right w:val="none" w:sz="0" w:space="0" w:color="auto"/>
          </w:divBdr>
        </w:div>
        <w:div w:id="1586839802">
          <w:marLeft w:val="640"/>
          <w:marRight w:val="0"/>
          <w:marTop w:val="0"/>
          <w:marBottom w:val="0"/>
          <w:divBdr>
            <w:top w:val="none" w:sz="0" w:space="0" w:color="auto"/>
            <w:left w:val="none" w:sz="0" w:space="0" w:color="auto"/>
            <w:bottom w:val="none" w:sz="0" w:space="0" w:color="auto"/>
            <w:right w:val="none" w:sz="0" w:space="0" w:color="auto"/>
          </w:divBdr>
        </w:div>
        <w:div w:id="1950552604">
          <w:marLeft w:val="640"/>
          <w:marRight w:val="0"/>
          <w:marTop w:val="0"/>
          <w:marBottom w:val="0"/>
          <w:divBdr>
            <w:top w:val="none" w:sz="0" w:space="0" w:color="auto"/>
            <w:left w:val="none" w:sz="0" w:space="0" w:color="auto"/>
            <w:bottom w:val="none" w:sz="0" w:space="0" w:color="auto"/>
            <w:right w:val="none" w:sz="0" w:space="0" w:color="auto"/>
          </w:divBdr>
        </w:div>
        <w:div w:id="1522553924">
          <w:marLeft w:val="640"/>
          <w:marRight w:val="0"/>
          <w:marTop w:val="0"/>
          <w:marBottom w:val="0"/>
          <w:divBdr>
            <w:top w:val="none" w:sz="0" w:space="0" w:color="auto"/>
            <w:left w:val="none" w:sz="0" w:space="0" w:color="auto"/>
            <w:bottom w:val="none" w:sz="0" w:space="0" w:color="auto"/>
            <w:right w:val="none" w:sz="0" w:space="0" w:color="auto"/>
          </w:divBdr>
        </w:div>
        <w:div w:id="1655142361">
          <w:marLeft w:val="640"/>
          <w:marRight w:val="0"/>
          <w:marTop w:val="0"/>
          <w:marBottom w:val="0"/>
          <w:divBdr>
            <w:top w:val="none" w:sz="0" w:space="0" w:color="auto"/>
            <w:left w:val="none" w:sz="0" w:space="0" w:color="auto"/>
            <w:bottom w:val="none" w:sz="0" w:space="0" w:color="auto"/>
            <w:right w:val="none" w:sz="0" w:space="0" w:color="auto"/>
          </w:divBdr>
        </w:div>
        <w:div w:id="241375821">
          <w:marLeft w:val="640"/>
          <w:marRight w:val="0"/>
          <w:marTop w:val="0"/>
          <w:marBottom w:val="0"/>
          <w:divBdr>
            <w:top w:val="none" w:sz="0" w:space="0" w:color="auto"/>
            <w:left w:val="none" w:sz="0" w:space="0" w:color="auto"/>
            <w:bottom w:val="none" w:sz="0" w:space="0" w:color="auto"/>
            <w:right w:val="none" w:sz="0" w:space="0" w:color="auto"/>
          </w:divBdr>
        </w:div>
        <w:div w:id="2046714843">
          <w:marLeft w:val="640"/>
          <w:marRight w:val="0"/>
          <w:marTop w:val="0"/>
          <w:marBottom w:val="0"/>
          <w:divBdr>
            <w:top w:val="none" w:sz="0" w:space="0" w:color="auto"/>
            <w:left w:val="none" w:sz="0" w:space="0" w:color="auto"/>
            <w:bottom w:val="none" w:sz="0" w:space="0" w:color="auto"/>
            <w:right w:val="none" w:sz="0" w:space="0" w:color="auto"/>
          </w:divBdr>
        </w:div>
        <w:div w:id="1397044813">
          <w:marLeft w:val="640"/>
          <w:marRight w:val="0"/>
          <w:marTop w:val="0"/>
          <w:marBottom w:val="0"/>
          <w:divBdr>
            <w:top w:val="none" w:sz="0" w:space="0" w:color="auto"/>
            <w:left w:val="none" w:sz="0" w:space="0" w:color="auto"/>
            <w:bottom w:val="none" w:sz="0" w:space="0" w:color="auto"/>
            <w:right w:val="none" w:sz="0" w:space="0" w:color="auto"/>
          </w:divBdr>
        </w:div>
        <w:div w:id="1225919573">
          <w:marLeft w:val="640"/>
          <w:marRight w:val="0"/>
          <w:marTop w:val="0"/>
          <w:marBottom w:val="0"/>
          <w:divBdr>
            <w:top w:val="none" w:sz="0" w:space="0" w:color="auto"/>
            <w:left w:val="none" w:sz="0" w:space="0" w:color="auto"/>
            <w:bottom w:val="none" w:sz="0" w:space="0" w:color="auto"/>
            <w:right w:val="none" w:sz="0" w:space="0" w:color="auto"/>
          </w:divBdr>
        </w:div>
        <w:div w:id="2095009021">
          <w:marLeft w:val="640"/>
          <w:marRight w:val="0"/>
          <w:marTop w:val="0"/>
          <w:marBottom w:val="0"/>
          <w:divBdr>
            <w:top w:val="none" w:sz="0" w:space="0" w:color="auto"/>
            <w:left w:val="none" w:sz="0" w:space="0" w:color="auto"/>
            <w:bottom w:val="none" w:sz="0" w:space="0" w:color="auto"/>
            <w:right w:val="none" w:sz="0" w:space="0" w:color="auto"/>
          </w:divBdr>
        </w:div>
        <w:div w:id="663895433">
          <w:marLeft w:val="640"/>
          <w:marRight w:val="0"/>
          <w:marTop w:val="0"/>
          <w:marBottom w:val="0"/>
          <w:divBdr>
            <w:top w:val="none" w:sz="0" w:space="0" w:color="auto"/>
            <w:left w:val="none" w:sz="0" w:space="0" w:color="auto"/>
            <w:bottom w:val="none" w:sz="0" w:space="0" w:color="auto"/>
            <w:right w:val="none" w:sz="0" w:space="0" w:color="auto"/>
          </w:divBdr>
        </w:div>
        <w:div w:id="68382439">
          <w:marLeft w:val="640"/>
          <w:marRight w:val="0"/>
          <w:marTop w:val="0"/>
          <w:marBottom w:val="0"/>
          <w:divBdr>
            <w:top w:val="none" w:sz="0" w:space="0" w:color="auto"/>
            <w:left w:val="none" w:sz="0" w:space="0" w:color="auto"/>
            <w:bottom w:val="none" w:sz="0" w:space="0" w:color="auto"/>
            <w:right w:val="none" w:sz="0" w:space="0" w:color="auto"/>
          </w:divBdr>
        </w:div>
        <w:div w:id="544760469">
          <w:marLeft w:val="640"/>
          <w:marRight w:val="0"/>
          <w:marTop w:val="0"/>
          <w:marBottom w:val="0"/>
          <w:divBdr>
            <w:top w:val="none" w:sz="0" w:space="0" w:color="auto"/>
            <w:left w:val="none" w:sz="0" w:space="0" w:color="auto"/>
            <w:bottom w:val="none" w:sz="0" w:space="0" w:color="auto"/>
            <w:right w:val="none" w:sz="0" w:space="0" w:color="auto"/>
          </w:divBdr>
        </w:div>
        <w:div w:id="1666087760">
          <w:marLeft w:val="640"/>
          <w:marRight w:val="0"/>
          <w:marTop w:val="0"/>
          <w:marBottom w:val="0"/>
          <w:divBdr>
            <w:top w:val="none" w:sz="0" w:space="0" w:color="auto"/>
            <w:left w:val="none" w:sz="0" w:space="0" w:color="auto"/>
            <w:bottom w:val="none" w:sz="0" w:space="0" w:color="auto"/>
            <w:right w:val="none" w:sz="0" w:space="0" w:color="auto"/>
          </w:divBdr>
        </w:div>
        <w:div w:id="1931087172">
          <w:marLeft w:val="640"/>
          <w:marRight w:val="0"/>
          <w:marTop w:val="0"/>
          <w:marBottom w:val="0"/>
          <w:divBdr>
            <w:top w:val="none" w:sz="0" w:space="0" w:color="auto"/>
            <w:left w:val="none" w:sz="0" w:space="0" w:color="auto"/>
            <w:bottom w:val="none" w:sz="0" w:space="0" w:color="auto"/>
            <w:right w:val="none" w:sz="0" w:space="0" w:color="auto"/>
          </w:divBdr>
        </w:div>
        <w:div w:id="1035689627">
          <w:marLeft w:val="640"/>
          <w:marRight w:val="0"/>
          <w:marTop w:val="0"/>
          <w:marBottom w:val="0"/>
          <w:divBdr>
            <w:top w:val="none" w:sz="0" w:space="0" w:color="auto"/>
            <w:left w:val="none" w:sz="0" w:space="0" w:color="auto"/>
            <w:bottom w:val="none" w:sz="0" w:space="0" w:color="auto"/>
            <w:right w:val="none" w:sz="0" w:space="0" w:color="auto"/>
          </w:divBdr>
        </w:div>
        <w:div w:id="302737960">
          <w:marLeft w:val="640"/>
          <w:marRight w:val="0"/>
          <w:marTop w:val="0"/>
          <w:marBottom w:val="0"/>
          <w:divBdr>
            <w:top w:val="none" w:sz="0" w:space="0" w:color="auto"/>
            <w:left w:val="none" w:sz="0" w:space="0" w:color="auto"/>
            <w:bottom w:val="none" w:sz="0" w:space="0" w:color="auto"/>
            <w:right w:val="none" w:sz="0" w:space="0" w:color="auto"/>
          </w:divBdr>
        </w:div>
        <w:div w:id="1974291926">
          <w:marLeft w:val="640"/>
          <w:marRight w:val="0"/>
          <w:marTop w:val="0"/>
          <w:marBottom w:val="0"/>
          <w:divBdr>
            <w:top w:val="none" w:sz="0" w:space="0" w:color="auto"/>
            <w:left w:val="none" w:sz="0" w:space="0" w:color="auto"/>
            <w:bottom w:val="none" w:sz="0" w:space="0" w:color="auto"/>
            <w:right w:val="none" w:sz="0" w:space="0" w:color="auto"/>
          </w:divBdr>
        </w:div>
        <w:div w:id="1465463035">
          <w:marLeft w:val="640"/>
          <w:marRight w:val="0"/>
          <w:marTop w:val="0"/>
          <w:marBottom w:val="0"/>
          <w:divBdr>
            <w:top w:val="none" w:sz="0" w:space="0" w:color="auto"/>
            <w:left w:val="none" w:sz="0" w:space="0" w:color="auto"/>
            <w:bottom w:val="none" w:sz="0" w:space="0" w:color="auto"/>
            <w:right w:val="none" w:sz="0" w:space="0" w:color="auto"/>
          </w:divBdr>
        </w:div>
        <w:div w:id="611977038">
          <w:marLeft w:val="640"/>
          <w:marRight w:val="0"/>
          <w:marTop w:val="0"/>
          <w:marBottom w:val="0"/>
          <w:divBdr>
            <w:top w:val="none" w:sz="0" w:space="0" w:color="auto"/>
            <w:left w:val="none" w:sz="0" w:space="0" w:color="auto"/>
            <w:bottom w:val="none" w:sz="0" w:space="0" w:color="auto"/>
            <w:right w:val="none" w:sz="0" w:space="0" w:color="auto"/>
          </w:divBdr>
        </w:div>
        <w:div w:id="1289120093">
          <w:marLeft w:val="640"/>
          <w:marRight w:val="0"/>
          <w:marTop w:val="0"/>
          <w:marBottom w:val="0"/>
          <w:divBdr>
            <w:top w:val="none" w:sz="0" w:space="0" w:color="auto"/>
            <w:left w:val="none" w:sz="0" w:space="0" w:color="auto"/>
            <w:bottom w:val="none" w:sz="0" w:space="0" w:color="auto"/>
            <w:right w:val="none" w:sz="0" w:space="0" w:color="auto"/>
          </w:divBdr>
        </w:div>
        <w:div w:id="1060707327">
          <w:marLeft w:val="640"/>
          <w:marRight w:val="0"/>
          <w:marTop w:val="0"/>
          <w:marBottom w:val="0"/>
          <w:divBdr>
            <w:top w:val="none" w:sz="0" w:space="0" w:color="auto"/>
            <w:left w:val="none" w:sz="0" w:space="0" w:color="auto"/>
            <w:bottom w:val="none" w:sz="0" w:space="0" w:color="auto"/>
            <w:right w:val="none" w:sz="0" w:space="0" w:color="auto"/>
          </w:divBdr>
        </w:div>
        <w:div w:id="466630368">
          <w:marLeft w:val="640"/>
          <w:marRight w:val="0"/>
          <w:marTop w:val="0"/>
          <w:marBottom w:val="0"/>
          <w:divBdr>
            <w:top w:val="none" w:sz="0" w:space="0" w:color="auto"/>
            <w:left w:val="none" w:sz="0" w:space="0" w:color="auto"/>
            <w:bottom w:val="none" w:sz="0" w:space="0" w:color="auto"/>
            <w:right w:val="none" w:sz="0" w:space="0" w:color="auto"/>
          </w:divBdr>
        </w:div>
        <w:div w:id="1361323108">
          <w:marLeft w:val="640"/>
          <w:marRight w:val="0"/>
          <w:marTop w:val="0"/>
          <w:marBottom w:val="0"/>
          <w:divBdr>
            <w:top w:val="none" w:sz="0" w:space="0" w:color="auto"/>
            <w:left w:val="none" w:sz="0" w:space="0" w:color="auto"/>
            <w:bottom w:val="none" w:sz="0" w:space="0" w:color="auto"/>
            <w:right w:val="none" w:sz="0" w:space="0" w:color="auto"/>
          </w:divBdr>
        </w:div>
        <w:div w:id="1057818695">
          <w:marLeft w:val="640"/>
          <w:marRight w:val="0"/>
          <w:marTop w:val="0"/>
          <w:marBottom w:val="0"/>
          <w:divBdr>
            <w:top w:val="none" w:sz="0" w:space="0" w:color="auto"/>
            <w:left w:val="none" w:sz="0" w:space="0" w:color="auto"/>
            <w:bottom w:val="none" w:sz="0" w:space="0" w:color="auto"/>
            <w:right w:val="none" w:sz="0" w:space="0" w:color="auto"/>
          </w:divBdr>
        </w:div>
        <w:div w:id="739718903">
          <w:marLeft w:val="640"/>
          <w:marRight w:val="0"/>
          <w:marTop w:val="0"/>
          <w:marBottom w:val="0"/>
          <w:divBdr>
            <w:top w:val="none" w:sz="0" w:space="0" w:color="auto"/>
            <w:left w:val="none" w:sz="0" w:space="0" w:color="auto"/>
            <w:bottom w:val="none" w:sz="0" w:space="0" w:color="auto"/>
            <w:right w:val="none" w:sz="0" w:space="0" w:color="auto"/>
          </w:divBdr>
        </w:div>
        <w:div w:id="1197042646">
          <w:marLeft w:val="640"/>
          <w:marRight w:val="0"/>
          <w:marTop w:val="0"/>
          <w:marBottom w:val="0"/>
          <w:divBdr>
            <w:top w:val="none" w:sz="0" w:space="0" w:color="auto"/>
            <w:left w:val="none" w:sz="0" w:space="0" w:color="auto"/>
            <w:bottom w:val="none" w:sz="0" w:space="0" w:color="auto"/>
            <w:right w:val="none" w:sz="0" w:space="0" w:color="auto"/>
          </w:divBdr>
        </w:div>
        <w:div w:id="974720098">
          <w:marLeft w:val="640"/>
          <w:marRight w:val="0"/>
          <w:marTop w:val="0"/>
          <w:marBottom w:val="0"/>
          <w:divBdr>
            <w:top w:val="none" w:sz="0" w:space="0" w:color="auto"/>
            <w:left w:val="none" w:sz="0" w:space="0" w:color="auto"/>
            <w:bottom w:val="none" w:sz="0" w:space="0" w:color="auto"/>
            <w:right w:val="none" w:sz="0" w:space="0" w:color="auto"/>
          </w:divBdr>
        </w:div>
        <w:div w:id="546995927">
          <w:marLeft w:val="640"/>
          <w:marRight w:val="0"/>
          <w:marTop w:val="0"/>
          <w:marBottom w:val="0"/>
          <w:divBdr>
            <w:top w:val="none" w:sz="0" w:space="0" w:color="auto"/>
            <w:left w:val="none" w:sz="0" w:space="0" w:color="auto"/>
            <w:bottom w:val="none" w:sz="0" w:space="0" w:color="auto"/>
            <w:right w:val="none" w:sz="0" w:space="0" w:color="auto"/>
          </w:divBdr>
        </w:div>
        <w:div w:id="1284314017">
          <w:marLeft w:val="640"/>
          <w:marRight w:val="0"/>
          <w:marTop w:val="0"/>
          <w:marBottom w:val="0"/>
          <w:divBdr>
            <w:top w:val="none" w:sz="0" w:space="0" w:color="auto"/>
            <w:left w:val="none" w:sz="0" w:space="0" w:color="auto"/>
            <w:bottom w:val="none" w:sz="0" w:space="0" w:color="auto"/>
            <w:right w:val="none" w:sz="0" w:space="0" w:color="auto"/>
          </w:divBdr>
        </w:div>
        <w:div w:id="1614438871">
          <w:marLeft w:val="640"/>
          <w:marRight w:val="0"/>
          <w:marTop w:val="0"/>
          <w:marBottom w:val="0"/>
          <w:divBdr>
            <w:top w:val="none" w:sz="0" w:space="0" w:color="auto"/>
            <w:left w:val="none" w:sz="0" w:space="0" w:color="auto"/>
            <w:bottom w:val="none" w:sz="0" w:space="0" w:color="auto"/>
            <w:right w:val="none" w:sz="0" w:space="0" w:color="auto"/>
          </w:divBdr>
        </w:div>
        <w:div w:id="813595805">
          <w:marLeft w:val="640"/>
          <w:marRight w:val="0"/>
          <w:marTop w:val="0"/>
          <w:marBottom w:val="0"/>
          <w:divBdr>
            <w:top w:val="none" w:sz="0" w:space="0" w:color="auto"/>
            <w:left w:val="none" w:sz="0" w:space="0" w:color="auto"/>
            <w:bottom w:val="none" w:sz="0" w:space="0" w:color="auto"/>
            <w:right w:val="none" w:sz="0" w:space="0" w:color="auto"/>
          </w:divBdr>
        </w:div>
        <w:div w:id="36585743">
          <w:marLeft w:val="640"/>
          <w:marRight w:val="0"/>
          <w:marTop w:val="0"/>
          <w:marBottom w:val="0"/>
          <w:divBdr>
            <w:top w:val="none" w:sz="0" w:space="0" w:color="auto"/>
            <w:left w:val="none" w:sz="0" w:space="0" w:color="auto"/>
            <w:bottom w:val="none" w:sz="0" w:space="0" w:color="auto"/>
            <w:right w:val="none" w:sz="0" w:space="0" w:color="auto"/>
          </w:divBdr>
        </w:div>
        <w:div w:id="1740590048">
          <w:marLeft w:val="640"/>
          <w:marRight w:val="0"/>
          <w:marTop w:val="0"/>
          <w:marBottom w:val="0"/>
          <w:divBdr>
            <w:top w:val="none" w:sz="0" w:space="0" w:color="auto"/>
            <w:left w:val="none" w:sz="0" w:space="0" w:color="auto"/>
            <w:bottom w:val="none" w:sz="0" w:space="0" w:color="auto"/>
            <w:right w:val="none" w:sz="0" w:space="0" w:color="auto"/>
          </w:divBdr>
        </w:div>
        <w:div w:id="1101755834">
          <w:marLeft w:val="640"/>
          <w:marRight w:val="0"/>
          <w:marTop w:val="0"/>
          <w:marBottom w:val="0"/>
          <w:divBdr>
            <w:top w:val="none" w:sz="0" w:space="0" w:color="auto"/>
            <w:left w:val="none" w:sz="0" w:space="0" w:color="auto"/>
            <w:bottom w:val="none" w:sz="0" w:space="0" w:color="auto"/>
            <w:right w:val="none" w:sz="0" w:space="0" w:color="auto"/>
          </w:divBdr>
        </w:div>
        <w:div w:id="1247610833">
          <w:marLeft w:val="640"/>
          <w:marRight w:val="0"/>
          <w:marTop w:val="0"/>
          <w:marBottom w:val="0"/>
          <w:divBdr>
            <w:top w:val="none" w:sz="0" w:space="0" w:color="auto"/>
            <w:left w:val="none" w:sz="0" w:space="0" w:color="auto"/>
            <w:bottom w:val="none" w:sz="0" w:space="0" w:color="auto"/>
            <w:right w:val="none" w:sz="0" w:space="0" w:color="auto"/>
          </w:divBdr>
        </w:div>
        <w:div w:id="2141535812">
          <w:marLeft w:val="640"/>
          <w:marRight w:val="0"/>
          <w:marTop w:val="0"/>
          <w:marBottom w:val="0"/>
          <w:divBdr>
            <w:top w:val="none" w:sz="0" w:space="0" w:color="auto"/>
            <w:left w:val="none" w:sz="0" w:space="0" w:color="auto"/>
            <w:bottom w:val="none" w:sz="0" w:space="0" w:color="auto"/>
            <w:right w:val="none" w:sz="0" w:space="0" w:color="auto"/>
          </w:divBdr>
        </w:div>
        <w:div w:id="1634748759">
          <w:marLeft w:val="640"/>
          <w:marRight w:val="0"/>
          <w:marTop w:val="0"/>
          <w:marBottom w:val="0"/>
          <w:divBdr>
            <w:top w:val="none" w:sz="0" w:space="0" w:color="auto"/>
            <w:left w:val="none" w:sz="0" w:space="0" w:color="auto"/>
            <w:bottom w:val="none" w:sz="0" w:space="0" w:color="auto"/>
            <w:right w:val="none" w:sz="0" w:space="0" w:color="auto"/>
          </w:divBdr>
        </w:div>
        <w:div w:id="119687819">
          <w:marLeft w:val="640"/>
          <w:marRight w:val="0"/>
          <w:marTop w:val="0"/>
          <w:marBottom w:val="0"/>
          <w:divBdr>
            <w:top w:val="none" w:sz="0" w:space="0" w:color="auto"/>
            <w:left w:val="none" w:sz="0" w:space="0" w:color="auto"/>
            <w:bottom w:val="none" w:sz="0" w:space="0" w:color="auto"/>
            <w:right w:val="none" w:sz="0" w:space="0" w:color="auto"/>
          </w:divBdr>
        </w:div>
        <w:div w:id="361446356">
          <w:marLeft w:val="640"/>
          <w:marRight w:val="0"/>
          <w:marTop w:val="0"/>
          <w:marBottom w:val="0"/>
          <w:divBdr>
            <w:top w:val="none" w:sz="0" w:space="0" w:color="auto"/>
            <w:left w:val="none" w:sz="0" w:space="0" w:color="auto"/>
            <w:bottom w:val="none" w:sz="0" w:space="0" w:color="auto"/>
            <w:right w:val="none" w:sz="0" w:space="0" w:color="auto"/>
          </w:divBdr>
        </w:div>
        <w:div w:id="389546389">
          <w:marLeft w:val="640"/>
          <w:marRight w:val="0"/>
          <w:marTop w:val="0"/>
          <w:marBottom w:val="0"/>
          <w:divBdr>
            <w:top w:val="none" w:sz="0" w:space="0" w:color="auto"/>
            <w:left w:val="none" w:sz="0" w:space="0" w:color="auto"/>
            <w:bottom w:val="none" w:sz="0" w:space="0" w:color="auto"/>
            <w:right w:val="none" w:sz="0" w:space="0" w:color="auto"/>
          </w:divBdr>
        </w:div>
        <w:div w:id="1844320870">
          <w:marLeft w:val="640"/>
          <w:marRight w:val="0"/>
          <w:marTop w:val="0"/>
          <w:marBottom w:val="0"/>
          <w:divBdr>
            <w:top w:val="none" w:sz="0" w:space="0" w:color="auto"/>
            <w:left w:val="none" w:sz="0" w:space="0" w:color="auto"/>
            <w:bottom w:val="none" w:sz="0" w:space="0" w:color="auto"/>
            <w:right w:val="none" w:sz="0" w:space="0" w:color="auto"/>
          </w:divBdr>
        </w:div>
        <w:div w:id="1662372">
          <w:marLeft w:val="640"/>
          <w:marRight w:val="0"/>
          <w:marTop w:val="0"/>
          <w:marBottom w:val="0"/>
          <w:divBdr>
            <w:top w:val="none" w:sz="0" w:space="0" w:color="auto"/>
            <w:left w:val="none" w:sz="0" w:space="0" w:color="auto"/>
            <w:bottom w:val="none" w:sz="0" w:space="0" w:color="auto"/>
            <w:right w:val="none" w:sz="0" w:space="0" w:color="auto"/>
          </w:divBdr>
        </w:div>
        <w:div w:id="990409499">
          <w:marLeft w:val="640"/>
          <w:marRight w:val="0"/>
          <w:marTop w:val="0"/>
          <w:marBottom w:val="0"/>
          <w:divBdr>
            <w:top w:val="none" w:sz="0" w:space="0" w:color="auto"/>
            <w:left w:val="none" w:sz="0" w:space="0" w:color="auto"/>
            <w:bottom w:val="none" w:sz="0" w:space="0" w:color="auto"/>
            <w:right w:val="none" w:sz="0" w:space="0" w:color="auto"/>
          </w:divBdr>
        </w:div>
        <w:div w:id="712314183">
          <w:marLeft w:val="640"/>
          <w:marRight w:val="0"/>
          <w:marTop w:val="0"/>
          <w:marBottom w:val="0"/>
          <w:divBdr>
            <w:top w:val="none" w:sz="0" w:space="0" w:color="auto"/>
            <w:left w:val="none" w:sz="0" w:space="0" w:color="auto"/>
            <w:bottom w:val="none" w:sz="0" w:space="0" w:color="auto"/>
            <w:right w:val="none" w:sz="0" w:space="0" w:color="auto"/>
          </w:divBdr>
        </w:div>
        <w:div w:id="769351350">
          <w:marLeft w:val="640"/>
          <w:marRight w:val="0"/>
          <w:marTop w:val="0"/>
          <w:marBottom w:val="0"/>
          <w:divBdr>
            <w:top w:val="none" w:sz="0" w:space="0" w:color="auto"/>
            <w:left w:val="none" w:sz="0" w:space="0" w:color="auto"/>
            <w:bottom w:val="none" w:sz="0" w:space="0" w:color="auto"/>
            <w:right w:val="none" w:sz="0" w:space="0" w:color="auto"/>
          </w:divBdr>
        </w:div>
        <w:div w:id="371685771">
          <w:marLeft w:val="640"/>
          <w:marRight w:val="0"/>
          <w:marTop w:val="0"/>
          <w:marBottom w:val="0"/>
          <w:divBdr>
            <w:top w:val="none" w:sz="0" w:space="0" w:color="auto"/>
            <w:left w:val="none" w:sz="0" w:space="0" w:color="auto"/>
            <w:bottom w:val="none" w:sz="0" w:space="0" w:color="auto"/>
            <w:right w:val="none" w:sz="0" w:space="0" w:color="auto"/>
          </w:divBdr>
        </w:div>
        <w:div w:id="288901705">
          <w:marLeft w:val="640"/>
          <w:marRight w:val="0"/>
          <w:marTop w:val="0"/>
          <w:marBottom w:val="0"/>
          <w:divBdr>
            <w:top w:val="none" w:sz="0" w:space="0" w:color="auto"/>
            <w:left w:val="none" w:sz="0" w:space="0" w:color="auto"/>
            <w:bottom w:val="none" w:sz="0" w:space="0" w:color="auto"/>
            <w:right w:val="none" w:sz="0" w:space="0" w:color="auto"/>
          </w:divBdr>
        </w:div>
        <w:div w:id="1961719977">
          <w:marLeft w:val="640"/>
          <w:marRight w:val="0"/>
          <w:marTop w:val="0"/>
          <w:marBottom w:val="0"/>
          <w:divBdr>
            <w:top w:val="none" w:sz="0" w:space="0" w:color="auto"/>
            <w:left w:val="none" w:sz="0" w:space="0" w:color="auto"/>
            <w:bottom w:val="none" w:sz="0" w:space="0" w:color="auto"/>
            <w:right w:val="none" w:sz="0" w:space="0" w:color="auto"/>
          </w:divBdr>
        </w:div>
        <w:div w:id="1933583886">
          <w:marLeft w:val="640"/>
          <w:marRight w:val="0"/>
          <w:marTop w:val="0"/>
          <w:marBottom w:val="0"/>
          <w:divBdr>
            <w:top w:val="none" w:sz="0" w:space="0" w:color="auto"/>
            <w:left w:val="none" w:sz="0" w:space="0" w:color="auto"/>
            <w:bottom w:val="none" w:sz="0" w:space="0" w:color="auto"/>
            <w:right w:val="none" w:sz="0" w:space="0" w:color="auto"/>
          </w:divBdr>
        </w:div>
        <w:div w:id="735275075">
          <w:marLeft w:val="640"/>
          <w:marRight w:val="0"/>
          <w:marTop w:val="0"/>
          <w:marBottom w:val="0"/>
          <w:divBdr>
            <w:top w:val="none" w:sz="0" w:space="0" w:color="auto"/>
            <w:left w:val="none" w:sz="0" w:space="0" w:color="auto"/>
            <w:bottom w:val="none" w:sz="0" w:space="0" w:color="auto"/>
            <w:right w:val="none" w:sz="0" w:space="0" w:color="auto"/>
          </w:divBdr>
        </w:div>
        <w:div w:id="1399740385">
          <w:marLeft w:val="640"/>
          <w:marRight w:val="0"/>
          <w:marTop w:val="0"/>
          <w:marBottom w:val="0"/>
          <w:divBdr>
            <w:top w:val="none" w:sz="0" w:space="0" w:color="auto"/>
            <w:left w:val="none" w:sz="0" w:space="0" w:color="auto"/>
            <w:bottom w:val="none" w:sz="0" w:space="0" w:color="auto"/>
            <w:right w:val="none" w:sz="0" w:space="0" w:color="auto"/>
          </w:divBdr>
        </w:div>
        <w:div w:id="18819514">
          <w:marLeft w:val="640"/>
          <w:marRight w:val="0"/>
          <w:marTop w:val="0"/>
          <w:marBottom w:val="0"/>
          <w:divBdr>
            <w:top w:val="none" w:sz="0" w:space="0" w:color="auto"/>
            <w:left w:val="none" w:sz="0" w:space="0" w:color="auto"/>
            <w:bottom w:val="none" w:sz="0" w:space="0" w:color="auto"/>
            <w:right w:val="none" w:sz="0" w:space="0" w:color="auto"/>
          </w:divBdr>
        </w:div>
        <w:div w:id="901986318">
          <w:marLeft w:val="640"/>
          <w:marRight w:val="0"/>
          <w:marTop w:val="0"/>
          <w:marBottom w:val="0"/>
          <w:divBdr>
            <w:top w:val="none" w:sz="0" w:space="0" w:color="auto"/>
            <w:left w:val="none" w:sz="0" w:space="0" w:color="auto"/>
            <w:bottom w:val="none" w:sz="0" w:space="0" w:color="auto"/>
            <w:right w:val="none" w:sz="0" w:space="0" w:color="auto"/>
          </w:divBdr>
        </w:div>
        <w:div w:id="2018724703">
          <w:marLeft w:val="640"/>
          <w:marRight w:val="0"/>
          <w:marTop w:val="0"/>
          <w:marBottom w:val="0"/>
          <w:divBdr>
            <w:top w:val="none" w:sz="0" w:space="0" w:color="auto"/>
            <w:left w:val="none" w:sz="0" w:space="0" w:color="auto"/>
            <w:bottom w:val="none" w:sz="0" w:space="0" w:color="auto"/>
            <w:right w:val="none" w:sz="0" w:space="0" w:color="auto"/>
          </w:divBdr>
        </w:div>
        <w:div w:id="1725913245">
          <w:marLeft w:val="640"/>
          <w:marRight w:val="0"/>
          <w:marTop w:val="0"/>
          <w:marBottom w:val="0"/>
          <w:divBdr>
            <w:top w:val="none" w:sz="0" w:space="0" w:color="auto"/>
            <w:left w:val="none" w:sz="0" w:space="0" w:color="auto"/>
            <w:bottom w:val="none" w:sz="0" w:space="0" w:color="auto"/>
            <w:right w:val="none" w:sz="0" w:space="0" w:color="auto"/>
          </w:divBdr>
        </w:div>
        <w:div w:id="1379814877">
          <w:marLeft w:val="640"/>
          <w:marRight w:val="0"/>
          <w:marTop w:val="0"/>
          <w:marBottom w:val="0"/>
          <w:divBdr>
            <w:top w:val="none" w:sz="0" w:space="0" w:color="auto"/>
            <w:left w:val="none" w:sz="0" w:space="0" w:color="auto"/>
            <w:bottom w:val="none" w:sz="0" w:space="0" w:color="auto"/>
            <w:right w:val="none" w:sz="0" w:space="0" w:color="auto"/>
          </w:divBdr>
        </w:div>
        <w:div w:id="1395742547">
          <w:marLeft w:val="640"/>
          <w:marRight w:val="0"/>
          <w:marTop w:val="0"/>
          <w:marBottom w:val="0"/>
          <w:divBdr>
            <w:top w:val="none" w:sz="0" w:space="0" w:color="auto"/>
            <w:left w:val="none" w:sz="0" w:space="0" w:color="auto"/>
            <w:bottom w:val="none" w:sz="0" w:space="0" w:color="auto"/>
            <w:right w:val="none" w:sz="0" w:space="0" w:color="auto"/>
          </w:divBdr>
        </w:div>
        <w:div w:id="1273825963">
          <w:marLeft w:val="640"/>
          <w:marRight w:val="0"/>
          <w:marTop w:val="0"/>
          <w:marBottom w:val="0"/>
          <w:divBdr>
            <w:top w:val="none" w:sz="0" w:space="0" w:color="auto"/>
            <w:left w:val="none" w:sz="0" w:space="0" w:color="auto"/>
            <w:bottom w:val="none" w:sz="0" w:space="0" w:color="auto"/>
            <w:right w:val="none" w:sz="0" w:space="0" w:color="auto"/>
          </w:divBdr>
        </w:div>
        <w:div w:id="514729184">
          <w:marLeft w:val="640"/>
          <w:marRight w:val="0"/>
          <w:marTop w:val="0"/>
          <w:marBottom w:val="0"/>
          <w:divBdr>
            <w:top w:val="none" w:sz="0" w:space="0" w:color="auto"/>
            <w:left w:val="none" w:sz="0" w:space="0" w:color="auto"/>
            <w:bottom w:val="none" w:sz="0" w:space="0" w:color="auto"/>
            <w:right w:val="none" w:sz="0" w:space="0" w:color="auto"/>
          </w:divBdr>
        </w:div>
        <w:div w:id="1346399325">
          <w:marLeft w:val="640"/>
          <w:marRight w:val="0"/>
          <w:marTop w:val="0"/>
          <w:marBottom w:val="0"/>
          <w:divBdr>
            <w:top w:val="none" w:sz="0" w:space="0" w:color="auto"/>
            <w:left w:val="none" w:sz="0" w:space="0" w:color="auto"/>
            <w:bottom w:val="none" w:sz="0" w:space="0" w:color="auto"/>
            <w:right w:val="none" w:sz="0" w:space="0" w:color="auto"/>
          </w:divBdr>
        </w:div>
        <w:div w:id="252516715">
          <w:marLeft w:val="640"/>
          <w:marRight w:val="0"/>
          <w:marTop w:val="0"/>
          <w:marBottom w:val="0"/>
          <w:divBdr>
            <w:top w:val="none" w:sz="0" w:space="0" w:color="auto"/>
            <w:left w:val="none" w:sz="0" w:space="0" w:color="auto"/>
            <w:bottom w:val="none" w:sz="0" w:space="0" w:color="auto"/>
            <w:right w:val="none" w:sz="0" w:space="0" w:color="auto"/>
          </w:divBdr>
        </w:div>
        <w:div w:id="1617954040">
          <w:marLeft w:val="640"/>
          <w:marRight w:val="0"/>
          <w:marTop w:val="0"/>
          <w:marBottom w:val="0"/>
          <w:divBdr>
            <w:top w:val="none" w:sz="0" w:space="0" w:color="auto"/>
            <w:left w:val="none" w:sz="0" w:space="0" w:color="auto"/>
            <w:bottom w:val="none" w:sz="0" w:space="0" w:color="auto"/>
            <w:right w:val="none" w:sz="0" w:space="0" w:color="auto"/>
          </w:divBdr>
        </w:div>
        <w:div w:id="1200435363">
          <w:marLeft w:val="640"/>
          <w:marRight w:val="0"/>
          <w:marTop w:val="0"/>
          <w:marBottom w:val="0"/>
          <w:divBdr>
            <w:top w:val="none" w:sz="0" w:space="0" w:color="auto"/>
            <w:left w:val="none" w:sz="0" w:space="0" w:color="auto"/>
            <w:bottom w:val="none" w:sz="0" w:space="0" w:color="auto"/>
            <w:right w:val="none" w:sz="0" w:space="0" w:color="auto"/>
          </w:divBdr>
        </w:div>
        <w:div w:id="68499504">
          <w:marLeft w:val="640"/>
          <w:marRight w:val="0"/>
          <w:marTop w:val="0"/>
          <w:marBottom w:val="0"/>
          <w:divBdr>
            <w:top w:val="none" w:sz="0" w:space="0" w:color="auto"/>
            <w:left w:val="none" w:sz="0" w:space="0" w:color="auto"/>
            <w:bottom w:val="none" w:sz="0" w:space="0" w:color="auto"/>
            <w:right w:val="none" w:sz="0" w:space="0" w:color="auto"/>
          </w:divBdr>
        </w:div>
        <w:div w:id="2010866827">
          <w:marLeft w:val="640"/>
          <w:marRight w:val="0"/>
          <w:marTop w:val="0"/>
          <w:marBottom w:val="0"/>
          <w:divBdr>
            <w:top w:val="none" w:sz="0" w:space="0" w:color="auto"/>
            <w:left w:val="none" w:sz="0" w:space="0" w:color="auto"/>
            <w:bottom w:val="none" w:sz="0" w:space="0" w:color="auto"/>
            <w:right w:val="none" w:sz="0" w:space="0" w:color="auto"/>
          </w:divBdr>
        </w:div>
        <w:div w:id="461384825">
          <w:marLeft w:val="640"/>
          <w:marRight w:val="0"/>
          <w:marTop w:val="0"/>
          <w:marBottom w:val="0"/>
          <w:divBdr>
            <w:top w:val="none" w:sz="0" w:space="0" w:color="auto"/>
            <w:left w:val="none" w:sz="0" w:space="0" w:color="auto"/>
            <w:bottom w:val="none" w:sz="0" w:space="0" w:color="auto"/>
            <w:right w:val="none" w:sz="0" w:space="0" w:color="auto"/>
          </w:divBdr>
        </w:div>
        <w:div w:id="784540985">
          <w:marLeft w:val="640"/>
          <w:marRight w:val="0"/>
          <w:marTop w:val="0"/>
          <w:marBottom w:val="0"/>
          <w:divBdr>
            <w:top w:val="none" w:sz="0" w:space="0" w:color="auto"/>
            <w:left w:val="none" w:sz="0" w:space="0" w:color="auto"/>
            <w:bottom w:val="none" w:sz="0" w:space="0" w:color="auto"/>
            <w:right w:val="none" w:sz="0" w:space="0" w:color="auto"/>
          </w:divBdr>
        </w:div>
        <w:div w:id="807354898">
          <w:marLeft w:val="640"/>
          <w:marRight w:val="0"/>
          <w:marTop w:val="0"/>
          <w:marBottom w:val="0"/>
          <w:divBdr>
            <w:top w:val="none" w:sz="0" w:space="0" w:color="auto"/>
            <w:left w:val="none" w:sz="0" w:space="0" w:color="auto"/>
            <w:bottom w:val="none" w:sz="0" w:space="0" w:color="auto"/>
            <w:right w:val="none" w:sz="0" w:space="0" w:color="auto"/>
          </w:divBdr>
        </w:div>
        <w:div w:id="2038776336">
          <w:marLeft w:val="640"/>
          <w:marRight w:val="0"/>
          <w:marTop w:val="0"/>
          <w:marBottom w:val="0"/>
          <w:divBdr>
            <w:top w:val="none" w:sz="0" w:space="0" w:color="auto"/>
            <w:left w:val="none" w:sz="0" w:space="0" w:color="auto"/>
            <w:bottom w:val="none" w:sz="0" w:space="0" w:color="auto"/>
            <w:right w:val="none" w:sz="0" w:space="0" w:color="auto"/>
          </w:divBdr>
        </w:div>
        <w:div w:id="1909802179">
          <w:marLeft w:val="640"/>
          <w:marRight w:val="0"/>
          <w:marTop w:val="0"/>
          <w:marBottom w:val="0"/>
          <w:divBdr>
            <w:top w:val="none" w:sz="0" w:space="0" w:color="auto"/>
            <w:left w:val="none" w:sz="0" w:space="0" w:color="auto"/>
            <w:bottom w:val="none" w:sz="0" w:space="0" w:color="auto"/>
            <w:right w:val="none" w:sz="0" w:space="0" w:color="auto"/>
          </w:divBdr>
        </w:div>
        <w:div w:id="1103646727">
          <w:marLeft w:val="640"/>
          <w:marRight w:val="0"/>
          <w:marTop w:val="0"/>
          <w:marBottom w:val="0"/>
          <w:divBdr>
            <w:top w:val="none" w:sz="0" w:space="0" w:color="auto"/>
            <w:left w:val="none" w:sz="0" w:space="0" w:color="auto"/>
            <w:bottom w:val="none" w:sz="0" w:space="0" w:color="auto"/>
            <w:right w:val="none" w:sz="0" w:space="0" w:color="auto"/>
          </w:divBdr>
        </w:div>
        <w:div w:id="305743010">
          <w:marLeft w:val="640"/>
          <w:marRight w:val="0"/>
          <w:marTop w:val="0"/>
          <w:marBottom w:val="0"/>
          <w:divBdr>
            <w:top w:val="none" w:sz="0" w:space="0" w:color="auto"/>
            <w:left w:val="none" w:sz="0" w:space="0" w:color="auto"/>
            <w:bottom w:val="none" w:sz="0" w:space="0" w:color="auto"/>
            <w:right w:val="none" w:sz="0" w:space="0" w:color="auto"/>
          </w:divBdr>
        </w:div>
        <w:div w:id="429157861">
          <w:marLeft w:val="640"/>
          <w:marRight w:val="0"/>
          <w:marTop w:val="0"/>
          <w:marBottom w:val="0"/>
          <w:divBdr>
            <w:top w:val="none" w:sz="0" w:space="0" w:color="auto"/>
            <w:left w:val="none" w:sz="0" w:space="0" w:color="auto"/>
            <w:bottom w:val="none" w:sz="0" w:space="0" w:color="auto"/>
            <w:right w:val="none" w:sz="0" w:space="0" w:color="auto"/>
          </w:divBdr>
        </w:div>
        <w:div w:id="1051922007">
          <w:marLeft w:val="640"/>
          <w:marRight w:val="0"/>
          <w:marTop w:val="0"/>
          <w:marBottom w:val="0"/>
          <w:divBdr>
            <w:top w:val="none" w:sz="0" w:space="0" w:color="auto"/>
            <w:left w:val="none" w:sz="0" w:space="0" w:color="auto"/>
            <w:bottom w:val="none" w:sz="0" w:space="0" w:color="auto"/>
            <w:right w:val="none" w:sz="0" w:space="0" w:color="auto"/>
          </w:divBdr>
        </w:div>
        <w:div w:id="182402421">
          <w:marLeft w:val="640"/>
          <w:marRight w:val="0"/>
          <w:marTop w:val="0"/>
          <w:marBottom w:val="0"/>
          <w:divBdr>
            <w:top w:val="none" w:sz="0" w:space="0" w:color="auto"/>
            <w:left w:val="none" w:sz="0" w:space="0" w:color="auto"/>
            <w:bottom w:val="none" w:sz="0" w:space="0" w:color="auto"/>
            <w:right w:val="none" w:sz="0" w:space="0" w:color="auto"/>
          </w:divBdr>
        </w:div>
        <w:div w:id="1995136776">
          <w:marLeft w:val="640"/>
          <w:marRight w:val="0"/>
          <w:marTop w:val="0"/>
          <w:marBottom w:val="0"/>
          <w:divBdr>
            <w:top w:val="none" w:sz="0" w:space="0" w:color="auto"/>
            <w:left w:val="none" w:sz="0" w:space="0" w:color="auto"/>
            <w:bottom w:val="none" w:sz="0" w:space="0" w:color="auto"/>
            <w:right w:val="none" w:sz="0" w:space="0" w:color="auto"/>
          </w:divBdr>
        </w:div>
        <w:div w:id="357238817">
          <w:marLeft w:val="640"/>
          <w:marRight w:val="0"/>
          <w:marTop w:val="0"/>
          <w:marBottom w:val="0"/>
          <w:divBdr>
            <w:top w:val="none" w:sz="0" w:space="0" w:color="auto"/>
            <w:left w:val="none" w:sz="0" w:space="0" w:color="auto"/>
            <w:bottom w:val="none" w:sz="0" w:space="0" w:color="auto"/>
            <w:right w:val="none" w:sz="0" w:space="0" w:color="auto"/>
          </w:divBdr>
        </w:div>
        <w:div w:id="352150599">
          <w:marLeft w:val="640"/>
          <w:marRight w:val="0"/>
          <w:marTop w:val="0"/>
          <w:marBottom w:val="0"/>
          <w:divBdr>
            <w:top w:val="none" w:sz="0" w:space="0" w:color="auto"/>
            <w:left w:val="none" w:sz="0" w:space="0" w:color="auto"/>
            <w:bottom w:val="none" w:sz="0" w:space="0" w:color="auto"/>
            <w:right w:val="none" w:sz="0" w:space="0" w:color="auto"/>
          </w:divBdr>
        </w:div>
        <w:div w:id="1998797407">
          <w:marLeft w:val="640"/>
          <w:marRight w:val="0"/>
          <w:marTop w:val="0"/>
          <w:marBottom w:val="0"/>
          <w:divBdr>
            <w:top w:val="none" w:sz="0" w:space="0" w:color="auto"/>
            <w:left w:val="none" w:sz="0" w:space="0" w:color="auto"/>
            <w:bottom w:val="none" w:sz="0" w:space="0" w:color="auto"/>
            <w:right w:val="none" w:sz="0" w:space="0" w:color="auto"/>
          </w:divBdr>
        </w:div>
        <w:div w:id="446585610">
          <w:marLeft w:val="640"/>
          <w:marRight w:val="0"/>
          <w:marTop w:val="0"/>
          <w:marBottom w:val="0"/>
          <w:divBdr>
            <w:top w:val="none" w:sz="0" w:space="0" w:color="auto"/>
            <w:left w:val="none" w:sz="0" w:space="0" w:color="auto"/>
            <w:bottom w:val="none" w:sz="0" w:space="0" w:color="auto"/>
            <w:right w:val="none" w:sz="0" w:space="0" w:color="auto"/>
          </w:divBdr>
        </w:div>
        <w:div w:id="1711221377">
          <w:marLeft w:val="640"/>
          <w:marRight w:val="0"/>
          <w:marTop w:val="0"/>
          <w:marBottom w:val="0"/>
          <w:divBdr>
            <w:top w:val="none" w:sz="0" w:space="0" w:color="auto"/>
            <w:left w:val="none" w:sz="0" w:space="0" w:color="auto"/>
            <w:bottom w:val="none" w:sz="0" w:space="0" w:color="auto"/>
            <w:right w:val="none" w:sz="0" w:space="0" w:color="auto"/>
          </w:divBdr>
        </w:div>
        <w:div w:id="96876579">
          <w:marLeft w:val="640"/>
          <w:marRight w:val="0"/>
          <w:marTop w:val="0"/>
          <w:marBottom w:val="0"/>
          <w:divBdr>
            <w:top w:val="none" w:sz="0" w:space="0" w:color="auto"/>
            <w:left w:val="none" w:sz="0" w:space="0" w:color="auto"/>
            <w:bottom w:val="none" w:sz="0" w:space="0" w:color="auto"/>
            <w:right w:val="none" w:sz="0" w:space="0" w:color="auto"/>
          </w:divBdr>
        </w:div>
        <w:div w:id="1972515148">
          <w:marLeft w:val="640"/>
          <w:marRight w:val="0"/>
          <w:marTop w:val="0"/>
          <w:marBottom w:val="0"/>
          <w:divBdr>
            <w:top w:val="none" w:sz="0" w:space="0" w:color="auto"/>
            <w:left w:val="none" w:sz="0" w:space="0" w:color="auto"/>
            <w:bottom w:val="none" w:sz="0" w:space="0" w:color="auto"/>
            <w:right w:val="none" w:sz="0" w:space="0" w:color="auto"/>
          </w:divBdr>
        </w:div>
        <w:div w:id="1341858056">
          <w:marLeft w:val="640"/>
          <w:marRight w:val="0"/>
          <w:marTop w:val="0"/>
          <w:marBottom w:val="0"/>
          <w:divBdr>
            <w:top w:val="none" w:sz="0" w:space="0" w:color="auto"/>
            <w:left w:val="none" w:sz="0" w:space="0" w:color="auto"/>
            <w:bottom w:val="none" w:sz="0" w:space="0" w:color="auto"/>
            <w:right w:val="none" w:sz="0" w:space="0" w:color="auto"/>
          </w:divBdr>
        </w:div>
        <w:div w:id="1007096364">
          <w:marLeft w:val="640"/>
          <w:marRight w:val="0"/>
          <w:marTop w:val="0"/>
          <w:marBottom w:val="0"/>
          <w:divBdr>
            <w:top w:val="none" w:sz="0" w:space="0" w:color="auto"/>
            <w:left w:val="none" w:sz="0" w:space="0" w:color="auto"/>
            <w:bottom w:val="none" w:sz="0" w:space="0" w:color="auto"/>
            <w:right w:val="none" w:sz="0" w:space="0" w:color="auto"/>
          </w:divBdr>
        </w:div>
        <w:div w:id="1490171690">
          <w:marLeft w:val="640"/>
          <w:marRight w:val="0"/>
          <w:marTop w:val="0"/>
          <w:marBottom w:val="0"/>
          <w:divBdr>
            <w:top w:val="none" w:sz="0" w:space="0" w:color="auto"/>
            <w:left w:val="none" w:sz="0" w:space="0" w:color="auto"/>
            <w:bottom w:val="none" w:sz="0" w:space="0" w:color="auto"/>
            <w:right w:val="none" w:sz="0" w:space="0" w:color="auto"/>
          </w:divBdr>
        </w:div>
        <w:div w:id="400521190">
          <w:marLeft w:val="640"/>
          <w:marRight w:val="0"/>
          <w:marTop w:val="0"/>
          <w:marBottom w:val="0"/>
          <w:divBdr>
            <w:top w:val="none" w:sz="0" w:space="0" w:color="auto"/>
            <w:left w:val="none" w:sz="0" w:space="0" w:color="auto"/>
            <w:bottom w:val="none" w:sz="0" w:space="0" w:color="auto"/>
            <w:right w:val="none" w:sz="0" w:space="0" w:color="auto"/>
          </w:divBdr>
        </w:div>
        <w:div w:id="1240402448">
          <w:marLeft w:val="640"/>
          <w:marRight w:val="0"/>
          <w:marTop w:val="0"/>
          <w:marBottom w:val="0"/>
          <w:divBdr>
            <w:top w:val="none" w:sz="0" w:space="0" w:color="auto"/>
            <w:left w:val="none" w:sz="0" w:space="0" w:color="auto"/>
            <w:bottom w:val="none" w:sz="0" w:space="0" w:color="auto"/>
            <w:right w:val="none" w:sz="0" w:space="0" w:color="auto"/>
          </w:divBdr>
        </w:div>
        <w:div w:id="1152909411">
          <w:marLeft w:val="640"/>
          <w:marRight w:val="0"/>
          <w:marTop w:val="0"/>
          <w:marBottom w:val="0"/>
          <w:divBdr>
            <w:top w:val="none" w:sz="0" w:space="0" w:color="auto"/>
            <w:left w:val="none" w:sz="0" w:space="0" w:color="auto"/>
            <w:bottom w:val="none" w:sz="0" w:space="0" w:color="auto"/>
            <w:right w:val="none" w:sz="0" w:space="0" w:color="auto"/>
          </w:divBdr>
        </w:div>
        <w:div w:id="1873179310">
          <w:marLeft w:val="640"/>
          <w:marRight w:val="0"/>
          <w:marTop w:val="0"/>
          <w:marBottom w:val="0"/>
          <w:divBdr>
            <w:top w:val="none" w:sz="0" w:space="0" w:color="auto"/>
            <w:left w:val="none" w:sz="0" w:space="0" w:color="auto"/>
            <w:bottom w:val="none" w:sz="0" w:space="0" w:color="auto"/>
            <w:right w:val="none" w:sz="0" w:space="0" w:color="auto"/>
          </w:divBdr>
        </w:div>
        <w:div w:id="1795366643">
          <w:marLeft w:val="640"/>
          <w:marRight w:val="0"/>
          <w:marTop w:val="0"/>
          <w:marBottom w:val="0"/>
          <w:divBdr>
            <w:top w:val="none" w:sz="0" w:space="0" w:color="auto"/>
            <w:left w:val="none" w:sz="0" w:space="0" w:color="auto"/>
            <w:bottom w:val="none" w:sz="0" w:space="0" w:color="auto"/>
            <w:right w:val="none" w:sz="0" w:space="0" w:color="auto"/>
          </w:divBdr>
        </w:div>
        <w:div w:id="828787940">
          <w:marLeft w:val="640"/>
          <w:marRight w:val="0"/>
          <w:marTop w:val="0"/>
          <w:marBottom w:val="0"/>
          <w:divBdr>
            <w:top w:val="none" w:sz="0" w:space="0" w:color="auto"/>
            <w:left w:val="none" w:sz="0" w:space="0" w:color="auto"/>
            <w:bottom w:val="none" w:sz="0" w:space="0" w:color="auto"/>
            <w:right w:val="none" w:sz="0" w:space="0" w:color="auto"/>
          </w:divBdr>
        </w:div>
        <w:div w:id="405345114">
          <w:marLeft w:val="640"/>
          <w:marRight w:val="0"/>
          <w:marTop w:val="0"/>
          <w:marBottom w:val="0"/>
          <w:divBdr>
            <w:top w:val="none" w:sz="0" w:space="0" w:color="auto"/>
            <w:left w:val="none" w:sz="0" w:space="0" w:color="auto"/>
            <w:bottom w:val="none" w:sz="0" w:space="0" w:color="auto"/>
            <w:right w:val="none" w:sz="0" w:space="0" w:color="auto"/>
          </w:divBdr>
        </w:div>
        <w:div w:id="2050833716">
          <w:marLeft w:val="640"/>
          <w:marRight w:val="0"/>
          <w:marTop w:val="0"/>
          <w:marBottom w:val="0"/>
          <w:divBdr>
            <w:top w:val="none" w:sz="0" w:space="0" w:color="auto"/>
            <w:left w:val="none" w:sz="0" w:space="0" w:color="auto"/>
            <w:bottom w:val="none" w:sz="0" w:space="0" w:color="auto"/>
            <w:right w:val="none" w:sz="0" w:space="0" w:color="auto"/>
          </w:divBdr>
        </w:div>
        <w:div w:id="1633247359">
          <w:marLeft w:val="640"/>
          <w:marRight w:val="0"/>
          <w:marTop w:val="0"/>
          <w:marBottom w:val="0"/>
          <w:divBdr>
            <w:top w:val="none" w:sz="0" w:space="0" w:color="auto"/>
            <w:left w:val="none" w:sz="0" w:space="0" w:color="auto"/>
            <w:bottom w:val="none" w:sz="0" w:space="0" w:color="auto"/>
            <w:right w:val="none" w:sz="0" w:space="0" w:color="auto"/>
          </w:divBdr>
        </w:div>
        <w:div w:id="1967619554">
          <w:marLeft w:val="640"/>
          <w:marRight w:val="0"/>
          <w:marTop w:val="0"/>
          <w:marBottom w:val="0"/>
          <w:divBdr>
            <w:top w:val="none" w:sz="0" w:space="0" w:color="auto"/>
            <w:left w:val="none" w:sz="0" w:space="0" w:color="auto"/>
            <w:bottom w:val="none" w:sz="0" w:space="0" w:color="auto"/>
            <w:right w:val="none" w:sz="0" w:space="0" w:color="auto"/>
          </w:divBdr>
        </w:div>
        <w:div w:id="1782645711">
          <w:marLeft w:val="640"/>
          <w:marRight w:val="0"/>
          <w:marTop w:val="0"/>
          <w:marBottom w:val="0"/>
          <w:divBdr>
            <w:top w:val="none" w:sz="0" w:space="0" w:color="auto"/>
            <w:left w:val="none" w:sz="0" w:space="0" w:color="auto"/>
            <w:bottom w:val="none" w:sz="0" w:space="0" w:color="auto"/>
            <w:right w:val="none" w:sz="0" w:space="0" w:color="auto"/>
          </w:divBdr>
        </w:div>
        <w:div w:id="1983197107">
          <w:marLeft w:val="640"/>
          <w:marRight w:val="0"/>
          <w:marTop w:val="0"/>
          <w:marBottom w:val="0"/>
          <w:divBdr>
            <w:top w:val="none" w:sz="0" w:space="0" w:color="auto"/>
            <w:left w:val="none" w:sz="0" w:space="0" w:color="auto"/>
            <w:bottom w:val="none" w:sz="0" w:space="0" w:color="auto"/>
            <w:right w:val="none" w:sz="0" w:space="0" w:color="auto"/>
          </w:divBdr>
        </w:div>
        <w:div w:id="190999080">
          <w:marLeft w:val="640"/>
          <w:marRight w:val="0"/>
          <w:marTop w:val="0"/>
          <w:marBottom w:val="0"/>
          <w:divBdr>
            <w:top w:val="none" w:sz="0" w:space="0" w:color="auto"/>
            <w:left w:val="none" w:sz="0" w:space="0" w:color="auto"/>
            <w:bottom w:val="none" w:sz="0" w:space="0" w:color="auto"/>
            <w:right w:val="none" w:sz="0" w:space="0" w:color="auto"/>
          </w:divBdr>
        </w:div>
        <w:div w:id="1275552044">
          <w:marLeft w:val="640"/>
          <w:marRight w:val="0"/>
          <w:marTop w:val="0"/>
          <w:marBottom w:val="0"/>
          <w:divBdr>
            <w:top w:val="none" w:sz="0" w:space="0" w:color="auto"/>
            <w:left w:val="none" w:sz="0" w:space="0" w:color="auto"/>
            <w:bottom w:val="none" w:sz="0" w:space="0" w:color="auto"/>
            <w:right w:val="none" w:sz="0" w:space="0" w:color="auto"/>
          </w:divBdr>
        </w:div>
        <w:div w:id="1276981191">
          <w:marLeft w:val="640"/>
          <w:marRight w:val="0"/>
          <w:marTop w:val="0"/>
          <w:marBottom w:val="0"/>
          <w:divBdr>
            <w:top w:val="none" w:sz="0" w:space="0" w:color="auto"/>
            <w:left w:val="none" w:sz="0" w:space="0" w:color="auto"/>
            <w:bottom w:val="none" w:sz="0" w:space="0" w:color="auto"/>
            <w:right w:val="none" w:sz="0" w:space="0" w:color="auto"/>
          </w:divBdr>
        </w:div>
        <w:div w:id="1397629548">
          <w:marLeft w:val="640"/>
          <w:marRight w:val="0"/>
          <w:marTop w:val="0"/>
          <w:marBottom w:val="0"/>
          <w:divBdr>
            <w:top w:val="none" w:sz="0" w:space="0" w:color="auto"/>
            <w:left w:val="none" w:sz="0" w:space="0" w:color="auto"/>
            <w:bottom w:val="none" w:sz="0" w:space="0" w:color="auto"/>
            <w:right w:val="none" w:sz="0" w:space="0" w:color="auto"/>
          </w:divBdr>
        </w:div>
        <w:div w:id="1857188911">
          <w:marLeft w:val="640"/>
          <w:marRight w:val="0"/>
          <w:marTop w:val="0"/>
          <w:marBottom w:val="0"/>
          <w:divBdr>
            <w:top w:val="none" w:sz="0" w:space="0" w:color="auto"/>
            <w:left w:val="none" w:sz="0" w:space="0" w:color="auto"/>
            <w:bottom w:val="none" w:sz="0" w:space="0" w:color="auto"/>
            <w:right w:val="none" w:sz="0" w:space="0" w:color="auto"/>
          </w:divBdr>
        </w:div>
        <w:div w:id="1428847958">
          <w:marLeft w:val="640"/>
          <w:marRight w:val="0"/>
          <w:marTop w:val="0"/>
          <w:marBottom w:val="0"/>
          <w:divBdr>
            <w:top w:val="none" w:sz="0" w:space="0" w:color="auto"/>
            <w:left w:val="none" w:sz="0" w:space="0" w:color="auto"/>
            <w:bottom w:val="none" w:sz="0" w:space="0" w:color="auto"/>
            <w:right w:val="none" w:sz="0" w:space="0" w:color="auto"/>
          </w:divBdr>
        </w:div>
        <w:div w:id="1709447457">
          <w:marLeft w:val="640"/>
          <w:marRight w:val="0"/>
          <w:marTop w:val="0"/>
          <w:marBottom w:val="0"/>
          <w:divBdr>
            <w:top w:val="none" w:sz="0" w:space="0" w:color="auto"/>
            <w:left w:val="none" w:sz="0" w:space="0" w:color="auto"/>
            <w:bottom w:val="none" w:sz="0" w:space="0" w:color="auto"/>
            <w:right w:val="none" w:sz="0" w:space="0" w:color="auto"/>
          </w:divBdr>
        </w:div>
        <w:div w:id="1956013185">
          <w:marLeft w:val="640"/>
          <w:marRight w:val="0"/>
          <w:marTop w:val="0"/>
          <w:marBottom w:val="0"/>
          <w:divBdr>
            <w:top w:val="none" w:sz="0" w:space="0" w:color="auto"/>
            <w:left w:val="none" w:sz="0" w:space="0" w:color="auto"/>
            <w:bottom w:val="none" w:sz="0" w:space="0" w:color="auto"/>
            <w:right w:val="none" w:sz="0" w:space="0" w:color="auto"/>
          </w:divBdr>
        </w:div>
        <w:div w:id="1334527580">
          <w:marLeft w:val="640"/>
          <w:marRight w:val="0"/>
          <w:marTop w:val="0"/>
          <w:marBottom w:val="0"/>
          <w:divBdr>
            <w:top w:val="none" w:sz="0" w:space="0" w:color="auto"/>
            <w:left w:val="none" w:sz="0" w:space="0" w:color="auto"/>
            <w:bottom w:val="none" w:sz="0" w:space="0" w:color="auto"/>
            <w:right w:val="none" w:sz="0" w:space="0" w:color="auto"/>
          </w:divBdr>
        </w:div>
        <w:div w:id="77408874">
          <w:marLeft w:val="640"/>
          <w:marRight w:val="0"/>
          <w:marTop w:val="0"/>
          <w:marBottom w:val="0"/>
          <w:divBdr>
            <w:top w:val="none" w:sz="0" w:space="0" w:color="auto"/>
            <w:left w:val="none" w:sz="0" w:space="0" w:color="auto"/>
            <w:bottom w:val="none" w:sz="0" w:space="0" w:color="auto"/>
            <w:right w:val="none" w:sz="0" w:space="0" w:color="auto"/>
          </w:divBdr>
        </w:div>
        <w:div w:id="317463610">
          <w:marLeft w:val="640"/>
          <w:marRight w:val="0"/>
          <w:marTop w:val="0"/>
          <w:marBottom w:val="0"/>
          <w:divBdr>
            <w:top w:val="none" w:sz="0" w:space="0" w:color="auto"/>
            <w:left w:val="none" w:sz="0" w:space="0" w:color="auto"/>
            <w:bottom w:val="none" w:sz="0" w:space="0" w:color="auto"/>
            <w:right w:val="none" w:sz="0" w:space="0" w:color="auto"/>
          </w:divBdr>
        </w:div>
        <w:div w:id="1351251690">
          <w:marLeft w:val="640"/>
          <w:marRight w:val="0"/>
          <w:marTop w:val="0"/>
          <w:marBottom w:val="0"/>
          <w:divBdr>
            <w:top w:val="none" w:sz="0" w:space="0" w:color="auto"/>
            <w:left w:val="none" w:sz="0" w:space="0" w:color="auto"/>
            <w:bottom w:val="none" w:sz="0" w:space="0" w:color="auto"/>
            <w:right w:val="none" w:sz="0" w:space="0" w:color="auto"/>
          </w:divBdr>
        </w:div>
        <w:div w:id="803817186">
          <w:marLeft w:val="640"/>
          <w:marRight w:val="0"/>
          <w:marTop w:val="0"/>
          <w:marBottom w:val="0"/>
          <w:divBdr>
            <w:top w:val="none" w:sz="0" w:space="0" w:color="auto"/>
            <w:left w:val="none" w:sz="0" w:space="0" w:color="auto"/>
            <w:bottom w:val="none" w:sz="0" w:space="0" w:color="auto"/>
            <w:right w:val="none" w:sz="0" w:space="0" w:color="auto"/>
          </w:divBdr>
        </w:div>
        <w:div w:id="235479522">
          <w:marLeft w:val="640"/>
          <w:marRight w:val="0"/>
          <w:marTop w:val="0"/>
          <w:marBottom w:val="0"/>
          <w:divBdr>
            <w:top w:val="none" w:sz="0" w:space="0" w:color="auto"/>
            <w:left w:val="none" w:sz="0" w:space="0" w:color="auto"/>
            <w:bottom w:val="none" w:sz="0" w:space="0" w:color="auto"/>
            <w:right w:val="none" w:sz="0" w:space="0" w:color="auto"/>
          </w:divBdr>
        </w:div>
        <w:div w:id="158267">
          <w:marLeft w:val="640"/>
          <w:marRight w:val="0"/>
          <w:marTop w:val="0"/>
          <w:marBottom w:val="0"/>
          <w:divBdr>
            <w:top w:val="none" w:sz="0" w:space="0" w:color="auto"/>
            <w:left w:val="none" w:sz="0" w:space="0" w:color="auto"/>
            <w:bottom w:val="none" w:sz="0" w:space="0" w:color="auto"/>
            <w:right w:val="none" w:sz="0" w:space="0" w:color="auto"/>
          </w:divBdr>
        </w:div>
        <w:div w:id="514348753">
          <w:marLeft w:val="640"/>
          <w:marRight w:val="0"/>
          <w:marTop w:val="0"/>
          <w:marBottom w:val="0"/>
          <w:divBdr>
            <w:top w:val="none" w:sz="0" w:space="0" w:color="auto"/>
            <w:left w:val="none" w:sz="0" w:space="0" w:color="auto"/>
            <w:bottom w:val="none" w:sz="0" w:space="0" w:color="auto"/>
            <w:right w:val="none" w:sz="0" w:space="0" w:color="auto"/>
          </w:divBdr>
        </w:div>
        <w:div w:id="2021541097">
          <w:marLeft w:val="640"/>
          <w:marRight w:val="0"/>
          <w:marTop w:val="0"/>
          <w:marBottom w:val="0"/>
          <w:divBdr>
            <w:top w:val="none" w:sz="0" w:space="0" w:color="auto"/>
            <w:left w:val="none" w:sz="0" w:space="0" w:color="auto"/>
            <w:bottom w:val="none" w:sz="0" w:space="0" w:color="auto"/>
            <w:right w:val="none" w:sz="0" w:space="0" w:color="auto"/>
          </w:divBdr>
        </w:div>
        <w:div w:id="982008200">
          <w:marLeft w:val="640"/>
          <w:marRight w:val="0"/>
          <w:marTop w:val="0"/>
          <w:marBottom w:val="0"/>
          <w:divBdr>
            <w:top w:val="none" w:sz="0" w:space="0" w:color="auto"/>
            <w:left w:val="none" w:sz="0" w:space="0" w:color="auto"/>
            <w:bottom w:val="none" w:sz="0" w:space="0" w:color="auto"/>
            <w:right w:val="none" w:sz="0" w:space="0" w:color="auto"/>
          </w:divBdr>
        </w:div>
        <w:div w:id="491414968">
          <w:marLeft w:val="640"/>
          <w:marRight w:val="0"/>
          <w:marTop w:val="0"/>
          <w:marBottom w:val="0"/>
          <w:divBdr>
            <w:top w:val="none" w:sz="0" w:space="0" w:color="auto"/>
            <w:left w:val="none" w:sz="0" w:space="0" w:color="auto"/>
            <w:bottom w:val="none" w:sz="0" w:space="0" w:color="auto"/>
            <w:right w:val="none" w:sz="0" w:space="0" w:color="auto"/>
          </w:divBdr>
        </w:div>
        <w:div w:id="2069959584">
          <w:marLeft w:val="640"/>
          <w:marRight w:val="0"/>
          <w:marTop w:val="0"/>
          <w:marBottom w:val="0"/>
          <w:divBdr>
            <w:top w:val="none" w:sz="0" w:space="0" w:color="auto"/>
            <w:left w:val="none" w:sz="0" w:space="0" w:color="auto"/>
            <w:bottom w:val="none" w:sz="0" w:space="0" w:color="auto"/>
            <w:right w:val="none" w:sz="0" w:space="0" w:color="auto"/>
          </w:divBdr>
        </w:div>
        <w:div w:id="1082600618">
          <w:marLeft w:val="640"/>
          <w:marRight w:val="0"/>
          <w:marTop w:val="0"/>
          <w:marBottom w:val="0"/>
          <w:divBdr>
            <w:top w:val="none" w:sz="0" w:space="0" w:color="auto"/>
            <w:left w:val="none" w:sz="0" w:space="0" w:color="auto"/>
            <w:bottom w:val="none" w:sz="0" w:space="0" w:color="auto"/>
            <w:right w:val="none" w:sz="0" w:space="0" w:color="auto"/>
          </w:divBdr>
        </w:div>
        <w:div w:id="1699623256">
          <w:marLeft w:val="640"/>
          <w:marRight w:val="0"/>
          <w:marTop w:val="0"/>
          <w:marBottom w:val="0"/>
          <w:divBdr>
            <w:top w:val="none" w:sz="0" w:space="0" w:color="auto"/>
            <w:left w:val="none" w:sz="0" w:space="0" w:color="auto"/>
            <w:bottom w:val="none" w:sz="0" w:space="0" w:color="auto"/>
            <w:right w:val="none" w:sz="0" w:space="0" w:color="auto"/>
          </w:divBdr>
        </w:div>
        <w:div w:id="1650942560">
          <w:marLeft w:val="640"/>
          <w:marRight w:val="0"/>
          <w:marTop w:val="0"/>
          <w:marBottom w:val="0"/>
          <w:divBdr>
            <w:top w:val="none" w:sz="0" w:space="0" w:color="auto"/>
            <w:left w:val="none" w:sz="0" w:space="0" w:color="auto"/>
            <w:bottom w:val="none" w:sz="0" w:space="0" w:color="auto"/>
            <w:right w:val="none" w:sz="0" w:space="0" w:color="auto"/>
          </w:divBdr>
        </w:div>
        <w:div w:id="495540723">
          <w:marLeft w:val="640"/>
          <w:marRight w:val="0"/>
          <w:marTop w:val="0"/>
          <w:marBottom w:val="0"/>
          <w:divBdr>
            <w:top w:val="none" w:sz="0" w:space="0" w:color="auto"/>
            <w:left w:val="none" w:sz="0" w:space="0" w:color="auto"/>
            <w:bottom w:val="none" w:sz="0" w:space="0" w:color="auto"/>
            <w:right w:val="none" w:sz="0" w:space="0" w:color="auto"/>
          </w:divBdr>
        </w:div>
        <w:div w:id="599608140">
          <w:marLeft w:val="640"/>
          <w:marRight w:val="0"/>
          <w:marTop w:val="0"/>
          <w:marBottom w:val="0"/>
          <w:divBdr>
            <w:top w:val="none" w:sz="0" w:space="0" w:color="auto"/>
            <w:left w:val="none" w:sz="0" w:space="0" w:color="auto"/>
            <w:bottom w:val="none" w:sz="0" w:space="0" w:color="auto"/>
            <w:right w:val="none" w:sz="0" w:space="0" w:color="auto"/>
          </w:divBdr>
        </w:div>
        <w:div w:id="1059867851">
          <w:marLeft w:val="640"/>
          <w:marRight w:val="0"/>
          <w:marTop w:val="0"/>
          <w:marBottom w:val="0"/>
          <w:divBdr>
            <w:top w:val="none" w:sz="0" w:space="0" w:color="auto"/>
            <w:left w:val="none" w:sz="0" w:space="0" w:color="auto"/>
            <w:bottom w:val="none" w:sz="0" w:space="0" w:color="auto"/>
            <w:right w:val="none" w:sz="0" w:space="0" w:color="auto"/>
          </w:divBdr>
        </w:div>
        <w:div w:id="1489202798">
          <w:marLeft w:val="640"/>
          <w:marRight w:val="0"/>
          <w:marTop w:val="0"/>
          <w:marBottom w:val="0"/>
          <w:divBdr>
            <w:top w:val="none" w:sz="0" w:space="0" w:color="auto"/>
            <w:left w:val="none" w:sz="0" w:space="0" w:color="auto"/>
            <w:bottom w:val="none" w:sz="0" w:space="0" w:color="auto"/>
            <w:right w:val="none" w:sz="0" w:space="0" w:color="auto"/>
          </w:divBdr>
        </w:div>
        <w:div w:id="1271354221">
          <w:marLeft w:val="640"/>
          <w:marRight w:val="0"/>
          <w:marTop w:val="0"/>
          <w:marBottom w:val="0"/>
          <w:divBdr>
            <w:top w:val="none" w:sz="0" w:space="0" w:color="auto"/>
            <w:left w:val="none" w:sz="0" w:space="0" w:color="auto"/>
            <w:bottom w:val="none" w:sz="0" w:space="0" w:color="auto"/>
            <w:right w:val="none" w:sz="0" w:space="0" w:color="auto"/>
          </w:divBdr>
        </w:div>
        <w:div w:id="1008216320">
          <w:marLeft w:val="640"/>
          <w:marRight w:val="0"/>
          <w:marTop w:val="0"/>
          <w:marBottom w:val="0"/>
          <w:divBdr>
            <w:top w:val="none" w:sz="0" w:space="0" w:color="auto"/>
            <w:left w:val="none" w:sz="0" w:space="0" w:color="auto"/>
            <w:bottom w:val="none" w:sz="0" w:space="0" w:color="auto"/>
            <w:right w:val="none" w:sz="0" w:space="0" w:color="auto"/>
          </w:divBdr>
        </w:div>
        <w:div w:id="777674341">
          <w:marLeft w:val="640"/>
          <w:marRight w:val="0"/>
          <w:marTop w:val="0"/>
          <w:marBottom w:val="0"/>
          <w:divBdr>
            <w:top w:val="none" w:sz="0" w:space="0" w:color="auto"/>
            <w:left w:val="none" w:sz="0" w:space="0" w:color="auto"/>
            <w:bottom w:val="none" w:sz="0" w:space="0" w:color="auto"/>
            <w:right w:val="none" w:sz="0" w:space="0" w:color="auto"/>
          </w:divBdr>
        </w:div>
        <w:div w:id="153878975">
          <w:marLeft w:val="640"/>
          <w:marRight w:val="0"/>
          <w:marTop w:val="0"/>
          <w:marBottom w:val="0"/>
          <w:divBdr>
            <w:top w:val="none" w:sz="0" w:space="0" w:color="auto"/>
            <w:left w:val="none" w:sz="0" w:space="0" w:color="auto"/>
            <w:bottom w:val="none" w:sz="0" w:space="0" w:color="auto"/>
            <w:right w:val="none" w:sz="0" w:space="0" w:color="auto"/>
          </w:divBdr>
        </w:div>
        <w:div w:id="802893242">
          <w:marLeft w:val="640"/>
          <w:marRight w:val="0"/>
          <w:marTop w:val="0"/>
          <w:marBottom w:val="0"/>
          <w:divBdr>
            <w:top w:val="none" w:sz="0" w:space="0" w:color="auto"/>
            <w:left w:val="none" w:sz="0" w:space="0" w:color="auto"/>
            <w:bottom w:val="none" w:sz="0" w:space="0" w:color="auto"/>
            <w:right w:val="none" w:sz="0" w:space="0" w:color="auto"/>
          </w:divBdr>
        </w:div>
        <w:div w:id="1538735852">
          <w:marLeft w:val="640"/>
          <w:marRight w:val="0"/>
          <w:marTop w:val="0"/>
          <w:marBottom w:val="0"/>
          <w:divBdr>
            <w:top w:val="none" w:sz="0" w:space="0" w:color="auto"/>
            <w:left w:val="none" w:sz="0" w:space="0" w:color="auto"/>
            <w:bottom w:val="none" w:sz="0" w:space="0" w:color="auto"/>
            <w:right w:val="none" w:sz="0" w:space="0" w:color="auto"/>
          </w:divBdr>
        </w:div>
        <w:div w:id="1764567040">
          <w:marLeft w:val="640"/>
          <w:marRight w:val="0"/>
          <w:marTop w:val="0"/>
          <w:marBottom w:val="0"/>
          <w:divBdr>
            <w:top w:val="none" w:sz="0" w:space="0" w:color="auto"/>
            <w:left w:val="none" w:sz="0" w:space="0" w:color="auto"/>
            <w:bottom w:val="none" w:sz="0" w:space="0" w:color="auto"/>
            <w:right w:val="none" w:sz="0" w:space="0" w:color="auto"/>
          </w:divBdr>
        </w:div>
        <w:div w:id="877670811">
          <w:marLeft w:val="640"/>
          <w:marRight w:val="0"/>
          <w:marTop w:val="0"/>
          <w:marBottom w:val="0"/>
          <w:divBdr>
            <w:top w:val="none" w:sz="0" w:space="0" w:color="auto"/>
            <w:left w:val="none" w:sz="0" w:space="0" w:color="auto"/>
            <w:bottom w:val="none" w:sz="0" w:space="0" w:color="auto"/>
            <w:right w:val="none" w:sz="0" w:space="0" w:color="auto"/>
          </w:divBdr>
        </w:div>
        <w:div w:id="2022319258">
          <w:marLeft w:val="640"/>
          <w:marRight w:val="0"/>
          <w:marTop w:val="0"/>
          <w:marBottom w:val="0"/>
          <w:divBdr>
            <w:top w:val="none" w:sz="0" w:space="0" w:color="auto"/>
            <w:left w:val="none" w:sz="0" w:space="0" w:color="auto"/>
            <w:bottom w:val="none" w:sz="0" w:space="0" w:color="auto"/>
            <w:right w:val="none" w:sz="0" w:space="0" w:color="auto"/>
          </w:divBdr>
        </w:div>
        <w:div w:id="978222950">
          <w:marLeft w:val="640"/>
          <w:marRight w:val="0"/>
          <w:marTop w:val="0"/>
          <w:marBottom w:val="0"/>
          <w:divBdr>
            <w:top w:val="none" w:sz="0" w:space="0" w:color="auto"/>
            <w:left w:val="none" w:sz="0" w:space="0" w:color="auto"/>
            <w:bottom w:val="none" w:sz="0" w:space="0" w:color="auto"/>
            <w:right w:val="none" w:sz="0" w:space="0" w:color="auto"/>
          </w:divBdr>
        </w:div>
        <w:div w:id="218396245">
          <w:marLeft w:val="640"/>
          <w:marRight w:val="0"/>
          <w:marTop w:val="0"/>
          <w:marBottom w:val="0"/>
          <w:divBdr>
            <w:top w:val="none" w:sz="0" w:space="0" w:color="auto"/>
            <w:left w:val="none" w:sz="0" w:space="0" w:color="auto"/>
            <w:bottom w:val="none" w:sz="0" w:space="0" w:color="auto"/>
            <w:right w:val="none" w:sz="0" w:space="0" w:color="auto"/>
          </w:divBdr>
        </w:div>
        <w:div w:id="1356691287">
          <w:marLeft w:val="640"/>
          <w:marRight w:val="0"/>
          <w:marTop w:val="0"/>
          <w:marBottom w:val="0"/>
          <w:divBdr>
            <w:top w:val="none" w:sz="0" w:space="0" w:color="auto"/>
            <w:left w:val="none" w:sz="0" w:space="0" w:color="auto"/>
            <w:bottom w:val="none" w:sz="0" w:space="0" w:color="auto"/>
            <w:right w:val="none" w:sz="0" w:space="0" w:color="auto"/>
          </w:divBdr>
        </w:div>
        <w:div w:id="1648895508">
          <w:marLeft w:val="640"/>
          <w:marRight w:val="0"/>
          <w:marTop w:val="0"/>
          <w:marBottom w:val="0"/>
          <w:divBdr>
            <w:top w:val="none" w:sz="0" w:space="0" w:color="auto"/>
            <w:left w:val="none" w:sz="0" w:space="0" w:color="auto"/>
            <w:bottom w:val="none" w:sz="0" w:space="0" w:color="auto"/>
            <w:right w:val="none" w:sz="0" w:space="0" w:color="auto"/>
          </w:divBdr>
        </w:div>
        <w:div w:id="1220094362">
          <w:marLeft w:val="640"/>
          <w:marRight w:val="0"/>
          <w:marTop w:val="0"/>
          <w:marBottom w:val="0"/>
          <w:divBdr>
            <w:top w:val="none" w:sz="0" w:space="0" w:color="auto"/>
            <w:left w:val="none" w:sz="0" w:space="0" w:color="auto"/>
            <w:bottom w:val="none" w:sz="0" w:space="0" w:color="auto"/>
            <w:right w:val="none" w:sz="0" w:space="0" w:color="auto"/>
          </w:divBdr>
        </w:div>
        <w:div w:id="1582251931">
          <w:marLeft w:val="640"/>
          <w:marRight w:val="0"/>
          <w:marTop w:val="0"/>
          <w:marBottom w:val="0"/>
          <w:divBdr>
            <w:top w:val="none" w:sz="0" w:space="0" w:color="auto"/>
            <w:left w:val="none" w:sz="0" w:space="0" w:color="auto"/>
            <w:bottom w:val="none" w:sz="0" w:space="0" w:color="auto"/>
            <w:right w:val="none" w:sz="0" w:space="0" w:color="auto"/>
          </w:divBdr>
        </w:div>
        <w:div w:id="393548344">
          <w:marLeft w:val="640"/>
          <w:marRight w:val="0"/>
          <w:marTop w:val="0"/>
          <w:marBottom w:val="0"/>
          <w:divBdr>
            <w:top w:val="none" w:sz="0" w:space="0" w:color="auto"/>
            <w:left w:val="none" w:sz="0" w:space="0" w:color="auto"/>
            <w:bottom w:val="none" w:sz="0" w:space="0" w:color="auto"/>
            <w:right w:val="none" w:sz="0" w:space="0" w:color="auto"/>
          </w:divBdr>
        </w:div>
        <w:div w:id="459958994">
          <w:marLeft w:val="640"/>
          <w:marRight w:val="0"/>
          <w:marTop w:val="0"/>
          <w:marBottom w:val="0"/>
          <w:divBdr>
            <w:top w:val="none" w:sz="0" w:space="0" w:color="auto"/>
            <w:left w:val="none" w:sz="0" w:space="0" w:color="auto"/>
            <w:bottom w:val="none" w:sz="0" w:space="0" w:color="auto"/>
            <w:right w:val="none" w:sz="0" w:space="0" w:color="auto"/>
          </w:divBdr>
        </w:div>
        <w:div w:id="1668243238">
          <w:marLeft w:val="640"/>
          <w:marRight w:val="0"/>
          <w:marTop w:val="0"/>
          <w:marBottom w:val="0"/>
          <w:divBdr>
            <w:top w:val="none" w:sz="0" w:space="0" w:color="auto"/>
            <w:left w:val="none" w:sz="0" w:space="0" w:color="auto"/>
            <w:bottom w:val="none" w:sz="0" w:space="0" w:color="auto"/>
            <w:right w:val="none" w:sz="0" w:space="0" w:color="auto"/>
          </w:divBdr>
        </w:div>
        <w:div w:id="1364593325">
          <w:marLeft w:val="640"/>
          <w:marRight w:val="0"/>
          <w:marTop w:val="0"/>
          <w:marBottom w:val="0"/>
          <w:divBdr>
            <w:top w:val="none" w:sz="0" w:space="0" w:color="auto"/>
            <w:left w:val="none" w:sz="0" w:space="0" w:color="auto"/>
            <w:bottom w:val="none" w:sz="0" w:space="0" w:color="auto"/>
            <w:right w:val="none" w:sz="0" w:space="0" w:color="auto"/>
          </w:divBdr>
        </w:div>
        <w:div w:id="413817993">
          <w:marLeft w:val="640"/>
          <w:marRight w:val="0"/>
          <w:marTop w:val="0"/>
          <w:marBottom w:val="0"/>
          <w:divBdr>
            <w:top w:val="none" w:sz="0" w:space="0" w:color="auto"/>
            <w:left w:val="none" w:sz="0" w:space="0" w:color="auto"/>
            <w:bottom w:val="none" w:sz="0" w:space="0" w:color="auto"/>
            <w:right w:val="none" w:sz="0" w:space="0" w:color="auto"/>
          </w:divBdr>
        </w:div>
        <w:div w:id="1589315027">
          <w:marLeft w:val="640"/>
          <w:marRight w:val="0"/>
          <w:marTop w:val="0"/>
          <w:marBottom w:val="0"/>
          <w:divBdr>
            <w:top w:val="none" w:sz="0" w:space="0" w:color="auto"/>
            <w:left w:val="none" w:sz="0" w:space="0" w:color="auto"/>
            <w:bottom w:val="none" w:sz="0" w:space="0" w:color="auto"/>
            <w:right w:val="none" w:sz="0" w:space="0" w:color="auto"/>
          </w:divBdr>
        </w:div>
        <w:div w:id="1808475314">
          <w:marLeft w:val="640"/>
          <w:marRight w:val="0"/>
          <w:marTop w:val="0"/>
          <w:marBottom w:val="0"/>
          <w:divBdr>
            <w:top w:val="none" w:sz="0" w:space="0" w:color="auto"/>
            <w:left w:val="none" w:sz="0" w:space="0" w:color="auto"/>
            <w:bottom w:val="none" w:sz="0" w:space="0" w:color="auto"/>
            <w:right w:val="none" w:sz="0" w:space="0" w:color="auto"/>
          </w:divBdr>
        </w:div>
        <w:div w:id="2122722564">
          <w:marLeft w:val="640"/>
          <w:marRight w:val="0"/>
          <w:marTop w:val="0"/>
          <w:marBottom w:val="0"/>
          <w:divBdr>
            <w:top w:val="none" w:sz="0" w:space="0" w:color="auto"/>
            <w:left w:val="none" w:sz="0" w:space="0" w:color="auto"/>
            <w:bottom w:val="none" w:sz="0" w:space="0" w:color="auto"/>
            <w:right w:val="none" w:sz="0" w:space="0" w:color="auto"/>
          </w:divBdr>
        </w:div>
        <w:div w:id="1820029595">
          <w:marLeft w:val="640"/>
          <w:marRight w:val="0"/>
          <w:marTop w:val="0"/>
          <w:marBottom w:val="0"/>
          <w:divBdr>
            <w:top w:val="none" w:sz="0" w:space="0" w:color="auto"/>
            <w:left w:val="none" w:sz="0" w:space="0" w:color="auto"/>
            <w:bottom w:val="none" w:sz="0" w:space="0" w:color="auto"/>
            <w:right w:val="none" w:sz="0" w:space="0" w:color="auto"/>
          </w:divBdr>
        </w:div>
        <w:div w:id="889533520">
          <w:marLeft w:val="640"/>
          <w:marRight w:val="0"/>
          <w:marTop w:val="0"/>
          <w:marBottom w:val="0"/>
          <w:divBdr>
            <w:top w:val="none" w:sz="0" w:space="0" w:color="auto"/>
            <w:left w:val="none" w:sz="0" w:space="0" w:color="auto"/>
            <w:bottom w:val="none" w:sz="0" w:space="0" w:color="auto"/>
            <w:right w:val="none" w:sz="0" w:space="0" w:color="auto"/>
          </w:divBdr>
        </w:div>
        <w:div w:id="1590964993">
          <w:marLeft w:val="640"/>
          <w:marRight w:val="0"/>
          <w:marTop w:val="0"/>
          <w:marBottom w:val="0"/>
          <w:divBdr>
            <w:top w:val="none" w:sz="0" w:space="0" w:color="auto"/>
            <w:left w:val="none" w:sz="0" w:space="0" w:color="auto"/>
            <w:bottom w:val="none" w:sz="0" w:space="0" w:color="auto"/>
            <w:right w:val="none" w:sz="0" w:space="0" w:color="auto"/>
          </w:divBdr>
        </w:div>
        <w:div w:id="1726492482">
          <w:marLeft w:val="640"/>
          <w:marRight w:val="0"/>
          <w:marTop w:val="0"/>
          <w:marBottom w:val="0"/>
          <w:divBdr>
            <w:top w:val="none" w:sz="0" w:space="0" w:color="auto"/>
            <w:left w:val="none" w:sz="0" w:space="0" w:color="auto"/>
            <w:bottom w:val="none" w:sz="0" w:space="0" w:color="auto"/>
            <w:right w:val="none" w:sz="0" w:space="0" w:color="auto"/>
          </w:divBdr>
        </w:div>
        <w:div w:id="737442834">
          <w:marLeft w:val="640"/>
          <w:marRight w:val="0"/>
          <w:marTop w:val="0"/>
          <w:marBottom w:val="0"/>
          <w:divBdr>
            <w:top w:val="none" w:sz="0" w:space="0" w:color="auto"/>
            <w:left w:val="none" w:sz="0" w:space="0" w:color="auto"/>
            <w:bottom w:val="none" w:sz="0" w:space="0" w:color="auto"/>
            <w:right w:val="none" w:sz="0" w:space="0" w:color="auto"/>
          </w:divBdr>
        </w:div>
        <w:div w:id="1328283859">
          <w:marLeft w:val="640"/>
          <w:marRight w:val="0"/>
          <w:marTop w:val="0"/>
          <w:marBottom w:val="0"/>
          <w:divBdr>
            <w:top w:val="none" w:sz="0" w:space="0" w:color="auto"/>
            <w:left w:val="none" w:sz="0" w:space="0" w:color="auto"/>
            <w:bottom w:val="none" w:sz="0" w:space="0" w:color="auto"/>
            <w:right w:val="none" w:sz="0" w:space="0" w:color="auto"/>
          </w:divBdr>
        </w:div>
        <w:div w:id="704064042">
          <w:marLeft w:val="640"/>
          <w:marRight w:val="0"/>
          <w:marTop w:val="0"/>
          <w:marBottom w:val="0"/>
          <w:divBdr>
            <w:top w:val="none" w:sz="0" w:space="0" w:color="auto"/>
            <w:left w:val="none" w:sz="0" w:space="0" w:color="auto"/>
            <w:bottom w:val="none" w:sz="0" w:space="0" w:color="auto"/>
            <w:right w:val="none" w:sz="0" w:space="0" w:color="auto"/>
          </w:divBdr>
        </w:div>
      </w:divsChild>
    </w:div>
    <w:div w:id="577641069">
      <w:bodyDiv w:val="1"/>
      <w:marLeft w:val="0"/>
      <w:marRight w:val="0"/>
      <w:marTop w:val="0"/>
      <w:marBottom w:val="0"/>
      <w:divBdr>
        <w:top w:val="none" w:sz="0" w:space="0" w:color="auto"/>
        <w:left w:val="none" w:sz="0" w:space="0" w:color="auto"/>
        <w:bottom w:val="none" w:sz="0" w:space="0" w:color="auto"/>
        <w:right w:val="none" w:sz="0" w:space="0" w:color="auto"/>
      </w:divBdr>
      <w:divsChild>
        <w:div w:id="1756199260">
          <w:marLeft w:val="640"/>
          <w:marRight w:val="0"/>
          <w:marTop w:val="0"/>
          <w:marBottom w:val="0"/>
          <w:divBdr>
            <w:top w:val="none" w:sz="0" w:space="0" w:color="auto"/>
            <w:left w:val="none" w:sz="0" w:space="0" w:color="auto"/>
            <w:bottom w:val="none" w:sz="0" w:space="0" w:color="auto"/>
            <w:right w:val="none" w:sz="0" w:space="0" w:color="auto"/>
          </w:divBdr>
        </w:div>
        <w:div w:id="1477533392">
          <w:marLeft w:val="640"/>
          <w:marRight w:val="0"/>
          <w:marTop w:val="0"/>
          <w:marBottom w:val="0"/>
          <w:divBdr>
            <w:top w:val="none" w:sz="0" w:space="0" w:color="auto"/>
            <w:left w:val="none" w:sz="0" w:space="0" w:color="auto"/>
            <w:bottom w:val="none" w:sz="0" w:space="0" w:color="auto"/>
            <w:right w:val="none" w:sz="0" w:space="0" w:color="auto"/>
          </w:divBdr>
        </w:div>
        <w:div w:id="531774030">
          <w:marLeft w:val="640"/>
          <w:marRight w:val="0"/>
          <w:marTop w:val="0"/>
          <w:marBottom w:val="0"/>
          <w:divBdr>
            <w:top w:val="none" w:sz="0" w:space="0" w:color="auto"/>
            <w:left w:val="none" w:sz="0" w:space="0" w:color="auto"/>
            <w:bottom w:val="none" w:sz="0" w:space="0" w:color="auto"/>
            <w:right w:val="none" w:sz="0" w:space="0" w:color="auto"/>
          </w:divBdr>
        </w:div>
        <w:div w:id="548490210">
          <w:marLeft w:val="640"/>
          <w:marRight w:val="0"/>
          <w:marTop w:val="0"/>
          <w:marBottom w:val="0"/>
          <w:divBdr>
            <w:top w:val="none" w:sz="0" w:space="0" w:color="auto"/>
            <w:left w:val="none" w:sz="0" w:space="0" w:color="auto"/>
            <w:bottom w:val="none" w:sz="0" w:space="0" w:color="auto"/>
            <w:right w:val="none" w:sz="0" w:space="0" w:color="auto"/>
          </w:divBdr>
        </w:div>
        <w:div w:id="1664819370">
          <w:marLeft w:val="640"/>
          <w:marRight w:val="0"/>
          <w:marTop w:val="0"/>
          <w:marBottom w:val="0"/>
          <w:divBdr>
            <w:top w:val="none" w:sz="0" w:space="0" w:color="auto"/>
            <w:left w:val="none" w:sz="0" w:space="0" w:color="auto"/>
            <w:bottom w:val="none" w:sz="0" w:space="0" w:color="auto"/>
            <w:right w:val="none" w:sz="0" w:space="0" w:color="auto"/>
          </w:divBdr>
        </w:div>
        <w:div w:id="1162695874">
          <w:marLeft w:val="640"/>
          <w:marRight w:val="0"/>
          <w:marTop w:val="0"/>
          <w:marBottom w:val="0"/>
          <w:divBdr>
            <w:top w:val="none" w:sz="0" w:space="0" w:color="auto"/>
            <w:left w:val="none" w:sz="0" w:space="0" w:color="auto"/>
            <w:bottom w:val="none" w:sz="0" w:space="0" w:color="auto"/>
            <w:right w:val="none" w:sz="0" w:space="0" w:color="auto"/>
          </w:divBdr>
        </w:div>
        <w:div w:id="1284768663">
          <w:marLeft w:val="640"/>
          <w:marRight w:val="0"/>
          <w:marTop w:val="0"/>
          <w:marBottom w:val="0"/>
          <w:divBdr>
            <w:top w:val="none" w:sz="0" w:space="0" w:color="auto"/>
            <w:left w:val="none" w:sz="0" w:space="0" w:color="auto"/>
            <w:bottom w:val="none" w:sz="0" w:space="0" w:color="auto"/>
            <w:right w:val="none" w:sz="0" w:space="0" w:color="auto"/>
          </w:divBdr>
        </w:div>
        <w:div w:id="1097410409">
          <w:marLeft w:val="640"/>
          <w:marRight w:val="0"/>
          <w:marTop w:val="0"/>
          <w:marBottom w:val="0"/>
          <w:divBdr>
            <w:top w:val="none" w:sz="0" w:space="0" w:color="auto"/>
            <w:left w:val="none" w:sz="0" w:space="0" w:color="auto"/>
            <w:bottom w:val="none" w:sz="0" w:space="0" w:color="auto"/>
            <w:right w:val="none" w:sz="0" w:space="0" w:color="auto"/>
          </w:divBdr>
        </w:div>
        <w:div w:id="141125394">
          <w:marLeft w:val="640"/>
          <w:marRight w:val="0"/>
          <w:marTop w:val="0"/>
          <w:marBottom w:val="0"/>
          <w:divBdr>
            <w:top w:val="none" w:sz="0" w:space="0" w:color="auto"/>
            <w:left w:val="none" w:sz="0" w:space="0" w:color="auto"/>
            <w:bottom w:val="none" w:sz="0" w:space="0" w:color="auto"/>
            <w:right w:val="none" w:sz="0" w:space="0" w:color="auto"/>
          </w:divBdr>
        </w:div>
        <w:div w:id="456796508">
          <w:marLeft w:val="640"/>
          <w:marRight w:val="0"/>
          <w:marTop w:val="0"/>
          <w:marBottom w:val="0"/>
          <w:divBdr>
            <w:top w:val="none" w:sz="0" w:space="0" w:color="auto"/>
            <w:left w:val="none" w:sz="0" w:space="0" w:color="auto"/>
            <w:bottom w:val="none" w:sz="0" w:space="0" w:color="auto"/>
            <w:right w:val="none" w:sz="0" w:space="0" w:color="auto"/>
          </w:divBdr>
        </w:div>
        <w:div w:id="712273338">
          <w:marLeft w:val="640"/>
          <w:marRight w:val="0"/>
          <w:marTop w:val="0"/>
          <w:marBottom w:val="0"/>
          <w:divBdr>
            <w:top w:val="none" w:sz="0" w:space="0" w:color="auto"/>
            <w:left w:val="none" w:sz="0" w:space="0" w:color="auto"/>
            <w:bottom w:val="none" w:sz="0" w:space="0" w:color="auto"/>
            <w:right w:val="none" w:sz="0" w:space="0" w:color="auto"/>
          </w:divBdr>
        </w:div>
        <w:div w:id="1974141322">
          <w:marLeft w:val="640"/>
          <w:marRight w:val="0"/>
          <w:marTop w:val="0"/>
          <w:marBottom w:val="0"/>
          <w:divBdr>
            <w:top w:val="none" w:sz="0" w:space="0" w:color="auto"/>
            <w:left w:val="none" w:sz="0" w:space="0" w:color="auto"/>
            <w:bottom w:val="none" w:sz="0" w:space="0" w:color="auto"/>
            <w:right w:val="none" w:sz="0" w:space="0" w:color="auto"/>
          </w:divBdr>
        </w:div>
        <w:div w:id="1739130728">
          <w:marLeft w:val="640"/>
          <w:marRight w:val="0"/>
          <w:marTop w:val="0"/>
          <w:marBottom w:val="0"/>
          <w:divBdr>
            <w:top w:val="none" w:sz="0" w:space="0" w:color="auto"/>
            <w:left w:val="none" w:sz="0" w:space="0" w:color="auto"/>
            <w:bottom w:val="none" w:sz="0" w:space="0" w:color="auto"/>
            <w:right w:val="none" w:sz="0" w:space="0" w:color="auto"/>
          </w:divBdr>
        </w:div>
        <w:div w:id="684983751">
          <w:marLeft w:val="640"/>
          <w:marRight w:val="0"/>
          <w:marTop w:val="0"/>
          <w:marBottom w:val="0"/>
          <w:divBdr>
            <w:top w:val="none" w:sz="0" w:space="0" w:color="auto"/>
            <w:left w:val="none" w:sz="0" w:space="0" w:color="auto"/>
            <w:bottom w:val="none" w:sz="0" w:space="0" w:color="auto"/>
            <w:right w:val="none" w:sz="0" w:space="0" w:color="auto"/>
          </w:divBdr>
        </w:div>
        <w:div w:id="1793404570">
          <w:marLeft w:val="640"/>
          <w:marRight w:val="0"/>
          <w:marTop w:val="0"/>
          <w:marBottom w:val="0"/>
          <w:divBdr>
            <w:top w:val="none" w:sz="0" w:space="0" w:color="auto"/>
            <w:left w:val="none" w:sz="0" w:space="0" w:color="auto"/>
            <w:bottom w:val="none" w:sz="0" w:space="0" w:color="auto"/>
            <w:right w:val="none" w:sz="0" w:space="0" w:color="auto"/>
          </w:divBdr>
        </w:div>
        <w:div w:id="939144898">
          <w:marLeft w:val="640"/>
          <w:marRight w:val="0"/>
          <w:marTop w:val="0"/>
          <w:marBottom w:val="0"/>
          <w:divBdr>
            <w:top w:val="none" w:sz="0" w:space="0" w:color="auto"/>
            <w:left w:val="none" w:sz="0" w:space="0" w:color="auto"/>
            <w:bottom w:val="none" w:sz="0" w:space="0" w:color="auto"/>
            <w:right w:val="none" w:sz="0" w:space="0" w:color="auto"/>
          </w:divBdr>
        </w:div>
        <w:div w:id="117604293">
          <w:marLeft w:val="640"/>
          <w:marRight w:val="0"/>
          <w:marTop w:val="0"/>
          <w:marBottom w:val="0"/>
          <w:divBdr>
            <w:top w:val="none" w:sz="0" w:space="0" w:color="auto"/>
            <w:left w:val="none" w:sz="0" w:space="0" w:color="auto"/>
            <w:bottom w:val="none" w:sz="0" w:space="0" w:color="auto"/>
            <w:right w:val="none" w:sz="0" w:space="0" w:color="auto"/>
          </w:divBdr>
        </w:div>
        <w:div w:id="849951133">
          <w:marLeft w:val="640"/>
          <w:marRight w:val="0"/>
          <w:marTop w:val="0"/>
          <w:marBottom w:val="0"/>
          <w:divBdr>
            <w:top w:val="none" w:sz="0" w:space="0" w:color="auto"/>
            <w:left w:val="none" w:sz="0" w:space="0" w:color="auto"/>
            <w:bottom w:val="none" w:sz="0" w:space="0" w:color="auto"/>
            <w:right w:val="none" w:sz="0" w:space="0" w:color="auto"/>
          </w:divBdr>
        </w:div>
        <w:div w:id="2118794388">
          <w:marLeft w:val="640"/>
          <w:marRight w:val="0"/>
          <w:marTop w:val="0"/>
          <w:marBottom w:val="0"/>
          <w:divBdr>
            <w:top w:val="none" w:sz="0" w:space="0" w:color="auto"/>
            <w:left w:val="none" w:sz="0" w:space="0" w:color="auto"/>
            <w:bottom w:val="none" w:sz="0" w:space="0" w:color="auto"/>
            <w:right w:val="none" w:sz="0" w:space="0" w:color="auto"/>
          </w:divBdr>
        </w:div>
        <w:div w:id="412900033">
          <w:marLeft w:val="640"/>
          <w:marRight w:val="0"/>
          <w:marTop w:val="0"/>
          <w:marBottom w:val="0"/>
          <w:divBdr>
            <w:top w:val="none" w:sz="0" w:space="0" w:color="auto"/>
            <w:left w:val="none" w:sz="0" w:space="0" w:color="auto"/>
            <w:bottom w:val="none" w:sz="0" w:space="0" w:color="auto"/>
            <w:right w:val="none" w:sz="0" w:space="0" w:color="auto"/>
          </w:divBdr>
        </w:div>
        <w:div w:id="1802335001">
          <w:marLeft w:val="640"/>
          <w:marRight w:val="0"/>
          <w:marTop w:val="0"/>
          <w:marBottom w:val="0"/>
          <w:divBdr>
            <w:top w:val="none" w:sz="0" w:space="0" w:color="auto"/>
            <w:left w:val="none" w:sz="0" w:space="0" w:color="auto"/>
            <w:bottom w:val="none" w:sz="0" w:space="0" w:color="auto"/>
            <w:right w:val="none" w:sz="0" w:space="0" w:color="auto"/>
          </w:divBdr>
        </w:div>
        <w:div w:id="1717316061">
          <w:marLeft w:val="640"/>
          <w:marRight w:val="0"/>
          <w:marTop w:val="0"/>
          <w:marBottom w:val="0"/>
          <w:divBdr>
            <w:top w:val="none" w:sz="0" w:space="0" w:color="auto"/>
            <w:left w:val="none" w:sz="0" w:space="0" w:color="auto"/>
            <w:bottom w:val="none" w:sz="0" w:space="0" w:color="auto"/>
            <w:right w:val="none" w:sz="0" w:space="0" w:color="auto"/>
          </w:divBdr>
        </w:div>
        <w:div w:id="1241020529">
          <w:marLeft w:val="640"/>
          <w:marRight w:val="0"/>
          <w:marTop w:val="0"/>
          <w:marBottom w:val="0"/>
          <w:divBdr>
            <w:top w:val="none" w:sz="0" w:space="0" w:color="auto"/>
            <w:left w:val="none" w:sz="0" w:space="0" w:color="auto"/>
            <w:bottom w:val="none" w:sz="0" w:space="0" w:color="auto"/>
            <w:right w:val="none" w:sz="0" w:space="0" w:color="auto"/>
          </w:divBdr>
        </w:div>
        <w:div w:id="814762348">
          <w:marLeft w:val="640"/>
          <w:marRight w:val="0"/>
          <w:marTop w:val="0"/>
          <w:marBottom w:val="0"/>
          <w:divBdr>
            <w:top w:val="none" w:sz="0" w:space="0" w:color="auto"/>
            <w:left w:val="none" w:sz="0" w:space="0" w:color="auto"/>
            <w:bottom w:val="none" w:sz="0" w:space="0" w:color="auto"/>
            <w:right w:val="none" w:sz="0" w:space="0" w:color="auto"/>
          </w:divBdr>
        </w:div>
        <w:div w:id="1802183532">
          <w:marLeft w:val="640"/>
          <w:marRight w:val="0"/>
          <w:marTop w:val="0"/>
          <w:marBottom w:val="0"/>
          <w:divBdr>
            <w:top w:val="none" w:sz="0" w:space="0" w:color="auto"/>
            <w:left w:val="none" w:sz="0" w:space="0" w:color="auto"/>
            <w:bottom w:val="none" w:sz="0" w:space="0" w:color="auto"/>
            <w:right w:val="none" w:sz="0" w:space="0" w:color="auto"/>
          </w:divBdr>
        </w:div>
        <w:div w:id="2082478760">
          <w:marLeft w:val="640"/>
          <w:marRight w:val="0"/>
          <w:marTop w:val="0"/>
          <w:marBottom w:val="0"/>
          <w:divBdr>
            <w:top w:val="none" w:sz="0" w:space="0" w:color="auto"/>
            <w:left w:val="none" w:sz="0" w:space="0" w:color="auto"/>
            <w:bottom w:val="none" w:sz="0" w:space="0" w:color="auto"/>
            <w:right w:val="none" w:sz="0" w:space="0" w:color="auto"/>
          </w:divBdr>
        </w:div>
        <w:div w:id="728303852">
          <w:marLeft w:val="640"/>
          <w:marRight w:val="0"/>
          <w:marTop w:val="0"/>
          <w:marBottom w:val="0"/>
          <w:divBdr>
            <w:top w:val="none" w:sz="0" w:space="0" w:color="auto"/>
            <w:left w:val="none" w:sz="0" w:space="0" w:color="auto"/>
            <w:bottom w:val="none" w:sz="0" w:space="0" w:color="auto"/>
            <w:right w:val="none" w:sz="0" w:space="0" w:color="auto"/>
          </w:divBdr>
        </w:div>
        <w:div w:id="1607035306">
          <w:marLeft w:val="640"/>
          <w:marRight w:val="0"/>
          <w:marTop w:val="0"/>
          <w:marBottom w:val="0"/>
          <w:divBdr>
            <w:top w:val="none" w:sz="0" w:space="0" w:color="auto"/>
            <w:left w:val="none" w:sz="0" w:space="0" w:color="auto"/>
            <w:bottom w:val="none" w:sz="0" w:space="0" w:color="auto"/>
            <w:right w:val="none" w:sz="0" w:space="0" w:color="auto"/>
          </w:divBdr>
        </w:div>
        <w:div w:id="842083804">
          <w:marLeft w:val="640"/>
          <w:marRight w:val="0"/>
          <w:marTop w:val="0"/>
          <w:marBottom w:val="0"/>
          <w:divBdr>
            <w:top w:val="none" w:sz="0" w:space="0" w:color="auto"/>
            <w:left w:val="none" w:sz="0" w:space="0" w:color="auto"/>
            <w:bottom w:val="none" w:sz="0" w:space="0" w:color="auto"/>
            <w:right w:val="none" w:sz="0" w:space="0" w:color="auto"/>
          </w:divBdr>
        </w:div>
        <w:div w:id="2122069040">
          <w:marLeft w:val="640"/>
          <w:marRight w:val="0"/>
          <w:marTop w:val="0"/>
          <w:marBottom w:val="0"/>
          <w:divBdr>
            <w:top w:val="none" w:sz="0" w:space="0" w:color="auto"/>
            <w:left w:val="none" w:sz="0" w:space="0" w:color="auto"/>
            <w:bottom w:val="none" w:sz="0" w:space="0" w:color="auto"/>
            <w:right w:val="none" w:sz="0" w:space="0" w:color="auto"/>
          </w:divBdr>
        </w:div>
        <w:div w:id="1548179426">
          <w:marLeft w:val="640"/>
          <w:marRight w:val="0"/>
          <w:marTop w:val="0"/>
          <w:marBottom w:val="0"/>
          <w:divBdr>
            <w:top w:val="none" w:sz="0" w:space="0" w:color="auto"/>
            <w:left w:val="none" w:sz="0" w:space="0" w:color="auto"/>
            <w:bottom w:val="none" w:sz="0" w:space="0" w:color="auto"/>
            <w:right w:val="none" w:sz="0" w:space="0" w:color="auto"/>
          </w:divBdr>
        </w:div>
        <w:div w:id="133986289">
          <w:marLeft w:val="640"/>
          <w:marRight w:val="0"/>
          <w:marTop w:val="0"/>
          <w:marBottom w:val="0"/>
          <w:divBdr>
            <w:top w:val="none" w:sz="0" w:space="0" w:color="auto"/>
            <w:left w:val="none" w:sz="0" w:space="0" w:color="auto"/>
            <w:bottom w:val="none" w:sz="0" w:space="0" w:color="auto"/>
            <w:right w:val="none" w:sz="0" w:space="0" w:color="auto"/>
          </w:divBdr>
        </w:div>
        <w:div w:id="798260425">
          <w:marLeft w:val="640"/>
          <w:marRight w:val="0"/>
          <w:marTop w:val="0"/>
          <w:marBottom w:val="0"/>
          <w:divBdr>
            <w:top w:val="none" w:sz="0" w:space="0" w:color="auto"/>
            <w:left w:val="none" w:sz="0" w:space="0" w:color="auto"/>
            <w:bottom w:val="none" w:sz="0" w:space="0" w:color="auto"/>
            <w:right w:val="none" w:sz="0" w:space="0" w:color="auto"/>
          </w:divBdr>
        </w:div>
        <w:div w:id="560289302">
          <w:marLeft w:val="640"/>
          <w:marRight w:val="0"/>
          <w:marTop w:val="0"/>
          <w:marBottom w:val="0"/>
          <w:divBdr>
            <w:top w:val="none" w:sz="0" w:space="0" w:color="auto"/>
            <w:left w:val="none" w:sz="0" w:space="0" w:color="auto"/>
            <w:bottom w:val="none" w:sz="0" w:space="0" w:color="auto"/>
            <w:right w:val="none" w:sz="0" w:space="0" w:color="auto"/>
          </w:divBdr>
        </w:div>
        <w:div w:id="2123453659">
          <w:marLeft w:val="640"/>
          <w:marRight w:val="0"/>
          <w:marTop w:val="0"/>
          <w:marBottom w:val="0"/>
          <w:divBdr>
            <w:top w:val="none" w:sz="0" w:space="0" w:color="auto"/>
            <w:left w:val="none" w:sz="0" w:space="0" w:color="auto"/>
            <w:bottom w:val="none" w:sz="0" w:space="0" w:color="auto"/>
            <w:right w:val="none" w:sz="0" w:space="0" w:color="auto"/>
          </w:divBdr>
        </w:div>
        <w:div w:id="1200168680">
          <w:marLeft w:val="640"/>
          <w:marRight w:val="0"/>
          <w:marTop w:val="0"/>
          <w:marBottom w:val="0"/>
          <w:divBdr>
            <w:top w:val="none" w:sz="0" w:space="0" w:color="auto"/>
            <w:left w:val="none" w:sz="0" w:space="0" w:color="auto"/>
            <w:bottom w:val="none" w:sz="0" w:space="0" w:color="auto"/>
            <w:right w:val="none" w:sz="0" w:space="0" w:color="auto"/>
          </w:divBdr>
        </w:div>
        <w:div w:id="382874484">
          <w:marLeft w:val="640"/>
          <w:marRight w:val="0"/>
          <w:marTop w:val="0"/>
          <w:marBottom w:val="0"/>
          <w:divBdr>
            <w:top w:val="none" w:sz="0" w:space="0" w:color="auto"/>
            <w:left w:val="none" w:sz="0" w:space="0" w:color="auto"/>
            <w:bottom w:val="none" w:sz="0" w:space="0" w:color="auto"/>
            <w:right w:val="none" w:sz="0" w:space="0" w:color="auto"/>
          </w:divBdr>
        </w:div>
        <w:div w:id="1643000784">
          <w:marLeft w:val="640"/>
          <w:marRight w:val="0"/>
          <w:marTop w:val="0"/>
          <w:marBottom w:val="0"/>
          <w:divBdr>
            <w:top w:val="none" w:sz="0" w:space="0" w:color="auto"/>
            <w:left w:val="none" w:sz="0" w:space="0" w:color="auto"/>
            <w:bottom w:val="none" w:sz="0" w:space="0" w:color="auto"/>
            <w:right w:val="none" w:sz="0" w:space="0" w:color="auto"/>
          </w:divBdr>
        </w:div>
        <w:div w:id="408508012">
          <w:marLeft w:val="640"/>
          <w:marRight w:val="0"/>
          <w:marTop w:val="0"/>
          <w:marBottom w:val="0"/>
          <w:divBdr>
            <w:top w:val="none" w:sz="0" w:space="0" w:color="auto"/>
            <w:left w:val="none" w:sz="0" w:space="0" w:color="auto"/>
            <w:bottom w:val="none" w:sz="0" w:space="0" w:color="auto"/>
            <w:right w:val="none" w:sz="0" w:space="0" w:color="auto"/>
          </w:divBdr>
        </w:div>
        <w:div w:id="1849900270">
          <w:marLeft w:val="640"/>
          <w:marRight w:val="0"/>
          <w:marTop w:val="0"/>
          <w:marBottom w:val="0"/>
          <w:divBdr>
            <w:top w:val="none" w:sz="0" w:space="0" w:color="auto"/>
            <w:left w:val="none" w:sz="0" w:space="0" w:color="auto"/>
            <w:bottom w:val="none" w:sz="0" w:space="0" w:color="auto"/>
            <w:right w:val="none" w:sz="0" w:space="0" w:color="auto"/>
          </w:divBdr>
        </w:div>
        <w:div w:id="726413720">
          <w:marLeft w:val="640"/>
          <w:marRight w:val="0"/>
          <w:marTop w:val="0"/>
          <w:marBottom w:val="0"/>
          <w:divBdr>
            <w:top w:val="none" w:sz="0" w:space="0" w:color="auto"/>
            <w:left w:val="none" w:sz="0" w:space="0" w:color="auto"/>
            <w:bottom w:val="none" w:sz="0" w:space="0" w:color="auto"/>
            <w:right w:val="none" w:sz="0" w:space="0" w:color="auto"/>
          </w:divBdr>
        </w:div>
        <w:div w:id="1327125830">
          <w:marLeft w:val="640"/>
          <w:marRight w:val="0"/>
          <w:marTop w:val="0"/>
          <w:marBottom w:val="0"/>
          <w:divBdr>
            <w:top w:val="none" w:sz="0" w:space="0" w:color="auto"/>
            <w:left w:val="none" w:sz="0" w:space="0" w:color="auto"/>
            <w:bottom w:val="none" w:sz="0" w:space="0" w:color="auto"/>
            <w:right w:val="none" w:sz="0" w:space="0" w:color="auto"/>
          </w:divBdr>
        </w:div>
        <w:div w:id="181863822">
          <w:marLeft w:val="640"/>
          <w:marRight w:val="0"/>
          <w:marTop w:val="0"/>
          <w:marBottom w:val="0"/>
          <w:divBdr>
            <w:top w:val="none" w:sz="0" w:space="0" w:color="auto"/>
            <w:left w:val="none" w:sz="0" w:space="0" w:color="auto"/>
            <w:bottom w:val="none" w:sz="0" w:space="0" w:color="auto"/>
            <w:right w:val="none" w:sz="0" w:space="0" w:color="auto"/>
          </w:divBdr>
        </w:div>
        <w:div w:id="1563296233">
          <w:marLeft w:val="640"/>
          <w:marRight w:val="0"/>
          <w:marTop w:val="0"/>
          <w:marBottom w:val="0"/>
          <w:divBdr>
            <w:top w:val="none" w:sz="0" w:space="0" w:color="auto"/>
            <w:left w:val="none" w:sz="0" w:space="0" w:color="auto"/>
            <w:bottom w:val="none" w:sz="0" w:space="0" w:color="auto"/>
            <w:right w:val="none" w:sz="0" w:space="0" w:color="auto"/>
          </w:divBdr>
        </w:div>
        <w:div w:id="845093737">
          <w:marLeft w:val="640"/>
          <w:marRight w:val="0"/>
          <w:marTop w:val="0"/>
          <w:marBottom w:val="0"/>
          <w:divBdr>
            <w:top w:val="none" w:sz="0" w:space="0" w:color="auto"/>
            <w:left w:val="none" w:sz="0" w:space="0" w:color="auto"/>
            <w:bottom w:val="none" w:sz="0" w:space="0" w:color="auto"/>
            <w:right w:val="none" w:sz="0" w:space="0" w:color="auto"/>
          </w:divBdr>
        </w:div>
        <w:div w:id="1703045701">
          <w:marLeft w:val="640"/>
          <w:marRight w:val="0"/>
          <w:marTop w:val="0"/>
          <w:marBottom w:val="0"/>
          <w:divBdr>
            <w:top w:val="none" w:sz="0" w:space="0" w:color="auto"/>
            <w:left w:val="none" w:sz="0" w:space="0" w:color="auto"/>
            <w:bottom w:val="none" w:sz="0" w:space="0" w:color="auto"/>
            <w:right w:val="none" w:sz="0" w:space="0" w:color="auto"/>
          </w:divBdr>
        </w:div>
        <w:div w:id="297996284">
          <w:marLeft w:val="640"/>
          <w:marRight w:val="0"/>
          <w:marTop w:val="0"/>
          <w:marBottom w:val="0"/>
          <w:divBdr>
            <w:top w:val="none" w:sz="0" w:space="0" w:color="auto"/>
            <w:left w:val="none" w:sz="0" w:space="0" w:color="auto"/>
            <w:bottom w:val="none" w:sz="0" w:space="0" w:color="auto"/>
            <w:right w:val="none" w:sz="0" w:space="0" w:color="auto"/>
          </w:divBdr>
        </w:div>
        <w:div w:id="1204051207">
          <w:marLeft w:val="640"/>
          <w:marRight w:val="0"/>
          <w:marTop w:val="0"/>
          <w:marBottom w:val="0"/>
          <w:divBdr>
            <w:top w:val="none" w:sz="0" w:space="0" w:color="auto"/>
            <w:left w:val="none" w:sz="0" w:space="0" w:color="auto"/>
            <w:bottom w:val="none" w:sz="0" w:space="0" w:color="auto"/>
            <w:right w:val="none" w:sz="0" w:space="0" w:color="auto"/>
          </w:divBdr>
        </w:div>
        <w:div w:id="1455563299">
          <w:marLeft w:val="640"/>
          <w:marRight w:val="0"/>
          <w:marTop w:val="0"/>
          <w:marBottom w:val="0"/>
          <w:divBdr>
            <w:top w:val="none" w:sz="0" w:space="0" w:color="auto"/>
            <w:left w:val="none" w:sz="0" w:space="0" w:color="auto"/>
            <w:bottom w:val="none" w:sz="0" w:space="0" w:color="auto"/>
            <w:right w:val="none" w:sz="0" w:space="0" w:color="auto"/>
          </w:divBdr>
        </w:div>
        <w:div w:id="210456459">
          <w:marLeft w:val="640"/>
          <w:marRight w:val="0"/>
          <w:marTop w:val="0"/>
          <w:marBottom w:val="0"/>
          <w:divBdr>
            <w:top w:val="none" w:sz="0" w:space="0" w:color="auto"/>
            <w:left w:val="none" w:sz="0" w:space="0" w:color="auto"/>
            <w:bottom w:val="none" w:sz="0" w:space="0" w:color="auto"/>
            <w:right w:val="none" w:sz="0" w:space="0" w:color="auto"/>
          </w:divBdr>
        </w:div>
        <w:div w:id="1285382981">
          <w:marLeft w:val="640"/>
          <w:marRight w:val="0"/>
          <w:marTop w:val="0"/>
          <w:marBottom w:val="0"/>
          <w:divBdr>
            <w:top w:val="none" w:sz="0" w:space="0" w:color="auto"/>
            <w:left w:val="none" w:sz="0" w:space="0" w:color="auto"/>
            <w:bottom w:val="none" w:sz="0" w:space="0" w:color="auto"/>
            <w:right w:val="none" w:sz="0" w:space="0" w:color="auto"/>
          </w:divBdr>
        </w:div>
        <w:div w:id="1449662830">
          <w:marLeft w:val="640"/>
          <w:marRight w:val="0"/>
          <w:marTop w:val="0"/>
          <w:marBottom w:val="0"/>
          <w:divBdr>
            <w:top w:val="none" w:sz="0" w:space="0" w:color="auto"/>
            <w:left w:val="none" w:sz="0" w:space="0" w:color="auto"/>
            <w:bottom w:val="none" w:sz="0" w:space="0" w:color="auto"/>
            <w:right w:val="none" w:sz="0" w:space="0" w:color="auto"/>
          </w:divBdr>
        </w:div>
        <w:div w:id="1135366183">
          <w:marLeft w:val="640"/>
          <w:marRight w:val="0"/>
          <w:marTop w:val="0"/>
          <w:marBottom w:val="0"/>
          <w:divBdr>
            <w:top w:val="none" w:sz="0" w:space="0" w:color="auto"/>
            <w:left w:val="none" w:sz="0" w:space="0" w:color="auto"/>
            <w:bottom w:val="none" w:sz="0" w:space="0" w:color="auto"/>
            <w:right w:val="none" w:sz="0" w:space="0" w:color="auto"/>
          </w:divBdr>
        </w:div>
        <w:div w:id="981154521">
          <w:marLeft w:val="640"/>
          <w:marRight w:val="0"/>
          <w:marTop w:val="0"/>
          <w:marBottom w:val="0"/>
          <w:divBdr>
            <w:top w:val="none" w:sz="0" w:space="0" w:color="auto"/>
            <w:left w:val="none" w:sz="0" w:space="0" w:color="auto"/>
            <w:bottom w:val="none" w:sz="0" w:space="0" w:color="auto"/>
            <w:right w:val="none" w:sz="0" w:space="0" w:color="auto"/>
          </w:divBdr>
        </w:div>
        <w:div w:id="1469467988">
          <w:marLeft w:val="640"/>
          <w:marRight w:val="0"/>
          <w:marTop w:val="0"/>
          <w:marBottom w:val="0"/>
          <w:divBdr>
            <w:top w:val="none" w:sz="0" w:space="0" w:color="auto"/>
            <w:left w:val="none" w:sz="0" w:space="0" w:color="auto"/>
            <w:bottom w:val="none" w:sz="0" w:space="0" w:color="auto"/>
            <w:right w:val="none" w:sz="0" w:space="0" w:color="auto"/>
          </w:divBdr>
        </w:div>
        <w:div w:id="1361977478">
          <w:marLeft w:val="640"/>
          <w:marRight w:val="0"/>
          <w:marTop w:val="0"/>
          <w:marBottom w:val="0"/>
          <w:divBdr>
            <w:top w:val="none" w:sz="0" w:space="0" w:color="auto"/>
            <w:left w:val="none" w:sz="0" w:space="0" w:color="auto"/>
            <w:bottom w:val="none" w:sz="0" w:space="0" w:color="auto"/>
            <w:right w:val="none" w:sz="0" w:space="0" w:color="auto"/>
          </w:divBdr>
        </w:div>
        <w:div w:id="408425185">
          <w:marLeft w:val="640"/>
          <w:marRight w:val="0"/>
          <w:marTop w:val="0"/>
          <w:marBottom w:val="0"/>
          <w:divBdr>
            <w:top w:val="none" w:sz="0" w:space="0" w:color="auto"/>
            <w:left w:val="none" w:sz="0" w:space="0" w:color="auto"/>
            <w:bottom w:val="none" w:sz="0" w:space="0" w:color="auto"/>
            <w:right w:val="none" w:sz="0" w:space="0" w:color="auto"/>
          </w:divBdr>
        </w:div>
        <w:div w:id="2079594060">
          <w:marLeft w:val="640"/>
          <w:marRight w:val="0"/>
          <w:marTop w:val="0"/>
          <w:marBottom w:val="0"/>
          <w:divBdr>
            <w:top w:val="none" w:sz="0" w:space="0" w:color="auto"/>
            <w:left w:val="none" w:sz="0" w:space="0" w:color="auto"/>
            <w:bottom w:val="none" w:sz="0" w:space="0" w:color="auto"/>
            <w:right w:val="none" w:sz="0" w:space="0" w:color="auto"/>
          </w:divBdr>
        </w:div>
        <w:div w:id="1423799785">
          <w:marLeft w:val="640"/>
          <w:marRight w:val="0"/>
          <w:marTop w:val="0"/>
          <w:marBottom w:val="0"/>
          <w:divBdr>
            <w:top w:val="none" w:sz="0" w:space="0" w:color="auto"/>
            <w:left w:val="none" w:sz="0" w:space="0" w:color="auto"/>
            <w:bottom w:val="none" w:sz="0" w:space="0" w:color="auto"/>
            <w:right w:val="none" w:sz="0" w:space="0" w:color="auto"/>
          </w:divBdr>
        </w:div>
        <w:div w:id="774251453">
          <w:marLeft w:val="640"/>
          <w:marRight w:val="0"/>
          <w:marTop w:val="0"/>
          <w:marBottom w:val="0"/>
          <w:divBdr>
            <w:top w:val="none" w:sz="0" w:space="0" w:color="auto"/>
            <w:left w:val="none" w:sz="0" w:space="0" w:color="auto"/>
            <w:bottom w:val="none" w:sz="0" w:space="0" w:color="auto"/>
            <w:right w:val="none" w:sz="0" w:space="0" w:color="auto"/>
          </w:divBdr>
        </w:div>
        <w:div w:id="1034578189">
          <w:marLeft w:val="640"/>
          <w:marRight w:val="0"/>
          <w:marTop w:val="0"/>
          <w:marBottom w:val="0"/>
          <w:divBdr>
            <w:top w:val="none" w:sz="0" w:space="0" w:color="auto"/>
            <w:left w:val="none" w:sz="0" w:space="0" w:color="auto"/>
            <w:bottom w:val="none" w:sz="0" w:space="0" w:color="auto"/>
            <w:right w:val="none" w:sz="0" w:space="0" w:color="auto"/>
          </w:divBdr>
        </w:div>
        <w:div w:id="974409105">
          <w:marLeft w:val="640"/>
          <w:marRight w:val="0"/>
          <w:marTop w:val="0"/>
          <w:marBottom w:val="0"/>
          <w:divBdr>
            <w:top w:val="none" w:sz="0" w:space="0" w:color="auto"/>
            <w:left w:val="none" w:sz="0" w:space="0" w:color="auto"/>
            <w:bottom w:val="none" w:sz="0" w:space="0" w:color="auto"/>
            <w:right w:val="none" w:sz="0" w:space="0" w:color="auto"/>
          </w:divBdr>
        </w:div>
        <w:div w:id="1185090608">
          <w:marLeft w:val="640"/>
          <w:marRight w:val="0"/>
          <w:marTop w:val="0"/>
          <w:marBottom w:val="0"/>
          <w:divBdr>
            <w:top w:val="none" w:sz="0" w:space="0" w:color="auto"/>
            <w:left w:val="none" w:sz="0" w:space="0" w:color="auto"/>
            <w:bottom w:val="none" w:sz="0" w:space="0" w:color="auto"/>
            <w:right w:val="none" w:sz="0" w:space="0" w:color="auto"/>
          </w:divBdr>
        </w:div>
        <w:div w:id="1997302316">
          <w:marLeft w:val="640"/>
          <w:marRight w:val="0"/>
          <w:marTop w:val="0"/>
          <w:marBottom w:val="0"/>
          <w:divBdr>
            <w:top w:val="none" w:sz="0" w:space="0" w:color="auto"/>
            <w:left w:val="none" w:sz="0" w:space="0" w:color="auto"/>
            <w:bottom w:val="none" w:sz="0" w:space="0" w:color="auto"/>
            <w:right w:val="none" w:sz="0" w:space="0" w:color="auto"/>
          </w:divBdr>
        </w:div>
        <w:div w:id="1276449098">
          <w:marLeft w:val="640"/>
          <w:marRight w:val="0"/>
          <w:marTop w:val="0"/>
          <w:marBottom w:val="0"/>
          <w:divBdr>
            <w:top w:val="none" w:sz="0" w:space="0" w:color="auto"/>
            <w:left w:val="none" w:sz="0" w:space="0" w:color="auto"/>
            <w:bottom w:val="none" w:sz="0" w:space="0" w:color="auto"/>
            <w:right w:val="none" w:sz="0" w:space="0" w:color="auto"/>
          </w:divBdr>
        </w:div>
        <w:div w:id="1196772883">
          <w:marLeft w:val="640"/>
          <w:marRight w:val="0"/>
          <w:marTop w:val="0"/>
          <w:marBottom w:val="0"/>
          <w:divBdr>
            <w:top w:val="none" w:sz="0" w:space="0" w:color="auto"/>
            <w:left w:val="none" w:sz="0" w:space="0" w:color="auto"/>
            <w:bottom w:val="none" w:sz="0" w:space="0" w:color="auto"/>
            <w:right w:val="none" w:sz="0" w:space="0" w:color="auto"/>
          </w:divBdr>
        </w:div>
        <w:div w:id="1588883050">
          <w:marLeft w:val="640"/>
          <w:marRight w:val="0"/>
          <w:marTop w:val="0"/>
          <w:marBottom w:val="0"/>
          <w:divBdr>
            <w:top w:val="none" w:sz="0" w:space="0" w:color="auto"/>
            <w:left w:val="none" w:sz="0" w:space="0" w:color="auto"/>
            <w:bottom w:val="none" w:sz="0" w:space="0" w:color="auto"/>
            <w:right w:val="none" w:sz="0" w:space="0" w:color="auto"/>
          </w:divBdr>
        </w:div>
        <w:div w:id="1457334334">
          <w:marLeft w:val="640"/>
          <w:marRight w:val="0"/>
          <w:marTop w:val="0"/>
          <w:marBottom w:val="0"/>
          <w:divBdr>
            <w:top w:val="none" w:sz="0" w:space="0" w:color="auto"/>
            <w:left w:val="none" w:sz="0" w:space="0" w:color="auto"/>
            <w:bottom w:val="none" w:sz="0" w:space="0" w:color="auto"/>
            <w:right w:val="none" w:sz="0" w:space="0" w:color="auto"/>
          </w:divBdr>
        </w:div>
        <w:div w:id="102386109">
          <w:marLeft w:val="640"/>
          <w:marRight w:val="0"/>
          <w:marTop w:val="0"/>
          <w:marBottom w:val="0"/>
          <w:divBdr>
            <w:top w:val="none" w:sz="0" w:space="0" w:color="auto"/>
            <w:left w:val="none" w:sz="0" w:space="0" w:color="auto"/>
            <w:bottom w:val="none" w:sz="0" w:space="0" w:color="auto"/>
            <w:right w:val="none" w:sz="0" w:space="0" w:color="auto"/>
          </w:divBdr>
        </w:div>
        <w:div w:id="2018849149">
          <w:marLeft w:val="640"/>
          <w:marRight w:val="0"/>
          <w:marTop w:val="0"/>
          <w:marBottom w:val="0"/>
          <w:divBdr>
            <w:top w:val="none" w:sz="0" w:space="0" w:color="auto"/>
            <w:left w:val="none" w:sz="0" w:space="0" w:color="auto"/>
            <w:bottom w:val="none" w:sz="0" w:space="0" w:color="auto"/>
            <w:right w:val="none" w:sz="0" w:space="0" w:color="auto"/>
          </w:divBdr>
        </w:div>
        <w:div w:id="1696618779">
          <w:marLeft w:val="640"/>
          <w:marRight w:val="0"/>
          <w:marTop w:val="0"/>
          <w:marBottom w:val="0"/>
          <w:divBdr>
            <w:top w:val="none" w:sz="0" w:space="0" w:color="auto"/>
            <w:left w:val="none" w:sz="0" w:space="0" w:color="auto"/>
            <w:bottom w:val="none" w:sz="0" w:space="0" w:color="auto"/>
            <w:right w:val="none" w:sz="0" w:space="0" w:color="auto"/>
          </w:divBdr>
        </w:div>
        <w:div w:id="1855681362">
          <w:marLeft w:val="640"/>
          <w:marRight w:val="0"/>
          <w:marTop w:val="0"/>
          <w:marBottom w:val="0"/>
          <w:divBdr>
            <w:top w:val="none" w:sz="0" w:space="0" w:color="auto"/>
            <w:left w:val="none" w:sz="0" w:space="0" w:color="auto"/>
            <w:bottom w:val="none" w:sz="0" w:space="0" w:color="auto"/>
            <w:right w:val="none" w:sz="0" w:space="0" w:color="auto"/>
          </w:divBdr>
        </w:div>
        <w:div w:id="1064530297">
          <w:marLeft w:val="640"/>
          <w:marRight w:val="0"/>
          <w:marTop w:val="0"/>
          <w:marBottom w:val="0"/>
          <w:divBdr>
            <w:top w:val="none" w:sz="0" w:space="0" w:color="auto"/>
            <w:left w:val="none" w:sz="0" w:space="0" w:color="auto"/>
            <w:bottom w:val="none" w:sz="0" w:space="0" w:color="auto"/>
            <w:right w:val="none" w:sz="0" w:space="0" w:color="auto"/>
          </w:divBdr>
        </w:div>
        <w:div w:id="1071192870">
          <w:marLeft w:val="640"/>
          <w:marRight w:val="0"/>
          <w:marTop w:val="0"/>
          <w:marBottom w:val="0"/>
          <w:divBdr>
            <w:top w:val="none" w:sz="0" w:space="0" w:color="auto"/>
            <w:left w:val="none" w:sz="0" w:space="0" w:color="auto"/>
            <w:bottom w:val="none" w:sz="0" w:space="0" w:color="auto"/>
            <w:right w:val="none" w:sz="0" w:space="0" w:color="auto"/>
          </w:divBdr>
        </w:div>
        <w:div w:id="243347259">
          <w:marLeft w:val="640"/>
          <w:marRight w:val="0"/>
          <w:marTop w:val="0"/>
          <w:marBottom w:val="0"/>
          <w:divBdr>
            <w:top w:val="none" w:sz="0" w:space="0" w:color="auto"/>
            <w:left w:val="none" w:sz="0" w:space="0" w:color="auto"/>
            <w:bottom w:val="none" w:sz="0" w:space="0" w:color="auto"/>
            <w:right w:val="none" w:sz="0" w:space="0" w:color="auto"/>
          </w:divBdr>
        </w:div>
        <w:div w:id="1982269807">
          <w:marLeft w:val="640"/>
          <w:marRight w:val="0"/>
          <w:marTop w:val="0"/>
          <w:marBottom w:val="0"/>
          <w:divBdr>
            <w:top w:val="none" w:sz="0" w:space="0" w:color="auto"/>
            <w:left w:val="none" w:sz="0" w:space="0" w:color="auto"/>
            <w:bottom w:val="none" w:sz="0" w:space="0" w:color="auto"/>
            <w:right w:val="none" w:sz="0" w:space="0" w:color="auto"/>
          </w:divBdr>
        </w:div>
        <w:div w:id="1147480755">
          <w:marLeft w:val="640"/>
          <w:marRight w:val="0"/>
          <w:marTop w:val="0"/>
          <w:marBottom w:val="0"/>
          <w:divBdr>
            <w:top w:val="none" w:sz="0" w:space="0" w:color="auto"/>
            <w:left w:val="none" w:sz="0" w:space="0" w:color="auto"/>
            <w:bottom w:val="none" w:sz="0" w:space="0" w:color="auto"/>
            <w:right w:val="none" w:sz="0" w:space="0" w:color="auto"/>
          </w:divBdr>
        </w:div>
        <w:div w:id="828591600">
          <w:marLeft w:val="640"/>
          <w:marRight w:val="0"/>
          <w:marTop w:val="0"/>
          <w:marBottom w:val="0"/>
          <w:divBdr>
            <w:top w:val="none" w:sz="0" w:space="0" w:color="auto"/>
            <w:left w:val="none" w:sz="0" w:space="0" w:color="auto"/>
            <w:bottom w:val="none" w:sz="0" w:space="0" w:color="auto"/>
            <w:right w:val="none" w:sz="0" w:space="0" w:color="auto"/>
          </w:divBdr>
        </w:div>
        <w:div w:id="1030186221">
          <w:marLeft w:val="640"/>
          <w:marRight w:val="0"/>
          <w:marTop w:val="0"/>
          <w:marBottom w:val="0"/>
          <w:divBdr>
            <w:top w:val="none" w:sz="0" w:space="0" w:color="auto"/>
            <w:left w:val="none" w:sz="0" w:space="0" w:color="auto"/>
            <w:bottom w:val="none" w:sz="0" w:space="0" w:color="auto"/>
            <w:right w:val="none" w:sz="0" w:space="0" w:color="auto"/>
          </w:divBdr>
        </w:div>
        <w:div w:id="625355911">
          <w:marLeft w:val="640"/>
          <w:marRight w:val="0"/>
          <w:marTop w:val="0"/>
          <w:marBottom w:val="0"/>
          <w:divBdr>
            <w:top w:val="none" w:sz="0" w:space="0" w:color="auto"/>
            <w:left w:val="none" w:sz="0" w:space="0" w:color="auto"/>
            <w:bottom w:val="none" w:sz="0" w:space="0" w:color="auto"/>
            <w:right w:val="none" w:sz="0" w:space="0" w:color="auto"/>
          </w:divBdr>
        </w:div>
        <w:div w:id="1099252317">
          <w:marLeft w:val="640"/>
          <w:marRight w:val="0"/>
          <w:marTop w:val="0"/>
          <w:marBottom w:val="0"/>
          <w:divBdr>
            <w:top w:val="none" w:sz="0" w:space="0" w:color="auto"/>
            <w:left w:val="none" w:sz="0" w:space="0" w:color="auto"/>
            <w:bottom w:val="none" w:sz="0" w:space="0" w:color="auto"/>
            <w:right w:val="none" w:sz="0" w:space="0" w:color="auto"/>
          </w:divBdr>
        </w:div>
        <w:div w:id="1222524420">
          <w:marLeft w:val="640"/>
          <w:marRight w:val="0"/>
          <w:marTop w:val="0"/>
          <w:marBottom w:val="0"/>
          <w:divBdr>
            <w:top w:val="none" w:sz="0" w:space="0" w:color="auto"/>
            <w:left w:val="none" w:sz="0" w:space="0" w:color="auto"/>
            <w:bottom w:val="none" w:sz="0" w:space="0" w:color="auto"/>
            <w:right w:val="none" w:sz="0" w:space="0" w:color="auto"/>
          </w:divBdr>
        </w:div>
        <w:div w:id="472261952">
          <w:marLeft w:val="640"/>
          <w:marRight w:val="0"/>
          <w:marTop w:val="0"/>
          <w:marBottom w:val="0"/>
          <w:divBdr>
            <w:top w:val="none" w:sz="0" w:space="0" w:color="auto"/>
            <w:left w:val="none" w:sz="0" w:space="0" w:color="auto"/>
            <w:bottom w:val="none" w:sz="0" w:space="0" w:color="auto"/>
            <w:right w:val="none" w:sz="0" w:space="0" w:color="auto"/>
          </w:divBdr>
        </w:div>
        <w:div w:id="960064549">
          <w:marLeft w:val="640"/>
          <w:marRight w:val="0"/>
          <w:marTop w:val="0"/>
          <w:marBottom w:val="0"/>
          <w:divBdr>
            <w:top w:val="none" w:sz="0" w:space="0" w:color="auto"/>
            <w:left w:val="none" w:sz="0" w:space="0" w:color="auto"/>
            <w:bottom w:val="none" w:sz="0" w:space="0" w:color="auto"/>
            <w:right w:val="none" w:sz="0" w:space="0" w:color="auto"/>
          </w:divBdr>
        </w:div>
        <w:div w:id="718171421">
          <w:marLeft w:val="640"/>
          <w:marRight w:val="0"/>
          <w:marTop w:val="0"/>
          <w:marBottom w:val="0"/>
          <w:divBdr>
            <w:top w:val="none" w:sz="0" w:space="0" w:color="auto"/>
            <w:left w:val="none" w:sz="0" w:space="0" w:color="auto"/>
            <w:bottom w:val="none" w:sz="0" w:space="0" w:color="auto"/>
            <w:right w:val="none" w:sz="0" w:space="0" w:color="auto"/>
          </w:divBdr>
        </w:div>
        <w:div w:id="611479824">
          <w:marLeft w:val="640"/>
          <w:marRight w:val="0"/>
          <w:marTop w:val="0"/>
          <w:marBottom w:val="0"/>
          <w:divBdr>
            <w:top w:val="none" w:sz="0" w:space="0" w:color="auto"/>
            <w:left w:val="none" w:sz="0" w:space="0" w:color="auto"/>
            <w:bottom w:val="none" w:sz="0" w:space="0" w:color="auto"/>
            <w:right w:val="none" w:sz="0" w:space="0" w:color="auto"/>
          </w:divBdr>
        </w:div>
        <w:div w:id="1620530613">
          <w:marLeft w:val="640"/>
          <w:marRight w:val="0"/>
          <w:marTop w:val="0"/>
          <w:marBottom w:val="0"/>
          <w:divBdr>
            <w:top w:val="none" w:sz="0" w:space="0" w:color="auto"/>
            <w:left w:val="none" w:sz="0" w:space="0" w:color="auto"/>
            <w:bottom w:val="none" w:sz="0" w:space="0" w:color="auto"/>
            <w:right w:val="none" w:sz="0" w:space="0" w:color="auto"/>
          </w:divBdr>
        </w:div>
        <w:div w:id="1468204319">
          <w:marLeft w:val="640"/>
          <w:marRight w:val="0"/>
          <w:marTop w:val="0"/>
          <w:marBottom w:val="0"/>
          <w:divBdr>
            <w:top w:val="none" w:sz="0" w:space="0" w:color="auto"/>
            <w:left w:val="none" w:sz="0" w:space="0" w:color="auto"/>
            <w:bottom w:val="none" w:sz="0" w:space="0" w:color="auto"/>
            <w:right w:val="none" w:sz="0" w:space="0" w:color="auto"/>
          </w:divBdr>
        </w:div>
        <w:div w:id="1215193411">
          <w:marLeft w:val="640"/>
          <w:marRight w:val="0"/>
          <w:marTop w:val="0"/>
          <w:marBottom w:val="0"/>
          <w:divBdr>
            <w:top w:val="none" w:sz="0" w:space="0" w:color="auto"/>
            <w:left w:val="none" w:sz="0" w:space="0" w:color="auto"/>
            <w:bottom w:val="none" w:sz="0" w:space="0" w:color="auto"/>
            <w:right w:val="none" w:sz="0" w:space="0" w:color="auto"/>
          </w:divBdr>
        </w:div>
        <w:div w:id="444157319">
          <w:marLeft w:val="640"/>
          <w:marRight w:val="0"/>
          <w:marTop w:val="0"/>
          <w:marBottom w:val="0"/>
          <w:divBdr>
            <w:top w:val="none" w:sz="0" w:space="0" w:color="auto"/>
            <w:left w:val="none" w:sz="0" w:space="0" w:color="auto"/>
            <w:bottom w:val="none" w:sz="0" w:space="0" w:color="auto"/>
            <w:right w:val="none" w:sz="0" w:space="0" w:color="auto"/>
          </w:divBdr>
        </w:div>
        <w:div w:id="863245737">
          <w:marLeft w:val="640"/>
          <w:marRight w:val="0"/>
          <w:marTop w:val="0"/>
          <w:marBottom w:val="0"/>
          <w:divBdr>
            <w:top w:val="none" w:sz="0" w:space="0" w:color="auto"/>
            <w:left w:val="none" w:sz="0" w:space="0" w:color="auto"/>
            <w:bottom w:val="none" w:sz="0" w:space="0" w:color="auto"/>
            <w:right w:val="none" w:sz="0" w:space="0" w:color="auto"/>
          </w:divBdr>
        </w:div>
        <w:div w:id="143351251">
          <w:marLeft w:val="640"/>
          <w:marRight w:val="0"/>
          <w:marTop w:val="0"/>
          <w:marBottom w:val="0"/>
          <w:divBdr>
            <w:top w:val="none" w:sz="0" w:space="0" w:color="auto"/>
            <w:left w:val="none" w:sz="0" w:space="0" w:color="auto"/>
            <w:bottom w:val="none" w:sz="0" w:space="0" w:color="auto"/>
            <w:right w:val="none" w:sz="0" w:space="0" w:color="auto"/>
          </w:divBdr>
        </w:div>
        <w:div w:id="1371028239">
          <w:marLeft w:val="640"/>
          <w:marRight w:val="0"/>
          <w:marTop w:val="0"/>
          <w:marBottom w:val="0"/>
          <w:divBdr>
            <w:top w:val="none" w:sz="0" w:space="0" w:color="auto"/>
            <w:left w:val="none" w:sz="0" w:space="0" w:color="auto"/>
            <w:bottom w:val="none" w:sz="0" w:space="0" w:color="auto"/>
            <w:right w:val="none" w:sz="0" w:space="0" w:color="auto"/>
          </w:divBdr>
        </w:div>
        <w:div w:id="1231229372">
          <w:marLeft w:val="640"/>
          <w:marRight w:val="0"/>
          <w:marTop w:val="0"/>
          <w:marBottom w:val="0"/>
          <w:divBdr>
            <w:top w:val="none" w:sz="0" w:space="0" w:color="auto"/>
            <w:left w:val="none" w:sz="0" w:space="0" w:color="auto"/>
            <w:bottom w:val="none" w:sz="0" w:space="0" w:color="auto"/>
            <w:right w:val="none" w:sz="0" w:space="0" w:color="auto"/>
          </w:divBdr>
        </w:div>
        <w:div w:id="732898175">
          <w:marLeft w:val="640"/>
          <w:marRight w:val="0"/>
          <w:marTop w:val="0"/>
          <w:marBottom w:val="0"/>
          <w:divBdr>
            <w:top w:val="none" w:sz="0" w:space="0" w:color="auto"/>
            <w:left w:val="none" w:sz="0" w:space="0" w:color="auto"/>
            <w:bottom w:val="none" w:sz="0" w:space="0" w:color="auto"/>
            <w:right w:val="none" w:sz="0" w:space="0" w:color="auto"/>
          </w:divBdr>
        </w:div>
        <w:div w:id="1321083208">
          <w:marLeft w:val="640"/>
          <w:marRight w:val="0"/>
          <w:marTop w:val="0"/>
          <w:marBottom w:val="0"/>
          <w:divBdr>
            <w:top w:val="none" w:sz="0" w:space="0" w:color="auto"/>
            <w:left w:val="none" w:sz="0" w:space="0" w:color="auto"/>
            <w:bottom w:val="none" w:sz="0" w:space="0" w:color="auto"/>
            <w:right w:val="none" w:sz="0" w:space="0" w:color="auto"/>
          </w:divBdr>
        </w:div>
        <w:div w:id="1559434966">
          <w:marLeft w:val="640"/>
          <w:marRight w:val="0"/>
          <w:marTop w:val="0"/>
          <w:marBottom w:val="0"/>
          <w:divBdr>
            <w:top w:val="none" w:sz="0" w:space="0" w:color="auto"/>
            <w:left w:val="none" w:sz="0" w:space="0" w:color="auto"/>
            <w:bottom w:val="none" w:sz="0" w:space="0" w:color="auto"/>
            <w:right w:val="none" w:sz="0" w:space="0" w:color="auto"/>
          </w:divBdr>
        </w:div>
        <w:div w:id="885680044">
          <w:marLeft w:val="640"/>
          <w:marRight w:val="0"/>
          <w:marTop w:val="0"/>
          <w:marBottom w:val="0"/>
          <w:divBdr>
            <w:top w:val="none" w:sz="0" w:space="0" w:color="auto"/>
            <w:left w:val="none" w:sz="0" w:space="0" w:color="auto"/>
            <w:bottom w:val="none" w:sz="0" w:space="0" w:color="auto"/>
            <w:right w:val="none" w:sz="0" w:space="0" w:color="auto"/>
          </w:divBdr>
        </w:div>
        <w:div w:id="1967081059">
          <w:marLeft w:val="640"/>
          <w:marRight w:val="0"/>
          <w:marTop w:val="0"/>
          <w:marBottom w:val="0"/>
          <w:divBdr>
            <w:top w:val="none" w:sz="0" w:space="0" w:color="auto"/>
            <w:left w:val="none" w:sz="0" w:space="0" w:color="auto"/>
            <w:bottom w:val="none" w:sz="0" w:space="0" w:color="auto"/>
            <w:right w:val="none" w:sz="0" w:space="0" w:color="auto"/>
          </w:divBdr>
        </w:div>
        <w:div w:id="1166360199">
          <w:marLeft w:val="640"/>
          <w:marRight w:val="0"/>
          <w:marTop w:val="0"/>
          <w:marBottom w:val="0"/>
          <w:divBdr>
            <w:top w:val="none" w:sz="0" w:space="0" w:color="auto"/>
            <w:left w:val="none" w:sz="0" w:space="0" w:color="auto"/>
            <w:bottom w:val="none" w:sz="0" w:space="0" w:color="auto"/>
            <w:right w:val="none" w:sz="0" w:space="0" w:color="auto"/>
          </w:divBdr>
        </w:div>
        <w:div w:id="981613917">
          <w:marLeft w:val="640"/>
          <w:marRight w:val="0"/>
          <w:marTop w:val="0"/>
          <w:marBottom w:val="0"/>
          <w:divBdr>
            <w:top w:val="none" w:sz="0" w:space="0" w:color="auto"/>
            <w:left w:val="none" w:sz="0" w:space="0" w:color="auto"/>
            <w:bottom w:val="none" w:sz="0" w:space="0" w:color="auto"/>
            <w:right w:val="none" w:sz="0" w:space="0" w:color="auto"/>
          </w:divBdr>
        </w:div>
        <w:div w:id="1944877753">
          <w:marLeft w:val="640"/>
          <w:marRight w:val="0"/>
          <w:marTop w:val="0"/>
          <w:marBottom w:val="0"/>
          <w:divBdr>
            <w:top w:val="none" w:sz="0" w:space="0" w:color="auto"/>
            <w:left w:val="none" w:sz="0" w:space="0" w:color="auto"/>
            <w:bottom w:val="none" w:sz="0" w:space="0" w:color="auto"/>
            <w:right w:val="none" w:sz="0" w:space="0" w:color="auto"/>
          </w:divBdr>
        </w:div>
        <w:div w:id="896933826">
          <w:marLeft w:val="640"/>
          <w:marRight w:val="0"/>
          <w:marTop w:val="0"/>
          <w:marBottom w:val="0"/>
          <w:divBdr>
            <w:top w:val="none" w:sz="0" w:space="0" w:color="auto"/>
            <w:left w:val="none" w:sz="0" w:space="0" w:color="auto"/>
            <w:bottom w:val="none" w:sz="0" w:space="0" w:color="auto"/>
            <w:right w:val="none" w:sz="0" w:space="0" w:color="auto"/>
          </w:divBdr>
        </w:div>
        <w:div w:id="2110268792">
          <w:marLeft w:val="640"/>
          <w:marRight w:val="0"/>
          <w:marTop w:val="0"/>
          <w:marBottom w:val="0"/>
          <w:divBdr>
            <w:top w:val="none" w:sz="0" w:space="0" w:color="auto"/>
            <w:left w:val="none" w:sz="0" w:space="0" w:color="auto"/>
            <w:bottom w:val="none" w:sz="0" w:space="0" w:color="auto"/>
            <w:right w:val="none" w:sz="0" w:space="0" w:color="auto"/>
          </w:divBdr>
        </w:div>
        <w:div w:id="105589160">
          <w:marLeft w:val="640"/>
          <w:marRight w:val="0"/>
          <w:marTop w:val="0"/>
          <w:marBottom w:val="0"/>
          <w:divBdr>
            <w:top w:val="none" w:sz="0" w:space="0" w:color="auto"/>
            <w:left w:val="none" w:sz="0" w:space="0" w:color="auto"/>
            <w:bottom w:val="none" w:sz="0" w:space="0" w:color="auto"/>
            <w:right w:val="none" w:sz="0" w:space="0" w:color="auto"/>
          </w:divBdr>
        </w:div>
        <w:div w:id="446125564">
          <w:marLeft w:val="640"/>
          <w:marRight w:val="0"/>
          <w:marTop w:val="0"/>
          <w:marBottom w:val="0"/>
          <w:divBdr>
            <w:top w:val="none" w:sz="0" w:space="0" w:color="auto"/>
            <w:left w:val="none" w:sz="0" w:space="0" w:color="auto"/>
            <w:bottom w:val="none" w:sz="0" w:space="0" w:color="auto"/>
            <w:right w:val="none" w:sz="0" w:space="0" w:color="auto"/>
          </w:divBdr>
        </w:div>
        <w:div w:id="857740992">
          <w:marLeft w:val="640"/>
          <w:marRight w:val="0"/>
          <w:marTop w:val="0"/>
          <w:marBottom w:val="0"/>
          <w:divBdr>
            <w:top w:val="none" w:sz="0" w:space="0" w:color="auto"/>
            <w:left w:val="none" w:sz="0" w:space="0" w:color="auto"/>
            <w:bottom w:val="none" w:sz="0" w:space="0" w:color="auto"/>
            <w:right w:val="none" w:sz="0" w:space="0" w:color="auto"/>
          </w:divBdr>
        </w:div>
        <w:div w:id="1541164069">
          <w:marLeft w:val="640"/>
          <w:marRight w:val="0"/>
          <w:marTop w:val="0"/>
          <w:marBottom w:val="0"/>
          <w:divBdr>
            <w:top w:val="none" w:sz="0" w:space="0" w:color="auto"/>
            <w:left w:val="none" w:sz="0" w:space="0" w:color="auto"/>
            <w:bottom w:val="none" w:sz="0" w:space="0" w:color="auto"/>
            <w:right w:val="none" w:sz="0" w:space="0" w:color="auto"/>
          </w:divBdr>
        </w:div>
        <w:div w:id="2110617625">
          <w:marLeft w:val="640"/>
          <w:marRight w:val="0"/>
          <w:marTop w:val="0"/>
          <w:marBottom w:val="0"/>
          <w:divBdr>
            <w:top w:val="none" w:sz="0" w:space="0" w:color="auto"/>
            <w:left w:val="none" w:sz="0" w:space="0" w:color="auto"/>
            <w:bottom w:val="none" w:sz="0" w:space="0" w:color="auto"/>
            <w:right w:val="none" w:sz="0" w:space="0" w:color="auto"/>
          </w:divBdr>
        </w:div>
        <w:div w:id="176235883">
          <w:marLeft w:val="640"/>
          <w:marRight w:val="0"/>
          <w:marTop w:val="0"/>
          <w:marBottom w:val="0"/>
          <w:divBdr>
            <w:top w:val="none" w:sz="0" w:space="0" w:color="auto"/>
            <w:left w:val="none" w:sz="0" w:space="0" w:color="auto"/>
            <w:bottom w:val="none" w:sz="0" w:space="0" w:color="auto"/>
            <w:right w:val="none" w:sz="0" w:space="0" w:color="auto"/>
          </w:divBdr>
        </w:div>
        <w:div w:id="817847543">
          <w:marLeft w:val="640"/>
          <w:marRight w:val="0"/>
          <w:marTop w:val="0"/>
          <w:marBottom w:val="0"/>
          <w:divBdr>
            <w:top w:val="none" w:sz="0" w:space="0" w:color="auto"/>
            <w:left w:val="none" w:sz="0" w:space="0" w:color="auto"/>
            <w:bottom w:val="none" w:sz="0" w:space="0" w:color="auto"/>
            <w:right w:val="none" w:sz="0" w:space="0" w:color="auto"/>
          </w:divBdr>
        </w:div>
        <w:div w:id="1690181736">
          <w:marLeft w:val="640"/>
          <w:marRight w:val="0"/>
          <w:marTop w:val="0"/>
          <w:marBottom w:val="0"/>
          <w:divBdr>
            <w:top w:val="none" w:sz="0" w:space="0" w:color="auto"/>
            <w:left w:val="none" w:sz="0" w:space="0" w:color="auto"/>
            <w:bottom w:val="none" w:sz="0" w:space="0" w:color="auto"/>
            <w:right w:val="none" w:sz="0" w:space="0" w:color="auto"/>
          </w:divBdr>
        </w:div>
        <w:div w:id="272443327">
          <w:marLeft w:val="640"/>
          <w:marRight w:val="0"/>
          <w:marTop w:val="0"/>
          <w:marBottom w:val="0"/>
          <w:divBdr>
            <w:top w:val="none" w:sz="0" w:space="0" w:color="auto"/>
            <w:left w:val="none" w:sz="0" w:space="0" w:color="auto"/>
            <w:bottom w:val="none" w:sz="0" w:space="0" w:color="auto"/>
            <w:right w:val="none" w:sz="0" w:space="0" w:color="auto"/>
          </w:divBdr>
        </w:div>
        <w:div w:id="287516318">
          <w:marLeft w:val="640"/>
          <w:marRight w:val="0"/>
          <w:marTop w:val="0"/>
          <w:marBottom w:val="0"/>
          <w:divBdr>
            <w:top w:val="none" w:sz="0" w:space="0" w:color="auto"/>
            <w:left w:val="none" w:sz="0" w:space="0" w:color="auto"/>
            <w:bottom w:val="none" w:sz="0" w:space="0" w:color="auto"/>
            <w:right w:val="none" w:sz="0" w:space="0" w:color="auto"/>
          </w:divBdr>
        </w:div>
        <w:div w:id="1648243040">
          <w:marLeft w:val="640"/>
          <w:marRight w:val="0"/>
          <w:marTop w:val="0"/>
          <w:marBottom w:val="0"/>
          <w:divBdr>
            <w:top w:val="none" w:sz="0" w:space="0" w:color="auto"/>
            <w:left w:val="none" w:sz="0" w:space="0" w:color="auto"/>
            <w:bottom w:val="none" w:sz="0" w:space="0" w:color="auto"/>
            <w:right w:val="none" w:sz="0" w:space="0" w:color="auto"/>
          </w:divBdr>
        </w:div>
        <w:div w:id="118187324">
          <w:marLeft w:val="640"/>
          <w:marRight w:val="0"/>
          <w:marTop w:val="0"/>
          <w:marBottom w:val="0"/>
          <w:divBdr>
            <w:top w:val="none" w:sz="0" w:space="0" w:color="auto"/>
            <w:left w:val="none" w:sz="0" w:space="0" w:color="auto"/>
            <w:bottom w:val="none" w:sz="0" w:space="0" w:color="auto"/>
            <w:right w:val="none" w:sz="0" w:space="0" w:color="auto"/>
          </w:divBdr>
        </w:div>
        <w:div w:id="899482007">
          <w:marLeft w:val="640"/>
          <w:marRight w:val="0"/>
          <w:marTop w:val="0"/>
          <w:marBottom w:val="0"/>
          <w:divBdr>
            <w:top w:val="none" w:sz="0" w:space="0" w:color="auto"/>
            <w:left w:val="none" w:sz="0" w:space="0" w:color="auto"/>
            <w:bottom w:val="none" w:sz="0" w:space="0" w:color="auto"/>
            <w:right w:val="none" w:sz="0" w:space="0" w:color="auto"/>
          </w:divBdr>
        </w:div>
        <w:div w:id="431823954">
          <w:marLeft w:val="640"/>
          <w:marRight w:val="0"/>
          <w:marTop w:val="0"/>
          <w:marBottom w:val="0"/>
          <w:divBdr>
            <w:top w:val="none" w:sz="0" w:space="0" w:color="auto"/>
            <w:left w:val="none" w:sz="0" w:space="0" w:color="auto"/>
            <w:bottom w:val="none" w:sz="0" w:space="0" w:color="auto"/>
            <w:right w:val="none" w:sz="0" w:space="0" w:color="auto"/>
          </w:divBdr>
        </w:div>
        <w:div w:id="1514297871">
          <w:marLeft w:val="640"/>
          <w:marRight w:val="0"/>
          <w:marTop w:val="0"/>
          <w:marBottom w:val="0"/>
          <w:divBdr>
            <w:top w:val="none" w:sz="0" w:space="0" w:color="auto"/>
            <w:left w:val="none" w:sz="0" w:space="0" w:color="auto"/>
            <w:bottom w:val="none" w:sz="0" w:space="0" w:color="auto"/>
            <w:right w:val="none" w:sz="0" w:space="0" w:color="auto"/>
          </w:divBdr>
        </w:div>
        <w:div w:id="1033309572">
          <w:marLeft w:val="640"/>
          <w:marRight w:val="0"/>
          <w:marTop w:val="0"/>
          <w:marBottom w:val="0"/>
          <w:divBdr>
            <w:top w:val="none" w:sz="0" w:space="0" w:color="auto"/>
            <w:left w:val="none" w:sz="0" w:space="0" w:color="auto"/>
            <w:bottom w:val="none" w:sz="0" w:space="0" w:color="auto"/>
            <w:right w:val="none" w:sz="0" w:space="0" w:color="auto"/>
          </w:divBdr>
        </w:div>
        <w:div w:id="791746708">
          <w:marLeft w:val="640"/>
          <w:marRight w:val="0"/>
          <w:marTop w:val="0"/>
          <w:marBottom w:val="0"/>
          <w:divBdr>
            <w:top w:val="none" w:sz="0" w:space="0" w:color="auto"/>
            <w:left w:val="none" w:sz="0" w:space="0" w:color="auto"/>
            <w:bottom w:val="none" w:sz="0" w:space="0" w:color="auto"/>
            <w:right w:val="none" w:sz="0" w:space="0" w:color="auto"/>
          </w:divBdr>
        </w:div>
        <w:div w:id="1276248992">
          <w:marLeft w:val="640"/>
          <w:marRight w:val="0"/>
          <w:marTop w:val="0"/>
          <w:marBottom w:val="0"/>
          <w:divBdr>
            <w:top w:val="none" w:sz="0" w:space="0" w:color="auto"/>
            <w:left w:val="none" w:sz="0" w:space="0" w:color="auto"/>
            <w:bottom w:val="none" w:sz="0" w:space="0" w:color="auto"/>
            <w:right w:val="none" w:sz="0" w:space="0" w:color="auto"/>
          </w:divBdr>
        </w:div>
        <w:div w:id="1921786795">
          <w:marLeft w:val="640"/>
          <w:marRight w:val="0"/>
          <w:marTop w:val="0"/>
          <w:marBottom w:val="0"/>
          <w:divBdr>
            <w:top w:val="none" w:sz="0" w:space="0" w:color="auto"/>
            <w:left w:val="none" w:sz="0" w:space="0" w:color="auto"/>
            <w:bottom w:val="none" w:sz="0" w:space="0" w:color="auto"/>
            <w:right w:val="none" w:sz="0" w:space="0" w:color="auto"/>
          </w:divBdr>
        </w:div>
        <w:div w:id="120465121">
          <w:marLeft w:val="640"/>
          <w:marRight w:val="0"/>
          <w:marTop w:val="0"/>
          <w:marBottom w:val="0"/>
          <w:divBdr>
            <w:top w:val="none" w:sz="0" w:space="0" w:color="auto"/>
            <w:left w:val="none" w:sz="0" w:space="0" w:color="auto"/>
            <w:bottom w:val="none" w:sz="0" w:space="0" w:color="auto"/>
            <w:right w:val="none" w:sz="0" w:space="0" w:color="auto"/>
          </w:divBdr>
        </w:div>
        <w:div w:id="165291225">
          <w:marLeft w:val="640"/>
          <w:marRight w:val="0"/>
          <w:marTop w:val="0"/>
          <w:marBottom w:val="0"/>
          <w:divBdr>
            <w:top w:val="none" w:sz="0" w:space="0" w:color="auto"/>
            <w:left w:val="none" w:sz="0" w:space="0" w:color="auto"/>
            <w:bottom w:val="none" w:sz="0" w:space="0" w:color="auto"/>
            <w:right w:val="none" w:sz="0" w:space="0" w:color="auto"/>
          </w:divBdr>
        </w:div>
        <w:div w:id="1866602320">
          <w:marLeft w:val="640"/>
          <w:marRight w:val="0"/>
          <w:marTop w:val="0"/>
          <w:marBottom w:val="0"/>
          <w:divBdr>
            <w:top w:val="none" w:sz="0" w:space="0" w:color="auto"/>
            <w:left w:val="none" w:sz="0" w:space="0" w:color="auto"/>
            <w:bottom w:val="none" w:sz="0" w:space="0" w:color="auto"/>
            <w:right w:val="none" w:sz="0" w:space="0" w:color="auto"/>
          </w:divBdr>
        </w:div>
        <w:div w:id="997147921">
          <w:marLeft w:val="640"/>
          <w:marRight w:val="0"/>
          <w:marTop w:val="0"/>
          <w:marBottom w:val="0"/>
          <w:divBdr>
            <w:top w:val="none" w:sz="0" w:space="0" w:color="auto"/>
            <w:left w:val="none" w:sz="0" w:space="0" w:color="auto"/>
            <w:bottom w:val="none" w:sz="0" w:space="0" w:color="auto"/>
            <w:right w:val="none" w:sz="0" w:space="0" w:color="auto"/>
          </w:divBdr>
        </w:div>
        <w:div w:id="1972593511">
          <w:marLeft w:val="640"/>
          <w:marRight w:val="0"/>
          <w:marTop w:val="0"/>
          <w:marBottom w:val="0"/>
          <w:divBdr>
            <w:top w:val="none" w:sz="0" w:space="0" w:color="auto"/>
            <w:left w:val="none" w:sz="0" w:space="0" w:color="auto"/>
            <w:bottom w:val="none" w:sz="0" w:space="0" w:color="auto"/>
            <w:right w:val="none" w:sz="0" w:space="0" w:color="auto"/>
          </w:divBdr>
        </w:div>
        <w:div w:id="2047097255">
          <w:marLeft w:val="640"/>
          <w:marRight w:val="0"/>
          <w:marTop w:val="0"/>
          <w:marBottom w:val="0"/>
          <w:divBdr>
            <w:top w:val="none" w:sz="0" w:space="0" w:color="auto"/>
            <w:left w:val="none" w:sz="0" w:space="0" w:color="auto"/>
            <w:bottom w:val="none" w:sz="0" w:space="0" w:color="auto"/>
            <w:right w:val="none" w:sz="0" w:space="0" w:color="auto"/>
          </w:divBdr>
        </w:div>
        <w:div w:id="521356920">
          <w:marLeft w:val="640"/>
          <w:marRight w:val="0"/>
          <w:marTop w:val="0"/>
          <w:marBottom w:val="0"/>
          <w:divBdr>
            <w:top w:val="none" w:sz="0" w:space="0" w:color="auto"/>
            <w:left w:val="none" w:sz="0" w:space="0" w:color="auto"/>
            <w:bottom w:val="none" w:sz="0" w:space="0" w:color="auto"/>
            <w:right w:val="none" w:sz="0" w:space="0" w:color="auto"/>
          </w:divBdr>
        </w:div>
        <w:div w:id="955018049">
          <w:marLeft w:val="640"/>
          <w:marRight w:val="0"/>
          <w:marTop w:val="0"/>
          <w:marBottom w:val="0"/>
          <w:divBdr>
            <w:top w:val="none" w:sz="0" w:space="0" w:color="auto"/>
            <w:left w:val="none" w:sz="0" w:space="0" w:color="auto"/>
            <w:bottom w:val="none" w:sz="0" w:space="0" w:color="auto"/>
            <w:right w:val="none" w:sz="0" w:space="0" w:color="auto"/>
          </w:divBdr>
        </w:div>
        <w:div w:id="1692221451">
          <w:marLeft w:val="640"/>
          <w:marRight w:val="0"/>
          <w:marTop w:val="0"/>
          <w:marBottom w:val="0"/>
          <w:divBdr>
            <w:top w:val="none" w:sz="0" w:space="0" w:color="auto"/>
            <w:left w:val="none" w:sz="0" w:space="0" w:color="auto"/>
            <w:bottom w:val="none" w:sz="0" w:space="0" w:color="auto"/>
            <w:right w:val="none" w:sz="0" w:space="0" w:color="auto"/>
          </w:divBdr>
        </w:div>
        <w:div w:id="1488519427">
          <w:marLeft w:val="640"/>
          <w:marRight w:val="0"/>
          <w:marTop w:val="0"/>
          <w:marBottom w:val="0"/>
          <w:divBdr>
            <w:top w:val="none" w:sz="0" w:space="0" w:color="auto"/>
            <w:left w:val="none" w:sz="0" w:space="0" w:color="auto"/>
            <w:bottom w:val="none" w:sz="0" w:space="0" w:color="auto"/>
            <w:right w:val="none" w:sz="0" w:space="0" w:color="auto"/>
          </w:divBdr>
        </w:div>
        <w:div w:id="1179392422">
          <w:marLeft w:val="640"/>
          <w:marRight w:val="0"/>
          <w:marTop w:val="0"/>
          <w:marBottom w:val="0"/>
          <w:divBdr>
            <w:top w:val="none" w:sz="0" w:space="0" w:color="auto"/>
            <w:left w:val="none" w:sz="0" w:space="0" w:color="auto"/>
            <w:bottom w:val="none" w:sz="0" w:space="0" w:color="auto"/>
            <w:right w:val="none" w:sz="0" w:space="0" w:color="auto"/>
          </w:divBdr>
        </w:div>
        <w:div w:id="1935168682">
          <w:marLeft w:val="640"/>
          <w:marRight w:val="0"/>
          <w:marTop w:val="0"/>
          <w:marBottom w:val="0"/>
          <w:divBdr>
            <w:top w:val="none" w:sz="0" w:space="0" w:color="auto"/>
            <w:left w:val="none" w:sz="0" w:space="0" w:color="auto"/>
            <w:bottom w:val="none" w:sz="0" w:space="0" w:color="auto"/>
            <w:right w:val="none" w:sz="0" w:space="0" w:color="auto"/>
          </w:divBdr>
        </w:div>
        <w:div w:id="541357583">
          <w:marLeft w:val="640"/>
          <w:marRight w:val="0"/>
          <w:marTop w:val="0"/>
          <w:marBottom w:val="0"/>
          <w:divBdr>
            <w:top w:val="none" w:sz="0" w:space="0" w:color="auto"/>
            <w:left w:val="none" w:sz="0" w:space="0" w:color="auto"/>
            <w:bottom w:val="none" w:sz="0" w:space="0" w:color="auto"/>
            <w:right w:val="none" w:sz="0" w:space="0" w:color="auto"/>
          </w:divBdr>
        </w:div>
        <w:div w:id="608124551">
          <w:marLeft w:val="640"/>
          <w:marRight w:val="0"/>
          <w:marTop w:val="0"/>
          <w:marBottom w:val="0"/>
          <w:divBdr>
            <w:top w:val="none" w:sz="0" w:space="0" w:color="auto"/>
            <w:left w:val="none" w:sz="0" w:space="0" w:color="auto"/>
            <w:bottom w:val="none" w:sz="0" w:space="0" w:color="auto"/>
            <w:right w:val="none" w:sz="0" w:space="0" w:color="auto"/>
          </w:divBdr>
        </w:div>
        <w:div w:id="172844605">
          <w:marLeft w:val="640"/>
          <w:marRight w:val="0"/>
          <w:marTop w:val="0"/>
          <w:marBottom w:val="0"/>
          <w:divBdr>
            <w:top w:val="none" w:sz="0" w:space="0" w:color="auto"/>
            <w:left w:val="none" w:sz="0" w:space="0" w:color="auto"/>
            <w:bottom w:val="none" w:sz="0" w:space="0" w:color="auto"/>
            <w:right w:val="none" w:sz="0" w:space="0" w:color="auto"/>
          </w:divBdr>
        </w:div>
        <w:div w:id="1323042532">
          <w:marLeft w:val="640"/>
          <w:marRight w:val="0"/>
          <w:marTop w:val="0"/>
          <w:marBottom w:val="0"/>
          <w:divBdr>
            <w:top w:val="none" w:sz="0" w:space="0" w:color="auto"/>
            <w:left w:val="none" w:sz="0" w:space="0" w:color="auto"/>
            <w:bottom w:val="none" w:sz="0" w:space="0" w:color="auto"/>
            <w:right w:val="none" w:sz="0" w:space="0" w:color="auto"/>
          </w:divBdr>
        </w:div>
        <w:div w:id="1187256535">
          <w:marLeft w:val="640"/>
          <w:marRight w:val="0"/>
          <w:marTop w:val="0"/>
          <w:marBottom w:val="0"/>
          <w:divBdr>
            <w:top w:val="none" w:sz="0" w:space="0" w:color="auto"/>
            <w:left w:val="none" w:sz="0" w:space="0" w:color="auto"/>
            <w:bottom w:val="none" w:sz="0" w:space="0" w:color="auto"/>
            <w:right w:val="none" w:sz="0" w:space="0" w:color="auto"/>
          </w:divBdr>
        </w:div>
        <w:div w:id="1472207300">
          <w:marLeft w:val="640"/>
          <w:marRight w:val="0"/>
          <w:marTop w:val="0"/>
          <w:marBottom w:val="0"/>
          <w:divBdr>
            <w:top w:val="none" w:sz="0" w:space="0" w:color="auto"/>
            <w:left w:val="none" w:sz="0" w:space="0" w:color="auto"/>
            <w:bottom w:val="none" w:sz="0" w:space="0" w:color="auto"/>
            <w:right w:val="none" w:sz="0" w:space="0" w:color="auto"/>
          </w:divBdr>
        </w:div>
        <w:div w:id="1824392943">
          <w:marLeft w:val="640"/>
          <w:marRight w:val="0"/>
          <w:marTop w:val="0"/>
          <w:marBottom w:val="0"/>
          <w:divBdr>
            <w:top w:val="none" w:sz="0" w:space="0" w:color="auto"/>
            <w:left w:val="none" w:sz="0" w:space="0" w:color="auto"/>
            <w:bottom w:val="none" w:sz="0" w:space="0" w:color="auto"/>
            <w:right w:val="none" w:sz="0" w:space="0" w:color="auto"/>
          </w:divBdr>
        </w:div>
        <w:div w:id="767429005">
          <w:marLeft w:val="640"/>
          <w:marRight w:val="0"/>
          <w:marTop w:val="0"/>
          <w:marBottom w:val="0"/>
          <w:divBdr>
            <w:top w:val="none" w:sz="0" w:space="0" w:color="auto"/>
            <w:left w:val="none" w:sz="0" w:space="0" w:color="auto"/>
            <w:bottom w:val="none" w:sz="0" w:space="0" w:color="auto"/>
            <w:right w:val="none" w:sz="0" w:space="0" w:color="auto"/>
          </w:divBdr>
        </w:div>
        <w:div w:id="1237395656">
          <w:marLeft w:val="640"/>
          <w:marRight w:val="0"/>
          <w:marTop w:val="0"/>
          <w:marBottom w:val="0"/>
          <w:divBdr>
            <w:top w:val="none" w:sz="0" w:space="0" w:color="auto"/>
            <w:left w:val="none" w:sz="0" w:space="0" w:color="auto"/>
            <w:bottom w:val="none" w:sz="0" w:space="0" w:color="auto"/>
            <w:right w:val="none" w:sz="0" w:space="0" w:color="auto"/>
          </w:divBdr>
        </w:div>
        <w:div w:id="532183815">
          <w:marLeft w:val="640"/>
          <w:marRight w:val="0"/>
          <w:marTop w:val="0"/>
          <w:marBottom w:val="0"/>
          <w:divBdr>
            <w:top w:val="none" w:sz="0" w:space="0" w:color="auto"/>
            <w:left w:val="none" w:sz="0" w:space="0" w:color="auto"/>
            <w:bottom w:val="none" w:sz="0" w:space="0" w:color="auto"/>
            <w:right w:val="none" w:sz="0" w:space="0" w:color="auto"/>
          </w:divBdr>
        </w:div>
        <w:div w:id="191188100">
          <w:marLeft w:val="640"/>
          <w:marRight w:val="0"/>
          <w:marTop w:val="0"/>
          <w:marBottom w:val="0"/>
          <w:divBdr>
            <w:top w:val="none" w:sz="0" w:space="0" w:color="auto"/>
            <w:left w:val="none" w:sz="0" w:space="0" w:color="auto"/>
            <w:bottom w:val="none" w:sz="0" w:space="0" w:color="auto"/>
            <w:right w:val="none" w:sz="0" w:space="0" w:color="auto"/>
          </w:divBdr>
        </w:div>
        <w:div w:id="2134593697">
          <w:marLeft w:val="640"/>
          <w:marRight w:val="0"/>
          <w:marTop w:val="0"/>
          <w:marBottom w:val="0"/>
          <w:divBdr>
            <w:top w:val="none" w:sz="0" w:space="0" w:color="auto"/>
            <w:left w:val="none" w:sz="0" w:space="0" w:color="auto"/>
            <w:bottom w:val="none" w:sz="0" w:space="0" w:color="auto"/>
            <w:right w:val="none" w:sz="0" w:space="0" w:color="auto"/>
          </w:divBdr>
        </w:div>
        <w:div w:id="1051609679">
          <w:marLeft w:val="640"/>
          <w:marRight w:val="0"/>
          <w:marTop w:val="0"/>
          <w:marBottom w:val="0"/>
          <w:divBdr>
            <w:top w:val="none" w:sz="0" w:space="0" w:color="auto"/>
            <w:left w:val="none" w:sz="0" w:space="0" w:color="auto"/>
            <w:bottom w:val="none" w:sz="0" w:space="0" w:color="auto"/>
            <w:right w:val="none" w:sz="0" w:space="0" w:color="auto"/>
          </w:divBdr>
        </w:div>
        <w:div w:id="2123918110">
          <w:marLeft w:val="640"/>
          <w:marRight w:val="0"/>
          <w:marTop w:val="0"/>
          <w:marBottom w:val="0"/>
          <w:divBdr>
            <w:top w:val="none" w:sz="0" w:space="0" w:color="auto"/>
            <w:left w:val="none" w:sz="0" w:space="0" w:color="auto"/>
            <w:bottom w:val="none" w:sz="0" w:space="0" w:color="auto"/>
            <w:right w:val="none" w:sz="0" w:space="0" w:color="auto"/>
          </w:divBdr>
        </w:div>
        <w:div w:id="1563176702">
          <w:marLeft w:val="640"/>
          <w:marRight w:val="0"/>
          <w:marTop w:val="0"/>
          <w:marBottom w:val="0"/>
          <w:divBdr>
            <w:top w:val="none" w:sz="0" w:space="0" w:color="auto"/>
            <w:left w:val="none" w:sz="0" w:space="0" w:color="auto"/>
            <w:bottom w:val="none" w:sz="0" w:space="0" w:color="auto"/>
            <w:right w:val="none" w:sz="0" w:space="0" w:color="auto"/>
          </w:divBdr>
        </w:div>
        <w:div w:id="540632192">
          <w:marLeft w:val="640"/>
          <w:marRight w:val="0"/>
          <w:marTop w:val="0"/>
          <w:marBottom w:val="0"/>
          <w:divBdr>
            <w:top w:val="none" w:sz="0" w:space="0" w:color="auto"/>
            <w:left w:val="none" w:sz="0" w:space="0" w:color="auto"/>
            <w:bottom w:val="none" w:sz="0" w:space="0" w:color="auto"/>
            <w:right w:val="none" w:sz="0" w:space="0" w:color="auto"/>
          </w:divBdr>
        </w:div>
        <w:div w:id="14355649">
          <w:marLeft w:val="640"/>
          <w:marRight w:val="0"/>
          <w:marTop w:val="0"/>
          <w:marBottom w:val="0"/>
          <w:divBdr>
            <w:top w:val="none" w:sz="0" w:space="0" w:color="auto"/>
            <w:left w:val="none" w:sz="0" w:space="0" w:color="auto"/>
            <w:bottom w:val="none" w:sz="0" w:space="0" w:color="auto"/>
            <w:right w:val="none" w:sz="0" w:space="0" w:color="auto"/>
          </w:divBdr>
        </w:div>
        <w:div w:id="975915137">
          <w:marLeft w:val="640"/>
          <w:marRight w:val="0"/>
          <w:marTop w:val="0"/>
          <w:marBottom w:val="0"/>
          <w:divBdr>
            <w:top w:val="none" w:sz="0" w:space="0" w:color="auto"/>
            <w:left w:val="none" w:sz="0" w:space="0" w:color="auto"/>
            <w:bottom w:val="none" w:sz="0" w:space="0" w:color="auto"/>
            <w:right w:val="none" w:sz="0" w:space="0" w:color="auto"/>
          </w:divBdr>
        </w:div>
        <w:div w:id="2093815845">
          <w:marLeft w:val="640"/>
          <w:marRight w:val="0"/>
          <w:marTop w:val="0"/>
          <w:marBottom w:val="0"/>
          <w:divBdr>
            <w:top w:val="none" w:sz="0" w:space="0" w:color="auto"/>
            <w:left w:val="none" w:sz="0" w:space="0" w:color="auto"/>
            <w:bottom w:val="none" w:sz="0" w:space="0" w:color="auto"/>
            <w:right w:val="none" w:sz="0" w:space="0" w:color="auto"/>
          </w:divBdr>
        </w:div>
        <w:div w:id="769085834">
          <w:marLeft w:val="640"/>
          <w:marRight w:val="0"/>
          <w:marTop w:val="0"/>
          <w:marBottom w:val="0"/>
          <w:divBdr>
            <w:top w:val="none" w:sz="0" w:space="0" w:color="auto"/>
            <w:left w:val="none" w:sz="0" w:space="0" w:color="auto"/>
            <w:bottom w:val="none" w:sz="0" w:space="0" w:color="auto"/>
            <w:right w:val="none" w:sz="0" w:space="0" w:color="auto"/>
          </w:divBdr>
        </w:div>
        <w:div w:id="1459644379">
          <w:marLeft w:val="640"/>
          <w:marRight w:val="0"/>
          <w:marTop w:val="0"/>
          <w:marBottom w:val="0"/>
          <w:divBdr>
            <w:top w:val="none" w:sz="0" w:space="0" w:color="auto"/>
            <w:left w:val="none" w:sz="0" w:space="0" w:color="auto"/>
            <w:bottom w:val="none" w:sz="0" w:space="0" w:color="auto"/>
            <w:right w:val="none" w:sz="0" w:space="0" w:color="auto"/>
          </w:divBdr>
        </w:div>
        <w:div w:id="1751853027">
          <w:marLeft w:val="640"/>
          <w:marRight w:val="0"/>
          <w:marTop w:val="0"/>
          <w:marBottom w:val="0"/>
          <w:divBdr>
            <w:top w:val="none" w:sz="0" w:space="0" w:color="auto"/>
            <w:left w:val="none" w:sz="0" w:space="0" w:color="auto"/>
            <w:bottom w:val="none" w:sz="0" w:space="0" w:color="auto"/>
            <w:right w:val="none" w:sz="0" w:space="0" w:color="auto"/>
          </w:divBdr>
        </w:div>
        <w:div w:id="1140340817">
          <w:marLeft w:val="640"/>
          <w:marRight w:val="0"/>
          <w:marTop w:val="0"/>
          <w:marBottom w:val="0"/>
          <w:divBdr>
            <w:top w:val="none" w:sz="0" w:space="0" w:color="auto"/>
            <w:left w:val="none" w:sz="0" w:space="0" w:color="auto"/>
            <w:bottom w:val="none" w:sz="0" w:space="0" w:color="auto"/>
            <w:right w:val="none" w:sz="0" w:space="0" w:color="auto"/>
          </w:divBdr>
        </w:div>
        <w:div w:id="588999330">
          <w:marLeft w:val="640"/>
          <w:marRight w:val="0"/>
          <w:marTop w:val="0"/>
          <w:marBottom w:val="0"/>
          <w:divBdr>
            <w:top w:val="none" w:sz="0" w:space="0" w:color="auto"/>
            <w:left w:val="none" w:sz="0" w:space="0" w:color="auto"/>
            <w:bottom w:val="none" w:sz="0" w:space="0" w:color="auto"/>
            <w:right w:val="none" w:sz="0" w:space="0" w:color="auto"/>
          </w:divBdr>
        </w:div>
        <w:div w:id="1684668917">
          <w:marLeft w:val="640"/>
          <w:marRight w:val="0"/>
          <w:marTop w:val="0"/>
          <w:marBottom w:val="0"/>
          <w:divBdr>
            <w:top w:val="none" w:sz="0" w:space="0" w:color="auto"/>
            <w:left w:val="none" w:sz="0" w:space="0" w:color="auto"/>
            <w:bottom w:val="none" w:sz="0" w:space="0" w:color="auto"/>
            <w:right w:val="none" w:sz="0" w:space="0" w:color="auto"/>
          </w:divBdr>
        </w:div>
        <w:div w:id="1912302710">
          <w:marLeft w:val="640"/>
          <w:marRight w:val="0"/>
          <w:marTop w:val="0"/>
          <w:marBottom w:val="0"/>
          <w:divBdr>
            <w:top w:val="none" w:sz="0" w:space="0" w:color="auto"/>
            <w:left w:val="none" w:sz="0" w:space="0" w:color="auto"/>
            <w:bottom w:val="none" w:sz="0" w:space="0" w:color="auto"/>
            <w:right w:val="none" w:sz="0" w:space="0" w:color="auto"/>
          </w:divBdr>
        </w:div>
        <w:div w:id="1036540103">
          <w:marLeft w:val="640"/>
          <w:marRight w:val="0"/>
          <w:marTop w:val="0"/>
          <w:marBottom w:val="0"/>
          <w:divBdr>
            <w:top w:val="none" w:sz="0" w:space="0" w:color="auto"/>
            <w:left w:val="none" w:sz="0" w:space="0" w:color="auto"/>
            <w:bottom w:val="none" w:sz="0" w:space="0" w:color="auto"/>
            <w:right w:val="none" w:sz="0" w:space="0" w:color="auto"/>
          </w:divBdr>
        </w:div>
        <w:div w:id="1844010143">
          <w:marLeft w:val="640"/>
          <w:marRight w:val="0"/>
          <w:marTop w:val="0"/>
          <w:marBottom w:val="0"/>
          <w:divBdr>
            <w:top w:val="none" w:sz="0" w:space="0" w:color="auto"/>
            <w:left w:val="none" w:sz="0" w:space="0" w:color="auto"/>
            <w:bottom w:val="none" w:sz="0" w:space="0" w:color="auto"/>
            <w:right w:val="none" w:sz="0" w:space="0" w:color="auto"/>
          </w:divBdr>
        </w:div>
        <w:div w:id="990135561">
          <w:marLeft w:val="640"/>
          <w:marRight w:val="0"/>
          <w:marTop w:val="0"/>
          <w:marBottom w:val="0"/>
          <w:divBdr>
            <w:top w:val="none" w:sz="0" w:space="0" w:color="auto"/>
            <w:left w:val="none" w:sz="0" w:space="0" w:color="auto"/>
            <w:bottom w:val="none" w:sz="0" w:space="0" w:color="auto"/>
            <w:right w:val="none" w:sz="0" w:space="0" w:color="auto"/>
          </w:divBdr>
        </w:div>
        <w:div w:id="1814910624">
          <w:marLeft w:val="640"/>
          <w:marRight w:val="0"/>
          <w:marTop w:val="0"/>
          <w:marBottom w:val="0"/>
          <w:divBdr>
            <w:top w:val="none" w:sz="0" w:space="0" w:color="auto"/>
            <w:left w:val="none" w:sz="0" w:space="0" w:color="auto"/>
            <w:bottom w:val="none" w:sz="0" w:space="0" w:color="auto"/>
            <w:right w:val="none" w:sz="0" w:space="0" w:color="auto"/>
          </w:divBdr>
        </w:div>
        <w:div w:id="2127967441">
          <w:marLeft w:val="640"/>
          <w:marRight w:val="0"/>
          <w:marTop w:val="0"/>
          <w:marBottom w:val="0"/>
          <w:divBdr>
            <w:top w:val="none" w:sz="0" w:space="0" w:color="auto"/>
            <w:left w:val="none" w:sz="0" w:space="0" w:color="auto"/>
            <w:bottom w:val="none" w:sz="0" w:space="0" w:color="auto"/>
            <w:right w:val="none" w:sz="0" w:space="0" w:color="auto"/>
          </w:divBdr>
        </w:div>
        <w:div w:id="387074726">
          <w:marLeft w:val="640"/>
          <w:marRight w:val="0"/>
          <w:marTop w:val="0"/>
          <w:marBottom w:val="0"/>
          <w:divBdr>
            <w:top w:val="none" w:sz="0" w:space="0" w:color="auto"/>
            <w:left w:val="none" w:sz="0" w:space="0" w:color="auto"/>
            <w:bottom w:val="none" w:sz="0" w:space="0" w:color="auto"/>
            <w:right w:val="none" w:sz="0" w:space="0" w:color="auto"/>
          </w:divBdr>
        </w:div>
        <w:div w:id="1705404060">
          <w:marLeft w:val="640"/>
          <w:marRight w:val="0"/>
          <w:marTop w:val="0"/>
          <w:marBottom w:val="0"/>
          <w:divBdr>
            <w:top w:val="none" w:sz="0" w:space="0" w:color="auto"/>
            <w:left w:val="none" w:sz="0" w:space="0" w:color="auto"/>
            <w:bottom w:val="none" w:sz="0" w:space="0" w:color="auto"/>
            <w:right w:val="none" w:sz="0" w:space="0" w:color="auto"/>
          </w:divBdr>
        </w:div>
        <w:div w:id="641928642">
          <w:marLeft w:val="640"/>
          <w:marRight w:val="0"/>
          <w:marTop w:val="0"/>
          <w:marBottom w:val="0"/>
          <w:divBdr>
            <w:top w:val="none" w:sz="0" w:space="0" w:color="auto"/>
            <w:left w:val="none" w:sz="0" w:space="0" w:color="auto"/>
            <w:bottom w:val="none" w:sz="0" w:space="0" w:color="auto"/>
            <w:right w:val="none" w:sz="0" w:space="0" w:color="auto"/>
          </w:divBdr>
        </w:div>
        <w:div w:id="1227961282">
          <w:marLeft w:val="640"/>
          <w:marRight w:val="0"/>
          <w:marTop w:val="0"/>
          <w:marBottom w:val="0"/>
          <w:divBdr>
            <w:top w:val="none" w:sz="0" w:space="0" w:color="auto"/>
            <w:left w:val="none" w:sz="0" w:space="0" w:color="auto"/>
            <w:bottom w:val="none" w:sz="0" w:space="0" w:color="auto"/>
            <w:right w:val="none" w:sz="0" w:space="0" w:color="auto"/>
          </w:divBdr>
        </w:div>
        <w:div w:id="2112235442">
          <w:marLeft w:val="640"/>
          <w:marRight w:val="0"/>
          <w:marTop w:val="0"/>
          <w:marBottom w:val="0"/>
          <w:divBdr>
            <w:top w:val="none" w:sz="0" w:space="0" w:color="auto"/>
            <w:left w:val="none" w:sz="0" w:space="0" w:color="auto"/>
            <w:bottom w:val="none" w:sz="0" w:space="0" w:color="auto"/>
            <w:right w:val="none" w:sz="0" w:space="0" w:color="auto"/>
          </w:divBdr>
        </w:div>
        <w:div w:id="1181705766">
          <w:marLeft w:val="640"/>
          <w:marRight w:val="0"/>
          <w:marTop w:val="0"/>
          <w:marBottom w:val="0"/>
          <w:divBdr>
            <w:top w:val="none" w:sz="0" w:space="0" w:color="auto"/>
            <w:left w:val="none" w:sz="0" w:space="0" w:color="auto"/>
            <w:bottom w:val="none" w:sz="0" w:space="0" w:color="auto"/>
            <w:right w:val="none" w:sz="0" w:space="0" w:color="auto"/>
          </w:divBdr>
        </w:div>
      </w:divsChild>
    </w:div>
    <w:div w:id="581375406">
      <w:bodyDiv w:val="1"/>
      <w:marLeft w:val="0"/>
      <w:marRight w:val="0"/>
      <w:marTop w:val="0"/>
      <w:marBottom w:val="0"/>
      <w:divBdr>
        <w:top w:val="none" w:sz="0" w:space="0" w:color="auto"/>
        <w:left w:val="none" w:sz="0" w:space="0" w:color="auto"/>
        <w:bottom w:val="none" w:sz="0" w:space="0" w:color="auto"/>
        <w:right w:val="none" w:sz="0" w:space="0" w:color="auto"/>
      </w:divBdr>
      <w:divsChild>
        <w:div w:id="646933836">
          <w:marLeft w:val="640"/>
          <w:marRight w:val="0"/>
          <w:marTop w:val="0"/>
          <w:marBottom w:val="0"/>
          <w:divBdr>
            <w:top w:val="none" w:sz="0" w:space="0" w:color="auto"/>
            <w:left w:val="none" w:sz="0" w:space="0" w:color="auto"/>
            <w:bottom w:val="none" w:sz="0" w:space="0" w:color="auto"/>
            <w:right w:val="none" w:sz="0" w:space="0" w:color="auto"/>
          </w:divBdr>
        </w:div>
        <w:div w:id="2130467948">
          <w:marLeft w:val="640"/>
          <w:marRight w:val="0"/>
          <w:marTop w:val="0"/>
          <w:marBottom w:val="0"/>
          <w:divBdr>
            <w:top w:val="none" w:sz="0" w:space="0" w:color="auto"/>
            <w:left w:val="none" w:sz="0" w:space="0" w:color="auto"/>
            <w:bottom w:val="none" w:sz="0" w:space="0" w:color="auto"/>
            <w:right w:val="none" w:sz="0" w:space="0" w:color="auto"/>
          </w:divBdr>
        </w:div>
        <w:div w:id="418449183">
          <w:marLeft w:val="640"/>
          <w:marRight w:val="0"/>
          <w:marTop w:val="0"/>
          <w:marBottom w:val="0"/>
          <w:divBdr>
            <w:top w:val="none" w:sz="0" w:space="0" w:color="auto"/>
            <w:left w:val="none" w:sz="0" w:space="0" w:color="auto"/>
            <w:bottom w:val="none" w:sz="0" w:space="0" w:color="auto"/>
            <w:right w:val="none" w:sz="0" w:space="0" w:color="auto"/>
          </w:divBdr>
        </w:div>
        <w:div w:id="309941855">
          <w:marLeft w:val="640"/>
          <w:marRight w:val="0"/>
          <w:marTop w:val="0"/>
          <w:marBottom w:val="0"/>
          <w:divBdr>
            <w:top w:val="none" w:sz="0" w:space="0" w:color="auto"/>
            <w:left w:val="none" w:sz="0" w:space="0" w:color="auto"/>
            <w:bottom w:val="none" w:sz="0" w:space="0" w:color="auto"/>
            <w:right w:val="none" w:sz="0" w:space="0" w:color="auto"/>
          </w:divBdr>
        </w:div>
        <w:div w:id="1970017137">
          <w:marLeft w:val="640"/>
          <w:marRight w:val="0"/>
          <w:marTop w:val="0"/>
          <w:marBottom w:val="0"/>
          <w:divBdr>
            <w:top w:val="none" w:sz="0" w:space="0" w:color="auto"/>
            <w:left w:val="none" w:sz="0" w:space="0" w:color="auto"/>
            <w:bottom w:val="none" w:sz="0" w:space="0" w:color="auto"/>
            <w:right w:val="none" w:sz="0" w:space="0" w:color="auto"/>
          </w:divBdr>
        </w:div>
        <w:div w:id="1674868266">
          <w:marLeft w:val="640"/>
          <w:marRight w:val="0"/>
          <w:marTop w:val="0"/>
          <w:marBottom w:val="0"/>
          <w:divBdr>
            <w:top w:val="none" w:sz="0" w:space="0" w:color="auto"/>
            <w:left w:val="none" w:sz="0" w:space="0" w:color="auto"/>
            <w:bottom w:val="none" w:sz="0" w:space="0" w:color="auto"/>
            <w:right w:val="none" w:sz="0" w:space="0" w:color="auto"/>
          </w:divBdr>
        </w:div>
        <w:div w:id="637029790">
          <w:marLeft w:val="640"/>
          <w:marRight w:val="0"/>
          <w:marTop w:val="0"/>
          <w:marBottom w:val="0"/>
          <w:divBdr>
            <w:top w:val="none" w:sz="0" w:space="0" w:color="auto"/>
            <w:left w:val="none" w:sz="0" w:space="0" w:color="auto"/>
            <w:bottom w:val="none" w:sz="0" w:space="0" w:color="auto"/>
            <w:right w:val="none" w:sz="0" w:space="0" w:color="auto"/>
          </w:divBdr>
        </w:div>
        <w:div w:id="1516074232">
          <w:marLeft w:val="640"/>
          <w:marRight w:val="0"/>
          <w:marTop w:val="0"/>
          <w:marBottom w:val="0"/>
          <w:divBdr>
            <w:top w:val="none" w:sz="0" w:space="0" w:color="auto"/>
            <w:left w:val="none" w:sz="0" w:space="0" w:color="auto"/>
            <w:bottom w:val="none" w:sz="0" w:space="0" w:color="auto"/>
            <w:right w:val="none" w:sz="0" w:space="0" w:color="auto"/>
          </w:divBdr>
        </w:div>
        <w:div w:id="1331177360">
          <w:marLeft w:val="640"/>
          <w:marRight w:val="0"/>
          <w:marTop w:val="0"/>
          <w:marBottom w:val="0"/>
          <w:divBdr>
            <w:top w:val="none" w:sz="0" w:space="0" w:color="auto"/>
            <w:left w:val="none" w:sz="0" w:space="0" w:color="auto"/>
            <w:bottom w:val="none" w:sz="0" w:space="0" w:color="auto"/>
            <w:right w:val="none" w:sz="0" w:space="0" w:color="auto"/>
          </w:divBdr>
        </w:div>
        <w:div w:id="1086196863">
          <w:marLeft w:val="640"/>
          <w:marRight w:val="0"/>
          <w:marTop w:val="0"/>
          <w:marBottom w:val="0"/>
          <w:divBdr>
            <w:top w:val="none" w:sz="0" w:space="0" w:color="auto"/>
            <w:left w:val="none" w:sz="0" w:space="0" w:color="auto"/>
            <w:bottom w:val="none" w:sz="0" w:space="0" w:color="auto"/>
            <w:right w:val="none" w:sz="0" w:space="0" w:color="auto"/>
          </w:divBdr>
        </w:div>
        <w:div w:id="1830636762">
          <w:marLeft w:val="640"/>
          <w:marRight w:val="0"/>
          <w:marTop w:val="0"/>
          <w:marBottom w:val="0"/>
          <w:divBdr>
            <w:top w:val="none" w:sz="0" w:space="0" w:color="auto"/>
            <w:left w:val="none" w:sz="0" w:space="0" w:color="auto"/>
            <w:bottom w:val="none" w:sz="0" w:space="0" w:color="auto"/>
            <w:right w:val="none" w:sz="0" w:space="0" w:color="auto"/>
          </w:divBdr>
        </w:div>
        <w:div w:id="1891646732">
          <w:marLeft w:val="640"/>
          <w:marRight w:val="0"/>
          <w:marTop w:val="0"/>
          <w:marBottom w:val="0"/>
          <w:divBdr>
            <w:top w:val="none" w:sz="0" w:space="0" w:color="auto"/>
            <w:left w:val="none" w:sz="0" w:space="0" w:color="auto"/>
            <w:bottom w:val="none" w:sz="0" w:space="0" w:color="auto"/>
            <w:right w:val="none" w:sz="0" w:space="0" w:color="auto"/>
          </w:divBdr>
        </w:div>
        <w:div w:id="672411875">
          <w:marLeft w:val="640"/>
          <w:marRight w:val="0"/>
          <w:marTop w:val="0"/>
          <w:marBottom w:val="0"/>
          <w:divBdr>
            <w:top w:val="none" w:sz="0" w:space="0" w:color="auto"/>
            <w:left w:val="none" w:sz="0" w:space="0" w:color="auto"/>
            <w:bottom w:val="none" w:sz="0" w:space="0" w:color="auto"/>
            <w:right w:val="none" w:sz="0" w:space="0" w:color="auto"/>
          </w:divBdr>
        </w:div>
        <w:div w:id="1342778711">
          <w:marLeft w:val="640"/>
          <w:marRight w:val="0"/>
          <w:marTop w:val="0"/>
          <w:marBottom w:val="0"/>
          <w:divBdr>
            <w:top w:val="none" w:sz="0" w:space="0" w:color="auto"/>
            <w:left w:val="none" w:sz="0" w:space="0" w:color="auto"/>
            <w:bottom w:val="none" w:sz="0" w:space="0" w:color="auto"/>
            <w:right w:val="none" w:sz="0" w:space="0" w:color="auto"/>
          </w:divBdr>
        </w:div>
        <w:div w:id="442266786">
          <w:marLeft w:val="640"/>
          <w:marRight w:val="0"/>
          <w:marTop w:val="0"/>
          <w:marBottom w:val="0"/>
          <w:divBdr>
            <w:top w:val="none" w:sz="0" w:space="0" w:color="auto"/>
            <w:left w:val="none" w:sz="0" w:space="0" w:color="auto"/>
            <w:bottom w:val="none" w:sz="0" w:space="0" w:color="auto"/>
            <w:right w:val="none" w:sz="0" w:space="0" w:color="auto"/>
          </w:divBdr>
        </w:div>
        <w:div w:id="508448882">
          <w:marLeft w:val="640"/>
          <w:marRight w:val="0"/>
          <w:marTop w:val="0"/>
          <w:marBottom w:val="0"/>
          <w:divBdr>
            <w:top w:val="none" w:sz="0" w:space="0" w:color="auto"/>
            <w:left w:val="none" w:sz="0" w:space="0" w:color="auto"/>
            <w:bottom w:val="none" w:sz="0" w:space="0" w:color="auto"/>
            <w:right w:val="none" w:sz="0" w:space="0" w:color="auto"/>
          </w:divBdr>
        </w:div>
        <w:div w:id="2054034277">
          <w:marLeft w:val="640"/>
          <w:marRight w:val="0"/>
          <w:marTop w:val="0"/>
          <w:marBottom w:val="0"/>
          <w:divBdr>
            <w:top w:val="none" w:sz="0" w:space="0" w:color="auto"/>
            <w:left w:val="none" w:sz="0" w:space="0" w:color="auto"/>
            <w:bottom w:val="none" w:sz="0" w:space="0" w:color="auto"/>
            <w:right w:val="none" w:sz="0" w:space="0" w:color="auto"/>
          </w:divBdr>
        </w:div>
        <w:div w:id="1137528539">
          <w:marLeft w:val="640"/>
          <w:marRight w:val="0"/>
          <w:marTop w:val="0"/>
          <w:marBottom w:val="0"/>
          <w:divBdr>
            <w:top w:val="none" w:sz="0" w:space="0" w:color="auto"/>
            <w:left w:val="none" w:sz="0" w:space="0" w:color="auto"/>
            <w:bottom w:val="none" w:sz="0" w:space="0" w:color="auto"/>
            <w:right w:val="none" w:sz="0" w:space="0" w:color="auto"/>
          </w:divBdr>
        </w:div>
        <w:div w:id="864486110">
          <w:marLeft w:val="640"/>
          <w:marRight w:val="0"/>
          <w:marTop w:val="0"/>
          <w:marBottom w:val="0"/>
          <w:divBdr>
            <w:top w:val="none" w:sz="0" w:space="0" w:color="auto"/>
            <w:left w:val="none" w:sz="0" w:space="0" w:color="auto"/>
            <w:bottom w:val="none" w:sz="0" w:space="0" w:color="auto"/>
            <w:right w:val="none" w:sz="0" w:space="0" w:color="auto"/>
          </w:divBdr>
        </w:div>
        <w:div w:id="2109304958">
          <w:marLeft w:val="640"/>
          <w:marRight w:val="0"/>
          <w:marTop w:val="0"/>
          <w:marBottom w:val="0"/>
          <w:divBdr>
            <w:top w:val="none" w:sz="0" w:space="0" w:color="auto"/>
            <w:left w:val="none" w:sz="0" w:space="0" w:color="auto"/>
            <w:bottom w:val="none" w:sz="0" w:space="0" w:color="auto"/>
            <w:right w:val="none" w:sz="0" w:space="0" w:color="auto"/>
          </w:divBdr>
        </w:div>
        <w:div w:id="1154907181">
          <w:marLeft w:val="640"/>
          <w:marRight w:val="0"/>
          <w:marTop w:val="0"/>
          <w:marBottom w:val="0"/>
          <w:divBdr>
            <w:top w:val="none" w:sz="0" w:space="0" w:color="auto"/>
            <w:left w:val="none" w:sz="0" w:space="0" w:color="auto"/>
            <w:bottom w:val="none" w:sz="0" w:space="0" w:color="auto"/>
            <w:right w:val="none" w:sz="0" w:space="0" w:color="auto"/>
          </w:divBdr>
        </w:div>
        <w:div w:id="438529520">
          <w:marLeft w:val="640"/>
          <w:marRight w:val="0"/>
          <w:marTop w:val="0"/>
          <w:marBottom w:val="0"/>
          <w:divBdr>
            <w:top w:val="none" w:sz="0" w:space="0" w:color="auto"/>
            <w:left w:val="none" w:sz="0" w:space="0" w:color="auto"/>
            <w:bottom w:val="none" w:sz="0" w:space="0" w:color="auto"/>
            <w:right w:val="none" w:sz="0" w:space="0" w:color="auto"/>
          </w:divBdr>
        </w:div>
        <w:div w:id="1114324402">
          <w:marLeft w:val="640"/>
          <w:marRight w:val="0"/>
          <w:marTop w:val="0"/>
          <w:marBottom w:val="0"/>
          <w:divBdr>
            <w:top w:val="none" w:sz="0" w:space="0" w:color="auto"/>
            <w:left w:val="none" w:sz="0" w:space="0" w:color="auto"/>
            <w:bottom w:val="none" w:sz="0" w:space="0" w:color="auto"/>
            <w:right w:val="none" w:sz="0" w:space="0" w:color="auto"/>
          </w:divBdr>
        </w:div>
        <w:div w:id="385226486">
          <w:marLeft w:val="640"/>
          <w:marRight w:val="0"/>
          <w:marTop w:val="0"/>
          <w:marBottom w:val="0"/>
          <w:divBdr>
            <w:top w:val="none" w:sz="0" w:space="0" w:color="auto"/>
            <w:left w:val="none" w:sz="0" w:space="0" w:color="auto"/>
            <w:bottom w:val="none" w:sz="0" w:space="0" w:color="auto"/>
            <w:right w:val="none" w:sz="0" w:space="0" w:color="auto"/>
          </w:divBdr>
        </w:div>
        <w:div w:id="1282103608">
          <w:marLeft w:val="640"/>
          <w:marRight w:val="0"/>
          <w:marTop w:val="0"/>
          <w:marBottom w:val="0"/>
          <w:divBdr>
            <w:top w:val="none" w:sz="0" w:space="0" w:color="auto"/>
            <w:left w:val="none" w:sz="0" w:space="0" w:color="auto"/>
            <w:bottom w:val="none" w:sz="0" w:space="0" w:color="auto"/>
            <w:right w:val="none" w:sz="0" w:space="0" w:color="auto"/>
          </w:divBdr>
        </w:div>
        <w:div w:id="85925948">
          <w:marLeft w:val="640"/>
          <w:marRight w:val="0"/>
          <w:marTop w:val="0"/>
          <w:marBottom w:val="0"/>
          <w:divBdr>
            <w:top w:val="none" w:sz="0" w:space="0" w:color="auto"/>
            <w:left w:val="none" w:sz="0" w:space="0" w:color="auto"/>
            <w:bottom w:val="none" w:sz="0" w:space="0" w:color="auto"/>
            <w:right w:val="none" w:sz="0" w:space="0" w:color="auto"/>
          </w:divBdr>
        </w:div>
        <w:div w:id="1473256854">
          <w:marLeft w:val="640"/>
          <w:marRight w:val="0"/>
          <w:marTop w:val="0"/>
          <w:marBottom w:val="0"/>
          <w:divBdr>
            <w:top w:val="none" w:sz="0" w:space="0" w:color="auto"/>
            <w:left w:val="none" w:sz="0" w:space="0" w:color="auto"/>
            <w:bottom w:val="none" w:sz="0" w:space="0" w:color="auto"/>
            <w:right w:val="none" w:sz="0" w:space="0" w:color="auto"/>
          </w:divBdr>
        </w:div>
        <w:div w:id="1899317268">
          <w:marLeft w:val="640"/>
          <w:marRight w:val="0"/>
          <w:marTop w:val="0"/>
          <w:marBottom w:val="0"/>
          <w:divBdr>
            <w:top w:val="none" w:sz="0" w:space="0" w:color="auto"/>
            <w:left w:val="none" w:sz="0" w:space="0" w:color="auto"/>
            <w:bottom w:val="none" w:sz="0" w:space="0" w:color="auto"/>
            <w:right w:val="none" w:sz="0" w:space="0" w:color="auto"/>
          </w:divBdr>
        </w:div>
        <w:div w:id="395324050">
          <w:marLeft w:val="640"/>
          <w:marRight w:val="0"/>
          <w:marTop w:val="0"/>
          <w:marBottom w:val="0"/>
          <w:divBdr>
            <w:top w:val="none" w:sz="0" w:space="0" w:color="auto"/>
            <w:left w:val="none" w:sz="0" w:space="0" w:color="auto"/>
            <w:bottom w:val="none" w:sz="0" w:space="0" w:color="auto"/>
            <w:right w:val="none" w:sz="0" w:space="0" w:color="auto"/>
          </w:divBdr>
        </w:div>
        <w:div w:id="445660049">
          <w:marLeft w:val="640"/>
          <w:marRight w:val="0"/>
          <w:marTop w:val="0"/>
          <w:marBottom w:val="0"/>
          <w:divBdr>
            <w:top w:val="none" w:sz="0" w:space="0" w:color="auto"/>
            <w:left w:val="none" w:sz="0" w:space="0" w:color="auto"/>
            <w:bottom w:val="none" w:sz="0" w:space="0" w:color="auto"/>
            <w:right w:val="none" w:sz="0" w:space="0" w:color="auto"/>
          </w:divBdr>
        </w:div>
        <w:div w:id="641891775">
          <w:marLeft w:val="640"/>
          <w:marRight w:val="0"/>
          <w:marTop w:val="0"/>
          <w:marBottom w:val="0"/>
          <w:divBdr>
            <w:top w:val="none" w:sz="0" w:space="0" w:color="auto"/>
            <w:left w:val="none" w:sz="0" w:space="0" w:color="auto"/>
            <w:bottom w:val="none" w:sz="0" w:space="0" w:color="auto"/>
            <w:right w:val="none" w:sz="0" w:space="0" w:color="auto"/>
          </w:divBdr>
        </w:div>
        <w:div w:id="384379919">
          <w:marLeft w:val="640"/>
          <w:marRight w:val="0"/>
          <w:marTop w:val="0"/>
          <w:marBottom w:val="0"/>
          <w:divBdr>
            <w:top w:val="none" w:sz="0" w:space="0" w:color="auto"/>
            <w:left w:val="none" w:sz="0" w:space="0" w:color="auto"/>
            <w:bottom w:val="none" w:sz="0" w:space="0" w:color="auto"/>
            <w:right w:val="none" w:sz="0" w:space="0" w:color="auto"/>
          </w:divBdr>
        </w:div>
        <w:div w:id="906109032">
          <w:marLeft w:val="640"/>
          <w:marRight w:val="0"/>
          <w:marTop w:val="0"/>
          <w:marBottom w:val="0"/>
          <w:divBdr>
            <w:top w:val="none" w:sz="0" w:space="0" w:color="auto"/>
            <w:left w:val="none" w:sz="0" w:space="0" w:color="auto"/>
            <w:bottom w:val="none" w:sz="0" w:space="0" w:color="auto"/>
            <w:right w:val="none" w:sz="0" w:space="0" w:color="auto"/>
          </w:divBdr>
        </w:div>
        <w:div w:id="1653633522">
          <w:marLeft w:val="640"/>
          <w:marRight w:val="0"/>
          <w:marTop w:val="0"/>
          <w:marBottom w:val="0"/>
          <w:divBdr>
            <w:top w:val="none" w:sz="0" w:space="0" w:color="auto"/>
            <w:left w:val="none" w:sz="0" w:space="0" w:color="auto"/>
            <w:bottom w:val="none" w:sz="0" w:space="0" w:color="auto"/>
            <w:right w:val="none" w:sz="0" w:space="0" w:color="auto"/>
          </w:divBdr>
        </w:div>
        <w:div w:id="1259951613">
          <w:marLeft w:val="640"/>
          <w:marRight w:val="0"/>
          <w:marTop w:val="0"/>
          <w:marBottom w:val="0"/>
          <w:divBdr>
            <w:top w:val="none" w:sz="0" w:space="0" w:color="auto"/>
            <w:left w:val="none" w:sz="0" w:space="0" w:color="auto"/>
            <w:bottom w:val="none" w:sz="0" w:space="0" w:color="auto"/>
            <w:right w:val="none" w:sz="0" w:space="0" w:color="auto"/>
          </w:divBdr>
        </w:div>
        <w:div w:id="1377661112">
          <w:marLeft w:val="640"/>
          <w:marRight w:val="0"/>
          <w:marTop w:val="0"/>
          <w:marBottom w:val="0"/>
          <w:divBdr>
            <w:top w:val="none" w:sz="0" w:space="0" w:color="auto"/>
            <w:left w:val="none" w:sz="0" w:space="0" w:color="auto"/>
            <w:bottom w:val="none" w:sz="0" w:space="0" w:color="auto"/>
            <w:right w:val="none" w:sz="0" w:space="0" w:color="auto"/>
          </w:divBdr>
        </w:div>
        <w:div w:id="1020859086">
          <w:marLeft w:val="640"/>
          <w:marRight w:val="0"/>
          <w:marTop w:val="0"/>
          <w:marBottom w:val="0"/>
          <w:divBdr>
            <w:top w:val="none" w:sz="0" w:space="0" w:color="auto"/>
            <w:left w:val="none" w:sz="0" w:space="0" w:color="auto"/>
            <w:bottom w:val="none" w:sz="0" w:space="0" w:color="auto"/>
            <w:right w:val="none" w:sz="0" w:space="0" w:color="auto"/>
          </w:divBdr>
        </w:div>
        <w:div w:id="185797786">
          <w:marLeft w:val="640"/>
          <w:marRight w:val="0"/>
          <w:marTop w:val="0"/>
          <w:marBottom w:val="0"/>
          <w:divBdr>
            <w:top w:val="none" w:sz="0" w:space="0" w:color="auto"/>
            <w:left w:val="none" w:sz="0" w:space="0" w:color="auto"/>
            <w:bottom w:val="none" w:sz="0" w:space="0" w:color="auto"/>
            <w:right w:val="none" w:sz="0" w:space="0" w:color="auto"/>
          </w:divBdr>
        </w:div>
        <w:div w:id="1716807219">
          <w:marLeft w:val="640"/>
          <w:marRight w:val="0"/>
          <w:marTop w:val="0"/>
          <w:marBottom w:val="0"/>
          <w:divBdr>
            <w:top w:val="none" w:sz="0" w:space="0" w:color="auto"/>
            <w:left w:val="none" w:sz="0" w:space="0" w:color="auto"/>
            <w:bottom w:val="none" w:sz="0" w:space="0" w:color="auto"/>
            <w:right w:val="none" w:sz="0" w:space="0" w:color="auto"/>
          </w:divBdr>
        </w:div>
        <w:div w:id="407382032">
          <w:marLeft w:val="640"/>
          <w:marRight w:val="0"/>
          <w:marTop w:val="0"/>
          <w:marBottom w:val="0"/>
          <w:divBdr>
            <w:top w:val="none" w:sz="0" w:space="0" w:color="auto"/>
            <w:left w:val="none" w:sz="0" w:space="0" w:color="auto"/>
            <w:bottom w:val="none" w:sz="0" w:space="0" w:color="auto"/>
            <w:right w:val="none" w:sz="0" w:space="0" w:color="auto"/>
          </w:divBdr>
        </w:div>
        <w:div w:id="429469280">
          <w:marLeft w:val="640"/>
          <w:marRight w:val="0"/>
          <w:marTop w:val="0"/>
          <w:marBottom w:val="0"/>
          <w:divBdr>
            <w:top w:val="none" w:sz="0" w:space="0" w:color="auto"/>
            <w:left w:val="none" w:sz="0" w:space="0" w:color="auto"/>
            <w:bottom w:val="none" w:sz="0" w:space="0" w:color="auto"/>
            <w:right w:val="none" w:sz="0" w:space="0" w:color="auto"/>
          </w:divBdr>
        </w:div>
        <w:div w:id="644235921">
          <w:marLeft w:val="640"/>
          <w:marRight w:val="0"/>
          <w:marTop w:val="0"/>
          <w:marBottom w:val="0"/>
          <w:divBdr>
            <w:top w:val="none" w:sz="0" w:space="0" w:color="auto"/>
            <w:left w:val="none" w:sz="0" w:space="0" w:color="auto"/>
            <w:bottom w:val="none" w:sz="0" w:space="0" w:color="auto"/>
            <w:right w:val="none" w:sz="0" w:space="0" w:color="auto"/>
          </w:divBdr>
        </w:div>
        <w:div w:id="1885367568">
          <w:marLeft w:val="640"/>
          <w:marRight w:val="0"/>
          <w:marTop w:val="0"/>
          <w:marBottom w:val="0"/>
          <w:divBdr>
            <w:top w:val="none" w:sz="0" w:space="0" w:color="auto"/>
            <w:left w:val="none" w:sz="0" w:space="0" w:color="auto"/>
            <w:bottom w:val="none" w:sz="0" w:space="0" w:color="auto"/>
            <w:right w:val="none" w:sz="0" w:space="0" w:color="auto"/>
          </w:divBdr>
        </w:div>
        <w:div w:id="414547949">
          <w:marLeft w:val="640"/>
          <w:marRight w:val="0"/>
          <w:marTop w:val="0"/>
          <w:marBottom w:val="0"/>
          <w:divBdr>
            <w:top w:val="none" w:sz="0" w:space="0" w:color="auto"/>
            <w:left w:val="none" w:sz="0" w:space="0" w:color="auto"/>
            <w:bottom w:val="none" w:sz="0" w:space="0" w:color="auto"/>
            <w:right w:val="none" w:sz="0" w:space="0" w:color="auto"/>
          </w:divBdr>
        </w:div>
        <w:div w:id="547886801">
          <w:marLeft w:val="640"/>
          <w:marRight w:val="0"/>
          <w:marTop w:val="0"/>
          <w:marBottom w:val="0"/>
          <w:divBdr>
            <w:top w:val="none" w:sz="0" w:space="0" w:color="auto"/>
            <w:left w:val="none" w:sz="0" w:space="0" w:color="auto"/>
            <w:bottom w:val="none" w:sz="0" w:space="0" w:color="auto"/>
            <w:right w:val="none" w:sz="0" w:space="0" w:color="auto"/>
          </w:divBdr>
        </w:div>
        <w:div w:id="1776516328">
          <w:marLeft w:val="640"/>
          <w:marRight w:val="0"/>
          <w:marTop w:val="0"/>
          <w:marBottom w:val="0"/>
          <w:divBdr>
            <w:top w:val="none" w:sz="0" w:space="0" w:color="auto"/>
            <w:left w:val="none" w:sz="0" w:space="0" w:color="auto"/>
            <w:bottom w:val="none" w:sz="0" w:space="0" w:color="auto"/>
            <w:right w:val="none" w:sz="0" w:space="0" w:color="auto"/>
          </w:divBdr>
        </w:div>
        <w:div w:id="473987163">
          <w:marLeft w:val="640"/>
          <w:marRight w:val="0"/>
          <w:marTop w:val="0"/>
          <w:marBottom w:val="0"/>
          <w:divBdr>
            <w:top w:val="none" w:sz="0" w:space="0" w:color="auto"/>
            <w:left w:val="none" w:sz="0" w:space="0" w:color="auto"/>
            <w:bottom w:val="none" w:sz="0" w:space="0" w:color="auto"/>
            <w:right w:val="none" w:sz="0" w:space="0" w:color="auto"/>
          </w:divBdr>
        </w:div>
        <w:div w:id="427578449">
          <w:marLeft w:val="640"/>
          <w:marRight w:val="0"/>
          <w:marTop w:val="0"/>
          <w:marBottom w:val="0"/>
          <w:divBdr>
            <w:top w:val="none" w:sz="0" w:space="0" w:color="auto"/>
            <w:left w:val="none" w:sz="0" w:space="0" w:color="auto"/>
            <w:bottom w:val="none" w:sz="0" w:space="0" w:color="auto"/>
            <w:right w:val="none" w:sz="0" w:space="0" w:color="auto"/>
          </w:divBdr>
        </w:div>
        <w:div w:id="1433893220">
          <w:marLeft w:val="640"/>
          <w:marRight w:val="0"/>
          <w:marTop w:val="0"/>
          <w:marBottom w:val="0"/>
          <w:divBdr>
            <w:top w:val="none" w:sz="0" w:space="0" w:color="auto"/>
            <w:left w:val="none" w:sz="0" w:space="0" w:color="auto"/>
            <w:bottom w:val="none" w:sz="0" w:space="0" w:color="auto"/>
            <w:right w:val="none" w:sz="0" w:space="0" w:color="auto"/>
          </w:divBdr>
        </w:div>
        <w:div w:id="1130169032">
          <w:marLeft w:val="640"/>
          <w:marRight w:val="0"/>
          <w:marTop w:val="0"/>
          <w:marBottom w:val="0"/>
          <w:divBdr>
            <w:top w:val="none" w:sz="0" w:space="0" w:color="auto"/>
            <w:left w:val="none" w:sz="0" w:space="0" w:color="auto"/>
            <w:bottom w:val="none" w:sz="0" w:space="0" w:color="auto"/>
            <w:right w:val="none" w:sz="0" w:space="0" w:color="auto"/>
          </w:divBdr>
        </w:div>
        <w:div w:id="78985947">
          <w:marLeft w:val="640"/>
          <w:marRight w:val="0"/>
          <w:marTop w:val="0"/>
          <w:marBottom w:val="0"/>
          <w:divBdr>
            <w:top w:val="none" w:sz="0" w:space="0" w:color="auto"/>
            <w:left w:val="none" w:sz="0" w:space="0" w:color="auto"/>
            <w:bottom w:val="none" w:sz="0" w:space="0" w:color="auto"/>
            <w:right w:val="none" w:sz="0" w:space="0" w:color="auto"/>
          </w:divBdr>
        </w:div>
        <w:div w:id="1435322946">
          <w:marLeft w:val="640"/>
          <w:marRight w:val="0"/>
          <w:marTop w:val="0"/>
          <w:marBottom w:val="0"/>
          <w:divBdr>
            <w:top w:val="none" w:sz="0" w:space="0" w:color="auto"/>
            <w:left w:val="none" w:sz="0" w:space="0" w:color="auto"/>
            <w:bottom w:val="none" w:sz="0" w:space="0" w:color="auto"/>
            <w:right w:val="none" w:sz="0" w:space="0" w:color="auto"/>
          </w:divBdr>
        </w:div>
        <w:div w:id="298846543">
          <w:marLeft w:val="640"/>
          <w:marRight w:val="0"/>
          <w:marTop w:val="0"/>
          <w:marBottom w:val="0"/>
          <w:divBdr>
            <w:top w:val="none" w:sz="0" w:space="0" w:color="auto"/>
            <w:left w:val="none" w:sz="0" w:space="0" w:color="auto"/>
            <w:bottom w:val="none" w:sz="0" w:space="0" w:color="auto"/>
            <w:right w:val="none" w:sz="0" w:space="0" w:color="auto"/>
          </w:divBdr>
        </w:div>
        <w:div w:id="1010640867">
          <w:marLeft w:val="640"/>
          <w:marRight w:val="0"/>
          <w:marTop w:val="0"/>
          <w:marBottom w:val="0"/>
          <w:divBdr>
            <w:top w:val="none" w:sz="0" w:space="0" w:color="auto"/>
            <w:left w:val="none" w:sz="0" w:space="0" w:color="auto"/>
            <w:bottom w:val="none" w:sz="0" w:space="0" w:color="auto"/>
            <w:right w:val="none" w:sz="0" w:space="0" w:color="auto"/>
          </w:divBdr>
        </w:div>
        <w:div w:id="541209496">
          <w:marLeft w:val="640"/>
          <w:marRight w:val="0"/>
          <w:marTop w:val="0"/>
          <w:marBottom w:val="0"/>
          <w:divBdr>
            <w:top w:val="none" w:sz="0" w:space="0" w:color="auto"/>
            <w:left w:val="none" w:sz="0" w:space="0" w:color="auto"/>
            <w:bottom w:val="none" w:sz="0" w:space="0" w:color="auto"/>
            <w:right w:val="none" w:sz="0" w:space="0" w:color="auto"/>
          </w:divBdr>
        </w:div>
        <w:div w:id="1208448650">
          <w:marLeft w:val="640"/>
          <w:marRight w:val="0"/>
          <w:marTop w:val="0"/>
          <w:marBottom w:val="0"/>
          <w:divBdr>
            <w:top w:val="none" w:sz="0" w:space="0" w:color="auto"/>
            <w:left w:val="none" w:sz="0" w:space="0" w:color="auto"/>
            <w:bottom w:val="none" w:sz="0" w:space="0" w:color="auto"/>
            <w:right w:val="none" w:sz="0" w:space="0" w:color="auto"/>
          </w:divBdr>
        </w:div>
        <w:div w:id="672952936">
          <w:marLeft w:val="640"/>
          <w:marRight w:val="0"/>
          <w:marTop w:val="0"/>
          <w:marBottom w:val="0"/>
          <w:divBdr>
            <w:top w:val="none" w:sz="0" w:space="0" w:color="auto"/>
            <w:left w:val="none" w:sz="0" w:space="0" w:color="auto"/>
            <w:bottom w:val="none" w:sz="0" w:space="0" w:color="auto"/>
            <w:right w:val="none" w:sz="0" w:space="0" w:color="auto"/>
          </w:divBdr>
        </w:div>
        <w:div w:id="513157356">
          <w:marLeft w:val="640"/>
          <w:marRight w:val="0"/>
          <w:marTop w:val="0"/>
          <w:marBottom w:val="0"/>
          <w:divBdr>
            <w:top w:val="none" w:sz="0" w:space="0" w:color="auto"/>
            <w:left w:val="none" w:sz="0" w:space="0" w:color="auto"/>
            <w:bottom w:val="none" w:sz="0" w:space="0" w:color="auto"/>
            <w:right w:val="none" w:sz="0" w:space="0" w:color="auto"/>
          </w:divBdr>
        </w:div>
        <w:div w:id="1709794834">
          <w:marLeft w:val="640"/>
          <w:marRight w:val="0"/>
          <w:marTop w:val="0"/>
          <w:marBottom w:val="0"/>
          <w:divBdr>
            <w:top w:val="none" w:sz="0" w:space="0" w:color="auto"/>
            <w:left w:val="none" w:sz="0" w:space="0" w:color="auto"/>
            <w:bottom w:val="none" w:sz="0" w:space="0" w:color="auto"/>
            <w:right w:val="none" w:sz="0" w:space="0" w:color="auto"/>
          </w:divBdr>
        </w:div>
        <w:div w:id="1320765714">
          <w:marLeft w:val="640"/>
          <w:marRight w:val="0"/>
          <w:marTop w:val="0"/>
          <w:marBottom w:val="0"/>
          <w:divBdr>
            <w:top w:val="none" w:sz="0" w:space="0" w:color="auto"/>
            <w:left w:val="none" w:sz="0" w:space="0" w:color="auto"/>
            <w:bottom w:val="none" w:sz="0" w:space="0" w:color="auto"/>
            <w:right w:val="none" w:sz="0" w:space="0" w:color="auto"/>
          </w:divBdr>
        </w:div>
        <w:div w:id="813329600">
          <w:marLeft w:val="640"/>
          <w:marRight w:val="0"/>
          <w:marTop w:val="0"/>
          <w:marBottom w:val="0"/>
          <w:divBdr>
            <w:top w:val="none" w:sz="0" w:space="0" w:color="auto"/>
            <w:left w:val="none" w:sz="0" w:space="0" w:color="auto"/>
            <w:bottom w:val="none" w:sz="0" w:space="0" w:color="auto"/>
            <w:right w:val="none" w:sz="0" w:space="0" w:color="auto"/>
          </w:divBdr>
        </w:div>
        <w:div w:id="1616207305">
          <w:marLeft w:val="640"/>
          <w:marRight w:val="0"/>
          <w:marTop w:val="0"/>
          <w:marBottom w:val="0"/>
          <w:divBdr>
            <w:top w:val="none" w:sz="0" w:space="0" w:color="auto"/>
            <w:left w:val="none" w:sz="0" w:space="0" w:color="auto"/>
            <w:bottom w:val="none" w:sz="0" w:space="0" w:color="auto"/>
            <w:right w:val="none" w:sz="0" w:space="0" w:color="auto"/>
          </w:divBdr>
        </w:div>
        <w:div w:id="1812166304">
          <w:marLeft w:val="640"/>
          <w:marRight w:val="0"/>
          <w:marTop w:val="0"/>
          <w:marBottom w:val="0"/>
          <w:divBdr>
            <w:top w:val="none" w:sz="0" w:space="0" w:color="auto"/>
            <w:left w:val="none" w:sz="0" w:space="0" w:color="auto"/>
            <w:bottom w:val="none" w:sz="0" w:space="0" w:color="auto"/>
            <w:right w:val="none" w:sz="0" w:space="0" w:color="auto"/>
          </w:divBdr>
        </w:div>
        <w:div w:id="1240017763">
          <w:marLeft w:val="640"/>
          <w:marRight w:val="0"/>
          <w:marTop w:val="0"/>
          <w:marBottom w:val="0"/>
          <w:divBdr>
            <w:top w:val="none" w:sz="0" w:space="0" w:color="auto"/>
            <w:left w:val="none" w:sz="0" w:space="0" w:color="auto"/>
            <w:bottom w:val="none" w:sz="0" w:space="0" w:color="auto"/>
            <w:right w:val="none" w:sz="0" w:space="0" w:color="auto"/>
          </w:divBdr>
        </w:div>
        <w:div w:id="471750121">
          <w:marLeft w:val="640"/>
          <w:marRight w:val="0"/>
          <w:marTop w:val="0"/>
          <w:marBottom w:val="0"/>
          <w:divBdr>
            <w:top w:val="none" w:sz="0" w:space="0" w:color="auto"/>
            <w:left w:val="none" w:sz="0" w:space="0" w:color="auto"/>
            <w:bottom w:val="none" w:sz="0" w:space="0" w:color="auto"/>
            <w:right w:val="none" w:sz="0" w:space="0" w:color="auto"/>
          </w:divBdr>
        </w:div>
        <w:div w:id="1921133826">
          <w:marLeft w:val="640"/>
          <w:marRight w:val="0"/>
          <w:marTop w:val="0"/>
          <w:marBottom w:val="0"/>
          <w:divBdr>
            <w:top w:val="none" w:sz="0" w:space="0" w:color="auto"/>
            <w:left w:val="none" w:sz="0" w:space="0" w:color="auto"/>
            <w:bottom w:val="none" w:sz="0" w:space="0" w:color="auto"/>
            <w:right w:val="none" w:sz="0" w:space="0" w:color="auto"/>
          </w:divBdr>
        </w:div>
        <w:div w:id="39286507">
          <w:marLeft w:val="640"/>
          <w:marRight w:val="0"/>
          <w:marTop w:val="0"/>
          <w:marBottom w:val="0"/>
          <w:divBdr>
            <w:top w:val="none" w:sz="0" w:space="0" w:color="auto"/>
            <w:left w:val="none" w:sz="0" w:space="0" w:color="auto"/>
            <w:bottom w:val="none" w:sz="0" w:space="0" w:color="auto"/>
            <w:right w:val="none" w:sz="0" w:space="0" w:color="auto"/>
          </w:divBdr>
        </w:div>
        <w:div w:id="1041785716">
          <w:marLeft w:val="640"/>
          <w:marRight w:val="0"/>
          <w:marTop w:val="0"/>
          <w:marBottom w:val="0"/>
          <w:divBdr>
            <w:top w:val="none" w:sz="0" w:space="0" w:color="auto"/>
            <w:left w:val="none" w:sz="0" w:space="0" w:color="auto"/>
            <w:bottom w:val="none" w:sz="0" w:space="0" w:color="auto"/>
            <w:right w:val="none" w:sz="0" w:space="0" w:color="auto"/>
          </w:divBdr>
        </w:div>
        <w:div w:id="408502543">
          <w:marLeft w:val="640"/>
          <w:marRight w:val="0"/>
          <w:marTop w:val="0"/>
          <w:marBottom w:val="0"/>
          <w:divBdr>
            <w:top w:val="none" w:sz="0" w:space="0" w:color="auto"/>
            <w:left w:val="none" w:sz="0" w:space="0" w:color="auto"/>
            <w:bottom w:val="none" w:sz="0" w:space="0" w:color="auto"/>
            <w:right w:val="none" w:sz="0" w:space="0" w:color="auto"/>
          </w:divBdr>
        </w:div>
        <w:div w:id="279143020">
          <w:marLeft w:val="640"/>
          <w:marRight w:val="0"/>
          <w:marTop w:val="0"/>
          <w:marBottom w:val="0"/>
          <w:divBdr>
            <w:top w:val="none" w:sz="0" w:space="0" w:color="auto"/>
            <w:left w:val="none" w:sz="0" w:space="0" w:color="auto"/>
            <w:bottom w:val="none" w:sz="0" w:space="0" w:color="auto"/>
            <w:right w:val="none" w:sz="0" w:space="0" w:color="auto"/>
          </w:divBdr>
        </w:div>
        <w:div w:id="1348101336">
          <w:marLeft w:val="640"/>
          <w:marRight w:val="0"/>
          <w:marTop w:val="0"/>
          <w:marBottom w:val="0"/>
          <w:divBdr>
            <w:top w:val="none" w:sz="0" w:space="0" w:color="auto"/>
            <w:left w:val="none" w:sz="0" w:space="0" w:color="auto"/>
            <w:bottom w:val="none" w:sz="0" w:space="0" w:color="auto"/>
            <w:right w:val="none" w:sz="0" w:space="0" w:color="auto"/>
          </w:divBdr>
        </w:div>
        <w:div w:id="1064792838">
          <w:marLeft w:val="640"/>
          <w:marRight w:val="0"/>
          <w:marTop w:val="0"/>
          <w:marBottom w:val="0"/>
          <w:divBdr>
            <w:top w:val="none" w:sz="0" w:space="0" w:color="auto"/>
            <w:left w:val="none" w:sz="0" w:space="0" w:color="auto"/>
            <w:bottom w:val="none" w:sz="0" w:space="0" w:color="auto"/>
            <w:right w:val="none" w:sz="0" w:space="0" w:color="auto"/>
          </w:divBdr>
        </w:div>
        <w:div w:id="1968703411">
          <w:marLeft w:val="640"/>
          <w:marRight w:val="0"/>
          <w:marTop w:val="0"/>
          <w:marBottom w:val="0"/>
          <w:divBdr>
            <w:top w:val="none" w:sz="0" w:space="0" w:color="auto"/>
            <w:left w:val="none" w:sz="0" w:space="0" w:color="auto"/>
            <w:bottom w:val="none" w:sz="0" w:space="0" w:color="auto"/>
            <w:right w:val="none" w:sz="0" w:space="0" w:color="auto"/>
          </w:divBdr>
        </w:div>
        <w:div w:id="35207527">
          <w:marLeft w:val="640"/>
          <w:marRight w:val="0"/>
          <w:marTop w:val="0"/>
          <w:marBottom w:val="0"/>
          <w:divBdr>
            <w:top w:val="none" w:sz="0" w:space="0" w:color="auto"/>
            <w:left w:val="none" w:sz="0" w:space="0" w:color="auto"/>
            <w:bottom w:val="none" w:sz="0" w:space="0" w:color="auto"/>
            <w:right w:val="none" w:sz="0" w:space="0" w:color="auto"/>
          </w:divBdr>
        </w:div>
        <w:div w:id="1102065666">
          <w:marLeft w:val="640"/>
          <w:marRight w:val="0"/>
          <w:marTop w:val="0"/>
          <w:marBottom w:val="0"/>
          <w:divBdr>
            <w:top w:val="none" w:sz="0" w:space="0" w:color="auto"/>
            <w:left w:val="none" w:sz="0" w:space="0" w:color="auto"/>
            <w:bottom w:val="none" w:sz="0" w:space="0" w:color="auto"/>
            <w:right w:val="none" w:sz="0" w:space="0" w:color="auto"/>
          </w:divBdr>
        </w:div>
        <w:div w:id="245960842">
          <w:marLeft w:val="640"/>
          <w:marRight w:val="0"/>
          <w:marTop w:val="0"/>
          <w:marBottom w:val="0"/>
          <w:divBdr>
            <w:top w:val="none" w:sz="0" w:space="0" w:color="auto"/>
            <w:left w:val="none" w:sz="0" w:space="0" w:color="auto"/>
            <w:bottom w:val="none" w:sz="0" w:space="0" w:color="auto"/>
            <w:right w:val="none" w:sz="0" w:space="0" w:color="auto"/>
          </w:divBdr>
        </w:div>
        <w:div w:id="1227914149">
          <w:marLeft w:val="640"/>
          <w:marRight w:val="0"/>
          <w:marTop w:val="0"/>
          <w:marBottom w:val="0"/>
          <w:divBdr>
            <w:top w:val="none" w:sz="0" w:space="0" w:color="auto"/>
            <w:left w:val="none" w:sz="0" w:space="0" w:color="auto"/>
            <w:bottom w:val="none" w:sz="0" w:space="0" w:color="auto"/>
            <w:right w:val="none" w:sz="0" w:space="0" w:color="auto"/>
          </w:divBdr>
        </w:div>
        <w:div w:id="842014990">
          <w:marLeft w:val="640"/>
          <w:marRight w:val="0"/>
          <w:marTop w:val="0"/>
          <w:marBottom w:val="0"/>
          <w:divBdr>
            <w:top w:val="none" w:sz="0" w:space="0" w:color="auto"/>
            <w:left w:val="none" w:sz="0" w:space="0" w:color="auto"/>
            <w:bottom w:val="none" w:sz="0" w:space="0" w:color="auto"/>
            <w:right w:val="none" w:sz="0" w:space="0" w:color="auto"/>
          </w:divBdr>
        </w:div>
        <w:div w:id="1966960620">
          <w:marLeft w:val="640"/>
          <w:marRight w:val="0"/>
          <w:marTop w:val="0"/>
          <w:marBottom w:val="0"/>
          <w:divBdr>
            <w:top w:val="none" w:sz="0" w:space="0" w:color="auto"/>
            <w:left w:val="none" w:sz="0" w:space="0" w:color="auto"/>
            <w:bottom w:val="none" w:sz="0" w:space="0" w:color="auto"/>
            <w:right w:val="none" w:sz="0" w:space="0" w:color="auto"/>
          </w:divBdr>
        </w:div>
        <w:div w:id="526328941">
          <w:marLeft w:val="640"/>
          <w:marRight w:val="0"/>
          <w:marTop w:val="0"/>
          <w:marBottom w:val="0"/>
          <w:divBdr>
            <w:top w:val="none" w:sz="0" w:space="0" w:color="auto"/>
            <w:left w:val="none" w:sz="0" w:space="0" w:color="auto"/>
            <w:bottom w:val="none" w:sz="0" w:space="0" w:color="auto"/>
            <w:right w:val="none" w:sz="0" w:space="0" w:color="auto"/>
          </w:divBdr>
        </w:div>
        <w:div w:id="1565406542">
          <w:marLeft w:val="640"/>
          <w:marRight w:val="0"/>
          <w:marTop w:val="0"/>
          <w:marBottom w:val="0"/>
          <w:divBdr>
            <w:top w:val="none" w:sz="0" w:space="0" w:color="auto"/>
            <w:left w:val="none" w:sz="0" w:space="0" w:color="auto"/>
            <w:bottom w:val="none" w:sz="0" w:space="0" w:color="auto"/>
            <w:right w:val="none" w:sz="0" w:space="0" w:color="auto"/>
          </w:divBdr>
        </w:div>
        <w:div w:id="1556742420">
          <w:marLeft w:val="640"/>
          <w:marRight w:val="0"/>
          <w:marTop w:val="0"/>
          <w:marBottom w:val="0"/>
          <w:divBdr>
            <w:top w:val="none" w:sz="0" w:space="0" w:color="auto"/>
            <w:left w:val="none" w:sz="0" w:space="0" w:color="auto"/>
            <w:bottom w:val="none" w:sz="0" w:space="0" w:color="auto"/>
            <w:right w:val="none" w:sz="0" w:space="0" w:color="auto"/>
          </w:divBdr>
        </w:div>
        <w:div w:id="1605770226">
          <w:marLeft w:val="640"/>
          <w:marRight w:val="0"/>
          <w:marTop w:val="0"/>
          <w:marBottom w:val="0"/>
          <w:divBdr>
            <w:top w:val="none" w:sz="0" w:space="0" w:color="auto"/>
            <w:left w:val="none" w:sz="0" w:space="0" w:color="auto"/>
            <w:bottom w:val="none" w:sz="0" w:space="0" w:color="auto"/>
            <w:right w:val="none" w:sz="0" w:space="0" w:color="auto"/>
          </w:divBdr>
        </w:div>
        <w:div w:id="1689674134">
          <w:marLeft w:val="640"/>
          <w:marRight w:val="0"/>
          <w:marTop w:val="0"/>
          <w:marBottom w:val="0"/>
          <w:divBdr>
            <w:top w:val="none" w:sz="0" w:space="0" w:color="auto"/>
            <w:left w:val="none" w:sz="0" w:space="0" w:color="auto"/>
            <w:bottom w:val="none" w:sz="0" w:space="0" w:color="auto"/>
            <w:right w:val="none" w:sz="0" w:space="0" w:color="auto"/>
          </w:divBdr>
        </w:div>
        <w:div w:id="674842307">
          <w:marLeft w:val="640"/>
          <w:marRight w:val="0"/>
          <w:marTop w:val="0"/>
          <w:marBottom w:val="0"/>
          <w:divBdr>
            <w:top w:val="none" w:sz="0" w:space="0" w:color="auto"/>
            <w:left w:val="none" w:sz="0" w:space="0" w:color="auto"/>
            <w:bottom w:val="none" w:sz="0" w:space="0" w:color="auto"/>
            <w:right w:val="none" w:sz="0" w:space="0" w:color="auto"/>
          </w:divBdr>
        </w:div>
        <w:div w:id="88544153">
          <w:marLeft w:val="640"/>
          <w:marRight w:val="0"/>
          <w:marTop w:val="0"/>
          <w:marBottom w:val="0"/>
          <w:divBdr>
            <w:top w:val="none" w:sz="0" w:space="0" w:color="auto"/>
            <w:left w:val="none" w:sz="0" w:space="0" w:color="auto"/>
            <w:bottom w:val="none" w:sz="0" w:space="0" w:color="auto"/>
            <w:right w:val="none" w:sz="0" w:space="0" w:color="auto"/>
          </w:divBdr>
        </w:div>
        <w:div w:id="1057242017">
          <w:marLeft w:val="640"/>
          <w:marRight w:val="0"/>
          <w:marTop w:val="0"/>
          <w:marBottom w:val="0"/>
          <w:divBdr>
            <w:top w:val="none" w:sz="0" w:space="0" w:color="auto"/>
            <w:left w:val="none" w:sz="0" w:space="0" w:color="auto"/>
            <w:bottom w:val="none" w:sz="0" w:space="0" w:color="auto"/>
            <w:right w:val="none" w:sz="0" w:space="0" w:color="auto"/>
          </w:divBdr>
        </w:div>
        <w:div w:id="400447773">
          <w:marLeft w:val="640"/>
          <w:marRight w:val="0"/>
          <w:marTop w:val="0"/>
          <w:marBottom w:val="0"/>
          <w:divBdr>
            <w:top w:val="none" w:sz="0" w:space="0" w:color="auto"/>
            <w:left w:val="none" w:sz="0" w:space="0" w:color="auto"/>
            <w:bottom w:val="none" w:sz="0" w:space="0" w:color="auto"/>
            <w:right w:val="none" w:sz="0" w:space="0" w:color="auto"/>
          </w:divBdr>
        </w:div>
        <w:div w:id="177818005">
          <w:marLeft w:val="640"/>
          <w:marRight w:val="0"/>
          <w:marTop w:val="0"/>
          <w:marBottom w:val="0"/>
          <w:divBdr>
            <w:top w:val="none" w:sz="0" w:space="0" w:color="auto"/>
            <w:left w:val="none" w:sz="0" w:space="0" w:color="auto"/>
            <w:bottom w:val="none" w:sz="0" w:space="0" w:color="auto"/>
            <w:right w:val="none" w:sz="0" w:space="0" w:color="auto"/>
          </w:divBdr>
        </w:div>
        <w:div w:id="392629417">
          <w:marLeft w:val="640"/>
          <w:marRight w:val="0"/>
          <w:marTop w:val="0"/>
          <w:marBottom w:val="0"/>
          <w:divBdr>
            <w:top w:val="none" w:sz="0" w:space="0" w:color="auto"/>
            <w:left w:val="none" w:sz="0" w:space="0" w:color="auto"/>
            <w:bottom w:val="none" w:sz="0" w:space="0" w:color="auto"/>
            <w:right w:val="none" w:sz="0" w:space="0" w:color="auto"/>
          </w:divBdr>
        </w:div>
        <w:div w:id="583034623">
          <w:marLeft w:val="640"/>
          <w:marRight w:val="0"/>
          <w:marTop w:val="0"/>
          <w:marBottom w:val="0"/>
          <w:divBdr>
            <w:top w:val="none" w:sz="0" w:space="0" w:color="auto"/>
            <w:left w:val="none" w:sz="0" w:space="0" w:color="auto"/>
            <w:bottom w:val="none" w:sz="0" w:space="0" w:color="auto"/>
            <w:right w:val="none" w:sz="0" w:space="0" w:color="auto"/>
          </w:divBdr>
        </w:div>
        <w:div w:id="603611049">
          <w:marLeft w:val="640"/>
          <w:marRight w:val="0"/>
          <w:marTop w:val="0"/>
          <w:marBottom w:val="0"/>
          <w:divBdr>
            <w:top w:val="none" w:sz="0" w:space="0" w:color="auto"/>
            <w:left w:val="none" w:sz="0" w:space="0" w:color="auto"/>
            <w:bottom w:val="none" w:sz="0" w:space="0" w:color="auto"/>
            <w:right w:val="none" w:sz="0" w:space="0" w:color="auto"/>
          </w:divBdr>
        </w:div>
        <w:div w:id="1692147483">
          <w:marLeft w:val="640"/>
          <w:marRight w:val="0"/>
          <w:marTop w:val="0"/>
          <w:marBottom w:val="0"/>
          <w:divBdr>
            <w:top w:val="none" w:sz="0" w:space="0" w:color="auto"/>
            <w:left w:val="none" w:sz="0" w:space="0" w:color="auto"/>
            <w:bottom w:val="none" w:sz="0" w:space="0" w:color="auto"/>
            <w:right w:val="none" w:sz="0" w:space="0" w:color="auto"/>
          </w:divBdr>
        </w:div>
        <w:div w:id="1387297485">
          <w:marLeft w:val="640"/>
          <w:marRight w:val="0"/>
          <w:marTop w:val="0"/>
          <w:marBottom w:val="0"/>
          <w:divBdr>
            <w:top w:val="none" w:sz="0" w:space="0" w:color="auto"/>
            <w:left w:val="none" w:sz="0" w:space="0" w:color="auto"/>
            <w:bottom w:val="none" w:sz="0" w:space="0" w:color="auto"/>
            <w:right w:val="none" w:sz="0" w:space="0" w:color="auto"/>
          </w:divBdr>
        </w:div>
        <w:div w:id="1178738451">
          <w:marLeft w:val="640"/>
          <w:marRight w:val="0"/>
          <w:marTop w:val="0"/>
          <w:marBottom w:val="0"/>
          <w:divBdr>
            <w:top w:val="none" w:sz="0" w:space="0" w:color="auto"/>
            <w:left w:val="none" w:sz="0" w:space="0" w:color="auto"/>
            <w:bottom w:val="none" w:sz="0" w:space="0" w:color="auto"/>
            <w:right w:val="none" w:sz="0" w:space="0" w:color="auto"/>
          </w:divBdr>
        </w:div>
        <w:div w:id="902646407">
          <w:marLeft w:val="640"/>
          <w:marRight w:val="0"/>
          <w:marTop w:val="0"/>
          <w:marBottom w:val="0"/>
          <w:divBdr>
            <w:top w:val="none" w:sz="0" w:space="0" w:color="auto"/>
            <w:left w:val="none" w:sz="0" w:space="0" w:color="auto"/>
            <w:bottom w:val="none" w:sz="0" w:space="0" w:color="auto"/>
            <w:right w:val="none" w:sz="0" w:space="0" w:color="auto"/>
          </w:divBdr>
        </w:div>
        <w:div w:id="2109428526">
          <w:marLeft w:val="640"/>
          <w:marRight w:val="0"/>
          <w:marTop w:val="0"/>
          <w:marBottom w:val="0"/>
          <w:divBdr>
            <w:top w:val="none" w:sz="0" w:space="0" w:color="auto"/>
            <w:left w:val="none" w:sz="0" w:space="0" w:color="auto"/>
            <w:bottom w:val="none" w:sz="0" w:space="0" w:color="auto"/>
            <w:right w:val="none" w:sz="0" w:space="0" w:color="auto"/>
          </w:divBdr>
        </w:div>
        <w:div w:id="4485209">
          <w:marLeft w:val="640"/>
          <w:marRight w:val="0"/>
          <w:marTop w:val="0"/>
          <w:marBottom w:val="0"/>
          <w:divBdr>
            <w:top w:val="none" w:sz="0" w:space="0" w:color="auto"/>
            <w:left w:val="none" w:sz="0" w:space="0" w:color="auto"/>
            <w:bottom w:val="none" w:sz="0" w:space="0" w:color="auto"/>
            <w:right w:val="none" w:sz="0" w:space="0" w:color="auto"/>
          </w:divBdr>
        </w:div>
        <w:div w:id="1943150584">
          <w:marLeft w:val="640"/>
          <w:marRight w:val="0"/>
          <w:marTop w:val="0"/>
          <w:marBottom w:val="0"/>
          <w:divBdr>
            <w:top w:val="none" w:sz="0" w:space="0" w:color="auto"/>
            <w:left w:val="none" w:sz="0" w:space="0" w:color="auto"/>
            <w:bottom w:val="none" w:sz="0" w:space="0" w:color="auto"/>
            <w:right w:val="none" w:sz="0" w:space="0" w:color="auto"/>
          </w:divBdr>
        </w:div>
        <w:div w:id="1305307521">
          <w:marLeft w:val="640"/>
          <w:marRight w:val="0"/>
          <w:marTop w:val="0"/>
          <w:marBottom w:val="0"/>
          <w:divBdr>
            <w:top w:val="none" w:sz="0" w:space="0" w:color="auto"/>
            <w:left w:val="none" w:sz="0" w:space="0" w:color="auto"/>
            <w:bottom w:val="none" w:sz="0" w:space="0" w:color="auto"/>
            <w:right w:val="none" w:sz="0" w:space="0" w:color="auto"/>
          </w:divBdr>
        </w:div>
        <w:div w:id="1288001613">
          <w:marLeft w:val="640"/>
          <w:marRight w:val="0"/>
          <w:marTop w:val="0"/>
          <w:marBottom w:val="0"/>
          <w:divBdr>
            <w:top w:val="none" w:sz="0" w:space="0" w:color="auto"/>
            <w:left w:val="none" w:sz="0" w:space="0" w:color="auto"/>
            <w:bottom w:val="none" w:sz="0" w:space="0" w:color="auto"/>
            <w:right w:val="none" w:sz="0" w:space="0" w:color="auto"/>
          </w:divBdr>
        </w:div>
        <w:div w:id="979849950">
          <w:marLeft w:val="640"/>
          <w:marRight w:val="0"/>
          <w:marTop w:val="0"/>
          <w:marBottom w:val="0"/>
          <w:divBdr>
            <w:top w:val="none" w:sz="0" w:space="0" w:color="auto"/>
            <w:left w:val="none" w:sz="0" w:space="0" w:color="auto"/>
            <w:bottom w:val="none" w:sz="0" w:space="0" w:color="auto"/>
            <w:right w:val="none" w:sz="0" w:space="0" w:color="auto"/>
          </w:divBdr>
        </w:div>
        <w:div w:id="1182088357">
          <w:marLeft w:val="640"/>
          <w:marRight w:val="0"/>
          <w:marTop w:val="0"/>
          <w:marBottom w:val="0"/>
          <w:divBdr>
            <w:top w:val="none" w:sz="0" w:space="0" w:color="auto"/>
            <w:left w:val="none" w:sz="0" w:space="0" w:color="auto"/>
            <w:bottom w:val="none" w:sz="0" w:space="0" w:color="auto"/>
            <w:right w:val="none" w:sz="0" w:space="0" w:color="auto"/>
          </w:divBdr>
        </w:div>
        <w:div w:id="819419327">
          <w:marLeft w:val="640"/>
          <w:marRight w:val="0"/>
          <w:marTop w:val="0"/>
          <w:marBottom w:val="0"/>
          <w:divBdr>
            <w:top w:val="none" w:sz="0" w:space="0" w:color="auto"/>
            <w:left w:val="none" w:sz="0" w:space="0" w:color="auto"/>
            <w:bottom w:val="none" w:sz="0" w:space="0" w:color="auto"/>
            <w:right w:val="none" w:sz="0" w:space="0" w:color="auto"/>
          </w:divBdr>
        </w:div>
        <w:div w:id="768432496">
          <w:marLeft w:val="640"/>
          <w:marRight w:val="0"/>
          <w:marTop w:val="0"/>
          <w:marBottom w:val="0"/>
          <w:divBdr>
            <w:top w:val="none" w:sz="0" w:space="0" w:color="auto"/>
            <w:left w:val="none" w:sz="0" w:space="0" w:color="auto"/>
            <w:bottom w:val="none" w:sz="0" w:space="0" w:color="auto"/>
            <w:right w:val="none" w:sz="0" w:space="0" w:color="auto"/>
          </w:divBdr>
        </w:div>
        <w:div w:id="1275601095">
          <w:marLeft w:val="640"/>
          <w:marRight w:val="0"/>
          <w:marTop w:val="0"/>
          <w:marBottom w:val="0"/>
          <w:divBdr>
            <w:top w:val="none" w:sz="0" w:space="0" w:color="auto"/>
            <w:left w:val="none" w:sz="0" w:space="0" w:color="auto"/>
            <w:bottom w:val="none" w:sz="0" w:space="0" w:color="auto"/>
            <w:right w:val="none" w:sz="0" w:space="0" w:color="auto"/>
          </w:divBdr>
        </w:div>
        <w:div w:id="31882376">
          <w:marLeft w:val="640"/>
          <w:marRight w:val="0"/>
          <w:marTop w:val="0"/>
          <w:marBottom w:val="0"/>
          <w:divBdr>
            <w:top w:val="none" w:sz="0" w:space="0" w:color="auto"/>
            <w:left w:val="none" w:sz="0" w:space="0" w:color="auto"/>
            <w:bottom w:val="none" w:sz="0" w:space="0" w:color="auto"/>
            <w:right w:val="none" w:sz="0" w:space="0" w:color="auto"/>
          </w:divBdr>
        </w:div>
        <w:div w:id="1502502398">
          <w:marLeft w:val="640"/>
          <w:marRight w:val="0"/>
          <w:marTop w:val="0"/>
          <w:marBottom w:val="0"/>
          <w:divBdr>
            <w:top w:val="none" w:sz="0" w:space="0" w:color="auto"/>
            <w:left w:val="none" w:sz="0" w:space="0" w:color="auto"/>
            <w:bottom w:val="none" w:sz="0" w:space="0" w:color="auto"/>
            <w:right w:val="none" w:sz="0" w:space="0" w:color="auto"/>
          </w:divBdr>
        </w:div>
        <w:div w:id="448939887">
          <w:marLeft w:val="640"/>
          <w:marRight w:val="0"/>
          <w:marTop w:val="0"/>
          <w:marBottom w:val="0"/>
          <w:divBdr>
            <w:top w:val="none" w:sz="0" w:space="0" w:color="auto"/>
            <w:left w:val="none" w:sz="0" w:space="0" w:color="auto"/>
            <w:bottom w:val="none" w:sz="0" w:space="0" w:color="auto"/>
            <w:right w:val="none" w:sz="0" w:space="0" w:color="auto"/>
          </w:divBdr>
        </w:div>
        <w:div w:id="2117554579">
          <w:marLeft w:val="640"/>
          <w:marRight w:val="0"/>
          <w:marTop w:val="0"/>
          <w:marBottom w:val="0"/>
          <w:divBdr>
            <w:top w:val="none" w:sz="0" w:space="0" w:color="auto"/>
            <w:left w:val="none" w:sz="0" w:space="0" w:color="auto"/>
            <w:bottom w:val="none" w:sz="0" w:space="0" w:color="auto"/>
            <w:right w:val="none" w:sz="0" w:space="0" w:color="auto"/>
          </w:divBdr>
        </w:div>
        <w:div w:id="961495472">
          <w:marLeft w:val="640"/>
          <w:marRight w:val="0"/>
          <w:marTop w:val="0"/>
          <w:marBottom w:val="0"/>
          <w:divBdr>
            <w:top w:val="none" w:sz="0" w:space="0" w:color="auto"/>
            <w:left w:val="none" w:sz="0" w:space="0" w:color="auto"/>
            <w:bottom w:val="none" w:sz="0" w:space="0" w:color="auto"/>
            <w:right w:val="none" w:sz="0" w:space="0" w:color="auto"/>
          </w:divBdr>
        </w:div>
        <w:div w:id="1203710481">
          <w:marLeft w:val="640"/>
          <w:marRight w:val="0"/>
          <w:marTop w:val="0"/>
          <w:marBottom w:val="0"/>
          <w:divBdr>
            <w:top w:val="none" w:sz="0" w:space="0" w:color="auto"/>
            <w:left w:val="none" w:sz="0" w:space="0" w:color="auto"/>
            <w:bottom w:val="none" w:sz="0" w:space="0" w:color="auto"/>
            <w:right w:val="none" w:sz="0" w:space="0" w:color="auto"/>
          </w:divBdr>
        </w:div>
        <w:div w:id="1675184750">
          <w:marLeft w:val="640"/>
          <w:marRight w:val="0"/>
          <w:marTop w:val="0"/>
          <w:marBottom w:val="0"/>
          <w:divBdr>
            <w:top w:val="none" w:sz="0" w:space="0" w:color="auto"/>
            <w:left w:val="none" w:sz="0" w:space="0" w:color="auto"/>
            <w:bottom w:val="none" w:sz="0" w:space="0" w:color="auto"/>
            <w:right w:val="none" w:sz="0" w:space="0" w:color="auto"/>
          </w:divBdr>
        </w:div>
        <w:div w:id="718237932">
          <w:marLeft w:val="640"/>
          <w:marRight w:val="0"/>
          <w:marTop w:val="0"/>
          <w:marBottom w:val="0"/>
          <w:divBdr>
            <w:top w:val="none" w:sz="0" w:space="0" w:color="auto"/>
            <w:left w:val="none" w:sz="0" w:space="0" w:color="auto"/>
            <w:bottom w:val="none" w:sz="0" w:space="0" w:color="auto"/>
            <w:right w:val="none" w:sz="0" w:space="0" w:color="auto"/>
          </w:divBdr>
        </w:div>
        <w:div w:id="639650771">
          <w:marLeft w:val="640"/>
          <w:marRight w:val="0"/>
          <w:marTop w:val="0"/>
          <w:marBottom w:val="0"/>
          <w:divBdr>
            <w:top w:val="none" w:sz="0" w:space="0" w:color="auto"/>
            <w:left w:val="none" w:sz="0" w:space="0" w:color="auto"/>
            <w:bottom w:val="none" w:sz="0" w:space="0" w:color="auto"/>
            <w:right w:val="none" w:sz="0" w:space="0" w:color="auto"/>
          </w:divBdr>
        </w:div>
        <w:div w:id="171073271">
          <w:marLeft w:val="640"/>
          <w:marRight w:val="0"/>
          <w:marTop w:val="0"/>
          <w:marBottom w:val="0"/>
          <w:divBdr>
            <w:top w:val="none" w:sz="0" w:space="0" w:color="auto"/>
            <w:left w:val="none" w:sz="0" w:space="0" w:color="auto"/>
            <w:bottom w:val="none" w:sz="0" w:space="0" w:color="auto"/>
            <w:right w:val="none" w:sz="0" w:space="0" w:color="auto"/>
          </w:divBdr>
        </w:div>
        <w:div w:id="1243182331">
          <w:marLeft w:val="640"/>
          <w:marRight w:val="0"/>
          <w:marTop w:val="0"/>
          <w:marBottom w:val="0"/>
          <w:divBdr>
            <w:top w:val="none" w:sz="0" w:space="0" w:color="auto"/>
            <w:left w:val="none" w:sz="0" w:space="0" w:color="auto"/>
            <w:bottom w:val="none" w:sz="0" w:space="0" w:color="auto"/>
            <w:right w:val="none" w:sz="0" w:space="0" w:color="auto"/>
          </w:divBdr>
        </w:div>
        <w:div w:id="1270118075">
          <w:marLeft w:val="640"/>
          <w:marRight w:val="0"/>
          <w:marTop w:val="0"/>
          <w:marBottom w:val="0"/>
          <w:divBdr>
            <w:top w:val="none" w:sz="0" w:space="0" w:color="auto"/>
            <w:left w:val="none" w:sz="0" w:space="0" w:color="auto"/>
            <w:bottom w:val="none" w:sz="0" w:space="0" w:color="auto"/>
            <w:right w:val="none" w:sz="0" w:space="0" w:color="auto"/>
          </w:divBdr>
        </w:div>
        <w:div w:id="16779214">
          <w:marLeft w:val="640"/>
          <w:marRight w:val="0"/>
          <w:marTop w:val="0"/>
          <w:marBottom w:val="0"/>
          <w:divBdr>
            <w:top w:val="none" w:sz="0" w:space="0" w:color="auto"/>
            <w:left w:val="none" w:sz="0" w:space="0" w:color="auto"/>
            <w:bottom w:val="none" w:sz="0" w:space="0" w:color="auto"/>
            <w:right w:val="none" w:sz="0" w:space="0" w:color="auto"/>
          </w:divBdr>
        </w:div>
        <w:div w:id="1589313667">
          <w:marLeft w:val="640"/>
          <w:marRight w:val="0"/>
          <w:marTop w:val="0"/>
          <w:marBottom w:val="0"/>
          <w:divBdr>
            <w:top w:val="none" w:sz="0" w:space="0" w:color="auto"/>
            <w:left w:val="none" w:sz="0" w:space="0" w:color="auto"/>
            <w:bottom w:val="none" w:sz="0" w:space="0" w:color="auto"/>
            <w:right w:val="none" w:sz="0" w:space="0" w:color="auto"/>
          </w:divBdr>
        </w:div>
        <w:div w:id="612638695">
          <w:marLeft w:val="640"/>
          <w:marRight w:val="0"/>
          <w:marTop w:val="0"/>
          <w:marBottom w:val="0"/>
          <w:divBdr>
            <w:top w:val="none" w:sz="0" w:space="0" w:color="auto"/>
            <w:left w:val="none" w:sz="0" w:space="0" w:color="auto"/>
            <w:bottom w:val="none" w:sz="0" w:space="0" w:color="auto"/>
            <w:right w:val="none" w:sz="0" w:space="0" w:color="auto"/>
          </w:divBdr>
        </w:div>
        <w:div w:id="791362284">
          <w:marLeft w:val="640"/>
          <w:marRight w:val="0"/>
          <w:marTop w:val="0"/>
          <w:marBottom w:val="0"/>
          <w:divBdr>
            <w:top w:val="none" w:sz="0" w:space="0" w:color="auto"/>
            <w:left w:val="none" w:sz="0" w:space="0" w:color="auto"/>
            <w:bottom w:val="none" w:sz="0" w:space="0" w:color="auto"/>
            <w:right w:val="none" w:sz="0" w:space="0" w:color="auto"/>
          </w:divBdr>
        </w:div>
        <w:div w:id="1477382126">
          <w:marLeft w:val="640"/>
          <w:marRight w:val="0"/>
          <w:marTop w:val="0"/>
          <w:marBottom w:val="0"/>
          <w:divBdr>
            <w:top w:val="none" w:sz="0" w:space="0" w:color="auto"/>
            <w:left w:val="none" w:sz="0" w:space="0" w:color="auto"/>
            <w:bottom w:val="none" w:sz="0" w:space="0" w:color="auto"/>
            <w:right w:val="none" w:sz="0" w:space="0" w:color="auto"/>
          </w:divBdr>
        </w:div>
        <w:div w:id="1069890341">
          <w:marLeft w:val="640"/>
          <w:marRight w:val="0"/>
          <w:marTop w:val="0"/>
          <w:marBottom w:val="0"/>
          <w:divBdr>
            <w:top w:val="none" w:sz="0" w:space="0" w:color="auto"/>
            <w:left w:val="none" w:sz="0" w:space="0" w:color="auto"/>
            <w:bottom w:val="none" w:sz="0" w:space="0" w:color="auto"/>
            <w:right w:val="none" w:sz="0" w:space="0" w:color="auto"/>
          </w:divBdr>
        </w:div>
        <w:div w:id="1725250616">
          <w:marLeft w:val="640"/>
          <w:marRight w:val="0"/>
          <w:marTop w:val="0"/>
          <w:marBottom w:val="0"/>
          <w:divBdr>
            <w:top w:val="none" w:sz="0" w:space="0" w:color="auto"/>
            <w:left w:val="none" w:sz="0" w:space="0" w:color="auto"/>
            <w:bottom w:val="none" w:sz="0" w:space="0" w:color="auto"/>
            <w:right w:val="none" w:sz="0" w:space="0" w:color="auto"/>
          </w:divBdr>
        </w:div>
        <w:div w:id="1619800374">
          <w:marLeft w:val="640"/>
          <w:marRight w:val="0"/>
          <w:marTop w:val="0"/>
          <w:marBottom w:val="0"/>
          <w:divBdr>
            <w:top w:val="none" w:sz="0" w:space="0" w:color="auto"/>
            <w:left w:val="none" w:sz="0" w:space="0" w:color="auto"/>
            <w:bottom w:val="none" w:sz="0" w:space="0" w:color="auto"/>
            <w:right w:val="none" w:sz="0" w:space="0" w:color="auto"/>
          </w:divBdr>
        </w:div>
        <w:div w:id="837696799">
          <w:marLeft w:val="640"/>
          <w:marRight w:val="0"/>
          <w:marTop w:val="0"/>
          <w:marBottom w:val="0"/>
          <w:divBdr>
            <w:top w:val="none" w:sz="0" w:space="0" w:color="auto"/>
            <w:left w:val="none" w:sz="0" w:space="0" w:color="auto"/>
            <w:bottom w:val="none" w:sz="0" w:space="0" w:color="auto"/>
            <w:right w:val="none" w:sz="0" w:space="0" w:color="auto"/>
          </w:divBdr>
        </w:div>
        <w:div w:id="1036004733">
          <w:marLeft w:val="640"/>
          <w:marRight w:val="0"/>
          <w:marTop w:val="0"/>
          <w:marBottom w:val="0"/>
          <w:divBdr>
            <w:top w:val="none" w:sz="0" w:space="0" w:color="auto"/>
            <w:left w:val="none" w:sz="0" w:space="0" w:color="auto"/>
            <w:bottom w:val="none" w:sz="0" w:space="0" w:color="auto"/>
            <w:right w:val="none" w:sz="0" w:space="0" w:color="auto"/>
          </w:divBdr>
        </w:div>
        <w:div w:id="570584443">
          <w:marLeft w:val="640"/>
          <w:marRight w:val="0"/>
          <w:marTop w:val="0"/>
          <w:marBottom w:val="0"/>
          <w:divBdr>
            <w:top w:val="none" w:sz="0" w:space="0" w:color="auto"/>
            <w:left w:val="none" w:sz="0" w:space="0" w:color="auto"/>
            <w:bottom w:val="none" w:sz="0" w:space="0" w:color="auto"/>
            <w:right w:val="none" w:sz="0" w:space="0" w:color="auto"/>
          </w:divBdr>
        </w:div>
        <w:div w:id="907686643">
          <w:marLeft w:val="640"/>
          <w:marRight w:val="0"/>
          <w:marTop w:val="0"/>
          <w:marBottom w:val="0"/>
          <w:divBdr>
            <w:top w:val="none" w:sz="0" w:space="0" w:color="auto"/>
            <w:left w:val="none" w:sz="0" w:space="0" w:color="auto"/>
            <w:bottom w:val="none" w:sz="0" w:space="0" w:color="auto"/>
            <w:right w:val="none" w:sz="0" w:space="0" w:color="auto"/>
          </w:divBdr>
        </w:div>
        <w:div w:id="36585419">
          <w:marLeft w:val="640"/>
          <w:marRight w:val="0"/>
          <w:marTop w:val="0"/>
          <w:marBottom w:val="0"/>
          <w:divBdr>
            <w:top w:val="none" w:sz="0" w:space="0" w:color="auto"/>
            <w:left w:val="none" w:sz="0" w:space="0" w:color="auto"/>
            <w:bottom w:val="none" w:sz="0" w:space="0" w:color="auto"/>
            <w:right w:val="none" w:sz="0" w:space="0" w:color="auto"/>
          </w:divBdr>
        </w:div>
        <w:div w:id="33819032">
          <w:marLeft w:val="640"/>
          <w:marRight w:val="0"/>
          <w:marTop w:val="0"/>
          <w:marBottom w:val="0"/>
          <w:divBdr>
            <w:top w:val="none" w:sz="0" w:space="0" w:color="auto"/>
            <w:left w:val="none" w:sz="0" w:space="0" w:color="auto"/>
            <w:bottom w:val="none" w:sz="0" w:space="0" w:color="auto"/>
            <w:right w:val="none" w:sz="0" w:space="0" w:color="auto"/>
          </w:divBdr>
        </w:div>
        <w:div w:id="1682274361">
          <w:marLeft w:val="640"/>
          <w:marRight w:val="0"/>
          <w:marTop w:val="0"/>
          <w:marBottom w:val="0"/>
          <w:divBdr>
            <w:top w:val="none" w:sz="0" w:space="0" w:color="auto"/>
            <w:left w:val="none" w:sz="0" w:space="0" w:color="auto"/>
            <w:bottom w:val="none" w:sz="0" w:space="0" w:color="auto"/>
            <w:right w:val="none" w:sz="0" w:space="0" w:color="auto"/>
          </w:divBdr>
        </w:div>
        <w:div w:id="2011516576">
          <w:marLeft w:val="640"/>
          <w:marRight w:val="0"/>
          <w:marTop w:val="0"/>
          <w:marBottom w:val="0"/>
          <w:divBdr>
            <w:top w:val="none" w:sz="0" w:space="0" w:color="auto"/>
            <w:left w:val="none" w:sz="0" w:space="0" w:color="auto"/>
            <w:bottom w:val="none" w:sz="0" w:space="0" w:color="auto"/>
            <w:right w:val="none" w:sz="0" w:space="0" w:color="auto"/>
          </w:divBdr>
        </w:div>
        <w:div w:id="1454716681">
          <w:marLeft w:val="640"/>
          <w:marRight w:val="0"/>
          <w:marTop w:val="0"/>
          <w:marBottom w:val="0"/>
          <w:divBdr>
            <w:top w:val="none" w:sz="0" w:space="0" w:color="auto"/>
            <w:left w:val="none" w:sz="0" w:space="0" w:color="auto"/>
            <w:bottom w:val="none" w:sz="0" w:space="0" w:color="auto"/>
            <w:right w:val="none" w:sz="0" w:space="0" w:color="auto"/>
          </w:divBdr>
        </w:div>
        <w:div w:id="1745570409">
          <w:marLeft w:val="640"/>
          <w:marRight w:val="0"/>
          <w:marTop w:val="0"/>
          <w:marBottom w:val="0"/>
          <w:divBdr>
            <w:top w:val="none" w:sz="0" w:space="0" w:color="auto"/>
            <w:left w:val="none" w:sz="0" w:space="0" w:color="auto"/>
            <w:bottom w:val="none" w:sz="0" w:space="0" w:color="auto"/>
            <w:right w:val="none" w:sz="0" w:space="0" w:color="auto"/>
          </w:divBdr>
        </w:div>
        <w:div w:id="1673727002">
          <w:marLeft w:val="640"/>
          <w:marRight w:val="0"/>
          <w:marTop w:val="0"/>
          <w:marBottom w:val="0"/>
          <w:divBdr>
            <w:top w:val="none" w:sz="0" w:space="0" w:color="auto"/>
            <w:left w:val="none" w:sz="0" w:space="0" w:color="auto"/>
            <w:bottom w:val="none" w:sz="0" w:space="0" w:color="auto"/>
            <w:right w:val="none" w:sz="0" w:space="0" w:color="auto"/>
          </w:divBdr>
        </w:div>
        <w:div w:id="2144080374">
          <w:marLeft w:val="640"/>
          <w:marRight w:val="0"/>
          <w:marTop w:val="0"/>
          <w:marBottom w:val="0"/>
          <w:divBdr>
            <w:top w:val="none" w:sz="0" w:space="0" w:color="auto"/>
            <w:left w:val="none" w:sz="0" w:space="0" w:color="auto"/>
            <w:bottom w:val="none" w:sz="0" w:space="0" w:color="auto"/>
            <w:right w:val="none" w:sz="0" w:space="0" w:color="auto"/>
          </w:divBdr>
        </w:div>
        <w:div w:id="720248742">
          <w:marLeft w:val="640"/>
          <w:marRight w:val="0"/>
          <w:marTop w:val="0"/>
          <w:marBottom w:val="0"/>
          <w:divBdr>
            <w:top w:val="none" w:sz="0" w:space="0" w:color="auto"/>
            <w:left w:val="none" w:sz="0" w:space="0" w:color="auto"/>
            <w:bottom w:val="none" w:sz="0" w:space="0" w:color="auto"/>
            <w:right w:val="none" w:sz="0" w:space="0" w:color="auto"/>
          </w:divBdr>
        </w:div>
        <w:div w:id="2103451954">
          <w:marLeft w:val="640"/>
          <w:marRight w:val="0"/>
          <w:marTop w:val="0"/>
          <w:marBottom w:val="0"/>
          <w:divBdr>
            <w:top w:val="none" w:sz="0" w:space="0" w:color="auto"/>
            <w:left w:val="none" w:sz="0" w:space="0" w:color="auto"/>
            <w:bottom w:val="none" w:sz="0" w:space="0" w:color="auto"/>
            <w:right w:val="none" w:sz="0" w:space="0" w:color="auto"/>
          </w:divBdr>
        </w:div>
        <w:div w:id="2015650001">
          <w:marLeft w:val="640"/>
          <w:marRight w:val="0"/>
          <w:marTop w:val="0"/>
          <w:marBottom w:val="0"/>
          <w:divBdr>
            <w:top w:val="none" w:sz="0" w:space="0" w:color="auto"/>
            <w:left w:val="none" w:sz="0" w:space="0" w:color="auto"/>
            <w:bottom w:val="none" w:sz="0" w:space="0" w:color="auto"/>
            <w:right w:val="none" w:sz="0" w:space="0" w:color="auto"/>
          </w:divBdr>
        </w:div>
        <w:div w:id="1765107212">
          <w:marLeft w:val="640"/>
          <w:marRight w:val="0"/>
          <w:marTop w:val="0"/>
          <w:marBottom w:val="0"/>
          <w:divBdr>
            <w:top w:val="none" w:sz="0" w:space="0" w:color="auto"/>
            <w:left w:val="none" w:sz="0" w:space="0" w:color="auto"/>
            <w:bottom w:val="none" w:sz="0" w:space="0" w:color="auto"/>
            <w:right w:val="none" w:sz="0" w:space="0" w:color="auto"/>
          </w:divBdr>
        </w:div>
        <w:div w:id="174423067">
          <w:marLeft w:val="640"/>
          <w:marRight w:val="0"/>
          <w:marTop w:val="0"/>
          <w:marBottom w:val="0"/>
          <w:divBdr>
            <w:top w:val="none" w:sz="0" w:space="0" w:color="auto"/>
            <w:left w:val="none" w:sz="0" w:space="0" w:color="auto"/>
            <w:bottom w:val="none" w:sz="0" w:space="0" w:color="auto"/>
            <w:right w:val="none" w:sz="0" w:space="0" w:color="auto"/>
          </w:divBdr>
        </w:div>
        <w:div w:id="2123842347">
          <w:marLeft w:val="640"/>
          <w:marRight w:val="0"/>
          <w:marTop w:val="0"/>
          <w:marBottom w:val="0"/>
          <w:divBdr>
            <w:top w:val="none" w:sz="0" w:space="0" w:color="auto"/>
            <w:left w:val="none" w:sz="0" w:space="0" w:color="auto"/>
            <w:bottom w:val="none" w:sz="0" w:space="0" w:color="auto"/>
            <w:right w:val="none" w:sz="0" w:space="0" w:color="auto"/>
          </w:divBdr>
        </w:div>
        <w:div w:id="191382152">
          <w:marLeft w:val="640"/>
          <w:marRight w:val="0"/>
          <w:marTop w:val="0"/>
          <w:marBottom w:val="0"/>
          <w:divBdr>
            <w:top w:val="none" w:sz="0" w:space="0" w:color="auto"/>
            <w:left w:val="none" w:sz="0" w:space="0" w:color="auto"/>
            <w:bottom w:val="none" w:sz="0" w:space="0" w:color="auto"/>
            <w:right w:val="none" w:sz="0" w:space="0" w:color="auto"/>
          </w:divBdr>
        </w:div>
        <w:div w:id="517080735">
          <w:marLeft w:val="640"/>
          <w:marRight w:val="0"/>
          <w:marTop w:val="0"/>
          <w:marBottom w:val="0"/>
          <w:divBdr>
            <w:top w:val="none" w:sz="0" w:space="0" w:color="auto"/>
            <w:left w:val="none" w:sz="0" w:space="0" w:color="auto"/>
            <w:bottom w:val="none" w:sz="0" w:space="0" w:color="auto"/>
            <w:right w:val="none" w:sz="0" w:space="0" w:color="auto"/>
          </w:divBdr>
        </w:div>
        <w:div w:id="1510488265">
          <w:marLeft w:val="640"/>
          <w:marRight w:val="0"/>
          <w:marTop w:val="0"/>
          <w:marBottom w:val="0"/>
          <w:divBdr>
            <w:top w:val="none" w:sz="0" w:space="0" w:color="auto"/>
            <w:left w:val="none" w:sz="0" w:space="0" w:color="auto"/>
            <w:bottom w:val="none" w:sz="0" w:space="0" w:color="auto"/>
            <w:right w:val="none" w:sz="0" w:space="0" w:color="auto"/>
          </w:divBdr>
        </w:div>
        <w:div w:id="1381516358">
          <w:marLeft w:val="640"/>
          <w:marRight w:val="0"/>
          <w:marTop w:val="0"/>
          <w:marBottom w:val="0"/>
          <w:divBdr>
            <w:top w:val="none" w:sz="0" w:space="0" w:color="auto"/>
            <w:left w:val="none" w:sz="0" w:space="0" w:color="auto"/>
            <w:bottom w:val="none" w:sz="0" w:space="0" w:color="auto"/>
            <w:right w:val="none" w:sz="0" w:space="0" w:color="auto"/>
          </w:divBdr>
        </w:div>
        <w:div w:id="271592374">
          <w:marLeft w:val="640"/>
          <w:marRight w:val="0"/>
          <w:marTop w:val="0"/>
          <w:marBottom w:val="0"/>
          <w:divBdr>
            <w:top w:val="none" w:sz="0" w:space="0" w:color="auto"/>
            <w:left w:val="none" w:sz="0" w:space="0" w:color="auto"/>
            <w:bottom w:val="none" w:sz="0" w:space="0" w:color="auto"/>
            <w:right w:val="none" w:sz="0" w:space="0" w:color="auto"/>
          </w:divBdr>
        </w:div>
        <w:div w:id="317347936">
          <w:marLeft w:val="640"/>
          <w:marRight w:val="0"/>
          <w:marTop w:val="0"/>
          <w:marBottom w:val="0"/>
          <w:divBdr>
            <w:top w:val="none" w:sz="0" w:space="0" w:color="auto"/>
            <w:left w:val="none" w:sz="0" w:space="0" w:color="auto"/>
            <w:bottom w:val="none" w:sz="0" w:space="0" w:color="auto"/>
            <w:right w:val="none" w:sz="0" w:space="0" w:color="auto"/>
          </w:divBdr>
        </w:div>
        <w:div w:id="1421414252">
          <w:marLeft w:val="640"/>
          <w:marRight w:val="0"/>
          <w:marTop w:val="0"/>
          <w:marBottom w:val="0"/>
          <w:divBdr>
            <w:top w:val="none" w:sz="0" w:space="0" w:color="auto"/>
            <w:left w:val="none" w:sz="0" w:space="0" w:color="auto"/>
            <w:bottom w:val="none" w:sz="0" w:space="0" w:color="auto"/>
            <w:right w:val="none" w:sz="0" w:space="0" w:color="auto"/>
          </w:divBdr>
        </w:div>
        <w:div w:id="1400861005">
          <w:marLeft w:val="640"/>
          <w:marRight w:val="0"/>
          <w:marTop w:val="0"/>
          <w:marBottom w:val="0"/>
          <w:divBdr>
            <w:top w:val="none" w:sz="0" w:space="0" w:color="auto"/>
            <w:left w:val="none" w:sz="0" w:space="0" w:color="auto"/>
            <w:bottom w:val="none" w:sz="0" w:space="0" w:color="auto"/>
            <w:right w:val="none" w:sz="0" w:space="0" w:color="auto"/>
          </w:divBdr>
        </w:div>
        <w:div w:id="2105807806">
          <w:marLeft w:val="640"/>
          <w:marRight w:val="0"/>
          <w:marTop w:val="0"/>
          <w:marBottom w:val="0"/>
          <w:divBdr>
            <w:top w:val="none" w:sz="0" w:space="0" w:color="auto"/>
            <w:left w:val="none" w:sz="0" w:space="0" w:color="auto"/>
            <w:bottom w:val="none" w:sz="0" w:space="0" w:color="auto"/>
            <w:right w:val="none" w:sz="0" w:space="0" w:color="auto"/>
          </w:divBdr>
        </w:div>
        <w:div w:id="677198570">
          <w:marLeft w:val="640"/>
          <w:marRight w:val="0"/>
          <w:marTop w:val="0"/>
          <w:marBottom w:val="0"/>
          <w:divBdr>
            <w:top w:val="none" w:sz="0" w:space="0" w:color="auto"/>
            <w:left w:val="none" w:sz="0" w:space="0" w:color="auto"/>
            <w:bottom w:val="none" w:sz="0" w:space="0" w:color="auto"/>
            <w:right w:val="none" w:sz="0" w:space="0" w:color="auto"/>
          </w:divBdr>
        </w:div>
        <w:div w:id="371154851">
          <w:marLeft w:val="640"/>
          <w:marRight w:val="0"/>
          <w:marTop w:val="0"/>
          <w:marBottom w:val="0"/>
          <w:divBdr>
            <w:top w:val="none" w:sz="0" w:space="0" w:color="auto"/>
            <w:left w:val="none" w:sz="0" w:space="0" w:color="auto"/>
            <w:bottom w:val="none" w:sz="0" w:space="0" w:color="auto"/>
            <w:right w:val="none" w:sz="0" w:space="0" w:color="auto"/>
          </w:divBdr>
        </w:div>
        <w:div w:id="214045659">
          <w:marLeft w:val="640"/>
          <w:marRight w:val="0"/>
          <w:marTop w:val="0"/>
          <w:marBottom w:val="0"/>
          <w:divBdr>
            <w:top w:val="none" w:sz="0" w:space="0" w:color="auto"/>
            <w:left w:val="none" w:sz="0" w:space="0" w:color="auto"/>
            <w:bottom w:val="none" w:sz="0" w:space="0" w:color="auto"/>
            <w:right w:val="none" w:sz="0" w:space="0" w:color="auto"/>
          </w:divBdr>
        </w:div>
        <w:div w:id="898980816">
          <w:marLeft w:val="640"/>
          <w:marRight w:val="0"/>
          <w:marTop w:val="0"/>
          <w:marBottom w:val="0"/>
          <w:divBdr>
            <w:top w:val="none" w:sz="0" w:space="0" w:color="auto"/>
            <w:left w:val="none" w:sz="0" w:space="0" w:color="auto"/>
            <w:bottom w:val="none" w:sz="0" w:space="0" w:color="auto"/>
            <w:right w:val="none" w:sz="0" w:space="0" w:color="auto"/>
          </w:divBdr>
        </w:div>
        <w:div w:id="665330885">
          <w:marLeft w:val="640"/>
          <w:marRight w:val="0"/>
          <w:marTop w:val="0"/>
          <w:marBottom w:val="0"/>
          <w:divBdr>
            <w:top w:val="none" w:sz="0" w:space="0" w:color="auto"/>
            <w:left w:val="none" w:sz="0" w:space="0" w:color="auto"/>
            <w:bottom w:val="none" w:sz="0" w:space="0" w:color="auto"/>
            <w:right w:val="none" w:sz="0" w:space="0" w:color="auto"/>
          </w:divBdr>
        </w:div>
        <w:div w:id="806580841">
          <w:marLeft w:val="640"/>
          <w:marRight w:val="0"/>
          <w:marTop w:val="0"/>
          <w:marBottom w:val="0"/>
          <w:divBdr>
            <w:top w:val="none" w:sz="0" w:space="0" w:color="auto"/>
            <w:left w:val="none" w:sz="0" w:space="0" w:color="auto"/>
            <w:bottom w:val="none" w:sz="0" w:space="0" w:color="auto"/>
            <w:right w:val="none" w:sz="0" w:space="0" w:color="auto"/>
          </w:divBdr>
        </w:div>
        <w:div w:id="1726222832">
          <w:marLeft w:val="640"/>
          <w:marRight w:val="0"/>
          <w:marTop w:val="0"/>
          <w:marBottom w:val="0"/>
          <w:divBdr>
            <w:top w:val="none" w:sz="0" w:space="0" w:color="auto"/>
            <w:left w:val="none" w:sz="0" w:space="0" w:color="auto"/>
            <w:bottom w:val="none" w:sz="0" w:space="0" w:color="auto"/>
            <w:right w:val="none" w:sz="0" w:space="0" w:color="auto"/>
          </w:divBdr>
        </w:div>
        <w:div w:id="292368874">
          <w:marLeft w:val="640"/>
          <w:marRight w:val="0"/>
          <w:marTop w:val="0"/>
          <w:marBottom w:val="0"/>
          <w:divBdr>
            <w:top w:val="none" w:sz="0" w:space="0" w:color="auto"/>
            <w:left w:val="none" w:sz="0" w:space="0" w:color="auto"/>
            <w:bottom w:val="none" w:sz="0" w:space="0" w:color="auto"/>
            <w:right w:val="none" w:sz="0" w:space="0" w:color="auto"/>
          </w:divBdr>
        </w:div>
        <w:div w:id="1336297460">
          <w:marLeft w:val="640"/>
          <w:marRight w:val="0"/>
          <w:marTop w:val="0"/>
          <w:marBottom w:val="0"/>
          <w:divBdr>
            <w:top w:val="none" w:sz="0" w:space="0" w:color="auto"/>
            <w:left w:val="none" w:sz="0" w:space="0" w:color="auto"/>
            <w:bottom w:val="none" w:sz="0" w:space="0" w:color="auto"/>
            <w:right w:val="none" w:sz="0" w:space="0" w:color="auto"/>
          </w:divBdr>
        </w:div>
        <w:div w:id="1864439593">
          <w:marLeft w:val="640"/>
          <w:marRight w:val="0"/>
          <w:marTop w:val="0"/>
          <w:marBottom w:val="0"/>
          <w:divBdr>
            <w:top w:val="none" w:sz="0" w:space="0" w:color="auto"/>
            <w:left w:val="none" w:sz="0" w:space="0" w:color="auto"/>
            <w:bottom w:val="none" w:sz="0" w:space="0" w:color="auto"/>
            <w:right w:val="none" w:sz="0" w:space="0" w:color="auto"/>
          </w:divBdr>
        </w:div>
        <w:div w:id="2023192733">
          <w:marLeft w:val="640"/>
          <w:marRight w:val="0"/>
          <w:marTop w:val="0"/>
          <w:marBottom w:val="0"/>
          <w:divBdr>
            <w:top w:val="none" w:sz="0" w:space="0" w:color="auto"/>
            <w:left w:val="none" w:sz="0" w:space="0" w:color="auto"/>
            <w:bottom w:val="none" w:sz="0" w:space="0" w:color="auto"/>
            <w:right w:val="none" w:sz="0" w:space="0" w:color="auto"/>
          </w:divBdr>
        </w:div>
        <w:div w:id="1277836041">
          <w:marLeft w:val="640"/>
          <w:marRight w:val="0"/>
          <w:marTop w:val="0"/>
          <w:marBottom w:val="0"/>
          <w:divBdr>
            <w:top w:val="none" w:sz="0" w:space="0" w:color="auto"/>
            <w:left w:val="none" w:sz="0" w:space="0" w:color="auto"/>
            <w:bottom w:val="none" w:sz="0" w:space="0" w:color="auto"/>
            <w:right w:val="none" w:sz="0" w:space="0" w:color="auto"/>
          </w:divBdr>
        </w:div>
        <w:div w:id="1707562827">
          <w:marLeft w:val="640"/>
          <w:marRight w:val="0"/>
          <w:marTop w:val="0"/>
          <w:marBottom w:val="0"/>
          <w:divBdr>
            <w:top w:val="none" w:sz="0" w:space="0" w:color="auto"/>
            <w:left w:val="none" w:sz="0" w:space="0" w:color="auto"/>
            <w:bottom w:val="none" w:sz="0" w:space="0" w:color="auto"/>
            <w:right w:val="none" w:sz="0" w:space="0" w:color="auto"/>
          </w:divBdr>
        </w:div>
        <w:div w:id="444274595">
          <w:marLeft w:val="640"/>
          <w:marRight w:val="0"/>
          <w:marTop w:val="0"/>
          <w:marBottom w:val="0"/>
          <w:divBdr>
            <w:top w:val="none" w:sz="0" w:space="0" w:color="auto"/>
            <w:left w:val="none" w:sz="0" w:space="0" w:color="auto"/>
            <w:bottom w:val="none" w:sz="0" w:space="0" w:color="auto"/>
            <w:right w:val="none" w:sz="0" w:space="0" w:color="auto"/>
          </w:divBdr>
        </w:div>
        <w:div w:id="1011444316">
          <w:marLeft w:val="640"/>
          <w:marRight w:val="0"/>
          <w:marTop w:val="0"/>
          <w:marBottom w:val="0"/>
          <w:divBdr>
            <w:top w:val="none" w:sz="0" w:space="0" w:color="auto"/>
            <w:left w:val="none" w:sz="0" w:space="0" w:color="auto"/>
            <w:bottom w:val="none" w:sz="0" w:space="0" w:color="auto"/>
            <w:right w:val="none" w:sz="0" w:space="0" w:color="auto"/>
          </w:divBdr>
        </w:div>
        <w:div w:id="804931481">
          <w:marLeft w:val="640"/>
          <w:marRight w:val="0"/>
          <w:marTop w:val="0"/>
          <w:marBottom w:val="0"/>
          <w:divBdr>
            <w:top w:val="none" w:sz="0" w:space="0" w:color="auto"/>
            <w:left w:val="none" w:sz="0" w:space="0" w:color="auto"/>
            <w:bottom w:val="none" w:sz="0" w:space="0" w:color="auto"/>
            <w:right w:val="none" w:sz="0" w:space="0" w:color="auto"/>
          </w:divBdr>
        </w:div>
        <w:div w:id="683213801">
          <w:marLeft w:val="640"/>
          <w:marRight w:val="0"/>
          <w:marTop w:val="0"/>
          <w:marBottom w:val="0"/>
          <w:divBdr>
            <w:top w:val="none" w:sz="0" w:space="0" w:color="auto"/>
            <w:left w:val="none" w:sz="0" w:space="0" w:color="auto"/>
            <w:bottom w:val="none" w:sz="0" w:space="0" w:color="auto"/>
            <w:right w:val="none" w:sz="0" w:space="0" w:color="auto"/>
          </w:divBdr>
        </w:div>
        <w:div w:id="958881429">
          <w:marLeft w:val="640"/>
          <w:marRight w:val="0"/>
          <w:marTop w:val="0"/>
          <w:marBottom w:val="0"/>
          <w:divBdr>
            <w:top w:val="none" w:sz="0" w:space="0" w:color="auto"/>
            <w:left w:val="none" w:sz="0" w:space="0" w:color="auto"/>
            <w:bottom w:val="none" w:sz="0" w:space="0" w:color="auto"/>
            <w:right w:val="none" w:sz="0" w:space="0" w:color="auto"/>
          </w:divBdr>
        </w:div>
        <w:div w:id="2029869065">
          <w:marLeft w:val="640"/>
          <w:marRight w:val="0"/>
          <w:marTop w:val="0"/>
          <w:marBottom w:val="0"/>
          <w:divBdr>
            <w:top w:val="none" w:sz="0" w:space="0" w:color="auto"/>
            <w:left w:val="none" w:sz="0" w:space="0" w:color="auto"/>
            <w:bottom w:val="none" w:sz="0" w:space="0" w:color="auto"/>
            <w:right w:val="none" w:sz="0" w:space="0" w:color="auto"/>
          </w:divBdr>
        </w:div>
        <w:div w:id="1656756401">
          <w:marLeft w:val="640"/>
          <w:marRight w:val="0"/>
          <w:marTop w:val="0"/>
          <w:marBottom w:val="0"/>
          <w:divBdr>
            <w:top w:val="none" w:sz="0" w:space="0" w:color="auto"/>
            <w:left w:val="none" w:sz="0" w:space="0" w:color="auto"/>
            <w:bottom w:val="none" w:sz="0" w:space="0" w:color="auto"/>
            <w:right w:val="none" w:sz="0" w:space="0" w:color="auto"/>
          </w:divBdr>
        </w:div>
        <w:div w:id="1604142650">
          <w:marLeft w:val="640"/>
          <w:marRight w:val="0"/>
          <w:marTop w:val="0"/>
          <w:marBottom w:val="0"/>
          <w:divBdr>
            <w:top w:val="none" w:sz="0" w:space="0" w:color="auto"/>
            <w:left w:val="none" w:sz="0" w:space="0" w:color="auto"/>
            <w:bottom w:val="none" w:sz="0" w:space="0" w:color="auto"/>
            <w:right w:val="none" w:sz="0" w:space="0" w:color="auto"/>
          </w:divBdr>
        </w:div>
        <w:div w:id="283461752">
          <w:marLeft w:val="640"/>
          <w:marRight w:val="0"/>
          <w:marTop w:val="0"/>
          <w:marBottom w:val="0"/>
          <w:divBdr>
            <w:top w:val="none" w:sz="0" w:space="0" w:color="auto"/>
            <w:left w:val="none" w:sz="0" w:space="0" w:color="auto"/>
            <w:bottom w:val="none" w:sz="0" w:space="0" w:color="auto"/>
            <w:right w:val="none" w:sz="0" w:space="0" w:color="auto"/>
          </w:divBdr>
        </w:div>
        <w:div w:id="350642854">
          <w:marLeft w:val="640"/>
          <w:marRight w:val="0"/>
          <w:marTop w:val="0"/>
          <w:marBottom w:val="0"/>
          <w:divBdr>
            <w:top w:val="none" w:sz="0" w:space="0" w:color="auto"/>
            <w:left w:val="none" w:sz="0" w:space="0" w:color="auto"/>
            <w:bottom w:val="none" w:sz="0" w:space="0" w:color="auto"/>
            <w:right w:val="none" w:sz="0" w:space="0" w:color="auto"/>
          </w:divBdr>
        </w:div>
        <w:div w:id="1739284458">
          <w:marLeft w:val="640"/>
          <w:marRight w:val="0"/>
          <w:marTop w:val="0"/>
          <w:marBottom w:val="0"/>
          <w:divBdr>
            <w:top w:val="none" w:sz="0" w:space="0" w:color="auto"/>
            <w:left w:val="none" w:sz="0" w:space="0" w:color="auto"/>
            <w:bottom w:val="none" w:sz="0" w:space="0" w:color="auto"/>
            <w:right w:val="none" w:sz="0" w:space="0" w:color="auto"/>
          </w:divBdr>
        </w:div>
        <w:div w:id="154075342">
          <w:marLeft w:val="640"/>
          <w:marRight w:val="0"/>
          <w:marTop w:val="0"/>
          <w:marBottom w:val="0"/>
          <w:divBdr>
            <w:top w:val="none" w:sz="0" w:space="0" w:color="auto"/>
            <w:left w:val="none" w:sz="0" w:space="0" w:color="auto"/>
            <w:bottom w:val="none" w:sz="0" w:space="0" w:color="auto"/>
            <w:right w:val="none" w:sz="0" w:space="0" w:color="auto"/>
          </w:divBdr>
        </w:div>
        <w:div w:id="469176353">
          <w:marLeft w:val="640"/>
          <w:marRight w:val="0"/>
          <w:marTop w:val="0"/>
          <w:marBottom w:val="0"/>
          <w:divBdr>
            <w:top w:val="none" w:sz="0" w:space="0" w:color="auto"/>
            <w:left w:val="none" w:sz="0" w:space="0" w:color="auto"/>
            <w:bottom w:val="none" w:sz="0" w:space="0" w:color="auto"/>
            <w:right w:val="none" w:sz="0" w:space="0" w:color="auto"/>
          </w:divBdr>
        </w:div>
        <w:div w:id="2110150823">
          <w:marLeft w:val="640"/>
          <w:marRight w:val="0"/>
          <w:marTop w:val="0"/>
          <w:marBottom w:val="0"/>
          <w:divBdr>
            <w:top w:val="none" w:sz="0" w:space="0" w:color="auto"/>
            <w:left w:val="none" w:sz="0" w:space="0" w:color="auto"/>
            <w:bottom w:val="none" w:sz="0" w:space="0" w:color="auto"/>
            <w:right w:val="none" w:sz="0" w:space="0" w:color="auto"/>
          </w:divBdr>
        </w:div>
        <w:div w:id="741608129">
          <w:marLeft w:val="640"/>
          <w:marRight w:val="0"/>
          <w:marTop w:val="0"/>
          <w:marBottom w:val="0"/>
          <w:divBdr>
            <w:top w:val="none" w:sz="0" w:space="0" w:color="auto"/>
            <w:left w:val="none" w:sz="0" w:space="0" w:color="auto"/>
            <w:bottom w:val="none" w:sz="0" w:space="0" w:color="auto"/>
            <w:right w:val="none" w:sz="0" w:space="0" w:color="auto"/>
          </w:divBdr>
        </w:div>
        <w:div w:id="246812531">
          <w:marLeft w:val="640"/>
          <w:marRight w:val="0"/>
          <w:marTop w:val="0"/>
          <w:marBottom w:val="0"/>
          <w:divBdr>
            <w:top w:val="none" w:sz="0" w:space="0" w:color="auto"/>
            <w:left w:val="none" w:sz="0" w:space="0" w:color="auto"/>
            <w:bottom w:val="none" w:sz="0" w:space="0" w:color="auto"/>
            <w:right w:val="none" w:sz="0" w:space="0" w:color="auto"/>
          </w:divBdr>
        </w:div>
        <w:div w:id="1489247501">
          <w:marLeft w:val="640"/>
          <w:marRight w:val="0"/>
          <w:marTop w:val="0"/>
          <w:marBottom w:val="0"/>
          <w:divBdr>
            <w:top w:val="none" w:sz="0" w:space="0" w:color="auto"/>
            <w:left w:val="none" w:sz="0" w:space="0" w:color="auto"/>
            <w:bottom w:val="none" w:sz="0" w:space="0" w:color="auto"/>
            <w:right w:val="none" w:sz="0" w:space="0" w:color="auto"/>
          </w:divBdr>
        </w:div>
        <w:div w:id="1801454409">
          <w:marLeft w:val="640"/>
          <w:marRight w:val="0"/>
          <w:marTop w:val="0"/>
          <w:marBottom w:val="0"/>
          <w:divBdr>
            <w:top w:val="none" w:sz="0" w:space="0" w:color="auto"/>
            <w:left w:val="none" w:sz="0" w:space="0" w:color="auto"/>
            <w:bottom w:val="none" w:sz="0" w:space="0" w:color="auto"/>
            <w:right w:val="none" w:sz="0" w:space="0" w:color="auto"/>
          </w:divBdr>
        </w:div>
        <w:div w:id="1516308087">
          <w:marLeft w:val="640"/>
          <w:marRight w:val="0"/>
          <w:marTop w:val="0"/>
          <w:marBottom w:val="0"/>
          <w:divBdr>
            <w:top w:val="none" w:sz="0" w:space="0" w:color="auto"/>
            <w:left w:val="none" w:sz="0" w:space="0" w:color="auto"/>
            <w:bottom w:val="none" w:sz="0" w:space="0" w:color="auto"/>
            <w:right w:val="none" w:sz="0" w:space="0" w:color="auto"/>
          </w:divBdr>
        </w:div>
      </w:divsChild>
    </w:div>
    <w:div w:id="585268803">
      <w:bodyDiv w:val="1"/>
      <w:marLeft w:val="0"/>
      <w:marRight w:val="0"/>
      <w:marTop w:val="0"/>
      <w:marBottom w:val="0"/>
      <w:divBdr>
        <w:top w:val="none" w:sz="0" w:space="0" w:color="auto"/>
        <w:left w:val="none" w:sz="0" w:space="0" w:color="auto"/>
        <w:bottom w:val="none" w:sz="0" w:space="0" w:color="auto"/>
        <w:right w:val="none" w:sz="0" w:space="0" w:color="auto"/>
      </w:divBdr>
      <w:divsChild>
        <w:div w:id="320156031">
          <w:marLeft w:val="640"/>
          <w:marRight w:val="0"/>
          <w:marTop w:val="0"/>
          <w:marBottom w:val="0"/>
          <w:divBdr>
            <w:top w:val="none" w:sz="0" w:space="0" w:color="auto"/>
            <w:left w:val="none" w:sz="0" w:space="0" w:color="auto"/>
            <w:bottom w:val="none" w:sz="0" w:space="0" w:color="auto"/>
            <w:right w:val="none" w:sz="0" w:space="0" w:color="auto"/>
          </w:divBdr>
        </w:div>
        <w:div w:id="555776663">
          <w:marLeft w:val="640"/>
          <w:marRight w:val="0"/>
          <w:marTop w:val="0"/>
          <w:marBottom w:val="0"/>
          <w:divBdr>
            <w:top w:val="none" w:sz="0" w:space="0" w:color="auto"/>
            <w:left w:val="none" w:sz="0" w:space="0" w:color="auto"/>
            <w:bottom w:val="none" w:sz="0" w:space="0" w:color="auto"/>
            <w:right w:val="none" w:sz="0" w:space="0" w:color="auto"/>
          </w:divBdr>
        </w:div>
        <w:div w:id="143161700">
          <w:marLeft w:val="640"/>
          <w:marRight w:val="0"/>
          <w:marTop w:val="0"/>
          <w:marBottom w:val="0"/>
          <w:divBdr>
            <w:top w:val="none" w:sz="0" w:space="0" w:color="auto"/>
            <w:left w:val="none" w:sz="0" w:space="0" w:color="auto"/>
            <w:bottom w:val="none" w:sz="0" w:space="0" w:color="auto"/>
            <w:right w:val="none" w:sz="0" w:space="0" w:color="auto"/>
          </w:divBdr>
        </w:div>
        <w:div w:id="869563005">
          <w:marLeft w:val="640"/>
          <w:marRight w:val="0"/>
          <w:marTop w:val="0"/>
          <w:marBottom w:val="0"/>
          <w:divBdr>
            <w:top w:val="none" w:sz="0" w:space="0" w:color="auto"/>
            <w:left w:val="none" w:sz="0" w:space="0" w:color="auto"/>
            <w:bottom w:val="none" w:sz="0" w:space="0" w:color="auto"/>
            <w:right w:val="none" w:sz="0" w:space="0" w:color="auto"/>
          </w:divBdr>
        </w:div>
        <w:div w:id="1316110450">
          <w:marLeft w:val="640"/>
          <w:marRight w:val="0"/>
          <w:marTop w:val="0"/>
          <w:marBottom w:val="0"/>
          <w:divBdr>
            <w:top w:val="none" w:sz="0" w:space="0" w:color="auto"/>
            <w:left w:val="none" w:sz="0" w:space="0" w:color="auto"/>
            <w:bottom w:val="none" w:sz="0" w:space="0" w:color="auto"/>
            <w:right w:val="none" w:sz="0" w:space="0" w:color="auto"/>
          </w:divBdr>
        </w:div>
        <w:div w:id="983701045">
          <w:marLeft w:val="640"/>
          <w:marRight w:val="0"/>
          <w:marTop w:val="0"/>
          <w:marBottom w:val="0"/>
          <w:divBdr>
            <w:top w:val="none" w:sz="0" w:space="0" w:color="auto"/>
            <w:left w:val="none" w:sz="0" w:space="0" w:color="auto"/>
            <w:bottom w:val="none" w:sz="0" w:space="0" w:color="auto"/>
            <w:right w:val="none" w:sz="0" w:space="0" w:color="auto"/>
          </w:divBdr>
        </w:div>
        <w:div w:id="1835022408">
          <w:marLeft w:val="640"/>
          <w:marRight w:val="0"/>
          <w:marTop w:val="0"/>
          <w:marBottom w:val="0"/>
          <w:divBdr>
            <w:top w:val="none" w:sz="0" w:space="0" w:color="auto"/>
            <w:left w:val="none" w:sz="0" w:space="0" w:color="auto"/>
            <w:bottom w:val="none" w:sz="0" w:space="0" w:color="auto"/>
            <w:right w:val="none" w:sz="0" w:space="0" w:color="auto"/>
          </w:divBdr>
        </w:div>
        <w:div w:id="1772050273">
          <w:marLeft w:val="640"/>
          <w:marRight w:val="0"/>
          <w:marTop w:val="0"/>
          <w:marBottom w:val="0"/>
          <w:divBdr>
            <w:top w:val="none" w:sz="0" w:space="0" w:color="auto"/>
            <w:left w:val="none" w:sz="0" w:space="0" w:color="auto"/>
            <w:bottom w:val="none" w:sz="0" w:space="0" w:color="auto"/>
            <w:right w:val="none" w:sz="0" w:space="0" w:color="auto"/>
          </w:divBdr>
        </w:div>
        <w:div w:id="488139048">
          <w:marLeft w:val="640"/>
          <w:marRight w:val="0"/>
          <w:marTop w:val="0"/>
          <w:marBottom w:val="0"/>
          <w:divBdr>
            <w:top w:val="none" w:sz="0" w:space="0" w:color="auto"/>
            <w:left w:val="none" w:sz="0" w:space="0" w:color="auto"/>
            <w:bottom w:val="none" w:sz="0" w:space="0" w:color="auto"/>
            <w:right w:val="none" w:sz="0" w:space="0" w:color="auto"/>
          </w:divBdr>
        </w:div>
        <w:div w:id="197160560">
          <w:marLeft w:val="640"/>
          <w:marRight w:val="0"/>
          <w:marTop w:val="0"/>
          <w:marBottom w:val="0"/>
          <w:divBdr>
            <w:top w:val="none" w:sz="0" w:space="0" w:color="auto"/>
            <w:left w:val="none" w:sz="0" w:space="0" w:color="auto"/>
            <w:bottom w:val="none" w:sz="0" w:space="0" w:color="auto"/>
            <w:right w:val="none" w:sz="0" w:space="0" w:color="auto"/>
          </w:divBdr>
        </w:div>
        <w:div w:id="1604461255">
          <w:marLeft w:val="640"/>
          <w:marRight w:val="0"/>
          <w:marTop w:val="0"/>
          <w:marBottom w:val="0"/>
          <w:divBdr>
            <w:top w:val="none" w:sz="0" w:space="0" w:color="auto"/>
            <w:left w:val="none" w:sz="0" w:space="0" w:color="auto"/>
            <w:bottom w:val="none" w:sz="0" w:space="0" w:color="auto"/>
            <w:right w:val="none" w:sz="0" w:space="0" w:color="auto"/>
          </w:divBdr>
        </w:div>
        <w:div w:id="1425876868">
          <w:marLeft w:val="640"/>
          <w:marRight w:val="0"/>
          <w:marTop w:val="0"/>
          <w:marBottom w:val="0"/>
          <w:divBdr>
            <w:top w:val="none" w:sz="0" w:space="0" w:color="auto"/>
            <w:left w:val="none" w:sz="0" w:space="0" w:color="auto"/>
            <w:bottom w:val="none" w:sz="0" w:space="0" w:color="auto"/>
            <w:right w:val="none" w:sz="0" w:space="0" w:color="auto"/>
          </w:divBdr>
        </w:div>
        <w:div w:id="1084374504">
          <w:marLeft w:val="640"/>
          <w:marRight w:val="0"/>
          <w:marTop w:val="0"/>
          <w:marBottom w:val="0"/>
          <w:divBdr>
            <w:top w:val="none" w:sz="0" w:space="0" w:color="auto"/>
            <w:left w:val="none" w:sz="0" w:space="0" w:color="auto"/>
            <w:bottom w:val="none" w:sz="0" w:space="0" w:color="auto"/>
            <w:right w:val="none" w:sz="0" w:space="0" w:color="auto"/>
          </w:divBdr>
        </w:div>
        <w:div w:id="471215888">
          <w:marLeft w:val="640"/>
          <w:marRight w:val="0"/>
          <w:marTop w:val="0"/>
          <w:marBottom w:val="0"/>
          <w:divBdr>
            <w:top w:val="none" w:sz="0" w:space="0" w:color="auto"/>
            <w:left w:val="none" w:sz="0" w:space="0" w:color="auto"/>
            <w:bottom w:val="none" w:sz="0" w:space="0" w:color="auto"/>
            <w:right w:val="none" w:sz="0" w:space="0" w:color="auto"/>
          </w:divBdr>
        </w:div>
        <w:div w:id="154028964">
          <w:marLeft w:val="640"/>
          <w:marRight w:val="0"/>
          <w:marTop w:val="0"/>
          <w:marBottom w:val="0"/>
          <w:divBdr>
            <w:top w:val="none" w:sz="0" w:space="0" w:color="auto"/>
            <w:left w:val="none" w:sz="0" w:space="0" w:color="auto"/>
            <w:bottom w:val="none" w:sz="0" w:space="0" w:color="auto"/>
            <w:right w:val="none" w:sz="0" w:space="0" w:color="auto"/>
          </w:divBdr>
        </w:div>
        <w:div w:id="544295450">
          <w:marLeft w:val="640"/>
          <w:marRight w:val="0"/>
          <w:marTop w:val="0"/>
          <w:marBottom w:val="0"/>
          <w:divBdr>
            <w:top w:val="none" w:sz="0" w:space="0" w:color="auto"/>
            <w:left w:val="none" w:sz="0" w:space="0" w:color="auto"/>
            <w:bottom w:val="none" w:sz="0" w:space="0" w:color="auto"/>
            <w:right w:val="none" w:sz="0" w:space="0" w:color="auto"/>
          </w:divBdr>
        </w:div>
        <w:div w:id="2142989623">
          <w:marLeft w:val="640"/>
          <w:marRight w:val="0"/>
          <w:marTop w:val="0"/>
          <w:marBottom w:val="0"/>
          <w:divBdr>
            <w:top w:val="none" w:sz="0" w:space="0" w:color="auto"/>
            <w:left w:val="none" w:sz="0" w:space="0" w:color="auto"/>
            <w:bottom w:val="none" w:sz="0" w:space="0" w:color="auto"/>
            <w:right w:val="none" w:sz="0" w:space="0" w:color="auto"/>
          </w:divBdr>
        </w:div>
        <w:div w:id="1706170435">
          <w:marLeft w:val="640"/>
          <w:marRight w:val="0"/>
          <w:marTop w:val="0"/>
          <w:marBottom w:val="0"/>
          <w:divBdr>
            <w:top w:val="none" w:sz="0" w:space="0" w:color="auto"/>
            <w:left w:val="none" w:sz="0" w:space="0" w:color="auto"/>
            <w:bottom w:val="none" w:sz="0" w:space="0" w:color="auto"/>
            <w:right w:val="none" w:sz="0" w:space="0" w:color="auto"/>
          </w:divBdr>
        </w:div>
        <w:div w:id="1209492006">
          <w:marLeft w:val="640"/>
          <w:marRight w:val="0"/>
          <w:marTop w:val="0"/>
          <w:marBottom w:val="0"/>
          <w:divBdr>
            <w:top w:val="none" w:sz="0" w:space="0" w:color="auto"/>
            <w:left w:val="none" w:sz="0" w:space="0" w:color="auto"/>
            <w:bottom w:val="none" w:sz="0" w:space="0" w:color="auto"/>
            <w:right w:val="none" w:sz="0" w:space="0" w:color="auto"/>
          </w:divBdr>
        </w:div>
        <w:div w:id="1405421198">
          <w:marLeft w:val="640"/>
          <w:marRight w:val="0"/>
          <w:marTop w:val="0"/>
          <w:marBottom w:val="0"/>
          <w:divBdr>
            <w:top w:val="none" w:sz="0" w:space="0" w:color="auto"/>
            <w:left w:val="none" w:sz="0" w:space="0" w:color="auto"/>
            <w:bottom w:val="none" w:sz="0" w:space="0" w:color="auto"/>
            <w:right w:val="none" w:sz="0" w:space="0" w:color="auto"/>
          </w:divBdr>
        </w:div>
        <w:div w:id="825971364">
          <w:marLeft w:val="640"/>
          <w:marRight w:val="0"/>
          <w:marTop w:val="0"/>
          <w:marBottom w:val="0"/>
          <w:divBdr>
            <w:top w:val="none" w:sz="0" w:space="0" w:color="auto"/>
            <w:left w:val="none" w:sz="0" w:space="0" w:color="auto"/>
            <w:bottom w:val="none" w:sz="0" w:space="0" w:color="auto"/>
            <w:right w:val="none" w:sz="0" w:space="0" w:color="auto"/>
          </w:divBdr>
        </w:div>
        <w:div w:id="605037316">
          <w:marLeft w:val="640"/>
          <w:marRight w:val="0"/>
          <w:marTop w:val="0"/>
          <w:marBottom w:val="0"/>
          <w:divBdr>
            <w:top w:val="none" w:sz="0" w:space="0" w:color="auto"/>
            <w:left w:val="none" w:sz="0" w:space="0" w:color="auto"/>
            <w:bottom w:val="none" w:sz="0" w:space="0" w:color="auto"/>
            <w:right w:val="none" w:sz="0" w:space="0" w:color="auto"/>
          </w:divBdr>
        </w:div>
        <w:div w:id="901716070">
          <w:marLeft w:val="640"/>
          <w:marRight w:val="0"/>
          <w:marTop w:val="0"/>
          <w:marBottom w:val="0"/>
          <w:divBdr>
            <w:top w:val="none" w:sz="0" w:space="0" w:color="auto"/>
            <w:left w:val="none" w:sz="0" w:space="0" w:color="auto"/>
            <w:bottom w:val="none" w:sz="0" w:space="0" w:color="auto"/>
            <w:right w:val="none" w:sz="0" w:space="0" w:color="auto"/>
          </w:divBdr>
        </w:div>
        <w:div w:id="119617057">
          <w:marLeft w:val="640"/>
          <w:marRight w:val="0"/>
          <w:marTop w:val="0"/>
          <w:marBottom w:val="0"/>
          <w:divBdr>
            <w:top w:val="none" w:sz="0" w:space="0" w:color="auto"/>
            <w:left w:val="none" w:sz="0" w:space="0" w:color="auto"/>
            <w:bottom w:val="none" w:sz="0" w:space="0" w:color="auto"/>
            <w:right w:val="none" w:sz="0" w:space="0" w:color="auto"/>
          </w:divBdr>
        </w:div>
        <w:div w:id="1049181127">
          <w:marLeft w:val="640"/>
          <w:marRight w:val="0"/>
          <w:marTop w:val="0"/>
          <w:marBottom w:val="0"/>
          <w:divBdr>
            <w:top w:val="none" w:sz="0" w:space="0" w:color="auto"/>
            <w:left w:val="none" w:sz="0" w:space="0" w:color="auto"/>
            <w:bottom w:val="none" w:sz="0" w:space="0" w:color="auto"/>
            <w:right w:val="none" w:sz="0" w:space="0" w:color="auto"/>
          </w:divBdr>
        </w:div>
        <w:div w:id="397746728">
          <w:marLeft w:val="640"/>
          <w:marRight w:val="0"/>
          <w:marTop w:val="0"/>
          <w:marBottom w:val="0"/>
          <w:divBdr>
            <w:top w:val="none" w:sz="0" w:space="0" w:color="auto"/>
            <w:left w:val="none" w:sz="0" w:space="0" w:color="auto"/>
            <w:bottom w:val="none" w:sz="0" w:space="0" w:color="auto"/>
            <w:right w:val="none" w:sz="0" w:space="0" w:color="auto"/>
          </w:divBdr>
        </w:div>
        <w:div w:id="448664363">
          <w:marLeft w:val="640"/>
          <w:marRight w:val="0"/>
          <w:marTop w:val="0"/>
          <w:marBottom w:val="0"/>
          <w:divBdr>
            <w:top w:val="none" w:sz="0" w:space="0" w:color="auto"/>
            <w:left w:val="none" w:sz="0" w:space="0" w:color="auto"/>
            <w:bottom w:val="none" w:sz="0" w:space="0" w:color="auto"/>
            <w:right w:val="none" w:sz="0" w:space="0" w:color="auto"/>
          </w:divBdr>
        </w:div>
        <w:div w:id="58747199">
          <w:marLeft w:val="640"/>
          <w:marRight w:val="0"/>
          <w:marTop w:val="0"/>
          <w:marBottom w:val="0"/>
          <w:divBdr>
            <w:top w:val="none" w:sz="0" w:space="0" w:color="auto"/>
            <w:left w:val="none" w:sz="0" w:space="0" w:color="auto"/>
            <w:bottom w:val="none" w:sz="0" w:space="0" w:color="auto"/>
            <w:right w:val="none" w:sz="0" w:space="0" w:color="auto"/>
          </w:divBdr>
        </w:div>
        <w:div w:id="926186051">
          <w:marLeft w:val="640"/>
          <w:marRight w:val="0"/>
          <w:marTop w:val="0"/>
          <w:marBottom w:val="0"/>
          <w:divBdr>
            <w:top w:val="none" w:sz="0" w:space="0" w:color="auto"/>
            <w:left w:val="none" w:sz="0" w:space="0" w:color="auto"/>
            <w:bottom w:val="none" w:sz="0" w:space="0" w:color="auto"/>
            <w:right w:val="none" w:sz="0" w:space="0" w:color="auto"/>
          </w:divBdr>
        </w:div>
        <w:div w:id="568467452">
          <w:marLeft w:val="640"/>
          <w:marRight w:val="0"/>
          <w:marTop w:val="0"/>
          <w:marBottom w:val="0"/>
          <w:divBdr>
            <w:top w:val="none" w:sz="0" w:space="0" w:color="auto"/>
            <w:left w:val="none" w:sz="0" w:space="0" w:color="auto"/>
            <w:bottom w:val="none" w:sz="0" w:space="0" w:color="auto"/>
            <w:right w:val="none" w:sz="0" w:space="0" w:color="auto"/>
          </w:divBdr>
        </w:div>
        <w:div w:id="1248032431">
          <w:marLeft w:val="640"/>
          <w:marRight w:val="0"/>
          <w:marTop w:val="0"/>
          <w:marBottom w:val="0"/>
          <w:divBdr>
            <w:top w:val="none" w:sz="0" w:space="0" w:color="auto"/>
            <w:left w:val="none" w:sz="0" w:space="0" w:color="auto"/>
            <w:bottom w:val="none" w:sz="0" w:space="0" w:color="auto"/>
            <w:right w:val="none" w:sz="0" w:space="0" w:color="auto"/>
          </w:divBdr>
        </w:div>
        <w:div w:id="2029212074">
          <w:marLeft w:val="640"/>
          <w:marRight w:val="0"/>
          <w:marTop w:val="0"/>
          <w:marBottom w:val="0"/>
          <w:divBdr>
            <w:top w:val="none" w:sz="0" w:space="0" w:color="auto"/>
            <w:left w:val="none" w:sz="0" w:space="0" w:color="auto"/>
            <w:bottom w:val="none" w:sz="0" w:space="0" w:color="auto"/>
            <w:right w:val="none" w:sz="0" w:space="0" w:color="auto"/>
          </w:divBdr>
        </w:div>
        <w:div w:id="202251286">
          <w:marLeft w:val="640"/>
          <w:marRight w:val="0"/>
          <w:marTop w:val="0"/>
          <w:marBottom w:val="0"/>
          <w:divBdr>
            <w:top w:val="none" w:sz="0" w:space="0" w:color="auto"/>
            <w:left w:val="none" w:sz="0" w:space="0" w:color="auto"/>
            <w:bottom w:val="none" w:sz="0" w:space="0" w:color="auto"/>
            <w:right w:val="none" w:sz="0" w:space="0" w:color="auto"/>
          </w:divBdr>
        </w:div>
        <w:div w:id="312754384">
          <w:marLeft w:val="640"/>
          <w:marRight w:val="0"/>
          <w:marTop w:val="0"/>
          <w:marBottom w:val="0"/>
          <w:divBdr>
            <w:top w:val="none" w:sz="0" w:space="0" w:color="auto"/>
            <w:left w:val="none" w:sz="0" w:space="0" w:color="auto"/>
            <w:bottom w:val="none" w:sz="0" w:space="0" w:color="auto"/>
            <w:right w:val="none" w:sz="0" w:space="0" w:color="auto"/>
          </w:divBdr>
        </w:div>
        <w:div w:id="1300653039">
          <w:marLeft w:val="640"/>
          <w:marRight w:val="0"/>
          <w:marTop w:val="0"/>
          <w:marBottom w:val="0"/>
          <w:divBdr>
            <w:top w:val="none" w:sz="0" w:space="0" w:color="auto"/>
            <w:left w:val="none" w:sz="0" w:space="0" w:color="auto"/>
            <w:bottom w:val="none" w:sz="0" w:space="0" w:color="auto"/>
            <w:right w:val="none" w:sz="0" w:space="0" w:color="auto"/>
          </w:divBdr>
        </w:div>
        <w:div w:id="551044141">
          <w:marLeft w:val="640"/>
          <w:marRight w:val="0"/>
          <w:marTop w:val="0"/>
          <w:marBottom w:val="0"/>
          <w:divBdr>
            <w:top w:val="none" w:sz="0" w:space="0" w:color="auto"/>
            <w:left w:val="none" w:sz="0" w:space="0" w:color="auto"/>
            <w:bottom w:val="none" w:sz="0" w:space="0" w:color="auto"/>
            <w:right w:val="none" w:sz="0" w:space="0" w:color="auto"/>
          </w:divBdr>
        </w:div>
        <w:div w:id="1513060534">
          <w:marLeft w:val="640"/>
          <w:marRight w:val="0"/>
          <w:marTop w:val="0"/>
          <w:marBottom w:val="0"/>
          <w:divBdr>
            <w:top w:val="none" w:sz="0" w:space="0" w:color="auto"/>
            <w:left w:val="none" w:sz="0" w:space="0" w:color="auto"/>
            <w:bottom w:val="none" w:sz="0" w:space="0" w:color="auto"/>
            <w:right w:val="none" w:sz="0" w:space="0" w:color="auto"/>
          </w:divBdr>
        </w:div>
        <w:div w:id="1222785830">
          <w:marLeft w:val="640"/>
          <w:marRight w:val="0"/>
          <w:marTop w:val="0"/>
          <w:marBottom w:val="0"/>
          <w:divBdr>
            <w:top w:val="none" w:sz="0" w:space="0" w:color="auto"/>
            <w:left w:val="none" w:sz="0" w:space="0" w:color="auto"/>
            <w:bottom w:val="none" w:sz="0" w:space="0" w:color="auto"/>
            <w:right w:val="none" w:sz="0" w:space="0" w:color="auto"/>
          </w:divBdr>
        </w:div>
        <w:div w:id="2047173656">
          <w:marLeft w:val="640"/>
          <w:marRight w:val="0"/>
          <w:marTop w:val="0"/>
          <w:marBottom w:val="0"/>
          <w:divBdr>
            <w:top w:val="none" w:sz="0" w:space="0" w:color="auto"/>
            <w:left w:val="none" w:sz="0" w:space="0" w:color="auto"/>
            <w:bottom w:val="none" w:sz="0" w:space="0" w:color="auto"/>
            <w:right w:val="none" w:sz="0" w:space="0" w:color="auto"/>
          </w:divBdr>
        </w:div>
        <w:div w:id="842085094">
          <w:marLeft w:val="640"/>
          <w:marRight w:val="0"/>
          <w:marTop w:val="0"/>
          <w:marBottom w:val="0"/>
          <w:divBdr>
            <w:top w:val="none" w:sz="0" w:space="0" w:color="auto"/>
            <w:left w:val="none" w:sz="0" w:space="0" w:color="auto"/>
            <w:bottom w:val="none" w:sz="0" w:space="0" w:color="auto"/>
            <w:right w:val="none" w:sz="0" w:space="0" w:color="auto"/>
          </w:divBdr>
        </w:div>
        <w:div w:id="126704982">
          <w:marLeft w:val="640"/>
          <w:marRight w:val="0"/>
          <w:marTop w:val="0"/>
          <w:marBottom w:val="0"/>
          <w:divBdr>
            <w:top w:val="none" w:sz="0" w:space="0" w:color="auto"/>
            <w:left w:val="none" w:sz="0" w:space="0" w:color="auto"/>
            <w:bottom w:val="none" w:sz="0" w:space="0" w:color="auto"/>
            <w:right w:val="none" w:sz="0" w:space="0" w:color="auto"/>
          </w:divBdr>
        </w:div>
        <w:div w:id="155926066">
          <w:marLeft w:val="640"/>
          <w:marRight w:val="0"/>
          <w:marTop w:val="0"/>
          <w:marBottom w:val="0"/>
          <w:divBdr>
            <w:top w:val="none" w:sz="0" w:space="0" w:color="auto"/>
            <w:left w:val="none" w:sz="0" w:space="0" w:color="auto"/>
            <w:bottom w:val="none" w:sz="0" w:space="0" w:color="auto"/>
            <w:right w:val="none" w:sz="0" w:space="0" w:color="auto"/>
          </w:divBdr>
        </w:div>
        <w:div w:id="2030519610">
          <w:marLeft w:val="640"/>
          <w:marRight w:val="0"/>
          <w:marTop w:val="0"/>
          <w:marBottom w:val="0"/>
          <w:divBdr>
            <w:top w:val="none" w:sz="0" w:space="0" w:color="auto"/>
            <w:left w:val="none" w:sz="0" w:space="0" w:color="auto"/>
            <w:bottom w:val="none" w:sz="0" w:space="0" w:color="auto"/>
            <w:right w:val="none" w:sz="0" w:space="0" w:color="auto"/>
          </w:divBdr>
        </w:div>
        <w:div w:id="2139685171">
          <w:marLeft w:val="640"/>
          <w:marRight w:val="0"/>
          <w:marTop w:val="0"/>
          <w:marBottom w:val="0"/>
          <w:divBdr>
            <w:top w:val="none" w:sz="0" w:space="0" w:color="auto"/>
            <w:left w:val="none" w:sz="0" w:space="0" w:color="auto"/>
            <w:bottom w:val="none" w:sz="0" w:space="0" w:color="auto"/>
            <w:right w:val="none" w:sz="0" w:space="0" w:color="auto"/>
          </w:divBdr>
        </w:div>
        <w:div w:id="1221020697">
          <w:marLeft w:val="640"/>
          <w:marRight w:val="0"/>
          <w:marTop w:val="0"/>
          <w:marBottom w:val="0"/>
          <w:divBdr>
            <w:top w:val="none" w:sz="0" w:space="0" w:color="auto"/>
            <w:left w:val="none" w:sz="0" w:space="0" w:color="auto"/>
            <w:bottom w:val="none" w:sz="0" w:space="0" w:color="auto"/>
            <w:right w:val="none" w:sz="0" w:space="0" w:color="auto"/>
          </w:divBdr>
        </w:div>
        <w:div w:id="1725523243">
          <w:marLeft w:val="640"/>
          <w:marRight w:val="0"/>
          <w:marTop w:val="0"/>
          <w:marBottom w:val="0"/>
          <w:divBdr>
            <w:top w:val="none" w:sz="0" w:space="0" w:color="auto"/>
            <w:left w:val="none" w:sz="0" w:space="0" w:color="auto"/>
            <w:bottom w:val="none" w:sz="0" w:space="0" w:color="auto"/>
            <w:right w:val="none" w:sz="0" w:space="0" w:color="auto"/>
          </w:divBdr>
        </w:div>
        <w:div w:id="1545482504">
          <w:marLeft w:val="640"/>
          <w:marRight w:val="0"/>
          <w:marTop w:val="0"/>
          <w:marBottom w:val="0"/>
          <w:divBdr>
            <w:top w:val="none" w:sz="0" w:space="0" w:color="auto"/>
            <w:left w:val="none" w:sz="0" w:space="0" w:color="auto"/>
            <w:bottom w:val="none" w:sz="0" w:space="0" w:color="auto"/>
            <w:right w:val="none" w:sz="0" w:space="0" w:color="auto"/>
          </w:divBdr>
        </w:div>
        <w:div w:id="1407874603">
          <w:marLeft w:val="640"/>
          <w:marRight w:val="0"/>
          <w:marTop w:val="0"/>
          <w:marBottom w:val="0"/>
          <w:divBdr>
            <w:top w:val="none" w:sz="0" w:space="0" w:color="auto"/>
            <w:left w:val="none" w:sz="0" w:space="0" w:color="auto"/>
            <w:bottom w:val="none" w:sz="0" w:space="0" w:color="auto"/>
            <w:right w:val="none" w:sz="0" w:space="0" w:color="auto"/>
          </w:divBdr>
        </w:div>
        <w:div w:id="2099524295">
          <w:marLeft w:val="640"/>
          <w:marRight w:val="0"/>
          <w:marTop w:val="0"/>
          <w:marBottom w:val="0"/>
          <w:divBdr>
            <w:top w:val="none" w:sz="0" w:space="0" w:color="auto"/>
            <w:left w:val="none" w:sz="0" w:space="0" w:color="auto"/>
            <w:bottom w:val="none" w:sz="0" w:space="0" w:color="auto"/>
            <w:right w:val="none" w:sz="0" w:space="0" w:color="auto"/>
          </w:divBdr>
        </w:div>
        <w:div w:id="539588615">
          <w:marLeft w:val="640"/>
          <w:marRight w:val="0"/>
          <w:marTop w:val="0"/>
          <w:marBottom w:val="0"/>
          <w:divBdr>
            <w:top w:val="none" w:sz="0" w:space="0" w:color="auto"/>
            <w:left w:val="none" w:sz="0" w:space="0" w:color="auto"/>
            <w:bottom w:val="none" w:sz="0" w:space="0" w:color="auto"/>
            <w:right w:val="none" w:sz="0" w:space="0" w:color="auto"/>
          </w:divBdr>
        </w:div>
        <w:div w:id="1488401823">
          <w:marLeft w:val="640"/>
          <w:marRight w:val="0"/>
          <w:marTop w:val="0"/>
          <w:marBottom w:val="0"/>
          <w:divBdr>
            <w:top w:val="none" w:sz="0" w:space="0" w:color="auto"/>
            <w:left w:val="none" w:sz="0" w:space="0" w:color="auto"/>
            <w:bottom w:val="none" w:sz="0" w:space="0" w:color="auto"/>
            <w:right w:val="none" w:sz="0" w:space="0" w:color="auto"/>
          </w:divBdr>
        </w:div>
        <w:div w:id="969631437">
          <w:marLeft w:val="640"/>
          <w:marRight w:val="0"/>
          <w:marTop w:val="0"/>
          <w:marBottom w:val="0"/>
          <w:divBdr>
            <w:top w:val="none" w:sz="0" w:space="0" w:color="auto"/>
            <w:left w:val="none" w:sz="0" w:space="0" w:color="auto"/>
            <w:bottom w:val="none" w:sz="0" w:space="0" w:color="auto"/>
            <w:right w:val="none" w:sz="0" w:space="0" w:color="auto"/>
          </w:divBdr>
        </w:div>
        <w:div w:id="1890919179">
          <w:marLeft w:val="640"/>
          <w:marRight w:val="0"/>
          <w:marTop w:val="0"/>
          <w:marBottom w:val="0"/>
          <w:divBdr>
            <w:top w:val="none" w:sz="0" w:space="0" w:color="auto"/>
            <w:left w:val="none" w:sz="0" w:space="0" w:color="auto"/>
            <w:bottom w:val="none" w:sz="0" w:space="0" w:color="auto"/>
            <w:right w:val="none" w:sz="0" w:space="0" w:color="auto"/>
          </w:divBdr>
        </w:div>
        <w:div w:id="1474642085">
          <w:marLeft w:val="640"/>
          <w:marRight w:val="0"/>
          <w:marTop w:val="0"/>
          <w:marBottom w:val="0"/>
          <w:divBdr>
            <w:top w:val="none" w:sz="0" w:space="0" w:color="auto"/>
            <w:left w:val="none" w:sz="0" w:space="0" w:color="auto"/>
            <w:bottom w:val="none" w:sz="0" w:space="0" w:color="auto"/>
            <w:right w:val="none" w:sz="0" w:space="0" w:color="auto"/>
          </w:divBdr>
        </w:div>
        <w:div w:id="1388650185">
          <w:marLeft w:val="640"/>
          <w:marRight w:val="0"/>
          <w:marTop w:val="0"/>
          <w:marBottom w:val="0"/>
          <w:divBdr>
            <w:top w:val="none" w:sz="0" w:space="0" w:color="auto"/>
            <w:left w:val="none" w:sz="0" w:space="0" w:color="auto"/>
            <w:bottom w:val="none" w:sz="0" w:space="0" w:color="auto"/>
            <w:right w:val="none" w:sz="0" w:space="0" w:color="auto"/>
          </w:divBdr>
        </w:div>
        <w:div w:id="953753553">
          <w:marLeft w:val="640"/>
          <w:marRight w:val="0"/>
          <w:marTop w:val="0"/>
          <w:marBottom w:val="0"/>
          <w:divBdr>
            <w:top w:val="none" w:sz="0" w:space="0" w:color="auto"/>
            <w:left w:val="none" w:sz="0" w:space="0" w:color="auto"/>
            <w:bottom w:val="none" w:sz="0" w:space="0" w:color="auto"/>
            <w:right w:val="none" w:sz="0" w:space="0" w:color="auto"/>
          </w:divBdr>
        </w:div>
        <w:div w:id="447042371">
          <w:marLeft w:val="640"/>
          <w:marRight w:val="0"/>
          <w:marTop w:val="0"/>
          <w:marBottom w:val="0"/>
          <w:divBdr>
            <w:top w:val="none" w:sz="0" w:space="0" w:color="auto"/>
            <w:left w:val="none" w:sz="0" w:space="0" w:color="auto"/>
            <w:bottom w:val="none" w:sz="0" w:space="0" w:color="auto"/>
            <w:right w:val="none" w:sz="0" w:space="0" w:color="auto"/>
          </w:divBdr>
        </w:div>
        <w:div w:id="190997276">
          <w:marLeft w:val="640"/>
          <w:marRight w:val="0"/>
          <w:marTop w:val="0"/>
          <w:marBottom w:val="0"/>
          <w:divBdr>
            <w:top w:val="none" w:sz="0" w:space="0" w:color="auto"/>
            <w:left w:val="none" w:sz="0" w:space="0" w:color="auto"/>
            <w:bottom w:val="none" w:sz="0" w:space="0" w:color="auto"/>
            <w:right w:val="none" w:sz="0" w:space="0" w:color="auto"/>
          </w:divBdr>
        </w:div>
        <w:div w:id="1628197995">
          <w:marLeft w:val="640"/>
          <w:marRight w:val="0"/>
          <w:marTop w:val="0"/>
          <w:marBottom w:val="0"/>
          <w:divBdr>
            <w:top w:val="none" w:sz="0" w:space="0" w:color="auto"/>
            <w:left w:val="none" w:sz="0" w:space="0" w:color="auto"/>
            <w:bottom w:val="none" w:sz="0" w:space="0" w:color="auto"/>
            <w:right w:val="none" w:sz="0" w:space="0" w:color="auto"/>
          </w:divBdr>
        </w:div>
        <w:div w:id="71053507">
          <w:marLeft w:val="640"/>
          <w:marRight w:val="0"/>
          <w:marTop w:val="0"/>
          <w:marBottom w:val="0"/>
          <w:divBdr>
            <w:top w:val="none" w:sz="0" w:space="0" w:color="auto"/>
            <w:left w:val="none" w:sz="0" w:space="0" w:color="auto"/>
            <w:bottom w:val="none" w:sz="0" w:space="0" w:color="auto"/>
            <w:right w:val="none" w:sz="0" w:space="0" w:color="auto"/>
          </w:divBdr>
        </w:div>
        <w:div w:id="1398555553">
          <w:marLeft w:val="640"/>
          <w:marRight w:val="0"/>
          <w:marTop w:val="0"/>
          <w:marBottom w:val="0"/>
          <w:divBdr>
            <w:top w:val="none" w:sz="0" w:space="0" w:color="auto"/>
            <w:left w:val="none" w:sz="0" w:space="0" w:color="auto"/>
            <w:bottom w:val="none" w:sz="0" w:space="0" w:color="auto"/>
            <w:right w:val="none" w:sz="0" w:space="0" w:color="auto"/>
          </w:divBdr>
        </w:div>
        <w:div w:id="1451440592">
          <w:marLeft w:val="640"/>
          <w:marRight w:val="0"/>
          <w:marTop w:val="0"/>
          <w:marBottom w:val="0"/>
          <w:divBdr>
            <w:top w:val="none" w:sz="0" w:space="0" w:color="auto"/>
            <w:left w:val="none" w:sz="0" w:space="0" w:color="auto"/>
            <w:bottom w:val="none" w:sz="0" w:space="0" w:color="auto"/>
            <w:right w:val="none" w:sz="0" w:space="0" w:color="auto"/>
          </w:divBdr>
        </w:div>
        <w:div w:id="1164736697">
          <w:marLeft w:val="640"/>
          <w:marRight w:val="0"/>
          <w:marTop w:val="0"/>
          <w:marBottom w:val="0"/>
          <w:divBdr>
            <w:top w:val="none" w:sz="0" w:space="0" w:color="auto"/>
            <w:left w:val="none" w:sz="0" w:space="0" w:color="auto"/>
            <w:bottom w:val="none" w:sz="0" w:space="0" w:color="auto"/>
            <w:right w:val="none" w:sz="0" w:space="0" w:color="auto"/>
          </w:divBdr>
        </w:div>
        <w:div w:id="72900468">
          <w:marLeft w:val="640"/>
          <w:marRight w:val="0"/>
          <w:marTop w:val="0"/>
          <w:marBottom w:val="0"/>
          <w:divBdr>
            <w:top w:val="none" w:sz="0" w:space="0" w:color="auto"/>
            <w:left w:val="none" w:sz="0" w:space="0" w:color="auto"/>
            <w:bottom w:val="none" w:sz="0" w:space="0" w:color="auto"/>
            <w:right w:val="none" w:sz="0" w:space="0" w:color="auto"/>
          </w:divBdr>
        </w:div>
        <w:div w:id="257297683">
          <w:marLeft w:val="640"/>
          <w:marRight w:val="0"/>
          <w:marTop w:val="0"/>
          <w:marBottom w:val="0"/>
          <w:divBdr>
            <w:top w:val="none" w:sz="0" w:space="0" w:color="auto"/>
            <w:left w:val="none" w:sz="0" w:space="0" w:color="auto"/>
            <w:bottom w:val="none" w:sz="0" w:space="0" w:color="auto"/>
            <w:right w:val="none" w:sz="0" w:space="0" w:color="auto"/>
          </w:divBdr>
        </w:div>
        <w:div w:id="1507011917">
          <w:marLeft w:val="640"/>
          <w:marRight w:val="0"/>
          <w:marTop w:val="0"/>
          <w:marBottom w:val="0"/>
          <w:divBdr>
            <w:top w:val="none" w:sz="0" w:space="0" w:color="auto"/>
            <w:left w:val="none" w:sz="0" w:space="0" w:color="auto"/>
            <w:bottom w:val="none" w:sz="0" w:space="0" w:color="auto"/>
            <w:right w:val="none" w:sz="0" w:space="0" w:color="auto"/>
          </w:divBdr>
        </w:div>
        <w:div w:id="506948705">
          <w:marLeft w:val="640"/>
          <w:marRight w:val="0"/>
          <w:marTop w:val="0"/>
          <w:marBottom w:val="0"/>
          <w:divBdr>
            <w:top w:val="none" w:sz="0" w:space="0" w:color="auto"/>
            <w:left w:val="none" w:sz="0" w:space="0" w:color="auto"/>
            <w:bottom w:val="none" w:sz="0" w:space="0" w:color="auto"/>
            <w:right w:val="none" w:sz="0" w:space="0" w:color="auto"/>
          </w:divBdr>
        </w:div>
        <w:div w:id="1159731612">
          <w:marLeft w:val="640"/>
          <w:marRight w:val="0"/>
          <w:marTop w:val="0"/>
          <w:marBottom w:val="0"/>
          <w:divBdr>
            <w:top w:val="none" w:sz="0" w:space="0" w:color="auto"/>
            <w:left w:val="none" w:sz="0" w:space="0" w:color="auto"/>
            <w:bottom w:val="none" w:sz="0" w:space="0" w:color="auto"/>
            <w:right w:val="none" w:sz="0" w:space="0" w:color="auto"/>
          </w:divBdr>
        </w:div>
        <w:div w:id="191457200">
          <w:marLeft w:val="640"/>
          <w:marRight w:val="0"/>
          <w:marTop w:val="0"/>
          <w:marBottom w:val="0"/>
          <w:divBdr>
            <w:top w:val="none" w:sz="0" w:space="0" w:color="auto"/>
            <w:left w:val="none" w:sz="0" w:space="0" w:color="auto"/>
            <w:bottom w:val="none" w:sz="0" w:space="0" w:color="auto"/>
            <w:right w:val="none" w:sz="0" w:space="0" w:color="auto"/>
          </w:divBdr>
        </w:div>
        <w:div w:id="23942413">
          <w:marLeft w:val="640"/>
          <w:marRight w:val="0"/>
          <w:marTop w:val="0"/>
          <w:marBottom w:val="0"/>
          <w:divBdr>
            <w:top w:val="none" w:sz="0" w:space="0" w:color="auto"/>
            <w:left w:val="none" w:sz="0" w:space="0" w:color="auto"/>
            <w:bottom w:val="none" w:sz="0" w:space="0" w:color="auto"/>
            <w:right w:val="none" w:sz="0" w:space="0" w:color="auto"/>
          </w:divBdr>
        </w:div>
        <w:div w:id="1095519494">
          <w:marLeft w:val="640"/>
          <w:marRight w:val="0"/>
          <w:marTop w:val="0"/>
          <w:marBottom w:val="0"/>
          <w:divBdr>
            <w:top w:val="none" w:sz="0" w:space="0" w:color="auto"/>
            <w:left w:val="none" w:sz="0" w:space="0" w:color="auto"/>
            <w:bottom w:val="none" w:sz="0" w:space="0" w:color="auto"/>
            <w:right w:val="none" w:sz="0" w:space="0" w:color="auto"/>
          </w:divBdr>
        </w:div>
        <w:div w:id="844124684">
          <w:marLeft w:val="640"/>
          <w:marRight w:val="0"/>
          <w:marTop w:val="0"/>
          <w:marBottom w:val="0"/>
          <w:divBdr>
            <w:top w:val="none" w:sz="0" w:space="0" w:color="auto"/>
            <w:left w:val="none" w:sz="0" w:space="0" w:color="auto"/>
            <w:bottom w:val="none" w:sz="0" w:space="0" w:color="auto"/>
            <w:right w:val="none" w:sz="0" w:space="0" w:color="auto"/>
          </w:divBdr>
        </w:div>
        <w:div w:id="1523739095">
          <w:marLeft w:val="640"/>
          <w:marRight w:val="0"/>
          <w:marTop w:val="0"/>
          <w:marBottom w:val="0"/>
          <w:divBdr>
            <w:top w:val="none" w:sz="0" w:space="0" w:color="auto"/>
            <w:left w:val="none" w:sz="0" w:space="0" w:color="auto"/>
            <w:bottom w:val="none" w:sz="0" w:space="0" w:color="auto"/>
            <w:right w:val="none" w:sz="0" w:space="0" w:color="auto"/>
          </w:divBdr>
        </w:div>
        <w:div w:id="985014320">
          <w:marLeft w:val="640"/>
          <w:marRight w:val="0"/>
          <w:marTop w:val="0"/>
          <w:marBottom w:val="0"/>
          <w:divBdr>
            <w:top w:val="none" w:sz="0" w:space="0" w:color="auto"/>
            <w:left w:val="none" w:sz="0" w:space="0" w:color="auto"/>
            <w:bottom w:val="none" w:sz="0" w:space="0" w:color="auto"/>
            <w:right w:val="none" w:sz="0" w:space="0" w:color="auto"/>
          </w:divBdr>
        </w:div>
        <w:div w:id="14157096">
          <w:marLeft w:val="640"/>
          <w:marRight w:val="0"/>
          <w:marTop w:val="0"/>
          <w:marBottom w:val="0"/>
          <w:divBdr>
            <w:top w:val="none" w:sz="0" w:space="0" w:color="auto"/>
            <w:left w:val="none" w:sz="0" w:space="0" w:color="auto"/>
            <w:bottom w:val="none" w:sz="0" w:space="0" w:color="auto"/>
            <w:right w:val="none" w:sz="0" w:space="0" w:color="auto"/>
          </w:divBdr>
        </w:div>
        <w:div w:id="1420130795">
          <w:marLeft w:val="640"/>
          <w:marRight w:val="0"/>
          <w:marTop w:val="0"/>
          <w:marBottom w:val="0"/>
          <w:divBdr>
            <w:top w:val="none" w:sz="0" w:space="0" w:color="auto"/>
            <w:left w:val="none" w:sz="0" w:space="0" w:color="auto"/>
            <w:bottom w:val="none" w:sz="0" w:space="0" w:color="auto"/>
            <w:right w:val="none" w:sz="0" w:space="0" w:color="auto"/>
          </w:divBdr>
        </w:div>
        <w:div w:id="141503715">
          <w:marLeft w:val="640"/>
          <w:marRight w:val="0"/>
          <w:marTop w:val="0"/>
          <w:marBottom w:val="0"/>
          <w:divBdr>
            <w:top w:val="none" w:sz="0" w:space="0" w:color="auto"/>
            <w:left w:val="none" w:sz="0" w:space="0" w:color="auto"/>
            <w:bottom w:val="none" w:sz="0" w:space="0" w:color="auto"/>
            <w:right w:val="none" w:sz="0" w:space="0" w:color="auto"/>
          </w:divBdr>
        </w:div>
        <w:div w:id="1552576929">
          <w:marLeft w:val="640"/>
          <w:marRight w:val="0"/>
          <w:marTop w:val="0"/>
          <w:marBottom w:val="0"/>
          <w:divBdr>
            <w:top w:val="none" w:sz="0" w:space="0" w:color="auto"/>
            <w:left w:val="none" w:sz="0" w:space="0" w:color="auto"/>
            <w:bottom w:val="none" w:sz="0" w:space="0" w:color="auto"/>
            <w:right w:val="none" w:sz="0" w:space="0" w:color="auto"/>
          </w:divBdr>
        </w:div>
        <w:div w:id="1904370754">
          <w:marLeft w:val="640"/>
          <w:marRight w:val="0"/>
          <w:marTop w:val="0"/>
          <w:marBottom w:val="0"/>
          <w:divBdr>
            <w:top w:val="none" w:sz="0" w:space="0" w:color="auto"/>
            <w:left w:val="none" w:sz="0" w:space="0" w:color="auto"/>
            <w:bottom w:val="none" w:sz="0" w:space="0" w:color="auto"/>
            <w:right w:val="none" w:sz="0" w:space="0" w:color="auto"/>
          </w:divBdr>
        </w:div>
        <w:div w:id="1318069277">
          <w:marLeft w:val="640"/>
          <w:marRight w:val="0"/>
          <w:marTop w:val="0"/>
          <w:marBottom w:val="0"/>
          <w:divBdr>
            <w:top w:val="none" w:sz="0" w:space="0" w:color="auto"/>
            <w:left w:val="none" w:sz="0" w:space="0" w:color="auto"/>
            <w:bottom w:val="none" w:sz="0" w:space="0" w:color="auto"/>
            <w:right w:val="none" w:sz="0" w:space="0" w:color="auto"/>
          </w:divBdr>
        </w:div>
        <w:div w:id="790322767">
          <w:marLeft w:val="640"/>
          <w:marRight w:val="0"/>
          <w:marTop w:val="0"/>
          <w:marBottom w:val="0"/>
          <w:divBdr>
            <w:top w:val="none" w:sz="0" w:space="0" w:color="auto"/>
            <w:left w:val="none" w:sz="0" w:space="0" w:color="auto"/>
            <w:bottom w:val="none" w:sz="0" w:space="0" w:color="auto"/>
            <w:right w:val="none" w:sz="0" w:space="0" w:color="auto"/>
          </w:divBdr>
        </w:div>
        <w:div w:id="83694995">
          <w:marLeft w:val="640"/>
          <w:marRight w:val="0"/>
          <w:marTop w:val="0"/>
          <w:marBottom w:val="0"/>
          <w:divBdr>
            <w:top w:val="none" w:sz="0" w:space="0" w:color="auto"/>
            <w:left w:val="none" w:sz="0" w:space="0" w:color="auto"/>
            <w:bottom w:val="none" w:sz="0" w:space="0" w:color="auto"/>
            <w:right w:val="none" w:sz="0" w:space="0" w:color="auto"/>
          </w:divBdr>
        </w:div>
        <w:div w:id="387194374">
          <w:marLeft w:val="640"/>
          <w:marRight w:val="0"/>
          <w:marTop w:val="0"/>
          <w:marBottom w:val="0"/>
          <w:divBdr>
            <w:top w:val="none" w:sz="0" w:space="0" w:color="auto"/>
            <w:left w:val="none" w:sz="0" w:space="0" w:color="auto"/>
            <w:bottom w:val="none" w:sz="0" w:space="0" w:color="auto"/>
            <w:right w:val="none" w:sz="0" w:space="0" w:color="auto"/>
          </w:divBdr>
        </w:div>
        <w:div w:id="458494846">
          <w:marLeft w:val="640"/>
          <w:marRight w:val="0"/>
          <w:marTop w:val="0"/>
          <w:marBottom w:val="0"/>
          <w:divBdr>
            <w:top w:val="none" w:sz="0" w:space="0" w:color="auto"/>
            <w:left w:val="none" w:sz="0" w:space="0" w:color="auto"/>
            <w:bottom w:val="none" w:sz="0" w:space="0" w:color="auto"/>
            <w:right w:val="none" w:sz="0" w:space="0" w:color="auto"/>
          </w:divBdr>
        </w:div>
        <w:div w:id="1049299230">
          <w:marLeft w:val="640"/>
          <w:marRight w:val="0"/>
          <w:marTop w:val="0"/>
          <w:marBottom w:val="0"/>
          <w:divBdr>
            <w:top w:val="none" w:sz="0" w:space="0" w:color="auto"/>
            <w:left w:val="none" w:sz="0" w:space="0" w:color="auto"/>
            <w:bottom w:val="none" w:sz="0" w:space="0" w:color="auto"/>
            <w:right w:val="none" w:sz="0" w:space="0" w:color="auto"/>
          </w:divBdr>
        </w:div>
        <w:div w:id="1113475236">
          <w:marLeft w:val="640"/>
          <w:marRight w:val="0"/>
          <w:marTop w:val="0"/>
          <w:marBottom w:val="0"/>
          <w:divBdr>
            <w:top w:val="none" w:sz="0" w:space="0" w:color="auto"/>
            <w:left w:val="none" w:sz="0" w:space="0" w:color="auto"/>
            <w:bottom w:val="none" w:sz="0" w:space="0" w:color="auto"/>
            <w:right w:val="none" w:sz="0" w:space="0" w:color="auto"/>
          </w:divBdr>
        </w:div>
        <w:div w:id="1548301789">
          <w:marLeft w:val="640"/>
          <w:marRight w:val="0"/>
          <w:marTop w:val="0"/>
          <w:marBottom w:val="0"/>
          <w:divBdr>
            <w:top w:val="none" w:sz="0" w:space="0" w:color="auto"/>
            <w:left w:val="none" w:sz="0" w:space="0" w:color="auto"/>
            <w:bottom w:val="none" w:sz="0" w:space="0" w:color="auto"/>
            <w:right w:val="none" w:sz="0" w:space="0" w:color="auto"/>
          </w:divBdr>
        </w:div>
        <w:div w:id="2085099919">
          <w:marLeft w:val="640"/>
          <w:marRight w:val="0"/>
          <w:marTop w:val="0"/>
          <w:marBottom w:val="0"/>
          <w:divBdr>
            <w:top w:val="none" w:sz="0" w:space="0" w:color="auto"/>
            <w:left w:val="none" w:sz="0" w:space="0" w:color="auto"/>
            <w:bottom w:val="none" w:sz="0" w:space="0" w:color="auto"/>
            <w:right w:val="none" w:sz="0" w:space="0" w:color="auto"/>
          </w:divBdr>
        </w:div>
        <w:div w:id="944188252">
          <w:marLeft w:val="640"/>
          <w:marRight w:val="0"/>
          <w:marTop w:val="0"/>
          <w:marBottom w:val="0"/>
          <w:divBdr>
            <w:top w:val="none" w:sz="0" w:space="0" w:color="auto"/>
            <w:left w:val="none" w:sz="0" w:space="0" w:color="auto"/>
            <w:bottom w:val="none" w:sz="0" w:space="0" w:color="auto"/>
            <w:right w:val="none" w:sz="0" w:space="0" w:color="auto"/>
          </w:divBdr>
        </w:div>
        <w:div w:id="1504735654">
          <w:marLeft w:val="640"/>
          <w:marRight w:val="0"/>
          <w:marTop w:val="0"/>
          <w:marBottom w:val="0"/>
          <w:divBdr>
            <w:top w:val="none" w:sz="0" w:space="0" w:color="auto"/>
            <w:left w:val="none" w:sz="0" w:space="0" w:color="auto"/>
            <w:bottom w:val="none" w:sz="0" w:space="0" w:color="auto"/>
            <w:right w:val="none" w:sz="0" w:space="0" w:color="auto"/>
          </w:divBdr>
        </w:div>
        <w:div w:id="1001548106">
          <w:marLeft w:val="640"/>
          <w:marRight w:val="0"/>
          <w:marTop w:val="0"/>
          <w:marBottom w:val="0"/>
          <w:divBdr>
            <w:top w:val="none" w:sz="0" w:space="0" w:color="auto"/>
            <w:left w:val="none" w:sz="0" w:space="0" w:color="auto"/>
            <w:bottom w:val="none" w:sz="0" w:space="0" w:color="auto"/>
            <w:right w:val="none" w:sz="0" w:space="0" w:color="auto"/>
          </w:divBdr>
        </w:div>
        <w:div w:id="1546288910">
          <w:marLeft w:val="640"/>
          <w:marRight w:val="0"/>
          <w:marTop w:val="0"/>
          <w:marBottom w:val="0"/>
          <w:divBdr>
            <w:top w:val="none" w:sz="0" w:space="0" w:color="auto"/>
            <w:left w:val="none" w:sz="0" w:space="0" w:color="auto"/>
            <w:bottom w:val="none" w:sz="0" w:space="0" w:color="auto"/>
            <w:right w:val="none" w:sz="0" w:space="0" w:color="auto"/>
          </w:divBdr>
        </w:div>
        <w:div w:id="44720476">
          <w:marLeft w:val="640"/>
          <w:marRight w:val="0"/>
          <w:marTop w:val="0"/>
          <w:marBottom w:val="0"/>
          <w:divBdr>
            <w:top w:val="none" w:sz="0" w:space="0" w:color="auto"/>
            <w:left w:val="none" w:sz="0" w:space="0" w:color="auto"/>
            <w:bottom w:val="none" w:sz="0" w:space="0" w:color="auto"/>
            <w:right w:val="none" w:sz="0" w:space="0" w:color="auto"/>
          </w:divBdr>
        </w:div>
        <w:div w:id="1411924153">
          <w:marLeft w:val="640"/>
          <w:marRight w:val="0"/>
          <w:marTop w:val="0"/>
          <w:marBottom w:val="0"/>
          <w:divBdr>
            <w:top w:val="none" w:sz="0" w:space="0" w:color="auto"/>
            <w:left w:val="none" w:sz="0" w:space="0" w:color="auto"/>
            <w:bottom w:val="none" w:sz="0" w:space="0" w:color="auto"/>
            <w:right w:val="none" w:sz="0" w:space="0" w:color="auto"/>
          </w:divBdr>
        </w:div>
        <w:div w:id="1171797586">
          <w:marLeft w:val="640"/>
          <w:marRight w:val="0"/>
          <w:marTop w:val="0"/>
          <w:marBottom w:val="0"/>
          <w:divBdr>
            <w:top w:val="none" w:sz="0" w:space="0" w:color="auto"/>
            <w:left w:val="none" w:sz="0" w:space="0" w:color="auto"/>
            <w:bottom w:val="none" w:sz="0" w:space="0" w:color="auto"/>
            <w:right w:val="none" w:sz="0" w:space="0" w:color="auto"/>
          </w:divBdr>
        </w:div>
        <w:div w:id="1950888505">
          <w:marLeft w:val="640"/>
          <w:marRight w:val="0"/>
          <w:marTop w:val="0"/>
          <w:marBottom w:val="0"/>
          <w:divBdr>
            <w:top w:val="none" w:sz="0" w:space="0" w:color="auto"/>
            <w:left w:val="none" w:sz="0" w:space="0" w:color="auto"/>
            <w:bottom w:val="none" w:sz="0" w:space="0" w:color="auto"/>
            <w:right w:val="none" w:sz="0" w:space="0" w:color="auto"/>
          </w:divBdr>
        </w:div>
        <w:div w:id="1018972669">
          <w:marLeft w:val="640"/>
          <w:marRight w:val="0"/>
          <w:marTop w:val="0"/>
          <w:marBottom w:val="0"/>
          <w:divBdr>
            <w:top w:val="none" w:sz="0" w:space="0" w:color="auto"/>
            <w:left w:val="none" w:sz="0" w:space="0" w:color="auto"/>
            <w:bottom w:val="none" w:sz="0" w:space="0" w:color="auto"/>
            <w:right w:val="none" w:sz="0" w:space="0" w:color="auto"/>
          </w:divBdr>
        </w:div>
        <w:div w:id="958534410">
          <w:marLeft w:val="640"/>
          <w:marRight w:val="0"/>
          <w:marTop w:val="0"/>
          <w:marBottom w:val="0"/>
          <w:divBdr>
            <w:top w:val="none" w:sz="0" w:space="0" w:color="auto"/>
            <w:left w:val="none" w:sz="0" w:space="0" w:color="auto"/>
            <w:bottom w:val="none" w:sz="0" w:space="0" w:color="auto"/>
            <w:right w:val="none" w:sz="0" w:space="0" w:color="auto"/>
          </w:divBdr>
        </w:div>
        <w:div w:id="711032820">
          <w:marLeft w:val="640"/>
          <w:marRight w:val="0"/>
          <w:marTop w:val="0"/>
          <w:marBottom w:val="0"/>
          <w:divBdr>
            <w:top w:val="none" w:sz="0" w:space="0" w:color="auto"/>
            <w:left w:val="none" w:sz="0" w:space="0" w:color="auto"/>
            <w:bottom w:val="none" w:sz="0" w:space="0" w:color="auto"/>
            <w:right w:val="none" w:sz="0" w:space="0" w:color="auto"/>
          </w:divBdr>
        </w:div>
        <w:div w:id="1800490288">
          <w:marLeft w:val="640"/>
          <w:marRight w:val="0"/>
          <w:marTop w:val="0"/>
          <w:marBottom w:val="0"/>
          <w:divBdr>
            <w:top w:val="none" w:sz="0" w:space="0" w:color="auto"/>
            <w:left w:val="none" w:sz="0" w:space="0" w:color="auto"/>
            <w:bottom w:val="none" w:sz="0" w:space="0" w:color="auto"/>
            <w:right w:val="none" w:sz="0" w:space="0" w:color="auto"/>
          </w:divBdr>
        </w:div>
        <w:div w:id="48893164">
          <w:marLeft w:val="640"/>
          <w:marRight w:val="0"/>
          <w:marTop w:val="0"/>
          <w:marBottom w:val="0"/>
          <w:divBdr>
            <w:top w:val="none" w:sz="0" w:space="0" w:color="auto"/>
            <w:left w:val="none" w:sz="0" w:space="0" w:color="auto"/>
            <w:bottom w:val="none" w:sz="0" w:space="0" w:color="auto"/>
            <w:right w:val="none" w:sz="0" w:space="0" w:color="auto"/>
          </w:divBdr>
        </w:div>
        <w:div w:id="157769936">
          <w:marLeft w:val="640"/>
          <w:marRight w:val="0"/>
          <w:marTop w:val="0"/>
          <w:marBottom w:val="0"/>
          <w:divBdr>
            <w:top w:val="none" w:sz="0" w:space="0" w:color="auto"/>
            <w:left w:val="none" w:sz="0" w:space="0" w:color="auto"/>
            <w:bottom w:val="none" w:sz="0" w:space="0" w:color="auto"/>
            <w:right w:val="none" w:sz="0" w:space="0" w:color="auto"/>
          </w:divBdr>
        </w:div>
        <w:div w:id="1333993987">
          <w:marLeft w:val="640"/>
          <w:marRight w:val="0"/>
          <w:marTop w:val="0"/>
          <w:marBottom w:val="0"/>
          <w:divBdr>
            <w:top w:val="none" w:sz="0" w:space="0" w:color="auto"/>
            <w:left w:val="none" w:sz="0" w:space="0" w:color="auto"/>
            <w:bottom w:val="none" w:sz="0" w:space="0" w:color="auto"/>
            <w:right w:val="none" w:sz="0" w:space="0" w:color="auto"/>
          </w:divBdr>
        </w:div>
        <w:div w:id="217933291">
          <w:marLeft w:val="640"/>
          <w:marRight w:val="0"/>
          <w:marTop w:val="0"/>
          <w:marBottom w:val="0"/>
          <w:divBdr>
            <w:top w:val="none" w:sz="0" w:space="0" w:color="auto"/>
            <w:left w:val="none" w:sz="0" w:space="0" w:color="auto"/>
            <w:bottom w:val="none" w:sz="0" w:space="0" w:color="auto"/>
            <w:right w:val="none" w:sz="0" w:space="0" w:color="auto"/>
          </w:divBdr>
        </w:div>
        <w:div w:id="675813785">
          <w:marLeft w:val="640"/>
          <w:marRight w:val="0"/>
          <w:marTop w:val="0"/>
          <w:marBottom w:val="0"/>
          <w:divBdr>
            <w:top w:val="none" w:sz="0" w:space="0" w:color="auto"/>
            <w:left w:val="none" w:sz="0" w:space="0" w:color="auto"/>
            <w:bottom w:val="none" w:sz="0" w:space="0" w:color="auto"/>
            <w:right w:val="none" w:sz="0" w:space="0" w:color="auto"/>
          </w:divBdr>
        </w:div>
        <w:div w:id="544147094">
          <w:marLeft w:val="640"/>
          <w:marRight w:val="0"/>
          <w:marTop w:val="0"/>
          <w:marBottom w:val="0"/>
          <w:divBdr>
            <w:top w:val="none" w:sz="0" w:space="0" w:color="auto"/>
            <w:left w:val="none" w:sz="0" w:space="0" w:color="auto"/>
            <w:bottom w:val="none" w:sz="0" w:space="0" w:color="auto"/>
            <w:right w:val="none" w:sz="0" w:space="0" w:color="auto"/>
          </w:divBdr>
        </w:div>
        <w:div w:id="257100918">
          <w:marLeft w:val="640"/>
          <w:marRight w:val="0"/>
          <w:marTop w:val="0"/>
          <w:marBottom w:val="0"/>
          <w:divBdr>
            <w:top w:val="none" w:sz="0" w:space="0" w:color="auto"/>
            <w:left w:val="none" w:sz="0" w:space="0" w:color="auto"/>
            <w:bottom w:val="none" w:sz="0" w:space="0" w:color="auto"/>
            <w:right w:val="none" w:sz="0" w:space="0" w:color="auto"/>
          </w:divBdr>
        </w:div>
        <w:div w:id="1022323082">
          <w:marLeft w:val="640"/>
          <w:marRight w:val="0"/>
          <w:marTop w:val="0"/>
          <w:marBottom w:val="0"/>
          <w:divBdr>
            <w:top w:val="none" w:sz="0" w:space="0" w:color="auto"/>
            <w:left w:val="none" w:sz="0" w:space="0" w:color="auto"/>
            <w:bottom w:val="none" w:sz="0" w:space="0" w:color="auto"/>
            <w:right w:val="none" w:sz="0" w:space="0" w:color="auto"/>
          </w:divBdr>
        </w:div>
        <w:div w:id="1035696276">
          <w:marLeft w:val="640"/>
          <w:marRight w:val="0"/>
          <w:marTop w:val="0"/>
          <w:marBottom w:val="0"/>
          <w:divBdr>
            <w:top w:val="none" w:sz="0" w:space="0" w:color="auto"/>
            <w:left w:val="none" w:sz="0" w:space="0" w:color="auto"/>
            <w:bottom w:val="none" w:sz="0" w:space="0" w:color="auto"/>
            <w:right w:val="none" w:sz="0" w:space="0" w:color="auto"/>
          </w:divBdr>
        </w:div>
        <w:div w:id="553735945">
          <w:marLeft w:val="640"/>
          <w:marRight w:val="0"/>
          <w:marTop w:val="0"/>
          <w:marBottom w:val="0"/>
          <w:divBdr>
            <w:top w:val="none" w:sz="0" w:space="0" w:color="auto"/>
            <w:left w:val="none" w:sz="0" w:space="0" w:color="auto"/>
            <w:bottom w:val="none" w:sz="0" w:space="0" w:color="auto"/>
            <w:right w:val="none" w:sz="0" w:space="0" w:color="auto"/>
          </w:divBdr>
        </w:div>
        <w:div w:id="1711883100">
          <w:marLeft w:val="640"/>
          <w:marRight w:val="0"/>
          <w:marTop w:val="0"/>
          <w:marBottom w:val="0"/>
          <w:divBdr>
            <w:top w:val="none" w:sz="0" w:space="0" w:color="auto"/>
            <w:left w:val="none" w:sz="0" w:space="0" w:color="auto"/>
            <w:bottom w:val="none" w:sz="0" w:space="0" w:color="auto"/>
            <w:right w:val="none" w:sz="0" w:space="0" w:color="auto"/>
          </w:divBdr>
        </w:div>
        <w:div w:id="861167100">
          <w:marLeft w:val="640"/>
          <w:marRight w:val="0"/>
          <w:marTop w:val="0"/>
          <w:marBottom w:val="0"/>
          <w:divBdr>
            <w:top w:val="none" w:sz="0" w:space="0" w:color="auto"/>
            <w:left w:val="none" w:sz="0" w:space="0" w:color="auto"/>
            <w:bottom w:val="none" w:sz="0" w:space="0" w:color="auto"/>
            <w:right w:val="none" w:sz="0" w:space="0" w:color="auto"/>
          </w:divBdr>
        </w:div>
        <w:div w:id="2031449205">
          <w:marLeft w:val="640"/>
          <w:marRight w:val="0"/>
          <w:marTop w:val="0"/>
          <w:marBottom w:val="0"/>
          <w:divBdr>
            <w:top w:val="none" w:sz="0" w:space="0" w:color="auto"/>
            <w:left w:val="none" w:sz="0" w:space="0" w:color="auto"/>
            <w:bottom w:val="none" w:sz="0" w:space="0" w:color="auto"/>
            <w:right w:val="none" w:sz="0" w:space="0" w:color="auto"/>
          </w:divBdr>
        </w:div>
        <w:div w:id="1754743157">
          <w:marLeft w:val="640"/>
          <w:marRight w:val="0"/>
          <w:marTop w:val="0"/>
          <w:marBottom w:val="0"/>
          <w:divBdr>
            <w:top w:val="none" w:sz="0" w:space="0" w:color="auto"/>
            <w:left w:val="none" w:sz="0" w:space="0" w:color="auto"/>
            <w:bottom w:val="none" w:sz="0" w:space="0" w:color="auto"/>
            <w:right w:val="none" w:sz="0" w:space="0" w:color="auto"/>
          </w:divBdr>
        </w:div>
        <w:div w:id="879825644">
          <w:marLeft w:val="640"/>
          <w:marRight w:val="0"/>
          <w:marTop w:val="0"/>
          <w:marBottom w:val="0"/>
          <w:divBdr>
            <w:top w:val="none" w:sz="0" w:space="0" w:color="auto"/>
            <w:left w:val="none" w:sz="0" w:space="0" w:color="auto"/>
            <w:bottom w:val="none" w:sz="0" w:space="0" w:color="auto"/>
            <w:right w:val="none" w:sz="0" w:space="0" w:color="auto"/>
          </w:divBdr>
        </w:div>
        <w:div w:id="1515725497">
          <w:marLeft w:val="640"/>
          <w:marRight w:val="0"/>
          <w:marTop w:val="0"/>
          <w:marBottom w:val="0"/>
          <w:divBdr>
            <w:top w:val="none" w:sz="0" w:space="0" w:color="auto"/>
            <w:left w:val="none" w:sz="0" w:space="0" w:color="auto"/>
            <w:bottom w:val="none" w:sz="0" w:space="0" w:color="auto"/>
            <w:right w:val="none" w:sz="0" w:space="0" w:color="auto"/>
          </w:divBdr>
        </w:div>
        <w:div w:id="1317148511">
          <w:marLeft w:val="640"/>
          <w:marRight w:val="0"/>
          <w:marTop w:val="0"/>
          <w:marBottom w:val="0"/>
          <w:divBdr>
            <w:top w:val="none" w:sz="0" w:space="0" w:color="auto"/>
            <w:left w:val="none" w:sz="0" w:space="0" w:color="auto"/>
            <w:bottom w:val="none" w:sz="0" w:space="0" w:color="auto"/>
            <w:right w:val="none" w:sz="0" w:space="0" w:color="auto"/>
          </w:divBdr>
        </w:div>
        <w:div w:id="1752576817">
          <w:marLeft w:val="640"/>
          <w:marRight w:val="0"/>
          <w:marTop w:val="0"/>
          <w:marBottom w:val="0"/>
          <w:divBdr>
            <w:top w:val="none" w:sz="0" w:space="0" w:color="auto"/>
            <w:left w:val="none" w:sz="0" w:space="0" w:color="auto"/>
            <w:bottom w:val="none" w:sz="0" w:space="0" w:color="auto"/>
            <w:right w:val="none" w:sz="0" w:space="0" w:color="auto"/>
          </w:divBdr>
        </w:div>
        <w:div w:id="288125358">
          <w:marLeft w:val="640"/>
          <w:marRight w:val="0"/>
          <w:marTop w:val="0"/>
          <w:marBottom w:val="0"/>
          <w:divBdr>
            <w:top w:val="none" w:sz="0" w:space="0" w:color="auto"/>
            <w:left w:val="none" w:sz="0" w:space="0" w:color="auto"/>
            <w:bottom w:val="none" w:sz="0" w:space="0" w:color="auto"/>
            <w:right w:val="none" w:sz="0" w:space="0" w:color="auto"/>
          </w:divBdr>
        </w:div>
        <w:div w:id="941916142">
          <w:marLeft w:val="640"/>
          <w:marRight w:val="0"/>
          <w:marTop w:val="0"/>
          <w:marBottom w:val="0"/>
          <w:divBdr>
            <w:top w:val="none" w:sz="0" w:space="0" w:color="auto"/>
            <w:left w:val="none" w:sz="0" w:space="0" w:color="auto"/>
            <w:bottom w:val="none" w:sz="0" w:space="0" w:color="auto"/>
            <w:right w:val="none" w:sz="0" w:space="0" w:color="auto"/>
          </w:divBdr>
        </w:div>
        <w:div w:id="489711383">
          <w:marLeft w:val="640"/>
          <w:marRight w:val="0"/>
          <w:marTop w:val="0"/>
          <w:marBottom w:val="0"/>
          <w:divBdr>
            <w:top w:val="none" w:sz="0" w:space="0" w:color="auto"/>
            <w:left w:val="none" w:sz="0" w:space="0" w:color="auto"/>
            <w:bottom w:val="none" w:sz="0" w:space="0" w:color="auto"/>
            <w:right w:val="none" w:sz="0" w:space="0" w:color="auto"/>
          </w:divBdr>
        </w:div>
        <w:div w:id="1365522540">
          <w:marLeft w:val="640"/>
          <w:marRight w:val="0"/>
          <w:marTop w:val="0"/>
          <w:marBottom w:val="0"/>
          <w:divBdr>
            <w:top w:val="none" w:sz="0" w:space="0" w:color="auto"/>
            <w:left w:val="none" w:sz="0" w:space="0" w:color="auto"/>
            <w:bottom w:val="none" w:sz="0" w:space="0" w:color="auto"/>
            <w:right w:val="none" w:sz="0" w:space="0" w:color="auto"/>
          </w:divBdr>
        </w:div>
        <w:div w:id="1751925180">
          <w:marLeft w:val="640"/>
          <w:marRight w:val="0"/>
          <w:marTop w:val="0"/>
          <w:marBottom w:val="0"/>
          <w:divBdr>
            <w:top w:val="none" w:sz="0" w:space="0" w:color="auto"/>
            <w:left w:val="none" w:sz="0" w:space="0" w:color="auto"/>
            <w:bottom w:val="none" w:sz="0" w:space="0" w:color="auto"/>
            <w:right w:val="none" w:sz="0" w:space="0" w:color="auto"/>
          </w:divBdr>
        </w:div>
        <w:div w:id="277762822">
          <w:marLeft w:val="640"/>
          <w:marRight w:val="0"/>
          <w:marTop w:val="0"/>
          <w:marBottom w:val="0"/>
          <w:divBdr>
            <w:top w:val="none" w:sz="0" w:space="0" w:color="auto"/>
            <w:left w:val="none" w:sz="0" w:space="0" w:color="auto"/>
            <w:bottom w:val="none" w:sz="0" w:space="0" w:color="auto"/>
            <w:right w:val="none" w:sz="0" w:space="0" w:color="auto"/>
          </w:divBdr>
        </w:div>
        <w:div w:id="1637640543">
          <w:marLeft w:val="640"/>
          <w:marRight w:val="0"/>
          <w:marTop w:val="0"/>
          <w:marBottom w:val="0"/>
          <w:divBdr>
            <w:top w:val="none" w:sz="0" w:space="0" w:color="auto"/>
            <w:left w:val="none" w:sz="0" w:space="0" w:color="auto"/>
            <w:bottom w:val="none" w:sz="0" w:space="0" w:color="auto"/>
            <w:right w:val="none" w:sz="0" w:space="0" w:color="auto"/>
          </w:divBdr>
        </w:div>
        <w:div w:id="1673678755">
          <w:marLeft w:val="640"/>
          <w:marRight w:val="0"/>
          <w:marTop w:val="0"/>
          <w:marBottom w:val="0"/>
          <w:divBdr>
            <w:top w:val="none" w:sz="0" w:space="0" w:color="auto"/>
            <w:left w:val="none" w:sz="0" w:space="0" w:color="auto"/>
            <w:bottom w:val="none" w:sz="0" w:space="0" w:color="auto"/>
            <w:right w:val="none" w:sz="0" w:space="0" w:color="auto"/>
          </w:divBdr>
        </w:div>
        <w:div w:id="1178809931">
          <w:marLeft w:val="640"/>
          <w:marRight w:val="0"/>
          <w:marTop w:val="0"/>
          <w:marBottom w:val="0"/>
          <w:divBdr>
            <w:top w:val="none" w:sz="0" w:space="0" w:color="auto"/>
            <w:left w:val="none" w:sz="0" w:space="0" w:color="auto"/>
            <w:bottom w:val="none" w:sz="0" w:space="0" w:color="auto"/>
            <w:right w:val="none" w:sz="0" w:space="0" w:color="auto"/>
          </w:divBdr>
        </w:div>
        <w:div w:id="1393036879">
          <w:marLeft w:val="640"/>
          <w:marRight w:val="0"/>
          <w:marTop w:val="0"/>
          <w:marBottom w:val="0"/>
          <w:divBdr>
            <w:top w:val="none" w:sz="0" w:space="0" w:color="auto"/>
            <w:left w:val="none" w:sz="0" w:space="0" w:color="auto"/>
            <w:bottom w:val="none" w:sz="0" w:space="0" w:color="auto"/>
            <w:right w:val="none" w:sz="0" w:space="0" w:color="auto"/>
          </w:divBdr>
        </w:div>
        <w:div w:id="1567184111">
          <w:marLeft w:val="640"/>
          <w:marRight w:val="0"/>
          <w:marTop w:val="0"/>
          <w:marBottom w:val="0"/>
          <w:divBdr>
            <w:top w:val="none" w:sz="0" w:space="0" w:color="auto"/>
            <w:left w:val="none" w:sz="0" w:space="0" w:color="auto"/>
            <w:bottom w:val="none" w:sz="0" w:space="0" w:color="auto"/>
            <w:right w:val="none" w:sz="0" w:space="0" w:color="auto"/>
          </w:divBdr>
        </w:div>
        <w:div w:id="1005671310">
          <w:marLeft w:val="640"/>
          <w:marRight w:val="0"/>
          <w:marTop w:val="0"/>
          <w:marBottom w:val="0"/>
          <w:divBdr>
            <w:top w:val="none" w:sz="0" w:space="0" w:color="auto"/>
            <w:left w:val="none" w:sz="0" w:space="0" w:color="auto"/>
            <w:bottom w:val="none" w:sz="0" w:space="0" w:color="auto"/>
            <w:right w:val="none" w:sz="0" w:space="0" w:color="auto"/>
          </w:divBdr>
        </w:div>
        <w:div w:id="173688324">
          <w:marLeft w:val="640"/>
          <w:marRight w:val="0"/>
          <w:marTop w:val="0"/>
          <w:marBottom w:val="0"/>
          <w:divBdr>
            <w:top w:val="none" w:sz="0" w:space="0" w:color="auto"/>
            <w:left w:val="none" w:sz="0" w:space="0" w:color="auto"/>
            <w:bottom w:val="none" w:sz="0" w:space="0" w:color="auto"/>
            <w:right w:val="none" w:sz="0" w:space="0" w:color="auto"/>
          </w:divBdr>
        </w:div>
        <w:div w:id="1258557328">
          <w:marLeft w:val="640"/>
          <w:marRight w:val="0"/>
          <w:marTop w:val="0"/>
          <w:marBottom w:val="0"/>
          <w:divBdr>
            <w:top w:val="none" w:sz="0" w:space="0" w:color="auto"/>
            <w:left w:val="none" w:sz="0" w:space="0" w:color="auto"/>
            <w:bottom w:val="none" w:sz="0" w:space="0" w:color="auto"/>
            <w:right w:val="none" w:sz="0" w:space="0" w:color="auto"/>
          </w:divBdr>
        </w:div>
        <w:div w:id="2096583552">
          <w:marLeft w:val="640"/>
          <w:marRight w:val="0"/>
          <w:marTop w:val="0"/>
          <w:marBottom w:val="0"/>
          <w:divBdr>
            <w:top w:val="none" w:sz="0" w:space="0" w:color="auto"/>
            <w:left w:val="none" w:sz="0" w:space="0" w:color="auto"/>
            <w:bottom w:val="none" w:sz="0" w:space="0" w:color="auto"/>
            <w:right w:val="none" w:sz="0" w:space="0" w:color="auto"/>
          </w:divBdr>
        </w:div>
        <w:div w:id="1654601507">
          <w:marLeft w:val="640"/>
          <w:marRight w:val="0"/>
          <w:marTop w:val="0"/>
          <w:marBottom w:val="0"/>
          <w:divBdr>
            <w:top w:val="none" w:sz="0" w:space="0" w:color="auto"/>
            <w:left w:val="none" w:sz="0" w:space="0" w:color="auto"/>
            <w:bottom w:val="none" w:sz="0" w:space="0" w:color="auto"/>
            <w:right w:val="none" w:sz="0" w:space="0" w:color="auto"/>
          </w:divBdr>
        </w:div>
        <w:div w:id="129172143">
          <w:marLeft w:val="640"/>
          <w:marRight w:val="0"/>
          <w:marTop w:val="0"/>
          <w:marBottom w:val="0"/>
          <w:divBdr>
            <w:top w:val="none" w:sz="0" w:space="0" w:color="auto"/>
            <w:left w:val="none" w:sz="0" w:space="0" w:color="auto"/>
            <w:bottom w:val="none" w:sz="0" w:space="0" w:color="auto"/>
            <w:right w:val="none" w:sz="0" w:space="0" w:color="auto"/>
          </w:divBdr>
        </w:div>
        <w:div w:id="2142574867">
          <w:marLeft w:val="640"/>
          <w:marRight w:val="0"/>
          <w:marTop w:val="0"/>
          <w:marBottom w:val="0"/>
          <w:divBdr>
            <w:top w:val="none" w:sz="0" w:space="0" w:color="auto"/>
            <w:left w:val="none" w:sz="0" w:space="0" w:color="auto"/>
            <w:bottom w:val="none" w:sz="0" w:space="0" w:color="auto"/>
            <w:right w:val="none" w:sz="0" w:space="0" w:color="auto"/>
          </w:divBdr>
        </w:div>
        <w:div w:id="1294360762">
          <w:marLeft w:val="640"/>
          <w:marRight w:val="0"/>
          <w:marTop w:val="0"/>
          <w:marBottom w:val="0"/>
          <w:divBdr>
            <w:top w:val="none" w:sz="0" w:space="0" w:color="auto"/>
            <w:left w:val="none" w:sz="0" w:space="0" w:color="auto"/>
            <w:bottom w:val="none" w:sz="0" w:space="0" w:color="auto"/>
            <w:right w:val="none" w:sz="0" w:space="0" w:color="auto"/>
          </w:divBdr>
        </w:div>
        <w:div w:id="1229876528">
          <w:marLeft w:val="640"/>
          <w:marRight w:val="0"/>
          <w:marTop w:val="0"/>
          <w:marBottom w:val="0"/>
          <w:divBdr>
            <w:top w:val="none" w:sz="0" w:space="0" w:color="auto"/>
            <w:left w:val="none" w:sz="0" w:space="0" w:color="auto"/>
            <w:bottom w:val="none" w:sz="0" w:space="0" w:color="auto"/>
            <w:right w:val="none" w:sz="0" w:space="0" w:color="auto"/>
          </w:divBdr>
        </w:div>
        <w:div w:id="1118716398">
          <w:marLeft w:val="640"/>
          <w:marRight w:val="0"/>
          <w:marTop w:val="0"/>
          <w:marBottom w:val="0"/>
          <w:divBdr>
            <w:top w:val="none" w:sz="0" w:space="0" w:color="auto"/>
            <w:left w:val="none" w:sz="0" w:space="0" w:color="auto"/>
            <w:bottom w:val="none" w:sz="0" w:space="0" w:color="auto"/>
            <w:right w:val="none" w:sz="0" w:space="0" w:color="auto"/>
          </w:divBdr>
        </w:div>
        <w:div w:id="240213715">
          <w:marLeft w:val="640"/>
          <w:marRight w:val="0"/>
          <w:marTop w:val="0"/>
          <w:marBottom w:val="0"/>
          <w:divBdr>
            <w:top w:val="none" w:sz="0" w:space="0" w:color="auto"/>
            <w:left w:val="none" w:sz="0" w:space="0" w:color="auto"/>
            <w:bottom w:val="none" w:sz="0" w:space="0" w:color="auto"/>
            <w:right w:val="none" w:sz="0" w:space="0" w:color="auto"/>
          </w:divBdr>
        </w:div>
        <w:div w:id="1023288361">
          <w:marLeft w:val="640"/>
          <w:marRight w:val="0"/>
          <w:marTop w:val="0"/>
          <w:marBottom w:val="0"/>
          <w:divBdr>
            <w:top w:val="none" w:sz="0" w:space="0" w:color="auto"/>
            <w:left w:val="none" w:sz="0" w:space="0" w:color="auto"/>
            <w:bottom w:val="none" w:sz="0" w:space="0" w:color="auto"/>
            <w:right w:val="none" w:sz="0" w:space="0" w:color="auto"/>
          </w:divBdr>
        </w:div>
        <w:div w:id="219752960">
          <w:marLeft w:val="640"/>
          <w:marRight w:val="0"/>
          <w:marTop w:val="0"/>
          <w:marBottom w:val="0"/>
          <w:divBdr>
            <w:top w:val="none" w:sz="0" w:space="0" w:color="auto"/>
            <w:left w:val="none" w:sz="0" w:space="0" w:color="auto"/>
            <w:bottom w:val="none" w:sz="0" w:space="0" w:color="auto"/>
            <w:right w:val="none" w:sz="0" w:space="0" w:color="auto"/>
          </w:divBdr>
        </w:div>
        <w:div w:id="16740095">
          <w:marLeft w:val="640"/>
          <w:marRight w:val="0"/>
          <w:marTop w:val="0"/>
          <w:marBottom w:val="0"/>
          <w:divBdr>
            <w:top w:val="none" w:sz="0" w:space="0" w:color="auto"/>
            <w:left w:val="none" w:sz="0" w:space="0" w:color="auto"/>
            <w:bottom w:val="none" w:sz="0" w:space="0" w:color="auto"/>
            <w:right w:val="none" w:sz="0" w:space="0" w:color="auto"/>
          </w:divBdr>
        </w:div>
        <w:div w:id="830027005">
          <w:marLeft w:val="640"/>
          <w:marRight w:val="0"/>
          <w:marTop w:val="0"/>
          <w:marBottom w:val="0"/>
          <w:divBdr>
            <w:top w:val="none" w:sz="0" w:space="0" w:color="auto"/>
            <w:left w:val="none" w:sz="0" w:space="0" w:color="auto"/>
            <w:bottom w:val="none" w:sz="0" w:space="0" w:color="auto"/>
            <w:right w:val="none" w:sz="0" w:space="0" w:color="auto"/>
          </w:divBdr>
        </w:div>
        <w:div w:id="701517324">
          <w:marLeft w:val="640"/>
          <w:marRight w:val="0"/>
          <w:marTop w:val="0"/>
          <w:marBottom w:val="0"/>
          <w:divBdr>
            <w:top w:val="none" w:sz="0" w:space="0" w:color="auto"/>
            <w:left w:val="none" w:sz="0" w:space="0" w:color="auto"/>
            <w:bottom w:val="none" w:sz="0" w:space="0" w:color="auto"/>
            <w:right w:val="none" w:sz="0" w:space="0" w:color="auto"/>
          </w:divBdr>
        </w:div>
        <w:div w:id="228074005">
          <w:marLeft w:val="640"/>
          <w:marRight w:val="0"/>
          <w:marTop w:val="0"/>
          <w:marBottom w:val="0"/>
          <w:divBdr>
            <w:top w:val="none" w:sz="0" w:space="0" w:color="auto"/>
            <w:left w:val="none" w:sz="0" w:space="0" w:color="auto"/>
            <w:bottom w:val="none" w:sz="0" w:space="0" w:color="auto"/>
            <w:right w:val="none" w:sz="0" w:space="0" w:color="auto"/>
          </w:divBdr>
        </w:div>
        <w:div w:id="1230578642">
          <w:marLeft w:val="640"/>
          <w:marRight w:val="0"/>
          <w:marTop w:val="0"/>
          <w:marBottom w:val="0"/>
          <w:divBdr>
            <w:top w:val="none" w:sz="0" w:space="0" w:color="auto"/>
            <w:left w:val="none" w:sz="0" w:space="0" w:color="auto"/>
            <w:bottom w:val="none" w:sz="0" w:space="0" w:color="auto"/>
            <w:right w:val="none" w:sz="0" w:space="0" w:color="auto"/>
          </w:divBdr>
        </w:div>
        <w:div w:id="1128627174">
          <w:marLeft w:val="640"/>
          <w:marRight w:val="0"/>
          <w:marTop w:val="0"/>
          <w:marBottom w:val="0"/>
          <w:divBdr>
            <w:top w:val="none" w:sz="0" w:space="0" w:color="auto"/>
            <w:left w:val="none" w:sz="0" w:space="0" w:color="auto"/>
            <w:bottom w:val="none" w:sz="0" w:space="0" w:color="auto"/>
            <w:right w:val="none" w:sz="0" w:space="0" w:color="auto"/>
          </w:divBdr>
        </w:div>
        <w:div w:id="862740959">
          <w:marLeft w:val="640"/>
          <w:marRight w:val="0"/>
          <w:marTop w:val="0"/>
          <w:marBottom w:val="0"/>
          <w:divBdr>
            <w:top w:val="none" w:sz="0" w:space="0" w:color="auto"/>
            <w:left w:val="none" w:sz="0" w:space="0" w:color="auto"/>
            <w:bottom w:val="none" w:sz="0" w:space="0" w:color="auto"/>
            <w:right w:val="none" w:sz="0" w:space="0" w:color="auto"/>
          </w:divBdr>
        </w:div>
        <w:div w:id="75055731">
          <w:marLeft w:val="640"/>
          <w:marRight w:val="0"/>
          <w:marTop w:val="0"/>
          <w:marBottom w:val="0"/>
          <w:divBdr>
            <w:top w:val="none" w:sz="0" w:space="0" w:color="auto"/>
            <w:left w:val="none" w:sz="0" w:space="0" w:color="auto"/>
            <w:bottom w:val="none" w:sz="0" w:space="0" w:color="auto"/>
            <w:right w:val="none" w:sz="0" w:space="0" w:color="auto"/>
          </w:divBdr>
        </w:div>
        <w:div w:id="1713111668">
          <w:marLeft w:val="640"/>
          <w:marRight w:val="0"/>
          <w:marTop w:val="0"/>
          <w:marBottom w:val="0"/>
          <w:divBdr>
            <w:top w:val="none" w:sz="0" w:space="0" w:color="auto"/>
            <w:left w:val="none" w:sz="0" w:space="0" w:color="auto"/>
            <w:bottom w:val="none" w:sz="0" w:space="0" w:color="auto"/>
            <w:right w:val="none" w:sz="0" w:space="0" w:color="auto"/>
          </w:divBdr>
        </w:div>
        <w:div w:id="431900385">
          <w:marLeft w:val="640"/>
          <w:marRight w:val="0"/>
          <w:marTop w:val="0"/>
          <w:marBottom w:val="0"/>
          <w:divBdr>
            <w:top w:val="none" w:sz="0" w:space="0" w:color="auto"/>
            <w:left w:val="none" w:sz="0" w:space="0" w:color="auto"/>
            <w:bottom w:val="none" w:sz="0" w:space="0" w:color="auto"/>
            <w:right w:val="none" w:sz="0" w:space="0" w:color="auto"/>
          </w:divBdr>
        </w:div>
        <w:div w:id="1035539364">
          <w:marLeft w:val="640"/>
          <w:marRight w:val="0"/>
          <w:marTop w:val="0"/>
          <w:marBottom w:val="0"/>
          <w:divBdr>
            <w:top w:val="none" w:sz="0" w:space="0" w:color="auto"/>
            <w:left w:val="none" w:sz="0" w:space="0" w:color="auto"/>
            <w:bottom w:val="none" w:sz="0" w:space="0" w:color="auto"/>
            <w:right w:val="none" w:sz="0" w:space="0" w:color="auto"/>
          </w:divBdr>
        </w:div>
        <w:div w:id="1918321079">
          <w:marLeft w:val="640"/>
          <w:marRight w:val="0"/>
          <w:marTop w:val="0"/>
          <w:marBottom w:val="0"/>
          <w:divBdr>
            <w:top w:val="none" w:sz="0" w:space="0" w:color="auto"/>
            <w:left w:val="none" w:sz="0" w:space="0" w:color="auto"/>
            <w:bottom w:val="none" w:sz="0" w:space="0" w:color="auto"/>
            <w:right w:val="none" w:sz="0" w:space="0" w:color="auto"/>
          </w:divBdr>
        </w:div>
        <w:div w:id="1625692928">
          <w:marLeft w:val="640"/>
          <w:marRight w:val="0"/>
          <w:marTop w:val="0"/>
          <w:marBottom w:val="0"/>
          <w:divBdr>
            <w:top w:val="none" w:sz="0" w:space="0" w:color="auto"/>
            <w:left w:val="none" w:sz="0" w:space="0" w:color="auto"/>
            <w:bottom w:val="none" w:sz="0" w:space="0" w:color="auto"/>
            <w:right w:val="none" w:sz="0" w:space="0" w:color="auto"/>
          </w:divBdr>
        </w:div>
        <w:div w:id="349986589">
          <w:marLeft w:val="640"/>
          <w:marRight w:val="0"/>
          <w:marTop w:val="0"/>
          <w:marBottom w:val="0"/>
          <w:divBdr>
            <w:top w:val="none" w:sz="0" w:space="0" w:color="auto"/>
            <w:left w:val="none" w:sz="0" w:space="0" w:color="auto"/>
            <w:bottom w:val="none" w:sz="0" w:space="0" w:color="auto"/>
            <w:right w:val="none" w:sz="0" w:space="0" w:color="auto"/>
          </w:divBdr>
        </w:div>
        <w:div w:id="1998876229">
          <w:marLeft w:val="640"/>
          <w:marRight w:val="0"/>
          <w:marTop w:val="0"/>
          <w:marBottom w:val="0"/>
          <w:divBdr>
            <w:top w:val="none" w:sz="0" w:space="0" w:color="auto"/>
            <w:left w:val="none" w:sz="0" w:space="0" w:color="auto"/>
            <w:bottom w:val="none" w:sz="0" w:space="0" w:color="auto"/>
            <w:right w:val="none" w:sz="0" w:space="0" w:color="auto"/>
          </w:divBdr>
        </w:div>
        <w:div w:id="2009206045">
          <w:marLeft w:val="640"/>
          <w:marRight w:val="0"/>
          <w:marTop w:val="0"/>
          <w:marBottom w:val="0"/>
          <w:divBdr>
            <w:top w:val="none" w:sz="0" w:space="0" w:color="auto"/>
            <w:left w:val="none" w:sz="0" w:space="0" w:color="auto"/>
            <w:bottom w:val="none" w:sz="0" w:space="0" w:color="auto"/>
            <w:right w:val="none" w:sz="0" w:space="0" w:color="auto"/>
          </w:divBdr>
        </w:div>
        <w:div w:id="387842794">
          <w:marLeft w:val="640"/>
          <w:marRight w:val="0"/>
          <w:marTop w:val="0"/>
          <w:marBottom w:val="0"/>
          <w:divBdr>
            <w:top w:val="none" w:sz="0" w:space="0" w:color="auto"/>
            <w:left w:val="none" w:sz="0" w:space="0" w:color="auto"/>
            <w:bottom w:val="none" w:sz="0" w:space="0" w:color="auto"/>
            <w:right w:val="none" w:sz="0" w:space="0" w:color="auto"/>
          </w:divBdr>
        </w:div>
        <w:div w:id="176383467">
          <w:marLeft w:val="640"/>
          <w:marRight w:val="0"/>
          <w:marTop w:val="0"/>
          <w:marBottom w:val="0"/>
          <w:divBdr>
            <w:top w:val="none" w:sz="0" w:space="0" w:color="auto"/>
            <w:left w:val="none" w:sz="0" w:space="0" w:color="auto"/>
            <w:bottom w:val="none" w:sz="0" w:space="0" w:color="auto"/>
            <w:right w:val="none" w:sz="0" w:space="0" w:color="auto"/>
          </w:divBdr>
        </w:div>
        <w:div w:id="1966233463">
          <w:marLeft w:val="640"/>
          <w:marRight w:val="0"/>
          <w:marTop w:val="0"/>
          <w:marBottom w:val="0"/>
          <w:divBdr>
            <w:top w:val="none" w:sz="0" w:space="0" w:color="auto"/>
            <w:left w:val="none" w:sz="0" w:space="0" w:color="auto"/>
            <w:bottom w:val="none" w:sz="0" w:space="0" w:color="auto"/>
            <w:right w:val="none" w:sz="0" w:space="0" w:color="auto"/>
          </w:divBdr>
        </w:div>
        <w:div w:id="687095929">
          <w:marLeft w:val="640"/>
          <w:marRight w:val="0"/>
          <w:marTop w:val="0"/>
          <w:marBottom w:val="0"/>
          <w:divBdr>
            <w:top w:val="none" w:sz="0" w:space="0" w:color="auto"/>
            <w:left w:val="none" w:sz="0" w:space="0" w:color="auto"/>
            <w:bottom w:val="none" w:sz="0" w:space="0" w:color="auto"/>
            <w:right w:val="none" w:sz="0" w:space="0" w:color="auto"/>
          </w:divBdr>
        </w:div>
        <w:div w:id="625475609">
          <w:marLeft w:val="640"/>
          <w:marRight w:val="0"/>
          <w:marTop w:val="0"/>
          <w:marBottom w:val="0"/>
          <w:divBdr>
            <w:top w:val="none" w:sz="0" w:space="0" w:color="auto"/>
            <w:left w:val="none" w:sz="0" w:space="0" w:color="auto"/>
            <w:bottom w:val="none" w:sz="0" w:space="0" w:color="auto"/>
            <w:right w:val="none" w:sz="0" w:space="0" w:color="auto"/>
          </w:divBdr>
        </w:div>
        <w:div w:id="1276525824">
          <w:marLeft w:val="640"/>
          <w:marRight w:val="0"/>
          <w:marTop w:val="0"/>
          <w:marBottom w:val="0"/>
          <w:divBdr>
            <w:top w:val="none" w:sz="0" w:space="0" w:color="auto"/>
            <w:left w:val="none" w:sz="0" w:space="0" w:color="auto"/>
            <w:bottom w:val="none" w:sz="0" w:space="0" w:color="auto"/>
            <w:right w:val="none" w:sz="0" w:space="0" w:color="auto"/>
          </w:divBdr>
        </w:div>
        <w:div w:id="1845045163">
          <w:marLeft w:val="640"/>
          <w:marRight w:val="0"/>
          <w:marTop w:val="0"/>
          <w:marBottom w:val="0"/>
          <w:divBdr>
            <w:top w:val="none" w:sz="0" w:space="0" w:color="auto"/>
            <w:left w:val="none" w:sz="0" w:space="0" w:color="auto"/>
            <w:bottom w:val="none" w:sz="0" w:space="0" w:color="auto"/>
            <w:right w:val="none" w:sz="0" w:space="0" w:color="auto"/>
          </w:divBdr>
        </w:div>
        <w:div w:id="1342120070">
          <w:marLeft w:val="640"/>
          <w:marRight w:val="0"/>
          <w:marTop w:val="0"/>
          <w:marBottom w:val="0"/>
          <w:divBdr>
            <w:top w:val="none" w:sz="0" w:space="0" w:color="auto"/>
            <w:left w:val="none" w:sz="0" w:space="0" w:color="auto"/>
            <w:bottom w:val="none" w:sz="0" w:space="0" w:color="auto"/>
            <w:right w:val="none" w:sz="0" w:space="0" w:color="auto"/>
          </w:divBdr>
        </w:div>
        <w:div w:id="1518419460">
          <w:marLeft w:val="640"/>
          <w:marRight w:val="0"/>
          <w:marTop w:val="0"/>
          <w:marBottom w:val="0"/>
          <w:divBdr>
            <w:top w:val="none" w:sz="0" w:space="0" w:color="auto"/>
            <w:left w:val="none" w:sz="0" w:space="0" w:color="auto"/>
            <w:bottom w:val="none" w:sz="0" w:space="0" w:color="auto"/>
            <w:right w:val="none" w:sz="0" w:space="0" w:color="auto"/>
          </w:divBdr>
        </w:div>
        <w:div w:id="1870221014">
          <w:marLeft w:val="640"/>
          <w:marRight w:val="0"/>
          <w:marTop w:val="0"/>
          <w:marBottom w:val="0"/>
          <w:divBdr>
            <w:top w:val="none" w:sz="0" w:space="0" w:color="auto"/>
            <w:left w:val="none" w:sz="0" w:space="0" w:color="auto"/>
            <w:bottom w:val="none" w:sz="0" w:space="0" w:color="auto"/>
            <w:right w:val="none" w:sz="0" w:space="0" w:color="auto"/>
          </w:divBdr>
        </w:div>
        <w:div w:id="1670670602">
          <w:marLeft w:val="640"/>
          <w:marRight w:val="0"/>
          <w:marTop w:val="0"/>
          <w:marBottom w:val="0"/>
          <w:divBdr>
            <w:top w:val="none" w:sz="0" w:space="0" w:color="auto"/>
            <w:left w:val="none" w:sz="0" w:space="0" w:color="auto"/>
            <w:bottom w:val="none" w:sz="0" w:space="0" w:color="auto"/>
            <w:right w:val="none" w:sz="0" w:space="0" w:color="auto"/>
          </w:divBdr>
        </w:div>
        <w:div w:id="1314875820">
          <w:marLeft w:val="640"/>
          <w:marRight w:val="0"/>
          <w:marTop w:val="0"/>
          <w:marBottom w:val="0"/>
          <w:divBdr>
            <w:top w:val="none" w:sz="0" w:space="0" w:color="auto"/>
            <w:left w:val="none" w:sz="0" w:space="0" w:color="auto"/>
            <w:bottom w:val="none" w:sz="0" w:space="0" w:color="auto"/>
            <w:right w:val="none" w:sz="0" w:space="0" w:color="auto"/>
          </w:divBdr>
        </w:div>
        <w:div w:id="2005467765">
          <w:marLeft w:val="640"/>
          <w:marRight w:val="0"/>
          <w:marTop w:val="0"/>
          <w:marBottom w:val="0"/>
          <w:divBdr>
            <w:top w:val="none" w:sz="0" w:space="0" w:color="auto"/>
            <w:left w:val="none" w:sz="0" w:space="0" w:color="auto"/>
            <w:bottom w:val="none" w:sz="0" w:space="0" w:color="auto"/>
            <w:right w:val="none" w:sz="0" w:space="0" w:color="auto"/>
          </w:divBdr>
        </w:div>
        <w:div w:id="2006736318">
          <w:marLeft w:val="640"/>
          <w:marRight w:val="0"/>
          <w:marTop w:val="0"/>
          <w:marBottom w:val="0"/>
          <w:divBdr>
            <w:top w:val="none" w:sz="0" w:space="0" w:color="auto"/>
            <w:left w:val="none" w:sz="0" w:space="0" w:color="auto"/>
            <w:bottom w:val="none" w:sz="0" w:space="0" w:color="auto"/>
            <w:right w:val="none" w:sz="0" w:space="0" w:color="auto"/>
          </w:divBdr>
        </w:div>
        <w:div w:id="531572158">
          <w:marLeft w:val="640"/>
          <w:marRight w:val="0"/>
          <w:marTop w:val="0"/>
          <w:marBottom w:val="0"/>
          <w:divBdr>
            <w:top w:val="none" w:sz="0" w:space="0" w:color="auto"/>
            <w:left w:val="none" w:sz="0" w:space="0" w:color="auto"/>
            <w:bottom w:val="none" w:sz="0" w:space="0" w:color="auto"/>
            <w:right w:val="none" w:sz="0" w:space="0" w:color="auto"/>
          </w:divBdr>
        </w:div>
        <w:div w:id="48841490">
          <w:marLeft w:val="640"/>
          <w:marRight w:val="0"/>
          <w:marTop w:val="0"/>
          <w:marBottom w:val="0"/>
          <w:divBdr>
            <w:top w:val="none" w:sz="0" w:space="0" w:color="auto"/>
            <w:left w:val="none" w:sz="0" w:space="0" w:color="auto"/>
            <w:bottom w:val="none" w:sz="0" w:space="0" w:color="auto"/>
            <w:right w:val="none" w:sz="0" w:space="0" w:color="auto"/>
          </w:divBdr>
        </w:div>
        <w:div w:id="1954049574">
          <w:marLeft w:val="640"/>
          <w:marRight w:val="0"/>
          <w:marTop w:val="0"/>
          <w:marBottom w:val="0"/>
          <w:divBdr>
            <w:top w:val="none" w:sz="0" w:space="0" w:color="auto"/>
            <w:left w:val="none" w:sz="0" w:space="0" w:color="auto"/>
            <w:bottom w:val="none" w:sz="0" w:space="0" w:color="auto"/>
            <w:right w:val="none" w:sz="0" w:space="0" w:color="auto"/>
          </w:divBdr>
        </w:div>
      </w:divsChild>
    </w:div>
    <w:div w:id="598412599">
      <w:bodyDiv w:val="1"/>
      <w:marLeft w:val="0"/>
      <w:marRight w:val="0"/>
      <w:marTop w:val="0"/>
      <w:marBottom w:val="0"/>
      <w:divBdr>
        <w:top w:val="none" w:sz="0" w:space="0" w:color="auto"/>
        <w:left w:val="none" w:sz="0" w:space="0" w:color="auto"/>
        <w:bottom w:val="none" w:sz="0" w:space="0" w:color="auto"/>
        <w:right w:val="none" w:sz="0" w:space="0" w:color="auto"/>
      </w:divBdr>
    </w:div>
    <w:div w:id="600988613">
      <w:bodyDiv w:val="1"/>
      <w:marLeft w:val="0"/>
      <w:marRight w:val="0"/>
      <w:marTop w:val="0"/>
      <w:marBottom w:val="0"/>
      <w:divBdr>
        <w:top w:val="none" w:sz="0" w:space="0" w:color="auto"/>
        <w:left w:val="none" w:sz="0" w:space="0" w:color="auto"/>
        <w:bottom w:val="none" w:sz="0" w:space="0" w:color="auto"/>
        <w:right w:val="none" w:sz="0" w:space="0" w:color="auto"/>
      </w:divBdr>
      <w:divsChild>
        <w:div w:id="959460253">
          <w:marLeft w:val="640"/>
          <w:marRight w:val="0"/>
          <w:marTop w:val="0"/>
          <w:marBottom w:val="0"/>
          <w:divBdr>
            <w:top w:val="none" w:sz="0" w:space="0" w:color="auto"/>
            <w:left w:val="none" w:sz="0" w:space="0" w:color="auto"/>
            <w:bottom w:val="none" w:sz="0" w:space="0" w:color="auto"/>
            <w:right w:val="none" w:sz="0" w:space="0" w:color="auto"/>
          </w:divBdr>
        </w:div>
        <w:div w:id="1871529692">
          <w:marLeft w:val="640"/>
          <w:marRight w:val="0"/>
          <w:marTop w:val="0"/>
          <w:marBottom w:val="0"/>
          <w:divBdr>
            <w:top w:val="none" w:sz="0" w:space="0" w:color="auto"/>
            <w:left w:val="none" w:sz="0" w:space="0" w:color="auto"/>
            <w:bottom w:val="none" w:sz="0" w:space="0" w:color="auto"/>
            <w:right w:val="none" w:sz="0" w:space="0" w:color="auto"/>
          </w:divBdr>
        </w:div>
        <w:div w:id="1399015145">
          <w:marLeft w:val="640"/>
          <w:marRight w:val="0"/>
          <w:marTop w:val="0"/>
          <w:marBottom w:val="0"/>
          <w:divBdr>
            <w:top w:val="none" w:sz="0" w:space="0" w:color="auto"/>
            <w:left w:val="none" w:sz="0" w:space="0" w:color="auto"/>
            <w:bottom w:val="none" w:sz="0" w:space="0" w:color="auto"/>
            <w:right w:val="none" w:sz="0" w:space="0" w:color="auto"/>
          </w:divBdr>
        </w:div>
        <w:div w:id="2093813161">
          <w:marLeft w:val="640"/>
          <w:marRight w:val="0"/>
          <w:marTop w:val="0"/>
          <w:marBottom w:val="0"/>
          <w:divBdr>
            <w:top w:val="none" w:sz="0" w:space="0" w:color="auto"/>
            <w:left w:val="none" w:sz="0" w:space="0" w:color="auto"/>
            <w:bottom w:val="none" w:sz="0" w:space="0" w:color="auto"/>
            <w:right w:val="none" w:sz="0" w:space="0" w:color="auto"/>
          </w:divBdr>
        </w:div>
        <w:div w:id="465049197">
          <w:marLeft w:val="640"/>
          <w:marRight w:val="0"/>
          <w:marTop w:val="0"/>
          <w:marBottom w:val="0"/>
          <w:divBdr>
            <w:top w:val="none" w:sz="0" w:space="0" w:color="auto"/>
            <w:left w:val="none" w:sz="0" w:space="0" w:color="auto"/>
            <w:bottom w:val="none" w:sz="0" w:space="0" w:color="auto"/>
            <w:right w:val="none" w:sz="0" w:space="0" w:color="auto"/>
          </w:divBdr>
        </w:div>
        <w:div w:id="523249211">
          <w:marLeft w:val="640"/>
          <w:marRight w:val="0"/>
          <w:marTop w:val="0"/>
          <w:marBottom w:val="0"/>
          <w:divBdr>
            <w:top w:val="none" w:sz="0" w:space="0" w:color="auto"/>
            <w:left w:val="none" w:sz="0" w:space="0" w:color="auto"/>
            <w:bottom w:val="none" w:sz="0" w:space="0" w:color="auto"/>
            <w:right w:val="none" w:sz="0" w:space="0" w:color="auto"/>
          </w:divBdr>
        </w:div>
        <w:div w:id="1548687848">
          <w:marLeft w:val="640"/>
          <w:marRight w:val="0"/>
          <w:marTop w:val="0"/>
          <w:marBottom w:val="0"/>
          <w:divBdr>
            <w:top w:val="none" w:sz="0" w:space="0" w:color="auto"/>
            <w:left w:val="none" w:sz="0" w:space="0" w:color="auto"/>
            <w:bottom w:val="none" w:sz="0" w:space="0" w:color="auto"/>
            <w:right w:val="none" w:sz="0" w:space="0" w:color="auto"/>
          </w:divBdr>
        </w:div>
        <w:div w:id="1413967009">
          <w:marLeft w:val="640"/>
          <w:marRight w:val="0"/>
          <w:marTop w:val="0"/>
          <w:marBottom w:val="0"/>
          <w:divBdr>
            <w:top w:val="none" w:sz="0" w:space="0" w:color="auto"/>
            <w:left w:val="none" w:sz="0" w:space="0" w:color="auto"/>
            <w:bottom w:val="none" w:sz="0" w:space="0" w:color="auto"/>
            <w:right w:val="none" w:sz="0" w:space="0" w:color="auto"/>
          </w:divBdr>
        </w:div>
        <w:div w:id="1693799636">
          <w:marLeft w:val="640"/>
          <w:marRight w:val="0"/>
          <w:marTop w:val="0"/>
          <w:marBottom w:val="0"/>
          <w:divBdr>
            <w:top w:val="none" w:sz="0" w:space="0" w:color="auto"/>
            <w:left w:val="none" w:sz="0" w:space="0" w:color="auto"/>
            <w:bottom w:val="none" w:sz="0" w:space="0" w:color="auto"/>
            <w:right w:val="none" w:sz="0" w:space="0" w:color="auto"/>
          </w:divBdr>
        </w:div>
        <w:div w:id="502357492">
          <w:marLeft w:val="640"/>
          <w:marRight w:val="0"/>
          <w:marTop w:val="0"/>
          <w:marBottom w:val="0"/>
          <w:divBdr>
            <w:top w:val="none" w:sz="0" w:space="0" w:color="auto"/>
            <w:left w:val="none" w:sz="0" w:space="0" w:color="auto"/>
            <w:bottom w:val="none" w:sz="0" w:space="0" w:color="auto"/>
            <w:right w:val="none" w:sz="0" w:space="0" w:color="auto"/>
          </w:divBdr>
        </w:div>
        <w:div w:id="696201441">
          <w:marLeft w:val="640"/>
          <w:marRight w:val="0"/>
          <w:marTop w:val="0"/>
          <w:marBottom w:val="0"/>
          <w:divBdr>
            <w:top w:val="none" w:sz="0" w:space="0" w:color="auto"/>
            <w:left w:val="none" w:sz="0" w:space="0" w:color="auto"/>
            <w:bottom w:val="none" w:sz="0" w:space="0" w:color="auto"/>
            <w:right w:val="none" w:sz="0" w:space="0" w:color="auto"/>
          </w:divBdr>
        </w:div>
        <w:div w:id="1847208256">
          <w:marLeft w:val="640"/>
          <w:marRight w:val="0"/>
          <w:marTop w:val="0"/>
          <w:marBottom w:val="0"/>
          <w:divBdr>
            <w:top w:val="none" w:sz="0" w:space="0" w:color="auto"/>
            <w:left w:val="none" w:sz="0" w:space="0" w:color="auto"/>
            <w:bottom w:val="none" w:sz="0" w:space="0" w:color="auto"/>
            <w:right w:val="none" w:sz="0" w:space="0" w:color="auto"/>
          </w:divBdr>
        </w:div>
        <w:div w:id="2122020752">
          <w:marLeft w:val="640"/>
          <w:marRight w:val="0"/>
          <w:marTop w:val="0"/>
          <w:marBottom w:val="0"/>
          <w:divBdr>
            <w:top w:val="none" w:sz="0" w:space="0" w:color="auto"/>
            <w:left w:val="none" w:sz="0" w:space="0" w:color="auto"/>
            <w:bottom w:val="none" w:sz="0" w:space="0" w:color="auto"/>
            <w:right w:val="none" w:sz="0" w:space="0" w:color="auto"/>
          </w:divBdr>
        </w:div>
        <w:div w:id="920675478">
          <w:marLeft w:val="640"/>
          <w:marRight w:val="0"/>
          <w:marTop w:val="0"/>
          <w:marBottom w:val="0"/>
          <w:divBdr>
            <w:top w:val="none" w:sz="0" w:space="0" w:color="auto"/>
            <w:left w:val="none" w:sz="0" w:space="0" w:color="auto"/>
            <w:bottom w:val="none" w:sz="0" w:space="0" w:color="auto"/>
            <w:right w:val="none" w:sz="0" w:space="0" w:color="auto"/>
          </w:divBdr>
        </w:div>
        <w:div w:id="1189946122">
          <w:marLeft w:val="640"/>
          <w:marRight w:val="0"/>
          <w:marTop w:val="0"/>
          <w:marBottom w:val="0"/>
          <w:divBdr>
            <w:top w:val="none" w:sz="0" w:space="0" w:color="auto"/>
            <w:left w:val="none" w:sz="0" w:space="0" w:color="auto"/>
            <w:bottom w:val="none" w:sz="0" w:space="0" w:color="auto"/>
            <w:right w:val="none" w:sz="0" w:space="0" w:color="auto"/>
          </w:divBdr>
        </w:div>
        <w:div w:id="49110010">
          <w:marLeft w:val="640"/>
          <w:marRight w:val="0"/>
          <w:marTop w:val="0"/>
          <w:marBottom w:val="0"/>
          <w:divBdr>
            <w:top w:val="none" w:sz="0" w:space="0" w:color="auto"/>
            <w:left w:val="none" w:sz="0" w:space="0" w:color="auto"/>
            <w:bottom w:val="none" w:sz="0" w:space="0" w:color="auto"/>
            <w:right w:val="none" w:sz="0" w:space="0" w:color="auto"/>
          </w:divBdr>
        </w:div>
        <w:div w:id="776559919">
          <w:marLeft w:val="640"/>
          <w:marRight w:val="0"/>
          <w:marTop w:val="0"/>
          <w:marBottom w:val="0"/>
          <w:divBdr>
            <w:top w:val="none" w:sz="0" w:space="0" w:color="auto"/>
            <w:left w:val="none" w:sz="0" w:space="0" w:color="auto"/>
            <w:bottom w:val="none" w:sz="0" w:space="0" w:color="auto"/>
            <w:right w:val="none" w:sz="0" w:space="0" w:color="auto"/>
          </w:divBdr>
        </w:div>
        <w:div w:id="587546072">
          <w:marLeft w:val="640"/>
          <w:marRight w:val="0"/>
          <w:marTop w:val="0"/>
          <w:marBottom w:val="0"/>
          <w:divBdr>
            <w:top w:val="none" w:sz="0" w:space="0" w:color="auto"/>
            <w:left w:val="none" w:sz="0" w:space="0" w:color="auto"/>
            <w:bottom w:val="none" w:sz="0" w:space="0" w:color="auto"/>
            <w:right w:val="none" w:sz="0" w:space="0" w:color="auto"/>
          </w:divBdr>
        </w:div>
        <w:div w:id="576983249">
          <w:marLeft w:val="640"/>
          <w:marRight w:val="0"/>
          <w:marTop w:val="0"/>
          <w:marBottom w:val="0"/>
          <w:divBdr>
            <w:top w:val="none" w:sz="0" w:space="0" w:color="auto"/>
            <w:left w:val="none" w:sz="0" w:space="0" w:color="auto"/>
            <w:bottom w:val="none" w:sz="0" w:space="0" w:color="auto"/>
            <w:right w:val="none" w:sz="0" w:space="0" w:color="auto"/>
          </w:divBdr>
        </w:div>
        <w:div w:id="484053322">
          <w:marLeft w:val="640"/>
          <w:marRight w:val="0"/>
          <w:marTop w:val="0"/>
          <w:marBottom w:val="0"/>
          <w:divBdr>
            <w:top w:val="none" w:sz="0" w:space="0" w:color="auto"/>
            <w:left w:val="none" w:sz="0" w:space="0" w:color="auto"/>
            <w:bottom w:val="none" w:sz="0" w:space="0" w:color="auto"/>
            <w:right w:val="none" w:sz="0" w:space="0" w:color="auto"/>
          </w:divBdr>
        </w:div>
        <w:div w:id="144009230">
          <w:marLeft w:val="640"/>
          <w:marRight w:val="0"/>
          <w:marTop w:val="0"/>
          <w:marBottom w:val="0"/>
          <w:divBdr>
            <w:top w:val="none" w:sz="0" w:space="0" w:color="auto"/>
            <w:left w:val="none" w:sz="0" w:space="0" w:color="auto"/>
            <w:bottom w:val="none" w:sz="0" w:space="0" w:color="auto"/>
            <w:right w:val="none" w:sz="0" w:space="0" w:color="auto"/>
          </w:divBdr>
        </w:div>
        <w:div w:id="1282034898">
          <w:marLeft w:val="640"/>
          <w:marRight w:val="0"/>
          <w:marTop w:val="0"/>
          <w:marBottom w:val="0"/>
          <w:divBdr>
            <w:top w:val="none" w:sz="0" w:space="0" w:color="auto"/>
            <w:left w:val="none" w:sz="0" w:space="0" w:color="auto"/>
            <w:bottom w:val="none" w:sz="0" w:space="0" w:color="auto"/>
            <w:right w:val="none" w:sz="0" w:space="0" w:color="auto"/>
          </w:divBdr>
        </w:div>
        <w:div w:id="742020649">
          <w:marLeft w:val="640"/>
          <w:marRight w:val="0"/>
          <w:marTop w:val="0"/>
          <w:marBottom w:val="0"/>
          <w:divBdr>
            <w:top w:val="none" w:sz="0" w:space="0" w:color="auto"/>
            <w:left w:val="none" w:sz="0" w:space="0" w:color="auto"/>
            <w:bottom w:val="none" w:sz="0" w:space="0" w:color="auto"/>
            <w:right w:val="none" w:sz="0" w:space="0" w:color="auto"/>
          </w:divBdr>
        </w:div>
        <w:div w:id="766274023">
          <w:marLeft w:val="640"/>
          <w:marRight w:val="0"/>
          <w:marTop w:val="0"/>
          <w:marBottom w:val="0"/>
          <w:divBdr>
            <w:top w:val="none" w:sz="0" w:space="0" w:color="auto"/>
            <w:left w:val="none" w:sz="0" w:space="0" w:color="auto"/>
            <w:bottom w:val="none" w:sz="0" w:space="0" w:color="auto"/>
            <w:right w:val="none" w:sz="0" w:space="0" w:color="auto"/>
          </w:divBdr>
        </w:div>
        <w:div w:id="1475875393">
          <w:marLeft w:val="640"/>
          <w:marRight w:val="0"/>
          <w:marTop w:val="0"/>
          <w:marBottom w:val="0"/>
          <w:divBdr>
            <w:top w:val="none" w:sz="0" w:space="0" w:color="auto"/>
            <w:left w:val="none" w:sz="0" w:space="0" w:color="auto"/>
            <w:bottom w:val="none" w:sz="0" w:space="0" w:color="auto"/>
            <w:right w:val="none" w:sz="0" w:space="0" w:color="auto"/>
          </w:divBdr>
        </w:div>
        <w:div w:id="1899321448">
          <w:marLeft w:val="640"/>
          <w:marRight w:val="0"/>
          <w:marTop w:val="0"/>
          <w:marBottom w:val="0"/>
          <w:divBdr>
            <w:top w:val="none" w:sz="0" w:space="0" w:color="auto"/>
            <w:left w:val="none" w:sz="0" w:space="0" w:color="auto"/>
            <w:bottom w:val="none" w:sz="0" w:space="0" w:color="auto"/>
            <w:right w:val="none" w:sz="0" w:space="0" w:color="auto"/>
          </w:divBdr>
        </w:div>
        <w:div w:id="1864441120">
          <w:marLeft w:val="640"/>
          <w:marRight w:val="0"/>
          <w:marTop w:val="0"/>
          <w:marBottom w:val="0"/>
          <w:divBdr>
            <w:top w:val="none" w:sz="0" w:space="0" w:color="auto"/>
            <w:left w:val="none" w:sz="0" w:space="0" w:color="auto"/>
            <w:bottom w:val="none" w:sz="0" w:space="0" w:color="auto"/>
            <w:right w:val="none" w:sz="0" w:space="0" w:color="auto"/>
          </w:divBdr>
        </w:div>
        <w:div w:id="1847669385">
          <w:marLeft w:val="640"/>
          <w:marRight w:val="0"/>
          <w:marTop w:val="0"/>
          <w:marBottom w:val="0"/>
          <w:divBdr>
            <w:top w:val="none" w:sz="0" w:space="0" w:color="auto"/>
            <w:left w:val="none" w:sz="0" w:space="0" w:color="auto"/>
            <w:bottom w:val="none" w:sz="0" w:space="0" w:color="auto"/>
            <w:right w:val="none" w:sz="0" w:space="0" w:color="auto"/>
          </w:divBdr>
        </w:div>
        <w:div w:id="815729815">
          <w:marLeft w:val="640"/>
          <w:marRight w:val="0"/>
          <w:marTop w:val="0"/>
          <w:marBottom w:val="0"/>
          <w:divBdr>
            <w:top w:val="none" w:sz="0" w:space="0" w:color="auto"/>
            <w:left w:val="none" w:sz="0" w:space="0" w:color="auto"/>
            <w:bottom w:val="none" w:sz="0" w:space="0" w:color="auto"/>
            <w:right w:val="none" w:sz="0" w:space="0" w:color="auto"/>
          </w:divBdr>
        </w:div>
        <w:div w:id="2065788622">
          <w:marLeft w:val="640"/>
          <w:marRight w:val="0"/>
          <w:marTop w:val="0"/>
          <w:marBottom w:val="0"/>
          <w:divBdr>
            <w:top w:val="none" w:sz="0" w:space="0" w:color="auto"/>
            <w:left w:val="none" w:sz="0" w:space="0" w:color="auto"/>
            <w:bottom w:val="none" w:sz="0" w:space="0" w:color="auto"/>
            <w:right w:val="none" w:sz="0" w:space="0" w:color="auto"/>
          </w:divBdr>
        </w:div>
        <w:div w:id="104929507">
          <w:marLeft w:val="640"/>
          <w:marRight w:val="0"/>
          <w:marTop w:val="0"/>
          <w:marBottom w:val="0"/>
          <w:divBdr>
            <w:top w:val="none" w:sz="0" w:space="0" w:color="auto"/>
            <w:left w:val="none" w:sz="0" w:space="0" w:color="auto"/>
            <w:bottom w:val="none" w:sz="0" w:space="0" w:color="auto"/>
            <w:right w:val="none" w:sz="0" w:space="0" w:color="auto"/>
          </w:divBdr>
        </w:div>
        <w:div w:id="1395464968">
          <w:marLeft w:val="640"/>
          <w:marRight w:val="0"/>
          <w:marTop w:val="0"/>
          <w:marBottom w:val="0"/>
          <w:divBdr>
            <w:top w:val="none" w:sz="0" w:space="0" w:color="auto"/>
            <w:left w:val="none" w:sz="0" w:space="0" w:color="auto"/>
            <w:bottom w:val="none" w:sz="0" w:space="0" w:color="auto"/>
            <w:right w:val="none" w:sz="0" w:space="0" w:color="auto"/>
          </w:divBdr>
        </w:div>
        <w:div w:id="1770159906">
          <w:marLeft w:val="640"/>
          <w:marRight w:val="0"/>
          <w:marTop w:val="0"/>
          <w:marBottom w:val="0"/>
          <w:divBdr>
            <w:top w:val="none" w:sz="0" w:space="0" w:color="auto"/>
            <w:left w:val="none" w:sz="0" w:space="0" w:color="auto"/>
            <w:bottom w:val="none" w:sz="0" w:space="0" w:color="auto"/>
            <w:right w:val="none" w:sz="0" w:space="0" w:color="auto"/>
          </w:divBdr>
        </w:div>
        <w:div w:id="926233350">
          <w:marLeft w:val="640"/>
          <w:marRight w:val="0"/>
          <w:marTop w:val="0"/>
          <w:marBottom w:val="0"/>
          <w:divBdr>
            <w:top w:val="none" w:sz="0" w:space="0" w:color="auto"/>
            <w:left w:val="none" w:sz="0" w:space="0" w:color="auto"/>
            <w:bottom w:val="none" w:sz="0" w:space="0" w:color="auto"/>
            <w:right w:val="none" w:sz="0" w:space="0" w:color="auto"/>
          </w:divBdr>
        </w:div>
        <w:div w:id="1155535124">
          <w:marLeft w:val="640"/>
          <w:marRight w:val="0"/>
          <w:marTop w:val="0"/>
          <w:marBottom w:val="0"/>
          <w:divBdr>
            <w:top w:val="none" w:sz="0" w:space="0" w:color="auto"/>
            <w:left w:val="none" w:sz="0" w:space="0" w:color="auto"/>
            <w:bottom w:val="none" w:sz="0" w:space="0" w:color="auto"/>
            <w:right w:val="none" w:sz="0" w:space="0" w:color="auto"/>
          </w:divBdr>
        </w:div>
        <w:div w:id="606280573">
          <w:marLeft w:val="640"/>
          <w:marRight w:val="0"/>
          <w:marTop w:val="0"/>
          <w:marBottom w:val="0"/>
          <w:divBdr>
            <w:top w:val="none" w:sz="0" w:space="0" w:color="auto"/>
            <w:left w:val="none" w:sz="0" w:space="0" w:color="auto"/>
            <w:bottom w:val="none" w:sz="0" w:space="0" w:color="auto"/>
            <w:right w:val="none" w:sz="0" w:space="0" w:color="auto"/>
          </w:divBdr>
        </w:div>
        <w:div w:id="746995410">
          <w:marLeft w:val="640"/>
          <w:marRight w:val="0"/>
          <w:marTop w:val="0"/>
          <w:marBottom w:val="0"/>
          <w:divBdr>
            <w:top w:val="none" w:sz="0" w:space="0" w:color="auto"/>
            <w:left w:val="none" w:sz="0" w:space="0" w:color="auto"/>
            <w:bottom w:val="none" w:sz="0" w:space="0" w:color="auto"/>
            <w:right w:val="none" w:sz="0" w:space="0" w:color="auto"/>
          </w:divBdr>
        </w:div>
        <w:div w:id="1249534248">
          <w:marLeft w:val="640"/>
          <w:marRight w:val="0"/>
          <w:marTop w:val="0"/>
          <w:marBottom w:val="0"/>
          <w:divBdr>
            <w:top w:val="none" w:sz="0" w:space="0" w:color="auto"/>
            <w:left w:val="none" w:sz="0" w:space="0" w:color="auto"/>
            <w:bottom w:val="none" w:sz="0" w:space="0" w:color="auto"/>
            <w:right w:val="none" w:sz="0" w:space="0" w:color="auto"/>
          </w:divBdr>
        </w:div>
        <w:div w:id="996222998">
          <w:marLeft w:val="640"/>
          <w:marRight w:val="0"/>
          <w:marTop w:val="0"/>
          <w:marBottom w:val="0"/>
          <w:divBdr>
            <w:top w:val="none" w:sz="0" w:space="0" w:color="auto"/>
            <w:left w:val="none" w:sz="0" w:space="0" w:color="auto"/>
            <w:bottom w:val="none" w:sz="0" w:space="0" w:color="auto"/>
            <w:right w:val="none" w:sz="0" w:space="0" w:color="auto"/>
          </w:divBdr>
        </w:div>
        <w:div w:id="588083956">
          <w:marLeft w:val="640"/>
          <w:marRight w:val="0"/>
          <w:marTop w:val="0"/>
          <w:marBottom w:val="0"/>
          <w:divBdr>
            <w:top w:val="none" w:sz="0" w:space="0" w:color="auto"/>
            <w:left w:val="none" w:sz="0" w:space="0" w:color="auto"/>
            <w:bottom w:val="none" w:sz="0" w:space="0" w:color="auto"/>
            <w:right w:val="none" w:sz="0" w:space="0" w:color="auto"/>
          </w:divBdr>
        </w:div>
        <w:div w:id="288245937">
          <w:marLeft w:val="640"/>
          <w:marRight w:val="0"/>
          <w:marTop w:val="0"/>
          <w:marBottom w:val="0"/>
          <w:divBdr>
            <w:top w:val="none" w:sz="0" w:space="0" w:color="auto"/>
            <w:left w:val="none" w:sz="0" w:space="0" w:color="auto"/>
            <w:bottom w:val="none" w:sz="0" w:space="0" w:color="auto"/>
            <w:right w:val="none" w:sz="0" w:space="0" w:color="auto"/>
          </w:divBdr>
        </w:div>
        <w:div w:id="1962877710">
          <w:marLeft w:val="640"/>
          <w:marRight w:val="0"/>
          <w:marTop w:val="0"/>
          <w:marBottom w:val="0"/>
          <w:divBdr>
            <w:top w:val="none" w:sz="0" w:space="0" w:color="auto"/>
            <w:left w:val="none" w:sz="0" w:space="0" w:color="auto"/>
            <w:bottom w:val="none" w:sz="0" w:space="0" w:color="auto"/>
            <w:right w:val="none" w:sz="0" w:space="0" w:color="auto"/>
          </w:divBdr>
        </w:div>
        <w:div w:id="57363617">
          <w:marLeft w:val="640"/>
          <w:marRight w:val="0"/>
          <w:marTop w:val="0"/>
          <w:marBottom w:val="0"/>
          <w:divBdr>
            <w:top w:val="none" w:sz="0" w:space="0" w:color="auto"/>
            <w:left w:val="none" w:sz="0" w:space="0" w:color="auto"/>
            <w:bottom w:val="none" w:sz="0" w:space="0" w:color="auto"/>
            <w:right w:val="none" w:sz="0" w:space="0" w:color="auto"/>
          </w:divBdr>
        </w:div>
        <w:div w:id="523983757">
          <w:marLeft w:val="640"/>
          <w:marRight w:val="0"/>
          <w:marTop w:val="0"/>
          <w:marBottom w:val="0"/>
          <w:divBdr>
            <w:top w:val="none" w:sz="0" w:space="0" w:color="auto"/>
            <w:left w:val="none" w:sz="0" w:space="0" w:color="auto"/>
            <w:bottom w:val="none" w:sz="0" w:space="0" w:color="auto"/>
            <w:right w:val="none" w:sz="0" w:space="0" w:color="auto"/>
          </w:divBdr>
        </w:div>
        <w:div w:id="723141314">
          <w:marLeft w:val="640"/>
          <w:marRight w:val="0"/>
          <w:marTop w:val="0"/>
          <w:marBottom w:val="0"/>
          <w:divBdr>
            <w:top w:val="none" w:sz="0" w:space="0" w:color="auto"/>
            <w:left w:val="none" w:sz="0" w:space="0" w:color="auto"/>
            <w:bottom w:val="none" w:sz="0" w:space="0" w:color="auto"/>
            <w:right w:val="none" w:sz="0" w:space="0" w:color="auto"/>
          </w:divBdr>
        </w:div>
        <w:div w:id="735666192">
          <w:marLeft w:val="640"/>
          <w:marRight w:val="0"/>
          <w:marTop w:val="0"/>
          <w:marBottom w:val="0"/>
          <w:divBdr>
            <w:top w:val="none" w:sz="0" w:space="0" w:color="auto"/>
            <w:left w:val="none" w:sz="0" w:space="0" w:color="auto"/>
            <w:bottom w:val="none" w:sz="0" w:space="0" w:color="auto"/>
            <w:right w:val="none" w:sz="0" w:space="0" w:color="auto"/>
          </w:divBdr>
        </w:div>
        <w:div w:id="280377504">
          <w:marLeft w:val="640"/>
          <w:marRight w:val="0"/>
          <w:marTop w:val="0"/>
          <w:marBottom w:val="0"/>
          <w:divBdr>
            <w:top w:val="none" w:sz="0" w:space="0" w:color="auto"/>
            <w:left w:val="none" w:sz="0" w:space="0" w:color="auto"/>
            <w:bottom w:val="none" w:sz="0" w:space="0" w:color="auto"/>
            <w:right w:val="none" w:sz="0" w:space="0" w:color="auto"/>
          </w:divBdr>
        </w:div>
        <w:div w:id="629826014">
          <w:marLeft w:val="640"/>
          <w:marRight w:val="0"/>
          <w:marTop w:val="0"/>
          <w:marBottom w:val="0"/>
          <w:divBdr>
            <w:top w:val="none" w:sz="0" w:space="0" w:color="auto"/>
            <w:left w:val="none" w:sz="0" w:space="0" w:color="auto"/>
            <w:bottom w:val="none" w:sz="0" w:space="0" w:color="auto"/>
            <w:right w:val="none" w:sz="0" w:space="0" w:color="auto"/>
          </w:divBdr>
        </w:div>
        <w:div w:id="852651907">
          <w:marLeft w:val="640"/>
          <w:marRight w:val="0"/>
          <w:marTop w:val="0"/>
          <w:marBottom w:val="0"/>
          <w:divBdr>
            <w:top w:val="none" w:sz="0" w:space="0" w:color="auto"/>
            <w:left w:val="none" w:sz="0" w:space="0" w:color="auto"/>
            <w:bottom w:val="none" w:sz="0" w:space="0" w:color="auto"/>
            <w:right w:val="none" w:sz="0" w:space="0" w:color="auto"/>
          </w:divBdr>
        </w:div>
        <w:div w:id="1300693810">
          <w:marLeft w:val="640"/>
          <w:marRight w:val="0"/>
          <w:marTop w:val="0"/>
          <w:marBottom w:val="0"/>
          <w:divBdr>
            <w:top w:val="none" w:sz="0" w:space="0" w:color="auto"/>
            <w:left w:val="none" w:sz="0" w:space="0" w:color="auto"/>
            <w:bottom w:val="none" w:sz="0" w:space="0" w:color="auto"/>
            <w:right w:val="none" w:sz="0" w:space="0" w:color="auto"/>
          </w:divBdr>
        </w:div>
        <w:div w:id="2097746532">
          <w:marLeft w:val="640"/>
          <w:marRight w:val="0"/>
          <w:marTop w:val="0"/>
          <w:marBottom w:val="0"/>
          <w:divBdr>
            <w:top w:val="none" w:sz="0" w:space="0" w:color="auto"/>
            <w:left w:val="none" w:sz="0" w:space="0" w:color="auto"/>
            <w:bottom w:val="none" w:sz="0" w:space="0" w:color="auto"/>
            <w:right w:val="none" w:sz="0" w:space="0" w:color="auto"/>
          </w:divBdr>
        </w:div>
        <w:div w:id="1422990978">
          <w:marLeft w:val="640"/>
          <w:marRight w:val="0"/>
          <w:marTop w:val="0"/>
          <w:marBottom w:val="0"/>
          <w:divBdr>
            <w:top w:val="none" w:sz="0" w:space="0" w:color="auto"/>
            <w:left w:val="none" w:sz="0" w:space="0" w:color="auto"/>
            <w:bottom w:val="none" w:sz="0" w:space="0" w:color="auto"/>
            <w:right w:val="none" w:sz="0" w:space="0" w:color="auto"/>
          </w:divBdr>
        </w:div>
        <w:div w:id="999501071">
          <w:marLeft w:val="640"/>
          <w:marRight w:val="0"/>
          <w:marTop w:val="0"/>
          <w:marBottom w:val="0"/>
          <w:divBdr>
            <w:top w:val="none" w:sz="0" w:space="0" w:color="auto"/>
            <w:left w:val="none" w:sz="0" w:space="0" w:color="auto"/>
            <w:bottom w:val="none" w:sz="0" w:space="0" w:color="auto"/>
            <w:right w:val="none" w:sz="0" w:space="0" w:color="auto"/>
          </w:divBdr>
        </w:div>
        <w:div w:id="1427120530">
          <w:marLeft w:val="640"/>
          <w:marRight w:val="0"/>
          <w:marTop w:val="0"/>
          <w:marBottom w:val="0"/>
          <w:divBdr>
            <w:top w:val="none" w:sz="0" w:space="0" w:color="auto"/>
            <w:left w:val="none" w:sz="0" w:space="0" w:color="auto"/>
            <w:bottom w:val="none" w:sz="0" w:space="0" w:color="auto"/>
            <w:right w:val="none" w:sz="0" w:space="0" w:color="auto"/>
          </w:divBdr>
        </w:div>
        <w:div w:id="1911311884">
          <w:marLeft w:val="640"/>
          <w:marRight w:val="0"/>
          <w:marTop w:val="0"/>
          <w:marBottom w:val="0"/>
          <w:divBdr>
            <w:top w:val="none" w:sz="0" w:space="0" w:color="auto"/>
            <w:left w:val="none" w:sz="0" w:space="0" w:color="auto"/>
            <w:bottom w:val="none" w:sz="0" w:space="0" w:color="auto"/>
            <w:right w:val="none" w:sz="0" w:space="0" w:color="auto"/>
          </w:divBdr>
        </w:div>
        <w:div w:id="2084057321">
          <w:marLeft w:val="640"/>
          <w:marRight w:val="0"/>
          <w:marTop w:val="0"/>
          <w:marBottom w:val="0"/>
          <w:divBdr>
            <w:top w:val="none" w:sz="0" w:space="0" w:color="auto"/>
            <w:left w:val="none" w:sz="0" w:space="0" w:color="auto"/>
            <w:bottom w:val="none" w:sz="0" w:space="0" w:color="auto"/>
            <w:right w:val="none" w:sz="0" w:space="0" w:color="auto"/>
          </w:divBdr>
        </w:div>
        <w:div w:id="1050956670">
          <w:marLeft w:val="640"/>
          <w:marRight w:val="0"/>
          <w:marTop w:val="0"/>
          <w:marBottom w:val="0"/>
          <w:divBdr>
            <w:top w:val="none" w:sz="0" w:space="0" w:color="auto"/>
            <w:left w:val="none" w:sz="0" w:space="0" w:color="auto"/>
            <w:bottom w:val="none" w:sz="0" w:space="0" w:color="auto"/>
            <w:right w:val="none" w:sz="0" w:space="0" w:color="auto"/>
          </w:divBdr>
        </w:div>
        <w:div w:id="852382110">
          <w:marLeft w:val="640"/>
          <w:marRight w:val="0"/>
          <w:marTop w:val="0"/>
          <w:marBottom w:val="0"/>
          <w:divBdr>
            <w:top w:val="none" w:sz="0" w:space="0" w:color="auto"/>
            <w:left w:val="none" w:sz="0" w:space="0" w:color="auto"/>
            <w:bottom w:val="none" w:sz="0" w:space="0" w:color="auto"/>
            <w:right w:val="none" w:sz="0" w:space="0" w:color="auto"/>
          </w:divBdr>
        </w:div>
        <w:div w:id="2063091687">
          <w:marLeft w:val="640"/>
          <w:marRight w:val="0"/>
          <w:marTop w:val="0"/>
          <w:marBottom w:val="0"/>
          <w:divBdr>
            <w:top w:val="none" w:sz="0" w:space="0" w:color="auto"/>
            <w:left w:val="none" w:sz="0" w:space="0" w:color="auto"/>
            <w:bottom w:val="none" w:sz="0" w:space="0" w:color="auto"/>
            <w:right w:val="none" w:sz="0" w:space="0" w:color="auto"/>
          </w:divBdr>
        </w:div>
        <w:div w:id="1200167374">
          <w:marLeft w:val="640"/>
          <w:marRight w:val="0"/>
          <w:marTop w:val="0"/>
          <w:marBottom w:val="0"/>
          <w:divBdr>
            <w:top w:val="none" w:sz="0" w:space="0" w:color="auto"/>
            <w:left w:val="none" w:sz="0" w:space="0" w:color="auto"/>
            <w:bottom w:val="none" w:sz="0" w:space="0" w:color="auto"/>
            <w:right w:val="none" w:sz="0" w:space="0" w:color="auto"/>
          </w:divBdr>
        </w:div>
        <w:div w:id="68044475">
          <w:marLeft w:val="640"/>
          <w:marRight w:val="0"/>
          <w:marTop w:val="0"/>
          <w:marBottom w:val="0"/>
          <w:divBdr>
            <w:top w:val="none" w:sz="0" w:space="0" w:color="auto"/>
            <w:left w:val="none" w:sz="0" w:space="0" w:color="auto"/>
            <w:bottom w:val="none" w:sz="0" w:space="0" w:color="auto"/>
            <w:right w:val="none" w:sz="0" w:space="0" w:color="auto"/>
          </w:divBdr>
        </w:div>
        <w:div w:id="689524880">
          <w:marLeft w:val="640"/>
          <w:marRight w:val="0"/>
          <w:marTop w:val="0"/>
          <w:marBottom w:val="0"/>
          <w:divBdr>
            <w:top w:val="none" w:sz="0" w:space="0" w:color="auto"/>
            <w:left w:val="none" w:sz="0" w:space="0" w:color="auto"/>
            <w:bottom w:val="none" w:sz="0" w:space="0" w:color="auto"/>
            <w:right w:val="none" w:sz="0" w:space="0" w:color="auto"/>
          </w:divBdr>
        </w:div>
        <w:div w:id="1276064088">
          <w:marLeft w:val="640"/>
          <w:marRight w:val="0"/>
          <w:marTop w:val="0"/>
          <w:marBottom w:val="0"/>
          <w:divBdr>
            <w:top w:val="none" w:sz="0" w:space="0" w:color="auto"/>
            <w:left w:val="none" w:sz="0" w:space="0" w:color="auto"/>
            <w:bottom w:val="none" w:sz="0" w:space="0" w:color="auto"/>
            <w:right w:val="none" w:sz="0" w:space="0" w:color="auto"/>
          </w:divBdr>
        </w:div>
        <w:div w:id="1726758605">
          <w:marLeft w:val="640"/>
          <w:marRight w:val="0"/>
          <w:marTop w:val="0"/>
          <w:marBottom w:val="0"/>
          <w:divBdr>
            <w:top w:val="none" w:sz="0" w:space="0" w:color="auto"/>
            <w:left w:val="none" w:sz="0" w:space="0" w:color="auto"/>
            <w:bottom w:val="none" w:sz="0" w:space="0" w:color="auto"/>
            <w:right w:val="none" w:sz="0" w:space="0" w:color="auto"/>
          </w:divBdr>
        </w:div>
        <w:div w:id="367605485">
          <w:marLeft w:val="640"/>
          <w:marRight w:val="0"/>
          <w:marTop w:val="0"/>
          <w:marBottom w:val="0"/>
          <w:divBdr>
            <w:top w:val="none" w:sz="0" w:space="0" w:color="auto"/>
            <w:left w:val="none" w:sz="0" w:space="0" w:color="auto"/>
            <w:bottom w:val="none" w:sz="0" w:space="0" w:color="auto"/>
            <w:right w:val="none" w:sz="0" w:space="0" w:color="auto"/>
          </w:divBdr>
        </w:div>
        <w:div w:id="1772235682">
          <w:marLeft w:val="640"/>
          <w:marRight w:val="0"/>
          <w:marTop w:val="0"/>
          <w:marBottom w:val="0"/>
          <w:divBdr>
            <w:top w:val="none" w:sz="0" w:space="0" w:color="auto"/>
            <w:left w:val="none" w:sz="0" w:space="0" w:color="auto"/>
            <w:bottom w:val="none" w:sz="0" w:space="0" w:color="auto"/>
            <w:right w:val="none" w:sz="0" w:space="0" w:color="auto"/>
          </w:divBdr>
        </w:div>
        <w:div w:id="407843107">
          <w:marLeft w:val="640"/>
          <w:marRight w:val="0"/>
          <w:marTop w:val="0"/>
          <w:marBottom w:val="0"/>
          <w:divBdr>
            <w:top w:val="none" w:sz="0" w:space="0" w:color="auto"/>
            <w:left w:val="none" w:sz="0" w:space="0" w:color="auto"/>
            <w:bottom w:val="none" w:sz="0" w:space="0" w:color="auto"/>
            <w:right w:val="none" w:sz="0" w:space="0" w:color="auto"/>
          </w:divBdr>
        </w:div>
        <w:div w:id="1795903694">
          <w:marLeft w:val="640"/>
          <w:marRight w:val="0"/>
          <w:marTop w:val="0"/>
          <w:marBottom w:val="0"/>
          <w:divBdr>
            <w:top w:val="none" w:sz="0" w:space="0" w:color="auto"/>
            <w:left w:val="none" w:sz="0" w:space="0" w:color="auto"/>
            <w:bottom w:val="none" w:sz="0" w:space="0" w:color="auto"/>
            <w:right w:val="none" w:sz="0" w:space="0" w:color="auto"/>
          </w:divBdr>
        </w:div>
        <w:div w:id="166865442">
          <w:marLeft w:val="640"/>
          <w:marRight w:val="0"/>
          <w:marTop w:val="0"/>
          <w:marBottom w:val="0"/>
          <w:divBdr>
            <w:top w:val="none" w:sz="0" w:space="0" w:color="auto"/>
            <w:left w:val="none" w:sz="0" w:space="0" w:color="auto"/>
            <w:bottom w:val="none" w:sz="0" w:space="0" w:color="auto"/>
            <w:right w:val="none" w:sz="0" w:space="0" w:color="auto"/>
          </w:divBdr>
        </w:div>
        <w:div w:id="986907115">
          <w:marLeft w:val="640"/>
          <w:marRight w:val="0"/>
          <w:marTop w:val="0"/>
          <w:marBottom w:val="0"/>
          <w:divBdr>
            <w:top w:val="none" w:sz="0" w:space="0" w:color="auto"/>
            <w:left w:val="none" w:sz="0" w:space="0" w:color="auto"/>
            <w:bottom w:val="none" w:sz="0" w:space="0" w:color="auto"/>
            <w:right w:val="none" w:sz="0" w:space="0" w:color="auto"/>
          </w:divBdr>
        </w:div>
        <w:div w:id="604270545">
          <w:marLeft w:val="640"/>
          <w:marRight w:val="0"/>
          <w:marTop w:val="0"/>
          <w:marBottom w:val="0"/>
          <w:divBdr>
            <w:top w:val="none" w:sz="0" w:space="0" w:color="auto"/>
            <w:left w:val="none" w:sz="0" w:space="0" w:color="auto"/>
            <w:bottom w:val="none" w:sz="0" w:space="0" w:color="auto"/>
            <w:right w:val="none" w:sz="0" w:space="0" w:color="auto"/>
          </w:divBdr>
        </w:div>
        <w:div w:id="1385258052">
          <w:marLeft w:val="640"/>
          <w:marRight w:val="0"/>
          <w:marTop w:val="0"/>
          <w:marBottom w:val="0"/>
          <w:divBdr>
            <w:top w:val="none" w:sz="0" w:space="0" w:color="auto"/>
            <w:left w:val="none" w:sz="0" w:space="0" w:color="auto"/>
            <w:bottom w:val="none" w:sz="0" w:space="0" w:color="auto"/>
            <w:right w:val="none" w:sz="0" w:space="0" w:color="auto"/>
          </w:divBdr>
        </w:div>
        <w:div w:id="24402739">
          <w:marLeft w:val="640"/>
          <w:marRight w:val="0"/>
          <w:marTop w:val="0"/>
          <w:marBottom w:val="0"/>
          <w:divBdr>
            <w:top w:val="none" w:sz="0" w:space="0" w:color="auto"/>
            <w:left w:val="none" w:sz="0" w:space="0" w:color="auto"/>
            <w:bottom w:val="none" w:sz="0" w:space="0" w:color="auto"/>
            <w:right w:val="none" w:sz="0" w:space="0" w:color="auto"/>
          </w:divBdr>
        </w:div>
        <w:div w:id="5329034">
          <w:marLeft w:val="640"/>
          <w:marRight w:val="0"/>
          <w:marTop w:val="0"/>
          <w:marBottom w:val="0"/>
          <w:divBdr>
            <w:top w:val="none" w:sz="0" w:space="0" w:color="auto"/>
            <w:left w:val="none" w:sz="0" w:space="0" w:color="auto"/>
            <w:bottom w:val="none" w:sz="0" w:space="0" w:color="auto"/>
            <w:right w:val="none" w:sz="0" w:space="0" w:color="auto"/>
          </w:divBdr>
        </w:div>
        <w:div w:id="584848465">
          <w:marLeft w:val="640"/>
          <w:marRight w:val="0"/>
          <w:marTop w:val="0"/>
          <w:marBottom w:val="0"/>
          <w:divBdr>
            <w:top w:val="none" w:sz="0" w:space="0" w:color="auto"/>
            <w:left w:val="none" w:sz="0" w:space="0" w:color="auto"/>
            <w:bottom w:val="none" w:sz="0" w:space="0" w:color="auto"/>
            <w:right w:val="none" w:sz="0" w:space="0" w:color="auto"/>
          </w:divBdr>
        </w:div>
        <w:div w:id="663095586">
          <w:marLeft w:val="640"/>
          <w:marRight w:val="0"/>
          <w:marTop w:val="0"/>
          <w:marBottom w:val="0"/>
          <w:divBdr>
            <w:top w:val="none" w:sz="0" w:space="0" w:color="auto"/>
            <w:left w:val="none" w:sz="0" w:space="0" w:color="auto"/>
            <w:bottom w:val="none" w:sz="0" w:space="0" w:color="auto"/>
            <w:right w:val="none" w:sz="0" w:space="0" w:color="auto"/>
          </w:divBdr>
        </w:div>
        <w:div w:id="247465206">
          <w:marLeft w:val="640"/>
          <w:marRight w:val="0"/>
          <w:marTop w:val="0"/>
          <w:marBottom w:val="0"/>
          <w:divBdr>
            <w:top w:val="none" w:sz="0" w:space="0" w:color="auto"/>
            <w:left w:val="none" w:sz="0" w:space="0" w:color="auto"/>
            <w:bottom w:val="none" w:sz="0" w:space="0" w:color="auto"/>
            <w:right w:val="none" w:sz="0" w:space="0" w:color="auto"/>
          </w:divBdr>
        </w:div>
        <w:div w:id="1441611067">
          <w:marLeft w:val="640"/>
          <w:marRight w:val="0"/>
          <w:marTop w:val="0"/>
          <w:marBottom w:val="0"/>
          <w:divBdr>
            <w:top w:val="none" w:sz="0" w:space="0" w:color="auto"/>
            <w:left w:val="none" w:sz="0" w:space="0" w:color="auto"/>
            <w:bottom w:val="none" w:sz="0" w:space="0" w:color="auto"/>
            <w:right w:val="none" w:sz="0" w:space="0" w:color="auto"/>
          </w:divBdr>
        </w:div>
        <w:div w:id="1037893955">
          <w:marLeft w:val="640"/>
          <w:marRight w:val="0"/>
          <w:marTop w:val="0"/>
          <w:marBottom w:val="0"/>
          <w:divBdr>
            <w:top w:val="none" w:sz="0" w:space="0" w:color="auto"/>
            <w:left w:val="none" w:sz="0" w:space="0" w:color="auto"/>
            <w:bottom w:val="none" w:sz="0" w:space="0" w:color="auto"/>
            <w:right w:val="none" w:sz="0" w:space="0" w:color="auto"/>
          </w:divBdr>
        </w:div>
        <w:div w:id="167183493">
          <w:marLeft w:val="640"/>
          <w:marRight w:val="0"/>
          <w:marTop w:val="0"/>
          <w:marBottom w:val="0"/>
          <w:divBdr>
            <w:top w:val="none" w:sz="0" w:space="0" w:color="auto"/>
            <w:left w:val="none" w:sz="0" w:space="0" w:color="auto"/>
            <w:bottom w:val="none" w:sz="0" w:space="0" w:color="auto"/>
            <w:right w:val="none" w:sz="0" w:space="0" w:color="auto"/>
          </w:divBdr>
        </w:div>
        <w:div w:id="159349771">
          <w:marLeft w:val="640"/>
          <w:marRight w:val="0"/>
          <w:marTop w:val="0"/>
          <w:marBottom w:val="0"/>
          <w:divBdr>
            <w:top w:val="none" w:sz="0" w:space="0" w:color="auto"/>
            <w:left w:val="none" w:sz="0" w:space="0" w:color="auto"/>
            <w:bottom w:val="none" w:sz="0" w:space="0" w:color="auto"/>
            <w:right w:val="none" w:sz="0" w:space="0" w:color="auto"/>
          </w:divBdr>
        </w:div>
        <w:div w:id="1409184014">
          <w:marLeft w:val="640"/>
          <w:marRight w:val="0"/>
          <w:marTop w:val="0"/>
          <w:marBottom w:val="0"/>
          <w:divBdr>
            <w:top w:val="none" w:sz="0" w:space="0" w:color="auto"/>
            <w:left w:val="none" w:sz="0" w:space="0" w:color="auto"/>
            <w:bottom w:val="none" w:sz="0" w:space="0" w:color="auto"/>
            <w:right w:val="none" w:sz="0" w:space="0" w:color="auto"/>
          </w:divBdr>
        </w:div>
        <w:div w:id="1002388772">
          <w:marLeft w:val="640"/>
          <w:marRight w:val="0"/>
          <w:marTop w:val="0"/>
          <w:marBottom w:val="0"/>
          <w:divBdr>
            <w:top w:val="none" w:sz="0" w:space="0" w:color="auto"/>
            <w:left w:val="none" w:sz="0" w:space="0" w:color="auto"/>
            <w:bottom w:val="none" w:sz="0" w:space="0" w:color="auto"/>
            <w:right w:val="none" w:sz="0" w:space="0" w:color="auto"/>
          </w:divBdr>
        </w:div>
        <w:div w:id="1140196311">
          <w:marLeft w:val="640"/>
          <w:marRight w:val="0"/>
          <w:marTop w:val="0"/>
          <w:marBottom w:val="0"/>
          <w:divBdr>
            <w:top w:val="none" w:sz="0" w:space="0" w:color="auto"/>
            <w:left w:val="none" w:sz="0" w:space="0" w:color="auto"/>
            <w:bottom w:val="none" w:sz="0" w:space="0" w:color="auto"/>
            <w:right w:val="none" w:sz="0" w:space="0" w:color="auto"/>
          </w:divBdr>
        </w:div>
        <w:div w:id="1490367285">
          <w:marLeft w:val="640"/>
          <w:marRight w:val="0"/>
          <w:marTop w:val="0"/>
          <w:marBottom w:val="0"/>
          <w:divBdr>
            <w:top w:val="none" w:sz="0" w:space="0" w:color="auto"/>
            <w:left w:val="none" w:sz="0" w:space="0" w:color="auto"/>
            <w:bottom w:val="none" w:sz="0" w:space="0" w:color="auto"/>
            <w:right w:val="none" w:sz="0" w:space="0" w:color="auto"/>
          </w:divBdr>
        </w:div>
        <w:div w:id="380594309">
          <w:marLeft w:val="640"/>
          <w:marRight w:val="0"/>
          <w:marTop w:val="0"/>
          <w:marBottom w:val="0"/>
          <w:divBdr>
            <w:top w:val="none" w:sz="0" w:space="0" w:color="auto"/>
            <w:left w:val="none" w:sz="0" w:space="0" w:color="auto"/>
            <w:bottom w:val="none" w:sz="0" w:space="0" w:color="auto"/>
            <w:right w:val="none" w:sz="0" w:space="0" w:color="auto"/>
          </w:divBdr>
        </w:div>
        <w:div w:id="1838879384">
          <w:marLeft w:val="640"/>
          <w:marRight w:val="0"/>
          <w:marTop w:val="0"/>
          <w:marBottom w:val="0"/>
          <w:divBdr>
            <w:top w:val="none" w:sz="0" w:space="0" w:color="auto"/>
            <w:left w:val="none" w:sz="0" w:space="0" w:color="auto"/>
            <w:bottom w:val="none" w:sz="0" w:space="0" w:color="auto"/>
            <w:right w:val="none" w:sz="0" w:space="0" w:color="auto"/>
          </w:divBdr>
        </w:div>
        <w:div w:id="540556895">
          <w:marLeft w:val="640"/>
          <w:marRight w:val="0"/>
          <w:marTop w:val="0"/>
          <w:marBottom w:val="0"/>
          <w:divBdr>
            <w:top w:val="none" w:sz="0" w:space="0" w:color="auto"/>
            <w:left w:val="none" w:sz="0" w:space="0" w:color="auto"/>
            <w:bottom w:val="none" w:sz="0" w:space="0" w:color="auto"/>
            <w:right w:val="none" w:sz="0" w:space="0" w:color="auto"/>
          </w:divBdr>
        </w:div>
        <w:div w:id="309948756">
          <w:marLeft w:val="640"/>
          <w:marRight w:val="0"/>
          <w:marTop w:val="0"/>
          <w:marBottom w:val="0"/>
          <w:divBdr>
            <w:top w:val="none" w:sz="0" w:space="0" w:color="auto"/>
            <w:left w:val="none" w:sz="0" w:space="0" w:color="auto"/>
            <w:bottom w:val="none" w:sz="0" w:space="0" w:color="auto"/>
            <w:right w:val="none" w:sz="0" w:space="0" w:color="auto"/>
          </w:divBdr>
        </w:div>
        <w:div w:id="791434931">
          <w:marLeft w:val="640"/>
          <w:marRight w:val="0"/>
          <w:marTop w:val="0"/>
          <w:marBottom w:val="0"/>
          <w:divBdr>
            <w:top w:val="none" w:sz="0" w:space="0" w:color="auto"/>
            <w:left w:val="none" w:sz="0" w:space="0" w:color="auto"/>
            <w:bottom w:val="none" w:sz="0" w:space="0" w:color="auto"/>
            <w:right w:val="none" w:sz="0" w:space="0" w:color="auto"/>
          </w:divBdr>
        </w:div>
        <w:div w:id="1237587711">
          <w:marLeft w:val="640"/>
          <w:marRight w:val="0"/>
          <w:marTop w:val="0"/>
          <w:marBottom w:val="0"/>
          <w:divBdr>
            <w:top w:val="none" w:sz="0" w:space="0" w:color="auto"/>
            <w:left w:val="none" w:sz="0" w:space="0" w:color="auto"/>
            <w:bottom w:val="none" w:sz="0" w:space="0" w:color="auto"/>
            <w:right w:val="none" w:sz="0" w:space="0" w:color="auto"/>
          </w:divBdr>
        </w:div>
        <w:div w:id="332076336">
          <w:marLeft w:val="640"/>
          <w:marRight w:val="0"/>
          <w:marTop w:val="0"/>
          <w:marBottom w:val="0"/>
          <w:divBdr>
            <w:top w:val="none" w:sz="0" w:space="0" w:color="auto"/>
            <w:left w:val="none" w:sz="0" w:space="0" w:color="auto"/>
            <w:bottom w:val="none" w:sz="0" w:space="0" w:color="auto"/>
            <w:right w:val="none" w:sz="0" w:space="0" w:color="auto"/>
          </w:divBdr>
        </w:div>
        <w:div w:id="292058008">
          <w:marLeft w:val="640"/>
          <w:marRight w:val="0"/>
          <w:marTop w:val="0"/>
          <w:marBottom w:val="0"/>
          <w:divBdr>
            <w:top w:val="none" w:sz="0" w:space="0" w:color="auto"/>
            <w:left w:val="none" w:sz="0" w:space="0" w:color="auto"/>
            <w:bottom w:val="none" w:sz="0" w:space="0" w:color="auto"/>
            <w:right w:val="none" w:sz="0" w:space="0" w:color="auto"/>
          </w:divBdr>
        </w:div>
        <w:div w:id="1701740355">
          <w:marLeft w:val="640"/>
          <w:marRight w:val="0"/>
          <w:marTop w:val="0"/>
          <w:marBottom w:val="0"/>
          <w:divBdr>
            <w:top w:val="none" w:sz="0" w:space="0" w:color="auto"/>
            <w:left w:val="none" w:sz="0" w:space="0" w:color="auto"/>
            <w:bottom w:val="none" w:sz="0" w:space="0" w:color="auto"/>
            <w:right w:val="none" w:sz="0" w:space="0" w:color="auto"/>
          </w:divBdr>
        </w:div>
        <w:div w:id="495540619">
          <w:marLeft w:val="640"/>
          <w:marRight w:val="0"/>
          <w:marTop w:val="0"/>
          <w:marBottom w:val="0"/>
          <w:divBdr>
            <w:top w:val="none" w:sz="0" w:space="0" w:color="auto"/>
            <w:left w:val="none" w:sz="0" w:space="0" w:color="auto"/>
            <w:bottom w:val="none" w:sz="0" w:space="0" w:color="auto"/>
            <w:right w:val="none" w:sz="0" w:space="0" w:color="auto"/>
          </w:divBdr>
        </w:div>
        <w:div w:id="1989356113">
          <w:marLeft w:val="640"/>
          <w:marRight w:val="0"/>
          <w:marTop w:val="0"/>
          <w:marBottom w:val="0"/>
          <w:divBdr>
            <w:top w:val="none" w:sz="0" w:space="0" w:color="auto"/>
            <w:left w:val="none" w:sz="0" w:space="0" w:color="auto"/>
            <w:bottom w:val="none" w:sz="0" w:space="0" w:color="auto"/>
            <w:right w:val="none" w:sz="0" w:space="0" w:color="auto"/>
          </w:divBdr>
        </w:div>
        <w:div w:id="607549270">
          <w:marLeft w:val="640"/>
          <w:marRight w:val="0"/>
          <w:marTop w:val="0"/>
          <w:marBottom w:val="0"/>
          <w:divBdr>
            <w:top w:val="none" w:sz="0" w:space="0" w:color="auto"/>
            <w:left w:val="none" w:sz="0" w:space="0" w:color="auto"/>
            <w:bottom w:val="none" w:sz="0" w:space="0" w:color="auto"/>
            <w:right w:val="none" w:sz="0" w:space="0" w:color="auto"/>
          </w:divBdr>
        </w:div>
        <w:div w:id="1521241461">
          <w:marLeft w:val="640"/>
          <w:marRight w:val="0"/>
          <w:marTop w:val="0"/>
          <w:marBottom w:val="0"/>
          <w:divBdr>
            <w:top w:val="none" w:sz="0" w:space="0" w:color="auto"/>
            <w:left w:val="none" w:sz="0" w:space="0" w:color="auto"/>
            <w:bottom w:val="none" w:sz="0" w:space="0" w:color="auto"/>
            <w:right w:val="none" w:sz="0" w:space="0" w:color="auto"/>
          </w:divBdr>
        </w:div>
        <w:div w:id="190847535">
          <w:marLeft w:val="640"/>
          <w:marRight w:val="0"/>
          <w:marTop w:val="0"/>
          <w:marBottom w:val="0"/>
          <w:divBdr>
            <w:top w:val="none" w:sz="0" w:space="0" w:color="auto"/>
            <w:left w:val="none" w:sz="0" w:space="0" w:color="auto"/>
            <w:bottom w:val="none" w:sz="0" w:space="0" w:color="auto"/>
            <w:right w:val="none" w:sz="0" w:space="0" w:color="auto"/>
          </w:divBdr>
        </w:div>
        <w:div w:id="2126461128">
          <w:marLeft w:val="640"/>
          <w:marRight w:val="0"/>
          <w:marTop w:val="0"/>
          <w:marBottom w:val="0"/>
          <w:divBdr>
            <w:top w:val="none" w:sz="0" w:space="0" w:color="auto"/>
            <w:left w:val="none" w:sz="0" w:space="0" w:color="auto"/>
            <w:bottom w:val="none" w:sz="0" w:space="0" w:color="auto"/>
            <w:right w:val="none" w:sz="0" w:space="0" w:color="auto"/>
          </w:divBdr>
        </w:div>
        <w:div w:id="1554776909">
          <w:marLeft w:val="640"/>
          <w:marRight w:val="0"/>
          <w:marTop w:val="0"/>
          <w:marBottom w:val="0"/>
          <w:divBdr>
            <w:top w:val="none" w:sz="0" w:space="0" w:color="auto"/>
            <w:left w:val="none" w:sz="0" w:space="0" w:color="auto"/>
            <w:bottom w:val="none" w:sz="0" w:space="0" w:color="auto"/>
            <w:right w:val="none" w:sz="0" w:space="0" w:color="auto"/>
          </w:divBdr>
        </w:div>
        <w:div w:id="1080522816">
          <w:marLeft w:val="640"/>
          <w:marRight w:val="0"/>
          <w:marTop w:val="0"/>
          <w:marBottom w:val="0"/>
          <w:divBdr>
            <w:top w:val="none" w:sz="0" w:space="0" w:color="auto"/>
            <w:left w:val="none" w:sz="0" w:space="0" w:color="auto"/>
            <w:bottom w:val="none" w:sz="0" w:space="0" w:color="auto"/>
            <w:right w:val="none" w:sz="0" w:space="0" w:color="auto"/>
          </w:divBdr>
        </w:div>
        <w:div w:id="953484181">
          <w:marLeft w:val="640"/>
          <w:marRight w:val="0"/>
          <w:marTop w:val="0"/>
          <w:marBottom w:val="0"/>
          <w:divBdr>
            <w:top w:val="none" w:sz="0" w:space="0" w:color="auto"/>
            <w:left w:val="none" w:sz="0" w:space="0" w:color="auto"/>
            <w:bottom w:val="none" w:sz="0" w:space="0" w:color="auto"/>
            <w:right w:val="none" w:sz="0" w:space="0" w:color="auto"/>
          </w:divBdr>
        </w:div>
        <w:div w:id="1457411450">
          <w:marLeft w:val="640"/>
          <w:marRight w:val="0"/>
          <w:marTop w:val="0"/>
          <w:marBottom w:val="0"/>
          <w:divBdr>
            <w:top w:val="none" w:sz="0" w:space="0" w:color="auto"/>
            <w:left w:val="none" w:sz="0" w:space="0" w:color="auto"/>
            <w:bottom w:val="none" w:sz="0" w:space="0" w:color="auto"/>
            <w:right w:val="none" w:sz="0" w:space="0" w:color="auto"/>
          </w:divBdr>
        </w:div>
        <w:div w:id="1510412810">
          <w:marLeft w:val="640"/>
          <w:marRight w:val="0"/>
          <w:marTop w:val="0"/>
          <w:marBottom w:val="0"/>
          <w:divBdr>
            <w:top w:val="none" w:sz="0" w:space="0" w:color="auto"/>
            <w:left w:val="none" w:sz="0" w:space="0" w:color="auto"/>
            <w:bottom w:val="none" w:sz="0" w:space="0" w:color="auto"/>
            <w:right w:val="none" w:sz="0" w:space="0" w:color="auto"/>
          </w:divBdr>
        </w:div>
        <w:div w:id="594247304">
          <w:marLeft w:val="640"/>
          <w:marRight w:val="0"/>
          <w:marTop w:val="0"/>
          <w:marBottom w:val="0"/>
          <w:divBdr>
            <w:top w:val="none" w:sz="0" w:space="0" w:color="auto"/>
            <w:left w:val="none" w:sz="0" w:space="0" w:color="auto"/>
            <w:bottom w:val="none" w:sz="0" w:space="0" w:color="auto"/>
            <w:right w:val="none" w:sz="0" w:space="0" w:color="auto"/>
          </w:divBdr>
        </w:div>
        <w:div w:id="502741209">
          <w:marLeft w:val="640"/>
          <w:marRight w:val="0"/>
          <w:marTop w:val="0"/>
          <w:marBottom w:val="0"/>
          <w:divBdr>
            <w:top w:val="none" w:sz="0" w:space="0" w:color="auto"/>
            <w:left w:val="none" w:sz="0" w:space="0" w:color="auto"/>
            <w:bottom w:val="none" w:sz="0" w:space="0" w:color="auto"/>
            <w:right w:val="none" w:sz="0" w:space="0" w:color="auto"/>
          </w:divBdr>
        </w:div>
        <w:div w:id="1807967038">
          <w:marLeft w:val="640"/>
          <w:marRight w:val="0"/>
          <w:marTop w:val="0"/>
          <w:marBottom w:val="0"/>
          <w:divBdr>
            <w:top w:val="none" w:sz="0" w:space="0" w:color="auto"/>
            <w:left w:val="none" w:sz="0" w:space="0" w:color="auto"/>
            <w:bottom w:val="none" w:sz="0" w:space="0" w:color="auto"/>
            <w:right w:val="none" w:sz="0" w:space="0" w:color="auto"/>
          </w:divBdr>
        </w:div>
        <w:div w:id="306013698">
          <w:marLeft w:val="640"/>
          <w:marRight w:val="0"/>
          <w:marTop w:val="0"/>
          <w:marBottom w:val="0"/>
          <w:divBdr>
            <w:top w:val="none" w:sz="0" w:space="0" w:color="auto"/>
            <w:left w:val="none" w:sz="0" w:space="0" w:color="auto"/>
            <w:bottom w:val="none" w:sz="0" w:space="0" w:color="auto"/>
            <w:right w:val="none" w:sz="0" w:space="0" w:color="auto"/>
          </w:divBdr>
        </w:div>
        <w:div w:id="1882547312">
          <w:marLeft w:val="640"/>
          <w:marRight w:val="0"/>
          <w:marTop w:val="0"/>
          <w:marBottom w:val="0"/>
          <w:divBdr>
            <w:top w:val="none" w:sz="0" w:space="0" w:color="auto"/>
            <w:left w:val="none" w:sz="0" w:space="0" w:color="auto"/>
            <w:bottom w:val="none" w:sz="0" w:space="0" w:color="auto"/>
            <w:right w:val="none" w:sz="0" w:space="0" w:color="auto"/>
          </w:divBdr>
        </w:div>
        <w:div w:id="2063676815">
          <w:marLeft w:val="640"/>
          <w:marRight w:val="0"/>
          <w:marTop w:val="0"/>
          <w:marBottom w:val="0"/>
          <w:divBdr>
            <w:top w:val="none" w:sz="0" w:space="0" w:color="auto"/>
            <w:left w:val="none" w:sz="0" w:space="0" w:color="auto"/>
            <w:bottom w:val="none" w:sz="0" w:space="0" w:color="auto"/>
            <w:right w:val="none" w:sz="0" w:space="0" w:color="auto"/>
          </w:divBdr>
        </w:div>
        <w:div w:id="437065184">
          <w:marLeft w:val="640"/>
          <w:marRight w:val="0"/>
          <w:marTop w:val="0"/>
          <w:marBottom w:val="0"/>
          <w:divBdr>
            <w:top w:val="none" w:sz="0" w:space="0" w:color="auto"/>
            <w:left w:val="none" w:sz="0" w:space="0" w:color="auto"/>
            <w:bottom w:val="none" w:sz="0" w:space="0" w:color="auto"/>
            <w:right w:val="none" w:sz="0" w:space="0" w:color="auto"/>
          </w:divBdr>
        </w:div>
        <w:div w:id="1574974852">
          <w:marLeft w:val="640"/>
          <w:marRight w:val="0"/>
          <w:marTop w:val="0"/>
          <w:marBottom w:val="0"/>
          <w:divBdr>
            <w:top w:val="none" w:sz="0" w:space="0" w:color="auto"/>
            <w:left w:val="none" w:sz="0" w:space="0" w:color="auto"/>
            <w:bottom w:val="none" w:sz="0" w:space="0" w:color="auto"/>
            <w:right w:val="none" w:sz="0" w:space="0" w:color="auto"/>
          </w:divBdr>
        </w:div>
        <w:div w:id="1657610581">
          <w:marLeft w:val="640"/>
          <w:marRight w:val="0"/>
          <w:marTop w:val="0"/>
          <w:marBottom w:val="0"/>
          <w:divBdr>
            <w:top w:val="none" w:sz="0" w:space="0" w:color="auto"/>
            <w:left w:val="none" w:sz="0" w:space="0" w:color="auto"/>
            <w:bottom w:val="none" w:sz="0" w:space="0" w:color="auto"/>
            <w:right w:val="none" w:sz="0" w:space="0" w:color="auto"/>
          </w:divBdr>
        </w:div>
        <w:div w:id="545797541">
          <w:marLeft w:val="640"/>
          <w:marRight w:val="0"/>
          <w:marTop w:val="0"/>
          <w:marBottom w:val="0"/>
          <w:divBdr>
            <w:top w:val="none" w:sz="0" w:space="0" w:color="auto"/>
            <w:left w:val="none" w:sz="0" w:space="0" w:color="auto"/>
            <w:bottom w:val="none" w:sz="0" w:space="0" w:color="auto"/>
            <w:right w:val="none" w:sz="0" w:space="0" w:color="auto"/>
          </w:divBdr>
        </w:div>
        <w:div w:id="1154636848">
          <w:marLeft w:val="640"/>
          <w:marRight w:val="0"/>
          <w:marTop w:val="0"/>
          <w:marBottom w:val="0"/>
          <w:divBdr>
            <w:top w:val="none" w:sz="0" w:space="0" w:color="auto"/>
            <w:left w:val="none" w:sz="0" w:space="0" w:color="auto"/>
            <w:bottom w:val="none" w:sz="0" w:space="0" w:color="auto"/>
            <w:right w:val="none" w:sz="0" w:space="0" w:color="auto"/>
          </w:divBdr>
        </w:div>
        <w:div w:id="1210384444">
          <w:marLeft w:val="640"/>
          <w:marRight w:val="0"/>
          <w:marTop w:val="0"/>
          <w:marBottom w:val="0"/>
          <w:divBdr>
            <w:top w:val="none" w:sz="0" w:space="0" w:color="auto"/>
            <w:left w:val="none" w:sz="0" w:space="0" w:color="auto"/>
            <w:bottom w:val="none" w:sz="0" w:space="0" w:color="auto"/>
            <w:right w:val="none" w:sz="0" w:space="0" w:color="auto"/>
          </w:divBdr>
        </w:div>
        <w:div w:id="1250384957">
          <w:marLeft w:val="640"/>
          <w:marRight w:val="0"/>
          <w:marTop w:val="0"/>
          <w:marBottom w:val="0"/>
          <w:divBdr>
            <w:top w:val="none" w:sz="0" w:space="0" w:color="auto"/>
            <w:left w:val="none" w:sz="0" w:space="0" w:color="auto"/>
            <w:bottom w:val="none" w:sz="0" w:space="0" w:color="auto"/>
            <w:right w:val="none" w:sz="0" w:space="0" w:color="auto"/>
          </w:divBdr>
        </w:div>
        <w:div w:id="714962297">
          <w:marLeft w:val="640"/>
          <w:marRight w:val="0"/>
          <w:marTop w:val="0"/>
          <w:marBottom w:val="0"/>
          <w:divBdr>
            <w:top w:val="none" w:sz="0" w:space="0" w:color="auto"/>
            <w:left w:val="none" w:sz="0" w:space="0" w:color="auto"/>
            <w:bottom w:val="none" w:sz="0" w:space="0" w:color="auto"/>
            <w:right w:val="none" w:sz="0" w:space="0" w:color="auto"/>
          </w:divBdr>
        </w:div>
        <w:div w:id="57897834">
          <w:marLeft w:val="640"/>
          <w:marRight w:val="0"/>
          <w:marTop w:val="0"/>
          <w:marBottom w:val="0"/>
          <w:divBdr>
            <w:top w:val="none" w:sz="0" w:space="0" w:color="auto"/>
            <w:left w:val="none" w:sz="0" w:space="0" w:color="auto"/>
            <w:bottom w:val="none" w:sz="0" w:space="0" w:color="auto"/>
            <w:right w:val="none" w:sz="0" w:space="0" w:color="auto"/>
          </w:divBdr>
        </w:div>
        <w:div w:id="1178737452">
          <w:marLeft w:val="640"/>
          <w:marRight w:val="0"/>
          <w:marTop w:val="0"/>
          <w:marBottom w:val="0"/>
          <w:divBdr>
            <w:top w:val="none" w:sz="0" w:space="0" w:color="auto"/>
            <w:left w:val="none" w:sz="0" w:space="0" w:color="auto"/>
            <w:bottom w:val="none" w:sz="0" w:space="0" w:color="auto"/>
            <w:right w:val="none" w:sz="0" w:space="0" w:color="auto"/>
          </w:divBdr>
        </w:div>
        <w:div w:id="1921715578">
          <w:marLeft w:val="640"/>
          <w:marRight w:val="0"/>
          <w:marTop w:val="0"/>
          <w:marBottom w:val="0"/>
          <w:divBdr>
            <w:top w:val="none" w:sz="0" w:space="0" w:color="auto"/>
            <w:left w:val="none" w:sz="0" w:space="0" w:color="auto"/>
            <w:bottom w:val="none" w:sz="0" w:space="0" w:color="auto"/>
            <w:right w:val="none" w:sz="0" w:space="0" w:color="auto"/>
          </w:divBdr>
        </w:div>
        <w:div w:id="647366799">
          <w:marLeft w:val="640"/>
          <w:marRight w:val="0"/>
          <w:marTop w:val="0"/>
          <w:marBottom w:val="0"/>
          <w:divBdr>
            <w:top w:val="none" w:sz="0" w:space="0" w:color="auto"/>
            <w:left w:val="none" w:sz="0" w:space="0" w:color="auto"/>
            <w:bottom w:val="none" w:sz="0" w:space="0" w:color="auto"/>
            <w:right w:val="none" w:sz="0" w:space="0" w:color="auto"/>
          </w:divBdr>
        </w:div>
        <w:div w:id="292489860">
          <w:marLeft w:val="640"/>
          <w:marRight w:val="0"/>
          <w:marTop w:val="0"/>
          <w:marBottom w:val="0"/>
          <w:divBdr>
            <w:top w:val="none" w:sz="0" w:space="0" w:color="auto"/>
            <w:left w:val="none" w:sz="0" w:space="0" w:color="auto"/>
            <w:bottom w:val="none" w:sz="0" w:space="0" w:color="auto"/>
            <w:right w:val="none" w:sz="0" w:space="0" w:color="auto"/>
          </w:divBdr>
        </w:div>
        <w:div w:id="383142791">
          <w:marLeft w:val="640"/>
          <w:marRight w:val="0"/>
          <w:marTop w:val="0"/>
          <w:marBottom w:val="0"/>
          <w:divBdr>
            <w:top w:val="none" w:sz="0" w:space="0" w:color="auto"/>
            <w:left w:val="none" w:sz="0" w:space="0" w:color="auto"/>
            <w:bottom w:val="none" w:sz="0" w:space="0" w:color="auto"/>
            <w:right w:val="none" w:sz="0" w:space="0" w:color="auto"/>
          </w:divBdr>
        </w:div>
        <w:div w:id="729041043">
          <w:marLeft w:val="640"/>
          <w:marRight w:val="0"/>
          <w:marTop w:val="0"/>
          <w:marBottom w:val="0"/>
          <w:divBdr>
            <w:top w:val="none" w:sz="0" w:space="0" w:color="auto"/>
            <w:left w:val="none" w:sz="0" w:space="0" w:color="auto"/>
            <w:bottom w:val="none" w:sz="0" w:space="0" w:color="auto"/>
            <w:right w:val="none" w:sz="0" w:space="0" w:color="auto"/>
          </w:divBdr>
        </w:div>
        <w:div w:id="668410731">
          <w:marLeft w:val="640"/>
          <w:marRight w:val="0"/>
          <w:marTop w:val="0"/>
          <w:marBottom w:val="0"/>
          <w:divBdr>
            <w:top w:val="none" w:sz="0" w:space="0" w:color="auto"/>
            <w:left w:val="none" w:sz="0" w:space="0" w:color="auto"/>
            <w:bottom w:val="none" w:sz="0" w:space="0" w:color="auto"/>
            <w:right w:val="none" w:sz="0" w:space="0" w:color="auto"/>
          </w:divBdr>
        </w:div>
        <w:div w:id="957179867">
          <w:marLeft w:val="640"/>
          <w:marRight w:val="0"/>
          <w:marTop w:val="0"/>
          <w:marBottom w:val="0"/>
          <w:divBdr>
            <w:top w:val="none" w:sz="0" w:space="0" w:color="auto"/>
            <w:left w:val="none" w:sz="0" w:space="0" w:color="auto"/>
            <w:bottom w:val="none" w:sz="0" w:space="0" w:color="auto"/>
            <w:right w:val="none" w:sz="0" w:space="0" w:color="auto"/>
          </w:divBdr>
        </w:div>
        <w:div w:id="1876889312">
          <w:marLeft w:val="640"/>
          <w:marRight w:val="0"/>
          <w:marTop w:val="0"/>
          <w:marBottom w:val="0"/>
          <w:divBdr>
            <w:top w:val="none" w:sz="0" w:space="0" w:color="auto"/>
            <w:left w:val="none" w:sz="0" w:space="0" w:color="auto"/>
            <w:bottom w:val="none" w:sz="0" w:space="0" w:color="auto"/>
            <w:right w:val="none" w:sz="0" w:space="0" w:color="auto"/>
          </w:divBdr>
        </w:div>
        <w:div w:id="854268910">
          <w:marLeft w:val="640"/>
          <w:marRight w:val="0"/>
          <w:marTop w:val="0"/>
          <w:marBottom w:val="0"/>
          <w:divBdr>
            <w:top w:val="none" w:sz="0" w:space="0" w:color="auto"/>
            <w:left w:val="none" w:sz="0" w:space="0" w:color="auto"/>
            <w:bottom w:val="none" w:sz="0" w:space="0" w:color="auto"/>
            <w:right w:val="none" w:sz="0" w:space="0" w:color="auto"/>
          </w:divBdr>
        </w:div>
        <w:div w:id="149754813">
          <w:marLeft w:val="640"/>
          <w:marRight w:val="0"/>
          <w:marTop w:val="0"/>
          <w:marBottom w:val="0"/>
          <w:divBdr>
            <w:top w:val="none" w:sz="0" w:space="0" w:color="auto"/>
            <w:left w:val="none" w:sz="0" w:space="0" w:color="auto"/>
            <w:bottom w:val="none" w:sz="0" w:space="0" w:color="auto"/>
            <w:right w:val="none" w:sz="0" w:space="0" w:color="auto"/>
          </w:divBdr>
        </w:div>
        <w:div w:id="1562980938">
          <w:marLeft w:val="640"/>
          <w:marRight w:val="0"/>
          <w:marTop w:val="0"/>
          <w:marBottom w:val="0"/>
          <w:divBdr>
            <w:top w:val="none" w:sz="0" w:space="0" w:color="auto"/>
            <w:left w:val="none" w:sz="0" w:space="0" w:color="auto"/>
            <w:bottom w:val="none" w:sz="0" w:space="0" w:color="auto"/>
            <w:right w:val="none" w:sz="0" w:space="0" w:color="auto"/>
          </w:divBdr>
        </w:div>
        <w:div w:id="1864975773">
          <w:marLeft w:val="640"/>
          <w:marRight w:val="0"/>
          <w:marTop w:val="0"/>
          <w:marBottom w:val="0"/>
          <w:divBdr>
            <w:top w:val="none" w:sz="0" w:space="0" w:color="auto"/>
            <w:left w:val="none" w:sz="0" w:space="0" w:color="auto"/>
            <w:bottom w:val="none" w:sz="0" w:space="0" w:color="auto"/>
            <w:right w:val="none" w:sz="0" w:space="0" w:color="auto"/>
          </w:divBdr>
        </w:div>
        <w:div w:id="162361212">
          <w:marLeft w:val="640"/>
          <w:marRight w:val="0"/>
          <w:marTop w:val="0"/>
          <w:marBottom w:val="0"/>
          <w:divBdr>
            <w:top w:val="none" w:sz="0" w:space="0" w:color="auto"/>
            <w:left w:val="none" w:sz="0" w:space="0" w:color="auto"/>
            <w:bottom w:val="none" w:sz="0" w:space="0" w:color="auto"/>
            <w:right w:val="none" w:sz="0" w:space="0" w:color="auto"/>
          </w:divBdr>
        </w:div>
        <w:div w:id="665590423">
          <w:marLeft w:val="640"/>
          <w:marRight w:val="0"/>
          <w:marTop w:val="0"/>
          <w:marBottom w:val="0"/>
          <w:divBdr>
            <w:top w:val="none" w:sz="0" w:space="0" w:color="auto"/>
            <w:left w:val="none" w:sz="0" w:space="0" w:color="auto"/>
            <w:bottom w:val="none" w:sz="0" w:space="0" w:color="auto"/>
            <w:right w:val="none" w:sz="0" w:space="0" w:color="auto"/>
          </w:divBdr>
        </w:div>
        <w:div w:id="1055348970">
          <w:marLeft w:val="640"/>
          <w:marRight w:val="0"/>
          <w:marTop w:val="0"/>
          <w:marBottom w:val="0"/>
          <w:divBdr>
            <w:top w:val="none" w:sz="0" w:space="0" w:color="auto"/>
            <w:left w:val="none" w:sz="0" w:space="0" w:color="auto"/>
            <w:bottom w:val="none" w:sz="0" w:space="0" w:color="auto"/>
            <w:right w:val="none" w:sz="0" w:space="0" w:color="auto"/>
          </w:divBdr>
        </w:div>
        <w:div w:id="285284436">
          <w:marLeft w:val="640"/>
          <w:marRight w:val="0"/>
          <w:marTop w:val="0"/>
          <w:marBottom w:val="0"/>
          <w:divBdr>
            <w:top w:val="none" w:sz="0" w:space="0" w:color="auto"/>
            <w:left w:val="none" w:sz="0" w:space="0" w:color="auto"/>
            <w:bottom w:val="none" w:sz="0" w:space="0" w:color="auto"/>
            <w:right w:val="none" w:sz="0" w:space="0" w:color="auto"/>
          </w:divBdr>
        </w:div>
        <w:div w:id="1302616529">
          <w:marLeft w:val="640"/>
          <w:marRight w:val="0"/>
          <w:marTop w:val="0"/>
          <w:marBottom w:val="0"/>
          <w:divBdr>
            <w:top w:val="none" w:sz="0" w:space="0" w:color="auto"/>
            <w:left w:val="none" w:sz="0" w:space="0" w:color="auto"/>
            <w:bottom w:val="none" w:sz="0" w:space="0" w:color="auto"/>
            <w:right w:val="none" w:sz="0" w:space="0" w:color="auto"/>
          </w:divBdr>
        </w:div>
        <w:div w:id="93863032">
          <w:marLeft w:val="640"/>
          <w:marRight w:val="0"/>
          <w:marTop w:val="0"/>
          <w:marBottom w:val="0"/>
          <w:divBdr>
            <w:top w:val="none" w:sz="0" w:space="0" w:color="auto"/>
            <w:left w:val="none" w:sz="0" w:space="0" w:color="auto"/>
            <w:bottom w:val="none" w:sz="0" w:space="0" w:color="auto"/>
            <w:right w:val="none" w:sz="0" w:space="0" w:color="auto"/>
          </w:divBdr>
        </w:div>
        <w:div w:id="458694433">
          <w:marLeft w:val="640"/>
          <w:marRight w:val="0"/>
          <w:marTop w:val="0"/>
          <w:marBottom w:val="0"/>
          <w:divBdr>
            <w:top w:val="none" w:sz="0" w:space="0" w:color="auto"/>
            <w:left w:val="none" w:sz="0" w:space="0" w:color="auto"/>
            <w:bottom w:val="none" w:sz="0" w:space="0" w:color="auto"/>
            <w:right w:val="none" w:sz="0" w:space="0" w:color="auto"/>
          </w:divBdr>
        </w:div>
        <w:div w:id="1758208295">
          <w:marLeft w:val="640"/>
          <w:marRight w:val="0"/>
          <w:marTop w:val="0"/>
          <w:marBottom w:val="0"/>
          <w:divBdr>
            <w:top w:val="none" w:sz="0" w:space="0" w:color="auto"/>
            <w:left w:val="none" w:sz="0" w:space="0" w:color="auto"/>
            <w:bottom w:val="none" w:sz="0" w:space="0" w:color="auto"/>
            <w:right w:val="none" w:sz="0" w:space="0" w:color="auto"/>
          </w:divBdr>
        </w:div>
      </w:divsChild>
    </w:div>
    <w:div w:id="602109333">
      <w:bodyDiv w:val="1"/>
      <w:marLeft w:val="0"/>
      <w:marRight w:val="0"/>
      <w:marTop w:val="0"/>
      <w:marBottom w:val="0"/>
      <w:divBdr>
        <w:top w:val="none" w:sz="0" w:space="0" w:color="auto"/>
        <w:left w:val="none" w:sz="0" w:space="0" w:color="auto"/>
        <w:bottom w:val="none" w:sz="0" w:space="0" w:color="auto"/>
        <w:right w:val="none" w:sz="0" w:space="0" w:color="auto"/>
      </w:divBdr>
      <w:divsChild>
        <w:div w:id="676155475">
          <w:marLeft w:val="640"/>
          <w:marRight w:val="0"/>
          <w:marTop w:val="0"/>
          <w:marBottom w:val="0"/>
          <w:divBdr>
            <w:top w:val="none" w:sz="0" w:space="0" w:color="auto"/>
            <w:left w:val="none" w:sz="0" w:space="0" w:color="auto"/>
            <w:bottom w:val="none" w:sz="0" w:space="0" w:color="auto"/>
            <w:right w:val="none" w:sz="0" w:space="0" w:color="auto"/>
          </w:divBdr>
        </w:div>
        <w:div w:id="2001763937">
          <w:marLeft w:val="640"/>
          <w:marRight w:val="0"/>
          <w:marTop w:val="0"/>
          <w:marBottom w:val="0"/>
          <w:divBdr>
            <w:top w:val="none" w:sz="0" w:space="0" w:color="auto"/>
            <w:left w:val="none" w:sz="0" w:space="0" w:color="auto"/>
            <w:bottom w:val="none" w:sz="0" w:space="0" w:color="auto"/>
            <w:right w:val="none" w:sz="0" w:space="0" w:color="auto"/>
          </w:divBdr>
        </w:div>
        <w:div w:id="1439719519">
          <w:marLeft w:val="640"/>
          <w:marRight w:val="0"/>
          <w:marTop w:val="0"/>
          <w:marBottom w:val="0"/>
          <w:divBdr>
            <w:top w:val="none" w:sz="0" w:space="0" w:color="auto"/>
            <w:left w:val="none" w:sz="0" w:space="0" w:color="auto"/>
            <w:bottom w:val="none" w:sz="0" w:space="0" w:color="auto"/>
            <w:right w:val="none" w:sz="0" w:space="0" w:color="auto"/>
          </w:divBdr>
        </w:div>
        <w:div w:id="1926525351">
          <w:marLeft w:val="640"/>
          <w:marRight w:val="0"/>
          <w:marTop w:val="0"/>
          <w:marBottom w:val="0"/>
          <w:divBdr>
            <w:top w:val="none" w:sz="0" w:space="0" w:color="auto"/>
            <w:left w:val="none" w:sz="0" w:space="0" w:color="auto"/>
            <w:bottom w:val="none" w:sz="0" w:space="0" w:color="auto"/>
            <w:right w:val="none" w:sz="0" w:space="0" w:color="auto"/>
          </w:divBdr>
        </w:div>
        <w:div w:id="2070836469">
          <w:marLeft w:val="640"/>
          <w:marRight w:val="0"/>
          <w:marTop w:val="0"/>
          <w:marBottom w:val="0"/>
          <w:divBdr>
            <w:top w:val="none" w:sz="0" w:space="0" w:color="auto"/>
            <w:left w:val="none" w:sz="0" w:space="0" w:color="auto"/>
            <w:bottom w:val="none" w:sz="0" w:space="0" w:color="auto"/>
            <w:right w:val="none" w:sz="0" w:space="0" w:color="auto"/>
          </w:divBdr>
        </w:div>
        <w:div w:id="302932098">
          <w:marLeft w:val="640"/>
          <w:marRight w:val="0"/>
          <w:marTop w:val="0"/>
          <w:marBottom w:val="0"/>
          <w:divBdr>
            <w:top w:val="none" w:sz="0" w:space="0" w:color="auto"/>
            <w:left w:val="none" w:sz="0" w:space="0" w:color="auto"/>
            <w:bottom w:val="none" w:sz="0" w:space="0" w:color="auto"/>
            <w:right w:val="none" w:sz="0" w:space="0" w:color="auto"/>
          </w:divBdr>
        </w:div>
        <w:div w:id="1673528873">
          <w:marLeft w:val="640"/>
          <w:marRight w:val="0"/>
          <w:marTop w:val="0"/>
          <w:marBottom w:val="0"/>
          <w:divBdr>
            <w:top w:val="none" w:sz="0" w:space="0" w:color="auto"/>
            <w:left w:val="none" w:sz="0" w:space="0" w:color="auto"/>
            <w:bottom w:val="none" w:sz="0" w:space="0" w:color="auto"/>
            <w:right w:val="none" w:sz="0" w:space="0" w:color="auto"/>
          </w:divBdr>
        </w:div>
        <w:div w:id="362827798">
          <w:marLeft w:val="640"/>
          <w:marRight w:val="0"/>
          <w:marTop w:val="0"/>
          <w:marBottom w:val="0"/>
          <w:divBdr>
            <w:top w:val="none" w:sz="0" w:space="0" w:color="auto"/>
            <w:left w:val="none" w:sz="0" w:space="0" w:color="auto"/>
            <w:bottom w:val="none" w:sz="0" w:space="0" w:color="auto"/>
            <w:right w:val="none" w:sz="0" w:space="0" w:color="auto"/>
          </w:divBdr>
        </w:div>
        <w:div w:id="220332441">
          <w:marLeft w:val="640"/>
          <w:marRight w:val="0"/>
          <w:marTop w:val="0"/>
          <w:marBottom w:val="0"/>
          <w:divBdr>
            <w:top w:val="none" w:sz="0" w:space="0" w:color="auto"/>
            <w:left w:val="none" w:sz="0" w:space="0" w:color="auto"/>
            <w:bottom w:val="none" w:sz="0" w:space="0" w:color="auto"/>
            <w:right w:val="none" w:sz="0" w:space="0" w:color="auto"/>
          </w:divBdr>
        </w:div>
        <w:div w:id="1585725375">
          <w:marLeft w:val="640"/>
          <w:marRight w:val="0"/>
          <w:marTop w:val="0"/>
          <w:marBottom w:val="0"/>
          <w:divBdr>
            <w:top w:val="none" w:sz="0" w:space="0" w:color="auto"/>
            <w:left w:val="none" w:sz="0" w:space="0" w:color="auto"/>
            <w:bottom w:val="none" w:sz="0" w:space="0" w:color="auto"/>
            <w:right w:val="none" w:sz="0" w:space="0" w:color="auto"/>
          </w:divBdr>
        </w:div>
        <w:div w:id="2023772842">
          <w:marLeft w:val="640"/>
          <w:marRight w:val="0"/>
          <w:marTop w:val="0"/>
          <w:marBottom w:val="0"/>
          <w:divBdr>
            <w:top w:val="none" w:sz="0" w:space="0" w:color="auto"/>
            <w:left w:val="none" w:sz="0" w:space="0" w:color="auto"/>
            <w:bottom w:val="none" w:sz="0" w:space="0" w:color="auto"/>
            <w:right w:val="none" w:sz="0" w:space="0" w:color="auto"/>
          </w:divBdr>
        </w:div>
        <w:div w:id="444808858">
          <w:marLeft w:val="640"/>
          <w:marRight w:val="0"/>
          <w:marTop w:val="0"/>
          <w:marBottom w:val="0"/>
          <w:divBdr>
            <w:top w:val="none" w:sz="0" w:space="0" w:color="auto"/>
            <w:left w:val="none" w:sz="0" w:space="0" w:color="auto"/>
            <w:bottom w:val="none" w:sz="0" w:space="0" w:color="auto"/>
            <w:right w:val="none" w:sz="0" w:space="0" w:color="auto"/>
          </w:divBdr>
        </w:div>
        <w:div w:id="1228108480">
          <w:marLeft w:val="640"/>
          <w:marRight w:val="0"/>
          <w:marTop w:val="0"/>
          <w:marBottom w:val="0"/>
          <w:divBdr>
            <w:top w:val="none" w:sz="0" w:space="0" w:color="auto"/>
            <w:left w:val="none" w:sz="0" w:space="0" w:color="auto"/>
            <w:bottom w:val="none" w:sz="0" w:space="0" w:color="auto"/>
            <w:right w:val="none" w:sz="0" w:space="0" w:color="auto"/>
          </w:divBdr>
        </w:div>
        <w:div w:id="1342778504">
          <w:marLeft w:val="640"/>
          <w:marRight w:val="0"/>
          <w:marTop w:val="0"/>
          <w:marBottom w:val="0"/>
          <w:divBdr>
            <w:top w:val="none" w:sz="0" w:space="0" w:color="auto"/>
            <w:left w:val="none" w:sz="0" w:space="0" w:color="auto"/>
            <w:bottom w:val="none" w:sz="0" w:space="0" w:color="auto"/>
            <w:right w:val="none" w:sz="0" w:space="0" w:color="auto"/>
          </w:divBdr>
        </w:div>
        <w:div w:id="994725362">
          <w:marLeft w:val="640"/>
          <w:marRight w:val="0"/>
          <w:marTop w:val="0"/>
          <w:marBottom w:val="0"/>
          <w:divBdr>
            <w:top w:val="none" w:sz="0" w:space="0" w:color="auto"/>
            <w:left w:val="none" w:sz="0" w:space="0" w:color="auto"/>
            <w:bottom w:val="none" w:sz="0" w:space="0" w:color="auto"/>
            <w:right w:val="none" w:sz="0" w:space="0" w:color="auto"/>
          </w:divBdr>
        </w:div>
        <w:div w:id="1481581376">
          <w:marLeft w:val="640"/>
          <w:marRight w:val="0"/>
          <w:marTop w:val="0"/>
          <w:marBottom w:val="0"/>
          <w:divBdr>
            <w:top w:val="none" w:sz="0" w:space="0" w:color="auto"/>
            <w:left w:val="none" w:sz="0" w:space="0" w:color="auto"/>
            <w:bottom w:val="none" w:sz="0" w:space="0" w:color="auto"/>
            <w:right w:val="none" w:sz="0" w:space="0" w:color="auto"/>
          </w:divBdr>
        </w:div>
        <w:div w:id="2022779172">
          <w:marLeft w:val="640"/>
          <w:marRight w:val="0"/>
          <w:marTop w:val="0"/>
          <w:marBottom w:val="0"/>
          <w:divBdr>
            <w:top w:val="none" w:sz="0" w:space="0" w:color="auto"/>
            <w:left w:val="none" w:sz="0" w:space="0" w:color="auto"/>
            <w:bottom w:val="none" w:sz="0" w:space="0" w:color="auto"/>
            <w:right w:val="none" w:sz="0" w:space="0" w:color="auto"/>
          </w:divBdr>
        </w:div>
        <w:div w:id="1907446271">
          <w:marLeft w:val="640"/>
          <w:marRight w:val="0"/>
          <w:marTop w:val="0"/>
          <w:marBottom w:val="0"/>
          <w:divBdr>
            <w:top w:val="none" w:sz="0" w:space="0" w:color="auto"/>
            <w:left w:val="none" w:sz="0" w:space="0" w:color="auto"/>
            <w:bottom w:val="none" w:sz="0" w:space="0" w:color="auto"/>
            <w:right w:val="none" w:sz="0" w:space="0" w:color="auto"/>
          </w:divBdr>
        </w:div>
        <w:div w:id="1154569331">
          <w:marLeft w:val="640"/>
          <w:marRight w:val="0"/>
          <w:marTop w:val="0"/>
          <w:marBottom w:val="0"/>
          <w:divBdr>
            <w:top w:val="none" w:sz="0" w:space="0" w:color="auto"/>
            <w:left w:val="none" w:sz="0" w:space="0" w:color="auto"/>
            <w:bottom w:val="none" w:sz="0" w:space="0" w:color="auto"/>
            <w:right w:val="none" w:sz="0" w:space="0" w:color="auto"/>
          </w:divBdr>
        </w:div>
        <w:div w:id="748238378">
          <w:marLeft w:val="640"/>
          <w:marRight w:val="0"/>
          <w:marTop w:val="0"/>
          <w:marBottom w:val="0"/>
          <w:divBdr>
            <w:top w:val="none" w:sz="0" w:space="0" w:color="auto"/>
            <w:left w:val="none" w:sz="0" w:space="0" w:color="auto"/>
            <w:bottom w:val="none" w:sz="0" w:space="0" w:color="auto"/>
            <w:right w:val="none" w:sz="0" w:space="0" w:color="auto"/>
          </w:divBdr>
        </w:div>
        <w:div w:id="562761356">
          <w:marLeft w:val="640"/>
          <w:marRight w:val="0"/>
          <w:marTop w:val="0"/>
          <w:marBottom w:val="0"/>
          <w:divBdr>
            <w:top w:val="none" w:sz="0" w:space="0" w:color="auto"/>
            <w:left w:val="none" w:sz="0" w:space="0" w:color="auto"/>
            <w:bottom w:val="none" w:sz="0" w:space="0" w:color="auto"/>
            <w:right w:val="none" w:sz="0" w:space="0" w:color="auto"/>
          </w:divBdr>
        </w:div>
        <w:div w:id="289869748">
          <w:marLeft w:val="640"/>
          <w:marRight w:val="0"/>
          <w:marTop w:val="0"/>
          <w:marBottom w:val="0"/>
          <w:divBdr>
            <w:top w:val="none" w:sz="0" w:space="0" w:color="auto"/>
            <w:left w:val="none" w:sz="0" w:space="0" w:color="auto"/>
            <w:bottom w:val="none" w:sz="0" w:space="0" w:color="auto"/>
            <w:right w:val="none" w:sz="0" w:space="0" w:color="auto"/>
          </w:divBdr>
        </w:div>
        <w:div w:id="1613634416">
          <w:marLeft w:val="640"/>
          <w:marRight w:val="0"/>
          <w:marTop w:val="0"/>
          <w:marBottom w:val="0"/>
          <w:divBdr>
            <w:top w:val="none" w:sz="0" w:space="0" w:color="auto"/>
            <w:left w:val="none" w:sz="0" w:space="0" w:color="auto"/>
            <w:bottom w:val="none" w:sz="0" w:space="0" w:color="auto"/>
            <w:right w:val="none" w:sz="0" w:space="0" w:color="auto"/>
          </w:divBdr>
        </w:div>
        <w:div w:id="1513453222">
          <w:marLeft w:val="640"/>
          <w:marRight w:val="0"/>
          <w:marTop w:val="0"/>
          <w:marBottom w:val="0"/>
          <w:divBdr>
            <w:top w:val="none" w:sz="0" w:space="0" w:color="auto"/>
            <w:left w:val="none" w:sz="0" w:space="0" w:color="auto"/>
            <w:bottom w:val="none" w:sz="0" w:space="0" w:color="auto"/>
            <w:right w:val="none" w:sz="0" w:space="0" w:color="auto"/>
          </w:divBdr>
        </w:div>
        <w:div w:id="39330714">
          <w:marLeft w:val="640"/>
          <w:marRight w:val="0"/>
          <w:marTop w:val="0"/>
          <w:marBottom w:val="0"/>
          <w:divBdr>
            <w:top w:val="none" w:sz="0" w:space="0" w:color="auto"/>
            <w:left w:val="none" w:sz="0" w:space="0" w:color="auto"/>
            <w:bottom w:val="none" w:sz="0" w:space="0" w:color="auto"/>
            <w:right w:val="none" w:sz="0" w:space="0" w:color="auto"/>
          </w:divBdr>
        </w:div>
        <w:div w:id="1935087588">
          <w:marLeft w:val="640"/>
          <w:marRight w:val="0"/>
          <w:marTop w:val="0"/>
          <w:marBottom w:val="0"/>
          <w:divBdr>
            <w:top w:val="none" w:sz="0" w:space="0" w:color="auto"/>
            <w:left w:val="none" w:sz="0" w:space="0" w:color="auto"/>
            <w:bottom w:val="none" w:sz="0" w:space="0" w:color="auto"/>
            <w:right w:val="none" w:sz="0" w:space="0" w:color="auto"/>
          </w:divBdr>
        </w:div>
        <w:div w:id="1049496828">
          <w:marLeft w:val="640"/>
          <w:marRight w:val="0"/>
          <w:marTop w:val="0"/>
          <w:marBottom w:val="0"/>
          <w:divBdr>
            <w:top w:val="none" w:sz="0" w:space="0" w:color="auto"/>
            <w:left w:val="none" w:sz="0" w:space="0" w:color="auto"/>
            <w:bottom w:val="none" w:sz="0" w:space="0" w:color="auto"/>
            <w:right w:val="none" w:sz="0" w:space="0" w:color="auto"/>
          </w:divBdr>
        </w:div>
        <w:div w:id="77678648">
          <w:marLeft w:val="640"/>
          <w:marRight w:val="0"/>
          <w:marTop w:val="0"/>
          <w:marBottom w:val="0"/>
          <w:divBdr>
            <w:top w:val="none" w:sz="0" w:space="0" w:color="auto"/>
            <w:left w:val="none" w:sz="0" w:space="0" w:color="auto"/>
            <w:bottom w:val="none" w:sz="0" w:space="0" w:color="auto"/>
            <w:right w:val="none" w:sz="0" w:space="0" w:color="auto"/>
          </w:divBdr>
        </w:div>
        <w:div w:id="194316245">
          <w:marLeft w:val="640"/>
          <w:marRight w:val="0"/>
          <w:marTop w:val="0"/>
          <w:marBottom w:val="0"/>
          <w:divBdr>
            <w:top w:val="none" w:sz="0" w:space="0" w:color="auto"/>
            <w:left w:val="none" w:sz="0" w:space="0" w:color="auto"/>
            <w:bottom w:val="none" w:sz="0" w:space="0" w:color="auto"/>
            <w:right w:val="none" w:sz="0" w:space="0" w:color="auto"/>
          </w:divBdr>
        </w:div>
        <w:div w:id="1935554830">
          <w:marLeft w:val="640"/>
          <w:marRight w:val="0"/>
          <w:marTop w:val="0"/>
          <w:marBottom w:val="0"/>
          <w:divBdr>
            <w:top w:val="none" w:sz="0" w:space="0" w:color="auto"/>
            <w:left w:val="none" w:sz="0" w:space="0" w:color="auto"/>
            <w:bottom w:val="none" w:sz="0" w:space="0" w:color="auto"/>
            <w:right w:val="none" w:sz="0" w:space="0" w:color="auto"/>
          </w:divBdr>
        </w:div>
        <w:div w:id="192380549">
          <w:marLeft w:val="640"/>
          <w:marRight w:val="0"/>
          <w:marTop w:val="0"/>
          <w:marBottom w:val="0"/>
          <w:divBdr>
            <w:top w:val="none" w:sz="0" w:space="0" w:color="auto"/>
            <w:left w:val="none" w:sz="0" w:space="0" w:color="auto"/>
            <w:bottom w:val="none" w:sz="0" w:space="0" w:color="auto"/>
            <w:right w:val="none" w:sz="0" w:space="0" w:color="auto"/>
          </w:divBdr>
        </w:div>
        <w:div w:id="491915531">
          <w:marLeft w:val="640"/>
          <w:marRight w:val="0"/>
          <w:marTop w:val="0"/>
          <w:marBottom w:val="0"/>
          <w:divBdr>
            <w:top w:val="none" w:sz="0" w:space="0" w:color="auto"/>
            <w:left w:val="none" w:sz="0" w:space="0" w:color="auto"/>
            <w:bottom w:val="none" w:sz="0" w:space="0" w:color="auto"/>
            <w:right w:val="none" w:sz="0" w:space="0" w:color="auto"/>
          </w:divBdr>
        </w:div>
        <w:div w:id="1159349854">
          <w:marLeft w:val="640"/>
          <w:marRight w:val="0"/>
          <w:marTop w:val="0"/>
          <w:marBottom w:val="0"/>
          <w:divBdr>
            <w:top w:val="none" w:sz="0" w:space="0" w:color="auto"/>
            <w:left w:val="none" w:sz="0" w:space="0" w:color="auto"/>
            <w:bottom w:val="none" w:sz="0" w:space="0" w:color="auto"/>
            <w:right w:val="none" w:sz="0" w:space="0" w:color="auto"/>
          </w:divBdr>
        </w:div>
        <w:div w:id="240255343">
          <w:marLeft w:val="640"/>
          <w:marRight w:val="0"/>
          <w:marTop w:val="0"/>
          <w:marBottom w:val="0"/>
          <w:divBdr>
            <w:top w:val="none" w:sz="0" w:space="0" w:color="auto"/>
            <w:left w:val="none" w:sz="0" w:space="0" w:color="auto"/>
            <w:bottom w:val="none" w:sz="0" w:space="0" w:color="auto"/>
            <w:right w:val="none" w:sz="0" w:space="0" w:color="auto"/>
          </w:divBdr>
        </w:div>
        <w:div w:id="1790516058">
          <w:marLeft w:val="640"/>
          <w:marRight w:val="0"/>
          <w:marTop w:val="0"/>
          <w:marBottom w:val="0"/>
          <w:divBdr>
            <w:top w:val="none" w:sz="0" w:space="0" w:color="auto"/>
            <w:left w:val="none" w:sz="0" w:space="0" w:color="auto"/>
            <w:bottom w:val="none" w:sz="0" w:space="0" w:color="auto"/>
            <w:right w:val="none" w:sz="0" w:space="0" w:color="auto"/>
          </w:divBdr>
        </w:div>
        <w:div w:id="225339398">
          <w:marLeft w:val="640"/>
          <w:marRight w:val="0"/>
          <w:marTop w:val="0"/>
          <w:marBottom w:val="0"/>
          <w:divBdr>
            <w:top w:val="none" w:sz="0" w:space="0" w:color="auto"/>
            <w:left w:val="none" w:sz="0" w:space="0" w:color="auto"/>
            <w:bottom w:val="none" w:sz="0" w:space="0" w:color="auto"/>
            <w:right w:val="none" w:sz="0" w:space="0" w:color="auto"/>
          </w:divBdr>
        </w:div>
        <w:div w:id="1540702573">
          <w:marLeft w:val="640"/>
          <w:marRight w:val="0"/>
          <w:marTop w:val="0"/>
          <w:marBottom w:val="0"/>
          <w:divBdr>
            <w:top w:val="none" w:sz="0" w:space="0" w:color="auto"/>
            <w:left w:val="none" w:sz="0" w:space="0" w:color="auto"/>
            <w:bottom w:val="none" w:sz="0" w:space="0" w:color="auto"/>
            <w:right w:val="none" w:sz="0" w:space="0" w:color="auto"/>
          </w:divBdr>
        </w:div>
        <w:div w:id="1230187166">
          <w:marLeft w:val="640"/>
          <w:marRight w:val="0"/>
          <w:marTop w:val="0"/>
          <w:marBottom w:val="0"/>
          <w:divBdr>
            <w:top w:val="none" w:sz="0" w:space="0" w:color="auto"/>
            <w:left w:val="none" w:sz="0" w:space="0" w:color="auto"/>
            <w:bottom w:val="none" w:sz="0" w:space="0" w:color="auto"/>
            <w:right w:val="none" w:sz="0" w:space="0" w:color="auto"/>
          </w:divBdr>
        </w:div>
        <w:div w:id="885871034">
          <w:marLeft w:val="640"/>
          <w:marRight w:val="0"/>
          <w:marTop w:val="0"/>
          <w:marBottom w:val="0"/>
          <w:divBdr>
            <w:top w:val="none" w:sz="0" w:space="0" w:color="auto"/>
            <w:left w:val="none" w:sz="0" w:space="0" w:color="auto"/>
            <w:bottom w:val="none" w:sz="0" w:space="0" w:color="auto"/>
            <w:right w:val="none" w:sz="0" w:space="0" w:color="auto"/>
          </w:divBdr>
        </w:div>
        <w:div w:id="694501890">
          <w:marLeft w:val="640"/>
          <w:marRight w:val="0"/>
          <w:marTop w:val="0"/>
          <w:marBottom w:val="0"/>
          <w:divBdr>
            <w:top w:val="none" w:sz="0" w:space="0" w:color="auto"/>
            <w:left w:val="none" w:sz="0" w:space="0" w:color="auto"/>
            <w:bottom w:val="none" w:sz="0" w:space="0" w:color="auto"/>
            <w:right w:val="none" w:sz="0" w:space="0" w:color="auto"/>
          </w:divBdr>
        </w:div>
        <w:div w:id="1361592091">
          <w:marLeft w:val="640"/>
          <w:marRight w:val="0"/>
          <w:marTop w:val="0"/>
          <w:marBottom w:val="0"/>
          <w:divBdr>
            <w:top w:val="none" w:sz="0" w:space="0" w:color="auto"/>
            <w:left w:val="none" w:sz="0" w:space="0" w:color="auto"/>
            <w:bottom w:val="none" w:sz="0" w:space="0" w:color="auto"/>
            <w:right w:val="none" w:sz="0" w:space="0" w:color="auto"/>
          </w:divBdr>
        </w:div>
        <w:div w:id="1117138333">
          <w:marLeft w:val="640"/>
          <w:marRight w:val="0"/>
          <w:marTop w:val="0"/>
          <w:marBottom w:val="0"/>
          <w:divBdr>
            <w:top w:val="none" w:sz="0" w:space="0" w:color="auto"/>
            <w:left w:val="none" w:sz="0" w:space="0" w:color="auto"/>
            <w:bottom w:val="none" w:sz="0" w:space="0" w:color="auto"/>
            <w:right w:val="none" w:sz="0" w:space="0" w:color="auto"/>
          </w:divBdr>
        </w:div>
        <w:div w:id="864099227">
          <w:marLeft w:val="640"/>
          <w:marRight w:val="0"/>
          <w:marTop w:val="0"/>
          <w:marBottom w:val="0"/>
          <w:divBdr>
            <w:top w:val="none" w:sz="0" w:space="0" w:color="auto"/>
            <w:left w:val="none" w:sz="0" w:space="0" w:color="auto"/>
            <w:bottom w:val="none" w:sz="0" w:space="0" w:color="auto"/>
            <w:right w:val="none" w:sz="0" w:space="0" w:color="auto"/>
          </w:divBdr>
        </w:div>
        <w:div w:id="818422115">
          <w:marLeft w:val="640"/>
          <w:marRight w:val="0"/>
          <w:marTop w:val="0"/>
          <w:marBottom w:val="0"/>
          <w:divBdr>
            <w:top w:val="none" w:sz="0" w:space="0" w:color="auto"/>
            <w:left w:val="none" w:sz="0" w:space="0" w:color="auto"/>
            <w:bottom w:val="none" w:sz="0" w:space="0" w:color="auto"/>
            <w:right w:val="none" w:sz="0" w:space="0" w:color="auto"/>
          </w:divBdr>
        </w:div>
        <w:div w:id="951323893">
          <w:marLeft w:val="640"/>
          <w:marRight w:val="0"/>
          <w:marTop w:val="0"/>
          <w:marBottom w:val="0"/>
          <w:divBdr>
            <w:top w:val="none" w:sz="0" w:space="0" w:color="auto"/>
            <w:left w:val="none" w:sz="0" w:space="0" w:color="auto"/>
            <w:bottom w:val="none" w:sz="0" w:space="0" w:color="auto"/>
            <w:right w:val="none" w:sz="0" w:space="0" w:color="auto"/>
          </w:divBdr>
        </w:div>
        <w:div w:id="2111663076">
          <w:marLeft w:val="640"/>
          <w:marRight w:val="0"/>
          <w:marTop w:val="0"/>
          <w:marBottom w:val="0"/>
          <w:divBdr>
            <w:top w:val="none" w:sz="0" w:space="0" w:color="auto"/>
            <w:left w:val="none" w:sz="0" w:space="0" w:color="auto"/>
            <w:bottom w:val="none" w:sz="0" w:space="0" w:color="auto"/>
            <w:right w:val="none" w:sz="0" w:space="0" w:color="auto"/>
          </w:divBdr>
        </w:div>
        <w:div w:id="1464226556">
          <w:marLeft w:val="640"/>
          <w:marRight w:val="0"/>
          <w:marTop w:val="0"/>
          <w:marBottom w:val="0"/>
          <w:divBdr>
            <w:top w:val="none" w:sz="0" w:space="0" w:color="auto"/>
            <w:left w:val="none" w:sz="0" w:space="0" w:color="auto"/>
            <w:bottom w:val="none" w:sz="0" w:space="0" w:color="auto"/>
            <w:right w:val="none" w:sz="0" w:space="0" w:color="auto"/>
          </w:divBdr>
        </w:div>
        <w:div w:id="1575700224">
          <w:marLeft w:val="640"/>
          <w:marRight w:val="0"/>
          <w:marTop w:val="0"/>
          <w:marBottom w:val="0"/>
          <w:divBdr>
            <w:top w:val="none" w:sz="0" w:space="0" w:color="auto"/>
            <w:left w:val="none" w:sz="0" w:space="0" w:color="auto"/>
            <w:bottom w:val="none" w:sz="0" w:space="0" w:color="auto"/>
            <w:right w:val="none" w:sz="0" w:space="0" w:color="auto"/>
          </w:divBdr>
        </w:div>
        <w:div w:id="19935809">
          <w:marLeft w:val="640"/>
          <w:marRight w:val="0"/>
          <w:marTop w:val="0"/>
          <w:marBottom w:val="0"/>
          <w:divBdr>
            <w:top w:val="none" w:sz="0" w:space="0" w:color="auto"/>
            <w:left w:val="none" w:sz="0" w:space="0" w:color="auto"/>
            <w:bottom w:val="none" w:sz="0" w:space="0" w:color="auto"/>
            <w:right w:val="none" w:sz="0" w:space="0" w:color="auto"/>
          </w:divBdr>
        </w:div>
        <w:div w:id="1427462021">
          <w:marLeft w:val="640"/>
          <w:marRight w:val="0"/>
          <w:marTop w:val="0"/>
          <w:marBottom w:val="0"/>
          <w:divBdr>
            <w:top w:val="none" w:sz="0" w:space="0" w:color="auto"/>
            <w:left w:val="none" w:sz="0" w:space="0" w:color="auto"/>
            <w:bottom w:val="none" w:sz="0" w:space="0" w:color="auto"/>
            <w:right w:val="none" w:sz="0" w:space="0" w:color="auto"/>
          </w:divBdr>
        </w:div>
        <w:div w:id="1301495125">
          <w:marLeft w:val="640"/>
          <w:marRight w:val="0"/>
          <w:marTop w:val="0"/>
          <w:marBottom w:val="0"/>
          <w:divBdr>
            <w:top w:val="none" w:sz="0" w:space="0" w:color="auto"/>
            <w:left w:val="none" w:sz="0" w:space="0" w:color="auto"/>
            <w:bottom w:val="none" w:sz="0" w:space="0" w:color="auto"/>
            <w:right w:val="none" w:sz="0" w:space="0" w:color="auto"/>
          </w:divBdr>
        </w:div>
        <w:div w:id="782961928">
          <w:marLeft w:val="640"/>
          <w:marRight w:val="0"/>
          <w:marTop w:val="0"/>
          <w:marBottom w:val="0"/>
          <w:divBdr>
            <w:top w:val="none" w:sz="0" w:space="0" w:color="auto"/>
            <w:left w:val="none" w:sz="0" w:space="0" w:color="auto"/>
            <w:bottom w:val="none" w:sz="0" w:space="0" w:color="auto"/>
            <w:right w:val="none" w:sz="0" w:space="0" w:color="auto"/>
          </w:divBdr>
        </w:div>
        <w:div w:id="912549362">
          <w:marLeft w:val="640"/>
          <w:marRight w:val="0"/>
          <w:marTop w:val="0"/>
          <w:marBottom w:val="0"/>
          <w:divBdr>
            <w:top w:val="none" w:sz="0" w:space="0" w:color="auto"/>
            <w:left w:val="none" w:sz="0" w:space="0" w:color="auto"/>
            <w:bottom w:val="none" w:sz="0" w:space="0" w:color="auto"/>
            <w:right w:val="none" w:sz="0" w:space="0" w:color="auto"/>
          </w:divBdr>
        </w:div>
        <w:div w:id="126629596">
          <w:marLeft w:val="640"/>
          <w:marRight w:val="0"/>
          <w:marTop w:val="0"/>
          <w:marBottom w:val="0"/>
          <w:divBdr>
            <w:top w:val="none" w:sz="0" w:space="0" w:color="auto"/>
            <w:left w:val="none" w:sz="0" w:space="0" w:color="auto"/>
            <w:bottom w:val="none" w:sz="0" w:space="0" w:color="auto"/>
            <w:right w:val="none" w:sz="0" w:space="0" w:color="auto"/>
          </w:divBdr>
        </w:div>
        <w:div w:id="768742702">
          <w:marLeft w:val="640"/>
          <w:marRight w:val="0"/>
          <w:marTop w:val="0"/>
          <w:marBottom w:val="0"/>
          <w:divBdr>
            <w:top w:val="none" w:sz="0" w:space="0" w:color="auto"/>
            <w:left w:val="none" w:sz="0" w:space="0" w:color="auto"/>
            <w:bottom w:val="none" w:sz="0" w:space="0" w:color="auto"/>
            <w:right w:val="none" w:sz="0" w:space="0" w:color="auto"/>
          </w:divBdr>
        </w:div>
        <w:div w:id="1127237863">
          <w:marLeft w:val="640"/>
          <w:marRight w:val="0"/>
          <w:marTop w:val="0"/>
          <w:marBottom w:val="0"/>
          <w:divBdr>
            <w:top w:val="none" w:sz="0" w:space="0" w:color="auto"/>
            <w:left w:val="none" w:sz="0" w:space="0" w:color="auto"/>
            <w:bottom w:val="none" w:sz="0" w:space="0" w:color="auto"/>
            <w:right w:val="none" w:sz="0" w:space="0" w:color="auto"/>
          </w:divBdr>
        </w:div>
        <w:div w:id="855508939">
          <w:marLeft w:val="640"/>
          <w:marRight w:val="0"/>
          <w:marTop w:val="0"/>
          <w:marBottom w:val="0"/>
          <w:divBdr>
            <w:top w:val="none" w:sz="0" w:space="0" w:color="auto"/>
            <w:left w:val="none" w:sz="0" w:space="0" w:color="auto"/>
            <w:bottom w:val="none" w:sz="0" w:space="0" w:color="auto"/>
            <w:right w:val="none" w:sz="0" w:space="0" w:color="auto"/>
          </w:divBdr>
        </w:div>
        <w:div w:id="161971465">
          <w:marLeft w:val="640"/>
          <w:marRight w:val="0"/>
          <w:marTop w:val="0"/>
          <w:marBottom w:val="0"/>
          <w:divBdr>
            <w:top w:val="none" w:sz="0" w:space="0" w:color="auto"/>
            <w:left w:val="none" w:sz="0" w:space="0" w:color="auto"/>
            <w:bottom w:val="none" w:sz="0" w:space="0" w:color="auto"/>
            <w:right w:val="none" w:sz="0" w:space="0" w:color="auto"/>
          </w:divBdr>
        </w:div>
        <w:div w:id="2067531415">
          <w:marLeft w:val="640"/>
          <w:marRight w:val="0"/>
          <w:marTop w:val="0"/>
          <w:marBottom w:val="0"/>
          <w:divBdr>
            <w:top w:val="none" w:sz="0" w:space="0" w:color="auto"/>
            <w:left w:val="none" w:sz="0" w:space="0" w:color="auto"/>
            <w:bottom w:val="none" w:sz="0" w:space="0" w:color="auto"/>
            <w:right w:val="none" w:sz="0" w:space="0" w:color="auto"/>
          </w:divBdr>
        </w:div>
        <w:div w:id="1250888194">
          <w:marLeft w:val="640"/>
          <w:marRight w:val="0"/>
          <w:marTop w:val="0"/>
          <w:marBottom w:val="0"/>
          <w:divBdr>
            <w:top w:val="none" w:sz="0" w:space="0" w:color="auto"/>
            <w:left w:val="none" w:sz="0" w:space="0" w:color="auto"/>
            <w:bottom w:val="none" w:sz="0" w:space="0" w:color="auto"/>
            <w:right w:val="none" w:sz="0" w:space="0" w:color="auto"/>
          </w:divBdr>
        </w:div>
        <w:div w:id="247428242">
          <w:marLeft w:val="640"/>
          <w:marRight w:val="0"/>
          <w:marTop w:val="0"/>
          <w:marBottom w:val="0"/>
          <w:divBdr>
            <w:top w:val="none" w:sz="0" w:space="0" w:color="auto"/>
            <w:left w:val="none" w:sz="0" w:space="0" w:color="auto"/>
            <w:bottom w:val="none" w:sz="0" w:space="0" w:color="auto"/>
            <w:right w:val="none" w:sz="0" w:space="0" w:color="auto"/>
          </w:divBdr>
        </w:div>
        <w:div w:id="424808938">
          <w:marLeft w:val="640"/>
          <w:marRight w:val="0"/>
          <w:marTop w:val="0"/>
          <w:marBottom w:val="0"/>
          <w:divBdr>
            <w:top w:val="none" w:sz="0" w:space="0" w:color="auto"/>
            <w:left w:val="none" w:sz="0" w:space="0" w:color="auto"/>
            <w:bottom w:val="none" w:sz="0" w:space="0" w:color="auto"/>
            <w:right w:val="none" w:sz="0" w:space="0" w:color="auto"/>
          </w:divBdr>
        </w:div>
        <w:div w:id="2132554162">
          <w:marLeft w:val="640"/>
          <w:marRight w:val="0"/>
          <w:marTop w:val="0"/>
          <w:marBottom w:val="0"/>
          <w:divBdr>
            <w:top w:val="none" w:sz="0" w:space="0" w:color="auto"/>
            <w:left w:val="none" w:sz="0" w:space="0" w:color="auto"/>
            <w:bottom w:val="none" w:sz="0" w:space="0" w:color="auto"/>
            <w:right w:val="none" w:sz="0" w:space="0" w:color="auto"/>
          </w:divBdr>
        </w:div>
        <w:div w:id="471559604">
          <w:marLeft w:val="640"/>
          <w:marRight w:val="0"/>
          <w:marTop w:val="0"/>
          <w:marBottom w:val="0"/>
          <w:divBdr>
            <w:top w:val="none" w:sz="0" w:space="0" w:color="auto"/>
            <w:left w:val="none" w:sz="0" w:space="0" w:color="auto"/>
            <w:bottom w:val="none" w:sz="0" w:space="0" w:color="auto"/>
            <w:right w:val="none" w:sz="0" w:space="0" w:color="auto"/>
          </w:divBdr>
        </w:div>
        <w:div w:id="1434127372">
          <w:marLeft w:val="640"/>
          <w:marRight w:val="0"/>
          <w:marTop w:val="0"/>
          <w:marBottom w:val="0"/>
          <w:divBdr>
            <w:top w:val="none" w:sz="0" w:space="0" w:color="auto"/>
            <w:left w:val="none" w:sz="0" w:space="0" w:color="auto"/>
            <w:bottom w:val="none" w:sz="0" w:space="0" w:color="auto"/>
            <w:right w:val="none" w:sz="0" w:space="0" w:color="auto"/>
          </w:divBdr>
        </w:div>
        <w:div w:id="1080324535">
          <w:marLeft w:val="640"/>
          <w:marRight w:val="0"/>
          <w:marTop w:val="0"/>
          <w:marBottom w:val="0"/>
          <w:divBdr>
            <w:top w:val="none" w:sz="0" w:space="0" w:color="auto"/>
            <w:left w:val="none" w:sz="0" w:space="0" w:color="auto"/>
            <w:bottom w:val="none" w:sz="0" w:space="0" w:color="auto"/>
            <w:right w:val="none" w:sz="0" w:space="0" w:color="auto"/>
          </w:divBdr>
        </w:div>
        <w:div w:id="1104571797">
          <w:marLeft w:val="640"/>
          <w:marRight w:val="0"/>
          <w:marTop w:val="0"/>
          <w:marBottom w:val="0"/>
          <w:divBdr>
            <w:top w:val="none" w:sz="0" w:space="0" w:color="auto"/>
            <w:left w:val="none" w:sz="0" w:space="0" w:color="auto"/>
            <w:bottom w:val="none" w:sz="0" w:space="0" w:color="auto"/>
            <w:right w:val="none" w:sz="0" w:space="0" w:color="auto"/>
          </w:divBdr>
        </w:div>
        <w:div w:id="457842054">
          <w:marLeft w:val="640"/>
          <w:marRight w:val="0"/>
          <w:marTop w:val="0"/>
          <w:marBottom w:val="0"/>
          <w:divBdr>
            <w:top w:val="none" w:sz="0" w:space="0" w:color="auto"/>
            <w:left w:val="none" w:sz="0" w:space="0" w:color="auto"/>
            <w:bottom w:val="none" w:sz="0" w:space="0" w:color="auto"/>
            <w:right w:val="none" w:sz="0" w:space="0" w:color="auto"/>
          </w:divBdr>
        </w:div>
        <w:div w:id="2137941189">
          <w:marLeft w:val="640"/>
          <w:marRight w:val="0"/>
          <w:marTop w:val="0"/>
          <w:marBottom w:val="0"/>
          <w:divBdr>
            <w:top w:val="none" w:sz="0" w:space="0" w:color="auto"/>
            <w:left w:val="none" w:sz="0" w:space="0" w:color="auto"/>
            <w:bottom w:val="none" w:sz="0" w:space="0" w:color="auto"/>
            <w:right w:val="none" w:sz="0" w:space="0" w:color="auto"/>
          </w:divBdr>
        </w:div>
        <w:div w:id="1484808020">
          <w:marLeft w:val="640"/>
          <w:marRight w:val="0"/>
          <w:marTop w:val="0"/>
          <w:marBottom w:val="0"/>
          <w:divBdr>
            <w:top w:val="none" w:sz="0" w:space="0" w:color="auto"/>
            <w:left w:val="none" w:sz="0" w:space="0" w:color="auto"/>
            <w:bottom w:val="none" w:sz="0" w:space="0" w:color="auto"/>
            <w:right w:val="none" w:sz="0" w:space="0" w:color="auto"/>
          </w:divBdr>
        </w:div>
        <w:div w:id="1891457967">
          <w:marLeft w:val="640"/>
          <w:marRight w:val="0"/>
          <w:marTop w:val="0"/>
          <w:marBottom w:val="0"/>
          <w:divBdr>
            <w:top w:val="none" w:sz="0" w:space="0" w:color="auto"/>
            <w:left w:val="none" w:sz="0" w:space="0" w:color="auto"/>
            <w:bottom w:val="none" w:sz="0" w:space="0" w:color="auto"/>
            <w:right w:val="none" w:sz="0" w:space="0" w:color="auto"/>
          </w:divBdr>
        </w:div>
        <w:div w:id="1870146453">
          <w:marLeft w:val="640"/>
          <w:marRight w:val="0"/>
          <w:marTop w:val="0"/>
          <w:marBottom w:val="0"/>
          <w:divBdr>
            <w:top w:val="none" w:sz="0" w:space="0" w:color="auto"/>
            <w:left w:val="none" w:sz="0" w:space="0" w:color="auto"/>
            <w:bottom w:val="none" w:sz="0" w:space="0" w:color="auto"/>
            <w:right w:val="none" w:sz="0" w:space="0" w:color="auto"/>
          </w:divBdr>
        </w:div>
        <w:div w:id="1261645107">
          <w:marLeft w:val="640"/>
          <w:marRight w:val="0"/>
          <w:marTop w:val="0"/>
          <w:marBottom w:val="0"/>
          <w:divBdr>
            <w:top w:val="none" w:sz="0" w:space="0" w:color="auto"/>
            <w:left w:val="none" w:sz="0" w:space="0" w:color="auto"/>
            <w:bottom w:val="none" w:sz="0" w:space="0" w:color="auto"/>
            <w:right w:val="none" w:sz="0" w:space="0" w:color="auto"/>
          </w:divBdr>
        </w:div>
        <w:div w:id="268900711">
          <w:marLeft w:val="640"/>
          <w:marRight w:val="0"/>
          <w:marTop w:val="0"/>
          <w:marBottom w:val="0"/>
          <w:divBdr>
            <w:top w:val="none" w:sz="0" w:space="0" w:color="auto"/>
            <w:left w:val="none" w:sz="0" w:space="0" w:color="auto"/>
            <w:bottom w:val="none" w:sz="0" w:space="0" w:color="auto"/>
            <w:right w:val="none" w:sz="0" w:space="0" w:color="auto"/>
          </w:divBdr>
        </w:div>
        <w:div w:id="1785884501">
          <w:marLeft w:val="640"/>
          <w:marRight w:val="0"/>
          <w:marTop w:val="0"/>
          <w:marBottom w:val="0"/>
          <w:divBdr>
            <w:top w:val="none" w:sz="0" w:space="0" w:color="auto"/>
            <w:left w:val="none" w:sz="0" w:space="0" w:color="auto"/>
            <w:bottom w:val="none" w:sz="0" w:space="0" w:color="auto"/>
            <w:right w:val="none" w:sz="0" w:space="0" w:color="auto"/>
          </w:divBdr>
        </w:div>
        <w:div w:id="606890726">
          <w:marLeft w:val="640"/>
          <w:marRight w:val="0"/>
          <w:marTop w:val="0"/>
          <w:marBottom w:val="0"/>
          <w:divBdr>
            <w:top w:val="none" w:sz="0" w:space="0" w:color="auto"/>
            <w:left w:val="none" w:sz="0" w:space="0" w:color="auto"/>
            <w:bottom w:val="none" w:sz="0" w:space="0" w:color="auto"/>
            <w:right w:val="none" w:sz="0" w:space="0" w:color="auto"/>
          </w:divBdr>
        </w:div>
        <w:div w:id="671027084">
          <w:marLeft w:val="640"/>
          <w:marRight w:val="0"/>
          <w:marTop w:val="0"/>
          <w:marBottom w:val="0"/>
          <w:divBdr>
            <w:top w:val="none" w:sz="0" w:space="0" w:color="auto"/>
            <w:left w:val="none" w:sz="0" w:space="0" w:color="auto"/>
            <w:bottom w:val="none" w:sz="0" w:space="0" w:color="auto"/>
            <w:right w:val="none" w:sz="0" w:space="0" w:color="auto"/>
          </w:divBdr>
        </w:div>
        <w:div w:id="701588573">
          <w:marLeft w:val="640"/>
          <w:marRight w:val="0"/>
          <w:marTop w:val="0"/>
          <w:marBottom w:val="0"/>
          <w:divBdr>
            <w:top w:val="none" w:sz="0" w:space="0" w:color="auto"/>
            <w:left w:val="none" w:sz="0" w:space="0" w:color="auto"/>
            <w:bottom w:val="none" w:sz="0" w:space="0" w:color="auto"/>
            <w:right w:val="none" w:sz="0" w:space="0" w:color="auto"/>
          </w:divBdr>
        </w:div>
        <w:div w:id="1954557677">
          <w:marLeft w:val="640"/>
          <w:marRight w:val="0"/>
          <w:marTop w:val="0"/>
          <w:marBottom w:val="0"/>
          <w:divBdr>
            <w:top w:val="none" w:sz="0" w:space="0" w:color="auto"/>
            <w:left w:val="none" w:sz="0" w:space="0" w:color="auto"/>
            <w:bottom w:val="none" w:sz="0" w:space="0" w:color="auto"/>
            <w:right w:val="none" w:sz="0" w:space="0" w:color="auto"/>
          </w:divBdr>
        </w:div>
        <w:div w:id="411514493">
          <w:marLeft w:val="640"/>
          <w:marRight w:val="0"/>
          <w:marTop w:val="0"/>
          <w:marBottom w:val="0"/>
          <w:divBdr>
            <w:top w:val="none" w:sz="0" w:space="0" w:color="auto"/>
            <w:left w:val="none" w:sz="0" w:space="0" w:color="auto"/>
            <w:bottom w:val="none" w:sz="0" w:space="0" w:color="auto"/>
            <w:right w:val="none" w:sz="0" w:space="0" w:color="auto"/>
          </w:divBdr>
        </w:div>
        <w:div w:id="1140459811">
          <w:marLeft w:val="640"/>
          <w:marRight w:val="0"/>
          <w:marTop w:val="0"/>
          <w:marBottom w:val="0"/>
          <w:divBdr>
            <w:top w:val="none" w:sz="0" w:space="0" w:color="auto"/>
            <w:left w:val="none" w:sz="0" w:space="0" w:color="auto"/>
            <w:bottom w:val="none" w:sz="0" w:space="0" w:color="auto"/>
            <w:right w:val="none" w:sz="0" w:space="0" w:color="auto"/>
          </w:divBdr>
        </w:div>
        <w:div w:id="800851479">
          <w:marLeft w:val="640"/>
          <w:marRight w:val="0"/>
          <w:marTop w:val="0"/>
          <w:marBottom w:val="0"/>
          <w:divBdr>
            <w:top w:val="none" w:sz="0" w:space="0" w:color="auto"/>
            <w:left w:val="none" w:sz="0" w:space="0" w:color="auto"/>
            <w:bottom w:val="none" w:sz="0" w:space="0" w:color="auto"/>
            <w:right w:val="none" w:sz="0" w:space="0" w:color="auto"/>
          </w:divBdr>
        </w:div>
        <w:div w:id="1029182366">
          <w:marLeft w:val="640"/>
          <w:marRight w:val="0"/>
          <w:marTop w:val="0"/>
          <w:marBottom w:val="0"/>
          <w:divBdr>
            <w:top w:val="none" w:sz="0" w:space="0" w:color="auto"/>
            <w:left w:val="none" w:sz="0" w:space="0" w:color="auto"/>
            <w:bottom w:val="none" w:sz="0" w:space="0" w:color="auto"/>
            <w:right w:val="none" w:sz="0" w:space="0" w:color="auto"/>
          </w:divBdr>
        </w:div>
        <w:div w:id="1551725451">
          <w:marLeft w:val="640"/>
          <w:marRight w:val="0"/>
          <w:marTop w:val="0"/>
          <w:marBottom w:val="0"/>
          <w:divBdr>
            <w:top w:val="none" w:sz="0" w:space="0" w:color="auto"/>
            <w:left w:val="none" w:sz="0" w:space="0" w:color="auto"/>
            <w:bottom w:val="none" w:sz="0" w:space="0" w:color="auto"/>
            <w:right w:val="none" w:sz="0" w:space="0" w:color="auto"/>
          </w:divBdr>
        </w:div>
        <w:div w:id="1429039340">
          <w:marLeft w:val="640"/>
          <w:marRight w:val="0"/>
          <w:marTop w:val="0"/>
          <w:marBottom w:val="0"/>
          <w:divBdr>
            <w:top w:val="none" w:sz="0" w:space="0" w:color="auto"/>
            <w:left w:val="none" w:sz="0" w:space="0" w:color="auto"/>
            <w:bottom w:val="none" w:sz="0" w:space="0" w:color="auto"/>
            <w:right w:val="none" w:sz="0" w:space="0" w:color="auto"/>
          </w:divBdr>
        </w:div>
        <w:div w:id="1018391141">
          <w:marLeft w:val="640"/>
          <w:marRight w:val="0"/>
          <w:marTop w:val="0"/>
          <w:marBottom w:val="0"/>
          <w:divBdr>
            <w:top w:val="none" w:sz="0" w:space="0" w:color="auto"/>
            <w:left w:val="none" w:sz="0" w:space="0" w:color="auto"/>
            <w:bottom w:val="none" w:sz="0" w:space="0" w:color="auto"/>
            <w:right w:val="none" w:sz="0" w:space="0" w:color="auto"/>
          </w:divBdr>
        </w:div>
        <w:div w:id="566769699">
          <w:marLeft w:val="640"/>
          <w:marRight w:val="0"/>
          <w:marTop w:val="0"/>
          <w:marBottom w:val="0"/>
          <w:divBdr>
            <w:top w:val="none" w:sz="0" w:space="0" w:color="auto"/>
            <w:left w:val="none" w:sz="0" w:space="0" w:color="auto"/>
            <w:bottom w:val="none" w:sz="0" w:space="0" w:color="auto"/>
            <w:right w:val="none" w:sz="0" w:space="0" w:color="auto"/>
          </w:divBdr>
        </w:div>
        <w:div w:id="1020400984">
          <w:marLeft w:val="640"/>
          <w:marRight w:val="0"/>
          <w:marTop w:val="0"/>
          <w:marBottom w:val="0"/>
          <w:divBdr>
            <w:top w:val="none" w:sz="0" w:space="0" w:color="auto"/>
            <w:left w:val="none" w:sz="0" w:space="0" w:color="auto"/>
            <w:bottom w:val="none" w:sz="0" w:space="0" w:color="auto"/>
            <w:right w:val="none" w:sz="0" w:space="0" w:color="auto"/>
          </w:divBdr>
        </w:div>
        <w:div w:id="21445590">
          <w:marLeft w:val="640"/>
          <w:marRight w:val="0"/>
          <w:marTop w:val="0"/>
          <w:marBottom w:val="0"/>
          <w:divBdr>
            <w:top w:val="none" w:sz="0" w:space="0" w:color="auto"/>
            <w:left w:val="none" w:sz="0" w:space="0" w:color="auto"/>
            <w:bottom w:val="none" w:sz="0" w:space="0" w:color="auto"/>
            <w:right w:val="none" w:sz="0" w:space="0" w:color="auto"/>
          </w:divBdr>
        </w:div>
        <w:div w:id="1087194851">
          <w:marLeft w:val="640"/>
          <w:marRight w:val="0"/>
          <w:marTop w:val="0"/>
          <w:marBottom w:val="0"/>
          <w:divBdr>
            <w:top w:val="none" w:sz="0" w:space="0" w:color="auto"/>
            <w:left w:val="none" w:sz="0" w:space="0" w:color="auto"/>
            <w:bottom w:val="none" w:sz="0" w:space="0" w:color="auto"/>
            <w:right w:val="none" w:sz="0" w:space="0" w:color="auto"/>
          </w:divBdr>
        </w:div>
        <w:div w:id="294801468">
          <w:marLeft w:val="640"/>
          <w:marRight w:val="0"/>
          <w:marTop w:val="0"/>
          <w:marBottom w:val="0"/>
          <w:divBdr>
            <w:top w:val="none" w:sz="0" w:space="0" w:color="auto"/>
            <w:left w:val="none" w:sz="0" w:space="0" w:color="auto"/>
            <w:bottom w:val="none" w:sz="0" w:space="0" w:color="auto"/>
            <w:right w:val="none" w:sz="0" w:space="0" w:color="auto"/>
          </w:divBdr>
        </w:div>
        <w:div w:id="1866286048">
          <w:marLeft w:val="640"/>
          <w:marRight w:val="0"/>
          <w:marTop w:val="0"/>
          <w:marBottom w:val="0"/>
          <w:divBdr>
            <w:top w:val="none" w:sz="0" w:space="0" w:color="auto"/>
            <w:left w:val="none" w:sz="0" w:space="0" w:color="auto"/>
            <w:bottom w:val="none" w:sz="0" w:space="0" w:color="auto"/>
            <w:right w:val="none" w:sz="0" w:space="0" w:color="auto"/>
          </w:divBdr>
        </w:div>
        <w:div w:id="1753772771">
          <w:marLeft w:val="640"/>
          <w:marRight w:val="0"/>
          <w:marTop w:val="0"/>
          <w:marBottom w:val="0"/>
          <w:divBdr>
            <w:top w:val="none" w:sz="0" w:space="0" w:color="auto"/>
            <w:left w:val="none" w:sz="0" w:space="0" w:color="auto"/>
            <w:bottom w:val="none" w:sz="0" w:space="0" w:color="auto"/>
            <w:right w:val="none" w:sz="0" w:space="0" w:color="auto"/>
          </w:divBdr>
        </w:div>
        <w:div w:id="1043403870">
          <w:marLeft w:val="640"/>
          <w:marRight w:val="0"/>
          <w:marTop w:val="0"/>
          <w:marBottom w:val="0"/>
          <w:divBdr>
            <w:top w:val="none" w:sz="0" w:space="0" w:color="auto"/>
            <w:left w:val="none" w:sz="0" w:space="0" w:color="auto"/>
            <w:bottom w:val="none" w:sz="0" w:space="0" w:color="auto"/>
            <w:right w:val="none" w:sz="0" w:space="0" w:color="auto"/>
          </w:divBdr>
        </w:div>
        <w:div w:id="926234184">
          <w:marLeft w:val="640"/>
          <w:marRight w:val="0"/>
          <w:marTop w:val="0"/>
          <w:marBottom w:val="0"/>
          <w:divBdr>
            <w:top w:val="none" w:sz="0" w:space="0" w:color="auto"/>
            <w:left w:val="none" w:sz="0" w:space="0" w:color="auto"/>
            <w:bottom w:val="none" w:sz="0" w:space="0" w:color="auto"/>
            <w:right w:val="none" w:sz="0" w:space="0" w:color="auto"/>
          </w:divBdr>
        </w:div>
        <w:div w:id="1657681562">
          <w:marLeft w:val="640"/>
          <w:marRight w:val="0"/>
          <w:marTop w:val="0"/>
          <w:marBottom w:val="0"/>
          <w:divBdr>
            <w:top w:val="none" w:sz="0" w:space="0" w:color="auto"/>
            <w:left w:val="none" w:sz="0" w:space="0" w:color="auto"/>
            <w:bottom w:val="none" w:sz="0" w:space="0" w:color="auto"/>
            <w:right w:val="none" w:sz="0" w:space="0" w:color="auto"/>
          </w:divBdr>
        </w:div>
        <w:div w:id="840200262">
          <w:marLeft w:val="640"/>
          <w:marRight w:val="0"/>
          <w:marTop w:val="0"/>
          <w:marBottom w:val="0"/>
          <w:divBdr>
            <w:top w:val="none" w:sz="0" w:space="0" w:color="auto"/>
            <w:left w:val="none" w:sz="0" w:space="0" w:color="auto"/>
            <w:bottom w:val="none" w:sz="0" w:space="0" w:color="auto"/>
            <w:right w:val="none" w:sz="0" w:space="0" w:color="auto"/>
          </w:divBdr>
        </w:div>
        <w:div w:id="854996759">
          <w:marLeft w:val="640"/>
          <w:marRight w:val="0"/>
          <w:marTop w:val="0"/>
          <w:marBottom w:val="0"/>
          <w:divBdr>
            <w:top w:val="none" w:sz="0" w:space="0" w:color="auto"/>
            <w:left w:val="none" w:sz="0" w:space="0" w:color="auto"/>
            <w:bottom w:val="none" w:sz="0" w:space="0" w:color="auto"/>
            <w:right w:val="none" w:sz="0" w:space="0" w:color="auto"/>
          </w:divBdr>
        </w:div>
        <w:div w:id="383406097">
          <w:marLeft w:val="640"/>
          <w:marRight w:val="0"/>
          <w:marTop w:val="0"/>
          <w:marBottom w:val="0"/>
          <w:divBdr>
            <w:top w:val="none" w:sz="0" w:space="0" w:color="auto"/>
            <w:left w:val="none" w:sz="0" w:space="0" w:color="auto"/>
            <w:bottom w:val="none" w:sz="0" w:space="0" w:color="auto"/>
            <w:right w:val="none" w:sz="0" w:space="0" w:color="auto"/>
          </w:divBdr>
        </w:div>
        <w:div w:id="1792435726">
          <w:marLeft w:val="640"/>
          <w:marRight w:val="0"/>
          <w:marTop w:val="0"/>
          <w:marBottom w:val="0"/>
          <w:divBdr>
            <w:top w:val="none" w:sz="0" w:space="0" w:color="auto"/>
            <w:left w:val="none" w:sz="0" w:space="0" w:color="auto"/>
            <w:bottom w:val="none" w:sz="0" w:space="0" w:color="auto"/>
            <w:right w:val="none" w:sz="0" w:space="0" w:color="auto"/>
          </w:divBdr>
        </w:div>
        <w:div w:id="1330140037">
          <w:marLeft w:val="640"/>
          <w:marRight w:val="0"/>
          <w:marTop w:val="0"/>
          <w:marBottom w:val="0"/>
          <w:divBdr>
            <w:top w:val="none" w:sz="0" w:space="0" w:color="auto"/>
            <w:left w:val="none" w:sz="0" w:space="0" w:color="auto"/>
            <w:bottom w:val="none" w:sz="0" w:space="0" w:color="auto"/>
            <w:right w:val="none" w:sz="0" w:space="0" w:color="auto"/>
          </w:divBdr>
        </w:div>
        <w:div w:id="1898776723">
          <w:marLeft w:val="640"/>
          <w:marRight w:val="0"/>
          <w:marTop w:val="0"/>
          <w:marBottom w:val="0"/>
          <w:divBdr>
            <w:top w:val="none" w:sz="0" w:space="0" w:color="auto"/>
            <w:left w:val="none" w:sz="0" w:space="0" w:color="auto"/>
            <w:bottom w:val="none" w:sz="0" w:space="0" w:color="auto"/>
            <w:right w:val="none" w:sz="0" w:space="0" w:color="auto"/>
          </w:divBdr>
        </w:div>
        <w:div w:id="891190786">
          <w:marLeft w:val="640"/>
          <w:marRight w:val="0"/>
          <w:marTop w:val="0"/>
          <w:marBottom w:val="0"/>
          <w:divBdr>
            <w:top w:val="none" w:sz="0" w:space="0" w:color="auto"/>
            <w:left w:val="none" w:sz="0" w:space="0" w:color="auto"/>
            <w:bottom w:val="none" w:sz="0" w:space="0" w:color="auto"/>
            <w:right w:val="none" w:sz="0" w:space="0" w:color="auto"/>
          </w:divBdr>
        </w:div>
        <w:div w:id="1401563305">
          <w:marLeft w:val="640"/>
          <w:marRight w:val="0"/>
          <w:marTop w:val="0"/>
          <w:marBottom w:val="0"/>
          <w:divBdr>
            <w:top w:val="none" w:sz="0" w:space="0" w:color="auto"/>
            <w:left w:val="none" w:sz="0" w:space="0" w:color="auto"/>
            <w:bottom w:val="none" w:sz="0" w:space="0" w:color="auto"/>
            <w:right w:val="none" w:sz="0" w:space="0" w:color="auto"/>
          </w:divBdr>
        </w:div>
        <w:div w:id="1857961378">
          <w:marLeft w:val="640"/>
          <w:marRight w:val="0"/>
          <w:marTop w:val="0"/>
          <w:marBottom w:val="0"/>
          <w:divBdr>
            <w:top w:val="none" w:sz="0" w:space="0" w:color="auto"/>
            <w:left w:val="none" w:sz="0" w:space="0" w:color="auto"/>
            <w:bottom w:val="none" w:sz="0" w:space="0" w:color="auto"/>
            <w:right w:val="none" w:sz="0" w:space="0" w:color="auto"/>
          </w:divBdr>
        </w:div>
        <w:div w:id="872307239">
          <w:marLeft w:val="640"/>
          <w:marRight w:val="0"/>
          <w:marTop w:val="0"/>
          <w:marBottom w:val="0"/>
          <w:divBdr>
            <w:top w:val="none" w:sz="0" w:space="0" w:color="auto"/>
            <w:left w:val="none" w:sz="0" w:space="0" w:color="auto"/>
            <w:bottom w:val="none" w:sz="0" w:space="0" w:color="auto"/>
            <w:right w:val="none" w:sz="0" w:space="0" w:color="auto"/>
          </w:divBdr>
        </w:div>
        <w:div w:id="402606204">
          <w:marLeft w:val="640"/>
          <w:marRight w:val="0"/>
          <w:marTop w:val="0"/>
          <w:marBottom w:val="0"/>
          <w:divBdr>
            <w:top w:val="none" w:sz="0" w:space="0" w:color="auto"/>
            <w:left w:val="none" w:sz="0" w:space="0" w:color="auto"/>
            <w:bottom w:val="none" w:sz="0" w:space="0" w:color="auto"/>
            <w:right w:val="none" w:sz="0" w:space="0" w:color="auto"/>
          </w:divBdr>
        </w:div>
        <w:div w:id="284629562">
          <w:marLeft w:val="640"/>
          <w:marRight w:val="0"/>
          <w:marTop w:val="0"/>
          <w:marBottom w:val="0"/>
          <w:divBdr>
            <w:top w:val="none" w:sz="0" w:space="0" w:color="auto"/>
            <w:left w:val="none" w:sz="0" w:space="0" w:color="auto"/>
            <w:bottom w:val="none" w:sz="0" w:space="0" w:color="auto"/>
            <w:right w:val="none" w:sz="0" w:space="0" w:color="auto"/>
          </w:divBdr>
        </w:div>
        <w:div w:id="2048794818">
          <w:marLeft w:val="640"/>
          <w:marRight w:val="0"/>
          <w:marTop w:val="0"/>
          <w:marBottom w:val="0"/>
          <w:divBdr>
            <w:top w:val="none" w:sz="0" w:space="0" w:color="auto"/>
            <w:left w:val="none" w:sz="0" w:space="0" w:color="auto"/>
            <w:bottom w:val="none" w:sz="0" w:space="0" w:color="auto"/>
            <w:right w:val="none" w:sz="0" w:space="0" w:color="auto"/>
          </w:divBdr>
        </w:div>
        <w:div w:id="1669819765">
          <w:marLeft w:val="640"/>
          <w:marRight w:val="0"/>
          <w:marTop w:val="0"/>
          <w:marBottom w:val="0"/>
          <w:divBdr>
            <w:top w:val="none" w:sz="0" w:space="0" w:color="auto"/>
            <w:left w:val="none" w:sz="0" w:space="0" w:color="auto"/>
            <w:bottom w:val="none" w:sz="0" w:space="0" w:color="auto"/>
            <w:right w:val="none" w:sz="0" w:space="0" w:color="auto"/>
          </w:divBdr>
        </w:div>
        <w:div w:id="1069309829">
          <w:marLeft w:val="640"/>
          <w:marRight w:val="0"/>
          <w:marTop w:val="0"/>
          <w:marBottom w:val="0"/>
          <w:divBdr>
            <w:top w:val="none" w:sz="0" w:space="0" w:color="auto"/>
            <w:left w:val="none" w:sz="0" w:space="0" w:color="auto"/>
            <w:bottom w:val="none" w:sz="0" w:space="0" w:color="auto"/>
            <w:right w:val="none" w:sz="0" w:space="0" w:color="auto"/>
          </w:divBdr>
        </w:div>
        <w:div w:id="2046058653">
          <w:marLeft w:val="640"/>
          <w:marRight w:val="0"/>
          <w:marTop w:val="0"/>
          <w:marBottom w:val="0"/>
          <w:divBdr>
            <w:top w:val="none" w:sz="0" w:space="0" w:color="auto"/>
            <w:left w:val="none" w:sz="0" w:space="0" w:color="auto"/>
            <w:bottom w:val="none" w:sz="0" w:space="0" w:color="auto"/>
            <w:right w:val="none" w:sz="0" w:space="0" w:color="auto"/>
          </w:divBdr>
        </w:div>
        <w:div w:id="49502505">
          <w:marLeft w:val="640"/>
          <w:marRight w:val="0"/>
          <w:marTop w:val="0"/>
          <w:marBottom w:val="0"/>
          <w:divBdr>
            <w:top w:val="none" w:sz="0" w:space="0" w:color="auto"/>
            <w:left w:val="none" w:sz="0" w:space="0" w:color="auto"/>
            <w:bottom w:val="none" w:sz="0" w:space="0" w:color="auto"/>
            <w:right w:val="none" w:sz="0" w:space="0" w:color="auto"/>
          </w:divBdr>
        </w:div>
        <w:div w:id="876697549">
          <w:marLeft w:val="640"/>
          <w:marRight w:val="0"/>
          <w:marTop w:val="0"/>
          <w:marBottom w:val="0"/>
          <w:divBdr>
            <w:top w:val="none" w:sz="0" w:space="0" w:color="auto"/>
            <w:left w:val="none" w:sz="0" w:space="0" w:color="auto"/>
            <w:bottom w:val="none" w:sz="0" w:space="0" w:color="auto"/>
            <w:right w:val="none" w:sz="0" w:space="0" w:color="auto"/>
          </w:divBdr>
        </w:div>
        <w:div w:id="38866687">
          <w:marLeft w:val="640"/>
          <w:marRight w:val="0"/>
          <w:marTop w:val="0"/>
          <w:marBottom w:val="0"/>
          <w:divBdr>
            <w:top w:val="none" w:sz="0" w:space="0" w:color="auto"/>
            <w:left w:val="none" w:sz="0" w:space="0" w:color="auto"/>
            <w:bottom w:val="none" w:sz="0" w:space="0" w:color="auto"/>
            <w:right w:val="none" w:sz="0" w:space="0" w:color="auto"/>
          </w:divBdr>
        </w:div>
        <w:div w:id="1488009716">
          <w:marLeft w:val="640"/>
          <w:marRight w:val="0"/>
          <w:marTop w:val="0"/>
          <w:marBottom w:val="0"/>
          <w:divBdr>
            <w:top w:val="none" w:sz="0" w:space="0" w:color="auto"/>
            <w:left w:val="none" w:sz="0" w:space="0" w:color="auto"/>
            <w:bottom w:val="none" w:sz="0" w:space="0" w:color="auto"/>
            <w:right w:val="none" w:sz="0" w:space="0" w:color="auto"/>
          </w:divBdr>
        </w:div>
        <w:div w:id="1117721173">
          <w:marLeft w:val="640"/>
          <w:marRight w:val="0"/>
          <w:marTop w:val="0"/>
          <w:marBottom w:val="0"/>
          <w:divBdr>
            <w:top w:val="none" w:sz="0" w:space="0" w:color="auto"/>
            <w:left w:val="none" w:sz="0" w:space="0" w:color="auto"/>
            <w:bottom w:val="none" w:sz="0" w:space="0" w:color="auto"/>
            <w:right w:val="none" w:sz="0" w:space="0" w:color="auto"/>
          </w:divBdr>
        </w:div>
        <w:div w:id="122693709">
          <w:marLeft w:val="640"/>
          <w:marRight w:val="0"/>
          <w:marTop w:val="0"/>
          <w:marBottom w:val="0"/>
          <w:divBdr>
            <w:top w:val="none" w:sz="0" w:space="0" w:color="auto"/>
            <w:left w:val="none" w:sz="0" w:space="0" w:color="auto"/>
            <w:bottom w:val="none" w:sz="0" w:space="0" w:color="auto"/>
            <w:right w:val="none" w:sz="0" w:space="0" w:color="auto"/>
          </w:divBdr>
        </w:div>
        <w:div w:id="1972664348">
          <w:marLeft w:val="640"/>
          <w:marRight w:val="0"/>
          <w:marTop w:val="0"/>
          <w:marBottom w:val="0"/>
          <w:divBdr>
            <w:top w:val="none" w:sz="0" w:space="0" w:color="auto"/>
            <w:left w:val="none" w:sz="0" w:space="0" w:color="auto"/>
            <w:bottom w:val="none" w:sz="0" w:space="0" w:color="auto"/>
            <w:right w:val="none" w:sz="0" w:space="0" w:color="auto"/>
          </w:divBdr>
        </w:div>
        <w:div w:id="1045714531">
          <w:marLeft w:val="640"/>
          <w:marRight w:val="0"/>
          <w:marTop w:val="0"/>
          <w:marBottom w:val="0"/>
          <w:divBdr>
            <w:top w:val="none" w:sz="0" w:space="0" w:color="auto"/>
            <w:left w:val="none" w:sz="0" w:space="0" w:color="auto"/>
            <w:bottom w:val="none" w:sz="0" w:space="0" w:color="auto"/>
            <w:right w:val="none" w:sz="0" w:space="0" w:color="auto"/>
          </w:divBdr>
        </w:div>
        <w:div w:id="731656232">
          <w:marLeft w:val="640"/>
          <w:marRight w:val="0"/>
          <w:marTop w:val="0"/>
          <w:marBottom w:val="0"/>
          <w:divBdr>
            <w:top w:val="none" w:sz="0" w:space="0" w:color="auto"/>
            <w:left w:val="none" w:sz="0" w:space="0" w:color="auto"/>
            <w:bottom w:val="none" w:sz="0" w:space="0" w:color="auto"/>
            <w:right w:val="none" w:sz="0" w:space="0" w:color="auto"/>
          </w:divBdr>
        </w:div>
        <w:div w:id="556742273">
          <w:marLeft w:val="640"/>
          <w:marRight w:val="0"/>
          <w:marTop w:val="0"/>
          <w:marBottom w:val="0"/>
          <w:divBdr>
            <w:top w:val="none" w:sz="0" w:space="0" w:color="auto"/>
            <w:left w:val="none" w:sz="0" w:space="0" w:color="auto"/>
            <w:bottom w:val="none" w:sz="0" w:space="0" w:color="auto"/>
            <w:right w:val="none" w:sz="0" w:space="0" w:color="auto"/>
          </w:divBdr>
        </w:div>
        <w:div w:id="2115324938">
          <w:marLeft w:val="640"/>
          <w:marRight w:val="0"/>
          <w:marTop w:val="0"/>
          <w:marBottom w:val="0"/>
          <w:divBdr>
            <w:top w:val="none" w:sz="0" w:space="0" w:color="auto"/>
            <w:left w:val="none" w:sz="0" w:space="0" w:color="auto"/>
            <w:bottom w:val="none" w:sz="0" w:space="0" w:color="auto"/>
            <w:right w:val="none" w:sz="0" w:space="0" w:color="auto"/>
          </w:divBdr>
        </w:div>
        <w:div w:id="461271671">
          <w:marLeft w:val="640"/>
          <w:marRight w:val="0"/>
          <w:marTop w:val="0"/>
          <w:marBottom w:val="0"/>
          <w:divBdr>
            <w:top w:val="none" w:sz="0" w:space="0" w:color="auto"/>
            <w:left w:val="none" w:sz="0" w:space="0" w:color="auto"/>
            <w:bottom w:val="none" w:sz="0" w:space="0" w:color="auto"/>
            <w:right w:val="none" w:sz="0" w:space="0" w:color="auto"/>
          </w:divBdr>
        </w:div>
        <w:div w:id="1506363117">
          <w:marLeft w:val="640"/>
          <w:marRight w:val="0"/>
          <w:marTop w:val="0"/>
          <w:marBottom w:val="0"/>
          <w:divBdr>
            <w:top w:val="none" w:sz="0" w:space="0" w:color="auto"/>
            <w:left w:val="none" w:sz="0" w:space="0" w:color="auto"/>
            <w:bottom w:val="none" w:sz="0" w:space="0" w:color="auto"/>
            <w:right w:val="none" w:sz="0" w:space="0" w:color="auto"/>
          </w:divBdr>
        </w:div>
        <w:div w:id="1590574403">
          <w:marLeft w:val="640"/>
          <w:marRight w:val="0"/>
          <w:marTop w:val="0"/>
          <w:marBottom w:val="0"/>
          <w:divBdr>
            <w:top w:val="none" w:sz="0" w:space="0" w:color="auto"/>
            <w:left w:val="none" w:sz="0" w:space="0" w:color="auto"/>
            <w:bottom w:val="none" w:sz="0" w:space="0" w:color="auto"/>
            <w:right w:val="none" w:sz="0" w:space="0" w:color="auto"/>
          </w:divBdr>
        </w:div>
        <w:div w:id="843593817">
          <w:marLeft w:val="640"/>
          <w:marRight w:val="0"/>
          <w:marTop w:val="0"/>
          <w:marBottom w:val="0"/>
          <w:divBdr>
            <w:top w:val="none" w:sz="0" w:space="0" w:color="auto"/>
            <w:left w:val="none" w:sz="0" w:space="0" w:color="auto"/>
            <w:bottom w:val="none" w:sz="0" w:space="0" w:color="auto"/>
            <w:right w:val="none" w:sz="0" w:space="0" w:color="auto"/>
          </w:divBdr>
        </w:div>
        <w:div w:id="906380217">
          <w:marLeft w:val="640"/>
          <w:marRight w:val="0"/>
          <w:marTop w:val="0"/>
          <w:marBottom w:val="0"/>
          <w:divBdr>
            <w:top w:val="none" w:sz="0" w:space="0" w:color="auto"/>
            <w:left w:val="none" w:sz="0" w:space="0" w:color="auto"/>
            <w:bottom w:val="none" w:sz="0" w:space="0" w:color="auto"/>
            <w:right w:val="none" w:sz="0" w:space="0" w:color="auto"/>
          </w:divBdr>
        </w:div>
        <w:div w:id="1848204814">
          <w:marLeft w:val="640"/>
          <w:marRight w:val="0"/>
          <w:marTop w:val="0"/>
          <w:marBottom w:val="0"/>
          <w:divBdr>
            <w:top w:val="none" w:sz="0" w:space="0" w:color="auto"/>
            <w:left w:val="none" w:sz="0" w:space="0" w:color="auto"/>
            <w:bottom w:val="none" w:sz="0" w:space="0" w:color="auto"/>
            <w:right w:val="none" w:sz="0" w:space="0" w:color="auto"/>
          </w:divBdr>
        </w:div>
        <w:div w:id="1450121805">
          <w:marLeft w:val="640"/>
          <w:marRight w:val="0"/>
          <w:marTop w:val="0"/>
          <w:marBottom w:val="0"/>
          <w:divBdr>
            <w:top w:val="none" w:sz="0" w:space="0" w:color="auto"/>
            <w:left w:val="none" w:sz="0" w:space="0" w:color="auto"/>
            <w:bottom w:val="none" w:sz="0" w:space="0" w:color="auto"/>
            <w:right w:val="none" w:sz="0" w:space="0" w:color="auto"/>
          </w:divBdr>
        </w:div>
        <w:div w:id="688916114">
          <w:marLeft w:val="640"/>
          <w:marRight w:val="0"/>
          <w:marTop w:val="0"/>
          <w:marBottom w:val="0"/>
          <w:divBdr>
            <w:top w:val="none" w:sz="0" w:space="0" w:color="auto"/>
            <w:left w:val="none" w:sz="0" w:space="0" w:color="auto"/>
            <w:bottom w:val="none" w:sz="0" w:space="0" w:color="auto"/>
            <w:right w:val="none" w:sz="0" w:space="0" w:color="auto"/>
          </w:divBdr>
        </w:div>
        <w:div w:id="632251188">
          <w:marLeft w:val="640"/>
          <w:marRight w:val="0"/>
          <w:marTop w:val="0"/>
          <w:marBottom w:val="0"/>
          <w:divBdr>
            <w:top w:val="none" w:sz="0" w:space="0" w:color="auto"/>
            <w:left w:val="none" w:sz="0" w:space="0" w:color="auto"/>
            <w:bottom w:val="none" w:sz="0" w:space="0" w:color="auto"/>
            <w:right w:val="none" w:sz="0" w:space="0" w:color="auto"/>
          </w:divBdr>
        </w:div>
        <w:div w:id="375009577">
          <w:marLeft w:val="640"/>
          <w:marRight w:val="0"/>
          <w:marTop w:val="0"/>
          <w:marBottom w:val="0"/>
          <w:divBdr>
            <w:top w:val="none" w:sz="0" w:space="0" w:color="auto"/>
            <w:left w:val="none" w:sz="0" w:space="0" w:color="auto"/>
            <w:bottom w:val="none" w:sz="0" w:space="0" w:color="auto"/>
            <w:right w:val="none" w:sz="0" w:space="0" w:color="auto"/>
          </w:divBdr>
        </w:div>
        <w:div w:id="1054426094">
          <w:marLeft w:val="640"/>
          <w:marRight w:val="0"/>
          <w:marTop w:val="0"/>
          <w:marBottom w:val="0"/>
          <w:divBdr>
            <w:top w:val="none" w:sz="0" w:space="0" w:color="auto"/>
            <w:left w:val="none" w:sz="0" w:space="0" w:color="auto"/>
            <w:bottom w:val="none" w:sz="0" w:space="0" w:color="auto"/>
            <w:right w:val="none" w:sz="0" w:space="0" w:color="auto"/>
          </w:divBdr>
        </w:div>
        <w:div w:id="168256872">
          <w:marLeft w:val="640"/>
          <w:marRight w:val="0"/>
          <w:marTop w:val="0"/>
          <w:marBottom w:val="0"/>
          <w:divBdr>
            <w:top w:val="none" w:sz="0" w:space="0" w:color="auto"/>
            <w:left w:val="none" w:sz="0" w:space="0" w:color="auto"/>
            <w:bottom w:val="none" w:sz="0" w:space="0" w:color="auto"/>
            <w:right w:val="none" w:sz="0" w:space="0" w:color="auto"/>
          </w:divBdr>
        </w:div>
        <w:div w:id="1518158435">
          <w:marLeft w:val="640"/>
          <w:marRight w:val="0"/>
          <w:marTop w:val="0"/>
          <w:marBottom w:val="0"/>
          <w:divBdr>
            <w:top w:val="none" w:sz="0" w:space="0" w:color="auto"/>
            <w:left w:val="none" w:sz="0" w:space="0" w:color="auto"/>
            <w:bottom w:val="none" w:sz="0" w:space="0" w:color="auto"/>
            <w:right w:val="none" w:sz="0" w:space="0" w:color="auto"/>
          </w:divBdr>
        </w:div>
        <w:div w:id="1773552371">
          <w:marLeft w:val="640"/>
          <w:marRight w:val="0"/>
          <w:marTop w:val="0"/>
          <w:marBottom w:val="0"/>
          <w:divBdr>
            <w:top w:val="none" w:sz="0" w:space="0" w:color="auto"/>
            <w:left w:val="none" w:sz="0" w:space="0" w:color="auto"/>
            <w:bottom w:val="none" w:sz="0" w:space="0" w:color="auto"/>
            <w:right w:val="none" w:sz="0" w:space="0" w:color="auto"/>
          </w:divBdr>
        </w:div>
        <w:div w:id="1317224622">
          <w:marLeft w:val="640"/>
          <w:marRight w:val="0"/>
          <w:marTop w:val="0"/>
          <w:marBottom w:val="0"/>
          <w:divBdr>
            <w:top w:val="none" w:sz="0" w:space="0" w:color="auto"/>
            <w:left w:val="none" w:sz="0" w:space="0" w:color="auto"/>
            <w:bottom w:val="none" w:sz="0" w:space="0" w:color="auto"/>
            <w:right w:val="none" w:sz="0" w:space="0" w:color="auto"/>
          </w:divBdr>
        </w:div>
        <w:div w:id="653796428">
          <w:marLeft w:val="640"/>
          <w:marRight w:val="0"/>
          <w:marTop w:val="0"/>
          <w:marBottom w:val="0"/>
          <w:divBdr>
            <w:top w:val="none" w:sz="0" w:space="0" w:color="auto"/>
            <w:left w:val="none" w:sz="0" w:space="0" w:color="auto"/>
            <w:bottom w:val="none" w:sz="0" w:space="0" w:color="auto"/>
            <w:right w:val="none" w:sz="0" w:space="0" w:color="auto"/>
          </w:divBdr>
        </w:div>
        <w:div w:id="1818957103">
          <w:marLeft w:val="640"/>
          <w:marRight w:val="0"/>
          <w:marTop w:val="0"/>
          <w:marBottom w:val="0"/>
          <w:divBdr>
            <w:top w:val="none" w:sz="0" w:space="0" w:color="auto"/>
            <w:left w:val="none" w:sz="0" w:space="0" w:color="auto"/>
            <w:bottom w:val="none" w:sz="0" w:space="0" w:color="auto"/>
            <w:right w:val="none" w:sz="0" w:space="0" w:color="auto"/>
          </w:divBdr>
        </w:div>
        <w:div w:id="159275522">
          <w:marLeft w:val="640"/>
          <w:marRight w:val="0"/>
          <w:marTop w:val="0"/>
          <w:marBottom w:val="0"/>
          <w:divBdr>
            <w:top w:val="none" w:sz="0" w:space="0" w:color="auto"/>
            <w:left w:val="none" w:sz="0" w:space="0" w:color="auto"/>
            <w:bottom w:val="none" w:sz="0" w:space="0" w:color="auto"/>
            <w:right w:val="none" w:sz="0" w:space="0" w:color="auto"/>
          </w:divBdr>
        </w:div>
        <w:div w:id="1123694345">
          <w:marLeft w:val="640"/>
          <w:marRight w:val="0"/>
          <w:marTop w:val="0"/>
          <w:marBottom w:val="0"/>
          <w:divBdr>
            <w:top w:val="none" w:sz="0" w:space="0" w:color="auto"/>
            <w:left w:val="none" w:sz="0" w:space="0" w:color="auto"/>
            <w:bottom w:val="none" w:sz="0" w:space="0" w:color="auto"/>
            <w:right w:val="none" w:sz="0" w:space="0" w:color="auto"/>
          </w:divBdr>
        </w:div>
        <w:div w:id="1832868111">
          <w:marLeft w:val="640"/>
          <w:marRight w:val="0"/>
          <w:marTop w:val="0"/>
          <w:marBottom w:val="0"/>
          <w:divBdr>
            <w:top w:val="none" w:sz="0" w:space="0" w:color="auto"/>
            <w:left w:val="none" w:sz="0" w:space="0" w:color="auto"/>
            <w:bottom w:val="none" w:sz="0" w:space="0" w:color="auto"/>
            <w:right w:val="none" w:sz="0" w:space="0" w:color="auto"/>
          </w:divBdr>
        </w:div>
        <w:div w:id="1664701950">
          <w:marLeft w:val="640"/>
          <w:marRight w:val="0"/>
          <w:marTop w:val="0"/>
          <w:marBottom w:val="0"/>
          <w:divBdr>
            <w:top w:val="none" w:sz="0" w:space="0" w:color="auto"/>
            <w:left w:val="none" w:sz="0" w:space="0" w:color="auto"/>
            <w:bottom w:val="none" w:sz="0" w:space="0" w:color="auto"/>
            <w:right w:val="none" w:sz="0" w:space="0" w:color="auto"/>
          </w:divBdr>
        </w:div>
        <w:div w:id="938561354">
          <w:marLeft w:val="640"/>
          <w:marRight w:val="0"/>
          <w:marTop w:val="0"/>
          <w:marBottom w:val="0"/>
          <w:divBdr>
            <w:top w:val="none" w:sz="0" w:space="0" w:color="auto"/>
            <w:left w:val="none" w:sz="0" w:space="0" w:color="auto"/>
            <w:bottom w:val="none" w:sz="0" w:space="0" w:color="auto"/>
            <w:right w:val="none" w:sz="0" w:space="0" w:color="auto"/>
          </w:divBdr>
        </w:div>
        <w:div w:id="1833108191">
          <w:marLeft w:val="640"/>
          <w:marRight w:val="0"/>
          <w:marTop w:val="0"/>
          <w:marBottom w:val="0"/>
          <w:divBdr>
            <w:top w:val="none" w:sz="0" w:space="0" w:color="auto"/>
            <w:left w:val="none" w:sz="0" w:space="0" w:color="auto"/>
            <w:bottom w:val="none" w:sz="0" w:space="0" w:color="auto"/>
            <w:right w:val="none" w:sz="0" w:space="0" w:color="auto"/>
          </w:divBdr>
        </w:div>
        <w:div w:id="698042855">
          <w:marLeft w:val="640"/>
          <w:marRight w:val="0"/>
          <w:marTop w:val="0"/>
          <w:marBottom w:val="0"/>
          <w:divBdr>
            <w:top w:val="none" w:sz="0" w:space="0" w:color="auto"/>
            <w:left w:val="none" w:sz="0" w:space="0" w:color="auto"/>
            <w:bottom w:val="none" w:sz="0" w:space="0" w:color="auto"/>
            <w:right w:val="none" w:sz="0" w:space="0" w:color="auto"/>
          </w:divBdr>
        </w:div>
        <w:div w:id="1070889483">
          <w:marLeft w:val="640"/>
          <w:marRight w:val="0"/>
          <w:marTop w:val="0"/>
          <w:marBottom w:val="0"/>
          <w:divBdr>
            <w:top w:val="none" w:sz="0" w:space="0" w:color="auto"/>
            <w:left w:val="none" w:sz="0" w:space="0" w:color="auto"/>
            <w:bottom w:val="none" w:sz="0" w:space="0" w:color="auto"/>
            <w:right w:val="none" w:sz="0" w:space="0" w:color="auto"/>
          </w:divBdr>
        </w:div>
        <w:div w:id="291517337">
          <w:marLeft w:val="640"/>
          <w:marRight w:val="0"/>
          <w:marTop w:val="0"/>
          <w:marBottom w:val="0"/>
          <w:divBdr>
            <w:top w:val="none" w:sz="0" w:space="0" w:color="auto"/>
            <w:left w:val="none" w:sz="0" w:space="0" w:color="auto"/>
            <w:bottom w:val="none" w:sz="0" w:space="0" w:color="auto"/>
            <w:right w:val="none" w:sz="0" w:space="0" w:color="auto"/>
          </w:divBdr>
        </w:div>
        <w:div w:id="344020933">
          <w:marLeft w:val="640"/>
          <w:marRight w:val="0"/>
          <w:marTop w:val="0"/>
          <w:marBottom w:val="0"/>
          <w:divBdr>
            <w:top w:val="none" w:sz="0" w:space="0" w:color="auto"/>
            <w:left w:val="none" w:sz="0" w:space="0" w:color="auto"/>
            <w:bottom w:val="none" w:sz="0" w:space="0" w:color="auto"/>
            <w:right w:val="none" w:sz="0" w:space="0" w:color="auto"/>
          </w:divBdr>
        </w:div>
        <w:div w:id="1290628767">
          <w:marLeft w:val="640"/>
          <w:marRight w:val="0"/>
          <w:marTop w:val="0"/>
          <w:marBottom w:val="0"/>
          <w:divBdr>
            <w:top w:val="none" w:sz="0" w:space="0" w:color="auto"/>
            <w:left w:val="none" w:sz="0" w:space="0" w:color="auto"/>
            <w:bottom w:val="none" w:sz="0" w:space="0" w:color="auto"/>
            <w:right w:val="none" w:sz="0" w:space="0" w:color="auto"/>
          </w:divBdr>
        </w:div>
        <w:div w:id="1415318870">
          <w:marLeft w:val="640"/>
          <w:marRight w:val="0"/>
          <w:marTop w:val="0"/>
          <w:marBottom w:val="0"/>
          <w:divBdr>
            <w:top w:val="none" w:sz="0" w:space="0" w:color="auto"/>
            <w:left w:val="none" w:sz="0" w:space="0" w:color="auto"/>
            <w:bottom w:val="none" w:sz="0" w:space="0" w:color="auto"/>
            <w:right w:val="none" w:sz="0" w:space="0" w:color="auto"/>
          </w:divBdr>
        </w:div>
        <w:div w:id="1959994489">
          <w:marLeft w:val="640"/>
          <w:marRight w:val="0"/>
          <w:marTop w:val="0"/>
          <w:marBottom w:val="0"/>
          <w:divBdr>
            <w:top w:val="none" w:sz="0" w:space="0" w:color="auto"/>
            <w:left w:val="none" w:sz="0" w:space="0" w:color="auto"/>
            <w:bottom w:val="none" w:sz="0" w:space="0" w:color="auto"/>
            <w:right w:val="none" w:sz="0" w:space="0" w:color="auto"/>
          </w:divBdr>
        </w:div>
        <w:div w:id="631523058">
          <w:marLeft w:val="640"/>
          <w:marRight w:val="0"/>
          <w:marTop w:val="0"/>
          <w:marBottom w:val="0"/>
          <w:divBdr>
            <w:top w:val="none" w:sz="0" w:space="0" w:color="auto"/>
            <w:left w:val="none" w:sz="0" w:space="0" w:color="auto"/>
            <w:bottom w:val="none" w:sz="0" w:space="0" w:color="auto"/>
            <w:right w:val="none" w:sz="0" w:space="0" w:color="auto"/>
          </w:divBdr>
        </w:div>
        <w:div w:id="81997196">
          <w:marLeft w:val="640"/>
          <w:marRight w:val="0"/>
          <w:marTop w:val="0"/>
          <w:marBottom w:val="0"/>
          <w:divBdr>
            <w:top w:val="none" w:sz="0" w:space="0" w:color="auto"/>
            <w:left w:val="none" w:sz="0" w:space="0" w:color="auto"/>
            <w:bottom w:val="none" w:sz="0" w:space="0" w:color="auto"/>
            <w:right w:val="none" w:sz="0" w:space="0" w:color="auto"/>
          </w:divBdr>
        </w:div>
        <w:div w:id="844444035">
          <w:marLeft w:val="640"/>
          <w:marRight w:val="0"/>
          <w:marTop w:val="0"/>
          <w:marBottom w:val="0"/>
          <w:divBdr>
            <w:top w:val="none" w:sz="0" w:space="0" w:color="auto"/>
            <w:left w:val="none" w:sz="0" w:space="0" w:color="auto"/>
            <w:bottom w:val="none" w:sz="0" w:space="0" w:color="auto"/>
            <w:right w:val="none" w:sz="0" w:space="0" w:color="auto"/>
          </w:divBdr>
        </w:div>
        <w:div w:id="350112436">
          <w:marLeft w:val="640"/>
          <w:marRight w:val="0"/>
          <w:marTop w:val="0"/>
          <w:marBottom w:val="0"/>
          <w:divBdr>
            <w:top w:val="none" w:sz="0" w:space="0" w:color="auto"/>
            <w:left w:val="none" w:sz="0" w:space="0" w:color="auto"/>
            <w:bottom w:val="none" w:sz="0" w:space="0" w:color="auto"/>
            <w:right w:val="none" w:sz="0" w:space="0" w:color="auto"/>
          </w:divBdr>
        </w:div>
        <w:div w:id="1399091314">
          <w:marLeft w:val="640"/>
          <w:marRight w:val="0"/>
          <w:marTop w:val="0"/>
          <w:marBottom w:val="0"/>
          <w:divBdr>
            <w:top w:val="none" w:sz="0" w:space="0" w:color="auto"/>
            <w:left w:val="none" w:sz="0" w:space="0" w:color="auto"/>
            <w:bottom w:val="none" w:sz="0" w:space="0" w:color="auto"/>
            <w:right w:val="none" w:sz="0" w:space="0" w:color="auto"/>
          </w:divBdr>
        </w:div>
        <w:div w:id="633799024">
          <w:marLeft w:val="640"/>
          <w:marRight w:val="0"/>
          <w:marTop w:val="0"/>
          <w:marBottom w:val="0"/>
          <w:divBdr>
            <w:top w:val="none" w:sz="0" w:space="0" w:color="auto"/>
            <w:left w:val="none" w:sz="0" w:space="0" w:color="auto"/>
            <w:bottom w:val="none" w:sz="0" w:space="0" w:color="auto"/>
            <w:right w:val="none" w:sz="0" w:space="0" w:color="auto"/>
          </w:divBdr>
        </w:div>
        <w:div w:id="488208493">
          <w:marLeft w:val="640"/>
          <w:marRight w:val="0"/>
          <w:marTop w:val="0"/>
          <w:marBottom w:val="0"/>
          <w:divBdr>
            <w:top w:val="none" w:sz="0" w:space="0" w:color="auto"/>
            <w:left w:val="none" w:sz="0" w:space="0" w:color="auto"/>
            <w:bottom w:val="none" w:sz="0" w:space="0" w:color="auto"/>
            <w:right w:val="none" w:sz="0" w:space="0" w:color="auto"/>
          </w:divBdr>
        </w:div>
        <w:div w:id="1836452122">
          <w:marLeft w:val="640"/>
          <w:marRight w:val="0"/>
          <w:marTop w:val="0"/>
          <w:marBottom w:val="0"/>
          <w:divBdr>
            <w:top w:val="none" w:sz="0" w:space="0" w:color="auto"/>
            <w:left w:val="none" w:sz="0" w:space="0" w:color="auto"/>
            <w:bottom w:val="none" w:sz="0" w:space="0" w:color="auto"/>
            <w:right w:val="none" w:sz="0" w:space="0" w:color="auto"/>
          </w:divBdr>
        </w:div>
        <w:div w:id="1599024203">
          <w:marLeft w:val="640"/>
          <w:marRight w:val="0"/>
          <w:marTop w:val="0"/>
          <w:marBottom w:val="0"/>
          <w:divBdr>
            <w:top w:val="none" w:sz="0" w:space="0" w:color="auto"/>
            <w:left w:val="none" w:sz="0" w:space="0" w:color="auto"/>
            <w:bottom w:val="none" w:sz="0" w:space="0" w:color="auto"/>
            <w:right w:val="none" w:sz="0" w:space="0" w:color="auto"/>
          </w:divBdr>
        </w:div>
        <w:div w:id="1902935269">
          <w:marLeft w:val="640"/>
          <w:marRight w:val="0"/>
          <w:marTop w:val="0"/>
          <w:marBottom w:val="0"/>
          <w:divBdr>
            <w:top w:val="none" w:sz="0" w:space="0" w:color="auto"/>
            <w:left w:val="none" w:sz="0" w:space="0" w:color="auto"/>
            <w:bottom w:val="none" w:sz="0" w:space="0" w:color="auto"/>
            <w:right w:val="none" w:sz="0" w:space="0" w:color="auto"/>
          </w:divBdr>
        </w:div>
        <w:div w:id="2082866834">
          <w:marLeft w:val="640"/>
          <w:marRight w:val="0"/>
          <w:marTop w:val="0"/>
          <w:marBottom w:val="0"/>
          <w:divBdr>
            <w:top w:val="none" w:sz="0" w:space="0" w:color="auto"/>
            <w:left w:val="none" w:sz="0" w:space="0" w:color="auto"/>
            <w:bottom w:val="none" w:sz="0" w:space="0" w:color="auto"/>
            <w:right w:val="none" w:sz="0" w:space="0" w:color="auto"/>
          </w:divBdr>
        </w:div>
        <w:div w:id="1346785875">
          <w:marLeft w:val="640"/>
          <w:marRight w:val="0"/>
          <w:marTop w:val="0"/>
          <w:marBottom w:val="0"/>
          <w:divBdr>
            <w:top w:val="none" w:sz="0" w:space="0" w:color="auto"/>
            <w:left w:val="none" w:sz="0" w:space="0" w:color="auto"/>
            <w:bottom w:val="none" w:sz="0" w:space="0" w:color="auto"/>
            <w:right w:val="none" w:sz="0" w:space="0" w:color="auto"/>
          </w:divBdr>
        </w:div>
        <w:div w:id="1468206143">
          <w:marLeft w:val="640"/>
          <w:marRight w:val="0"/>
          <w:marTop w:val="0"/>
          <w:marBottom w:val="0"/>
          <w:divBdr>
            <w:top w:val="none" w:sz="0" w:space="0" w:color="auto"/>
            <w:left w:val="none" w:sz="0" w:space="0" w:color="auto"/>
            <w:bottom w:val="none" w:sz="0" w:space="0" w:color="auto"/>
            <w:right w:val="none" w:sz="0" w:space="0" w:color="auto"/>
          </w:divBdr>
        </w:div>
        <w:div w:id="614561221">
          <w:marLeft w:val="640"/>
          <w:marRight w:val="0"/>
          <w:marTop w:val="0"/>
          <w:marBottom w:val="0"/>
          <w:divBdr>
            <w:top w:val="none" w:sz="0" w:space="0" w:color="auto"/>
            <w:left w:val="none" w:sz="0" w:space="0" w:color="auto"/>
            <w:bottom w:val="none" w:sz="0" w:space="0" w:color="auto"/>
            <w:right w:val="none" w:sz="0" w:space="0" w:color="auto"/>
          </w:divBdr>
        </w:div>
        <w:div w:id="1041783213">
          <w:marLeft w:val="640"/>
          <w:marRight w:val="0"/>
          <w:marTop w:val="0"/>
          <w:marBottom w:val="0"/>
          <w:divBdr>
            <w:top w:val="none" w:sz="0" w:space="0" w:color="auto"/>
            <w:left w:val="none" w:sz="0" w:space="0" w:color="auto"/>
            <w:bottom w:val="none" w:sz="0" w:space="0" w:color="auto"/>
            <w:right w:val="none" w:sz="0" w:space="0" w:color="auto"/>
          </w:divBdr>
        </w:div>
        <w:div w:id="876817206">
          <w:marLeft w:val="640"/>
          <w:marRight w:val="0"/>
          <w:marTop w:val="0"/>
          <w:marBottom w:val="0"/>
          <w:divBdr>
            <w:top w:val="none" w:sz="0" w:space="0" w:color="auto"/>
            <w:left w:val="none" w:sz="0" w:space="0" w:color="auto"/>
            <w:bottom w:val="none" w:sz="0" w:space="0" w:color="auto"/>
            <w:right w:val="none" w:sz="0" w:space="0" w:color="auto"/>
          </w:divBdr>
        </w:div>
        <w:div w:id="1720548251">
          <w:marLeft w:val="640"/>
          <w:marRight w:val="0"/>
          <w:marTop w:val="0"/>
          <w:marBottom w:val="0"/>
          <w:divBdr>
            <w:top w:val="none" w:sz="0" w:space="0" w:color="auto"/>
            <w:left w:val="none" w:sz="0" w:space="0" w:color="auto"/>
            <w:bottom w:val="none" w:sz="0" w:space="0" w:color="auto"/>
            <w:right w:val="none" w:sz="0" w:space="0" w:color="auto"/>
          </w:divBdr>
        </w:div>
        <w:div w:id="839396283">
          <w:marLeft w:val="640"/>
          <w:marRight w:val="0"/>
          <w:marTop w:val="0"/>
          <w:marBottom w:val="0"/>
          <w:divBdr>
            <w:top w:val="none" w:sz="0" w:space="0" w:color="auto"/>
            <w:left w:val="none" w:sz="0" w:space="0" w:color="auto"/>
            <w:bottom w:val="none" w:sz="0" w:space="0" w:color="auto"/>
            <w:right w:val="none" w:sz="0" w:space="0" w:color="auto"/>
          </w:divBdr>
        </w:div>
        <w:div w:id="1416779298">
          <w:marLeft w:val="640"/>
          <w:marRight w:val="0"/>
          <w:marTop w:val="0"/>
          <w:marBottom w:val="0"/>
          <w:divBdr>
            <w:top w:val="none" w:sz="0" w:space="0" w:color="auto"/>
            <w:left w:val="none" w:sz="0" w:space="0" w:color="auto"/>
            <w:bottom w:val="none" w:sz="0" w:space="0" w:color="auto"/>
            <w:right w:val="none" w:sz="0" w:space="0" w:color="auto"/>
          </w:divBdr>
        </w:div>
        <w:div w:id="845170357">
          <w:marLeft w:val="640"/>
          <w:marRight w:val="0"/>
          <w:marTop w:val="0"/>
          <w:marBottom w:val="0"/>
          <w:divBdr>
            <w:top w:val="none" w:sz="0" w:space="0" w:color="auto"/>
            <w:left w:val="none" w:sz="0" w:space="0" w:color="auto"/>
            <w:bottom w:val="none" w:sz="0" w:space="0" w:color="auto"/>
            <w:right w:val="none" w:sz="0" w:space="0" w:color="auto"/>
          </w:divBdr>
        </w:div>
      </w:divsChild>
    </w:div>
    <w:div w:id="607080616">
      <w:bodyDiv w:val="1"/>
      <w:marLeft w:val="0"/>
      <w:marRight w:val="0"/>
      <w:marTop w:val="0"/>
      <w:marBottom w:val="0"/>
      <w:divBdr>
        <w:top w:val="none" w:sz="0" w:space="0" w:color="auto"/>
        <w:left w:val="none" w:sz="0" w:space="0" w:color="auto"/>
        <w:bottom w:val="none" w:sz="0" w:space="0" w:color="auto"/>
        <w:right w:val="none" w:sz="0" w:space="0" w:color="auto"/>
      </w:divBdr>
      <w:divsChild>
        <w:div w:id="933826553">
          <w:marLeft w:val="640"/>
          <w:marRight w:val="0"/>
          <w:marTop w:val="0"/>
          <w:marBottom w:val="0"/>
          <w:divBdr>
            <w:top w:val="none" w:sz="0" w:space="0" w:color="auto"/>
            <w:left w:val="none" w:sz="0" w:space="0" w:color="auto"/>
            <w:bottom w:val="none" w:sz="0" w:space="0" w:color="auto"/>
            <w:right w:val="none" w:sz="0" w:space="0" w:color="auto"/>
          </w:divBdr>
        </w:div>
        <w:div w:id="1729184606">
          <w:marLeft w:val="640"/>
          <w:marRight w:val="0"/>
          <w:marTop w:val="0"/>
          <w:marBottom w:val="0"/>
          <w:divBdr>
            <w:top w:val="none" w:sz="0" w:space="0" w:color="auto"/>
            <w:left w:val="none" w:sz="0" w:space="0" w:color="auto"/>
            <w:bottom w:val="none" w:sz="0" w:space="0" w:color="auto"/>
            <w:right w:val="none" w:sz="0" w:space="0" w:color="auto"/>
          </w:divBdr>
        </w:div>
        <w:div w:id="1319187289">
          <w:marLeft w:val="640"/>
          <w:marRight w:val="0"/>
          <w:marTop w:val="0"/>
          <w:marBottom w:val="0"/>
          <w:divBdr>
            <w:top w:val="none" w:sz="0" w:space="0" w:color="auto"/>
            <w:left w:val="none" w:sz="0" w:space="0" w:color="auto"/>
            <w:bottom w:val="none" w:sz="0" w:space="0" w:color="auto"/>
            <w:right w:val="none" w:sz="0" w:space="0" w:color="auto"/>
          </w:divBdr>
        </w:div>
        <w:div w:id="555238635">
          <w:marLeft w:val="640"/>
          <w:marRight w:val="0"/>
          <w:marTop w:val="0"/>
          <w:marBottom w:val="0"/>
          <w:divBdr>
            <w:top w:val="none" w:sz="0" w:space="0" w:color="auto"/>
            <w:left w:val="none" w:sz="0" w:space="0" w:color="auto"/>
            <w:bottom w:val="none" w:sz="0" w:space="0" w:color="auto"/>
            <w:right w:val="none" w:sz="0" w:space="0" w:color="auto"/>
          </w:divBdr>
        </w:div>
        <w:div w:id="963389944">
          <w:marLeft w:val="640"/>
          <w:marRight w:val="0"/>
          <w:marTop w:val="0"/>
          <w:marBottom w:val="0"/>
          <w:divBdr>
            <w:top w:val="none" w:sz="0" w:space="0" w:color="auto"/>
            <w:left w:val="none" w:sz="0" w:space="0" w:color="auto"/>
            <w:bottom w:val="none" w:sz="0" w:space="0" w:color="auto"/>
            <w:right w:val="none" w:sz="0" w:space="0" w:color="auto"/>
          </w:divBdr>
        </w:div>
        <w:div w:id="668413087">
          <w:marLeft w:val="640"/>
          <w:marRight w:val="0"/>
          <w:marTop w:val="0"/>
          <w:marBottom w:val="0"/>
          <w:divBdr>
            <w:top w:val="none" w:sz="0" w:space="0" w:color="auto"/>
            <w:left w:val="none" w:sz="0" w:space="0" w:color="auto"/>
            <w:bottom w:val="none" w:sz="0" w:space="0" w:color="auto"/>
            <w:right w:val="none" w:sz="0" w:space="0" w:color="auto"/>
          </w:divBdr>
        </w:div>
        <w:div w:id="910500951">
          <w:marLeft w:val="640"/>
          <w:marRight w:val="0"/>
          <w:marTop w:val="0"/>
          <w:marBottom w:val="0"/>
          <w:divBdr>
            <w:top w:val="none" w:sz="0" w:space="0" w:color="auto"/>
            <w:left w:val="none" w:sz="0" w:space="0" w:color="auto"/>
            <w:bottom w:val="none" w:sz="0" w:space="0" w:color="auto"/>
            <w:right w:val="none" w:sz="0" w:space="0" w:color="auto"/>
          </w:divBdr>
        </w:div>
        <w:div w:id="1709333356">
          <w:marLeft w:val="640"/>
          <w:marRight w:val="0"/>
          <w:marTop w:val="0"/>
          <w:marBottom w:val="0"/>
          <w:divBdr>
            <w:top w:val="none" w:sz="0" w:space="0" w:color="auto"/>
            <w:left w:val="none" w:sz="0" w:space="0" w:color="auto"/>
            <w:bottom w:val="none" w:sz="0" w:space="0" w:color="auto"/>
            <w:right w:val="none" w:sz="0" w:space="0" w:color="auto"/>
          </w:divBdr>
        </w:div>
        <w:div w:id="1401906240">
          <w:marLeft w:val="640"/>
          <w:marRight w:val="0"/>
          <w:marTop w:val="0"/>
          <w:marBottom w:val="0"/>
          <w:divBdr>
            <w:top w:val="none" w:sz="0" w:space="0" w:color="auto"/>
            <w:left w:val="none" w:sz="0" w:space="0" w:color="auto"/>
            <w:bottom w:val="none" w:sz="0" w:space="0" w:color="auto"/>
            <w:right w:val="none" w:sz="0" w:space="0" w:color="auto"/>
          </w:divBdr>
        </w:div>
        <w:div w:id="322271507">
          <w:marLeft w:val="640"/>
          <w:marRight w:val="0"/>
          <w:marTop w:val="0"/>
          <w:marBottom w:val="0"/>
          <w:divBdr>
            <w:top w:val="none" w:sz="0" w:space="0" w:color="auto"/>
            <w:left w:val="none" w:sz="0" w:space="0" w:color="auto"/>
            <w:bottom w:val="none" w:sz="0" w:space="0" w:color="auto"/>
            <w:right w:val="none" w:sz="0" w:space="0" w:color="auto"/>
          </w:divBdr>
        </w:div>
        <w:div w:id="672798062">
          <w:marLeft w:val="640"/>
          <w:marRight w:val="0"/>
          <w:marTop w:val="0"/>
          <w:marBottom w:val="0"/>
          <w:divBdr>
            <w:top w:val="none" w:sz="0" w:space="0" w:color="auto"/>
            <w:left w:val="none" w:sz="0" w:space="0" w:color="auto"/>
            <w:bottom w:val="none" w:sz="0" w:space="0" w:color="auto"/>
            <w:right w:val="none" w:sz="0" w:space="0" w:color="auto"/>
          </w:divBdr>
        </w:div>
        <w:div w:id="1396900093">
          <w:marLeft w:val="640"/>
          <w:marRight w:val="0"/>
          <w:marTop w:val="0"/>
          <w:marBottom w:val="0"/>
          <w:divBdr>
            <w:top w:val="none" w:sz="0" w:space="0" w:color="auto"/>
            <w:left w:val="none" w:sz="0" w:space="0" w:color="auto"/>
            <w:bottom w:val="none" w:sz="0" w:space="0" w:color="auto"/>
            <w:right w:val="none" w:sz="0" w:space="0" w:color="auto"/>
          </w:divBdr>
        </w:div>
        <w:div w:id="1092313944">
          <w:marLeft w:val="640"/>
          <w:marRight w:val="0"/>
          <w:marTop w:val="0"/>
          <w:marBottom w:val="0"/>
          <w:divBdr>
            <w:top w:val="none" w:sz="0" w:space="0" w:color="auto"/>
            <w:left w:val="none" w:sz="0" w:space="0" w:color="auto"/>
            <w:bottom w:val="none" w:sz="0" w:space="0" w:color="auto"/>
            <w:right w:val="none" w:sz="0" w:space="0" w:color="auto"/>
          </w:divBdr>
        </w:div>
        <w:div w:id="1264532358">
          <w:marLeft w:val="640"/>
          <w:marRight w:val="0"/>
          <w:marTop w:val="0"/>
          <w:marBottom w:val="0"/>
          <w:divBdr>
            <w:top w:val="none" w:sz="0" w:space="0" w:color="auto"/>
            <w:left w:val="none" w:sz="0" w:space="0" w:color="auto"/>
            <w:bottom w:val="none" w:sz="0" w:space="0" w:color="auto"/>
            <w:right w:val="none" w:sz="0" w:space="0" w:color="auto"/>
          </w:divBdr>
        </w:div>
        <w:div w:id="349650784">
          <w:marLeft w:val="640"/>
          <w:marRight w:val="0"/>
          <w:marTop w:val="0"/>
          <w:marBottom w:val="0"/>
          <w:divBdr>
            <w:top w:val="none" w:sz="0" w:space="0" w:color="auto"/>
            <w:left w:val="none" w:sz="0" w:space="0" w:color="auto"/>
            <w:bottom w:val="none" w:sz="0" w:space="0" w:color="auto"/>
            <w:right w:val="none" w:sz="0" w:space="0" w:color="auto"/>
          </w:divBdr>
        </w:div>
        <w:div w:id="1848212740">
          <w:marLeft w:val="640"/>
          <w:marRight w:val="0"/>
          <w:marTop w:val="0"/>
          <w:marBottom w:val="0"/>
          <w:divBdr>
            <w:top w:val="none" w:sz="0" w:space="0" w:color="auto"/>
            <w:left w:val="none" w:sz="0" w:space="0" w:color="auto"/>
            <w:bottom w:val="none" w:sz="0" w:space="0" w:color="auto"/>
            <w:right w:val="none" w:sz="0" w:space="0" w:color="auto"/>
          </w:divBdr>
        </w:div>
        <w:div w:id="1830367295">
          <w:marLeft w:val="640"/>
          <w:marRight w:val="0"/>
          <w:marTop w:val="0"/>
          <w:marBottom w:val="0"/>
          <w:divBdr>
            <w:top w:val="none" w:sz="0" w:space="0" w:color="auto"/>
            <w:left w:val="none" w:sz="0" w:space="0" w:color="auto"/>
            <w:bottom w:val="none" w:sz="0" w:space="0" w:color="auto"/>
            <w:right w:val="none" w:sz="0" w:space="0" w:color="auto"/>
          </w:divBdr>
        </w:div>
        <w:div w:id="877359240">
          <w:marLeft w:val="640"/>
          <w:marRight w:val="0"/>
          <w:marTop w:val="0"/>
          <w:marBottom w:val="0"/>
          <w:divBdr>
            <w:top w:val="none" w:sz="0" w:space="0" w:color="auto"/>
            <w:left w:val="none" w:sz="0" w:space="0" w:color="auto"/>
            <w:bottom w:val="none" w:sz="0" w:space="0" w:color="auto"/>
            <w:right w:val="none" w:sz="0" w:space="0" w:color="auto"/>
          </w:divBdr>
        </w:div>
        <w:div w:id="670912207">
          <w:marLeft w:val="640"/>
          <w:marRight w:val="0"/>
          <w:marTop w:val="0"/>
          <w:marBottom w:val="0"/>
          <w:divBdr>
            <w:top w:val="none" w:sz="0" w:space="0" w:color="auto"/>
            <w:left w:val="none" w:sz="0" w:space="0" w:color="auto"/>
            <w:bottom w:val="none" w:sz="0" w:space="0" w:color="auto"/>
            <w:right w:val="none" w:sz="0" w:space="0" w:color="auto"/>
          </w:divBdr>
        </w:div>
        <w:div w:id="445196212">
          <w:marLeft w:val="640"/>
          <w:marRight w:val="0"/>
          <w:marTop w:val="0"/>
          <w:marBottom w:val="0"/>
          <w:divBdr>
            <w:top w:val="none" w:sz="0" w:space="0" w:color="auto"/>
            <w:left w:val="none" w:sz="0" w:space="0" w:color="auto"/>
            <w:bottom w:val="none" w:sz="0" w:space="0" w:color="auto"/>
            <w:right w:val="none" w:sz="0" w:space="0" w:color="auto"/>
          </w:divBdr>
        </w:div>
        <w:div w:id="1852446132">
          <w:marLeft w:val="640"/>
          <w:marRight w:val="0"/>
          <w:marTop w:val="0"/>
          <w:marBottom w:val="0"/>
          <w:divBdr>
            <w:top w:val="none" w:sz="0" w:space="0" w:color="auto"/>
            <w:left w:val="none" w:sz="0" w:space="0" w:color="auto"/>
            <w:bottom w:val="none" w:sz="0" w:space="0" w:color="auto"/>
            <w:right w:val="none" w:sz="0" w:space="0" w:color="auto"/>
          </w:divBdr>
        </w:div>
        <w:div w:id="96993314">
          <w:marLeft w:val="640"/>
          <w:marRight w:val="0"/>
          <w:marTop w:val="0"/>
          <w:marBottom w:val="0"/>
          <w:divBdr>
            <w:top w:val="none" w:sz="0" w:space="0" w:color="auto"/>
            <w:left w:val="none" w:sz="0" w:space="0" w:color="auto"/>
            <w:bottom w:val="none" w:sz="0" w:space="0" w:color="auto"/>
            <w:right w:val="none" w:sz="0" w:space="0" w:color="auto"/>
          </w:divBdr>
        </w:div>
        <w:div w:id="55247411">
          <w:marLeft w:val="640"/>
          <w:marRight w:val="0"/>
          <w:marTop w:val="0"/>
          <w:marBottom w:val="0"/>
          <w:divBdr>
            <w:top w:val="none" w:sz="0" w:space="0" w:color="auto"/>
            <w:left w:val="none" w:sz="0" w:space="0" w:color="auto"/>
            <w:bottom w:val="none" w:sz="0" w:space="0" w:color="auto"/>
            <w:right w:val="none" w:sz="0" w:space="0" w:color="auto"/>
          </w:divBdr>
        </w:div>
        <w:div w:id="713194653">
          <w:marLeft w:val="640"/>
          <w:marRight w:val="0"/>
          <w:marTop w:val="0"/>
          <w:marBottom w:val="0"/>
          <w:divBdr>
            <w:top w:val="none" w:sz="0" w:space="0" w:color="auto"/>
            <w:left w:val="none" w:sz="0" w:space="0" w:color="auto"/>
            <w:bottom w:val="none" w:sz="0" w:space="0" w:color="auto"/>
            <w:right w:val="none" w:sz="0" w:space="0" w:color="auto"/>
          </w:divBdr>
        </w:div>
        <w:div w:id="214313714">
          <w:marLeft w:val="640"/>
          <w:marRight w:val="0"/>
          <w:marTop w:val="0"/>
          <w:marBottom w:val="0"/>
          <w:divBdr>
            <w:top w:val="none" w:sz="0" w:space="0" w:color="auto"/>
            <w:left w:val="none" w:sz="0" w:space="0" w:color="auto"/>
            <w:bottom w:val="none" w:sz="0" w:space="0" w:color="auto"/>
            <w:right w:val="none" w:sz="0" w:space="0" w:color="auto"/>
          </w:divBdr>
        </w:div>
        <w:div w:id="349454232">
          <w:marLeft w:val="640"/>
          <w:marRight w:val="0"/>
          <w:marTop w:val="0"/>
          <w:marBottom w:val="0"/>
          <w:divBdr>
            <w:top w:val="none" w:sz="0" w:space="0" w:color="auto"/>
            <w:left w:val="none" w:sz="0" w:space="0" w:color="auto"/>
            <w:bottom w:val="none" w:sz="0" w:space="0" w:color="auto"/>
            <w:right w:val="none" w:sz="0" w:space="0" w:color="auto"/>
          </w:divBdr>
        </w:div>
        <w:div w:id="560096237">
          <w:marLeft w:val="640"/>
          <w:marRight w:val="0"/>
          <w:marTop w:val="0"/>
          <w:marBottom w:val="0"/>
          <w:divBdr>
            <w:top w:val="none" w:sz="0" w:space="0" w:color="auto"/>
            <w:left w:val="none" w:sz="0" w:space="0" w:color="auto"/>
            <w:bottom w:val="none" w:sz="0" w:space="0" w:color="auto"/>
            <w:right w:val="none" w:sz="0" w:space="0" w:color="auto"/>
          </w:divBdr>
        </w:div>
        <w:div w:id="2105148893">
          <w:marLeft w:val="640"/>
          <w:marRight w:val="0"/>
          <w:marTop w:val="0"/>
          <w:marBottom w:val="0"/>
          <w:divBdr>
            <w:top w:val="none" w:sz="0" w:space="0" w:color="auto"/>
            <w:left w:val="none" w:sz="0" w:space="0" w:color="auto"/>
            <w:bottom w:val="none" w:sz="0" w:space="0" w:color="auto"/>
            <w:right w:val="none" w:sz="0" w:space="0" w:color="auto"/>
          </w:divBdr>
        </w:div>
        <w:div w:id="164589300">
          <w:marLeft w:val="640"/>
          <w:marRight w:val="0"/>
          <w:marTop w:val="0"/>
          <w:marBottom w:val="0"/>
          <w:divBdr>
            <w:top w:val="none" w:sz="0" w:space="0" w:color="auto"/>
            <w:left w:val="none" w:sz="0" w:space="0" w:color="auto"/>
            <w:bottom w:val="none" w:sz="0" w:space="0" w:color="auto"/>
            <w:right w:val="none" w:sz="0" w:space="0" w:color="auto"/>
          </w:divBdr>
        </w:div>
        <w:div w:id="194654949">
          <w:marLeft w:val="640"/>
          <w:marRight w:val="0"/>
          <w:marTop w:val="0"/>
          <w:marBottom w:val="0"/>
          <w:divBdr>
            <w:top w:val="none" w:sz="0" w:space="0" w:color="auto"/>
            <w:left w:val="none" w:sz="0" w:space="0" w:color="auto"/>
            <w:bottom w:val="none" w:sz="0" w:space="0" w:color="auto"/>
            <w:right w:val="none" w:sz="0" w:space="0" w:color="auto"/>
          </w:divBdr>
        </w:div>
        <w:div w:id="263877248">
          <w:marLeft w:val="640"/>
          <w:marRight w:val="0"/>
          <w:marTop w:val="0"/>
          <w:marBottom w:val="0"/>
          <w:divBdr>
            <w:top w:val="none" w:sz="0" w:space="0" w:color="auto"/>
            <w:left w:val="none" w:sz="0" w:space="0" w:color="auto"/>
            <w:bottom w:val="none" w:sz="0" w:space="0" w:color="auto"/>
            <w:right w:val="none" w:sz="0" w:space="0" w:color="auto"/>
          </w:divBdr>
        </w:div>
        <w:div w:id="318001848">
          <w:marLeft w:val="640"/>
          <w:marRight w:val="0"/>
          <w:marTop w:val="0"/>
          <w:marBottom w:val="0"/>
          <w:divBdr>
            <w:top w:val="none" w:sz="0" w:space="0" w:color="auto"/>
            <w:left w:val="none" w:sz="0" w:space="0" w:color="auto"/>
            <w:bottom w:val="none" w:sz="0" w:space="0" w:color="auto"/>
            <w:right w:val="none" w:sz="0" w:space="0" w:color="auto"/>
          </w:divBdr>
        </w:div>
        <w:div w:id="79378053">
          <w:marLeft w:val="640"/>
          <w:marRight w:val="0"/>
          <w:marTop w:val="0"/>
          <w:marBottom w:val="0"/>
          <w:divBdr>
            <w:top w:val="none" w:sz="0" w:space="0" w:color="auto"/>
            <w:left w:val="none" w:sz="0" w:space="0" w:color="auto"/>
            <w:bottom w:val="none" w:sz="0" w:space="0" w:color="auto"/>
            <w:right w:val="none" w:sz="0" w:space="0" w:color="auto"/>
          </w:divBdr>
        </w:div>
        <w:div w:id="1826624978">
          <w:marLeft w:val="640"/>
          <w:marRight w:val="0"/>
          <w:marTop w:val="0"/>
          <w:marBottom w:val="0"/>
          <w:divBdr>
            <w:top w:val="none" w:sz="0" w:space="0" w:color="auto"/>
            <w:left w:val="none" w:sz="0" w:space="0" w:color="auto"/>
            <w:bottom w:val="none" w:sz="0" w:space="0" w:color="auto"/>
            <w:right w:val="none" w:sz="0" w:space="0" w:color="auto"/>
          </w:divBdr>
        </w:div>
        <w:div w:id="877208251">
          <w:marLeft w:val="640"/>
          <w:marRight w:val="0"/>
          <w:marTop w:val="0"/>
          <w:marBottom w:val="0"/>
          <w:divBdr>
            <w:top w:val="none" w:sz="0" w:space="0" w:color="auto"/>
            <w:left w:val="none" w:sz="0" w:space="0" w:color="auto"/>
            <w:bottom w:val="none" w:sz="0" w:space="0" w:color="auto"/>
            <w:right w:val="none" w:sz="0" w:space="0" w:color="auto"/>
          </w:divBdr>
        </w:div>
        <w:div w:id="2044741635">
          <w:marLeft w:val="640"/>
          <w:marRight w:val="0"/>
          <w:marTop w:val="0"/>
          <w:marBottom w:val="0"/>
          <w:divBdr>
            <w:top w:val="none" w:sz="0" w:space="0" w:color="auto"/>
            <w:left w:val="none" w:sz="0" w:space="0" w:color="auto"/>
            <w:bottom w:val="none" w:sz="0" w:space="0" w:color="auto"/>
            <w:right w:val="none" w:sz="0" w:space="0" w:color="auto"/>
          </w:divBdr>
        </w:div>
        <w:div w:id="1484471551">
          <w:marLeft w:val="640"/>
          <w:marRight w:val="0"/>
          <w:marTop w:val="0"/>
          <w:marBottom w:val="0"/>
          <w:divBdr>
            <w:top w:val="none" w:sz="0" w:space="0" w:color="auto"/>
            <w:left w:val="none" w:sz="0" w:space="0" w:color="auto"/>
            <w:bottom w:val="none" w:sz="0" w:space="0" w:color="auto"/>
            <w:right w:val="none" w:sz="0" w:space="0" w:color="auto"/>
          </w:divBdr>
        </w:div>
        <w:div w:id="401488963">
          <w:marLeft w:val="640"/>
          <w:marRight w:val="0"/>
          <w:marTop w:val="0"/>
          <w:marBottom w:val="0"/>
          <w:divBdr>
            <w:top w:val="none" w:sz="0" w:space="0" w:color="auto"/>
            <w:left w:val="none" w:sz="0" w:space="0" w:color="auto"/>
            <w:bottom w:val="none" w:sz="0" w:space="0" w:color="auto"/>
            <w:right w:val="none" w:sz="0" w:space="0" w:color="auto"/>
          </w:divBdr>
        </w:div>
        <w:div w:id="1056275082">
          <w:marLeft w:val="640"/>
          <w:marRight w:val="0"/>
          <w:marTop w:val="0"/>
          <w:marBottom w:val="0"/>
          <w:divBdr>
            <w:top w:val="none" w:sz="0" w:space="0" w:color="auto"/>
            <w:left w:val="none" w:sz="0" w:space="0" w:color="auto"/>
            <w:bottom w:val="none" w:sz="0" w:space="0" w:color="auto"/>
            <w:right w:val="none" w:sz="0" w:space="0" w:color="auto"/>
          </w:divBdr>
        </w:div>
        <w:div w:id="647368895">
          <w:marLeft w:val="640"/>
          <w:marRight w:val="0"/>
          <w:marTop w:val="0"/>
          <w:marBottom w:val="0"/>
          <w:divBdr>
            <w:top w:val="none" w:sz="0" w:space="0" w:color="auto"/>
            <w:left w:val="none" w:sz="0" w:space="0" w:color="auto"/>
            <w:bottom w:val="none" w:sz="0" w:space="0" w:color="auto"/>
            <w:right w:val="none" w:sz="0" w:space="0" w:color="auto"/>
          </w:divBdr>
        </w:div>
        <w:div w:id="72507855">
          <w:marLeft w:val="640"/>
          <w:marRight w:val="0"/>
          <w:marTop w:val="0"/>
          <w:marBottom w:val="0"/>
          <w:divBdr>
            <w:top w:val="none" w:sz="0" w:space="0" w:color="auto"/>
            <w:left w:val="none" w:sz="0" w:space="0" w:color="auto"/>
            <w:bottom w:val="none" w:sz="0" w:space="0" w:color="auto"/>
            <w:right w:val="none" w:sz="0" w:space="0" w:color="auto"/>
          </w:divBdr>
        </w:div>
        <w:div w:id="648631009">
          <w:marLeft w:val="640"/>
          <w:marRight w:val="0"/>
          <w:marTop w:val="0"/>
          <w:marBottom w:val="0"/>
          <w:divBdr>
            <w:top w:val="none" w:sz="0" w:space="0" w:color="auto"/>
            <w:left w:val="none" w:sz="0" w:space="0" w:color="auto"/>
            <w:bottom w:val="none" w:sz="0" w:space="0" w:color="auto"/>
            <w:right w:val="none" w:sz="0" w:space="0" w:color="auto"/>
          </w:divBdr>
        </w:div>
        <w:div w:id="1847401329">
          <w:marLeft w:val="640"/>
          <w:marRight w:val="0"/>
          <w:marTop w:val="0"/>
          <w:marBottom w:val="0"/>
          <w:divBdr>
            <w:top w:val="none" w:sz="0" w:space="0" w:color="auto"/>
            <w:left w:val="none" w:sz="0" w:space="0" w:color="auto"/>
            <w:bottom w:val="none" w:sz="0" w:space="0" w:color="auto"/>
            <w:right w:val="none" w:sz="0" w:space="0" w:color="auto"/>
          </w:divBdr>
        </w:div>
        <w:div w:id="1032413315">
          <w:marLeft w:val="640"/>
          <w:marRight w:val="0"/>
          <w:marTop w:val="0"/>
          <w:marBottom w:val="0"/>
          <w:divBdr>
            <w:top w:val="none" w:sz="0" w:space="0" w:color="auto"/>
            <w:left w:val="none" w:sz="0" w:space="0" w:color="auto"/>
            <w:bottom w:val="none" w:sz="0" w:space="0" w:color="auto"/>
            <w:right w:val="none" w:sz="0" w:space="0" w:color="auto"/>
          </w:divBdr>
        </w:div>
        <w:div w:id="1111437878">
          <w:marLeft w:val="640"/>
          <w:marRight w:val="0"/>
          <w:marTop w:val="0"/>
          <w:marBottom w:val="0"/>
          <w:divBdr>
            <w:top w:val="none" w:sz="0" w:space="0" w:color="auto"/>
            <w:left w:val="none" w:sz="0" w:space="0" w:color="auto"/>
            <w:bottom w:val="none" w:sz="0" w:space="0" w:color="auto"/>
            <w:right w:val="none" w:sz="0" w:space="0" w:color="auto"/>
          </w:divBdr>
        </w:div>
        <w:div w:id="143352485">
          <w:marLeft w:val="640"/>
          <w:marRight w:val="0"/>
          <w:marTop w:val="0"/>
          <w:marBottom w:val="0"/>
          <w:divBdr>
            <w:top w:val="none" w:sz="0" w:space="0" w:color="auto"/>
            <w:left w:val="none" w:sz="0" w:space="0" w:color="auto"/>
            <w:bottom w:val="none" w:sz="0" w:space="0" w:color="auto"/>
            <w:right w:val="none" w:sz="0" w:space="0" w:color="auto"/>
          </w:divBdr>
        </w:div>
        <w:div w:id="362558281">
          <w:marLeft w:val="640"/>
          <w:marRight w:val="0"/>
          <w:marTop w:val="0"/>
          <w:marBottom w:val="0"/>
          <w:divBdr>
            <w:top w:val="none" w:sz="0" w:space="0" w:color="auto"/>
            <w:left w:val="none" w:sz="0" w:space="0" w:color="auto"/>
            <w:bottom w:val="none" w:sz="0" w:space="0" w:color="auto"/>
            <w:right w:val="none" w:sz="0" w:space="0" w:color="auto"/>
          </w:divBdr>
        </w:div>
        <w:div w:id="865095296">
          <w:marLeft w:val="640"/>
          <w:marRight w:val="0"/>
          <w:marTop w:val="0"/>
          <w:marBottom w:val="0"/>
          <w:divBdr>
            <w:top w:val="none" w:sz="0" w:space="0" w:color="auto"/>
            <w:left w:val="none" w:sz="0" w:space="0" w:color="auto"/>
            <w:bottom w:val="none" w:sz="0" w:space="0" w:color="auto"/>
            <w:right w:val="none" w:sz="0" w:space="0" w:color="auto"/>
          </w:divBdr>
        </w:div>
        <w:div w:id="1446121760">
          <w:marLeft w:val="640"/>
          <w:marRight w:val="0"/>
          <w:marTop w:val="0"/>
          <w:marBottom w:val="0"/>
          <w:divBdr>
            <w:top w:val="none" w:sz="0" w:space="0" w:color="auto"/>
            <w:left w:val="none" w:sz="0" w:space="0" w:color="auto"/>
            <w:bottom w:val="none" w:sz="0" w:space="0" w:color="auto"/>
            <w:right w:val="none" w:sz="0" w:space="0" w:color="auto"/>
          </w:divBdr>
        </w:div>
        <w:div w:id="1447194205">
          <w:marLeft w:val="640"/>
          <w:marRight w:val="0"/>
          <w:marTop w:val="0"/>
          <w:marBottom w:val="0"/>
          <w:divBdr>
            <w:top w:val="none" w:sz="0" w:space="0" w:color="auto"/>
            <w:left w:val="none" w:sz="0" w:space="0" w:color="auto"/>
            <w:bottom w:val="none" w:sz="0" w:space="0" w:color="auto"/>
            <w:right w:val="none" w:sz="0" w:space="0" w:color="auto"/>
          </w:divBdr>
        </w:div>
        <w:div w:id="1844857520">
          <w:marLeft w:val="640"/>
          <w:marRight w:val="0"/>
          <w:marTop w:val="0"/>
          <w:marBottom w:val="0"/>
          <w:divBdr>
            <w:top w:val="none" w:sz="0" w:space="0" w:color="auto"/>
            <w:left w:val="none" w:sz="0" w:space="0" w:color="auto"/>
            <w:bottom w:val="none" w:sz="0" w:space="0" w:color="auto"/>
            <w:right w:val="none" w:sz="0" w:space="0" w:color="auto"/>
          </w:divBdr>
        </w:div>
        <w:div w:id="64382512">
          <w:marLeft w:val="640"/>
          <w:marRight w:val="0"/>
          <w:marTop w:val="0"/>
          <w:marBottom w:val="0"/>
          <w:divBdr>
            <w:top w:val="none" w:sz="0" w:space="0" w:color="auto"/>
            <w:left w:val="none" w:sz="0" w:space="0" w:color="auto"/>
            <w:bottom w:val="none" w:sz="0" w:space="0" w:color="auto"/>
            <w:right w:val="none" w:sz="0" w:space="0" w:color="auto"/>
          </w:divBdr>
        </w:div>
        <w:div w:id="1991136656">
          <w:marLeft w:val="640"/>
          <w:marRight w:val="0"/>
          <w:marTop w:val="0"/>
          <w:marBottom w:val="0"/>
          <w:divBdr>
            <w:top w:val="none" w:sz="0" w:space="0" w:color="auto"/>
            <w:left w:val="none" w:sz="0" w:space="0" w:color="auto"/>
            <w:bottom w:val="none" w:sz="0" w:space="0" w:color="auto"/>
            <w:right w:val="none" w:sz="0" w:space="0" w:color="auto"/>
          </w:divBdr>
        </w:div>
        <w:div w:id="887031827">
          <w:marLeft w:val="640"/>
          <w:marRight w:val="0"/>
          <w:marTop w:val="0"/>
          <w:marBottom w:val="0"/>
          <w:divBdr>
            <w:top w:val="none" w:sz="0" w:space="0" w:color="auto"/>
            <w:left w:val="none" w:sz="0" w:space="0" w:color="auto"/>
            <w:bottom w:val="none" w:sz="0" w:space="0" w:color="auto"/>
            <w:right w:val="none" w:sz="0" w:space="0" w:color="auto"/>
          </w:divBdr>
        </w:div>
        <w:div w:id="514732242">
          <w:marLeft w:val="640"/>
          <w:marRight w:val="0"/>
          <w:marTop w:val="0"/>
          <w:marBottom w:val="0"/>
          <w:divBdr>
            <w:top w:val="none" w:sz="0" w:space="0" w:color="auto"/>
            <w:left w:val="none" w:sz="0" w:space="0" w:color="auto"/>
            <w:bottom w:val="none" w:sz="0" w:space="0" w:color="auto"/>
            <w:right w:val="none" w:sz="0" w:space="0" w:color="auto"/>
          </w:divBdr>
        </w:div>
        <w:div w:id="656227830">
          <w:marLeft w:val="640"/>
          <w:marRight w:val="0"/>
          <w:marTop w:val="0"/>
          <w:marBottom w:val="0"/>
          <w:divBdr>
            <w:top w:val="none" w:sz="0" w:space="0" w:color="auto"/>
            <w:left w:val="none" w:sz="0" w:space="0" w:color="auto"/>
            <w:bottom w:val="none" w:sz="0" w:space="0" w:color="auto"/>
            <w:right w:val="none" w:sz="0" w:space="0" w:color="auto"/>
          </w:divBdr>
        </w:div>
        <w:div w:id="758989634">
          <w:marLeft w:val="640"/>
          <w:marRight w:val="0"/>
          <w:marTop w:val="0"/>
          <w:marBottom w:val="0"/>
          <w:divBdr>
            <w:top w:val="none" w:sz="0" w:space="0" w:color="auto"/>
            <w:left w:val="none" w:sz="0" w:space="0" w:color="auto"/>
            <w:bottom w:val="none" w:sz="0" w:space="0" w:color="auto"/>
            <w:right w:val="none" w:sz="0" w:space="0" w:color="auto"/>
          </w:divBdr>
        </w:div>
        <w:div w:id="1969357803">
          <w:marLeft w:val="640"/>
          <w:marRight w:val="0"/>
          <w:marTop w:val="0"/>
          <w:marBottom w:val="0"/>
          <w:divBdr>
            <w:top w:val="none" w:sz="0" w:space="0" w:color="auto"/>
            <w:left w:val="none" w:sz="0" w:space="0" w:color="auto"/>
            <w:bottom w:val="none" w:sz="0" w:space="0" w:color="auto"/>
            <w:right w:val="none" w:sz="0" w:space="0" w:color="auto"/>
          </w:divBdr>
        </w:div>
        <w:div w:id="1982416518">
          <w:marLeft w:val="640"/>
          <w:marRight w:val="0"/>
          <w:marTop w:val="0"/>
          <w:marBottom w:val="0"/>
          <w:divBdr>
            <w:top w:val="none" w:sz="0" w:space="0" w:color="auto"/>
            <w:left w:val="none" w:sz="0" w:space="0" w:color="auto"/>
            <w:bottom w:val="none" w:sz="0" w:space="0" w:color="auto"/>
            <w:right w:val="none" w:sz="0" w:space="0" w:color="auto"/>
          </w:divBdr>
        </w:div>
        <w:div w:id="1209805169">
          <w:marLeft w:val="640"/>
          <w:marRight w:val="0"/>
          <w:marTop w:val="0"/>
          <w:marBottom w:val="0"/>
          <w:divBdr>
            <w:top w:val="none" w:sz="0" w:space="0" w:color="auto"/>
            <w:left w:val="none" w:sz="0" w:space="0" w:color="auto"/>
            <w:bottom w:val="none" w:sz="0" w:space="0" w:color="auto"/>
            <w:right w:val="none" w:sz="0" w:space="0" w:color="auto"/>
          </w:divBdr>
        </w:div>
        <w:div w:id="2090617892">
          <w:marLeft w:val="640"/>
          <w:marRight w:val="0"/>
          <w:marTop w:val="0"/>
          <w:marBottom w:val="0"/>
          <w:divBdr>
            <w:top w:val="none" w:sz="0" w:space="0" w:color="auto"/>
            <w:left w:val="none" w:sz="0" w:space="0" w:color="auto"/>
            <w:bottom w:val="none" w:sz="0" w:space="0" w:color="auto"/>
            <w:right w:val="none" w:sz="0" w:space="0" w:color="auto"/>
          </w:divBdr>
        </w:div>
        <w:div w:id="2117749304">
          <w:marLeft w:val="640"/>
          <w:marRight w:val="0"/>
          <w:marTop w:val="0"/>
          <w:marBottom w:val="0"/>
          <w:divBdr>
            <w:top w:val="none" w:sz="0" w:space="0" w:color="auto"/>
            <w:left w:val="none" w:sz="0" w:space="0" w:color="auto"/>
            <w:bottom w:val="none" w:sz="0" w:space="0" w:color="auto"/>
            <w:right w:val="none" w:sz="0" w:space="0" w:color="auto"/>
          </w:divBdr>
        </w:div>
        <w:div w:id="859124745">
          <w:marLeft w:val="640"/>
          <w:marRight w:val="0"/>
          <w:marTop w:val="0"/>
          <w:marBottom w:val="0"/>
          <w:divBdr>
            <w:top w:val="none" w:sz="0" w:space="0" w:color="auto"/>
            <w:left w:val="none" w:sz="0" w:space="0" w:color="auto"/>
            <w:bottom w:val="none" w:sz="0" w:space="0" w:color="auto"/>
            <w:right w:val="none" w:sz="0" w:space="0" w:color="auto"/>
          </w:divBdr>
        </w:div>
        <w:div w:id="1102649920">
          <w:marLeft w:val="640"/>
          <w:marRight w:val="0"/>
          <w:marTop w:val="0"/>
          <w:marBottom w:val="0"/>
          <w:divBdr>
            <w:top w:val="none" w:sz="0" w:space="0" w:color="auto"/>
            <w:left w:val="none" w:sz="0" w:space="0" w:color="auto"/>
            <w:bottom w:val="none" w:sz="0" w:space="0" w:color="auto"/>
            <w:right w:val="none" w:sz="0" w:space="0" w:color="auto"/>
          </w:divBdr>
        </w:div>
        <w:div w:id="1733501559">
          <w:marLeft w:val="640"/>
          <w:marRight w:val="0"/>
          <w:marTop w:val="0"/>
          <w:marBottom w:val="0"/>
          <w:divBdr>
            <w:top w:val="none" w:sz="0" w:space="0" w:color="auto"/>
            <w:left w:val="none" w:sz="0" w:space="0" w:color="auto"/>
            <w:bottom w:val="none" w:sz="0" w:space="0" w:color="auto"/>
            <w:right w:val="none" w:sz="0" w:space="0" w:color="auto"/>
          </w:divBdr>
        </w:div>
        <w:div w:id="733628281">
          <w:marLeft w:val="640"/>
          <w:marRight w:val="0"/>
          <w:marTop w:val="0"/>
          <w:marBottom w:val="0"/>
          <w:divBdr>
            <w:top w:val="none" w:sz="0" w:space="0" w:color="auto"/>
            <w:left w:val="none" w:sz="0" w:space="0" w:color="auto"/>
            <w:bottom w:val="none" w:sz="0" w:space="0" w:color="auto"/>
            <w:right w:val="none" w:sz="0" w:space="0" w:color="auto"/>
          </w:divBdr>
        </w:div>
        <w:div w:id="1002124495">
          <w:marLeft w:val="640"/>
          <w:marRight w:val="0"/>
          <w:marTop w:val="0"/>
          <w:marBottom w:val="0"/>
          <w:divBdr>
            <w:top w:val="none" w:sz="0" w:space="0" w:color="auto"/>
            <w:left w:val="none" w:sz="0" w:space="0" w:color="auto"/>
            <w:bottom w:val="none" w:sz="0" w:space="0" w:color="auto"/>
            <w:right w:val="none" w:sz="0" w:space="0" w:color="auto"/>
          </w:divBdr>
        </w:div>
        <w:div w:id="413405858">
          <w:marLeft w:val="640"/>
          <w:marRight w:val="0"/>
          <w:marTop w:val="0"/>
          <w:marBottom w:val="0"/>
          <w:divBdr>
            <w:top w:val="none" w:sz="0" w:space="0" w:color="auto"/>
            <w:left w:val="none" w:sz="0" w:space="0" w:color="auto"/>
            <w:bottom w:val="none" w:sz="0" w:space="0" w:color="auto"/>
            <w:right w:val="none" w:sz="0" w:space="0" w:color="auto"/>
          </w:divBdr>
        </w:div>
        <w:div w:id="165636305">
          <w:marLeft w:val="640"/>
          <w:marRight w:val="0"/>
          <w:marTop w:val="0"/>
          <w:marBottom w:val="0"/>
          <w:divBdr>
            <w:top w:val="none" w:sz="0" w:space="0" w:color="auto"/>
            <w:left w:val="none" w:sz="0" w:space="0" w:color="auto"/>
            <w:bottom w:val="none" w:sz="0" w:space="0" w:color="auto"/>
            <w:right w:val="none" w:sz="0" w:space="0" w:color="auto"/>
          </w:divBdr>
        </w:div>
        <w:div w:id="1965304314">
          <w:marLeft w:val="640"/>
          <w:marRight w:val="0"/>
          <w:marTop w:val="0"/>
          <w:marBottom w:val="0"/>
          <w:divBdr>
            <w:top w:val="none" w:sz="0" w:space="0" w:color="auto"/>
            <w:left w:val="none" w:sz="0" w:space="0" w:color="auto"/>
            <w:bottom w:val="none" w:sz="0" w:space="0" w:color="auto"/>
            <w:right w:val="none" w:sz="0" w:space="0" w:color="auto"/>
          </w:divBdr>
        </w:div>
        <w:div w:id="1643462496">
          <w:marLeft w:val="640"/>
          <w:marRight w:val="0"/>
          <w:marTop w:val="0"/>
          <w:marBottom w:val="0"/>
          <w:divBdr>
            <w:top w:val="none" w:sz="0" w:space="0" w:color="auto"/>
            <w:left w:val="none" w:sz="0" w:space="0" w:color="auto"/>
            <w:bottom w:val="none" w:sz="0" w:space="0" w:color="auto"/>
            <w:right w:val="none" w:sz="0" w:space="0" w:color="auto"/>
          </w:divBdr>
        </w:div>
        <w:div w:id="140735411">
          <w:marLeft w:val="640"/>
          <w:marRight w:val="0"/>
          <w:marTop w:val="0"/>
          <w:marBottom w:val="0"/>
          <w:divBdr>
            <w:top w:val="none" w:sz="0" w:space="0" w:color="auto"/>
            <w:left w:val="none" w:sz="0" w:space="0" w:color="auto"/>
            <w:bottom w:val="none" w:sz="0" w:space="0" w:color="auto"/>
            <w:right w:val="none" w:sz="0" w:space="0" w:color="auto"/>
          </w:divBdr>
        </w:div>
        <w:div w:id="1947035323">
          <w:marLeft w:val="640"/>
          <w:marRight w:val="0"/>
          <w:marTop w:val="0"/>
          <w:marBottom w:val="0"/>
          <w:divBdr>
            <w:top w:val="none" w:sz="0" w:space="0" w:color="auto"/>
            <w:left w:val="none" w:sz="0" w:space="0" w:color="auto"/>
            <w:bottom w:val="none" w:sz="0" w:space="0" w:color="auto"/>
            <w:right w:val="none" w:sz="0" w:space="0" w:color="auto"/>
          </w:divBdr>
        </w:div>
        <w:div w:id="893852485">
          <w:marLeft w:val="640"/>
          <w:marRight w:val="0"/>
          <w:marTop w:val="0"/>
          <w:marBottom w:val="0"/>
          <w:divBdr>
            <w:top w:val="none" w:sz="0" w:space="0" w:color="auto"/>
            <w:left w:val="none" w:sz="0" w:space="0" w:color="auto"/>
            <w:bottom w:val="none" w:sz="0" w:space="0" w:color="auto"/>
            <w:right w:val="none" w:sz="0" w:space="0" w:color="auto"/>
          </w:divBdr>
        </w:div>
        <w:div w:id="175466570">
          <w:marLeft w:val="640"/>
          <w:marRight w:val="0"/>
          <w:marTop w:val="0"/>
          <w:marBottom w:val="0"/>
          <w:divBdr>
            <w:top w:val="none" w:sz="0" w:space="0" w:color="auto"/>
            <w:left w:val="none" w:sz="0" w:space="0" w:color="auto"/>
            <w:bottom w:val="none" w:sz="0" w:space="0" w:color="auto"/>
            <w:right w:val="none" w:sz="0" w:space="0" w:color="auto"/>
          </w:divBdr>
        </w:div>
        <w:div w:id="2045716511">
          <w:marLeft w:val="640"/>
          <w:marRight w:val="0"/>
          <w:marTop w:val="0"/>
          <w:marBottom w:val="0"/>
          <w:divBdr>
            <w:top w:val="none" w:sz="0" w:space="0" w:color="auto"/>
            <w:left w:val="none" w:sz="0" w:space="0" w:color="auto"/>
            <w:bottom w:val="none" w:sz="0" w:space="0" w:color="auto"/>
            <w:right w:val="none" w:sz="0" w:space="0" w:color="auto"/>
          </w:divBdr>
        </w:div>
        <w:div w:id="1829051640">
          <w:marLeft w:val="640"/>
          <w:marRight w:val="0"/>
          <w:marTop w:val="0"/>
          <w:marBottom w:val="0"/>
          <w:divBdr>
            <w:top w:val="none" w:sz="0" w:space="0" w:color="auto"/>
            <w:left w:val="none" w:sz="0" w:space="0" w:color="auto"/>
            <w:bottom w:val="none" w:sz="0" w:space="0" w:color="auto"/>
            <w:right w:val="none" w:sz="0" w:space="0" w:color="auto"/>
          </w:divBdr>
        </w:div>
        <w:div w:id="729498492">
          <w:marLeft w:val="640"/>
          <w:marRight w:val="0"/>
          <w:marTop w:val="0"/>
          <w:marBottom w:val="0"/>
          <w:divBdr>
            <w:top w:val="none" w:sz="0" w:space="0" w:color="auto"/>
            <w:left w:val="none" w:sz="0" w:space="0" w:color="auto"/>
            <w:bottom w:val="none" w:sz="0" w:space="0" w:color="auto"/>
            <w:right w:val="none" w:sz="0" w:space="0" w:color="auto"/>
          </w:divBdr>
        </w:div>
        <w:div w:id="1767463027">
          <w:marLeft w:val="640"/>
          <w:marRight w:val="0"/>
          <w:marTop w:val="0"/>
          <w:marBottom w:val="0"/>
          <w:divBdr>
            <w:top w:val="none" w:sz="0" w:space="0" w:color="auto"/>
            <w:left w:val="none" w:sz="0" w:space="0" w:color="auto"/>
            <w:bottom w:val="none" w:sz="0" w:space="0" w:color="auto"/>
            <w:right w:val="none" w:sz="0" w:space="0" w:color="auto"/>
          </w:divBdr>
        </w:div>
        <w:div w:id="1399865179">
          <w:marLeft w:val="640"/>
          <w:marRight w:val="0"/>
          <w:marTop w:val="0"/>
          <w:marBottom w:val="0"/>
          <w:divBdr>
            <w:top w:val="none" w:sz="0" w:space="0" w:color="auto"/>
            <w:left w:val="none" w:sz="0" w:space="0" w:color="auto"/>
            <w:bottom w:val="none" w:sz="0" w:space="0" w:color="auto"/>
            <w:right w:val="none" w:sz="0" w:space="0" w:color="auto"/>
          </w:divBdr>
        </w:div>
        <w:div w:id="1722823336">
          <w:marLeft w:val="640"/>
          <w:marRight w:val="0"/>
          <w:marTop w:val="0"/>
          <w:marBottom w:val="0"/>
          <w:divBdr>
            <w:top w:val="none" w:sz="0" w:space="0" w:color="auto"/>
            <w:left w:val="none" w:sz="0" w:space="0" w:color="auto"/>
            <w:bottom w:val="none" w:sz="0" w:space="0" w:color="auto"/>
            <w:right w:val="none" w:sz="0" w:space="0" w:color="auto"/>
          </w:divBdr>
        </w:div>
        <w:div w:id="1317413630">
          <w:marLeft w:val="640"/>
          <w:marRight w:val="0"/>
          <w:marTop w:val="0"/>
          <w:marBottom w:val="0"/>
          <w:divBdr>
            <w:top w:val="none" w:sz="0" w:space="0" w:color="auto"/>
            <w:left w:val="none" w:sz="0" w:space="0" w:color="auto"/>
            <w:bottom w:val="none" w:sz="0" w:space="0" w:color="auto"/>
            <w:right w:val="none" w:sz="0" w:space="0" w:color="auto"/>
          </w:divBdr>
        </w:div>
        <w:div w:id="1816414668">
          <w:marLeft w:val="640"/>
          <w:marRight w:val="0"/>
          <w:marTop w:val="0"/>
          <w:marBottom w:val="0"/>
          <w:divBdr>
            <w:top w:val="none" w:sz="0" w:space="0" w:color="auto"/>
            <w:left w:val="none" w:sz="0" w:space="0" w:color="auto"/>
            <w:bottom w:val="none" w:sz="0" w:space="0" w:color="auto"/>
            <w:right w:val="none" w:sz="0" w:space="0" w:color="auto"/>
          </w:divBdr>
        </w:div>
        <w:div w:id="1390686953">
          <w:marLeft w:val="640"/>
          <w:marRight w:val="0"/>
          <w:marTop w:val="0"/>
          <w:marBottom w:val="0"/>
          <w:divBdr>
            <w:top w:val="none" w:sz="0" w:space="0" w:color="auto"/>
            <w:left w:val="none" w:sz="0" w:space="0" w:color="auto"/>
            <w:bottom w:val="none" w:sz="0" w:space="0" w:color="auto"/>
            <w:right w:val="none" w:sz="0" w:space="0" w:color="auto"/>
          </w:divBdr>
        </w:div>
        <w:div w:id="454718874">
          <w:marLeft w:val="640"/>
          <w:marRight w:val="0"/>
          <w:marTop w:val="0"/>
          <w:marBottom w:val="0"/>
          <w:divBdr>
            <w:top w:val="none" w:sz="0" w:space="0" w:color="auto"/>
            <w:left w:val="none" w:sz="0" w:space="0" w:color="auto"/>
            <w:bottom w:val="none" w:sz="0" w:space="0" w:color="auto"/>
            <w:right w:val="none" w:sz="0" w:space="0" w:color="auto"/>
          </w:divBdr>
        </w:div>
        <w:div w:id="1128545727">
          <w:marLeft w:val="640"/>
          <w:marRight w:val="0"/>
          <w:marTop w:val="0"/>
          <w:marBottom w:val="0"/>
          <w:divBdr>
            <w:top w:val="none" w:sz="0" w:space="0" w:color="auto"/>
            <w:left w:val="none" w:sz="0" w:space="0" w:color="auto"/>
            <w:bottom w:val="none" w:sz="0" w:space="0" w:color="auto"/>
            <w:right w:val="none" w:sz="0" w:space="0" w:color="auto"/>
          </w:divBdr>
        </w:div>
        <w:div w:id="979845095">
          <w:marLeft w:val="640"/>
          <w:marRight w:val="0"/>
          <w:marTop w:val="0"/>
          <w:marBottom w:val="0"/>
          <w:divBdr>
            <w:top w:val="none" w:sz="0" w:space="0" w:color="auto"/>
            <w:left w:val="none" w:sz="0" w:space="0" w:color="auto"/>
            <w:bottom w:val="none" w:sz="0" w:space="0" w:color="auto"/>
            <w:right w:val="none" w:sz="0" w:space="0" w:color="auto"/>
          </w:divBdr>
        </w:div>
        <w:div w:id="1811554121">
          <w:marLeft w:val="640"/>
          <w:marRight w:val="0"/>
          <w:marTop w:val="0"/>
          <w:marBottom w:val="0"/>
          <w:divBdr>
            <w:top w:val="none" w:sz="0" w:space="0" w:color="auto"/>
            <w:left w:val="none" w:sz="0" w:space="0" w:color="auto"/>
            <w:bottom w:val="none" w:sz="0" w:space="0" w:color="auto"/>
            <w:right w:val="none" w:sz="0" w:space="0" w:color="auto"/>
          </w:divBdr>
        </w:div>
        <w:div w:id="1606303664">
          <w:marLeft w:val="640"/>
          <w:marRight w:val="0"/>
          <w:marTop w:val="0"/>
          <w:marBottom w:val="0"/>
          <w:divBdr>
            <w:top w:val="none" w:sz="0" w:space="0" w:color="auto"/>
            <w:left w:val="none" w:sz="0" w:space="0" w:color="auto"/>
            <w:bottom w:val="none" w:sz="0" w:space="0" w:color="auto"/>
            <w:right w:val="none" w:sz="0" w:space="0" w:color="auto"/>
          </w:divBdr>
        </w:div>
        <w:div w:id="1030571409">
          <w:marLeft w:val="640"/>
          <w:marRight w:val="0"/>
          <w:marTop w:val="0"/>
          <w:marBottom w:val="0"/>
          <w:divBdr>
            <w:top w:val="none" w:sz="0" w:space="0" w:color="auto"/>
            <w:left w:val="none" w:sz="0" w:space="0" w:color="auto"/>
            <w:bottom w:val="none" w:sz="0" w:space="0" w:color="auto"/>
            <w:right w:val="none" w:sz="0" w:space="0" w:color="auto"/>
          </w:divBdr>
        </w:div>
        <w:div w:id="1296059051">
          <w:marLeft w:val="640"/>
          <w:marRight w:val="0"/>
          <w:marTop w:val="0"/>
          <w:marBottom w:val="0"/>
          <w:divBdr>
            <w:top w:val="none" w:sz="0" w:space="0" w:color="auto"/>
            <w:left w:val="none" w:sz="0" w:space="0" w:color="auto"/>
            <w:bottom w:val="none" w:sz="0" w:space="0" w:color="auto"/>
            <w:right w:val="none" w:sz="0" w:space="0" w:color="auto"/>
          </w:divBdr>
        </w:div>
        <w:div w:id="1607276352">
          <w:marLeft w:val="640"/>
          <w:marRight w:val="0"/>
          <w:marTop w:val="0"/>
          <w:marBottom w:val="0"/>
          <w:divBdr>
            <w:top w:val="none" w:sz="0" w:space="0" w:color="auto"/>
            <w:left w:val="none" w:sz="0" w:space="0" w:color="auto"/>
            <w:bottom w:val="none" w:sz="0" w:space="0" w:color="auto"/>
            <w:right w:val="none" w:sz="0" w:space="0" w:color="auto"/>
          </w:divBdr>
        </w:div>
        <w:div w:id="639581985">
          <w:marLeft w:val="640"/>
          <w:marRight w:val="0"/>
          <w:marTop w:val="0"/>
          <w:marBottom w:val="0"/>
          <w:divBdr>
            <w:top w:val="none" w:sz="0" w:space="0" w:color="auto"/>
            <w:left w:val="none" w:sz="0" w:space="0" w:color="auto"/>
            <w:bottom w:val="none" w:sz="0" w:space="0" w:color="auto"/>
            <w:right w:val="none" w:sz="0" w:space="0" w:color="auto"/>
          </w:divBdr>
        </w:div>
        <w:div w:id="1815636630">
          <w:marLeft w:val="640"/>
          <w:marRight w:val="0"/>
          <w:marTop w:val="0"/>
          <w:marBottom w:val="0"/>
          <w:divBdr>
            <w:top w:val="none" w:sz="0" w:space="0" w:color="auto"/>
            <w:left w:val="none" w:sz="0" w:space="0" w:color="auto"/>
            <w:bottom w:val="none" w:sz="0" w:space="0" w:color="auto"/>
            <w:right w:val="none" w:sz="0" w:space="0" w:color="auto"/>
          </w:divBdr>
        </w:div>
        <w:div w:id="1211065678">
          <w:marLeft w:val="640"/>
          <w:marRight w:val="0"/>
          <w:marTop w:val="0"/>
          <w:marBottom w:val="0"/>
          <w:divBdr>
            <w:top w:val="none" w:sz="0" w:space="0" w:color="auto"/>
            <w:left w:val="none" w:sz="0" w:space="0" w:color="auto"/>
            <w:bottom w:val="none" w:sz="0" w:space="0" w:color="auto"/>
            <w:right w:val="none" w:sz="0" w:space="0" w:color="auto"/>
          </w:divBdr>
        </w:div>
        <w:div w:id="337119605">
          <w:marLeft w:val="640"/>
          <w:marRight w:val="0"/>
          <w:marTop w:val="0"/>
          <w:marBottom w:val="0"/>
          <w:divBdr>
            <w:top w:val="none" w:sz="0" w:space="0" w:color="auto"/>
            <w:left w:val="none" w:sz="0" w:space="0" w:color="auto"/>
            <w:bottom w:val="none" w:sz="0" w:space="0" w:color="auto"/>
            <w:right w:val="none" w:sz="0" w:space="0" w:color="auto"/>
          </w:divBdr>
        </w:div>
        <w:div w:id="515658958">
          <w:marLeft w:val="640"/>
          <w:marRight w:val="0"/>
          <w:marTop w:val="0"/>
          <w:marBottom w:val="0"/>
          <w:divBdr>
            <w:top w:val="none" w:sz="0" w:space="0" w:color="auto"/>
            <w:left w:val="none" w:sz="0" w:space="0" w:color="auto"/>
            <w:bottom w:val="none" w:sz="0" w:space="0" w:color="auto"/>
            <w:right w:val="none" w:sz="0" w:space="0" w:color="auto"/>
          </w:divBdr>
        </w:div>
        <w:div w:id="1922180432">
          <w:marLeft w:val="640"/>
          <w:marRight w:val="0"/>
          <w:marTop w:val="0"/>
          <w:marBottom w:val="0"/>
          <w:divBdr>
            <w:top w:val="none" w:sz="0" w:space="0" w:color="auto"/>
            <w:left w:val="none" w:sz="0" w:space="0" w:color="auto"/>
            <w:bottom w:val="none" w:sz="0" w:space="0" w:color="auto"/>
            <w:right w:val="none" w:sz="0" w:space="0" w:color="auto"/>
          </w:divBdr>
        </w:div>
        <w:div w:id="2009480391">
          <w:marLeft w:val="640"/>
          <w:marRight w:val="0"/>
          <w:marTop w:val="0"/>
          <w:marBottom w:val="0"/>
          <w:divBdr>
            <w:top w:val="none" w:sz="0" w:space="0" w:color="auto"/>
            <w:left w:val="none" w:sz="0" w:space="0" w:color="auto"/>
            <w:bottom w:val="none" w:sz="0" w:space="0" w:color="auto"/>
            <w:right w:val="none" w:sz="0" w:space="0" w:color="auto"/>
          </w:divBdr>
        </w:div>
        <w:div w:id="1690719606">
          <w:marLeft w:val="640"/>
          <w:marRight w:val="0"/>
          <w:marTop w:val="0"/>
          <w:marBottom w:val="0"/>
          <w:divBdr>
            <w:top w:val="none" w:sz="0" w:space="0" w:color="auto"/>
            <w:left w:val="none" w:sz="0" w:space="0" w:color="auto"/>
            <w:bottom w:val="none" w:sz="0" w:space="0" w:color="auto"/>
            <w:right w:val="none" w:sz="0" w:space="0" w:color="auto"/>
          </w:divBdr>
        </w:div>
        <w:div w:id="1770538920">
          <w:marLeft w:val="640"/>
          <w:marRight w:val="0"/>
          <w:marTop w:val="0"/>
          <w:marBottom w:val="0"/>
          <w:divBdr>
            <w:top w:val="none" w:sz="0" w:space="0" w:color="auto"/>
            <w:left w:val="none" w:sz="0" w:space="0" w:color="auto"/>
            <w:bottom w:val="none" w:sz="0" w:space="0" w:color="auto"/>
            <w:right w:val="none" w:sz="0" w:space="0" w:color="auto"/>
          </w:divBdr>
        </w:div>
        <w:div w:id="597250981">
          <w:marLeft w:val="640"/>
          <w:marRight w:val="0"/>
          <w:marTop w:val="0"/>
          <w:marBottom w:val="0"/>
          <w:divBdr>
            <w:top w:val="none" w:sz="0" w:space="0" w:color="auto"/>
            <w:left w:val="none" w:sz="0" w:space="0" w:color="auto"/>
            <w:bottom w:val="none" w:sz="0" w:space="0" w:color="auto"/>
            <w:right w:val="none" w:sz="0" w:space="0" w:color="auto"/>
          </w:divBdr>
        </w:div>
        <w:div w:id="2005811771">
          <w:marLeft w:val="640"/>
          <w:marRight w:val="0"/>
          <w:marTop w:val="0"/>
          <w:marBottom w:val="0"/>
          <w:divBdr>
            <w:top w:val="none" w:sz="0" w:space="0" w:color="auto"/>
            <w:left w:val="none" w:sz="0" w:space="0" w:color="auto"/>
            <w:bottom w:val="none" w:sz="0" w:space="0" w:color="auto"/>
            <w:right w:val="none" w:sz="0" w:space="0" w:color="auto"/>
          </w:divBdr>
        </w:div>
        <w:div w:id="1516116936">
          <w:marLeft w:val="640"/>
          <w:marRight w:val="0"/>
          <w:marTop w:val="0"/>
          <w:marBottom w:val="0"/>
          <w:divBdr>
            <w:top w:val="none" w:sz="0" w:space="0" w:color="auto"/>
            <w:left w:val="none" w:sz="0" w:space="0" w:color="auto"/>
            <w:bottom w:val="none" w:sz="0" w:space="0" w:color="auto"/>
            <w:right w:val="none" w:sz="0" w:space="0" w:color="auto"/>
          </w:divBdr>
        </w:div>
        <w:div w:id="2132160881">
          <w:marLeft w:val="640"/>
          <w:marRight w:val="0"/>
          <w:marTop w:val="0"/>
          <w:marBottom w:val="0"/>
          <w:divBdr>
            <w:top w:val="none" w:sz="0" w:space="0" w:color="auto"/>
            <w:left w:val="none" w:sz="0" w:space="0" w:color="auto"/>
            <w:bottom w:val="none" w:sz="0" w:space="0" w:color="auto"/>
            <w:right w:val="none" w:sz="0" w:space="0" w:color="auto"/>
          </w:divBdr>
        </w:div>
        <w:div w:id="303583774">
          <w:marLeft w:val="640"/>
          <w:marRight w:val="0"/>
          <w:marTop w:val="0"/>
          <w:marBottom w:val="0"/>
          <w:divBdr>
            <w:top w:val="none" w:sz="0" w:space="0" w:color="auto"/>
            <w:left w:val="none" w:sz="0" w:space="0" w:color="auto"/>
            <w:bottom w:val="none" w:sz="0" w:space="0" w:color="auto"/>
            <w:right w:val="none" w:sz="0" w:space="0" w:color="auto"/>
          </w:divBdr>
        </w:div>
        <w:div w:id="103425896">
          <w:marLeft w:val="640"/>
          <w:marRight w:val="0"/>
          <w:marTop w:val="0"/>
          <w:marBottom w:val="0"/>
          <w:divBdr>
            <w:top w:val="none" w:sz="0" w:space="0" w:color="auto"/>
            <w:left w:val="none" w:sz="0" w:space="0" w:color="auto"/>
            <w:bottom w:val="none" w:sz="0" w:space="0" w:color="auto"/>
            <w:right w:val="none" w:sz="0" w:space="0" w:color="auto"/>
          </w:divBdr>
        </w:div>
        <w:div w:id="308899950">
          <w:marLeft w:val="640"/>
          <w:marRight w:val="0"/>
          <w:marTop w:val="0"/>
          <w:marBottom w:val="0"/>
          <w:divBdr>
            <w:top w:val="none" w:sz="0" w:space="0" w:color="auto"/>
            <w:left w:val="none" w:sz="0" w:space="0" w:color="auto"/>
            <w:bottom w:val="none" w:sz="0" w:space="0" w:color="auto"/>
            <w:right w:val="none" w:sz="0" w:space="0" w:color="auto"/>
          </w:divBdr>
        </w:div>
        <w:div w:id="249198436">
          <w:marLeft w:val="640"/>
          <w:marRight w:val="0"/>
          <w:marTop w:val="0"/>
          <w:marBottom w:val="0"/>
          <w:divBdr>
            <w:top w:val="none" w:sz="0" w:space="0" w:color="auto"/>
            <w:left w:val="none" w:sz="0" w:space="0" w:color="auto"/>
            <w:bottom w:val="none" w:sz="0" w:space="0" w:color="auto"/>
            <w:right w:val="none" w:sz="0" w:space="0" w:color="auto"/>
          </w:divBdr>
        </w:div>
        <w:div w:id="1745180510">
          <w:marLeft w:val="640"/>
          <w:marRight w:val="0"/>
          <w:marTop w:val="0"/>
          <w:marBottom w:val="0"/>
          <w:divBdr>
            <w:top w:val="none" w:sz="0" w:space="0" w:color="auto"/>
            <w:left w:val="none" w:sz="0" w:space="0" w:color="auto"/>
            <w:bottom w:val="none" w:sz="0" w:space="0" w:color="auto"/>
            <w:right w:val="none" w:sz="0" w:space="0" w:color="auto"/>
          </w:divBdr>
        </w:div>
        <w:div w:id="49109631">
          <w:marLeft w:val="640"/>
          <w:marRight w:val="0"/>
          <w:marTop w:val="0"/>
          <w:marBottom w:val="0"/>
          <w:divBdr>
            <w:top w:val="none" w:sz="0" w:space="0" w:color="auto"/>
            <w:left w:val="none" w:sz="0" w:space="0" w:color="auto"/>
            <w:bottom w:val="none" w:sz="0" w:space="0" w:color="auto"/>
            <w:right w:val="none" w:sz="0" w:space="0" w:color="auto"/>
          </w:divBdr>
        </w:div>
        <w:div w:id="679040594">
          <w:marLeft w:val="640"/>
          <w:marRight w:val="0"/>
          <w:marTop w:val="0"/>
          <w:marBottom w:val="0"/>
          <w:divBdr>
            <w:top w:val="none" w:sz="0" w:space="0" w:color="auto"/>
            <w:left w:val="none" w:sz="0" w:space="0" w:color="auto"/>
            <w:bottom w:val="none" w:sz="0" w:space="0" w:color="auto"/>
            <w:right w:val="none" w:sz="0" w:space="0" w:color="auto"/>
          </w:divBdr>
        </w:div>
        <w:div w:id="748691871">
          <w:marLeft w:val="640"/>
          <w:marRight w:val="0"/>
          <w:marTop w:val="0"/>
          <w:marBottom w:val="0"/>
          <w:divBdr>
            <w:top w:val="none" w:sz="0" w:space="0" w:color="auto"/>
            <w:left w:val="none" w:sz="0" w:space="0" w:color="auto"/>
            <w:bottom w:val="none" w:sz="0" w:space="0" w:color="auto"/>
            <w:right w:val="none" w:sz="0" w:space="0" w:color="auto"/>
          </w:divBdr>
        </w:div>
        <w:div w:id="1897473273">
          <w:marLeft w:val="640"/>
          <w:marRight w:val="0"/>
          <w:marTop w:val="0"/>
          <w:marBottom w:val="0"/>
          <w:divBdr>
            <w:top w:val="none" w:sz="0" w:space="0" w:color="auto"/>
            <w:left w:val="none" w:sz="0" w:space="0" w:color="auto"/>
            <w:bottom w:val="none" w:sz="0" w:space="0" w:color="auto"/>
            <w:right w:val="none" w:sz="0" w:space="0" w:color="auto"/>
          </w:divBdr>
        </w:div>
        <w:div w:id="1674067724">
          <w:marLeft w:val="640"/>
          <w:marRight w:val="0"/>
          <w:marTop w:val="0"/>
          <w:marBottom w:val="0"/>
          <w:divBdr>
            <w:top w:val="none" w:sz="0" w:space="0" w:color="auto"/>
            <w:left w:val="none" w:sz="0" w:space="0" w:color="auto"/>
            <w:bottom w:val="none" w:sz="0" w:space="0" w:color="auto"/>
            <w:right w:val="none" w:sz="0" w:space="0" w:color="auto"/>
          </w:divBdr>
        </w:div>
        <w:div w:id="1493833476">
          <w:marLeft w:val="640"/>
          <w:marRight w:val="0"/>
          <w:marTop w:val="0"/>
          <w:marBottom w:val="0"/>
          <w:divBdr>
            <w:top w:val="none" w:sz="0" w:space="0" w:color="auto"/>
            <w:left w:val="none" w:sz="0" w:space="0" w:color="auto"/>
            <w:bottom w:val="none" w:sz="0" w:space="0" w:color="auto"/>
            <w:right w:val="none" w:sz="0" w:space="0" w:color="auto"/>
          </w:divBdr>
        </w:div>
        <w:div w:id="1802727916">
          <w:marLeft w:val="640"/>
          <w:marRight w:val="0"/>
          <w:marTop w:val="0"/>
          <w:marBottom w:val="0"/>
          <w:divBdr>
            <w:top w:val="none" w:sz="0" w:space="0" w:color="auto"/>
            <w:left w:val="none" w:sz="0" w:space="0" w:color="auto"/>
            <w:bottom w:val="none" w:sz="0" w:space="0" w:color="auto"/>
            <w:right w:val="none" w:sz="0" w:space="0" w:color="auto"/>
          </w:divBdr>
        </w:div>
        <w:div w:id="122385976">
          <w:marLeft w:val="640"/>
          <w:marRight w:val="0"/>
          <w:marTop w:val="0"/>
          <w:marBottom w:val="0"/>
          <w:divBdr>
            <w:top w:val="none" w:sz="0" w:space="0" w:color="auto"/>
            <w:left w:val="none" w:sz="0" w:space="0" w:color="auto"/>
            <w:bottom w:val="none" w:sz="0" w:space="0" w:color="auto"/>
            <w:right w:val="none" w:sz="0" w:space="0" w:color="auto"/>
          </w:divBdr>
        </w:div>
        <w:div w:id="393355775">
          <w:marLeft w:val="640"/>
          <w:marRight w:val="0"/>
          <w:marTop w:val="0"/>
          <w:marBottom w:val="0"/>
          <w:divBdr>
            <w:top w:val="none" w:sz="0" w:space="0" w:color="auto"/>
            <w:left w:val="none" w:sz="0" w:space="0" w:color="auto"/>
            <w:bottom w:val="none" w:sz="0" w:space="0" w:color="auto"/>
            <w:right w:val="none" w:sz="0" w:space="0" w:color="auto"/>
          </w:divBdr>
        </w:div>
        <w:div w:id="1572501415">
          <w:marLeft w:val="640"/>
          <w:marRight w:val="0"/>
          <w:marTop w:val="0"/>
          <w:marBottom w:val="0"/>
          <w:divBdr>
            <w:top w:val="none" w:sz="0" w:space="0" w:color="auto"/>
            <w:left w:val="none" w:sz="0" w:space="0" w:color="auto"/>
            <w:bottom w:val="none" w:sz="0" w:space="0" w:color="auto"/>
            <w:right w:val="none" w:sz="0" w:space="0" w:color="auto"/>
          </w:divBdr>
        </w:div>
        <w:div w:id="1637948217">
          <w:marLeft w:val="640"/>
          <w:marRight w:val="0"/>
          <w:marTop w:val="0"/>
          <w:marBottom w:val="0"/>
          <w:divBdr>
            <w:top w:val="none" w:sz="0" w:space="0" w:color="auto"/>
            <w:left w:val="none" w:sz="0" w:space="0" w:color="auto"/>
            <w:bottom w:val="none" w:sz="0" w:space="0" w:color="auto"/>
            <w:right w:val="none" w:sz="0" w:space="0" w:color="auto"/>
          </w:divBdr>
        </w:div>
        <w:div w:id="1185442579">
          <w:marLeft w:val="640"/>
          <w:marRight w:val="0"/>
          <w:marTop w:val="0"/>
          <w:marBottom w:val="0"/>
          <w:divBdr>
            <w:top w:val="none" w:sz="0" w:space="0" w:color="auto"/>
            <w:left w:val="none" w:sz="0" w:space="0" w:color="auto"/>
            <w:bottom w:val="none" w:sz="0" w:space="0" w:color="auto"/>
            <w:right w:val="none" w:sz="0" w:space="0" w:color="auto"/>
          </w:divBdr>
        </w:div>
        <w:div w:id="1567837089">
          <w:marLeft w:val="640"/>
          <w:marRight w:val="0"/>
          <w:marTop w:val="0"/>
          <w:marBottom w:val="0"/>
          <w:divBdr>
            <w:top w:val="none" w:sz="0" w:space="0" w:color="auto"/>
            <w:left w:val="none" w:sz="0" w:space="0" w:color="auto"/>
            <w:bottom w:val="none" w:sz="0" w:space="0" w:color="auto"/>
            <w:right w:val="none" w:sz="0" w:space="0" w:color="auto"/>
          </w:divBdr>
        </w:div>
        <w:div w:id="469517808">
          <w:marLeft w:val="640"/>
          <w:marRight w:val="0"/>
          <w:marTop w:val="0"/>
          <w:marBottom w:val="0"/>
          <w:divBdr>
            <w:top w:val="none" w:sz="0" w:space="0" w:color="auto"/>
            <w:left w:val="none" w:sz="0" w:space="0" w:color="auto"/>
            <w:bottom w:val="none" w:sz="0" w:space="0" w:color="auto"/>
            <w:right w:val="none" w:sz="0" w:space="0" w:color="auto"/>
          </w:divBdr>
        </w:div>
        <w:div w:id="447234691">
          <w:marLeft w:val="640"/>
          <w:marRight w:val="0"/>
          <w:marTop w:val="0"/>
          <w:marBottom w:val="0"/>
          <w:divBdr>
            <w:top w:val="none" w:sz="0" w:space="0" w:color="auto"/>
            <w:left w:val="none" w:sz="0" w:space="0" w:color="auto"/>
            <w:bottom w:val="none" w:sz="0" w:space="0" w:color="auto"/>
            <w:right w:val="none" w:sz="0" w:space="0" w:color="auto"/>
          </w:divBdr>
        </w:div>
        <w:div w:id="929124479">
          <w:marLeft w:val="640"/>
          <w:marRight w:val="0"/>
          <w:marTop w:val="0"/>
          <w:marBottom w:val="0"/>
          <w:divBdr>
            <w:top w:val="none" w:sz="0" w:space="0" w:color="auto"/>
            <w:left w:val="none" w:sz="0" w:space="0" w:color="auto"/>
            <w:bottom w:val="none" w:sz="0" w:space="0" w:color="auto"/>
            <w:right w:val="none" w:sz="0" w:space="0" w:color="auto"/>
          </w:divBdr>
        </w:div>
        <w:div w:id="1847749915">
          <w:marLeft w:val="640"/>
          <w:marRight w:val="0"/>
          <w:marTop w:val="0"/>
          <w:marBottom w:val="0"/>
          <w:divBdr>
            <w:top w:val="none" w:sz="0" w:space="0" w:color="auto"/>
            <w:left w:val="none" w:sz="0" w:space="0" w:color="auto"/>
            <w:bottom w:val="none" w:sz="0" w:space="0" w:color="auto"/>
            <w:right w:val="none" w:sz="0" w:space="0" w:color="auto"/>
          </w:divBdr>
        </w:div>
        <w:div w:id="274873144">
          <w:marLeft w:val="640"/>
          <w:marRight w:val="0"/>
          <w:marTop w:val="0"/>
          <w:marBottom w:val="0"/>
          <w:divBdr>
            <w:top w:val="none" w:sz="0" w:space="0" w:color="auto"/>
            <w:left w:val="none" w:sz="0" w:space="0" w:color="auto"/>
            <w:bottom w:val="none" w:sz="0" w:space="0" w:color="auto"/>
            <w:right w:val="none" w:sz="0" w:space="0" w:color="auto"/>
          </w:divBdr>
        </w:div>
        <w:div w:id="87242333">
          <w:marLeft w:val="640"/>
          <w:marRight w:val="0"/>
          <w:marTop w:val="0"/>
          <w:marBottom w:val="0"/>
          <w:divBdr>
            <w:top w:val="none" w:sz="0" w:space="0" w:color="auto"/>
            <w:left w:val="none" w:sz="0" w:space="0" w:color="auto"/>
            <w:bottom w:val="none" w:sz="0" w:space="0" w:color="auto"/>
            <w:right w:val="none" w:sz="0" w:space="0" w:color="auto"/>
          </w:divBdr>
        </w:div>
        <w:div w:id="1332827442">
          <w:marLeft w:val="640"/>
          <w:marRight w:val="0"/>
          <w:marTop w:val="0"/>
          <w:marBottom w:val="0"/>
          <w:divBdr>
            <w:top w:val="none" w:sz="0" w:space="0" w:color="auto"/>
            <w:left w:val="none" w:sz="0" w:space="0" w:color="auto"/>
            <w:bottom w:val="none" w:sz="0" w:space="0" w:color="auto"/>
            <w:right w:val="none" w:sz="0" w:space="0" w:color="auto"/>
          </w:divBdr>
        </w:div>
        <w:div w:id="229585581">
          <w:marLeft w:val="640"/>
          <w:marRight w:val="0"/>
          <w:marTop w:val="0"/>
          <w:marBottom w:val="0"/>
          <w:divBdr>
            <w:top w:val="none" w:sz="0" w:space="0" w:color="auto"/>
            <w:left w:val="none" w:sz="0" w:space="0" w:color="auto"/>
            <w:bottom w:val="none" w:sz="0" w:space="0" w:color="auto"/>
            <w:right w:val="none" w:sz="0" w:space="0" w:color="auto"/>
          </w:divBdr>
        </w:div>
        <w:div w:id="1088888136">
          <w:marLeft w:val="640"/>
          <w:marRight w:val="0"/>
          <w:marTop w:val="0"/>
          <w:marBottom w:val="0"/>
          <w:divBdr>
            <w:top w:val="none" w:sz="0" w:space="0" w:color="auto"/>
            <w:left w:val="none" w:sz="0" w:space="0" w:color="auto"/>
            <w:bottom w:val="none" w:sz="0" w:space="0" w:color="auto"/>
            <w:right w:val="none" w:sz="0" w:space="0" w:color="auto"/>
          </w:divBdr>
        </w:div>
        <w:div w:id="135688531">
          <w:marLeft w:val="640"/>
          <w:marRight w:val="0"/>
          <w:marTop w:val="0"/>
          <w:marBottom w:val="0"/>
          <w:divBdr>
            <w:top w:val="none" w:sz="0" w:space="0" w:color="auto"/>
            <w:left w:val="none" w:sz="0" w:space="0" w:color="auto"/>
            <w:bottom w:val="none" w:sz="0" w:space="0" w:color="auto"/>
            <w:right w:val="none" w:sz="0" w:space="0" w:color="auto"/>
          </w:divBdr>
        </w:div>
        <w:div w:id="1958293853">
          <w:marLeft w:val="640"/>
          <w:marRight w:val="0"/>
          <w:marTop w:val="0"/>
          <w:marBottom w:val="0"/>
          <w:divBdr>
            <w:top w:val="none" w:sz="0" w:space="0" w:color="auto"/>
            <w:left w:val="none" w:sz="0" w:space="0" w:color="auto"/>
            <w:bottom w:val="none" w:sz="0" w:space="0" w:color="auto"/>
            <w:right w:val="none" w:sz="0" w:space="0" w:color="auto"/>
          </w:divBdr>
        </w:div>
        <w:div w:id="1472209178">
          <w:marLeft w:val="640"/>
          <w:marRight w:val="0"/>
          <w:marTop w:val="0"/>
          <w:marBottom w:val="0"/>
          <w:divBdr>
            <w:top w:val="none" w:sz="0" w:space="0" w:color="auto"/>
            <w:left w:val="none" w:sz="0" w:space="0" w:color="auto"/>
            <w:bottom w:val="none" w:sz="0" w:space="0" w:color="auto"/>
            <w:right w:val="none" w:sz="0" w:space="0" w:color="auto"/>
          </w:divBdr>
        </w:div>
        <w:div w:id="339896728">
          <w:marLeft w:val="640"/>
          <w:marRight w:val="0"/>
          <w:marTop w:val="0"/>
          <w:marBottom w:val="0"/>
          <w:divBdr>
            <w:top w:val="none" w:sz="0" w:space="0" w:color="auto"/>
            <w:left w:val="none" w:sz="0" w:space="0" w:color="auto"/>
            <w:bottom w:val="none" w:sz="0" w:space="0" w:color="auto"/>
            <w:right w:val="none" w:sz="0" w:space="0" w:color="auto"/>
          </w:divBdr>
        </w:div>
        <w:div w:id="84153457">
          <w:marLeft w:val="640"/>
          <w:marRight w:val="0"/>
          <w:marTop w:val="0"/>
          <w:marBottom w:val="0"/>
          <w:divBdr>
            <w:top w:val="none" w:sz="0" w:space="0" w:color="auto"/>
            <w:left w:val="none" w:sz="0" w:space="0" w:color="auto"/>
            <w:bottom w:val="none" w:sz="0" w:space="0" w:color="auto"/>
            <w:right w:val="none" w:sz="0" w:space="0" w:color="auto"/>
          </w:divBdr>
        </w:div>
        <w:div w:id="1403092536">
          <w:marLeft w:val="640"/>
          <w:marRight w:val="0"/>
          <w:marTop w:val="0"/>
          <w:marBottom w:val="0"/>
          <w:divBdr>
            <w:top w:val="none" w:sz="0" w:space="0" w:color="auto"/>
            <w:left w:val="none" w:sz="0" w:space="0" w:color="auto"/>
            <w:bottom w:val="none" w:sz="0" w:space="0" w:color="auto"/>
            <w:right w:val="none" w:sz="0" w:space="0" w:color="auto"/>
          </w:divBdr>
        </w:div>
        <w:div w:id="34043343">
          <w:marLeft w:val="640"/>
          <w:marRight w:val="0"/>
          <w:marTop w:val="0"/>
          <w:marBottom w:val="0"/>
          <w:divBdr>
            <w:top w:val="none" w:sz="0" w:space="0" w:color="auto"/>
            <w:left w:val="none" w:sz="0" w:space="0" w:color="auto"/>
            <w:bottom w:val="none" w:sz="0" w:space="0" w:color="auto"/>
            <w:right w:val="none" w:sz="0" w:space="0" w:color="auto"/>
          </w:divBdr>
        </w:div>
        <w:div w:id="318584299">
          <w:marLeft w:val="640"/>
          <w:marRight w:val="0"/>
          <w:marTop w:val="0"/>
          <w:marBottom w:val="0"/>
          <w:divBdr>
            <w:top w:val="none" w:sz="0" w:space="0" w:color="auto"/>
            <w:left w:val="none" w:sz="0" w:space="0" w:color="auto"/>
            <w:bottom w:val="none" w:sz="0" w:space="0" w:color="auto"/>
            <w:right w:val="none" w:sz="0" w:space="0" w:color="auto"/>
          </w:divBdr>
        </w:div>
        <w:div w:id="1433932926">
          <w:marLeft w:val="640"/>
          <w:marRight w:val="0"/>
          <w:marTop w:val="0"/>
          <w:marBottom w:val="0"/>
          <w:divBdr>
            <w:top w:val="none" w:sz="0" w:space="0" w:color="auto"/>
            <w:left w:val="none" w:sz="0" w:space="0" w:color="auto"/>
            <w:bottom w:val="none" w:sz="0" w:space="0" w:color="auto"/>
            <w:right w:val="none" w:sz="0" w:space="0" w:color="auto"/>
          </w:divBdr>
        </w:div>
        <w:div w:id="1669215643">
          <w:marLeft w:val="640"/>
          <w:marRight w:val="0"/>
          <w:marTop w:val="0"/>
          <w:marBottom w:val="0"/>
          <w:divBdr>
            <w:top w:val="none" w:sz="0" w:space="0" w:color="auto"/>
            <w:left w:val="none" w:sz="0" w:space="0" w:color="auto"/>
            <w:bottom w:val="none" w:sz="0" w:space="0" w:color="auto"/>
            <w:right w:val="none" w:sz="0" w:space="0" w:color="auto"/>
          </w:divBdr>
        </w:div>
        <w:div w:id="1600793653">
          <w:marLeft w:val="640"/>
          <w:marRight w:val="0"/>
          <w:marTop w:val="0"/>
          <w:marBottom w:val="0"/>
          <w:divBdr>
            <w:top w:val="none" w:sz="0" w:space="0" w:color="auto"/>
            <w:left w:val="none" w:sz="0" w:space="0" w:color="auto"/>
            <w:bottom w:val="none" w:sz="0" w:space="0" w:color="auto"/>
            <w:right w:val="none" w:sz="0" w:space="0" w:color="auto"/>
          </w:divBdr>
        </w:div>
        <w:div w:id="107772831">
          <w:marLeft w:val="640"/>
          <w:marRight w:val="0"/>
          <w:marTop w:val="0"/>
          <w:marBottom w:val="0"/>
          <w:divBdr>
            <w:top w:val="none" w:sz="0" w:space="0" w:color="auto"/>
            <w:left w:val="none" w:sz="0" w:space="0" w:color="auto"/>
            <w:bottom w:val="none" w:sz="0" w:space="0" w:color="auto"/>
            <w:right w:val="none" w:sz="0" w:space="0" w:color="auto"/>
          </w:divBdr>
        </w:div>
        <w:div w:id="324282552">
          <w:marLeft w:val="640"/>
          <w:marRight w:val="0"/>
          <w:marTop w:val="0"/>
          <w:marBottom w:val="0"/>
          <w:divBdr>
            <w:top w:val="none" w:sz="0" w:space="0" w:color="auto"/>
            <w:left w:val="none" w:sz="0" w:space="0" w:color="auto"/>
            <w:bottom w:val="none" w:sz="0" w:space="0" w:color="auto"/>
            <w:right w:val="none" w:sz="0" w:space="0" w:color="auto"/>
          </w:divBdr>
        </w:div>
        <w:div w:id="831408616">
          <w:marLeft w:val="640"/>
          <w:marRight w:val="0"/>
          <w:marTop w:val="0"/>
          <w:marBottom w:val="0"/>
          <w:divBdr>
            <w:top w:val="none" w:sz="0" w:space="0" w:color="auto"/>
            <w:left w:val="none" w:sz="0" w:space="0" w:color="auto"/>
            <w:bottom w:val="none" w:sz="0" w:space="0" w:color="auto"/>
            <w:right w:val="none" w:sz="0" w:space="0" w:color="auto"/>
          </w:divBdr>
        </w:div>
        <w:div w:id="2088526642">
          <w:marLeft w:val="640"/>
          <w:marRight w:val="0"/>
          <w:marTop w:val="0"/>
          <w:marBottom w:val="0"/>
          <w:divBdr>
            <w:top w:val="none" w:sz="0" w:space="0" w:color="auto"/>
            <w:left w:val="none" w:sz="0" w:space="0" w:color="auto"/>
            <w:bottom w:val="none" w:sz="0" w:space="0" w:color="auto"/>
            <w:right w:val="none" w:sz="0" w:space="0" w:color="auto"/>
          </w:divBdr>
        </w:div>
        <w:div w:id="244846858">
          <w:marLeft w:val="640"/>
          <w:marRight w:val="0"/>
          <w:marTop w:val="0"/>
          <w:marBottom w:val="0"/>
          <w:divBdr>
            <w:top w:val="none" w:sz="0" w:space="0" w:color="auto"/>
            <w:left w:val="none" w:sz="0" w:space="0" w:color="auto"/>
            <w:bottom w:val="none" w:sz="0" w:space="0" w:color="auto"/>
            <w:right w:val="none" w:sz="0" w:space="0" w:color="auto"/>
          </w:divBdr>
        </w:div>
        <w:div w:id="1187986888">
          <w:marLeft w:val="640"/>
          <w:marRight w:val="0"/>
          <w:marTop w:val="0"/>
          <w:marBottom w:val="0"/>
          <w:divBdr>
            <w:top w:val="none" w:sz="0" w:space="0" w:color="auto"/>
            <w:left w:val="none" w:sz="0" w:space="0" w:color="auto"/>
            <w:bottom w:val="none" w:sz="0" w:space="0" w:color="auto"/>
            <w:right w:val="none" w:sz="0" w:space="0" w:color="auto"/>
          </w:divBdr>
        </w:div>
        <w:div w:id="272907579">
          <w:marLeft w:val="640"/>
          <w:marRight w:val="0"/>
          <w:marTop w:val="0"/>
          <w:marBottom w:val="0"/>
          <w:divBdr>
            <w:top w:val="none" w:sz="0" w:space="0" w:color="auto"/>
            <w:left w:val="none" w:sz="0" w:space="0" w:color="auto"/>
            <w:bottom w:val="none" w:sz="0" w:space="0" w:color="auto"/>
            <w:right w:val="none" w:sz="0" w:space="0" w:color="auto"/>
          </w:divBdr>
        </w:div>
        <w:div w:id="1405487058">
          <w:marLeft w:val="640"/>
          <w:marRight w:val="0"/>
          <w:marTop w:val="0"/>
          <w:marBottom w:val="0"/>
          <w:divBdr>
            <w:top w:val="none" w:sz="0" w:space="0" w:color="auto"/>
            <w:left w:val="none" w:sz="0" w:space="0" w:color="auto"/>
            <w:bottom w:val="none" w:sz="0" w:space="0" w:color="auto"/>
            <w:right w:val="none" w:sz="0" w:space="0" w:color="auto"/>
          </w:divBdr>
        </w:div>
        <w:div w:id="456726051">
          <w:marLeft w:val="640"/>
          <w:marRight w:val="0"/>
          <w:marTop w:val="0"/>
          <w:marBottom w:val="0"/>
          <w:divBdr>
            <w:top w:val="none" w:sz="0" w:space="0" w:color="auto"/>
            <w:left w:val="none" w:sz="0" w:space="0" w:color="auto"/>
            <w:bottom w:val="none" w:sz="0" w:space="0" w:color="auto"/>
            <w:right w:val="none" w:sz="0" w:space="0" w:color="auto"/>
          </w:divBdr>
        </w:div>
        <w:div w:id="352000040">
          <w:marLeft w:val="640"/>
          <w:marRight w:val="0"/>
          <w:marTop w:val="0"/>
          <w:marBottom w:val="0"/>
          <w:divBdr>
            <w:top w:val="none" w:sz="0" w:space="0" w:color="auto"/>
            <w:left w:val="none" w:sz="0" w:space="0" w:color="auto"/>
            <w:bottom w:val="none" w:sz="0" w:space="0" w:color="auto"/>
            <w:right w:val="none" w:sz="0" w:space="0" w:color="auto"/>
          </w:divBdr>
        </w:div>
        <w:div w:id="2063477980">
          <w:marLeft w:val="640"/>
          <w:marRight w:val="0"/>
          <w:marTop w:val="0"/>
          <w:marBottom w:val="0"/>
          <w:divBdr>
            <w:top w:val="none" w:sz="0" w:space="0" w:color="auto"/>
            <w:left w:val="none" w:sz="0" w:space="0" w:color="auto"/>
            <w:bottom w:val="none" w:sz="0" w:space="0" w:color="auto"/>
            <w:right w:val="none" w:sz="0" w:space="0" w:color="auto"/>
          </w:divBdr>
        </w:div>
        <w:div w:id="1286543522">
          <w:marLeft w:val="640"/>
          <w:marRight w:val="0"/>
          <w:marTop w:val="0"/>
          <w:marBottom w:val="0"/>
          <w:divBdr>
            <w:top w:val="none" w:sz="0" w:space="0" w:color="auto"/>
            <w:left w:val="none" w:sz="0" w:space="0" w:color="auto"/>
            <w:bottom w:val="none" w:sz="0" w:space="0" w:color="auto"/>
            <w:right w:val="none" w:sz="0" w:space="0" w:color="auto"/>
          </w:divBdr>
        </w:div>
        <w:div w:id="98721654">
          <w:marLeft w:val="640"/>
          <w:marRight w:val="0"/>
          <w:marTop w:val="0"/>
          <w:marBottom w:val="0"/>
          <w:divBdr>
            <w:top w:val="none" w:sz="0" w:space="0" w:color="auto"/>
            <w:left w:val="none" w:sz="0" w:space="0" w:color="auto"/>
            <w:bottom w:val="none" w:sz="0" w:space="0" w:color="auto"/>
            <w:right w:val="none" w:sz="0" w:space="0" w:color="auto"/>
          </w:divBdr>
        </w:div>
        <w:div w:id="1134179685">
          <w:marLeft w:val="640"/>
          <w:marRight w:val="0"/>
          <w:marTop w:val="0"/>
          <w:marBottom w:val="0"/>
          <w:divBdr>
            <w:top w:val="none" w:sz="0" w:space="0" w:color="auto"/>
            <w:left w:val="none" w:sz="0" w:space="0" w:color="auto"/>
            <w:bottom w:val="none" w:sz="0" w:space="0" w:color="auto"/>
            <w:right w:val="none" w:sz="0" w:space="0" w:color="auto"/>
          </w:divBdr>
        </w:div>
      </w:divsChild>
    </w:div>
    <w:div w:id="610817512">
      <w:bodyDiv w:val="1"/>
      <w:marLeft w:val="0"/>
      <w:marRight w:val="0"/>
      <w:marTop w:val="0"/>
      <w:marBottom w:val="0"/>
      <w:divBdr>
        <w:top w:val="none" w:sz="0" w:space="0" w:color="auto"/>
        <w:left w:val="none" w:sz="0" w:space="0" w:color="auto"/>
        <w:bottom w:val="none" w:sz="0" w:space="0" w:color="auto"/>
        <w:right w:val="none" w:sz="0" w:space="0" w:color="auto"/>
      </w:divBdr>
    </w:div>
    <w:div w:id="614604268">
      <w:bodyDiv w:val="1"/>
      <w:marLeft w:val="0"/>
      <w:marRight w:val="0"/>
      <w:marTop w:val="0"/>
      <w:marBottom w:val="0"/>
      <w:divBdr>
        <w:top w:val="none" w:sz="0" w:space="0" w:color="auto"/>
        <w:left w:val="none" w:sz="0" w:space="0" w:color="auto"/>
        <w:bottom w:val="none" w:sz="0" w:space="0" w:color="auto"/>
        <w:right w:val="none" w:sz="0" w:space="0" w:color="auto"/>
      </w:divBdr>
    </w:div>
    <w:div w:id="620697289">
      <w:bodyDiv w:val="1"/>
      <w:marLeft w:val="0"/>
      <w:marRight w:val="0"/>
      <w:marTop w:val="0"/>
      <w:marBottom w:val="0"/>
      <w:divBdr>
        <w:top w:val="none" w:sz="0" w:space="0" w:color="auto"/>
        <w:left w:val="none" w:sz="0" w:space="0" w:color="auto"/>
        <w:bottom w:val="none" w:sz="0" w:space="0" w:color="auto"/>
        <w:right w:val="none" w:sz="0" w:space="0" w:color="auto"/>
      </w:divBdr>
      <w:divsChild>
        <w:div w:id="1681464809">
          <w:marLeft w:val="0"/>
          <w:marRight w:val="0"/>
          <w:marTop w:val="0"/>
          <w:marBottom w:val="0"/>
          <w:divBdr>
            <w:top w:val="none" w:sz="0" w:space="0" w:color="auto"/>
            <w:left w:val="none" w:sz="0" w:space="0" w:color="auto"/>
            <w:bottom w:val="none" w:sz="0" w:space="0" w:color="auto"/>
            <w:right w:val="none" w:sz="0" w:space="0" w:color="auto"/>
          </w:divBdr>
        </w:div>
        <w:div w:id="1059398789">
          <w:marLeft w:val="0"/>
          <w:marRight w:val="0"/>
          <w:marTop w:val="0"/>
          <w:marBottom w:val="0"/>
          <w:divBdr>
            <w:top w:val="none" w:sz="0" w:space="0" w:color="auto"/>
            <w:left w:val="none" w:sz="0" w:space="0" w:color="auto"/>
            <w:bottom w:val="none" w:sz="0" w:space="0" w:color="auto"/>
            <w:right w:val="none" w:sz="0" w:space="0" w:color="auto"/>
          </w:divBdr>
        </w:div>
        <w:div w:id="1288705179">
          <w:marLeft w:val="0"/>
          <w:marRight w:val="0"/>
          <w:marTop w:val="0"/>
          <w:marBottom w:val="0"/>
          <w:divBdr>
            <w:top w:val="none" w:sz="0" w:space="0" w:color="auto"/>
            <w:left w:val="none" w:sz="0" w:space="0" w:color="auto"/>
            <w:bottom w:val="none" w:sz="0" w:space="0" w:color="auto"/>
            <w:right w:val="none" w:sz="0" w:space="0" w:color="auto"/>
          </w:divBdr>
        </w:div>
        <w:div w:id="553540345">
          <w:marLeft w:val="0"/>
          <w:marRight w:val="0"/>
          <w:marTop w:val="0"/>
          <w:marBottom w:val="0"/>
          <w:divBdr>
            <w:top w:val="none" w:sz="0" w:space="0" w:color="auto"/>
            <w:left w:val="none" w:sz="0" w:space="0" w:color="auto"/>
            <w:bottom w:val="none" w:sz="0" w:space="0" w:color="auto"/>
            <w:right w:val="none" w:sz="0" w:space="0" w:color="auto"/>
          </w:divBdr>
        </w:div>
        <w:div w:id="96144422">
          <w:marLeft w:val="0"/>
          <w:marRight w:val="0"/>
          <w:marTop w:val="0"/>
          <w:marBottom w:val="0"/>
          <w:divBdr>
            <w:top w:val="none" w:sz="0" w:space="0" w:color="auto"/>
            <w:left w:val="none" w:sz="0" w:space="0" w:color="auto"/>
            <w:bottom w:val="none" w:sz="0" w:space="0" w:color="auto"/>
            <w:right w:val="none" w:sz="0" w:space="0" w:color="auto"/>
          </w:divBdr>
        </w:div>
        <w:div w:id="1704013234">
          <w:marLeft w:val="0"/>
          <w:marRight w:val="0"/>
          <w:marTop w:val="0"/>
          <w:marBottom w:val="0"/>
          <w:divBdr>
            <w:top w:val="none" w:sz="0" w:space="0" w:color="auto"/>
            <w:left w:val="none" w:sz="0" w:space="0" w:color="auto"/>
            <w:bottom w:val="none" w:sz="0" w:space="0" w:color="auto"/>
            <w:right w:val="none" w:sz="0" w:space="0" w:color="auto"/>
          </w:divBdr>
        </w:div>
        <w:div w:id="864174436">
          <w:marLeft w:val="0"/>
          <w:marRight w:val="0"/>
          <w:marTop w:val="0"/>
          <w:marBottom w:val="0"/>
          <w:divBdr>
            <w:top w:val="none" w:sz="0" w:space="0" w:color="auto"/>
            <w:left w:val="none" w:sz="0" w:space="0" w:color="auto"/>
            <w:bottom w:val="none" w:sz="0" w:space="0" w:color="auto"/>
            <w:right w:val="none" w:sz="0" w:space="0" w:color="auto"/>
          </w:divBdr>
        </w:div>
        <w:div w:id="1655598990">
          <w:marLeft w:val="0"/>
          <w:marRight w:val="0"/>
          <w:marTop w:val="0"/>
          <w:marBottom w:val="0"/>
          <w:divBdr>
            <w:top w:val="none" w:sz="0" w:space="0" w:color="auto"/>
            <w:left w:val="none" w:sz="0" w:space="0" w:color="auto"/>
            <w:bottom w:val="none" w:sz="0" w:space="0" w:color="auto"/>
            <w:right w:val="none" w:sz="0" w:space="0" w:color="auto"/>
          </w:divBdr>
        </w:div>
        <w:div w:id="550457321">
          <w:marLeft w:val="0"/>
          <w:marRight w:val="0"/>
          <w:marTop w:val="0"/>
          <w:marBottom w:val="0"/>
          <w:divBdr>
            <w:top w:val="none" w:sz="0" w:space="0" w:color="auto"/>
            <w:left w:val="none" w:sz="0" w:space="0" w:color="auto"/>
            <w:bottom w:val="none" w:sz="0" w:space="0" w:color="auto"/>
            <w:right w:val="none" w:sz="0" w:space="0" w:color="auto"/>
          </w:divBdr>
        </w:div>
        <w:div w:id="726490693">
          <w:marLeft w:val="0"/>
          <w:marRight w:val="0"/>
          <w:marTop w:val="0"/>
          <w:marBottom w:val="0"/>
          <w:divBdr>
            <w:top w:val="none" w:sz="0" w:space="0" w:color="auto"/>
            <w:left w:val="none" w:sz="0" w:space="0" w:color="auto"/>
            <w:bottom w:val="none" w:sz="0" w:space="0" w:color="auto"/>
            <w:right w:val="none" w:sz="0" w:space="0" w:color="auto"/>
          </w:divBdr>
        </w:div>
        <w:div w:id="1796635105">
          <w:marLeft w:val="0"/>
          <w:marRight w:val="0"/>
          <w:marTop w:val="0"/>
          <w:marBottom w:val="0"/>
          <w:divBdr>
            <w:top w:val="none" w:sz="0" w:space="0" w:color="auto"/>
            <w:left w:val="none" w:sz="0" w:space="0" w:color="auto"/>
            <w:bottom w:val="none" w:sz="0" w:space="0" w:color="auto"/>
            <w:right w:val="none" w:sz="0" w:space="0" w:color="auto"/>
          </w:divBdr>
        </w:div>
        <w:div w:id="1436824974">
          <w:marLeft w:val="0"/>
          <w:marRight w:val="0"/>
          <w:marTop w:val="0"/>
          <w:marBottom w:val="0"/>
          <w:divBdr>
            <w:top w:val="none" w:sz="0" w:space="0" w:color="auto"/>
            <w:left w:val="none" w:sz="0" w:space="0" w:color="auto"/>
            <w:bottom w:val="none" w:sz="0" w:space="0" w:color="auto"/>
            <w:right w:val="none" w:sz="0" w:space="0" w:color="auto"/>
          </w:divBdr>
        </w:div>
        <w:div w:id="158010003">
          <w:marLeft w:val="0"/>
          <w:marRight w:val="0"/>
          <w:marTop w:val="0"/>
          <w:marBottom w:val="0"/>
          <w:divBdr>
            <w:top w:val="none" w:sz="0" w:space="0" w:color="auto"/>
            <w:left w:val="none" w:sz="0" w:space="0" w:color="auto"/>
            <w:bottom w:val="none" w:sz="0" w:space="0" w:color="auto"/>
            <w:right w:val="none" w:sz="0" w:space="0" w:color="auto"/>
          </w:divBdr>
        </w:div>
        <w:div w:id="1655839927">
          <w:marLeft w:val="0"/>
          <w:marRight w:val="0"/>
          <w:marTop w:val="0"/>
          <w:marBottom w:val="0"/>
          <w:divBdr>
            <w:top w:val="none" w:sz="0" w:space="0" w:color="auto"/>
            <w:left w:val="none" w:sz="0" w:space="0" w:color="auto"/>
            <w:bottom w:val="none" w:sz="0" w:space="0" w:color="auto"/>
            <w:right w:val="none" w:sz="0" w:space="0" w:color="auto"/>
          </w:divBdr>
        </w:div>
        <w:div w:id="2036760518">
          <w:marLeft w:val="0"/>
          <w:marRight w:val="0"/>
          <w:marTop w:val="0"/>
          <w:marBottom w:val="0"/>
          <w:divBdr>
            <w:top w:val="none" w:sz="0" w:space="0" w:color="auto"/>
            <w:left w:val="none" w:sz="0" w:space="0" w:color="auto"/>
            <w:bottom w:val="none" w:sz="0" w:space="0" w:color="auto"/>
            <w:right w:val="none" w:sz="0" w:space="0" w:color="auto"/>
          </w:divBdr>
        </w:div>
        <w:div w:id="2127263794">
          <w:marLeft w:val="0"/>
          <w:marRight w:val="0"/>
          <w:marTop w:val="0"/>
          <w:marBottom w:val="0"/>
          <w:divBdr>
            <w:top w:val="none" w:sz="0" w:space="0" w:color="auto"/>
            <w:left w:val="none" w:sz="0" w:space="0" w:color="auto"/>
            <w:bottom w:val="none" w:sz="0" w:space="0" w:color="auto"/>
            <w:right w:val="none" w:sz="0" w:space="0" w:color="auto"/>
          </w:divBdr>
        </w:div>
        <w:div w:id="913390895">
          <w:marLeft w:val="0"/>
          <w:marRight w:val="0"/>
          <w:marTop w:val="0"/>
          <w:marBottom w:val="0"/>
          <w:divBdr>
            <w:top w:val="none" w:sz="0" w:space="0" w:color="auto"/>
            <w:left w:val="none" w:sz="0" w:space="0" w:color="auto"/>
            <w:bottom w:val="none" w:sz="0" w:space="0" w:color="auto"/>
            <w:right w:val="none" w:sz="0" w:space="0" w:color="auto"/>
          </w:divBdr>
        </w:div>
        <w:div w:id="446780395">
          <w:marLeft w:val="0"/>
          <w:marRight w:val="0"/>
          <w:marTop w:val="0"/>
          <w:marBottom w:val="0"/>
          <w:divBdr>
            <w:top w:val="none" w:sz="0" w:space="0" w:color="auto"/>
            <w:left w:val="none" w:sz="0" w:space="0" w:color="auto"/>
            <w:bottom w:val="none" w:sz="0" w:space="0" w:color="auto"/>
            <w:right w:val="none" w:sz="0" w:space="0" w:color="auto"/>
          </w:divBdr>
        </w:div>
        <w:div w:id="1720788691">
          <w:marLeft w:val="0"/>
          <w:marRight w:val="0"/>
          <w:marTop w:val="0"/>
          <w:marBottom w:val="0"/>
          <w:divBdr>
            <w:top w:val="none" w:sz="0" w:space="0" w:color="auto"/>
            <w:left w:val="none" w:sz="0" w:space="0" w:color="auto"/>
            <w:bottom w:val="none" w:sz="0" w:space="0" w:color="auto"/>
            <w:right w:val="none" w:sz="0" w:space="0" w:color="auto"/>
          </w:divBdr>
        </w:div>
        <w:div w:id="1777090229">
          <w:marLeft w:val="0"/>
          <w:marRight w:val="0"/>
          <w:marTop w:val="0"/>
          <w:marBottom w:val="0"/>
          <w:divBdr>
            <w:top w:val="none" w:sz="0" w:space="0" w:color="auto"/>
            <w:left w:val="none" w:sz="0" w:space="0" w:color="auto"/>
            <w:bottom w:val="none" w:sz="0" w:space="0" w:color="auto"/>
            <w:right w:val="none" w:sz="0" w:space="0" w:color="auto"/>
          </w:divBdr>
        </w:div>
        <w:div w:id="1963805052">
          <w:marLeft w:val="0"/>
          <w:marRight w:val="0"/>
          <w:marTop w:val="0"/>
          <w:marBottom w:val="0"/>
          <w:divBdr>
            <w:top w:val="none" w:sz="0" w:space="0" w:color="auto"/>
            <w:left w:val="none" w:sz="0" w:space="0" w:color="auto"/>
            <w:bottom w:val="none" w:sz="0" w:space="0" w:color="auto"/>
            <w:right w:val="none" w:sz="0" w:space="0" w:color="auto"/>
          </w:divBdr>
        </w:div>
        <w:div w:id="19473191">
          <w:marLeft w:val="0"/>
          <w:marRight w:val="0"/>
          <w:marTop w:val="0"/>
          <w:marBottom w:val="0"/>
          <w:divBdr>
            <w:top w:val="none" w:sz="0" w:space="0" w:color="auto"/>
            <w:left w:val="none" w:sz="0" w:space="0" w:color="auto"/>
            <w:bottom w:val="none" w:sz="0" w:space="0" w:color="auto"/>
            <w:right w:val="none" w:sz="0" w:space="0" w:color="auto"/>
          </w:divBdr>
        </w:div>
        <w:div w:id="1517040071">
          <w:marLeft w:val="0"/>
          <w:marRight w:val="0"/>
          <w:marTop w:val="0"/>
          <w:marBottom w:val="0"/>
          <w:divBdr>
            <w:top w:val="none" w:sz="0" w:space="0" w:color="auto"/>
            <w:left w:val="none" w:sz="0" w:space="0" w:color="auto"/>
            <w:bottom w:val="none" w:sz="0" w:space="0" w:color="auto"/>
            <w:right w:val="none" w:sz="0" w:space="0" w:color="auto"/>
          </w:divBdr>
        </w:div>
        <w:div w:id="957293852">
          <w:marLeft w:val="0"/>
          <w:marRight w:val="0"/>
          <w:marTop w:val="0"/>
          <w:marBottom w:val="0"/>
          <w:divBdr>
            <w:top w:val="none" w:sz="0" w:space="0" w:color="auto"/>
            <w:left w:val="none" w:sz="0" w:space="0" w:color="auto"/>
            <w:bottom w:val="none" w:sz="0" w:space="0" w:color="auto"/>
            <w:right w:val="none" w:sz="0" w:space="0" w:color="auto"/>
          </w:divBdr>
        </w:div>
        <w:div w:id="971446547">
          <w:marLeft w:val="0"/>
          <w:marRight w:val="0"/>
          <w:marTop w:val="0"/>
          <w:marBottom w:val="0"/>
          <w:divBdr>
            <w:top w:val="none" w:sz="0" w:space="0" w:color="auto"/>
            <w:left w:val="none" w:sz="0" w:space="0" w:color="auto"/>
            <w:bottom w:val="none" w:sz="0" w:space="0" w:color="auto"/>
            <w:right w:val="none" w:sz="0" w:space="0" w:color="auto"/>
          </w:divBdr>
        </w:div>
        <w:div w:id="536044669">
          <w:marLeft w:val="0"/>
          <w:marRight w:val="0"/>
          <w:marTop w:val="0"/>
          <w:marBottom w:val="0"/>
          <w:divBdr>
            <w:top w:val="none" w:sz="0" w:space="0" w:color="auto"/>
            <w:left w:val="none" w:sz="0" w:space="0" w:color="auto"/>
            <w:bottom w:val="none" w:sz="0" w:space="0" w:color="auto"/>
            <w:right w:val="none" w:sz="0" w:space="0" w:color="auto"/>
          </w:divBdr>
        </w:div>
        <w:div w:id="2115132626">
          <w:marLeft w:val="0"/>
          <w:marRight w:val="0"/>
          <w:marTop w:val="0"/>
          <w:marBottom w:val="0"/>
          <w:divBdr>
            <w:top w:val="none" w:sz="0" w:space="0" w:color="auto"/>
            <w:left w:val="none" w:sz="0" w:space="0" w:color="auto"/>
            <w:bottom w:val="none" w:sz="0" w:space="0" w:color="auto"/>
            <w:right w:val="none" w:sz="0" w:space="0" w:color="auto"/>
          </w:divBdr>
        </w:div>
        <w:div w:id="1019505736">
          <w:marLeft w:val="0"/>
          <w:marRight w:val="0"/>
          <w:marTop w:val="0"/>
          <w:marBottom w:val="0"/>
          <w:divBdr>
            <w:top w:val="none" w:sz="0" w:space="0" w:color="auto"/>
            <w:left w:val="none" w:sz="0" w:space="0" w:color="auto"/>
            <w:bottom w:val="none" w:sz="0" w:space="0" w:color="auto"/>
            <w:right w:val="none" w:sz="0" w:space="0" w:color="auto"/>
          </w:divBdr>
        </w:div>
        <w:div w:id="672999549">
          <w:marLeft w:val="0"/>
          <w:marRight w:val="0"/>
          <w:marTop w:val="0"/>
          <w:marBottom w:val="0"/>
          <w:divBdr>
            <w:top w:val="none" w:sz="0" w:space="0" w:color="auto"/>
            <w:left w:val="none" w:sz="0" w:space="0" w:color="auto"/>
            <w:bottom w:val="none" w:sz="0" w:space="0" w:color="auto"/>
            <w:right w:val="none" w:sz="0" w:space="0" w:color="auto"/>
          </w:divBdr>
        </w:div>
        <w:div w:id="218056430">
          <w:marLeft w:val="0"/>
          <w:marRight w:val="0"/>
          <w:marTop w:val="0"/>
          <w:marBottom w:val="0"/>
          <w:divBdr>
            <w:top w:val="none" w:sz="0" w:space="0" w:color="auto"/>
            <w:left w:val="none" w:sz="0" w:space="0" w:color="auto"/>
            <w:bottom w:val="none" w:sz="0" w:space="0" w:color="auto"/>
            <w:right w:val="none" w:sz="0" w:space="0" w:color="auto"/>
          </w:divBdr>
        </w:div>
        <w:div w:id="1175412567">
          <w:marLeft w:val="0"/>
          <w:marRight w:val="0"/>
          <w:marTop w:val="0"/>
          <w:marBottom w:val="0"/>
          <w:divBdr>
            <w:top w:val="none" w:sz="0" w:space="0" w:color="auto"/>
            <w:left w:val="none" w:sz="0" w:space="0" w:color="auto"/>
            <w:bottom w:val="none" w:sz="0" w:space="0" w:color="auto"/>
            <w:right w:val="none" w:sz="0" w:space="0" w:color="auto"/>
          </w:divBdr>
        </w:div>
        <w:div w:id="113788678">
          <w:marLeft w:val="0"/>
          <w:marRight w:val="0"/>
          <w:marTop w:val="0"/>
          <w:marBottom w:val="0"/>
          <w:divBdr>
            <w:top w:val="none" w:sz="0" w:space="0" w:color="auto"/>
            <w:left w:val="none" w:sz="0" w:space="0" w:color="auto"/>
            <w:bottom w:val="none" w:sz="0" w:space="0" w:color="auto"/>
            <w:right w:val="none" w:sz="0" w:space="0" w:color="auto"/>
          </w:divBdr>
        </w:div>
        <w:div w:id="422533366">
          <w:marLeft w:val="0"/>
          <w:marRight w:val="0"/>
          <w:marTop w:val="0"/>
          <w:marBottom w:val="0"/>
          <w:divBdr>
            <w:top w:val="none" w:sz="0" w:space="0" w:color="auto"/>
            <w:left w:val="none" w:sz="0" w:space="0" w:color="auto"/>
            <w:bottom w:val="none" w:sz="0" w:space="0" w:color="auto"/>
            <w:right w:val="none" w:sz="0" w:space="0" w:color="auto"/>
          </w:divBdr>
        </w:div>
        <w:div w:id="709964211">
          <w:marLeft w:val="0"/>
          <w:marRight w:val="0"/>
          <w:marTop w:val="0"/>
          <w:marBottom w:val="0"/>
          <w:divBdr>
            <w:top w:val="none" w:sz="0" w:space="0" w:color="auto"/>
            <w:left w:val="none" w:sz="0" w:space="0" w:color="auto"/>
            <w:bottom w:val="none" w:sz="0" w:space="0" w:color="auto"/>
            <w:right w:val="none" w:sz="0" w:space="0" w:color="auto"/>
          </w:divBdr>
        </w:div>
        <w:div w:id="576473345">
          <w:marLeft w:val="0"/>
          <w:marRight w:val="0"/>
          <w:marTop w:val="0"/>
          <w:marBottom w:val="0"/>
          <w:divBdr>
            <w:top w:val="none" w:sz="0" w:space="0" w:color="auto"/>
            <w:left w:val="none" w:sz="0" w:space="0" w:color="auto"/>
            <w:bottom w:val="none" w:sz="0" w:space="0" w:color="auto"/>
            <w:right w:val="none" w:sz="0" w:space="0" w:color="auto"/>
          </w:divBdr>
        </w:div>
        <w:div w:id="1792704163">
          <w:marLeft w:val="0"/>
          <w:marRight w:val="0"/>
          <w:marTop w:val="0"/>
          <w:marBottom w:val="0"/>
          <w:divBdr>
            <w:top w:val="none" w:sz="0" w:space="0" w:color="auto"/>
            <w:left w:val="none" w:sz="0" w:space="0" w:color="auto"/>
            <w:bottom w:val="none" w:sz="0" w:space="0" w:color="auto"/>
            <w:right w:val="none" w:sz="0" w:space="0" w:color="auto"/>
          </w:divBdr>
        </w:div>
        <w:div w:id="1267545614">
          <w:marLeft w:val="0"/>
          <w:marRight w:val="0"/>
          <w:marTop w:val="0"/>
          <w:marBottom w:val="0"/>
          <w:divBdr>
            <w:top w:val="none" w:sz="0" w:space="0" w:color="auto"/>
            <w:left w:val="none" w:sz="0" w:space="0" w:color="auto"/>
            <w:bottom w:val="none" w:sz="0" w:space="0" w:color="auto"/>
            <w:right w:val="none" w:sz="0" w:space="0" w:color="auto"/>
          </w:divBdr>
        </w:div>
        <w:div w:id="1090614715">
          <w:marLeft w:val="0"/>
          <w:marRight w:val="0"/>
          <w:marTop w:val="0"/>
          <w:marBottom w:val="0"/>
          <w:divBdr>
            <w:top w:val="none" w:sz="0" w:space="0" w:color="auto"/>
            <w:left w:val="none" w:sz="0" w:space="0" w:color="auto"/>
            <w:bottom w:val="none" w:sz="0" w:space="0" w:color="auto"/>
            <w:right w:val="none" w:sz="0" w:space="0" w:color="auto"/>
          </w:divBdr>
        </w:div>
        <w:div w:id="185754444">
          <w:marLeft w:val="0"/>
          <w:marRight w:val="0"/>
          <w:marTop w:val="0"/>
          <w:marBottom w:val="0"/>
          <w:divBdr>
            <w:top w:val="none" w:sz="0" w:space="0" w:color="auto"/>
            <w:left w:val="none" w:sz="0" w:space="0" w:color="auto"/>
            <w:bottom w:val="none" w:sz="0" w:space="0" w:color="auto"/>
            <w:right w:val="none" w:sz="0" w:space="0" w:color="auto"/>
          </w:divBdr>
        </w:div>
        <w:div w:id="1206671792">
          <w:marLeft w:val="0"/>
          <w:marRight w:val="0"/>
          <w:marTop w:val="0"/>
          <w:marBottom w:val="0"/>
          <w:divBdr>
            <w:top w:val="none" w:sz="0" w:space="0" w:color="auto"/>
            <w:left w:val="none" w:sz="0" w:space="0" w:color="auto"/>
            <w:bottom w:val="none" w:sz="0" w:space="0" w:color="auto"/>
            <w:right w:val="none" w:sz="0" w:space="0" w:color="auto"/>
          </w:divBdr>
        </w:div>
        <w:div w:id="1411731312">
          <w:marLeft w:val="0"/>
          <w:marRight w:val="0"/>
          <w:marTop w:val="0"/>
          <w:marBottom w:val="0"/>
          <w:divBdr>
            <w:top w:val="none" w:sz="0" w:space="0" w:color="auto"/>
            <w:left w:val="none" w:sz="0" w:space="0" w:color="auto"/>
            <w:bottom w:val="none" w:sz="0" w:space="0" w:color="auto"/>
            <w:right w:val="none" w:sz="0" w:space="0" w:color="auto"/>
          </w:divBdr>
        </w:div>
        <w:div w:id="2119333550">
          <w:marLeft w:val="0"/>
          <w:marRight w:val="0"/>
          <w:marTop w:val="0"/>
          <w:marBottom w:val="0"/>
          <w:divBdr>
            <w:top w:val="none" w:sz="0" w:space="0" w:color="auto"/>
            <w:left w:val="none" w:sz="0" w:space="0" w:color="auto"/>
            <w:bottom w:val="none" w:sz="0" w:space="0" w:color="auto"/>
            <w:right w:val="none" w:sz="0" w:space="0" w:color="auto"/>
          </w:divBdr>
        </w:div>
        <w:div w:id="2085640668">
          <w:marLeft w:val="0"/>
          <w:marRight w:val="0"/>
          <w:marTop w:val="0"/>
          <w:marBottom w:val="0"/>
          <w:divBdr>
            <w:top w:val="none" w:sz="0" w:space="0" w:color="auto"/>
            <w:left w:val="none" w:sz="0" w:space="0" w:color="auto"/>
            <w:bottom w:val="none" w:sz="0" w:space="0" w:color="auto"/>
            <w:right w:val="none" w:sz="0" w:space="0" w:color="auto"/>
          </w:divBdr>
        </w:div>
        <w:div w:id="951982317">
          <w:marLeft w:val="0"/>
          <w:marRight w:val="0"/>
          <w:marTop w:val="0"/>
          <w:marBottom w:val="0"/>
          <w:divBdr>
            <w:top w:val="none" w:sz="0" w:space="0" w:color="auto"/>
            <w:left w:val="none" w:sz="0" w:space="0" w:color="auto"/>
            <w:bottom w:val="none" w:sz="0" w:space="0" w:color="auto"/>
            <w:right w:val="none" w:sz="0" w:space="0" w:color="auto"/>
          </w:divBdr>
        </w:div>
        <w:div w:id="1706710932">
          <w:marLeft w:val="0"/>
          <w:marRight w:val="0"/>
          <w:marTop w:val="0"/>
          <w:marBottom w:val="0"/>
          <w:divBdr>
            <w:top w:val="none" w:sz="0" w:space="0" w:color="auto"/>
            <w:left w:val="none" w:sz="0" w:space="0" w:color="auto"/>
            <w:bottom w:val="none" w:sz="0" w:space="0" w:color="auto"/>
            <w:right w:val="none" w:sz="0" w:space="0" w:color="auto"/>
          </w:divBdr>
        </w:div>
        <w:div w:id="1215922013">
          <w:marLeft w:val="0"/>
          <w:marRight w:val="0"/>
          <w:marTop w:val="0"/>
          <w:marBottom w:val="0"/>
          <w:divBdr>
            <w:top w:val="none" w:sz="0" w:space="0" w:color="auto"/>
            <w:left w:val="none" w:sz="0" w:space="0" w:color="auto"/>
            <w:bottom w:val="none" w:sz="0" w:space="0" w:color="auto"/>
            <w:right w:val="none" w:sz="0" w:space="0" w:color="auto"/>
          </w:divBdr>
        </w:div>
        <w:div w:id="2039306945">
          <w:marLeft w:val="0"/>
          <w:marRight w:val="0"/>
          <w:marTop w:val="0"/>
          <w:marBottom w:val="0"/>
          <w:divBdr>
            <w:top w:val="none" w:sz="0" w:space="0" w:color="auto"/>
            <w:left w:val="none" w:sz="0" w:space="0" w:color="auto"/>
            <w:bottom w:val="none" w:sz="0" w:space="0" w:color="auto"/>
            <w:right w:val="none" w:sz="0" w:space="0" w:color="auto"/>
          </w:divBdr>
        </w:div>
        <w:div w:id="1532953880">
          <w:marLeft w:val="0"/>
          <w:marRight w:val="0"/>
          <w:marTop w:val="0"/>
          <w:marBottom w:val="0"/>
          <w:divBdr>
            <w:top w:val="none" w:sz="0" w:space="0" w:color="auto"/>
            <w:left w:val="none" w:sz="0" w:space="0" w:color="auto"/>
            <w:bottom w:val="none" w:sz="0" w:space="0" w:color="auto"/>
            <w:right w:val="none" w:sz="0" w:space="0" w:color="auto"/>
          </w:divBdr>
        </w:div>
        <w:div w:id="1182009418">
          <w:marLeft w:val="0"/>
          <w:marRight w:val="0"/>
          <w:marTop w:val="0"/>
          <w:marBottom w:val="0"/>
          <w:divBdr>
            <w:top w:val="none" w:sz="0" w:space="0" w:color="auto"/>
            <w:left w:val="none" w:sz="0" w:space="0" w:color="auto"/>
            <w:bottom w:val="none" w:sz="0" w:space="0" w:color="auto"/>
            <w:right w:val="none" w:sz="0" w:space="0" w:color="auto"/>
          </w:divBdr>
        </w:div>
        <w:div w:id="2036345060">
          <w:marLeft w:val="0"/>
          <w:marRight w:val="0"/>
          <w:marTop w:val="0"/>
          <w:marBottom w:val="0"/>
          <w:divBdr>
            <w:top w:val="none" w:sz="0" w:space="0" w:color="auto"/>
            <w:left w:val="none" w:sz="0" w:space="0" w:color="auto"/>
            <w:bottom w:val="none" w:sz="0" w:space="0" w:color="auto"/>
            <w:right w:val="none" w:sz="0" w:space="0" w:color="auto"/>
          </w:divBdr>
        </w:div>
        <w:div w:id="1996909185">
          <w:marLeft w:val="0"/>
          <w:marRight w:val="0"/>
          <w:marTop w:val="0"/>
          <w:marBottom w:val="0"/>
          <w:divBdr>
            <w:top w:val="none" w:sz="0" w:space="0" w:color="auto"/>
            <w:left w:val="none" w:sz="0" w:space="0" w:color="auto"/>
            <w:bottom w:val="none" w:sz="0" w:space="0" w:color="auto"/>
            <w:right w:val="none" w:sz="0" w:space="0" w:color="auto"/>
          </w:divBdr>
        </w:div>
        <w:div w:id="712386601">
          <w:marLeft w:val="0"/>
          <w:marRight w:val="0"/>
          <w:marTop w:val="0"/>
          <w:marBottom w:val="0"/>
          <w:divBdr>
            <w:top w:val="none" w:sz="0" w:space="0" w:color="auto"/>
            <w:left w:val="none" w:sz="0" w:space="0" w:color="auto"/>
            <w:bottom w:val="none" w:sz="0" w:space="0" w:color="auto"/>
            <w:right w:val="none" w:sz="0" w:space="0" w:color="auto"/>
          </w:divBdr>
        </w:div>
        <w:div w:id="1448310712">
          <w:marLeft w:val="0"/>
          <w:marRight w:val="0"/>
          <w:marTop w:val="0"/>
          <w:marBottom w:val="0"/>
          <w:divBdr>
            <w:top w:val="none" w:sz="0" w:space="0" w:color="auto"/>
            <w:left w:val="none" w:sz="0" w:space="0" w:color="auto"/>
            <w:bottom w:val="none" w:sz="0" w:space="0" w:color="auto"/>
            <w:right w:val="none" w:sz="0" w:space="0" w:color="auto"/>
          </w:divBdr>
        </w:div>
        <w:div w:id="1557353803">
          <w:marLeft w:val="0"/>
          <w:marRight w:val="0"/>
          <w:marTop w:val="0"/>
          <w:marBottom w:val="0"/>
          <w:divBdr>
            <w:top w:val="none" w:sz="0" w:space="0" w:color="auto"/>
            <w:left w:val="none" w:sz="0" w:space="0" w:color="auto"/>
            <w:bottom w:val="none" w:sz="0" w:space="0" w:color="auto"/>
            <w:right w:val="none" w:sz="0" w:space="0" w:color="auto"/>
          </w:divBdr>
        </w:div>
        <w:div w:id="1352681380">
          <w:marLeft w:val="0"/>
          <w:marRight w:val="0"/>
          <w:marTop w:val="0"/>
          <w:marBottom w:val="0"/>
          <w:divBdr>
            <w:top w:val="none" w:sz="0" w:space="0" w:color="auto"/>
            <w:left w:val="none" w:sz="0" w:space="0" w:color="auto"/>
            <w:bottom w:val="none" w:sz="0" w:space="0" w:color="auto"/>
            <w:right w:val="none" w:sz="0" w:space="0" w:color="auto"/>
          </w:divBdr>
        </w:div>
        <w:div w:id="2006401234">
          <w:marLeft w:val="0"/>
          <w:marRight w:val="0"/>
          <w:marTop w:val="0"/>
          <w:marBottom w:val="0"/>
          <w:divBdr>
            <w:top w:val="none" w:sz="0" w:space="0" w:color="auto"/>
            <w:left w:val="none" w:sz="0" w:space="0" w:color="auto"/>
            <w:bottom w:val="none" w:sz="0" w:space="0" w:color="auto"/>
            <w:right w:val="none" w:sz="0" w:space="0" w:color="auto"/>
          </w:divBdr>
        </w:div>
        <w:div w:id="1487091065">
          <w:marLeft w:val="0"/>
          <w:marRight w:val="0"/>
          <w:marTop w:val="0"/>
          <w:marBottom w:val="0"/>
          <w:divBdr>
            <w:top w:val="none" w:sz="0" w:space="0" w:color="auto"/>
            <w:left w:val="none" w:sz="0" w:space="0" w:color="auto"/>
            <w:bottom w:val="none" w:sz="0" w:space="0" w:color="auto"/>
            <w:right w:val="none" w:sz="0" w:space="0" w:color="auto"/>
          </w:divBdr>
        </w:div>
        <w:div w:id="1900913">
          <w:marLeft w:val="0"/>
          <w:marRight w:val="0"/>
          <w:marTop w:val="0"/>
          <w:marBottom w:val="0"/>
          <w:divBdr>
            <w:top w:val="none" w:sz="0" w:space="0" w:color="auto"/>
            <w:left w:val="none" w:sz="0" w:space="0" w:color="auto"/>
            <w:bottom w:val="none" w:sz="0" w:space="0" w:color="auto"/>
            <w:right w:val="none" w:sz="0" w:space="0" w:color="auto"/>
          </w:divBdr>
        </w:div>
        <w:div w:id="973293670">
          <w:marLeft w:val="0"/>
          <w:marRight w:val="0"/>
          <w:marTop w:val="0"/>
          <w:marBottom w:val="0"/>
          <w:divBdr>
            <w:top w:val="none" w:sz="0" w:space="0" w:color="auto"/>
            <w:left w:val="none" w:sz="0" w:space="0" w:color="auto"/>
            <w:bottom w:val="none" w:sz="0" w:space="0" w:color="auto"/>
            <w:right w:val="none" w:sz="0" w:space="0" w:color="auto"/>
          </w:divBdr>
        </w:div>
        <w:div w:id="1433163633">
          <w:marLeft w:val="0"/>
          <w:marRight w:val="0"/>
          <w:marTop w:val="0"/>
          <w:marBottom w:val="0"/>
          <w:divBdr>
            <w:top w:val="none" w:sz="0" w:space="0" w:color="auto"/>
            <w:left w:val="none" w:sz="0" w:space="0" w:color="auto"/>
            <w:bottom w:val="none" w:sz="0" w:space="0" w:color="auto"/>
            <w:right w:val="none" w:sz="0" w:space="0" w:color="auto"/>
          </w:divBdr>
        </w:div>
        <w:div w:id="496263094">
          <w:marLeft w:val="0"/>
          <w:marRight w:val="0"/>
          <w:marTop w:val="0"/>
          <w:marBottom w:val="0"/>
          <w:divBdr>
            <w:top w:val="none" w:sz="0" w:space="0" w:color="auto"/>
            <w:left w:val="none" w:sz="0" w:space="0" w:color="auto"/>
            <w:bottom w:val="none" w:sz="0" w:space="0" w:color="auto"/>
            <w:right w:val="none" w:sz="0" w:space="0" w:color="auto"/>
          </w:divBdr>
        </w:div>
        <w:div w:id="1458797124">
          <w:marLeft w:val="0"/>
          <w:marRight w:val="0"/>
          <w:marTop w:val="0"/>
          <w:marBottom w:val="0"/>
          <w:divBdr>
            <w:top w:val="none" w:sz="0" w:space="0" w:color="auto"/>
            <w:left w:val="none" w:sz="0" w:space="0" w:color="auto"/>
            <w:bottom w:val="none" w:sz="0" w:space="0" w:color="auto"/>
            <w:right w:val="none" w:sz="0" w:space="0" w:color="auto"/>
          </w:divBdr>
        </w:div>
        <w:div w:id="2075082064">
          <w:marLeft w:val="0"/>
          <w:marRight w:val="0"/>
          <w:marTop w:val="0"/>
          <w:marBottom w:val="0"/>
          <w:divBdr>
            <w:top w:val="none" w:sz="0" w:space="0" w:color="auto"/>
            <w:left w:val="none" w:sz="0" w:space="0" w:color="auto"/>
            <w:bottom w:val="none" w:sz="0" w:space="0" w:color="auto"/>
            <w:right w:val="none" w:sz="0" w:space="0" w:color="auto"/>
          </w:divBdr>
        </w:div>
        <w:div w:id="206261936">
          <w:marLeft w:val="0"/>
          <w:marRight w:val="0"/>
          <w:marTop w:val="0"/>
          <w:marBottom w:val="0"/>
          <w:divBdr>
            <w:top w:val="none" w:sz="0" w:space="0" w:color="auto"/>
            <w:left w:val="none" w:sz="0" w:space="0" w:color="auto"/>
            <w:bottom w:val="none" w:sz="0" w:space="0" w:color="auto"/>
            <w:right w:val="none" w:sz="0" w:space="0" w:color="auto"/>
          </w:divBdr>
        </w:div>
        <w:div w:id="1423406160">
          <w:marLeft w:val="0"/>
          <w:marRight w:val="0"/>
          <w:marTop w:val="0"/>
          <w:marBottom w:val="0"/>
          <w:divBdr>
            <w:top w:val="none" w:sz="0" w:space="0" w:color="auto"/>
            <w:left w:val="none" w:sz="0" w:space="0" w:color="auto"/>
            <w:bottom w:val="none" w:sz="0" w:space="0" w:color="auto"/>
            <w:right w:val="none" w:sz="0" w:space="0" w:color="auto"/>
          </w:divBdr>
        </w:div>
        <w:div w:id="1579515676">
          <w:marLeft w:val="0"/>
          <w:marRight w:val="0"/>
          <w:marTop w:val="0"/>
          <w:marBottom w:val="0"/>
          <w:divBdr>
            <w:top w:val="none" w:sz="0" w:space="0" w:color="auto"/>
            <w:left w:val="none" w:sz="0" w:space="0" w:color="auto"/>
            <w:bottom w:val="none" w:sz="0" w:space="0" w:color="auto"/>
            <w:right w:val="none" w:sz="0" w:space="0" w:color="auto"/>
          </w:divBdr>
        </w:div>
        <w:div w:id="1437602383">
          <w:marLeft w:val="0"/>
          <w:marRight w:val="0"/>
          <w:marTop w:val="0"/>
          <w:marBottom w:val="0"/>
          <w:divBdr>
            <w:top w:val="none" w:sz="0" w:space="0" w:color="auto"/>
            <w:left w:val="none" w:sz="0" w:space="0" w:color="auto"/>
            <w:bottom w:val="none" w:sz="0" w:space="0" w:color="auto"/>
            <w:right w:val="none" w:sz="0" w:space="0" w:color="auto"/>
          </w:divBdr>
        </w:div>
        <w:div w:id="1915317799">
          <w:marLeft w:val="0"/>
          <w:marRight w:val="0"/>
          <w:marTop w:val="0"/>
          <w:marBottom w:val="0"/>
          <w:divBdr>
            <w:top w:val="none" w:sz="0" w:space="0" w:color="auto"/>
            <w:left w:val="none" w:sz="0" w:space="0" w:color="auto"/>
            <w:bottom w:val="none" w:sz="0" w:space="0" w:color="auto"/>
            <w:right w:val="none" w:sz="0" w:space="0" w:color="auto"/>
          </w:divBdr>
        </w:div>
        <w:div w:id="906841672">
          <w:marLeft w:val="0"/>
          <w:marRight w:val="0"/>
          <w:marTop w:val="0"/>
          <w:marBottom w:val="0"/>
          <w:divBdr>
            <w:top w:val="none" w:sz="0" w:space="0" w:color="auto"/>
            <w:left w:val="none" w:sz="0" w:space="0" w:color="auto"/>
            <w:bottom w:val="none" w:sz="0" w:space="0" w:color="auto"/>
            <w:right w:val="none" w:sz="0" w:space="0" w:color="auto"/>
          </w:divBdr>
        </w:div>
        <w:div w:id="1512450344">
          <w:marLeft w:val="0"/>
          <w:marRight w:val="0"/>
          <w:marTop w:val="0"/>
          <w:marBottom w:val="0"/>
          <w:divBdr>
            <w:top w:val="none" w:sz="0" w:space="0" w:color="auto"/>
            <w:left w:val="none" w:sz="0" w:space="0" w:color="auto"/>
            <w:bottom w:val="none" w:sz="0" w:space="0" w:color="auto"/>
            <w:right w:val="none" w:sz="0" w:space="0" w:color="auto"/>
          </w:divBdr>
        </w:div>
        <w:div w:id="913399156">
          <w:marLeft w:val="0"/>
          <w:marRight w:val="0"/>
          <w:marTop w:val="0"/>
          <w:marBottom w:val="0"/>
          <w:divBdr>
            <w:top w:val="none" w:sz="0" w:space="0" w:color="auto"/>
            <w:left w:val="none" w:sz="0" w:space="0" w:color="auto"/>
            <w:bottom w:val="none" w:sz="0" w:space="0" w:color="auto"/>
            <w:right w:val="none" w:sz="0" w:space="0" w:color="auto"/>
          </w:divBdr>
        </w:div>
        <w:div w:id="312100191">
          <w:marLeft w:val="0"/>
          <w:marRight w:val="0"/>
          <w:marTop w:val="0"/>
          <w:marBottom w:val="0"/>
          <w:divBdr>
            <w:top w:val="none" w:sz="0" w:space="0" w:color="auto"/>
            <w:left w:val="none" w:sz="0" w:space="0" w:color="auto"/>
            <w:bottom w:val="none" w:sz="0" w:space="0" w:color="auto"/>
            <w:right w:val="none" w:sz="0" w:space="0" w:color="auto"/>
          </w:divBdr>
        </w:div>
        <w:div w:id="1449426063">
          <w:marLeft w:val="0"/>
          <w:marRight w:val="0"/>
          <w:marTop w:val="0"/>
          <w:marBottom w:val="0"/>
          <w:divBdr>
            <w:top w:val="none" w:sz="0" w:space="0" w:color="auto"/>
            <w:left w:val="none" w:sz="0" w:space="0" w:color="auto"/>
            <w:bottom w:val="none" w:sz="0" w:space="0" w:color="auto"/>
            <w:right w:val="none" w:sz="0" w:space="0" w:color="auto"/>
          </w:divBdr>
        </w:div>
        <w:div w:id="221840129">
          <w:marLeft w:val="0"/>
          <w:marRight w:val="0"/>
          <w:marTop w:val="0"/>
          <w:marBottom w:val="0"/>
          <w:divBdr>
            <w:top w:val="none" w:sz="0" w:space="0" w:color="auto"/>
            <w:left w:val="none" w:sz="0" w:space="0" w:color="auto"/>
            <w:bottom w:val="none" w:sz="0" w:space="0" w:color="auto"/>
            <w:right w:val="none" w:sz="0" w:space="0" w:color="auto"/>
          </w:divBdr>
        </w:div>
        <w:div w:id="1682396039">
          <w:marLeft w:val="0"/>
          <w:marRight w:val="0"/>
          <w:marTop w:val="0"/>
          <w:marBottom w:val="0"/>
          <w:divBdr>
            <w:top w:val="none" w:sz="0" w:space="0" w:color="auto"/>
            <w:left w:val="none" w:sz="0" w:space="0" w:color="auto"/>
            <w:bottom w:val="none" w:sz="0" w:space="0" w:color="auto"/>
            <w:right w:val="none" w:sz="0" w:space="0" w:color="auto"/>
          </w:divBdr>
        </w:div>
        <w:div w:id="242641991">
          <w:marLeft w:val="0"/>
          <w:marRight w:val="0"/>
          <w:marTop w:val="0"/>
          <w:marBottom w:val="0"/>
          <w:divBdr>
            <w:top w:val="none" w:sz="0" w:space="0" w:color="auto"/>
            <w:left w:val="none" w:sz="0" w:space="0" w:color="auto"/>
            <w:bottom w:val="none" w:sz="0" w:space="0" w:color="auto"/>
            <w:right w:val="none" w:sz="0" w:space="0" w:color="auto"/>
          </w:divBdr>
        </w:div>
        <w:div w:id="933175304">
          <w:marLeft w:val="0"/>
          <w:marRight w:val="0"/>
          <w:marTop w:val="0"/>
          <w:marBottom w:val="0"/>
          <w:divBdr>
            <w:top w:val="none" w:sz="0" w:space="0" w:color="auto"/>
            <w:left w:val="none" w:sz="0" w:space="0" w:color="auto"/>
            <w:bottom w:val="none" w:sz="0" w:space="0" w:color="auto"/>
            <w:right w:val="none" w:sz="0" w:space="0" w:color="auto"/>
          </w:divBdr>
        </w:div>
        <w:div w:id="1242788137">
          <w:marLeft w:val="0"/>
          <w:marRight w:val="0"/>
          <w:marTop w:val="0"/>
          <w:marBottom w:val="0"/>
          <w:divBdr>
            <w:top w:val="none" w:sz="0" w:space="0" w:color="auto"/>
            <w:left w:val="none" w:sz="0" w:space="0" w:color="auto"/>
            <w:bottom w:val="none" w:sz="0" w:space="0" w:color="auto"/>
            <w:right w:val="none" w:sz="0" w:space="0" w:color="auto"/>
          </w:divBdr>
        </w:div>
        <w:div w:id="468286889">
          <w:marLeft w:val="0"/>
          <w:marRight w:val="0"/>
          <w:marTop w:val="0"/>
          <w:marBottom w:val="0"/>
          <w:divBdr>
            <w:top w:val="none" w:sz="0" w:space="0" w:color="auto"/>
            <w:left w:val="none" w:sz="0" w:space="0" w:color="auto"/>
            <w:bottom w:val="none" w:sz="0" w:space="0" w:color="auto"/>
            <w:right w:val="none" w:sz="0" w:space="0" w:color="auto"/>
          </w:divBdr>
        </w:div>
        <w:div w:id="1918436981">
          <w:marLeft w:val="0"/>
          <w:marRight w:val="0"/>
          <w:marTop w:val="0"/>
          <w:marBottom w:val="0"/>
          <w:divBdr>
            <w:top w:val="none" w:sz="0" w:space="0" w:color="auto"/>
            <w:left w:val="none" w:sz="0" w:space="0" w:color="auto"/>
            <w:bottom w:val="none" w:sz="0" w:space="0" w:color="auto"/>
            <w:right w:val="none" w:sz="0" w:space="0" w:color="auto"/>
          </w:divBdr>
        </w:div>
        <w:div w:id="1252201981">
          <w:marLeft w:val="0"/>
          <w:marRight w:val="0"/>
          <w:marTop w:val="0"/>
          <w:marBottom w:val="0"/>
          <w:divBdr>
            <w:top w:val="none" w:sz="0" w:space="0" w:color="auto"/>
            <w:left w:val="none" w:sz="0" w:space="0" w:color="auto"/>
            <w:bottom w:val="none" w:sz="0" w:space="0" w:color="auto"/>
            <w:right w:val="none" w:sz="0" w:space="0" w:color="auto"/>
          </w:divBdr>
        </w:div>
        <w:div w:id="2092924516">
          <w:marLeft w:val="0"/>
          <w:marRight w:val="0"/>
          <w:marTop w:val="0"/>
          <w:marBottom w:val="0"/>
          <w:divBdr>
            <w:top w:val="none" w:sz="0" w:space="0" w:color="auto"/>
            <w:left w:val="none" w:sz="0" w:space="0" w:color="auto"/>
            <w:bottom w:val="none" w:sz="0" w:space="0" w:color="auto"/>
            <w:right w:val="none" w:sz="0" w:space="0" w:color="auto"/>
          </w:divBdr>
        </w:div>
        <w:div w:id="2031831262">
          <w:marLeft w:val="0"/>
          <w:marRight w:val="0"/>
          <w:marTop w:val="0"/>
          <w:marBottom w:val="0"/>
          <w:divBdr>
            <w:top w:val="none" w:sz="0" w:space="0" w:color="auto"/>
            <w:left w:val="none" w:sz="0" w:space="0" w:color="auto"/>
            <w:bottom w:val="none" w:sz="0" w:space="0" w:color="auto"/>
            <w:right w:val="none" w:sz="0" w:space="0" w:color="auto"/>
          </w:divBdr>
        </w:div>
        <w:div w:id="531957598">
          <w:marLeft w:val="0"/>
          <w:marRight w:val="0"/>
          <w:marTop w:val="0"/>
          <w:marBottom w:val="0"/>
          <w:divBdr>
            <w:top w:val="none" w:sz="0" w:space="0" w:color="auto"/>
            <w:left w:val="none" w:sz="0" w:space="0" w:color="auto"/>
            <w:bottom w:val="none" w:sz="0" w:space="0" w:color="auto"/>
            <w:right w:val="none" w:sz="0" w:space="0" w:color="auto"/>
          </w:divBdr>
        </w:div>
        <w:div w:id="1689409656">
          <w:marLeft w:val="0"/>
          <w:marRight w:val="0"/>
          <w:marTop w:val="0"/>
          <w:marBottom w:val="0"/>
          <w:divBdr>
            <w:top w:val="none" w:sz="0" w:space="0" w:color="auto"/>
            <w:left w:val="none" w:sz="0" w:space="0" w:color="auto"/>
            <w:bottom w:val="none" w:sz="0" w:space="0" w:color="auto"/>
            <w:right w:val="none" w:sz="0" w:space="0" w:color="auto"/>
          </w:divBdr>
        </w:div>
        <w:div w:id="89204971">
          <w:marLeft w:val="0"/>
          <w:marRight w:val="0"/>
          <w:marTop w:val="0"/>
          <w:marBottom w:val="0"/>
          <w:divBdr>
            <w:top w:val="none" w:sz="0" w:space="0" w:color="auto"/>
            <w:left w:val="none" w:sz="0" w:space="0" w:color="auto"/>
            <w:bottom w:val="none" w:sz="0" w:space="0" w:color="auto"/>
            <w:right w:val="none" w:sz="0" w:space="0" w:color="auto"/>
          </w:divBdr>
        </w:div>
        <w:div w:id="649945787">
          <w:marLeft w:val="0"/>
          <w:marRight w:val="0"/>
          <w:marTop w:val="0"/>
          <w:marBottom w:val="0"/>
          <w:divBdr>
            <w:top w:val="none" w:sz="0" w:space="0" w:color="auto"/>
            <w:left w:val="none" w:sz="0" w:space="0" w:color="auto"/>
            <w:bottom w:val="none" w:sz="0" w:space="0" w:color="auto"/>
            <w:right w:val="none" w:sz="0" w:space="0" w:color="auto"/>
          </w:divBdr>
        </w:div>
        <w:div w:id="1776946444">
          <w:marLeft w:val="0"/>
          <w:marRight w:val="0"/>
          <w:marTop w:val="0"/>
          <w:marBottom w:val="0"/>
          <w:divBdr>
            <w:top w:val="none" w:sz="0" w:space="0" w:color="auto"/>
            <w:left w:val="none" w:sz="0" w:space="0" w:color="auto"/>
            <w:bottom w:val="none" w:sz="0" w:space="0" w:color="auto"/>
            <w:right w:val="none" w:sz="0" w:space="0" w:color="auto"/>
          </w:divBdr>
        </w:div>
        <w:div w:id="1326472324">
          <w:marLeft w:val="0"/>
          <w:marRight w:val="0"/>
          <w:marTop w:val="0"/>
          <w:marBottom w:val="0"/>
          <w:divBdr>
            <w:top w:val="none" w:sz="0" w:space="0" w:color="auto"/>
            <w:left w:val="none" w:sz="0" w:space="0" w:color="auto"/>
            <w:bottom w:val="none" w:sz="0" w:space="0" w:color="auto"/>
            <w:right w:val="none" w:sz="0" w:space="0" w:color="auto"/>
          </w:divBdr>
        </w:div>
        <w:div w:id="677511925">
          <w:marLeft w:val="0"/>
          <w:marRight w:val="0"/>
          <w:marTop w:val="0"/>
          <w:marBottom w:val="0"/>
          <w:divBdr>
            <w:top w:val="none" w:sz="0" w:space="0" w:color="auto"/>
            <w:left w:val="none" w:sz="0" w:space="0" w:color="auto"/>
            <w:bottom w:val="none" w:sz="0" w:space="0" w:color="auto"/>
            <w:right w:val="none" w:sz="0" w:space="0" w:color="auto"/>
          </w:divBdr>
        </w:div>
        <w:div w:id="1720128923">
          <w:marLeft w:val="0"/>
          <w:marRight w:val="0"/>
          <w:marTop w:val="0"/>
          <w:marBottom w:val="0"/>
          <w:divBdr>
            <w:top w:val="none" w:sz="0" w:space="0" w:color="auto"/>
            <w:left w:val="none" w:sz="0" w:space="0" w:color="auto"/>
            <w:bottom w:val="none" w:sz="0" w:space="0" w:color="auto"/>
            <w:right w:val="none" w:sz="0" w:space="0" w:color="auto"/>
          </w:divBdr>
        </w:div>
        <w:div w:id="19555634">
          <w:marLeft w:val="0"/>
          <w:marRight w:val="0"/>
          <w:marTop w:val="0"/>
          <w:marBottom w:val="0"/>
          <w:divBdr>
            <w:top w:val="none" w:sz="0" w:space="0" w:color="auto"/>
            <w:left w:val="none" w:sz="0" w:space="0" w:color="auto"/>
            <w:bottom w:val="none" w:sz="0" w:space="0" w:color="auto"/>
            <w:right w:val="none" w:sz="0" w:space="0" w:color="auto"/>
          </w:divBdr>
        </w:div>
        <w:div w:id="962690452">
          <w:marLeft w:val="0"/>
          <w:marRight w:val="0"/>
          <w:marTop w:val="0"/>
          <w:marBottom w:val="0"/>
          <w:divBdr>
            <w:top w:val="none" w:sz="0" w:space="0" w:color="auto"/>
            <w:left w:val="none" w:sz="0" w:space="0" w:color="auto"/>
            <w:bottom w:val="none" w:sz="0" w:space="0" w:color="auto"/>
            <w:right w:val="none" w:sz="0" w:space="0" w:color="auto"/>
          </w:divBdr>
        </w:div>
        <w:div w:id="333807334">
          <w:marLeft w:val="0"/>
          <w:marRight w:val="0"/>
          <w:marTop w:val="0"/>
          <w:marBottom w:val="0"/>
          <w:divBdr>
            <w:top w:val="none" w:sz="0" w:space="0" w:color="auto"/>
            <w:left w:val="none" w:sz="0" w:space="0" w:color="auto"/>
            <w:bottom w:val="none" w:sz="0" w:space="0" w:color="auto"/>
            <w:right w:val="none" w:sz="0" w:space="0" w:color="auto"/>
          </w:divBdr>
        </w:div>
        <w:div w:id="1154758619">
          <w:marLeft w:val="0"/>
          <w:marRight w:val="0"/>
          <w:marTop w:val="0"/>
          <w:marBottom w:val="0"/>
          <w:divBdr>
            <w:top w:val="none" w:sz="0" w:space="0" w:color="auto"/>
            <w:left w:val="none" w:sz="0" w:space="0" w:color="auto"/>
            <w:bottom w:val="none" w:sz="0" w:space="0" w:color="auto"/>
            <w:right w:val="none" w:sz="0" w:space="0" w:color="auto"/>
          </w:divBdr>
        </w:div>
        <w:div w:id="1897742450">
          <w:marLeft w:val="0"/>
          <w:marRight w:val="0"/>
          <w:marTop w:val="0"/>
          <w:marBottom w:val="0"/>
          <w:divBdr>
            <w:top w:val="none" w:sz="0" w:space="0" w:color="auto"/>
            <w:left w:val="none" w:sz="0" w:space="0" w:color="auto"/>
            <w:bottom w:val="none" w:sz="0" w:space="0" w:color="auto"/>
            <w:right w:val="none" w:sz="0" w:space="0" w:color="auto"/>
          </w:divBdr>
        </w:div>
        <w:div w:id="156576079">
          <w:marLeft w:val="0"/>
          <w:marRight w:val="0"/>
          <w:marTop w:val="0"/>
          <w:marBottom w:val="0"/>
          <w:divBdr>
            <w:top w:val="none" w:sz="0" w:space="0" w:color="auto"/>
            <w:left w:val="none" w:sz="0" w:space="0" w:color="auto"/>
            <w:bottom w:val="none" w:sz="0" w:space="0" w:color="auto"/>
            <w:right w:val="none" w:sz="0" w:space="0" w:color="auto"/>
          </w:divBdr>
        </w:div>
        <w:div w:id="906038130">
          <w:marLeft w:val="0"/>
          <w:marRight w:val="0"/>
          <w:marTop w:val="0"/>
          <w:marBottom w:val="0"/>
          <w:divBdr>
            <w:top w:val="none" w:sz="0" w:space="0" w:color="auto"/>
            <w:left w:val="none" w:sz="0" w:space="0" w:color="auto"/>
            <w:bottom w:val="none" w:sz="0" w:space="0" w:color="auto"/>
            <w:right w:val="none" w:sz="0" w:space="0" w:color="auto"/>
          </w:divBdr>
        </w:div>
        <w:div w:id="248732785">
          <w:marLeft w:val="0"/>
          <w:marRight w:val="0"/>
          <w:marTop w:val="0"/>
          <w:marBottom w:val="0"/>
          <w:divBdr>
            <w:top w:val="none" w:sz="0" w:space="0" w:color="auto"/>
            <w:left w:val="none" w:sz="0" w:space="0" w:color="auto"/>
            <w:bottom w:val="none" w:sz="0" w:space="0" w:color="auto"/>
            <w:right w:val="none" w:sz="0" w:space="0" w:color="auto"/>
          </w:divBdr>
        </w:div>
        <w:div w:id="1714117362">
          <w:marLeft w:val="0"/>
          <w:marRight w:val="0"/>
          <w:marTop w:val="0"/>
          <w:marBottom w:val="0"/>
          <w:divBdr>
            <w:top w:val="none" w:sz="0" w:space="0" w:color="auto"/>
            <w:left w:val="none" w:sz="0" w:space="0" w:color="auto"/>
            <w:bottom w:val="none" w:sz="0" w:space="0" w:color="auto"/>
            <w:right w:val="none" w:sz="0" w:space="0" w:color="auto"/>
          </w:divBdr>
        </w:div>
        <w:div w:id="1838567583">
          <w:marLeft w:val="0"/>
          <w:marRight w:val="0"/>
          <w:marTop w:val="0"/>
          <w:marBottom w:val="0"/>
          <w:divBdr>
            <w:top w:val="none" w:sz="0" w:space="0" w:color="auto"/>
            <w:left w:val="none" w:sz="0" w:space="0" w:color="auto"/>
            <w:bottom w:val="none" w:sz="0" w:space="0" w:color="auto"/>
            <w:right w:val="none" w:sz="0" w:space="0" w:color="auto"/>
          </w:divBdr>
        </w:div>
        <w:div w:id="669408983">
          <w:marLeft w:val="0"/>
          <w:marRight w:val="0"/>
          <w:marTop w:val="0"/>
          <w:marBottom w:val="0"/>
          <w:divBdr>
            <w:top w:val="none" w:sz="0" w:space="0" w:color="auto"/>
            <w:left w:val="none" w:sz="0" w:space="0" w:color="auto"/>
            <w:bottom w:val="none" w:sz="0" w:space="0" w:color="auto"/>
            <w:right w:val="none" w:sz="0" w:space="0" w:color="auto"/>
          </w:divBdr>
        </w:div>
        <w:div w:id="716198009">
          <w:marLeft w:val="0"/>
          <w:marRight w:val="0"/>
          <w:marTop w:val="0"/>
          <w:marBottom w:val="0"/>
          <w:divBdr>
            <w:top w:val="none" w:sz="0" w:space="0" w:color="auto"/>
            <w:left w:val="none" w:sz="0" w:space="0" w:color="auto"/>
            <w:bottom w:val="none" w:sz="0" w:space="0" w:color="auto"/>
            <w:right w:val="none" w:sz="0" w:space="0" w:color="auto"/>
          </w:divBdr>
        </w:div>
        <w:div w:id="754326122">
          <w:marLeft w:val="0"/>
          <w:marRight w:val="0"/>
          <w:marTop w:val="0"/>
          <w:marBottom w:val="0"/>
          <w:divBdr>
            <w:top w:val="none" w:sz="0" w:space="0" w:color="auto"/>
            <w:left w:val="none" w:sz="0" w:space="0" w:color="auto"/>
            <w:bottom w:val="none" w:sz="0" w:space="0" w:color="auto"/>
            <w:right w:val="none" w:sz="0" w:space="0" w:color="auto"/>
          </w:divBdr>
        </w:div>
        <w:div w:id="174345207">
          <w:marLeft w:val="0"/>
          <w:marRight w:val="0"/>
          <w:marTop w:val="0"/>
          <w:marBottom w:val="0"/>
          <w:divBdr>
            <w:top w:val="none" w:sz="0" w:space="0" w:color="auto"/>
            <w:left w:val="none" w:sz="0" w:space="0" w:color="auto"/>
            <w:bottom w:val="none" w:sz="0" w:space="0" w:color="auto"/>
            <w:right w:val="none" w:sz="0" w:space="0" w:color="auto"/>
          </w:divBdr>
        </w:div>
        <w:div w:id="758598709">
          <w:marLeft w:val="0"/>
          <w:marRight w:val="0"/>
          <w:marTop w:val="0"/>
          <w:marBottom w:val="0"/>
          <w:divBdr>
            <w:top w:val="none" w:sz="0" w:space="0" w:color="auto"/>
            <w:left w:val="none" w:sz="0" w:space="0" w:color="auto"/>
            <w:bottom w:val="none" w:sz="0" w:space="0" w:color="auto"/>
            <w:right w:val="none" w:sz="0" w:space="0" w:color="auto"/>
          </w:divBdr>
        </w:div>
        <w:div w:id="717363794">
          <w:marLeft w:val="0"/>
          <w:marRight w:val="0"/>
          <w:marTop w:val="0"/>
          <w:marBottom w:val="0"/>
          <w:divBdr>
            <w:top w:val="none" w:sz="0" w:space="0" w:color="auto"/>
            <w:left w:val="none" w:sz="0" w:space="0" w:color="auto"/>
            <w:bottom w:val="none" w:sz="0" w:space="0" w:color="auto"/>
            <w:right w:val="none" w:sz="0" w:space="0" w:color="auto"/>
          </w:divBdr>
        </w:div>
        <w:div w:id="1453397776">
          <w:marLeft w:val="0"/>
          <w:marRight w:val="0"/>
          <w:marTop w:val="0"/>
          <w:marBottom w:val="0"/>
          <w:divBdr>
            <w:top w:val="none" w:sz="0" w:space="0" w:color="auto"/>
            <w:left w:val="none" w:sz="0" w:space="0" w:color="auto"/>
            <w:bottom w:val="none" w:sz="0" w:space="0" w:color="auto"/>
            <w:right w:val="none" w:sz="0" w:space="0" w:color="auto"/>
          </w:divBdr>
        </w:div>
        <w:div w:id="1124808704">
          <w:marLeft w:val="0"/>
          <w:marRight w:val="0"/>
          <w:marTop w:val="0"/>
          <w:marBottom w:val="0"/>
          <w:divBdr>
            <w:top w:val="none" w:sz="0" w:space="0" w:color="auto"/>
            <w:left w:val="none" w:sz="0" w:space="0" w:color="auto"/>
            <w:bottom w:val="none" w:sz="0" w:space="0" w:color="auto"/>
            <w:right w:val="none" w:sz="0" w:space="0" w:color="auto"/>
          </w:divBdr>
        </w:div>
        <w:div w:id="1862939249">
          <w:marLeft w:val="0"/>
          <w:marRight w:val="0"/>
          <w:marTop w:val="0"/>
          <w:marBottom w:val="0"/>
          <w:divBdr>
            <w:top w:val="none" w:sz="0" w:space="0" w:color="auto"/>
            <w:left w:val="none" w:sz="0" w:space="0" w:color="auto"/>
            <w:bottom w:val="none" w:sz="0" w:space="0" w:color="auto"/>
            <w:right w:val="none" w:sz="0" w:space="0" w:color="auto"/>
          </w:divBdr>
        </w:div>
        <w:div w:id="71240820">
          <w:marLeft w:val="0"/>
          <w:marRight w:val="0"/>
          <w:marTop w:val="0"/>
          <w:marBottom w:val="0"/>
          <w:divBdr>
            <w:top w:val="none" w:sz="0" w:space="0" w:color="auto"/>
            <w:left w:val="none" w:sz="0" w:space="0" w:color="auto"/>
            <w:bottom w:val="none" w:sz="0" w:space="0" w:color="auto"/>
            <w:right w:val="none" w:sz="0" w:space="0" w:color="auto"/>
          </w:divBdr>
        </w:div>
        <w:div w:id="948050525">
          <w:marLeft w:val="0"/>
          <w:marRight w:val="0"/>
          <w:marTop w:val="0"/>
          <w:marBottom w:val="0"/>
          <w:divBdr>
            <w:top w:val="none" w:sz="0" w:space="0" w:color="auto"/>
            <w:left w:val="none" w:sz="0" w:space="0" w:color="auto"/>
            <w:bottom w:val="none" w:sz="0" w:space="0" w:color="auto"/>
            <w:right w:val="none" w:sz="0" w:space="0" w:color="auto"/>
          </w:divBdr>
        </w:div>
        <w:div w:id="124472883">
          <w:marLeft w:val="0"/>
          <w:marRight w:val="0"/>
          <w:marTop w:val="0"/>
          <w:marBottom w:val="0"/>
          <w:divBdr>
            <w:top w:val="none" w:sz="0" w:space="0" w:color="auto"/>
            <w:left w:val="none" w:sz="0" w:space="0" w:color="auto"/>
            <w:bottom w:val="none" w:sz="0" w:space="0" w:color="auto"/>
            <w:right w:val="none" w:sz="0" w:space="0" w:color="auto"/>
          </w:divBdr>
        </w:div>
        <w:div w:id="734545849">
          <w:marLeft w:val="0"/>
          <w:marRight w:val="0"/>
          <w:marTop w:val="0"/>
          <w:marBottom w:val="0"/>
          <w:divBdr>
            <w:top w:val="none" w:sz="0" w:space="0" w:color="auto"/>
            <w:left w:val="none" w:sz="0" w:space="0" w:color="auto"/>
            <w:bottom w:val="none" w:sz="0" w:space="0" w:color="auto"/>
            <w:right w:val="none" w:sz="0" w:space="0" w:color="auto"/>
          </w:divBdr>
        </w:div>
        <w:div w:id="226917153">
          <w:marLeft w:val="0"/>
          <w:marRight w:val="0"/>
          <w:marTop w:val="0"/>
          <w:marBottom w:val="0"/>
          <w:divBdr>
            <w:top w:val="none" w:sz="0" w:space="0" w:color="auto"/>
            <w:left w:val="none" w:sz="0" w:space="0" w:color="auto"/>
            <w:bottom w:val="none" w:sz="0" w:space="0" w:color="auto"/>
            <w:right w:val="none" w:sz="0" w:space="0" w:color="auto"/>
          </w:divBdr>
        </w:div>
        <w:div w:id="42144257">
          <w:marLeft w:val="0"/>
          <w:marRight w:val="0"/>
          <w:marTop w:val="0"/>
          <w:marBottom w:val="0"/>
          <w:divBdr>
            <w:top w:val="none" w:sz="0" w:space="0" w:color="auto"/>
            <w:left w:val="none" w:sz="0" w:space="0" w:color="auto"/>
            <w:bottom w:val="none" w:sz="0" w:space="0" w:color="auto"/>
            <w:right w:val="none" w:sz="0" w:space="0" w:color="auto"/>
          </w:divBdr>
        </w:div>
        <w:div w:id="1262690124">
          <w:marLeft w:val="0"/>
          <w:marRight w:val="0"/>
          <w:marTop w:val="0"/>
          <w:marBottom w:val="0"/>
          <w:divBdr>
            <w:top w:val="none" w:sz="0" w:space="0" w:color="auto"/>
            <w:left w:val="none" w:sz="0" w:space="0" w:color="auto"/>
            <w:bottom w:val="none" w:sz="0" w:space="0" w:color="auto"/>
            <w:right w:val="none" w:sz="0" w:space="0" w:color="auto"/>
          </w:divBdr>
        </w:div>
        <w:div w:id="1314606788">
          <w:marLeft w:val="0"/>
          <w:marRight w:val="0"/>
          <w:marTop w:val="0"/>
          <w:marBottom w:val="0"/>
          <w:divBdr>
            <w:top w:val="none" w:sz="0" w:space="0" w:color="auto"/>
            <w:left w:val="none" w:sz="0" w:space="0" w:color="auto"/>
            <w:bottom w:val="none" w:sz="0" w:space="0" w:color="auto"/>
            <w:right w:val="none" w:sz="0" w:space="0" w:color="auto"/>
          </w:divBdr>
        </w:div>
        <w:div w:id="780612701">
          <w:marLeft w:val="0"/>
          <w:marRight w:val="0"/>
          <w:marTop w:val="0"/>
          <w:marBottom w:val="0"/>
          <w:divBdr>
            <w:top w:val="none" w:sz="0" w:space="0" w:color="auto"/>
            <w:left w:val="none" w:sz="0" w:space="0" w:color="auto"/>
            <w:bottom w:val="none" w:sz="0" w:space="0" w:color="auto"/>
            <w:right w:val="none" w:sz="0" w:space="0" w:color="auto"/>
          </w:divBdr>
        </w:div>
        <w:div w:id="536088220">
          <w:marLeft w:val="0"/>
          <w:marRight w:val="0"/>
          <w:marTop w:val="0"/>
          <w:marBottom w:val="0"/>
          <w:divBdr>
            <w:top w:val="none" w:sz="0" w:space="0" w:color="auto"/>
            <w:left w:val="none" w:sz="0" w:space="0" w:color="auto"/>
            <w:bottom w:val="none" w:sz="0" w:space="0" w:color="auto"/>
            <w:right w:val="none" w:sz="0" w:space="0" w:color="auto"/>
          </w:divBdr>
        </w:div>
        <w:div w:id="250941997">
          <w:marLeft w:val="0"/>
          <w:marRight w:val="0"/>
          <w:marTop w:val="0"/>
          <w:marBottom w:val="0"/>
          <w:divBdr>
            <w:top w:val="none" w:sz="0" w:space="0" w:color="auto"/>
            <w:left w:val="none" w:sz="0" w:space="0" w:color="auto"/>
            <w:bottom w:val="none" w:sz="0" w:space="0" w:color="auto"/>
            <w:right w:val="none" w:sz="0" w:space="0" w:color="auto"/>
          </w:divBdr>
        </w:div>
        <w:div w:id="1036007335">
          <w:marLeft w:val="0"/>
          <w:marRight w:val="0"/>
          <w:marTop w:val="0"/>
          <w:marBottom w:val="0"/>
          <w:divBdr>
            <w:top w:val="none" w:sz="0" w:space="0" w:color="auto"/>
            <w:left w:val="none" w:sz="0" w:space="0" w:color="auto"/>
            <w:bottom w:val="none" w:sz="0" w:space="0" w:color="auto"/>
            <w:right w:val="none" w:sz="0" w:space="0" w:color="auto"/>
          </w:divBdr>
        </w:div>
        <w:div w:id="1570993425">
          <w:marLeft w:val="0"/>
          <w:marRight w:val="0"/>
          <w:marTop w:val="0"/>
          <w:marBottom w:val="0"/>
          <w:divBdr>
            <w:top w:val="none" w:sz="0" w:space="0" w:color="auto"/>
            <w:left w:val="none" w:sz="0" w:space="0" w:color="auto"/>
            <w:bottom w:val="none" w:sz="0" w:space="0" w:color="auto"/>
            <w:right w:val="none" w:sz="0" w:space="0" w:color="auto"/>
          </w:divBdr>
        </w:div>
        <w:div w:id="2132550955">
          <w:marLeft w:val="0"/>
          <w:marRight w:val="0"/>
          <w:marTop w:val="0"/>
          <w:marBottom w:val="0"/>
          <w:divBdr>
            <w:top w:val="none" w:sz="0" w:space="0" w:color="auto"/>
            <w:left w:val="none" w:sz="0" w:space="0" w:color="auto"/>
            <w:bottom w:val="none" w:sz="0" w:space="0" w:color="auto"/>
            <w:right w:val="none" w:sz="0" w:space="0" w:color="auto"/>
          </w:divBdr>
        </w:div>
        <w:div w:id="300503037">
          <w:marLeft w:val="0"/>
          <w:marRight w:val="0"/>
          <w:marTop w:val="0"/>
          <w:marBottom w:val="0"/>
          <w:divBdr>
            <w:top w:val="none" w:sz="0" w:space="0" w:color="auto"/>
            <w:left w:val="none" w:sz="0" w:space="0" w:color="auto"/>
            <w:bottom w:val="none" w:sz="0" w:space="0" w:color="auto"/>
            <w:right w:val="none" w:sz="0" w:space="0" w:color="auto"/>
          </w:divBdr>
        </w:div>
        <w:div w:id="1813935838">
          <w:marLeft w:val="0"/>
          <w:marRight w:val="0"/>
          <w:marTop w:val="0"/>
          <w:marBottom w:val="0"/>
          <w:divBdr>
            <w:top w:val="none" w:sz="0" w:space="0" w:color="auto"/>
            <w:left w:val="none" w:sz="0" w:space="0" w:color="auto"/>
            <w:bottom w:val="none" w:sz="0" w:space="0" w:color="auto"/>
            <w:right w:val="none" w:sz="0" w:space="0" w:color="auto"/>
          </w:divBdr>
        </w:div>
        <w:div w:id="194121717">
          <w:marLeft w:val="0"/>
          <w:marRight w:val="0"/>
          <w:marTop w:val="0"/>
          <w:marBottom w:val="0"/>
          <w:divBdr>
            <w:top w:val="none" w:sz="0" w:space="0" w:color="auto"/>
            <w:left w:val="none" w:sz="0" w:space="0" w:color="auto"/>
            <w:bottom w:val="none" w:sz="0" w:space="0" w:color="auto"/>
            <w:right w:val="none" w:sz="0" w:space="0" w:color="auto"/>
          </w:divBdr>
        </w:div>
        <w:div w:id="2065055790">
          <w:marLeft w:val="0"/>
          <w:marRight w:val="0"/>
          <w:marTop w:val="0"/>
          <w:marBottom w:val="0"/>
          <w:divBdr>
            <w:top w:val="none" w:sz="0" w:space="0" w:color="auto"/>
            <w:left w:val="none" w:sz="0" w:space="0" w:color="auto"/>
            <w:bottom w:val="none" w:sz="0" w:space="0" w:color="auto"/>
            <w:right w:val="none" w:sz="0" w:space="0" w:color="auto"/>
          </w:divBdr>
        </w:div>
        <w:div w:id="933437202">
          <w:marLeft w:val="0"/>
          <w:marRight w:val="0"/>
          <w:marTop w:val="0"/>
          <w:marBottom w:val="0"/>
          <w:divBdr>
            <w:top w:val="none" w:sz="0" w:space="0" w:color="auto"/>
            <w:left w:val="none" w:sz="0" w:space="0" w:color="auto"/>
            <w:bottom w:val="none" w:sz="0" w:space="0" w:color="auto"/>
            <w:right w:val="none" w:sz="0" w:space="0" w:color="auto"/>
          </w:divBdr>
        </w:div>
        <w:div w:id="235213047">
          <w:marLeft w:val="0"/>
          <w:marRight w:val="0"/>
          <w:marTop w:val="0"/>
          <w:marBottom w:val="0"/>
          <w:divBdr>
            <w:top w:val="none" w:sz="0" w:space="0" w:color="auto"/>
            <w:left w:val="none" w:sz="0" w:space="0" w:color="auto"/>
            <w:bottom w:val="none" w:sz="0" w:space="0" w:color="auto"/>
            <w:right w:val="none" w:sz="0" w:space="0" w:color="auto"/>
          </w:divBdr>
        </w:div>
        <w:div w:id="1742828574">
          <w:marLeft w:val="0"/>
          <w:marRight w:val="0"/>
          <w:marTop w:val="0"/>
          <w:marBottom w:val="0"/>
          <w:divBdr>
            <w:top w:val="none" w:sz="0" w:space="0" w:color="auto"/>
            <w:left w:val="none" w:sz="0" w:space="0" w:color="auto"/>
            <w:bottom w:val="none" w:sz="0" w:space="0" w:color="auto"/>
            <w:right w:val="none" w:sz="0" w:space="0" w:color="auto"/>
          </w:divBdr>
        </w:div>
        <w:div w:id="180557037">
          <w:marLeft w:val="0"/>
          <w:marRight w:val="0"/>
          <w:marTop w:val="0"/>
          <w:marBottom w:val="0"/>
          <w:divBdr>
            <w:top w:val="none" w:sz="0" w:space="0" w:color="auto"/>
            <w:left w:val="none" w:sz="0" w:space="0" w:color="auto"/>
            <w:bottom w:val="none" w:sz="0" w:space="0" w:color="auto"/>
            <w:right w:val="none" w:sz="0" w:space="0" w:color="auto"/>
          </w:divBdr>
        </w:div>
        <w:div w:id="326907934">
          <w:marLeft w:val="0"/>
          <w:marRight w:val="0"/>
          <w:marTop w:val="0"/>
          <w:marBottom w:val="0"/>
          <w:divBdr>
            <w:top w:val="none" w:sz="0" w:space="0" w:color="auto"/>
            <w:left w:val="none" w:sz="0" w:space="0" w:color="auto"/>
            <w:bottom w:val="none" w:sz="0" w:space="0" w:color="auto"/>
            <w:right w:val="none" w:sz="0" w:space="0" w:color="auto"/>
          </w:divBdr>
        </w:div>
        <w:div w:id="743721100">
          <w:marLeft w:val="0"/>
          <w:marRight w:val="0"/>
          <w:marTop w:val="0"/>
          <w:marBottom w:val="0"/>
          <w:divBdr>
            <w:top w:val="none" w:sz="0" w:space="0" w:color="auto"/>
            <w:left w:val="none" w:sz="0" w:space="0" w:color="auto"/>
            <w:bottom w:val="none" w:sz="0" w:space="0" w:color="auto"/>
            <w:right w:val="none" w:sz="0" w:space="0" w:color="auto"/>
          </w:divBdr>
        </w:div>
        <w:div w:id="1048332578">
          <w:marLeft w:val="0"/>
          <w:marRight w:val="0"/>
          <w:marTop w:val="0"/>
          <w:marBottom w:val="0"/>
          <w:divBdr>
            <w:top w:val="none" w:sz="0" w:space="0" w:color="auto"/>
            <w:left w:val="none" w:sz="0" w:space="0" w:color="auto"/>
            <w:bottom w:val="none" w:sz="0" w:space="0" w:color="auto"/>
            <w:right w:val="none" w:sz="0" w:space="0" w:color="auto"/>
          </w:divBdr>
        </w:div>
        <w:div w:id="1898201354">
          <w:marLeft w:val="0"/>
          <w:marRight w:val="0"/>
          <w:marTop w:val="0"/>
          <w:marBottom w:val="0"/>
          <w:divBdr>
            <w:top w:val="none" w:sz="0" w:space="0" w:color="auto"/>
            <w:left w:val="none" w:sz="0" w:space="0" w:color="auto"/>
            <w:bottom w:val="none" w:sz="0" w:space="0" w:color="auto"/>
            <w:right w:val="none" w:sz="0" w:space="0" w:color="auto"/>
          </w:divBdr>
        </w:div>
        <w:div w:id="969240562">
          <w:marLeft w:val="0"/>
          <w:marRight w:val="0"/>
          <w:marTop w:val="0"/>
          <w:marBottom w:val="0"/>
          <w:divBdr>
            <w:top w:val="none" w:sz="0" w:space="0" w:color="auto"/>
            <w:left w:val="none" w:sz="0" w:space="0" w:color="auto"/>
            <w:bottom w:val="none" w:sz="0" w:space="0" w:color="auto"/>
            <w:right w:val="none" w:sz="0" w:space="0" w:color="auto"/>
          </w:divBdr>
        </w:div>
        <w:div w:id="17052206">
          <w:marLeft w:val="0"/>
          <w:marRight w:val="0"/>
          <w:marTop w:val="0"/>
          <w:marBottom w:val="0"/>
          <w:divBdr>
            <w:top w:val="none" w:sz="0" w:space="0" w:color="auto"/>
            <w:left w:val="none" w:sz="0" w:space="0" w:color="auto"/>
            <w:bottom w:val="none" w:sz="0" w:space="0" w:color="auto"/>
            <w:right w:val="none" w:sz="0" w:space="0" w:color="auto"/>
          </w:divBdr>
        </w:div>
        <w:div w:id="878125733">
          <w:marLeft w:val="0"/>
          <w:marRight w:val="0"/>
          <w:marTop w:val="0"/>
          <w:marBottom w:val="0"/>
          <w:divBdr>
            <w:top w:val="none" w:sz="0" w:space="0" w:color="auto"/>
            <w:left w:val="none" w:sz="0" w:space="0" w:color="auto"/>
            <w:bottom w:val="none" w:sz="0" w:space="0" w:color="auto"/>
            <w:right w:val="none" w:sz="0" w:space="0" w:color="auto"/>
          </w:divBdr>
        </w:div>
        <w:div w:id="181017163">
          <w:marLeft w:val="0"/>
          <w:marRight w:val="0"/>
          <w:marTop w:val="0"/>
          <w:marBottom w:val="0"/>
          <w:divBdr>
            <w:top w:val="none" w:sz="0" w:space="0" w:color="auto"/>
            <w:left w:val="none" w:sz="0" w:space="0" w:color="auto"/>
            <w:bottom w:val="none" w:sz="0" w:space="0" w:color="auto"/>
            <w:right w:val="none" w:sz="0" w:space="0" w:color="auto"/>
          </w:divBdr>
        </w:div>
        <w:div w:id="1720475470">
          <w:marLeft w:val="0"/>
          <w:marRight w:val="0"/>
          <w:marTop w:val="0"/>
          <w:marBottom w:val="0"/>
          <w:divBdr>
            <w:top w:val="none" w:sz="0" w:space="0" w:color="auto"/>
            <w:left w:val="none" w:sz="0" w:space="0" w:color="auto"/>
            <w:bottom w:val="none" w:sz="0" w:space="0" w:color="auto"/>
            <w:right w:val="none" w:sz="0" w:space="0" w:color="auto"/>
          </w:divBdr>
        </w:div>
        <w:div w:id="1528444788">
          <w:marLeft w:val="0"/>
          <w:marRight w:val="0"/>
          <w:marTop w:val="0"/>
          <w:marBottom w:val="0"/>
          <w:divBdr>
            <w:top w:val="none" w:sz="0" w:space="0" w:color="auto"/>
            <w:left w:val="none" w:sz="0" w:space="0" w:color="auto"/>
            <w:bottom w:val="none" w:sz="0" w:space="0" w:color="auto"/>
            <w:right w:val="none" w:sz="0" w:space="0" w:color="auto"/>
          </w:divBdr>
        </w:div>
        <w:div w:id="524371378">
          <w:marLeft w:val="0"/>
          <w:marRight w:val="0"/>
          <w:marTop w:val="0"/>
          <w:marBottom w:val="0"/>
          <w:divBdr>
            <w:top w:val="none" w:sz="0" w:space="0" w:color="auto"/>
            <w:left w:val="none" w:sz="0" w:space="0" w:color="auto"/>
            <w:bottom w:val="none" w:sz="0" w:space="0" w:color="auto"/>
            <w:right w:val="none" w:sz="0" w:space="0" w:color="auto"/>
          </w:divBdr>
        </w:div>
        <w:div w:id="965039987">
          <w:marLeft w:val="0"/>
          <w:marRight w:val="0"/>
          <w:marTop w:val="0"/>
          <w:marBottom w:val="0"/>
          <w:divBdr>
            <w:top w:val="none" w:sz="0" w:space="0" w:color="auto"/>
            <w:left w:val="none" w:sz="0" w:space="0" w:color="auto"/>
            <w:bottom w:val="none" w:sz="0" w:space="0" w:color="auto"/>
            <w:right w:val="none" w:sz="0" w:space="0" w:color="auto"/>
          </w:divBdr>
        </w:div>
        <w:div w:id="1003780024">
          <w:marLeft w:val="0"/>
          <w:marRight w:val="0"/>
          <w:marTop w:val="0"/>
          <w:marBottom w:val="0"/>
          <w:divBdr>
            <w:top w:val="none" w:sz="0" w:space="0" w:color="auto"/>
            <w:left w:val="none" w:sz="0" w:space="0" w:color="auto"/>
            <w:bottom w:val="none" w:sz="0" w:space="0" w:color="auto"/>
            <w:right w:val="none" w:sz="0" w:space="0" w:color="auto"/>
          </w:divBdr>
        </w:div>
        <w:div w:id="1318416673">
          <w:marLeft w:val="0"/>
          <w:marRight w:val="0"/>
          <w:marTop w:val="0"/>
          <w:marBottom w:val="0"/>
          <w:divBdr>
            <w:top w:val="none" w:sz="0" w:space="0" w:color="auto"/>
            <w:left w:val="none" w:sz="0" w:space="0" w:color="auto"/>
            <w:bottom w:val="none" w:sz="0" w:space="0" w:color="auto"/>
            <w:right w:val="none" w:sz="0" w:space="0" w:color="auto"/>
          </w:divBdr>
        </w:div>
        <w:div w:id="880215753">
          <w:marLeft w:val="0"/>
          <w:marRight w:val="0"/>
          <w:marTop w:val="0"/>
          <w:marBottom w:val="0"/>
          <w:divBdr>
            <w:top w:val="none" w:sz="0" w:space="0" w:color="auto"/>
            <w:left w:val="none" w:sz="0" w:space="0" w:color="auto"/>
            <w:bottom w:val="none" w:sz="0" w:space="0" w:color="auto"/>
            <w:right w:val="none" w:sz="0" w:space="0" w:color="auto"/>
          </w:divBdr>
        </w:div>
        <w:div w:id="1001812121">
          <w:marLeft w:val="0"/>
          <w:marRight w:val="0"/>
          <w:marTop w:val="0"/>
          <w:marBottom w:val="0"/>
          <w:divBdr>
            <w:top w:val="none" w:sz="0" w:space="0" w:color="auto"/>
            <w:left w:val="none" w:sz="0" w:space="0" w:color="auto"/>
            <w:bottom w:val="none" w:sz="0" w:space="0" w:color="auto"/>
            <w:right w:val="none" w:sz="0" w:space="0" w:color="auto"/>
          </w:divBdr>
        </w:div>
        <w:div w:id="936716940">
          <w:marLeft w:val="0"/>
          <w:marRight w:val="0"/>
          <w:marTop w:val="0"/>
          <w:marBottom w:val="0"/>
          <w:divBdr>
            <w:top w:val="none" w:sz="0" w:space="0" w:color="auto"/>
            <w:left w:val="none" w:sz="0" w:space="0" w:color="auto"/>
            <w:bottom w:val="none" w:sz="0" w:space="0" w:color="auto"/>
            <w:right w:val="none" w:sz="0" w:space="0" w:color="auto"/>
          </w:divBdr>
        </w:div>
        <w:div w:id="752896122">
          <w:marLeft w:val="0"/>
          <w:marRight w:val="0"/>
          <w:marTop w:val="0"/>
          <w:marBottom w:val="0"/>
          <w:divBdr>
            <w:top w:val="none" w:sz="0" w:space="0" w:color="auto"/>
            <w:left w:val="none" w:sz="0" w:space="0" w:color="auto"/>
            <w:bottom w:val="none" w:sz="0" w:space="0" w:color="auto"/>
            <w:right w:val="none" w:sz="0" w:space="0" w:color="auto"/>
          </w:divBdr>
        </w:div>
        <w:div w:id="1433478063">
          <w:marLeft w:val="0"/>
          <w:marRight w:val="0"/>
          <w:marTop w:val="0"/>
          <w:marBottom w:val="0"/>
          <w:divBdr>
            <w:top w:val="none" w:sz="0" w:space="0" w:color="auto"/>
            <w:left w:val="none" w:sz="0" w:space="0" w:color="auto"/>
            <w:bottom w:val="none" w:sz="0" w:space="0" w:color="auto"/>
            <w:right w:val="none" w:sz="0" w:space="0" w:color="auto"/>
          </w:divBdr>
        </w:div>
        <w:div w:id="1464274746">
          <w:marLeft w:val="0"/>
          <w:marRight w:val="0"/>
          <w:marTop w:val="0"/>
          <w:marBottom w:val="0"/>
          <w:divBdr>
            <w:top w:val="none" w:sz="0" w:space="0" w:color="auto"/>
            <w:left w:val="none" w:sz="0" w:space="0" w:color="auto"/>
            <w:bottom w:val="none" w:sz="0" w:space="0" w:color="auto"/>
            <w:right w:val="none" w:sz="0" w:space="0" w:color="auto"/>
          </w:divBdr>
        </w:div>
        <w:div w:id="1289050900">
          <w:marLeft w:val="0"/>
          <w:marRight w:val="0"/>
          <w:marTop w:val="0"/>
          <w:marBottom w:val="0"/>
          <w:divBdr>
            <w:top w:val="none" w:sz="0" w:space="0" w:color="auto"/>
            <w:left w:val="none" w:sz="0" w:space="0" w:color="auto"/>
            <w:bottom w:val="none" w:sz="0" w:space="0" w:color="auto"/>
            <w:right w:val="none" w:sz="0" w:space="0" w:color="auto"/>
          </w:divBdr>
        </w:div>
        <w:div w:id="874077089">
          <w:marLeft w:val="0"/>
          <w:marRight w:val="0"/>
          <w:marTop w:val="0"/>
          <w:marBottom w:val="0"/>
          <w:divBdr>
            <w:top w:val="none" w:sz="0" w:space="0" w:color="auto"/>
            <w:left w:val="none" w:sz="0" w:space="0" w:color="auto"/>
            <w:bottom w:val="none" w:sz="0" w:space="0" w:color="auto"/>
            <w:right w:val="none" w:sz="0" w:space="0" w:color="auto"/>
          </w:divBdr>
        </w:div>
        <w:div w:id="321276756">
          <w:marLeft w:val="0"/>
          <w:marRight w:val="0"/>
          <w:marTop w:val="0"/>
          <w:marBottom w:val="0"/>
          <w:divBdr>
            <w:top w:val="none" w:sz="0" w:space="0" w:color="auto"/>
            <w:left w:val="none" w:sz="0" w:space="0" w:color="auto"/>
            <w:bottom w:val="none" w:sz="0" w:space="0" w:color="auto"/>
            <w:right w:val="none" w:sz="0" w:space="0" w:color="auto"/>
          </w:divBdr>
        </w:div>
        <w:div w:id="926577686">
          <w:marLeft w:val="0"/>
          <w:marRight w:val="0"/>
          <w:marTop w:val="0"/>
          <w:marBottom w:val="0"/>
          <w:divBdr>
            <w:top w:val="none" w:sz="0" w:space="0" w:color="auto"/>
            <w:left w:val="none" w:sz="0" w:space="0" w:color="auto"/>
            <w:bottom w:val="none" w:sz="0" w:space="0" w:color="auto"/>
            <w:right w:val="none" w:sz="0" w:space="0" w:color="auto"/>
          </w:divBdr>
        </w:div>
        <w:div w:id="85735319">
          <w:marLeft w:val="0"/>
          <w:marRight w:val="0"/>
          <w:marTop w:val="0"/>
          <w:marBottom w:val="0"/>
          <w:divBdr>
            <w:top w:val="none" w:sz="0" w:space="0" w:color="auto"/>
            <w:left w:val="none" w:sz="0" w:space="0" w:color="auto"/>
            <w:bottom w:val="none" w:sz="0" w:space="0" w:color="auto"/>
            <w:right w:val="none" w:sz="0" w:space="0" w:color="auto"/>
          </w:divBdr>
        </w:div>
        <w:div w:id="1281914163">
          <w:marLeft w:val="0"/>
          <w:marRight w:val="0"/>
          <w:marTop w:val="0"/>
          <w:marBottom w:val="0"/>
          <w:divBdr>
            <w:top w:val="none" w:sz="0" w:space="0" w:color="auto"/>
            <w:left w:val="none" w:sz="0" w:space="0" w:color="auto"/>
            <w:bottom w:val="none" w:sz="0" w:space="0" w:color="auto"/>
            <w:right w:val="none" w:sz="0" w:space="0" w:color="auto"/>
          </w:divBdr>
        </w:div>
        <w:div w:id="2138141640">
          <w:marLeft w:val="0"/>
          <w:marRight w:val="0"/>
          <w:marTop w:val="0"/>
          <w:marBottom w:val="0"/>
          <w:divBdr>
            <w:top w:val="none" w:sz="0" w:space="0" w:color="auto"/>
            <w:left w:val="none" w:sz="0" w:space="0" w:color="auto"/>
            <w:bottom w:val="none" w:sz="0" w:space="0" w:color="auto"/>
            <w:right w:val="none" w:sz="0" w:space="0" w:color="auto"/>
          </w:divBdr>
        </w:div>
        <w:div w:id="2032609886">
          <w:marLeft w:val="0"/>
          <w:marRight w:val="0"/>
          <w:marTop w:val="0"/>
          <w:marBottom w:val="0"/>
          <w:divBdr>
            <w:top w:val="none" w:sz="0" w:space="0" w:color="auto"/>
            <w:left w:val="none" w:sz="0" w:space="0" w:color="auto"/>
            <w:bottom w:val="none" w:sz="0" w:space="0" w:color="auto"/>
            <w:right w:val="none" w:sz="0" w:space="0" w:color="auto"/>
          </w:divBdr>
        </w:div>
        <w:div w:id="1902205011">
          <w:marLeft w:val="0"/>
          <w:marRight w:val="0"/>
          <w:marTop w:val="0"/>
          <w:marBottom w:val="0"/>
          <w:divBdr>
            <w:top w:val="none" w:sz="0" w:space="0" w:color="auto"/>
            <w:left w:val="none" w:sz="0" w:space="0" w:color="auto"/>
            <w:bottom w:val="none" w:sz="0" w:space="0" w:color="auto"/>
            <w:right w:val="none" w:sz="0" w:space="0" w:color="auto"/>
          </w:divBdr>
        </w:div>
        <w:div w:id="787240756">
          <w:marLeft w:val="0"/>
          <w:marRight w:val="0"/>
          <w:marTop w:val="0"/>
          <w:marBottom w:val="0"/>
          <w:divBdr>
            <w:top w:val="none" w:sz="0" w:space="0" w:color="auto"/>
            <w:left w:val="none" w:sz="0" w:space="0" w:color="auto"/>
            <w:bottom w:val="none" w:sz="0" w:space="0" w:color="auto"/>
            <w:right w:val="none" w:sz="0" w:space="0" w:color="auto"/>
          </w:divBdr>
        </w:div>
        <w:div w:id="492601153">
          <w:marLeft w:val="0"/>
          <w:marRight w:val="0"/>
          <w:marTop w:val="0"/>
          <w:marBottom w:val="0"/>
          <w:divBdr>
            <w:top w:val="none" w:sz="0" w:space="0" w:color="auto"/>
            <w:left w:val="none" w:sz="0" w:space="0" w:color="auto"/>
            <w:bottom w:val="none" w:sz="0" w:space="0" w:color="auto"/>
            <w:right w:val="none" w:sz="0" w:space="0" w:color="auto"/>
          </w:divBdr>
        </w:div>
        <w:div w:id="1373189215">
          <w:marLeft w:val="0"/>
          <w:marRight w:val="0"/>
          <w:marTop w:val="0"/>
          <w:marBottom w:val="0"/>
          <w:divBdr>
            <w:top w:val="none" w:sz="0" w:space="0" w:color="auto"/>
            <w:left w:val="none" w:sz="0" w:space="0" w:color="auto"/>
            <w:bottom w:val="none" w:sz="0" w:space="0" w:color="auto"/>
            <w:right w:val="none" w:sz="0" w:space="0" w:color="auto"/>
          </w:divBdr>
        </w:div>
        <w:div w:id="1939407674">
          <w:marLeft w:val="0"/>
          <w:marRight w:val="0"/>
          <w:marTop w:val="0"/>
          <w:marBottom w:val="0"/>
          <w:divBdr>
            <w:top w:val="none" w:sz="0" w:space="0" w:color="auto"/>
            <w:left w:val="none" w:sz="0" w:space="0" w:color="auto"/>
            <w:bottom w:val="none" w:sz="0" w:space="0" w:color="auto"/>
            <w:right w:val="none" w:sz="0" w:space="0" w:color="auto"/>
          </w:divBdr>
        </w:div>
        <w:div w:id="332416875">
          <w:marLeft w:val="0"/>
          <w:marRight w:val="0"/>
          <w:marTop w:val="0"/>
          <w:marBottom w:val="0"/>
          <w:divBdr>
            <w:top w:val="none" w:sz="0" w:space="0" w:color="auto"/>
            <w:left w:val="none" w:sz="0" w:space="0" w:color="auto"/>
            <w:bottom w:val="none" w:sz="0" w:space="0" w:color="auto"/>
            <w:right w:val="none" w:sz="0" w:space="0" w:color="auto"/>
          </w:divBdr>
        </w:div>
        <w:div w:id="1461995255">
          <w:marLeft w:val="0"/>
          <w:marRight w:val="0"/>
          <w:marTop w:val="0"/>
          <w:marBottom w:val="0"/>
          <w:divBdr>
            <w:top w:val="none" w:sz="0" w:space="0" w:color="auto"/>
            <w:left w:val="none" w:sz="0" w:space="0" w:color="auto"/>
            <w:bottom w:val="none" w:sz="0" w:space="0" w:color="auto"/>
            <w:right w:val="none" w:sz="0" w:space="0" w:color="auto"/>
          </w:divBdr>
        </w:div>
        <w:div w:id="1402872760">
          <w:marLeft w:val="0"/>
          <w:marRight w:val="0"/>
          <w:marTop w:val="0"/>
          <w:marBottom w:val="0"/>
          <w:divBdr>
            <w:top w:val="none" w:sz="0" w:space="0" w:color="auto"/>
            <w:left w:val="none" w:sz="0" w:space="0" w:color="auto"/>
            <w:bottom w:val="none" w:sz="0" w:space="0" w:color="auto"/>
            <w:right w:val="none" w:sz="0" w:space="0" w:color="auto"/>
          </w:divBdr>
        </w:div>
        <w:div w:id="1293705195">
          <w:marLeft w:val="0"/>
          <w:marRight w:val="0"/>
          <w:marTop w:val="0"/>
          <w:marBottom w:val="0"/>
          <w:divBdr>
            <w:top w:val="none" w:sz="0" w:space="0" w:color="auto"/>
            <w:left w:val="none" w:sz="0" w:space="0" w:color="auto"/>
            <w:bottom w:val="none" w:sz="0" w:space="0" w:color="auto"/>
            <w:right w:val="none" w:sz="0" w:space="0" w:color="auto"/>
          </w:divBdr>
        </w:div>
        <w:div w:id="179858959">
          <w:marLeft w:val="0"/>
          <w:marRight w:val="0"/>
          <w:marTop w:val="0"/>
          <w:marBottom w:val="0"/>
          <w:divBdr>
            <w:top w:val="none" w:sz="0" w:space="0" w:color="auto"/>
            <w:left w:val="none" w:sz="0" w:space="0" w:color="auto"/>
            <w:bottom w:val="none" w:sz="0" w:space="0" w:color="auto"/>
            <w:right w:val="none" w:sz="0" w:space="0" w:color="auto"/>
          </w:divBdr>
        </w:div>
        <w:div w:id="631911725">
          <w:marLeft w:val="0"/>
          <w:marRight w:val="0"/>
          <w:marTop w:val="0"/>
          <w:marBottom w:val="0"/>
          <w:divBdr>
            <w:top w:val="none" w:sz="0" w:space="0" w:color="auto"/>
            <w:left w:val="none" w:sz="0" w:space="0" w:color="auto"/>
            <w:bottom w:val="none" w:sz="0" w:space="0" w:color="auto"/>
            <w:right w:val="none" w:sz="0" w:space="0" w:color="auto"/>
          </w:divBdr>
        </w:div>
        <w:div w:id="1206403480">
          <w:marLeft w:val="0"/>
          <w:marRight w:val="0"/>
          <w:marTop w:val="0"/>
          <w:marBottom w:val="0"/>
          <w:divBdr>
            <w:top w:val="none" w:sz="0" w:space="0" w:color="auto"/>
            <w:left w:val="none" w:sz="0" w:space="0" w:color="auto"/>
            <w:bottom w:val="none" w:sz="0" w:space="0" w:color="auto"/>
            <w:right w:val="none" w:sz="0" w:space="0" w:color="auto"/>
          </w:divBdr>
        </w:div>
        <w:div w:id="359824854">
          <w:marLeft w:val="0"/>
          <w:marRight w:val="0"/>
          <w:marTop w:val="0"/>
          <w:marBottom w:val="0"/>
          <w:divBdr>
            <w:top w:val="none" w:sz="0" w:space="0" w:color="auto"/>
            <w:left w:val="none" w:sz="0" w:space="0" w:color="auto"/>
            <w:bottom w:val="none" w:sz="0" w:space="0" w:color="auto"/>
            <w:right w:val="none" w:sz="0" w:space="0" w:color="auto"/>
          </w:divBdr>
        </w:div>
        <w:div w:id="484322160">
          <w:marLeft w:val="0"/>
          <w:marRight w:val="0"/>
          <w:marTop w:val="0"/>
          <w:marBottom w:val="0"/>
          <w:divBdr>
            <w:top w:val="none" w:sz="0" w:space="0" w:color="auto"/>
            <w:left w:val="none" w:sz="0" w:space="0" w:color="auto"/>
            <w:bottom w:val="none" w:sz="0" w:space="0" w:color="auto"/>
            <w:right w:val="none" w:sz="0" w:space="0" w:color="auto"/>
          </w:divBdr>
        </w:div>
        <w:div w:id="320885786">
          <w:marLeft w:val="0"/>
          <w:marRight w:val="0"/>
          <w:marTop w:val="0"/>
          <w:marBottom w:val="0"/>
          <w:divBdr>
            <w:top w:val="none" w:sz="0" w:space="0" w:color="auto"/>
            <w:left w:val="none" w:sz="0" w:space="0" w:color="auto"/>
            <w:bottom w:val="none" w:sz="0" w:space="0" w:color="auto"/>
            <w:right w:val="none" w:sz="0" w:space="0" w:color="auto"/>
          </w:divBdr>
        </w:div>
        <w:div w:id="1725593169">
          <w:marLeft w:val="0"/>
          <w:marRight w:val="0"/>
          <w:marTop w:val="0"/>
          <w:marBottom w:val="0"/>
          <w:divBdr>
            <w:top w:val="none" w:sz="0" w:space="0" w:color="auto"/>
            <w:left w:val="none" w:sz="0" w:space="0" w:color="auto"/>
            <w:bottom w:val="none" w:sz="0" w:space="0" w:color="auto"/>
            <w:right w:val="none" w:sz="0" w:space="0" w:color="auto"/>
          </w:divBdr>
        </w:div>
        <w:div w:id="564920496">
          <w:marLeft w:val="0"/>
          <w:marRight w:val="0"/>
          <w:marTop w:val="0"/>
          <w:marBottom w:val="0"/>
          <w:divBdr>
            <w:top w:val="none" w:sz="0" w:space="0" w:color="auto"/>
            <w:left w:val="none" w:sz="0" w:space="0" w:color="auto"/>
            <w:bottom w:val="none" w:sz="0" w:space="0" w:color="auto"/>
            <w:right w:val="none" w:sz="0" w:space="0" w:color="auto"/>
          </w:divBdr>
        </w:div>
        <w:div w:id="467088762">
          <w:marLeft w:val="0"/>
          <w:marRight w:val="0"/>
          <w:marTop w:val="0"/>
          <w:marBottom w:val="0"/>
          <w:divBdr>
            <w:top w:val="none" w:sz="0" w:space="0" w:color="auto"/>
            <w:left w:val="none" w:sz="0" w:space="0" w:color="auto"/>
            <w:bottom w:val="none" w:sz="0" w:space="0" w:color="auto"/>
            <w:right w:val="none" w:sz="0" w:space="0" w:color="auto"/>
          </w:divBdr>
        </w:div>
        <w:div w:id="34934997">
          <w:marLeft w:val="0"/>
          <w:marRight w:val="0"/>
          <w:marTop w:val="0"/>
          <w:marBottom w:val="0"/>
          <w:divBdr>
            <w:top w:val="none" w:sz="0" w:space="0" w:color="auto"/>
            <w:left w:val="none" w:sz="0" w:space="0" w:color="auto"/>
            <w:bottom w:val="none" w:sz="0" w:space="0" w:color="auto"/>
            <w:right w:val="none" w:sz="0" w:space="0" w:color="auto"/>
          </w:divBdr>
        </w:div>
        <w:div w:id="432674181">
          <w:marLeft w:val="0"/>
          <w:marRight w:val="0"/>
          <w:marTop w:val="0"/>
          <w:marBottom w:val="0"/>
          <w:divBdr>
            <w:top w:val="none" w:sz="0" w:space="0" w:color="auto"/>
            <w:left w:val="none" w:sz="0" w:space="0" w:color="auto"/>
            <w:bottom w:val="none" w:sz="0" w:space="0" w:color="auto"/>
            <w:right w:val="none" w:sz="0" w:space="0" w:color="auto"/>
          </w:divBdr>
        </w:div>
        <w:div w:id="259341372">
          <w:marLeft w:val="0"/>
          <w:marRight w:val="0"/>
          <w:marTop w:val="0"/>
          <w:marBottom w:val="0"/>
          <w:divBdr>
            <w:top w:val="none" w:sz="0" w:space="0" w:color="auto"/>
            <w:left w:val="none" w:sz="0" w:space="0" w:color="auto"/>
            <w:bottom w:val="none" w:sz="0" w:space="0" w:color="auto"/>
            <w:right w:val="none" w:sz="0" w:space="0" w:color="auto"/>
          </w:divBdr>
        </w:div>
        <w:div w:id="1106579013">
          <w:marLeft w:val="0"/>
          <w:marRight w:val="0"/>
          <w:marTop w:val="0"/>
          <w:marBottom w:val="0"/>
          <w:divBdr>
            <w:top w:val="none" w:sz="0" w:space="0" w:color="auto"/>
            <w:left w:val="none" w:sz="0" w:space="0" w:color="auto"/>
            <w:bottom w:val="none" w:sz="0" w:space="0" w:color="auto"/>
            <w:right w:val="none" w:sz="0" w:space="0" w:color="auto"/>
          </w:divBdr>
        </w:div>
        <w:div w:id="1322807496">
          <w:marLeft w:val="0"/>
          <w:marRight w:val="0"/>
          <w:marTop w:val="0"/>
          <w:marBottom w:val="0"/>
          <w:divBdr>
            <w:top w:val="none" w:sz="0" w:space="0" w:color="auto"/>
            <w:left w:val="none" w:sz="0" w:space="0" w:color="auto"/>
            <w:bottom w:val="none" w:sz="0" w:space="0" w:color="auto"/>
            <w:right w:val="none" w:sz="0" w:space="0" w:color="auto"/>
          </w:divBdr>
        </w:div>
        <w:div w:id="870917616">
          <w:marLeft w:val="0"/>
          <w:marRight w:val="0"/>
          <w:marTop w:val="0"/>
          <w:marBottom w:val="0"/>
          <w:divBdr>
            <w:top w:val="none" w:sz="0" w:space="0" w:color="auto"/>
            <w:left w:val="none" w:sz="0" w:space="0" w:color="auto"/>
            <w:bottom w:val="none" w:sz="0" w:space="0" w:color="auto"/>
            <w:right w:val="none" w:sz="0" w:space="0" w:color="auto"/>
          </w:divBdr>
        </w:div>
        <w:div w:id="1475180251">
          <w:marLeft w:val="0"/>
          <w:marRight w:val="0"/>
          <w:marTop w:val="0"/>
          <w:marBottom w:val="0"/>
          <w:divBdr>
            <w:top w:val="none" w:sz="0" w:space="0" w:color="auto"/>
            <w:left w:val="none" w:sz="0" w:space="0" w:color="auto"/>
            <w:bottom w:val="none" w:sz="0" w:space="0" w:color="auto"/>
            <w:right w:val="none" w:sz="0" w:space="0" w:color="auto"/>
          </w:divBdr>
        </w:div>
        <w:div w:id="1994867407">
          <w:marLeft w:val="0"/>
          <w:marRight w:val="0"/>
          <w:marTop w:val="0"/>
          <w:marBottom w:val="0"/>
          <w:divBdr>
            <w:top w:val="none" w:sz="0" w:space="0" w:color="auto"/>
            <w:left w:val="none" w:sz="0" w:space="0" w:color="auto"/>
            <w:bottom w:val="none" w:sz="0" w:space="0" w:color="auto"/>
            <w:right w:val="none" w:sz="0" w:space="0" w:color="auto"/>
          </w:divBdr>
        </w:div>
        <w:div w:id="413861625">
          <w:marLeft w:val="0"/>
          <w:marRight w:val="0"/>
          <w:marTop w:val="0"/>
          <w:marBottom w:val="0"/>
          <w:divBdr>
            <w:top w:val="none" w:sz="0" w:space="0" w:color="auto"/>
            <w:left w:val="none" w:sz="0" w:space="0" w:color="auto"/>
            <w:bottom w:val="none" w:sz="0" w:space="0" w:color="auto"/>
            <w:right w:val="none" w:sz="0" w:space="0" w:color="auto"/>
          </w:divBdr>
        </w:div>
        <w:div w:id="617880600">
          <w:marLeft w:val="0"/>
          <w:marRight w:val="0"/>
          <w:marTop w:val="0"/>
          <w:marBottom w:val="0"/>
          <w:divBdr>
            <w:top w:val="none" w:sz="0" w:space="0" w:color="auto"/>
            <w:left w:val="none" w:sz="0" w:space="0" w:color="auto"/>
            <w:bottom w:val="none" w:sz="0" w:space="0" w:color="auto"/>
            <w:right w:val="none" w:sz="0" w:space="0" w:color="auto"/>
          </w:divBdr>
        </w:div>
      </w:divsChild>
    </w:div>
    <w:div w:id="620765635">
      <w:bodyDiv w:val="1"/>
      <w:marLeft w:val="0"/>
      <w:marRight w:val="0"/>
      <w:marTop w:val="0"/>
      <w:marBottom w:val="0"/>
      <w:divBdr>
        <w:top w:val="none" w:sz="0" w:space="0" w:color="auto"/>
        <w:left w:val="none" w:sz="0" w:space="0" w:color="auto"/>
        <w:bottom w:val="none" w:sz="0" w:space="0" w:color="auto"/>
        <w:right w:val="none" w:sz="0" w:space="0" w:color="auto"/>
      </w:divBdr>
      <w:divsChild>
        <w:div w:id="302007351">
          <w:marLeft w:val="640"/>
          <w:marRight w:val="0"/>
          <w:marTop w:val="0"/>
          <w:marBottom w:val="0"/>
          <w:divBdr>
            <w:top w:val="none" w:sz="0" w:space="0" w:color="auto"/>
            <w:left w:val="none" w:sz="0" w:space="0" w:color="auto"/>
            <w:bottom w:val="none" w:sz="0" w:space="0" w:color="auto"/>
            <w:right w:val="none" w:sz="0" w:space="0" w:color="auto"/>
          </w:divBdr>
        </w:div>
        <w:div w:id="1021081432">
          <w:marLeft w:val="640"/>
          <w:marRight w:val="0"/>
          <w:marTop w:val="0"/>
          <w:marBottom w:val="0"/>
          <w:divBdr>
            <w:top w:val="none" w:sz="0" w:space="0" w:color="auto"/>
            <w:left w:val="none" w:sz="0" w:space="0" w:color="auto"/>
            <w:bottom w:val="none" w:sz="0" w:space="0" w:color="auto"/>
            <w:right w:val="none" w:sz="0" w:space="0" w:color="auto"/>
          </w:divBdr>
        </w:div>
        <w:div w:id="2009088922">
          <w:marLeft w:val="640"/>
          <w:marRight w:val="0"/>
          <w:marTop w:val="0"/>
          <w:marBottom w:val="0"/>
          <w:divBdr>
            <w:top w:val="none" w:sz="0" w:space="0" w:color="auto"/>
            <w:left w:val="none" w:sz="0" w:space="0" w:color="auto"/>
            <w:bottom w:val="none" w:sz="0" w:space="0" w:color="auto"/>
            <w:right w:val="none" w:sz="0" w:space="0" w:color="auto"/>
          </w:divBdr>
        </w:div>
        <w:div w:id="740441545">
          <w:marLeft w:val="640"/>
          <w:marRight w:val="0"/>
          <w:marTop w:val="0"/>
          <w:marBottom w:val="0"/>
          <w:divBdr>
            <w:top w:val="none" w:sz="0" w:space="0" w:color="auto"/>
            <w:left w:val="none" w:sz="0" w:space="0" w:color="auto"/>
            <w:bottom w:val="none" w:sz="0" w:space="0" w:color="auto"/>
            <w:right w:val="none" w:sz="0" w:space="0" w:color="auto"/>
          </w:divBdr>
        </w:div>
        <w:div w:id="1878204321">
          <w:marLeft w:val="640"/>
          <w:marRight w:val="0"/>
          <w:marTop w:val="0"/>
          <w:marBottom w:val="0"/>
          <w:divBdr>
            <w:top w:val="none" w:sz="0" w:space="0" w:color="auto"/>
            <w:left w:val="none" w:sz="0" w:space="0" w:color="auto"/>
            <w:bottom w:val="none" w:sz="0" w:space="0" w:color="auto"/>
            <w:right w:val="none" w:sz="0" w:space="0" w:color="auto"/>
          </w:divBdr>
        </w:div>
        <w:div w:id="1191529368">
          <w:marLeft w:val="640"/>
          <w:marRight w:val="0"/>
          <w:marTop w:val="0"/>
          <w:marBottom w:val="0"/>
          <w:divBdr>
            <w:top w:val="none" w:sz="0" w:space="0" w:color="auto"/>
            <w:left w:val="none" w:sz="0" w:space="0" w:color="auto"/>
            <w:bottom w:val="none" w:sz="0" w:space="0" w:color="auto"/>
            <w:right w:val="none" w:sz="0" w:space="0" w:color="auto"/>
          </w:divBdr>
        </w:div>
        <w:div w:id="209267903">
          <w:marLeft w:val="640"/>
          <w:marRight w:val="0"/>
          <w:marTop w:val="0"/>
          <w:marBottom w:val="0"/>
          <w:divBdr>
            <w:top w:val="none" w:sz="0" w:space="0" w:color="auto"/>
            <w:left w:val="none" w:sz="0" w:space="0" w:color="auto"/>
            <w:bottom w:val="none" w:sz="0" w:space="0" w:color="auto"/>
            <w:right w:val="none" w:sz="0" w:space="0" w:color="auto"/>
          </w:divBdr>
        </w:div>
        <w:div w:id="898367801">
          <w:marLeft w:val="640"/>
          <w:marRight w:val="0"/>
          <w:marTop w:val="0"/>
          <w:marBottom w:val="0"/>
          <w:divBdr>
            <w:top w:val="none" w:sz="0" w:space="0" w:color="auto"/>
            <w:left w:val="none" w:sz="0" w:space="0" w:color="auto"/>
            <w:bottom w:val="none" w:sz="0" w:space="0" w:color="auto"/>
            <w:right w:val="none" w:sz="0" w:space="0" w:color="auto"/>
          </w:divBdr>
        </w:div>
        <w:div w:id="2042247430">
          <w:marLeft w:val="640"/>
          <w:marRight w:val="0"/>
          <w:marTop w:val="0"/>
          <w:marBottom w:val="0"/>
          <w:divBdr>
            <w:top w:val="none" w:sz="0" w:space="0" w:color="auto"/>
            <w:left w:val="none" w:sz="0" w:space="0" w:color="auto"/>
            <w:bottom w:val="none" w:sz="0" w:space="0" w:color="auto"/>
            <w:right w:val="none" w:sz="0" w:space="0" w:color="auto"/>
          </w:divBdr>
        </w:div>
        <w:div w:id="429354792">
          <w:marLeft w:val="640"/>
          <w:marRight w:val="0"/>
          <w:marTop w:val="0"/>
          <w:marBottom w:val="0"/>
          <w:divBdr>
            <w:top w:val="none" w:sz="0" w:space="0" w:color="auto"/>
            <w:left w:val="none" w:sz="0" w:space="0" w:color="auto"/>
            <w:bottom w:val="none" w:sz="0" w:space="0" w:color="auto"/>
            <w:right w:val="none" w:sz="0" w:space="0" w:color="auto"/>
          </w:divBdr>
        </w:div>
        <w:div w:id="263654718">
          <w:marLeft w:val="640"/>
          <w:marRight w:val="0"/>
          <w:marTop w:val="0"/>
          <w:marBottom w:val="0"/>
          <w:divBdr>
            <w:top w:val="none" w:sz="0" w:space="0" w:color="auto"/>
            <w:left w:val="none" w:sz="0" w:space="0" w:color="auto"/>
            <w:bottom w:val="none" w:sz="0" w:space="0" w:color="auto"/>
            <w:right w:val="none" w:sz="0" w:space="0" w:color="auto"/>
          </w:divBdr>
        </w:div>
        <w:div w:id="494146893">
          <w:marLeft w:val="640"/>
          <w:marRight w:val="0"/>
          <w:marTop w:val="0"/>
          <w:marBottom w:val="0"/>
          <w:divBdr>
            <w:top w:val="none" w:sz="0" w:space="0" w:color="auto"/>
            <w:left w:val="none" w:sz="0" w:space="0" w:color="auto"/>
            <w:bottom w:val="none" w:sz="0" w:space="0" w:color="auto"/>
            <w:right w:val="none" w:sz="0" w:space="0" w:color="auto"/>
          </w:divBdr>
        </w:div>
        <w:div w:id="1537162404">
          <w:marLeft w:val="640"/>
          <w:marRight w:val="0"/>
          <w:marTop w:val="0"/>
          <w:marBottom w:val="0"/>
          <w:divBdr>
            <w:top w:val="none" w:sz="0" w:space="0" w:color="auto"/>
            <w:left w:val="none" w:sz="0" w:space="0" w:color="auto"/>
            <w:bottom w:val="none" w:sz="0" w:space="0" w:color="auto"/>
            <w:right w:val="none" w:sz="0" w:space="0" w:color="auto"/>
          </w:divBdr>
        </w:div>
        <w:div w:id="1160583027">
          <w:marLeft w:val="640"/>
          <w:marRight w:val="0"/>
          <w:marTop w:val="0"/>
          <w:marBottom w:val="0"/>
          <w:divBdr>
            <w:top w:val="none" w:sz="0" w:space="0" w:color="auto"/>
            <w:left w:val="none" w:sz="0" w:space="0" w:color="auto"/>
            <w:bottom w:val="none" w:sz="0" w:space="0" w:color="auto"/>
            <w:right w:val="none" w:sz="0" w:space="0" w:color="auto"/>
          </w:divBdr>
        </w:div>
        <w:div w:id="1326468002">
          <w:marLeft w:val="640"/>
          <w:marRight w:val="0"/>
          <w:marTop w:val="0"/>
          <w:marBottom w:val="0"/>
          <w:divBdr>
            <w:top w:val="none" w:sz="0" w:space="0" w:color="auto"/>
            <w:left w:val="none" w:sz="0" w:space="0" w:color="auto"/>
            <w:bottom w:val="none" w:sz="0" w:space="0" w:color="auto"/>
            <w:right w:val="none" w:sz="0" w:space="0" w:color="auto"/>
          </w:divBdr>
        </w:div>
        <w:div w:id="601455265">
          <w:marLeft w:val="640"/>
          <w:marRight w:val="0"/>
          <w:marTop w:val="0"/>
          <w:marBottom w:val="0"/>
          <w:divBdr>
            <w:top w:val="none" w:sz="0" w:space="0" w:color="auto"/>
            <w:left w:val="none" w:sz="0" w:space="0" w:color="auto"/>
            <w:bottom w:val="none" w:sz="0" w:space="0" w:color="auto"/>
            <w:right w:val="none" w:sz="0" w:space="0" w:color="auto"/>
          </w:divBdr>
        </w:div>
        <w:div w:id="1380782988">
          <w:marLeft w:val="640"/>
          <w:marRight w:val="0"/>
          <w:marTop w:val="0"/>
          <w:marBottom w:val="0"/>
          <w:divBdr>
            <w:top w:val="none" w:sz="0" w:space="0" w:color="auto"/>
            <w:left w:val="none" w:sz="0" w:space="0" w:color="auto"/>
            <w:bottom w:val="none" w:sz="0" w:space="0" w:color="auto"/>
            <w:right w:val="none" w:sz="0" w:space="0" w:color="auto"/>
          </w:divBdr>
        </w:div>
        <w:div w:id="827404235">
          <w:marLeft w:val="640"/>
          <w:marRight w:val="0"/>
          <w:marTop w:val="0"/>
          <w:marBottom w:val="0"/>
          <w:divBdr>
            <w:top w:val="none" w:sz="0" w:space="0" w:color="auto"/>
            <w:left w:val="none" w:sz="0" w:space="0" w:color="auto"/>
            <w:bottom w:val="none" w:sz="0" w:space="0" w:color="auto"/>
            <w:right w:val="none" w:sz="0" w:space="0" w:color="auto"/>
          </w:divBdr>
        </w:div>
        <w:div w:id="825777470">
          <w:marLeft w:val="640"/>
          <w:marRight w:val="0"/>
          <w:marTop w:val="0"/>
          <w:marBottom w:val="0"/>
          <w:divBdr>
            <w:top w:val="none" w:sz="0" w:space="0" w:color="auto"/>
            <w:left w:val="none" w:sz="0" w:space="0" w:color="auto"/>
            <w:bottom w:val="none" w:sz="0" w:space="0" w:color="auto"/>
            <w:right w:val="none" w:sz="0" w:space="0" w:color="auto"/>
          </w:divBdr>
        </w:div>
        <w:div w:id="164056076">
          <w:marLeft w:val="640"/>
          <w:marRight w:val="0"/>
          <w:marTop w:val="0"/>
          <w:marBottom w:val="0"/>
          <w:divBdr>
            <w:top w:val="none" w:sz="0" w:space="0" w:color="auto"/>
            <w:left w:val="none" w:sz="0" w:space="0" w:color="auto"/>
            <w:bottom w:val="none" w:sz="0" w:space="0" w:color="auto"/>
            <w:right w:val="none" w:sz="0" w:space="0" w:color="auto"/>
          </w:divBdr>
        </w:div>
        <w:div w:id="532963428">
          <w:marLeft w:val="640"/>
          <w:marRight w:val="0"/>
          <w:marTop w:val="0"/>
          <w:marBottom w:val="0"/>
          <w:divBdr>
            <w:top w:val="none" w:sz="0" w:space="0" w:color="auto"/>
            <w:left w:val="none" w:sz="0" w:space="0" w:color="auto"/>
            <w:bottom w:val="none" w:sz="0" w:space="0" w:color="auto"/>
            <w:right w:val="none" w:sz="0" w:space="0" w:color="auto"/>
          </w:divBdr>
        </w:div>
        <w:div w:id="1661421481">
          <w:marLeft w:val="640"/>
          <w:marRight w:val="0"/>
          <w:marTop w:val="0"/>
          <w:marBottom w:val="0"/>
          <w:divBdr>
            <w:top w:val="none" w:sz="0" w:space="0" w:color="auto"/>
            <w:left w:val="none" w:sz="0" w:space="0" w:color="auto"/>
            <w:bottom w:val="none" w:sz="0" w:space="0" w:color="auto"/>
            <w:right w:val="none" w:sz="0" w:space="0" w:color="auto"/>
          </w:divBdr>
        </w:div>
        <w:div w:id="2092197493">
          <w:marLeft w:val="640"/>
          <w:marRight w:val="0"/>
          <w:marTop w:val="0"/>
          <w:marBottom w:val="0"/>
          <w:divBdr>
            <w:top w:val="none" w:sz="0" w:space="0" w:color="auto"/>
            <w:left w:val="none" w:sz="0" w:space="0" w:color="auto"/>
            <w:bottom w:val="none" w:sz="0" w:space="0" w:color="auto"/>
            <w:right w:val="none" w:sz="0" w:space="0" w:color="auto"/>
          </w:divBdr>
        </w:div>
        <w:div w:id="887302910">
          <w:marLeft w:val="640"/>
          <w:marRight w:val="0"/>
          <w:marTop w:val="0"/>
          <w:marBottom w:val="0"/>
          <w:divBdr>
            <w:top w:val="none" w:sz="0" w:space="0" w:color="auto"/>
            <w:left w:val="none" w:sz="0" w:space="0" w:color="auto"/>
            <w:bottom w:val="none" w:sz="0" w:space="0" w:color="auto"/>
            <w:right w:val="none" w:sz="0" w:space="0" w:color="auto"/>
          </w:divBdr>
        </w:div>
        <w:div w:id="1531605519">
          <w:marLeft w:val="640"/>
          <w:marRight w:val="0"/>
          <w:marTop w:val="0"/>
          <w:marBottom w:val="0"/>
          <w:divBdr>
            <w:top w:val="none" w:sz="0" w:space="0" w:color="auto"/>
            <w:left w:val="none" w:sz="0" w:space="0" w:color="auto"/>
            <w:bottom w:val="none" w:sz="0" w:space="0" w:color="auto"/>
            <w:right w:val="none" w:sz="0" w:space="0" w:color="auto"/>
          </w:divBdr>
        </w:div>
        <w:div w:id="1564608842">
          <w:marLeft w:val="640"/>
          <w:marRight w:val="0"/>
          <w:marTop w:val="0"/>
          <w:marBottom w:val="0"/>
          <w:divBdr>
            <w:top w:val="none" w:sz="0" w:space="0" w:color="auto"/>
            <w:left w:val="none" w:sz="0" w:space="0" w:color="auto"/>
            <w:bottom w:val="none" w:sz="0" w:space="0" w:color="auto"/>
            <w:right w:val="none" w:sz="0" w:space="0" w:color="auto"/>
          </w:divBdr>
        </w:div>
        <w:div w:id="1865172797">
          <w:marLeft w:val="640"/>
          <w:marRight w:val="0"/>
          <w:marTop w:val="0"/>
          <w:marBottom w:val="0"/>
          <w:divBdr>
            <w:top w:val="none" w:sz="0" w:space="0" w:color="auto"/>
            <w:left w:val="none" w:sz="0" w:space="0" w:color="auto"/>
            <w:bottom w:val="none" w:sz="0" w:space="0" w:color="auto"/>
            <w:right w:val="none" w:sz="0" w:space="0" w:color="auto"/>
          </w:divBdr>
        </w:div>
        <w:div w:id="1546525399">
          <w:marLeft w:val="640"/>
          <w:marRight w:val="0"/>
          <w:marTop w:val="0"/>
          <w:marBottom w:val="0"/>
          <w:divBdr>
            <w:top w:val="none" w:sz="0" w:space="0" w:color="auto"/>
            <w:left w:val="none" w:sz="0" w:space="0" w:color="auto"/>
            <w:bottom w:val="none" w:sz="0" w:space="0" w:color="auto"/>
            <w:right w:val="none" w:sz="0" w:space="0" w:color="auto"/>
          </w:divBdr>
        </w:div>
        <w:div w:id="1652825119">
          <w:marLeft w:val="640"/>
          <w:marRight w:val="0"/>
          <w:marTop w:val="0"/>
          <w:marBottom w:val="0"/>
          <w:divBdr>
            <w:top w:val="none" w:sz="0" w:space="0" w:color="auto"/>
            <w:left w:val="none" w:sz="0" w:space="0" w:color="auto"/>
            <w:bottom w:val="none" w:sz="0" w:space="0" w:color="auto"/>
            <w:right w:val="none" w:sz="0" w:space="0" w:color="auto"/>
          </w:divBdr>
        </w:div>
        <w:div w:id="1848716842">
          <w:marLeft w:val="640"/>
          <w:marRight w:val="0"/>
          <w:marTop w:val="0"/>
          <w:marBottom w:val="0"/>
          <w:divBdr>
            <w:top w:val="none" w:sz="0" w:space="0" w:color="auto"/>
            <w:left w:val="none" w:sz="0" w:space="0" w:color="auto"/>
            <w:bottom w:val="none" w:sz="0" w:space="0" w:color="auto"/>
            <w:right w:val="none" w:sz="0" w:space="0" w:color="auto"/>
          </w:divBdr>
        </w:div>
        <w:div w:id="760108541">
          <w:marLeft w:val="640"/>
          <w:marRight w:val="0"/>
          <w:marTop w:val="0"/>
          <w:marBottom w:val="0"/>
          <w:divBdr>
            <w:top w:val="none" w:sz="0" w:space="0" w:color="auto"/>
            <w:left w:val="none" w:sz="0" w:space="0" w:color="auto"/>
            <w:bottom w:val="none" w:sz="0" w:space="0" w:color="auto"/>
            <w:right w:val="none" w:sz="0" w:space="0" w:color="auto"/>
          </w:divBdr>
        </w:div>
        <w:div w:id="1432581129">
          <w:marLeft w:val="640"/>
          <w:marRight w:val="0"/>
          <w:marTop w:val="0"/>
          <w:marBottom w:val="0"/>
          <w:divBdr>
            <w:top w:val="none" w:sz="0" w:space="0" w:color="auto"/>
            <w:left w:val="none" w:sz="0" w:space="0" w:color="auto"/>
            <w:bottom w:val="none" w:sz="0" w:space="0" w:color="auto"/>
            <w:right w:val="none" w:sz="0" w:space="0" w:color="auto"/>
          </w:divBdr>
        </w:div>
        <w:div w:id="1779988555">
          <w:marLeft w:val="640"/>
          <w:marRight w:val="0"/>
          <w:marTop w:val="0"/>
          <w:marBottom w:val="0"/>
          <w:divBdr>
            <w:top w:val="none" w:sz="0" w:space="0" w:color="auto"/>
            <w:left w:val="none" w:sz="0" w:space="0" w:color="auto"/>
            <w:bottom w:val="none" w:sz="0" w:space="0" w:color="auto"/>
            <w:right w:val="none" w:sz="0" w:space="0" w:color="auto"/>
          </w:divBdr>
        </w:div>
        <w:div w:id="151262947">
          <w:marLeft w:val="640"/>
          <w:marRight w:val="0"/>
          <w:marTop w:val="0"/>
          <w:marBottom w:val="0"/>
          <w:divBdr>
            <w:top w:val="none" w:sz="0" w:space="0" w:color="auto"/>
            <w:left w:val="none" w:sz="0" w:space="0" w:color="auto"/>
            <w:bottom w:val="none" w:sz="0" w:space="0" w:color="auto"/>
            <w:right w:val="none" w:sz="0" w:space="0" w:color="auto"/>
          </w:divBdr>
        </w:div>
        <w:div w:id="1795060424">
          <w:marLeft w:val="640"/>
          <w:marRight w:val="0"/>
          <w:marTop w:val="0"/>
          <w:marBottom w:val="0"/>
          <w:divBdr>
            <w:top w:val="none" w:sz="0" w:space="0" w:color="auto"/>
            <w:left w:val="none" w:sz="0" w:space="0" w:color="auto"/>
            <w:bottom w:val="none" w:sz="0" w:space="0" w:color="auto"/>
            <w:right w:val="none" w:sz="0" w:space="0" w:color="auto"/>
          </w:divBdr>
        </w:div>
        <w:div w:id="348259248">
          <w:marLeft w:val="640"/>
          <w:marRight w:val="0"/>
          <w:marTop w:val="0"/>
          <w:marBottom w:val="0"/>
          <w:divBdr>
            <w:top w:val="none" w:sz="0" w:space="0" w:color="auto"/>
            <w:left w:val="none" w:sz="0" w:space="0" w:color="auto"/>
            <w:bottom w:val="none" w:sz="0" w:space="0" w:color="auto"/>
            <w:right w:val="none" w:sz="0" w:space="0" w:color="auto"/>
          </w:divBdr>
        </w:div>
        <w:div w:id="160512921">
          <w:marLeft w:val="640"/>
          <w:marRight w:val="0"/>
          <w:marTop w:val="0"/>
          <w:marBottom w:val="0"/>
          <w:divBdr>
            <w:top w:val="none" w:sz="0" w:space="0" w:color="auto"/>
            <w:left w:val="none" w:sz="0" w:space="0" w:color="auto"/>
            <w:bottom w:val="none" w:sz="0" w:space="0" w:color="auto"/>
            <w:right w:val="none" w:sz="0" w:space="0" w:color="auto"/>
          </w:divBdr>
        </w:div>
        <w:div w:id="916406958">
          <w:marLeft w:val="640"/>
          <w:marRight w:val="0"/>
          <w:marTop w:val="0"/>
          <w:marBottom w:val="0"/>
          <w:divBdr>
            <w:top w:val="none" w:sz="0" w:space="0" w:color="auto"/>
            <w:left w:val="none" w:sz="0" w:space="0" w:color="auto"/>
            <w:bottom w:val="none" w:sz="0" w:space="0" w:color="auto"/>
            <w:right w:val="none" w:sz="0" w:space="0" w:color="auto"/>
          </w:divBdr>
        </w:div>
        <w:div w:id="2132894232">
          <w:marLeft w:val="640"/>
          <w:marRight w:val="0"/>
          <w:marTop w:val="0"/>
          <w:marBottom w:val="0"/>
          <w:divBdr>
            <w:top w:val="none" w:sz="0" w:space="0" w:color="auto"/>
            <w:left w:val="none" w:sz="0" w:space="0" w:color="auto"/>
            <w:bottom w:val="none" w:sz="0" w:space="0" w:color="auto"/>
            <w:right w:val="none" w:sz="0" w:space="0" w:color="auto"/>
          </w:divBdr>
        </w:div>
        <w:div w:id="20017436">
          <w:marLeft w:val="640"/>
          <w:marRight w:val="0"/>
          <w:marTop w:val="0"/>
          <w:marBottom w:val="0"/>
          <w:divBdr>
            <w:top w:val="none" w:sz="0" w:space="0" w:color="auto"/>
            <w:left w:val="none" w:sz="0" w:space="0" w:color="auto"/>
            <w:bottom w:val="none" w:sz="0" w:space="0" w:color="auto"/>
            <w:right w:val="none" w:sz="0" w:space="0" w:color="auto"/>
          </w:divBdr>
        </w:div>
        <w:div w:id="1966738234">
          <w:marLeft w:val="640"/>
          <w:marRight w:val="0"/>
          <w:marTop w:val="0"/>
          <w:marBottom w:val="0"/>
          <w:divBdr>
            <w:top w:val="none" w:sz="0" w:space="0" w:color="auto"/>
            <w:left w:val="none" w:sz="0" w:space="0" w:color="auto"/>
            <w:bottom w:val="none" w:sz="0" w:space="0" w:color="auto"/>
            <w:right w:val="none" w:sz="0" w:space="0" w:color="auto"/>
          </w:divBdr>
        </w:div>
        <w:div w:id="1771393703">
          <w:marLeft w:val="640"/>
          <w:marRight w:val="0"/>
          <w:marTop w:val="0"/>
          <w:marBottom w:val="0"/>
          <w:divBdr>
            <w:top w:val="none" w:sz="0" w:space="0" w:color="auto"/>
            <w:left w:val="none" w:sz="0" w:space="0" w:color="auto"/>
            <w:bottom w:val="none" w:sz="0" w:space="0" w:color="auto"/>
            <w:right w:val="none" w:sz="0" w:space="0" w:color="auto"/>
          </w:divBdr>
        </w:div>
        <w:div w:id="1489201478">
          <w:marLeft w:val="640"/>
          <w:marRight w:val="0"/>
          <w:marTop w:val="0"/>
          <w:marBottom w:val="0"/>
          <w:divBdr>
            <w:top w:val="none" w:sz="0" w:space="0" w:color="auto"/>
            <w:left w:val="none" w:sz="0" w:space="0" w:color="auto"/>
            <w:bottom w:val="none" w:sz="0" w:space="0" w:color="auto"/>
            <w:right w:val="none" w:sz="0" w:space="0" w:color="auto"/>
          </w:divBdr>
        </w:div>
        <w:div w:id="1627618833">
          <w:marLeft w:val="640"/>
          <w:marRight w:val="0"/>
          <w:marTop w:val="0"/>
          <w:marBottom w:val="0"/>
          <w:divBdr>
            <w:top w:val="none" w:sz="0" w:space="0" w:color="auto"/>
            <w:left w:val="none" w:sz="0" w:space="0" w:color="auto"/>
            <w:bottom w:val="none" w:sz="0" w:space="0" w:color="auto"/>
            <w:right w:val="none" w:sz="0" w:space="0" w:color="auto"/>
          </w:divBdr>
        </w:div>
        <w:div w:id="198670495">
          <w:marLeft w:val="640"/>
          <w:marRight w:val="0"/>
          <w:marTop w:val="0"/>
          <w:marBottom w:val="0"/>
          <w:divBdr>
            <w:top w:val="none" w:sz="0" w:space="0" w:color="auto"/>
            <w:left w:val="none" w:sz="0" w:space="0" w:color="auto"/>
            <w:bottom w:val="none" w:sz="0" w:space="0" w:color="auto"/>
            <w:right w:val="none" w:sz="0" w:space="0" w:color="auto"/>
          </w:divBdr>
        </w:div>
        <w:div w:id="484129548">
          <w:marLeft w:val="640"/>
          <w:marRight w:val="0"/>
          <w:marTop w:val="0"/>
          <w:marBottom w:val="0"/>
          <w:divBdr>
            <w:top w:val="none" w:sz="0" w:space="0" w:color="auto"/>
            <w:left w:val="none" w:sz="0" w:space="0" w:color="auto"/>
            <w:bottom w:val="none" w:sz="0" w:space="0" w:color="auto"/>
            <w:right w:val="none" w:sz="0" w:space="0" w:color="auto"/>
          </w:divBdr>
        </w:div>
        <w:div w:id="1122652606">
          <w:marLeft w:val="640"/>
          <w:marRight w:val="0"/>
          <w:marTop w:val="0"/>
          <w:marBottom w:val="0"/>
          <w:divBdr>
            <w:top w:val="none" w:sz="0" w:space="0" w:color="auto"/>
            <w:left w:val="none" w:sz="0" w:space="0" w:color="auto"/>
            <w:bottom w:val="none" w:sz="0" w:space="0" w:color="auto"/>
            <w:right w:val="none" w:sz="0" w:space="0" w:color="auto"/>
          </w:divBdr>
        </w:div>
        <w:div w:id="382028487">
          <w:marLeft w:val="640"/>
          <w:marRight w:val="0"/>
          <w:marTop w:val="0"/>
          <w:marBottom w:val="0"/>
          <w:divBdr>
            <w:top w:val="none" w:sz="0" w:space="0" w:color="auto"/>
            <w:left w:val="none" w:sz="0" w:space="0" w:color="auto"/>
            <w:bottom w:val="none" w:sz="0" w:space="0" w:color="auto"/>
            <w:right w:val="none" w:sz="0" w:space="0" w:color="auto"/>
          </w:divBdr>
        </w:div>
        <w:div w:id="1310206970">
          <w:marLeft w:val="640"/>
          <w:marRight w:val="0"/>
          <w:marTop w:val="0"/>
          <w:marBottom w:val="0"/>
          <w:divBdr>
            <w:top w:val="none" w:sz="0" w:space="0" w:color="auto"/>
            <w:left w:val="none" w:sz="0" w:space="0" w:color="auto"/>
            <w:bottom w:val="none" w:sz="0" w:space="0" w:color="auto"/>
            <w:right w:val="none" w:sz="0" w:space="0" w:color="auto"/>
          </w:divBdr>
        </w:div>
        <w:div w:id="579952076">
          <w:marLeft w:val="640"/>
          <w:marRight w:val="0"/>
          <w:marTop w:val="0"/>
          <w:marBottom w:val="0"/>
          <w:divBdr>
            <w:top w:val="none" w:sz="0" w:space="0" w:color="auto"/>
            <w:left w:val="none" w:sz="0" w:space="0" w:color="auto"/>
            <w:bottom w:val="none" w:sz="0" w:space="0" w:color="auto"/>
            <w:right w:val="none" w:sz="0" w:space="0" w:color="auto"/>
          </w:divBdr>
        </w:div>
        <w:div w:id="1769614201">
          <w:marLeft w:val="640"/>
          <w:marRight w:val="0"/>
          <w:marTop w:val="0"/>
          <w:marBottom w:val="0"/>
          <w:divBdr>
            <w:top w:val="none" w:sz="0" w:space="0" w:color="auto"/>
            <w:left w:val="none" w:sz="0" w:space="0" w:color="auto"/>
            <w:bottom w:val="none" w:sz="0" w:space="0" w:color="auto"/>
            <w:right w:val="none" w:sz="0" w:space="0" w:color="auto"/>
          </w:divBdr>
        </w:div>
        <w:div w:id="2078235654">
          <w:marLeft w:val="640"/>
          <w:marRight w:val="0"/>
          <w:marTop w:val="0"/>
          <w:marBottom w:val="0"/>
          <w:divBdr>
            <w:top w:val="none" w:sz="0" w:space="0" w:color="auto"/>
            <w:left w:val="none" w:sz="0" w:space="0" w:color="auto"/>
            <w:bottom w:val="none" w:sz="0" w:space="0" w:color="auto"/>
            <w:right w:val="none" w:sz="0" w:space="0" w:color="auto"/>
          </w:divBdr>
        </w:div>
        <w:div w:id="1934392793">
          <w:marLeft w:val="640"/>
          <w:marRight w:val="0"/>
          <w:marTop w:val="0"/>
          <w:marBottom w:val="0"/>
          <w:divBdr>
            <w:top w:val="none" w:sz="0" w:space="0" w:color="auto"/>
            <w:left w:val="none" w:sz="0" w:space="0" w:color="auto"/>
            <w:bottom w:val="none" w:sz="0" w:space="0" w:color="auto"/>
            <w:right w:val="none" w:sz="0" w:space="0" w:color="auto"/>
          </w:divBdr>
        </w:div>
        <w:div w:id="1146892185">
          <w:marLeft w:val="640"/>
          <w:marRight w:val="0"/>
          <w:marTop w:val="0"/>
          <w:marBottom w:val="0"/>
          <w:divBdr>
            <w:top w:val="none" w:sz="0" w:space="0" w:color="auto"/>
            <w:left w:val="none" w:sz="0" w:space="0" w:color="auto"/>
            <w:bottom w:val="none" w:sz="0" w:space="0" w:color="auto"/>
            <w:right w:val="none" w:sz="0" w:space="0" w:color="auto"/>
          </w:divBdr>
        </w:div>
        <w:div w:id="536046538">
          <w:marLeft w:val="640"/>
          <w:marRight w:val="0"/>
          <w:marTop w:val="0"/>
          <w:marBottom w:val="0"/>
          <w:divBdr>
            <w:top w:val="none" w:sz="0" w:space="0" w:color="auto"/>
            <w:left w:val="none" w:sz="0" w:space="0" w:color="auto"/>
            <w:bottom w:val="none" w:sz="0" w:space="0" w:color="auto"/>
            <w:right w:val="none" w:sz="0" w:space="0" w:color="auto"/>
          </w:divBdr>
        </w:div>
        <w:div w:id="1669743992">
          <w:marLeft w:val="640"/>
          <w:marRight w:val="0"/>
          <w:marTop w:val="0"/>
          <w:marBottom w:val="0"/>
          <w:divBdr>
            <w:top w:val="none" w:sz="0" w:space="0" w:color="auto"/>
            <w:left w:val="none" w:sz="0" w:space="0" w:color="auto"/>
            <w:bottom w:val="none" w:sz="0" w:space="0" w:color="auto"/>
            <w:right w:val="none" w:sz="0" w:space="0" w:color="auto"/>
          </w:divBdr>
        </w:div>
        <w:div w:id="1880162557">
          <w:marLeft w:val="640"/>
          <w:marRight w:val="0"/>
          <w:marTop w:val="0"/>
          <w:marBottom w:val="0"/>
          <w:divBdr>
            <w:top w:val="none" w:sz="0" w:space="0" w:color="auto"/>
            <w:left w:val="none" w:sz="0" w:space="0" w:color="auto"/>
            <w:bottom w:val="none" w:sz="0" w:space="0" w:color="auto"/>
            <w:right w:val="none" w:sz="0" w:space="0" w:color="auto"/>
          </w:divBdr>
        </w:div>
        <w:div w:id="1977878303">
          <w:marLeft w:val="640"/>
          <w:marRight w:val="0"/>
          <w:marTop w:val="0"/>
          <w:marBottom w:val="0"/>
          <w:divBdr>
            <w:top w:val="none" w:sz="0" w:space="0" w:color="auto"/>
            <w:left w:val="none" w:sz="0" w:space="0" w:color="auto"/>
            <w:bottom w:val="none" w:sz="0" w:space="0" w:color="auto"/>
            <w:right w:val="none" w:sz="0" w:space="0" w:color="auto"/>
          </w:divBdr>
        </w:div>
        <w:div w:id="1833837106">
          <w:marLeft w:val="640"/>
          <w:marRight w:val="0"/>
          <w:marTop w:val="0"/>
          <w:marBottom w:val="0"/>
          <w:divBdr>
            <w:top w:val="none" w:sz="0" w:space="0" w:color="auto"/>
            <w:left w:val="none" w:sz="0" w:space="0" w:color="auto"/>
            <w:bottom w:val="none" w:sz="0" w:space="0" w:color="auto"/>
            <w:right w:val="none" w:sz="0" w:space="0" w:color="auto"/>
          </w:divBdr>
        </w:div>
        <w:div w:id="1031690392">
          <w:marLeft w:val="640"/>
          <w:marRight w:val="0"/>
          <w:marTop w:val="0"/>
          <w:marBottom w:val="0"/>
          <w:divBdr>
            <w:top w:val="none" w:sz="0" w:space="0" w:color="auto"/>
            <w:left w:val="none" w:sz="0" w:space="0" w:color="auto"/>
            <w:bottom w:val="none" w:sz="0" w:space="0" w:color="auto"/>
            <w:right w:val="none" w:sz="0" w:space="0" w:color="auto"/>
          </w:divBdr>
        </w:div>
        <w:div w:id="929846893">
          <w:marLeft w:val="640"/>
          <w:marRight w:val="0"/>
          <w:marTop w:val="0"/>
          <w:marBottom w:val="0"/>
          <w:divBdr>
            <w:top w:val="none" w:sz="0" w:space="0" w:color="auto"/>
            <w:left w:val="none" w:sz="0" w:space="0" w:color="auto"/>
            <w:bottom w:val="none" w:sz="0" w:space="0" w:color="auto"/>
            <w:right w:val="none" w:sz="0" w:space="0" w:color="auto"/>
          </w:divBdr>
        </w:div>
        <w:div w:id="1856530232">
          <w:marLeft w:val="640"/>
          <w:marRight w:val="0"/>
          <w:marTop w:val="0"/>
          <w:marBottom w:val="0"/>
          <w:divBdr>
            <w:top w:val="none" w:sz="0" w:space="0" w:color="auto"/>
            <w:left w:val="none" w:sz="0" w:space="0" w:color="auto"/>
            <w:bottom w:val="none" w:sz="0" w:space="0" w:color="auto"/>
            <w:right w:val="none" w:sz="0" w:space="0" w:color="auto"/>
          </w:divBdr>
        </w:div>
        <w:div w:id="263153175">
          <w:marLeft w:val="640"/>
          <w:marRight w:val="0"/>
          <w:marTop w:val="0"/>
          <w:marBottom w:val="0"/>
          <w:divBdr>
            <w:top w:val="none" w:sz="0" w:space="0" w:color="auto"/>
            <w:left w:val="none" w:sz="0" w:space="0" w:color="auto"/>
            <w:bottom w:val="none" w:sz="0" w:space="0" w:color="auto"/>
            <w:right w:val="none" w:sz="0" w:space="0" w:color="auto"/>
          </w:divBdr>
        </w:div>
        <w:div w:id="1892955193">
          <w:marLeft w:val="640"/>
          <w:marRight w:val="0"/>
          <w:marTop w:val="0"/>
          <w:marBottom w:val="0"/>
          <w:divBdr>
            <w:top w:val="none" w:sz="0" w:space="0" w:color="auto"/>
            <w:left w:val="none" w:sz="0" w:space="0" w:color="auto"/>
            <w:bottom w:val="none" w:sz="0" w:space="0" w:color="auto"/>
            <w:right w:val="none" w:sz="0" w:space="0" w:color="auto"/>
          </w:divBdr>
        </w:div>
        <w:div w:id="665087348">
          <w:marLeft w:val="640"/>
          <w:marRight w:val="0"/>
          <w:marTop w:val="0"/>
          <w:marBottom w:val="0"/>
          <w:divBdr>
            <w:top w:val="none" w:sz="0" w:space="0" w:color="auto"/>
            <w:left w:val="none" w:sz="0" w:space="0" w:color="auto"/>
            <w:bottom w:val="none" w:sz="0" w:space="0" w:color="auto"/>
            <w:right w:val="none" w:sz="0" w:space="0" w:color="auto"/>
          </w:divBdr>
        </w:div>
        <w:div w:id="1541670751">
          <w:marLeft w:val="640"/>
          <w:marRight w:val="0"/>
          <w:marTop w:val="0"/>
          <w:marBottom w:val="0"/>
          <w:divBdr>
            <w:top w:val="none" w:sz="0" w:space="0" w:color="auto"/>
            <w:left w:val="none" w:sz="0" w:space="0" w:color="auto"/>
            <w:bottom w:val="none" w:sz="0" w:space="0" w:color="auto"/>
            <w:right w:val="none" w:sz="0" w:space="0" w:color="auto"/>
          </w:divBdr>
        </w:div>
        <w:div w:id="325935935">
          <w:marLeft w:val="640"/>
          <w:marRight w:val="0"/>
          <w:marTop w:val="0"/>
          <w:marBottom w:val="0"/>
          <w:divBdr>
            <w:top w:val="none" w:sz="0" w:space="0" w:color="auto"/>
            <w:left w:val="none" w:sz="0" w:space="0" w:color="auto"/>
            <w:bottom w:val="none" w:sz="0" w:space="0" w:color="auto"/>
            <w:right w:val="none" w:sz="0" w:space="0" w:color="auto"/>
          </w:divBdr>
        </w:div>
        <w:div w:id="817192229">
          <w:marLeft w:val="640"/>
          <w:marRight w:val="0"/>
          <w:marTop w:val="0"/>
          <w:marBottom w:val="0"/>
          <w:divBdr>
            <w:top w:val="none" w:sz="0" w:space="0" w:color="auto"/>
            <w:left w:val="none" w:sz="0" w:space="0" w:color="auto"/>
            <w:bottom w:val="none" w:sz="0" w:space="0" w:color="auto"/>
            <w:right w:val="none" w:sz="0" w:space="0" w:color="auto"/>
          </w:divBdr>
        </w:div>
        <w:div w:id="357239202">
          <w:marLeft w:val="640"/>
          <w:marRight w:val="0"/>
          <w:marTop w:val="0"/>
          <w:marBottom w:val="0"/>
          <w:divBdr>
            <w:top w:val="none" w:sz="0" w:space="0" w:color="auto"/>
            <w:left w:val="none" w:sz="0" w:space="0" w:color="auto"/>
            <w:bottom w:val="none" w:sz="0" w:space="0" w:color="auto"/>
            <w:right w:val="none" w:sz="0" w:space="0" w:color="auto"/>
          </w:divBdr>
        </w:div>
        <w:div w:id="823743068">
          <w:marLeft w:val="640"/>
          <w:marRight w:val="0"/>
          <w:marTop w:val="0"/>
          <w:marBottom w:val="0"/>
          <w:divBdr>
            <w:top w:val="none" w:sz="0" w:space="0" w:color="auto"/>
            <w:left w:val="none" w:sz="0" w:space="0" w:color="auto"/>
            <w:bottom w:val="none" w:sz="0" w:space="0" w:color="auto"/>
            <w:right w:val="none" w:sz="0" w:space="0" w:color="auto"/>
          </w:divBdr>
        </w:div>
        <w:div w:id="50033852">
          <w:marLeft w:val="640"/>
          <w:marRight w:val="0"/>
          <w:marTop w:val="0"/>
          <w:marBottom w:val="0"/>
          <w:divBdr>
            <w:top w:val="none" w:sz="0" w:space="0" w:color="auto"/>
            <w:left w:val="none" w:sz="0" w:space="0" w:color="auto"/>
            <w:bottom w:val="none" w:sz="0" w:space="0" w:color="auto"/>
            <w:right w:val="none" w:sz="0" w:space="0" w:color="auto"/>
          </w:divBdr>
        </w:div>
        <w:div w:id="843588656">
          <w:marLeft w:val="640"/>
          <w:marRight w:val="0"/>
          <w:marTop w:val="0"/>
          <w:marBottom w:val="0"/>
          <w:divBdr>
            <w:top w:val="none" w:sz="0" w:space="0" w:color="auto"/>
            <w:left w:val="none" w:sz="0" w:space="0" w:color="auto"/>
            <w:bottom w:val="none" w:sz="0" w:space="0" w:color="auto"/>
            <w:right w:val="none" w:sz="0" w:space="0" w:color="auto"/>
          </w:divBdr>
        </w:div>
        <w:div w:id="1967468883">
          <w:marLeft w:val="640"/>
          <w:marRight w:val="0"/>
          <w:marTop w:val="0"/>
          <w:marBottom w:val="0"/>
          <w:divBdr>
            <w:top w:val="none" w:sz="0" w:space="0" w:color="auto"/>
            <w:left w:val="none" w:sz="0" w:space="0" w:color="auto"/>
            <w:bottom w:val="none" w:sz="0" w:space="0" w:color="auto"/>
            <w:right w:val="none" w:sz="0" w:space="0" w:color="auto"/>
          </w:divBdr>
        </w:div>
        <w:div w:id="1991589535">
          <w:marLeft w:val="640"/>
          <w:marRight w:val="0"/>
          <w:marTop w:val="0"/>
          <w:marBottom w:val="0"/>
          <w:divBdr>
            <w:top w:val="none" w:sz="0" w:space="0" w:color="auto"/>
            <w:left w:val="none" w:sz="0" w:space="0" w:color="auto"/>
            <w:bottom w:val="none" w:sz="0" w:space="0" w:color="auto"/>
            <w:right w:val="none" w:sz="0" w:space="0" w:color="auto"/>
          </w:divBdr>
        </w:div>
        <w:div w:id="1716126482">
          <w:marLeft w:val="640"/>
          <w:marRight w:val="0"/>
          <w:marTop w:val="0"/>
          <w:marBottom w:val="0"/>
          <w:divBdr>
            <w:top w:val="none" w:sz="0" w:space="0" w:color="auto"/>
            <w:left w:val="none" w:sz="0" w:space="0" w:color="auto"/>
            <w:bottom w:val="none" w:sz="0" w:space="0" w:color="auto"/>
            <w:right w:val="none" w:sz="0" w:space="0" w:color="auto"/>
          </w:divBdr>
        </w:div>
        <w:div w:id="1886061133">
          <w:marLeft w:val="640"/>
          <w:marRight w:val="0"/>
          <w:marTop w:val="0"/>
          <w:marBottom w:val="0"/>
          <w:divBdr>
            <w:top w:val="none" w:sz="0" w:space="0" w:color="auto"/>
            <w:left w:val="none" w:sz="0" w:space="0" w:color="auto"/>
            <w:bottom w:val="none" w:sz="0" w:space="0" w:color="auto"/>
            <w:right w:val="none" w:sz="0" w:space="0" w:color="auto"/>
          </w:divBdr>
        </w:div>
        <w:div w:id="2027319443">
          <w:marLeft w:val="640"/>
          <w:marRight w:val="0"/>
          <w:marTop w:val="0"/>
          <w:marBottom w:val="0"/>
          <w:divBdr>
            <w:top w:val="none" w:sz="0" w:space="0" w:color="auto"/>
            <w:left w:val="none" w:sz="0" w:space="0" w:color="auto"/>
            <w:bottom w:val="none" w:sz="0" w:space="0" w:color="auto"/>
            <w:right w:val="none" w:sz="0" w:space="0" w:color="auto"/>
          </w:divBdr>
        </w:div>
        <w:div w:id="1908489425">
          <w:marLeft w:val="640"/>
          <w:marRight w:val="0"/>
          <w:marTop w:val="0"/>
          <w:marBottom w:val="0"/>
          <w:divBdr>
            <w:top w:val="none" w:sz="0" w:space="0" w:color="auto"/>
            <w:left w:val="none" w:sz="0" w:space="0" w:color="auto"/>
            <w:bottom w:val="none" w:sz="0" w:space="0" w:color="auto"/>
            <w:right w:val="none" w:sz="0" w:space="0" w:color="auto"/>
          </w:divBdr>
        </w:div>
        <w:div w:id="951669058">
          <w:marLeft w:val="640"/>
          <w:marRight w:val="0"/>
          <w:marTop w:val="0"/>
          <w:marBottom w:val="0"/>
          <w:divBdr>
            <w:top w:val="none" w:sz="0" w:space="0" w:color="auto"/>
            <w:left w:val="none" w:sz="0" w:space="0" w:color="auto"/>
            <w:bottom w:val="none" w:sz="0" w:space="0" w:color="auto"/>
            <w:right w:val="none" w:sz="0" w:space="0" w:color="auto"/>
          </w:divBdr>
        </w:div>
        <w:div w:id="1233394142">
          <w:marLeft w:val="640"/>
          <w:marRight w:val="0"/>
          <w:marTop w:val="0"/>
          <w:marBottom w:val="0"/>
          <w:divBdr>
            <w:top w:val="none" w:sz="0" w:space="0" w:color="auto"/>
            <w:left w:val="none" w:sz="0" w:space="0" w:color="auto"/>
            <w:bottom w:val="none" w:sz="0" w:space="0" w:color="auto"/>
            <w:right w:val="none" w:sz="0" w:space="0" w:color="auto"/>
          </w:divBdr>
        </w:div>
        <w:div w:id="783689443">
          <w:marLeft w:val="640"/>
          <w:marRight w:val="0"/>
          <w:marTop w:val="0"/>
          <w:marBottom w:val="0"/>
          <w:divBdr>
            <w:top w:val="none" w:sz="0" w:space="0" w:color="auto"/>
            <w:left w:val="none" w:sz="0" w:space="0" w:color="auto"/>
            <w:bottom w:val="none" w:sz="0" w:space="0" w:color="auto"/>
            <w:right w:val="none" w:sz="0" w:space="0" w:color="auto"/>
          </w:divBdr>
        </w:div>
        <w:div w:id="1186868028">
          <w:marLeft w:val="640"/>
          <w:marRight w:val="0"/>
          <w:marTop w:val="0"/>
          <w:marBottom w:val="0"/>
          <w:divBdr>
            <w:top w:val="none" w:sz="0" w:space="0" w:color="auto"/>
            <w:left w:val="none" w:sz="0" w:space="0" w:color="auto"/>
            <w:bottom w:val="none" w:sz="0" w:space="0" w:color="auto"/>
            <w:right w:val="none" w:sz="0" w:space="0" w:color="auto"/>
          </w:divBdr>
        </w:div>
        <w:div w:id="1352879864">
          <w:marLeft w:val="640"/>
          <w:marRight w:val="0"/>
          <w:marTop w:val="0"/>
          <w:marBottom w:val="0"/>
          <w:divBdr>
            <w:top w:val="none" w:sz="0" w:space="0" w:color="auto"/>
            <w:left w:val="none" w:sz="0" w:space="0" w:color="auto"/>
            <w:bottom w:val="none" w:sz="0" w:space="0" w:color="auto"/>
            <w:right w:val="none" w:sz="0" w:space="0" w:color="auto"/>
          </w:divBdr>
        </w:div>
        <w:div w:id="863862303">
          <w:marLeft w:val="640"/>
          <w:marRight w:val="0"/>
          <w:marTop w:val="0"/>
          <w:marBottom w:val="0"/>
          <w:divBdr>
            <w:top w:val="none" w:sz="0" w:space="0" w:color="auto"/>
            <w:left w:val="none" w:sz="0" w:space="0" w:color="auto"/>
            <w:bottom w:val="none" w:sz="0" w:space="0" w:color="auto"/>
            <w:right w:val="none" w:sz="0" w:space="0" w:color="auto"/>
          </w:divBdr>
        </w:div>
        <w:div w:id="526214788">
          <w:marLeft w:val="640"/>
          <w:marRight w:val="0"/>
          <w:marTop w:val="0"/>
          <w:marBottom w:val="0"/>
          <w:divBdr>
            <w:top w:val="none" w:sz="0" w:space="0" w:color="auto"/>
            <w:left w:val="none" w:sz="0" w:space="0" w:color="auto"/>
            <w:bottom w:val="none" w:sz="0" w:space="0" w:color="auto"/>
            <w:right w:val="none" w:sz="0" w:space="0" w:color="auto"/>
          </w:divBdr>
        </w:div>
        <w:div w:id="2143574898">
          <w:marLeft w:val="640"/>
          <w:marRight w:val="0"/>
          <w:marTop w:val="0"/>
          <w:marBottom w:val="0"/>
          <w:divBdr>
            <w:top w:val="none" w:sz="0" w:space="0" w:color="auto"/>
            <w:left w:val="none" w:sz="0" w:space="0" w:color="auto"/>
            <w:bottom w:val="none" w:sz="0" w:space="0" w:color="auto"/>
            <w:right w:val="none" w:sz="0" w:space="0" w:color="auto"/>
          </w:divBdr>
        </w:div>
        <w:div w:id="328097119">
          <w:marLeft w:val="640"/>
          <w:marRight w:val="0"/>
          <w:marTop w:val="0"/>
          <w:marBottom w:val="0"/>
          <w:divBdr>
            <w:top w:val="none" w:sz="0" w:space="0" w:color="auto"/>
            <w:left w:val="none" w:sz="0" w:space="0" w:color="auto"/>
            <w:bottom w:val="none" w:sz="0" w:space="0" w:color="auto"/>
            <w:right w:val="none" w:sz="0" w:space="0" w:color="auto"/>
          </w:divBdr>
        </w:div>
        <w:div w:id="296568548">
          <w:marLeft w:val="640"/>
          <w:marRight w:val="0"/>
          <w:marTop w:val="0"/>
          <w:marBottom w:val="0"/>
          <w:divBdr>
            <w:top w:val="none" w:sz="0" w:space="0" w:color="auto"/>
            <w:left w:val="none" w:sz="0" w:space="0" w:color="auto"/>
            <w:bottom w:val="none" w:sz="0" w:space="0" w:color="auto"/>
            <w:right w:val="none" w:sz="0" w:space="0" w:color="auto"/>
          </w:divBdr>
        </w:div>
        <w:div w:id="2094618528">
          <w:marLeft w:val="640"/>
          <w:marRight w:val="0"/>
          <w:marTop w:val="0"/>
          <w:marBottom w:val="0"/>
          <w:divBdr>
            <w:top w:val="none" w:sz="0" w:space="0" w:color="auto"/>
            <w:left w:val="none" w:sz="0" w:space="0" w:color="auto"/>
            <w:bottom w:val="none" w:sz="0" w:space="0" w:color="auto"/>
            <w:right w:val="none" w:sz="0" w:space="0" w:color="auto"/>
          </w:divBdr>
        </w:div>
        <w:div w:id="922450074">
          <w:marLeft w:val="640"/>
          <w:marRight w:val="0"/>
          <w:marTop w:val="0"/>
          <w:marBottom w:val="0"/>
          <w:divBdr>
            <w:top w:val="none" w:sz="0" w:space="0" w:color="auto"/>
            <w:left w:val="none" w:sz="0" w:space="0" w:color="auto"/>
            <w:bottom w:val="none" w:sz="0" w:space="0" w:color="auto"/>
            <w:right w:val="none" w:sz="0" w:space="0" w:color="auto"/>
          </w:divBdr>
        </w:div>
        <w:div w:id="1690452840">
          <w:marLeft w:val="640"/>
          <w:marRight w:val="0"/>
          <w:marTop w:val="0"/>
          <w:marBottom w:val="0"/>
          <w:divBdr>
            <w:top w:val="none" w:sz="0" w:space="0" w:color="auto"/>
            <w:left w:val="none" w:sz="0" w:space="0" w:color="auto"/>
            <w:bottom w:val="none" w:sz="0" w:space="0" w:color="auto"/>
            <w:right w:val="none" w:sz="0" w:space="0" w:color="auto"/>
          </w:divBdr>
        </w:div>
        <w:div w:id="1772971407">
          <w:marLeft w:val="640"/>
          <w:marRight w:val="0"/>
          <w:marTop w:val="0"/>
          <w:marBottom w:val="0"/>
          <w:divBdr>
            <w:top w:val="none" w:sz="0" w:space="0" w:color="auto"/>
            <w:left w:val="none" w:sz="0" w:space="0" w:color="auto"/>
            <w:bottom w:val="none" w:sz="0" w:space="0" w:color="auto"/>
            <w:right w:val="none" w:sz="0" w:space="0" w:color="auto"/>
          </w:divBdr>
        </w:div>
        <w:div w:id="701176234">
          <w:marLeft w:val="640"/>
          <w:marRight w:val="0"/>
          <w:marTop w:val="0"/>
          <w:marBottom w:val="0"/>
          <w:divBdr>
            <w:top w:val="none" w:sz="0" w:space="0" w:color="auto"/>
            <w:left w:val="none" w:sz="0" w:space="0" w:color="auto"/>
            <w:bottom w:val="none" w:sz="0" w:space="0" w:color="auto"/>
            <w:right w:val="none" w:sz="0" w:space="0" w:color="auto"/>
          </w:divBdr>
        </w:div>
        <w:div w:id="1664892504">
          <w:marLeft w:val="640"/>
          <w:marRight w:val="0"/>
          <w:marTop w:val="0"/>
          <w:marBottom w:val="0"/>
          <w:divBdr>
            <w:top w:val="none" w:sz="0" w:space="0" w:color="auto"/>
            <w:left w:val="none" w:sz="0" w:space="0" w:color="auto"/>
            <w:bottom w:val="none" w:sz="0" w:space="0" w:color="auto"/>
            <w:right w:val="none" w:sz="0" w:space="0" w:color="auto"/>
          </w:divBdr>
        </w:div>
        <w:div w:id="1774742715">
          <w:marLeft w:val="640"/>
          <w:marRight w:val="0"/>
          <w:marTop w:val="0"/>
          <w:marBottom w:val="0"/>
          <w:divBdr>
            <w:top w:val="none" w:sz="0" w:space="0" w:color="auto"/>
            <w:left w:val="none" w:sz="0" w:space="0" w:color="auto"/>
            <w:bottom w:val="none" w:sz="0" w:space="0" w:color="auto"/>
            <w:right w:val="none" w:sz="0" w:space="0" w:color="auto"/>
          </w:divBdr>
        </w:div>
        <w:div w:id="1420130590">
          <w:marLeft w:val="640"/>
          <w:marRight w:val="0"/>
          <w:marTop w:val="0"/>
          <w:marBottom w:val="0"/>
          <w:divBdr>
            <w:top w:val="none" w:sz="0" w:space="0" w:color="auto"/>
            <w:left w:val="none" w:sz="0" w:space="0" w:color="auto"/>
            <w:bottom w:val="none" w:sz="0" w:space="0" w:color="auto"/>
            <w:right w:val="none" w:sz="0" w:space="0" w:color="auto"/>
          </w:divBdr>
        </w:div>
        <w:div w:id="1196847933">
          <w:marLeft w:val="640"/>
          <w:marRight w:val="0"/>
          <w:marTop w:val="0"/>
          <w:marBottom w:val="0"/>
          <w:divBdr>
            <w:top w:val="none" w:sz="0" w:space="0" w:color="auto"/>
            <w:left w:val="none" w:sz="0" w:space="0" w:color="auto"/>
            <w:bottom w:val="none" w:sz="0" w:space="0" w:color="auto"/>
            <w:right w:val="none" w:sz="0" w:space="0" w:color="auto"/>
          </w:divBdr>
        </w:div>
        <w:div w:id="929892623">
          <w:marLeft w:val="640"/>
          <w:marRight w:val="0"/>
          <w:marTop w:val="0"/>
          <w:marBottom w:val="0"/>
          <w:divBdr>
            <w:top w:val="none" w:sz="0" w:space="0" w:color="auto"/>
            <w:left w:val="none" w:sz="0" w:space="0" w:color="auto"/>
            <w:bottom w:val="none" w:sz="0" w:space="0" w:color="auto"/>
            <w:right w:val="none" w:sz="0" w:space="0" w:color="auto"/>
          </w:divBdr>
        </w:div>
        <w:div w:id="227689382">
          <w:marLeft w:val="640"/>
          <w:marRight w:val="0"/>
          <w:marTop w:val="0"/>
          <w:marBottom w:val="0"/>
          <w:divBdr>
            <w:top w:val="none" w:sz="0" w:space="0" w:color="auto"/>
            <w:left w:val="none" w:sz="0" w:space="0" w:color="auto"/>
            <w:bottom w:val="none" w:sz="0" w:space="0" w:color="auto"/>
            <w:right w:val="none" w:sz="0" w:space="0" w:color="auto"/>
          </w:divBdr>
        </w:div>
        <w:div w:id="683820345">
          <w:marLeft w:val="640"/>
          <w:marRight w:val="0"/>
          <w:marTop w:val="0"/>
          <w:marBottom w:val="0"/>
          <w:divBdr>
            <w:top w:val="none" w:sz="0" w:space="0" w:color="auto"/>
            <w:left w:val="none" w:sz="0" w:space="0" w:color="auto"/>
            <w:bottom w:val="none" w:sz="0" w:space="0" w:color="auto"/>
            <w:right w:val="none" w:sz="0" w:space="0" w:color="auto"/>
          </w:divBdr>
        </w:div>
        <w:div w:id="1704940964">
          <w:marLeft w:val="640"/>
          <w:marRight w:val="0"/>
          <w:marTop w:val="0"/>
          <w:marBottom w:val="0"/>
          <w:divBdr>
            <w:top w:val="none" w:sz="0" w:space="0" w:color="auto"/>
            <w:left w:val="none" w:sz="0" w:space="0" w:color="auto"/>
            <w:bottom w:val="none" w:sz="0" w:space="0" w:color="auto"/>
            <w:right w:val="none" w:sz="0" w:space="0" w:color="auto"/>
          </w:divBdr>
        </w:div>
        <w:div w:id="717586278">
          <w:marLeft w:val="640"/>
          <w:marRight w:val="0"/>
          <w:marTop w:val="0"/>
          <w:marBottom w:val="0"/>
          <w:divBdr>
            <w:top w:val="none" w:sz="0" w:space="0" w:color="auto"/>
            <w:left w:val="none" w:sz="0" w:space="0" w:color="auto"/>
            <w:bottom w:val="none" w:sz="0" w:space="0" w:color="auto"/>
            <w:right w:val="none" w:sz="0" w:space="0" w:color="auto"/>
          </w:divBdr>
        </w:div>
        <w:div w:id="1347488611">
          <w:marLeft w:val="640"/>
          <w:marRight w:val="0"/>
          <w:marTop w:val="0"/>
          <w:marBottom w:val="0"/>
          <w:divBdr>
            <w:top w:val="none" w:sz="0" w:space="0" w:color="auto"/>
            <w:left w:val="none" w:sz="0" w:space="0" w:color="auto"/>
            <w:bottom w:val="none" w:sz="0" w:space="0" w:color="auto"/>
            <w:right w:val="none" w:sz="0" w:space="0" w:color="auto"/>
          </w:divBdr>
        </w:div>
        <w:div w:id="1928684668">
          <w:marLeft w:val="640"/>
          <w:marRight w:val="0"/>
          <w:marTop w:val="0"/>
          <w:marBottom w:val="0"/>
          <w:divBdr>
            <w:top w:val="none" w:sz="0" w:space="0" w:color="auto"/>
            <w:left w:val="none" w:sz="0" w:space="0" w:color="auto"/>
            <w:bottom w:val="none" w:sz="0" w:space="0" w:color="auto"/>
            <w:right w:val="none" w:sz="0" w:space="0" w:color="auto"/>
          </w:divBdr>
        </w:div>
        <w:div w:id="1203444619">
          <w:marLeft w:val="640"/>
          <w:marRight w:val="0"/>
          <w:marTop w:val="0"/>
          <w:marBottom w:val="0"/>
          <w:divBdr>
            <w:top w:val="none" w:sz="0" w:space="0" w:color="auto"/>
            <w:left w:val="none" w:sz="0" w:space="0" w:color="auto"/>
            <w:bottom w:val="none" w:sz="0" w:space="0" w:color="auto"/>
            <w:right w:val="none" w:sz="0" w:space="0" w:color="auto"/>
          </w:divBdr>
        </w:div>
        <w:div w:id="291717993">
          <w:marLeft w:val="640"/>
          <w:marRight w:val="0"/>
          <w:marTop w:val="0"/>
          <w:marBottom w:val="0"/>
          <w:divBdr>
            <w:top w:val="none" w:sz="0" w:space="0" w:color="auto"/>
            <w:left w:val="none" w:sz="0" w:space="0" w:color="auto"/>
            <w:bottom w:val="none" w:sz="0" w:space="0" w:color="auto"/>
            <w:right w:val="none" w:sz="0" w:space="0" w:color="auto"/>
          </w:divBdr>
        </w:div>
        <w:div w:id="373651514">
          <w:marLeft w:val="640"/>
          <w:marRight w:val="0"/>
          <w:marTop w:val="0"/>
          <w:marBottom w:val="0"/>
          <w:divBdr>
            <w:top w:val="none" w:sz="0" w:space="0" w:color="auto"/>
            <w:left w:val="none" w:sz="0" w:space="0" w:color="auto"/>
            <w:bottom w:val="none" w:sz="0" w:space="0" w:color="auto"/>
            <w:right w:val="none" w:sz="0" w:space="0" w:color="auto"/>
          </w:divBdr>
        </w:div>
        <w:div w:id="453448084">
          <w:marLeft w:val="640"/>
          <w:marRight w:val="0"/>
          <w:marTop w:val="0"/>
          <w:marBottom w:val="0"/>
          <w:divBdr>
            <w:top w:val="none" w:sz="0" w:space="0" w:color="auto"/>
            <w:left w:val="none" w:sz="0" w:space="0" w:color="auto"/>
            <w:bottom w:val="none" w:sz="0" w:space="0" w:color="auto"/>
            <w:right w:val="none" w:sz="0" w:space="0" w:color="auto"/>
          </w:divBdr>
        </w:div>
        <w:div w:id="177425744">
          <w:marLeft w:val="640"/>
          <w:marRight w:val="0"/>
          <w:marTop w:val="0"/>
          <w:marBottom w:val="0"/>
          <w:divBdr>
            <w:top w:val="none" w:sz="0" w:space="0" w:color="auto"/>
            <w:left w:val="none" w:sz="0" w:space="0" w:color="auto"/>
            <w:bottom w:val="none" w:sz="0" w:space="0" w:color="auto"/>
            <w:right w:val="none" w:sz="0" w:space="0" w:color="auto"/>
          </w:divBdr>
        </w:div>
        <w:div w:id="1641955375">
          <w:marLeft w:val="640"/>
          <w:marRight w:val="0"/>
          <w:marTop w:val="0"/>
          <w:marBottom w:val="0"/>
          <w:divBdr>
            <w:top w:val="none" w:sz="0" w:space="0" w:color="auto"/>
            <w:left w:val="none" w:sz="0" w:space="0" w:color="auto"/>
            <w:bottom w:val="none" w:sz="0" w:space="0" w:color="auto"/>
            <w:right w:val="none" w:sz="0" w:space="0" w:color="auto"/>
          </w:divBdr>
        </w:div>
        <w:div w:id="1743678716">
          <w:marLeft w:val="640"/>
          <w:marRight w:val="0"/>
          <w:marTop w:val="0"/>
          <w:marBottom w:val="0"/>
          <w:divBdr>
            <w:top w:val="none" w:sz="0" w:space="0" w:color="auto"/>
            <w:left w:val="none" w:sz="0" w:space="0" w:color="auto"/>
            <w:bottom w:val="none" w:sz="0" w:space="0" w:color="auto"/>
            <w:right w:val="none" w:sz="0" w:space="0" w:color="auto"/>
          </w:divBdr>
        </w:div>
        <w:div w:id="1289044410">
          <w:marLeft w:val="640"/>
          <w:marRight w:val="0"/>
          <w:marTop w:val="0"/>
          <w:marBottom w:val="0"/>
          <w:divBdr>
            <w:top w:val="none" w:sz="0" w:space="0" w:color="auto"/>
            <w:left w:val="none" w:sz="0" w:space="0" w:color="auto"/>
            <w:bottom w:val="none" w:sz="0" w:space="0" w:color="auto"/>
            <w:right w:val="none" w:sz="0" w:space="0" w:color="auto"/>
          </w:divBdr>
        </w:div>
        <w:div w:id="1800344969">
          <w:marLeft w:val="640"/>
          <w:marRight w:val="0"/>
          <w:marTop w:val="0"/>
          <w:marBottom w:val="0"/>
          <w:divBdr>
            <w:top w:val="none" w:sz="0" w:space="0" w:color="auto"/>
            <w:left w:val="none" w:sz="0" w:space="0" w:color="auto"/>
            <w:bottom w:val="none" w:sz="0" w:space="0" w:color="auto"/>
            <w:right w:val="none" w:sz="0" w:space="0" w:color="auto"/>
          </w:divBdr>
        </w:div>
        <w:div w:id="1734306359">
          <w:marLeft w:val="640"/>
          <w:marRight w:val="0"/>
          <w:marTop w:val="0"/>
          <w:marBottom w:val="0"/>
          <w:divBdr>
            <w:top w:val="none" w:sz="0" w:space="0" w:color="auto"/>
            <w:left w:val="none" w:sz="0" w:space="0" w:color="auto"/>
            <w:bottom w:val="none" w:sz="0" w:space="0" w:color="auto"/>
            <w:right w:val="none" w:sz="0" w:space="0" w:color="auto"/>
          </w:divBdr>
        </w:div>
        <w:div w:id="557589567">
          <w:marLeft w:val="640"/>
          <w:marRight w:val="0"/>
          <w:marTop w:val="0"/>
          <w:marBottom w:val="0"/>
          <w:divBdr>
            <w:top w:val="none" w:sz="0" w:space="0" w:color="auto"/>
            <w:left w:val="none" w:sz="0" w:space="0" w:color="auto"/>
            <w:bottom w:val="none" w:sz="0" w:space="0" w:color="auto"/>
            <w:right w:val="none" w:sz="0" w:space="0" w:color="auto"/>
          </w:divBdr>
        </w:div>
        <w:div w:id="1681857376">
          <w:marLeft w:val="640"/>
          <w:marRight w:val="0"/>
          <w:marTop w:val="0"/>
          <w:marBottom w:val="0"/>
          <w:divBdr>
            <w:top w:val="none" w:sz="0" w:space="0" w:color="auto"/>
            <w:left w:val="none" w:sz="0" w:space="0" w:color="auto"/>
            <w:bottom w:val="none" w:sz="0" w:space="0" w:color="auto"/>
            <w:right w:val="none" w:sz="0" w:space="0" w:color="auto"/>
          </w:divBdr>
        </w:div>
        <w:div w:id="705062128">
          <w:marLeft w:val="640"/>
          <w:marRight w:val="0"/>
          <w:marTop w:val="0"/>
          <w:marBottom w:val="0"/>
          <w:divBdr>
            <w:top w:val="none" w:sz="0" w:space="0" w:color="auto"/>
            <w:left w:val="none" w:sz="0" w:space="0" w:color="auto"/>
            <w:bottom w:val="none" w:sz="0" w:space="0" w:color="auto"/>
            <w:right w:val="none" w:sz="0" w:space="0" w:color="auto"/>
          </w:divBdr>
        </w:div>
        <w:div w:id="737434275">
          <w:marLeft w:val="640"/>
          <w:marRight w:val="0"/>
          <w:marTop w:val="0"/>
          <w:marBottom w:val="0"/>
          <w:divBdr>
            <w:top w:val="none" w:sz="0" w:space="0" w:color="auto"/>
            <w:left w:val="none" w:sz="0" w:space="0" w:color="auto"/>
            <w:bottom w:val="none" w:sz="0" w:space="0" w:color="auto"/>
            <w:right w:val="none" w:sz="0" w:space="0" w:color="auto"/>
          </w:divBdr>
        </w:div>
        <w:div w:id="2130279801">
          <w:marLeft w:val="640"/>
          <w:marRight w:val="0"/>
          <w:marTop w:val="0"/>
          <w:marBottom w:val="0"/>
          <w:divBdr>
            <w:top w:val="none" w:sz="0" w:space="0" w:color="auto"/>
            <w:left w:val="none" w:sz="0" w:space="0" w:color="auto"/>
            <w:bottom w:val="none" w:sz="0" w:space="0" w:color="auto"/>
            <w:right w:val="none" w:sz="0" w:space="0" w:color="auto"/>
          </w:divBdr>
        </w:div>
        <w:div w:id="1380789155">
          <w:marLeft w:val="640"/>
          <w:marRight w:val="0"/>
          <w:marTop w:val="0"/>
          <w:marBottom w:val="0"/>
          <w:divBdr>
            <w:top w:val="none" w:sz="0" w:space="0" w:color="auto"/>
            <w:left w:val="none" w:sz="0" w:space="0" w:color="auto"/>
            <w:bottom w:val="none" w:sz="0" w:space="0" w:color="auto"/>
            <w:right w:val="none" w:sz="0" w:space="0" w:color="auto"/>
          </w:divBdr>
        </w:div>
        <w:div w:id="1350566933">
          <w:marLeft w:val="640"/>
          <w:marRight w:val="0"/>
          <w:marTop w:val="0"/>
          <w:marBottom w:val="0"/>
          <w:divBdr>
            <w:top w:val="none" w:sz="0" w:space="0" w:color="auto"/>
            <w:left w:val="none" w:sz="0" w:space="0" w:color="auto"/>
            <w:bottom w:val="none" w:sz="0" w:space="0" w:color="auto"/>
            <w:right w:val="none" w:sz="0" w:space="0" w:color="auto"/>
          </w:divBdr>
        </w:div>
        <w:div w:id="654605710">
          <w:marLeft w:val="640"/>
          <w:marRight w:val="0"/>
          <w:marTop w:val="0"/>
          <w:marBottom w:val="0"/>
          <w:divBdr>
            <w:top w:val="none" w:sz="0" w:space="0" w:color="auto"/>
            <w:left w:val="none" w:sz="0" w:space="0" w:color="auto"/>
            <w:bottom w:val="none" w:sz="0" w:space="0" w:color="auto"/>
            <w:right w:val="none" w:sz="0" w:space="0" w:color="auto"/>
          </w:divBdr>
        </w:div>
        <w:div w:id="1488978615">
          <w:marLeft w:val="640"/>
          <w:marRight w:val="0"/>
          <w:marTop w:val="0"/>
          <w:marBottom w:val="0"/>
          <w:divBdr>
            <w:top w:val="none" w:sz="0" w:space="0" w:color="auto"/>
            <w:left w:val="none" w:sz="0" w:space="0" w:color="auto"/>
            <w:bottom w:val="none" w:sz="0" w:space="0" w:color="auto"/>
            <w:right w:val="none" w:sz="0" w:space="0" w:color="auto"/>
          </w:divBdr>
        </w:div>
        <w:div w:id="1619992715">
          <w:marLeft w:val="640"/>
          <w:marRight w:val="0"/>
          <w:marTop w:val="0"/>
          <w:marBottom w:val="0"/>
          <w:divBdr>
            <w:top w:val="none" w:sz="0" w:space="0" w:color="auto"/>
            <w:left w:val="none" w:sz="0" w:space="0" w:color="auto"/>
            <w:bottom w:val="none" w:sz="0" w:space="0" w:color="auto"/>
            <w:right w:val="none" w:sz="0" w:space="0" w:color="auto"/>
          </w:divBdr>
        </w:div>
        <w:div w:id="2003852792">
          <w:marLeft w:val="640"/>
          <w:marRight w:val="0"/>
          <w:marTop w:val="0"/>
          <w:marBottom w:val="0"/>
          <w:divBdr>
            <w:top w:val="none" w:sz="0" w:space="0" w:color="auto"/>
            <w:left w:val="none" w:sz="0" w:space="0" w:color="auto"/>
            <w:bottom w:val="none" w:sz="0" w:space="0" w:color="auto"/>
            <w:right w:val="none" w:sz="0" w:space="0" w:color="auto"/>
          </w:divBdr>
        </w:div>
        <w:div w:id="1334994772">
          <w:marLeft w:val="640"/>
          <w:marRight w:val="0"/>
          <w:marTop w:val="0"/>
          <w:marBottom w:val="0"/>
          <w:divBdr>
            <w:top w:val="none" w:sz="0" w:space="0" w:color="auto"/>
            <w:left w:val="none" w:sz="0" w:space="0" w:color="auto"/>
            <w:bottom w:val="none" w:sz="0" w:space="0" w:color="auto"/>
            <w:right w:val="none" w:sz="0" w:space="0" w:color="auto"/>
          </w:divBdr>
        </w:div>
        <w:div w:id="869687010">
          <w:marLeft w:val="640"/>
          <w:marRight w:val="0"/>
          <w:marTop w:val="0"/>
          <w:marBottom w:val="0"/>
          <w:divBdr>
            <w:top w:val="none" w:sz="0" w:space="0" w:color="auto"/>
            <w:left w:val="none" w:sz="0" w:space="0" w:color="auto"/>
            <w:bottom w:val="none" w:sz="0" w:space="0" w:color="auto"/>
            <w:right w:val="none" w:sz="0" w:space="0" w:color="auto"/>
          </w:divBdr>
        </w:div>
        <w:div w:id="1533759640">
          <w:marLeft w:val="640"/>
          <w:marRight w:val="0"/>
          <w:marTop w:val="0"/>
          <w:marBottom w:val="0"/>
          <w:divBdr>
            <w:top w:val="none" w:sz="0" w:space="0" w:color="auto"/>
            <w:left w:val="none" w:sz="0" w:space="0" w:color="auto"/>
            <w:bottom w:val="none" w:sz="0" w:space="0" w:color="auto"/>
            <w:right w:val="none" w:sz="0" w:space="0" w:color="auto"/>
          </w:divBdr>
        </w:div>
        <w:div w:id="1971351348">
          <w:marLeft w:val="640"/>
          <w:marRight w:val="0"/>
          <w:marTop w:val="0"/>
          <w:marBottom w:val="0"/>
          <w:divBdr>
            <w:top w:val="none" w:sz="0" w:space="0" w:color="auto"/>
            <w:left w:val="none" w:sz="0" w:space="0" w:color="auto"/>
            <w:bottom w:val="none" w:sz="0" w:space="0" w:color="auto"/>
            <w:right w:val="none" w:sz="0" w:space="0" w:color="auto"/>
          </w:divBdr>
        </w:div>
        <w:div w:id="1222643174">
          <w:marLeft w:val="640"/>
          <w:marRight w:val="0"/>
          <w:marTop w:val="0"/>
          <w:marBottom w:val="0"/>
          <w:divBdr>
            <w:top w:val="none" w:sz="0" w:space="0" w:color="auto"/>
            <w:left w:val="none" w:sz="0" w:space="0" w:color="auto"/>
            <w:bottom w:val="none" w:sz="0" w:space="0" w:color="auto"/>
            <w:right w:val="none" w:sz="0" w:space="0" w:color="auto"/>
          </w:divBdr>
        </w:div>
        <w:div w:id="60758059">
          <w:marLeft w:val="640"/>
          <w:marRight w:val="0"/>
          <w:marTop w:val="0"/>
          <w:marBottom w:val="0"/>
          <w:divBdr>
            <w:top w:val="none" w:sz="0" w:space="0" w:color="auto"/>
            <w:left w:val="none" w:sz="0" w:space="0" w:color="auto"/>
            <w:bottom w:val="none" w:sz="0" w:space="0" w:color="auto"/>
            <w:right w:val="none" w:sz="0" w:space="0" w:color="auto"/>
          </w:divBdr>
        </w:div>
        <w:div w:id="391852202">
          <w:marLeft w:val="640"/>
          <w:marRight w:val="0"/>
          <w:marTop w:val="0"/>
          <w:marBottom w:val="0"/>
          <w:divBdr>
            <w:top w:val="none" w:sz="0" w:space="0" w:color="auto"/>
            <w:left w:val="none" w:sz="0" w:space="0" w:color="auto"/>
            <w:bottom w:val="none" w:sz="0" w:space="0" w:color="auto"/>
            <w:right w:val="none" w:sz="0" w:space="0" w:color="auto"/>
          </w:divBdr>
        </w:div>
        <w:div w:id="67730681">
          <w:marLeft w:val="640"/>
          <w:marRight w:val="0"/>
          <w:marTop w:val="0"/>
          <w:marBottom w:val="0"/>
          <w:divBdr>
            <w:top w:val="none" w:sz="0" w:space="0" w:color="auto"/>
            <w:left w:val="none" w:sz="0" w:space="0" w:color="auto"/>
            <w:bottom w:val="none" w:sz="0" w:space="0" w:color="auto"/>
            <w:right w:val="none" w:sz="0" w:space="0" w:color="auto"/>
          </w:divBdr>
        </w:div>
        <w:div w:id="921764845">
          <w:marLeft w:val="640"/>
          <w:marRight w:val="0"/>
          <w:marTop w:val="0"/>
          <w:marBottom w:val="0"/>
          <w:divBdr>
            <w:top w:val="none" w:sz="0" w:space="0" w:color="auto"/>
            <w:left w:val="none" w:sz="0" w:space="0" w:color="auto"/>
            <w:bottom w:val="none" w:sz="0" w:space="0" w:color="auto"/>
            <w:right w:val="none" w:sz="0" w:space="0" w:color="auto"/>
          </w:divBdr>
        </w:div>
        <w:div w:id="1033579978">
          <w:marLeft w:val="640"/>
          <w:marRight w:val="0"/>
          <w:marTop w:val="0"/>
          <w:marBottom w:val="0"/>
          <w:divBdr>
            <w:top w:val="none" w:sz="0" w:space="0" w:color="auto"/>
            <w:left w:val="none" w:sz="0" w:space="0" w:color="auto"/>
            <w:bottom w:val="none" w:sz="0" w:space="0" w:color="auto"/>
            <w:right w:val="none" w:sz="0" w:space="0" w:color="auto"/>
          </w:divBdr>
        </w:div>
        <w:div w:id="2044817542">
          <w:marLeft w:val="640"/>
          <w:marRight w:val="0"/>
          <w:marTop w:val="0"/>
          <w:marBottom w:val="0"/>
          <w:divBdr>
            <w:top w:val="none" w:sz="0" w:space="0" w:color="auto"/>
            <w:left w:val="none" w:sz="0" w:space="0" w:color="auto"/>
            <w:bottom w:val="none" w:sz="0" w:space="0" w:color="auto"/>
            <w:right w:val="none" w:sz="0" w:space="0" w:color="auto"/>
          </w:divBdr>
        </w:div>
        <w:div w:id="1366255588">
          <w:marLeft w:val="640"/>
          <w:marRight w:val="0"/>
          <w:marTop w:val="0"/>
          <w:marBottom w:val="0"/>
          <w:divBdr>
            <w:top w:val="none" w:sz="0" w:space="0" w:color="auto"/>
            <w:left w:val="none" w:sz="0" w:space="0" w:color="auto"/>
            <w:bottom w:val="none" w:sz="0" w:space="0" w:color="auto"/>
            <w:right w:val="none" w:sz="0" w:space="0" w:color="auto"/>
          </w:divBdr>
        </w:div>
        <w:div w:id="1745253855">
          <w:marLeft w:val="640"/>
          <w:marRight w:val="0"/>
          <w:marTop w:val="0"/>
          <w:marBottom w:val="0"/>
          <w:divBdr>
            <w:top w:val="none" w:sz="0" w:space="0" w:color="auto"/>
            <w:left w:val="none" w:sz="0" w:space="0" w:color="auto"/>
            <w:bottom w:val="none" w:sz="0" w:space="0" w:color="auto"/>
            <w:right w:val="none" w:sz="0" w:space="0" w:color="auto"/>
          </w:divBdr>
        </w:div>
        <w:div w:id="400951042">
          <w:marLeft w:val="640"/>
          <w:marRight w:val="0"/>
          <w:marTop w:val="0"/>
          <w:marBottom w:val="0"/>
          <w:divBdr>
            <w:top w:val="none" w:sz="0" w:space="0" w:color="auto"/>
            <w:left w:val="none" w:sz="0" w:space="0" w:color="auto"/>
            <w:bottom w:val="none" w:sz="0" w:space="0" w:color="auto"/>
            <w:right w:val="none" w:sz="0" w:space="0" w:color="auto"/>
          </w:divBdr>
        </w:div>
        <w:div w:id="654066638">
          <w:marLeft w:val="640"/>
          <w:marRight w:val="0"/>
          <w:marTop w:val="0"/>
          <w:marBottom w:val="0"/>
          <w:divBdr>
            <w:top w:val="none" w:sz="0" w:space="0" w:color="auto"/>
            <w:left w:val="none" w:sz="0" w:space="0" w:color="auto"/>
            <w:bottom w:val="none" w:sz="0" w:space="0" w:color="auto"/>
            <w:right w:val="none" w:sz="0" w:space="0" w:color="auto"/>
          </w:divBdr>
        </w:div>
        <w:div w:id="1003969585">
          <w:marLeft w:val="640"/>
          <w:marRight w:val="0"/>
          <w:marTop w:val="0"/>
          <w:marBottom w:val="0"/>
          <w:divBdr>
            <w:top w:val="none" w:sz="0" w:space="0" w:color="auto"/>
            <w:left w:val="none" w:sz="0" w:space="0" w:color="auto"/>
            <w:bottom w:val="none" w:sz="0" w:space="0" w:color="auto"/>
            <w:right w:val="none" w:sz="0" w:space="0" w:color="auto"/>
          </w:divBdr>
        </w:div>
        <w:div w:id="1340350784">
          <w:marLeft w:val="640"/>
          <w:marRight w:val="0"/>
          <w:marTop w:val="0"/>
          <w:marBottom w:val="0"/>
          <w:divBdr>
            <w:top w:val="none" w:sz="0" w:space="0" w:color="auto"/>
            <w:left w:val="none" w:sz="0" w:space="0" w:color="auto"/>
            <w:bottom w:val="none" w:sz="0" w:space="0" w:color="auto"/>
            <w:right w:val="none" w:sz="0" w:space="0" w:color="auto"/>
          </w:divBdr>
        </w:div>
        <w:div w:id="612172538">
          <w:marLeft w:val="640"/>
          <w:marRight w:val="0"/>
          <w:marTop w:val="0"/>
          <w:marBottom w:val="0"/>
          <w:divBdr>
            <w:top w:val="none" w:sz="0" w:space="0" w:color="auto"/>
            <w:left w:val="none" w:sz="0" w:space="0" w:color="auto"/>
            <w:bottom w:val="none" w:sz="0" w:space="0" w:color="auto"/>
            <w:right w:val="none" w:sz="0" w:space="0" w:color="auto"/>
          </w:divBdr>
        </w:div>
        <w:div w:id="2102025765">
          <w:marLeft w:val="640"/>
          <w:marRight w:val="0"/>
          <w:marTop w:val="0"/>
          <w:marBottom w:val="0"/>
          <w:divBdr>
            <w:top w:val="none" w:sz="0" w:space="0" w:color="auto"/>
            <w:left w:val="none" w:sz="0" w:space="0" w:color="auto"/>
            <w:bottom w:val="none" w:sz="0" w:space="0" w:color="auto"/>
            <w:right w:val="none" w:sz="0" w:space="0" w:color="auto"/>
          </w:divBdr>
        </w:div>
        <w:div w:id="697779303">
          <w:marLeft w:val="640"/>
          <w:marRight w:val="0"/>
          <w:marTop w:val="0"/>
          <w:marBottom w:val="0"/>
          <w:divBdr>
            <w:top w:val="none" w:sz="0" w:space="0" w:color="auto"/>
            <w:left w:val="none" w:sz="0" w:space="0" w:color="auto"/>
            <w:bottom w:val="none" w:sz="0" w:space="0" w:color="auto"/>
            <w:right w:val="none" w:sz="0" w:space="0" w:color="auto"/>
          </w:divBdr>
        </w:div>
        <w:div w:id="419714320">
          <w:marLeft w:val="640"/>
          <w:marRight w:val="0"/>
          <w:marTop w:val="0"/>
          <w:marBottom w:val="0"/>
          <w:divBdr>
            <w:top w:val="none" w:sz="0" w:space="0" w:color="auto"/>
            <w:left w:val="none" w:sz="0" w:space="0" w:color="auto"/>
            <w:bottom w:val="none" w:sz="0" w:space="0" w:color="auto"/>
            <w:right w:val="none" w:sz="0" w:space="0" w:color="auto"/>
          </w:divBdr>
        </w:div>
        <w:div w:id="1654138873">
          <w:marLeft w:val="640"/>
          <w:marRight w:val="0"/>
          <w:marTop w:val="0"/>
          <w:marBottom w:val="0"/>
          <w:divBdr>
            <w:top w:val="none" w:sz="0" w:space="0" w:color="auto"/>
            <w:left w:val="none" w:sz="0" w:space="0" w:color="auto"/>
            <w:bottom w:val="none" w:sz="0" w:space="0" w:color="auto"/>
            <w:right w:val="none" w:sz="0" w:space="0" w:color="auto"/>
          </w:divBdr>
        </w:div>
        <w:div w:id="893345118">
          <w:marLeft w:val="640"/>
          <w:marRight w:val="0"/>
          <w:marTop w:val="0"/>
          <w:marBottom w:val="0"/>
          <w:divBdr>
            <w:top w:val="none" w:sz="0" w:space="0" w:color="auto"/>
            <w:left w:val="none" w:sz="0" w:space="0" w:color="auto"/>
            <w:bottom w:val="none" w:sz="0" w:space="0" w:color="auto"/>
            <w:right w:val="none" w:sz="0" w:space="0" w:color="auto"/>
          </w:divBdr>
        </w:div>
        <w:div w:id="2078239326">
          <w:marLeft w:val="640"/>
          <w:marRight w:val="0"/>
          <w:marTop w:val="0"/>
          <w:marBottom w:val="0"/>
          <w:divBdr>
            <w:top w:val="none" w:sz="0" w:space="0" w:color="auto"/>
            <w:left w:val="none" w:sz="0" w:space="0" w:color="auto"/>
            <w:bottom w:val="none" w:sz="0" w:space="0" w:color="auto"/>
            <w:right w:val="none" w:sz="0" w:space="0" w:color="auto"/>
          </w:divBdr>
        </w:div>
      </w:divsChild>
    </w:div>
    <w:div w:id="624579319">
      <w:bodyDiv w:val="1"/>
      <w:marLeft w:val="0"/>
      <w:marRight w:val="0"/>
      <w:marTop w:val="0"/>
      <w:marBottom w:val="0"/>
      <w:divBdr>
        <w:top w:val="none" w:sz="0" w:space="0" w:color="auto"/>
        <w:left w:val="none" w:sz="0" w:space="0" w:color="auto"/>
        <w:bottom w:val="none" w:sz="0" w:space="0" w:color="auto"/>
        <w:right w:val="none" w:sz="0" w:space="0" w:color="auto"/>
      </w:divBdr>
      <w:divsChild>
        <w:div w:id="1557737429">
          <w:marLeft w:val="640"/>
          <w:marRight w:val="0"/>
          <w:marTop w:val="0"/>
          <w:marBottom w:val="0"/>
          <w:divBdr>
            <w:top w:val="none" w:sz="0" w:space="0" w:color="auto"/>
            <w:left w:val="none" w:sz="0" w:space="0" w:color="auto"/>
            <w:bottom w:val="none" w:sz="0" w:space="0" w:color="auto"/>
            <w:right w:val="none" w:sz="0" w:space="0" w:color="auto"/>
          </w:divBdr>
          <w:divsChild>
            <w:div w:id="1951813002">
              <w:marLeft w:val="0"/>
              <w:marRight w:val="0"/>
              <w:marTop w:val="0"/>
              <w:marBottom w:val="0"/>
              <w:divBdr>
                <w:top w:val="none" w:sz="0" w:space="0" w:color="auto"/>
                <w:left w:val="none" w:sz="0" w:space="0" w:color="auto"/>
                <w:bottom w:val="none" w:sz="0" w:space="0" w:color="auto"/>
                <w:right w:val="none" w:sz="0" w:space="0" w:color="auto"/>
              </w:divBdr>
              <w:divsChild>
                <w:div w:id="588923488">
                  <w:marLeft w:val="-720"/>
                  <w:marRight w:val="0"/>
                  <w:marTop w:val="0"/>
                  <w:marBottom w:val="0"/>
                  <w:divBdr>
                    <w:top w:val="none" w:sz="0" w:space="0" w:color="auto"/>
                    <w:left w:val="none" w:sz="0" w:space="0" w:color="auto"/>
                    <w:bottom w:val="none" w:sz="0" w:space="0" w:color="auto"/>
                    <w:right w:val="none" w:sz="0" w:space="0" w:color="auto"/>
                  </w:divBdr>
                </w:div>
              </w:divsChild>
            </w:div>
            <w:div w:id="1735471543">
              <w:marLeft w:val="0"/>
              <w:marRight w:val="0"/>
              <w:marTop w:val="0"/>
              <w:marBottom w:val="0"/>
              <w:divBdr>
                <w:top w:val="none" w:sz="0" w:space="0" w:color="auto"/>
                <w:left w:val="none" w:sz="0" w:space="0" w:color="auto"/>
                <w:bottom w:val="none" w:sz="0" w:space="0" w:color="auto"/>
                <w:right w:val="none" w:sz="0" w:space="0" w:color="auto"/>
              </w:divBdr>
              <w:divsChild>
                <w:div w:id="213322345">
                  <w:marLeft w:val="-720"/>
                  <w:marRight w:val="0"/>
                  <w:marTop w:val="0"/>
                  <w:marBottom w:val="0"/>
                  <w:divBdr>
                    <w:top w:val="none" w:sz="0" w:space="0" w:color="auto"/>
                    <w:left w:val="none" w:sz="0" w:space="0" w:color="auto"/>
                    <w:bottom w:val="none" w:sz="0" w:space="0" w:color="auto"/>
                    <w:right w:val="none" w:sz="0" w:space="0" w:color="auto"/>
                  </w:divBdr>
                </w:div>
              </w:divsChild>
            </w:div>
            <w:div w:id="1882742304">
              <w:marLeft w:val="0"/>
              <w:marRight w:val="0"/>
              <w:marTop w:val="0"/>
              <w:marBottom w:val="0"/>
              <w:divBdr>
                <w:top w:val="none" w:sz="0" w:space="0" w:color="auto"/>
                <w:left w:val="none" w:sz="0" w:space="0" w:color="auto"/>
                <w:bottom w:val="none" w:sz="0" w:space="0" w:color="auto"/>
                <w:right w:val="none" w:sz="0" w:space="0" w:color="auto"/>
              </w:divBdr>
              <w:divsChild>
                <w:div w:id="98915176">
                  <w:marLeft w:val="-720"/>
                  <w:marRight w:val="0"/>
                  <w:marTop w:val="0"/>
                  <w:marBottom w:val="0"/>
                  <w:divBdr>
                    <w:top w:val="none" w:sz="0" w:space="0" w:color="auto"/>
                    <w:left w:val="none" w:sz="0" w:space="0" w:color="auto"/>
                    <w:bottom w:val="none" w:sz="0" w:space="0" w:color="auto"/>
                    <w:right w:val="none" w:sz="0" w:space="0" w:color="auto"/>
                  </w:divBdr>
                </w:div>
              </w:divsChild>
            </w:div>
            <w:div w:id="1098646375">
              <w:marLeft w:val="0"/>
              <w:marRight w:val="0"/>
              <w:marTop w:val="0"/>
              <w:marBottom w:val="0"/>
              <w:divBdr>
                <w:top w:val="none" w:sz="0" w:space="0" w:color="auto"/>
                <w:left w:val="none" w:sz="0" w:space="0" w:color="auto"/>
                <w:bottom w:val="none" w:sz="0" w:space="0" w:color="auto"/>
                <w:right w:val="none" w:sz="0" w:space="0" w:color="auto"/>
              </w:divBdr>
              <w:divsChild>
                <w:div w:id="1772242303">
                  <w:marLeft w:val="-720"/>
                  <w:marRight w:val="0"/>
                  <w:marTop w:val="0"/>
                  <w:marBottom w:val="0"/>
                  <w:divBdr>
                    <w:top w:val="none" w:sz="0" w:space="0" w:color="auto"/>
                    <w:left w:val="none" w:sz="0" w:space="0" w:color="auto"/>
                    <w:bottom w:val="none" w:sz="0" w:space="0" w:color="auto"/>
                    <w:right w:val="none" w:sz="0" w:space="0" w:color="auto"/>
                  </w:divBdr>
                </w:div>
              </w:divsChild>
            </w:div>
            <w:div w:id="916327571">
              <w:marLeft w:val="0"/>
              <w:marRight w:val="0"/>
              <w:marTop w:val="0"/>
              <w:marBottom w:val="0"/>
              <w:divBdr>
                <w:top w:val="none" w:sz="0" w:space="0" w:color="auto"/>
                <w:left w:val="none" w:sz="0" w:space="0" w:color="auto"/>
                <w:bottom w:val="none" w:sz="0" w:space="0" w:color="auto"/>
                <w:right w:val="none" w:sz="0" w:space="0" w:color="auto"/>
              </w:divBdr>
              <w:divsChild>
                <w:div w:id="1000501334">
                  <w:marLeft w:val="-720"/>
                  <w:marRight w:val="0"/>
                  <w:marTop w:val="0"/>
                  <w:marBottom w:val="0"/>
                  <w:divBdr>
                    <w:top w:val="none" w:sz="0" w:space="0" w:color="auto"/>
                    <w:left w:val="none" w:sz="0" w:space="0" w:color="auto"/>
                    <w:bottom w:val="none" w:sz="0" w:space="0" w:color="auto"/>
                    <w:right w:val="none" w:sz="0" w:space="0" w:color="auto"/>
                  </w:divBdr>
                </w:div>
              </w:divsChild>
            </w:div>
            <w:div w:id="1456176054">
              <w:marLeft w:val="0"/>
              <w:marRight w:val="0"/>
              <w:marTop w:val="0"/>
              <w:marBottom w:val="0"/>
              <w:divBdr>
                <w:top w:val="none" w:sz="0" w:space="0" w:color="auto"/>
                <w:left w:val="none" w:sz="0" w:space="0" w:color="auto"/>
                <w:bottom w:val="none" w:sz="0" w:space="0" w:color="auto"/>
                <w:right w:val="none" w:sz="0" w:space="0" w:color="auto"/>
              </w:divBdr>
              <w:divsChild>
                <w:div w:id="518785901">
                  <w:marLeft w:val="-720"/>
                  <w:marRight w:val="0"/>
                  <w:marTop w:val="0"/>
                  <w:marBottom w:val="0"/>
                  <w:divBdr>
                    <w:top w:val="none" w:sz="0" w:space="0" w:color="auto"/>
                    <w:left w:val="none" w:sz="0" w:space="0" w:color="auto"/>
                    <w:bottom w:val="none" w:sz="0" w:space="0" w:color="auto"/>
                    <w:right w:val="none" w:sz="0" w:space="0" w:color="auto"/>
                  </w:divBdr>
                </w:div>
              </w:divsChild>
            </w:div>
            <w:div w:id="152377306">
              <w:marLeft w:val="0"/>
              <w:marRight w:val="0"/>
              <w:marTop w:val="0"/>
              <w:marBottom w:val="0"/>
              <w:divBdr>
                <w:top w:val="none" w:sz="0" w:space="0" w:color="auto"/>
                <w:left w:val="none" w:sz="0" w:space="0" w:color="auto"/>
                <w:bottom w:val="none" w:sz="0" w:space="0" w:color="auto"/>
                <w:right w:val="none" w:sz="0" w:space="0" w:color="auto"/>
              </w:divBdr>
            </w:div>
            <w:div w:id="990601012">
              <w:marLeft w:val="0"/>
              <w:marRight w:val="0"/>
              <w:marTop w:val="0"/>
              <w:marBottom w:val="0"/>
              <w:divBdr>
                <w:top w:val="none" w:sz="0" w:space="0" w:color="auto"/>
                <w:left w:val="none" w:sz="0" w:space="0" w:color="auto"/>
                <w:bottom w:val="none" w:sz="0" w:space="0" w:color="auto"/>
                <w:right w:val="none" w:sz="0" w:space="0" w:color="auto"/>
              </w:divBdr>
            </w:div>
          </w:divsChild>
        </w:div>
        <w:div w:id="143161009">
          <w:marLeft w:val="640"/>
          <w:marRight w:val="0"/>
          <w:marTop w:val="0"/>
          <w:marBottom w:val="0"/>
          <w:divBdr>
            <w:top w:val="none" w:sz="0" w:space="0" w:color="auto"/>
            <w:left w:val="none" w:sz="0" w:space="0" w:color="auto"/>
            <w:bottom w:val="none" w:sz="0" w:space="0" w:color="auto"/>
            <w:right w:val="none" w:sz="0" w:space="0" w:color="auto"/>
          </w:divBdr>
        </w:div>
        <w:div w:id="759912632">
          <w:marLeft w:val="640"/>
          <w:marRight w:val="0"/>
          <w:marTop w:val="0"/>
          <w:marBottom w:val="0"/>
          <w:divBdr>
            <w:top w:val="none" w:sz="0" w:space="0" w:color="auto"/>
            <w:left w:val="none" w:sz="0" w:space="0" w:color="auto"/>
            <w:bottom w:val="none" w:sz="0" w:space="0" w:color="auto"/>
            <w:right w:val="none" w:sz="0" w:space="0" w:color="auto"/>
          </w:divBdr>
        </w:div>
        <w:div w:id="2023705565">
          <w:marLeft w:val="640"/>
          <w:marRight w:val="0"/>
          <w:marTop w:val="0"/>
          <w:marBottom w:val="0"/>
          <w:divBdr>
            <w:top w:val="none" w:sz="0" w:space="0" w:color="auto"/>
            <w:left w:val="none" w:sz="0" w:space="0" w:color="auto"/>
            <w:bottom w:val="none" w:sz="0" w:space="0" w:color="auto"/>
            <w:right w:val="none" w:sz="0" w:space="0" w:color="auto"/>
          </w:divBdr>
        </w:div>
        <w:div w:id="1868517867">
          <w:marLeft w:val="640"/>
          <w:marRight w:val="0"/>
          <w:marTop w:val="0"/>
          <w:marBottom w:val="0"/>
          <w:divBdr>
            <w:top w:val="none" w:sz="0" w:space="0" w:color="auto"/>
            <w:left w:val="none" w:sz="0" w:space="0" w:color="auto"/>
            <w:bottom w:val="none" w:sz="0" w:space="0" w:color="auto"/>
            <w:right w:val="none" w:sz="0" w:space="0" w:color="auto"/>
          </w:divBdr>
        </w:div>
        <w:div w:id="109513271">
          <w:marLeft w:val="640"/>
          <w:marRight w:val="0"/>
          <w:marTop w:val="0"/>
          <w:marBottom w:val="0"/>
          <w:divBdr>
            <w:top w:val="none" w:sz="0" w:space="0" w:color="auto"/>
            <w:left w:val="none" w:sz="0" w:space="0" w:color="auto"/>
            <w:bottom w:val="none" w:sz="0" w:space="0" w:color="auto"/>
            <w:right w:val="none" w:sz="0" w:space="0" w:color="auto"/>
          </w:divBdr>
        </w:div>
        <w:div w:id="593246519">
          <w:marLeft w:val="640"/>
          <w:marRight w:val="0"/>
          <w:marTop w:val="0"/>
          <w:marBottom w:val="0"/>
          <w:divBdr>
            <w:top w:val="none" w:sz="0" w:space="0" w:color="auto"/>
            <w:left w:val="none" w:sz="0" w:space="0" w:color="auto"/>
            <w:bottom w:val="none" w:sz="0" w:space="0" w:color="auto"/>
            <w:right w:val="none" w:sz="0" w:space="0" w:color="auto"/>
          </w:divBdr>
        </w:div>
        <w:div w:id="1324964845">
          <w:marLeft w:val="640"/>
          <w:marRight w:val="0"/>
          <w:marTop w:val="0"/>
          <w:marBottom w:val="0"/>
          <w:divBdr>
            <w:top w:val="none" w:sz="0" w:space="0" w:color="auto"/>
            <w:left w:val="none" w:sz="0" w:space="0" w:color="auto"/>
            <w:bottom w:val="none" w:sz="0" w:space="0" w:color="auto"/>
            <w:right w:val="none" w:sz="0" w:space="0" w:color="auto"/>
          </w:divBdr>
        </w:div>
        <w:div w:id="1457328964">
          <w:marLeft w:val="640"/>
          <w:marRight w:val="0"/>
          <w:marTop w:val="0"/>
          <w:marBottom w:val="0"/>
          <w:divBdr>
            <w:top w:val="none" w:sz="0" w:space="0" w:color="auto"/>
            <w:left w:val="none" w:sz="0" w:space="0" w:color="auto"/>
            <w:bottom w:val="none" w:sz="0" w:space="0" w:color="auto"/>
            <w:right w:val="none" w:sz="0" w:space="0" w:color="auto"/>
          </w:divBdr>
        </w:div>
        <w:div w:id="104732185">
          <w:marLeft w:val="640"/>
          <w:marRight w:val="0"/>
          <w:marTop w:val="0"/>
          <w:marBottom w:val="0"/>
          <w:divBdr>
            <w:top w:val="none" w:sz="0" w:space="0" w:color="auto"/>
            <w:left w:val="none" w:sz="0" w:space="0" w:color="auto"/>
            <w:bottom w:val="none" w:sz="0" w:space="0" w:color="auto"/>
            <w:right w:val="none" w:sz="0" w:space="0" w:color="auto"/>
          </w:divBdr>
        </w:div>
        <w:div w:id="408500265">
          <w:marLeft w:val="640"/>
          <w:marRight w:val="0"/>
          <w:marTop w:val="0"/>
          <w:marBottom w:val="0"/>
          <w:divBdr>
            <w:top w:val="none" w:sz="0" w:space="0" w:color="auto"/>
            <w:left w:val="none" w:sz="0" w:space="0" w:color="auto"/>
            <w:bottom w:val="none" w:sz="0" w:space="0" w:color="auto"/>
            <w:right w:val="none" w:sz="0" w:space="0" w:color="auto"/>
          </w:divBdr>
        </w:div>
        <w:div w:id="867525923">
          <w:marLeft w:val="640"/>
          <w:marRight w:val="0"/>
          <w:marTop w:val="0"/>
          <w:marBottom w:val="0"/>
          <w:divBdr>
            <w:top w:val="none" w:sz="0" w:space="0" w:color="auto"/>
            <w:left w:val="none" w:sz="0" w:space="0" w:color="auto"/>
            <w:bottom w:val="none" w:sz="0" w:space="0" w:color="auto"/>
            <w:right w:val="none" w:sz="0" w:space="0" w:color="auto"/>
          </w:divBdr>
        </w:div>
        <w:div w:id="746656694">
          <w:marLeft w:val="640"/>
          <w:marRight w:val="0"/>
          <w:marTop w:val="0"/>
          <w:marBottom w:val="0"/>
          <w:divBdr>
            <w:top w:val="none" w:sz="0" w:space="0" w:color="auto"/>
            <w:left w:val="none" w:sz="0" w:space="0" w:color="auto"/>
            <w:bottom w:val="none" w:sz="0" w:space="0" w:color="auto"/>
            <w:right w:val="none" w:sz="0" w:space="0" w:color="auto"/>
          </w:divBdr>
        </w:div>
        <w:div w:id="925917538">
          <w:marLeft w:val="640"/>
          <w:marRight w:val="0"/>
          <w:marTop w:val="0"/>
          <w:marBottom w:val="0"/>
          <w:divBdr>
            <w:top w:val="none" w:sz="0" w:space="0" w:color="auto"/>
            <w:left w:val="none" w:sz="0" w:space="0" w:color="auto"/>
            <w:bottom w:val="none" w:sz="0" w:space="0" w:color="auto"/>
            <w:right w:val="none" w:sz="0" w:space="0" w:color="auto"/>
          </w:divBdr>
        </w:div>
        <w:div w:id="1070157388">
          <w:marLeft w:val="640"/>
          <w:marRight w:val="0"/>
          <w:marTop w:val="0"/>
          <w:marBottom w:val="0"/>
          <w:divBdr>
            <w:top w:val="none" w:sz="0" w:space="0" w:color="auto"/>
            <w:left w:val="none" w:sz="0" w:space="0" w:color="auto"/>
            <w:bottom w:val="none" w:sz="0" w:space="0" w:color="auto"/>
            <w:right w:val="none" w:sz="0" w:space="0" w:color="auto"/>
          </w:divBdr>
        </w:div>
        <w:div w:id="1257788154">
          <w:marLeft w:val="640"/>
          <w:marRight w:val="0"/>
          <w:marTop w:val="0"/>
          <w:marBottom w:val="0"/>
          <w:divBdr>
            <w:top w:val="none" w:sz="0" w:space="0" w:color="auto"/>
            <w:left w:val="none" w:sz="0" w:space="0" w:color="auto"/>
            <w:bottom w:val="none" w:sz="0" w:space="0" w:color="auto"/>
            <w:right w:val="none" w:sz="0" w:space="0" w:color="auto"/>
          </w:divBdr>
        </w:div>
        <w:div w:id="1774204056">
          <w:marLeft w:val="640"/>
          <w:marRight w:val="0"/>
          <w:marTop w:val="0"/>
          <w:marBottom w:val="0"/>
          <w:divBdr>
            <w:top w:val="none" w:sz="0" w:space="0" w:color="auto"/>
            <w:left w:val="none" w:sz="0" w:space="0" w:color="auto"/>
            <w:bottom w:val="none" w:sz="0" w:space="0" w:color="auto"/>
            <w:right w:val="none" w:sz="0" w:space="0" w:color="auto"/>
          </w:divBdr>
        </w:div>
        <w:div w:id="152070995">
          <w:marLeft w:val="640"/>
          <w:marRight w:val="0"/>
          <w:marTop w:val="0"/>
          <w:marBottom w:val="0"/>
          <w:divBdr>
            <w:top w:val="none" w:sz="0" w:space="0" w:color="auto"/>
            <w:left w:val="none" w:sz="0" w:space="0" w:color="auto"/>
            <w:bottom w:val="none" w:sz="0" w:space="0" w:color="auto"/>
            <w:right w:val="none" w:sz="0" w:space="0" w:color="auto"/>
          </w:divBdr>
        </w:div>
        <w:div w:id="1970044638">
          <w:marLeft w:val="640"/>
          <w:marRight w:val="0"/>
          <w:marTop w:val="0"/>
          <w:marBottom w:val="0"/>
          <w:divBdr>
            <w:top w:val="none" w:sz="0" w:space="0" w:color="auto"/>
            <w:left w:val="none" w:sz="0" w:space="0" w:color="auto"/>
            <w:bottom w:val="none" w:sz="0" w:space="0" w:color="auto"/>
            <w:right w:val="none" w:sz="0" w:space="0" w:color="auto"/>
          </w:divBdr>
        </w:div>
        <w:div w:id="580675241">
          <w:marLeft w:val="640"/>
          <w:marRight w:val="0"/>
          <w:marTop w:val="0"/>
          <w:marBottom w:val="0"/>
          <w:divBdr>
            <w:top w:val="none" w:sz="0" w:space="0" w:color="auto"/>
            <w:left w:val="none" w:sz="0" w:space="0" w:color="auto"/>
            <w:bottom w:val="none" w:sz="0" w:space="0" w:color="auto"/>
            <w:right w:val="none" w:sz="0" w:space="0" w:color="auto"/>
          </w:divBdr>
        </w:div>
        <w:div w:id="469788395">
          <w:marLeft w:val="640"/>
          <w:marRight w:val="0"/>
          <w:marTop w:val="0"/>
          <w:marBottom w:val="0"/>
          <w:divBdr>
            <w:top w:val="none" w:sz="0" w:space="0" w:color="auto"/>
            <w:left w:val="none" w:sz="0" w:space="0" w:color="auto"/>
            <w:bottom w:val="none" w:sz="0" w:space="0" w:color="auto"/>
            <w:right w:val="none" w:sz="0" w:space="0" w:color="auto"/>
          </w:divBdr>
        </w:div>
        <w:div w:id="1060862020">
          <w:marLeft w:val="640"/>
          <w:marRight w:val="0"/>
          <w:marTop w:val="0"/>
          <w:marBottom w:val="0"/>
          <w:divBdr>
            <w:top w:val="none" w:sz="0" w:space="0" w:color="auto"/>
            <w:left w:val="none" w:sz="0" w:space="0" w:color="auto"/>
            <w:bottom w:val="none" w:sz="0" w:space="0" w:color="auto"/>
            <w:right w:val="none" w:sz="0" w:space="0" w:color="auto"/>
          </w:divBdr>
        </w:div>
        <w:div w:id="1870413563">
          <w:marLeft w:val="640"/>
          <w:marRight w:val="0"/>
          <w:marTop w:val="0"/>
          <w:marBottom w:val="0"/>
          <w:divBdr>
            <w:top w:val="none" w:sz="0" w:space="0" w:color="auto"/>
            <w:left w:val="none" w:sz="0" w:space="0" w:color="auto"/>
            <w:bottom w:val="none" w:sz="0" w:space="0" w:color="auto"/>
            <w:right w:val="none" w:sz="0" w:space="0" w:color="auto"/>
          </w:divBdr>
        </w:div>
        <w:div w:id="1462187130">
          <w:marLeft w:val="640"/>
          <w:marRight w:val="0"/>
          <w:marTop w:val="0"/>
          <w:marBottom w:val="0"/>
          <w:divBdr>
            <w:top w:val="none" w:sz="0" w:space="0" w:color="auto"/>
            <w:left w:val="none" w:sz="0" w:space="0" w:color="auto"/>
            <w:bottom w:val="none" w:sz="0" w:space="0" w:color="auto"/>
            <w:right w:val="none" w:sz="0" w:space="0" w:color="auto"/>
          </w:divBdr>
        </w:div>
        <w:div w:id="1975718720">
          <w:marLeft w:val="640"/>
          <w:marRight w:val="0"/>
          <w:marTop w:val="0"/>
          <w:marBottom w:val="0"/>
          <w:divBdr>
            <w:top w:val="none" w:sz="0" w:space="0" w:color="auto"/>
            <w:left w:val="none" w:sz="0" w:space="0" w:color="auto"/>
            <w:bottom w:val="none" w:sz="0" w:space="0" w:color="auto"/>
            <w:right w:val="none" w:sz="0" w:space="0" w:color="auto"/>
          </w:divBdr>
        </w:div>
        <w:div w:id="2141414417">
          <w:marLeft w:val="640"/>
          <w:marRight w:val="0"/>
          <w:marTop w:val="0"/>
          <w:marBottom w:val="0"/>
          <w:divBdr>
            <w:top w:val="none" w:sz="0" w:space="0" w:color="auto"/>
            <w:left w:val="none" w:sz="0" w:space="0" w:color="auto"/>
            <w:bottom w:val="none" w:sz="0" w:space="0" w:color="auto"/>
            <w:right w:val="none" w:sz="0" w:space="0" w:color="auto"/>
          </w:divBdr>
        </w:div>
        <w:div w:id="246351348">
          <w:marLeft w:val="640"/>
          <w:marRight w:val="0"/>
          <w:marTop w:val="0"/>
          <w:marBottom w:val="0"/>
          <w:divBdr>
            <w:top w:val="none" w:sz="0" w:space="0" w:color="auto"/>
            <w:left w:val="none" w:sz="0" w:space="0" w:color="auto"/>
            <w:bottom w:val="none" w:sz="0" w:space="0" w:color="auto"/>
            <w:right w:val="none" w:sz="0" w:space="0" w:color="auto"/>
          </w:divBdr>
        </w:div>
        <w:div w:id="895555258">
          <w:marLeft w:val="640"/>
          <w:marRight w:val="0"/>
          <w:marTop w:val="0"/>
          <w:marBottom w:val="0"/>
          <w:divBdr>
            <w:top w:val="none" w:sz="0" w:space="0" w:color="auto"/>
            <w:left w:val="none" w:sz="0" w:space="0" w:color="auto"/>
            <w:bottom w:val="none" w:sz="0" w:space="0" w:color="auto"/>
            <w:right w:val="none" w:sz="0" w:space="0" w:color="auto"/>
          </w:divBdr>
        </w:div>
        <w:div w:id="1734690953">
          <w:marLeft w:val="640"/>
          <w:marRight w:val="0"/>
          <w:marTop w:val="0"/>
          <w:marBottom w:val="0"/>
          <w:divBdr>
            <w:top w:val="none" w:sz="0" w:space="0" w:color="auto"/>
            <w:left w:val="none" w:sz="0" w:space="0" w:color="auto"/>
            <w:bottom w:val="none" w:sz="0" w:space="0" w:color="auto"/>
            <w:right w:val="none" w:sz="0" w:space="0" w:color="auto"/>
          </w:divBdr>
        </w:div>
        <w:div w:id="185994751">
          <w:marLeft w:val="640"/>
          <w:marRight w:val="0"/>
          <w:marTop w:val="0"/>
          <w:marBottom w:val="0"/>
          <w:divBdr>
            <w:top w:val="none" w:sz="0" w:space="0" w:color="auto"/>
            <w:left w:val="none" w:sz="0" w:space="0" w:color="auto"/>
            <w:bottom w:val="none" w:sz="0" w:space="0" w:color="auto"/>
            <w:right w:val="none" w:sz="0" w:space="0" w:color="auto"/>
          </w:divBdr>
        </w:div>
        <w:div w:id="50809783">
          <w:marLeft w:val="640"/>
          <w:marRight w:val="0"/>
          <w:marTop w:val="0"/>
          <w:marBottom w:val="0"/>
          <w:divBdr>
            <w:top w:val="none" w:sz="0" w:space="0" w:color="auto"/>
            <w:left w:val="none" w:sz="0" w:space="0" w:color="auto"/>
            <w:bottom w:val="none" w:sz="0" w:space="0" w:color="auto"/>
            <w:right w:val="none" w:sz="0" w:space="0" w:color="auto"/>
          </w:divBdr>
        </w:div>
        <w:div w:id="2061514337">
          <w:marLeft w:val="640"/>
          <w:marRight w:val="0"/>
          <w:marTop w:val="0"/>
          <w:marBottom w:val="0"/>
          <w:divBdr>
            <w:top w:val="none" w:sz="0" w:space="0" w:color="auto"/>
            <w:left w:val="none" w:sz="0" w:space="0" w:color="auto"/>
            <w:bottom w:val="none" w:sz="0" w:space="0" w:color="auto"/>
            <w:right w:val="none" w:sz="0" w:space="0" w:color="auto"/>
          </w:divBdr>
        </w:div>
        <w:div w:id="939601666">
          <w:marLeft w:val="640"/>
          <w:marRight w:val="0"/>
          <w:marTop w:val="0"/>
          <w:marBottom w:val="0"/>
          <w:divBdr>
            <w:top w:val="none" w:sz="0" w:space="0" w:color="auto"/>
            <w:left w:val="none" w:sz="0" w:space="0" w:color="auto"/>
            <w:bottom w:val="none" w:sz="0" w:space="0" w:color="auto"/>
            <w:right w:val="none" w:sz="0" w:space="0" w:color="auto"/>
          </w:divBdr>
        </w:div>
        <w:div w:id="1933125277">
          <w:marLeft w:val="640"/>
          <w:marRight w:val="0"/>
          <w:marTop w:val="0"/>
          <w:marBottom w:val="0"/>
          <w:divBdr>
            <w:top w:val="none" w:sz="0" w:space="0" w:color="auto"/>
            <w:left w:val="none" w:sz="0" w:space="0" w:color="auto"/>
            <w:bottom w:val="none" w:sz="0" w:space="0" w:color="auto"/>
            <w:right w:val="none" w:sz="0" w:space="0" w:color="auto"/>
          </w:divBdr>
        </w:div>
        <w:div w:id="1047802659">
          <w:marLeft w:val="640"/>
          <w:marRight w:val="0"/>
          <w:marTop w:val="0"/>
          <w:marBottom w:val="0"/>
          <w:divBdr>
            <w:top w:val="none" w:sz="0" w:space="0" w:color="auto"/>
            <w:left w:val="none" w:sz="0" w:space="0" w:color="auto"/>
            <w:bottom w:val="none" w:sz="0" w:space="0" w:color="auto"/>
            <w:right w:val="none" w:sz="0" w:space="0" w:color="auto"/>
          </w:divBdr>
        </w:div>
        <w:div w:id="654845202">
          <w:marLeft w:val="640"/>
          <w:marRight w:val="0"/>
          <w:marTop w:val="0"/>
          <w:marBottom w:val="0"/>
          <w:divBdr>
            <w:top w:val="none" w:sz="0" w:space="0" w:color="auto"/>
            <w:left w:val="none" w:sz="0" w:space="0" w:color="auto"/>
            <w:bottom w:val="none" w:sz="0" w:space="0" w:color="auto"/>
            <w:right w:val="none" w:sz="0" w:space="0" w:color="auto"/>
          </w:divBdr>
        </w:div>
        <w:div w:id="449128434">
          <w:marLeft w:val="640"/>
          <w:marRight w:val="0"/>
          <w:marTop w:val="0"/>
          <w:marBottom w:val="0"/>
          <w:divBdr>
            <w:top w:val="none" w:sz="0" w:space="0" w:color="auto"/>
            <w:left w:val="none" w:sz="0" w:space="0" w:color="auto"/>
            <w:bottom w:val="none" w:sz="0" w:space="0" w:color="auto"/>
            <w:right w:val="none" w:sz="0" w:space="0" w:color="auto"/>
          </w:divBdr>
        </w:div>
        <w:div w:id="1352224140">
          <w:marLeft w:val="640"/>
          <w:marRight w:val="0"/>
          <w:marTop w:val="0"/>
          <w:marBottom w:val="0"/>
          <w:divBdr>
            <w:top w:val="none" w:sz="0" w:space="0" w:color="auto"/>
            <w:left w:val="none" w:sz="0" w:space="0" w:color="auto"/>
            <w:bottom w:val="none" w:sz="0" w:space="0" w:color="auto"/>
            <w:right w:val="none" w:sz="0" w:space="0" w:color="auto"/>
          </w:divBdr>
        </w:div>
        <w:div w:id="1364280840">
          <w:marLeft w:val="640"/>
          <w:marRight w:val="0"/>
          <w:marTop w:val="0"/>
          <w:marBottom w:val="0"/>
          <w:divBdr>
            <w:top w:val="none" w:sz="0" w:space="0" w:color="auto"/>
            <w:left w:val="none" w:sz="0" w:space="0" w:color="auto"/>
            <w:bottom w:val="none" w:sz="0" w:space="0" w:color="auto"/>
            <w:right w:val="none" w:sz="0" w:space="0" w:color="auto"/>
          </w:divBdr>
        </w:div>
        <w:div w:id="1716392744">
          <w:marLeft w:val="640"/>
          <w:marRight w:val="0"/>
          <w:marTop w:val="0"/>
          <w:marBottom w:val="0"/>
          <w:divBdr>
            <w:top w:val="none" w:sz="0" w:space="0" w:color="auto"/>
            <w:left w:val="none" w:sz="0" w:space="0" w:color="auto"/>
            <w:bottom w:val="none" w:sz="0" w:space="0" w:color="auto"/>
            <w:right w:val="none" w:sz="0" w:space="0" w:color="auto"/>
          </w:divBdr>
        </w:div>
        <w:div w:id="473370158">
          <w:marLeft w:val="640"/>
          <w:marRight w:val="0"/>
          <w:marTop w:val="0"/>
          <w:marBottom w:val="0"/>
          <w:divBdr>
            <w:top w:val="none" w:sz="0" w:space="0" w:color="auto"/>
            <w:left w:val="none" w:sz="0" w:space="0" w:color="auto"/>
            <w:bottom w:val="none" w:sz="0" w:space="0" w:color="auto"/>
            <w:right w:val="none" w:sz="0" w:space="0" w:color="auto"/>
          </w:divBdr>
        </w:div>
        <w:div w:id="1455516552">
          <w:marLeft w:val="640"/>
          <w:marRight w:val="0"/>
          <w:marTop w:val="0"/>
          <w:marBottom w:val="0"/>
          <w:divBdr>
            <w:top w:val="none" w:sz="0" w:space="0" w:color="auto"/>
            <w:left w:val="none" w:sz="0" w:space="0" w:color="auto"/>
            <w:bottom w:val="none" w:sz="0" w:space="0" w:color="auto"/>
            <w:right w:val="none" w:sz="0" w:space="0" w:color="auto"/>
          </w:divBdr>
        </w:div>
        <w:div w:id="1075514715">
          <w:marLeft w:val="640"/>
          <w:marRight w:val="0"/>
          <w:marTop w:val="0"/>
          <w:marBottom w:val="0"/>
          <w:divBdr>
            <w:top w:val="none" w:sz="0" w:space="0" w:color="auto"/>
            <w:left w:val="none" w:sz="0" w:space="0" w:color="auto"/>
            <w:bottom w:val="none" w:sz="0" w:space="0" w:color="auto"/>
            <w:right w:val="none" w:sz="0" w:space="0" w:color="auto"/>
          </w:divBdr>
        </w:div>
        <w:div w:id="2133014829">
          <w:marLeft w:val="640"/>
          <w:marRight w:val="0"/>
          <w:marTop w:val="0"/>
          <w:marBottom w:val="0"/>
          <w:divBdr>
            <w:top w:val="none" w:sz="0" w:space="0" w:color="auto"/>
            <w:left w:val="none" w:sz="0" w:space="0" w:color="auto"/>
            <w:bottom w:val="none" w:sz="0" w:space="0" w:color="auto"/>
            <w:right w:val="none" w:sz="0" w:space="0" w:color="auto"/>
          </w:divBdr>
        </w:div>
        <w:div w:id="337461051">
          <w:marLeft w:val="640"/>
          <w:marRight w:val="0"/>
          <w:marTop w:val="0"/>
          <w:marBottom w:val="0"/>
          <w:divBdr>
            <w:top w:val="none" w:sz="0" w:space="0" w:color="auto"/>
            <w:left w:val="none" w:sz="0" w:space="0" w:color="auto"/>
            <w:bottom w:val="none" w:sz="0" w:space="0" w:color="auto"/>
            <w:right w:val="none" w:sz="0" w:space="0" w:color="auto"/>
          </w:divBdr>
        </w:div>
        <w:div w:id="309753023">
          <w:marLeft w:val="640"/>
          <w:marRight w:val="0"/>
          <w:marTop w:val="0"/>
          <w:marBottom w:val="0"/>
          <w:divBdr>
            <w:top w:val="none" w:sz="0" w:space="0" w:color="auto"/>
            <w:left w:val="none" w:sz="0" w:space="0" w:color="auto"/>
            <w:bottom w:val="none" w:sz="0" w:space="0" w:color="auto"/>
            <w:right w:val="none" w:sz="0" w:space="0" w:color="auto"/>
          </w:divBdr>
        </w:div>
        <w:div w:id="1928222299">
          <w:marLeft w:val="640"/>
          <w:marRight w:val="0"/>
          <w:marTop w:val="0"/>
          <w:marBottom w:val="0"/>
          <w:divBdr>
            <w:top w:val="none" w:sz="0" w:space="0" w:color="auto"/>
            <w:left w:val="none" w:sz="0" w:space="0" w:color="auto"/>
            <w:bottom w:val="none" w:sz="0" w:space="0" w:color="auto"/>
            <w:right w:val="none" w:sz="0" w:space="0" w:color="auto"/>
          </w:divBdr>
        </w:div>
        <w:div w:id="1437480751">
          <w:marLeft w:val="640"/>
          <w:marRight w:val="0"/>
          <w:marTop w:val="0"/>
          <w:marBottom w:val="0"/>
          <w:divBdr>
            <w:top w:val="none" w:sz="0" w:space="0" w:color="auto"/>
            <w:left w:val="none" w:sz="0" w:space="0" w:color="auto"/>
            <w:bottom w:val="none" w:sz="0" w:space="0" w:color="auto"/>
            <w:right w:val="none" w:sz="0" w:space="0" w:color="auto"/>
          </w:divBdr>
        </w:div>
        <w:div w:id="1232037344">
          <w:marLeft w:val="640"/>
          <w:marRight w:val="0"/>
          <w:marTop w:val="0"/>
          <w:marBottom w:val="0"/>
          <w:divBdr>
            <w:top w:val="none" w:sz="0" w:space="0" w:color="auto"/>
            <w:left w:val="none" w:sz="0" w:space="0" w:color="auto"/>
            <w:bottom w:val="none" w:sz="0" w:space="0" w:color="auto"/>
            <w:right w:val="none" w:sz="0" w:space="0" w:color="auto"/>
          </w:divBdr>
        </w:div>
        <w:div w:id="1583833259">
          <w:marLeft w:val="640"/>
          <w:marRight w:val="0"/>
          <w:marTop w:val="0"/>
          <w:marBottom w:val="0"/>
          <w:divBdr>
            <w:top w:val="none" w:sz="0" w:space="0" w:color="auto"/>
            <w:left w:val="none" w:sz="0" w:space="0" w:color="auto"/>
            <w:bottom w:val="none" w:sz="0" w:space="0" w:color="auto"/>
            <w:right w:val="none" w:sz="0" w:space="0" w:color="auto"/>
          </w:divBdr>
        </w:div>
        <w:div w:id="276182612">
          <w:marLeft w:val="640"/>
          <w:marRight w:val="0"/>
          <w:marTop w:val="0"/>
          <w:marBottom w:val="0"/>
          <w:divBdr>
            <w:top w:val="none" w:sz="0" w:space="0" w:color="auto"/>
            <w:left w:val="none" w:sz="0" w:space="0" w:color="auto"/>
            <w:bottom w:val="none" w:sz="0" w:space="0" w:color="auto"/>
            <w:right w:val="none" w:sz="0" w:space="0" w:color="auto"/>
          </w:divBdr>
        </w:div>
        <w:div w:id="1181116216">
          <w:marLeft w:val="640"/>
          <w:marRight w:val="0"/>
          <w:marTop w:val="0"/>
          <w:marBottom w:val="0"/>
          <w:divBdr>
            <w:top w:val="none" w:sz="0" w:space="0" w:color="auto"/>
            <w:left w:val="none" w:sz="0" w:space="0" w:color="auto"/>
            <w:bottom w:val="none" w:sz="0" w:space="0" w:color="auto"/>
            <w:right w:val="none" w:sz="0" w:space="0" w:color="auto"/>
          </w:divBdr>
        </w:div>
        <w:div w:id="1308437897">
          <w:marLeft w:val="640"/>
          <w:marRight w:val="0"/>
          <w:marTop w:val="0"/>
          <w:marBottom w:val="0"/>
          <w:divBdr>
            <w:top w:val="none" w:sz="0" w:space="0" w:color="auto"/>
            <w:left w:val="none" w:sz="0" w:space="0" w:color="auto"/>
            <w:bottom w:val="none" w:sz="0" w:space="0" w:color="auto"/>
            <w:right w:val="none" w:sz="0" w:space="0" w:color="auto"/>
          </w:divBdr>
        </w:div>
        <w:div w:id="518737100">
          <w:marLeft w:val="640"/>
          <w:marRight w:val="0"/>
          <w:marTop w:val="0"/>
          <w:marBottom w:val="0"/>
          <w:divBdr>
            <w:top w:val="none" w:sz="0" w:space="0" w:color="auto"/>
            <w:left w:val="none" w:sz="0" w:space="0" w:color="auto"/>
            <w:bottom w:val="none" w:sz="0" w:space="0" w:color="auto"/>
            <w:right w:val="none" w:sz="0" w:space="0" w:color="auto"/>
          </w:divBdr>
        </w:div>
        <w:div w:id="337319400">
          <w:marLeft w:val="640"/>
          <w:marRight w:val="0"/>
          <w:marTop w:val="0"/>
          <w:marBottom w:val="0"/>
          <w:divBdr>
            <w:top w:val="none" w:sz="0" w:space="0" w:color="auto"/>
            <w:left w:val="none" w:sz="0" w:space="0" w:color="auto"/>
            <w:bottom w:val="none" w:sz="0" w:space="0" w:color="auto"/>
            <w:right w:val="none" w:sz="0" w:space="0" w:color="auto"/>
          </w:divBdr>
        </w:div>
        <w:div w:id="1617058450">
          <w:marLeft w:val="640"/>
          <w:marRight w:val="0"/>
          <w:marTop w:val="0"/>
          <w:marBottom w:val="0"/>
          <w:divBdr>
            <w:top w:val="none" w:sz="0" w:space="0" w:color="auto"/>
            <w:left w:val="none" w:sz="0" w:space="0" w:color="auto"/>
            <w:bottom w:val="none" w:sz="0" w:space="0" w:color="auto"/>
            <w:right w:val="none" w:sz="0" w:space="0" w:color="auto"/>
          </w:divBdr>
        </w:div>
        <w:div w:id="392582388">
          <w:marLeft w:val="640"/>
          <w:marRight w:val="0"/>
          <w:marTop w:val="0"/>
          <w:marBottom w:val="0"/>
          <w:divBdr>
            <w:top w:val="none" w:sz="0" w:space="0" w:color="auto"/>
            <w:left w:val="none" w:sz="0" w:space="0" w:color="auto"/>
            <w:bottom w:val="none" w:sz="0" w:space="0" w:color="auto"/>
            <w:right w:val="none" w:sz="0" w:space="0" w:color="auto"/>
          </w:divBdr>
        </w:div>
        <w:div w:id="198592994">
          <w:marLeft w:val="640"/>
          <w:marRight w:val="0"/>
          <w:marTop w:val="0"/>
          <w:marBottom w:val="0"/>
          <w:divBdr>
            <w:top w:val="none" w:sz="0" w:space="0" w:color="auto"/>
            <w:left w:val="none" w:sz="0" w:space="0" w:color="auto"/>
            <w:bottom w:val="none" w:sz="0" w:space="0" w:color="auto"/>
            <w:right w:val="none" w:sz="0" w:space="0" w:color="auto"/>
          </w:divBdr>
        </w:div>
        <w:div w:id="550503918">
          <w:marLeft w:val="640"/>
          <w:marRight w:val="0"/>
          <w:marTop w:val="0"/>
          <w:marBottom w:val="0"/>
          <w:divBdr>
            <w:top w:val="none" w:sz="0" w:space="0" w:color="auto"/>
            <w:left w:val="none" w:sz="0" w:space="0" w:color="auto"/>
            <w:bottom w:val="none" w:sz="0" w:space="0" w:color="auto"/>
            <w:right w:val="none" w:sz="0" w:space="0" w:color="auto"/>
          </w:divBdr>
        </w:div>
        <w:div w:id="1163008856">
          <w:marLeft w:val="640"/>
          <w:marRight w:val="0"/>
          <w:marTop w:val="0"/>
          <w:marBottom w:val="0"/>
          <w:divBdr>
            <w:top w:val="none" w:sz="0" w:space="0" w:color="auto"/>
            <w:left w:val="none" w:sz="0" w:space="0" w:color="auto"/>
            <w:bottom w:val="none" w:sz="0" w:space="0" w:color="auto"/>
            <w:right w:val="none" w:sz="0" w:space="0" w:color="auto"/>
          </w:divBdr>
        </w:div>
        <w:div w:id="61946363">
          <w:marLeft w:val="640"/>
          <w:marRight w:val="0"/>
          <w:marTop w:val="0"/>
          <w:marBottom w:val="0"/>
          <w:divBdr>
            <w:top w:val="none" w:sz="0" w:space="0" w:color="auto"/>
            <w:left w:val="none" w:sz="0" w:space="0" w:color="auto"/>
            <w:bottom w:val="none" w:sz="0" w:space="0" w:color="auto"/>
            <w:right w:val="none" w:sz="0" w:space="0" w:color="auto"/>
          </w:divBdr>
        </w:div>
        <w:div w:id="1528760408">
          <w:marLeft w:val="640"/>
          <w:marRight w:val="0"/>
          <w:marTop w:val="0"/>
          <w:marBottom w:val="0"/>
          <w:divBdr>
            <w:top w:val="none" w:sz="0" w:space="0" w:color="auto"/>
            <w:left w:val="none" w:sz="0" w:space="0" w:color="auto"/>
            <w:bottom w:val="none" w:sz="0" w:space="0" w:color="auto"/>
            <w:right w:val="none" w:sz="0" w:space="0" w:color="auto"/>
          </w:divBdr>
        </w:div>
        <w:div w:id="1530726497">
          <w:marLeft w:val="640"/>
          <w:marRight w:val="0"/>
          <w:marTop w:val="0"/>
          <w:marBottom w:val="0"/>
          <w:divBdr>
            <w:top w:val="none" w:sz="0" w:space="0" w:color="auto"/>
            <w:left w:val="none" w:sz="0" w:space="0" w:color="auto"/>
            <w:bottom w:val="none" w:sz="0" w:space="0" w:color="auto"/>
            <w:right w:val="none" w:sz="0" w:space="0" w:color="auto"/>
          </w:divBdr>
        </w:div>
        <w:div w:id="1586457045">
          <w:marLeft w:val="640"/>
          <w:marRight w:val="0"/>
          <w:marTop w:val="0"/>
          <w:marBottom w:val="0"/>
          <w:divBdr>
            <w:top w:val="none" w:sz="0" w:space="0" w:color="auto"/>
            <w:left w:val="none" w:sz="0" w:space="0" w:color="auto"/>
            <w:bottom w:val="none" w:sz="0" w:space="0" w:color="auto"/>
            <w:right w:val="none" w:sz="0" w:space="0" w:color="auto"/>
          </w:divBdr>
        </w:div>
        <w:div w:id="1053624174">
          <w:marLeft w:val="640"/>
          <w:marRight w:val="0"/>
          <w:marTop w:val="0"/>
          <w:marBottom w:val="0"/>
          <w:divBdr>
            <w:top w:val="none" w:sz="0" w:space="0" w:color="auto"/>
            <w:left w:val="none" w:sz="0" w:space="0" w:color="auto"/>
            <w:bottom w:val="none" w:sz="0" w:space="0" w:color="auto"/>
            <w:right w:val="none" w:sz="0" w:space="0" w:color="auto"/>
          </w:divBdr>
        </w:div>
        <w:div w:id="425929208">
          <w:marLeft w:val="640"/>
          <w:marRight w:val="0"/>
          <w:marTop w:val="0"/>
          <w:marBottom w:val="0"/>
          <w:divBdr>
            <w:top w:val="none" w:sz="0" w:space="0" w:color="auto"/>
            <w:left w:val="none" w:sz="0" w:space="0" w:color="auto"/>
            <w:bottom w:val="none" w:sz="0" w:space="0" w:color="auto"/>
            <w:right w:val="none" w:sz="0" w:space="0" w:color="auto"/>
          </w:divBdr>
        </w:div>
        <w:div w:id="1305310105">
          <w:marLeft w:val="640"/>
          <w:marRight w:val="0"/>
          <w:marTop w:val="0"/>
          <w:marBottom w:val="0"/>
          <w:divBdr>
            <w:top w:val="none" w:sz="0" w:space="0" w:color="auto"/>
            <w:left w:val="none" w:sz="0" w:space="0" w:color="auto"/>
            <w:bottom w:val="none" w:sz="0" w:space="0" w:color="auto"/>
            <w:right w:val="none" w:sz="0" w:space="0" w:color="auto"/>
          </w:divBdr>
        </w:div>
        <w:div w:id="1115633970">
          <w:marLeft w:val="640"/>
          <w:marRight w:val="0"/>
          <w:marTop w:val="0"/>
          <w:marBottom w:val="0"/>
          <w:divBdr>
            <w:top w:val="none" w:sz="0" w:space="0" w:color="auto"/>
            <w:left w:val="none" w:sz="0" w:space="0" w:color="auto"/>
            <w:bottom w:val="none" w:sz="0" w:space="0" w:color="auto"/>
            <w:right w:val="none" w:sz="0" w:space="0" w:color="auto"/>
          </w:divBdr>
        </w:div>
        <w:div w:id="1725525372">
          <w:marLeft w:val="640"/>
          <w:marRight w:val="0"/>
          <w:marTop w:val="0"/>
          <w:marBottom w:val="0"/>
          <w:divBdr>
            <w:top w:val="none" w:sz="0" w:space="0" w:color="auto"/>
            <w:left w:val="none" w:sz="0" w:space="0" w:color="auto"/>
            <w:bottom w:val="none" w:sz="0" w:space="0" w:color="auto"/>
            <w:right w:val="none" w:sz="0" w:space="0" w:color="auto"/>
          </w:divBdr>
        </w:div>
        <w:div w:id="970550923">
          <w:marLeft w:val="640"/>
          <w:marRight w:val="0"/>
          <w:marTop w:val="0"/>
          <w:marBottom w:val="0"/>
          <w:divBdr>
            <w:top w:val="none" w:sz="0" w:space="0" w:color="auto"/>
            <w:left w:val="none" w:sz="0" w:space="0" w:color="auto"/>
            <w:bottom w:val="none" w:sz="0" w:space="0" w:color="auto"/>
            <w:right w:val="none" w:sz="0" w:space="0" w:color="auto"/>
          </w:divBdr>
        </w:div>
        <w:div w:id="1001544306">
          <w:marLeft w:val="640"/>
          <w:marRight w:val="0"/>
          <w:marTop w:val="0"/>
          <w:marBottom w:val="0"/>
          <w:divBdr>
            <w:top w:val="none" w:sz="0" w:space="0" w:color="auto"/>
            <w:left w:val="none" w:sz="0" w:space="0" w:color="auto"/>
            <w:bottom w:val="none" w:sz="0" w:space="0" w:color="auto"/>
            <w:right w:val="none" w:sz="0" w:space="0" w:color="auto"/>
          </w:divBdr>
        </w:div>
        <w:div w:id="2013950868">
          <w:marLeft w:val="640"/>
          <w:marRight w:val="0"/>
          <w:marTop w:val="0"/>
          <w:marBottom w:val="0"/>
          <w:divBdr>
            <w:top w:val="none" w:sz="0" w:space="0" w:color="auto"/>
            <w:left w:val="none" w:sz="0" w:space="0" w:color="auto"/>
            <w:bottom w:val="none" w:sz="0" w:space="0" w:color="auto"/>
            <w:right w:val="none" w:sz="0" w:space="0" w:color="auto"/>
          </w:divBdr>
        </w:div>
        <w:div w:id="1371686247">
          <w:marLeft w:val="640"/>
          <w:marRight w:val="0"/>
          <w:marTop w:val="0"/>
          <w:marBottom w:val="0"/>
          <w:divBdr>
            <w:top w:val="none" w:sz="0" w:space="0" w:color="auto"/>
            <w:left w:val="none" w:sz="0" w:space="0" w:color="auto"/>
            <w:bottom w:val="none" w:sz="0" w:space="0" w:color="auto"/>
            <w:right w:val="none" w:sz="0" w:space="0" w:color="auto"/>
          </w:divBdr>
        </w:div>
        <w:div w:id="1466199765">
          <w:marLeft w:val="640"/>
          <w:marRight w:val="0"/>
          <w:marTop w:val="0"/>
          <w:marBottom w:val="0"/>
          <w:divBdr>
            <w:top w:val="none" w:sz="0" w:space="0" w:color="auto"/>
            <w:left w:val="none" w:sz="0" w:space="0" w:color="auto"/>
            <w:bottom w:val="none" w:sz="0" w:space="0" w:color="auto"/>
            <w:right w:val="none" w:sz="0" w:space="0" w:color="auto"/>
          </w:divBdr>
        </w:div>
        <w:div w:id="1520047236">
          <w:marLeft w:val="640"/>
          <w:marRight w:val="0"/>
          <w:marTop w:val="0"/>
          <w:marBottom w:val="0"/>
          <w:divBdr>
            <w:top w:val="none" w:sz="0" w:space="0" w:color="auto"/>
            <w:left w:val="none" w:sz="0" w:space="0" w:color="auto"/>
            <w:bottom w:val="none" w:sz="0" w:space="0" w:color="auto"/>
            <w:right w:val="none" w:sz="0" w:space="0" w:color="auto"/>
          </w:divBdr>
        </w:div>
        <w:div w:id="1790975932">
          <w:marLeft w:val="640"/>
          <w:marRight w:val="0"/>
          <w:marTop w:val="0"/>
          <w:marBottom w:val="0"/>
          <w:divBdr>
            <w:top w:val="none" w:sz="0" w:space="0" w:color="auto"/>
            <w:left w:val="none" w:sz="0" w:space="0" w:color="auto"/>
            <w:bottom w:val="none" w:sz="0" w:space="0" w:color="auto"/>
            <w:right w:val="none" w:sz="0" w:space="0" w:color="auto"/>
          </w:divBdr>
        </w:div>
        <w:div w:id="632296821">
          <w:marLeft w:val="640"/>
          <w:marRight w:val="0"/>
          <w:marTop w:val="0"/>
          <w:marBottom w:val="0"/>
          <w:divBdr>
            <w:top w:val="none" w:sz="0" w:space="0" w:color="auto"/>
            <w:left w:val="none" w:sz="0" w:space="0" w:color="auto"/>
            <w:bottom w:val="none" w:sz="0" w:space="0" w:color="auto"/>
            <w:right w:val="none" w:sz="0" w:space="0" w:color="auto"/>
          </w:divBdr>
        </w:div>
        <w:div w:id="2032025260">
          <w:marLeft w:val="640"/>
          <w:marRight w:val="0"/>
          <w:marTop w:val="0"/>
          <w:marBottom w:val="0"/>
          <w:divBdr>
            <w:top w:val="none" w:sz="0" w:space="0" w:color="auto"/>
            <w:left w:val="none" w:sz="0" w:space="0" w:color="auto"/>
            <w:bottom w:val="none" w:sz="0" w:space="0" w:color="auto"/>
            <w:right w:val="none" w:sz="0" w:space="0" w:color="auto"/>
          </w:divBdr>
        </w:div>
        <w:div w:id="1926376437">
          <w:marLeft w:val="640"/>
          <w:marRight w:val="0"/>
          <w:marTop w:val="0"/>
          <w:marBottom w:val="0"/>
          <w:divBdr>
            <w:top w:val="none" w:sz="0" w:space="0" w:color="auto"/>
            <w:left w:val="none" w:sz="0" w:space="0" w:color="auto"/>
            <w:bottom w:val="none" w:sz="0" w:space="0" w:color="auto"/>
            <w:right w:val="none" w:sz="0" w:space="0" w:color="auto"/>
          </w:divBdr>
        </w:div>
        <w:div w:id="1181120526">
          <w:marLeft w:val="640"/>
          <w:marRight w:val="0"/>
          <w:marTop w:val="0"/>
          <w:marBottom w:val="0"/>
          <w:divBdr>
            <w:top w:val="none" w:sz="0" w:space="0" w:color="auto"/>
            <w:left w:val="none" w:sz="0" w:space="0" w:color="auto"/>
            <w:bottom w:val="none" w:sz="0" w:space="0" w:color="auto"/>
            <w:right w:val="none" w:sz="0" w:space="0" w:color="auto"/>
          </w:divBdr>
        </w:div>
        <w:div w:id="515730634">
          <w:marLeft w:val="640"/>
          <w:marRight w:val="0"/>
          <w:marTop w:val="0"/>
          <w:marBottom w:val="0"/>
          <w:divBdr>
            <w:top w:val="none" w:sz="0" w:space="0" w:color="auto"/>
            <w:left w:val="none" w:sz="0" w:space="0" w:color="auto"/>
            <w:bottom w:val="none" w:sz="0" w:space="0" w:color="auto"/>
            <w:right w:val="none" w:sz="0" w:space="0" w:color="auto"/>
          </w:divBdr>
        </w:div>
        <w:div w:id="1759132811">
          <w:marLeft w:val="640"/>
          <w:marRight w:val="0"/>
          <w:marTop w:val="0"/>
          <w:marBottom w:val="0"/>
          <w:divBdr>
            <w:top w:val="none" w:sz="0" w:space="0" w:color="auto"/>
            <w:left w:val="none" w:sz="0" w:space="0" w:color="auto"/>
            <w:bottom w:val="none" w:sz="0" w:space="0" w:color="auto"/>
            <w:right w:val="none" w:sz="0" w:space="0" w:color="auto"/>
          </w:divBdr>
        </w:div>
        <w:div w:id="39017991">
          <w:marLeft w:val="640"/>
          <w:marRight w:val="0"/>
          <w:marTop w:val="0"/>
          <w:marBottom w:val="0"/>
          <w:divBdr>
            <w:top w:val="none" w:sz="0" w:space="0" w:color="auto"/>
            <w:left w:val="none" w:sz="0" w:space="0" w:color="auto"/>
            <w:bottom w:val="none" w:sz="0" w:space="0" w:color="auto"/>
            <w:right w:val="none" w:sz="0" w:space="0" w:color="auto"/>
          </w:divBdr>
        </w:div>
        <w:div w:id="1150177473">
          <w:marLeft w:val="640"/>
          <w:marRight w:val="0"/>
          <w:marTop w:val="0"/>
          <w:marBottom w:val="0"/>
          <w:divBdr>
            <w:top w:val="none" w:sz="0" w:space="0" w:color="auto"/>
            <w:left w:val="none" w:sz="0" w:space="0" w:color="auto"/>
            <w:bottom w:val="none" w:sz="0" w:space="0" w:color="auto"/>
            <w:right w:val="none" w:sz="0" w:space="0" w:color="auto"/>
          </w:divBdr>
        </w:div>
        <w:div w:id="480468201">
          <w:marLeft w:val="640"/>
          <w:marRight w:val="0"/>
          <w:marTop w:val="0"/>
          <w:marBottom w:val="0"/>
          <w:divBdr>
            <w:top w:val="none" w:sz="0" w:space="0" w:color="auto"/>
            <w:left w:val="none" w:sz="0" w:space="0" w:color="auto"/>
            <w:bottom w:val="none" w:sz="0" w:space="0" w:color="auto"/>
            <w:right w:val="none" w:sz="0" w:space="0" w:color="auto"/>
          </w:divBdr>
        </w:div>
        <w:div w:id="260838801">
          <w:marLeft w:val="640"/>
          <w:marRight w:val="0"/>
          <w:marTop w:val="0"/>
          <w:marBottom w:val="0"/>
          <w:divBdr>
            <w:top w:val="none" w:sz="0" w:space="0" w:color="auto"/>
            <w:left w:val="none" w:sz="0" w:space="0" w:color="auto"/>
            <w:bottom w:val="none" w:sz="0" w:space="0" w:color="auto"/>
            <w:right w:val="none" w:sz="0" w:space="0" w:color="auto"/>
          </w:divBdr>
        </w:div>
        <w:div w:id="389309595">
          <w:marLeft w:val="640"/>
          <w:marRight w:val="0"/>
          <w:marTop w:val="0"/>
          <w:marBottom w:val="0"/>
          <w:divBdr>
            <w:top w:val="none" w:sz="0" w:space="0" w:color="auto"/>
            <w:left w:val="none" w:sz="0" w:space="0" w:color="auto"/>
            <w:bottom w:val="none" w:sz="0" w:space="0" w:color="auto"/>
            <w:right w:val="none" w:sz="0" w:space="0" w:color="auto"/>
          </w:divBdr>
        </w:div>
        <w:div w:id="1356300250">
          <w:marLeft w:val="640"/>
          <w:marRight w:val="0"/>
          <w:marTop w:val="0"/>
          <w:marBottom w:val="0"/>
          <w:divBdr>
            <w:top w:val="none" w:sz="0" w:space="0" w:color="auto"/>
            <w:left w:val="none" w:sz="0" w:space="0" w:color="auto"/>
            <w:bottom w:val="none" w:sz="0" w:space="0" w:color="auto"/>
            <w:right w:val="none" w:sz="0" w:space="0" w:color="auto"/>
          </w:divBdr>
        </w:div>
        <w:div w:id="1929994101">
          <w:marLeft w:val="640"/>
          <w:marRight w:val="0"/>
          <w:marTop w:val="0"/>
          <w:marBottom w:val="0"/>
          <w:divBdr>
            <w:top w:val="none" w:sz="0" w:space="0" w:color="auto"/>
            <w:left w:val="none" w:sz="0" w:space="0" w:color="auto"/>
            <w:bottom w:val="none" w:sz="0" w:space="0" w:color="auto"/>
            <w:right w:val="none" w:sz="0" w:space="0" w:color="auto"/>
          </w:divBdr>
        </w:div>
        <w:div w:id="1418205969">
          <w:marLeft w:val="640"/>
          <w:marRight w:val="0"/>
          <w:marTop w:val="0"/>
          <w:marBottom w:val="0"/>
          <w:divBdr>
            <w:top w:val="none" w:sz="0" w:space="0" w:color="auto"/>
            <w:left w:val="none" w:sz="0" w:space="0" w:color="auto"/>
            <w:bottom w:val="none" w:sz="0" w:space="0" w:color="auto"/>
            <w:right w:val="none" w:sz="0" w:space="0" w:color="auto"/>
          </w:divBdr>
        </w:div>
        <w:div w:id="706373804">
          <w:marLeft w:val="640"/>
          <w:marRight w:val="0"/>
          <w:marTop w:val="0"/>
          <w:marBottom w:val="0"/>
          <w:divBdr>
            <w:top w:val="none" w:sz="0" w:space="0" w:color="auto"/>
            <w:left w:val="none" w:sz="0" w:space="0" w:color="auto"/>
            <w:bottom w:val="none" w:sz="0" w:space="0" w:color="auto"/>
            <w:right w:val="none" w:sz="0" w:space="0" w:color="auto"/>
          </w:divBdr>
        </w:div>
        <w:div w:id="2127041514">
          <w:marLeft w:val="640"/>
          <w:marRight w:val="0"/>
          <w:marTop w:val="0"/>
          <w:marBottom w:val="0"/>
          <w:divBdr>
            <w:top w:val="none" w:sz="0" w:space="0" w:color="auto"/>
            <w:left w:val="none" w:sz="0" w:space="0" w:color="auto"/>
            <w:bottom w:val="none" w:sz="0" w:space="0" w:color="auto"/>
            <w:right w:val="none" w:sz="0" w:space="0" w:color="auto"/>
          </w:divBdr>
        </w:div>
        <w:div w:id="26100911">
          <w:marLeft w:val="640"/>
          <w:marRight w:val="0"/>
          <w:marTop w:val="0"/>
          <w:marBottom w:val="0"/>
          <w:divBdr>
            <w:top w:val="none" w:sz="0" w:space="0" w:color="auto"/>
            <w:left w:val="none" w:sz="0" w:space="0" w:color="auto"/>
            <w:bottom w:val="none" w:sz="0" w:space="0" w:color="auto"/>
            <w:right w:val="none" w:sz="0" w:space="0" w:color="auto"/>
          </w:divBdr>
        </w:div>
        <w:div w:id="206916881">
          <w:marLeft w:val="640"/>
          <w:marRight w:val="0"/>
          <w:marTop w:val="0"/>
          <w:marBottom w:val="0"/>
          <w:divBdr>
            <w:top w:val="none" w:sz="0" w:space="0" w:color="auto"/>
            <w:left w:val="none" w:sz="0" w:space="0" w:color="auto"/>
            <w:bottom w:val="none" w:sz="0" w:space="0" w:color="auto"/>
            <w:right w:val="none" w:sz="0" w:space="0" w:color="auto"/>
          </w:divBdr>
        </w:div>
        <w:div w:id="1235048587">
          <w:marLeft w:val="640"/>
          <w:marRight w:val="0"/>
          <w:marTop w:val="0"/>
          <w:marBottom w:val="0"/>
          <w:divBdr>
            <w:top w:val="none" w:sz="0" w:space="0" w:color="auto"/>
            <w:left w:val="none" w:sz="0" w:space="0" w:color="auto"/>
            <w:bottom w:val="none" w:sz="0" w:space="0" w:color="auto"/>
            <w:right w:val="none" w:sz="0" w:space="0" w:color="auto"/>
          </w:divBdr>
        </w:div>
        <w:div w:id="1156803241">
          <w:marLeft w:val="640"/>
          <w:marRight w:val="0"/>
          <w:marTop w:val="0"/>
          <w:marBottom w:val="0"/>
          <w:divBdr>
            <w:top w:val="none" w:sz="0" w:space="0" w:color="auto"/>
            <w:left w:val="none" w:sz="0" w:space="0" w:color="auto"/>
            <w:bottom w:val="none" w:sz="0" w:space="0" w:color="auto"/>
            <w:right w:val="none" w:sz="0" w:space="0" w:color="auto"/>
          </w:divBdr>
        </w:div>
        <w:div w:id="978612110">
          <w:marLeft w:val="640"/>
          <w:marRight w:val="0"/>
          <w:marTop w:val="0"/>
          <w:marBottom w:val="0"/>
          <w:divBdr>
            <w:top w:val="none" w:sz="0" w:space="0" w:color="auto"/>
            <w:left w:val="none" w:sz="0" w:space="0" w:color="auto"/>
            <w:bottom w:val="none" w:sz="0" w:space="0" w:color="auto"/>
            <w:right w:val="none" w:sz="0" w:space="0" w:color="auto"/>
          </w:divBdr>
        </w:div>
        <w:div w:id="1684896235">
          <w:marLeft w:val="640"/>
          <w:marRight w:val="0"/>
          <w:marTop w:val="0"/>
          <w:marBottom w:val="0"/>
          <w:divBdr>
            <w:top w:val="none" w:sz="0" w:space="0" w:color="auto"/>
            <w:left w:val="none" w:sz="0" w:space="0" w:color="auto"/>
            <w:bottom w:val="none" w:sz="0" w:space="0" w:color="auto"/>
            <w:right w:val="none" w:sz="0" w:space="0" w:color="auto"/>
          </w:divBdr>
        </w:div>
        <w:div w:id="1090927348">
          <w:marLeft w:val="640"/>
          <w:marRight w:val="0"/>
          <w:marTop w:val="0"/>
          <w:marBottom w:val="0"/>
          <w:divBdr>
            <w:top w:val="none" w:sz="0" w:space="0" w:color="auto"/>
            <w:left w:val="none" w:sz="0" w:space="0" w:color="auto"/>
            <w:bottom w:val="none" w:sz="0" w:space="0" w:color="auto"/>
            <w:right w:val="none" w:sz="0" w:space="0" w:color="auto"/>
          </w:divBdr>
        </w:div>
        <w:div w:id="1055589940">
          <w:marLeft w:val="640"/>
          <w:marRight w:val="0"/>
          <w:marTop w:val="0"/>
          <w:marBottom w:val="0"/>
          <w:divBdr>
            <w:top w:val="none" w:sz="0" w:space="0" w:color="auto"/>
            <w:left w:val="none" w:sz="0" w:space="0" w:color="auto"/>
            <w:bottom w:val="none" w:sz="0" w:space="0" w:color="auto"/>
            <w:right w:val="none" w:sz="0" w:space="0" w:color="auto"/>
          </w:divBdr>
        </w:div>
        <w:div w:id="419064943">
          <w:marLeft w:val="640"/>
          <w:marRight w:val="0"/>
          <w:marTop w:val="0"/>
          <w:marBottom w:val="0"/>
          <w:divBdr>
            <w:top w:val="none" w:sz="0" w:space="0" w:color="auto"/>
            <w:left w:val="none" w:sz="0" w:space="0" w:color="auto"/>
            <w:bottom w:val="none" w:sz="0" w:space="0" w:color="auto"/>
            <w:right w:val="none" w:sz="0" w:space="0" w:color="auto"/>
          </w:divBdr>
        </w:div>
        <w:div w:id="640185630">
          <w:marLeft w:val="640"/>
          <w:marRight w:val="0"/>
          <w:marTop w:val="0"/>
          <w:marBottom w:val="0"/>
          <w:divBdr>
            <w:top w:val="none" w:sz="0" w:space="0" w:color="auto"/>
            <w:left w:val="none" w:sz="0" w:space="0" w:color="auto"/>
            <w:bottom w:val="none" w:sz="0" w:space="0" w:color="auto"/>
            <w:right w:val="none" w:sz="0" w:space="0" w:color="auto"/>
          </w:divBdr>
        </w:div>
        <w:div w:id="1850371498">
          <w:marLeft w:val="640"/>
          <w:marRight w:val="0"/>
          <w:marTop w:val="0"/>
          <w:marBottom w:val="0"/>
          <w:divBdr>
            <w:top w:val="none" w:sz="0" w:space="0" w:color="auto"/>
            <w:left w:val="none" w:sz="0" w:space="0" w:color="auto"/>
            <w:bottom w:val="none" w:sz="0" w:space="0" w:color="auto"/>
            <w:right w:val="none" w:sz="0" w:space="0" w:color="auto"/>
          </w:divBdr>
        </w:div>
        <w:div w:id="935136861">
          <w:marLeft w:val="640"/>
          <w:marRight w:val="0"/>
          <w:marTop w:val="0"/>
          <w:marBottom w:val="0"/>
          <w:divBdr>
            <w:top w:val="none" w:sz="0" w:space="0" w:color="auto"/>
            <w:left w:val="none" w:sz="0" w:space="0" w:color="auto"/>
            <w:bottom w:val="none" w:sz="0" w:space="0" w:color="auto"/>
            <w:right w:val="none" w:sz="0" w:space="0" w:color="auto"/>
          </w:divBdr>
        </w:div>
        <w:div w:id="1130444198">
          <w:marLeft w:val="640"/>
          <w:marRight w:val="0"/>
          <w:marTop w:val="0"/>
          <w:marBottom w:val="0"/>
          <w:divBdr>
            <w:top w:val="none" w:sz="0" w:space="0" w:color="auto"/>
            <w:left w:val="none" w:sz="0" w:space="0" w:color="auto"/>
            <w:bottom w:val="none" w:sz="0" w:space="0" w:color="auto"/>
            <w:right w:val="none" w:sz="0" w:space="0" w:color="auto"/>
          </w:divBdr>
        </w:div>
        <w:div w:id="598610399">
          <w:marLeft w:val="640"/>
          <w:marRight w:val="0"/>
          <w:marTop w:val="0"/>
          <w:marBottom w:val="0"/>
          <w:divBdr>
            <w:top w:val="none" w:sz="0" w:space="0" w:color="auto"/>
            <w:left w:val="none" w:sz="0" w:space="0" w:color="auto"/>
            <w:bottom w:val="none" w:sz="0" w:space="0" w:color="auto"/>
            <w:right w:val="none" w:sz="0" w:space="0" w:color="auto"/>
          </w:divBdr>
        </w:div>
        <w:div w:id="681006353">
          <w:marLeft w:val="640"/>
          <w:marRight w:val="0"/>
          <w:marTop w:val="0"/>
          <w:marBottom w:val="0"/>
          <w:divBdr>
            <w:top w:val="none" w:sz="0" w:space="0" w:color="auto"/>
            <w:left w:val="none" w:sz="0" w:space="0" w:color="auto"/>
            <w:bottom w:val="none" w:sz="0" w:space="0" w:color="auto"/>
            <w:right w:val="none" w:sz="0" w:space="0" w:color="auto"/>
          </w:divBdr>
        </w:div>
        <w:div w:id="1933321925">
          <w:marLeft w:val="640"/>
          <w:marRight w:val="0"/>
          <w:marTop w:val="0"/>
          <w:marBottom w:val="0"/>
          <w:divBdr>
            <w:top w:val="none" w:sz="0" w:space="0" w:color="auto"/>
            <w:left w:val="none" w:sz="0" w:space="0" w:color="auto"/>
            <w:bottom w:val="none" w:sz="0" w:space="0" w:color="auto"/>
            <w:right w:val="none" w:sz="0" w:space="0" w:color="auto"/>
          </w:divBdr>
        </w:div>
        <w:div w:id="132261676">
          <w:marLeft w:val="640"/>
          <w:marRight w:val="0"/>
          <w:marTop w:val="0"/>
          <w:marBottom w:val="0"/>
          <w:divBdr>
            <w:top w:val="none" w:sz="0" w:space="0" w:color="auto"/>
            <w:left w:val="none" w:sz="0" w:space="0" w:color="auto"/>
            <w:bottom w:val="none" w:sz="0" w:space="0" w:color="auto"/>
            <w:right w:val="none" w:sz="0" w:space="0" w:color="auto"/>
          </w:divBdr>
        </w:div>
        <w:div w:id="1294673665">
          <w:marLeft w:val="640"/>
          <w:marRight w:val="0"/>
          <w:marTop w:val="0"/>
          <w:marBottom w:val="0"/>
          <w:divBdr>
            <w:top w:val="none" w:sz="0" w:space="0" w:color="auto"/>
            <w:left w:val="none" w:sz="0" w:space="0" w:color="auto"/>
            <w:bottom w:val="none" w:sz="0" w:space="0" w:color="auto"/>
            <w:right w:val="none" w:sz="0" w:space="0" w:color="auto"/>
          </w:divBdr>
        </w:div>
        <w:div w:id="414790490">
          <w:marLeft w:val="640"/>
          <w:marRight w:val="0"/>
          <w:marTop w:val="0"/>
          <w:marBottom w:val="0"/>
          <w:divBdr>
            <w:top w:val="none" w:sz="0" w:space="0" w:color="auto"/>
            <w:left w:val="none" w:sz="0" w:space="0" w:color="auto"/>
            <w:bottom w:val="none" w:sz="0" w:space="0" w:color="auto"/>
            <w:right w:val="none" w:sz="0" w:space="0" w:color="auto"/>
          </w:divBdr>
        </w:div>
        <w:div w:id="186912824">
          <w:marLeft w:val="640"/>
          <w:marRight w:val="0"/>
          <w:marTop w:val="0"/>
          <w:marBottom w:val="0"/>
          <w:divBdr>
            <w:top w:val="none" w:sz="0" w:space="0" w:color="auto"/>
            <w:left w:val="none" w:sz="0" w:space="0" w:color="auto"/>
            <w:bottom w:val="none" w:sz="0" w:space="0" w:color="auto"/>
            <w:right w:val="none" w:sz="0" w:space="0" w:color="auto"/>
          </w:divBdr>
        </w:div>
        <w:div w:id="1344169084">
          <w:marLeft w:val="640"/>
          <w:marRight w:val="0"/>
          <w:marTop w:val="0"/>
          <w:marBottom w:val="0"/>
          <w:divBdr>
            <w:top w:val="none" w:sz="0" w:space="0" w:color="auto"/>
            <w:left w:val="none" w:sz="0" w:space="0" w:color="auto"/>
            <w:bottom w:val="none" w:sz="0" w:space="0" w:color="auto"/>
            <w:right w:val="none" w:sz="0" w:space="0" w:color="auto"/>
          </w:divBdr>
        </w:div>
        <w:div w:id="473987316">
          <w:marLeft w:val="640"/>
          <w:marRight w:val="0"/>
          <w:marTop w:val="0"/>
          <w:marBottom w:val="0"/>
          <w:divBdr>
            <w:top w:val="none" w:sz="0" w:space="0" w:color="auto"/>
            <w:left w:val="none" w:sz="0" w:space="0" w:color="auto"/>
            <w:bottom w:val="none" w:sz="0" w:space="0" w:color="auto"/>
            <w:right w:val="none" w:sz="0" w:space="0" w:color="auto"/>
          </w:divBdr>
        </w:div>
        <w:div w:id="22294309">
          <w:marLeft w:val="640"/>
          <w:marRight w:val="0"/>
          <w:marTop w:val="0"/>
          <w:marBottom w:val="0"/>
          <w:divBdr>
            <w:top w:val="none" w:sz="0" w:space="0" w:color="auto"/>
            <w:left w:val="none" w:sz="0" w:space="0" w:color="auto"/>
            <w:bottom w:val="none" w:sz="0" w:space="0" w:color="auto"/>
            <w:right w:val="none" w:sz="0" w:space="0" w:color="auto"/>
          </w:divBdr>
        </w:div>
        <w:div w:id="348145370">
          <w:marLeft w:val="640"/>
          <w:marRight w:val="0"/>
          <w:marTop w:val="0"/>
          <w:marBottom w:val="0"/>
          <w:divBdr>
            <w:top w:val="none" w:sz="0" w:space="0" w:color="auto"/>
            <w:left w:val="none" w:sz="0" w:space="0" w:color="auto"/>
            <w:bottom w:val="none" w:sz="0" w:space="0" w:color="auto"/>
            <w:right w:val="none" w:sz="0" w:space="0" w:color="auto"/>
          </w:divBdr>
        </w:div>
        <w:div w:id="1856382108">
          <w:marLeft w:val="640"/>
          <w:marRight w:val="0"/>
          <w:marTop w:val="0"/>
          <w:marBottom w:val="0"/>
          <w:divBdr>
            <w:top w:val="none" w:sz="0" w:space="0" w:color="auto"/>
            <w:left w:val="none" w:sz="0" w:space="0" w:color="auto"/>
            <w:bottom w:val="none" w:sz="0" w:space="0" w:color="auto"/>
            <w:right w:val="none" w:sz="0" w:space="0" w:color="auto"/>
          </w:divBdr>
        </w:div>
        <w:div w:id="1756631925">
          <w:marLeft w:val="640"/>
          <w:marRight w:val="0"/>
          <w:marTop w:val="0"/>
          <w:marBottom w:val="0"/>
          <w:divBdr>
            <w:top w:val="none" w:sz="0" w:space="0" w:color="auto"/>
            <w:left w:val="none" w:sz="0" w:space="0" w:color="auto"/>
            <w:bottom w:val="none" w:sz="0" w:space="0" w:color="auto"/>
            <w:right w:val="none" w:sz="0" w:space="0" w:color="auto"/>
          </w:divBdr>
        </w:div>
        <w:div w:id="1898393866">
          <w:marLeft w:val="640"/>
          <w:marRight w:val="0"/>
          <w:marTop w:val="0"/>
          <w:marBottom w:val="0"/>
          <w:divBdr>
            <w:top w:val="none" w:sz="0" w:space="0" w:color="auto"/>
            <w:left w:val="none" w:sz="0" w:space="0" w:color="auto"/>
            <w:bottom w:val="none" w:sz="0" w:space="0" w:color="auto"/>
            <w:right w:val="none" w:sz="0" w:space="0" w:color="auto"/>
          </w:divBdr>
        </w:div>
        <w:div w:id="1994529086">
          <w:marLeft w:val="640"/>
          <w:marRight w:val="0"/>
          <w:marTop w:val="0"/>
          <w:marBottom w:val="0"/>
          <w:divBdr>
            <w:top w:val="none" w:sz="0" w:space="0" w:color="auto"/>
            <w:left w:val="none" w:sz="0" w:space="0" w:color="auto"/>
            <w:bottom w:val="none" w:sz="0" w:space="0" w:color="auto"/>
            <w:right w:val="none" w:sz="0" w:space="0" w:color="auto"/>
          </w:divBdr>
        </w:div>
        <w:div w:id="658386005">
          <w:marLeft w:val="640"/>
          <w:marRight w:val="0"/>
          <w:marTop w:val="0"/>
          <w:marBottom w:val="0"/>
          <w:divBdr>
            <w:top w:val="none" w:sz="0" w:space="0" w:color="auto"/>
            <w:left w:val="none" w:sz="0" w:space="0" w:color="auto"/>
            <w:bottom w:val="none" w:sz="0" w:space="0" w:color="auto"/>
            <w:right w:val="none" w:sz="0" w:space="0" w:color="auto"/>
          </w:divBdr>
        </w:div>
        <w:div w:id="1117529705">
          <w:marLeft w:val="640"/>
          <w:marRight w:val="0"/>
          <w:marTop w:val="0"/>
          <w:marBottom w:val="0"/>
          <w:divBdr>
            <w:top w:val="none" w:sz="0" w:space="0" w:color="auto"/>
            <w:left w:val="none" w:sz="0" w:space="0" w:color="auto"/>
            <w:bottom w:val="none" w:sz="0" w:space="0" w:color="auto"/>
            <w:right w:val="none" w:sz="0" w:space="0" w:color="auto"/>
          </w:divBdr>
        </w:div>
        <w:div w:id="650869935">
          <w:marLeft w:val="640"/>
          <w:marRight w:val="0"/>
          <w:marTop w:val="0"/>
          <w:marBottom w:val="0"/>
          <w:divBdr>
            <w:top w:val="none" w:sz="0" w:space="0" w:color="auto"/>
            <w:left w:val="none" w:sz="0" w:space="0" w:color="auto"/>
            <w:bottom w:val="none" w:sz="0" w:space="0" w:color="auto"/>
            <w:right w:val="none" w:sz="0" w:space="0" w:color="auto"/>
          </w:divBdr>
        </w:div>
        <w:div w:id="1793133462">
          <w:marLeft w:val="640"/>
          <w:marRight w:val="0"/>
          <w:marTop w:val="0"/>
          <w:marBottom w:val="0"/>
          <w:divBdr>
            <w:top w:val="none" w:sz="0" w:space="0" w:color="auto"/>
            <w:left w:val="none" w:sz="0" w:space="0" w:color="auto"/>
            <w:bottom w:val="none" w:sz="0" w:space="0" w:color="auto"/>
            <w:right w:val="none" w:sz="0" w:space="0" w:color="auto"/>
          </w:divBdr>
        </w:div>
        <w:div w:id="1029838635">
          <w:marLeft w:val="640"/>
          <w:marRight w:val="0"/>
          <w:marTop w:val="0"/>
          <w:marBottom w:val="0"/>
          <w:divBdr>
            <w:top w:val="none" w:sz="0" w:space="0" w:color="auto"/>
            <w:left w:val="none" w:sz="0" w:space="0" w:color="auto"/>
            <w:bottom w:val="none" w:sz="0" w:space="0" w:color="auto"/>
            <w:right w:val="none" w:sz="0" w:space="0" w:color="auto"/>
          </w:divBdr>
        </w:div>
        <w:div w:id="1620338873">
          <w:marLeft w:val="640"/>
          <w:marRight w:val="0"/>
          <w:marTop w:val="0"/>
          <w:marBottom w:val="0"/>
          <w:divBdr>
            <w:top w:val="none" w:sz="0" w:space="0" w:color="auto"/>
            <w:left w:val="none" w:sz="0" w:space="0" w:color="auto"/>
            <w:bottom w:val="none" w:sz="0" w:space="0" w:color="auto"/>
            <w:right w:val="none" w:sz="0" w:space="0" w:color="auto"/>
          </w:divBdr>
        </w:div>
        <w:div w:id="267859623">
          <w:marLeft w:val="640"/>
          <w:marRight w:val="0"/>
          <w:marTop w:val="0"/>
          <w:marBottom w:val="0"/>
          <w:divBdr>
            <w:top w:val="none" w:sz="0" w:space="0" w:color="auto"/>
            <w:left w:val="none" w:sz="0" w:space="0" w:color="auto"/>
            <w:bottom w:val="none" w:sz="0" w:space="0" w:color="auto"/>
            <w:right w:val="none" w:sz="0" w:space="0" w:color="auto"/>
          </w:divBdr>
        </w:div>
        <w:div w:id="1255625173">
          <w:marLeft w:val="640"/>
          <w:marRight w:val="0"/>
          <w:marTop w:val="0"/>
          <w:marBottom w:val="0"/>
          <w:divBdr>
            <w:top w:val="none" w:sz="0" w:space="0" w:color="auto"/>
            <w:left w:val="none" w:sz="0" w:space="0" w:color="auto"/>
            <w:bottom w:val="none" w:sz="0" w:space="0" w:color="auto"/>
            <w:right w:val="none" w:sz="0" w:space="0" w:color="auto"/>
          </w:divBdr>
        </w:div>
        <w:div w:id="718094040">
          <w:marLeft w:val="640"/>
          <w:marRight w:val="0"/>
          <w:marTop w:val="0"/>
          <w:marBottom w:val="0"/>
          <w:divBdr>
            <w:top w:val="none" w:sz="0" w:space="0" w:color="auto"/>
            <w:left w:val="none" w:sz="0" w:space="0" w:color="auto"/>
            <w:bottom w:val="none" w:sz="0" w:space="0" w:color="auto"/>
            <w:right w:val="none" w:sz="0" w:space="0" w:color="auto"/>
          </w:divBdr>
        </w:div>
        <w:div w:id="1241525669">
          <w:marLeft w:val="640"/>
          <w:marRight w:val="0"/>
          <w:marTop w:val="0"/>
          <w:marBottom w:val="0"/>
          <w:divBdr>
            <w:top w:val="none" w:sz="0" w:space="0" w:color="auto"/>
            <w:left w:val="none" w:sz="0" w:space="0" w:color="auto"/>
            <w:bottom w:val="none" w:sz="0" w:space="0" w:color="auto"/>
            <w:right w:val="none" w:sz="0" w:space="0" w:color="auto"/>
          </w:divBdr>
        </w:div>
        <w:div w:id="1353452359">
          <w:marLeft w:val="640"/>
          <w:marRight w:val="0"/>
          <w:marTop w:val="0"/>
          <w:marBottom w:val="0"/>
          <w:divBdr>
            <w:top w:val="none" w:sz="0" w:space="0" w:color="auto"/>
            <w:left w:val="none" w:sz="0" w:space="0" w:color="auto"/>
            <w:bottom w:val="none" w:sz="0" w:space="0" w:color="auto"/>
            <w:right w:val="none" w:sz="0" w:space="0" w:color="auto"/>
          </w:divBdr>
        </w:div>
        <w:div w:id="57242338">
          <w:marLeft w:val="640"/>
          <w:marRight w:val="0"/>
          <w:marTop w:val="0"/>
          <w:marBottom w:val="0"/>
          <w:divBdr>
            <w:top w:val="none" w:sz="0" w:space="0" w:color="auto"/>
            <w:left w:val="none" w:sz="0" w:space="0" w:color="auto"/>
            <w:bottom w:val="none" w:sz="0" w:space="0" w:color="auto"/>
            <w:right w:val="none" w:sz="0" w:space="0" w:color="auto"/>
          </w:divBdr>
        </w:div>
        <w:div w:id="801118882">
          <w:marLeft w:val="640"/>
          <w:marRight w:val="0"/>
          <w:marTop w:val="0"/>
          <w:marBottom w:val="0"/>
          <w:divBdr>
            <w:top w:val="none" w:sz="0" w:space="0" w:color="auto"/>
            <w:left w:val="none" w:sz="0" w:space="0" w:color="auto"/>
            <w:bottom w:val="none" w:sz="0" w:space="0" w:color="auto"/>
            <w:right w:val="none" w:sz="0" w:space="0" w:color="auto"/>
          </w:divBdr>
        </w:div>
        <w:div w:id="475803442">
          <w:marLeft w:val="640"/>
          <w:marRight w:val="0"/>
          <w:marTop w:val="0"/>
          <w:marBottom w:val="0"/>
          <w:divBdr>
            <w:top w:val="none" w:sz="0" w:space="0" w:color="auto"/>
            <w:left w:val="none" w:sz="0" w:space="0" w:color="auto"/>
            <w:bottom w:val="none" w:sz="0" w:space="0" w:color="auto"/>
            <w:right w:val="none" w:sz="0" w:space="0" w:color="auto"/>
          </w:divBdr>
        </w:div>
        <w:div w:id="1174876292">
          <w:marLeft w:val="640"/>
          <w:marRight w:val="0"/>
          <w:marTop w:val="0"/>
          <w:marBottom w:val="0"/>
          <w:divBdr>
            <w:top w:val="none" w:sz="0" w:space="0" w:color="auto"/>
            <w:left w:val="none" w:sz="0" w:space="0" w:color="auto"/>
            <w:bottom w:val="none" w:sz="0" w:space="0" w:color="auto"/>
            <w:right w:val="none" w:sz="0" w:space="0" w:color="auto"/>
          </w:divBdr>
        </w:div>
        <w:div w:id="1078941311">
          <w:marLeft w:val="640"/>
          <w:marRight w:val="0"/>
          <w:marTop w:val="0"/>
          <w:marBottom w:val="0"/>
          <w:divBdr>
            <w:top w:val="none" w:sz="0" w:space="0" w:color="auto"/>
            <w:left w:val="none" w:sz="0" w:space="0" w:color="auto"/>
            <w:bottom w:val="none" w:sz="0" w:space="0" w:color="auto"/>
            <w:right w:val="none" w:sz="0" w:space="0" w:color="auto"/>
          </w:divBdr>
        </w:div>
        <w:div w:id="1794708412">
          <w:marLeft w:val="640"/>
          <w:marRight w:val="0"/>
          <w:marTop w:val="0"/>
          <w:marBottom w:val="0"/>
          <w:divBdr>
            <w:top w:val="none" w:sz="0" w:space="0" w:color="auto"/>
            <w:left w:val="none" w:sz="0" w:space="0" w:color="auto"/>
            <w:bottom w:val="none" w:sz="0" w:space="0" w:color="auto"/>
            <w:right w:val="none" w:sz="0" w:space="0" w:color="auto"/>
          </w:divBdr>
        </w:div>
        <w:div w:id="1092579656">
          <w:marLeft w:val="640"/>
          <w:marRight w:val="0"/>
          <w:marTop w:val="0"/>
          <w:marBottom w:val="0"/>
          <w:divBdr>
            <w:top w:val="none" w:sz="0" w:space="0" w:color="auto"/>
            <w:left w:val="none" w:sz="0" w:space="0" w:color="auto"/>
            <w:bottom w:val="none" w:sz="0" w:space="0" w:color="auto"/>
            <w:right w:val="none" w:sz="0" w:space="0" w:color="auto"/>
          </w:divBdr>
        </w:div>
        <w:div w:id="1409696592">
          <w:marLeft w:val="640"/>
          <w:marRight w:val="0"/>
          <w:marTop w:val="0"/>
          <w:marBottom w:val="0"/>
          <w:divBdr>
            <w:top w:val="none" w:sz="0" w:space="0" w:color="auto"/>
            <w:left w:val="none" w:sz="0" w:space="0" w:color="auto"/>
            <w:bottom w:val="none" w:sz="0" w:space="0" w:color="auto"/>
            <w:right w:val="none" w:sz="0" w:space="0" w:color="auto"/>
          </w:divBdr>
        </w:div>
        <w:div w:id="784538142">
          <w:marLeft w:val="640"/>
          <w:marRight w:val="0"/>
          <w:marTop w:val="0"/>
          <w:marBottom w:val="0"/>
          <w:divBdr>
            <w:top w:val="none" w:sz="0" w:space="0" w:color="auto"/>
            <w:left w:val="none" w:sz="0" w:space="0" w:color="auto"/>
            <w:bottom w:val="none" w:sz="0" w:space="0" w:color="auto"/>
            <w:right w:val="none" w:sz="0" w:space="0" w:color="auto"/>
          </w:divBdr>
        </w:div>
        <w:div w:id="96490728">
          <w:marLeft w:val="640"/>
          <w:marRight w:val="0"/>
          <w:marTop w:val="0"/>
          <w:marBottom w:val="0"/>
          <w:divBdr>
            <w:top w:val="none" w:sz="0" w:space="0" w:color="auto"/>
            <w:left w:val="none" w:sz="0" w:space="0" w:color="auto"/>
            <w:bottom w:val="none" w:sz="0" w:space="0" w:color="auto"/>
            <w:right w:val="none" w:sz="0" w:space="0" w:color="auto"/>
          </w:divBdr>
        </w:div>
        <w:div w:id="1759978236">
          <w:marLeft w:val="640"/>
          <w:marRight w:val="0"/>
          <w:marTop w:val="0"/>
          <w:marBottom w:val="0"/>
          <w:divBdr>
            <w:top w:val="none" w:sz="0" w:space="0" w:color="auto"/>
            <w:left w:val="none" w:sz="0" w:space="0" w:color="auto"/>
            <w:bottom w:val="none" w:sz="0" w:space="0" w:color="auto"/>
            <w:right w:val="none" w:sz="0" w:space="0" w:color="auto"/>
          </w:divBdr>
        </w:div>
        <w:div w:id="1553035951">
          <w:marLeft w:val="640"/>
          <w:marRight w:val="0"/>
          <w:marTop w:val="0"/>
          <w:marBottom w:val="0"/>
          <w:divBdr>
            <w:top w:val="none" w:sz="0" w:space="0" w:color="auto"/>
            <w:left w:val="none" w:sz="0" w:space="0" w:color="auto"/>
            <w:bottom w:val="none" w:sz="0" w:space="0" w:color="auto"/>
            <w:right w:val="none" w:sz="0" w:space="0" w:color="auto"/>
          </w:divBdr>
        </w:div>
        <w:div w:id="1380400504">
          <w:marLeft w:val="640"/>
          <w:marRight w:val="0"/>
          <w:marTop w:val="0"/>
          <w:marBottom w:val="0"/>
          <w:divBdr>
            <w:top w:val="none" w:sz="0" w:space="0" w:color="auto"/>
            <w:left w:val="none" w:sz="0" w:space="0" w:color="auto"/>
            <w:bottom w:val="none" w:sz="0" w:space="0" w:color="auto"/>
            <w:right w:val="none" w:sz="0" w:space="0" w:color="auto"/>
          </w:divBdr>
        </w:div>
        <w:div w:id="325742167">
          <w:marLeft w:val="640"/>
          <w:marRight w:val="0"/>
          <w:marTop w:val="0"/>
          <w:marBottom w:val="0"/>
          <w:divBdr>
            <w:top w:val="none" w:sz="0" w:space="0" w:color="auto"/>
            <w:left w:val="none" w:sz="0" w:space="0" w:color="auto"/>
            <w:bottom w:val="none" w:sz="0" w:space="0" w:color="auto"/>
            <w:right w:val="none" w:sz="0" w:space="0" w:color="auto"/>
          </w:divBdr>
        </w:div>
        <w:div w:id="178740207">
          <w:marLeft w:val="640"/>
          <w:marRight w:val="0"/>
          <w:marTop w:val="0"/>
          <w:marBottom w:val="0"/>
          <w:divBdr>
            <w:top w:val="none" w:sz="0" w:space="0" w:color="auto"/>
            <w:left w:val="none" w:sz="0" w:space="0" w:color="auto"/>
            <w:bottom w:val="none" w:sz="0" w:space="0" w:color="auto"/>
            <w:right w:val="none" w:sz="0" w:space="0" w:color="auto"/>
          </w:divBdr>
        </w:div>
        <w:div w:id="713702850">
          <w:marLeft w:val="640"/>
          <w:marRight w:val="0"/>
          <w:marTop w:val="0"/>
          <w:marBottom w:val="0"/>
          <w:divBdr>
            <w:top w:val="none" w:sz="0" w:space="0" w:color="auto"/>
            <w:left w:val="none" w:sz="0" w:space="0" w:color="auto"/>
            <w:bottom w:val="none" w:sz="0" w:space="0" w:color="auto"/>
            <w:right w:val="none" w:sz="0" w:space="0" w:color="auto"/>
          </w:divBdr>
        </w:div>
        <w:div w:id="1712606755">
          <w:marLeft w:val="640"/>
          <w:marRight w:val="0"/>
          <w:marTop w:val="0"/>
          <w:marBottom w:val="0"/>
          <w:divBdr>
            <w:top w:val="none" w:sz="0" w:space="0" w:color="auto"/>
            <w:left w:val="none" w:sz="0" w:space="0" w:color="auto"/>
            <w:bottom w:val="none" w:sz="0" w:space="0" w:color="auto"/>
            <w:right w:val="none" w:sz="0" w:space="0" w:color="auto"/>
          </w:divBdr>
        </w:div>
        <w:div w:id="1134175830">
          <w:marLeft w:val="640"/>
          <w:marRight w:val="0"/>
          <w:marTop w:val="0"/>
          <w:marBottom w:val="0"/>
          <w:divBdr>
            <w:top w:val="none" w:sz="0" w:space="0" w:color="auto"/>
            <w:left w:val="none" w:sz="0" w:space="0" w:color="auto"/>
            <w:bottom w:val="none" w:sz="0" w:space="0" w:color="auto"/>
            <w:right w:val="none" w:sz="0" w:space="0" w:color="auto"/>
          </w:divBdr>
        </w:div>
        <w:div w:id="1659382401">
          <w:marLeft w:val="640"/>
          <w:marRight w:val="0"/>
          <w:marTop w:val="0"/>
          <w:marBottom w:val="0"/>
          <w:divBdr>
            <w:top w:val="none" w:sz="0" w:space="0" w:color="auto"/>
            <w:left w:val="none" w:sz="0" w:space="0" w:color="auto"/>
            <w:bottom w:val="none" w:sz="0" w:space="0" w:color="auto"/>
            <w:right w:val="none" w:sz="0" w:space="0" w:color="auto"/>
          </w:divBdr>
        </w:div>
        <w:div w:id="1989627311">
          <w:marLeft w:val="640"/>
          <w:marRight w:val="0"/>
          <w:marTop w:val="0"/>
          <w:marBottom w:val="0"/>
          <w:divBdr>
            <w:top w:val="none" w:sz="0" w:space="0" w:color="auto"/>
            <w:left w:val="none" w:sz="0" w:space="0" w:color="auto"/>
            <w:bottom w:val="none" w:sz="0" w:space="0" w:color="auto"/>
            <w:right w:val="none" w:sz="0" w:space="0" w:color="auto"/>
          </w:divBdr>
        </w:div>
        <w:div w:id="550574468">
          <w:marLeft w:val="640"/>
          <w:marRight w:val="0"/>
          <w:marTop w:val="0"/>
          <w:marBottom w:val="0"/>
          <w:divBdr>
            <w:top w:val="none" w:sz="0" w:space="0" w:color="auto"/>
            <w:left w:val="none" w:sz="0" w:space="0" w:color="auto"/>
            <w:bottom w:val="none" w:sz="0" w:space="0" w:color="auto"/>
            <w:right w:val="none" w:sz="0" w:space="0" w:color="auto"/>
          </w:divBdr>
        </w:div>
        <w:div w:id="404034406">
          <w:marLeft w:val="640"/>
          <w:marRight w:val="0"/>
          <w:marTop w:val="0"/>
          <w:marBottom w:val="0"/>
          <w:divBdr>
            <w:top w:val="none" w:sz="0" w:space="0" w:color="auto"/>
            <w:left w:val="none" w:sz="0" w:space="0" w:color="auto"/>
            <w:bottom w:val="none" w:sz="0" w:space="0" w:color="auto"/>
            <w:right w:val="none" w:sz="0" w:space="0" w:color="auto"/>
          </w:divBdr>
        </w:div>
        <w:div w:id="1764447370">
          <w:marLeft w:val="640"/>
          <w:marRight w:val="0"/>
          <w:marTop w:val="0"/>
          <w:marBottom w:val="0"/>
          <w:divBdr>
            <w:top w:val="none" w:sz="0" w:space="0" w:color="auto"/>
            <w:left w:val="none" w:sz="0" w:space="0" w:color="auto"/>
            <w:bottom w:val="none" w:sz="0" w:space="0" w:color="auto"/>
            <w:right w:val="none" w:sz="0" w:space="0" w:color="auto"/>
          </w:divBdr>
        </w:div>
        <w:div w:id="1041171203">
          <w:marLeft w:val="640"/>
          <w:marRight w:val="0"/>
          <w:marTop w:val="0"/>
          <w:marBottom w:val="0"/>
          <w:divBdr>
            <w:top w:val="none" w:sz="0" w:space="0" w:color="auto"/>
            <w:left w:val="none" w:sz="0" w:space="0" w:color="auto"/>
            <w:bottom w:val="none" w:sz="0" w:space="0" w:color="auto"/>
            <w:right w:val="none" w:sz="0" w:space="0" w:color="auto"/>
          </w:divBdr>
        </w:div>
        <w:div w:id="423495760">
          <w:marLeft w:val="640"/>
          <w:marRight w:val="0"/>
          <w:marTop w:val="0"/>
          <w:marBottom w:val="0"/>
          <w:divBdr>
            <w:top w:val="none" w:sz="0" w:space="0" w:color="auto"/>
            <w:left w:val="none" w:sz="0" w:space="0" w:color="auto"/>
            <w:bottom w:val="none" w:sz="0" w:space="0" w:color="auto"/>
            <w:right w:val="none" w:sz="0" w:space="0" w:color="auto"/>
          </w:divBdr>
        </w:div>
        <w:div w:id="988363172">
          <w:marLeft w:val="640"/>
          <w:marRight w:val="0"/>
          <w:marTop w:val="0"/>
          <w:marBottom w:val="0"/>
          <w:divBdr>
            <w:top w:val="none" w:sz="0" w:space="0" w:color="auto"/>
            <w:left w:val="none" w:sz="0" w:space="0" w:color="auto"/>
            <w:bottom w:val="none" w:sz="0" w:space="0" w:color="auto"/>
            <w:right w:val="none" w:sz="0" w:space="0" w:color="auto"/>
          </w:divBdr>
        </w:div>
        <w:div w:id="1959482288">
          <w:marLeft w:val="640"/>
          <w:marRight w:val="0"/>
          <w:marTop w:val="0"/>
          <w:marBottom w:val="0"/>
          <w:divBdr>
            <w:top w:val="none" w:sz="0" w:space="0" w:color="auto"/>
            <w:left w:val="none" w:sz="0" w:space="0" w:color="auto"/>
            <w:bottom w:val="none" w:sz="0" w:space="0" w:color="auto"/>
            <w:right w:val="none" w:sz="0" w:space="0" w:color="auto"/>
          </w:divBdr>
        </w:div>
        <w:div w:id="1853641533">
          <w:marLeft w:val="640"/>
          <w:marRight w:val="0"/>
          <w:marTop w:val="0"/>
          <w:marBottom w:val="0"/>
          <w:divBdr>
            <w:top w:val="none" w:sz="0" w:space="0" w:color="auto"/>
            <w:left w:val="none" w:sz="0" w:space="0" w:color="auto"/>
            <w:bottom w:val="none" w:sz="0" w:space="0" w:color="auto"/>
            <w:right w:val="none" w:sz="0" w:space="0" w:color="auto"/>
          </w:divBdr>
        </w:div>
        <w:div w:id="42222105">
          <w:marLeft w:val="640"/>
          <w:marRight w:val="0"/>
          <w:marTop w:val="0"/>
          <w:marBottom w:val="0"/>
          <w:divBdr>
            <w:top w:val="none" w:sz="0" w:space="0" w:color="auto"/>
            <w:left w:val="none" w:sz="0" w:space="0" w:color="auto"/>
            <w:bottom w:val="none" w:sz="0" w:space="0" w:color="auto"/>
            <w:right w:val="none" w:sz="0" w:space="0" w:color="auto"/>
          </w:divBdr>
        </w:div>
        <w:div w:id="1126660525">
          <w:marLeft w:val="640"/>
          <w:marRight w:val="0"/>
          <w:marTop w:val="0"/>
          <w:marBottom w:val="0"/>
          <w:divBdr>
            <w:top w:val="none" w:sz="0" w:space="0" w:color="auto"/>
            <w:left w:val="none" w:sz="0" w:space="0" w:color="auto"/>
            <w:bottom w:val="none" w:sz="0" w:space="0" w:color="auto"/>
            <w:right w:val="none" w:sz="0" w:space="0" w:color="auto"/>
          </w:divBdr>
        </w:div>
        <w:div w:id="1085956926">
          <w:marLeft w:val="640"/>
          <w:marRight w:val="0"/>
          <w:marTop w:val="0"/>
          <w:marBottom w:val="0"/>
          <w:divBdr>
            <w:top w:val="none" w:sz="0" w:space="0" w:color="auto"/>
            <w:left w:val="none" w:sz="0" w:space="0" w:color="auto"/>
            <w:bottom w:val="none" w:sz="0" w:space="0" w:color="auto"/>
            <w:right w:val="none" w:sz="0" w:space="0" w:color="auto"/>
          </w:divBdr>
        </w:div>
        <w:div w:id="1851094907">
          <w:marLeft w:val="640"/>
          <w:marRight w:val="0"/>
          <w:marTop w:val="0"/>
          <w:marBottom w:val="0"/>
          <w:divBdr>
            <w:top w:val="none" w:sz="0" w:space="0" w:color="auto"/>
            <w:left w:val="none" w:sz="0" w:space="0" w:color="auto"/>
            <w:bottom w:val="none" w:sz="0" w:space="0" w:color="auto"/>
            <w:right w:val="none" w:sz="0" w:space="0" w:color="auto"/>
          </w:divBdr>
        </w:div>
        <w:div w:id="1431118445">
          <w:marLeft w:val="640"/>
          <w:marRight w:val="0"/>
          <w:marTop w:val="0"/>
          <w:marBottom w:val="0"/>
          <w:divBdr>
            <w:top w:val="none" w:sz="0" w:space="0" w:color="auto"/>
            <w:left w:val="none" w:sz="0" w:space="0" w:color="auto"/>
            <w:bottom w:val="none" w:sz="0" w:space="0" w:color="auto"/>
            <w:right w:val="none" w:sz="0" w:space="0" w:color="auto"/>
          </w:divBdr>
        </w:div>
        <w:div w:id="992562051">
          <w:marLeft w:val="640"/>
          <w:marRight w:val="0"/>
          <w:marTop w:val="0"/>
          <w:marBottom w:val="0"/>
          <w:divBdr>
            <w:top w:val="none" w:sz="0" w:space="0" w:color="auto"/>
            <w:left w:val="none" w:sz="0" w:space="0" w:color="auto"/>
            <w:bottom w:val="none" w:sz="0" w:space="0" w:color="auto"/>
            <w:right w:val="none" w:sz="0" w:space="0" w:color="auto"/>
          </w:divBdr>
        </w:div>
        <w:div w:id="944775389">
          <w:marLeft w:val="640"/>
          <w:marRight w:val="0"/>
          <w:marTop w:val="0"/>
          <w:marBottom w:val="0"/>
          <w:divBdr>
            <w:top w:val="none" w:sz="0" w:space="0" w:color="auto"/>
            <w:left w:val="none" w:sz="0" w:space="0" w:color="auto"/>
            <w:bottom w:val="none" w:sz="0" w:space="0" w:color="auto"/>
            <w:right w:val="none" w:sz="0" w:space="0" w:color="auto"/>
          </w:divBdr>
        </w:div>
        <w:div w:id="1629163923">
          <w:marLeft w:val="640"/>
          <w:marRight w:val="0"/>
          <w:marTop w:val="0"/>
          <w:marBottom w:val="0"/>
          <w:divBdr>
            <w:top w:val="none" w:sz="0" w:space="0" w:color="auto"/>
            <w:left w:val="none" w:sz="0" w:space="0" w:color="auto"/>
            <w:bottom w:val="none" w:sz="0" w:space="0" w:color="auto"/>
            <w:right w:val="none" w:sz="0" w:space="0" w:color="auto"/>
          </w:divBdr>
        </w:div>
        <w:div w:id="589892163">
          <w:marLeft w:val="640"/>
          <w:marRight w:val="0"/>
          <w:marTop w:val="0"/>
          <w:marBottom w:val="0"/>
          <w:divBdr>
            <w:top w:val="none" w:sz="0" w:space="0" w:color="auto"/>
            <w:left w:val="none" w:sz="0" w:space="0" w:color="auto"/>
            <w:bottom w:val="none" w:sz="0" w:space="0" w:color="auto"/>
            <w:right w:val="none" w:sz="0" w:space="0" w:color="auto"/>
          </w:divBdr>
        </w:div>
        <w:div w:id="519052321">
          <w:marLeft w:val="640"/>
          <w:marRight w:val="0"/>
          <w:marTop w:val="0"/>
          <w:marBottom w:val="0"/>
          <w:divBdr>
            <w:top w:val="none" w:sz="0" w:space="0" w:color="auto"/>
            <w:left w:val="none" w:sz="0" w:space="0" w:color="auto"/>
            <w:bottom w:val="none" w:sz="0" w:space="0" w:color="auto"/>
            <w:right w:val="none" w:sz="0" w:space="0" w:color="auto"/>
          </w:divBdr>
        </w:div>
        <w:div w:id="113528690">
          <w:marLeft w:val="640"/>
          <w:marRight w:val="0"/>
          <w:marTop w:val="0"/>
          <w:marBottom w:val="0"/>
          <w:divBdr>
            <w:top w:val="none" w:sz="0" w:space="0" w:color="auto"/>
            <w:left w:val="none" w:sz="0" w:space="0" w:color="auto"/>
            <w:bottom w:val="none" w:sz="0" w:space="0" w:color="auto"/>
            <w:right w:val="none" w:sz="0" w:space="0" w:color="auto"/>
          </w:divBdr>
        </w:div>
        <w:div w:id="1775897667">
          <w:marLeft w:val="640"/>
          <w:marRight w:val="0"/>
          <w:marTop w:val="0"/>
          <w:marBottom w:val="0"/>
          <w:divBdr>
            <w:top w:val="none" w:sz="0" w:space="0" w:color="auto"/>
            <w:left w:val="none" w:sz="0" w:space="0" w:color="auto"/>
            <w:bottom w:val="none" w:sz="0" w:space="0" w:color="auto"/>
            <w:right w:val="none" w:sz="0" w:space="0" w:color="auto"/>
          </w:divBdr>
        </w:div>
        <w:div w:id="1923374844">
          <w:marLeft w:val="640"/>
          <w:marRight w:val="0"/>
          <w:marTop w:val="0"/>
          <w:marBottom w:val="0"/>
          <w:divBdr>
            <w:top w:val="none" w:sz="0" w:space="0" w:color="auto"/>
            <w:left w:val="none" w:sz="0" w:space="0" w:color="auto"/>
            <w:bottom w:val="none" w:sz="0" w:space="0" w:color="auto"/>
            <w:right w:val="none" w:sz="0" w:space="0" w:color="auto"/>
          </w:divBdr>
        </w:div>
        <w:div w:id="1228304606">
          <w:marLeft w:val="640"/>
          <w:marRight w:val="0"/>
          <w:marTop w:val="0"/>
          <w:marBottom w:val="0"/>
          <w:divBdr>
            <w:top w:val="none" w:sz="0" w:space="0" w:color="auto"/>
            <w:left w:val="none" w:sz="0" w:space="0" w:color="auto"/>
            <w:bottom w:val="none" w:sz="0" w:space="0" w:color="auto"/>
            <w:right w:val="none" w:sz="0" w:space="0" w:color="auto"/>
          </w:divBdr>
        </w:div>
        <w:div w:id="405610053">
          <w:marLeft w:val="640"/>
          <w:marRight w:val="0"/>
          <w:marTop w:val="0"/>
          <w:marBottom w:val="0"/>
          <w:divBdr>
            <w:top w:val="none" w:sz="0" w:space="0" w:color="auto"/>
            <w:left w:val="none" w:sz="0" w:space="0" w:color="auto"/>
            <w:bottom w:val="none" w:sz="0" w:space="0" w:color="auto"/>
            <w:right w:val="none" w:sz="0" w:space="0" w:color="auto"/>
          </w:divBdr>
        </w:div>
        <w:div w:id="1396516130">
          <w:marLeft w:val="640"/>
          <w:marRight w:val="0"/>
          <w:marTop w:val="0"/>
          <w:marBottom w:val="0"/>
          <w:divBdr>
            <w:top w:val="none" w:sz="0" w:space="0" w:color="auto"/>
            <w:left w:val="none" w:sz="0" w:space="0" w:color="auto"/>
            <w:bottom w:val="none" w:sz="0" w:space="0" w:color="auto"/>
            <w:right w:val="none" w:sz="0" w:space="0" w:color="auto"/>
          </w:divBdr>
        </w:div>
        <w:div w:id="2137674822">
          <w:marLeft w:val="640"/>
          <w:marRight w:val="0"/>
          <w:marTop w:val="0"/>
          <w:marBottom w:val="0"/>
          <w:divBdr>
            <w:top w:val="none" w:sz="0" w:space="0" w:color="auto"/>
            <w:left w:val="none" w:sz="0" w:space="0" w:color="auto"/>
            <w:bottom w:val="none" w:sz="0" w:space="0" w:color="auto"/>
            <w:right w:val="none" w:sz="0" w:space="0" w:color="auto"/>
          </w:divBdr>
        </w:div>
      </w:divsChild>
    </w:div>
    <w:div w:id="634338498">
      <w:bodyDiv w:val="1"/>
      <w:marLeft w:val="0"/>
      <w:marRight w:val="0"/>
      <w:marTop w:val="0"/>
      <w:marBottom w:val="0"/>
      <w:divBdr>
        <w:top w:val="none" w:sz="0" w:space="0" w:color="auto"/>
        <w:left w:val="none" w:sz="0" w:space="0" w:color="auto"/>
        <w:bottom w:val="none" w:sz="0" w:space="0" w:color="auto"/>
        <w:right w:val="none" w:sz="0" w:space="0" w:color="auto"/>
      </w:divBdr>
    </w:div>
    <w:div w:id="635725339">
      <w:bodyDiv w:val="1"/>
      <w:marLeft w:val="0"/>
      <w:marRight w:val="0"/>
      <w:marTop w:val="0"/>
      <w:marBottom w:val="0"/>
      <w:divBdr>
        <w:top w:val="none" w:sz="0" w:space="0" w:color="auto"/>
        <w:left w:val="none" w:sz="0" w:space="0" w:color="auto"/>
        <w:bottom w:val="none" w:sz="0" w:space="0" w:color="auto"/>
        <w:right w:val="none" w:sz="0" w:space="0" w:color="auto"/>
      </w:divBdr>
      <w:divsChild>
        <w:div w:id="52703511">
          <w:marLeft w:val="640"/>
          <w:marRight w:val="0"/>
          <w:marTop w:val="0"/>
          <w:marBottom w:val="0"/>
          <w:divBdr>
            <w:top w:val="none" w:sz="0" w:space="0" w:color="auto"/>
            <w:left w:val="none" w:sz="0" w:space="0" w:color="auto"/>
            <w:bottom w:val="none" w:sz="0" w:space="0" w:color="auto"/>
            <w:right w:val="none" w:sz="0" w:space="0" w:color="auto"/>
          </w:divBdr>
        </w:div>
        <w:div w:id="1436174924">
          <w:marLeft w:val="640"/>
          <w:marRight w:val="0"/>
          <w:marTop w:val="0"/>
          <w:marBottom w:val="0"/>
          <w:divBdr>
            <w:top w:val="none" w:sz="0" w:space="0" w:color="auto"/>
            <w:left w:val="none" w:sz="0" w:space="0" w:color="auto"/>
            <w:bottom w:val="none" w:sz="0" w:space="0" w:color="auto"/>
            <w:right w:val="none" w:sz="0" w:space="0" w:color="auto"/>
          </w:divBdr>
        </w:div>
        <w:div w:id="1748381702">
          <w:marLeft w:val="640"/>
          <w:marRight w:val="0"/>
          <w:marTop w:val="0"/>
          <w:marBottom w:val="0"/>
          <w:divBdr>
            <w:top w:val="none" w:sz="0" w:space="0" w:color="auto"/>
            <w:left w:val="none" w:sz="0" w:space="0" w:color="auto"/>
            <w:bottom w:val="none" w:sz="0" w:space="0" w:color="auto"/>
            <w:right w:val="none" w:sz="0" w:space="0" w:color="auto"/>
          </w:divBdr>
        </w:div>
        <w:div w:id="1662810756">
          <w:marLeft w:val="640"/>
          <w:marRight w:val="0"/>
          <w:marTop w:val="0"/>
          <w:marBottom w:val="0"/>
          <w:divBdr>
            <w:top w:val="none" w:sz="0" w:space="0" w:color="auto"/>
            <w:left w:val="none" w:sz="0" w:space="0" w:color="auto"/>
            <w:bottom w:val="none" w:sz="0" w:space="0" w:color="auto"/>
            <w:right w:val="none" w:sz="0" w:space="0" w:color="auto"/>
          </w:divBdr>
        </w:div>
        <w:div w:id="297687974">
          <w:marLeft w:val="640"/>
          <w:marRight w:val="0"/>
          <w:marTop w:val="0"/>
          <w:marBottom w:val="0"/>
          <w:divBdr>
            <w:top w:val="none" w:sz="0" w:space="0" w:color="auto"/>
            <w:left w:val="none" w:sz="0" w:space="0" w:color="auto"/>
            <w:bottom w:val="none" w:sz="0" w:space="0" w:color="auto"/>
            <w:right w:val="none" w:sz="0" w:space="0" w:color="auto"/>
          </w:divBdr>
        </w:div>
        <w:div w:id="430051282">
          <w:marLeft w:val="640"/>
          <w:marRight w:val="0"/>
          <w:marTop w:val="0"/>
          <w:marBottom w:val="0"/>
          <w:divBdr>
            <w:top w:val="none" w:sz="0" w:space="0" w:color="auto"/>
            <w:left w:val="none" w:sz="0" w:space="0" w:color="auto"/>
            <w:bottom w:val="none" w:sz="0" w:space="0" w:color="auto"/>
            <w:right w:val="none" w:sz="0" w:space="0" w:color="auto"/>
          </w:divBdr>
        </w:div>
        <w:div w:id="491681160">
          <w:marLeft w:val="640"/>
          <w:marRight w:val="0"/>
          <w:marTop w:val="0"/>
          <w:marBottom w:val="0"/>
          <w:divBdr>
            <w:top w:val="none" w:sz="0" w:space="0" w:color="auto"/>
            <w:left w:val="none" w:sz="0" w:space="0" w:color="auto"/>
            <w:bottom w:val="none" w:sz="0" w:space="0" w:color="auto"/>
            <w:right w:val="none" w:sz="0" w:space="0" w:color="auto"/>
          </w:divBdr>
        </w:div>
        <w:div w:id="1808741419">
          <w:marLeft w:val="640"/>
          <w:marRight w:val="0"/>
          <w:marTop w:val="0"/>
          <w:marBottom w:val="0"/>
          <w:divBdr>
            <w:top w:val="none" w:sz="0" w:space="0" w:color="auto"/>
            <w:left w:val="none" w:sz="0" w:space="0" w:color="auto"/>
            <w:bottom w:val="none" w:sz="0" w:space="0" w:color="auto"/>
            <w:right w:val="none" w:sz="0" w:space="0" w:color="auto"/>
          </w:divBdr>
        </w:div>
        <w:div w:id="701171801">
          <w:marLeft w:val="640"/>
          <w:marRight w:val="0"/>
          <w:marTop w:val="0"/>
          <w:marBottom w:val="0"/>
          <w:divBdr>
            <w:top w:val="none" w:sz="0" w:space="0" w:color="auto"/>
            <w:left w:val="none" w:sz="0" w:space="0" w:color="auto"/>
            <w:bottom w:val="none" w:sz="0" w:space="0" w:color="auto"/>
            <w:right w:val="none" w:sz="0" w:space="0" w:color="auto"/>
          </w:divBdr>
        </w:div>
        <w:div w:id="865486136">
          <w:marLeft w:val="640"/>
          <w:marRight w:val="0"/>
          <w:marTop w:val="0"/>
          <w:marBottom w:val="0"/>
          <w:divBdr>
            <w:top w:val="none" w:sz="0" w:space="0" w:color="auto"/>
            <w:left w:val="none" w:sz="0" w:space="0" w:color="auto"/>
            <w:bottom w:val="none" w:sz="0" w:space="0" w:color="auto"/>
            <w:right w:val="none" w:sz="0" w:space="0" w:color="auto"/>
          </w:divBdr>
        </w:div>
        <w:div w:id="533427663">
          <w:marLeft w:val="640"/>
          <w:marRight w:val="0"/>
          <w:marTop w:val="0"/>
          <w:marBottom w:val="0"/>
          <w:divBdr>
            <w:top w:val="none" w:sz="0" w:space="0" w:color="auto"/>
            <w:left w:val="none" w:sz="0" w:space="0" w:color="auto"/>
            <w:bottom w:val="none" w:sz="0" w:space="0" w:color="auto"/>
            <w:right w:val="none" w:sz="0" w:space="0" w:color="auto"/>
          </w:divBdr>
        </w:div>
        <w:div w:id="1918972136">
          <w:marLeft w:val="640"/>
          <w:marRight w:val="0"/>
          <w:marTop w:val="0"/>
          <w:marBottom w:val="0"/>
          <w:divBdr>
            <w:top w:val="none" w:sz="0" w:space="0" w:color="auto"/>
            <w:left w:val="none" w:sz="0" w:space="0" w:color="auto"/>
            <w:bottom w:val="none" w:sz="0" w:space="0" w:color="auto"/>
            <w:right w:val="none" w:sz="0" w:space="0" w:color="auto"/>
          </w:divBdr>
        </w:div>
        <w:div w:id="61947454">
          <w:marLeft w:val="640"/>
          <w:marRight w:val="0"/>
          <w:marTop w:val="0"/>
          <w:marBottom w:val="0"/>
          <w:divBdr>
            <w:top w:val="none" w:sz="0" w:space="0" w:color="auto"/>
            <w:left w:val="none" w:sz="0" w:space="0" w:color="auto"/>
            <w:bottom w:val="none" w:sz="0" w:space="0" w:color="auto"/>
            <w:right w:val="none" w:sz="0" w:space="0" w:color="auto"/>
          </w:divBdr>
        </w:div>
        <w:div w:id="1303314601">
          <w:marLeft w:val="640"/>
          <w:marRight w:val="0"/>
          <w:marTop w:val="0"/>
          <w:marBottom w:val="0"/>
          <w:divBdr>
            <w:top w:val="none" w:sz="0" w:space="0" w:color="auto"/>
            <w:left w:val="none" w:sz="0" w:space="0" w:color="auto"/>
            <w:bottom w:val="none" w:sz="0" w:space="0" w:color="auto"/>
            <w:right w:val="none" w:sz="0" w:space="0" w:color="auto"/>
          </w:divBdr>
        </w:div>
        <w:div w:id="1296761159">
          <w:marLeft w:val="640"/>
          <w:marRight w:val="0"/>
          <w:marTop w:val="0"/>
          <w:marBottom w:val="0"/>
          <w:divBdr>
            <w:top w:val="none" w:sz="0" w:space="0" w:color="auto"/>
            <w:left w:val="none" w:sz="0" w:space="0" w:color="auto"/>
            <w:bottom w:val="none" w:sz="0" w:space="0" w:color="auto"/>
            <w:right w:val="none" w:sz="0" w:space="0" w:color="auto"/>
          </w:divBdr>
        </w:div>
        <w:div w:id="1530223301">
          <w:marLeft w:val="640"/>
          <w:marRight w:val="0"/>
          <w:marTop w:val="0"/>
          <w:marBottom w:val="0"/>
          <w:divBdr>
            <w:top w:val="none" w:sz="0" w:space="0" w:color="auto"/>
            <w:left w:val="none" w:sz="0" w:space="0" w:color="auto"/>
            <w:bottom w:val="none" w:sz="0" w:space="0" w:color="auto"/>
            <w:right w:val="none" w:sz="0" w:space="0" w:color="auto"/>
          </w:divBdr>
        </w:div>
        <w:div w:id="1833452232">
          <w:marLeft w:val="640"/>
          <w:marRight w:val="0"/>
          <w:marTop w:val="0"/>
          <w:marBottom w:val="0"/>
          <w:divBdr>
            <w:top w:val="none" w:sz="0" w:space="0" w:color="auto"/>
            <w:left w:val="none" w:sz="0" w:space="0" w:color="auto"/>
            <w:bottom w:val="none" w:sz="0" w:space="0" w:color="auto"/>
            <w:right w:val="none" w:sz="0" w:space="0" w:color="auto"/>
          </w:divBdr>
        </w:div>
        <w:div w:id="959529429">
          <w:marLeft w:val="640"/>
          <w:marRight w:val="0"/>
          <w:marTop w:val="0"/>
          <w:marBottom w:val="0"/>
          <w:divBdr>
            <w:top w:val="none" w:sz="0" w:space="0" w:color="auto"/>
            <w:left w:val="none" w:sz="0" w:space="0" w:color="auto"/>
            <w:bottom w:val="none" w:sz="0" w:space="0" w:color="auto"/>
            <w:right w:val="none" w:sz="0" w:space="0" w:color="auto"/>
          </w:divBdr>
        </w:div>
        <w:div w:id="365716936">
          <w:marLeft w:val="640"/>
          <w:marRight w:val="0"/>
          <w:marTop w:val="0"/>
          <w:marBottom w:val="0"/>
          <w:divBdr>
            <w:top w:val="none" w:sz="0" w:space="0" w:color="auto"/>
            <w:left w:val="none" w:sz="0" w:space="0" w:color="auto"/>
            <w:bottom w:val="none" w:sz="0" w:space="0" w:color="auto"/>
            <w:right w:val="none" w:sz="0" w:space="0" w:color="auto"/>
          </w:divBdr>
        </w:div>
        <w:div w:id="632515835">
          <w:marLeft w:val="640"/>
          <w:marRight w:val="0"/>
          <w:marTop w:val="0"/>
          <w:marBottom w:val="0"/>
          <w:divBdr>
            <w:top w:val="none" w:sz="0" w:space="0" w:color="auto"/>
            <w:left w:val="none" w:sz="0" w:space="0" w:color="auto"/>
            <w:bottom w:val="none" w:sz="0" w:space="0" w:color="auto"/>
            <w:right w:val="none" w:sz="0" w:space="0" w:color="auto"/>
          </w:divBdr>
        </w:div>
        <w:div w:id="766198757">
          <w:marLeft w:val="640"/>
          <w:marRight w:val="0"/>
          <w:marTop w:val="0"/>
          <w:marBottom w:val="0"/>
          <w:divBdr>
            <w:top w:val="none" w:sz="0" w:space="0" w:color="auto"/>
            <w:left w:val="none" w:sz="0" w:space="0" w:color="auto"/>
            <w:bottom w:val="none" w:sz="0" w:space="0" w:color="auto"/>
            <w:right w:val="none" w:sz="0" w:space="0" w:color="auto"/>
          </w:divBdr>
        </w:div>
        <w:div w:id="1771504206">
          <w:marLeft w:val="640"/>
          <w:marRight w:val="0"/>
          <w:marTop w:val="0"/>
          <w:marBottom w:val="0"/>
          <w:divBdr>
            <w:top w:val="none" w:sz="0" w:space="0" w:color="auto"/>
            <w:left w:val="none" w:sz="0" w:space="0" w:color="auto"/>
            <w:bottom w:val="none" w:sz="0" w:space="0" w:color="auto"/>
            <w:right w:val="none" w:sz="0" w:space="0" w:color="auto"/>
          </w:divBdr>
        </w:div>
        <w:div w:id="115413066">
          <w:marLeft w:val="640"/>
          <w:marRight w:val="0"/>
          <w:marTop w:val="0"/>
          <w:marBottom w:val="0"/>
          <w:divBdr>
            <w:top w:val="none" w:sz="0" w:space="0" w:color="auto"/>
            <w:left w:val="none" w:sz="0" w:space="0" w:color="auto"/>
            <w:bottom w:val="none" w:sz="0" w:space="0" w:color="auto"/>
            <w:right w:val="none" w:sz="0" w:space="0" w:color="auto"/>
          </w:divBdr>
        </w:div>
        <w:div w:id="1758750132">
          <w:marLeft w:val="640"/>
          <w:marRight w:val="0"/>
          <w:marTop w:val="0"/>
          <w:marBottom w:val="0"/>
          <w:divBdr>
            <w:top w:val="none" w:sz="0" w:space="0" w:color="auto"/>
            <w:left w:val="none" w:sz="0" w:space="0" w:color="auto"/>
            <w:bottom w:val="none" w:sz="0" w:space="0" w:color="auto"/>
            <w:right w:val="none" w:sz="0" w:space="0" w:color="auto"/>
          </w:divBdr>
        </w:div>
        <w:div w:id="1697080545">
          <w:marLeft w:val="640"/>
          <w:marRight w:val="0"/>
          <w:marTop w:val="0"/>
          <w:marBottom w:val="0"/>
          <w:divBdr>
            <w:top w:val="none" w:sz="0" w:space="0" w:color="auto"/>
            <w:left w:val="none" w:sz="0" w:space="0" w:color="auto"/>
            <w:bottom w:val="none" w:sz="0" w:space="0" w:color="auto"/>
            <w:right w:val="none" w:sz="0" w:space="0" w:color="auto"/>
          </w:divBdr>
        </w:div>
        <w:div w:id="1248492687">
          <w:marLeft w:val="640"/>
          <w:marRight w:val="0"/>
          <w:marTop w:val="0"/>
          <w:marBottom w:val="0"/>
          <w:divBdr>
            <w:top w:val="none" w:sz="0" w:space="0" w:color="auto"/>
            <w:left w:val="none" w:sz="0" w:space="0" w:color="auto"/>
            <w:bottom w:val="none" w:sz="0" w:space="0" w:color="auto"/>
            <w:right w:val="none" w:sz="0" w:space="0" w:color="auto"/>
          </w:divBdr>
        </w:div>
        <w:div w:id="44261706">
          <w:marLeft w:val="640"/>
          <w:marRight w:val="0"/>
          <w:marTop w:val="0"/>
          <w:marBottom w:val="0"/>
          <w:divBdr>
            <w:top w:val="none" w:sz="0" w:space="0" w:color="auto"/>
            <w:left w:val="none" w:sz="0" w:space="0" w:color="auto"/>
            <w:bottom w:val="none" w:sz="0" w:space="0" w:color="auto"/>
            <w:right w:val="none" w:sz="0" w:space="0" w:color="auto"/>
          </w:divBdr>
        </w:div>
        <w:div w:id="308362086">
          <w:marLeft w:val="640"/>
          <w:marRight w:val="0"/>
          <w:marTop w:val="0"/>
          <w:marBottom w:val="0"/>
          <w:divBdr>
            <w:top w:val="none" w:sz="0" w:space="0" w:color="auto"/>
            <w:left w:val="none" w:sz="0" w:space="0" w:color="auto"/>
            <w:bottom w:val="none" w:sz="0" w:space="0" w:color="auto"/>
            <w:right w:val="none" w:sz="0" w:space="0" w:color="auto"/>
          </w:divBdr>
        </w:div>
        <w:div w:id="1338843059">
          <w:marLeft w:val="640"/>
          <w:marRight w:val="0"/>
          <w:marTop w:val="0"/>
          <w:marBottom w:val="0"/>
          <w:divBdr>
            <w:top w:val="none" w:sz="0" w:space="0" w:color="auto"/>
            <w:left w:val="none" w:sz="0" w:space="0" w:color="auto"/>
            <w:bottom w:val="none" w:sz="0" w:space="0" w:color="auto"/>
            <w:right w:val="none" w:sz="0" w:space="0" w:color="auto"/>
          </w:divBdr>
        </w:div>
        <w:div w:id="362563730">
          <w:marLeft w:val="640"/>
          <w:marRight w:val="0"/>
          <w:marTop w:val="0"/>
          <w:marBottom w:val="0"/>
          <w:divBdr>
            <w:top w:val="none" w:sz="0" w:space="0" w:color="auto"/>
            <w:left w:val="none" w:sz="0" w:space="0" w:color="auto"/>
            <w:bottom w:val="none" w:sz="0" w:space="0" w:color="auto"/>
            <w:right w:val="none" w:sz="0" w:space="0" w:color="auto"/>
          </w:divBdr>
        </w:div>
        <w:div w:id="1167400866">
          <w:marLeft w:val="640"/>
          <w:marRight w:val="0"/>
          <w:marTop w:val="0"/>
          <w:marBottom w:val="0"/>
          <w:divBdr>
            <w:top w:val="none" w:sz="0" w:space="0" w:color="auto"/>
            <w:left w:val="none" w:sz="0" w:space="0" w:color="auto"/>
            <w:bottom w:val="none" w:sz="0" w:space="0" w:color="auto"/>
            <w:right w:val="none" w:sz="0" w:space="0" w:color="auto"/>
          </w:divBdr>
        </w:div>
        <w:div w:id="290402358">
          <w:marLeft w:val="640"/>
          <w:marRight w:val="0"/>
          <w:marTop w:val="0"/>
          <w:marBottom w:val="0"/>
          <w:divBdr>
            <w:top w:val="none" w:sz="0" w:space="0" w:color="auto"/>
            <w:left w:val="none" w:sz="0" w:space="0" w:color="auto"/>
            <w:bottom w:val="none" w:sz="0" w:space="0" w:color="auto"/>
            <w:right w:val="none" w:sz="0" w:space="0" w:color="auto"/>
          </w:divBdr>
        </w:div>
        <w:div w:id="1178235094">
          <w:marLeft w:val="640"/>
          <w:marRight w:val="0"/>
          <w:marTop w:val="0"/>
          <w:marBottom w:val="0"/>
          <w:divBdr>
            <w:top w:val="none" w:sz="0" w:space="0" w:color="auto"/>
            <w:left w:val="none" w:sz="0" w:space="0" w:color="auto"/>
            <w:bottom w:val="none" w:sz="0" w:space="0" w:color="auto"/>
            <w:right w:val="none" w:sz="0" w:space="0" w:color="auto"/>
          </w:divBdr>
        </w:div>
        <w:div w:id="1621062303">
          <w:marLeft w:val="640"/>
          <w:marRight w:val="0"/>
          <w:marTop w:val="0"/>
          <w:marBottom w:val="0"/>
          <w:divBdr>
            <w:top w:val="none" w:sz="0" w:space="0" w:color="auto"/>
            <w:left w:val="none" w:sz="0" w:space="0" w:color="auto"/>
            <w:bottom w:val="none" w:sz="0" w:space="0" w:color="auto"/>
            <w:right w:val="none" w:sz="0" w:space="0" w:color="auto"/>
          </w:divBdr>
        </w:div>
        <w:div w:id="611597850">
          <w:marLeft w:val="640"/>
          <w:marRight w:val="0"/>
          <w:marTop w:val="0"/>
          <w:marBottom w:val="0"/>
          <w:divBdr>
            <w:top w:val="none" w:sz="0" w:space="0" w:color="auto"/>
            <w:left w:val="none" w:sz="0" w:space="0" w:color="auto"/>
            <w:bottom w:val="none" w:sz="0" w:space="0" w:color="auto"/>
            <w:right w:val="none" w:sz="0" w:space="0" w:color="auto"/>
          </w:divBdr>
        </w:div>
        <w:div w:id="365832367">
          <w:marLeft w:val="640"/>
          <w:marRight w:val="0"/>
          <w:marTop w:val="0"/>
          <w:marBottom w:val="0"/>
          <w:divBdr>
            <w:top w:val="none" w:sz="0" w:space="0" w:color="auto"/>
            <w:left w:val="none" w:sz="0" w:space="0" w:color="auto"/>
            <w:bottom w:val="none" w:sz="0" w:space="0" w:color="auto"/>
            <w:right w:val="none" w:sz="0" w:space="0" w:color="auto"/>
          </w:divBdr>
        </w:div>
        <w:div w:id="719791181">
          <w:marLeft w:val="640"/>
          <w:marRight w:val="0"/>
          <w:marTop w:val="0"/>
          <w:marBottom w:val="0"/>
          <w:divBdr>
            <w:top w:val="none" w:sz="0" w:space="0" w:color="auto"/>
            <w:left w:val="none" w:sz="0" w:space="0" w:color="auto"/>
            <w:bottom w:val="none" w:sz="0" w:space="0" w:color="auto"/>
            <w:right w:val="none" w:sz="0" w:space="0" w:color="auto"/>
          </w:divBdr>
        </w:div>
        <w:div w:id="1647079345">
          <w:marLeft w:val="640"/>
          <w:marRight w:val="0"/>
          <w:marTop w:val="0"/>
          <w:marBottom w:val="0"/>
          <w:divBdr>
            <w:top w:val="none" w:sz="0" w:space="0" w:color="auto"/>
            <w:left w:val="none" w:sz="0" w:space="0" w:color="auto"/>
            <w:bottom w:val="none" w:sz="0" w:space="0" w:color="auto"/>
            <w:right w:val="none" w:sz="0" w:space="0" w:color="auto"/>
          </w:divBdr>
        </w:div>
        <w:div w:id="1326980167">
          <w:marLeft w:val="640"/>
          <w:marRight w:val="0"/>
          <w:marTop w:val="0"/>
          <w:marBottom w:val="0"/>
          <w:divBdr>
            <w:top w:val="none" w:sz="0" w:space="0" w:color="auto"/>
            <w:left w:val="none" w:sz="0" w:space="0" w:color="auto"/>
            <w:bottom w:val="none" w:sz="0" w:space="0" w:color="auto"/>
            <w:right w:val="none" w:sz="0" w:space="0" w:color="auto"/>
          </w:divBdr>
        </w:div>
        <w:div w:id="782848545">
          <w:marLeft w:val="640"/>
          <w:marRight w:val="0"/>
          <w:marTop w:val="0"/>
          <w:marBottom w:val="0"/>
          <w:divBdr>
            <w:top w:val="none" w:sz="0" w:space="0" w:color="auto"/>
            <w:left w:val="none" w:sz="0" w:space="0" w:color="auto"/>
            <w:bottom w:val="none" w:sz="0" w:space="0" w:color="auto"/>
            <w:right w:val="none" w:sz="0" w:space="0" w:color="auto"/>
          </w:divBdr>
        </w:div>
        <w:div w:id="1853110843">
          <w:marLeft w:val="640"/>
          <w:marRight w:val="0"/>
          <w:marTop w:val="0"/>
          <w:marBottom w:val="0"/>
          <w:divBdr>
            <w:top w:val="none" w:sz="0" w:space="0" w:color="auto"/>
            <w:left w:val="none" w:sz="0" w:space="0" w:color="auto"/>
            <w:bottom w:val="none" w:sz="0" w:space="0" w:color="auto"/>
            <w:right w:val="none" w:sz="0" w:space="0" w:color="auto"/>
          </w:divBdr>
        </w:div>
        <w:div w:id="1125000985">
          <w:marLeft w:val="640"/>
          <w:marRight w:val="0"/>
          <w:marTop w:val="0"/>
          <w:marBottom w:val="0"/>
          <w:divBdr>
            <w:top w:val="none" w:sz="0" w:space="0" w:color="auto"/>
            <w:left w:val="none" w:sz="0" w:space="0" w:color="auto"/>
            <w:bottom w:val="none" w:sz="0" w:space="0" w:color="auto"/>
            <w:right w:val="none" w:sz="0" w:space="0" w:color="auto"/>
          </w:divBdr>
        </w:div>
        <w:div w:id="814374776">
          <w:marLeft w:val="640"/>
          <w:marRight w:val="0"/>
          <w:marTop w:val="0"/>
          <w:marBottom w:val="0"/>
          <w:divBdr>
            <w:top w:val="none" w:sz="0" w:space="0" w:color="auto"/>
            <w:left w:val="none" w:sz="0" w:space="0" w:color="auto"/>
            <w:bottom w:val="none" w:sz="0" w:space="0" w:color="auto"/>
            <w:right w:val="none" w:sz="0" w:space="0" w:color="auto"/>
          </w:divBdr>
        </w:div>
        <w:div w:id="320427265">
          <w:marLeft w:val="640"/>
          <w:marRight w:val="0"/>
          <w:marTop w:val="0"/>
          <w:marBottom w:val="0"/>
          <w:divBdr>
            <w:top w:val="none" w:sz="0" w:space="0" w:color="auto"/>
            <w:left w:val="none" w:sz="0" w:space="0" w:color="auto"/>
            <w:bottom w:val="none" w:sz="0" w:space="0" w:color="auto"/>
            <w:right w:val="none" w:sz="0" w:space="0" w:color="auto"/>
          </w:divBdr>
        </w:div>
        <w:div w:id="436412008">
          <w:marLeft w:val="640"/>
          <w:marRight w:val="0"/>
          <w:marTop w:val="0"/>
          <w:marBottom w:val="0"/>
          <w:divBdr>
            <w:top w:val="none" w:sz="0" w:space="0" w:color="auto"/>
            <w:left w:val="none" w:sz="0" w:space="0" w:color="auto"/>
            <w:bottom w:val="none" w:sz="0" w:space="0" w:color="auto"/>
            <w:right w:val="none" w:sz="0" w:space="0" w:color="auto"/>
          </w:divBdr>
        </w:div>
        <w:div w:id="205064499">
          <w:marLeft w:val="640"/>
          <w:marRight w:val="0"/>
          <w:marTop w:val="0"/>
          <w:marBottom w:val="0"/>
          <w:divBdr>
            <w:top w:val="none" w:sz="0" w:space="0" w:color="auto"/>
            <w:left w:val="none" w:sz="0" w:space="0" w:color="auto"/>
            <w:bottom w:val="none" w:sz="0" w:space="0" w:color="auto"/>
            <w:right w:val="none" w:sz="0" w:space="0" w:color="auto"/>
          </w:divBdr>
        </w:div>
        <w:div w:id="431439967">
          <w:marLeft w:val="640"/>
          <w:marRight w:val="0"/>
          <w:marTop w:val="0"/>
          <w:marBottom w:val="0"/>
          <w:divBdr>
            <w:top w:val="none" w:sz="0" w:space="0" w:color="auto"/>
            <w:left w:val="none" w:sz="0" w:space="0" w:color="auto"/>
            <w:bottom w:val="none" w:sz="0" w:space="0" w:color="auto"/>
            <w:right w:val="none" w:sz="0" w:space="0" w:color="auto"/>
          </w:divBdr>
        </w:div>
        <w:div w:id="1593078707">
          <w:marLeft w:val="640"/>
          <w:marRight w:val="0"/>
          <w:marTop w:val="0"/>
          <w:marBottom w:val="0"/>
          <w:divBdr>
            <w:top w:val="none" w:sz="0" w:space="0" w:color="auto"/>
            <w:left w:val="none" w:sz="0" w:space="0" w:color="auto"/>
            <w:bottom w:val="none" w:sz="0" w:space="0" w:color="auto"/>
            <w:right w:val="none" w:sz="0" w:space="0" w:color="auto"/>
          </w:divBdr>
        </w:div>
        <w:div w:id="1503936987">
          <w:marLeft w:val="640"/>
          <w:marRight w:val="0"/>
          <w:marTop w:val="0"/>
          <w:marBottom w:val="0"/>
          <w:divBdr>
            <w:top w:val="none" w:sz="0" w:space="0" w:color="auto"/>
            <w:left w:val="none" w:sz="0" w:space="0" w:color="auto"/>
            <w:bottom w:val="none" w:sz="0" w:space="0" w:color="auto"/>
            <w:right w:val="none" w:sz="0" w:space="0" w:color="auto"/>
          </w:divBdr>
        </w:div>
        <w:div w:id="235366193">
          <w:marLeft w:val="640"/>
          <w:marRight w:val="0"/>
          <w:marTop w:val="0"/>
          <w:marBottom w:val="0"/>
          <w:divBdr>
            <w:top w:val="none" w:sz="0" w:space="0" w:color="auto"/>
            <w:left w:val="none" w:sz="0" w:space="0" w:color="auto"/>
            <w:bottom w:val="none" w:sz="0" w:space="0" w:color="auto"/>
            <w:right w:val="none" w:sz="0" w:space="0" w:color="auto"/>
          </w:divBdr>
        </w:div>
        <w:div w:id="2080204240">
          <w:marLeft w:val="640"/>
          <w:marRight w:val="0"/>
          <w:marTop w:val="0"/>
          <w:marBottom w:val="0"/>
          <w:divBdr>
            <w:top w:val="none" w:sz="0" w:space="0" w:color="auto"/>
            <w:left w:val="none" w:sz="0" w:space="0" w:color="auto"/>
            <w:bottom w:val="none" w:sz="0" w:space="0" w:color="auto"/>
            <w:right w:val="none" w:sz="0" w:space="0" w:color="auto"/>
          </w:divBdr>
        </w:div>
        <w:div w:id="191191634">
          <w:marLeft w:val="640"/>
          <w:marRight w:val="0"/>
          <w:marTop w:val="0"/>
          <w:marBottom w:val="0"/>
          <w:divBdr>
            <w:top w:val="none" w:sz="0" w:space="0" w:color="auto"/>
            <w:left w:val="none" w:sz="0" w:space="0" w:color="auto"/>
            <w:bottom w:val="none" w:sz="0" w:space="0" w:color="auto"/>
            <w:right w:val="none" w:sz="0" w:space="0" w:color="auto"/>
          </w:divBdr>
        </w:div>
        <w:div w:id="102042039">
          <w:marLeft w:val="640"/>
          <w:marRight w:val="0"/>
          <w:marTop w:val="0"/>
          <w:marBottom w:val="0"/>
          <w:divBdr>
            <w:top w:val="none" w:sz="0" w:space="0" w:color="auto"/>
            <w:left w:val="none" w:sz="0" w:space="0" w:color="auto"/>
            <w:bottom w:val="none" w:sz="0" w:space="0" w:color="auto"/>
            <w:right w:val="none" w:sz="0" w:space="0" w:color="auto"/>
          </w:divBdr>
        </w:div>
        <w:div w:id="1469932349">
          <w:marLeft w:val="640"/>
          <w:marRight w:val="0"/>
          <w:marTop w:val="0"/>
          <w:marBottom w:val="0"/>
          <w:divBdr>
            <w:top w:val="none" w:sz="0" w:space="0" w:color="auto"/>
            <w:left w:val="none" w:sz="0" w:space="0" w:color="auto"/>
            <w:bottom w:val="none" w:sz="0" w:space="0" w:color="auto"/>
            <w:right w:val="none" w:sz="0" w:space="0" w:color="auto"/>
          </w:divBdr>
        </w:div>
        <w:div w:id="924651433">
          <w:marLeft w:val="640"/>
          <w:marRight w:val="0"/>
          <w:marTop w:val="0"/>
          <w:marBottom w:val="0"/>
          <w:divBdr>
            <w:top w:val="none" w:sz="0" w:space="0" w:color="auto"/>
            <w:left w:val="none" w:sz="0" w:space="0" w:color="auto"/>
            <w:bottom w:val="none" w:sz="0" w:space="0" w:color="auto"/>
            <w:right w:val="none" w:sz="0" w:space="0" w:color="auto"/>
          </w:divBdr>
        </w:div>
        <w:div w:id="438917013">
          <w:marLeft w:val="640"/>
          <w:marRight w:val="0"/>
          <w:marTop w:val="0"/>
          <w:marBottom w:val="0"/>
          <w:divBdr>
            <w:top w:val="none" w:sz="0" w:space="0" w:color="auto"/>
            <w:left w:val="none" w:sz="0" w:space="0" w:color="auto"/>
            <w:bottom w:val="none" w:sz="0" w:space="0" w:color="auto"/>
            <w:right w:val="none" w:sz="0" w:space="0" w:color="auto"/>
          </w:divBdr>
        </w:div>
        <w:div w:id="622420921">
          <w:marLeft w:val="640"/>
          <w:marRight w:val="0"/>
          <w:marTop w:val="0"/>
          <w:marBottom w:val="0"/>
          <w:divBdr>
            <w:top w:val="none" w:sz="0" w:space="0" w:color="auto"/>
            <w:left w:val="none" w:sz="0" w:space="0" w:color="auto"/>
            <w:bottom w:val="none" w:sz="0" w:space="0" w:color="auto"/>
            <w:right w:val="none" w:sz="0" w:space="0" w:color="auto"/>
          </w:divBdr>
        </w:div>
        <w:div w:id="622077443">
          <w:marLeft w:val="640"/>
          <w:marRight w:val="0"/>
          <w:marTop w:val="0"/>
          <w:marBottom w:val="0"/>
          <w:divBdr>
            <w:top w:val="none" w:sz="0" w:space="0" w:color="auto"/>
            <w:left w:val="none" w:sz="0" w:space="0" w:color="auto"/>
            <w:bottom w:val="none" w:sz="0" w:space="0" w:color="auto"/>
            <w:right w:val="none" w:sz="0" w:space="0" w:color="auto"/>
          </w:divBdr>
        </w:div>
        <w:div w:id="1239250344">
          <w:marLeft w:val="640"/>
          <w:marRight w:val="0"/>
          <w:marTop w:val="0"/>
          <w:marBottom w:val="0"/>
          <w:divBdr>
            <w:top w:val="none" w:sz="0" w:space="0" w:color="auto"/>
            <w:left w:val="none" w:sz="0" w:space="0" w:color="auto"/>
            <w:bottom w:val="none" w:sz="0" w:space="0" w:color="auto"/>
            <w:right w:val="none" w:sz="0" w:space="0" w:color="auto"/>
          </w:divBdr>
        </w:div>
        <w:div w:id="889607595">
          <w:marLeft w:val="640"/>
          <w:marRight w:val="0"/>
          <w:marTop w:val="0"/>
          <w:marBottom w:val="0"/>
          <w:divBdr>
            <w:top w:val="none" w:sz="0" w:space="0" w:color="auto"/>
            <w:left w:val="none" w:sz="0" w:space="0" w:color="auto"/>
            <w:bottom w:val="none" w:sz="0" w:space="0" w:color="auto"/>
            <w:right w:val="none" w:sz="0" w:space="0" w:color="auto"/>
          </w:divBdr>
        </w:div>
        <w:div w:id="422264686">
          <w:marLeft w:val="640"/>
          <w:marRight w:val="0"/>
          <w:marTop w:val="0"/>
          <w:marBottom w:val="0"/>
          <w:divBdr>
            <w:top w:val="none" w:sz="0" w:space="0" w:color="auto"/>
            <w:left w:val="none" w:sz="0" w:space="0" w:color="auto"/>
            <w:bottom w:val="none" w:sz="0" w:space="0" w:color="auto"/>
            <w:right w:val="none" w:sz="0" w:space="0" w:color="auto"/>
          </w:divBdr>
        </w:div>
        <w:div w:id="1421483449">
          <w:marLeft w:val="640"/>
          <w:marRight w:val="0"/>
          <w:marTop w:val="0"/>
          <w:marBottom w:val="0"/>
          <w:divBdr>
            <w:top w:val="none" w:sz="0" w:space="0" w:color="auto"/>
            <w:left w:val="none" w:sz="0" w:space="0" w:color="auto"/>
            <w:bottom w:val="none" w:sz="0" w:space="0" w:color="auto"/>
            <w:right w:val="none" w:sz="0" w:space="0" w:color="auto"/>
          </w:divBdr>
        </w:div>
        <w:div w:id="2101562346">
          <w:marLeft w:val="640"/>
          <w:marRight w:val="0"/>
          <w:marTop w:val="0"/>
          <w:marBottom w:val="0"/>
          <w:divBdr>
            <w:top w:val="none" w:sz="0" w:space="0" w:color="auto"/>
            <w:left w:val="none" w:sz="0" w:space="0" w:color="auto"/>
            <w:bottom w:val="none" w:sz="0" w:space="0" w:color="auto"/>
            <w:right w:val="none" w:sz="0" w:space="0" w:color="auto"/>
          </w:divBdr>
        </w:div>
        <w:div w:id="303581310">
          <w:marLeft w:val="640"/>
          <w:marRight w:val="0"/>
          <w:marTop w:val="0"/>
          <w:marBottom w:val="0"/>
          <w:divBdr>
            <w:top w:val="none" w:sz="0" w:space="0" w:color="auto"/>
            <w:left w:val="none" w:sz="0" w:space="0" w:color="auto"/>
            <w:bottom w:val="none" w:sz="0" w:space="0" w:color="auto"/>
            <w:right w:val="none" w:sz="0" w:space="0" w:color="auto"/>
          </w:divBdr>
        </w:div>
        <w:div w:id="38475903">
          <w:marLeft w:val="640"/>
          <w:marRight w:val="0"/>
          <w:marTop w:val="0"/>
          <w:marBottom w:val="0"/>
          <w:divBdr>
            <w:top w:val="none" w:sz="0" w:space="0" w:color="auto"/>
            <w:left w:val="none" w:sz="0" w:space="0" w:color="auto"/>
            <w:bottom w:val="none" w:sz="0" w:space="0" w:color="auto"/>
            <w:right w:val="none" w:sz="0" w:space="0" w:color="auto"/>
          </w:divBdr>
        </w:div>
        <w:div w:id="1394503433">
          <w:marLeft w:val="640"/>
          <w:marRight w:val="0"/>
          <w:marTop w:val="0"/>
          <w:marBottom w:val="0"/>
          <w:divBdr>
            <w:top w:val="none" w:sz="0" w:space="0" w:color="auto"/>
            <w:left w:val="none" w:sz="0" w:space="0" w:color="auto"/>
            <w:bottom w:val="none" w:sz="0" w:space="0" w:color="auto"/>
            <w:right w:val="none" w:sz="0" w:space="0" w:color="auto"/>
          </w:divBdr>
        </w:div>
        <w:div w:id="1990092690">
          <w:marLeft w:val="640"/>
          <w:marRight w:val="0"/>
          <w:marTop w:val="0"/>
          <w:marBottom w:val="0"/>
          <w:divBdr>
            <w:top w:val="none" w:sz="0" w:space="0" w:color="auto"/>
            <w:left w:val="none" w:sz="0" w:space="0" w:color="auto"/>
            <w:bottom w:val="none" w:sz="0" w:space="0" w:color="auto"/>
            <w:right w:val="none" w:sz="0" w:space="0" w:color="auto"/>
          </w:divBdr>
        </w:div>
        <w:div w:id="1033454808">
          <w:marLeft w:val="640"/>
          <w:marRight w:val="0"/>
          <w:marTop w:val="0"/>
          <w:marBottom w:val="0"/>
          <w:divBdr>
            <w:top w:val="none" w:sz="0" w:space="0" w:color="auto"/>
            <w:left w:val="none" w:sz="0" w:space="0" w:color="auto"/>
            <w:bottom w:val="none" w:sz="0" w:space="0" w:color="auto"/>
            <w:right w:val="none" w:sz="0" w:space="0" w:color="auto"/>
          </w:divBdr>
        </w:div>
        <w:div w:id="974414484">
          <w:marLeft w:val="640"/>
          <w:marRight w:val="0"/>
          <w:marTop w:val="0"/>
          <w:marBottom w:val="0"/>
          <w:divBdr>
            <w:top w:val="none" w:sz="0" w:space="0" w:color="auto"/>
            <w:left w:val="none" w:sz="0" w:space="0" w:color="auto"/>
            <w:bottom w:val="none" w:sz="0" w:space="0" w:color="auto"/>
            <w:right w:val="none" w:sz="0" w:space="0" w:color="auto"/>
          </w:divBdr>
        </w:div>
        <w:div w:id="905801336">
          <w:marLeft w:val="640"/>
          <w:marRight w:val="0"/>
          <w:marTop w:val="0"/>
          <w:marBottom w:val="0"/>
          <w:divBdr>
            <w:top w:val="none" w:sz="0" w:space="0" w:color="auto"/>
            <w:left w:val="none" w:sz="0" w:space="0" w:color="auto"/>
            <w:bottom w:val="none" w:sz="0" w:space="0" w:color="auto"/>
            <w:right w:val="none" w:sz="0" w:space="0" w:color="auto"/>
          </w:divBdr>
        </w:div>
        <w:div w:id="586186439">
          <w:marLeft w:val="640"/>
          <w:marRight w:val="0"/>
          <w:marTop w:val="0"/>
          <w:marBottom w:val="0"/>
          <w:divBdr>
            <w:top w:val="none" w:sz="0" w:space="0" w:color="auto"/>
            <w:left w:val="none" w:sz="0" w:space="0" w:color="auto"/>
            <w:bottom w:val="none" w:sz="0" w:space="0" w:color="auto"/>
            <w:right w:val="none" w:sz="0" w:space="0" w:color="auto"/>
          </w:divBdr>
        </w:div>
        <w:div w:id="115225390">
          <w:marLeft w:val="640"/>
          <w:marRight w:val="0"/>
          <w:marTop w:val="0"/>
          <w:marBottom w:val="0"/>
          <w:divBdr>
            <w:top w:val="none" w:sz="0" w:space="0" w:color="auto"/>
            <w:left w:val="none" w:sz="0" w:space="0" w:color="auto"/>
            <w:bottom w:val="none" w:sz="0" w:space="0" w:color="auto"/>
            <w:right w:val="none" w:sz="0" w:space="0" w:color="auto"/>
          </w:divBdr>
        </w:div>
        <w:div w:id="81726268">
          <w:marLeft w:val="640"/>
          <w:marRight w:val="0"/>
          <w:marTop w:val="0"/>
          <w:marBottom w:val="0"/>
          <w:divBdr>
            <w:top w:val="none" w:sz="0" w:space="0" w:color="auto"/>
            <w:left w:val="none" w:sz="0" w:space="0" w:color="auto"/>
            <w:bottom w:val="none" w:sz="0" w:space="0" w:color="auto"/>
            <w:right w:val="none" w:sz="0" w:space="0" w:color="auto"/>
          </w:divBdr>
        </w:div>
        <w:div w:id="1582132377">
          <w:marLeft w:val="640"/>
          <w:marRight w:val="0"/>
          <w:marTop w:val="0"/>
          <w:marBottom w:val="0"/>
          <w:divBdr>
            <w:top w:val="none" w:sz="0" w:space="0" w:color="auto"/>
            <w:left w:val="none" w:sz="0" w:space="0" w:color="auto"/>
            <w:bottom w:val="none" w:sz="0" w:space="0" w:color="auto"/>
            <w:right w:val="none" w:sz="0" w:space="0" w:color="auto"/>
          </w:divBdr>
        </w:div>
        <w:div w:id="1652824932">
          <w:marLeft w:val="640"/>
          <w:marRight w:val="0"/>
          <w:marTop w:val="0"/>
          <w:marBottom w:val="0"/>
          <w:divBdr>
            <w:top w:val="none" w:sz="0" w:space="0" w:color="auto"/>
            <w:left w:val="none" w:sz="0" w:space="0" w:color="auto"/>
            <w:bottom w:val="none" w:sz="0" w:space="0" w:color="auto"/>
            <w:right w:val="none" w:sz="0" w:space="0" w:color="auto"/>
          </w:divBdr>
        </w:div>
        <w:div w:id="23748661">
          <w:marLeft w:val="640"/>
          <w:marRight w:val="0"/>
          <w:marTop w:val="0"/>
          <w:marBottom w:val="0"/>
          <w:divBdr>
            <w:top w:val="none" w:sz="0" w:space="0" w:color="auto"/>
            <w:left w:val="none" w:sz="0" w:space="0" w:color="auto"/>
            <w:bottom w:val="none" w:sz="0" w:space="0" w:color="auto"/>
            <w:right w:val="none" w:sz="0" w:space="0" w:color="auto"/>
          </w:divBdr>
        </w:div>
        <w:div w:id="871840691">
          <w:marLeft w:val="640"/>
          <w:marRight w:val="0"/>
          <w:marTop w:val="0"/>
          <w:marBottom w:val="0"/>
          <w:divBdr>
            <w:top w:val="none" w:sz="0" w:space="0" w:color="auto"/>
            <w:left w:val="none" w:sz="0" w:space="0" w:color="auto"/>
            <w:bottom w:val="none" w:sz="0" w:space="0" w:color="auto"/>
            <w:right w:val="none" w:sz="0" w:space="0" w:color="auto"/>
          </w:divBdr>
        </w:div>
        <w:div w:id="1276979018">
          <w:marLeft w:val="640"/>
          <w:marRight w:val="0"/>
          <w:marTop w:val="0"/>
          <w:marBottom w:val="0"/>
          <w:divBdr>
            <w:top w:val="none" w:sz="0" w:space="0" w:color="auto"/>
            <w:left w:val="none" w:sz="0" w:space="0" w:color="auto"/>
            <w:bottom w:val="none" w:sz="0" w:space="0" w:color="auto"/>
            <w:right w:val="none" w:sz="0" w:space="0" w:color="auto"/>
          </w:divBdr>
        </w:div>
        <w:div w:id="445588249">
          <w:marLeft w:val="640"/>
          <w:marRight w:val="0"/>
          <w:marTop w:val="0"/>
          <w:marBottom w:val="0"/>
          <w:divBdr>
            <w:top w:val="none" w:sz="0" w:space="0" w:color="auto"/>
            <w:left w:val="none" w:sz="0" w:space="0" w:color="auto"/>
            <w:bottom w:val="none" w:sz="0" w:space="0" w:color="auto"/>
            <w:right w:val="none" w:sz="0" w:space="0" w:color="auto"/>
          </w:divBdr>
        </w:div>
        <w:div w:id="106396033">
          <w:marLeft w:val="640"/>
          <w:marRight w:val="0"/>
          <w:marTop w:val="0"/>
          <w:marBottom w:val="0"/>
          <w:divBdr>
            <w:top w:val="none" w:sz="0" w:space="0" w:color="auto"/>
            <w:left w:val="none" w:sz="0" w:space="0" w:color="auto"/>
            <w:bottom w:val="none" w:sz="0" w:space="0" w:color="auto"/>
            <w:right w:val="none" w:sz="0" w:space="0" w:color="auto"/>
          </w:divBdr>
        </w:div>
        <w:div w:id="774247197">
          <w:marLeft w:val="640"/>
          <w:marRight w:val="0"/>
          <w:marTop w:val="0"/>
          <w:marBottom w:val="0"/>
          <w:divBdr>
            <w:top w:val="none" w:sz="0" w:space="0" w:color="auto"/>
            <w:left w:val="none" w:sz="0" w:space="0" w:color="auto"/>
            <w:bottom w:val="none" w:sz="0" w:space="0" w:color="auto"/>
            <w:right w:val="none" w:sz="0" w:space="0" w:color="auto"/>
          </w:divBdr>
        </w:div>
        <w:div w:id="420680427">
          <w:marLeft w:val="640"/>
          <w:marRight w:val="0"/>
          <w:marTop w:val="0"/>
          <w:marBottom w:val="0"/>
          <w:divBdr>
            <w:top w:val="none" w:sz="0" w:space="0" w:color="auto"/>
            <w:left w:val="none" w:sz="0" w:space="0" w:color="auto"/>
            <w:bottom w:val="none" w:sz="0" w:space="0" w:color="auto"/>
            <w:right w:val="none" w:sz="0" w:space="0" w:color="auto"/>
          </w:divBdr>
        </w:div>
        <w:div w:id="1101682099">
          <w:marLeft w:val="640"/>
          <w:marRight w:val="0"/>
          <w:marTop w:val="0"/>
          <w:marBottom w:val="0"/>
          <w:divBdr>
            <w:top w:val="none" w:sz="0" w:space="0" w:color="auto"/>
            <w:left w:val="none" w:sz="0" w:space="0" w:color="auto"/>
            <w:bottom w:val="none" w:sz="0" w:space="0" w:color="auto"/>
            <w:right w:val="none" w:sz="0" w:space="0" w:color="auto"/>
          </w:divBdr>
        </w:div>
        <w:div w:id="596602441">
          <w:marLeft w:val="640"/>
          <w:marRight w:val="0"/>
          <w:marTop w:val="0"/>
          <w:marBottom w:val="0"/>
          <w:divBdr>
            <w:top w:val="none" w:sz="0" w:space="0" w:color="auto"/>
            <w:left w:val="none" w:sz="0" w:space="0" w:color="auto"/>
            <w:bottom w:val="none" w:sz="0" w:space="0" w:color="auto"/>
            <w:right w:val="none" w:sz="0" w:space="0" w:color="auto"/>
          </w:divBdr>
        </w:div>
        <w:div w:id="737020539">
          <w:marLeft w:val="640"/>
          <w:marRight w:val="0"/>
          <w:marTop w:val="0"/>
          <w:marBottom w:val="0"/>
          <w:divBdr>
            <w:top w:val="none" w:sz="0" w:space="0" w:color="auto"/>
            <w:left w:val="none" w:sz="0" w:space="0" w:color="auto"/>
            <w:bottom w:val="none" w:sz="0" w:space="0" w:color="auto"/>
            <w:right w:val="none" w:sz="0" w:space="0" w:color="auto"/>
          </w:divBdr>
        </w:div>
        <w:div w:id="101340960">
          <w:marLeft w:val="640"/>
          <w:marRight w:val="0"/>
          <w:marTop w:val="0"/>
          <w:marBottom w:val="0"/>
          <w:divBdr>
            <w:top w:val="none" w:sz="0" w:space="0" w:color="auto"/>
            <w:left w:val="none" w:sz="0" w:space="0" w:color="auto"/>
            <w:bottom w:val="none" w:sz="0" w:space="0" w:color="auto"/>
            <w:right w:val="none" w:sz="0" w:space="0" w:color="auto"/>
          </w:divBdr>
        </w:div>
        <w:div w:id="1538003909">
          <w:marLeft w:val="640"/>
          <w:marRight w:val="0"/>
          <w:marTop w:val="0"/>
          <w:marBottom w:val="0"/>
          <w:divBdr>
            <w:top w:val="none" w:sz="0" w:space="0" w:color="auto"/>
            <w:left w:val="none" w:sz="0" w:space="0" w:color="auto"/>
            <w:bottom w:val="none" w:sz="0" w:space="0" w:color="auto"/>
            <w:right w:val="none" w:sz="0" w:space="0" w:color="auto"/>
          </w:divBdr>
        </w:div>
        <w:div w:id="1336684537">
          <w:marLeft w:val="640"/>
          <w:marRight w:val="0"/>
          <w:marTop w:val="0"/>
          <w:marBottom w:val="0"/>
          <w:divBdr>
            <w:top w:val="none" w:sz="0" w:space="0" w:color="auto"/>
            <w:left w:val="none" w:sz="0" w:space="0" w:color="auto"/>
            <w:bottom w:val="none" w:sz="0" w:space="0" w:color="auto"/>
            <w:right w:val="none" w:sz="0" w:space="0" w:color="auto"/>
          </w:divBdr>
        </w:div>
        <w:div w:id="1398094372">
          <w:marLeft w:val="640"/>
          <w:marRight w:val="0"/>
          <w:marTop w:val="0"/>
          <w:marBottom w:val="0"/>
          <w:divBdr>
            <w:top w:val="none" w:sz="0" w:space="0" w:color="auto"/>
            <w:left w:val="none" w:sz="0" w:space="0" w:color="auto"/>
            <w:bottom w:val="none" w:sz="0" w:space="0" w:color="auto"/>
            <w:right w:val="none" w:sz="0" w:space="0" w:color="auto"/>
          </w:divBdr>
        </w:div>
        <w:div w:id="1478037797">
          <w:marLeft w:val="640"/>
          <w:marRight w:val="0"/>
          <w:marTop w:val="0"/>
          <w:marBottom w:val="0"/>
          <w:divBdr>
            <w:top w:val="none" w:sz="0" w:space="0" w:color="auto"/>
            <w:left w:val="none" w:sz="0" w:space="0" w:color="auto"/>
            <w:bottom w:val="none" w:sz="0" w:space="0" w:color="auto"/>
            <w:right w:val="none" w:sz="0" w:space="0" w:color="auto"/>
          </w:divBdr>
        </w:div>
        <w:div w:id="928467482">
          <w:marLeft w:val="640"/>
          <w:marRight w:val="0"/>
          <w:marTop w:val="0"/>
          <w:marBottom w:val="0"/>
          <w:divBdr>
            <w:top w:val="none" w:sz="0" w:space="0" w:color="auto"/>
            <w:left w:val="none" w:sz="0" w:space="0" w:color="auto"/>
            <w:bottom w:val="none" w:sz="0" w:space="0" w:color="auto"/>
            <w:right w:val="none" w:sz="0" w:space="0" w:color="auto"/>
          </w:divBdr>
        </w:div>
        <w:div w:id="630326582">
          <w:marLeft w:val="640"/>
          <w:marRight w:val="0"/>
          <w:marTop w:val="0"/>
          <w:marBottom w:val="0"/>
          <w:divBdr>
            <w:top w:val="none" w:sz="0" w:space="0" w:color="auto"/>
            <w:left w:val="none" w:sz="0" w:space="0" w:color="auto"/>
            <w:bottom w:val="none" w:sz="0" w:space="0" w:color="auto"/>
            <w:right w:val="none" w:sz="0" w:space="0" w:color="auto"/>
          </w:divBdr>
        </w:div>
        <w:div w:id="451363047">
          <w:marLeft w:val="640"/>
          <w:marRight w:val="0"/>
          <w:marTop w:val="0"/>
          <w:marBottom w:val="0"/>
          <w:divBdr>
            <w:top w:val="none" w:sz="0" w:space="0" w:color="auto"/>
            <w:left w:val="none" w:sz="0" w:space="0" w:color="auto"/>
            <w:bottom w:val="none" w:sz="0" w:space="0" w:color="auto"/>
            <w:right w:val="none" w:sz="0" w:space="0" w:color="auto"/>
          </w:divBdr>
        </w:div>
        <w:div w:id="599801034">
          <w:marLeft w:val="640"/>
          <w:marRight w:val="0"/>
          <w:marTop w:val="0"/>
          <w:marBottom w:val="0"/>
          <w:divBdr>
            <w:top w:val="none" w:sz="0" w:space="0" w:color="auto"/>
            <w:left w:val="none" w:sz="0" w:space="0" w:color="auto"/>
            <w:bottom w:val="none" w:sz="0" w:space="0" w:color="auto"/>
            <w:right w:val="none" w:sz="0" w:space="0" w:color="auto"/>
          </w:divBdr>
        </w:div>
        <w:div w:id="1190142334">
          <w:marLeft w:val="640"/>
          <w:marRight w:val="0"/>
          <w:marTop w:val="0"/>
          <w:marBottom w:val="0"/>
          <w:divBdr>
            <w:top w:val="none" w:sz="0" w:space="0" w:color="auto"/>
            <w:left w:val="none" w:sz="0" w:space="0" w:color="auto"/>
            <w:bottom w:val="none" w:sz="0" w:space="0" w:color="auto"/>
            <w:right w:val="none" w:sz="0" w:space="0" w:color="auto"/>
          </w:divBdr>
        </w:div>
        <w:div w:id="1869678954">
          <w:marLeft w:val="640"/>
          <w:marRight w:val="0"/>
          <w:marTop w:val="0"/>
          <w:marBottom w:val="0"/>
          <w:divBdr>
            <w:top w:val="none" w:sz="0" w:space="0" w:color="auto"/>
            <w:left w:val="none" w:sz="0" w:space="0" w:color="auto"/>
            <w:bottom w:val="none" w:sz="0" w:space="0" w:color="auto"/>
            <w:right w:val="none" w:sz="0" w:space="0" w:color="auto"/>
          </w:divBdr>
        </w:div>
        <w:div w:id="1756706397">
          <w:marLeft w:val="640"/>
          <w:marRight w:val="0"/>
          <w:marTop w:val="0"/>
          <w:marBottom w:val="0"/>
          <w:divBdr>
            <w:top w:val="none" w:sz="0" w:space="0" w:color="auto"/>
            <w:left w:val="none" w:sz="0" w:space="0" w:color="auto"/>
            <w:bottom w:val="none" w:sz="0" w:space="0" w:color="auto"/>
            <w:right w:val="none" w:sz="0" w:space="0" w:color="auto"/>
          </w:divBdr>
        </w:div>
        <w:div w:id="1382750134">
          <w:marLeft w:val="640"/>
          <w:marRight w:val="0"/>
          <w:marTop w:val="0"/>
          <w:marBottom w:val="0"/>
          <w:divBdr>
            <w:top w:val="none" w:sz="0" w:space="0" w:color="auto"/>
            <w:left w:val="none" w:sz="0" w:space="0" w:color="auto"/>
            <w:bottom w:val="none" w:sz="0" w:space="0" w:color="auto"/>
            <w:right w:val="none" w:sz="0" w:space="0" w:color="auto"/>
          </w:divBdr>
        </w:div>
        <w:div w:id="442846982">
          <w:marLeft w:val="640"/>
          <w:marRight w:val="0"/>
          <w:marTop w:val="0"/>
          <w:marBottom w:val="0"/>
          <w:divBdr>
            <w:top w:val="none" w:sz="0" w:space="0" w:color="auto"/>
            <w:left w:val="none" w:sz="0" w:space="0" w:color="auto"/>
            <w:bottom w:val="none" w:sz="0" w:space="0" w:color="auto"/>
            <w:right w:val="none" w:sz="0" w:space="0" w:color="auto"/>
          </w:divBdr>
        </w:div>
        <w:div w:id="577979326">
          <w:marLeft w:val="640"/>
          <w:marRight w:val="0"/>
          <w:marTop w:val="0"/>
          <w:marBottom w:val="0"/>
          <w:divBdr>
            <w:top w:val="none" w:sz="0" w:space="0" w:color="auto"/>
            <w:left w:val="none" w:sz="0" w:space="0" w:color="auto"/>
            <w:bottom w:val="none" w:sz="0" w:space="0" w:color="auto"/>
            <w:right w:val="none" w:sz="0" w:space="0" w:color="auto"/>
          </w:divBdr>
        </w:div>
        <w:div w:id="2070687521">
          <w:marLeft w:val="640"/>
          <w:marRight w:val="0"/>
          <w:marTop w:val="0"/>
          <w:marBottom w:val="0"/>
          <w:divBdr>
            <w:top w:val="none" w:sz="0" w:space="0" w:color="auto"/>
            <w:left w:val="none" w:sz="0" w:space="0" w:color="auto"/>
            <w:bottom w:val="none" w:sz="0" w:space="0" w:color="auto"/>
            <w:right w:val="none" w:sz="0" w:space="0" w:color="auto"/>
          </w:divBdr>
        </w:div>
        <w:div w:id="2102799532">
          <w:marLeft w:val="640"/>
          <w:marRight w:val="0"/>
          <w:marTop w:val="0"/>
          <w:marBottom w:val="0"/>
          <w:divBdr>
            <w:top w:val="none" w:sz="0" w:space="0" w:color="auto"/>
            <w:left w:val="none" w:sz="0" w:space="0" w:color="auto"/>
            <w:bottom w:val="none" w:sz="0" w:space="0" w:color="auto"/>
            <w:right w:val="none" w:sz="0" w:space="0" w:color="auto"/>
          </w:divBdr>
        </w:div>
        <w:div w:id="1306735120">
          <w:marLeft w:val="640"/>
          <w:marRight w:val="0"/>
          <w:marTop w:val="0"/>
          <w:marBottom w:val="0"/>
          <w:divBdr>
            <w:top w:val="none" w:sz="0" w:space="0" w:color="auto"/>
            <w:left w:val="none" w:sz="0" w:space="0" w:color="auto"/>
            <w:bottom w:val="none" w:sz="0" w:space="0" w:color="auto"/>
            <w:right w:val="none" w:sz="0" w:space="0" w:color="auto"/>
          </w:divBdr>
        </w:div>
        <w:div w:id="1024943460">
          <w:marLeft w:val="640"/>
          <w:marRight w:val="0"/>
          <w:marTop w:val="0"/>
          <w:marBottom w:val="0"/>
          <w:divBdr>
            <w:top w:val="none" w:sz="0" w:space="0" w:color="auto"/>
            <w:left w:val="none" w:sz="0" w:space="0" w:color="auto"/>
            <w:bottom w:val="none" w:sz="0" w:space="0" w:color="auto"/>
            <w:right w:val="none" w:sz="0" w:space="0" w:color="auto"/>
          </w:divBdr>
        </w:div>
        <w:div w:id="92668727">
          <w:marLeft w:val="640"/>
          <w:marRight w:val="0"/>
          <w:marTop w:val="0"/>
          <w:marBottom w:val="0"/>
          <w:divBdr>
            <w:top w:val="none" w:sz="0" w:space="0" w:color="auto"/>
            <w:left w:val="none" w:sz="0" w:space="0" w:color="auto"/>
            <w:bottom w:val="none" w:sz="0" w:space="0" w:color="auto"/>
            <w:right w:val="none" w:sz="0" w:space="0" w:color="auto"/>
          </w:divBdr>
        </w:div>
        <w:div w:id="1660420901">
          <w:marLeft w:val="640"/>
          <w:marRight w:val="0"/>
          <w:marTop w:val="0"/>
          <w:marBottom w:val="0"/>
          <w:divBdr>
            <w:top w:val="none" w:sz="0" w:space="0" w:color="auto"/>
            <w:left w:val="none" w:sz="0" w:space="0" w:color="auto"/>
            <w:bottom w:val="none" w:sz="0" w:space="0" w:color="auto"/>
            <w:right w:val="none" w:sz="0" w:space="0" w:color="auto"/>
          </w:divBdr>
        </w:div>
        <w:div w:id="1715807389">
          <w:marLeft w:val="640"/>
          <w:marRight w:val="0"/>
          <w:marTop w:val="0"/>
          <w:marBottom w:val="0"/>
          <w:divBdr>
            <w:top w:val="none" w:sz="0" w:space="0" w:color="auto"/>
            <w:left w:val="none" w:sz="0" w:space="0" w:color="auto"/>
            <w:bottom w:val="none" w:sz="0" w:space="0" w:color="auto"/>
            <w:right w:val="none" w:sz="0" w:space="0" w:color="auto"/>
          </w:divBdr>
        </w:div>
        <w:div w:id="434056038">
          <w:marLeft w:val="640"/>
          <w:marRight w:val="0"/>
          <w:marTop w:val="0"/>
          <w:marBottom w:val="0"/>
          <w:divBdr>
            <w:top w:val="none" w:sz="0" w:space="0" w:color="auto"/>
            <w:left w:val="none" w:sz="0" w:space="0" w:color="auto"/>
            <w:bottom w:val="none" w:sz="0" w:space="0" w:color="auto"/>
            <w:right w:val="none" w:sz="0" w:space="0" w:color="auto"/>
          </w:divBdr>
        </w:div>
        <w:div w:id="1829898995">
          <w:marLeft w:val="640"/>
          <w:marRight w:val="0"/>
          <w:marTop w:val="0"/>
          <w:marBottom w:val="0"/>
          <w:divBdr>
            <w:top w:val="none" w:sz="0" w:space="0" w:color="auto"/>
            <w:left w:val="none" w:sz="0" w:space="0" w:color="auto"/>
            <w:bottom w:val="none" w:sz="0" w:space="0" w:color="auto"/>
            <w:right w:val="none" w:sz="0" w:space="0" w:color="auto"/>
          </w:divBdr>
        </w:div>
        <w:div w:id="1313173008">
          <w:marLeft w:val="640"/>
          <w:marRight w:val="0"/>
          <w:marTop w:val="0"/>
          <w:marBottom w:val="0"/>
          <w:divBdr>
            <w:top w:val="none" w:sz="0" w:space="0" w:color="auto"/>
            <w:left w:val="none" w:sz="0" w:space="0" w:color="auto"/>
            <w:bottom w:val="none" w:sz="0" w:space="0" w:color="auto"/>
            <w:right w:val="none" w:sz="0" w:space="0" w:color="auto"/>
          </w:divBdr>
        </w:div>
        <w:div w:id="540746653">
          <w:marLeft w:val="640"/>
          <w:marRight w:val="0"/>
          <w:marTop w:val="0"/>
          <w:marBottom w:val="0"/>
          <w:divBdr>
            <w:top w:val="none" w:sz="0" w:space="0" w:color="auto"/>
            <w:left w:val="none" w:sz="0" w:space="0" w:color="auto"/>
            <w:bottom w:val="none" w:sz="0" w:space="0" w:color="auto"/>
            <w:right w:val="none" w:sz="0" w:space="0" w:color="auto"/>
          </w:divBdr>
        </w:div>
        <w:div w:id="643237197">
          <w:marLeft w:val="640"/>
          <w:marRight w:val="0"/>
          <w:marTop w:val="0"/>
          <w:marBottom w:val="0"/>
          <w:divBdr>
            <w:top w:val="none" w:sz="0" w:space="0" w:color="auto"/>
            <w:left w:val="none" w:sz="0" w:space="0" w:color="auto"/>
            <w:bottom w:val="none" w:sz="0" w:space="0" w:color="auto"/>
            <w:right w:val="none" w:sz="0" w:space="0" w:color="auto"/>
          </w:divBdr>
        </w:div>
        <w:div w:id="577594625">
          <w:marLeft w:val="640"/>
          <w:marRight w:val="0"/>
          <w:marTop w:val="0"/>
          <w:marBottom w:val="0"/>
          <w:divBdr>
            <w:top w:val="none" w:sz="0" w:space="0" w:color="auto"/>
            <w:left w:val="none" w:sz="0" w:space="0" w:color="auto"/>
            <w:bottom w:val="none" w:sz="0" w:space="0" w:color="auto"/>
            <w:right w:val="none" w:sz="0" w:space="0" w:color="auto"/>
          </w:divBdr>
        </w:div>
        <w:div w:id="268201749">
          <w:marLeft w:val="640"/>
          <w:marRight w:val="0"/>
          <w:marTop w:val="0"/>
          <w:marBottom w:val="0"/>
          <w:divBdr>
            <w:top w:val="none" w:sz="0" w:space="0" w:color="auto"/>
            <w:left w:val="none" w:sz="0" w:space="0" w:color="auto"/>
            <w:bottom w:val="none" w:sz="0" w:space="0" w:color="auto"/>
            <w:right w:val="none" w:sz="0" w:space="0" w:color="auto"/>
          </w:divBdr>
        </w:div>
        <w:div w:id="937518582">
          <w:marLeft w:val="640"/>
          <w:marRight w:val="0"/>
          <w:marTop w:val="0"/>
          <w:marBottom w:val="0"/>
          <w:divBdr>
            <w:top w:val="none" w:sz="0" w:space="0" w:color="auto"/>
            <w:left w:val="none" w:sz="0" w:space="0" w:color="auto"/>
            <w:bottom w:val="none" w:sz="0" w:space="0" w:color="auto"/>
            <w:right w:val="none" w:sz="0" w:space="0" w:color="auto"/>
          </w:divBdr>
        </w:div>
        <w:div w:id="1718583109">
          <w:marLeft w:val="640"/>
          <w:marRight w:val="0"/>
          <w:marTop w:val="0"/>
          <w:marBottom w:val="0"/>
          <w:divBdr>
            <w:top w:val="none" w:sz="0" w:space="0" w:color="auto"/>
            <w:left w:val="none" w:sz="0" w:space="0" w:color="auto"/>
            <w:bottom w:val="none" w:sz="0" w:space="0" w:color="auto"/>
            <w:right w:val="none" w:sz="0" w:space="0" w:color="auto"/>
          </w:divBdr>
        </w:div>
        <w:div w:id="1907765505">
          <w:marLeft w:val="640"/>
          <w:marRight w:val="0"/>
          <w:marTop w:val="0"/>
          <w:marBottom w:val="0"/>
          <w:divBdr>
            <w:top w:val="none" w:sz="0" w:space="0" w:color="auto"/>
            <w:left w:val="none" w:sz="0" w:space="0" w:color="auto"/>
            <w:bottom w:val="none" w:sz="0" w:space="0" w:color="auto"/>
            <w:right w:val="none" w:sz="0" w:space="0" w:color="auto"/>
          </w:divBdr>
        </w:div>
        <w:div w:id="1802765180">
          <w:marLeft w:val="640"/>
          <w:marRight w:val="0"/>
          <w:marTop w:val="0"/>
          <w:marBottom w:val="0"/>
          <w:divBdr>
            <w:top w:val="none" w:sz="0" w:space="0" w:color="auto"/>
            <w:left w:val="none" w:sz="0" w:space="0" w:color="auto"/>
            <w:bottom w:val="none" w:sz="0" w:space="0" w:color="auto"/>
            <w:right w:val="none" w:sz="0" w:space="0" w:color="auto"/>
          </w:divBdr>
        </w:div>
        <w:div w:id="1744907297">
          <w:marLeft w:val="640"/>
          <w:marRight w:val="0"/>
          <w:marTop w:val="0"/>
          <w:marBottom w:val="0"/>
          <w:divBdr>
            <w:top w:val="none" w:sz="0" w:space="0" w:color="auto"/>
            <w:left w:val="none" w:sz="0" w:space="0" w:color="auto"/>
            <w:bottom w:val="none" w:sz="0" w:space="0" w:color="auto"/>
            <w:right w:val="none" w:sz="0" w:space="0" w:color="auto"/>
          </w:divBdr>
        </w:div>
        <w:div w:id="1726446703">
          <w:marLeft w:val="640"/>
          <w:marRight w:val="0"/>
          <w:marTop w:val="0"/>
          <w:marBottom w:val="0"/>
          <w:divBdr>
            <w:top w:val="none" w:sz="0" w:space="0" w:color="auto"/>
            <w:left w:val="none" w:sz="0" w:space="0" w:color="auto"/>
            <w:bottom w:val="none" w:sz="0" w:space="0" w:color="auto"/>
            <w:right w:val="none" w:sz="0" w:space="0" w:color="auto"/>
          </w:divBdr>
        </w:div>
        <w:div w:id="1809517738">
          <w:marLeft w:val="640"/>
          <w:marRight w:val="0"/>
          <w:marTop w:val="0"/>
          <w:marBottom w:val="0"/>
          <w:divBdr>
            <w:top w:val="none" w:sz="0" w:space="0" w:color="auto"/>
            <w:left w:val="none" w:sz="0" w:space="0" w:color="auto"/>
            <w:bottom w:val="none" w:sz="0" w:space="0" w:color="auto"/>
            <w:right w:val="none" w:sz="0" w:space="0" w:color="auto"/>
          </w:divBdr>
        </w:div>
        <w:div w:id="1248031846">
          <w:marLeft w:val="640"/>
          <w:marRight w:val="0"/>
          <w:marTop w:val="0"/>
          <w:marBottom w:val="0"/>
          <w:divBdr>
            <w:top w:val="none" w:sz="0" w:space="0" w:color="auto"/>
            <w:left w:val="none" w:sz="0" w:space="0" w:color="auto"/>
            <w:bottom w:val="none" w:sz="0" w:space="0" w:color="auto"/>
            <w:right w:val="none" w:sz="0" w:space="0" w:color="auto"/>
          </w:divBdr>
        </w:div>
        <w:div w:id="2017421636">
          <w:marLeft w:val="640"/>
          <w:marRight w:val="0"/>
          <w:marTop w:val="0"/>
          <w:marBottom w:val="0"/>
          <w:divBdr>
            <w:top w:val="none" w:sz="0" w:space="0" w:color="auto"/>
            <w:left w:val="none" w:sz="0" w:space="0" w:color="auto"/>
            <w:bottom w:val="none" w:sz="0" w:space="0" w:color="auto"/>
            <w:right w:val="none" w:sz="0" w:space="0" w:color="auto"/>
          </w:divBdr>
        </w:div>
        <w:div w:id="820929953">
          <w:marLeft w:val="640"/>
          <w:marRight w:val="0"/>
          <w:marTop w:val="0"/>
          <w:marBottom w:val="0"/>
          <w:divBdr>
            <w:top w:val="none" w:sz="0" w:space="0" w:color="auto"/>
            <w:left w:val="none" w:sz="0" w:space="0" w:color="auto"/>
            <w:bottom w:val="none" w:sz="0" w:space="0" w:color="auto"/>
            <w:right w:val="none" w:sz="0" w:space="0" w:color="auto"/>
          </w:divBdr>
        </w:div>
        <w:div w:id="2103404659">
          <w:marLeft w:val="640"/>
          <w:marRight w:val="0"/>
          <w:marTop w:val="0"/>
          <w:marBottom w:val="0"/>
          <w:divBdr>
            <w:top w:val="none" w:sz="0" w:space="0" w:color="auto"/>
            <w:left w:val="none" w:sz="0" w:space="0" w:color="auto"/>
            <w:bottom w:val="none" w:sz="0" w:space="0" w:color="auto"/>
            <w:right w:val="none" w:sz="0" w:space="0" w:color="auto"/>
          </w:divBdr>
        </w:div>
        <w:div w:id="1314480749">
          <w:marLeft w:val="640"/>
          <w:marRight w:val="0"/>
          <w:marTop w:val="0"/>
          <w:marBottom w:val="0"/>
          <w:divBdr>
            <w:top w:val="none" w:sz="0" w:space="0" w:color="auto"/>
            <w:left w:val="none" w:sz="0" w:space="0" w:color="auto"/>
            <w:bottom w:val="none" w:sz="0" w:space="0" w:color="auto"/>
            <w:right w:val="none" w:sz="0" w:space="0" w:color="auto"/>
          </w:divBdr>
        </w:div>
        <w:div w:id="1061757946">
          <w:marLeft w:val="640"/>
          <w:marRight w:val="0"/>
          <w:marTop w:val="0"/>
          <w:marBottom w:val="0"/>
          <w:divBdr>
            <w:top w:val="none" w:sz="0" w:space="0" w:color="auto"/>
            <w:left w:val="none" w:sz="0" w:space="0" w:color="auto"/>
            <w:bottom w:val="none" w:sz="0" w:space="0" w:color="auto"/>
            <w:right w:val="none" w:sz="0" w:space="0" w:color="auto"/>
          </w:divBdr>
        </w:div>
        <w:div w:id="1600986460">
          <w:marLeft w:val="640"/>
          <w:marRight w:val="0"/>
          <w:marTop w:val="0"/>
          <w:marBottom w:val="0"/>
          <w:divBdr>
            <w:top w:val="none" w:sz="0" w:space="0" w:color="auto"/>
            <w:left w:val="none" w:sz="0" w:space="0" w:color="auto"/>
            <w:bottom w:val="none" w:sz="0" w:space="0" w:color="auto"/>
            <w:right w:val="none" w:sz="0" w:space="0" w:color="auto"/>
          </w:divBdr>
        </w:div>
        <w:div w:id="1291518961">
          <w:marLeft w:val="640"/>
          <w:marRight w:val="0"/>
          <w:marTop w:val="0"/>
          <w:marBottom w:val="0"/>
          <w:divBdr>
            <w:top w:val="none" w:sz="0" w:space="0" w:color="auto"/>
            <w:left w:val="none" w:sz="0" w:space="0" w:color="auto"/>
            <w:bottom w:val="none" w:sz="0" w:space="0" w:color="auto"/>
            <w:right w:val="none" w:sz="0" w:space="0" w:color="auto"/>
          </w:divBdr>
        </w:div>
        <w:div w:id="553348729">
          <w:marLeft w:val="640"/>
          <w:marRight w:val="0"/>
          <w:marTop w:val="0"/>
          <w:marBottom w:val="0"/>
          <w:divBdr>
            <w:top w:val="none" w:sz="0" w:space="0" w:color="auto"/>
            <w:left w:val="none" w:sz="0" w:space="0" w:color="auto"/>
            <w:bottom w:val="none" w:sz="0" w:space="0" w:color="auto"/>
            <w:right w:val="none" w:sz="0" w:space="0" w:color="auto"/>
          </w:divBdr>
        </w:div>
        <w:div w:id="277225887">
          <w:marLeft w:val="640"/>
          <w:marRight w:val="0"/>
          <w:marTop w:val="0"/>
          <w:marBottom w:val="0"/>
          <w:divBdr>
            <w:top w:val="none" w:sz="0" w:space="0" w:color="auto"/>
            <w:left w:val="none" w:sz="0" w:space="0" w:color="auto"/>
            <w:bottom w:val="none" w:sz="0" w:space="0" w:color="auto"/>
            <w:right w:val="none" w:sz="0" w:space="0" w:color="auto"/>
          </w:divBdr>
        </w:div>
        <w:div w:id="483812314">
          <w:marLeft w:val="640"/>
          <w:marRight w:val="0"/>
          <w:marTop w:val="0"/>
          <w:marBottom w:val="0"/>
          <w:divBdr>
            <w:top w:val="none" w:sz="0" w:space="0" w:color="auto"/>
            <w:left w:val="none" w:sz="0" w:space="0" w:color="auto"/>
            <w:bottom w:val="none" w:sz="0" w:space="0" w:color="auto"/>
            <w:right w:val="none" w:sz="0" w:space="0" w:color="auto"/>
          </w:divBdr>
        </w:div>
        <w:div w:id="631406538">
          <w:marLeft w:val="640"/>
          <w:marRight w:val="0"/>
          <w:marTop w:val="0"/>
          <w:marBottom w:val="0"/>
          <w:divBdr>
            <w:top w:val="none" w:sz="0" w:space="0" w:color="auto"/>
            <w:left w:val="none" w:sz="0" w:space="0" w:color="auto"/>
            <w:bottom w:val="none" w:sz="0" w:space="0" w:color="auto"/>
            <w:right w:val="none" w:sz="0" w:space="0" w:color="auto"/>
          </w:divBdr>
        </w:div>
        <w:div w:id="95173983">
          <w:marLeft w:val="640"/>
          <w:marRight w:val="0"/>
          <w:marTop w:val="0"/>
          <w:marBottom w:val="0"/>
          <w:divBdr>
            <w:top w:val="none" w:sz="0" w:space="0" w:color="auto"/>
            <w:left w:val="none" w:sz="0" w:space="0" w:color="auto"/>
            <w:bottom w:val="none" w:sz="0" w:space="0" w:color="auto"/>
            <w:right w:val="none" w:sz="0" w:space="0" w:color="auto"/>
          </w:divBdr>
        </w:div>
        <w:div w:id="267782010">
          <w:marLeft w:val="640"/>
          <w:marRight w:val="0"/>
          <w:marTop w:val="0"/>
          <w:marBottom w:val="0"/>
          <w:divBdr>
            <w:top w:val="none" w:sz="0" w:space="0" w:color="auto"/>
            <w:left w:val="none" w:sz="0" w:space="0" w:color="auto"/>
            <w:bottom w:val="none" w:sz="0" w:space="0" w:color="auto"/>
            <w:right w:val="none" w:sz="0" w:space="0" w:color="auto"/>
          </w:divBdr>
        </w:div>
        <w:div w:id="82147664">
          <w:marLeft w:val="640"/>
          <w:marRight w:val="0"/>
          <w:marTop w:val="0"/>
          <w:marBottom w:val="0"/>
          <w:divBdr>
            <w:top w:val="none" w:sz="0" w:space="0" w:color="auto"/>
            <w:left w:val="none" w:sz="0" w:space="0" w:color="auto"/>
            <w:bottom w:val="none" w:sz="0" w:space="0" w:color="auto"/>
            <w:right w:val="none" w:sz="0" w:space="0" w:color="auto"/>
          </w:divBdr>
        </w:div>
        <w:div w:id="704478906">
          <w:marLeft w:val="640"/>
          <w:marRight w:val="0"/>
          <w:marTop w:val="0"/>
          <w:marBottom w:val="0"/>
          <w:divBdr>
            <w:top w:val="none" w:sz="0" w:space="0" w:color="auto"/>
            <w:left w:val="none" w:sz="0" w:space="0" w:color="auto"/>
            <w:bottom w:val="none" w:sz="0" w:space="0" w:color="auto"/>
            <w:right w:val="none" w:sz="0" w:space="0" w:color="auto"/>
          </w:divBdr>
        </w:div>
        <w:div w:id="2071734692">
          <w:marLeft w:val="640"/>
          <w:marRight w:val="0"/>
          <w:marTop w:val="0"/>
          <w:marBottom w:val="0"/>
          <w:divBdr>
            <w:top w:val="none" w:sz="0" w:space="0" w:color="auto"/>
            <w:left w:val="none" w:sz="0" w:space="0" w:color="auto"/>
            <w:bottom w:val="none" w:sz="0" w:space="0" w:color="auto"/>
            <w:right w:val="none" w:sz="0" w:space="0" w:color="auto"/>
          </w:divBdr>
        </w:div>
        <w:div w:id="1305429979">
          <w:marLeft w:val="640"/>
          <w:marRight w:val="0"/>
          <w:marTop w:val="0"/>
          <w:marBottom w:val="0"/>
          <w:divBdr>
            <w:top w:val="none" w:sz="0" w:space="0" w:color="auto"/>
            <w:left w:val="none" w:sz="0" w:space="0" w:color="auto"/>
            <w:bottom w:val="none" w:sz="0" w:space="0" w:color="auto"/>
            <w:right w:val="none" w:sz="0" w:space="0" w:color="auto"/>
          </w:divBdr>
        </w:div>
        <w:div w:id="1202521760">
          <w:marLeft w:val="640"/>
          <w:marRight w:val="0"/>
          <w:marTop w:val="0"/>
          <w:marBottom w:val="0"/>
          <w:divBdr>
            <w:top w:val="none" w:sz="0" w:space="0" w:color="auto"/>
            <w:left w:val="none" w:sz="0" w:space="0" w:color="auto"/>
            <w:bottom w:val="none" w:sz="0" w:space="0" w:color="auto"/>
            <w:right w:val="none" w:sz="0" w:space="0" w:color="auto"/>
          </w:divBdr>
        </w:div>
        <w:div w:id="1911647879">
          <w:marLeft w:val="640"/>
          <w:marRight w:val="0"/>
          <w:marTop w:val="0"/>
          <w:marBottom w:val="0"/>
          <w:divBdr>
            <w:top w:val="none" w:sz="0" w:space="0" w:color="auto"/>
            <w:left w:val="none" w:sz="0" w:space="0" w:color="auto"/>
            <w:bottom w:val="none" w:sz="0" w:space="0" w:color="auto"/>
            <w:right w:val="none" w:sz="0" w:space="0" w:color="auto"/>
          </w:divBdr>
        </w:div>
        <w:div w:id="375784083">
          <w:marLeft w:val="640"/>
          <w:marRight w:val="0"/>
          <w:marTop w:val="0"/>
          <w:marBottom w:val="0"/>
          <w:divBdr>
            <w:top w:val="none" w:sz="0" w:space="0" w:color="auto"/>
            <w:left w:val="none" w:sz="0" w:space="0" w:color="auto"/>
            <w:bottom w:val="none" w:sz="0" w:space="0" w:color="auto"/>
            <w:right w:val="none" w:sz="0" w:space="0" w:color="auto"/>
          </w:divBdr>
        </w:div>
        <w:div w:id="195167230">
          <w:marLeft w:val="640"/>
          <w:marRight w:val="0"/>
          <w:marTop w:val="0"/>
          <w:marBottom w:val="0"/>
          <w:divBdr>
            <w:top w:val="none" w:sz="0" w:space="0" w:color="auto"/>
            <w:left w:val="none" w:sz="0" w:space="0" w:color="auto"/>
            <w:bottom w:val="none" w:sz="0" w:space="0" w:color="auto"/>
            <w:right w:val="none" w:sz="0" w:space="0" w:color="auto"/>
          </w:divBdr>
        </w:div>
        <w:div w:id="183787549">
          <w:marLeft w:val="640"/>
          <w:marRight w:val="0"/>
          <w:marTop w:val="0"/>
          <w:marBottom w:val="0"/>
          <w:divBdr>
            <w:top w:val="none" w:sz="0" w:space="0" w:color="auto"/>
            <w:left w:val="none" w:sz="0" w:space="0" w:color="auto"/>
            <w:bottom w:val="none" w:sz="0" w:space="0" w:color="auto"/>
            <w:right w:val="none" w:sz="0" w:space="0" w:color="auto"/>
          </w:divBdr>
        </w:div>
        <w:div w:id="1785731410">
          <w:marLeft w:val="640"/>
          <w:marRight w:val="0"/>
          <w:marTop w:val="0"/>
          <w:marBottom w:val="0"/>
          <w:divBdr>
            <w:top w:val="none" w:sz="0" w:space="0" w:color="auto"/>
            <w:left w:val="none" w:sz="0" w:space="0" w:color="auto"/>
            <w:bottom w:val="none" w:sz="0" w:space="0" w:color="auto"/>
            <w:right w:val="none" w:sz="0" w:space="0" w:color="auto"/>
          </w:divBdr>
        </w:div>
        <w:div w:id="1865635630">
          <w:marLeft w:val="640"/>
          <w:marRight w:val="0"/>
          <w:marTop w:val="0"/>
          <w:marBottom w:val="0"/>
          <w:divBdr>
            <w:top w:val="none" w:sz="0" w:space="0" w:color="auto"/>
            <w:left w:val="none" w:sz="0" w:space="0" w:color="auto"/>
            <w:bottom w:val="none" w:sz="0" w:space="0" w:color="auto"/>
            <w:right w:val="none" w:sz="0" w:space="0" w:color="auto"/>
          </w:divBdr>
        </w:div>
        <w:div w:id="1216697830">
          <w:marLeft w:val="640"/>
          <w:marRight w:val="0"/>
          <w:marTop w:val="0"/>
          <w:marBottom w:val="0"/>
          <w:divBdr>
            <w:top w:val="none" w:sz="0" w:space="0" w:color="auto"/>
            <w:left w:val="none" w:sz="0" w:space="0" w:color="auto"/>
            <w:bottom w:val="none" w:sz="0" w:space="0" w:color="auto"/>
            <w:right w:val="none" w:sz="0" w:space="0" w:color="auto"/>
          </w:divBdr>
        </w:div>
        <w:div w:id="838733709">
          <w:marLeft w:val="640"/>
          <w:marRight w:val="0"/>
          <w:marTop w:val="0"/>
          <w:marBottom w:val="0"/>
          <w:divBdr>
            <w:top w:val="none" w:sz="0" w:space="0" w:color="auto"/>
            <w:left w:val="none" w:sz="0" w:space="0" w:color="auto"/>
            <w:bottom w:val="none" w:sz="0" w:space="0" w:color="auto"/>
            <w:right w:val="none" w:sz="0" w:space="0" w:color="auto"/>
          </w:divBdr>
        </w:div>
        <w:div w:id="647393191">
          <w:marLeft w:val="640"/>
          <w:marRight w:val="0"/>
          <w:marTop w:val="0"/>
          <w:marBottom w:val="0"/>
          <w:divBdr>
            <w:top w:val="none" w:sz="0" w:space="0" w:color="auto"/>
            <w:left w:val="none" w:sz="0" w:space="0" w:color="auto"/>
            <w:bottom w:val="none" w:sz="0" w:space="0" w:color="auto"/>
            <w:right w:val="none" w:sz="0" w:space="0" w:color="auto"/>
          </w:divBdr>
        </w:div>
        <w:div w:id="1805268938">
          <w:marLeft w:val="640"/>
          <w:marRight w:val="0"/>
          <w:marTop w:val="0"/>
          <w:marBottom w:val="0"/>
          <w:divBdr>
            <w:top w:val="none" w:sz="0" w:space="0" w:color="auto"/>
            <w:left w:val="none" w:sz="0" w:space="0" w:color="auto"/>
            <w:bottom w:val="none" w:sz="0" w:space="0" w:color="auto"/>
            <w:right w:val="none" w:sz="0" w:space="0" w:color="auto"/>
          </w:divBdr>
        </w:div>
        <w:div w:id="1174295912">
          <w:marLeft w:val="640"/>
          <w:marRight w:val="0"/>
          <w:marTop w:val="0"/>
          <w:marBottom w:val="0"/>
          <w:divBdr>
            <w:top w:val="none" w:sz="0" w:space="0" w:color="auto"/>
            <w:left w:val="none" w:sz="0" w:space="0" w:color="auto"/>
            <w:bottom w:val="none" w:sz="0" w:space="0" w:color="auto"/>
            <w:right w:val="none" w:sz="0" w:space="0" w:color="auto"/>
          </w:divBdr>
        </w:div>
        <w:div w:id="1169558752">
          <w:marLeft w:val="640"/>
          <w:marRight w:val="0"/>
          <w:marTop w:val="0"/>
          <w:marBottom w:val="0"/>
          <w:divBdr>
            <w:top w:val="none" w:sz="0" w:space="0" w:color="auto"/>
            <w:left w:val="none" w:sz="0" w:space="0" w:color="auto"/>
            <w:bottom w:val="none" w:sz="0" w:space="0" w:color="auto"/>
            <w:right w:val="none" w:sz="0" w:space="0" w:color="auto"/>
          </w:divBdr>
        </w:div>
        <w:div w:id="1636567269">
          <w:marLeft w:val="640"/>
          <w:marRight w:val="0"/>
          <w:marTop w:val="0"/>
          <w:marBottom w:val="0"/>
          <w:divBdr>
            <w:top w:val="none" w:sz="0" w:space="0" w:color="auto"/>
            <w:left w:val="none" w:sz="0" w:space="0" w:color="auto"/>
            <w:bottom w:val="none" w:sz="0" w:space="0" w:color="auto"/>
            <w:right w:val="none" w:sz="0" w:space="0" w:color="auto"/>
          </w:divBdr>
        </w:div>
        <w:div w:id="1846506830">
          <w:marLeft w:val="640"/>
          <w:marRight w:val="0"/>
          <w:marTop w:val="0"/>
          <w:marBottom w:val="0"/>
          <w:divBdr>
            <w:top w:val="none" w:sz="0" w:space="0" w:color="auto"/>
            <w:left w:val="none" w:sz="0" w:space="0" w:color="auto"/>
            <w:bottom w:val="none" w:sz="0" w:space="0" w:color="auto"/>
            <w:right w:val="none" w:sz="0" w:space="0" w:color="auto"/>
          </w:divBdr>
        </w:div>
        <w:div w:id="307518305">
          <w:marLeft w:val="640"/>
          <w:marRight w:val="0"/>
          <w:marTop w:val="0"/>
          <w:marBottom w:val="0"/>
          <w:divBdr>
            <w:top w:val="none" w:sz="0" w:space="0" w:color="auto"/>
            <w:left w:val="none" w:sz="0" w:space="0" w:color="auto"/>
            <w:bottom w:val="none" w:sz="0" w:space="0" w:color="auto"/>
            <w:right w:val="none" w:sz="0" w:space="0" w:color="auto"/>
          </w:divBdr>
        </w:div>
        <w:div w:id="79570068">
          <w:marLeft w:val="640"/>
          <w:marRight w:val="0"/>
          <w:marTop w:val="0"/>
          <w:marBottom w:val="0"/>
          <w:divBdr>
            <w:top w:val="none" w:sz="0" w:space="0" w:color="auto"/>
            <w:left w:val="none" w:sz="0" w:space="0" w:color="auto"/>
            <w:bottom w:val="none" w:sz="0" w:space="0" w:color="auto"/>
            <w:right w:val="none" w:sz="0" w:space="0" w:color="auto"/>
          </w:divBdr>
        </w:div>
        <w:div w:id="622536469">
          <w:marLeft w:val="640"/>
          <w:marRight w:val="0"/>
          <w:marTop w:val="0"/>
          <w:marBottom w:val="0"/>
          <w:divBdr>
            <w:top w:val="none" w:sz="0" w:space="0" w:color="auto"/>
            <w:left w:val="none" w:sz="0" w:space="0" w:color="auto"/>
            <w:bottom w:val="none" w:sz="0" w:space="0" w:color="auto"/>
            <w:right w:val="none" w:sz="0" w:space="0" w:color="auto"/>
          </w:divBdr>
        </w:div>
        <w:div w:id="231738384">
          <w:marLeft w:val="640"/>
          <w:marRight w:val="0"/>
          <w:marTop w:val="0"/>
          <w:marBottom w:val="0"/>
          <w:divBdr>
            <w:top w:val="none" w:sz="0" w:space="0" w:color="auto"/>
            <w:left w:val="none" w:sz="0" w:space="0" w:color="auto"/>
            <w:bottom w:val="none" w:sz="0" w:space="0" w:color="auto"/>
            <w:right w:val="none" w:sz="0" w:space="0" w:color="auto"/>
          </w:divBdr>
        </w:div>
        <w:div w:id="1762991236">
          <w:marLeft w:val="640"/>
          <w:marRight w:val="0"/>
          <w:marTop w:val="0"/>
          <w:marBottom w:val="0"/>
          <w:divBdr>
            <w:top w:val="none" w:sz="0" w:space="0" w:color="auto"/>
            <w:left w:val="none" w:sz="0" w:space="0" w:color="auto"/>
            <w:bottom w:val="none" w:sz="0" w:space="0" w:color="auto"/>
            <w:right w:val="none" w:sz="0" w:space="0" w:color="auto"/>
          </w:divBdr>
        </w:div>
        <w:div w:id="703597681">
          <w:marLeft w:val="640"/>
          <w:marRight w:val="0"/>
          <w:marTop w:val="0"/>
          <w:marBottom w:val="0"/>
          <w:divBdr>
            <w:top w:val="none" w:sz="0" w:space="0" w:color="auto"/>
            <w:left w:val="none" w:sz="0" w:space="0" w:color="auto"/>
            <w:bottom w:val="none" w:sz="0" w:space="0" w:color="auto"/>
            <w:right w:val="none" w:sz="0" w:space="0" w:color="auto"/>
          </w:divBdr>
        </w:div>
        <w:div w:id="1161769651">
          <w:marLeft w:val="640"/>
          <w:marRight w:val="0"/>
          <w:marTop w:val="0"/>
          <w:marBottom w:val="0"/>
          <w:divBdr>
            <w:top w:val="none" w:sz="0" w:space="0" w:color="auto"/>
            <w:left w:val="none" w:sz="0" w:space="0" w:color="auto"/>
            <w:bottom w:val="none" w:sz="0" w:space="0" w:color="auto"/>
            <w:right w:val="none" w:sz="0" w:space="0" w:color="auto"/>
          </w:divBdr>
        </w:div>
        <w:div w:id="255750684">
          <w:marLeft w:val="640"/>
          <w:marRight w:val="0"/>
          <w:marTop w:val="0"/>
          <w:marBottom w:val="0"/>
          <w:divBdr>
            <w:top w:val="none" w:sz="0" w:space="0" w:color="auto"/>
            <w:left w:val="none" w:sz="0" w:space="0" w:color="auto"/>
            <w:bottom w:val="none" w:sz="0" w:space="0" w:color="auto"/>
            <w:right w:val="none" w:sz="0" w:space="0" w:color="auto"/>
          </w:divBdr>
        </w:div>
        <w:div w:id="738283669">
          <w:marLeft w:val="640"/>
          <w:marRight w:val="0"/>
          <w:marTop w:val="0"/>
          <w:marBottom w:val="0"/>
          <w:divBdr>
            <w:top w:val="none" w:sz="0" w:space="0" w:color="auto"/>
            <w:left w:val="none" w:sz="0" w:space="0" w:color="auto"/>
            <w:bottom w:val="none" w:sz="0" w:space="0" w:color="auto"/>
            <w:right w:val="none" w:sz="0" w:space="0" w:color="auto"/>
          </w:divBdr>
        </w:div>
        <w:div w:id="325479419">
          <w:marLeft w:val="640"/>
          <w:marRight w:val="0"/>
          <w:marTop w:val="0"/>
          <w:marBottom w:val="0"/>
          <w:divBdr>
            <w:top w:val="none" w:sz="0" w:space="0" w:color="auto"/>
            <w:left w:val="none" w:sz="0" w:space="0" w:color="auto"/>
            <w:bottom w:val="none" w:sz="0" w:space="0" w:color="auto"/>
            <w:right w:val="none" w:sz="0" w:space="0" w:color="auto"/>
          </w:divBdr>
        </w:div>
        <w:div w:id="311065884">
          <w:marLeft w:val="640"/>
          <w:marRight w:val="0"/>
          <w:marTop w:val="0"/>
          <w:marBottom w:val="0"/>
          <w:divBdr>
            <w:top w:val="none" w:sz="0" w:space="0" w:color="auto"/>
            <w:left w:val="none" w:sz="0" w:space="0" w:color="auto"/>
            <w:bottom w:val="none" w:sz="0" w:space="0" w:color="auto"/>
            <w:right w:val="none" w:sz="0" w:space="0" w:color="auto"/>
          </w:divBdr>
        </w:div>
        <w:div w:id="1861358066">
          <w:marLeft w:val="640"/>
          <w:marRight w:val="0"/>
          <w:marTop w:val="0"/>
          <w:marBottom w:val="0"/>
          <w:divBdr>
            <w:top w:val="none" w:sz="0" w:space="0" w:color="auto"/>
            <w:left w:val="none" w:sz="0" w:space="0" w:color="auto"/>
            <w:bottom w:val="none" w:sz="0" w:space="0" w:color="auto"/>
            <w:right w:val="none" w:sz="0" w:space="0" w:color="auto"/>
          </w:divBdr>
        </w:div>
        <w:div w:id="295567648">
          <w:marLeft w:val="640"/>
          <w:marRight w:val="0"/>
          <w:marTop w:val="0"/>
          <w:marBottom w:val="0"/>
          <w:divBdr>
            <w:top w:val="none" w:sz="0" w:space="0" w:color="auto"/>
            <w:left w:val="none" w:sz="0" w:space="0" w:color="auto"/>
            <w:bottom w:val="none" w:sz="0" w:space="0" w:color="auto"/>
            <w:right w:val="none" w:sz="0" w:space="0" w:color="auto"/>
          </w:divBdr>
        </w:div>
        <w:div w:id="184370474">
          <w:marLeft w:val="640"/>
          <w:marRight w:val="0"/>
          <w:marTop w:val="0"/>
          <w:marBottom w:val="0"/>
          <w:divBdr>
            <w:top w:val="none" w:sz="0" w:space="0" w:color="auto"/>
            <w:left w:val="none" w:sz="0" w:space="0" w:color="auto"/>
            <w:bottom w:val="none" w:sz="0" w:space="0" w:color="auto"/>
            <w:right w:val="none" w:sz="0" w:space="0" w:color="auto"/>
          </w:divBdr>
        </w:div>
        <w:div w:id="64112068">
          <w:marLeft w:val="640"/>
          <w:marRight w:val="0"/>
          <w:marTop w:val="0"/>
          <w:marBottom w:val="0"/>
          <w:divBdr>
            <w:top w:val="none" w:sz="0" w:space="0" w:color="auto"/>
            <w:left w:val="none" w:sz="0" w:space="0" w:color="auto"/>
            <w:bottom w:val="none" w:sz="0" w:space="0" w:color="auto"/>
            <w:right w:val="none" w:sz="0" w:space="0" w:color="auto"/>
          </w:divBdr>
        </w:div>
        <w:div w:id="1054622303">
          <w:marLeft w:val="640"/>
          <w:marRight w:val="0"/>
          <w:marTop w:val="0"/>
          <w:marBottom w:val="0"/>
          <w:divBdr>
            <w:top w:val="none" w:sz="0" w:space="0" w:color="auto"/>
            <w:left w:val="none" w:sz="0" w:space="0" w:color="auto"/>
            <w:bottom w:val="none" w:sz="0" w:space="0" w:color="auto"/>
            <w:right w:val="none" w:sz="0" w:space="0" w:color="auto"/>
          </w:divBdr>
        </w:div>
        <w:div w:id="1699350483">
          <w:marLeft w:val="640"/>
          <w:marRight w:val="0"/>
          <w:marTop w:val="0"/>
          <w:marBottom w:val="0"/>
          <w:divBdr>
            <w:top w:val="none" w:sz="0" w:space="0" w:color="auto"/>
            <w:left w:val="none" w:sz="0" w:space="0" w:color="auto"/>
            <w:bottom w:val="none" w:sz="0" w:space="0" w:color="auto"/>
            <w:right w:val="none" w:sz="0" w:space="0" w:color="auto"/>
          </w:divBdr>
        </w:div>
        <w:div w:id="1498569151">
          <w:marLeft w:val="640"/>
          <w:marRight w:val="0"/>
          <w:marTop w:val="0"/>
          <w:marBottom w:val="0"/>
          <w:divBdr>
            <w:top w:val="none" w:sz="0" w:space="0" w:color="auto"/>
            <w:left w:val="none" w:sz="0" w:space="0" w:color="auto"/>
            <w:bottom w:val="none" w:sz="0" w:space="0" w:color="auto"/>
            <w:right w:val="none" w:sz="0" w:space="0" w:color="auto"/>
          </w:divBdr>
        </w:div>
        <w:div w:id="1713261037">
          <w:marLeft w:val="640"/>
          <w:marRight w:val="0"/>
          <w:marTop w:val="0"/>
          <w:marBottom w:val="0"/>
          <w:divBdr>
            <w:top w:val="none" w:sz="0" w:space="0" w:color="auto"/>
            <w:left w:val="none" w:sz="0" w:space="0" w:color="auto"/>
            <w:bottom w:val="none" w:sz="0" w:space="0" w:color="auto"/>
            <w:right w:val="none" w:sz="0" w:space="0" w:color="auto"/>
          </w:divBdr>
        </w:div>
        <w:div w:id="318731452">
          <w:marLeft w:val="640"/>
          <w:marRight w:val="0"/>
          <w:marTop w:val="0"/>
          <w:marBottom w:val="0"/>
          <w:divBdr>
            <w:top w:val="none" w:sz="0" w:space="0" w:color="auto"/>
            <w:left w:val="none" w:sz="0" w:space="0" w:color="auto"/>
            <w:bottom w:val="none" w:sz="0" w:space="0" w:color="auto"/>
            <w:right w:val="none" w:sz="0" w:space="0" w:color="auto"/>
          </w:divBdr>
        </w:div>
        <w:div w:id="1128475340">
          <w:marLeft w:val="640"/>
          <w:marRight w:val="0"/>
          <w:marTop w:val="0"/>
          <w:marBottom w:val="0"/>
          <w:divBdr>
            <w:top w:val="none" w:sz="0" w:space="0" w:color="auto"/>
            <w:left w:val="none" w:sz="0" w:space="0" w:color="auto"/>
            <w:bottom w:val="none" w:sz="0" w:space="0" w:color="auto"/>
            <w:right w:val="none" w:sz="0" w:space="0" w:color="auto"/>
          </w:divBdr>
        </w:div>
      </w:divsChild>
    </w:div>
    <w:div w:id="636764505">
      <w:bodyDiv w:val="1"/>
      <w:marLeft w:val="0"/>
      <w:marRight w:val="0"/>
      <w:marTop w:val="0"/>
      <w:marBottom w:val="0"/>
      <w:divBdr>
        <w:top w:val="none" w:sz="0" w:space="0" w:color="auto"/>
        <w:left w:val="none" w:sz="0" w:space="0" w:color="auto"/>
        <w:bottom w:val="none" w:sz="0" w:space="0" w:color="auto"/>
        <w:right w:val="none" w:sz="0" w:space="0" w:color="auto"/>
      </w:divBdr>
      <w:divsChild>
        <w:div w:id="972171244">
          <w:marLeft w:val="640"/>
          <w:marRight w:val="0"/>
          <w:marTop w:val="0"/>
          <w:marBottom w:val="0"/>
          <w:divBdr>
            <w:top w:val="none" w:sz="0" w:space="0" w:color="auto"/>
            <w:left w:val="none" w:sz="0" w:space="0" w:color="auto"/>
            <w:bottom w:val="none" w:sz="0" w:space="0" w:color="auto"/>
            <w:right w:val="none" w:sz="0" w:space="0" w:color="auto"/>
          </w:divBdr>
        </w:div>
        <w:div w:id="664162883">
          <w:marLeft w:val="640"/>
          <w:marRight w:val="0"/>
          <w:marTop w:val="0"/>
          <w:marBottom w:val="0"/>
          <w:divBdr>
            <w:top w:val="none" w:sz="0" w:space="0" w:color="auto"/>
            <w:left w:val="none" w:sz="0" w:space="0" w:color="auto"/>
            <w:bottom w:val="none" w:sz="0" w:space="0" w:color="auto"/>
            <w:right w:val="none" w:sz="0" w:space="0" w:color="auto"/>
          </w:divBdr>
        </w:div>
        <w:div w:id="1037046880">
          <w:marLeft w:val="640"/>
          <w:marRight w:val="0"/>
          <w:marTop w:val="0"/>
          <w:marBottom w:val="0"/>
          <w:divBdr>
            <w:top w:val="none" w:sz="0" w:space="0" w:color="auto"/>
            <w:left w:val="none" w:sz="0" w:space="0" w:color="auto"/>
            <w:bottom w:val="none" w:sz="0" w:space="0" w:color="auto"/>
            <w:right w:val="none" w:sz="0" w:space="0" w:color="auto"/>
          </w:divBdr>
        </w:div>
        <w:div w:id="1786921617">
          <w:marLeft w:val="640"/>
          <w:marRight w:val="0"/>
          <w:marTop w:val="0"/>
          <w:marBottom w:val="0"/>
          <w:divBdr>
            <w:top w:val="none" w:sz="0" w:space="0" w:color="auto"/>
            <w:left w:val="none" w:sz="0" w:space="0" w:color="auto"/>
            <w:bottom w:val="none" w:sz="0" w:space="0" w:color="auto"/>
            <w:right w:val="none" w:sz="0" w:space="0" w:color="auto"/>
          </w:divBdr>
        </w:div>
        <w:div w:id="672226822">
          <w:marLeft w:val="640"/>
          <w:marRight w:val="0"/>
          <w:marTop w:val="0"/>
          <w:marBottom w:val="0"/>
          <w:divBdr>
            <w:top w:val="none" w:sz="0" w:space="0" w:color="auto"/>
            <w:left w:val="none" w:sz="0" w:space="0" w:color="auto"/>
            <w:bottom w:val="none" w:sz="0" w:space="0" w:color="auto"/>
            <w:right w:val="none" w:sz="0" w:space="0" w:color="auto"/>
          </w:divBdr>
        </w:div>
        <w:div w:id="460153508">
          <w:marLeft w:val="640"/>
          <w:marRight w:val="0"/>
          <w:marTop w:val="0"/>
          <w:marBottom w:val="0"/>
          <w:divBdr>
            <w:top w:val="none" w:sz="0" w:space="0" w:color="auto"/>
            <w:left w:val="none" w:sz="0" w:space="0" w:color="auto"/>
            <w:bottom w:val="none" w:sz="0" w:space="0" w:color="auto"/>
            <w:right w:val="none" w:sz="0" w:space="0" w:color="auto"/>
          </w:divBdr>
        </w:div>
        <w:div w:id="1670785726">
          <w:marLeft w:val="640"/>
          <w:marRight w:val="0"/>
          <w:marTop w:val="0"/>
          <w:marBottom w:val="0"/>
          <w:divBdr>
            <w:top w:val="none" w:sz="0" w:space="0" w:color="auto"/>
            <w:left w:val="none" w:sz="0" w:space="0" w:color="auto"/>
            <w:bottom w:val="none" w:sz="0" w:space="0" w:color="auto"/>
            <w:right w:val="none" w:sz="0" w:space="0" w:color="auto"/>
          </w:divBdr>
        </w:div>
        <w:div w:id="1416896990">
          <w:marLeft w:val="640"/>
          <w:marRight w:val="0"/>
          <w:marTop w:val="0"/>
          <w:marBottom w:val="0"/>
          <w:divBdr>
            <w:top w:val="none" w:sz="0" w:space="0" w:color="auto"/>
            <w:left w:val="none" w:sz="0" w:space="0" w:color="auto"/>
            <w:bottom w:val="none" w:sz="0" w:space="0" w:color="auto"/>
            <w:right w:val="none" w:sz="0" w:space="0" w:color="auto"/>
          </w:divBdr>
        </w:div>
        <w:div w:id="1918127569">
          <w:marLeft w:val="640"/>
          <w:marRight w:val="0"/>
          <w:marTop w:val="0"/>
          <w:marBottom w:val="0"/>
          <w:divBdr>
            <w:top w:val="none" w:sz="0" w:space="0" w:color="auto"/>
            <w:left w:val="none" w:sz="0" w:space="0" w:color="auto"/>
            <w:bottom w:val="none" w:sz="0" w:space="0" w:color="auto"/>
            <w:right w:val="none" w:sz="0" w:space="0" w:color="auto"/>
          </w:divBdr>
        </w:div>
        <w:div w:id="1386105390">
          <w:marLeft w:val="640"/>
          <w:marRight w:val="0"/>
          <w:marTop w:val="0"/>
          <w:marBottom w:val="0"/>
          <w:divBdr>
            <w:top w:val="none" w:sz="0" w:space="0" w:color="auto"/>
            <w:left w:val="none" w:sz="0" w:space="0" w:color="auto"/>
            <w:bottom w:val="none" w:sz="0" w:space="0" w:color="auto"/>
            <w:right w:val="none" w:sz="0" w:space="0" w:color="auto"/>
          </w:divBdr>
        </w:div>
        <w:div w:id="1278485127">
          <w:marLeft w:val="640"/>
          <w:marRight w:val="0"/>
          <w:marTop w:val="0"/>
          <w:marBottom w:val="0"/>
          <w:divBdr>
            <w:top w:val="none" w:sz="0" w:space="0" w:color="auto"/>
            <w:left w:val="none" w:sz="0" w:space="0" w:color="auto"/>
            <w:bottom w:val="none" w:sz="0" w:space="0" w:color="auto"/>
            <w:right w:val="none" w:sz="0" w:space="0" w:color="auto"/>
          </w:divBdr>
        </w:div>
        <w:div w:id="1408528880">
          <w:marLeft w:val="640"/>
          <w:marRight w:val="0"/>
          <w:marTop w:val="0"/>
          <w:marBottom w:val="0"/>
          <w:divBdr>
            <w:top w:val="none" w:sz="0" w:space="0" w:color="auto"/>
            <w:left w:val="none" w:sz="0" w:space="0" w:color="auto"/>
            <w:bottom w:val="none" w:sz="0" w:space="0" w:color="auto"/>
            <w:right w:val="none" w:sz="0" w:space="0" w:color="auto"/>
          </w:divBdr>
        </w:div>
        <w:div w:id="922841117">
          <w:marLeft w:val="640"/>
          <w:marRight w:val="0"/>
          <w:marTop w:val="0"/>
          <w:marBottom w:val="0"/>
          <w:divBdr>
            <w:top w:val="none" w:sz="0" w:space="0" w:color="auto"/>
            <w:left w:val="none" w:sz="0" w:space="0" w:color="auto"/>
            <w:bottom w:val="none" w:sz="0" w:space="0" w:color="auto"/>
            <w:right w:val="none" w:sz="0" w:space="0" w:color="auto"/>
          </w:divBdr>
        </w:div>
        <w:div w:id="1634018332">
          <w:marLeft w:val="640"/>
          <w:marRight w:val="0"/>
          <w:marTop w:val="0"/>
          <w:marBottom w:val="0"/>
          <w:divBdr>
            <w:top w:val="none" w:sz="0" w:space="0" w:color="auto"/>
            <w:left w:val="none" w:sz="0" w:space="0" w:color="auto"/>
            <w:bottom w:val="none" w:sz="0" w:space="0" w:color="auto"/>
            <w:right w:val="none" w:sz="0" w:space="0" w:color="auto"/>
          </w:divBdr>
        </w:div>
        <w:div w:id="1574314855">
          <w:marLeft w:val="640"/>
          <w:marRight w:val="0"/>
          <w:marTop w:val="0"/>
          <w:marBottom w:val="0"/>
          <w:divBdr>
            <w:top w:val="none" w:sz="0" w:space="0" w:color="auto"/>
            <w:left w:val="none" w:sz="0" w:space="0" w:color="auto"/>
            <w:bottom w:val="none" w:sz="0" w:space="0" w:color="auto"/>
            <w:right w:val="none" w:sz="0" w:space="0" w:color="auto"/>
          </w:divBdr>
        </w:div>
        <w:div w:id="2118716753">
          <w:marLeft w:val="640"/>
          <w:marRight w:val="0"/>
          <w:marTop w:val="0"/>
          <w:marBottom w:val="0"/>
          <w:divBdr>
            <w:top w:val="none" w:sz="0" w:space="0" w:color="auto"/>
            <w:left w:val="none" w:sz="0" w:space="0" w:color="auto"/>
            <w:bottom w:val="none" w:sz="0" w:space="0" w:color="auto"/>
            <w:right w:val="none" w:sz="0" w:space="0" w:color="auto"/>
          </w:divBdr>
        </w:div>
        <w:div w:id="909997496">
          <w:marLeft w:val="640"/>
          <w:marRight w:val="0"/>
          <w:marTop w:val="0"/>
          <w:marBottom w:val="0"/>
          <w:divBdr>
            <w:top w:val="none" w:sz="0" w:space="0" w:color="auto"/>
            <w:left w:val="none" w:sz="0" w:space="0" w:color="auto"/>
            <w:bottom w:val="none" w:sz="0" w:space="0" w:color="auto"/>
            <w:right w:val="none" w:sz="0" w:space="0" w:color="auto"/>
          </w:divBdr>
        </w:div>
        <w:div w:id="1077291686">
          <w:marLeft w:val="640"/>
          <w:marRight w:val="0"/>
          <w:marTop w:val="0"/>
          <w:marBottom w:val="0"/>
          <w:divBdr>
            <w:top w:val="none" w:sz="0" w:space="0" w:color="auto"/>
            <w:left w:val="none" w:sz="0" w:space="0" w:color="auto"/>
            <w:bottom w:val="none" w:sz="0" w:space="0" w:color="auto"/>
            <w:right w:val="none" w:sz="0" w:space="0" w:color="auto"/>
          </w:divBdr>
        </w:div>
        <w:div w:id="1280992417">
          <w:marLeft w:val="640"/>
          <w:marRight w:val="0"/>
          <w:marTop w:val="0"/>
          <w:marBottom w:val="0"/>
          <w:divBdr>
            <w:top w:val="none" w:sz="0" w:space="0" w:color="auto"/>
            <w:left w:val="none" w:sz="0" w:space="0" w:color="auto"/>
            <w:bottom w:val="none" w:sz="0" w:space="0" w:color="auto"/>
            <w:right w:val="none" w:sz="0" w:space="0" w:color="auto"/>
          </w:divBdr>
        </w:div>
        <w:div w:id="372460586">
          <w:marLeft w:val="640"/>
          <w:marRight w:val="0"/>
          <w:marTop w:val="0"/>
          <w:marBottom w:val="0"/>
          <w:divBdr>
            <w:top w:val="none" w:sz="0" w:space="0" w:color="auto"/>
            <w:left w:val="none" w:sz="0" w:space="0" w:color="auto"/>
            <w:bottom w:val="none" w:sz="0" w:space="0" w:color="auto"/>
            <w:right w:val="none" w:sz="0" w:space="0" w:color="auto"/>
          </w:divBdr>
        </w:div>
        <w:div w:id="328141661">
          <w:marLeft w:val="640"/>
          <w:marRight w:val="0"/>
          <w:marTop w:val="0"/>
          <w:marBottom w:val="0"/>
          <w:divBdr>
            <w:top w:val="none" w:sz="0" w:space="0" w:color="auto"/>
            <w:left w:val="none" w:sz="0" w:space="0" w:color="auto"/>
            <w:bottom w:val="none" w:sz="0" w:space="0" w:color="auto"/>
            <w:right w:val="none" w:sz="0" w:space="0" w:color="auto"/>
          </w:divBdr>
        </w:div>
        <w:div w:id="1392849449">
          <w:marLeft w:val="640"/>
          <w:marRight w:val="0"/>
          <w:marTop w:val="0"/>
          <w:marBottom w:val="0"/>
          <w:divBdr>
            <w:top w:val="none" w:sz="0" w:space="0" w:color="auto"/>
            <w:left w:val="none" w:sz="0" w:space="0" w:color="auto"/>
            <w:bottom w:val="none" w:sz="0" w:space="0" w:color="auto"/>
            <w:right w:val="none" w:sz="0" w:space="0" w:color="auto"/>
          </w:divBdr>
        </w:div>
        <w:div w:id="1967083769">
          <w:marLeft w:val="640"/>
          <w:marRight w:val="0"/>
          <w:marTop w:val="0"/>
          <w:marBottom w:val="0"/>
          <w:divBdr>
            <w:top w:val="none" w:sz="0" w:space="0" w:color="auto"/>
            <w:left w:val="none" w:sz="0" w:space="0" w:color="auto"/>
            <w:bottom w:val="none" w:sz="0" w:space="0" w:color="auto"/>
            <w:right w:val="none" w:sz="0" w:space="0" w:color="auto"/>
          </w:divBdr>
        </w:div>
        <w:div w:id="1886019819">
          <w:marLeft w:val="640"/>
          <w:marRight w:val="0"/>
          <w:marTop w:val="0"/>
          <w:marBottom w:val="0"/>
          <w:divBdr>
            <w:top w:val="none" w:sz="0" w:space="0" w:color="auto"/>
            <w:left w:val="none" w:sz="0" w:space="0" w:color="auto"/>
            <w:bottom w:val="none" w:sz="0" w:space="0" w:color="auto"/>
            <w:right w:val="none" w:sz="0" w:space="0" w:color="auto"/>
          </w:divBdr>
        </w:div>
        <w:div w:id="533226506">
          <w:marLeft w:val="640"/>
          <w:marRight w:val="0"/>
          <w:marTop w:val="0"/>
          <w:marBottom w:val="0"/>
          <w:divBdr>
            <w:top w:val="none" w:sz="0" w:space="0" w:color="auto"/>
            <w:left w:val="none" w:sz="0" w:space="0" w:color="auto"/>
            <w:bottom w:val="none" w:sz="0" w:space="0" w:color="auto"/>
            <w:right w:val="none" w:sz="0" w:space="0" w:color="auto"/>
          </w:divBdr>
        </w:div>
        <w:div w:id="1072391365">
          <w:marLeft w:val="640"/>
          <w:marRight w:val="0"/>
          <w:marTop w:val="0"/>
          <w:marBottom w:val="0"/>
          <w:divBdr>
            <w:top w:val="none" w:sz="0" w:space="0" w:color="auto"/>
            <w:left w:val="none" w:sz="0" w:space="0" w:color="auto"/>
            <w:bottom w:val="none" w:sz="0" w:space="0" w:color="auto"/>
            <w:right w:val="none" w:sz="0" w:space="0" w:color="auto"/>
          </w:divBdr>
        </w:div>
        <w:div w:id="1855529668">
          <w:marLeft w:val="640"/>
          <w:marRight w:val="0"/>
          <w:marTop w:val="0"/>
          <w:marBottom w:val="0"/>
          <w:divBdr>
            <w:top w:val="none" w:sz="0" w:space="0" w:color="auto"/>
            <w:left w:val="none" w:sz="0" w:space="0" w:color="auto"/>
            <w:bottom w:val="none" w:sz="0" w:space="0" w:color="auto"/>
            <w:right w:val="none" w:sz="0" w:space="0" w:color="auto"/>
          </w:divBdr>
        </w:div>
        <w:div w:id="1994867459">
          <w:marLeft w:val="640"/>
          <w:marRight w:val="0"/>
          <w:marTop w:val="0"/>
          <w:marBottom w:val="0"/>
          <w:divBdr>
            <w:top w:val="none" w:sz="0" w:space="0" w:color="auto"/>
            <w:left w:val="none" w:sz="0" w:space="0" w:color="auto"/>
            <w:bottom w:val="none" w:sz="0" w:space="0" w:color="auto"/>
            <w:right w:val="none" w:sz="0" w:space="0" w:color="auto"/>
          </w:divBdr>
        </w:div>
        <w:div w:id="71245609">
          <w:marLeft w:val="640"/>
          <w:marRight w:val="0"/>
          <w:marTop w:val="0"/>
          <w:marBottom w:val="0"/>
          <w:divBdr>
            <w:top w:val="none" w:sz="0" w:space="0" w:color="auto"/>
            <w:left w:val="none" w:sz="0" w:space="0" w:color="auto"/>
            <w:bottom w:val="none" w:sz="0" w:space="0" w:color="auto"/>
            <w:right w:val="none" w:sz="0" w:space="0" w:color="auto"/>
          </w:divBdr>
        </w:div>
        <w:div w:id="347292434">
          <w:marLeft w:val="640"/>
          <w:marRight w:val="0"/>
          <w:marTop w:val="0"/>
          <w:marBottom w:val="0"/>
          <w:divBdr>
            <w:top w:val="none" w:sz="0" w:space="0" w:color="auto"/>
            <w:left w:val="none" w:sz="0" w:space="0" w:color="auto"/>
            <w:bottom w:val="none" w:sz="0" w:space="0" w:color="auto"/>
            <w:right w:val="none" w:sz="0" w:space="0" w:color="auto"/>
          </w:divBdr>
        </w:div>
        <w:div w:id="1975256135">
          <w:marLeft w:val="640"/>
          <w:marRight w:val="0"/>
          <w:marTop w:val="0"/>
          <w:marBottom w:val="0"/>
          <w:divBdr>
            <w:top w:val="none" w:sz="0" w:space="0" w:color="auto"/>
            <w:left w:val="none" w:sz="0" w:space="0" w:color="auto"/>
            <w:bottom w:val="none" w:sz="0" w:space="0" w:color="auto"/>
            <w:right w:val="none" w:sz="0" w:space="0" w:color="auto"/>
          </w:divBdr>
        </w:div>
        <w:div w:id="951403763">
          <w:marLeft w:val="640"/>
          <w:marRight w:val="0"/>
          <w:marTop w:val="0"/>
          <w:marBottom w:val="0"/>
          <w:divBdr>
            <w:top w:val="none" w:sz="0" w:space="0" w:color="auto"/>
            <w:left w:val="none" w:sz="0" w:space="0" w:color="auto"/>
            <w:bottom w:val="none" w:sz="0" w:space="0" w:color="auto"/>
            <w:right w:val="none" w:sz="0" w:space="0" w:color="auto"/>
          </w:divBdr>
        </w:div>
        <w:div w:id="1264339389">
          <w:marLeft w:val="640"/>
          <w:marRight w:val="0"/>
          <w:marTop w:val="0"/>
          <w:marBottom w:val="0"/>
          <w:divBdr>
            <w:top w:val="none" w:sz="0" w:space="0" w:color="auto"/>
            <w:left w:val="none" w:sz="0" w:space="0" w:color="auto"/>
            <w:bottom w:val="none" w:sz="0" w:space="0" w:color="auto"/>
            <w:right w:val="none" w:sz="0" w:space="0" w:color="auto"/>
          </w:divBdr>
        </w:div>
        <w:div w:id="1237277469">
          <w:marLeft w:val="640"/>
          <w:marRight w:val="0"/>
          <w:marTop w:val="0"/>
          <w:marBottom w:val="0"/>
          <w:divBdr>
            <w:top w:val="none" w:sz="0" w:space="0" w:color="auto"/>
            <w:left w:val="none" w:sz="0" w:space="0" w:color="auto"/>
            <w:bottom w:val="none" w:sz="0" w:space="0" w:color="auto"/>
            <w:right w:val="none" w:sz="0" w:space="0" w:color="auto"/>
          </w:divBdr>
        </w:div>
        <w:div w:id="2125996118">
          <w:marLeft w:val="640"/>
          <w:marRight w:val="0"/>
          <w:marTop w:val="0"/>
          <w:marBottom w:val="0"/>
          <w:divBdr>
            <w:top w:val="none" w:sz="0" w:space="0" w:color="auto"/>
            <w:left w:val="none" w:sz="0" w:space="0" w:color="auto"/>
            <w:bottom w:val="none" w:sz="0" w:space="0" w:color="auto"/>
            <w:right w:val="none" w:sz="0" w:space="0" w:color="auto"/>
          </w:divBdr>
        </w:div>
        <w:div w:id="444227501">
          <w:marLeft w:val="640"/>
          <w:marRight w:val="0"/>
          <w:marTop w:val="0"/>
          <w:marBottom w:val="0"/>
          <w:divBdr>
            <w:top w:val="none" w:sz="0" w:space="0" w:color="auto"/>
            <w:left w:val="none" w:sz="0" w:space="0" w:color="auto"/>
            <w:bottom w:val="none" w:sz="0" w:space="0" w:color="auto"/>
            <w:right w:val="none" w:sz="0" w:space="0" w:color="auto"/>
          </w:divBdr>
        </w:div>
        <w:div w:id="1472290180">
          <w:marLeft w:val="640"/>
          <w:marRight w:val="0"/>
          <w:marTop w:val="0"/>
          <w:marBottom w:val="0"/>
          <w:divBdr>
            <w:top w:val="none" w:sz="0" w:space="0" w:color="auto"/>
            <w:left w:val="none" w:sz="0" w:space="0" w:color="auto"/>
            <w:bottom w:val="none" w:sz="0" w:space="0" w:color="auto"/>
            <w:right w:val="none" w:sz="0" w:space="0" w:color="auto"/>
          </w:divBdr>
        </w:div>
        <w:div w:id="861553275">
          <w:marLeft w:val="640"/>
          <w:marRight w:val="0"/>
          <w:marTop w:val="0"/>
          <w:marBottom w:val="0"/>
          <w:divBdr>
            <w:top w:val="none" w:sz="0" w:space="0" w:color="auto"/>
            <w:left w:val="none" w:sz="0" w:space="0" w:color="auto"/>
            <w:bottom w:val="none" w:sz="0" w:space="0" w:color="auto"/>
            <w:right w:val="none" w:sz="0" w:space="0" w:color="auto"/>
          </w:divBdr>
        </w:div>
        <w:div w:id="929892408">
          <w:marLeft w:val="640"/>
          <w:marRight w:val="0"/>
          <w:marTop w:val="0"/>
          <w:marBottom w:val="0"/>
          <w:divBdr>
            <w:top w:val="none" w:sz="0" w:space="0" w:color="auto"/>
            <w:left w:val="none" w:sz="0" w:space="0" w:color="auto"/>
            <w:bottom w:val="none" w:sz="0" w:space="0" w:color="auto"/>
            <w:right w:val="none" w:sz="0" w:space="0" w:color="auto"/>
          </w:divBdr>
        </w:div>
        <w:div w:id="1376153728">
          <w:marLeft w:val="640"/>
          <w:marRight w:val="0"/>
          <w:marTop w:val="0"/>
          <w:marBottom w:val="0"/>
          <w:divBdr>
            <w:top w:val="none" w:sz="0" w:space="0" w:color="auto"/>
            <w:left w:val="none" w:sz="0" w:space="0" w:color="auto"/>
            <w:bottom w:val="none" w:sz="0" w:space="0" w:color="auto"/>
            <w:right w:val="none" w:sz="0" w:space="0" w:color="auto"/>
          </w:divBdr>
        </w:div>
        <w:div w:id="2128425944">
          <w:marLeft w:val="640"/>
          <w:marRight w:val="0"/>
          <w:marTop w:val="0"/>
          <w:marBottom w:val="0"/>
          <w:divBdr>
            <w:top w:val="none" w:sz="0" w:space="0" w:color="auto"/>
            <w:left w:val="none" w:sz="0" w:space="0" w:color="auto"/>
            <w:bottom w:val="none" w:sz="0" w:space="0" w:color="auto"/>
            <w:right w:val="none" w:sz="0" w:space="0" w:color="auto"/>
          </w:divBdr>
        </w:div>
        <w:div w:id="849417445">
          <w:marLeft w:val="640"/>
          <w:marRight w:val="0"/>
          <w:marTop w:val="0"/>
          <w:marBottom w:val="0"/>
          <w:divBdr>
            <w:top w:val="none" w:sz="0" w:space="0" w:color="auto"/>
            <w:left w:val="none" w:sz="0" w:space="0" w:color="auto"/>
            <w:bottom w:val="none" w:sz="0" w:space="0" w:color="auto"/>
            <w:right w:val="none" w:sz="0" w:space="0" w:color="auto"/>
          </w:divBdr>
        </w:div>
        <w:div w:id="1929463109">
          <w:marLeft w:val="640"/>
          <w:marRight w:val="0"/>
          <w:marTop w:val="0"/>
          <w:marBottom w:val="0"/>
          <w:divBdr>
            <w:top w:val="none" w:sz="0" w:space="0" w:color="auto"/>
            <w:left w:val="none" w:sz="0" w:space="0" w:color="auto"/>
            <w:bottom w:val="none" w:sz="0" w:space="0" w:color="auto"/>
            <w:right w:val="none" w:sz="0" w:space="0" w:color="auto"/>
          </w:divBdr>
        </w:div>
        <w:div w:id="677662518">
          <w:marLeft w:val="640"/>
          <w:marRight w:val="0"/>
          <w:marTop w:val="0"/>
          <w:marBottom w:val="0"/>
          <w:divBdr>
            <w:top w:val="none" w:sz="0" w:space="0" w:color="auto"/>
            <w:left w:val="none" w:sz="0" w:space="0" w:color="auto"/>
            <w:bottom w:val="none" w:sz="0" w:space="0" w:color="auto"/>
            <w:right w:val="none" w:sz="0" w:space="0" w:color="auto"/>
          </w:divBdr>
        </w:div>
        <w:div w:id="1586842793">
          <w:marLeft w:val="640"/>
          <w:marRight w:val="0"/>
          <w:marTop w:val="0"/>
          <w:marBottom w:val="0"/>
          <w:divBdr>
            <w:top w:val="none" w:sz="0" w:space="0" w:color="auto"/>
            <w:left w:val="none" w:sz="0" w:space="0" w:color="auto"/>
            <w:bottom w:val="none" w:sz="0" w:space="0" w:color="auto"/>
            <w:right w:val="none" w:sz="0" w:space="0" w:color="auto"/>
          </w:divBdr>
        </w:div>
        <w:div w:id="1013797635">
          <w:marLeft w:val="640"/>
          <w:marRight w:val="0"/>
          <w:marTop w:val="0"/>
          <w:marBottom w:val="0"/>
          <w:divBdr>
            <w:top w:val="none" w:sz="0" w:space="0" w:color="auto"/>
            <w:left w:val="none" w:sz="0" w:space="0" w:color="auto"/>
            <w:bottom w:val="none" w:sz="0" w:space="0" w:color="auto"/>
            <w:right w:val="none" w:sz="0" w:space="0" w:color="auto"/>
          </w:divBdr>
        </w:div>
        <w:div w:id="613290336">
          <w:marLeft w:val="640"/>
          <w:marRight w:val="0"/>
          <w:marTop w:val="0"/>
          <w:marBottom w:val="0"/>
          <w:divBdr>
            <w:top w:val="none" w:sz="0" w:space="0" w:color="auto"/>
            <w:left w:val="none" w:sz="0" w:space="0" w:color="auto"/>
            <w:bottom w:val="none" w:sz="0" w:space="0" w:color="auto"/>
            <w:right w:val="none" w:sz="0" w:space="0" w:color="auto"/>
          </w:divBdr>
        </w:div>
        <w:div w:id="984352908">
          <w:marLeft w:val="640"/>
          <w:marRight w:val="0"/>
          <w:marTop w:val="0"/>
          <w:marBottom w:val="0"/>
          <w:divBdr>
            <w:top w:val="none" w:sz="0" w:space="0" w:color="auto"/>
            <w:left w:val="none" w:sz="0" w:space="0" w:color="auto"/>
            <w:bottom w:val="none" w:sz="0" w:space="0" w:color="auto"/>
            <w:right w:val="none" w:sz="0" w:space="0" w:color="auto"/>
          </w:divBdr>
        </w:div>
        <w:div w:id="997538368">
          <w:marLeft w:val="640"/>
          <w:marRight w:val="0"/>
          <w:marTop w:val="0"/>
          <w:marBottom w:val="0"/>
          <w:divBdr>
            <w:top w:val="none" w:sz="0" w:space="0" w:color="auto"/>
            <w:left w:val="none" w:sz="0" w:space="0" w:color="auto"/>
            <w:bottom w:val="none" w:sz="0" w:space="0" w:color="auto"/>
            <w:right w:val="none" w:sz="0" w:space="0" w:color="auto"/>
          </w:divBdr>
        </w:div>
        <w:div w:id="2124028691">
          <w:marLeft w:val="640"/>
          <w:marRight w:val="0"/>
          <w:marTop w:val="0"/>
          <w:marBottom w:val="0"/>
          <w:divBdr>
            <w:top w:val="none" w:sz="0" w:space="0" w:color="auto"/>
            <w:left w:val="none" w:sz="0" w:space="0" w:color="auto"/>
            <w:bottom w:val="none" w:sz="0" w:space="0" w:color="auto"/>
            <w:right w:val="none" w:sz="0" w:space="0" w:color="auto"/>
          </w:divBdr>
        </w:div>
        <w:div w:id="1055159641">
          <w:marLeft w:val="640"/>
          <w:marRight w:val="0"/>
          <w:marTop w:val="0"/>
          <w:marBottom w:val="0"/>
          <w:divBdr>
            <w:top w:val="none" w:sz="0" w:space="0" w:color="auto"/>
            <w:left w:val="none" w:sz="0" w:space="0" w:color="auto"/>
            <w:bottom w:val="none" w:sz="0" w:space="0" w:color="auto"/>
            <w:right w:val="none" w:sz="0" w:space="0" w:color="auto"/>
          </w:divBdr>
        </w:div>
        <w:div w:id="365301993">
          <w:marLeft w:val="640"/>
          <w:marRight w:val="0"/>
          <w:marTop w:val="0"/>
          <w:marBottom w:val="0"/>
          <w:divBdr>
            <w:top w:val="none" w:sz="0" w:space="0" w:color="auto"/>
            <w:left w:val="none" w:sz="0" w:space="0" w:color="auto"/>
            <w:bottom w:val="none" w:sz="0" w:space="0" w:color="auto"/>
            <w:right w:val="none" w:sz="0" w:space="0" w:color="auto"/>
          </w:divBdr>
        </w:div>
        <w:div w:id="1670717164">
          <w:marLeft w:val="640"/>
          <w:marRight w:val="0"/>
          <w:marTop w:val="0"/>
          <w:marBottom w:val="0"/>
          <w:divBdr>
            <w:top w:val="none" w:sz="0" w:space="0" w:color="auto"/>
            <w:left w:val="none" w:sz="0" w:space="0" w:color="auto"/>
            <w:bottom w:val="none" w:sz="0" w:space="0" w:color="auto"/>
            <w:right w:val="none" w:sz="0" w:space="0" w:color="auto"/>
          </w:divBdr>
        </w:div>
        <w:div w:id="84809601">
          <w:marLeft w:val="640"/>
          <w:marRight w:val="0"/>
          <w:marTop w:val="0"/>
          <w:marBottom w:val="0"/>
          <w:divBdr>
            <w:top w:val="none" w:sz="0" w:space="0" w:color="auto"/>
            <w:left w:val="none" w:sz="0" w:space="0" w:color="auto"/>
            <w:bottom w:val="none" w:sz="0" w:space="0" w:color="auto"/>
            <w:right w:val="none" w:sz="0" w:space="0" w:color="auto"/>
          </w:divBdr>
        </w:div>
        <w:div w:id="824321105">
          <w:marLeft w:val="640"/>
          <w:marRight w:val="0"/>
          <w:marTop w:val="0"/>
          <w:marBottom w:val="0"/>
          <w:divBdr>
            <w:top w:val="none" w:sz="0" w:space="0" w:color="auto"/>
            <w:left w:val="none" w:sz="0" w:space="0" w:color="auto"/>
            <w:bottom w:val="none" w:sz="0" w:space="0" w:color="auto"/>
            <w:right w:val="none" w:sz="0" w:space="0" w:color="auto"/>
          </w:divBdr>
        </w:div>
        <w:div w:id="544680756">
          <w:marLeft w:val="640"/>
          <w:marRight w:val="0"/>
          <w:marTop w:val="0"/>
          <w:marBottom w:val="0"/>
          <w:divBdr>
            <w:top w:val="none" w:sz="0" w:space="0" w:color="auto"/>
            <w:left w:val="none" w:sz="0" w:space="0" w:color="auto"/>
            <w:bottom w:val="none" w:sz="0" w:space="0" w:color="auto"/>
            <w:right w:val="none" w:sz="0" w:space="0" w:color="auto"/>
          </w:divBdr>
        </w:div>
        <w:div w:id="1147236472">
          <w:marLeft w:val="640"/>
          <w:marRight w:val="0"/>
          <w:marTop w:val="0"/>
          <w:marBottom w:val="0"/>
          <w:divBdr>
            <w:top w:val="none" w:sz="0" w:space="0" w:color="auto"/>
            <w:left w:val="none" w:sz="0" w:space="0" w:color="auto"/>
            <w:bottom w:val="none" w:sz="0" w:space="0" w:color="auto"/>
            <w:right w:val="none" w:sz="0" w:space="0" w:color="auto"/>
          </w:divBdr>
        </w:div>
        <w:div w:id="66658967">
          <w:marLeft w:val="640"/>
          <w:marRight w:val="0"/>
          <w:marTop w:val="0"/>
          <w:marBottom w:val="0"/>
          <w:divBdr>
            <w:top w:val="none" w:sz="0" w:space="0" w:color="auto"/>
            <w:left w:val="none" w:sz="0" w:space="0" w:color="auto"/>
            <w:bottom w:val="none" w:sz="0" w:space="0" w:color="auto"/>
            <w:right w:val="none" w:sz="0" w:space="0" w:color="auto"/>
          </w:divBdr>
        </w:div>
        <w:div w:id="1001354812">
          <w:marLeft w:val="640"/>
          <w:marRight w:val="0"/>
          <w:marTop w:val="0"/>
          <w:marBottom w:val="0"/>
          <w:divBdr>
            <w:top w:val="none" w:sz="0" w:space="0" w:color="auto"/>
            <w:left w:val="none" w:sz="0" w:space="0" w:color="auto"/>
            <w:bottom w:val="none" w:sz="0" w:space="0" w:color="auto"/>
            <w:right w:val="none" w:sz="0" w:space="0" w:color="auto"/>
          </w:divBdr>
        </w:div>
        <w:div w:id="490296801">
          <w:marLeft w:val="640"/>
          <w:marRight w:val="0"/>
          <w:marTop w:val="0"/>
          <w:marBottom w:val="0"/>
          <w:divBdr>
            <w:top w:val="none" w:sz="0" w:space="0" w:color="auto"/>
            <w:left w:val="none" w:sz="0" w:space="0" w:color="auto"/>
            <w:bottom w:val="none" w:sz="0" w:space="0" w:color="auto"/>
            <w:right w:val="none" w:sz="0" w:space="0" w:color="auto"/>
          </w:divBdr>
        </w:div>
        <w:div w:id="2059207023">
          <w:marLeft w:val="640"/>
          <w:marRight w:val="0"/>
          <w:marTop w:val="0"/>
          <w:marBottom w:val="0"/>
          <w:divBdr>
            <w:top w:val="none" w:sz="0" w:space="0" w:color="auto"/>
            <w:left w:val="none" w:sz="0" w:space="0" w:color="auto"/>
            <w:bottom w:val="none" w:sz="0" w:space="0" w:color="auto"/>
            <w:right w:val="none" w:sz="0" w:space="0" w:color="auto"/>
          </w:divBdr>
        </w:div>
        <w:div w:id="607741082">
          <w:marLeft w:val="640"/>
          <w:marRight w:val="0"/>
          <w:marTop w:val="0"/>
          <w:marBottom w:val="0"/>
          <w:divBdr>
            <w:top w:val="none" w:sz="0" w:space="0" w:color="auto"/>
            <w:left w:val="none" w:sz="0" w:space="0" w:color="auto"/>
            <w:bottom w:val="none" w:sz="0" w:space="0" w:color="auto"/>
            <w:right w:val="none" w:sz="0" w:space="0" w:color="auto"/>
          </w:divBdr>
        </w:div>
        <w:div w:id="1938783315">
          <w:marLeft w:val="640"/>
          <w:marRight w:val="0"/>
          <w:marTop w:val="0"/>
          <w:marBottom w:val="0"/>
          <w:divBdr>
            <w:top w:val="none" w:sz="0" w:space="0" w:color="auto"/>
            <w:left w:val="none" w:sz="0" w:space="0" w:color="auto"/>
            <w:bottom w:val="none" w:sz="0" w:space="0" w:color="auto"/>
            <w:right w:val="none" w:sz="0" w:space="0" w:color="auto"/>
          </w:divBdr>
        </w:div>
        <w:div w:id="2037533165">
          <w:marLeft w:val="640"/>
          <w:marRight w:val="0"/>
          <w:marTop w:val="0"/>
          <w:marBottom w:val="0"/>
          <w:divBdr>
            <w:top w:val="none" w:sz="0" w:space="0" w:color="auto"/>
            <w:left w:val="none" w:sz="0" w:space="0" w:color="auto"/>
            <w:bottom w:val="none" w:sz="0" w:space="0" w:color="auto"/>
            <w:right w:val="none" w:sz="0" w:space="0" w:color="auto"/>
          </w:divBdr>
        </w:div>
        <w:div w:id="1854295482">
          <w:marLeft w:val="640"/>
          <w:marRight w:val="0"/>
          <w:marTop w:val="0"/>
          <w:marBottom w:val="0"/>
          <w:divBdr>
            <w:top w:val="none" w:sz="0" w:space="0" w:color="auto"/>
            <w:left w:val="none" w:sz="0" w:space="0" w:color="auto"/>
            <w:bottom w:val="none" w:sz="0" w:space="0" w:color="auto"/>
            <w:right w:val="none" w:sz="0" w:space="0" w:color="auto"/>
          </w:divBdr>
        </w:div>
        <w:div w:id="1806314100">
          <w:marLeft w:val="640"/>
          <w:marRight w:val="0"/>
          <w:marTop w:val="0"/>
          <w:marBottom w:val="0"/>
          <w:divBdr>
            <w:top w:val="none" w:sz="0" w:space="0" w:color="auto"/>
            <w:left w:val="none" w:sz="0" w:space="0" w:color="auto"/>
            <w:bottom w:val="none" w:sz="0" w:space="0" w:color="auto"/>
            <w:right w:val="none" w:sz="0" w:space="0" w:color="auto"/>
          </w:divBdr>
        </w:div>
        <w:div w:id="284849154">
          <w:marLeft w:val="640"/>
          <w:marRight w:val="0"/>
          <w:marTop w:val="0"/>
          <w:marBottom w:val="0"/>
          <w:divBdr>
            <w:top w:val="none" w:sz="0" w:space="0" w:color="auto"/>
            <w:left w:val="none" w:sz="0" w:space="0" w:color="auto"/>
            <w:bottom w:val="none" w:sz="0" w:space="0" w:color="auto"/>
            <w:right w:val="none" w:sz="0" w:space="0" w:color="auto"/>
          </w:divBdr>
        </w:div>
        <w:div w:id="1208687769">
          <w:marLeft w:val="640"/>
          <w:marRight w:val="0"/>
          <w:marTop w:val="0"/>
          <w:marBottom w:val="0"/>
          <w:divBdr>
            <w:top w:val="none" w:sz="0" w:space="0" w:color="auto"/>
            <w:left w:val="none" w:sz="0" w:space="0" w:color="auto"/>
            <w:bottom w:val="none" w:sz="0" w:space="0" w:color="auto"/>
            <w:right w:val="none" w:sz="0" w:space="0" w:color="auto"/>
          </w:divBdr>
        </w:div>
        <w:div w:id="941450436">
          <w:marLeft w:val="640"/>
          <w:marRight w:val="0"/>
          <w:marTop w:val="0"/>
          <w:marBottom w:val="0"/>
          <w:divBdr>
            <w:top w:val="none" w:sz="0" w:space="0" w:color="auto"/>
            <w:left w:val="none" w:sz="0" w:space="0" w:color="auto"/>
            <w:bottom w:val="none" w:sz="0" w:space="0" w:color="auto"/>
            <w:right w:val="none" w:sz="0" w:space="0" w:color="auto"/>
          </w:divBdr>
        </w:div>
        <w:div w:id="326252286">
          <w:marLeft w:val="640"/>
          <w:marRight w:val="0"/>
          <w:marTop w:val="0"/>
          <w:marBottom w:val="0"/>
          <w:divBdr>
            <w:top w:val="none" w:sz="0" w:space="0" w:color="auto"/>
            <w:left w:val="none" w:sz="0" w:space="0" w:color="auto"/>
            <w:bottom w:val="none" w:sz="0" w:space="0" w:color="auto"/>
            <w:right w:val="none" w:sz="0" w:space="0" w:color="auto"/>
          </w:divBdr>
        </w:div>
        <w:div w:id="474689060">
          <w:marLeft w:val="640"/>
          <w:marRight w:val="0"/>
          <w:marTop w:val="0"/>
          <w:marBottom w:val="0"/>
          <w:divBdr>
            <w:top w:val="none" w:sz="0" w:space="0" w:color="auto"/>
            <w:left w:val="none" w:sz="0" w:space="0" w:color="auto"/>
            <w:bottom w:val="none" w:sz="0" w:space="0" w:color="auto"/>
            <w:right w:val="none" w:sz="0" w:space="0" w:color="auto"/>
          </w:divBdr>
        </w:div>
        <w:div w:id="2102145659">
          <w:marLeft w:val="640"/>
          <w:marRight w:val="0"/>
          <w:marTop w:val="0"/>
          <w:marBottom w:val="0"/>
          <w:divBdr>
            <w:top w:val="none" w:sz="0" w:space="0" w:color="auto"/>
            <w:left w:val="none" w:sz="0" w:space="0" w:color="auto"/>
            <w:bottom w:val="none" w:sz="0" w:space="0" w:color="auto"/>
            <w:right w:val="none" w:sz="0" w:space="0" w:color="auto"/>
          </w:divBdr>
        </w:div>
        <w:div w:id="1448744412">
          <w:marLeft w:val="640"/>
          <w:marRight w:val="0"/>
          <w:marTop w:val="0"/>
          <w:marBottom w:val="0"/>
          <w:divBdr>
            <w:top w:val="none" w:sz="0" w:space="0" w:color="auto"/>
            <w:left w:val="none" w:sz="0" w:space="0" w:color="auto"/>
            <w:bottom w:val="none" w:sz="0" w:space="0" w:color="auto"/>
            <w:right w:val="none" w:sz="0" w:space="0" w:color="auto"/>
          </w:divBdr>
        </w:div>
        <w:div w:id="1440293800">
          <w:marLeft w:val="640"/>
          <w:marRight w:val="0"/>
          <w:marTop w:val="0"/>
          <w:marBottom w:val="0"/>
          <w:divBdr>
            <w:top w:val="none" w:sz="0" w:space="0" w:color="auto"/>
            <w:left w:val="none" w:sz="0" w:space="0" w:color="auto"/>
            <w:bottom w:val="none" w:sz="0" w:space="0" w:color="auto"/>
            <w:right w:val="none" w:sz="0" w:space="0" w:color="auto"/>
          </w:divBdr>
        </w:div>
        <w:div w:id="1689864672">
          <w:marLeft w:val="640"/>
          <w:marRight w:val="0"/>
          <w:marTop w:val="0"/>
          <w:marBottom w:val="0"/>
          <w:divBdr>
            <w:top w:val="none" w:sz="0" w:space="0" w:color="auto"/>
            <w:left w:val="none" w:sz="0" w:space="0" w:color="auto"/>
            <w:bottom w:val="none" w:sz="0" w:space="0" w:color="auto"/>
            <w:right w:val="none" w:sz="0" w:space="0" w:color="auto"/>
          </w:divBdr>
        </w:div>
        <w:div w:id="1926693696">
          <w:marLeft w:val="640"/>
          <w:marRight w:val="0"/>
          <w:marTop w:val="0"/>
          <w:marBottom w:val="0"/>
          <w:divBdr>
            <w:top w:val="none" w:sz="0" w:space="0" w:color="auto"/>
            <w:left w:val="none" w:sz="0" w:space="0" w:color="auto"/>
            <w:bottom w:val="none" w:sz="0" w:space="0" w:color="auto"/>
            <w:right w:val="none" w:sz="0" w:space="0" w:color="auto"/>
          </w:divBdr>
        </w:div>
        <w:div w:id="446969169">
          <w:marLeft w:val="640"/>
          <w:marRight w:val="0"/>
          <w:marTop w:val="0"/>
          <w:marBottom w:val="0"/>
          <w:divBdr>
            <w:top w:val="none" w:sz="0" w:space="0" w:color="auto"/>
            <w:left w:val="none" w:sz="0" w:space="0" w:color="auto"/>
            <w:bottom w:val="none" w:sz="0" w:space="0" w:color="auto"/>
            <w:right w:val="none" w:sz="0" w:space="0" w:color="auto"/>
          </w:divBdr>
        </w:div>
        <w:div w:id="1356736635">
          <w:marLeft w:val="640"/>
          <w:marRight w:val="0"/>
          <w:marTop w:val="0"/>
          <w:marBottom w:val="0"/>
          <w:divBdr>
            <w:top w:val="none" w:sz="0" w:space="0" w:color="auto"/>
            <w:left w:val="none" w:sz="0" w:space="0" w:color="auto"/>
            <w:bottom w:val="none" w:sz="0" w:space="0" w:color="auto"/>
            <w:right w:val="none" w:sz="0" w:space="0" w:color="auto"/>
          </w:divBdr>
        </w:div>
        <w:div w:id="1548761100">
          <w:marLeft w:val="640"/>
          <w:marRight w:val="0"/>
          <w:marTop w:val="0"/>
          <w:marBottom w:val="0"/>
          <w:divBdr>
            <w:top w:val="none" w:sz="0" w:space="0" w:color="auto"/>
            <w:left w:val="none" w:sz="0" w:space="0" w:color="auto"/>
            <w:bottom w:val="none" w:sz="0" w:space="0" w:color="auto"/>
            <w:right w:val="none" w:sz="0" w:space="0" w:color="auto"/>
          </w:divBdr>
        </w:div>
        <w:div w:id="692078717">
          <w:marLeft w:val="640"/>
          <w:marRight w:val="0"/>
          <w:marTop w:val="0"/>
          <w:marBottom w:val="0"/>
          <w:divBdr>
            <w:top w:val="none" w:sz="0" w:space="0" w:color="auto"/>
            <w:left w:val="none" w:sz="0" w:space="0" w:color="auto"/>
            <w:bottom w:val="none" w:sz="0" w:space="0" w:color="auto"/>
            <w:right w:val="none" w:sz="0" w:space="0" w:color="auto"/>
          </w:divBdr>
        </w:div>
        <w:div w:id="1194730977">
          <w:marLeft w:val="640"/>
          <w:marRight w:val="0"/>
          <w:marTop w:val="0"/>
          <w:marBottom w:val="0"/>
          <w:divBdr>
            <w:top w:val="none" w:sz="0" w:space="0" w:color="auto"/>
            <w:left w:val="none" w:sz="0" w:space="0" w:color="auto"/>
            <w:bottom w:val="none" w:sz="0" w:space="0" w:color="auto"/>
            <w:right w:val="none" w:sz="0" w:space="0" w:color="auto"/>
          </w:divBdr>
        </w:div>
        <w:div w:id="665671887">
          <w:marLeft w:val="640"/>
          <w:marRight w:val="0"/>
          <w:marTop w:val="0"/>
          <w:marBottom w:val="0"/>
          <w:divBdr>
            <w:top w:val="none" w:sz="0" w:space="0" w:color="auto"/>
            <w:left w:val="none" w:sz="0" w:space="0" w:color="auto"/>
            <w:bottom w:val="none" w:sz="0" w:space="0" w:color="auto"/>
            <w:right w:val="none" w:sz="0" w:space="0" w:color="auto"/>
          </w:divBdr>
        </w:div>
        <w:div w:id="2140877719">
          <w:marLeft w:val="640"/>
          <w:marRight w:val="0"/>
          <w:marTop w:val="0"/>
          <w:marBottom w:val="0"/>
          <w:divBdr>
            <w:top w:val="none" w:sz="0" w:space="0" w:color="auto"/>
            <w:left w:val="none" w:sz="0" w:space="0" w:color="auto"/>
            <w:bottom w:val="none" w:sz="0" w:space="0" w:color="auto"/>
            <w:right w:val="none" w:sz="0" w:space="0" w:color="auto"/>
          </w:divBdr>
        </w:div>
        <w:div w:id="1647933905">
          <w:marLeft w:val="640"/>
          <w:marRight w:val="0"/>
          <w:marTop w:val="0"/>
          <w:marBottom w:val="0"/>
          <w:divBdr>
            <w:top w:val="none" w:sz="0" w:space="0" w:color="auto"/>
            <w:left w:val="none" w:sz="0" w:space="0" w:color="auto"/>
            <w:bottom w:val="none" w:sz="0" w:space="0" w:color="auto"/>
            <w:right w:val="none" w:sz="0" w:space="0" w:color="auto"/>
          </w:divBdr>
        </w:div>
        <w:div w:id="1566839155">
          <w:marLeft w:val="640"/>
          <w:marRight w:val="0"/>
          <w:marTop w:val="0"/>
          <w:marBottom w:val="0"/>
          <w:divBdr>
            <w:top w:val="none" w:sz="0" w:space="0" w:color="auto"/>
            <w:left w:val="none" w:sz="0" w:space="0" w:color="auto"/>
            <w:bottom w:val="none" w:sz="0" w:space="0" w:color="auto"/>
            <w:right w:val="none" w:sz="0" w:space="0" w:color="auto"/>
          </w:divBdr>
        </w:div>
        <w:div w:id="2075734182">
          <w:marLeft w:val="640"/>
          <w:marRight w:val="0"/>
          <w:marTop w:val="0"/>
          <w:marBottom w:val="0"/>
          <w:divBdr>
            <w:top w:val="none" w:sz="0" w:space="0" w:color="auto"/>
            <w:left w:val="none" w:sz="0" w:space="0" w:color="auto"/>
            <w:bottom w:val="none" w:sz="0" w:space="0" w:color="auto"/>
            <w:right w:val="none" w:sz="0" w:space="0" w:color="auto"/>
          </w:divBdr>
        </w:div>
        <w:div w:id="1716272610">
          <w:marLeft w:val="640"/>
          <w:marRight w:val="0"/>
          <w:marTop w:val="0"/>
          <w:marBottom w:val="0"/>
          <w:divBdr>
            <w:top w:val="none" w:sz="0" w:space="0" w:color="auto"/>
            <w:left w:val="none" w:sz="0" w:space="0" w:color="auto"/>
            <w:bottom w:val="none" w:sz="0" w:space="0" w:color="auto"/>
            <w:right w:val="none" w:sz="0" w:space="0" w:color="auto"/>
          </w:divBdr>
        </w:div>
        <w:div w:id="938870590">
          <w:marLeft w:val="640"/>
          <w:marRight w:val="0"/>
          <w:marTop w:val="0"/>
          <w:marBottom w:val="0"/>
          <w:divBdr>
            <w:top w:val="none" w:sz="0" w:space="0" w:color="auto"/>
            <w:left w:val="none" w:sz="0" w:space="0" w:color="auto"/>
            <w:bottom w:val="none" w:sz="0" w:space="0" w:color="auto"/>
            <w:right w:val="none" w:sz="0" w:space="0" w:color="auto"/>
          </w:divBdr>
        </w:div>
        <w:div w:id="1730610877">
          <w:marLeft w:val="640"/>
          <w:marRight w:val="0"/>
          <w:marTop w:val="0"/>
          <w:marBottom w:val="0"/>
          <w:divBdr>
            <w:top w:val="none" w:sz="0" w:space="0" w:color="auto"/>
            <w:left w:val="none" w:sz="0" w:space="0" w:color="auto"/>
            <w:bottom w:val="none" w:sz="0" w:space="0" w:color="auto"/>
            <w:right w:val="none" w:sz="0" w:space="0" w:color="auto"/>
          </w:divBdr>
        </w:div>
        <w:div w:id="813714262">
          <w:marLeft w:val="640"/>
          <w:marRight w:val="0"/>
          <w:marTop w:val="0"/>
          <w:marBottom w:val="0"/>
          <w:divBdr>
            <w:top w:val="none" w:sz="0" w:space="0" w:color="auto"/>
            <w:left w:val="none" w:sz="0" w:space="0" w:color="auto"/>
            <w:bottom w:val="none" w:sz="0" w:space="0" w:color="auto"/>
            <w:right w:val="none" w:sz="0" w:space="0" w:color="auto"/>
          </w:divBdr>
        </w:div>
        <w:div w:id="146094795">
          <w:marLeft w:val="640"/>
          <w:marRight w:val="0"/>
          <w:marTop w:val="0"/>
          <w:marBottom w:val="0"/>
          <w:divBdr>
            <w:top w:val="none" w:sz="0" w:space="0" w:color="auto"/>
            <w:left w:val="none" w:sz="0" w:space="0" w:color="auto"/>
            <w:bottom w:val="none" w:sz="0" w:space="0" w:color="auto"/>
            <w:right w:val="none" w:sz="0" w:space="0" w:color="auto"/>
          </w:divBdr>
        </w:div>
        <w:div w:id="926578129">
          <w:marLeft w:val="640"/>
          <w:marRight w:val="0"/>
          <w:marTop w:val="0"/>
          <w:marBottom w:val="0"/>
          <w:divBdr>
            <w:top w:val="none" w:sz="0" w:space="0" w:color="auto"/>
            <w:left w:val="none" w:sz="0" w:space="0" w:color="auto"/>
            <w:bottom w:val="none" w:sz="0" w:space="0" w:color="auto"/>
            <w:right w:val="none" w:sz="0" w:space="0" w:color="auto"/>
          </w:divBdr>
        </w:div>
        <w:div w:id="68036969">
          <w:marLeft w:val="640"/>
          <w:marRight w:val="0"/>
          <w:marTop w:val="0"/>
          <w:marBottom w:val="0"/>
          <w:divBdr>
            <w:top w:val="none" w:sz="0" w:space="0" w:color="auto"/>
            <w:left w:val="none" w:sz="0" w:space="0" w:color="auto"/>
            <w:bottom w:val="none" w:sz="0" w:space="0" w:color="auto"/>
            <w:right w:val="none" w:sz="0" w:space="0" w:color="auto"/>
          </w:divBdr>
        </w:div>
        <w:div w:id="1363938897">
          <w:marLeft w:val="640"/>
          <w:marRight w:val="0"/>
          <w:marTop w:val="0"/>
          <w:marBottom w:val="0"/>
          <w:divBdr>
            <w:top w:val="none" w:sz="0" w:space="0" w:color="auto"/>
            <w:left w:val="none" w:sz="0" w:space="0" w:color="auto"/>
            <w:bottom w:val="none" w:sz="0" w:space="0" w:color="auto"/>
            <w:right w:val="none" w:sz="0" w:space="0" w:color="auto"/>
          </w:divBdr>
        </w:div>
        <w:div w:id="2109889569">
          <w:marLeft w:val="640"/>
          <w:marRight w:val="0"/>
          <w:marTop w:val="0"/>
          <w:marBottom w:val="0"/>
          <w:divBdr>
            <w:top w:val="none" w:sz="0" w:space="0" w:color="auto"/>
            <w:left w:val="none" w:sz="0" w:space="0" w:color="auto"/>
            <w:bottom w:val="none" w:sz="0" w:space="0" w:color="auto"/>
            <w:right w:val="none" w:sz="0" w:space="0" w:color="auto"/>
          </w:divBdr>
        </w:div>
        <w:div w:id="514612699">
          <w:marLeft w:val="640"/>
          <w:marRight w:val="0"/>
          <w:marTop w:val="0"/>
          <w:marBottom w:val="0"/>
          <w:divBdr>
            <w:top w:val="none" w:sz="0" w:space="0" w:color="auto"/>
            <w:left w:val="none" w:sz="0" w:space="0" w:color="auto"/>
            <w:bottom w:val="none" w:sz="0" w:space="0" w:color="auto"/>
            <w:right w:val="none" w:sz="0" w:space="0" w:color="auto"/>
          </w:divBdr>
        </w:div>
        <w:div w:id="1029179101">
          <w:marLeft w:val="640"/>
          <w:marRight w:val="0"/>
          <w:marTop w:val="0"/>
          <w:marBottom w:val="0"/>
          <w:divBdr>
            <w:top w:val="none" w:sz="0" w:space="0" w:color="auto"/>
            <w:left w:val="none" w:sz="0" w:space="0" w:color="auto"/>
            <w:bottom w:val="none" w:sz="0" w:space="0" w:color="auto"/>
            <w:right w:val="none" w:sz="0" w:space="0" w:color="auto"/>
          </w:divBdr>
        </w:div>
        <w:div w:id="2020154054">
          <w:marLeft w:val="640"/>
          <w:marRight w:val="0"/>
          <w:marTop w:val="0"/>
          <w:marBottom w:val="0"/>
          <w:divBdr>
            <w:top w:val="none" w:sz="0" w:space="0" w:color="auto"/>
            <w:left w:val="none" w:sz="0" w:space="0" w:color="auto"/>
            <w:bottom w:val="none" w:sz="0" w:space="0" w:color="auto"/>
            <w:right w:val="none" w:sz="0" w:space="0" w:color="auto"/>
          </w:divBdr>
        </w:div>
        <w:div w:id="1037971183">
          <w:marLeft w:val="640"/>
          <w:marRight w:val="0"/>
          <w:marTop w:val="0"/>
          <w:marBottom w:val="0"/>
          <w:divBdr>
            <w:top w:val="none" w:sz="0" w:space="0" w:color="auto"/>
            <w:left w:val="none" w:sz="0" w:space="0" w:color="auto"/>
            <w:bottom w:val="none" w:sz="0" w:space="0" w:color="auto"/>
            <w:right w:val="none" w:sz="0" w:space="0" w:color="auto"/>
          </w:divBdr>
        </w:div>
        <w:div w:id="966930932">
          <w:marLeft w:val="640"/>
          <w:marRight w:val="0"/>
          <w:marTop w:val="0"/>
          <w:marBottom w:val="0"/>
          <w:divBdr>
            <w:top w:val="none" w:sz="0" w:space="0" w:color="auto"/>
            <w:left w:val="none" w:sz="0" w:space="0" w:color="auto"/>
            <w:bottom w:val="none" w:sz="0" w:space="0" w:color="auto"/>
            <w:right w:val="none" w:sz="0" w:space="0" w:color="auto"/>
          </w:divBdr>
        </w:div>
        <w:div w:id="1505240738">
          <w:marLeft w:val="640"/>
          <w:marRight w:val="0"/>
          <w:marTop w:val="0"/>
          <w:marBottom w:val="0"/>
          <w:divBdr>
            <w:top w:val="none" w:sz="0" w:space="0" w:color="auto"/>
            <w:left w:val="none" w:sz="0" w:space="0" w:color="auto"/>
            <w:bottom w:val="none" w:sz="0" w:space="0" w:color="auto"/>
            <w:right w:val="none" w:sz="0" w:space="0" w:color="auto"/>
          </w:divBdr>
        </w:div>
        <w:div w:id="256255820">
          <w:marLeft w:val="640"/>
          <w:marRight w:val="0"/>
          <w:marTop w:val="0"/>
          <w:marBottom w:val="0"/>
          <w:divBdr>
            <w:top w:val="none" w:sz="0" w:space="0" w:color="auto"/>
            <w:left w:val="none" w:sz="0" w:space="0" w:color="auto"/>
            <w:bottom w:val="none" w:sz="0" w:space="0" w:color="auto"/>
            <w:right w:val="none" w:sz="0" w:space="0" w:color="auto"/>
          </w:divBdr>
        </w:div>
        <w:div w:id="669913265">
          <w:marLeft w:val="640"/>
          <w:marRight w:val="0"/>
          <w:marTop w:val="0"/>
          <w:marBottom w:val="0"/>
          <w:divBdr>
            <w:top w:val="none" w:sz="0" w:space="0" w:color="auto"/>
            <w:left w:val="none" w:sz="0" w:space="0" w:color="auto"/>
            <w:bottom w:val="none" w:sz="0" w:space="0" w:color="auto"/>
            <w:right w:val="none" w:sz="0" w:space="0" w:color="auto"/>
          </w:divBdr>
        </w:div>
        <w:div w:id="1030884372">
          <w:marLeft w:val="640"/>
          <w:marRight w:val="0"/>
          <w:marTop w:val="0"/>
          <w:marBottom w:val="0"/>
          <w:divBdr>
            <w:top w:val="none" w:sz="0" w:space="0" w:color="auto"/>
            <w:left w:val="none" w:sz="0" w:space="0" w:color="auto"/>
            <w:bottom w:val="none" w:sz="0" w:space="0" w:color="auto"/>
            <w:right w:val="none" w:sz="0" w:space="0" w:color="auto"/>
          </w:divBdr>
        </w:div>
        <w:div w:id="1509907937">
          <w:marLeft w:val="640"/>
          <w:marRight w:val="0"/>
          <w:marTop w:val="0"/>
          <w:marBottom w:val="0"/>
          <w:divBdr>
            <w:top w:val="none" w:sz="0" w:space="0" w:color="auto"/>
            <w:left w:val="none" w:sz="0" w:space="0" w:color="auto"/>
            <w:bottom w:val="none" w:sz="0" w:space="0" w:color="auto"/>
            <w:right w:val="none" w:sz="0" w:space="0" w:color="auto"/>
          </w:divBdr>
        </w:div>
        <w:div w:id="1316495164">
          <w:marLeft w:val="640"/>
          <w:marRight w:val="0"/>
          <w:marTop w:val="0"/>
          <w:marBottom w:val="0"/>
          <w:divBdr>
            <w:top w:val="none" w:sz="0" w:space="0" w:color="auto"/>
            <w:left w:val="none" w:sz="0" w:space="0" w:color="auto"/>
            <w:bottom w:val="none" w:sz="0" w:space="0" w:color="auto"/>
            <w:right w:val="none" w:sz="0" w:space="0" w:color="auto"/>
          </w:divBdr>
        </w:div>
        <w:div w:id="899901171">
          <w:marLeft w:val="640"/>
          <w:marRight w:val="0"/>
          <w:marTop w:val="0"/>
          <w:marBottom w:val="0"/>
          <w:divBdr>
            <w:top w:val="none" w:sz="0" w:space="0" w:color="auto"/>
            <w:left w:val="none" w:sz="0" w:space="0" w:color="auto"/>
            <w:bottom w:val="none" w:sz="0" w:space="0" w:color="auto"/>
            <w:right w:val="none" w:sz="0" w:space="0" w:color="auto"/>
          </w:divBdr>
        </w:div>
        <w:div w:id="176189154">
          <w:marLeft w:val="640"/>
          <w:marRight w:val="0"/>
          <w:marTop w:val="0"/>
          <w:marBottom w:val="0"/>
          <w:divBdr>
            <w:top w:val="none" w:sz="0" w:space="0" w:color="auto"/>
            <w:left w:val="none" w:sz="0" w:space="0" w:color="auto"/>
            <w:bottom w:val="none" w:sz="0" w:space="0" w:color="auto"/>
            <w:right w:val="none" w:sz="0" w:space="0" w:color="auto"/>
          </w:divBdr>
        </w:div>
        <w:div w:id="130903610">
          <w:marLeft w:val="640"/>
          <w:marRight w:val="0"/>
          <w:marTop w:val="0"/>
          <w:marBottom w:val="0"/>
          <w:divBdr>
            <w:top w:val="none" w:sz="0" w:space="0" w:color="auto"/>
            <w:left w:val="none" w:sz="0" w:space="0" w:color="auto"/>
            <w:bottom w:val="none" w:sz="0" w:space="0" w:color="auto"/>
            <w:right w:val="none" w:sz="0" w:space="0" w:color="auto"/>
          </w:divBdr>
        </w:div>
        <w:div w:id="1449742459">
          <w:marLeft w:val="640"/>
          <w:marRight w:val="0"/>
          <w:marTop w:val="0"/>
          <w:marBottom w:val="0"/>
          <w:divBdr>
            <w:top w:val="none" w:sz="0" w:space="0" w:color="auto"/>
            <w:left w:val="none" w:sz="0" w:space="0" w:color="auto"/>
            <w:bottom w:val="none" w:sz="0" w:space="0" w:color="auto"/>
            <w:right w:val="none" w:sz="0" w:space="0" w:color="auto"/>
          </w:divBdr>
        </w:div>
        <w:div w:id="1280799667">
          <w:marLeft w:val="640"/>
          <w:marRight w:val="0"/>
          <w:marTop w:val="0"/>
          <w:marBottom w:val="0"/>
          <w:divBdr>
            <w:top w:val="none" w:sz="0" w:space="0" w:color="auto"/>
            <w:left w:val="none" w:sz="0" w:space="0" w:color="auto"/>
            <w:bottom w:val="none" w:sz="0" w:space="0" w:color="auto"/>
            <w:right w:val="none" w:sz="0" w:space="0" w:color="auto"/>
          </w:divBdr>
        </w:div>
        <w:div w:id="1345013550">
          <w:marLeft w:val="640"/>
          <w:marRight w:val="0"/>
          <w:marTop w:val="0"/>
          <w:marBottom w:val="0"/>
          <w:divBdr>
            <w:top w:val="none" w:sz="0" w:space="0" w:color="auto"/>
            <w:left w:val="none" w:sz="0" w:space="0" w:color="auto"/>
            <w:bottom w:val="none" w:sz="0" w:space="0" w:color="auto"/>
            <w:right w:val="none" w:sz="0" w:space="0" w:color="auto"/>
          </w:divBdr>
        </w:div>
        <w:div w:id="1810321370">
          <w:marLeft w:val="640"/>
          <w:marRight w:val="0"/>
          <w:marTop w:val="0"/>
          <w:marBottom w:val="0"/>
          <w:divBdr>
            <w:top w:val="none" w:sz="0" w:space="0" w:color="auto"/>
            <w:left w:val="none" w:sz="0" w:space="0" w:color="auto"/>
            <w:bottom w:val="none" w:sz="0" w:space="0" w:color="auto"/>
            <w:right w:val="none" w:sz="0" w:space="0" w:color="auto"/>
          </w:divBdr>
        </w:div>
        <w:div w:id="767504357">
          <w:marLeft w:val="640"/>
          <w:marRight w:val="0"/>
          <w:marTop w:val="0"/>
          <w:marBottom w:val="0"/>
          <w:divBdr>
            <w:top w:val="none" w:sz="0" w:space="0" w:color="auto"/>
            <w:left w:val="none" w:sz="0" w:space="0" w:color="auto"/>
            <w:bottom w:val="none" w:sz="0" w:space="0" w:color="auto"/>
            <w:right w:val="none" w:sz="0" w:space="0" w:color="auto"/>
          </w:divBdr>
        </w:div>
        <w:div w:id="1127620764">
          <w:marLeft w:val="640"/>
          <w:marRight w:val="0"/>
          <w:marTop w:val="0"/>
          <w:marBottom w:val="0"/>
          <w:divBdr>
            <w:top w:val="none" w:sz="0" w:space="0" w:color="auto"/>
            <w:left w:val="none" w:sz="0" w:space="0" w:color="auto"/>
            <w:bottom w:val="none" w:sz="0" w:space="0" w:color="auto"/>
            <w:right w:val="none" w:sz="0" w:space="0" w:color="auto"/>
          </w:divBdr>
        </w:div>
        <w:div w:id="1074088978">
          <w:marLeft w:val="640"/>
          <w:marRight w:val="0"/>
          <w:marTop w:val="0"/>
          <w:marBottom w:val="0"/>
          <w:divBdr>
            <w:top w:val="none" w:sz="0" w:space="0" w:color="auto"/>
            <w:left w:val="none" w:sz="0" w:space="0" w:color="auto"/>
            <w:bottom w:val="none" w:sz="0" w:space="0" w:color="auto"/>
            <w:right w:val="none" w:sz="0" w:space="0" w:color="auto"/>
          </w:divBdr>
        </w:div>
        <w:div w:id="2001424380">
          <w:marLeft w:val="640"/>
          <w:marRight w:val="0"/>
          <w:marTop w:val="0"/>
          <w:marBottom w:val="0"/>
          <w:divBdr>
            <w:top w:val="none" w:sz="0" w:space="0" w:color="auto"/>
            <w:left w:val="none" w:sz="0" w:space="0" w:color="auto"/>
            <w:bottom w:val="none" w:sz="0" w:space="0" w:color="auto"/>
            <w:right w:val="none" w:sz="0" w:space="0" w:color="auto"/>
          </w:divBdr>
        </w:div>
        <w:div w:id="360520783">
          <w:marLeft w:val="640"/>
          <w:marRight w:val="0"/>
          <w:marTop w:val="0"/>
          <w:marBottom w:val="0"/>
          <w:divBdr>
            <w:top w:val="none" w:sz="0" w:space="0" w:color="auto"/>
            <w:left w:val="none" w:sz="0" w:space="0" w:color="auto"/>
            <w:bottom w:val="none" w:sz="0" w:space="0" w:color="auto"/>
            <w:right w:val="none" w:sz="0" w:space="0" w:color="auto"/>
          </w:divBdr>
        </w:div>
        <w:div w:id="39715999">
          <w:marLeft w:val="640"/>
          <w:marRight w:val="0"/>
          <w:marTop w:val="0"/>
          <w:marBottom w:val="0"/>
          <w:divBdr>
            <w:top w:val="none" w:sz="0" w:space="0" w:color="auto"/>
            <w:left w:val="none" w:sz="0" w:space="0" w:color="auto"/>
            <w:bottom w:val="none" w:sz="0" w:space="0" w:color="auto"/>
            <w:right w:val="none" w:sz="0" w:space="0" w:color="auto"/>
          </w:divBdr>
        </w:div>
        <w:div w:id="781798690">
          <w:marLeft w:val="640"/>
          <w:marRight w:val="0"/>
          <w:marTop w:val="0"/>
          <w:marBottom w:val="0"/>
          <w:divBdr>
            <w:top w:val="none" w:sz="0" w:space="0" w:color="auto"/>
            <w:left w:val="none" w:sz="0" w:space="0" w:color="auto"/>
            <w:bottom w:val="none" w:sz="0" w:space="0" w:color="auto"/>
            <w:right w:val="none" w:sz="0" w:space="0" w:color="auto"/>
          </w:divBdr>
        </w:div>
        <w:div w:id="1700934956">
          <w:marLeft w:val="640"/>
          <w:marRight w:val="0"/>
          <w:marTop w:val="0"/>
          <w:marBottom w:val="0"/>
          <w:divBdr>
            <w:top w:val="none" w:sz="0" w:space="0" w:color="auto"/>
            <w:left w:val="none" w:sz="0" w:space="0" w:color="auto"/>
            <w:bottom w:val="none" w:sz="0" w:space="0" w:color="auto"/>
            <w:right w:val="none" w:sz="0" w:space="0" w:color="auto"/>
          </w:divBdr>
        </w:div>
        <w:div w:id="407777241">
          <w:marLeft w:val="640"/>
          <w:marRight w:val="0"/>
          <w:marTop w:val="0"/>
          <w:marBottom w:val="0"/>
          <w:divBdr>
            <w:top w:val="none" w:sz="0" w:space="0" w:color="auto"/>
            <w:left w:val="none" w:sz="0" w:space="0" w:color="auto"/>
            <w:bottom w:val="none" w:sz="0" w:space="0" w:color="auto"/>
            <w:right w:val="none" w:sz="0" w:space="0" w:color="auto"/>
          </w:divBdr>
        </w:div>
        <w:div w:id="1534541496">
          <w:marLeft w:val="640"/>
          <w:marRight w:val="0"/>
          <w:marTop w:val="0"/>
          <w:marBottom w:val="0"/>
          <w:divBdr>
            <w:top w:val="none" w:sz="0" w:space="0" w:color="auto"/>
            <w:left w:val="none" w:sz="0" w:space="0" w:color="auto"/>
            <w:bottom w:val="none" w:sz="0" w:space="0" w:color="auto"/>
            <w:right w:val="none" w:sz="0" w:space="0" w:color="auto"/>
          </w:divBdr>
        </w:div>
        <w:div w:id="372270147">
          <w:marLeft w:val="640"/>
          <w:marRight w:val="0"/>
          <w:marTop w:val="0"/>
          <w:marBottom w:val="0"/>
          <w:divBdr>
            <w:top w:val="none" w:sz="0" w:space="0" w:color="auto"/>
            <w:left w:val="none" w:sz="0" w:space="0" w:color="auto"/>
            <w:bottom w:val="none" w:sz="0" w:space="0" w:color="auto"/>
            <w:right w:val="none" w:sz="0" w:space="0" w:color="auto"/>
          </w:divBdr>
        </w:div>
        <w:div w:id="1087773472">
          <w:marLeft w:val="640"/>
          <w:marRight w:val="0"/>
          <w:marTop w:val="0"/>
          <w:marBottom w:val="0"/>
          <w:divBdr>
            <w:top w:val="none" w:sz="0" w:space="0" w:color="auto"/>
            <w:left w:val="none" w:sz="0" w:space="0" w:color="auto"/>
            <w:bottom w:val="none" w:sz="0" w:space="0" w:color="auto"/>
            <w:right w:val="none" w:sz="0" w:space="0" w:color="auto"/>
          </w:divBdr>
        </w:div>
        <w:div w:id="1672755279">
          <w:marLeft w:val="640"/>
          <w:marRight w:val="0"/>
          <w:marTop w:val="0"/>
          <w:marBottom w:val="0"/>
          <w:divBdr>
            <w:top w:val="none" w:sz="0" w:space="0" w:color="auto"/>
            <w:left w:val="none" w:sz="0" w:space="0" w:color="auto"/>
            <w:bottom w:val="none" w:sz="0" w:space="0" w:color="auto"/>
            <w:right w:val="none" w:sz="0" w:space="0" w:color="auto"/>
          </w:divBdr>
        </w:div>
        <w:div w:id="146678755">
          <w:marLeft w:val="640"/>
          <w:marRight w:val="0"/>
          <w:marTop w:val="0"/>
          <w:marBottom w:val="0"/>
          <w:divBdr>
            <w:top w:val="none" w:sz="0" w:space="0" w:color="auto"/>
            <w:left w:val="none" w:sz="0" w:space="0" w:color="auto"/>
            <w:bottom w:val="none" w:sz="0" w:space="0" w:color="auto"/>
            <w:right w:val="none" w:sz="0" w:space="0" w:color="auto"/>
          </w:divBdr>
        </w:div>
        <w:div w:id="1803035777">
          <w:marLeft w:val="640"/>
          <w:marRight w:val="0"/>
          <w:marTop w:val="0"/>
          <w:marBottom w:val="0"/>
          <w:divBdr>
            <w:top w:val="none" w:sz="0" w:space="0" w:color="auto"/>
            <w:left w:val="none" w:sz="0" w:space="0" w:color="auto"/>
            <w:bottom w:val="none" w:sz="0" w:space="0" w:color="auto"/>
            <w:right w:val="none" w:sz="0" w:space="0" w:color="auto"/>
          </w:divBdr>
        </w:div>
        <w:div w:id="240453868">
          <w:marLeft w:val="640"/>
          <w:marRight w:val="0"/>
          <w:marTop w:val="0"/>
          <w:marBottom w:val="0"/>
          <w:divBdr>
            <w:top w:val="none" w:sz="0" w:space="0" w:color="auto"/>
            <w:left w:val="none" w:sz="0" w:space="0" w:color="auto"/>
            <w:bottom w:val="none" w:sz="0" w:space="0" w:color="auto"/>
            <w:right w:val="none" w:sz="0" w:space="0" w:color="auto"/>
          </w:divBdr>
        </w:div>
        <w:div w:id="1075129177">
          <w:marLeft w:val="640"/>
          <w:marRight w:val="0"/>
          <w:marTop w:val="0"/>
          <w:marBottom w:val="0"/>
          <w:divBdr>
            <w:top w:val="none" w:sz="0" w:space="0" w:color="auto"/>
            <w:left w:val="none" w:sz="0" w:space="0" w:color="auto"/>
            <w:bottom w:val="none" w:sz="0" w:space="0" w:color="auto"/>
            <w:right w:val="none" w:sz="0" w:space="0" w:color="auto"/>
          </w:divBdr>
        </w:div>
        <w:div w:id="214704716">
          <w:marLeft w:val="640"/>
          <w:marRight w:val="0"/>
          <w:marTop w:val="0"/>
          <w:marBottom w:val="0"/>
          <w:divBdr>
            <w:top w:val="none" w:sz="0" w:space="0" w:color="auto"/>
            <w:left w:val="none" w:sz="0" w:space="0" w:color="auto"/>
            <w:bottom w:val="none" w:sz="0" w:space="0" w:color="auto"/>
            <w:right w:val="none" w:sz="0" w:space="0" w:color="auto"/>
          </w:divBdr>
        </w:div>
        <w:div w:id="511384572">
          <w:marLeft w:val="640"/>
          <w:marRight w:val="0"/>
          <w:marTop w:val="0"/>
          <w:marBottom w:val="0"/>
          <w:divBdr>
            <w:top w:val="none" w:sz="0" w:space="0" w:color="auto"/>
            <w:left w:val="none" w:sz="0" w:space="0" w:color="auto"/>
            <w:bottom w:val="none" w:sz="0" w:space="0" w:color="auto"/>
            <w:right w:val="none" w:sz="0" w:space="0" w:color="auto"/>
          </w:divBdr>
        </w:div>
        <w:div w:id="475923292">
          <w:marLeft w:val="640"/>
          <w:marRight w:val="0"/>
          <w:marTop w:val="0"/>
          <w:marBottom w:val="0"/>
          <w:divBdr>
            <w:top w:val="none" w:sz="0" w:space="0" w:color="auto"/>
            <w:left w:val="none" w:sz="0" w:space="0" w:color="auto"/>
            <w:bottom w:val="none" w:sz="0" w:space="0" w:color="auto"/>
            <w:right w:val="none" w:sz="0" w:space="0" w:color="auto"/>
          </w:divBdr>
        </w:div>
        <w:div w:id="1496724582">
          <w:marLeft w:val="640"/>
          <w:marRight w:val="0"/>
          <w:marTop w:val="0"/>
          <w:marBottom w:val="0"/>
          <w:divBdr>
            <w:top w:val="none" w:sz="0" w:space="0" w:color="auto"/>
            <w:left w:val="none" w:sz="0" w:space="0" w:color="auto"/>
            <w:bottom w:val="none" w:sz="0" w:space="0" w:color="auto"/>
            <w:right w:val="none" w:sz="0" w:space="0" w:color="auto"/>
          </w:divBdr>
        </w:div>
        <w:div w:id="1705906324">
          <w:marLeft w:val="640"/>
          <w:marRight w:val="0"/>
          <w:marTop w:val="0"/>
          <w:marBottom w:val="0"/>
          <w:divBdr>
            <w:top w:val="none" w:sz="0" w:space="0" w:color="auto"/>
            <w:left w:val="none" w:sz="0" w:space="0" w:color="auto"/>
            <w:bottom w:val="none" w:sz="0" w:space="0" w:color="auto"/>
            <w:right w:val="none" w:sz="0" w:space="0" w:color="auto"/>
          </w:divBdr>
        </w:div>
        <w:div w:id="1610311225">
          <w:marLeft w:val="640"/>
          <w:marRight w:val="0"/>
          <w:marTop w:val="0"/>
          <w:marBottom w:val="0"/>
          <w:divBdr>
            <w:top w:val="none" w:sz="0" w:space="0" w:color="auto"/>
            <w:left w:val="none" w:sz="0" w:space="0" w:color="auto"/>
            <w:bottom w:val="none" w:sz="0" w:space="0" w:color="auto"/>
            <w:right w:val="none" w:sz="0" w:space="0" w:color="auto"/>
          </w:divBdr>
        </w:div>
        <w:div w:id="613901919">
          <w:marLeft w:val="640"/>
          <w:marRight w:val="0"/>
          <w:marTop w:val="0"/>
          <w:marBottom w:val="0"/>
          <w:divBdr>
            <w:top w:val="none" w:sz="0" w:space="0" w:color="auto"/>
            <w:left w:val="none" w:sz="0" w:space="0" w:color="auto"/>
            <w:bottom w:val="none" w:sz="0" w:space="0" w:color="auto"/>
            <w:right w:val="none" w:sz="0" w:space="0" w:color="auto"/>
          </w:divBdr>
        </w:div>
        <w:div w:id="307441203">
          <w:marLeft w:val="640"/>
          <w:marRight w:val="0"/>
          <w:marTop w:val="0"/>
          <w:marBottom w:val="0"/>
          <w:divBdr>
            <w:top w:val="none" w:sz="0" w:space="0" w:color="auto"/>
            <w:left w:val="none" w:sz="0" w:space="0" w:color="auto"/>
            <w:bottom w:val="none" w:sz="0" w:space="0" w:color="auto"/>
            <w:right w:val="none" w:sz="0" w:space="0" w:color="auto"/>
          </w:divBdr>
        </w:div>
        <w:div w:id="1663968164">
          <w:marLeft w:val="640"/>
          <w:marRight w:val="0"/>
          <w:marTop w:val="0"/>
          <w:marBottom w:val="0"/>
          <w:divBdr>
            <w:top w:val="none" w:sz="0" w:space="0" w:color="auto"/>
            <w:left w:val="none" w:sz="0" w:space="0" w:color="auto"/>
            <w:bottom w:val="none" w:sz="0" w:space="0" w:color="auto"/>
            <w:right w:val="none" w:sz="0" w:space="0" w:color="auto"/>
          </w:divBdr>
        </w:div>
        <w:div w:id="126357792">
          <w:marLeft w:val="640"/>
          <w:marRight w:val="0"/>
          <w:marTop w:val="0"/>
          <w:marBottom w:val="0"/>
          <w:divBdr>
            <w:top w:val="none" w:sz="0" w:space="0" w:color="auto"/>
            <w:left w:val="none" w:sz="0" w:space="0" w:color="auto"/>
            <w:bottom w:val="none" w:sz="0" w:space="0" w:color="auto"/>
            <w:right w:val="none" w:sz="0" w:space="0" w:color="auto"/>
          </w:divBdr>
        </w:div>
        <w:div w:id="1531604968">
          <w:marLeft w:val="640"/>
          <w:marRight w:val="0"/>
          <w:marTop w:val="0"/>
          <w:marBottom w:val="0"/>
          <w:divBdr>
            <w:top w:val="none" w:sz="0" w:space="0" w:color="auto"/>
            <w:left w:val="none" w:sz="0" w:space="0" w:color="auto"/>
            <w:bottom w:val="none" w:sz="0" w:space="0" w:color="auto"/>
            <w:right w:val="none" w:sz="0" w:space="0" w:color="auto"/>
          </w:divBdr>
        </w:div>
        <w:div w:id="1229657137">
          <w:marLeft w:val="640"/>
          <w:marRight w:val="0"/>
          <w:marTop w:val="0"/>
          <w:marBottom w:val="0"/>
          <w:divBdr>
            <w:top w:val="none" w:sz="0" w:space="0" w:color="auto"/>
            <w:left w:val="none" w:sz="0" w:space="0" w:color="auto"/>
            <w:bottom w:val="none" w:sz="0" w:space="0" w:color="auto"/>
            <w:right w:val="none" w:sz="0" w:space="0" w:color="auto"/>
          </w:divBdr>
        </w:div>
        <w:div w:id="1993099369">
          <w:marLeft w:val="640"/>
          <w:marRight w:val="0"/>
          <w:marTop w:val="0"/>
          <w:marBottom w:val="0"/>
          <w:divBdr>
            <w:top w:val="none" w:sz="0" w:space="0" w:color="auto"/>
            <w:left w:val="none" w:sz="0" w:space="0" w:color="auto"/>
            <w:bottom w:val="none" w:sz="0" w:space="0" w:color="auto"/>
            <w:right w:val="none" w:sz="0" w:space="0" w:color="auto"/>
          </w:divBdr>
        </w:div>
        <w:div w:id="702633899">
          <w:marLeft w:val="640"/>
          <w:marRight w:val="0"/>
          <w:marTop w:val="0"/>
          <w:marBottom w:val="0"/>
          <w:divBdr>
            <w:top w:val="none" w:sz="0" w:space="0" w:color="auto"/>
            <w:left w:val="none" w:sz="0" w:space="0" w:color="auto"/>
            <w:bottom w:val="none" w:sz="0" w:space="0" w:color="auto"/>
            <w:right w:val="none" w:sz="0" w:space="0" w:color="auto"/>
          </w:divBdr>
        </w:div>
        <w:div w:id="399909629">
          <w:marLeft w:val="640"/>
          <w:marRight w:val="0"/>
          <w:marTop w:val="0"/>
          <w:marBottom w:val="0"/>
          <w:divBdr>
            <w:top w:val="none" w:sz="0" w:space="0" w:color="auto"/>
            <w:left w:val="none" w:sz="0" w:space="0" w:color="auto"/>
            <w:bottom w:val="none" w:sz="0" w:space="0" w:color="auto"/>
            <w:right w:val="none" w:sz="0" w:space="0" w:color="auto"/>
          </w:divBdr>
        </w:div>
        <w:div w:id="1929193177">
          <w:marLeft w:val="640"/>
          <w:marRight w:val="0"/>
          <w:marTop w:val="0"/>
          <w:marBottom w:val="0"/>
          <w:divBdr>
            <w:top w:val="none" w:sz="0" w:space="0" w:color="auto"/>
            <w:left w:val="none" w:sz="0" w:space="0" w:color="auto"/>
            <w:bottom w:val="none" w:sz="0" w:space="0" w:color="auto"/>
            <w:right w:val="none" w:sz="0" w:space="0" w:color="auto"/>
          </w:divBdr>
        </w:div>
        <w:div w:id="387998452">
          <w:marLeft w:val="640"/>
          <w:marRight w:val="0"/>
          <w:marTop w:val="0"/>
          <w:marBottom w:val="0"/>
          <w:divBdr>
            <w:top w:val="none" w:sz="0" w:space="0" w:color="auto"/>
            <w:left w:val="none" w:sz="0" w:space="0" w:color="auto"/>
            <w:bottom w:val="none" w:sz="0" w:space="0" w:color="auto"/>
            <w:right w:val="none" w:sz="0" w:space="0" w:color="auto"/>
          </w:divBdr>
        </w:div>
        <w:div w:id="751662813">
          <w:marLeft w:val="640"/>
          <w:marRight w:val="0"/>
          <w:marTop w:val="0"/>
          <w:marBottom w:val="0"/>
          <w:divBdr>
            <w:top w:val="none" w:sz="0" w:space="0" w:color="auto"/>
            <w:left w:val="none" w:sz="0" w:space="0" w:color="auto"/>
            <w:bottom w:val="none" w:sz="0" w:space="0" w:color="auto"/>
            <w:right w:val="none" w:sz="0" w:space="0" w:color="auto"/>
          </w:divBdr>
        </w:div>
        <w:div w:id="312756221">
          <w:marLeft w:val="640"/>
          <w:marRight w:val="0"/>
          <w:marTop w:val="0"/>
          <w:marBottom w:val="0"/>
          <w:divBdr>
            <w:top w:val="none" w:sz="0" w:space="0" w:color="auto"/>
            <w:left w:val="none" w:sz="0" w:space="0" w:color="auto"/>
            <w:bottom w:val="none" w:sz="0" w:space="0" w:color="auto"/>
            <w:right w:val="none" w:sz="0" w:space="0" w:color="auto"/>
          </w:divBdr>
        </w:div>
        <w:div w:id="305091453">
          <w:marLeft w:val="640"/>
          <w:marRight w:val="0"/>
          <w:marTop w:val="0"/>
          <w:marBottom w:val="0"/>
          <w:divBdr>
            <w:top w:val="none" w:sz="0" w:space="0" w:color="auto"/>
            <w:left w:val="none" w:sz="0" w:space="0" w:color="auto"/>
            <w:bottom w:val="none" w:sz="0" w:space="0" w:color="auto"/>
            <w:right w:val="none" w:sz="0" w:space="0" w:color="auto"/>
          </w:divBdr>
        </w:div>
        <w:div w:id="337082500">
          <w:marLeft w:val="640"/>
          <w:marRight w:val="0"/>
          <w:marTop w:val="0"/>
          <w:marBottom w:val="0"/>
          <w:divBdr>
            <w:top w:val="none" w:sz="0" w:space="0" w:color="auto"/>
            <w:left w:val="none" w:sz="0" w:space="0" w:color="auto"/>
            <w:bottom w:val="none" w:sz="0" w:space="0" w:color="auto"/>
            <w:right w:val="none" w:sz="0" w:space="0" w:color="auto"/>
          </w:divBdr>
        </w:div>
        <w:div w:id="1891648336">
          <w:marLeft w:val="640"/>
          <w:marRight w:val="0"/>
          <w:marTop w:val="0"/>
          <w:marBottom w:val="0"/>
          <w:divBdr>
            <w:top w:val="none" w:sz="0" w:space="0" w:color="auto"/>
            <w:left w:val="none" w:sz="0" w:space="0" w:color="auto"/>
            <w:bottom w:val="none" w:sz="0" w:space="0" w:color="auto"/>
            <w:right w:val="none" w:sz="0" w:space="0" w:color="auto"/>
          </w:divBdr>
        </w:div>
        <w:div w:id="888614751">
          <w:marLeft w:val="640"/>
          <w:marRight w:val="0"/>
          <w:marTop w:val="0"/>
          <w:marBottom w:val="0"/>
          <w:divBdr>
            <w:top w:val="none" w:sz="0" w:space="0" w:color="auto"/>
            <w:left w:val="none" w:sz="0" w:space="0" w:color="auto"/>
            <w:bottom w:val="none" w:sz="0" w:space="0" w:color="auto"/>
            <w:right w:val="none" w:sz="0" w:space="0" w:color="auto"/>
          </w:divBdr>
        </w:div>
        <w:div w:id="204147749">
          <w:marLeft w:val="640"/>
          <w:marRight w:val="0"/>
          <w:marTop w:val="0"/>
          <w:marBottom w:val="0"/>
          <w:divBdr>
            <w:top w:val="none" w:sz="0" w:space="0" w:color="auto"/>
            <w:left w:val="none" w:sz="0" w:space="0" w:color="auto"/>
            <w:bottom w:val="none" w:sz="0" w:space="0" w:color="auto"/>
            <w:right w:val="none" w:sz="0" w:space="0" w:color="auto"/>
          </w:divBdr>
        </w:div>
        <w:div w:id="2015570608">
          <w:marLeft w:val="640"/>
          <w:marRight w:val="0"/>
          <w:marTop w:val="0"/>
          <w:marBottom w:val="0"/>
          <w:divBdr>
            <w:top w:val="none" w:sz="0" w:space="0" w:color="auto"/>
            <w:left w:val="none" w:sz="0" w:space="0" w:color="auto"/>
            <w:bottom w:val="none" w:sz="0" w:space="0" w:color="auto"/>
            <w:right w:val="none" w:sz="0" w:space="0" w:color="auto"/>
          </w:divBdr>
        </w:div>
        <w:div w:id="671420187">
          <w:marLeft w:val="640"/>
          <w:marRight w:val="0"/>
          <w:marTop w:val="0"/>
          <w:marBottom w:val="0"/>
          <w:divBdr>
            <w:top w:val="none" w:sz="0" w:space="0" w:color="auto"/>
            <w:left w:val="none" w:sz="0" w:space="0" w:color="auto"/>
            <w:bottom w:val="none" w:sz="0" w:space="0" w:color="auto"/>
            <w:right w:val="none" w:sz="0" w:space="0" w:color="auto"/>
          </w:divBdr>
        </w:div>
        <w:div w:id="2088065901">
          <w:marLeft w:val="640"/>
          <w:marRight w:val="0"/>
          <w:marTop w:val="0"/>
          <w:marBottom w:val="0"/>
          <w:divBdr>
            <w:top w:val="none" w:sz="0" w:space="0" w:color="auto"/>
            <w:left w:val="none" w:sz="0" w:space="0" w:color="auto"/>
            <w:bottom w:val="none" w:sz="0" w:space="0" w:color="auto"/>
            <w:right w:val="none" w:sz="0" w:space="0" w:color="auto"/>
          </w:divBdr>
        </w:div>
        <w:div w:id="54670356">
          <w:marLeft w:val="640"/>
          <w:marRight w:val="0"/>
          <w:marTop w:val="0"/>
          <w:marBottom w:val="0"/>
          <w:divBdr>
            <w:top w:val="none" w:sz="0" w:space="0" w:color="auto"/>
            <w:left w:val="none" w:sz="0" w:space="0" w:color="auto"/>
            <w:bottom w:val="none" w:sz="0" w:space="0" w:color="auto"/>
            <w:right w:val="none" w:sz="0" w:space="0" w:color="auto"/>
          </w:divBdr>
        </w:div>
        <w:div w:id="690422784">
          <w:marLeft w:val="640"/>
          <w:marRight w:val="0"/>
          <w:marTop w:val="0"/>
          <w:marBottom w:val="0"/>
          <w:divBdr>
            <w:top w:val="none" w:sz="0" w:space="0" w:color="auto"/>
            <w:left w:val="none" w:sz="0" w:space="0" w:color="auto"/>
            <w:bottom w:val="none" w:sz="0" w:space="0" w:color="auto"/>
            <w:right w:val="none" w:sz="0" w:space="0" w:color="auto"/>
          </w:divBdr>
        </w:div>
        <w:div w:id="1186863052">
          <w:marLeft w:val="640"/>
          <w:marRight w:val="0"/>
          <w:marTop w:val="0"/>
          <w:marBottom w:val="0"/>
          <w:divBdr>
            <w:top w:val="none" w:sz="0" w:space="0" w:color="auto"/>
            <w:left w:val="none" w:sz="0" w:space="0" w:color="auto"/>
            <w:bottom w:val="none" w:sz="0" w:space="0" w:color="auto"/>
            <w:right w:val="none" w:sz="0" w:space="0" w:color="auto"/>
          </w:divBdr>
        </w:div>
        <w:div w:id="1833594235">
          <w:marLeft w:val="640"/>
          <w:marRight w:val="0"/>
          <w:marTop w:val="0"/>
          <w:marBottom w:val="0"/>
          <w:divBdr>
            <w:top w:val="none" w:sz="0" w:space="0" w:color="auto"/>
            <w:left w:val="none" w:sz="0" w:space="0" w:color="auto"/>
            <w:bottom w:val="none" w:sz="0" w:space="0" w:color="auto"/>
            <w:right w:val="none" w:sz="0" w:space="0" w:color="auto"/>
          </w:divBdr>
        </w:div>
        <w:div w:id="1970553037">
          <w:marLeft w:val="640"/>
          <w:marRight w:val="0"/>
          <w:marTop w:val="0"/>
          <w:marBottom w:val="0"/>
          <w:divBdr>
            <w:top w:val="none" w:sz="0" w:space="0" w:color="auto"/>
            <w:left w:val="none" w:sz="0" w:space="0" w:color="auto"/>
            <w:bottom w:val="none" w:sz="0" w:space="0" w:color="auto"/>
            <w:right w:val="none" w:sz="0" w:space="0" w:color="auto"/>
          </w:divBdr>
        </w:div>
        <w:div w:id="402142124">
          <w:marLeft w:val="640"/>
          <w:marRight w:val="0"/>
          <w:marTop w:val="0"/>
          <w:marBottom w:val="0"/>
          <w:divBdr>
            <w:top w:val="none" w:sz="0" w:space="0" w:color="auto"/>
            <w:left w:val="none" w:sz="0" w:space="0" w:color="auto"/>
            <w:bottom w:val="none" w:sz="0" w:space="0" w:color="auto"/>
            <w:right w:val="none" w:sz="0" w:space="0" w:color="auto"/>
          </w:divBdr>
        </w:div>
        <w:div w:id="531303818">
          <w:marLeft w:val="640"/>
          <w:marRight w:val="0"/>
          <w:marTop w:val="0"/>
          <w:marBottom w:val="0"/>
          <w:divBdr>
            <w:top w:val="none" w:sz="0" w:space="0" w:color="auto"/>
            <w:left w:val="none" w:sz="0" w:space="0" w:color="auto"/>
            <w:bottom w:val="none" w:sz="0" w:space="0" w:color="auto"/>
            <w:right w:val="none" w:sz="0" w:space="0" w:color="auto"/>
          </w:divBdr>
        </w:div>
        <w:div w:id="224487576">
          <w:marLeft w:val="640"/>
          <w:marRight w:val="0"/>
          <w:marTop w:val="0"/>
          <w:marBottom w:val="0"/>
          <w:divBdr>
            <w:top w:val="none" w:sz="0" w:space="0" w:color="auto"/>
            <w:left w:val="none" w:sz="0" w:space="0" w:color="auto"/>
            <w:bottom w:val="none" w:sz="0" w:space="0" w:color="auto"/>
            <w:right w:val="none" w:sz="0" w:space="0" w:color="auto"/>
          </w:divBdr>
        </w:div>
        <w:div w:id="515995928">
          <w:marLeft w:val="640"/>
          <w:marRight w:val="0"/>
          <w:marTop w:val="0"/>
          <w:marBottom w:val="0"/>
          <w:divBdr>
            <w:top w:val="none" w:sz="0" w:space="0" w:color="auto"/>
            <w:left w:val="none" w:sz="0" w:space="0" w:color="auto"/>
            <w:bottom w:val="none" w:sz="0" w:space="0" w:color="auto"/>
            <w:right w:val="none" w:sz="0" w:space="0" w:color="auto"/>
          </w:divBdr>
        </w:div>
        <w:div w:id="1106466490">
          <w:marLeft w:val="640"/>
          <w:marRight w:val="0"/>
          <w:marTop w:val="0"/>
          <w:marBottom w:val="0"/>
          <w:divBdr>
            <w:top w:val="none" w:sz="0" w:space="0" w:color="auto"/>
            <w:left w:val="none" w:sz="0" w:space="0" w:color="auto"/>
            <w:bottom w:val="none" w:sz="0" w:space="0" w:color="auto"/>
            <w:right w:val="none" w:sz="0" w:space="0" w:color="auto"/>
          </w:divBdr>
        </w:div>
        <w:div w:id="578906939">
          <w:marLeft w:val="640"/>
          <w:marRight w:val="0"/>
          <w:marTop w:val="0"/>
          <w:marBottom w:val="0"/>
          <w:divBdr>
            <w:top w:val="none" w:sz="0" w:space="0" w:color="auto"/>
            <w:left w:val="none" w:sz="0" w:space="0" w:color="auto"/>
            <w:bottom w:val="none" w:sz="0" w:space="0" w:color="auto"/>
            <w:right w:val="none" w:sz="0" w:space="0" w:color="auto"/>
          </w:divBdr>
        </w:div>
        <w:div w:id="87041621">
          <w:marLeft w:val="640"/>
          <w:marRight w:val="0"/>
          <w:marTop w:val="0"/>
          <w:marBottom w:val="0"/>
          <w:divBdr>
            <w:top w:val="none" w:sz="0" w:space="0" w:color="auto"/>
            <w:left w:val="none" w:sz="0" w:space="0" w:color="auto"/>
            <w:bottom w:val="none" w:sz="0" w:space="0" w:color="auto"/>
            <w:right w:val="none" w:sz="0" w:space="0" w:color="auto"/>
          </w:divBdr>
        </w:div>
        <w:div w:id="545142299">
          <w:marLeft w:val="640"/>
          <w:marRight w:val="0"/>
          <w:marTop w:val="0"/>
          <w:marBottom w:val="0"/>
          <w:divBdr>
            <w:top w:val="none" w:sz="0" w:space="0" w:color="auto"/>
            <w:left w:val="none" w:sz="0" w:space="0" w:color="auto"/>
            <w:bottom w:val="none" w:sz="0" w:space="0" w:color="auto"/>
            <w:right w:val="none" w:sz="0" w:space="0" w:color="auto"/>
          </w:divBdr>
        </w:div>
        <w:div w:id="1254781951">
          <w:marLeft w:val="640"/>
          <w:marRight w:val="0"/>
          <w:marTop w:val="0"/>
          <w:marBottom w:val="0"/>
          <w:divBdr>
            <w:top w:val="none" w:sz="0" w:space="0" w:color="auto"/>
            <w:left w:val="none" w:sz="0" w:space="0" w:color="auto"/>
            <w:bottom w:val="none" w:sz="0" w:space="0" w:color="auto"/>
            <w:right w:val="none" w:sz="0" w:space="0" w:color="auto"/>
          </w:divBdr>
        </w:div>
        <w:div w:id="124396855">
          <w:marLeft w:val="640"/>
          <w:marRight w:val="0"/>
          <w:marTop w:val="0"/>
          <w:marBottom w:val="0"/>
          <w:divBdr>
            <w:top w:val="none" w:sz="0" w:space="0" w:color="auto"/>
            <w:left w:val="none" w:sz="0" w:space="0" w:color="auto"/>
            <w:bottom w:val="none" w:sz="0" w:space="0" w:color="auto"/>
            <w:right w:val="none" w:sz="0" w:space="0" w:color="auto"/>
          </w:divBdr>
        </w:div>
        <w:div w:id="2009938708">
          <w:marLeft w:val="640"/>
          <w:marRight w:val="0"/>
          <w:marTop w:val="0"/>
          <w:marBottom w:val="0"/>
          <w:divBdr>
            <w:top w:val="none" w:sz="0" w:space="0" w:color="auto"/>
            <w:left w:val="none" w:sz="0" w:space="0" w:color="auto"/>
            <w:bottom w:val="none" w:sz="0" w:space="0" w:color="auto"/>
            <w:right w:val="none" w:sz="0" w:space="0" w:color="auto"/>
          </w:divBdr>
        </w:div>
        <w:div w:id="2105101736">
          <w:marLeft w:val="640"/>
          <w:marRight w:val="0"/>
          <w:marTop w:val="0"/>
          <w:marBottom w:val="0"/>
          <w:divBdr>
            <w:top w:val="none" w:sz="0" w:space="0" w:color="auto"/>
            <w:left w:val="none" w:sz="0" w:space="0" w:color="auto"/>
            <w:bottom w:val="none" w:sz="0" w:space="0" w:color="auto"/>
            <w:right w:val="none" w:sz="0" w:space="0" w:color="auto"/>
          </w:divBdr>
        </w:div>
        <w:div w:id="1558592664">
          <w:marLeft w:val="640"/>
          <w:marRight w:val="0"/>
          <w:marTop w:val="0"/>
          <w:marBottom w:val="0"/>
          <w:divBdr>
            <w:top w:val="none" w:sz="0" w:space="0" w:color="auto"/>
            <w:left w:val="none" w:sz="0" w:space="0" w:color="auto"/>
            <w:bottom w:val="none" w:sz="0" w:space="0" w:color="auto"/>
            <w:right w:val="none" w:sz="0" w:space="0" w:color="auto"/>
          </w:divBdr>
        </w:div>
        <w:div w:id="467744830">
          <w:marLeft w:val="640"/>
          <w:marRight w:val="0"/>
          <w:marTop w:val="0"/>
          <w:marBottom w:val="0"/>
          <w:divBdr>
            <w:top w:val="none" w:sz="0" w:space="0" w:color="auto"/>
            <w:left w:val="none" w:sz="0" w:space="0" w:color="auto"/>
            <w:bottom w:val="none" w:sz="0" w:space="0" w:color="auto"/>
            <w:right w:val="none" w:sz="0" w:space="0" w:color="auto"/>
          </w:divBdr>
        </w:div>
      </w:divsChild>
    </w:div>
    <w:div w:id="639267034">
      <w:bodyDiv w:val="1"/>
      <w:marLeft w:val="0"/>
      <w:marRight w:val="0"/>
      <w:marTop w:val="0"/>
      <w:marBottom w:val="0"/>
      <w:divBdr>
        <w:top w:val="none" w:sz="0" w:space="0" w:color="auto"/>
        <w:left w:val="none" w:sz="0" w:space="0" w:color="auto"/>
        <w:bottom w:val="none" w:sz="0" w:space="0" w:color="auto"/>
        <w:right w:val="none" w:sz="0" w:space="0" w:color="auto"/>
      </w:divBdr>
    </w:div>
    <w:div w:id="651063631">
      <w:bodyDiv w:val="1"/>
      <w:marLeft w:val="0"/>
      <w:marRight w:val="0"/>
      <w:marTop w:val="0"/>
      <w:marBottom w:val="0"/>
      <w:divBdr>
        <w:top w:val="none" w:sz="0" w:space="0" w:color="auto"/>
        <w:left w:val="none" w:sz="0" w:space="0" w:color="auto"/>
        <w:bottom w:val="none" w:sz="0" w:space="0" w:color="auto"/>
        <w:right w:val="none" w:sz="0" w:space="0" w:color="auto"/>
      </w:divBdr>
    </w:div>
    <w:div w:id="665329815">
      <w:bodyDiv w:val="1"/>
      <w:marLeft w:val="0"/>
      <w:marRight w:val="0"/>
      <w:marTop w:val="0"/>
      <w:marBottom w:val="0"/>
      <w:divBdr>
        <w:top w:val="none" w:sz="0" w:space="0" w:color="auto"/>
        <w:left w:val="none" w:sz="0" w:space="0" w:color="auto"/>
        <w:bottom w:val="none" w:sz="0" w:space="0" w:color="auto"/>
        <w:right w:val="none" w:sz="0" w:space="0" w:color="auto"/>
      </w:divBdr>
      <w:divsChild>
        <w:div w:id="273636559">
          <w:marLeft w:val="640"/>
          <w:marRight w:val="0"/>
          <w:marTop w:val="0"/>
          <w:marBottom w:val="0"/>
          <w:divBdr>
            <w:top w:val="none" w:sz="0" w:space="0" w:color="auto"/>
            <w:left w:val="none" w:sz="0" w:space="0" w:color="auto"/>
            <w:bottom w:val="none" w:sz="0" w:space="0" w:color="auto"/>
            <w:right w:val="none" w:sz="0" w:space="0" w:color="auto"/>
          </w:divBdr>
        </w:div>
        <w:div w:id="239870064">
          <w:marLeft w:val="640"/>
          <w:marRight w:val="0"/>
          <w:marTop w:val="0"/>
          <w:marBottom w:val="0"/>
          <w:divBdr>
            <w:top w:val="none" w:sz="0" w:space="0" w:color="auto"/>
            <w:left w:val="none" w:sz="0" w:space="0" w:color="auto"/>
            <w:bottom w:val="none" w:sz="0" w:space="0" w:color="auto"/>
            <w:right w:val="none" w:sz="0" w:space="0" w:color="auto"/>
          </w:divBdr>
        </w:div>
        <w:div w:id="1808278853">
          <w:marLeft w:val="640"/>
          <w:marRight w:val="0"/>
          <w:marTop w:val="0"/>
          <w:marBottom w:val="0"/>
          <w:divBdr>
            <w:top w:val="none" w:sz="0" w:space="0" w:color="auto"/>
            <w:left w:val="none" w:sz="0" w:space="0" w:color="auto"/>
            <w:bottom w:val="none" w:sz="0" w:space="0" w:color="auto"/>
            <w:right w:val="none" w:sz="0" w:space="0" w:color="auto"/>
          </w:divBdr>
        </w:div>
        <w:div w:id="1054545694">
          <w:marLeft w:val="640"/>
          <w:marRight w:val="0"/>
          <w:marTop w:val="0"/>
          <w:marBottom w:val="0"/>
          <w:divBdr>
            <w:top w:val="none" w:sz="0" w:space="0" w:color="auto"/>
            <w:left w:val="none" w:sz="0" w:space="0" w:color="auto"/>
            <w:bottom w:val="none" w:sz="0" w:space="0" w:color="auto"/>
            <w:right w:val="none" w:sz="0" w:space="0" w:color="auto"/>
          </w:divBdr>
        </w:div>
        <w:div w:id="1578855729">
          <w:marLeft w:val="640"/>
          <w:marRight w:val="0"/>
          <w:marTop w:val="0"/>
          <w:marBottom w:val="0"/>
          <w:divBdr>
            <w:top w:val="none" w:sz="0" w:space="0" w:color="auto"/>
            <w:left w:val="none" w:sz="0" w:space="0" w:color="auto"/>
            <w:bottom w:val="none" w:sz="0" w:space="0" w:color="auto"/>
            <w:right w:val="none" w:sz="0" w:space="0" w:color="auto"/>
          </w:divBdr>
        </w:div>
        <w:div w:id="891386170">
          <w:marLeft w:val="640"/>
          <w:marRight w:val="0"/>
          <w:marTop w:val="0"/>
          <w:marBottom w:val="0"/>
          <w:divBdr>
            <w:top w:val="none" w:sz="0" w:space="0" w:color="auto"/>
            <w:left w:val="none" w:sz="0" w:space="0" w:color="auto"/>
            <w:bottom w:val="none" w:sz="0" w:space="0" w:color="auto"/>
            <w:right w:val="none" w:sz="0" w:space="0" w:color="auto"/>
          </w:divBdr>
        </w:div>
        <w:div w:id="1408265128">
          <w:marLeft w:val="640"/>
          <w:marRight w:val="0"/>
          <w:marTop w:val="0"/>
          <w:marBottom w:val="0"/>
          <w:divBdr>
            <w:top w:val="none" w:sz="0" w:space="0" w:color="auto"/>
            <w:left w:val="none" w:sz="0" w:space="0" w:color="auto"/>
            <w:bottom w:val="none" w:sz="0" w:space="0" w:color="auto"/>
            <w:right w:val="none" w:sz="0" w:space="0" w:color="auto"/>
          </w:divBdr>
        </w:div>
        <w:div w:id="226576259">
          <w:marLeft w:val="640"/>
          <w:marRight w:val="0"/>
          <w:marTop w:val="0"/>
          <w:marBottom w:val="0"/>
          <w:divBdr>
            <w:top w:val="none" w:sz="0" w:space="0" w:color="auto"/>
            <w:left w:val="none" w:sz="0" w:space="0" w:color="auto"/>
            <w:bottom w:val="none" w:sz="0" w:space="0" w:color="auto"/>
            <w:right w:val="none" w:sz="0" w:space="0" w:color="auto"/>
          </w:divBdr>
        </w:div>
        <w:div w:id="544416022">
          <w:marLeft w:val="640"/>
          <w:marRight w:val="0"/>
          <w:marTop w:val="0"/>
          <w:marBottom w:val="0"/>
          <w:divBdr>
            <w:top w:val="none" w:sz="0" w:space="0" w:color="auto"/>
            <w:left w:val="none" w:sz="0" w:space="0" w:color="auto"/>
            <w:bottom w:val="none" w:sz="0" w:space="0" w:color="auto"/>
            <w:right w:val="none" w:sz="0" w:space="0" w:color="auto"/>
          </w:divBdr>
        </w:div>
        <w:div w:id="1424493921">
          <w:marLeft w:val="640"/>
          <w:marRight w:val="0"/>
          <w:marTop w:val="0"/>
          <w:marBottom w:val="0"/>
          <w:divBdr>
            <w:top w:val="none" w:sz="0" w:space="0" w:color="auto"/>
            <w:left w:val="none" w:sz="0" w:space="0" w:color="auto"/>
            <w:bottom w:val="none" w:sz="0" w:space="0" w:color="auto"/>
            <w:right w:val="none" w:sz="0" w:space="0" w:color="auto"/>
          </w:divBdr>
        </w:div>
        <w:div w:id="1102608140">
          <w:marLeft w:val="640"/>
          <w:marRight w:val="0"/>
          <w:marTop w:val="0"/>
          <w:marBottom w:val="0"/>
          <w:divBdr>
            <w:top w:val="none" w:sz="0" w:space="0" w:color="auto"/>
            <w:left w:val="none" w:sz="0" w:space="0" w:color="auto"/>
            <w:bottom w:val="none" w:sz="0" w:space="0" w:color="auto"/>
            <w:right w:val="none" w:sz="0" w:space="0" w:color="auto"/>
          </w:divBdr>
        </w:div>
        <w:div w:id="189727427">
          <w:marLeft w:val="640"/>
          <w:marRight w:val="0"/>
          <w:marTop w:val="0"/>
          <w:marBottom w:val="0"/>
          <w:divBdr>
            <w:top w:val="none" w:sz="0" w:space="0" w:color="auto"/>
            <w:left w:val="none" w:sz="0" w:space="0" w:color="auto"/>
            <w:bottom w:val="none" w:sz="0" w:space="0" w:color="auto"/>
            <w:right w:val="none" w:sz="0" w:space="0" w:color="auto"/>
          </w:divBdr>
        </w:div>
        <w:div w:id="6490283">
          <w:marLeft w:val="640"/>
          <w:marRight w:val="0"/>
          <w:marTop w:val="0"/>
          <w:marBottom w:val="0"/>
          <w:divBdr>
            <w:top w:val="none" w:sz="0" w:space="0" w:color="auto"/>
            <w:left w:val="none" w:sz="0" w:space="0" w:color="auto"/>
            <w:bottom w:val="none" w:sz="0" w:space="0" w:color="auto"/>
            <w:right w:val="none" w:sz="0" w:space="0" w:color="auto"/>
          </w:divBdr>
        </w:div>
        <w:div w:id="584529903">
          <w:marLeft w:val="640"/>
          <w:marRight w:val="0"/>
          <w:marTop w:val="0"/>
          <w:marBottom w:val="0"/>
          <w:divBdr>
            <w:top w:val="none" w:sz="0" w:space="0" w:color="auto"/>
            <w:left w:val="none" w:sz="0" w:space="0" w:color="auto"/>
            <w:bottom w:val="none" w:sz="0" w:space="0" w:color="auto"/>
            <w:right w:val="none" w:sz="0" w:space="0" w:color="auto"/>
          </w:divBdr>
        </w:div>
        <w:div w:id="19481296">
          <w:marLeft w:val="640"/>
          <w:marRight w:val="0"/>
          <w:marTop w:val="0"/>
          <w:marBottom w:val="0"/>
          <w:divBdr>
            <w:top w:val="none" w:sz="0" w:space="0" w:color="auto"/>
            <w:left w:val="none" w:sz="0" w:space="0" w:color="auto"/>
            <w:bottom w:val="none" w:sz="0" w:space="0" w:color="auto"/>
            <w:right w:val="none" w:sz="0" w:space="0" w:color="auto"/>
          </w:divBdr>
        </w:div>
        <w:div w:id="598679119">
          <w:marLeft w:val="640"/>
          <w:marRight w:val="0"/>
          <w:marTop w:val="0"/>
          <w:marBottom w:val="0"/>
          <w:divBdr>
            <w:top w:val="none" w:sz="0" w:space="0" w:color="auto"/>
            <w:left w:val="none" w:sz="0" w:space="0" w:color="auto"/>
            <w:bottom w:val="none" w:sz="0" w:space="0" w:color="auto"/>
            <w:right w:val="none" w:sz="0" w:space="0" w:color="auto"/>
          </w:divBdr>
        </w:div>
        <w:div w:id="1857689403">
          <w:marLeft w:val="640"/>
          <w:marRight w:val="0"/>
          <w:marTop w:val="0"/>
          <w:marBottom w:val="0"/>
          <w:divBdr>
            <w:top w:val="none" w:sz="0" w:space="0" w:color="auto"/>
            <w:left w:val="none" w:sz="0" w:space="0" w:color="auto"/>
            <w:bottom w:val="none" w:sz="0" w:space="0" w:color="auto"/>
            <w:right w:val="none" w:sz="0" w:space="0" w:color="auto"/>
          </w:divBdr>
        </w:div>
        <w:div w:id="1754008807">
          <w:marLeft w:val="640"/>
          <w:marRight w:val="0"/>
          <w:marTop w:val="0"/>
          <w:marBottom w:val="0"/>
          <w:divBdr>
            <w:top w:val="none" w:sz="0" w:space="0" w:color="auto"/>
            <w:left w:val="none" w:sz="0" w:space="0" w:color="auto"/>
            <w:bottom w:val="none" w:sz="0" w:space="0" w:color="auto"/>
            <w:right w:val="none" w:sz="0" w:space="0" w:color="auto"/>
          </w:divBdr>
        </w:div>
        <w:div w:id="1217399142">
          <w:marLeft w:val="640"/>
          <w:marRight w:val="0"/>
          <w:marTop w:val="0"/>
          <w:marBottom w:val="0"/>
          <w:divBdr>
            <w:top w:val="none" w:sz="0" w:space="0" w:color="auto"/>
            <w:left w:val="none" w:sz="0" w:space="0" w:color="auto"/>
            <w:bottom w:val="none" w:sz="0" w:space="0" w:color="auto"/>
            <w:right w:val="none" w:sz="0" w:space="0" w:color="auto"/>
          </w:divBdr>
        </w:div>
        <w:div w:id="614096884">
          <w:marLeft w:val="640"/>
          <w:marRight w:val="0"/>
          <w:marTop w:val="0"/>
          <w:marBottom w:val="0"/>
          <w:divBdr>
            <w:top w:val="none" w:sz="0" w:space="0" w:color="auto"/>
            <w:left w:val="none" w:sz="0" w:space="0" w:color="auto"/>
            <w:bottom w:val="none" w:sz="0" w:space="0" w:color="auto"/>
            <w:right w:val="none" w:sz="0" w:space="0" w:color="auto"/>
          </w:divBdr>
        </w:div>
        <w:div w:id="2081438349">
          <w:marLeft w:val="640"/>
          <w:marRight w:val="0"/>
          <w:marTop w:val="0"/>
          <w:marBottom w:val="0"/>
          <w:divBdr>
            <w:top w:val="none" w:sz="0" w:space="0" w:color="auto"/>
            <w:left w:val="none" w:sz="0" w:space="0" w:color="auto"/>
            <w:bottom w:val="none" w:sz="0" w:space="0" w:color="auto"/>
            <w:right w:val="none" w:sz="0" w:space="0" w:color="auto"/>
          </w:divBdr>
        </w:div>
        <w:div w:id="1129978244">
          <w:marLeft w:val="640"/>
          <w:marRight w:val="0"/>
          <w:marTop w:val="0"/>
          <w:marBottom w:val="0"/>
          <w:divBdr>
            <w:top w:val="none" w:sz="0" w:space="0" w:color="auto"/>
            <w:left w:val="none" w:sz="0" w:space="0" w:color="auto"/>
            <w:bottom w:val="none" w:sz="0" w:space="0" w:color="auto"/>
            <w:right w:val="none" w:sz="0" w:space="0" w:color="auto"/>
          </w:divBdr>
        </w:div>
        <w:div w:id="1235048445">
          <w:marLeft w:val="640"/>
          <w:marRight w:val="0"/>
          <w:marTop w:val="0"/>
          <w:marBottom w:val="0"/>
          <w:divBdr>
            <w:top w:val="none" w:sz="0" w:space="0" w:color="auto"/>
            <w:left w:val="none" w:sz="0" w:space="0" w:color="auto"/>
            <w:bottom w:val="none" w:sz="0" w:space="0" w:color="auto"/>
            <w:right w:val="none" w:sz="0" w:space="0" w:color="auto"/>
          </w:divBdr>
        </w:div>
        <w:div w:id="396324098">
          <w:marLeft w:val="640"/>
          <w:marRight w:val="0"/>
          <w:marTop w:val="0"/>
          <w:marBottom w:val="0"/>
          <w:divBdr>
            <w:top w:val="none" w:sz="0" w:space="0" w:color="auto"/>
            <w:left w:val="none" w:sz="0" w:space="0" w:color="auto"/>
            <w:bottom w:val="none" w:sz="0" w:space="0" w:color="auto"/>
            <w:right w:val="none" w:sz="0" w:space="0" w:color="auto"/>
          </w:divBdr>
        </w:div>
        <w:div w:id="1802654283">
          <w:marLeft w:val="640"/>
          <w:marRight w:val="0"/>
          <w:marTop w:val="0"/>
          <w:marBottom w:val="0"/>
          <w:divBdr>
            <w:top w:val="none" w:sz="0" w:space="0" w:color="auto"/>
            <w:left w:val="none" w:sz="0" w:space="0" w:color="auto"/>
            <w:bottom w:val="none" w:sz="0" w:space="0" w:color="auto"/>
            <w:right w:val="none" w:sz="0" w:space="0" w:color="auto"/>
          </w:divBdr>
        </w:div>
        <w:div w:id="317807711">
          <w:marLeft w:val="640"/>
          <w:marRight w:val="0"/>
          <w:marTop w:val="0"/>
          <w:marBottom w:val="0"/>
          <w:divBdr>
            <w:top w:val="none" w:sz="0" w:space="0" w:color="auto"/>
            <w:left w:val="none" w:sz="0" w:space="0" w:color="auto"/>
            <w:bottom w:val="none" w:sz="0" w:space="0" w:color="auto"/>
            <w:right w:val="none" w:sz="0" w:space="0" w:color="auto"/>
          </w:divBdr>
        </w:div>
        <w:div w:id="457535205">
          <w:marLeft w:val="640"/>
          <w:marRight w:val="0"/>
          <w:marTop w:val="0"/>
          <w:marBottom w:val="0"/>
          <w:divBdr>
            <w:top w:val="none" w:sz="0" w:space="0" w:color="auto"/>
            <w:left w:val="none" w:sz="0" w:space="0" w:color="auto"/>
            <w:bottom w:val="none" w:sz="0" w:space="0" w:color="auto"/>
            <w:right w:val="none" w:sz="0" w:space="0" w:color="auto"/>
          </w:divBdr>
        </w:div>
        <w:div w:id="2005623441">
          <w:marLeft w:val="640"/>
          <w:marRight w:val="0"/>
          <w:marTop w:val="0"/>
          <w:marBottom w:val="0"/>
          <w:divBdr>
            <w:top w:val="none" w:sz="0" w:space="0" w:color="auto"/>
            <w:left w:val="none" w:sz="0" w:space="0" w:color="auto"/>
            <w:bottom w:val="none" w:sz="0" w:space="0" w:color="auto"/>
            <w:right w:val="none" w:sz="0" w:space="0" w:color="auto"/>
          </w:divBdr>
        </w:div>
        <w:div w:id="1595895104">
          <w:marLeft w:val="640"/>
          <w:marRight w:val="0"/>
          <w:marTop w:val="0"/>
          <w:marBottom w:val="0"/>
          <w:divBdr>
            <w:top w:val="none" w:sz="0" w:space="0" w:color="auto"/>
            <w:left w:val="none" w:sz="0" w:space="0" w:color="auto"/>
            <w:bottom w:val="none" w:sz="0" w:space="0" w:color="auto"/>
            <w:right w:val="none" w:sz="0" w:space="0" w:color="auto"/>
          </w:divBdr>
        </w:div>
        <w:div w:id="934363172">
          <w:marLeft w:val="640"/>
          <w:marRight w:val="0"/>
          <w:marTop w:val="0"/>
          <w:marBottom w:val="0"/>
          <w:divBdr>
            <w:top w:val="none" w:sz="0" w:space="0" w:color="auto"/>
            <w:left w:val="none" w:sz="0" w:space="0" w:color="auto"/>
            <w:bottom w:val="none" w:sz="0" w:space="0" w:color="auto"/>
            <w:right w:val="none" w:sz="0" w:space="0" w:color="auto"/>
          </w:divBdr>
        </w:div>
        <w:div w:id="647243981">
          <w:marLeft w:val="640"/>
          <w:marRight w:val="0"/>
          <w:marTop w:val="0"/>
          <w:marBottom w:val="0"/>
          <w:divBdr>
            <w:top w:val="none" w:sz="0" w:space="0" w:color="auto"/>
            <w:left w:val="none" w:sz="0" w:space="0" w:color="auto"/>
            <w:bottom w:val="none" w:sz="0" w:space="0" w:color="auto"/>
            <w:right w:val="none" w:sz="0" w:space="0" w:color="auto"/>
          </w:divBdr>
        </w:div>
        <w:div w:id="1429236207">
          <w:marLeft w:val="640"/>
          <w:marRight w:val="0"/>
          <w:marTop w:val="0"/>
          <w:marBottom w:val="0"/>
          <w:divBdr>
            <w:top w:val="none" w:sz="0" w:space="0" w:color="auto"/>
            <w:left w:val="none" w:sz="0" w:space="0" w:color="auto"/>
            <w:bottom w:val="none" w:sz="0" w:space="0" w:color="auto"/>
            <w:right w:val="none" w:sz="0" w:space="0" w:color="auto"/>
          </w:divBdr>
        </w:div>
        <w:div w:id="1526598887">
          <w:marLeft w:val="640"/>
          <w:marRight w:val="0"/>
          <w:marTop w:val="0"/>
          <w:marBottom w:val="0"/>
          <w:divBdr>
            <w:top w:val="none" w:sz="0" w:space="0" w:color="auto"/>
            <w:left w:val="none" w:sz="0" w:space="0" w:color="auto"/>
            <w:bottom w:val="none" w:sz="0" w:space="0" w:color="auto"/>
            <w:right w:val="none" w:sz="0" w:space="0" w:color="auto"/>
          </w:divBdr>
        </w:div>
        <w:div w:id="1444155132">
          <w:marLeft w:val="640"/>
          <w:marRight w:val="0"/>
          <w:marTop w:val="0"/>
          <w:marBottom w:val="0"/>
          <w:divBdr>
            <w:top w:val="none" w:sz="0" w:space="0" w:color="auto"/>
            <w:left w:val="none" w:sz="0" w:space="0" w:color="auto"/>
            <w:bottom w:val="none" w:sz="0" w:space="0" w:color="auto"/>
            <w:right w:val="none" w:sz="0" w:space="0" w:color="auto"/>
          </w:divBdr>
        </w:div>
        <w:div w:id="2080012074">
          <w:marLeft w:val="640"/>
          <w:marRight w:val="0"/>
          <w:marTop w:val="0"/>
          <w:marBottom w:val="0"/>
          <w:divBdr>
            <w:top w:val="none" w:sz="0" w:space="0" w:color="auto"/>
            <w:left w:val="none" w:sz="0" w:space="0" w:color="auto"/>
            <w:bottom w:val="none" w:sz="0" w:space="0" w:color="auto"/>
            <w:right w:val="none" w:sz="0" w:space="0" w:color="auto"/>
          </w:divBdr>
        </w:div>
        <w:div w:id="226041166">
          <w:marLeft w:val="640"/>
          <w:marRight w:val="0"/>
          <w:marTop w:val="0"/>
          <w:marBottom w:val="0"/>
          <w:divBdr>
            <w:top w:val="none" w:sz="0" w:space="0" w:color="auto"/>
            <w:left w:val="none" w:sz="0" w:space="0" w:color="auto"/>
            <w:bottom w:val="none" w:sz="0" w:space="0" w:color="auto"/>
            <w:right w:val="none" w:sz="0" w:space="0" w:color="auto"/>
          </w:divBdr>
        </w:div>
        <w:div w:id="2052459881">
          <w:marLeft w:val="640"/>
          <w:marRight w:val="0"/>
          <w:marTop w:val="0"/>
          <w:marBottom w:val="0"/>
          <w:divBdr>
            <w:top w:val="none" w:sz="0" w:space="0" w:color="auto"/>
            <w:left w:val="none" w:sz="0" w:space="0" w:color="auto"/>
            <w:bottom w:val="none" w:sz="0" w:space="0" w:color="auto"/>
            <w:right w:val="none" w:sz="0" w:space="0" w:color="auto"/>
          </w:divBdr>
        </w:div>
        <w:div w:id="1526795905">
          <w:marLeft w:val="640"/>
          <w:marRight w:val="0"/>
          <w:marTop w:val="0"/>
          <w:marBottom w:val="0"/>
          <w:divBdr>
            <w:top w:val="none" w:sz="0" w:space="0" w:color="auto"/>
            <w:left w:val="none" w:sz="0" w:space="0" w:color="auto"/>
            <w:bottom w:val="none" w:sz="0" w:space="0" w:color="auto"/>
            <w:right w:val="none" w:sz="0" w:space="0" w:color="auto"/>
          </w:divBdr>
        </w:div>
        <w:div w:id="1326472014">
          <w:marLeft w:val="640"/>
          <w:marRight w:val="0"/>
          <w:marTop w:val="0"/>
          <w:marBottom w:val="0"/>
          <w:divBdr>
            <w:top w:val="none" w:sz="0" w:space="0" w:color="auto"/>
            <w:left w:val="none" w:sz="0" w:space="0" w:color="auto"/>
            <w:bottom w:val="none" w:sz="0" w:space="0" w:color="auto"/>
            <w:right w:val="none" w:sz="0" w:space="0" w:color="auto"/>
          </w:divBdr>
        </w:div>
        <w:div w:id="318120177">
          <w:marLeft w:val="640"/>
          <w:marRight w:val="0"/>
          <w:marTop w:val="0"/>
          <w:marBottom w:val="0"/>
          <w:divBdr>
            <w:top w:val="none" w:sz="0" w:space="0" w:color="auto"/>
            <w:left w:val="none" w:sz="0" w:space="0" w:color="auto"/>
            <w:bottom w:val="none" w:sz="0" w:space="0" w:color="auto"/>
            <w:right w:val="none" w:sz="0" w:space="0" w:color="auto"/>
          </w:divBdr>
        </w:div>
        <w:div w:id="1824196376">
          <w:marLeft w:val="640"/>
          <w:marRight w:val="0"/>
          <w:marTop w:val="0"/>
          <w:marBottom w:val="0"/>
          <w:divBdr>
            <w:top w:val="none" w:sz="0" w:space="0" w:color="auto"/>
            <w:left w:val="none" w:sz="0" w:space="0" w:color="auto"/>
            <w:bottom w:val="none" w:sz="0" w:space="0" w:color="auto"/>
            <w:right w:val="none" w:sz="0" w:space="0" w:color="auto"/>
          </w:divBdr>
        </w:div>
        <w:div w:id="1200824098">
          <w:marLeft w:val="640"/>
          <w:marRight w:val="0"/>
          <w:marTop w:val="0"/>
          <w:marBottom w:val="0"/>
          <w:divBdr>
            <w:top w:val="none" w:sz="0" w:space="0" w:color="auto"/>
            <w:left w:val="none" w:sz="0" w:space="0" w:color="auto"/>
            <w:bottom w:val="none" w:sz="0" w:space="0" w:color="auto"/>
            <w:right w:val="none" w:sz="0" w:space="0" w:color="auto"/>
          </w:divBdr>
        </w:div>
        <w:div w:id="156698476">
          <w:marLeft w:val="640"/>
          <w:marRight w:val="0"/>
          <w:marTop w:val="0"/>
          <w:marBottom w:val="0"/>
          <w:divBdr>
            <w:top w:val="none" w:sz="0" w:space="0" w:color="auto"/>
            <w:left w:val="none" w:sz="0" w:space="0" w:color="auto"/>
            <w:bottom w:val="none" w:sz="0" w:space="0" w:color="auto"/>
            <w:right w:val="none" w:sz="0" w:space="0" w:color="auto"/>
          </w:divBdr>
        </w:div>
        <w:div w:id="71046979">
          <w:marLeft w:val="640"/>
          <w:marRight w:val="0"/>
          <w:marTop w:val="0"/>
          <w:marBottom w:val="0"/>
          <w:divBdr>
            <w:top w:val="none" w:sz="0" w:space="0" w:color="auto"/>
            <w:left w:val="none" w:sz="0" w:space="0" w:color="auto"/>
            <w:bottom w:val="none" w:sz="0" w:space="0" w:color="auto"/>
            <w:right w:val="none" w:sz="0" w:space="0" w:color="auto"/>
          </w:divBdr>
        </w:div>
        <w:div w:id="171651092">
          <w:marLeft w:val="640"/>
          <w:marRight w:val="0"/>
          <w:marTop w:val="0"/>
          <w:marBottom w:val="0"/>
          <w:divBdr>
            <w:top w:val="none" w:sz="0" w:space="0" w:color="auto"/>
            <w:left w:val="none" w:sz="0" w:space="0" w:color="auto"/>
            <w:bottom w:val="none" w:sz="0" w:space="0" w:color="auto"/>
            <w:right w:val="none" w:sz="0" w:space="0" w:color="auto"/>
          </w:divBdr>
        </w:div>
        <w:div w:id="1513490318">
          <w:marLeft w:val="640"/>
          <w:marRight w:val="0"/>
          <w:marTop w:val="0"/>
          <w:marBottom w:val="0"/>
          <w:divBdr>
            <w:top w:val="none" w:sz="0" w:space="0" w:color="auto"/>
            <w:left w:val="none" w:sz="0" w:space="0" w:color="auto"/>
            <w:bottom w:val="none" w:sz="0" w:space="0" w:color="auto"/>
            <w:right w:val="none" w:sz="0" w:space="0" w:color="auto"/>
          </w:divBdr>
        </w:div>
        <w:div w:id="1921521888">
          <w:marLeft w:val="640"/>
          <w:marRight w:val="0"/>
          <w:marTop w:val="0"/>
          <w:marBottom w:val="0"/>
          <w:divBdr>
            <w:top w:val="none" w:sz="0" w:space="0" w:color="auto"/>
            <w:left w:val="none" w:sz="0" w:space="0" w:color="auto"/>
            <w:bottom w:val="none" w:sz="0" w:space="0" w:color="auto"/>
            <w:right w:val="none" w:sz="0" w:space="0" w:color="auto"/>
          </w:divBdr>
        </w:div>
        <w:div w:id="1645085316">
          <w:marLeft w:val="640"/>
          <w:marRight w:val="0"/>
          <w:marTop w:val="0"/>
          <w:marBottom w:val="0"/>
          <w:divBdr>
            <w:top w:val="none" w:sz="0" w:space="0" w:color="auto"/>
            <w:left w:val="none" w:sz="0" w:space="0" w:color="auto"/>
            <w:bottom w:val="none" w:sz="0" w:space="0" w:color="auto"/>
            <w:right w:val="none" w:sz="0" w:space="0" w:color="auto"/>
          </w:divBdr>
        </w:div>
        <w:div w:id="1765493552">
          <w:marLeft w:val="640"/>
          <w:marRight w:val="0"/>
          <w:marTop w:val="0"/>
          <w:marBottom w:val="0"/>
          <w:divBdr>
            <w:top w:val="none" w:sz="0" w:space="0" w:color="auto"/>
            <w:left w:val="none" w:sz="0" w:space="0" w:color="auto"/>
            <w:bottom w:val="none" w:sz="0" w:space="0" w:color="auto"/>
            <w:right w:val="none" w:sz="0" w:space="0" w:color="auto"/>
          </w:divBdr>
        </w:div>
        <w:div w:id="1581284553">
          <w:marLeft w:val="640"/>
          <w:marRight w:val="0"/>
          <w:marTop w:val="0"/>
          <w:marBottom w:val="0"/>
          <w:divBdr>
            <w:top w:val="none" w:sz="0" w:space="0" w:color="auto"/>
            <w:left w:val="none" w:sz="0" w:space="0" w:color="auto"/>
            <w:bottom w:val="none" w:sz="0" w:space="0" w:color="auto"/>
            <w:right w:val="none" w:sz="0" w:space="0" w:color="auto"/>
          </w:divBdr>
        </w:div>
        <w:div w:id="464740167">
          <w:marLeft w:val="640"/>
          <w:marRight w:val="0"/>
          <w:marTop w:val="0"/>
          <w:marBottom w:val="0"/>
          <w:divBdr>
            <w:top w:val="none" w:sz="0" w:space="0" w:color="auto"/>
            <w:left w:val="none" w:sz="0" w:space="0" w:color="auto"/>
            <w:bottom w:val="none" w:sz="0" w:space="0" w:color="auto"/>
            <w:right w:val="none" w:sz="0" w:space="0" w:color="auto"/>
          </w:divBdr>
        </w:div>
        <w:div w:id="1027758408">
          <w:marLeft w:val="640"/>
          <w:marRight w:val="0"/>
          <w:marTop w:val="0"/>
          <w:marBottom w:val="0"/>
          <w:divBdr>
            <w:top w:val="none" w:sz="0" w:space="0" w:color="auto"/>
            <w:left w:val="none" w:sz="0" w:space="0" w:color="auto"/>
            <w:bottom w:val="none" w:sz="0" w:space="0" w:color="auto"/>
            <w:right w:val="none" w:sz="0" w:space="0" w:color="auto"/>
          </w:divBdr>
        </w:div>
        <w:div w:id="742801096">
          <w:marLeft w:val="640"/>
          <w:marRight w:val="0"/>
          <w:marTop w:val="0"/>
          <w:marBottom w:val="0"/>
          <w:divBdr>
            <w:top w:val="none" w:sz="0" w:space="0" w:color="auto"/>
            <w:left w:val="none" w:sz="0" w:space="0" w:color="auto"/>
            <w:bottom w:val="none" w:sz="0" w:space="0" w:color="auto"/>
            <w:right w:val="none" w:sz="0" w:space="0" w:color="auto"/>
          </w:divBdr>
        </w:div>
        <w:div w:id="651645398">
          <w:marLeft w:val="640"/>
          <w:marRight w:val="0"/>
          <w:marTop w:val="0"/>
          <w:marBottom w:val="0"/>
          <w:divBdr>
            <w:top w:val="none" w:sz="0" w:space="0" w:color="auto"/>
            <w:left w:val="none" w:sz="0" w:space="0" w:color="auto"/>
            <w:bottom w:val="none" w:sz="0" w:space="0" w:color="auto"/>
            <w:right w:val="none" w:sz="0" w:space="0" w:color="auto"/>
          </w:divBdr>
        </w:div>
        <w:div w:id="2131168887">
          <w:marLeft w:val="640"/>
          <w:marRight w:val="0"/>
          <w:marTop w:val="0"/>
          <w:marBottom w:val="0"/>
          <w:divBdr>
            <w:top w:val="none" w:sz="0" w:space="0" w:color="auto"/>
            <w:left w:val="none" w:sz="0" w:space="0" w:color="auto"/>
            <w:bottom w:val="none" w:sz="0" w:space="0" w:color="auto"/>
            <w:right w:val="none" w:sz="0" w:space="0" w:color="auto"/>
          </w:divBdr>
        </w:div>
        <w:div w:id="1386488908">
          <w:marLeft w:val="640"/>
          <w:marRight w:val="0"/>
          <w:marTop w:val="0"/>
          <w:marBottom w:val="0"/>
          <w:divBdr>
            <w:top w:val="none" w:sz="0" w:space="0" w:color="auto"/>
            <w:left w:val="none" w:sz="0" w:space="0" w:color="auto"/>
            <w:bottom w:val="none" w:sz="0" w:space="0" w:color="auto"/>
            <w:right w:val="none" w:sz="0" w:space="0" w:color="auto"/>
          </w:divBdr>
        </w:div>
        <w:div w:id="169756835">
          <w:marLeft w:val="640"/>
          <w:marRight w:val="0"/>
          <w:marTop w:val="0"/>
          <w:marBottom w:val="0"/>
          <w:divBdr>
            <w:top w:val="none" w:sz="0" w:space="0" w:color="auto"/>
            <w:left w:val="none" w:sz="0" w:space="0" w:color="auto"/>
            <w:bottom w:val="none" w:sz="0" w:space="0" w:color="auto"/>
            <w:right w:val="none" w:sz="0" w:space="0" w:color="auto"/>
          </w:divBdr>
        </w:div>
        <w:div w:id="609630636">
          <w:marLeft w:val="640"/>
          <w:marRight w:val="0"/>
          <w:marTop w:val="0"/>
          <w:marBottom w:val="0"/>
          <w:divBdr>
            <w:top w:val="none" w:sz="0" w:space="0" w:color="auto"/>
            <w:left w:val="none" w:sz="0" w:space="0" w:color="auto"/>
            <w:bottom w:val="none" w:sz="0" w:space="0" w:color="auto"/>
            <w:right w:val="none" w:sz="0" w:space="0" w:color="auto"/>
          </w:divBdr>
        </w:div>
        <w:div w:id="1569152829">
          <w:marLeft w:val="640"/>
          <w:marRight w:val="0"/>
          <w:marTop w:val="0"/>
          <w:marBottom w:val="0"/>
          <w:divBdr>
            <w:top w:val="none" w:sz="0" w:space="0" w:color="auto"/>
            <w:left w:val="none" w:sz="0" w:space="0" w:color="auto"/>
            <w:bottom w:val="none" w:sz="0" w:space="0" w:color="auto"/>
            <w:right w:val="none" w:sz="0" w:space="0" w:color="auto"/>
          </w:divBdr>
        </w:div>
        <w:div w:id="2059207982">
          <w:marLeft w:val="640"/>
          <w:marRight w:val="0"/>
          <w:marTop w:val="0"/>
          <w:marBottom w:val="0"/>
          <w:divBdr>
            <w:top w:val="none" w:sz="0" w:space="0" w:color="auto"/>
            <w:left w:val="none" w:sz="0" w:space="0" w:color="auto"/>
            <w:bottom w:val="none" w:sz="0" w:space="0" w:color="auto"/>
            <w:right w:val="none" w:sz="0" w:space="0" w:color="auto"/>
          </w:divBdr>
        </w:div>
        <w:div w:id="1166482330">
          <w:marLeft w:val="640"/>
          <w:marRight w:val="0"/>
          <w:marTop w:val="0"/>
          <w:marBottom w:val="0"/>
          <w:divBdr>
            <w:top w:val="none" w:sz="0" w:space="0" w:color="auto"/>
            <w:left w:val="none" w:sz="0" w:space="0" w:color="auto"/>
            <w:bottom w:val="none" w:sz="0" w:space="0" w:color="auto"/>
            <w:right w:val="none" w:sz="0" w:space="0" w:color="auto"/>
          </w:divBdr>
        </w:div>
        <w:div w:id="1162236005">
          <w:marLeft w:val="640"/>
          <w:marRight w:val="0"/>
          <w:marTop w:val="0"/>
          <w:marBottom w:val="0"/>
          <w:divBdr>
            <w:top w:val="none" w:sz="0" w:space="0" w:color="auto"/>
            <w:left w:val="none" w:sz="0" w:space="0" w:color="auto"/>
            <w:bottom w:val="none" w:sz="0" w:space="0" w:color="auto"/>
            <w:right w:val="none" w:sz="0" w:space="0" w:color="auto"/>
          </w:divBdr>
        </w:div>
        <w:div w:id="2058702223">
          <w:marLeft w:val="640"/>
          <w:marRight w:val="0"/>
          <w:marTop w:val="0"/>
          <w:marBottom w:val="0"/>
          <w:divBdr>
            <w:top w:val="none" w:sz="0" w:space="0" w:color="auto"/>
            <w:left w:val="none" w:sz="0" w:space="0" w:color="auto"/>
            <w:bottom w:val="none" w:sz="0" w:space="0" w:color="auto"/>
            <w:right w:val="none" w:sz="0" w:space="0" w:color="auto"/>
          </w:divBdr>
        </w:div>
        <w:div w:id="1542209648">
          <w:marLeft w:val="640"/>
          <w:marRight w:val="0"/>
          <w:marTop w:val="0"/>
          <w:marBottom w:val="0"/>
          <w:divBdr>
            <w:top w:val="none" w:sz="0" w:space="0" w:color="auto"/>
            <w:left w:val="none" w:sz="0" w:space="0" w:color="auto"/>
            <w:bottom w:val="none" w:sz="0" w:space="0" w:color="auto"/>
            <w:right w:val="none" w:sz="0" w:space="0" w:color="auto"/>
          </w:divBdr>
        </w:div>
        <w:div w:id="1611470839">
          <w:marLeft w:val="640"/>
          <w:marRight w:val="0"/>
          <w:marTop w:val="0"/>
          <w:marBottom w:val="0"/>
          <w:divBdr>
            <w:top w:val="none" w:sz="0" w:space="0" w:color="auto"/>
            <w:left w:val="none" w:sz="0" w:space="0" w:color="auto"/>
            <w:bottom w:val="none" w:sz="0" w:space="0" w:color="auto"/>
            <w:right w:val="none" w:sz="0" w:space="0" w:color="auto"/>
          </w:divBdr>
        </w:div>
        <w:div w:id="544874736">
          <w:marLeft w:val="640"/>
          <w:marRight w:val="0"/>
          <w:marTop w:val="0"/>
          <w:marBottom w:val="0"/>
          <w:divBdr>
            <w:top w:val="none" w:sz="0" w:space="0" w:color="auto"/>
            <w:left w:val="none" w:sz="0" w:space="0" w:color="auto"/>
            <w:bottom w:val="none" w:sz="0" w:space="0" w:color="auto"/>
            <w:right w:val="none" w:sz="0" w:space="0" w:color="auto"/>
          </w:divBdr>
        </w:div>
        <w:div w:id="1957249279">
          <w:marLeft w:val="640"/>
          <w:marRight w:val="0"/>
          <w:marTop w:val="0"/>
          <w:marBottom w:val="0"/>
          <w:divBdr>
            <w:top w:val="none" w:sz="0" w:space="0" w:color="auto"/>
            <w:left w:val="none" w:sz="0" w:space="0" w:color="auto"/>
            <w:bottom w:val="none" w:sz="0" w:space="0" w:color="auto"/>
            <w:right w:val="none" w:sz="0" w:space="0" w:color="auto"/>
          </w:divBdr>
        </w:div>
        <w:div w:id="142897306">
          <w:marLeft w:val="640"/>
          <w:marRight w:val="0"/>
          <w:marTop w:val="0"/>
          <w:marBottom w:val="0"/>
          <w:divBdr>
            <w:top w:val="none" w:sz="0" w:space="0" w:color="auto"/>
            <w:left w:val="none" w:sz="0" w:space="0" w:color="auto"/>
            <w:bottom w:val="none" w:sz="0" w:space="0" w:color="auto"/>
            <w:right w:val="none" w:sz="0" w:space="0" w:color="auto"/>
          </w:divBdr>
        </w:div>
        <w:div w:id="1640065137">
          <w:marLeft w:val="640"/>
          <w:marRight w:val="0"/>
          <w:marTop w:val="0"/>
          <w:marBottom w:val="0"/>
          <w:divBdr>
            <w:top w:val="none" w:sz="0" w:space="0" w:color="auto"/>
            <w:left w:val="none" w:sz="0" w:space="0" w:color="auto"/>
            <w:bottom w:val="none" w:sz="0" w:space="0" w:color="auto"/>
            <w:right w:val="none" w:sz="0" w:space="0" w:color="auto"/>
          </w:divBdr>
        </w:div>
        <w:div w:id="869150753">
          <w:marLeft w:val="640"/>
          <w:marRight w:val="0"/>
          <w:marTop w:val="0"/>
          <w:marBottom w:val="0"/>
          <w:divBdr>
            <w:top w:val="none" w:sz="0" w:space="0" w:color="auto"/>
            <w:left w:val="none" w:sz="0" w:space="0" w:color="auto"/>
            <w:bottom w:val="none" w:sz="0" w:space="0" w:color="auto"/>
            <w:right w:val="none" w:sz="0" w:space="0" w:color="auto"/>
          </w:divBdr>
        </w:div>
        <w:div w:id="553201615">
          <w:marLeft w:val="640"/>
          <w:marRight w:val="0"/>
          <w:marTop w:val="0"/>
          <w:marBottom w:val="0"/>
          <w:divBdr>
            <w:top w:val="none" w:sz="0" w:space="0" w:color="auto"/>
            <w:left w:val="none" w:sz="0" w:space="0" w:color="auto"/>
            <w:bottom w:val="none" w:sz="0" w:space="0" w:color="auto"/>
            <w:right w:val="none" w:sz="0" w:space="0" w:color="auto"/>
          </w:divBdr>
        </w:div>
        <w:div w:id="1793787574">
          <w:marLeft w:val="640"/>
          <w:marRight w:val="0"/>
          <w:marTop w:val="0"/>
          <w:marBottom w:val="0"/>
          <w:divBdr>
            <w:top w:val="none" w:sz="0" w:space="0" w:color="auto"/>
            <w:left w:val="none" w:sz="0" w:space="0" w:color="auto"/>
            <w:bottom w:val="none" w:sz="0" w:space="0" w:color="auto"/>
            <w:right w:val="none" w:sz="0" w:space="0" w:color="auto"/>
          </w:divBdr>
        </w:div>
        <w:div w:id="1299065655">
          <w:marLeft w:val="640"/>
          <w:marRight w:val="0"/>
          <w:marTop w:val="0"/>
          <w:marBottom w:val="0"/>
          <w:divBdr>
            <w:top w:val="none" w:sz="0" w:space="0" w:color="auto"/>
            <w:left w:val="none" w:sz="0" w:space="0" w:color="auto"/>
            <w:bottom w:val="none" w:sz="0" w:space="0" w:color="auto"/>
            <w:right w:val="none" w:sz="0" w:space="0" w:color="auto"/>
          </w:divBdr>
        </w:div>
        <w:div w:id="1957175138">
          <w:marLeft w:val="640"/>
          <w:marRight w:val="0"/>
          <w:marTop w:val="0"/>
          <w:marBottom w:val="0"/>
          <w:divBdr>
            <w:top w:val="none" w:sz="0" w:space="0" w:color="auto"/>
            <w:left w:val="none" w:sz="0" w:space="0" w:color="auto"/>
            <w:bottom w:val="none" w:sz="0" w:space="0" w:color="auto"/>
            <w:right w:val="none" w:sz="0" w:space="0" w:color="auto"/>
          </w:divBdr>
        </w:div>
        <w:div w:id="976107829">
          <w:marLeft w:val="640"/>
          <w:marRight w:val="0"/>
          <w:marTop w:val="0"/>
          <w:marBottom w:val="0"/>
          <w:divBdr>
            <w:top w:val="none" w:sz="0" w:space="0" w:color="auto"/>
            <w:left w:val="none" w:sz="0" w:space="0" w:color="auto"/>
            <w:bottom w:val="none" w:sz="0" w:space="0" w:color="auto"/>
            <w:right w:val="none" w:sz="0" w:space="0" w:color="auto"/>
          </w:divBdr>
        </w:div>
        <w:div w:id="1736080217">
          <w:marLeft w:val="640"/>
          <w:marRight w:val="0"/>
          <w:marTop w:val="0"/>
          <w:marBottom w:val="0"/>
          <w:divBdr>
            <w:top w:val="none" w:sz="0" w:space="0" w:color="auto"/>
            <w:left w:val="none" w:sz="0" w:space="0" w:color="auto"/>
            <w:bottom w:val="none" w:sz="0" w:space="0" w:color="auto"/>
            <w:right w:val="none" w:sz="0" w:space="0" w:color="auto"/>
          </w:divBdr>
        </w:div>
        <w:div w:id="270825961">
          <w:marLeft w:val="640"/>
          <w:marRight w:val="0"/>
          <w:marTop w:val="0"/>
          <w:marBottom w:val="0"/>
          <w:divBdr>
            <w:top w:val="none" w:sz="0" w:space="0" w:color="auto"/>
            <w:left w:val="none" w:sz="0" w:space="0" w:color="auto"/>
            <w:bottom w:val="none" w:sz="0" w:space="0" w:color="auto"/>
            <w:right w:val="none" w:sz="0" w:space="0" w:color="auto"/>
          </w:divBdr>
        </w:div>
        <w:div w:id="115225944">
          <w:marLeft w:val="640"/>
          <w:marRight w:val="0"/>
          <w:marTop w:val="0"/>
          <w:marBottom w:val="0"/>
          <w:divBdr>
            <w:top w:val="none" w:sz="0" w:space="0" w:color="auto"/>
            <w:left w:val="none" w:sz="0" w:space="0" w:color="auto"/>
            <w:bottom w:val="none" w:sz="0" w:space="0" w:color="auto"/>
            <w:right w:val="none" w:sz="0" w:space="0" w:color="auto"/>
          </w:divBdr>
        </w:div>
        <w:div w:id="339236692">
          <w:marLeft w:val="640"/>
          <w:marRight w:val="0"/>
          <w:marTop w:val="0"/>
          <w:marBottom w:val="0"/>
          <w:divBdr>
            <w:top w:val="none" w:sz="0" w:space="0" w:color="auto"/>
            <w:left w:val="none" w:sz="0" w:space="0" w:color="auto"/>
            <w:bottom w:val="none" w:sz="0" w:space="0" w:color="auto"/>
            <w:right w:val="none" w:sz="0" w:space="0" w:color="auto"/>
          </w:divBdr>
        </w:div>
        <w:div w:id="2053839761">
          <w:marLeft w:val="640"/>
          <w:marRight w:val="0"/>
          <w:marTop w:val="0"/>
          <w:marBottom w:val="0"/>
          <w:divBdr>
            <w:top w:val="none" w:sz="0" w:space="0" w:color="auto"/>
            <w:left w:val="none" w:sz="0" w:space="0" w:color="auto"/>
            <w:bottom w:val="none" w:sz="0" w:space="0" w:color="auto"/>
            <w:right w:val="none" w:sz="0" w:space="0" w:color="auto"/>
          </w:divBdr>
        </w:div>
        <w:div w:id="1627203609">
          <w:marLeft w:val="640"/>
          <w:marRight w:val="0"/>
          <w:marTop w:val="0"/>
          <w:marBottom w:val="0"/>
          <w:divBdr>
            <w:top w:val="none" w:sz="0" w:space="0" w:color="auto"/>
            <w:left w:val="none" w:sz="0" w:space="0" w:color="auto"/>
            <w:bottom w:val="none" w:sz="0" w:space="0" w:color="auto"/>
            <w:right w:val="none" w:sz="0" w:space="0" w:color="auto"/>
          </w:divBdr>
        </w:div>
        <w:div w:id="2031878793">
          <w:marLeft w:val="640"/>
          <w:marRight w:val="0"/>
          <w:marTop w:val="0"/>
          <w:marBottom w:val="0"/>
          <w:divBdr>
            <w:top w:val="none" w:sz="0" w:space="0" w:color="auto"/>
            <w:left w:val="none" w:sz="0" w:space="0" w:color="auto"/>
            <w:bottom w:val="none" w:sz="0" w:space="0" w:color="auto"/>
            <w:right w:val="none" w:sz="0" w:space="0" w:color="auto"/>
          </w:divBdr>
        </w:div>
        <w:div w:id="1956280404">
          <w:marLeft w:val="640"/>
          <w:marRight w:val="0"/>
          <w:marTop w:val="0"/>
          <w:marBottom w:val="0"/>
          <w:divBdr>
            <w:top w:val="none" w:sz="0" w:space="0" w:color="auto"/>
            <w:left w:val="none" w:sz="0" w:space="0" w:color="auto"/>
            <w:bottom w:val="none" w:sz="0" w:space="0" w:color="auto"/>
            <w:right w:val="none" w:sz="0" w:space="0" w:color="auto"/>
          </w:divBdr>
        </w:div>
        <w:div w:id="1934120296">
          <w:marLeft w:val="640"/>
          <w:marRight w:val="0"/>
          <w:marTop w:val="0"/>
          <w:marBottom w:val="0"/>
          <w:divBdr>
            <w:top w:val="none" w:sz="0" w:space="0" w:color="auto"/>
            <w:left w:val="none" w:sz="0" w:space="0" w:color="auto"/>
            <w:bottom w:val="none" w:sz="0" w:space="0" w:color="auto"/>
            <w:right w:val="none" w:sz="0" w:space="0" w:color="auto"/>
          </w:divBdr>
        </w:div>
        <w:div w:id="1074934806">
          <w:marLeft w:val="640"/>
          <w:marRight w:val="0"/>
          <w:marTop w:val="0"/>
          <w:marBottom w:val="0"/>
          <w:divBdr>
            <w:top w:val="none" w:sz="0" w:space="0" w:color="auto"/>
            <w:left w:val="none" w:sz="0" w:space="0" w:color="auto"/>
            <w:bottom w:val="none" w:sz="0" w:space="0" w:color="auto"/>
            <w:right w:val="none" w:sz="0" w:space="0" w:color="auto"/>
          </w:divBdr>
        </w:div>
        <w:div w:id="473259643">
          <w:marLeft w:val="640"/>
          <w:marRight w:val="0"/>
          <w:marTop w:val="0"/>
          <w:marBottom w:val="0"/>
          <w:divBdr>
            <w:top w:val="none" w:sz="0" w:space="0" w:color="auto"/>
            <w:left w:val="none" w:sz="0" w:space="0" w:color="auto"/>
            <w:bottom w:val="none" w:sz="0" w:space="0" w:color="auto"/>
            <w:right w:val="none" w:sz="0" w:space="0" w:color="auto"/>
          </w:divBdr>
        </w:div>
        <w:div w:id="212933172">
          <w:marLeft w:val="640"/>
          <w:marRight w:val="0"/>
          <w:marTop w:val="0"/>
          <w:marBottom w:val="0"/>
          <w:divBdr>
            <w:top w:val="none" w:sz="0" w:space="0" w:color="auto"/>
            <w:left w:val="none" w:sz="0" w:space="0" w:color="auto"/>
            <w:bottom w:val="none" w:sz="0" w:space="0" w:color="auto"/>
            <w:right w:val="none" w:sz="0" w:space="0" w:color="auto"/>
          </w:divBdr>
        </w:div>
        <w:div w:id="329328858">
          <w:marLeft w:val="640"/>
          <w:marRight w:val="0"/>
          <w:marTop w:val="0"/>
          <w:marBottom w:val="0"/>
          <w:divBdr>
            <w:top w:val="none" w:sz="0" w:space="0" w:color="auto"/>
            <w:left w:val="none" w:sz="0" w:space="0" w:color="auto"/>
            <w:bottom w:val="none" w:sz="0" w:space="0" w:color="auto"/>
            <w:right w:val="none" w:sz="0" w:space="0" w:color="auto"/>
          </w:divBdr>
        </w:div>
        <w:div w:id="580409943">
          <w:marLeft w:val="640"/>
          <w:marRight w:val="0"/>
          <w:marTop w:val="0"/>
          <w:marBottom w:val="0"/>
          <w:divBdr>
            <w:top w:val="none" w:sz="0" w:space="0" w:color="auto"/>
            <w:left w:val="none" w:sz="0" w:space="0" w:color="auto"/>
            <w:bottom w:val="none" w:sz="0" w:space="0" w:color="auto"/>
            <w:right w:val="none" w:sz="0" w:space="0" w:color="auto"/>
          </w:divBdr>
        </w:div>
        <w:div w:id="16396943">
          <w:marLeft w:val="640"/>
          <w:marRight w:val="0"/>
          <w:marTop w:val="0"/>
          <w:marBottom w:val="0"/>
          <w:divBdr>
            <w:top w:val="none" w:sz="0" w:space="0" w:color="auto"/>
            <w:left w:val="none" w:sz="0" w:space="0" w:color="auto"/>
            <w:bottom w:val="none" w:sz="0" w:space="0" w:color="auto"/>
            <w:right w:val="none" w:sz="0" w:space="0" w:color="auto"/>
          </w:divBdr>
        </w:div>
        <w:div w:id="444884579">
          <w:marLeft w:val="640"/>
          <w:marRight w:val="0"/>
          <w:marTop w:val="0"/>
          <w:marBottom w:val="0"/>
          <w:divBdr>
            <w:top w:val="none" w:sz="0" w:space="0" w:color="auto"/>
            <w:left w:val="none" w:sz="0" w:space="0" w:color="auto"/>
            <w:bottom w:val="none" w:sz="0" w:space="0" w:color="auto"/>
            <w:right w:val="none" w:sz="0" w:space="0" w:color="auto"/>
          </w:divBdr>
        </w:div>
        <w:div w:id="1357658596">
          <w:marLeft w:val="640"/>
          <w:marRight w:val="0"/>
          <w:marTop w:val="0"/>
          <w:marBottom w:val="0"/>
          <w:divBdr>
            <w:top w:val="none" w:sz="0" w:space="0" w:color="auto"/>
            <w:left w:val="none" w:sz="0" w:space="0" w:color="auto"/>
            <w:bottom w:val="none" w:sz="0" w:space="0" w:color="auto"/>
            <w:right w:val="none" w:sz="0" w:space="0" w:color="auto"/>
          </w:divBdr>
        </w:div>
        <w:div w:id="1745491611">
          <w:marLeft w:val="640"/>
          <w:marRight w:val="0"/>
          <w:marTop w:val="0"/>
          <w:marBottom w:val="0"/>
          <w:divBdr>
            <w:top w:val="none" w:sz="0" w:space="0" w:color="auto"/>
            <w:left w:val="none" w:sz="0" w:space="0" w:color="auto"/>
            <w:bottom w:val="none" w:sz="0" w:space="0" w:color="auto"/>
            <w:right w:val="none" w:sz="0" w:space="0" w:color="auto"/>
          </w:divBdr>
        </w:div>
        <w:div w:id="1792820519">
          <w:marLeft w:val="640"/>
          <w:marRight w:val="0"/>
          <w:marTop w:val="0"/>
          <w:marBottom w:val="0"/>
          <w:divBdr>
            <w:top w:val="none" w:sz="0" w:space="0" w:color="auto"/>
            <w:left w:val="none" w:sz="0" w:space="0" w:color="auto"/>
            <w:bottom w:val="none" w:sz="0" w:space="0" w:color="auto"/>
            <w:right w:val="none" w:sz="0" w:space="0" w:color="auto"/>
          </w:divBdr>
        </w:div>
        <w:div w:id="1569538213">
          <w:marLeft w:val="640"/>
          <w:marRight w:val="0"/>
          <w:marTop w:val="0"/>
          <w:marBottom w:val="0"/>
          <w:divBdr>
            <w:top w:val="none" w:sz="0" w:space="0" w:color="auto"/>
            <w:left w:val="none" w:sz="0" w:space="0" w:color="auto"/>
            <w:bottom w:val="none" w:sz="0" w:space="0" w:color="auto"/>
            <w:right w:val="none" w:sz="0" w:space="0" w:color="auto"/>
          </w:divBdr>
        </w:div>
        <w:div w:id="725876892">
          <w:marLeft w:val="640"/>
          <w:marRight w:val="0"/>
          <w:marTop w:val="0"/>
          <w:marBottom w:val="0"/>
          <w:divBdr>
            <w:top w:val="none" w:sz="0" w:space="0" w:color="auto"/>
            <w:left w:val="none" w:sz="0" w:space="0" w:color="auto"/>
            <w:bottom w:val="none" w:sz="0" w:space="0" w:color="auto"/>
            <w:right w:val="none" w:sz="0" w:space="0" w:color="auto"/>
          </w:divBdr>
        </w:div>
        <w:div w:id="810706320">
          <w:marLeft w:val="640"/>
          <w:marRight w:val="0"/>
          <w:marTop w:val="0"/>
          <w:marBottom w:val="0"/>
          <w:divBdr>
            <w:top w:val="none" w:sz="0" w:space="0" w:color="auto"/>
            <w:left w:val="none" w:sz="0" w:space="0" w:color="auto"/>
            <w:bottom w:val="none" w:sz="0" w:space="0" w:color="auto"/>
            <w:right w:val="none" w:sz="0" w:space="0" w:color="auto"/>
          </w:divBdr>
        </w:div>
        <w:div w:id="1426463455">
          <w:marLeft w:val="640"/>
          <w:marRight w:val="0"/>
          <w:marTop w:val="0"/>
          <w:marBottom w:val="0"/>
          <w:divBdr>
            <w:top w:val="none" w:sz="0" w:space="0" w:color="auto"/>
            <w:left w:val="none" w:sz="0" w:space="0" w:color="auto"/>
            <w:bottom w:val="none" w:sz="0" w:space="0" w:color="auto"/>
            <w:right w:val="none" w:sz="0" w:space="0" w:color="auto"/>
          </w:divBdr>
        </w:div>
        <w:div w:id="2042632186">
          <w:marLeft w:val="640"/>
          <w:marRight w:val="0"/>
          <w:marTop w:val="0"/>
          <w:marBottom w:val="0"/>
          <w:divBdr>
            <w:top w:val="none" w:sz="0" w:space="0" w:color="auto"/>
            <w:left w:val="none" w:sz="0" w:space="0" w:color="auto"/>
            <w:bottom w:val="none" w:sz="0" w:space="0" w:color="auto"/>
            <w:right w:val="none" w:sz="0" w:space="0" w:color="auto"/>
          </w:divBdr>
        </w:div>
        <w:div w:id="1343775228">
          <w:marLeft w:val="640"/>
          <w:marRight w:val="0"/>
          <w:marTop w:val="0"/>
          <w:marBottom w:val="0"/>
          <w:divBdr>
            <w:top w:val="none" w:sz="0" w:space="0" w:color="auto"/>
            <w:left w:val="none" w:sz="0" w:space="0" w:color="auto"/>
            <w:bottom w:val="none" w:sz="0" w:space="0" w:color="auto"/>
            <w:right w:val="none" w:sz="0" w:space="0" w:color="auto"/>
          </w:divBdr>
        </w:div>
        <w:div w:id="730427375">
          <w:marLeft w:val="640"/>
          <w:marRight w:val="0"/>
          <w:marTop w:val="0"/>
          <w:marBottom w:val="0"/>
          <w:divBdr>
            <w:top w:val="none" w:sz="0" w:space="0" w:color="auto"/>
            <w:left w:val="none" w:sz="0" w:space="0" w:color="auto"/>
            <w:bottom w:val="none" w:sz="0" w:space="0" w:color="auto"/>
            <w:right w:val="none" w:sz="0" w:space="0" w:color="auto"/>
          </w:divBdr>
        </w:div>
        <w:div w:id="580649962">
          <w:marLeft w:val="640"/>
          <w:marRight w:val="0"/>
          <w:marTop w:val="0"/>
          <w:marBottom w:val="0"/>
          <w:divBdr>
            <w:top w:val="none" w:sz="0" w:space="0" w:color="auto"/>
            <w:left w:val="none" w:sz="0" w:space="0" w:color="auto"/>
            <w:bottom w:val="none" w:sz="0" w:space="0" w:color="auto"/>
            <w:right w:val="none" w:sz="0" w:space="0" w:color="auto"/>
          </w:divBdr>
        </w:div>
        <w:div w:id="429088101">
          <w:marLeft w:val="640"/>
          <w:marRight w:val="0"/>
          <w:marTop w:val="0"/>
          <w:marBottom w:val="0"/>
          <w:divBdr>
            <w:top w:val="none" w:sz="0" w:space="0" w:color="auto"/>
            <w:left w:val="none" w:sz="0" w:space="0" w:color="auto"/>
            <w:bottom w:val="none" w:sz="0" w:space="0" w:color="auto"/>
            <w:right w:val="none" w:sz="0" w:space="0" w:color="auto"/>
          </w:divBdr>
        </w:div>
        <w:div w:id="1024093335">
          <w:marLeft w:val="640"/>
          <w:marRight w:val="0"/>
          <w:marTop w:val="0"/>
          <w:marBottom w:val="0"/>
          <w:divBdr>
            <w:top w:val="none" w:sz="0" w:space="0" w:color="auto"/>
            <w:left w:val="none" w:sz="0" w:space="0" w:color="auto"/>
            <w:bottom w:val="none" w:sz="0" w:space="0" w:color="auto"/>
            <w:right w:val="none" w:sz="0" w:space="0" w:color="auto"/>
          </w:divBdr>
        </w:div>
        <w:div w:id="42677321">
          <w:marLeft w:val="640"/>
          <w:marRight w:val="0"/>
          <w:marTop w:val="0"/>
          <w:marBottom w:val="0"/>
          <w:divBdr>
            <w:top w:val="none" w:sz="0" w:space="0" w:color="auto"/>
            <w:left w:val="none" w:sz="0" w:space="0" w:color="auto"/>
            <w:bottom w:val="none" w:sz="0" w:space="0" w:color="auto"/>
            <w:right w:val="none" w:sz="0" w:space="0" w:color="auto"/>
          </w:divBdr>
        </w:div>
        <w:div w:id="530538867">
          <w:marLeft w:val="640"/>
          <w:marRight w:val="0"/>
          <w:marTop w:val="0"/>
          <w:marBottom w:val="0"/>
          <w:divBdr>
            <w:top w:val="none" w:sz="0" w:space="0" w:color="auto"/>
            <w:left w:val="none" w:sz="0" w:space="0" w:color="auto"/>
            <w:bottom w:val="none" w:sz="0" w:space="0" w:color="auto"/>
            <w:right w:val="none" w:sz="0" w:space="0" w:color="auto"/>
          </w:divBdr>
        </w:div>
        <w:div w:id="363098111">
          <w:marLeft w:val="640"/>
          <w:marRight w:val="0"/>
          <w:marTop w:val="0"/>
          <w:marBottom w:val="0"/>
          <w:divBdr>
            <w:top w:val="none" w:sz="0" w:space="0" w:color="auto"/>
            <w:left w:val="none" w:sz="0" w:space="0" w:color="auto"/>
            <w:bottom w:val="none" w:sz="0" w:space="0" w:color="auto"/>
            <w:right w:val="none" w:sz="0" w:space="0" w:color="auto"/>
          </w:divBdr>
        </w:div>
        <w:div w:id="668143897">
          <w:marLeft w:val="640"/>
          <w:marRight w:val="0"/>
          <w:marTop w:val="0"/>
          <w:marBottom w:val="0"/>
          <w:divBdr>
            <w:top w:val="none" w:sz="0" w:space="0" w:color="auto"/>
            <w:left w:val="none" w:sz="0" w:space="0" w:color="auto"/>
            <w:bottom w:val="none" w:sz="0" w:space="0" w:color="auto"/>
            <w:right w:val="none" w:sz="0" w:space="0" w:color="auto"/>
          </w:divBdr>
        </w:div>
        <w:div w:id="1076171058">
          <w:marLeft w:val="640"/>
          <w:marRight w:val="0"/>
          <w:marTop w:val="0"/>
          <w:marBottom w:val="0"/>
          <w:divBdr>
            <w:top w:val="none" w:sz="0" w:space="0" w:color="auto"/>
            <w:left w:val="none" w:sz="0" w:space="0" w:color="auto"/>
            <w:bottom w:val="none" w:sz="0" w:space="0" w:color="auto"/>
            <w:right w:val="none" w:sz="0" w:space="0" w:color="auto"/>
          </w:divBdr>
        </w:div>
        <w:div w:id="1595556612">
          <w:marLeft w:val="640"/>
          <w:marRight w:val="0"/>
          <w:marTop w:val="0"/>
          <w:marBottom w:val="0"/>
          <w:divBdr>
            <w:top w:val="none" w:sz="0" w:space="0" w:color="auto"/>
            <w:left w:val="none" w:sz="0" w:space="0" w:color="auto"/>
            <w:bottom w:val="none" w:sz="0" w:space="0" w:color="auto"/>
            <w:right w:val="none" w:sz="0" w:space="0" w:color="auto"/>
          </w:divBdr>
        </w:div>
        <w:div w:id="2100829342">
          <w:marLeft w:val="640"/>
          <w:marRight w:val="0"/>
          <w:marTop w:val="0"/>
          <w:marBottom w:val="0"/>
          <w:divBdr>
            <w:top w:val="none" w:sz="0" w:space="0" w:color="auto"/>
            <w:left w:val="none" w:sz="0" w:space="0" w:color="auto"/>
            <w:bottom w:val="none" w:sz="0" w:space="0" w:color="auto"/>
            <w:right w:val="none" w:sz="0" w:space="0" w:color="auto"/>
          </w:divBdr>
        </w:div>
        <w:div w:id="541089122">
          <w:marLeft w:val="640"/>
          <w:marRight w:val="0"/>
          <w:marTop w:val="0"/>
          <w:marBottom w:val="0"/>
          <w:divBdr>
            <w:top w:val="none" w:sz="0" w:space="0" w:color="auto"/>
            <w:left w:val="none" w:sz="0" w:space="0" w:color="auto"/>
            <w:bottom w:val="none" w:sz="0" w:space="0" w:color="auto"/>
            <w:right w:val="none" w:sz="0" w:space="0" w:color="auto"/>
          </w:divBdr>
        </w:div>
        <w:div w:id="856768180">
          <w:marLeft w:val="640"/>
          <w:marRight w:val="0"/>
          <w:marTop w:val="0"/>
          <w:marBottom w:val="0"/>
          <w:divBdr>
            <w:top w:val="none" w:sz="0" w:space="0" w:color="auto"/>
            <w:left w:val="none" w:sz="0" w:space="0" w:color="auto"/>
            <w:bottom w:val="none" w:sz="0" w:space="0" w:color="auto"/>
            <w:right w:val="none" w:sz="0" w:space="0" w:color="auto"/>
          </w:divBdr>
        </w:div>
        <w:div w:id="1773939132">
          <w:marLeft w:val="640"/>
          <w:marRight w:val="0"/>
          <w:marTop w:val="0"/>
          <w:marBottom w:val="0"/>
          <w:divBdr>
            <w:top w:val="none" w:sz="0" w:space="0" w:color="auto"/>
            <w:left w:val="none" w:sz="0" w:space="0" w:color="auto"/>
            <w:bottom w:val="none" w:sz="0" w:space="0" w:color="auto"/>
            <w:right w:val="none" w:sz="0" w:space="0" w:color="auto"/>
          </w:divBdr>
        </w:div>
        <w:div w:id="516237125">
          <w:marLeft w:val="640"/>
          <w:marRight w:val="0"/>
          <w:marTop w:val="0"/>
          <w:marBottom w:val="0"/>
          <w:divBdr>
            <w:top w:val="none" w:sz="0" w:space="0" w:color="auto"/>
            <w:left w:val="none" w:sz="0" w:space="0" w:color="auto"/>
            <w:bottom w:val="none" w:sz="0" w:space="0" w:color="auto"/>
            <w:right w:val="none" w:sz="0" w:space="0" w:color="auto"/>
          </w:divBdr>
        </w:div>
        <w:div w:id="1967589184">
          <w:marLeft w:val="640"/>
          <w:marRight w:val="0"/>
          <w:marTop w:val="0"/>
          <w:marBottom w:val="0"/>
          <w:divBdr>
            <w:top w:val="none" w:sz="0" w:space="0" w:color="auto"/>
            <w:left w:val="none" w:sz="0" w:space="0" w:color="auto"/>
            <w:bottom w:val="none" w:sz="0" w:space="0" w:color="auto"/>
            <w:right w:val="none" w:sz="0" w:space="0" w:color="auto"/>
          </w:divBdr>
        </w:div>
        <w:div w:id="102043769">
          <w:marLeft w:val="640"/>
          <w:marRight w:val="0"/>
          <w:marTop w:val="0"/>
          <w:marBottom w:val="0"/>
          <w:divBdr>
            <w:top w:val="none" w:sz="0" w:space="0" w:color="auto"/>
            <w:left w:val="none" w:sz="0" w:space="0" w:color="auto"/>
            <w:bottom w:val="none" w:sz="0" w:space="0" w:color="auto"/>
            <w:right w:val="none" w:sz="0" w:space="0" w:color="auto"/>
          </w:divBdr>
        </w:div>
        <w:div w:id="1787194197">
          <w:marLeft w:val="640"/>
          <w:marRight w:val="0"/>
          <w:marTop w:val="0"/>
          <w:marBottom w:val="0"/>
          <w:divBdr>
            <w:top w:val="none" w:sz="0" w:space="0" w:color="auto"/>
            <w:left w:val="none" w:sz="0" w:space="0" w:color="auto"/>
            <w:bottom w:val="none" w:sz="0" w:space="0" w:color="auto"/>
            <w:right w:val="none" w:sz="0" w:space="0" w:color="auto"/>
          </w:divBdr>
        </w:div>
        <w:div w:id="806512291">
          <w:marLeft w:val="640"/>
          <w:marRight w:val="0"/>
          <w:marTop w:val="0"/>
          <w:marBottom w:val="0"/>
          <w:divBdr>
            <w:top w:val="none" w:sz="0" w:space="0" w:color="auto"/>
            <w:left w:val="none" w:sz="0" w:space="0" w:color="auto"/>
            <w:bottom w:val="none" w:sz="0" w:space="0" w:color="auto"/>
            <w:right w:val="none" w:sz="0" w:space="0" w:color="auto"/>
          </w:divBdr>
        </w:div>
        <w:div w:id="181894690">
          <w:marLeft w:val="640"/>
          <w:marRight w:val="0"/>
          <w:marTop w:val="0"/>
          <w:marBottom w:val="0"/>
          <w:divBdr>
            <w:top w:val="none" w:sz="0" w:space="0" w:color="auto"/>
            <w:left w:val="none" w:sz="0" w:space="0" w:color="auto"/>
            <w:bottom w:val="none" w:sz="0" w:space="0" w:color="auto"/>
            <w:right w:val="none" w:sz="0" w:space="0" w:color="auto"/>
          </w:divBdr>
        </w:div>
        <w:div w:id="1516655886">
          <w:marLeft w:val="640"/>
          <w:marRight w:val="0"/>
          <w:marTop w:val="0"/>
          <w:marBottom w:val="0"/>
          <w:divBdr>
            <w:top w:val="none" w:sz="0" w:space="0" w:color="auto"/>
            <w:left w:val="none" w:sz="0" w:space="0" w:color="auto"/>
            <w:bottom w:val="none" w:sz="0" w:space="0" w:color="auto"/>
            <w:right w:val="none" w:sz="0" w:space="0" w:color="auto"/>
          </w:divBdr>
        </w:div>
        <w:div w:id="2137677582">
          <w:marLeft w:val="640"/>
          <w:marRight w:val="0"/>
          <w:marTop w:val="0"/>
          <w:marBottom w:val="0"/>
          <w:divBdr>
            <w:top w:val="none" w:sz="0" w:space="0" w:color="auto"/>
            <w:left w:val="none" w:sz="0" w:space="0" w:color="auto"/>
            <w:bottom w:val="none" w:sz="0" w:space="0" w:color="auto"/>
            <w:right w:val="none" w:sz="0" w:space="0" w:color="auto"/>
          </w:divBdr>
        </w:div>
        <w:div w:id="851528420">
          <w:marLeft w:val="640"/>
          <w:marRight w:val="0"/>
          <w:marTop w:val="0"/>
          <w:marBottom w:val="0"/>
          <w:divBdr>
            <w:top w:val="none" w:sz="0" w:space="0" w:color="auto"/>
            <w:left w:val="none" w:sz="0" w:space="0" w:color="auto"/>
            <w:bottom w:val="none" w:sz="0" w:space="0" w:color="auto"/>
            <w:right w:val="none" w:sz="0" w:space="0" w:color="auto"/>
          </w:divBdr>
        </w:div>
        <w:div w:id="1823738658">
          <w:marLeft w:val="640"/>
          <w:marRight w:val="0"/>
          <w:marTop w:val="0"/>
          <w:marBottom w:val="0"/>
          <w:divBdr>
            <w:top w:val="none" w:sz="0" w:space="0" w:color="auto"/>
            <w:left w:val="none" w:sz="0" w:space="0" w:color="auto"/>
            <w:bottom w:val="none" w:sz="0" w:space="0" w:color="auto"/>
            <w:right w:val="none" w:sz="0" w:space="0" w:color="auto"/>
          </w:divBdr>
        </w:div>
        <w:div w:id="1095176304">
          <w:marLeft w:val="640"/>
          <w:marRight w:val="0"/>
          <w:marTop w:val="0"/>
          <w:marBottom w:val="0"/>
          <w:divBdr>
            <w:top w:val="none" w:sz="0" w:space="0" w:color="auto"/>
            <w:left w:val="none" w:sz="0" w:space="0" w:color="auto"/>
            <w:bottom w:val="none" w:sz="0" w:space="0" w:color="auto"/>
            <w:right w:val="none" w:sz="0" w:space="0" w:color="auto"/>
          </w:divBdr>
        </w:div>
        <w:div w:id="1574118054">
          <w:marLeft w:val="640"/>
          <w:marRight w:val="0"/>
          <w:marTop w:val="0"/>
          <w:marBottom w:val="0"/>
          <w:divBdr>
            <w:top w:val="none" w:sz="0" w:space="0" w:color="auto"/>
            <w:left w:val="none" w:sz="0" w:space="0" w:color="auto"/>
            <w:bottom w:val="none" w:sz="0" w:space="0" w:color="auto"/>
            <w:right w:val="none" w:sz="0" w:space="0" w:color="auto"/>
          </w:divBdr>
        </w:div>
        <w:div w:id="1554733751">
          <w:marLeft w:val="640"/>
          <w:marRight w:val="0"/>
          <w:marTop w:val="0"/>
          <w:marBottom w:val="0"/>
          <w:divBdr>
            <w:top w:val="none" w:sz="0" w:space="0" w:color="auto"/>
            <w:left w:val="none" w:sz="0" w:space="0" w:color="auto"/>
            <w:bottom w:val="none" w:sz="0" w:space="0" w:color="auto"/>
            <w:right w:val="none" w:sz="0" w:space="0" w:color="auto"/>
          </w:divBdr>
        </w:div>
        <w:div w:id="140313429">
          <w:marLeft w:val="640"/>
          <w:marRight w:val="0"/>
          <w:marTop w:val="0"/>
          <w:marBottom w:val="0"/>
          <w:divBdr>
            <w:top w:val="none" w:sz="0" w:space="0" w:color="auto"/>
            <w:left w:val="none" w:sz="0" w:space="0" w:color="auto"/>
            <w:bottom w:val="none" w:sz="0" w:space="0" w:color="auto"/>
            <w:right w:val="none" w:sz="0" w:space="0" w:color="auto"/>
          </w:divBdr>
        </w:div>
        <w:div w:id="1628504865">
          <w:marLeft w:val="640"/>
          <w:marRight w:val="0"/>
          <w:marTop w:val="0"/>
          <w:marBottom w:val="0"/>
          <w:divBdr>
            <w:top w:val="none" w:sz="0" w:space="0" w:color="auto"/>
            <w:left w:val="none" w:sz="0" w:space="0" w:color="auto"/>
            <w:bottom w:val="none" w:sz="0" w:space="0" w:color="auto"/>
            <w:right w:val="none" w:sz="0" w:space="0" w:color="auto"/>
          </w:divBdr>
        </w:div>
        <w:div w:id="35396991">
          <w:marLeft w:val="640"/>
          <w:marRight w:val="0"/>
          <w:marTop w:val="0"/>
          <w:marBottom w:val="0"/>
          <w:divBdr>
            <w:top w:val="none" w:sz="0" w:space="0" w:color="auto"/>
            <w:left w:val="none" w:sz="0" w:space="0" w:color="auto"/>
            <w:bottom w:val="none" w:sz="0" w:space="0" w:color="auto"/>
            <w:right w:val="none" w:sz="0" w:space="0" w:color="auto"/>
          </w:divBdr>
        </w:div>
        <w:div w:id="326246312">
          <w:marLeft w:val="640"/>
          <w:marRight w:val="0"/>
          <w:marTop w:val="0"/>
          <w:marBottom w:val="0"/>
          <w:divBdr>
            <w:top w:val="none" w:sz="0" w:space="0" w:color="auto"/>
            <w:left w:val="none" w:sz="0" w:space="0" w:color="auto"/>
            <w:bottom w:val="none" w:sz="0" w:space="0" w:color="auto"/>
            <w:right w:val="none" w:sz="0" w:space="0" w:color="auto"/>
          </w:divBdr>
        </w:div>
        <w:div w:id="630673345">
          <w:marLeft w:val="640"/>
          <w:marRight w:val="0"/>
          <w:marTop w:val="0"/>
          <w:marBottom w:val="0"/>
          <w:divBdr>
            <w:top w:val="none" w:sz="0" w:space="0" w:color="auto"/>
            <w:left w:val="none" w:sz="0" w:space="0" w:color="auto"/>
            <w:bottom w:val="none" w:sz="0" w:space="0" w:color="auto"/>
            <w:right w:val="none" w:sz="0" w:space="0" w:color="auto"/>
          </w:divBdr>
        </w:div>
        <w:div w:id="1488328459">
          <w:marLeft w:val="640"/>
          <w:marRight w:val="0"/>
          <w:marTop w:val="0"/>
          <w:marBottom w:val="0"/>
          <w:divBdr>
            <w:top w:val="none" w:sz="0" w:space="0" w:color="auto"/>
            <w:left w:val="none" w:sz="0" w:space="0" w:color="auto"/>
            <w:bottom w:val="none" w:sz="0" w:space="0" w:color="auto"/>
            <w:right w:val="none" w:sz="0" w:space="0" w:color="auto"/>
          </w:divBdr>
        </w:div>
        <w:div w:id="439448270">
          <w:marLeft w:val="640"/>
          <w:marRight w:val="0"/>
          <w:marTop w:val="0"/>
          <w:marBottom w:val="0"/>
          <w:divBdr>
            <w:top w:val="none" w:sz="0" w:space="0" w:color="auto"/>
            <w:left w:val="none" w:sz="0" w:space="0" w:color="auto"/>
            <w:bottom w:val="none" w:sz="0" w:space="0" w:color="auto"/>
            <w:right w:val="none" w:sz="0" w:space="0" w:color="auto"/>
          </w:divBdr>
        </w:div>
        <w:div w:id="698049192">
          <w:marLeft w:val="640"/>
          <w:marRight w:val="0"/>
          <w:marTop w:val="0"/>
          <w:marBottom w:val="0"/>
          <w:divBdr>
            <w:top w:val="none" w:sz="0" w:space="0" w:color="auto"/>
            <w:left w:val="none" w:sz="0" w:space="0" w:color="auto"/>
            <w:bottom w:val="none" w:sz="0" w:space="0" w:color="auto"/>
            <w:right w:val="none" w:sz="0" w:space="0" w:color="auto"/>
          </w:divBdr>
        </w:div>
        <w:div w:id="628584138">
          <w:marLeft w:val="640"/>
          <w:marRight w:val="0"/>
          <w:marTop w:val="0"/>
          <w:marBottom w:val="0"/>
          <w:divBdr>
            <w:top w:val="none" w:sz="0" w:space="0" w:color="auto"/>
            <w:left w:val="none" w:sz="0" w:space="0" w:color="auto"/>
            <w:bottom w:val="none" w:sz="0" w:space="0" w:color="auto"/>
            <w:right w:val="none" w:sz="0" w:space="0" w:color="auto"/>
          </w:divBdr>
        </w:div>
        <w:div w:id="721563027">
          <w:marLeft w:val="640"/>
          <w:marRight w:val="0"/>
          <w:marTop w:val="0"/>
          <w:marBottom w:val="0"/>
          <w:divBdr>
            <w:top w:val="none" w:sz="0" w:space="0" w:color="auto"/>
            <w:left w:val="none" w:sz="0" w:space="0" w:color="auto"/>
            <w:bottom w:val="none" w:sz="0" w:space="0" w:color="auto"/>
            <w:right w:val="none" w:sz="0" w:space="0" w:color="auto"/>
          </w:divBdr>
        </w:div>
        <w:div w:id="564729290">
          <w:marLeft w:val="640"/>
          <w:marRight w:val="0"/>
          <w:marTop w:val="0"/>
          <w:marBottom w:val="0"/>
          <w:divBdr>
            <w:top w:val="none" w:sz="0" w:space="0" w:color="auto"/>
            <w:left w:val="none" w:sz="0" w:space="0" w:color="auto"/>
            <w:bottom w:val="none" w:sz="0" w:space="0" w:color="auto"/>
            <w:right w:val="none" w:sz="0" w:space="0" w:color="auto"/>
          </w:divBdr>
        </w:div>
        <w:div w:id="712654830">
          <w:marLeft w:val="640"/>
          <w:marRight w:val="0"/>
          <w:marTop w:val="0"/>
          <w:marBottom w:val="0"/>
          <w:divBdr>
            <w:top w:val="none" w:sz="0" w:space="0" w:color="auto"/>
            <w:left w:val="none" w:sz="0" w:space="0" w:color="auto"/>
            <w:bottom w:val="none" w:sz="0" w:space="0" w:color="auto"/>
            <w:right w:val="none" w:sz="0" w:space="0" w:color="auto"/>
          </w:divBdr>
        </w:div>
        <w:div w:id="617680480">
          <w:marLeft w:val="640"/>
          <w:marRight w:val="0"/>
          <w:marTop w:val="0"/>
          <w:marBottom w:val="0"/>
          <w:divBdr>
            <w:top w:val="none" w:sz="0" w:space="0" w:color="auto"/>
            <w:left w:val="none" w:sz="0" w:space="0" w:color="auto"/>
            <w:bottom w:val="none" w:sz="0" w:space="0" w:color="auto"/>
            <w:right w:val="none" w:sz="0" w:space="0" w:color="auto"/>
          </w:divBdr>
        </w:div>
        <w:div w:id="402412922">
          <w:marLeft w:val="640"/>
          <w:marRight w:val="0"/>
          <w:marTop w:val="0"/>
          <w:marBottom w:val="0"/>
          <w:divBdr>
            <w:top w:val="none" w:sz="0" w:space="0" w:color="auto"/>
            <w:left w:val="none" w:sz="0" w:space="0" w:color="auto"/>
            <w:bottom w:val="none" w:sz="0" w:space="0" w:color="auto"/>
            <w:right w:val="none" w:sz="0" w:space="0" w:color="auto"/>
          </w:divBdr>
        </w:div>
        <w:div w:id="507721441">
          <w:marLeft w:val="640"/>
          <w:marRight w:val="0"/>
          <w:marTop w:val="0"/>
          <w:marBottom w:val="0"/>
          <w:divBdr>
            <w:top w:val="none" w:sz="0" w:space="0" w:color="auto"/>
            <w:left w:val="none" w:sz="0" w:space="0" w:color="auto"/>
            <w:bottom w:val="none" w:sz="0" w:space="0" w:color="auto"/>
            <w:right w:val="none" w:sz="0" w:space="0" w:color="auto"/>
          </w:divBdr>
        </w:div>
        <w:div w:id="149828026">
          <w:marLeft w:val="640"/>
          <w:marRight w:val="0"/>
          <w:marTop w:val="0"/>
          <w:marBottom w:val="0"/>
          <w:divBdr>
            <w:top w:val="none" w:sz="0" w:space="0" w:color="auto"/>
            <w:left w:val="none" w:sz="0" w:space="0" w:color="auto"/>
            <w:bottom w:val="none" w:sz="0" w:space="0" w:color="auto"/>
            <w:right w:val="none" w:sz="0" w:space="0" w:color="auto"/>
          </w:divBdr>
        </w:div>
        <w:div w:id="1358197898">
          <w:marLeft w:val="640"/>
          <w:marRight w:val="0"/>
          <w:marTop w:val="0"/>
          <w:marBottom w:val="0"/>
          <w:divBdr>
            <w:top w:val="none" w:sz="0" w:space="0" w:color="auto"/>
            <w:left w:val="none" w:sz="0" w:space="0" w:color="auto"/>
            <w:bottom w:val="none" w:sz="0" w:space="0" w:color="auto"/>
            <w:right w:val="none" w:sz="0" w:space="0" w:color="auto"/>
          </w:divBdr>
        </w:div>
        <w:div w:id="1265265103">
          <w:marLeft w:val="640"/>
          <w:marRight w:val="0"/>
          <w:marTop w:val="0"/>
          <w:marBottom w:val="0"/>
          <w:divBdr>
            <w:top w:val="none" w:sz="0" w:space="0" w:color="auto"/>
            <w:left w:val="none" w:sz="0" w:space="0" w:color="auto"/>
            <w:bottom w:val="none" w:sz="0" w:space="0" w:color="auto"/>
            <w:right w:val="none" w:sz="0" w:space="0" w:color="auto"/>
          </w:divBdr>
        </w:div>
        <w:div w:id="1466006917">
          <w:marLeft w:val="640"/>
          <w:marRight w:val="0"/>
          <w:marTop w:val="0"/>
          <w:marBottom w:val="0"/>
          <w:divBdr>
            <w:top w:val="none" w:sz="0" w:space="0" w:color="auto"/>
            <w:left w:val="none" w:sz="0" w:space="0" w:color="auto"/>
            <w:bottom w:val="none" w:sz="0" w:space="0" w:color="auto"/>
            <w:right w:val="none" w:sz="0" w:space="0" w:color="auto"/>
          </w:divBdr>
        </w:div>
        <w:div w:id="109669105">
          <w:marLeft w:val="640"/>
          <w:marRight w:val="0"/>
          <w:marTop w:val="0"/>
          <w:marBottom w:val="0"/>
          <w:divBdr>
            <w:top w:val="none" w:sz="0" w:space="0" w:color="auto"/>
            <w:left w:val="none" w:sz="0" w:space="0" w:color="auto"/>
            <w:bottom w:val="none" w:sz="0" w:space="0" w:color="auto"/>
            <w:right w:val="none" w:sz="0" w:space="0" w:color="auto"/>
          </w:divBdr>
        </w:div>
        <w:div w:id="982467425">
          <w:marLeft w:val="640"/>
          <w:marRight w:val="0"/>
          <w:marTop w:val="0"/>
          <w:marBottom w:val="0"/>
          <w:divBdr>
            <w:top w:val="none" w:sz="0" w:space="0" w:color="auto"/>
            <w:left w:val="none" w:sz="0" w:space="0" w:color="auto"/>
            <w:bottom w:val="none" w:sz="0" w:space="0" w:color="auto"/>
            <w:right w:val="none" w:sz="0" w:space="0" w:color="auto"/>
          </w:divBdr>
        </w:div>
        <w:div w:id="401297825">
          <w:marLeft w:val="640"/>
          <w:marRight w:val="0"/>
          <w:marTop w:val="0"/>
          <w:marBottom w:val="0"/>
          <w:divBdr>
            <w:top w:val="none" w:sz="0" w:space="0" w:color="auto"/>
            <w:left w:val="none" w:sz="0" w:space="0" w:color="auto"/>
            <w:bottom w:val="none" w:sz="0" w:space="0" w:color="auto"/>
            <w:right w:val="none" w:sz="0" w:space="0" w:color="auto"/>
          </w:divBdr>
        </w:div>
        <w:div w:id="61954483">
          <w:marLeft w:val="640"/>
          <w:marRight w:val="0"/>
          <w:marTop w:val="0"/>
          <w:marBottom w:val="0"/>
          <w:divBdr>
            <w:top w:val="none" w:sz="0" w:space="0" w:color="auto"/>
            <w:left w:val="none" w:sz="0" w:space="0" w:color="auto"/>
            <w:bottom w:val="none" w:sz="0" w:space="0" w:color="auto"/>
            <w:right w:val="none" w:sz="0" w:space="0" w:color="auto"/>
          </w:divBdr>
        </w:div>
        <w:div w:id="1032880026">
          <w:marLeft w:val="640"/>
          <w:marRight w:val="0"/>
          <w:marTop w:val="0"/>
          <w:marBottom w:val="0"/>
          <w:divBdr>
            <w:top w:val="none" w:sz="0" w:space="0" w:color="auto"/>
            <w:left w:val="none" w:sz="0" w:space="0" w:color="auto"/>
            <w:bottom w:val="none" w:sz="0" w:space="0" w:color="auto"/>
            <w:right w:val="none" w:sz="0" w:space="0" w:color="auto"/>
          </w:divBdr>
        </w:div>
        <w:div w:id="419450734">
          <w:marLeft w:val="640"/>
          <w:marRight w:val="0"/>
          <w:marTop w:val="0"/>
          <w:marBottom w:val="0"/>
          <w:divBdr>
            <w:top w:val="none" w:sz="0" w:space="0" w:color="auto"/>
            <w:left w:val="none" w:sz="0" w:space="0" w:color="auto"/>
            <w:bottom w:val="none" w:sz="0" w:space="0" w:color="auto"/>
            <w:right w:val="none" w:sz="0" w:space="0" w:color="auto"/>
          </w:divBdr>
        </w:div>
        <w:div w:id="1900938436">
          <w:marLeft w:val="640"/>
          <w:marRight w:val="0"/>
          <w:marTop w:val="0"/>
          <w:marBottom w:val="0"/>
          <w:divBdr>
            <w:top w:val="none" w:sz="0" w:space="0" w:color="auto"/>
            <w:left w:val="none" w:sz="0" w:space="0" w:color="auto"/>
            <w:bottom w:val="none" w:sz="0" w:space="0" w:color="auto"/>
            <w:right w:val="none" w:sz="0" w:space="0" w:color="auto"/>
          </w:divBdr>
        </w:div>
        <w:div w:id="729962977">
          <w:marLeft w:val="640"/>
          <w:marRight w:val="0"/>
          <w:marTop w:val="0"/>
          <w:marBottom w:val="0"/>
          <w:divBdr>
            <w:top w:val="none" w:sz="0" w:space="0" w:color="auto"/>
            <w:left w:val="none" w:sz="0" w:space="0" w:color="auto"/>
            <w:bottom w:val="none" w:sz="0" w:space="0" w:color="auto"/>
            <w:right w:val="none" w:sz="0" w:space="0" w:color="auto"/>
          </w:divBdr>
        </w:div>
        <w:div w:id="2144734183">
          <w:marLeft w:val="640"/>
          <w:marRight w:val="0"/>
          <w:marTop w:val="0"/>
          <w:marBottom w:val="0"/>
          <w:divBdr>
            <w:top w:val="none" w:sz="0" w:space="0" w:color="auto"/>
            <w:left w:val="none" w:sz="0" w:space="0" w:color="auto"/>
            <w:bottom w:val="none" w:sz="0" w:space="0" w:color="auto"/>
            <w:right w:val="none" w:sz="0" w:space="0" w:color="auto"/>
          </w:divBdr>
        </w:div>
        <w:div w:id="1527865009">
          <w:marLeft w:val="640"/>
          <w:marRight w:val="0"/>
          <w:marTop w:val="0"/>
          <w:marBottom w:val="0"/>
          <w:divBdr>
            <w:top w:val="none" w:sz="0" w:space="0" w:color="auto"/>
            <w:left w:val="none" w:sz="0" w:space="0" w:color="auto"/>
            <w:bottom w:val="none" w:sz="0" w:space="0" w:color="auto"/>
            <w:right w:val="none" w:sz="0" w:space="0" w:color="auto"/>
          </w:divBdr>
        </w:div>
        <w:div w:id="1882355765">
          <w:marLeft w:val="640"/>
          <w:marRight w:val="0"/>
          <w:marTop w:val="0"/>
          <w:marBottom w:val="0"/>
          <w:divBdr>
            <w:top w:val="none" w:sz="0" w:space="0" w:color="auto"/>
            <w:left w:val="none" w:sz="0" w:space="0" w:color="auto"/>
            <w:bottom w:val="none" w:sz="0" w:space="0" w:color="auto"/>
            <w:right w:val="none" w:sz="0" w:space="0" w:color="auto"/>
          </w:divBdr>
        </w:div>
        <w:div w:id="1450468867">
          <w:marLeft w:val="640"/>
          <w:marRight w:val="0"/>
          <w:marTop w:val="0"/>
          <w:marBottom w:val="0"/>
          <w:divBdr>
            <w:top w:val="none" w:sz="0" w:space="0" w:color="auto"/>
            <w:left w:val="none" w:sz="0" w:space="0" w:color="auto"/>
            <w:bottom w:val="none" w:sz="0" w:space="0" w:color="auto"/>
            <w:right w:val="none" w:sz="0" w:space="0" w:color="auto"/>
          </w:divBdr>
        </w:div>
        <w:div w:id="1413508732">
          <w:marLeft w:val="640"/>
          <w:marRight w:val="0"/>
          <w:marTop w:val="0"/>
          <w:marBottom w:val="0"/>
          <w:divBdr>
            <w:top w:val="none" w:sz="0" w:space="0" w:color="auto"/>
            <w:left w:val="none" w:sz="0" w:space="0" w:color="auto"/>
            <w:bottom w:val="none" w:sz="0" w:space="0" w:color="auto"/>
            <w:right w:val="none" w:sz="0" w:space="0" w:color="auto"/>
          </w:divBdr>
        </w:div>
        <w:div w:id="1823621348">
          <w:marLeft w:val="640"/>
          <w:marRight w:val="0"/>
          <w:marTop w:val="0"/>
          <w:marBottom w:val="0"/>
          <w:divBdr>
            <w:top w:val="none" w:sz="0" w:space="0" w:color="auto"/>
            <w:left w:val="none" w:sz="0" w:space="0" w:color="auto"/>
            <w:bottom w:val="none" w:sz="0" w:space="0" w:color="auto"/>
            <w:right w:val="none" w:sz="0" w:space="0" w:color="auto"/>
          </w:divBdr>
        </w:div>
        <w:div w:id="1779255530">
          <w:marLeft w:val="640"/>
          <w:marRight w:val="0"/>
          <w:marTop w:val="0"/>
          <w:marBottom w:val="0"/>
          <w:divBdr>
            <w:top w:val="none" w:sz="0" w:space="0" w:color="auto"/>
            <w:left w:val="none" w:sz="0" w:space="0" w:color="auto"/>
            <w:bottom w:val="none" w:sz="0" w:space="0" w:color="auto"/>
            <w:right w:val="none" w:sz="0" w:space="0" w:color="auto"/>
          </w:divBdr>
        </w:div>
        <w:div w:id="1891728578">
          <w:marLeft w:val="640"/>
          <w:marRight w:val="0"/>
          <w:marTop w:val="0"/>
          <w:marBottom w:val="0"/>
          <w:divBdr>
            <w:top w:val="none" w:sz="0" w:space="0" w:color="auto"/>
            <w:left w:val="none" w:sz="0" w:space="0" w:color="auto"/>
            <w:bottom w:val="none" w:sz="0" w:space="0" w:color="auto"/>
            <w:right w:val="none" w:sz="0" w:space="0" w:color="auto"/>
          </w:divBdr>
        </w:div>
        <w:div w:id="332732519">
          <w:marLeft w:val="640"/>
          <w:marRight w:val="0"/>
          <w:marTop w:val="0"/>
          <w:marBottom w:val="0"/>
          <w:divBdr>
            <w:top w:val="none" w:sz="0" w:space="0" w:color="auto"/>
            <w:left w:val="none" w:sz="0" w:space="0" w:color="auto"/>
            <w:bottom w:val="none" w:sz="0" w:space="0" w:color="auto"/>
            <w:right w:val="none" w:sz="0" w:space="0" w:color="auto"/>
          </w:divBdr>
        </w:div>
        <w:div w:id="349837931">
          <w:marLeft w:val="640"/>
          <w:marRight w:val="0"/>
          <w:marTop w:val="0"/>
          <w:marBottom w:val="0"/>
          <w:divBdr>
            <w:top w:val="none" w:sz="0" w:space="0" w:color="auto"/>
            <w:left w:val="none" w:sz="0" w:space="0" w:color="auto"/>
            <w:bottom w:val="none" w:sz="0" w:space="0" w:color="auto"/>
            <w:right w:val="none" w:sz="0" w:space="0" w:color="auto"/>
          </w:divBdr>
        </w:div>
      </w:divsChild>
    </w:div>
    <w:div w:id="670067594">
      <w:bodyDiv w:val="1"/>
      <w:marLeft w:val="0"/>
      <w:marRight w:val="0"/>
      <w:marTop w:val="0"/>
      <w:marBottom w:val="0"/>
      <w:divBdr>
        <w:top w:val="none" w:sz="0" w:space="0" w:color="auto"/>
        <w:left w:val="none" w:sz="0" w:space="0" w:color="auto"/>
        <w:bottom w:val="none" w:sz="0" w:space="0" w:color="auto"/>
        <w:right w:val="none" w:sz="0" w:space="0" w:color="auto"/>
      </w:divBdr>
      <w:divsChild>
        <w:div w:id="1230262068">
          <w:marLeft w:val="640"/>
          <w:marRight w:val="0"/>
          <w:marTop w:val="0"/>
          <w:marBottom w:val="0"/>
          <w:divBdr>
            <w:top w:val="none" w:sz="0" w:space="0" w:color="auto"/>
            <w:left w:val="none" w:sz="0" w:space="0" w:color="auto"/>
            <w:bottom w:val="none" w:sz="0" w:space="0" w:color="auto"/>
            <w:right w:val="none" w:sz="0" w:space="0" w:color="auto"/>
          </w:divBdr>
        </w:div>
        <w:div w:id="229199718">
          <w:marLeft w:val="640"/>
          <w:marRight w:val="0"/>
          <w:marTop w:val="0"/>
          <w:marBottom w:val="0"/>
          <w:divBdr>
            <w:top w:val="none" w:sz="0" w:space="0" w:color="auto"/>
            <w:left w:val="none" w:sz="0" w:space="0" w:color="auto"/>
            <w:bottom w:val="none" w:sz="0" w:space="0" w:color="auto"/>
            <w:right w:val="none" w:sz="0" w:space="0" w:color="auto"/>
          </w:divBdr>
        </w:div>
        <w:div w:id="497623451">
          <w:marLeft w:val="640"/>
          <w:marRight w:val="0"/>
          <w:marTop w:val="0"/>
          <w:marBottom w:val="0"/>
          <w:divBdr>
            <w:top w:val="none" w:sz="0" w:space="0" w:color="auto"/>
            <w:left w:val="none" w:sz="0" w:space="0" w:color="auto"/>
            <w:bottom w:val="none" w:sz="0" w:space="0" w:color="auto"/>
            <w:right w:val="none" w:sz="0" w:space="0" w:color="auto"/>
          </w:divBdr>
        </w:div>
        <w:div w:id="977535827">
          <w:marLeft w:val="640"/>
          <w:marRight w:val="0"/>
          <w:marTop w:val="0"/>
          <w:marBottom w:val="0"/>
          <w:divBdr>
            <w:top w:val="none" w:sz="0" w:space="0" w:color="auto"/>
            <w:left w:val="none" w:sz="0" w:space="0" w:color="auto"/>
            <w:bottom w:val="none" w:sz="0" w:space="0" w:color="auto"/>
            <w:right w:val="none" w:sz="0" w:space="0" w:color="auto"/>
          </w:divBdr>
        </w:div>
        <w:div w:id="836384784">
          <w:marLeft w:val="640"/>
          <w:marRight w:val="0"/>
          <w:marTop w:val="0"/>
          <w:marBottom w:val="0"/>
          <w:divBdr>
            <w:top w:val="none" w:sz="0" w:space="0" w:color="auto"/>
            <w:left w:val="none" w:sz="0" w:space="0" w:color="auto"/>
            <w:bottom w:val="none" w:sz="0" w:space="0" w:color="auto"/>
            <w:right w:val="none" w:sz="0" w:space="0" w:color="auto"/>
          </w:divBdr>
        </w:div>
        <w:div w:id="1970088525">
          <w:marLeft w:val="640"/>
          <w:marRight w:val="0"/>
          <w:marTop w:val="0"/>
          <w:marBottom w:val="0"/>
          <w:divBdr>
            <w:top w:val="none" w:sz="0" w:space="0" w:color="auto"/>
            <w:left w:val="none" w:sz="0" w:space="0" w:color="auto"/>
            <w:bottom w:val="none" w:sz="0" w:space="0" w:color="auto"/>
            <w:right w:val="none" w:sz="0" w:space="0" w:color="auto"/>
          </w:divBdr>
        </w:div>
        <w:div w:id="1478764080">
          <w:marLeft w:val="640"/>
          <w:marRight w:val="0"/>
          <w:marTop w:val="0"/>
          <w:marBottom w:val="0"/>
          <w:divBdr>
            <w:top w:val="none" w:sz="0" w:space="0" w:color="auto"/>
            <w:left w:val="none" w:sz="0" w:space="0" w:color="auto"/>
            <w:bottom w:val="none" w:sz="0" w:space="0" w:color="auto"/>
            <w:right w:val="none" w:sz="0" w:space="0" w:color="auto"/>
          </w:divBdr>
        </w:div>
        <w:div w:id="915285463">
          <w:marLeft w:val="640"/>
          <w:marRight w:val="0"/>
          <w:marTop w:val="0"/>
          <w:marBottom w:val="0"/>
          <w:divBdr>
            <w:top w:val="none" w:sz="0" w:space="0" w:color="auto"/>
            <w:left w:val="none" w:sz="0" w:space="0" w:color="auto"/>
            <w:bottom w:val="none" w:sz="0" w:space="0" w:color="auto"/>
            <w:right w:val="none" w:sz="0" w:space="0" w:color="auto"/>
          </w:divBdr>
        </w:div>
        <w:div w:id="1526097118">
          <w:marLeft w:val="640"/>
          <w:marRight w:val="0"/>
          <w:marTop w:val="0"/>
          <w:marBottom w:val="0"/>
          <w:divBdr>
            <w:top w:val="none" w:sz="0" w:space="0" w:color="auto"/>
            <w:left w:val="none" w:sz="0" w:space="0" w:color="auto"/>
            <w:bottom w:val="none" w:sz="0" w:space="0" w:color="auto"/>
            <w:right w:val="none" w:sz="0" w:space="0" w:color="auto"/>
          </w:divBdr>
        </w:div>
        <w:div w:id="167716752">
          <w:marLeft w:val="640"/>
          <w:marRight w:val="0"/>
          <w:marTop w:val="0"/>
          <w:marBottom w:val="0"/>
          <w:divBdr>
            <w:top w:val="none" w:sz="0" w:space="0" w:color="auto"/>
            <w:left w:val="none" w:sz="0" w:space="0" w:color="auto"/>
            <w:bottom w:val="none" w:sz="0" w:space="0" w:color="auto"/>
            <w:right w:val="none" w:sz="0" w:space="0" w:color="auto"/>
          </w:divBdr>
        </w:div>
        <w:div w:id="1139689864">
          <w:marLeft w:val="640"/>
          <w:marRight w:val="0"/>
          <w:marTop w:val="0"/>
          <w:marBottom w:val="0"/>
          <w:divBdr>
            <w:top w:val="none" w:sz="0" w:space="0" w:color="auto"/>
            <w:left w:val="none" w:sz="0" w:space="0" w:color="auto"/>
            <w:bottom w:val="none" w:sz="0" w:space="0" w:color="auto"/>
            <w:right w:val="none" w:sz="0" w:space="0" w:color="auto"/>
          </w:divBdr>
        </w:div>
        <w:div w:id="664434149">
          <w:marLeft w:val="640"/>
          <w:marRight w:val="0"/>
          <w:marTop w:val="0"/>
          <w:marBottom w:val="0"/>
          <w:divBdr>
            <w:top w:val="none" w:sz="0" w:space="0" w:color="auto"/>
            <w:left w:val="none" w:sz="0" w:space="0" w:color="auto"/>
            <w:bottom w:val="none" w:sz="0" w:space="0" w:color="auto"/>
            <w:right w:val="none" w:sz="0" w:space="0" w:color="auto"/>
          </w:divBdr>
        </w:div>
        <w:div w:id="1035154111">
          <w:marLeft w:val="640"/>
          <w:marRight w:val="0"/>
          <w:marTop w:val="0"/>
          <w:marBottom w:val="0"/>
          <w:divBdr>
            <w:top w:val="none" w:sz="0" w:space="0" w:color="auto"/>
            <w:left w:val="none" w:sz="0" w:space="0" w:color="auto"/>
            <w:bottom w:val="none" w:sz="0" w:space="0" w:color="auto"/>
            <w:right w:val="none" w:sz="0" w:space="0" w:color="auto"/>
          </w:divBdr>
        </w:div>
        <w:div w:id="749548374">
          <w:marLeft w:val="640"/>
          <w:marRight w:val="0"/>
          <w:marTop w:val="0"/>
          <w:marBottom w:val="0"/>
          <w:divBdr>
            <w:top w:val="none" w:sz="0" w:space="0" w:color="auto"/>
            <w:left w:val="none" w:sz="0" w:space="0" w:color="auto"/>
            <w:bottom w:val="none" w:sz="0" w:space="0" w:color="auto"/>
            <w:right w:val="none" w:sz="0" w:space="0" w:color="auto"/>
          </w:divBdr>
        </w:div>
        <w:div w:id="909928050">
          <w:marLeft w:val="640"/>
          <w:marRight w:val="0"/>
          <w:marTop w:val="0"/>
          <w:marBottom w:val="0"/>
          <w:divBdr>
            <w:top w:val="none" w:sz="0" w:space="0" w:color="auto"/>
            <w:left w:val="none" w:sz="0" w:space="0" w:color="auto"/>
            <w:bottom w:val="none" w:sz="0" w:space="0" w:color="auto"/>
            <w:right w:val="none" w:sz="0" w:space="0" w:color="auto"/>
          </w:divBdr>
        </w:div>
        <w:div w:id="2139490873">
          <w:marLeft w:val="640"/>
          <w:marRight w:val="0"/>
          <w:marTop w:val="0"/>
          <w:marBottom w:val="0"/>
          <w:divBdr>
            <w:top w:val="none" w:sz="0" w:space="0" w:color="auto"/>
            <w:left w:val="none" w:sz="0" w:space="0" w:color="auto"/>
            <w:bottom w:val="none" w:sz="0" w:space="0" w:color="auto"/>
            <w:right w:val="none" w:sz="0" w:space="0" w:color="auto"/>
          </w:divBdr>
        </w:div>
        <w:div w:id="1614819992">
          <w:marLeft w:val="640"/>
          <w:marRight w:val="0"/>
          <w:marTop w:val="0"/>
          <w:marBottom w:val="0"/>
          <w:divBdr>
            <w:top w:val="none" w:sz="0" w:space="0" w:color="auto"/>
            <w:left w:val="none" w:sz="0" w:space="0" w:color="auto"/>
            <w:bottom w:val="none" w:sz="0" w:space="0" w:color="auto"/>
            <w:right w:val="none" w:sz="0" w:space="0" w:color="auto"/>
          </w:divBdr>
        </w:div>
        <w:div w:id="555169098">
          <w:marLeft w:val="640"/>
          <w:marRight w:val="0"/>
          <w:marTop w:val="0"/>
          <w:marBottom w:val="0"/>
          <w:divBdr>
            <w:top w:val="none" w:sz="0" w:space="0" w:color="auto"/>
            <w:left w:val="none" w:sz="0" w:space="0" w:color="auto"/>
            <w:bottom w:val="none" w:sz="0" w:space="0" w:color="auto"/>
            <w:right w:val="none" w:sz="0" w:space="0" w:color="auto"/>
          </w:divBdr>
        </w:div>
        <w:div w:id="1467119361">
          <w:marLeft w:val="640"/>
          <w:marRight w:val="0"/>
          <w:marTop w:val="0"/>
          <w:marBottom w:val="0"/>
          <w:divBdr>
            <w:top w:val="none" w:sz="0" w:space="0" w:color="auto"/>
            <w:left w:val="none" w:sz="0" w:space="0" w:color="auto"/>
            <w:bottom w:val="none" w:sz="0" w:space="0" w:color="auto"/>
            <w:right w:val="none" w:sz="0" w:space="0" w:color="auto"/>
          </w:divBdr>
        </w:div>
        <w:div w:id="1276981621">
          <w:marLeft w:val="640"/>
          <w:marRight w:val="0"/>
          <w:marTop w:val="0"/>
          <w:marBottom w:val="0"/>
          <w:divBdr>
            <w:top w:val="none" w:sz="0" w:space="0" w:color="auto"/>
            <w:left w:val="none" w:sz="0" w:space="0" w:color="auto"/>
            <w:bottom w:val="none" w:sz="0" w:space="0" w:color="auto"/>
            <w:right w:val="none" w:sz="0" w:space="0" w:color="auto"/>
          </w:divBdr>
        </w:div>
        <w:div w:id="1722946400">
          <w:marLeft w:val="640"/>
          <w:marRight w:val="0"/>
          <w:marTop w:val="0"/>
          <w:marBottom w:val="0"/>
          <w:divBdr>
            <w:top w:val="none" w:sz="0" w:space="0" w:color="auto"/>
            <w:left w:val="none" w:sz="0" w:space="0" w:color="auto"/>
            <w:bottom w:val="none" w:sz="0" w:space="0" w:color="auto"/>
            <w:right w:val="none" w:sz="0" w:space="0" w:color="auto"/>
          </w:divBdr>
        </w:div>
        <w:div w:id="2116632600">
          <w:marLeft w:val="640"/>
          <w:marRight w:val="0"/>
          <w:marTop w:val="0"/>
          <w:marBottom w:val="0"/>
          <w:divBdr>
            <w:top w:val="none" w:sz="0" w:space="0" w:color="auto"/>
            <w:left w:val="none" w:sz="0" w:space="0" w:color="auto"/>
            <w:bottom w:val="none" w:sz="0" w:space="0" w:color="auto"/>
            <w:right w:val="none" w:sz="0" w:space="0" w:color="auto"/>
          </w:divBdr>
        </w:div>
        <w:div w:id="189337539">
          <w:marLeft w:val="640"/>
          <w:marRight w:val="0"/>
          <w:marTop w:val="0"/>
          <w:marBottom w:val="0"/>
          <w:divBdr>
            <w:top w:val="none" w:sz="0" w:space="0" w:color="auto"/>
            <w:left w:val="none" w:sz="0" w:space="0" w:color="auto"/>
            <w:bottom w:val="none" w:sz="0" w:space="0" w:color="auto"/>
            <w:right w:val="none" w:sz="0" w:space="0" w:color="auto"/>
          </w:divBdr>
        </w:div>
        <w:div w:id="1864398404">
          <w:marLeft w:val="640"/>
          <w:marRight w:val="0"/>
          <w:marTop w:val="0"/>
          <w:marBottom w:val="0"/>
          <w:divBdr>
            <w:top w:val="none" w:sz="0" w:space="0" w:color="auto"/>
            <w:left w:val="none" w:sz="0" w:space="0" w:color="auto"/>
            <w:bottom w:val="none" w:sz="0" w:space="0" w:color="auto"/>
            <w:right w:val="none" w:sz="0" w:space="0" w:color="auto"/>
          </w:divBdr>
        </w:div>
        <w:div w:id="822358120">
          <w:marLeft w:val="640"/>
          <w:marRight w:val="0"/>
          <w:marTop w:val="0"/>
          <w:marBottom w:val="0"/>
          <w:divBdr>
            <w:top w:val="none" w:sz="0" w:space="0" w:color="auto"/>
            <w:left w:val="none" w:sz="0" w:space="0" w:color="auto"/>
            <w:bottom w:val="none" w:sz="0" w:space="0" w:color="auto"/>
            <w:right w:val="none" w:sz="0" w:space="0" w:color="auto"/>
          </w:divBdr>
        </w:div>
        <w:div w:id="1163006092">
          <w:marLeft w:val="640"/>
          <w:marRight w:val="0"/>
          <w:marTop w:val="0"/>
          <w:marBottom w:val="0"/>
          <w:divBdr>
            <w:top w:val="none" w:sz="0" w:space="0" w:color="auto"/>
            <w:left w:val="none" w:sz="0" w:space="0" w:color="auto"/>
            <w:bottom w:val="none" w:sz="0" w:space="0" w:color="auto"/>
            <w:right w:val="none" w:sz="0" w:space="0" w:color="auto"/>
          </w:divBdr>
        </w:div>
        <w:div w:id="845174916">
          <w:marLeft w:val="640"/>
          <w:marRight w:val="0"/>
          <w:marTop w:val="0"/>
          <w:marBottom w:val="0"/>
          <w:divBdr>
            <w:top w:val="none" w:sz="0" w:space="0" w:color="auto"/>
            <w:left w:val="none" w:sz="0" w:space="0" w:color="auto"/>
            <w:bottom w:val="none" w:sz="0" w:space="0" w:color="auto"/>
            <w:right w:val="none" w:sz="0" w:space="0" w:color="auto"/>
          </w:divBdr>
        </w:div>
        <w:div w:id="134222287">
          <w:marLeft w:val="640"/>
          <w:marRight w:val="0"/>
          <w:marTop w:val="0"/>
          <w:marBottom w:val="0"/>
          <w:divBdr>
            <w:top w:val="none" w:sz="0" w:space="0" w:color="auto"/>
            <w:left w:val="none" w:sz="0" w:space="0" w:color="auto"/>
            <w:bottom w:val="none" w:sz="0" w:space="0" w:color="auto"/>
            <w:right w:val="none" w:sz="0" w:space="0" w:color="auto"/>
          </w:divBdr>
        </w:div>
        <w:div w:id="722171598">
          <w:marLeft w:val="640"/>
          <w:marRight w:val="0"/>
          <w:marTop w:val="0"/>
          <w:marBottom w:val="0"/>
          <w:divBdr>
            <w:top w:val="none" w:sz="0" w:space="0" w:color="auto"/>
            <w:left w:val="none" w:sz="0" w:space="0" w:color="auto"/>
            <w:bottom w:val="none" w:sz="0" w:space="0" w:color="auto"/>
            <w:right w:val="none" w:sz="0" w:space="0" w:color="auto"/>
          </w:divBdr>
        </w:div>
        <w:div w:id="1648626261">
          <w:marLeft w:val="640"/>
          <w:marRight w:val="0"/>
          <w:marTop w:val="0"/>
          <w:marBottom w:val="0"/>
          <w:divBdr>
            <w:top w:val="none" w:sz="0" w:space="0" w:color="auto"/>
            <w:left w:val="none" w:sz="0" w:space="0" w:color="auto"/>
            <w:bottom w:val="none" w:sz="0" w:space="0" w:color="auto"/>
            <w:right w:val="none" w:sz="0" w:space="0" w:color="auto"/>
          </w:divBdr>
        </w:div>
        <w:div w:id="1013384712">
          <w:marLeft w:val="640"/>
          <w:marRight w:val="0"/>
          <w:marTop w:val="0"/>
          <w:marBottom w:val="0"/>
          <w:divBdr>
            <w:top w:val="none" w:sz="0" w:space="0" w:color="auto"/>
            <w:left w:val="none" w:sz="0" w:space="0" w:color="auto"/>
            <w:bottom w:val="none" w:sz="0" w:space="0" w:color="auto"/>
            <w:right w:val="none" w:sz="0" w:space="0" w:color="auto"/>
          </w:divBdr>
        </w:div>
        <w:div w:id="2070035540">
          <w:marLeft w:val="640"/>
          <w:marRight w:val="0"/>
          <w:marTop w:val="0"/>
          <w:marBottom w:val="0"/>
          <w:divBdr>
            <w:top w:val="none" w:sz="0" w:space="0" w:color="auto"/>
            <w:left w:val="none" w:sz="0" w:space="0" w:color="auto"/>
            <w:bottom w:val="none" w:sz="0" w:space="0" w:color="auto"/>
            <w:right w:val="none" w:sz="0" w:space="0" w:color="auto"/>
          </w:divBdr>
        </w:div>
        <w:div w:id="1694381039">
          <w:marLeft w:val="640"/>
          <w:marRight w:val="0"/>
          <w:marTop w:val="0"/>
          <w:marBottom w:val="0"/>
          <w:divBdr>
            <w:top w:val="none" w:sz="0" w:space="0" w:color="auto"/>
            <w:left w:val="none" w:sz="0" w:space="0" w:color="auto"/>
            <w:bottom w:val="none" w:sz="0" w:space="0" w:color="auto"/>
            <w:right w:val="none" w:sz="0" w:space="0" w:color="auto"/>
          </w:divBdr>
        </w:div>
        <w:div w:id="657222381">
          <w:marLeft w:val="640"/>
          <w:marRight w:val="0"/>
          <w:marTop w:val="0"/>
          <w:marBottom w:val="0"/>
          <w:divBdr>
            <w:top w:val="none" w:sz="0" w:space="0" w:color="auto"/>
            <w:left w:val="none" w:sz="0" w:space="0" w:color="auto"/>
            <w:bottom w:val="none" w:sz="0" w:space="0" w:color="auto"/>
            <w:right w:val="none" w:sz="0" w:space="0" w:color="auto"/>
          </w:divBdr>
        </w:div>
        <w:div w:id="1650668254">
          <w:marLeft w:val="640"/>
          <w:marRight w:val="0"/>
          <w:marTop w:val="0"/>
          <w:marBottom w:val="0"/>
          <w:divBdr>
            <w:top w:val="none" w:sz="0" w:space="0" w:color="auto"/>
            <w:left w:val="none" w:sz="0" w:space="0" w:color="auto"/>
            <w:bottom w:val="none" w:sz="0" w:space="0" w:color="auto"/>
            <w:right w:val="none" w:sz="0" w:space="0" w:color="auto"/>
          </w:divBdr>
        </w:div>
        <w:div w:id="1479610039">
          <w:marLeft w:val="640"/>
          <w:marRight w:val="0"/>
          <w:marTop w:val="0"/>
          <w:marBottom w:val="0"/>
          <w:divBdr>
            <w:top w:val="none" w:sz="0" w:space="0" w:color="auto"/>
            <w:left w:val="none" w:sz="0" w:space="0" w:color="auto"/>
            <w:bottom w:val="none" w:sz="0" w:space="0" w:color="auto"/>
            <w:right w:val="none" w:sz="0" w:space="0" w:color="auto"/>
          </w:divBdr>
        </w:div>
        <w:div w:id="1952130547">
          <w:marLeft w:val="640"/>
          <w:marRight w:val="0"/>
          <w:marTop w:val="0"/>
          <w:marBottom w:val="0"/>
          <w:divBdr>
            <w:top w:val="none" w:sz="0" w:space="0" w:color="auto"/>
            <w:left w:val="none" w:sz="0" w:space="0" w:color="auto"/>
            <w:bottom w:val="none" w:sz="0" w:space="0" w:color="auto"/>
            <w:right w:val="none" w:sz="0" w:space="0" w:color="auto"/>
          </w:divBdr>
        </w:div>
        <w:div w:id="901215847">
          <w:marLeft w:val="640"/>
          <w:marRight w:val="0"/>
          <w:marTop w:val="0"/>
          <w:marBottom w:val="0"/>
          <w:divBdr>
            <w:top w:val="none" w:sz="0" w:space="0" w:color="auto"/>
            <w:left w:val="none" w:sz="0" w:space="0" w:color="auto"/>
            <w:bottom w:val="none" w:sz="0" w:space="0" w:color="auto"/>
            <w:right w:val="none" w:sz="0" w:space="0" w:color="auto"/>
          </w:divBdr>
        </w:div>
        <w:div w:id="986086296">
          <w:marLeft w:val="640"/>
          <w:marRight w:val="0"/>
          <w:marTop w:val="0"/>
          <w:marBottom w:val="0"/>
          <w:divBdr>
            <w:top w:val="none" w:sz="0" w:space="0" w:color="auto"/>
            <w:left w:val="none" w:sz="0" w:space="0" w:color="auto"/>
            <w:bottom w:val="none" w:sz="0" w:space="0" w:color="auto"/>
            <w:right w:val="none" w:sz="0" w:space="0" w:color="auto"/>
          </w:divBdr>
        </w:div>
        <w:div w:id="1409108202">
          <w:marLeft w:val="640"/>
          <w:marRight w:val="0"/>
          <w:marTop w:val="0"/>
          <w:marBottom w:val="0"/>
          <w:divBdr>
            <w:top w:val="none" w:sz="0" w:space="0" w:color="auto"/>
            <w:left w:val="none" w:sz="0" w:space="0" w:color="auto"/>
            <w:bottom w:val="none" w:sz="0" w:space="0" w:color="auto"/>
            <w:right w:val="none" w:sz="0" w:space="0" w:color="auto"/>
          </w:divBdr>
        </w:div>
        <w:div w:id="2093819215">
          <w:marLeft w:val="640"/>
          <w:marRight w:val="0"/>
          <w:marTop w:val="0"/>
          <w:marBottom w:val="0"/>
          <w:divBdr>
            <w:top w:val="none" w:sz="0" w:space="0" w:color="auto"/>
            <w:left w:val="none" w:sz="0" w:space="0" w:color="auto"/>
            <w:bottom w:val="none" w:sz="0" w:space="0" w:color="auto"/>
            <w:right w:val="none" w:sz="0" w:space="0" w:color="auto"/>
          </w:divBdr>
        </w:div>
        <w:div w:id="1101758116">
          <w:marLeft w:val="640"/>
          <w:marRight w:val="0"/>
          <w:marTop w:val="0"/>
          <w:marBottom w:val="0"/>
          <w:divBdr>
            <w:top w:val="none" w:sz="0" w:space="0" w:color="auto"/>
            <w:left w:val="none" w:sz="0" w:space="0" w:color="auto"/>
            <w:bottom w:val="none" w:sz="0" w:space="0" w:color="auto"/>
            <w:right w:val="none" w:sz="0" w:space="0" w:color="auto"/>
          </w:divBdr>
        </w:div>
        <w:div w:id="1874725214">
          <w:marLeft w:val="640"/>
          <w:marRight w:val="0"/>
          <w:marTop w:val="0"/>
          <w:marBottom w:val="0"/>
          <w:divBdr>
            <w:top w:val="none" w:sz="0" w:space="0" w:color="auto"/>
            <w:left w:val="none" w:sz="0" w:space="0" w:color="auto"/>
            <w:bottom w:val="none" w:sz="0" w:space="0" w:color="auto"/>
            <w:right w:val="none" w:sz="0" w:space="0" w:color="auto"/>
          </w:divBdr>
        </w:div>
        <w:div w:id="1514420412">
          <w:marLeft w:val="640"/>
          <w:marRight w:val="0"/>
          <w:marTop w:val="0"/>
          <w:marBottom w:val="0"/>
          <w:divBdr>
            <w:top w:val="none" w:sz="0" w:space="0" w:color="auto"/>
            <w:left w:val="none" w:sz="0" w:space="0" w:color="auto"/>
            <w:bottom w:val="none" w:sz="0" w:space="0" w:color="auto"/>
            <w:right w:val="none" w:sz="0" w:space="0" w:color="auto"/>
          </w:divBdr>
        </w:div>
        <w:div w:id="1764496723">
          <w:marLeft w:val="640"/>
          <w:marRight w:val="0"/>
          <w:marTop w:val="0"/>
          <w:marBottom w:val="0"/>
          <w:divBdr>
            <w:top w:val="none" w:sz="0" w:space="0" w:color="auto"/>
            <w:left w:val="none" w:sz="0" w:space="0" w:color="auto"/>
            <w:bottom w:val="none" w:sz="0" w:space="0" w:color="auto"/>
            <w:right w:val="none" w:sz="0" w:space="0" w:color="auto"/>
          </w:divBdr>
        </w:div>
        <w:div w:id="1221092460">
          <w:marLeft w:val="640"/>
          <w:marRight w:val="0"/>
          <w:marTop w:val="0"/>
          <w:marBottom w:val="0"/>
          <w:divBdr>
            <w:top w:val="none" w:sz="0" w:space="0" w:color="auto"/>
            <w:left w:val="none" w:sz="0" w:space="0" w:color="auto"/>
            <w:bottom w:val="none" w:sz="0" w:space="0" w:color="auto"/>
            <w:right w:val="none" w:sz="0" w:space="0" w:color="auto"/>
          </w:divBdr>
        </w:div>
        <w:div w:id="2108497684">
          <w:marLeft w:val="640"/>
          <w:marRight w:val="0"/>
          <w:marTop w:val="0"/>
          <w:marBottom w:val="0"/>
          <w:divBdr>
            <w:top w:val="none" w:sz="0" w:space="0" w:color="auto"/>
            <w:left w:val="none" w:sz="0" w:space="0" w:color="auto"/>
            <w:bottom w:val="none" w:sz="0" w:space="0" w:color="auto"/>
            <w:right w:val="none" w:sz="0" w:space="0" w:color="auto"/>
          </w:divBdr>
        </w:div>
        <w:div w:id="817304476">
          <w:marLeft w:val="640"/>
          <w:marRight w:val="0"/>
          <w:marTop w:val="0"/>
          <w:marBottom w:val="0"/>
          <w:divBdr>
            <w:top w:val="none" w:sz="0" w:space="0" w:color="auto"/>
            <w:left w:val="none" w:sz="0" w:space="0" w:color="auto"/>
            <w:bottom w:val="none" w:sz="0" w:space="0" w:color="auto"/>
            <w:right w:val="none" w:sz="0" w:space="0" w:color="auto"/>
          </w:divBdr>
        </w:div>
        <w:div w:id="1004556862">
          <w:marLeft w:val="640"/>
          <w:marRight w:val="0"/>
          <w:marTop w:val="0"/>
          <w:marBottom w:val="0"/>
          <w:divBdr>
            <w:top w:val="none" w:sz="0" w:space="0" w:color="auto"/>
            <w:left w:val="none" w:sz="0" w:space="0" w:color="auto"/>
            <w:bottom w:val="none" w:sz="0" w:space="0" w:color="auto"/>
            <w:right w:val="none" w:sz="0" w:space="0" w:color="auto"/>
          </w:divBdr>
        </w:div>
        <w:div w:id="473647077">
          <w:marLeft w:val="640"/>
          <w:marRight w:val="0"/>
          <w:marTop w:val="0"/>
          <w:marBottom w:val="0"/>
          <w:divBdr>
            <w:top w:val="none" w:sz="0" w:space="0" w:color="auto"/>
            <w:left w:val="none" w:sz="0" w:space="0" w:color="auto"/>
            <w:bottom w:val="none" w:sz="0" w:space="0" w:color="auto"/>
            <w:right w:val="none" w:sz="0" w:space="0" w:color="auto"/>
          </w:divBdr>
        </w:div>
        <w:div w:id="136192417">
          <w:marLeft w:val="640"/>
          <w:marRight w:val="0"/>
          <w:marTop w:val="0"/>
          <w:marBottom w:val="0"/>
          <w:divBdr>
            <w:top w:val="none" w:sz="0" w:space="0" w:color="auto"/>
            <w:left w:val="none" w:sz="0" w:space="0" w:color="auto"/>
            <w:bottom w:val="none" w:sz="0" w:space="0" w:color="auto"/>
            <w:right w:val="none" w:sz="0" w:space="0" w:color="auto"/>
          </w:divBdr>
        </w:div>
        <w:div w:id="1745911755">
          <w:marLeft w:val="640"/>
          <w:marRight w:val="0"/>
          <w:marTop w:val="0"/>
          <w:marBottom w:val="0"/>
          <w:divBdr>
            <w:top w:val="none" w:sz="0" w:space="0" w:color="auto"/>
            <w:left w:val="none" w:sz="0" w:space="0" w:color="auto"/>
            <w:bottom w:val="none" w:sz="0" w:space="0" w:color="auto"/>
            <w:right w:val="none" w:sz="0" w:space="0" w:color="auto"/>
          </w:divBdr>
        </w:div>
        <w:div w:id="242295919">
          <w:marLeft w:val="640"/>
          <w:marRight w:val="0"/>
          <w:marTop w:val="0"/>
          <w:marBottom w:val="0"/>
          <w:divBdr>
            <w:top w:val="none" w:sz="0" w:space="0" w:color="auto"/>
            <w:left w:val="none" w:sz="0" w:space="0" w:color="auto"/>
            <w:bottom w:val="none" w:sz="0" w:space="0" w:color="auto"/>
            <w:right w:val="none" w:sz="0" w:space="0" w:color="auto"/>
          </w:divBdr>
        </w:div>
        <w:div w:id="1819495422">
          <w:marLeft w:val="640"/>
          <w:marRight w:val="0"/>
          <w:marTop w:val="0"/>
          <w:marBottom w:val="0"/>
          <w:divBdr>
            <w:top w:val="none" w:sz="0" w:space="0" w:color="auto"/>
            <w:left w:val="none" w:sz="0" w:space="0" w:color="auto"/>
            <w:bottom w:val="none" w:sz="0" w:space="0" w:color="auto"/>
            <w:right w:val="none" w:sz="0" w:space="0" w:color="auto"/>
          </w:divBdr>
        </w:div>
        <w:div w:id="1267032149">
          <w:marLeft w:val="640"/>
          <w:marRight w:val="0"/>
          <w:marTop w:val="0"/>
          <w:marBottom w:val="0"/>
          <w:divBdr>
            <w:top w:val="none" w:sz="0" w:space="0" w:color="auto"/>
            <w:left w:val="none" w:sz="0" w:space="0" w:color="auto"/>
            <w:bottom w:val="none" w:sz="0" w:space="0" w:color="auto"/>
            <w:right w:val="none" w:sz="0" w:space="0" w:color="auto"/>
          </w:divBdr>
        </w:div>
        <w:div w:id="1816948881">
          <w:marLeft w:val="640"/>
          <w:marRight w:val="0"/>
          <w:marTop w:val="0"/>
          <w:marBottom w:val="0"/>
          <w:divBdr>
            <w:top w:val="none" w:sz="0" w:space="0" w:color="auto"/>
            <w:left w:val="none" w:sz="0" w:space="0" w:color="auto"/>
            <w:bottom w:val="none" w:sz="0" w:space="0" w:color="auto"/>
            <w:right w:val="none" w:sz="0" w:space="0" w:color="auto"/>
          </w:divBdr>
        </w:div>
        <w:div w:id="1712461091">
          <w:marLeft w:val="640"/>
          <w:marRight w:val="0"/>
          <w:marTop w:val="0"/>
          <w:marBottom w:val="0"/>
          <w:divBdr>
            <w:top w:val="none" w:sz="0" w:space="0" w:color="auto"/>
            <w:left w:val="none" w:sz="0" w:space="0" w:color="auto"/>
            <w:bottom w:val="none" w:sz="0" w:space="0" w:color="auto"/>
            <w:right w:val="none" w:sz="0" w:space="0" w:color="auto"/>
          </w:divBdr>
        </w:div>
        <w:div w:id="1712071700">
          <w:marLeft w:val="640"/>
          <w:marRight w:val="0"/>
          <w:marTop w:val="0"/>
          <w:marBottom w:val="0"/>
          <w:divBdr>
            <w:top w:val="none" w:sz="0" w:space="0" w:color="auto"/>
            <w:left w:val="none" w:sz="0" w:space="0" w:color="auto"/>
            <w:bottom w:val="none" w:sz="0" w:space="0" w:color="auto"/>
            <w:right w:val="none" w:sz="0" w:space="0" w:color="auto"/>
          </w:divBdr>
        </w:div>
        <w:div w:id="1089157169">
          <w:marLeft w:val="640"/>
          <w:marRight w:val="0"/>
          <w:marTop w:val="0"/>
          <w:marBottom w:val="0"/>
          <w:divBdr>
            <w:top w:val="none" w:sz="0" w:space="0" w:color="auto"/>
            <w:left w:val="none" w:sz="0" w:space="0" w:color="auto"/>
            <w:bottom w:val="none" w:sz="0" w:space="0" w:color="auto"/>
            <w:right w:val="none" w:sz="0" w:space="0" w:color="auto"/>
          </w:divBdr>
        </w:div>
        <w:div w:id="1547257735">
          <w:marLeft w:val="640"/>
          <w:marRight w:val="0"/>
          <w:marTop w:val="0"/>
          <w:marBottom w:val="0"/>
          <w:divBdr>
            <w:top w:val="none" w:sz="0" w:space="0" w:color="auto"/>
            <w:left w:val="none" w:sz="0" w:space="0" w:color="auto"/>
            <w:bottom w:val="none" w:sz="0" w:space="0" w:color="auto"/>
            <w:right w:val="none" w:sz="0" w:space="0" w:color="auto"/>
          </w:divBdr>
        </w:div>
        <w:div w:id="478615376">
          <w:marLeft w:val="640"/>
          <w:marRight w:val="0"/>
          <w:marTop w:val="0"/>
          <w:marBottom w:val="0"/>
          <w:divBdr>
            <w:top w:val="none" w:sz="0" w:space="0" w:color="auto"/>
            <w:left w:val="none" w:sz="0" w:space="0" w:color="auto"/>
            <w:bottom w:val="none" w:sz="0" w:space="0" w:color="auto"/>
            <w:right w:val="none" w:sz="0" w:space="0" w:color="auto"/>
          </w:divBdr>
        </w:div>
        <w:div w:id="1216162652">
          <w:marLeft w:val="640"/>
          <w:marRight w:val="0"/>
          <w:marTop w:val="0"/>
          <w:marBottom w:val="0"/>
          <w:divBdr>
            <w:top w:val="none" w:sz="0" w:space="0" w:color="auto"/>
            <w:left w:val="none" w:sz="0" w:space="0" w:color="auto"/>
            <w:bottom w:val="none" w:sz="0" w:space="0" w:color="auto"/>
            <w:right w:val="none" w:sz="0" w:space="0" w:color="auto"/>
          </w:divBdr>
        </w:div>
        <w:div w:id="978389046">
          <w:marLeft w:val="640"/>
          <w:marRight w:val="0"/>
          <w:marTop w:val="0"/>
          <w:marBottom w:val="0"/>
          <w:divBdr>
            <w:top w:val="none" w:sz="0" w:space="0" w:color="auto"/>
            <w:left w:val="none" w:sz="0" w:space="0" w:color="auto"/>
            <w:bottom w:val="none" w:sz="0" w:space="0" w:color="auto"/>
            <w:right w:val="none" w:sz="0" w:space="0" w:color="auto"/>
          </w:divBdr>
        </w:div>
        <w:div w:id="1132290176">
          <w:marLeft w:val="640"/>
          <w:marRight w:val="0"/>
          <w:marTop w:val="0"/>
          <w:marBottom w:val="0"/>
          <w:divBdr>
            <w:top w:val="none" w:sz="0" w:space="0" w:color="auto"/>
            <w:left w:val="none" w:sz="0" w:space="0" w:color="auto"/>
            <w:bottom w:val="none" w:sz="0" w:space="0" w:color="auto"/>
            <w:right w:val="none" w:sz="0" w:space="0" w:color="auto"/>
          </w:divBdr>
        </w:div>
        <w:div w:id="905066365">
          <w:marLeft w:val="640"/>
          <w:marRight w:val="0"/>
          <w:marTop w:val="0"/>
          <w:marBottom w:val="0"/>
          <w:divBdr>
            <w:top w:val="none" w:sz="0" w:space="0" w:color="auto"/>
            <w:left w:val="none" w:sz="0" w:space="0" w:color="auto"/>
            <w:bottom w:val="none" w:sz="0" w:space="0" w:color="auto"/>
            <w:right w:val="none" w:sz="0" w:space="0" w:color="auto"/>
          </w:divBdr>
        </w:div>
        <w:div w:id="1376664445">
          <w:marLeft w:val="640"/>
          <w:marRight w:val="0"/>
          <w:marTop w:val="0"/>
          <w:marBottom w:val="0"/>
          <w:divBdr>
            <w:top w:val="none" w:sz="0" w:space="0" w:color="auto"/>
            <w:left w:val="none" w:sz="0" w:space="0" w:color="auto"/>
            <w:bottom w:val="none" w:sz="0" w:space="0" w:color="auto"/>
            <w:right w:val="none" w:sz="0" w:space="0" w:color="auto"/>
          </w:divBdr>
        </w:div>
        <w:div w:id="2003318194">
          <w:marLeft w:val="640"/>
          <w:marRight w:val="0"/>
          <w:marTop w:val="0"/>
          <w:marBottom w:val="0"/>
          <w:divBdr>
            <w:top w:val="none" w:sz="0" w:space="0" w:color="auto"/>
            <w:left w:val="none" w:sz="0" w:space="0" w:color="auto"/>
            <w:bottom w:val="none" w:sz="0" w:space="0" w:color="auto"/>
            <w:right w:val="none" w:sz="0" w:space="0" w:color="auto"/>
          </w:divBdr>
        </w:div>
        <w:div w:id="407963298">
          <w:marLeft w:val="640"/>
          <w:marRight w:val="0"/>
          <w:marTop w:val="0"/>
          <w:marBottom w:val="0"/>
          <w:divBdr>
            <w:top w:val="none" w:sz="0" w:space="0" w:color="auto"/>
            <w:left w:val="none" w:sz="0" w:space="0" w:color="auto"/>
            <w:bottom w:val="none" w:sz="0" w:space="0" w:color="auto"/>
            <w:right w:val="none" w:sz="0" w:space="0" w:color="auto"/>
          </w:divBdr>
        </w:div>
        <w:div w:id="1142575127">
          <w:marLeft w:val="640"/>
          <w:marRight w:val="0"/>
          <w:marTop w:val="0"/>
          <w:marBottom w:val="0"/>
          <w:divBdr>
            <w:top w:val="none" w:sz="0" w:space="0" w:color="auto"/>
            <w:left w:val="none" w:sz="0" w:space="0" w:color="auto"/>
            <w:bottom w:val="none" w:sz="0" w:space="0" w:color="auto"/>
            <w:right w:val="none" w:sz="0" w:space="0" w:color="auto"/>
          </w:divBdr>
        </w:div>
        <w:div w:id="1352994151">
          <w:marLeft w:val="640"/>
          <w:marRight w:val="0"/>
          <w:marTop w:val="0"/>
          <w:marBottom w:val="0"/>
          <w:divBdr>
            <w:top w:val="none" w:sz="0" w:space="0" w:color="auto"/>
            <w:left w:val="none" w:sz="0" w:space="0" w:color="auto"/>
            <w:bottom w:val="none" w:sz="0" w:space="0" w:color="auto"/>
            <w:right w:val="none" w:sz="0" w:space="0" w:color="auto"/>
          </w:divBdr>
        </w:div>
        <w:div w:id="1858887948">
          <w:marLeft w:val="640"/>
          <w:marRight w:val="0"/>
          <w:marTop w:val="0"/>
          <w:marBottom w:val="0"/>
          <w:divBdr>
            <w:top w:val="none" w:sz="0" w:space="0" w:color="auto"/>
            <w:left w:val="none" w:sz="0" w:space="0" w:color="auto"/>
            <w:bottom w:val="none" w:sz="0" w:space="0" w:color="auto"/>
            <w:right w:val="none" w:sz="0" w:space="0" w:color="auto"/>
          </w:divBdr>
        </w:div>
        <w:div w:id="683744928">
          <w:marLeft w:val="640"/>
          <w:marRight w:val="0"/>
          <w:marTop w:val="0"/>
          <w:marBottom w:val="0"/>
          <w:divBdr>
            <w:top w:val="none" w:sz="0" w:space="0" w:color="auto"/>
            <w:left w:val="none" w:sz="0" w:space="0" w:color="auto"/>
            <w:bottom w:val="none" w:sz="0" w:space="0" w:color="auto"/>
            <w:right w:val="none" w:sz="0" w:space="0" w:color="auto"/>
          </w:divBdr>
        </w:div>
        <w:div w:id="1604415617">
          <w:marLeft w:val="640"/>
          <w:marRight w:val="0"/>
          <w:marTop w:val="0"/>
          <w:marBottom w:val="0"/>
          <w:divBdr>
            <w:top w:val="none" w:sz="0" w:space="0" w:color="auto"/>
            <w:left w:val="none" w:sz="0" w:space="0" w:color="auto"/>
            <w:bottom w:val="none" w:sz="0" w:space="0" w:color="auto"/>
            <w:right w:val="none" w:sz="0" w:space="0" w:color="auto"/>
          </w:divBdr>
        </w:div>
        <w:div w:id="1970471335">
          <w:marLeft w:val="640"/>
          <w:marRight w:val="0"/>
          <w:marTop w:val="0"/>
          <w:marBottom w:val="0"/>
          <w:divBdr>
            <w:top w:val="none" w:sz="0" w:space="0" w:color="auto"/>
            <w:left w:val="none" w:sz="0" w:space="0" w:color="auto"/>
            <w:bottom w:val="none" w:sz="0" w:space="0" w:color="auto"/>
            <w:right w:val="none" w:sz="0" w:space="0" w:color="auto"/>
          </w:divBdr>
        </w:div>
        <w:div w:id="1290084177">
          <w:marLeft w:val="640"/>
          <w:marRight w:val="0"/>
          <w:marTop w:val="0"/>
          <w:marBottom w:val="0"/>
          <w:divBdr>
            <w:top w:val="none" w:sz="0" w:space="0" w:color="auto"/>
            <w:left w:val="none" w:sz="0" w:space="0" w:color="auto"/>
            <w:bottom w:val="none" w:sz="0" w:space="0" w:color="auto"/>
            <w:right w:val="none" w:sz="0" w:space="0" w:color="auto"/>
          </w:divBdr>
        </w:div>
        <w:div w:id="723025665">
          <w:marLeft w:val="640"/>
          <w:marRight w:val="0"/>
          <w:marTop w:val="0"/>
          <w:marBottom w:val="0"/>
          <w:divBdr>
            <w:top w:val="none" w:sz="0" w:space="0" w:color="auto"/>
            <w:left w:val="none" w:sz="0" w:space="0" w:color="auto"/>
            <w:bottom w:val="none" w:sz="0" w:space="0" w:color="auto"/>
            <w:right w:val="none" w:sz="0" w:space="0" w:color="auto"/>
          </w:divBdr>
        </w:div>
        <w:div w:id="2054117767">
          <w:marLeft w:val="640"/>
          <w:marRight w:val="0"/>
          <w:marTop w:val="0"/>
          <w:marBottom w:val="0"/>
          <w:divBdr>
            <w:top w:val="none" w:sz="0" w:space="0" w:color="auto"/>
            <w:left w:val="none" w:sz="0" w:space="0" w:color="auto"/>
            <w:bottom w:val="none" w:sz="0" w:space="0" w:color="auto"/>
            <w:right w:val="none" w:sz="0" w:space="0" w:color="auto"/>
          </w:divBdr>
        </w:div>
        <w:div w:id="87235850">
          <w:marLeft w:val="640"/>
          <w:marRight w:val="0"/>
          <w:marTop w:val="0"/>
          <w:marBottom w:val="0"/>
          <w:divBdr>
            <w:top w:val="none" w:sz="0" w:space="0" w:color="auto"/>
            <w:left w:val="none" w:sz="0" w:space="0" w:color="auto"/>
            <w:bottom w:val="none" w:sz="0" w:space="0" w:color="auto"/>
            <w:right w:val="none" w:sz="0" w:space="0" w:color="auto"/>
          </w:divBdr>
        </w:div>
        <w:div w:id="784740675">
          <w:marLeft w:val="640"/>
          <w:marRight w:val="0"/>
          <w:marTop w:val="0"/>
          <w:marBottom w:val="0"/>
          <w:divBdr>
            <w:top w:val="none" w:sz="0" w:space="0" w:color="auto"/>
            <w:left w:val="none" w:sz="0" w:space="0" w:color="auto"/>
            <w:bottom w:val="none" w:sz="0" w:space="0" w:color="auto"/>
            <w:right w:val="none" w:sz="0" w:space="0" w:color="auto"/>
          </w:divBdr>
        </w:div>
        <w:div w:id="652180205">
          <w:marLeft w:val="640"/>
          <w:marRight w:val="0"/>
          <w:marTop w:val="0"/>
          <w:marBottom w:val="0"/>
          <w:divBdr>
            <w:top w:val="none" w:sz="0" w:space="0" w:color="auto"/>
            <w:left w:val="none" w:sz="0" w:space="0" w:color="auto"/>
            <w:bottom w:val="none" w:sz="0" w:space="0" w:color="auto"/>
            <w:right w:val="none" w:sz="0" w:space="0" w:color="auto"/>
          </w:divBdr>
        </w:div>
        <w:div w:id="80030388">
          <w:marLeft w:val="640"/>
          <w:marRight w:val="0"/>
          <w:marTop w:val="0"/>
          <w:marBottom w:val="0"/>
          <w:divBdr>
            <w:top w:val="none" w:sz="0" w:space="0" w:color="auto"/>
            <w:left w:val="none" w:sz="0" w:space="0" w:color="auto"/>
            <w:bottom w:val="none" w:sz="0" w:space="0" w:color="auto"/>
            <w:right w:val="none" w:sz="0" w:space="0" w:color="auto"/>
          </w:divBdr>
        </w:div>
        <w:div w:id="1099715901">
          <w:marLeft w:val="640"/>
          <w:marRight w:val="0"/>
          <w:marTop w:val="0"/>
          <w:marBottom w:val="0"/>
          <w:divBdr>
            <w:top w:val="none" w:sz="0" w:space="0" w:color="auto"/>
            <w:left w:val="none" w:sz="0" w:space="0" w:color="auto"/>
            <w:bottom w:val="none" w:sz="0" w:space="0" w:color="auto"/>
            <w:right w:val="none" w:sz="0" w:space="0" w:color="auto"/>
          </w:divBdr>
        </w:div>
        <w:div w:id="125319194">
          <w:marLeft w:val="640"/>
          <w:marRight w:val="0"/>
          <w:marTop w:val="0"/>
          <w:marBottom w:val="0"/>
          <w:divBdr>
            <w:top w:val="none" w:sz="0" w:space="0" w:color="auto"/>
            <w:left w:val="none" w:sz="0" w:space="0" w:color="auto"/>
            <w:bottom w:val="none" w:sz="0" w:space="0" w:color="auto"/>
            <w:right w:val="none" w:sz="0" w:space="0" w:color="auto"/>
          </w:divBdr>
        </w:div>
        <w:div w:id="826944767">
          <w:marLeft w:val="640"/>
          <w:marRight w:val="0"/>
          <w:marTop w:val="0"/>
          <w:marBottom w:val="0"/>
          <w:divBdr>
            <w:top w:val="none" w:sz="0" w:space="0" w:color="auto"/>
            <w:left w:val="none" w:sz="0" w:space="0" w:color="auto"/>
            <w:bottom w:val="none" w:sz="0" w:space="0" w:color="auto"/>
            <w:right w:val="none" w:sz="0" w:space="0" w:color="auto"/>
          </w:divBdr>
        </w:div>
        <w:div w:id="2127920591">
          <w:marLeft w:val="640"/>
          <w:marRight w:val="0"/>
          <w:marTop w:val="0"/>
          <w:marBottom w:val="0"/>
          <w:divBdr>
            <w:top w:val="none" w:sz="0" w:space="0" w:color="auto"/>
            <w:left w:val="none" w:sz="0" w:space="0" w:color="auto"/>
            <w:bottom w:val="none" w:sz="0" w:space="0" w:color="auto"/>
            <w:right w:val="none" w:sz="0" w:space="0" w:color="auto"/>
          </w:divBdr>
        </w:div>
        <w:div w:id="447356149">
          <w:marLeft w:val="640"/>
          <w:marRight w:val="0"/>
          <w:marTop w:val="0"/>
          <w:marBottom w:val="0"/>
          <w:divBdr>
            <w:top w:val="none" w:sz="0" w:space="0" w:color="auto"/>
            <w:left w:val="none" w:sz="0" w:space="0" w:color="auto"/>
            <w:bottom w:val="none" w:sz="0" w:space="0" w:color="auto"/>
            <w:right w:val="none" w:sz="0" w:space="0" w:color="auto"/>
          </w:divBdr>
        </w:div>
        <w:div w:id="262763125">
          <w:marLeft w:val="640"/>
          <w:marRight w:val="0"/>
          <w:marTop w:val="0"/>
          <w:marBottom w:val="0"/>
          <w:divBdr>
            <w:top w:val="none" w:sz="0" w:space="0" w:color="auto"/>
            <w:left w:val="none" w:sz="0" w:space="0" w:color="auto"/>
            <w:bottom w:val="none" w:sz="0" w:space="0" w:color="auto"/>
            <w:right w:val="none" w:sz="0" w:space="0" w:color="auto"/>
          </w:divBdr>
        </w:div>
        <w:div w:id="1006786240">
          <w:marLeft w:val="640"/>
          <w:marRight w:val="0"/>
          <w:marTop w:val="0"/>
          <w:marBottom w:val="0"/>
          <w:divBdr>
            <w:top w:val="none" w:sz="0" w:space="0" w:color="auto"/>
            <w:left w:val="none" w:sz="0" w:space="0" w:color="auto"/>
            <w:bottom w:val="none" w:sz="0" w:space="0" w:color="auto"/>
            <w:right w:val="none" w:sz="0" w:space="0" w:color="auto"/>
          </w:divBdr>
        </w:div>
        <w:div w:id="1086421166">
          <w:marLeft w:val="640"/>
          <w:marRight w:val="0"/>
          <w:marTop w:val="0"/>
          <w:marBottom w:val="0"/>
          <w:divBdr>
            <w:top w:val="none" w:sz="0" w:space="0" w:color="auto"/>
            <w:left w:val="none" w:sz="0" w:space="0" w:color="auto"/>
            <w:bottom w:val="none" w:sz="0" w:space="0" w:color="auto"/>
            <w:right w:val="none" w:sz="0" w:space="0" w:color="auto"/>
          </w:divBdr>
        </w:div>
        <w:div w:id="128941231">
          <w:marLeft w:val="640"/>
          <w:marRight w:val="0"/>
          <w:marTop w:val="0"/>
          <w:marBottom w:val="0"/>
          <w:divBdr>
            <w:top w:val="none" w:sz="0" w:space="0" w:color="auto"/>
            <w:left w:val="none" w:sz="0" w:space="0" w:color="auto"/>
            <w:bottom w:val="none" w:sz="0" w:space="0" w:color="auto"/>
            <w:right w:val="none" w:sz="0" w:space="0" w:color="auto"/>
          </w:divBdr>
        </w:div>
        <w:div w:id="2085643963">
          <w:marLeft w:val="640"/>
          <w:marRight w:val="0"/>
          <w:marTop w:val="0"/>
          <w:marBottom w:val="0"/>
          <w:divBdr>
            <w:top w:val="none" w:sz="0" w:space="0" w:color="auto"/>
            <w:left w:val="none" w:sz="0" w:space="0" w:color="auto"/>
            <w:bottom w:val="none" w:sz="0" w:space="0" w:color="auto"/>
            <w:right w:val="none" w:sz="0" w:space="0" w:color="auto"/>
          </w:divBdr>
        </w:div>
        <w:div w:id="529875106">
          <w:marLeft w:val="640"/>
          <w:marRight w:val="0"/>
          <w:marTop w:val="0"/>
          <w:marBottom w:val="0"/>
          <w:divBdr>
            <w:top w:val="none" w:sz="0" w:space="0" w:color="auto"/>
            <w:left w:val="none" w:sz="0" w:space="0" w:color="auto"/>
            <w:bottom w:val="none" w:sz="0" w:space="0" w:color="auto"/>
            <w:right w:val="none" w:sz="0" w:space="0" w:color="auto"/>
          </w:divBdr>
        </w:div>
        <w:div w:id="1184634904">
          <w:marLeft w:val="640"/>
          <w:marRight w:val="0"/>
          <w:marTop w:val="0"/>
          <w:marBottom w:val="0"/>
          <w:divBdr>
            <w:top w:val="none" w:sz="0" w:space="0" w:color="auto"/>
            <w:left w:val="none" w:sz="0" w:space="0" w:color="auto"/>
            <w:bottom w:val="none" w:sz="0" w:space="0" w:color="auto"/>
            <w:right w:val="none" w:sz="0" w:space="0" w:color="auto"/>
          </w:divBdr>
        </w:div>
        <w:div w:id="488134127">
          <w:marLeft w:val="640"/>
          <w:marRight w:val="0"/>
          <w:marTop w:val="0"/>
          <w:marBottom w:val="0"/>
          <w:divBdr>
            <w:top w:val="none" w:sz="0" w:space="0" w:color="auto"/>
            <w:left w:val="none" w:sz="0" w:space="0" w:color="auto"/>
            <w:bottom w:val="none" w:sz="0" w:space="0" w:color="auto"/>
            <w:right w:val="none" w:sz="0" w:space="0" w:color="auto"/>
          </w:divBdr>
        </w:div>
        <w:div w:id="1493182009">
          <w:marLeft w:val="640"/>
          <w:marRight w:val="0"/>
          <w:marTop w:val="0"/>
          <w:marBottom w:val="0"/>
          <w:divBdr>
            <w:top w:val="none" w:sz="0" w:space="0" w:color="auto"/>
            <w:left w:val="none" w:sz="0" w:space="0" w:color="auto"/>
            <w:bottom w:val="none" w:sz="0" w:space="0" w:color="auto"/>
            <w:right w:val="none" w:sz="0" w:space="0" w:color="auto"/>
          </w:divBdr>
        </w:div>
        <w:div w:id="464588081">
          <w:marLeft w:val="640"/>
          <w:marRight w:val="0"/>
          <w:marTop w:val="0"/>
          <w:marBottom w:val="0"/>
          <w:divBdr>
            <w:top w:val="none" w:sz="0" w:space="0" w:color="auto"/>
            <w:left w:val="none" w:sz="0" w:space="0" w:color="auto"/>
            <w:bottom w:val="none" w:sz="0" w:space="0" w:color="auto"/>
            <w:right w:val="none" w:sz="0" w:space="0" w:color="auto"/>
          </w:divBdr>
        </w:div>
        <w:div w:id="1057976323">
          <w:marLeft w:val="640"/>
          <w:marRight w:val="0"/>
          <w:marTop w:val="0"/>
          <w:marBottom w:val="0"/>
          <w:divBdr>
            <w:top w:val="none" w:sz="0" w:space="0" w:color="auto"/>
            <w:left w:val="none" w:sz="0" w:space="0" w:color="auto"/>
            <w:bottom w:val="none" w:sz="0" w:space="0" w:color="auto"/>
            <w:right w:val="none" w:sz="0" w:space="0" w:color="auto"/>
          </w:divBdr>
        </w:div>
        <w:div w:id="1950773903">
          <w:marLeft w:val="640"/>
          <w:marRight w:val="0"/>
          <w:marTop w:val="0"/>
          <w:marBottom w:val="0"/>
          <w:divBdr>
            <w:top w:val="none" w:sz="0" w:space="0" w:color="auto"/>
            <w:left w:val="none" w:sz="0" w:space="0" w:color="auto"/>
            <w:bottom w:val="none" w:sz="0" w:space="0" w:color="auto"/>
            <w:right w:val="none" w:sz="0" w:space="0" w:color="auto"/>
          </w:divBdr>
        </w:div>
        <w:div w:id="208566609">
          <w:marLeft w:val="640"/>
          <w:marRight w:val="0"/>
          <w:marTop w:val="0"/>
          <w:marBottom w:val="0"/>
          <w:divBdr>
            <w:top w:val="none" w:sz="0" w:space="0" w:color="auto"/>
            <w:left w:val="none" w:sz="0" w:space="0" w:color="auto"/>
            <w:bottom w:val="none" w:sz="0" w:space="0" w:color="auto"/>
            <w:right w:val="none" w:sz="0" w:space="0" w:color="auto"/>
          </w:divBdr>
        </w:div>
        <w:div w:id="1373849314">
          <w:marLeft w:val="640"/>
          <w:marRight w:val="0"/>
          <w:marTop w:val="0"/>
          <w:marBottom w:val="0"/>
          <w:divBdr>
            <w:top w:val="none" w:sz="0" w:space="0" w:color="auto"/>
            <w:left w:val="none" w:sz="0" w:space="0" w:color="auto"/>
            <w:bottom w:val="none" w:sz="0" w:space="0" w:color="auto"/>
            <w:right w:val="none" w:sz="0" w:space="0" w:color="auto"/>
          </w:divBdr>
        </w:div>
        <w:div w:id="1618411824">
          <w:marLeft w:val="640"/>
          <w:marRight w:val="0"/>
          <w:marTop w:val="0"/>
          <w:marBottom w:val="0"/>
          <w:divBdr>
            <w:top w:val="none" w:sz="0" w:space="0" w:color="auto"/>
            <w:left w:val="none" w:sz="0" w:space="0" w:color="auto"/>
            <w:bottom w:val="none" w:sz="0" w:space="0" w:color="auto"/>
            <w:right w:val="none" w:sz="0" w:space="0" w:color="auto"/>
          </w:divBdr>
        </w:div>
        <w:div w:id="482628542">
          <w:marLeft w:val="640"/>
          <w:marRight w:val="0"/>
          <w:marTop w:val="0"/>
          <w:marBottom w:val="0"/>
          <w:divBdr>
            <w:top w:val="none" w:sz="0" w:space="0" w:color="auto"/>
            <w:left w:val="none" w:sz="0" w:space="0" w:color="auto"/>
            <w:bottom w:val="none" w:sz="0" w:space="0" w:color="auto"/>
            <w:right w:val="none" w:sz="0" w:space="0" w:color="auto"/>
          </w:divBdr>
        </w:div>
        <w:div w:id="895160253">
          <w:marLeft w:val="640"/>
          <w:marRight w:val="0"/>
          <w:marTop w:val="0"/>
          <w:marBottom w:val="0"/>
          <w:divBdr>
            <w:top w:val="none" w:sz="0" w:space="0" w:color="auto"/>
            <w:left w:val="none" w:sz="0" w:space="0" w:color="auto"/>
            <w:bottom w:val="none" w:sz="0" w:space="0" w:color="auto"/>
            <w:right w:val="none" w:sz="0" w:space="0" w:color="auto"/>
          </w:divBdr>
        </w:div>
        <w:div w:id="644745481">
          <w:marLeft w:val="640"/>
          <w:marRight w:val="0"/>
          <w:marTop w:val="0"/>
          <w:marBottom w:val="0"/>
          <w:divBdr>
            <w:top w:val="none" w:sz="0" w:space="0" w:color="auto"/>
            <w:left w:val="none" w:sz="0" w:space="0" w:color="auto"/>
            <w:bottom w:val="none" w:sz="0" w:space="0" w:color="auto"/>
            <w:right w:val="none" w:sz="0" w:space="0" w:color="auto"/>
          </w:divBdr>
        </w:div>
        <w:div w:id="1096171801">
          <w:marLeft w:val="640"/>
          <w:marRight w:val="0"/>
          <w:marTop w:val="0"/>
          <w:marBottom w:val="0"/>
          <w:divBdr>
            <w:top w:val="none" w:sz="0" w:space="0" w:color="auto"/>
            <w:left w:val="none" w:sz="0" w:space="0" w:color="auto"/>
            <w:bottom w:val="none" w:sz="0" w:space="0" w:color="auto"/>
            <w:right w:val="none" w:sz="0" w:space="0" w:color="auto"/>
          </w:divBdr>
        </w:div>
        <w:div w:id="1657955017">
          <w:marLeft w:val="640"/>
          <w:marRight w:val="0"/>
          <w:marTop w:val="0"/>
          <w:marBottom w:val="0"/>
          <w:divBdr>
            <w:top w:val="none" w:sz="0" w:space="0" w:color="auto"/>
            <w:left w:val="none" w:sz="0" w:space="0" w:color="auto"/>
            <w:bottom w:val="none" w:sz="0" w:space="0" w:color="auto"/>
            <w:right w:val="none" w:sz="0" w:space="0" w:color="auto"/>
          </w:divBdr>
        </w:div>
        <w:div w:id="1889485897">
          <w:marLeft w:val="640"/>
          <w:marRight w:val="0"/>
          <w:marTop w:val="0"/>
          <w:marBottom w:val="0"/>
          <w:divBdr>
            <w:top w:val="none" w:sz="0" w:space="0" w:color="auto"/>
            <w:left w:val="none" w:sz="0" w:space="0" w:color="auto"/>
            <w:bottom w:val="none" w:sz="0" w:space="0" w:color="auto"/>
            <w:right w:val="none" w:sz="0" w:space="0" w:color="auto"/>
          </w:divBdr>
        </w:div>
        <w:div w:id="237062492">
          <w:marLeft w:val="640"/>
          <w:marRight w:val="0"/>
          <w:marTop w:val="0"/>
          <w:marBottom w:val="0"/>
          <w:divBdr>
            <w:top w:val="none" w:sz="0" w:space="0" w:color="auto"/>
            <w:left w:val="none" w:sz="0" w:space="0" w:color="auto"/>
            <w:bottom w:val="none" w:sz="0" w:space="0" w:color="auto"/>
            <w:right w:val="none" w:sz="0" w:space="0" w:color="auto"/>
          </w:divBdr>
        </w:div>
        <w:div w:id="1224757078">
          <w:marLeft w:val="640"/>
          <w:marRight w:val="0"/>
          <w:marTop w:val="0"/>
          <w:marBottom w:val="0"/>
          <w:divBdr>
            <w:top w:val="none" w:sz="0" w:space="0" w:color="auto"/>
            <w:left w:val="none" w:sz="0" w:space="0" w:color="auto"/>
            <w:bottom w:val="none" w:sz="0" w:space="0" w:color="auto"/>
            <w:right w:val="none" w:sz="0" w:space="0" w:color="auto"/>
          </w:divBdr>
        </w:div>
        <w:div w:id="1127427532">
          <w:marLeft w:val="640"/>
          <w:marRight w:val="0"/>
          <w:marTop w:val="0"/>
          <w:marBottom w:val="0"/>
          <w:divBdr>
            <w:top w:val="none" w:sz="0" w:space="0" w:color="auto"/>
            <w:left w:val="none" w:sz="0" w:space="0" w:color="auto"/>
            <w:bottom w:val="none" w:sz="0" w:space="0" w:color="auto"/>
            <w:right w:val="none" w:sz="0" w:space="0" w:color="auto"/>
          </w:divBdr>
        </w:div>
        <w:div w:id="869535607">
          <w:marLeft w:val="640"/>
          <w:marRight w:val="0"/>
          <w:marTop w:val="0"/>
          <w:marBottom w:val="0"/>
          <w:divBdr>
            <w:top w:val="none" w:sz="0" w:space="0" w:color="auto"/>
            <w:left w:val="none" w:sz="0" w:space="0" w:color="auto"/>
            <w:bottom w:val="none" w:sz="0" w:space="0" w:color="auto"/>
            <w:right w:val="none" w:sz="0" w:space="0" w:color="auto"/>
          </w:divBdr>
        </w:div>
        <w:div w:id="1292129959">
          <w:marLeft w:val="640"/>
          <w:marRight w:val="0"/>
          <w:marTop w:val="0"/>
          <w:marBottom w:val="0"/>
          <w:divBdr>
            <w:top w:val="none" w:sz="0" w:space="0" w:color="auto"/>
            <w:left w:val="none" w:sz="0" w:space="0" w:color="auto"/>
            <w:bottom w:val="none" w:sz="0" w:space="0" w:color="auto"/>
            <w:right w:val="none" w:sz="0" w:space="0" w:color="auto"/>
          </w:divBdr>
        </w:div>
        <w:div w:id="954140216">
          <w:marLeft w:val="640"/>
          <w:marRight w:val="0"/>
          <w:marTop w:val="0"/>
          <w:marBottom w:val="0"/>
          <w:divBdr>
            <w:top w:val="none" w:sz="0" w:space="0" w:color="auto"/>
            <w:left w:val="none" w:sz="0" w:space="0" w:color="auto"/>
            <w:bottom w:val="none" w:sz="0" w:space="0" w:color="auto"/>
            <w:right w:val="none" w:sz="0" w:space="0" w:color="auto"/>
          </w:divBdr>
        </w:div>
        <w:div w:id="860781079">
          <w:marLeft w:val="640"/>
          <w:marRight w:val="0"/>
          <w:marTop w:val="0"/>
          <w:marBottom w:val="0"/>
          <w:divBdr>
            <w:top w:val="none" w:sz="0" w:space="0" w:color="auto"/>
            <w:left w:val="none" w:sz="0" w:space="0" w:color="auto"/>
            <w:bottom w:val="none" w:sz="0" w:space="0" w:color="auto"/>
            <w:right w:val="none" w:sz="0" w:space="0" w:color="auto"/>
          </w:divBdr>
        </w:div>
        <w:div w:id="1979336672">
          <w:marLeft w:val="640"/>
          <w:marRight w:val="0"/>
          <w:marTop w:val="0"/>
          <w:marBottom w:val="0"/>
          <w:divBdr>
            <w:top w:val="none" w:sz="0" w:space="0" w:color="auto"/>
            <w:left w:val="none" w:sz="0" w:space="0" w:color="auto"/>
            <w:bottom w:val="none" w:sz="0" w:space="0" w:color="auto"/>
            <w:right w:val="none" w:sz="0" w:space="0" w:color="auto"/>
          </w:divBdr>
        </w:div>
        <w:div w:id="1233664994">
          <w:marLeft w:val="640"/>
          <w:marRight w:val="0"/>
          <w:marTop w:val="0"/>
          <w:marBottom w:val="0"/>
          <w:divBdr>
            <w:top w:val="none" w:sz="0" w:space="0" w:color="auto"/>
            <w:left w:val="none" w:sz="0" w:space="0" w:color="auto"/>
            <w:bottom w:val="none" w:sz="0" w:space="0" w:color="auto"/>
            <w:right w:val="none" w:sz="0" w:space="0" w:color="auto"/>
          </w:divBdr>
        </w:div>
        <w:div w:id="1214924135">
          <w:marLeft w:val="640"/>
          <w:marRight w:val="0"/>
          <w:marTop w:val="0"/>
          <w:marBottom w:val="0"/>
          <w:divBdr>
            <w:top w:val="none" w:sz="0" w:space="0" w:color="auto"/>
            <w:left w:val="none" w:sz="0" w:space="0" w:color="auto"/>
            <w:bottom w:val="none" w:sz="0" w:space="0" w:color="auto"/>
            <w:right w:val="none" w:sz="0" w:space="0" w:color="auto"/>
          </w:divBdr>
        </w:div>
        <w:div w:id="688723671">
          <w:marLeft w:val="640"/>
          <w:marRight w:val="0"/>
          <w:marTop w:val="0"/>
          <w:marBottom w:val="0"/>
          <w:divBdr>
            <w:top w:val="none" w:sz="0" w:space="0" w:color="auto"/>
            <w:left w:val="none" w:sz="0" w:space="0" w:color="auto"/>
            <w:bottom w:val="none" w:sz="0" w:space="0" w:color="auto"/>
            <w:right w:val="none" w:sz="0" w:space="0" w:color="auto"/>
          </w:divBdr>
        </w:div>
        <w:div w:id="691764959">
          <w:marLeft w:val="640"/>
          <w:marRight w:val="0"/>
          <w:marTop w:val="0"/>
          <w:marBottom w:val="0"/>
          <w:divBdr>
            <w:top w:val="none" w:sz="0" w:space="0" w:color="auto"/>
            <w:left w:val="none" w:sz="0" w:space="0" w:color="auto"/>
            <w:bottom w:val="none" w:sz="0" w:space="0" w:color="auto"/>
            <w:right w:val="none" w:sz="0" w:space="0" w:color="auto"/>
          </w:divBdr>
        </w:div>
        <w:div w:id="380204361">
          <w:marLeft w:val="640"/>
          <w:marRight w:val="0"/>
          <w:marTop w:val="0"/>
          <w:marBottom w:val="0"/>
          <w:divBdr>
            <w:top w:val="none" w:sz="0" w:space="0" w:color="auto"/>
            <w:left w:val="none" w:sz="0" w:space="0" w:color="auto"/>
            <w:bottom w:val="none" w:sz="0" w:space="0" w:color="auto"/>
            <w:right w:val="none" w:sz="0" w:space="0" w:color="auto"/>
          </w:divBdr>
        </w:div>
        <w:div w:id="637884668">
          <w:marLeft w:val="640"/>
          <w:marRight w:val="0"/>
          <w:marTop w:val="0"/>
          <w:marBottom w:val="0"/>
          <w:divBdr>
            <w:top w:val="none" w:sz="0" w:space="0" w:color="auto"/>
            <w:left w:val="none" w:sz="0" w:space="0" w:color="auto"/>
            <w:bottom w:val="none" w:sz="0" w:space="0" w:color="auto"/>
            <w:right w:val="none" w:sz="0" w:space="0" w:color="auto"/>
          </w:divBdr>
        </w:div>
        <w:div w:id="1692955741">
          <w:marLeft w:val="640"/>
          <w:marRight w:val="0"/>
          <w:marTop w:val="0"/>
          <w:marBottom w:val="0"/>
          <w:divBdr>
            <w:top w:val="none" w:sz="0" w:space="0" w:color="auto"/>
            <w:left w:val="none" w:sz="0" w:space="0" w:color="auto"/>
            <w:bottom w:val="none" w:sz="0" w:space="0" w:color="auto"/>
            <w:right w:val="none" w:sz="0" w:space="0" w:color="auto"/>
          </w:divBdr>
        </w:div>
        <w:div w:id="1283803420">
          <w:marLeft w:val="640"/>
          <w:marRight w:val="0"/>
          <w:marTop w:val="0"/>
          <w:marBottom w:val="0"/>
          <w:divBdr>
            <w:top w:val="none" w:sz="0" w:space="0" w:color="auto"/>
            <w:left w:val="none" w:sz="0" w:space="0" w:color="auto"/>
            <w:bottom w:val="none" w:sz="0" w:space="0" w:color="auto"/>
            <w:right w:val="none" w:sz="0" w:space="0" w:color="auto"/>
          </w:divBdr>
        </w:div>
        <w:div w:id="1638101641">
          <w:marLeft w:val="640"/>
          <w:marRight w:val="0"/>
          <w:marTop w:val="0"/>
          <w:marBottom w:val="0"/>
          <w:divBdr>
            <w:top w:val="none" w:sz="0" w:space="0" w:color="auto"/>
            <w:left w:val="none" w:sz="0" w:space="0" w:color="auto"/>
            <w:bottom w:val="none" w:sz="0" w:space="0" w:color="auto"/>
            <w:right w:val="none" w:sz="0" w:space="0" w:color="auto"/>
          </w:divBdr>
        </w:div>
        <w:div w:id="693649206">
          <w:marLeft w:val="640"/>
          <w:marRight w:val="0"/>
          <w:marTop w:val="0"/>
          <w:marBottom w:val="0"/>
          <w:divBdr>
            <w:top w:val="none" w:sz="0" w:space="0" w:color="auto"/>
            <w:left w:val="none" w:sz="0" w:space="0" w:color="auto"/>
            <w:bottom w:val="none" w:sz="0" w:space="0" w:color="auto"/>
            <w:right w:val="none" w:sz="0" w:space="0" w:color="auto"/>
          </w:divBdr>
        </w:div>
        <w:div w:id="1801151283">
          <w:marLeft w:val="640"/>
          <w:marRight w:val="0"/>
          <w:marTop w:val="0"/>
          <w:marBottom w:val="0"/>
          <w:divBdr>
            <w:top w:val="none" w:sz="0" w:space="0" w:color="auto"/>
            <w:left w:val="none" w:sz="0" w:space="0" w:color="auto"/>
            <w:bottom w:val="none" w:sz="0" w:space="0" w:color="auto"/>
            <w:right w:val="none" w:sz="0" w:space="0" w:color="auto"/>
          </w:divBdr>
        </w:div>
        <w:div w:id="966931921">
          <w:marLeft w:val="640"/>
          <w:marRight w:val="0"/>
          <w:marTop w:val="0"/>
          <w:marBottom w:val="0"/>
          <w:divBdr>
            <w:top w:val="none" w:sz="0" w:space="0" w:color="auto"/>
            <w:left w:val="none" w:sz="0" w:space="0" w:color="auto"/>
            <w:bottom w:val="none" w:sz="0" w:space="0" w:color="auto"/>
            <w:right w:val="none" w:sz="0" w:space="0" w:color="auto"/>
          </w:divBdr>
        </w:div>
        <w:div w:id="1471022164">
          <w:marLeft w:val="640"/>
          <w:marRight w:val="0"/>
          <w:marTop w:val="0"/>
          <w:marBottom w:val="0"/>
          <w:divBdr>
            <w:top w:val="none" w:sz="0" w:space="0" w:color="auto"/>
            <w:left w:val="none" w:sz="0" w:space="0" w:color="auto"/>
            <w:bottom w:val="none" w:sz="0" w:space="0" w:color="auto"/>
            <w:right w:val="none" w:sz="0" w:space="0" w:color="auto"/>
          </w:divBdr>
        </w:div>
        <w:div w:id="1815903536">
          <w:marLeft w:val="640"/>
          <w:marRight w:val="0"/>
          <w:marTop w:val="0"/>
          <w:marBottom w:val="0"/>
          <w:divBdr>
            <w:top w:val="none" w:sz="0" w:space="0" w:color="auto"/>
            <w:left w:val="none" w:sz="0" w:space="0" w:color="auto"/>
            <w:bottom w:val="none" w:sz="0" w:space="0" w:color="auto"/>
            <w:right w:val="none" w:sz="0" w:space="0" w:color="auto"/>
          </w:divBdr>
        </w:div>
        <w:div w:id="876816326">
          <w:marLeft w:val="640"/>
          <w:marRight w:val="0"/>
          <w:marTop w:val="0"/>
          <w:marBottom w:val="0"/>
          <w:divBdr>
            <w:top w:val="none" w:sz="0" w:space="0" w:color="auto"/>
            <w:left w:val="none" w:sz="0" w:space="0" w:color="auto"/>
            <w:bottom w:val="none" w:sz="0" w:space="0" w:color="auto"/>
            <w:right w:val="none" w:sz="0" w:space="0" w:color="auto"/>
          </w:divBdr>
        </w:div>
        <w:div w:id="853111589">
          <w:marLeft w:val="640"/>
          <w:marRight w:val="0"/>
          <w:marTop w:val="0"/>
          <w:marBottom w:val="0"/>
          <w:divBdr>
            <w:top w:val="none" w:sz="0" w:space="0" w:color="auto"/>
            <w:left w:val="none" w:sz="0" w:space="0" w:color="auto"/>
            <w:bottom w:val="none" w:sz="0" w:space="0" w:color="auto"/>
            <w:right w:val="none" w:sz="0" w:space="0" w:color="auto"/>
          </w:divBdr>
        </w:div>
        <w:div w:id="284895391">
          <w:marLeft w:val="640"/>
          <w:marRight w:val="0"/>
          <w:marTop w:val="0"/>
          <w:marBottom w:val="0"/>
          <w:divBdr>
            <w:top w:val="none" w:sz="0" w:space="0" w:color="auto"/>
            <w:left w:val="none" w:sz="0" w:space="0" w:color="auto"/>
            <w:bottom w:val="none" w:sz="0" w:space="0" w:color="auto"/>
            <w:right w:val="none" w:sz="0" w:space="0" w:color="auto"/>
          </w:divBdr>
        </w:div>
        <w:div w:id="2051490438">
          <w:marLeft w:val="640"/>
          <w:marRight w:val="0"/>
          <w:marTop w:val="0"/>
          <w:marBottom w:val="0"/>
          <w:divBdr>
            <w:top w:val="none" w:sz="0" w:space="0" w:color="auto"/>
            <w:left w:val="none" w:sz="0" w:space="0" w:color="auto"/>
            <w:bottom w:val="none" w:sz="0" w:space="0" w:color="auto"/>
            <w:right w:val="none" w:sz="0" w:space="0" w:color="auto"/>
          </w:divBdr>
        </w:div>
        <w:div w:id="209928715">
          <w:marLeft w:val="640"/>
          <w:marRight w:val="0"/>
          <w:marTop w:val="0"/>
          <w:marBottom w:val="0"/>
          <w:divBdr>
            <w:top w:val="none" w:sz="0" w:space="0" w:color="auto"/>
            <w:left w:val="none" w:sz="0" w:space="0" w:color="auto"/>
            <w:bottom w:val="none" w:sz="0" w:space="0" w:color="auto"/>
            <w:right w:val="none" w:sz="0" w:space="0" w:color="auto"/>
          </w:divBdr>
        </w:div>
        <w:div w:id="1836216531">
          <w:marLeft w:val="640"/>
          <w:marRight w:val="0"/>
          <w:marTop w:val="0"/>
          <w:marBottom w:val="0"/>
          <w:divBdr>
            <w:top w:val="none" w:sz="0" w:space="0" w:color="auto"/>
            <w:left w:val="none" w:sz="0" w:space="0" w:color="auto"/>
            <w:bottom w:val="none" w:sz="0" w:space="0" w:color="auto"/>
            <w:right w:val="none" w:sz="0" w:space="0" w:color="auto"/>
          </w:divBdr>
        </w:div>
        <w:div w:id="2088570175">
          <w:marLeft w:val="640"/>
          <w:marRight w:val="0"/>
          <w:marTop w:val="0"/>
          <w:marBottom w:val="0"/>
          <w:divBdr>
            <w:top w:val="none" w:sz="0" w:space="0" w:color="auto"/>
            <w:left w:val="none" w:sz="0" w:space="0" w:color="auto"/>
            <w:bottom w:val="none" w:sz="0" w:space="0" w:color="auto"/>
            <w:right w:val="none" w:sz="0" w:space="0" w:color="auto"/>
          </w:divBdr>
        </w:div>
        <w:div w:id="922641766">
          <w:marLeft w:val="640"/>
          <w:marRight w:val="0"/>
          <w:marTop w:val="0"/>
          <w:marBottom w:val="0"/>
          <w:divBdr>
            <w:top w:val="none" w:sz="0" w:space="0" w:color="auto"/>
            <w:left w:val="none" w:sz="0" w:space="0" w:color="auto"/>
            <w:bottom w:val="none" w:sz="0" w:space="0" w:color="auto"/>
            <w:right w:val="none" w:sz="0" w:space="0" w:color="auto"/>
          </w:divBdr>
        </w:div>
        <w:div w:id="800420406">
          <w:marLeft w:val="640"/>
          <w:marRight w:val="0"/>
          <w:marTop w:val="0"/>
          <w:marBottom w:val="0"/>
          <w:divBdr>
            <w:top w:val="none" w:sz="0" w:space="0" w:color="auto"/>
            <w:left w:val="none" w:sz="0" w:space="0" w:color="auto"/>
            <w:bottom w:val="none" w:sz="0" w:space="0" w:color="auto"/>
            <w:right w:val="none" w:sz="0" w:space="0" w:color="auto"/>
          </w:divBdr>
        </w:div>
        <w:div w:id="605701529">
          <w:marLeft w:val="640"/>
          <w:marRight w:val="0"/>
          <w:marTop w:val="0"/>
          <w:marBottom w:val="0"/>
          <w:divBdr>
            <w:top w:val="none" w:sz="0" w:space="0" w:color="auto"/>
            <w:left w:val="none" w:sz="0" w:space="0" w:color="auto"/>
            <w:bottom w:val="none" w:sz="0" w:space="0" w:color="auto"/>
            <w:right w:val="none" w:sz="0" w:space="0" w:color="auto"/>
          </w:divBdr>
        </w:div>
        <w:div w:id="767388174">
          <w:marLeft w:val="640"/>
          <w:marRight w:val="0"/>
          <w:marTop w:val="0"/>
          <w:marBottom w:val="0"/>
          <w:divBdr>
            <w:top w:val="none" w:sz="0" w:space="0" w:color="auto"/>
            <w:left w:val="none" w:sz="0" w:space="0" w:color="auto"/>
            <w:bottom w:val="none" w:sz="0" w:space="0" w:color="auto"/>
            <w:right w:val="none" w:sz="0" w:space="0" w:color="auto"/>
          </w:divBdr>
        </w:div>
        <w:div w:id="622270615">
          <w:marLeft w:val="640"/>
          <w:marRight w:val="0"/>
          <w:marTop w:val="0"/>
          <w:marBottom w:val="0"/>
          <w:divBdr>
            <w:top w:val="none" w:sz="0" w:space="0" w:color="auto"/>
            <w:left w:val="none" w:sz="0" w:space="0" w:color="auto"/>
            <w:bottom w:val="none" w:sz="0" w:space="0" w:color="auto"/>
            <w:right w:val="none" w:sz="0" w:space="0" w:color="auto"/>
          </w:divBdr>
        </w:div>
        <w:div w:id="1327856809">
          <w:marLeft w:val="640"/>
          <w:marRight w:val="0"/>
          <w:marTop w:val="0"/>
          <w:marBottom w:val="0"/>
          <w:divBdr>
            <w:top w:val="none" w:sz="0" w:space="0" w:color="auto"/>
            <w:left w:val="none" w:sz="0" w:space="0" w:color="auto"/>
            <w:bottom w:val="none" w:sz="0" w:space="0" w:color="auto"/>
            <w:right w:val="none" w:sz="0" w:space="0" w:color="auto"/>
          </w:divBdr>
        </w:div>
        <w:div w:id="1928073043">
          <w:marLeft w:val="640"/>
          <w:marRight w:val="0"/>
          <w:marTop w:val="0"/>
          <w:marBottom w:val="0"/>
          <w:divBdr>
            <w:top w:val="none" w:sz="0" w:space="0" w:color="auto"/>
            <w:left w:val="none" w:sz="0" w:space="0" w:color="auto"/>
            <w:bottom w:val="none" w:sz="0" w:space="0" w:color="auto"/>
            <w:right w:val="none" w:sz="0" w:space="0" w:color="auto"/>
          </w:divBdr>
        </w:div>
        <w:div w:id="813445262">
          <w:marLeft w:val="640"/>
          <w:marRight w:val="0"/>
          <w:marTop w:val="0"/>
          <w:marBottom w:val="0"/>
          <w:divBdr>
            <w:top w:val="none" w:sz="0" w:space="0" w:color="auto"/>
            <w:left w:val="none" w:sz="0" w:space="0" w:color="auto"/>
            <w:bottom w:val="none" w:sz="0" w:space="0" w:color="auto"/>
            <w:right w:val="none" w:sz="0" w:space="0" w:color="auto"/>
          </w:divBdr>
        </w:div>
        <w:div w:id="264577413">
          <w:marLeft w:val="640"/>
          <w:marRight w:val="0"/>
          <w:marTop w:val="0"/>
          <w:marBottom w:val="0"/>
          <w:divBdr>
            <w:top w:val="none" w:sz="0" w:space="0" w:color="auto"/>
            <w:left w:val="none" w:sz="0" w:space="0" w:color="auto"/>
            <w:bottom w:val="none" w:sz="0" w:space="0" w:color="auto"/>
            <w:right w:val="none" w:sz="0" w:space="0" w:color="auto"/>
          </w:divBdr>
        </w:div>
        <w:div w:id="1227104423">
          <w:marLeft w:val="640"/>
          <w:marRight w:val="0"/>
          <w:marTop w:val="0"/>
          <w:marBottom w:val="0"/>
          <w:divBdr>
            <w:top w:val="none" w:sz="0" w:space="0" w:color="auto"/>
            <w:left w:val="none" w:sz="0" w:space="0" w:color="auto"/>
            <w:bottom w:val="none" w:sz="0" w:space="0" w:color="auto"/>
            <w:right w:val="none" w:sz="0" w:space="0" w:color="auto"/>
          </w:divBdr>
        </w:div>
        <w:div w:id="2081823935">
          <w:marLeft w:val="640"/>
          <w:marRight w:val="0"/>
          <w:marTop w:val="0"/>
          <w:marBottom w:val="0"/>
          <w:divBdr>
            <w:top w:val="none" w:sz="0" w:space="0" w:color="auto"/>
            <w:left w:val="none" w:sz="0" w:space="0" w:color="auto"/>
            <w:bottom w:val="none" w:sz="0" w:space="0" w:color="auto"/>
            <w:right w:val="none" w:sz="0" w:space="0" w:color="auto"/>
          </w:divBdr>
        </w:div>
        <w:div w:id="1243685130">
          <w:marLeft w:val="640"/>
          <w:marRight w:val="0"/>
          <w:marTop w:val="0"/>
          <w:marBottom w:val="0"/>
          <w:divBdr>
            <w:top w:val="none" w:sz="0" w:space="0" w:color="auto"/>
            <w:left w:val="none" w:sz="0" w:space="0" w:color="auto"/>
            <w:bottom w:val="none" w:sz="0" w:space="0" w:color="auto"/>
            <w:right w:val="none" w:sz="0" w:space="0" w:color="auto"/>
          </w:divBdr>
        </w:div>
        <w:div w:id="738406755">
          <w:marLeft w:val="640"/>
          <w:marRight w:val="0"/>
          <w:marTop w:val="0"/>
          <w:marBottom w:val="0"/>
          <w:divBdr>
            <w:top w:val="none" w:sz="0" w:space="0" w:color="auto"/>
            <w:left w:val="none" w:sz="0" w:space="0" w:color="auto"/>
            <w:bottom w:val="none" w:sz="0" w:space="0" w:color="auto"/>
            <w:right w:val="none" w:sz="0" w:space="0" w:color="auto"/>
          </w:divBdr>
        </w:div>
        <w:div w:id="1843426648">
          <w:marLeft w:val="640"/>
          <w:marRight w:val="0"/>
          <w:marTop w:val="0"/>
          <w:marBottom w:val="0"/>
          <w:divBdr>
            <w:top w:val="none" w:sz="0" w:space="0" w:color="auto"/>
            <w:left w:val="none" w:sz="0" w:space="0" w:color="auto"/>
            <w:bottom w:val="none" w:sz="0" w:space="0" w:color="auto"/>
            <w:right w:val="none" w:sz="0" w:space="0" w:color="auto"/>
          </w:divBdr>
        </w:div>
        <w:div w:id="1765028529">
          <w:marLeft w:val="640"/>
          <w:marRight w:val="0"/>
          <w:marTop w:val="0"/>
          <w:marBottom w:val="0"/>
          <w:divBdr>
            <w:top w:val="none" w:sz="0" w:space="0" w:color="auto"/>
            <w:left w:val="none" w:sz="0" w:space="0" w:color="auto"/>
            <w:bottom w:val="none" w:sz="0" w:space="0" w:color="auto"/>
            <w:right w:val="none" w:sz="0" w:space="0" w:color="auto"/>
          </w:divBdr>
        </w:div>
        <w:div w:id="368603153">
          <w:marLeft w:val="640"/>
          <w:marRight w:val="0"/>
          <w:marTop w:val="0"/>
          <w:marBottom w:val="0"/>
          <w:divBdr>
            <w:top w:val="none" w:sz="0" w:space="0" w:color="auto"/>
            <w:left w:val="none" w:sz="0" w:space="0" w:color="auto"/>
            <w:bottom w:val="none" w:sz="0" w:space="0" w:color="auto"/>
            <w:right w:val="none" w:sz="0" w:space="0" w:color="auto"/>
          </w:divBdr>
        </w:div>
        <w:div w:id="1671568447">
          <w:marLeft w:val="640"/>
          <w:marRight w:val="0"/>
          <w:marTop w:val="0"/>
          <w:marBottom w:val="0"/>
          <w:divBdr>
            <w:top w:val="none" w:sz="0" w:space="0" w:color="auto"/>
            <w:left w:val="none" w:sz="0" w:space="0" w:color="auto"/>
            <w:bottom w:val="none" w:sz="0" w:space="0" w:color="auto"/>
            <w:right w:val="none" w:sz="0" w:space="0" w:color="auto"/>
          </w:divBdr>
        </w:div>
        <w:div w:id="33386310">
          <w:marLeft w:val="640"/>
          <w:marRight w:val="0"/>
          <w:marTop w:val="0"/>
          <w:marBottom w:val="0"/>
          <w:divBdr>
            <w:top w:val="none" w:sz="0" w:space="0" w:color="auto"/>
            <w:left w:val="none" w:sz="0" w:space="0" w:color="auto"/>
            <w:bottom w:val="none" w:sz="0" w:space="0" w:color="auto"/>
            <w:right w:val="none" w:sz="0" w:space="0" w:color="auto"/>
          </w:divBdr>
        </w:div>
        <w:div w:id="1226573887">
          <w:marLeft w:val="640"/>
          <w:marRight w:val="0"/>
          <w:marTop w:val="0"/>
          <w:marBottom w:val="0"/>
          <w:divBdr>
            <w:top w:val="none" w:sz="0" w:space="0" w:color="auto"/>
            <w:left w:val="none" w:sz="0" w:space="0" w:color="auto"/>
            <w:bottom w:val="none" w:sz="0" w:space="0" w:color="auto"/>
            <w:right w:val="none" w:sz="0" w:space="0" w:color="auto"/>
          </w:divBdr>
        </w:div>
        <w:div w:id="1297880403">
          <w:marLeft w:val="640"/>
          <w:marRight w:val="0"/>
          <w:marTop w:val="0"/>
          <w:marBottom w:val="0"/>
          <w:divBdr>
            <w:top w:val="none" w:sz="0" w:space="0" w:color="auto"/>
            <w:left w:val="none" w:sz="0" w:space="0" w:color="auto"/>
            <w:bottom w:val="none" w:sz="0" w:space="0" w:color="auto"/>
            <w:right w:val="none" w:sz="0" w:space="0" w:color="auto"/>
          </w:divBdr>
        </w:div>
        <w:div w:id="1677029328">
          <w:marLeft w:val="640"/>
          <w:marRight w:val="0"/>
          <w:marTop w:val="0"/>
          <w:marBottom w:val="0"/>
          <w:divBdr>
            <w:top w:val="none" w:sz="0" w:space="0" w:color="auto"/>
            <w:left w:val="none" w:sz="0" w:space="0" w:color="auto"/>
            <w:bottom w:val="none" w:sz="0" w:space="0" w:color="auto"/>
            <w:right w:val="none" w:sz="0" w:space="0" w:color="auto"/>
          </w:divBdr>
        </w:div>
        <w:div w:id="1655716366">
          <w:marLeft w:val="640"/>
          <w:marRight w:val="0"/>
          <w:marTop w:val="0"/>
          <w:marBottom w:val="0"/>
          <w:divBdr>
            <w:top w:val="none" w:sz="0" w:space="0" w:color="auto"/>
            <w:left w:val="none" w:sz="0" w:space="0" w:color="auto"/>
            <w:bottom w:val="none" w:sz="0" w:space="0" w:color="auto"/>
            <w:right w:val="none" w:sz="0" w:space="0" w:color="auto"/>
          </w:divBdr>
        </w:div>
        <w:div w:id="587420211">
          <w:marLeft w:val="640"/>
          <w:marRight w:val="0"/>
          <w:marTop w:val="0"/>
          <w:marBottom w:val="0"/>
          <w:divBdr>
            <w:top w:val="none" w:sz="0" w:space="0" w:color="auto"/>
            <w:left w:val="none" w:sz="0" w:space="0" w:color="auto"/>
            <w:bottom w:val="none" w:sz="0" w:space="0" w:color="auto"/>
            <w:right w:val="none" w:sz="0" w:space="0" w:color="auto"/>
          </w:divBdr>
        </w:div>
        <w:div w:id="561915620">
          <w:marLeft w:val="640"/>
          <w:marRight w:val="0"/>
          <w:marTop w:val="0"/>
          <w:marBottom w:val="0"/>
          <w:divBdr>
            <w:top w:val="none" w:sz="0" w:space="0" w:color="auto"/>
            <w:left w:val="none" w:sz="0" w:space="0" w:color="auto"/>
            <w:bottom w:val="none" w:sz="0" w:space="0" w:color="auto"/>
            <w:right w:val="none" w:sz="0" w:space="0" w:color="auto"/>
          </w:divBdr>
        </w:div>
        <w:div w:id="697311615">
          <w:marLeft w:val="640"/>
          <w:marRight w:val="0"/>
          <w:marTop w:val="0"/>
          <w:marBottom w:val="0"/>
          <w:divBdr>
            <w:top w:val="none" w:sz="0" w:space="0" w:color="auto"/>
            <w:left w:val="none" w:sz="0" w:space="0" w:color="auto"/>
            <w:bottom w:val="none" w:sz="0" w:space="0" w:color="auto"/>
            <w:right w:val="none" w:sz="0" w:space="0" w:color="auto"/>
          </w:divBdr>
        </w:div>
        <w:div w:id="1199928650">
          <w:marLeft w:val="640"/>
          <w:marRight w:val="0"/>
          <w:marTop w:val="0"/>
          <w:marBottom w:val="0"/>
          <w:divBdr>
            <w:top w:val="none" w:sz="0" w:space="0" w:color="auto"/>
            <w:left w:val="none" w:sz="0" w:space="0" w:color="auto"/>
            <w:bottom w:val="none" w:sz="0" w:space="0" w:color="auto"/>
            <w:right w:val="none" w:sz="0" w:space="0" w:color="auto"/>
          </w:divBdr>
        </w:div>
        <w:div w:id="1027024175">
          <w:marLeft w:val="640"/>
          <w:marRight w:val="0"/>
          <w:marTop w:val="0"/>
          <w:marBottom w:val="0"/>
          <w:divBdr>
            <w:top w:val="none" w:sz="0" w:space="0" w:color="auto"/>
            <w:left w:val="none" w:sz="0" w:space="0" w:color="auto"/>
            <w:bottom w:val="none" w:sz="0" w:space="0" w:color="auto"/>
            <w:right w:val="none" w:sz="0" w:space="0" w:color="auto"/>
          </w:divBdr>
        </w:div>
        <w:div w:id="218370185">
          <w:marLeft w:val="640"/>
          <w:marRight w:val="0"/>
          <w:marTop w:val="0"/>
          <w:marBottom w:val="0"/>
          <w:divBdr>
            <w:top w:val="none" w:sz="0" w:space="0" w:color="auto"/>
            <w:left w:val="none" w:sz="0" w:space="0" w:color="auto"/>
            <w:bottom w:val="none" w:sz="0" w:space="0" w:color="auto"/>
            <w:right w:val="none" w:sz="0" w:space="0" w:color="auto"/>
          </w:divBdr>
        </w:div>
        <w:div w:id="761147262">
          <w:marLeft w:val="640"/>
          <w:marRight w:val="0"/>
          <w:marTop w:val="0"/>
          <w:marBottom w:val="0"/>
          <w:divBdr>
            <w:top w:val="none" w:sz="0" w:space="0" w:color="auto"/>
            <w:left w:val="none" w:sz="0" w:space="0" w:color="auto"/>
            <w:bottom w:val="none" w:sz="0" w:space="0" w:color="auto"/>
            <w:right w:val="none" w:sz="0" w:space="0" w:color="auto"/>
          </w:divBdr>
        </w:div>
        <w:div w:id="679550910">
          <w:marLeft w:val="640"/>
          <w:marRight w:val="0"/>
          <w:marTop w:val="0"/>
          <w:marBottom w:val="0"/>
          <w:divBdr>
            <w:top w:val="none" w:sz="0" w:space="0" w:color="auto"/>
            <w:left w:val="none" w:sz="0" w:space="0" w:color="auto"/>
            <w:bottom w:val="none" w:sz="0" w:space="0" w:color="auto"/>
            <w:right w:val="none" w:sz="0" w:space="0" w:color="auto"/>
          </w:divBdr>
        </w:div>
        <w:div w:id="60830932">
          <w:marLeft w:val="640"/>
          <w:marRight w:val="0"/>
          <w:marTop w:val="0"/>
          <w:marBottom w:val="0"/>
          <w:divBdr>
            <w:top w:val="none" w:sz="0" w:space="0" w:color="auto"/>
            <w:left w:val="none" w:sz="0" w:space="0" w:color="auto"/>
            <w:bottom w:val="none" w:sz="0" w:space="0" w:color="auto"/>
            <w:right w:val="none" w:sz="0" w:space="0" w:color="auto"/>
          </w:divBdr>
        </w:div>
        <w:div w:id="1356538868">
          <w:marLeft w:val="640"/>
          <w:marRight w:val="0"/>
          <w:marTop w:val="0"/>
          <w:marBottom w:val="0"/>
          <w:divBdr>
            <w:top w:val="none" w:sz="0" w:space="0" w:color="auto"/>
            <w:left w:val="none" w:sz="0" w:space="0" w:color="auto"/>
            <w:bottom w:val="none" w:sz="0" w:space="0" w:color="auto"/>
            <w:right w:val="none" w:sz="0" w:space="0" w:color="auto"/>
          </w:divBdr>
        </w:div>
        <w:div w:id="782303962">
          <w:marLeft w:val="640"/>
          <w:marRight w:val="0"/>
          <w:marTop w:val="0"/>
          <w:marBottom w:val="0"/>
          <w:divBdr>
            <w:top w:val="none" w:sz="0" w:space="0" w:color="auto"/>
            <w:left w:val="none" w:sz="0" w:space="0" w:color="auto"/>
            <w:bottom w:val="none" w:sz="0" w:space="0" w:color="auto"/>
            <w:right w:val="none" w:sz="0" w:space="0" w:color="auto"/>
          </w:divBdr>
        </w:div>
        <w:div w:id="386534314">
          <w:marLeft w:val="640"/>
          <w:marRight w:val="0"/>
          <w:marTop w:val="0"/>
          <w:marBottom w:val="0"/>
          <w:divBdr>
            <w:top w:val="none" w:sz="0" w:space="0" w:color="auto"/>
            <w:left w:val="none" w:sz="0" w:space="0" w:color="auto"/>
            <w:bottom w:val="none" w:sz="0" w:space="0" w:color="auto"/>
            <w:right w:val="none" w:sz="0" w:space="0" w:color="auto"/>
          </w:divBdr>
        </w:div>
        <w:div w:id="1985573901">
          <w:marLeft w:val="640"/>
          <w:marRight w:val="0"/>
          <w:marTop w:val="0"/>
          <w:marBottom w:val="0"/>
          <w:divBdr>
            <w:top w:val="none" w:sz="0" w:space="0" w:color="auto"/>
            <w:left w:val="none" w:sz="0" w:space="0" w:color="auto"/>
            <w:bottom w:val="none" w:sz="0" w:space="0" w:color="auto"/>
            <w:right w:val="none" w:sz="0" w:space="0" w:color="auto"/>
          </w:divBdr>
        </w:div>
        <w:div w:id="436753255">
          <w:marLeft w:val="640"/>
          <w:marRight w:val="0"/>
          <w:marTop w:val="0"/>
          <w:marBottom w:val="0"/>
          <w:divBdr>
            <w:top w:val="none" w:sz="0" w:space="0" w:color="auto"/>
            <w:left w:val="none" w:sz="0" w:space="0" w:color="auto"/>
            <w:bottom w:val="none" w:sz="0" w:space="0" w:color="auto"/>
            <w:right w:val="none" w:sz="0" w:space="0" w:color="auto"/>
          </w:divBdr>
        </w:div>
        <w:div w:id="994919327">
          <w:marLeft w:val="640"/>
          <w:marRight w:val="0"/>
          <w:marTop w:val="0"/>
          <w:marBottom w:val="0"/>
          <w:divBdr>
            <w:top w:val="none" w:sz="0" w:space="0" w:color="auto"/>
            <w:left w:val="none" w:sz="0" w:space="0" w:color="auto"/>
            <w:bottom w:val="none" w:sz="0" w:space="0" w:color="auto"/>
            <w:right w:val="none" w:sz="0" w:space="0" w:color="auto"/>
          </w:divBdr>
        </w:div>
        <w:div w:id="104465785">
          <w:marLeft w:val="640"/>
          <w:marRight w:val="0"/>
          <w:marTop w:val="0"/>
          <w:marBottom w:val="0"/>
          <w:divBdr>
            <w:top w:val="none" w:sz="0" w:space="0" w:color="auto"/>
            <w:left w:val="none" w:sz="0" w:space="0" w:color="auto"/>
            <w:bottom w:val="none" w:sz="0" w:space="0" w:color="auto"/>
            <w:right w:val="none" w:sz="0" w:space="0" w:color="auto"/>
          </w:divBdr>
        </w:div>
        <w:div w:id="2901874">
          <w:marLeft w:val="640"/>
          <w:marRight w:val="0"/>
          <w:marTop w:val="0"/>
          <w:marBottom w:val="0"/>
          <w:divBdr>
            <w:top w:val="none" w:sz="0" w:space="0" w:color="auto"/>
            <w:left w:val="none" w:sz="0" w:space="0" w:color="auto"/>
            <w:bottom w:val="none" w:sz="0" w:space="0" w:color="auto"/>
            <w:right w:val="none" w:sz="0" w:space="0" w:color="auto"/>
          </w:divBdr>
        </w:div>
        <w:div w:id="1357343378">
          <w:marLeft w:val="640"/>
          <w:marRight w:val="0"/>
          <w:marTop w:val="0"/>
          <w:marBottom w:val="0"/>
          <w:divBdr>
            <w:top w:val="none" w:sz="0" w:space="0" w:color="auto"/>
            <w:left w:val="none" w:sz="0" w:space="0" w:color="auto"/>
            <w:bottom w:val="none" w:sz="0" w:space="0" w:color="auto"/>
            <w:right w:val="none" w:sz="0" w:space="0" w:color="auto"/>
          </w:divBdr>
        </w:div>
      </w:divsChild>
    </w:div>
    <w:div w:id="675839296">
      <w:bodyDiv w:val="1"/>
      <w:marLeft w:val="0"/>
      <w:marRight w:val="0"/>
      <w:marTop w:val="0"/>
      <w:marBottom w:val="0"/>
      <w:divBdr>
        <w:top w:val="none" w:sz="0" w:space="0" w:color="auto"/>
        <w:left w:val="none" w:sz="0" w:space="0" w:color="auto"/>
        <w:bottom w:val="none" w:sz="0" w:space="0" w:color="auto"/>
        <w:right w:val="none" w:sz="0" w:space="0" w:color="auto"/>
      </w:divBdr>
      <w:divsChild>
        <w:div w:id="1198079535">
          <w:marLeft w:val="640"/>
          <w:marRight w:val="0"/>
          <w:marTop w:val="0"/>
          <w:marBottom w:val="0"/>
          <w:divBdr>
            <w:top w:val="none" w:sz="0" w:space="0" w:color="auto"/>
            <w:left w:val="none" w:sz="0" w:space="0" w:color="auto"/>
            <w:bottom w:val="none" w:sz="0" w:space="0" w:color="auto"/>
            <w:right w:val="none" w:sz="0" w:space="0" w:color="auto"/>
          </w:divBdr>
        </w:div>
        <w:div w:id="956640682">
          <w:marLeft w:val="640"/>
          <w:marRight w:val="0"/>
          <w:marTop w:val="0"/>
          <w:marBottom w:val="0"/>
          <w:divBdr>
            <w:top w:val="none" w:sz="0" w:space="0" w:color="auto"/>
            <w:left w:val="none" w:sz="0" w:space="0" w:color="auto"/>
            <w:bottom w:val="none" w:sz="0" w:space="0" w:color="auto"/>
            <w:right w:val="none" w:sz="0" w:space="0" w:color="auto"/>
          </w:divBdr>
        </w:div>
        <w:div w:id="1753575788">
          <w:marLeft w:val="640"/>
          <w:marRight w:val="0"/>
          <w:marTop w:val="0"/>
          <w:marBottom w:val="0"/>
          <w:divBdr>
            <w:top w:val="none" w:sz="0" w:space="0" w:color="auto"/>
            <w:left w:val="none" w:sz="0" w:space="0" w:color="auto"/>
            <w:bottom w:val="none" w:sz="0" w:space="0" w:color="auto"/>
            <w:right w:val="none" w:sz="0" w:space="0" w:color="auto"/>
          </w:divBdr>
        </w:div>
        <w:div w:id="1005202900">
          <w:marLeft w:val="640"/>
          <w:marRight w:val="0"/>
          <w:marTop w:val="0"/>
          <w:marBottom w:val="0"/>
          <w:divBdr>
            <w:top w:val="none" w:sz="0" w:space="0" w:color="auto"/>
            <w:left w:val="none" w:sz="0" w:space="0" w:color="auto"/>
            <w:bottom w:val="none" w:sz="0" w:space="0" w:color="auto"/>
            <w:right w:val="none" w:sz="0" w:space="0" w:color="auto"/>
          </w:divBdr>
        </w:div>
        <w:div w:id="992104039">
          <w:marLeft w:val="640"/>
          <w:marRight w:val="0"/>
          <w:marTop w:val="0"/>
          <w:marBottom w:val="0"/>
          <w:divBdr>
            <w:top w:val="none" w:sz="0" w:space="0" w:color="auto"/>
            <w:left w:val="none" w:sz="0" w:space="0" w:color="auto"/>
            <w:bottom w:val="none" w:sz="0" w:space="0" w:color="auto"/>
            <w:right w:val="none" w:sz="0" w:space="0" w:color="auto"/>
          </w:divBdr>
        </w:div>
        <w:div w:id="1232236531">
          <w:marLeft w:val="640"/>
          <w:marRight w:val="0"/>
          <w:marTop w:val="0"/>
          <w:marBottom w:val="0"/>
          <w:divBdr>
            <w:top w:val="none" w:sz="0" w:space="0" w:color="auto"/>
            <w:left w:val="none" w:sz="0" w:space="0" w:color="auto"/>
            <w:bottom w:val="none" w:sz="0" w:space="0" w:color="auto"/>
            <w:right w:val="none" w:sz="0" w:space="0" w:color="auto"/>
          </w:divBdr>
        </w:div>
        <w:div w:id="1239556531">
          <w:marLeft w:val="640"/>
          <w:marRight w:val="0"/>
          <w:marTop w:val="0"/>
          <w:marBottom w:val="0"/>
          <w:divBdr>
            <w:top w:val="none" w:sz="0" w:space="0" w:color="auto"/>
            <w:left w:val="none" w:sz="0" w:space="0" w:color="auto"/>
            <w:bottom w:val="none" w:sz="0" w:space="0" w:color="auto"/>
            <w:right w:val="none" w:sz="0" w:space="0" w:color="auto"/>
          </w:divBdr>
        </w:div>
        <w:div w:id="662123443">
          <w:marLeft w:val="640"/>
          <w:marRight w:val="0"/>
          <w:marTop w:val="0"/>
          <w:marBottom w:val="0"/>
          <w:divBdr>
            <w:top w:val="none" w:sz="0" w:space="0" w:color="auto"/>
            <w:left w:val="none" w:sz="0" w:space="0" w:color="auto"/>
            <w:bottom w:val="none" w:sz="0" w:space="0" w:color="auto"/>
            <w:right w:val="none" w:sz="0" w:space="0" w:color="auto"/>
          </w:divBdr>
        </w:div>
        <w:div w:id="1391610793">
          <w:marLeft w:val="640"/>
          <w:marRight w:val="0"/>
          <w:marTop w:val="0"/>
          <w:marBottom w:val="0"/>
          <w:divBdr>
            <w:top w:val="none" w:sz="0" w:space="0" w:color="auto"/>
            <w:left w:val="none" w:sz="0" w:space="0" w:color="auto"/>
            <w:bottom w:val="none" w:sz="0" w:space="0" w:color="auto"/>
            <w:right w:val="none" w:sz="0" w:space="0" w:color="auto"/>
          </w:divBdr>
        </w:div>
        <w:div w:id="921060616">
          <w:marLeft w:val="640"/>
          <w:marRight w:val="0"/>
          <w:marTop w:val="0"/>
          <w:marBottom w:val="0"/>
          <w:divBdr>
            <w:top w:val="none" w:sz="0" w:space="0" w:color="auto"/>
            <w:left w:val="none" w:sz="0" w:space="0" w:color="auto"/>
            <w:bottom w:val="none" w:sz="0" w:space="0" w:color="auto"/>
            <w:right w:val="none" w:sz="0" w:space="0" w:color="auto"/>
          </w:divBdr>
        </w:div>
        <w:div w:id="93670258">
          <w:marLeft w:val="640"/>
          <w:marRight w:val="0"/>
          <w:marTop w:val="0"/>
          <w:marBottom w:val="0"/>
          <w:divBdr>
            <w:top w:val="none" w:sz="0" w:space="0" w:color="auto"/>
            <w:left w:val="none" w:sz="0" w:space="0" w:color="auto"/>
            <w:bottom w:val="none" w:sz="0" w:space="0" w:color="auto"/>
            <w:right w:val="none" w:sz="0" w:space="0" w:color="auto"/>
          </w:divBdr>
        </w:div>
        <w:div w:id="133836279">
          <w:marLeft w:val="640"/>
          <w:marRight w:val="0"/>
          <w:marTop w:val="0"/>
          <w:marBottom w:val="0"/>
          <w:divBdr>
            <w:top w:val="none" w:sz="0" w:space="0" w:color="auto"/>
            <w:left w:val="none" w:sz="0" w:space="0" w:color="auto"/>
            <w:bottom w:val="none" w:sz="0" w:space="0" w:color="auto"/>
            <w:right w:val="none" w:sz="0" w:space="0" w:color="auto"/>
          </w:divBdr>
        </w:div>
        <w:div w:id="1501382932">
          <w:marLeft w:val="640"/>
          <w:marRight w:val="0"/>
          <w:marTop w:val="0"/>
          <w:marBottom w:val="0"/>
          <w:divBdr>
            <w:top w:val="none" w:sz="0" w:space="0" w:color="auto"/>
            <w:left w:val="none" w:sz="0" w:space="0" w:color="auto"/>
            <w:bottom w:val="none" w:sz="0" w:space="0" w:color="auto"/>
            <w:right w:val="none" w:sz="0" w:space="0" w:color="auto"/>
          </w:divBdr>
        </w:div>
        <w:div w:id="568805906">
          <w:marLeft w:val="640"/>
          <w:marRight w:val="0"/>
          <w:marTop w:val="0"/>
          <w:marBottom w:val="0"/>
          <w:divBdr>
            <w:top w:val="none" w:sz="0" w:space="0" w:color="auto"/>
            <w:left w:val="none" w:sz="0" w:space="0" w:color="auto"/>
            <w:bottom w:val="none" w:sz="0" w:space="0" w:color="auto"/>
            <w:right w:val="none" w:sz="0" w:space="0" w:color="auto"/>
          </w:divBdr>
        </w:div>
        <w:div w:id="1685593741">
          <w:marLeft w:val="640"/>
          <w:marRight w:val="0"/>
          <w:marTop w:val="0"/>
          <w:marBottom w:val="0"/>
          <w:divBdr>
            <w:top w:val="none" w:sz="0" w:space="0" w:color="auto"/>
            <w:left w:val="none" w:sz="0" w:space="0" w:color="auto"/>
            <w:bottom w:val="none" w:sz="0" w:space="0" w:color="auto"/>
            <w:right w:val="none" w:sz="0" w:space="0" w:color="auto"/>
          </w:divBdr>
        </w:div>
        <w:div w:id="1790585036">
          <w:marLeft w:val="640"/>
          <w:marRight w:val="0"/>
          <w:marTop w:val="0"/>
          <w:marBottom w:val="0"/>
          <w:divBdr>
            <w:top w:val="none" w:sz="0" w:space="0" w:color="auto"/>
            <w:left w:val="none" w:sz="0" w:space="0" w:color="auto"/>
            <w:bottom w:val="none" w:sz="0" w:space="0" w:color="auto"/>
            <w:right w:val="none" w:sz="0" w:space="0" w:color="auto"/>
          </w:divBdr>
        </w:div>
        <w:div w:id="424107933">
          <w:marLeft w:val="640"/>
          <w:marRight w:val="0"/>
          <w:marTop w:val="0"/>
          <w:marBottom w:val="0"/>
          <w:divBdr>
            <w:top w:val="none" w:sz="0" w:space="0" w:color="auto"/>
            <w:left w:val="none" w:sz="0" w:space="0" w:color="auto"/>
            <w:bottom w:val="none" w:sz="0" w:space="0" w:color="auto"/>
            <w:right w:val="none" w:sz="0" w:space="0" w:color="auto"/>
          </w:divBdr>
        </w:div>
        <w:div w:id="996685769">
          <w:marLeft w:val="640"/>
          <w:marRight w:val="0"/>
          <w:marTop w:val="0"/>
          <w:marBottom w:val="0"/>
          <w:divBdr>
            <w:top w:val="none" w:sz="0" w:space="0" w:color="auto"/>
            <w:left w:val="none" w:sz="0" w:space="0" w:color="auto"/>
            <w:bottom w:val="none" w:sz="0" w:space="0" w:color="auto"/>
            <w:right w:val="none" w:sz="0" w:space="0" w:color="auto"/>
          </w:divBdr>
        </w:div>
        <w:div w:id="2041121862">
          <w:marLeft w:val="640"/>
          <w:marRight w:val="0"/>
          <w:marTop w:val="0"/>
          <w:marBottom w:val="0"/>
          <w:divBdr>
            <w:top w:val="none" w:sz="0" w:space="0" w:color="auto"/>
            <w:left w:val="none" w:sz="0" w:space="0" w:color="auto"/>
            <w:bottom w:val="none" w:sz="0" w:space="0" w:color="auto"/>
            <w:right w:val="none" w:sz="0" w:space="0" w:color="auto"/>
          </w:divBdr>
        </w:div>
        <w:div w:id="277373791">
          <w:marLeft w:val="640"/>
          <w:marRight w:val="0"/>
          <w:marTop w:val="0"/>
          <w:marBottom w:val="0"/>
          <w:divBdr>
            <w:top w:val="none" w:sz="0" w:space="0" w:color="auto"/>
            <w:left w:val="none" w:sz="0" w:space="0" w:color="auto"/>
            <w:bottom w:val="none" w:sz="0" w:space="0" w:color="auto"/>
            <w:right w:val="none" w:sz="0" w:space="0" w:color="auto"/>
          </w:divBdr>
        </w:div>
        <w:div w:id="1520048776">
          <w:marLeft w:val="640"/>
          <w:marRight w:val="0"/>
          <w:marTop w:val="0"/>
          <w:marBottom w:val="0"/>
          <w:divBdr>
            <w:top w:val="none" w:sz="0" w:space="0" w:color="auto"/>
            <w:left w:val="none" w:sz="0" w:space="0" w:color="auto"/>
            <w:bottom w:val="none" w:sz="0" w:space="0" w:color="auto"/>
            <w:right w:val="none" w:sz="0" w:space="0" w:color="auto"/>
          </w:divBdr>
        </w:div>
        <w:div w:id="1549948973">
          <w:marLeft w:val="640"/>
          <w:marRight w:val="0"/>
          <w:marTop w:val="0"/>
          <w:marBottom w:val="0"/>
          <w:divBdr>
            <w:top w:val="none" w:sz="0" w:space="0" w:color="auto"/>
            <w:left w:val="none" w:sz="0" w:space="0" w:color="auto"/>
            <w:bottom w:val="none" w:sz="0" w:space="0" w:color="auto"/>
            <w:right w:val="none" w:sz="0" w:space="0" w:color="auto"/>
          </w:divBdr>
        </w:div>
        <w:div w:id="1716927283">
          <w:marLeft w:val="640"/>
          <w:marRight w:val="0"/>
          <w:marTop w:val="0"/>
          <w:marBottom w:val="0"/>
          <w:divBdr>
            <w:top w:val="none" w:sz="0" w:space="0" w:color="auto"/>
            <w:left w:val="none" w:sz="0" w:space="0" w:color="auto"/>
            <w:bottom w:val="none" w:sz="0" w:space="0" w:color="auto"/>
            <w:right w:val="none" w:sz="0" w:space="0" w:color="auto"/>
          </w:divBdr>
        </w:div>
        <w:div w:id="447433890">
          <w:marLeft w:val="640"/>
          <w:marRight w:val="0"/>
          <w:marTop w:val="0"/>
          <w:marBottom w:val="0"/>
          <w:divBdr>
            <w:top w:val="none" w:sz="0" w:space="0" w:color="auto"/>
            <w:left w:val="none" w:sz="0" w:space="0" w:color="auto"/>
            <w:bottom w:val="none" w:sz="0" w:space="0" w:color="auto"/>
            <w:right w:val="none" w:sz="0" w:space="0" w:color="auto"/>
          </w:divBdr>
        </w:div>
        <w:div w:id="1083064965">
          <w:marLeft w:val="640"/>
          <w:marRight w:val="0"/>
          <w:marTop w:val="0"/>
          <w:marBottom w:val="0"/>
          <w:divBdr>
            <w:top w:val="none" w:sz="0" w:space="0" w:color="auto"/>
            <w:left w:val="none" w:sz="0" w:space="0" w:color="auto"/>
            <w:bottom w:val="none" w:sz="0" w:space="0" w:color="auto"/>
            <w:right w:val="none" w:sz="0" w:space="0" w:color="auto"/>
          </w:divBdr>
        </w:div>
        <w:div w:id="2103531156">
          <w:marLeft w:val="640"/>
          <w:marRight w:val="0"/>
          <w:marTop w:val="0"/>
          <w:marBottom w:val="0"/>
          <w:divBdr>
            <w:top w:val="none" w:sz="0" w:space="0" w:color="auto"/>
            <w:left w:val="none" w:sz="0" w:space="0" w:color="auto"/>
            <w:bottom w:val="none" w:sz="0" w:space="0" w:color="auto"/>
            <w:right w:val="none" w:sz="0" w:space="0" w:color="auto"/>
          </w:divBdr>
        </w:div>
        <w:div w:id="1840844445">
          <w:marLeft w:val="640"/>
          <w:marRight w:val="0"/>
          <w:marTop w:val="0"/>
          <w:marBottom w:val="0"/>
          <w:divBdr>
            <w:top w:val="none" w:sz="0" w:space="0" w:color="auto"/>
            <w:left w:val="none" w:sz="0" w:space="0" w:color="auto"/>
            <w:bottom w:val="none" w:sz="0" w:space="0" w:color="auto"/>
            <w:right w:val="none" w:sz="0" w:space="0" w:color="auto"/>
          </w:divBdr>
        </w:div>
        <w:div w:id="1294410451">
          <w:marLeft w:val="640"/>
          <w:marRight w:val="0"/>
          <w:marTop w:val="0"/>
          <w:marBottom w:val="0"/>
          <w:divBdr>
            <w:top w:val="none" w:sz="0" w:space="0" w:color="auto"/>
            <w:left w:val="none" w:sz="0" w:space="0" w:color="auto"/>
            <w:bottom w:val="none" w:sz="0" w:space="0" w:color="auto"/>
            <w:right w:val="none" w:sz="0" w:space="0" w:color="auto"/>
          </w:divBdr>
        </w:div>
        <w:div w:id="314184385">
          <w:marLeft w:val="640"/>
          <w:marRight w:val="0"/>
          <w:marTop w:val="0"/>
          <w:marBottom w:val="0"/>
          <w:divBdr>
            <w:top w:val="none" w:sz="0" w:space="0" w:color="auto"/>
            <w:left w:val="none" w:sz="0" w:space="0" w:color="auto"/>
            <w:bottom w:val="none" w:sz="0" w:space="0" w:color="auto"/>
            <w:right w:val="none" w:sz="0" w:space="0" w:color="auto"/>
          </w:divBdr>
        </w:div>
        <w:div w:id="414285398">
          <w:marLeft w:val="640"/>
          <w:marRight w:val="0"/>
          <w:marTop w:val="0"/>
          <w:marBottom w:val="0"/>
          <w:divBdr>
            <w:top w:val="none" w:sz="0" w:space="0" w:color="auto"/>
            <w:left w:val="none" w:sz="0" w:space="0" w:color="auto"/>
            <w:bottom w:val="none" w:sz="0" w:space="0" w:color="auto"/>
            <w:right w:val="none" w:sz="0" w:space="0" w:color="auto"/>
          </w:divBdr>
        </w:div>
        <w:div w:id="175274905">
          <w:marLeft w:val="640"/>
          <w:marRight w:val="0"/>
          <w:marTop w:val="0"/>
          <w:marBottom w:val="0"/>
          <w:divBdr>
            <w:top w:val="none" w:sz="0" w:space="0" w:color="auto"/>
            <w:left w:val="none" w:sz="0" w:space="0" w:color="auto"/>
            <w:bottom w:val="none" w:sz="0" w:space="0" w:color="auto"/>
            <w:right w:val="none" w:sz="0" w:space="0" w:color="auto"/>
          </w:divBdr>
        </w:div>
        <w:div w:id="1816604791">
          <w:marLeft w:val="640"/>
          <w:marRight w:val="0"/>
          <w:marTop w:val="0"/>
          <w:marBottom w:val="0"/>
          <w:divBdr>
            <w:top w:val="none" w:sz="0" w:space="0" w:color="auto"/>
            <w:left w:val="none" w:sz="0" w:space="0" w:color="auto"/>
            <w:bottom w:val="none" w:sz="0" w:space="0" w:color="auto"/>
            <w:right w:val="none" w:sz="0" w:space="0" w:color="auto"/>
          </w:divBdr>
        </w:div>
        <w:div w:id="166754808">
          <w:marLeft w:val="640"/>
          <w:marRight w:val="0"/>
          <w:marTop w:val="0"/>
          <w:marBottom w:val="0"/>
          <w:divBdr>
            <w:top w:val="none" w:sz="0" w:space="0" w:color="auto"/>
            <w:left w:val="none" w:sz="0" w:space="0" w:color="auto"/>
            <w:bottom w:val="none" w:sz="0" w:space="0" w:color="auto"/>
            <w:right w:val="none" w:sz="0" w:space="0" w:color="auto"/>
          </w:divBdr>
        </w:div>
        <w:div w:id="939143510">
          <w:marLeft w:val="640"/>
          <w:marRight w:val="0"/>
          <w:marTop w:val="0"/>
          <w:marBottom w:val="0"/>
          <w:divBdr>
            <w:top w:val="none" w:sz="0" w:space="0" w:color="auto"/>
            <w:left w:val="none" w:sz="0" w:space="0" w:color="auto"/>
            <w:bottom w:val="none" w:sz="0" w:space="0" w:color="auto"/>
            <w:right w:val="none" w:sz="0" w:space="0" w:color="auto"/>
          </w:divBdr>
        </w:div>
        <w:div w:id="1455715478">
          <w:marLeft w:val="640"/>
          <w:marRight w:val="0"/>
          <w:marTop w:val="0"/>
          <w:marBottom w:val="0"/>
          <w:divBdr>
            <w:top w:val="none" w:sz="0" w:space="0" w:color="auto"/>
            <w:left w:val="none" w:sz="0" w:space="0" w:color="auto"/>
            <w:bottom w:val="none" w:sz="0" w:space="0" w:color="auto"/>
            <w:right w:val="none" w:sz="0" w:space="0" w:color="auto"/>
          </w:divBdr>
        </w:div>
        <w:div w:id="302849590">
          <w:marLeft w:val="640"/>
          <w:marRight w:val="0"/>
          <w:marTop w:val="0"/>
          <w:marBottom w:val="0"/>
          <w:divBdr>
            <w:top w:val="none" w:sz="0" w:space="0" w:color="auto"/>
            <w:left w:val="none" w:sz="0" w:space="0" w:color="auto"/>
            <w:bottom w:val="none" w:sz="0" w:space="0" w:color="auto"/>
            <w:right w:val="none" w:sz="0" w:space="0" w:color="auto"/>
          </w:divBdr>
        </w:div>
        <w:div w:id="212692528">
          <w:marLeft w:val="640"/>
          <w:marRight w:val="0"/>
          <w:marTop w:val="0"/>
          <w:marBottom w:val="0"/>
          <w:divBdr>
            <w:top w:val="none" w:sz="0" w:space="0" w:color="auto"/>
            <w:left w:val="none" w:sz="0" w:space="0" w:color="auto"/>
            <w:bottom w:val="none" w:sz="0" w:space="0" w:color="auto"/>
            <w:right w:val="none" w:sz="0" w:space="0" w:color="auto"/>
          </w:divBdr>
        </w:div>
        <w:div w:id="588461767">
          <w:marLeft w:val="640"/>
          <w:marRight w:val="0"/>
          <w:marTop w:val="0"/>
          <w:marBottom w:val="0"/>
          <w:divBdr>
            <w:top w:val="none" w:sz="0" w:space="0" w:color="auto"/>
            <w:left w:val="none" w:sz="0" w:space="0" w:color="auto"/>
            <w:bottom w:val="none" w:sz="0" w:space="0" w:color="auto"/>
            <w:right w:val="none" w:sz="0" w:space="0" w:color="auto"/>
          </w:divBdr>
        </w:div>
        <w:div w:id="1184975804">
          <w:marLeft w:val="640"/>
          <w:marRight w:val="0"/>
          <w:marTop w:val="0"/>
          <w:marBottom w:val="0"/>
          <w:divBdr>
            <w:top w:val="none" w:sz="0" w:space="0" w:color="auto"/>
            <w:left w:val="none" w:sz="0" w:space="0" w:color="auto"/>
            <w:bottom w:val="none" w:sz="0" w:space="0" w:color="auto"/>
            <w:right w:val="none" w:sz="0" w:space="0" w:color="auto"/>
          </w:divBdr>
        </w:div>
        <w:div w:id="1599559902">
          <w:marLeft w:val="640"/>
          <w:marRight w:val="0"/>
          <w:marTop w:val="0"/>
          <w:marBottom w:val="0"/>
          <w:divBdr>
            <w:top w:val="none" w:sz="0" w:space="0" w:color="auto"/>
            <w:left w:val="none" w:sz="0" w:space="0" w:color="auto"/>
            <w:bottom w:val="none" w:sz="0" w:space="0" w:color="auto"/>
            <w:right w:val="none" w:sz="0" w:space="0" w:color="auto"/>
          </w:divBdr>
        </w:div>
        <w:div w:id="1052385334">
          <w:marLeft w:val="640"/>
          <w:marRight w:val="0"/>
          <w:marTop w:val="0"/>
          <w:marBottom w:val="0"/>
          <w:divBdr>
            <w:top w:val="none" w:sz="0" w:space="0" w:color="auto"/>
            <w:left w:val="none" w:sz="0" w:space="0" w:color="auto"/>
            <w:bottom w:val="none" w:sz="0" w:space="0" w:color="auto"/>
            <w:right w:val="none" w:sz="0" w:space="0" w:color="auto"/>
          </w:divBdr>
        </w:div>
        <w:div w:id="126097020">
          <w:marLeft w:val="640"/>
          <w:marRight w:val="0"/>
          <w:marTop w:val="0"/>
          <w:marBottom w:val="0"/>
          <w:divBdr>
            <w:top w:val="none" w:sz="0" w:space="0" w:color="auto"/>
            <w:left w:val="none" w:sz="0" w:space="0" w:color="auto"/>
            <w:bottom w:val="none" w:sz="0" w:space="0" w:color="auto"/>
            <w:right w:val="none" w:sz="0" w:space="0" w:color="auto"/>
          </w:divBdr>
        </w:div>
        <w:div w:id="539830551">
          <w:marLeft w:val="640"/>
          <w:marRight w:val="0"/>
          <w:marTop w:val="0"/>
          <w:marBottom w:val="0"/>
          <w:divBdr>
            <w:top w:val="none" w:sz="0" w:space="0" w:color="auto"/>
            <w:left w:val="none" w:sz="0" w:space="0" w:color="auto"/>
            <w:bottom w:val="none" w:sz="0" w:space="0" w:color="auto"/>
            <w:right w:val="none" w:sz="0" w:space="0" w:color="auto"/>
          </w:divBdr>
        </w:div>
        <w:div w:id="1780099981">
          <w:marLeft w:val="640"/>
          <w:marRight w:val="0"/>
          <w:marTop w:val="0"/>
          <w:marBottom w:val="0"/>
          <w:divBdr>
            <w:top w:val="none" w:sz="0" w:space="0" w:color="auto"/>
            <w:left w:val="none" w:sz="0" w:space="0" w:color="auto"/>
            <w:bottom w:val="none" w:sz="0" w:space="0" w:color="auto"/>
            <w:right w:val="none" w:sz="0" w:space="0" w:color="auto"/>
          </w:divBdr>
        </w:div>
        <w:div w:id="1233275445">
          <w:marLeft w:val="640"/>
          <w:marRight w:val="0"/>
          <w:marTop w:val="0"/>
          <w:marBottom w:val="0"/>
          <w:divBdr>
            <w:top w:val="none" w:sz="0" w:space="0" w:color="auto"/>
            <w:left w:val="none" w:sz="0" w:space="0" w:color="auto"/>
            <w:bottom w:val="none" w:sz="0" w:space="0" w:color="auto"/>
            <w:right w:val="none" w:sz="0" w:space="0" w:color="auto"/>
          </w:divBdr>
        </w:div>
        <w:div w:id="1550648104">
          <w:marLeft w:val="640"/>
          <w:marRight w:val="0"/>
          <w:marTop w:val="0"/>
          <w:marBottom w:val="0"/>
          <w:divBdr>
            <w:top w:val="none" w:sz="0" w:space="0" w:color="auto"/>
            <w:left w:val="none" w:sz="0" w:space="0" w:color="auto"/>
            <w:bottom w:val="none" w:sz="0" w:space="0" w:color="auto"/>
            <w:right w:val="none" w:sz="0" w:space="0" w:color="auto"/>
          </w:divBdr>
        </w:div>
        <w:div w:id="1145052586">
          <w:marLeft w:val="640"/>
          <w:marRight w:val="0"/>
          <w:marTop w:val="0"/>
          <w:marBottom w:val="0"/>
          <w:divBdr>
            <w:top w:val="none" w:sz="0" w:space="0" w:color="auto"/>
            <w:left w:val="none" w:sz="0" w:space="0" w:color="auto"/>
            <w:bottom w:val="none" w:sz="0" w:space="0" w:color="auto"/>
            <w:right w:val="none" w:sz="0" w:space="0" w:color="auto"/>
          </w:divBdr>
        </w:div>
        <w:div w:id="512258637">
          <w:marLeft w:val="640"/>
          <w:marRight w:val="0"/>
          <w:marTop w:val="0"/>
          <w:marBottom w:val="0"/>
          <w:divBdr>
            <w:top w:val="none" w:sz="0" w:space="0" w:color="auto"/>
            <w:left w:val="none" w:sz="0" w:space="0" w:color="auto"/>
            <w:bottom w:val="none" w:sz="0" w:space="0" w:color="auto"/>
            <w:right w:val="none" w:sz="0" w:space="0" w:color="auto"/>
          </w:divBdr>
        </w:div>
        <w:div w:id="1346785565">
          <w:marLeft w:val="640"/>
          <w:marRight w:val="0"/>
          <w:marTop w:val="0"/>
          <w:marBottom w:val="0"/>
          <w:divBdr>
            <w:top w:val="none" w:sz="0" w:space="0" w:color="auto"/>
            <w:left w:val="none" w:sz="0" w:space="0" w:color="auto"/>
            <w:bottom w:val="none" w:sz="0" w:space="0" w:color="auto"/>
            <w:right w:val="none" w:sz="0" w:space="0" w:color="auto"/>
          </w:divBdr>
        </w:div>
        <w:div w:id="1670983730">
          <w:marLeft w:val="640"/>
          <w:marRight w:val="0"/>
          <w:marTop w:val="0"/>
          <w:marBottom w:val="0"/>
          <w:divBdr>
            <w:top w:val="none" w:sz="0" w:space="0" w:color="auto"/>
            <w:left w:val="none" w:sz="0" w:space="0" w:color="auto"/>
            <w:bottom w:val="none" w:sz="0" w:space="0" w:color="auto"/>
            <w:right w:val="none" w:sz="0" w:space="0" w:color="auto"/>
          </w:divBdr>
        </w:div>
        <w:div w:id="1782414011">
          <w:marLeft w:val="640"/>
          <w:marRight w:val="0"/>
          <w:marTop w:val="0"/>
          <w:marBottom w:val="0"/>
          <w:divBdr>
            <w:top w:val="none" w:sz="0" w:space="0" w:color="auto"/>
            <w:left w:val="none" w:sz="0" w:space="0" w:color="auto"/>
            <w:bottom w:val="none" w:sz="0" w:space="0" w:color="auto"/>
            <w:right w:val="none" w:sz="0" w:space="0" w:color="auto"/>
          </w:divBdr>
        </w:div>
        <w:div w:id="565534702">
          <w:marLeft w:val="640"/>
          <w:marRight w:val="0"/>
          <w:marTop w:val="0"/>
          <w:marBottom w:val="0"/>
          <w:divBdr>
            <w:top w:val="none" w:sz="0" w:space="0" w:color="auto"/>
            <w:left w:val="none" w:sz="0" w:space="0" w:color="auto"/>
            <w:bottom w:val="none" w:sz="0" w:space="0" w:color="auto"/>
            <w:right w:val="none" w:sz="0" w:space="0" w:color="auto"/>
          </w:divBdr>
        </w:div>
        <w:div w:id="955135178">
          <w:marLeft w:val="640"/>
          <w:marRight w:val="0"/>
          <w:marTop w:val="0"/>
          <w:marBottom w:val="0"/>
          <w:divBdr>
            <w:top w:val="none" w:sz="0" w:space="0" w:color="auto"/>
            <w:left w:val="none" w:sz="0" w:space="0" w:color="auto"/>
            <w:bottom w:val="none" w:sz="0" w:space="0" w:color="auto"/>
            <w:right w:val="none" w:sz="0" w:space="0" w:color="auto"/>
          </w:divBdr>
        </w:div>
        <w:div w:id="233323103">
          <w:marLeft w:val="640"/>
          <w:marRight w:val="0"/>
          <w:marTop w:val="0"/>
          <w:marBottom w:val="0"/>
          <w:divBdr>
            <w:top w:val="none" w:sz="0" w:space="0" w:color="auto"/>
            <w:left w:val="none" w:sz="0" w:space="0" w:color="auto"/>
            <w:bottom w:val="none" w:sz="0" w:space="0" w:color="auto"/>
            <w:right w:val="none" w:sz="0" w:space="0" w:color="auto"/>
          </w:divBdr>
        </w:div>
        <w:div w:id="1417244585">
          <w:marLeft w:val="640"/>
          <w:marRight w:val="0"/>
          <w:marTop w:val="0"/>
          <w:marBottom w:val="0"/>
          <w:divBdr>
            <w:top w:val="none" w:sz="0" w:space="0" w:color="auto"/>
            <w:left w:val="none" w:sz="0" w:space="0" w:color="auto"/>
            <w:bottom w:val="none" w:sz="0" w:space="0" w:color="auto"/>
            <w:right w:val="none" w:sz="0" w:space="0" w:color="auto"/>
          </w:divBdr>
        </w:div>
        <w:div w:id="1086999687">
          <w:marLeft w:val="640"/>
          <w:marRight w:val="0"/>
          <w:marTop w:val="0"/>
          <w:marBottom w:val="0"/>
          <w:divBdr>
            <w:top w:val="none" w:sz="0" w:space="0" w:color="auto"/>
            <w:left w:val="none" w:sz="0" w:space="0" w:color="auto"/>
            <w:bottom w:val="none" w:sz="0" w:space="0" w:color="auto"/>
            <w:right w:val="none" w:sz="0" w:space="0" w:color="auto"/>
          </w:divBdr>
        </w:div>
        <w:div w:id="772365130">
          <w:marLeft w:val="640"/>
          <w:marRight w:val="0"/>
          <w:marTop w:val="0"/>
          <w:marBottom w:val="0"/>
          <w:divBdr>
            <w:top w:val="none" w:sz="0" w:space="0" w:color="auto"/>
            <w:left w:val="none" w:sz="0" w:space="0" w:color="auto"/>
            <w:bottom w:val="none" w:sz="0" w:space="0" w:color="auto"/>
            <w:right w:val="none" w:sz="0" w:space="0" w:color="auto"/>
          </w:divBdr>
        </w:div>
        <w:div w:id="1338192978">
          <w:marLeft w:val="640"/>
          <w:marRight w:val="0"/>
          <w:marTop w:val="0"/>
          <w:marBottom w:val="0"/>
          <w:divBdr>
            <w:top w:val="none" w:sz="0" w:space="0" w:color="auto"/>
            <w:left w:val="none" w:sz="0" w:space="0" w:color="auto"/>
            <w:bottom w:val="none" w:sz="0" w:space="0" w:color="auto"/>
            <w:right w:val="none" w:sz="0" w:space="0" w:color="auto"/>
          </w:divBdr>
        </w:div>
        <w:div w:id="1649240832">
          <w:marLeft w:val="640"/>
          <w:marRight w:val="0"/>
          <w:marTop w:val="0"/>
          <w:marBottom w:val="0"/>
          <w:divBdr>
            <w:top w:val="none" w:sz="0" w:space="0" w:color="auto"/>
            <w:left w:val="none" w:sz="0" w:space="0" w:color="auto"/>
            <w:bottom w:val="none" w:sz="0" w:space="0" w:color="auto"/>
            <w:right w:val="none" w:sz="0" w:space="0" w:color="auto"/>
          </w:divBdr>
        </w:div>
        <w:div w:id="2109499534">
          <w:marLeft w:val="640"/>
          <w:marRight w:val="0"/>
          <w:marTop w:val="0"/>
          <w:marBottom w:val="0"/>
          <w:divBdr>
            <w:top w:val="none" w:sz="0" w:space="0" w:color="auto"/>
            <w:left w:val="none" w:sz="0" w:space="0" w:color="auto"/>
            <w:bottom w:val="none" w:sz="0" w:space="0" w:color="auto"/>
            <w:right w:val="none" w:sz="0" w:space="0" w:color="auto"/>
          </w:divBdr>
        </w:div>
        <w:div w:id="1449860376">
          <w:marLeft w:val="640"/>
          <w:marRight w:val="0"/>
          <w:marTop w:val="0"/>
          <w:marBottom w:val="0"/>
          <w:divBdr>
            <w:top w:val="none" w:sz="0" w:space="0" w:color="auto"/>
            <w:left w:val="none" w:sz="0" w:space="0" w:color="auto"/>
            <w:bottom w:val="none" w:sz="0" w:space="0" w:color="auto"/>
            <w:right w:val="none" w:sz="0" w:space="0" w:color="auto"/>
          </w:divBdr>
        </w:div>
        <w:div w:id="919100821">
          <w:marLeft w:val="640"/>
          <w:marRight w:val="0"/>
          <w:marTop w:val="0"/>
          <w:marBottom w:val="0"/>
          <w:divBdr>
            <w:top w:val="none" w:sz="0" w:space="0" w:color="auto"/>
            <w:left w:val="none" w:sz="0" w:space="0" w:color="auto"/>
            <w:bottom w:val="none" w:sz="0" w:space="0" w:color="auto"/>
            <w:right w:val="none" w:sz="0" w:space="0" w:color="auto"/>
          </w:divBdr>
        </w:div>
        <w:div w:id="889457396">
          <w:marLeft w:val="640"/>
          <w:marRight w:val="0"/>
          <w:marTop w:val="0"/>
          <w:marBottom w:val="0"/>
          <w:divBdr>
            <w:top w:val="none" w:sz="0" w:space="0" w:color="auto"/>
            <w:left w:val="none" w:sz="0" w:space="0" w:color="auto"/>
            <w:bottom w:val="none" w:sz="0" w:space="0" w:color="auto"/>
            <w:right w:val="none" w:sz="0" w:space="0" w:color="auto"/>
          </w:divBdr>
        </w:div>
        <w:div w:id="451024312">
          <w:marLeft w:val="640"/>
          <w:marRight w:val="0"/>
          <w:marTop w:val="0"/>
          <w:marBottom w:val="0"/>
          <w:divBdr>
            <w:top w:val="none" w:sz="0" w:space="0" w:color="auto"/>
            <w:left w:val="none" w:sz="0" w:space="0" w:color="auto"/>
            <w:bottom w:val="none" w:sz="0" w:space="0" w:color="auto"/>
            <w:right w:val="none" w:sz="0" w:space="0" w:color="auto"/>
          </w:divBdr>
        </w:div>
        <w:div w:id="369576226">
          <w:marLeft w:val="640"/>
          <w:marRight w:val="0"/>
          <w:marTop w:val="0"/>
          <w:marBottom w:val="0"/>
          <w:divBdr>
            <w:top w:val="none" w:sz="0" w:space="0" w:color="auto"/>
            <w:left w:val="none" w:sz="0" w:space="0" w:color="auto"/>
            <w:bottom w:val="none" w:sz="0" w:space="0" w:color="auto"/>
            <w:right w:val="none" w:sz="0" w:space="0" w:color="auto"/>
          </w:divBdr>
        </w:div>
        <w:div w:id="140125255">
          <w:marLeft w:val="640"/>
          <w:marRight w:val="0"/>
          <w:marTop w:val="0"/>
          <w:marBottom w:val="0"/>
          <w:divBdr>
            <w:top w:val="none" w:sz="0" w:space="0" w:color="auto"/>
            <w:left w:val="none" w:sz="0" w:space="0" w:color="auto"/>
            <w:bottom w:val="none" w:sz="0" w:space="0" w:color="auto"/>
            <w:right w:val="none" w:sz="0" w:space="0" w:color="auto"/>
          </w:divBdr>
        </w:div>
        <w:div w:id="1337656504">
          <w:marLeft w:val="640"/>
          <w:marRight w:val="0"/>
          <w:marTop w:val="0"/>
          <w:marBottom w:val="0"/>
          <w:divBdr>
            <w:top w:val="none" w:sz="0" w:space="0" w:color="auto"/>
            <w:left w:val="none" w:sz="0" w:space="0" w:color="auto"/>
            <w:bottom w:val="none" w:sz="0" w:space="0" w:color="auto"/>
            <w:right w:val="none" w:sz="0" w:space="0" w:color="auto"/>
          </w:divBdr>
        </w:div>
        <w:div w:id="1499149813">
          <w:marLeft w:val="640"/>
          <w:marRight w:val="0"/>
          <w:marTop w:val="0"/>
          <w:marBottom w:val="0"/>
          <w:divBdr>
            <w:top w:val="none" w:sz="0" w:space="0" w:color="auto"/>
            <w:left w:val="none" w:sz="0" w:space="0" w:color="auto"/>
            <w:bottom w:val="none" w:sz="0" w:space="0" w:color="auto"/>
            <w:right w:val="none" w:sz="0" w:space="0" w:color="auto"/>
          </w:divBdr>
        </w:div>
        <w:div w:id="1235311644">
          <w:marLeft w:val="640"/>
          <w:marRight w:val="0"/>
          <w:marTop w:val="0"/>
          <w:marBottom w:val="0"/>
          <w:divBdr>
            <w:top w:val="none" w:sz="0" w:space="0" w:color="auto"/>
            <w:left w:val="none" w:sz="0" w:space="0" w:color="auto"/>
            <w:bottom w:val="none" w:sz="0" w:space="0" w:color="auto"/>
            <w:right w:val="none" w:sz="0" w:space="0" w:color="auto"/>
          </w:divBdr>
        </w:div>
        <w:div w:id="1734231246">
          <w:marLeft w:val="640"/>
          <w:marRight w:val="0"/>
          <w:marTop w:val="0"/>
          <w:marBottom w:val="0"/>
          <w:divBdr>
            <w:top w:val="none" w:sz="0" w:space="0" w:color="auto"/>
            <w:left w:val="none" w:sz="0" w:space="0" w:color="auto"/>
            <w:bottom w:val="none" w:sz="0" w:space="0" w:color="auto"/>
            <w:right w:val="none" w:sz="0" w:space="0" w:color="auto"/>
          </w:divBdr>
        </w:div>
        <w:div w:id="1698046514">
          <w:marLeft w:val="640"/>
          <w:marRight w:val="0"/>
          <w:marTop w:val="0"/>
          <w:marBottom w:val="0"/>
          <w:divBdr>
            <w:top w:val="none" w:sz="0" w:space="0" w:color="auto"/>
            <w:left w:val="none" w:sz="0" w:space="0" w:color="auto"/>
            <w:bottom w:val="none" w:sz="0" w:space="0" w:color="auto"/>
            <w:right w:val="none" w:sz="0" w:space="0" w:color="auto"/>
          </w:divBdr>
        </w:div>
        <w:div w:id="1728413450">
          <w:marLeft w:val="640"/>
          <w:marRight w:val="0"/>
          <w:marTop w:val="0"/>
          <w:marBottom w:val="0"/>
          <w:divBdr>
            <w:top w:val="none" w:sz="0" w:space="0" w:color="auto"/>
            <w:left w:val="none" w:sz="0" w:space="0" w:color="auto"/>
            <w:bottom w:val="none" w:sz="0" w:space="0" w:color="auto"/>
            <w:right w:val="none" w:sz="0" w:space="0" w:color="auto"/>
          </w:divBdr>
        </w:div>
        <w:div w:id="1849640244">
          <w:marLeft w:val="640"/>
          <w:marRight w:val="0"/>
          <w:marTop w:val="0"/>
          <w:marBottom w:val="0"/>
          <w:divBdr>
            <w:top w:val="none" w:sz="0" w:space="0" w:color="auto"/>
            <w:left w:val="none" w:sz="0" w:space="0" w:color="auto"/>
            <w:bottom w:val="none" w:sz="0" w:space="0" w:color="auto"/>
            <w:right w:val="none" w:sz="0" w:space="0" w:color="auto"/>
          </w:divBdr>
        </w:div>
        <w:div w:id="1553691879">
          <w:marLeft w:val="640"/>
          <w:marRight w:val="0"/>
          <w:marTop w:val="0"/>
          <w:marBottom w:val="0"/>
          <w:divBdr>
            <w:top w:val="none" w:sz="0" w:space="0" w:color="auto"/>
            <w:left w:val="none" w:sz="0" w:space="0" w:color="auto"/>
            <w:bottom w:val="none" w:sz="0" w:space="0" w:color="auto"/>
            <w:right w:val="none" w:sz="0" w:space="0" w:color="auto"/>
          </w:divBdr>
        </w:div>
        <w:div w:id="1487284058">
          <w:marLeft w:val="640"/>
          <w:marRight w:val="0"/>
          <w:marTop w:val="0"/>
          <w:marBottom w:val="0"/>
          <w:divBdr>
            <w:top w:val="none" w:sz="0" w:space="0" w:color="auto"/>
            <w:left w:val="none" w:sz="0" w:space="0" w:color="auto"/>
            <w:bottom w:val="none" w:sz="0" w:space="0" w:color="auto"/>
            <w:right w:val="none" w:sz="0" w:space="0" w:color="auto"/>
          </w:divBdr>
        </w:div>
        <w:div w:id="1099370769">
          <w:marLeft w:val="640"/>
          <w:marRight w:val="0"/>
          <w:marTop w:val="0"/>
          <w:marBottom w:val="0"/>
          <w:divBdr>
            <w:top w:val="none" w:sz="0" w:space="0" w:color="auto"/>
            <w:left w:val="none" w:sz="0" w:space="0" w:color="auto"/>
            <w:bottom w:val="none" w:sz="0" w:space="0" w:color="auto"/>
            <w:right w:val="none" w:sz="0" w:space="0" w:color="auto"/>
          </w:divBdr>
        </w:div>
        <w:div w:id="736173733">
          <w:marLeft w:val="640"/>
          <w:marRight w:val="0"/>
          <w:marTop w:val="0"/>
          <w:marBottom w:val="0"/>
          <w:divBdr>
            <w:top w:val="none" w:sz="0" w:space="0" w:color="auto"/>
            <w:left w:val="none" w:sz="0" w:space="0" w:color="auto"/>
            <w:bottom w:val="none" w:sz="0" w:space="0" w:color="auto"/>
            <w:right w:val="none" w:sz="0" w:space="0" w:color="auto"/>
          </w:divBdr>
        </w:div>
        <w:div w:id="1392387582">
          <w:marLeft w:val="640"/>
          <w:marRight w:val="0"/>
          <w:marTop w:val="0"/>
          <w:marBottom w:val="0"/>
          <w:divBdr>
            <w:top w:val="none" w:sz="0" w:space="0" w:color="auto"/>
            <w:left w:val="none" w:sz="0" w:space="0" w:color="auto"/>
            <w:bottom w:val="none" w:sz="0" w:space="0" w:color="auto"/>
            <w:right w:val="none" w:sz="0" w:space="0" w:color="auto"/>
          </w:divBdr>
        </w:div>
        <w:div w:id="1541430130">
          <w:marLeft w:val="640"/>
          <w:marRight w:val="0"/>
          <w:marTop w:val="0"/>
          <w:marBottom w:val="0"/>
          <w:divBdr>
            <w:top w:val="none" w:sz="0" w:space="0" w:color="auto"/>
            <w:left w:val="none" w:sz="0" w:space="0" w:color="auto"/>
            <w:bottom w:val="none" w:sz="0" w:space="0" w:color="auto"/>
            <w:right w:val="none" w:sz="0" w:space="0" w:color="auto"/>
          </w:divBdr>
        </w:div>
        <w:div w:id="2113932207">
          <w:marLeft w:val="640"/>
          <w:marRight w:val="0"/>
          <w:marTop w:val="0"/>
          <w:marBottom w:val="0"/>
          <w:divBdr>
            <w:top w:val="none" w:sz="0" w:space="0" w:color="auto"/>
            <w:left w:val="none" w:sz="0" w:space="0" w:color="auto"/>
            <w:bottom w:val="none" w:sz="0" w:space="0" w:color="auto"/>
            <w:right w:val="none" w:sz="0" w:space="0" w:color="auto"/>
          </w:divBdr>
        </w:div>
        <w:div w:id="1410157536">
          <w:marLeft w:val="640"/>
          <w:marRight w:val="0"/>
          <w:marTop w:val="0"/>
          <w:marBottom w:val="0"/>
          <w:divBdr>
            <w:top w:val="none" w:sz="0" w:space="0" w:color="auto"/>
            <w:left w:val="none" w:sz="0" w:space="0" w:color="auto"/>
            <w:bottom w:val="none" w:sz="0" w:space="0" w:color="auto"/>
            <w:right w:val="none" w:sz="0" w:space="0" w:color="auto"/>
          </w:divBdr>
        </w:div>
        <w:div w:id="909384454">
          <w:marLeft w:val="640"/>
          <w:marRight w:val="0"/>
          <w:marTop w:val="0"/>
          <w:marBottom w:val="0"/>
          <w:divBdr>
            <w:top w:val="none" w:sz="0" w:space="0" w:color="auto"/>
            <w:left w:val="none" w:sz="0" w:space="0" w:color="auto"/>
            <w:bottom w:val="none" w:sz="0" w:space="0" w:color="auto"/>
            <w:right w:val="none" w:sz="0" w:space="0" w:color="auto"/>
          </w:divBdr>
        </w:div>
        <w:div w:id="352002016">
          <w:marLeft w:val="640"/>
          <w:marRight w:val="0"/>
          <w:marTop w:val="0"/>
          <w:marBottom w:val="0"/>
          <w:divBdr>
            <w:top w:val="none" w:sz="0" w:space="0" w:color="auto"/>
            <w:left w:val="none" w:sz="0" w:space="0" w:color="auto"/>
            <w:bottom w:val="none" w:sz="0" w:space="0" w:color="auto"/>
            <w:right w:val="none" w:sz="0" w:space="0" w:color="auto"/>
          </w:divBdr>
        </w:div>
        <w:div w:id="180779036">
          <w:marLeft w:val="640"/>
          <w:marRight w:val="0"/>
          <w:marTop w:val="0"/>
          <w:marBottom w:val="0"/>
          <w:divBdr>
            <w:top w:val="none" w:sz="0" w:space="0" w:color="auto"/>
            <w:left w:val="none" w:sz="0" w:space="0" w:color="auto"/>
            <w:bottom w:val="none" w:sz="0" w:space="0" w:color="auto"/>
            <w:right w:val="none" w:sz="0" w:space="0" w:color="auto"/>
          </w:divBdr>
        </w:div>
        <w:div w:id="1730373504">
          <w:marLeft w:val="640"/>
          <w:marRight w:val="0"/>
          <w:marTop w:val="0"/>
          <w:marBottom w:val="0"/>
          <w:divBdr>
            <w:top w:val="none" w:sz="0" w:space="0" w:color="auto"/>
            <w:left w:val="none" w:sz="0" w:space="0" w:color="auto"/>
            <w:bottom w:val="none" w:sz="0" w:space="0" w:color="auto"/>
            <w:right w:val="none" w:sz="0" w:space="0" w:color="auto"/>
          </w:divBdr>
        </w:div>
        <w:div w:id="328751131">
          <w:marLeft w:val="640"/>
          <w:marRight w:val="0"/>
          <w:marTop w:val="0"/>
          <w:marBottom w:val="0"/>
          <w:divBdr>
            <w:top w:val="none" w:sz="0" w:space="0" w:color="auto"/>
            <w:left w:val="none" w:sz="0" w:space="0" w:color="auto"/>
            <w:bottom w:val="none" w:sz="0" w:space="0" w:color="auto"/>
            <w:right w:val="none" w:sz="0" w:space="0" w:color="auto"/>
          </w:divBdr>
        </w:div>
        <w:div w:id="1516383761">
          <w:marLeft w:val="640"/>
          <w:marRight w:val="0"/>
          <w:marTop w:val="0"/>
          <w:marBottom w:val="0"/>
          <w:divBdr>
            <w:top w:val="none" w:sz="0" w:space="0" w:color="auto"/>
            <w:left w:val="none" w:sz="0" w:space="0" w:color="auto"/>
            <w:bottom w:val="none" w:sz="0" w:space="0" w:color="auto"/>
            <w:right w:val="none" w:sz="0" w:space="0" w:color="auto"/>
          </w:divBdr>
        </w:div>
        <w:div w:id="434054896">
          <w:marLeft w:val="640"/>
          <w:marRight w:val="0"/>
          <w:marTop w:val="0"/>
          <w:marBottom w:val="0"/>
          <w:divBdr>
            <w:top w:val="none" w:sz="0" w:space="0" w:color="auto"/>
            <w:left w:val="none" w:sz="0" w:space="0" w:color="auto"/>
            <w:bottom w:val="none" w:sz="0" w:space="0" w:color="auto"/>
            <w:right w:val="none" w:sz="0" w:space="0" w:color="auto"/>
          </w:divBdr>
        </w:div>
        <w:div w:id="181091115">
          <w:marLeft w:val="640"/>
          <w:marRight w:val="0"/>
          <w:marTop w:val="0"/>
          <w:marBottom w:val="0"/>
          <w:divBdr>
            <w:top w:val="none" w:sz="0" w:space="0" w:color="auto"/>
            <w:left w:val="none" w:sz="0" w:space="0" w:color="auto"/>
            <w:bottom w:val="none" w:sz="0" w:space="0" w:color="auto"/>
            <w:right w:val="none" w:sz="0" w:space="0" w:color="auto"/>
          </w:divBdr>
        </w:div>
        <w:div w:id="831338400">
          <w:marLeft w:val="640"/>
          <w:marRight w:val="0"/>
          <w:marTop w:val="0"/>
          <w:marBottom w:val="0"/>
          <w:divBdr>
            <w:top w:val="none" w:sz="0" w:space="0" w:color="auto"/>
            <w:left w:val="none" w:sz="0" w:space="0" w:color="auto"/>
            <w:bottom w:val="none" w:sz="0" w:space="0" w:color="auto"/>
            <w:right w:val="none" w:sz="0" w:space="0" w:color="auto"/>
          </w:divBdr>
        </w:div>
        <w:div w:id="53629238">
          <w:marLeft w:val="640"/>
          <w:marRight w:val="0"/>
          <w:marTop w:val="0"/>
          <w:marBottom w:val="0"/>
          <w:divBdr>
            <w:top w:val="none" w:sz="0" w:space="0" w:color="auto"/>
            <w:left w:val="none" w:sz="0" w:space="0" w:color="auto"/>
            <w:bottom w:val="none" w:sz="0" w:space="0" w:color="auto"/>
            <w:right w:val="none" w:sz="0" w:space="0" w:color="auto"/>
          </w:divBdr>
        </w:div>
        <w:div w:id="1520851469">
          <w:marLeft w:val="640"/>
          <w:marRight w:val="0"/>
          <w:marTop w:val="0"/>
          <w:marBottom w:val="0"/>
          <w:divBdr>
            <w:top w:val="none" w:sz="0" w:space="0" w:color="auto"/>
            <w:left w:val="none" w:sz="0" w:space="0" w:color="auto"/>
            <w:bottom w:val="none" w:sz="0" w:space="0" w:color="auto"/>
            <w:right w:val="none" w:sz="0" w:space="0" w:color="auto"/>
          </w:divBdr>
        </w:div>
        <w:div w:id="196284562">
          <w:marLeft w:val="640"/>
          <w:marRight w:val="0"/>
          <w:marTop w:val="0"/>
          <w:marBottom w:val="0"/>
          <w:divBdr>
            <w:top w:val="none" w:sz="0" w:space="0" w:color="auto"/>
            <w:left w:val="none" w:sz="0" w:space="0" w:color="auto"/>
            <w:bottom w:val="none" w:sz="0" w:space="0" w:color="auto"/>
            <w:right w:val="none" w:sz="0" w:space="0" w:color="auto"/>
          </w:divBdr>
        </w:div>
        <w:div w:id="525488438">
          <w:marLeft w:val="640"/>
          <w:marRight w:val="0"/>
          <w:marTop w:val="0"/>
          <w:marBottom w:val="0"/>
          <w:divBdr>
            <w:top w:val="none" w:sz="0" w:space="0" w:color="auto"/>
            <w:left w:val="none" w:sz="0" w:space="0" w:color="auto"/>
            <w:bottom w:val="none" w:sz="0" w:space="0" w:color="auto"/>
            <w:right w:val="none" w:sz="0" w:space="0" w:color="auto"/>
          </w:divBdr>
        </w:div>
        <w:div w:id="697707225">
          <w:marLeft w:val="640"/>
          <w:marRight w:val="0"/>
          <w:marTop w:val="0"/>
          <w:marBottom w:val="0"/>
          <w:divBdr>
            <w:top w:val="none" w:sz="0" w:space="0" w:color="auto"/>
            <w:left w:val="none" w:sz="0" w:space="0" w:color="auto"/>
            <w:bottom w:val="none" w:sz="0" w:space="0" w:color="auto"/>
            <w:right w:val="none" w:sz="0" w:space="0" w:color="auto"/>
          </w:divBdr>
        </w:div>
        <w:div w:id="236132505">
          <w:marLeft w:val="640"/>
          <w:marRight w:val="0"/>
          <w:marTop w:val="0"/>
          <w:marBottom w:val="0"/>
          <w:divBdr>
            <w:top w:val="none" w:sz="0" w:space="0" w:color="auto"/>
            <w:left w:val="none" w:sz="0" w:space="0" w:color="auto"/>
            <w:bottom w:val="none" w:sz="0" w:space="0" w:color="auto"/>
            <w:right w:val="none" w:sz="0" w:space="0" w:color="auto"/>
          </w:divBdr>
        </w:div>
        <w:div w:id="600190133">
          <w:marLeft w:val="640"/>
          <w:marRight w:val="0"/>
          <w:marTop w:val="0"/>
          <w:marBottom w:val="0"/>
          <w:divBdr>
            <w:top w:val="none" w:sz="0" w:space="0" w:color="auto"/>
            <w:left w:val="none" w:sz="0" w:space="0" w:color="auto"/>
            <w:bottom w:val="none" w:sz="0" w:space="0" w:color="auto"/>
            <w:right w:val="none" w:sz="0" w:space="0" w:color="auto"/>
          </w:divBdr>
        </w:div>
        <w:div w:id="1395157373">
          <w:marLeft w:val="640"/>
          <w:marRight w:val="0"/>
          <w:marTop w:val="0"/>
          <w:marBottom w:val="0"/>
          <w:divBdr>
            <w:top w:val="none" w:sz="0" w:space="0" w:color="auto"/>
            <w:left w:val="none" w:sz="0" w:space="0" w:color="auto"/>
            <w:bottom w:val="none" w:sz="0" w:space="0" w:color="auto"/>
            <w:right w:val="none" w:sz="0" w:space="0" w:color="auto"/>
          </w:divBdr>
        </w:div>
        <w:div w:id="1072117732">
          <w:marLeft w:val="640"/>
          <w:marRight w:val="0"/>
          <w:marTop w:val="0"/>
          <w:marBottom w:val="0"/>
          <w:divBdr>
            <w:top w:val="none" w:sz="0" w:space="0" w:color="auto"/>
            <w:left w:val="none" w:sz="0" w:space="0" w:color="auto"/>
            <w:bottom w:val="none" w:sz="0" w:space="0" w:color="auto"/>
            <w:right w:val="none" w:sz="0" w:space="0" w:color="auto"/>
          </w:divBdr>
        </w:div>
        <w:div w:id="1667856086">
          <w:marLeft w:val="640"/>
          <w:marRight w:val="0"/>
          <w:marTop w:val="0"/>
          <w:marBottom w:val="0"/>
          <w:divBdr>
            <w:top w:val="none" w:sz="0" w:space="0" w:color="auto"/>
            <w:left w:val="none" w:sz="0" w:space="0" w:color="auto"/>
            <w:bottom w:val="none" w:sz="0" w:space="0" w:color="auto"/>
            <w:right w:val="none" w:sz="0" w:space="0" w:color="auto"/>
          </w:divBdr>
        </w:div>
        <w:div w:id="82921021">
          <w:marLeft w:val="640"/>
          <w:marRight w:val="0"/>
          <w:marTop w:val="0"/>
          <w:marBottom w:val="0"/>
          <w:divBdr>
            <w:top w:val="none" w:sz="0" w:space="0" w:color="auto"/>
            <w:left w:val="none" w:sz="0" w:space="0" w:color="auto"/>
            <w:bottom w:val="none" w:sz="0" w:space="0" w:color="auto"/>
            <w:right w:val="none" w:sz="0" w:space="0" w:color="auto"/>
          </w:divBdr>
        </w:div>
        <w:div w:id="661004883">
          <w:marLeft w:val="640"/>
          <w:marRight w:val="0"/>
          <w:marTop w:val="0"/>
          <w:marBottom w:val="0"/>
          <w:divBdr>
            <w:top w:val="none" w:sz="0" w:space="0" w:color="auto"/>
            <w:left w:val="none" w:sz="0" w:space="0" w:color="auto"/>
            <w:bottom w:val="none" w:sz="0" w:space="0" w:color="auto"/>
            <w:right w:val="none" w:sz="0" w:space="0" w:color="auto"/>
          </w:divBdr>
        </w:div>
        <w:div w:id="1483347136">
          <w:marLeft w:val="640"/>
          <w:marRight w:val="0"/>
          <w:marTop w:val="0"/>
          <w:marBottom w:val="0"/>
          <w:divBdr>
            <w:top w:val="none" w:sz="0" w:space="0" w:color="auto"/>
            <w:left w:val="none" w:sz="0" w:space="0" w:color="auto"/>
            <w:bottom w:val="none" w:sz="0" w:space="0" w:color="auto"/>
            <w:right w:val="none" w:sz="0" w:space="0" w:color="auto"/>
          </w:divBdr>
        </w:div>
        <w:div w:id="1598371048">
          <w:marLeft w:val="640"/>
          <w:marRight w:val="0"/>
          <w:marTop w:val="0"/>
          <w:marBottom w:val="0"/>
          <w:divBdr>
            <w:top w:val="none" w:sz="0" w:space="0" w:color="auto"/>
            <w:left w:val="none" w:sz="0" w:space="0" w:color="auto"/>
            <w:bottom w:val="none" w:sz="0" w:space="0" w:color="auto"/>
            <w:right w:val="none" w:sz="0" w:space="0" w:color="auto"/>
          </w:divBdr>
        </w:div>
        <w:div w:id="1946187420">
          <w:marLeft w:val="640"/>
          <w:marRight w:val="0"/>
          <w:marTop w:val="0"/>
          <w:marBottom w:val="0"/>
          <w:divBdr>
            <w:top w:val="none" w:sz="0" w:space="0" w:color="auto"/>
            <w:left w:val="none" w:sz="0" w:space="0" w:color="auto"/>
            <w:bottom w:val="none" w:sz="0" w:space="0" w:color="auto"/>
            <w:right w:val="none" w:sz="0" w:space="0" w:color="auto"/>
          </w:divBdr>
        </w:div>
        <w:div w:id="1137451933">
          <w:marLeft w:val="640"/>
          <w:marRight w:val="0"/>
          <w:marTop w:val="0"/>
          <w:marBottom w:val="0"/>
          <w:divBdr>
            <w:top w:val="none" w:sz="0" w:space="0" w:color="auto"/>
            <w:left w:val="none" w:sz="0" w:space="0" w:color="auto"/>
            <w:bottom w:val="none" w:sz="0" w:space="0" w:color="auto"/>
            <w:right w:val="none" w:sz="0" w:space="0" w:color="auto"/>
          </w:divBdr>
        </w:div>
        <w:div w:id="874464865">
          <w:marLeft w:val="640"/>
          <w:marRight w:val="0"/>
          <w:marTop w:val="0"/>
          <w:marBottom w:val="0"/>
          <w:divBdr>
            <w:top w:val="none" w:sz="0" w:space="0" w:color="auto"/>
            <w:left w:val="none" w:sz="0" w:space="0" w:color="auto"/>
            <w:bottom w:val="none" w:sz="0" w:space="0" w:color="auto"/>
            <w:right w:val="none" w:sz="0" w:space="0" w:color="auto"/>
          </w:divBdr>
        </w:div>
        <w:div w:id="744297507">
          <w:marLeft w:val="640"/>
          <w:marRight w:val="0"/>
          <w:marTop w:val="0"/>
          <w:marBottom w:val="0"/>
          <w:divBdr>
            <w:top w:val="none" w:sz="0" w:space="0" w:color="auto"/>
            <w:left w:val="none" w:sz="0" w:space="0" w:color="auto"/>
            <w:bottom w:val="none" w:sz="0" w:space="0" w:color="auto"/>
            <w:right w:val="none" w:sz="0" w:space="0" w:color="auto"/>
          </w:divBdr>
        </w:div>
        <w:div w:id="1766220095">
          <w:marLeft w:val="640"/>
          <w:marRight w:val="0"/>
          <w:marTop w:val="0"/>
          <w:marBottom w:val="0"/>
          <w:divBdr>
            <w:top w:val="none" w:sz="0" w:space="0" w:color="auto"/>
            <w:left w:val="none" w:sz="0" w:space="0" w:color="auto"/>
            <w:bottom w:val="none" w:sz="0" w:space="0" w:color="auto"/>
            <w:right w:val="none" w:sz="0" w:space="0" w:color="auto"/>
          </w:divBdr>
        </w:div>
        <w:div w:id="58793517">
          <w:marLeft w:val="640"/>
          <w:marRight w:val="0"/>
          <w:marTop w:val="0"/>
          <w:marBottom w:val="0"/>
          <w:divBdr>
            <w:top w:val="none" w:sz="0" w:space="0" w:color="auto"/>
            <w:left w:val="none" w:sz="0" w:space="0" w:color="auto"/>
            <w:bottom w:val="none" w:sz="0" w:space="0" w:color="auto"/>
            <w:right w:val="none" w:sz="0" w:space="0" w:color="auto"/>
          </w:divBdr>
        </w:div>
        <w:div w:id="827019875">
          <w:marLeft w:val="640"/>
          <w:marRight w:val="0"/>
          <w:marTop w:val="0"/>
          <w:marBottom w:val="0"/>
          <w:divBdr>
            <w:top w:val="none" w:sz="0" w:space="0" w:color="auto"/>
            <w:left w:val="none" w:sz="0" w:space="0" w:color="auto"/>
            <w:bottom w:val="none" w:sz="0" w:space="0" w:color="auto"/>
            <w:right w:val="none" w:sz="0" w:space="0" w:color="auto"/>
          </w:divBdr>
        </w:div>
        <w:div w:id="114835135">
          <w:marLeft w:val="640"/>
          <w:marRight w:val="0"/>
          <w:marTop w:val="0"/>
          <w:marBottom w:val="0"/>
          <w:divBdr>
            <w:top w:val="none" w:sz="0" w:space="0" w:color="auto"/>
            <w:left w:val="none" w:sz="0" w:space="0" w:color="auto"/>
            <w:bottom w:val="none" w:sz="0" w:space="0" w:color="auto"/>
            <w:right w:val="none" w:sz="0" w:space="0" w:color="auto"/>
          </w:divBdr>
        </w:div>
        <w:div w:id="1988705471">
          <w:marLeft w:val="640"/>
          <w:marRight w:val="0"/>
          <w:marTop w:val="0"/>
          <w:marBottom w:val="0"/>
          <w:divBdr>
            <w:top w:val="none" w:sz="0" w:space="0" w:color="auto"/>
            <w:left w:val="none" w:sz="0" w:space="0" w:color="auto"/>
            <w:bottom w:val="none" w:sz="0" w:space="0" w:color="auto"/>
            <w:right w:val="none" w:sz="0" w:space="0" w:color="auto"/>
          </w:divBdr>
        </w:div>
        <w:div w:id="1016884383">
          <w:marLeft w:val="640"/>
          <w:marRight w:val="0"/>
          <w:marTop w:val="0"/>
          <w:marBottom w:val="0"/>
          <w:divBdr>
            <w:top w:val="none" w:sz="0" w:space="0" w:color="auto"/>
            <w:left w:val="none" w:sz="0" w:space="0" w:color="auto"/>
            <w:bottom w:val="none" w:sz="0" w:space="0" w:color="auto"/>
            <w:right w:val="none" w:sz="0" w:space="0" w:color="auto"/>
          </w:divBdr>
        </w:div>
        <w:div w:id="86774077">
          <w:marLeft w:val="640"/>
          <w:marRight w:val="0"/>
          <w:marTop w:val="0"/>
          <w:marBottom w:val="0"/>
          <w:divBdr>
            <w:top w:val="none" w:sz="0" w:space="0" w:color="auto"/>
            <w:left w:val="none" w:sz="0" w:space="0" w:color="auto"/>
            <w:bottom w:val="none" w:sz="0" w:space="0" w:color="auto"/>
            <w:right w:val="none" w:sz="0" w:space="0" w:color="auto"/>
          </w:divBdr>
        </w:div>
        <w:div w:id="444345710">
          <w:marLeft w:val="640"/>
          <w:marRight w:val="0"/>
          <w:marTop w:val="0"/>
          <w:marBottom w:val="0"/>
          <w:divBdr>
            <w:top w:val="none" w:sz="0" w:space="0" w:color="auto"/>
            <w:left w:val="none" w:sz="0" w:space="0" w:color="auto"/>
            <w:bottom w:val="none" w:sz="0" w:space="0" w:color="auto"/>
            <w:right w:val="none" w:sz="0" w:space="0" w:color="auto"/>
          </w:divBdr>
        </w:div>
        <w:div w:id="526216939">
          <w:marLeft w:val="640"/>
          <w:marRight w:val="0"/>
          <w:marTop w:val="0"/>
          <w:marBottom w:val="0"/>
          <w:divBdr>
            <w:top w:val="none" w:sz="0" w:space="0" w:color="auto"/>
            <w:left w:val="none" w:sz="0" w:space="0" w:color="auto"/>
            <w:bottom w:val="none" w:sz="0" w:space="0" w:color="auto"/>
            <w:right w:val="none" w:sz="0" w:space="0" w:color="auto"/>
          </w:divBdr>
        </w:div>
        <w:div w:id="178860573">
          <w:marLeft w:val="640"/>
          <w:marRight w:val="0"/>
          <w:marTop w:val="0"/>
          <w:marBottom w:val="0"/>
          <w:divBdr>
            <w:top w:val="none" w:sz="0" w:space="0" w:color="auto"/>
            <w:left w:val="none" w:sz="0" w:space="0" w:color="auto"/>
            <w:bottom w:val="none" w:sz="0" w:space="0" w:color="auto"/>
            <w:right w:val="none" w:sz="0" w:space="0" w:color="auto"/>
          </w:divBdr>
        </w:div>
        <w:div w:id="1847743614">
          <w:marLeft w:val="640"/>
          <w:marRight w:val="0"/>
          <w:marTop w:val="0"/>
          <w:marBottom w:val="0"/>
          <w:divBdr>
            <w:top w:val="none" w:sz="0" w:space="0" w:color="auto"/>
            <w:left w:val="none" w:sz="0" w:space="0" w:color="auto"/>
            <w:bottom w:val="none" w:sz="0" w:space="0" w:color="auto"/>
            <w:right w:val="none" w:sz="0" w:space="0" w:color="auto"/>
          </w:divBdr>
        </w:div>
        <w:div w:id="971836164">
          <w:marLeft w:val="640"/>
          <w:marRight w:val="0"/>
          <w:marTop w:val="0"/>
          <w:marBottom w:val="0"/>
          <w:divBdr>
            <w:top w:val="none" w:sz="0" w:space="0" w:color="auto"/>
            <w:left w:val="none" w:sz="0" w:space="0" w:color="auto"/>
            <w:bottom w:val="none" w:sz="0" w:space="0" w:color="auto"/>
            <w:right w:val="none" w:sz="0" w:space="0" w:color="auto"/>
          </w:divBdr>
        </w:div>
        <w:div w:id="1840998012">
          <w:marLeft w:val="640"/>
          <w:marRight w:val="0"/>
          <w:marTop w:val="0"/>
          <w:marBottom w:val="0"/>
          <w:divBdr>
            <w:top w:val="none" w:sz="0" w:space="0" w:color="auto"/>
            <w:left w:val="none" w:sz="0" w:space="0" w:color="auto"/>
            <w:bottom w:val="none" w:sz="0" w:space="0" w:color="auto"/>
            <w:right w:val="none" w:sz="0" w:space="0" w:color="auto"/>
          </w:divBdr>
        </w:div>
        <w:div w:id="262344521">
          <w:marLeft w:val="640"/>
          <w:marRight w:val="0"/>
          <w:marTop w:val="0"/>
          <w:marBottom w:val="0"/>
          <w:divBdr>
            <w:top w:val="none" w:sz="0" w:space="0" w:color="auto"/>
            <w:left w:val="none" w:sz="0" w:space="0" w:color="auto"/>
            <w:bottom w:val="none" w:sz="0" w:space="0" w:color="auto"/>
            <w:right w:val="none" w:sz="0" w:space="0" w:color="auto"/>
          </w:divBdr>
        </w:div>
        <w:div w:id="1454668375">
          <w:marLeft w:val="640"/>
          <w:marRight w:val="0"/>
          <w:marTop w:val="0"/>
          <w:marBottom w:val="0"/>
          <w:divBdr>
            <w:top w:val="none" w:sz="0" w:space="0" w:color="auto"/>
            <w:left w:val="none" w:sz="0" w:space="0" w:color="auto"/>
            <w:bottom w:val="none" w:sz="0" w:space="0" w:color="auto"/>
            <w:right w:val="none" w:sz="0" w:space="0" w:color="auto"/>
          </w:divBdr>
        </w:div>
        <w:div w:id="841362154">
          <w:marLeft w:val="640"/>
          <w:marRight w:val="0"/>
          <w:marTop w:val="0"/>
          <w:marBottom w:val="0"/>
          <w:divBdr>
            <w:top w:val="none" w:sz="0" w:space="0" w:color="auto"/>
            <w:left w:val="none" w:sz="0" w:space="0" w:color="auto"/>
            <w:bottom w:val="none" w:sz="0" w:space="0" w:color="auto"/>
            <w:right w:val="none" w:sz="0" w:space="0" w:color="auto"/>
          </w:divBdr>
        </w:div>
        <w:div w:id="48499067">
          <w:marLeft w:val="640"/>
          <w:marRight w:val="0"/>
          <w:marTop w:val="0"/>
          <w:marBottom w:val="0"/>
          <w:divBdr>
            <w:top w:val="none" w:sz="0" w:space="0" w:color="auto"/>
            <w:left w:val="none" w:sz="0" w:space="0" w:color="auto"/>
            <w:bottom w:val="none" w:sz="0" w:space="0" w:color="auto"/>
            <w:right w:val="none" w:sz="0" w:space="0" w:color="auto"/>
          </w:divBdr>
        </w:div>
        <w:div w:id="244539923">
          <w:marLeft w:val="640"/>
          <w:marRight w:val="0"/>
          <w:marTop w:val="0"/>
          <w:marBottom w:val="0"/>
          <w:divBdr>
            <w:top w:val="none" w:sz="0" w:space="0" w:color="auto"/>
            <w:left w:val="none" w:sz="0" w:space="0" w:color="auto"/>
            <w:bottom w:val="none" w:sz="0" w:space="0" w:color="auto"/>
            <w:right w:val="none" w:sz="0" w:space="0" w:color="auto"/>
          </w:divBdr>
        </w:div>
        <w:div w:id="1831558473">
          <w:marLeft w:val="640"/>
          <w:marRight w:val="0"/>
          <w:marTop w:val="0"/>
          <w:marBottom w:val="0"/>
          <w:divBdr>
            <w:top w:val="none" w:sz="0" w:space="0" w:color="auto"/>
            <w:left w:val="none" w:sz="0" w:space="0" w:color="auto"/>
            <w:bottom w:val="none" w:sz="0" w:space="0" w:color="auto"/>
            <w:right w:val="none" w:sz="0" w:space="0" w:color="auto"/>
          </w:divBdr>
        </w:div>
        <w:div w:id="924725890">
          <w:marLeft w:val="640"/>
          <w:marRight w:val="0"/>
          <w:marTop w:val="0"/>
          <w:marBottom w:val="0"/>
          <w:divBdr>
            <w:top w:val="none" w:sz="0" w:space="0" w:color="auto"/>
            <w:left w:val="none" w:sz="0" w:space="0" w:color="auto"/>
            <w:bottom w:val="none" w:sz="0" w:space="0" w:color="auto"/>
            <w:right w:val="none" w:sz="0" w:space="0" w:color="auto"/>
          </w:divBdr>
        </w:div>
        <w:div w:id="2038309444">
          <w:marLeft w:val="640"/>
          <w:marRight w:val="0"/>
          <w:marTop w:val="0"/>
          <w:marBottom w:val="0"/>
          <w:divBdr>
            <w:top w:val="none" w:sz="0" w:space="0" w:color="auto"/>
            <w:left w:val="none" w:sz="0" w:space="0" w:color="auto"/>
            <w:bottom w:val="none" w:sz="0" w:space="0" w:color="auto"/>
            <w:right w:val="none" w:sz="0" w:space="0" w:color="auto"/>
          </w:divBdr>
        </w:div>
        <w:div w:id="679967091">
          <w:marLeft w:val="640"/>
          <w:marRight w:val="0"/>
          <w:marTop w:val="0"/>
          <w:marBottom w:val="0"/>
          <w:divBdr>
            <w:top w:val="none" w:sz="0" w:space="0" w:color="auto"/>
            <w:left w:val="none" w:sz="0" w:space="0" w:color="auto"/>
            <w:bottom w:val="none" w:sz="0" w:space="0" w:color="auto"/>
            <w:right w:val="none" w:sz="0" w:space="0" w:color="auto"/>
          </w:divBdr>
        </w:div>
        <w:div w:id="818694617">
          <w:marLeft w:val="640"/>
          <w:marRight w:val="0"/>
          <w:marTop w:val="0"/>
          <w:marBottom w:val="0"/>
          <w:divBdr>
            <w:top w:val="none" w:sz="0" w:space="0" w:color="auto"/>
            <w:left w:val="none" w:sz="0" w:space="0" w:color="auto"/>
            <w:bottom w:val="none" w:sz="0" w:space="0" w:color="auto"/>
            <w:right w:val="none" w:sz="0" w:space="0" w:color="auto"/>
          </w:divBdr>
        </w:div>
        <w:div w:id="1622107118">
          <w:marLeft w:val="640"/>
          <w:marRight w:val="0"/>
          <w:marTop w:val="0"/>
          <w:marBottom w:val="0"/>
          <w:divBdr>
            <w:top w:val="none" w:sz="0" w:space="0" w:color="auto"/>
            <w:left w:val="none" w:sz="0" w:space="0" w:color="auto"/>
            <w:bottom w:val="none" w:sz="0" w:space="0" w:color="auto"/>
            <w:right w:val="none" w:sz="0" w:space="0" w:color="auto"/>
          </w:divBdr>
        </w:div>
        <w:div w:id="511066732">
          <w:marLeft w:val="640"/>
          <w:marRight w:val="0"/>
          <w:marTop w:val="0"/>
          <w:marBottom w:val="0"/>
          <w:divBdr>
            <w:top w:val="none" w:sz="0" w:space="0" w:color="auto"/>
            <w:left w:val="none" w:sz="0" w:space="0" w:color="auto"/>
            <w:bottom w:val="none" w:sz="0" w:space="0" w:color="auto"/>
            <w:right w:val="none" w:sz="0" w:space="0" w:color="auto"/>
          </w:divBdr>
        </w:div>
        <w:div w:id="809786583">
          <w:marLeft w:val="640"/>
          <w:marRight w:val="0"/>
          <w:marTop w:val="0"/>
          <w:marBottom w:val="0"/>
          <w:divBdr>
            <w:top w:val="none" w:sz="0" w:space="0" w:color="auto"/>
            <w:left w:val="none" w:sz="0" w:space="0" w:color="auto"/>
            <w:bottom w:val="none" w:sz="0" w:space="0" w:color="auto"/>
            <w:right w:val="none" w:sz="0" w:space="0" w:color="auto"/>
          </w:divBdr>
        </w:div>
        <w:div w:id="1187523633">
          <w:marLeft w:val="640"/>
          <w:marRight w:val="0"/>
          <w:marTop w:val="0"/>
          <w:marBottom w:val="0"/>
          <w:divBdr>
            <w:top w:val="none" w:sz="0" w:space="0" w:color="auto"/>
            <w:left w:val="none" w:sz="0" w:space="0" w:color="auto"/>
            <w:bottom w:val="none" w:sz="0" w:space="0" w:color="auto"/>
            <w:right w:val="none" w:sz="0" w:space="0" w:color="auto"/>
          </w:divBdr>
        </w:div>
        <w:div w:id="460416397">
          <w:marLeft w:val="640"/>
          <w:marRight w:val="0"/>
          <w:marTop w:val="0"/>
          <w:marBottom w:val="0"/>
          <w:divBdr>
            <w:top w:val="none" w:sz="0" w:space="0" w:color="auto"/>
            <w:left w:val="none" w:sz="0" w:space="0" w:color="auto"/>
            <w:bottom w:val="none" w:sz="0" w:space="0" w:color="auto"/>
            <w:right w:val="none" w:sz="0" w:space="0" w:color="auto"/>
          </w:divBdr>
        </w:div>
        <w:div w:id="182978876">
          <w:marLeft w:val="640"/>
          <w:marRight w:val="0"/>
          <w:marTop w:val="0"/>
          <w:marBottom w:val="0"/>
          <w:divBdr>
            <w:top w:val="none" w:sz="0" w:space="0" w:color="auto"/>
            <w:left w:val="none" w:sz="0" w:space="0" w:color="auto"/>
            <w:bottom w:val="none" w:sz="0" w:space="0" w:color="auto"/>
            <w:right w:val="none" w:sz="0" w:space="0" w:color="auto"/>
          </w:divBdr>
        </w:div>
        <w:div w:id="2018186671">
          <w:marLeft w:val="640"/>
          <w:marRight w:val="0"/>
          <w:marTop w:val="0"/>
          <w:marBottom w:val="0"/>
          <w:divBdr>
            <w:top w:val="none" w:sz="0" w:space="0" w:color="auto"/>
            <w:left w:val="none" w:sz="0" w:space="0" w:color="auto"/>
            <w:bottom w:val="none" w:sz="0" w:space="0" w:color="auto"/>
            <w:right w:val="none" w:sz="0" w:space="0" w:color="auto"/>
          </w:divBdr>
        </w:div>
        <w:div w:id="16469260">
          <w:marLeft w:val="640"/>
          <w:marRight w:val="0"/>
          <w:marTop w:val="0"/>
          <w:marBottom w:val="0"/>
          <w:divBdr>
            <w:top w:val="none" w:sz="0" w:space="0" w:color="auto"/>
            <w:left w:val="none" w:sz="0" w:space="0" w:color="auto"/>
            <w:bottom w:val="none" w:sz="0" w:space="0" w:color="auto"/>
            <w:right w:val="none" w:sz="0" w:space="0" w:color="auto"/>
          </w:divBdr>
        </w:div>
        <w:div w:id="1053894032">
          <w:marLeft w:val="640"/>
          <w:marRight w:val="0"/>
          <w:marTop w:val="0"/>
          <w:marBottom w:val="0"/>
          <w:divBdr>
            <w:top w:val="none" w:sz="0" w:space="0" w:color="auto"/>
            <w:left w:val="none" w:sz="0" w:space="0" w:color="auto"/>
            <w:bottom w:val="none" w:sz="0" w:space="0" w:color="auto"/>
            <w:right w:val="none" w:sz="0" w:space="0" w:color="auto"/>
          </w:divBdr>
        </w:div>
        <w:div w:id="1687370293">
          <w:marLeft w:val="640"/>
          <w:marRight w:val="0"/>
          <w:marTop w:val="0"/>
          <w:marBottom w:val="0"/>
          <w:divBdr>
            <w:top w:val="none" w:sz="0" w:space="0" w:color="auto"/>
            <w:left w:val="none" w:sz="0" w:space="0" w:color="auto"/>
            <w:bottom w:val="none" w:sz="0" w:space="0" w:color="auto"/>
            <w:right w:val="none" w:sz="0" w:space="0" w:color="auto"/>
          </w:divBdr>
        </w:div>
        <w:div w:id="1399479564">
          <w:marLeft w:val="640"/>
          <w:marRight w:val="0"/>
          <w:marTop w:val="0"/>
          <w:marBottom w:val="0"/>
          <w:divBdr>
            <w:top w:val="none" w:sz="0" w:space="0" w:color="auto"/>
            <w:left w:val="none" w:sz="0" w:space="0" w:color="auto"/>
            <w:bottom w:val="none" w:sz="0" w:space="0" w:color="auto"/>
            <w:right w:val="none" w:sz="0" w:space="0" w:color="auto"/>
          </w:divBdr>
        </w:div>
        <w:div w:id="516234960">
          <w:marLeft w:val="640"/>
          <w:marRight w:val="0"/>
          <w:marTop w:val="0"/>
          <w:marBottom w:val="0"/>
          <w:divBdr>
            <w:top w:val="none" w:sz="0" w:space="0" w:color="auto"/>
            <w:left w:val="none" w:sz="0" w:space="0" w:color="auto"/>
            <w:bottom w:val="none" w:sz="0" w:space="0" w:color="auto"/>
            <w:right w:val="none" w:sz="0" w:space="0" w:color="auto"/>
          </w:divBdr>
        </w:div>
        <w:div w:id="1053308230">
          <w:marLeft w:val="640"/>
          <w:marRight w:val="0"/>
          <w:marTop w:val="0"/>
          <w:marBottom w:val="0"/>
          <w:divBdr>
            <w:top w:val="none" w:sz="0" w:space="0" w:color="auto"/>
            <w:left w:val="none" w:sz="0" w:space="0" w:color="auto"/>
            <w:bottom w:val="none" w:sz="0" w:space="0" w:color="auto"/>
            <w:right w:val="none" w:sz="0" w:space="0" w:color="auto"/>
          </w:divBdr>
        </w:div>
        <w:div w:id="2065595244">
          <w:marLeft w:val="640"/>
          <w:marRight w:val="0"/>
          <w:marTop w:val="0"/>
          <w:marBottom w:val="0"/>
          <w:divBdr>
            <w:top w:val="none" w:sz="0" w:space="0" w:color="auto"/>
            <w:left w:val="none" w:sz="0" w:space="0" w:color="auto"/>
            <w:bottom w:val="none" w:sz="0" w:space="0" w:color="auto"/>
            <w:right w:val="none" w:sz="0" w:space="0" w:color="auto"/>
          </w:divBdr>
        </w:div>
        <w:div w:id="1791513217">
          <w:marLeft w:val="640"/>
          <w:marRight w:val="0"/>
          <w:marTop w:val="0"/>
          <w:marBottom w:val="0"/>
          <w:divBdr>
            <w:top w:val="none" w:sz="0" w:space="0" w:color="auto"/>
            <w:left w:val="none" w:sz="0" w:space="0" w:color="auto"/>
            <w:bottom w:val="none" w:sz="0" w:space="0" w:color="auto"/>
            <w:right w:val="none" w:sz="0" w:space="0" w:color="auto"/>
          </w:divBdr>
        </w:div>
        <w:div w:id="737283174">
          <w:marLeft w:val="640"/>
          <w:marRight w:val="0"/>
          <w:marTop w:val="0"/>
          <w:marBottom w:val="0"/>
          <w:divBdr>
            <w:top w:val="none" w:sz="0" w:space="0" w:color="auto"/>
            <w:left w:val="none" w:sz="0" w:space="0" w:color="auto"/>
            <w:bottom w:val="none" w:sz="0" w:space="0" w:color="auto"/>
            <w:right w:val="none" w:sz="0" w:space="0" w:color="auto"/>
          </w:divBdr>
        </w:div>
        <w:div w:id="1886942539">
          <w:marLeft w:val="640"/>
          <w:marRight w:val="0"/>
          <w:marTop w:val="0"/>
          <w:marBottom w:val="0"/>
          <w:divBdr>
            <w:top w:val="none" w:sz="0" w:space="0" w:color="auto"/>
            <w:left w:val="none" w:sz="0" w:space="0" w:color="auto"/>
            <w:bottom w:val="none" w:sz="0" w:space="0" w:color="auto"/>
            <w:right w:val="none" w:sz="0" w:space="0" w:color="auto"/>
          </w:divBdr>
        </w:div>
        <w:div w:id="68777218">
          <w:marLeft w:val="640"/>
          <w:marRight w:val="0"/>
          <w:marTop w:val="0"/>
          <w:marBottom w:val="0"/>
          <w:divBdr>
            <w:top w:val="none" w:sz="0" w:space="0" w:color="auto"/>
            <w:left w:val="none" w:sz="0" w:space="0" w:color="auto"/>
            <w:bottom w:val="none" w:sz="0" w:space="0" w:color="auto"/>
            <w:right w:val="none" w:sz="0" w:space="0" w:color="auto"/>
          </w:divBdr>
        </w:div>
        <w:div w:id="937175535">
          <w:marLeft w:val="640"/>
          <w:marRight w:val="0"/>
          <w:marTop w:val="0"/>
          <w:marBottom w:val="0"/>
          <w:divBdr>
            <w:top w:val="none" w:sz="0" w:space="0" w:color="auto"/>
            <w:left w:val="none" w:sz="0" w:space="0" w:color="auto"/>
            <w:bottom w:val="none" w:sz="0" w:space="0" w:color="auto"/>
            <w:right w:val="none" w:sz="0" w:space="0" w:color="auto"/>
          </w:divBdr>
        </w:div>
        <w:div w:id="1145003914">
          <w:marLeft w:val="640"/>
          <w:marRight w:val="0"/>
          <w:marTop w:val="0"/>
          <w:marBottom w:val="0"/>
          <w:divBdr>
            <w:top w:val="none" w:sz="0" w:space="0" w:color="auto"/>
            <w:left w:val="none" w:sz="0" w:space="0" w:color="auto"/>
            <w:bottom w:val="none" w:sz="0" w:space="0" w:color="auto"/>
            <w:right w:val="none" w:sz="0" w:space="0" w:color="auto"/>
          </w:divBdr>
        </w:div>
        <w:div w:id="67004549">
          <w:marLeft w:val="640"/>
          <w:marRight w:val="0"/>
          <w:marTop w:val="0"/>
          <w:marBottom w:val="0"/>
          <w:divBdr>
            <w:top w:val="none" w:sz="0" w:space="0" w:color="auto"/>
            <w:left w:val="none" w:sz="0" w:space="0" w:color="auto"/>
            <w:bottom w:val="none" w:sz="0" w:space="0" w:color="auto"/>
            <w:right w:val="none" w:sz="0" w:space="0" w:color="auto"/>
          </w:divBdr>
        </w:div>
        <w:div w:id="743911957">
          <w:marLeft w:val="640"/>
          <w:marRight w:val="0"/>
          <w:marTop w:val="0"/>
          <w:marBottom w:val="0"/>
          <w:divBdr>
            <w:top w:val="none" w:sz="0" w:space="0" w:color="auto"/>
            <w:left w:val="none" w:sz="0" w:space="0" w:color="auto"/>
            <w:bottom w:val="none" w:sz="0" w:space="0" w:color="auto"/>
            <w:right w:val="none" w:sz="0" w:space="0" w:color="auto"/>
          </w:divBdr>
        </w:div>
        <w:div w:id="932739285">
          <w:marLeft w:val="640"/>
          <w:marRight w:val="0"/>
          <w:marTop w:val="0"/>
          <w:marBottom w:val="0"/>
          <w:divBdr>
            <w:top w:val="none" w:sz="0" w:space="0" w:color="auto"/>
            <w:left w:val="none" w:sz="0" w:space="0" w:color="auto"/>
            <w:bottom w:val="none" w:sz="0" w:space="0" w:color="auto"/>
            <w:right w:val="none" w:sz="0" w:space="0" w:color="auto"/>
          </w:divBdr>
        </w:div>
        <w:div w:id="2039235506">
          <w:marLeft w:val="640"/>
          <w:marRight w:val="0"/>
          <w:marTop w:val="0"/>
          <w:marBottom w:val="0"/>
          <w:divBdr>
            <w:top w:val="none" w:sz="0" w:space="0" w:color="auto"/>
            <w:left w:val="none" w:sz="0" w:space="0" w:color="auto"/>
            <w:bottom w:val="none" w:sz="0" w:space="0" w:color="auto"/>
            <w:right w:val="none" w:sz="0" w:space="0" w:color="auto"/>
          </w:divBdr>
        </w:div>
        <w:div w:id="1412120697">
          <w:marLeft w:val="640"/>
          <w:marRight w:val="0"/>
          <w:marTop w:val="0"/>
          <w:marBottom w:val="0"/>
          <w:divBdr>
            <w:top w:val="none" w:sz="0" w:space="0" w:color="auto"/>
            <w:left w:val="none" w:sz="0" w:space="0" w:color="auto"/>
            <w:bottom w:val="none" w:sz="0" w:space="0" w:color="auto"/>
            <w:right w:val="none" w:sz="0" w:space="0" w:color="auto"/>
          </w:divBdr>
        </w:div>
        <w:div w:id="148404952">
          <w:marLeft w:val="640"/>
          <w:marRight w:val="0"/>
          <w:marTop w:val="0"/>
          <w:marBottom w:val="0"/>
          <w:divBdr>
            <w:top w:val="none" w:sz="0" w:space="0" w:color="auto"/>
            <w:left w:val="none" w:sz="0" w:space="0" w:color="auto"/>
            <w:bottom w:val="none" w:sz="0" w:space="0" w:color="auto"/>
            <w:right w:val="none" w:sz="0" w:space="0" w:color="auto"/>
          </w:divBdr>
        </w:div>
        <w:div w:id="1057626646">
          <w:marLeft w:val="640"/>
          <w:marRight w:val="0"/>
          <w:marTop w:val="0"/>
          <w:marBottom w:val="0"/>
          <w:divBdr>
            <w:top w:val="none" w:sz="0" w:space="0" w:color="auto"/>
            <w:left w:val="none" w:sz="0" w:space="0" w:color="auto"/>
            <w:bottom w:val="none" w:sz="0" w:space="0" w:color="auto"/>
            <w:right w:val="none" w:sz="0" w:space="0" w:color="auto"/>
          </w:divBdr>
        </w:div>
        <w:div w:id="1101028887">
          <w:marLeft w:val="640"/>
          <w:marRight w:val="0"/>
          <w:marTop w:val="0"/>
          <w:marBottom w:val="0"/>
          <w:divBdr>
            <w:top w:val="none" w:sz="0" w:space="0" w:color="auto"/>
            <w:left w:val="none" w:sz="0" w:space="0" w:color="auto"/>
            <w:bottom w:val="none" w:sz="0" w:space="0" w:color="auto"/>
            <w:right w:val="none" w:sz="0" w:space="0" w:color="auto"/>
          </w:divBdr>
        </w:div>
        <w:div w:id="73012632">
          <w:marLeft w:val="640"/>
          <w:marRight w:val="0"/>
          <w:marTop w:val="0"/>
          <w:marBottom w:val="0"/>
          <w:divBdr>
            <w:top w:val="none" w:sz="0" w:space="0" w:color="auto"/>
            <w:left w:val="none" w:sz="0" w:space="0" w:color="auto"/>
            <w:bottom w:val="none" w:sz="0" w:space="0" w:color="auto"/>
            <w:right w:val="none" w:sz="0" w:space="0" w:color="auto"/>
          </w:divBdr>
        </w:div>
        <w:div w:id="1980115037">
          <w:marLeft w:val="640"/>
          <w:marRight w:val="0"/>
          <w:marTop w:val="0"/>
          <w:marBottom w:val="0"/>
          <w:divBdr>
            <w:top w:val="none" w:sz="0" w:space="0" w:color="auto"/>
            <w:left w:val="none" w:sz="0" w:space="0" w:color="auto"/>
            <w:bottom w:val="none" w:sz="0" w:space="0" w:color="auto"/>
            <w:right w:val="none" w:sz="0" w:space="0" w:color="auto"/>
          </w:divBdr>
        </w:div>
        <w:div w:id="709427341">
          <w:marLeft w:val="640"/>
          <w:marRight w:val="0"/>
          <w:marTop w:val="0"/>
          <w:marBottom w:val="0"/>
          <w:divBdr>
            <w:top w:val="none" w:sz="0" w:space="0" w:color="auto"/>
            <w:left w:val="none" w:sz="0" w:space="0" w:color="auto"/>
            <w:bottom w:val="none" w:sz="0" w:space="0" w:color="auto"/>
            <w:right w:val="none" w:sz="0" w:space="0" w:color="auto"/>
          </w:divBdr>
        </w:div>
        <w:div w:id="326134764">
          <w:marLeft w:val="640"/>
          <w:marRight w:val="0"/>
          <w:marTop w:val="0"/>
          <w:marBottom w:val="0"/>
          <w:divBdr>
            <w:top w:val="none" w:sz="0" w:space="0" w:color="auto"/>
            <w:left w:val="none" w:sz="0" w:space="0" w:color="auto"/>
            <w:bottom w:val="none" w:sz="0" w:space="0" w:color="auto"/>
            <w:right w:val="none" w:sz="0" w:space="0" w:color="auto"/>
          </w:divBdr>
        </w:div>
        <w:div w:id="799540582">
          <w:marLeft w:val="640"/>
          <w:marRight w:val="0"/>
          <w:marTop w:val="0"/>
          <w:marBottom w:val="0"/>
          <w:divBdr>
            <w:top w:val="none" w:sz="0" w:space="0" w:color="auto"/>
            <w:left w:val="none" w:sz="0" w:space="0" w:color="auto"/>
            <w:bottom w:val="none" w:sz="0" w:space="0" w:color="auto"/>
            <w:right w:val="none" w:sz="0" w:space="0" w:color="auto"/>
          </w:divBdr>
        </w:div>
        <w:div w:id="1231576569">
          <w:marLeft w:val="640"/>
          <w:marRight w:val="0"/>
          <w:marTop w:val="0"/>
          <w:marBottom w:val="0"/>
          <w:divBdr>
            <w:top w:val="none" w:sz="0" w:space="0" w:color="auto"/>
            <w:left w:val="none" w:sz="0" w:space="0" w:color="auto"/>
            <w:bottom w:val="none" w:sz="0" w:space="0" w:color="auto"/>
            <w:right w:val="none" w:sz="0" w:space="0" w:color="auto"/>
          </w:divBdr>
        </w:div>
        <w:div w:id="686951182">
          <w:marLeft w:val="640"/>
          <w:marRight w:val="0"/>
          <w:marTop w:val="0"/>
          <w:marBottom w:val="0"/>
          <w:divBdr>
            <w:top w:val="none" w:sz="0" w:space="0" w:color="auto"/>
            <w:left w:val="none" w:sz="0" w:space="0" w:color="auto"/>
            <w:bottom w:val="none" w:sz="0" w:space="0" w:color="auto"/>
            <w:right w:val="none" w:sz="0" w:space="0" w:color="auto"/>
          </w:divBdr>
        </w:div>
        <w:div w:id="328020115">
          <w:marLeft w:val="640"/>
          <w:marRight w:val="0"/>
          <w:marTop w:val="0"/>
          <w:marBottom w:val="0"/>
          <w:divBdr>
            <w:top w:val="none" w:sz="0" w:space="0" w:color="auto"/>
            <w:left w:val="none" w:sz="0" w:space="0" w:color="auto"/>
            <w:bottom w:val="none" w:sz="0" w:space="0" w:color="auto"/>
            <w:right w:val="none" w:sz="0" w:space="0" w:color="auto"/>
          </w:divBdr>
        </w:div>
        <w:div w:id="721365786">
          <w:marLeft w:val="640"/>
          <w:marRight w:val="0"/>
          <w:marTop w:val="0"/>
          <w:marBottom w:val="0"/>
          <w:divBdr>
            <w:top w:val="none" w:sz="0" w:space="0" w:color="auto"/>
            <w:left w:val="none" w:sz="0" w:space="0" w:color="auto"/>
            <w:bottom w:val="none" w:sz="0" w:space="0" w:color="auto"/>
            <w:right w:val="none" w:sz="0" w:space="0" w:color="auto"/>
          </w:divBdr>
        </w:div>
        <w:div w:id="1049888033">
          <w:marLeft w:val="640"/>
          <w:marRight w:val="0"/>
          <w:marTop w:val="0"/>
          <w:marBottom w:val="0"/>
          <w:divBdr>
            <w:top w:val="none" w:sz="0" w:space="0" w:color="auto"/>
            <w:left w:val="none" w:sz="0" w:space="0" w:color="auto"/>
            <w:bottom w:val="none" w:sz="0" w:space="0" w:color="auto"/>
            <w:right w:val="none" w:sz="0" w:space="0" w:color="auto"/>
          </w:divBdr>
        </w:div>
        <w:div w:id="210072854">
          <w:marLeft w:val="640"/>
          <w:marRight w:val="0"/>
          <w:marTop w:val="0"/>
          <w:marBottom w:val="0"/>
          <w:divBdr>
            <w:top w:val="none" w:sz="0" w:space="0" w:color="auto"/>
            <w:left w:val="none" w:sz="0" w:space="0" w:color="auto"/>
            <w:bottom w:val="none" w:sz="0" w:space="0" w:color="auto"/>
            <w:right w:val="none" w:sz="0" w:space="0" w:color="auto"/>
          </w:divBdr>
        </w:div>
        <w:div w:id="1750300786">
          <w:marLeft w:val="640"/>
          <w:marRight w:val="0"/>
          <w:marTop w:val="0"/>
          <w:marBottom w:val="0"/>
          <w:divBdr>
            <w:top w:val="none" w:sz="0" w:space="0" w:color="auto"/>
            <w:left w:val="none" w:sz="0" w:space="0" w:color="auto"/>
            <w:bottom w:val="none" w:sz="0" w:space="0" w:color="auto"/>
            <w:right w:val="none" w:sz="0" w:space="0" w:color="auto"/>
          </w:divBdr>
        </w:div>
        <w:div w:id="1118262119">
          <w:marLeft w:val="640"/>
          <w:marRight w:val="0"/>
          <w:marTop w:val="0"/>
          <w:marBottom w:val="0"/>
          <w:divBdr>
            <w:top w:val="none" w:sz="0" w:space="0" w:color="auto"/>
            <w:left w:val="none" w:sz="0" w:space="0" w:color="auto"/>
            <w:bottom w:val="none" w:sz="0" w:space="0" w:color="auto"/>
            <w:right w:val="none" w:sz="0" w:space="0" w:color="auto"/>
          </w:divBdr>
        </w:div>
        <w:div w:id="2094348412">
          <w:marLeft w:val="640"/>
          <w:marRight w:val="0"/>
          <w:marTop w:val="0"/>
          <w:marBottom w:val="0"/>
          <w:divBdr>
            <w:top w:val="none" w:sz="0" w:space="0" w:color="auto"/>
            <w:left w:val="none" w:sz="0" w:space="0" w:color="auto"/>
            <w:bottom w:val="none" w:sz="0" w:space="0" w:color="auto"/>
            <w:right w:val="none" w:sz="0" w:space="0" w:color="auto"/>
          </w:divBdr>
        </w:div>
        <w:div w:id="1980959704">
          <w:marLeft w:val="640"/>
          <w:marRight w:val="0"/>
          <w:marTop w:val="0"/>
          <w:marBottom w:val="0"/>
          <w:divBdr>
            <w:top w:val="none" w:sz="0" w:space="0" w:color="auto"/>
            <w:left w:val="none" w:sz="0" w:space="0" w:color="auto"/>
            <w:bottom w:val="none" w:sz="0" w:space="0" w:color="auto"/>
            <w:right w:val="none" w:sz="0" w:space="0" w:color="auto"/>
          </w:divBdr>
        </w:div>
        <w:div w:id="744572795">
          <w:marLeft w:val="640"/>
          <w:marRight w:val="0"/>
          <w:marTop w:val="0"/>
          <w:marBottom w:val="0"/>
          <w:divBdr>
            <w:top w:val="none" w:sz="0" w:space="0" w:color="auto"/>
            <w:left w:val="none" w:sz="0" w:space="0" w:color="auto"/>
            <w:bottom w:val="none" w:sz="0" w:space="0" w:color="auto"/>
            <w:right w:val="none" w:sz="0" w:space="0" w:color="auto"/>
          </w:divBdr>
        </w:div>
        <w:div w:id="837505059">
          <w:marLeft w:val="640"/>
          <w:marRight w:val="0"/>
          <w:marTop w:val="0"/>
          <w:marBottom w:val="0"/>
          <w:divBdr>
            <w:top w:val="none" w:sz="0" w:space="0" w:color="auto"/>
            <w:left w:val="none" w:sz="0" w:space="0" w:color="auto"/>
            <w:bottom w:val="none" w:sz="0" w:space="0" w:color="auto"/>
            <w:right w:val="none" w:sz="0" w:space="0" w:color="auto"/>
          </w:divBdr>
        </w:div>
        <w:div w:id="1251965207">
          <w:marLeft w:val="640"/>
          <w:marRight w:val="0"/>
          <w:marTop w:val="0"/>
          <w:marBottom w:val="0"/>
          <w:divBdr>
            <w:top w:val="none" w:sz="0" w:space="0" w:color="auto"/>
            <w:left w:val="none" w:sz="0" w:space="0" w:color="auto"/>
            <w:bottom w:val="none" w:sz="0" w:space="0" w:color="auto"/>
            <w:right w:val="none" w:sz="0" w:space="0" w:color="auto"/>
          </w:divBdr>
        </w:div>
        <w:div w:id="1978099830">
          <w:marLeft w:val="640"/>
          <w:marRight w:val="0"/>
          <w:marTop w:val="0"/>
          <w:marBottom w:val="0"/>
          <w:divBdr>
            <w:top w:val="none" w:sz="0" w:space="0" w:color="auto"/>
            <w:left w:val="none" w:sz="0" w:space="0" w:color="auto"/>
            <w:bottom w:val="none" w:sz="0" w:space="0" w:color="auto"/>
            <w:right w:val="none" w:sz="0" w:space="0" w:color="auto"/>
          </w:divBdr>
        </w:div>
      </w:divsChild>
    </w:div>
    <w:div w:id="678580603">
      <w:bodyDiv w:val="1"/>
      <w:marLeft w:val="0"/>
      <w:marRight w:val="0"/>
      <w:marTop w:val="0"/>
      <w:marBottom w:val="0"/>
      <w:divBdr>
        <w:top w:val="none" w:sz="0" w:space="0" w:color="auto"/>
        <w:left w:val="none" w:sz="0" w:space="0" w:color="auto"/>
        <w:bottom w:val="none" w:sz="0" w:space="0" w:color="auto"/>
        <w:right w:val="none" w:sz="0" w:space="0" w:color="auto"/>
      </w:divBdr>
      <w:divsChild>
        <w:div w:id="1337537741">
          <w:marLeft w:val="640"/>
          <w:marRight w:val="0"/>
          <w:marTop w:val="0"/>
          <w:marBottom w:val="0"/>
          <w:divBdr>
            <w:top w:val="none" w:sz="0" w:space="0" w:color="auto"/>
            <w:left w:val="none" w:sz="0" w:space="0" w:color="auto"/>
            <w:bottom w:val="none" w:sz="0" w:space="0" w:color="auto"/>
            <w:right w:val="none" w:sz="0" w:space="0" w:color="auto"/>
          </w:divBdr>
        </w:div>
        <w:div w:id="934942360">
          <w:marLeft w:val="640"/>
          <w:marRight w:val="0"/>
          <w:marTop w:val="0"/>
          <w:marBottom w:val="0"/>
          <w:divBdr>
            <w:top w:val="none" w:sz="0" w:space="0" w:color="auto"/>
            <w:left w:val="none" w:sz="0" w:space="0" w:color="auto"/>
            <w:bottom w:val="none" w:sz="0" w:space="0" w:color="auto"/>
            <w:right w:val="none" w:sz="0" w:space="0" w:color="auto"/>
          </w:divBdr>
        </w:div>
        <w:div w:id="65497754">
          <w:marLeft w:val="640"/>
          <w:marRight w:val="0"/>
          <w:marTop w:val="0"/>
          <w:marBottom w:val="0"/>
          <w:divBdr>
            <w:top w:val="none" w:sz="0" w:space="0" w:color="auto"/>
            <w:left w:val="none" w:sz="0" w:space="0" w:color="auto"/>
            <w:bottom w:val="none" w:sz="0" w:space="0" w:color="auto"/>
            <w:right w:val="none" w:sz="0" w:space="0" w:color="auto"/>
          </w:divBdr>
        </w:div>
        <w:div w:id="1367564399">
          <w:marLeft w:val="640"/>
          <w:marRight w:val="0"/>
          <w:marTop w:val="0"/>
          <w:marBottom w:val="0"/>
          <w:divBdr>
            <w:top w:val="none" w:sz="0" w:space="0" w:color="auto"/>
            <w:left w:val="none" w:sz="0" w:space="0" w:color="auto"/>
            <w:bottom w:val="none" w:sz="0" w:space="0" w:color="auto"/>
            <w:right w:val="none" w:sz="0" w:space="0" w:color="auto"/>
          </w:divBdr>
        </w:div>
        <w:div w:id="1355883145">
          <w:marLeft w:val="640"/>
          <w:marRight w:val="0"/>
          <w:marTop w:val="0"/>
          <w:marBottom w:val="0"/>
          <w:divBdr>
            <w:top w:val="none" w:sz="0" w:space="0" w:color="auto"/>
            <w:left w:val="none" w:sz="0" w:space="0" w:color="auto"/>
            <w:bottom w:val="none" w:sz="0" w:space="0" w:color="auto"/>
            <w:right w:val="none" w:sz="0" w:space="0" w:color="auto"/>
          </w:divBdr>
        </w:div>
        <w:div w:id="79066388">
          <w:marLeft w:val="640"/>
          <w:marRight w:val="0"/>
          <w:marTop w:val="0"/>
          <w:marBottom w:val="0"/>
          <w:divBdr>
            <w:top w:val="none" w:sz="0" w:space="0" w:color="auto"/>
            <w:left w:val="none" w:sz="0" w:space="0" w:color="auto"/>
            <w:bottom w:val="none" w:sz="0" w:space="0" w:color="auto"/>
            <w:right w:val="none" w:sz="0" w:space="0" w:color="auto"/>
          </w:divBdr>
        </w:div>
        <w:div w:id="800998313">
          <w:marLeft w:val="640"/>
          <w:marRight w:val="0"/>
          <w:marTop w:val="0"/>
          <w:marBottom w:val="0"/>
          <w:divBdr>
            <w:top w:val="none" w:sz="0" w:space="0" w:color="auto"/>
            <w:left w:val="none" w:sz="0" w:space="0" w:color="auto"/>
            <w:bottom w:val="none" w:sz="0" w:space="0" w:color="auto"/>
            <w:right w:val="none" w:sz="0" w:space="0" w:color="auto"/>
          </w:divBdr>
        </w:div>
        <w:div w:id="1599218714">
          <w:marLeft w:val="640"/>
          <w:marRight w:val="0"/>
          <w:marTop w:val="0"/>
          <w:marBottom w:val="0"/>
          <w:divBdr>
            <w:top w:val="none" w:sz="0" w:space="0" w:color="auto"/>
            <w:left w:val="none" w:sz="0" w:space="0" w:color="auto"/>
            <w:bottom w:val="none" w:sz="0" w:space="0" w:color="auto"/>
            <w:right w:val="none" w:sz="0" w:space="0" w:color="auto"/>
          </w:divBdr>
        </w:div>
        <w:div w:id="1295257366">
          <w:marLeft w:val="640"/>
          <w:marRight w:val="0"/>
          <w:marTop w:val="0"/>
          <w:marBottom w:val="0"/>
          <w:divBdr>
            <w:top w:val="none" w:sz="0" w:space="0" w:color="auto"/>
            <w:left w:val="none" w:sz="0" w:space="0" w:color="auto"/>
            <w:bottom w:val="none" w:sz="0" w:space="0" w:color="auto"/>
            <w:right w:val="none" w:sz="0" w:space="0" w:color="auto"/>
          </w:divBdr>
        </w:div>
        <w:div w:id="2129658451">
          <w:marLeft w:val="640"/>
          <w:marRight w:val="0"/>
          <w:marTop w:val="0"/>
          <w:marBottom w:val="0"/>
          <w:divBdr>
            <w:top w:val="none" w:sz="0" w:space="0" w:color="auto"/>
            <w:left w:val="none" w:sz="0" w:space="0" w:color="auto"/>
            <w:bottom w:val="none" w:sz="0" w:space="0" w:color="auto"/>
            <w:right w:val="none" w:sz="0" w:space="0" w:color="auto"/>
          </w:divBdr>
        </w:div>
        <w:div w:id="2064718990">
          <w:marLeft w:val="640"/>
          <w:marRight w:val="0"/>
          <w:marTop w:val="0"/>
          <w:marBottom w:val="0"/>
          <w:divBdr>
            <w:top w:val="none" w:sz="0" w:space="0" w:color="auto"/>
            <w:left w:val="none" w:sz="0" w:space="0" w:color="auto"/>
            <w:bottom w:val="none" w:sz="0" w:space="0" w:color="auto"/>
            <w:right w:val="none" w:sz="0" w:space="0" w:color="auto"/>
          </w:divBdr>
        </w:div>
        <w:div w:id="1311055944">
          <w:marLeft w:val="640"/>
          <w:marRight w:val="0"/>
          <w:marTop w:val="0"/>
          <w:marBottom w:val="0"/>
          <w:divBdr>
            <w:top w:val="none" w:sz="0" w:space="0" w:color="auto"/>
            <w:left w:val="none" w:sz="0" w:space="0" w:color="auto"/>
            <w:bottom w:val="none" w:sz="0" w:space="0" w:color="auto"/>
            <w:right w:val="none" w:sz="0" w:space="0" w:color="auto"/>
          </w:divBdr>
        </w:div>
        <w:div w:id="482548630">
          <w:marLeft w:val="640"/>
          <w:marRight w:val="0"/>
          <w:marTop w:val="0"/>
          <w:marBottom w:val="0"/>
          <w:divBdr>
            <w:top w:val="none" w:sz="0" w:space="0" w:color="auto"/>
            <w:left w:val="none" w:sz="0" w:space="0" w:color="auto"/>
            <w:bottom w:val="none" w:sz="0" w:space="0" w:color="auto"/>
            <w:right w:val="none" w:sz="0" w:space="0" w:color="auto"/>
          </w:divBdr>
        </w:div>
        <w:div w:id="465465937">
          <w:marLeft w:val="640"/>
          <w:marRight w:val="0"/>
          <w:marTop w:val="0"/>
          <w:marBottom w:val="0"/>
          <w:divBdr>
            <w:top w:val="none" w:sz="0" w:space="0" w:color="auto"/>
            <w:left w:val="none" w:sz="0" w:space="0" w:color="auto"/>
            <w:bottom w:val="none" w:sz="0" w:space="0" w:color="auto"/>
            <w:right w:val="none" w:sz="0" w:space="0" w:color="auto"/>
          </w:divBdr>
        </w:div>
        <w:div w:id="60568553">
          <w:marLeft w:val="640"/>
          <w:marRight w:val="0"/>
          <w:marTop w:val="0"/>
          <w:marBottom w:val="0"/>
          <w:divBdr>
            <w:top w:val="none" w:sz="0" w:space="0" w:color="auto"/>
            <w:left w:val="none" w:sz="0" w:space="0" w:color="auto"/>
            <w:bottom w:val="none" w:sz="0" w:space="0" w:color="auto"/>
            <w:right w:val="none" w:sz="0" w:space="0" w:color="auto"/>
          </w:divBdr>
        </w:div>
        <w:div w:id="215749171">
          <w:marLeft w:val="640"/>
          <w:marRight w:val="0"/>
          <w:marTop w:val="0"/>
          <w:marBottom w:val="0"/>
          <w:divBdr>
            <w:top w:val="none" w:sz="0" w:space="0" w:color="auto"/>
            <w:left w:val="none" w:sz="0" w:space="0" w:color="auto"/>
            <w:bottom w:val="none" w:sz="0" w:space="0" w:color="auto"/>
            <w:right w:val="none" w:sz="0" w:space="0" w:color="auto"/>
          </w:divBdr>
        </w:div>
        <w:div w:id="163907826">
          <w:marLeft w:val="640"/>
          <w:marRight w:val="0"/>
          <w:marTop w:val="0"/>
          <w:marBottom w:val="0"/>
          <w:divBdr>
            <w:top w:val="none" w:sz="0" w:space="0" w:color="auto"/>
            <w:left w:val="none" w:sz="0" w:space="0" w:color="auto"/>
            <w:bottom w:val="none" w:sz="0" w:space="0" w:color="auto"/>
            <w:right w:val="none" w:sz="0" w:space="0" w:color="auto"/>
          </w:divBdr>
        </w:div>
        <w:div w:id="2115588444">
          <w:marLeft w:val="640"/>
          <w:marRight w:val="0"/>
          <w:marTop w:val="0"/>
          <w:marBottom w:val="0"/>
          <w:divBdr>
            <w:top w:val="none" w:sz="0" w:space="0" w:color="auto"/>
            <w:left w:val="none" w:sz="0" w:space="0" w:color="auto"/>
            <w:bottom w:val="none" w:sz="0" w:space="0" w:color="auto"/>
            <w:right w:val="none" w:sz="0" w:space="0" w:color="auto"/>
          </w:divBdr>
        </w:div>
        <w:div w:id="593243084">
          <w:marLeft w:val="640"/>
          <w:marRight w:val="0"/>
          <w:marTop w:val="0"/>
          <w:marBottom w:val="0"/>
          <w:divBdr>
            <w:top w:val="none" w:sz="0" w:space="0" w:color="auto"/>
            <w:left w:val="none" w:sz="0" w:space="0" w:color="auto"/>
            <w:bottom w:val="none" w:sz="0" w:space="0" w:color="auto"/>
            <w:right w:val="none" w:sz="0" w:space="0" w:color="auto"/>
          </w:divBdr>
        </w:div>
        <w:div w:id="1584754592">
          <w:marLeft w:val="640"/>
          <w:marRight w:val="0"/>
          <w:marTop w:val="0"/>
          <w:marBottom w:val="0"/>
          <w:divBdr>
            <w:top w:val="none" w:sz="0" w:space="0" w:color="auto"/>
            <w:left w:val="none" w:sz="0" w:space="0" w:color="auto"/>
            <w:bottom w:val="none" w:sz="0" w:space="0" w:color="auto"/>
            <w:right w:val="none" w:sz="0" w:space="0" w:color="auto"/>
          </w:divBdr>
        </w:div>
        <w:div w:id="787967638">
          <w:marLeft w:val="640"/>
          <w:marRight w:val="0"/>
          <w:marTop w:val="0"/>
          <w:marBottom w:val="0"/>
          <w:divBdr>
            <w:top w:val="none" w:sz="0" w:space="0" w:color="auto"/>
            <w:left w:val="none" w:sz="0" w:space="0" w:color="auto"/>
            <w:bottom w:val="none" w:sz="0" w:space="0" w:color="auto"/>
            <w:right w:val="none" w:sz="0" w:space="0" w:color="auto"/>
          </w:divBdr>
        </w:div>
        <w:div w:id="2094037813">
          <w:marLeft w:val="640"/>
          <w:marRight w:val="0"/>
          <w:marTop w:val="0"/>
          <w:marBottom w:val="0"/>
          <w:divBdr>
            <w:top w:val="none" w:sz="0" w:space="0" w:color="auto"/>
            <w:left w:val="none" w:sz="0" w:space="0" w:color="auto"/>
            <w:bottom w:val="none" w:sz="0" w:space="0" w:color="auto"/>
            <w:right w:val="none" w:sz="0" w:space="0" w:color="auto"/>
          </w:divBdr>
        </w:div>
        <w:div w:id="494958603">
          <w:marLeft w:val="640"/>
          <w:marRight w:val="0"/>
          <w:marTop w:val="0"/>
          <w:marBottom w:val="0"/>
          <w:divBdr>
            <w:top w:val="none" w:sz="0" w:space="0" w:color="auto"/>
            <w:left w:val="none" w:sz="0" w:space="0" w:color="auto"/>
            <w:bottom w:val="none" w:sz="0" w:space="0" w:color="auto"/>
            <w:right w:val="none" w:sz="0" w:space="0" w:color="auto"/>
          </w:divBdr>
        </w:div>
        <w:div w:id="1216894172">
          <w:marLeft w:val="640"/>
          <w:marRight w:val="0"/>
          <w:marTop w:val="0"/>
          <w:marBottom w:val="0"/>
          <w:divBdr>
            <w:top w:val="none" w:sz="0" w:space="0" w:color="auto"/>
            <w:left w:val="none" w:sz="0" w:space="0" w:color="auto"/>
            <w:bottom w:val="none" w:sz="0" w:space="0" w:color="auto"/>
            <w:right w:val="none" w:sz="0" w:space="0" w:color="auto"/>
          </w:divBdr>
        </w:div>
        <w:div w:id="1342927095">
          <w:marLeft w:val="640"/>
          <w:marRight w:val="0"/>
          <w:marTop w:val="0"/>
          <w:marBottom w:val="0"/>
          <w:divBdr>
            <w:top w:val="none" w:sz="0" w:space="0" w:color="auto"/>
            <w:left w:val="none" w:sz="0" w:space="0" w:color="auto"/>
            <w:bottom w:val="none" w:sz="0" w:space="0" w:color="auto"/>
            <w:right w:val="none" w:sz="0" w:space="0" w:color="auto"/>
          </w:divBdr>
        </w:div>
        <w:div w:id="1120874972">
          <w:marLeft w:val="640"/>
          <w:marRight w:val="0"/>
          <w:marTop w:val="0"/>
          <w:marBottom w:val="0"/>
          <w:divBdr>
            <w:top w:val="none" w:sz="0" w:space="0" w:color="auto"/>
            <w:left w:val="none" w:sz="0" w:space="0" w:color="auto"/>
            <w:bottom w:val="none" w:sz="0" w:space="0" w:color="auto"/>
            <w:right w:val="none" w:sz="0" w:space="0" w:color="auto"/>
          </w:divBdr>
        </w:div>
        <w:div w:id="1366557783">
          <w:marLeft w:val="640"/>
          <w:marRight w:val="0"/>
          <w:marTop w:val="0"/>
          <w:marBottom w:val="0"/>
          <w:divBdr>
            <w:top w:val="none" w:sz="0" w:space="0" w:color="auto"/>
            <w:left w:val="none" w:sz="0" w:space="0" w:color="auto"/>
            <w:bottom w:val="none" w:sz="0" w:space="0" w:color="auto"/>
            <w:right w:val="none" w:sz="0" w:space="0" w:color="auto"/>
          </w:divBdr>
        </w:div>
        <w:div w:id="1846750750">
          <w:marLeft w:val="640"/>
          <w:marRight w:val="0"/>
          <w:marTop w:val="0"/>
          <w:marBottom w:val="0"/>
          <w:divBdr>
            <w:top w:val="none" w:sz="0" w:space="0" w:color="auto"/>
            <w:left w:val="none" w:sz="0" w:space="0" w:color="auto"/>
            <w:bottom w:val="none" w:sz="0" w:space="0" w:color="auto"/>
            <w:right w:val="none" w:sz="0" w:space="0" w:color="auto"/>
          </w:divBdr>
        </w:div>
        <w:div w:id="1166286422">
          <w:marLeft w:val="640"/>
          <w:marRight w:val="0"/>
          <w:marTop w:val="0"/>
          <w:marBottom w:val="0"/>
          <w:divBdr>
            <w:top w:val="none" w:sz="0" w:space="0" w:color="auto"/>
            <w:left w:val="none" w:sz="0" w:space="0" w:color="auto"/>
            <w:bottom w:val="none" w:sz="0" w:space="0" w:color="auto"/>
            <w:right w:val="none" w:sz="0" w:space="0" w:color="auto"/>
          </w:divBdr>
        </w:div>
        <w:div w:id="416024274">
          <w:marLeft w:val="640"/>
          <w:marRight w:val="0"/>
          <w:marTop w:val="0"/>
          <w:marBottom w:val="0"/>
          <w:divBdr>
            <w:top w:val="none" w:sz="0" w:space="0" w:color="auto"/>
            <w:left w:val="none" w:sz="0" w:space="0" w:color="auto"/>
            <w:bottom w:val="none" w:sz="0" w:space="0" w:color="auto"/>
            <w:right w:val="none" w:sz="0" w:space="0" w:color="auto"/>
          </w:divBdr>
        </w:div>
        <w:div w:id="1990942509">
          <w:marLeft w:val="640"/>
          <w:marRight w:val="0"/>
          <w:marTop w:val="0"/>
          <w:marBottom w:val="0"/>
          <w:divBdr>
            <w:top w:val="none" w:sz="0" w:space="0" w:color="auto"/>
            <w:left w:val="none" w:sz="0" w:space="0" w:color="auto"/>
            <w:bottom w:val="none" w:sz="0" w:space="0" w:color="auto"/>
            <w:right w:val="none" w:sz="0" w:space="0" w:color="auto"/>
          </w:divBdr>
        </w:div>
        <w:div w:id="908736631">
          <w:marLeft w:val="640"/>
          <w:marRight w:val="0"/>
          <w:marTop w:val="0"/>
          <w:marBottom w:val="0"/>
          <w:divBdr>
            <w:top w:val="none" w:sz="0" w:space="0" w:color="auto"/>
            <w:left w:val="none" w:sz="0" w:space="0" w:color="auto"/>
            <w:bottom w:val="none" w:sz="0" w:space="0" w:color="auto"/>
            <w:right w:val="none" w:sz="0" w:space="0" w:color="auto"/>
          </w:divBdr>
        </w:div>
        <w:div w:id="591353603">
          <w:marLeft w:val="640"/>
          <w:marRight w:val="0"/>
          <w:marTop w:val="0"/>
          <w:marBottom w:val="0"/>
          <w:divBdr>
            <w:top w:val="none" w:sz="0" w:space="0" w:color="auto"/>
            <w:left w:val="none" w:sz="0" w:space="0" w:color="auto"/>
            <w:bottom w:val="none" w:sz="0" w:space="0" w:color="auto"/>
            <w:right w:val="none" w:sz="0" w:space="0" w:color="auto"/>
          </w:divBdr>
        </w:div>
        <w:div w:id="2105422217">
          <w:marLeft w:val="640"/>
          <w:marRight w:val="0"/>
          <w:marTop w:val="0"/>
          <w:marBottom w:val="0"/>
          <w:divBdr>
            <w:top w:val="none" w:sz="0" w:space="0" w:color="auto"/>
            <w:left w:val="none" w:sz="0" w:space="0" w:color="auto"/>
            <w:bottom w:val="none" w:sz="0" w:space="0" w:color="auto"/>
            <w:right w:val="none" w:sz="0" w:space="0" w:color="auto"/>
          </w:divBdr>
        </w:div>
        <w:div w:id="102002242">
          <w:marLeft w:val="640"/>
          <w:marRight w:val="0"/>
          <w:marTop w:val="0"/>
          <w:marBottom w:val="0"/>
          <w:divBdr>
            <w:top w:val="none" w:sz="0" w:space="0" w:color="auto"/>
            <w:left w:val="none" w:sz="0" w:space="0" w:color="auto"/>
            <w:bottom w:val="none" w:sz="0" w:space="0" w:color="auto"/>
            <w:right w:val="none" w:sz="0" w:space="0" w:color="auto"/>
          </w:divBdr>
        </w:div>
        <w:div w:id="1234243069">
          <w:marLeft w:val="640"/>
          <w:marRight w:val="0"/>
          <w:marTop w:val="0"/>
          <w:marBottom w:val="0"/>
          <w:divBdr>
            <w:top w:val="none" w:sz="0" w:space="0" w:color="auto"/>
            <w:left w:val="none" w:sz="0" w:space="0" w:color="auto"/>
            <w:bottom w:val="none" w:sz="0" w:space="0" w:color="auto"/>
            <w:right w:val="none" w:sz="0" w:space="0" w:color="auto"/>
          </w:divBdr>
        </w:div>
        <w:div w:id="1437670530">
          <w:marLeft w:val="640"/>
          <w:marRight w:val="0"/>
          <w:marTop w:val="0"/>
          <w:marBottom w:val="0"/>
          <w:divBdr>
            <w:top w:val="none" w:sz="0" w:space="0" w:color="auto"/>
            <w:left w:val="none" w:sz="0" w:space="0" w:color="auto"/>
            <w:bottom w:val="none" w:sz="0" w:space="0" w:color="auto"/>
            <w:right w:val="none" w:sz="0" w:space="0" w:color="auto"/>
          </w:divBdr>
        </w:div>
        <w:div w:id="1806853492">
          <w:marLeft w:val="640"/>
          <w:marRight w:val="0"/>
          <w:marTop w:val="0"/>
          <w:marBottom w:val="0"/>
          <w:divBdr>
            <w:top w:val="none" w:sz="0" w:space="0" w:color="auto"/>
            <w:left w:val="none" w:sz="0" w:space="0" w:color="auto"/>
            <w:bottom w:val="none" w:sz="0" w:space="0" w:color="auto"/>
            <w:right w:val="none" w:sz="0" w:space="0" w:color="auto"/>
          </w:divBdr>
        </w:div>
        <w:div w:id="920722666">
          <w:marLeft w:val="640"/>
          <w:marRight w:val="0"/>
          <w:marTop w:val="0"/>
          <w:marBottom w:val="0"/>
          <w:divBdr>
            <w:top w:val="none" w:sz="0" w:space="0" w:color="auto"/>
            <w:left w:val="none" w:sz="0" w:space="0" w:color="auto"/>
            <w:bottom w:val="none" w:sz="0" w:space="0" w:color="auto"/>
            <w:right w:val="none" w:sz="0" w:space="0" w:color="auto"/>
          </w:divBdr>
        </w:div>
        <w:div w:id="1870021403">
          <w:marLeft w:val="640"/>
          <w:marRight w:val="0"/>
          <w:marTop w:val="0"/>
          <w:marBottom w:val="0"/>
          <w:divBdr>
            <w:top w:val="none" w:sz="0" w:space="0" w:color="auto"/>
            <w:left w:val="none" w:sz="0" w:space="0" w:color="auto"/>
            <w:bottom w:val="none" w:sz="0" w:space="0" w:color="auto"/>
            <w:right w:val="none" w:sz="0" w:space="0" w:color="auto"/>
          </w:divBdr>
        </w:div>
        <w:div w:id="456409500">
          <w:marLeft w:val="640"/>
          <w:marRight w:val="0"/>
          <w:marTop w:val="0"/>
          <w:marBottom w:val="0"/>
          <w:divBdr>
            <w:top w:val="none" w:sz="0" w:space="0" w:color="auto"/>
            <w:left w:val="none" w:sz="0" w:space="0" w:color="auto"/>
            <w:bottom w:val="none" w:sz="0" w:space="0" w:color="auto"/>
            <w:right w:val="none" w:sz="0" w:space="0" w:color="auto"/>
          </w:divBdr>
        </w:div>
        <w:div w:id="1982149078">
          <w:marLeft w:val="640"/>
          <w:marRight w:val="0"/>
          <w:marTop w:val="0"/>
          <w:marBottom w:val="0"/>
          <w:divBdr>
            <w:top w:val="none" w:sz="0" w:space="0" w:color="auto"/>
            <w:left w:val="none" w:sz="0" w:space="0" w:color="auto"/>
            <w:bottom w:val="none" w:sz="0" w:space="0" w:color="auto"/>
            <w:right w:val="none" w:sz="0" w:space="0" w:color="auto"/>
          </w:divBdr>
        </w:div>
        <w:div w:id="1604610638">
          <w:marLeft w:val="640"/>
          <w:marRight w:val="0"/>
          <w:marTop w:val="0"/>
          <w:marBottom w:val="0"/>
          <w:divBdr>
            <w:top w:val="none" w:sz="0" w:space="0" w:color="auto"/>
            <w:left w:val="none" w:sz="0" w:space="0" w:color="auto"/>
            <w:bottom w:val="none" w:sz="0" w:space="0" w:color="auto"/>
            <w:right w:val="none" w:sz="0" w:space="0" w:color="auto"/>
          </w:divBdr>
        </w:div>
        <w:div w:id="1829206617">
          <w:marLeft w:val="640"/>
          <w:marRight w:val="0"/>
          <w:marTop w:val="0"/>
          <w:marBottom w:val="0"/>
          <w:divBdr>
            <w:top w:val="none" w:sz="0" w:space="0" w:color="auto"/>
            <w:left w:val="none" w:sz="0" w:space="0" w:color="auto"/>
            <w:bottom w:val="none" w:sz="0" w:space="0" w:color="auto"/>
            <w:right w:val="none" w:sz="0" w:space="0" w:color="auto"/>
          </w:divBdr>
        </w:div>
        <w:div w:id="1009412572">
          <w:marLeft w:val="640"/>
          <w:marRight w:val="0"/>
          <w:marTop w:val="0"/>
          <w:marBottom w:val="0"/>
          <w:divBdr>
            <w:top w:val="none" w:sz="0" w:space="0" w:color="auto"/>
            <w:left w:val="none" w:sz="0" w:space="0" w:color="auto"/>
            <w:bottom w:val="none" w:sz="0" w:space="0" w:color="auto"/>
            <w:right w:val="none" w:sz="0" w:space="0" w:color="auto"/>
          </w:divBdr>
        </w:div>
        <w:div w:id="263348876">
          <w:marLeft w:val="640"/>
          <w:marRight w:val="0"/>
          <w:marTop w:val="0"/>
          <w:marBottom w:val="0"/>
          <w:divBdr>
            <w:top w:val="none" w:sz="0" w:space="0" w:color="auto"/>
            <w:left w:val="none" w:sz="0" w:space="0" w:color="auto"/>
            <w:bottom w:val="none" w:sz="0" w:space="0" w:color="auto"/>
            <w:right w:val="none" w:sz="0" w:space="0" w:color="auto"/>
          </w:divBdr>
        </w:div>
        <w:div w:id="1553535550">
          <w:marLeft w:val="640"/>
          <w:marRight w:val="0"/>
          <w:marTop w:val="0"/>
          <w:marBottom w:val="0"/>
          <w:divBdr>
            <w:top w:val="none" w:sz="0" w:space="0" w:color="auto"/>
            <w:left w:val="none" w:sz="0" w:space="0" w:color="auto"/>
            <w:bottom w:val="none" w:sz="0" w:space="0" w:color="auto"/>
            <w:right w:val="none" w:sz="0" w:space="0" w:color="auto"/>
          </w:divBdr>
        </w:div>
        <w:div w:id="290870348">
          <w:marLeft w:val="640"/>
          <w:marRight w:val="0"/>
          <w:marTop w:val="0"/>
          <w:marBottom w:val="0"/>
          <w:divBdr>
            <w:top w:val="none" w:sz="0" w:space="0" w:color="auto"/>
            <w:left w:val="none" w:sz="0" w:space="0" w:color="auto"/>
            <w:bottom w:val="none" w:sz="0" w:space="0" w:color="auto"/>
            <w:right w:val="none" w:sz="0" w:space="0" w:color="auto"/>
          </w:divBdr>
        </w:div>
        <w:div w:id="904876819">
          <w:marLeft w:val="640"/>
          <w:marRight w:val="0"/>
          <w:marTop w:val="0"/>
          <w:marBottom w:val="0"/>
          <w:divBdr>
            <w:top w:val="none" w:sz="0" w:space="0" w:color="auto"/>
            <w:left w:val="none" w:sz="0" w:space="0" w:color="auto"/>
            <w:bottom w:val="none" w:sz="0" w:space="0" w:color="auto"/>
            <w:right w:val="none" w:sz="0" w:space="0" w:color="auto"/>
          </w:divBdr>
        </w:div>
        <w:div w:id="1696690337">
          <w:marLeft w:val="640"/>
          <w:marRight w:val="0"/>
          <w:marTop w:val="0"/>
          <w:marBottom w:val="0"/>
          <w:divBdr>
            <w:top w:val="none" w:sz="0" w:space="0" w:color="auto"/>
            <w:left w:val="none" w:sz="0" w:space="0" w:color="auto"/>
            <w:bottom w:val="none" w:sz="0" w:space="0" w:color="auto"/>
            <w:right w:val="none" w:sz="0" w:space="0" w:color="auto"/>
          </w:divBdr>
        </w:div>
        <w:div w:id="1658536215">
          <w:marLeft w:val="640"/>
          <w:marRight w:val="0"/>
          <w:marTop w:val="0"/>
          <w:marBottom w:val="0"/>
          <w:divBdr>
            <w:top w:val="none" w:sz="0" w:space="0" w:color="auto"/>
            <w:left w:val="none" w:sz="0" w:space="0" w:color="auto"/>
            <w:bottom w:val="none" w:sz="0" w:space="0" w:color="auto"/>
            <w:right w:val="none" w:sz="0" w:space="0" w:color="auto"/>
          </w:divBdr>
        </w:div>
        <w:div w:id="4484379">
          <w:marLeft w:val="640"/>
          <w:marRight w:val="0"/>
          <w:marTop w:val="0"/>
          <w:marBottom w:val="0"/>
          <w:divBdr>
            <w:top w:val="none" w:sz="0" w:space="0" w:color="auto"/>
            <w:left w:val="none" w:sz="0" w:space="0" w:color="auto"/>
            <w:bottom w:val="none" w:sz="0" w:space="0" w:color="auto"/>
            <w:right w:val="none" w:sz="0" w:space="0" w:color="auto"/>
          </w:divBdr>
        </w:div>
        <w:div w:id="1809469058">
          <w:marLeft w:val="640"/>
          <w:marRight w:val="0"/>
          <w:marTop w:val="0"/>
          <w:marBottom w:val="0"/>
          <w:divBdr>
            <w:top w:val="none" w:sz="0" w:space="0" w:color="auto"/>
            <w:left w:val="none" w:sz="0" w:space="0" w:color="auto"/>
            <w:bottom w:val="none" w:sz="0" w:space="0" w:color="auto"/>
            <w:right w:val="none" w:sz="0" w:space="0" w:color="auto"/>
          </w:divBdr>
        </w:div>
        <w:div w:id="1832746221">
          <w:marLeft w:val="640"/>
          <w:marRight w:val="0"/>
          <w:marTop w:val="0"/>
          <w:marBottom w:val="0"/>
          <w:divBdr>
            <w:top w:val="none" w:sz="0" w:space="0" w:color="auto"/>
            <w:left w:val="none" w:sz="0" w:space="0" w:color="auto"/>
            <w:bottom w:val="none" w:sz="0" w:space="0" w:color="auto"/>
            <w:right w:val="none" w:sz="0" w:space="0" w:color="auto"/>
          </w:divBdr>
        </w:div>
        <w:div w:id="246116982">
          <w:marLeft w:val="640"/>
          <w:marRight w:val="0"/>
          <w:marTop w:val="0"/>
          <w:marBottom w:val="0"/>
          <w:divBdr>
            <w:top w:val="none" w:sz="0" w:space="0" w:color="auto"/>
            <w:left w:val="none" w:sz="0" w:space="0" w:color="auto"/>
            <w:bottom w:val="none" w:sz="0" w:space="0" w:color="auto"/>
            <w:right w:val="none" w:sz="0" w:space="0" w:color="auto"/>
          </w:divBdr>
        </w:div>
        <w:div w:id="834540141">
          <w:marLeft w:val="640"/>
          <w:marRight w:val="0"/>
          <w:marTop w:val="0"/>
          <w:marBottom w:val="0"/>
          <w:divBdr>
            <w:top w:val="none" w:sz="0" w:space="0" w:color="auto"/>
            <w:left w:val="none" w:sz="0" w:space="0" w:color="auto"/>
            <w:bottom w:val="none" w:sz="0" w:space="0" w:color="auto"/>
            <w:right w:val="none" w:sz="0" w:space="0" w:color="auto"/>
          </w:divBdr>
        </w:div>
        <w:div w:id="1142305070">
          <w:marLeft w:val="640"/>
          <w:marRight w:val="0"/>
          <w:marTop w:val="0"/>
          <w:marBottom w:val="0"/>
          <w:divBdr>
            <w:top w:val="none" w:sz="0" w:space="0" w:color="auto"/>
            <w:left w:val="none" w:sz="0" w:space="0" w:color="auto"/>
            <w:bottom w:val="none" w:sz="0" w:space="0" w:color="auto"/>
            <w:right w:val="none" w:sz="0" w:space="0" w:color="auto"/>
          </w:divBdr>
        </w:div>
        <w:div w:id="690691583">
          <w:marLeft w:val="640"/>
          <w:marRight w:val="0"/>
          <w:marTop w:val="0"/>
          <w:marBottom w:val="0"/>
          <w:divBdr>
            <w:top w:val="none" w:sz="0" w:space="0" w:color="auto"/>
            <w:left w:val="none" w:sz="0" w:space="0" w:color="auto"/>
            <w:bottom w:val="none" w:sz="0" w:space="0" w:color="auto"/>
            <w:right w:val="none" w:sz="0" w:space="0" w:color="auto"/>
          </w:divBdr>
        </w:div>
        <w:div w:id="880753016">
          <w:marLeft w:val="640"/>
          <w:marRight w:val="0"/>
          <w:marTop w:val="0"/>
          <w:marBottom w:val="0"/>
          <w:divBdr>
            <w:top w:val="none" w:sz="0" w:space="0" w:color="auto"/>
            <w:left w:val="none" w:sz="0" w:space="0" w:color="auto"/>
            <w:bottom w:val="none" w:sz="0" w:space="0" w:color="auto"/>
            <w:right w:val="none" w:sz="0" w:space="0" w:color="auto"/>
          </w:divBdr>
        </w:div>
        <w:div w:id="622081536">
          <w:marLeft w:val="640"/>
          <w:marRight w:val="0"/>
          <w:marTop w:val="0"/>
          <w:marBottom w:val="0"/>
          <w:divBdr>
            <w:top w:val="none" w:sz="0" w:space="0" w:color="auto"/>
            <w:left w:val="none" w:sz="0" w:space="0" w:color="auto"/>
            <w:bottom w:val="none" w:sz="0" w:space="0" w:color="auto"/>
            <w:right w:val="none" w:sz="0" w:space="0" w:color="auto"/>
          </w:divBdr>
        </w:div>
        <w:div w:id="206186117">
          <w:marLeft w:val="640"/>
          <w:marRight w:val="0"/>
          <w:marTop w:val="0"/>
          <w:marBottom w:val="0"/>
          <w:divBdr>
            <w:top w:val="none" w:sz="0" w:space="0" w:color="auto"/>
            <w:left w:val="none" w:sz="0" w:space="0" w:color="auto"/>
            <w:bottom w:val="none" w:sz="0" w:space="0" w:color="auto"/>
            <w:right w:val="none" w:sz="0" w:space="0" w:color="auto"/>
          </w:divBdr>
        </w:div>
        <w:div w:id="471219204">
          <w:marLeft w:val="640"/>
          <w:marRight w:val="0"/>
          <w:marTop w:val="0"/>
          <w:marBottom w:val="0"/>
          <w:divBdr>
            <w:top w:val="none" w:sz="0" w:space="0" w:color="auto"/>
            <w:left w:val="none" w:sz="0" w:space="0" w:color="auto"/>
            <w:bottom w:val="none" w:sz="0" w:space="0" w:color="auto"/>
            <w:right w:val="none" w:sz="0" w:space="0" w:color="auto"/>
          </w:divBdr>
        </w:div>
        <w:div w:id="982153404">
          <w:marLeft w:val="640"/>
          <w:marRight w:val="0"/>
          <w:marTop w:val="0"/>
          <w:marBottom w:val="0"/>
          <w:divBdr>
            <w:top w:val="none" w:sz="0" w:space="0" w:color="auto"/>
            <w:left w:val="none" w:sz="0" w:space="0" w:color="auto"/>
            <w:bottom w:val="none" w:sz="0" w:space="0" w:color="auto"/>
            <w:right w:val="none" w:sz="0" w:space="0" w:color="auto"/>
          </w:divBdr>
        </w:div>
        <w:div w:id="1361591799">
          <w:marLeft w:val="640"/>
          <w:marRight w:val="0"/>
          <w:marTop w:val="0"/>
          <w:marBottom w:val="0"/>
          <w:divBdr>
            <w:top w:val="none" w:sz="0" w:space="0" w:color="auto"/>
            <w:left w:val="none" w:sz="0" w:space="0" w:color="auto"/>
            <w:bottom w:val="none" w:sz="0" w:space="0" w:color="auto"/>
            <w:right w:val="none" w:sz="0" w:space="0" w:color="auto"/>
          </w:divBdr>
        </w:div>
        <w:div w:id="453909409">
          <w:marLeft w:val="640"/>
          <w:marRight w:val="0"/>
          <w:marTop w:val="0"/>
          <w:marBottom w:val="0"/>
          <w:divBdr>
            <w:top w:val="none" w:sz="0" w:space="0" w:color="auto"/>
            <w:left w:val="none" w:sz="0" w:space="0" w:color="auto"/>
            <w:bottom w:val="none" w:sz="0" w:space="0" w:color="auto"/>
            <w:right w:val="none" w:sz="0" w:space="0" w:color="auto"/>
          </w:divBdr>
        </w:div>
        <w:div w:id="1358892570">
          <w:marLeft w:val="640"/>
          <w:marRight w:val="0"/>
          <w:marTop w:val="0"/>
          <w:marBottom w:val="0"/>
          <w:divBdr>
            <w:top w:val="none" w:sz="0" w:space="0" w:color="auto"/>
            <w:left w:val="none" w:sz="0" w:space="0" w:color="auto"/>
            <w:bottom w:val="none" w:sz="0" w:space="0" w:color="auto"/>
            <w:right w:val="none" w:sz="0" w:space="0" w:color="auto"/>
          </w:divBdr>
        </w:div>
        <w:div w:id="1010831579">
          <w:marLeft w:val="640"/>
          <w:marRight w:val="0"/>
          <w:marTop w:val="0"/>
          <w:marBottom w:val="0"/>
          <w:divBdr>
            <w:top w:val="none" w:sz="0" w:space="0" w:color="auto"/>
            <w:left w:val="none" w:sz="0" w:space="0" w:color="auto"/>
            <w:bottom w:val="none" w:sz="0" w:space="0" w:color="auto"/>
            <w:right w:val="none" w:sz="0" w:space="0" w:color="auto"/>
          </w:divBdr>
        </w:div>
        <w:div w:id="1100486918">
          <w:marLeft w:val="640"/>
          <w:marRight w:val="0"/>
          <w:marTop w:val="0"/>
          <w:marBottom w:val="0"/>
          <w:divBdr>
            <w:top w:val="none" w:sz="0" w:space="0" w:color="auto"/>
            <w:left w:val="none" w:sz="0" w:space="0" w:color="auto"/>
            <w:bottom w:val="none" w:sz="0" w:space="0" w:color="auto"/>
            <w:right w:val="none" w:sz="0" w:space="0" w:color="auto"/>
          </w:divBdr>
        </w:div>
        <w:div w:id="1293755724">
          <w:marLeft w:val="640"/>
          <w:marRight w:val="0"/>
          <w:marTop w:val="0"/>
          <w:marBottom w:val="0"/>
          <w:divBdr>
            <w:top w:val="none" w:sz="0" w:space="0" w:color="auto"/>
            <w:left w:val="none" w:sz="0" w:space="0" w:color="auto"/>
            <w:bottom w:val="none" w:sz="0" w:space="0" w:color="auto"/>
            <w:right w:val="none" w:sz="0" w:space="0" w:color="auto"/>
          </w:divBdr>
        </w:div>
        <w:div w:id="1403874409">
          <w:marLeft w:val="640"/>
          <w:marRight w:val="0"/>
          <w:marTop w:val="0"/>
          <w:marBottom w:val="0"/>
          <w:divBdr>
            <w:top w:val="none" w:sz="0" w:space="0" w:color="auto"/>
            <w:left w:val="none" w:sz="0" w:space="0" w:color="auto"/>
            <w:bottom w:val="none" w:sz="0" w:space="0" w:color="auto"/>
            <w:right w:val="none" w:sz="0" w:space="0" w:color="auto"/>
          </w:divBdr>
        </w:div>
        <w:div w:id="1805152807">
          <w:marLeft w:val="640"/>
          <w:marRight w:val="0"/>
          <w:marTop w:val="0"/>
          <w:marBottom w:val="0"/>
          <w:divBdr>
            <w:top w:val="none" w:sz="0" w:space="0" w:color="auto"/>
            <w:left w:val="none" w:sz="0" w:space="0" w:color="auto"/>
            <w:bottom w:val="none" w:sz="0" w:space="0" w:color="auto"/>
            <w:right w:val="none" w:sz="0" w:space="0" w:color="auto"/>
          </w:divBdr>
        </w:div>
        <w:div w:id="1414542692">
          <w:marLeft w:val="640"/>
          <w:marRight w:val="0"/>
          <w:marTop w:val="0"/>
          <w:marBottom w:val="0"/>
          <w:divBdr>
            <w:top w:val="none" w:sz="0" w:space="0" w:color="auto"/>
            <w:left w:val="none" w:sz="0" w:space="0" w:color="auto"/>
            <w:bottom w:val="none" w:sz="0" w:space="0" w:color="auto"/>
            <w:right w:val="none" w:sz="0" w:space="0" w:color="auto"/>
          </w:divBdr>
        </w:div>
        <w:div w:id="422068844">
          <w:marLeft w:val="640"/>
          <w:marRight w:val="0"/>
          <w:marTop w:val="0"/>
          <w:marBottom w:val="0"/>
          <w:divBdr>
            <w:top w:val="none" w:sz="0" w:space="0" w:color="auto"/>
            <w:left w:val="none" w:sz="0" w:space="0" w:color="auto"/>
            <w:bottom w:val="none" w:sz="0" w:space="0" w:color="auto"/>
            <w:right w:val="none" w:sz="0" w:space="0" w:color="auto"/>
          </w:divBdr>
        </w:div>
        <w:div w:id="1978728550">
          <w:marLeft w:val="640"/>
          <w:marRight w:val="0"/>
          <w:marTop w:val="0"/>
          <w:marBottom w:val="0"/>
          <w:divBdr>
            <w:top w:val="none" w:sz="0" w:space="0" w:color="auto"/>
            <w:left w:val="none" w:sz="0" w:space="0" w:color="auto"/>
            <w:bottom w:val="none" w:sz="0" w:space="0" w:color="auto"/>
            <w:right w:val="none" w:sz="0" w:space="0" w:color="auto"/>
          </w:divBdr>
        </w:div>
        <w:div w:id="1569924122">
          <w:marLeft w:val="640"/>
          <w:marRight w:val="0"/>
          <w:marTop w:val="0"/>
          <w:marBottom w:val="0"/>
          <w:divBdr>
            <w:top w:val="none" w:sz="0" w:space="0" w:color="auto"/>
            <w:left w:val="none" w:sz="0" w:space="0" w:color="auto"/>
            <w:bottom w:val="none" w:sz="0" w:space="0" w:color="auto"/>
            <w:right w:val="none" w:sz="0" w:space="0" w:color="auto"/>
          </w:divBdr>
        </w:div>
        <w:div w:id="1137605267">
          <w:marLeft w:val="640"/>
          <w:marRight w:val="0"/>
          <w:marTop w:val="0"/>
          <w:marBottom w:val="0"/>
          <w:divBdr>
            <w:top w:val="none" w:sz="0" w:space="0" w:color="auto"/>
            <w:left w:val="none" w:sz="0" w:space="0" w:color="auto"/>
            <w:bottom w:val="none" w:sz="0" w:space="0" w:color="auto"/>
            <w:right w:val="none" w:sz="0" w:space="0" w:color="auto"/>
          </w:divBdr>
        </w:div>
        <w:div w:id="266154370">
          <w:marLeft w:val="640"/>
          <w:marRight w:val="0"/>
          <w:marTop w:val="0"/>
          <w:marBottom w:val="0"/>
          <w:divBdr>
            <w:top w:val="none" w:sz="0" w:space="0" w:color="auto"/>
            <w:left w:val="none" w:sz="0" w:space="0" w:color="auto"/>
            <w:bottom w:val="none" w:sz="0" w:space="0" w:color="auto"/>
            <w:right w:val="none" w:sz="0" w:space="0" w:color="auto"/>
          </w:divBdr>
        </w:div>
        <w:div w:id="991524831">
          <w:marLeft w:val="640"/>
          <w:marRight w:val="0"/>
          <w:marTop w:val="0"/>
          <w:marBottom w:val="0"/>
          <w:divBdr>
            <w:top w:val="none" w:sz="0" w:space="0" w:color="auto"/>
            <w:left w:val="none" w:sz="0" w:space="0" w:color="auto"/>
            <w:bottom w:val="none" w:sz="0" w:space="0" w:color="auto"/>
            <w:right w:val="none" w:sz="0" w:space="0" w:color="auto"/>
          </w:divBdr>
        </w:div>
        <w:div w:id="85542822">
          <w:marLeft w:val="640"/>
          <w:marRight w:val="0"/>
          <w:marTop w:val="0"/>
          <w:marBottom w:val="0"/>
          <w:divBdr>
            <w:top w:val="none" w:sz="0" w:space="0" w:color="auto"/>
            <w:left w:val="none" w:sz="0" w:space="0" w:color="auto"/>
            <w:bottom w:val="none" w:sz="0" w:space="0" w:color="auto"/>
            <w:right w:val="none" w:sz="0" w:space="0" w:color="auto"/>
          </w:divBdr>
        </w:div>
        <w:div w:id="1791850264">
          <w:marLeft w:val="640"/>
          <w:marRight w:val="0"/>
          <w:marTop w:val="0"/>
          <w:marBottom w:val="0"/>
          <w:divBdr>
            <w:top w:val="none" w:sz="0" w:space="0" w:color="auto"/>
            <w:left w:val="none" w:sz="0" w:space="0" w:color="auto"/>
            <w:bottom w:val="none" w:sz="0" w:space="0" w:color="auto"/>
            <w:right w:val="none" w:sz="0" w:space="0" w:color="auto"/>
          </w:divBdr>
        </w:div>
        <w:div w:id="1246113411">
          <w:marLeft w:val="640"/>
          <w:marRight w:val="0"/>
          <w:marTop w:val="0"/>
          <w:marBottom w:val="0"/>
          <w:divBdr>
            <w:top w:val="none" w:sz="0" w:space="0" w:color="auto"/>
            <w:left w:val="none" w:sz="0" w:space="0" w:color="auto"/>
            <w:bottom w:val="none" w:sz="0" w:space="0" w:color="auto"/>
            <w:right w:val="none" w:sz="0" w:space="0" w:color="auto"/>
          </w:divBdr>
        </w:div>
        <w:div w:id="1375428615">
          <w:marLeft w:val="640"/>
          <w:marRight w:val="0"/>
          <w:marTop w:val="0"/>
          <w:marBottom w:val="0"/>
          <w:divBdr>
            <w:top w:val="none" w:sz="0" w:space="0" w:color="auto"/>
            <w:left w:val="none" w:sz="0" w:space="0" w:color="auto"/>
            <w:bottom w:val="none" w:sz="0" w:space="0" w:color="auto"/>
            <w:right w:val="none" w:sz="0" w:space="0" w:color="auto"/>
          </w:divBdr>
        </w:div>
        <w:div w:id="1774401188">
          <w:marLeft w:val="640"/>
          <w:marRight w:val="0"/>
          <w:marTop w:val="0"/>
          <w:marBottom w:val="0"/>
          <w:divBdr>
            <w:top w:val="none" w:sz="0" w:space="0" w:color="auto"/>
            <w:left w:val="none" w:sz="0" w:space="0" w:color="auto"/>
            <w:bottom w:val="none" w:sz="0" w:space="0" w:color="auto"/>
            <w:right w:val="none" w:sz="0" w:space="0" w:color="auto"/>
          </w:divBdr>
        </w:div>
        <w:div w:id="469251934">
          <w:marLeft w:val="640"/>
          <w:marRight w:val="0"/>
          <w:marTop w:val="0"/>
          <w:marBottom w:val="0"/>
          <w:divBdr>
            <w:top w:val="none" w:sz="0" w:space="0" w:color="auto"/>
            <w:left w:val="none" w:sz="0" w:space="0" w:color="auto"/>
            <w:bottom w:val="none" w:sz="0" w:space="0" w:color="auto"/>
            <w:right w:val="none" w:sz="0" w:space="0" w:color="auto"/>
          </w:divBdr>
        </w:div>
        <w:div w:id="705562394">
          <w:marLeft w:val="640"/>
          <w:marRight w:val="0"/>
          <w:marTop w:val="0"/>
          <w:marBottom w:val="0"/>
          <w:divBdr>
            <w:top w:val="none" w:sz="0" w:space="0" w:color="auto"/>
            <w:left w:val="none" w:sz="0" w:space="0" w:color="auto"/>
            <w:bottom w:val="none" w:sz="0" w:space="0" w:color="auto"/>
            <w:right w:val="none" w:sz="0" w:space="0" w:color="auto"/>
          </w:divBdr>
        </w:div>
        <w:div w:id="2078625097">
          <w:marLeft w:val="640"/>
          <w:marRight w:val="0"/>
          <w:marTop w:val="0"/>
          <w:marBottom w:val="0"/>
          <w:divBdr>
            <w:top w:val="none" w:sz="0" w:space="0" w:color="auto"/>
            <w:left w:val="none" w:sz="0" w:space="0" w:color="auto"/>
            <w:bottom w:val="none" w:sz="0" w:space="0" w:color="auto"/>
            <w:right w:val="none" w:sz="0" w:space="0" w:color="auto"/>
          </w:divBdr>
        </w:div>
        <w:div w:id="1649630145">
          <w:marLeft w:val="640"/>
          <w:marRight w:val="0"/>
          <w:marTop w:val="0"/>
          <w:marBottom w:val="0"/>
          <w:divBdr>
            <w:top w:val="none" w:sz="0" w:space="0" w:color="auto"/>
            <w:left w:val="none" w:sz="0" w:space="0" w:color="auto"/>
            <w:bottom w:val="none" w:sz="0" w:space="0" w:color="auto"/>
            <w:right w:val="none" w:sz="0" w:space="0" w:color="auto"/>
          </w:divBdr>
        </w:div>
        <w:div w:id="1185050094">
          <w:marLeft w:val="640"/>
          <w:marRight w:val="0"/>
          <w:marTop w:val="0"/>
          <w:marBottom w:val="0"/>
          <w:divBdr>
            <w:top w:val="none" w:sz="0" w:space="0" w:color="auto"/>
            <w:left w:val="none" w:sz="0" w:space="0" w:color="auto"/>
            <w:bottom w:val="none" w:sz="0" w:space="0" w:color="auto"/>
            <w:right w:val="none" w:sz="0" w:space="0" w:color="auto"/>
          </w:divBdr>
        </w:div>
        <w:div w:id="243031428">
          <w:marLeft w:val="640"/>
          <w:marRight w:val="0"/>
          <w:marTop w:val="0"/>
          <w:marBottom w:val="0"/>
          <w:divBdr>
            <w:top w:val="none" w:sz="0" w:space="0" w:color="auto"/>
            <w:left w:val="none" w:sz="0" w:space="0" w:color="auto"/>
            <w:bottom w:val="none" w:sz="0" w:space="0" w:color="auto"/>
            <w:right w:val="none" w:sz="0" w:space="0" w:color="auto"/>
          </w:divBdr>
        </w:div>
        <w:div w:id="1177115879">
          <w:marLeft w:val="640"/>
          <w:marRight w:val="0"/>
          <w:marTop w:val="0"/>
          <w:marBottom w:val="0"/>
          <w:divBdr>
            <w:top w:val="none" w:sz="0" w:space="0" w:color="auto"/>
            <w:left w:val="none" w:sz="0" w:space="0" w:color="auto"/>
            <w:bottom w:val="none" w:sz="0" w:space="0" w:color="auto"/>
            <w:right w:val="none" w:sz="0" w:space="0" w:color="auto"/>
          </w:divBdr>
        </w:div>
        <w:div w:id="1758750122">
          <w:marLeft w:val="640"/>
          <w:marRight w:val="0"/>
          <w:marTop w:val="0"/>
          <w:marBottom w:val="0"/>
          <w:divBdr>
            <w:top w:val="none" w:sz="0" w:space="0" w:color="auto"/>
            <w:left w:val="none" w:sz="0" w:space="0" w:color="auto"/>
            <w:bottom w:val="none" w:sz="0" w:space="0" w:color="auto"/>
            <w:right w:val="none" w:sz="0" w:space="0" w:color="auto"/>
          </w:divBdr>
        </w:div>
        <w:div w:id="740105269">
          <w:marLeft w:val="640"/>
          <w:marRight w:val="0"/>
          <w:marTop w:val="0"/>
          <w:marBottom w:val="0"/>
          <w:divBdr>
            <w:top w:val="none" w:sz="0" w:space="0" w:color="auto"/>
            <w:left w:val="none" w:sz="0" w:space="0" w:color="auto"/>
            <w:bottom w:val="none" w:sz="0" w:space="0" w:color="auto"/>
            <w:right w:val="none" w:sz="0" w:space="0" w:color="auto"/>
          </w:divBdr>
        </w:div>
        <w:div w:id="492333409">
          <w:marLeft w:val="640"/>
          <w:marRight w:val="0"/>
          <w:marTop w:val="0"/>
          <w:marBottom w:val="0"/>
          <w:divBdr>
            <w:top w:val="none" w:sz="0" w:space="0" w:color="auto"/>
            <w:left w:val="none" w:sz="0" w:space="0" w:color="auto"/>
            <w:bottom w:val="none" w:sz="0" w:space="0" w:color="auto"/>
            <w:right w:val="none" w:sz="0" w:space="0" w:color="auto"/>
          </w:divBdr>
        </w:div>
        <w:div w:id="2033455156">
          <w:marLeft w:val="640"/>
          <w:marRight w:val="0"/>
          <w:marTop w:val="0"/>
          <w:marBottom w:val="0"/>
          <w:divBdr>
            <w:top w:val="none" w:sz="0" w:space="0" w:color="auto"/>
            <w:left w:val="none" w:sz="0" w:space="0" w:color="auto"/>
            <w:bottom w:val="none" w:sz="0" w:space="0" w:color="auto"/>
            <w:right w:val="none" w:sz="0" w:space="0" w:color="auto"/>
          </w:divBdr>
        </w:div>
        <w:div w:id="1040740026">
          <w:marLeft w:val="640"/>
          <w:marRight w:val="0"/>
          <w:marTop w:val="0"/>
          <w:marBottom w:val="0"/>
          <w:divBdr>
            <w:top w:val="none" w:sz="0" w:space="0" w:color="auto"/>
            <w:left w:val="none" w:sz="0" w:space="0" w:color="auto"/>
            <w:bottom w:val="none" w:sz="0" w:space="0" w:color="auto"/>
            <w:right w:val="none" w:sz="0" w:space="0" w:color="auto"/>
          </w:divBdr>
        </w:div>
        <w:div w:id="173689291">
          <w:marLeft w:val="640"/>
          <w:marRight w:val="0"/>
          <w:marTop w:val="0"/>
          <w:marBottom w:val="0"/>
          <w:divBdr>
            <w:top w:val="none" w:sz="0" w:space="0" w:color="auto"/>
            <w:left w:val="none" w:sz="0" w:space="0" w:color="auto"/>
            <w:bottom w:val="none" w:sz="0" w:space="0" w:color="auto"/>
            <w:right w:val="none" w:sz="0" w:space="0" w:color="auto"/>
          </w:divBdr>
        </w:div>
        <w:div w:id="767045889">
          <w:marLeft w:val="640"/>
          <w:marRight w:val="0"/>
          <w:marTop w:val="0"/>
          <w:marBottom w:val="0"/>
          <w:divBdr>
            <w:top w:val="none" w:sz="0" w:space="0" w:color="auto"/>
            <w:left w:val="none" w:sz="0" w:space="0" w:color="auto"/>
            <w:bottom w:val="none" w:sz="0" w:space="0" w:color="auto"/>
            <w:right w:val="none" w:sz="0" w:space="0" w:color="auto"/>
          </w:divBdr>
        </w:div>
        <w:div w:id="558444230">
          <w:marLeft w:val="640"/>
          <w:marRight w:val="0"/>
          <w:marTop w:val="0"/>
          <w:marBottom w:val="0"/>
          <w:divBdr>
            <w:top w:val="none" w:sz="0" w:space="0" w:color="auto"/>
            <w:left w:val="none" w:sz="0" w:space="0" w:color="auto"/>
            <w:bottom w:val="none" w:sz="0" w:space="0" w:color="auto"/>
            <w:right w:val="none" w:sz="0" w:space="0" w:color="auto"/>
          </w:divBdr>
        </w:div>
        <w:div w:id="1395008774">
          <w:marLeft w:val="640"/>
          <w:marRight w:val="0"/>
          <w:marTop w:val="0"/>
          <w:marBottom w:val="0"/>
          <w:divBdr>
            <w:top w:val="none" w:sz="0" w:space="0" w:color="auto"/>
            <w:left w:val="none" w:sz="0" w:space="0" w:color="auto"/>
            <w:bottom w:val="none" w:sz="0" w:space="0" w:color="auto"/>
            <w:right w:val="none" w:sz="0" w:space="0" w:color="auto"/>
          </w:divBdr>
        </w:div>
        <w:div w:id="442186995">
          <w:marLeft w:val="640"/>
          <w:marRight w:val="0"/>
          <w:marTop w:val="0"/>
          <w:marBottom w:val="0"/>
          <w:divBdr>
            <w:top w:val="none" w:sz="0" w:space="0" w:color="auto"/>
            <w:left w:val="none" w:sz="0" w:space="0" w:color="auto"/>
            <w:bottom w:val="none" w:sz="0" w:space="0" w:color="auto"/>
            <w:right w:val="none" w:sz="0" w:space="0" w:color="auto"/>
          </w:divBdr>
        </w:div>
        <w:div w:id="2141682214">
          <w:marLeft w:val="640"/>
          <w:marRight w:val="0"/>
          <w:marTop w:val="0"/>
          <w:marBottom w:val="0"/>
          <w:divBdr>
            <w:top w:val="none" w:sz="0" w:space="0" w:color="auto"/>
            <w:left w:val="none" w:sz="0" w:space="0" w:color="auto"/>
            <w:bottom w:val="none" w:sz="0" w:space="0" w:color="auto"/>
            <w:right w:val="none" w:sz="0" w:space="0" w:color="auto"/>
          </w:divBdr>
        </w:div>
        <w:div w:id="189613846">
          <w:marLeft w:val="640"/>
          <w:marRight w:val="0"/>
          <w:marTop w:val="0"/>
          <w:marBottom w:val="0"/>
          <w:divBdr>
            <w:top w:val="none" w:sz="0" w:space="0" w:color="auto"/>
            <w:left w:val="none" w:sz="0" w:space="0" w:color="auto"/>
            <w:bottom w:val="none" w:sz="0" w:space="0" w:color="auto"/>
            <w:right w:val="none" w:sz="0" w:space="0" w:color="auto"/>
          </w:divBdr>
        </w:div>
        <w:div w:id="2059739016">
          <w:marLeft w:val="640"/>
          <w:marRight w:val="0"/>
          <w:marTop w:val="0"/>
          <w:marBottom w:val="0"/>
          <w:divBdr>
            <w:top w:val="none" w:sz="0" w:space="0" w:color="auto"/>
            <w:left w:val="none" w:sz="0" w:space="0" w:color="auto"/>
            <w:bottom w:val="none" w:sz="0" w:space="0" w:color="auto"/>
            <w:right w:val="none" w:sz="0" w:space="0" w:color="auto"/>
          </w:divBdr>
        </w:div>
        <w:div w:id="688332985">
          <w:marLeft w:val="640"/>
          <w:marRight w:val="0"/>
          <w:marTop w:val="0"/>
          <w:marBottom w:val="0"/>
          <w:divBdr>
            <w:top w:val="none" w:sz="0" w:space="0" w:color="auto"/>
            <w:left w:val="none" w:sz="0" w:space="0" w:color="auto"/>
            <w:bottom w:val="none" w:sz="0" w:space="0" w:color="auto"/>
            <w:right w:val="none" w:sz="0" w:space="0" w:color="auto"/>
          </w:divBdr>
        </w:div>
        <w:div w:id="2097702944">
          <w:marLeft w:val="640"/>
          <w:marRight w:val="0"/>
          <w:marTop w:val="0"/>
          <w:marBottom w:val="0"/>
          <w:divBdr>
            <w:top w:val="none" w:sz="0" w:space="0" w:color="auto"/>
            <w:left w:val="none" w:sz="0" w:space="0" w:color="auto"/>
            <w:bottom w:val="none" w:sz="0" w:space="0" w:color="auto"/>
            <w:right w:val="none" w:sz="0" w:space="0" w:color="auto"/>
          </w:divBdr>
        </w:div>
        <w:div w:id="1924341541">
          <w:marLeft w:val="640"/>
          <w:marRight w:val="0"/>
          <w:marTop w:val="0"/>
          <w:marBottom w:val="0"/>
          <w:divBdr>
            <w:top w:val="none" w:sz="0" w:space="0" w:color="auto"/>
            <w:left w:val="none" w:sz="0" w:space="0" w:color="auto"/>
            <w:bottom w:val="none" w:sz="0" w:space="0" w:color="auto"/>
            <w:right w:val="none" w:sz="0" w:space="0" w:color="auto"/>
          </w:divBdr>
        </w:div>
        <w:div w:id="1040395082">
          <w:marLeft w:val="640"/>
          <w:marRight w:val="0"/>
          <w:marTop w:val="0"/>
          <w:marBottom w:val="0"/>
          <w:divBdr>
            <w:top w:val="none" w:sz="0" w:space="0" w:color="auto"/>
            <w:left w:val="none" w:sz="0" w:space="0" w:color="auto"/>
            <w:bottom w:val="none" w:sz="0" w:space="0" w:color="auto"/>
            <w:right w:val="none" w:sz="0" w:space="0" w:color="auto"/>
          </w:divBdr>
        </w:div>
        <w:div w:id="1620800736">
          <w:marLeft w:val="640"/>
          <w:marRight w:val="0"/>
          <w:marTop w:val="0"/>
          <w:marBottom w:val="0"/>
          <w:divBdr>
            <w:top w:val="none" w:sz="0" w:space="0" w:color="auto"/>
            <w:left w:val="none" w:sz="0" w:space="0" w:color="auto"/>
            <w:bottom w:val="none" w:sz="0" w:space="0" w:color="auto"/>
            <w:right w:val="none" w:sz="0" w:space="0" w:color="auto"/>
          </w:divBdr>
        </w:div>
        <w:div w:id="2126193512">
          <w:marLeft w:val="640"/>
          <w:marRight w:val="0"/>
          <w:marTop w:val="0"/>
          <w:marBottom w:val="0"/>
          <w:divBdr>
            <w:top w:val="none" w:sz="0" w:space="0" w:color="auto"/>
            <w:left w:val="none" w:sz="0" w:space="0" w:color="auto"/>
            <w:bottom w:val="none" w:sz="0" w:space="0" w:color="auto"/>
            <w:right w:val="none" w:sz="0" w:space="0" w:color="auto"/>
          </w:divBdr>
        </w:div>
        <w:div w:id="88084031">
          <w:marLeft w:val="640"/>
          <w:marRight w:val="0"/>
          <w:marTop w:val="0"/>
          <w:marBottom w:val="0"/>
          <w:divBdr>
            <w:top w:val="none" w:sz="0" w:space="0" w:color="auto"/>
            <w:left w:val="none" w:sz="0" w:space="0" w:color="auto"/>
            <w:bottom w:val="none" w:sz="0" w:space="0" w:color="auto"/>
            <w:right w:val="none" w:sz="0" w:space="0" w:color="auto"/>
          </w:divBdr>
        </w:div>
        <w:div w:id="835996588">
          <w:marLeft w:val="640"/>
          <w:marRight w:val="0"/>
          <w:marTop w:val="0"/>
          <w:marBottom w:val="0"/>
          <w:divBdr>
            <w:top w:val="none" w:sz="0" w:space="0" w:color="auto"/>
            <w:left w:val="none" w:sz="0" w:space="0" w:color="auto"/>
            <w:bottom w:val="none" w:sz="0" w:space="0" w:color="auto"/>
            <w:right w:val="none" w:sz="0" w:space="0" w:color="auto"/>
          </w:divBdr>
        </w:div>
        <w:div w:id="611480594">
          <w:marLeft w:val="640"/>
          <w:marRight w:val="0"/>
          <w:marTop w:val="0"/>
          <w:marBottom w:val="0"/>
          <w:divBdr>
            <w:top w:val="none" w:sz="0" w:space="0" w:color="auto"/>
            <w:left w:val="none" w:sz="0" w:space="0" w:color="auto"/>
            <w:bottom w:val="none" w:sz="0" w:space="0" w:color="auto"/>
            <w:right w:val="none" w:sz="0" w:space="0" w:color="auto"/>
          </w:divBdr>
        </w:div>
        <w:div w:id="977108761">
          <w:marLeft w:val="640"/>
          <w:marRight w:val="0"/>
          <w:marTop w:val="0"/>
          <w:marBottom w:val="0"/>
          <w:divBdr>
            <w:top w:val="none" w:sz="0" w:space="0" w:color="auto"/>
            <w:left w:val="none" w:sz="0" w:space="0" w:color="auto"/>
            <w:bottom w:val="none" w:sz="0" w:space="0" w:color="auto"/>
            <w:right w:val="none" w:sz="0" w:space="0" w:color="auto"/>
          </w:divBdr>
        </w:div>
        <w:div w:id="1613318396">
          <w:marLeft w:val="640"/>
          <w:marRight w:val="0"/>
          <w:marTop w:val="0"/>
          <w:marBottom w:val="0"/>
          <w:divBdr>
            <w:top w:val="none" w:sz="0" w:space="0" w:color="auto"/>
            <w:left w:val="none" w:sz="0" w:space="0" w:color="auto"/>
            <w:bottom w:val="none" w:sz="0" w:space="0" w:color="auto"/>
            <w:right w:val="none" w:sz="0" w:space="0" w:color="auto"/>
          </w:divBdr>
        </w:div>
        <w:div w:id="425346243">
          <w:marLeft w:val="640"/>
          <w:marRight w:val="0"/>
          <w:marTop w:val="0"/>
          <w:marBottom w:val="0"/>
          <w:divBdr>
            <w:top w:val="none" w:sz="0" w:space="0" w:color="auto"/>
            <w:left w:val="none" w:sz="0" w:space="0" w:color="auto"/>
            <w:bottom w:val="none" w:sz="0" w:space="0" w:color="auto"/>
            <w:right w:val="none" w:sz="0" w:space="0" w:color="auto"/>
          </w:divBdr>
        </w:div>
        <w:div w:id="725839066">
          <w:marLeft w:val="640"/>
          <w:marRight w:val="0"/>
          <w:marTop w:val="0"/>
          <w:marBottom w:val="0"/>
          <w:divBdr>
            <w:top w:val="none" w:sz="0" w:space="0" w:color="auto"/>
            <w:left w:val="none" w:sz="0" w:space="0" w:color="auto"/>
            <w:bottom w:val="none" w:sz="0" w:space="0" w:color="auto"/>
            <w:right w:val="none" w:sz="0" w:space="0" w:color="auto"/>
          </w:divBdr>
        </w:div>
        <w:div w:id="1795097940">
          <w:marLeft w:val="640"/>
          <w:marRight w:val="0"/>
          <w:marTop w:val="0"/>
          <w:marBottom w:val="0"/>
          <w:divBdr>
            <w:top w:val="none" w:sz="0" w:space="0" w:color="auto"/>
            <w:left w:val="none" w:sz="0" w:space="0" w:color="auto"/>
            <w:bottom w:val="none" w:sz="0" w:space="0" w:color="auto"/>
            <w:right w:val="none" w:sz="0" w:space="0" w:color="auto"/>
          </w:divBdr>
        </w:div>
        <w:div w:id="1787122021">
          <w:marLeft w:val="640"/>
          <w:marRight w:val="0"/>
          <w:marTop w:val="0"/>
          <w:marBottom w:val="0"/>
          <w:divBdr>
            <w:top w:val="none" w:sz="0" w:space="0" w:color="auto"/>
            <w:left w:val="none" w:sz="0" w:space="0" w:color="auto"/>
            <w:bottom w:val="none" w:sz="0" w:space="0" w:color="auto"/>
            <w:right w:val="none" w:sz="0" w:space="0" w:color="auto"/>
          </w:divBdr>
        </w:div>
        <w:div w:id="460927086">
          <w:marLeft w:val="640"/>
          <w:marRight w:val="0"/>
          <w:marTop w:val="0"/>
          <w:marBottom w:val="0"/>
          <w:divBdr>
            <w:top w:val="none" w:sz="0" w:space="0" w:color="auto"/>
            <w:left w:val="none" w:sz="0" w:space="0" w:color="auto"/>
            <w:bottom w:val="none" w:sz="0" w:space="0" w:color="auto"/>
            <w:right w:val="none" w:sz="0" w:space="0" w:color="auto"/>
          </w:divBdr>
        </w:div>
        <w:div w:id="484468836">
          <w:marLeft w:val="640"/>
          <w:marRight w:val="0"/>
          <w:marTop w:val="0"/>
          <w:marBottom w:val="0"/>
          <w:divBdr>
            <w:top w:val="none" w:sz="0" w:space="0" w:color="auto"/>
            <w:left w:val="none" w:sz="0" w:space="0" w:color="auto"/>
            <w:bottom w:val="none" w:sz="0" w:space="0" w:color="auto"/>
            <w:right w:val="none" w:sz="0" w:space="0" w:color="auto"/>
          </w:divBdr>
        </w:div>
        <w:div w:id="1205825601">
          <w:marLeft w:val="640"/>
          <w:marRight w:val="0"/>
          <w:marTop w:val="0"/>
          <w:marBottom w:val="0"/>
          <w:divBdr>
            <w:top w:val="none" w:sz="0" w:space="0" w:color="auto"/>
            <w:left w:val="none" w:sz="0" w:space="0" w:color="auto"/>
            <w:bottom w:val="none" w:sz="0" w:space="0" w:color="auto"/>
            <w:right w:val="none" w:sz="0" w:space="0" w:color="auto"/>
          </w:divBdr>
        </w:div>
        <w:div w:id="1747798265">
          <w:marLeft w:val="640"/>
          <w:marRight w:val="0"/>
          <w:marTop w:val="0"/>
          <w:marBottom w:val="0"/>
          <w:divBdr>
            <w:top w:val="none" w:sz="0" w:space="0" w:color="auto"/>
            <w:left w:val="none" w:sz="0" w:space="0" w:color="auto"/>
            <w:bottom w:val="none" w:sz="0" w:space="0" w:color="auto"/>
            <w:right w:val="none" w:sz="0" w:space="0" w:color="auto"/>
          </w:divBdr>
        </w:div>
        <w:div w:id="515116185">
          <w:marLeft w:val="640"/>
          <w:marRight w:val="0"/>
          <w:marTop w:val="0"/>
          <w:marBottom w:val="0"/>
          <w:divBdr>
            <w:top w:val="none" w:sz="0" w:space="0" w:color="auto"/>
            <w:left w:val="none" w:sz="0" w:space="0" w:color="auto"/>
            <w:bottom w:val="none" w:sz="0" w:space="0" w:color="auto"/>
            <w:right w:val="none" w:sz="0" w:space="0" w:color="auto"/>
          </w:divBdr>
        </w:div>
        <w:div w:id="210699124">
          <w:marLeft w:val="640"/>
          <w:marRight w:val="0"/>
          <w:marTop w:val="0"/>
          <w:marBottom w:val="0"/>
          <w:divBdr>
            <w:top w:val="none" w:sz="0" w:space="0" w:color="auto"/>
            <w:left w:val="none" w:sz="0" w:space="0" w:color="auto"/>
            <w:bottom w:val="none" w:sz="0" w:space="0" w:color="auto"/>
            <w:right w:val="none" w:sz="0" w:space="0" w:color="auto"/>
          </w:divBdr>
        </w:div>
        <w:div w:id="1411273304">
          <w:marLeft w:val="640"/>
          <w:marRight w:val="0"/>
          <w:marTop w:val="0"/>
          <w:marBottom w:val="0"/>
          <w:divBdr>
            <w:top w:val="none" w:sz="0" w:space="0" w:color="auto"/>
            <w:left w:val="none" w:sz="0" w:space="0" w:color="auto"/>
            <w:bottom w:val="none" w:sz="0" w:space="0" w:color="auto"/>
            <w:right w:val="none" w:sz="0" w:space="0" w:color="auto"/>
          </w:divBdr>
        </w:div>
        <w:div w:id="952903695">
          <w:marLeft w:val="640"/>
          <w:marRight w:val="0"/>
          <w:marTop w:val="0"/>
          <w:marBottom w:val="0"/>
          <w:divBdr>
            <w:top w:val="none" w:sz="0" w:space="0" w:color="auto"/>
            <w:left w:val="none" w:sz="0" w:space="0" w:color="auto"/>
            <w:bottom w:val="none" w:sz="0" w:space="0" w:color="auto"/>
            <w:right w:val="none" w:sz="0" w:space="0" w:color="auto"/>
          </w:divBdr>
        </w:div>
        <w:div w:id="1881474147">
          <w:marLeft w:val="640"/>
          <w:marRight w:val="0"/>
          <w:marTop w:val="0"/>
          <w:marBottom w:val="0"/>
          <w:divBdr>
            <w:top w:val="none" w:sz="0" w:space="0" w:color="auto"/>
            <w:left w:val="none" w:sz="0" w:space="0" w:color="auto"/>
            <w:bottom w:val="none" w:sz="0" w:space="0" w:color="auto"/>
            <w:right w:val="none" w:sz="0" w:space="0" w:color="auto"/>
          </w:divBdr>
        </w:div>
        <w:div w:id="1823153501">
          <w:marLeft w:val="640"/>
          <w:marRight w:val="0"/>
          <w:marTop w:val="0"/>
          <w:marBottom w:val="0"/>
          <w:divBdr>
            <w:top w:val="none" w:sz="0" w:space="0" w:color="auto"/>
            <w:left w:val="none" w:sz="0" w:space="0" w:color="auto"/>
            <w:bottom w:val="none" w:sz="0" w:space="0" w:color="auto"/>
            <w:right w:val="none" w:sz="0" w:space="0" w:color="auto"/>
          </w:divBdr>
        </w:div>
        <w:div w:id="331568730">
          <w:marLeft w:val="640"/>
          <w:marRight w:val="0"/>
          <w:marTop w:val="0"/>
          <w:marBottom w:val="0"/>
          <w:divBdr>
            <w:top w:val="none" w:sz="0" w:space="0" w:color="auto"/>
            <w:left w:val="none" w:sz="0" w:space="0" w:color="auto"/>
            <w:bottom w:val="none" w:sz="0" w:space="0" w:color="auto"/>
            <w:right w:val="none" w:sz="0" w:space="0" w:color="auto"/>
          </w:divBdr>
        </w:div>
        <w:div w:id="534777430">
          <w:marLeft w:val="640"/>
          <w:marRight w:val="0"/>
          <w:marTop w:val="0"/>
          <w:marBottom w:val="0"/>
          <w:divBdr>
            <w:top w:val="none" w:sz="0" w:space="0" w:color="auto"/>
            <w:left w:val="none" w:sz="0" w:space="0" w:color="auto"/>
            <w:bottom w:val="none" w:sz="0" w:space="0" w:color="auto"/>
            <w:right w:val="none" w:sz="0" w:space="0" w:color="auto"/>
          </w:divBdr>
        </w:div>
        <w:div w:id="529219434">
          <w:marLeft w:val="640"/>
          <w:marRight w:val="0"/>
          <w:marTop w:val="0"/>
          <w:marBottom w:val="0"/>
          <w:divBdr>
            <w:top w:val="none" w:sz="0" w:space="0" w:color="auto"/>
            <w:left w:val="none" w:sz="0" w:space="0" w:color="auto"/>
            <w:bottom w:val="none" w:sz="0" w:space="0" w:color="auto"/>
            <w:right w:val="none" w:sz="0" w:space="0" w:color="auto"/>
          </w:divBdr>
        </w:div>
        <w:div w:id="1515993737">
          <w:marLeft w:val="640"/>
          <w:marRight w:val="0"/>
          <w:marTop w:val="0"/>
          <w:marBottom w:val="0"/>
          <w:divBdr>
            <w:top w:val="none" w:sz="0" w:space="0" w:color="auto"/>
            <w:left w:val="none" w:sz="0" w:space="0" w:color="auto"/>
            <w:bottom w:val="none" w:sz="0" w:space="0" w:color="auto"/>
            <w:right w:val="none" w:sz="0" w:space="0" w:color="auto"/>
          </w:divBdr>
        </w:div>
        <w:div w:id="2080469892">
          <w:marLeft w:val="640"/>
          <w:marRight w:val="0"/>
          <w:marTop w:val="0"/>
          <w:marBottom w:val="0"/>
          <w:divBdr>
            <w:top w:val="none" w:sz="0" w:space="0" w:color="auto"/>
            <w:left w:val="none" w:sz="0" w:space="0" w:color="auto"/>
            <w:bottom w:val="none" w:sz="0" w:space="0" w:color="auto"/>
            <w:right w:val="none" w:sz="0" w:space="0" w:color="auto"/>
          </w:divBdr>
        </w:div>
        <w:div w:id="1421027817">
          <w:marLeft w:val="640"/>
          <w:marRight w:val="0"/>
          <w:marTop w:val="0"/>
          <w:marBottom w:val="0"/>
          <w:divBdr>
            <w:top w:val="none" w:sz="0" w:space="0" w:color="auto"/>
            <w:left w:val="none" w:sz="0" w:space="0" w:color="auto"/>
            <w:bottom w:val="none" w:sz="0" w:space="0" w:color="auto"/>
            <w:right w:val="none" w:sz="0" w:space="0" w:color="auto"/>
          </w:divBdr>
        </w:div>
        <w:div w:id="1171528455">
          <w:marLeft w:val="640"/>
          <w:marRight w:val="0"/>
          <w:marTop w:val="0"/>
          <w:marBottom w:val="0"/>
          <w:divBdr>
            <w:top w:val="none" w:sz="0" w:space="0" w:color="auto"/>
            <w:left w:val="none" w:sz="0" w:space="0" w:color="auto"/>
            <w:bottom w:val="none" w:sz="0" w:space="0" w:color="auto"/>
            <w:right w:val="none" w:sz="0" w:space="0" w:color="auto"/>
          </w:divBdr>
        </w:div>
        <w:div w:id="2084140615">
          <w:marLeft w:val="640"/>
          <w:marRight w:val="0"/>
          <w:marTop w:val="0"/>
          <w:marBottom w:val="0"/>
          <w:divBdr>
            <w:top w:val="none" w:sz="0" w:space="0" w:color="auto"/>
            <w:left w:val="none" w:sz="0" w:space="0" w:color="auto"/>
            <w:bottom w:val="none" w:sz="0" w:space="0" w:color="auto"/>
            <w:right w:val="none" w:sz="0" w:space="0" w:color="auto"/>
          </w:divBdr>
        </w:div>
        <w:div w:id="308680677">
          <w:marLeft w:val="640"/>
          <w:marRight w:val="0"/>
          <w:marTop w:val="0"/>
          <w:marBottom w:val="0"/>
          <w:divBdr>
            <w:top w:val="none" w:sz="0" w:space="0" w:color="auto"/>
            <w:left w:val="none" w:sz="0" w:space="0" w:color="auto"/>
            <w:bottom w:val="none" w:sz="0" w:space="0" w:color="auto"/>
            <w:right w:val="none" w:sz="0" w:space="0" w:color="auto"/>
          </w:divBdr>
        </w:div>
        <w:div w:id="1930310849">
          <w:marLeft w:val="640"/>
          <w:marRight w:val="0"/>
          <w:marTop w:val="0"/>
          <w:marBottom w:val="0"/>
          <w:divBdr>
            <w:top w:val="none" w:sz="0" w:space="0" w:color="auto"/>
            <w:left w:val="none" w:sz="0" w:space="0" w:color="auto"/>
            <w:bottom w:val="none" w:sz="0" w:space="0" w:color="auto"/>
            <w:right w:val="none" w:sz="0" w:space="0" w:color="auto"/>
          </w:divBdr>
        </w:div>
        <w:div w:id="37123159">
          <w:marLeft w:val="640"/>
          <w:marRight w:val="0"/>
          <w:marTop w:val="0"/>
          <w:marBottom w:val="0"/>
          <w:divBdr>
            <w:top w:val="none" w:sz="0" w:space="0" w:color="auto"/>
            <w:left w:val="none" w:sz="0" w:space="0" w:color="auto"/>
            <w:bottom w:val="none" w:sz="0" w:space="0" w:color="auto"/>
            <w:right w:val="none" w:sz="0" w:space="0" w:color="auto"/>
          </w:divBdr>
        </w:div>
        <w:div w:id="143939351">
          <w:marLeft w:val="640"/>
          <w:marRight w:val="0"/>
          <w:marTop w:val="0"/>
          <w:marBottom w:val="0"/>
          <w:divBdr>
            <w:top w:val="none" w:sz="0" w:space="0" w:color="auto"/>
            <w:left w:val="none" w:sz="0" w:space="0" w:color="auto"/>
            <w:bottom w:val="none" w:sz="0" w:space="0" w:color="auto"/>
            <w:right w:val="none" w:sz="0" w:space="0" w:color="auto"/>
          </w:divBdr>
        </w:div>
        <w:div w:id="1041368746">
          <w:marLeft w:val="640"/>
          <w:marRight w:val="0"/>
          <w:marTop w:val="0"/>
          <w:marBottom w:val="0"/>
          <w:divBdr>
            <w:top w:val="none" w:sz="0" w:space="0" w:color="auto"/>
            <w:left w:val="none" w:sz="0" w:space="0" w:color="auto"/>
            <w:bottom w:val="none" w:sz="0" w:space="0" w:color="auto"/>
            <w:right w:val="none" w:sz="0" w:space="0" w:color="auto"/>
          </w:divBdr>
        </w:div>
        <w:div w:id="1756702036">
          <w:marLeft w:val="640"/>
          <w:marRight w:val="0"/>
          <w:marTop w:val="0"/>
          <w:marBottom w:val="0"/>
          <w:divBdr>
            <w:top w:val="none" w:sz="0" w:space="0" w:color="auto"/>
            <w:left w:val="none" w:sz="0" w:space="0" w:color="auto"/>
            <w:bottom w:val="none" w:sz="0" w:space="0" w:color="auto"/>
            <w:right w:val="none" w:sz="0" w:space="0" w:color="auto"/>
          </w:divBdr>
        </w:div>
        <w:div w:id="512887580">
          <w:marLeft w:val="640"/>
          <w:marRight w:val="0"/>
          <w:marTop w:val="0"/>
          <w:marBottom w:val="0"/>
          <w:divBdr>
            <w:top w:val="none" w:sz="0" w:space="0" w:color="auto"/>
            <w:left w:val="none" w:sz="0" w:space="0" w:color="auto"/>
            <w:bottom w:val="none" w:sz="0" w:space="0" w:color="auto"/>
            <w:right w:val="none" w:sz="0" w:space="0" w:color="auto"/>
          </w:divBdr>
        </w:div>
        <w:div w:id="1091202970">
          <w:marLeft w:val="640"/>
          <w:marRight w:val="0"/>
          <w:marTop w:val="0"/>
          <w:marBottom w:val="0"/>
          <w:divBdr>
            <w:top w:val="none" w:sz="0" w:space="0" w:color="auto"/>
            <w:left w:val="none" w:sz="0" w:space="0" w:color="auto"/>
            <w:bottom w:val="none" w:sz="0" w:space="0" w:color="auto"/>
            <w:right w:val="none" w:sz="0" w:space="0" w:color="auto"/>
          </w:divBdr>
        </w:div>
        <w:div w:id="232468830">
          <w:marLeft w:val="640"/>
          <w:marRight w:val="0"/>
          <w:marTop w:val="0"/>
          <w:marBottom w:val="0"/>
          <w:divBdr>
            <w:top w:val="none" w:sz="0" w:space="0" w:color="auto"/>
            <w:left w:val="none" w:sz="0" w:space="0" w:color="auto"/>
            <w:bottom w:val="none" w:sz="0" w:space="0" w:color="auto"/>
            <w:right w:val="none" w:sz="0" w:space="0" w:color="auto"/>
          </w:divBdr>
        </w:div>
        <w:div w:id="1309092441">
          <w:marLeft w:val="640"/>
          <w:marRight w:val="0"/>
          <w:marTop w:val="0"/>
          <w:marBottom w:val="0"/>
          <w:divBdr>
            <w:top w:val="none" w:sz="0" w:space="0" w:color="auto"/>
            <w:left w:val="none" w:sz="0" w:space="0" w:color="auto"/>
            <w:bottom w:val="none" w:sz="0" w:space="0" w:color="auto"/>
            <w:right w:val="none" w:sz="0" w:space="0" w:color="auto"/>
          </w:divBdr>
        </w:div>
        <w:div w:id="819611721">
          <w:marLeft w:val="640"/>
          <w:marRight w:val="0"/>
          <w:marTop w:val="0"/>
          <w:marBottom w:val="0"/>
          <w:divBdr>
            <w:top w:val="none" w:sz="0" w:space="0" w:color="auto"/>
            <w:left w:val="none" w:sz="0" w:space="0" w:color="auto"/>
            <w:bottom w:val="none" w:sz="0" w:space="0" w:color="auto"/>
            <w:right w:val="none" w:sz="0" w:space="0" w:color="auto"/>
          </w:divBdr>
        </w:div>
        <w:div w:id="1724869821">
          <w:marLeft w:val="640"/>
          <w:marRight w:val="0"/>
          <w:marTop w:val="0"/>
          <w:marBottom w:val="0"/>
          <w:divBdr>
            <w:top w:val="none" w:sz="0" w:space="0" w:color="auto"/>
            <w:left w:val="none" w:sz="0" w:space="0" w:color="auto"/>
            <w:bottom w:val="none" w:sz="0" w:space="0" w:color="auto"/>
            <w:right w:val="none" w:sz="0" w:space="0" w:color="auto"/>
          </w:divBdr>
        </w:div>
        <w:div w:id="1760132658">
          <w:marLeft w:val="640"/>
          <w:marRight w:val="0"/>
          <w:marTop w:val="0"/>
          <w:marBottom w:val="0"/>
          <w:divBdr>
            <w:top w:val="none" w:sz="0" w:space="0" w:color="auto"/>
            <w:left w:val="none" w:sz="0" w:space="0" w:color="auto"/>
            <w:bottom w:val="none" w:sz="0" w:space="0" w:color="auto"/>
            <w:right w:val="none" w:sz="0" w:space="0" w:color="auto"/>
          </w:divBdr>
        </w:div>
        <w:div w:id="1286161383">
          <w:marLeft w:val="640"/>
          <w:marRight w:val="0"/>
          <w:marTop w:val="0"/>
          <w:marBottom w:val="0"/>
          <w:divBdr>
            <w:top w:val="none" w:sz="0" w:space="0" w:color="auto"/>
            <w:left w:val="none" w:sz="0" w:space="0" w:color="auto"/>
            <w:bottom w:val="none" w:sz="0" w:space="0" w:color="auto"/>
            <w:right w:val="none" w:sz="0" w:space="0" w:color="auto"/>
          </w:divBdr>
        </w:div>
        <w:div w:id="1791631295">
          <w:marLeft w:val="640"/>
          <w:marRight w:val="0"/>
          <w:marTop w:val="0"/>
          <w:marBottom w:val="0"/>
          <w:divBdr>
            <w:top w:val="none" w:sz="0" w:space="0" w:color="auto"/>
            <w:left w:val="none" w:sz="0" w:space="0" w:color="auto"/>
            <w:bottom w:val="none" w:sz="0" w:space="0" w:color="auto"/>
            <w:right w:val="none" w:sz="0" w:space="0" w:color="auto"/>
          </w:divBdr>
        </w:div>
        <w:div w:id="1645429813">
          <w:marLeft w:val="640"/>
          <w:marRight w:val="0"/>
          <w:marTop w:val="0"/>
          <w:marBottom w:val="0"/>
          <w:divBdr>
            <w:top w:val="none" w:sz="0" w:space="0" w:color="auto"/>
            <w:left w:val="none" w:sz="0" w:space="0" w:color="auto"/>
            <w:bottom w:val="none" w:sz="0" w:space="0" w:color="auto"/>
            <w:right w:val="none" w:sz="0" w:space="0" w:color="auto"/>
          </w:divBdr>
        </w:div>
        <w:div w:id="1915505609">
          <w:marLeft w:val="640"/>
          <w:marRight w:val="0"/>
          <w:marTop w:val="0"/>
          <w:marBottom w:val="0"/>
          <w:divBdr>
            <w:top w:val="none" w:sz="0" w:space="0" w:color="auto"/>
            <w:left w:val="none" w:sz="0" w:space="0" w:color="auto"/>
            <w:bottom w:val="none" w:sz="0" w:space="0" w:color="auto"/>
            <w:right w:val="none" w:sz="0" w:space="0" w:color="auto"/>
          </w:divBdr>
        </w:div>
        <w:div w:id="1035153342">
          <w:marLeft w:val="640"/>
          <w:marRight w:val="0"/>
          <w:marTop w:val="0"/>
          <w:marBottom w:val="0"/>
          <w:divBdr>
            <w:top w:val="none" w:sz="0" w:space="0" w:color="auto"/>
            <w:left w:val="none" w:sz="0" w:space="0" w:color="auto"/>
            <w:bottom w:val="none" w:sz="0" w:space="0" w:color="auto"/>
            <w:right w:val="none" w:sz="0" w:space="0" w:color="auto"/>
          </w:divBdr>
        </w:div>
        <w:div w:id="866680592">
          <w:marLeft w:val="640"/>
          <w:marRight w:val="0"/>
          <w:marTop w:val="0"/>
          <w:marBottom w:val="0"/>
          <w:divBdr>
            <w:top w:val="none" w:sz="0" w:space="0" w:color="auto"/>
            <w:left w:val="none" w:sz="0" w:space="0" w:color="auto"/>
            <w:bottom w:val="none" w:sz="0" w:space="0" w:color="auto"/>
            <w:right w:val="none" w:sz="0" w:space="0" w:color="auto"/>
          </w:divBdr>
        </w:div>
        <w:div w:id="1461805105">
          <w:marLeft w:val="640"/>
          <w:marRight w:val="0"/>
          <w:marTop w:val="0"/>
          <w:marBottom w:val="0"/>
          <w:divBdr>
            <w:top w:val="none" w:sz="0" w:space="0" w:color="auto"/>
            <w:left w:val="none" w:sz="0" w:space="0" w:color="auto"/>
            <w:bottom w:val="none" w:sz="0" w:space="0" w:color="auto"/>
            <w:right w:val="none" w:sz="0" w:space="0" w:color="auto"/>
          </w:divBdr>
        </w:div>
        <w:div w:id="32193692">
          <w:marLeft w:val="640"/>
          <w:marRight w:val="0"/>
          <w:marTop w:val="0"/>
          <w:marBottom w:val="0"/>
          <w:divBdr>
            <w:top w:val="none" w:sz="0" w:space="0" w:color="auto"/>
            <w:left w:val="none" w:sz="0" w:space="0" w:color="auto"/>
            <w:bottom w:val="none" w:sz="0" w:space="0" w:color="auto"/>
            <w:right w:val="none" w:sz="0" w:space="0" w:color="auto"/>
          </w:divBdr>
        </w:div>
        <w:div w:id="1420908038">
          <w:marLeft w:val="640"/>
          <w:marRight w:val="0"/>
          <w:marTop w:val="0"/>
          <w:marBottom w:val="0"/>
          <w:divBdr>
            <w:top w:val="none" w:sz="0" w:space="0" w:color="auto"/>
            <w:left w:val="none" w:sz="0" w:space="0" w:color="auto"/>
            <w:bottom w:val="none" w:sz="0" w:space="0" w:color="auto"/>
            <w:right w:val="none" w:sz="0" w:space="0" w:color="auto"/>
          </w:divBdr>
        </w:div>
        <w:div w:id="707724882">
          <w:marLeft w:val="640"/>
          <w:marRight w:val="0"/>
          <w:marTop w:val="0"/>
          <w:marBottom w:val="0"/>
          <w:divBdr>
            <w:top w:val="none" w:sz="0" w:space="0" w:color="auto"/>
            <w:left w:val="none" w:sz="0" w:space="0" w:color="auto"/>
            <w:bottom w:val="none" w:sz="0" w:space="0" w:color="auto"/>
            <w:right w:val="none" w:sz="0" w:space="0" w:color="auto"/>
          </w:divBdr>
        </w:div>
        <w:div w:id="1574197687">
          <w:marLeft w:val="640"/>
          <w:marRight w:val="0"/>
          <w:marTop w:val="0"/>
          <w:marBottom w:val="0"/>
          <w:divBdr>
            <w:top w:val="none" w:sz="0" w:space="0" w:color="auto"/>
            <w:left w:val="none" w:sz="0" w:space="0" w:color="auto"/>
            <w:bottom w:val="none" w:sz="0" w:space="0" w:color="auto"/>
            <w:right w:val="none" w:sz="0" w:space="0" w:color="auto"/>
          </w:divBdr>
        </w:div>
        <w:div w:id="179320806">
          <w:marLeft w:val="640"/>
          <w:marRight w:val="0"/>
          <w:marTop w:val="0"/>
          <w:marBottom w:val="0"/>
          <w:divBdr>
            <w:top w:val="none" w:sz="0" w:space="0" w:color="auto"/>
            <w:left w:val="none" w:sz="0" w:space="0" w:color="auto"/>
            <w:bottom w:val="none" w:sz="0" w:space="0" w:color="auto"/>
            <w:right w:val="none" w:sz="0" w:space="0" w:color="auto"/>
          </w:divBdr>
        </w:div>
        <w:div w:id="1440754647">
          <w:marLeft w:val="640"/>
          <w:marRight w:val="0"/>
          <w:marTop w:val="0"/>
          <w:marBottom w:val="0"/>
          <w:divBdr>
            <w:top w:val="none" w:sz="0" w:space="0" w:color="auto"/>
            <w:left w:val="none" w:sz="0" w:space="0" w:color="auto"/>
            <w:bottom w:val="none" w:sz="0" w:space="0" w:color="auto"/>
            <w:right w:val="none" w:sz="0" w:space="0" w:color="auto"/>
          </w:divBdr>
        </w:div>
        <w:div w:id="1249583595">
          <w:marLeft w:val="640"/>
          <w:marRight w:val="0"/>
          <w:marTop w:val="0"/>
          <w:marBottom w:val="0"/>
          <w:divBdr>
            <w:top w:val="none" w:sz="0" w:space="0" w:color="auto"/>
            <w:left w:val="none" w:sz="0" w:space="0" w:color="auto"/>
            <w:bottom w:val="none" w:sz="0" w:space="0" w:color="auto"/>
            <w:right w:val="none" w:sz="0" w:space="0" w:color="auto"/>
          </w:divBdr>
        </w:div>
        <w:div w:id="1380976561">
          <w:marLeft w:val="640"/>
          <w:marRight w:val="0"/>
          <w:marTop w:val="0"/>
          <w:marBottom w:val="0"/>
          <w:divBdr>
            <w:top w:val="none" w:sz="0" w:space="0" w:color="auto"/>
            <w:left w:val="none" w:sz="0" w:space="0" w:color="auto"/>
            <w:bottom w:val="none" w:sz="0" w:space="0" w:color="auto"/>
            <w:right w:val="none" w:sz="0" w:space="0" w:color="auto"/>
          </w:divBdr>
        </w:div>
        <w:div w:id="777485111">
          <w:marLeft w:val="640"/>
          <w:marRight w:val="0"/>
          <w:marTop w:val="0"/>
          <w:marBottom w:val="0"/>
          <w:divBdr>
            <w:top w:val="none" w:sz="0" w:space="0" w:color="auto"/>
            <w:left w:val="none" w:sz="0" w:space="0" w:color="auto"/>
            <w:bottom w:val="none" w:sz="0" w:space="0" w:color="auto"/>
            <w:right w:val="none" w:sz="0" w:space="0" w:color="auto"/>
          </w:divBdr>
        </w:div>
        <w:div w:id="1269661089">
          <w:marLeft w:val="640"/>
          <w:marRight w:val="0"/>
          <w:marTop w:val="0"/>
          <w:marBottom w:val="0"/>
          <w:divBdr>
            <w:top w:val="none" w:sz="0" w:space="0" w:color="auto"/>
            <w:left w:val="none" w:sz="0" w:space="0" w:color="auto"/>
            <w:bottom w:val="none" w:sz="0" w:space="0" w:color="auto"/>
            <w:right w:val="none" w:sz="0" w:space="0" w:color="auto"/>
          </w:divBdr>
        </w:div>
        <w:div w:id="655497973">
          <w:marLeft w:val="640"/>
          <w:marRight w:val="0"/>
          <w:marTop w:val="0"/>
          <w:marBottom w:val="0"/>
          <w:divBdr>
            <w:top w:val="none" w:sz="0" w:space="0" w:color="auto"/>
            <w:left w:val="none" w:sz="0" w:space="0" w:color="auto"/>
            <w:bottom w:val="none" w:sz="0" w:space="0" w:color="auto"/>
            <w:right w:val="none" w:sz="0" w:space="0" w:color="auto"/>
          </w:divBdr>
        </w:div>
        <w:div w:id="1542590155">
          <w:marLeft w:val="640"/>
          <w:marRight w:val="0"/>
          <w:marTop w:val="0"/>
          <w:marBottom w:val="0"/>
          <w:divBdr>
            <w:top w:val="none" w:sz="0" w:space="0" w:color="auto"/>
            <w:left w:val="none" w:sz="0" w:space="0" w:color="auto"/>
            <w:bottom w:val="none" w:sz="0" w:space="0" w:color="auto"/>
            <w:right w:val="none" w:sz="0" w:space="0" w:color="auto"/>
          </w:divBdr>
        </w:div>
        <w:div w:id="360859793">
          <w:marLeft w:val="640"/>
          <w:marRight w:val="0"/>
          <w:marTop w:val="0"/>
          <w:marBottom w:val="0"/>
          <w:divBdr>
            <w:top w:val="none" w:sz="0" w:space="0" w:color="auto"/>
            <w:left w:val="none" w:sz="0" w:space="0" w:color="auto"/>
            <w:bottom w:val="none" w:sz="0" w:space="0" w:color="auto"/>
            <w:right w:val="none" w:sz="0" w:space="0" w:color="auto"/>
          </w:divBdr>
        </w:div>
        <w:div w:id="420566526">
          <w:marLeft w:val="640"/>
          <w:marRight w:val="0"/>
          <w:marTop w:val="0"/>
          <w:marBottom w:val="0"/>
          <w:divBdr>
            <w:top w:val="none" w:sz="0" w:space="0" w:color="auto"/>
            <w:left w:val="none" w:sz="0" w:space="0" w:color="auto"/>
            <w:bottom w:val="none" w:sz="0" w:space="0" w:color="auto"/>
            <w:right w:val="none" w:sz="0" w:space="0" w:color="auto"/>
          </w:divBdr>
        </w:div>
        <w:div w:id="938485672">
          <w:marLeft w:val="640"/>
          <w:marRight w:val="0"/>
          <w:marTop w:val="0"/>
          <w:marBottom w:val="0"/>
          <w:divBdr>
            <w:top w:val="none" w:sz="0" w:space="0" w:color="auto"/>
            <w:left w:val="none" w:sz="0" w:space="0" w:color="auto"/>
            <w:bottom w:val="none" w:sz="0" w:space="0" w:color="auto"/>
            <w:right w:val="none" w:sz="0" w:space="0" w:color="auto"/>
          </w:divBdr>
        </w:div>
        <w:div w:id="1278564521">
          <w:marLeft w:val="640"/>
          <w:marRight w:val="0"/>
          <w:marTop w:val="0"/>
          <w:marBottom w:val="0"/>
          <w:divBdr>
            <w:top w:val="none" w:sz="0" w:space="0" w:color="auto"/>
            <w:left w:val="none" w:sz="0" w:space="0" w:color="auto"/>
            <w:bottom w:val="none" w:sz="0" w:space="0" w:color="auto"/>
            <w:right w:val="none" w:sz="0" w:space="0" w:color="auto"/>
          </w:divBdr>
        </w:div>
      </w:divsChild>
    </w:div>
    <w:div w:id="680205580">
      <w:bodyDiv w:val="1"/>
      <w:marLeft w:val="0"/>
      <w:marRight w:val="0"/>
      <w:marTop w:val="0"/>
      <w:marBottom w:val="0"/>
      <w:divBdr>
        <w:top w:val="none" w:sz="0" w:space="0" w:color="auto"/>
        <w:left w:val="none" w:sz="0" w:space="0" w:color="auto"/>
        <w:bottom w:val="none" w:sz="0" w:space="0" w:color="auto"/>
        <w:right w:val="none" w:sz="0" w:space="0" w:color="auto"/>
      </w:divBdr>
      <w:divsChild>
        <w:div w:id="163128192">
          <w:marLeft w:val="640"/>
          <w:marRight w:val="0"/>
          <w:marTop w:val="0"/>
          <w:marBottom w:val="0"/>
          <w:divBdr>
            <w:top w:val="none" w:sz="0" w:space="0" w:color="auto"/>
            <w:left w:val="none" w:sz="0" w:space="0" w:color="auto"/>
            <w:bottom w:val="none" w:sz="0" w:space="0" w:color="auto"/>
            <w:right w:val="none" w:sz="0" w:space="0" w:color="auto"/>
          </w:divBdr>
        </w:div>
        <w:div w:id="1401949889">
          <w:marLeft w:val="640"/>
          <w:marRight w:val="0"/>
          <w:marTop w:val="0"/>
          <w:marBottom w:val="0"/>
          <w:divBdr>
            <w:top w:val="none" w:sz="0" w:space="0" w:color="auto"/>
            <w:left w:val="none" w:sz="0" w:space="0" w:color="auto"/>
            <w:bottom w:val="none" w:sz="0" w:space="0" w:color="auto"/>
            <w:right w:val="none" w:sz="0" w:space="0" w:color="auto"/>
          </w:divBdr>
        </w:div>
        <w:div w:id="1606646771">
          <w:marLeft w:val="640"/>
          <w:marRight w:val="0"/>
          <w:marTop w:val="0"/>
          <w:marBottom w:val="0"/>
          <w:divBdr>
            <w:top w:val="none" w:sz="0" w:space="0" w:color="auto"/>
            <w:left w:val="none" w:sz="0" w:space="0" w:color="auto"/>
            <w:bottom w:val="none" w:sz="0" w:space="0" w:color="auto"/>
            <w:right w:val="none" w:sz="0" w:space="0" w:color="auto"/>
          </w:divBdr>
        </w:div>
        <w:div w:id="200362992">
          <w:marLeft w:val="640"/>
          <w:marRight w:val="0"/>
          <w:marTop w:val="0"/>
          <w:marBottom w:val="0"/>
          <w:divBdr>
            <w:top w:val="none" w:sz="0" w:space="0" w:color="auto"/>
            <w:left w:val="none" w:sz="0" w:space="0" w:color="auto"/>
            <w:bottom w:val="none" w:sz="0" w:space="0" w:color="auto"/>
            <w:right w:val="none" w:sz="0" w:space="0" w:color="auto"/>
          </w:divBdr>
        </w:div>
        <w:div w:id="134295208">
          <w:marLeft w:val="640"/>
          <w:marRight w:val="0"/>
          <w:marTop w:val="0"/>
          <w:marBottom w:val="0"/>
          <w:divBdr>
            <w:top w:val="none" w:sz="0" w:space="0" w:color="auto"/>
            <w:left w:val="none" w:sz="0" w:space="0" w:color="auto"/>
            <w:bottom w:val="none" w:sz="0" w:space="0" w:color="auto"/>
            <w:right w:val="none" w:sz="0" w:space="0" w:color="auto"/>
          </w:divBdr>
        </w:div>
        <w:div w:id="1360087711">
          <w:marLeft w:val="640"/>
          <w:marRight w:val="0"/>
          <w:marTop w:val="0"/>
          <w:marBottom w:val="0"/>
          <w:divBdr>
            <w:top w:val="none" w:sz="0" w:space="0" w:color="auto"/>
            <w:left w:val="none" w:sz="0" w:space="0" w:color="auto"/>
            <w:bottom w:val="none" w:sz="0" w:space="0" w:color="auto"/>
            <w:right w:val="none" w:sz="0" w:space="0" w:color="auto"/>
          </w:divBdr>
        </w:div>
        <w:div w:id="983194724">
          <w:marLeft w:val="640"/>
          <w:marRight w:val="0"/>
          <w:marTop w:val="0"/>
          <w:marBottom w:val="0"/>
          <w:divBdr>
            <w:top w:val="none" w:sz="0" w:space="0" w:color="auto"/>
            <w:left w:val="none" w:sz="0" w:space="0" w:color="auto"/>
            <w:bottom w:val="none" w:sz="0" w:space="0" w:color="auto"/>
            <w:right w:val="none" w:sz="0" w:space="0" w:color="auto"/>
          </w:divBdr>
        </w:div>
        <w:div w:id="1228419696">
          <w:marLeft w:val="640"/>
          <w:marRight w:val="0"/>
          <w:marTop w:val="0"/>
          <w:marBottom w:val="0"/>
          <w:divBdr>
            <w:top w:val="none" w:sz="0" w:space="0" w:color="auto"/>
            <w:left w:val="none" w:sz="0" w:space="0" w:color="auto"/>
            <w:bottom w:val="none" w:sz="0" w:space="0" w:color="auto"/>
            <w:right w:val="none" w:sz="0" w:space="0" w:color="auto"/>
          </w:divBdr>
        </w:div>
        <w:div w:id="190146635">
          <w:marLeft w:val="640"/>
          <w:marRight w:val="0"/>
          <w:marTop w:val="0"/>
          <w:marBottom w:val="0"/>
          <w:divBdr>
            <w:top w:val="none" w:sz="0" w:space="0" w:color="auto"/>
            <w:left w:val="none" w:sz="0" w:space="0" w:color="auto"/>
            <w:bottom w:val="none" w:sz="0" w:space="0" w:color="auto"/>
            <w:right w:val="none" w:sz="0" w:space="0" w:color="auto"/>
          </w:divBdr>
        </w:div>
        <w:div w:id="171258493">
          <w:marLeft w:val="640"/>
          <w:marRight w:val="0"/>
          <w:marTop w:val="0"/>
          <w:marBottom w:val="0"/>
          <w:divBdr>
            <w:top w:val="none" w:sz="0" w:space="0" w:color="auto"/>
            <w:left w:val="none" w:sz="0" w:space="0" w:color="auto"/>
            <w:bottom w:val="none" w:sz="0" w:space="0" w:color="auto"/>
            <w:right w:val="none" w:sz="0" w:space="0" w:color="auto"/>
          </w:divBdr>
        </w:div>
        <w:div w:id="1453867720">
          <w:marLeft w:val="640"/>
          <w:marRight w:val="0"/>
          <w:marTop w:val="0"/>
          <w:marBottom w:val="0"/>
          <w:divBdr>
            <w:top w:val="none" w:sz="0" w:space="0" w:color="auto"/>
            <w:left w:val="none" w:sz="0" w:space="0" w:color="auto"/>
            <w:bottom w:val="none" w:sz="0" w:space="0" w:color="auto"/>
            <w:right w:val="none" w:sz="0" w:space="0" w:color="auto"/>
          </w:divBdr>
        </w:div>
        <w:div w:id="647056940">
          <w:marLeft w:val="640"/>
          <w:marRight w:val="0"/>
          <w:marTop w:val="0"/>
          <w:marBottom w:val="0"/>
          <w:divBdr>
            <w:top w:val="none" w:sz="0" w:space="0" w:color="auto"/>
            <w:left w:val="none" w:sz="0" w:space="0" w:color="auto"/>
            <w:bottom w:val="none" w:sz="0" w:space="0" w:color="auto"/>
            <w:right w:val="none" w:sz="0" w:space="0" w:color="auto"/>
          </w:divBdr>
        </w:div>
        <w:div w:id="648633841">
          <w:marLeft w:val="640"/>
          <w:marRight w:val="0"/>
          <w:marTop w:val="0"/>
          <w:marBottom w:val="0"/>
          <w:divBdr>
            <w:top w:val="none" w:sz="0" w:space="0" w:color="auto"/>
            <w:left w:val="none" w:sz="0" w:space="0" w:color="auto"/>
            <w:bottom w:val="none" w:sz="0" w:space="0" w:color="auto"/>
            <w:right w:val="none" w:sz="0" w:space="0" w:color="auto"/>
          </w:divBdr>
        </w:div>
        <w:div w:id="277034925">
          <w:marLeft w:val="640"/>
          <w:marRight w:val="0"/>
          <w:marTop w:val="0"/>
          <w:marBottom w:val="0"/>
          <w:divBdr>
            <w:top w:val="none" w:sz="0" w:space="0" w:color="auto"/>
            <w:left w:val="none" w:sz="0" w:space="0" w:color="auto"/>
            <w:bottom w:val="none" w:sz="0" w:space="0" w:color="auto"/>
            <w:right w:val="none" w:sz="0" w:space="0" w:color="auto"/>
          </w:divBdr>
        </w:div>
        <w:div w:id="158891707">
          <w:marLeft w:val="640"/>
          <w:marRight w:val="0"/>
          <w:marTop w:val="0"/>
          <w:marBottom w:val="0"/>
          <w:divBdr>
            <w:top w:val="none" w:sz="0" w:space="0" w:color="auto"/>
            <w:left w:val="none" w:sz="0" w:space="0" w:color="auto"/>
            <w:bottom w:val="none" w:sz="0" w:space="0" w:color="auto"/>
            <w:right w:val="none" w:sz="0" w:space="0" w:color="auto"/>
          </w:divBdr>
        </w:div>
        <w:div w:id="1575553957">
          <w:marLeft w:val="640"/>
          <w:marRight w:val="0"/>
          <w:marTop w:val="0"/>
          <w:marBottom w:val="0"/>
          <w:divBdr>
            <w:top w:val="none" w:sz="0" w:space="0" w:color="auto"/>
            <w:left w:val="none" w:sz="0" w:space="0" w:color="auto"/>
            <w:bottom w:val="none" w:sz="0" w:space="0" w:color="auto"/>
            <w:right w:val="none" w:sz="0" w:space="0" w:color="auto"/>
          </w:divBdr>
        </w:div>
        <w:div w:id="535896221">
          <w:marLeft w:val="640"/>
          <w:marRight w:val="0"/>
          <w:marTop w:val="0"/>
          <w:marBottom w:val="0"/>
          <w:divBdr>
            <w:top w:val="none" w:sz="0" w:space="0" w:color="auto"/>
            <w:left w:val="none" w:sz="0" w:space="0" w:color="auto"/>
            <w:bottom w:val="none" w:sz="0" w:space="0" w:color="auto"/>
            <w:right w:val="none" w:sz="0" w:space="0" w:color="auto"/>
          </w:divBdr>
        </w:div>
        <w:div w:id="1913616634">
          <w:marLeft w:val="640"/>
          <w:marRight w:val="0"/>
          <w:marTop w:val="0"/>
          <w:marBottom w:val="0"/>
          <w:divBdr>
            <w:top w:val="none" w:sz="0" w:space="0" w:color="auto"/>
            <w:left w:val="none" w:sz="0" w:space="0" w:color="auto"/>
            <w:bottom w:val="none" w:sz="0" w:space="0" w:color="auto"/>
            <w:right w:val="none" w:sz="0" w:space="0" w:color="auto"/>
          </w:divBdr>
        </w:div>
        <w:div w:id="1474525609">
          <w:marLeft w:val="640"/>
          <w:marRight w:val="0"/>
          <w:marTop w:val="0"/>
          <w:marBottom w:val="0"/>
          <w:divBdr>
            <w:top w:val="none" w:sz="0" w:space="0" w:color="auto"/>
            <w:left w:val="none" w:sz="0" w:space="0" w:color="auto"/>
            <w:bottom w:val="none" w:sz="0" w:space="0" w:color="auto"/>
            <w:right w:val="none" w:sz="0" w:space="0" w:color="auto"/>
          </w:divBdr>
        </w:div>
        <w:div w:id="2078361264">
          <w:marLeft w:val="640"/>
          <w:marRight w:val="0"/>
          <w:marTop w:val="0"/>
          <w:marBottom w:val="0"/>
          <w:divBdr>
            <w:top w:val="none" w:sz="0" w:space="0" w:color="auto"/>
            <w:left w:val="none" w:sz="0" w:space="0" w:color="auto"/>
            <w:bottom w:val="none" w:sz="0" w:space="0" w:color="auto"/>
            <w:right w:val="none" w:sz="0" w:space="0" w:color="auto"/>
          </w:divBdr>
        </w:div>
        <w:div w:id="707295707">
          <w:marLeft w:val="640"/>
          <w:marRight w:val="0"/>
          <w:marTop w:val="0"/>
          <w:marBottom w:val="0"/>
          <w:divBdr>
            <w:top w:val="none" w:sz="0" w:space="0" w:color="auto"/>
            <w:left w:val="none" w:sz="0" w:space="0" w:color="auto"/>
            <w:bottom w:val="none" w:sz="0" w:space="0" w:color="auto"/>
            <w:right w:val="none" w:sz="0" w:space="0" w:color="auto"/>
          </w:divBdr>
        </w:div>
        <w:div w:id="304747648">
          <w:marLeft w:val="640"/>
          <w:marRight w:val="0"/>
          <w:marTop w:val="0"/>
          <w:marBottom w:val="0"/>
          <w:divBdr>
            <w:top w:val="none" w:sz="0" w:space="0" w:color="auto"/>
            <w:left w:val="none" w:sz="0" w:space="0" w:color="auto"/>
            <w:bottom w:val="none" w:sz="0" w:space="0" w:color="auto"/>
            <w:right w:val="none" w:sz="0" w:space="0" w:color="auto"/>
          </w:divBdr>
        </w:div>
        <w:div w:id="1078865860">
          <w:marLeft w:val="640"/>
          <w:marRight w:val="0"/>
          <w:marTop w:val="0"/>
          <w:marBottom w:val="0"/>
          <w:divBdr>
            <w:top w:val="none" w:sz="0" w:space="0" w:color="auto"/>
            <w:left w:val="none" w:sz="0" w:space="0" w:color="auto"/>
            <w:bottom w:val="none" w:sz="0" w:space="0" w:color="auto"/>
            <w:right w:val="none" w:sz="0" w:space="0" w:color="auto"/>
          </w:divBdr>
        </w:div>
        <w:div w:id="183716613">
          <w:marLeft w:val="640"/>
          <w:marRight w:val="0"/>
          <w:marTop w:val="0"/>
          <w:marBottom w:val="0"/>
          <w:divBdr>
            <w:top w:val="none" w:sz="0" w:space="0" w:color="auto"/>
            <w:left w:val="none" w:sz="0" w:space="0" w:color="auto"/>
            <w:bottom w:val="none" w:sz="0" w:space="0" w:color="auto"/>
            <w:right w:val="none" w:sz="0" w:space="0" w:color="auto"/>
          </w:divBdr>
        </w:div>
        <w:div w:id="1988051376">
          <w:marLeft w:val="640"/>
          <w:marRight w:val="0"/>
          <w:marTop w:val="0"/>
          <w:marBottom w:val="0"/>
          <w:divBdr>
            <w:top w:val="none" w:sz="0" w:space="0" w:color="auto"/>
            <w:left w:val="none" w:sz="0" w:space="0" w:color="auto"/>
            <w:bottom w:val="none" w:sz="0" w:space="0" w:color="auto"/>
            <w:right w:val="none" w:sz="0" w:space="0" w:color="auto"/>
          </w:divBdr>
        </w:div>
        <w:div w:id="611058611">
          <w:marLeft w:val="640"/>
          <w:marRight w:val="0"/>
          <w:marTop w:val="0"/>
          <w:marBottom w:val="0"/>
          <w:divBdr>
            <w:top w:val="none" w:sz="0" w:space="0" w:color="auto"/>
            <w:left w:val="none" w:sz="0" w:space="0" w:color="auto"/>
            <w:bottom w:val="none" w:sz="0" w:space="0" w:color="auto"/>
            <w:right w:val="none" w:sz="0" w:space="0" w:color="auto"/>
          </w:divBdr>
        </w:div>
        <w:div w:id="294651224">
          <w:marLeft w:val="640"/>
          <w:marRight w:val="0"/>
          <w:marTop w:val="0"/>
          <w:marBottom w:val="0"/>
          <w:divBdr>
            <w:top w:val="none" w:sz="0" w:space="0" w:color="auto"/>
            <w:left w:val="none" w:sz="0" w:space="0" w:color="auto"/>
            <w:bottom w:val="none" w:sz="0" w:space="0" w:color="auto"/>
            <w:right w:val="none" w:sz="0" w:space="0" w:color="auto"/>
          </w:divBdr>
        </w:div>
        <w:div w:id="2002350101">
          <w:marLeft w:val="640"/>
          <w:marRight w:val="0"/>
          <w:marTop w:val="0"/>
          <w:marBottom w:val="0"/>
          <w:divBdr>
            <w:top w:val="none" w:sz="0" w:space="0" w:color="auto"/>
            <w:left w:val="none" w:sz="0" w:space="0" w:color="auto"/>
            <w:bottom w:val="none" w:sz="0" w:space="0" w:color="auto"/>
            <w:right w:val="none" w:sz="0" w:space="0" w:color="auto"/>
          </w:divBdr>
        </w:div>
        <w:div w:id="1285231265">
          <w:marLeft w:val="640"/>
          <w:marRight w:val="0"/>
          <w:marTop w:val="0"/>
          <w:marBottom w:val="0"/>
          <w:divBdr>
            <w:top w:val="none" w:sz="0" w:space="0" w:color="auto"/>
            <w:left w:val="none" w:sz="0" w:space="0" w:color="auto"/>
            <w:bottom w:val="none" w:sz="0" w:space="0" w:color="auto"/>
            <w:right w:val="none" w:sz="0" w:space="0" w:color="auto"/>
          </w:divBdr>
        </w:div>
        <w:div w:id="198709004">
          <w:marLeft w:val="640"/>
          <w:marRight w:val="0"/>
          <w:marTop w:val="0"/>
          <w:marBottom w:val="0"/>
          <w:divBdr>
            <w:top w:val="none" w:sz="0" w:space="0" w:color="auto"/>
            <w:left w:val="none" w:sz="0" w:space="0" w:color="auto"/>
            <w:bottom w:val="none" w:sz="0" w:space="0" w:color="auto"/>
            <w:right w:val="none" w:sz="0" w:space="0" w:color="auto"/>
          </w:divBdr>
        </w:div>
        <w:div w:id="1721202396">
          <w:marLeft w:val="640"/>
          <w:marRight w:val="0"/>
          <w:marTop w:val="0"/>
          <w:marBottom w:val="0"/>
          <w:divBdr>
            <w:top w:val="none" w:sz="0" w:space="0" w:color="auto"/>
            <w:left w:val="none" w:sz="0" w:space="0" w:color="auto"/>
            <w:bottom w:val="none" w:sz="0" w:space="0" w:color="auto"/>
            <w:right w:val="none" w:sz="0" w:space="0" w:color="auto"/>
          </w:divBdr>
        </w:div>
        <w:div w:id="1415199654">
          <w:marLeft w:val="640"/>
          <w:marRight w:val="0"/>
          <w:marTop w:val="0"/>
          <w:marBottom w:val="0"/>
          <w:divBdr>
            <w:top w:val="none" w:sz="0" w:space="0" w:color="auto"/>
            <w:left w:val="none" w:sz="0" w:space="0" w:color="auto"/>
            <w:bottom w:val="none" w:sz="0" w:space="0" w:color="auto"/>
            <w:right w:val="none" w:sz="0" w:space="0" w:color="auto"/>
          </w:divBdr>
        </w:div>
        <w:div w:id="946500844">
          <w:marLeft w:val="640"/>
          <w:marRight w:val="0"/>
          <w:marTop w:val="0"/>
          <w:marBottom w:val="0"/>
          <w:divBdr>
            <w:top w:val="none" w:sz="0" w:space="0" w:color="auto"/>
            <w:left w:val="none" w:sz="0" w:space="0" w:color="auto"/>
            <w:bottom w:val="none" w:sz="0" w:space="0" w:color="auto"/>
            <w:right w:val="none" w:sz="0" w:space="0" w:color="auto"/>
          </w:divBdr>
        </w:div>
        <w:div w:id="631248702">
          <w:marLeft w:val="640"/>
          <w:marRight w:val="0"/>
          <w:marTop w:val="0"/>
          <w:marBottom w:val="0"/>
          <w:divBdr>
            <w:top w:val="none" w:sz="0" w:space="0" w:color="auto"/>
            <w:left w:val="none" w:sz="0" w:space="0" w:color="auto"/>
            <w:bottom w:val="none" w:sz="0" w:space="0" w:color="auto"/>
            <w:right w:val="none" w:sz="0" w:space="0" w:color="auto"/>
          </w:divBdr>
        </w:div>
        <w:div w:id="855998006">
          <w:marLeft w:val="640"/>
          <w:marRight w:val="0"/>
          <w:marTop w:val="0"/>
          <w:marBottom w:val="0"/>
          <w:divBdr>
            <w:top w:val="none" w:sz="0" w:space="0" w:color="auto"/>
            <w:left w:val="none" w:sz="0" w:space="0" w:color="auto"/>
            <w:bottom w:val="none" w:sz="0" w:space="0" w:color="auto"/>
            <w:right w:val="none" w:sz="0" w:space="0" w:color="auto"/>
          </w:divBdr>
        </w:div>
        <w:div w:id="1803572538">
          <w:marLeft w:val="640"/>
          <w:marRight w:val="0"/>
          <w:marTop w:val="0"/>
          <w:marBottom w:val="0"/>
          <w:divBdr>
            <w:top w:val="none" w:sz="0" w:space="0" w:color="auto"/>
            <w:left w:val="none" w:sz="0" w:space="0" w:color="auto"/>
            <w:bottom w:val="none" w:sz="0" w:space="0" w:color="auto"/>
            <w:right w:val="none" w:sz="0" w:space="0" w:color="auto"/>
          </w:divBdr>
        </w:div>
        <w:div w:id="706833770">
          <w:marLeft w:val="640"/>
          <w:marRight w:val="0"/>
          <w:marTop w:val="0"/>
          <w:marBottom w:val="0"/>
          <w:divBdr>
            <w:top w:val="none" w:sz="0" w:space="0" w:color="auto"/>
            <w:left w:val="none" w:sz="0" w:space="0" w:color="auto"/>
            <w:bottom w:val="none" w:sz="0" w:space="0" w:color="auto"/>
            <w:right w:val="none" w:sz="0" w:space="0" w:color="auto"/>
          </w:divBdr>
        </w:div>
        <w:div w:id="1647781540">
          <w:marLeft w:val="640"/>
          <w:marRight w:val="0"/>
          <w:marTop w:val="0"/>
          <w:marBottom w:val="0"/>
          <w:divBdr>
            <w:top w:val="none" w:sz="0" w:space="0" w:color="auto"/>
            <w:left w:val="none" w:sz="0" w:space="0" w:color="auto"/>
            <w:bottom w:val="none" w:sz="0" w:space="0" w:color="auto"/>
            <w:right w:val="none" w:sz="0" w:space="0" w:color="auto"/>
          </w:divBdr>
        </w:div>
        <w:div w:id="2114938460">
          <w:marLeft w:val="640"/>
          <w:marRight w:val="0"/>
          <w:marTop w:val="0"/>
          <w:marBottom w:val="0"/>
          <w:divBdr>
            <w:top w:val="none" w:sz="0" w:space="0" w:color="auto"/>
            <w:left w:val="none" w:sz="0" w:space="0" w:color="auto"/>
            <w:bottom w:val="none" w:sz="0" w:space="0" w:color="auto"/>
            <w:right w:val="none" w:sz="0" w:space="0" w:color="auto"/>
          </w:divBdr>
        </w:div>
        <w:div w:id="1136996861">
          <w:marLeft w:val="640"/>
          <w:marRight w:val="0"/>
          <w:marTop w:val="0"/>
          <w:marBottom w:val="0"/>
          <w:divBdr>
            <w:top w:val="none" w:sz="0" w:space="0" w:color="auto"/>
            <w:left w:val="none" w:sz="0" w:space="0" w:color="auto"/>
            <w:bottom w:val="none" w:sz="0" w:space="0" w:color="auto"/>
            <w:right w:val="none" w:sz="0" w:space="0" w:color="auto"/>
          </w:divBdr>
        </w:div>
        <w:div w:id="722797621">
          <w:marLeft w:val="640"/>
          <w:marRight w:val="0"/>
          <w:marTop w:val="0"/>
          <w:marBottom w:val="0"/>
          <w:divBdr>
            <w:top w:val="none" w:sz="0" w:space="0" w:color="auto"/>
            <w:left w:val="none" w:sz="0" w:space="0" w:color="auto"/>
            <w:bottom w:val="none" w:sz="0" w:space="0" w:color="auto"/>
            <w:right w:val="none" w:sz="0" w:space="0" w:color="auto"/>
          </w:divBdr>
        </w:div>
        <w:div w:id="1851413323">
          <w:marLeft w:val="640"/>
          <w:marRight w:val="0"/>
          <w:marTop w:val="0"/>
          <w:marBottom w:val="0"/>
          <w:divBdr>
            <w:top w:val="none" w:sz="0" w:space="0" w:color="auto"/>
            <w:left w:val="none" w:sz="0" w:space="0" w:color="auto"/>
            <w:bottom w:val="none" w:sz="0" w:space="0" w:color="auto"/>
            <w:right w:val="none" w:sz="0" w:space="0" w:color="auto"/>
          </w:divBdr>
        </w:div>
        <w:div w:id="295456178">
          <w:marLeft w:val="640"/>
          <w:marRight w:val="0"/>
          <w:marTop w:val="0"/>
          <w:marBottom w:val="0"/>
          <w:divBdr>
            <w:top w:val="none" w:sz="0" w:space="0" w:color="auto"/>
            <w:left w:val="none" w:sz="0" w:space="0" w:color="auto"/>
            <w:bottom w:val="none" w:sz="0" w:space="0" w:color="auto"/>
            <w:right w:val="none" w:sz="0" w:space="0" w:color="auto"/>
          </w:divBdr>
        </w:div>
        <w:div w:id="1096363664">
          <w:marLeft w:val="640"/>
          <w:marRight w:val="0"/>
          <w:marTop w:val="0"/>
          <w:marBottom w:val="0"/>
          <w:divBdr>
            <w:top w:val="none" w:sz="0" w:space="0" w:color="auto"/>
            <w:left w:val="none" w:sz="0" w:space="0" w:color="auto"/>
            <w:bottom w:val="none" w:sz="0" w:space="0" w:color="auto"/>
            <w:right w:val="none" w:sz="0" w:space="0" w:color="auto"/>
          </w:divBdr>
        </w:div>
        <w:div w:id="501823705">
          <w:marLeft w:val="640"/>
          <w:marRight w:val="0"/>
          <w:marTop w:val="0"/>
          <w:marBottom w:val="0"/>
          <w:divBdr>
            <w:top w:val="none" w:sz="0" w:space="0" w:color="auto"/>
            <w:left w:val="none" w:sz="0" w:space="0" w:color="auto"/>
            <w:bottom w:val="none" w:sz="0" w:space="0" w:color="auto"/>
            <w:right w:val="none" w:sz="0" w:space="0" w:color="auto"/>
          </w:divBdr>
        </w:div>
        <w:div w:id="1209147759">
          <w:marLeft w:val="640"/>
          <w:marRight w:val="0"/>
          <w:marTop w:val="0"/>
          <w:marBottom w:val="0"/>
          <w:divBdr>
            <w:top w:val="none" w:sz="0" w:space="0" w:color="auto"/>
            <w:left w:val="none" w:sz="0" w:space="0" w:color="auto"/>
            <w:bottom w:val="none" w:sz="0" w:space="0" w:color="auto"/>
            <w:right w:val="none" w:sz="0" w:space="0" w:color="auto"/>
          </w:divBdr>
        </w:div>
        <w:div w:id="1222984616">
          <w:marLeft w:val="640"/>
          <w:marRight w:val="0"/>
          <w:marTop w:val="0"/>
          <w:marBottom w:val="0"/>
          <w:divBdr>
            <w:top w:val="none" w:sz="0" w:space="0" w:color="auto"/>
            <w:left w:val="none" w:sz="0" w:space="0" w:color="auto"/>
            <w:bottom w:val="none" w:sz="0" w:space="0" w:color="auto"/>
            <w:right w:val="none" w:sz="0" w:space="0" w:color="auto"/>
          </w:divBdr>
        </w:div>
        <w:div w:id="432821344">
          <w:marLeft w:val="640"/>
          <w:marRight w:val="0"/>
          <w:marTop w:val="0"/>
          <w:marBottom w:val="0"/>
          <w:divBdr>
            <w:top w:val="none" w:sz="0" w:space="0" w:color="auto"/>
            <w:left w:val="none" w:sz="0" w:space="0" w:color="auto"/>
            <w:bottom w:val="none" w:sz="0" w:space="0" w:color="auto"/>
            <w:right w:val="none" w:sz="0" w:space="0" w:color="auto"/>
          </w:divBdr>
        </w:div>
        <w:div w:id="1792750514">
          <w:marLeft w:val="640"/>
          <w:marRight w:val="0"/>
          <w:marTop w:val="0"/>
          <w:marBottom w:val="0"/>
          <w:divBdr>
            <w:top w:val="none" w:sz="0" w:space="0" w:color="auto"/>
            <w:left w:val="none" w:sz="0" w:space="0" w:color="auto"/>
            <w:bottom w:val="none" w:sz="0" w:space="0" w:color="auto"/>
            <w:right w:val="none" w:sz="0" w:space="0" w:color="auto"/>
          </w:divBdr>
        </w:div>
        <w:div w:id="393085477">
          <w:marLeft w:val="640"/>
          <w:marRight w:val="0"/>
          <w:marTop w:val="0"/>
          <w:marBottom w:val="0"/>
          <w:divBdr>
            <w:top w:val="none" w:sz="0" w:space="0" w:color="auto"/>
            <w:left w:val="none" w:sz="0" w:space="0" w:color="auto"/>
            <w:bottom w:val="none" w:sz="0" w:space="0" w:color="auto"/>
            <w:right w:val="none" w:sz="0" w:space="0" w:color="auto"/>
          </w:divBdr>
        </w:div>
        <w:div w:id="351541709">
          <w:marLeft w:val="640"/>
          <w:marRight w:val="0"/>
          <w:marTop w:val="0"/>
          <w:marBottom w:val="0"/>
          <w:divBdr>
            <w:top w:val="none" w:sz="0" w:space="0" w:color="auto"/>
            <w:left w:val="none" w:sz="0" w:space="0" w:color="auto"/>
            <w:bottom w:val="none" w:sz="0" w:space="0" w:color="auto"/>
            <w:right w:val="none" w:sz="0" w:space="0" w:color="auto"/>
          </w:divBdr>
        </w:div>
        <w:div w:id="441996967">
          <w:marLeft w:val="640"/>
          <w:marRight w:val="0"/>
          <w:marTop w:val="0"/>
          <w:marBottom w:val="0"/>
          <w:divBdr>
            <w:top w:val="none" w:sz="0" w:space="0" w:color="auto"/>
            <w:left w:val="none" w:sz="0" w:space="0" w:color="auto"/>
            <w:bottom w:val="none" w:sz="0" w:space="0" w:color="auto"/>
            <w:right w:val="none" w:sz="0" w:space="0" w:color="auto"/>
          </w:divBdr>
        </w:div>
        <w:div w:id="1574848191">
          <w:marLeft w:val="640"/>
          <w:marRight w:val="0"/>
          <w:marTop w:val="0"/>
          <w:marBottom w:val="0"/>
          <w:divBdr>
            <w:top w:val="none" w:sz="0" w:space="0" w:color="auto"/>
            <w:left w:val="none" w:sz="0" w:space="0" w:color="auto"/>
            <w:bottom w:val="none" w:sz="0" w:space="0" w:color="auto"/>
            <w:right w:val="none" w:sz="0" w:space="0" w:color="auto"/>
          </w:divBdr>
        </w:div>
        <w:div w:id="1196844754">
          <w:marLeft w:val="640"/>
          <w:marRight w:val="0"/>
          <w:marTop w:val="0"/>
          <w:marBottom w:val="0"/>
          <w:divBdr>
            <w:top w:val="none" w:sz="0" w:space="0" w:color="auto"/>
            <w:left w:val="none" w:sz="0" w:space="0" w:color="auto"/>
            <w:bottom w:val="none" w:sz="0" w:space="0" w:color="auto"/>
            <w:right w:val="none" w:sz="0" w:space="0" w:color="auto"/>
          </w:divBdr>
        </w:div>
        <w:div w:id="51469506">
          <w:marLeft w:val="640"/>
          <w:marRight w:val="0"/>
          <w:marTop w:val="0"/>
          <w:marBottom w:val="0"/>
          <w:divBdr>
            <w:top w:val="none" w:sz="0" w:space="0" w:color="auto"/>
            <w:left w:val="none" w:sz="0" w:space="0" w:color="auto"/>
            <w:bottom w:val="none" w:sz="0" w:space="0" w:color="auto"/>
            <w:right w:val="none" w:sz="0" w:space="0" w:color="auto"/>
          </w:divBdr>
        </w:div>
        <w:div w:id="326909085">
          <w:marLeft w:val="640"/>
          <w:marRight w:val="0"/>
          <w:marTop w:val="0"/>
          <w:marBottom w:val="0"/>
          <w:divBdr>
            <w:top w:val="none" w:sz="0" w:space="0" w:color="auto"/>
            <w:left w:val="none" w:sz="0" w:space="0" w:color="auto"/>
            <w:bottom w:val="none" w:sz="0" w:space="0" w:color="auto"/>
            <w:right w:val="none" w:sz="0" w:space="0" w:color="auto"/>
          </w:divBdr>
        </w:div>
        <w:div w:id="814299907">
          <w:marLeft w:val="640"/>
          <w:marRight w:val="0"/>
          <w:marTop w:val="0"/>
          <w:marBottom w:val="0"/>
          <w:divBdr>
            <w:top w:val="none" w:sz="0" w:space="0" w:color="auto"/>
            <w:left w:val="none" w:sz="0" w:space="0" w:color="auto"/>
            <w:bottom w:val="none" w:sz="0" w:space="0" w:color="auto"/>
            <w:right w:val="none" w:sz="0" w:space="0" w:color="auto"/>
          </w:divBdr>
        </w:div>
        <w:div w:id="1870533330">
          <w:marLeft w:val="640"/>
          <w:marRight w:val="0"/>
          <w:marTop w:val="0"/>
          <w:marBottom w:val="0"/>
          <w:divBdr>
            <w:top w:val="none" w:sz="0" w:space="0" w:color="auto"/>
            <w:left w:val="none" w:sz="0" w:space="0" w:color="auto"/>
            <w:bottom w:val="none" w:sz="0" w:space="0" w:color="auto"/>
            <w:right w:val="none" w:sz="0" w:space="0" w:color="auto"/>
          </w:divBdr>
        </w:div>
        <w:div w:id="758210824">
          <w:marLeft w:val="640"/>
          <w:marRight w:val="0"/>
          <w:marTop w:val="0"/>
          <w:marBottom w:val="0"/>
          <w:divBdr>
            <w:top w:val="none" w:sz="0" w:space="0" w:color="auto"/>
            <w:left w:val="none" w:sz="0" w:space="0" w:color="auto"/>
            <w:bottom w:val="none" w:sz="0" w:space="0" w:color="auto"/>
            <w:right w:val="none" w:sz="0" w:space="0" w:color="auto"/>
          </w:divBdr>
        </w:div>
        <w:div w:id="1512914945">
          <w:marLeft w:val="640"/>
          <w:marRight w:val="0"/>
          <w:marTop w:val="0"/>
          <w:marBottom w:val="0"/>
          <w:divBdr>
            <w:top w:val="none" w:sz="0" w:space="0" w:color="auto"/>
            <w:left w:val="none" w:sz="0" w:space="0" w:color="auto"/>
            <w:bottom w:val="none" w:sz="0" w:space="0" w:color="auto"/>
            <w:right w:val="none" w:sz="0" w:space="0" w:color="auto"/>
          </w:divBdr>
        </w:div>
        <w:div w:id="104691075">
          <w:marLeft w:val="640"/>
          <w:marRight w:val="0"/>
          <w:marTop w:val="0"/>
          <w:marBottom w:val="0"/>
          <w:divBdr>
            <w:top w:val="none" w:sz="0" w:space="0" w:color="auto"/>
            <w:left w:val="none" w:sz="0" w:space="0" w:color="auto"/>
            <w:bottom w:val="none" w:sz="0" w:space="0" w:color="auto"/>
            <w:right w:val="none" w:sz="0" w:space="0" w:color="auto"/>
          </w:divBdr>
        </w:div>
        <w:div w:id="1615164558">
          <w:marLeft w:val="640"/>
          <w:marRight w:val="0"/>
          <w:marTop w:val="0"/>
          <w:marBottom w:val="0"/>
          <w:divBdr>
            <w:top w:val="none" w:sz="0" w:space="0" w:color="auto"/>
            <w:left w:val="none" w:sz="0" w:space="0" w:color="auto"/>
            <w:bottom w:val="none" w:sz="0" w:space="0" w:color="auto"/>
            <w:right w:val="none" w:sz="0" w:space="0" w:color="auto"/>
          </w:divBdr>
        </w:div>
        <w:div w:id="2068406628">
          <w:marLeft w:val="640"/>
          <w:marRight w:val="0"/>
          <w:marTop w:val="0"/>
          <w:marBottom w:val="0"/>
          <w:divBdr>
            <w:top w:val="none" w:sz="0" w:space="0" w:color="auto"/>
            <w:left w:val="none" w:sz="0" w:space="0" w:color="auto"/>
            <w:bottom w:val="none" w:sz="0" w:space="0" w:color="auto"/>
            <w:right w:val="none" w:sz="0" w:space="0" w:color="auto"/>
          </w:divBdr>
        </w:div>
        <w:div w:id="1396124211">
          <w:marLeft w:val="640"/>
          <w:marRight w:val="0"/>
          <w:marTop w:val="0"/>
          <w:marBottom w:val="0"/>
          <w:divBdr>
            <w:top w:val="none" w:sz="0" w:space="0" w:color="auto"/>
            <w:left w:val="none" w:sz="0" w:space="0" w:color="auto"/>
            <w:bottom w:val="none" w:sz="0" w:space="0" w:color="auto"/>
            <w:right w:val="none" w:sz="0" w:space="0" w:color="auto"/>
          </w:divBdr>
        </w:div>
        <w:div w:id="1499926752">
          <w:marLeft w:val="640"/>
          <w:marRight w:val="0"/>
          <w:marTop w:val="0"/>
          <w:marBottom w:val="0"/>
          <w:divBdr>
            <w:top w:val="none" w:sz="0" w:space="0" w:color="auto"/>
            <w:left w:val="none" w:sz="0" w:space="0" w:color="auto"/>
            <w:bottom w:val="none" w:sz="0" w:space="0" w:color="auto"/>
            <w:right w:val="none" w:sz="0" w:space="0" w:color="auto"/>
          </w:divBdr>
        </w:div>
        <w:div w:id="1392925484">
          <w:marLeft w:val="640"/>
          <w:marRight w:val="0"/>
          <w:marTop w:val="0"/>
          <w:marBottom w:val="0"/>
          <w:divBdr>
            <w:top w:val="none" w:sz="0" w:space="0" w:color="auto"/>
            <w:left w:val="none" w:sz="0" w:space="0" w:color="auto"/>
            <w:bottom w:val="none" w:sz="0" w:space="0" w:color="auto"/>
            <w:right w:val="none" w:sz="0" w:space="0" w:color="auto"/>
          </w:divBdr>
        </w:div>
        <w:div w:id="55521224">
          <w:marLeft w:val="640"/>
          <w:marRight w:val="0"/>
          <w:marTop w:val="0"/>
          <w:marBottom w:val="0"/>
          <w:divBdr>
            <w:top w:val="none" w:sz="0" w:space="0" w:color="auto"/>
            <w:left w:val="none" w:sz="0" w:space="0" w:color="auto"/>
            <w:bottom w:val="none" w:sz="0" w:space="0" w:color="auto"/>
            <w:right w:val="none" w:sz="0" w:space="0" w:color="auto"/>
          </w:divBdr>
        </w:div>
        <w:div w:id="1053819981">
          <w:marLeft w:val="640"/>
          <w:marRight w:val="0"/>
          <w:marTop w:val="0"/>
          <w:marBottom w:val="0"/>
          <w:divBdr>
            <w:top w:val="none" w:sz="0" w:space="0" w:color="auto"/>
            <w:left w:val="none" w:sz="0" w:space="0" w:color="auto"/>
            <w:bottom w:val="none" w:sz="0" w:space="0" w:color="auto"/>
            <w:right w:val="none" w:sz="0" w:space="0" w:color="auto"/>
          </w:divBdr>
        </w:div>
        <w:div w:id="1469083607">
          <w:marLeft w:val="640"/>
          <w:marRight w:val="0"/>
          <w:marTop w:val="0"/>
          <w:marBottom w:val="0"/>
          <w:divBdr>
            <w:top w:val="none" w:sz="0" w:space="0" w:color="auto"/>
            <w:left w:val="none" w:sz="0" w:space="0" w:color="auto"/>
            <w:bottom w:val="none" w:sz="0" w:space="0" w:color="auto"/>
            <w:right w:val="none" w:sz="0" w:space="0" w:color="auto"/>
          </w:divBdr>
        </w:div>
        <w:div w:id="1627618371">
          <w:marLeft w:val="640"/>
          <w:marRight w:val="0"/>
          <w:marTop w:val="0"/>
          <w:marBottom w:val="0"/>
          <w:divBdr>
            <w:top w:val="none" w:sz="0" w:space="0" w:color="auto"/>
            <w:left w:val="none" w:sz="0" w:space="0" w:color="auto"/>
            <w:bottom w:val="none" w:sz="0" w:space="0" w:color="auto"/>
            <w:right w:val="none" w:sz="0" w:space="0" w:color="auto"/>
          </w:divBdr>
        </w:div>
        <w:div w:id="19554578">
          <w:marLeft w:val="640"/>
          <w:marRight w:val="0"/>
          <w:marTop w:val="0"/>
          <w:marBottom w:val="0"/>
          <w:divBdr>
            <w:top w:val="none" w:sz="0" w:space="0" w:color="auto"/>
            <w:left w:val="none" w:sz="0" w:space="0" w:color="auto"/>
            <w:bottom w:val="none" w:sz="0" w:space="0" w:color="auto"/>
            <w:right w:val="none" w:sz="0" w:space="0" w:color="auto"/>
          </w:divBdr>
        </w:div>
        <w:div w:id="1291546206">
          <w:marLeft w:val="640"/>
          <w:marRight w:val="0"/>
          <w:marTop w:val="0"/>
          <w:marBottom w:val="0"/>
          <w:divBdr>
            <w:top w:val="none" w:sz="0" w:space="0" w:color="auto"/>
            <w:left w:val="none" w:sz="0" w:space="0" w:color="auto"/>
            <w:bottom w:val="none" w:sz="0" w:space="0" w:color="auto"/>
            <w:right w:val="none" w:sz="0" w:space="0" w:color="auto"/>
          </w:divBdr>
        </w:div>
        <w:div w:id="1706832453">
          <w:marLeft w:val="640"/>
          <w:marRight w:val="0"/>
          <w:marTop w:val="0"/>
          <w:marBottom w:val="0"/>
          <w:divBdr>
            <w:top w:val="none" w:sz="0" w:space="0" w:color="auto"/>
            <w:left w:val="none" w:sz="0" w:space="0" w:color="auto"/>
            <w:bottom w:val="none" w:sz="0" w:space="0" w:color="auto"/>
            <w:right w:val="none" w:sz="0" w:space="0" w:color="auto"/>
          </w:divBdr>
        </w:div>
        <w:div w:id="1266688884">
          <w:marLeft w:val="640"/>
          <w:marRight w:val="0"/>
          <w:marTop w:val="0"/>
          <w:marBottom w:val="0"/>
          <w:divBdr>
            <w:top w:val="none" w:sz="0" w:space="0" w:color="auto"/>
            <w:left w:val="none" w:sz="0" w:space="0" w:color="auto"/>
            <w:bottom w:val="none" w:sz="0" w:space="0" w:color="auto"/>
            <w:right w:val="none" w:sz="0" w:space="0" w:color="auto"/>
          </w:divBdr>
        </w:div>
        <w:div w:id="760446197">
          <w:marLeft w:val="640"/>
          <w:marRight w:val="0"/>
          <w:marTop w:val="0"/>
          <w:marBottom w:val="0"/>
          <w:divBdr>
            <w:top w:val="none" w:sz="0" w:space="0" w:color="auto"/>
            <w:left w:val="none" w:sz="0" w:space="0" w:color="auto"/>
            <w:bottom w:val="none" w:sz="0" w:space="0" w:color="auto"/>
            <w:right w:val="none" w:sz="0" w:space="0" w:color="auto"/>
          </w:divBdr>
        </w:div>
        <w:div w:id="90206109">
          <w:marLeft w:val="640"/>
          <w:marRight w:val="0"/>
          <w:marTop w:val="0"/>
          <w:marBottom w:val="0"/>
          <w:divBdr>
            <w:top w:val="none" w:sz="0" w:space="0" w:color="auto"/>
            <w:left w:val="none" w:sz="0" w:space="0" w:color="auto"/>
            <w:bottom w:val="none" w:sz="0" w:space="0" w:color="auto"/>
            <w:right w:val="none" w:sz="0" w:space="0" w:color="auto"/>
          </w:divBdr>
        </w:div>
        <w:div w:id="1124546579">
          <w:marLeft w:val="640"/>
          <w:marRight w:val="0"/>
          <w:marTop w:val="0"/>
          <w:marBottom w:val="0"/>
          <w:divBdr>
            <w:top w:val="none" w:sz="0" w:space="0" w:color="auto"/>
            <w:left w:val="none" w:sz="0" w:space="0" w:color="auto"/>
            <w:bottom w:val="none" w:sz="0" w:space="0" w:color="auto"/>
            <w:right w:val="none" w:sz="0" w:space="0" w:color="auto"/>
          </w:divBdr>
        </w:div>
        <w:div w:id="912080667">
          <w:marLeft w:val="640"/>
          <w:marRight w:val="0"/>
          <w:marTop w:val="0"/>
          <w:marBottom w:val="0"/>
          <w:divBdr>
            <w:top w:val="none" w:sz="0" w:space="0" w:color="auto"/>
            <w:left w:val="none" w:sz="0" w:space="0" w:color="auto"/>
            <w:bottom w:val="none" w:sz="0" w:space="0" w:color="auto"/>
            <w:right w:val="none" w:sz="0" w:space="0" w:color="auto"/>
          </w:divBdr>
        </w:div>
        <w:div w:id="1481119629">
          <w:marLeft w:val="640"/>
          <w:marRight w:val="0"/>
          <w:marTop w:val="0"/>
          <w:marBottom w:val="0"/>
          <w:divBdr>
            <w:top w:val="none" w:sz="0" w:space="0" w:color="auto"/>
            <w:left w:val="none" w:sz="0" w:space="0" w:color="auto"/>
            <w:bottom w:val="none" w:sz="0" w:space="0" w:color="auto"/>
            <w:right w:val="none" w:sz="0" w:space="0" w:color="auto"/>
          </w:divBdr>
        </w:div>
        <w:div w:id="1434672458">
          <w:marLeft w:val="640"/>
          <w:marRight w:val="0"/>
          <w:marTop w:val="0"/>
          <w:marBottom w:val="0"/>
          <w:divBdr>
            <w:top w:val="none" w:sz="0" w:space="0" w:color="auto"/>
            <w:left w:val="none" w:sz="0" w:space="0" w:color="auto"/>
            <w:bottom w:val="none" w:sz="0" w:space="0" w:color="auto"/>
            <w:right w:val="none" w:sz="0" w:space="0" w:color="auto"/>
          </w:divBdr>
        </w:div>
        <w:div w:id="515577299">
          <w:marLeft w:val="640"/>
          <w:marRight w:val="0"/>
          <w:marTop w:val="0"/>
          <w:marBottom w:val="0"/>
          <w:divBdr>
            <w:top w:val="none" w:sz="0" w:space="0" w:color="auto"/>
            <w:left w:val="none" w:sz="0" w:space="0" w:color="auto"/>
            <w:bottom w:val="none" w:sz="0" w:space="0" w:color="auto"/>
            <w:right w:val="none" w:sz="0" w:space="0" w:color="auto"/>
          </w:divBdr>
        </w:div>
        <w:div w:id="1025180689">
          <w:marLeft w:val="640"/>
          <w:marRight w:val="0"/>
          <w:marTop w:val="0"/>
          <w:marBottom w:val="0"/>
          <w:divBdr>
            <w:top w:val="none" w:sz="0" w:space="0" w:color="auto"/>
            <w:left w:val="none" w:sz="0" w:space="0" w:color="auto"/>
            <w:bottom w:val="none" w:sz="0" w:space="0" w:color="auto"/>
            <w:right w:val="none" w:sz="0" w:space="0" w:color="auto"/>
          </w:divBdr>
        </w:div>
        <w:div w:id="1277131970">
          <w:marLeft w:val="640"/>
          <w:marRight w:val="0"/>
          <w:marTop w:val="0"/>
          <w:marBottom w:val="0"/>
          <w:divBdr>
            <w:top w:val="none" w:sz="0" w:space="0" w:color="auto"/>
            <w:left w:val="none" w:sz="0" w:space="0" w:color="auto"/>
            <w:bottom w:val="none" w:sz="0" w:space="0" w:color="auto"/>
            <w:right w:val="none" w:sz="0" w:space="0" w:color="auto"/>
          </w:divBdr>
        </w:div>
        <w:div w:id="1717192664">
          <w:marLeft w:val="640"/>
          <w:marRight w:val="0"/>
          <w:marTop w:val="0"/>
          <w:marBottom w:val="0"/>
          <w:divBdr>
            <w:top w:val="none" w:sz="0" w:space="0" w:color="auto"/>
            <w:left w:val="none" w:sz="0" w:space="0" w:color="auto"/>
            <w:bottom w:val="none" w:sz="0" w:space="0" w:color="auto"/>
            <w:right w:val="none" w:sz="0" w:space="0" w:color="auto"/>
          </w:divBdr>
        </w:div>
        <w:div w:id="1936741374">
          <w:marLeft w:val="640"/>
          <w:marRight w:val="0"/>
          <w:marTop w:val="0"/>
          <w:marBottom w:val="0"/>
          <w:divBdr>
            <w:top w:val="none" w:sz="0" w:space="0" w:color="auto"/>
            <w:left w:val="none" w:sz="0" w:space="0" w:color="auto"/>
            <w:bottom w:val="none" w:sz="0" w:space="0" w:color="auto"/>
            <w:right w:val="none" w:sz="0" w:space="0" w:color="auto"/>
          </w:divBdr>
        </w:div>
        <w:div w:id="1785226896">
          <w:marLeft w:val="640"/>
          <w:marRight w:val="0"/>
          <w:marTop w:val="0"/>
          <w:marBottom w:val="0"/>
          <w:divBdr>
            <w:top w:val="none" w:sz="0" w:space="0" w:color="auto"/>
            <w:left w:val="none" w:sz="0" w:space="0" w:color="auto"/>
            <w:bottom w:val="none" w:sz="0" w:space="0" w:color="auto"/>
            <w:right w:val="none" w:sz="0" w:space="0" w:color="auto"/>
          </w:divBdr>
        </w:div>
        <w:div w:id="1809467814">
          <w:marLeft w:val="640"/>
          <w:marRight w:val="0"/>
          <w:marTop w:val="0"/>
          <w:marBottom w:val="0"/>
          <w:divBdr>
            <w:top w:val="none" w:sz="0" w:space="0" w:color="auto"/>
            <w:left w:val="none" w:sz="0" w:space="0" w:color="auto"/>
            <w:bottom w:val="none" w:sz="0" w:space="0" w:color="auto"/>
            <w:right w:val="none" w:sz="0" w:space="0" w:color="auto"/>
          </w:divBdr>
        </w:div>
        <w:div w:id="1428228917">
          <w:marLeft w:val="640"/>
          <w:marRight w:val="0"/>
          <w:marTop w:val="0"/>
          <w:marBottom w:val="0"/>
          <w:divBdr>
            <w:top w:val="none" w:sz="0" w:space="0" w:color="auto"/>
            <w:left w:val="none" w:sz="0" w:space="0" w:color="auto"/>
            <w:bottom w:val="none" w:sz="0" w:space="0" w:color="auto"/>
            <w:right w:val="none" w:sz="0" w:space="0" w:color="auto"/>
          </w:divBdr>
        </w:div>
        <w:div w:id="1384790220">
          <w:marLeft w:val="640"/>
          <w:marRight w:val="0"/>
          <w:marTop w:val="0"/>
          <w:marBottom w:val="0"/>
          <w:divBdr>
            <w:top w:val="none" w:sz="0" w:space="0" w:color="auto"/>
            <w:left w:val="none" w:sz="0" w:space="0" w:color="auto"/>
            <w:bottom w:val="none" w:sz="0" w:space="0" w:color="auto"/>
            <w:right w:val="none" w:sz="0" w:space="0" w:color="auto"/>
          </w:divBdr>
        </w:div>
        <w:div w:id="1227304054">
          <w:marLeft w:val="640"/>
          <w:marRight w:val="0"/>
          <w:marTop w:val="0"/>
          <w:marBottom w:val="0"/>
          <w:divBdr>
            <w:top w:val="none" w:sz="0" w:space="0" w:color="auto"/>
            <w:left w:val="none" w:sz="0" w:space="0" w:color="auto"/>
            <w:bottom w:val="none" w:sz="0" w:space="0" w:color="auto"/>
            <w:right w:val="none" w:sz="0" w:space="0" w:color="auto"/>
          </w:divBdr>
        </w:div>
        <w:div w:id="872960689">
          <w:marLeft w:val="640"/>
          <w:marRight w:val="0"/>
          <w:marTop w:val="0"/>
          <w:marBottom w:val="0"/>
          <w:divBdr>
            <w:top w:val="none" w:sz="0" w:space="0" w:color="auto"/>
            <w:left w:val="none" w:sz="0" w:space="0" w:color="auto"/>
            <w:bottom w:val="none" w:sz="0" w:space="0" w:color="auto"/>
            <w:right w:val="none" w:sz="0" w:space="0" w:color="auto"/>
          </w:divBdr>
        </w:div>
        <w:div w:id="1969123988">
          <w:marLeft w:val="640"/>
          <w:marRight w:val="0"/>
          <w:marTop w:val="0"/>
          <w:marBottom w:val="0"/>
          <w:divBdr>
            <w:top w:val="none" w:sz="0" w:space="0" w:color="auto"/>
            <w:left w:val="none" w:sz="0" w:space="0" w:color="auto"/>
            <w:bottom w:val="none" w:sz="0" w:space="0" w:color="auto"/>
            <w:right w:val="none" w:sz="0" w:space="0" w:color="auto"/>
          </w:divBdr>
        </w:div>
        <w:div w:id="328867614">
          <w:marLeft w:val="640"/>
          <w:marRight w:val="0"/>
          <w:marTop w:val="0"/>
          <w:marBottom w:val="0"/>
          <w:divBdr>
            <w:top w:val="none" w:sz="0" w:space="0" w:color="auto"/>
            <w:left w:val="none" w:sz="0" w:space="0" w:color="auto"/>
            <w:bottom w:val="none" w:sz="0" w:space="0" w:color="auto"/>
            <w:right w:val="none" w:sz="0" w:space="0" w:color="auto"/>
          </w:divBdr>
        </w:div>
        <w:div w:id="701443278">
          <w:marLeft w:val="640"/>
          <w:marRight w:val="0"/>
          <w:marTop w:val="0"/>
          <w:marBottom w:val="0"/>
          <w:divBdr>
            <w:top w:val="none" w:sz="0" w:space="0" w:color="auto"/>
            <w:left w:val="none" w:sz="0" w:space="0" w:color="auto"/>
            <w:bottom w:val="none" w:sz="0" w:space="0" w:color="auto"/>
            <w:right w:val="none" w:sz="0" w:space="0" w:color="auto"/>
          </w:divBdr>
        </w:div>
        <w:div w:id="1182823028">
          <w:marLeft w:val="640"/>
          <w:marRight w:val="0"/>
          <w:marTop w:val="0"/>
          <w:marBottom w:val="0"/>
          <w:divBdr>
            <w:top w:val="none" w:sz="0" w:space="0" w:color="auto"/>
            <w:left w:val="none" w:sz="0" w:space="0" w:color="auto"/>
            <w:bottom w:val="none" w:sz="0" w:space="0" w:color="auto"/>
            <w:right w:val="none" w:sz="0" w:space="0" w:color="auto"/>
          </w:divBdr>
        </w:div>
        <w:div w:id="1542092226">
          <w:marLeft w:val="640"/>
          <w:marRight w:val="0"/>
          <w:marTop w:val="0"/>
          <w:marBottom w:val="0"/>
          <w:divBdr>
            <w:top w:val="none" w:sz="0" w:space="0" w:color="auto"/>
            <w:left w:val="none" w:sz="0" w:space="0" w:color="auto"/>
            <w:bottom w:val="none" w:sz="0" w:space="0" w:color="auto"/>
            <w:right w:val="none" w:sz="0" w:space="0" w:color="auto"/>
          </w:divBdr>
        </w:div>
        <w:div w:id="1622611013">
          <w:marLeft w:val="640"/>
          <w:marRight w:val="0"/>
          <w:marTop w:val="0"/>
          <w:marBottom w:val="0"/>
          <w:divBdr>
            <w:top w:val="none" w:sz="0" w:space="0" w:color="auto"/>
            <w:left w:val="none" w:sz="0" w:space="0" w:color="auto"/>
            <w:bottom w:val="none" w:sz="0" w:space="0" w:color="auto"/>
            <w:right w:val="none" w:sz="0" w:space="0" w:color="auto"/>
          </w:divBdr>
        </w:div>
        <w:div w:id="246227789">
          <w:marLeft w:val="640"/>
          <w:marRight w:val="0"/>
          <w:marTop w:val="0"/>
          <w:marBottom w:val="0"/>
          <w:divBdr>
            <w:top w:val="none" w:sz="0" w:space="0" w:color="auto"/>
            <w:left w:val="none" w:sz="0" w:space="0" w:color="auto"/>
            <w:bottom w:val="none" w:sz="0" w:space="0" w:color="auto"/>
            <w:right w:val="none" w:sz="0" w:space="0" w:color="auto"/>
          </w:divBdr>
        </w:div>
        <w:div w:id="34620612">
          <w:marLeft w:val="640"/>
          <w:marRight w:val="0"/>
          <w:marTop w:val="0"/>
          <w:marBottom w:val="0"/>
          <w:divBdr>
            <w:top w:val="none" w:sz="0" w:space="0" w:color="auto"/>
            <w:left w:val="none" w:sz="0" w:space="0" w:color="auto"/>
            <w:bottom w:val="none" w:sz="0" w:space="0" w:color="auto"/>
            <w:right w:val="none" w:sz="0" w:space="0" w:color="auto"/>
          </w:divBdr>
        </w:div>
        <w:div w:id="852573574">
          <w:marLeft w:val="640"/>
          <w:marRight w:val="0"/>
          <w:marTop w:val="0"/>
          <w:marBottom w:val="0"/>
          <w:divBdr>
            <w:top w:val="none" w:sz="0" w:space="0" w:color="auto"/>
            <w:left w:val="none" w:sz="0" w:space="0" w:color="auto"/>
            <w:bottom w:val="none" w:sz="0" w:space="0" w:color="auto"/>
            <w:right w:val="none" w:sz="0" w:space="0" w:color="auto"/>
          </w:divBdr>
        </w:div>
        <w:div w:id="971130633">
          <w:marLeft w:val="640"/>
          <w:marRight w:val="0"/>
          <w:marTop w:val="0"/>
          <w:marBottom w:val="0"/>
          <w:divBdr>
            <w:top w:val="none" w:sz="0" w:space="0" w:color="auto"/>
            <w:left w:val="none" w:sz="0" w:space="0" w:color="auto"/>
            <w:bottom w:val="none" w:sz="0" w:space="0" w:color="auto"/>
            <w:right w:val="none" w:sz="0" w:space="0" w:color="auto"/>
          </w:divBdr>
        </w:div>
        <w:div w:id="368184554">
          <w:marLeft w:val="640"/>
          <w:marRight w:val="0"/>
          <w:marTop w:val="0"/>
          <w:marBottom w:val="0"/>
          <w:divBdr>
            <w:top w:val="none" w:sz="0" w:space="0" w:color="auto"/>
            <w:left w:val="none" w:sz="0" w:space="0" w:color="auto"/>
            <w:bottom w:val="none" w:sz="0" w:space="0" w:color="auto"/>
            <w:right w:val="none" w:sz="0" w:space="0" w:color="auto"/>
          </w:divBdr>
        </w:div>
        <w:div w:id="652951783">
          <w:marLeft w:val="640"/>
          <w:marRight w:val="0"/>
          <w:marTop w:val="0"/>
          <w:marBottom w:val="0"/>
          <w:divBdr>
            <w:top w:val="none" w:sz="0" w:space="0" w:color="auto"/>
            <w:left w:val="none" w:sz="0" w:space="0" w:color="auto"/>
            <w:bottom w:val="none" w:sz="0" w:space="0" w:color="auto"/>
            <w:right w:val="none" w:sz="0" w:space="0" w:color="auto"/>
          </w:divBdr>
        </w:div>
        <w:div w:id="1314064943">
          <w:marLeft w:val="640"/>
          <w:marRight w:val="0"/>
          <w:marTop w:val="0"/>
          <w:marBottom w:val="0"/>
          <w:divBdr>
            <w:top w:val="none" w:sz="0" w:space="0" w:color="auto"/>
            <w:left w:val="none" w:sz="0" w:space="0" w:color="auto"/>
            <w:bottom w:val="none" w:sz="0" w:space="0" w:color="auto"/>
            <w:right w:val="none" w:sz="0" w:space="0" w:color="auto"/>
          </w:divBdr>
        </w:div>
        <w:div w:id="1570650064">
          <w:marLeft w:val="640"/>
          <w:marRight w:val="0"/>
          <w:marTop w:val="0"/>
          <w:marBottom w:val="0"/>
          <w:divBdr>
            <w:top w:val="none" w:sz="0" w:space="0" w:color="auto"/>
            <w:left w:val="none" w:sz="0" w:space="0" w:color="auto"/>
            <w:bottom w:val="none" w:sz="0" w:space="0" w:color="auto"/>
            <w:right w:val="none" w:sz="0" w:space="0" w:color="auto"/>
          </w:divBdr>
        </w:div>
        <w:div w:id="920289235">
          <w:marLeft w:val="640"/>
          <w:marRight w:val="0"/>
          <w:marTop w:val="0"/>
          <w:marBottom w:val="0"/>
          <w:divBdr>
            <w:top w:val="none" w:sz="0" w:space="0" w:color="auto"/>
            <w:left w:val="none" w:sz="0" w:space="0" w:color="auto"/>
            <w:bottom w:val="none" w:sz="0" w:space="0" w:color="auto"/>
            <w:right w:val="none" w:sz="0" w:space="0" w:color="auto"/>
          </w:divBdr>
        </w:div>
        <w:div w:id="1497378078">
          <w:marLeft w:val="640"/>
          <w:marRight w:val="0"/>
          <w:marTop w:val="0"/>
          <w:marBottom w:val="0"/>
          <w:divBdr>
            <w:top w:val="none" w:sz="0" w:space="0" w:color="auto"/>
            <w:left w:val="none" w:sz="0" w:space="0" w:color="auto"/>
            <w:bottom w:val="none" w:sz="0" w:space="0" w:color="auto"/>
            <w:right w:val="none" w:sz="0" w:space="0" w:color="auto"/>
          </w:divBdr>
        </w:div>
        <w:div w:id="436220466">
          <w:marLeft w:val="640"/>
          <w:marRight w:val="0"/>
          <w:marTop w:val="0"/>
          <w:marBottom w:val="0"/>
          <w:divBdr>
            <w:top w:val="none" w:sz="0" w:space="0" w:color="auto"/>
            <w:left w:val="none" w:sz="0" w:space="0" w:color="auto"/>
            <w:bottom w:val="none" w:sz="0" w:space="0" w:color="auto"/>
            <w:right w:val="none" w:sz="0" w:space="0" w:color="auto"/>
          </w:divBdr>
        </w:div>
        <w:div w:id="869949892">
          <w:marLeft w:val="640"/>
          <w:marRight w:val="0"/>
          <w:marTop w:val="0"/>
          <w:marBottom w:val="0"/>
          <w:divBdr>
            <w:top w:val="none" w:sz="0" w:space="0" w:color="auto"/>
            <w:left w:val="none" w:sz="0" w:space="0" w:color="auto"/>
            <w:bottom w:val="none" w:sz="0" w:space="0" w:color="auto"/>
            <w:right w:val="none" w:sz="0" w:space="0" w:color="auto"/>
          </w:divBdr>
        </w:div>
        <w:div w:id="1578049299">
          <w:marLeft w:val="640"/>
          <w:marRight w:val="0"/>
          <w:marTop w:val="0"/>
          <w:marBottom w:val="0"/>
          <w:divBdr>
            <w:top w:val="none" w:sz="0" w:space="0" w:color="auto"/>
            <w:left w:val="none" w:sz="0" w:space="0" w:color="auto"/>
            <w:bottom w:val="none" w:sz="0" w:space="0" w:color="auto"/>
            <w:right w:val="none" w:sz="0" w:space="0" w:color="auto"/>
          </w:divBdr>
        </w:div>
        <w:div w:id="1238134098">
          <w:marLeft w:val="640"/>
          <w:marRight w:val="0"/>
          <w:marTop w:val="0"/>
          <w:marBottom w:val="0"/>
          <w:divBdr>
            <w:top w:val="none" w:sz="0" w:space="0" w:color="auto"/>
            <w:left w:val="none" w:sz="0" w:space="0" w:color="auto"/>
            <w:bottom w:val="none" w:sz="0" w:space="0" w:color="auto"/>
            <w:right w:val="none" w:sz="0" w:space="0" w:color="auto"/>
          </w:divBdr>
        </w:div>
        <w:div w:id="996029924">
          <w:marLeft w:val="640"/>
          <w:marRight w:val="0"/>
          <w:marTop w:val="0"/>
          <w:marBottom w:val="0"/>
          <w:divBdr>
            <w:top w:val="none" w:sz="0" w:space="0" w:color="auto"/>
            <w:left w:val="none" w:sz="0" w:space="0" w:color="auto"/>
            <w:bottom w:val="none" w:sz="0" w:space="0" w:color="auto"/>
            <w:right w:val="none" w:sz="0" w:space="0" w:color="auto"/>
          </w:divBdr>
        </w:div>
        <w:div w:id="915358923">
          <w:marLeft w:val="640"/>
          <w:marRight w:val="0"/>
          <w:marTop w:val="0"/>
          <w:marBottom w:val="0"/>
          <w:divBdr>
            <w:top w:val="none" w:sz="0" w:space="0" w:color="auto"/>
            <w:left w:val="none" w:sz="0" w:space="0" w:color="auto"/>
            <w:bottom w:val="none" w:sz="0" w:space="0" w:color="auto"/>
            <w:right w:val="none" w:sz="0" w:space="0" w:color="auto"/>
          </w:divBdr>
        </w:div>
        <w:div w:id="275059883">
          <w:marLeft w:val="640"/>
          <w:marRight w:val="0"/>
          <w:marTop w:val="0"/>
          <w:marBottom w:val="0"/>
          <w:divBdr>
            <w:top w:val="none" w:sz="0" w:space="0" w:color="auto"/>
            <w:left w:val="none" w:sz="0" w:space="0" w:color="auto"/>
            <w:bottom w:val="none" w:sz="0" w:space="0" w:color="auto"/>
            <w:right w:val="none" w:sz="0" w:space="0" w:color="auto"/>
          </w:divBdr>
        </w:div>
        <w:div w:id="1662390372">
          <w:marLeft w:val="640"/>
          <w:marRight w:val="0"/>
          <w:marTop w:val="0"/>
          <w:marBottom w:val="0"/>
          <w:divBdr>
            <w:top w:val="none" w:sz="0" w:space="0" w:color="auto"/>
            <w:left w:val="none" w:sz="0" w:space="0" w:color="auto"/>
            <w:bottom w:val="none" w:sz="0" w:space="0" w:color="auto"/>
            <w:right w:val="none" w:sz="0" w:space="0" w:color="auto"/>
          </w:divBdr>
        </w:div>
        <w:div w:id="990602556">
          <w:marLeft w:val="640"/>
          <w:marRight w:val="0"/>
          <w:marTop w:val="0"/>
          <w:marBottom w:val="0"/>
          <w:divBdr>
            <w:top w:val="none" w:sz="0" w:space="0" w:color="auto"/>
            <w:left w:val="none" w:sz="0" w:space="0" w:color="auto"/>
            <w:bottom w:val="none" w:sz="0" w:space="0" w:color="auto"/>
            <w:right w:val="none" w:sz="0" w:space="0" w:color="auto"/>
          </w:divBdr>
        </w:div>
        <w:div w:id="903442789">
          <w:marLeft w:val="640"/>
          <w:marRight w:val="0"/>
          <w:marTop w:val="0"/>
          <w:marBottom w:val="0"/>
          <w:divBdr>
            <w:top w:val="none" w:sz="0" w:space="0" w:color="auto"/>
            <w:left w:val="none" w:sz="0" w:space="0" w:color="auto"/>
            <w:bottom w:val="none" w:sz="0" w:space="0" w:color="auto"/>
            <w:right w:val="none" w:sz="0" w:space="0" w:color="auto"/>
          </w:divBdr>
        </w:div>
        <w:div w:id="674305175">
          <w:marLeft w:val="640"/>
          <w:marRight w:val="0"/>
          <w:marTop w:val="0"/>
          <w:marBottom w:val="0"/>
          <w:divBdr>
            <w:top w:val="none" w:sz="0" w:space="0" w:color="auto"/>
            <w:left w:val="none" w:sz="0" w:space="0" w:color="auto"/>
            <w:bottom w:val="none" w:sz="0" w:space="0" w:color="auto"/>
            <w:right w:val="none" w:sz="0" w:space="0" w:color="auto"/>
          </w:divBdr>
        </w:div>
        <w:div w:id="826438647">
          <w:marLeft w:val="640"/>
          <w:marRight w:val="0"/>
          <w:marTop w:val="0"/>
          <w:marBottom w:val="0"/>
          <w:divBdr>
            <w:top w:val="none" w:sz="0" w:space="0" w:color="auto"/>
            <w:left w:val="none" w:sz="0" w:space="0" w:color="auto"/>
            <w:bottom w:val="none" w:sz="0" w:space="0" w:color="auto"/>
            <w:right w:val="none" w:sz="0" w:space="0" w:color="auto"/>
          </w:divBdr>
        </w:div>
        <w:div w:id="141773561">
          <w:marLeft w:val="640"/>
          <w:marRight w:val="0"/>
          <w:marTop w:val="0"/>
          <w:marBottom w:val="0"/>
          <w:divBdr>
            <w:top w:val="none" w:sz="0" w:space="0" w:color="auto"/>
            <w:left w:val="none" w:sz="0" w:space="0" w:color="auto"/>
            <w:bottom w:val="none" w:sz="0" w:space="0" w:color="auto"/>
            <w:right w:val="none" w:sz="0" w:space="0" w:color="auto"/>
          </w:divBdr>
        </w:div>
        <w:div w:id="1835804243">
          <w:marLeft w:val="640"/>
          <w:marRight w:val="0"/>
          <w:marTop w:val="0"/>
          <w:marBottom w:val="0"/>
          <w:divBdr>
            <w:top w:val="none" w:sz="0" w:space="0" w:color="auto"/>
            <w:left w:val="none" w:sz="0" w:space="0" w:color="auto"/>
            <w:bottom w:val="none" w:sz="0" w:space="0" w:color="auto"/>
            <w:right w:val="none" w:sz="0" w:space="0" w:color="auto"/>
          </w:divBdr>
        </w:div>
        <w:div w:id="1431657486">
          <w:marLeft w:val="640"/>
          <w:marRight w:val="0"/>
          <w:marTop w:val="0"/>
          <w:marBottom w:val="0"/>
          <w:divBdr>
            <w:top w:val="none" w:sz="0" w:space="0" w:color="auto"/>
            <w:left w:val="none" w:sz="0" w:space="0" w:color="auto"/>
            <w:bottom w:val="none" w:sz="0" w:space="0" w:color="auto"/>
            <w:right w:val="none" w:sz="0" w:space="0" w:color="auto"/>
          </w:divBdr>
        </w:div>
        <w:div w:id="1224677850">
          <w:marLeft w:val="640"/>
          <w:marRight w:val="0"/>
          <w:marTop w:val="0"/>
          <w:marBottom w:val="0"/>
          <w:divBdr>
            <w:top w:val="none" w:sz="0" w:space="0" w:color="auto"/>
            <w:left w:val="none" w:sz="0" w:space="0" w:color="auto"/>
            <w:bottom w:val="none" w:sz="0" w:space="0" w:color="auto"/>
            <w:right w:val="none" w:sz="0" w:space="0" w:color="auto"/>
          </w:divBdr>
        </w:div>
        <w:div w:id="2034187888">
          <w:marLeft w:val="640"/>
          <w:marRight w:val="0"/>
          <w:marTop w:val="0"/>
          <w:marBottom w:val="0"/>
          <w:divBdr>
            <w:top w:val="none" w:sz="0" w:space="0" w:color="auto"/>
            <w:left w:val="none" w:sz="0" w:space="0" w:color="auto"/>
            <w:bottom w:val="none" w:sz="0" w:space="0" w:color="auto"/>
            <w:right w:val="none" w:sz="0" w:space="0" w:color="auto"/>
          </w:divBdr>
        </w:div>
        <w:div w:id="1473256306">
          <w:marLeft w:val="640"/>
          <w:marRight w:val="0"/>
          <w:marTop w:val="0"/>
          <w:marBottom w:val="0"/>
          <w:divBdr>
            <w:top w:val="none" w:sz="0" w:space="0" w:color="auto"/>
            <w:left w:val="none" w:sz="0" w:space="0" w:color="auto"/>
            <w:bottom w:val="none" w:sz="0" w:space="0" w:color="auto"/>
            <w:right w:val="none" w:sz="0" w:space="0" w:color="auto"/>
          </w:divBdr>
        </w:div>
        <w:div w:id="1902397241">
          <w:marLeft w:val="640"/>
          <w:marRight w:val="0"/>
          <w:marTop w:val="0"/>
          <w:marBottom w:val="0"/>
          <w:divBdr>
            <w:top w:val="none" w:sz="0" w:space="0" w:color="auto"/>
            <w:left w:val="none" w:sz="0" w:space="0" w:color="auto"/>
            <w:bottom w:val="none" w:sz="0" w:space="0" w:color="auto"/>
            <w:right w:val="none" w:sz="0" w:space="0" w:color="auto"/>
          </w:divBdr>
        </w:div>
        <w:div w:id="1129788522">
          <w:marLeft w:val="640"/>
          <w:marRight w:val="0"/>
          <w:marTop w:val="0"/>
          <w:marBottom w:val="0"/>
          <w:divBdr>
            <w:top w:val="none" w:sz="0" w:space="0" w:color="auto"/>
            <w:left w:val="none" w:sz="0" w:space="0" w:color="auto"/>
            <w:bottom w:val="none" w:sz="0" w:space="0" w:color="auto"/>
            <w:right w:val="none" w:sz="0" w:space="0" w:color="auto"/>
          </w:divBdr>
        </w:div>
        <w:div w:id="1475561616">
          <w:marLeft w:val="640"/>
          <w:marRight w:val="0"/>
          <w:marTop w:val="0"/>
          <w:marBottom w:val="0"/>
          <w:divBdr>
            <w:top w:val="none" w:sz="0" w:space="0" w:color="auto"/>
            <w:left w:val="none" w:sz="0" w:space="0" w:color="auto"/>
            <w:bottom w:val="none" w:sz="0" w:space="0" w:color="auto"/>
            <w:right w:val="none" w:sz="0" w:space="0" w:color="auto"/>
          </w:divBdr>
        </w:div>
        <w:div w:id="678043213">
          <w:marLeft w:val="640"/>
          <w:marRight w:val="0"/>
          <w:marTop w:val="0"/>
          <w:marBottom w:val="0"/>
          <w:divBdr>
            <w:top w:val="none" w:sz="0" w:space="0" w:color="auto"/>
            <w:left w:val="none" w:sz="0" w:space="0" w:color="auto"/>
            <w:bottom w:val="none" w:sz="0" w:space="0" w:color="auto"/>
            <w:right w:val="none" w:sz="0" w:space="0" w:color="auto"/>
          </w:divBdr>
        </w:div>
        <w:div w:id="603072494">
          <w:marLeft w:val="640"/>
          <w:marRight w:val="0"/>
          <w:marTop w:val="0"/>
          <w:marBottom w:val="0"/>
          <w:divBdr>
            <w:top w:val="none" w:sz="0" w:space="0" w:color="auto"/>
            <w:left w:val="none" w:sz="0" w:space="0" w:color="auto"/>
            <w:bottom w:val="none" w:sz="0" w:space="0" w:color="auto"/>
            <w:right w:val="none" w:sz="0" w:space="0" w:color="auto"/>
          </w:divBdr>
        </w:div>
        <w:div w:id="1164080622">
          <w:marLeft w:val="640"/>
          <w:marRight w:val="0"/>
          <w:marTop w:val="0"/>
          <w:marBottom w:val="0"/>
          <w:divBdr>
            <w:top w:val="none" w:sz="0" w:space="0" w:color="auto"/>
            <w:left w:val="none" w:sz="0" w:space="0" w:color="auto"/>
            <w:bottom w:val="none" w:sz="0" w:space="0" w:color="auto"/>
            <w:right w:val="none" w:sz="0" w:space="0" w:color="auto"/>
          </w:divBdr>
        </w:div>
        <w:div w:id="43601630">
          <w:marLeft w:val="640"/>
          <w:marRight w:val="0"/>
          <w:marTop w:val="0"/>
          <w:marBottom w:val="0"/>
          <w:divBdr>
            <w:top w:val="none" w:sz="0" w:space="0" w:color="auto"/>
            <w:left w:val="none" w:sz="0" w:space="0" w:color="auto"/>
            <w:bottom w:val="none" w:sz="0" w:space="0" w:color="auto"/>
            <w:right w:val="none" w:sz="0" w:space="0" w:color="auto"/>
          </w:divBdr>
        </w:div>
        <w:div w:id="407076439">
          <w:marLeft w:val="640"/>
          <w:marRight w:val="0"/>
          <w:marTop w:val="0"/>
          <w:marBottom w:val="0"/>
          <w:divBdr>
            <w:top w:val="none" w:sz="0" w:space="0" w:color="auto"/>
            <w:left w:val="none" w:sz="0" w:space="0" w:color="auto"/>
            <w:bottom w:val="none" w:sz="0" w:space="0" w:color="auto"/>
            <w:right w:val="none" w:sz="0" w:space="0" w:color="auto"/>
          </w:divBdr>
        </w:div>
        <w:div w:id="1392772510">
          <w:marLeft w:val="640"/>
          <w:marRight w:val="0"/>
          <w:marTop w:val="0"/>
          <w:marBottom w:val="0"/>
          <w:divBdr>
            <w:top w:val="none" w:sz="0" w:space="0" w:color="auto"/>
            <w:left w:val="none" w:sz="0" w:space="0" w:color="auto"/>
            <w:bottom w:val="none" w:sz="0" w:space="0" w:color="auto"/>
            <w:right w:val="none" w:sz="0" w:space="0" w:color="auto"/>
          </w:divBdr>
        </w:div>
        <w:div w:id="763916799">
          <w:marLeft w:val="640"/>
          <w:marRight w:val="0"/>
          <w:marTop w:val="0"/>
          <w:marBottom w:val="0"/>
          <w:divBdr>
            <w:top w:val="none" w:sz="0" w:space="0" w:color="auto"/>
            <w:left w:val="none" w:sz="0" w:space="0" w:color="auto"/>
            <w:bottom w:val="none" w:sz="0" w:space="0" w:color="auto"/>
            <w:right w:val="none" w:sz="0" w:space="0" w:color="auto"/>
          </w:divBdr>
        </w:div>
        <w:div w:id="458648934">
          <w:marLeft w:val="640"/>
          <w:marRight w:val="0"/>
          <w:marTop w:val="0"/>
          <w:marBottom w:val="0"/>
          <w:divBdr>
            <w:top w:val="none" w:sz="0" w:space="0" w:color="auto"/>
            <w:left w:val="none" w:sz="0" w:space="0" w:color="auto"/>
            <w:bottom w:val="none" w:sz="0" w:space="0" w:color="auto"/>
            <w:right w:val="none" w:sz="0" w:space="0" w:color="auto"/>
          </w:divBdr>
        </w:div>
        <w:div w:id="681787487">
          <w:marLeft w:val="640"/>
          <w:marRight w:val="0"/>
          <w:marTop w:val="0"/>
          <w:marBottom w:val="0"/>
          <w:divBdr>
            <w:top w:val="none" w:sz="0" w:space="0" w:color="auto"/>
            <w:left w:val="none" w:sz="0" w:space="0" w:color="auto"/>
            <w:bottom w:val="none" w:sz="0" w:space="0" w:color="auto"/>
            <w:right w:val="none" w:sz="0" w:space="0" w:color="auto"/>
          </w:divBdr>
        </w:div>
        <w:div w:id="1372608599">
          <w:marLeft w:val="640"/>
          <w:marRight w:val="0"/>
          <w:marTop w:val="0"/>
          <w:marBottom w:val="0"/>
          <w:divBdr>
            <w:top w:val="none" w:sz="0" w:space="0" w:color="auto"/>
            <w:left w:val="none" w:sz="0" w:space="0" w:color="auto"/>
            <w:bottom w:val="none" w:sz="0" w:space="0" w:color="auto"/>
            <w:right w:val="none" w:sz="0" w:space="0" w:color="auto"/>
          </w:divBdr>
        </w:div>
        <w:div w:id="1006982059">
          <w:marLeft w:val="640"/>
          <w:marRight w:val="0"/>
          <w:marTop w:val="0"/>
          <w:marBottom w:val="0"/>
          <w:divBdr>
            <w:top w:val="none" w:sz="0" w:space="0" w:color="auto"/>
            <w:left w:val="none" w:sz="0" w:space="0" w:color="auto"/>
            <w:bottom w:val="none" w:sz="0" w:space="0" w:color="auto"/>
            <w:right w:val="none" w:sz="0" w:space="0" w:color="auto"/>
          </w:divBdr>
        </w:div>
        <w:div w:id="1401636344">
          <w:marLeft w:val="640"/>
          <w:marRight w:val="0"/>
          <w:marTop w:val="0"/>
          <w:marBottom w:val="0"/>
          <w:divBdr>
            <w:top w:val="none" w:sz="0" w:space="0" w:color="auto"/>
            <w:left w:val="none" w:sz="0" w:space="0" w:color="auto"/>
            <w:bottom w:val="none" w:sz="0" w:space="0" w:color="auto"/>
            <w:right w:val="none" w:sz="0" w:space="0" w:color="auto"/>
          </w:divBdr>
        </w:div>
        <w:div w:id="327640695">
          <w:marLeft w:val="640"/>
          <w:marRight w:val="0"/>
          <w:marTop w:val="0"/>
          <w:marBottom w:val="0"/>
          <w:divBdr>
            <w:top w:val="none" w:sz="0" w:space="0" w:color="auto"/>
            <w:left w:val="none" w:sz="0" w:space="0" w:color="auto"/>
            <w:bottom w:val="none" w:sz="0" w:space="0" w:color="auto"/>
            <w:right w:val="none" w:sz="0" w:space="0" w:color="auto"/>
          </w:divBdr>
        </w:div>
        <w:div w:id="782267927">
          <w:marLeft w:val="640"/>
          <w:marRight w:val="0"/>
          <w:marTop w:val="0"/>
          <w:marBottom w:val="0"/>
          <w:divBdr>
            <w:top w:val="none" w:sz="0" w:space="0" w:color="auto"/>
            <w:left w:val="none" w:sz="0" w:space="0" w:color="auto"/>
            <w:bottom w:val="none" w:sz="0" w:space="0" w:color="auto"/>
            <w:right w:val="none" w:sz="0" w:space="0" w:color="auto"/>
          </w:divBdr>
        </w:div>
        <w:div w:id="572933718">
          <w:marLeft w:val="640"/>
          <w:marRight w:val="0"/>
          <w:marTop w:val="0"/>
          <w:marBottom w:val="0"/>
          <w:divBdr>
            <w:top w:val="none" w:sz="0" w:space="0" w:color="auto"/>
            <w:left w:val="none" w:sz="0" w:space="0" w:color="auto"/>
            <w:bottom w:val="none" w:sz="0" w:space="0" w:color="auto"/>
            <w:right w:val="none" w:sz="0" w:space="0" w:color="auto"/>
          </w:divBdr>
        </w:div>
        <w:div w:id="1486316470">
          <w:marLeft w:val="640"/>
          <w:marRight w:val="0"/>
          <w:marTop w:val="0"/>
          <w:marBottom w:val="0"/>
          <w:divBdr>
            <w:top w:val="none" w:sz="0" w:space="0" w:color="auto"/>
            <w:left w:val="none" w:sz="0" w:space="0" w:color="auto"/>
            <w:bottom w:val="none" w:sz="0" w:space="0" w:color="auto"/>
            <w:right w:val="none" w:sz="0" w:space="0" w:color="auto"/>
          </w:divBdr>
        </w:div>
        <w:div w:id="745807427">
          <w:marLeft w:val="640"/>
          <w:marRight w:val="0"/>
          <w:marTop w:val="0"/>
          <w:marBottom w:val="0"/>
          <w:divBdr>
            <w:top w:val="none" w:sz="0" w:space="0" w:color="auto"/>
            <w:left w:val="none" w:sz="0" w:space="0" w:color="auto"/>
            <w:bottom w:val="none" w:sz="0" w:space="0" w:color="auto"/>
            <w:right w:val="none" w:sz="0" w:space="0" w:color="auto"/>
          </w:divBdr>
        </w:div>
        <w:div w:id="1672679370">
          <w:marLeft w:val="640"/>
          <w:marRight w:val="0"/>
          <w:marTop w:val="0"/>
          <w:marBottom w:val="0"/>
          <w:divBdr>
            <w:top w:val="none" w:sz="0" w:space="0" w:color="auto"/>
            <w:left w:val="none" w:sz="0" w:space="0" w:color="auto"/>
            <w:bottom w:val="none" w:sz="0" w:space="0" w:color="auto"/>
            <w:right w:val="none" w:sz="0" w:space="0" w:color="auto"/>
          </w:divBdr>
        </w:div>
        <w:div w:id="466357091">
          <w:marLeft w:val="640"/>
          <w:marRight w:val="0"/>
          <w:marTop w:val="0"/>
          <w:marBottom w:val="0"/>
          <w:divBdr>
            <w:top w:val="none" w:sz="0" w:space="0" w:color="auto"/>
            <w:left w:val="none" w:sz="0" w:space="0" w:color="auto"/>
            <w:bottom w:val="none" w:sz="0" w:space="0" w:color="auto"/>
            <w:right w:val="none" w:sz="0" w:space="0" w:color="auto"/>
          </w:divBdr>
        </w:div>
        <w:div w:id="2096584865">
          <w:marLeft w:val="640"/>
          <w:marRight w:val="0"/>
          <w:marTop w:val="0"/>
          <w:marBottom w:val="0"/>
          <w:divBdr>
            <w:top w:val="none" w:sz="0" w:space="0" w:color="auto"/>
            <w:left w:val="none" w:sz="0" w:space="0" w:color="auto"/>
            <w:bottom w:val="none" w:sz="0" w:space="0" w:color="auto"/>
            <w:right w:val="none" w:sz="0" w:space="0" w:color="auto"/>
          </w:divBdr>
        </w:div>
        <w:div w:id="449974978">
          <w:marLeft w:val="640"/>
          <w:marRight w:val="0"/>
          <w:marTop w:val="0"/>
          <w:marBottom w:val="0"/>
          <w:divBdr>
            <w:top w:val="none" w:sz="0" w:space="0" w:color="auto"/>
            <w:left w:val="none" w:sz="0" w:space="0" w:color="auto"/>
            <w:bottom w:val="none" w:sz="0" w:space="0" w:color="auto"/>
            <w:right w:val="none" w:sz="0" w:space="0" w:color="auto"/>
          </w:divBdr>
        </w:div>
        <w:div w:id="628517248">
          <w:marLeft w:val="640"/>
          <w:marRight w:val="0"/>
          <w:marTop w:val="0"/>
          <w:marBottom w:val="0"/>
          <w:divBdr>
            <w:top w:val="none" w:sz="0" w:space="0" w:color="auto"/>
            <w:left w:val="none" w:sz="0" w:space="0" w:color="auto"/>
            <w:bottom w:val="none" w:sz="0" w:space="0" w:color="auto"/>
            <w:right w:val="none" w:sz="0" w:space="0" w:color="auto"/>
          </w:divBdr>
        </w:div>
        <w:div w:id="1525485983">
          <w:marLeft w:val="640"/>
          <w:marRight w:val="0"/>
          <w:marTop w:val="0"/>
          <w:marBottom w:val="0"/>
          <w:divBdr>
            <w:top w:val="none" w:sz="0" w:space="0" w:color="auto"/>
            <w:left w:val="none" w:sz="0" w:space="0" w:color="auto"/>
            <w:bottom w:val="none" w:sz="0" w:space="0" w:color="auto"/>
            <w:right w:val="none" w:sz="0" w:space="0" w:color="auto"/>
          </w:divBdr>
        </w:div>
        <w:div w:id="1498493524">
          <w:marLeft w:val="640"/>
          <w:marRight w:val="0"/>
          <w:marTop w:val="0"/>
          <w:marBottom w:val="0"/>
          <w:divBdr>
            <w:top w:val="none" w:sz="0" w:space="0" w:color="auto"/>
            <w:left w:val="none" w:sz="0" w:space="0" w:color="auto"/>
            <w:bottom w:val="none" w:sz="0" w:space="0" w:color="auto"/>
            <w:right w:val="none" w:sz="0" w:space="0" w:color="auto"/>
          </w:divBdr>
        </w:div>
        <w:div w:id="671416981">
          <w:marLeft w:val="640"/>
          <w:marRight w:val="0"/>
          <w:marTop w:val="0"/>
          <w:marBottom w:val="0"/>
          <w:divBdr>
            <w:top w:val="none" w:sz="0" w:space="0" w:color="auto"/>
            <w:left w:val="none" w:sz="0" w:space="0" w:color="auto"/>
            <w:bottom w:val="none" w:sz="0" w:space="0" w:color="auto"/>
            <w:right w:val="none" w:sz="0" w:space="0" w:color="auto"/>
          </w:divBdr>
        </w:div>
        <w:div w:id="1471635808">
          <w:marLeft w:val="640"/>
          <w:marRight w:val="0"/>
          <w:marTop w:val="0"/>
          <w:marBottom w:val="0"/>
          <w:divBdr>
            <w:top w:val="none" w:sz="0" w:space="0" w:color="auto"/>
            <w:left w:val="none" w:sz="0" w:space="0" w:color="auto"/>
            <w:bottom w:val="none" w:sz="0" w:space="0" w:color="auto"/>
            <w:right w:val="none" w:sz="0" w:space="0" w:color="auto"/>
          </w:divBdr>
        </w:div>
        <w:div w:id="1007974596">
          <w:marLeft w:val="640"/>
          <w:marRight w:val="0"/>
          <w:marTop w:val="0"/>
          <w:marBottom w:val="0"/>
          <w:divBdr>
            <w:top w:val="none" w:sz="0" w:space="0" w:color="auto"/>
            <w:left w:val="none" w:sz="0" w:space="0" w:color="auto"/>
            <w:bottom w:val="none" w:sz="0" w:space="0" w:color="auto"/>
            <w:right w:val="none" w:sz="0" w:space="0" w:color="auto"/>
          </w:divBdr>
        </w:div>
        <w:div w:id="1816138514">
          <w:marLeft w:val="640"/>
          <w:marRight w:val="0"/>
          <w:marTop w:val="0"/>
          <w:marBottom w:val="0"/>
          <w:divBdr>
            <w:top w:val="none" w:sz="0" w:space="0" w:color="auto"/>
            <w:left w:val="none" w:sz="0" w:space="0" w:color="auto"/>
            <w:bottom w:val="none" w:sz="0" w:space="0" w:color="auto"/>
            <w:right w:val="none" w:sz="0" w:space="0" w:color="auto"/>
          </w:divBdr>
        </w:div>
        <w:div w:id="2070347969">
          <w:marLeft w:val="640"/>
          <w:marRight w:val="0"/>
          <w:marTop w:val="0"/>
          <w:marBottom w:val="0"/>
          <w:divBdr>
            <w:top w:val="none" w:sz="0" w:space="0" w:color="auto"/>
            <w:left w:val="none" w:sz="0" w:space="0" w:color="auto"/>
            <w:bottom w:val="none" w:sz="0" w:space="0" w:color="auto"/>
            <w:right w:val="none" w:sz="0" w:space="0" w:color="auto"/>
          </w:divBdr>
        </w:div>
        <w:div w:id="224533715">
          <w:marLeft w:val="640"/>
          <w:marRight w:val="0"/>
          <w:marTop w:val="0"/>
          <w:marBottom w:val="0"/>
          <w:divBdr>
            <w:top w:val="none" w:sz="0" w:space="0" w:color="auto"/>
            <w:left w:val="none" w:sz="0" w:space="0" w:color="auto"/>
            <w:bottom w:val="none" w:sz="0" w:space="0" w:color="auto"/>
            <w:right w:val="none" w:sz="0" w:space="0" w:color="auto"/>
          </w:divBdr>
        </w:div>
        <w:div w:id="2072730557">
          <w:marLeft w:val="640"/>
          <w:marRight w:val="0"/>
          <w:marTop w:val="0"/>
          <w:marBottom w:val="0"/>
          <w:divBdr>
            <w:top w:val="none" w:sz="0" w:space="0" w:color="auto"/>
            <w:left w:val="none" w:sz="0" w:space="0" w:color="auto"/>
            <w:bottom w:val="none" w:sz="0" w:space="0" w:color="auto"/>
            <w:right w:val="none" w:sz="0" w:space="0" w:color="auto"/>
          </w:divBdr>
        </w:div>
        <w:div w:id="100885515">
          <w:marLeft w:val="640"/>
          <w:marRight w:val="0"/>
          <w:marTop w:val="0"/>
          <w:marBottom w:val="0"/>
          <w:divBdr>
            <w:top w:val="none" w:sz="0" w:space="0" w:color="auto"/>
            <w:left w:val="none" w:sz="0" w:space="0" w:color="auto"/>
            <w:bottom w:val="none" w:sz="0" w:space="0" w:color="auto"/>
            <w:right w:val="none" w:sz="0" w:space="0" w:color="auto"/>
          </w:divBdr>
        </w:div>
        <w:div w:id="605115574">
          <w:marLeft w:val="640"/>
          <w:marRight w:val="0"/>
          <w:marTop w:val="0"/>
          <w:marBottom w:val="0"/>
          <w:divBdr>
            <w:top w:val="none" w:sz="0" w:space="0" w:color="auto"/>
            <w:left w:val="none" w:sz="0" w:space="0" w:color="auto"/>
            <w:bottom w:val="none" w:sz="0" w:space="0" w:color="auto"/>
            <w:right w:val="none" w:sz="0" w:space="0" w:color="auto"/>
          </w:divBdr>
        </w:div>
        <w:div w:id="112217538">
          <w:marLeft w:val="640"/>
          <w:marRight w:val="0"/>
          <w:marTop w:val="0"/>
          <w:marBottom w:val="0"/>
          <w:divBdr>
            <w:top w:val="none" w:sz="0" w:space="0" w:color="auto"/>
            <w:left w:val="none" w:sz="0" w:space="0" w:color="auto"/>
            <w:bottom w:val="none" w:sz="0" w:space="0" w:color="auto"/>
            <w:right w:val="none" w:sz="0" w:space="0" w:color="auto"/>
          </w:divBdr>
        </w:div>
        <w:div w:id="1711802654">
          <w:marLeft w:val="640"/>
          <w:marRight w:val="0"/>
          <w:marTop w:val="0"/>
          <w:marBottom w:val="0"/>
          <w:divBdr>
            <w:top w:val="none" w:sz="0" w:space="0" w:color="auto"/>
            <w:left w:val="none" w:sz="0" w:space="0" w:color="auto"/>
            <w:bottom w:val="none" w:sz="0" w:space="0" w:color="auto"/>
            <w:right w:val="none" w:sz="0" w:space="0" w:color="auto"/>
          </w:divBdr>
        </w:div>
        <w:div w:id="481049486">
          <w:marLeft w:val="640"/>
          <w:marRight w:val="0"/>
          <w:marTop w:val="0"/>
          <w:marBottom w:val="0"/>
          <w:divBdr>
            <w:top w:val="none" w:sz="0" w:space="0" w:color="auto"/>
            <w:left w:val="none" w:sz="0" w:space="0" w:color="auto"/>
            <w:bottom w:val="none" w:sz="0" w:space="0" w:color="auto"/>
            <w:right w:val="none" w:sz="0" w:space="0" w:color="auto"/>
          </w:divBdr>
        </w:div>
        <w:div w:id="1188758391">
          <w:marLeft w:val="640"/>
          <w:marRight w:val="0"/>
          <w:marTop w:val="0"/>
          <w:marBottom w:val="0"/>
          <w:divBdr>
            <w:top w:val="none" w:sz="0" w:space="0" w:color="auto"/>
            <w:left w:val="none" w:sz="0" w:space="0" w:color="auto"/>
            <w:bottom w:val="none" w:sz="0" w:space="0" w:color="auto"/>
            <w:right w:val="none" w:sz="0" w:space="0" w:color="auto"/>
          </w:divBdr>
        </w:div>
      </w:divsChild>
    </w:div>
    <w:div w:id="682366591">
      <w:bodyDiv w:val="1"/>
      <w:marLeft w:val="0"/>
      <w:marRight w:val="0"/>
      <w:marTop w:val="0"/>
      <w:marBottom w:val="0"/>
      <w:divBdr>
        <w:top w:val="none" w:sz="0" w:space="0" w:color="auto"/>
        <w:left w:val="none" w:sz="0" w:space="0" w:color="auto"/>
        <w:bottom w:val="none" w:sz="0" w:space="0" w:color="auto"/>
        <w:right w:val="none" w:sz="0" w:space="0" w:color="auto"/>
      </w:divBdr>
    </w:div>
    <w:div w:id="697126908">
      <w:bodyDiv w:val="1"/>
      <w:marLeft w:val="0"/>
      <w:marRight w:val="0"/>
      <w:marTop w:val="0"/>
      <w:marBottom w:val="0"/>
      <w:divBdr>
        <w:top w:val="none" w:sz="0" w:space="0" w:color="auto"/>
        <w:left w:val="none" w:sz="0" w:space="0" w:color="auto"/>
        <w:bottom w:val="none" w:sz="0" w:space="0" w:color="auto"/>
        <w:right w:val="none" w:sz="0" w:space="0" w:color="auto"/>
      </w:divBdr>
      <w:divsChild>
        <w:div w:id="1622491117">
          <w:marLeft w:val="640"/>
          <w:marRight w:val="0"/>
          <w:marTop w:val="0"/>
          <w:marBottom w:val="0"/>
          <w:divBdr>
            <w:top w:val="none" w:sz="0" w:space="0" w:color="auto"/>
            <w:left w:val="none" w:sz="0" w:space="0" w:color="auto"/>
            <w:bottom w:val="none" w:sz="0" w:space="0" w:color="auto"/>
            <w:right w:val="none" w:sz="0" w:space="0" w:color="auto"/>
          </w:divBdr>
        </w:div>
        <w:div w:id="1376853639">
          <w:marLeft w:val="640"/>
          <w:marRight w:val="0"/>
          <w:marTop w:val="0"/>
          <w:marBottom w:val="0"/>
          <w:divBdr>
            <w:top w:val="none" w:sz="0" w:space="0" w:color="auto"/>
            <w:left w:val="none" w:sz="0" w:space="0" w:color="auto"/>
            <w:bottom w:val="none" w:sz="0" w:space="0" w:color="auto"/>
            <w:right w:val="none" w:sz="0" w:space="0" w:color="auto"/>
          </w:divBdr>
        </w:div>
        <w:div w:id="203906401">
          <w:marLeft w:val="640"/>
          <w:marRight w:val="0"/>
          <w:marTop w:val="0"/>
          <w:marBottom w:val="0"/>
          <w:divBdr>
            <w:top w:val="none" w:sz="0" w:space="0" w:color="auto"/>
            <w:left w:val="none" w:sz="0" w:space="0" w:color="auto"/>
            <w:bottom w:val="none" w:sz="0" w:space="0" w:color="auto"/>
            <w:right w:val="none" w:sz="0" w:space="0" w:color="auto"/>
          </w:divBdr>
        </w:div>
        <w:div w:id="2081827862">
          <w:marLeft w:val="640"/>
          <w:marRight w:val="0"/>
          <w:marTop w:val="0"/>
          <w:marBottom w:val="0"/>
          <w:divBdr>
            <w:top w:val="none" w:sz="0" w:space="0" w:color="auto"/>
            <w:left w:val="none" w:sz="0" w:space="0" w:color="auto"/>
            <w:bottom w:val="none" w:sz="0" w:space="0" w:color="auto"/>
            <w:right w:val="none" w:sz="0" w:space="0" w:color="auto"/>
          </w:divBdr>
        </w:div>
        <w:div w:id="79261164">
          <w:marLeft w:val="640"/>
          <w:marRight w:val="0"/>
          <w:marTop w:val="0"/>
          <w:marBottom w:val="0"/>
          <w:divBdr>
            <w:top w:val="none" w:sz="0" w:space="0" w:color="auto"/>
            <w:left w:val="none" w:sz="0" w:space="0" w:color="auto"/>
            <w:bottom w:val="none" w:sz="0" w:space="0" w:color="auto"/>
            <w:right w:val="none" w:sz="0" w:space="0" w:color="auto"/>
          </w:divBdr>
        </w:div>
        <w:div w:id="179202238">
          <w:marLeft w:val="640"/>
          <w:marRight w:val="0"/>
          <w:marTop w:val="0"/>
          <w:marBottom w:val="0"/>
          <w:divBdr>
            <w:top w:val="none" w:sz="0" w:space="0" w:color="auto"/>
            <w:left w:val="none" w:sz="0" w:space="0" w:color="auto"/>
            <w:bottom w:val="none" w:sz="0" w:space="0" w:color="auto"/>
            <w:right w:val="none" w:sz="0" w:space="0" w:color="auto"/>
          </w:divBdr>
        </w:div>
        <w:div w:id="474224832">
          <w:marLeft w:val="640"/>
          <w:marRight w:val="0"/>
          <w:marTop w:val="0"/>
          <w:marBottom w:val="0"/>
          <w:divBdr>
            <w:top w:val="none" w:sz="0" w:space="0" w:color="auto"/>
            <w:left w:val="none" w:sz="0" w:space="0" w:color="auto"/>
            <w:bottom w:val="none" w:sz="0" w:space="0" w:color="auto"/>
            <w:right w:val="none" w:sz="0" w:space="0" w:color="auto"/>
          </w:divBdr>
        </w:div>
        <w:div w:id="501434471">
          <w:marLeft w:val="640"/>
          <w:marRight w:val="0"/>
          <w:marTop w:val="0"/>
          <w:marBottom w:val="0"/>
          <w:divBdr>
            <w:top w:val="none" w:sz="0" w:space="0" w:color="auto"/>
            <w:left w:val="none" w:sz="0" w:space="0" w:color="auto"/>
            <w:bottom w:val="none" w:sz="0" w:space="0" w:color="auto"/>
            <w:right w:val="none" w:sz="0" w:space="0" w:color="auto"/>
          </w:divBdr>
        </w:div>
        <w:div w:id="1148277577">
          <w:marLeft w:val="640"/>
          <w:marRight w:val="0"/>
          <w:marTop w:val="0"/>
          <w:marBottom w:val="0"/>
          <w:divBdr>
            <w:top w:val="none" w:sz="0" w:space="0" w:color="auto"/>
            <w:left w:val="none" w:sz="0" w:space="0" w:color="auto"/>
            <w:bottom w:val="none" w:sz="0" w:space="0" w:color="auto"/>
            <w:right w:val="none" w:sz="0" w:space="0" w:color="auto"/>
          </w:divBdr>
        </w:div>
        <w:div w:id="1021666669">
          <w:marLeft w:val="640"/>
          <w:marRight w:val="0"/>
          <w:marTop w:val="0"/>
          <w:marBottom w:val="0"/>
          <w:divBdr>
            <w:top w:val="none" w:sz="0" w:space="0" w:color="auto"/>
            <w:left w:val="none" w:sz="0" w:space="0" w:color="auto"/>
            <w:bottom w:val="none" w:sz="0" w:space="0" w:color="auto"/>
            <w:right w:val="none" w:sz="0" w:space="0" w:color="auto"/>
          </w:divBdr>
        </w:div>
        <w:div w:id="1373994220">
          <w:marLeft w:val="640"/>
          <w:marRight w:val="0"/>
          <w:marTop w:val="0"/>
          <w:marBottom w:val="0"/>
          <w:divBdr>
            <w:top w:val="none" w:sz="0" w:space="0" w:color="auto"/>
            <w:left w:val="none" w:sz="0" w:space="0" w:color="auto"/>
            <w:bottom w:val="none" w:sz="0" w:space="0" w:color="auto"/>
            <w:right w:val="none" w:sz="0" w:space="0" w:color="auto"/>
          </w:divBdr>
        </w:div>
        <w:div w:id="1589928590">
          <w:marLeft w:val="640"/>
          <w:marRight w:val="0"/>
          <w:marTop w:val="0"/>
          <w:marBottom w:val="0"/>
          <w:divBdr>
            <w:top w:val="none" w:sz="0" w:space="0" w:color="auto"/>
            <w:left w:val="none" w:sz="0" w:space="0" w:color="auto"/>
            <w:bottom w:val="none" w:sz="0" w:space="0" w:color="auto"/>
            <w:right w:val="none" w:sz="0" w:space="0" w:color="auto"/>
          </w:divBdr>
        </w:div>
        <w:div w:id="1338264753">
          <w:marLeft w:val="640"/>
          <w:marRight w:val="0"/>
          <w:marTop w:val="0"/>
          <w:marBottom w:val="0"/>
          <w:divBdr>
            <w:top w:val="none" w:sz="0" w:space="0" w:color="auto"/>
            <w:left w:val="none" w:sz="0" w:space="0" w:color="auto"/>
            <w:bottom w:val="none" w:sz="0" w:space="0" w:color="auto"/>
            <w:right w:val="none" w:sz="0" w:space="0" w:color="auto"/>
          </w:divBdr>
        </w:div>
        <w:div w:id="2099055579">
          <w:marLeft w:val="640"/>
          <w:marRight w:val="0"/>
          <w:marTop w:val="0"/>
          <w:marBottom w:val="0"/>
          <w:divBdr>
            <w:top w:val="none" w:sz="0" w:space="0" w:color="auto"/>
            <w:left w:val="none" w:sz="0" w:space="0" w:color="auto"/>
            <w:bottom w:val="none" w:sz="0" w:space="0" w:color="auto"/>
            <w:right w:val="none" w:sz="0" w:space="0" w:color="auto"/>
          </w:divBdr>
        </w:div>
        <w:div w:id="2052345280">
          <w:marLeft w:val="640"/>
          <w:marRight w:val="0"/>
          <w:marTop w:val="0"/>
          <w:marBottom w:val="0"/>
          <w:divBdr>
            <w:top w:val="none" w:sz="0" w:space="0" w:color="auto"/>
            <w:left w:val="none" w:sz="0" w:space="0" w:color="auto"/>
            <w:bottom w:val="none" w:sz="0" w:space="0" w:color="auto"/>
            <w:right w:val="none" w:sz="0" w:space="0" w:color="auto"/>
          </w:divBdr>
        </w:div>
        <w:div w:id="997920039">
          <w:marLeft w:val="640"/>
          <w:marRight w:val="0"/>
          <w:marTop w:val="0"/>
          <w:marBottom w:val="0"/>
          <w:divBdr>
            <w:top w:val="none" w:sz="0" w:space="0" w:color="auto"/>
            <w:left w:val="none" w:sz="0" w:space="0" w:color="auto"/>
            <w:bottom w:val="none" w:sz="0" w:space="0" w:color="auto"/>
            <w:right w:val="none" w:sz="0" w:space="0" w:color="auto"/>
          </w:divBdr>
        </w:div>
        <w:div w:id="2120638766">
          <w:marLeft w:val="640"/>
          <w:marRight w:val="0"/>
          <w:marTop w:val="0"/>
          <w:marBottom w:val="0"/>
          <w:divBdr>
            <w:top w:val="none" w:sz="0" w:space="0" w:color="auto"/>
            <w:left w:val="none" w:sz="0" w:space="0" w:color="auto"/>
            <w:bottom w:val="none" w:sz="0" w:space="0" w:color="auto"/>
            <w:right w:val="none" w:sz="0" w:space="0" w:color="auto"/>
          </w:divBdr>
        </w:div>
        <w:div w:id="1028489121">
          <w:marLeft w:val="640"/>
          <w:marRight w:val="0"/>
          <w:marTop w:val="0"/>
          <w:marBottom w:val="0"/>
          <w:divBdr>
            <w:top w:val="none" w:sz="0" w:space="0" w:color="auto"/>
            <w:left w:val="none" w:sz="0" w:space="0" w:color="auto"/>
            <w:bottom w:val="none" w:sz="0" w:space="0" w:color="auto"/>
            <w:right w:val="none" w:sz="0" w:space="0" w:color="auto"/>
          </w:divBdr>
        </w:div>
        <w:div w:id="669873815">
          <w:marLeft w:val="640"/>
          <w:marRight w:val="0"/>
          <w:marTop w:val="0"/>
          <w:marBottom w:val="0"/>
          <w:divBdr>
            <w:top w:val="none" w:sz="0" w:space="0" w:color="auto"/>
            <w:left w:val="none" w:sz="0" w:space="0" w:color="auto"/>
            <w:bottom w:val="none" w:sz="0" w:space="0" w:color="auto"/>
            <w:right w:val="none" w:sz="0" w:space="0" w:color="auto"/>
          </w:divBdr>
        </w:div>
        <w:div w:id="1558543909">
          <w:marLeft w:val="640"/>
          <w:marRight w:val="0"/>
          <w:marTop w:val="0"/>
          <w:marBottom w:val="0"/>
          <w:divBdr>
            <w:top w:val="none" w:sz="0" w:space="0" w:color="auto"/>
            <w:left w:val="none" w:sz="0" w:space="0" w:color="auto"/>
            <w:bottom w:val="none" w:sz="0" w:space="0" w:color="auto"/>
            <w:right w:val="none" w:sz="0" w:space="0" w:color="auto"/>
          </w:divBdr>
        </w:div>
        <w:div w:id="1110247398">
          <w:marLeft w:val="640"/>
          <w:marRight w:val="0"/>
          <w:marTop w:val="0"/>
          <w:marBottom w:val="0"/>
          <w:divBdr>
            <w:top w:val="none" w:sz="0" w:space="0" w:color="auto"/>
            <w:left w:val="none" w:sz="0" w:space="0" w:color="auto"/>
            <w:bottom w:val="none" w:sz="0" w:space="0" w:color="auto"/>
            <w:right w:val="none" w:sz="0" w:space="0" w:color="auto"/>
          </w:divBdr>
        </w:div>
        <w:div w:id="1464075007">
          <w:marLeft w:val="640"/>
          <w:marRight w:val="0"/>
          <w:marTop w:val="0"/>
          <w:marBottom w:val="0"/>
          <w:divBdr>
            <w:top w:val="none" w:sz="0" w:space="0" w:color="auto"/>
            <w:left w:val="none" w:sz="0" w:space="0" w:color="auto"/>
            <w:bottom w:val="none" w:sz="0" w:space="0" w:color="auto"/>
            <w:right w:val="none" w:sz="0" w:space="0" w:color="auto"/>
          </w:divBdr>
        </w:div>
        <w:div w:id="947397719">
          <w:marLeft w:val="640"/>
          <w:marRight w:val="0"/>
          <w:marTop w:val="0"/>
          <w:marBottom w:val="0"/>
          <w:divBdr>
            <w:top w:val="none" w:sz="0" w:space="0" w:color="auto"/>
            <w:left w:val="none" w:sz="0" w:space="0" w:color="auto"/>
            <w:bottom w:val="none" w:sz="0" w:space="0" w:color="auto"/>
            <w:right w:val="none" w:sz="0" w:space="0" w:color="auto"/>
          </w:divBdr>
        </w:div>
        <w:div w:id="505631393">
          <w:marLeft w:val="640"/>
          <w:marRight w:val="0"/>
          <w:marTop w:val="0"/>
          <w:marBottom w:val="0"/>
          <w:divBdr>
            <w:top w:val="none" w:sz="0" w:space="0" w:color="auto"/>
            <w:left w:val="none" w:sz="0" w:space="0" w:color="auto"/>
            <w:bottom w:val="none" w:sz="0" w:space="0" w:color="auto"/>
            <w:right w:val="none" w:sz="0" w:space="0" w:color="auto"/>
          </w:divBdr>
        </w:div>
        <w:div w:id="1232160907">
          <w:marLeft w:val="640"/>
          <w:marRight w:val="0"/>
          <w:marTop w:val="0"/>
          <w:marBottom w:val="0"/>
          <w:divBdr>
            <w:top w:val="none" w:sz="0" w:space="0" w:color="auto"/>
            <w:left w:val="none" w:sz="0" w:space="0" w:color="auto"/>
            <w:bottom w:val="none" w:sz="0" w:space="0" w:color="auto"/>
            <w:right w:val="none" w:sz="0" w:space="0" w:color="auto"/>
          </w:divBdr>
        </w:div>
        <w:div w:id="1282224672">
          <w:marLeft w:val="640"/>
          <w:marRight w:val="0"/>
          <w:marTop w:val="0"/>
          <w:marBottom w:val="0"/>
          <w:divBdr>
            <w:top w:val="none" w:sz="0" w:space="0" w:color="auto"/>
            <w:left w:val="none" w:sz="0" w:space="0" w:color="auto"/>
            <w:bottom w:val="none" w:sz="0" w:space="0" w:color="auto"/>
            <w:right w:val="none" w:sz="0" w:space="0" w:color="auto"/>
          </w:divBdr>
        </w:div>
        <w:div w:id="848713225">
          <w:marLeft w:val="640"/>
          <w:marRight w:val="0"/>
          <w:marTop w:val="0"/>
          <w:marBottom w:val="0"/>
          <w:divBdr>
            <w:top w:val="none" w:sz="0" w:space="0" w:color="auto"/>
            <w:left w:val="none" w:sz="0" w:space="0" w:color="auto"/>
            <w:bottom w:val="none" w:sz="0" w:space="0" w:color="auto"/>
            <w:right w:val="none" w:sz="0" w:space="0" w:color="auto"/>
          </w:divBdr>
        </w:div>
        <w:div w:id="369260855">
          <w:marLeft w:val="640"/>
          <w:marRight w:val="0"/>
          <w:marTop w:val="0"/>
          <w:marBottom w:val="0"/>
          <w:divBdr>
            <w:top w:val="none" w:sz="0" w:space="0" w:color="auto"/>
            <w:left w:val="none" w:sz="0" w:space="0" w:color="auto"/>
            <w:bottom w:val="none" w:sz="0" w:space="0" w:color="auto"/>
            <w:right w:val="none" w:sz="0" w:space="0" w:color="auto"/>
          </w:divBdr>
        </w:div>
        <w:div w:id="641227013">
          <w:marLeft w:val="640"/>
          <w:marRight w:val="0"/>
          <w:marTop w:val="0"/>
          <w:marBottom w:val="0"/>
          <w:divBdr>
            <w:top w:val="none" w:sz="0" w:space="0" w:color="auto"/>
            <w:left w:val="none" w:sz="0" w:space="0" w:color="auto"/>
            <w:bottom w:val="none" w:sz="0" w:space="0" w:color="auto"/>
            <w:right w:val="none" w:sz="0" w:space="0" w:color="auto"/>
          </w:divBdr>
        </w:div>
        <w:div w:id="1727415385">
          <w:marLeft w:val="640"/>
          <w:marRight w:val="0"/>
          <w:marTop w:val="0"/>
          <w:marBottom w:val="0"/>
          <w:divBdr>
            <w:top w:val="none" w:sz="0" w:space="0" w:color="auto"/>
            <w:left w:val="none" w:sz="0" w:space="0" w:color="auto"/>
            <w:bottom w:val="none" w:sz="0" w:space="0" w:color="auto"/>
            <w:right w:val="none" w:sz="0" w:space="0" w:color="auto"/>
          </w:divBdr>
        </w:div>
        <w:div w:id="361323955">
          <w:marLeft w:val="640"/>
          <w:marRight w:val="0"/>
          <w:marTop w:val="0"/>
          <w:marBottom w:val="0"/>
          <w:divBdr>
            <w:top w:val="none" w:sz="0" w:space="0" w:color="auto"/>
            <w:left w:val="none" w:sz="0" w:space="0" w:color="auto"/>
            <w:bottom w:val="none" w:sz="0" w:space="0" w:color="auto"/>
            <w:right w:val="none" w:sz="0" w:space="0" w:color="auto"/>
          </w:divBdr>
        </w:div>
        <w:div w:id="1599171599">
          <w:marLeft w:val="640"/>
          <w:marRight w:val="0"/>
          <w:marTop w:val="0"/>
          <w:marBottom w:val="0"/>
          <w:divBdr>
            <w:top w:val="none" w:sz="0" w:space="0" w:color="auto"/>
            <w:left w:val="none" w:sz="0" w:space="0" w:color="auto"/>
            <w:bottom w:val="none" w:sz="0" w:space="0" w:color="auto"/>
            <w:right w:val="none" w:sz="0" w:space="0" w:color="auto"/>
          </w:divBdr>
        </w:div>
        <w:div w:id="1772388273">
          <w:marLeft w:val="640"/>
          <w:marRight w:val="0"/>
          <w:marTop w:val="0"/>
          <w:marBottom w:val="0"/>
          <w:divBdr>
            <w:top w:val="none" w:sz="0" w:space="0" w:color="auto"/>
            <w:left w:val="none" w:sz="0" w:space="0" w:color="auto"/>
            <w:bottom w:val="none" w:sz="0" w:space="0" w:color="auto"/>
            <w:right w:val="none" w:sz="0" w:space="0" w:color="auto"/>
          </w:divBdr>
        </w:div>
        <w:div w:id="1050963129">
          <w:marLeft w:val="640"/>
          <w:marRight w:val="0"/>
          <w:marTop w:val="0"/>
          <w:marBottom w:val="0"/>
          <w:divBdr>
            <w:top w:val="none" w:sz="0" w:space="0" w:color="auto"/>
            <w:left w:val="none" w:sz="0" w:space="0" w:color="auto"/>
            <w:bottom w:val="none" w:sz="0" w:space="0" w:color="auto"/>
            <w:right w:val="none" w:sz="0" w:space="0" w:color="auto"/>
          </w:divBdr>
        </w:div>
        <w:div w:id="750353928">
          <w:marLeft w:val="640"/>
          <w:marRight w:val="0"/>
          <w:marTop w:val="0"/>
          <w:marBottom w:val="0"/>
          <w:divBdr>
            <w:top w:val="none" w:sz="0" w:space="0" w:color="auto"/>
            <w:left w:val="none" w:sz="0" w:space="0" w:color="auto"/>
            <w:bottom w:val="none" w:sz="0" w:space="0" w:color="auto"/>
            <w:right w:val="none" w:sz="0" w:space="0" w:color="auto"/>
          </w:divBdr>
        </w:div>
        <w:div w:id="1844318096">
          <w:marLeft w:val="640"/>
          <w:marRight w:val="0"/>
          <w:marTop w:val="0"/>
          <w:marBottom w:val="0"/>
          <w:divBdr>
            <w:top w:val="none" w:sz="0" w:space="0" w:color="auto"/>
            <w:left w:val="none" w:sz="0" w:space="0" w:color="auto"/>
            <w:bottom w:val="none" w:sz="0" w:space="0" w:color="auto"/>
            <w:right w:val="none" w:sz="0" w:space="0" w:color="auto"/>
          </w:divBdr>
        </w:div>
        <w:div w:id="1343244824">
          <w:marLeft w:val="640"/>
          <w:marRight w:val="0"/>
          <w:marTop w:val="0"/>
          <w:marBottom w:val="0"/>
          <w:divBdr>
            <w:top w:val="none" w:sz="0" w:space="0" w:color="auto"/>
            <w:left w:val="none" w:sz="0" w:space="0" w:color="auto"/>
            <w:bottom w:val="none" w:sz="0" w:space="0" w:color="auto"/>
            <w:right w:val="none" w:sz="0" w:space="0" w:color="auto"/>
          </w:divBdr>
        </w:div>
        <w:div w:id="1199581851">
          <w:marLeft w:val="640"/>
          <w:marRight w:val="0"/>
          <w:marTop w:val="0"/>
          <w:marBottom w:val="0"/>
          <w:divBdr>
            <w:top w:val="none" w:sz="0" w:space="0" w:color="auto"/>
            <w:left w:val="none" w:sz="0" w:space="0" w:color="auto"/>
            <w:bottom w:val="none" w:sz="0" w:space="0" w:color="auto"/>
            <w:right w:val="none" w:sz="0" w:space="0" w:color="auto"/>
          </w:divBdr>
        </w:div>
        <w:div w:id="1308047576">
          <w:marLeft w:val="640"/>
          <w:marRight w:val="0"/>
          <w:marTop w:val="0"/>
          <w:marBottom w:val="0"/>
          <w:divBdr>
            <w:top w:val="none" w:sz="0" w:space="0" w:color="auto"/>
            <w:left w:val="none" w:sz="0" w:space="0" w:color="auto"/>
            <w:bottom w:val="none" w:sz="0" w:space="0" w:color="auto"/>
            <w:right w:val="none" w:sz="0" w:space="0" w:color="auto"/>
          </w:divBdr>
        </w:div>
        <w:div w:id="1240562195">
          <w:marLeft w:val="640"/>
          <w:marRight w:val="0"/>
          <w:marTop w:val="0"/>
          <w:marBottom w:val="0"/>
          <w:divBdr>
            <w:top w:val="none" w:sz="0" w:space="0" w:color="auto"/>
            <w:left w:val="none" w:sz="0" w:space="0" w:color="auto"/>
            <w:bottom w:val="none" w:sz="0" w:space="0" w:color="auto"/>
            <w:right w:val="none" w:sz="0" w:space="0" w:color="auto"/>
          </w:divBdr>
        </w:div>
        <w:div w:id="1983849969">
          <w:marLeft w:val="640"/>
          <w:marRight w:val="0"/>
          <w:marTop w:val="0"/>
          <w:marBottom w:val="0"/>
          <w:divBdr>
            <w:top w:val="none" w:sz="0" w:space="0" w:color="auto"/>
            <w:left w:val="none" w:sz="0" w:space="0" w:color="auto"/>
            <w:bottom w:val="none" w:sz="0" w:space="0" w:color="auto"/>
            <w:right w:val="none" w:sz="0" w:space="0" w:color="auto"/>
          </w:divBdr>
        </w:div>
        <w:div w:id="1906212461">
          <w:marLeft w:val="640"/>
          <w:marRight w:val="0"/>
          <w:marTop w:val="0"/>
          <w:marBottom w:val="0"/>
          <w:divBdr>
            <w:top w:val="none" w:sz="0" w:space="0" w:color="auto"/>
            <w:left w:val="none" w:sz="0" w:space="0" w:color="auto"/>
            <w:bottom w:val="none" w:sz="0" w:space="0" w:color="auto"/>
            <w:right w:val="none" w:sz="0" w:space="0" w:color="auto"/>
          </w:divBdr>
        </w:div>
        <w:div w:id="691761057">
          <w:marLeft w:val="640"/>
          <w:marRight w:val="0"/>
          <w:marTop w:val="0"/>
          <w:marBottom w:val="0"/>
          <w:divBdr>
            <w:top w:val="none" w:sz="0" w:space="0" w:color="auto"/>
            <w:left w:val="none" w:sz="0" w:space="0" w:color="auto"/>
            <w:bottom w:val="none" w:sz="0" w:space="0" w:color="auto"/>
            <w:right w:val="none" w:sz="0" w:space="0" w:color="auto"/>
          </w:divBdr>
        </w:div>
        <w:div w:id="1779787070">
          <w:marLeft w:val="640"/>
          <w:marRight w:val="0"/>
          <w:marTop w:val="0"/>
          <w:marBottom w:val="0"/>
          <w:divBdr>
            <w:top w:val="none" w:sz="0" w:space="0" w:color="auto"/>
            <w:left w:val="none" w:sz="0" w:space="0" w:color="auto"/>
            <w:bottom w:val="none" w:sz="0" w:space="0" w:color="auto"/>
            <w:right w:val="none" w:sz="0" w:space="0" w:color="auto"/>
          </w:divBdr>
        </w:div>
        <w:div w:id="1741899790">
          <w:marLeft w:val="640"/>
          <w:marRight w:val="0"/>
          <w:marTop w:val="0"/>
          <w:marBottom w:val="0"/>
          <w:divBdr>
            <w:top w:val="none" w:sz="0" w:space="0" w:color="auto"/>
            <w:left w:val="none" w:sz="0" w:space="0" w:color="auto"/>
            <w:bottom w:val="none" w:sz="0" w:space="0" w:color="auto"/>
            <w:right w:val="none" w:sz="0" w:space="0" w:color="auto"/>
          </w:divBdr>
        </w:div>
        <w:div w:id="1240866142">
          <w:marLeft w:val="640"/>
          <w:marRight w:val="0"/>
          <w:marTop w:val="0"/>
          <w:marBottom w:val="0"/>
          <w:divBdr>
            <w:top w:val="none" w:sz="0" w:space="0" w:color="auto"/>
            <w:left w:val="none" w:sz="0" w:space="0" w:color="auto"/>
            <w:bottom w:val="none" w:sz="0" w:space="0" w:color="auto"/>
            <w:right w:val="none" w:sz="0" w:space="0" w:color="auto"/>
          </w:divBdr>
        </w:div>
        <w:div w:id="1486629294">
          <w:marLeft w:val="640"/>
          <w:marRight w:val="0"/>
          <w:marTop w:val="0"/>
          <w:marBottom w:val="0"/>
          <w:divBdr>
            <w:top w:val="none" w:sz="0" w:space="0" w:color="auto"/>
            <w:left w:val="none" w:sz="0" w:space="0" w:color="auto"/>
            <w:bottom w:val="none" w:sz="0" w:space="0" w:color="auto"/>
            <w:right w:val="none" w:sz="0" w:space="0" w:color="auto"/>
          </w:divBdr>
        </w:div>
        <w:div w:id="1418599847">
          <w:marLeft w:val="640"/>
          <w:marRight w:val="0"/>
          <w:marTop w:val="0"/>
          <w:marBottom w:val="0"/>
          <w:divBdr>
            <w:top w:val="none" w:sz="0" w:space="0" w:color="auto"/>
            <w:left w:val="none" w:sz="0" w:space="0" w:color="auto"/>
            <w:bottom w:val="none" w:sz="0" w:space="0" w:color="auto"/>
            <w:right w:val="none" w:sz="0" w:space="0" w:color="auto"/>
          </w:divBdr>
        </w:div>
        <w:div w:id="1526823009">
          <w:marLeft w:val="640"/>
          <w:marRight w:val="0"/>
          <w:marTop w:val="0"/>
          <w:marBottom w:val="0"/>
          <w:divBdr>
            <w:top w:val="none" w:sz="0" w:space="0" w:color="auto"/>
            <w:left w:val="none" w:sz="0" w:space="0" w:color="auto"/>
            <w:bottom w:val="none" w:sz="0" w:space="0" w:color="auto"/>
            <w:right w:val="none" w:sz="0" w:space="0" w:color="auto"/>
          </w:divBdr>
        </w:div>
        <w:div w:id="1968465151">
          <w:marLeft w:val="640"/>
          <w:marRight w:val="0"/>
          <w:marTop w:val="0"/>
          <w:marBottom w:val="0"/>
          <w:divBdr>
            <w:top w:val="none" w:sz="0" w:space="0" w:color="auto"/>
            <w:left w:val="none" w:sz="0" w:space="0" w:color="auto"/>
            <w:bottom w:val="none" w:sz="0" w:space="0" w:color="auto"/>
            <w:right w:val="none" w:sz="0" w:space="0" w:color="auto"/>
          </w:divBdr>
        </w:div>
        <w:div w:id="1413548931">
          <w:marLeft w:val="640"/>
          <w:marRight w:val="0"/>
          <w:marTop w:val="0"/>
          <w:marBottom w:val="0"/>
          <w:divBdr>
            <w:top w:val="none" w:sz="0" w:space="0" w:color="auto"/>
            <w:left w:val="none" w:sz="0" w:space="0" w:color="auto"/>
            <w:bottom w:val="none" w:sz="0" w:space="0" w:color="auto"/>
            <w:right w:val="none" w:sz="0" w:space="0" w:color="auto"/>
          </w:divBdr>
        </w:div>
        <w:div w:id="1431773768">
          <w:marLeft w:val="640"/>
          <w:marRight w:val="0"/>
          <w:marTop w:val="0"/>
          <w:marBottom w:val="0"/>
          <w:divBdr>
            <w:top w:val="none" w:sz="0" w:space="0" w:color="auto"/>
            <w:left w:val="none" w:sz="0" w:space="0" w:color="auto"/>
            <w:bottom w:val="none" w:sz="0" w:space="0" w:color="auto"/>
            <w:right w:val="none" w:sz="0" w:space="0" w:color="auto"/>
          </w:divBdr>
        </w:div>
        <w:div w:id="2033679824">
          <w:marLeft w:val="640"/>
          <w:marRight w:val="0"/>
          <w:marTop w:val="0"/>
          <w:marBottom w:val="0"/>
          <w:divBdr>
            <w:top w:val="none" w:sz="0" w:space="0" w:color="auto"/>
            <w:left w:val="none" w:sz="0" w:space="0" w:color="auto"/>
            <w:bottom w:val="none" w:sz="0" w:space="0" w:color="auto"/>
            <w:right w:val="none" w:sz="0" w:space="0" w:color="auto"/>
          </w:divBdr>
        </w:div>
        <w:div w:id="1186166741">
          <w:marLeft w:val="640"/>
          <w:marRight w:val="0"/>
          <w:marTop w:val="0"/>
          <w:marBottom w:val="0"/>
          <w:divBdr>
            <w:top w:val="none" w:sz="0" w:space="0" w:color="auto"/>
            <w:left w:val="none" w:sz="0" w:space="0" w:color="auto"/>
            <w:bottom w:val="none" w:sz="0" w:space="0" w:color="auto"/>
            <w:right w:val="none" w:sz="0" w:space="0" w:color="auto"/>
          </w:divBdr>
        </w:div>
        <w:div w:id="182322455">
          <w:marLeft w:val="640"/>
          <w:marRight w:val="0"/>
          <w:marTop w:val="0"/>
          <w:marBottom w:val="0"/>
          <w:divBdr>
            <w:top w:val="none" w:sz="0" w:space="0" w:color="auto"/>
            <w:left w:val="none" w:sz="0" w:space="0" w:color="auto"/>
            <w:bottom w:val="none" w:sz="0" w:space="0" w:color="auto"/>
            <w:right w:val="none" w:sz="0" w:space="0" w:color="auto"/>
          </w:divBdr>
        </w:div>
        <w:div w:id="2002347728">
          <w:marLeft w:val="640"/>
          <w:marRight w:val="0"/>
          <w:marTop w:val="0"/>
          <w:marBottom w:val="0"/>
          <w:divBdr>
            <w:top w:val="none" w:sz="0" w:space="0" w:color="auto"/>
            <w:left w:val="none" w:sz="0" w:space="0" w:color="auto"/>
            <w:bottom w:val="none" w:sz="0" w:space="0" w:color="auto"/>
            <w:right w:val="none" w:sz="0" w:space="0" w:color="auto"/>
          </w:divBdr>
        </w:div>
        <w:div w:id="2103644560">
          <w:marLeft w:val="640"/>
          <w:marRight w:val="0"/>
          <w:marTop w:val="0"/>
          <w:marBottom w:val="0"/>
          <w:divBdr>
            <w:top w:val="none" w:sz="0" w:space="0" w:color="auto"/>
            <w:left w:val="none" w:sz="0" w:space="0" w:color="auto"/>
            <w:bottom w:val="none" w:sz="0" w:space="0" w:color="auto"/>
            <w:right w:val="none" w:sz="0" w:space="0" w:color="auto"/>
          </w:divBdr>
        </w:div>
        <w:div w:id="1994916037">
          <w:marLeft w:val="640"/>
          <w:marRight w:val="0"/>
          <w:marTop w:val="0"/>
          <w:marBottom w:val="0"/>
          <w:divBdr>
            <w:top w:val="none" w:sz="0" w:space="0" w:color="auto"/>
            <w:left w:val="none" w:sz="0" w:space="0" w:color="auto"/>
            <w:bottom w:val="none" w:sz="0" w:space="0" w:color="auto"/>
            <w:right w:val="none" w:sz="0" w:space="0" w:color="auto"/>
          </w:divBdr>
        </w:div>
        <w:div w:id="1839077309">
          <w:marLeft w:val="640"/>
          <w:marRight w:val="0"/>
          <w:marTop w:val="0"/>
          <w:marBottom w:val="0"/>
          <w:divBdr>
            <w:top w:val="none" w:sz="0" w:space="0" w:color="auto"/>
            <w:left w:val="none" w:sz="0" w:space="0" w:color="auto"/>
            <w:bottom w:val="none" w:sz="0" w:space="0" w:color="auto"/>
            <w:right w:val="none" w:sz="0" w:space="0" w:color="auto"/>
          </w:divBdr>
        </w:div>
        <w:div w:id="1374303495">
          <w:marLeft w:val="640"/>
          <w:marRight w:val="0"/>
          <w:marTop w:val="0"/>
          <w:marBottom w:val="0"/>
          <w:divBdr>
            <w:top w:val="none" w:sz="0" w:space="0" w:color="auto"/>
            <w:left w:val="none" w:sz="0" w:space="0" w:color="auto"/>
            <w:bottom w:val="none" w:sz="0" w:space="0" w:color="auto"/>
            <w:right w:val="none" w:sz="0" w:space="0" w:color="auto"/>
          </w:divBdr>
        </w:div>
        <w:div w:id="1579436069">
          <w:marLeft w:val="640"/>
          <w:marRight w:val="0"/>
          <w:marTop w:val="0"/>
          <w:marBottom w:val="0"/>
          <w:divBdr>
            <w:top w:val="none" w:sz="0" w:space="0" w:color="auto"/>
            <w:left w:val="none" w:sz="0" w:space="0" w:color="auto"/>
            <w:bottom w:val="none" w:sz="0" w:space="0" w:color="auto"/>
            <w:right w:val="none" w:sz="0" w:space="0" w:color="auto"/>
          </w:divBdr>
        </w:div>
        <w:div w:id="457332440">
          <w:marLeft w:val="640"/>
          <w:marRight w:val="0"/>
          <w:marTop w:val="0"/>
          <w:marBottom w:val="0"/>
          <w:divBdr>
            <w:top w:val="none" w:sz="0" w:space="0" w:color="auto"/>
            <w:left w:val="none" w:sz="0" w:space="0" w:color="auto"/>
            <w:bottom w:val="none" w:sz="0" w:space="0" w:color="auto"/>
            <w:right w:val="none" w:sz="0" w:space="0" w:color="auto"/>
          </w:divBdr>
        </w:div>
        <w:div w:id="1198010632">
          <w:marLeft w:val="640"/>
          <w:marRight w:val="0"/>
          <w:marTop w:val="0"/>
          <w:marBottom w:val="0"/>
          <w:divBdr>
            <w:top w:val="none" w:sz="0" w:space="0" w:color="auto"/>
            <w:left w:val="none" w:sz="0" w:space="0" w:color="auto"/>
            <w:bottom w:val="none" w:sz="0" w:space="0" w:color="auto"/>
            <w:right w:val="none" w:sz="0" w:space="0" w:color="auto"/>
          </w:divBdr>
        </w:div>
        <w:div w:id="2026638395">
          <w:marLeft w:val="640"/>
          <w:marRight w:val="0"/>
          <w:marTop w:val="0"/>
          <w:marBottom w:val="0"/>
          <w:divBdr>
            <w:top w:val="none" w:sz="0" w:space="0" w:color="auto"/>
            <w:left w:val="none" w:sz="0" w:space="0" w:color="auto"/>
            <w:bottom w:val="none" w:sz="0" w:space="0" w:color="auto"/>
            <w:right w:val="none" w:sz="0" w:space="0" w:color="auto"/>
          </w:divBdr>
        </w:div>
        <w:div w:id="1195578953">
          <w:marLeft w:val="640"/>
          <w:marRight w:val="0"/>
          <w:marTop w:val="0"/>
          <w:marBottom w:val="0"/>
          <w:divBdr>
            <w:top w:val="none" w:sz="0" w:space="0" w:color="auto"/>
            <w:left w:val="none" w:sz="0" w:space="0" w:color="auto"/>
            <w:bottom w:val="none" w:sz="0" w:space="0" w:color="auto"/>
            <w:right w:val="none" w:sz="0" w:space="0" w:color="auto"/>
          </w:divBdr>
        </w:div>
        <w:div w:id="331298271">
          <w:marLeft w:val="640"/>
          <w:marRight w:val="0"/>
          <w:marTop w:val="0"/>
          <w:marBottom w:val="0"/>
          <w:divBdr>
            <w:top w:val="none" w:sz="0" w:space="0" w:color="auto"/>
            <w:left w:val="none" w:sz="0" w:space="0" w:color="auto"/>
            <w:bottom w:val="none" w:sz="0" w:space="0" w:color="auto"/>
            <w:right w:val="none" w:sz="0" w:space="0" w:color="auto"/>
          </w:divBdr>
        </w:div>
        <w:div w:id="336615141">
          <w:marLeft w:val="640"/>
          <w:marRight w:val="0"/>
          <w:marTop w:val="0"/>
          <w:marBottom w:val="0"/>
          <w:divBdr>
            <w:top w:val="none" w:sz="0" w:space="0" w:color="auto"/>
            <w:left w:val="none" w:sz="0" w:space="0" w:color="auto"/>
            <w:bottom w:val="none" w:sz="0" w:space="0" w:color="auto"/>
            <w:right w:val="none" w:sz="0" w:space="0" w:color="auto"/>
          </w:divBdr>
        </w:div>
        <w:div w:id="1496995187">
          <w:marLeft w:val="640"/>
          <w:marRight w:val="0"/>
          <w:marTop w:val="0"/>
          <w:marBottom w:val="0"/>
          <w:divBdr>
            <w:top w:val="none" w:sz="0" w:space="0" w:color="auto"/>
            <w:left w:val="none" w:sz="0" w:space="0" w:color="auto"/>
            <w:bottom w:val="none" w:sz="0" w:space="0" w:color="auto"/>
            <w:right w:val="none" w:sz="0" w:space="0" w:color="auto"/>
          </w:divBdr>
        </w:div>
        <w:div w:id="2036299690">
          <w:marLeft w:val="640"/>
          <w:marRight w:val="0"/>
          <w:marTop w:val="0"/>
          <w:marBottom w:val="0"/>
          <w:divBdr>
            <w:top w:val="none" w:sz="0" w:space="0" w:color="auto"/>
            <w:left w:val="none" w:sz="0" w:space="0" w:color="auto"/>
            <w:bottom w:val="none" w:sz="0" w:space="0" w:color="auto"/>
            <w:right w:val="none" w:sz="0" w:space="0" w:color="auto"/>
          </w:divBdr>
        </w:div>
        <w:div w:id="1299334320">
          <w:marLeft w:val="640"/>
          <w:marRight w:val="0"/>
          <w:marTop w:val="0"/>
          <w:marBottom w:val="0"/>
          <w:divBdr>
            <w:top w:val="none" w:sz="0" w:space="0" w:color="auto"/>
            <w:left w:val="none" w:sz="0" w:space="0" w:color="auto"/>
            <w:bottom w:val="none" w:sz="0" w:space="0" w:color="auto"/>
            <w:right w:val="none" w:sz="0" w:space="0" w:color="auto"/>
          </w:divBdr>
        </w:div>
        <w:div w:id="661396564">
          <w:marLeft w:val="640"/>
          <w:marRight w:val="0"/>
          <w:marTop w:val="0"/>
          <w:marBottom w:val="0"/>
          <w:divBdr>
            <w:top w:val="none" w:sz="0" w:space="0" w:color="auto"/>
            <w:left w:val="none" w:sz="0" w:space="0" w:color="auto"/>
            <w:bottom w:val="none" w:sz="0" w:space="0" w:color="auto"/>
            <w:right w:val="none" w:sz="0" w:space="0" w:color="auto"/>
          </w:divBdr>
        </w:div>
        <w:div w:id="770513614">
          <w:marLeft w:val="640"/>
          <w:marRight w:val="0"/>
          <w:marTop w:val="0"/>
          <w:marBottom w:val="0"/>
          <w:divBdr>
            <w:top w:val="none" w:sz="0" w:space="0" w:color="auto"/>
            <w:left w:val="none" w:sz="0" w:space="0" w:color="auto"/>
            <w:bottom w:val="none" w:sz="0" w:space="0" w:color="auto"/>
            <w:right w:val="none" w:sz="0" w:space="0" w:color="auto"/>
          </w:divBdr>
        </w:div>
        <w:div w:id="1696077216">
          <w:marLeft w:val="640"/>
          <w:marRight w:val="0"/>
          <w:marTop w:val="0"/>
          <w:marBottom w:val="0"/>
          <w:divBdr>
            <w:top w:val="none" w:sz="0" w:space="0" w:color="auto"/>
            <w:left w:val="none" w:sz="0" w:space="0" w:color="auto"/>
            <w:bottom w:val="none" w:sz="0" w:space="0" w:color="auto"/>
            <w:right w:val="none" w:sz="0" w:space="0" w:color="auto"/>
          </w:divBdr>
        </w:div>
        <w:div w:id="751009551">
          <w:marLeft w:val="640"/>
          <w:marRight w:val="0"/>
          <w:marTop w:val="0"/>
          <w:marBottom w:val="0"/>
          <w:divBdr>
            <w:top w:val="none" w:sz="0" w:space="0" w:color="auto"/>
            <w:left w:val="none" w:sz="0" w:space="0" w:color="auto"/>
            <w:bottom w:val="none" w:sz="0" w:space="0" w:color="auto"/>
            <w:right w:val="none" w:sz="0" w:space="0" w:color="auto"/>
          </w:divBdr>
        </w:div>
        <w:div w:id="1827669474">
          <w:marLeft w:val="640"/>
          <w:marRight w:val="0"/>
          <w:marTop w:val="0"/>
          <w:marBottom w:val="0"/>
          <w:divBdr>
            <w:top w:val="none" w:sz="0" w:space="0" w:color="auto"/>
            <w:left w:val="none" w:sz="0" w:space="0" w:color="auto"/>
            <w:bottom w:val="none" w:sz="0" w:space="0" w:color="auto"/>
            <w:right w:val="none" w:sz="0" w:space="0" w:color="auto"/>
          </w:divBdr>
        </w:div>
        <w:div w:id="316233016">
          <w:marLeft w:val="640"/>
          <w:marRight w:val="0"/>
          <w:marTop w:val="0"/>
          <w:marBottom w:val="0"/>
          <w:divBdr>
            <w:top w:val="none" w:sz="0" w:space="0" w:color="auto"/>
            <w:left w:val="none" w:sz="0" w:space="0" w:color="auto"/>
            <w:bottom w:val="none" w:sz="0" w:space="0" w:color="auto"/>
            <w:right w:val="none" w:sz="0" w:space="0" w:color="auto"/>
          </w:divBdr>
        </w:div>
        <w:div w:id="1547257791">
          <w:marLeft w:val="640"/>
          <w:marRight w:val="0"/>
          <w:marTop w:val="0"/>
          <w:marBottom w:val="0"/>
          <w:divBdr>
            <w:top w:val="none" w:sz="0" w:space="0" w:color="auto"/>
            <w:left w:val="none" w:sz="0" w:space="0" w:color="auto"/>
            <w:bottom w:val="none" w:sz="0" w:space="0" w:color="auto"/>
            <w:right w:val="none" w:sz="0" w:space="0" w:color="auto"/>
          </w:divBdr>
        </w:div>
        <w:div w:id="1750734915">
          <w:marLeft w:val="640"/>
          <w:marRight w:val="0"/>
          <w:marTop w:val="0"/>
          <w:marBottom w:val="0"/>
          <w:divBdr>
            <w:top w:val="none" w:sz="0" w:space="0" w:color="auto"/>
            <w:left w:val="none" w:sz="0" w:space="0" w:color="auto"/>
            <w:bottom w:val="none" w:sz="0" w:space="0" w:color="auto"/>
            <w:right w:val="none" w:sz="0" w:space="0" w:color="auto"/>
          </w:divBdr>
        </w:div>
        <w:div w:id="467207526">
          <w:marLeft w:val="640"/>
          <w:marRight w:val="0"/>
          <w:marTop w:val="0"/>
          <w:marBottom w:val="0"/>
          <w:divBdr>
            <w:top w:val="none" w:sz="0" w:space="0" w:color="auto"/>
            <w:left w:val="none" w:sz="0" w:space="0" w:color="auto"/>
            <w:bottom w:val="none" w:sz="0" w:space="0" w:color="auto"/>
            <w:right w:val="none" w:sz="0" w:space="0" w:color="auto"/>
          </w:divBdr>
        </w:div>
        <w:div w:id="264271045">
          <w:marLeft w:val="640"/>
          <w:marRight w:val="0"/>
          <w:marTop w:val="0"/>
          <w:marBottom w:val="0"/>
          <w:divBdr>
            <w:top w:val="none" w:sz="0" w:space="0" w:color="auto"/>
            <w:left w:val="none" w:sz="0" w:space="0" w:color="auto"/>
            <w:bottom w:val="none" w:sz="0" w:space="0" w:color="auto"/>
            <w:right w:val="none" w:sz="0" w:space="0" w:color="auto"/>
          </w:divBdr>
        </w:div>
        <w:div w:id="370426828">
          <w:marLeft w:val="640"/>
          <w:marRight w:val="0"/>
          <w:marTop w:val="0"/>
          <w:marBottom w:val="0"/>
          <w:divBdr>
            <w:top w:val="none" w:sz="0" w:space="0" w:color="auto"/>
            <w:left w:val="none" w:sz="0" w:space="0" w:color="auto"/>
            <w:bottom w:val="none" w:sz="0" w:space="0" w:color="auto"/>
            <w:right w:val="none" w:sz="0" w:space="0" w:color="auto"/>
          </w:divBdr>
        </w:div>
        <w:div w:id="1542281111">
          <w:marLeft w:val="640"/>
          <w:marRight w:val="0"/>
          <w:marTop w:val="0"/>
          <w:marBottom w:val="0"/>
          <w:divBdr>
            <w:top w:val="none" w:sz="0" w:space="0" w:color="auto"/>
            <w:left w:val="none" w:sz="0" w:space="0" w:color="auto"/>
            <w:bottom w:val="none" w:sz="0" w:space="0" w:color="auto"/>
            <w:right w:val="none" w:sz="0" w:space="0" w:color="auto"/>
          </w:divBdr>
        </w:div>
        <w:div w:id="1535728478">
          <w:marLeft w:val="640"/>
          <w:marRight w:val="0"/>
          <w:marTop w:val="0"/>
          <w:marBottom w:val="0"/>
          <w:divBdr>
            <w:top w:val="none" w:sz="0" w:space="0" w:color="auto"/>
            <w:left w:val="none" w:sz="0" w:space="0" w:color="auto"/>
            <w:bottom w:val="none" w:sz="0" w:space="0" w:color="auto"/>
            <w:right w:val="none" w:sz="0" w:space="0" w:color="auto"/>
          </w:divBdr>
        </w:div>
        <w:div w:id="1428040465">
          <w:marLeft w:val="640"/>
          <w:marRight w:val="0"/>
          <w:marTop w:val="0"/>
          <w:marBottom w:val="0"/>
          <w:divBdr>
            <w:top w:val="none" w:sz="0" w:space="0" w:color="auto"/>
            <w:left w:val="none" w:sz="0" w:space="0" w:color="auto"/>
            <w:bottom w:val="none" w:sz="0" w:space="0" w:color="auto"/>
            <w:right w:val="none" w:sz="0" w:space="0" w:color="auto"/>
          </w:divBdr>
        </w:div>
        <w:div w:id="923413487">
          <w:marLeft w:val="640"/>
          <w:marRight w:val="0"/>
          <w:marTop w:val="0"/>
          <w:marBottom w:val="0"/>
          <w:divBdr>
            <w:top w:val="none" w:sz="0" w:space="0" w:color="auto"/>
            <w:left w:val="none" w:sz="0" w:space="0" w:color="auto"/>
            <w:bottom w:val="none" w:sz="0" w:space="0" w:color="auto"/>
            <w:right w:val="none" w:sz="0" w:space="0" w:color="auto"/>
          </w:divBdr>
        </w:div>
        <w:div w:id="1074201891">
          <w:marLeft w:val="640"/>
          <w:marRight w:val="0"/>
          <w:marTop w:val="0"/>
          <w:marBottom w:val="0"/>
          <w:divBdr>
            <w:top w:val="none" w:sz="0" w:space="0" w:color="auto"/>
            <w:left w:val="none" w:sz="0" w:space="0" w:color="auto"/>
            <w:bottom w:val="none" w:sz="0" w:space="0" w:color="auto"/>
            <w:right w:val="none" w:sz="0" w:space="0" w:color="auto"/>
          </w:divBdr>
        </w:div>
        <w:div w:id="775565691">
          <w:marLeft w:val="640"/>
          <w:marRight w:val="0"/>
          <w:marTop w:val="0"/>
          <w:marBottom w:val="0"/>
          <w:divBdr>
            <w:top w:val="none" w:sz="0" w:space="0" w:color="auto"/>
            <w:left w:val="none" w:sz="0" w:space="0" w:color="auto"/>
            <w:bottom w:val="none" w:sz="0" w:space="0" w:color="auto"/>
            <w:right w:val="none" w:sz="0" w:space="0" w:color="auto"/>
          </w:divBdr>
        </w:div>
        <w:div w:id="1772700682">
          <w:marLeft w:val="640"/>
          <w:marRight w:val="0"/>
          <w:marTop w:val="0"/>
          <w:marBottom w:val="0"/>
          <w:divBdr>
            <w:top w:val="none" w:sz="0" w:space="0" w:color="auto"/>
            <w:left w:val="none" w:sz="0" w:space="0" w:color="auto"/>
            <w:bottom w:val="none" w:sz="0" w:space="0" w:color="auto"/>
            <w:right w:val="none" w:sz="0" w:space="0" w:color="auto"/>
          </w:divBdr>
        </w:div>
        <w:div w:id="479613118">
          <w:marLeft w:val="640"/>
          <w:marRight w:val="0"/>
          <w:marTop w:val="0"/>
          <w:marBottom w:val="0"/>
          <w:divBdr>
            <w:top w:val="none" w:sz="0" w:space="0" w:color="auto"/>
            <w:left w:val="none" w:sz="0" w:space="0" w:color="auto"/>
            <w:bottom w:val="none" w:sz="0" w:space="0" w:color="auto"/>
            <w:right w:val="none" w:sz="0" w:space="0" w:color="auto"/>
          </w:divBdr>
        </w:div>
        <w:div w:id="1414889424">
          <w:marLeft w:val="640"/>
          <w:marRight w:val="0"/>
          <w:marTop w:val="0"/>
          <w:marBottom w:val="0"/>
          <w:divBdr>
            <w:top w:val="none" w:sz="0" w:space="0" w:color="auto"/>
            <w:left w:val="none" w:sz="0" w:space="0" w:color="auto"/>
            <w:bottom w:val="none" w:sz="0" w:space="0" w:color="auto"/>
            <w:right w:val="none" w:sz="0" w:space="0" w:color="auto"/>
          </w:divBdr>
        </w:div>
        <w:div w:id="123935262">
          <w:marLeft w:val="640"/>
          <w:marRight w:val="0"/>
          <w:marTop w:val="0"/>
          <w:marBottom w:val="0"/>
          <w:divBdr>
            <w:top w:val="none" w:sz="0" w:space="0" w:color="auto"/>
            <w:left w:val="none" w:sz="0" w:space="0" w:color="auto"/>
            <w:bottom w:val="none" w:sz="0" w:space="0" w:color="auto"/>
            <w:right w:val="none" w:sz="0" w:space="0" w:color="auto"/>
          </w:divBdr>
        </w:div>
        <w:div w:id="708342655">
          <w:marLeft w:val="640"/>
          <w:marRight w:val="0"/>
          <w:marTop w:val="0"/>
          <w:marBottom w:val="0"/>
          <w:divBdr>
            <w:top w:val="none" w:sz="0" w:space="0" w:color="auto"/>
            <w:left w:val="none" w:sz="0" w:space="0" w:color="auto"/>
            <w:bottom w:val="none" w:sz="0" w:space="0" w:color="auto"/>
            <w:right w:val="none" w:sz="0" w:space="0" w:color="auto"/>
          </w:divBdr>
        </w:div>
        <w:div w:id="1436437554">
          <w:marLeft w:val="640"/>
          <w:marRight w:val="0"/>
          <w:marTop w:val="0"/>
          <w:marBottom w:val="0"/>
          <w:divBdr>
            <w:top w:val="none" w:sz="0" w:space="0" w:color="auto"/>
            <w:left w:val="none" w:sz="0" w:space="0" w:color="auto"/>
            <w:bottom w:val="none" w:sz="0" w:space="0" w:color="auto"/>
            <w:right w:val="none" w:sz="0" w:space="0" w:color="auto"/>
          </w:divBdr>
        </w:div>
        <w:div w:id="1193493585">
          <w:marLeft w:val="640"/>
          <w:marRight w:val="0"/>
          <w:marTop w:val="0"/>
          <w:marBottom w:val="0"/>
          <w:divBdr>
            <w:top w:val="none" w:sz="0" w:space="0" w:color="auto"/>
            <w:left w:val="none" w:sz="0" w:space="0" w:color="auto"/>
            <w:bottom w:val="none" w:sz="0" w:space="0" w:color="auto"/>
            <w:right w:val="none" w:sz="0" w:space="0" w:color="auto"/>
          </w:divBdr>
        </w:div>
        <w:div w:id="155221312">
          <w:marLeft w:val="640"/>
          <w:marRight w:val="0"/>
          <w:marTop w:val="0"/>
          <w:marBottom w:val="0"/>
          <w:divBdr>
            <w:top w:val="none" w:sz="0" w:space="0" w:color="auto"/>
            <w:left w:val="none" w:sz="0" w:space="0" w:color="auto"/>
            <w:bottom w:val="none" w:sz="0" w:space="0" w:color="auto"/>
            <w:right w:val="none" w:sz="0" w:space="0" w:color="auto"/>
          </w:divBdr>
        </w:div>
        <w:div w:id="541675632">
          <w:marLeft w:val="640"/>
          <w:marRight w:val="0"/>
          <w:marTop w:val="0"/>
          <w:marBottom w:val="0"/>
          <w:divBdr>
            <w:top w:val="none" w:sz="0" w:space="0" w:color="auto"/>
            <w:left w:val="none" w:sz="0" w:space="0" w:color="auto"/>
            <w:bottom w:val="none" w:sz="0" w:space="0" w:color="auto"/>
            <w:right w:val="none" w:sz="0" w:space="0" w:color="auto"/>
          </w:divBdr>
        </w:div>
        <w:div w:id="1410882785">
          <w:marLeft w:val="640"/>
          <w:marRight w:val="0"/>
          <w:marTop w:val="0"/>
          <w:marBottom w:val="0"/>
          <w:divBdr>
            <w:top w:val="none" w:sz="0" w:space="0" w:color="auto"/>
            <w:left w:val="none" w:sz="0" w:space="0" w:color="auto"/>
            <w:bottom w:val="none" w:sz="0" w:space="0" w:color="auto"/>
            <w:right w:val="none" w:sz="0" w:space="0" w:color="auto"/>
          </w:divBdr>
        </w:div>
        <w:div w:id="2144232449">
          <w:marLeft w:val="640"/>
          <w:marRight w:val="0"/>
          <w:marTop w:val="0"/>
          <w:marBottom w:val="0"/>
          <w:divBdr>
            <w:top w:val="none" w:sz="0" w:space="0" w:color="auto"/>
            <w:left w:val="none" w:sz="0" w:space="0" w:color="auto"/>
            <w:bottom w:val="none" w:sz="0" w:space="0" w:color="auto"/>
            <w:right w:val="none" w:sz="0" w:space="0" w:color="auto"/>
          </w:divBdr>
        </w:div>
        <w:div w:id="1243563077">
          <w:marLeft w:val="640"/>
          <w:marRight w:val="0"/>
          <w:marTop w:val="0"/>
          <w:marBottom w:val="0"/>
          <w:divBdr>
            <w:top w:val="none" w:sz="0" w:space="0" w:color="auto"/>
            <w:left w:val="none" w:sz="0" w:space="0" w:color="auto"/>
            <w:bottom w:val="none" w:sz="0" w:space="0" w:color="auto"/>
            <w:right w:val="none" w:sz="0" w:space="0" w:color="auto"/>
          </w:divBdr>
        </w:div>
        <w:div w:id="2045864985">
          <w:marLeft w:val="640"/>
          <w:marRight w:val="0"/>
          <w:marTop w:val="0"/>
          <w:marBottom w:val="0"/>
          <w:divBdr>
            <w:top w:val="none" w:sz="0" w:space="0" w:color="auto"/>
            <w:left w:val="none" w:sz="0" w:space="0" w:color="auto"/>
            <w:bottom w:val="none" w:sz="0" w:space="0" w:color="auto"/>
            <w:right w:val="none" w:sz="0" w:space="0" w:color="auto"/>
          </w:divBdr>
        </w:div>
        <w:div w:id="1909916689">
          <w:marLeft w:val="640"/>
          <w:marRight w:val="0"/>
          <w:marTop w:val="0"/>
          <w:marBottom w:val="0"/>
          <w:divBdr>
            <w:top w:val="none" w:sz="0" w:space="0" w:color="auto"/>
            <w:left w:val="none" w:sz="0" w:space="0" w:color="auto"/>
            <w:bottom w:val="none" w:sz="0" w:space="0" w:color="auto"/>
            <w:right w:val="none" w:sz="0" w:space="0" w:color="auto"/>
          </w:divBdr>
        </w:div>
        <w:div w:id="1935287358">
          <w:marLeft w:val="640"/>
          <w:marRight w:val="0"/>
          <w:marTop w:val="0"/>
          <w:marBottom w:val="0"/>
          <w:divBdr>
            <w:top w:val="none" w:sz="0" w:space="0" w:color="auto"/>
            <w:left w:val="none" w:sz="0" w:space="0" w:color="auto"/>
            <w:bottom w:val="none" w:sz="0" w:space="0" w:color="auto"/>
            <w:right w:val="none" w:sz="0" w:space="0" w:color="auto"/>
          </w:divBdr>
        </w:div>
        <w:div w:id="1815246666">
          <w:marLeft w:val="640"/>
          <w:marRight w:val="0"/>
          <w:marTop w:val="0"/>
          <w:marBottom w:val="0"/>
          <w:divBdr>
            <w:top w:val="none" w:sz="0" w:space="0" w:color="auto"/>
            <w:left w:val="none" w:sz="0" w:space="0" w:color="auto"/>
            <w:bottom w:val="none" w:sz="0" w:space="0" w:color="auto"/>
            <w:right w:val="none" w:sz="0" w:space="0" w:color="auto"/>
          </w:divBdr>
        </w:div>
        <w:div w:id="1096369677">
          <w:marLeft w:val="640"/>
          <w:marRight w:val="0"/>
          <w:marTop w:val="0"/>
          <w:marBottom w:val="0"/>
          <w:divBdr>
            <w:top w:val="none" w:sz="0" w:space="0" w:color="auto"/>
            <w:left w:val="none" w:sz="0" w:space="0" w:color="auto"/>
            <w:bottom w:val="none" w:sz="0" w:space="0" w:color="auto"/>
            <w:right w:val="none" w:sz="0" w:space="0" w:color="auto"/>
          </w:divBdr>
        </w:div>
        <w:div w:id="41027403">
          <w:marLeft w:val="640"/>
          <w:marRight w:val="0"/>
          <w:marTop w:val="0"/>
          <w:marBottom w:val="0"/>
          <w:divBdr>
            <w:top w:val="none" w:sz="0" w:space="0" w:color="auto"/>
            <w:left w:val="none" w:sz="0" w:space="0" w:color="auto"/>
            <w:bottom w:val="none" w:sz="0" w:space="0" w:color="auto"/>
            <w:right w:val="none" w:sz="0" w:space="0" w:color="auto"/>
          </w:divBdr>
        </w:div>
        <w:div w:id="1542741223">
          <w:marLeft w:val="640"/>
          <w:marRight w:val="0"/>
          <w:marTop w:val="0"/>
          <w:marBottom w:val="0"/>
          <w:divBdr>
            <w:top w:val="none" w:sz="0" w:space="0" w:color="auto"/>
            <w:left w:val="none" w:sz="0" w:space="0" w:color="auto"/>
            <w:bottom w:val="none" w:sz="0" w:space="0" w:color="auto"/>
            <w:right w:val="none" w:sz="0" w:space="0" w:color="auto"/>
          </w:divBdr>
        </w:div>
        <w:div w:id="1355959413">
          <w:marLeft w:val="640"/>
          <w:marRight w:val="0"/>
          <w:marTop w:val="0"/>
          <w:marBottom w:val="0"/>
          <w:divBdr>
            <w:top w:val="none" w:sz="0" w:space="0" w:color="auto"/>
            <w:left w:val="none" w:sz="0" w:space="0" w:color="auto"/>
            <w:bottom w:val="none" w:sz="0" w:space="0" w:color="auto"/>
            <w:right w:val="none" w:sz="0" w:space="0" w:color="auto"/>
          </w:divBdr>
        </w:div>
        <w:div w:id="1071927153">
          <w:marLeft w:val="640"/>
          <w:marRight w:val="0"/>
          <w:marTop w:val="0"/>
          <w:marBottom w:val="0"/>
          <w:divBdr>
            <w:top w:val="none" w:sz="0" w:space="0" w:color="auto"/>
            <w:left w:val="none" w:sz="0" w:space="0" w:color="auto"/>
            <w:bottom w:val="none" w:sz="0" w:space="0" w:color="auto"/>
            <w:right w:val="none" w:sz="0" w:space="0" w:color="auto"/>
          </w:divBdr>
        </w:div>
        <w:div w:id="1175656615">
          <w:marLeft w:val="640"/>
          <w:marRight w:val="0"/>
          <w:marTop w:val="0"/>
          <w:marBottom w:val="0"/>
          <w:divBdr>
            <w:top w:val="none" w:sz="0" w:space="0" w:color="auto"/>
            <w:left w:val="none" w:sz="0" w:space="0" w:color="auto"/>
            <w:bottom w:val="none" w:sz="0" w:space="0" w:color="auto"/>
            <w:right w:val="none" w:sz="0" w:space="0" w:color="auto"/>
          </w:divBdr>
        </w:div>
        <w:div w:id="2001304311">
          <w:marLeft w:val="640"/>
          <w:marRight w:val="0"/>
          <w:marTop w:val="0"/>
          <w:marBottom w:val="0"/>
          <w:divBdr>
            <w:top w:val="none" w:sz="0" w:space="0" w:color="auto"/>
            <w:left w:val="none" w:sz="0" w:space="0" w:color="auto"/>
            <w:bottom w:val="none" w:sz="0" w:space="0" w:color="auto"/>
            <w:right w:val="none" w:sz="0" w:space="0" w:color="auto"/>
          </w:divBdr>
        </w:div>
        <w:div w:id="342437755">
          <w:marLeft w:val="640"/>
          <w:marRight w:val="0"/>
          <w:marTop w:val="0"/>
          <w:marBottom w:val="0"/>
          <w:divBdr>
            <w:top w:val="none" w:sz="0" w:space="0" w:color="auto"/>
            <w:left w:val="none" w:sz="0" w:space="0" w:color="auto"/>
            <w:bottom w:val="none" w:sz="0" w:space="0" w:color="auto"/>
            <w:right w:val="none" w:sz="0" w:space="0" w:color="auto"/>
          </w:divBdr>
        </w:div>
        <w:div w:id="1968469466">
          <w:marLeft w:val="640"/>
          <w:marRight w:val="0"/>
          <w:marTop w:val="0"/>
          <w:marBottom w:val="0"/>
          <w:divBdr>
            <w:top w:val="none" w:sz="0" w:space="0" w:color="auto"/>
            <w:left w:val="none" w:sz="0" w:space="0" w:color="auto"/>
            <w:bottom w:val="none" w:sz="0" w:space="0" w:color="auto"/>
            <w:right w:val="none" w:sz="0" w:space="0" w:color="auto"/>
          </w:divBdr>
        </w:div>
        <w:div w:id="1110202849">
          <w:marLeft w:val="640"/>
          <w:marRight w:val="0"/>
          <w:marTop w:val="0"/>
          <w:marBottom w:val="0"/>
          <w:divBdr>
            <w:top w:val="none" w:sz="0" w:space="0" w:color="auto"/>
            <w:left w:val="none" w:sz="0" w:space="0" w:color="auto"/>
            <w:bottom w:val="none" w:sz="0" w:space="0" w:color="auto"/>
            <w:right w:val="none" w:sz="0" w:space="0" w:color="auto"/>
          </w:divBdr>
        </w:div>
        <w:div w:id="550069243">
          <w:marLeft w:val="640"/>
          <w:marRight w:val="0"/>
          <w:marTop w:val="0"/>
          <w:marBottom w:val="0"/>
          <w:divBdr>
            <w:top w:val="none" w:sz="0" w:space="0" w:color="auto"/>
            <w:left w:val="none" w:sz="0" w:space="0" w:color="auto"/>
            <w:bottom w:val="none" w:sz="0" w:space="0" w:color="auto"/>
            <w:right w:val="none" w:sz="0" w:space="0" w:color="auto"/>
          </w:divBdr>
        </w:div>
        <w:div w:id="2056269123">
          <w:marLeft w:val="640"/>
          <w:marRight w:val="0"/>
          <w:marTop w:val="0"/>
          <w:marBottom w:val="0"/>
          <w:divBdr>
            <w:top w:val="none" w:sz="0" w:space="0" w:color="auto"/>
            <w:left w:val="none" w:sz="0" w:space="0" w:color="auto"/>
            <w:bottom w:val="none" w:sz="0" w:space="0" w:color="auto"/>
            <w:right w:val="none" w:sz="0" w:space="0" w:color="auto"/>
          </w:divBdr>
        </w:div>
        <w:div w:id="775323009">
          <w:marLeft w:val="640"/>
          <w:marRight w:val="0"/>
          <w:marTop w:val="0"/>
          <w:marBottom w:val="0"/>
          <w:divBdr>
            <w:top w:val="none" w:sz="0" w:space="0" w:color="auto"/>
            <w:left w:val="none" w:sz="0" w:space="0" w:color="auto"/>
            <w:bottom w:val="none" w:sz="0" w:space="0" w:color="auto"/>
            <w:right w:val="none" w:sz="0" w:space="0" w:color="auto"/>
          </w:divBdr>
        </w:div>
        <w:div w:id="1460221144">
          <w:marLeft w:val="640"/>
          <w:marRight w:val="0"/>
          <w:marTop w:val="0"/>
          <w:marBottom w:val="0"/>
          <w:divBdr>
            <w:top w:val="none" w:sz="0" w:space="0" w:color="auto"/>
            <w:left w:val="none" w:sz="0" w:space="0" w:color="auto"/>
            <w:bottom w:val="none" w:sz="0" w:space="0" w:color="auto"/>
            <w:right w:val="none" w:sz="0" w:space="0" w:color="auto"/>
          </w:divBdr>
        </w:div>
        <w:div w:id="1093211429">
          <w:marLeft w:val="640"/>
          <w:marRight w:val="0"/>
          <w:marTop w:val="0"/>
          <w:marBottom w:val="0"/>
          <w:divBdr>
            <w:top w:val="none" w:sz="0" w:space="0" w:color="auto"/>
            <w:left w:val="none" w:sz="0" w:space="0" w:color="auto"/>
            <w:bottom w:val="none" w:sz="0" w:space="0" w:color="auto"/>
            <w:right w:val="none" w:sz="0" w:space="0" w:color="auto"/>
          </w:divBdr>
        </w:div>
        <w:div w:id="533273240">
          <w:marLeft w:val="640"/>
          <w:marRight w:val="0"/>
          <w:marTop w:val="0"/>
          <w:marBottom w:val="0"/>
          <w:divBdr>
            <w:top w:val="none" w:sz="0" w:space="0" w:color="auto"/>
            <w:left w:val="none" w:sz="0" w:space="0" w:color="auto"/>
            <w:bottom w:val="none" w:sz="0" w:space="0" w:color="auto"/>
            <w:right w:val="none" w:sz="0" w:space="0" w:color="auto"/>
          </w:divBdr>
        </w:div>
        <w:div w:id="569921394">
          <w:marLeft w:val="640"/>
          <w:marRight w:val="0"/>
          <w:marTop w:val="0"/>
          <w:marBottom w:val="0"/>
          <w:divBdr>
            <w:top w:val="none" w:sz="0" w:space="0" w:color="auto"/>
            <w:left w:val="none" w:sz="0" w:space="0" w:color="auto"/>
            <w:bottom w:val="none" w:sz="0" w:space="0" w:color="auto"/>
            <w:right w:val="none" w:sz="0" w:space="0" w:color="auto"/>
          </w:divBdr>
        </w:div>
        <w:div w:id="765462035">
          <w:marLeft w:val="640"/>
          <w:marRight w:val="0"/>
          <w:marTop w:val="0"/>
          <w:marBottom w:val="0"/>
          <w:divBdr>
            <w:top w:val="none" w:sz="0" w:space="0" w:color="auto"/>
            <w:left w:val="none" w:sz="0" w:space="0" w:color="auto"/>
            <w:bottom w:val="none" w:sz="0" w:space="0" w:color="auto"/>
            <w:right w:val="none" w:sz="0" w:space="0" w:color="auto"/>
          </w:divBdr>
        </w:div>
        <w:div w:id="247692428">
          <w:marLeft w:val="640"/>
          <w:marRight w:val="0"/>
          <w:marTop w:val="0"/>
          <w:marBottom w:val="0"/>
          <w:divBdr>
            <w:top w:val="none" w:sz="0" w:space="0" w:color="auto"/>
            <w:left w:val="none" w:sz="0" w:space="0" w:color="auto"/>
            <w:bottom w:val="none" w:sz="0" w:space="0" w:color="auto"/>
            <w:right w:val="none" w:sz="0" w:space="0" w:color="auto"/>
          </w:divBdr>
        </w:div>
        <w:div w:id="895047632">
          <w:marLeft w:val="640"/>
          <w:marRight w:val="0"/>
          <w:marTop w:val="0"/>
          <w:marBottom w:val="0"/>
          <w:divBdr>
            <w:top w:val="none" w:sz="0" w:space="0" w:color="auto"/>
            <w:left w:val="none" w:sz="0" w:space="0" w:color="auto"/>
            <w:bottom w:val="none" w:sz="0" w:space="0" w:color="auto"/>
            <w:right w:val="none" w:sz="0" w:space="0" w:color="auto"/>
          </w:divBdr>
        </w:div>
        <w:div w:id="602346327">
          <w:marLeft w:val="640"/>
          <w:marRight w:val="0"/>
          <w:marTop w:val="0"/>
          <w:marBottom w:val="0"/>
          <w:divBdr>
            <w:top w:val="none" w:sz="0" w:space="0" w:color="auto"/>
            <w:left w:val="none" w:sz="0" w:space="0" w:color="auto"/>
            <w:bottom w:val="none" w:sz="0" w:space="0" w:color="auto"/>
            <w:right w:val="none" w:sz="0" w:space="0" w:color="auto"/>
          </w:divBdr>
        </w:div>
        <w:div w:id="123233233">
          <w:marLeft w:val="640"/>
          <w:marRight w:val="0"/>
          <w:marTop w:val="0"/>
          <w:marBottom w:val="0"/>
          <w:divBdr>
            <w:top w:val="none" w:sz="0" w:space="0" w:color="auto"/>
            <w:left w:val="none" w:sz="0" w:space="0" w:color="auto"/>
            <w:bottom w:val="none" w:sz="0" w:space="0" w:color="auto"/>
            <w:right w:val="none" w:sz="0" w:space="0" w:color="auto"/>
          </w:divBdr>
        </w:div>
        <w:div w:id="1904102287">
          <w:marLeft w:val="640"/>
          <w:marRight w:val="0"/>
          <w:marTop w:val="0"/>
          <w:marBottom w:val="0"/>
          <w:divBdr>
            <w:top w:val="none" w:sz="0" w:space="0" w:color="auto"/>
            <w:left w:val="none" w:sz="0" w:space="0" w:color="auto"/>
            <w:bottom w:val="none" w:sz="0" w:space="0" w:color="auto"/>
            <w:right w:val="none" w:sz="0" w:space="0" w:color="auto"/>
          </w:divBdr>
        </w:div>
        <w:div w:id="889802932">
          <w:marLeft w:val="640"/>
          <w:marRight w:val="0"/>
          <w:marTop w:val="0"/>
          <w:marBottom w:val="0"/>
          <w:divBdr>
            <w:top w:val="none" w:sz="0" w:space="0" w:color="auto"/>
            <w:left w:val="none" w:sz="0" w:space="0" w:color="auto"/>
            <w:bottom w:val="none" w:sz="0" w:space="0" w:color="auto"/>
            <w:right w:val="none" w:sz="0" w:space="0" w:color="auto"/>
          </w:divBdr>
        </w:div>
        <w:div w:id="1431852618">
          <w:marLeft w:val="640"/>
          <w:marRight w:val="0"/>
          <w:marTop w:val="0"/>
          <w:marBottom w:val="0"/>
          <w:divBdr>
            <w:top w:val="none" w:sz="0" w:space="0" w:color="auto"/>
            <w:left w:val="none" w:sz="0" w:space="0" w:color="auto"/>
            <w:bottom w:val="none" w:sz="0" w:space="0" w:color="auto"/>
            <w:right w:val="none" w:sz="0" w:space="0" w:color="auto"/>
          </w:divBdr>
        </w:div>
        <w:div w:id="2046907419">
          <w:marLeft w:val="640"/>
          <w:marRight w:val="0"/>
          <w:marTop w:val="0"/>
          <w:marBottom w:val="0"/>
          <w:divBdr>
            <w:top w:val="none" w:sz="0" w:space="0" w:color="auto"/>
            <w:left w:val="none" w:sz="0" w:space="0" w:color="auto"/>
            <w:bottom w:val="none" w:sz="0" w:space="0" w:color="auto"/>
            <w:right w:val="none" w:sz="0" w:space="0" w:color="auto"/>
          </w:divBdr>
        </w:div>
        <w:div w:id="1166751489">
          <w:marLeft w:val="640"/>
          <w:marRight w:val="0"/>
          <w:marTop w:val="0"/>
          <w:marBottom w:val="0"/>
          <w:divBdr>
            <w:top w:val="none" w:sz="0" w:space="0" w:color="auto"/>
            <w:left w:val="none" w:sz="0" w:space="0" w:color="auto"/>
            <w:bottom w:val="none" w:sz="0" w:space="0" w:color="auto"/>
            <w:right w:val="none" w:sz="0" w:space="0" w:color="auto"/>
          </w:divBdr>
        </w:div>
        <w:div w:id="735475450">
          <w:marLeft w:val="640"/>
          <w:marRight w:val="0"/>
          <w:marTop w:val="0"/>
          <w:marBottom w:val="0"/>
          <w:divBdr>
            <w:top w:val="none" w:sz="0" w:space="0" w:color="auto"/>
            <w:left w:val="none" w:sz="0" w:space="0" w:color="auto"/>
            <w:bottom w:val="none" w:sz="0" w:space="0" w:color="auto"/>
            <w:right w:val="none" w:sz="0" w:space="0" w:color="auto"/>
          </w:divBdr>
        </w:div>
        <w:div w:id="1178614202">
          <w:marLeft w:val="640"/>
          <w:marRight w:val="0"/>
          <w:marTop w:val="0"/>
          <w:marBottom w:val="0"/>
          <w:divBdr>
            <w:top w:val="none" w:sz="0" w:space="0" w:color="auto"/>
            <w:left w:val="none" w:sz="0" w:space="0" w:color="auto"/>
            <w:bottom w:val="none" w:sz="0" w:space="0" w:color="auto"/>
            <w:right w:val="none" w:sz="0" w:space="0" w:color="auto"/>
          </w:divBdr>
        </w:div>
        <w:div w:id="196743702">
          <w:marLeft w:val="640"/>
          <w:marRight w:val="0"/>
          <w:marTop w:val="0"/>
          <w:marBottom w:val="0"/>
          <w:divBdr>
            <w:top w:val="none" w:sz="0" w:space="0" w:color="auto"/>
            <w:left w:val="none" w:sz="0" w:space="0" w:color="auto"/>
            <w:bottom w:val="none" w:sz="0" w:space="0" w:color="auto"/>
            <w:right w:val="none" w:sz="0" w:space="0" w:color="auto"/>
          </w:divBdr>
        </w:div>
        <w:div w:id="1840846971">
          <w:marLeft w:val="640"/>
          <w:marRight w:val="0"/>
          <w:marTop w:val="0"/>
          <w:marBottom w:val="0"/>
          <w:divBdr>
            <w:top w:val="none" w:sz="0" w:space="0" w:color="auto"/>
            <w:left w:val="none" w:sz="0" w:space="0" w:color="auto"/>
            <w:bottom w:val="none" w:sz="0" w:space="0" w:color="auto"/>
            <w:right w:val="none" w:sz="0" w:space="0" w:color="auto"/>
          </w:divBdr>
        </w:div>
        <w:div w:id="213780660">
          <w:marLeft w:val="640"/>
          <w:marRight w:val="0"/>
          <w:marTop w:val="0"/>
          <w:marBottom w:val="0"/>
          <w:divBdr>
            <w:top w:val="none" w:sz="0" w:space="0" w:color="auto"/>
            <w:left w:val="none" w:sz="0" w:space="0" w:color="auto"/>
            <w:bottom w:val="none" w:sz="0" w:space="0" w:color="auto"/>
            <w:right w:val="none" w:sz="0" w:space="0" w:color="auto"/>
          </w:divBdr>
        </w:div>
        <w:div w:id="1377969336">
          <w:marLeft w:val="640"/>
          <w:marRight w:val="0"/>
          <w:marTop w:val="0"/>
          <w:marBottom w:val="0"/>
          <w:divBdr>
            <w:top w:val="none" w:sz="0" w:space="0" w:color="auto"/>
            <w:left w:val="none" w:sz="0" w:space="0" w:color="auto"/>
            <w:bottom w:val="none" w:sz="0" w:space="0" w:color="auto"/>
            <w:right w:val="none" w:sz="0" w:space="0" w:color="auto"/>
          </w:divBdr>
        </w:div>
        <w:div w:id="2066633924">
          <w:marLeft w:val="640"/>
          <w:marRight w:val="0"/>
          <w:marTop w:val="0"/>
          <w:marBottom w:val="0"/>
          <w:divBdr>
            <w:top w:val="none" w:sz="0" w:space="0" w:color="auto"/>
            <w:left w:val="none" w:sz="0" w:space="0" w:color="auto"/>
            <w:bottom w:val="none" w:sz="0" w:space="0" w:color="auto"/>
            <w:right w:val="none" w:sz="0" w:space="0" w:color="auto"/>
          </w:divBdr>
        </w:div>
        <w:div w:id="855342587">
          <w:marLeft w:val="640"/>
          <w:marRight w:val="0"/>
          <w:marTop w:val="0"/>
          <w:marBottom w:val="0"/>
          <w:divBdr>
            <w:top w:val="none" w:sz="0" w:space="0" w:color="auto"/>
            <w:left w:val="none" w:sz="0" w:space="0" w:color="auto"/>
            <w:bottom w:val="none" w:sz="0" w:space="0" w:color="auto"/>
            <w:right w:val="none" w:sz="0" w:space="0" w:color="auto"/>
          </w:divBdr>
        </w:div>
        <w:div w:id="200938658">
          <w:marLeft w:val="640"/>
          <w:marRight w:val="0"/>
          <w:marTop w:val="0"/>
          <w:marBottom w:val="0"/>
          <w:divBdr>
            <w:top w:val="none" w:sz="0" w:space="0" w:color="auto"/>
            <w:left w:val="none" w:sz="0" w:space="0" w:color="auto"/>
            <w:bottom w:val="none" w:sz="0" w:space="0" w:color="auto"/>
            <w:right w:val="none" w:sz="0" w:space="0" w:color="auto"/>
          </w:divBdr>
        </w:div>
        <w:div w:id="252903918">
          <w:marLeft w:val="640"/>
          <w:marRight w:val="0"/>
          <w:marTop w:val="0"/>
          <w:marBottom w:val="0"/>
          <w:divBdr>
            <w:top w:val="none" w:sz="0" w:space="0" w:color="auto"/>
            <w:left w:val="none" w:sz="0" w:space="0" w:color="auto"/>
            <w:bottom w:val="none" w:sz="0" w:space="0" w:color="auto"/>
            <w:right w:val="none" w:sz="0" w:space="0" w:color="auto"/>
          </w:divBdr>
        </w:div>
        <w:div w:id="141386306">
          <w:marLeft w:val="640"/>
          <w:marRight w:val="0"/>
          <w:marTop w:val="0"/>
          <w:marBottom w:val="0"/>
          <w:divBdr>
            <w:top w:val="none" w:sz="0" w:space="0" w:color="auto"/>
            <w:left w:val="none" w:sz="0" w:space="0" w:color="auto"/>
            <w:bottom w:val="none" w:sz="0" w:space="0" w:color="auto"/>
            <w:right w:val="none" w:sz="0" w:space="0" w:color="auto"/>
          </w:divBdr>
        </w:div>
        <w:div w:id="937980453">
          <w:marLeft w:val="640"/>
          <w:marRight w:val="0"/>
          <w:marTop w:val="0"/>
          <w:marBottom w:val="0"/>
          <w:divBdr>
            <w:top w:val="none" w:sz="0" w:space="0" w:color="auto"/>
            <w:left w:val="none" w:sz="0" w:space="0" w:color="auto"/>
            <w:bottom w:val="none" w:sz="0" w:space="0" w:color="auto"/>
            <w:right w:val="none" w:sz="0" w:space="0" w:color="auto"/>
          </w:divBdr>
        </w:div>
        <w:div w:id="363598657">
          <w:marLeft w:val="640"/>
          <w:marRight w:val="0"/>
          <w:marTop w:val="0"/>
          <w:marBottom w:val="0"/>
          <w:divBdr>
            <w:top w:val="none" w:sz="0" w:space="0" w:color="auto"/>
            <w:left w:val="none" w:sz="0" w:space="0" w:color="auto"/>
            <w:bottom w:val="none" w:sz="0" w:space="0" w:color="auto"/>
            <w:right w:val="none" w:sz="0" w:space="0" w:color="auto"/>
          </w:divBdr>
        </w:div>
        <w:div w:id="724527229">
          <w:marLeft w:val="640"/>
          <w:marRight w:val="0"/>
          <w:marTop w:val="0"/>
          <w:marBottom w:val="0"/>
          <w:divBdr>
            <w:top w:val="none" w:sz="0" w:space="0" w:color="auto"/>
            <w:left w:val="none" w:sz="0" w:space="0" w:color="auto"/>
            <w:bottom w:val="none" w:sz="0" w:space="0" w:color="auto"/>
            <w:right w:val="none" w:sz="0" w:space="0" w:color="auto"/>
          </w:divBdr>
        </w:div>
        <w:div w:id="1067073023">
          <w:marLeft w:val="640"/>
          <w:marRight w:val="0"/>
          <w:marTop w:val="0"/>
          <w:marBottom w:val="0"/>
          <w:divBdr>
            <w:top w:val="none" w:sz="0" w:space="0" w:color="auto"/>
            <w:left w:val="none" w:sz="0" w:space="0" w:color="auto"/>
            <w:bottom w:val="none" w:sz="0" w:space="0" w:color="auto"/>
            <w:right w:val="none" w:sz="0" w:space="0" w:color="auto"/>
          </w:divBdr>
        </w:div>
        <w:div w:id="441876331">
          <w:marLeft w:val="640"/>
          <w:marRight w:val="0"/>
          <w:marTop w:val="0"/>
          <w:marBottom w:val="0"/>
          <w:divBdr>
            <w:top w:val="none" w:sz="0" w:space="0" w:color="auto"/>
            <w:left w:val="none" w:sz="0" w:space="0" w:color="auto"/>
            <w:bottom w:val="none" w:sz="0" w:space="0" w:color="auto"/>
            <w:right w:val="none" w:sz="0" w:space="0" w:color="auto"/>
          </w:divBdr>
        </w:div>
        <w:div w:id="348800723">
          <w:marLeft w:val="640"/>
          <w:marRight w:val="0"/>
          <w:marTop w:val="0"/>
          <w:marBottom w:val="0"/>
          <w:divBdr>
            <w:top w:val="none" w:sz="0" w:space="0" w:color="auto"/>
            <w:left w:val="none" w:sz="0" w:space="0" w:color="auto"/>
            <w:bottom w:val="none" w:sz="0" w:space="0" w:color="auto"/>
            <w:right w:val="none" w:sz="0" w:space="0" w:color="auto"/>
          </w:divBdr>
        </w:div>
        <w:div w:id="2084256435">
          <w:marLeft w:val="640"/>
          <w:marRight w:val="0"/>
          <w:marTop w:val="0"/>
          <w:marBottom w:val="0"/>
          <w:divBdr>
            <w:top w:val="none" w:sz="0" w:space="0" w:color="auto"/>
            <w:left w:val="none" w:sz="0" w:space="0" w:color="auto"/>
            <w:bottom w:val="none" w:sz="0" w:space="0" w:color="auto"/>
            <w:right w:val="none" w:sz="0" w:space="0" w:color="auto"/>
          </w:divBdr>
        </w:div>
        <w:div w:id="871069468">
          <w:marLeft w:val="640"/>
          <w:marRight w:val="0"/>
          <w:marTop w:val="0"/>
          <w:marBottom w:val="0"/>
          <w:divBdr>
            <w:top w:val="none" w:sz="0" w:space="0" w:color="auto"/>
            <w:left w:val="none" w:sz="0" w:space="0" w:color="auto"/>
            <w:bottom w:val="none" w:sz="0" w:space="0" w:color="auto"/>
            <w:right w:val="none" w:sz="0" w:space="0" w:color="auto"/>
          </w:divBdr>
        </w:div>
        <w:div w:id="1994986738">
          <w:marLeft w:val="640"/>
          <w:marRight w:val="0"/>
          <w:marTop w:val="0"/>
          <w:marBottom w:val="0"/>
          <w:divBdr>
            <w:top w:val="none" w:sz="0" w:space="0" w:color="auto"/>
            <w:left w:val="none" w:sz="0" w:space="0" w:color="auto"/>
            <w:bottom w:val="none" w:sz="0" w:space="0" w:color="auto"/>
            <w:right w:val="none" w:sz="0" w:space="0" w:color="auto"/>
          </w:divBdr>
        </w:div>
        <w:div w:id="1836726640">
          <w:marLeft w:val="640"/>
          <w:marRight w:val="0"/>
          <w:marTop w:val="0"/>
          <w:marBottom w:val="0"/>
          <w:divBdr>
            <w:top w:val="none" w:sz="0" w:space="0" w:color="auto"/>
            <w:left w:val="none" w:sz="0" w:space="0" w:color="auto"/>
            <w:bottom w:val="none" w:sz="0" w:space="0" w:color="auto"/>
            <w:right w:val="none" w:sz="0" w:space="0" w:color="auto"/>
          </w:divBdr>
        </w:div>
        <w:div w:id="670136986">
          <w:marLeft w:val="640"/>
          <w:marRight w:val="0"/>
          <w:marTop w:val="0"/>
          <w:marBottom w:val="0"/>
          <w:divBdr>
            <w:top w:val="none" w:sz="0" w:space="0" w:color="auto"/>
            <w:left w:val="none" w:sz="0" w:space="0" w:color="auto"/>
            <w:bottom w:val="none" w:sz="0" w:space="0" w:color="auto"/>
            <w:right w:val="none" w:sz="0" w:space="0" w:color="auto"/>
          </w:divBdr>
        </w:div>
        <w:div w:id="724522325">
          <w:marLeft w:val="640"/>
          <w:marRight w:val="0"/>
          <w:marTop w:val="0"/>
          <w:marBottom w:val="0"/>
          <w:divBdr>
            <w:top w:val="none" w:sz="0" w:space="0" w:color="auto"/>
            <w:left w:val="none" w:sz="0" w:space="0" w:color="auto"/>
            <w:bottom w:val="none" w:sz="0" w:space="0" w:color="auto"/>
            <w:right w:val="none" w:sz="0" w:space="0" w:color="auto"/>
          </w:divBdr>
        </w:div>
        <w:div w:id="2043049174">
          <w:marLeft w:val="640"/>
          <w:marRight w:val="0"/>
          <w:marTop w:val="0"/>
          <w:marBottom w:val="0"/>
          <w:divBdr>
            <w:top w:val="none" w:sz="0" w:space="0" w:color="auto"/>
            <w:left w:val="none" w:sz="0" w:space="0" w:color="auto"/>
            <w:bottom w:val="none" w:sz="0" w:space="0" w:color="auto"/>
            <w:right w:val="none" w:sz="0" w:space="0" w:color="auto"/>
          </w:divBdr>
        </w:div>
        <w:div w:id="38863616">
          <w:marLeft w:val="640"/>
          <w:marRight w:val="0"/>
          <w:marTop w:val="0"/>
          <w:marBottom w:val="0"/>
          <w:divBdr>
            <w:top w:val="none" w:sz="0" w:space="0" w:color="auto"/>
            <w:left w:val="none" w:sz="0" w:space="0" w:color="auto"/>
            <w:bottom w:val="none" w:sz="0" w:space="0" w:color="auto"/>
            <w:right w:val="none" w:sz="0" w:space="0" w:color="auto"/>
          </w:divBdr>
        </w:div>
        <w:div w:id="1889409843">
          <w:marLeft w:val="640"/>
          <w:marRight w:val="0"/>
          <w:marTop w:val="0"/>
          <w:marBottom w:val="0"/>
          <w:divBdr>
            <w:top w:val="none" w:sz="0" w:space="0" w:color="auto"/>
            <w:left w:val="none" w:sz="0" w:space="0" w:color="auto"/>
            <w:bottom w:val="none" w:sz="0" w:space="0" w:color="auto"/>
            <w:right w:val="none" w:sz="0" w:space="0" w:color="auto"/>
          </w:divBdr>
        </w:div>
        <w:div w:id="1161314246">
          <w:marLeft w:val="640"/>
          <w:marRight w:val="0"/>
          <w:marTop w:val="0"/>
          <w:marBottom w:val="0"/>
          <w:divBdr>
            <w:top w:val="none" w:sz="0" w:space="0" w:color="auto"/>
            <w:left w:val="none" w:sz="0" w:space="0" w:color="auto"/>
            <w:bottom w:val="none" w:sz="0" w:space="0" w:color="auto"/>
            <w:right w:val="none" w:sz="0" w:space="0" w:color="auto"/>
          </w:divBdr>
        </w:div>
        <w:div w:id="167790348">
          <w:marLeft w:val="640"/>
          <w:marRight w:val="0"/>
          <w:marTop w:val="0"/>
          <w:marBottom w:val="0"/>
          <w:divBdr>
            <w:top w:val="none" w:sz="0" w:space="0" w:color="auto"/>
            <w:left w:val="none" w:sz="0" w:space="0" w:color="auto"/>
            <w:bottom w:val="none" w:sz="0" w:space="0" w:color="auto"/>
            <w:right w:val="none" w:sz="0" w:space="0" w:color="auto"/>
          </w:divBdr>
        </w:div>
        <w:div w:id="1740440437">
          <w:marLeft w:val="640"/>
          <w:marRight w:val="0"/>
          <w:marTop w:val="0"/>
          <w:marBottom w:val="0"/>
          <w:divBdr>
            <w:top w:val="none" w:sz="0" w:space="0" w:color="auto"/>
            <w:left w:val="none" w:sz="0" w:space="0" w:color="auto"/>
            <w:bottom w:val="none" w:sz="0" w:space="0" w:color="auto"/>
            <w:right w:val="none" w:sz="0" w:space="0" w:color="auto"/>
          </w:divBdr>
        </w:div>
        <w:div w:id="224803064">
          <w:marLeft w:val="640"/>
          <w:marRight w:val="0"/>
          <w:marTop w:val="0"/>
          <w:marBottom w:val="0"/>
          <w:divBdr>
            <w:top w:val="none" w:sz="0" w:space="0" w:color="auto"/>
            <w:left w:val="none" w:sz="0" w:space="0" w:color="auto"/>
            <w:bottom w:val="none" w:sz="0" w:space="0" w:color="auto"/>
            <w:right w:val="none" w:sz="0" w:space="0" w:color="auto"/>
          </w:divBdr>
        </w:div>
        <w:div w:id="460618383">
          <w:marLeft w:val="640"/>
          <w:marRight w:val="0"/>
          <w:marTop w:val="0"/>
          <w:marBottom w:val="0"/>
          <w:divBdr>
            <w:top w:val="none" w:sz="0" w:space="0" w:color="auto"/>
            <w:left w:val="none" w:sz="0" w:space="0" w:color="auto"/>
            <w:bottom w:val="none" w:sz="0" w:space="0" w:color="auto"/>
            <w:right w:val="none" w:sz="0" w:space="0" w:color="auto"/>
          </w:divBdr>
        </w:div>
        <w:div w:id="861675267">
          <w:marLeft w:val="640"/>
          <w:marRight w:val="0"/>
          <w:marTop w:val="0"/>
          <w:marBottom w:val="0"/>
          <w:divBdr>
            <w:top w:val="none" w:sz="0" w:space="0" w:color="auto"/>
            <w:left w:val="none" w:sz="0" w:space="0" w:color="auto"/>
            <w:bottom w:val="none" w:sz="0" w:space="0" w:color="auto"/>
            <w:right w:val="none" w:sz="0" w:space="0" w:color="auto"/>
          </w:divBdr>
        </w:div>
        <w:div w:id="628242166">
          <w:marLeft w:val="640"/>
          <w:marRight w:val="0"/>
          <w:marTop w:val="0"/>
          <w:marBottom w:val="0"/>
          <w:divBdr>
            <w:top w:val="none" w:sz="0" w:space="0" w:color="auto"/>
            <w:left w:val="none" w:sz="0" w:space="0" w:color="auto"/>
            <w:bottom w:val="none" w:sz="0" w:space="0" w:color="auto"/>
            <w:right w:val="none" w:sz="0" w:space="0" w:color="auto"/>
          </w:divBdr>
        </w:div>
        <w:div w:id="412707636">
          <w:marLeft w:val="640"/>
          <w:marRight w:val="0"/>
          <w:marTop w:val="0"/>
          <w:marBottom w:val="0"/>
          <w:divBdr>
            <w:top w:val="none" w:sz="0" w:space="0" w:color="auto"/>
            <w:left w:val="none" w:sz="0" w:space="0" w:color="auto"/>
            <w:bottom w:val="none" w:sz="0" w:space="0" w:color="auto"/>
            <w:right w:val="none" w:sz="0" w:space="0" w:color="auto"/>
          </w:divBdr>
        </w:div>
        <w:div w:id="1698121597">
          <w:marLeft w:val="640"/>
          <w:marRight w:val="0"/>
          <w:marTop w:val="0"/>
          <w:marBottom w:val="0"/>
          <w:divBdr>
            <w:top w:val="none" w:sz="0" w:space="0" w:color="auto"/>
            <w:left w:val="none" w:sz="0" w:space="0" w:color="auto"/>
            <w:bottom w:val="none" w:sz="0" w:space="0" w:color="auto"/>
            <w:right w:val="none" w:sz="0" w:space="0" w:color="auto"/>
          </w:divBdr>
        </w:div>
      </w:divsChild>
    </w:div>
    <w:div w:id="703486546">
      <w:bodyDiv w:val="1"/>
      <w:marLeft w:val="0"/>
      <w:marRight w:val="0"/>
      <w:marTop w:val="0"/>
      <w:marBottom w:val="0"/>
      <w:divBdr>
        <w:top w:val="none" w:sz="0" w:space="0" w:color="auto"/>
        <w:left w:val="none" w:sz="0" w:space="0" w:color="auto"/>
        <w:bottom w:val="none" w:sz="0" w:space="0" w:color="auto"/>
        <w:right w:val="none" w:sz="0" w:space="0" w:color="auto"/>
      </w:divBdr>
      <w:divsChild>
        <w:div w:id="67504782">
          <w:marLeft w:val="640"/>
          <w:marRight w:val="0"/>
          <w:marTop w:val="0"/>
          <w:marBottom w:val="0"/>
          <w:divBdr>
            <w:top w:val="none" w:sz="0" w:space="0" w:color="auto"/>
            <w:left w:val="none" w:sz="0" w:space="0" w:color="auto"/>
            <w:bottom w:val="none" w:sz="0" w:space="0" w:color="auto"/>
            <w:right w:val="none" w:sz="0" w:space="0" w:color="auto"/>
          </w:divBdr>
        </w:div>
        <w:div w:id="1111895189">
          <w:marLeft w:val="640"/>
          <w:marRight w:val="0"/>
          <w:marTop w:val="0"/>
          <w:marBottom w:val="0"/>
          <w:divBdr>
            <w:top w:val="none" w:sz="0" w:space="0" w:color="auto"/>
            <w:left w:val="none" w:sz="0" w:space="0" w:color="auto"/>
            <w:bottom w:val="none" w:sz="0" w:space="0" w:color="auto"/>
            <w:right w:val="none" w:sz="0" w:space="0" w:color="auto"/>
          </w:divBdr>
        </w:div>
        <w:div w:id="2006280060">
          <w:marLeft w:val="640"/>
          <w:marRight w:val="0"/>
          <w:marTop w:val="0"/>
          <w:marBottom w:val="0"/>
          <w:divBdr>
            <w:top w:val="none" w:sz="0" w:space="0" w:color="auto"/>
            <w:left w:val="none" w:sz="0" w:space="0" w:color="auto"/>
            <w:bottom w:val="none" w:sz="0" w:space="0" w:color="auto"/>
            <w:right w:val="none" w:sz="0" w:space="0" w:color="auto"/>
          </w:divBdr>
        </w:div>
        <w:div w:id="435518127">
          <w:marLeft w:val="640"/>
          <w:marRight w:val="0"/>
          <w:marTop w:val="0"/>
          <w:marBottom w:val="0"/>
          <w:divBdr>
            <w:top w:val="none" w:sz="0" w:space="0" w:color="auto"/>
            <w:left w:val="none" w:sz="0" w:space="0" w:color="auto"/>
            <w:bottom w:val="none" w:sz="0" w:space="0" w:color="auto"/>
            <w:right w:val="none" w:sz="0" w:space="0" w:color="auto"/>
          </w:divBdr>
        </w:div>
        <w:div w:id="1073508884">
          <w:marLeft w:val="640"/>
          <w:marRight w:val="0"/>
          <w:marTop w:val="0"/>
          <w:marBottom w:val="0"/>
          <w:divBdr>
            <w:top w:val="none" w:sz="0" w:space="0" w:color="auto"/>
            <w:left w:val="none" w:sz="0" w:space="0" w:color="auto"/>
            <w:bottom w:val="none" w:sz="0" w:space="0" w:color="auto"/>
            <w:right w:val="none" w:sz="0" w:space="0" w:color="auto"/>
          </w:divBdr>
        </w:div>
        <w:div w:id="1050809281">
          <w:marLeft w:val="640"/>
          <w:marRight w:val="0"/>
          <w:marTop w:val="0"/>
          <w:marBottom w:val="0"/>
          <w:divBdr>
            <w:top w:val="none" w:sz="0" w:space="0" w:color="auto"/>
            <w:left w:val="none" w:sz="0" w:space="0" w:color="auto"/>
            <w:bottom w:val="none" w:sz="0" w:space="0" w:color="auto"/>
            <w:right w:val="none" w:sz="0" w:space="0" w:color="auto"/>
          </w:divBdr>
        </w:div>
        <w:div w:id="560676240">
          <w:marLeft w:val="640"/>
          <w:marRight w:val="0"/>
          <w:marTop w:val="0"/>
          <w:marBottom w:val="0"/>
          <w:divBdr>
            <w:top w:val="none" w:sz="0" w:space="0" w:color="auto"/>
            <w:left w:val="none" w:sz="0" w:space="0" w:color="auto"/>
            <w:bottom w:val="none" w:sz="0" w:space="0" w:color="auto"/>
            <w:right w:val="none" w:sz="0" w:space="0" w:color="auto"/>
          </w:divBdr>
        </w:div>
        <w:div w:id="667290351">
          <w:marLeft w:val="640"/>
          <w:marRight w:val="0"/>
          <w:marTop w:val="0"/>
          <w:marBottom w:val="0"/>
          <w:divBdr>
            <w:top w:val="none" w:sz="0" w:space="0" w:color="auto"/>
            <w:left w:val="none" w:sz="0" w:space="0" w:color="auto"/>
            <w:bottom w:val="none" w:sz="0" w:space="0" w:color="auto"/>
            <w:right w:val="none" w:sz="0" w:space="0" w:color="auto"/>
          </w:divBdr>
        </w:div>
        <w:div w:id="984507024">
          <w:marLeft w:val="640"/>
          <w:marRight w:val="0"/>
          <w:marTop w:val="0"/>
          <w:marBottom w:val="0"/>
          <w:divBdr>
            <w:top w:val="none" w:sz="0" w:space="0" w:color="auto"/>
            <w:left w:val="none" w:sz="0" w:space="0" w:color="auto"/>
            <w:bottom w:val="none" w:sz="0" w:space="0" w:color="auto"/>
            <w:right w:val="none" w:sz="0" w:space="0" w:color="auto"/>
          </w:divBdr>
        </w:div>
        <w:div w:id="1282035874">
          <w:marLeft w:val="640"/>
          <w:marRight w:val="0"/>
          <w:marTop w:val="0"/>
          <w:marBottom w:val="0"/>
          <w:divBdr>
            <w:top w:val="none" w:sz="0" w:space="0" w:color="auto"/>
            <w:left w:val="none" w:sz="0" w:space="0" w:color="auto"/>
            <w:bottom w:val="none" w:sz="0" w:space="0" w:color="auto"/>
            <w:right w:val="none" w:sz="0" w:space="0" w:color="auto"/>
          </w:divBdr>
        </w:div>
        <w:div w:id="700975989">
          <w:marLeft w:val="640"/>
          <w:marRight w:val="0"/>
          <w:marTop w:val="0"/>
          <w:marBottom w:val="0"/>
          <w:divBdr>
            <w:top w:val="none" w:sz="0" w:space="0" w:color="auto"/>
            <w:left w:val="none" w:sz="0" w:space="0" w:color="auto"/>
            <w:bottom w:val="none" w:sz="0" w:space="0" w:color="auto"/>
            <w:right w:val="none" w:sz="0" w:space="0" w:color="auto"/>
          </w:divBdr>
        </w:div>
        <w:div w:id="196815228">
          <w:marLeft w:val="640"/>
          <w:marRight w:val="0"/>
          <w:marTop w:val="0"/>
          <w:marBottom w:val="0"/>
          <w:divBdr>
            <w:top w:val="none" w:sz="0" w:space="0" w:color="auto"/>
            <w:left w:val="none" w:sz="0" w:space="0" w:color="auto"/>
            <w:bottom w:val="none" w:sz="0" w:space="0" w:color="auto"/>
            <w:right w:val="none" w:sz="0" w:space="0" w:color="auto"/>
          </w:divBdr>
        </w:div>
        <w:div w:id="1037242082">
          <w:marLeft w:val="640"/>
          <w:marRight w:val="0"/>
          <w:marTop w:val="0"/>
          <w:marBottom w:val="0"/>
          <w:divBdr>
            <w:top w:val="none" w:sz="0" w:space="0" w:color="auto"/>
            <w:left w:val="none" w:sz="0" w:space="0" w:color="auto"/>
            <w:bottom w:val="none" w:sz="0" w:space="0" w:color="auto"/>
            <w:right w:val="none" w:sz="0" w:space="0" w:color="auto"/>
          </w:divBdr>
        </w:div>
        <w:div w:id="418909674">
          <w:marLeft w:val="640"/>
          <w:marRight w:val="0"/>
          <w:marTop w:val="0"/>
          <w:marBottom w:val="0"/>
          <w:divBdr>
            <w:top w:val="none" w:sz="0" w:space="0" w:color="auto"/>
            <w:left w:val="none" w:sz="0" w:space="0" w:color="auto"/>
            <w:bottom w:val="none" w:sz="0" w:space="0" w:color="auto"/>
            <w:right w:val="none" w:sz="0" w:space="0" w:color="auto"/>
          </w:divBdr>
        </w:div>
        <w:div w:id="219484626">
          <w:marLeft w:val="640"/>
          <w:marRight w:val="0"/>
          <w:marTop w:val="0"/>
          <w:marBottom w:val="0"/>
          <w:divBdr>
            <w:top w:val="none" w:sz="0" w:space="0" w:color="auto"/>
            <w:left w:val="none" w:sz="0" w:space="0" w:color="auto"/>
            <w:bottom w:val="none" w:sz="0" w:space="0" w:color="auto"/>
            <w:right w:val="none" w:sz="0" w:space="0" w:color="auto"/>
          </w:divBdr>
        </w:div>
        <w:div w:id="1524247045">
          <w:marLeft w:val="640"/>
          <w:marRight w:val="0"/>
          <w:marTop w:val="0"/>
          <w:marBottom w:val="0"/>
          <w:divBdr>
            <w:top w:val="none" w:sz="0" w:space="0" w:color="auto"/>
            <w:left w:val="none" w:sz="0" w:space="0" w:color="auto"/>
            <w:bottom w:val="none" w:sz="0" w:space="0" w:color="auto"/>
            <w:right w:val="none" w:sz="0" w:space="0" w:color="auto"/>
          </w:divBdr>
        </w:div>
        <w:div w:id="1270552560">
          <w:marLeft w:val="640"/>
          <w:marRight w:val="0"/>
          <w:marTop w:val="0"/>
          <w:marBottom w:val="0"/>
          <w:divBdr>
            <w:top w:val="none" w:sz="0" w:space="0" w:color="auto"/>
            <w:left w:val="none" w:sz="0" w:space="0" w:color="auto"/>
            <w:bottom w:val="none" w:sz="0" w:space="0" w:color="auto"/>
            <w:right w:val="none" w:sz="0" w:space="0" w:color="auto"/>
          </w:divBdr>
        </w:div>
        <w:div w:id="1397317284">
          <w:marLeft w:val="640"/>
          <w:marRight w:val="0"/>
          <w:marTop w:val="0"/>
          <w:marBottom w:val="0"/>
          <w:divBdr>
            <w:top w:val="none" w:sz="0" w:space="0" w:color="auto"/>
            <w:left w:val="none" w:sz="0" w:space="0" w:color="auto"/>
            <w:bottom w:val="none" w:sz="0" w:space="0" w:color="auto"/>
            <w:right w:val="none" w:sz="0" w:space="0" w:color="auto"/>
          </w:divBdr>
        </w:div>
        <w:div w:id="1670793314">
          <w:marLeft w:val="640"/>
          <w:marRight w:val="0"/>
          <w:marTop w:val="0"/>
          <w:marBottom w:val="0"/>
          <w:divBdr>
            <w:top w:val="none" w:sz="0" w:space="0" w:color="auto"/>
            <w:left w:val="none" w:sz="0" w:space="0" w:color="auto"/>
            <w:bottom w:val="none" w:sz="0" w:space="0" w:color="auto"/>
            <w:right w:val="none" w:sz="0" w:space="0" w:color="auto"/>
          </w:divBdr>
        </w:div>
        <w:div w:id="2029913402">
          <w:marLeft w:val="640"/>
          <w:marRight w:val="0"/>
          <w:marTop w:val="0"/>
          <w:marBottom w:val="0"/>
          <w:divBdr>
            <w:top w:val="none" w:sz="0" w:space="0" w:color="auto"/>
            <w:left w:val="none" w:sz="0" w:space="0" w:color="auto"/>
            <w:bottom w:val="none" w:sz="0" w:space="0" w:color="auto"/>
            <w:right w:val="none" w:sz="0" w:space="0" w:color="auto"/>
          </w:divBdr>
        </w:div>
        <w:div w:id="169610091">
          <w:marLeft w:val="640"/>
          <w:marRight w:val="0"/>
          <w:marTop w:val="0"/>
          <w:marBottom w:val="0"/>
          <w:divBdr>
            <w:top w:val="none" w:sz="0" w:space="0" w:color="auto"/>
            <w:left w:val="none" w:sz="0" w:space="0" w:color="auto"/>
            <w:bottom w:val="none" w:sz="0" w:space="0" w:color="auto"/>
            <w:right w:val="none" w:sz="0" w:space="0" w:color="auto"/>
          </w:divBdr>
        </w:div>
        <w:div w:id="2127766968">
          <w:marLeft w:val="640"/>
          <w:marRight w:val="0"/>
          <w:marTop w:val="0"/>
          <w:marBottom w:val="0"/>
          <w:divBdr>
            <w:top w:val="none" w:sz="0" w:space="0" w:color="auto"/>
            <w:left w:val="none" w:sz="0" w:space="0" w:color="auto"/>
            <w:bottom w:val="none" w:sz="0" w:space="0" w:color="auto"/>
            <w:right w:val="none" w:sz="0" w:space="0" w:color="auto"/>
          </w:divBdr>
        </w:div>
        <w:div w:id="1793789734">
          <w:marLeft w:val="640"/>
          <w:marRight w:val="0"/>
          <w:marTop w:val="0"/>
          <w:marBottom w:val="0"/>
          <w:divBdr>
            <w:top w:val="none" w:sz="0" w:space="0" w:color="auto"/>
            <w:left w:val="none" w:sz="0" w:space="0" w:color="auto"/>
            <w:bottom w:val="none" w:sz="0" w:space="0" w:color="auto"/>
            <w:right w:val="none" w:sz="0" w:space="0" w:color="auto"/>
          </w:divBdr>
        </w:div>
        <w:div w:id="1362441064">
          <w:marLeft w:val="640"/>
          <w:marRight w:val="0"/>
          <w:marTop w:val="0"/>
          <w:marBottom w:val="0"/>
          <w:divBdr>
            <w:top w:val="none" w:sz="0" w:space="0" w:color="auto"/>
            <w:left w:val="none" w:sz="0" w:space="0" w:color="auto"/>
            <w:bottom w:val="none" w:sz="0" w:space="0" w:color="auto"/>
            <w:right w:val="none" w:sz="0" w:space="0" w:color="auto"/>
          </w:divBdr>
        </w:div>
        <w:div w:id="110976448">
          <w:marLeft w:val="640"/>
          <w:marRight w:val="0"/>
          <w:marTop w:val="0"/>
          <w:marBottom w:val="0"/>
          <w:divBdr>
            <w:top w:val="none" w:sz="0" w:space="0" w:color="auto"/>
            <w:left w:val="none" w:sz="0" w:space="0" w:color="auto"/>
            <w:bottom w:val="none" w:sz="0" w:space="0" w:color="auto"/>
            <w:right w:val="none" w:sz="0" w:space="0" w:color="auto"/>
          </w:divBdr>
        </w:div>
        <w:div w:id="1926262761">
          <w:marLeft w:val="640"/>
          <w:marRight w:val="0"/>
          <w:marTop w:val="0"/>
          <w:marBottom w:val="0"/>
          <w:divBdr>
            <w:top w:val="none" w:sz="0" w:space="0" w:color="auto"/>
            <w:left w:val="none" w:sz="0" w:space="0" w:color="auto"/>
            <w:bottom w:val="none" w:sz="0" w:space="0" w:color="auto"/>
            <w:right w:val="none" w:sz="0" w:space="0" w:color="auto"/>
          </w:divBdr>
        </w:div>
        <w:div w:id="834615846">
          <w:marLeft w:val="640"/>
          <w:marRight w:val="0"/>
          <w:marTop w:val="0"/>
          <w:marBottom w:val="0"/>
          <w:divBdr>
            <w:top w:val="none" w:sz="0" w:space="0" w:color="auto"/>
            <w:left w:val="none" w:sz="0" w:space="0" w:color="auto"/>
            <w:bottom w:val="none" w:sz="0" w:space="0" w:color="auto"/>
            <w:right w:val="none" w:sz="0" w:space="0" w:color="auto"/>
          </w:divBdr>
        </w:div>
        <w:div w:id="163479497">
          <w:marLeft w:val="640"/>
          <w:marRight w:val="0"/>
          <w:marTop w:val="0"/>
          <w:marBottom w:val="0"/>
          <w:divBdr>
            <w:top w:val="none" w:sz="0" w:space="0" w:color="auto"/>
            <w:left w:val="none" w:sz="0" w:space="0" w:color="auto"/>
            <w:bottom w:val="none" w:sz="0" w:space="0" w:color="auto"/>
            <w:right w:val="none" w:sz="0" w:space="0" w:color="auto"/>
          </w:divBdr>
        </w:div>
        <w:div w:id="465704334">
          <w:marLeft w:val="640"/>
          <w:marRight w:val="0"/>
          <w:marTop w:val="0"/>
          <w:marBottom w:val="0"/>
          <w:divBdr>
            <w:top w:val="none" w:sz="0" w:space="0" w:color="auto"/>
            <w:left w:val="none" w:sz="0" w:space="0" w:color="auto"/>
            <w:bottom w:val="none" w:sz="0" w:space="0" w:color="auto"/>
            <w:right w:val="none" w:sz="0" w:space="0" w:color="auto"/>
          </w:divBdr>
        </w:div>
        <w:div w:id="1443378712">
          <w:marLeft w:val="640"/>
          <w:marRight w:val="0"/>
          <w:marTop w:val="0"/>
          <w:marBottom w:val="0"/>
          <w:divBdr>
            <w:top w:val="none" w:sz="0" w:space="0" w:color="auto"/>
            <w:left w:val="none" w:sz="0" w:space="0" w:color="auto"/>
            <w:bottom w:val="none" w:sz="0" w:space="0" w:color="auto"/>
            <w:right w:val="none" w:sz="0" w:space="0" w:color="auto"/>
          </w:divBdr>
        </w:div>
        <w:div w:id="1889608329">
          <w:marLeft w:val="640"/>
          <w:marRight w:val="0"/>
          <w:marTop w:val="0"/>
          <w:marBottom w:val="0"/>
          <w:divBdr>
            <w:top w:val="none" w:sz="0" w:space="0" w:color="auto"/>
            <w:left w:val="none" w:sz="0" w:space="0" w:color="auto"/>
            <w:bottom w:val="none" w:sz="0" w:space="0" w:color="auto"/>
            <w:right w:val="none" w:sz="0" w:space="0" w:color="auto"/>
          </w:divBdr>
        </w:div>
        <w:div w:id="1576544947">
          <w:marLeft w:val="640"/>
          <w:marRight w:val="0"/>
          <w:marTop w:val="0"/>
          <w:marBottom w:val="0"/>
          <w:divBdr>
            <w:top w:val="none" w:sz="0" w:space="0" w:color="auto"/>
            <w:left w:val="none" w:sz="0" w:space="0" w:color="auto"/>
            <w:bottom w:val="none" w:sz="0" w:space="0" w:color="auto"/>
            <w:right w:val="none" w:sz="0" w:space="0" w:color="auto"/>
          </w:divBdr>
        </w:div>
        <w:div w:id="1893614410">
          <w:marLeft w:val="640"/>
          <w:marRight w:val="0"/>
          <w:marTop w:val="0"/>
          <w:marBottom w:val="0"/>
          <w:divBdr>
            <w:top w:val="none" w:sz="0" w:space="0" w:color="auto"/>
            <w:left w:val="none" w:sz="0" w:space="0" w:color="auto"/>
            <w:bottom w:val="none" w:sz="0" w:space="0" w:color="auto"/>
            <w:right w:val="none" w:sz="0" w:space="0" w:color="auto"/>
          </w:divBdr>
        </w:div>
        <w:div w:id="720906196">
          <w:marLeft w:val="640"/>
          <w:marRight w:val="0"/>
          <w:marTop w:val="0"/>
          <w:marBottom w:val="0"/>
          <w:divBdr>
            <w:top w:val="none" w:sz="0" w:space="0" w:color="auto"/>
            <w:left w:val="none" w:sz="0" w:space="0" w:color="auto"/>
            <w:bottom w:val="none" w:sz="0" w:space="0" w:color="auto"/>
            <w:right w:val="none" w:sz="0" w:space="0" w:color="auto"/>
          </w:divBdr>
        </w:div>
        <w:div w:id="1231967828">
          <w:marLeft w:val="640"/>
          <w:marRight w:val="0"/>
          <w:marTop w:val="0"/>
          <w:marBottom w:val="0"/>
          <w:divBdr>
            <w:top w:val="none" w:sz="0" w:space="0" w:color="auto"/>
            <w:left w:val="none" w:sz="0" w:space="0" w:color="auto"/>
            <w:bottom w:val="none" w:sz="0" w:space="0" w:color="auto"/>
            <w:right w:val="none" w:sz="0" w:space="0" w:color="auto"/>
          </w:divBdr>
        </w:div>
        <w:div w:id="327371178">
          <w:marLeft w:val="640"/>
          <w:marRight w:val="0"/>
          <w:marTop w:val="0"/>
          <w:marBottom w:val="0"/>
          <w:divBdr>
            <w:top w:val="none" w:sz="0" w:space="0" w:color="auto"/>
            <w:left w:val="none" w:sz="0" w:space="0" w:color="auto"/>
            <w:bottom w:val="none" w:sz="0" w:space="0" w:color="auto"/>
            <w:right w:val="none" w:sz="0" w:space="0" w:color="auto"/>
          </w:divBdr>
        </w:div>
        <w:div w:id="580220608">
          <w:marLeft w:val="640"/>
          <w:marRight w:val="0"/>
          <w:marTop w:val="0"/>
          <w:marBottom w:val="0"/>
          <w:divBdr>
            <w:top w:val="none" w:sz="0" w:space="0" w:color="auto"/>
            <w:left w:val="none" w:sz="0" w:space="0" w:color="auto"/>
            <w:bottom w:val="none" w:sz="0" w:space="0" w:color="auto"/>
            <w:right w:val="none" w:sz="0" w:space="0" w:color="auto"/>
          </w:divBdr>
        </w:div>
        <w:div w:id="1199050669">
          <w:marLeft w:val="640"/>
          <w:marRight w:val="0"/>
          <w:marTop w:val="0"/>
          <w:marBottom w:val="0"/>
          <w:divBdr>
            <w:top w:val="none" w:sz="0" w:space="0" w:color="auto"/>
            <w:left w:val="none" w:sz="0" w:space="0" w:color="auto"/>
            <w:bottom w:val="none" w:sz="0" w:space="0" w:color="auto"/>
            <w:right w:val="none" w:sz="0" w:space="0" w:color="auto"/>
          </w:divBdr>
        </w:div>
        <w:div w:id="247886271">
          <w:marLeft w:val="640"/>
          <w:marRight w:val="0"/>
          <w:marTop w:val="0"/>
          <w:marBottom w:val="0"/>
          <w:divBdr>
            <w:top w:val="none" w:sz="0" w:space="0" w:color="auto"/>
            <w:left w:val="none" w:sz="0" w:space="0" w:color="auto"/>
            <w:bottom w:val="none" w:sz="0" w:space="0" w:color="auto"/>
            <w:right w:val="none" w:sz="0" w:space="0" w:color="auto"/>
          </w:divBdr>
        </w:div>
        <w:div w:id="813713468">
          <w:marLeft w:val="640"/>
          <w:marRight w:val="0"/>
          <w:marTop w:val="0"/>
          <w:marBottom w:val="0"/>
          <w:divBdr>
            <w:top w:val="none" w:sz="0" w:space="0" w:color="auto"/>
            <w:left w:val="none" w:sz="0" w:space="0" w:color="auto"/>
            <w:bottom w:val="none" w:sz="0" w:space="0" w:color="auto"/>
            <w:right w:val="none" w:sz="0" w:space="0" w:color="auto"/>
          </w:divBdr>
        </w:div>
        <w:div w:id="1637951580">
          <w:marLeft w:val="640"/>
          <w:marRight w:val="0"/>
          <w:marTop w:val="0"/>
          <w:marBottom w:val="0"/>
          <w:divBdr>
            <w:top w:val="none" w:sz="0" w:space="0" w:color="auto"/>
            <w:left w:val="none" w:sz="0" w:space="0" w:color="auto"/>
            <w:bottom w:val="none" w:sz="0" w:space="0" w:color="auto"/>
            <w:right w:val="none" w:sz="0" w:space="0" w:color="auto"/>
          </w:divBdr>
        </w:div>
        <w:div w:id="1678270542">
          <w:marLeft w:val="640"/>
          <w:marRight w:val="0"/>
          <w:marTop w:val="0"/>
          <w:marBottom w:val="0"/>
          <w:divBdr>
            <w:top w:val="none" w:sz="0" w:space="0" w:color="auto"/>
            <w:left w:val="none" w:sz="0" w:space="0" w:color="auto"/>
            <w:bottom w:val="none" w:sz="0" w:space="0" w:color="auto"/>
            <w:right w:val="none" w:sz="0" w:space="0" w:color="auto"/>
          </w:divBdr>
        </w:div>
        <w:div w:id="18243840">
          <w:marLeft w:val="640"/>
          <w:marRight w:val="0"/>
          <w:marTop w:val="0"/>
          <w:marBottom w:val="0"/>
          <w:divBdr>
            <w:top w:val="none" w:sz="0" w:space="0" w:color="auto"/>
            <w:left w:val="none" w:sz="0" w:space="0" w:color="auto"/>
            <w:bottom w:val="none" w:sz="0" w:space="0" w:color="auto"/>
            <w:right w:val="none" w:sz="0" w:space="0" w:color="auto"/>
          </w:divBdr>
        </w:div>
        <w:div w:id="1795441384">
          <w:marLeft w:val="640"/>
          <w:marRight w:val="0"/>
          <w:marTop w:val="0"/>
          <w:marBottom w:val="0"/>
          <w:divBdr>
            <w:top w:val="none" w:sz="0" w:space="0" w:color="auto"/>
            <w:left w:val="none" w:sz="0" w:space="0" w:color="auto"/>
            <w:bottom w:val="none" w:sz="0" w:space="0" w:color="auto"/>
            <w:right w:val="none" w:sz="0" w:space="0" w:color="auto"/>
          </w:divBdr>
        </w:div>
        <w:div w:id="909120954">
          <w:marLeft w:val="640"/>
          <w:marRight w:val="0"/>
          <w:marTop w:val="0"/>
          <w:marBottom w:val="0"/>
          <w:divBdr>
            <w:top w:val="none" w:sz="0" w:space="0" w:color="auto"/>
            <w:left w:val="none" w:sz="0" w:space="0" w:color="auto"/>
            <w:bottom w:val="none" w:sz="0" w:space="0" w:color="auto"/>
            <w:right w:val="none" w:sz="0" w:space="0" w:color="auto"/>
          </w:divBdr>
        </w:div>
        <w:div w:id="262341045">
          <w:marLeft w:val="640"/>
          <w:marRight w:val="0"/>
          <w:marTop w:val="0"/>
          <w:marBottom w:val="0"/>
          <w:divBdr>
            <w:top w:val="none" w:sz="0" w:space="0" w:color="auto"/>
            <w:left w:val="none" w:sz="0" w:space="0" w:color="auto"/>
            <w:bottom w:val="none" w:sz="0" w:space="0" w:color="auto"/>
            <w:right w:val="none" w:sz="0" w:space="0" w:color="auto"/>
          </w:divBdr>
        </w:div>
        <w:div w:id="715011899">
          <w:marLeft w:val="640"/>
          <w:marRight w:val="0"/>
          <w:marTop w:val="0"/>
          <w:marBottom w:val="0"/>
          <w:divBdr>
            <w:top w:val="none" w:sz="0" w:space="0" w:color="auto"/>
            <w:left w:val="none" w:sz="0" w:space="0" w:color="auto"/>
            <w:bottom w:val="none" w:sz="0" w:space="0" w:color="auto"/>
            <w:right w:val="none" w:sz="0" w:space="0" w:color="auto"/>
          </w:divBdr>
        </w:div>
        <w:div w:id="538512716">
          <w:marLeft w:val="640"/>
          <w:marRight w:val="0"/>
          <w:marTop w:val="0"/>
          <w:marBottom w:val="0"/>
          <w:divBdr>
            <w:top w:val="none" w:sz="0" w:space="0" w:color="auto"/>
            <w:left w:val="none" w:sz="0" w:space="0" w:color="auto"/>
            <w:bottom w:val="none" w:sz="0" w:space="0" w:color="auto"/>
            <w:right w:val="none" w:sz="0" w:space="0" w:color="auto"/>
          </w:divBdr>
        </w:div>
        <w:div w:id="1980257075">
          <w:marLeft w:val="640"/>
          <w:marRight w:val="0"/>
          <w:marTop w:val="0"/>
          <w:marBottom w:val="0"/>
          <w:divBdr>
            <w:top w:val="none" w:sz="0" w:space="0" w:color="auto"/>
            <w:left w:val="none" w:sz="0" w:space="0" w:color="auto"/>
            <w:bottom w:val="none" w:sz="0" w:space="0" w:color="auto"/>
            <w:right w:val="none" w:sz="0" w:space="0" w:color="auto"/>
          </w:divBdr>
        </w:div>
        <w:div w:id="1343626990">
          <w:marLeft w:val="640"/>
          <w:marRight w:val="0"/>
          <w:marTop w:val="0"/>
          <w:marBottom w:val="0"/>
          <w:divBdr>
            <w:top w:val="none" w:sz="0" w:space="0" w:color="auto"/>
            <w:left w:val="none" w:sz="0" w:space="0" w:color="auto"/>
            <w:bottom w:val="none" w:sz="0" w:space="0" w:color="auto"/>
            <w:right w:val="none" w:sz="0" w:space="0" w:color="auto"/>
          </w:divBdr>
        </w:div>
        <w:div w:id="1434133874">
          <w:marLeft w:val="640"/>
          <w:marRight w:val="0"/>
          <w:marTop w:val="0"/>
          <w:marBottom w:val="0"/>
          <w:divBdr>
            <w:top w:val="none" w:sz="0" w:space="0" w:color="auto"/>
            <w:left w:val="none" w:sz="0" w:space="0" w:color="auto"/>
            <w:bottom w:val="none" w:sz="0" w:space="0" w:color="auto"/>
            <w:right w:val="none" w:sz="0" w:space="0" w:color="auto"/>
          </w:divBdr>
        </w:div>
        <w:div w:id="1399131806">
          <w:marLeft w:val="640"/>
          <w:marRight w:val="0"/>
          <w:marTop w:val="0"/>
          <w:marBottom w:val="0"/>
          <w:divBdr>
            <w:top w:val="none" w:sz="0" w:space="0" w:color="auto"/>
            <w:left w:val="none" w:sz="0" w:space="0" w:color="auto"/>
            <w:bottom w:val="none" w:sz="0" w:space="0" w:color="auto"/>
            <w:right w:val="none" w:sz="0" w:space="0" w:color="auto"/>
          </w:divBdr>
        </w:div>
        <w:div w:id="1879581224">
          <w:marLeft w:val="640"/>
          <w:marRight w:val="0"/>
          <w:marTop w:val="0"/>
          <w:marBottom w:val="0"/>
          <w:divBdr>
            <w:top w:val="none" w:sz="0" w:space="0" w:color="auto"/>
            <w:left w:val="none" w:sz="0" w:space="0" w:color="auto"/>
            <w:bottom w:val="none" w:sz="0" w:space="0" w:color="auto"/>
            <w:right w:val="none" w:sz="0" w:space="0" w:color="auto"/>
          </w:divBdr>
        </w:div>
        <w:div w:id="631791044">
          <w:marLeft w:val="640"/>
          <w:marRight w:val="0"/>
          <w:marTop w:val="0"/>
          <w:marBottom w:val="0"/>
          <w:divBdr>
            <w:top w:val="none" w:sz="0" w:space="0" w:color="auto"/>
            <w:left w:val="none" w:sz="0" w:space="0" w:color="auto"/>
            <w:bottom w:val="none" w:sz="0" w:space="0" w:color="auto"/>
            <w:right w:val="none" w:sz="0" w:space="0" w:color="auto"/>
          </w:divBdr>
        </w:div>
        <w:div w:id="506217661">
          <w:marLeft w:val="640"/>
          <w:marRight w:val="0"/>
          <w:marTop w:val="0"/>
          <w:marBottom w:val="0"/>
          <w:divBdr>
            <w:top w:val="none" w:sz="0" w:space="0" w:color="auto"/>
            <w:left w:val="none" w:sz="0" w:space="0" w:color="auto"/>
            <w:bottom w:val="none" w:sz="0" w:space="0" w:color="auto"/>
            <w:right w:val="none" w:sz="0" w:space="0" w:color="auto"/>
          </w:divBdr>
        </w:div>
        <w:div w:id="35007297">
          <w:marLeft w:val="640"/>
          <w:marRight w:val="0"/>
          <w:marTop w:val="0"/>
          <w:marBottom w:val="0"/>
          <w:divBdr>
            <w:top w:val="none" w:sz="0" w:space="0" w:color="auto"/>
            <w:left w:val="none" w:sz="0" w:space="0" w:color="auto"/>
            <w:bottom w:val="none" w:sz="0" w:space="0" w:color="auto"/>
            <w:right w:val="none" w:sz="0" w:space="0" w:color="auto"/>
          </w:divBdr>
        </w:div>
        <w:div w:id="1195508596">
          <w:marLeft w:val="640"/>
          <w:marRight w:val="0"/>
          <w:marTop w:val="0"/>
          <w:marBottom w:val="0"/>
          <w:divBdr>
            <w:top w:val="none" w:sz="0" w:space="0" w:color="auto"/>
            <w:left w:val="none" w:sz="0" w:space="0" w:color="auto"/>
            <w:bottom w:val="none" w:sz="0" w:space="0" w:color="auto"/>
            <w:right w:val="none" w:sz="0" w:space="0" w:color="auto"/>
          </w:divBdr>
        </w:div>
        <w:div w:id="356154657">
          <w:marLeft w:val="640"/>
          <w:marRight w:val="0"/>
          <w:marTop w:val="0"/>
          <w:marBottom w:val="0"/>
          <w:divBdr>
            <w:top w:val="none" w:sz="0" w:space="0" w:color="auto"/>
            <w:left w:val="none" w:sz="0" w:space="0" w:color="auto"/>
            <w:bottom w:val="none" w:sz="0" w:space="0" w:color="auto"/>
            <w:right w:val="none" w:sz="0" w:space="0" w:color="auto"/>
          </w:divBdr>
        </w:div>
        <w:div w:id="789129326">
          <w:marLeft w:val="640"/>
          <w:marRight w:val="0"/>
          <w:marTop w:val="0"/>
          <w:marBottom w:val="0"/>
          <w:divBdr>
            <w:top w:val="none" w:sz="0" w:space="0" w:color="auto"/>
            <w:left w:val="none" w:sz="0" w:space="0" w:color="auto"/>
            <w:bottom w:val="none" w:sz="0" w:space="0" w:color="auto"/>
            <w:right w:val="none" w:sz="0" w:space="0" w:color="auto"/>
          </w:divBdr>
        </w:div>
        <w:div w:id="751590387">
          <w:marLeft w:val="640"/>
          <w:marRight w:val="0"/>
          <w:marTop w:val="0"/>
          <w:marBottom w:val="0"/>
          <w:divBdr>
            <w:top w:val="none" w:sz="0" w:space="0" w:color="auto"/>
            <w:left w:val="none" w:sz="0" w:space="0" w:color="auto"/>
            <w:bottom w:val="none" w:sz="0" w:space="0" w:color="auto"/>
            <w:right w:val="none" w:sz="0" w:space="0" w:color="auto"/>
          </w:divBdr>
        </w:div>
        <w:div w:id="1836800626">
          <w:marLeft w:val="640"/>
          <w:marRight w:val="0"/>
          <w:marTop w:val="0"/>
          <w:marBottom w:val="0"/>
          <w:divBdr>
            <w:top w:val="none" w:sz="0" w:space="0" w:color="auto"/>
            <w:left w:val="none" w:sz="0" w:space="0" w:color="auto"/>
            <w:bottom w:val="none" w:sz="0" w:space="0" w:color="auto"/>
            <w:right w:val="none" w:sz="0" w:space="0" w:color="auto"/>
          </w:divBdr>
        </w:div>
        <w:div w:id="1530341375">
          <w:marLeft w:val="640"/>
          <w:marRight w:val="0"/>
          <w:marTop w:val="0"/>
          <w:marBottom w:val="0"/>
          <w:divBdr>
            <w:top w:val="none" w:sz="0" w:space="0" w:color="auto"/>
            <w:left w:val="none" w:sz="0" w:space="0" w:color="auto"/>
            <w:bottom w:val="none" w:sz="0" w:space="0" w:color="auto"/>
            <w:right w:val="none" w:sz="0" w:space="0" w:color="auto"/>
          </w:divBdr>
        </w:div>
        <w:div w:id="953094424">
          <w:marLeft w:val="640"/>
          <w:marRight w:val="0"/>
          <w:marTop w:val="0"/>
          <w:marBottom w:val="0"/>
          <w:divBdr>
            <w:top w:val="none" w:sz="0" w:space="0" w:color="auto"/>
            <w:left w:val="none" w:sz="0" w:space="0" w:color="auto"/>
            <w:bottom w:val="none" w:sz="0" w:space="0" w:color="auto"/>
            <w:right w:val="none" w:sz="0" w:space="0" w:color="auto"/>
          </w:divBdr>
        </w:div>
        <w:div w:id="1541165711">
          <w:marLeft w:val="640"/>
          <w:marRight w:val="0"/>
          <w:marTop w:val="0"/>
          <w:marBottom w:val="0"/>
          <w:divBdr>
            <w:top w:val="none" w:sz="0" w:space="0" w:color="auto"/>
            <w:left w:val="none" w:sz="0" w:space="0" w:color="auto"/>
            <w:bottom w:val="none" w:sz="0" w:space="0" w:color="auto"/>
            <w:right w:val="none" w:sz="0" w:space="0" w:color="auto"/>
          </w:divBdr>
        </w:div>
        <w:div w:id="1505393622">
          <w:marLeft w:val="640"/>
          <w:marRight w:val="0"/>
          <w:marTop w:val="0"/>
          <w:marBottom w:val="0"/>
          <w:divBdr>
            <w:top w:val="none" w:sz="0" w:space="0" w:color="auto"/>
            <w:left w:val="none" w:sz="0" w:space="0" w:color="auto"/>
            <w:bottom w:val="none" w:sz="0" w:space="0" w:color="auto"/>
            <w:right w:val="none" w:sz="0" w:space="0" w:color="auto"/>
          </w:divBdr>
        </w:div>
        <w:div w:id="1450248094">
          <w:marLeft w:val="640"/>
          <w:marRight w:val="0"/>
          <w:marTop w:val="0"/>
          <w:marBottom w:val="0"/>
          <w:divBdr>
            <w:top w:val="none" w:sz="0" w:space="0" w:color="auto"/>
            <w:left w:val="none" w:sz="0" w:space="0" w:color="auto"/>
            <w:bottom w:val="none" w:sz="0" w:space="0" w:color="auto"/>
            <w:right w:val="none" w:sz="0" w:space="0" w:color="auto"/>
          </w:divBdr>
        </w:div>
        <w:div w:id="1623535797">
          <w:marLeft w:val="640"/>
          <w:marRight w:val="0"/>
          <w:marTop w:val="0"/>
          <w:marBottom w:val="0"/>
          <w:divBdr>
            <w:top w:val="none" w:sz="0" w:space="0" w:color="auto"/>
            <w:left w:val="none" w:sz="0" w:space="0" w:color="auto"/>
            <w:bottom w:val="none" w:sz="0" w:space="0" w:color="auto"/>
            <w:right w:val="none" w:sz="0" w:space="0" w:color="auto"/>
          </w:divBdr>
        </w:div>
        <w:div w:id="694233249">
          <w:marLeft w:val="640"/>
          <w:marRight w:val="0"/>
          <w:marTop w:val="0"/>
          <w:marBottom w:val="0"/>
          <w:divBdr>
            <w:top w:val="none" w:sz="0" w:space="0" w:color="auto"/>
            <w:left w:val="none" w:sz="0" w:space="0" w:color="auto"/>
            <w:bottom w:val="none" w:sz="0" w:space="0" w:color="auto"/>
            <w:right w:val="none" w:sz="0" w:space="0" w:color="auto"/>
          </w:divBdr>
        </w:div>
        <w:div w:id="1772235814">
          <w:marLeft w:val="640"/>
          <w:marRight w:val="0"/>
          <w:marTop w:val="0"/>
          <w:marBottom w:val="0"/>
          <w:divBdr>
            <w:top w:val="none" w:sz="0" w:space="0" w:color="auto"/>
            <w:left w:val="none" w:sz="0" w:space="0" w:color="auto"/>
            <w:bottom w:val="none" w:sz="0" w:space="0" w:color="auto"/>
            <w:right w:val="none" w:sz="0" w:space="0" w:color="auto"/>
          </w:divBdr>
        </w:div>
        <w:div w:id="884174938">
          <w:marLeft w:val="640"/>
          <w:marRight w:val="0"/>
          <w:marTop w:val="0"/>
          <w:marBottom w:val="0"/>
          <w:divBdr>
            <w:top w:val="none" w:sz="0" w:space="0" w:color="auto"/>
            <w:left w:val="none" w:sz="0" w:space="0" w:color="auto"/>
            <w:bottom w:val="none" w:sz="0" w:space="0" w:color="auto"/>
            <w:right w:val="none" w:sz="0" w:space="0" w:color="auto"/>
          </w:divBdr>
        </w:div>
        <w:div w:id="37365942">
          <w:marLeft w:val="640"/>
          <w:marRight w:val="0"/>
          <w:marTop w:val="0"/>
          <w:marBottom w:val="0"/>
          <w:divBdr>
            <w:top w:val="none" w:sz="0" w:space="0" w:color="auto"/>
            <w:left w:val="none" w:sz="0" w:space="0" w:color="auto"/>
            <w:bottom w:val="none" w:sz="0" w:space="0" w:color="auto"/>
            <w:right w:val="none" w:sz="0" w:space="0" w:color="auto"/>
          </w:divBdr>
        </w:div>
        <w:div w:id="1513062298">
          <w:marLeft w:val="640"/>
          <w:marRight w:val="0"/>
          <w:marTop w:val="0"/>
          <w:marBottom w:val="0"/>
          <w:divBdr>
            <w:top w:val="none" w:sz="0" w:space="0" w:color="auto"/>
            <w:left w:val="none" w:sz="0" w:space="0" w:color="auto"/>
            <w:bottom w:val="none" w:sz="0" w:space="0" w:color="auto"/>
            <w:right w:val="none" w:sz="0" w:space="0" w:color="auto"/>
          </w:divBdr>
        </w:div>
        <w:div w:id="847794564">
          <w:marLeft w:val="640"/>
          <w:marRight w:val="0"/>
          <w:marTop w:val="0"/>
          <w:marBottom w:val="0"/>
          <w:divBdr>
            <w:top w:val="none" w:sz="0" w:space="0" w:color="auto"/>
            <w:left w:val="none" w:sz="0" w:space="0" w:color="auto"/>
            <w:bottom w:val="none" w:sz="0" w:space="0" w:color="auto"/>
            <w:right w:val="none" w:sz="0" w:space="0" w:color="auto"/>
          </w:divBdr>
        </w:div>
        <w:div w:id="751390945">
          <w:marLeft w:val="640"/>
          <w:marRight w:val="0"/>
          <w:marTop w:val="0"/>
          <w:marBottom w:val="0"/>
          <w:divBdr>
            <w:top w:val="none" w:sz="0" w:space="0" w:color="auto"/>
            <w:left w:val="none" w:sz="0" w:space="0" w:color="auto"/>
            <w:bottom w:val="none" w:sz="0" w:space="0" w:color="auto"/>
            <w:right w:val="none" w:sz="0" w:space="0" w:color="auto"/>
          </w:divBdr>
        </w:div>
        <w:div w:id="212082382">
          <w:marLeft w:val="640"/>
          <w:marRight w:val="0"/>
          <w:marTop w:val="0"/>
          <w:marBottom w:val="0"/>
          <w:divBdr>
            <w:top w:val="none" w:sz="0" w:space="0" w:color="auto"/>
            <w:left w:val="none" w:sz="0" w:space="0" w:color="auto"/>
            <w:bottom w:val="none" w:sz="0" w:space="0" w:color="auto"/>
            <w:right w:val="none" w:sz="0" w:space="0" w:color="auto"/>
          </w:divBdr>
        </w:div>
        <w:div w:id="760486158">
          <w:marLeft w:val="640"/>
          <w:marRight w:val="0"/>
          <w:marTop w:val="0"/>
          <w:marBottom w:val="0"/>
          <w:divBdr>
            <w:top w:val="none" w:sz="0" w:space="0" w:color="auto"/>
            <w:left w:val="none" w:sz="0" w:space="0" w:color="auto"/>
            <w:bottom w:val="none" w:sz="0" w:space="0" w:color="auto"/>
            <w:right w:val="none" w:sz="0" w:space="0" w:color="auto"/>
          </w:divBdr>
        </w:div>
        <w:div w:id="567377824">
          <w:marLeft w:val="640"/>
          <w:marRight w:val="0"/>
          <w:marTop w:val="0"/>
          <w:marBottom w:val="0"/>
          <w:divBdr>
            <w:top w:val="none" w:sz="0" w:space="0" w:color="auto"/>
            <w:left w:val="none" w:sz="0" w:space="0" w:color="auto"/>
            <w:bottom w:val="none" w:sz="0" w:space="0" w:color="auto"/>
            <w:right w:val="none" w:sz="0" w:space="0" w:color="auto"/>
          </w:divBdr>
        </w:div>
        <w:div w:id="2013217191">
          <w:marLeft w:val="640"/>
          <w:marRight w:val="0"/>
          <w:marTop w:val="0"/>
          <w:marBottom w:val="0"/>
          <w:divBdr>
            <w:top w:val="none" w:sz="0" w:space="0" w:color="auto"/>
            <w:left w:val="none" w:sz="0" w:space="0" w:color="auto"/>
            <w:bottom w:val="none" w:sz="0" w:space="0" w:color="auto"/>
            <w:right w:val="none" w:sz="0" w:space="0" w:color="auto"/>
          </w:divBdr>
        </w:div>
        <w:div w:id="2057311513">
          <w:marLeft w:val="640"/>
          <w:marRight w:val="0"/>
          <w:marTop w:val="0"/>
          <w:marBottom w:val="0"/>
          <w:divBdr>
            <w:top w:val="none" w:sz="0" w:space="0" w:color="auto"/>
            <w:left w:val="none" w:sz="0" w:space="0" w:color="auto"/>
            <w:bottom w:val="none" w:sz="0" w:space="0" w:color="auto"/>
            <w:right w:val="none" w:sz="0" w:space="0" w:color="auto"/>
          </w:divBdr>
        </w:div>
        <w:div w:id="252784205">
          <w:marLeft w:val="640"/>
          <w:marRight w:val="0"/>
          <w:marTop w:val="0"/>
          <w:marBottom w:val="0"/>
          <w:divBdr>
            <w:top w:val="none" w:sz="0" w:space="0" w:color="auto"/>
            <w:left w:val="none" w:sz="0" w:space="0" w:color="auto"/>
            <w:bottom w:val="none" w:sz="0" w:space="0" w:color="auto"/>
            <w:right w:val="none" w:sz="0" w:space="0" w:color="auto"/>
          </w:divBdr>
        </w:div>
        <w:div w:id="734937893">
          <w:marLeft w:val="640"/>
          <w:marRight w:val="0"/>
          <w:marTop w:val="0"/>
          <w:marBottom w:val="0"/>
          <w:divBdr>
            <w:top w:val="none" w:sz="0" w:space="0" w:color="auto"/>
            <w:left w:val="none" w:sz="0" w:space="0" w:color="auto"/>
            <w:bottom w:val="none" w:sz="0" w:space="0" w:color="auto"/>
            <w:right w:val="none" w:sz="0" w:space="0" w:color="auto"/>
          </w:divBdr>
        </w:div>
        <w:div w:id="2090419031">
          <w:marLeft w:val="640"/>
          <w:marRight w:val="0"/>
          <w:marTop w:val="0"/>
          <w:marBottom w:val="0"/>
          <w:divBdr>
            <w:top w:val="none" w:sz="0" w:space="0" w:color="auto"/>
            <w:left w:val="none" w:sz="0" w:space="0" w:color="auto"/>
            <w:bottom w:val="none" w:sz="0" w:space="0" w:color="auto"/>
            <w:right w:val="none" w:sz="0" w:space="0" w:color="auto"/>
          </w:divBdr>
        </w:div>
        <w:div w:id="1663311042">
          <w:marLeft w:val="640"/>
          <w:marRight w:val="0"/>
          <w:marTop w:val="0"/>
          <w:marBottom w:val="0"/>
          <w:divBdr>
            <w:top w:val="none" w:sz="0" w:space="0" w:color="auto"/>
            <w:left w:val="none" w:sz="0" w:space="0" w:color="auto"/>
            <w:bottom w:val="none" w:sz="0" w:space="0" w:color="auto"/>
            <w:right w:val="none" w:sz="0" w:space="0" w:color="auto"/>
          </w:divBdr>
        </w:div>
        <w:div w:id="1820681873">
          <w:marLeft w:val="640"/>
          <w:marRight w:val="0"/>
          <w:marTop w:val="0"/>
          <w:marBottom w:val="0"/>
          <w:divBdr>
            <w:top w:val="none" w:sz="0" w:space="0" w:color="auto"/>
            <w:left w:val="none" w:sz="0" w:space="0" w:color="auto"/>
            <w:bottom w:val="none" w:sz="0" w:space="0" w:color="auto"/>
            <w:right w:val="none" w:sz="0" w:space="0" w:color="auto"/>
          </w:divBdr>
        </w:div>
        <w:div w:id="1121413276">
          <w:marLeft w:val="640"/>
          <w:marRight w:val="0"/>
          <w:marTop w:val="0"/>
          <w:marBottom w:val="0"/>
          <w:divBdr>
            <w:top w:val="none" w:sz="0" w:space="0" w:color="auto"/>
            <w:left w:val="none" w:sz="0" w:space="0" w:color="auto"/>
            <w:bottom w:val="none" w:sz="0" w:space="0" w:color="auto"/>
            <w:right w:val="none" w:sz="0" w:space="0" w:color="auto"/>
          </w:divBdr>
        </w:div>
        <w:div w:id="1999726802">
          <w:marLeft w:val="640"/>
          <w:marRight w:val="0"/>
          <w:marTop w:val="0"/>
          <w:marBottom w:val="0"/>
          <w:divBdr>
            <w:top w:val="none" w:sz="0" w:space="0" w:color="auto"/>
            <w:left w:val="none" w:sz="0" w:space="0" w:color="auto"/>
            <w:bottom w:val="none" w:sz="0" w:space="0" w:color="auto"/>
            <w:right w:val="none" w:sz="0" w:space="0" w:color="auto"/>
          </w:divBdr>
        </w:div>
        <w:div w:id="990913431">
          <w:marLeft w:val="640"/>
          <w:marRight w:val="0"/>
          <w:marTop w:val="0"/>
          <w:marBottom w:val="0"/>
          <w:divBdr>
            <w:top w:val="none" w:sz="0" w:space="0" w:color="auto"/>
            <w:left w:val="none" w:sz="0" w:space="0" w:color="auto"/>
            <w:bottom w:val="none" w:sz="0" w:space="0" w:color="auto"/>
            <w:right w:val="none" w:sz="0" w:space="0" w:color="auto"/>
          </w:divBdr>
        </w:div>
        <w:div w:id="1368916083">
          <w:marLeft w:val="640"/>
          <w:marRight w:val="0"/>
          <w:marTop w:val="0"/>
          <w:marBottom w:val="0"/>
          <w:divBdr>
            <w:top w:val="none" w:sz="0" w:space="0" w:color="auto"/>
            <w:left w:val="none" w:sz="0" w:space="0" w:color="auto"/>
            <w:bottom w:val="none" w:sz="0" w:space="0" w:color="auto"/>
            <w:right w:val="none" w:sz="0" w:space="0" w:color="auto"/>
          </w:divBdr>
        </w:div>
        <w:div w:id="9917404">
          <w:marLeft w:val="640"/>
          <w:marRight w:val="0"/>
          <w:marTop w:val="0"/>
          <w:marBottom w:val="0"/>
          <w:divBdr>
            <w:top w:val="none" w:sz="0" w:space="0" w:color="auto"/>
            <w:left w:val="none" w:sz="0" w:space="0" w:color="auto"/>
            <w:bottom w:val="none" w:sz="0" w:space="0" w:color="auto"/>
            <w:right w:val="none" w:sz="0" w:space="0" w:color="auto"/>
          </w:divBdr>
        </w:div>
        <w:div w:id="149906906">
          <w:marLeft w:val="640"/>
          <w:marRight w:val="0"/>
          <w:marTop w:val="0"/>
          <w:marBottom w:val="0"/>
          <w:divBdr>
            <w:top w:val="none" w:sz="0" w:space="0" w:color="auto"/>
            <w:left w:val="none" w:sz="0" w:space="0" w:color="auto"/>
            <w:bottom w:val="none" w:sz="0" w:space="0" w:color="auto"/>
            <w:right w:val="none" w:sz="0" w:space="0" w:color="auto"/>
          </w:divBdr>
        </w:div>
        <w:div w:id="1286499462">
          <w:marLeft w:val="640"/>
          <w:marRight w:val="0"/>
          <w:marTop w:val="0"/>
          <w:marBottom w:val="0"/>
          <w:divBdr>
            <w:top w:val="none" w:sz="0" w:space="0" w:color="auto"/>
            <w:left w:val="none" w:sz="0" w:space="0" w:color="auto"/>
            <w:bottom w:val="none" w:sz="0" w:space="0" w:color="auto"/>
            <w:right w:val="none" w:sz="0" w:space="0" w:color="auto"/>
          </w:divBdr>
        </w:div>
        <w:div w:id="250938995">
          <w:marLeft w:val="640"/>
          <w:marRight w:val="0"/>
          <w:marTop w:val="0"/>
          <w:marBottom w:val="0"/>
          <w:divBdr>
            <w:top w:val="none" w:sz="0" w:space="0" w:color="auto"/>
            <w:left w:val="none" w:sz="0" w:space="0" w:color="auto"/>
            <w:bottom w:val="none" w:sz="0" w:space="0" w:color="auto"/>
            <w:right w:val="none" w:sz="0" w:space="0" w:color="auto"/>
          </w:divBdr>
        </w:div>
        <w:div w:id="1033310345">
          <w:marLeft w:val="640"/>
          <w:marRight w:val="0"/>
          <w:marTop w:val="0"/>
          <w:marBottom w:val="0"/>
          <w:divBdr>
            <w:top w:val="none" w:sz="0" w:space="0" w:color="auto"/>
            <w:left w:val="none" w:sz="0" w:space="0" w:color="auto"/>
            <w:bottom w:val="none" w:sz="0" w:space="0" w:color="auto"/>
            <w:right w:val="none" w:sz="0" w:space="0" w:color="auto"/>
          </w:divBdr>
        </w:div>
        <w:div w:id="625358936">
          <w:marLeft w:val="640"/>
          <w:marRight w:val="0"/>
          <w:marTop w:val="0"/>
          <w:marBottom w:val="0"/>
          <w:divBdr>
            <w:top w:val="none" w:sz="0" w:space="0" w:color="auto"/>
            <w:left w:val="none" w:sz="0" w:space="0" w:color="auto"/>
            <w:bottom w:val="none" w:sz="0" w:space="0" w:color="auto"/>
            <w:right w:val="none" w:sz="0" w:space="0" w:color="auto"/>
          </w:divBdr>
        </w:div>
        <w:div w:id="835338649">
          <w:marLeft w:val="640"/>
          <w:marRight w:val="0"/>
          <w:marTop w:val="0"/>
          <w:marBottom w:val="0"/>
          <w:divBdr>
            <w:top w:val="none" w:sz="0" w:space="0" w:color="auto"/>
            <w:left w:val="none" w:sz="0" w:space="0" w:color="auto"/>
            <w:bottom w:val="none" w:sz="0" w:space="0" w:color="auto"/>
            <w:right w:val="none" w:sz="0" w:space="0" w:color="auto"/>
          </w:divBdr>
        </w:div>
        <w:div w:id="201869048">
          <w:marLeft w:val="640"/>
          <w:marRight w:val="0"/>
          <w:marTop w:val="0"/>
          <w:marBottom w:val="0"/>
          <w:divBdr>
            <w:top w:val="none" w:sz="0" w:space="0" w:color="auto"/>
            <w:left w:val="none" w:sz="0" w:space="0" w:color="auto"/>
            <w:bottom w:val="none" w:sz="0" w:space="0" w:color="auto"/>
            <w:right w:val="none" w:sz="0" w:space="0" w:color="auto"/>
          </w:divBdr>
        </w:div>
        <w:div w:id="686761597">
          <w:marLeft w:val="640"/>
          <w:marRight w:val="0"/>
          <w:marTop w:val="0"/>
          <w:marBottom w:val="0"/>
          <w:divBdr>
            <w:top w:val="none" w:sz="0" w:space="0" w:color="auto"/>
            <w:left w:val="none" w:sz="0" w:space="0" w:color="auto"/>
            <w:bottom w:val="none" w:sz="0" w:space="0" w:color="auto"/>
            <w:right w:val="none" w:sz="0" w:space="0" w:color="auto"/>
          </w:divBdr>
        </w:div>
        <w:div w:id="1403453471">
          <w:marLeft w:val="640"/>
          <w:marRight w:val="0"/>
          <w:marTop w:val="0"/>
          <w:marBottom w:val="0"/>
          <w:divBdr>
            <w:top w:val="none" w:sz="0" w:space="0" w:color="auto"/>
            <w:left w:val="none" w:sz="0" w:space="0" w:color="auto"/>
            <w:bottom w:val="none" w:sz="0" w:space="0" w:color="auto"/>
            <w:right w:val="none" w:sz="0" w:space="0" w:color="auto"/>
          </w:divBdr>
        </w:div>
        <w:div w:id="13264537">
          <w:marLeft w:val="640"/>
          <w:marRight w:val="0"/>
          <w:marTop w:val="0"/>
          <w:marBottom w:val="0"/>
          <w:divBdr>
            <w:top w:val="none" w:sz="0" w:space="0" w:color="auto"/>
            <w:left w:val="none" w:sz="0" w:space="0" w:color="auto"/>
            <w:bottom w:val="none" w:sz="0" w:space="0" w:color="auto"/>
            <w:right w:val="none" w:sz="0" w:space="0" w:color="auto"/>
          </w:divBdr>
        </w:div>
        <w:div w:id="1831680337">
          <w:marLeft w:val="640"/>
          <w:marRight w:val="0"/>
          <w:marTop w:val="0"/>
          <w:marBottom w:val="0"/>
          <w:divBdr>
            <w:top w:val="none" w:sz="0" w:space="0" w:color="auto"/>
            <w:left w:val="none" w:sz="0" w:space="0" w:color="auto"/>
            <w:bottom w:val="none" w:sz="0" w:space="0" w:color="auto"/>
            <w:right w:val="none" w:sz="0" w:space="0" w:color="auto"/>
          </w:divBdr>
        </w:div>
        <w:div w:id="873348635">
          <w:marLeft w:val="640"/>
          <w:marRight w:val="0"/>
          <w:marTop w:val="0"/>
          <w:marBottom w:val="0"/>
          <w:divBdr>
            <w:top w:val="none" w:sz="0" w:space="0" w:color="auto"/>
            <w:left w:val="none" w:sz="0" w:space="0" w:color="auto"/>
            <w:bottom w:val="none" w:sz="0" w:space="0" w:color="auto"/>
            <w:right w:val="none" w:sz="0" w:space="0" w:color="auto"/>
          </w:divBdr>
        </w:div>
        <w:div w:id="22364850">
          <w:marLeft w:val="640"/>
          <w:marRight w:val="0"/>
          <w:marTop w:val="0"/>
          <w:marBottom w:val="0"/>
          <w:divBdr>
            <w:top w:val="none" w:sz="0" w:space="0" w:color="auto"/>
            <w:left w:val="none" w:sz="0" w:space="0" w:color="auto"/>
            <w:bottom w:val="none" w:sz="0" w:space="0" w:color="auto"/>
            <w:right w:val="none" w:sz="0" w:space="0" w:color="auto"/>
          </w:divBdr>
        </w:div>
        <w:div w:id="859006039">
          <w:marLeft w:val="640"/>
          <w:marRight w:val="0"/>
          <w:marTop w:val="0"/>
          <w:marBottom w:val="0"/>
          <w:divBdr>
            <w:top w:val="none" w:sz="0" w:space="0" w:color="auto"/>
            <w:left w:val="none" w:sz="0" w:space="0" w:color="auto"/>
            <w:bottom w:val="none" w:sz="0" w:space="0" w:color="auto"/>
            <w:right w:val="none" w:sz="0" w:space="0" w:color="auto"/>
          </w:divBdr>
        </w:div>
        <w:div w:id="621494800">
          <w:marLeft w:val="640"/>
          <w:marRight w:val="0"/>
          <w:marTop w:val="0"/>
          <w:marBottom w:val="0"/>
          <w:divBdr>
            <w:top w:val="none" w:sz="0" w:space="0" w:color="auto"/>
            <w:left w:val="none" w:sz="0" w:space="0" w:color="auto"/>
            <w:bottom w:val="none" w:sz="0" w:space="0" w:color="auto"/>
            <w:right w:val="none" w:sz="0" w:space="0" w:color="auto"/>
          </w:divBdr>
        </w:div>
        <w:div w:id="776027903">
          <w:marLeft w:val="640"/>
          <w:marRight w:val="0"/>
          <w:marTop w:val="0"/>
          <w:marBottom w:val="0"/>
          <w:divBdr>
            <w:top w:val="none" w:sz="0" w:space="0" w:color="auto"/>
            <w:left w:val="none" w:sz="0" w:space="0" w:color="auto"/>
            <w:bottom w:val="none" w:sz="0" w:space="0" w:color="auto"/>
            <w:right w:val="none" w:sz="0" w:space="0" w:color="auto"/>
          </w:divBdr>
        </w:div>
        <w:div w:id="126818166">
          <w:marLeft w:val="640"/>
          <w:marRight w:val="0"/>
          <w:marTop w:val="0"/>
          <w:marBottom w:val="0"/>
          <w:divBdr>
            <w:top w:val="none" w:sz="0" w:space="0" w:color="auto"/>
            <w:left w:val="none" w:sz="0" w:space="0" w:color="auto"/>
            <w:bottom w:val="none" w:sz="0" w:space="0" w:color="auto"/>
            <w:right w:val="none" w:sz="0" w:space="0" w:color="auto"/>
          </w:divBdr>
        </w:div>
        <w:div w:id="798183819">
          <w:marLeft w:val="640"/>
          <w:marRight w:val="0"/>
          <w:marTop w:val="0"/>
          <w:marBottom w:val="0"/>
          <w:divBdr>
            <w:top w:val="none" w:sz="0" w:space="0" w:color="auto"/>
            <w:left w:val="none" w:sz="0" w:space="0" w:color="auto"/>
            <w:bottom w:val="none" w:sz="0" w:space="0" w:color="auto"/>
            <w:right w:val="none" w:sz="0" w:space="0" w:color="auto"/>
          </w:divBdr>
        </w:div>
        <w:div w:id="1832259274">
          <w:marLeft w:val="640"/>
          <w:marRight w:val="0"/>
          <w:marTop w:val="0"/>
          <w:marBottom w:val="0"/>
          <w:divBdr>
            <w:top w:val="none" w:sz="0" w:space="0" w:color="auto"/>
            <w:left w:val="none" w:sz="0" w:space="0" w:color="auto"/>
            <w:bottom w:val="none" w:sz="0" w:space="0" w:color="auto"/>
            <w:right w:val="none" w:sz="0" w:space="0" w:color="auto"/>
          </w:divBdr>
        </w:div>
        <w:div w:id="963345666">
          <w:marLeft w:val="640"/>
          <w:marRight w:val="0"/>
          <w:marTop w:val="0"/>
          <w:marBottom w:val="0"/>
          <w:divBdr>
            <w:top w:val="none" w:sz="0" w:space="0" w:color="auto"/>
            <w:left w:val="none" w:sz="0" w:space="0" w:color="auto"/>
            <w:bottom w:val="none" w:sz="0" w:space="0" w:color="auto"/>
            <w:right w:val="none" w:sz="0" w:space="0" w:color="auto"/>
          </w:divBdr>
        </w:div>
        <w:div w:id="1324625650">
          <w:marLeft w:val="640"/>
          <w:marRight w:val="0"/>
          <w:marTop w:val="0"/>
          <w:marBottom w:val="0"/>
          <w:divBdr>
            <w:top w:val="none" w:sz="0" w:space="0" w:color="auto"/>
            <w:left w:val="none" w:sz="0" w:space="0" w:color="auto"/>
            <w:bottom w:val="none" w:sz="0" w:space="0" w:color="auto"/>
            <w:right w:val="none" w:sz="0" w:space="0" w:color="auto"/>
          </w:divBdr>
        </w:div>
        <w:div w:id="360013529">
          <w:marLeft w:val="640"/>
          <w:marRight w:val="0"/>
          <w:marTop w:val="0"/>
          <w:marBottom w:val="0"/>
          <w:divBdr>
            <w:top w:val="none" w:sz="0" w:space="0" w:color="auto"/>
            <w:left w:val="none" w:sz="0" w:space="0" w:color="auto"/>
            <w:bottom w:val="none" w:sz="0" w:space="0" w:color="auto"/>
            <w:right w:val="none" w:sz="0" w:space="0" w:color="auto"/>
          </w:divBdr>
        </w:div>
        <w:div w:id="1977030833">
          <w:marLeft w:val="640"/>
          <w:marRight w:val="0"/>
          <w:marTop w:val="0"/>
          <w:marBottom w:val="0"/>
          <w:divBdr>
            <w:top w:val="none" w:sz="0" w:space="0" w:color="auto"/>
            <w:left w:val="none" w:sz="0" w:space="0" w:color="auto"/>
            <w:bottom w:val="none" w:sz="0" w:space="0" w:color="auto"/>
            <w:right w:val="none" w:sz="0" w:space="0" w:color="auto"/>
          </w:divBdr>
        </w:div>
        <w:div w:id="1717386985">
          <w:marLeft w:val="640"/>
          <w:marRight w:val="0"/>
          <w:marTop w:val="0"/>
          <w:marBottom w:val="0"/>
          <w:divBdr>
            <w:top w:val="none" w:sz="0" w:space="0" w:color="auto"/>
            <w:left w:val="none" w:sz="0" w:space="0" w:color="auto"/>
            <w:bottom w:val="none" w:sz="0" w:space="0" w:color="auto"/>
            <w:right w:val="none" w:sz="0" w:space="0" w:color="auto"/>
          </w:divBdr>
        </w:div>
        <w:div w:id="143350415">
          <w:marLeft w:val="640"/>
          <w:marRight w:val="0"/>
          <w:marTop w:val="0"/>
          <w:marBottom w:val="0"/>
          <w:divBdr>
            <w:top w:val="none" w:sz="0" w:space="0" w:color="auto"/>
            <w:left w:val="none" w:sz="0" w:space="0" w:color="auto"/>
            <w:bottom w:val="none" w:sz="0" w:space="0" w:color="auto"/>
            <w:right w:val="none" w:sz="0" w:space="0" w:color="auto"/>
          </w:divBdr>
        </w:div>
        <w:div w:id="1144852811">
          <w:marLeft w:val="640"/>
          <w:marRight w:val="0"/>
          <w:marTop w:val="0"/>
          <w:marBottom w:val="0"/>
          <w:divBdr>
            <w:top w:val="none" w:sz="0" w:space="0" w:color="auto"/>
            <w:left w:val="none" w:sz="0" w:space="0" w:color="auto"/>
            <w:bottom w:val="none" w:sz="0" w:space="0" w:color="auto"/>
            <w:right w:val="none" w:sz="0" w:space="0" w:color="auto"/>
          </w:divBdr>
        </w:div>
        <w:div w:id="1326277518">
          <w:marLeft w:val="640"/>
          <w:marRight w:val="0"/>
          <w:marTop w:val="0"/>
          <w:marBottom w:val="0"/>
          <w:divBdr>
            <w:top w:val="none" w:sz="0" w:space="0" w:color="auto"/>
            <w:left w:val="none" w:sz="0" w:space="0" w:color="auto"/>
            <w:bottom w:val="none" w:sz="0" w:space="0" w:color="auto"/>
            <w:right w:val="none" w:sz="0" w:space="0" w:color="auto"/>
          </w:divBdr>
        </w:div>
        <w:div w:id="1403983065">
          <w:marLeft w:val="640"/>
          <w:marRight w:val="0"/>
          <w:marTop w:val="0"/>
          <w:marBottom w:val="0"/>
          <w:divBdr>
            <w:top w:val="none" w:sz="0" w:space="0" w:color="auto"/>
            <w:left w:val="none" w:sz="0" w:space="0" w:color="auto"/>
            <w:bottom w:val="none" w:sz="0" w:space="0" w:color="auto"/>
            <w:right w:val="none" w:sz="0" w:space="0" w:color="auto"/>
          </w:divBdr>
        </w:div>
        <w:div w:id="247230081">
          <w:marLeft w:val="640"/>
          <w:marRight w:val="0"/>
          <w:marTop w:val="0"/>
          <w:marBottom w:val="0"/>
          <w:divBdr>
            <w:top w:val="none" w:sz="0" w:space="0" w:color="auto"/>
            <w:left w:val="none" w:sz="0" w:space="0" w:color="auto"/>
            <w:bottom w:val="none" w:sz="0" w:space="0" w:color="auto"/>
            <w:right w:val="none" w:sz="0" w:space="0" w:color="auto"/>
          </w:divBdr>
        </w:div>
        <w:div w:id="194195988">
          <w:marLeft w:val="640"/>
          <w:marRight w:val="0"/>
          <w:marTop w:val="0"/>
          <w:marBottom w:val="0"/>
          <w:divBdr>
            <w:top w:val="none" w:sz="0" w:space="0" w:color="auto"/>
            <w:left w:val="none" w:sz="0" w:space="0" w:color="auto"/>
            <w:bottom w:val="none" w:sz="0" w:space="0" w:color="auto"/>
            <w:right w:val="none" w:sz="0" w:space="0" w:color="auto"/>
          </w:divBdr>
        </w:div>
        <w:div w:id="453328341">
          <w:marLeft w:val="640"/>
          <w:marRight w:val="0"/>
          <w:marTop w:val="0"/>
          <w:marBottom w:val="0"/>
          <w:divBdr>
            <w:top w:val="none" w:sz="0" w:space="0" w:color="auto"/>
            <w:left w:val="none" w:sz="0" w:space="0" w:color="auto"/>
            <w:bottom w:val="none" w:sz="0" w:space="0" w:color="auto"/>
            <w:right w:val="none" w:sz="0" w:space="0" w:color="auto"/>
          </w:divBdr>
        </w:div>
        <w:div w:id="1732076296">
          <w:marLeft w:val="640"/>
          <w:marRight w:val="0"/>
          <w:marTop w:val="0"/>
          <w:marBottom w:val="0"/>
          <w:divBdr>
            <w:top w:val="none" w:sz="0" w:space="0" w:color="auto"/>
            <w:left w:val="none" w:sz="0" w:space="0" w:color="auto"/>
            <w:bottom w:val="none" w:sz="0" w:space="0" w:color="auto"/>
            <w:right w:val="none" w:sz="0" w:space="0" w:color="auto"/>
          </w:divBdr>
        </w:div>
        <w:div w:id="1373993402">
          <w:marLeft w:val="640"/>
          <w:marRight w:val="0"/>
          <w:marTop w:val="0"/>
          <w:marBottom w:val="0"/>
          <w:divBdr>
            <w:top w:val="none" w:sz="0" w:space="0" w:color="auto"/>
            <w:left w:val="none" w:sz="0" w:space="0" w:color="auto"/>
            <w:bottom w:val="none" w:sz="0" w:space="0" w:color="auto"/>
            <w:right w:val="none" w:sz="0" w:space="0" w:color="auto"/>
          </w:divBdr>
        </w:div>
        <w:div w:id="1379671327">
          <w:marLeft w:val="640"/>
          <w:marRight w:val="0"/>
          <w:marTop w:val="0"/>
          <w:marBottom w:val="0"/>
          <w:divBdr>
            <w:top w:val="none" w:sz="0" w:space="0" w:color="auto"/>
            <w:left w:val="none" w:sz="0" w:space="0" w:color="auto"/>
            <w:bottom w:val="none" w:sz="0" w:space="0" w:color="auto"/>
            <w:right w:val="none" w:sz="0" w:space="0" w:color="auto"/>
          </w:divBdr>
        </w:div>
        <w:div w:id="379089979">
          <w:marLeft w:val="640"/>
          <w:marRight w:val="0"/>
          <w:marTop w:val="0"/>
          <w:marBottom w:val="0"/>
          <w:divBdr>
            <w:top w:val="none" w:sz="0" w:space="0" w:color="auto"/>
            <w:left w:val="none" w:sz="0" w:space="0" w:color="auto"/>
            <w:bottom w:val="none" w:sz="0" w:space="0" w:color="auto"/>
            <w:right w:val="none" w:sz="0" w:space="0" w:color="auto"/>
          </w:divBdr>
        </w:div>
        <w:div w:id="1931960307">
          <w:marLeft w:val="640"/>
          <w:marRight w:val="0"/>
          <w:marTop w:val="0"/>
          <w:marBottom w:val="0"/>
          <w:divBdr>
            <w:top w:val="none" w:sz="0" w:space="0" w:color="auto"/>
            <w:left w:val="none" w:sz="0" w:space="0" w:color="auto"/>
            <w:bottom w:val="none" w:sz="0" w:space="0" w:color="auto"/>
            <w:right w:val="none" w:sz="0" w:space="0" w:color="auto"/>
          </w:divBdr>
        </w:div>
        <w:div w:id="2070759868">
          <w:marLeft w:val="640"/>
          <w:marRight w:val="0"/>
          <w:marTop w:val="0"/>
          <w:marBottom w:val="0"/>
          <w:divBdr>
            <w:top w:val="none" w:sz="0" w:space="0" w:color="auto"/>
            <w:left w:val="none" w:sz="0" w:space="0" w:color="auto"/>
            <w:bottom w:val="none" w:sz="0" w:space="0" w:color="auto"/>
            <w:right w:val="none" w:sz="0" w:space="0" w:color="auto"/>
          </w:divBdr>
        </w:div>
        <w:div w:id="1670208993">
          <w:marLeft w:val="640"/>
          <w:marRight w:val="0"/>
          <w:marTop w:val="0"/>
          <w:marBottom w:val="0"/>
          <w:divBdr>
            <w:top w:val="none" w:sz="0" w:space="0" w:color="auto"/>
            <w:left w:val="none" w:sz="0" w:space="0" w:color="auto"/>
            <w:bottom w:val="none" w:sz="0" w:space="0" w:color="auto"/>
            <w:right w:val="none" w:sz="0" w:space="0" w:color="auto"/>
          </w:divBdr>
        </w:div>
        <w:div w:id="1076591247">
          <w:marLeft w:val="640"/>
          <w:marRight w:val="0"/>
          <w:marTop w:val="0"/>
          <w:marBottom w:val="0"/>
          <w:divBdr>
            <w:top w:val="none" w:sz="0" w:space="0" w:color="auto"/>
            <w:left w:val="none" w:sz="0" w:space="0" w:color="auto"/>
            <w:bottom w:val="none" w:sz="0" w:space="0" w:color="auto"/>
            <w:right w:val="none" w:sz="0" w:space="0" w:color="auto"/>
          </w:divBdr>
        </w:div>
        <w:div w:id="1720393973">
          <w:marLeft w:val="640"/>
          <w:marRight w:val="0"/>
          <w:marTop w:val="0"/>
          <w:marBottom w:val="0"/>
          <w:divBdr>
            <w:top w:val="none" w:sz="0" w:space="0" w:color="auto"/>
            <w:left w:val="none" w:sz="0" w:space="0" w:color="auto"/>
            <w:bottom w:val="none" w:sz="0" w:space="0" w:color="auto"/>
            <w:right w:val="none" w:sz="0" w:space="0" w:color="auto"/>
          </w:divBdr>
        </w:div>
        <w:div w:id="882332338">
          <w:marLeft w:val="640"/>
          <w:marRight w:val="0"/>
          <w:marTop w:val="0"/>
          <w:marBottom w:val="0"/>
          <w:divBdr>
            <w:top w:val="none" w:sz="0" w:space="0" w:color="auto"/>
            <w:left w:val="none" w:sz="0" w:space="0" w:color="auto"/>
            <w:bottom w:val="none" w:sz="0" w:space="0" w:color="auto"/>
            <w:right w:val="none" w:sz="0" w:space="0" w:color="auto"/>
          </w:divBdr>
        </w:div>
        <w:div w:id="945385634">
          <w:marLeft w:val="640"/>
          <w:marRight w:val="0"/>
          <w:marTop w:val="0"/>
          <w:marBottom w:val="0"/>
          <w:divBdr>
            <w:top w:val="none" w:sz="0" w:space="0" w:color="auto"/>
            <w:left w:val="none" w:sz="0" w:space="0" w:color="auto"/>
            <w:bottom w:val="none" w:sz="0" w:space="0" w:color="auto"/>
            <w:right w:val="none" w:sz="0" w:space="0" w:color="auto"/>
          </w:divBdr>
        </w:div>
        <w:div w:id="719477842">
          <w:marLeft w:val="640"/>
          <w:marRight w:val="0"/>
          <w:marTop w:val="0"/>
          <w:marBottom w:val="0"/>
          <w:divBdr>
            <w:top w:val="none" w:sz="0" w:space="0" w:color="auto"/>
            <w:left w:val="none" w:sz="0" w:space="0" w:color="auto"/>
            <w:bottom w:val="none" w:sz="0" w:space="0" w:color="auto"/>
            <w:right w:val="none" w:sz="0" w:space="0" w:color="auto"/>
          </w:divBdr>
        </w:div>
        <w:div w:id="256062033">
          <w:marLeft w:val="640"/>
          <w:marRight w:val="0"/>
          <w:marTop w:val="0"/>
          <w:marBottom w:val="0"/>
          <w:divBdr>
            <w:top w:val="none" w:sz="0" w:space="0" w:color="auto"/>
            <w:left w:val="none" w:sz="0" w:space="0" w:color="auto"/>
            <w:bottom w:val="none" w:sz="0" w:space="0" w:color="auto"/>
            <w:right w:val="none" w:sz="0" w:space="0" w:color="auto"/>
          </w:divBdr>
        </w:div>
        <w:div w:id="1035620952">
          <w:marLeft w:val="640"/>
          <w:marRight w:val="0"/>
          <w:marTop w:val="0"/>
          <w:marBottom w:val="0"/>
          <w:divBdr>
            <w:top w:val="none" w:sz="0" w:space="0" w:color="auto"/>
            <w:left w:val="none" w:sz="0" w:space="0" w:color="auto"/>
            <w:bottom w:val="none" w:sz="0" w:space="0" w:color="auto"/>
            <w:right w:val="none" w:sz="0" w:space="0" w:color="auto"/>
          </w:divBdr>
        </w:div>
        <w:div w:id="1533883346">
          <w:marLeft w:val="640"/>
          <w:marRight w:val="0"/>
          <w:marTop w:val="0"/>
          <w:marBottom w:val="0"/>
          <w:divBdr>
            <w:top w:val="none" w:sz="0" w:space="0" w:color="auto"/>
            <w:left w:val="none" w:sz="0" w:space="0" w:color="auto"/>
            <w:bottom w:val="none" w:sz="0" w:space="0" w:color="auto"/>
            <w:right w:val="none" w:sz="0" w:space="0" w:color="auto"/>
          </w:divBdr>
        </w:div>
        <w:div w:id="1418752773">
          <w:marLeft w:val="640"/>
          <w:marRight w:val="0"/>
          <w:marTop w:val="0"/>
          <w:marBottom w:val="0"/>
          <w:divBdr>
            <w:top w:val="none" w:sz="0" w:space="0" w:color="auto"/>
            <w:left w:val="none" w:sz="0" w:space="0" w:color="auto"/>
            <w:bottom w:val="none" w:sz="0" w:space="0" w:color="auto"/>
            <w:right w:val="none" w:sz="0" w:space="0" w:color="auto"/>
          </w:divBdr>
        </w:div>
        <w:div w:id="759639886">
          <w:marLeft w:val="640"/>
          <w:marRight w:val="0"/>
          <w:marTop w:val="0"/>
          <w:marBottom w:val="0"/>
          <w:divBdr>
            <w:top w:val="none" w:sz="0" w:space="0" w:color="auto"/>
            <w:left w:val="none" w:sz="0" w:space="0" w:color="auto"/>
            <w:bottom w:val="none" w:sz="0" w:space="0" w:color="auto"/>
            <w:right w:val="none" w:sz="0" w:space="0" w:color="auto"/>
          </w:divBdr>
        </w:div>
        <w:div w:id="2069648791">
          <w:marLeft w:val="640"/>
          <w:marRight w:val="0"/>
          <w:marTop w:val="0"/>
          <w:marBottom w:val="0"/>
          <w:divBdr>
            <w:top w:val="none" w:sz="0" w:space="0" w:color="auto"/>
            <w:left w:val="none" w:sz="0" w:space="0" w:color="auto"/>
            <w:bottom w:val="none" w:sz="0" w:space="0" w:color="auto"/>
            <w:right w:val="none" w:sz="0" w:space="0" w:color="auto"/>
          </w:divBdr>
        </w:div>
        <w:div w:id="1625382510">
          <w:marLeft w:val="640"/>
          <w:marRight w:val="0"/>
          <w:marTop w:val="0"/>
          <w:marBottom w:val="0"/>
          <w:divBdr>
            <w:top w:val="none" w:sz="0" w:space="0" w:color="auto"/>
            <w:left w:val="none" w:sz="0" w:space="0" w:color="auto"/>
            <w:bottom w:val="none" w:sz="0" w:space="0" w:color="auto"/>
            <w:right w:val="none" w:sz="0" w:space="0" w:color="auto"/>
          </w:divBdr>
        </w:div>
        <w:div w:id="1145859271">
          <w:marLeft w:val="640"/>
          <w:marRight w:val="0"/>
          <w:marTop w:val="0"/>
          <w:marBottom w:val="0"/>
          <w:divBdr>
            <w:top w:val="none" w:sz="0" w:space="0" w:color="auto"/>
            <w:left w:val="none" w:sz="0" w:space="0" w:color="auto"/>
            <w:bottom w:val="none" w:sz="0" w:space="0" w:color="auto"/>
            <w:right w:val="none" w:sz="0" w:space="0" w:color="auto"/>
          </w:divBdr>
        </w:div>
        <w:div w:id="2075229999">
          <w:marLeft w:val="640"/>
          <w:marRight w:val="0"/>
          <w:marTop w:val="0"/>
          <w:marBottom w:val="0"/>
          <w:divBdr>
            <w:top w:val="none" w:sz="0" w:space="0" w:color="auto"/>
            <w:left w:val="none" w:sz="0" w:space="0" w:color="auto"/>
            <w:bottom w:val="none" w:sz="0" w:space="0" w:color="auto"/>
            <w:right w:val="none" w:sz="0" w:space="0" w:color="auto"/>
          </w:divBdr>
        </w:div>
        <w:div w:id="1127509566">
          <w:marLeft w:val="640"/>
          <w:marRight w:val="0"/>
          <w:marTop w:val="0"/>
          <w:marBottom w:val="0"/>
          <w:divBdr>
            <w:top w:val="none" w:sz="0" w:space="0" w:color="auto"/>
            <w:left w:val="none" w:sz="0" w:space="0" w:color="auto"/>
            <w:bottom w:val="none" w:sz="0" w:space="0" w:color="auto"/>
            <w:right w:val="none" w:sz="0" w:space="0" w:color="auto"/>
          </w:divBdr>
        </w:div>
        <w:div w:id="276564968">
          <w:marLeft w:val="640"/>
          <w:marRight w:val="0"/>
          <w:marTop w:val="0"/>
          <w:marBottom w:val="0"/>
          <w:divBdr>
            <w:top w:val="none" w:sz="0" w:space="0" w:color="auto"/>
            <w:left w:val="none" w:sz="0" w:space="0" w:color="auto"/>
            <w:bottom w:val="none" w:sz="0" w:space="0" w:color="auto"/>
            <w:right w:val="none" w:sz="0" w:space="0" w:color="auto"/>
          </w:divBdr>
        </w:div>
        <w:div w:id="1065296902">
          <w:marLeft w:val="640"/>
          <w:marRight w:val="0"/>
          <w:marTop w:val="0"/>
          <w:marBottom w:val="0"/>
          <w:divBdr>
            <w:top w:val="none" w:sz="0" w:space="0" w:color="auto"/>
            <w:left w:val="none" w:sz="0" w:space="0" w:color="auto"/>
            <w:bottom w:val="none" w:sz="0" w:space="0" w:color="auto"/>
            <w:right w:val="none" w:sz="0" w:space="0" w:color="auto"/>
          </w:divBdr>
        </w:div>
        <w:div w:id="334262206">
          <w:marLeft w:val="640"/>
          <w:marRight w:val="0"/>
          <w:marTop w:val="0"/>
          <w:marBottom w:val="0"/>
          <w:divBdr>
            <w:top w:val="none" w:sz="0" w:space="0" w:color="auto"/>
            <w:left w:val="none" w:sz="0" w:space="0" w:color="auto"/>
            <w:bottom w:val="none" w:sz="0" w:space="0" w:color="auto"/>
            <w:right w:val="none" w:sz="0" w:space="0" w:color="auto"/>
          </w:divBdr>
        </w:div>
        <w:div w:id="1754743119">
          <w:marLeft w:val="640"/>
          <w:marRight w:val="0"/>
          <w:marTop w:val="0"/>
          <w:marBottom w:val="0"/>
          <w:divBdr>
            <w:top w:val="none" w:sz="0" w:space="0" w:color="auto"/>
            <w:left w:val="none" w:sz="0" w:space="0" w:color="auto"/>
            <w:bottom w:val="none" w:sz="0" w:space="0" w:color="auto"/>
            <w:right w:val="none" w:sz="0" w:space="0" w:color="auto"/>
          </w:divBdr>
        </w:div>
        <w:div w:id="246770293">
          <w:marLeft w:val="640"/>
          <w:marRight w:val="0"/>
          <w:marTop w:val="0"/>
          <w:marBottom w:val="0"/>
          <w:divBdr>
            <w:top w:val="none" w:sz="0" w:space="0" w:color="auto"/>
            <w:left w:val="none" w:sz="0" w:space="0" w:color="auto"/>
            <w:bottom w:val="none" w:sz="0" w:space="0" w:color="auto"/>
            <w:right w:val="none" w:sz="0" w:space="0" w:color="auto"/>
          </w:divBdr>
        </w:div>
        <w:div w:id="1266500208">
          <w:marLeft w:val="640"/>
          <w:marRight w:val="0"/>
          <w:marTop w:val="0"/>
          <w:marBottom w:val="0"/>
          <w:divBdr>
            <w:top w:val="none" w:sz="0" w:space="0" w:color="auto"/>
            <w:left w:val="none" w:sz="0" w:space="0" w:color="auto"/>
            <w:bottom w:val="none" w:sz="0" w:space="0" w:color="auto"/>
            <w:right w:val="none" w:sz="0" w:space="0" w:color="auto"/>
          </w:divBdr>
        </w:div>
        <w:div w:id="1208490598">
          <w:marLeft w:val="640"/>
          <w:marRight w:val="0"/>
          <w:marTop w:val="0"/>
          <w:marBottom w:val="0"/>
          <w:divBdr>
            <w:top w:val="none" w:sz="0" w:space="0" w:color="auto"/>
            <w:left w:val="none" w:sz="0" w:space="0" w:color="auto"/>
            <w:bottom w:val="none" w:sz="0" w:space="0" w:color="auto"/>
            <w:right w:val="none" w:sz="0" w:space="0" w:color="auto"/>
          </w:divBdr>
        </w:div>
        <w:div w:id="340090840">
          <w:marLeft w:val="640"/>
          <w:marRight w:val="0"/>
          <w:marTop w:val="0"/>
          <w:marBottom w:val="0"/>
          <w:divBdr>
            <w:top w:val="none" w:sz="0" w:space="0" w:color="auto"/>
            <w:left w:val="none" w:sz="0" w:space="0" w:color="auto"/>
            <w:bottom w:val="none" w:sz="0" w:space="0" w:color="auto"/>
            <w:right w:val="none" w:sz="0" w:space="0" w:color="auto"/>
          </w:divBdr>
        </w:div>
        <w:div w:id="1564100448">
          <w:marLeft w:val="640"/>
          <w:marRight w:val="0"/>
          <w:marTop w:val="0"/>
          <w:marBottom w:val="0"/>
          <w:divBdr>
            <w:top w:val="none" w:sz="0" w:space="0" w:color="auto"/>
            <w:left w:val="none" w:sz="0" w:space="0" w:color="auto"/>
            <w:bottom w:val="none" w:sz="0" w:space="0" w:color="auto"/>
            <w:right w:val="none" w:sz="0" w:space="0" w:color="auto"/>
          </w:divBdr>
        </w:div>
        <w:div w:id="1807971971">
          <w:marLeft w:val="640"/>
          <w:marRight w:val="0"/>
          <w:marTop w:val="0"/>
          <w:marBottom w:val="0"/>
          <w:divBdr>
            <w:top w:val="none" w:sz="0" w:space="0" w:color="auto"/>
            <w:left w:val="none" w:sz="0" w:space="0" w:color="auto"/>
            <w:bottom w:val="none" w:sz="0" w:space="0" w:color="auto"/>
            <w:right w:val="none" w:sz="0" w:space="0" w:color="auto"/>
          </w:divBdr>
        </w:div>
        <w:div w:id="545996177">
          <w:marLeft w:val="640"/>
          <w:marRight w:val="0"/>
          <w:marTop w:val="0"/>
          <w:marBottom w:val="0"/>
          <w:divBdr>
            <w:top w:val="none" w:sz="0" w:space="0" w:color="auto"/>
            <w:left w:val="none" w:sz="0" w:space="0" w:color="auto"/>
            <w:bottom w:val="none" w:sz="0" w:space="0" w:color="auto"/>
            <w:right w:val="none" w:sz="0" w:space="0" w:color="auto"/>
          </w:divBdr>
        </w:div>
        <w:div w:id="900212608">
          <w:marLeft w:val="640"/>
          <w:marRight w:val="0"/>
          <w:marTop w:val="0"/>
          <w:marBottom w:val="0"/>
          <w:divBdr>
            <w:top w:val="none" w:sz="0" w:space="0" w:color="auto"/>
            <w:left w:val="none" w:sz="0" w:space="0" w:color="auto"/>
            <w:bottom w:val="none" w:sz="0" w:space="0" w:color="auto"/>
            <w:right w:val="none" w:sz="0" w:space="0" w:color="auto"/>
          </w:divBdr>
        </w:div>
        <w:div w:id="205918843">
          <w:marLeft w:val="640"/>
          <w:marRight w:val="0"/>
          <w:marTop w:val="0"/>
          <w:marBottom w:val="0"/>
          <w:divBdr>
            <w:top w:val="none" w:sz="0" w:space="0" w:color="auto"/>
            <w:left w:val="none" w:sz="0" w:space="0" w:color="auto"/>
            <w:bottom w:val="none" w:sz="0" w:space="0" w:color="auto"/>
            <w:right w:val="none" w:sz="0" w:space="0" w:color="auto"/>
          </w:divBdr>
        </w:div>
        <w:div w:id="120344194">
          <w:marLeft w:val="640"/>
          <w:marRight w:val="0"/>
          <w:marTop w:val="0"/>
          <w:marBottom w:val="0"/>
          <w:divBdr>
            <w:top w:val="none" w:sz="0" w:space="0" w:color="auto"/>
            <w:left w:val="none" w:sz="0" w:space="0" w:color="auto"/>
            <w:bottom w:val="none" w:sz="0" w:space="0" w:color="auto"/>
            <w:right w:val="none" w:sz="0" w:space="0" w:color="auto"/>
          </w:divBdr>
        </w:div>
        <w:div w:id="1389765624">
          <w:marLeft w:val="640"/>
          <w:marRight w:val="0"/>
          <w:marTop w:val="0"/>
          <w:marBottom w:val="0"/>
          <w:divBdr>
            <w:top w:val="none" w:sz="0" w:space="0" w:color="auto"/>
            <w:left w:val="none" w:sz="0" w:space="0" w:color="auto"/>
            <w:bottom w:val="none" w:sz="0" w:space="0" w:color="auto"/>
            <w:right w:val="none" w:sz="0" w:space="0" w:color="auto"/>
          </w:divBdr>
        </w:div>
        <w:div w:id="134490899">
          <w:marLeft w:val="640"/>
          <w:marRight w:val="0"/>
          <w:marTop w:val="0"/>
          <w:marBottom w:val="0"/>
          <w:divBdr>
            <w:top w:val="none" w:sz="0" w:space="0" w:color="auto"/>
            <w:left w:val="none" w:sz="0" w:space="0" w:color="auto"/>
            <w:bottom w:val="none" w:sz="0" w:space="0" w:color="auto"/>
            <w:right w:val="none" w:sz="0" w:space="0" w:color="auto"/>
          </w:divBdr>
        </w:div>
        <w:div w:id="135414393">
          <w:marLeft w:val="640"/>
          <w:marRight w:val="0"/>
          <w:marTop w:val="0"/>
          <w:marBottom w:val="0"/>
          <w:divBdr>
            <w:top w:val="none" w:sz="0" w:space="0" w:color="auto"/>
            <w:left w:val="none" w:sz="0" w:space="0" w:color="auto"/>
            <w:bottom w:val="none" w:sz="0" w:space="0" w:color="auto"/>
            <w:right w:val="none" w:sz="0" w:space="0" w:color="auto"/>
          </w:divBdr>
        </w:div>
        <w:div w:id="2058626051">
          <w:marLeft w:val="640"/>
          <w:marRight w:val="0"/>
          <w:marTop w:val="0"/>
          <w:marBottom w:val="0"/>
          <w:divBdr>
            <w:top w:val="none" w:sz="0" w:space="0" w:color="auto"/>
            <w:left w:val="none" w:sz="0" w:space="0" w:color="auto"/>
            <w:bottom w:val="none" w:sz="0" w:space="0" w:color="auto"/>
            <w:right w:val="none" w:sz="0" w:space="0" w:color="auto"/>
          </w:divBdr>
        </w:div>
        <w:div w:id="165823547">
          <w:marLeft w:val="640"/>
          <w:marRight w:val="0"/>
          <w:marTop w:val="0"/>
          <w:marBottom w:val="0"/>
          <w:divBdr>
            <w:top w:val="none" w:sz="0" w:space="0" w:color="auto"/>
            <w:left w:val="none" w:sz="0" w:space="0" w:color="auto"/>
            <w:bottom w:val="none" w:sz="0" w:space="0" w:color="auto"/>
            <w:right w:val="none" w:sz="0" w:space="0" w:color="auto"/>
          </w:divBdr>
        </w:div>
        <w:div w:id="41222165">
          <w:marLeft w:val="640"/>
          <w:marRight w:val="0"/>
          <w:marTop w:val="0"/>
          <w:marBottom w:val="0"/>
          <w:divBdr>
            <w:top w:val="none" w:sz="0" w:space="0" w:color="auto"/>
            <w:left w:val="none" w:sz="0" w:space="0" w:color="auto"/>
            <w:bottom w:val="none" w:sz="0" w:space="0" w:color="auto"/>
            <w:right w:val="none" w:sz="0" w:space="0" w:color="auto"/>
          </w:divBdr>
        </w:div>
        <w:div w:id="486439326">
          <w:marLeft w:val="640"/>
          <w:marRight w:val="0"/>
          <w:marTop w:val="0"/>
          <w:marBottom w:val="0"/>
          <w:divBdr>
            <w:top w:val="none" w:sz="0" w:space="0" w:color="auto"/>
            <w:left w:val="none" w:sz="0" w:space="0" w:color="auto"/>
            <w:bottom w:val="none" w:sz="0" w:space="0" w:color="auto"/>
            <w:right w:val="none" w:sz="0" w:space="0" w:color="auto"/>
          </w:divBdr>
        </w:div>
        <w:div w:id="1047606716">
          <w:marLeft w:val="640"/>
          <w:marRight w:val="0"/>
          <w:marTop w:val="0"/>
          <w:marBottom w:val="0"/>
          <w:divBdr>
            <w:top w:val="none" w:sz="0" w:space="0" w:color="auto"/>
            <w:left w:val="none" w:sz="0" w:space="0" w:color="auto"/>
            <w:bottom w:val="none" w:sz="0" w:space="0" w:color="auto"/>
            <w:right w:val="none" w:sz="0" w:space="0" w:color="auto"/>
          </w:divBdr>
        </w:div>
        <w:div w:id="2033451742">
          <w:marLeft w:val="640"/>
          <w:marRight w:val="0"/>
          <w:marTop w:val="0"/>
          <w:marBottom w:val="0"/>
          <w:divBdr>
            <w:top w:val="none" w:sz="0" w:space="0" w:color="auto"/>
            <w:left w:val="none" w:sz="0" w:space="0" w:color="auto"/>
            <w:bottom w:val="none" w:sz="0" w:space="0" w:color="auto"/>
            <w:right w:val="none" w:sz="0" w:space="0" w:color="auto"/>
          </w:divBdr>
        </w:div>
        <w:div w:id="1867862400">
          <w:marLeft w:val="640"/>
          <w:marRight w:val="0"/>
          <w:marTop w:val="0"/>
          <w:marBottom w:val="0"/>
          <w:divBdr>
            <w:top w:val="none" w:sz="0" w:space="0" w:color="auto"/>
            <w:left w:val="none" w:sz="0" w:space="0" w:color="auto"/>
            <w:bottom w:val="none" w:sz="0" w:space="0" w:color="auto"/>
            <w:right w:val="none" w:sz="0" w:space="0" w:color="auto"/>
          </w:divBdr>
        </w:div>
        <w:div w:id="273631848">
          <w:marLeft w:val="640"/>
          <w:marRight w:val="0"/>
          <w:marTop w:val="0"/>
          <w:marBottom w:val="0"/>
          <w:divBdr>
            <w:top w:val="none" w:sz="0" w:space="0" w:color="auto"/>
            <w:left w:val="none" w:sz="0" w:space="0" w:color="auto"/>
            <w:bottom w:val="none" w:sz="0" w:space="0" w:color="auto"/>
            <w:right w:val="none" w:sz="0" w:space="0" w:color="auto"/>
          </w:divBdr>
        </w:div>
        <w:div w:id="1538355182">
          <w:marLeft w:val="640"/>
          <w:marRight w:val="0"/>
          <w:marTop w:val="0"/>
          <w:marBottom w:val="0"/>
          <w:divBdr>
            <w:top w:val="none" w:sz="0" w:space="0" w:color="auto"/>
            <w:left w:val="none" w:sz="0" w:space="0" w:color="auto"/>
            <w:bottom w:val="none" w:sz="0" w:space="0" w:color="auto"/>
            <w:right w:val="none" w:sz="0" w:space="0" w:color="auto"/>
          </w:divBdr>
        </w:div>
        <w:div w:id="1873225131">
          <w:marLeft w:val="640"/>
          <w:marRight w:val="0"/>
          <w:marTop w:val="0"/>
          <w:marBottom w:val="0"/>
          <w:divBdr>
            <w:top w:val="none" w:sz="0" w:space="0" w:color="auto"/>
            <w:left w:val="none" w:sz="0" w:space="0" w:color="auto"/>
            <w:bottom w:val="none" w:sz="0" w:space="0" w:color="auto"/>
            <w:right w:val="none" w:sz="0" w:space="0" w:color="auto"/>
          </w:divBdr>
        </w:div>
        <w:div w:id="226769881">
          <w:marLeft w:val="640"/>
          <w:marRight w:val="0"/>
          <w:marTop w:val="0"/>
          <w:marBottom w:val="0"/>
          <w:divBdr>
            <w:top w:val="none" w:sz="0" w:space="0" w:color="auto"/>
            <w:left w:val="none" w:sz="0" w:space="0" w:color="auto"/>
            <w:bottom w:val="none" w:sz="0" w:space="0" w:color="auto"/>
            <w:right w:val="none" w:sz="0" w:space="0" w:color="auto"/>
          </w:divBdr>
        </w:div>
      </w:divsChild>
    </w:div>
    <w:div w:id="705374649">
      <w:bodyDiv w:val="1"/>
      <w:marLeft w:val="0"/>
      <w:marRight w:val="0"/>
      <w:marTop w:val="0"/>
      <w:marBottom w:val="0"/>
      <w:divBdr>
        <w:top w:val="none" w:sz="0" w:space="0" w:color="auto"/>
        <w:left w:val="none" w:sz="0" w:space="0" w:color="auto"/>
        <w:bottom w:val="none" w:sz="0" w:space="0" w:color="auto"/>
        <w:right w:val="none" w:sz="0" w:space="0" w:color="auto"/>
      </w:divBdr>
      <w:divsChild>
        <w:div w:id="279728310">
          <w:marLeft w:val="640"/>
          <w:marRight w:val="0"/>
          <w:marTop w:val="0"/>
          <w:marBottom w:val="0"/>
          <w:divBdr>
            <w:top w:val="none" w:sz="0" w:space="0" w:color="auto"/>
            <w:left w:val="none" w:sz="0" w:space="0" w:color="auto"/>
            <w:bottom w:val="none" w:sz="0" w:space="0" w:color="auto"/>
            <w:right w:val="none" w:sz="0" w:space="0" w:color="auto"/>
          </w:divBdr>
        </w:div>
        <w:div w:id="1206874763">
          <w:marLeft w:val="640"/>
          <w:marRight w:val="0"/>
          <w:marTop w:val="0"/>
          <w:marBottom w:val="0"/>
          <w:divBdr>
            <w:top w:val="none" w:sz="0" w:space="0" w:color="auto"/>
            <w:left w:val="none" w:sz="0" w:space="0" w:color="auto"/>
            <w:bottom w:val="none" w:sz="0" w:space="0" w:color="auto"/>
            <w:right w:val="none" w:sz="0" w:space="0" w:color="auto"/>
          </w:divBdr>
        </w:div>
        <w:div w:id="1333726790">
          <w:marLeft w:val="640"/>
          <w:marRight w:val="0"/>
          <w:marTop w:val="0"/>
          <w:marBottom w:val="0"/>
          <w:divBdr>
            <w:top w:val="none" w:sz="0" w:space="0" w:color="auto"/>
            <w:left w:val="none" w:sz="0" w:space="0" w:color="auto"/>
            <w:bottom w:val="none" w:sz="0" w:space="0" w:color="auto"/>
            <w:right w:val="none" w:sz="0" w:space="0" w:color="auto"/>
          </w:divBdr>
        </w:div>
        <w:div w:id="1424568903">
          <w:marLeft w:val="640"/>
          <w:marRight w:val="0"/>
          <w:marTop w:val="0"/>
          <w:marBottom w:val="0"/>
          <w:divBdr>
            <w:top w:val="none" w:sz="0" w:space="0" w:color="auto"/>
            <w:left w:val="none" w:sz="0" w:space="0" w:color="auto"/>
            <w:bottom w:val="none" w:sz="0" w:space="0" w:color="auto"/>
            <w:right w:val="none" w:sz="0" w:space="0" w:color="auto"/>
          </w:divBdr>
        </w:div>
        <w:div w:id="1812823131">
          <w:marLeft w:val="640"/>
          <w:marRight w:val="0"/>
          <w:marTop w:val="0"/>
          <w:marBottom w:val="0"/>
          <w:divBdr>
            <w:top w:val="none" w:sz="0" w:space="0" w:color="auto"/>
            <w:left w:val="none" w:sz="0" w:space="0" w:color="auto"/>
            <w:bottom w:val="none" w:sz="0" w:space="0" w:color="auto"/>
            <w:right w:val="none" w:sz="0" w:space="0" w:color="auto"/>
          </w:divBdr>
        </w:div>
        <w:div w:id="1865243115">
          <w:marLeft w:val="640"/>
          <w:marRight w:val="0"/>
          <w:marTop w:val="0"/>
          <w:marBottom w:val="0"/>
          <w:divBdr>
            <w:top w:val="none" w:sz="0" w:space="0" w:color="auto"/>
            <w:left w:val="none" w:sz="0" w:space="0" w:color="auto"/>
            <w:bottom w:val="none" w:sz="0" w:space="0" w:color="auto"/>
            <w:right w:val="none" w:sz="0" w:space="0" w:color="auto"/>
          </w:divBdr>
        </w:div>
        <w:div w:id="620113631">
          <w:marLeft w:val="640"/>
          <w:marRight w:val="0"/>
          <w:marTop w:val="0"/>
          <w:marBottom w:val="0"/>
          <w:divBdr>
            <w:top w:val="none" w:sz="0" w:space="0" w:color="auto"/>
            <w:left w:val="none" w:sz="0" w:space="0" w:color="auto"/>
            <w:bottom w:val="none" w:sz="0" w:space="0" w:color="auto"/>
            <w:right w:val="none" w:sz="0" w:space="0" w:color="auto"/>
          </w:divBdr>
        </w:div>
        <w:div w:id="1274558229">
          <w:marLeft w:val="640"/>
          <w:marRight w:val="0"/>
          <w:marTop w:val="0"/>
          <w:marBottom w:val="0"/>
          <w:divBdr>
            <w:top w:val="none" w:sz="0" w:space="0" w:color="auto"/>
            <w:left w:val="none" w:sz="0" w:space="0" w:color="auto"/>
            <w:bottom w:val="none" w:sz="0" w:space="0" w:color="auto"/>
            <w:right w:val="none" w:sz="0" w:space="0" w:color="auto"/>
          </w:divBdr>
        </w:div>
        <w:div w:id="321810611">
          <w:marLeft w:val="640"/>
          <w:marRight w:val="0"/>
          <w:marTop w:val="0"/>
          <w:marBottom w:val="0"/>
          <w:divBdr>
            <w:top w:val="none" w:sz="0" w:space="0" w:color="auto"/>
            <w:left w:val="none" w:sz="0" w:space="0" w:color="auto"/>
            <w:bottom w:val="none" w:sz="0" w:space="0" w:color="auto"/>
            <w:right w:val="none" w:sz="0" w:space="0" w:color="auto"/>
          </w:divBdr>
        </w:div>
        <w:div w:id="163282862">
          <w:marLeft w:val="640"/>
          <w:marRight w:val="0"/>
          <w:marTop w:val="0"/>
          <w:marBottom w:val="0"/>
          <w:divBdr>
            <w:top w:val="none" w:sz="0" w:space="0" w:color="auto"/>
            <w:left w:val="none" w:sz="0" w:space="0" w:color="auto"/>
            <w:bottom w:val="none" w:sz="0" w:space="0" w:color="auto"/>
            <w:right w:val="none" w:sz="0" w:space="0" w:color="auto"/>
          </w:divBdr>
        </w:div>
        <w:div w:id="571618825">
          <w:marLeft w:val="640"/>
          <w:marRight w:val="0"/>
          <w:marTop w:val="0"/>
          <w:marBottom w:val="0"/>
          <w:divBdr>
            <w:top w:val="none" w:sz="0" w:space="0" w:color="auto"/>
            <w:left w:val="none" w:sz="0" w:space="0" w:color="auto"/>
            <w:bottom w:val="none" w:sz="0" w:space="0" w:color="auto"/>
            <w:right w:val="none" w:sz="0" w:space="0" w:color="auto"/>
          </w:divBdr>
        </w:div>
        <w:div w:id="53161261">
          <w:marLeft w:val="640"/>
          <w:marRight w:val="0"/>
          <w:marTop w:val="0"/>
          <w:marBottom w:val="0"/>
          <w:divBdr>
            <w:top w:val="none" w:sz="0" w:space="0" w:color="auto"/>
            <w:left w:val="none" w:sz="0" w:space="0" w:color="auto"/>
            <w:bottom w:val="none" w:sz="0" w:space="0" w:color="auto"/>
            <w:right w:val="none" w:sz="0" w:space="0" w:color="auto"/>
          </w:divBdr>
        </w:div>
        <w:div w:id="1778522529">
          <w:marLeft w:val="640"/>
          <w:marRight w:val="0"/>
          <w:marTop w:val="0"/>
          <w:marBottom w:val="0"/>
          <w:divBdr>
            <w:top w:val="none" w:sz="0" w:space="0" w:color="auto"/>
            <w:left w:val="none" w:sz="0" w:space="0" w:color="auto"/>
            <w:bottom w:val="none" w:sz="0" w:space="0" w:color="auto"/>
            <w:right w:val="none" w:sz="0" w:space="0" w:color="auto"/>
          </w:divBdr>
        </w:div>
        <w:div w:id="1072896204">
          <w:marLeft w:val="640"/>
          <w:marRight w:val="0"/>
          <w:marTop w:val="0"/>
          <w:marBottom w:val="0"/>
          <w:divBdr>
            <w:top w:val="none" w:sz="0" w:space="0" w:color="auto"/>
            <w:left w:val="none" w:sz="0" w:space="0" w:color="auto"/>
            <w:bottom w:val="none" w:sz="0" w:space="0" w:color="auto"/>
            <w:right w:val="none" w:sz="0" w:space="0" w:color="auto"/>
          </w:divBdr>
        </w:div>
        <w:div w:id="709384369">
          <w:marLeft w:val="640"/>
          <w:marRight w:val="0"/>
          <w:marTop w:val="0"/>
          <w:marBottom w:val="0"/>
          <w:divBdr>
            <w:top w:val="none" w:sz="0" w:space="0" w:color="auto"/>
            <w:left w:val="none" w:sz="0" w:space="0" w:color="auto"/>
            <w:bottom w:val="none" w:sz="0" w:space="0" w:color="auto"/>
            <w:right w:val="none" w:sz="0" w:space="0" w:color="auto"/>
          </w:divBdr>
        </w:div>
        <w:div w:id="106051246">
          <w:marLeft w:val="640"/>
          <w:marRight w:val="0"/>
          <w:marTop w:val="0"/>
          <w:marBottom w:val="0"/>
          <w:divBdr>
            <w:top w:val="none" w:sz="0" w:space="0" w:color="auto"/>
            <w:left w:val="none" w:sz="0" w:space="0" w:color="auto"/>
            <w:bottom w:val="none" w:sz="0" w:space="0" w:color="auto"/>
            <w:right w:val="none" w:sz="0" w:space="0" w:color="auto"/>
          </w:divBdr>
        </w:div>
        <w:div w:id="749279819">
          <w:marLeft w:val="640"/>
          <w:marRight w:val="0"/>
          <w:marTop w:val="0"/>
          <w:marBottom w:val="0"/>
          <w:divBdr>
            <w:top w:val="none" w:sz="0" w:space="0" w:color="auto"/>
            <w:left w:val="none" w:sz="0" w:space="0" w:color="auto"/>
            <w:bottom w:val="none" w:sz="0" w:space="0" w:color="auto"/>
            <w:right w:val="none" w:sz="0" w:space="0" w:color="auto"/>
          </w:divBdr>
        </w:div>
        <w:div w:id="1782190424">
          <w:marLeft w:val="640"/>
          <w:marRight w:val="0"/>
          <w:marTop w:val="0"/>
          <w:marBottom w:val="0"/>
          <w:divBdr>
            <w:top w:val="none" w:sz="0" w:space="0" w:color="auto"/>
            <w:left w:val="none" w:sz="0" w:space="0" w:color="auto"/>
            <w:bottom w:val="none" w:sz="0" w:space="0" w:color="auto"/>
            <w:right w:val="none" w:sz="0" w:space="0" w:color="auto"/>
          </w:divBdr>
        </w:div>
        <w:div w:id="1172257330">
          <w:marLeft w:val="640"/>
          <w:marRight w:val="0"/>
          <w:marTop w:val="0"/>
          <w:marBottom w:val="0"/>
          <w:divBdr>
            <w:top w:val="none" w:sz="0" w:space="0" w:color="auto"/>
            <w:left w:val="none" w:sz="0" w:space="0" w:color="auto"/>
            <w:bottom w:val="none" w:sz="0" w:space="0" w:color="auto"/>
            <w:right w:val="none" w:sz="0" w:space="0" w:color="auto"/>
          </w:divBdr>
        </w:div>
        <w:div w:id="620652940">
          <w:marLeft w:val="640"/>
          <w:marRight w:val="0"/>
          <w:marTop w:val="0"/>
          <w:marBottom w:val="0"/>
          <w:divBdr>
            <w:top w:val="none" w:sz="0" w:space="0" w:color="auto"/>
            <w:left w:val="none" w:sz="0" w:space="0" w:color="auto"/>
            <w:bottom w:val="none" w:sz="0" w:space="0" w:color="auto"/>
            <w:right w:val="none" w:sz="0" w:space="0" w:color="auto"/>
          </w:divBdr>
        </w:div>
        <w:div w:id="1944220427">
          <w:marLeft w:val="640"/>
          <w:marRight w:val="0"/>
          <w:marTop w:val="0"/>
          <w:marBottom w:val="0"/>
          <w:divBdr>
            <w:top w:val="none" w:sz="0" w:space="0" w:color="auto"/>
            <w:left w:val="none" w:sz="0" w:space="0" w:color="auto"/>
            <w:bottom w:val="none" w:sz="0" w:space="0" w:color="auto"/>
            <w:right w:val="none" w:sz="0" w:space="0" w:color="auto"/>
          </w:divBdr>
        </w:div>
        <w:div w:id="263003033">
          <w:marLeft w:val="640"/>
          <w:marRight w:val="0"/>
          <w:marTop w:val="0"/>
          <w:marBottom w:val="0"/>
          <w:divBdr>
            <w:top w:val="none" w:sz="0" w:space="0" w:color="auto"/>
            <w:left w:val="none" w:sz="0" w:space="0" w:color="auto"/>
            <w:bottom w:val="none" w:sz="0" w:space="0" w:color="auto"/>
            <w:right w:val="none" w:sz="0" w:space="0" w:color="auto"/>
          </w:divBdr>
        </w:div>
        <w:div w:id="170877455">
          <w:marLeft w:val="640"/>
          <w:marRight w:val="0"/>
          <w:marTop w:val="0"/>
          <w:marBottom w:val="0"/>
          <w:divBdr>
            <w:top w:val="none" w:sz="0" w:space="0" w:color="auto"/>
            <w:left w:val="none" w:sz="0" w:space="0" w:color="auto"/>
            <w:bottom w:val="none" w:sz="0" w:space="0" w:color="auto"/>
            <w:right w:val="none" w:sz="0" w:space="0" w:color="auto"/>
          </w:divBdr>
        </w:div>
        <w:div w:id="298607720">
          <w:marLeft w:val="640"/>
          <w:marRight w:val="0"/>
          <w:marTop w:val="0"/>
          <w:marBottom w:val="0"/>
          <w:divBdr>
            <w:top w:val="none" w:sz="0" w:space="0" w:color="auto"/>
            <w:left w:val="none" w:sz="0" w:space="0" w:color="auto"/>
            <w:bottom w:val="none" w:sz="0" w:space="0" w:color="auto"/>
            <w:right w:val="none" w:sz="0" w:space="0" w:color="auto"/>
          </w:divBdr>
        </w:div>
        <w:div w:id="1330868242">
          <w:marLeft w:val="640"/>
          <w:marRight w:val="0"/>
          <w:marTop w:val="0"/>
          <w:marBottom w:val="0"/>
          <w:divBdr>
            <w:top w:val="none" w:sz="0" w:space="0" w:color="auto"/>
            <w:left w:val="none" w:sz="0" w:space="0" w:color="auto"/>
            <w:bottom w:val="none" w:sz="0" w:space="0" w:color="auto"/>
            <w:right w:val="none" w:sz="0" w:space="0" w:color="auto"/>
          </w:divBdr>
        </w:div>
        <w:div w:id="78450114">
          <w:marLeft w:val="640"/>
          <w:marRight w:val="0"/>
          <w:marTop w:val="0"/>
          <w:marBottom w:val="0"/>
          <w:divBdr>
            <w:top w:val="none" w:sz="0" w:space="0" w:color="auto"/>
            <w:left w:val="none" w:sz="0" w:space="0" w:color="auto"/>
            <w:bottom w:val="none" w:sz="0" w:space="0" w:color="auto"/>
            <w:right w:val="none" w:sz="0" w:space="0" w:color="auto"/>
          </w:divBdr>
        </w:div>
        <w:div w:id="1823809160">
          <w:marLeft w:val="640"/>
          <w:marRight w:val="0"/>
          <w:marTop w:val="0"/>
          <w:marBottom w:val="0"/>
          <w:divBdr>
            <w:top w:val="none" w:sz="0" w:space="0" w:color="auto"/>
            <w:left w:val="none" w:sz="0" w:space="0" w:color="auto"/>
            <w:bottom w:val="none" w:sz="0" w:space="0" w:color="auto"/>
            <w:right w:val="none" w:sz="0" w:space="0" w:color="auto"/>
          </w:divBdr>
        </w:div>
        <w:div w:id="2055192">
          <w:marLeft w:val="640"/>
          <w:marRight w:val="0"/>
          <w:marTop w:val="0"/>
          <w:marBottom w:val="0"/>
          <w:divBdr>
            <w:top w:val="none" w:sz="0" w:space="0" w:color="auto"/>
            <w:left w:val="none" w:sz="0" w:space="0" w:color="auto"/>
            <w:bottom w:val="none" w:sz="0" w:space="0" w:color="auto"/>
            <w:right w:val="none" w:sz="0" w:space="0" w:color="auto"/>
          </w:divBdr>
        </w:div>
        <w:div w:id="1941722830">
          <w:marLeft w:val="640"/>
          <w:marRight w:val="0"/>
          <w:marTop w:val="0"/>
          <w:marBottom w:val="0"/>
          <w:divBdr>
            <w:top w:val="none" w:sz="0" w:space="0" w:color="auto"/>
            <w:left w:val="none" w:sz="0" w:space="0" w:color="auto"/>
            <w:bottom w:val="none" w:sz="0" w:space="0" w:color="auto"/>
            <w:right w:val="none" w:sz="0" w:space="0" w:color="auto"/>
          </w:divBdr>
        </w:div>
        <w:div w:id="1105147620">
          <w:marLeft w:val="640"/>
          <w:marRight w:val="0"/>
          <w:marTop w:val="0"/>
          <w:marBottom w:val="0"/>
          <w:divBdr>
            <w:top w:val="none" w:sz="0" w:space="0" w:color="auto"/>
            <w:left w:val="none" w:sz="0" w:space="0" w:color="auto"/>
            <w:bottom w:val="none" w:sz="0" w:space="0" w:color="auto"/>
            <w:right w:val="none" w:sz="0" w:space="0" w:color="auto"/>
          </w:divBdr>
        </w:div>
        <w:div w:id="179511140">
          <w:marLeft w:val="640"/>
          <w:marRight w:val="0"/>
          <w:marTop w:val="0"/>
          <w:marBottom w:val="0"/>
          <w:divBdr>
            <w:top w:val="none" w:sz="0" w:space="0" w:color="auto"/>
            <w:left w:val="none" w:sz="0" w:space="0" w:color="auto"/>
            <w:bottom w:val="none" w:sz="0" w:space="0" w:color="auto"/>
            <w:right w:val="none" w:sz="0" w:space="0" w:color="auto"/>
          </w:divBdr>
        </w:div>
        <w:div w:id="1352217310">
          <w:marLeft w:val="640"/>
          <w:marRight w:val="0"/>
          <w:marTop w:val="0"/>
          <w:marBottom w:val="0"/>
          <w:divBdr>
            <w:top w:val="none" w:sz="0" w:space="0" w:color="auto"/>
            <w:left w:val="none" w:sz="0" w:space="0" w:color="auto"/>
            <w:bottom w:val="none" w:sz="0" w:space="0" w:color="auto"/>
            <w:right w:val="none" w:sz="0" w:space="0" w:color="auto"/>
          </w:divBdr>
        </w:div>
        <w:div w:id="1286933336">
          <w:marLeft w:val="640"/>
          <w:marRight w:val="0"/>
          <w:marTop w:val="0"/>
          <w:marBottom w:val="0"/>
          <w:divBdr>
            <w:top w:val="none" w:sz="0" w:space="0" w:color="auto"/>
            <w:left w:val="none" w:sz="0" w:space="0" w:color="auto"/>
            <w:bottom w:val="none" w:sz="0" w:space="0" w:color="auto"/>
            <w:right w:val="none" w:sz="0" w:space="0" w:color="auto"/>
          </w:divBdr>
        </w:div>
        <w:div w:id="383254942">
          <w:marLeft w:val="640"/>
          <w:marRight w:val="0"/>
          <w:marTop w:val="0"/>
          <w:marBottom w:val="0"/>
          <w:divBdr>
            <w:top w:val="none" w:sz="0" w:space="0" w:color="auto"/>
            <w:left w:val="none" w:sz="0" w:space="0" w:color="auto"/>
            <w:bottom w:val="none" w:sz="0" w:space="0" w:color="auto"/>
            <w:right w:val="none" w:sz="0" w:space="0" w:color="auto"/>
          </w:divBdr>
        </w:div>
        <w:div w:id="1407876217">
          <w:marLeft w:val="640"/>
          <w:marRight w:val="0"/>
          <w:marTop w:val="0"/>
          <w:marBottom w:val="0"/>
          <w:divBdr>
            <w:top w:val="none" w:sz="0" w:space="0" w:color="auto"/>
            <w:left w:val="none" w:sz="0" w:space="0" w:color="auto"/>
            <w:bottom w:val="none" w:sz="0" w:space="0" w:color="auto"/>
            <w:right w:val="none" w:sz="0" w:space="0" w:color="auto"/>
          </w:divBdr>
        </w:div>
        <w:div w:id="1924953484">
          <w:marLeft w:val="640"/>
          <w:marRight w:val="0"/>
          <w:marTop w:val="0"/>
          <w:marBottom w:val="0"/>
          <w:divBdr>
            <w:top w:val="none" w:sz="0" w:space="0" w:color="auto"/>
            <w:left w:val="none" w:sz="0" w:space="0" w:color="auto"/>
            <w:bottom w:val="none" w:sz="0" w:space="0" w:color="auto"/>
            <w:right w:val="none" w:sz="0" w:space="0" w:color="auto"/>
          </w:divBdr>
        </w:div>
        <w:div w:id="1359547795">
          <w:marLeft w:val="640"/>
          <w:marRight w:val="0"/>
          <w:marTop w:val="0"/>
          <w:marBottom w:val="0"/>
          <w:divBdr>
            <w:top w:val="none" w:sz="0" w:space="0" w:color="auto"/>
            <w:left w:val="none" w:sz="0" w:space="0" w:color="auto"/>
            <w:bottom w:val="none" w:sz="0" w:space="0" w:color="auto"/>
            <w:right w:val="none" w:sz="0" w:space="0" w:color="auto"/>
          </w:divBdr>
        </w:div>
        <w:div w:id="1668365158">
          <w:marLeft w:val="640"/>
          <w:marRight w:val="0"/>
          <w:marTop w:val="0"/>
          <w:marBottom w:val="0"/>
          <w:divBdr>
            <w:top w:val="none" w:sz="0" w:space="0" w:color="auto"/>
            <w:left w:val="none" w:sz="0" w:space="0" w:color="auto"/>
            <w:bottom w:val="none" w:sz="0" w:space="0" w:color="auto"/>
            <w:right w:val="none" w:sz="0" w:space="0" w:color="auto"/>
          </w:divBdr>
        </w:div>
        <w:div w:id="867107332">
          <w:marLeft w:val="640"/>
          <w:marRight w:val="0"/>
          <w:marTop w:val="0"/>
          <w:marBottom w:val="0"/>
          <w:divBdr>
            <w:top w:val="none" w:sz="0" w:space="0" w:color="auto"/>
            <w:left w:val="none" w:sz="0" w:space="0" w:color="auto"/>
            <w:bottom w:val="none" w:sz="0" w:space="0" w:color="auto"/>
            <w:right w:val="none" w:sz="0" w:space="0" w:color="auto"/>
          </w:divBdr>
        </w:div>
        <w:div w:id="558707611">
          <w:marLeft w:val="640"/>
          <w:marRight w:val="0"/>
          <w:marTop w:val="0"/>
          <w:marBottom w:val="0"/>
          <w:divBdr>
            <w:top w:val="none" w:sz="0" w:space="0" w:color="auto"/>
            <w:left w:val="none" w:sz="0" w:space="0" w:color="auto"/>
            <w:bottom w:val="none" w:sz="0" w:space="0" w:color="auto"/>
            <w:right w:val="none" w:sz="0" w:space="0" w:color="auto"/>
          </w:divBdr>
        </w:div>
        <w:div w:id="1939866226">
          <w:marLeft w:val="640"/>
          <w:marRight w:val="0"/>
          <w:marTop w:val="0"/>
          <w:marBottom w:val="0"/>
          <w:divBdr>
            <w:top w:val="none" w:sz="0" w:space="0" w:color="auto"/>
            <w:left w:val="none" w:sz="0" w:space="0" w:color="auto"/>
            <w:bottom w:val="none" w:sz="0" w:space="0" w:color="auto"/>
            <w:right w:val="none" w:sz="0" w:space="0" w:color="auto"/>
          </w:divBdr>
        </w:div>
        <w:div w:id="481972330">
          <w:marLeft w:val="640"/>
          <w:marRight w:val="0"/>
          <w:marTop w:val="0"/>
          <w:marBottom w:val="0"/>
          <w:divBdr>
            <w:top w:val="none" w:sz="0" w:space="0" w:color="auto"/>
            <w:left w:val="none" w:sz="0" w:space="0" w:color="auto"/>
            <w:bottom w:val="none" w:sz="0" w:space="0" w:color="auto"/>
            <w:right w:val="none" w:sz="0" w:space="0" w:color="auto"/>
          </w:divBdr>
        </w:div>
        <w:div w:id="716392646">
          <w:marLeft w:val="640"/>
          <w:marRight w:val="0"/>
          <w:marTop w:val="0"/>
          <w:marBottom w:val="0"/>
          <w:divBdr>
            <w:top w:val="none" w:sz="0" w:space="0" w:color="auto"/>
            <w:left w:val="none" w:sz="0" w:space="0" w:color="auto"/>
            <w:bottom w:val="none" w:sz="0" w:space="0" w:color="auto"/>
            <w:right w:val="none" w:sz="0" w:space="0" w:color="auto"/>
          </w:divBdr>
        </w:div>
        <w:div w:id="446051212">
          <w:marLeft w:val="640"/>
          <w:marRight w:val="0"/>
          <w:marTop w:val="0"/>
          <w:marBottom w:val="0"/>
          <w:divBdr>
            <w:top w:val="none" w:sz="0" w:space="0" w:color="auto"/>
            <w:left w:val="none" w:sz="0" w:space="0" w:color="auto"/>
            <w:bottom w:val="none" w:sz="0" w:space="0" w:color="auto"/>
            <w:right w:val="none" w:sz="0" w:space="0" w:color="auto"/>
          </w:divBdr>
        </w:div>
        <w:div w:id="1343825700">
          <w:marLeft w:val="640"/>
          <w:marRight w:val="0"/>
          <w:marTop w:val="0"/>
          <w:marBottom w:val="0"/>
          <w:divBdr>
            <w:top w:val="none" w:sz="0" w:space="0" w:color="auto"/>
            <w:left w:val="none" w:sz="0" w:space="0" w:color="auto"/>
            <w:bottom w:val="none" w:sz="0" w:space="0" w:color="auto"/>
            <w:right w:val="none" w:sz="0" w:space="0" w:color="auto"/>
          </w:divBdr>
        </w:div>
        <w:div w:id="999768098">
          <w:marLeft w:val="640"/>
          <w:marRight w:val="0"/>
          <w:marTop w:val="0"/>
          <w:marBottom w:val="0"/>
          <w:divBdr>
            <w:top w:val="none" w:sz="0" w:space="0" w:color="auto"/>
            <w:left w:val="none" w:sz="0" w:space="0" w:color="auto"/>
            <w:bottom w:val="none" w:sz="0" w:space="0" w:color="auto"/>
            <w:right w:val="none" w:sz="0" w:space="0" w:color="auto"/>
          </w:divBdr>
        </w:div>
        <w:div w:id="1911309420">
          <w:marLeft w:val="640"/>
          <w:marRight w:val="0"/>
          <w:marTop w:val="0"/>
          <w:marBottom w:val="0"/>
          <w:divBdr>
            <w:top w:val="none" w:sz="0" w:space="0" w:color="auto"/>
            <w:left w:val="none" w:sz="0" w:space="0" w:color="auto"/>
            <w:bottom w:val="none" w:sz="0" w:space="0" w:color="auto"/>
            <w:right w:val="none" w:sz="0" w:space="0" w:color="auto"/>
          </w:divBdr>
        </w:div>
        <w:div w:id="77212281">
          <w:marLeft w:val="640"/>
          <w:marRight w:val="0"/>
          <w:marTop w:val="0"/>
          <w:marBottom w:val="0"/>
          <w:divBdr>
            <w:top w:val="none" w:sz="0" w:space="0" w:color="auto"/>
            <w:left w:val="none" w:sz="0" w:space="0" w:color="auto"/>
            <w:bottom w:val="none" w:sz="0" w:space="0" w:color="auto"/>
            <w:right w:val="none" w:sz="0" w:space="0" w:color="auto"/>
          </w:divBdr>
        </w:div>
        <w:div w:id="895311677">
          <w:marLeft w:val="640"/>
          <w:marRight w:val="0"/>
          <w:marTop w:val="0"/>
          <w:marBottom w:val="0"/>
          <w:divBdr>
            <w:top w:val="none" w:sz="0" w:space="0" w:color="auto"/>
            <w:left w:val="none" w:sz="0" w:space="0" w:color="auto"/>
            <w:bottom w:val="none" w:sz="0" w:space="0" w:color="auto"/>
            <w:right w:val="none" w:sz="0" w:space="0" w:color="auto"/>
          </w:divBdr>
        </w:div>
        <w:div w:id="1584411377">
          <w:marLeft w:val="640"/>
          <w:marRight w:val="0"/>
          <w:marTop w:val="0"/>
          <w:marBottom w:val="0"/>
          <w:divBdr>
            <w:top w:val="none" w:sz="0" w:space="0" w:color="auto"/>
            <w:left w:val="none" w:sz="0" w:space="0" w:color="auto"/>
            <w:bottom w:val="none" w:sz="0" w:space="0" w:color="auto"/>
            <w:right w:val="none" w:sz="0" w:space="0" w:color="auto"/>
          </w:divBdr>
        </w:div>
        <w:div w:id="1745566076">
          <w:marLeft w:val="640"/>
          <w:marRight w:val="0"/>
          <w:marTop w:val="0"/>
          <w:marBottom w:val="0"/>
          <w:divBdr>
            <w:top w:val="none" w:sz="0" w:space="0" w:color="auto"/>
            <w:left w:val="none" w:sz="0" w:space="0" w:color="auto"/>
            <w:bottom w:val="none" w:sz="0" w:space="0" w:color="auto"/>
            <w:right w:val="none" w:sz="0" w:space="0" w:color="auto"/>
          </w:divBdr>
        </w:div>
        <w:div w:id="1182360205">
          <w:marLeft w:val="640"/>
          <w:marRight w:val="0"/>
          <w:marTop w:val="0"/>
          <w:marBottom w:val="0"/>
          <w:divBdr>
            <w:top w:val="none" w:sz="0" w:space="0" w:color="auto"/>
            <w:left w:val="none" w:sz="0" w:space="0" w:color="auto"/>
            <w:bottom w:val="none" w:sz="0" w:space="0" w:color="auto"/>
            <w:right w:val="none" w:sz="0" w:space="0" w:color="auto"/>
          </w:divBdr>
        </w:div>
        <w:div w:id="343359229">
          <w:marLeft w:val="640"/>
          <w:marRight w:val="0"/>
          <w:marTop w:val="0"/>
          <w:marBottom w:val="0"/>
          <w:divBdr>
            <w:top w:val="none" w:sz="0" w:space="0" w:color="auto"/>
            <w:left w:val="none" w:sz="0" w:space="0" w:color="auto"/>
            <w:bottom w:val="none" w:sz="0" w:space="0" w:color="auto"/>
            <w:right w:val="none" w:sz="0" w:space="0" w:color="auto"/>
          </w:divBdr>
        </w:div>
        <w:div w:id="2116754324">
          <w:marLeft w:val="640"/>
          <w:marRight w:val="0"/>
          <w:marTop w:val="0"/>
          <w:marBottom w:val="0"/>
          <w:divBdr>
            <w:top w:val="none" w:sz="0" w:space="0" w:color="auto"/>
            <w:left w:val="none" w:sz="0" w:space="0" w:color="auto"/>
            <w:bottom w:val="none" w:sz="0" w:space="0" w:color="auto"/>
            <w:right w:val="none" w:sz="0" w:space="0" w:color="auto"/>
          </w:divBdr>
        </w:div>
        <w:div w:id="1765763400">
          <w:marLeft w:val="640"/>
          <w:marRight w:val="0"/>
          <w:marTop w:val="0"/>
          <w:marBottom w:val="0"/>
          <w:divBdr>
            <w:top w:val="none" w:sz="0" w:space="0" w:color="auto"/>
            <w:left w:val="none" w:sz="0" w:space="0" w:color="auto"/>
            <w:bottom w:val="none" w:sz="0" w:space="0" w:color="auto"/>
            <w:right w:val="none" w:sz="0" w:space="0" w:color="auto"/>
          </w:divBdr>
        </w:div>
        <w:div w:id="1213614602">
          <w:marLeft w:val="640"/>
          <w:marRight w:val="0"/>
          <w:marTop w:val="0"/>
          <w:marBottom w:val="0"/>
          <w:divBdr>
            <w:top w:val="none" w:sz="0" w:space="0" w:color="auto"/>
            <w:left w:val="none" w:sz="0" w:space="0" w:color="auto"/>
            <w:bottom w:val="none" w:sz="0" w:space="0" w:color="auto"/>
            <w:right w:val="none" w:sz="0" w:space="0" w:color="auto"/>
          </w:divBdr>
        </w:div>
        <w:div w:id="460077149">
          <w:marLeft w:val="640"/>
          <w:marRight w:val="0"/>
          <w:marTop w:val="0"/>
          <w:marBottom w:val="0"/>
          <w:divBdr>
            <w:top w:val="none" w:sz="0" w:space="0" w:color="auto"/>
            <w:left w:val="none" w:sz="0" w:space="0" w:color="auto"/>
            <w:bottom w:val="none" w:sz="0" w:space="0" w:color="auto"/>
            <w:right w:val="none" w:sz="0" w:space="0" w:color="auto"/>
          </w:divBdr>
        </w:div>
        <w:div w:id="1785926244">
          <w:marLeft w:val="640"/>
          <w:marRight w:val="0"/>
          <w:marTop w:val="0"/>
          <w:marBottom w:val="0"/>
          <w:divBdr>
            <w:top w:val="none" w:sz="0" w:space="0" w:color="auto"/>
            <w:left w:val="none" w:sz="0" w:space="0" w:color="auto"/>
            <w:bottom w:val="none" w:sz="0" w:space="0" w:color="auto"/>
            <w:right w:val="none" w:sz="0" w:space="0" w:color="auto"/>
          </w:divBdr>
        </w:div>
        <w:div w:id="1902980686">
          <w:marLeft w:val="640"/>
          <w:marRight w:val="0"/>
          <w:marTop w:val="0"/>
          <w:marBottom w:val="0"/>
          <w:divBdr>
            <w:top w:val="none" w:sz="0" w:space="0" w:color="auto"/>
            <w:left w:val="none" w:sz="0" w:space="0" w:color="auto"/>
            <w:bottom w:val="none" w:sz="0" w:space="0" w:color="auto"/>
            <w:right w:val="none" w:sz="0" w:space="0" w:color="auto"/>
          </w:divBdr>
        </w:div>
        <w:div w:id="1723867587">
          <w:marLeft w:val="640"/>
          <w:marRight w:val="0"/>
          <w:marTop w:val="0"/>
          <w:marBottom w:val="0"/>
          <w:divBdr>
            <w:top w:val="none" w:sz="0" w:space="0" w:color="auto"/>
            <w:left w:val="none" w:sz="0" w:space="0" w:color="auto"/>
            <w:bottom w:val="none" w:sz="0" w:space="0" w:color="auto"/>
            <w:right w:val="none" w:sz="0" w:space="0" w:color="auto"/>
          </w:divBdr>
        </w:div>
        <w:div w:id="21170464">
          <w:marLeft w:val="640"/>
          <w:marRight w:val="0"/>
          <w:marTop w:val="0"/>
          <w:marBottom w:val="0"/>
          <w:divBdr>
            <w:top w:val="none" w:sz="0" w:space="0" w:color="auto"/>
            <w:left w:val="none" w:sz="0" w:space="0" w:color="auto"/>
            <w:bottom w:val="none" w:sz="0" w:space="0" w:color="auto"/>
            <w:right w:val="none" w:sz="0" w:space="0" w:color="auto"/>
          </w:divBdr>
        </w:div>
        <w:div w:id="1445465258">
          <w:marLeft w:val="640"/>
          <w:marRight w:val="0"/>
          <w:marTop w:val="0"/>
          <w:marBottom w:val="0"/>
          <w:divBdr>
            <w:top w:val="none" w:sz="0" w:space="0" w:color="auto"/>
            <w:left w:val="none" w:sz="0" w:space="0" w:color="auto"/>
            <w:bottom w:val="none" w:sz="0" w:space="0" w:color="auto"/>
            <w:right w:val="none" w:sz="0" w:space="0" w:color="auto"/>
          </w:divBdr>
        </w:div>
        <w:div w:id="87308867">
          <w:marLeft w:val="640"/>
          <w:marRight w:val="0"/>
          <w:marTop w:val="0"/>
          <w:marBottom w:val="0"/>
          <w:divBdr>
            <w:top w:val="none" w:sz="0" w:space="0" w:color="auto"/>
            <w:left w:val="none" w:sz="0" w:space="0" w:color="auto"/>
            <w:bottom w:val="none" w:sz="0" w:space="0" w:color="auto"/>
            <w:right w:val="none" w:sz="0" w:space="0" w:color="auto"/>
          </w:divBdr>
        </w:div>
        <w:div w:id="937374649">
          <w:marLeft w:val="640"/>
          <w:marRight w:val="0"/>
          <w:marTop w:val="0"/>
          <w:marBottom w:val="0"/>
          <w:divBdr>
            <w:top w:val="none" w:sz="0" w:space="0" w:color="auto"/>
            <w:left w:val="none" w:sz="0" w:space="0" w:color="auto"/>
            <w:bottom w:val="none" w:sz="0" w:space="0" w:color="auto"/>
            <w:right w:val="none" w:sz="0" w:space="0" w:color="auto"/>
          </w:divBdr>
        </w:div>
        <w:div w:id="231545592">
          <w:marLeft w:val="640"/>
          <w:marRight w:val="0"/>
          <w:marTop w:val="0"/>
          <w:marBottom w:val="0"/>
          <w:divBdr>
            <w:top w:val="none" w:sz="0" w:space="0" w:color="auto"/>
            <w:left w:val="none" w:sz="0" w:space="0" w:color="auto"/>
            <w:bottom w:val="none" w:sz="0" w:space="0" w:color="auto"/>
            <w:right w:val="none" w:sz="0" w:space="0" w:color="auto"/>
          </w:divBdr>
        </w:div>
        <w:div w:id="1190290365">
          <w:marLeft w:val="640"/>
          <w:marRight w:val="0"/>
          <w:marTop w:val="0"/>
          <w:marBottom w:val="0"/>
          <w:divBdr>
            <w:top w:val="none" w:sz="0" w:space="0" w:color="auto"/>
            <w:left w:val="none" w:sz="0" w:space="0" w:color="auto"/>
            <w:bottom w:val="none" w:sz="0" w:space="0" w:color="auto"/>
            <w:right w:val="none" w:sz="0" w:space="0" w:color="auto"/>
          </w:divBdr>
        </w:div>
        <w:div w:id="1419404754">
          <w:marLeft w:val="640"/>
          <w:marRight w:val="0"/>
          <w:marTop w:val="0"/>
          <w:marBottom w:val="0"/>
          <w:divBdr>
            <w:top w:val="none" w:sz="0" w:space="0" w:color="auto"/>
            <w:left w:val="none" w:sz="0" w:space="0" w:color="auto"/>
            <w:bottom w:val="none" w:sz="0" w:space="0" w:color="auto"/>
            <w:right w:val="none" w:sz="0" w:space="0" w:color="auto"/>
          </w:divBdr>
        </w:div>
        <w:div w:id="1480878201">
          <w:marLeft w:val="640"/>
          <w:marRight w:val="0"/>
          <w:marTop w:val="0"/>
          <w:marBottom w:val="0"/>
          <w:divBdr>
            <w:top w:val="none" w:sz="0" w:space="0" w:color="auto"/>
            <w:left w:val="none" w:sz="0" w:space="0" w:color="auto"/>
            <w:bottom w:val="none" w:sz="0" w:space="0" w:color="auto"/>
            <w:right w:val="none" w:sz="0" w:space="0" w:color="auto"/>
          </w:divBdr>
        </w:div>
        <w:div w:id="1429885938">
          <w:marLeft w:val="640"/>
          <w:marRight w:val="0"/>
          <w:marTop w:val="0"/>
          <w:marBottom w:val="0"/>
          <w:divBdr>
            <w:top w:val="none" w:sz="0" w:space="0" w:color="auto"/>
            <w:left w:val="none" w:sz="0" w:space="0" w:color="auto"/>
            <w:bottom w:val="none" w:sz="0" w:space="0" w:color="auto"/>
            <w:right w:val="none" w:sz="0" w:space="0" w:color="auto"/>
          </w:divBdr>
        </w:div>
        <w:div w:id="675575923">
          <w:marLeft w:val="640"/>
          <w:marRight w:val="0"/>
          <w:marTop w:val="0"/>
          <w:marBottom w:val="0"/>
          <w:divBdr>
            <w:top w:val="none" w:sz="0" w:space="0" w:color="auto"/>
            <w:left w:val="none" w:sz="0" w:space="0" w:color="auto"/>
            <w:bottom w:val="none" w:sz="0" w:space="0" w:color="auto"/>
            <w:right w:val="none" w:sz="0" w:space="0" w:color="auto"/>
          </w:divBdr>
        </w:div>
        <w:div w:id="1281566393">
          <w:marLeft w:val="640"/>
          <w:marRight w:val="0"/>
          <w:marTop w:val="0"/>
          <w:marBottom w:val="0"/>
          <w:divBdr>
            <w:top w:val="none" w:sz="0" w:space="0" w:color="auto"/>
            <w:left w:val="none" w:sz="0" w:space="0" w:color="auto"/>
            <w:bottom w:val="none" w:sz="0" w:space="0" w:color="auto"/>
            <w:right w:val="none" w:sz="0" w:space="0" w:color="auto"/>
          </w:divBdr>
        </w:div>
        <w:div w:id="459303957">
          <w:marLeft w:val="640"/>
          <w:marRight w:val="0"/>
          <w:marTop w:val="0"/>
          <w:marBottom w:val="0"/>
          <w:divBdr>
            <w:top w:val="none" w:sz="0" w:space="0" w:color="auto"/>
            <w:left w:val="none" w:sz="0" w:space="0" w:color="auto"/>
            <w:bottom w:val="none" w:sz="0" w:space="0" w:color="auto"/>
            <w:right w:val="none" w:sz="0" w:space="0" w:color="auto"/>
          </w:divBdr>
        </w:div>
        <w:div w:id="588469120">
          <w:marLeft w:val="640"/>
          <w:marRight w:val="0"/>
          <w:marTop w:val="0"/>
          <w:marBottom w:val="0"/>
          <w:divBdr>
            <w:top w:val="none" w:sz="0" w:space="0" w:color="auto"/>
            <w:left w:val="none" w:sz="0" w:space="0" w:color="auto"/>
            <w:bottom w:val="none" w:sz="0" w:space="0" w:color="auto"/>
            <w:right w:val="none" w:sz="0" w:space="0" w:color="auto"/>
          </w:divBdr>
        </w:div>
        <w:div w:id="618025020">
          <w:marLeft w:val="640"/>
          <w:marRight w:val="0"/>
          <w:marTop w:val="0"/>
          <w:marBottom w:val="0"/>
          <w:divBdr>
            <w:top w:val="none" w:sz="0" w:space="0" w:color="auto"/>
            <w:left w:val="none" w:sz="0" w:space="0" w:color="auto"/>
            <w:bottom w:val="none" w:sz="0" w:space="0" w:color="auto"/>
            <w:right w:val="none" w:sz="0" w:space="0" w:color="auto"/>
          </w:divBdr>
        </w:div>
        <w:div w:id="1836070043">
          <w:marLeft w:val="640"/>
          <w:marRight w:val="0"/>
          <w:marTop w:val="0"/>
          <w:marBottom w:val="0"/>
          <w:divBdr>
            <w:top w:val="none" w:sz="0" w:space="0" w:color="auto"/>
            <w:left w:val="none" w:sz="0" w:space="0" w:color="auto"/>
            <w:bottom w:val="none" w:sz="0" w:space="0" w:color="auto"/>
            <w:right w:val="none" w:sz="0" w:space="0" w:color="auto"/>
          </w:divBdr>
        </w:div>
        <w:div w:id="368802207">
          <w:marLeft w:val="640"/>
          <w:marRight w:val="0"/>
          <w:marTop w:val="0"/>
          <w:marBottom w:val="0"/>
          <w:divBdr>
            <w:top w:val="none" w:sz="0" w:space="0" w:color="auto"/>
            <w:left w:val="none" w:sz="0" w:space="0" w:color="auto"/>
            <w:bottom w:val="none" w:sz="0" w:space="0" w:color="auto"/>
            <w:right w:val="none" w:sz="0" w:space="0" w:color="auto"/>
          </w:divBdr>
        </w:div>
        <w:div w:id="597950691">
          <w:marLeft w:val="640"/>
          <w:marRight w:val="0"/>
          <w:marTop w:val="0"/>
          <w:marBottom w:val="0"/>
          <w:divBdr>
            <w:top w:val="none" w:sz="0" w:space="0" w:color="auto"/>
            <w:left w:val="none" w:sz="0" w:space="0" w:color="auto"/>
            <w:bottom w:val="none" w:sz="0" w:space="0" w:color="auto"/>
            <w:right w:val="none" w:sz="0" w:space="0" w:color="auto"/>
          </w:divBdr>
        </w:div>
        <w:div w:id="474878156">
          <w:marLeft w:val="640"/>
          <w:marRight w:val="0"/>
          <w:marTop w:val="0"/>
          <w:marBottom w:val="0"/>
          <w:divBdr>
            <w:top w:val="none" w:sz="0" w:space="0" w:color="auto"/>
            <w:left w:val="none" w:sz="0" w:space="0" w:color="auto"/>
            <w:bottom w:val="none" w:sz="0" w:space="0" w:color="auto"/>
            <w:right w:val="none" w:sz="0" w:space="0" w:color="auto"/>
          </w:divBdr>
        </w:div>
        <w:div w:id="462041242">
          <w:marLeft w:val="640"/>
          <w:marRight w:val="0"/>
          <w:marTop w:val="0"/>
          <w:marBottom w:val="0"/>
          <w:divBdr>
            <w:top w:val="none" w:sz="0" w:space="0" w:color="auto"/>
            <w:left w:val="none" w:sz="0" w:space="0" w:color="auto"/>
            <w:bottom w:val="none" w:sz="0" w:space="0" w:color="auto"/>
            <w:right w:val="none" w:sz="0" w:space="0" w:color="auto"/>
          </w:divBdr>
        </w:div>
        <w:div w:id="2073698549">
          <w:marLeft w:val="640"/>
          <w:marRight w:val="0"/>
          <w:marTop w:val="0"/>
          <w:marBottom w:val="0"/>
          <w:divBdr>
            <w:top w:val="none" w:sz="0" w:space="0" w:color="auto"/>
            <w:left w:val="none" w:sz="0" w:space="0" w:color="auto"/>
            <w:bottom w:val="none" w:sz="0" w:space="0" w:color="auto"/>
            <w:right w:val="none" w:sz="0" w:space="0" w:color="auto"/>
          </w:divBdr>
        </w:div>
        <w:div w:id="162598297">
          <w:marLeft w:val="640"/>
          <w:marRight w:val="0"/>
          <w:marTop w:val="0"/>
          <w:marBottom w:val="0"/>
          <w:divBdr>
            <w:top w:val="none" w:sz="0" w:space="0" w:color="auto"/>
            <w:left w:val="none" w:sz="0" w:space="0" w:color="auto"/>
            <w:bottom w:val="none" w:sz="0" w:space="0" w:color="auto"/>
            <w:right w:val="none" w:sz="0" w:space="0" w:color="auto"/>
          </w:divBdr>
        </w:div>
        <w:div w:id="189345329">
          <w:marLeft w:val="640"/>
          <w:marRight w:val="0"/>
          <w:marTop w:val="0"/>
          <w:marBottom w:val="0"/>
          <w:divBdr>
            <w:top w:val="none" w:sz="0" w:space="0" w:color="auto"/>
            <w:left w:val="none" w:sz="0" w:space="0" w:color="auto"/>
            <w:bottom w:val="none" w:sz="0" w:space="0" w:color="auto"/>
            <w:right w:val="none" w:sz="0" w:space="0" w:color="auto"/>
          </w:divBdr>
        </w:div>
        <w:div w:id="1658067707">
          <w:marLeft w:val="640"/>
          <w:marRight w:val="0"/>
          <w:marTop w:val="0"/>
          <w:marBottom w:val="0"/>
          <w:divBdr>
            <w:top w:val="none" w:sz="0" w:space="0" w:color="auto"/>
            <w:left w:val="none" w:sz="0" w:space="0" w:color="auto"/>
            <w:bottom w:val="none" w:sz="0" w:space="0" w:color="auto"/>
            <w:right w:val="none" w:sz="0" w:space="0" w:color="auto"/>
          </w:divBdr>
        </w:div>
        <w:div w:id="1309475200">
          <w:marLeft w:val="640"/>
          <w:marRight w:val="0"/>
          <w:marTop w:val="0"/>
          <w:marBottom w:val="0"/>
          <w:divBdr>
            <w:top w:val="none" w:sz="0" w:space="0" w:color="auto"/>
            <w:left w:val="none" w:sz="0" w:space="0" w:color="auto"/>
            <w:bottom w:val="none" w:sz="0" w:space="0" w:color="auto"/>
            <w:right w:val="none" w:sz="0" w:space="0" w:color="auto"/>
          </w:divBdr>
        </w:div>
        <w:div w:id="131486600">
          <w:marLeft w:val="640"/>
          <w:marRight w:val="0"/>
          <w:marTop w:val="0"/>
          <w:marBottom w:val="0"/>
          <w:divBdr>
            <w:top w:val="none" w:sz="0" w:space="0" w:color="auto"/>
            <w:left w:val="none" w:sz="0" w:space="0" w:color="auto"/>
            <w:bottom w:val="none" w:sz="0" w:space="0" w:color="auto"/>
            <w:right w:val="none" w:sz="0" w:space="0" w:color="auto"/>
          </w:divBdr>
        </w:div>
        <w:div w:id="1474179237">
          <w:marLeft w:val="640"/>
          <w:marRight w:val="0"/>
          <w:marTop w:val="0"/>
          <w:marBottom w:val="0"/>
          <w:divBdr>
            <w:top w:val="none" w:sz="0" w:space="0" w:color="auto"/>
            <w:left w:val="none" w:sz="0" w:space="0" w:color="auto"/>
            <w:bottom w:val="none" w:sz="0" w:space="0" w:color="auto"/>
            <w:right w:val="none" w:sz="0" w:space="0" w:color="auto"/>
          </w:divBdr>
        </w:div>
        <w:div w:id="1867012719">
          <w:marLeft w:val="640"/>
          <w:marRight w:val="0"/>
          <w:marTop w:val="0"/>
          <w:marBottom w:val="0"/>
          <w:divBdr>
            <w:top w:val="none" w:sz="0" w:space="0" w:color="auto"/>
            <w:left w:val="none" w:sz="0" w:space="0" w:color="auto"/>
            <w:bottom w:val="none" w:sz="0" w:space="0" w:color="auto"/>
            <w:right w:val="none" w:sz="0" w:space="0" w:color="auto"/>
          </w:divBdr>
        </w:div>
        <w:div w:id="958071822">
          <w:marLeft w:val="640"/>
          <w:marRight w:val="0"/>
          <w:marTop w:val="0"/>
          <w:marBottom w:val="0"/>
          <w:divBdr>
            <w:top w:val="none" w:sz="0" w:space="0" w:color="auto"/>
            <w:left w:val="none" w:sz="0" w:space="0" w:color="auto"/>
            <w:bottom w:val="none" w:sz="0" w:space="0" w:color="auto"/>
            <w:right w:val="none" w:sz="0" w:space="0" w:color="auto"/>
          </w:divBdr>
        </w:div>
        <w:div w:id="1928726691">
          <w:marLeft w:val="640"/>
          <w:marRight w:val="0"/>
          <w:marTop w:val="0"/>
          <w:marBottom w:val="0"/>
          <w:divBdr>
            <w:top w:val="none" w:sz="0" w:space="0" w:color="auto"/>
            <w:left w:val="none" w:sz="0" w:space="0" w:color="auto"/>
            <w:bottom w:val="none" w:sz="0" w:space="0" w:color="auto"/>
            <w:right w:val="none" w:sz="0" w:space="0" w:color="auto"/>
          </w:divBdr>
        </w:div>
        <w:div w:id="1958444570">
          <w:marLeft w:val="640"/>
          <w:marRight w:val="0"/>
          <w:marTop w:val="0"/>
          <w:marBottom w:val="0"/>
          <w:divBdr>
            <w:top w:val="none" w:sz="0" w:space="0" w:color="auto"/>
            <w:left w:val="none" w:sz="0" w:space="0" w:color="auto"/>
            <w:bottom w:val="none" w:sz="0" w:space="0" w:color="auto"/>
            <w:right w:val="none" w:sz="0" w:space="0" w:color="auto"/>
          </w:divBdr>
        </w:div>
        <w:div w:id="1615400316">
          <w:marLeft w:val="640"/>
          <w:marRight w:val="0"/>
          <w:marTop w:val="0"/>
          <w:marBottom w:val="0"/>
          <w:divBdr>
            <w:top w:val="none" w:sz="0" w:space="0" w:color="auto"/>
            <w:left w:val="none" w:sz="0" w:space="0" w:color="auto"/>
            <w:bottom w:val="none" w:sz="0" w:space="0" w:color="auto"/>
            <w:right w:val="none" w:sz="0" w:space="0" w:color="auto"/>
          </w:divBdr>
        </w:div>
        <w:div w:id="758789790">
          <w:marLeft w:val="640"/>
          <w:marRight w:val="0"/>
          <w:marTop w:val="0"/>
          <w:marBottom w:val="0"/>
          <w:divBdr>
            <w:top w:val="none" w:sz="0" w:space="0" w:color="auto"/>
            <w:left w:val="none" w:sz="0" w:space="0" w:color="auto"/>
            <w:bottom w:val="none" w:sz="0" w:space="0" w:color="auto"/>
            <w:right w:val="none" w:sz="0" w:space="0" w:color="auto"/>
          </w:divBdr>
        </w:div>
        <w:div w:id="1391995045">
          <w:marLeft w:val="640"/>
          <w:marRight w:val="0"/>
          <w:marTop w:val="0"/>
          <w:marBottom w:val="0"/>
          <w:divBdr>
            <w:top w:val="none" w:sz="0" w:space="0" w:color="auto"/>
            <w:left w:val="none" w:sz="0" w:space="0" w:color="auto"/>
            <w:bottom w:val="none" w:sz="0" w:space="0" w:color="auto"/>
            <w:right w:val="none" w:sz="0" w:space="0" w:color="auto"/>
          </w:divBdr>
        </w:div>
        <w:div w:id="1986934681">
          <w:marLeft w:val="640"/>
          <w:marRight w:val="0"/>
          <w:marTop w:val="0"/>
          <w:marBottom w:val="0"/>
          <w:divBdr>
            <w:top w:val="none" w:sz="0" w:space="0" w:color="auto"/>
            <w:left w:val="none" w:sz="0" w:space="0" w:color="auto"/>
            <w:bottom w:val="none" w:sz="0" w:space="0" w:color="auto"/>
            <w:right w:val="none" w:sz="0" w:space="0" w:color="auto"/>
          </w:divBdr>
        </w:div>
        <w:div w:id="2017613302">
          <w:marLeft w:val="640"/>
          <w:marRight w:val="0"/>
          <w:marTop w:val="0"/>
          <w:marBottom w:val="0"/>
          <w:divBdr>
            <w:top w:val="none" w:sz="0" w:space="0" w:color="auto"/>
            <w:left w:val="none" w:sz="0" w:space="0" w:color="auto"/>
            <w:bottom w:val="none" w:sz="0" w:space="0" w:color="auto"/>
            <w:right w:val="none" w:sz="0" w:space="0" w:color="auto"/>
          </w:divBdr>
        </w:div>
        <w:div w:id="867450605">
          <w:marLeft w:val="640"/>
          <w:marRight w:val="0"/>
          <w:marTop w:val="0"/>
          <w:marBottom w:val="0"/>
          <w:divBdr>
            <w:top w:val="none" w:sz="0" w:space="0" w:color="auto"/>
            <w:left w:val="none" w:sz="0" w:space="0" w:color="auto"/>
            <w:bottom w:val="none" w:sz="0" w:space="0" w:color="auto"/>
            <w:right w:val="none" w:sz="0" w:space="0" w:color="auto"/>
          </w:divBdr>
        </w:div>
        <w:div w:id="137916933">
          <w:marLeft w:val="640"/>
          <w:marRight w:val="0"/>
          <w:marTop w:val="0"/>
          <w:marBottom w:val="0"/>
          <w:divBdr>
            <w:top w:val="none" w:sz="0" w:space="0" w:color="auto"/>
            <w:left w:val="none" w:sz="0" w:space="0" w:color="auto"/>
            <w:bottom w:val="none" w:sz="0" w:space="0" w:color="auto"/>
            <w:right w:val="none" w:sz="0" w:space="0" w:color="auto"/>
          </w:divBdr>
        </w:div>
        <w:div w:id="1513371237">
          <w:marLeft w:val="640"/>
          <w:marRight w:val="0"/>
          <w:marTop w:val="0"/>
          <w:marBottom w:val="0"/>
          <w:divBdr>
            <w:top w:val="none" w:sz="0" w:space="0" w:color="auto"/>
            <w:left w:val="none" w:sz="0" w:space="0" w:color="auto"/>
            <w:bottom w:val="none" w:sz="0" w:space="0" w:color="auto"/>
            <w:right w:val="none" w:sz="0" w:space="0" w:color="auto"/>
          </w:divBdr>
        </w:div>
        <w:div w:id="2079862933">
          <w:marLeft w:val="640"/>
          <w:marRight w:val="0"/>
          <w:marTop w:val="0"/>
          <w:marBottom w:val="0"/>
          <w:divBdr>
            <w:top w:val="none" w:sz="0" w:space="0" w:color="auto"/>
            <w:left w:val="none" w:sz="0" w:space="0" w:color="auto"/>
            <w:bottom w:val="none" w:sz="0" w:space="0" w:color="auto"/>
            <w:right w:val="none" w:sz="0" w:space="0" w:color="auto"/>
          </w:divBdr>
        </w:div>
        <w:div w:id="1474904828">
          <w:marLeft w:val="640"/>
          <w:marRight w:val="0"/>
          <w:marTop w:val="0"/>
          <w:marBottom w:val="0"/>
          <w:divBdr>
            <w:top w:val="none" w:sz="0" w:space="0" w:color="auto"/>
            <w:left w:val="none" w:sz="0" w:space="0" w:color="auto"/>
            <w:bottom w:val="none" w:sz="0" w:space="0" w:color="auto"/>
            <w:right w:val="none" w:sz="0" w:space="0" w:color="auto"/>
          </w:divBdr>
        </w:div>
        <w:div w:id="1368947699">
          <w:marLeft w:val="640"/>
          <w:marRight w:val="0"/>
          <w:marTop w:val="0"/>
          <w:marBottom w:val="0"/>
          <w:divBdr>
            <w:top w:val="none" w:sz="0" w:space="0" w:color="auto"/>
            <w:left w:val="none" w:sz="0" w:space="0" w:color="auto"/>
            <w:bottom w:val="none" w:sz="0" w:space="0" w:color="auto"/>
            <w:right w:val="none" w:sz="0" w:space="0" w:color="auto"/>
          </w:divBdr>
        </w:div>
        <w:div w:id="140539136">
          <w:marLeft w:val="640"/>
          <w:marRight w:val="0"/>
          <w:marTop w:val="0"/>
          <w:marBottom w:val="0"/>
          <w:divBdr>
            <w:top w:val="none" w:sz="0" w:space="0" w:color="auto"/>
            <w:left w:val="none" w:sz="0" w:space="0" w:color="auto"/>
            <w:bottom w:val="none" w:sz="0" w:space="0" w:color="auto"/>
            <w:right w:val="none" w:sz="0" w:space="0" w:color="auto"/>
          </w:divBdr>
        </w:div>
        <w:div w:id="447437209">
          <w:marLeft w:val="640"/>
          <w:marRight w:val="0"/>
          <w:marTop w:val="0"/>
          <w:marBottom w:val="0"/>
          <w:divBdr>
            <w:top w:val="none" w:sz="0" w:space="0" w:color="auto"/>
            <w:left w:val="none" w:sz="0" w:space="0" w:color="auto"/>
            <w:bottom w:val="none" w:sz="0" w:space="0" w:color="auto"/>
            <w:right w:val="none" w:sz="0" w:space="0" w:color="auto"/>
          </w:divBdr>
        </w:div>
        <w:div w:id="1882741399">
          <w:marLeft w:val="640"/>
          <w:marRight w:val="0"/>
          <w:marTop w:val="0"/>
          <w:marBottom w:val="0"/>
          <w:divBdr>
            <w:top w:val="none" w:sz="0" w:space="0" w:color="auto"/>
            <w:left w:val="none" w:sz="0" w:space="0" w:color="auto"/>
            <w:bottom w:val="none" w:sz="0" w:space="0" w:color="auto"/>
            <w:right w:val="none" w:sz="0" w:space="0" w:color="auto"/>
          </w:divBdr>
        </w:div>
        <w:div w:id="263536797">
          <w:marLeft w:val="640"/>
          <w:marRight w:val="0"/>
          <w:marTop w:val="0"/>
          <w:marBottom w:val="0"/>
          <w:divBdr>
            <w:top w:val="none" w:sz="0" w:space="0" w:color="auto"/>
            <w:left w:val="none" w:sz="0" w:space="0" w:color="auto"/>
            <w:bottom w:val="none" w:sz="0" w:space="0" w:color="auto"/>
            <w:right w:val="none" w:sz="0" w:space="0" w:color="auto"/>
          </w:divBdr>
        </w:div>
        <w:div w:id="521940015">
          <w:marLeft w:val="640"/>
          <w:marRight w:val="0"/>
          <w:marTop w:val="0"/>
          <w:marBottom w:val="0"/>
          <w:divBdr>
            <w:top w:val="none" w:sz="0" w:space="0" w:color="auto"/>
            <w:left w:val="none" w:sz="0" w:space="0" w:color="auto"/>
            <w:bottom w:val="none" w:sz="0" w:space="0" w:color="auto"/>
            <w:right w:val="none" w:sz="0" w:space="0" w:color="auto"/>
          </w:divBdr>
        </w:div>
        <w:div w:id="489179209">
          <w:marLeft w:val="640"/>
          <w:marRight w:val="0"/>
          <w:marTop w:val="0"/>
          <w:marBottom w:val="0"/>
          <w:divBdr>
            <w:top w:val="none" w:sz="0" w:space="0" w:color="auto"/>
            <w:left w:val="none" w:sz="0" w:space="0" w:color="auto"/>
            <w:bottom w:val="none" w:sz="0" w:space="0" w:color="auto"/>
            <w:right w:val="none" w:sz="0" w:space="0" w:color="auto"/>
          </w:divBdr>
        </w:div>
        <w:div w:id="1990355420">
          <w:marLeft w:val="640"/>
          <w:marRight w:val="0"/>
          <w:marTop w:val="0"/>
          <w:marBottom w:val="0"/>
          <w:divBdr>
            <w:top w:val="none" w:sz="0" w:space="0" w:color="auto"/>
            <w:left w:val="none" w:sz="0" w:space="0" w:color="auto"/>
            <w:bottom w:val="none" w:sz="0" w:space="0" w:color="auto"/>
            <w:right w:val="none" w:sz="0" w:space="0" w:color="auto"/>
          </w:divBdr>
        </w:div>
        <w:div w:id="860554860">
          <w:marLeft w:val="640"/>
          <w:marRight w:val="0"/>
          <w:marTop w:val="0"/>
          <w:marBottom w:val="0"/>
          <w:divBdr>
            <w:top w:val="none" w:sz="0" w:space="0" w:color="auto"/>
            <w:left w:val="none" w:sz="0" w:space="0" w:color="auto"/>
            <w:bottom w:val="none" w:sz="0" w:space="0" w:color="auto"/>
            <w:right w:val="none" w:sz="0" w:space="0" w:color="auto"/>
          </w:divBdr>
        </w:div>
        <w:div w:id="908198551">
          <w:marLeft w:val="640"/>
          <w:marRight w:val="0"/>
          <w:marTop w:val="0"/>
          <w:marBottom w:val="0"/>
          <w:divBdr>
            <w:top w:val="none" w:sz="0" w:space="0" w:color="auto"/>
            <w:left w:val="none" w:sz="0" w:space="0" w:color="auto"/>
            <w:bottom w:val="none" w:sz="0" w:space="0" w:color="auto"/>
            <w:right w:val="none" w:sz="0" w:space="0" w:color="auto"/>
          </w:divBdr>
        </w:div>
        <w:div w:id="946621183">
          <w:marLeft w:val="640"/>
          <w:marRight w:val="0"/>
          <w:marTop w:val="0"/>
          <w:marBottom w:val="0"/>
          <w:divBdr>
            <w:top w:val="none" w:sz="0" w:space="0" w:color="auto"/>
            <w:left w:val="none" w:sz="0" w:space="0" w:color="auto"/>
            <w:bottom w:val="none" w:sz="0" w:space="0" w:color="auto"/>
            <w:right w:val="none" w:sz="0" w:space="0" w:color="auto"/>
          </w:divBdr>
        </w:div>
        <w:div w:id="1721662645">
          <w:marLeft w:val="640"/>
          <w:marRight w:val="0"/>
          <w:marTop w:val="0"/>
          <w:marBottom w:val="0"/>
          <w:divBdr>
            <w:top w:val="none" w:sz="0" w:space="0" w:color="auto"/>
            <w:left w:val="none" w:sz="0" w:space="0" w:color="auto"/>
            <w:bottom w:val="none" w:sz="0" w:space="0" w:color="auto"/>
            <w:right w:val="none" w:sz="0" w:space="0" w:color="auto"/>
          </w:divBdr>
        </w:div>
        <w:div w:id="445123253">
          <w:marLeft w:val="640"/>
          <w:marRight w:val="0"/>
          <w:marTop w:val="0"/>
          <w:marBottom w:val="0"/>
          <w:divBdr>
            <w:top w:val="none" w:sz="0" w:space="0" w:color="auto"/>
            <w:left w:val="none" w:sz="0" w:space="0" w:color="auto"/>
            <w:bottom w:val="none" w:sz="0" w:space="0" w:color="auto"/>
            <w:right w:val="none" w:sz="0" w:space="0" w:color="auto"/>
          </w:divBdr>
        </w:div>
        <w:div w:id="1981954690">
          <w:marLeft w:val="640"/>
          <w:marRight w:val="0"/>
          <w:marTop w:val="0"/>
          <w:marBottom w:val="0"/>
          <w:divBdr>
            <w:top w:val="none" w:sz="0" w:space="0" w:color="auto"/>
            <w:left w:val="none" w:sz="0" w:space="0" w:color="auto"/>
            <w:bottom w:val="none" w:sz="0" w:space="0" w:color="auto"/>
            <w:right w:val="none" w:sz="0" w:space="0" w:color="auto"/>
          </w:divBdr>
        </w:div>
        <w:div w:id="1970430154">
          <w:marLeft w:val="640"/>
          <w:marRight w:val="0"/>
          <w:marTop w:val="0"/>
          <w:marBottom w:val="0"/>
          <w:divBdr>
            <w:top w:val="none" w:sz="0" w:space="0" w:color="auto"/>
            <w:left w:val="none" w:sz="0" w:space="0" w:color="auto"/>
            <w:bottom w:val="none" w:sz="0" w:space="0" w:color="auto"/>
            <w:right w:val="none" w:sz="0" w:space="0" w:color="auto"/>
          </w:divBdr>
        </w:div>
        <w:div w:id="187723361">
          <w:marLeft w:val="640"/>
          <w:marRight w:val="0"/>
          <w:marTop w:val="0"/>
          <w:marBottom w:val="0"/>
          <w:divBdr>
            <w:top w:val="none" w:sz="0" w:space="0" w:color="auto"/>
            <w:left w:val="none" w:sz="0" w:space="0" w:color="auto"/>
            <w:bottom w:val="none" w:sz="0" w:space="0" w:color="auto"/>
            <w:right w:val="none" w:sz="0" w:space="0" w:color="auto"/>
          </w:divBdr>
        </w:div>
        <w:div w:id="692616089">
          <w:marLeft w:val="640"/>
          <w:marRight w:val="0"/>
          <w:marTop w:val="0"/>
          <w:marBottom w:val="0"/>
          <w:divBdr>
            <w:top w:val="none" w:sz="0" w:space="0" w:color="auto"/>
            <w:left w:val="none" w:sz="0" w:space="0" w:color="auto"/>
            <w:bottom w:val="none" w:sz="0" w:space="0" w:color="auto"/>
            <w:right w:val="none" w:sz="0" w:space="0" w:color="auto"/>
          </w:divBdr>
        </w:div>
        <w:div w:id="1585147992">
          <w:marLeft w:val="640"/>
          <w:marRight w:val="0"/>
          <w:marTop w:val="0"/>
          <w:marBottom w:val="0"/>
          <w:divBdr>
            <w:top w:val="none" w:sz="0" w:space="0" w:color="auto"/>
            <w:left w:val="none" w:sz="0" w:space="0" w:color="auto"/>
            <w:bottom w:val="none" w:sz="0" w:space="0" w:color="auto"/>
            <w:right w:val="none" w:sz="0" w:space="0" w:color="auto"/>
          </w:divBdr>
        </w:div>
        <w:div w:id="1562522441">
          <w:marLeft w:val="640"/>
          <w:marRight w:val="0"/>
          <w:marTop w:val="0"/>
          <w:marBottom w:val="0"/>
          <w:divBdr>
            <w:top w:val="none" w:sz="0" w:space="0" w:color="auto"/>
            <w:left w:val="none" w:sz="0" w:space="0" w:color="auto"/>
            <w:bottom w:val="none" w:sz="0" w:space="0" w:color="auto"/>
            <w:right w:val="none" w:sz="0" w:space="0" w:color="auto"/>
          </w:divBdr>
        </w:div>
        <w:div w:id="569576717">
          <w:marLeft w:val="640"/>
          <w:marRight w:val="0"/>
          <w:marTop w:val="0"/>
          <w:marBottom w:val="0"/>
          <w:divBdr>
            <w:top w:val="none" w:sz="0" w:space="0" w:color="auto"/>
            <w:left w:val="none" w:sz="0" w:space="0" w:color="auto"/>
            <w:bottom w:val="none" w:sz="0" w:space="0" w:color="auto"/>
            <w:right w:val="none" w:sz="0" w:space="0" w:color="auto"/>
          </w:divBdr>
        </w:div>
        <w:div w:id="1084956980">
          <w:marLeft w:val="640"/>
          <w:marRight w:val="0"/>
          <w:marTop w:val="0"/>
          <w:marBottom w:val="0"/>
          <w:divBdr>
            <w:top w:val="none" w:sz="0" w:space="0" w:color="auto"/>
            <w:left w:val="none" w:sz="0" w:space="0" w:color="auto"/>
            <w:bottom w:val="none" w:sz="0" w:space="0" w:color="auto"/>
            <w:right w:val="none" w:sz="0" w:space="0" w:color="auto"/>
          </w:divBdr>
        </w:div>
        <w:div w:id="1193805111">
          <w:marLeft w:val="640"/>
          <w:marRight w:val="0"/>
          <w:marTop w:val="0"/>
          <w:marBottom w:val="0"/>
          <w:divBdr>
            <w:top w:val="none" w:sz="0" w:space="0" w:color="auto"/>
            <w:left w:val="none" w:sz="0" w:space="0" w:color="auto"/>
            <w:bottom w:val="none" w:sz="0" w:space="0" w:color="auto"/>
            <w:right w:val="none" w:sz="0" w:space="0" w:color="auto"/>
          </w:divBdr>
        </w:div>
        <w:div w:id="638194050">
          <w:marLeft w:val="640"/>
          <w:marRight w:val="0"/>
          <w:marTop w:val="0"/>
          <w:marBottom w:val="0"/>
          <w:divBdr>
            <w:top w:val="none" w:sz="0" w:space="0" w:color="auto"/>
            <w:left w:val="none" w:sz="0" w:space="0" w:color="auto"/>
            <w:bottom w:val="none" w:sz="0" w:space="0" w:color="auto"/>
            <w:right w:val="none" w:sz="0" w:space="0" w:color="auto"/>
          </w:divBdr>
        </w:div>
        <w:div w:id="326370583">
          <w:marLeft w:val="640"/>
          <w:marRight w:val="0"/>
          <w:marTop w:val="0"/>
          <w:marBottom w:val="0"/>
          <w:divBdr>
            <w:top w:val="none" w:sz="0" w:space="0" w:color="auto"/>
            <w:left w:val="none" w:sz="0" w:space="0" w:color="auto"/>
            <w:bottom w:val="none" w:sz="0" w:space="0" w:color="auto"/>
            <w:right w:val="none" w:sz="0" w:space="0" w:color="auto"/>
          </w:divBdr>
        </w:div>
        <w:div w:id="1981155865">
          <w:marLeft w:val="640"/>
          <w:marRight w:val="0"/>
          <w:marTop w:val="0"/>
          <w:marBottom w:val="0"/>
          <w:divBdr>
            <w:top w:val="none" w:sz="0" w:space="0" w:color="auto"/>
            <w:left w:val="none" w:sz="0" w:space="0" w:color="auto"/>
            <w:bottom w:val="none" w:sz="0" w:space="0" w:color="auto"/>
            <w:right w:val="none" w:sz="0" w:space="0" w:color="auto"/>
          </w:divBdr>
        </w:div>
        <w:div w:id="1032458858">
          <w:marLeft w:val="640"/>
          <w:marRight w:val="0"/>
          <w:marTop w:val="0"/>
          <w:marBottom w:val="0"/>
          <w:divBdr>
            <w:top w:val="none" w:sz="0" w:space="0" w:color="auto"/>
            <w:left w:val="none" w:sz="0" w:space="0" w:color="auto"/>
            <w:bottom w:val="none" w:sz="0" w:space="0" w:color="auto"/>
            <w:right w:val="none" w:sz="0" w:space="0" w:color="auto"/>
          </w:divBdr>
        </w:div>
        <w:div w:id="1505969555">
          <w:marLeft w:val="640"/>
          <w:marRight w:val="0"/>
          <w:marTop w:val="0"/>
          <w:marBottom w:val="0"/>
          <w:divBdr>
            <w:top w:val="none" w:sz="0" w:space="0" w:color="auto"/>
            <w:left w:val="none" w:sz="0" w:space="0" w:color="auto"/>
            <w:bottom w:val="none" w:sz="0" w:space="0" w:color="auto"/>
            <w:right w:val="none" w:sz="0" w:space="0" w:color="auto"/>
          </w:divBdr>
        </w:div>
        <w:div w:id="1029381736">
          <w:marLeft w:val="640"/>
          <w:marRight w:val="0"/>
          <w:marTop w:val="0"/>
          <w:marBottom w:val="0"/>
          <w:divBdr>
            <w:top w:val="none" w:sz="0" w:space="0" w:color="auto"/>
            <w:left w:val="none" w:sz="0" w:space="0" w:color="auto"/>
            <w:bottom w:val="none" w:sz="0" w:space="0" w:color="auto"/>
            <w:right w:val="none" w:sz="0" w:space="0" w:color="auto"/>
          </w:divBdr>
        </w:div>
        <w:div w:id="15274683">
          <w:marLeft w:val="640"/>
          <w:marRight w:val="0"/>
          <w:marTop w:val="0"/>
          <w:marBottom w:val="0"/>
          <w:divBdr>
            <w:top w:val="none" w:sz="0" w:space="0" w:color="auto"/>
            <w:left w:val="none" w:sz="0" w:space="0" w:color="auto"/>
            <w:bottom w:val="none" w:sz="0" w:space="0" w:color="auto"/>
            <w:right w:val="none" w:sz="0" w:space="0" w:color="auto"/>
          </w:divBdr>
        </w:div>
        <w:div w:id="1244728488">
          <w:marLeft w:val="640"/>
          <w:marRight w:val="0"/>
          <w:marTop w:val="0"/>
          <w:marBottom w:val="0"/>
          <w:divBdr>
            <w:top w:val="none" w:sz="0" w:space="0" w:color="auto"/>
            <w:left w:val="none" w:sz="0" w:space="0" w:color="auto"/>
            <w:bottom w:val="none" w:sz="0" w:space="0" w:color="auto"/>
            <w:right w:val="none" w:sz="0" w:space="0" w:color="auto"/>
          </w:divBdr>
        </w:div>
        <w:div w:id="857697956">
          <w:marLeft w:val="640"/>
          <w:marRight w:val="0"/>
          <w:marTop w:val="0"/>
          <w:marBottom w:val="0"/>
          <w:divBdr>
            <w:top w:val="none" w:sz="0" w:space="0" w:color="auto"/>
            <w:left w:val="none" w:sz="0" w:space="0" w:color="auto"/>
            <w:bottom w:val="none" w:sz="0" w:space="0" w:color="auto"/>
            <w:right w:val="none" w:sz="0" w:space="0" w:color="auto"/>
          </w:divBdr>
        </w:div>
        <w:div w:id="987829332">
          <w:marLeft w:val="640"/>
          <w:marRight w:val="0"/>
          <w:marTop w:val="0"/>
          <w:marBottom w:val="0"/>
          <w:divBdr>
            <w:top w:val="none" w:sz="0" w:space="0" w:color="auto"/>
            <w:left w:val="none" w:sz="0" w:space="0" w:color="auto"/>
            <w:bottom w:val="none" w:sz="0" w:space="0" w:color="auto"/>
            <w:right w:val="none" w:sz="0" w:space="0" w:color="auto"/>
          </w:divBdr>
        </w:div>
        <w:div w:id="1384869869">
          <w:marLeft w:val="640"/>
          <w:marRight w:val="0"/>
          <w:marTop w:val="0"/>
          <w:marBottom w:val="0"/>
          <w:divBdr>
            <w:top w:val="none" w:sz="0" w:space="0" w:color="auto"/>
            <w:left w:val="none" w:sz="0" w:space="0" w:color="auto"/>
            <w:bottom w:val="none" w:sz="0" w:space="0" w:color="auto"/>
            <w:right w:val="none" w:sz="0" w:space="0" w:color="auto"/>
          </w:divBdr>
        </w:div>
        <w:div w:id="158036031">
          <w:marLeft w:val="640"/>
          <w:marRight w:val="0"/>
          <w:marTop w:val="0"/>
          <w:marBottom w:val="0"/>
          <w:divBdr>
            <w:top w:val="none" w:sz="0" w:space="0" w:color="auto"/>
            <w:left w:val="none" w:sz="0" w:space="0" w:color="auto"/>
            <w:bottom w:val="none" w:sz="0" w:space="0" w:color="auto"/>
            <w:right w:val="none" w:sz="0" w:space="0" w:color="auto"/>
          </w:divBdr>
        </w:div>
        <w:div w:id="605309198">
          <w:marLeft w:val="640"/>
          <w:marRight w:val="0"/>
          <w:marTop w:val="0"/>
          <w:marBottom w:val="0"/>
          <w:divBdr>
            <w:top w:val="none" w:sz="0" w:space="0" w:color="auto"/>
            <w:left w:val="none" w:sz="0" w:space="0" w:color="auto"/>
            <w:bottom w:val="none" w:sz="0" w:space="0" w:color="auto"/>
            <w:right w:val="none" w:sz="0" w:space="0" w:color="auto"/>
          </w:divBdr>
        </w:div>
        <w:div w:id="672488162">
          <w:marLeft w:val="640"/>
          <w:marRight w:val="0"/>
          <w:marTop w:val="0"/>
          <w:marBottom w:val="0"/>
          <w:divBdr>
            <w:top w:val="none" w:sz="0" w:space="0" w:color="auto"/>
            <w:left w:val="none" w:sz="0" w:space="0" w:color="auto"/>
            <w:bottom w:val="none" w:sz="0" w:space="0" w:color="auto"/>
            <w:right w:val="none" w:sz="0" w:space="0" w:color="auto"/>
          </w:divBdr>
        </w:div>
        <w:div w:id="1428846924">
          <w:marLeft w:val="640"/>
          <w:marRight w:val="0"/>
          <w:marTop w:val="0"/>
          <w:marBottom w:val="0"/>
          <w:divBdr>
            <w:top w:val="none" w:sz="0" w:space="0" w:color="auto"/>
            <w:left w:val="none" w:sz="0" w:space="0" w:color="auto"/>
            <w:bottom w:val="none" w:sz="0" w:space="0" w:color="auto"/>
            <w:right w:val="none" w:sz="0" w:space="0" w:color="auto"/>
          </w:divBdr>
        </w:div>
        <w:div w:id="98377941">
          <w:marLeft w:val="640"/>
          <w:marRight w:val="0"/>
          <w:marTop w:val="0"/>
          <w:marBottom w:val="0"/>
          <w:divBdr>
            <w:top w:val="none" w:sz="0" w:space="0" w:color="auto"/>
            <w:left w:val="none" w:sz="0" w:space="0" w:color="auto"/>
            <w:bottom w:val="none" w:sz="0" w:space="0" w:color="auto"/>
            <w:right w:val="none" w:sz="0" w:space="0" w:color="auto"/>
          </w:divBdr>
        </w:div>
        <w:div w:id="700323965">
          <w:marLeft w:val="640"/>
          <w:marRight w:val="0"/>
          <w:marTop w:val="0"/>
          <w:marBottom w:val="0"/>
          <w:divBdr>
            <w:top w:val="none" w:sz="0" w:space="0" w:color="auto"/>
            <w:left w:val="none" w:sz="0" w:space="0" w:color="auto"/>
            <w:bottom w:val="none" w:sz="0" w:space="0" w:color="auto"/>
            <w:right w:val="none" w:sz="0" w:space="0" w:color="auto"/>
          </w:divBdr>
        </w:div>
        <w:div w:id="585185287">
          <w:marLeft w:val="640"/>
          <w:marRight w:val="0"/>
          <w:marTop w:val="0"/>
          <w:marBottom w:val="0"/>
          <w:divBdr>
            <w:top w:val="none" w:sz="0" w:space="0" w:color="auto"/>
            <w:left w:val="none" w:sz="0" w:space="0" w:color="auto"/>
            <w:bottom w:val="none" w:sz="0" w:space="0" w:color="auto"/>
            <w:right w:val="none" w:sz="0" w:space="0" w:color="auto"/>
          </w:divBdr>
        </w:div>
        <w:div w:id="2106460630">
          <w:marLeft w:val="640"/>
          <w:marRight w:val="0"/>
          <w:marTop w:val="0"/>
          <w:marBottom w:val="0"/>
          <w:divBdr>
            <w:top w:val="none" w:sz="0" w:space="0" w:color="auto"/>
            <w:left w:val="none" w:sz="0" w:space="0" w:color="auto"/>
            <w:bottom w:val="none" w:sz="0" w:space="0" w:color="auto"/>
            <w:right w:val="none" w:sz="0" w:space="0" w:color="auto"/>
          </w:divBdr>
        </w:div>
        <w:div w:id="747582617">
          <w:marLeft w:val="640"/>
          <w:marRight w:val="0"/>
          <w:marTop w:val="0"/>
          <w:marBottom w:val="0"/>
          <w:divBdr>
            <w:top w:val="none" w:sz="0" w:space="0" w:color="auto"/>
            <w:left w:val="none" w:sz="0" w:space="0" w:color="auto"/>
            <w:bottom w:val="none" w:sz="0" w:space="0" w:color="auto"/>
            <w:right w:val="none" w:sz="0" w:space="0" w:color="auto"/>
          </w:divBdr>
        </w:div>
        <w:div w:id="595556553">
          <w:marLeft w:val="640"/>
          <w:marRight w:val="0"/>
          <w:marTop w:val="0"/>
          <w:marBottom w:val="0"/>
          <w:divBdr>
            <w:top w:val="none" w:sz="0" w:space="0" w:color="auto"/>
            <w:left w:val="none" w:sz="0" w:space="0" w:color="auto"/>
            <w:bottom w:val="none" w:sz="0" w:space="0" w:color="auto"/>
            <w:right w:val="none" w:sz="0" w:space="0" w:color="auto"/>
          </w:divBdr>
        </w:div>
        <w:div w:id="1164278743">
          <w:marLeft w:val="640"/>
          <w:marRight w:val="0"/>
          <w:marTop w:val="0"/>
          <w:marBottom w:val="0"/>
          <w:divBdr>
            <w:top w:val="none" w:sz="0" w:space="0" w:color="auto"/>
            <w:left w:val="none" w:sz="0" w:space="0" w:color="auto"/>
            <w:bottom w:val="none" w:sz="0" w:space="0" w:color="auto"/>
            <w:right w:val="none" w:sz="0" w:space="0" w:color="auto"/>
          </w:divBdr>
        </w:div>
        <w:div w:id="939022339">
          <w:marLeft w:val="640"/>
          <w:marRight w:val="0"/>
          <w:marTop w:val="0"/>
          <w:marBottom w:val="0"/>
          <w:divBdr>
            <w:top w:val="none" w:sz="0" w:space="0" w:color="auto"/>
            <w:left w:val="none" w:sz="0" w:space="0" w:color="auto"/>
            <w:bottom w:val="none" w:sz="0" w:space="0" w:color="auto"/>
            <w:right w:val="none" w:sz="0" w:space="0" w:color="auto"/>
          </w:divBdr>
        </w:div>
        <w:div w:id="562253379">
          <w:marLeft w:val="640"/>
          <w:marRight w:val="0"/>
          <w:marTop w:val="0"/>
          <w:marBottom w:val="0"/>
          <w:divBdr>
            <w:top w:val="none" w:sz="0" w:space="0" w:color="auto"/>
            <w:left w:val="none" w:sz="0" w:space="0" w:color="auto"/>
            <w:bottom w:val="none" w:sz="0" w:space="0" w:color="auto"/>
            <w:right w:val="none" w:sz="0" w:space="0" w:color="auto"/>
          </w:divBdr>
        </w:div>
        <w:div w:id="1394428755">
          <w:marLeft w:val="640"/>
          <w:marRight w:val="0"/>
          <w:marTop w:val="0"/>
          <w:marBottom w:val="0"/>
          <w:divBdr>
            <w:top w:val="none" w:sz="0" w:space="0" w:color="auto"/>
            <w:left w:val="none" w:sz="0" w:space="0" w:color="auto"/>
            <w:bottom w:val="none" w:sz="0" w:space="0" w:color="auto"/>
            <w:right w:val="none" w:sz="0" w:space="0" w:color="auto"/>
          </w:divBdr>
        </w:div>
        <w:div w:id="1370105101">
          <w:marLeft w:val="640"/>
          <w:marRight w:val="0"/>
          <w:marTop w:val="0"/>
          <w:marBottom w:val="0"/>
          <w:divBdr>
            <w:top w:val="none" w:sz="0" w:space="0" w:color="auto"/>
            <w:left w:val="none" w:sz="0" w:space="0" w:color="auto"/>
            <w:bottom w:val="none" w:sz="0" w:space="0" w:color="auto"/>
            <w:right w:val="none" w:sz="0" w:space="0" w:color="auto"/>
          </w:divBdr>
        </w:div>
        <w:div w:id="832570952">
          <w:marLeft w:val="640"/>
          <w:marRight w:val="0"/>
          <w:marTop w:val="0"/>
          <w:marBottom w:val="0"/>
          <w:divBdr>
            <w:top w:val="none" w:sz="0" w:space="0" w:color="auto"/>
            <w:left w:val="none" w:sz="0" w:space="0" w:color="auto"/>
            <w:bottom w:val="none" w:sz="0" w:space="0" w:color="auto"/>
            <w:right w:val="none" w:sz="0" w:space="0" w:color="auto"/>
          </w:divBdr>
        </w:div>
        <w:div w:id="1360859779">
          <w:marLeft w:val="640"/>
          <w:marRight w:val="0"/>
          <w:marTop w:val="0"/>
          <w:marBottom w:val="0"/>
          <w:divBdr>
            <w:top w:val="none" w:sz="0" w:space="0" w:color="auto"/>
            <w:left w:val="none" w:sz="0" w:space="0" w:color="auto"/>
            <w:bottom w:val="none" w:sz="0" w:space="0" w:color="auto"/>
            <w:right w:val="none" w:sz="0" w:space="0" w:color="auto"/>
          </w:divBdr>
        </w:div>
        <w:div w:id="235211046">
          <w:marLeft w:val="640"/>
          <w:marRight w:val="0"/>
          <w:marTop w:val="0"/>
          <w:marBottom w:val="0"/>
          <w:divBdr>
            <w:top w:val="none" w:sz="0" w:space="0" w:color="auto"/>
            <w:left w:val="none" w:sz="0" w:space="0" w:color="auto"/>
            <w:bottom w:val="none" w:sz="0" w:space="0" w:color="auto"/>
            <w:right w:val="none" w:sz="0" w:space="0" w:color="auto"/>
          </w:divBdr>
        </w:div>
        <w:div w:id="6565141">
          <w:marLeft w:val="640"/>
          <w:marRight w:val="0"/>
          <w:marTop w:val="0"/>
          <w:marBottom w:val="0"/>
          <w:divBdr>
            <w:top w:val="none" w:sz="0" w:space="0" w:color="auto"/>
            <w:left w:val="none" w:sz="0" w:space="0" w:color="auto"/>
            <w:bottom w:val="none" w:sz="0" w:space="0" w:color="auto"/>
            <w:right w:val="none" w:sz="0" w:space="0" w:color="auto"/>
          </w:divBdr>
        </w:div>
        <w:div w:id="927156854">
          <w:marLeft w:val="640"/>
          <w:marRight w:val="0"/>
          <w:marTop w:val="0"/>
          <w:marBottom w:val="0"/>
          <w:divBdr>
            <w:top w:val="none" w:sz="0" w:space="0" w:color="auto"/>
            <w:left w:val="none" w:sz="0" w:space="0" w:color="auto"/>
            <w:bottom w:val="none" w:sz="0" w:space="0" w:color="auto"/>
            <w:right w:val="none" w:sz="0" w:space="0" w:color="auto"/>
          </w:divBdr>
        </w:div>
        <w:div w:id="1399403201">
          <w:marLeft w:val="640"/>
          <w:marRight w:val="0"/>
          <w:marTop w:val="0"/>
          <w:marBottom w:val="0"/>
          <w:divBdr>
            <w:top w:val="none" w:sz="0" w:space="0" w:color="auto"/>
            <w:left w:val="none" w:sz="0" w:space="0" w:color="auto"/>
            <w:bottom w:val="none" w:sz="0" w:space="0" w:color="auto"/>
            <w:right w:val="none" w:sz="0" w:space="0" w:color="auto"/>
          </w:divBdr>
        </w:div>
        <w:div w:id="61298307">
          <w:marLeft w:val="640"/>
          <w:marRight w:val="0"/>
          <w:marTop w:val="0"/>
          <w:marBottom w:val="0"/>
          <w:divBdr>
            <w:top w:val="none" w:sz="0" w:space="0" w:color="auto"/>
            <w:left w:val="none" w:sz="0" w:space="0" w:color="auto"/>
            <w:bottom w:val="none" w:sz="0" w:space="0" w:color="auto"/>
            <w:right w:val="none" w:sz="0" w:space="0" w:color="auto"/>
          </w:divBdr>
        </w:div>
        <w:div w:id="2124230877">
          <w:marLeft w:val="640"/>
          <w:marRight w:val="0"/>
          <w:marTop w:val="0"/>
          <w:marBottom w:val="0"/>
          <w:divBdr>
            <w:top w:val="none" w:sz="0" w:space="0" w:color="auto"/>
            <w:left w:val="none" w:sz="0" w:space="0" w:color="auto"/>
            <w:bottom w:val="none" w:sz="0" w:space="0" w:color="auto"/>
            <w:right w:val="none" w:sz="0" w:space="0" w:color="auto"/>
          </w:divBdr>
        </w:div>
        <w:div w:id="1581715377">
          <w:marLeft w:val="640"/>
          <w:marRight w:val="0"/>
          <w:marTop w:val="0"/>
          <w:marBottom w:val="0"/>
          <w:divBdr>
            <w:top w:val="none" w:sz="0" w:space="0" w:color="auto"/>
            <w:left w:val="none" w:sz="0" w:space="0" w:color="auto"/>
            <w:bottom w:val="none" w:sz="0" w:space="0" w:color="auto"/>
            <w:right w:val="none" w:sz="0" w:space="0" w:color="auto"/>
          </w:divBdr>
        </w:div>
        <w:div w:id="67966365">
          <w:marLeft w:val="640"/>
          <w:marRight w:val="0"/>
          <w:marTop w:val="0"/>
          <w:marBottom w:val="0"/>
          <w:divBdr>
            <w:top w:val="none" w:sz="0" w:space="0" w:color="auto"/>
            <w:left w:val="none" w:sz="0" w:space="0" w:color="auto"/>
            <w:bottom w:val="none" w:sz="0" w:space="0" w:color="auto"/>
            <w:right w:val="none" w:sz="0" w:space="0" w:color="auto"/>
          </w:divBdr>
        </w:div>
        <w:div w:id="1537892939">
          <w:marLeft w:val="640"/>
          <w:marRight w:val="0"/>
          <w:marTop w:val="0"/>
          <w:marBottom w:val="0"/>
          <w:divBdr>
            <w:top w:val="none" w:sz="0" w:space="0" w:color="auto"/>
            <w:left w:val="none" w:sz="0" w:space="0" w:color="auto"/>
            <w:bottom w:val="none" w:sz="0" w:space="0" w:color="auto"/>
            <w:right w:val="none" w:sz="0" w:space="0" w:color="auto"/>
          </w:divBdr>
        </w:div>
        <w:div w:id="1286934851">
          <w:marLeft w:val="640"/>
          <w:marRight w:val="0"/>
          <w:marTop w:val="0"/>
          <w:marBottom w:val="0"/>
          <w:divBdr>
            <w:top w:val="none" w:sz="0" w:space="0" w:color="auto"/>
            <w:left w:val="none" w:sz="0" w:space="0" w:color="auto"/>
            <w:bottom w:val="none" w:sz="0" w:space="0" w:color="auto"/>
            <w:right w:val="none" w:sz="0" w:space="0" w:color="auto"/>
          </w:divBdr>
        </w:div>
        <w:div w:id="1153451713">
          <w:marLeft w:val="640"/>
          <w:marRight w:val="0"/>
          <w:marTop w:val="0"/>
          <w:marBottom w:val="0"/>
          <w:divBdr>
            <w:top w:val="none" w:sz="0" w:space="0" w:color="auto"/>
            <w:left w:val="none" w:sz="0" w:space="0" w:color="auto"/>
            <w:bottom w:val="none" w:sz="0" w:space="0" w:color="auto"/>
            <w:right w:val="none" w:sz="0" w:space="0" w:color="auto"/>
          </w:divBdr>
        </w:div>
        <w:div w:id="1783765346">
          <w:marLeft w:val="640"/>
          <w:marRight w:val="0"/>
          <w:marTop w:val="0"/>
          <w:marBottom w:val="0"/>
          <w:divBdr>
            <w:top w:val="none" w:sz="0" w:space="0" w:color="auto"/>
            <w:left w:val="none" w:sz="0" w:space="0" w:color="auto"/>
            <w:bottom w:val="none" w:sz="0" w:space="0" w:color="auto"/>
            <w:right w:val="none" w:sz="0" w:space="0" w:color="auto"/>
          </w:divBdr>
        </w:div>
        <w:div w:id="1539199703">
          <w:marLeft w:val="640"/>
          <w:marRight w:val="0"/>
          <w:marTop w:val="0"/>
          <w:marBottom w:val="0"/>
          <w:divBdr>
            <w:top w:val="none" w:sz="0" w:space="0" w:color="auto"/>
            <w:left w:val="none" w:sz="0" w:space="0" w:color="auto"/>
            <w:bottom w:val="none" w:sz="0" w:space="0" w:color="auto"/>
            <w:right w:val="none" w:sz="0" w:space="0" w:color="auto"/>
          </w:divBdr>
        </w:div>
        <w:div w:id="2029477478">
          <w:marLeft w:val="640"/>
          <w:marRight w:val="0"/>
          <w:marTop w:val="0"/>
          <w:marBottom w:val="0"/>
          <w:divBdr>
            <w:top w:val="none" w:sz="0" w:space="0" w:color="auto"/>
            <w:left w:val="none" w:sz="0" w:space="0" w:color="auto"/>
            <w:bottom w:val="none" w:sz="0" w:space="0" w:color="auto"/>
            <w:right w:val="none" w:sz="0" w:space="0" w:color="auto"/>
          </w:divBdr>
        </w:div>
        <w:div w:id="193733568">
          <w:marLeft w:val="640"/>
          <w:marRight w:val="0"/>
          <w:marTop w:val="0"/>
          <w:marBottom w:val="0"/>
          <w:divBdr>
            <w:top w:val="none" w:sz="0" w:space="0" w:color="auto"/>
            <w:left w:val="none" w:sz="0" w:space="0" w:color="auto"/>
            <w:bottom w:val="none" w:sz="0" w:space="0" w:color="auto"/>
            <w:right w:val="none" w:sz="0" w:space="0" w:color="auto"/>
          </w:divBdr>
        </w:div>
        <w:div w:id="714501214">
          <w:marLeft w:val="640"/>
          <w:marRight w:val="0"/>
          <w:marTop w:val="0"/>
          <w:marBottom w:val="0"/>
          <w:divBdr>
            <w:top w:val="none" w:sz="0" w:space="0" w:color="auto"/>
            <w:left w:val="none" w:sz="0" w:space="0" w:color="auto"/>
            <w:bottom w:val="none" w:sz="0" w:space="0" w:color="auto"/>
            <w:right w:val="none" w:sz="0" w:space="0" w:color="auto"/>
          </w:divBdr>
        </w:div>
        <w:div w:id="686833764">
          <w:marLeft w:val="640"/>
          <w:marRight w:val="0"/>
          <w:marTop w:val="0"/>
          <w:marBottom w:val="0"/>
          <w:divBdr>
            <w:top w:val="none" w:sz="0" w:space="0" w:color="auto"/>
            <w:left w:val="none" w:sz="0" w:space="0" w:color="auto"/>
            <w:bottom w:val="none" w:sz="0" w:space="0" w:color="auto"/>
            <w:right w:val="none" w:sz="0" w:space="0" w:color="auto"/>
          </w:divBdr>
        </w:div>
        <w:div w:id="1022434488">
          <w:marLeft w:val="640"/>
          <w:marRight w:val="0"/>
          <w:marTop w:val="0"/>
          <w:marBottom w:val="0"/>
          <w:divBdr>
            <w:top w:val="none" w:sz="0" w:space="0" w:color="auto"/>
            <w:left w:val="none" w:sz="0" w:space="0" w:color="auto"/>
            <w:bottom w:val="none" w:sz="0" w:space="0" w:color="auto"/>
            <w:right w:val="none" w:sz="0" w:space="0" w:color="auto"/>
          </w:divBdr>
        </w:div>
        <w:div w:id="966857428">
          <w:marLeft w:val="640"/>
          <w:marRight w:val="0"/>
          <w:marTop w:val="0"/>
          <w:marBottom w:val="0"/>
          <w:divBdr>
            <w:top w:val="none" w:sz="0" w:space="0" w:color="auto"/>
            <w:left w:val="none" w:sz="0" w:space="0" w:color="auto"/>
            <w:bottom w:val="none" w:sz="0" w:space="0" w:color="auto"/>
            <w:right w:val="none" w:sz="0" w:space="0" w:color="auto"/>
          </w:divBdr>
        </w:div>
        <w:div w:id="1964652714">
          <w:marLeft w:val="640"/>
          <w:marRight w:val="0"/>
          <w:marTop w:val="0"/>
          <w:marBottom w:val="0"/>
          <w:divBdr>
            <w:top w:val="none" w:sz="0" w:space="0" w:color="auto"/>
            <w:left w:val="none" w:sz="0" w:space="0" w:color="auto"/>
            <w:bottom w:val="none" w:sz="0" w:space="0" w:color="auto"/>
            <w:right w:val="none" w:sz="0" w:space="0" w:color="auto"/>
          </w:divBdr>
        </w:div>
        <w:div w:id="1431048507">
          <w:marLeft w:val="640"/>
          <w:marRight w:val="0"/>
          <w:marTop w:val="0"/>
          <w:marBottom w:val="0"/>
          <w:divBdr>
            <w:top w:val="none" w:sz="0" w:space="0" w:color="auto"/>
            <w:left w:val="none" w:sz="0" w:space="0" w:color="auto"/>
            <w:bottom w:val="none" w:sz="0" w:space="0" w:color="auto"/>
            <w:right w:val="none" w:sz="0" w:space="0" w:color="auto"/>
          </w:divBdr>
        </w:div>
        <w:div w:id="2094621497">
          <w:marLeft w:val="640"/>
          <w:marRight w:val="0"/>
          <w:marTop w:val="0"/>
          <w:marBottom w:val="0"/>
          <w:divBdr>
            <w:top w:val="none" w:sz="0" w:space="0" w:color="auto"/>
            <w:left w:val="none" w:sz="0" w:space="0" w:color="auto"/>
            <w:bottom w:val="none" w:sz="0" w:space="0" w:color="auto"/>
            <w:right w:val="none" w:sz="0" w:space="0" w:color="auto"/>
          </w:divBdr>
        </w:div>
        <w:div w:id="483011386">
          <w:marLeft w:val="640"/>
          <w:marRight w:val="0"/>
          <w:marTop w:val="0"/>
          <w:marBottom w:val="0"/>
          <w:divBdr>
            <w:top w:val="none" w:sz="0" w:space="0" w:color="auto"/>
            <w:left w:val="none" w:sz="0" w:space="0" w:color="auto"/>
            <w:bottom w:val="none" w:sz="0" w:space="0" w:color="auto"/>
            <w:right w:val="none" w:sz="0" w:space="0" w:color="auto"/>
          </w:divBdr>
        </w:div>
        <w:div w:id="852038290">
          <w:marLeft w:val="640"/>
          <w:marRight w:val="0"/>
          <w:marTop w:val="0"/>
          <w:marBottom w:val="0"/>
          <w:divBdr>
            <w:top w:val="none" w:sz="0" w:space="0" w:color="auto"/>
            <w:left w:val="none" w:sz="0" w:space="0" w:color="auto"/>
            <w:bottom w:val="none" w:sz="0" w:space="0" w:color="auto"/>
            <w:right w:val="none" w:sz="0" w:space="0" w:color="auto"/>
          </w:divBdr>
        </w:div>
        <w:div w:id="2134595923">
          <w:marLeft w:val="640"/>
          <w:marRight w:val="0"/>
          <w:marTop w:val="0"/>
          <w:marBottom w:val="0"/>
          <w:divBdr>
            <w:top w:val="none" w:sz="0" w:space="0" w:color="auto"/>
            <w:left w:val="none" w:sz="0" w:space="0" w:color="auto"/>
            <w:bottom w:val="none" w:sz="0" w:space="0" w:color="auto"/>
            <w:right w:val="none" w:sz="0" w:space="0" w:color="auto"/>
          </w:divBdr>
        </w:div>
      </w:divsChild>
    </w:div>
    <w:div w:id="707682568">
      <w:bodyDiv w:val="1"/>
      <w:marLeft w:val="0"/>
      <w:marRight w:val="0"/>
      <w:marTop w:val="0"/>
      <w:marBottom w:val="0"/>
      <w:divBdr>
        <w:top w:val="none" w:sz="0" w:space="0" w:color="auto"/>
        <w:left w:val="none" w:sz="0" w:space="0" w:color="auto"/>
        <w:bottom w:val="none" w:sz="0" w:space="0" w:color="auto"/>
        <w:right w:val="none" w:sz="0" w:space="0" w:color="auto"/>
      </w:divBdr>
      <w:divsChild>
        <w:div w:id="333071049">
          <w:marLeft w:val="640"/>
          <w:marRight w:val="0"/>
          <w:marTop w:val="0"/>
          <w:marBottom w:val="0"/>
          <w:divBdr>
            <w:top w:val="none" w:sz="0" w:space="0" w:color="auto"/>
            <w:left w:val="none" w:sz="0" w:space="0" w:color="auto"/>
            <w:bottom w:val="none" w:sz="0" w:space="0" w:color="auto"/>
            <w:right w:val="none" w:sz="0" w:space="0" w:color="auto"/>
          </w:divBdr>
        </w:div>
        <w:div w:id="1562327500">
          <w:marLeft w:val="640"/>
          <w:marRight w:val="0"/>
          <w:marTop w:val="0"/>
          <w:marBottom w:val="0"/>
          <w:divBdr>
            <w:top w:val="none" w:sz="0" w:space="0" w:color="auto"/>
            <w:left w:val="none" w:sz="0" w:space="0" w:color="auto"/>
            <w:bottom w:val="none" w:sz="0" w:space="0" w:color="auto"/>
            <w:right w:val="none" w:sz="0" w:space="0" w:color="auto"/>
          </w:divBdr>
        </w:div>
        <w:div w:id="1159273115">
          <w:marLeft w:val="640"/>
          <w:marRight w:val="0"/>
          <w:marTop w:val="0"/>
          <w:marBottom w:val="0"/>
          <w:divBdr>
            <w:top w:val="none" w:sz="0" w:space="0" w:color="auto"/>
            <w:left w:val="none" w:sz="0" w:space="0" w:color="auto"/>
            <w:bottom w:val="none" w:sz="0" w:space="0" w:color="auto"/>
            <w:right w:val="none" w:sz="0" w:space="0" w:color="auto"/>
          </w:divBdr>
        </w:div>
        <w:div w:id="62029695">
          <w:marLeft w:val="640"/>
          <w:marRight w:val="0"/>
          <w:marTop w:val="0"/>
          <w:marBottom w:val="0"/>
          <w:divBdr>
            <w:top w:val="none" w:sz="0" w:space="0" w:color="auto"/>
            <w:left w:val="none" w:sz="0" w:space="0" w:color="auto"/>
            <w:bottom w:val="none" w:sz="0" w:space="0" w:color="auto"/>
            <w:right w:val="none" w:sz="0" w:space="0" w:color="auto"/>
          </w:divBdr>
        </w:div>
        <w:div w:id="411782334">
          <w:marLeft w:val="640"/>
          <w:marRight w:val="0"/>
          <w:marTop w:val="0"/>
          <w:marBottom w:val="0"/>
          <w:divBdr>
            <w:top w:val="none" w:sz="0" w:space="0" w:color="auto"/>
            <w:left w:val="none" w:sz="0" w:space="0" w:color="auto"/>
            <w:bottom w:val="none" w:sz="0" w:space="0" w:color="auto"/>
            <w:right w:val="none" w:sz="0" w:space="0" w:color="auto"/>
          </w:divBdr>
        </w:div>
        <w:div w:id="1922372924">
          <w:marLeft w:val="640"/>
          <w:marRight w:val="0"/>
          <w:marTop w:val="0"/>
          <w:marBottom w:val="0"/>
          <w:divBdr>
            <w:top w:val="none" w:sz="0" w:space="0" w:color="auto"/>
            <w:left w:val="none" w:sz="0" w:space="0" w:color="auto"/>
            <w:bottom w:val="none" w:sz="0" w:space="0" w:color="auto"/>
            <w:right w:val="none" w:sz="0" w:space="0" w:color="auto"/>
          </w:divBdr>
        </w:div>
        <w:div w:id="493641773">
          <w:marLeft w:val="640"/>
          <w:marRight w:val="0"/>
          <w:marTop w:val="0"/>
          <w:marBottom w:val="0"/>
          <w:divBdr>
            <w:top w:val="none" w:sz="0" w:space="0" w:color="auto"/>
            <w:left w:val="none" w:sz="0" w:space="0" w:color="auto"/>
            <w:bottom w:val="none" w:sz="0" w:space="0" w:color="auto"/>
            <w:right w:val="none" w:sz="0" w:space="0" w:color="auto"/>
          </w:divBdr>
        </w:div>
        <w:div w:id="166795701">
          <w:marLeft w:val="640"/>
          <w:marRight w:val="0"/>
          <w:marTop w:val="0"/>
          <w:marBottom w:val="0"/>
          <w:divBdr>
            <w:top w:val="none" w:sz="0" w:space="0" w:color="auto"/>
            <w:left w:val="none" w:sz="0" w:space="0" w:color="auto"/>
            <w:bottom w:val="none" w:sz="0" w:space="0" w:color="auto"/>
            <w:right w:val="none" w:sz="0" w:space="0" w:color="auto"/>
          </w:divBdr>
        </w:div>
        <w:div w:id="1558206367">
          <w:marLeft w:val="640"/>
          <w:marRight w:val="0"/>
          <w:marTop w:val="0"/>
          <w:marBottom w:val="0"/>
          <w:divBdr>
            <w:top w:val="none" w:sz="0" w:space="0" w:color="auto"/>
            <w:left w:val="none" w:sz="0" w:space="0" w:color="auto"/>
            <w:bottom w:val="none" w:sz="0" w:space="0" w:color="auto"/>
            <w:right w:val="none" w:sz="0" w:space="0" w:color="auto"/>
          </w:divBdr>
        </w:div>
        <w:div w:id="1201867982">
          <w:marLeft w:val="640"/>
          <w:marRight w:val="0"/>
          <w:marTop w:val="0"/>
          <w:marBottom w:val="0"/>
          <w:divBdr>
            <w:top w:val="none" w:sz="0" w:space="0" w:color="auto"/>
            <w:left w:val="none" w:sz="0" w:space="0" w:color="auto"/>
            <w:bottom w:val="none" w:sz="0" w:space="0" w:color="auto"/>
            <w:right w:val="none" w:sz="0" w:space="0" w:color="auto"/>
          </w:divBdr>
        </w:div>
        <w:div w:id="1273973953">
          <w:marLeft w:val="640"/>
          <w:marRight w:val="0"/>
          <w:marTop w:val="0"/>
          <w:marBottom w:val="0"/>
          <w:divBdr>
            <w:top w:val="none" w:sz="0" w:space="0" w:color="auto"/>
            <w:left w:val="none" w:sz="0" w:space="0" w:color="auto"/>
            <w:bottom w:val="none" w:sz="0" w:space="0" w:color="auto"/>
            <w:right w:val="none" w:sz="0" w:space="0" w:color="auto"/>
          </w:divBdr>
        </w:div>
        <w:div w:id="735510818">
          <w:marLeft w:val="640"/>
          <w:marRight w:val="0"/>
          <w:marTop w:val="0"/>
          <w:marBottom w:val="0"/>
          <w:divBdr>
            <w:top w:val="none" w:sz="0" w:space="0" w:color="auto"/>
            <w:left w:val="none" w:sz="0" w:space="0" w:color="auto"/>
            <w:bottom w:val="none" w:sz="0" w:space="0" w:color="auto"/>
            <w:right w:val="none" w:sz="0" w:space="0" w:color="auto"/>
          </w:divBdr>
        </w:div>
        <w:div w:id="283510599">
          <w:marLeft w:val="640"/>
          <w:marRight w:val="0"/>
          <w:marTop w:val="0"/>
          <w:marBottom w:val="0"/>
          <w:divBdr>
            <w:top w:val="none" w:sz="0" w:space="0" w:color="auto"/>
            <w:left w:val="none" w:sz="0" w:space="0" w:color="auto"/>
            <w:bottom w:val="none" w:sz="0" w:space="0" w:color="auto"/>
            <w:right w:val="none" w:sz="0" w:space="0" w:color="auto"/>
          </w:divBdr>
        </w:div>
        <w:div w:id="1377240710">
          <w:marLeft w:val="640"/>
          <w:marRight w:val="0"/>
          <w:marTop w:val="0"/>
          <w:marBottom w:val="0"/>
          <w:divBdr>
            <w:top w:val="none" w:sz="0" w:space="0" w:color="auto"/>
            <w:left w:val="none" w:sz="0" w:space="0" w:color="auto"/>
            <w:bottom w:val="none" w:sz="0" w:space="0" w:color="auto"/>
            <w:right w:val="none" w:sz="0" w:space="0" w:color="auto"/>
          </w:divBdr>
        </w:div>
        <w:div w:id="745806694">
          <w:marLeft w:val="640"/>
          <w:marRight w:val="0"/>
          <w:marTop w:val="0"/>
          <w:marBottom w:val="0"/>
          <w:divBdr>
            <w:top w:val="none" w:sz="0" w:space="0" w:color="auto"/>
            <w:left w:val="none" w:sz="0" w:space="0" w:color="auto"/>
            <w:bottom w:val="none" w:sz="0" w:space="0" w:color="auto"/>
            <w:right w:val="none" w:sz="0" w:space="0" w:color="auto"/>
          </w:divBdr>
        </w:div>
        <w:div w:id="118377102">
          <w:marLeft w:val="640"/>
          <w:marRight w:val="0"/>
          <w:marTop w:val="0"/>
          <w:marBottom w:val="0"/>
          <w:divBdr>
            <w:top w:val="none" w:sz="0" w:space="0" w:color="auto"/>
            <w:left w:val="none" w:sz="0" w:space="0" w:color="auto"/>
            <w:bottom w:val="none" w:sz="0" w:space="0" w:color="auto"/>
            <w:right w:val="none" w:sz="0" w:space="0" w:color="auto"/>
          </w:divBdr>
        </w:div>
        <w:div w:id="1165588635">
          <w:marLeft w:val="640"/>
          <w:marRight w:val="0"/>
          <w:marTop w:val="0"/>
          <w:marBottom w:val="0"/>
          <w:divBdr>
            <w:top w:val="none" w:sz="0" w:space="0" w:color="auto"/>
            <w:left w:val="none" w:sz="0" w:space="0" w:color="auto"/>
            <w:bottom w:val="none" w:sz="0" w:space="0" w:color="auto"/>
            <w:right w:val="none" w:sz="0" w:space="0" w:color="auto"/>
          </w:divBdr>
        </w:div>
        <w:div w:id="984507648">
          <w:marLeft w:val="640"/>
          <w:marRight w:val="0"/>
          <w:marTop w:val="0"/>
          <w:marBottom w:val="0"/>
          <w:divBdr>
            <w:top w:val="none" w:sz="0" w:space="0" w:color="auto"/>
            <w:left w:val="none" w:sz="0" w:space="0" w:color="auto"/>
            <w:bottom w:val="none" w:sz="0" w:space="0" w:color="auto"/>
            <w:right w:val="none" w:sz="0" w:space="0" w:color="auto"/>
          </w:divBdr>
        </w:div>
        <w:div w:id="1190604278">
          <w:marLeft w:val="640"/>
          <w:marRight w:val="0"/>
          <w:marTop w:val="0"/>
          <w:marBottom w:val="0"/>
          <w:divBdr>
            <w:top w:val="none" w:sz="0" w:space="0" w:color="auto"/>
            <w:left w:val="none" w:sz="0" w:space="0" w:color="auto"/>
            <w:bottom w:val="none" w:sz="0" w:space="0" w:color="auto"/>
            <w:right w:val="none" w:sz="0" w:space="0" w:color="auto"/>
          </w:divBdr>
        </w:div>
        <w:div w:id="639959072">
          <w:marLeft w:val="640"/>
          <w:marRight w:val="0"/>
          <w:marTop w:val="0"/>
          <w:marBottom w:val="0"/>
          <w:divBdr>
            <w:top w:val="none" w:sz="0" w:space="0" w:color="auto"/>
            <w:left w:val="none" w:sz="0" w:space="0" w:color="auto"/>
            <w:bottom w:val="none" w:sz="0" w:space="0" w:color="auto"/>
            <w:right w:val="none" w:sz="0" w:space="0" w:color="auto"/>
          </w:divBdr>
        </w:div>
        <w:div w:id="586235042">
          <w:marLeft w:val="640"/>
          <w:marRight w:val="0"/>
          <w:marTop w:val="0"/>
          <w:marBottom w:val="0"/>
          <w:divBdr>
            <w:top w:val="none" w:sz="0" w:space="0" w:color="auto"/>
            <w:left w:val="none" w:sz="0" w:space="0" w:color="auto"/>
            <w:bottom w:val="none" w:sz="0" w:space="0" w:color="auto"/>
            <w:right w:val="none" w:sz="0" w:space="0" w:color="auto"/>
          </w:divBdr>
        </w:div>
        <w:div w:id="723220682">
          <w:marLeft w:val="640"/>
          <w:marRight w:val="0"/>
          <w:marTop w:val="0"/>
          <w:marBottom w:val="0"/>
          <w:divBdr>
            <w:top w:val="none" w:sz="0" w:space="0" w:color="auto"/>
            <w:left w:val="none" w:sz="0" w:space="0" w:color="auto"/>
            <w:bottom w:val="none" w:sz="0" w:space="0" w:color="auto"/>
            <w:right w:val="none" w:sz="0" w:space="0" w:color="auto"/>
          </w:divBdr>
        </w:div>
        <w:div w:id="708527325">
          <w:marLeft w:val="640"/>
          <w:marRight w:val="0"/>
          <w:marTop w:val="0"/>
          <w:marBottom w:val="0"/>
          <w:divBdr>
            <w:top w:val="none" w:sz="0" w:space="0" w:color="auto"/>
            <w:left w:val="none" w:sz="0" w:space="0" w:color="auto"/>
            <w:bottom w:val="none" w:sz="0" w:space="0" w:color="auto"/>
            <w:right w:val="none" w:sz="0" w:space="0" w:color="auto"/>
          </w:divBdr>
        </w:div>
        <w:div w:id="1484278608">
          <w:marLeft w:val="640"/>
          <w:marRight w:val="0"/>
          <w:marTop w:val="0"/>
          <w:marBottom w:val="0"/>
          <w:divBdr>
            <w:top w:val="none" w:sz="0" w:space="0" w:color="auto"/>
            <w:left w:val="none" w:sz="0" w:space="0" w:color="auto"/>
            <w:bottom w:val="none" w:sz="0" w:space="0" w:color="auto"/>
            <w:right w:val="none" w:sz="0" w:space="0" w:color="auto"/>
          </w:divBdr>
        </w:div>
        <w:div w:id="1346635740">
          <w:marLeft w:val="640"/>
          <w:marRight w:val="0"/>
          <w:marTop w:val="0"/>
          <w:marBottom w:val="0"/>
          <w:divBdr>
            <w:top w:val="none" w:sz="0" w:space="0" w:color="auto"/>
            <w:left w:val="none" w:sz="0" w:space="0" w:color="auto"/>
            <w:bottom w:val="none" w:sz="0" w:space="0" w:color="auto"/>
            <w:right w:val="none" w:sz="0" w:space="0" w:color="auto"/>
          </w:divBdr>
        </w:div>
        <w:div w:id="434136455">
          <w:marLeft w:val="640"/>
          <w:marRight w:val="0"/>
          <w:marTop w:val="0"/>
          <w:marBottom w:val="0"/>
          <w:divBdr>
            <w:top w:val="none" w:sz="0" w:space="0" w:color="auto"/>
            <w:left w:val="none" w:sz="0" w:space="0" w:color="auto"/>
            <w:bottom w:val="none" w:sz="0" w:space="0" w:color="auto"/>
            <w:right w:val="none" w:sz="0" w:space="0" w:color="auto"/>
          </w:divBdr>
        </w:div>
        <w:div w:id="1844514767">
          <w:marLeft w:val="640"/>
          <w:marRight w:val="0"/>
          <w:marTop w:val="0"/>
          <w:marBottom w:val="0"/>
          <w:divBdr>
            <w:top w:val="none" w:sz="0" w:space="0" w:color="auto"/>
            <w:left w:val="none" w:sz="0" w:space="0" w:color="auto"/>
            <w:bottom w:val="none" w:sz="0" w:space="0" w:color="auto"/>
            <w:right w:val="none" w:sz="0" w:space="0" w:color="auto"/>
          </w:divBdr>
        </w:div>
        <w:div w:id="2003387105">
          <w:marLeft w:val="640"/>
          <w:marRight w:val="0"/>
          <w:marTop w:val="0"/>
          <w:marBottom w:val="0"/>
          <w:divBdr>
            <w:top w:val="none" w:sz="0" w:space="0" w:color="auto"/>
            <w:left w:val="none" w:sz="0" w:space="0" w:color="auto"/>
            <w:bottom w:val="none" w:sz="0" w:space="0" w:color="auto"/>
            <w:right w:val="none" w:sz="0" w:space="0" w:color="auto"/>
          </w:divBdr>
        </w:div>
        <w:div w:id="1283153603">
          <w:marLeft w:val="640"/>
          <w:marRight w:val="0"/>
          <w:marTop w:val="0"/>
          <w:marBottom w:val="0"/>
          <w:divBdr>
            <w:top w:val="none" w:sz="0" w:space="0" w:color="auto"/>
            <w:left w:val="none" w:sz="0" w:space="0" w:color="auto"/>
            <w:bottom w:val="none" w:sz="0" w:space="0" w:color="auto"/>
            <w:right w:val="none" w:sz="0" w:space="0" w:color="auto"/>
          </w:divBdr>
        </w:div>
        <w:div w:id="252858337">
          <w:marLeft w:val="640"/>
          <w:marRight w:val="0"/>
          <w:marTop w:val="0"/>
          <w:marBottom w:val="0"/>
          <w:divBdr>
            <w:top w:val="none" w:sz="0" w:space="0" w:color="auto"/>
            <w:left w:val="none" w:sz="0" w:space="0" w:color="auto"/>
            <w:bottom w:val="none" w:sz="0" w:space="0" w:color="auto"/>
            <w:right w:val="none" w:sz="0" w:space="0" w:color="auto"/>
          </w:divBdr>
        </w:div>
        <w:div w:id="156501728">
          <w:marLeft w:val="640"/>
          <w:marRight w:val="0"/>
          <w:marTop w:val="0"/>
          <w:marBottom w:val="0"/>
          <w:divBdr>
            <w:top w:val="none" w:sz="0" w:space="0" w:color="auto"/>
            <w:left w:val="none" w:sz="0" w:space="0" w:color="auto"/>
            <w:bottom w:val="none" w:sz="0" w:space="0" w:color="auto"/>
            <w:right w:val="none" w:sz="0" w:space="0" w:color="auto"/>
          </w:divBdr>
        </w:div>
        <w:div w:id="1591161498">
          <w:marLeft w:val="640"/>
          <w:marRight w:val="0"/>
          <w:marTop w:val="0"/>
          <w:marBottom w:val="0"/>
          <w:divBdr>
            <w:top w:val="none" w:sz="0" w:space="0" w:color="auto"/>
            <w:left w:val="none" w:sz="0" w:space="0" w:color="auto"/>
            <w:bottom w:val="none" w:sz="0" w:space="0" w:color="auto"/>
            <w:right w:val="none" w:sz="0" w:space="0" w:color="auto"/>
          </w:divBdr>
        </w:div>
        <w:div w:id="1323389573">
          <w:marLeft w:val="640"/>
          <w:marRight w:val="0"/>
          <w:marTop w:val="0"/>
          <w:marBottom w:val="0"/>
          <w:divBdr>
            <w:top w:val="none" w:sz="0" w:space="0" w:color="auto"/>
            <w:left w:val="none" w:sz="0" w:space="0" w:color="auto"/>
            <w:bottom w:val="none" w:sz="0" w:space="0" w:color="auto"/>
            <w:right w:val="none" w:sz="0" w:space="0" w:color="auto"/>
          </w:divBdr>
        </w:div>
        <w:div w:id="958991527">
          <w:marLeft w:val="640"/>
          <w:marRight w:val="0"/>
          <w:marTop w:val="0"/>
          <w:marBottom w:val="0"/>
          <w:divBdr>
            <w:top w:val="none" w:sz="0" w:space="0" w:color="auto"/>
            <w:left w:val="none" w:sz="0" w:space="0" w:color="auto"/>
            <w:bottom w:val="none" w:sz="0" w:space="0" w:color="auto"/>
            <w:right w:val="none" w:sz="0" w:space="0" w:color="auto"/>
          </w:divBdr>
        </w:div>
        <w:div w:id="1420564531">
          <w:marLeft w:val="640"/>
          <w:marRight w:val="0"/>
          <w:marTop w:val="0"/>
          <w:marBottom w:val="0"/>
          <w:divBdr>
            <w:top w:val="none" w:sz="0" w:space="0" w:color="auto"/>
            <w:left w:val="none" w:sz="0" w:space="0" w:color="auto"/>
            <w:bottom w:val="none" w:sz="0" w:space="0" w:color="auto"/>
            <w:right w:val="none" w:sz="0" w:space="0" w:color="auto"/>
          </w:divBdr>
        </w:div>
        <w:div w:id="786779621">
          <w:marLeft w:val="640"/>
          <w:marRight w:val="0"/>
          <w:marTop w:val="0"/>
          <w:marBottom w:val="0"/>
          <w:divBdr>
            <w:top w:val="none" w:sz="0" w:space="0" w:color="auto"/>
            <w:left w:val="none" w:sz="0" w:space="0" w:color="auto"/>
            <w:bottom w:val="none" w:sz="0" w:space="0" w:color="auto"/>
            <w:right w:val="none" w:sz="0" w:space="0" w:color="auto"/>
          </w:divBdr>
        </w:div>
        <w:div w:id="430708572">
          <w:marLeft w:val="640"/>
          <w:marRight w:val="0"/>
          <w:marTop w:val="0"/>
          <w:marBottom w:val="0"/>
          <w:divBdr>
            <w:top w:val="none" w:sz="0" w:space="0" w:color="auto"/>
            <w:left w:val="none" w:sz="0" w:space="0" w:color="auto"/>
            <w:bottom w:val="none" w:sz="0" w:space="0" w:color="auto"/>
            <w:right w:val="none" w:sz="0" w:space="0" w:color="auto"/>
          </w:divBdr>
        </w:div>
        <w:div w:id="503054711">
          <w:marLeft w:val="640"/>
          <w:marRight w:val="0"/>
          <w:marTop w:val="0"/>
          <w:marBottom w:val="0"/>
          <w:divBdr>
            <w:top w:val="none" w:sz="0" w:space="0" w:color="auto"/>
            <w:left w:val="none" w:sz="0" w:space="0" w:color="auto"/>
            <w:bottom w:val="none" w:sz="0" w:space="0" w:color="auto"/>
            <w:right w:val="none" w:sz="0" w:space="0" w:color="auto"/>
          </w:divBdr>
        </w:div>
        <w:div w:id="1583102551">
          <w:marLeft w:val="640"/>
          <w:marRight w:val="0"/>
          <w:marTop w:val="0"/>
          <w:marBottom w:val="0"/>
          <w:divBdr>
            <w:top w:val="none" w:sz="0" w:space="0" w:color="auto"/>
            <w:left w:val="none" w:sz="0" w:space="0" w:color="auto"/>
            <w:bottom w:val="none" w:sz="0" w:space="0" w:color="auto"/>
            <w:right w:val="none" w:sz="0" w:space="0" w:color="auto"/>
          </w:divBdr>
        </w:div>
        <w:div w:id="1906524882">
          <w:marLeft w:val="640"/>
          <w:marRight w:val="0"/>
          <w:marTop w:val="0"/>
          <w:marBottom w:val="0"/>
          <w:divBdr>
            <w:top w:val="none" w:sz="0" w:space="0" w:color="auto"/>
            <w:left w:val="none" w:sz="0" w:space="0" w:color="auto"/>
            <w:bottom w:val="none" w:sz="0" w:space="0" w:color="auto"/>
            <w:right w:val="none" w:sz="0" w:space="0" w:color="auto"/>
          </w:divBdr>
        </w:div>
        <w:div w:id="181863858">
          <w:marLeft w:val="640"/>
          <w:marRight w:val="0"/>
          <w:marTop w:val="0"/>
          <w:marBottom w:val="0"/>
          <w:divBdr>
            <w:top w:val="none" w:sz="0" w:space="0" w:color="auto"/>
            <w:left w:val="none" w:sz="0" w:space="0" w:color="auto"/>
            <w:bottom w:val="none" w:sz="0" w:space="0" w:color="auto"/>
            <w:right w:val="none" w:sz="0" w:space="0" w:color="auto"/>
          </w:divBdr>
        </w:div>
        <w:div w:id="836966037">
          <w:marLeft w:val="640"/>
          <w:marRight w:val="0"/>
          <w:marTop w:val="0"/>
          <w:marBottom w:val="0"/>
          <w:divBdr>
            <w:top w:val="none" w:sz="0" w:space="0" w:color="auto"/>
            <w:left w:val="none" w:sz="0" w:space="0" w:color="auto"/>
            <w:bottom w:val="none" w:sz="0" w:space="0" w:color="auto"/>
            <w:right w:val="none" w:sz="0" w:space="0" w:color="auto"/>
          </w:divBdr>
        </w:div>
        <w:div w:id="1551845151">
          <w:marLeft w:val="640"/>
          <w:marRight w:val="0"/>
          <w:marTop w:val="0"/>
          <w:marBottom w:val="0"/>
          <w:divBdr>
            <w:top w:val="none" w:sz="0" w:space="0" w:color="auto"/>
            <w:left w:val="none" w:sz="0" w:space="0" w:color="auto"/>
            <w:bottom w:val="none" w:sz="0" w:space="0" w:color="auto"/>
            <w:right w:val="none" w:sz="0" w:space="0" w:color="auto"/>
          </w:divBdr>
        </w:div>
        <w:div w:id="1261373467">
          <w:marLeft w:val="640"/>
          <w:marRight w:val="0"/>
          <w:marTop w:val="0"/>
          <w:marBottom w:val="0"/>
          <w:divBdr>
            <w:top w:val="none" w:sz="0" w:space="0" w:color="auto"/>
            <w:left w:val="none" w:sz="0" w:space="0" w:color="auto"/>
            <w:bottom w:val="none" w:sz="0" w:space="0" w:color="auto"/>
            <w:right w:val="none" w:sz="0" w:space="0" w:color="auto"/>
          </w:divBdr>
        </w:div>
        <w:div w:id="1983389999">
          <w:marLeft w:val="640"/>
          <w:marRight w:val="0"/>
          <w:marTop w:val="0"/>
          <w:marBottom w:val="0"/>
          <w:divBdr>
            <w:top w:val="none" w:sz="0" w:space="0" w:color="auto"/>
            <w:left w:val="none" w:sz="0" w:space="0" w:color="auto"/>
            <w:bottom w:val="none" w:sz="0" w:space="0" w:color="auto"/>
            <w:right w:val="none" w:sz="0" w:space="0" w:color="auto"/>
          </w:divBdr>
        </w:div>
        <w:div w:id="1246762568">
          <w:marLeft w:val="640"/>
          <w:marRight w:val="0"/>
          <w:marTop w:val="0"/>
          <w:marBottom w:val="0"/>
          <w:divBdr>
            <w:top w:val="none" w:sz="0" w:space="0" w:color="auto"/>
            <w:left w:val="none" w:sz="0" w:space="0" w:color="auto"/>
            <w:bottom w:val="none" w:sz="0" w:space="0" w:color="auto"/>
            <w:right w:val="none" w:sz="0" w:space="0" w:color="auto"/>
          </w:divBdr>
        </w:div>
        <w:div w:id="1507596655">
          <w:marLeft w:val="640"/>
          <w:marRight w:val="0"/>
          <w:marTop w:val="0"/>
          <w:marBottom w:val="0"/>
          <w:divBdr>
            <w:top w:val="none" w:sz="0" w:space="0" w:color="auto"/>
            <w:left w:val="none" w:sz="0" w:space="0" w:color="auto"/>
            <w:bottom w:val="none" w:sz="0" w:space="0" w:color="auto"/>
            <w:right w:val="none" w:sz="0" w:space="0" w:color="auto"/>
          </w:divBdr>
        </w:div>
        <w:div w:id="1060983937">
          <w:marLeft w:val="640"/>
          <w:marRight w:val="0"/>
          <w:marTop w:val="0"/>
          <w:marBottom w:val="0"/>
          <w:divBdr>
            <w:top w:val="none" w:sz="0" w:space="0" w:color="auto"/>
            <w:left w:val="none" w:sz="0" w:space="0" w:color="auto"/>
            <w:bottom w:val="none" w:sz="0" w:space="0" w:color="auto"/>
            <w:right w:val="none" w:sz="0" w:space="0" w:color="auto"/>
          </w:divBdr>
        </w:div>
        <w:div w:id="730152294">
          <w:marLeft w:val="640"/>
          <w:marRight w:val="0"/>
          <w:marTop w:val="0"/>
          <w:marBottom w:val="0"/>
          <w:divBdr>
            <w:top w:val="none" w:sz="0" w:space="0" w:color="auto"/>
            <w:left w:val="none" w:sz="0" w:space="0" w:color="auto"/>
            <w:bottom w:val="none" w:sz="0" w:space="0" w:color="auto"/>
            <w:right w:val="none" w:sz="0" w:space="0" w:color="auto"/>
          </w:divBdr>
        </w:div>
        <w:div w:id="688986662">
          <w:marLeft w:val="640"/>
          <w:marRight w:val="0"/>
          <w:marTop w:val="0"/>
          <w:marBottom w:val="0"/>
          <w:divBdr>
            <w:top w:val="none" w:sz="0" w:space="0" w:color="auto"/>
            <w:left w:val="none" w:sz="0" w:space="0" w:color="auto"/>
            <w:bottom w:val="none" w:sz="0" w:space="0" w:color="auto"/>
            <w:right w:val="none" w:sz="0" w:space="0" w:color="auto"/>
          </w:divBdr>
        </w:div>
        <w:div w:id="550194387">
          <w:marLeft w:val="640"/>
          <w:marRight w:val="0"/>
          <w:marTop w:val="0"/>
          <w:marBottom w:val="0"/>
          <w:divBdr>
            <w:top w:val="none" w:sz="0" w:space="0" w:color="auto"/>
            <w:left w:val="none" w:sz="0" w:space="0" w:color="auto"/>
            <w:bottom w:val="none" w:sz="0" w:space="0" w:color="auto"/>
            <w:right w:val="none" w:sz="0" w:space="0" w:color="auto"/>
          </w:divBdr>
        </w:div>
        <w:div w:id="1551262657">
          <w:marLeft w:val="640"/>
          <w:marRight w:val="0"/>
          <w:marTop w:val="0"/>
          <w:marBottom w:val="0"/>
          <w:divBdr>
            <w:top w:val="none" w:sz="0" w:space="0" w:color="auto"/>
            <w:left w:val="none" w:sz="0" w:space="0" w:color="auto"/>
            <w:bottom w:val="none" w:sz="0" w:space="0" w:color="auto"/>
            <w:right w:val="none" w:sz="0" w:space="0" w:color="auto"/>
          </w:divBdr>
        </w:div>
        <w:div w:id="518395485">
          <w:marLeft w:val="640"/>
          <w:marRight w:val="0"/>
          <w:marTop w:val="0"/>
          <w:marBottom w:val="0"/>
          <w:divBdr>
            <w:top w:val="none" w:sz="0" w:space="0" w:color="auto"/>
            <w:left w:val="none" w:sz="0" w:space="0" w:color="auto"/>
            <w:bottom w:val="none" w:sz="0" w:space="0" w:color="auto"/>
            <w:right w:val="none" w:sz="0" w:space="0" w:color="auto"/>
          </w:divBdr>
        </w:div>
        <w:div w:id="892234521">
          <w:marLeft w:val="640"/>
          <w:marRight w:val="0"/>
          <w:marTop w:val="0"/>
          <w:marBottom w:val="0"/>
          <w:divBdr>
            <w:top w:val="none" w:sz="0" w:space="0" w:color="auto"/>
            <w:left w:val="none" w:sz="0" w:space="0" w:color="auto"/>
            <w:bottom w:val="none" w:sz="0" w:space="0" w:color="auto"/>
            <w:right w:val="none" w:sz="0" w:space="0" w:color="auto"/>
          </w:divBdr>
        </w:div>
        <w:div w:id="143930349">
          <w:marLeft w:val="640"/>
          <w:marRight w:val="0"/>
          <w:marTop w:val="0"/>
          <w:marBottom w:val="0"/>
          <w:divBdr>
            <w:top w:val="none" w:sz="0" w:space="0" w:color="auto"/>
            <w:left w:val="none" w:sz="0" w:space="0" w:color="auto"/>
            <w:bottom w:val="none" w:sz="0" w:space="0" w:color="auto"/>
            <w:right w:val="none" w:sz="0" w:space="0" w:color="auto"/>
          </w:divBdr>
        </w:div>
        <w:div w:id="874927050">
          <w:marLeft w:val="640"/>
          <w:marRight w:val="0"/>
          <w:marTop w:val="0"/>
          <w:marBottom w:val="0"/>
          <w:divBdr>
            <w:top w:val="none" w:sz="0" w:space="0" w:color="auto"/>
            <w:left w:val="none" w:sz="0" w:space="0" w:color="auto"/>
            <w:bottom w:val="none" w:sz="0" w:space="0" w:color="auto"/>
            <w:right w:val="none" w:sz="0" w:space="0" w:color="auto"/>
          </w:divBdr>
        </w:div>
        <w:div w:id="1898399224">
          <w:marLeft w:val="640"/>
          <w:marRight w:val="0"/>
          <w:marTop w:val="0"/>
          <w:marBottom w:val="0"/>
          <w:divBdr>
            <w:top w:val="none" w:sz="0" w:space="0" w:color="auto"/>
            <w:left w:val="none" w:sz="0" w:space="0" w:color="auto"/>
            <w:bottom w:val="none" w:sz="0" w:space="0" w:color="auto"/>
            <w:right w:val="none" w:sz="0" w:space="0" w:color="auto"/>
          </w:divBdr>
        </w:div>
        <w:div w:id="1175530805">
          <w:marLeft w:val="640"/>
          <w:marRight w:val="0"/>
          <w:marTop w:val="0"/>
          <w:marBottom w:val="0"/>
          <w:divBdr>
            <w:top w:val="none" w:sz="0" w:space="0" w:color="auto"/>
            <w:left w:val="none" w:sz="0" w:space="0" w:color="auto"/>
            <w:bottom w:val="none" w:sz="0" w:space="0" w:color="auto"/>
            <w:right w:val="none" w:sz="0" w:space="0" w:color="auto"/>
          </w:divBdr>
        </w:div>
        <w:div w:id="12611549">
          <w:marLeft w:val="640"/>
          <w:marRight w:val="0"/>
          <w:marTop w:val="0"/>
          <w:marBottom w:val="0"/>
          <w:divBdr>
            <w:top w:val="none" w:sz="0" w:space="0" w:color="auto"/>
            <w:left w:val="none" w:sz="0" w:space="0" w:color="auto"/>
            <w:bottom w:val="none" w:sz="0" w:space="0" w:color="auto"/>
            <w:right w:val="none" w:sz="0" w:space="0" w:color="auto"/>
          </w:divBdr>
        </w:div>
        <w:div w:id="769589616">
          <w:marLeft w:val="640"/>
          <w:marRight w:val="0"/>
          <w:marTop w:val="0"/>
          <w:marBottom w:val="0"/>
          <w:divBdr>
            <w:top w:val="none" w:sz="0" w:space="0" w:color="auto"/>
            <w:left w:val="none" w:sz="0" w:space="0" w:color="auto"/>
            <w:bottom w:val="none" w:sz="0" w:space="0" w:color="auto"/>
            <w:right w:val="none" w:sz="0" w:space="0" w:color="auto"/>
          </w:divBdr>
        </w:div>
        <w:div w:id="78870517">
          <w:marLeft w:val="640"/>
          <w:marRight w:val="0"/>
          <w:marTop w:val="0"/>
          <w:marBottom w:val="0"/>
          <w:divBdr>
            <w:top w:val="none" w:sz="0" w:space="0" w:color="auto"/>
            <w:left w:val="none" w:sz="0" w:space="0" w:color="auto"/>
            <w:bottom w:val="none" w:sz="0" w:space="0" w:color="auto"/>
            <w:right w:val="none" w:sz="0" w:space="0" w:color="auto"/>
          </w:divBdr>
        </w:div>
        <w:div w:id="2103211790">
          <w:marLeft w:val="640"/>
          <w:marRight w:val="0"/>
          <w:marTop w:val="0"/>
          <w:marBottom w:val="0"/>
          <w:divBdr>
            <w:top w:val="none" w:sz="0" w:space="0" w:color="auto"/>
            <w:left w:val="none" w:sz="0" w:space="0" w:color="auto"/>
            <w:bottom w:val="none" w:sz="0" w:space="0" w:color="auto"/>
            <w:right w:val="none" w:sz="0" w:space="0" w:color="auto"/>
          </w:divBdr>
        </w:div>
        <w:div w:id="1303274720">
          <w:marLeft w:val="640"/>
          <w:marRight w:val="0"/>
          <w:marTop w:val="0"/>
          <w:marBottom w:val="0"/>
          <w:divBdr>
            <w:top w:val="none" w:sz="0" w:space="0" w:color="auto"/>
            <w:left w:val="none" w:sz="0" w:space="0" w:color="auto"/>
            <w:bottom w:val="none" w:sz="0" w:space="0" w:color="auto"/>
            <w:right w:val="none" w:sz="0" w:space="0" w:color="auto"/>
          </w:divBdr>
        </w:div>
        <w:div w:id="1575583737">
          <w:marLeft w:val="640"/>
          <w:marRight w:val="0"/>
          <w:marTop w:val="0"/>
          <w:marBottom w:val="0"/>
          <w:divBdr>
            <w:top w:val="none" w:sz="0" w:space="0" w:color="auto"/>
            <w:left w:val="none" w:sz="0" w:space="0" w:color="auto"/>
            <w:bottom w:val="none" w:sz="0" w:space="0" w:color="auto"/>
            <w:right w:val="none" w:sz="0" w:space="0" w:color="auto"/>
          </w:divBdr>
        </w:div>
        <w:div w:id="1599018550">
          <w:marLeft w:val="640"/>
          <w:marRight w:val="0"/>
          <w:marTop w:val="0"/>
          <w:marBottom w:val="0"/>
          <w:divBdr>
            <w:top w:val="none" w:sz="0" w:space="0" w:color="auto"/>
            <w:left w:val="none" w:sz="0" w:space="0" w:color="auto"/>
            <w:bottom w:val="none" w:sz="0" w:space="0" w:color="auto"/>
            <w:right w:val="none" w:sz="0" w:space="0" w:color="auto"/>
          </w:divBdr>
        </w:div>
        <w:div w:id="808941250">
          <w:marLeft w:val="640"/>
          <w:marRight w:val="0"/>
          <w:marTop w:val="0"/>
          <w:marBottom w:val="0"/>
          <w:divBdr>
            <w:top w:val="none" w:sz="0" w:space="0" w:color="auto"/>
            <w:left w:val="none" w:sz="0" w:space="0" w:color="auto"/>
            <w:bottom w:val="none" w:sz="0" w:space="0" w:color="auto"/>
            <w:right w:val="none" w:sz="0" w:space="0" w:color="auto"/>
          </w:divBdr>
        </w:div>
        <w:div w:id="749280738">
          <w:marLeft w:val="640"/>
          <w:marRight w:val="0"/>
          <w:marTop w:val="0"/>
          <w:marBottom w:val="0"/>
          <w:divBdr>
            <w:top w:val="none" w:sz="0" w:space="0" w:color="auto"/>
            <w:left w:val="none" w:sz="0" w:space="0" w:color="auto"/>
            <w:bottom w:val="none" w:sz="0" w:space="0" w:color="auto"/>
            <w:right w:val="none" w:sz="0" w:space="0" w:color="auto"/>
          </w:divBdr>
        </w:div>
        <w:div w:id="976571657">
          <w:marLeft w:val="640"/>
          <w:marRight w:val="0"/>
          <w:marTop w:val="0"/>
          <w:marBottom w:val="0"/>
          <w:divBdr>
            <w:top w:val="none" w:sz="0" w:space="0" w:color="auto"/>
            <w:left w:val="none" w:sz="0" w:space="0" w:color="auto"/>
            <w:bottom w:val="none" w:sz="0" w:space="0" w:color="auto"/>
            <w:right w:val="none" w:sz="0" w:space="0" w:color="auto"/>
          </w:divBdr>
        </w:div>
        <w:div w:id="853766103">
          <w:marLeft w:val="640"/>
          <w:marRight w:val="0"/>
          <w:marTop w:val="0"/>
          <w:marBottom w:val="0"/>
          <w:divBdr>
            <w:top w:val="none" w:sz="0" w:space="0" w:color="auto"/>
            <w:left w:val="none" w:sz="0" w:space="0" w:color="auto"/>
            <w:bottom w:val="none" w:sz="0" w:space="0" w:color="auto"/>
            <w:right w:val="none" w:sz="0" w:space="0" w:color="auto"/>
          </w:divBdr>
        </w:div>
        <w:div w:id="98523975">
          <w:marLeft w:val="640"/>
          <w:marRight w:val="0"/>
          <w:marTop w:val="0"/>
          <w:marBottom w:val="0"/>
          <w:divBdr>
            <w:top w:val="none" w:sz="0" w:space="0" w:color="auto"/>
            <w:left w:val="none" w:sz="0" w:space="0" w:color="auto"/>
            <w:bottom w:val="none" w:sz="0" w:space="0" w:color="auto"/>
            <w:right w:val="none" w:sz="0" w:space="0" w:color="auto"/>
          </w:divBdr>
        </w:div>
        <w:div w:id="130831039">
          <w:marLeft w:val="640"/>
          <w:marRight w:val="0"/>
          <w:marTop w:val="0"/>
          <w:marBottom w:val="0"/>
          <w:divBdr>
            <w:top w:val="none" w:sz="0" w:space="0" w:color="auto"/>
            <w:left w:val="none" w:sz="0" w:space="0" w:color="auto"/>
            <w:bottom w:val="none" w:sz="0" w:space="0" w:color="auto"/>
            <w:right w:val="none" w:sz="0" w:space="0" w:color="auto"/>
          </w:divBdr>
        </w:div>
        <w:div w:id="1503428125">
          <w:marLeft w:val="640"/>
          <w:marRight w:val="0"/>
          <w:marTop w:val="0"/>
          <w:marBottom w:val="0"/>
          <w:divBdr>
            <w:top w:val="none" w:sz="0" w:space="0" w:color="auto"/>
            <w:left w:val="none" w:sz="0" w:space="0" w:color="auto"/>
            <w:bottom w:val="none" w:sz="0" w:space="0" w:color="auto"/>
            <w:right w:val="none" w:sz="0" w:space="0" w:color="auto"/>
          </w:divBdr>
        </w:div>
        <w:div w:id="1706902319">
          <w:marLeft w:val="640"/>
          <w:marRight w:val="0"/>
          <w:marTop w:val="0"/>
          <w:marBottom w:val="0"/>
          <w:divBdr>
            <w:top w:val="none" w:sz="0" w:space="0" w:color="auto"/>
            <w:left w:val="none" w:sz="0" w:space="0" w:color="auto"/>
            <w:bottom w:val="none" w:sz="0" w:space="0" w:color="auto"/>
            <w:right w:val="none" w:sz="0" w:space="0" w:color="auto"/>
          </w:divBdr>
        </w:div>
        <w:div w:id="538475562">
          <w:marLeft w:val="640"/>
          <w:marRight w:val="0"/>
          <w:marTop w:val="0"/>
          <w:marBottom w:val="0"/>
          <w:divBdr>
            <w:top w:val="none" w:sz="0" w:space="0" w:color="auto"/>
            <w:left w:val="none" w:sz="0" w:space="0" w:color="auto"/>
            <w:bottom w:val="none" w:sz="0" w:space="0" w:color="auto"/>
            <w:right w:val="none" w:sz="0" w:space="0" w:color="auto"/>
          </w:divBdr>
        </w:div>
        <w:div w:id="886262363">
          <w:marLeft w:val="640"/>
          <w:marRight w:val="0"/>
          <w:marTop w:val="0"/>
          <w:marBottom w:val="0"/>
          <w:divBdr>
            <w:top w:val="none" w:sz="0" w:space="0" w:color="auto"/>
            <w:left w:val="none" w:sz="0" w:space="0" w:color="auto"/>
            <w:bottom w:val="none" w:sz="0" w:space="0" w:color="auto"/>
            <w:right w:val="none" w:sz="0" w:space="0" w:color="auto"/>
          </w:divBdr>
        </w:div>
        <w:div w:id="1140002320">
          <w:marLeft w:val="640"/>
          <w:marRight w:val="0"/>
          <w:marTop w:val="0"/>
          <w:marBottom w:val="0"/>
          <w:divBdr>
            <w:top w:val="none" w:sz="0" w:space="0" w:color="auto"/>
            <w:left w:val="none" w:sz="0" w:space="0" w:color="auto"/>
            <w:bottom w:val="none" w:sz="0" w:space="0" w:color="auto"/>
            <w:right w:val="none" w:sz="0" w:space="0" w:color="auto"/>
          </w:divBdr>
        </w:div>
        <w:div w:id="134224455">
          <w:marLeft w:val="640"/>
          <w:marRight w:val="0"/>
          <w:marTop w:val="0"/>
          <w:marBottom w:val="0"/>
          <w:divBdr>
            <w:top w:val="none" w:sz="0" w:space="0" w:color="auto"/>
            <w:left w:val="none" w:sz="0" w:space="0" w:color="auto"/>
            <w:bottom w:val="none" w:sz="0" w:space="0" w:color="auto"/>
            <w:right w:val="none" w:sz="0" w:space="0" w:color="auto"/>
          </w:divBdr>
        </w:div>
        <w:div w:id="1982344313">
          <w:marLeft w:val="640"/>
          <w:marRight w:val="0"/>
          <w:marTop w:val="0"/>
          <w:marBottom w:val="0"/>
          <w:divBdr>
            <w:top w:val="none" w:sz="0" w:space="0" w:color="auto"/>
            <w:left w:val="none" w:sz="0" w:space="0" w:color="auto"/>
            <w:bottom w:val="none" w:sz="0" w:space="0" w:color="auto"/>
            <w:right w:val="none" w:sz="0" w:space="0" w:color="auto"/>
          </w:divBdr>
        </w:div>
        <w:div w:id="555241346">
          <w:marLeft w:val="640"/>
          <w:marRight w:val="0"/>
          <w:marTop w:val="0"/>
          <w:marBottom w:val="0"/>
          <w:divBdr>
            <w:top w:val="none" w:sz="0" w:space="0" w:color="auto"/>
            <w:left w:val="none" w:sz="0" w:space="0" w:color="auto"/>
            <w:bottom w:val="none" w:sz="0" w:space="0" w:color="auto"/>
            <w:right w:val="none" w:sz="0" w:space="0" w:color="auto"/>
          </w:divBdr>
        </w:div>
        <w:div w:id="1731070949">
          <w:marLeft w:val="640"/>
          <w:marRight w:val="0"/>
          <w:marTop w:val="0"/>
          <w:marBottom w:val="0"/>
          <w:divBdr>
            <w:top w:val="none" w:sz="0" w:space="0" w:color="auto"/>
            <w:left w:val="none" w:sz="0" w:space="0" w:color="auto"/>
            <w:bottom w:val="none" w:sz="0" w:space="0" w:color="auto"/>
            <w:right w:val="none" w:sz="0" w:space="0" w:color="auto"/>
          </w:divBdr>
        </w:div>
        <w:div w:id="651567012">
          <w:marLeft w:val="640"/>
          <w:marRight w:val="0"/>
          <w:marTop w:val="0"/>
          <w:marBottom w:val="0"/>
          <w:divBdr>
            <w:top w:val="none" w:sz="0" w:space="0" w:color="auto"/>
            <w:left w:val="none" w:sz="0" w:space="0" w:color="auto"/>
            <w:bottom w:val="none" w:sz="0" w:space="0" w:color="auto"/>
            <w:right w:val="none" w:sz="0" w:space="0" w:color="auto"/>
          </w:divBdr>
        </w:div>
        <w:div w:id="1094982190">
          <w:marLeft w:val="640"/>
          <w:marRight w:val="0"/>
          <w:marTop w:val="0"/>
          <w:marBottom w:val="0"/>
          <w:divBdr>
            <w:top w:val="none" w:sz="0" w:space="0" w:color="auto"/>
            <w:left w:val="none" w:sz="0" w:space="0" w:color="auto"/>
            <w:bottom w:val="none" w:sz="0" w:space="0" w:color="auto"/>
            <w:right w:val="none" w:sz="0" w:space="0" w:color="auto"/>
          </w:divBdr>
        </w:div>
        <w:div w:id="832375609">
          <w:marLeft w:val="640"/>
          <w:marRight w:val="0"/>
          <w:marTop w:val="0"/>
          <w:marBottom w:val="0"/>
          <w:divBdr>
            <w:top w:val="none" w:sz="0" w:space="0" w:color="auto"/>
            <w:left w:val="none" w:sz="0" w:space="0" w:color="auto"/>
            <w:bottom w:val="none" w:sz="0" w:space="0" w:color="auto"/>
            <w:right w:val="none" w:sz="0" w:space="0" w:color="auto"/>
          </w:divBdr>
        </w:div>
        <w:div w:id="1378238989">
          <w:marLeft w:val="640"/>
          <w:marRight w:val="0"/>
          <w:marTop w:val="0"/>
          <w:marBottom w:val="0"/>
          <w:divBdr>
            <w:top w:val="none" w:sz="0" w:space="0" w:color="auto"/>
            <w:left w:val="none" w:sz="0" w:space="0" w:color="auto"/>
            <w:bottom w:val="none" w:sz="0" w:space="0" w:color="auto"/>
            <w:right w:val="none" w:sz="0" w:space="0" w:color="auto"/>
          </w:divBdr>
        </w:div>
        <w:div w:id="1267467145">
          <w:marLeft w:val="640"/>
          <w:marRight w:val="0"/>
          <w:marTop w:val="0"/>
          <w:marBottom w:val="0"/>
          <w:divBdr>
            <w:top w:val="none" w:sz="0" w:space="0" w:color="auto"/>
            <w:left w:val="none" w:sz="0" w:space="0" w:color="auto"/>
            <w:bottom w:val="none" w:sz="0" w:space="0" w:color="auto"/>
            <w:right w:val="none" w:sz="0" w:space="0" w:color="auto"/>
          </w:divBdr>
        </w:div>
        <w:div w:id="184291842">
          <w:marLeft w:val="640"/>
          <w:marRight w:val="0"/>
          <w:marTop w:val="0"/>
          <w:marBottom w:val="0"/>
          <w:divBdr>
            <w:top w:val="none" w:sz="0" w:space="0" w:color="auto"/>
            <w:left w:val="none" w:sz="0" w:space="0" w:color="auto"/>
            <w:bottom w:val="none" w:sz="0" w:space="0" w:color="auto"/>
            <w:right w:val="none" w:sz="0" w:space="0" w:color="auto"/>
          </w:divBdr>
        </w:div>
        <w:div w:id="181670810">
          <w:marLeft w:val="640"/>
          <w:marRight w:val="0"/>
          <w:marTop w:val="0"/>
          <w:marBottom w:val="0"/>
          <w:divBdr>
            <w:top w:val="none" w:sz="0" w:space="0" w:color="auto"/>
            <w:left w:val="none" w:sz="0" w:space="0" w:color="auto"/>
            <w:bottom w:val="none" w:sz="0" w:space="0" w:color="auto"/>
            <w:right w:val="none" w:sz="0" w:space="0" w:color="auto"/>
          </w:divBdr>
        </w:div>
        <w:div w:id="149709699">
          <w:marLeft w:val="640"/>
          <w:marRight w:val="0"/>
          <w:marTop w:val="0"/>
          <w:marBottom w:val="0"/>
          <w:divBdr>
            <w:top w:val="none" w:sz="0" w:space="0" w:color="auto"/>
            <w:left w:val="none" w:sz="0" w:space="0" w:color="auto"/>
            <w:bottom w:val="none" w:sz="0" w:space="0" w:color="auto"/>
            <w:right w:val="none" w:sz="0" w:space="0" w:color="auto"/>
          </w:divBdr>
        </w:div>
        <w:div w:id="2074621542">
          <w:marLeft w:val="640"/>
          <w:marRight w:val="0"/>
          <w:marTop w:val="0"/>
          <w:marBottom w:val="0"/>
          <w:divBdr>
            <w:top w:val="none" w:sz="0" w:space="0" w:color="auto"/>
            <w:left w:val="none" w:sz="0" w:space="0" w:color="auto"/>
            <w:bottom w:val="none" w:sz="0" w:space="0" w:color="auto"/>
            <w:right w:val="none" w:sz="0" w:space="0" w:color="auto"/>
          </w:divBdr>
        </w:div>
        <w:div w:id="680593343">
          <w:marLeft w:val="640"/>
          <w:marRight w:val="0"/>
          <w:marTop w:val="0"/>
          <w:marBottom w:val="0"/>
          <w:divBdr>
            <w:top w:val="none" w:sz="0" w:space="0" w:color="auto"/>
            <w:left w:val="none" w:sz="0" w:space="0" w:color="auto"/>
            <w:bottom w:val="none" w:sz="0" w:space="0" w:color="auto"/>
            <w:right w:val="none" w:sz="0" w:space="0" w:color="auto"/>
          </w:divBdr>
        </w:div>
        <w:div w:id="1582719122">
          <w:marLeft w:val="640"/>
          <w:marRight w:val="0"/>
          <w:marTop w:val="0"/>
          <w:marBottom w:val="0"/>
          <w:divBdr>
            <w:top w:val="none" w:sz="0" w:space="0" w:color="auto"/>
            <w:left w:val="none" w:sz="0" w:space="0" w:color="auto"/>
            <w:bottom w:val="none" w:sz="0" w:space="0" w:color="auto"/>
            <w:right w:val="none" w:sz="0" w:space="0" w:color="auto"/>
          </w:divBdr>
        </w:div>
        <w:div w:id="193270527">
          <w:marLeft w:val="640"/>
          <w:marRight w:val="0"/>
          <w:marTop w:val="0"/>
          <w:marBottom w:val="0"/>
          <w:divBdr>
            <w:top w:val="none" w:sz="0" w:space="0" w:color="auto"/>
            <w:left w:val="none" w:sz="0" w:space="0" w:color="auto"/>
            <w:bottom w:val="none" w:sz="0" w:space="0" w:color="auto"/>
            <w:right w:val="none" w:sz="0" w:space="0" w:color="auto"/>
          </w:divBdr>
        </w:div>
        <w:div w:id="108160986">
          <w:marLeft w:val="640"/>
          <w:marRight w:val="0"/>
          <w:marTop w:val="0"/>
          <w:marBottom w:val="0"/>
          <w:divBdr>
            <w:top w:val="none" w:sz="0" w:space="0" w:color="auto"/>
            <w:left w:val="none" w:sz="0" w:space="0" w:color="auto"/>
            <w:bottom w:val="none" w:sz="0" w:space="0" w:color="auto"/>
            <w:right w:val="none" w:sz="0" w:space="0" w:color="auto"/>
          </w:divBdr>
        </w:div>
        <w:div w:id="867332040">
          <w:marLeft w:val="640"/>
          <w:marRight w:val="0"/>
          <w:marTop w:val="0"/>
          <w:marBottom w:val="0"/>
          <w:divBdr>
            <w:top w:val="none" w:sz="0" w:space="0" w:color="auto"/>
            <w:left w:val="none" w:sz="0" w:space="0" w:color="auto"/>
            <w:bottom w:val="none" w:sz="0" w:space="0" w:color="auto"/>
            <w:right w:val="none" w:sz="0" w:space="0" w:color="auto"/>
          </w:divBdr>
        </w:div>
        <w:div w:id="54667437">
          <w:marLeft w:val="640"/>
          <w:marRight w:val="0"/>
          <w:marTop w:val="0"/>
          <w:marBottom w:val="0"/>
          <w:divBdr>
            <w:top w:val="none" w:sz="0" w:space="0" w:color="auto"/>
            <w:left w:val="none" w:sz="0" w:space="0" w:color="auto"/>
            <w:bottom w:val="none" w:sz="0" w:space="0" w:color="auto"/>
            <w:right w:val="none" w:sz="0" w:space="0" w:color="auto"/>
          </w:divBdr>
        </w:div>
        <w:div w:id="442963568">
          <w:marLeft w:val="640"/>
          <w:marRight w:val="0"/>
          <w:marTop w:val="0"/>
          <w:marBottom w:val="0"/>
          <w:divBdr>
            <w:top w:val="none" w:sz="0" w:space="0" w:color="auto"/>
            <w:left w:val="none" w:sz="0" w:space="0" w:color="auto"/>
            <w:bottom w:val="none" w:sz="0" w:space="0" w:color="auto"/>
            <w:right w:val="none" w:sz="0" w:space="0" w:color="auto"/>
          </w:divBdr>
        </w:div>
        <w:div w:id="1972974395">
          <w:marLeft w:val="640"/>
          <w:marRight w:val="0"/>
          <w:marTop w:val="0"/>
          <w:marBottom w:val="0"/>
          <w:divBdr>
            <w:top w:val="none" w:sz="0" w:space="0" w:color="auto"/>
            <w:left w:val="none" w:sz="0" w:space="0" w:color="auto"/>
            <w:bottom w:val="none" w:sz="0" w:space="0" w:color="auto"/>
            <w:right w:val="none" w:sz="0" w:space="0" w:color="auto"/>
          </w:divBdr>
        </w:div>
        <w:div w:id="166789889">
          <w:marLeft w:val="640"/>
          <w:marRight w:val="0"/>
          <w:marTop w:val="0"/>
          <w:marBottom w:val="0"/>
          <w:divBdr>
            <w:top w:val="none" w:sz="0" w:space="0" w:color="auto"/>
            <w:left w:val="none" w:sz="0" w:space="0" w:color="auto"/>
            <w:bottom w:val="none" w:sz="0" w:space="0" w:color="auto"/>
            <w:right w:val="none" w:sz="0" w:space="0" w:color="auto"/>
          </w:divBdr>
        </w:div>
        <w:div w:id="1529832252">
          <w:marLeft w:val="640"/>
          <w:marRight w:val="0"/>
          <w:marTop w:val="0"/>
          <w:marBottom w:val="0"/>
          <w:divBdr>
            <w:top w:val="none" w:sz="0" w:space="0" w:color="auto"/>
            <w:left w:val="none" w:sz="0" w:space="0" w:color="auto"/>
            <w:bottom w:val="none" w:sz="0" w:space="0" w:color="auto"/>
            <w:right w:val="none" w:sz="0" w:space="0" w:color="auto"/>
          </w:divBdr>
        </w:div>
        <w:div w:id="918978329">
          <w:marLeft w:val="640"/>
          <w:marRight w:val="0"/>
          <w:marTop w:val="0"/>
          <w:marBottom w:val="0"/>
          <w:divBdr>
            <w:top w:val="none" w:sz="0" w:space="0" w:color="auto"/>
            <w:left w:val="none" w:sz="0" w:space="0" w:color="auto"/>
            <w:bottom w:val="none" w:sz="0" w:space="0" w:color="auto"/>
            <w:right w:val="none" w:sz="0" w:space="0" w:color="auto"/>
          </w:divBdr>
        </w:div>
        <w:div w:id="592324616">
          <w:marLeft w:val="640"/>
          <w:marRight w:val="0"/>
          <w:marTop w:val="0"/>
          <w:marBottom w:val="0"/>
          <w:divBdr>
            <w:top w:val="none" w:sz="0" w:space="0" w:color="auto"/>
            <w:left w:val="none" w:sz="0" w:space="0" w:color="auto"/>
            <w:bottom w:val="none" w:sz="0" w:space="0" w:color="auto"/>
            <w:right w:val="none" w:sz="0" w:space="0" w:color="auto"/>
          </w:divBdr>
        </w:div>
        <w:div w:id="1983732402">
          <w:marLeft w:val="640"/>
          <w:marRight w:val="0"/>
          <w:marTop w:val="0"/>
          <w:marBottom w:val="0"/>
          <w:divBdr>
            <w:top w:val="none" w:sz="0" w:space="0" w:color="auto"/>
            <w:left w:val="none" w:sz="0" w:space="0" w:color="auto"/>
            <w:bottom w:val="none" w:sz="0" w:space="0" w:color="auto"/>
            <w:right w:val="none" w:sz="0" w:space="0" w:color="auto"/>
          </w:divBdr>
        </w:div>
        <w:div w:id="1007976074">
          <w:marLeft w:val="640"/>
          <w:marRight w:val="0"/>
          <w:marTop w:val="0"/>
          <w:marBottom w:val="0"/>
          <w:divBdr>
            <w:top w:val="none" w:sz="0" w:space="0" w:color="auto"/>
            <w:left w:val="none" w:sz="0" w:space="0" w:color="auto"/>
            <w:bottom w:val="none" w:sz="0" w:space="0" w:color="auto"/>
            <w:right w:val="none" w:sz="0" w:space="0" w:color="auto"/>
          </w:divBdr>
        </w:div>
        <w:div w:id="1901020371">
          <w:marLeft w:val="640"/>
          <w:marRight w:val="0"/>
          <w:marTop w:val="0"/>
          <w:marBottom w:val="0"/>
          <w:divBdr>
            <w:top w:val="none" w:sz="0" w:space="0" w:color="auto"/>
            <w:left w:val="none" w:sz="0" w:space="0" w:color="auto"/>
            <w:bottom w:val="none" w:sz="0" w:space="0" w:color="auto"/>
            <w:right w:val="none" w:sz="0" w:space="0" w:color="auto"/>
          </w:divBdr>
        </w:div>
        <w:div w:id="1183084626">
          <w:marLeft w:val="640"/>
          <w:marRight w:val="0"/>
          <w:marTop w:val="0"/>
          <w:marBottom w:val="0"/>
          <w:divBdr>
            <w:top w:val="none" w:sz="0" w:space="0" w:color="auto"/>
            <w:left w:val="none" w:sz="0" w:space="0" w:color="auto"/>
            <w:bottom w:val="none" w:sz="0" w:space="0" w:color="auto"/>
            <w:right w:val="none" w:sz="0" w:space="0" w:color="auto"/>
          </w:divBdr>
        </w:div>
        <w:div w:id="53821862">
          <w:marLeft w:val="640"/>
          <w:marRight w:val="0"/>
          <w:marTop w:val="0"/>
          <w:marBottom w:val="0"/>
          <w:divBdr>
            <w:top w:val="none" w:sz="0" w:space="0" w:color="auto"/>
            <w:left w:val="none" w:sz="0" w:space="0" w:color="auto"/>
            <w:bottom w:val="none" w:sz="0" w:space="0" w:color="auto"/>
            <w:right w:val="none" w:sz="0" w:space="0" w:color="auto"/>
          </w:divBdr>
        </w:div>
        <w:div w:id="1854999171">
          <w:marLeft w:val="640"/>
          <w:marRight w:val="0"/>
          <w:marTop w:val="0"/>
          <w:marBottom w:val="0"/>
          <w:divBdr>
            <w:top w:val="none" w:sz="0" w:space="0" w:color="auto"/>
            <w:left w:val="none" w:sz="0" w:space="0" w:color="auto"/>
            <w:bottom w:val="none" w:sz="0" w:space="0" w:color="auto"/>
            <w:right w:val="none" w:sz="0" w:space="0" w:color="auto"/>
          </w:divBdr>
        </w:div>
        <w:div w:id="1324312488">
          <w:marLeft w:val="640"/>
          <w:marRight w:val="0"/>
          <w:marTop w:val="0"/>
          <w:marBottom w:val="0"/>
          <w:divBdr>
            <w:top w:val="none" w:sz="0" w:space="0" w:color="auto"/>
            <w:left w:val="none" w:sz="0" w:space="0" w:color="auto"/>
            <w:bottom w:val="none" w:sz="0" w:space="0" w:color="auto"/>
            <w:right w:val="none" w:sz="0" w:space="0" w:color="auto"/>
          </w:divBdr>
        </w:div>
        <w:div w:id="679236638">
          <w:marLeft w:val="640"/>
          <w:marRight w:val="0"/>
          <w:marTop w:val="0"/>
          <w:marBottom w:val="0"/>
          <w:divBdr>
            <w:top w:val="none" w:sz="0" w:space="0" w:color="auto"/>
            <w:left w:val="none" w:sz="0" w:space="0" w:color="auto"/>
            <w:bottom w:val="none" w:sz="0" w:space="0" w:color="auto"/>
            <w:right w:val="none" w:sz="0" w:space="0" w:color="auto"/>
          </w:divBdr>
        </w:div>
        <w:div w:id="1324312072">
          <w:marLeft w:val="640"/>
          <w:marRight w:val="0"/>
          <w:marTop w:val="0"/>
          <w:marBottom w:val="0"/>
          <w:divBdr>
            <w:top w:val="none" w:sz="0" w:space="0" w:color="auto"/>
            <w:left w:val="none" w:sz="0" w:space="0" w:color="auto"/>
            <w:bottom w:val="none" w:sz="0" w:space="0" w:color="auto"/>
            <w:right w:val="none" w:sz="0" w:space="0" w:color="auto"/>
          </w:divBdr>
        </w:div>
        <w:div w:id="165442521">
          <w:marLeft w:val="640"/>
          <w:marRight w:val="0"/>
          <w:marTop w:val="0"/>
          <w:marBottom w:val="0"/>
          <w:divBdr>
            <w:top w:val="none" w:sz="0" w:space="0" w:color="auto"/>
            <w:left w:val="none" w:sz="0" w:space="0" w:color="auto"/>
            <w:bottom w:val="none" w:sz="0" w:space="0" w:color="auto"/>
            <w:right w:val="none" w:sz="0" w:space="0" w:color="auto"/>
          </w:divBdr>
        </w:div>
        <w:div w:id="1490948503">
          <w:marLeft w:val="640"/>
          <w:marRight w:val="0"/>
          <w:marTop w:val="0"/>
          <w:marBottom w:val="0"/>
          <w:divBdr>
            <w:top w:val="none" w:sz="0" w:space="0" w:color="auto"/>
            <w:left w:val="none" w:sz="0" w:space="0" w:color="auto"/>
            <w:bottom w:val="none" w:sz="0" w:space="0" w:color="auto"/>
            <w:right w:val="none" w:sz="0" w:space="0" w:color="auto"/>
          </w:divBdr>
        </w:div>
        <w:div w:id="32583724">
          <w:marLeft w:val="640"/>
          <w:marRight w:val="0"/>
          <w:marTop w:val="0"/>
          <w:marBottom w:val="0"/>
          <w:divBdr>
            <w:top w:val="none" w:sz="0" w:space="0" w:color="auto"/>
            <w:left w:val="none" w:sz="0" w:space="0" w:color="auto"/>
            <w:bottom w:val="none" w:sz="0" w:space="0" w:color="auto"/>
            <w:right w:val="none" w:sz="0" w:space="0" w:color="auto"/>
          </w:divBdr>
        </w:div>
        <w:div w:id="1387222135">
          <w:marLeft w:val="640"/>
          <w:marRight w:val="0"/>
          <w:marTop w:val="0"/>
          <w:marBottom w:val="0"/>
          <w:divBdr>
            <w:top w:val="none" w:sz="0" w:space="0" w:color="auto"/>
            <w:left w:val="none" w:sz="0" w:space="0" w:color="auto"/>
            <w:bottom w:val="none" w:sz="0" w:space="0" w:color="auto"/>
            <w:right w:val="none" w:sz="0" w:space="0" w:color="auto"/>
          </w:divBdr>
        </w:div>
        <w:div w:id="1248805969">
          <w:marLeft w:val="640"/>
          <w:marRight w:val="0"/>
          <w:marTop w:val="0"/>
          <w:marBottom w:val="0"/>
          <w:divBdr>
            <w:top w:val="none" w:sz="0" w:space="0" w:color="auto"/>
            <w:left w:val="none" w:sz="0" w:space="0" w:color="auto"/>
            <w:bottom w:val="none" w:sz="0" w:space="0" w:color="auto"/>
            <w:right w:val="none" w:sz="0" w:space="0" w:color="auto"/>
          </w:divBdr>
        </w:div>
        <w:div w:id="1026904636">
          <w:marLeft w:val="640"/>
          <w:marRight w:val="0"/>
          <w:marTop w:val="0"/>
          <w:marBottom w:val="0"/>
          <w:divBdr>
            <w:top w:val="none" w:sz="0" w:space="0" w:color="auto"/>
            <w:left w:val="none" w:sz="0" w:space="0" w:color="auto"/>
            <w:bottom w:val="none" w:sz="0" w:space="0" w:color="auto"/>
            <w:right w:val="none" w:sz="0" w:space="0" w:color="auto"/>
          </w:divBdr>
        </w:div>
        <w:div w:id="551354734">
          <w:marLeft w:val="640"/>
          <w:marRight w:val="0"/>
          <w:marTop w:val="0"/>
          <w:marBottom w:val="0"/>
          <w:divBdr>
            <w:top w:val="none" w:sz="0" w:space="0" w:color="auto"/>
            <w:left w:val="none" w:sz="0" w:space="0" w:color="auto"/>
            <w:bottom w:val="none" w:sz="0" w:space="0" w:color="auto"/>
            <w:right w:val="none" w:sz="0" w:space="0" w:color="auto"/>
          </w:divBdr>
        </w:div>
        <w:div w:id="1743675510">
          <w:marLeft w:val="640"/>
          <w:marRight w:val="0"/>
          <w:marTop w:val="0"/>
          <w:marBottom w:val="0"/>
          <w:divBdr>
            <w:top w:val="none" w:sz="0" w:space="0" w:color="auto"/>
            <w:left w:val="none" w:sz="0" w:space="0" w:color="auto"/>
            <w:bottom w:val="none" w:sz="0" w:space="0" w:color="auto"/>
            <w:right w:val="none" w:sz="0" w:space="0" w:color="auto"/>
          </w:divBdr>
        </w:div>
        <w:div w:id="1633291502">
          <w:marLeft w:val="640"/>
          <w:marRight w:val="0"/>
          <w:marTop w:val="0"/>
          <w:marBottom w:val="0"/>
          <w:divBdr>
            <w:top w:val="none" w:sz="0" w:space="0" w:color="auto"/>
            <w:left w:val="none" w:sz="0" w:space="0" w:color="auto"/>
            <w:bottom w:val="none" w:sz="0" w:space="0" w:color="auto"/>
            <w:right w:val="none" w:sz="0" w:space="0" w:color="auto"/>
          </w:divBdr>
        </w:div>
        <w:div w:id="1730808413">
          <w:marLeft w:val="640"/>
          <w:marRight w:val="0"/>
          <w:marTop w:val="0"/>
          <w:marBottom w:val="0"/>
          <w:divBdr>
            <w:top w:val="none" w:sz="0" w:space="0" w:color="auto"/>
            <w:left w:val="none" w:sz="0" w:space="0" w:color="auto"/>
            <w:bottom w:val="none" w:sz="0" w:space="0" w:color="auto"/>
            <w:right w:val="none" w:sz="0" w:space="0" w:color="auto"/>
          </w:divBdr>
        </w:div>
        <w:div w:id="1265116675">
          <w:marLeft w:val="640"/>
          <w:marRight w:val="0"/>
          <w:marTop w:val="0"/>
          <w:marBottom w:val="0"/>
          <w:divBdr>
            <w:top w:val="none" w:sz="0" w:space="0" w:color="auto"/>
            <w:left w:val="none" w:sz="0" w:space="0" w:color="auto"/>
            <w:bottom w:val="none" w:sz="0" w:space="0" w:color="auto"/>
            <w:right w:val="none" w:sz="0" w:space="0" w:color="auto"/>
          </w:divBdr>
        </w:div>
        <w:div w:id="1041706019">
          <w:marLeft w:val="640"/>
          <w:marRight w:val="0"/>
          <w:marTop w:val="0"/>
          <w:marBottom w:val="0"/>
          <w:divBdr>
            <w:top w:val="none" w:sz="0" w:space="0" w:color="auto"/>
            <w:left w:val="none" w:sz="0" w:space="0" w:color="auto"/>
            <w:bottom w:val="none" w:sz="0" w:space="0" w:color="auto"/>
            <w:right w:val="none" w:sz="0" w:space="0" w:color="auto"/>
          </w:divBdr>
        </w:div>
        <w:div w:id="1105658551">
          <w:marLeft w:val="640"/>
          <w:marRight w:val="0"/>
          <w:marTop w:val="0"/>
          <w:marBottom w:val="0"/>
          <w:divBdr>
            <w:top w:val="none" w:sz="0" w:space="0" w:color="auto"/>
            <w:left w:val="none" w:sz="0" w:space="0" w:color="auto"/>
            <w:bottom w:val="none" w:sz="0" w:space="0" w:color="auto"/>
            <w:right w:val="none" w:sz="0" w:space="0" w:color="auto"/>
          </w:divBdr>
        </w:div>
        <w:div w:id="1905481203">
          <w:marLeft w:val="640"/>
          <w:marRight w:val="0"/>
          <w:marTop w:val="0"/>
          <w:marBottom w:val="0"/>
          <w:divBdr>
            <w:top w:val="none" w:sz="0" w:space="0" w:color="auto"/>
            <w:left w:val="none" w:sz="0" w:space="0" w:color="auto"/>
            <w:bottom w:val="none" w:sz="0" w:space="0" w:color="auto"/>
            <w:right w:val="none" w:sz="0" w:space="0" w:color="auto"/>
          </w:divBdr>
        </w:div>
        <w:div w:id="847017970">
          <w:marLeft w:val="640"/>
          <w:marRight w:val="0"/>
          <w:marTop w:val="0"/>
          <w:marBottom w:val="0"/>
          <w:divBdr>
            <w:top w:val="none" w:sz="0" w:space="0" w:color="auto"/>
            <w:left w:val="none" w:sz="0" w:space="0" w:color="auto"/>
            <w:bottom w:val="none" w:sz="0" w:space="0" w:color="auto"/>
            <w:right w:val="none" w:sz="0" w:space="0" w:color="auto"/>
          </w:divBdr>
        </w:div>
        <w:div w:id="1412461763">
          <w:marLeft w:val="640"/>
          <w:marRight w:val="0"/>
          <w:marTop w:val="0"/>
          <w:marBottom w:val="0"/>
          <w:divBdr>
            <w:top w:val="none" w:sz="0" w:space="0" w:color="auto"/>
            <w:left w:val="none" w:sz="0" w:space="0" w:color="auto"/>
            <w:bottom w:val="none" w:sz="0" w:space="0" w:color="auto"/>
            <w:right w:val="none" w:sz="0" w:space="0" w:color="auto"/>
          </w:divBdr>
        </w:div>
        <w:div w:id="507989640">
          <w:marLeft w:val="640"/>
          <w:marRight w:val="0"/>
          <w:marTop w:val="0"/>
          <w:marBottom w:val="0"/>
          <w:divBdr>
            <w:top w:val="none" w:sz="0" w:space="0" w:color="auto"/>
            <w:left w:val="none" w:sz="0" w:space="0" w:color="auto"/>
            <w:bottom w:val="none" w:sz="0" w:space="0" w:color="auto"/>
            <w:right w:val="none" w:sz="0" w:space="0" w:color="auto"/>
          </w:divBdr>
        </w:div>
        <w:div w:id="1407386567">
          <w:marLeft w:val="640"/>
          <w:marRight w:val="0"/>
          <w:marTop w:val="0"/>
          <w:marBottom w:val="0"/>
          <w:divBdr>
            <w:top w:val="none" w:sz="0" w:space="0" w:color="auto"/>
            <w:left w:val="none" w:sz="0" w:space="0" w:color="auto"/>
            <w:bottom w:val="none" w:sz="0" w:space="0" w:color="auto"/>
            <w:right w:val="none" w:sz="0" w:space="0" w:color="auto"/>
          </w:divBdr>
        </w:div>
        <w:div w:id="145827893">
          <w:marLeft w:val="640"/>
          <w:marRight w:val="0"/>
          <w:marTop w:val="0"/>
          <w:marBottom w:val="0"/>
          <w:divBdr>
            <w:top w:val="none" w:sz="0" w:space="0" w:color="auto"/>
            <w:left w:val="none" w:sz="0" w:space="0" w:color="auto"/>
            <w:bottom w:val="none" w:sz="0" w:space="0" w:color="auto"/>
            <w:right w:val="none" w:sz="0" w:space="0" w:color="auto"/>
          </w:divBdr>
        </w:div>
        <w:div w:id="534854391">
          <w:marLeft w:val="640"/>
          <w:marRight w:val="0"/>
          <w:marTop w:val="0"/>
          <w:marBottom w:val="0"/>
          <w:divBdr>
            <w:top w:val="none" w:sz="0" w:space="0" w:color="auto"/>
            <w:left w:val="none" w:sz="0" w:space="0" w:color="auto"/>
            <w:bottom w:val="none" w:sz="0" w:space="0" w:color="auto"/>
            <w:right w:val="none" w:sz="0" w:space="0" w:color="auto"/>
          </w:divBdr>
        </w:div>
        <w:div w:id="841435471">
          <w:marLeft w:val="640"/>
          <w:marRight w:val="0"/>
          <w:marTop w:val="0"/>
          <w:marBottom w:val="0"/>
          <w:divBdr>
            <w:top w:val="none" w:sz="0" w:space="0" w:color="auto"/>
            <w:left w:val="none" w:sz="0" w:space="0" w:color="auto"/>
            <w:bottom w:val="none" w:sz="0" w:space="0" w:color="auto"/>
            <w:right w:val="none" w:sz="0" w:space="0" w:color="auto"/>
          </w:divBdr>
        </w:div>
        <w:div w:id="1599800179">
          <w:marLeft w:val="640"/>
          <w:marRight w:val="0"/>
          <w:marTop w:val="0"/>
          <w:marBottom w:val="0"/>
          <w:divBdr>
            <w:top w:val="none" w:sz="0" w:space="0" w:color="auto"/>
            <w:left w:val="none" w:sz="0" w:space="0" w:color="auto"/>
            <w:bottom w:val="none" w:sz="0" w:space="0" w:color="auto"/>
            <w:right w:val="none" w:sz="0" w:space="0" w:color="auto"/>
          </w:divBdr>
        </w:div>
        <w:div w:id="204564415">
          <w:marLeft w:val="640"/>
          <w:marRight w:val="0"/>
          <w:marTop w:val="0"/>
          <w:marBottom w:val="0"/>
          <w:divBdr>
            <w:top w:val="none" w:sz="0" w:space="0" w:color="auto"/>
            <w:left w:val="none" w:sz="0" w:space="0" w:color="auto"/>
            <w:bottom w:val="none" w:sz="0" w:space="0" w:color="auto"/>
            <w:right w:val="none" w:sz="0" w:space="0" w:color="auto"/>
          </w:divBdr>
        </w:div>
        <w:div w:id="1181361210">
          <w:marLeft w:val="640"/>
          <w:marRight w:val="0"/>
          <w:marTop w:val="0"/>
          <w:marBottom w:val="0"/>
          <w:divBdr>
            <w:top w:val="none" w:sz="0" w:space="0" w:color="auto"/>
            <w:left w:val="none" w:sz="0" w:space="0" w:color="auto"/>
            <w:bottom w:val="none" w:sz="0" w:space="0" w:color="auto"/>
            <w:right w:val="none" w:sz="0" w:space="0" w:color="auto"/>
          </w:divBdr>
        </w:div>
        <w:div w:id="2111121696">
          <w:marLeft w:val="640"/>
          <w:marRight w:val="0"/>
          <w:marTop w:val="0"/>
          <w:marBottom w:val="0"/>
          <w:divBdr>
            <w:top w:val="none" w:sz="0" w:space="0" w:color="auto"/>
            <w:left w:val="none" w:sz="0" w:space="0" w:color="auto"/>
            <w:bottom w:val="none" w:sz="0" w:space="0" w:color="auto"/>
            <w:right w:val="none" w:sz="0" w:space="0" w:color="auto"/>
          </w:divBdr>
        </w:div>
        <w:div w:id="1123378989">
          <w:marLeft w:val="640"/>
          <w:marRight w:val="0"/>
          <w:marTop w:val="0"/>
          <w:marBottom w:val="0"/>
          <w:divBdr>
            <w:top w:val="none" w:sz="0" w:space="0" w:color="auto"/>
            <w:left w:val="none" w:sz="0" w:space="0" w:color="auto"/>
            <w:bottom w:val="none" w:sz="0" w:space="0" w:color="auto"/>
            <w:right w:val="none" w:sz="0" w:space="0" w:color="auto"/>
          </w:divBdr>
        </w:div>
        <w:div w:id="1063063837">
          <w:marLeft w:val="640"/>
          <w:marRight w:val="0"/>
          <w:marTop w:val="0"/>
          <w:marBottom w:val="0"/>
          <w:divBdr>
            <w:top w:val="none" w:sz="0" w:space="0" w:color="auto"/>
            <w:left w:val="none" w:sz="0" w:space="0" w:color="auto"/>
            <w:bottom w:val="none" w:sz="0" w:space="0" w:color="auto"/>
            <w:right w:val="none" w:sz="0" w:space="0" w:color="auto"/>
          </w:divBdr>
        </w:div>
        <w:div w:id="52973161">
          <w:marLeft w:val="640"/>
          <w:marRight w:val="0"/>
          <w:marTop w:val="0"/>
          <w:marBottom w:val="0"/>
          <w:divBdr>
            <w:top w:val="none" w:sz="0" w:space="0" w:color="auto"/>
            <w:left w:val="none" w:sz="0" w:space="0" w:color="auto"/>
            <w:bottom w:val="none" w:sz="0" w:space="0" w:color="auto"/>
            <w:right w:val="none" w:sz="0" w:space="0" w:color="auto"/>
          </w:divBdr>
        </w:div>
        <w:div w:id="1849176831">
          <w:marLeft w:val="640"/>
          <w:marRight w:val="0"/>
          <w:marTop w:val="0"/>
          <w:marBottom w:val="0"/>
          <w:divBdr>
            <w:top w:val="none" w:sz="0" w:space="0" w:color="auto"/>
            <w:left w:val="none" w:sz="0" w:space="0" w:color="auto"/>
            <w:bottom w:val="none" w:sz="0" w:space="0" w:color="auto"/>
            <w:right w:val="none" w:sz="0" w:space="0" w:color="auto"/>
          </w:divBdr>
        </w:div>
        <w:div w:id="1622225490">
          <w:marLeft w:val="640"/>
          <w:marRight w:val="0"/>
          <w:marTop w:val="0"/>
          <w:marBottom w:val="0"/>
          <w:divBdr>
            <w:top w:val="none" w:sz="0" w:space="0" w:color="auto"/>
            <w:left w:val="none" w:sz="0" w:space="0" w:color="auto"/>
            <w:bottom w:val="none" w:sz="0" w:space="0" w:color="auto"/>
            <w:right w:val="none" w:sz="0" w:space="0" w:color="auto"/>
          </w:divBdr>
        </w:div>
        <w:div w:id="905722287">
          <w:marLeft w:val="640"/>
          <w:marRight w:val="0"/>
          <w:marTop w:val="0"/>
          <w:marBottom w:val="0"/>
          <w:divBdr>
            <w:top w:val="none" w:sz="0" w:space="0" w:color="auto"/>
            <w:left w:val="none" w:sz="0" w:space="0" w:color="auto"/>
            <w:bottom w:val="none" w:sz="0" w:space="0" w:color="auto"/>
            <w:right w:val="none" w:sz="0" w:space="0" w:color="auto"/>
          </w:divBdr>
        </w:div>
        <w:div w:id="374474268">
          <w:marLeft w:val="640"/>
          <w:marRight w:val="0"/>
          <w:marTop w:val="0"/>
          <w:marBottom w:val="0"/>
          <w:divBdr>
            <w:top w:val="none" w:sz="0" w:space="0" w:color="auto"/>
            <w:left w:val="none" w:sz="0" w:space="0" w:color="auto"/>
            <w:bottom w:val="none" w:sz="0" w:space="0" w:color="auto"/>
            <w:right w:val="none" w:sz="0" w:space="0" w:color="auto"/>
          </w:divBdr>
        </w:div>
        <w:div w:id="1204246885">
          <w:marLeft w:val="640"/>
          <w:marRight w:val="0"/>
          <w:marTop w:val="0"/>
          <w:marBottom w:val="0"/>
          <w:divBdr>
            <w:top w:val="none" w:sz="0" w:space="0" w:color="auto"/>
            <w:left w:val="none" w:sz="0" w:space="0" w:color="auto"/>
            <w:bottom w:val="none" w:sz="0" w:space="0" w:color="auto"/>
            <w:right w:val="none" w:sz="0" w:space="0" w:color="auto"/>
          </w:divBdr>
        </w:div>
        <w:div w:id="1514153191">
          <w:marLeft w:val="640"/>
          <w:marRight w:val="0"/>
          <w:marTop w:val="0"/>
          <w:marBottom w:val="0"/>
          <w:divBdr>
            <w:top w:val="none" w:sz="0" w:space="0" w:color="auto"/>
            <w:left w:val="none" w:sz="0" w:space="0" w:color="auto"/>
            <w:bottom w:val="none" w:sz="0" w:space="0" w:color="auto"/>
            <w:right w:val="none" w:sz="0" w:space="0" w:color="auto"/>
          </w:divBdr>
        </w:div>
        <w:div w:id="1369139284">
          <w:marLeft w:val="640"/>
          <w:marRight w:val="0"/>
          <w:marTop w:val="0"/>
          <w:marBottom w:val="0"/>
          <w:divBdr>
            <w:top w:val="none" w:sz="0" w:space="0" w:color="auto"/>
            <w:left w:val="none" w:sz="0" w:space="0" w:color="auto"/>
            <w:bottom w:val="none" w:sz="0" w:space="0" w:color="auto"/>
            <w:right w:val="none" w:sz="0" w:space="0" w:color="auto"/>
          </w:divBdr>
        </w:div>
        <w:div w:id="1611204677">
          <w:marLeft w:val="640"/>
          <w:marRight w:val="0"/>
          <w:marTop w:val="0"/>
          <w:marBottom w:val="0"/>
          <w:divBdr>
            <w:top w:val="none" w:sz="0" w:space="0" w:color="auto"/>
            <w:left w:val="none" w:sz="0" w:space="0" w:color="auto"/>
            <w:bottom w:val="none" w:sz="0" w:space="0" w:color="auto"/>
            <w:right w:val="none" w:sz="0" w:space="0" w:color="auto"/>
          </w:divBdr>
        </w:div>
        <w:div w:id="798886534">
          <w:marLeft w:val="640"/>
          <w:marRight w:val="0"/>
          <w:marTop w:val="0"/>
          <w:marBottom w:val="0"/>
          <w:divBdr>
            <w:top w:val="none" w:sz="0" w:space="0" w:color="auto"/>
            <w:left w:val="none" w:sz="0" w:space="0" w:color="auto"/>
            <w:bottom w:val="none" w:sz="0" w:space="0" w:color="auto"/>
            <w:right w:val="none" w:sz="0" w:space="0" w:color="auto"/>
          </w:divBdr>
        </w:div>
        <w:div w:id="1696494840">
          <w:marLeft w:val="640"/>
          <w:marRight w:val="0"/>
          <w:marTop w:val="0"/>
          <w:marBottom w:val="0"/>
          <w:divBdr>
            <w:top w:val="none" w:sz="0" w:space="0" w:color="auto"/>
            <w:left w:val="none" w:sz="0" w:space="0" w:color="auto"/>
            <w:bottom w:val="none" w:sz="0" w:space="0" w:color="auto"/>
            <w:right w:val="none" w:sz="0" w:space="0" w:color="auto"/>
          </w:divBdr>
        </w:div>
        <w:div w:id="1211575606">
          <w:marLeft w:val="640"/>
          <w:marRight w:val="0"/>
          <w:marTop w:val="0"/>
          <w:marBottom w:val="0"/>
          <w:divBdr>
            <w:top w:val="none" w:sz="0" w:space="0" w:color="auto"/>
            <w:left w:val="none" w:sz="0" w:space="0" w:color="auto"/>
            <w:bottom w:val="none" w:sz="0" w:space="0" w:color="auto"/>
            <w:right w:val="none" w:sz="0" w:space="0" w:color="auto"/>
          </w:divBdr>
        </w:div>
        <w:div w:id="1482771812">
          <w:marLeft w:val="640"/>
          <w:marRight w:val="0"/>
          <w:marTop w:val="0"/>
          <w:marBottom w:val="0"/>
          <w:divBdr>
            <w:top w:val="none" w:sz="0" w:space="0" w:color="auto"/>
            <w:left w:val="none" w:sz="0" w:space="0" w:color="auto"/>
            <w:bottom w:val="none" w:sz="0" w:space="0" w:color="auto"/>
            <w:right w:val="none" w:sz="0" w:space="0" w:color="auto"/>
          </w:divBdr>
        </w:div>
        <w:div w:id="2044593457">
          <w:marLeft w:val="640"/>
          <w:marRight w:val="0"/>
          <w:marTop w:val="0"/>
          <w:marBottom w:val="0"/>
          <w:divBdr>
            <w:top w:val="none" w:sz="0" w:space="0" w:color="auto"/>
            <w:left w:val="none" w:sz="0" w:space="0" w:color="auto"/>
            <w:bottom w:val="none" w:sz="0" w:space="0" w:color="auto"/>
            <w:right w:val="none" w:sz="0" w:space="0" w:color="auto"/>
          </w:divBdr>
        </w:div>
        <w:div w:id="1767117721">
          <w:marLeft w:val="640"/>
          <w:marRight w:val="0"/>
          <w:marTop w:val="0"/>
          <w:marBottom w:val="0"/>
          <w:divBdr>
            <w:top w:val="none" w:sz="0" w:space="0" w:color="auto"/>
            <w:left w:val="none" w:sz="0" w:space="0" w:color="auto"/>
            <w:bottom w:val="none" w:sz="0" w:space="0" w:color="auto"/>
            <w:right w:val="none" w:sz="0" w:space="0" w:color="auto"/>
          </w:divBdr>
        </w:div>
        <w:div w:id="522091647">
          <w:marLeft w:val="640"/>
          <w:marRight w:val="0"/>
          <w:marTop w:val="0"/>
          <w:marBottom w:val="0"/>
          <w:divBdr>
            <w:top w:val="none" w:sz="0" w:space="0" w:color="auto"/>
            <w:left w:val="none" w:sz="0" w:space="0" w:color="auto"/>
            <w:bottom w:val="none" w:sz="0" w:space="0" w:color="auto"/>
            <w:right w:val="none" w:sz="0" w:space="0" w:color="auto"/>
          </w:divBdr>
        </w:div>
        <w:div w:id="319580168">
          <w:marLeft w:val="640"/>
          <w:marRight w:val="0"/>
          <w:marTop w:val="0"/>
          <w:marBottom w:val="0"/>
          <w:divBdr>
            <w:top w:val="none" w:sz="0" w:space="0" w:color="auto"/>
            <w:left w:val="none" w:sz="0" w:space="0" w:color="auto"/>
            <w:bottom w:val="none" w:sz="0" w:space="0" w:color="auto"/>
            <w:right w:val="none" w:sz="0" w:space="0" w:color="auto"/>
          </w:divBdr>
        </w:div>
        <w:div w:id="1791900578">
          <w:marLeft w:val="640"/>
          <w:marRight w:val="0"/>
          <w:marTop w:val="0"/>
          <w:marBottom w:val="0"/>
          <w:divBdr>
            <w:top w:val="none" w:sz="0" w:space="0" w:color="auto"/>
            <w:left w:val="none" w:sz="0" w:space="0" w:color="auto"/>
            <w:bottom w:val="none" w:sz="0" w:space="0" w:color="auto"/>
            <w:right w:val="none" w:sz="0" w:space="0" w:color="auto"/>
          </w:divBdr>
        </w:div>
        <w:div w:id="674768385">
          <w:marLeft w:val="640"/>
          <w:marRight w:val="0"/>
          <w:marTop w:val="0"/>
          <w:marBottom w:val="0"/>
          <w:divBdr>
            <w:top w:val="none" w:sz="0" w:space="0" w:color="auto"/>
            <w:left w:val="none" w:sz="0" w:space="0" w:color="auto"/>
            <w:bottom w:val="none" w:sz="0" w:space="0" w:color="auto"/>
            <w:right w:val="none" w:sz="0" w:space="0" w:color="auto"/>
          </w:divBdr>
        </w:div>
        <w:div w:id="411708200">
          <w:marLeft w:val="640"/>
          <w:marRight w:val="0"/>
          <w:marTop w:val="0"/>
          <w:marBottom w:val="0"/>
          <w:divBdr>
            <w:top w:val="none" w:sz="0" w:space="0" w:color="auto"/>
            <w:left w:val="none" w:sz="0" w:space="0" w:color="auto"/>
            <w:bottom w:val="none" w:sz="0" w:space="0" w:color="auto"/>
            <w:right w:val="none" w:sz="0" w:space="0" w:color="auto"/>
          </w:divBdr>
        </w:div>
        <w:div w:id="498885093">
          <w:marLeft w:val="640"/>
          <w:marRight w:val="0"/>
          <w:marTop w:val="0"/>
          <w:marBottom w:val="0"/>
          <w:divBdr>
            <w:top w:val="none" w:sz="0" w:space="0" w:color="auto"/>
            <w:left w:val="none" w:sz="0" w:space="0" w:color="auto"/>
            <w:bottom w:val="none" w:sz="0" w:space="0" w:color="auto"/>
            <w:right w:val="none" w:sz="0" w:space="0" w:color="auto"/>
          </w:divBdr>
        </w:div>
        <w:div w:id="1057631610">
          <w:marLeft w:val="640"/>
          <w:marRight w:val="0"/>
          <w:marTop w:val="0"/>
          <w:marBottom w:val="0"/>
          <w:divBdr>
            <w:top w:val="none" w:sz="0" w:space="0" w:color="auto"/>
            <w:left w:val="none" w:sz="0" w:space="0" w:color="auto"/>
            <w:bottom w:val="none" w:sz="0" w:space="0" w:color="auto"/>
            <w:right w:val="none" w:sz="0" w:space="0" w:color="auto"/>
          </w:divBdr>
        </w:div>
        <w:div w:id="520975490">
          <w:marLeft w:val="640"/>
          <w:marRight w:val="0"/>
          <w:marTop w:val="0"/>
          <w:marBottom w:val="0"/>
          <w:divBdr>
            <w:top w:val="none" w:sz="0" w:space="0" w:color="auto"/>
            <w:left w:val="none" w:sz="0" w:space="0" w:color="auto"/>
            <w:bottom w:val="none" w:sz="0" w:space="0" w:color="auto"/>
            <w:right w:val="none" w:sz="0" w:space="0" w:color="auto"/>
          </w:divBdr>
        </w:div>
        <w:div w:id="1118138998">
          <w:marLeft w:val="640"/>
          <w:marRight w:val="0"/>
          <w:marTop w:val="0"/>
          <w:marBottom w:val="0"/>
          <w:divBdr>
            <w:top w:val="none" w:sz="0" w:space="0" w:color="auto"/>
            <w:left w:val="none" w:sz="0" w:space="0" w:color="auto"/>
            <w:bottom w:val="none" w:sz="0" w:space="0" w:color="auto"/>
            <w:right w:val="none" w:sz="0" w:space="0" w:color="auto"/>
          </w:divBdr>
        </w:div>
        <w:div w:id="1147697976">
          <w:marLeft w:val="640"/>
          <w:marRight w:val="0"/>
          <w:marTop w:val="0"/>
          <w:marBottom w:val="0"/>
          <w:divBdr>
            <w:top w:val="none" w:sz="0" w:space="0" w:color="auto"/>
            <w:left w:val="none" w:sz="0" w:space="0" w:color="auto"/>
            <w:bottom w:val="none" w:sz="0" w:space="0" w:color="auto"/>
            <w:right w:val="none" w:sz="0" w:space="0" w:color="auto"/>
          </w:divBdr>
        </w:div>
        <w:div w:id="1719544806">
          <w:marLeft w:val="640"/>
          <w:marRight w:val="0"/>
          <w:marTop w:val="0"/>
          <w:marBottom w:val="0"/>
          <w:divBdr>
            <w:top w:val="none" w:sz="0" w:space="0" w:color="auto"/>
            <w:left w:val="none" w:sz="0" w:space="0" w:color="auto"/>
            <w:bottom w:val="none" w:sz="0" w:space="0" w:color="auto"/>
            <w:right w:val="none" w:sz="0" w:space="0" w:color="auto"/>
          </w:divBdr>
        </w:div>
        <w:div w:id="545414543">
          <w:marLeft w:val="640"/>
          <w:marRight w:val="0"/>
          <w:marTop w:val="0"/>
          <w:marBottom w:val="0"/>
          <w:divBdr>
            <w:top w:val="none" w:sz="0" w:space="0" w:color="auto"/>
            <w:left w:val="none" w:sz="0" w:space="0" w:color="auto"/>
            <w:bottom w:val="none" w:sz="0" w:space="0" w:color="auto"/>
            <w:right w:val="none" w:sz="0" w:space="0" w:color="auto"/>
          </w:divBdr>
        </w:div>
        <w:div w:id="1378505659">
          <w:marLeft w:val="640"/>
          <w:marRight w:val="0"/>
          <w:marTop w:val="0"/>
          <w:marBottom w:val="0"/>
          <w:divBdr>
            <w:top w:val="none" w:sz="0" w:space="0" w:color="auto"/>
            <w:left w:val="none" w:sz="0" w:space="0" w:color="auto"/>
            <w:bottom w:val="none" w:sz="0" w:space="0" w:color="auto"/>
            <w:right w:val="none" w:sz="0" w:space="0" w:color="auto"/>
          </w:divBdr>
        </w:div>
        <w:div w:id="1561402912">
          <w:marLeft w:val="640"/>
          <w:marRight w:val="0"/>
          <w:marTop w:val="0"/>
          <w:marBottom w:val="0"/>
          <w:divBdr>
            <w:top w:val="none" w:sz="0" w:space="0" w:color="auto"/>
            <w:left w:val="none" w:sz="0" w:space="0" w:color="auto"/>
            <w:bottom w:val="none" w:sz="0" w:space="0" w:color="auto"/>
            <w:right w:val="none" w:sz="0" w:space="0" w:color="auto"/>
          </w:divBdr>
        </w:div>
        <w:div w:id="132795321">
          <w:marLeft w:val="640"/>
          <w:marRight w:val="0"/>
          <w:marTop w:val="0"/>
          <w:marBottom w:val="0"/>
          <w:divBdr>
            <w:top w:val="none" w:sz="0" w:space="0" w:color="auto"/>
            <w:left w:val="none" w:sz="0" w:space="0" w:color="auto"/>
            <w:bottom w:val="none" w:sz="0" w:space="0" w:color="auto"/>
            <w:right w:val="none" w:sz="0" w:space="0" w:color="auto"/>
          </w:divBdr>
        </w:div>
        <w:div w:id="1378354932">
          <w:marLeft w:val="640"/>
          <w:marRight w:val="0"/>
          <w:marTop w:val="0"/>
          <w:marBottom w:val="0"/>
          <w:divBdr>
            <w:top w:val="none" w:sz="0" w:space="0" w:color="auto"/>
            <w:left w:val="none" w:sz="0" w:space="0" w:color="auto"/>
            <w:bottom w:val="none" w:sz="0" w:space="0" w:color="auto"/>
            <w:right w:val="none" w:sz="0" w:space="0" w:color="auto"/>
          </w:divBdr>
        </w:div>
        <w:div w:id="967779305">
          <w:marLeft w:val="640"/>
          <w:marRight w:val="0"/>
          <w:marTop w:val="0"/>
          <w:marBottom w:val="0"/>
          <w:divBdr>
            <w:top w:val="none" w:sz="0" w:space="0" w:color="auto"/>
            <w:left w:val="none" w:sz="0" w:space="0" w:color="auto"/>
            <w:bottom w:val="none" w:sz="0" w:space="0" w:color="auto"/>
            <w:right w:val="none" w:sz="0" w:space="0" w:color="auto"/>
          </w:divBdr>
        </w:div>
        <w:div w:id="588543444">
          <w:marLeft w:val="640"/>
          <w:marRight w:val="0"/>
          <w:marTop w:val="0"/>
          <w:marBottom w:val="0"/>
          <w:divBdr>
            <w:top w:val="none" w:sz="0" w:space="0" w:color="auto"/>
            <w:left w:val="none" w:sz="0" w:space="0" w:color="auto"/>
            <w:bottom w:val="none" w:sz="0" w:space="0" w:color="auto"/>
            <w:right w:val="none" w:sz="0" w:space="0" w:color="auto"/>
          </w:divBdr>
        </w:div>
        <w:div w:id="143281109">
          <w:marLeft w:val="640"/>
          <w:marRight w:val="0"/>
          <w:marTop w:val="0"/>
          <w:marBottom w:val="0"/>
          <w:divBdr>
            <w:top w:val="none" w:sz="0" w:space="0" w:color="auto"/>
            <w:left w:val="none" w:sz="0" w:space="0" w:color="auto"/>
            <w:bottom w:val="none" w:sz="0" w:space="0" w:color="auto"/>
            <w:right w:val="none" w:sz="0" w:space="0" w:color="auto"/>
          </w:divBdr>
        </w:div>
        <w:div w:id="1094742030">
          <w:marLeft w:val="640"/>
          <w:marRight w:val="0"/>
          <w:marTop w:val="0"/>
          <w:marBottom w:val="0"/>
          <w:divBdr>
            <w:top w:val="none" w:sz="0" w:space="0" w:color="auto"/>
            <w:left w:val="none" w:sz="0" w:space="0" w:color="auto"/>
            <w:bottom w:val="none" w:sz="0" w:space="0" w:color="auto"/>
            <w:right w:val="none" w:sz="0" w:space="0" w:color="auto"/>
          </w:divBdr>
        </w:div>
        <w:div w:id="1175460928">
          <w:marLeft w:val="640"/>
          <w:marRight w:val="0"/>
          <w:marTop w:val="0"/>
          <w:marBottom w:val="0"/>
          <w:divBdr>
            <w:top w:val="none" w:sz="0" w:space="0" w:color="auto"/>
            <w:left w:val="none" w:sz="0" w:space="0" w:color="auto"/>
            <w:bottom w:val="none" w:sz="0" w:space="0" w:color="auto"/>
            <w:right w:val="none" w:sz="0" w:space="0" w:color="auto"/>
          </w:divBdr>
        </w:div>
        <w:div w:id="1238129139">
          <w:marLeft w:val="640"/>
          <w:marRight w:val="0"/>
          <w:marTop w:val="0"/>
          <w:marBottom w:val="0"/>
          <w:divBdr>
            <w:top w:val="none" w:sz="0" w:space="0" w:color="auto"/>
            <w:left w:val="none" w:sz="0" w:space="0" w:color="auto"/>
            <w:bottom w:val="none" w:sz="0" w:space="0" w:color="auto"/>
            <w:right w:val="none" w:sz="0" w:space="0" w:color="auto"/>
          </w:divBdr>
        </w:div>
        <w:div w:id="423109822">
          <w:marLeft w:val="640"/>
          <w:marRight w:val="0"/>
          <w:marTop w:val="0"/>
          <w:marBottom w:val="0"/>
          <w:divBdr>
            <w:top w:val="none" w:sz="0" w:space="0" w:color="auto"/>
            <w:left w:val="none" w:sz="0" w:space="0" w:color="auto"/>
            <w:bottom w:val="none" w:sz="0" w:space="0" w:color="auto"/>
            <w:right w:val="none" w:sz="0" w:space="0" w:color="auto"/>
          </w:divBdr>
        </w:div>
        <w:div w:id="1246452685">
          <w:marLeft w:val="640"/>
          <w:marRight w:val="0"/>
          <w:marTop w:val="0"/>
          <w:marBottom w:val="0"/>
          <w:divBdr>
            <w:top w:val="none" w:sz="0" w:space="0" w:color="auto"/>
            <w:left w:val="none" w:sz="0" w:space="0" w:color="auto"/>
            <w:bottom w:val="none" w:sz="0" w:space="0" w:color="auto"/>
            <w:right w:val="none" w:sz="0" w:space="0" w:color="auto"/>
          </w:divBdr>
        </w:div>
        <w:div w:id="729423439">
          <w:marLeft w:val="640"/>
          <w:marRight w:val="0"/>
          <w:marTop w:val="0"/>
          <w:marBottom w:val="0"/>
          <w:divBdr>
            <w:top w:val="none" w:sz="0" w:space="0" w:color="auto"/>
            <w:left w:val="none" w:sz="0" w:space="0" w:color="auto"/>
            <w:bottom w:val="none" w:sz="0" w:space="0" w:color="auto"/>
            <w:right w:val="none" w:sz="0" w:space="0" w:color="auto"/>
          </w:divBdr>
        </w:div>
        <w:div w:id="416437275">
          <w:marLeft w:val="640"/>
          <w:marRight w:val="0"/>
          <w:marTop w:val="0"/>
          <w:marBottom w:val="0"/>
          <w:divBdr>
            <w:top w:val="none" w:sz="0" w:space="0" w:color="auto"/>
            <w:left w:val="none" w:sz="0" w:space="0" w:color="auto"/>
            <w:bottom w:val="none" w:sz="0" w:space="0" w:color="auto"/>
            <w:right w:val="none" w:sz="0" w:space="0" w:color="auto"/>
          </w:divBdr>
        </w:div>
        <w:div w:id="1627394787">
          <w:marLeft w:val="640"/>
          <w:marRight w:val="0"/>
          <w:marTop w:val="0"/>
          <w:marBottom w:val="0"/>
          <w:divBdr>
            <w:top w:val="none" w:sz="0" w:space="0" w:color="auto"/>
            <w:left w:val="none" w:sz="0" w:space="0" w:color="auto"/>
            <w:bottom w:val="none" w:sz="0" w:space="0" w:color="auto"/>
            <w:right w:val="none" w:sz="0" w:space="0" w:color="auto"/>
          </w:divBdr>
        </w:div>
      </w:divsChild>
    </w:div>
    <w:div w:id="710110148">
      <w:bodyDiv w:val="1"/>
      <w:marLeft w:val="0"/>
      <w:marRight w:val="0"/>
      <w:marTop w:val="0"/>
      <w:marBottom w:val="0"/>
      <w:divBdr>
        <w:top w:val="none" w:sz="0" w:space="0" w:color="auto"/>
        <w:left w:val="none" w:sz="0" w:space="0" w:color="auto"/>
        <w:bottom w:val="none" w:sz="0" w:space="0" w:color="auto"/>
        <w:right w:val="none" w:sz="0" w:space="0" w:color="auto"/>
      </w:divBdr>
      <w:divsChild>
        <w:div w:id="2051955684">
          <w:marLeft w:val="640"/>
          <w:marRight w:val="0"/>
          <w:marTop w:val="0"/>
          <w:marBottom w:val="0"/>
          <w:divBdr>
            <w:top w:val="none" w:sz="0" w:space="0" w:color="auto"/>
            <w:left w:val="none" w:sz="0" w:space="0" w:color="auto"/>
            <w:bottom w:val="none" w:sz="0" w:space="0" w:color="auto"/>
            <w:right w:val="none" w:sz="0" w:space="0" w:color="auto"/>
          </w:divBdr>
        </w:div>
        <w:div w:id="162472843">
          <w:marLeft w:val="640"/>
          <w:marRight w:val="0"/>
          <w:marTop w:val="0"/>
          <w:marBottom w:val="0"/>
          <w:divBdr>
            <w:top w:val="none" w:sz="0" w:space="0" w:color="auto"/>
            <w:left w:val="none" w:sz="0" w:space="0" w:color="auto"/>
            <w:bottom w:val="none" w:sz="0" w:space="0" w:color="auto"/>
            <w:right w:val="none" w:sz="0" w:space="0" w:color="auto"/>
          </w:divBdr>
        </w:div>
        <w:div w:id="1808159268">
          <w:marLeft w:val="640"/>
          <w:marRight w:val="0"/>
          <w:marTop w:val="0"/>
          <w:marBottom w:val="0"/>
          <w:divBdr>
            <w:top w:val="none" w:sz="0" w:space="0" w:color="auto"/>
            <w:left w:val="none" w:sz="0" w:space="0" w:color="auto"/>
            <w:bottom w:val="none" w:sz="0" w:space="0" w:color="auto"/>
            <w:right w:val="none" w:sz="0" w:space="0" w:color="auto"/>
          </w:divBdr>
        </w:div>
        <w:div w:id="122309102">
          <w:marLeft w:val="640"/>
          <w:marRight w:val="0"/>
          <w:marTop w:val="0"/>
          <w:marBottom w:val="0"/>
          <w:divBdr>
            <w:top w:val="none" w:sz="0" w:space="0" w:color="auto"/>
            <w:left w:val="none" w:sz="0" w:space="0" w:color="auto"/>
            <w:bottom w:val="none" w:sz="0" w:space="0" w:color="auto"/>
            <w:right w:val="none" w:sz="0" w:space="0" w:color="auto"/>
          </w:divBdr>
        </w:div>
        <w:div w:id="1057558631">
          <w:marLeft w:val="640"/>
          <w:marRight w:val="0"/>
          <w:marTop w:val="0"/>
          <w:marBottom w:val="0"/>
          <w:divBdr>
            <w:top w:val="none" w:sz="0" w:space="0" w:color="auto"/>
            <w:left w:val="none" w:sz="0" w:space="0" w:color="auto"/>
            <w:bottom w:val="none" w:sz="0" w:space="0" w:color="auto"/>
            <w:right w:val="none" w:sz="0" w:space="0" w:color="auto"/>
          </w:divBdr>
        </w:div>
        <w:div w:id="1016077077">
          <w:marLeft w:val="640"/>
          <w:marRight w:val="0"/>
          <w:marTop w:val="0"/>
          <w:marBottom w:val="0"/>
          <w:divBdr>
            <w:top w:val="none" w:sz="0" w:space="0" w:color="auto"/>
            <w:left w:val="none" w:sz="0" w:space="0" w:color="auto"/>
            <w:bottom w:val="none" w:sz="0" w:space="0" w:color="auto"/>
            <w:right w:val="none" w:sz="0" w:space="0" w:color="auto"/>
          </w:divBdr>
        </w:div>
        <w:div w:id="1834448004">
          <w:marLeft w:val="640"/>
          <w:marRight w:val="0"/>
          <w:marTop w:val="0"/>
          <w:marBottom w:val="0"/>
          <w:divBdr>
            <w:top w:val="none" w:sz="0" w:space="0" w:color="auto"/>
            <w:left w:val="none" w:sz="0" w:space="0" w:color="auto"/>
            <w:bottom w:val="none" w:sz="0" w:space="0" w:color="auto"/>
            <w:right w:val="none" w:sz="0" w:space="0" w:color="auto"/>
          </w:divBdr>
        </w:div>
        <w:div w:id="294650083">
          <w:marLeft w:val="640"/>
          <w:marRight w:val="0"/>
          <w:marTop w:val="0"/>
          <w:marBottom w:val="0"/>
          <w:divBdr>
            <w:top w:val="none" w:sz="0" w:space="0" w:color="auto"/>
            <w:left w:val="none" w:sz="0" w:space="0" w:color="auto"/>
            <w:bottom w:val="none" w:sz="0" w:space="0" w:color="auto"/>
            <w:right w:val="none" w:sz="0" w:space="0" w:color="auto"/>
          </w:divBdr>
        </w:div>
        <w:div w:id="663365071">
          <w:marLeft w:val="640"/>
          <w:marRight w:val="0"/>
          <w:marTop w:val="0"/>
          <w:marBottom w:val="0"/>
          <w:divBdr>
            <w:top w:val="none" w:sz="0" w:space="0" w:color="auto"/>
            <w:left w:val="none" w:sz="0" w:space="0" w:color="auto"/>
            <w:bottom w:val="none" w:sz="0" w:space="0" w:color="auto"/>
            <w:right w:val="none" w:sz="0" w:space="0" w:color="auto"/>
          </w:divBdr>
        </w:div>
        <w:div w:id="1213422632">
          <w:marLeft w:val="640"/>
          <w:marRight w:val="0"/>
          <w:marTop w:val="0"/>
          <w:marBottom w:val="0"/>
          <w:divBdr>
            <w:top w:val="none" w:sz="0" w:space="0" w:color="auto"/>
            <w:left w:val="none" w:sz="0" w:space="0" w:color="auto"/>
            <w:bottom w:val="none" w:sz="0" w:space="0" w:color="auto"/>
            <w:right w:val="none" w:sz="0" w:space="0" w:color="auto"/>
          </w:divBdr>
        </w:div>
        <w:div w:id="732659059">
          <w:marLeft w:val="640"/>
          <w:marRight w:val="0"/>
          <w:marTop w:val="0"/>
          <w:marBottom w:val="0"/>
          <w:divBdr>
            <w:top w:val="none" w:sz="0" w:space="0" w:color="auto"/>
            <w:left w:val="none" w:sz="0" w:space="0" w:color="auto"/>
            <w:bottom w:val="none" w:sz="0" w:space="0" w:color="auto"/>
            <w:right w:val="none" w:sz="0" w:space="0" w:color="auto"/>
          </w:divBdr>
        </w:div>
        <w:div w:id="477843071">
          <w:marLeft w:val="640"/>
          <w:marRight w:val="0"/>
          <w:marTop w:val="0"/>
          <w:marBottom w:val="0"/>
          <w:divBdr>
            <w:top w:val="none" w:sz="0" w:space="0" w:color="auto"/>
            <w:left w:val="none" w:sz="0" w:space="0" w:color="auto"/>
            <w:bottom w:val="none" w:sz="0" w:space="0" w:color="auto"/>
            <w:right w:val="none" w:sz="0" w:space="0" w:color="auto"/>
          </w:divBdr>
        </w:div>
        <w:div w:id="1067529509">
          <w:marLeft w:val="640"/>
          <w:marRight w:val="0"/>
          <w:marTop w:val="0"/>
          <w:marBottom w:val="0"/>
          <w:divBdr>
            <w:top w:val="none" w:sz="0" w:space="0" w:color="auto"/>
            <w:left w:val="none" w:sz="0" w:space="0" w:color="auto"/>
            <w:bottom w:val="none" w:sz="0" w:space="0" w:color="auto"/>
            <w:right w:val="none" w:sz="0" w:space="0" w:color="auto"/>
          </w:divBdr>
        </w:div>
        <w:div w:id="165287772">
          <w:marLeft w:val="640"/>
          <w:marRight w:val="0"/>
          <w:marTop w:val="0"/>
          <w:marBottom w:val="0"/>
          <w:divBdr>
            <w:top w:val="none" w:sz="0" w:space="0" w:color="auto"/>
            <w:left w:val="none" w:sz="0" w:space="0" w:color="auto"/>
            <w:bottom w:val="none" w:sz="0" w:space="0" w:color="auto"/>
            <w:right w:val="none" w:sz="0" w:space="0" w:color="auto"/>
          </w:divBdr>
        </w:div>
        <w:div w:id="1647397317">
          <w:marLeft w:val="640"/>
          <w:marRight w:val="0"/>
          <w:marTop w:val="0"/>
          <w:marBottom w:val="0"/>
          <w:divBdr>
            <w:top w:val="none" w:sz="0" w:space="0" w:color="auto"/>
            <w:left w:val="none" w:sz="0" w:space="0" w:color="auto"/>
            <w:bottom w:val="none" w:sz="0" w:space="0" w:color="auto"/>
            <w:right w:val="none" w:sz="0" w:space="0" w:color="auto"/>
          </w:divBdr>
        </w:div>
        <w:div w:id="1292589611">
          <w:marLeft w:val="640"/>
          <w:marRight w:val="0"/>
          <w:marTop w:val="0"/>
          <w:marBottom w:val="0"/>
          <w:divBdr>
            <w:top w:val="none" w:sz="0" w:space="0" w:color="auto"/>
            <w:left w:val="none" w:sz="0" w:space="0" w:color="auto"/>
            <w:bottom w:val="none" w:sz="0" w:space="0" w:color="auto"/>
            <w:right w:val="none" w:sz="0" w:space="0" w:color="auto"/>
          </w:divBdr>
        </w:div>
        <w:div w:id="217521750">
          <w:marLeft w:val="640"/>
          <w:marRight w:val="0"/>
          <w:marTop w:val="0"/>
          <w:marBottom w:val="0"/>
          <w:divBdr>
            <w:top w:val="none" w:sz="0" w:space="0" w:color="auto"/>
            <w:left w:val="none" w:sz="0" w:space="0" w:color="auto"/>
            <w:bottom w:val="none" w:sz="0" w:space="0" w:color="auto"/>
            <w:right w:val="none" w:sz="0" w:space="0" w:color="auto"/>
          </w:divBdr>
        </w:div>
        <w:div w:id="523591420">
          <w:marLeft w:val="640"/>
          <w:marRight w:val="0"/>
          <w:marTop w:val="0"/>
          <w:marBottom w:val="0"/>
          <w:divBdr>
            <w:top w:val="none" w:sz="0" w:space="0" w:color="auto"/>
            <w:left w:val="none" w:sz="0" w:space="0" w:color="auto"/>
            <w:bottom w:val="none" w:sz="0" w:space="0" w:color="auto"/>
            <w:right w:val="none" w:sz="0" w:space="0" w:color="auto"/>
          </w:divBdr>
        </w:div>
        <w:div w:id="407118064">
          <w:marLeft w:val="640"/>
          <w:marRight w:val="0"/>
          <w:marTop w:val="0"/>
          <w:marBottom w:val="0"/>
          <w:divBdr>
            <w:top w:val="none" w:sz="0" w:space="0" w:color="auto"/>
            <w:left w:val="none" w:sz="0" w:space="0" w:color="auto"/>
            <w:bottom w:val="none" w:sz="0" w:space="0" w:color="auto"/>
            <w:right w:val="none" w:sz="0" w:space="0" w:color="auto"/>
          </w:divBdr>
        </w:div>
        <w:div w:id="913783632">
          <w:marLeft w:val="640"/>
          <w:marRight w:val="0"/>
          <w:marTop w:val="0"/>
          <w:marBottom w:val="0"/>
          <w:divBdr>
            <w:top w:val="none" w:sz="0" w:space="0" w:color="auto"/>
            <w:left w:val="none" w:sz="0" w:space="0" w:color="auto"/>
            <w:bottom w:val="none" w:sz="0" w:space="0" w:color="auto"/>
            <w:right w:val="none" w:sz="0" w:space="0" w:color="auto"/>
          </w:divBdr>
        </w:div>
        <w:div w:id="101345275">
          <w:marLeft w:val="640"/>
          <w:marRight w:val="0"/>
          <w:marTop w:val="0"/>
          <w:marBottom w:val="0"/>
          <w:divBdr>
            <w:top w:val="none" w:sz="0" w:space="0" w:color="auto"/>
            <w:left w:val="none" w:sz="0" w:space="0" w:color="auto"/>
            <w:bottom w:val="none" w:sz="0" w:space="0" w:color="auto"/>
            <w:right w:val="none" w:sz="0" w:space="0" w:color="auto"/>
          </w:divBdr>
        </w:div>
        <w:div w:id="1577277552">
          <w:marLeft w:val="640"/>
          <w:marRight w:val="0"/>
          <w:marTop w:val="0"/>
          <w:marBottom w:val="0"/>
          <w:divBdr>
            <w:top w:val="none" w:sz="0" w:space="0" w:color="auto"/>
            <w:left w:val="none" w:sz="0" w:space="0" w:color="auto"/>
            <w:bottom w:val="none" w:sz="0" w:space="0" w:color="auto"/>
            <w:right w:val="none" w:sz="0" w:space="0" w:color="auto"/>
          </w:divBdr>
        </w:div>
        <w:div w:id="1410155941">
          <w:marLeft w:val="640"/>
          <w:marRight w:val="0"/>
          <w:marTop w:val="0"/>
          <w:marBottom w:val="0"/>
          <w:divBdr>
            <w:top w:val="none" w:sz="0" w:space="0" w:color="auto"/>
            <w:left w:val="none" w:sz="0" w:space="0" w:color="auto"/>
            <w:bottom w:val="none" w:sz="0" w:space="0" w:color="auto"/>
            <w:right w:val="none" w:sz="0" w:space="0" w:color="auto"/>
          </w:divBdr>
        </w:div>
        <w:div w:id="883711777">
          <w:marLeft w:val="640"/>
          <w:marRight w:val="0"/>
          <w:marTop w:val="0"/>
          <w:marBottom w:val="0"/>
          <w:divBdr>
            <w:top w:val="none" w:sz="0" w:space="0" w:color="auto"/>
            <w:left w:val="none" w:sz="0" w:space="0" w:color="auto"/>
            <w:bottom w:val="none" w:sz="0" w:space="0" w:color="auto"/>
            <w:right w:val="none" w:sz="0" w:space="0" w:color="auto"/>
          </w:divBdr>
        </w:div>
        <w:div w:id="2009824993">
          <w:marLeft w:val="640"/>
          <w:marRight w:val="0"/>
          <w:marTop w:val="0"/>
          <w:marBottom w:val="0"/>
          <w:divBdr>
            <w:top w:val="none" w:sz="0" w:space="0" w:color="auto"/>
            <w:left w:val="none" w:sz="0" w:space="0" w:color="auto"/>
            <w:bottom w:val="none" w:sz="0" w:space="0" w:color="auto"/>
            <w:right w:val="none" w:sz="0" w:space="0" w:color="auto"/>
          </w:divBdr>
        </w:div>
        <w:div w:id="907225986">
          <w:marLeft w:val="640"/>
          <w:marRight w:val="0"/>
          <w:marTop w:val="0"/>
          <w:marBottom w:val="0"/>
          <w:divBdr>
            <w:top w:val="none" w:sz="0" w:space="0" w:color="auto"/>
            <w:left w:val="none" w:sz="0" w:space="0" w:color="auto"/>
            <w:bottom w:val="none" w:sz="0" w:space="0" w:color="auto"/>
            <w:right w:val="none" w:sz="0" w:space="0" w:color="auto"/>
          </w:divBdr>
        </w:div>
        <w:div w:id="1076365474">
          <w:marLeft w:val="640"/>
          <w:marRight w:val="0"/>
          <w:marTop w:val="0"/>
          <w:marBottom w:val="0"/>
          <w:divBdr>
            <w:top w:val="none" w:sz="0" w:space="0" w:color="auto"/>
            <w:left w:val="none" w:sz="0" w:space="0" w:color="auto"/>
            <w:bottom w:val="none" w:sz="0" w:space="0" w:color="auto"/>
            <w:right w:val="none" w:sz="0" w:space="0" w:color="auto"/>
          </w:divBdr>
        </w:div>
        <w:div w:id="602884890">
          <w:marLeft w:val="640"/>
          <w:marRight w:val="0"/>
          <w:marTop w:val="0"/>
          <w:marBottom w:val="0"/>
          <w:divBdr>
            <w:top w:val="none" w:sz="0" w:space="0" w:color="auto"/>
            <w:left w:val="none" w:sz="0" w:space="0" w:color="auto"/>
            <w:bottom w:val="none" w:sz="0" w:space="0" w:color="auto"/>
            <w:right w:val="none" w:sz="0" w:space="0" w:color="auto"/>
          </w:divBdr>
        </w:div>
        <w:div w:id="1094932521">
          <w:marLeft w:val="640"/>
          <w:marRight w:val="0"/>
          <w:marTop w:val="0"/>
          <w:marBottom w:val="0"/>
          <w:divBdr>
            <w:top w:val="none" w:sz="0" w:space="0" w:color="auto"/>
            <w:left w:val="none" w:sz="0" w:space="0" w:color="auto"/>
            <w:bottom w:val="none" w:sz="0" w:space="0" w:color="auto"/>
            <w:right w:val="none" w:sz="0" w:space="0" w:color="auto"/>
          </w:divBdr>
        </w:div>
        <w:div w:id="636447197">
          <w:marLeft w:val="640"/>
          <w:marRight w:val="0"/>
          <w:marTop w:val="0"/>
          <w:marBottom w:val="0"/>
          <w:divBdr>
            <w:top w:val="none" w:sz="0" w:space="0" w:color="auto"/>
            <w:left w:val="none" w:sz="0" w:space="0" w:color="auto"/>
            <w:bottom w:val="none" w:sz="0" w:space="0" w:color="auto"/>
            <w:right w:val="none" w:sz="0" w:space="0" w:color="auto"/>
          </w:divBdr>
        </w:div>
        <w:div w:id="913441887">
          <w:marLeft w:val="640"/>
          <w:marRight w:val="0"/>
          <w:marTop w:val="0"/>
          <w:marBottom w:val="0"/>
          <w:divBdr>
            <w:top w:val="none" w:sz="0" w:space="0" w:color="auto"/>
            <w:left w:val="none" w:sz="0" w:space="0" w:color="auto"/>
            <w:bottom w:val="none" w:sz="0" w:space="0" w:color="auto"/>
            <w:right w:val="none" w:sz="0" w:space="0" w:color="auto"/>
          </w:divBdr>
        </w:div>
        <w:div w:id="1373774907">
          <w:marLeft w:val="640"/>
          <w:marRight w:val="0"/>
          <w:marTop w:val="0"/>
          <w:marBottom w:val="0"/>
          <w:divBdr>
            <w:top w:val="none" w:sz="0" w:space="0" w:color="auto"/>
            <w:left w:val="none" w:sz="0" w:space="0" w:color="auto"/>
            <w:bottom w:val="none" w:sz="0" w:space="0" w:color="auto"/>
            <w:right w:val="none" w:sz="0" w:space="0" w:color="auto"/>
          </w:divBdr>
        </w:div>
        <w:div w:id="1748648597">
          <w:marLeft w:val="640"/>
          <w:marRight w:val="0"/>
          <w:marTop w:val="0"/>
          <w:marBottom w:val="0"/>
          <w:divBdr>
            <w:top w:val="none" w:sz="0" w:space="0" w:color="auto"/>
            <w:left w:val="none" w:sz="0" w:space="0" w:color="auto"/>
            <w:bottom w:val="none" w:sz="0" w:space="0" w:color="auto"/>
            <w:right w:val="none" w:sz="0" w:space="0" w:color="auto"/>
          </w:divBdr>
        </w:div>
        <w:div w:id="392970357">
          <w:marLeft w:val="640"/>
          <w:marRight w:val="0"/>
          <w:marTop w:val="0"/>
          <w:marBottom w:val="0"/>
          <w:divBdr>
            <w:top w:val="none" w:sz="0" w:space="0" w:color="auto"/>
            <w:left w:val="none" w:sz="0" w:space="0" w:color="auto"/>
            <w:bottom w:val="none" w:sz="0" w:space="0" w:color="auto"/>
            <w:right w:val="none" w:sz="0" w:space="0" w:color="auto"/>
          </w:divBdr>
        </w:div>
        <w:div w:id="1433671171">
          <w:marLeft w:val="640"/>
          <w:marRight w:val="0"/>
          <w:marTop w:val="0"/>
          <w:marBottom w:val="0"/>
          <w:divBdr>
            <w:top w:val="none" w:sz="0" w:space="0" w:color="auto"/>
            <w:left w:val="none" w:sz="0" w:space="0" w:color="auto"/>
            <w:bottom w:val="none" w:sz="0" w:space="0" w:color="auto"/>
            <w:right w:val="none" w:sz="0" w:space="0" w:color="auto"/>
          </w:divBdr>
        </w:div>
        <w:div w:id="53705832">
          <w:marLeft w:val="640"/>
          <w:marRight w:val="0"/>
          <w:marTop w:val="0"/>
          <w:marBottom w:val="0"/>
          <w:divBdr>
            <w:top w:val="none" w:sz="0" w:space="0" w:color="auto"/>
            <w:left w:val="none" w:sz="0" w:space="0" w:color="auto"/>
            <w:bottom w:val="none" w:sz="0" w:space="0" w:color="auto"/>
            <w:right w:val="none" w:sz="0" w:space="0" w:color="auto"/>
          </w:divBdr>
        </w:div>
        <w:div w:id="1461341173">
          <w:marLeft w:val="640"/>
          <w:marRight w:val="0"/>
          <w:marTop w:val="0"/>
          <w:marBottom w:val="0"/>
          <w:divBdr>
            <w:top w:val="none" w:sz="0" w:space="0" w:color="auto"/>
            <w:left w:val="none" w:sz="0" w:space="0" w:color="auto"/>
            <w:bottom w:val="none" w:sz="0" w:space="0" w:color="auto"/>
            <w:right w:val="none" w:sz="0" w:space="0" w:color="auto"/>
          </w:divBdr>
        </w:div>
        <w:div w:id="1364938933">
          <w:marLeft w:val="640"/>
          <w:marRight w:val="0"/>
          <w:marTop w:val="0"/>
          <w:marBottom w:val="0"/>
          <w:divBdr>
            <w:top w:val="none" w:sz="0" w:space="0" w:color="auto"/>
            <w:left w:val="none" w:sz="0" w:space="0" w:color="auto"/>
            <w:bottom w:val="none" w:sz="0" w:space="0" w:color="auto"/>
            <w:right w:val="none" w:sz="0" w:space="0" w:color="auto"/>
          </w:divBdr>
        </w:div>
        <w:div w:id="1710451182">
          <w:marLeft w:val="640"/>
          <w:marRight w:val="0"/>
          <w:marTop w:val="0"/>
          <w:marBottom w:val="0"/>
          <w:divBdr>
            <w:top w:val="none" w:sz="0" w:space="0" w:color="auto"/>
            <w:left w:val="none" w:sz="0" w:space="0" w:color="auto"/>
            <w:bottom w:val="none" w:sz="0" w:space="0" w:color="auto"/>
            <w:right w:val="none" w:sz="0" w:space="0" w:color="auto"/>
          </w:divBdr>
        </w:div>
        <w:div w:id="1836844114">
          <w:marLeft w:val="640"/>
          <w:marRight w:val="0"/>
          <w:marTop w:val="0"/>
          <w:marBottom w:val="0"/>
          <w:divBdr>
            <w:top w:val="none" w:sz="0" w:space="0" w:color="auto"/>
            <w:left w:val="none" w:sz="0" w:space="0" w:color="auto"/>
            <w:bottom w:val="none" w:sz="0" w:space="0" w:color="auto"/>
            <w:right w:val="none" w:sz="0" w:space="0" w:color="auto"/>
          </w:divBdr>
        </w:div>
        <w:div w:id="1224950815">
          <w:marLeft w:val="640"/>
          <w:marRight w:val="0"/>
          <w:marTop w:val="0"/>
          <w:marBottom w:val="0"/>
          <w:divBdr>
            <w:top w:val="none" w:sz="0" w:space="0" w:color="auto"/>
            <w:left w:val="none" w:sz="0" w:space="0" w:color="auto"/>
            <w:bottom w:val="none" w:sz="0" w:space="0" w:color="auto"/>
            <w:right w:val="none" w:sz="0" w:space="0" w:color="auto"/>
          </w:divBdr>
        </w:div>
        <w:div w:id="859396304">
          <w:marLeft w:val="640"/>
          <w:marRight w:val="0"/>
          <w:marTop w:val="0"/>
          <w:marBottom w:val="0"/>
          <w:divBdr>
            <w:top w:val="none" w:sz="0" w:space="0" w:color="auto"/>
            <w:left w:val="none" w:sz="0" w:space="0" w:color="auto"/>
            <w:bottom w:val="none" w:sz="0" w:space="0" w:color="auto"/>
            <w:right w:val="none" w:sz="0" w:space="0" w:color="auto"/>
          </w:divBdr>
        </w:div>
        <w:div w:id="2096433057">
          <w:marLeft w:val="640"/>
          <w:marRight w:val="0"/>
          <w:marTop w:val="0"/>
          <w:marBottom w:val="0"/>
          <w:divBdr>
            <w:top w:val="none" w:sz="0" w:space="0" w:color="auto"/>
            <w:left w:val="none" w:sz="0" w:space="0" w:color="auto"/>
            <w:bottom w:val="none" w:sz="0" w:space="0" w:color="auto"/>
            <w:right w:val="none" w:sz="0" w:space="0" w:color="auto"/>
          </w:divBdr>
        </w:div>
        <w:div w:id="906769368">
          <w:marLeft w:val="640"/>
          <w:marRight w:val="0"/>
          <w:marTop w:val="0"/>
          <w:marBottom w:val="0"/>
          <w:divBdr>
            <w:top w:val="none" w:sz="0" w:space="0" w:color="auto"/>
            <w:left w:val="none" w:sz="0" w:space="0" w:color="auto"/>
            <w:bottom w:val="none" w:sz="0" w:space="0" w:color="auto"/>
            <w:right w:val="none" w:sz="0" w:space="0" w:color="auto"/>
          </w:divBdr>
        </w:div>
        <w:div w:id="1108501924">
          <w:marLeft w:val="640"/>
          <w:marRight w:val="0"/>
          <w:marTop w:val="0"/>
          <w:marBottom w:val="0"/>
          <w:divBdr>
            <w:top w:val="none" w:sz="0" w:space="0" w:color="auto"/>
            <w:left w:val="none" w:sz="0" w:space="0" w:color="auto"/>
            <w:bottom w:val="none" w:sz="0" w:space="0" w:color="auto"/>
            <w:right w:val="none" w:sz="0" w:space="0" w:color="auto"/>
          </w:divBdr>
        </w:div>
        <w:div w:id="1090154174">
          <w:marLeft w:val="640"/>
          <w:marRight w:val="0"/>
          <w:marTop w:val="0"/>
          <w:marBottom w:val="0"/>
          <w:divBdr>
            <w:top w:val="none" w:sz="0" w:space="0" w:color="auto"/>
            <w:left w:val="none" w:sz="0" w:space="0" w:color="auto"/>
            <w:bottom w:val="none" w:sz="0" w:space="0" w:color="auto"/>
            <w:right w:val="none" w:sz="0" w:space="0" w:color="auto"/>
          </w:divBdr>
        </w:div>
        <w:div w:id="1764840435">
          <w:marLeft w:val="640"/>
          <w:marRight w:val="0"/>
          <w:marTop w:val="0"/>
          <w:marBottom w:val="0"/>
          <w:divBdr>
            <w:top w:val="none" w:sz="0" w:space="0" w:color="auto"/>
            <w:left w:val="none" w:sz="0" w:space="0" w:color="auto"/>
            <w:bottom w:val="none" w:sz="0" w:space="0" w:color="auto"/>
            <w:right w:val="none" w:sz="0" w:space="0" w:color="auto"/>
          </w:divBdr>
        </w:div>
        <w:div w:id="444889631">
          <w:marLeft w:val="640"/>
          <w:marRight w:val="0"/>
          <w:marTop w:val="0"/>
          <w:marBottom w:val="0"/>
          <w:divBdr>
            <w:top w:val="none" w:sz="0" w:space="0" w:color="auto"/>
            <w:left w:val="none" w:sz="0" w:space="0" w:color="auto"/>
            <w:bottom w:val="none" w:sz="0" w:space="0" w:color="auto"/>
            <w:right w:val="none" w:sz="0" w:space="0" w:color="auto"/>
          </w:divBdr>
        </w:div>
        <w:div w:id="727454887">
          <w:marLeft w:val="640"/>
          <w:marRight w:val="0"/>
          <w:marTop w:val="0"/>
          <w:marBottom w:val="0"/>
          <w:divBdr>
            <w:top w:val="none" w:sz="0" w:space="0" w:color="auto"/>
            <w:left w:val="none" w:sz="0" w:space="0" w:color="auto"/>
            <w:bottom w:val="none" w:sz="0" w:space="0" w:color="auto"/>
            <w:right w:val="none" w:sz="0" w:space="0" w:color="auto"/>
          </w:divBdr>
        </w:div>
        <w:div w:id="477722378">
          <w:marLeft w:val="640"/>
          <w:marRight w:val="0"/>
          <w:marTop w:val="0"/>
          <w:marBottom w:val="0"/>
          <w:divBdr>
            <w:top w:val="none" w:sz="0" w:space="0" w:color="auto"/>
            <w:left w:val="none" w:sz="0" w:space="0" w:color="auto"/>
            <w:bottom w:val="none" w:sz="0" w:space="0" w:color="auto"/>
            <w:right w:val="none" w:sz="0" w:space="0" w:color="auto"/>
          </w:divBdr>
        </w:div>
        <w:div w:id="878978224">
          <w:marLeft w:val="640"/>
          <w:marRight w:val="0"/>
          <w:marTop w:val="0"/>
          <w:marBottom w:val="0"/>
          <w:divBdr>
            <w:top w:val="none" w:sz="0" w:space="0" w:color="auto"/>
            <w:left w:val="none" w:sz="0" w:space="0" w:color="auto"/>
            <w:bottom w:val="none" w:sz="0" w:space="0" w:color="auto"/>
            <w:right w:val="none" w:sz="0" w:space="0" w:color="auto"/>
          </w:divBdr>
        </w:div>
        <w:div w:id="2100832626">
          <w:marLeft w:val="640"/>
          <w:marRight w:val="0"/>
          <w:marTop w:val="0"/>
          <w:marBottom w:val="0"/>
          <w:divBdr>
            <w:top w:val="none" w:sz="0" w:space="0" w:color="auto"/>
            <w:left w:val="none" w:sz="0" w:space="0" w:color="auto"/>
            <w:bottom w:val="none" w:sz="0" w:space="0" w:color="auto"/>
            <w:right w:val="none" w:sz="0" w:space="0" w:color="auto"/>
          </w:divBdr>
        </w:div>
        <w:div w:id="1012299970">
          <w:marLeft w:val="640"/>
          <w:marRight w:val="0"/>
          <w:marTop w:val="0"/>
          <w:marBottom w:val="0"/>
          <w:divBdr>
            <w:top w:val="none" w:sz="0" w:space="0" w:color="auto"/>
            <w:left w:val="none" w:sz="0" w:space="0" w:color="auto"/>
            <w:bottom w:val="none" w:sz="0" w:space="0" w:color="auto"/>
            <w:right w:val="none" w:sz="0" w:space="0" w:color="auto"/>
          </w:divBdr>
        </w:div>
        <w:div w:id="1612084761">
          <w:marLeft w:val="640"/>
          <w:marRight w:val="0"/>
          <w:marTop w:val="0"/>
          <w:marBottom w:val="0"/>
          <w:divBdr>
            <w:top w:val="none" w:sz="0" w:space="0" w:color="auto"/>
            <w:left w:val="none" w:sz="0" w:space="0" w:color="auto"/>
            <w:bottom w:val="none" w:sz="0" w:space="0" w:color="auto"/>
            <w:right w:val="none" w:sz="0" w:space="0" w:color="auto"/>
          </w:divBdr>
        </w:div>
        <w:div w:id="357514043">
          <w:marLeft w:val="640"/>
          <w:marRight w:val="0"/>
          <w:marTop w:val="0"/>
          <w:marBottom w:val="0"/>
          <w:divBdr>
            <w:top w:val="none" w:sz="0" w:space="0" w:color="auto"/>
            <w:left w:val="none" w:sz="0" w:space="0" w:color="auto"/>
            <w:bottom w:val="none" w:sz="0" w:space="0" w:color="auto"/>
            <w:right w:val="none" w:sz="0" w:space="0" w:color="auto"/>
          </w:divBdr>
        </w:div>
        <w:div w:id="1419249059">
          <w:marLeft w:val="640"/>
          <w:marRight w:val="0"/>
          <w:marTop w:val="0"/>
          <w:marBottom w:val="0"/>
          <w:divBdr>
            <w:top w:val="none" w:sz="0" w:space="0" w:color="auto"/>
            <w:left w:val="none" w:sz="0" w:space="0" w:color="auto"/>
            <w:bottom w:val="none" w:sz="0" w:space="0" w:color="auto"/>
            <w:right w:val="none" w:sz="0" w:space="0" w:color="auto"/>
          </w:divBdr>
        </w:div>
        <w:div w:id="1951626716">
          <w:marLeft w:val="640"/>
          <w:marRight w:val="0"/>
          <w:marTop w:val="0"/>
          <w:marBottom w:val="0"/>
          <w:divBdr>
            <w:top w:val="none" w:sz="0" w:space="0" w:color="auto"/>
            <w:left w:val="none" w:sz="0" w:space="0" w:color="auto"/>
            <w:bottom w:val="none" w:sz="0" w:space="0" w:color="auto"/>
            <w:right w:val="none" w:sz="0" w:space="0" w:color="auto"/>
          </w:divBdr>
        </w:div>
        <w:div w:id="1525361328">
          <w:marLeft w:val="640"/>
          <w:marRight w:val="0"/>
          <w:marTop w:val="0"/>
          <w:marBottom w:val="0"/>
          <w:divBdr>
            <w:top w:val="none" w:sz="0" w:space="0" w:color="auto"/>
            <w:left w:val="none" w:sz="0" w:space="0" w:color="auto"/>
            <w:bottom w:val="none" w:sz="0" w:space="0" w:color="auto"/>
            <w:right w:val="none" w:sz="0" w:space="0" w:color="auto"/>
          </w:divBdr>
        </w:div>
        <w:div w:id="105737872">
          <w:marLeft w:val="640"/>
          <w:marRight w:val="0"/>
          <w:marTop w:val="0"/>
          <w:marBottom w:val="0"/>
          <w:divBdr>
            <w:top w:val="none" w:sz="0" w:space="0" w:color="auto"/>
            <w:left w:val="none" w:sz="0" w:space="0" w:color="auto"/>
            <w:bottom w:val="none" w:sz="0" w:space="0" w:color="auto"/>
            <w:right w:val="none" w:sz="0" w:space="0" w:color="auto"/>
          </w:divBdr>
        </w:div>
        <w:div w:id="1360350444">
          <w:marLeft w:val="640"/>
          <w:marRight w:val="0"/>
          <w:marTop w:val="0"/>
          <w:marBottom w:val="0"/>
          <w:divBdr>
            <w:top w:val="none" w:sz="0" w:space="0" w:color="auto"/>
            <w:left w:val="none" w:sz="0" w:space="0" w:color="auto"/>
            <w:bottom w:val="none" w:sz="0" w:space="0" w:color="auto"/>
            <w:right w:val="none" w:sz="0" w:space="0" w:color="auto"/>
          </w:divBdr>
        </w:div>
        <w:div w:id="1945962261">
          <w:marLeft w:val="640"/>
          <w:marRight w:val="0"/>
          <w:marTop w:val="0"/>
          <w:marBottom w:val="0"/>
          <w:divBdr>
            <w:top w:val="none" w:sz="0" w:space="0" w:color="auto"/>
            <w:left w:val="none" w:sz="0" w:space="0" w:color="auto"/>
            <w:bottom w:val="none" w:sz="0" w:space="0" w:color="auto"/>
            <w:right w:val="none" w:sz="0" w:space="0" w:color="auto"/>
          </w:divBdr>
        </w:div>
        <w:div w:id="1392148317">
          <w:marLeft w:val="640"/>
          <w:marRight w:val="0"/>
          <w:marTop w:val="0"/>
          <w:marBottom w:val="0"/>
          <w:divBdr>
            <w:top w:val="none" w:sz="0" w:space="0" w:color="auto"/>
            <w:left w:val="none" w:sz="0" w:space="0" w:color="auto"/>
            <w:bottom w:val="none" w:sz="0" w:space="0" w:color="auto"/>
            <w:right w:val="none" w:sz="0" w:space="0" w:color="auto"/>
          </w:divBdr>
        </w:div>
        <w:div w:id="463350750">
          <w:marLeft w:val="640"/>
          <w:marRight w:val="0"/>
          <w:marTop w:val="0"/>
          <w:marBottom w:val="0"/>
          <w:divBdr>
            <w:top w:val="none" w:sz="0" w:space="0" w:color="auto"/>
            <w:left w:val="none" w:sz="0" w:space="0" w:color="auto"/>
            <w:bottom w:val="none" w:sz="0" w:space="0" w:color="auto"/>
            <w:right w:val="none" w:sz="0" w:space="0" w:color="auto"/>
          </w:divBdr>
        </w:div>
        <w:div w:id="457796732">
          <w:marLeft w:val="640"/>
          <w:marRight w:val="0"/>
          <w:marTop w:val="0"/>
          <w:marBottom w:val="0"/>
          <w:divBdr>
            <w:top w:val="none" w:sz="0" w:space="0" w:color="auto"/>
            <w:left w:val="none" w:sz="0" w:space="0" w:color="auto"/>
            <w:bottom w:val="none" w:sz="0" w:space="0" w:color="auto"/>
            <w:right w:val="none" w:sz="0" w:space="0" w:color="auto"/>
          </w:divBdr>
        </w:div>
        <w:div w:id="1745488279">
          <w:marLeft w:val="640"/>
          <w:marRight w:val="0"/>
          <w:marTop w:val="0"/>
          <w:marBottom w:val="0"/>
          <w:divBdr>
            <w:top w:val="none" w:sz="0" w:space="0" w:color="auto"/>
            <w:left w:val="none" w:sz="0" w:space="0" w:color="auto"/>
            <w:bottom w:val="none" w:sz="0" w:space="0" w:color="auto"/>
            <w:right w:val="none" w:sz="0" w:space="0" w:color="auto"/>
          </w:divBdr>
        </w:div>
        <w:div w:id="114834471">
          <w:marLeft w:val="640"/>
          <w:marRight w:val="0"/>
          <w:marTop w:val="0"/>
          <w:marBottom w:val="0"/>
          <w:divBdr>
            <w:top w:val="none" w:sz="0" w:space="0" w:color="auto"/>
            <w:left w:val="none" w:sz="0" w:space="0" w:color="auto"/>
            <w:bottom w:val="none" w:sz="0" w:space="0" w:color="auto"/>
            <w:right w:val="none" w:sz="0" w:space="0" w:color="auto"/>
          </w:divBdr>
        </w:div>
        <w:div w:id="1439834782">
          <w:marLeft w:val="640"/>
          <w:marRight w:val="0"/>
          <w:marTop w:val="0"/>
          <w:marBottom w:val="0"/>
          <w:divBdr>
            <w:top w:val="none" w:sz="0" w:space="0" w:color="auto"/>
            <w:left w:val="none" w:sz="0" w:space="0" w:color="auto"/>
            <w:bottom w:val="none" w:sz="0" w:space="0" w:color="auto"/>
            <w:right w:val="none" w:sz="0" w:space="0" w:color="auto"/>
          </w:divBdr>
        </w:div>
        <w:div w:id="1444155787">
          <w:marLeft w:val="640"/>
          <w:marRight w:val="0"/>
          <w:marTop w:val="0"/>
          <w:marBottom w:val="0"/>
          <w:divBdr>
            <w:top w:val="none" w:sz="0" w:space="0" w:color="auto"/>
            <w:left w:val="none" w:sz="0" w:space="0" w:color="auto"/>
            <w:bottom w:val="none" w:sz="0" w:space="0" w:color="auto"/>
            <w:right w:val="none" w:sz="0" w:space="0" w:color="auto"/>
          </w:divBdr>
        </w:div>
        <w:div w:id="1196623912">
          <w:marLeft w:val="640"/>
          <w:marRight w:val="0"/>
          <w:marTop w:val="0"/>
          <w:marBottom w:val="0"/>
          <w:divBdr>
            <w:top w:val="none" w:sz="0" w:space="0" w:color="auto"/>
            <w:left w:val="none" w:sz="0" w:space="0" w:color="auto"/>
            <w:bottom w:val="none" w:sz="0" w:space="0" w:color="auto"/>
            <w:right w:val="none" w:sz="0" w:space="0" w:color="auto"/>
          </w:divBdr>
        </w:div>
        <w:div w:id="969357113">
          <w:marLeft w:val="640"/>
          <w:marRight w:val="0"/>
          <w:marTop w:val="0"/>
          <w:marBottom w:val="0"/>
          <w:divBdr>
            <w:top w:val="none" w:sz="0" w:space="0" w:color="auto"/>
            <w:left w:val="none" w:sz="0" w:space="0" w:color="auto"/>
            <w:bottom w:val="none" w:sz="0" w:space="0" w:color="auto"/>
            <w:right w:val="none" w:sz="0" w:space="0" w:color="auto"/>
          </w:divBdr>
        </w:div>
        <w:div w:id="1250311521">
          <w:marLeft w:val="640"/>
          <w:marRight w:val="0"/>
          <w:marTop w:val="0"/>
          <w:marBottom w:val="0"/>
          <w:divBdr>
            <w:top w:val="none" w:sz="0" w:space="0" w:color="auto"/>
            <w:left w:val="none" w:sz="0" w:space="0" w:color="auto"/>
            <w:bottom w:val="none" w:sz="0" w:space="0" w:color="auto"/>
            <w:right w:val="none" w:sz="0" w:space="0" w:color="auto"/>
          </w:divBdr>
        </w:div>
        <w:div w:id="492338170">
          <w:marLeft w:val="640"/>
          <w:marRight w:val="0"/>
          <w:marTop w:val="0"/>
          <w:marBottom w:val="0"/>
          <w:divBdr>
            <w:top w:val="none" w:sz="0" w:space="0" w:color="auto"/>
            <w:left w:val="none" w:sz="0" w:space="0" w:color="auto"/>
            <w:bottom w:val="none" w:sz="0" w:space="0" w:color="auto"/>
            <w:right w:val="none" w:sz="0" w:space="0" w:color="auto"/>
          </w:divBdr>
        </w:div>
        <w:div w:id="1414081349">
          <w:marLeft w:val="640"/>
          <w:marRight w:val="0"/>
          <w:marTop w:val="0"/>
          <w:marBottom w:val="0"/>
          <w:divBdr>
            <w:top w:val="none" w:sz="0" w:space="0" w:color="auto"/>
            <w:left w:val="none" w:sz="0" w:space="0" w:color="auto"/>
            <w:bottom w:val="none" w:sz="0" w:space="0" w:color="auto"/>
            <w:right w:val="none" w:sz="0" w:space="0" w:color="auto"/>
          </w:divBdr>
        </w:div>
        <w:div w:id="54663780">
          <w:marLeft w:val="640"/>
          <w:marRight w:val="0"/>
          <w:marTop w:val="0"/>
          <w:marBottom w:val="0"/>
          <w:divBdr>
            <w:top w:val="none" w:sz="0" w:space="0" w:color="auto"/>
            <w:left w:val="none" w:sz="0" w:space="0" w:color="auto"/>
            <w:bottom w:val="none" w:sz="0" w:space="0" w:color="auto"/>
            <w:right w:val="none" w:sz="0" w:space="0" w:color="auto"/>
          </w:divBdr>
        </w:div>
        <w:div w:id="390275081">
          <w:marLeft w:val="640"/>
          <w:marRight w:val="0"/>
          <w:marTop w:val="0"/>
          <w:marBottom w:val="0"/>
          <w:divBdr>
            <w:top w:val="none" w:sz="0" w:space="0" w:color="auto"/>
            <w:left w:val="none" w:sz="0" w:space="0" w:color="auto"/>
            <w:bottom w:val="none" w:sz="0" w:space="0" w:color="auto"/>
            <w:right w:val="none" w:sz="0" w:space="0" w:color="auto"/>
          </w:divBdr>
        </w:div>
        <w:div w:id="1439258167">
          <w:marLeft w:val="640"/>
          <w:marRight w:val="0"/>
          <w:marTop w:val="0"/>
          <w:marBottom w:val="0"/>
          <w:divBdr>
            <w:top w:val="none" w:sz="0" w:space="0" w:color="auto"/>
            <w:left w:val="none" w:sz="0" w:space="0" w:color="auto"/>
            <w:bottom w:val="none" w:sz="0" w:space="0" w:color="auto"/>
            <w:right w:val="none" w:sz="0" w:space="0" w:color="auto"/>
          </w:divBdr>
        </w:div>
        <w:div w:id="722363171">
          <w:marLeft w:val="640"/>
          <w:marRight w:val="0"/>
          <w:marTop w:val="0"/>
          <w:marBottom w:val="0"/>
          <w:divBdr>
            <w:top w:val="none" w:sz="0" w:space="0" w:color="auto"/>
            <w:left w:val="none" w:sz="0" w:space="0" w:color="auto"/>
            <w:bottom w:val="none" w:sz="0" w:space="0" w:color="auto"/>
            <w:right w:val="none" w:sz="0" w:space="0" w:color="auto"/>
          </w:divBdr>
        </w:div>
        <w:div w:id="739711391">
          <w:marLeft w:val="640"/>
          <w:marRight w:val="0"/>
          <w:marTop w:val="0"/>
          <w:marBottom w:val="0"/>
          <w:divBdr>
            <w:top w:val="none" w:sz="0" w:space="0" w:color="auto"/>
            <w:left w:val="none" w:sz="0" w:space="0" w:color="auto"/>
            <w:bottom w:val="none" w:sz="0" w:space="0" w:color="auto"/>
            <w:right w:val="none" w:sz="0" w:space="0" w:color="auto"/>
          </w:divBdr>
        </w:div>
        <w:div w:id="313603192">
          <w:marLeft w:val="640"/>
          <w:marRight w:val="0"/>
          <w:marTop w:val="0"/>
          <w:marBottom w:val="0"/>
          <w:divBdr>
            <w:top w:val="none" w:sz="0" w:space="0" w:color="auto"/>
            <w:left w:val="none" w:sz="0" w:space="0" w:color="auto"/>
            <w:bottom w:val="none" w:sz="0" w:space="0" w:color="auto"/>
            <w:right w:val="none" w:sz="0" w:space="0" w:color="auto"/>
          </w:divBdr>
        </w:div>
        <w:div w:id="460270309">
          <w:marLeft w:val="640"/>
          <w:marRight w:val="0"/>
          <w:marTop w:val="0"/>
          <w:marBottom w:val="0"/>
          <w:divBdr>
            <w:top w:val="none" w:sz="0" w:space="0" w:color="auto"/>
            <w:left w:val="none" w:sz="0" w:space="0" w:color="auto"/>
            <w:bottom w:val="none" w:sz="0" w:space="0" w:color="auto"/>
            <w:right w:val="none" w:sz="0" w:space="0" w:color="auto"/>
          </w:divBdr>
        </w:div>
        <w:div w:id="1853840178">
          <w:marLeft w:val="640"/>
          <w:marRight w:val="0"/>
          <w:marTop w:val="0"/>
          <w:marBottom w:val="0"/>
          <w:divBdr>
            <w:top w:val="none" w:sz="0" w:space="0" w:color="auto"/>
            <w:left w:val="none" w:sz="0" w:space="0" w:color="auto"/>
            <w:bottom w:val="none" w:sz="0" w:space="0" w:color="auto"/>
            <w:right w:val="none" w:sz="0" w:space="0" w:color="auto"/>
          </w:divBdr>
        </w:div>
        <w:div w:id="1150747832">
          <w:marLeft w:val="640"/>
          <w:marRight w:val="0"/>
          <w:marTop w:val="0"/>
          <w:marBottom w:val="0"/>
          <w:divBdr>
            <w:top w:val="none" w:sz="0" w:space="0" w:color="auto"/>
            <w:left w:val="none" w:sz="0" w:space="0" w:color="auto"/>
            <w:bottom w:val="none" w:sz="0" w:space="0" w:color="auto"/>
            <w:right w:val="none" w:sz="0" w:space="0" w:color="auto"/>
          </w:divBdr>
        </w:div>
        <w:div w:id="1467356196">
          <w:marLeft w:val="640"/>
          <w:marRight w:val="0"/>
          <w:marTop w:val="0"/>
          <w:marBottom w:val="0"/>
          <w:divBdr>
            <w:top w:val="none" w:sz="0" w:space="0" w:color="auto"/>
            <w:left w:val="none" w:sz="0" w:space="0" w:color="auto"/>
            <w:bottom w:val="none" w:sz="0" w:space="0" w:color="auto"/>
            <w:right w:val="none" w:sz="0" w:space="0" w:color="auto"/>
          </w:divBdr>
        </w:div>
        <w:div w:id="2061324516">
          <w:marLeft w:val="640"/>
          <w:marRight w:val="0"/>
          <w:marTop w:val="0"/>
          <w:marBottom w:val="0"/>
          <w:divBdr>
            <w:top w:val="none" w:sz="0" w:space="0" w:color="auto"/>
            <w:left w:val="none" w:sz="0" w:space="0" w:color="auto"/>
            <w:bottom w:val="none" w:sz="0" w:space="0" w:color="auto"/>
            <w:right w:val="none" w:sz="0" w:space="0" w:color="auto"/>
          </w:divBdr>
        </w:div>
        <w:div w:id="1886985528">
          <w:marLeft w:val="640"/>
          <w:marRight w:val="0"/>
          <w:marTop w:val="0"/>
          <w:marBottom w:val="0"/>
          <w:divBdr>
            <w:top w:val="none" w:sz="0" w:space="0" w:color="auto"/>
            <w:left w:val="none" w:sz="0" w:space="0" w:color="auto"/>
            <w:bottom w:val="none" w:sz="0" w:space="0" w:color="auto"/>
            <w:right w:val="none" w:sz="0" w:space="0" w:color="auto"/>
          </w:divBdr>
        </w:div>
        <w:div w:id="2096126066">
          <w:marLeft w:val="640"/>
          <w:marRight w:val="0"/>
          <w:marTop w:val="0"/>
          <w:marBottom w:val="0"/>
          <w:divBdr>
            <w:top w:val="none" w:sz="0" w:space="0" w:color="auto"/>
            <w:left w:val="none" w:sz="0" w:space="0" w:color="auto"/>
            <w:bottom w:val="none" w:sz="0" w:space="0" w:color="auto"/>
            <w:right w:val="none" w:sz="0" w:space="0" w:color="auto"/>
          </w:divBdr>
        </w:div>
        <w:div w:id="1772162715">
          <w:marLeft w:val="640"/>
          <w:marRight w:val="0"/>
          <w:marTop w:val="0"/>
          <w:marBottom w:val="0"/>
          <w:divBdr>
            <w:top w:val="none" w:sz="0" w:space="0" w:color="auto"/>
            <w:left w:val="none" w:sz="0" w:space="0" w:color="auto"/>
            <w:bottom w:val="none" w:sz="0" w:space="0" w:color="auto"/>
            <w:right w:val="none" w:sz="0" w:space="0" w:color="auto"/>
          </w:divBdr>
        </w:div>
        <w:div w:id="1162351384">
          <w:marLeft w:val="640"/>
          <w:marRight w:val="0"/>
          <w:marTop w:val="0"/>
          <w:marBottom w:val="0"/>
          <w:divBdr>
            <w:top w:val="none" w:sz="0" w:space="0" w:color="auto"/>
            <w:left w:val="none" w:sz="0" w:space="0" w:color="auto"/>
            <w:bottom w:val="none" w:sz="0" w:space="0" w:color="auto"/>
            <w:right w:val="none" w:sz="0" w:space="0" w:color="auto"/>
          </w:divBdr>
        </w:div>
        <w:div w:id="130103558">
          <w:marLeft w:val="640"/>
          <w:marRight w:val="0"/>
          <w:marTop w:val="0"/>
          <w:marBottom w:val="0"/>
          <w:divBdr>
            <w:top w:val="none" w:sz="0" w:space="0" w:color="auto"/>
            <w:left w:val="none" w:sz="0" w:space="0" w:color="auto"/>
            <w:bottom w:val="none" w:sz="0" w:space="0" w:color="auto"/>
            <w:right w:val="none" w:sz="0" w:space="0" w:color="auto"/>
          </w:divBdr>
        </w:div>
        <w:div w:id="206377994">
          <w:marLeft w:val="640"/>
          <w:marRight w:val="0"/>
          <w:marTop w:val="0"/>
          <w:marBottom w:val="0"/>
          <w:divBdr>
            <w:top w:val="none" w:sz="0" w:space="0" w:color="auto"/>
            <w:left w:val="none" w:sz="0" w:space="0" w:color="auto"/>
            <w:bottom w:val="none" w:sz="0" w:space="0" w:color="auto"/>
            <w:right w:val="none" w:sz="0" w:space="0" w:color="auto"/>
          </w:divBdr>
        </w:div>
        <w:div w:id="1079256593">
          <w:marLeft w:val="640"/>
          <w:marRight w:val="0"/>
          <w:marTop w:val="0"/>
          <w:marBottom w:val="0"/>
          <w:divBdr>
            <w:top w:val="none" w:sz="0" w:space="0" w:color="auto"/>
            <w:left w:val="none" w:sz="0" w:space="0" w:color="auto"/>
            <w:bottom w:val="none" w:sz="0" w:space="0" w:color="auto"/>
            <w:right w:val="none" w:sz="0" w:space="0" w:color="auto"/>
          </w:divBdr>
        </w:div>
        <w:div w:id="1481074808">
          <w:marLeft w:val="640"/>
          <w:marRight w:val="0"/>
          <w:marTop w:val="0"/>
          <w:marBottom w:val="0"/>
          <w:divBdr>
            <w:top w:val="none" w:sz="0" w:space="0" w:color="auto"/>
            <w:left w:val="none" w:sz="0" w:space="0" w:color="auto"/>
            <w:bottom w:val="none" w:sz="0" w:space="0" w:color="auto"/>
            <w:right w:val="none" w:sz="0" w:space="0" w:color="auto"/>
          </w:divBdr>
        </w:div>
        <w:div w:id="684939895">
          <w:marLeft w:val="640"/>
          <w:marRight w:val="0"/>
          <w:marTop w:val="0"/>
          <w:marBottom w:val="0"/>
          <w:divBdr>
            <w:top w:val="none" w:sz="0" w:space="0" w:color="auto"/>
            <w:left w:val="none" w:sz="0" w:space="0" w:color="auto"/>
            <w:bottom w:val="none" w:sz="0" w:space="0" w:color="auto"/>
            <w:right w:val="none" w:sz="0" w:space="0" w:color="auto"/>
          </w:divBdr>
        </w:div>
        <w:div w:id="1490753437">
          <w:marLeft w:val="640"/>
          <w:marRight w:val="0"/>
          <w:marTop w:val="0"/>
          <w:marBottom w:val="0"/>
          <w:divBdr>
            <w:top w:val="none" w:sz="0" w:space="0" w:color="auto"/>
            <w:left w:val="none" w:sz="0" w:space="0" w:color="auto"/>
            <w:bottom w:val="none" w:sz="0" w:space="0" w:color="auto"/>
            <w:right w:val="none" w:sz="0" w:space="0" w:color="auto"/>
          </w:divBdr>
        </w:div>
        <w:div w:id="752819969">
          <w:marLeft w:val="640"/>
          <w:marRight w:val="0"/>
          <w:marTop w:val="0"/>
          <w:marBottom w:val="0"/>
          <w:divBdr>
            <w:top w:val="none" w:sz="0" w:space="0" w:color="auto"/>
            <w:left w:val="none" w:sz="0" w:space="0" w:color="auto"/>
            <w:bottom w:val="none" w:sz="0" w:space="0" w:color="auto"/>
            <w:right w:val="none" w:sz="0" w:space="0" w:color="auto"/>
          </w:divBdr>
        </w:div>
        <w:div w:id="1471900230">
          <w:marLeft w:val="640"/>
          <w:marRight w:val="0"/>
          <w:marTop w:val="0"/>
          <w:marBottom w:val="0"/>
          <w:divBdr>
            <w:top w:val="none" w:sz="0" w:space="0" w:color="auto"/>
            <w:left w:val="none" w:sz="0" w:space="0" w:color="auto"/>
            <w:bottom w:val="none" w:sz="0" w:space="0" w:color="auto"/>
            <w:right w:val="none" w:sz="0" w:space="0" w:color="auto"/>
          </w:divBdr>
        </w:div>
        <w:div w:id="60563275">
          <w:marLeft w:val="640"/>
          <w:marRight w:val="0"/>
          <w:marTop w:val="0"/>
          <w:marBottom w:val="0"/>
          <w:divBdr>
            <w:top w:val="none" w:sz="0" w:space="0" w:color="auto"/>
            <w:left w:val="none" w:sz="0" w:space="0" w:color="auto"/>
            <w:bottom w:val="none" w:sz="0" w:space="0" w:color="auto"/>
            <w:right w:val="none" w:sz="0" w:space="0" w:color="auto"/>
          </w:divBdr>
        </w:div>
        <w:div w:id="1658654194">
          <w:marLeft w:val="640"/>
          <w:marRight w:val="0"/>
          <w:marTop w:val="0"/>
          <w:marBottom w:val="0"/>
          <w:divBdr>
            <w:top w:val="none" w:sz="0" w:space="0" w:color="auto"/>
            <w:left w:val="none" w:sz="0" w:space="0" w:color="auto"/>
            <w:bottom w:val="none" w:sz="0" w:space="0" w:color="auto"/>
            <w:right w:val="none" w:sz="0" w:space="0" w:color="auto"/>
          </w:divBdr>
        </w:div>
        <w:div w:id="844826886">
          <w:marLeft w:val="640"/>
          <w:marRight w:val="0"/>
          <w:marTop w:val="0"/>
          <w:marBottom w:val="0"/>
          <w:divBdr>
            <w:top w:val="none" w:sz="0" w:space="0" w:color="auto"/>
            <w:left w:val="none" w:sz="0" w:space="0" w:color="auto"/>
            <w:bottom w:val="none" w:sz="0" w:space="0" w:color="auto"/>
            <w:right w:val="none" w:sz="0" w:space="0" w:color="auto"/>
          </w:divBdr>
        </w:div>
        <w:div w:id="1692605440">
          <w:marLeft w:val="640"/>
          <w:marRight w:val="0"/>
          <w:marTop w:val="0"/>
          <w:marBottom w:val="0"/>
          <w:divBdr>
            <w:top w:val="none" w:sz="0" w:space="0" w:color="auto"/>
            <w:left w:val="none" w:sz="0" w:space="0" w:color="auto"/>
            <w:bottom w:val="none" w:sz="0" w:space="0" w:color="auto"/>
            <w:right w:val="none" w:sz="0" w:space="0" w:color="auto"/>
          </w:divBdr>
        </w:div>
        <w:div w:id="1401250782">
          <w:marLeft w:val="640"/>
          <w:marRight w:val="0"/>
          <w:marTop w:val="0"/>
          <w:marBottom w:val="0"/>
          <w:divBdr>
            <w:top w:val="none" w:sz="0" w:space="0" w:color="auto"/>
            <w:left w:val="none" w:sz="0" w:space="0" w:color="auto"/>
            <w:bottom w:val="none" w:sz="0" w:space="0" w:color="auto"/>
            <w:right w:val="none" w:sz="0" w:space="0" w:color="auto"/>
          </w:divBdr>
        </w:div>
        <w:div w:id="1491798228">
          <w:marLeft w:val="640"/>
          <w:marRight w:val="0"/>
          <w:marTop w:val="0"/>
          <w:marBottom w:val="0"/>
          <w:divBdr>
            <w:top w:val="none" w:sz="0" w:space="0" w:color="auto"/>
            <w:left w:val="none" w:sz="0" w:space="0" w:color="auto"/>
            <w:bottom w:val="none" w:sz="0" w:space="0" w:color="auto"/>
            <w:right w:val="none" w:sz="0" w:space="0" w:color="auto"/>
          </w:divBdr>
        </w:div>
        <w:div w:id="812254435">
          <w:marLeft w:val="640"/>
          <w:marRight w:val="0"/>
          <w:marTop w:val="0"/>
          <w:marBottom w:val="0"/>
          <w:divBdr>
            <w:top w:val="none" w:sz="0" w:space="0" w:color="auto"/>
            <w:left w:val="none" w:sz="0" w:space="0" w:color="auto"/>
            <w:bottom w:val="none" w:sz="0" w:space="0" w:color="auto"/>
            <w:right w:val="none" w:sz="0" w:space="0" w:color="auto"/>
          </w:divBdr>
        </w:div>
        <w:div w:id="1219591161">
          <w:marLeft w:val="640"/>
          <w:marRight w:val="0"/>
          <w:marTop w:val="0"/>
          <w:marBottom w:val="0"/>
          <w:divBdr>
            <w:top w:val="none" w:sz="0" w:space="0" w:color="auto"/>
            <w:left w:val="none" w:sz="0" w:space="0" w:color="auto"/>
            <w:bottom w:val="none" w:sz="0" w:space="0" w:color="auto"/>
            <w:right w:val="none" w:sz="0" w:space="0" w:color="auto"/>
          </w:divBdr>
        </w:div>
        <w:div w:id="1673873137">
          <w:marLeft w:val="640"/>
          <w:marRight w:val="0"/>
          <w:marTop w:val="0"/>
          <w:marBottom w:val="0"/>
          <w:divBdr>
            <w:top w:val="none" w:sz="0" w:space="0" w:color="auto"/>
            <w:left w:val="none" w:sz="0" w:space="0" w:color="auto"/>
            <w:bottom w:val="none" w:sz="0" w:space="0" w:color="auto"/>
            <w:right w:val="none" w:sz="0" w:space="0" w:color="auto"/>
          </w:divBdr>
        </w:div>
        <w:div w:id="143279938">
          <w:marLeft w:val="640"/>
          <w:marRight w:val="0"/>
          <w:marTop w:val="0"/>
          <w:marBottom w:val="0"/>
          <w:divBdr>
            <w:top w:val="none" w:sz="0" w:space="0" w:color="auto"/>
            <w:left w:val="none" w:sz="0" w:space="0" w:color="auto"/>
            <w:bottom w:val="none" w:sz="0" w:space="0" w:color="auto"/>
            <w:right w:val="none" w:sz="0" w:space="0" w:color="auto"/>
          </w:divBdr>
        </w:div>
        <w:div w:id="1220433573">
          <w:marLeft w:val="640"/>
          <w:marRight w:val="0"/>
          <w:marTop w:val="0"/>
          <w:marBottom w:val="0"/>
          <w:divBdr>
            <w:top w:val="none" w:sz="0" w:space="0" w:color="auto"/>
            <w:left w:val="none" w:sz="0" w:space="0" w:color="auto"/>
            <w:bottom w:val="none" w:sz="0" w:space="0" w:color="auto"/>
            <w:right w:val="none" w:sz="0" w:space="0" w:color="auto"/>
          </w:divBdr>
        </w:div>
        <w:div w:id="171995519">
          <w:marLeft w:val="640"/>
          <w:marRight w:val="0"/>
          <w:marTop w:val="0"/>
          <w:marBottom w:val="0"/>
          <w:divBdr>
            <w:top w:val="none" w:sz="0" w:space="0" w:color="auto"/>
            <w:left w:val="none" w:sz="0" w:space="0" w:color="auto"/>
            <w:bottom w:val="none" w:sz="0" w:space="0" w:color="auto"/>
            <w:right w:val="none" w:sz="0" w:space="0" w:color="auto"/>
          </w:divBdr>
        </w:div>
        <w:div w:id="1607229756">
          <w:marLeft w:val="640"/>
          <w:marRight w:val="0"/>
          <w:marTop w:val="0"/>
          <w:marBottom w:val="0"/>
          <w:divBdr>
            <w:top w:val="none" w:sz="0" w:space="0" w:color="auto"/>
            <w:left w:val="none" w:sz="0" w:space="0" w:color="auto"/>
            <w:bottom w:val="none" w:sz="0" w:space="0" w:color="auto"/>
            <w:right w:val="none" w:sz="0" w:space="0" w:color="auto"/>
          </w:divBdr>
        </w:div>
        <w:div w:id="1563296177">
          <w:marLeft w:val="640"/>
          <w:marRight w:val="0"/>
          <w:marTop w:val="0"/>
          <w:marBottom w:val="0"/>
          <w:divBdr>
            <w:top w:val="none" w:sz="0" w:space="0" w:color="auto"/>
            <w:left w:val="none" w:sz="0" w:space="0" w:color="auto"/>
            <w:bottom w:val="none" w:sz="0" w:space="0" w:color="auto"/>
            <w:right w:val="none" w:sz="0" w:space="0" w:color="auto"/>
          </w:divBdr>
        </w:div>
        <w:div w:id="1872838339">
          <w:marLeft w:val="640"/>
          <w:marRight w:val="0"/>
          <w:marTop w:val="0"/>
          <w:marBottom w:val="0"/>
          <w:divBdr>
            <w:top w:val="none" w:sz="0" w:space="0" w:color="auto"/>
            <w:left w:val="none" w:sz="0" w:space="0" w:color="auto"/>
            <w:bottom w:val="none" w:sz="0" w:space="0" w:color="auto"/>
            <w:right w:val="none" w:sz="0" w:space="0" w:color="auto"/>
          </w:divBdr>
        </w:div>
        <w:div w:id="1194609232">
          <w:marLeft w:val="640"/>
          <w:marRight w:val="0"/>
          <w:marTop w:val="0"/>
          <w:marBottom w:val="0"/>
          <w:divBdr>
            <w:top w:val="none" w:sz="0" w:space="0" w:color="auto"/>
            <w:left w:val="none" w:sz="0" w:space="0" w:color="auto"/>
            <w:bottom w:val="none" w:sz="0" w:space="0" w:color="auto"/>
            <w:right w:val="none" w:sz="0" w:space="0" w:color="auto"/>
          </w:divBdr>
        </w:div>
        <w:div w:id="1577738088">
          <w:marLeft w:val="640"/>
          <w:marRight w:val="0"/>
          <w:marTop w:val="0"/>
          <w:marBottom w:val="0"/>
          <w:divBdr>
            <w:top w:val="none" w:sz="0" w:space="0" w:color="auto"/>
            <w:left w:val="none" w:sz="0" w:space="0" w:color="auto"/>
            <w:bottom w:val="none" w:sz="0" w:space="0" w:color="auto"/>
            <w:right w:val="none" w:sz="0" w:space="0" w:color="auto"/>
          </w:divBdr>
        </w:div>
        <w:div w:id="487868784">
          <w:marLeft w:val="640"/>
          <w:marRight w:val="0"/>
          <w:marTop w:val="0"/>
          <w:marBottom w:val="0"/>
          <w:divBdr>
            <w:top w:val="none" w:sz="0" w:space="0" w:color="auto"/>
            <w:left w:val="none" w:sz="0" w:space="0" w:color="auto"/>
            <w:bottom w:val="none" w:sz="0" w:space="0" w:color="auto"/>
            <w:right w:val="none" w:sz="0" w:space="0" w:color="auto"/>
          </w:divBdr>
        </w:div>
        <w:div w:id="1772700305">
          <w:marLeft w:val="640"/>
          <w:marRight w:val="0"/>
          <w:marTop w:val="0"/>
          <w:marBottom w:val="0"/>
          <w:divBdr>
            <w:top w:val="none" w:sz="0" w:space="0" w:color="auto"/>
            <w:left w:val="none" w:sz="0" w:space="0" w:color="auto"/>
            <w:bottom w:val="none" w:sz="0" w:space="0" w:color="auto"/>
            <w:right w:val="none" w:sz="0" w:space="0" w:color="auto"/>
          </w:divBdr>
        </w:div>
        <w:div w:id="1695113550">
          <w:marLeft w:val="640"/>
          <w:marRight w:val="0"/>
          <w:marTop w:val="0"/>
          <w:marBottom w:val="0"/>
          <w:divBdr>
            <w:top w:val="none" w:sz="0" w:space="0" w:color="auto"/>
            <w:left w:val="none" w:sz="0" w:space="0" w:color="auto"/>
            <w:bottom w:val="none" w:sz="0" w:space="0" w:color="auto"/>
            <w:right w:val="none" w:sz="0" w:space="0" w:color="auto"/>
          </w:divBdr>
        </w:div>
        <w:div w:id="78134739">
          <w:marLeft w:val="640"/>
          <w:marRight w:val="0"/>
          <w:marTop w:val="0"/>
          <w:marBottom w:val="0"/>
          <w:divBdr>
            <w:top w:val="none" w:sz="0" w:space="0" w:color="auto"/>
            <w:left w:val="none" w:sz="0" w:space="0" w:color="auto"/>
            <w:bottom w:val="none" w:sz="0" w:space="0" w:color="auto"/>
            <w:right w:val="none" w:sz="0" w:space="0" w:color="auto"/>
          </w:divBdr>
        </w:div>
        <w:div w:id="721291680">
          <w:marLeft w:val="640"/>
          <w:marRight w:val="0"/>
          <w:marTop w:val="0"/>
          <w:marBottom w:val="0"/>
          <w:divBdr>
            <w:top w:val="none" w:sz="0" w:space="0" w:color="auto"/>
            <w:left w:val="none" w:sz="0" w:space="0" w:color="auto"/>
            <w:bottom w:val="none" w:sz="0" w:space="0" w:color="auto"/>
            <w:right w:val="none" w:sz="0" w:space="0" w:color="auto"/>
          </w:divBdr>
        </w:div>
        <w:div w:id="1685743320">
          <w:marLeft w:val="640"/>
          <w:marRight w:val="0"/>
          <w:marTop w:val="0"/>
          <w:marBottom w:val="0"/>
          <w:divBdr>
            <w:top w:val="none" w:sz="0" w:space="0" w:color="auto"/>
            <w:left w:val="none" w:sz="0" w:space="0" w:color="auto"/>
            <w:bottom w:val="none" w:sz="0" w:space="0" w:color="auto"/>
            <w:right w:val="none" w:sz="0" w:space="0" w:color="auto"/>
          </w:divBdr>
        </w:div>
        <w:div w:id="416560287">
          <w:marLeft w:val="640"/>
          <w:marRight w:val="0"/>
          <w:marTop w:val="0"/>
          <w:marBottom w:val="0"/>
          <w:divBdr>
            <w:top w:val="none" w:sz="0" w:space="0" w:color="auto"/>
            <w:left w:val="none" w:sz="0" w:space="0" w:color="auto"/>
            <w:bottom w:val="none" w:sz="0" w:space="0" w:color="auto"/>
            <w:right w:val="none" w:sz="0" w:space="0" w:color="auto"/>
          </w:divBdr>
        </w:div>
        <w:div w:id="1300842550">
          <w:marLeft w:val="640"/>
          <w:marRight w:val="0"/>
          <w:marTop w:val="0"/>
          <w:marBottom w:val="0"/>
          <w:divBdr>
            <w:top w:val="none" w:sz="0" w:space="0" w:color="auto"/>
            <w:left w:val="none" w:sz="0" w:space="0" w:color="auto"/>
            <w:bottom w:val="none" w:sz="0" w:space="0" w:color="auto"/>
            <w:right w:val="none" w:sz="0" w:space="0" w:color="auto"/>
          </w:divBdr>
        </w:div>
        <w:div w:id="1430078319">
          <w:marLeft w:val="640"/>
          <w:marRight w:val="0"/>
          <w:marTop w:val="0"/>
          <w:marBottom w:val="0"/>
          <w:divBdr>
            <w:top w:val="none" w:sz="0" w:space="0" w:color="auto"/>
            <w:left w:val="none" w:sz="0" w:space="0" w:color="auto"/>
            <w:bottom w:val="none" w:sz="0" w:space="0" w:color="auto"/>
            <w:right w:val="none" w:sz="0" w:space="0" w:color="auto"/>
          </w:divBdr>
        </w:div>
        <w:div w:id="885409609">
          <w:marLeft w:val="640"/>
          <w:marRight w:val="0"/>
          <w:marTop w:val="0"/>
          <w:marBottom w:val="0"/>
          <w:divBdr>
            <w:top w:val="none" w:sz="0" w:space="0" w:color="auto"/>
            <w:left w:val="none" w:sz="0" w:space="0" w:color="auto"/>
            <w:bottom w:val="none" w:sz="0" w:space="0" w:color="auto"/>
            <w:right w:val="none" w:sz="0" w:space="0" w:color="auto"/>
          </w:divBdr>
        </w:div>
        <w:div w:id="1623615117">
          <w:marLeft w:val="640"/>
          <w:marRight w:val="0"/>
          <w:marTop w:val="0"/>
          <w:marBottom w:val="0"/>
          <w:divBdr>
            <w:top w:val="none" w:sz="0" w:space="0" w:color="auto"/>
            <w:left w:val="none" w:sz="0" w:space="0" w:color="auto"/>
            <w:bottom w:val="none" w:sz="0" w:space="0" w:color="auto"/>
            <w:right w:val="none" w:sz="0" w:space="0" w:color="auto"/>
          </w:divBdr>
        </w:div>
        <w:div w:id="1054696213">
          <w:marLeft w:val="640"/>
          <w:marRight w:val="0"/>
          <w:marTop w:val="0"/>
          <w:marBottom w:val="0"/>
          <w:divBdr>
            <w:top w:val="none" w:sz="0" w:space="0" w:color="auto"/>
            <w:left w:val="none" w:sz="0" w:space="0" w:color="auto"/>
            <w:bottom w:val="none" w:sz="0" w:space="0" w:color="auto"/>
            <w:right w:val="none" w:sz="0" w:space="0" w:color="auto"/>
          </w:divBdr>
        </w:div>
        <w:div w:id="721904434">
          <w:marLeft w:val="640"/>
          <w:marRight w:val="0"/>
          <w:marTop w:val="0"/>
          <w:marBottom w:val="0"/>
          <w:divBdr>
            <w:top w:val="none" w:sz="0" w:space="0" w:color="auto"/>
            <w:left w:val="none" w:sz="0" w:space="0" w:color="auto"/>
            <w:bottom w:val="none" w:sz="0" w:space="0" w:color="auto"/>
            <w:right w:val="none" w:sz="0" w:space="0" w:color="auto"/>
          </w:divBdr>
        </w:div>
        <w:div w:id="1767339008">
          <w:marLeft w:val="640"/>
          <w:marRight w:val="0"/>
          <w:marTop w:val="0"/>
          <w:marBottom w:val="0"/>
          <w:divBdr>
            <w:top w:val="none" w:sz="0" w:space="0" w:color="auto"/>
            <w:left w:val="none" w:sz="0" w:space="0" w:color="auto"/>
            <w:bottom w:val="none" w:sz="0" w:space="0" w:color="auto"/>
            <w:right w:val="none" w:sz="0" w:space="0" w:color="auto"/>
          </w:divBdr>
        </w:div>
        <w:div w:id="213741991">
          <w:marLeft w:val="640"/>
          <w:marRight w:val="0"/>
          <w:marTop w:val="0"/>
          <w:marBottom w:val="0"/>
          <w:divBdr>
            <w:top w:val="none" w:sz="0" w:space="0" w:color="auto"/>
            <w:left w:val="none" w:sz="0" w:space="0" w:color="auto"/>
            <w:bottom w:val="none" w:sz="0" w:space="0" w:color="auto"/>
            <w:right w:val="none" w:sz="0" w:space="0" w:color="auto"/>
          </w:divBdr>
        </w:div>
        <w:div w:id="1053389389">
          <w:marLeft w:val="640"/>
          <w:marRight w:val="0"/>
          <w:marTop w:val="0"/>
          <w:marBottom w:val="0"/>
          <w:divBdr>
            <w:top w:val="none" w:sz="0" w:space="0" w:color="auto"/>
            <w:left w:val="none" w:sz="0" w:space="0" w:color="auto"/>
            <w:bottom w:val="none" w:sz="0" w:space="0" w:color="auto"/>
            <w:right w:val="none" w:sz="0" w:space="0" w:color="auto"/>
          </w:divBdr>
        </w:div>
        <w:div w:id="231238810">
          <w:marLeft w:val="640"/>
          <w:marRight w:val="0"/>
          <w:marTop w:val="0"/>
          <w:marBottom w:val="0"/>
          <w:divBdr>
            <w:top w:val="none" w:sz="0" w:space="0" w:color="auto"/>
            <w:left w:val="none" w:sz="0" w:space="0" w:color="auto"/>
            <w:bottom w:val="none" w:sz="0" w:space="0" w:color="auto"/>
            <w:right w:val="none" w:sz="0" w:space="0" w:color="auto"/>
          </w:divBdr>
        </w:div>
        <w:div w:id="1358315316">
          <w:marLeft w:val="640"/>
          <w:marRight w:val="0"/>
          <w:marTop w:val="0"/>
          <w:marBottom w:val="0"/>
          <w:divBdr>
            <w:top w:val="none" w:sz="0" w:space="0" w:color="auto"/>
            <w:left w:val="none" w:sz="0" w:space="0" w:color="auto"/>
            <w:bottom w:val="none" w:sz="0" w:space="0" w:color="auto"/>
            <w:right w:val="none" w:sz="0" w:space="0" w:color="auto"/>
          </w:divBdr>
        </w:div>
        <w:div w:id="14311410">
          <w:marLeft w:val="640"/>
          <w:marRight w:val="0"/>
          <w:marTop w:val="0"/>
          <w:marBottom w:val="0"/>
          <w:divBdr>
            <w:top w:val="none" w:sz="0" w:space="0" w:color="auto"/>
            <w:left w:val="none" w:sz="0" w:space="0" w:color="auto"/>
            <w:bottom w:val="none" w:sz="0" w:space="0" w:color="auto"/>
            <w:right w:val="none" w:sz="0" w:space="0" w:color="auto"/>
          </w:divBdr>
        </w:div>
        <w:div w:id="478695257">
          <w:marLeft w:val="640"/>
          <w:marRight w:val="0"/>
          <w:marTop w:val="0"/>
          <w:marBottom w:val="0"/>
          <w:divBdr>
            <w:top w:val="none" w:sz="0" w:space="0" w:color="auto"/>
            <w:left w:val="none" w:sz="0" w:space="0" w:color="auto"/>
            <w:bottom w:val="none" w:sz="0" w:space="0" w:color="auto"/>
            <w:right w:val="none" w:sz="0" w:space="0" w:color="auto"/>
          </w:divBdr>
        </w:div>
        <w:div w:id="1908807477">
          <w:marLeft w:val="640"/>
          <w:marRight w:val="0"/>
          <w:marTop w:val="0"/>
          <w:marBottom w:val="0"/>
          <w:divBdr>
            <w:top w:val="none" w:sz="0" w:space="0" w:color="auto"/>
            <w:left w:val="none" w:sz="0" w:space="0" w:color="auto"/>
            <w:bottom w:val="none" w:sz="0" w:space="0" w:color="auto"/>
            <w:right w:val="none" w:sz="0" w:space="0" w:color="auto"/>
          </w:divBdr>
        </w:div>
        <w:div w:id="1995838299">
          <w:marLeft w:val="640"/>
          <w:marRight w:val="0"/>
          <w:marTop w:val="0"/>
          <w:marBottom w:val="0"/>
          <w:divBdr>
            <w:top w:val="none" w:sz="0" w:space="0" w:color="auto"/>
            <w:left w:val="none" w:sz="0" w:space="0" w:color="auto"/>
            <w:bottom w:val="none" w:sz="0" w:space="0" w:color="auto"/>
            <w:right w:val="none" w:sz="0" w:space="0" w:color="auto"/>
          </w:divBdr>
        </w:div>
        <w:div w:id="2087484859">
          <w:marLeft w:val="640"/>
          <w:marRight w:val="0"/>
          <w:marTop w:val="0"/>
          <w:marBottom w:val="0"/>
          <w:divBdr>
            <w:top w:val="none" w:sz="0" w:space="0" w:color="auto"/>
            <w:left w:val="none" w:sz="0" w:space="0" w:color="auto"/>
            <w:bottom w:val="none" w:sz="0" w:space="0" w:color="auto"/>
            <w:right w:val="none" w:sz="0" w:space="0" w:color="auto"/>
          </w:divBdr>
        </w:div>
        <w:div w:id="518353104">
          <w:marLeft w:val="640"/>
          <w:marRight w:val="0"/>
          <w:marTop w:val="0"/>
          <w:marBottom w:val="0"/>
          <w:divBdr>
            <w:top w:val="none" w:sz="0" w:space="0" w:color="auto"/>
            <w:left w:val="none" w:sz="0" w:space="0" w:color="auto"/>
            <w:bottom w:val="none" w:sz="0" w:space="0" w:color="auto"/>
            <w:right w:val="none" w:sz="0" w:space="0" w:color="auto"/>
          </w:divBdr>
        </w:div>
        <w:div w:id="1229462380">
          <w:marLeft w:val="640"/>
          <w:marRight w:val="0"/>
          <w:marTop w:val="0"/>
          <w:marBottom w:val="0"/>
          <w:divBdr>
            <w:top w:val="none" w:sz="0" w:space="0" w:color="auto"/>
            <w:left w:val="none" w:sz="0" w:space="0" w:color="auto"/>
            <w:bottom w:val="none" w:sz="0" w:space="0" w:color="auto"/>
            <w:right w:val="none" w:sz="0" w:space="0" w:color="auto"/>
          </w:divBdr>
        </w:div>
        <w:div w:id="1716851305">
          <w:marLeft w:val="640"/>
          <w:marRight w:val="0"/>
          <w:marTop w:val="0"/>
          <w:marBottom w:val="0"/>
          <w:divBdr>
            <w:top w:val="none" w:sz="0" w:space="0" w:color="auto"/>
            <w:left w:val="none" w:sz="0" w:space="0" w:color="auto"/>
            <w:bottom w:val="none" w:sz="0" w:space="0" w:color="auto"/>
            <w:right w:val="none" w:sz="0" w:space="0" w:color="auto"/>
          </w:divBdr>
        </w:div>
        <w:div w:id="1113937500">
          <w:marLeft w:val="640"/>
          <w:marRight w:val="0"/>
          <w:marTop w:val="0"/>
          <w:marBottom w:val="0"/>
          <w:divBdr>
            <w:top w:val="none" w:sz="0" w:space="0" w:color="auto"/>
            <w:left w:val="none" w:sz="0" w:space="0" w:color="auto"/>
            <w:bottom w:val="none" w:sz="0" w:space="0" w:color="auto"/>
            <w:right w:val="none" w:sz="0" w:space="0" w:color="auto"/>
          </w:divBdr>
        </w:div>
        <w:div w:id="2145342600">
          <w:marLeft w:val="640"/>
          <w:marRight w:val="0"/>
          <w:marTop w:val="0"/>
          <w:marBottom w:val="0"/>
          <w:divBdr>
            <w:top w:val="none" w:sz="0" w:space="0" w:color="auto"/>
            <w:left w:val="none" w:sz="0" w:space="0" w:color="auto"/>
            <w:bottom w:val="none" w:sz="0" w:space="0" w:color="auto"/>
            <w:right w:val="none" w:sz="0" w:space="0" w:color="auto"/>
          </w:divBdr>
        </w:div>
        <w:div w:id="290088633">
          <w:marLeft w:val="640"/>
          <w:marRight w:val="0"/>
          <w:marTop w:val="0"/>
          <w:marBottom w:val="0"/>
          <w:divBdr>
            <w:top w:val="none" w:sz="0" w:space="0" w:color="auto"/>
            <w:left w:val="none" w:sz="0" w:space="0" w:color="auto"/>
            <w:bottom w:val="none" w:sz="0" w:space="0" w:color="auto"/>
            <w:right w:val="none" w:sz="0" w:space="0" w:color="auto"/>
          </w:divBdr>
        </w:div>
        <w:div w:id="661087868">
          <w:marLeft w:val="640"/>
          <w:marRight w:val="0"/>
          <w:marTop w:val="0"/>
          <w:marBottom w:val="0"/>
          <w:divBdr>
            <w:top w:val="none" w:sz="0" w:space="0" w:color="auto"/>
            <w:left w:val="none" w:sz="0" w:space="0" w:color="auto"/>
            <w:bottom w:val="none" w:sz="0" w:space="0" w:color="auto"/>
            <w:right w:val="none" w:sz="0" w:space="0" w:color="auto"/>
          </w:divBdr>
        </w:div>
        <w:div w:id="1972707573">
          <w:marLeft w:val="640"/>
          <w:marRight w:val="0"/>
          <w:marTop w:val="0"/>
          <w:marBottom w:val="0"/>
          <w:divBdr>
            <w:top w:val="none" w:sz="0" w:space="0" w:color="auto"/>
            <w:left w:val="none" w:sz="0" w:space="0" w:color="auto"/>
            <w:bottom w:val="none" w:sz="0" w:space="0" w:color="auto"/>
            <w:right w:val="none" w:sz="0" w:space="0" w:color="auto"/>
          </w:divBdr>
        </w:div>
        <w:div w:id="2092115221">
          <w:marLeft w:val="640"/>
          <w:marRight w:val="0"/>
          <w:marTop w:val="0"/>
          <w:marBottom w:val="0"/>
          <w:divBdr>
            <w:top w:val="none" w:sz="0" w:space="0" w:color="auto"/>
            <w:left w:val="none" w:sz="0" w:space="0" w:color="auto"/>
            <w:bottom w:val="none" w:sz="0" w:space="0" w:color="auto"/>
            <w:right w:val="none" w:sz="0" w:space="0" w:color="auto"/>
          </w:divBdr>
        </w:div>
        <w:div w:id="707267860">
          <w:marLeft w:val="640"/>
          <w:marRight w:val="0"/>
          <w:marTop w:val="0"/>
          <w:marBottom w:val="0"/>
          <w:divBdr>
            <w:top w:val="none" w:sz="0" w:space="0" w:color="auto"/>
            <w:left w:val="none" w:sz="0" w:space="0" w:color="auto"/>
            <w:bottom w:val="none" w:sz="0" w:space="0" w:color="auto"/>
            <w:right w:val="none" w:sz="0" w:space="0" w:color="auto"/>
          </w:divBdr>
        </w:div>
        <w:div w:id="190067789">
          <w:marLeft w:val="640"/>
          <w:marRight w:val="0"/>
          <w:marTop w:val="0"/>
          <w:marBottom w:val="0"/>
          <w:divBdr>
            <w:top w:val="none" w:sz="0" w:space="0" w:color="auto"/>
            <w:left w:val="none" w:sz="0" w:space="0" w:color="auto"/>
            <w:bottom w:val="none" w:sz="0" w:space="0" w:color="auto"/>
            <w:right w:val="none" w:sz="0" w:space="0" w:color="auto"/>
          </w:divBdr>
        </w:div>
        <w:div w:id="929391248">
          <w:marLeft w:val="640"/>
          <w:marRight w:val="0"/>
          <w:marTop w:val="0"/>
          <w:marBottom w:val="0"/>
          <w:divBdr>
            <w:top w:val="none" w:sz="0" w:space="0" w:color="auto"/>
            <w:left w:val="none" w:sz="0" w:space="0" w:color="auto"/>
            <w:bottom w:val="none" w:sz="0" w:space="0" w:color="auto"/>
            <w:right w:val="none" w:sz="0" w:space="0" w:color="auto"/>
          </w:divBdr>
        </w:div>
        <w:div w:id="1200319424">
          <w:marLeft w:val="640"/>
          <w:marRight w:val="0"/>
          <w:marTop w:val="0"/>
          <w:marBottom w:val="0"/>
          <w:divBdr>
            <w:top w:val="none" w:sz="0" w:space="0" w:color="auto"/>
            <w:left w:val="none" w:sz="0" w:space="0" w:color="auto"/>
            <w:bottom w:val="none" w:sz="0" w:space="0" w:color="auto"/>
            <w:right w:val="none" w:sz="0" w:space="0" w:color="auto"/>
          </w:divBdr>
        </w:div>
        <w:div w:id="94250475">
          <w:marLeft w:val="640"/>
          <w:marRight w:val="0"/>
          <w:marTop w:val="0"/>
          <w:marBottom w:val="0"/>
          <w:divBdr>
            <w:top w:val="none" w:sz="0" w:space="0" w:color="auto"/>
            <w:left w:val="none" w:sz="0" w:space="0" w:color="auto"/>
            <w:bottom w:val="none" w:sz="0" w:space="0" w:color="auto"/>
            <w:right w:val="none" w:sz="0" w:space="0" w:color="auto"/>
          </w:divBdr>
        </w:div>
      </w:divsChild>
    </w:div>
    <w:div w:id="712771856">
      <w:bodyDiv w:val="1"/>
      <w:marLeft w:val="0"/>
      <w:marRight w:val="0"/>
      <w:marTop w:val="0"/>
      <w:marBottom w:val="0"/>
      <w:divBdr>
        <w:top w:val="none" w:sz="0" w:space="0" w:color="auto"/>
        <w:left w:val="none" w:sz="0" w:space="0" w:color="auto"/>
        <w:bottom w:val="none" w:sz="0" w:space="0" w:color="auto"/>
        <w:right w:val="none" w:sz="0" w:space="0" w:color="auto"/>
      </w:divBdr>
      <w:divsChild>
        <w:div w:id="79716681">
          <w:marLeft w:val="640"/>
          <w:marRight w:val="0"/>
          <w:marTop w:val="0"/>
          <w:marBottom w:val="0"/>
          <w:divBdr>
            <w:top w:val="none" w:sz="0" w:space="0" w:color="auto"/>
            <w:left w:val="none" w:sz="0" w:space="0" w:color="auto"/>
            <w:bottom w:val="none" w:sz="0" w:space="0" w:color="auto"/>
            <w:right w:val="none" w:sz="0" w:space="0" w:color="auto"/>
          </w:divBdr>
        </w:div>
        <w:div w:id="806556771">
          <w:marLeft w:val="640"/>
          <w:marRight w:val="0"/>
          <w:marTop w:val="0"/>
          <w:marBottom w:val="0"/>
          <w:divBdr>
            <w:top w:val="none" w:sz="0" w:space="0" w:color="auto"/>
            <w:left w:val="none" w:sz="0" w:space="0" w:color="auto"/>
            <w:bottom w:val="none" w:sz="0" w:space="0" w:color="auto"/>
            <w:right w:val="none" w:sz="0" w:space="0" w:color="auto"/>
          </w:divBdr>
        </w:div>
        <w:div w:id="1898586770">
          <w:marLeft w:val="640"/>
          <w:marRight w:val="0"/>
          <w:marTop w:val="0"/>
          <w:marBottom w:val="0"/>
          <w:divBdr>
            <w:top w:val="none" w:sz="0" w:space="0" w:color="auto"/>
            <w:left w:val="none" w:sz="0" w:space="0" w:color="auto"/>
            <w:bottom w:val="none" w:sz="0" w:space="0" w:color="auto"/>
            <w:right w:val="none" w:sz="0" w:space="0" w:color="auto"/>
          </w:divBdr>
        </w:div>
        <w:div w:id="406074500">
          <w:marLeft w:val="640"/>
          <w:marRight w:val="0"/>
          <w:marTop w:val="0"/>
          <w:marBottom w:val="0"/>
          <w:divBdr>
            <w:top w:val="none" w:sz="0" w:space="0" w:color="auto"/>
            <w:left w:val="none" w:sz="0" w:space="0" w:color="auto"/>
            <w:bottom w:val="none" w:sz="0" w:space="0" w:color="auto"/>
            <w:right w:val="none" w:sz="0" w:space="0" w:color="auto"/>
          </w:divBdr>
        </w:div>
        <w:div w:id="853419459">
          <w:marLeft w:val="640"/>
          <w:marRight w:val="0"/>
          <w:marTop w:val="0"/>
          <w:marBottom w:val="0"/>
          <w:divBdr>
            <w:top w:val="none" w:sz="0" w:space="0" w:color="auto"/>
            <w:left w:val="none" w:sz="0" w:space="0" w:color="auto"/>
            <w:bottom w:val="none" w:sz="0" w:space="0" w:color="auto"/>
            <w:right w:val="none" w:sz="0" w:space="0" w:color="auto"/>
          </w:divBdr>
        </w:div>
        <w:div w:id="1466968117">
          <w:marLeft w:val="640"/>
          <w:marRight w:val="0"/>
          <w:marTop w:val="0"/>
          <w:marBottom w:val="0"/>
          <w:divBdr>
            <w:top w:val="none" w:sz="0" w:space="0" w:color="auto"/>
            <w:left w:val="none" w:sz="0" w:space="0" w:color="auto"/>
            <w:bottom w:val="none" w:sz="0" w:space="0" w:color="auto"/>
            <w:right w:val="none" w:sz="0" w:space="0" w:color="auto"/>
          </w:divBdr>
        </w:div>
        <w:div w:id="2068144787">
          <w:marLeft w:val="640"/>
          <w:marRight w:val="0"/>
          <w:marTop w:val="0"/>
          <w:marBottom w:val="0"/>
          <w:divBdr>
            <w:top w:val="none" w:sz="0" w:space="0" w:color="auto"/>
            <w:left w:val="none" w:sz="0" w:space="0" w:color="auto"/>
            <w:bottom w:val="none" w:sz="0" w:space="0" w:color="auto"/>
            <w:right w:val="none" w:sz="0" w:space="0" w:color="auto"/>
          </w:divBdr>
        </w:div>
        <w:div w:id="1342245348">
          <w:marLeft w:val="640"/>
          <w:marRight w:val="0"/>
          <w:marTop w:val="0"/>
          <w:marBottom w:val="0"/>
          <w:divBdr>
            <w:top w:val="none" w:sz="0" w:space="0" w:color="auto"/>
            <w:left w:val="none" w:sz="0" w:space="0" w:color="auto"/>
            <w:bottom w:val="none" w:sz="0" w:space="0" w:color="auto"/>
            <w:right w:val="none" w:sz="0" w:space="0" w:color="auto"/>
          </w:divBdr>
        </w:div>
        <w:div w:id="1202399879">
          <w:marLeft w:val="640"/>
          <w:marRight w:val="0"/>
          <w:marTop w:val="0"/>
          <w:marBottom w:val="0"/>
          <w:divBdr>
            <w:top w:val="none" w:sz="0" w:space="0" w:color="auto"/>
            <w:left w:val="none" w:sz="0" w:space="0" w:color="auto"/>
            <w:bottom w:val="none" w:sz="0" w:space="0" w:color="auto"/>
            <w:right w:val="none" w:sz="0" w:space="0" w:color="auto"/>
          </w:divBdr>
        </w:div>
        <w:div w:id="425884178">
          <w:marLeft w:val="640"/>
          <w:marRight w:val="0"/>
          <w:marTop w:val="0"/>
          <w:marBottom w:val="0"/>
          <w:divBdr>
            <w:top w:val="none" w:sz="0" w:space="0" w:color="auto"/>
            <w:left w:val="none" w:sz="0" w:space="0" w:color="auto"/>
            <w:bottom w:val="none" w:sz="0" w:space="0" w:color="auto"/>
            <w:right w:val="none" w:sz="0" w:space="0" w:color="auto"/>
          </w:divBdr>
        </w:div>
        <w:div w:id="66347847">
          <w:marLeft w:val="640"/>
          <w:marRight w:val="0"/>
          <w:marTop w:val="0"/>
          <w:marBottom w:val="0"/>
          <w:divBdr>
            <w:top w:val="none" w:sz="0" w:space="0" w:color="auto"/>
            <w:left w:val="none" w:sz="0" w:space="0" w:color="auto"/>
            <w:bottom w:val="none" w:sz="0" w:space="0" w:color="auto"/>
            <w:right w:val="none" w:sz="0" w:space="0" w:color="auto"/>
          </w:divBdr>
        </w:div>
        <w:div w:id="1338733823">
          <w:marLeft w:val="640"/>
          <w:marRight w:val="0"/>
          <w:marTop w:val="0"/>
          <w:marBottom w:val="0"/>
          <w:divBdr>
            <w:top w:val="none" w:sz="0" w:space="0" w:color="auto"/>
            <w:left w:val="none" w:sz="0" w:space="0" w:color="auto"/>
            <w:bottom w:val="none" w:sz="0" w:space="0" w:color="auto"/>
            <w:right w:val="none" w:sz="0" w:space="0" w:color="auto"/>
          </w:divBdr>
        </w:div>
        <w:div w:id="1739937092">
          <w:marLeft w:val="640"/>
          <w:marRight w:val="0"/>
          <w:marTop w:val="0"/>
          <w:marBottom w:val="0"/>
          <w:divBdr>
            <w:top w:val="none" w:sz="0" w:space="0" w:color="auto"/>
            <w:left w:val="none" w:sz="0" w:space="0" w:color="auto"/>
            <w:bottom w:val="none" w:sz="0" w:space="0" w:color="auto"/>
            <w:right w:val="none" w:sz="0" w:space="0" w:color="auto"/>
          </w:divBdr>
        </w:div>
        <w:div w:id="1595554043">
          <w:marLeft w:val="640"/>
          <w:marRight w:val="0"/>
          <w:marTop w:val="0"/>
          <w:marBottom w:val="0"/>
          <w:divBdr>
            <w:top w:val="none" w:sz="0" w:space="0" w:color="auto"/>
            <w:left w:val="none" w:sz="0" w:space="0" w:color="auto"/>
            <w:bottom w:val="none" w:sz="0" w:space="0" w:color="auto"/>
            <w:right w:val="none" w:sz="0" w:space="0" w:color="auto"/>
          </w:divBdr>
        </w:div>
        <w:div w:id="823425271">
          <w:marLeft w:val="640"/>
          <w:marRight w:val="0"/>
          <w:marTop w:val="0"/>
          <w:marBottom w:val="0"/>
          <w:divBdr>
            <w:top w:val="none" w:sz="0" w:space="0" w:color="auto"/>
            <w:left w:val="none" w:sz="0" w:space="0" w:color="auto"/>
            <w:bottom w:val="none" w:sz="0" w:space="0" w:color="auto"/>
            <w:right w:val="none" w:sz="0" w:space="0" w:color="auto"/>
          </w:divBdr>
        </w:div>
        <w:div w:id="233661180">
          <w:marLeft w:val="640"/>
          <w:marRight w:val="0"/>
          <w:marTop w:val="0"/>
          <w:marBottom w:val="0"/>
          <w:divBdr>
            <w:top w:val="none" w:sz="0" w:space="0" w:color="auto"/>
            <w:left w:val="none" w:sz="0" w:space="0" w:color="auto"/>
            <w:bottom w:val="none" w:sz="0" w:space="0" w:color="auto"/>
            <w:right w:val="none" w:sz="0" w:space="0" w:color="auto"/>
          </w:divBdr>
        </w:div>
        <w:div w:id="1925454484">
          <w:marLeft w:val="640"/>
          <w:marRight w:val="0"/>
          <w:marTop w:val="0"/>
          <w:marBottom w:val="0"/>
          <w:divBdr>
            <w:top w:val="none" w:sz="0" w:space="0" w:color="auto"/>
            <w:left w:val="none" w:sz="0" w:space="0" w:color="auto"/>
            <w:bottom w:val="none" w:sz="0" w:space="0" w:color="auto"/>
            <w:right w:val="none" w:sz="0" w:space="0" w:color="auto"/>
          </w:divBdr>
        </w:div>
        <w:div w:id="1543709039">
          <w:marLeft w:val="640"/>
          <w:marRight w:val="0"/>
          <w:marTop w:val="0"/>
          <w:marBottom w:val="0"/>
          <w:divBdr>
            <w:top w:val="none" w:sz="0" w:space="0" w:color="auto"/>
            <w:left w:val="none" w:sz="0" w:space="0" w:color="auto"/>
            <w:bottom w:val="none" w:sz="0" w:space="0" w:color="auto"/>
            <w:right w:val="none" w:sz="0" w:space="0" w:color="auto"/>
          </w:divBdr>
        </w:div>
        <w:div w:id="807863677">
          <w:marLeft w:val="640"/>
          <w:marRight w:val="0"/>
          <w:marTop w:val="0"/>
          <w:marBottom w:val="0"/>
          <w:divBdr>
            <w:top w:val="none" w:sz="0" w:space="0" w:color="auto"/>
            <w:left w:val="none" w:sz="0" w:space="0" w:color="auto"/>
            <w:bottom w:val="none" w:sz="0" w:space="0" w:color="auto"/>
            <w:right w:val="none" w:sz="0" w:space="0" w:color="auto"/>
          </w:divBdr>
        </w:div>
        <w:div w:id="2104034620">
          <w:marLeft w:val="640"/>
          <w:marRight w:val="0"/>
          <w:marTop w:val="0"/>
          <w:marBottom w:val="0"/>
          <w:divBdr>
            <w:top w:val="none" w:sz="0" w:space="0" w:color="auto"/>
            <w:left w:val="none" w:sz="0" w:space="0" w:color="auto"/>
            <w:bottom w:val="none" w:sz="0" w:space="0" w:color="auto"/>
            <w:right w:val="none" w:sz="0" w:space="0" w:color="auto"/>
          </w:divBdr>
        </w:div>
        <w:div w:id="387075667">
          <w:marLeft w:val="640"/>
          <w:marRight w:val="0"/>
          <w:marTop w:val="0"/>
          <w:marBottom w:val="0"/>
          <w:divBdr>
            <w:top w:val="none" w:sz="0" w:space="0" w:color="auto"/>
            <w:left w:val="none" w:sz="0" w:space="0" w:color="auto"/>
            <w:bottom w:val="none" w:sz="0" w:space="0" w:color="auto"/>
            <w:right w:val="none" w:sz="0" w:space="0" w:color="auto"/>
          </w:divBdr>
        </w:div>
        <w:div w:id="2094278744">
          <w:marLeft w:val="640"/>
          <w:marRight w:val="0"/>
          <w:marTop w:val="0"/>
          <w:marBottom w:val="0"/>
          <w:divBdr>
            <w:top w:val="none" w:sz="0" w:space="0" w:color="auto"/>
            <w:left w:val="none" w:sz="0" w:space="0" w:color="auto"/>
            <w:bottom w:val="none" w:sz="0" w:space="0" w:color="auto"/>
            <w:right w:val="none" w:sz="0" w:space="0" w:color="auto"/>
          </w:divBdr>
        </w:div>
        <w:div w:id="1539708479">
          <w:marLeft w:val="640"/>
          <w:marRight w:val="0"/>
          <w:marTop w:val="0"/>
          <w:marBottom w:val="0"/>
          <w:divBdr>
            <w:top w:val="none" w:sz="0" w:space="0" w:color="auto"/>
            <w:left w:val="none" w:sz="0" w:space="0" w:color="auto"/>
            <w:bottom w:val="none" w:sz="0" w:space="0" w:color="auto"/>
            <w:right w:val="none" w:sz="0" w:space="0" w:color="auto"/>
          </w:divBdr>
        </w:div>
        <w:div w:id="37752237">
          <w:marLeft w:val="640"/>
          <w:marRight w:val="0"/>
          <w:marTop w:val="0"/>
          <w:marBottom w:val="0"/>
          <w:divBdr>
            <w:top w:val="none" w:sz="0" w:space="0" w:color="auto"/>
            <w:left w:val="none" w:sz="0" w:space="0" w:color="auto"/>
            <w:bottom w:val="none" w:sz="0" w:space="0" w:color="auto"/>
            <w:right w:val="none" w:sz="0" w:space="0" w:color="auto"/>
          </w:divBdr>
        </w:div>
        <w:div w:id="63375353">
          <w:marLeft w:val="640"/>
          <w:marRight w:val="0"/>
          <w:marTop w:val="0"/>
          <w:marBottom w:val="0"/>
          <w:divBdr>
            <w:top w:val="none" w:sz="0" w:space="0" w:color="auto"/>
            <w:left w:val="none" w:sz="0" w:space="0" w:color="auto"/>
            <w:bottom w:val="none" w:sz="0" w:space="0" w:color="auto"/>
            <w:right w:val="none" w:sz="0" w:space="0" w:color="auto"/>
          </w:divBdr>
        </w:div>
        <w:div w:id="918489885">
          <w:marLeft w:val="640"/>
          <w:marRight w:val="0"/>
          <w:marTop w:val="0"/>
          <w:marBottom w:val="0"/>
          <w:divBdr>
            <w:top w:val="none" w:sz="0" w:space="0" w:color="auto"/>
            <w:left w:val="none" w:sz="0" w:space="0" w:color="auto"/>
            <w:bottom w:val="none" w:sz="0" w:space="0" w:color="auto"/>
            <w:right w:val="none" w:sz="0" w:space="0" w:color="auto"/>
          </w:divBdr>
        </w:div>
        <w:div w:id="1757094525">
          <w:marLeft w:val="640"/>
          <w:marRight w:val="0"/>
          <w:marTop w:val="0"/>
          <w:marBottom w:val="0"/>
          <w:divBdr>
            <w:top w:val="none" w:sz="0" w:space="0" w:color="auto"/>
            <w:left w:val="none" w:sz="0" w:space="0" w:color="auto"/>
            <w:bottom w:val="none" w:sz="0" w:space="0" w:color="auto"/>
            <w:right w:val="none" w:sz="0" w:space="0" w:color="auto"/>
          </w:divBdr>
        </w:div>
        <w:div w:id="1012415792">
          <w:marLeft w:val="640"/>
          <w:marRight w:val="0"/>
          <w:marTop w:val="0"/>
          <w:marBottom w:val="0"/>
          <w:divBdr>
            <w:top w:val="none" w:sz="0" w:space="0" w:color="auto"/>
            <w:left w:val="none" w:sz="0" w:space="0" w:color="auto"/>
            <w:bottom w:val="none" w:sz="0" w:space="0" w:color="auto"/>
            <w:right w:val="none" w:sz="0" w:space="0" w:color="auto"/>
          </w:divBdr>
        </w:div>
        <w:div w:id="41491360">
          <w:marLeft w:val="640"/>
          <w:marRight w:val="0"/>
          <w:marTop w:val="0"/>
          <w:marBottom w:val="0"/>
          <w:divBdr>
            <w:top w:val="none" w:sz="0" w:space="0" w:color="auto"/>
            <w:left w:val="none" w:sz="0" w:space="0" w:color="auto"/>
            <w:bottom w:val="none" w:sz="0" w:space="0" w:color="auto"/>
            <w:right w:val="none" w:sz="0" w:space="0" w:color="auto"/>
          </w:divBdr>
        </w:div>
        <w:div w:id="1419671277">
          <w:marLeft w:val="640"/>
          <w:marRight w:val="0"/>
          <w:marTop w:val="0"/>
          <w:marBottom w:val="0"/>
          <w:divBdr>
            <w:top w:val="none" w:sz="0" w:space="0" w:color="auto"/>
            <w:left w:val="none" w:sz="0" w:space="0" w:color="auto"/>
            <w:bottom w:val="none" w:sz="0" w:space="0" w:color="auto"/>
            <w:right w:val="none" w:sz="0" w:space="0" w:color="auto"/>
          </w:divBdr>
        </w:div>
        <w:div w:id="984747530">
          <w:marLeft w:val="640"/>
          <w:marRight w:val="0"/>
          <w:marTop w:val="0"/>
          <w:marBottom w:val="0"/>
          <w:divBdr>
            <w:top w:val="none" w:sz="0" w:space="0" w:color="auto"/>
            <w:left w:val="none" w:sz="0" w:space="0" w:color="auto"/>
            <w:bottom w:val="none" w:sz="0" w:space="0" w:color="auto"/>
            <w:right w:val="none" w:sz="0" w:space="0" w:color="auto"/>
          </w:divBdr>
        </w:div>
        <w:div w:id="1468932934">
          <w:marLeft w:val="640"/>
          <w:marRight w:val="0"/>
          <w:marTop w:val="0"/>
          <w:marBottom w:val="0"/>
          <w:divBdr>
            <w:top w:val="none" w:sz="0" w:space="0" w:color="auto"/>
            <w:left w:val="none" w:sz="0" w:space="0" w:color="auto"/>
            <w:bottom w:val="none" w:sz="0" w:space="0" w:color="auto"/>
            <w:right w:val="none" w:sz="0" w:space="0" w:color="auto"/>
          </w:divBdr>
        </w:div>
        <w:div w:id="936211123">
          <w:marLeft w:val="640"/>
          <w:marRight w:val="0"/>
          <w:marTop w:val="0"/>
          <w:marBottom w:val="0"/>
          <w:divBdr>
            <w:top w:val="none" w:sz="0" w:space="0" w:color="auto"/>
            <w:left w:val="none" w:sz="0" w:space="0" w:color="auto"/>
            <w:bottom w:val="none" w:sz="0" w:space="0" w:color="auto"/>
            <w:right w:val="none" w:sz="0" w:space="0" w:color="auto"/>
          </w:divBdr>
        </w:div>
        <w:div w:id="1831210863">
          <w:marLeft w:val="640"/>
          <w:marRight w:val="0"/>
          <w:marTop w:val="0"/>
          <w:marBottom w:val="0"/>
          <w:divBdr>
            <w:top w:val="none" w:sz="0" w:space="0" w:color="auto"/>
            <w:left w:val="none" w:sz="0" w:space="0" w:color="auto"/>
            <w:bottom w:val="none" w:sz="0" w:space="0" w:color="auto"/>
            <w:right w:val="none" w:sz="0" w:space="0" w:color="auto"/>
          </w:divBdr>
        </w:div>
        <w:div w:id="276330042">
          <w:marLeft w:val="640"/>
          <w:marRight w:val="0"/>
          <w:marTop w:val="0"/>
          <w:marBottom w:val="0"/>
          <w:divBdr>
            <w:top w:val="none" w:sz="0" w:space="0" w:color="auto"/>
            <w:left w:val="none" w:sz="0" w:space="0" w:color="auto"/>
            <w:bottom w:val="none" w:sz="0" w:space="0" w:color="auto"/>
            <w:right w:val="none" w:sz="0" w:space="0" w:color="auto"/>
          </w:divBdr>
        </w:div>
        <w:div w:id="940801800">
          <w:marLeft w:val="640"/>
          <w:marRight w:val="0"/>
          <w:marTop w:val="0"/>
          <w:marBottom w:val="0"/>
          <w:divBdr>
            <w:top w:val="none" w:sz="0" w:space="0" w:color="auto"/>
            <w:left w:val="none" w:sz="0" w:space="0" w:color="auto"/>
            <w:bottom w:val="none" w:sz="0" w:space="0" w:color="auto"/>
            <w:right w:val="none" w:sz="0" w:space="0" w:color="auto"/>
          </w:divBdr>
        </w:div>
        <w:div w:id="951591435">
          <w:marLeft w:val="640"/>
          <w:marRight w:val="0"/>
          <w:marTop w:val="0"/>
          <w:marBottom w:val="0"/>
          <w:divBdr>
            <w:top w:val="none" w:sz="0" w:space="0" w:color="auto"/>
            <w:left w:val="none" w:sz="0" w:space="0" w:color="auto"/>
            <w:bottom w:val="none" w:sz="0" w:space="0" w:color="auto"/>
            <w:right w:val="none" w:sz="0" w:space="0" w:color="auto"/>
          </w:divBdr>
        </w:div>
        <w:div w:id="250432975">
          <w:marLeft w:val="640"/>
          <w:marRight w:val="0"/>
          <w:marTop w:val="0"/>
          <w:marBottom w:val="0"/>
          <w:divBdr>
            <w:top w:val="none" w:sz="0" w:space="0" w:color="auto"/>
            <w:left w:val="none" w:sz="0" w:space="0" w:color="auto"/>
            <w:bottom w:val="none" w:sz="0" w:space="0" w:color="auto"/>
            <w:right w:val="none" w:sz="0" w:space="0" w:color="auto"/>
          </w:divBdr>
        </w:div>
        <w:div w:id="1737195192">
          <w:marLeft w:val="640"/>
          <w:marRight w:val="0"/>
          <w:marTop w:val="0"/>
          <w:marBottom w:val="0"/>
          <w:divBdr>
            <w:top w:val="none" w:sz="0" w:space="0" w:color="auto"/>
            <w:left w:val="none" w:sz="0" w:space="0" w:color="auto"/>
            <w:bottom w:val="none" w:sz="0" w:space="0" w:color="auto"/>
            <w:right w:val="none" w:sz="0" w:space="0" w:color="auto"/>
          </w:divBdr>
        </w:div>
        <w:div w:id="2045250045">
          <w:marLeft w:val="640"/>
          <w:marRight w:val="0"/>
          <w:marTop w:val="0"/>
          <w:marBottom w:val="0"/>
          <w:divBdr>
            <w:top w:val="none" w:sz="0" w:space="0" w:color="auto"/>
            <w:left w:val="none" w:sz="0" w:space="0" w:color="auto"/>
            <w:bottom w:val="none" w:sz="0" w:space="0" w:color="auto"/>
            <w:right w:val="none" w:sz="0" w:space="0" w:color="auto"/>
          </w:divBdr>
        </w:div>
        <w:div w:id="91705348">
          <w:marLeft w:val="640"/>
          <w:marRight w:val="0"/>
          <w:marTop w:val="0"/>
          <w:marBottom w:val="0"/>
          <w:divBdr>
            <w:top w:val="none" w:sz="0" w:space="0" w:color="auto"/>
            <w:left w:val="none" w:sz="0" w:space="0" w:color="auto"/>
            <w:bottom w:val="none" w:sz="0" w:space="0" w:color="auto"/>
            <w:right w:val="none" w:sz="0" w:space="0" w:color="auto"/>
          </w:divBdr>
        </w:div>
        <w:div w:id="1427461825">
          <w:marLeft w:val="640"/>
          <w:marRight w:val="0"/>
          <w:marTop w:val="0"/>
          <w:marBottom w:val="0"/>
          <w:divBdr>
            <w:top w:val="none" w:sz="0" w:space="0" w:color="auto"/>
            <w:left w:val="none" w:sz="0" w:space="0" w:color="auto"/>
            <w:bottom w:val="none" w:sz="0" w:space="0" w:color="auto"/>
            <w:right w:val="none" w:sz="0" w:space="0" w:color="auto"/>
          </w:divBdr>
        </w:div>
        <w:div w:id="1449202231">
          <w:marLeft w:val="640"/>
          <w:marRight w:val="0"/>
          <w:marTop w:val="0"/>
          <w:marBottom w:val="0"/>
          <w:divBdr>
            <w:top w:val="none" w:sz="0" w:space="0" w:color="auto"/>
            <w:left w:val="none" w:sz="0" w:space="0" w:color="auto"/>
            <w:bottom w:val="none" w:sz="0" w:space="0" w:color="auto"/>
            <w:right w:val="none" w:sz="0" w:space="0" w:color="auto"/>
          </w:divBdr>
        </w:div>
        <w:div w:id="1975911693">
          <w:marLeft w:val="640"/>
          <w:marRight w:val="0"/>
          <w:marTop w:val="0"/>
          <w:marBottom w:val="0"/>
          <w:divBdr>
            <w:top w:val="none" w:sz="0" w:space="0" w:color="auto"/>
            <w:left w:val="none" w:sz="0" w:space="0" w:color="auto"/>
            <w:bottom w:val="none" w:sz="0" w:space="0" w:color="auto"/>
            <w:right w:val="none" w:sz="0" w:space="0" w:color="auto"/>
          </w:divBdr>
        </w:div>
        <w:div w:id="578447088">
          <w:marLeft w:val="640"/>
          <w:marRight w:val="0"/>
          <w:marTop w:val="0"/>
          <w:marBottom w:val="0"/>
          <w:divBdr>
            <w:top w:val="none" w:sz="0" w:space="0" w:color="auto"/>
            <w:left w:val="none" w:sz="0" w:space="0" w:color="auto"/>
            <w:bottom w:val="none" w:sz="0" w:space="0" w:color="auto"/>
            <w:right w:val="none" w:sz="0" w:space="0" w:color="auto"/>
          </w:divBdr>
        </w:div>
        <w:div w:id="1338116015">
          <w:marLeft w:val="640"/>
          <w:marRight w:val="0"/>
          <w:marTop w:val="0"/>
          <w:marBottom w:val="0"/>
          <w:divBdr>
            <w:top w:val="none" w:sz="0" w:space="0" w:color="auto"/>
            <w:left w:val="none" w:sz="0" w:space="0" w:color="auto"/>
            <w:bottom w:val="none" w:sz="0" w:space="0" w:color="auto"/>
            <w:right w:val="none" w:sz="0" w:space="0" w:color="auto"/>
          </w:divBdr>
        </w:div>
        <w:div w:id="1471630995">
          <w:marLeft w:val="640"/>
          <w:marRight w:val="0"/>
          <w:marTop w:val="0"/>
          <w:marBottom w:val="0"/>
          <w:divBdr>
            <w:top w:val="none" w:sz="0" w:space="0" w:color="auto"/>
            <w:left w:val="none" w:sz="0" w:space="0" w:color="auto"/>
            <w:bottom w:val="none" w:sz="0" w:space="0" w:color="auto"/>
            <w:right w:val="none" w:sz="0" w:space="0" w:color="auto"/>
          </w:divBdr>
        </w:div>
        <w:div w:id="1655639751">
          <w:marLeft w:val="640"/>
          <w:marRight w:val="0"/>
          <w:marTop w:val="0"/>
          <w:marBottom w:val="0"/>
          <w:divBdr>
            <w:top w:val="none" w:sz="0" w:space="0" w:color="auto"/>
            <w:left w:val="none" w:sz="0" w:space="0" w:color="auto"/>
            <w:bottom w:val="none" w:sz="0" w:space="0" w:color="auto"/>
            <w:right w:val="none" w:sz="0" w:space="0" w:color="auto"/>
          </w:divBdr>
        </w:div>
        <w:div w:id="981271333">
          <w:marLeft w:val="640"/>
          <w:marRight w:val="0"/>
          <w:marTop w:val="0"/>
          <w:marBottom w:val="0"/>
          <w:divBdr>
            <w:top w:val="none" w:sz="0" w:space="0" w:color="auto"/>
            <w:left w:val="none" w:sz="0" w:space="0" w:color="auto"/>
            <w:bottom w:val="none" w:sz="0" w:space="0" w:color="auto"/>
            <w:right w:val="none" w:sz="0" w:space="0" w:color="auto"/>
          </w:divBdr>
        </w:div>
        <w:div w:id="1958490629">
          <w:marLeft w:val="640"/>
          <w:marRight w:val="0"/>
          <w:marTop w:val="0"/>
          <w:marBottom w:val="0"/>
          <w:divBdr>
            <w:top w:val="none" w:sz="0" w:space="0" w:color="auto"/>
            <w:left w:val="none" w:sz="0" w:space="0" w:color="auto"/>
            <w:bottom w:val="none" w:sz="0" w:space="0" w:color="auto"/>
            <w:right w:val="none" w:sz="0" w:space="0" w:color="auto"/>
          </w:divBdr>
        </w:div>
        <w:div w:id="1300257764">
          <w:marLeft w:val="640"/>
          <w:marRight w:val="0"/>
          <w:marTop w:val="0"/>
          <w:marBottom w:val="0"/>
          <w:divBdr>
            <w:top w:val="none" w:sz="0" w:space="0" w:color="auto"/>
            <w:left w:val="none" w:sz="0" w:space="0" w:color="auto"/>
            <w:bottom w:val="none" w:sz="0" w:space="0" w:color="auto"/>
            <w:right w:val="none" w:sz="0" w:space="0" w:color="auto"/>
          </w:divBdr>
        </w:div>
        <w:div w:id="97142910">
          <w:marLeft w:val="640"/>
          <w:marRight w:val="0"/>
          <w:marTop w:val="0"/>
          <w:marBottom w:val="0"/>
          <w:divBdr>
            <w:top w:val="none" w:sz="0" w:space="0" w:color="auto"/>
            <w:left w:val="none" w:sz="0" w:space="0" w:color="auto"/>
            <w:bottom w:val="none" w:sz="0" w:space="0" w:color="auto"/>
            <w:right w:val="none" w:sz="0" w:space="0" w:color="auto"/>
          </w:divBdr>
        </w:div>
        <w:div w:id="8410598">
          <w:marLeft w:val="640"/>
          <w:marRight w:val="0"/>
          <w:marTop w:val="0"/>
          <w:marBottom w:val="0"/>
          <w:divBdr>
            <w:top w:val="none" w:sz="0" w:space="0" w:color="auto"/>
            <w:left w:val="none" w:sz="0" w:space="0" w:color="auto"/>
            <w:bottom w:val="none" w:sz="0" w:space="0" w:color="auto"/>
            <w:right w:val="none" w:sz="0" w:space="0" w:color="auto"/>
          </w:divBdr>
        </w:div>
        <w:div w:id="621807534">
          <w:marLeft w:val="640"/>
          <w:marRight w:val="0"/>
          <w:marTop w:val="0"/>
          <w:marBottom w:val="0"/>
          <w:divBdr>
            <w:top w:val="none" w:sz="0" w:space="0" w:color="auto"/>
            <w:left w:val="none" w:sz="0" w:space="0" w:color="auto"/>
            <w:bottom w:val="none" w:sz="0" w:space="0" w:color="auto"/>
            <w:right w:val="none" w:sz="0" w:space="0" w:color="auto"/>
          </w:divBdr>
        </w:div>
        <w:div w:id="1990329911">
          <w:marLeft w:val="640"/>
          <w:marRight w:val="0"/>
          <w:marTop w:val="0"/>
          <w:marBottom w:val="0"/>
          <w:divBdr>
            <w:top w:val="none" w:sz="0" w:space="0" w:color="auto"/>
            <w:left w:val="none" w:sz="0" w:space="0" w:color="auto"/>
            <w:bottom w:val="none" w:sz="0" w:space="0" w:color="auto"/>
            <w:right w:val="none" w:sz="0" w:space="0" w:color="auto"/>
          </w:divBdr>
        </w:div>
        <w:div w:id="288056147">
          <w:marLeft w:val="640"/>
          <w:marRight w:val="0"/>
          <w:marTop w:val="0"/>
          <w:marBottom w:val="0"/>
          <w:divBdr>
            <w:top w:val="none" w:sz="0" w:space="0" w:color="auto"/>
            <w:left w:val="none" w:sz="0" w:space="0" w:color="auto"/>
            <w:bottom w:val="none" w:sz="0" w:space="0" w:color="auto"/>
            <w:right w:val="none" w:sz="0" w:space="0" w:color="auto"/>
          </w:divBdr>
        </w:div>
        <w:div w:id="1212958847">
          <w:marLeft w:val="640"/>
          <w:marRight w:val="0"/>
          <w:marTop w:val="0"/>
          <w:marBottom w:val="0"/>
          <w:divBdr>
            <w:top w:val="none" w:sz="0" w:space="0" w:color="auto"/>
            <w:left w:val="none" w:sz="0" w:space="0" w:color="auto"/>
            <w:bottom w:val="none" w:sz="0" w:space="0" w:color="auto"/>
            <w:right w:val="none" w:sz="0" w:space="0" w:color="auto"/>
          </w:divBdr>
        </w:div>
        <w:div w:id="172499763">
          <w:marLeft w:val="640"/>
          <w:marRight w:val="0"/>
          <w:marTop w:val="0"/>
          <w:marBottom w:val="0"/>
          <w:divBdr>
            <w:top w:val="none" w:sz="0" w:space="0" w:color="auto"/>
            <w:left w:val="none" w:sz="0" w:space="0" w:color="auto"/>
            <w:bottom w:val="none" w:sz="0" w:space="0" w:color="auto"/>
            <w:right w:val="none" w:sz="0" w:space="0" w:color="auto"/>
          </w:divBdr>
        </w:div>
        <w:div w:id="1753699128">
          <w:marLeft w:val="640"/>
          <w:marRight w:val="0"/>
          <w:marTop w:val="0"/>
          <w:marBottom w:val="0"/>
          <w:divBdr>
            <w:top w:val="none" w:sz="0" w:space="0" w:color="auto"/>
            <w:left w:val="none" w:sz="0" w:space="0" w:color="auto"/>
            <w:bottom w:val="none" w:sz="0" w:space="0" w:color="auto"/>
            <w:right w:val="none" w:sz="0" w:space="0" w:color="auto"/>
          </w:divBdr>
        </w:div>
        <w:div w:id="1422070940">
          <w:marLeft w:val="640"/>
          <w:marRight w:val="0"/>
          <w:marTop w:val="0"/>
          <w:marBottom w:val="0"/>
          <w:divBdr>
            <w:top w:val="none" w:sz="0" w:space="0" w:color="auto"/>
            <w:left w:val="none" w:sz="0" w:space="0" w:color="auto"/>
            <w:bottom w:val="none" w:sz="0" w:space="0" w:color="auto"/>
            <w:right w:val="none" w:sz="0" w:space="0" w:color="auto"/>
          </w:divBdr>
        </w:div>
        <w:div w:id="50424757">
          <w:marLeft w:val="640"/>
          <w:marRight w:val="0"/>
          <w:marTop w:val="0"/>
          <w:marBottom w:val="0"/>
          <w:divBdr>
            <w:top w:val="none" w:sz="0" w:space="0" w:color="auto"/>
            <w:left w:val="none" w:sz="0" w:space="0" w:color="auto"/>
            <w:bottom w:val="none" w:sz="0" w:space="0" w:color="auto"/>
            <w:right w:val="none" w:sz="0" w:space="0" w:color="auto"/>
          </w:divBdr>
        </w:div>
        <w:div w:id="1375278168">
          <w:marLeft w:val="640"/>
          <w:marRight w:val="0"/>
          <w:marTop w:val="0"/>
          <w:marBottom w:val="0"/>
          <w:divBdr>
            <w:top w:val="none" w:sz="0" w:space="0" w:color="auto"/>
            <w:left w:val="none" w:sz="0" w:space="0" w:color="auto"/>
            <w:bottom w:val="none" w:sz="0" w:space="0" w:color="auto"/>
            <w:right w:val="none" w:sz="0" w:space="0" w:color="auto"/>
          </w:divBdr>
        </w:div>
        <w:div w:id="1919363494">
          <w:marLeft w:val="640"/>
          <w:marRight w:val="0"/>
          <w:marTop w:val="0"/>
          <w:marBottom w:val="0"/>
          <w:divBdr>
            <w:top w:val="none" w:sz="0" w:space="0" w:color="auto"/>
            <w:left w:val="none" w:sz="0" w:space="0" w:color="auto"/>
            <w:bottom w:val="none" w:sz="0" w:space="0" w:color="auto"/>
            <w:right w:val="none" w:sz="0" w:space="0" w:color="auto"/>
          </w:divBdr>
        </w:div>
        <w:div w:id="1504929281">
          <w:marLeft w:val="640"/>
          <w:marRight w:val="0"/>
          <w:marTop w:val="0"/>
          <w:marBottom w:val="0"/>
          <w:divBdr>
            <w:top w:val="none" w:sz="0" w:space="0" w:color="auto"/>
            <w:left w:val="none" w:sz="0" w:space="0" w:color="auto"/>
            <w:bottom w:val="none" w:sz="0" w:space="0" w:color="auto"/>
            <w:right w:val="none" w:sz="0" w:space="0" w:color="auto"/>
          </w:divBdr>
        </w:div>
        <w:div w:id="1456564019">
          <w:marLeft w:val="640"/>
          <w:marRight w:val="0"/>
          <w:marTop w:val="0"/>
          <w:marBottom w:val="0"/>
          <w:divBdr>
            <w:top w:val="none" w:sz="0" w:space="0" w:color="auto"/>
            <w:left w:val="none" w:sz="0" w:space="0" w:color="auto"/>
            <w:bottom w:val="none" w:sz="0" w:space="0" w:color="auto"/>
            <w:right w:val="none" w:sz="0" w:space="0" w:color="auto"/>
          </w:divBdr>
        </w:div>
        <w:div w:id="1793984717">
          <w:marLeft w:val="640"/>
          <w:marRight w:val="0"/>
          <w:marTop w:val="0"/>
          <w:marBottom w:val="0"/>
          <w:divBdr>
            <w:top w:val="none" w:sz="0" w:space="0" w:color="auto"/>
            <w:left w:val="none" w:sz="0" w:space="0" w:color="auto"/>
            <w:bottom w:val="none" w:sz="0" w:space="0" w:color="auto"/>
            <w:right w:val="none" w:sz="0" w:space="0" w:color="auto"/>
          </w:divBdr>
        </w:div>
        <w:div w:id="2002856248">
          <w:marLeft w:val="640"/>
          <w:marRight w:val="0"/>
          <w:marTop w:val="0"/>
          <w:marBottom w:val="0"/>
          <w:divBdr>
            <w:top w:val="none" w:sz="0" w:space="0" w:color="auto"/>
            <w:left w:val="none" w:sz="0" w:space="0" w:color="auto"/>
            <w:bottom w:val="none" w:sz="0" w:space="0" w:color="auto"/>
            <w:right w:val="none" w:sz="0" w:space="0" w:color="auto"/>
          </w:divBdr>
        </w:div>
        <w:div w:id="1550455073">
          <w:marLeft w:val="640"/>
          <w:marRight w:val="0"/>
          <w:marTop w:val="0"/>
          <w:marBottom w:val="0"/>
          <w:divBdr>
            <w:top w:val="none" w:sz="0" w:space="0" w:color="auto"/>
            <w:left w:val="none" w:sz="0" w:space="0" w:color="auto"/>
            <w:bottom w:val="none" w:sz="0" w:space="0" w:color="auto"/>
            <w:right w:val="none" w:sz="0" w:space="0" w:color="auto"/>
          </w:divBdr>
        </w:div>
        <w:div w:id="1245653156">
          <w:marLeft w:val="640"/>
          <w:marRight w:val="0"/>
          <w:marTop w:val="0"/>
          <w:marBottom w:val="0"/>
          <w:divBdr>
            <w:top w:val="none" w:sz="0" w:space="0" w:color="auto"/>
            <w:left w:val="none" w:sz="0" w:space="0" w:color="auto"/>
            <w:bottom w:val="none" w:sz="0" w:space="0" w:color="auto"/>
            <w:right w:val="none" w:sz="0" w:space="0" w:color="auto"/>
          </w:divBdr>
        </w:div>
        <w:div w:id="670984997">
          <w:marLeft w:val="640"/>
          <w:marRight w:val="0"/>
          <w:marTop w:val="0"/>
          <w:marBottom w:val="0"/>
          <w:divBdr>
            <w:top w:val="none" w:sz="0" w:space="0" w:color="auto"/>
            <w:left w:val="none" w:sz="0" w:space="0" w:color="auto"/>
            <w:bottom w:val="none" w:sz="0" w:space="0" w:color="auto"/>
            <w:right w:val="none" w:sz="0" w:space="0" w:color="auto"/>
          </w:divBdr>
        </w:div>
        <w:div w:id="590552831">
          <w:marLeft w:val="640"/>
          <w:marRight w:val="0"/>
          <w:marTop w:val="0"/>
          <w:marBottom w:val="0"/>
          <w:divBdr>
            <w:top w:val="none" w:sz="0" w:space="0" w:color="auto"/>
            <w:left w:val="none" w:sz="0" w:space="0" w:color="auto"/>
            <w:bottom w:val="none" w:sz="0" w:space="0" w:color="auto"/>
            <w:right w:val="none" w:sz="0" w:space="0" w:color="auto"/>
          </w:divBdr>
        </w:div>
        <w:div w:id="2120684918">
          <w:marLeft w:val="640"/>
          <w:marRight w:val="0"/>
          <w:marTop w:val="0"/>
          <w:marBottom w:val="0"/>
          <w:divBdr>
            <w:top w:val="none" w:sz="0" w:space="0" w:color="auto"/>
            <w:left w:val="none" w:sz="0" w:space="0" w:color="auto"/>
            <w:bottom w:val="none" w:sz="0" w:space="0" w:color="auto"/>
            <w:right w:val="none" w:sz="0" w:space="0" w:color="auto"/>
          </w:divBdr>
        </w:div>
        <w:div w:id="1479345084">
          <w:marLeft w:val="640"/>
          <w:marRight w:val="0"/>
          <w:marTop w:val="0"/>
          <w:marBottom w:val="0"/>
          <w:divBdr>
            <w:top w:val="none" w:sz="0" w:space="0" w:color="auto"/>
            <w:left w:val="none" w:sz="0" w:space="0" w:color="auto"/>
            <w:bottom w:val="none" w:sz="0" w:space="0" w:color="auto"/>
            <w:right w:val="none" w:sz="0" w:space="0" w:color="auto"/>
          </w:divBdr>
        </w:div>
        <w:div w:id="716011315">
          <w:marLeft w:val="640"/>
          <w:marRight w:val="0"/>
          <w:marTop w:val="0"/>
          <w:marBottom w:val="0"/>
          <w:divBdr>
            <w:top w:val="none" w:sz="0" w:space="0" w:color="auto"/>
            <w:left w:val="none" w:sz="0" w:space="0" w:color="auto"/>
            <w:bottom w:val="none" w:sz="0" w:space="0" w:color="auto"/>
            <w:right w:val="none" w:sz="0" w:space="0" w:color="auto"/>
          </w:divBdr>
        </w:div>
        <w:div w:id="966396250">
          <w:marLeft w:val="640"/>
          <w:marRight w:val="0"/>
          <w:marTop w:val="0"/>
          <w:marBottom w:val="0"/>
          <w:divBdr>
            <w:top w:val="none" w:sz="0" w:space="0" w:color="auto"/>
            <w:left w:val="none" w:sz="0" w:space="0" w:color="auto"/>
            <w:bottom w:val="none" w:sz="0" w:space="0" w:color="auto"/>
            <w:right w:val="none" w:sz="0" w:space="0" w:color="auto"/>
          </w:divBdr>
        </w:div>
        <w:div w:id="299652680">
          <w:marLeft w:val="640"/>
          <w:marRight w:val="0"/>
          <w:marTop w:val="0"/>
          <w:marBottom w:val="0"/>
          <w:divBdr>
            <w:top w:val="none" w:sz="0" w:space="0" w:color="auto"/>
            <w:left w:val="none" w:sz="0" w:space="0" w:color="auto"/>
            <w:bottom w:val="none" w:sz="0" w:space="0" w:color="auto"/>
            <w:right w:val="none" w:sz="0" w:space="0" w:color="auto"/>
          </w:divBdr>
        </w:div>
        <w:div w:id="462038086">
          <w:marLeft w:val="640"/>
          <w:marRight w:val="0"/>
          <w:marTop w:val="0"/>
          <w:marBottom w:val="0"/>
          <w:divBdr>
            <w:top w:val="none" w:sz="0" w:space="0" w:color="auto"/>
            <w:left w:val="none" w:sz="0" w:space="0" w:color="auto"/>
            <w:bottom w:val="none" w:sz="0" w:space="0" w:color="auto"/>
            <w:right w:val="none" w:sz="0" w:space="0" w:color="auto"/>
          </w:divBdr>
        </w:div>
        <w:div w:id="1550416415">
          <w:marLeft w:val="640"/>
          <w:marRight w:val="0"/>
          <w:marTop w:val="0"/>
          <w:marBottom w:val="0"/>
          <w:divBdr>
            <w:top w:val="none" w:sz="0" w:space="0" w:color="auto"/>
            <w:left w:val="none" w:sz="0" w:space="0" w:color="auto"/>
            <w:bottom w:val="none" w:sz="0" w:space="0" w:color="auto"/>
            <w:right w:val="none" w:sz="0" w:space="0" w:color="auto"/>
          </w:divBdr>
        </w:div>
        <w:div w:id="1797522234">
          <w:marLeft w:val="640"/>
          <w:marRight w:val="0"/>
          <w:marTop w:val="0"/>
          <w:marBottom w:val="0"/>
          <w:divBdr>
            <w:top w:val="none" w:sz="0" w:space="0" w:color="auto"/>
            <w:left w:val="none" w:sz="0" w:space="0" w:color="auto"/>
            <w:bottom w:val="none" w:sz="0" w:space="0" w:color="auto"/>
            <w:right w:val="none" w:sz="0" w:space="0" w:color="auto"/>
          </w:divBdr>
        </w:div>
        <w:div w:id="292444866">
          <w:marLeft w:val="640"/>
          <w:marRight w:val="0"/>
          <w:marTop w:val="0"/>
          <w:marBottom w:val="0"/>
          <w:divBdr>
            <w:top w:val="none" w:sz="0" w:space="0" w:color="auto"/>
            <w:left w:val="none" w:sz="0" w:space="0" w:color="auto"/>
            <w:bottom w:val="none" w:sz="0" w:space="0" w:color="auto"/>
            <w:right w:val="none" w:sz="0" w:space="0" w:color="auto"/>
          </w:divBdr>
        </w:div>
        <w:div w:id="484903665">
          <w:marLeft w:val="640"/>
          <w:marRight w:val="0"/>
          <w:marTop w:val="0"/>
          <w:marBottom w:val="0"/>
          <w:divBdr>
            <w:top w:val="none" w:sz="0" w:space="0" w:color="auto"/>
            <w:left w:val="none" w:sz="0" w:space="0" w:color="auto"/>
            <w:bottom w:val="none" w:sz="0" w:space="0" w:color="auto"/>
            <w:right w:val="none" w:sz="0" w:space="0" w:color="auto"/>
          </w:divBdr>
        </w:div>
        <w:div w:id="1171918161">
          <w:marLeft w:val="640"/>
          <w:marRight w:val="0"/>
          <w:marTop w:val="0"/>
          <w:marBottom w:val="0"/>
          <w:divBdr>
            <w:top w:val="none" w:sz="0" w:space="0" w:color="auto"/>
            <w:left w:val="none" w:sz="0" w:space="0" w:color="auto"/>
            <w:bottom w:val="none" w:sz="0" w:space="0" w:color="auto"/>
            <w:right w:val="none" w:sz="0" w:space="0" w:color="auto"/>
          </w:divBdr>
        </w:div>
        <w:div w:id="1755780353">
          <w:marLeft w:val="640"/>
          <w:marRight w:val="0"/>
          <w:marTop w:val="0"/>
          <w:marBottom w:val="0"/>
          <w:divBdr>
            <w:top w:val="none" w:sz="0" w:space="0" w:color="auto"/>
            <w:left w:val="none" w:sz="0" w:space="0" w:color="auto"/>
            <w:bottom w:val="none" w:sz="0" w:space="0" w:color="auto"/>
            <w:right w:val="none" w:sz="0" w:space="0" w:color="auto"/>
          </w:divBdr>
        </w:div>
        <w:div w:id="1327443365">
          <w:marLeft w:val="640"/>
          <w:marRight w:val="0"/>
          <w:marTop w:val="0"/>
          <w:marBottom w:val="0"/>
          <w:divBdr>
            <w:top w:val="none" w:sz="0" w:space="0" w:color="auto"/>
            <w:left w:val="none" w:sz="0" w:space="0" w:color="auto"/>
            <w:bottom w:val="none" w:sz="0" w:space="0" w:color="auto"/>
            <w:right w:val="none" w:sz="0" w:space="0" w:color="auto"/>
          </w:divBdr>
        </w:div>
        <w:div w:id="1654603630">
          <w:marLeft w:val="640"/>
          <w:marRight w:val="0"/>
          <w:marTop w:val="0"/>
          <w:marBottom w:val="0"/>
          <w:divBdr>
            <w:top w:val="none" w:sz="0" w:space="0" w:color="auto"/>
            <w:left w:val="none" w:sz="0" w:space="0" w:color="auto"/>
            <w:bottom w:val="none" w:sz="0" w:space="0" w:color="auto"/>
            <w:right w:val="none" w:sz="0" w:space="0" w:color="auto"/>
          </w:divBdr>
        </w:div>
        <w:div w:id="30811604">
          <w:marLeft w:val="640"/>
          <w:marRight w:val="0"/>
          <w:marTop w:val="0"/>
          <w:marBottom w:val="0"/>
          <w:divBdr>
            <w:top w:val="none" w:sz="0" w:space="0" w:color="auto"/>
            <w:left w:val="none" w:sz="0" w:space="0" w:color="auto"/>
            <w:bottom w:val="none" w:sz="0" w:space="0" w:color="auto"/>
            <w:right w:val="none" w:sz="0" w:space="0" w:color="auto"/>
          </w:divBdr>
        </w:div>
        <w:div w:id="1092361246">
          <w:marLeft w:val="640"/>
          <w:marRight w:val="0"/>
          <w:marTop w:val="0"/>
          <w:marBottom w:val="0"/>
          <w:divBdr>
            <w:top w:val="none" w:sz="0" w:space="0" w:color="auto"/>
            <w:left w:val="none" w:sz="0" w:space="0" w:color="auto"/>
            <w:bottom w:val="none" w:sz="0" w:space="0" w:color="auto"/>
            <w:right w:val="none" w:sz="0" w:space="0" w:color="auto"/>
          </w:divBdr>
        </w:div>
        <w:div w:id="158884229">
          <w:marLeft w:val="640"/>
          <w:marRight w:val="0"/>
          <w:marTop w:val="0"/>
          <w:marBottom w:val="0"/>
          <w:divBdr>
            <w:top w:val="none" w:sz="0" w:space="0" w:color="auto"/>
            <w:left w:val="none" w:sz="0" w:space="0" w:color="auto"/>
            <w:bottom w:val="none" w:sz="0" w:space="0" w:color="auto"/>
            <w:right w:val="none" w:sz="0" w:space="0" w:color="auto"/>
          </w:divBdr>
        </w:div>
        <w:div w:id="46926128">
          <w:marLeft w:val="640"/>
          <w:marRight w:val="0"/>
          <w:marTop w:val="0"/>
          <w:marBottom w:val="0"/>
          <w:divBdr>
            <w:top w:val="none" w:sz="0" w:space="0" w:color="auto"/>
            <w:left w:val="none" w:sz="0" w:space="0" w:color="auto"/>
            <w:bottom w:val="none" w:sz="0" w:space="0" w:color="auto"/>
            <w:right w:val="none" w:sz="0" w:space="0" w:color="auto"/>
          </w:divBdr>
        </w:div>
        <w:div w:id="378169943">
          <w:marLeft w:val="640"/>
          <w:marRight w:val="0"/>
          <w:marTop w:val="0"/>
          <w:marBottom w:val="0"/>
          <w:divBdr>
            <w:top w:val="none" w:sz="0" w:space="0" w:color="auto"/>
            <w:left w:val="none" w:sz="0" w:space="0" w:color="auto"/>
            <w:bottom w:val="none" w:sz="0" w:space="0" w:color="auto"/>
            <w:right w:val="none" w:sz="0" w:space="0" w:color="auto"/>
          </w:divBdr>
        </w:div>
        <w:div w:id="1803770494">
          <w:marLeft w:val="640"/>
          <w:marRight w:val="0"/>
          <w:marTop w:val="0"/>
          <w:marBottom w:val="0"/>
          <w:divBdr>
            <w:top w:val="none" w:sz="0" w:space="0" w:color="auto"/>
            <w:left w:val="none" w:sz="0" w:space="0" w:color="auto"/>
            <w:bottom w:val="none" w:sz="0" w:space="0" w:color="auto"/>
            <w:right w:val="none" w:sz="0" w:space="0" w:color="auto"/>
          </w:divBdr>
        </w:div>
        <w:div w:id="300888183">
          <w:marLeft w:val="640"/>
          <w:marRight w:val="0"/>
          <w:marTop w:val="0"/>
          <w:marBottom w:val="0"/>
          <w:divBdr>
            <w:top w:val="none" w:sz="0" w:space="0" w:color="auto"/>
            <w:left w:val="none" w:sz="0" w:space="0" w:color="auto"/>
            <w:bottom w:val="none" w:sz="0" w:space="0" w:color="auto"/>
            <w:right w:val="none" w:sz="0" w:space="0" w:color="auto"/>
          </w:divBdr>
        </w:div>
        <w:div w:id="1386947956">
          <w:marLeft w:val="640"/>
          <w:marRight w:val="0"/>
          <w:marTop w:val="0"/>
          <w:marBottom w:val="0"/>
          <w:divBdr>
            <w:top w:val="none" w:sz="0" w:space="0" w:color="auto"/>
            <w:left w:val="none" w:sz="0" w:space="0" w:color="auto"/>
            <w:bottom w:val="none" w:sz="0" w:space="0" w:color="auto"/>
            <w:right w:val="none" w:sz="0" w:space="0" w:color="auto"/>
          </w:divBdr>
        </w:div>
        <w:div w:id="1759403844">
          <w:marLeft w:val="640"/>
          <w:marRight w:val="0"/>
          <w:marTop w:val="0"/>
          <w:marBottom w:val="0"/>
          <w:divBdr>
            <w:top w:val="none" w:sz="0" w:space="0" w:color="auto"/>
            <w:left w:val="none" w:sz="0" w:space="0" w:color="auto"/>
            <w:bottom w:val="none" w:sz="0" w:space="0" w:color="auto"/>
            <w:right w:val="none" w:sz="0" w:space="0" w:color="auto"/>
          </w:divBdr>
        </w:div>
        <w:div w:id="877933534">
          <w:marLeft w:val="640"/>
          <w:marRight w:val="0"/>
          <w:marTop w:val="0"/>
          <w:marBottom w:val="0"/>
          <w:divBdr>
            <w:top w:val="none" w:sz="0" w:space="0" w:color="auto"/>
            <w:left w:val="none" w:sz="0" w:space="0" w:color="auto"/>
            <w:bottom w:val="none" w:sz="0" w:space="0" w:color="auto"/>
            <w:right w:val="none" w:sz="0" w:space="0" w:color="auto"/>
          </w:divBdr>
        </w:div>
        <w:div w:id="887183762">
          <w:marLeft w:val="640"/>
          <w:marRight w:val="0"/>
          <w:marTop w:val="0"/>
          <w:marBottom w:val="0"/>
          <w:divBdr>
            <w:top w:val="none" w:sz="0" w:space="0" w:color="auto"/>
            <w:left w:val="none" w:sz="0" w:space="0" w:color="auto"/>
            <w:bottom w:val="none" w:sz="0" w:space="0" w:color="auto"/>
            <w:right w:val="none" w:sz="0" w:space="0" w:color="auto"/>
          </w:divBdr>
        </w:div>
        <w:div w:id="1159349123">
          <w:marLeft w:val="640"/>
          <w:marRight w:val="0"/>
          <w:marTop w:val="0"/>
          <w:marBottom w:val="0"/>
          <w:divBdr>
            <w:top w:val="none" w:sz="0" w:space="0" w:color="auto"/>
            <w:left w:val="none" w:sz="0" w:space="0" w:color="auto"/>
            <w:bottom w:val="none" w:sz="0" w:space="0" w:color="auto"/>
            <w:right w:val="none" w:sz="0" w:space="0" w:color="auto"/>
          </w:divBdr>
        </w:div>
        <w:div w:id="256980844">
          <w:marLeft w:val="640"/>
          <w:marRight w:val="0"/>
          <w:marTop w:val="0"/>
          <w:marBottom w:val="0"/>
          <w:divBdr>
            <w:top w:val="none" w:sz="0" w:space="0" w:color="auto"/>
            <w:left w:val="none" w:sz="0" w:space="0" w:color="auto"/>
            <w:bottom w:val="none" w:sz="0" w:space="0" w:color="auto"/>
            <w:right w:val="none" w:sz="0" w:space="0" w:color="auto"/>
          </w:divBdr>
        </w:div>
        <w:div w:id="1062755265">
          <w:marLeft w:val="640"/>
          <w:marRight w:val="0"/>
          <w:marTop w:val="0"/>
          <w:marBottom w:val="0"/>
          <w:divBdr>
            <w:top w:val="none" w:sz="0" w:space="0" w:color="auto"/>
            <w:left w:val="none" w:sz="0" w:space="0" w:color="auto"/>
            <w:bottom w:val="none" w:sz="0" w:space="0" w:color="auto"/>
            <w:right w:val="none" w:sz="0" w:space="0" w:color="auto"/>
          </w:divBdr>
        </w:div>
        <w:div w:id="274946469">
          <w:marLeft w:val="640"/>
          <w:marRight w:val="0"/>
          <w:marTop w:val="0"/>
          <w:marBottom w:val="0"/>
          <w:divBdr>
            <w:top w:val="none" w:sz="0" w:space="0" w:color="auto"/>
            <w:left w:val="none" w:sz="0" w:space="0" w:color="auto"/>
            <w:bottom w:val="none" w:sz="0" w:space="0" w:color="auto"/>
            <w:right w:val="none" w:sz="0" w:space="0" w:color="auto"/>
          </w:divBdr>
        </w:div>
        <w:div w:id="1475836385">
          <w:marLeft w:val="640"/>
          <w:marRight w:val="0"/>
          <w:marTop w:val="0"/>
          <w:marBottom w:val="0"/>
          <w:divBdr>
            <w:top w:val="none" w:sz="0" w:space="0" w:color="auto"/>
            <w:left w:val="none" w:sz="0" w:space="0" w:color="auto"/>
            <w:bottom w:val="none" w:sz="0" w:space="0" w:color="auto"/>
            <w:right w:val="none" w:sz="0" w:space="0" w:color="auto"/>
          </w:divBdr>
        </w:div>
        <w:div w:id="806094345">
          <w:marLeft w:val="640"/>
          <w:marRight w:val="0"/>
          <w:marTop w:val="0"/>
          <w:marBottom w:val="0"/>
          <w:divBdr>
            <w:top w:val="none" w:sz="0" w:space="0" w:color="auto"/>
            <w:left w:val="none" w:sz="0" w:space="0" w:color="auto"/>
            <w:bottom w:val="none" w:sz="0" w:space="0" w:color="auto"/>
            <w:right w:val="none" w:sz="0" w:space="0" w:color="auto"/>
          </w:divBdr>
        </w:div>
        <w:div w:id="1583567736">
          <w:marLeft w:val="640"/>
          <w:marRight w:val="0"/>
          <w:marTop w:val="0"/>
          <w:marBottom w:val="0"/>
          <w:divBdr>
            <w:top w:val="none" w:sz="0" w:space="0" w:color="auto"/>
            <w:left w:val="none" w:sz="0" w:space="0" w:color="auto"/>
            <w:bottom w:val="none" w:sz="0" w:space="0" w:color="auto"/>
            <w:right w:val="none" w:sz="0" w:space="0" w:color="auto"/>
          </w:divBdr>
        </w:div>
        <w:div w:id="1193765631">
          <w:marLeft w:val="640"/>
          <w:marRight w:val="0"/>
          <w:marTop w:val="0"/>
          <w:marBottom w:val="0"/>
          <w:divBdr>
            <w:top w:val="none" w:sz="0" w:space="0" w:color="auto"/>
            <w:left w:val="none" w:sz="0" w:space="0" w:color="auto"/>
            <w:bottom w:val="none" w:sz="0" w:space="0" w:color="auto"/>
            <w:right w:val="none" w:sz="0" w:space="0" w:color="auto"/>
          </w:divBdr>
        </w:div>
        <w:div w:id="850490228">
          <w:marLeft w:val="640"/>
          <w:marRight w:val="0"/>
          <w:marTop w:val="0"/>
          <w:marBottom w:val="0"/>
          <w:divBdr>
            <w:top w:val="none" w:sz="0" w:space="0" w:color="auto"/>
            <w:left w:val="none" w:sz="0" w:space="0" w:color="auto"/>
            <w:bottom w:val="none" w:sz="0" w:space="0" w:color="auto"/>
            <w:right w:val="none" w:sz="0" w:space="0" w:color="auto"/>
          </w:divBdr>
        </w:div>
        <w:div w:id="556161543">
          <w:marLeft w:val="640"/>
          <w:marRight w:val="0"/>
          <w:marTop w:val="0"/>
          <w:marBottom w:val="0"/>
          <w:divBdr>
            <w:top w:val="none" w:sz="0" w:space="0" w:color="auto"/>
            <w:left w:val="none" w:sz="0" w:space="0" w:color="auto"/>
            <w:bottom w:val="none" w:sz="0" w:space="0" w:color="auto"/>
            <w:right w:val="none" w:sz="0" w:space="0" w:color="auto"/>
          </w:divBdr>
        </w:div>
        <w:div w:id="1473405498">
          <w:marLeft w:val="640"/>
          <w:marRight w:val="0"/>
          <w:marTop w:val="0"/>
          <w:marBottom w:val="0"/>
          <w:divBdr>
            <w:top w:val="none" w:sz="0" w:space="0" w:color="auto"/>
            <w:left w:val="none" w:sz="0" w:space="0" w:color="auto"/>
            <w:bottom w:val="none" w:sz="0" w:space="0" w:color="auto"/>
            <w:right w:val="none" w:sz="0" w:space="0" w:color="auto"/>
          </w:divBdr>
        </w:div>
        <w:div w:id="2087065663">
          <w:marLeft w:val="640"/>
          <w:marRight w:val="0"/>
          <w:marTop w:val="0"/>
          <w:marBottom w:val="0"/>
          <w:divBdr>
            <w:top w:val="none" w:sz="0" w:space="0" w:color="auto"/>
            <w:left w:val="none" w:sz="0" w:space="0" w:color="auto"/>
            <w:bottom w:val="none" w:sz="0" w:space="0" w:color="auto"/>
            <w:right w:val="none" w:sz="0" w:space="0" w:color="auto"/>
          </w:divBdr>
        </w:div>
        <w:div w:id="976883033">
          <w:marLeft w:val="640"/>
          <w:marRight w:val="0"/>
          <w:marTop w:val="0"/>
          <w:marBottom w:val="0"/>
          <w:divBdr>
            <w:top w:val="none" w:sz="0" w:space="0" w:color="auto"/>
            <w:left w:val="none" w:sz="0" w:space="0" w:color="auto"/>
            <w:bottom w:val="none" w:sz="0" w:space="0" w:color="auto"/>
            <w:right w:val="none" w:sz="0" w:space="0" w:color="auto"/>
          </w:divBdr>
        </w:div>
        <w:div w:id="1417628794">
          <w:marLeft w:val="640"/>
          <w:marRight w:val="0"/>
          <w:marTop w:val="0"/>
          <w:marBottom w:val="0"/>
          <w:divBdr>
            <w:top w:val="none" w:sz="0" w:space="0" w:color="auto"/>
            <w:left w:val="none" w:sz="0" w:space="0" w:color="auto"/>
            <w:bottom w:val="none" w:sz="0" w:space="0" w:color="auto"/>
            <w:right w:val="none" w:sz="0" w:space="0" w:color="auto"/>
          </w:divBdr>
        </w:div>
        <w:div w:id="925920043">
          <w:marLeft w:val="640"/>
          <w:marRight w:val="0"/>
          <w:marTop w:val="0"/>
          <w:marBottom w:val="0"/>
          <w:divBdr>
            <w:top w:val="none" w:sz="0" w:space="0" w:color="auto"/>
            <w:left w:val="none" w:sz="0" w:space="0" w:color="auto"/>
            <w:bottom w:val="none" w:sz="0" w:space="0" w:color="auto"/>
            <w:right w:val="none" w:sz="0" w:space="0" w:color="auto"/>
          </w:divBdr>
        </w:div>
        <w:div w:id="629017566">
          <w:marLeft w:val="640"/>
          <w:marRight w:val="0"/>
          <w:marTop w:val="0"/>
          <w:marBottom w:val="0"/>
          <w:divBdr>
            <w:top w:val="none" w:sz="0" w:space="0" w:color="auto"/>
            <w:left w:val="none" w:sz="0" w:space="0" w:color="auto"/>
            <w:bottom w:val="none" w:sz="0" w:space="0" w:color="auto"/>
            <w:right w:val="none" w:sz="0" w:space="0" w:color="auto"/>
          </w:divBdr>
        </w:div>
        <w:div w:id="1155878812">
          <w:marLeft w:val="640"/>
          <w:marRight w:val="0"/>
          <w:marTop w:val="0"/>
          <w:marBottom w:val="0"/>
          <w:divBdr>
            <w:top w:val="none" w:sz="0" w:space="0" w:color="auto"/>
            <w:left w:val="none" w:sz="0" w:space="0" w:color="auto"/>
            <w:bottom w:val="none" w:sz="0" w:space="0" w:color="auto"/>
            <w:right w:val="none" w:sz="0" w:space="0" w:color="auto"/>
          </w:divBdr>
        </w:div>
        <w:div w:id="1461800583">
          <w:marLeft w:val="640"/>
          <w:marRight w:val="0"/>
          <w:marTop w:val="0"/>
          <w:marBottom w:val="0"/>
          <w:divBdr>
            <w:top w:val="none" w:sz="0" w:space="0" w:color="auto"/>
            <w:left w:val="none" w:sz="0" w:space="0" w:color="auto"/>
            <w:bottom w:val="none" w:sz="0" w:space="0" w:color="auto"/>
            <w:right w:val="none" w:sz="0" w:space="0" w:color="auto"/>
          </w:divBdr>
        </w:div>
        <w:div w:id="230892009">
          <w:marLeft w:val="640"/>
          <w:marRight w:val="0"/>
          <w:marTop w:val="0"/>
          <w:marBottom w:val="0"/>
          <w:divBdr>
            <w:top w:val="none" w:sz="0" w:space="0" w:color="auto"/>
            <w:left w:val="none" w:sz="0" w:space="0" w:color="auto"/>
            <w:bottom w:val="none" w:sz="0" w:space="0" w:color="auto"/>
            <w:right w:val="none" w:sz="0" w:space="0" w:color="auto"/>
          </w:divBdr>
        </w:div>
        <w:div w:id="1825269472">
          <w:marLeft w:val="640"/>
          <w:marRight w:val="0"/>
          <w:marTop w:val="0"/>
          <w:marBottom w:val="0"/>
          <w:divBdr>
            <w:top w:val="none" w:sz="0" w:space="0" w:color="auto"/>
            <w:left w:val="none" w:sz="0" w:space="0" w:color="auto"/>
            <w:bottom w:val="none" w:sz="0" w:space="0" w:color="auto"/>
            <w:right w:val="none" w:sz="0" w:space="0" w:color="auto"/>
          </w:divBdr>
        </w:div>
        <w:div w:id="1348869937">
          <w:marLeft w:val="640"/>
          <w:marRight w:val="0"/>
          <w:marTop w:val="0"/>
          <w:marBottom w:val="0"/>
          <w:divBdr>
            <w:top w:val="none" w:sz="0" w:space="0" w:color="auto"/>
            <w:left w:val="none" w:sz="0" w:space="0" w:color="auto"/>
            <w:bottom w:val="none" w:sz="0" w:space="0" w:color="auto"/>
            <w:right w:val="none" w:sz="0" w:space="0" w:color="auto"/>
          </w:divBdr>
        </w:div>
        <w:div w:id="380448779">
          <w:marLeft w:val="640"/>
          <w:marRight w:val="0"/>
          <w:marTop w:val="0"/>
          <w:marBottom w:val="0"/>
          <w:divBdr>
            <w:top w:val="none" w:sz="0" w:space="0" w:color="auto"/>
            <w:left w:val="none" w:sz="0" w:space="0" w:color="auto"/>
            <w:bottom w:val="none" w:sz="0" w:space="0" w:color="auto"/>
            <w:right w:val="none" w:sz="0" w:space="0" w:color="auto"/>
          </w:divBdr>
        </w:div>
        <w:div w:id="606814351">
          <w:marLeft w:val="640"/>
          <w:marRight w:val="0"/>
          <w:marTop w:val="0"/>
          <w:marBottom w:val="0"/>
          <w:divBdr>
            <w:top w:val="none" w:sz="0" w:space="0" w:color="auto"/>
            <w:left w:val="none" w:sz="0" w:space="0" w:color="auto"/>
            <w:bottom w:val="none" w:sz="0" w:space="0" w:color="auto"/>
            <w:right w:val="none" w:sz="0" w:space="0" w:color="auto"/>
          </w:divBdr>
        </w:div>
        <w:div w:id="408967765">
          <w:marLeft w:val="640"/>
          <w:marRight w:val="0"/>
          <w:marTop w:val="0"/>
          <w:marBottom w:val="0"/>
          <w:divBdr>
            <w:top w:val="none" w:sz="0" w:space="0" w:color="auto"/>
            <w:left w:val="none" w:sz="0" w:space="0" w:color="auto"/>
            <w:bottom w:val="none" w:sz="0" w:space="0" w:color="auto"/>
            <w:right w:val="none" w:sz="0" w:space="0" w:color="auto"/>
          </w:divBdr>
        </w:div>
        <w:div w:id="1871727102">
          <w:marLeft w:val="640"/>
          <w:marRight w:val="0"/>
          <w:marTop w:val="0"/>
          <w:marBottom w:val="0"/>
          <w:divBdr>
            <w:top w:val="none" w:sz="0" w:space="0" w:color="auto"/>
            <w:left w:val="none" w:sz="0" w:space="0" w:color="auto"/>
            <w:bottom w:val="none" w:sz="0" w:space="0" w:color="auto"/>
            <w:right w:val="none" w:sz="0" w:space="0" w:color="auto"/>
          </w:divBdr>
        </w:div>
        <w:div w:id="234635629">
          <w:marLeft w:val="640"/>
          <w:marRight w:val="0"/>
          <w:marTop w:val="0"/>
          <w:marBottom w:val="0"/>
          <w:divBdr>
            <w:top w:val="none" w:sz="0" w:space="0" w:color="auto"/>
            <w:left w:val="none" w:sz="0" w:space="0" w:color="auto"/>
            <w:bottom w:val="none" w:sz="0" w:space="0" w:color="auto"/>
            <w:right w:val="none" w:sz="0" w:space="0" w:color="auto"/>
          </w:divBdr>
        </w:div>
        <w:div w:id="35814590">
          <w:marLeft w:val="640"/>
          <w:marRight w:val="0"/>
          <w:marTop w:val="0"/>
          <w:marBottom w:val="0"/>
          <w:divBdr>
            <w:top w:val="none" w:sz="0" w:space="0" w:color="auto"/>
            <w:left w:val="none" w:sz="0" w:space="0" w:color="auto"/>
            <w:bottom w:val="none" w:sz="0" w:space="0" w:color="auto"/>
            <w:right w:val="none" w:sz="0" w:space="0" w:color="auto"/>
          </w:divBdr>
        </w:div>
        <w:div w:id="697049991">
          <w:marLeft w:val="640"/>
          <w:marRight w:val="0"/>
          <w:marTop w:val="0"/>
          <w:marBottom w:val="0"/>
          <w:divBdr>
            <w:top w:val="none" w:sz="0" w:space="0" w:color="auto"/>
            <w:left w:val="none" w:sz="0" w:space="0" w:color="auto"/>
            <w:bottom w:val="none" w:sz="0" w:space="0" w:color="auto"/>
            <w:right w:val="none" w:sz="0" w:space="0" w:color="auto"/>
          </w:divBdr>
        </w:div>
        <w:div w:id="881594218">
          <w:marLeft w:val="640"/>
          <w:marRight w:val="0"/>
          <w:marTop w:val="0"/>
          <w:marBottom w:val="0"/>
          <w:divBdr>
            <w:top w:val="none" w:sz="0" w:space="0" w:color="auto"/>
            <w:left w:val="none" w:sz="0" w:space="0" w:color="auto"/>
            <w:bottom w:val="none" w:sz="0" w:space="0" w:color="auto"/>
            <w:right w:val="none" w:sz="0" w:space="0" w:color="auto"/>
          </w:divBdr>
        </w:div>
        <w:div w:id="722141381">
          <w:marLeft w:val="640"/>
          <w:marRight w:val="0"/>
          <w:marTop w:val="0"/>
          <w:marBottom w:val="0"/>
          <w:divBdr>
            <w:top w:val="none" w:sz="0" w:space="0" w:color="auto"/>
            <w:left w:val="none" w:sz="0" w:space="0" w:color="auto"/>
            <w:bottom w:val="none" w:sz="0" w:space="0" w:color="auto"/>
            <w:right w:val="none" w:sz="0" w:space="0" w:color="auto"/>
          </w:divBdr>
        </w:div>
        <w:div w:id="313458821">
          <w:marLeft w:val="640"/>
          <w:marRight w:val="0"/>
          <w:marTop w:val="0"/>
          <w:marBottom w:val="0"/>
          <w:divBdr>
            <w:top w:val="none" w:sz="0" w:space="0" w:color="auto"/>
            <w:left w:val="none" w:sz="0" w:space="0" w:color="auto"/>
            <w:bottom w:val="none" w:sz="0" w:space="0" w:color="auto"/>
            <w:right w:val="none" w:sz="0" w:space="0" w:color="auto"/>
          </w:divBdr>
        </w:div>
        <w:div w:id="545458558">
          <w:marLeft w:val="640"/>
          <w:marRight w:val="0"/>
          <w:marTop w:val="0"/>
          <w:marBottom w:val="0"/>
          <w:divBdr>
            <w:top w:val="none" w:sz="0" w:space="0" w:color="auto"/>
            <w:left w:val="none" w:sz="0" w:space="0" w:color="auto"/>
            <w:bottom w:val="none" w:sz="0" w:space="0" w:color="auto"/>
            <w:right w:val="none" w:sz="0" w:space="0" w:color="auto"/>
          </w:divBdr>
        </w:div>
        <w:div w:id="702172585">
          <w:marLeft w:val="640"/>
          <w:marRight w:val="0"/>
          <w:marTop w:val="0"/>
          <w:marBottom w:val="0"/>
          <w:divBdr>
            <w:top w:val="none" w:sz="0" w:space="0" w:color="auto"/>
            <w:left w:val="none" w:sz="0" w:space="0" w:color="auto"/>
            <w:bottom w:val="none" w:sz="0" w:space="0" w:color="auto"/>
            <w:right w:val="none" w:sz="0" w:space="0" w:color="auto"/>
          </w:divBdr>
        </w:div>
        <w:div w:id="557084832">
          <w:marLeft w:val="640"/>
          <w:marRight w:val="0"/>
          <w:marTop w:val="0"/>
          <w:marBottom w:val="0"/>
          <w:divBdr>
            <w:top w:val="none" w:sz="0" w:space="0" w:color="auto"/>
            <w:left w:val="none" w:sz="0" w:space="0" w:color="auto"/>
            <w:bottom w:val="none" w:sz="0" w:space="0" w:color="auto"/>
            <w:right w:val="none" w:sz="0" w:space="0" w:color="auto"/>
          </w:divBdr>
        </w:div>
        <w:div w:id="1047297344">
          <w:marLeft w:val="640"/>
          <w:marRight w:val="0"/>
          <w:marTop w:val="0"/>
          <w:marBottom w:val="0"/>
          <w:divBdr>
            <w:top w:val="none" w:sz="0" w:space="0" w:color="auto"/>
            <w:left w:val="none" w:sz="0" w:space="0" w:color="auto"/>
            <w:bottom w:val="none" w:sz="0" w:space="0" w:color="auto"/>
            <w:right w:val="none" w:sz="0" w:space="0" w:color="auto"/>
          </w:divBdr>
        </w:div>
        <w:div w:id="197665960">
          <w:marLeft w:val="640"/>
          <w:marRight w:val="0"/>
          <w:marTop w:val="0"/>
          <w:marBottom w:val="0"/>
          <w:divBdr>
            <w:top w:val="none" w:sz="0" w:space="0" w:color="auto"/>
            <w:left w:val="none" w:sz="0" w:space="0" w:color="auto"/>
            <w:bottom w:val="none" w:sz="0" w:space="0" w:color="auto"/>
            <w:right w:val="none" w:sz="0" w:space="0" w:color="auto"/>
          </w:divBdr>
        </w:div>
        <w:div w:id="1854151986">
          <w:marLeft w:val="640"/>
          <w:marRight w:val="0"/>
          <w:marTop w:val="0"/>
          <w:marBottom w:val="0"/>
          <w:divBdr>
            <w:top w:val="none" w:sz="0" w:space="0" w:color="auto"/>
            <w:left w:val="none" w:sz="0" w:space="0" w:color="auto"/>
            <w:bottom w:val="none" w:sz="0" w:space="0" w:color="auto"/>
            <w:right w:val="none" w:sz="0" w:space="0" w:color="auto"/>
          </w:divBdr>
        </w:div>
        <w:div w:id="1295599803">
          <w:marLeft w:val="640"/>
          <w:marRight w:val="0"/>
          <w:marTop w:val="0"/>
          <w:marBottom w:val="0"/>
          <w:divBdr>
            <w:top w:val="none" w:sz="0" w:space="0" w:color="auto"/>
            <w:left w:val="none" w:sz="0" w:space="0" w:color="auto"/>
            <w:bottom w:val="none" w:sz="0" w:space="0" w:color="auto"/>
            <w:right w:val="none" w:sz="0" w:space="0" w:color="auto"/>
          </w:divBdr>
        </w:div>
      </w:divsChild>
    </w:div>
    <w:div w:id="723604349">
      <w:bodyDiv w:val="1"/>
      <w:marLeft w:val="0"/>
      <w:marRight w:val="0"/>
      <w:marTop w:val="0"/>
      <w:marBottom w:val="0"/>
      <w:divBdr>
        <w:top w:val="none" w:sz="0" w:space="0" w:color="auto"/>
        <w:left w:val="none" w:sz="0" w:space="0" w:color="auto"/>
        <w:bottom w:val="none" w:sz="0" w:space="0" w:color="auto"/>
        <w:right w:val="none" w:sz="0" w:space="0" w:color="auto"/>
      </w:divBdr>
    </w:div>
    <w:div w:id="726957967">
      <w:bodyDiv w:val="1"/>
      <w:marLeft w:val="0"/>
      <w:marRight w:val="0"/>
      <w:marTop w:val="0"/>
      <w:marBottom w:val="0"/>
      <w:divBdr>
        <w:top w:val="none" w:sz="0" w:space="0" w:color="auto"/>
        <w:left w:val="none" w:sz="0" w:space="0" w:color="auto"/>
        <w:bottom w:val="none" w:sz="0" w:space="0" w:color="auto"/>
        <w:right w:val="none" w:sz="0" w:space="0" w:color="auto"/>
      </w:divBdr>
      <w:divsChild>
        <w:div w:id="190802911">
          <w:marLeft w:val="640"/>
          <w:marRight w:val="0"/>
          <w:marTop w:val="0"/>
          <w:marBottom w:val="0"/>
          <w:divBdr>
            <w:top w:val="none" w:sz="0" w:space="0" w:color="auto"/>
            <w:left w:val="none" w:sz="0" w:space="0" w:color="auto"/>
            <w:bottom w:val="none" w:sz="0" w:space="0" w:color="auto"/>
            <w:right w:val="none" w:sz="0" w:space="0" w:color="auto"/>
          </w:divBdr>
        </w:div>
        <w:div w:id="155069900">
          <w:marLeft w:val="640"/>
          <w:marRight w:val="0"/>
          <w:marTop w:val="0"/>
          <w:marBottom w:val="0"/>
          <w:divBdr>
            <w:top w:val="none" w:sz="0" w:space="0" w:color="auto"/>
            <w:left w:val="none" w:sz="0" w:space="0" w:color="auto"/>
            <w:bottom w:val="none" w:sz="0" w:space="0" w:color="auto"/>
            <w:right w:val="none" w:sz="0" w:space="0" w:color="auto"/>
          </w:divBdr>
        </w:div>
        <w:div w:id="1139155784">
          <w:marLeft w:val="640"/>
          <w:marRight w:val="0"/>
          <w:marTop w:val="0"/>
          <w:marBottom w:val="0"/>
          <w:divBdr>
            <w:top w:val="none" w:sz="0" w:space="0" w:color="auto"/>
            <w:left w:val="none" w:sz="0" w:space="0" w:color="auto"/>
            <w:bottom w:val="none" w:sz="0" w:space="0" w:color="auto"/>
            <w:right w:val="none" w:sz="0" w:space="0" w:color="auto"/>
          </w:divBdr>
        </w:div>
        <w:div w:id="1537813487">
          <w:marLeft w:val="640"/>
          <w:marRight w:val="0"/>
          <w:marTop w:val="0"/>
          <w:marBottom w:val="0"/>
          <w:divBdr>
            <w:top w:val="none" w:sz="0" w:space="0" w:color="auto"/>
            <w:left w:val="none" w:sz="0" w:space="0" w:color="auto"/>
            <w:bottom w:val="none" w:sz="0" w:space="0" w:color="auto"/>
            <w:right w:val="none" w:sz="0" w:space="0" w:color="auto"/>
          </w:divBdr>
        </w:div>
        <w:div w:id="1704746879">
          <w:marLeft w:val="640"/>
          <w:marRight w:val="0"/>
          <w:marTop w:val="0"/>
          <w:marBottom w:val="0"/>
          <w:divBdr>
            <w:top w:val="none" w:sz="0" w:space="0" w:color="auto"/>
            <w:left w:val="none" w:sz="0" w:space="0" w:color="auto"/>
            <w:bottom w:val="none" w:sz="0" w:space="0" w:color="auto"/>
            <w:right w:val="none" w:sz="0" w:space="0" w:color="auto"/>
          </w:divBdr>
        </w:div>
        <w:div w:id="1039623303">
          <w:marLeft w:val="640"/>
          <w:marRight w:val="0"/>
          <w:marTop w:val="0"/>
          <w:marBottom w:val="0"/>
          <w:divBdr>
            <w:top w:val="none" w:sz="0" w:space="0" w:color="auto"/>
            <w:left w:val="none" w:sz="0" w:space="0" w:color="auto"/>
            <w:bottom w:val="none" w:sz="0" w:space="0" w:color="auto"/>
            <w:right w:val="none" w:sz="0" w:space="0" w:color="auto"/>
          </w:divBdr>
        </w:div>
        <w:div w:id="641930728">
          <w:marLeft w:val="640"/>
          <w:marRight w:val="0"/>
          <w:marTop w:val="0"/>
          <w:marBottom w:val="0"/>
          <w:divBdr>
            <w:top w:val="none" w:sz="0" w:space="0" w:color="auto"/>
            <w:left w:val="none" w:sz="0" w:space="0" w:color="auto"/>
            <w:bottom w:val="none" w:sz="0" w:space="0" w:color="auto"/>
            <w:right w:val="none" w:sz="0" w:space="0" w:color="auto"/>
          </w:divBdr>
        </w:div>
        <w:div w:id="1425301994">
          <w:marLeft w:val="640"/>
          <w:marRight w:val="0"/>
          <w:marTop w:val="0"/>
          <w:marBottom w:val="0"/>
          <w:divBdr>
            <w:top w:val="none" w:sz="0" w:space="0" w:color="auto"/>
            <w:left w:val="none" w:sz="0" w:space="0" w:color="auto"/>
            <w:bottom w:val="none" w:sz="0" w:space="0" w:color="auto"/>
            <w:right w:val="none" w:sz="0" w:space="0" w:color="auto"/>
          </w:divBdr>
        </w:div>
        <w:div w:id="31614848">
          <w:marLeft w:val="640"/>
          <w:marRight w:val="0"/>
          <w:marTop w:val="0"/>
          <w:marBottom w:val="0"/>
          <w:divBdr>
            <w:top w:val="none" w:sz="0" w:space="0" w:color="auto"/>
            <w:left w:val="none" w:sz="0" w:space="0" w:color="auto"/>
            <w:bottom w:val="none" w:sz="0" w:space="0" w:color="auto"/>
            <w:right w:val="none" w:sz="0" w:space="0" w:color="auto"/>
          </w:divBdr>
        </w:div>
        <w:div w:id="1419710814">
          <w:marLeft w:val="640"/>
          <w:marRight w:val="0"/>
          <w:marTop w:val="0"/>
          <w:marBottom w:val="0"/>
          <w:divBdr>
            <w:top w:val="none" w:sz="0" w:space="0" w:color="auto"/>
            <w:left w:val="none" w:sz="0" w:space="0" w:color="auto"/>
            <w:bottom w:val="none" w:sz="0" w:space="0" w:color="auto"/>
            <w:right w:val="none" w:sz="0" w:space="0" w:color="auto"/>
          </w:divBdr>
        </w:div>
        <w:div w:id="1814058094">
          <w:marLeft w:val="640"/>
          <w:marRight w:val="0"/>
          <w:marTop w:val="0"/>
          <w:marBottom w:val="0"/>
          <w:divBdr>
            <w:top w:val="none" w:sz="0" w:space="0" w:color="auto"/>
            <w:left w:val="none" w:sz="0" w:space="0" w:color="auto"/>
            <w:bottom w:val="none" w:sz="0" w:space="0" w:color="auto"/>
            <w:right w:val="none" w:sz="0" w:space="0" w:color="auto"/>
          </w:divBdr>
        </w:div>
        <w:div w:id="976109218">
          <w:marLeft w:val="640"/>
          <w:marRight w:val="0"/>
          <w:marTop w:val="0"/>
          <w:marBottom w:val="0"/>
          <w:divBdr>
            <w:top w:val="none" w:sz="0" w:space="0" w:color="auto"/>
            <w:left w:val="none" w:sz="0" w:space="0" w:color="auto"/>
            <w:bottom w:val="none" w:sz="0" w:space="0" w:color="auto"/>
            <w:right w:val="none" w:sz="0" w:space="0" w:color="auto"/>
          </w:divBdr>
        </w:div>
        <w:div w:id="1986816626">
          <w:marLeft w:val="640"/>
          <w:marRight w:val="0"/>
          <w:marTop w:val="0"/>
          <w:marBottom w:val="0"/>
          <w:divBdr>
            <w:top w:val="none" w:sz="0" w:space="0" w:color="auto"/>
            <w:left w:val="none" w:sz="0" w:space="0" w:color="auto"/>
            <w:bottom w:val="none" w:sz="0" w:space="0" w:color="auto"/>
            <w:right w:val="none" w:sz="0" w:space="0" w:color="auto"/>
          </w:divBdr>
        </w:div>
        <w:div w:id="1179924375">
          <w:marLeft w:val="640"/>
          <w:marRight w:val="0"/>
          <w:marTop w:val="0"/>
          <w:marBottom w:val="0"/>
          <w:divBdr>
            <w:top w:val="none" w:sz="0" w:space="0" w:color="auto"/>
            <w:left w:val="none" w:sz="0" w:space="0" w:color="auto"/>
            <w:bottom w:val="none" w:sz="0" w:space="0" w:color="auto"/>
            <w:right w:val="none" w:sz="0" w:space="0" w:color="auto"/>
          </w:divBdr>
        </w:div>
        <w:div w:id="1788155440">
          <w:marLeft w:val="640"/>
          <w:marRight w:val="0"/>
          <w:marTop w:val="0"/>
          <w:marBottom w:val="0"/>
          <w:divBdr>
            <w:top w:val="none" w:sz="0" w:space="0" w:color="auto"/>
            <w:left w:val="none" w:sz="0" w:space="0" w:color="auto"/>
            <w:bottom w:val="none" w:sz="0" w:space="0" w:color="auto"/>
            <w:right w:val="none" w:sz="0" w:space="0" w:color="auto"/>
          </w:divBdr>
        </w:div>
        <w:div w:id="1133791502">
          <w:marLeft w:val="640"/>
          <w:marRight w:val="0"/>
          <w:marTop w:val="0"/>
          <w:marBottom w:val="0"/>
          <w:divBdr>
            <w:top w:val="none" w:sz="0" w:space="0" w:color="auto"/>
            <w:left w:val="none" w:sz="0" w:space="0" w:color="auto"/>
            <w:bottom w:val="none" w:sz="0" w:space="0" w:color="auto"/>
            <w:right w:val="none" w:sz="0" w:space="0" w:color="auto"/>
          </w:divBdr>
        </w:div>
        <w:div w:id="1102651701">
          <w:marLeft w:val="640"/>
          <w:marRight w:val="0"/>
          <w:marTop w:val="0"/>
          <w:marBottom w:val="0"/>
          <w:divBdr>
            <w:top w:val="none" w:sz="0" w:space="0" w:color="auto"/>
            <w:left w:val="none" w:sz="0" w:space="0" w:color="auto"/>
            <w:bottom w:val="none" w:sz="0" w:space="0" w:color="auto"/>
            <w:right w:val="none" w:sz="0" w:space="0" w:color="auto"/>
          </w:divBdr>
        </w:div>
        <w:div w:id="411004840">
          <w:marLeft w:val="640"/>
          <w:marRight w:val="0"/>
          <w:marTop w:val="0"/>
          <w:marBottom w:val="0"/>
          <w:divBdr>
            <w:top w:val="none" w:sz="0" w:space="0" w:color="auto"/>
            <w:left w:val="none" w:sz="0" w:space="0" w:color="auto"/>
            <w:bottom w:val="none" w:sz="0" w:space="0" w:color="auto"/>
            <w:right w:val="none" w:sz="0" w:space="0" w:color="auto"/>
          </w:divBdr>
        </w:div>
        <w:div w:id="930309957">
          <w:marLeft w:val="640"/>
          <w:marRight w:val="0"/>
          <w:marTop w:val="0"/>
          <w:marBottom w:val="0"/>
          <w:divBdr>
            <w:top w:val="none" w:sz="0" w:space="0" w:color="auto"/>
            <w:left w:val="none" w:sz="0" w:space="0" w:color="auto"/>
            <w:bottom w:val="none" w:sz="0" w:space="0" w:color="auto"/>
            <w:right w:val="none" w:sz="0" w:space="0" w:color="auto"/>
          </w:divBdr>
        </w:div>
        <w:div w:id="1496922552">
          <w:marLeft w:val="640"/>
          <w:marRight w:val="0"/>
          <w:marTop w:val="0"/>
          <w:marBottom w:val="0"/>
          <w:divBdr>
            <w:top w:val="none" w:sz="0" w:space="0" w:color="auto"/>
            <w:left w:val="none" w:sz="0" w:space="0" w:color="auto"/>
            <w:bottom w:val="none" w:sz="0" w:space="0" w:color="auto"/>
            <w:right w:val="none" w:sz="0" w:space="0" w:color="auto"/>
          </w:divBdr>
        </w:div>
        <w:div w:id="112942913">
          <w:marLeft w:val="640"/>
          <w:marRight w:val="0"/>
          <w:marTop w:val="0"/>
          <w:marBottom w:val="0"/>
          <w:divBdr>
            <w:top w:val="none" w:sz="0" w:space="0" w:color="auto"/>
            <w:left w:val="none" w:sz="0" w:space="0" w:color="auto"/>
            <w:bottom w:val="none" w:sz="0" w:space="0" w:color="auto"/>
            <w:right w:val="none" w:sz="0" w:space="0" w:color="auto"/>
          </w:divBdr>
        </w:div>
        <w:div w:id="1641420446">
          <w:marLeft w:val="640"/>
          <w:marRight w:val="0"/>
          <w:marTop w:val="0"/>
          <w:marBottom w:val="0"/>
          <w:divBdr>
            <w:top w:val="none" w:sz="0" w:space="0" w:color="auto"/>
            <w:left w:val="none" w:sz="0" w:space="0" w:color="auto"/>
            <w:bottom w:val="none" w:sz="0" w:space="0" w:color="auto"/>
            <w:right w:val="none" w:sz="0" w:space="0" w:color="auto"/>
          </w:divBdr>
        </w:div>
        <w:div w:id="822500693">
          <w:marLeft w:val="640"/>
          <w:marRight w:val="0"/>
          <w:marTop w:val="0"/>
          <w:marBottom w:val="0"/>
          <w:divBdr>
            <w:top w:val="none" w:sz="0" w:space="0" w:color="auto"/>
            <w:left w:val="none" w:sz="0" w:space="0" w:color="auto"/>
            <w:bottom w:val="none" w:sz="0" w:space="0" w:color="auto"/>
            <w:right w:val="none" w:sz="0" w:space="0" w:color="auto"/>
          </w:divBdr>
        </w:div>
        <w:div w:id="132448984">
          <w:marLeft w:val="640"/>
          <w:marRight w:val="0"/>
          <w:marTop w:val="0"/>
          <w:marBottom w:val="0"/>
          <w:divBdr>
            <w:top w:val="none" w:sz="0" w:space="0" w:color="auto"/>
            <w:left w:val="none" w:sz="0" w:space="0" w:color="auto"/>
            <w:bottom w:val="none" w:sz="0" w:space="0" w:color="auto"/>
            <w:right w:val="none" w:sz="0" w:space="0" w:color="auto"/>
          </w:divBdr>
        </w:div>
        <w:div w:id="1140001042">
          <w:marLeft w:val="640"/>
          <w:marRight w:val="0"/>
          <w:marTop w:val="0"/>
          <w:marBottom w:val="0"/>
          <w:divBdr>
            <w:top w:val="none" w:sz="0" w:space="0" w:color="auto"/>
            <w:left w:val="none" w:sz="0" w:space="0" w:color="auto"/>
            <w:bottom w:val="none" w:sz="0" w:space="0" w:color="auto"/>
            <w:right w:val="none" w:sz="0" w:space="0" w:color="auto"/>
          </w:divBdr>
        </w:div>
        <w:div w:id="87314828">
          <w:marLeft w:val="640"/>
          <w:marRight w:val="0"/>
          <w:marTop w:val="0"/>
          <w:marBottom w:val="0"/>
          <w:divBdr>
            <w:top w:val="none" w:sz="0" w:space="0" w:color="auto"/>
            <w:left w:val="none" w:sz="0" w:space="0" w:color="auto"/>
            <w:bottom w:val="none" w:sz="0" w:space="0" w:color="auto"/>
            <w:right w:val="none" w:sz="0" w:space="0" w:color="auto"/>
          </w:divBdr>
        </w:div>
        <w:div w:id="1401248836">
          <w:marLeft w:val="640"/>
          <w:marRight w:val="0"/>
          <w:marTop w:val="0"/>
          <w:marBottom w:val="0"/>
          <w:divBdr>
            <w:top w:val="none" w:sz="0" w:space="0" w:color="auto"/>
            <w:left w:val="none" w:sz="0" w:space="0" w:color="auto"/>
            <w:bottom w:val="none" w:sz="0" w:space="0" w:color="auto"/>
            <w:right w:val="none" w:sz="0" w:space="0" w:color="auto"/>
          </w:divBdr>
        </w:div>
        <w:div w:id="208029368">
          <w:marLeft w:val="640"/>
          <w:marRight w:val="0"/>
          <w:marTop w:val="0"/>
          <w:marBottom w:val="0"/>
          <w:divBdr>
            <w:top w:val="none" w:sz="0" w:space="0" w:color="auto"/>
            <w:left w:val="none" w:sz="0" w:space="0" w:color="auto"/>
            <w:bottom w:val="none" w:sz="0" w:space="0" w:color="auto"/>
            <w:right w:val="none" w:sz="0" w:space="0" w:color="auto"/>
          </w:divBdr>
        </w:div>
        <w:div w:id="423961001">
          <w:marLeft w:val="640"/>
          <w:marRight w:val="0"/>
          <w:marTop w:val="0"/>
          <w:marBottom w:val="0"/>
          <w:divBdr>
            <w:top w:val="none" w:sz="0" w:space="0" w:color="auto"/>
            <w:left w:val="none" w:sz="0" w:space="0" w:color="auto"/>
            <w:bottom w:val="none" w:sz="0" w:space="0" w:color="auto"/>
            <w:right w:val="none" w:sz="0" w:space="0" w:color="auto"/>
          </w:divBdr>
        </w:div>
        <w:div w:id="367950102">
          <w:marLeft w:val="640"/>
          <w:marRight w:val="0"/>
          <w:marTop w:val="0"/>
          <w:marBottom w:val="0"/>
          <w:divBdr>
            <w:top w:val="none" w:sz="0" w:space="0" w:color="auto"/>
            <w:left w:val="none" w:sz="0" w:space="0" w:color="auto"/>
            <w:bottom w:val="none" w:sz="0" w:space="0" w:color="auto"/>
            <w:right w:val="none" w:sz="0" w:space="0" w:color="auto"/>
          </w:divBdr>
        </w:div>
        <w:div w:id="335424576">
          <w:marLeft w:val="640"/>
          <w:marRight w:val="0"/>
          <w:marTop w:val="0"/>
          <w:marBottom w:val="0"/>
          <w:divBdr>
            <w:top w:val="none" w:sz="0" w:space="0" w:color="auto"/>
            <w:left w:val="none" w:sz="0" w:space="0" w:color="auto"/>
            <w:bottom w:val="none" w:sz="0" w:space="0" w:color="auto"/>
            <w:right w:val="none" w:sz="0" w:space="0" w:color="auto"/>
          </w:divBdr>
        </w:div>
        <w:div w:id="409274393">
          <w:marLeft w:val="640"/>
          <w:marRight w:val="0"/>
          <w:marTop w:val="0"/>
          <w:marBottom w:val="0"/>
          <w:divBdr>
            <w:top w:val="none" w:sz="0" w:space="0" w:color="auto"/>
            <w:left w:val="none" w:sz="0" w:space="0" w:color="auto"/>
            <w:bottom w:val="none" w:sz="0" w:space="0" w:color="auto"/>
            <w:right w:val="none" w:sz="0" w:space="0" w:color="auto"/>
          </w:divBdr>
        </w:div>
        <w:div w:id="953093037">
          <w:marLeft w:val="640"/>
          <w:marRight w:val="0"/>
          <w:marTop w:val="0"/>
          <w:marBottom w:val="0"/>
          <w:divBdr>
            <w:top w:val="none" w:sz="0" w:space="0" w:color="auto"/>
            <w:left w:val="none" w:sz="0" w:space="0" w:color="auto"/>
            <w:bottom w:val="none" w:sz="0" w:space="0" w:color="auto"/>
            <w:right w:val="none" w:sz="0" w:space="0" w:color="auto"/>
          </w:divBdr>
        </w:div>
        <w:div w:id="360471601">
          <w:marLeft w:val="640"/>
          <w:marRight w:val="0"/>
          <w:marTop w:val="0"/>
          <w:marBottom w:val="0"/>
          <w:divBdr>
            <w:top w:val="none" w:sz="0" w:space="0" w:color="auto"/>
            <w:left w:val="none" w:sz="0" w:space="0" w:color="auto"/>
            <w:bottom w:val="none" w:sz="0" w:space="0" w:color="auto"/>
            <w:right w:val="none" w:sz="0" w:space="0" w:color="auto"/>
          </w:divBdr>
        </w:div>
        <w:div w:id="753480425">
          <w:marLeft w:val="640"/>
          <w:marRight w:val="0"/>
          <w:marTop w:val="0"/>
          <w:marBottom w:val="0"/>
          <w:divBdr>
            <w:top w:val="none" w:sz="0" w:space="0" w:color="auto"/>
            <w:left w:val="none" w:sz="0" w:space="0" w:color="auto"/>
            <w:bottom w:val="none" w:sz="0" w:space="0" w:color="auto"/>
            <w:right w:val="none" w:sz="0" w:space="0" w:color="auto"/>
          </w:divBdr>
        </w:div>
        <w:div w:id="594173668">
          <w:marLeft w:val="640"/>
          <w:marRight w:val="0"/>
          <w:marTop w:val="0"/>
          <w:marBottom w:val="0"/>
          <w:divBdr>
            <w:top w:val="none" w:sz="0" w:space="0" w:color="auto"/>
            <w:left w:val="none" w:sz="0" w:space="0" w:color="auto"/>
            <w:bottom w:val="none" w:sz="0" w:space="0" w:color="auto"/>
            <w:right w:val="none" w:sz="0" w:space="0" w:color="auto"/>
          </w:divBdr>
        </w:div>
        <w:div w:id="1438061271">
          <w:marLeft w:val="640"/>
          <w:marRight w:val="0"/>
          <w:marTop w:val="0"/>
          <w:marBottom w:val="0"/>
          <w:divBdr>
            <w:top w:val="none" w:sz="0" w:space="0" w:color="auto"/>
            <w:left w:val="none" w:sz="0" w:space="0" w:color="auto"/>
            <w:bottom w:val="none" w:sz="0" w:space="0" w:color="auto"/>
            <w:right w:val="none" w:sz="0" w:space="0" w:color="auto"/>
          </w:divBdr>
        </w:div>
        <w:div w:id="956719598">
          <w:marLeft w:val="640"/>
          <w:marRight w:val="0"/>
          <w:marTop w:val="0"/>
          <w:marBottom w:val="0"/>
          <w:divBdr>
            <w:top w:val="none" w:sz="0" w:space="0" w:color="auto"/>
            <w:left w:val="none" w:sz="0" w:space="0" w:color="auto"/>
            <w:bottom w:val="none" w:sz="0" w:space="0" w:color="auto"/>
            <w:right w:val="none" w:sz="0" w:space="0" w:color="auto"/>
          </w:divBdr>
        </w:div>
        <w:div w:id="1937903622">
          <w:marLeft w:val="640"/>
          <w:marRight w:val="0"/>
          <w:marTop w:val="0"/>
          <w:marBottom w:val="0"/>
          <w:divBdr>
            <w:top w:val="none" w:sz="0" w:space="0" w:color="auto"/>
            <w:left w:val="none" w:sz="0" w:space="0" w:color="auto"/>
            <w:bottom w:val="none" w:sz="0" w:space="0" w:color="auto"/>
            <w:right w:val="none" w:sz="0" w:space="0" w:color="auto"/>
          </w:divBdr>
        </w:div>
        <w:div w:id="1138650225">
          <w:marLeft w:val="640"/>
          <w:marRight w:val="0"/>
          <w:marTop w:val="0"/>
          <w:marBottom w:val="0"/>
          <w:divBdr>
            <w:top w:val="none" w:sz="0" w:space="0" w:color="auto"/>
            <w:left w:val="none" w:sz="0" w:space="0" w:color="auto"/>
            <w:bottom w:val="none" w:sz="0" w:space="0" w:color="auto"/>
            <w:right w:val="none" w:sz="0" w:space="0" w:color="auto"/>
          </w:divBdr>
        </w:div>
        <w:div w:id="2116291063">
          <w:marLeft w:val="640"/>
          <w:marRight w:val="0"/>
          <w:marTop w:val="0"/>
          <w:marBottom w:val="0"/>
          <w:divBdr>
            <w:top w:val="none" w:sz="0" w:space="0" w:color="auto"/>
            <w:left w:val="none" w:sz="0" w:space="0" w:color="auto"/>
            <w:bottom w:val="none" w:sz="0" w:space="0" w:color="auto"/>
            <w:right w:val="none" w:sz="0" w:space="0" w:color="auto"/>
          </w:divBdr>
        </w:div>
        <w:div w:id="2026128902">
          <w:marLeft w:val="640"/>
          <w:marRight w:val="0"/>
          <w:marTop w:val="0"/>
          <w:marBottom w:val="0"/>
          <w:divBdr>
            <w:top w:val="none" w:sz="0" w:space="0" w:color="auto"/>
            <w:left w:val="none" w:sz="0" w:space="0" w:color="auto"/>
            <w:bottom w:val="none" w:sz="0" w:space="0" w:color="auto"/>
            <w:right w:val="none" w:sz="0" w:space="0" w:color="auto"/>
          </w:divBdr>
        </w:div>
        <w:div w:id="1975866507">
          <w:marLeft w:val="640"/>
          <w:marRight w:val="0"/>
          <w:marTop w:val="0"/>
          <w:marBottom w:val="0"/>
          <w:divBdr>
            <w:top w:val="none" w:sz="0" w:space="0" w:color="auto"/>
            <w:left w:val="none" w:sz="0" w:space="0" w:color="auto"/>
            <w:bottom w:val="none" w:sz="0" w:space="0" w:color="auto"/>
            <w:right w:val="none" w:sz="0" w:space="0" w:color="auto"/>
          </w:divBdr>
        </w:div>
        <w:div w:id="1094132326">
          <w:marLeft w:val="640"/>
          <w:marRight w:val="0"/>
          <w:marTop w:val="0"/>
          <w:marBottom w:val="0"/>
          <w:divBdr>
            <w:top w:val="none" w:sz="0" w:space="0" w:color="auto"/>
            <w:left w:val="none" w:sz="0" w:space="0" w:color="auto"/>
            <w:bottom w:val="none" w:sz="0" w:space="0" w:color="auto"/>
            <w:right w:val="none" w:sz="0" w:space="0" w:color="auto"/>
          </w:divBdr>
        </w:div>
        <w:div w:id="586575720">
          <w:marLeft w:val="640"/>
          <w:marRight w:val="0"/>
          <w:marTop w:val="0"/>
          <w:marBottom w:val="0"/>
          <w:divBdr>
            <w:top w:val="none" w:sz="0" w:space="0" w:color="auto"/>
            <w:left w:val="none" w:sz="0" w:space="0" w:color="auto"/>
            <w:bottom w:val="none" w:sz="0" w:space="0" w:color="auto"/>
            <w:right w:val="none" w:sz="0" w:space="0" w:color="auto"/>
          </w:divBdr>
        </w:div>
        <w:div w:id="43022822">
          <w:marLeft w:val="640"/>
          <w:marRight w:val="0"/>
          <w:marTop w:val="0"/>
          <w:marBottom w:val="0"/>
          <w:divBdr>
            <w:top w:val="none" w:sz="0" w:space="0" w:color="auto"/>
            <w:left w:val="none" w:sz="0" w:space="0" w:color="auto"/>
            <w:bottom w:val="none" w:sz="0" w:space="0" w:color="auto"/>
            <w:right w:val="none" w:sz="0" w:space="0" w:color="auto"/>
          </w:divBdr>
        </w:div>
        <w:div w:id="1499997131">
          <w:marLeft w:val="640"/>
          <w:marRight w:val="0"/>
          <w:marTop w:val="0"/>
          <w:marBottom w:val="0"/>
          <w:divBdr>
            <w:top w:val="none" w:sz="0" w:space="0" w:color="auto"/>
            <w:left w:val="none" w:sz="0" w:space="0" w:color="auto"/>
            <w:bottom w:val="none" w:sz="0" w:space="0" w:color="auto"/>
            <w:right w:val="none" w:sz="0" w:space="0" w:color="auto"/>
          </w:divBdr>
        </w:div>
        <w:div w:id="347487764">
          <w:marLeft w:val="640"/>
          <w:marRight w:val="0"/>
          <w:marTop w:val="0"/>
          <w:marBottom w:val="0"/>
          <w:divBdr>
            <w:top w:val="none" w:sz="0" w:space="0" w:color="auto"/>
            <w:left w:val="none" w:sz="0" w:space="0" w:color="auto"/>
            <w:bottom w:val="none" w:sz="0" w:space="0" w:color="auto"/>
            <w:right w:val="none" w:sz="0" w:space="0" w:color="auto"/>
          </w:divBdr>
        </w:div>
        <w:div w:id="2106459903">
          <w:marLeft w:val="640"/>
          <w:marRight w:val="0"/>
          <w:marTop w:val="0"/>
          <w:marBottom w:val="0"/>
          <w:divBdr>
            <w:top w:val="none" w:sz="0" w:space="0" w:color="auto"/>
            <w:left w:val="none" w:sz="0" w:space="0" w:color="auto"/>
            <w:bottom w:val="none" w:sz="0" w:space="0" w:color="auto"/>
            <w:right w:val="none" w:sz="0" w:space="0" w:color="auto"/>
          </w:divBdr>
        </w:div>
        <w:div w:id="1520508199">
          <w:marLeft w:val="640"/>
          <w:marRight w:val="0"/>
          <w:marTop w:val="0"/>
          <w:marBottom w:val="0"/>
          <w:divBdr>
            <w:top w:val="none" w:sz="0" w:space="0" w:color="auto"/>
            <w:left w:val="none" w:sz="0" w:space="0" w:color="auto"/>
            <w:bottom w:val="none" w:sz="0" w:space="0" w:color="auto"/>
            <w:right w:val="none" w:sz="0" w:space="0" w:color="auto"/>
          </w:divBdr>
        </w:div>
        <w:div w:id="2125691620">
          <w:marLeft w:val="640"/>
          <w:marRight w:val="0"/>
          <w:marTop w:val="0"/>
          <w:marBottom w:val="0"/>
          <w:divBdr>
            <w:top w:val="none" w:sz="0" w:space="0" w:color="auto"/>
            <w:left w:val="none" w:sz="0" w:space="0" w:color="auto"/>
            <w:bottom w:val="none" w:sz="0" w:space="0" w:color="auto"/>
            <w:right w:val="none" w:sz="0" w:space="0" w:color="auto"/>
          </w:divBdr>
        </w:div>
        <w:div w:id="103574232">
          <w:marLeft w:val="640"/>
          <w:marRight w:val="0"/>
          <w:marTop w:val="0"/>
          <w:marBottom w:val="0"/>
          <w:divBdr>
            <w:top w:val="none" w:sz="0" w:space="0" w:color="auto"/>
            <w:left w:val="none" w:sz="0" w:space="0" w:color="auto"/>
            <w:bottom w:val="none" w:sz="0" w:space="0" w:color="auto"/>
            <w:right w:val="none" w:sz="0" w:space="0" w:color="auto"/>
          </w:divBdr>
        </w:div>
        <w:div w:id="255217189">
          <w:marLeft w:val="640"/>
          <w:marRight w:val="0"/>
          <w:marTop w:val="0"/>
          <w:marBottom w:val="0"/>
          <w:divBdr>
            <w:top w:val="none" w:sz="0" w:space="0" w:color="auto"/>
            <w:left w:val="none" w:sz="0" w:space="0" w:color="auto"/>
            <w:bottom w:val="none" w:sz="0" w:space="0" w:color="auto"/>
            <w:right w:val="none" w:sz="0" w:space="0" w:color="auto"/>
          </w:divBdr>
        </w:div>
        <w:div w:id="2055352227">
          <w:marLeft w:val="640"/>
          <w:marRight w:val="0"/>
          <w:marTop w:val="0"/>
          <w:marBottom w:val="0"/>
          <w:divBdr>
            <w:top w:val="none" w:sz="0" w:space="0" w:color="auto"/>
            <w:left w:val="none" w:sz="0" w:space="0" w:color="auto"/>
            <w:bottom w:val="none" w:sz="0" w:space="0" w:color="auto"/>
            <w:right w:val="none" w:sz="0" w:space="0" w:color="auto"/>
          </w:divBdr>
        </w:div>
        <w:div w:id="1152210478">
          <w:marLeft w:val="640"/>
          <w:marRight w:val="0"/>
          <w:marTop w:val="0"/>
          <w:marBottom w:val="0"/>
          <w:divBdr>
            <w:top w:val="none" w:sz="0" w:space="0" w:color="auto"/>
            <w:left w:val="none" w:sz="0" w:space="0" w:color="auto"/>
            <w:bottom w:val="none" w:sz="0" w:space="0" w:color="auto"/>
            <w:right w:val="none" w:sz="0" w:space="0" w:color="auto"/>
          </w:divBdr>
        </w:div>
        <w:div w:id="966424066">
          <w:marLeft w:val="640"/>
          <w:marRight w:val="0"/>
          <w:marTop w:val="0"/>
          <w:marBottom w:val="0"/>
          <w:divBdr>
            <w:top w:val="none" w:sz="0" w:space="0" w:color="auto"/>
            <w:left w:val="none" w:sz="0" w:space="0" w:color="auto"/>
            <w:bottom w:val="none" w:sz="0" w:space="0" w:color="auto"/>
            <w:right w:val="none" w:sz="0" w:space="0" w:color="auto"/>
          </w:divBdr>
        </w:div>
        <w:div w:id="467360388">
          <w:marLeft w:val="640"/>
          <w:marRight w:val="0"/>
          <w:marTop w:val="0"/>
          <w:marBottom w:val="0"/>
          <w:divBdr>
            <w:top w:val="none" w:sz="0" w:space="0" w:color="auto"/>
            <w:left w:val="none" w:sz="0" w:space="0" w:color="auto"/>
            <w:bottom w:val="none" w:sz="0" w:space="0" w:color="auto"/>
            <w:right w:val="none" w:sz="0" w:space="0" w:color="auto"/>
          </w:divBdr>
        </w:div>
        <w:div w:id="1424448073">
          <w:marLeft w:val="640"/>
          <w:marRight w:val="0"/>
          <w:marTop w:val="0"/>
          <w:marBottom w:val="0"/>
          <w:divBdr>
            <w:top w:val="none" w:sz="0" w:space="0" w:color="auto"/>
            <w:left w:val="none" w:sz="0" w:space="0" w:color="auto"/>
            <w:bottom w:val="none" w:sz="0" w:space="0" w:color="auto"/>
            <w:right w:val="none" w:sz="0" w:space="0" w:color="auto"/>
          </w:divBdr>
        </w:div>
        <w:div w:id="521941006">
          <w:marLeft w:val="640"/>
          <w:marRight w:val="0"/>
          <w:marTop w:val="0"/>
          <w:marBottom w:val="0"/>
          <w:divBdr>
            <w:top w:val="none" w:sz="0" w:space="0" w:color="auto"/>
            <w:left w:val="none" w:sz="0" w:space="0" w:color="auto"/>
            <w:bottom w:val="none" w:sz="0" w:space="0" w:color="auto"/>
            <w:right w:val="none" w:sz="0" w:space="0" w:color="auto"/>
          </w:divBdr>
        </w:div>
        <w:div w:id="1496847441">
          <w:marLeft w:val="640"/>
          <w:marRight w:val="0"/>
          <w:marTop w:val="0"/>
          <w:marBottom w:val="0"/>
          <w:divBdr>
            <w:top w:val="none" w:sz="0" w:space="0" w:color="auto"/>
            <w:left w:val="none" w:sz="0" w:space="0" w:color="auto"/>
            <w:bottom w:val="none" w:sz="0" w:space="0" w:color="auto"/>
            <w:right w:val="none" w:sz="0" w:space="0" w:color="auto"/>
          </w:divBdr>
        </w:div>
        <w:div w:id="1635286260">
          <w:marLeft w:val="640"/>
          <w:marRight w:val="0"/>
          <w:marTop w:val="0"/>
          <w:marBottom w:val="0"/>
          <w:divBdr>
            <w:top w:val="none" w:sz="0" w:space="0" w:color="auto"/>
            <w:left w:val="none" w:sz="0" w:space="0" w:color="auto"/>
            <w:bottom w:val="none" w:sz="0" w:space="0" w:color="auto"/>
            <w:right w:val="none" w:sz="0" w:space="0" w:color="auto"/>
          </w:divBdr>
        </w:div>
        <w:div w:id="654063844">
          <w:marLeft w:val="640"/>
          <w:marRight w:val="0"/>
          <w:marTop w:val="0"/>
          <w:marBottom w:val="0"/>
          <w:divBdr>
            <w:top w:val="none" w:sz="0" w:space="0" w:color="auto"/>
            <w:left w:val="none" w:sz="0" w:space="0" w:color="auto"/>
            <w:bottom w:val="none" w:sz="0" w:space="0" w:color="auto"/>
            <w:right w:val="none" w:sz="0" w:space="0" w:color="auto"/>
          </w:divBdr>
        </w:div>
        <w:div w:id="1951279262">
          <w:marLeft w:val="640"/>
          <w:marRight w:val="0"/>
          <w:marTop w:val="0"/>
          <w:marBottom w:val="0"/>
          <w:divBdr>
            <w:top w:val="none" w:sz="0" w:space="0" w:color="auto"/>
            <w:left w:val="none" w:sz="0" w:space="0" w:color="auto"/>
            <w:bottom w:val="none" w:sz="0" w:space="0" w:color="auto"/>
            <w:right w:val="none" w:sz="0" w:space="0" w:color="auto"/>
          </w:divBdr>
        </w:div>
        <w:div w:id="611472293">
          <w:marLeft w:val="640"/>
          <w:marRight w:val="0"/>
          <w:marTop w:val="0"/>
          <w:marBottom w:val="0"/>
          <w:divBdr>
            <w:top w:val="none" w:sz="0" w:space="0" w:color="auto"/>
            <w:left w:val="none" w:sz="0" w:space="0" w:color="auto"/>
            <w:bottom w:val="none" w:sz="0" w:space="0" w:color="auto"/>
            <w:right w:val="none" w:sz="0" w:space="0" w:color="auto"/>
          </w:divBdr>
        </w:div>
        <w:div w:id="1577595179">
          <w:marLeft w:val="640"/>
          <w:marRight w:val="0"/>
          <w:marTop w:val="0"/>
          <w:marBottom w:val="0"/>
          <w:divBdr>
            <w:top w:val="none" w:sz="0" w:space="0" w:color="auto"/>
            <w:left w:val="none" w:sz="0" w:space="0" w:color="auto"/>
            <w:bottom w:val="none" w:sz="0" w:space="0" w:color="auto"/>
            <w:right w:val="none" w:sz="0" w:space="0" w:color="auto"/>
          </w:divBdr>
        </w:div>
        <w:div w:id="620185929">
          <w:marLeft w:val="640"/>
          <w:marRight w:val="0"/>
          <w:marTop w:val="0"/>
          <w:marBottom w:val="0"/>
          <w:divBdr>
            <w:top w:val="none" w:sz="0" w:space="0" w:color="auto"/>
            <w:left w:val="none" w:sz="0" w:space="0" w:color="auto"/>
            <w:bottom w:val="none" w:sz="0" w:space="0" w:color="auto"/>
            <w:right w:val="none" w:sz="0" w:space="0" w:color="auto"/>
          </w:divBdr>
        </w:div>
        <w:div w:id="1368720710">
          <w:marLeft w:val="640"/>
          <w:marRight w:val="0"/>
          <w:marTop w:val="0"/>
          <w:marBottom w:val="0"/>
          <w:divBdr>
            <w:top w:val="none" w:sz="0" w:space="0" w:color="auto"/>
            <w:left w:val="none" w:sz="0" w:space="0" w:color="auto"/>
            <w:bottom w:val="none" w:sz="0" w:space="0" w:color="auto"/>
            <w:right w:val="none" w:sz="0" w:space="0" w:color="auto"/>
          </w:divBdr>
        </w:div>
        <w:div w:id="1082488558">
          <w:marLeft w:val="640"/>
          <w:marRight w:val="0"/>
          <w:marTop w:val="0"/>
          <w:marBottom w:val="0"/>
          <w:divBdr>
            <w:top w:val="none" w:sz="0" w:space="0" w:color="auto"/>
            <w:left w:val="none" w:sz="0" w:space="0" w:color="auto"/>
            <w:bottom w:val="none" w:sz="0" w:space="0" w:color="auto"/>
            <w:right w:val="none" w:sz="0" w:space="0" w:color="auto"/>
          </w:divBdr>
        </w:div>
        <w:div w:id="1886599392">
          <w:marLeft w:val="640"/>
          <w:marRight w:val="0"/>
          <w:marTop w:val="0"/>
          <w:marBottom w:val="0"/>
          <w:divBdr>
            <w:top w:val="none" w:sz="0" w:space="0" w:color="auto"/>
            <w:left w:val="none" w:sz="0" w:space="0" w:color="auto"/>
            <w:bottom w:val="none" w:sz="0" w:space="0" w:color="auto"/>
            <w:right w:val="none" w:sz="0" w:space="0" w:color="auto"/>
          </w:divBdr>
        </w:div>
        <w:div w:id="1452867762">
          <w:marLeft w:val="640"/>
          <w:marRight w:val="0"/>
          <w:marTop w:val="0"/>
          <w:marBottom w:val="0"/>
          <w:divBdr>
            <w:top w:val="none" w:sz="0" w:space="0" w:color="auto"/>
            <w:left w:val="none" w:sz="0" w:space="0" w:color="auto"/>
            <w:bottom w:val="none" w:sz="0" w:space="0" w:color="auto"/>
            <w:right w:val="none" w:sz="0" w:space="0" w:color="auto"/>
          </w:divBdr>
        </w:div>
        <w:div w:id="200362452">
          <w:marLeft w:val="640"/>
          <w:marRight w:val="0"/>
          <w:marTop w:val="0"/>
          <w:marBottom w:val="0"/>
          <w:divBdr>
            <w:top w:val="none" w:sz="0" w:space="0" w:color="auto"/>
            <w:left w:val="none" w:sz="0" w:space="0" w:color="auto"/>
            <w:bottom w:val="none" w:sz="0" w:space="0" w:color="auto"/>
            <w:right w:val="none" w:sz="0" w:space="0" w:color="auto"/>
          </w:divBdr>
        </w:div>
        <w:div w:id="305672851">
          <w:marLeft w:val="640"/>
          <w:marRight w:val="0"/>
          <w:marTop w:val="0"/>
          <w:marBottom w:val="0"/>
          <w:divBdr>
            <w:top w:val="none" w:sz="0" w:space="0" w:color="auto"/>
            <w:left w:val="none" w:sz="0" w:space="0" w:color="auto"/>
            <w:bottom w:val="none" w:sz="0" w:space="0" w:color="auto"/>
            <w:right w:val="none" w:sz="0" w:space="0" w:color="auto"/>
          </w:divBdr>
        </w:div>
        <w:div w:id="232786843">
          <w:marLeft w:val="640"/>
          <w:marRight w:val="0"/>
          <w:marTop w:val="0"/>
          <w:marBottom w:val="0"/>
          <w:divBdr>
            <w:top w:val="none" w:sz="0" w:space="0" w:color="auto"/>
            <w:left w:val="none" w:sz="0" w:space="0" w:color="auto"/>
            <w:bottom w:val="none" w:sz="0" w:space="0" w:color="auto"/>
            <w:right w:val="none" w:sz="0" w:space="0" w:color="auto"/>
          </w:divBdr>
        </w:div>
        <w:div w:id="802701402">
          <w:marLeft w:val="640"/>
          <w:marRight w:val="0"/>
          <w:marTop w:val="0"/>
          <w:marBottom w:val="0"/>
          <w:divBdr>
            <w:top w:val="none" w:sz="0" w:space="0" w:color="auto"/>
            <w:left w:val="none" w:sz="0" w:space="0" w:color="auto"/>
            <w:bottom w:val="none" w:sz="0" w:space="0" w:color="auto"/>
            <w:right w:val="none" w:sz="0" w:space="0" w:color="auto"/>
          </w:divBdr>
        </w:div>
        <w:div w:id="1098721413">
          <w:marLeft w:val="640"/>
          <w:marRight w:val="0"/>
          <w:marTop w:val="0"/>
          <w:marBottom w:val="0"/>
          <w:divBdr>
            <w:top w:val="none" w:sz="0" w:space="0" w:color="auto"/>
            <w:left w:val="none" w:sz="0" w:space="0" w:color="auto"/>
            <w:bottom w:val="none" w:sz="0" w:space="0" w:color="auto"/>
            <w:right w:val="none" w:sz="0" w:space="0" w:color="auto"/>
          </w:divBdr>
        </w:div>
        <w:div w:id="1577326733">
          <w:marLeft w:val="640"/>
          <w:marRight w:val="0"/>
          <w:marTop w:val="0"/>
          <w:marBottom w:val="0"/>
          <w:divBdr>
            <w:top w:val="none" w:sz="0" w:space="0" w:color="auto"/>
            <w:left w:val="none" w:sz="0" w:space="0" w:color="auto"/>
            <w:bottom w:val="none" w:sz="0" w:space="0" w:color="auto"/>
            <w:right w:val="none" w:sz="0" w:space="0" w:color="auto"/>
          </w:divBdr>
        </w:div>
        <w:div w:id="894898190">
          <w:marLeft w:val="640"/>
          <w:marRight w:val="0"/>
          <w:marTop w:val="0"/>
          <w:marBottom w:val="0"/>
          <w:divBdr>
            <w:top w:val="none" w:sz="0" w:space="0" w:color="auto"/>
            <w:left w:val="none" w:sz="0" w:space="0" w:color="auto"/>
            <w:bottom w:val="none" w:sz="0" w:space="0" w:color="auto"/>
            <w:right w:val="none" w:sz="0" w:space="0" w:color="auto"/>
          </w:divBdr>
        </w:div>
        <w:div w:id="1802306142">
          <w:marLeft w:val="640"/>
          <w:marRight w:val="0"/>
          <w:marTop w:val="0"/>
          <w:marBottom w:val="0"/>
          <w:divBdr>
            <w:top w:val="none" w:sz="0" w:space="0" w:color="auto"/>
            <w:left w:val="none" w:sz="0" w:space="0" w:color="auto"/>
            <w:bottom w:val="none" w:sz="0" w:space="0" w:color="auto"/>
            <w:right w:val="none" w:sz="0" w:space="0" w:color="auto"/>
          </w:divBdr>
        </w:div>
        <w:div w:id="991518391">
          <w:marLeft w:val="640"/>
          <w:marRight w:val="0"/>
          <w:marTop w:val="0"/>
          <w:marBottom w:val="0"/>
          <w:divBdr>
            <w:top w:val="none" w:sz="0" w:space="0" w:color="auto"/>
            <w:left w:val="none" w:sz="0" w:space="0" w:color="auto"/>
            <w:bottom w:val="none" w:sz="0" w:space="0" w:color="auto"/>
            <w:right w:val="none" w:sz="0" w:space="0" w:color="auto"/>
          </w:divBdr>
        </w:div>
        <w:div w:id="2085446672">
          <w:marLeft w:val="640"/>
          <w:marRight w:val="0"/>
          <w:marTop w:val="0"/>
          <w:marBottom w:val="0"/>
          <w:divBdr>
            <w:top w:val="none" w:sz="0" w:space="0" w:color="auto"/>
            <w:left w:val="none" w:sz="0" w:space="0" w:color="auto"/>
            <w:bottom w:val="none" w:sz="0" w:space="0" w:color="auto"/>
            <w:right w:val="none" w:sz="0" w:space="0" w:color="auto"/>
          </w:divBdr>
        </w:div>
        <w:div w:id="1636597641">
          <w:marLeft w:val="640"/>
          <w:marRight w:val="0"/>
          <w:marTop w:val="0"/>
          <w:marBottom w:val="0"/>
          <w:divBdr>
            <w:top w:val="none" w:sz="0" w:space="0" w:color="auto"/>
            <w:left w:val="none" w:sz="0" w:space="0" w:color="auto"/>
            <w:bottom w:val="none" w:sz="0" w:space="0" w:color="auto"/>
            <w:right w:val="none" w:sz="0" w:space="0" w:color="auto"/>
          </w:divBdr>
        </w:div>
        <w:div w:id="618144311">
          <w:marLeft w:val="640"/>
          <w:marRight w:val="0"/>
          <w:marTop w:val="0"/>
          <w:marBottom w:val="0"/>
          <w:divBdr>
            <w:top w:val="none" w:sz="0" w:space="0" w:color="auto"/>
            <w:left w:val="none" w:sz="0" w:space="0" w:color="auto"/>
            <w:bottom w:val="none" w:sz="0" w:space="0" w:color="auto"/>
            <w:right w:val="none" w:sz="0" w:space="0" w:color="auto"/>
          </w:divBdr>
        </w:div>
        <w:div w:id="751241057">
          <w:marLeft w:val="640"/>
          <w:marRight w:val="0"/>
          <w:marTop w:val="0"/>
          <w:marBottom w:val="0"/>
          <w:divBdr>
            <w:top w:val="none" w:sz="0" w:space="0" w:color="auto"/>
            <w:left w:val="none" w:sz="0" w:space="0" w:color="auto"/>
            <w:bottom w:val="none" w:sz="0" w:space="0" w:color="auto"/>
            <w:right w:val="none" w:sz="0" w:space="0" w:color="auto"/>
          </w:divBdr>
        </w:div>
        <w:div w:id="190848033">
          <w:marLeft w:val="640"/>
          <w:marRight w:val="0"/>
          <w:marTop w:val="0"/>
          <w:marBottom w:val="0"/>
          <w:divBdr>
            <w:top w:val="none" w:sz="0" w:space="0" w:color="auto"/>
            <w:left w:val="none" w:sz="0" w:space="0" w:color="auto"/>
            <w:bottom w:val="none" w:sz="0" w:space="0" w:color="auto"/>
            <w:right w:val="none" w:sz="0" w:space="0" w:color="auto"/>
          </w:divBdr>
        </w:div>
        <w:div w:id="1202593693">
          <w:marLeft w:val="640"/>
          <w:marRight w:val="0"/>
          <w:marTop w:val="0"/>
          <w:marBottom w:val="0"/>
          <w:divBdr>
            <w:top w:val="none" w:sz="0" w:space="0" w:color="auto"/>
            <w:left w:val="none" w:sz="0" w:space="0" w:color="auto"/>
            <w:bottom w:val="none" w:sz="0" w:space="0" w:color="auto"/>
            <w:right w:val="none" w:sz="0" w:space="0" w:color="auto"/>
          </w:divBdr>
        </w:div>
        <w:div w:id="1118643683">
          <w:marLeft w:val="640"/>
          <w:marRight w:val="0"/>
          <w:marTop w:val="0"/>
          <w:marBottom w:val="0"/>
          <w:divBdr>
            <w:top w:val="none" w:sz="0" w:space="0" w:color="auto"/>
            <w:left w:val="none" w:sz="0" w:space="0" w:color="auto"/>
            <w:bottom w:val="none" w:sz="0" w:space="0" w:color="auto"/>
            <w:right w:val="none" w:sz="0" w:space="0" w:color="auto"/>
          </w:divBdr>
        </w:div>
        <w:div w:id="2120290707">
          <w:marLeft w:val="640"/>
          <w:marRight w:val="0"/>
          <w:marTop w:val="0"/>
          <w:marBottom w:val="0"/>
          <w:divBdr>
            <w:top w:val="none" w:sz="0" w:space="0" w:color="auto"/>
            <w:left w:val="none" w:sz="0" w:space="0" w:color="auto"/>
            <w:bottom w:val="none" w:sz="0" w:space="0" w:color="auto"/>
            <w:right w:val="none" w:sz="0" w:space="0" w:color="auto"/>
          </w:divBdr>
        </w:div>
        <w:div w:id="613369465">
          <w:marLeft w:val="640"/>
          <w:marRight w:val="0"/>
          <w:marTop w:val="0"/>
          <w:marBottom w:val="0"/>
          <w:divBdr>
            <w:top w:val="none" w:sz="0" w:space="0" w:color="auto"/>
            <w:left w:val="none" w:sz="0" w:space="0" w:color="auto"/>
            <w:bottom w:val="none" w:sz="0" w:space="0" w:color="auto"/>
            <w:right w:val="none" w:sz="0" w:space="0" w:color="auto"/>
          </w:divBdr>
        </w:div>
        <w:div w:id="1705204038">
          <w:marLeft w:val="640"/>
          <w:marRight w:val="0"/>
          <w:marTop w:val="0"/>
          <w:marBottom w:val="0"/>
          <w:divBdr>
            <w:top w:val="none" w:sz="0" w:space="0" w:color="auto"/>
            <w:left w:val="none" w:sz="0" w:space="0" w:color="auto"/>
            <w:bottom w:val="none" w:sz="0" w:space="0" w:color="auto"/>
            <w:right w:val="none" w:sz="0" w:space="0" w:color="auto"/>
          </w:divBdr>
        </w:div>
        <w:div w:id="25764896">
          <w:marLeft w:val="640"/>
          <w:marRight w:val="0"/>
          <w:marTop w:val="0"/>
          <w:marBottom w:val="0"/>
          <w:divBdr>
            <w:top w:val="none" w:sz="0" w:space="0" w:color="auto"/>
            <w:left w:val="none" w:sz="0" w:space="0" w:color="auto"/>
            <w:bottom w:val="none" w:sz="0" w:space="0" w:color="auto"/>
            <w:right w:val="none" w:sz="0" w:space="0" w:color="auto"/>
          </w:divBdr>
        </w:div>
        <w:div w:id="576330180">
          <w:marLeft w:val="640"/>
          <w:marRight w:val="0"/>
          <w:marTop w:val="0"/>
          <w:marBottom w:val="0"/>
          <w:divBdr>
            <w:top w:val="none" w:sz="0" w:space="0" w:color="auto"/>
            <w:left w:val="none" w:sz="0" w:space="0" w:color="auto"/>
            <w:bottom w:val="none" w:sz="0" w:space="0" w:color="auto"/>
            <w:right w:val="none" w:sz="0" w:space="0" w:color="auto"/>
          </w:divBdr>
        </w:div>
        <w:div w:id="918564715">
          <w:marLeft w:val="640"/>
          <w:marRight w:val="0"/>
          <w:marTop w:val="0"/>
          <w:marBottom w:val="0"/>
          <w:divBdr>
            <w:top w:val="none" w:sz="0" w:space="0" w:color="auto"/>
            <w:left w:val="none" w:sz="0" w:space="0" w:color="auto"/>
            <w:bottom w:val="none" w:sz="0" w:space="0" w:color="auto"/>
            <w:right w:val="none" w:sz="0" w:space="0" w:color="auto"/>
          </w:divBdr>
        </w:div>
        <w:div w:id="1503548074">
          <w:marLeft w:val="640"/>
          <w:marRight w:val="0"/>
          <w:marTop w:val="0"/>
          <w:marBottom w:val="0"/>
          <w:divBdr>
            <w:top w:val="none" w:sz="0" w:space="0" w:color="auto"/>
            <w:left w:val="none" w:sz="0" w:space="0" w:color="auto"/>
            <w:bottom w:val="none" w:sz="0" w:space="0" w:color="auto"/>
            <w:right w:val="none" w:sz="0" w:space="0" w:color="auto"/>
          </w:divBdr>
        </w:div>
        <w:div w:id="2121953139">
          <w:marLeft w:val="640"/>
          <w:marRight w:val="0"/>
          <w:marTop w:val="0"/>
          <w:marBottom w:val="0"/>
          <w:divBdr>
            <w:top w:val="none" w:sz="0" w:space="0" w:color="auto"/>
            <w:left w:val="none" w:sz="0" w:space="0" w:color="auto"/>
            <w:bottom w:val="none" w:sz="0" w:space="0" w:color="auto"/>
            <w:right w:val="none" w:sz="0" w:space="0" w:color="auto"/>
          </w:divBdr>
        </w:div>
        <w:div w:id="1939753825">
          <w:marLeft w:val="640"/>
          <w:marRight w:val="0"/>
          <w:marTop w:val="0"/>
          <w:marBottom w:val="0"/>
          <w:divBdr>
            <w:top w:val="none" w:sz="0" w:space="0" w:color="auto"/>
            <w:left w:val="none" w:sz="0" w:space="0" w:color="auto"/>
            <w:bottom w:val="none" w:sz="0" w:space="0" w:color="auto"/>
            <w:right w:val="none" w:sz="0" w:space="0" w:color="auto"/>
          </w:divBdr>
        </w:div>
        <w:div w:id="1579048143">
          <w:marLeft w:val="640"/>
          <w:marRight w:val="0"/>
          <w:marTop w:val="0"/>
          <w:marBottom w:val="0"/>
          <w:divBdr>
            <w:top w:val="none" w:sz="0" w:space="0" w:color="auto"/>
            <w:left w:val="none" w:sz="0" w:space="0" w:color="auto"/>
            <w:bottom w:val="none" w:sz="0" w:space="0" w:color="auto"/>
            <w:right w:val="none" w:sz="0" w:space="0" w:color="auto"/>
          </w:divBdr>
        </w:div>
        <w:div w:id="1603684530">
          <w:marLeft w:val="640"/>
          <w:marRight w:val="0"/>
          <w:marTop w:val="0"/>
          <w:marBottom w:val="0"/>
          <w:divBdr>
            <w:top w:val="none" w:sz="0" w:space="0" w:color="auto"/>
            <w:left w:val="none" w:sz="0" w:space="0" w:color="auto"/>
            <w:bottom w:val="none" w:sz="0" w:space="0" w:color="auto"/>
            <w:right w:val="none" w:sz="0" w:space="0" w:color="auto"/>
          </w:divBdr>
        </w:div>
        <w:div w:id="1815222772">
          <w:marLeft w:val="640"/>
          <w:marRight w:val="0"/>
          <w:marTop w:val="0"/>
          <w:marBottom w:val="0"/>
          <w:divBdr>
            <w:top w:val="none" w:sz="0" w:space="0" w:color="auto"/>
            <w:left w:val="none" w:sz="0" w:space="0" w:color="auto"/>
            <w:bottom w:val="none" w:sz="0" w:space="0" w:color="auto"/>
            <w:right w:val="none" w:sz="0" w:space="0" w:color="auto"/>
          </w:divBdr>
        </w:div>
        <w:div w:id="1127701998">
          <w:marLeft w:val="640"/>
          <w:marRight w:val="0"/>
          <w:marTop w:val="0"/>
          <w:marBottom w:val="0"/>
          <w:divBdr>
            <w:top w:val="none" w:sz="0" w:space="0" w:color="auto"/>
            <w:left w:val="none" w:sz="0" w:space="0" w:color="auto"/>
            <w:bottom w:val="none" w:sz="0" w:space="0" w:color="auto"/>
            <w:right w:val="none" w:sz="0" w:space="0" w:color="auto"/>
          </w:divBdr>
        </w:div>
        <w:div w:id="653682156">
          <w:marLeft w:val="640"/>
          <w:marRight w:val="0"/>
          <w:marTop w:val="0"/>
          <w:marBottom w:val="0"/>
          <w:divBdr>
            <w:top w:val="none" w:sz="0" w:space="0" w:color="auto"/>
            <w:left w:val="none" w:sz="0" w:space="0" w:color="auto"/>
            <w:bottom w:val="none" w:sz="0" w:space="0" w:color="auto"/>
            <w:right w:val="none" w:sz="0" w:space="0" w:color="auto"/>
          </w:divBdr>
        </w:div>
        <w:div w:id="1731607913">
          <w:marLeft w:val="640"/>
          <w:marRight w:val="0"/>
          <w:marTop w:val="0"/>
          <w:marBottom w:val="0"/>
          <w:divBdr>
            <w:top w:val="none" w:sz="0" w:space="0" w:color="auto"/>
            <w:left w:val="none" w:sz="0" w:space="0" w:color="auto"/>
            <w:bottom w:val="none" w:sz="0" w:space="0" w:color="auto"/>
            <w:right w:val="none" w:sz="0" w:space="0" w:color="auto"/>
          </w:divBdr>
        </w:div>
        <w:div w:id="362635229">
          <w:marLeft w:val="640"/>
          <w:marRight w:val="0"/>
          <w:marTop w:val="0"/>
          <w:marBottom w:val="0"/>
          <w:divBdr>
            <w:top w:val="none" w:sz="0" w:space="0" w:color="auto"/>
            <w:left w:val="none" w:sz="0" w:space="0" w:color="auto"/>
            <w:bottom w:val="none" w:sz="0" w:space="0" w:color="auto"/>
            <w:right w:val="none" w:sz="0" w:space="0" w:color="auto"/>
          </w:divBdr>
        </w:div>
        <w:div w:id="1508209084">
          <w:marLeft w:val="640"/>
          <w:marRight w:val="0"/>
          <w:marTop w:val="0"/>
          <w:marBottom w:val="0"/>
          <w:divBdr>
            <w:top w:val="none" w:sz="0" w:space="0" w:color="auto"/>
            <w:left w:val="none" w:sz="0" w:space="0" w:color="auto"/>
            <w:bottom w:val="none" w:sz="0" w:space="0" w:color="auto"/>
            <w:right w:val="none" w:sz="0" w:space="0" w:color="auto"/>
          </w:divBdr>
        </w:div>
        <w:div w:id="297809519">
          <w:marLeft w:val="640"/>
          <w:marRight w:val="0"/>
          <w:marTop w:val="0"/>
          <w:marBottom w:val="0"/>
          <w:divBdr>
            <w:top w:val="none" w:sz="0" w:space="0" w:color="auto"/>
            <w:left w:val="none" w:sz="0" w:space="0" w:color="auto"/>
            <w:bottom w:val="none" w:sz="0" w:space="0" w:color="auto"/>
            <w:right w:val="none" w:sz="0" w:space="0" w:color="auto"/>
          </w:divBdr>
        </w:div>
        <w:div w:id="1802764860">
          <w:marLeft w:val="640"/>
          <w:marRight w:val="0"/>
          <w:marTop w:val="0"/>
          <w:marBottom w:val="0"/>
          <w:divBdr>
            <w:top w:val="none" w:sz="0" w:space="0" w:color="auto"/>
            <w:left w:val="none" w:sz="0" w:space="0" w:color="auto"/>
            <w:bottom w:val="none" w:sz="0" w:space="0" w:color="auto"/>
            <w:right w:val="none" w:sz="0" w:space="0" w:color="auto"/>
          </w:divBdr>
        </w:div>
        <w:div w:id="2037386754">
          <w:marLeft w:val="640"/>
          <w:marRight w:val="0"/>
          <w:marTop w:val="0"/>
          <w:marBottom w:val="0"/>
          <w:divBdr>
            <w:top w:val="none" w:sz="0" w:space="0" w:color="auto"/>
            <w:left w:val="none" w:sz="0" w:space="0" w:color="auto"/>
            <w:bottom w:val="none" w:sz="0" w:space="0" w:color="auto"/>
            <w:right w:val="none" w:sz="0" w:space="0" w:color="auto"/>
          </w:divBdr>
        </w:div>
        <w:div w:id="1095596865">
          <w:marLeft w:val="640"/>
          <w:marRight w:val="0"/>
          <w:marTop w:val="0"/>
          <w:marBottom w:val="0"/>
          <w:divBdr>
            <w:top w:val="none" w:sz="0" w:space="0" w:color="auto"/>
            <w:left w:val="none" w:sz="0" w:space="0" w:color="auto"/>
            <w:bottom w:val="none" w:sz="0" w:space="0" w:color="auto"/>
            <w:right w:val="none" w:sz="0" w:space="0" w:color="auto"/>
          </w:divBdr>
        </w:div>
        <w:div w:id="33119561">
          <w:marLeft w:val="640"/>
          <w:marRight w:val="0"/>
          <w:marTop w:val="0"/>
          <w:marBottom w:val="0"/>
          <w:divBdr>
            <w:top w:val="none" w:sz="0" w:space="0" w:color="auto"/>
            <w:left w:val="none" w:sz="0" w:space="0" w:color="auto"/>
            <w:bottom w:val="none" w:sz="0" w:space="0" w:color="auto"/>
            <w:right w:val="none" w:sz="0" w:space="0" w:color="auto"/>
          </w:divBdr>
        </w:div>
        <w:div w:id="1692145892">
          <w:marLeft w:val="640"/>
          <w:marRight w:val="0"/>
          <w:marTop w:val="0"/>
          <w:marBottom w:val="0"/>
          <w:divBdr>
            <w:top w:val="none" w:sz="0" w:space="0" w:color="auto"/>
            <w:left w:val="none" w:sz="0" w:space="0" w:color="auto"/>
            <w:bottom w:val="none" w:sz="0" w:space="0" w:color="auto"/>
            <w:right w:val="none" w:sz="0" w:space="0" w:color="auto"/>
          </w:divBdr>
        </w:div>
        <w:div w:id="1872760546">
          <w:marLeft w:val="640"/>
          <w:marRight w:val="0"/>
          <w:marTop w:val="0"/>
          <w:marBottom w:val="0"/>
          <w:divBdr>
            <w:top w:val="none" w:sz="0" w:space="0" w:color="auto"/>
            <w:left w:val="none" w:sz="0" w:space="0" w:color="auto"/>
            <w:bottom w:val="none" w:sz="0" w:space="0" w:color="auto"/>
            <w:right w:val="none" w:sz="0" w:space="0" w:color="auto"/>
          </w:divBdr>
        </w:div>
        <w:div w:id="975376197">
          <w:marLeft w:val="640"/>
          <w:marRight w:val="0"/>
          <w:marTop w:val="0"/>
          <w:marBottom w:val="0"/>
          <w:divBdr>
            <w:top w:val="none" w:sz="0" w:space="0" w:color="auto"/>
            <w:left w:val="none" w:sz="0" w:space="0" w:color="auto"/>
            <w:bottom w:val="none" w:sz="0" w:space="0" w:color="auto"/>
            <w:right w:val="none" w:sz="0" w:space="0" w:color="auto"/>
          </w:divBdr>
        </w:div>
        <w:div w:id="113986728">
          <w:marLeft w:val="640"/>
          <w:marRight w:val="0"/>
          <w:marTop w:val="0"/>
          <w:marBottom w:val="0"/>
          <w:divBdr>
            <w:top w:val="none" w:sz="0" w:space="0" w:color="auto"/>
            <w:left w:val="none" w:sz="0" w:space="0" w:color="auto"/>
            <w:bottom w:val="none" w:sz="0" w:space="0" w:color="auto"/>
            <w:right w:val="none" w:sz="0" w:space="0" w:color="auto"/>
          </w:divBdr>
        </w:div>
        <w:div w:id="553084902">
          <w:marLeft w:val="640"/>
          <w:marRight w:val="0"/>
          <w:marTop w:val="0"/>
          <w:marBottom w:val="0"/>
          <w:divBdr>
            <w:top w:val="none" w:sz="0" w:space="0" w:color="auto"/>
            <w:left w:val="none" w:sz="0" w:space="0" w:color="auto"/>
            <w:bottom w:val="none" w:sz="0" w:space="0" w:color="auto"/>
            <w:right w:val="none" w:sz="0" w:space="0" w:color="auto"/>
          </w:divBdr>
        </w:div>
        <w:div w:id="1112631918">
          <w:marLeft w:val="640"/>
          <w:marRight w:val="0"/>
          <w:marTop w:val="0"/>
          <w:marBottom w:val="0"/>
          <w:divBdr>
            <w:top w:val="none" w:sz="0" w:space="0" w:color="auto"/>
            <w:left w:val="none" w:sz="0" w:space="0" w:color="auto"/>
            <w:bottom w:val="none" w:sz="0" w:space="0" w:color="auto"/>
            <w:right w:val="none" w:sz="0" w:space="0" w:color="auto"/>
          </w:divBdr>
        </w:div>
        <w:div w:id="53814466">
          <w:marLeft w:val="640"/>
          <w:marRight w:val="0"/>
          <w:marTop w:val="0"/>
          <w:marBottom w:val="0"/>
          <w:divBdr>
            <w:top w:val="none" w:sz="0" w:space="0" w:color="auto"/>
            <w:left w:val="none" w:sz="0" w:space="0" w:color="auto"/>
            <w:bottom w:val="none" w:sz="0" w:space="0" w:color="auto"/>
            <w:right w:val="none" w:sz="0" w:space="0" w:color="auto"/>
          </w:divBdr>
        </w:div>
        <w:div w:id="1591936929">
          <w:marLeft w:val="640"/>
          <w:marRight w:val="0"/>
          <w:marTop w:val="0"/>
          <w:marBottom w:val="0"/>
          <w:divBdr>
            <w:top w:val="none" w:sz="0" w:space="0" w:color="auto"/>
            <w:left w:val="none" w:sz="0" w:space="0" w:color="auto"/>
            <w:bottom w:val="none" w:sz="0" w:space="0" w:color="auto"/>
            <w:right w:val="none" w:sz="0" w:space="0" w:color="auto"/>
          </w:divBdr>
        </w:div>
        <w:div w:id="2050643866">
          <w:marLeft w:val="640"/>
          <w:marRight w:val="0"/>
          <w:marTop w:val="0"/>
          <w:marBottom w:val="0"/>
          <w:divBdr>
            <w:top w:val="none" w:sz="0" w:space="0" w:color="auto"/>
            <w:left w:val="none" w:sz="0" w:space="0" w:color="auto"/>
            <w:bottom w:val="none" w:sz="0" w:space="0" w:color="auto"/>
            <w:right w:val="none" w:sz="0" w:space="0" w:color="auto"/>
          </w:divBdr>
        </w:div>
        <w:div w:id="453714365">
          <w:marLeft w:val="640"/>
          <w:marRight w:val="0"/>
          <w:marTop w:val="0"/>
          <w:marBottom w:val="0"/>
          <w:divBdr>
            <w:top w:val="none" w:sz="0" w:space="0" w:color="auto"/>
            <w:left w:val="none" w:sz="0" w:space="0" w:color="auto"/>
            <w:bottom w:val="none" w:sz="0" w:space="0" w:color="auto"/>
            <w:right w:val="none" w:sz="0" w:space="0" w:color="auto"/>
          </w:divBdr>
        </w:div>
        <w:div w:id="977490455">
          <w:marLeft w:val="640"/>
          <w:marRight w:val="0"/>
          <w:marTop w:val="0"/>
          <w:marBottom w:val="0"/>
          <w:divBdr>
            <w:top w:val="none" w:sz="0" w:space="0" w:color="auto"/>
            <w:left w:val="none" w:sz="0" w:space="0" w:color="auto"/>
            <w:bottom w:val="none" w:sz="0" w:space="0" w:color="auto"/>
            <w:right w:val="none" w:sz="0" w:space="0" w:color="auto"/>
          </w:divBdr>
        </w:div>
        <w:div w:id="1604992046">
          <w:marLeft w:val="640"/>
          <w:marRight w:val="0"/>
          <w:marTop w:val="0"/>
          <w:marBottom w:val="0"/>
          <w:divBdr>
            <w:top w:val="none" w:sz="0" w:space="0" w:color="auto"/>
            <w:left w:val="none" w:sz="0" w:space="0" w:color="auto"/>
            <w:bottom w:val="none" w:sz="0" w:space="0" w:color="auto"/>
            <w:right w:val="none" w:sz="0" w:space="0" w:color="auto"/>
          </w:divBdr>
        </w:div>
        <w:div w:id="1798991258">
          <w:marLeft w:val="640"/>
          <w:marRight w:val="0"/>
          <w:marTop w:val="0"/>
          <w:marBottom w:val="0"/>
          <w:divBdr>
            <w:top w:val="none" w:sz="0" w:space="0" w:color="auto"/>
            <w:left w:val="none" w:sz="0" w:space="0" w:color="auto"/>
            <w:bottom w:val="none" w:sz="0" w:space="0" w:color="auto"/>
            <w:right w:val="none" w:sz="0" w:space="0" w:color="auto"/>
          </w:divBdr>
        </w:div>
        <w:div w:id="1009867738">
          <w:marLeft w:val="640"/>
          <w:marRight w:val="0"/>
          <w:marTop w:val="0"/>
          <w:marBottom w:val="0"/>
          <w:divBdr>
            <w:top w:val="none" w:sz="0" w:space="0" w:color="auto"/>
            <w:left w:val="none" w:sz="0" w:space="0" w:color="auto"/>
            <w:bottom w:val="none" w:sz="0" w:space="0" w:color="auto"/>
            <w:right w:val="none" w:sz="0" w:space="0" w:color="auto"/>
          </w:divBdr>
        </w:div>
        <w:div w:id="1410342766">
          <w:marLeft w:val="640"/>
          <w:marRight w:val="0"/>
          <w:marTop w:val="0"/>
          <w:marBottom w:val="0"/>
          <w:divBdr>
            <w:top w:val="none" w:sz="0" w:space="0" w:color="auto"/>
            <w:left w:val="none" w:sz="0" w:space="0" w:color="auto"/>
            <w:bottom w:val="none" w:sz="0" w:space="0" w:color="auto"/>
            <w:right w:val="none" w:sz="0" w:space="0" w:color="auto"/>
          </w:divBdr>
        </w:div>
        <w:div w:id="589777615">
          <w:marLeft w:val="640"/>
          <w:marRight w:val="0"/>
          <w:marTop w:val="0"/>
          <w:marBottom w:val="0"/>
          <w:divBdr>
            <w:top w:val="none" w:sz="0" w:space="0" w:color="auto"/>
            <w:left w:val="none" w:sz="0" w:space="0" w:color="auto"/>
            <w:bottom w:val="none" w:sz="0" w:space="0" w:color="auto"/>
            <w:right w:val="none" w:sz="0" w:space="0" w:color="auto"/>
          </w:divBdr>
        </w:div>
        <w:div w:id="1964381935">
          <w:marLeft w:val="640"/>
          <w:marRight w:val="0"/>
          <w:marTop w:val="0"/>
          <w:marBottom w:val="0"/>
          <w:divBdr>
            <w:top w:val="none" w:sz="0" w:space="0" w:color="auto"/>
            <w:left w:val="none" w:sz="0" w:space="0" w:color="auto"/>
            <w:bottom w:val="none" w:sz="0" w:space="0" w:color="auto"/>
            <w:right w:val="none" w:sz="0" w:space="0" w:color="auto"/>
          </w:divBdr>
        </w:div>
        <w:div w:id="850486800">
          <w:marLeft w:val="640"/>
          <w:marRight w:val="0"/>
          <w:marTop w:val="0"/>
          <w:marBottom w:val="0"/>
          <w:divBdr>
            <w:top w:val="none" w:sz="0" w:space="0" w:color="auto"/>
            <w:left w:val="none" w:sz="0" w:space="0" w:color="auto"/>
            <w:bottom w:val="none" w:sz="0" w:space="0" w:color="auto"/>
            <w:right w:val="none" w:sz="0" w:space="0" w:color="auto"/>
          </w:divBdr>
        </w:div>
        <w:div w:id="320352892">
          <w:marLeft w:val="640"/>
          <w:marRight w:val="0"/>
          <w:marTop w:val="0"/>
          <w:marBottom w:val="0"/>
          <w:divBdr>
            <w:top w:val="none" w:sz="0" w:space="0" w:color="auto"/>
            <w:left w:val="none" w:sz="0" w:space="0" w:color="auto"/>
            <w:bottom w:val="none" w:sz="0" w:space="0" w:color="auto"/>
            <w:right w:val="none" w:sz="0" w:space="0" w:color="auto"/>
          </w:divBdr>
        </w:div>
        <w:div w:id="1031539347">
          <w:marLeft w:val="640"/>
          <w:marRight w:val="0"/>
          <w:marTop w:val="0"/>
          <w:marBottom w:val="0"/>
          <w:divBdr>
            <w:top w:val="none" w:sz="0" w:space="0" w:color="auto"/>
            <w:left w:val="none" w:sz="0" w:space="0" w:color="auto"/>
            <w:bottom w:val="none" w:sz="0" w:space="0" w:color="auto"/>
            <w:right w:val="none" w:sz="0" w:space="0" w:color="auto"/>
          </w:divBdr>
        </w:div>
        <w:div w:id="23021931">
          <w:marLeft w:val="640"/>
          <w:marRight w:val="0"/>
          <w:marTop w:val="0"/>
          <w:marBottom w:val="0"/>
          <w:divBdr>
            <w:top w:val="none" w:sz="0" w:space="0" w:color="auto"/>
            <w:left w:val="none" w:sz="0" w:space="0" w:color="auto"/>
            <w:bottom w:val="none" w:sz="0" w:space="0" w:color="auto"/>
            <w:right w:val="none" w:sz="0" w:space="0" w:color="auto"/>
          </w:divBdr>
        </w:div>
        <w:div w:id="1279484515">
          <w:marLeft w:val="640"/>
          <w:marRight w:val="0"/>
          <w:marTop w:val="0"/>
          <w:marBottom w:val="0"/>
          <w:divBdr>
            <w:top w:val="none" w:sz="0" w:space="0" w:color="auto"/>
            <w:left w:val="none" w:sz="0" w:space="0" w:color="auto"/>
            <w:bottom w:val="none" w:sz="0" w:space="0" w:color="auto"/>
            <w:right w:val="none" w:sz="0" w:space="0" w:color="auto"/>
          </w:divBdr>
        </w:div>
        <w:div w:id="1573419652">
          <w:marLeft w:val="640"/>
          <w:marRight w:val="0"/>
          <w:marTop w:val="0"/>
          <w:marBottom w:val="0"/>
          <w:divBdr>
            <w:top w:val="none" w:sz="0" w:space="0" w:color="auto"/>
            <w:left w:val="none" w:sz="0" w:space="0" w:color="auto"/>
            <w:bottom w:val="none" w:sz="0" w:space="0" w:color="auto"/>
            <w:right w:val="none" w:sz="0" w:space="0" w:color="auto"/>
          </w:divBdr>
        </w:div>
        <w:div w:id="1805535272">
          <w:marLeft w:val="640"/>
          <w:marRight w:val="0"/>
          <w:marTop w:val="0"/>
          <w:marBottom w:val="0"/>
          <w:divBdr>
            <w:top w:val="none" w:sz="0" w:space="0" w:color="auto"/>
            <w:left w:val="none" w:sz="0" w:space="0" w:color="auto"/>
            <w:bottom w:val="none" w:sz="0" w:space="0" w:color="auto"/>
            <w:right w:val="none" w:sz="0" w:space="0" w:color="auto"/>
          </w:divBdr>
        </w:div>
        <w:div w:id="1228609594">
          <w:marLeft w:val="640"/>
          <w:marRight w:val="0"/>
          <w:marTop w:val="0"/>
          <w:marBottom w:val="0"/>
          <w:divBdr>
            <w:top w:val="none" w:sz="0" w:space="0" w:color="auto"/>
            <w:left w:val="none" w:sz="0" w:space="0" w:color="auto"/>
            <w:bottom w:val="none" w:sz="0" w:space="0" w:color="auto"/>
            <w:right w:val="none" w:sz="0" w:space="0" w:color="auto"/>
          </w:divBdr>
        </w:div>
        <w:div w:id="1400862552">
          <w:marLeft w:val="640"/>
          <w:marRight w:val="0"/>
          <w:marTop w:val="0"/>
          <w:marBottom w:val="0"/>
          <w:divBdr>
            <w:top w:val="none" w:sz="0" w:space="0" w:color="auto"/>
            <w:left w:val="none" w:sz="0" w:space="0" w:color="auto"/>
            <w:bottom w:val="none" w:sz="0" w:space="0" w:color="auto"/>
            <w:right w:val="none" w:sz="0" w:space="0" w:color="auto"/>
          </w:divBdr>
        </w:div>
        <w:div w:id="606812957">
          <w:marLeft w:val="640"/>
          <w:marRight w:val="0"/>
          <w:marTop w:val="0"/>
          <w:marBottom w:val="0"/>
          <w:divBdr>
            <w:top w:val="none" w:sz="0" w:space="0" w:color="auto"/>
            <w:left w:val="none" w:sz="0" w:space="0" w:color="auto"/>
            <w:bottom w:val="none" w:sz="0" w:space="0" w:color="auto"/>
            <w:right w:val="none" w:sz="0" w:space="0" w:color="auto"/>
          </w:divBdr>
        </w:div>
        <w:div w:id="805394536">
          <w:marLeft w:val="640"/>
          <w:marRight w:val="0"/>
          <w:marTop w:val="0"/>
          <w:marBottom w:val="0"/>
          <w:divBdr>
            <w:top w:val="none" w:sz="0" w:space="0" w:color="auto"/>
            <w:left w:val="none" w:sz="0" w:space="0" w:color="auto"/>
            <w:bottom w:val="none" w:sz="0" w:space="0" w:color="auto"/>
            <w:right w:val="none" w:sz="0" w:space="0" w:color="auto"/>
          </w:divBdr>
        </w:div>
        <w:div w:id="1745714037">
          <w:marLeft w:val="640"/>
          <w:marRight w:val="0"/>
          <w:marTop w:val="0"/>
          <w:marBottom w:val="0"/>
          <w:divBdr>
            <w:top w:val="none" w:sz="0" w:space="0" w:color="auto"/>
            <w:left w:val="none" w:sz="0" w:space="0" w:color="auto"/>
            <w:bottom w:val="none" w:sz="0" w:space="0" w:color="auto"/>
            <w:right w:val="none" w:sz="0" w:space="0" w:color="auto"/>
          </w:divBdr>
        </w:div>
        <w:div w:id="1909414133">
          <w:marLeft w:val="640"/>
          <w:marRight w:val="0"/>
          <w:marTop w:val="0"/>
          <w:marBottom w:val="0"/>
          <w:divBdr>
            <w:top w:val="none" w:sz="0" w:space="0" w:color="auto"/>
            <w:left w:val="none" w:sz="0" w:space="0" w:color="auto"/>
            <w:bottom w:val="none" w:sz="0" w:space="0" w:color="auto"/>
            <w:right w:val="none" w:sz="0" w:space="0" w:color="auto"/>
          </w:divBdr>
        </w:div>
        <w:div w:id="931015208">
          <w:marLeft w:val="640"/>
          <w:marRight w:val="0"/>
          <w:marTop w:val="0"/>
          <w:marBottom w:val="0"/>
          <w:divBdr>
            <w:top w:val="none" w:sz="0" w:space="0" w:color="auto"/>
            <w:left w:val="none" w:sz="0" w:space="0" w:color="auto"/>
            <w:bottom w:val="none" w:sz="0" w:space="0" w:color="auto"/>
            <w:right w:val="none" w:sz="0" w:space="0" w:color="auto"/>
          </w:divBdr>
        </w:div>
        <w:div w:id="682557729">
          <w:marLeft w:val="640"/>
          <w:marRight w:val="0"/>
          <w:marTop w:val="0"/>
          <w:marBottom w:val="0"/>
          <w:divBdr>
            <w:top w:val="none" w:sz="0" w:space="0" w:color="auto"/>
            <w:left w:val="none" w:sz="0" w:space="0" w:color="auto"/>
            <w:bottom w:val="none" w:sz="0" w:space="0" w:color="auto"/>
            <w:right w:val="none" w:sz="0" w:space="0" w:color="auto"/>
          </w:divBdr>
        </w:div>
        <w:div w:id="818419092">
          <w:marLeft w:val="640"/>
          <w:marRight w:val="0"/>
          <w:marTop w:val="0"/>
          <w:marBottom w:val="0"/>
          <w:divBdr>
            <w:top w:val="none" w:sz="0" w:space="0" w:color="auto"/>
            <w:left w:val="none" w:sz="0" w:space="0" w:color="auto"/>
            <w:bottom w:val="none" w:sz="0" w:space="0" w:color="auto"/>
            <w:right w:val="none" w:sz="0" w:space="0" w:color="auto"/>
          </w:divBdr>
        </w:div>
        <w:div w:id="2142915016">
          <w:marLeft w:val="640"/>
          <w:marRight w:val="0"/>
          <w:marTop w:val="0"/>
          <w:marBottom w:val="0"/>
          <w:divBdr>
            <w:top w:val="none" w:sz="0" w:space="0" w:color="auto"/>
            <w:left w:val="none" w:sz="0" w:space="0" w:color="auto"/>
            <w:bottom w:val="none" w:sz="0" w:space="0" w:color="auto"/>
            <w:right w:val="none" w:sz="0" w:space="0" w:color="auto"/>
          </w:divBdr>
        </w:div>
        <w:div w:id="645552377">
          <w:marLeft w:val="640"/>
          <w:marRight w:val="0"/>
          <w:marTop w:val="0"/>
          <w:marBottom w:val="0"/>
          <w:divBdr>
            <w:top w:val="none" w:sz="0" w:space="0" w:color="auto"/>
            <w:left w:val="none" w:sz="0" w:space="0" w:color="auto"/>
            <w:bottom w:val="none" w:sz="0" w:space="0" w:color="auto"/>
            <w:right w:val="none" w:sz="0" w:space="0" w:color="auto"/>
          </w:divBdr>
        </w:div>
        <w:div w:id="744188520">
          <w:marLeft w:val="640"/>
          <w:marRight w:val="0"/>
          <w:marTop w:val="0"/>
          <w:marBottom w:val="0"/>
          <w:divBdr>
            <w:top w:val="none" w:sz="0" w:space="0" w:color="auto"/>
            <w:left w:val="none" w:sz="0" w:space="0" w:color="auto"/>
            <w:bottom w:val="none" w:sz="0" w:space="0" w:color="auto"/>
            <w:right w:val="none" w:sz="0" w:space="0" w:color="auto"/>
          </w:divBdr>
        </w:div>
        <w:div w:id="1685741420">
          <w:marLeft w:val="640"/>
          <w:marRight w:val="0"/>
          <w:marTop w:val="0"/>
          <w:marBottom w:val="0"/>
          <w:divBdr>
            <w:top w:val="none" w:sz="0" w:space="0" w:color="auto"/>
            <w:left w:val="none" w:sz="0" w:space="0" w:color="auto"/>
            <w:bottom w:val="none" w:sz="0" w:space="0" w:color="auto"/>
            <w:right w:val="none" w:sz="0" w:space="0" w:color="auto"/>
          </w:divBdr>
        </w:div>
        <w:div w:id="1936984375">
          <w:marLeft w:val="640"/>
          <w:marRight w:val="0"/>
          <w:marTop w:val="0"/>
          <w:marBottom w:val="0"/>
          <w:divBdr>
            <w:top w:val="none" w:sz="0" w:space="0" w:color="auto"/>
            <w:left w:val="none" w:sz="0" w:space="0" w:color="auto"/>
            <w:bottom w:val="none" w:sz="0" w:space="0" w:color="auto"/>
            <w:right w:val="none" w:sz="0" w:space="0" w:color="auto"/>
          </w:divBdr>
        </w:div>
        <w:div w:id="488132739">
          <w:marLeft w:val="640"/>
          <w:marRight w:val="0"/>
          <w:marTop w:val="0"/>
          <w:marBottom w:val="0"/>
          <w:divBdr>
            <w:top w:val="none" w:sz="0" w:space="0" w:color="auto"/>
            <w:left w:val="none" w:sz="0" w:space="0" w:color="auto"/>
            <w:bottom w:val="none" w:sz="0" w:space="0" w:color="auto"/>
            <w:right w:val="none" w:sz="0" w:space="0" w:color="auto"/>
          </w:divBdr>
        </w:div>
        <w:div w:id="1353342571">
          <w:marLeft w:val="640"/>
          <w:marRight w:val="0"/>
          <w:marTop w:val="0"/>
          <w:marBottom w:val="0"/>
          <w:divBdr>
            <w:top w:val="none" w:sz="0" w:space="0" w:color="auto"/>
            <w:left w:val="none" w:sz="0" w:space="0" w:color="auto"/>
            <w:bottom w:val="none" w:sz="0" w:space="0" w:color="auto"/>
            <w:right w:val="none" w:sz="0" w:space="0" w:color="auto"/>
          </w:divBdr>
        </w:div>
        <w:div w:id="352532805">
          <w:marLeft w:val="640"/>
          <w:marRight w:val="0"/>
          <w:marTop w:val="0"/>
          <w:marBottom w:val="0"/>
          <w:divBdr>
            <w:top w:val="none" w:sz="0" w:space="0" w:color="auto"/>
            <w:left w:val="none" w:sz="0" w:space="0" w:color="auto"/>
            <w:bottom w:val="none" w:sz="0" w:space="0" w:color="auto"/>
            <w:right w:val="none" w:sz="0" w:space="0" w:color="auto"/>
          </w:divBdr>
        </w:div>
        <w:div w:id="2055538705">
          <w:marLeft w:val="640"/>
          <w:marRight w:val="0"/>
          <w:marTop w:val="0"/>
          <w:marBottom w:val="0"/>
          <w:divBdr>
            <w:top w:val="none" w:sz="0" w:space="0" w:color="auto"/>
            <w:left w:val="none" w:sz="0" w:space="0" w:color="auto"/>
            <w:bottom w:val="none" w:sz="0" w:space="0" w:color="auto"/>
            <w:right w:val="none" w:sz="0" w:space="0" w:color="auto"/>
          </w:divBdr>
        </w:div>
        <w:div w:id="1786272706">
          <w:marLeft w:val="640"/>
          <w:marRight w:val="0"/>
          <w:marTop w:val="0"/>
          <w:marBottom w:val="0"/>
          <w:divBdr>
            <w:top w:val="none" w:sz="0" w:space="0" w:color="auto"/>
            <w:left w:val="none" w:sz="0" w:space="0" w:color="auto"/>
            <w:bottom w:val="none" w:sz="0" w:space="0" w:color="auto"/>
            <w:right w:val="none" w:sz="0" w:space="0" w:color="auto"/>
          </w:divBdr>
        </w:div>
        <w:div w:id="490560674">
          <w:marLeft w:val="640"/>
          <w:marRight w:val="0"/>
          <w:marTop w:val="0"/>
          <w:marBottom w:val="0"/>
          <w:divBdr>
            <w:top w:val="none" w:sz="0" w:space="0" w:color="auto"/>
            <w:left w:val="none" w:sz="0" w:space="0" w:color="auto"/>
            <w:bottom w:val="none" w:sz="0" w:space="0" w:color="auto"/>
            <w:right w:val="none" w:sz="0" w:space="0" w:color="auto"/>
          </w:divBdr>
        </w:div>
        <w:div w:id="153956402">
          <w:marLeft w:val="640"/>
          <w:marRight w:val="0"/>
          <w:marTop w:val="0"/>
          <w:marBottom w:val="0"/>
          <w:divBdr>
            <w:top w:val="none" w:sz="0" w:space="0" w:color="auto"/>
            <w:left w:val="none" w:sz="0" w:space="0" w:color="auto"/>
            <w:bottom w:val="none" w:sz="0" w:space="0" w:color="auto"/>
            <w:right w:val="none" w:sz="0" w:space="0" w:color="auto"/>
          </w:divBdr>
        </w:div>
        <w:div w:id="1217623812">
          <w:marLeft w:val="640"/>
          <w:marRight w:val="0"/>
          <w:marTop w:val="0"/>
          <w:marBottom w:val="0"/>
          <w:divBdr>
            <w:top w:val="none" w:sz="0" w:space="0" w:color="auto"/>
            <w:left w:val="none" w:sz="0" w:space="0" w:color="auto"/>
            <w:bottom w:val="none" w:sz="0" w:space="0" w:color="auto"/>
            <w:right w:val="none" w:sz="0" w:space="0" w:color="auto"/>
          </w:divBdr>
        </w:div>
        <w:div w:id="762915453">
          <w:marLeft w:val="640"/>
          <w:marRight w:val="0"/>
          <w:marTop w:val="0"/>
          <w:marBottom w:val="0"/>
          <w:divBdr>
            <w:top w:val="none" w:sz="0" w:space="0" w:color="auto"/>
            <w:left w:val="none" w:sz="0" w:space="0" w:color="auto"/>
            <w:bottom w:val="none" w:sz="0" w:space="0" w:color="auto"/>
            <w:right w:val="none" w:sz="0" w:space="0" w:color="auto"/>
          </w:divBdr>
        </w:div>
        <w:div w:id="1237325438">
          <w:marLeft w:val="640"/>
          <w:marRight w:val="0"/>
          <w:marTop w:val="0"/>
          <w:marBottom w:val="0"/>
          <w:divBdr>
            <w:top w:val="none" w:sz="0" w:space="0" w:color="auto"/>
            <w:left w:val="none" w:sz="0" w:space="0" w:color="auto"/>
            <w:bottom w:val="none" w:sz="0" w:space="0" w:color="auto"/>
            <w:right w:val="none" w:sz="0" w:space="0" w:color="auto"/>
          </w:divBdr>
        </w:div>
        <w:div w:id="254363450">
          <w:marLeft w:val="640"/>
          <w:marRight w:val="0"/>
          <w:marTop w:val="0"/>
          <w:marBottom w:val="0"/>
          <w:divBdr>
            <w:top w:val="none" w:sz="0" w:space="0" w:color="auto"/>
            <w:left w:val="none" w:sz="0" w:space="0" w:color="auto"/>
            <w:bottom w:val="none" w:sz="0" w:space="0" w:color="auto"/>
            <w:right w:val="none" w:sz="0" w:space="0" w:color="auto"/>
          </w:divBdr>
        </w:div>
        <w:div w:id="670764270">
          <w:marLeft w:val="640"/>
          <w:marRight w:val="0"/>
          <w:marTop w:val="0"/>
          <w:marBottom w:val="0"/>
          <w:divBdr>
            <w:top w:val="none" w:sz="0" w:space="0" w:color="auto"/>
            <w:left w:val="none" w:sz="0" w:space="0" w:color="auto"/>
            <w:bottom w:val="none" w:sz="0" w:space="0" w:color="auto"/>
            <w:right w:val="none" w:sz="0" w:space="0" w:color="auto"/>
          </w:divBdr>
        </w:div>
        <w:div w:id="1373269097">
          <w:marLeft w:val="640"/>
          <w:marRight w:val="0"/>
          <w:marTop w:val="0"/>
          <w:marBottom w:val="0"/>
          <w:divBdr>
            <w:top w:val="none" w:sz="0" w:space="0" w:color="auto"/>
            <w:left w:val="none" w:sz="0" w:space="0" w:color="auto"/>
            <w:bottom w:val="none" w:sz="0" w:space="0" w:color="auto"/>
            <w:right w:val="none" w:sz="0" w:space="0" w:color="auto"/>
          </w:divBdr>
        </w:div>
        <w:div w:id="4870465">
          <w:marLeft w:val="640"/>
          <w:marRight w:val="0"/>
          <w:marTop w:val="0"/>
          <w:marBottom w:val="0"/>
          <w:divBdr>
            <w:top w:val="none" w:sz="0" w:space="0" w:color="auto"/>
            <w:left w:val="none" w:sz="0" w:space="0" w:color="auto"/>
            <w:bottom w:val="none" w:sz="0" w:space="0" w:color="auto"/>
            <w:right w:val="none" w:sz="0" w:space="0" w:color="auto"/>
          </w:divBdr>
        </w:div>
        <w:div w:id="271134477">
          <w:marLeft w:val="640"/>
          <w:marRight w:val="0"/>
          <w:marTop w:val="0"/>
          <w:marBottom w:val="0"/>
          <w:divBdr>
            <w:top w:val="none" w:sz="0" w:space="0" w:color="auto"/>
            <w:left w:val="none" w:sz="0" w:space="0" w:color="auto"/>
            <w:bottom w:val="none" w:sz="0" w:space="0" w:color="auto"/>
            <w:right w:val="none" w:sz="0" w:space="0" w:color="auto"/>
          </w:divBdr>
        </w:div>
        <w:div w:id="705103409">
          <w:marLeft w:val="640"/>
          <w:marRight w:val="0"/>
          <w:marTop w:val="0"/>
          <w:marBottom w:val="0"/>
          <w:divBdr>
            <w:top w:val="none" w:sz="0" w:space="0" w:color="auto"/>
            <w:left w:val="none" w:sz="0" w:space="0" w:color="auto"/>
            <w:bottom w:val="none" w:sz="0" w:space="0" w:color="auto"/>
            <w:right w:val="none" w:sz="0" w:space="0" w:color="auto"/>
          </w:divBdr>
        </w:div>
        <w:div w:id="1846748843">
          <w:marLeft w:val="640"/>
          <w:marRight w:val="0"/>
          <w:marTop w:val="0"/>
          <w:marBottom w:val="0"/>
          <w:divBdr>
            <w:top w:val="none" w:sz="0" w:space="0" w:color="auto"/>
            <w:left w:val="none" w:sz="0" w:space="0" w:color="auto"/>
            <w:bottom w:val="none" w:sz="0" w:space="0" w:color="auto"/>
            <w:right w:val="none" w:sz="0" w:space="0" w:color="auto"/>
          </w:divBdr>
        </w:div>
        <w:div w:id="1745182282">
          <w:marLeft w:val="640"/>
          <w:marRight w:val="0"/>
          <w:marTop w:val="0"/>
          <w:marBottom w:val="0"/>
          <w:divBdr>
            <w:top w:val="none" w:sz="0" w:space="0" w:color="auto"/>
            <w:left w:val="none" w:sz="0" w:space="0" w:color="auto"/>
            <w:bottom w:val="none" w:sz="0" w:space="0" w:color="auto"/>
            <w:right w:val="none" w:sz="0" w:space="0" w:color="auto"/>
          </w:divBdr>
        </w:div>
        <w:div w:id="747507479">
          <w:marLeft w:val="640"/>
          <w:marRight w:val="0"/>
          <w:marTop w:val="0"/>
          <w:marBottom w:val="0"/>
          <w:divBdr>
            <w:top w:val="none" w:sz="0" w:space="0" w:color="auto"/>
            <w:left w:val="none" w:sz="0" w:space="0" w:color="auto"/>
            <w:bottom w:val="none" w:sz="0" w:space="0" w:color="auto"/>
            <w:right w:val="none" w:sz="0" w:space="0" w:color="auto"/>
          </w:divBdr>
        </w:div>
        <w:div w:id="470172503">
          <w:marLeft w:val="640"/>
          <w:marRight w:val="0"/>
          <w:marTop w:val="0"/>
          <w:marBottom w:val="0"/>
          <w:divBdr>
            <w:top w:val="none" w:sz="0" w:space="0" w:color="auto"/>
            <w:left w:val="none" w:sz="0" w:space="0" w:color="auto"/>
            <w:bottom w:val="none" w:sz="0" w:space="0" w:color="auto"/>
            <w:right w:val="none" w:sz="0" w:space="0" w:color="auto"/>
          </w:divBdr>
        </w:div>
        <w:div w:id="2011980295">
          <w:marLeft w:val="640"/>
          <w:marRight w:val="0"/>
          <w:marTop w:val="0"/>
          <w:marBottom w:val="0"/>
          <w:divBdr>
            <w:top w:val="none" w:sz="0" w:space="0" w:color="auto"/>
            <w:left w:val="none" w:sz="0" w:space="0" w:color="auto"/>
            <w:bottom w:val="none" w:sz="0" w:space="0" w:color="auto"/>
            <w:right w:val="none" w:sz="0" w:space="0" w:color="auto"/>
          </w:divBdr>
        </w:div>
        <w:div w:id="365184015">
          <w:marLeft w:val="640"/>
          <w:marRight w:val="0"/>
          <w:marTop w:val="0"/>
          <w:marBottom w:val="0"/>
          <w:divBdr>
            <w:top w:val="none" w:sz="0" w:space="0" w:color="auto"/>
            <w:left w:val="none" w:sz="0" w:space="0" w:color="auto"/>
            <w:bottom w:val="none" w:sz="0" w:space="0" w:color="auto"/>
            <w:right w:val="none" w:sz="0" w:space="0" w:color="auto"/>
          </w:divBdr>
        </w:div>
        <w:div w:id="1073510796">
          <w:marLeft w:val="640"/>
          <w:marRight w:val="0"/>
          <w:marTop w:val="0"/>
          <w:marBottom w:val="0"/>
          <w:divBdr>
            <w:top w:val="none" w:sz="0" w:space="0" w:color="auto"/>
            <w:left w:val="none" w:sz="0" w:space="0" w:color="auto"/>
            <w:bottom w:val="none" w:sz="0" w:space="0" w:color="auto"/>
            <w:right w:val="none" w:sz="0" w:space="0" w:color="auto"/>
          </w:divBdr>
        </w:div>
        <w:div w:id="482090536">
          <w:marLeft w:val="640"/>
          <w:marRight w:val="0"/>
          <w:marTop w:val="0"/>
          <w:marBottom w:val="0"/>
          <w:divBdr>
            <w:top w:val="none" w:sz="0" w:space="0" w:color="auto"/>
            <w:left w:val="none" w:sz="0" w:space="0" w:color="auto"/>
            <w:bottom w:val="none" w:sz="0" w:space="0" w:color="auto"/>
            <w:right w:val="none" w:sz="0" w:space="0" w:color="auto"/>
          </w:divBdr>
        </w:div>
        <w:div w:id="1251039253">
          <w:marLeft w:val="640"/>
          <w:marRight w:val="0"/>
          <w:marTop w:val="0"/>
          <w:marBottom w:val="0"/>
          <w:divBdr>
            <w:top w:val="none" w:sz="0" w:space="0" w:color="auto"/>
            <w:left w:val="none" w:sz="0" w:space="0" w:color="auto"/>
            <w:bottom w:val="none" w:sz="0" w:space="0" w:color="auto"/>
            <w:right w:val="none" w:sz="0" w:space="0" w:color="auto"/>
          </w:divBdr>
        </w:div>
        <w:div w:id="466163494">
          <w:marLeft w:val="640"/>
          <w:marRight w:val="0"/>
          <w:marTop w:val="0"/>
          <w:marBottom w:val="0"/>
          <w:divBdr>
            <w:top w:val="none" w:sz="0" w:space="0" w:color="auto"/>
            <w:left w:val="none" w:sz="0" w:space="0" w:color="auto"/>
            <w:bottom w:val="none" w:sz="0" w:space="0" w:color="auto"/>
            <w:right w:val="none" w:sz="0" w:space="0" w:color="auto"/>
          </w:divBdr>
        </w:div>
        <w:div w:id="45419050">
          <w:marLeft w:val="640"/>
          <w:marRight w:val="0"/>
          <w:marTop w:val="0"/>
          <w:marBottom w:val="0"/>
          <w:divBdr>
            <w:top w:val="none" w:sz="0" w:space="0" w:color="auto"/>
            <w:left w:val="none" w:sz="0" w:space="0" w:color="auto"/>
            <w:bottom w:val="none" w:sz="0" w:space="0" w:color="auto"/>
            <w:right w:val="none" w:sz="0" w:space="0" w:color="auto"/>
          </w:divBdr>
        </w:div>
        <w:div w:id="963577246">
          <w:marLeft w:val="640"/>
          <w:marRight w:val="0"/>
          <w:marTop w:val="0"/>
          <w:marBottom w:val="0"/>
          <w:divBdr>
            <w:top w:val="none" w:sz="0" w:space="0" w:color="auto"/>
            <w:left w:val="none" w:sz="0" w:space="0" w:color="auto"/>
            <w:bottom w:val="none" w:sz="0" w:space="0" w:color="auto"/>
            <w:right w:val="none" w:sz="0" w:space="0" w:color="auto"/>
          </w:divBdr>
        </w:div>
        <w:div w:id="1935936161">
          <w:marLeft w:val="640"/>
          <w:marRight w:val="0"/>
          <w:marTop w:val="0"/>
          <w:marBottom w:val="0"/>
          <w:divBdr>
            <w:top w:val="none" w:sz="0" w:space="0" w:color="auto"/>
            <w:left w:val="none" w:sz="0" w:space="0" w:color="auto"/>
            <w:bottom w:val="none" w:sz="0" w:space="0" w:color="auto"/>
            <w:right w:val="none" w:sz="0" w:space="0" w:color="auto"/>
          </w:divBdr>
        </w:div>
        <w:div w:id="1608469296">
          <w:marLeft w:val="640"/>
          <w:marRight w:val="0"/>
          <w:marTop w:val="0"/>
          <w:marBottom w:val="0"/>
          <w:divBdr>
            <w:top w:val="none" w:sz="0" w:space="0" w:color="auto"/>
            <w:left w:val="none" w:sz="0" w:space="0" w:color="auto"/>
            <w:bottom w:val="none" w:sz="0" w:space="0" w:color="auto"/>
            <w:right w:val="none" w:sz="0" w:space="0" w:color="auto"/>
          </w:divBdr>
        </w:div>
        <w:div w:id="2092697768">
          <w:marLeft w:val="640"/>
          <w:marRight w:val="0"/>
          <w:marTop w:val="0"/>
          <w:marBottom w:val="0"/>
          <w:divBdr>
            <w:top w:val="none" w:sz="0" w:space="0" w:color="auto"/>
            <w:left w:val="none" w:sz="0" w:space="0" w:color="auto"/>
            <w:bottom w:val="none" w:sz="0" w:space="0" w:color="auto"/>
            <w:right w:val="none" w:sz="0" w:space="0" w:color="auto"/>
          </w:divBdr>
        </w:div>
        <w:div w:id="1628967293">
          <w:marLeft w:val="640"/>
          <w:marRight w:val="0"/>
          <w:marTop w:val="0"/>
          <w:marBottom w:val="0"/>
          <w:divBdr>
            <w:top w:val="none" w:sz="0" w:space="0" w:color="auto"/>
            <w:left w:val="none" w:sz="0" w:space="0" w:color="auto"/>
            <w:bottom w:val="none" w:sz="0" w:space="0" w:color="auto"/>
            <w:right w:val="none" w:sz="0" w:space="0" w:color="auto"/>
          </w:divBdr>
        </w:div>
        <w:div w:id="88742465">
          <w:marLeft w:val="640"/>
          <w:marRight w:val="0"/>
          <w:marTop w:val="0"/>
          <w:marBottom w:val="0"/>
          <w:divBdr>
            <w:top w:val="none" w:sz="0" w:space="0" w:color="auto"/>
            <w:left w:val="none" w:sz="0" w:space="0" w:color="auto"/>
            <w:bottom w:val="none" w:sz="0" w:space="0" w:color="auto"/>
            <w:right w:val="none" w:sz="0" w:space="0" w:color="auto"/>
          </w:divBdr>
        </w:div>
        <w:div w:id="2015495043">
          <w:marLeft w:val="640"/>
          <w:marRight w:val="0"/>
          <w:marTop w:val="0"/>
          <w:marBottom w:val="0"/>
          <w:divBdr>
            <w:top w:val="none" w:sz="0" w:space="0" w:color="auto"/>
            <w:left w:val="none" w:sz="0" w:space="0" w:color="auto"/>
            <w:bottom w:val="none" w:sz="0" w:space="0" w:color="auto"/>
            <w:right w:val="none" w:sz="0" w:space="0" w:color="auto"/>
          </w:divBdr>
        </w:div>
        <w:div w:id="2092312468">
          <w:marLeft w:val="640"/>
          <w:marRight w:val="0"/>
          <w:marTop w:val="0"/>
          <w:marBottom w:val="0"/>
          <w:divBdr>
            <w:top w:val="none" w:sz="0" w:space="0" w:color="auto"/>
            <w:left w:val="none" w:sz="0" w:space="0" w:color="auto"/>
            <w:bottom w:val="none" w:sz="0" w:space="0" w:color="auto"/>
            <w:right w:val="none" w:sz="0" w:space="0" w:color="auto"/>
          </w:divBdr>
        </w:div>
        <w:div w:id="599261372">
          <w:marLeft w:val="640"/>
          <w:marRight w:val="0"/>
          <w:marTop w:val="0"/>
          <w:marBottom w:val="0"/>
          <w:divBdr>
            <w:top w:val="none" w:sz="0" w:space="0" w:color="auto"/>
            <w:left w:val="none" w:sz="0" w:space="0" w:color="auto"/>
            <w:bottom w:val="none" w:sz="0" w:space="0" w:color="auto"/>
            <w:right w:val="none" w:sz="0" w:space="0" w:color="auto"/>
          </w:divBdr>
        </w:div>
        <w:div w:id="210580652">
          <w:marLeft w:val="640"/>
          <w:marRight w:val="0"/>
          <w:marTop w:val="0"/>
          <w:marBottom w:val="0"/>
          <w:divBdr>
            <w:top w:val="none" w:sz="0" w:space="0" w:color="auto"/>
            <w:left w:val="none" w:sz="0" w:space="0" w:color="auto"/>
            <w:bottom w:val="none" w:sz="0" w:space="0" w:color="auto"/>
            <w:right w:val="none" w:sz="0" w:space="0" w:color="auto"/>
          </w:divBdr>
        </w:div>
        <w:div w:id="1494175397">
          <w:marLeft w:val="640"/>
          <w:marRight w:val="0"/>
          <w:marTop w:val="0"/>
          <w:marBottom w:val="0"/>
          <w:divBdr>
            <w:top w:val="none" w:sz="0" w:space="0" w:color="auto"/>
            <w:left w:val="none" w:sz="0" w:space="0" w:color="auto"/>
            <w:bottom w:val="none" w:sz="0" w:space="0" w:color="auto"/>
            <w:right w:val="none" w:sz="0" w:space="0" w:color="auto"/>
          </w:divBdr>
        </w:div>
        <w:div w:id="1525555233">
          <w:marLeft w:val="640"/>
          <w:marRight w:val="0"/>
          <w:marTop w:val="0"/>
          <w:marBottom w:val="0"/>
          <w:divBdr>
            <w:top w:val="none" w:sz="0" w:space="0" w:color="auto"/>
            <w:left w:val="none" w:sz="0" w:space="0" w:color="auto"/>
            <w:bottom w:val="none" w:sz="0" w:space="0" w:color="auto"/>
            <w:right w:val="none" w:sz="0" w:space="0" w:color="auto"/>
          </w:divBdr>
        </w:div>
        <w:div w:id="1868760450">
          <w:marLeft w:val="640"/>
          <w:marRight w:val="0"/>
          <w:marTop w:val="0"/>
          <w:marBottom w:val="0"/>
          <w:divBdr>
            <w:top w:val="none" w:sz="0" w:space="0" w:color="auto"/>
            <w:left w:val="none" w:sz="0" w:space="0" w:color="auto"/>
            <w:bottom w:val="none" w:sz="0" w:space="0" w:color="auto"/>
            <w:right w:val="none" w:sz="0" w:space="0" w:color="auto"/>
          </w:divBdr>
        </w:div>
      </w:divsChild>
    </w:div>
    <w:div w:id="736127236">
      <w:bodyDiv w:val="1"/>
      <w:marLeft w:val="0"/>
      <w:marRight w:val="0"/>
      <w:marTop w:val="0"/>
      <w:marBottom w:val="0"/>
      <w:divBdr>
        <w:top w:val="none" w:sz="0" w:space="0" w:color="auto"/>
        <w:left w:val="none" w:sz="0" w:space="0" w:color="auto"/>
        <w:bottom w:val="none" w:sz="0" w:space="0" w:color="auto"/>
        <w:right w:val="none" w:sz="0" w:space="0" w:color="auto"/>
      </w:divBdr>
    </w:div>
    <w:div w:id="743573896">
      <w:bodyDiv w:val="1"/>
      <w:marLeft w:val="0"/>
      <w:marRight w:val="0"/>
      <w:marTop w:val="0"/>
      <w:marBottom w:val="0"/>
      <w:divBdr>
        <w:top w:val="none" w:sz="0" w:space="0" w:color="auto"/>
        <w:left w:val="none" w:sz="0" w:space="0" w:color="auto"/>
        <w:bottom w:val="none" w:sz="0" w:space="0" w:color="auto"/>
        <w:right w:val="none" w:sz="0" w:space="0" w:color="auto"/>
      </w:divBdr>
    </w:div>
    <w:div w:id="743912779">
      <w:bodyDiv w:val="1"/>
      <w:marLeft w:val="0"/>
      <w:marRight w:val="0"/>
      <w:marTop w:val="0"/>
      <w:marBottom w:val="0"/>
      <w:divBdr>
        <w:top w:val="none" w:sz="0" w:space="0" w:color="auto"/>
        <w:left w:val="none" w:sz="0" w:space="0" w:color="auto"/>
        <w:bottom w:val="none" w:sz="0" w:space="0" w:color="auto"/>
        <w:right w:val="none" w:sz="0" w:space="0" w:color="auto"/>
      </w:divBdr>
    </w:div>
    <w:div w:id="748304700">
      <w:bodyDiv w:val="1"/>
      <w:marLeft w:val="0"/>
      <w:marRight w:val="0"/>
      <w:marTop w:val="0"/>
      <w:marBottom w:val="0"/>
      <w:divBdr>
        <w:top w:val="none" w:sz="0" w:space="0" w:color="auto"/>
        <w:left w:val="none" w:sz="0" w:space="0" w:color="auto"/>
        <w:bottom w:val="none" w:sz="0" w:space="0" w:color="auto"/>
        <w:right w:val="none" w:sz="0" w:space="0" w:color="auto"/>
      </w:divBdr>
      <w:divsChild>
        <w:div w:id="952638142">
          <w:marLeft w:val="640"/>
          <w:marRight w:val="0"/>
          <w:marTop w:val="0"/>
          <w:marBottom w:val="0"/>
          <w:divBdr>
            <w:top w:val="none" w:sz="0" w:space="0" w:color="auto"/>
            <w:left w:val="none" w:sz="0" w:space="0" w:color="auto"/>
            <w:bottom w:val="none" w:sz="0" w:space="0" w:color="auto"/>
            <w:right w:val="none" w:sz="0" w:space="0" w:color="auto"/>
          </w:divBdr>
        </w:div>
        <w:div w:id="1039431490">
          <w:marLeft w:val="640"/>
          <w:marRight w:val="0"/>
          <w:marTop w:val="0"/>
          <w:marBottom w:val="0"/>
          <w:divBdr>
            <w:top w:val="none" w:sz="0" w:space="0" w:color="auto"/>
            <w:left w:val="none" w:sz="0" w:space="0" w:color="auto"/>
            <w:bottom w:val="none" w:sz="0" w:space="0" w:color="auto"/>
            <w:right w:val="none" w:sz="0" w:space="0" w:color="auto"/>
          </w:divBdr>
        </w:div>
        <w:div w:id="1466385541">
          <w:marLeft w:val="640"/>
          <w:marRight w:val="0"/>
          <w:marTop w:val="0"/>
          <w:marBottom w:val="0"/>
          <w:divBdr>
            <w:top w:val="none" w:sz="0" w:space="0" w:color="auto"/>
            <w:left w:val="none" w:sz="0" w:space="0" w:color="auto"/>
            <w:bottom w:val="none" w:sz="0" w:space="0" w:color="auto"/>
            <w:right w:val="none" w:sz="0" w:space="0" w:color="auto"/>
          </w:divBdr>
        </w:div>
        <w:div w:id="131138787">
          <w:marLeft w:val="640"/>
          <w:marRight w:val="0"/>
          <w:marTop w:val="0"/>
          <w:marBottom w:val="0"/>
          <w:divBdr>
            <w:top w:val="none" w:sz="0" w:space="0" w:color="auto"/>
            <w:left w:val="none" w:sz="0" w:space="0" w:color="auto"/>
            <w:bottom w:val="none" w:sz="0" w:space="0" w:color="auto"/>
            <w:right w:val="none" w:sz="0" w:space="0" w:color="auto"/>
          </w:divBdr>
        </w:div>
        <w:div w:id="624895727">
          <w:marLeft w:val="640"/>
          <w:marRight w:val="0"/>
          <w:marTop w:val="0"/>
          <w:marBottom w:val="0"/>
          <w:divBdr>
            <w:top w:val="none" w:sz="0" w:space="0" w:color="auto"/>
            <w:left w:val="none" w:sz="0" w:space="0" w:color="auto"/>
            <w:bottom w:val="none" w:sz="0" w:space="0" w:color="auto"/>
            <w:right w:val="none" w:sz="0" w:space="0" w:color="auto"/>
          </w:divBdr>
        </w:div>
        <w:div w:id="1225529096">
          <w:marLeft w:val="640"/>
          <w:marRight w:val="0"/>
          <w:marTop w:val="0"/>
          <w:marBottom w:val="0"/>
          <w:divBdr>
            <w:top w:val="none" w:sz="0" w:space="0" w:color="auto"/>
            <w:left w:val="none" w:sz="0" w:space="0" w:color="auto"/>
            <w:bottom w:val="none" w:sz="0" w:space="0" w:color="auto"/>
            <w:right w:val="none" w:sz="0" w:space="0" w:color="auto"/>
          </w:divBdr>
        </w:div>
        <w:div w:id="1506363978">
          <w:marLeft w:val="640"/>
          <w:marRight w:val="0"/>
          <w:marTop w:val="0"/>
          <w:marBottom w:val="0"/>
          <w:divBdr>
            <w:top w:val="none" w:sz="0" w:space="0" w:color="auto"/>
            <w:left w:val="none" w:sz="0" w:space="0" w:color="auto"/>
            <w:bottom w:val="none" w:sz="0" w:space="0" w:color="auto"/>
            <w:right w:val="none" w:sz="0" w:space="0" w:color="auto"/>
          </w:divBdr>
        </w:div>
        <w:div w:id="1051077424">
          <w:marLeft w:val="640"/>
          <w:marRight w:val="0"/>
          <w:marTop w:val="0"/>
          <w:marBottom w:val="0"/>
          <w:divBdr>
            <w:top w:val="none" w:sz="0" w:space="0" w:color="auto"/>
            <w:left w:val="none" w:sz="0" w:space="0" w:color="auto"/>
            <w:bottom w:val="none" w:sz="0" w:space="0" w:color="auto"/>
            <w:right w:val="none" w:sz="0" w:space="0" w:color="auto"/>
          </w:divBdr>
        </w:div>
        <w:div w:id="1682732497">
          <w:marLeft w:val="640"/>
          <w:marRight w:val="0"/>
          <w:marTop w:val="0"/>
          <w:marBottom w:val="0"/>
          <w:divBdr>
            <w:top w:val="none" w:sz="0" w:space="0" w:color="auto"/>
            <w:left w:val="none" w:sz="0" w:space="0" w:color="auto"/>
            <w:bottom w:val="none" w:sz="0" w:space="0" w:color="auto"/>
            <w:right w:val="none" w:sz="0" w:space="0" w:color="auto"/>
          </w:divBdr>
        </w:div>
        <w:div w:id="470484681">
          <w:marLeft w:val="640"/>
          <w:marRight w:val="0"/>
          <w:marTop w:val="0"/>
          <w:marBottom w:val="0"/>
          <w:divBdr>
            <w:top w:val="none" w:sz="0" w:space="0" w:color="auto"/>
            <w:left w:val="none" w:sz="0" w:space="0" w:color="auto"/>
            <w:bottom w:val="none" w:sz="0" w:space="0" w:color="auto"/>
            <w:right w:val="none" w:sz="0" w:space="0" w:color="auto"/>
          </w:divBdr>
        </w:div>
        <w:div w:id="1698849459">
          <w:marLeft w:val="640"/>
          <w:marRight w:val="0"/>
          <w:marTop w:val="0"/>
          <w:marBottom w:val="0"/>
          <w:divBdr>
            <w:top w:val="none" w:sz="0" w:space="0" w:color="auto"/>
            <w:left w:val="none" w:sz="0" w:space="0" w:color="auto"/>
            <w:bottom w:val="none" w:sz="0" w:space="0" w:color="auto"/>
            <w:right w:val="none" w:sz="0" w:space="0" w:color="auto"/>
          </w:divBdr>
        </w:div>
        <w:div w:id="927734744">
          <w:marLeft w:val="640"/>
          <w:marRight w:val="0"/>
          <w:marTop w:val="0"/>
          <w:marBottom w:val="0"/>
          <w:divBdr>
            <w:top w:val="none" w:sz="0" w:space="0" w:color="auto"/>
            <w:left w:val="none" w:sz="0" w:space="0" w:color="auto"/>
            <w:bottom w:val="none" w:sz="0" w:space="0" w:color="auto"/>
            <w:right w:val="none" w:sz="0" w:space="0" w:color="auto"/>
          </w:divBdr>
        </w:div>
        <w:div w:id="717975670">
          <w:marLeft w:val="640"/>
          <w:marRight w:val="0"/>
          <w:marTop w:val="0"/>
          <w:marBottom w:val="0"/>
          <w:divBdr>
            <w:top w:val="none" w:sz="0" w:space="0" w:color="auto"/>
            <w:left w:val="none" w:sz="0" w:space="0" w:color="auto"/>
            <w:bottom w:val="none" w:sz="0" w:space="0" w:color="auto"/>
            <w:right w:val="none" w:sz="0" w:space="0" w:color="auto"/>
          </w:divBdr>
        </w:div>
        <w:div w:id="1088843848">
          <w:marLeft w:val="640"/>
          <w:marRight w:val="0"/>
          <w:marTop w:val="0"/>
          <w:marBottom w:val="0"/>
          <w:divBdr>
            <w:top w:val="none" w:sz="0" w:space="0" w:color="auto"/>
            <w:left w:val="none" w:sz="0" w:space="0" w:color="auto"/>
            <w:bottom w:val="none" w:sz="0" w:space="0" w:color="auto"/>
            <w:right w:val="none" w:sz="0" w:space="0" w:color="auto"/>
          </w:divBdr>
        </w:div>
        <w:div w:id="511191613">
          <w:marLeft w:val="640"/>
          <w:marRight w:val="0"/>
          <w:marTop w:val="0"/>
          <w:marBottom w:val="0"/>
          <w:divBdr>
            <w:top w:val="none" w:sz="0" w:space="0" w:color="auto"/>
            <w:left w:val="none" w:sz="0" w:space="0" w:color="auto"/>
            <w:bottom w:val="none" w:sz="0" w:space="0" w:color="auto"/>
            <w:right w:val="none" w:sz="0" w:space="0" w:color="auto"/>
          </w:divBdr>
        </w:div>
        <w:div w:id="38937679">
          <w:marLeft w:val="640"/>
          <w:marRight w:val="0"/>
          <w:marTop w:val="0"/>
          <w:marBottom w:val="0"/>
          <w:divBdr>
            <w:top w:val="none" w:sz="0" w:space="0" w:color="auto"/>
            <w:left w:val="none" w:sz="0" w:space="0" w:color="auto"/>
            <w:bottom w:val="none" w:sz="0" w:space="0" w:color="auto"/>
            <w:right w:val="none" w:sz="0" w:space="0" w:color="auto"/>
          </w:divBdr>
        </w:div>
        <w:div w:id="1083376486">
          <w:marLeft w:val="640"/>
          <w:marRight w:val="0"/>
          <w:marTop w:val="0"/>
          <w:marBottom w:val="0"/>
          <w:divBdr>
            <w:top w:val="none" w:sz="0" w:space="0" w:color="auto"/>
            <w:left w:val="none" w:sz="0" w:space="0" w:color="auto"/>
            <w:bottom w:val="none" w:sz="0" w:space="0" w:color="auto"/>
            <w:right w:val="none" w:sz="0" w:space="0" w:color="auto"/>
          </w:divBdr>
        </w:div>
        <w:div w:id="1486045012">
          <w:marLeft w:val="640"/>
          <w:marRight w:val="0"/>
          <w:marTop w:val="0"/>
          <w:marBottom w:val="0"/>
          <w:divBdr>
            <w:top w:val="none" w:sz="0" w:space="0" w:color="auto"/>
            <w:left w:val="none" w:sz="0" w:space="0" w:color="auto"/>
            <w:bottom w:val="none" w:sz="0" w:space="0" w:color="auto"/>
            <w:right w:val="none" w:sz="0" w:space="0" w:color="auto"/>
          </w:divBdr>
        </w:div>
        <w:div w:id="395855076">
          <w:marLeft w:val="640"/>
          <w:marRight w:val="0"/>
          <w:marTop w:val="0"/>
          <w:marBottom w:val="0"/>
          <w:divBdr>
            <w:top w:val="none" w:sz="0" w:space="0" w:color="auto"/>
            <w:left w:val="none" w:sz="0" w:space="0" w:color="auto"/>
            <w:bottom w:val="none" w:sz="0" w:space="0" w:color="auto"/>
            <w:right w:val="none" w:sz="0" w:space="0" w:color="auto"/>
          </w:divBdr>
        </w:div>
        <w:div w:id="944189054">
          <w:marLeft w:val="640"/>
          <w:marRight w:val="0"/>
          <w:marTop w:val="0"/>
          <w:marBottom w:val="0"/>
          <w:divBdr>
            <w:top w:val="none" w:sz="0" w:space="0" w:color="auto"/>
            <w:left w:val="none" w:sz="0" w:space="0" w:color="auto"/>
            <w:bottom w:val="none" w:sz="0" w:space="0" w:color="auto"/>
            <w:right w:val="none" w:sz="0" w:space="0" w:color="auto"/>
          </w:divBdr>
        </w:div>
        <w:div w:id="759790577">
          <w:marLeft w:val="640"/>
          <w:marRight w:val="0"/>
          <w:marTop w:val="0"/>
          <w:marBottom w:val="0"/>
          <w:divBdr>
            <w:top w:val="none" w:sz="0" w:space="0" w:color="auto"/>
            <w:left w:val="none" w:sz="0" w:space="0" w:color="auto"/>
            <w:bottom w:val="none" w:sz="0" w:space="0" w:color="auto"/>
            <w:right w:val="none" w:sz="0" w:space="0" w:color="auto"/>
          </w:divBdr>
        </w:div>
        <w:div w:id="1912764773">
          <w:marLeft w:val="640"/>
          <w:marRight w:val="0"/>
          <w:marTop w:val="0"/>
          <w:marBottom w:val="0"/>
          <w:divBdr>
            <w:top w:val="none" w:sz="0" w:space="0" w:color="auto"/>
            <w:left w:val="none" w:sz="0" w:space="0" w:color="auto"/>
            <w:bottom w:val="none" w:sz="0" w:space="0" w:color="auto"/>
            <w:right w:val="none" w:sz="0" w:space="0" w:color="auto"/>
          </w:divBdr>
        </w:div>
        <w:div w:id="35160050">
          <w:marLeft w:val="640"/>
          <w:marRight w:val="0"/>
          <w:marTop w:val="0"/>
          <w:marBottom w:val="0"/>
          <w:divBdr>
            <w:top w:val="none" w:sz="0" w:space="0" w:color="auto"/>
            <w:left w:val="none" w:sz="0" w:space="0" w:color="auto"/>
            <w:bottom w:val="none" w:sz="0" w:space="0" w:color="auto"/>
            <w:right w:val="none" w:sz="0" w:space="0" w:color="auto"/>
          </w:divBdr>
        </w:div>
        <w:div w:id="493380817">
          <w:marLeft w:val="640"/>
          <w:marRight w:val="0"/>
          <w:marTop w:val="0"/>
          <w:marBottom w:val="0"/>
          <w:divBdr>
            <w:top w:val="none" w:sz="0" w:space="0" w:color="auto"/>
            <w:left w:val="none" w:sz="0" w:space="0" w:color="auto"/>
            <w:bottom w:val="none" w:sz="0" w:space="0" w:color="auto"/>
            <w:right w:val="none" w:sz="0" w:space="0" w:color="auto"/>
          </w:divBdr>
        </w:div>
        <w:div w:id="287593801">
          <w:marLeft w:val="640"/>
          <w:marRight w:val="0"/>
          <w:marTop w:val="0"/>
          <w:marBottom w:val="0"/>
          <w:divBdr>
            <w:top w:val="none" w:sz="0" w:space="0" w:color="auto"/>
            <w:left w:val="none" w:sz="0" w:space="0" w:color="auto"/>
            <w:bottom w:val="none" w:sz="0" w:space="0" w:color="auto"/>
            <w:right w:val="none" w:sz="0" w:space="0" w:color="auto"/>
          </w:divBdr>
        </w:div>
        <w:div w:id="915164559">
          <w:marLeft w:val="640"/>
          <w:marRight w:val="0"/>
          <w:marTop w:val="0"/>
          <w:marBottom w:val="0"/>
          <w:divBdr>
            <w:top w:val="none" w:sz="0" w:space="0" w:color="auto"/>
            <w:left w:val="none" w:sz="0" w:space="0" w:color="auto"/>
            <w:bottom w:val="none" w:sz="0" w:space="0" w:color="auto"/>
            <w:right w:val="none" w:sz="0" w:space="0" w:color="auto"/>
          </w:divBdr>
        </w:div>
        <w:div w:id="593438848">
          <w:marLeft w:val="640"/>
          <w:marRight w:val="0"/>
          <w:marTop w:val="0"/>
          <w:marBottom w:val="0"/>
          <w:divBdr>
            <w:top w:val="none" w:sz="0" w:space="0" w:color="auto"/>
            <w:left w:val="none" w:sz="0" w:space="0" w:color="auto"/>
            <w:bottom w:val="none" w:sz="0" w:space="0" w:color="auto"/>
            <w:right w:val="none" w:sz="0" w:space="0" w:color="auto"/>
          </w:divBdr>
        </w:div>
        <w:div w:id="469396216">
          <w:marLeft w:val="640"/>
          <w:marRight w:val="0"/>
          <w:marTop w:val="0"/>
          <w:marBottom w:val="0"/>
          <w:divBdr>
            <w:top w:val="none" w:sz="0" w:space="0" w:color="auto"/>
            <w:left w:val="none" w:sz="0" w:space="0" w:color="auto"/>
            <w:bottom w:val="none" w:sz="0" w:space="0" w:color="auto"/>
            <w:right w:val="none" w:sz="0" w:space="0" w:color="auto"/>
          </w:divBdr>
        </w:div>
        <w:div w:id="232082510">
          <w:marLeft w:val="640"/>
          <w:marRight w:val="0"/>
          <w:marTop w:val="0"/>
          <w:marBottom w:val="0"/>
          <w:divBdr>
            <w:top w:val="none" w:sz="0" w:space="0" w:color="auto"/>
            <w:left w:val="none" w:sz="0" w:space="0" w:color="auto"/>
            <w:bottom w:val="none" w:sz="0" w:space="0" w:color="auto"/>
            <w:right w:val="none" w:sz="0" w:space="0" w:color="auto"/>
          </w:divBdr>
        </w:div>
        <w:div w:id="1741098645">
          <w:marLeft w:val="640"/>
          <w:marRight w:val="0"/>
          <w:marTop w:val="0"/>
          <w:marBottom w:val="0"/>
          <w:divBdr>
            <w:top w:val="none" w:sz="0" w:space="0" w:color="auto"/>
            <w:left w:val="none" w:sz="0" w:space="0" w:color="auto"/>
            <w:bottom w:val="none" w:sz="0" w:space="0" w:color="auto"/>
            <w:right w:val="none" w:sz="0" w:space="0" w:color="auto"/>
          </w:divBdr>
        </w:div>
        <w:div w:id="1877422716">
          <w:marLeft w:val="640"/>
          <w:marRight w:val="0"/>
          <w:marTop w:val="0"/>
          <w:marBottom w:val="0"/>
          <w:divBdr>
            <w:top w:val="none" w:sz="0" w:space="0" w:color="auto"/>
            <w:left w:val="none" w:sz="0" w:space="0" w:color="auto"/>
            <w:bottom w:val="none" w:sz="0" w:space="0" w:color="auto"/>
            <w:right w:val="none" w:sz="0" w:space="0" w:color="auto"/>
          </w:divBdr>
        </w:div>
        <w:div w:id="2011593205">
          <w:marLeft w:val="640"/>
          <w:marRight w:val="0"/>
          <w:marTop w:val="0"/>
          <w:marBottom w:val="0"/>
          <w:divBdr>
            <w:top w:val="none" w:sz="0" w:space="0" w:color="auto"/>
            <w:left w:val="none" w:sz="0" w:space="0" w:color="auto"/>
            <w:bottom w:val="none" w:sz="0" w:space="0" w:color="auto"/>
            <w:right w:val="none" w:sz="0" w:space="0" w:color="auto"/>
          </w:divBdr>
        </w:div>
        <w:div w:id="571737409">
          <w:marLeft w:val="640"/>
          <w:marRight w:val="0"/>
          <w:marTop w:val="0"/>
          <w:marBottom w:val="0"/>
          <w:divBdr>
            <w:top w:val="none" w:sz="0" w:space="0" w:color="auto"/>
            <w:left w:val="none" w:sz="0" w:space="0" w:color="auto"/>
            <w:bottom w:val="none" w:sz="0" w:space="0" w:color="auto"/>
            <w:right w:val="none" w:sz="0" w:space="0" w:color="auto"/>
          </w:divBdr>
        </w:div>
        <w:div w:id="539050503">
          <w:marLeft w:val="640"/>
          <w:marRight w:val="0"/>
          <w:marTop w:val="0"/>
          <w:marBottom w:val="0"/>
          <w:divBdr>
            <w:top w:val="none" w:sz="0" w:space="0" w:color="auto"/>
            <w:left w:val="none" w:sz="0" w:space="0" w:color="auto"/>
            <w:bottom w:val="none" w:sz="0" w:space="0" w:color="auto"/>
            <w:right w:val="none" w:sz="0" w:space="0" w:color="auto"/>
          </w:divBdr>
        </w:div>
        <w:div w:id="957763734">
          <w:marLeft w:val="640"/>
          <w:marRight w:val="0"/>
          <w:marTop w:val="0"/>
          <w:marBottom w:val="0"/>
          <w:divBdr>
            <w:top w:val="none" w:sz="0" w:space="0" w:color="auto"/>
            <w:left w:val="none" w:sz="0" w:space="0" w:color="auto"/>
            <w:bottom w:val="none" w:sz="0" w:space="0" w:color="auto"/>
            <w:right w:val="none" w:sz="0" w:space="0" w:color="auto"/>
          </w:divBdr>
        </w:div>
        <w:div w:id="1965190290">
          <w:marLeft w:val="640"/>
          <w:marRight w:val="0"/>
          <w:marTop w:val="0"/>
          <w:marBottom w:val="0"/>
          <w:divBdr>
            <w:top w:val="none" w:sz="0" w:space="0" w:color="auto"/>
            <w:left w:val="none" w:sz="0" w:space="0" w:color="auto"/>
            <w:bottom w:val="none" w:sz="0" w:space="0" w:color="auto"/>
            <w:right w:val="none" w:sz="0" w:space="0" w:color="auto"/>
          </w:divBdr>
        </w:div>
        <w:div w:id="831991507">
          <w:marLeft w:val="640"/>
          <w:marRight w:val="0"/>
          <w:marTop w:val="0"/>
          <w:marBottom w:val="0"/>
          <w:divBdr>
            <w:top w:val="none" w:sz="0" w:space="0" w:color="auto"/>
            <w:left w:val="none" w:sz="0" w:space="0" w:color="auto"/>
            <w:bottom w:val="none" w:sz="0" w:space="0" w:color="auto"/>
            <w:right w:val="none" w:sz="0" w:space="0" w:color="auto"/>
          </w:divBdr>
        </w:div>
        <w:div w:id="796726408">
          <w:marLeft w:val="640"/>
          <w:marRight w:val="0"/>
          <w:marTop w:val="0"/>
          <w:marBottom w:val="0"/>
          <w:divBdr>
            <w:top w:val="none" w:sz="0" w:space="0" w:color="auto"/>
            <w:left w:val="none" w:sz="0" w:space="0" w:color="auto"/>
            <w:bottom w:val="none" w:sz="0" w:space="0" w:color="auto"/>
            <w:right w:val="none" w:sz="0" w:space="0" w:color="auto"/>
          </w:divBdr>
        </w:div>
        <w:div w:id="1638752883">
          <w:marLeft w:val="640"/>
          <w:marRight w:val="0"/>
          <w:marTop w:val="0"/>
          <w:marBottom w:val="0"/>
          <w:divBdr>
            <w:top w:val="none" w:sz="0" w:space="0" w:color="auto"/>
            <w:left w:val="none" w:sz="0" w:space="0" w:color="auto"/>
            <w:bottom w:val="none" w:sz="0" w:space="0" w:color="auto"/>
            <w:right w:val="none" w:sz="0" w:space="0" w:color="auto"/>
          </w:divBdr>
        </w:div>
        <w:div w:id="588736082">
          <w:marLeft w:val="640"/>
          <w:marRight w:val="0"/>
          <w:marTop w:val="0"/>
          <w:marBottom w:val="0"/>
          <w:divBdr>
            <w:top w:val="none" w:sz="0" w:space="0" w:color="auto"/>
            <w:left w:val="none" w:sz="0" w:space="0" w:color="auto"/>
            <w:bottom w:val="none" w:sz="0" w:space="0" w:color="auto"/>
            <w:right w:val="none" w:sz="0" w:space="0" w:color="auto"/>
          </w:divBdr>
        </w:div>
        <w:div w:id="1304042005">
          <w:marLeft w:val="640"/>
          <w:marRight w:val="0"/>
          <w:marTop w:val="0"/>
          <w:marBottom w:val="0"/>
          <w:divBdr>
            <w:top w:val="none" w:sz="0" w:space="0" w:color="auto"/>
            <w:left w:val="none" w:sz="0" w:space="0" w:color="auto"/>
            <w:bottom w:val="none" w:sz="0" w:space="0" w:color="auto"/>
            <w:right w:val="none" w:sz="0" w:space="0" w:color="auto"/>
          </w:divBdr>
        </w:div>
        <w:div w:id="1211771099">
          <w:marLeft w:val="640"/>
          <w:marRight w:val="0"/>
          <w:marTop w:val="0"/>
          <w:marBottom w:val="0"/>
          <w:divBdr>
            <w:top w:val="none" w:sz="0" w:space="0" w:color="auto"/>
            <w:left w:val="none" w:sz="0" w:space="0" w:color="auto"/>
            <w:bottom w:val="none" w:sz="0" w:space="0" w:color="auto"/>
            <w:right w:val="none" w:sz="0" w:space="0" w:color="auto"/>
          </w:divBdr>
        </w:div>
        <w:div w:id="114912462">
          <w:marLeft w:val="640"/>
          <w:marRight w:val="0"/>
          <w:marTop w:val="0"/>
          <w:marBottom w:val="0"/>
          <w:divBdr>
            <w:top w:val="none" w:sz="0" w:space="0" w:color="auto"/>
            <w:left w:val="none" w:sz="0" w:space="0" w:color="auto"/>
            <w:bottom w:val="none" w:sz="0" w:space="0" w:color="auto"/>
            <w:right w:val="none" w:sz="0" w:space="0" w:color="auto"/>
          </w:divBdr>
        </w:div>
        <w:div w:id="892696796">
          <w:marLeft w:val="640"/>
          <w:marRight w:val="0"/>
          <w:marTop w:val="0"/>
          <w:marBottom w:val="0"/>
          <w:divBdr>
            <w:top w:val="none" w:sz="0" w:space="0" w:color="auto"/>
            <w:left w:val="none" w:sz="0" w:space="0" w:color="auto"/>
            <w:bottom w:val="none" w:sz="0" w:space="0" w:color="auto"/>
            <w:right w:val="none" w:sz="0" w:space="0" w:color="auto"/>
          </w:divBdr>
        </w:div>
        <w:div w:id="497575291">
          <w:marLeft w:val="640"/>
          <w:marRight w:val="0"/>
          <w:marTop w:val="0"/>
          <w:marBottom w:val="0"/>
          <w:divBdr>
            <w:top w:val="none" w:sz="0" w:space="0" w:color="auto"/>
            <w:left w:val="none" w:sz="0" w:space="0" w:color="auto"/>
            <w:bottom w:val="none" w:sz="0" w:space="0" w:color="auto"/>
            <w:right w:val="none" w:sz="0" w:space="0" w:color="auto"/>
          </w:divBdr>
        </w:div>
        <w:div w:id="1809474762">
          <w:marLeft w:val="640"/>
          <w:marRight w:val="0"/>
          <w:marTop w:val="0"/>
          <w:marBottom w:val="0"/>
          <w:divBdr>
            <w:top w:val="none" w:sz="0" w:space="0" w:color="auto"/>
            <w:left w:val="none" w:sz="0" w:space="0" w:color="auto"/>
            <w:bottom w:val="none" w:sz="0" w:space="0" w:color="auto"/>
            <w:right w:val="none" w:sz="0" w:space="0" w:color="auto"/>
          </w:divBdr>
        </w:div>
        <w:div w:id="1106345818">
          <w:marLeft w:val="640"/>
          <w:marRight w:val="0"/>
          <w:marTop w:val="0"/>
          <w:marBottom w:val="0"/>
          <w:divBdr>
            <w:top w:val="none" w:sz="0" w:space="0" w:color="auto"/>
            <w:left w:val="none" w:sz="0" w:space="0" w:color="auto"/>
            <w:bottom w:val="none" w:sz="0" w:space="0" w:color="auto"/>
            <w:right w:val="none" w:sz="0" w:space="0" w:color="auto"/>
          </w:divBdr>
        </w:div>
        <w:div w:id="1907910282">
          <w:marLeft w:val="640"/>
          <w:marRight w:val="0"/>
          <w:marTop w:val="0"/>
          <w:marBottom w:val="0"/>
          <w:divBdr>
            <w:top w:val="none" w:sz="0" w:space="0" w:color="auto"/>
            <w:left w:val="none" w:sz="0" w:space="0" w:color="auto"/>
            <w:bottom w:val="none" w:sz="0" w:space="0" w:color="auto"/>
            <w:right w:val="none" w:sz="0" w:space="0" w:color="auto"/>
          </w:divBdr>
        </w:div>
        <w:div w:id="686560664">
          <w:marLeft w:val="640"/>
          <w:marRight w:val="0"/>
          <w:marTop w:val="0"/>
          <w:marBottom w:val="0"/>
          <w:divBdr>
            <w:top w:val="none" w:sz="0" w:space="0" w:color="auto"/>
            <w:left w:val="none" w:sz="0" w:space="0" w:color="auto"/>
            <w:bottom w:val="none" w:sz="0" w:space="0" w:color="auto"/>
            <w:right w:val="none" w:sz="0" w:space="0" w:color="auto"/>
          </w:divBdr>
        </w:div>
        <w:div w:id="1745880605">
          <w:marLeft w:val="640"/>
          <w:marRight w:val="0"/>
          <w:marTop w:val="0"/>
          <w:marBottom w:val="0"/>
          <w:divBdr>
            <w:top w:val="none" w:sz="0" w:space="0" w:color="auto"/>
            <w:left w:val="none" w:sz="0" w:space="0" w:color="auto"/>
            <w:bottom w:val="none" w:sz="0" w:space="0" w:color="auto"/>
            <w:right w:val="none" w:sz="0" w:space="0" w:color="auto"/>
          </w:divBdr>
        </w:div>
        <w:div w:id="1888953235">
          <w:marLeft w:val="640"/>
          <w:marRight w:val="0"/>
          <w:marTop w:val="0"/>
          <w:marBottom w:val="0"/>
          <w:divBdr>
            <w:top w:val="none" w:sz="0" w:space="0" w:color="auto"/>
            <w:left w:val="none" w:sz="0" w:space="0" w:color="auto"/>
            <w:bottom w:val="none" w:sz="0" w:space="0" w:color="auto"/>
            <w:right w:val="none" w:sz="0" w:space="0" w:color="auto"/>
          </w:divBdr>
        </w:div>
        <w:div w:id="2075153637">
          <w:marLeft w:val="640"/>
          <w:marRight w:val="0"/>
          <w:marTop w:val="0"/>
          <w:marBottom w:val="0"/>
          <w:divBdr>
            <w:top w:val="none" w:sz="0" w:space="0" w:color="auto"/>
            <w:left w:val="none" w:sz="0" w:space="0" w:color="auto"/>
            <w:bottom w:val="none" w:sz="0" w:space="0" w:color="auto"/>
            <w:right w:val="none" w:sz="0" w:space="0" w:color="auto"/>
          </w:divBdr>
        </w:div>
        <w:div w:id="458954376">
          <w:marLeft w:val="640"/>
          <w:marRight w:val="0"/>
          <w:marTop w:val="0"/>
          <w:marBottom w:val="0"/>
          <w:divBdr>
            <w:top w:val="none" w:sz="0" w:space="0" w:color="auto"/>
            <w:left w:val="none" w:sz="0" w:space="0" w:color="auto"/>
            <w:bottom w:val="none" w:sz="0" w:space="0" w:color="auto"/>
            <w:right w:val="none" w:sz="0" w:space="0" w:color="auto"/>
          </w:divBdr>
        </w:div>
        <w:div w:id="1096631209">
          <w:marLeft w:val="640"/>
          <w:marRight w:val="0"/>
          <w:marTop w:val="0"/>
          <w:marBottom w:val="0"/>
          <w:divBdr>
            <w:top w:val="none" w:sz="0" w:space="0" w:color="auto"/>
            <w:left w:val="none" w:sz="0" w:space="0" w:color="auto"/>
            <w:bottom w:val="none" w:sz="0" w:space="0" w:color="auto"/>
            <w:right w:val="none" w:sz="0" w:space="0" w:color="auto"/>
          </w:divBdr>
        </w:div>
        <w:div w:id="1835342377">
          <w:marLeft w:val="640"/>
          <w:marRight w:val="0"/>
          <w:marTop w:val="0"/>
          <w:marBottom w:val="0"/>
          <w:divBdr>
            <w:top w:val="none" w:sz="0" w:space="0" w:color="auto"/>
            <w:left w:val="none" w:sz="0" w:space="0" w:color="auto"/>
            <w:bottom w:val="none" w:sz="0" w:space="0" w:color="auto"/>
            <w:right w:val="none" w:sz="0" w:space="0" w:color="auto"/>
          </w:divBdr>
        </w:div>
        <w:div w:id="189412747">
          <w:marLeft w:val="640"/>
          <w:marRight w:val="0"/>
          <w:marTop w:val="0"/>
          <w:marBottom w:val="0"/>
          <w:divBdr>
            <w:top w:val="none" w:sz="0" w:space="0" w:color="auto"/>
            <w:left w:val="none" w:sz="0" w:space="0" w:color="auto"/>
            <w:bottom w:val="none" w:sz="0" w:space="0" w:color="auto"/>
            <w:right w:val="none" w:sz="0" w:space="0" w:color="auto"/>
          </w:divBdr>
        </w:div>
        <w:div w:id="326981252">
          <w:marLeft w:val="640"/>
          <w:marRight w:val="0"/>
          <w:marTop w:val="0"/>
          <w:marBottom w:val="0"/>
          <w:divBdr>
            <w:top w:val="none" w:sz="0" w:space="0" w:color="auto"/>
            <w:left w:val="none" w:sz="0" w:space="0" w:color="auto"/>
            <w:bottom w:val="none" w:sz="0" w:space="0" w:color="auto"/>
            <w:right w:val="none" w:sz="0" w:space="0" w:color="auto"/>
          </w:divBdr>
        </w:div>
        <w:div w:id="1004473077">
          <w:marLeft w:val="640"/>
          <w:marRight w:val="0"/>
          <w:marTop w:val="0"/>
          <w:marBottom w:val="0"/>
          <w:divBdr>
            <w:top w:val="none" w:sz="0" w:space="0" w:color="auto"/>
            <w:left w:val="none" w:sz="0" w:space="0" w:color="auto"/>
            <w:bottom w:val="none" w:sz="0" w:space="0" w:color="auto"/>
            <w:right w:val="none" w:sz="0" w:space="0" w:color="auto"/>
          </w:divBdr>
        </w:div>
        <w:div w:id="1133596418">
          <w:marLeft w:val="640"/>
          <w:marRight w:val="0"/>
          <w:marTop w:val="0"/>
          <w:marBottom w:val="0"/>
          <w:divBdr>
            <w:top w:val="none" w:sz="0" w:space="0" w:color="auto"/>
            <w:left w:val="none" w:sz="0" w:space="0" w:color="auto"/>
            <w:bottom w:val="none" w:sz="0" w:space="0" w:color="auto"/>
            <w:right w:val="none" w:sz="0" w:space="0" w:color="auto"/>
          </w:divBdr>
        </w:div>
        <w:div w:id="124393464">
          <w:marLeft w:val="640"/>
          <w:marRight w:val="0"/>
          <w:marTop w:val="0"/>
          <w:marBottom w:val="0"/>
          <w:divBdr>
            <w:top w:val="none" w:sz="0" w:space="0" w:color="auto"/>
            <w:left w:val="none" w:sz="0" w:space="0" w:color="auto"/>
            <w:bottom w:val="none" w:sz="0" w:space="0" w:color="auto"/>
            <w:right w:val="none" w:sz="0" w:space="0" w:color="auto"/>
          </w:divBdr>
        </w:div>
        <w:div w:id="224031195">
          <w:marLeft w:val="640"/>
          <w:marRight w:val="0"/>
          <w:marTop w:val="0"/>
          <w:marBottom w:val="0"/>
          <w:divBdr>
            <w:top w:val="none" w:sz="0" w:space="0" w:color="auto"/>
            <w:left w:val="none" w:sz="0" w:space="0" w:color="auto"/>
            <w:bottom w:val="none" w:sz="0" w:space="0" w:color="auto"/>
            <w:right w:val="none" w:sz="0" w:space="0" w:color="auto"/>
          </w:divBdr>
        </w:div>
        <w:div w:id="529685286">
          <w:marLeft w:val="640"/>
          <w:marRight w:val="0"/>
          <w:marTop w:val="0"/>
          <w:marBottom w:val="0"/>
          <w:divBdr>
            <w:top w:val="none" w:sz="0" w:space="0" w:color="auto"/>
            <w:left w:val="none" w:sz="0" w:space="0" w:color="auto"/>
            <w:bottom w:val="none" w:sz="0" w:space="0" w:color="auto"/>
            <w:right w:val="none" w:sz="0" w:space="0" w:color="auto"/>
          </w:divBdr>
        </w:div>
        <w:div w:id="937326875">
          <w:marLeft w:val="640"/>
          <w:marRight w:val="0"/>
          <w:marTop w:val="0"/>
          <w:marBottom w:val="0"/>
          <w:divBdr>
            <w:top w:val="none" w:sz="0" w:space="0" w:color="auto"/>
            <w:left w:val="none" w:sz="0" w:space="0" w:color="auto"/>
            <w:bottom w:val="none" w:sz="0" w:space="0" w:color="auto"/>
            <w:right w:val="none" w:sz="0" w:space="0" w:color="auto"/>
          </w:divBdr>
        </w:div>
        <w:div w:id="984773728">
          <w:marLeft w:val="640"/>
          <w:marRight w:val="0"/>
          <w:marTop w:val="0"/>
          <w:marBottom w:val="0"/>
          <w:divBdr>
            <w:top w:val="none" w:sz="0" w:space="0" w:color="auto"/>
            <w:left w:val="none" w:sz="0" w:space="0" w:color="auto"/>
            <w:bottom w:val="none" w:sz="0" w:space="0" w:color="auto"/>
            <w:right w:val="none" w:sz="0" w:space="0" w:color="auto"/>
          </w:divBdr>
        </w:div>
        <w:div w:id="407268491">
          <w:marLeft w:val="640"/>
          <w:marRight w:val="0"/>
          <w:marTop w:val="0"/>
          <w:marBottom w:val="0"/>
          <w:divBdr>
            <w:top w:val="none" w:sz="0" w:space="0" w:color="auto"/>
            <w:left w:val="none" w:sz="0" w:space="0" w:color="auto"/>
            <w:bottom w:val="none" w:sz="0" w:space="0" w:color="auto"/>
            <w:right w:val="none" w:sz="0" w:space="0" w:color="auto"/>
          </w:divBdr>
        </w:div>
        <w:div w:id="1676882808">
          <w:marLeft w:val="640"/>
          <w:marRight w:val="0"/>
          <w:marTop w:val="0"/>
          <w:marBottom w:val="0"/>
          <w:divBdr>
            <w:top w:val="none" w:sz="0" w:space="0" w:color="auto"/>
            <w:left w:val="none" w:sz="0" w:space="0" w:color="auto"/>
            <w:bottom w:val="none" w:sz="0" w:space="0" w:color="auto"/>
            <w:right w:val="none" w:sz="0" w:space="0" w:color="auto"/>
          </w:divBdr>
        </w:div>
        <w:div w:id="1600067334">
          <w:marLeft w:val="640"/>
          <w:marRight w:val="0"/>
          <w:marTop w:val="0"/>
          <w:marBottom w:val="0"/>
          <w:divBdr>
            <w:top w:val="none" w:sz="0" w:space="0" w:color="auto"/>
            <w:left w:val="none" w:sz="0" w:space="0" w:color="auto"/>
            <w:bottom w:val="none" w:sz="0" w:space="0" w:color="auto"/>
            <w:right w:val="none" w:sz="0" w:space="0" w:color="auto"/>
          </w:divBdr>
        </w:div>
        <w:div w:id="1088044232">
          <w:marLeft w:val="640"/>
          <w:marRight w:val="0"/>
          <w:marTop w:val="0"/>
          <w:marBottom w:val="0"/>
          <w:divBdr>
            <w:top w:val="none" w:sz="0" w:space="0" w:color="auto"/>
            <w:left w:val="none" w:sz="0" w:space="0" w:color="auto"/>
            <w:bottom w:val="none" w:sz="0" w:space="0" w:color="auto"/>
            <w:right w:val="none" w:sz="0" w:space="0" w:color="auto"/>
          </w:divBdr>
        </w:div>
        <w:div w:id="1164126594">
          <w:marLeft w:val="640"/>
          <w:marRight w:val="0"/>
          <w:marTop w:val="0"/>
          <w:marBottom w:val="0"/>
          <w:divBdr>
            <w:top w:val="none" w:sz="0" w:space="0" w:color="auto"/>
            <w:left w:val="none" w:sz="0" w:space="0" w:color="auto"/>
            <w:bottom w:val="none" w:sz="0" w:space="0" w:color="auto"/>
            <w:right w:val="none" w:sz="0" w:space="0" w:color="auto"/>
          </w:divBdr>
        </w:div>
        <w:div w:id="449203580">
          <w:marLeft w:val="640"/>
          <w:marRight w:val="0"/>
          <w:marTop w:val="0"/>
          <w:marBottom w:val="0"/>
          <w:divBdr>
            <w:top w:val="none" w:sz="0" w:space="0" w:color="auto"/>
            <w:left w:val="none" w:sz="0" w:space="0" w:color="auto"/>
            <w:bottom w:val="none" w:sz="0" w:space="0" w:color="auto"/>
            <w:right w:val="none" w:sz="0" w:space="0" w:color="auto"/>
          </w:divBdr>
        </w:div>
        <w:div w:id="2043701075">
          <w:marLeft w:val="640"/>
          <w:marRight w:val="0"/>
          <w:marTop w:val="0"/>
          <w:marBottom w:val="0"/>
          <w:divBdr>
            <w:top w:val="none" w:sz="0" w:space="0" w:color="auto"/>
            <w:left w:val="none" w:sz="0" w:space="0" w:color="auto"/>
            <w:bottom w:val="none" w:sz="0" w:space="0" w:color="auto"/>
            <w:right w:val="none" w:sz="0" w:space="0" w:color="auto"/>
          </w:divBdr>
        </w:div>
        <w:div w:id="1668508927">
          <w:marLeft w:val="640"/>
          <w:marRight w:val="0"/>
          <w:marTop w:val="0"/>
          <w:marBottom w:val="0"/>
          <w:divBdr>
            <w:top w:val="none" w:sz="0" w:space="0" w:color="auto"/>
            <w:left w:val="none" w:sz="0" w:space="0" w:color="auto"/>
            <w:bottom w:val="none" w:sz="0" w:space="0" w:color="auto"/>
            <w:right w:val="none" w:sz="0" w:space="0" w:color="auto"/>
          </w:divBdr>
        </w:div>
        <w:div w:id="235165520">
          <w:marLeft w:val="640"/>
          <w:marRight w:val="0"/>
          <w:marTop w:val="0"/>
          <w:marBottom w:val="0"/>
          <w:divBdr>
            <w:top w:val="none" w:sz="0" w:space="0" w:color="auto"/>
            <w:left w:val="none" w:sz="0" w:space="0" w:color="auto"/>
            <w:bottom w:val="none" w:sz="0" w:space="0" w:color="auto"/>
            <w:right w:val="none" w:sz="0" w:space="0" w:color="auto"/>
          </w:divBdr>
        </w:div>
        <w:div w:id="324863910">
          <w:marLeft w:val="640"/>
          <w:marRight w:val="0"/>
          <w:marTop w:val="0"/>
          <w:marBottom w:val="0"/>
          <w:divBdr>
            <w:top w:val="none" w:sz="0" w:space="0" w:color="auto"/>
            <w:left w:val="none" w:sz="0" w:space="0" w:color="auto"/>
            <w:bottom w:val="none" w:sz="0" w:space="0" w:color="auto"/>
            <w:right w:val="none" w:sz="0" w:space="0" w:color="auto"/>
          </w:divBdr>
        </w:div>
        <w:div w:id="1034617067">
          <w:marLeft w:val="640"/>
          <w:marRight w:val="0"/>
          <w:marTop w:val="0"/>
          <w:marBottom w:val="0"/>
          <w:divBdr>
            <w:top w:val="none" w:sz="0" w:space="0" w:color="auto"/>
            <w:left w:val="none" w:sz="0" w:space="0" w:color="auto"/>
            <w:bottom w:val="none" w:sz="0" w:space="0" w:color="auto"/>
            <w:right w:val="none" w:sz="0" w:space="0" w:color="auto"/>
          </w:divBdr>
        </w:div>
        <w:div w:id="29109699">
          <w:marLeft w:val="640"/>
          <w:marRight w:val="0"/>
          <w:marTop w:val="0"/>
          <w:marBottom w:val="0"/>
          <w:divBdr>
            <w:top w:val="none" w:sz="0" w:space="0" w:color="auto"/>
            <w:left w:val="none" w:sz="0" w:space="0" w:color="auto"/>
            <w:bottom w:val="none" w:sz="0" w:space="0" w:color="auto"/>
            <w:right w:val="none" w:sz="0" w:space="0" w:color="auto"/>
          </w:divBdr>
        </w:div>
        <w:div w:id="810562471">
          <w:marLeft w:val="640"/>
          <w:marRight w:val="0"/>
          <w:marTop w:val="0"/>
          <w:marBottom w:val="0"/>
          <w:divBdr>
            <w:top w:val="none" w:sz="0" w:space="0" w:color="auto"/>
            <w:left w:val="none" w:sz="0" w:space="0" w:color="auto"/>
            <w:bottom w:val="none" w:sz="0" w:space="0" w:color="auto"/>
            <w:right w:val="none" w:sz="0" w:space="0" w:color="auto"/>
          </w:divBdr>
        </w:div>
        <w:div w:id="800851478">
          <w:marLeft w:val="640"/>
          <w:marRight w:val="0"/>
          <w:marTop w:val="0"/>
          <w:marBottom w:val="0"/>
          <w:divBdr>
            <w:top w:val="none" w:sz="0" w:space="0" w:color="auto"/>
            <w:left w:val="none" w:sz="0" w:space="0" w:color="auto"/>
            <w:bottom w:val="none" w:sz="0" w:space="0" w:color="auto"/>
            <w:right w:val="none" w:sz="0" w:space="0" w:color="auto"/>
          </w:divBdr>
        </w:div>
        <w:div w:id="21980195">
          <w:marLeft w:val="640"/>
          <w:marRight w:val="0"/>
          <w:marTop w:val="0"/>
          <w:marBottom w:val="0"/>
          <w:divBdr>
            <w:top w:val="none" w:sz="0" w:space="0" w:color="auto"/>
            <w:left w:val="none" w:sz="0" w:space="0" w:color="auto"/>
            <w:bottom w:val="none" w:sz="0" w:space="0" w:color="auto"/>
            <w:right w:val="none" w:sz="0" w:space="0" w:color="auto"/>
          </w:divBdr>
        </w:div>
        <w:div w:id="1541043380">
          <w:marLeft w:val="640"/>
          <w:marRight w:val="0"/>
          <w:marTop w:val="0"/>
          <w:marBottom w:val="0"/>
          <w:divBdr>
            <w:top w:val="none" w:sz="0" w:space="0" w:color="auto"/>
            <w:left w:val="none" w:sz="0" w:space="0" w:color="auto"/>
            <w:bottom w:val="none" w:sz="0" w:space="0" w:color="auto"/>
            <w:right w:val="none" w:sz="0" w:space="0" w:color="auto"/>
          </w:divBdr>
        </w:div>
        <w:div w:id="1739398447">
          <w:marLeft w:val="640"/>
          <w:marRight w:val="0"/>
          <w:marTop w:val="0"/>
          <w:marBottom w:val="0"/>
          <w:divBdr>
            <w:top w:val="none" w:sz="0" w:space="0" w:color="auto"/>
            <w:left w:val="none" w:sz="0" w:space="0" w:color="auto"/>
            <w:bottom w:val="none" w:sz="0" w:space="0" w:color="auto"/>
            <w:right w:val="none" w:sz="0" w:space="0" w:color="auto"/>
          </w:divBdr>
        </w:div>
        <w:div w:id="609975495">
          <w:marLeft w:val="640"/>
          <w:marRight w:val="0"/>
          <w:marTop w:val="0"/>
          <w:marBottom w:val="0"/>
          <w:divBdr>
            <w:top w:val="none" w:sz="0" w:space="0" w:color="auto"/>
            <w:left w:val="none" w:sz="0" w:space="0" w:color="auto"/>
            <w:bottom w:val="none" w:sz="0" w:space="0" w:color="auto"/>
            <w:right w:val="none" w:sz="0" w:space="0" w:color="auto"/>
          </w:divBdr>
        </w:div>
        <w:div w:id="1589775473">
          <w:marLeft w:val="640"/>
          <w:marRight w:val="0"/>
          <w:marTop w:val="0"/>
          <w:marBottom w:val="0"/>
          <w:divBdr>
            <w:top w:val="none" w:sz="0" w:space="0" w:color="auto"/>
            <w:left w:val="none" w:sz="0" w:space="0" w:color="auto"/>
            <w:bottom w:val="none" w:sz="0" w:space="0" w:color="auto"/>
            <w:right w:val="none" w:sz="0" w:space="0" w:color="auto"/>
          </w:divBdr>
        </w:div>
        <w:div w:id="1672099813">
          <w:marLeft w:val="640"/>
          <w:marRight w:val="0"/>
          <w:marTop w:val="0"/>
          <w:marBottom w:val="0"/>
          <w:divBdr>
            <w:top w:val="none" w:sz="0" w:space="0" w:color="auto"/>
            <w:left w:val="none" w:sz="0" w:space="0" w:color="auto"/>
            <w:bottom w:val="none" w:sz="0" w:space="0" w:color="auto"/>
            <w:right w:val="none" w:sz="0" w:space="0" w:color="auto"/>
          </w:divBdr>
        </w:div>
        <w:div w:id="448210337">
          <w:marLeft w:val="640"/>
          <w:marRight w:val="0"/>
          <w:marTop w:val="0"/>
          <w:marBottom w:val="0"/>
          <w:divBdr>
            <w:top w:val="none" w:sz="0" w:space="0" w:color="auto"/>
            <w:left w:val="none" w:sz="0" w:space="0" w:color="auto"/>
            <w:bottom w:val="none" w:sz="0" w:space="0" w:color="auto"/>
            <w:right w:val="none" w:sz="0" w:space="0" w:color="auto"/>
          </w:divBdr>
        </w:div>
        <w:div w:id="712998728">
          <w:marLeft w:val="640"/>
          <w:marRight w:val="0"/>
          <w:marTop w:val="0"/>
          <w:marBottom w:val="0"/>
          <w:divBdr>
            <w:top w:val="none" w:sz="0" w:space="0" w:color="auto"/>
            <w:left w:val="none" w:sz="0" w:space="0" w:color="auto"/>
            <w:bottom w:val="none" w:sz="0" w:space="0" w:color="auto"/>
            <w:right w:val="none" w:sz="0" w:space="0" w:color="auto"/>
          </w:divBdr>
        </w:div>
        <w:div w:id="156772263">
          <w:marLeft w:val="640"/>
          <w:marRight w:val="0"/>
          <w:marTop w:val="0"/>
          <w:marBottom w:val="0"/>
          <w:divBdr>
            <w:top w:val="none" w:sz="0" w:space="0" w:color="auto"/>
            <w:left w:val="none" w:sz="0" w:space="0" w:color="auto"/>
            <w:bottom w:val="none" w:sz="0" w:space="0" w:color="auto"/>
            <w:right w:val="none" w:sz="0" w:space="0" w:color="auto"/>
          </w:divBdr>
        </w:div>
        <w:div w:id="236134976">
          <w:marLeft w:val="640"/>
          <w:marRight w:val="0"/>
          <w:marTop w:val="0"/>
          <w:marBottom w:val="0"/>
          <w:divBdr>
            <w:top w:val="none" w:sz="0" w:space="0" w:color="auto"/>
            <w:left w:val="none" w:sz="0" w:space="0" w:color="auto"/>
            <w:bottom w:val="none" w:sz="0" w:space="0" w:color="auto"/>
            <w:right w:val="none" w:sz="0" w:space="0" w:color="auto"/>
          </w:divBdr>
        </w:div>
        <w:div w:id="1721172667">
          <w:marLeft w:val="640"/>
          <w:marRight w:val="0"/>
          <w:marTop w:val="0"/>
          <w:marBottom w:val="0"/>
          <w:divBdr>
            <w:top w:val="none" w:sz="0" w:space="0" w:color="auto"/>
            <w:left w:val="none" w:sz="0" w:space="0" w:color="auto"/>
            <w:bottom w:val="none" w:sz="0" w:space="0" w:color="auto"/>
            <w:right w:val="none" w:sz="0" w:space="0" w:color="auto"/>
          </w:divBdr>
        </w:div>
        <w:div w:id="481393387">
          <w:marLeft w:val="640"/>
          <w:marRight w:val="0"/>
          <w:marTop w:val="0"/>
          <w:marBottom w:val="0"/>
          <w:divBdr>
            <w:top w:val="none" w:sz="0" w:space="0" w:color="auto"/>
            <w:left w:val="none" w:sz="0" w:space="0" w:color="auto"/>
            <w:bottom w:val="none" w:sz="0" w:space="0" w:color="auto"/>
            <w:right w:val="none" w:sz="0" w:space="0" w:color="auto"/>
          </w:divBdr>
        </w:div>
        <w:div w:id="220482521">
          <w:marLeft w:val="640"/>
          <w:marRight w:val="0"/>
          <w:marTop w:val="0"/>
          <w:marBottom w:val="0"/>
          <w:divBdr>
            <w:top w:val="none" w:sz="0" w:space="0" w:color="auto"/>
            <w:left w:val="none" w:sz="0" w:space="0" w:color="auto"/>
            <w:bottom w:val="none" w:sz="0" w:space="0" w:color="auto"/>
            <w:right w:val="none" w:sz="0" w:space="0" w:color="auto"/>
          </w:divBdr>
        </w:div>
        <w:div w:id="2092920182">
          <w:marLeft w:val="640"/>
          <w:marRight w:val="0"/>
          <w:marTop w:val="0"/>
          <w:marBottom w:val="0"/>
          <w:divBdr>
            <w:top w:val="none" w:sz="0" w:space="0" w:color="auto"/>
            <w:left w:val="none" w:sz="0" w:space="0" w:color="auto"/>
            <w:bottom w:val="none" w:sz="0" w:space="0" w:color="auto"/>
            <w:right w:val="none" w:sz="0" w:space="0" w:color="auto"/>
          </w:divBdr>
        </w:div>
        <w:div w:id="1198469631">
          <w:marLeft w:val="640"/>
          <w:marRight w:val="0"/>
          <w:marTop w:val="0"/>
          <w:marBottom w:val="0"/>
          <w:divBdr>
            <w:top w:val="none" w:sz="0" w:space="0" w:color="auto"/>
            <w:left w:val="none" w:sz="0" w:space="0" w:color="auto"/>
            <w:bottom w:val="none" w:sz="0" w:space="0" w:color="auto"/>
            <w:right w:val="none" w:sz="0" w:space="0" w:color="auto"/>
          </w:divBdr>
        </w:div>
        <w:div w:id="829637005">
          <w:marLeft w:val="640"/>
          <w:marRight w:val="0"/>
          <w:marTop w:val="0"/>
          <w:marBottom w:val="0"/>
          <w:divBdr>
            <w:top w:val="none" w:sz="0" w:space="0" w:color="auto"/>
            <w:left w:val="none" w:sz="0" w:space="0" w:color="auto"/>
            <w:bottom w:val="none" w:sz="0" w:space="0" w:color="auto"/>
            <w:right w:val="none" w:sz="0" w:space="0" w:color="auto"/>
          </w:divBdr>
        </w:div>
        <w:div w:id="884873653">
          <w:marLeft w:val="640"/>
          <w:marRight w:val="0"/>
          <w:marTop w:val="0"/>
          <w:marBottom w:val="0"/>
          <w:divBdr>
            <w:top w:val="none" w:sz="0" w:space="0" w:color="auto"/>
            <w:left w:val="none" w:sz="0" w:space="0" w:color="auto"/>
            <w:bottom w:val="none" w:sz="0" w:space="0" w:color="auto"/>
            <w:right w:val="none" w:sz="0" w:space="0" w:color="auto"/>
          </w:divBdr>
        </w:div>
        <w:div w:id="170679339">
          <w:marLeft w:val="640"/>
          <w:marRight w:val="0"/>
          <w:marTop w:val="0"/>
          <w:marBottom w:val="0"/>
          <w:divBdr>
            <w:top w:val="none" w:sz="0" w:space="0" w:color="auto"/>
            <w:left w:val="none" w:sz="0" w:space="0" w:color="auto"/>
            <w:bottom w:val="none" w:sz="0" w:space="0" w:color="auto"/>
            <w:right w:val="none" w:sz="0" w:space="0" w:color="auto"/>
          </w:divBdr>
        </w:div>
        <w:div w:id="1615405899">
          <w:marLeft w:val="640"/>
          <w:marRight w:val="0"/>
          <w:marTop w:val="0"/>
          <w:marBottom w:val="0"/>
          <w:divBdr>
            <w:top w:val="none" w:sz="0" w:space="0" w:color="auto"/>
            <w:left w:val="none" w:sz="0" w:space="0" w:color="auto"/>
            <w:bottom w:val="none" w:sz="0" w:space="0" w:color="auto"/>
            <w:right w:val="none" w:sz="0" w:space="0" w:color="auto"/>
          </w:divBdr>
        </w:div>
        <w:div w:id="1899827485">
          <w:marLeft w:val="640"/>
          <w:marRight w:val="0"/>
          <w:marTop w:val="0"/>
          <w:marBottom w:val="0"/>
          <w:divBdr>
            <w:top w:val="none" w:sz="0" w:space="0" w:color="auto"/>
            <w:left w:val="none" w:sz="0" w:space="0" w:color="auto"/>
            <w:bottom w:val="none" w:sz="0" w:space="0" w:color="auto"/>
            <w:right w:val="none" w:sz="0" w:space="0" w:color="auto"/>
          </w:divBdr>
        </w:div>
        <w:div w:id="2010669635">
          <w:marLeft w:val="640"/>
          <w:marRight w:val="0"/>
          <w:marTop w:val="0"/>
          <w:marBottom w:val="0"/>
          <w:divBdr>
            <w:top w:val="none" w:sz="0" w:space="0" w:color="auto"/>
            <w:left w:val="none" w:sz="0" w:space="0" w:color="auto"/>
            <w:bottom w:val="none" w:sz="0" w:space="0" w:color="auto"/>
            <w:right w:val="none" w:sz="0" w:space="0" w:color="auto"/>
          </w:divBdr>
        </w:div>
        <w:div w:id="1963806665">
          <w:marLeft w:val="640"/>
          <w:marRight w:val="0"/>
          <w:marTop w:val="0"/>
          <w:marBottom w:val="0"/>
          <w:divBdr>
            <w:top w:val="none" w:sz="0" w:space="0" w:color="auto"/>
            <w:left w:val="none" w:sz="0" w:space="0" w:color="auto"/>
            <w:bottom w:val="none" w:sz="0" w:space="0" w:color="auto"/>
            <w:right w:val="none" w:sz="0" w:space="0" w:color="auto"/>
          </w:divBdr>
        </w:div>
        <w:div w:id="95059316">
          <w:marLeft w:val="640"/>
          <w:marRight w:val="0"/>
          <w:marTop w:val="0"/>
          <w:marBottom w:val="0"/>
          <w:divBdr>
            <w:top w:val="none" w:sz="0" w:space="0" w:color="auto"/>
            <w:left w:val="none" w:sz="0" w:space="0" w:color="auto"/>
            <w:bottom w:val="none" w:sz="0" w:space="0" w:color="auto"/>
            <w:right w:val="none" w:sz="0" w:space="0" w:color="auto"/>
          </w:divBdr>
        </w:div>
        <w:div w:id="1612205758">
          <w:marLeft w:val="640"/>
          <w:marRight w:val="0"/>
          <w:marTop w:val="0"/>
          <w:marBottom w:val="0"/>
          <w:divBdr>
            <w:top w:val="none" w:sz="0" w:space="0" w:color="auto"/>
            <w:left w:val="none" w:sz="0" w:space="0" w:color="auto"/>
            <w:bottom w:val="none" w:sz="0" w:space="0" w:color="auto"/>
            <w:right w:val="none" w:sz="0" w:space="0" w:color="auto"/>
          </w:divBdr>
        </w:div>
        <w:div w:id="664209165">
          <w:marLeft w:val="640"/>
          <w:marRight w:val="0"/>
          <w:marTop w:val="0"/>
          <w:marBottom w:val="0"/>
          <w:divBdr>
            <w:top w:val="none" w:sz="0" w:space="0" w:color="auto"/>
            <w:left w:val="none" w:sz="0" w:space="0" w:color="auto"/>
            <w:bottom w:val="none" w:sz="0" w:space="0" w:color="auto"/>
            <w:right w:val="none" w:sz="0" w:space="0" w:color="auto"/>
          </w:divBdr>
        </w:div>
        <w:div w:id="1913347526">
          <w:marLeft w:val="640"/>
          <w:marRight w:val="0"/>
          <w:marTop w:val="0"/>
          <w:marBottom w:val="0"/>
          <w:divBdr>
            <w:top w:val="none" w:sz="0" w:space="0" w:color="auto"/>
            <w:left w:val="none" w:sz="0" w:space="0" w:color="auto"/>
            <w:bottom w:val="none" w:sz="0" w:space="0" w:color="auto"/>
            <w:right w:val="none" w:sz="0" w:space="0" w:color="auto"/>
          </w:divBdr>
        </w:div>
        <w:div w:id="754087758">
          <w:marLeft w:val="640"/>
          <w:marRight w:val="0"/>
          <w:marTop w:val="0"/>
          <w:marBottom w:val="0"/>
          <w:divBdr>
            <w:top w:val="none" w:sz="0" w:space="0" w:color="auto"/>
            <w:left w:val="none" w:sz="0" w:space="0" w:color="auto"/>
            <w:bottom w:val="none" w:sz="0" w:space="0" w:color="auto"/>
            <w:right w:val="none" w:sz="0" w:space="0" w:color="auto"/>
          </w:divBdr>
        </w:div>
        <w:div w:id="1812669945">
          <w:marLeft w:val="640"/>
          <w:marRight w:val="0"/>
          <w:marTop w:val="0"/>
          <w:marBottom w:val="0"/>
          <w:divBdr>
            <w:top w:val="none" w:sz="0" w:space="0" w:color="auto"/>
            <w:left w:val="none" w:sz="0" w:space="0" w:color="auto"/>
            <w:bottom w:val="none" w:sz="0" w:space="0" w:color="auto"/>
            <w:right w:val="none" w:sz="0" w:space="0" w:color="auto"/>
          </w:divBdr>
        </w:div>
        <w:div w:id="1077173005">
          <w:marLeft w:val="640"/>
          <w:marRight w:val="0"/>
          <w:marTop w:val="0"/>
          <w:marBottom w:val="0"/>
          <w:divBdr>
            <w:top w:val="none" w:sz="0" w:space="0" w:color="auto"/>
            <w:left w:val="none" w:sz="0" w:space="0" w:color="auto"/>
            <w:bottom w:val="none" w:sz="0" w:space="0" w:color="auto"/>
            <w:right w:val="none" w:sz="0" w:space="0" w:color="auto"/>
          </w:divBdr>
        </w:div>
        <w:div w:id="1146244935">
          <w:marLeft w:val="640"/>
          <w:marRight w:val="0"/>
          <w:marTop w:val="0"/>
          <w:marBottom w:val="0"/>
          <w:divBdr>
            <w:top w:val="none" w:sz="0" w:space="0" w:color="auto"/>
            <w:left w:val="none" w:sz="0" w:space="0" w:color="auto"/>
            <w:bottom w:val="none" w:sz="0" w:space="0" w:color="auto"/>
            <w:right w:val="none" w:sz="0" w:space="0" w:color="auto"/>
          </w:divBdr>
        </w:div>
        <w:div w:id="1505196082">
          <w:marLeft w:val="640"/>
          <w:marRight w:val="0"/>
          <w:marTop w:val="0"/>
          <w:marBottom w:val="0"/>
          <w:divBdr>
            <w:top w:val="none" w:sz="0" w:space="0" w:color="auto"/>
            <w:left w:val="none" w:sz="0" w:space="0" w:color="auto"/>
            <w:bottom w:val="none" w:sz="0" w:space="0" w:color="auto"/>
            <w:right w:val="none" w:sz="0" w:space="0" w:color="auto"/>
          </w:divBdr>
        </w:div>
        <w:div w:id="1760177155">
          <w:marLeft w:val="640"/>
          <w:marRight w:val="0"/>
          <w:marTop w:val="0"/>
          <w:marBottom w:val="0"/>
          <w:divBdr>
            <w:top w:val="none" w:sz="0" w:space="0" w:color="auto"/>
            <w:left w:val="none" w:sz="0" w:space="0" w:color="auto"/>
            <w:bottom w:val="none" w:sz="0" w:space="0" w:color="auto"/>
            <w:right w:val="none" w:sz="0" w:space="0" w:color="auto"/>
          </w:divBdr>
        </w:div>
        <w:div w:id="441849988">
          <w:marLeft w:val="640"/>
          <w:marRight w:val="0"/>
          <w:marTop w:val="0"/>
          <w:marBottom w:val="0"/>
          <w:divBdr>
            <w:top w:val="none" w:sz="0" w:space="0" w:color="auto"/>
            <w:left w:val="none" w:sz="0" w:space="0" w:color="auto"/>
            <w:bottom w:val="none" w:sz="0" w:space="0" w:color="auto"/>
            <w:right w:val="none" w:sz="0" w:space="0" w:color="auto"/>
          </w:divBdr>
        </w:div>
        <w:div w:id="369186631">
          <w:marLeft w:val="640"/>
          <w:marRight w:val="0"/>
          <w:marTop w:val="0"/>
          <w:marBottom w:val="0"/>
          <w:divBdr>
            <w:top w:val="none" w:sz="0" w:space="0" w:color="auto"/>
            <w:left w:val="none" w:sz="0" w:space="0" w:color="auto"/>
            <w:bottom w:val="none" w:sz="0" w:space="0" w:color="auto"/>
            <w:right w:val="none" w:sz="0" w:space="0" w:color="auto"/>
          </w:divBdr>
        </w:div>
        <w:div w:id="2025355975">
          <w:marLeft w:val="640"/>
          <w:marRight w:val="0"/>
          <w:marTop w:val="0"/>
          <w:marBottom w:val="0"/>
          <w:divBdr>
            <w:top w:val="none" w:sz="0" w:space="0" w:color="auto"/>
            <w:left w:val="none" w:sz="0" w:space="0" w:color="auto"/>
            <w:bottom w:val="none" w:sz="0" w:space="0" w:color="auto"/>
            <w:right w:val="none" w:sz="0" w:space="0" w:color="auto"/>
          </w:divBdr>
        </w:div>
        <w:div w:id="976498133">
          <w:marLeft w:val="640"/>
          <w:marRight w:val="0"/>
          <w:marTop w:val="0"/>
          <w:marBottom w:val="0"/>
          <w:divBdr>
            <w:top w:val="none" w:sz="0" w:space="0" w:color="auto"/>
            <w:left w:val="none" w:sz="0" w:space="0" w:color="auto"/>
            <w:bottom w:val="none" w:sz="0" w:space="0" w:color="auto"/>
            <w:right w:val="none" w:sz="0" w:space="0" w:color="auto"/>
          </w:divBdr>
        </w:div>
        <w:div w:id="674963484">
          <w:marLeft w:val="640"/>
          <w:marRight w:val="0"/>
          <w:marTop w:val="0"/>
          <w:marBottom w:val="0"/>
          <w:divBdr>
            <w:top w:val="none" w:sz="0" w:space="0" w:color="auto"/>
            <w:left w:val="none" w:sz="0" w:space="0" w:color="auto"/>
            <w:bottom w:val="none" w:sz="0" w:space="0" w:color="auto"/>
            <w:right w:val="none" w:sz="0" w:space="0" w:color="auto"/>
          </w:divBdr>
        </w:div>
        <w:div w:id="275479823">
          <w:marLeft w:val="640"/>
          <w:marRight w:val="0"/>
          <w:marTop w:val="0"/>
          <w:marBottom w:val="0"/>
          <w:divBdr>
            <w:top w:val="none" w:sz="0" w:space="0" w:color="auto"/>
            <w:left w:val="none" w:sz="0" w:space="0" w:color="auto"/>
            <w:bottom w:val="none" w:sz="0" w:space="0" w:color="auto"/>
            <w:right w:val="none" w:sz="0" w:space="0" w:color="auto"/>
          </w:divBdr>
        </w:div>
        <w:div w:id="1951473599">
          <w:marLeft w:val="640"/>
          <w:marRight w:val="0"/>
          <w:marTop w:val="0"/>
          <w:marBottom w:val="0"/>
          <w:divBdr>
            <w:top w:val="none" w:sz="0" w:space="0" w:color="auto"/>
            <w:left w:val="none" w:sz="0" w:space="0" w:color="auto"/>
            <w:bottom w:val="none" w:sz="0" w:space="0" w:color="auto"/>
            <w:right w:val="none" w:sz="0" w:space="0" w:color="auto"/>
          </w:divBdr>
        </w:div>
        <w:div w:id="2130665236">
          <w:marLeft w:val="640"/>
          <w:marRight w:val="0"/>
          <w:marTop w:val="0"/>
          <w:marBottom w:val="0"/>
          <w:divBdr>
            <w:top w:val="none" w:sz="0" w:space="0" w:color="auto"/>
            <w:left w:val="none" w:sz="0" w:space="0" w:color="auto"/>
            <w:bottom w:val="none" w:sz="0" w:space="0" w:color="auto"/>
            <w:right w:val="none" w:sz="0" w:space="0" w:color="auto"/>
          </w:divBdr>
        </w:div>
        <w:div w:id="1973250142">
          <w:marLeft w:val="640"/>
          <w:marRight w:val="0"/>
          <w:marTop w:val="0"/>
          <w:marBottom w:val="0"/>
          <w:divBdr>
            <w:top w:val="none" w:sz="0" w:space="0" w:color="auto"/>
            <w:left w:val="none" w:sz="0" w:space="0" w:color="auto"/>
            <w:bottom w:val="none" w:sz="0" w:space="0" w:color="auto"/>
            <w:right w:val="none" w:sz="0" w:space="0" w:color="auto"/>
          </w:divBdr>
        </w:div>
        <w:div w:id="1934627933">
          <w:marLeft w:val="640"/>
          <w:marRight w:val="0"/>
          <w:marTop w:val="0"/>
          <w:marBottom w:val="0"/>
          <w:divBdr>
            <w:top w:val="none" w:sz="0" w:space="0" w:color="auto"/>
            <w:left w:val="none" w:sz="0" w:space="0" w:color="auto"/>
            <w:bottom w:val="none" w:sz="0" w:space="0" w:color="auto"/>
            <w:right w:val="none" w:sz="0" w:space="0" w:color="auto"/>
          </w:divBdr>
        </w:div>
        <w:div w:id="1486624473">
          <w:marLeft w:val="640"/>
          <w:marRight w:val="0"/>
          <w:marTop w:val="0"/>
          <w:marBottom w:val="0"/>
          <w:divBdr>
            <w:top w:val="none" w:sz="0" w:space="0" w:color="auto"/>
            <w:left w:val="none" w:sz="0" w:space="0" w:color="auto"/>
            <w:bottom w:val="none" w:sz="0" w:space="0" w:color="auto"/>
            <w:right w:val="none" w:sz="0" w:space="0" w:color="auto"/>
          </w:divBdr>
        </w:div>
        <w:div w:id="1284117464">
          <w:marLeft w:val="640"/>
          <w:marRight w:val="0"/>
          <w:marTop w:val="0"/>
          <w:marBottom w:val="0"/>
          <w:divBdr>
            <w:top w:val="none" w:sz="0" w:space="0" w:color="auto"/>
            <w:left w:val="none" w:sz="0" w:space="0" w:color="auto"/>
            <w:bottom w:val="none" w:sz="0" w:space="0" w:color="auto"/>
            <w:right w:val="none" w:sz="0" w:space="0" w:color="auto"/>
          </w:divBdr>
        </w:div>
        <w:div w:id="527640593">
          <w:marLeft w:val="640"/>
          <w:marRight w:val="0"/>
          <w:marTop w:val="0"/>
          <w:marBottom w:val="0"/>
          <w:divBdr>
            <w:top w:val="none" w:sz="0" w:space="0" w:color="auto"/>
            <w:left w:val="none" w:sz="0" w:space="0" w:color="auto"/>
            <w:bottom w:val="none" w:sz="0" w:space="0" w:color="auto"/>
            <w:right w:val="none" w:sz="0" w:space="0" w:color="auto"/>
          </w:divBdr>
        </w:div>
        <w:div w:id="1649166299">
          <w:marLeft w:val="640"/>
          <w:marRight w:val="0"/>
          <w:marTop w:val="0"/>
          <w:marBottom w:val="0"/>
          <w:divBdr>
            <w:top w:val="none" w:sz="0" w:space="0" w:color="auto"/>
            <w:left w:val="none" w:sz="0" w:space="0" w:color="auto"/>
            <w:bottom w:val="none" w:sz="0" w:space="0" w:color="auto"/>
            <w:right w:val="none" w:sz="0" w:space="0" w:color="auto"/>
          </w:divBdr>
        </w:div>
        <w:div w:id="402026691">
          <w:marLeft w:val="640"/>
          <w:marRight w:val="0"/>
          <w:marTop w:val="0"/>
          <w:marBottom w:val="0"/>
          <w:divBdr>
            <w:top w:val="none" w:sz="0" w:space="0" w:color="auto"/>
            <w:left w:val="none" w:sz="0" w:space="0" w:color="auto"/>
            <w:bottom w:val="none" w:sz="0" w:space="0" w:color="auto"/>
            <w:right w:val="none" w:sz="0" w:space="0" w:color="auto"/>
          </w:divBdr>
        </w:div>
        <w:div w:id="537620006">
          <w:marLeft w:val="640"/>
          <w:marRight w:val="0"/>
          <w:marTop w:val="0"/>
          <w:marBottom w:val="0"/>
          <w:divBdr>
            <w:top w:val="none" w:sz="0" w:space="0" w:color="auto"/>
            <w:left w:val="none" w:sz="0" w:space="0" w:color="auto"/>
            <w:bottom w:val="none" w:sz="0" w:space="0" w:color="auto"/>
            <w:right w:val="none" w:sz="0" w:space="0" w:color="auto"/>
          </w:divBdr>
        </w:div>
        <w:div w:id="1277366682">
          <w:marLeft w:val="640"/>
          <w:marRight w:val="0"/>
          <w:marTop w:val="0"/>
          <w:marBottom w:val="0"/>
          <w:divBdr>
            <w:top w:val="none" w:sz="0" w:space="0" w:color="auto"/>
            <w:left w:val="none" w:sz="0" w:space="0" w:color="auto"/>
            <w:bottom w:val="none" w:sz="0" w:space="0" w:color="auto"/>
            <w:right w:val="none" w:sz="0" w:space="0" w:color="auto"/>
          </w:divBdr>
        </w:div>
        <w:div w:id="957108783">
          <w:marLeft w:val="640"/>
          <w:marRight w:val="0"/>
          <w:marTop w:val="0"/>
          <w:marBottom w:val="0"/>
          <w:divBdr>
            <w:top w:val="none" w:sz="0" w:space="0" w:color="auto"/>
            <w:left w:val="none" w:sz="0" w:space="0" w:color="auto"/>
            <w:bottom w:val="none" w:sz="0" w:space="0" w:color="auto"/>
            <w:right w:val="none" w:sz="0" w:space="0" w:color="auto"/>
          </w:divBdr>
        </w:div>
        <w:div w:id="126434971">
          <w:marLeft w:val="640"/>
          <w:marRight w:val="0"/>
          <w:marTop w:val="0"/>
          <w:marBottom w:val="0"/>
          <w:divBdr>
            <w:top w:val="none" w:sz="0" w:space="0" w:color="auto"/>
            <w:left w:val="none" w:sz="0" w:space="0" w:color="auto"/>
            <w:bottom w:val="none" w:sz="0" w:space="0" w:color="auto"/>
            <w:right w:val="none" w:sz="0" w:space="0" w:color="auto"/>
          </w:divBdr>
        </w:div>
        <w:div w:id="683242252">
          <w:marLeft w:val="640"/>
          <w:marRight w:val="0"/>
          <w:marTop w:val="0"/>
          <w:marBottom w:val="0"/>
          <w:divBdr>
            <w:top w:val="none" w:sz="0" w:space="0" w:color="auto"/>
            <w:left w:val="none" w:sz="0" w:space="0" w:color="auto"/>
            <w:bottom w:val="none" w:sz="0" w:space="0" w:color="auto"/>
            <w:right w:val="none" w:sz="0" w:space="0" w:color="auto"/>
          </w:divBdr>
        </w:div>
        <w:div w:id="236520170">
          <w:marLeft w:val="640"/>
          <w:marRight w:val="0"/>
          <w:marTop w:val="0"/>
          <w:marBottom w:val="0"/>
          <w:divBdr>
            <w:top w:val="none" w:sz="0" w:space="0" w:color="auto"/>
            <w:left w:val="none" w:sz="0" w:space="0" w:color="auto"/>
            <w:bottom w:val="none" w:sz="0" w:space="0" w:color="auto"/>
            <w:right w:val="none" w:sz="0" w:space="0" w:color="auto"/>
          </w:divBdr>
        </w:div>
        <w:div w:id="519246499">
          <w:marLeft w:val="640"/>
          <w:marRight w:val="0"/>
          <w:marTop w:val="0"/>
          <w:marBottom w:val="0"/>
          <w:divBdr>
            <w:top w:val="none" w:sz="0" w:space="0" w:color="auto"/>
            <w:left w:val="none" w:sz="0" w:space="0" w:color="auto"/>
            <w:bottom w:val="none" w:sz="0" w:space="0" w:color="auto"/>
            <w:right w:val="none" w:sz="0" w:space="0" w:color="auto"/>
          </w:divBdr>
        </w:div>
        <w:div w:id="1871139627">
          <w:marLeft w:val="640"/>
          <w:marRight w:val="0"/>
          <w:marTop w:val="0"/>
          <w:marBottom w:val="0"/>
          <w:divBdr>
            <w:top w:val="none" w:sz="0" w:space="0" w:color="auto"/>
            <w:left w:val="none" w:sz="0" w:space="0" w:color="auto"/>
            <w:bottom w:val="none" w:sz="0" w:space="0" w:color="auto"/>
            <w:right w:val="none" w:sz="0" w:space="0" w:color="auto"/>
          </w:divBdr>
        </w:div>
        <w:div w:id="407728681">
          <w:marLeft w:val="640"/>
          <w:marRight w:val="0"/>
          <w:marTop w:val="0"/>
          <w:marBottom w:val="0"/>
          <w:divBdr>
            <w:top w:val="none" w:sz="0" w:space="0" w:color="auto"/>
            <w:left w:val="none" w:sz="0" w:space="0" w:color="auto"/>
            <w:bottom w:val="none" w:sz="0" w:space="0" w:color="auto"/>
            <w:right w:val="none" w:sz="0" w:space="0" w:color="auto"/>
          </w:divBdr>
        </w:div>
        <w:div w:id="616372629">
          <w:marLeft w:val="640"/>
          <w:marRight w:val="0"/>
          <w:marTop w:val="0"/>
          <w:marBottom w:val="0"/>
          <w:divBdr>
            <w:top w:val="none" w:sz="0" w:space="0" w:color="auto"/>
            <w:left w:val="none" w:sz="0" w:space="0" w:color="auto"/>
            <w:bottom w:val="none" w:sz="0" w:space="0" w:color="auto"/>
            <w:right w:val="none" w:sz="0" w:space="0" w:color="auto"/>
          </w:divBdr>
        </w:div>
        <w:div w:id="1082725764">
          <w:marLeft w:val="640"/>
          <w:marRight w:val="0"/>
          <w:marTop w:val="0"/>
          <w:marBottom w:val="0"/>
          <w:divBdr>
            <w:top w:val="none" w:sz="0" w:space="0" w:color="auto"/>
            <w:left w:val="none" w:sz="0" w:space="0" w:color="auto"/>
            <w:bottom w:val="none" w:sz="0" w:space="0" w:color="auto"/>
            <w:right w:val="none" w:sz="0" w:space="0" w:color="auto"/>
          </w:divBdr>
        </w:div>
        <w:div w:id="1418790105">
          <w:marLeft w:val="640"/>
          <w:marRight w:val="0"/>
          <w:marTop w:val="0"/>
          <w:marBottom w:val="0"/>
          <w:divBdr>
            <w:top w:val="none" w:sz="0" w:space="0" w:color="auto"/>
            <w:left w:val="none" w:sz="0" w:space="0" w:color="auto"/>
            <w:bottom w:val="none" w:sz="0" w:space="0" w:color="auto"/>
            <w:right w:val="none" w:sz="0" w:space="0" w:color="auto"/>
          </w:divBdr>
        </w:div>
        <w:div w:id="1873573186">
          <w:marLeft w:val="640"/>
          <w:marRight w:val="0"/>
          <w:marTop w:val="0"/>
          <w:marBottom w:val="0"/>
          <w:divBdr>
            <w:top w:val="none" w:sz="0" w:space="0" w:color="auto"/>
            <w:left w:val="none" w:sz="0" w:space="0" w:color="auto"/>
            <w:bottom w:val="none" w:sz="0" w:space="0" w:color="auto"/>
            <w:right w:val="none" w:sz="0" w:space="0" w:color="auto"/>
          </w:divBdr>
        </w:div>
        <w:div w:id="1364868117">
          <w:marLeft w:val="640"/>
          <w:marRight w:val="0"/>
          <w:marTop w:val="0"/>
          <w:marBottom w:val="0"/>
          <w:divBdr>
            <w:top w:val="none" w:sz="0" w:space="0" w:color="auto"/>
            <w:left w:val="none" w:sz="0" w:space="0" w:color="auto"/>
            <w:bottom w:val="none" w:sz="0" w:space="0" w:color="auto"/>
            <w:right w:val="none" w:sz="0" w:space="0" w:color="auto"/>
          </w:divBdr>
        </w:div>
        <w:div w:id="709454303">
          <w:marLeft w:val="640"/>
          <w:marRight w:val="0"/>
          <w:marTop w:val="0"/>
          <w:marBottom w:val="0"/>
          <w:divBdr>
            <w:top w:val="none" w:sz="0" w:space="0" w:color="auto"/>
            <w:left w:val="none" w:sz="0" w:space="0" w:color="auto"/>
            <w:bottom w:val="none" w:sz="0" w:space="0" w:color="auto"/>
            <w:right w:val="none" w:sz="0" w:space="0" w:color="auto"/>
          </w:divBdr>
        </w:div>
        <w:div w:id="49153626">
          <w:marLeft w:val="640"/>
          <w:marRight w:val="0"/>
          <w:marTop w:val="0"/>
          <w:marBottom w:val="0"/>
          <w:divBdr>
            <w:top w:val="none" w:sz="0" w:space="0" w:color="auto"/>
            <w:left w:val="none" w:sz="0" w:space="0" w:color="auto"/>
            <w:bottom w:val="none" w:sz="0" w:space="0" w:color="auto"/>
            <w:right w:val="none" w:sz="0" w:space="0" w:color="auto"/>
          </w:divBdr>
        </w:div>
        <w:div w:id="167985590">
          <w:marLeft w:val="640"/>
          <w:marRight w:val="0"/>
          <w:marTop w:val="0"/>
          <w:marBottom w:val="0"/>
          <w:divBdr>
            <w:top w:val="none" w:sz="0" w:space="0" w:color="auto"/>
            <w:left w:val="none" w:sz="0" w:space="0" w:color="auto"/>
            <w:bottom w:val="none" w:sz="0" w:space="0" w:color="auto"/>
            <w:right w:val="none" w:sz="0" w:space="0" w:color="auto"/>
          </w:divBdr>
        </w:div>
        <w:div w:id="330333311">
          <w:marLeft w:val="640"/>
          <w:marRight w:val="0"/>
          <w:marTop w:val="0"/>
          <w:marBottom w:val="0"/>
          <w:divBdr>
            <w:top w:val="none" w:sz="0" w:space="0" w:color="auto"/>
            <w:left w:val="none" w:sz="0" w:space="0" w:color="auto"/>
            <w:bottom w:val="none" w:sz="0" w:space="0" w:color="auto"/>
            <w:right w:val="none" w:sz="0" w:space="0" w:color="auto"/>
          </w:divBdr>
        </w:div>
        <w:div w:id="1456094990">
          <w:marLeft w:val="640"/>
          <w:marRight w:val="0"/>
          <w:marTop w:val="0"/>
          <w:marBottom w:val="0"/>
          <w:divBdr>
            <w:top w:val="none" w:sz="0" w:space="0" w:color="auto"/>
            <w:left w:val="none" w:sz="0" w:space="0" w:color="auto"/>
            <w:bottom w:val="none" w:sz="0" w:space="0" w:color="auto"/>
            <w:right w:val="none" w:sz="0" w:space="0" w:color="auto"/>
          </w:divBdr>
        </w:div>
        <w:div w:id="712577046">
          <w:marLeft w:val="640"/>
          <w:marRight w:val="0"/>
          <w:marTop w:val="0"/>
          <w:marBottom w:val="0"/>
          <w:divBdr>
            <w:top w:val="none" w:sz="0" w:space="0" w:color="auto"/>
            <w:left w:val="none" w:sz="0" w:space="0" w:color="auto"/>
            <w:bottom w:val="none" w:sz="0" w:space="0" w:color="auto"/>
            <w:right w:val="none" w:sz="0" w:space="0" w:color="auto"/>
          </w:divBdr>
        </w:div>
        <w:div w:id="705298861">
          <w:marLeft w:val="640"/>
          <w:marRight w:val="0"/>
          <w:marTop w:val="0"/>
          <w:marBottom w:val="0"/>
          <w:divBdr>
            <w:top w:val="none" w:sz="0" w:space="0" w:color="auto"/>
            <w:left w:val="none" w:sz="0" w:space="0" w:color="auto"/>
            <w:bottom w:val="none" w:sz="0" w:space="0" w:color="auto"/>
            <w:right w:val="none" w:sz="0" w:space="0" w:color="auto"/>
          </w:divBdr>
        </w:div>
        <w:div w:id="1554730340">
          <w:marLeft w:val="640"/>
          <w:marRight w:val="0"/>
          <w:marTop w:val="0"/>
          <w:marBottom w:val="0"/>
          <w:divBdr>
            <w:top w:val="none" w:sz="0" w:space="0" w:color="auto"/>
            <w:left w:val="none" w:sz="0" w:space="0" w:color="auto"/>
            <w:bottom w:val="none" w:sz="0" w:space="0" w:color="auto"/>
            <w:right w:val="none" w:sz="0" w:space="0" w:color="auto"/>
          </w:divBdr>
        </w:div>
        <w:div w:id="1202941096">
          <w:marLeft w:val="640"/>
          <w:marRight w:val="0"/>
          <w:marTop w:val="0"/>
          <w:marBottom w:val="0"/>
          <w:divBdr>
            <w:top w:val="none" w:sz="0" w:space="0" w:color="auto"/>
            <w:left w:val="none" w:sz="0" w:space="0" w:color="auto"/>
            <w:bottom w:val="none" w:sz="0" w:space="0" w:color="auto"/>
            <w:right w:val="none" w:sz="0" w:space="0" w:color="auto"/>
          </w:divBdr>
        </w:div>
        <w:div w:id="206261492">
          <w:marLeft w:val="640"/>
          <w:marRight w:val="0"/>
          <w:marTop w:val="0"/>
          <w:marBottom w:val="0"/>
          <w:divBdr>
            <w:top w:val="none" w:sz="0" w:space="0" w:color="auto"/>
            <w:left w:val="none" w:sz="0" w:space="0" w:color="auto"/>
            <w:bottom w:val="none" w:sz="0" w:space="0" w:color="auto"/>
            <w:right w:val="none" w:sz="0" w:space="0" w:color="auto"/>
          </w:divBdr>
        </w:div>
        <w:div w:id="515927705">
          <w:marLeft w:val="640"/>
          <w:marRight w:val="0"/>
          <w:marTop w:val="0"/>
          <w:marBottom w:val="0"/>
          <w:divBdr>
            <w:top w:val="none" w:sz="0" w:space="0" w:color="auto"/>
            <w:left w:val="none" w:sz="0" w:space="0" w:color="auto"/>
            <w:bottom w:val="none" w:sz="0" w:space="0" w:color="auto"/>
            <w:right w:val="none" w:sz="0" w:space="0" w:color="auto"/>
          </w:divBdr>
        </w:div>
        <w:div w:id="1208421006">
          <w:marLeft w:val="640"/>
          <w:marRight w:val="0"/>
          <w:marTop w:val="0"/>
          <w:marBottom w:val="0"/>
          <w:divBdr>
            <w:top w:val="none" w:sz="0" w:space="0" w:color="auto"/>
            <w:left w:val="none" w:sz="0" w:space="0" w:color="auto"/>
            <w:bottom w:val="none" w:sz="0" w:space="0" w:color="auto"/>
            <w:right w:val="none" w:sz="0" w:space="0" w:color="auto"/>
          </w:divBdr>
        </w:div>
        <w:div w:id="406848350">
          <w:marLeft w:val="640"/>
          <w:marRight w:val="0"/>
          <w:marTop w:val="0"/>
          <w:marBottom w:val="0"/>
          <w:divBdr>
            <w:top w:val="none" w:sz="0" w:space="0" w:color="auto"/>
            <w:left w:val="none" w:sz="0" w:space="0" w:color="auto"/>
            <w:bottom w:val="none" w:sz="0" w:space="0" w:color="auto"/>
            <w:right w:val="none" w:sz="0" w:space="0" w:color="auto"/>
          </w:divBdr>
        </w:div>
        <w:div w:id="147987290">
          <w:marLeft w:val="640"/>
          <w:marRight w:val="0"/>
          <w:marTop w:val="0"/>
          <w:marBottom w:val="0"/>
          <w:divBdr>
            <w:top w:val="none" w:sz="0" w:space="0" w:color="auto"/>
            <w:left w:val="none" w:sz="0" w:space="0" w:color="auto"/>
            <w:bottom w:val="none" w:sz="0" w:space="0" w:color="auto"/>
            <w:right w:val="none" w:sz="0" w:space="0" w:color="auto"/>
          </w:divBdr>
        </w:div>
        <w:div w:id="1771001248">
          <w:marLeft w:val="640"/>
          <w:marRight w:val="0"/>
          <w:marTop w:val="0"/>
          <w:marBottom w:val="0"/>
          <w:divBdr>
            <w:top w:val="none" w:sz="0" w:space="0" w:color="auto"/>
            <w:left w:val="none" w:sz="0" w:space="0" w:color="auto"/>
            <w:bottom w:val="none" w:sz="0" w:space="0" w:color="auto"/>
            <w:right w:val="none" w:sz="0" w:space="0" w:color="auto"/>
          </w:divBdr>
        </w:div>
        <w:div w:id="904222390">
          <w:marLeft w:val="640"/>
          <w:marRight w:val="0"/>
          <w:marTop w:val="0"/>
          <w:marBottom w:val="0"/>
          <w:divBdr>
            <w:top w:val="none" w:sz="0" w:space="0" w:color="auto"/>
            <w:left w:val="none" w:sz="0" w:space="0" w:color="auto"/>
            <w:bottom w:val="none" w:sz="0" w:space="0" w:color="auto"/>
            <w:right w:val="none" w:sz="0" w:space="0" w:color="auto"/>
          </w:divBdr>
        </w:div>
        <w:div w:id="712388273">
          <w:marLeft w:val="640"/>
          <w:marRight w:val="0"/>
          <w:marTop w:val="0"/>
          <w:marBottom w:val="0"/>
          <w:divBdr>
            <w:top w:val="none" w:sz="0" w:space="0" w:color="auto"/>
            <w:left w:val="none" w:sz="0" w:space="0" w:color="auto"/>
            <w:bottom w:val="none" w:sz="0" w:space="0" w:color="auto"/>
            <w:right w:val="none" w:sz="0" w:space="0" w:color="auto"/>
          </w:divBdr>
        </w:div>
        <w:div w:id="177085952">
          <w:marLeft w:val="640"/>
          <w:marRight w:val="0"/>
          <w:marTop w:val="0"/>
          <w:marBottom w:val="0"/>
          <w:divBdr>
            <w:top w:val="none" w:sz="0" w:space="0" w:color="auto"/>
            <w:left w:val="none" w:sz="0" w:space="0" w:color="auto"/>
            <w:bottom w:val="none" w:sz="0" w:space="0" w:color="auto"/>
            <w:right w:val="none" w:sz="0" w:space="0" w:color="auto"/>
          </w:divBdr>
        </w:div>
        <w:div w:id="864902885">
          <w:marLeft w:val="640"/>
          <w:marRight w:val="0"/>
          <w:marTop w:val="0"/>
          <w:marBottom w:val="0"/>
          <w:divBdr>
            <w:top w:val="none" w:sz="0" w:space="0" w:color="auto"/>
            <w:left w:val="none" w:sz="0" w:space="0" w:color="auto"/>
            <w:bottom w:val="none" w:sz="0" w:space="0" w:color="auto"/>
            <w:right w:val="none" w:sz="0" w:space="0" w:color="auto"/>
          </w:divBdr>
        </w:div>
        <w:div w:id="1662274682">
          <w:marLeft w:val="640"/>
          <w:marRight w:val="0"/>
          <w:marTop w:val="0"/>
          <w:marBottom w:val="0"/>
          <w:divBdr>
            <w:top w:val="none" w:sz="0" w:space="0" w:color="auto"/>
            <w:left w:val="none" w:sz="0" w:space="0" w:color="auto"/>
            <w:bottom w:val="none" w:sz="0" w:space="0" w:color="auto"/>
            <w:right w:val="none" w:sz="0" w:space="0" w:color="auto"/>
          </w:divBdr>
        </w:div>
        <w:div w:id="824589966">
          <w:marLeft w:val="640"/>
          <w:marRight w:val="0"/>
          <w:marTop w:val="0"/>
          <w:marBottom w:val="0"/>
          <w:divBdr>
            <w:top w:val="none" w:sz="0" w:space="0" w:color="auto"/>
            <w:left w:val="none" w:sz="0" w:space="0" w:color="auto"/>
            <w:bottom w:val="none" w:sz="0" w:space="0" w:color="auto"/>
            <w:right w:val="none" w:sz="0" w:space="0" w:color="auto"/>
          </w:divBdr>
        </w:div>
        <w:div w:id="991176599">
          <w:marLeft w:val="640"/>
          <w:marRight w:val="0"/>
          <w:marTop w:val="0"/>
          <w:marBottom w:val="0"/>
          <w:divBdr>
            <w:top w:val="none" w:sz="0" w:space="0" w:color="auto"/>
            <w:left w:val="none" w:sz="0" w:space="0" w:color="auto"/>
            <w:bottom w:val="none" w:sz="0" w:space="0" w:color="auto"/>
            <w:right w:val="none" w:sz="0" w:space="0" w:color="auto"/>
          </w:divBdr>
        </w:div>
        <w:div w:id="347488046">
          <w:marLeft w:val="640"/>
          <w:marRight w:val="0"/>
          <w:marTop w:val="0"/>
          <w:marBottom w:val="0"/>
          <w:divBdr>
            <w:top w:val="none" w:sz="0" w:space="0" w:color="auto"/>
            <w:left w:val="none" w:sz="0" w:space="0" w:color="auto"/>
            <w:bottom w:val="none" w:sz="0" w:space="0" w:color="auto"/>
            <w:right w:val="none" w:sz="0" w:space="0" w:color="auto"/>
          </w:divBdr>
        </w:div>
        <w:div w:id="650907064">
          <w:marLeft w:val="640"/>
          <w:marRight w:val="0"/>
          <w:marTop w:val="0"/>
          <w:marBottom w:val="0"/>
          <w:divBdr>
            <w:top w:val="none" w:sz="0" w:space="0" w:color="auto"/>
            <w:left w:val="none" w:sz="0" w:space="0" w:color="auto"/>
            <w:bottom w:val="none" w:sz="0" w:space="0" w:color="auto"/>
            <w:right w:val="none" w:sz="0" w:space="0" w:color="auto"/>
          </w:divBdr>
        </w:div>
        <w:div w:id="2115201253">
          <w:marLeft w:val="640"/>
          <w:marRight w:val="0"/>
          <w:marTop w:val="0"/>
          <w:marBottom w:val="0"/>
          <w:divBdr>
            <w:top w:val="none" w:sz="0" w:space="0" w:color="auto"/>
            <w:left w:val="none" w:sz="0" w:space="0" w:color="auto"/>
            <w:bottom w:val="none" w:sz="0" w:space="0" w:color="auto"/>
            <w:right w:val="none" w:sz="0" w:space="0" w:color="auto"/>
          </w:divBdr>
        </w:div>
        <w:div w:id="558632368">
          <w:marLeft w:val="640"/>
          <w:marRight w:val="0"/>
          <w:marTop w:val="0"/>
          <w:marBottom w:val="0"/>
          <w:divBdr>
            <w:top w:val="none" w:sz="0" w:space="0" w:color="auto"/>
            <w:left w:val="none" w:sz="0" w:space="0" w:color="auto"/>
            <w:bottom w:val="none" w:sz="0" w:space="0" w:color="auto"/>
            <w:right w:val="none" w:sz="0" w:space="0" w:color="auto"/>
          </w:divBdr>
        </w:div>
        <w:div w:id="2136561554">
          <w:marLeft w:val="640"/>
          <w:marRight w:val="0"/>
          <w:marTop w:val="0"/>
          <w:marBottom w:val="0"/>
          <w:divBdr>
            <w:top w:val="none" w:sz="0" w:space="0" w:color="auto"/>
            <w:left w:val="none" w:sz="0" w:space="0" w:color="auto"/>
            <w:bottom w:val="none" w:sz="0" w:space="0" w:color="auto"/>
            <w:right w:val="none" w:sz="0" w:space="0" w:color="auto"/>
          </w:divBdr>
        </w:div>
      </w:divsChild>
    </w:div>
    <w:div w:id="759449128">
      <w:bodyDiv w:val="1"/>
      <w:marLeft w:val="0"/>
      <w:marRight w:val="0"/>
      <w:marTop w:val="0"/>
      <w:marBottom w:val="0"/>
      <w:divBdr>
        <w:top w:val="none" w:sz="0" w:space="0" w:color="auto"/>
        <w:left w:val="none" w:sz="0" w:space="0" w:color="auto"/>
        <w:bottom w:val="none" w:sz="0" w:space="0" w:color="auto"/>
        <w:right w:val="none" w:sz="0" w:space="0" w:color="auto"/>
      </w:divBdr>
      <w:divsChild>
        <w:div w:id="1598781417">
          <w:marLeft w:val="640"/>
          <w:marRight w:val="0"/>
          <w:marTop w:val="0"/>
          <w:marBottom w:val="0"/>
          <w:divBdr>
            <w:top w:val="none" w:sz="0" w:space="0" w:color="auto"/>
            <w:left w:val="none" w:sz="0" w:space="0" w:color="auto"/>
            <w:bottom w:val="none" w:sz="0" w:space="0" w:color="auto"/>
            <w:right w:val="none" w:sz="0" w:space="0" w:color="auto"/>
          </w:divBdr>
        </w:div>
        <w:div w:id="335571472">
          <w:marLeft w:val="640"/>
          <w:marRight w:val="0"/>
          <w:marTop w:val="0"/>
          <w:marBottom w:val="0"/>
          <w:divBdr>
            <w:top w:val="none" w:sz="0" w:space="0" w:color="auto"/>
            <w:left w:val="none" w:sz="0" w:space="0" w:color="auto"/>
            <w:bottom w:val="none" w:sz="0" w:space="0" w:color="auto"/>
            <w:right w:val="none" w:sz="0" w:space="0" w:color="auto"/>
          </w:divBdr>
        </w:div>
        <w:div w:id="788429295">
          <w:marLeft w:val="640"/>
          <w:marRight w:val="0"/>
          <w:marTop w:val="0"/>
          <w:marBottom w:val="0"/>
          <w:divBdr>
            <w:top w:val="none" w:sz="0" w:space="0" w:color="auto"/>
            <w:left w:val="none" w:sz="0" w:space="0" w:color="auto"/>
            <w:bottom w:val="none" w:sz="0" w:space="0" w:color="auto"/>
            <w:right w:val="none" w:sz="0" w:space="0" w:color="auto"/>
          </w:divBdr>
        </w:div>
        <w:div w:id="1279214454">
          <w:marLeft w:val="640"/>
          <w:marRight w:val="0"/>
          <w:marTop w:val="0"/>
          <w:marBottom w:val="0"/>
          <w:divBdr>
            <w:top w:val="none" w:sz="0" w:space="0" w:color="auto"/>
            <w:left w:val="none" w:sz="0" w:space="0" w:color="auto"/>
            <w:bottom w:val="none" w:sz="0" w:space="0" w:color="auto"/>
            <w:right w:val="none" w:sz="0" w:space="0" w:color="auto"/>
          </w:divBdr>
        </w:div>
        <w:div w:id="1409038660">
          <w:marLeft w:val="640"/>
          <w:marRight w:val="0"/>
          <w:marTop w:val="0"/>
          <w:marBottom w:val="0"/>
          <w:divBdr>
            <w:top w:val="none" w:sz="0" w:space="0" w:color="auto"/>
            <w:left w:val="none" w:sz="0" w:space="0" w:color="auto"/>
            <w:bottom w:val="none" w:sz="0" w:space="0" w:color="auto"/>
            <w:right w:val="none" w:sz="0" w:space="0" w:color="auto"/>
          </w:divBdr>
        </w:div>
        <w:div w:id="1677075593">
          <w:marLeft w:val="640"/>
          <w:marRight w:val="0"/>
          <w:marTop w:val="0"/>
          <w:marBottom w:val="0"/>
          <w:divBdr>
            <w:top w:val="none" w:sz="0" w:space="0" w:color="auto"/>
            <w:left w:val="none" w:sz="0" w:space="0" w:color="auto"/>
            <w:bottom w:val="none" w:sz="0" w:space="0" w:color="auto"/>
            <w:right w:val="none" w:sz="0" w:space="0" w:color="auto"/>
          </w:divBdr>
        </w:div>
        <w:div w:id="1282415934">
          <w:marLeft w:val="640"/>
          <w:marRight w:val="0"/>
          <w:marTop w:val="0"/>
          <w:marBottom w:val="0"/>
          <w:divBdr>
            <w:top w:val="none" w:sz="0" w:space="0" w:color="auto"/>
            <w:left w:val="none" w:sz="0" w:space="0" w:color="auto"/>
            <w:bottom w:val="none" w:sz="0" w:space="0" w:color="auto"/>
            <w:right w:val="none" w:sz="0" w:space="0" w:color="auto"/>
          </w:divBdr>
        </w:div>
        <w:div w:id="1668824953">
          <w:marLeft w:val="640"/>
          <w:marRight w:val="0"/>
          <w:marTop w:val="0"/>
          <w:marBottom w:val="0"/>
          <w:divBdr>
            <w:top w:val="none" w:sz="0" w:space="0" w:color="auto"/>
            <w:left w:val="none" w:sz="0" w:space="0" w:color="auto"/>
            <w:bottom w:val="none" w:sz="0" w:space="0" w:color="auto"/>
            <w:right w:val="none" w:sz="0" w:space="0" w:color="auto"/>
          </w:divBdr>
        </w:div>
        <w:div w:id="1719938689">
          <w:marLeft w:val="640"/>
          <w:marRight w:val="0"/>
          <w:marTop w:val="0"/>
          <w:marBottom w:val="0"/>
          <w:divBdr>
            <w:top w:val="none" w:sz="0" w:space="0" w:color="auto"/>
            <w:left w:val="none" w:sz="0" w:space="0" w:color="auto"/>
            <w:bottom w:val="none" w:sz="0" w:space="0" w:color="auto"/>
            <w:right w:val="none" w:sz="0" w:space="0" w:color="auto"/>
          </w:divBdr>
        </w:div>
        <w:div w:id="1181821483">
          <w:marLeft w:val="640"/>
          <w:marRight w:val="0"/>
          <w:marTop w:val="0"/>
          <w:marBottom w:val="0"/>
          <w:divBdr>
            <w:top w:val="none" w:sz="0" w:space="0" w:color="auto"/>
            <w:left w:val="none" w:sz="0" w:space="0" w:color="auto"/>
            <w:bottom w:val="none" w:sz="0" w:space="0" w:color="auto"/>
            <w:right w:val="none" w:sz="0" w:space="0" w:color="auto"/>
          </w:divBdr>
        </w:div>
        <w:div w:id="2041541363">
          <w:marLeft w:val="640"/>
          <w:marRight w:val="0"/>
          <w:marTop w:val="0"/>
          <w:marBottom w:val="0"/>
          <w:divBdr>
            <w:top w:val="none" w:sz="0" w:space="0" w:color="auto"/>
            <w:left w:val="none" w:sz="0" w:space="0" w:color="auto"/>
            <w:bottom w:val="none" w:sz="0" w:space="0" w:color="auto"/>
            <w:right w:val="none" w:sz="0" w:space="0" w:color="auto"/>
          </w:divBdr>
        </w:div>
        <w:div w:id="895428977">
          <w:marLeft w:val="640"/>
          <w:marRight w:val="0"/>
          <w:marTop w:val="0"/>
          <w:marBottom w:val="0"/>
          <w:divBdr>
            <w:top w:val="none" w:sz="0" w:space="0" w:color="auto"/>
            <w:left w:val="none" w:sz="0" w:space="0" w:color="auto"/>
            <w:bottom w:val="none" w:sz="0" w:space="0" w:color="auto"/>
            <w:right w:val="none" w:sz="0" w:space="0" w:color="auto"/>
          </w:divBdr>
        </w:div>
        <w:div w:id="1270628101">
          <w:marLeft w:val="640"/>
          <w:marRight w:val="0"/>
          <w:marTop w:val="0"/>
          <w:marBottom w:val="0"/>
          <w:divBdr>
            <w:top w:val="none" w:sz="0" w:space="0" w:color="auto"/>
            <w:left w:val="none" w:sz="0" w:space="0" w:color="auto"/>
            <w:bottom w:val="none" w:sz="0" w:space="0" w:color="auto"/>
            <w:right w:val="none" w:sz="0" w:space="0" w:color="auto"/>
          </w:divBdr>
        </w:div>
        <w:div w:id="858277661">
          <w:marLeft w:val="640"/>
          <w:marRight w:val="0"/>
          <w:marTop w:val="0"/>
          <w:marBottom w:val="0"/>
          <w:divBdr>
            <w:top w:val="none" w:sz="0" w:space="0" w:color="auto"/>
            <w:left w:val="none" w:sz="0" w:space="0" w:color="auto"/>
            <w:bottom w:val="none" w:sz="0" w:space="0" w:color="auto"/>
            <w:right w:val="none" w:sz="0" w:space="0" w:color="auto"/>
          </w:divBdr>
        </w:div>
        <w:div w:id="81221300">
          <w:marLeft w:val="640"/>
          <w:marRight w:val="0"/>
          <w:marTop w:val="0"/>
          <w:marBottom w:val="0"/>
          <w:divBdr>
            <w:top w:val="none" w:sz="0" w:space="0" w:color="auto"/>
            <w:left w:val="none" w:sz="0" w:space="0" w:color="auto"/>
            <w:bottom w:val="none" w:sz="0" w:space="0" w:color="auto"/>
            <w:right w:val="none" w:sz="0" w:space="0" w:color="auto"/>
          </w:divBdr>
        </w:div>
        <w:div w:id="70086265">
          <w:marLeft w:val="640"/>
          <w:marRight w:val="0"/>
          <w:marTop w:val="0"/>
          <w:marBottom w:val="0"/>
          <w:divBdr>
            <w:top w:val="none" w:sz="0" w:space="0" w:color="auto"/>
            <w:left w:val="none" w:sz="0" w:space="0" w:color="auto"/>
            <w:bottom w:val="none" w:sz="0" w:space="0" w:color="auto"/>
            <w:right w:val="none" w:sz="0" w:space="0" w:color="auto"/>
          </w:divBdr>
        </w:div>
        <w:div w:id="1602033998">
          <w:marLeft w:val="640"/>
          <w:marRight w:val="0"/>
          <w:marTop w:val="0"/>
          <w:marBottom w:val="0"/>
          <w:divBdr>
            <w:top w:val="none" w:sz="0" w:space="0" w:color="auto"/>
            <w:left w:val="none" w:sz="0" w:space="0" w:color="auto"/>
            <w:bottom w:val="none" w:sz="0" w:space="0" w:color="auto"/>
            <w:right w:val="none" w:sz="0" w:space="0" w:color="auto"/>
          </w:divBdr>
        </w:div>
        <w:div w:id="1674604058">
          <w:marLeft w:val="640"/>
          <w:marRight w:val="0"/>
          <w:marTop w:val="0"/>
          <w:marBottom w:val="0"/>
          <w:divBdr>
            <w:top w:val="none" w:sz="0" w:space="0" w:color="auto"/>
            <w:left w:val="none" w:sz="0" w:space="0" w:color="auto"/>
            <w:bottom w:val="none" w:sz="0" w:space="0" w:color="auto"/>
            <w:right w:val="none" w:sz="0" w:space="0" w:color="auto"/>
          </w:divBdr>
        </w:div>
        <w:div w:id="1140150411">
          <w:marLeft w:val="640"/>
          <w:marRight w:val="0"/>
          <w:marTop w:val="0"/>
          <w:marBottom w:val="0"/>
          <w:divBdr>
            <w:top w:val="none" w:sz="0" w:space="0" w:color="auto"/>
            <w:left w:val="none" w:sz="0" w:space="0" w:color="auto"/>
            <w:bottom w:val="none" w:sz="0" w:space="0" w:color="auto"/>
            <w:right w:val="none" w:sz="0" w:space="0" w:color="auto"/>
          </w:divBdr>
        </w:div>
        <w:div w:id="1809276277">
          <w:marLeft w:val="640"/>
          <w:marRight w:val="0"/>
          <w:marTop w:val="0"/>
          <w:marBottom w:val="0"/>
          <w:divBdr>
            <w:top w:val="none" w:sz="0" w:space="0" w:color="auto"/>
            <w:left w:val="none" w:sz="0" w:space="0" w:color="auto"/>
            <w:bottom w:val="none" w:sz="0" w:space="0" w:color="auto"/>
            <w:right w:val="none" w:sz="0" w:space="0" w:color="auto"/>
          </w:divBdr>
        </w:div>
        <w:div w:id="1248492770">
          <w:marLeft w:val="640"/>
          <w:marRight w:val="0"/>
          <w:marTop w:val="0"/>
          <w:marBottom w:val="0"/>
          <w:divBdr>
            <w:top w:val="none" w:sz="0" w:space="0" w:color="auto"/>
            <w:left w:val="none" w:sz="0" w:space="0" w:color="auto"/>
            <w:bottom w:val="none" w:sz="0" w:space="0" w:color="auto"/>
            <w:right w:val="none" w:sz="0" w:space="0" w:color="auto"/>
          </w:divBdr>
        </w:div>
        <w:div w:id="662245594">
          <w:marLeft w:val="640"/>
          <w:marRight w:val="0"/>
          <w:marTop w:val="0"/>
          <w:marBottom w:val="0"/>
          <w:divBdr>
            <w:top w:val="none" w:sz="0" w:space="0" w:color="auto"/>
            <w:left w:val="none" w:sz="0" w:space="0" w:color="auto"/>
            <w:bottom w:val="none" w:sz="0" w:space="0" w:color="auto"/>
            <w:right w:val="none" w:sz="0" w:space="0" w:color="auto"/>
          </w:divBdr>
        </w:div>
        <w:div w:id="130363498">
          <w:marLeft w:val="640"/>
          <w:marRight w:val="0"/>
          <w:marTop w:val="0"/>
          <w:marBottom w:val="0"/>
          <w:divBdr>
            <w:top w:val="none" w:sz="0" w:space="0" w:color="auto"/>
            <w:left w:val="none" w:sz="0" w:space="0" w:color="auto"/>
            <w:bottom w:val="none" w:sz="0" w:space="0" w:color="auto"/>
            <w:right w:val="none" w:sz="0" w:space="0" w:color="auto"/>
          </w:divBdr>
        </w:div>
        <w:div w:id="71045284">
          <w:marLeft w:val="640"/>
          <w:marRight w:val="0"/>
          <w:marTop w:val="0"/>
          <w:marBottom w:val="0"/>
          <w:divBdr>
            <w:top w:val="none" w:sz="0" w:space="0" w:color="auto"/>
            <w:left w:val="none" w:sz="0" w:space="0" w:color="auto"/>
            <w:bottom w:val="none" w:sz="0" w:space="0" w:color="auto"/>
            <w:right w:val="none" w:sz="0" w:space="0" w:color="auto"/>
          </w:divBdr>
        </w:div>
        <w:div w:id="1206721121">
          <w:marLeft w:val="640"/>
          <w:marRight w:val="0"/>
          <w:marTop w:val="0"/>
          <w:marBottom w:val="0"/>
          <w:divBdr>
            <w:top w:val="none" w:sz="0" w:space="0" w:color="auto"/>
            <w:left w:val="none" w:sz="0" w:space="0" w:color="auto"/>
            <w:bottom w:val="none" w:sz="0" w:space="0" w:color="auto"/>
            <w:right w:val="none" w:sz="0" w:space="0" w:color="auto"/>
          </w:divBdr>
        </w:div>
        <w:div w:id="245580467">
          <w:marLeft w:val="640"/>
          <w:marRight w:val="0"/>
          <w:marTop w:val="0"/>
          <w:marBottom w:val="0"/>
          <w:divBdr>
            <w:top w:val="none" w:sz="0" w:space="0" w:color="auto"/>
            <w:left w:val="none" w:sz="0" w:space="0" w:color="auto"/>
            <w:bottom w:val="none" w:sz="0" w:space="0" w:color="auto"/>
            <w:right w:val="none" w:sz="0" w:space="0" w:color="auto"/>
          </w:divBdr>
        </w:div>
        <w:div w:id="1558935278">
          <w:marLeft w:val="640"/>
          <w:marRight w:val="0"/>
          <w:marTop w:val="0"/>
          <w:marBottom w:val="0"/>
          <w:divBdr>
            <w:top w:val="none" w:sz="0" w:space="0" w:color="auto"/>
            <w:left w:val="none" w:sz="0" w:space="0" w:color="auto"/>
            <w:bottom w:val="none" w:sz="0" w:space="0" w:color="auto"/>
            <w:right w:val="none" w:sz="0" w:space="0" w:color="auto"/>
          </w:divBdr>
        </w:div>
        <w:div w:id="1819764697">
          <w:marLeft w:val="640"/>
          <w:marRight w:val="0"/>
          <w:marTop w:val="0"/>
          <w:marBottom w:val="0"/>
          <w:divBdr>
            <w:top w:val="none" w:sz="0" w:space="0" w:color="auto"/>
            <w:left w:val="none" w:sz="0" w:space="0" w:color="auto"/>
            <w:bottom w:val="none" w:sz="0" w:space="0" w:color="auto"/>
            <w:right w:val="none" w:sz="0" w:space="0" w:color="auto"/>
          </w:divBdr>
        </w:div>
        <w:div w:id="1473330955">
          <w:marLeft w:val="640"/>
          <w:marRight w:val="0"/>
          <w:marTop w:val="0"/>
          <w:marBottom w:val="0"/>
          <w:divBdr>
            <w:top w:val="none" w:sz="0" w:space="0" w:color="auto"/>
            <w:left w:val="none" w:sz="0" w:space="0" w:color="auto"/>
            <w:bottom w:val="none" w:sz="0" w:space="0" w:color="auto"/>
            <w:right w:val="none" w:sz="0" w:space="0" w:color="auto"/>
          </w:divBdr>
        </w:div>
        <w:div w:id="517669267">
          <w:marLeft w:val="640"/>
          <w:marRight w:val="0"/>
          <w:marTop w:val="0"/>
          <w:marBottom w:val="0"/>
          <w:divBdr>
            <w:top w:val="none" w:sz="0" w:space="0" w:color="auto"/>
            <w:left w:val="none" w:sz="0" w:space="0" w:color="auto"/>
            <w:bottom w:val="none" w:sz="0" w:space="0" w:color="auto"/>
            <w:right w:val="none" w:sz="0" w:space="0" w:color="auto"/>
          </w:divBdr>
        </w:div>
        <w:div w:id="954561079">
          <w:marLeft w:val="640"/>
          <w:marRight w:val="0"/>
          <w:marTop w:val="0"/>
          <w:marBottom w:val="0"/>
          <w:divBdr>
            <w:top w:val="none" w:sz="0" w:space="0" w:color="auto"/>
            <w:left w:val="none" w:sz="0" w:space="0" w:color="auto"/>
            <w:bottom w:val="none" w:sz="0" w:space="0" w:color="auto"/>
            <w:right w:val="none" w:sz="0" w:space="0" w:color="auto"/>
          </w:divBdr>
        </w:div>
        <w:div w:id="586772043">
          <w:marLeft w:val="640"/>
          <w:marRight w:val="0"/>
          <w:marTop w:val="0"/>
          <w:marBottom w:val="0"/>
          <w:divBdr>
            <w:top w:val="none" w:sz="0" w:space="0" w:color="auto"/>
            <w:left w:val="none" w:sz="0" w:space="0" w:color="auto"/>
            <w:bottom w:val="none" w:sz="0" w:space="0" w:color="auto"/>
            <w:right w:val="none" w:sz="0" w:space="0" w:color="auto"/>
          </w:divBdr>
        </w:div>
        <w:div w:id="33122968">
          <w:marLeft w:val="640"/>
          <w:marRight w:val="0"/>
          <w:marTop w:val="0"/>
          <w:marBottom w:val="0"/>
          <w:divBdr>
            <w:top w:val="none" w:sz="0" w:space="0" w:color="auto"/>
            <w:left w:val="none" w:sz="0" w:space="0" w:color="auto"/>
            <w:bottom w:val="none" w:sz="0" w:space="0" w:color="auto"/>
            <w:right w:val="none" w:sz="0" w:space="0" w:color="auto"/>
          </w:divBdr>
        </w:div>
        <w:div w:id="1266352230">
          <w:marLeft w:val="640"/>
          <w:marRight w:val="0"/>
          <w:marTop w:val="0"/>
          <w:marBottom w:val="0"/>
          <w:divBdr>
            <w:top w:val="none" w:sz="0" w:space="0" w:color="auto"/>
            <w:left w:val="none" w:sz="0" w:space="0" w:color="auto"/>
            <w:bottom w:val="none" w:sz="0" w:space="0" w:color="auto"/>
            <w:right w:val="none" w:sz="0" w:space="0" w:color="auto"/>
          </w:divBdr>
        </w:div>
        <w:div w:id="710879205">
          <w:marLeft w:val="640"/>
          <w:marRight w:val="0"/>
          <w:marTop w:val="0"/>
          <w:marBottom w:val="0"/>
          <w:divBdr>
            <w:top w:val="none" w:sz="0" w:space="0" w:color="auto"/>
            <w:left w:val="none" w:sz="0" w:space="0" w:color="auto"/>
            <w:bottom w:val="none" w:sz="0" w:space="0" w:color="auto"/>
            <w:right w:val="none" w:sz="0" w:space="0" w:color="auto"/>
          </w:divBdr>
        </w:div>
        <w:div w:id="1996685754">
          <w:marLeft w:val="640"/>
          <w:marRight w:val="0"/>
          <w:marTop w:val="0"/>
          <w:marBottom w:val="0"/>
          <w:divBdr>
            <w:top w:val="none" w:sz="0" w:space="0" w:color="auto"/>
            <w:left w:val="none" w:sz="0" w:space="0" w:color="auto"/>
            <w:bottom w:val="none" w:sz="0" w:space="0" w:color="auto"/>
            <w:right w:val="none" w:sz="0" w:space="0" w:color="auto"/>
          </w:divBdr>
        </w:div>
        <w:div w:id="146939691">
          <w:marLeft w:val="640"/>
          <w:marRight w:val="0"/>
          <w:marTop w:val="0"/>
          <w:marBottom w:val="0"/>
          <w:divBdr>
            <w:top w:val="none" w:sz="0" w:space="0" w:color="auto"/>
            <w:left w:val="none" w:sz="0" w:space="0" w:color="auto"/>
            <w:bottom w:val="none" w:sz="0" w:space="0" w:color="auto"/>
            <w:right w:val="none" w:sz="0" w:space="0" w:color="auto"/>
          </w:divBdr>
        </w:div>
        <w:div w:id="974993904">
          <w:marLeft w:val="640"/>
          <w:marRight w:val="0"/>
          <w:marTop w:val="0"/>
          <w:marBottom w:val="0"/>
          <w:divBdr>
            <w:top w:val="none" w:sz="0" w:space="0" w:color="auto"/>
            <w:left w:val="none" w:sz="0" w:space="0" w:color="auto"/>
            <w:bottom w:val="none" w:sz="0" w:space="0" w:color="auto"/>
            <w:right w:val="none" w:sz="0" w:space="0" w:color="auto"/>
          </w:divBdr>
        </w:div>
        <w:div w:id="38092197">
          <w:marLeft w:val="640"/>
          <w:marRight w:val="0"/>
          <w:marTop w:val="0"/>
          <w:marBottom w:val="0"/>
          <w:divBdr>
            <w:top w:val="none" w:sz="0" w:space="0" w:color="auto"/>
            <w:left w:val="none" w:sz="0" w:space="0" w:color="auto"/>
            <w:bottom w:val="none" w:sz="0" w:space="0" w:color="auto"/>
            <w:right w:val="none" w:sz="0" w:space="0" w:color="auto"/>
          </w:divBdr>
        </w:div>
        <w:div w:id="154417063">
          <w:marLeft w:val="640"/>
          <w:marRight w:val="0"/>
          <w:marTop w:val="0"/>
          <w:marBottom w:val="0"/>
          <w:divBdr>
            <w:top w:val="none" w:sz="0" w:space="0" w:color="auto"/>
            <w:left w:val="none" w:sz="0" w:space="0" w:color="auto"/>
            <w:bottom w:val="none" w:sz="0" w:space="0" w:color="auto"/>
            <w:right w:val="none" w:sz="0" w:space="0" w:color="auto"/>
          </w:divBdr>
        </w:div>
        <w:div w:id="1272709612">
          <w:marLeft w:val="640"/>
          <w:marRight w:val="0"/>
          <w:marTop w:val="0"/>
          <w:marBottom w:val="0"/>
          <w:divBdr>
            <w:top w:val="none" w:sz="0" w:space="0" w:color="auto"/>
            <w:left w:val="none" w:sz="0" w:space="0" w:color="auto"/>
            <w:bottom w:val="none" w:sz="0" w:space="0" w:color="auto"/>
            <w:right w:val="none" w:sz="0" w:space="0" w:color="auto"/>
          </w:divBdr>
        </w:div>
        <w:div w:id="1398162351">
          <w:marLeft w:val="640"/>
          <w:marRight w:val="0"/>
          <w:marTop w:val="0"/>
          <w:marBottom w:val="0"/>
          <w:divBdr>
            <w:top w:val="none" w:sz="0" w:space="0" w:color="auto"/>
            <w:left w:val="none" w:sz="0" w:space="0" w:color="auto"/>
            <w:bottom w:val="none" w:sz="0" w:space="0" w:color="auto"/>
            <w:right w:val="none" w:sz="0" w:space="0" w:color="auto"/>
          </w:divBdr>
        </w:div>
        <w:div w:id="1257328749">
          <w:marLeft w:val="640"/>
          <w:marRight w:val="0"/>
          <w:marTop w:val="0"/>
          <w:marBottom w:val="0"/>
          <w:divBdr>
            <w:top w:val="none" w:sz="0" w:space="0" w:color="auto"/>
            <w:left w:val="none" w:sz="0" w:space="0" w:color="auto"/>
            <w:bottom w:val="none" w:sz="0" w:space="0" w:color="auto"/>
            <w:right w:val="none" w:sz="0" w:space="0" w:color="auto"/>
          </w:divBdr>
        </w:div>
        <w:div w:id="920794442">
          <w:marLeft w:val="640"/>
          <w:marRight w:val="0"/>
          <w:marTop w:val="0"/>
          <w:marBottom w:val="0"/>
          <w:divBdr>
            <w:top w:val="none" w:sz="0" w:space="0" w:color="auto"/>
            <w:left w:val="none" w:sz="0" w:space="0" w:color="auto"/>
            <w:bottom w:val="none" w:sz="0" w:space="0" w:color="auto"/>
            <w:right w:val="none" w:sz="0" w:space="0" w:color="auto"/>
          </w:divBdr>
        </w:div>
        <w:div w:id="1441025188">
          <w:marLeft w:val="640"/>
          <w:marRight w:val="0"/>
          <w:marTop w:val="0"/>
          <w:marBottom w:val="0"/>
          <w:divBdr>
            <w:top w:val="none" w:sz="0" w:space="0" w:color="auto"/>
            <w:left w:val="none" w:sz="0" w:space="0" w:color="auto"/>
            <w:bottom w:val="none" w:sz="0" w:space="0" w:color="auto"/>
            <w:right w:val="none" w:sz="0" w:space="0" w:color="auto"/>
          </w:divBdr>
        </w:div>
        <w:div w:id="1839496679">
          <w:marLeft w:val="640"/>
          <w:marRight w:val="0"/>
          <w:marTop w:val="0"/>
          <w:marBottom w:val="0"/>
          <w:divBdr>
            <w:top w:val="none" w:sz="0" w:space="0" w:color="auto"/>
            <w:left w:val="none" w:sz="0" w:space="0" w:color="auto"/>
            <w:bottom w:val="none" w:sz="0" w:space="0" w:color="auto"/>
            <w:right w:val="none" w:sz="0" w:space="0" w:color="auto"/>
          </w:divBdr>
        </w:div>
        <w:div w:id="1401831006">
          <w:marLeft w:val="640"/>
          <w:marRight w:val="0"/>
          <w:marTop w:val="0"/>
          <w:marBottom w:val="0"/>
          <w:divBdr>
            <w:top w:val="none" w:sz="0" w:space="0" w:color="auto"/>
            <w:left w:val="none" w:sz="0" w:space="0" w:color="auto"/>
            <w:bottom w:val="none" w:sz="0" w:space="0" w:color="auto"/>
            <w:right w:val="none" w:sz="0" w:space="0" w:color="auto"/>
          </w:divBdr>
        </w:div>
        <w:div w:id="1265765841">
          <w:marLeft w:val="640"/>
          <w:marRight w:val="0"/>
          <w:marTop w:val="0"/>
          <w:marBottom w:val="0"/>
          <w:divBdr>
            <w:top w:val="none" w:sz="0" w:space="0" w:color="auto"/>
            <w:left w:val="none" w:sz="0" w:space="0" w:color="auto"/>
            <w:bottom w:val="none" w:sz="0" w:space="0" w:color="auto"/>
            <w:right w:val="none" w:sz="0" w:space="0" w:color="auto"/>
          </w:divBdr>
        </w:div>
        <w:div w:id="1067218550">
          <w:marLeft w:val="640"/>
          <w:marRight w:val="0"/>
          <w:marTop w:val="0"/>
          <w:marBottom w:val="0"/>
          <w:divBdr>
            <w:top w:val="none" w:sz="0" w:space="0" w:color="auto"/>
            <w:left w:val="none" w:sz="0" w:space="0" w:color="auto"/>
            <w:bottom w:val="none" w:sz="0" w:space="0" w:color="auto"/>
            <w:right w:val="none" w:sz="0" w:space="0" w:color="auto"/>
          </w:divBdr>
        </w:div>
        <w:div w:id="1738088025">
          <w:marLeft w:val="640"/>
          <w:marRight w:val="0"/>
          <w:marTop w:val="0"/>
          <w:marBottom w:val="0"/>
          <w:divBdr>
            <w:top w:val="none" w:sz="0" w:space="0" w:color="auto"/>
            <w:left w:val="none" w:sz="0" w:space="0" w:color="auto"/>
            <w:bottom w:val="none" w:sz="0" w:space="0" w:color="auto"/>
            <w:right w:val="none" w:sz="0" w:space="0" w:color="auto"/>
          </w:divBdr>
        </w:div>
        <w:div w:id="985091631">
          <w:marLeft w:val="640"/>
          <w:marRight w:val="0"/>
          <w:marTop w:val="0"/>
          <w:marBottom w:val="0"/>
          <w:divBdr>
            <w:top w:val="none" w:sz="0" w:space="0" w:color="auto"/>
            <w:left w:val="none" w:sz="0" w:space="0" w:color="auto"/>
            <w:bottom w:val="none" w:sz="0" w:space="0" w:color="auto"/>
            <w:right w:val="none" w:sz="0" w:space="0" w:color="auto"/>
          </w:divBdr>
        </w:div>
        <w:div w:id="972178343">
          <w:marLeft w:val="640"/>
          <w:marRight w:val="0"/>
          <w:marTop w:val="0"/>
          <w:marBottom w:val="0"/>
          <w:divBdr>
            <w:top w:val="none" w:sz="0" w:space="0" w:color="auto"/>
            <w:left w:val="none" w:sz="0" w:space="0" w:color="auto"/>
            <w:bottom w:val="none" w:sz="0" w:space="0" w:color="auto"/>
            <w:right w:val="none" w:sz="0" w:space="0" w:color="auto"/>
          </w:divBdr>
        </w:div>
        <w:div w:id="1134326224">
          <w:marLeft w:val="640"/>
          <w:marRight w:val="0"/>
          <w:marTop w:val="0"/>
          <w:marBottom w:val="0"/>
          <w:divBdr>
            <w:top w:val="none" w:sz="0" w:space="0" w:color="auto"/>
            <w:left w:val="none" w:sz="0" w:space="0" w:color="auto"/>
            <w:bottom w:val="none" w:sz="0" w:space="0" w:color="auto"/>
            <w:right w:val="none" w:sz="0" w:space="0" w:color="auto"/>
          </w:divBdr>
        </w:div>
        <w:div w:id="136923721">
          <w:marLeft w:val="640"/>
          <w:marRight w:val="0"/>
          <w:marTop w:val="0"/>
          <w:marBottom w:val="0"/>
          <w:divBdr>
            <w:top w:val="none" w:sz="0" w:space="0" w:color="auto"/>
            <w:left w:val="none" w:sz="0" w:space="0" w:color="auto"/>
            <w:bottom w:val="none" w:sz="0" w:space="0" w:color="auto"/>
            <w:right w:val="none" w:sz="0" w:space="0" w:color="auto"/>
          </w:divBdr>
        </w:div>
        <w:div w:id="1772237406">
          <w:marLeft w:val="640"/>
          <w:marRight w:val="0"/>
          <w:marTop w:val="0"/>
          <w:marBottom w:val="0"/>
          <w:divBdr>
            <w:top w:val="none" w:sz="0" w:space="0" w:color="auto"/>
            <w:left w:val="none" w:sz="0" w:space="0" w:color="auto"/>
            <w:bottom w:val="none" w:sz="0" w:space="0" w:color="auto"/>
            <w:right w:val="none" w:sz="0" w:space="0" w:color="auto"/>
          </w:divBdr>
        </w:div>
        <w:div w:id="187255711">
          <w:marLeft w:val="640"/>
          <w:marRight w:val="0"/>
          <w:marTop w:val="0"/>
          <w:marBottom w:val="0"/>
          <w:divBdr>
            <w:top w:val="none" w:sz="0" w:space="0" w:color="auto"/>
            <w:left w:val="none" w:sz="0" w:space="0" w:color="auto"/>
            <w:bottom w:val="none" w:sz="0" w:space="0" w:color="auto"/>
            <w:right w:val="none" w:sz="0" w:space="0" w:color="auto"/>
          </w:divBdr>
        </w:div>
        <w:div w:id="1193345568">
          <w:marLeft w:val="640"/>
          <w:marRight w:val="0"/>
          <w:marTop w:val="0"/>
          <w:marBottom w:val="0"/>
          <w:divBdr>
            <w:top w:val="none" w:sz="0" w:space="0" w:color="auto"/>
            <w:left w:val="none" w:sz="0" w:space="0" w:color="auto"/>
            <w:bottom w:val="none" w:sz="0" w:space="0" w:color="auto"/>
            <w:right w:val="none" w:sz="0" w:space="0" w:color="auto"/>
          </w:divBdr>
        </w:div>
        <w:div w:id="166100953">
          <w:marLeft w:val="640"/>
          <w:marRight w:val="0"/>
          <w:marTop w:val="0"/>
          <w:marBottom w:val="0"/>
          <w:divBdr>
            <w:top w:val="none" w:sz="0" w:space="0" w:color="auto"/>
            <w:left w:val="none" w:sz="0" w:space="0" w:color="auto"/>
            <w:bottom w:val="none" w:sz="0" w:space="0" w:color="auto"/>
            <w:right w:val="none" w:sz="0" w:space="0" w:color="auto"/>
          </w:divBdr>
        </w:div>
        <w:div w:id="1790010441">
          <w:marLeft w:val="640"/>
          <w:marRight w:val="0"/>
          <w:marTop w:val="0"/>
          <w:marBottom w:val="0"/>
          <w:divBdr>
            <w:top w:val="none" w:sz="0" w:space="0" w:color="auto"/>
            <w:left w:val="none" w:sz="0" w:space="0" w:color="auto"/>
            <w:bottom w:val="none" w:sz="0" w:space="0" w:color="auto"/>
            <w:right w:val="none" w:sz="0" w:space="0" w:color="auto"/>
          </w:divBdr>
        </w:div>
        <w:div w:id="1213083244">
          <w:marLeft w:val="640"/>
          <w:marRight w:val="0"/>
          <w:marTop w:val="0"/>
          <w:marBottom w:val="0"/>
          <w:divBdr>
            <w:top w:val="none" w:sz="0" w:space="0" w:color="auto"/>
            <w:left w:val="none" w:sz="0" w:space="0" w:color="auto"/>
            <w:bottom w:val="none" w:sz="0" w:space="0" w:color="auto"/>
            <w:right w:val="none" w:sz="0" w:space="0" w:color="auto"/>
          </w:divBdr>
        </w:div>
        <w:div w:id="667826186">
          <w:marLeft w:val="640"/>
          <w:marRight w:val="0"/>
          <w:marTop w:val="0"/>
          <w:marBottom w:val="0"/>
          <w:divBdr>
            <w:top w:val="none" w:sz="0" w:space="0" w:color="auto"/>
            <w:left w:val="none" w:sz="0" w:space="0" w:color="auto"/>
            <w:bottom w:val="none" w:sz="0" w:space="0" w:color="auto"/>
            <w:right w:val="none" w:sz="0" w:space="0" w:color="auto"/>
          </w:divBdr>
        </w:div>
        <w:div w:id="234971300">
          <w:marLeft w:val="640"/>
          <w:marRight w:val="0"/>
          <w:marTop w:val="0"/>
          <w:marBottom w:val="0"/>
          <w:divBdr>
            <w:top w:val="none" w:sz="0" w:space="0" w:color="auto"/>
            <w:left w:val="none" w:sz="0" w:space="0" w:color="auto"/>
            <w:bottom w:val="none" w:sz="0" w:space="0" w:color="auto"/>
            <w:right w:val="none" w:sz="0" w:space="0" w:color="auto"/>
          </w:divBdr>
        </w:div>
        <w:div w:id="1624968705">
          <w:marLeft w:val="640"/>
          <w:marRight w:val="0"/>
          <w:marTop w:val="0"/>
          <w:marBottom w:val="0"/>
          <w:divBdr>
            <w:top w:val="none" w:sz="0" w:space="0" w:color="auto"/>
            <w:left w:val="none" w:sz="0" w:space="0" w:color="auto"/>
            <w:bottom w:val="none" w:sz="0" w:space="0" w:color="auto"/>
            <w:right w:val="none" w:sz="0" w:space="0" w:color="auto"/>
          </w:divBdr>
        </w:div>
        <w:div w:id="1045905542">
          <w:marLeft w:val="640"/>
          <w:marRight w:val="0"/>
          <w:marTop w:val="0"/>
          <w:marBottom w:val="0"/>
          <w:divBdr>
            <w:top w:val="none" w:sz="0" w:space="0" w:color="auto"/>
            <w:left w:val="none" w:sz="0" w:space="0" w:color="auto"/>
            <w:bottom w:val="none" w:sz="0" w:space="0" w:color="auto"/>
            <w:right w:val="none" w:sz="0" w:space="0" w:color="auto"/>
          </w:divBdr>
        </w:div>
        <w:div w:id="294530894">
          <w:marLeft w:val="640"/>
          <w:marRight w:val="0"/>
          <w:marTop w:val="0"/>
          <w:marBottom w:val="0"/>
          <w:divBdr>
            <w:top w:val="none" w:sz="0" w:space="0" w:color="auto"/>
            <w:left w:val="none" w:sz="0" w:space="0" w:color="auto"/>
            <w:bottom w:val="none" w:sz="0" w:space="0" w:color="auto"/>
            <w:right w:val="none" w:sz="0" w:space="0" w:color="auto"/>
          </w:divBdr>
        </w:div>
        <w:div w:id="765882018">
          <w:marLeft w:val="640"/>
          <w:marRight w:val="0"/>
          <w:marTop w:val="0"/>
          <w:marBottom w:val="0"/>
          <w:divBdr>
            <w:top w:val="none" w:sz="0" w:space="0" w:color="auto"/>
            <w:left w:val="none" w:sz="0" w:space="0" w:color="auto"/>
            <w:bottom w:val="none" w:sz="0" w:space="0" w:color="auto"/>
            <w:right w:val="none" w:sz="0" w:space="0" w:color="auto"/>
          </w:divBdr>
        </w:div>
        <w:div w:id="1504322775">
          <w:marLeft w:val="640"/>
          <w:marRight w:val="0"/>
          <w:marTop w:val="0"/>
          <w:marBottom w:val="0"/>
          <w:divBdr>
            <w:top w:val="none" w:sz="0" w:space="0" w:color="auto"/>
            <w:left w:val="none" w:sz="0" w:space="0" w:color="auto"/>
            <w:bottom w:val="none" w:sz="0" w:space="0" w:color="auto"/>
            <w:right w:val="none" w:sz="0" w:space="0" w:color="auto"/>
          </w:divBdr>
        </w:div>
        <w:div w:id="1779712429">
          <w:marLeft w:val="640"/>
          <w:marRight w:val="0"/>
          <w:marTop w:val="0"/>
          <w:marBottom w:val="0"/>
          <w:divBdr>
            <w:top w:val="none" w:sz="0" w:space="0" w:color="auto"/>
            <w:left w:val="none" w:sz="0" w:space="0" w:color="auto"/>
            <w:bottom w:val="none" w:sz="0" w:space="0" w:color="auto"/>
            <w:right w:val="none" w:sz="0" w:space="0" w:color="auto"/>
          </w:divBdr>
        </w:div>
        <w:div w:id="1728870630">
          <w:marLeft w:val="640"/>
          <w:marRight w:val="0"/>
          <w:marTop w:val="0"/>
          <w:marBottom w:val="0"/>
          <w:divBdr>
            <w:top w:val="none" w:sz="0" w:space="0" w:color="auto"/>
            <w:left w:val="none" w:sz="0" w:space="0" w:color="auto"/>
            <w:bottom w:val="none" w:sz="0" w:space="0" w:color="auto"/>
            <w:right w:val="none" w:sz="0" w:space="0" w:color="auto"/>
          </w:divBdr>
        </w:div>
        <w:div w:id="1815566363">
          <w:marLeft w:val="640"/>
          <w:marRight w:val="0"/>
          <w:marTop w:val="0"/>
          <w:marBottom w:val="0"/>
          <w:divBdr>
            <w:top w:val="none" w:sz="0" w:space="0" w:color="auto"/>
            <w:left w:val="none" w:sz="0" w:space="0" w:color="auto"/>
            <w:bottom w:val="none" w:sz="0" w:space="0" w:color="auto"/>
            <w:right w:val="none" w:sz="0" w:space="0" w:color="auto"/>
          </w:divBdr>
        </w:div>
        <w:div w:id="1964841697">
          <w:marLeft w:val="640"/>
          <w:marRight w:val="0"/>
          <w:marTop w:val="0"/>
          <w:marBottom w:val="0"/>
          <w:divBdr>
            <w:top w:val="none" w:sz="0" w:space="0" w:color="auto"/>
            <w:left w:val="none" w:sz="0" w:space="0" w:color="auto"/>
            <w:bottom w:val="none" w:sz="0" w:space="0" w:color="auto"/>
            <w:right w:val="none" w:sz="0" w:space="0" w:color="auto"/>
          </w:divBdr>
        </w:div>
        <w:div w:id="830949085">
          <w:marLeft w:val="640"/>
          <w:marRight w:val="0"/>
          <w:marTop w:val="0"/>
          <w:marBottom w:val="0"/>
          <w:divBdr>
            <w:top w:val="none" w:sz="0" w:space="0" w:color="auto"/>
            <w:left w:val="none" w:sz="0" w:space="0" w:color="auto"/>
            <w:bottom w:val="none" w:sz="0" w:space="0" w:color="auto"/>
            <w:right w:val="none" w:sz="0" w:space="0" w:color="auto"/>
          </w:divBdr>
        </w:div>
        <w:div w:id="372387677">
          <w:marLeft w:val="640"/>
          <w:marRight w:val="0"/>
          <w:marTop w:val="0"/>
          <w:marBottom w:val="0"/>
          <w:divBdr>
            <w:top w:val="none" w:sz="0" w:space="0" w:color="auto"/>
            <w:left w:val="none" w:sz="0" w:space="0" w:color="auto"/>
            <w:bottom w:val="none" w:sz="0" w:space="0" w:color="auto"/>
            <w:right w:val="none" w:sz="0" w:space="0" w:color="auto"/>
          </w:divBdr>
        </w:div>
        <w:div w:id="1911038613">
          <w:marLeft w:val="640"/>
          <w:marRight w:val="0"/>
          <w:marTop w:val="0"/>
          <w:marBottom w:val="0"/>
          <w:divBdr>
            <w:top w:val="none" w:sz="0" w:space="0" w:color="auto"/>
            <w:left w:val="none" w:sz="0" w:space="0" w:color="auto"/>
            <w:bottom w:val="none" w:sz="0" w:space="0" w:color="auto"/>
            <w:right w:val="none" w:sz="0" w:space="0" w:color="auto"/>
          </w:divBdr>
        </w:div>
        <w:div w:id="21513404">
          <w:marLeft w:val="640"/>
          <w:marRight w:val="0"/>
          <w:marTop w:val="0"/>
          <w:marBottom w:val="0"/>
          <w:divBdr>
            <w:top w:val="none" w:sz="0" w:space="0" w:color="auto"/>
            <w:left w:val="none" w:sz="0" w:space="0" w:color="auto"/>
            <w:bottom w:val="none" w:sz="0" w:space="0" w:color="auto"/>
            <w:right w:val="none" w:sz="0" w:space="0" w:color="auto"/>
          </w:divBdr>
        </w:div>
        <w:div w:id="214005414">
          <w:marLeft w:val="640"/>
          <w:marRight w:val="0"/>
          <w:marTop w:val="0"/>
          <w:marBottom w:val="0"/>
          <w:divBdr>
            <w:top w:val="none" w:sz="0" w:space="0" w:color="auto"/>
            <w:left w:val="none" w:sz="0" w:space="0" w:color="auto"/>
            <w:bottom w:val="none" w:sz="0" w:space="0" w:color="auto"/>
            <w:right w:val="none" w:sz="0" w:space="0" w:color="auto"/>
          </w:divBdr>
        </w:div>
        <w:div w:id="256791370">
          <w:marLeft w:val="640"/>
          <w:marRight w:val="0"/>
          <w:marTop w:val="0"/>
          <w:marBottom w:val="0"/>
          <w:divBdr>
            <w:top w:val="none" w:sz="0" w:space="0" w:color="auto"/>
            <w:left w:val="none" w:sz="0" w:space="0" w:color="auto"/>
            <w:bottom w:val="none" w:sz="0" w:space="0" w:color="auto"/>
            <w:right w:val="none" w:sz="0" w:space="0" w:color="auto"/>
          </w:divBdr>
        </w:div>
        <w:div w:id="789855604">
          <w:marLeft w:val="640"/>
          <w:marRight w:val="0"/>
          <w:marTop w:val="0"/>
          <w:marBottom w:val="0"/>
          <w:divBdr>
            <w:top w:val="none" w:sz="0" w:space="0" w:color="auto"/>
            <w:left w:val="none" w:sz="0" w:space="0" w:color="auto"/>
            <w:bottom w:val="none" w:sz="0" w:space="0" w:color="auto"/>
            <w:right w:val="none" w:sz="0" w:space="0" w:color="auto"/>
          </w:divBdr>
        </w:div>
        <w:div w:id="723337470">
          <w:marLeft w:val="640"/>
          <w:marRight w:val="0"/>
          <w:marTop w:val="0"/>
          <w:marBottom w:val="0"/>
          <w:divBdr>
            <w:top w:val="none" w:sz="0" w:space="0" w:color="auto"/>
            <w:left w:val="none" w:sz="0" w:space="0" w:color="auto"/>
            <w:bottom w:val="none" w:sz="0" w:space="0" w:color="auto"/>
            <w:right w:val="none" w:sz="0" w:space="0" w:color="auto"/>
          </w:divBdr>
        </w:div>
        <w:div w:id="1996296715">
          <w:marLeft w:val="640"/>
          <w:marRight w:val="0"/>
          <w:marTop w:val="0"/>
          <w:marBottom w:val="0"/>
          <w:divBdr>
            <w:top w:val="none" w:sz="0" w:space="0" w:color="auto"/>
            <w:left w:val="none" w:sz="0" w:space="0" w:color="auto"/>
            <w:bottom w:val="none" w:sz="0" w:space="0" w:color="auto"/>
            <w:right w:val="none" w:sz="0" w:space="0" w:color="auto"/>
          </w:divBdr>
        </w:div>
        <w:div w:id="1689869848">
          <w:marLeft w:val="640"/>
          <w:marRight w:val="0"/>
          <w:marTop w:val="0"/>
          <w:marBottom w:val="0"/>
          <w:divBdr>
            <w:top w:val="none" w:sz="0" w:space="0" w:color="auto"/>
            <w:left w:val="none" w:sz="0" w:space="0" w:color="auto"/>
            <w:bottom w:val="none" w:sz="0" w:space="0" w:color="auto"/>
            <w:right w:val="none" w:sz="0" w:space="0" w:color="auto"/>
          </w:divBdr>
        </w:div>
        <w:div w:id="617369708">
          <w:marLeft w:val="640"/>
          <w:marRight w:val="0"/>
          <w:marTop w:val="0"/>
          <w:marBottom w:val="0"/>
          <w:divBdr>
            <w:top w:val="none" w:sz="0" w:space="0" w:color="auto"/>
            <w:left w:val="none" w:sz="0" w:space="0" w:color="auto"/>
            <w:bottom w:val="none" w:sz="0" w:space="0" w:color="auto"/>
            <w:right w:val="none" w:sz="0" w:space="0" w:color="auto"/>
          </w:divBdr>
        </w:div>
        <w:div w:id="686952784">
          <w:marLeft w:val="640"/>
          <w:marRight w:val="0"/>
          <w:marTop w:val="0"/>
          <w:marBottom w:val="0"/>
          <w:divBdr>
            <w:top w:val="none" w:sz="0" w:space="0" w:color="auto"/>
            <w:left w:val="none" w:sz="0" w:space="0" w:color="auto"/>
            <w:bottom w:val="none" w:sz="0" w:space="0" w:color="auto"/>
            <w:right w:val="none" w:sz="0" w:space="0" w:color="auto"/>
          </w:divBdr>
        </w:div>
        <w:div w:id="391084237">
          <w:marLeft w:val="640"/>
          <w:marRight w:val="0"/>
          <w:marTop w:val="0"/>
          <w:marBottom w:val="0"/>
          <w:divBdr>
            <w:top w:val="none" w:sz="0" w:space="0" w:color="auto"/>
            <w:left w:val="none" w:sz="0" w:space="0" w:color="auto"/>
            <w:bottom w:val="none" w:sz="0" w:space="0" w:color="auto"/>
            <w:right w:val="none" w:sz="0" w:space="0" w:color="auto"/>
          </w:divBdr>
        </w:div>
        <w:div w:id="503126127">
          <w:marLeft w:val="640"/>
          <w:marRight w:val="0"/>
          <w:marTop w:val="0"/>
          <w:marBottom w:val="0"/>
          <w:divBdr>
            <w:top w:val="none" w:sz="0" w:space="0" w:color="auto"/>
            <w:left w:val="none" w:sz="0" w:space="0" w:color="auto"/>
            <w:bottom w:val="none" w:sz="0" w:space="0" w:color="auto"/>
            <w:right w:val="none" w:sz="0" w:space="0" w:color="auto"/>
          </w:divBdr>
        </w:div>
        <w:div w:id="143352160">
          <w:marLeft w:val="640"/>
          <w:marRight w:val="0"/>
          <w:marTop w:val="0"/>
          <w:marBottom w:val="0"/>
          <w:divBdr>
            <w:top w:val="none" w:sz="0" w:space="0" w:color="auto"/>
            <w:left w:val="none" w:sz="0" w:space="0" w:color="auto"/>
            <w:bottom w:val="none" w:sz="0" w:space="0" w:color="auto"/>
            <w:right w:val="none" w:sz="0" w:space="0" w:color="auto"/>
          </w:divBdr>
        </w:div>
        <w:div w:id="572737559">
          <w:marLeft w:val="640"/>
          <w:marRight w:val="0"/>
          <w:marTop w:val="0"/>
          <w:marBottom w:val="0"/>
          <w:divBdr>
            <w:top w:val="none" w:sz="0" w:space="0" w:color="auto"/>
            <w:left w:val="none" w:sz="0" w:space="0" w:color="auto"/>
            <w:bottom w:val="none" w:sz="0" w:space="0" w:color="auto"/>
            <w:right w:val="none" w:sz="0" w:space="0" w:color="auto"/>
          </w:divBdr>
        </w:div>
        <w:div w:id="1259950120">
          <w:marLeft w:val="640"/>
          <w:marRight w:val="0"/>
          <w:marTop w:val="0"/>
          <w:marBottom w:val="0"/>
          <w:divBdr>
            <w:top w:val="none" w:sz="0" w:space="0" w:color="auto"/>
            <w:left w:val="none" w:sz="0" w:space="0" w:color="auto"/>
            <w:bottom w:val="none" w:sz="0" w:space="0" w:color="auto"/>
            <w:right w:val="none" w:sz="0" w:space="0" w:color="auto"/>
          </w:divBdr>
        </w:div>
        <w:div w:id="415128747">
          <w:marLeft w:val="640"/>
          <w:marRight w:val="0"/>
          <w:marTop w:val="0"/>
          <w:marBottom w:val="0"/>
          <w:divBdr>
            <w:top w:val="none" w:sz="0" w:space="0" w:color="auto"/>
            <w:left w:val="none" w:sz="0" w:space="0" w:color="auto"/>
            <w:bottom w:val="none" w:sz="0" w:space="0" w:color="auto"/>
            <w:right w:val="none" w:sz="0" w:space="0" w:color="auto"/>
          </w:divBdr>
        </w:div>
        <w:div w:id="1139033722">
          <w:marLeft w:val="640"/>
          <w:marRight w:val="0"/>
          <w:marTop w:val="0"/>
          <w:marBottom w:val="0"/>
          <w:divBdr>
            <w:top w:val="none" w:sz="0" w:space="0" w:color="auto"/>
            <w:left w:val="none" w:sz="0" w:space="0" w:color="auto"/>
            <w:bottom w:val="none" w:sz="0" w:space="0" w:color="auto"/>
            <w:right w:val="none" w:sz="0" w:space="0" w:color="auto"/>
          </w:divBdr>
        </w:div>
        <w:div w:id="511333989">
          <w:marLeft w:val="640"/>
          <w:marRight w:val="0"/>
          <w:marTop w:val="0"/>
          <w:marBottom w:val="0"/>
          <w:divBdr>
            <w:top w:val="none" w:sz="0" w:space="0" w:color="auto"/>
            <w:left w:val="none" w:sz="0" w:space="0" w:color="auto"/>
            <w:bottom w:val="none" w:sz="0" w:space="0" w:color="auto"/>
            <w:right w:val="none" w:sz="0" w:space="0" w:color="auto"/>
          </w:divBdr>
        </w:div>
        <w:div w:id="1442263468">
          <w:marLeft w:val="640"/>
          <w:marRight w:val="0"/>
          <w:marTop w:val="0"/>
          <w:marBottom w:val="0"/>
          <w:divBdr>
            <w:top w:val="none" w:sz="0" w:space="0" w:color="auto"/>
            <w:left w:val="none" w:sz="0" w:space="0" w:color="auto"/>
            <w:bottom w:val="none" w:sz="0" w:space="0" w:color="auto"/>
            <w:right w:val="none" w:sz="0" w:space="0" w:color="auto"/>
          </w:divBdr>
        </w:div>
        <w:div w:id="734399115">
          <w:marLeft w:val="640"/>
          <w:marRight w:val="0"/>
          <w:marTop w:val="0"/>
          <w:marBottom w:val="0"/>
          <w:divBdr>
            <w:top w:val="none" w:sz="0" w:space="0" w:color="auto"/>
            <w:left w:val="none" w:sz="0" w:space="0" w:color="auto"/>
            <w:bottom w:val="none" w:sz="0" w:space="0" w:color="auto"/>
            <w:right w:val="none" w:sz="0" w:space="0" w:color="auto"/>
          </w:divBdr>
        </w:div>
        <w:div w:id="1936013843">
          <w:marLeft w:val="640"/>
          <w:marRight w:val="0"/>
          <w:marTop w:val="0"/>
          <w:marBottom w:val="0"/>
          <w:divBdr>
            <w:top w:val="none" w:sz="0" w:space="0" w:color="auto"/>
            <w:left w:val="none" w:sz="0" w:space="0" w:color="auto"/>
            <w:bottom w:val="none" w:sz="0" w:space="0" w:color="auto"/>
            <w:right w:val="none" w:sz="0" w:space="0" w:color="auto"/>
          </w:divBdr>
        </w:div>
        <w:div w:id="946813773">
          <w:marLeft w:val="640"/>
          <w:marRight w:val="0"/>
          <w:marTop w:val="0"/>
          <w:marBottom w:val="0"/>
          <w:divBdr>
            <w:top w:val="none" w:sz="0" w:space="0" w:color="auto"/>
            <w:left w:val="none" w:sz="0" w:space="0" w:color="auto"/>
            <w:bottom w:val="none" w:sz="0" w:space="0" w:color="auto"/>
            <w:right w:val="none" w:sz="0" w:space="0" w:color="auto"/>
          </w:divBdr>
        </w:div>
        <w:div w:id="332342370">
          <w:marLeft w:val="640"/>
          <w:marRight w:val="0"/>
          <w:marTop w:val="0"/>
          <w:marBottom w:val="0"/>
          <w:divBdr>
            <w:top w:val="none" w:sz="0" w:space="0" w:color="auto"/>
            <w:left w:val="none" w:sz="0" w:space="0" w:color="auto"/>
            <w:bottom w:val="none" w:sz="0" w:space="0" w:color="auto"/>
            <w:right w:val="none" w:sz="0" w:space="0" w:color="auto"/>
          </w:divBdr>
        </w:div>
        <w:div w:id="846480762">
          <w:marLeft w:val="640"/>
          <w:marRight w:val="0"/>
          <w:marTop w:val="0"/>
          <w:marBottom w:val="0"/>
          <w:divBdr>
            <w:top w:val="none" w:sz="0" w:space="0" w:color="auto"/>
            <w:left w:val="none" w:sz="0" w:space="0" w:color="auto"/>
            <w:bottom w:val="none" w:sz="0" w:space="0" w:color="auto"/>
            <w:right w:val="none" w:sz="0" w:space="0" w:color="auto"/>
          </w:divBdr>
        </w:div>
        <w:div w:id="1496796780">
          <w:marLeft w:val="640"/>
          <w:marRight w:val="0"/>
          <w:marTop w:val="0"/>
          <w:marBottom w:val="0"/>
          <w:divBdr>
            <w:top w:val="none" w:sz="0" w:space="0" w:color="auto"/>
            <w:left w:val="none" w:sz="0" w:space="0" w:color="auto"/>
            <w:bottom w:val="none" w:sz="0" w:space="0" w:color="auto"/>
            <w:right w:val="none" w:sz="0" w:space="0" w:color="auto"/>
          </w:divBdr>
        </w:div>
        <w:div w:id="1786775886">
          <w:marLeft w:val="640"/>
          <w:marRight w:val="0"/>
          <w:marTop w:val="0"/>
          <w:marBottom w:val="0"/>
          <w:divBdr>
            <w:top w:val="none" w:sz="0" w:space="0" w:color="auto"/>
            <w:left w:val="none" w:sz="0" w:space="0" w:color="auto"/>
            <w:bottom w:val="none" w:sz="0" w:space="0" w:color="auto"/>
            <w:right w:val="none" w:sz="0" w:space="0" w:color="auto"/>
          </w:divBdr>
        </w:div>
        <w:div w:id="1598558832">
          <w:marLeft w:val="640"/>
          <w:marRight w:val="0"/>
          <w:marTop w:val="0"/>
          <w:marBottom w:val="0"/>
          <w:divBdr>
            <w:top w:val="none" w:sz="0" w:space="0" w:color="auto"/>
            <w:left w:val="none" w:sz="0" w:space="0" w:color="auto"/>
            <w:bottom w:val="none" w:sz="0" w:space="0" w:color="auto"/>
            <w:right w:val="none" w:sz="0" w:space="0" w:color="auto"/>
          </w:divBdr>
        </w:div>
        <w:div w:id="1132286409">
          <w:marLeft w:val="640"/>
          <w:marRight w:val="0"/>
          <w:marTop w:val="0"/>
          <w:marBottom w:val="0"/>
          <w:divBdr>
            <w:top w:val="none" w:sz="0" w:space="0" w:color="auto"/>
            <w:left w:val="none" w:sz="0" w:space="0" w:color="auto"/>
            <w:bottom w:val="none" w:sz="0" w:space="0" w:color="auto"/>
            <w:right w:val="none" w:sz="0" w:space="0" w:color="auto"/>
          </w:divBdr>
        </w:div>
        <w:div w:id="990062361">
          <w:marLeft w:val="640"/>
          <w:marRight w:val="0"/>
          <w:marTop w:val="0"/>
          <w:marBottom w:val="0"/>
          <w:divBdr>
            <w:top w:val="none" w:sz="0" w:space="0" w:color="auto"/>
            <w:left w:val="none" w:sz="0" w:space="0" w:color="auto"/>
            <w:bottom w:val="none" w:sz="0" w:space="0" w:color="auto"/>
            <w:right w:val="none" w:sz="0" w:space="0" w:color="auto"/>
          </w:divBdr>
        </w:div>
        <w:div w:id="747918803">
          <w:marLeft w:val="640"/>
          <w:marRight w:val="0"/>
          <w:marTop w:val="0"/>
          <w:marBottom w:val="0"/>
          <w:divBdr>
            <w:top w:val="none" w:sz="0" w:space="0" w:color="auto"/>
            <w:left w:val="none" w:sz="0" w:space="0" w:color="auto"/>
            <w:bottom w:val="none" w:sz="0" w:space="0" w:color="auto"/>
            <w:right w:val="none" w:sz="0" w:space="0" w:color="auto"/>
          </w:divBdr>
        </w:div>
        <w:div w:id="214241797">
          <w:marLeft w:val="640"/>
          <w:marRight w:val="0"/>
          <w:marTop w:val="0"/>
          <w:marBottom w:val="0"/>
          <w:divBdr>
            <w:top w:val="none" w:sz="0" w:space="0" w:color="auto"/>
            <w:left w:val="none" w:sz="0" w:space="0" w:color="auto"/>
            <w:bottom w:val="none" w:sz="0" w:space="0" w:color="auto"/>
            <w:right w:val="none" w:sz="0" w:space="0" w:color="auto"/>
          </w:divBdr>
        </w:div>
        <w:div w:id="413666160">
          <w:marLeft w:val="640"/>
          <w:marRight w:val="0"/>
          <w:marTop w:val="0"/>
          <w:marBottom w:val="0"/>
          <w:divBdr>
            <w:top w:val="none" w:sz="0" w:space="0" w:color="auto"/>
            <w:left w:val="none" w:sz="0" w:space="0" w:color="auto"/>
            <w:bottom w:val="none" w:sz="0" w:space="0" w:color="auto"/>
            <w:right w:val="none" w:sz="0" w:space="0" w:color="auto"/>
          </w:divBdr>
        </w:div>
        <w:div w:id="1521696950">
          <w:marLeft w:val="640"/>
          <w:marRight w:val="0"/>
          <w:marTop w:val="0"/>
          <w:marBottom w:val="0"/>
          <w:divBdr>
            <w:top w:val="none" w:sz="0" w:space="0" w:color="auto"/>
            <w:left w:val="none" w:sz="0" w:space="0" w:color="auto"/>
            <w:bottom w:val="none" w:sz="0" w:space="0" w:color="auto"/>
            <w:right w:val="none" w:sz="0" w:space="0" w:color="auto"/>
          </w:divBdr>
        </w:div>
        <w:div w:id="998728345">
          <w:marLeft w:val="640"/>
          <w:marRight w:val="0"/>
          <w:marTop w:val="0"/>
          <w:marBottom w:val="0"/>
          <w:divBdr>
            <w:top w:val="none" w:sz="0" w:space="0" w:color="auto"/>
            <w:left w:val="none" w:sz="0" w:space="0" w:color="auto"/>
            <w:bottom w:val="none" w:sz="0" w:space="0" w:color="auto"/>
            <w:right w:val="none" w:sz="0" w:space="0" w:color="auto"/>
          </w:divBdr>
        </w:div>
        <w:div w:id="1931964821">
          <w:marLeft w:val="640"/>
          <w:marRight w:val="0"/>
          <w:marTop w:val="0"/>
          <w:marBottom w:val="0"/>
          <w:divBdr>
            <w:top w:val="none" w:sz="0" w:space="0" w:color="auto"/>
            <w:left w:val="none" w:sz="0" w:space="0" w:color="auto"/>
            <w:bottom w:val="none" w:sz="0" w:space="0" w:color="auto"/>
            <w:right w:val="none" w:sz="0" w:space="0" w:color="auto"/>
          </w:divBdr>
        </w:div>
        <w:div w:id="173879580">
          <w:marLeft w:val="640"/>
          <w:marRight w:val="0"/>
          <w:marTop w:val="0"/>
          <w:marBottom w:val="0"/>
          <w:divBdr>
            <w:top w:val="none" w:sz="0" w:space="0" w:color="auto"/>
            <w:left w:val="none" w:sz="0" w:space="0" w:color="auto"/>
            <w:bottom w:val="none" w:sz="0" w:space="0" w:color="auto"/>
            <w:right w:val="none" w:sz="0" w:space="0" w:color="auto"/>
          </w:divBdr>
        </w:div>
        <w:div w:id="1661469042">
          <w:marLeft w:val="640"/>
          <w:marRight w:val="0"/>
          <w:marTop w:val="0"/>
          <w:marBottom w:val="0"/>
          <w:divBdr>
            <w:top w:val="none" w:sz="0" w:space="0" w:color="auto"/>
            <w:left w:val="none" w:sz="0" w:space="0" w:color="auto"/>
            <w:bottom w:val="none" w:sz="0" w:space="0" w:color="auto"/>
            <w:right w:val="none" w:sz="0" w:space="0" w:color="auto"/>
          </w:divBdr>
        </w:div>
        <w:div w:id="1574663584">
          <w:marLeft w:val="640"/>
          <w:marRight w:val="0"/>
          <w:marTop w:val="0"/>
          <w:marBottom w:val="0"/>
          <w:divBdr>
            <w:top w:val="none" w:sz="0" w:space="0" w:color="auto"/>
            <w:left w:val="none" w:sz="0" w:space="0" w:color="auto"/>
            <w:bottom w:val="none" w:sz="0" w:space="0" w:color="auto"/>
            <w:right w:val="none" w:sz="0" w:space="0" w:color="auto"/>
          </w:divBdr>
        </w:div>
        <w:div w:id="132720080">
          <w:marLeft w:val="640"/>
          <w:marRight w:val="0"/>
          <w:marTop w:val="0"/>
          <w:marBottom w:val="0"/>
          <w:divBdr>
            <w:top w:val="none" w:sz="0" w:space="0" w:color="auto"/>
            <w:left w:val="none" w:sz="0" w:space="0" w:color="auto"/>
            <w:bottom w:val="none" w:sz="0" w:space="0" w:color="auto"/>
            <w:right w:val="none" w:sz="0" w:space="0" w:color="auto"/>
          </w:divBdr>
        </w:div>
        <w:div w:id="200289121">
          <w:marLeft w:val="640"/>
          <w:marRight w:val="0"/>
          <w:marTop w:val="0"/>
          <w:marBottom w:val="0"/>
          <w:divBdr>
            <w:top w:val="none" w:sz="0" w:space="0" w:color="auto"/>
            <w:left w:val="none" w:sz="0" w:space="0" w:color="auto"/>
            <w:bottom w:val="none" w:sz="0" w:space="0" w:color="auto"/>
            <w:right w:val="none" w:sz="0" w:space="0" w:color="auto"/>
          </w:divBdr>
        </w:div>
        <w:div w:id="681325409">
          <w:marLeft w:val="640"/>
          <w:marRight w:val="0"/>
          <w:marTop w:val="0"/>
          <w:marBottom w:val="0"/>
          <w:divBdr>
            <w:top w:val="none" w:sz="0" w:space="0" w:color="auto"/>
            <w:left w:val="none" w:sz="0" w:space="0" w:color="auto"/>
            <w:bottom w:val="none" w:sz="0" w:space="0" w:color="auto"/>
            <w:right w:val="none" w:sz="0" w:space="0" w:color="auto"/>
          </w:divBdr>
        </w:div>
        <w:div w:id="278074073">
          <w:marLeft w:val="640"/>
          <w:marRight w:val="0"/>
          <w:marTop w:val="0"/>
          <w:marBottom w:val="0"/>
          <w:divBdr>
            <w:top w:val="none" w:sz="0" w:space="0" w:color="auto"/>
            <w:left w:val="none" w:sz="0" w:space="0" w:color="auto"/>
            <w:bottom w:val="none" w:sz="0" w:space="0" w:color="auto"/>
            <w:right w:val="none" w:sz="0" w:space="0" w:color="auto"/>
          </w:divBdr>
        </w:div>
        <w:div w:id="735590342">
          <w:marLeft w:val="640"/>
          <w:marRight w:val="0"/>
          <w:marTop w:val="0"/>
          <w:marBottom w:val="0"/>
          <w:divBdr>
            <w:top w:val="none" w:sz="0" w:space="0" w:color="auto"/>
            <w:left w:val="none" w:sz="0" w:space="0" w:color="auto"/>
            <w:bottom w:val="none" w:sz="0" w:space="0" w:color="auto"/>
            <w:right w:val="none" w:sz="0" w:space="0" w:color="auto"/>
          </w:divBdr>
        </w:div>
        <w:div w:id="1809475771">
          <w:marLeft w:val="640"/>
          <w:marRight w:val="0"/>
          <w:marTop w:val="0"/>
          <w:marBottom w:val="0"/>
          <w:divBdr>
            <w:top w:val="none" w:sz="0" w:space="0" w:color="auto"/>
            <w:left w:val="none" w:sz="0" w:space="0" w:color="auto"/>
            <w:bottom w:val="none" w:sz="0" w:space="0" w:color="auto"/>
            <w:right w:val="none" w:sz="0" w:space="0" w:color="auto"/>
          </w:divBdr>
        </w:div>
        <w:div w:id="974482475">
          <w:marLeft w:val="640"/>
          <w:marRight w:val="0"/>
          <w:marTop w:val="0"/>
          <w:marBottom w:val="0"/>
          <w:divBdr>
            <w:top w:val="none" w:sz="0" w:space="0" w:color="auto"/>
            <w:left w:val="none" w:sz="0" w:space="0" w:color="auto"/>
            <w:bottom w:val="none" w:sz="0" w:space="0" w:color="auto"/>
            <w:right w:val="none" w:sz="0" w:space="0" w:color="auto"/>
          </w:divBdr>
        </w:div>
        <w:div w:id="348486724">
          <w:marLeft w:val="640"/>
          <w:marRight w:val="0"/>
          <w:marTop w:val="0"/>
          <w:marBottom w:val="0"/>
          <w:divBdr>
            <w:top w:val="none" w:sz="0" w:space="0" w:color="auto"/>
            <w:left w:val="none" w:sz="0" w:space="0" w:color="auto"/>
            <w:bottom w:val="none" w:sz="0" w:space="0" w:color="auto"/>
            <w:right w:val="none" w:sz="0" w:space="0" w:color="auto"/>
          </w:divBdr>
        </w:div>
        <w:div w:id="1019893046">
          <w:marLeft w:val="640"/>
          <w:marRight w:val="0"/>
          <w:marTop w:val="0"/>
          <w:marBottom w:val="0"/>
          <w:divBdr>
            <w:top w:val="none" w:sz="0" w:space="0" w:color="auto"/>
            <w:left w:val="none" w:sz="0" w:space="0" w:color="auto"/>
            <w:bottom w:val="none" w:sz="0" w:space="0" w:color="auto"/>
            <w:right w:val="none" w:sz="0" w:space="0" w:color="auto"/>
          </w:divBdr>
        </w:div>
        <w:div w:id="1141775664">
          <w:marLeft w:val="640"/>
          <w:marRight w:val="0"/>
          <w:marTop w:val="0"/>
          <w:marBottom w:val="0"/>
          <w:divBdr>
            <w:top w:val="none" w:sz="0" w:space="0" w:color="auto"/>
            <w:left w:val="none" w:sz="0" w:space="0" w:color="auto"/>
            <w:bottom w:val="none" w:sz="0" w:space="0" w:color="auto"/>
            <w:right w:val="none" w:sz="0" w:space="0" w:color="auto"/>
          </w:divBdr>
        </w:div>
        <w:div w:id="405110078">
          <w:marLeft w:val="640"/>
          <w:marRight w:val="0"/>
          <w:marTop w:val="0"/>
          <w:marBottom w:val="0"/>
          <w:divBdr>
            <w:top w:val="none" w:sz="0" w:space="0" w:color="auto"/>
            <w:left w:val="none" w:sz="0" w:space="0" w:color="auto"/>
            <w:bottom w:val="none" w:sz="0" w:space="0" w:color="auto"/>
            <w:right w:val="none" w:sz="0" w:space="0" w:color="auto"/>
          </w:divBdr>
        </w:div>
        <w:div w:id="896892567">
          <w:marLeft w:val="640"/>
          <w:marRight w:val="0"/>
          <w:marTop w:val="0"/>
          <w:marBottom w:val="0"/>
          <w:divBdr>
            <w:top w:val="none" w:sz="0" w:space="0" w:color="auto"/>
            <w:left w:val="none" w:sz="0" w:space="0" w:color="auto"/>
            <w:bottom w:val="none" w:sz="0" w:space="0" w:color="auto"/>
            <w:right w:val="none" w:sz="0" w:space="0" w:color="auto"/>
          </w:divBdr>
        </w:div>
        <w:div w:id="1703093862">
          <w:marLeft w:val="640"/>
          <w:marRight w:val="0"/>
          <w:marTop w:val="0"/>
          <w:marBottom w:val="0"/>
          <w:divBdr>
            <w:top w:val="none" w:sz="0" w:space="0" w:color="auto"/>
            <w:left w:val="none" w:sz="0" w:space="0" w:color="auto"/>
            <w:bottom w:val="none" w:sz="0" w:space="0" w:color="auto"/>
            <w:right w:val="none" w:sz="0" w:space="0" w:color="auto"/>
          </w:divBdr>
        </w:div>
        <w:div w:id="430320652">
          <w:marLeft w:val="640"/>
          <w:marRight w:val="0"/>
          <w:marTop w:val="0"/>
          <w:marBottom w:val="0"/>
          <w:divBdr>
            <w:top w:val="none" w:sz="0" w:space="0" w:color="auto"/>
            <w:left w:val="none" w:sz="0" w:space="0" w:color="auto"/>
            <w:bottom w:val="none" w:sz="0" w:space="0" w:color="auto"/>
            <w:right w:val="none" w:sz="0" w:space="0" w:color="auto"/>
          </w:divBdr>
        </w:div>
        <w:div w:id="866913533">
          <w:marLeft w:val="640"/>
          <w:marRight w:val="0"/>
          <w:marTop w:val="0"/>
          <w:marBottom w:val="0"/>
          <w:divBdr>
            <w:top w:val="none" w:sz="0" w:space="0" w:color="auto"/>
            <w:left w:val="none" w:sz="0" w:space="0" w:color="auto"/>
            <w:bottom w:val="none" w:sz="0" w:space="0" w:color="auto"/>
            <w:right w:val="none" w:sz="0" w:space="0" w:color="auto"/>
          </w:divBdr>
        </w:div>
        <w:div w:id="427237113">
          <w:marLeft w:val="640"/>
          <w:marRight w:val="0"/>
          <w:marTop w:val="0"/>
          <w:marBottom w:val="0"/>
          <w:divBdr>
            <w:top w:val="none" w:sz="0" w:space="0" w:color="auto"/>
            <w:left w:val="none" w:sz="0" w:space="0" w:color="auto"/>
            <w:bottom w:val="none" w:sz="0" w:space="0" w:color="auto"/>
            <w:right w:val="none" w:sz="0" w:space="0" w:color="auto"/>
          </w:divBdr>
        </w:div>
        <w:div w:id="1747532399">
          <w:marLeft w:val="640"/>
          <w:marRight w:val="0"/>
          <w:marTop w:val="0"/>
          <w:marBottom w:val="0"/>
          <w:divBdr>
            <w:top w:val="none" w:sz="0" w:space="0" w:color="auto"/>
            <w:left w:val="none" w:sz="0" w:space="0" w:color="auto"/>
            <w:bottom w:val="none" w:sz="0" w:space="0" w:color="auto"/>
            <w:right w:val="none" w:sz="0" w:space="0" w:color="auto"/>
          </w:divBdr>
        </w:div>
        <w:div w:id="1213079232">
          <w:marLeft w:val="640"/>
          <w:marRight w:val="0"/>
          <w:marTop w:val="0"/>
          <w:marBottom w:val="0"/>
          <w:divBdr>
            <w:top w:val="none" w:sz="0" w:space="0" w:color="auto"/>
            <w:left w:val="none" w:sz="0" w:space="0" w:color="auto"/>
            <w:bottom w:val="none" w:sz="0" w:space="0" w:color="auto"/>
            <w:right w:val="none" w:sz="0" w:space="0" w:color="auto"/>
          </w:divBdr>
        </w:div>
        <w:div w:id="420882309">
          <w:marLeft w:val="640"/>
          <w:marRight w:val="0"/>
          <w:marTop w:val="0"/>
          <w:marBottom w:val="0"/>
          <w:divBdr>
            <w:top w:val="none" w:sz="0" w:space="0" w:color="auto"/>
            <w:left w:val="none" w:sz="0" w:space="0" w:color="auto"/>
            <w:bottom w:val="none" w:sz="0" w:space="0" w:color="auto"/>
            <w:right w:val="none" w:sz="0" w:space="0" w:color="auto"/>
          </w:divBdr>
        </w:div>
        <w:div w:id="118382674">
          <w:marLeft w:val="640"/>
          <w:marRight w:val="0"/>
          <w:marTop w:val="0"/>
          <w:marBottom w:val="0"/>
          <w:divBdr>
            <w:top w:val="none" w:sz="0" w:space="0" w:color="auto"/>
            <w:left w:val="none" w:sz="0" w:space="0" w:color="auto"/>
            <w:bottom w:val="none" w:sz="0" w:space="0" w:color="auto"/>
            <w:right w:val="none" w:sz="0" w:space="0" w:color="auto"/>
          </w:divBdr>
        </w:div>
        <w:div w:id="1138456106">
          <w:marLeft w:val="640"/>
          <w:marRight w:val="0"/>
          <w:marTop w:val="0"/>
          <w:marBottom w:val="0"/>
          <w:divBdr>
            <w:top w:val="none" w:sz="0" w:space="0" w:color="auto"/>
            <w:left w:val="none" w:sz="0" w:space="0" w:color="auto"/>
            <w:bottom w:val="none" w:sz="0" w:space="0" w:color="auto"/>
            <w:right w:val="none" w:sz="0" w:space="0" w:color="auto"/>
          </w:divBdr>
        </w:div>
        <w:div w:id="1985159170">
          <w:marLeft w:val="640"/>
          <w:marRight w:val="0"/>
          <w:marTop w:val="0"/>
          <w:marBottom w:val="0"/>
          <w:divBdr>
            <w:top w:val="none" w:sz="0" w:space="0" w:color="auto"/>
            <w:left w:val="none" w:sz="0" w:space="0" w:color="auto"/>
            <w:bottom w:val="none" w:sz="0" w:space="0" w:color="auto"/>
            <w:right w:val="none" w:sz="0" w:space="0" w:color="auto"/>
          </w:divBdr>
        </w:div>
        <w:div w:id="41634043">
          <w:marLeft w:val="640"/>
          <w:marRight w:val="0"/>
          <w:marTop w:val="0"/>
          <w:marBottom w:val="0"/>
          <w:divBdr>
            <w:top w:val="none" w:sz="0" w:space="0" w:color="auto"/>
            <w:left w:val="none" w:sz="0" w:space="0" w:color="auto"/>
            <w:bottom w:val="none" w:sz="0" w:space="0" w:color="auto"/>
            <w:right w:val="none" w:sz="0" w:space="0" w:color="auto"/>
          </w:divBdr>
        </w:div>
        <w:div w:id="369191167">
          <w:marLeft w:val="640"/>
          <w:marRight w:val="0"/>
          <w:marTop w:val="0"/>
          <w:marBottom w:val="0"/>
          <w:divBdr>
            <w:top w:val="none" w:sz="0" w:space="0" w:color="auto"/>
            <w:left w:val="none" w:sz="0" w:space="0" w:color="auto"/>
            <w:bottom w:val="none" w:sz="0" w:space="0" w:color="auto"/>
            <w:right w:val="none" w:sz="0" w:space="0" w:color="auto"/>
          </w:divBdr>
        </w:div>
        <w:div w:id="172257863">
          <w:marLeft w:val="640"/>
          <w:marRight w:val="0"/>
          <w:marTop w:val="0"/>
          <w:marBottom w:val="0"/>
          <w:divBdr>
            <w:top w:val="none" w:sz="0" w:space="0" w:color="auto"/>
            <w:left w:val="none" w:sz="0" w:space="0" w:color="auto"/>
            <w:bottom w:val="none" w:sz="0" w:space="0" w:color="auto"/>
            <w:right w:val="none" w:sz="0" w:space="0" w:color="auto"/>
          </w:divBdr>
        </w:div>
        <w:div w:id="1072191157">
          <w:marLeft w:val="640"/>
          <w:marRight w:val="0"/>
          <w:marTop w:val="0"/>
          <w:marBottom w:val="0"/>
          <w:divBdr>
            <w:top w:val="none" w:sz="0" w:space="0" w:color="auto"/>
            <w:left w:val="none" w:sz="0" w:space="0" w:color="auto"/>
            <w:bottom w:val="none" w:sz="0" w:space="0" w:color="auto"/>
            <w:right w:val="none" w:sz="0" w:space="0" w:color="auto"/>
          </w:divBdr>
        </w:div>
        <w:div w:id="799107712">
          <w:marLeft w:val="640"/>
          <w:marRight w:val="0"/>
          <w:marTop w:val="0"/>
          <w:marBottom w:val="0"/>
          <w:divBdr>
            <w:top w:val="none" w:sz="0" w:space="0" w:color="auto"/>
            <w:left w:val="none" w:sz="0" w:space="0" w:color="auto"/>
            <w:bottom w:val="none" w:sz="0" w:space="0" w:color="auto"/>
            <w:right w:val="none" w:sz="0" w:space="0" w:color="auto"/>
          </w:divBdr>
        </w:div>
        <w:div w:id="690691810">
          <w:marLeft w:val="640"/>
          <w:marRight w:val="0"/>
          <w:marTop w:val="0"/>
          <w:marBottom w:val="0"/>
          <w:divBdr>
            <w:top w:val="none" w:sz="0" w:space="0" w:color="auto"/>
            <w:left w:val="none" w:sz="0" w:space="0" w:color="auto"/>
            <w:bottom w:val="none" w:sz="0" w:space="0" w:color="auto"/>
            <w:right w:val="none" w:sz="0" w:space="0" w:color="auto"/>
          </w:divBdr>
        </w:div>
        <w:div w:id="637688473">
          <w:marLeft w:val="640"/>
          <w:marRight w:val="0"/>
          <w:marTop w:val="0"/>
          <w:marBottom w:val="0"/>
          <w:divBdr>
            <w:top w:val="none" w:sz="0" w:space="0" w:color="auto"/>
            <w:left w:val="none" w:sz="0" w:space="0" w:color="auto"/>
            <w:bottom w:val="none" w:sz="0" w:space="0" w:color="auto"/>
            <w:right w:val="none" w:sz="0" w:space="0" w:color="auto"/>
          </w:divBdr>
        </w:div>
        <w:div w:id="473454360">
          <w:marLeft w:val="640"/>
          <w:marRight w:val="0"/>
          <w:marTop w:val="0"/>
          <w:marBottom w:val="0"/>
          <w:divBdr>
            <w:top w:val="none" w:sz="0" w:space="0" w:color="auto"/>
            <w:left w:val="none" w:sz="0" w:space="0" w:color="auto"/>
            <w:bottom w:val="none" w:sz="0" w:space="0" w:color="auto"/>
            <w:right w:val="none" w:sz="0" w:space="0" w:color="auto"/>
          </w:divBdr>
        </w:div>
        <w:div w:id="706637495">
          <w:marLeft w:val="640"/>
          <w:marRight w:val="0"/>
          <w:marTop w:val="0"/>
          <w:marBottom w:val="0"/>
          <w:divBdr>
            <w:top w:val="none" w:sz="0" w:space="0" w:color="auto"/>
            <w:left w:val="none" w:sz="0" w:space="0" w:color="auto"/>
            <w:bottom w:val="none" w:sz="0" w:space="0" w:color="auto"/>
            <w:right w:val="none" w:sz="0" w:space="0" w:color="auto"/>
          </w:divBdr>
        </w:div>
        <w:div w:id="1032993549">
          <w:marLeft w:val="640"/>
          <w:marRight w:val="0"/>
          <w:marTop w:val="0"/>
          <w:marBottom w:val="0"/>
          <w:divBdr>
            <w:top w:val="none" w:sz="0" w:space="0" w:color="auto"/>
            <w:left w:val="none" w:sz="0" w:space="0" w:color="auto"/>
            <w:bottom w:val="none" w:sz="0" w:space="0" w:color="auto"/>
            <w:right w:val="none" w:sz="0" w:space="0" w:color="auto"/>
          </w:divBdr>
        </w:div>
        <w:div w:id="1999307806">
          <w:marLeft w:val="640"/>
          <w:marRight w:val="0"/>
          <w:marTop w:val="0"/>
          <w:marBottom w:val="0"/>
          <w:divBdr>
            <w:top w:val="none" w:sz="0" w:space="0" w:color="auto"/>
            <w:left w:val="none" w:sz="0" w:space="0" w:color="auto"/>
            <w:bottom w:val="none" w:sz="0" w:space="0" w:color="auto"/>
            <w:right w:val="none" w:sz="0" w:space="0" w:color="auto"/>
          </w:divBdr>
        </w:div>
        <w:div w:id="832449372">
          <w:marLeft w:val="640"/>
          <w:marRight w:val="0"/>
          <w:marTop w:val="0"/>
          <w:marBottom w:val="0"/>
          <w:divBdr>
            <w:top w:val="none" w:sz="0" w:space="0" w:color="auto"/>
            <w:left w:val="none" w:sz="0" w:space="0" w:color="auto"/>
            <w:bottom w:val="none" w:sz="0" w:space="0" w:color="auto"/>
            <w:right w:val="none" w:sz="0" w:space="0" w:color="auto"/>
          </w:divBdr>
        </w:div>
        <w:div w:id="430592152">
          <w:marLeft w:val="640"/>
          <w:marRight w:val="0"/>
          <w:marTop w:val="0"/>
          <w:marBottom w:val="0"/>
          <w:divBdr>
            <w:top w:val="none" w:sz="0" w:space="0" w:color="auto"/>
            <w:left w:val="none" w:sz="0" w:space="0" w:color="auto"/>
            <w:bottom w:val="none" w:sz="0" w:space="0" w:color="auto"/>
            <w:right w:val="none" w:sz="0" w:space="0" w:color="auto"/>
          </w:divBdr>
        </w:div>
        <w:div w:id="364336187">
          <w:marLeft w:val="640"/>
          <w:marRight w:val="0"/>
          <w:marTop w:val="0"/>
          <w:marBottom w:val="0"/>
          <w:divBdr>
            <w:top w:val="none" w:sz="0" w:space="0" w:color="auto"/>
            <w:left w:val="none" w:sz="0" w:space="0" w:color="auto"/>
            <w:bottom w:val="none" w:sz="0" w:space="0" w:color="auto"/>
            <w:right w:val="none" w:sz="0" w:space="0" w:color="auto"/>
          </w:divBdr>
        </w:div>
        <w:div w:id="801118182">
          <w:marLeft w:val="640"/>
          <w:marRight w:val="0"/>
          <w:marTop w:val="0"/>
          <w:marBottom w:val="0"/>
          <w:divBdr>
            <w:top w:val="none" w:sz="0" w:space="0" w:color="auto"/>
            <w:left w:val="none" w:sz="0" w:space="0" w:color="auto"/>
            <w:bottom w:val="none" w:sz="0" w:space="0" w:color="auto"/>
            <w:right w:val="none" w:sz="0" w:space="0" w:color="auto"/>
          </w:divBdr>
        </w:div>
        <w:div w:id="756749553">
          <w:marLeft w:val="640"/>
          <w:marRight w:val="0"/>
          <w:marTop w:val="0"/>
          <w:marBottom w:val="0"/>
          <w:divBdr>
            <w:top w:val="none" w:sz="0" w:space="0" w:color="auto"/>
            <w:left w:val="none" w:sz="0" w:space="0" w:color="auto"/>
            <w:bottom w:val="none" w:sz="0" w:space="0" w:color="auto"/>
            <w:right w:val="none" w:sz="0" w:space="0" w:color="auto"/>
          </w:divBdr>
        </w:div>
        <w:div w:id="162551537">
          <w:marLeft w:val="640"/>
          <w:marRight w:val="0"/>
          <w:marTop w:val="0"/>
          <w:marBottom w:val="0"/>
          <w:divBdr>
            <w:top w:val="none" w:sz="0" w:space="0" w:color="auto"/>
            <w:left w:val="none" w:sz="0" w:space="0" w:color="auto"/>
            <w:bottom w:val="none" w:sz="0" w:space="0" w:color="auto"/>
            <w:right w:val="none" w:sz="0" w:space="0" w:color="auto"/>
          </w:divBdr>
        </w:div>
        <w:div w:id="2087024398">
          <w:marLeft w:val="640"/>
          <w:marRight w:val="0"/>
          <w:marTop w:val="0"/>
          <w:marBottom w:val="0"/>
          <w:divBdr>
            <w:top w:val="none" w:sz="0" w:space="0" w:color="auto"/>
            <w:left w:val="none" w:sz="0" w:space="0" w:color="auto"/>
            <w:bottom w:val="none" w:sz="0" w:space="0" w:color="auto"/>
            <w:right w:val="none" w:sz="0" w:space="0" w:color="auto"/>
          </w:divBdr>
        </w:div>
        <w:div w:id="1862670068">
          <w:marLeft w:val="640"/>
          <w:marRight w:val="0"/>
          <w:marTop w:val="0"/>
          <w:marBottom w:val="0"/>
          <w:divBdr>
            <w:top w:val="none" w:sz="0" w:space="0" w:color="auto"/>
            <w:left w:val="none" w:sz="0" w:space="0" w:color="auto"/>
            <w:bottom w:val="none" w:sz="0" w:space="0" w:color="auto"/>
            <w:right w:val="none" w:sz="0" w:space="0" w:color="auto"/>
          </w:divBdr>
        </w:div>
        <w:div w:id="1148984092">
          <w:marLeft w:val="640"/>
          <w:marRight w:val="0"/>
          <w:marTop w:val="0"/>
          <w:marBottom w:val="0"/>
          <w:divBdr>
            <w:top w:val="none" w:sz="0" w:space="0" w:color="auto"/>
            <w:left w:val="none" w:sz="0" w:space="0" w:color="auto"/>
            <w:bottom w:val="none" w:sz="0" w:space="0" w:color="auto"/>
            <w:right w:val="none" w:sz="0" w:space="0" w:color="auto"/>
          </w:divBdr>
        </w:div>
        <w:div w:id="508251045">
          <w:marLeft w:val="640"/>
          <w:marRight w:val="0"/>
          <w:marTop w:val="0"/>
          <w:marBottom w:val="0"/>
          <w:divBdr>
            <w:top w:val="none" w:sz="0" w:space="0" w:color="auto"/>
            <w:left w:val="none" w:sz="0" w:space="0" w:color="auto"/>
            <w:bottom w:val="none" w:sz="0" w:space="0" w:color="auto"/>
            <w:right w:val="none" w:sz="0" w:space="0" w:color="auto"/>
          </w:divBdr>
        </w:div>
        <w:div w:id="1797261757">
          <w:marLeft w:val="640"/>
          <w:marRight w:val="0"/>
          <w:marTop w:val="0"/>
          <w:marBottom w:val="0"/>
          <w:divBdr>
            <w:top w:val="none" w:sz="0" w:space="0" w:color="auto"/>
            <w:left w:val="none" w:sz="0" w:space="0" w:color="auto"/>
            <w:bottom w:val="none" w:sz="0" w:space="0" w:color="auto"/>
            <w:right w:val="none" w:sz="0" w:space="0" w:color="auto"/>
          </w:divBdr>
        </w:div>
        <w:div w:id="904991342">
          <w:marLeft w:val="640"/>
          <w:marRight w:val="0"/>
          <w:marTop w:val="0"/>
          <w:marBottom w:val="0"/>
          <w:divBdr>
            <w:top w:val="none" w:sz="0" w:space="0" w:color="auto"/>
            <w:left w:val="none" w:sz="0" w:space="0" w:color="auto"/>
            <w:bottom w:val="none" w:sz="0" w:space="0" w:color="auto"/>
            <w:right w:val="none" w:sz="0" w:space="0" w:color="auto"/>
          </w:divBdr>
        </w:div>
        <w:div w:id="440730500">
          <w:marLeft w:val="640"/>
          <w:marRight w:val="0"/>
          <w:marTop w:val="0"/>
          <w:marBottom w:val="0"/>
          <w:divBdr>
            <w:top w:val="none" w:sz="0" w:space="0" w:color="auto"/>
            <w:left w:val="none" w:sz="0" w:space="0" w:color="auto"/>
            <w:bottom w:val="none" w:sz="0" w:space="0" w:color="auto"/>
            <w:right w:val="none" w:sz="0" w:space="0" w:color="auto"/>
          </w:divBdr>
        </w:div>
        <w:div w:id="1081369218">
          <w:marLeft w:val="640"/>
          <w:marRight w:val="0"/>
          <w:marTop w:val="0"/>
          <w:marBottom w:val="0"/>
          <w:divBdr>
            <w:top w:val="none" w:sz="0" w:space="0" w:color="auto"/>
            <w:left w:val="none" w:sz="0" w:space="0" w:color="auto"/>
            <w:bottom w:val="none" w:sz="0" w:space="0" w:color="auto"/>
            <w:right w:val="none" w:sz="0" w:space="0" w:color="auto"/>
          </w:divBdr>
        </w:div>
        <w:div w:id="1240169221">
          <w:marLeft w:val="640"/>
          <w:marRight w:val="0"/>
          <w:marTop w:val="0"/>
          <w:marBottom w:val="0"/>
          <w:divBdr>
            <w:top w:val="none" w:sz="0" w:space="0" w:color="auto"/>
            <w:left w:val="none" w:sz="0" w:space="0" w:color="auto"/>
            <w:bottom w:val="none" w:sz="0" w:space="0" w:color="auto"/>
            <w:right w:val="none" w:sz="0" w:space="0" w:color="auto"/>
          </w:divBdr>
        </w:div>
        <w:div w:id="307249690">
          <w:marLeft w:val="640"/>
          <w:marRight w:val="0"/>
          <w:marTop w:val="0"/>
          <w:marBottom w:val="0"/>
          <w:divBdr>
            <w:top w:val="none" w:sz="0" w:space="0" w:color="auto"/>
            <w:left w:val="none" w:sz="0" w:space="0" w:color="auto"/>
            <w:bottom w:val="none" w:sz="0" w:space="0" w:color="auto"/>
            <w:right w:val="none" w:sz="0" w:space="0" w:color="auto"/>
          </w:divBdr>
        </w:div>
        <w:div w:id="1473644608">
          <w:marLeft w:val="640"/>
          <w:marRight w:val="0"/>
          <w:marTop w:val="0"/>
          <w:marBottom w:val="0"/>
          <w:divBdr>
            <w:top w:val="none" w:sz="0" w:space="0" w:color="auto"/>
            <w:left w:val="none" w:sz="0" w:space="0" w:color="auto"/>
            <w:bottom w:val="none" w:sz="0" w:space="0" w:color="auto"/>
            <w:right w:val="none" w:sz="0" w:space="0" w:color="auto"/>
          </w:divBdr>
        </w:div>
        <w:div w:id="444228757">
          <w:marLeft w:val="640"/>
          <w:marRight w:val="0"/>
          <w:marTop w:val="0"/>
          <w:marBottom w:val="0"/>
          <w:divBdr>
            <w:top w:val="none" w:sz="0" w:space="0" w:color="auto"/>
            <w:left w:val="none" w:sz="0" w:space="0" w:color="auto"/>
            <w:bottom w:val="none" w:sz="0" w:space="0" w:color="auto"/>
            <w:right w:val="none" w:sz="0" w:space="0" w:color="auto"/>
          </w:divBdr>
        </w:div>
        <w:div w:id="917399324">
          <w:marLeft w:val="640"/>
          <w:marRight w:val="0"/>
          <w:marTop w:val="0"/>
          <w:marBottom w:val="0"/>
          <w:divBdr>
            <w:top w:val="none" w:sz="0" w:space="0" w:color="auto"/>
            <w:left w:val="none" w:sz="0" w:space="0" w:color="auto"/>
            <w:bottom w:val="none" w:sz="0" w:space="0" w:color="auto"/>
            <w:right w:val="none" w:sz="0" w:space="0" w:color="auto"/>
          </w:divBdr>
        </w:div>
        <w:div w:id="589238097">
          <w:marLeft w:val="640"/>
          <w:marRight w:val="0"/>
          <w:marTop w:val="0"/>
          <w:marBottom w:val="0"/>
          <w:divBdr>
            <w:top w:val="none" w:sz="0" w:space="0" w:color="auto"/>
            <w:left w:val="none" w:sz="0" w:space="0" w:color="auto"/>
            <w:bottom w:val="none" w:sz="0" w:space="0" w:color="auto"/>
            <w:right w:val="none" w:sz="0" w:space="0" w:color="auto"/>
          </w:divBdr>
        </w:div>
        <w:div w:id="692924212">
          <w:marLeft w:val="640"/>
          <w:marRight w:val="0"/>
          <w:marTop w:val="0"/>
          <w:marBottom w:val="0"/>
          <w:divBdr>
            <w:top w:val="none" w:sz="0" w:space="0" w:color="auto"/>
            <w:left w:val="none" w:sz="0" w:space="0" w:color="auto"/>
            <w:bottom w:val="none" w:sz="0" w:space="0" w:color="auto"/>
            <w:right w:val="none" w:sz="0" w:space="0" w:color="auto"/>
          </w:divBdr>
        </w:div>
        <w:div w:id="1503660067">
          <w:marLeft w:val="640"/>
          <w:marRight w:val="0"/>
          <w:marTop w:val="0"/>
          <w:marBottom w:val="0"/>
          <w:divBdr>
            <w:top w:val="none" w:sz="0" w:space="0" w:color="auto"/>
            <w:left w:val="none" w:sz="0" w:space="0" w:color="auto"/>
            <w:bottom w:val="none" w:sz="0" w:space="0" w:color="auto"/>
            <w:right w:val="none" w:sz="0" w:space="0" w:color="auto"/>
          </w:divBdr>
        </w:div>
        <w:div w:id="1495609628">
          <w:marLeft w:val="640"/>
          <w:marRight w:val="0"/>
          <w:marTop w:val="0"/>
          <w:marBottom w:val="0"/>
          <w:divBdr>
            <w:top w:val="none" w:sz="0" w:space="0" w:color="auto"/>
            <w:left w:val="none" w:sz="0" w:space="0" w:color="auto"/>
            <w:bottom w:val="none" w:sz="0" w:space="0" w:color="auto"/>
            <w:right w:val="none" w:sz="0" w:space="0" w:color="auto"/>
          </w:divBdr>
        </w:div>
        <w:div w:id="296961233">
          <w:marLeft w:val="640"/>
          <w:marRight w:val="0"/>
          <w:marTop w:val="0"/>
          <w:marBottom w:val="0"/>
          <w:divBdr>
            <w:top w:val="none" w:sz="0" w:space="0" w:color="auto"/>
            <w:left w:val="none" w:sz="0" w:space="0" w:color="auto"/>
            <w:bottom w:val="none" w:sz="0" w:space="0" w:color="auto"/>
            <w:right w:val="none" w:sz="0" w:space="0" w:color="auto"/>
          </w:divBdr>
        </w:div>
        <w:div w:id="1553494119">
          <w:marLeft w:val="640"/>
          <w:marRight w:val="0"/>
          <w:marTop w:val="0"/>
          <w:marBottom w:val="0"/>
          <w:divBdr>
            <w:top w:val="none" w:sz="0" w:space="0" w:color="auto"/>
            <w:left w:val="none" w:sz="0" w:space="0" w:color="auto"/>
            <w:bottom w:val="none" w:sz="0" w:space="0" w:color="auto"/>
            <w:right w:val="none" w:sz="0" w:space="0" w:color="auto"/>
          </w:divBdr>
        </w:div>
        <w:div w:id="367073818">
          <w:marLeft w:val="640"/>
          <w:marRight w:val="0"/>
          <w:marTop w:val="0"/>
          <w:marBottom w:val="0"/>
          <w:divBdr>
            <w:top w:val="none" w:sz="0" w:space="0" w:color="auto"/>
            <w:left w:val="none" w:sz="0" w:space="0" w:color="auto"/>
            <w:bottom w:val="none" w:sz="0" w:space="0" w:color="auto"/>
            <w:right w:val="none" w:sz="0" w:space="0" w:color="auto"/>
          </w:divBdr>
        </w:div>
        <w:div w:id="1166434624">
          <w:marLeft w:val="640"/>
          <w:marRight w:val="0"/>
          <w:marTop w:val="0"/>
          <w:marBottom w:val="0"/>
          <w:divBdr>
            <w:top w:val="none" w:sz="0" w:space="0" w:color="auto"/>
            <w:left w:val="none" w:sz="0" w:space="0" w:color="auto"/>
            <w:bottom w:val="none" w:sz="0" w:space="0" w:color="auto"/>
            <w:right w:val="none" w:sz="0" w:space="0" w:color="auto"/>
          </w:divBdr>
        </w:div>
        <w:div w:id="159546766">
          <w:marLeft w:val="640"/>
          <w:marRight w:val="0"/>
          <w:marTop w:val="0"/>
          <w:marBottom w:val="0"/>
          <w:divBdr>
            <w:top w:val="none" w:sz="0" w:space="0" w:color="auto"/>
            <w:left w:val="none" w:sz="0" w:space="0" w:color="auto"/>
            <w:bottom w:val="none" w:sz="0" w:space="0" w:color="auto"/>
            <w:right w:val="none" w:sz="0" w:space="0" w:color="auto"/>
          </w:divBdr>
        </w:div>
        <w:div w:id="1961456085">
          <w:marLeft w:val="640"/>
          <w:marRight w:val="0"/>
          <w:marTop w:val="0"/>
          <w:marBottom w:val="0"/>
          <w:divBdr>
            <w:top w:val="none" w:sz="0" w:space="0" w:color="auto"/>
            <w:left w:val="none" w:sz="0" w:space="0" w:color="auto"/>
            <w:bottom w:val="none" w:sz="0" w:space="0" w:color="auto"/>
            <w:right w:val="none" w:sz="0" w:space="0" w:color="auto"/>
          </w:divBdr>
        </w:div>
        <w:div w:id="249121661">
          <w:marLeft w:val="640"/>
          <w:marRight w:val="0"/>
          <w:marTop w:val="0"/>
          <w:marBottom w:val="0"/>
          <w:divBdr>
            <w:top w:val="none" w:sz="0" w:space="0" w:color="auto"/>
            <w:left w:val="none" w:sz="0" w:space="0" w:color="auto"/>
            <w:bottom w:val="none" w:sz="0" w:space="0" w:color="auto"/>
            <w:right w:val="none" w:sz="0" w:space="0" w:color="auto"/>
          </w:divBdr>
        </w:div>
        <w:div w:id="1492602150">
          <w:marLeft w:val="640"/>
          <w:marRight w:val="0"/>
          <w:marTop w:val="0"/>
          <w:marBottom w:val="0"/>
          <w:divBdr>
            <w:top w:val="none" w:sz="0" w:space="0" w:color="auto"/>
            <w:left w:val="none" w:sz="0" w:space="0" w:color="auto"/>
            <w:bottom w:val="none" w:sz="0" w:space="0" w:color="auto"/>
            <w:right w:val="none" w:sz="0" w:space="0" w:color="auto"/>
          </w:divBdr>
        </w:div>
        <w:div w:id="197547633">
          <w:marLeft w:val="640"/>
          <w:marRight w:val="0"/>
          <w:marTop w:val="0"/>
          <w:marBottom w:val="0"/>
          <w:divBdr>
            <w:top w:val="none" w:sz="0" w:space="0" w:color="auto"/>
            <w:left w:val="none" w:sz="0" w:space="0" w:color="auto"/>
            <w:bottom w:val="none" w:sz="0" w:space="0" w:color="auto"/>
            <w:right w:val="none" w:sz="0" w:space="0" w:color="auto"/>
          </w:divBdr>
        </w:div>
        <w:div w:id="1733231111">
          <w:marLeft w:val="640"/>
          <w:marRight w:val="0"/>
          <w:marTop w:val="0"/>
          <w:marBottom w:val="0"/>
          <w:divBdr>
            <w:top w:val="none" w:sz="0" w:space="0" w:color="auto"/>
            <w:left w:val="none" w:sz="0" w:space="0" w:color="auto"/>
            <w:bottom w:val="none" w:sz="0" w:space="0" w:color="auto"/>
            <w:right w:val="none" w:sz="0" w:space="0" w:color="auto"/>
          </w:divBdr>
        </w:div>
        <w:div w:id="783496604">
          <w:marLeft w:val="640"/>
          <w:marRight w:val="0"/>
          <w:marTop w:val="0"/>
          <w:marBottom w:val="0"/>
          <w:divBdr>
            <w:top w:val="none" w:sz="0" w:space="0" w:color="auto"/>
            <w:left w:val="none" w:sz="0" w:space="0" w:color="auto"/>
            <w:bottom w:val="none" w:sz="0" w:space="0" w:color="auto"/>
            <w:right w:val="none" w:sz="0" w:space="0" w:color="auto"/>
          </w:divBdr>
        </w:div>
        <w:div w:id="952785582">
          <w:marLeft w:val="640"/>
          <w:marRight w:val="0"/>
          <w:marTop w:val="0"/>
          <w:marBottom w:val="0"/>
          <w:divBdr>
            <w:top w:val="none" w:sz="0" w:space="0" w:color="auto"/>
            <w:left w:val="none" w:sz="0" w:space="0" w:color="auto"/>
            <w:bottom w:val="none" w:sz="0" w:space="0" w:color="auto"/>
            <w:right w:val="none" w:sz="0" w:space="0" w:color="auto"/>
          </w:divBdr>
        </w:div>
        <w:div w:id="1688288937">
          <w:marLeft w:val="640"/>
          <w:marRight w:val="0"/>
          <w:marTop w:val="0"/>
          <w:marBottom w:val="0"/>
          <w:divBdr>
            <w:top w:val="none" w:sz="0" w:space="0" w:color="auto"/>
            <w:left w:val="none" w:sz="0" w:space="0" w:color="auto"/>
            <w:bottom w:val="none" w:sz="0" w:space="0" w:color="auto"/>
            <w:right w:val="none" w:sz="0" w:space="0" w:color="auto"/>
          </w:divBdr>
        </w:div>
        <w:div w:id="619997929">
          <w:marLeft w:val="640"/>
          <w:marRight w:val="0"/>
          <w:marTop w:val="0"/>
          <w:marBottom w:val="0"/>
          <w:divBdr>
            <w:top w:val="none" w:sz="0" w:space="0" w:color="auto"/>
            <w:left w:val="none" w:sz="0" w:space="0" w:color="auto"/>
            <w:bottom w:val="none" w:sz="0" w:space="0" w:color="auto"/>
            <w:right w:val="none" w:sz="0" w:space="0" w:color="auto"/>
          </w:divBdr>
        </w:div>
      </w:divsChild>
    </w:div>
    <w:div w:id="759759278">
      <w:bodyDiv w:val="1"/>
      <w:marLeft w:val="0"/>
      <w:marRight w:val="0"/>
      <w:marTop w:val="0"/>
      <w:marBottom w:val="0"/>
      <w:divBdr>
        <w:top w:val="none" w:sz="0" w:space="0" w:color="auto"/>
        <w:left w:val="none" w:sz="0" w:space="0" w:color="auto"/>
        <w:bottom w:val="none" w:sz="0" w:space="0" w:color="auto"/>
        <w:right w:val="none" w:sz="0" w:space="0" w:color="auto"/>
      </w:divBdr>
      <w:divsChild>
        <w:div w:id="996302543">
          <w:marLeft w:val="640"/>
          <w:marRight w:val="0"/>
          <w:marTop w:val="0"/>
          <w:marBottom w:val="0"/>
          <w:divBdr>
            <w:top w:val="none" w:sz="0" w:space="0" w:color="auto"/>
            <w:left w:val="none" w:sz="0" w:space="0" w:color="auto"/>
            <w:bottom w:val="none" w:sz="0" w:space="0" w:color="auto"/>
            <w:right w:val="none" w:sz="0" w:space="0" w:color="auto"/>
          </w:divBdr>
        </w:div>
        <w:div w:id="1970281858">
          <w:marLeft w:val="640"/>
          <w:marRight w:val="0"/>
          <w:marTop w:val="0"/>
          <w:marBottom w:val="0"/>
          <w:divBdr>
            <w:top w:val="none" w:sz="0" w:space="0" w:color="auto"/>
            <w:left w:val="none" w:sz="0" w:space="0" w:color="auto"/>
            <w:bottom w:val="none" w:sz="0" w:space="0" w:color="auto"/>
            <w:right w:val="none" w:sz="0" w:space="0" w:color="auto"/>
          </w:divBdr>
        </w:div>
        <w:div w:id="1289121897">
          <w:marLeft w:val="640"/>
          <w:marRight w:val="0"/>
          <w:marTop w:val="0"/>
          <w:marBottom w:val="0"/>
          <w:divBdr>
            <w:top w:val="none" w:sz="0" w:space="0" w:color="auto"/>
            <w:left w:val="none" w:sz="0" w:space="0" w:color="auto"/>
            <w:bottom w:val="none" w:sz="0" w:space="0" w:color="auto"/>
            <w:right w:val="none" w:sz="0" w:space="0" w:color="auto"/>
          </w:divBdr>
        </w:div>
        <w:div w:id="1110931790">
          <w:marLeft w:val="640"/>
          <w:marRight w:val="0"/>
          <w:marTop w:val="0"/>
          <w:marBottom w:val="0"/>
          <w:divBdr>
            <w:top w:val="none" w:sz="0" w:space="0" w:color="auto"/>
            <w:left w:val="none" w:sz="0" w:space="0" w:color="auto"/>
            <w:bottom w:val="none" w:sz="0" w:space="0" w:color="auto"/>
            <w:right w:val="none" w:sz="0" w:space="0" w:color="auto"/>
          </w:divBdr>
        </w:div>
        <w:div w:id="978798683">
          <w:marLeft w:val="640"/>
          <w:marRight w:val="0"/>
          <w:marTop w:val="0"/>
          <w:marBottom w:val="0"/>
          <w:divBdr>
            <w:top w:val="none" w:sz="0" w:space="0" w:color="auto"/>
            <w:left w:val="none" w:sz="0" w:space="0" w:color="auto"/>
            <w:bottom w:val="none" w:sz="0" w:space="0" w:color="auto"/>
            <w:right w:val="none" w:sz="0" w:space="0" w:color="auto"/>
          </w:divBdr>
        </w:div>
        <w:div w:id="1544947821">
          <w:marLeft w:val="640"/>
          <w:marRight w:val="0"/>
          <w:marTop w:val="0"/>
          <w:marBottom w:val="0"/>
          <w:divBdr>
            <w:top w:val="none" w:sz="0" w:space="0" w:color="auto"/>
            <w:left w:val="none" w:sz="0" w:space="0" w:color="auto"/>
            <w:bottom w:val="none" w:sz="0" w:space="0" w:color="auto"/>
            <w:right w:val="none" w:sz="0" w:space="0" w:color="auto"/>
          </w:divBdr>
        </w:div>
        <w:div w:id="1394818473">
          <w:marLeft w:val="640"/>
          <w:marRight w:val="0"/>
          <w:marTop w:val="0"/>
          <w:marBottom w:val="0"/>
          <w:divBdr>
            <w:top w:val="none" w:sz="0" w:space="0" w:color="auto"/>
            <w:left w:val="none" w:sz="0" w:space="0" w:color="auto"/>
            <w:bottom w:val="none" w:sz="0" w:space="0" w:color="auto"/>
            <w:right w:val="none" w:sz="0" w:space="0" w:color="auto"/>
          </w:divBdr>
        </w:div>
        <w:div w:id="1232694599">
          <w:marLeft w:val="640"/>
          <w:marRight w:val="0"/>
          <w:marTop w:val="0"/>
          <w:marBottom w:val="0"/>
          <w:divBdr>
            <w:top w:val="none" w:sz="0" w:space="0" w:color="auto"/>
            <w:left w:val="none" w:sz="0" w:space="0" w:color="auto"/>
            <w:bottom w:val="none" w:sz="0" w:space="0" w:color="auto"/>
            <w:right w:val="none" w:sz="0" w:space="0" w:color="auto"/>
          </w:divBdr>
        </w:div>
        <w:div w:id="1962613204">
          <w:marLeft w:val="640"/>
          <w:marRight w:val="0"/>
          <w:marTop w:val="0"/>
          <w:marBottom w:val="0"/>
          <w:divBdr>
            <w:top w:val="none" w:sz="0" w:space="0" w:color="auto"/>
            <w:left w:val="none" w:sz="0" w:space="0" w:color="auto"/>
            <w:bottom w:val="none" w:sz="0" w:space="0" w:color="auto"/>
            <w:right w:val="none" w:sz="0" w:space="0" w:color="auto"/>
          </w:divBdr>
        </w:div>
        <w:div w:id="1040087115">
          <w:marLeft w:val="640"/>
          <w:marRight w:val="0"/>
          <w:marTop w:val="0"/>
          <w:marBottom w:val="0"/>
          <w:divBdr>
            <w:top w:val="none" w:sz="0" w:space="0" w:color="auto"/>
            <w:left w:val="none" w:sz="0" w:space="0" w:color="auto"/>
            <w:bottom w:val="none" w:sz="0" w:space="0" w:color="auto"/>
            <w:right w:val="none" w:sz="0" w:space="0" w:color="auto"/>
          </w:divBdr>
        </w:div>
        <w:div w:id="51655966">
          <w:marLeft w:val="640"/>
          <w:marRight w:val="0"/>
          <w:marTop w:val="0"/>
          <w:marBottom w:val="0"/>
          <w:divBdr>
            <w:top w:val="none" w:sz="0" w:space="0" w:color="auto"/>
            <w:left w:val="none" w:sz="0" w:space="0" w:color="auto"/>
            <w:bottom w:val="none" w:sz="0" w:space="0" w:color="auto"/>
            <w:right w:val="none" w:sz="0" w:space="0" w:color="auto"/>
          </w:divBdr>
        </w:div>
        <w:div w:id="863634649">
          <w:marLeft w:val="640"/>
          <w:marRight w:val="0"/>
          <w:marTop w:val="0"/>
          <w:marBottom w:val="0"/>
          <w:divBdr>
            <w:top w:val="none" w:sz="0" w:space="0" w:color="auto"/>
            <w:left w:val="none" w:sz="0" w:space="0" w:color="auto"/>
            <w:bottom w:val="none" w:sz="0" w:space="0" w:color="auto"/>
            <w:right w:val="none" w:sz="0" w:space="0" w:color="auto"/>
          </w:divBdr>
        </w:div>
        <w:div w:id="394204892">
          <w:marLeft w:val="640"/>
          <w:marRight w:val="0"/>
          <w:marTop w:val="0"/>
          <w:marBottom w:val="0"/>
          <w:divBdr>
            <w:top w:val="none" w:sz="0" w:space="0" w:color="auto"/>
            <w:left w:val="none" w:sz="0" w:space="0" w:color="auto"/>
            <w:bottom w:val="none" w:sz="0" w:space="0" w:color="auto"/>
            <w:right w:val="none" w:sz="0" w:space="0" w:color="auto"/>
          </w:divBdr>
        </w:div>
        <w:div w:id="1406099564">
          <w:marLeft w:val="640"/>
          <w:marRight w:val="0"/>
          <w:marTop w:val="0"/>
          <w:marBottom w:val="0"/>
          <w:divBdr>
            <w:top w:val="none" w:sz="0" w:space="0" w:color="auto"/>
            <w:left w:val="none" w:sz="0" w:space="0" w:color="auto"/>
            <w:bottom w:val="none" w:sz="0" w:space="0" w:color="auto"/>
            <w:right w:val="none" w:sz="0" w:space="0" w:color="auto"/>
          </w:divBdr>
        </w:div>
        <w:div w:id="1150515693">
          <w:marLeft w:val="640"/>
          <w:marRight w:val="0"/>
          <w:marTop w:val="0"/>
          <w:marBottom w:val="0"/>
          <w:divBdr>
            <w:top w:val="none" w:sz="0" w:space="0" w:color="auto"/>
            <w:left w:val="none" w:sz="0" w:space="0" w:color="auto"/>
            <w:bottom w:val="none" w:sz="0" w:space="0" w:color="auto"/>
            <w:right w:val="none" w:sz="0" w:space="0" w:color="auto"/>
          </w:divBdr>
        </w:div>
        <w:div w:id="1027829036">
          <w:marLeft w:val="640"/>
          <w:marRight w:val="0"/>
          <w:marTop w:val="0"/>
          <w:marBottom w:val="0"/>
          <w:divBdr>
            <w:top w:val="none" w:sz="0" w:space="0" w:color="auto"/>
            <w:left w:val="none" w:sz="0" w:space="0" w:color="auto"/>
            <w:bottom w:val="none" w:sz="0" w:space="0" w:color="auto"/>
            <w:right w:val="none" w:sz="0" w:space="0" w:color="auto"/>
          </w:divBdr>
        </w:div>
        <w:div w:id="1203442372">
          <w:marLeft w:val="640"/>
          <w:marRight w:val="0"/>
          <w:marTop w:val="0"/>
          <w:marBottom w:val="0"/>
          <w:divBdr>
            <w:top w:val="none" w:sz="0" w:space="0" w:color="auto"/>
            <w:left w:val="none" w:sz="0" w:space="0" w:color="auto"/>
            <w:bottom w:val="none" w:sz="0" w:space="0" w:color="auto"/>
            <w:right w:val="none" w:sz="0" w:space="0" w:color="auto"/>
          </w:divBdr>
        </w:div>
        <w:div w:id="301616275">
          <w:marLeft w:val="640"/>
          <w:marRight w:val="0"/>
          <w:marTop w:val="0"/>
          <w:marBottom w:val="0"/>
          <w:divBdr>
            <w:top w:val="none" w:sz="0" w:space="0" w:color="auto"/>
            <w:left w:val="none" w:sz="0" w:space="0" w:color="auto"/>
            <w:bottom w:val="none" w:sz="0" w:space="0" w:color="auto"/>
            <w:right w:val="none" w:sz="0" w:space="0" w:color="auto"/>
          </w:divBdr>
        </w:div>
        <w:div w:id="915169091">
          <w:marLeft w:val="640"/>
          <w:marRight w:val="0"/>
          <w:marTop w:val="0"/>
          <w:marBottom w:val="0"/>
          <w:divBdr>
            <w:top w:val="none" w:sz="0" w:space="0" w:color="auto"/>
            <w:left w:val="none" w:sz="0" w:space="0" w:color="auto"/>
            <w:bottom w:val="none" w:sz="0" w:space="0" w:color="auto"/>
            <w:right w:val="none" w:sz="0" w:space="0" w:color="auto"/>
          </w:divBdr>
        </w:div>
        <w:div w:id="283579108">
          <w:marLeft w:val="640"/>
          <w:marRight w:val="0"/>
          <w:marTop w:val="0"/>
          <w:marBottom w:val="0"/>
          <w:divBdr>
            <w:top w:val="none" w:sz="0" w:space="0" w:color="auto"/>
            <w:left w:val="none" w:sz="0" w:space="0" w:color="auto"/>
            <w:bottom w:val="none" w:sz="0" w:space="0" w:color="auto"/>
            <w:right w:val="none" w:sz="0" w:space="0" w:color="auto"/>
          </w:divBdr>
        </w:div>
        <w:div w:id="1524594226">
          <w:marLeft w:val="640"/>
          <w:marRight w:val="0"/>
          <w:marTop w:val="0"/>
          <w:marBottom w:val="0"/>
          <w:divBdr>
            <w:top w:val="none" w:sz="0" w:space="0" w:color="auto"/>
            <w:left w:val="none" w:sz="0" w:space="0" w:color="auto"/>
            <w:bottom w:val="none" w:sz="0" w:space="0" w:color="auto"/>
            <w:right w:val="none" w:sz="0" w:space="0" w:color="auto"/>
          </w:divBdr>
        </w:div>
        <w:div w:id="2115202014">
          <w:marLeft w:val="640"/>
          <w:marRight w:val="0"/>
          <w:marTop w:val="0"/>
          <w:marBottom w:val="0"/>
          <w:divBdr>
            <w:top w:val="none" w:sz="0" w:space="0" w:color="auto"/>
            <w:left w:val="none" w:sz="0" w:space="0" w:color="auto"/>
            <w:bottom w:val="none" w:sz="0" w:space="0" w:color="auto"/>
            <w:right w:val="none" w:sz="0" w:space="0" w:color="auto"/>
          </w:divBdr>
        </w:div>
        <w:div w:id="954562152">
          <w:marLeft w:val="640"/>
          <w:marRight w:val="0"/>
          <w:marTop w:val="0"/>
          <w:marBottom w:val="0"/>
          <w:divBdr>
            <w:top w:val="none" w:sz="0" w:space="0" w:color="auto"/>
            <w:left w:val="none" w:sz="0" w:space="0" w:color="auto"/>
            <w:bottom w:val="none" w:sz="0" w:space="0" w:color="auto"/>
            <w:right w:val="none" w:sz="0" w:space="0" w:color="auto"/>
          </w:divBdr>
        </w:div>
        <w:div w:id="1327322492">
          <w:marLeft w:val="640"/>
          <w:marRight w:val="0"/>
          <w:marTop w:val="0"/>
          <w:marBottom w:val="0"/>
          <w:divBdr>
            <w:top w:val="none" w:sz="0" w:space="0" w:color="auto"/>
            <w:left w:val="none" w:sz="0" w:space="0" w:color="auto"/>
            <w:bottom w:val="none" w:sz="0" w:space="0" w:color="auto"/>
            <w:right w:val="none" w:sz="0" w:space="0" w:color="auto"/>
          </w:divBdr>
        </w:div>
        <w:div w:id="1898122427">
          <w:marLeft w:val="640"/>
          <w:marRight w:val="0"/>
          <w:marTop w:val="0"/>
          <w:marBottom w:val="0"/>
          <w:divBdr>
            <w:top w:val="none" w:sz="0" w:space="0" w:color="auto"/>
            <w:left w:val="none" w:sz="0" w:space="0" w:color="auto"/>
            <w:bottom w:val="none" w:sz="0" w:space="0" w:color="auto"/>
            <w:right w:val="none" w:sz="0" w:space="0" w:color="auto"/>
          </w:divBdr>
        </w:div>
        <w:div w:id="1615333093">
          <w:marLeft w:val="640"/>
          <w:marRight w:val="0"/>
          <w:marTop w:val="0"/>
          <w:marBottom w:val="0"/>
          <w:divBdr>
            <w:top w:val="none" w:sz="0" w:space="0" w:color="auto"/>
            <w:left w:val="none" w:sz="0" w:space="0" w:color="auto"/>
            <w:bottom w:val="none" w:sz="0" w:space="0" w:color="auto"/>
            <w:right w:val="none" w:sz="0" w:space="0" w:color="auto"/>
          </w:divBdr>
        </w:div>
        <w:div w:id="1752383708">
          <w:marLeft w:val="640"/>
          <w:marRight w:val="0"/>
          <w:marTop w:val="0"/>
          <w:marBottom w:val="0"/>
          <w:divBdr>
            <w:top w:val="none" w:sz="0" w:space="0" w:color="auto"/>
            <w:left w:val="none" w:sz="0" w:space="0" w:color="auto"/>
            <w:bottom w:val="none" w:sz="0" w:space="0" w:color="auto"/>
            <w:right w:val="none" w:sz="0" w:space="0" w:color="auto"/>
          </w:divBdr>
        </w:div>
        <w:div w:id="1905482689">
          <w:marLeft w:val="640"/>
          <w:marRight w:val="0"/>
          <w:marTop w:val="0"/>
          <w:marBottom w:val="0"/>
          <w:divBdr>
            <w:top w:val="none" w:sz="0" w:space="0" w:color="auto"/>
            <w:left w:val="none" w:sz="0" w:space="0" w:color="auto"/>
            <w:bottom w:val="none" w:sz="0" w:space="0" w:color="auto"/>
            <w:right w:val="none" w:sz="0" w:space="0" w:color="auto"/>
          </w:divBdr>
        </w:div>
        <w:div w:id="1793400738">
          <w:marLeft w:val="640"/>
          <w:marRight w:val="0"/>
          <w:marTop w:val="0"/>
          <w:marBottom w:val="0"/>
          <w:divBdr>
            <w:top w:val="none" w:sz="0" w:space="0" w:color="auto"/>
            <w:left w:val="none" w:sz="0" w:space="0" w:color="auto"/>
            <w:bottom w:val="none" w:sz="0" w:space="0" w:color="auto"/>
            <w:right w:val="none" w:sz="0" w:space="0" w:color="auto"/>
          </w:divBdr>
        </w:div>
        <w:div w:id="279649988">
          <w:marLeft w:val="640"/>
          <w:marRight w:val="0"/>
          <w:marTop w:val="0"/>
          <w:marBottom w:val="0"/>
          <w:divBdr>
            <w:top w:val="none" w:sz="0" w:space="0" w:color="auto"/>
            <w:left w:val="none" w:sz="0" w:space="0" w:color="auto"/>
            <w:bottom w:val="none" w:sz="0" w:space="0" w:color="auto"/>
            <w:right w:val="none" w:sz="0" w:space="0" w:color="auto"/>
          </w:divBdr>
        </w:div>
        <w:div w:id="1473984731">
          <w:marLeft w:val="640"/>
          <w:marRight w:val="0"/>
          <w:marTop w:val="0"/>
          <w:marBottom w:val="0"/>
          <w:divBdr>
            <w:top w:val="none" w:sz="0" w:space="0" w:color="auto"/>
            <w:left w:val="none" w:sz="0" w:space="0" w:color="auto"/>
            <w:bottom w:val="none" w:sz="0" w:space="0" w:color="auto"/>
            <w:right w:val="none" w:sz="0" w:space="0" w:color="auto"/>
          </w:divBdr>
        </w:div>
        <w:div w:id="1327855738">
          <w:marLeft w:val="640"/>
          <w:marRight w:val="0"/>
          <w:marTop w:val="0"/>
          <w:marBottom w:val="0"/>
          <w:divBdr>
            <w:top w:val="none" w:sz="0" w:space="0" w:color="auto"/>
            <w:left w:val="none" w:sz="0" w:space="0" w:color="auto"/>
            <w:bottom w:val="none" w:sz="0" w:space="0" w:color="auto"/>
            <w:right w:val="none" w:sz="0" w:space="0" w:color="auto"/>
          </w:divBdr>
        </w:div>
        <w:div w:id="1934391596">
          <w:marLeft w:val="640"/>
          <w:marRight w:val="0"/>
          <w:marTop w:val="0"/>
          <w:marBottom w:val="0"/>
          <w:divBdr>
            <w:top w:val="none" w:sz="0" w:space="0" w:color="auto"/>
            <w:left w:val="none" w:sz="0" w:space="0" w:color="auto"/>
            <w:bottom w:val="none" w:sz="0" w:space="0" w:color="auto"/>
            <w:right w:val="none" w:sz="0" w:space="0" w:color="auto"/>
          </w:divBdr>
        </w:div>
        <w:div w:id="1804036854">
          <w:marLeft w:val="640"/>
          <w:marRight w:val="0"/>
          <w:marTop w:val="0"/>
          <w:marBottom w:val="0"/>
          <w:divBdr>
            <w:top w:val="none" w:sz="0" w:space="0" w:color="auto"/>
            <w:left w:val="none" w:sz="0" w:space="0" w:color="auto"/>
            <w:bottom w:val="none" w:sz="0" w:space="0" w:color="auto"/>
            <w:right w:val="none" w:sz="0" w:space="0" w:color="auto"/>
          </w:divBdr>
        </w:div>
        <w:div w:id="47193443">
          <w:marLeft w:val="640"/>
          <w:marRight w:val="0"/>
          <w:marTop w:val="0"/>
          <w:marBottom w:val="0"/>
          <w:divBdr>
            <w:top w:val="none" w:sz="0" w:space="0" w:color="auto"/>
            <w:left w:val="none" w:sz="0" w:space="0" w:color="auto"/>
            <w:bottom w:val="none" w:sz="0" w:space="0" w:color="auto"/>
            <w:right w:val="none" w:sz="0" w:space="0" w:color="auto"/>
          </w:divBdr>
        </w:div>
        <w:div w:id="1399212555">
          <w:marLeft w:val="640"/>
          <w:marRight w:val="0"/>
          <w:marTop w:val="0"/>
          <w:marBottom w:val="0"/>
          <w:divBdr>
            <w:top w:val="none" w:sz="0" w:space="0" w:color="auto"/>
            <w:left w:val="none" w:sz="0" w:space="0" w:color="auto"/>
            <w:bottom w:val="none" w:sz="0" w:space="0" w:color="auto"/>
            <w:right w:val="none" w:sz="0" w:space="0" w:color="auto"/>
          </w:divBdr>
        </w:div>
        <w:div w:id="866139636">
          <w:marLeft w:val="640"/>
          <w:marRight w:val="0"/>
          <w:marTop w:val="0"/>
          <w:marBottom w:val="0"/>
          <w:divBdr>
            <w:top w:val="none" w:sz="0" w:space="0" w:color="auto"/>
            <w:left w:val="none" w:sz="0" w:space="0" w:color="auto"/>
            <w:bottom w:val="none" w:sz="0" w:space="0" w:color="auto"/>
            <w:right w:val="none" w:sz="0" w:space="0" w:color="auto"/>
          </w:divBdr>
        </w:div>
        <w:div w:id="1254316612">
          <w:marLeft w:val="640"/>
          <w:marRight w:val="0"/>
          <w:marTop w:val="0"/>
          <w:marBottom w:val="0"/>
          <w:divBdr>
            <w:top w:val="none" w:sz="0" w:space="0" w:color="auto"/>
            <w:left w:val="none" w:sz="0" w:space="0" w:color="auto"/>
            <w:bottom w:val="none" w:sz="0" w:space="0" w:color="auto"/>
            <w:right w:val="none" w:sz="0" w:space="0" w:color="auto"/>
          </w:divBdr>
        </w:div>
        <w:div w:id="233055975">
          <w:marLeft w:val="640"/>
          <w:marRight w:val="0"/>
          <w:marTop w:val="0"/>
          <w:marBottom w:val="0"/>
          <w:divBdr>
            <w:top w:val="none" w:sz="0" w:space="0" w:color="auto"/>
            <w:left w:val="none" w:sz="0" w:space="0" w:color="auto"/>
            <w:bottom w:val="none" w:sz="0" w:space="0" w:color="auto"/>
            <w:right w:val="none" w:sz="0" w:space="0" w:color="auto"/>
          </w:divBdr>
        </w:div>
        <w:div w:id="678435346">
          <w:marLeft w:val="640"/>
          <w:marRight w:val="0"/>
          <w:marTop w:val="0"/>
          <w:marBottom w:val="0"/>
          <w:divBdr>
            <w:top w:val="none" w:sz="0" w:space="0" w:color="auto"/>
            <w:left w:val="none" w:sz="0" w:space="0" w:color="auto"/>
            <w:bottom w:val="none" w:sz="0" w:space="0" w:color="auto"/>
            <w:right w:val="none" w:sz="0" w:space="0" w:color="auto"/>
          </w:divBdr>
        </w:div>
        <w:div w:id="1199975926">
          <w:marLeft w:val="640"/>
          <w:marRight w:val="0"/>
          <w:marTop w:val="0"/>
          <w:marBottom w:val="0"/>
          <w:divBdr>
            <w:top w:val="none" w:sz="0" w:space="0" w:color="auto"/>
            <w:left w:val="none" w:sz="0" w:space="0" w:color="auto"/>
            <w:bottom w:val="none" w:sz="0" w:space="0" w:color="auto"/>
            <w:right w:val="none" w:sz="0" w:space="0" w:color="auto"/>
          </w:divBdr>
        </w:div>
        <w:div w:id="255333290">
          <w:marLeft w:val="640"/>
          <w:marRight w:val="0"/>
          <w:marTop w:val="0"/>
          <w:marBottom w:val="0"/>
          <w:divBdr>
            <w:top w:val="none" w:sz="0" w:space="0" w:color="auto"/>
            <w:left w:val="none" w:sz="0" w:space="0" w:color="auto"/>
            <w:bottom w:val="none" w:sz="0" w:space="0" w:color="auto"/>
            <w:right w:val="none" w:sz="0" w:space="0" w:color="auto"/>
          </w:divBdr>
        </w:div>
        <w:div w:id="1677224265">
          <w:marLeft w:val="640"/>
          <w:marRight w:val="0"/>
          <w:marTop w:val="0"/>
          <w:marBottom w:val="0"/>
          <w:divBdr>
            <w:top w:val="none" w:sz="0" w:space="0" w:color="auto"/>
            <w:left w:val="none" w:sz="0" w:space="0" w:color="auto"/>
            <w:bottom w:val="none" w:sz="0" w:space="0" w:color="auto"/>
            <w:right w:val="none" w:sz="0" w:space="0" w:color="auto"/>
          </w:divBdr>
        </w:div>
        <w:div w:id="718283216">
          <w:marLeft w:val="640"/>
          <w:marRight w:val="0"/>
          <w:marTop w:val="0"/>
          <w:marBottom w:val="0"/>
          <w:divBdr>
            <w:top w:val="none" w:sz="0" w:space="0" w:color="auto"/>
            <w:left w:val="none" w:sz="0" w:space="0" w:color="auto"/>
            <w:bottom w:val="none" w:sz="0" w:space="0" w:color="auto"/>
            <w:right w:val="none" w:sz="0" w:space="0" w:color="auto"/>
          </w:divBdr>
        </w:div>
        <w:div w:id="743261290">
          <w:marLeft w:val="640"/>
          <w:marRight w:val="0"/>
          <w:marTop w:val="0"/>
          <w:marBottom w:val="0"/>
          <w:divBdr>
            <w:top w:val="none" w:sz="0" w:space="0" w:color="auto"/>
            <w:left w:val="none" w:sz="0" w:space="0" w:color="auto"/>
            <w:bottom w:val="none" w:sz="0" w:space="0" w:color="auto"/>
            <w:right w:val="none" w:sz="0" w:space="0" w:color="auto"/>
          </w:divBdr>
        </w:div>
        <w:div w:id="280454649">
          <w:marLeft w:val="640"/>
          <w:marRight w:val="0"/>
          <w:marTop w:val="0"/>
          <w:marBottom w:val="0"/>
          <w:divBdr>
            <w:top w:val="none" w:sz="0" w:space="0" w:color="auto"/>
            <w:left w:val="none" w:sz="0" w:space="0" w:color="auto"/>
            <w:bottom w:val="none" w:sz="0" w:space="0" w:color="auto"/>
            <w:right w:val="none" w:sz="0" w:space="0" w:color="auto"/>
          </w:divBdr>
        </w:div>
        <w:div w:id="454983610">
          <w:marLeft w:val="640"/>
          <w:marRight w:val="0"/>
          <w:marTop w:val="0"/>
          <w:marBottom w:val="0"/>
          <w:divBdr>
            <w:top w:val="none" w:sz="0" w:space="0" w:color="auto"/>
            <w:left w:val="none" w:sz="0" w:space="0" w:color="auto"/>
            <w:bottom w:val="none" w:sz="0" w:space="0" w:color="auto"/>
            <w:right w:val="none" w:sz="0" w:space="0" w:color="auto"/>
          </w:divBdr>
        </w:div>
        <w:div w:id="1288776782">
          <w:marLeft w:val="640"/>
          <w:marRight w:val="0"/>
          <w:marTop w:val="0"/>
          <w:marBottom w:val="0"/>
          <w:divBdr>
            <w:top w:val="none" w:sz="0" w:space="0" w:color="auto"/>
            <w:left w:val="none" w:sz="0" w:space="0" w:color="auto"/>
            <w:bottom w:val="none" w:sz="0" w:space="0" w:color="auto"/>
            <w:right w:val="none" w:sz="0" w:space="0" w:color="auto"/>
          </w:divBdr>
        </w:div>
        <w:div w:id="65542471">
          <w:marLeft w:val="640"/>
          <w:marRight w:val="0"/>
          <w:marTop w:val="0"/>
          <w:marBottom w:val="0"/>
          <w:divBdr>
            <w:top w:val="none" w:sz="0" w:space="0" w:color="auto"/>
            <w:left w:val="none" w:sz="0" w:space="0" w:color="auto"/>
            <w:bottom w:val="none" w:sz="0" w:space="0" w:color="auto"/>
            <w:right w:val="none" w:sz="0" w:space="0" w:color="auto"/>
          </w:divBdr>
        </w:div>
        <w:div w:id="1875850718">
          <w:marLeft w:val="640"/>
          <w:marRight w:val="0"/>
          <w:marTop w:val="0"/>
          <w:marBottom w:val="0"/>
          <w:divBdr>
            <w:top w:val="none" w:sz="0" w:space="0" w:color="auto"/>
            <w:left w:val="none" w:sz="0" w:space="0" w:color="auto"/>
            <w:bottom w:val="none" w:sz="0" w:space="0" w:color="auto"/>
            <w:right w:val="none" w:sz="0" w:space="0" w:color="auto"/>
          </w:divBdr>
        </w:div>
        <w:div w:id="485971851">
          <w:marLeft w:val="640"/>
          <w:marRight w:val="0"/>
          <w:marTop w:val="0"/>
          <w:marBottom w:val="0"/>
          <w:divBdr>
            <w:top w:val="none" w:sz="0" w:space="0" w:color="auto"/>
            <w:left w:val="none" w:sz="0" w:space="0" w:color="auto"/>
            <w:bottom w:val="none" w:sz="0" w:space="0" w:color="auto"/>
            <w:right w:val="none" w:sz="0" w:space="0" w:color="auto"/>
          </w:divBdr>
        </w:div>
        <w:div w:id="173303036">
          <w:marLeft w:val="640"/>
          <w:marRight w:val="0"/>
          <w:marTop w:val="0"/>
          <w:marBottom w:val="0"/>
          <w:divBdr>
            <w:top w:val="none" w:sz="0" w:space="0" w:color="auto"/>
            <w:left w:val="none" w:sz="0" w:space="0" w:color="auto"/>
            <w:bottom w:val="none" w:sz="0" w:space="0" w:color="auto"/>
            <w:right w:val="none" w:sz="0" w:space="0" w:color="auto"/>
          </w:divBdr>
        </w:div>
        <w:div w:id="1042171652">
          <w:marLeft w:val="640"/>
          <w:marRight w:val="0"/>
          <w:marTop w:val="0"/>
          <w:marBottom w:val="0"/>
          <w:divBdr>
            <w:top w:val="none" w:sz="0" w:space="0" w:color="auto"/>
            <w:left w:val="none" w:sz="0" w:space="0" w:color="auto"/>
            <w:bottom w:val="none" w:sz="0" w:space="0" w:color="auto"/>
            <w:right w:val="none" w:sz="0" w:space="0" w:color="auto"/>
          </w:divBdr>
        </w:div>
        <w:div w:id="1682776918">
          <w:marLeft w:val="640"/>
          <w:marRight w:val="0"/>
          <w:marTop w:val="0"/>
          <w:marBottom w:val="0"/>
          <w:divBdr>
            <w:top w:val="none" w:sz="0" w:space="0" w:color="auto"/>
            <w:left w:val="none" w:sz="0" w:space="0" w:color="auto"/>
            <w:bottom w:val="none" w:sz="0" w:space="0" w:color="auto"/>
            <w:right w:val="none" w:sz="0" w:space="0" w:color="auto"/>
          </w:divBdr>
        </w:div>
        <w:div w:id="1647396452">
          <w:marLeft w:val="640"/>
          <w:marRight w:val="0"/>
          <w:marTop w:val="0"/>
          <w:marBottom w:val="0"/>
          <w:divBdr>
            <w:top w:val="none" w:sz="0" w:space="0" w:color="auto"/>
            <w:left w:val="none" w:sz="0" w:space="0" w:color="auto"/>
            <w:bottom w:val="none" w:sz="0" w:space="0" w:color="auto"/>
            <w:right w:val="none" w:sz="0" w:space="0" w:color="auto"/>
          </w:divBdr>
        </w:div>
        <w:div w:id="531185409">
          <w:marLeft w:val="640"/>
          <w:marRight w:val="0"/>
          <w:marTop w:val="0"/>
          <w:marBottom w:val="0"/>
          <w:divBdr>
            <w:top w:val="none" w:sz="0" w:space="0" w:color="auto"/>
            <w:left w:val="none" w:sz="0" w:space="0" w:color="auto"/>
            <w:bottom w:val="none" w:sz="0" w:space="0" w:color="auto"/>
            <w:right w:val="none" w:sz="0" w:space="0" w:color="auto"/>
          </w:divBdr>
        </w:div>
        <w:div w:id="562250686">
          <w:marLeft w:val="640"/>
          <w:marRight w:val="0"/>
          <w:marTop w:val="0"/>
          <w:marBottom w:val="0"/>
          <w:divBdr>
            <w:top w:val="none" w:sz="0" w:space="0" w:color="auto"/>
            <w:left w:val="none" w:sz="0" w:space="0" w:color="auto"/>
            <w:bottom w:val="none" w:sz="0" w:space="0" w:color="auto"/>
            <w:right w:val="none" w:sz="0" w:space="0" w:color="auto"/>
          </w:divBdr>
        </w:div>
        <w:div w:id="982537305">
          <w:marLeft w:val="640"/>
          <w:marRight w:val="0"/>
          <w:marTop w:val="0"/>
          <w:marBottom w:val="0"/>
          <w:divBdr>
            <w:top w:val="none" w:sz="0" w:space="0" w:color="auto"/>
            <w:left w:val="none" w:sz="0" w:space="0" w:color="auto"/>
            <w:bottom w:val="none" w:sz="0" w:space="0" w:color="auto"/>
            <w:right w:val="none" w:sz="0" w:space="0" w:color="auto"/>
          </w:divBdr>
        </w:div>
        <w:div w:id="748888969">
          <w:marLeft w:val="640"/>
          <w:marRight w:val="0"/>
          <w:marTop w:val="0"/>
          <w:marBottom w:val="0"/>
          <w:divBdr>
            <w:top w:val="none" w:sz="0" w:space="0" w:color="auto"/>
            <w:left w:val="none" w:sz="0" w:space="0" w:color="auto"/>
            <w:bottom w:val="none" w:sz="0" w:space="0" w:color="auto"/>
            <w:right w:val="none" w:sz="0" w:space="0" w:color="auto"/>
          </w:divBdr>
        </w:div>
        <w:div w:id="804129123">
          <w:marLeft w:val="640"/>
          <w:marRight w:val="0"/>
          <w:marTop w:val="0"/>
          <w:marBottom w:val="0"/>
          <w:divBdr>
            <w:top w:val="none" w:sz="0" w:space="0" w:color="auto"/>
            <w:left w:val="none" w:sz="0" w:space="0" w:color="auto"/>
            <w:bottom w:val="none" w:sz="0" w:space="0" w:color="auto"/>
            <w:right w:val="none" w:sz="0" w:space="0" w:color="auto"/>
          </w:divBdr>
        </w:div>
        <w:div w:id="383454945">
          <w:marLeft w:val="640"/>
          <w:marRight w:val="0"/>
          <w:marTop w:val="0"/>
          <w:marBottom w:val="0"/>
          <w:divBdr>
            <w:top w:val="none" w:sz="0" w:space="0" w:color="auto"/>
            <w:left w:val="none" w:sz="0" w:space="0" w:color="auto"/>
            <w:bottom w:val="none" w:sz="0" w:space="0" w:color="auto"/>
            <w:right w:val="none" w:sz="0" w:space="0" w:color="auto"/>
          </w:divBdr>
        </w:div>
        <w:div w:id="1468160226">
          <w:marLeft w:val="640"/>
          <w:marRight w:val="0"/>
          <w:marTop w:val="0"/>
          <w:marBottom w:val="0"/>
          <w:divBdr>
            <w:top w:val="none" w:sz="0" w:space="0" w:color="auto"/>
            <w:left w:val="none" w:sz="0" w:space="0" w:color="auto"/>
            <w:bottom w:val="none" w:sz="0" w:space="0" w:color="auto"/>
            <w:right w:val="none" w:sz="0" w:space="0" w:color="auto"/>
          </w:divBdr>
        </w:div>
        <w:div w:id="500701283">
          <w:marLeft w:val="640"/>
          <w:marRight w:val="0"/>
          <w:marTop w:val="0"/>
          <w:marBottom w:val="0"/>
          <w:divBdr>
            <w:top w:val="none" w:sz="0" w:space="0" w:color="auto"/>
            <w:left w:val="none" w:sz="0" w:space="0" w:color="auto"/>
            <w:bottom w:val="none" w:sz="0" w:space="0" w:color="auto"/>
            <w:right w:val="none" w:sz="0" w:space="0" w:color="auto"/>
          </w:divBdr>
        </w:div>
        <w:div w:id="574359868">
          <w:marLeft w:val="640"/>
          <w:marRight w:val="0"/>
          <w:marTop w:val="0"/>
          <w:marBottom w:val="0"/>
          <w:divBdr>
            <w:top w:val="none" w:sz="0" w:space="0" w:color="auto"/>
            <w:left w:val="none" w:sz="0" w:space="0" w:color="auto"/>
            <w:bottom w:val="none" w:sz="0" w:space="0" w:color="auto"/>
            <w:right w:val="none" w:sz="0" w:space="0" w:color="auto"/>
          </w:divBdr>
        </w:div>
        <w:div w:id="929390033">
          <w:marLeft w:val="640"/>
          <w:marRight w:val="0"/>
          <w:marTop w:val="0"/>
          <w:marBottom w:val="0"/>
          <w:divBdr>
            <w:top w:val="none" w:sz="0" w:space="0" w:color="auto"/>
            <w:left w:val="none" w:sz="0" w:space="0" w:color="auto"/>
            <w:bottom w:val="none" w:sz="0" w:space="0" w:color="auto"/>
            <w:right w:val="none" w:sz="0" w:space="0" w:color="auto"/>
          </w:divBdr>
        </w:div>
        <w:div w:id="1800684192">
          <w:marLeft w:val="640"/>
          <w:marRight w:val="0"/>
          <w:marTop w:val="0"/>
          <w:marBottom w:val="0"/>
          <w:divBdr>
            <w:top w:val="none" w:sz="0" w:space="0" w:color="auto"/>
            <w:left w:val="none" w:sz="0" w:space="0" w:color="auto"/>
            <w:bottom w:val="none" w:sz="0" w:space="0" w:color="auto"/>
            <w:right w:val="none" w:sz="0" w:space="0" w:color="auto"/>
          </w:divBdr>
        </w:div>
        <w:div w:id="539362745">
          <w:marLeft w:val="640"/>
          <w:marRight w:val="0"/>
          <w:marTop w:val="0"/>
          <w:marBottom w:val="0"/>
          <w:divBdr>
            <w:top w:val="none" w:sz="0" w:space="0" w:color="auto"/>
            <w:left w:val="none" w:sz="0" w:space="0" w:color="auto"/>
            <w:bottom w:val="none" w:sz="0" w:space="0" w:color="auto"/>
            <w:right w:val="none" w:sz="0" w:space="0" w:color="auto"/>
          </w:divBdr>
        </w:div>
        <w:div w:id="1352225955">
          <w:marLeft w:val="640"/>
          <w:marRight w:val="0"/>
          <w:marTop w:val="0"/>
          <w:marBottom w:val="0"/>
          <w:divBdr>
            <w:top w:val="none" w:sz="0" w:space="0" w:color="auto"/>
            <w:left w:val="none" w:sz="0" w:space="0" w:color="auto"/>
            <w:bottom w:val="none" w:sz="0" w:space="0" w:color="auto"/>
            <w:right w:val="none" w:sz="0" w:space="0" w:color="auto"/>
          </w:divBdr>
        </w:div>
        <w:div w:id="1301807139">
          <w:marLeft w:val="640"/>
          <w:marRight w:val="0"/>
          <w:marTop w:val="0"/>
          <w:marBottom w:val="0"/>
          <w:divBdr>
            <w:top w:val="none" w:sz="0" w:space="0" w:color="auto"/>
            <w:left w:val="none" w:sz="0" w:space="0" w:color="auto"/>
            <w:bottom w:val="none" w:sz="0" w:space="0" w:color="auto"/>
            <w:right w:val="none" w:sz="0" w:space="0" w:color="auto"/>
          </w:divBdr>
        </w:div>
        <w:div w:id="1980381607">
          <w:marLeft w:val="640"/>
          <w:marRight w:val="0"/>
          <w:marTop w:val="0"/>
          <w:marBottom w:val="0"/>
          <w:divBdr>
            <w:top w:val="none" w:sz="0" w:space="0" w:color="auto"/>
            <w:left w:val="none" w:sz="0" w:space="0" w:color="auto"/>
            <w:bottom w:val="none" w:sz="0" w:space="0" w:color="auto"/>
            <w:right w:val="none" w:sz="0" w:space="0" w:color="auto"/>
          </w:divBdr>
        </w:div>
        <w:div w:id="1414201595">
          <w:marLeft w:val="640"/>
          <w:marRight w:val="0"/>
          <w:marTop w:val="0"/>
          <w:marBottom w:val="0"/>
          <w:divBdr>
            <w:top w:val="none" w:sz="0" w:space="0" w:color="auto"/>
            <w:left w:val="none" w:sz="0" w:space="0" w:color="auto"/>
            <w:bottom w:val="none" w:sz="0" w:space="0" w:color="auto"/>
            <w:right w:val="none" w:sz="0" w:space="0" w:color="auto"/>
          </w:divBdr>
        </w:div>
        <w:div w:id="1306931428">
          <w:marLeft w:val="640"/>
          <w:marRight w:val="0"/>
          <w:marTop w:val="0"/>
          <w:marBottom w:val="0"/>
          <w:divBdr>
            <w:top w:val="none" w:sz="0" w:space="0" w:color="auto"/>
            <w:left w:val="none" w:sz="0" w:space="0" w:color="auto"/>
            <w:bottom w:val="none" w:sz="0" w:space="0" w:color="auto"/>
            <w:right w:val="none" w:sz="0" w:space="0" w:color="auto"/>
          </w:divBdr>
        </w:div>
        <w:div w:id="1943143276">
          <w:marLeft w:val="640"/>
          <w:marRight w:val="0"/>
          <w:marTop w:val="0"/>
          <w:marBottom w:val="0"/>
          <w:divBdr>
            <w:top w:val="none" w:sz="0" w:space="0" w:color="auto"/>
            <w:left w:val="none" w:sz="0" w:space="0" w:color="auto"/>
            <w:bottom w:val="none" w:sz="0" w:space="0" w:color="auto"/>
            <w:right w:val="none" w:sz="0" w:space="0" w:color="auto"/>
          </w:divBdr>
        </w:div>
        <w:div w:id="447700273">
          <w:marLeft w:val="640"/>
          <w:marRight w:val="0"/>
          <w:marTop w:val="0"/>
          <w:marBottom w:val="0"/>
          <w:divBdr>
            <w:top w:val="none" w:sz="0" w:space="0" w:color="auto"/>
            <w:left w:val="none" w:sz="0" w:space="0" w:color="auto"/>
            <w:bottom w:val="none" w:sz="0" w:space="0" w:color="auto"/>
            <w:right w:val="none" w:sz="0" w:space="0" w:color="auto"/>
          </w:divBdr>
        </w:div>
        <w:div w:id="1797871012">
          <w:marLeft w:val="640"/>
          <w:marRight w:val="0"/>
          <w:marTop w:val="0"/>
          <w:marBottom w:val="0"/>
          <w:divBdr>
            <w:top w:val="none" w:sz="0" w:space="0" w:color="auto"/>
            <w:left w:val="none" w:sz="0" w:space="0" w:color="auto"/>
            <w:bottom w:val="none" w:sz="0" w:space="0" w:color="auto"/>
            <w:right w:val="none" w:sz="0" w:space="0" w:color="auto"/>
          </w:divBdr>
        </w:div>
        <w:div w:id="1843232207">
          <w:marLeft w:val="640"/>
          <w:marRight w:val="0"/>
          <w:marTop w:val="0"/>
          <w:marBottom w:val="0"/>
          <w:divBdr>
            <w:top w:val="none" w:sz="0" w:space="0" w:color="auto"/>
            <w:left w:val="none" w:sz="0" w:space="0" w:color="auto"/>
            <w:bottom w:val="none" w:sz="0" w:space="0" w:color="auto"/>
            <w:right w:val="none" w:sz="0" w:space="0" w:color="auto"/>
          </w:divBdr>
        </w:div>
        <w:div w:id="1220046316">
          <w:marLeft w:val="640"/>
          <w:marRight w:val="0"/>
          <w:marTop w:val="0"/>
          <w:marBottom w:val="0"/>
          <w:divBdr>
            <w:top w:val="none" w:sz="0" w:space="0" w:color="auto"/>
            <w:left w:val="none" w:sz="0" w:space="0" w:color="auto"/>
            <w:bottom w:val="none" w:sz="0" w:space="0" w:color="auto"/>
            <w:right w:val="none" w:sz="0" w:space="0" w:color="auto"/>
          </w:divBdr>
        </w:div>
        <w:div w:id="1658874643">
          <w:marLeft w:val="640"/>
          <w:marRight w:val="0"/>
          <w:marTop w:val="0"/>
          <w:marBottom w:val="0"/>
          <w:divBdr>
            <w:top w:val="none" w:sz="0" w:space="0" w:color="auto"/>
            <w:left w:val="none" w:sz="0" w:space="0" w:color="auto"/>
            <w:bottom w:val="none" w:sz="0" w:space="0" w:color="auto"/>
            <w:right w:val="none" w:sz="0" w:space="0" w:color="auto"/>
          </w:divBdr>
        </w:div>
        <w:div w:id="1671522639">
          <w:marLeft w:val="640"/>
          <w:marRight w:val="0"/>
          <w:marTop w:val="0"/>
          <w:marBottom w:val="0"/>
          <w:divBdr>
            <w:top w:val="none" w:sz="0" w:space="0" w:color="auto"/>
            <w:left w:val="none" w:sz="0" w:space="0" w:color="auto"/>
            <w:bottom w:val="none" w:sz="0" w:space="0" w:color="auto"/>
            <w:right w:val="none" w:sz="0" w:space="0" w:color="auto"/>
          </w:divBdr>
        </w:div>
        <w:div w:id="270280623">
          <w:marLeft w:val="640"/>
          <w:marRight w:val="0"/>
          <w:marTop w:val="0"/>
          <w:marBottom w:val="0"/>
          <w:divBdr>
            <w:top w:val="none" w:sz="0" w:space="0" w:color="auto"/>
            <w:left w:val="none" w:sz="0" w:space="0" w:color="auto"/>
            <w:bottom w:val="none" w:sz="0" w:space="0" w:color="auto"/>
            <w:right w:val="none" w:sz="0" w:space="0" w:color="auto"/>
          </w:divBdr>
        </w:div>
        <w:div w:id="1591088504">
          <w:marLeft w:val="640"/>
          <w:marRight w:val="0"/>
          <w:marTop w:val="0"/>
          <w:marBottom w:val="0"/>
          <w:divBdr>
            <w:top w:val="none" w:sz="0" w:space="0" w:color="auto"/>
            <w:left w:val="none" w:sz="0" w:space="0" w:color="auto"/>
            <w:bottom w:val="none" w:sz="0" w:space="0" w:color="auto"/>
            <w:right w:val="none" w:sz="0" w:space="0" w:color="auto"/>
          </w:divBdr>
        </w:div>
        <w:div w:id="708992943">
          <w:marLeft w:val="640"/>
          <w:marRight w:val="0"/>
          <w:marTop w:val="0"/>
          <w:marBottom w:val="0"/>
          <w:divBdr>
            <w:top w:val="none" w:sz="0" w:space="0" w:color="auto"/>
            <w:left w:val="none" w:sz="0" w:space="0" w:color="auto"/>
            <w:bottom w:val="none" w:sz="0" w:space="0" w:color="auto"/>
            <w:right w:val="none" w:sz="0" w:space="0" w:color="auto"/>
          </w:divBdr>
        </w:div>
        <w:div w:id="1412308615">
          <w:marLeft w:val="640"/>
          <w:marRight w:val="0"/>
          <w:marTop w:val="0"/>
          <w:marBottom w:val="0"/>
          <w:divBdr>
            <w:top w:val="none" w:sz="0" w:space="0" w:color="auto"/>
            <w:left w:val="none" w:sz="0" w:space="0" w:color="auto"/>
            <w:bottom w:val="none" w:sz="0" w:space="0" w:color="auto"/>
            <w:right w:val="none" w:sz="0" w:space="0" w:color="auto"/>
          </w:divBdr>
        </w:div>
        <w:div w:id="947002920">
          <w:marLeft w:val="640"/>
          <w:marRight w:val="0"/>
          <w:marTop w:val="0"/>
          <w:marBottom w:val="0"/>
          <w:divBdr>
            <w:top w:val="none" w:sz="0" w:space="0" w:color="auto"/>
            <w:left w:val="none" w:sz="0" w:space="0" w:color="auto"/>
            <w:bottom w:val="none" w:sz="0" w:space="0" w:color="auto"/>
            <w:right w:val="none" w:sz="0" w:space="0" w:color="auto"/>
          </w:divBdr>
        </w:div>
        <w:div w:id="578632742">
          <w:marLeft w:val="640"/>
          <w:marRight w:val="0"/>
          <w:marTop w:val="0"/>
          <w:marBottom w:val="0"/>
          <w:divBdr>
            <w:top w:val="none" w:sz="0" w:space="0" w:color="auto"/>
            <w:left w:val="none" w:sz="0" w:space="0" w:color="auto"/>
            <w:bottom w:val="none" w:sz="0" w:space="0" w:color="auto"/>
            <w:right w:val="none" w:sz="0" w:space="0" w:color="auto"/>
          </w:divBdr>
        </w:div>
        <w:div w:id="1004868216">
          <w:marLeft w:val="640"/>
          <w:marRight w:val="0"/>
          <w:marTop w:val="0"/>
          <w:marBottom w:val="0"/>
          <w:divBdr>
            <w:top w:val="none" w:sz="0" w:space="0" w:color="auto"/>
            <w:left w:val="none" w:sz="0" w:space="0" w:color="auto"/>
            <w:bottom w:val="none" w:sz="0" w:space="0" w:color="auto"/>
            <w:right w:val="none" w:sz="0" w:space="0" w:color="auto"/>
          </w:divBdr>
        </w:div>
        <w:div w:id="965233428">
          <w:marLeft w:val="640"/>
          <w:marRight w:val="0"/>
          <w:marTop w:val="0"/>
          <w:marBottom w:val="0"/>
          <w:divBdr>
            <w:top w:val="none" w:sz="0" w:space="0" w:color="auto"/>
            <w:left w:val="none" w:sz="0" w:space="0" w:color="auto"/>
            <w:bottom w:val="none" w:sz="0" w:space="0" w:color="auto"/>
            <w:right w:val="none" w:sz="0" w:space="0" w:color="auto"/>
          </w:divBdr>
        </w:div>
        <w:div w:id="649676608">
          <w:marLeft w:val="640"/>
          <w:marRight w:val="0"/>
          <w:marTop w:val="0"/>
          <w:marBottom w:val="0"/>
          <w:divBdr>
            <w:top w:val="none" w:sz="0" w:space="0" w:color="auto"/>
            <w:left w:val="none" w:sz="0" w:space="0" w:color="auto"/>
            <w:bottom w:val="none" w:sz="0" w:space="0" w:color="auto"/>
            <w:right w:val="none" w:sz="0" w:space="0" w:color="auto"/>
          </w:divBdr>
        </w:div>
        <w:div w:id="216666809">
          <w:marLeft w:val="640"/>
          <w:marRight w:val="0"/>
          <w:marTop w:val="0"/>
          <w:marBottom w:val="0"/>
          <w:divBdr>
            <w:top w:val="none" w:sz="0" w:space="0" w:color="auto"/>
            <w:left w:val="none" w:sz="0" w:space="0" w:color="auto"/>
            <w:bottom w:val="none" w:sz="0" w:space="0" w:color="auto"/>
            <w:right w:val="none" w:sz="0" w:space="0" w:color="auto"/>
          </w:divBdr>
        </w:div>
        <w:div w:id="1962952367">
          <w:marLeft w:val="640"/>
          <w:marRight w:val="0"/>
          <w:marTop w:val="0"/>
          <w:marBottom w:val="0"/>
          <w:divBdr>
            <w:top w:val="none" w:sz="0" w:space="0" w:color="auto"/>
            <w:left w:val="none" w:sz="0" w:space="0" w:color="auto"/>
            <w:bottom w:val="none" w:sz="0" w:space="0" w:color="auto"/>
            <w:right w:val="none" w:sz="0" w:space="0" w:color="auto"/>
          </w:divBdr>
        </w:div>
        <w:div w:id="2120368414">
          <w:marLeft w:val="640"/>
          <w:marRight w:val="0"/>
          <w:marTop w:val="0"/>
          <w:marBottom w:val="0"/>
          <w:divBdr>
            <w:top w:val="none" w:sz="0" w:space="0" w:color="auto"/>
            <w:left w:val="none" w:sz="0" w:space="0" w:color="auto"/>
            <w:bottom w:val="none" w:sz="0" w:space="0" w:color="auto"/>
            <w:right w:val="none" w:sz="0" w:space="0" w:color="auto"/>
          </w:divBdr>
        </w:div>
        <w:div w:id="1637951663">
          <w:marLeft w:val="640"/>
          <w:marRight w:val="0"/>
          <w:marTop w:val="0"/>
          <w:marBottom w:val="0"/>
          <w:divBdr>
            <w:top w:val="none" w:sz="0" w:space="0" w:color="auto"/>
            <w:left w:val="none" w:sz="0" w:space="0" w:color="auto"/>
            <w:bottom w:val="none" w:sz="0" w:space="0" w:color="auto"/>
            <w:right w:val="none" w:sz="0" w:space="0" w:color="auto"/>
          </w:divBdr>
        </w:div>
        <w:div w:id="1582371932">
          <w:marLeft w:val="640"/>
          <w:marRight w:val="0"/>
          <w:marTop w:val="0"/>
          <w:marBottom w:val="0"/>
          <w:divBdr>
            <w:top w:val="none" w:sz="0" w:space="0" w:color="auto"/>
            <w:left w:val="none" w:sz="0" w:space="0" w:color="auto"/>
            <w:bottom w:val="none" w:sz="0" w:space="0" w:color="auto"/>
            <w:right w:val="none" w:sz="0" w:space="0" w:color="auto"/>
          </w:divBdr>
        </w:div>
        <w:div w:id="1200628416">
          <w:marLeft w:val="640"/>
          <w:marRight w:val="0"/>
          <w:marTop w:val="0"/>
          <w:marBottom w:val="0"/>
          <w:divBdr>
            <w:top w:val="none" w:sz="0" w:space="0" w:color="auto"/>
            <w:left w:val="none" w:sz="0" w:space="0" w:color="auto"/>
            <w:bottom w:val="none" w:sz="0" w:space="0" w:color="auto"/>
            <w:right w:val="none" w:sz="0" w:space="0" w:color="auto"/>
          </w:divBdr>
        </w:div>
        <w:div w:id="1745181185">
          <w:marLeft w:val="640"/>
          <w:marRight w:val="0"/>
          <w:marTop w:val="0"/>
          <w:marBottom w:val="0"/>
          <w:divBdr>
            <w:top w:val="none" w:sz="0" w:space="0" w:color="auto"/>
            <w:left w:val="none" w:sz="0" w:space="0" w:color="auto"/>
            <w:bottom w:val="none" w:sz="0" w:space="0" w:color="auto"/>
            <w:right w:val="none" w:sz="0" w:space="0" w:color="auto"/>
          </w:divBdr>
        </w:div>
        <w:div w:id="1336616628">
          <w:marLeft w:val="640"/>
          <w:marRight w:val="0"/>
          <w:marTop w:val="0"/>
          <w:marBottom w:val="0"/>
          <w:divBdr>
            <w:top w:val="none" w:sz="0" w:space="0" w:color="auto"/>
            <w:left w:val="none" w:sz="0" w:space="0" w:color="auto"/>
            <w:bottom w:val="none" w:sz="0" w:space="0" w:color="auto"/>
            <w:right w:val="none" w:sz="0" w:space="0" w:color="auto"/>
          </w:divBdr>
        </w:div>
        <w:div w:id="669606036">
          <w:marLeft w:val="640"/>
          <w:marRight w:val="0"/>
          <w:marTop w:val="0"/>
          <w:marBottom w:val="0"/>
          <w:divBdr>
            <w:top w:val="none" w:sz="0" w:space="0" w:color="auto"/>
            <w:left w:val="none" w:sz="0" w:space="0" w:color="auto"/>
            <w:bottom w:val="none" w:sz="0" w:space="0" w:color="auto"/>
            <w:right w:val="none" w:sz="0" w:space="0" w:color="auto"/>
          </w:divBdr>
        </w:div>
        <w:div w:id="1744915136">
          <w:marLeft w:val="640"/>
          <w:marRight w:val="0"/>
          <w:marTop w:val="0"/>
          <w:marBottom w:val="0"/>
          <w:divBdr>
            <w:top w:val="none" w:sz="0" w:space="0" w:color="auto"/>
            <w:left w:val="none" w:sz="0" w:space="0" w:color="auto"/>
            <w:bottom w:val="none" w:sz="0" w:space="0" w:color="auto"/>
            <w:right w:val="none" w:sz="0" w:space="0" w:color="auto"/>
          </w:divBdr>
        </w:div>
        <w:div w:id="1172448401">
          <w:marLeft w:val="640"/>
          <w:marRight w:val="0"/>
          <w:marTop w:val="0"/>
          <w:marBottom w:val="0"/>
          <w:divBdr>
            <w:top w:val="none" w:sz="0" w:space="0" w:color="auto"/>
            <w:left w:val="none" w:sz="0" w:space="0" w:color="auto"/>
            <w:bottom w:val="none" w:sz="0" w:space="0" w:color="auto"/>
            <w:right w:val="none" w:sz="0" w:space="0" w:color="auto"/>
          </w:divBdr>
        </w:div>
        <w:div w:id="1168406518">
          <w:marLeft w:val="640"/>
          <w:marRight w:val="0"/>
          <w:marTop w:val="0"/>
          <w:marBottom w:val="0"/>
          <w:divBdr>
            <w:top w:val="none" w:sz="0" w:space="0" w:color="auto"/>
            <w:left w:val="none" w:sz="0" w:space="0" w:color="auto"/>
            <w:bottom w:val="none" w:sz="0" w:space="0" w:color="auto"/>
            <w:right w:val="none" w:sz="0" w:space="0" w:color="auto"/>
          </w:divBdr>
        </w:div>
        <w:div w:id="655647834">
          <w:marLeft w:val="640"/>
          <w:marRight w:val="0"/>
          <w:marTop w:val="0"/>
          <w:marBottom w:val="0"/>
          <w:divBdr>
            <w:top w:val="none" w:sz="0" w:space="0" w:color="auto"/>
            <w:left w:val="none" w:sz="0" w:space="0" w:color="auto"/>
            <w:bottom w:val="none" w:sz="0" w:space="0" w:color="auto"/>
            <w:right w:val="none" w:sz="0" w:space="0" w:color="auto"/>
          </w:divBdr>
        </w:div>
        <w:div w:id="2117675633">
          <w:marLeft w:val="640"/>
          <w:marRight w:val="0"/>
          <w:marTop w:val="0"/>
          <w:marBottom w:val="0"/>
          <w:divBdr>
            <w:top w:val="none" w:sz="0" w:space="0" w:color="auto"/>
            <w:left w:val="none" w:sz="0" w:space="0" w:color="auto"/>
            <w:bottom w:val="none" w:sz="0" w:space="0" w:color="auto"/>
            <w:right w:val="none" w:sz="0" w:space="0" w:color="auto"/>
          </w:divBdr>
        </w:div>
        <w:div w:id="1459492938">
          <w:marLeft w:val="640"/>
          <w:marRight w:val="0"/>
          <w:marTop w:val="0"/>
          <w:marBottom w:val="0"/>
          <w:divBdr>
            <w:top w:val="none" w:sz="0" w:space="0" w:color="auto"/>
            <w:left w:val="none" w:sz="0" w:space="0" w:color="auto"/>
            <w:bottom w:val="none" w:sz="0" w:space="0" w:color="auto"/>
            <w:right w:val="none" w:sz="0" w:space="0" w:color="auto"/>
          </w:divBdr>
        </w:div>
        <w:div w:id="2104373457">
          <w:marLeft w:val="640"/>
          <w:marRight w:val="0"/>
          <w:marTop w:val="0"/>
          <w:marBottom w:val="0"/>
          <w:divBdr>
            <w:top w:val="none" w:sz="0" w:space="0" w:color="auto"/>
            <w:left w:val="none" w:sz="0" w:space="0" w:color="auto"/>
            <w:bottom w:val="none" w:sz="0" w:space="0" w:color="auto"/>
            <w:right w:val="none" w:sz="0" w:space="0" w:color="auto"/>
          </w:divBdr>
        </w:div>
        <w:div w:id="927009358">
          <w:marLeft w:val="640"/>
          <w:marRight w:val="0"/>
          <w:marTop w:val="0"/>
          <w:marBottom w:val="0"/>
          <w:divBdr>
            <w:top w:val="none" w:sz="0" w:space="0" w:color="auto"/>
            <w:left w:val="none" w:sz="0" w:space="0" w:color="auto"/>
            <w:bottom w:val="none" w:sz="0" w:space="0" w:color="auto"/>
            <w:right w:val="none" w:sz="0" w:space="0" w:color="auto"/>
          </w:divBdr>
        </w:div>
        <w:div w:id="1177579160">
          <w:marLeft w:val="640"/>
          <w:marRight w:val="0"/>
          <w:marTop w:val="0"/>
          <w:marBottom w:val="0"/>
          <w:divBdr>
            <w:top w:val="none" w:sz="0" w:space="0" w:color="auto"/>
            <w:left w:val="none" w:sz="0" w:space="0" w:color="auto"/>
            <w:bottom w:val="none" w:sz="0" w:space="0" w:color="auto"/>
            <w:right w:val="none" w:sz="0" w:space="0" w:color="auto"/>
          </w:divBdr>
        </w:div>
        <w:div w:id="116680630">
          <w:marLeft w:val="640"/>
          <w:marRight w:val="0"/>
          <w:marTop w:val="0"/>
          <w:marBottom w:val="0"/>
          <w:divBdr>
            <w:top w:val="none" w:sz="0" w:space="0" w:color="auto"/>
            <w:left w:val="none" w:sz="0" w:space="0" w:color="auto"/>
            <w:bottom w:val="none" w:sz="0" w:space="0" w:color="auto"/>
            <w:right w:val="none" w:sz="0" w:space="0" w:color="auto"/>
          </w:divBdr>
        </w:div>
        <w:div w:id="1742368989">
          <w:marLeft w:val="640"/>
          <w:marRight w:val="0"/>
          <w:marTop w:val="0"/>
          <w:marBottom w:val="0"/>
          <w:divBdr>
            <w:top w:val="none" w:sz="0" w:space="0" w:color="auto"/>
            <w:left w:val="none" w:sz="0" w:space="0" w:color="auto"/>
            <w:bottom w:val="none" w:sz="0" w:space="0" w:color="auto"/>
            <w:right w:val="none" w:sz="0" w:space="0" w:color="auto"/>
          </w:divBdr>
        </w:div>
        <w:div w:id="665132949">
          <w:marLeft w:val="640"/>
          <w:marRight w:val="0"/>
          <w:marTop w:val="0"/>
          <w:marBottom w:val="0"/>
          <w:divBdr>
            <w:top w:val="none" w:sz="0" w:space="0" w:color="auto"/>
            <w:left w:val="none" w:sz="0" w:space="0" w:color="auto"/>
            <w:bottom w:val="none" w:sz="0" w:space="0" w:color="auto"/>
            <w:right w:val="none" w:sz="0" w:space="0" w:color="auto"/>
          </w:divBdr>
        </w:div>
        <w:div w:id="1848207719">
          <w:marLeft w:val="640"/>
          <w:marRight w:val="0"/>
          <w:marTop w:val="0"/>
          <w:marBottom w:val="0"/>
          <w:divBdr>
            <w:top w:val="none" w:sz="0" w:space="0" w:color="auto"/>
            <w:left w:val="none" w:sz="0" w:space="0" w:color="auto"/>
            <w:bottom w:val="none" w:sz="0" w:space="0" w:color="auto"/>
            <w:right w:val="none" w:sz="0" w:space="0" w:color="auto"/>
          </w:divBdr>
        </w:div>
        <w:div w:id="1821576654">
          <w:marLeft w:val="640"/>
          <w:marRight w:val="0"/>
          <w:marTop w:val="0"/>
          <w:marBottom w:val="0"/>
          <w:divBdr>
            <w:top w:val="none" w:sz="0" w:space="0" w:color="auto"/>
            <w:left w:val="none" w:sz="0" w:space="0" w:color="auto"/>
            <w:bottom w:val="none" w:sz="0" w:space="0" w:color="auto"/>
            <w:right w:val="none" w:sz="0" w:space="0" w:color="auto"/>
          </w:divBdr>
        </w:div>
        <w:div w:id="31731155">
          <w:marLeft w:val="640"/>
          <w:marRight w:val="0"/>
          <w:marTop w:val="0"/>
          <w:marBottom w:val="0"/>
          <w:divBdr>
            <w:top w:val="none" w:sz="0" w:space="0" w:color="auto"/>
            <w:left w:val="none" w:sz="0" w:space="0" w:color="auto"/>
            <w:bottom w:val="none" w:sz="0" w:space="0" w:color="auto"/>
            <w:right w:val="none" w:sz="0" w:space="0" w:color="auto"/>
          </w:divBdr>
        </w:div>
        <w:div w:id="1633750004">
          <w:marLeft w:val="640"/>
          <w:marRight w:val="0"/>
          <w:marTop w:val="0"/>
          <w:marBottom w:val="0"/>
          <w:divBdr>
            <w:top w:val="none" w:sz="0" w:space="0" w:color="auto"/>
            <w:left w:val="none" w:sz="0" w:space="0" w:color="auto"/>
            <w:bottom w:val="none" w:sz="0" w:space="0" w:color="auto"/>
            <w:right w:val="none" w:sz="0" w:space="0" w:color="auto"/>
          </w:divBdr>
        </w:div>
        <w:div w:id="255943994">
          <w:marLeft w:val="640"/>
          <w:marRight w:val="0"/>
          <w:marTop w:val="0"/>
          <w:marBottom w:val="0"/>
          <w:divBdr>
            <w:top w:val="none" w:sz="0" w:space="0" w:color="auto"/>
            <w:left w:val="none" w:sz="0" w:space="0" w:color="auto"/>
            <w:bottom w:val="none" w:sz="0" w:space="0" w:color="auto"/>
            <w:right w:val="none" w:sz="0" w:space="0" w:color="auto"/>
          </w:divBdr>
        </w:div>
        <w:div w:id="784007550">
          <w:marLeft w:val="640"/>
          <w:marRight w:val="0"/>
          <w:marTop w:val="0"/>
          <w:marBottom w:val="0"/>
          <w:divBdr>
            <w:top w:val="none" w:sz="0" w:space="0" w:color="auto"/>
            <w:left w:val="none" w:sz="0" w:space="0" w:color="auto"/>
            <w:bottom w:val="none" w:sz="0" w:space="0" w:color="auto"/>
            <w:right w:val="none" w:sz="0" w:space="0" w:color="auto"/>
          </w:divBdr>
        </w:div>
        <w:div w:id="1690567985">
          <w:marLeft w:val="640"/>
          <w:marRight w:val="0"/>
          <w:marTop w:val="0"/>
          <w:marBottom w:val="0"/>
          <w:divBdr>
            <w:top w:val="none" w:sz="0" w:space="0" w:color="auto"/>
            <w:left w:val="none" w:sz="0" w:space="0" w:color="auto"/>
            <w:bottom w:val="none" w:sz="0" w:space="0" w:color="auto"/>
            <w:right w:val="none" w:sz="0" w:space="0" w:color="auto"/>
          </w:divBdr>
        </w:div>
        <w:div w:id="822282795">
          <w:marLeft w:val="640"/>
          <w:marRight w:val="0"/>
          <w:marTop w:val="0"/>
          <w:marBottom w:val="0"/>
          <w:divBdr>
            <w:top w:val="none" w:sz="0" w:space="0" w:color="auto"/>
            <w:left w:val="none" w:sz="0" w:space="0" w:color="auto"/>
            <w:bottom w:val="none" w:sz="0" w:space="0" w:color="auto"/>
            <w:right w:val="none" w:sz="0" w:space="0" w:color="auto"/>
          </w:divBdr>
        </w:div>
        <w:div w:id="280654013">
          <w:marLeft w:val="640"/>
          <w:marRight w:val="0"/>
          <w:marTop w:val="0"/>
          <w:marBottom w:val="0"/>
          <w:divBdr>
            <w:top w:val="none" w:sz="0" w:space="0" w:color="auto"/>
            <w:left w:val="none" w:sz="0" w:space="0" w:color="auto"/>
            <w:bottom w:val="none" w:sz="0" w:space="0" w:color="auto"/>
            <w:right w:val="none" w:sz="0" w:space="0" w:color="auto"/>
          </w:divBdr>
        </w:div>
        <w:div w:id="1127895670">
          <w:marLeft w:val="640"/>
          <w:marRight w:val="0"/>
          <w:marTop w:val="0"/>
          <w:marBottom w:val="0"/>
          <w:divBdr>
            <w:top w:val="none" w:sz="0" w:space="0" w:color="auto"/>
            <w:left w:val="none" w:sz="0" w:space="0" w:color="auto"/>
            <w:bottom w:val="none" w:sz="0" w:space="0" w:color="auto"/>
            <w:right w:val="none" w:sz="0" w:space="0" w:color="auto"/>
          </w:divBdr>
        </w:div>
        <w:div w:id="1868835886">
          <w:marLeft w:val="640"/>
          <w:marRight w:val="0"/>
          <w:marTop w:val="0"/>
          <w:marBottom w:val="0"/>
          <w:divBdr>
            <w:top w:val="none" w:sz="0" w:space="0" w:color="auto"/>
            <w:left w:val="none" w:sz="0" w:space="0" w:color="auto"/>
            <w:bottom w:val="none" w:sz="0" w:space="0" w:color="auto"/>
            <w:right w:val="none" w:sz="0" w:space="0" w:color="auto"/>
          </w:divBdr>
        </w:div>
        <w:div w:id="40980839">
          <w:marLeft w:val="640"/>
          <w:marRight w:val="0"/>
          <w:marTop w:val="0"/>
          <w:marBottom w:val="0"/>
          <w:divBdr>
            <w:top w:val="none" w:sz="0" w:space="0" w:color="auto"/>
            <w:left w:val="none" w:sz="0" w:space="0" w:color="auto"/>
            <w:bottom w:val="none" w:sz="0" w:space="0" w:color="auto"/>
            <w:right w:val="none" w:sz="0" w:space="0" w:color="auto"/>
          </w:divBdr>
        </w:div>
        <w:div w:id="1631206903">
          <w:marLeft w:val="640"/>
          <w:marRight w:val="0"/>
          <w:marTop w:val="0"/>
          <w:marBottom w:val="0"/>
          <w:divBdr>
            <w:top w:val="none" w:sz="0" w:space="0" w:color="auto"/>
            <w:left w:val="none" w:sz="0" w:space="0" w:color="auto"/>
            <w:bottom w:val="none" w:sz="0" w:space="0" w:color="auto"/>
            <w:right w:val="none" w:sz="0" w:space="0" w:color="auto"/>
          </w:divBdr>
        </w:div>
        <w:div w:id="1046612278">
          <w:marLeft w:val="640"/>
          <w:marRight w:val="0"/>
          <w:marTop w:val="0"/>
          <w:marBottom w:val="0"/>
          <w:divBdr>
            <w:top w:val="none" w:sz="0" w:space="0" w:color="auto"/>
            <w:left w:val="none" w:sz="0" w:space="0" w:color="auto"/>
            <w:bottom w:val="none" w:sz="0" w:space="0" w:color="auto"/>
            <w:right w:val="none" w:sz="0" w:space="0" w:color="auto"/>
          </w:divBdr>
        </w:div>
        <w:div w:id="224070666">
          <w:marLeft w:val="640"/>
          <w:marRight w:val="0"/>
          <w:marTop w:val="0"/>
          <w:marBottom w:val="0"/>
          <w:divBdr>
            <w:top w:val="none" w:sz="0" w:space="0" w:color="auto"/>
            <w:left w:val="none" w:sz="0" w:space="0" w:color="auto"/>
            <w:bottom w:val="none" w:sz="0" w:space="0" w:color="auto"/>
            <w:right w:val="none" w:sz="0" w:space="0" w:color="auto"/>
          </w:divBdr>
        </w:div>
        <w:div w:id="749039247">
          <w:marLeft w:val="640"/>
          <w:marRight w:val="0"/>
          <w:marTop w:val="0"/>
          <w:marBottom w:val="0"/>
          <w:divBdr>
            <w:top w:val="none" w:sz="0" w:space="0" w:color="auto"/>
            <w:left w:val="none" w:sz="0" w:space="0" w:color="auto"/>
            <w:bottom w:val="none" w:sz="0" w:space="0" w:color="auto"/>
            <w:right w:val="none" w:sz="0" w:space="0" w:color="auto"/>
          </w:divBdr>
        </w:div>
        <w:div w:id="200020146">
          <w:marLeft w:val="640"/>
          <w:marRight w:val="0"/>
          <w:marTop w:val="0"/>
          <w:marBottom w:val="0"/>
          <w:divBdr>
            <w:top w:val="none" w:sz="0" w:space="0" w:color="auto"/>
            <w:left w:val="none" w:sz="0" w:space="0" w:color="auto"/>
            <w:bottom w:val="none" w:sz="0" w:space="0" w:color="auto"/>
            <w:right w:val="none" w:sz="0" w:space="0" w:color="auto"/>
          </w:divBdr>
        </w:div>
        <w:div w:id="1781946148">
          <w:marLeft w:val="640"/>
          <w:marRight w:val="0"/>
          <w:marTop w:val="0"/>
          <w:marBottom w:val="0"/>
          <w:divBdr>
            <w:top w:val="none" w:sz="0" w:space="0" w:color="auto"/>
            <w:left w:val="none" w:sz="0" w:space="0" w:color="auto"/>
            <w:bottom w:val="none" w:sz="0" w:space="0" w:color="auto"/>
            <w:right w:val="none" w:sz="0" w:space="0" w:color="auto"/>
          </w:divBdr>
        </w:div>
        <w:div w:id="1359701284">
          <w:marLeft w:val="640"/>
          <w:marRight w:val="0"/>
          <w:marTop w:val="0"/>
          <w:marBottom w:val="0"/>
          <w:divBdr>
            <w:top w:val="none" w:sz="0" w:space="0" w:color="auto"/>
            <w:left w:val="none" w:sz="0" w:space="0" w:color="auto"/>
            <w:bottom w:val="none" w:sz="0" w:space="0" w:color="auto"/>
            <w:right w:val="none" w:sz="0" w:space="0" w:color="auto"/>
          </w:divBdr>
        </w:div>
        <w:div w:id="938685234">
          <w:marLeft w:val="640"/>
          <w:marRight w:val="0"/>
          <w:marTop w:val="0"/>
          <w:marBottom w:val="0"/>
          <w:divBdr>
            <w:top w:val="none" w:sz="0" w:space="0" w:color="auto"/>
            <w:left w:val="none" w:sz="0" w:space="0" w:color="auto"/>
            <w:bottom w:val="none" w:sz="0" w:space="0" w:color="auto"/>
            <w:right w:val="none" w:sz="0" w:space="0" w:color="auto"/>
          </w:divBdr>
        </w:div>
        <w:div w:id="1106731638">
          <w:marLeft w:val="640"/>
          <w:marRight w:val="0"/>
          <w:marTop w:val="0"/>
          <w:marBottom w:val="0"/>
          <w:divBdr>
            <w:top w:val="none" w:sz="0" w:space="0" w:color="auto"/>
            <w:left w:val="none" w:sz="0" w:space="0" w:color="auto"/>
            <w:bottom w:val="none" w:sz="0" w:space="0" w:color="auto"/>
            <w:right w:val="none" w:sz="0" w:space="0" w:color="auto"/>
          </w:divBdr>
        </w:div>
        <w:div w:id="745033100">
          <w:marLeft w:val="640"/>
          <w:marRight w:val="0"/>
          <w:marTop w:val="0"/>
          <w:marBottom w:val="0"/>
          <w:divBdr>
            <w:top w:val="none" w:sz="0" w:space="0" w:color="auto"/>
            <w:left w:val="none" w:sz="0" w:space="0" w:color="auto"/>
            <w:bottom w:val="none" w:sz="0" w:space="0" w:color="auto"/>
            <w:right w:val="none" w:sz="0" w:space="0" w:color="auto"/>
          </w:divBdr>
        </w:div>
        <w:div w:id="637683004">
          <w:marLeft w:val="640"/>
          <w:marRight w:val="0"/>
          <w:marTop w:val="0"/>
          <w:marBottom w:val="0"/>
          <w:divBdr>
            <w:top w:val="none" w:sz="0" w:space="0" w:color="auto"/>
            <w:left w:val="none" w:sz="0" w:space="0" w:color="auto"/>
            <w:bottom w:val="none" w:sz="0" w:space="0" w:color="auto"/>
            <w:right w:val="none" w:sz="0" w:space="0" w:color="auto"/>
          </w:divBdr>
        </w:div>
        <w:div w:id="103500145">
          <w:marLeft w:val="640"/>
          <w:marRight w:val="0"/>
          <w:marTop w:val="0"/>
          <w:marBottom w:val="0"/>
          <w:divBdr>
            <w:top w:val="none" w:sz="0" w:space="0" w:color="auto"/>
            <w:left w:val="none" w:sz="0" w:space="0" w:color="auto"/>
            <w:bottom w:val="none" w:sz="0" w:space="0" w:color="auto"/>
            <w:right w:val="none" w:sz="0" w:space="0" w:color="auto"/>
          </w:divBdr>
        </w:div>
        <w:div w:id="1930961362">
          <w:marLeft w:val="640"/>
          <w:marRight w:val="0"/>
          <w:marTop w:val="0"/>
          <w:marBottom w:val="0"/>
          <w:divBdr>
            <w:top w:val="none" w:sz="0" w:space="0" w:color="auto"/>
            <w:left w:val="none" w:sz="0" w:space="0" w:color="auto"/>
            <w:bottom w:val="none" w:sz="0" w:space="0" w:color="auto"/>
            <w:right w:val="none" w:sz="0" w:space="0" w:color="auto"/>
          </w:divBdr>
        </w:div>
        <w:div w:id="1242716530">
          <w:marLeft w:val="640"/>
          <w:marRight w:val="0"/>
          <w:marTop w:val="0"/>
          <w:marBottom w:val="0"/>
          <w:divBdr>
            <w:top w:val="none" w:sz="0" w:space="0" w:color="auto"/>
            <w:left w:val="none" w:sz="0" w:space="0" w:color="auto"/>
            <w:bottom w:val="none" w:sz="0" w:space="0" w:color="auto"/>
            <w:right w:val="none" w:sz="0" w:space="0" w:color="auto"/>
          </w:divBdr>
        </w:div>
        <w:div w:id="1079526327">
          <w:marLeft w:val="640"/>
          <w:marRight w:val="0"/>
          <w:marTop w:val="0"/>
          <w:marBottom w:val="0"/>
          <w:divBdr>
            <w:top w:val="none" w:sz="0" w:space="0" w:color="auto"/>
            <w:left w:val="none" w:sz="0" w:space="0" w:color="auto"/>
            <w:bottom w:val="none" w:sz="0" w:space="0" w:color="auto"/>
            <w:right w:val="none" w:sz="0" w:space="0" w:color="auto"/>
          </w:divBdr>
        </w:div>
        <w:div w:id="1390805115">
          <w:marLeft w:val="640"/>
          <w:marRight w:val="0"/>
          <w:marTop w:val="0"/>
          <w:marBottom w:val="0"/>
          <w:divBdr>
            <w:top w:val="none" w:sz="0" w:space="0" w:color="auto"/>
            <w:left w:val="none" w:sz="0" w:space="0" w:color="auto"/>
            <w:bottom w:val="none" w:sz="0" w:space="0" w:color="auto"/>
            <w:right w:val="none" w:sz="0" w:space="0" w:color="auto"/>
          </w:divBdr>
        </w:div>
        <w:div w:id="285819853">
          <w:marLeft w:val="640"/>
          <w:marRight w:val="0"/>
          <w:marTop w:val="0"/>
          <w:marBottom w:val="0"/>
          <w:divBdr>
            <w:top w:val="none" w:sz="0" w:space="0" w:color="auto"/>
            <w:left w:val="none" w:sz="0" w:space="0" w:color="auto"/>
            <w:bottom w:val="none" w:sz="0" w:space="0" w:color="auto"/>
            <w:right w:val="none" w:sz="0" w:space="0" w:color="auto"/>
          </w:divBdr>
        </w:div>
        <w:div w:id="833911591">
          <w:marLeft w:val="640"/>
          <w:marRight w:val="0"/>
          <w:marTop w:val="0"/>
          <w:marBottom w:val="0"/>
          <w:divBdr>
            <w:top w:val="none" w:sz="0" w:space="0" w:color="auto"/>
            <w:left w:val="none" w:sz="0" w:space="0" w:color="auto"/>
            <w:bottom w:val="none" w:sz="0" w:space="0" w:color="auto"/>
            <w:right w:val="none" w:sz="0" w:space="0" w:color="auto"/>
          </w:divBdr>
        </w:div>
        <w:div w:id="1336029292">
          <w:marLeft w:val="640"/>
          <w:marRight w:val="0"/>
          <w:marTop w:val="0"/>
          <w:marBottom w:val="0"/>
          <w:divBdr>
            <w:top w:val="none" w:sz="0" w:space="0" w:color="auto"/>
            <w:left w:val="none" w:sz="0" w:space="0" w:color="auto"/>
            <w:bottom w:val="none" w:sz="0" w:space="0" w:color="auto"/>
            <w:right w:val="none" w:sz="0" w:space="0" w:color="auto"/>
          </w:divBdr>
        </w:div>
        <w:div w:id="880021280">
          <w:marLeft w:val="640"/>
          <w:marRight w:val="0"/>
          <w:marTop w:val="0"/>
          <w:marBottom w:val="0"/>
          <w:divBdr>
            <w:top w:val="none" w:sz="0" w:space="0" w:color="auto"/>
            <w:left w:val="none" w:sz="0" w:space="0" w:color="auto"/>
            <w:bottom w:val="none" w:sz="0" w:space="0" w:color="auto"/>
            <w:right w:val="none" w:sz="0" w:space="0" w:color="auto"/>
          </w:divBdr>
        </w:div>
        <w:div w:id="936333841">
          <w:marLeft w:val="640"/>
          <w:marRight w:val="0"/>
          <w:marTop w:val="0"/>
          <w:marBottom w:val="0"/>
          <w:divBdr>
            <w:top w:val="none" w:sz="0" w:space="0" w:color="auto"/>
            <w:left w:val="none" w:sz="0" w:space="0" w:color="auto"/>
            <w:bottom w:val="none" w:sz="0" w:space="0" w:color="auto"/>
            <w:right w:val="none" w:sz="0" w:space="0" w:color="auto"/>
          </w:divBdr>
        </w:div>
        <w:div w:id="702024724">
          <w:marLeft w:val="640"/>
          <w:marRight w:val="0"/>
          <w:marTop w:val="0"/>
          <w:marBottom w:val="0"/>
          <w:divBdr>
            <w:top w:val="none" w:sz="0" w:space="0" w:color="auto"/>
            <w:left w:val="none" w:sz="0" w:space="0" w:color="auto"/>
            <w:bottom w:val="none" w:sz="0" w:space="0" w:color="auto"/>
            <w:right w:val="none" w:sz="0" w:space="0" w:color="auto"/>
          </w:divBdr>
        </w:div>
        <w:div w:id="708605280">
          <w:marLeft w:val="640"/>
          <w:marRight w:val="0"/>
          <w:marTop w:val="0"/>
          <w:marBottom w:val="0"/>
          <w:divBdr>
            <w:top w:val="none" w:sz="0" w:space="0" w:color="auto"/>
            <w:left w:val="none" w:sz="0" w:space="0" w:color="auto"/>
            <w:bottom w:val="none" w:sz="0" w:space="0" w:color="auto"/>
            <w:right w:val="none" w:sz="0" w:space="0" w:color="auto"/>
          </w:divBdr>
        </w:div>
        <w:div w:id="1017580051">
          <w:marLeft w:val="640"/>
          <w:marRight w:val="0"/>
          <w:marTop w:val="0"/>
          <w:marBottom w:val="0"/>
          <w:divBdr>
            <w:top w:val="none" w:sz="0" w:space="0" w:color="auto"/>
            <w:left w:val="none" w:sz="0" w:space="0" w:color="auto"/>
            <w:bottom w:val="none" w:sz="0" w:space="0" w:color="auto"/>
            <w:right w:val="none" w:sz="0" w:space="0" w:color="auto"/>
          </w:divBdr>
        </w:div>
        <w:div w:id="980698871">
          <w:marLeft w:val="640"/>
          <w:marRight w:val="0"/>
          <w:marTop w:val="0"/>
          <w:marBottom w:val="0"/>
          <w:divBdr>
            <w:top w:val="none" w:sz="0" w:space="0" w:color="auto"/>
            <w:left w:val="none" w:sz="0" w:space="0" w:color="auto"/>
            <w:bottom w:val="none" w:sz="0" w:space="0" w:color="auto"/>
            <w:right w:val="none" w:sz="0" w:space="0" w:color="auto"/>
          </w:divBdr>
        </w:div>
        <w:div w:id="1492018853">
          <w:marLeft w:val="640"/>
          <w:marRight w:val="0"/>
          <w:marTop w:val="0"/>
          <w:marBottom w:val="0"/>
          <w:divBdr>
            <w:top w:val="none" w:sz="0" w:space="0" w:color="auto"/>
            <w:left w:val="none" w:sz="0" w:space="0" w:color="auto"/>
            <w:bottom w:val="none" w:sz="0" w:space="0" w:color="auto"/>
            <w:right w:val="none" w:sz="0" w:space="0" w:color="auto"/>
          </w:divBdr>
        </w:div>
        <w:div w:id="1843542631">
          <w:marLeft w:val="640"/>
          <w:marRight w:val="0"/>
          <w:marTop w:val="0"/>
          <w:marBottom w:val="0"/>
          <w:divBdr>
            <w:top w:val="none" w:sz="0" w:space="0" w:color="auto"/>
            <w:left w:val="none" w:sz="0" w:space="0" w:color="auto"/>
            <w:bottom w:val="none" w:sz="0" w:space="0" w:color="auto"/>
            <w:right w:val="none" w:sz="0" w:space="0" w:color="auto"/>
          </w:divBdr>
        </w:div>
        <w:div w:id="2131632991">
          <w:marLeft w:val="640"/>
          <w:marRight w:val="0"/>
          <w:marTop w:val="0"/>
          <w:marBottom w:val="0"/>
          <w:divBdr>
            <w:top w:val="none" w:sz="0" w:space="0" w:color="auto"/>
            <w:left w:val="none" w:sz="0" w:space="0" w:color="auto"/>
            <w:bottom w:val="none" w:sz="0" w:space="0" w:color="auto"/>
            <w:right w:val="none" w:sz="0" w:space="0" w:color="auto"/>
          </w:divBdr>
        </w:div>
        <w:div w:id="31850564">
          <w:marLeft w:val="640"/>
          <w:marRight w:val="0"/>
          <w:marTop w:val="0"/>
          <w:marBottom w:val="0"/>
          <w:divBdr>
            <w:top w:val="none" w:sz="0" w:space="0" w:color="auto"/>
            <w:left w:val="none" w:sz="0" w:space="0" w:color="auto"/>
            <w:bottom w:val="none" w:sz="0" w:space="0" w:color="auto"/>
            <w:right w:val="none" w:sz="0" w:space="0" w:color="auto"/>
          </w:divBdr>
        </w:div>
        <w:div w:id="1909537066">
          <w:marLeft w:val="640"/>
          <w:marRight w:val="0"/>
          <w:marTop w:val="0"/>
          <w:marBottom w:val="0"/>
          <w:divBdr>
            <w:top w:val="none" w:sz="0" w:space="0" w:color="auto"/>
            <w:left w:val="none" w:sz="0" w:space="0" w:color="auto"/>
            <w:bottom w:val="none" w:sz="0" w:space="0" w:color="auto"/>
            <w:right w:val="none" w:sz="0" w:space="0" w:color="auto"/>
          </w:divBdr>
        </w:div>
        <w:div w:id="279842801">
          <w:marLeft w:val="640"/>
          <w:marRight w:val="0"/>
          <w:marTop w:val="0"/>
          <w:marBottom w:val="0"/>
          <w:divBdr>
            <w:top w:val="none" w:sz="0" w:space="0" w:color="auto"/>
            <w:left w:val="none" w:sz="0" w:space="0" w:color="auto"/>
            <w:bottom w:val="none" w:sz="0" w:space="0" w:color="auto"/>
            <w:right w:val="none" w:sz="0" w:space="0" w:color="auto"/>
          </w:divBdr>
        </w:div>
        <w:div w:id="1444301003">
          <w:marLeft w:val="640"/>
          <w:marRight w:val="0"/>
          <w:marTop w:val="0"/>
          <w:marBottom w:val="0"/>
          <w:divBdr>
            <w:top w:val="none" w:sz="0" w:space="0" w:color="auto"/>
            <w:left w:val="none" w:sz="0" w:space="0" w:color="auto"/>
            <w:bottom w:val="none" w:sz="0" w:space="0" w:color="auto"/>
            <w:right w:val="none" w:sz="0" w:space="0" w:color="auto"/>
          </w:divBdr>
        </w:div>
        <w:div w:id="1269392419">
          <w:marLeft w:val="640"/>
          <w:marRight w:val="0"/>
          <w:marTop w:val="0"/>
          <w:marBottom w:val="0"/>
          <w:divBdr>
            <w:top w:val="none" w:sz="0" w:space="0" w:color="auto"/>
            <w:left w:val="none" w:sz="0" w:space="0" w:color="auto"/>
            <w:bottom w:val="none" w:sz="0" w:space="0" w:color="auto"/>
            <w:right w:val="none" w:sz="0" w:space="0" w:color="auto"/>
          </w:divBdr>
        </w:div>
        <w:div w:id="550191909">
          <w:marLeft w:val="640"/>
          <w:marRight w:val="0"/>
          <w:marTop w:val="0"/>
          <w:marBottom w:val="0"/>
          <w:divBdr>
            <w:top w:val="none" w:sz="0" w:space="0" w:color="auto"/>
            <w:left w:val="none" w:sz="0" w:space="0" w:color="auto"/>
            <w:bottom w:val="none" w:sz="0" w:space="0" w:color="auto"/>
            <w:right w:val="none" w:sz="0" w:space="0" w:color="auto"/>
          </w:divBdr>
        </w:div>
      </w:divsChild>
    </w:div>
    <w:div w:id="762729691">
      <w:bodyDiv w:val="1"/>
      <w:marLeft w:val="0"/>
      <w:marRight w:val="0"/>
      <w:marTop w:val="0"/>
      <w:marBottom w:val="0"/>
      <w:divBdr>
        <w:top w:val="none" w:sz="0" w:space="0" w:color="auto"/>
        <w:left w:val="none" w:sz="0" w:space="0" w:color="auto"/>
        <w:bottom w:val="none" w:sz="0" w:space="0" w:color="auto"/>
        <w:right w:val="none" w:sz="0" w:space="0" w:color="auto"/>
      </w:divBdr>
      <w:divsChild>
        <w:div w:id="846165914">
          <w:marLeft w:val="640"/>
          <w:marRight w:val="0"/>
          <w:marTop w:val="0"/>
          <w:marBottom w:val="0"/>
          <w:divBdr>
            <w:top w:val="none" w:sz="0" w:space="0" w:color="auto"/>
            <w:left w:val="none" w:sz="0" w:space="0" w:color="auto"/>
            <w:bottom w:val="none" w:sz="0" w:space="0" w:color="auto"/>
            <w:right w:val="none" w:sz="0" w:space="0" w:color="auto"/>
          </w:divBdr>
        </w:div>
        <w:div w:id="615333844">
          <w:marLeft w:val="640"/>
          <w:marRight w:val="0"/>
          <w:marTop w:val="0"/>
          <w:marBottom w:val="0"/>
          <w:divBdr>
            <w:top w:val="none" w:sz="0" w:space="0" w:color="auto"/>
            <w:left w:val="none" w:sz="0" w:space="0" w:color="auto"/>
            <w:bottom w:val="none" w:sz="0" w:space="0" w:color="auto"/>
            <w:right w:val="none" w:sz="0" w:space="0" w:color="auto"/>
          </w:divBdr>
        </w:div>
        <w:div w:id="1539590009">
          <w:marLeft w:val="640"/>
          <w:marRight w:val="0"/>
          <w:marTop w:val="0"/>
          <w:marBottom w:val="0"/>
          <w:divBdr>
            <w:top w:val="none" w:sz="0" w:space="0" w:color="auto"/>
            <w:left w:val="none" w:sz="0" w:space="0" w:color="auto"/>
            <w:bottom w:val="none" w:sz="0" w:space="0" w:color="auto"/>
            <w:right w:val="none" w:sz="0" w:space="0" w:color="auto"/>
          </w:divBdr>
        </w:div>
        <w:div w:id="1660814636">
          <w:marLeft w:val="640"/>
          <w:marRight w:val="0"/>
          <w:marTop w:val="0"/>
          <w:marBottom w:val="0"/>
          <w:divBdr>
            <w:top w:val="none" w:sz="0" w:space="0" w:color="auto"/>
            <w:left w:val="none" w:sz="0" w:space="0" w:color="auto"/>
            <w:bottom w:val="none" w:sz="0" w:space="0" w:color="auto"/>
            <w:right w:val="none" w:sz="0" w:space="0" w:color="auto"/>
          </w:divBdr>
        </w:div>
        <w:div w:id="1894343637">
          <w:marLeft w:val="640"/>
          <w:marRight w:val="0"/>
          <w:marTop w:val="0"/>
          <w:marBottom w:val="0"/>
          <w:divBdr>
            <w:top w:val="none" w:sz="0" w:space="0" w:color="auto"/>
            <w:left w:val="none" w:sz="0" w:space="0" w:color="auto"/>
            <w:bottom w:val="none" w:sz="0" w:space="0" w:color="auto"/>
            <w:right w:val="none" w:sz="0" w:space="0" w:color="auto"/>
          </w:divBdr>
        </w:div>
        <w:div w:id="1048796500">
          <w:marLeft w:val="640"/>
          <w:marRight w:val="0"/>
          <w:marTop w:val="0"/>
          <w:marBottom w:val="0"/>
          <w:divBdr>
            <w:top w:val="none" w:sz="0" w:space="0" w:color="auto"/>
            <w:left w:val="none" w:sz="0" w:space="0" w:color="auto"/>
            <w:bottom w:val="none" w:sz="0" w:space="0" w:color="auto"/>
            <w:right w:val="none" w:sz="0" w:space="0" w:color="auto"/>
          </w:divBdr>
        </w:div>
        <w:div w:id="1014920841">
          <w:marLeft w:val="640"/>
          <w:marRight w:val="0"/>
          <w:marTop w:val="0"/>
          <w:marBottom w:val="0"/>
          <w:divBdr>
            <w:top w:val="none" w:sz="0" w:space="0" w:color="auto"/>
            <w:left w:val="none" w:sz="0" w:space="0" w:color="auto"/>
            <w:bottom w:val="none" w:sz="0" w:space="0" w:color="auto"/>
            <w:right w:val="none" w:sz="0" w:space="0" w:color="auto"/>
          </w:divBdr>
        </w:div>
        <w:div w:id="1102914880">
          <w:marLeft w:val="640"/>
          <w:marRight w:val="0"/>
          <w:marTop w:val="0"/>
          <w:marBottom w:val="0"/>
          <w:divBdr>
            <w:top w:val="none" w:sz="0" w:space="0" w:color="auto"/>
            <w:left w:val="none" w:sz="0" w:space="0" w:color="auto"/>
            <w:bottom w:val="none" w:sz="0" w:space="0" w:color="auto"/>
            <w:right w:val="none" w:sz="0" w:space="0" w:color="auto"/>
          </w:divBdr>
        </w:div>
        <w:div w:id="806313395">
          <w:marLeft w:val="640"/>
          <w:marRight w:val="0"/>
          <w:marTop w:val="0"/>
          <w:marBottom w:val="0"/>
          <w:divBdr>
            <w:top w:val="none" w:sz="0" w:space="0" w:color="auto"/>
            <w:left w:val="none" w:sz="0" w:space="0" w:color="auto"/>
            <w:bottom w:val="none" w:sz="0" w:space="0" w:color="auto"/>
            <w:right w:val="none" w:sz="0" w:space="0" w:color="auto"/>
          </w:divBdr>
        </w:div>
        <w:div w:id="138307504">
          <w:marLeft w:val="640"/>
          <w:marRight w:val="0"/>
          <w:marTop w:val="0"/>
          <w:marBottom w:val="0"/>
          <w:divBdr>
            <w:top w:val="none" w:sz="0" w:space="0" w:color="auto"/>
            <w:left w:val="none" w:sz="0" w:space="0" w:color="auto"/>
            <w:bottom w:val="none" w:sz="0" w:space="0" w:color="auto"/>
            <w:right w:val="none" w:sz="0" w:space="0" w:color="auto"/>
          </w:divBdr>
        </w:div>
        <w:div w:id="6249964">
          <w:marLeft w:val="640"/>
          <w:marRight w:val="0"/>
          <w:marTop w:val="0"/>
          <w:marBottom w:val="0"/>
          <w:divBdr>
            <w:top w:val="none" w:sz="0" w:space="0" w:color="auto"/>
            <w:left w:val="none" w:sz="0" w:space="0" w:color="auto"/>
            <w:bottom w:val="none" w:sz="0" w:space="0" w:color="auto"/>
            <w:right w:val="none" w:sz="0" w:space="0" w:color="auto"/>
          </w:divBdr>
        </w:div>
        <w:div w:id="1386837026">
          <w:marLeft w:val="640"/>
          <w:marRight w:val="0"/>
          <w:marTop w:val="0"/>
          <w:marBottom w:val="0"/>
          <w:divBdr>
            <w:top w:val="none" w:sz="0" w:space="0" w:color="auto"/>
            <w:left w:val="none" w:sz="0" w:space="0" w:color="auto"/>
            <w:bottom w:val="none" w:sz="0" w:space="0" w:color="auto"/>
            <w:right w:val="none" w:sz="0" w:space="0" w:color="auto"/>
          </w:divBdr>
        </w:div>
        <w:div w:id="1026295272">
          <w:marLeft w:val="640"/>
          <w:marRight w:val="0"/>
          <w:marTop w:val="0"/>
          <w:marBottom w:val="0"/>
          <w:divBdr>
            <w:top w:val="none" w:sz="0" w:space="0" w:color="auto"/>
            <w:left w:val="none" w:sz="0" w:space="0" w:color="auto"/>
            <w:bottom w:val="none" w:sz="0" w:space="0" w:color="auto"/>
            <w:right w:val="none" w:sz="0" w:space="0" w:color="auto"/>
          </w:divBdr>
        </w:div>
        <w:div w:id="702708837">
          <w:marLeft w:val="640"/>
          <w:marRight w:val="0"/>
          <w:marTop w:val="0"/>
          <w:marBottom w:val="0"/>
          <w:divBdr>
            <w:top w:val="none" w:sz="0" w:space="0" w:color="auto"/>
            <w:left w:val="none" w:sz="0" w:space="0" w:color="auto"/>
            <w:bottom w:val="none" w:sz="0" w:space="0" w:color="auto"/>
            <w:right w:val="none" w:sz="0" w:space="0" w:color="auto"/>
          </w:divBdr>
        </w:div>
        <w:div w:id="1024744027">
          <w:marLeft w:val="640"/>
          <w:marRight w:val="0"/>
          <w:marTop w:val="0"/>
          <w:marBottom w:val="0"/>
          <w:divBdr>
            <w:top w:val="none" w:sz="0" w:space="0" w:color="auto"/>
            <w:left w:val="none" w:sz="0" w:space="0" w:color="auto"/>
            <w:bottom w:val="none" w:sz="0" w:space="0" w:color="auto"/>
            <w:right w:val="none" w:sz="0" w:space="0" w:color="auto"/>
          </w:divBdr>
        </w:div>
        <w:div w:id="1221330826">
          <w:marLeft w:val="640"/>
          <w:marRight w:val="0"/>
          <w:marTop w:val="0"/>
          <w:marBottom w:val="0"/>
          <w:divBdr>
            <w:top w:val="none" w:sz="0" w:space="0" w:color="auto"/>
            <w:left w:val="none" w:sz="0" w:space="0" w:color="auto"/>
            <w:bottom w:val="none" w:sz="0" w:space="0" w:color="auto"/>
            <w:right w:val="none" w:sz="0" w:space="0" w:color="auto"/>
          </w:divBdr>
        </w:div>
        <w:div w:id="421881889">
          <w:marLeft w:val="640"/>
          <w:marRight w:val="0"/>
          <w:marTop w:val="0"/>
          <w:marBottom w:val="0"/>
          <w:divBdr>
            <w:top w:val="none" w:sz="0" w:space="0" w:color="auto"/>
            <w:left w:val="none" w:sz="0" w:space="0" w:color="auto"/>
            <w:bottom w:val="none" w:sz="0" w:space="0" w:color="auto"/>
            <w:right w:val="none" w:sz="0" w:space="0" w:color="auto"/>
          </w:divBdr>
        </w:div>
        <w:div w:id="2068062170">
          <w:marLeft w:val="640"/>
          <w:marRight w:val="0"/>
          <w:marTop w:val="0"/>
          <w:marBottom w:val="0"/>
          <w:divBdr>
            <w:top w:val="none" w:sz="0" w:space="0" w:color="auto"/>
            <w:left w:val="none" w:sz="0" w:space="0" w:color="auto"/>
            <w:bottom w:val="none" w:sz="0" w:space="0" w:color="auto"/>
            <w:right w:val="none" w:sz="0" w:space="0" w:color="auto"/>
          </w:divBdr>
        </w:div>
        <w:div w:id="747851412">
          <w:marLeft w:val="640"/>
          <w:marRight w:val="0"/>
          <w:marTop w:val="0"/>
          <w:marBottom w:val="0"/>
          <w:divBdr>
            <w:top w:val="none" w:sz="0" w:space="0" w:color="auto"/>
            <w:left w:val="none" w:sz="0" w:space="0" w:color="auto"/>
            <w:bottom w:val="none" w:sz="0" w:space="0" w:color="auto"/>
            <w:right w:val="none" w:sz="0" w:space="0" w:color="auto"/>
          </w:divBdr>
        </w:div>
        <w:div w:id="513036401">
          <w:marLeft w:val="640"/>
          <w:marRight w:val="0"/>
          <w:marTop w:val="0"/>
          <w:marBottom w:val="0"/>
          <w:divBdr>
            <w:top w:val="none" w:sz="0" w:space="0" w:color="auto"/>
            <w:left w:val="none" w:sz="0" w:space="0" w:color="auto"/>
            <w:bottom w:val="none" w:sz="0" w:space="0" w:color="auto"/>
            <w:right w:val="none" w:sz="0" w:space="0" w:color="auto"/>
          </w:divBdr>
        </w:div>
        <w:div w:id="547229015">
          <w:marLeft w:val="640"/>
          <w:marRight w:val="0"/>
          <w:marTop w:val="0"/>
          <w:marBottom w:val="0"/>
          <w:divBdr>
            <w:top w:val="none" w:sz="0" w:space="0" w:color="auto"/>
            <w:left w:val="none" w:sz="0" w:space="0" w:color="auto"/>
            <w:bottom w:val="none" w:sz="0" w:space="0" w:color="auto"/>
            <w:right w:val="none" w:sz="0" w:space="0" w:color="auto"/>
          </w:divBdr>
        </w:div>
        <w:div w:id="973296698">
          <w:marLeft w:val="640"/>
          <w:marRight w:val="0"/>
          <w:marTop w:val="0"/>
          <w:marBottom w:val="0"/>
          <w:divBdr>
            <w:top w:val="none" w:sz="0" w:space="0" w:color="auto"/>
            <w:left w:val="none" w:sz="0" w:space="0" w:color="auto"/>
            <w:bottom w:val="none" w:sz="0" w:space="0" w:color="auto"/>
            <w:right w:val="none" w:sz="0" w:space="0" w:color="auto"/>
          </w:divBdr>
        </w:div>
        <w:div w:id="1356426363">
          <w:marLeft w:val="640"/>
          <w:marRight w:val="0"/>
          <w:marTop w:val="0"/>
          <w:marBottom w:val="0"/>
          <w:divBdr>
            <w:top w:val="none" w:sz="0" w:space="0" w:color="auto"/>
            <w:left w:val="none" w:sz="0" w:space="0" w:color="auto"/>
            <w:bottom w:val="none" w:sz="0" w:space="0" w:color="auto"/>
            <w:right w:val="none" w:sz="0" w:space="0" w:color="auto"/>
          </w:divBdr>
        </w:div>
        <w:div w:id="1209682574">
          <w:marLeft w:val="640"/>
          <w:marRight w:val="0"/>
          <w:marTop w:val="0"/>
          <w:marBottom w:val="0"/>
          <w:divBdr>
            <w:top w:val="none" w:sz="0" w:space="0" w:color="auto"/>
            <w:left w:val="none" w:sz="0" w:space="0" w:color="auto"/>
            <w:bottom w:val="none" w:sz="0" w:space="0" w:color="auto"/>
            <w:right w:val="none" w:sz="0" w:space="0" w:color="auto"/>
          </w:divBdr>
        </w:div>
        <w:div w:id="417482676">
          <w:marLeft w:val="640"/>
          <w:marRight w:val="0"/>
          <w:marTop w:val="0"/>
          <w:marBottom w:val="0"/>
          <w:divBdr>
            <w:top w:val="none" w:sz="0" w:space="0" w:color="auto"/>
            <w:left w:val="none" w:sz="0" w:space="0" w:color="auto"/>
            <w:bottom w:val="none" w:sz="0" w:space="0" w:color="auto"/>
            <w:right w:val="none" w:sz="0" w:space="0" w:color="auto"/>
          </w:divBdr>
        </w:div>
        <w:div w:id="1752770126">
          <w:marLeft w:val="640"/>
          <w:marRight w:val="0"/>
          <w:marTop w:val="0"/>
          <w:marBottom w:val="0"/>
          <w:divBdr>
            <w:top w:val="none" w:sz="0" w:space="0" w:color="auto"/>
            <w:left w:val="none" w:sz="0" w:space="0" w:color="auto"/>
            <w:bottom w:val="none" w:sz="0" w:space="0" w:color="auto"/>
            <w:right w:val="none" w:sz="0" w:space="0" w:color="auto"/>
          </w:divBdr>
        </w:div>
        <w:div w:id="1024480857">
          <w:marLeft w:val="640"/>
          <w:marRight w:val="0"/>
          <w:marTop w:val="0"/>
          <w:marBottom w:val="0"/>
          <w:divBdr>
            <w:top w:val="none" w:sz="0" w:space="0" w:color="auto"/>
            <w:left w:val="none" w:sz="0" w:space="0" w:color="auto"/>
            <w:bottom w:val="none" w:sz="0" w:space="0" w:color="auto"/>
            <w:right w:val="none" w:sz="0" w:space="0" w:color="auto"/>
          </w:divBdr>
        </w:div>
        <w:div w:id="113838486">
          <w:marLeft w:val="640"/>
          <w:marRight w:val="0"/>
          <w:marTop w:val="0"/>
          <w:marBottom w:val="0"/>
          <w:divBdr>
            <w:top w:val="none" w:sz="0" w:space="0" w:color="auto"/>
            <w:left w:val="none" w:sz="0" w:space="0" w:color="auto"/>
            <w:bottom w:val="none" w:sz="0" w:space="0" w:color="auto"/>
            <w:right w:val="none" w:sz="0" w:space="0" w:color="auto"/>
          </w:divBdr>
        </w:div>
        <w:div w:id="638415313">
          <w:marLeft w:val="640"/>
          <w:marRight w:val="0"/>
          <w:marTop w:val="0"/>
          <w:marBottom w:val="0"/>
          <w:divBdr>
            <w:top w:val="none" w:sz="0" w:space="0" w:color="auto"/>
            <w:left w:val="none" w:sz="0" w:space="0" w:color="auto"/>
            <w:bottom w:val="none" w:sz="0" w:space="0" w:color="auto"/>
            <w:right w:val="none" w:sz="0" w:space="0" w:color="auto"/>
          </w:divBdr>
        </w:div>
        <w:div w:id="226497868">
          <w:marLeft w:val="640"/>
          <w:marRight w:val="0"/>
          <w:marTop w:val="0"/>
          <w:marBottom w:val="0"/>
          <w:divBdr>
            <w:top w:val="none" w:sz="0" w:space="0" w:color="auto"/>
            <w:left w:val="none" w:sz="0" w:space="0" w:color="auto"/>
            <w:bottom w:val="none" w:sz="0" w:space="0" w:color="auto"/>
            <w:right w:val="none" w:sz="0" w:space="0" w:color="auto"/>
          </w:divBdr>
        </w:div>
        <w:div w:id="106969795">
          <w:marLeft w:val="640"/>
          <w:marRight w:val="0"/>
          <w:marTop w:val="0"/>
          <w:marBottom w:val="0"/>
          <w:divBdr>
            <w:top w:val="none" w:sz="0" w:space="0" w:color="auto"/>
            <w:left w:val="none" w:sz="0" w:space="0" w:color="auto"/>
            <w:bottom w:val="none" w:sz="0" w:space="0" w:color="auto"/>
            <w:right w:val="none" w:sz="0" w:space="0" w:color="auto"/>
          </w:divBdr>
        </w:div>
        <w:div w:id="842355978">
          <w:marLeft w:val="640"/>
          <w:marRight w:val="0"/>
          <w:marTop w:val="0"/>
          <w:marBottom w:val="0"/>
          <w:divBdr>
            <w:top w:val="none" w:sz="0" w:space="0" w:color="auto"/>
            <w:left w:val="none" w:sz="0" w:space="0" w:color="auto"/>
            <w:bottom w:val="none" w:sz="0" w:space="0" w:color="auto"/>
            <w:right w:val="none" w:sz="0" w:space="0" w:color="auto"/>
          </w:divBdr>
        </w:div>
        <w:div w:id="621694360">
          <w:marLeft w:val="640"/>
          <w:marRight w:val="0"/>
          <w:marTop w:val="0"/>
          <w:marBottom w:val="0"/>
          <w:divBdr>
            <w:top w:val="none" w:sz="0" w:space="0" w:color="auto"/>
            <w:left w:val="none" w:sz="0" w:space="0" w:color="auto"/>
            <w:bottom w:val="none" w:sz="0" w:space="0" w:color="auto"/>
            <w:right w:val="none" w:sz="0" w:space="0" w:color="auto"/>
          </w:divBdr>
        </w:div>
        <w:div w:id="1125538413">
          <w:marLeft w:val="640"/>
          <w:marRight w:val="0"/>
          <w:marTop w:val="0"/>
          <w:marBottom w:val="0"/>
          <w:divBdr>
            <w:top w:val="none" w:sz="0" w:space="0" w:color="auto"/>
            <w:left w:val="none" w:sz="0" w:space="0" w:color="auto"/>
            <w:bottom w:val="none" w:sz="0" w:space="0" w:color="auto"/>
            <w:right w:val="none" w:sz="0" w:space="0" w:color="auto"/>
          </w:divBdr>
        </w:div>
        <w:div w:id="875386791">
          <w:marLeft w:val="640"/>
          <w:marRight w:val="0"/>
          <w:marTop w:val="0"/>
          <w:marBottom w:val="0"/>
          <w:divBdr>
            <w:top w:val="none" w:sz="0" w:space="0" w:color="auto"/>
            <w:left w:val="none" w:sz="0" w:space="0" w:color="auto"/>
            <w:bottom w:val="none" w:sz="0" w:space="0" w:color="auto"/>
            <w:right w:val="none" w:sz="0" w:space="0" w:color="auto"/>
          </w:divBdr>
        </w:div>
        <w:div w:id="68158673">
          <w:marLeft w:val="640"/>
          <w:marRight w:val="0"/>
          <w:marTop w:val="0"/>
          <w:marBottom w:val="0"/>
          <w:divBdr>
            <w:top w:val="none" w:sz="0" w:space="0" w:color="auto"/>
            <w:left w:val="none" w:sz="0" w:space="0" w:color="auto"/>
            <w:bottom w:val="none" w:sz="0" w:space="0" w:color="auto"/>
            <w:right w:val="none" w:sz="0" w:space="0" w:color="auto"/>
          </w:divBdr>
        </w:div>
        <w:div w:id="1383596457">
          <w:marLeft w:val="640"/>
          <w:marRight w:val="0"/>
          <w:marTop w:val="0"/>
          <w:marBottom w:val="0"/>
          <w:divBdr>
            <w:top w:val="none" w:sz="0" w:space="0" w:color="auto"/>
            <w:left w:val="none" w:sz="0" w:space="0" w:color="auto"/>
            <w:bottom w:val="none" w:sz="0" w:space="0" w:color="auto"/>
            <w:right w:val="none" w:sz="0" w:space="0" w:color="auto"/>
          </w:divBdr>
        </w:div>
        <w:div w:id="1095789438">
          <w:marLeft w:val="640"/>
          <w:marRight w:val="0"/>
          <w:marTop w:val="0"/>
          <w:marBottom w:val="0"/>
          <w:divBdr>
            <w:top w:val="none" w:sz="0" w:space="0" w:color="auto"/>
            <w:left w:val="none" w:sz="0" w:space="0" w:color="auto"/>
            <w:bottom w:val="none" w:sz="0" w:space="0" w:color="auto"/>
            <w:right w:val="none" w:sz="0" w:space="0" w:color="auto"/>
          </w:divBdr>
        </w:div>
        <w:div w:id="681130228">
          <w:marLeft w:val="640"/>
          <w:marRight w:val="0"/>
          <w:marTop w:val="0"/>
          <w:marBottom w:val="0"/>
          <w:divBdr>
            <w:top w:val="none" w:sz="0" w:space="0" w:color="auto"/>
            <w:left w:val="none" w:sz="0" w:space="0" w:color="auto"/>
            <w:bottom w:val="none" w:sz="0" w:space="0" w:color="auto"/>
            <w:right w:val="none" w:sz="0" w:space="0" w:color="auto"/>
          </w:divBdr>
        </w:div>
        <w:div w:id="904952108">
          <w:marLeft w:val="640"/>
          <w:marRight w:val="0"/>
          <w:marTop w:val="0"/>
          <w:marBottom w:val="0"/>
          <w:divBdr>
            <w:top w:val="none" w:sz="0" w:space="0" w:color="auto"/>
            <w:left w:val="none" w:sz="0" w:space="0" w:color="auto"/>
            <w:bottom w:val="none" w:sz="0" w:space="0" w:color="auto"/>
            <w:right w:val="none" w:sz="0" w:space="0" w:color="auto"/>
          </w:divBdr>
        </w:div>
        <w:div w:id="1548297168">
          <w:marLeft w:val="640"/>
          <w:marRight w:val="0"/>
          <w:marTop w:val="0"/>
          <w:marBottom w:val="0"/>
          <w:divBdr>
            <w:top w:val="none" w:sz="0" w:space="0" w:color="auto"/>
            <w:left w:val="none" w:sz="0" w:space="0" w:color="auto"/>
            <w:bottom w:val="none" w:sz="0" w:space="0" w:color="auto"/>
            <w:right w:val="none" w:sz="0" w:space="0" w:color="auto"/>
          </w:divBdr>
        </w:div>
        <w:div w:id="1759713668">
          <w:marLeft w:val="640"/>
          <w:marRight w:val="0"/>
          <w:marTop w:val="0"/>
          <w:marBottom w:val="0"/>
          <w:divBdr>
            <w:top w:val="none" w:sz="0" w:space="0" w:color="auto"/>
            <w:left w:val="none" w:sz="0" w:space="0" w:color="auto"/>
            <w:bottom w:val="none" w:sz="0" w:space="0" w:color="auto"/>
            <w:right w:val="none" w:sz="0" w:space="0" w:color="auto"/>
          </w:divBdr>
        </w:div>
        <w:div w:id="834808956">
          <w:marLeft w:val="640"/>
          <w:marRight w:val="0"/>
          <w:marTop w:val="0"/>
          <w:marBottom w:val="0"/>
          <w:divBdr>
            <w:top w:val="none" w:sz="0" w:space="0" w:color="auto"/>
            <w:left w:val="none" w:sz="0" w:space="0" w:color="auto"/>
            <w:bottom w:val="none" w:sz="0" w:space="0" w:color="auto"/>
            <w:right w:val="none" w:sz="0" w:space="0" w:color="auto"/>
          </w:divBdr>
        </w:div>
        <w:div w:id="723598287">
          <w:marLeft w:val="640"/>
          <w:marRight w:val="0"/>
          <w:marTop w:val="0"/>
          <w:marBottom w:val="0"/>
          <w:divBdr>
            <w:top w:val="none" w:sz="0" w:space="0" w:color="auto"/>
            <w:left w:val="none" w:sz="0" w:space="0" w:color="auto"/>
            <w:bottom w:val="none" w:sz="0" w:space="0" w:color="auto"/>
            <w:right w:val="none" w:sz="0" w:space="0" w:color="auto"/>
          </w:divBdr>
        </w:div>
        <w:div w:id="786391678">
          <w:marLeft w:val="640"/>
          <w:marRight w:val="0"/>
          <w:marTop w:val="0"/>
          <w:marBottom w:val="0"/>
          <w:divBdr>
            <w:top w:val="none" w:sz="0" w:space="0" w:color="auto"/>
            <w:left w:val="none" w:sz="0" w:space="0" w:color="auto"/>
            <w:bottom w:val="none" w:sz="0" w:space="0" w:color="auto"/>
            <w:right w:val="none" w:sz="0" w:space="0" w:color="auto"/>
          </w:divBdr>
        </w:div>
        <w:div w:id="1580410685">
          <w:marLeft w:val="640"/>
          <w:marRight w:val="0"/>
          <w:marTop w:val="0"/>
          <w:marBottom w:val="0"/>
          <w:divBdr>
            <w:top w:val="none" w:sz="0" w:space="0" w:color="auto"/>
            <w:left w:val="none" w:sz="0" w:space="0" w:color="auto"/>
            <w:bottom w:val="none" w:sz="0" w:space="0" w:color="auto"/>
            <w:right w:val="none" w:sz="0" w:space="0" w:color="auto"/>
          </w:divBdr>
        </w:div>
        <w:div w:id="1571306884">
          <w:marLeft w:val="640"/>
          <w:marRight w:val="0"/>
          <w:marTop w:val="0"/>
          <w:marBottom w:val="0"/>
          <w:divBdr>
            <w:top w:val="none" w:sz="0" w:space="0" w:color="auto"/>
            <w:left w:val="none" w:sz="0" w:space="0" w:color="auto"/>
            <w:bottom w:val="none" w:sz="0" w:space="0" w:color="auto"/>
            <w:right w:val="none" w:sz="0" w:space="0" w:color="auto"/>
          </w:divBdr>
        </w:div>
        <w:div w:id="648679238">
          <w:marLeft w:val="640"/>
          <w:marRight w:val="0"/>
          <w:marTop w:val="0"/>
          <w:marBottom w:val="0"/>
          <w:divBdr>
            <w:top w:val="none" w:sz="0" w:space="0" w:color="auto"/>
            <w:left w:val="none" w:sz="0" w:space="0" w:color="auto"/>
            <w:bottom w:val="none" w:sz="0" w:space="0" w:color="auto"/>
            <w:right w:val="none" w:sz="0" w:space="0" w:color="auto"/>
          </w:divBdr>
        </w:div>
        <w:div w:id="805322271">
          <w:marLeft w:val="640"/>
          <w:marRight w:val="0"/>
          <w:marTop w:val="0"/>
          <w:marBottom w:val="0"/>
          <w:divBdr>
            <w:top w:val="none" w:sz="0" w:space="0" w:color="auto"/>
            <w:left w:val="none" w:sz="0" w:space="0" w:color="auto"/>
            <w:bottom w:val="none" w:sz="0" w:space="0" w:color="auto"/>
            <w:right w:val="none" w:sz="0" w:space="0" w:color="auto"/>
          </w:divBdr>
        </w:div>
        <w:div w:id="455683157">
          <w:marLeft w:val="640"/>
          <w:marRight w:val="0"/>
          <w:marTop w:val="0"/>
          <w:marBottom w:val="0"/>
          <w:divBdr>
            <w:top w:val="none" w:sz="0" w:space="0" w:color="auto"/>
            <w:left w:val="none" w:sz="0" w:space="0" w:color="auto"/>
            <w:bottom w:val="none" w:sz="0" w:space="0" w:color="auto"/>
            <w:right w:val="none" w:sz="0" w:space="0" w:color="auto"/>
          </w:divBdr>
        </w:div>
        <w:div w:id="1345016432">
          <w:marLeft w:val="640"/>
          <w:marRight w:val="0"/>
          <w:marTop w:val="0"/>
          <w:marBottom w:val="0"/>
          <w:divBdr>
            <w:top w:val="none" w:sz="0" w:space="0" w:color="auto"/>
            <w:left w:val="none" w:sz="0" w:space="0" w:color="auto"/>
            <w:bottom w:val="none" w:sz="0" w:space="0" w:color="auto"/>
            <w:right w:val="none" w:sz="0" w:space="0" w:color="auto"/>
          </w:divBdr>
        </w:div>
        <w:div w:id="1901213334">
          <w:marLeft w:val="640"/>
          <w:marRight w:val="0"/>
          <w:marTop w:val="0"/>
          <w:marBottom w:val="0"/>
          <w:divBdr>
            <w:top w:val="none" w:sz="0" w:space="0" w:color="auto"/>
            <w:left w:val="none" w:sz="0" w:space="0" w:color="auto"/>
            <w:bottom w:val="none" w:sz="0" w:space="0" w:color="auto"/>
            <w:right w:val="none" w:sz="0" w:space="0" w:color="auto"/>
          </w:divBdr>
        </w:div>
        <w:div w:id="1663124788">
          <w:marLeft w:val="640"/>
          <w:marRight w:val="0"/>
          <w:marTop w:val="0"/>
          <w:marBottom w:val="0"/>
          <w:divBdr>
            <w:top w:val="none" w:sz="0" w:space="0" w:color="auto"/>
            <w:left w:val="none" w:sz="0" w:space="0" w:color="auto"/>
            <w:bottom w:val="none" w:sz="0" w:space="0" w:color="auto"/>
            <w:right w:val="none" w:sz="0" w:space="0" w:color="auto"/>
          </w:divBdr>
        </w:div>
        <w:div w:id="1742824748">
          <w:marLeft w:val="640"/>
          <w:marRight w:val="0"/>
          <w:marTop w:val="0"/>
          <w:marBottom w:val="0"/>
          <w:divBdr>
            <w:top w:val="none" w:sz="0" w:space="0" w:color="auto"/>
            <w:left w:val="none" w:sz="0" w:space="0" w:color="auto"/>
            <w:bottom w:val="none" w:sz="0" w:space="0" w:color="auto"/>
            <w:right w:val="none" w:sz="0" w:space="0" w:color="auto"/>
          </w:divBdr>
        </w:div>
        <w:div w:id="780413535">
          <w:marLeft w:val="640"/>
          <w:marRight w:val="0"/>
          <w:marTop w:val="0"/>
          <w:marBottom w:val="0"/>
          <w:divBdr>
            <w:top w:val="none" w:sz="0" w:space="0" w:color="auto"/>
            <w:left w:val="none" w:sz="0" w:space="0" w:color="auto"/>
            <w:bottom w:val="none" w:sz="0" w:space="0" w:color="auto"/>
            <w:right w:val="none" w:sz="0" w:space="0" w:color="auto"/>
          </w:divBdr>
        </w:div>
        <w:div w:id="1525899075">
          <w:marLeft w:val="640"/>
          <w:marRight w:val="0"/>
          <w:marTop w:val="0"/>
          <w:marBottom w:val="0"/>
          <w:divBdr>
            <w:top w:val="none" w:sz="0" w:space="0" w:color="auto"/>
            <w:left w:val="none" w:sz="0" w:space="0" w:color="auto"/>
            <w:bottom w:val="none" w:sz="0" w:space="0" w:color="auto"/>
            <w:right w:val="none" w:sz="0" w:space="0" w:color="auto"/>
          </w:divBdr>
        </w:div>
        <w:div w:id="1058934843">
          <w:marLeft w:val="640"/>
          <w:marRight w:val="0"/>
          <w:marTop w:val="0"/>
          <w:marBottom w:val="0"/>
          <w:divBdr>
            <w:top w:val="none" w:sz="0" w:space="0" w:color="auto"/>
            <w:left w:val="none" w:sz="0" w:space="0" w:color="auto"/>
            <w:bottom w:val="none" w:sz="0" w:space="0" w:color="auto"/>
            <w:right w:val="none" w:sz="0" w:space="0" w:color="auto"/>
          </w:divBdr>
        </w:div>
        <w:div w:id="945313087">
          <w:marLeft w:val="640"/>
          <w:marRight w:val="0"/>
          <w:marTop w:val="0"/>
          <w:marBottom w:val="0"/>
          <w:divBdr>
            <w:top w:val="none" w:sz="0" w:space="0" w:color="auto"/>
            <w:left w:val="none" w:sz="0" w:space="0" w:color="auto"/>
            <w:bottom w:val="none" w:sz="0" w:space="0" w:color="auto"/>
            <w:right w:val="none" w:sz="0" w:space="0" w:color="auto"/>
          </w:divBdr>
        </w:div>
        <w:div w:id="96678090">
          <w:marLeft w:val="640"/>
          <w:marRight w:val="0"/>
          <w:marTop w:val="0"/>
          <w:marBottom w:val="0"/>
          <w:divBdr>
            <w:top w:val="none" w:sz="0" w:space="0" w:color="auto"/>
            <w:left w:val="none" w:sz="0" w:space="0" w:color="auto"/>
            <w:bottom w:val="none" w:sz="0" w:space="0" w:color="auto"/>
            <w:right w:val="none" w:sz="0" w:space="0" w:color="auto"/>
          </w:divBdr>
        </w:div>
        <w:div w:id="2064672652">
          <w:marLeft w:val="640"/>
          <w:marRight w:val="0"/>
          <w:marTop w:val="0"/>
          <w:marBottom w:val="0"/>
          <w:divBdr>
            <w:top w:val="none" w:sz="0" w:space="0" w:color="auto"/>
            <w:left w:val="none" w:sz="0" w:space="0" w:color="auto"/>
            <w:bottom w:val="none" w:sz="0" w:space="0" w:color="auto"/>
            <w:right w:val="none" w:sz="0" w:space="0" w:color="auto"/>
          </w:divBdr>
        </w:div>
        <w:div w:id="725766409">
          <w:marLeft w:val="640"/>
          <w:marRight w:val="0"/>
          <w:marTop w:val="0"/>
          <w:marBottom w:val="0"/>
          <w:divBdr>
            <w:top w:val="none" w:sz="0" w:space="0" w:color="auto"/>
            <w:left w:val="none" w:sz="0" w:space="0" w:color="auto"/>
            <w:bottom w:val="none" w:sz="0" w:space="0" w:color="auto"/>
            <w:right w:val="none" w:sz="0" w:space="0" w:color="auto"/>
          </w:divBdr>
        </w:div>
        <w:div w:id="61298682">
          <w:marLeft w:val="640"/>
          <w:marRight w:val="0"/>
          <w:marTop w:val="0"/>
          <w:marBottom w:val="0"/>
          <w:divBdr>
            <w:top w:val="none" w:sz="0" w:space="0" w:color="auto"/>
            <w:left w:val="none" w:sz="0" w:space="0" w:color="auto"/>
            <w:bottom w:val="none" w:sz="0" w:space="0" w:color="auto"/>
            <w:right w:val="none" w:sz="0" w:space="0" w:color="auto"/>
          </w:divBdr>
        </w:div>
        <w:div w:id="1594391132">
          <w:marLeft w:val="640"/>
          <w:marRight w:val="0"/>
          <w:marTop w:val="0"/>
          <w:marBottom w:val="0"/>
          <w:divBdr>
            <w:top w:val="none" w:sz="0" w:space="0" w:color="auto"/>
            <w:left w:val="none" w:sz="0" w:space="0" w:color="auto"/>
            <w:bottom w:val="none" w:sz="0" w:space="0" w:color="auto"/>
            <w:right w:val="none" w:sz="0" w:space="0" w:color="auto"/>
          </w:divBdr>
        </w:div>
        <w:div w:id="556823662">
          <w:marLeft w:val="640"/>
          <w:marRight w:val="0"/>
          <w:marTop w:val="0"/>
          <w:marBottom w:val="0"/>
          <w:divBdr>
            <w:top w:val="none" w:sz="0" w:space="0" w:color="auto"/>
            <w:left w:val="none" w:sz="0" w:space="0" w:color="auto"/>
            <w:bottom w:val="none" w:sz="0" w:space="0" w:color="auto"/>
            <w:right w:val="none" w:sz="0" w:space="0" w:color="auto"/>
          </w:divBdr>
        </w:div>
        <w:div w:id="681011069">
          <w:marLeft w:val="640"/>
          <w:marRight w:val="0"/>
          <w:marTop w:val="0"/>
          <w:marBottom w:val="0"/>
          <w:divBdr>
            <w:top w:val="none" w:sz="0" w:space="0" w:color="auto"/>
            <w:left w:val="none" w:sz="0" w:space="0" w:color="auto"/>
            <w:bottom w:val="none" w:sz="0" w:space="0" w:color="auto"/>
            <w:right w:val="none" w:sz="0" w:space="0" w:color="auto"/>
          </w:divBdr>
        </w:div>
        <w:div w:id="1731923109">
          <w:marLeft w:val="640"/>
          <w:marRight w:val="0"/>
          <w:marTop w:val="0"/>
          <w:marBottom w:val="0"/>
          <w:divBdr>
            <w:top w:val="none" w:sz="0" w:space="0" w:color="auto"/>
            <w:left w:val="none" w:sz="0" w:space="0" w:color="auto"/>
            <w:bottom w:val="none" w:sz="0" w:space="0" w:color="auto"/>
            <w:right w:val="none" w:sz="0" w:space="0" w:color="auto"/>
          </w:divBdr>
        </w:div>
        <w:div w:id="93523413">
          <w:marLeft w:val="640"/>
          <w:marRight w:val="0"/>
          <w:marTop w:val="0"/>
          <w:marBottom w:val="0"/>
          <w:divBdr>
            <w:top w:val="none" w:sz="0" w:space="0" w:color="auto"/>
            <w:left w:val="none" w:sz="0" w:space="0" w:color="auto"/>
            <w:bottom w:val="none" w:sz="0" w:space="0" w:color="auto"/>
            <w:right w:val="none" w:sz="0" w:space="0" w:color="auto"/>
          </w:divBdr>
        </w:div>
        <w:div w:id="1009452336">
          <w:marLeft w:val="640"/>
          <w:marRight w:val="0"/>
          <w:marTop w:val="0"/>
          <w:marBottom w:val="0"/>
          <w:divBdr>
            <w:top w:val="none" w:sz="0" w:space="0" w:color="auto"/>
            <w:left w:val="none" w:sz="0" w:space="0" w:color="auto"/>
            <w:bottom w:val="none" w:sz="0" w:space="0" w:color="auto"/>
            <w:right w:val="none" w:sz="0" w:space="0" w:color="auto"/>
          </w:divBdr>
        </w:div>
        <w:div w:id="1543395031">
          <w:marLeft w:val="640"/>
          <w:marRight w:val="0"/>
          <w:marTop w:val="0"/>
          <w:marBottom w:val="0"/>
          <w:divBdr>
            <w:top w:val="none" w:sz="0" w:space="0" w:color="auto"/>
            <w:left w:val="none" w:sz="0" w:space="0" w:color="auto"/>
            <w:bottom w:val="none" w:sz="0" w:space="0" w:color="auto"/>
            <w:right w:val="none" w:sz="0" w:space="0" w:color="auto"/>
          </w:divBdr>
        </w:div>
        <w:div w:id="892890818">
          <w:marLeft w:val="640"/>
          <w:marRight w:val="0"/>
          <w:marTop w:val="0"/>
          <w:marBottom w:val="0"/>
          <w:divBdr>
            <w:top w:val="none" w:sz="0" w:space="0" w:color="auto"/>
            <w:left w:val="none" w:sz="0" w:space="0" w:color="auto"/>
            <w:bottom w:val="none" w:sz="0" w:space="0" w:color="auto"/>
            <w:right w:val="none" w:sz="0" w:space="0" w:color="auto"/>
          </w:divBdr>
        </w:div>
        <w:div w:id="25060286">
          <w:marLeft w:val="640"/>
          <w:marRight w:val="0"/>
          <w:marTop w:val="0"/>
          <w:marBottom w:val="0"/>
          <w:divBdr>
            <w:top w:val="none" w:sz="0" w:space="0" w:color="auto"/>
            <w:left w:val="none" w:sz="0" w:space="0" w:color="auto"/>
            <w:bottom w:val="none" w:sz="0" w:space="0" w:color="auto"/>
            <w:right w:val="none" w:sz="0" w:space="0" w:color="auto"/>
          </w:divBdr>
        </w:div>
        <w:div w:id="1625770039">
          <w:marLeft w:val="640"/>
          <w:marRight w:val="0"/>
          <w:marTop w:val="0"/>
          <w:marBottom w:val="0"/>
          <w:divBdr>
            <w:top w:val="none" w:sz="0" w:space="0" w:color="auto"/>
            <w:left w:val="none" w:sz="0" w:space="0" w:color="auto"/>
            <w:bottom w:val="none" w:sz="0" w:space="0" w:color="auto"/>
            <w:right w:val="none" w:sz="0" w:space="0" w:color="auto"/>
          </w:divBdr>
        </w:div>
        <w:div w:id="1177888305">
          <w:marLeft w:val="640"/>
          <w:marRight w:val="0"/>
          <w:marTop w:val="0"/>
          <w:marBottom w:val="0"/>
          <w:divBdr>
            <w:top w:val="none" w:sz="0" w:space="0" w:color="auto"/>
            <w:left w:val="none" w:sz="0" w:space="0" w:color="auto"/>
            <w:bottom w:val="none" w:sz="0" w:space="0" w:color="auto"/>
            <w:right w:val="none" w:sz="0" w:space="0" w:color="auto"/>
          </w:divBdr>
        </w:div>
        <w:div w:id="2113890076">
          <w:marLeft w:val="640"/>
          <w:marRight w:val="0"/>
          <w:marTop w:val="0"/>
          <w:marBottom w:val="0"/>
          <w:divBdr>
            <w:top w:val="none" w:sz="0" w:space="0" w:color="auto"/>
            <w:left w:val="none" w:sz="0" w:space="0" w:color="auto"/>
            <w:bottom w:val="none" w:sz="0" w:space="0" w:color="auto"/>
            <w:right w:val="none" w:sz="0" w:space="0" w:color="auto"/>
          </w:divBdr>
        </w:div>
        <w:div w:id="1679772835">
          <w:marLeft w:val="640"/>
          <w:marRight w:val="0"/>
          <w:marTop w:val="0"/>
          <w:marBottom w:val="0"/>
          <w:divBdr>
            <w:top w:val="none" w:sz="0" w:space="0" w:color="auto"/>
            <w:left w:val="none" w:sz="0" w:space="0" w:color="auto"/>
            <w:bottom w:val="none" w:sz="0" w:space="0" w:color="auto"/>
            <w:right w:val="none" w:sz="0" w:space="0" w:color="auto"/>
          </w:divBdr>
        </w:div>
        <w:div w:id="2101096746">
          <w:marLeft w:val="640"/>
          <w:marRight w:val="0"/>
          <w:marTop w:val="0"/>
          <w:marBottom w:val="0"/>
          <w:divBdr>
            <w:top w:val="none" w:sz="0" w:space="0" w:color="auto"/>
            <w:left w:val="none" w:sz="0" w:space="0" w:color="auto"/>
            <w:bottom w:val="none" w:sz="0" w:space="0" w:color="auto"/>
            <w:right w:val="none" w:sz="0" w:space="0" w:color="auto"/>
          </w:divBdr>
        </w:div>
        <w:div w:id="2107341701">
          <w:marLeft w:val="640"/>
          <w:marRight w:val="0"/>
          <w:marTop w:val="0"/>
          <w:marBottom w:val="0"/>
          <w:divBdr>
            <w:top w:val="none" w:sz="0" w:space="0" w:color="auto"/>
            <w:left w:val="none" w:sz="0" w:space="0" w:color="auto"/>
            <w:bottom w:val="none" w:sz="0" w:space="0" w:color="auto"/>
            <w:right w:val="none" w:sz="0" w:space="0" w:color="auto"/>
          </w:divBdr>
        </w:div>
        <w:div w:id="562716378">
          <w:marLeft w:val="640"/>
          <w:marRight w:val="0"/>
          <w:marTop w:val="0"/>
          <w:marBottom w:val="0"/>
          <w:divBdr>
            <w:top w:val="none" w:sz="0" w:space="0" w:color="auto"/>
            <w:left w:val="none" w:sz="0" w:space="0" w:color="auto"/>
            <w:bottom w:val="none" w:sz="0" w:space="0" w:color="auto"/>
            <w:right w:val="none" w:sz="0" w:space="0" w:color="auto"/>
          </w:divBdr>
        </w:div>
        <w:div w:id="1504510647">
          <w:marLeft w:val="640"/>
          <w:marRight w:val="0"/>
          <w:marTop w:val="0"/>
          <w:marBottom w:val="0"/>
          <w:divBdr>
            <w:top w:val="none" w:sz="0" w:space="0" w:color="auto"/>
            <w:left w:val="none" w:sz="0" w:space="0" w:color="auto"/>
            <w:bottom w:val="none" w:sz="0" w:space="0" w:color="auto"/>
            <w:right w:val="none" w:sz="0" w:space="0" w:color="auto"/>
          </w:divBdr>
        </w:div>
        <w:div w:id="1425685556">
          <w:marLeft w:val="640"/>
          <w:marRight w:val="0"/>
          <w:marTop w:val="0"/>
          <w:marBottom w:val="0"/>
          <w:divBdr>
            <w:top w:val="none" w:sz="0" w:space="0" w:color="auto"/>
            <w:left w:val="none" w:sz="0" w:space="0" w:color="auto"/>
            <w:bottom w:val="none" w:sz="0" w:space="0" w:color="auto"/>
            <w:right w:val="none" w:sz="0" w:space="0" w:color="auto"/>
          </w:divBdr>
        </w:div>
        <w:div w:id="1116216916">
          <w:marLeft w:val="640"/>
          <w:marRight w:val="0"/>
          <w:marTop w:val="0"/>
          <w:marBottom w:val="0"/>
          <w:divBdr>
            <w:top w:val="none" w:sz="0" w:space="0" w:color="auto"/>
            <w:left w:val="none" w:sz="0" w:space="0" w:color="auto"/>
            <w:bottom w:val="none" w:sz="0" w:space="0" w:color="auto"/>
            <w:right w:val="none" w:sz="0" w:space="0" w:color="auto"/>
          </w:divBdr>
        </w:div>
        <w:div w:id="336084090">
          <w:marLeft w:val="640"/>
          <w:marRight w:val="0"/>
          <w:marTop w:val="0"/>
          <w:marBottom w:val="0"/>
          <w:divBdr>
            <w:top w:val="none" w:sz="0" w:space="0" w:color="auto"/>
            <w:left w:val="none" w:sz="0" w:space="0" w:color="auto"/>
            <w:bottom w:val="none" w:sz="0" w:space="0" w:color="auto"/>
            <w:right w:val="none" w:sz="0" w:space="0" w:color="auto"/>
          </w:divBdr>
        </w:div>
        <w:div w:id="807862948">
          <w:marLeft w:val="640"/>
          <w:marRight w:val="0"/>
          <w:marTop w:val="0"/>
          <w:marBottom w:val="0"/>
          <w:divBdr>
            <w:top w:val="none" w:sz="0" w:space="0" w:color="auto"/>
            <w:left w:val="none" w:sz="0" w:space="0" w:color="auto"/>
            <w:bottom w:val="none" w:sz="0" w:space="0" w:color="auto"/>
            <w:right w:val="none" w:sz="0" w:space="0" w:color="auto"/>
          </w:divBdr>
        </w:div>
        <w:div w:id="712853729">
          <w:marLeft w:val="640"/>
          <w:marRight w:val="0"/>
          <w:marTop w:val="0"/>
          <w:marBottom w:val="0"/>
          <w:divBdr>
            <w:top w:val="none" w:sz="0" w:space="0" w:color="auto"/>
            <w:left w:val="none" w:sz="0" w:space="0" w:color="auto"/>
            <w:bottom w:val="none" w:sz="0" w:space="0" w:color="auto"/>
            <w:right w:val="none" w:sz="0" w:space="0" w:color="auto"/>
          </w:divBdr>
        </w:div>
        <w:div w:id="1726097491">
          <w:marLeft w:val="640"/>
          <w:marRight w:val="0"/>
          <w:marTop w:val="0"/>
          <w:marBottom w:val="0"/>
          <w:divBdr>
            <w:top w:val="none" w:sz="0" w:space="0" w:color="auto"/>
            <w:left w:val="none" w:sz="0" w:space="0" w:color="auto"/>
            <w:bottom w:val="none" w:sz="0" w:space="0" w:color="auto"/>
            <w:right w:val="none" w:sz="0" w:space="0" w:color="auto"/>
          </w:divBdr>
        </w:div>
        <w:div w:id="1161390604">
          <w:marLeft w:val="640"/>
          <w:marRight w:val="0"/>
          <w:marTop w:val="0"/>
          <w:marBottom w:val="0"/>
          <w:divBdr>
            <w:top w:val="none" w:sz="0" w:space="0" w:color="auto"/>
            <w:left w:val="none" w:sz="0" w:space="0" w:color="auto"/>
            <w:bottom w:val="none" w:sz="0" w:space="0" w:color="auto"/>
            <w:right w:val="none" w:sz="0" w:space="0" w:color="auto"/>
          </w:divBdr>
        </w:div>
        <w:div w:id="846217810">
          <w:marLeft w:val="640"/>
          <w:marRight w:val="0"/>
          <w:marTop w:val="0"/>
          <w:marBottom w:val="0"/>
          <w:divBdr>
            <w:top w:val="none" w:sz="0" w:space="0" w:color="auto"/>
            <w:left w:val="none" w:sz="0" w:space="0" w:color="auto"/>
            <w:bottom w:val="none" w:sz="0" w:space="0" w:color="auto"/>
            <w:right w:val="none" w:sz="0" w:space="0" w:color="auto"/>
          </w:divBdr>
        </w:div>
        <w:div w:id="382564685">
          <w:marLeft w:val="640"/>
          <w:marRight w:val="0"/>
          <w:marTop w:val="0"/>
          <w:marBottom w:val="0"/>
          <w:divBdr>
            <w:top w:val="none" w:sz="0" w:space="0" w:color="auto"/>
            <w:left w:val="none" w:sz="0" w:space="0" w:color="auto"/>
            <w:bottom w:val="none" w:sz="0" w:space="0" w:color="auto"/>
            <w:right w:val="none" w:sz="0" w:space="0" w:color="auto"/>
          </w:divBdr>
        </w:div>
        <w:div w:id="522087758">
          <w:marLeft w:val="640"/>
          <w:marRight w:val="0"/>
          <w:marTop w:val="0"/>
          <w:marBottom w:val="0"/>
          <w:divBdr>
            <w:top w:val="none" w:sz="0" w:space="0" w:color="auto"/>
            <w:left w:val="none" w:sz="0" w:space="0" w:color="auto"/>
            <w:bottom w:val="none" w:sz="0" w:space="0" w:color="auto"/>
            <w:right w:val="none" w:sz="0" w:space="0" w:color="auto"/>
          </w:divBdr>
        </w:div>
        <w:div w:id="1504470419">
          <w:marLeft w:val="640"/>
          <w:marRight w:val="0"/>
          <w:marTop w:val="0"/>
          <w:marBottom w:val="0"/>
          <w:divBdr>
            <w:top w:val="none" w:sz="0" w:space="0" w:color="auto"/>
            <w:left w:val="none" w:sz="0" w:space="0" w:color="auto"/>
            <w:bottom w:val="none" w:sz="0" w:space="0" w:color="auto"/>
            <w:right w:val="none" w:sz="0" w:space="0" w:color="auto"/>
          </w:divBdr>
        </w:div>
        <w:div w:id="588193807">
          <w:marLeft w:val="640"/>
          <w:marRight w:val="0"/>
          <w:marTop w:val="0"/>
          <w:marBottom w:val="0"/>
          <w:divBdr>
            <w:top w:val="none" w:sz="0" w:space="0" w:color="auto"/>
            <w:left w:val="none" w:sz="0" w:space="0" w:color="auto"/>
            <w:bottom w:val="none" w:sz="0" w:space="0" w:color="auto"/>
            <w:right w:val="none" w:sz="0" w:space="0" w:color="auto"/>
          </w:divBdr>
        </w:div>
        <w:div w:id="1194808285">
          <w:marLeft w:val="640"/>
          <w:marRight w:val="0"/>
          <w:marTop w:val="0"/>
          <w:marBottom w:val="0"/>
          <w:divBdr>
            <w:top w:val="none" w:sz="0" w:space="0" w:color="auto"/>
            <w:left w:val="none" w:sz="0" w:space="0" w:color="auto"/>
            <w:bottom w:val="none" w:sz="0" w:space="0" w:color="auto"/>
            <w:right w:val="none" w:sz="0" w:space="0" w:color="auto"/>
          </w:divBdr>
        </w:div>
        <w:div w:id="2057774071">
          <w:marLeft w:val="640"/>
          <w:marRight w:val="0"/>
          <w:marTop w:val="0"/>
          <w:marBottom w:val="0"/>
          <w:divBdr>
            <w:top w:val="none" w:sz="0" w:space="0" w:color="auto"/>
            <w:left w:val="none" w:sz="0" w:space="0" w:color="auto"/>
            <w:bottom w:val="none" w:sz="0" w:space="0" w:color="auto"/>
            <w:right w:val="none" w:sz="0" w:space="0" w:color="auto"/>
          </w:divBdr>
        </w:div>
        <w:div w:id="1497309278">
          <w:marLeft w:val="640"/>
          <w:marRight w:val="0"/>
          <w:marTop w:val="0"/>
          <w:marBottom w:val="0"/>
          <w:divBdr>
            <w:top w:val="none" w:sz="0" w:space="0" w:color="auto"/>
            <w:left w:val="none" w:sz="0" w:space="0" w:color="auto"/>
            <w:bottom w:val="none" w:sz="0" w:space="0" w:color="auto"/>
            <w:right w:val="none" w:sz="0" w:space="0" w:color="auto"/>
          </w:divBdr>
        </w:div>
        <w:div w:id="1069766376">
          <w:marLeft w:val="640"/>
          <w:marRight w:val="0"/>
          <w:marTop w:val="0"/>
          <w:marBottom w:val="0"/>
          <w:divBdr>
            <w:top w:val="none" w:sz="0" w:space="0" w:color="auto"/>
            <w:left w:val="none" w:sz="0" w:space="0" w:color="auto"/>
            <w:bottom w:val="none" w:sz="0" w:space="0" w:color="auto"/>
            <w:right w:val="none" w:sz="0" w:space="0" w:color="auto"/>
          </w:divBdr>
        </w:div>
        <w:div w:id="632055566">
          <w:marLeft w:val="640"/>
          <w:marRight w:val="0"/>
          <w:marTop w:val="0"/>
          <w:marBottom w:val="0"/>
          <w:divBdr>
            <w:top w:val="none" w:sz="0" w:space="0" w:color="auto"/>
            <w:left w:val="none" w:sz="0" w:space="0" w:color="auto"/>
            <w:bottom w:val="none" w:sz="0" w:space="0" w:color="auto"/>
            <w:right w:val="none" w:sz="0" w:space="0" w:color="auto"/>
          </w:divBdr>
        </w:div>
        <w:div w:id="626737354">
          <w:marLeft w:val="640"/>
          <w:marRight w:val="0"/>
          <w:marTop w:val="0"/>
          <w:marBottom w:val="0"/>
          <w:divBdr>
            <w:top w:val="none" w:sz="0" w:space="0" w:color="auto"/>
            <w:left w:val="none" w:sz="0" w:space="0" w:color="auto"/>
            <w:bottom w:val="none" w:sz="0" w:space="0" w:color="auto"/>
            <w:right w:val="none" w:sz="0" w:space="0" w:color="auto"/>
          </w:divBdr>
        </w:div>
        <w:div w:id="1979993946">
          <w:marLeft w:val="640"/>
          <w:marRight w:val="0"/>
          <w:marTop w:val="0"/>
          <w:marBottom w:val="0"/>
          <w:divBdr>
            <w:top w:val="none" w:sz="0" w:space="0" w:color="auto"/>
            <w:left w:val="none" w:sz="0" w:space="0" w:color="auto"/>
            <w:bottom w:val="none" w:sz="0" w:space="0" w:color="auto"/>
            <w:right w:val="none" w:sz="0" w:space="0" w:color="auto"/>
          </w:divBdr>
        </w:div>
        <w:div w:id="1490556407">
          <w:marLeft w:val="640"/>
          <w:marRight w:val="0"/>
          <w:marTop w:val="0"/>
          <w:marBottom w:val="0"/>
          <w:divBdr>
            <w:top w:val="none" w:sz="0" w:space="0" w:color="auto"/>
            <w:left w:val="none" w:sz="0" w:space="0" w:color="auto"/>
            <w:bottom w:val="none" w:sz="0" w:space="0" w:color="auto"/>
            <w:right w:val="none" w:sz="0" w:space="0" w:color="auto"/>
          </w:divBdr>
        </w:div>
        <w:div w:id="154995345">
          <w:marLeft w:val="640"/>
          <w:marRight w:val="0"/>
          <w:marTop w:val="0"/>
          <w:marBottom w:val="0"/>
          <w:divBdr>
            <w:top w:val="none" w:sz="0" w:space="0" w:color="auto"/>
            <w:left w:val="none" w:sz="0" w:space="0" w:color="auto"/>
            <w:bottom w:val="none" w:sz="0" w:space="0" w:color="auto"/>
            <w:right w:val="none" w:sz="0" w:space="0" w:color="auto"/>
          </w:divBdr>
        </w:div>
        <w:div w:id="1532186212">
          <w:marLeft w:val="640"/>
          <w:marRight w:val="0"/>
          <w:marTop w:val="0"/>
          <w:marBottom w:val="0"/>
          <w:divBdr>
            <w:top w:val="none" w:sz="0" w:space="0" w:color="auto"/>
            <w:left w:val="none" w:sz="0" w:space="0" w:color="auto"/>
            <w:bottom w:val="none" w:sz="0" w:space="0" w:color="auto"/>
            <w:right w:val="none" w:sz="0" w:space="0" w:color="auto"/>
          </w:divBdr>
        </w:div>
        <w:div w:id="1696157517">
          <w:marLeft w:val="640"/>
          <w:marRight w:val="0"/>
          <w:marTop w:val="0"/>
          <w:marBottom w:val="0"/>
          <w:divBdr>
            <w:top w:val="none" w:sz="0" w:space="0" w:color="auto"/>
            <w:left w:val="none" w:sz="0" w:space="0" w:color="auto"/>
            <w:bottom w:val="none" w:sz="0" w:space="0" w:color="auto"/>
            <w:right w:val="none" w:sz="0" w:space="0" w:color="auto"/>
          </w:divBdr>
        </w:div>
        <w:div w:id="143090074">
          <w:marLeft w:val="640"/>
          <w:marRight w:val="0"/>
          <w:marTop w:val="0"/>
          <w:marBottom w:val="0"/>
          <w:divBdr>
            <w:top w:val="none" w:sz="0" w:space="0" w:color="auto"/>
            <w:left w:val="none" w:sz="0" w:space="0" w:color="auto"/>
            <w:bottom w:val="none" w:sz="0" w:space="0" w:color="auto"/>
            <w:right w:val="none" w:sz="0" w:space="0" w:color="auto"/>
          </w:divBdr>
        </w:div>
        <w:div w:id="1314604961">
          <w:marLeft w:val="640"/>
          <w:marRight w:val="0"/>
          <w:marTop w:val="0"/>
          <w:marBottom w:val="0"/>
          <w:divBdr>
            <w:top w:val="none" w:sz="0" w:space="0" w:color="auto"/>
            <w:left w:val="none" w:sz="0" w:space="0" w:color="auto"/>
            <w:bottom w:val="none" w:sz="0" w:space="0" w:color="auto"/>
            <w:right w:val="none" w:sz="0" w:space="0" w:color="auto"/>
          </w:divBdr>
        </w:div>
        <w:div w:id="472989626">
          <w:marLeft w:val="640"/>
          <w:marRight w:val="0"/>
          <w:marTop w:val="0"/>
          <w:marBottom w:val="0"/>
          <w:divBdr>
            <w:top w:val="none" w:sz="0" w:space="0" w:color="auto"/>
            <w:left w:val="none" w:sz="0" w:space="0" w:color="auto"/>
            <w:bottom w:val="none" w:sz="0" w:space="0" w:color="auto"/>
            <w:right w:val="none" w:sz="0" w:space="0" w:color="auto"/>
          </w:divBdr>
        </w:div>
        <w:div w:id="785659590">
          <w:marLeft w:val="640"/>
          <w:marRight w:val="0"/>
          <w:marTop w:val="0"/>
          <w:marBottom w:val="0"/>
          <w:divBdr>
            <w:top w:val="none" w:sz="0" w:space="0" w:color="auto"/>
            <w:left w:val="none" w:sz="0" w:space="0" w:color="auto"/>
            <w:bottom w:val="none" w:sz="0" w:space="0" w:color="auto"/>
            <w:right w:val="none" w:sz="0" w:space="0" w:color="auto"/>
          </w:divBdr>
        </w:div>
        <w:div w:id="621423870">
          <w:marLeft w:val="640"/>
          <w:marRight w:val="0"/>
          <w:marTop w:val="0"/>
          <w:marBottom w:val="0"/>
          <w:divBdr>
            <w:top w:val="none" w:sz="0" w:space="0" w:color="auto"/>
            <w:left w:val="none" w:sz="0" w:space="0" w:color="auto"/>
            <w:bottom w:val="none" w:sz="0" w:space="0" w:color="auto"/>
            <w:right w:val="none" w:sz="0" w:space="0" w:color="auto"/>
          </w:divBdr>
        </w:div>
        <w:div w:id="1249385663">
          <w:marLeft w:val="640"/>
          <w:marRight w:val="0"/>
          <w:marTop w:val="0"/>
          <w:marBottom w:val="0"/>
          <w:divBdr>
            <w:top w:val="none" w:sz="0" w:space="0" w:color="auto"/>
            <w:left w:val="none" w:sz="0" w:space="0" w:color="auto"/>
            <w:bottom w:val="none" w:sz="0" w:space="0" w:color="auto"/>
            <w:right w:val="none" w:sz="0" w:space="0" w:color="auto"/>
          </w:divBdr>
        </w:div>
        <w:div w:id="91165440">
          <w:marLeft w:val="640"/>
          <w:marRight w:val="0"/>
          <w:marTop w:val="0"/>
          <w:marBottom w:val="0"/>
          <w:divBdr>
            <w:top w:val="none" w:sz="0" w:space="0" w:color="auto"/>
            <w:left w:val="none" w:sz="0" w:space="0" w:color="auto"/>
            <w:bottom w:val="none" w:sz="0" w:space="0" w:color="auto"/>
            <w:right w:val="none" w:sz="0" w:space="0" w:color="auto"/>
          </w:divBdr>
        </w:div>
        <w:div w:id="422066266">
          <w:marLeft w:val="640"/>
          <w:marRight w:val="0"/>
          <w:marTop w:val="0"/>
          <w:marBottom w:val="0"/>
          <w:divBdr>
            <w:top w:val="none" w:sz="0" w:space="0" w:color="auto"/>
            <w:left w:val="none" w:sz="0" w:space="0" w:color="auto"/>
            <w:bottom w:val="none" w:sz="0" w:space="0" w:color="auto"/>
            <w:right w:val="none" w:sz="0" w:space="0" w:color="auto"/>
          </w:divBdr>
        </w:div>
        <w:div w:id="803501387">
          <w:marLeft w:val="640"/>
          <w:marRight w:val="0"/>
          <w:marTop w:val="0"/>
          <w:marBottom w:val="0"/>
          <w:divBdr>
            <w:top w:val="none" w:sz="0" w:space="0" w:color="auto"/>
            <w:left w:val="none" w:sz="0" w:space="0" w:color="auto"/>
            <w:bottom w:val="none" w:sz="0" w:space="0" w:color="auto"/>
            <w:right w:val="none" w:sz="0" w:space="0" w:color="auto"/>
          </w:divBdr>
        </w:div>
        <w:div w:id="1923416499">
          <w:marLeft w:val="640"/>
          <w:marRight w:val="0"/>
          <w:marTop w:val="0"/>
          <w:marBottom w:val="0"/>
          <w:divBdr>
            <w:top w:val="none" w:sz="0" w:space="0" w:color="auto"/>
            <w:left w:val="none" w:sz="0" w:space="0" w:color="auto"/>
            <w:bottom w:val="none" w:sz="0" w:space="0" w:color="auto"/>
            <w:right w:val="none" w:sz="0" w:space="0" w:color="auto"/>
          </w:divBdr>
        </w:div>
        <w:div w:id="781412225">
          <w:marLeft w:val="640"/>
          <w:marRight w:val="0"/>
          <w:marTop w:val="0"/>
          <w:marBottom w:val="0"/>
          <w:divBdr>
            <w:top w:val="none" w:sz="0" w:space="0" w:color="auto"/>
            <w:left w:val="none" w:sz="0" w:space="0" w:color="auto"/>
            <w:bottom w:val="none" w:sz="0" w:space="0" w:color="auto"/>
            <w:right w:val="none" w:sz="0" w:space="0" w:color="auto"/>
          </w:divBdr>
        </w:div>
        <w:div w:id="263340335">
          <w:marLeft w:val="640"/>
          <w:marRight w:val="0"/>
          <w:marTop w:val="0"/>
          <w:marBottom w:val="0"/>
          <w:divBdr>
            <w:top w:val="none" w:sz="0" w:space="0" w:color="auto"/>
            <w:left w:val="none" w:sz="0" w:space="0" w:color="auto"/>
            <w:bottom w:val="none" w:sz="0" w:space="0" w:color="auto"/>
            <w:right w:val="none" w:sz="0" w:space="0" w:color="auto"/>
          </w:divBdr>
        </w:div>
        <w:div w:id="1298603642">
          <w:marLeft w:val="640"/>
          <w:marRight w:val="0"/>
          <w:marTop w:val="0"/>
          <w:marBottom w:val="0"/>
          <w:divBdr>
            <w:top w:val="none" w:sz="0" w:space="0" w:color="auto"/>
            <w:left w:val="none" w:sz="0" w:space="0" w:color="auto"/>
            <w:bottom w:val="none" w:sz="0" w:space="0" w:color="auto"/>
            <w:right w:val="none" w:sz="0" w:space="0" w:color="auto"/>
          </w:divBdr>
        </w:div>
        <w:div w:id="290592794">
          <w:marLeft w:val="640"/>
          <w:marRight w:val="0"/>
          <w:marTop w:val="0"/>
          <w:marBottom w:val="0"/>
          <w:divBdr>
            <w:top w:val="none" w:sz="0" w:space="0" w:color="auto"/>
            <w:left w:val="none" w:sz="0" w:space="0" w:color="auto"/>
            <w:bottom w:val="none" w:sz="0" w:space="0" w:color="auto"/>
            <w:right w:val="none" w:sz="0" w:space="0" w:color="auto"/>
          </w:divBdr>
        </w:div>
        <w:div w:id="233780009">
          <w:marLeft w:val="640"/>
          <w:marRight w:val="0"/>
          <w:marTop w:val="0"/>
          <w:marBottom w:val="0"/>
          <w:divBdr>
            <w:top w:val="none" w:sz="0" w:space="0" w:color="auto"/>
            <w:left w:val="none" w:sz="0" w:space="0" w:color="auto"/>
            <w:bottom w:val="none" w:sz="0" w:space="0" w:color="auto"/>
            <w:right w:val="none" w:sz="0" w:space="0" w:color="auto"/>
          </w:divBdr>
        </w:div>
        <w:div w:id="1058241614">
          <w:marLeft w:val="640"/>
          <w:marRight w:val="0"/>
          <w:marTop w:val="0"/>
          <w:marBottom w:val="0"/>
          <w:divBdr>
            <w:top w:val="none" w:sz="0" w:space="0" w:color="auto"/>
            <w:left w:val="none" w:sz="0" w:space="0" w:color="auto"/>
            <w:bottom w:val="none" w:sz="0" w:space="0" w:color="auto"/>
            <w:right w:val="none" w:sz="0" w:space="0" w:color="auto"/>
          </w:divBdr>
        </w:div>
        <w:div w:id="545147434">
          <w:marLeft w:val="640"/>
          <w:marRight w:val="0"/>
          <w:marTop w:val="0"/>
          <w:marBottom w:val="0"/>
          <w:divBdr>
            <w:top w:val="none" w:sz="0" w:space="0" w:color="auto"/>
            <w:left w:val="none" w:sz="0" w:space="0" w:color="auto"/>
            <w:bottom w:val="none" w:sz="0" w:space="0" w:color="auto"/>
            <w:right w:val="none" w:sz="0" w:space="0" w:color="auto"/>
          </w:divBdr>
        </w:div>
        <w:div w:id="201525276">
          <w:marLeft w:val="640"/>
          <w:marRight w:val="0"/>
          <w:marTop w:val="0"/>
          <w:marBottom w:val="0"/>
          <w:divBdr>
            <w:top w:val="none" w:sz="0" w:space="0" w:color="auto"/>
            <w:left w:val="none" w:sz="0" w:space="0" w:color="auto"/>
            <w:bottom w:val="none" w:sz="0" w:space="0" w:color="auto"/>
            <w:right w:val="none" w:sz="0" w:space="0" w:color="auto"/>
          </w:divBdr>
        </w:div>
        <w:div w:id="270670223">
          <w:marLeft w:val="640"/>
          <w:marRight w:val="0"/>
          <w:marTop w:val="0"/>
          <w:marBottom w:val="0"/>
          <w:divBdr>
            <w:top w:val="none" w:sz="0" w:space="0" w:color="auto"/>
            <w:left w:val="none" w:sz="0" w:space="0" w:color="auto"/>
            <w:bottom w:val="none" w:sz="0" w:space="0" w:color="auto"/>
            <w:right w:val="none" w:sz="0" w:space="0" w:color="auto"/>
          </w:divBdr>
        </w:div>
        <w:div w:id="1490441031">
          <w:marLeft w:val="640"/>
          <w:marRight w:val="0"/>
          <w:marTop w:val="0"/>
          <w:marBottom w:val="0"/>
          <w:divBdr>
            <w:top w:val="none" w:sz="0" w:space="0" w:color="auto"/>
            <w:left w:val="none" w:sz="0" w:space="0" w:color="auto"/>
            <w:bottom w:val="none" w:sz="0" w:space="0" w:color="auto"/>
            <w:right w:val="none" w:sz="0" w:space="0" w:color="auto"/>
          </w:divBdr>
        </w:div>
        <w:div w:id="806430458">
          <w:marLeft w:val="640"/>
          <w:marRight w:val="0"/>
          <w:marTop w:val="0"/>
          <w:marBottom w:val="0"/>
          <w:divBdr>
            <w:top w:val="none" w:sz="0" w:space="0" w:color="auto"/>
            <w:left w:val="none" w:sz="0" w:space="0" w:color="auto"/>
            <w:bottom w:val="none" w:sz="0" w:space="0" w:color="auto"/>
            <w:right w:val="none" w:sz="0" w:space="0" w:color="auto"/>
          </w:divBdr>
        </w:div>
        <w:div w:id="448866024">
          <w:marLeft w:val="640"/>
          <w:marRight w:val="0"/>
          <w:marTop w:val="0"/>
          <w:marBottom w:val="0"/>
          <w:divBdr>
            <w:top w:val="none" w:sz="0" w:space="0" w:color="auto"/>
            <w:left w:val="none" w:sz="0" w:space="0" w:color="auto"/>
            <w:bottom w:val="none" w:sz="0" w:space="0" w:color="auto"/>
            <w:right w:val="none" w:sz="0" w:space="0" w:color="auto"/>
          </w:divBdr>
        </w:div>
        <w:div w:id="177474292">
          <w:marLeft w:val="640"/>
          <w:marRight w:val="0"/>
          <w:marTop w:val="0"/>
          <w:marBottom w:val="0"/>
          <w:divBdr>
            <w:top w:val="none" w:sz="0" w:space="0" w:color="auto"/>
            <w:left w:val="none" w:sz="0" w:space="0" w:color="auto"/>
            <w:bottom w:val="none" w:sz="0" w:space="0" w:color="auto"/>
            <w:right w:val="none" w:sz="0" w:space="0" w:color="auto"/>
          </w:divBdr>
        </w:div>
        <w:div w:id="846484614">
          <w:marLeft w:val="640"/>
          <w:marRight w:val="0"/>
          <w:marTop w:val="0"/>
          <w:marBottom w:val="0"/>
          <w:divBdr>
            <w:top w:val="none" w:sz="0" w:space="0" w:color="auto"/>
            <w:left w:val="none" w:sz="0" w:space="0" w:color="auto"/>
            <w:bottom w:val="none" w:sz="0" w:space="0" w:color="auto"/>
            <w:right w:val="none" w:sz="0" w:space="0" w:color="auto"/>
          </w:divBdr>
        </w:div>
        <w:div w:id="383986022">
          <w:marLeft w:val="640"/>
          <w:marRight w:val="0"/>
          <w:marTop w:val="0"/>
          <w:marBottom w:val="0"/>
          <w:divBdr>
            <w:top w:val="none" w:sz="0" w:space="0" w:color="auto"/>
            <w:left w:val="none" w:sz="0" w:space="0" w:color="auto"/>
            <w:bottom w:val="none" w:sz="0" w:space="0" w:color="auto"/>
            <w:right w:val="none" w:sz="0" w:space="0" w:color="auto"/>
          </w:divBdr>
        </w:div>
        <w:div w:id="1459450726">
          <w:marLeft w:val="640"/>
          <w:marRight w:val="0"/>
          <w:marTop w:val="0"/>
          <w:marBottom w:val="0"/>
          <w:divBdr>
            <w:top w:val="none" w:sz="0" w:space="0" w:color="auto"/>
            <w:left w:val="none" w:sz="0" w:space="0" w:color="auto"/>
            <w:bottom w:val="none" w:sz="0" w:space="0" w:color="auto"/>
            <w:right w:val="none" w:sz="0" w:space="0" w:color="auto"/>
          </w:divBdr>
        </w:div>
        <w:div w:id="549537652">
          <w:marLeft w:val="640"/>
          <w:marRight w:val="0"/>
          <w:marTop w:val="0"/>
          <w:marBottom w:val="0"/>
          <w:divBdr>
            <w:top w:val="none" w:sz="0" w:space="0" w:color="auto"/>
            <w:left w:val="none" w:sz="0" w:space="0" w:color="auto"/>
            <w:bottom w:val="none" w:sz="0" w:space="0" w:color="auto"/>
            <w:right w:val="none" w:sz="0" w:space="0" w:color="auto"/>
          </w:divBdr>
        </w:div>
        <w:div w:id="1273171568">
          <w:marLeft w:val="640"/>
          <w:marRight w:val="0"/>
          <w:marTop w:val="0"/>
          <w:marBottom w:val="0"/>
          <w:divBdr>
            <w:top w:val="none" w:sz="0" w:space="0" w:color="auto"/>
            <w:left w:val="none" w:sz="0" w:space="0" w:color="auto"/>
            <w:bottom w:val="none" w:sz="0" w:space="0" w:color="auto"/>
            <w:right w:val="none" w:sz="0" w:space="0" w:color="auto"/>
          </w:divBdr>
        </w:div>
        <w:div w:id="4947297">
          <w:marLeft w:val="640"/>
          <w:marRight w:val="0"/>
          <w:marTop w:val="0"/>
          <w:marBottom w:val="0"/>
          <w:divBdr>
            <w:top w:val="none" w:sz="0" w:space="0" w:color="auto"/>
            <w:left w:val="none" w:sz="0" w:space="0" w:color="auto"/>
            <w:bottom w:val="none" w:sz="0" w:space="0" w:color="auto"/>
            <w:right w:val="none" w:sz="0" w:space="0" w:color="auto"/>
          </w:divBdr>
        </w:div>
        <w:div w:id="1877501376">
          <w:marLeft w:val="640"/>
          <w:marRight w:val="0"/>
          <w:marTop w:val="0"/>
          <w:marBottom w:val="0"/>
          <w:divBdr>
            <w:top w:val="none" w:sz="0" w:space="0" w:color="auto"/>
            <w:left w:val="none" w:sz="0" w:space="0" w:color="auto"/>
            <w:bottom w:val="none" w:sz="0" w:space="0" w:color="auto"/>
            <w:right w:val="none" w:sz="0" w:space="0" w:color="auto"/>
          </w:divBdr>
        </w:div>
        <w:div w:id="1662587832">
          <w:marLeft w:val="640"/>
          <w:marRight w:val="0"/>
          <w:marTop w:val="0"/>
          <w:marBottom w:val="0"/>
          <w:divBdr>
            <w:top w:val="none" w:sz="0" w:space="0" w:color="auto"/>
            <w:left w:val="none" w:sz="0" w:space="0" w:color="auto"/>
            <w:bottom w:val="none" w:sz="0" w:space="0" w:color="auto"/>
            <w:right w:val="none" w:sz="0" w:space="0" w:color="auto"/>
          </w:divBdr>
        </w:div>
        <w:div w:id="1663197595">
          <w:marLeft w:val="640"/>
          <w:marRight w:val="0"/>
          <w:marTop w:val="0"/>
          <w:marBottom w:val="0"/>
          <w:divBdr>
            <w:top w:val="none" w:sz="0" w:space="0" w:color="auto"/>
            <w:left w:val="none" w:sz="0" w:space="0" w:color="auto"/>
            <w:bottom w:val="none" w:sz="0" w:space="0" w:color="auto"/>
            <w:right w:val="none" w:sz="0" w:space="0" w:color="auto"/>
          </w:divBdr>
        </w:div>
        <w:div w:id="1211108563">
          <w:marLeft w:val="640"/>
          <w:marRight w:val="0"/>
          <w:marTop w:val="0"/>
          <w:marBottom w:val="0"/>
          <w:divBdr>
            <w:top w:val="none" w:sz="0" w:space="0" w:color="auto"/>
            <w:left w:val="none" w:sz="0" w:space="0" w:color="auto"/>
            <w:bottom w:val="none" w:sz="0" w:space="0" w:color="auto"/>
            <w:right w:val="none" w:sz="0" w:space="0" w:color="auto"/>
          </w:divBdr>
        </w:div>
        <w:div w:id="1296833057">
          <w:marLeft w:val="640"/>
          <w:marRight w:val="0"/>
          <w:marTop w:val="0"/>
          <w:marBottom w:val="0"/>
          <w:divBdr>
            <w:top w:val="none" w:sz="0" w:space="0" w:color="auto"/>
            <w:left w:val="none" w:sz="0" w:space="0" w:color="auto"/>
            <w:bottom w:val="none" w:sz="0" w:space="0" w:color="auto"/>
            <w:right w:val="none" w:sz="0" w:space="0" w:color="auto"/>
          </w:divBdr>
        </w:div>
        <w:div w:id="1834833431">
          <w:marLeft w:val="640"/>
          <w:marRight w:val="0"/>
          <w:marTop w:val="0"/>
          <w:marBottom w:val="0"/>
          <w:divBdr>
            <w:top w:val="none" w:sz="0" w:space="0" w:color="auto"/>
            <w:left w:val="none" w:sz="0" w:space="0" w:color="auto"/>
            <w:bottom w:val="none" w:sz="0" w:space="0" w:color="auto"/>
            <w:right w:val="none" w:sz="0" w:space="0" w:color="auto"/>
          </w:divBdr>
        </w:div>
        <w:div w:id="106050551">
          <w:marLeft w:val="640"/>
          <w:marRight w:val="0"/>
          <w:marTop w:val="0"/>
          <w:marBottom w:val="0"/>
          <w:divBdr>
            <w:top w:val="none" w:sz="0" w:space="0" w:color="auto"/>
            <w:left w:val="none" w:sz="0" w:space="0" w:color="auto"/>
            <w:bottom w:val="none" w:sz="0" w:space="0" w:color="auto"/>
            <w:right w:val="none" w:sz="0" w:space="0" w:color="auto"/>
          </w:divBdr>
        </w:div>
        <w:div w:id="1217205052">
          <w:marLeft w:val="640"/>
          <w:marRight w:val="0"/>
          <w:marTop w:val="0"/>
          <w:marBottom w:val="0"/>
          <w:divBdr>
            <w:top w:val="none" w:sz="0" w:space="0" w:color="auto"/>
            <w:left w:val="none" w:sz="0" w:space="0" w:color="auto"/>
            <w:bottom w:val="none" w:sz="0" w:space="0" w:color="auto"/>
            <w:right w:val="none" w:sz="0" w:space="0" w:color="auto"/>
          </w:divBdr>
        </w:div>
        <w:div w:id="283848783">
          <w:marLeft w:val="640"/>
          <w:marRight w:val="0"/>
          <w:marTop w:val="0"/>
          <w:marBottom w:val="0"/>
          <w:divBdr>
            <w:top w:val="none" w:sz="0" w:space="0" w:color="auto"/>
            <w:left w:val="none" w:sz="0" w:space="0" w:color="auto"/>
            <w:bottom w:val="none" w:sz="0" w:space="0" w:color="auto"/>
            <w:right w:val="none" w:sz="0" w:space="0" w:color="auto"/>
          </w:divBdr>
        </w:div>
        <w:div w:id="871722935">
          <w:marLeft w:val="640"/>
          <w:marRight w:val="0"/>
          <w:marTop w:val="0"/>
          <w:marBottom w:val="0"/>
          <w:divBdr>
            <w:top w:val="none" w:sz="0" w:space="0" w:color="auto"/>
            <w:left w:val="none" w:sz="0" w:space="0" w:color="auto"/>
            <w:bottom w:val="none" w:sz="0" w:space="0" w:color="auto"/>
            <w:right w:val="none" w:sz="0" w:space="0" w:color="auto"/>
          </w:divBdr>
        </w:div>
      </w:divsChild>
    </w:div>
    <w:div w:id="763765783">
      <w:bodyDiv w:val="1"/>
      <w:marLeft w:val="0"/>
      <w:marRight w:val="0"/>
      <w:marTop w:val="0"/>
      <w:marBottom w:val="0"/>
      <w:divBdr>
        <w:top w:val="none" w:sz="0" w:space="0" w:color="auto"/>
        <w:left w:val="none" w:sz="0" w:space="0" w:color="auto"/>
        <w:bottom w:val="none" w:sz="0" w:space="0" w:color="auto"/>
        <w:right w:val="none" w:sz="0" w:space="0" w:color="auto"/>
      </w:divBdr>
    </w:div>
    <w:div w:id="764768187">
      <w:bodyDiv w:val="1"/>
      <w:marLeft w:val="0"/>
      <w:marRight w:val="0"/>
      <w:marTop w:val="0"/>
      <w:marBottom w:val="0"/>
      <w:divBdr>
        <w:top w:val="none" w:sz="0" w:space="0" w:color="auto"/>
        <w:left w:val="none" w:sz="0" w:space="0" w:color="auto"/>
        <w:bottom w:val="none" w:sz="0" w:space="0" w:color="auto"/>
        <w:right w:val="none" w:sz="0" w:space="0" w:color="auto"/>
      </w:divBdr>
      <w:divsChild>
        <w:div w:id="777793968">
          <w:marLeft w:val="640"/>
          <w:marRight w:val="0"/>
          <w:marTop w:val="0"/>
          <w:marBottom w:val="0"/>
          <w:divBdr>
            <w:top w:val="none" w:sz="0" w:space="0" w:color="auto"/>
            <w:left w:val="none" w:sz="0" w:space="0" w:color="auto"/>
            <w:bottom w:val="none" w:sz="0" w:space="0" w:color="auto"/>
            <w:right w:val="none" w:sz="0" w:space="0" w:color="auto"/>
          </w:divBdr>
        </w:div>
        <w:div w:id="1631351901">
          <w:marLeft w:val="640"/>
          <w:marRight w:val="0"/>
          <w:marTop w:val="0"/>
          <w:marBottom w:val="0"/>
          <w:divBdr>
            <w:top w:val="none" w:sz="0" w:space="0" w:color="auto"/>
            <w:left w:val="none" w:sz="0" w:space="0" w:color="auto"/>
            <w:bottom w:val="none" w:sz="0" w:space="0" w:color="auto"/>
            <w:right w:val="none" w:sz="0" w:space="0" w:color="auto"/>
          </w:divBdr>
        </w:div>
        <w:div w:id="101389074">
          <w:marLeft w:val="640"/>
          <w:marRight w:val="0"/>
          <w:marTop w:val="0"/>
          <w:marBottom w:val="0"/>
          <w:divBdr>
            <w:top w:val="none" w:sz="0" w:space="0" w:color="auto"/>
            <w:left w:val="none" w:sz="0" w:space="0" w:color="auto"/>
            <w:bottom w:val="none" w:sz="0" w:space="0" w:color="auto"/>
            <w:right w:val="none" w:sz="0" w:space="0" w:color="auto"/>
          </w:divBdr>
        </w:div>
        <w:div w:id="1400204359">
          <w:marLeft w:val="640"/>
          <w:marRight w:val="0"/>
          <w:marTop w:val="0"/>
          <w:marBottom w:val="0"/>
          <w:divBdr>
            <w:top w:val="none" w:sz="0" w:space="0" w:color="auto"/>
            <w:left w:val="none" w:sz="0" w:space="0" w:color="auto"/>
            <w:bottom w:val="none" w:sz="0" w:space="0" w:color="auto"/>
            <w:right w:val="none" w:sz="0" w:space="0" w:color="auto"/>
          </w:divBdr>
        </w:div>
        <w:div w:id="1661696248">
          <w:marLeft w:val="640"/>
          <w:marRight w:val="0"/>
          <w:marTop w:val="0"/>
          <w:marBottom w:val="0"/>
          <w:divBdr>
            <w:top w:val="none" w:sz="0" w:space="0" w:color="auto"/>
            <w:left w:val="none" w:sz="0" w:space="0" w:color="auto"/>
            <w:bottom w:val="none" w:sz="0" w:space="0" w:color="auto"/>
            <w:right w:val="none" w:sz="0" w:space="0" w:color="auto"/>
          </w:divBdr>
        </w:div>
        <w:div w:id="1963537568">
          <w:marLeft w:val="640"/>
          <w:marRight w:val="0"/>
          <w:marTop w:val="0"/>
          <w:marBottom w:val="0"/>
          <w:divBdr>
            <w:top w:val="none" w:sz="0" w:space="0" w:color="auto"/>
            <w:left w:val="none" w:sz="0" w:space="0" w:color="auto"/>
            <w:bottom w:val="none" w:sz="0" w:space="0" w:color="auto"/>
            <w:right w:val="none" w:sz="0" w:space="0" w:color="auto"/>
          </w:divBdr>
        </w:div>
        <w:div w:id="1029647147">
          <w:marLeft w:val="640"/>
          <w:marRight w:val="0"/>
          <w:marTop w:val="0"/>
          <w:marBottom w:val="0"/>
          <w:divBdr>
            <w:top w:val="none" w:sz="0" w:space="0" w:color="auto"/>
            <w:left w:val="none" w:sz="0" w:space="0" w:color="auto"/>
            <w:bottom w:val="none" w:sz="0" w:space="0" w:color="auto"/>
            <w:right w:val="none" w:sz="0" w:space="0" w:color="auto"/>
          </w:divBdr>
        </w:div>
        <w:div w:id="1660689891">
          <w:marLeft w:val="640"/>
          <w:marRight w:val="0"/>
          <w:marTop w:val="0"/>
          <w:marBottom w:val="0"/>
          <w:divBdr>
            <w:top w:val="none" w:sz="0" w:space="0" w:color="auto"/>
            <w:left w:val="none" w:sz="0" w:space="0" w:color="auto"/>
            <w:bottom w:val="none" w:sz="0" w:space="0" w:color="auto"/>
            <w:right w:val="none" w:sz="0" w:space="0" w:color="auto"/>
          </w:divBdr>
        </w:div>
        <w:div w:id="1404839713">
          <w:marLeft w:val="640"/>
          <w:marRight w:val="0"/>
          <w:marTop w:val="0"/>
          <w:marBottom w:val="0"/>
          <w:divBdr>
            <w:top w:val="none" w:sz="0" w:space="0" w:color="auto"/>
            <w:left w:val="none" w:sz="0" w:space="0" w:color="auto"/>
            <w:bottom w:val="none" w:sz="0" w:space="0" w:color="auto"/>
            <w:right w:val="none" w:sz="0" w:space="0" w:color="auto"/>
          </w:divBdr>
        </w:div>
        <w:div w:id="1634404270">
          <w:marLeft w:val="640"/>
          <w:marRight w:val="0"/>
          <w:marTop w:val="0"/>
          <w:marBottom w:val="0"/>
          <w:divBdr>
            <w:top w:val="none" w:sz="0" w:space="0" w:color="auto"/>
            <w:left w:val="none" w:sz="0" w:space="0" w:color="auto"/>
            <w:bottom w:val="none" w:sz="0" w:space="0" w:color="auto"/>
            <w:right w:val="none" w:sz="0" w:space="0" w:color="auto"/>
          </w:divBdr>
        </w:div>
        <w:div w:id="1363242582">
          <w:marLeft w:val="640"/>
          <w:marRight w:val="0"/>
          <w:marTop w:val="0"/>
          <w:marBottom w:val="0"/>
          <w:divBdr>
            <w:top w:val="none" w:sz="0" w:space="0" w:color="auto"/>
            <w:left w:val="none" w:sz="0" w:space="0" w:color="auto"/>
            <w:bottom w:val="none" w:sz="0" w:space="0" w:color="auto"/>
            <w:right w:val="none" w:sz="0" w:space="0" w:color="auto"/>
          </w:divBdr>
        </w:div>
        <w:div w:id="1349407583">
          <w:marLeft w:val="640"/>
          <w:marRight w:val="0"/>
          <w:marTop w:val="0"/>
          <w:marBottom w:val="0"/>
          <w:divBdr>
            <w:top w:val="none" w:sz="0" w:space="0" w:color="auto"/>
            <w:left w:val="none" w:sz="0" w:space="0" w:color="auto"/>
            <w:bottom w:val="none" w:sz="0" w:space="0" w:color="auto"/>
            <w:right w:val="none" w:sz="0" w:space="0" w:color="auto"/>
          </w:divBdr>
        </w:div>
        <w:div w:id="1202017451">
          <w:marLeft w:val="640"/>
          <w:marRight w:val="0"/>
          <w:marTop w:val="0"/>
          <w:marBottom w:val="0"/>
          <w:divBdr>
            <w:top w:val="none" w:sz="0" w:space="0" w:color="auto"/>
            <w:left w:val="none" w:sz="0" w:space="0" w:color="auto"/>
            <w:bottom w:val="none" w:sz="0" w:space="0" w:color="auto"/>
            <w:right w:val="none" w:sz="0" w:space="0" w:color="auto"/>
          </w:divBdr>
        </w:div>
        <w:div w:id="1165786103">
          <w:marLeft w:val="640"/>
          <w:marRight w:val="0"/>
          <w:marTop w:val="0"/>
          <w:marBottom w:val="0"/>
          <w:divBdr>
            <w:top w:val="none" w:sz="0" w:space="0" w:color="auto"/>
            <w:left w:val="none" w:sz="0" w:space="0" w:color="auto"/>
            <w:bottom w:val="none" w:sz="0" w:space="0" w:color="auto"/>
            <w:right w:val="none" w:sz="0" w:space="0" w:color="auto"/>
          </w:divBdr>
        </w:div>
        <w:div w:id="1064140486">
          <w:marLeft w:val="640"/>
          <w:marRight w:val="0"/>
          <w:marTop w:val="0"/>
          <w:marBottom w:val="0"/>
          <w:divBdr>
            <w:top w:val="none" w:sz="0" w:space="0" w:color="auto"/>
            <w:left w:val="none" w:sz="0" w:space="0" w:color="auto"/>
            <w:bottom w:val="none" w:sz="0" w:space="0" w:color="auto"/>
            <w:right w:val="none" w:sz="0" w:space="0" w:color="auto"/>
          </w:divBdr>
        </w:div>
        <w:div w:id="871260014">
          <w:marLeft w:val="640"/>
          <w:marRight w:val="0"/>
          <w:marTop w:val="0"/>
          <w:marBottom w:val="0"/>
          <w:divBdr>
            <w:top w:val="none" w:sz="0" w:space="0" w:color="auto"/>
            <w:left w:val="none" w:sz="0" w:space="0" w:color="auto"/>
            <w:bottom w:val="none" w:sz="0" w:space="0" w:color="auto"/>
            <w:right w:val="none" w:sz="0" w:space="0" w:color="auto"/>
          </w:divBdr>
        </w:div>
        <w:div w:id="383068105">
          <w:marLeft w:val="640"/>
          <w:marRight w:val="0"/>
          <w:marTop w:val="0"/>
          <w:marBottom w:val="0"/>
          <w:divBdr>
            <w:top w:val="none" w:sz="0" w:space="0" w:color="auto"/>
            <w:left w:val="none" w:sz="0" w:space="0" w:color="auto"/>
            <w:bottom w:val="none" w:sz="0" w:space="0" w:color="auto"/>
            <w:right w:val="none" w:sz="0" w:space="0" w:color="auto"/>
          </w:divBdr>
        </w:div>
        <w:div w:id="2080208798">
          <w:marLeft w:val="640"/>
          <w:marRight w:val="0"/>
          <w:marTop w:val="0"/>
          <w:marBottom w:val="0"/>
          <w:divBdr>
            <w:top w:val="none" w:sz="0" w:space="0" w:color="auto"/>
            <w:left w:val="none" w:sz="0" w:space="0" w:color="auto"/>
            <w:bottom w:val="none" w:sz="0" w:space="0" w:color="auto"/>
            <w:right w:val="none" w:sz="0" w:space="0" w:color="auto"/>
          </w:divBdr>
        </w:div>
        <w:div w:id="2029141919">
          <w:marLeft w:val="640"/>
          <w:marRight w:val="0"/>
          <w:marTop w:val="0"/>
          <w:marBottom w:val="0"/>
          <w:divBdr>
            <w:top w:val="none" w:sz="0" w:space="0" w:color="auto"/>
            <w:left w:val="none" w:sz="0" w:space="0" w:color="auto"/>
            <w:bottom w:val="none" w:sz="0" w:space="0" w:color="auto"/>
            <w:right w:val="none" w:sz="0" w:space="0" w:color="auto"/>
          </w:divBdr>
        </w:div>
        <w:div w:id="1258900799">
          <w:marLeft w:val="640"/>
          <w:marRight w:val="0"/>
          <w:marTop w:val="0"/>
          <w:marBottom w:val="0"/>
          <w:divBdr>
            <w:top w:val="none" w:sz="0" w:space="0" w:color="auto"/>
            <w:left w:val="none" w:sz="0" w:space="0" w:color="auto"/>
            <w:bottom w:val="none" w:sz="0" w:space="0" w:color="auto"/>
            <w:right w:val="none" w:sz="0" w:space="0" w:color="auto"/>
          </w:divBdr>
        </w:div>
        <w:div w:id="1020199645">
          <w:marLeft w:val="640"/>
          <w:marRight w:val="0"/>
          <w:marTop w:val="0"/>
          <w:marBottom w:val="0"/>
          <w:divBdr>
            <w:top w:val="none" w:sz="0" w:space="0" w:color="auto"/>
            <w:left w:val="none" w:sz="0" w:space="0" w:color="auto"/>
            <w:bottom w:val="none" w:sz="0" w:space="0" w:color="auto"/>
            <w:right w:val="none" w:sz="0" w:space="0" w:color="auto"/>
          </w:divBdr>
        </w:div>
        <w:div w:id="1382293410">
          <w:marLeft w:val="640"/>
          <w:marRight w:val="0"/>
          <w:marTop w:val="0"/>
          <w:marBottom w:val="0"/>
          <w:divBdr>
            <w:top w:val="none" w:sz="0" w:space="0" w:color="auto"/>
            <w:left w:val="none" w:sz="0" w:space="0" w:color="auto"/>
            <w:bottom w:val="none" w:sz="0" w:space="0" w:color="auto"/>
            <w:right w:val="none" w:sz="0" w:space="0" w:color="auto"/>
          </w:divBdr>
        </w:div>
        <w:div w:id="499809273">
          <w:marLeft w:val="640"/>
          <w:marRight w:val="0"/>
          <w:marTop w:val="0"/>
          <w:marBottom w:val="0"/>
          <w:divBdr>
            <w:top w:val="none" w:sz="0" w:space="0" w:color="auto"/>
            <w:left w:val="none" w:sz="0" w:space="0" w:color="auto"/>
            <w:bottom w:val="none" w:sz="0" w:space="0" w:color="auto"/>
            <w:right w:val="none" w:sz="0" w:space="0" w:color="auto"/>
          </w:divBdr>
        </w:div>
        <w:div w:id="1454250209">
          <w:marLeft w:val="640"/>
          <w:marRight w:val="0"/>
          <w:marTop w:val="0"/>
          <w:marBottom w:val="0"/>
          <w:divBdr>
            <w:top w:val="none" w:sz="0" w:space="0" w:color="auto"/>
            <w:left w:val="none" w:sz="0" w:space="0" w:color="auto"/>
            <w:bottom w:val="none" w:sz="0" w:space="0" w:color="auto"/>
            <w:right w:val="none" w:sz="0" w:space="0" w:color="auto"/>
          </w:divBdr>
        </w:div>
        <w:div w:id="449979019">
          <w:marLeft w:val="640"/>
          <w:marRight w:val="0"/>
          <w:marTop w:val="0"/>
          <w:marBottom w:val="0"/>
          <w:divBdr>
            <w:top w:val="none" w:sz="0" w:space="0" w:color="auto"/>
            <w:left w:val="none" w:sz="0" w:space="0" w:color="auto"/>
            <w:bottom w:val="none" w:sz="0" w:space="0" w:color="auto"/>
            <w:right w:val="none" w:sz="0" w:space="0" w:color="auto"/>
          </w:divBdr>
        </w:div>
        <w:div w:id="720400140">
          <w:marLeft w:val="640"/>
          <w:marRight w:val="0"/>
          <w:marTop w:val="0"/>
          <w:marBottom w:val="0"/>
          <w:divBdr>
            <w:top w:val="none" w:sz="0" w:space="0" w:color="auto"/>
            <w:left w:val="none" w:sz="0" w:space="0" w:color="auto"/>
            <w:bottom w:val="none" w:sz="0" w:space="0" w:color="auto"/>
            <w:right w:val="none" w:sz="0" w:space="0" w:color="auto"/>
          </w:divBdr>
        </w:div>
        <w:div w:id="963537233">
          <w:marLeft w:val="640"/>
          <w:marRight w:val="0"/>
          <w:marTop w:val="0"/>
          <w:marBottom w:val="0"/>
          <w:divBdr>
            <w:top w:val="none" w:sz="0" w:space="0" w:color="auto"/>
            <w:left w:val="none" w:sz="0" w:space="0" w:color="auto"/>
            <w:bottom w:val="none" w:sz="0" w:space="0" w:color="auto"/>
            <w:right w:val="none" w:sz="0" w:space="0" w:color="auto"/>
          </w:divBdr>
        </w:div>
        <w:div w:id="1838109947">
          <w:marLeft w:val="640"/>
          <w:marRight w:val="0"/>
          <w:marTop w:val="0"/>
          <w:marBottom w:val="0"/>
          <w:divBdr>
            <w:top w:val="none" w:sz="0" w:space="0" w:color="auto"/>
            <w:left w:val="none" w:sz="0" w:space="0" w:color="auto"/>
            <w:bottom w:val="none" w:sz="0" w:space="0" w:color="auto"/>
            <w:right w:val="none" w:sz="0" w:space="0" w:color="auto"/>
          </w:divBdr>
        </w:div>
        <w:div w:id="2066487325">
          <w:marLeft w:val="640"/>
          <w:marRight w:val="0"/>
          <w:marTop w:val="0"/>
          <w:marBottom w:val="0"/>
          <w:divBdr>
            <w:top w:val="none" w:sz="0" w:space="0" w:color="auto"/>
            <w:left w:val="none" w:sz="0" w:space="0" w:color="auto"/>
            <w:bottom w:val="none" w:sz="0" w:space="0" w:color="auto"/>
            <w:right w:val="none" w:sz="0" w:space="0" w:color="auto"/>
          </w:divBdr>
        </w:div>
        <w:div w:id="819926926">
          <w:marLeft w:val="640"/>
          <w:marRight w:val="0"/>
          <w:marTop w:val="0"/>
          <w:marBottom w:val="0"/>
          <w:divBdr>
            <w:top w:val="none" w:sz="0" w:space="0" w:color="auto"/>
            <w:left w:val="none" w:sz="0" w:space="0" w:color="auto"/>
            <w:bottom w:val="none" w:sz="0" w:space="0" w:color="auto"/>
            <w:right w:val="none" w:sz="0" w:space="0" w:color="auto"/>
          </w:divBdr>
        </w:div>
        <w:div w:id="974676814">
          <w:marLeft w:val="640"/>
          <w:marRight w:val="0"/>
          <w:marTop w:val="0"/>
          <w:marBottom w:val="0"/>
          <w:divBdr>
            <w:top w:val="none" w:sz="0" w:space="0" w:color="auto"/>
            <w:left w:val="none" w:sz="0" w:space="0" w:color="auto"/>
            <w:bottom w:val="none" w:sz="0" w:space="0" w:color="auto"/>
            <w:right w:val="none" w:sz="0" w:space="0" w:color="auto"/>
          </w:divBdr>
        </w:div>
        <w:div w:id="118108031">
          <w:marLeft w:val="640"/>
          <w:marRight w:val="0"/>
          <w:marTop w:val="0"/>
          <w:marBottom w:val="0"/>
          <w:divBdr>
            <w:top w:val="none" w:sz="0" w:space="0" w:color="auto"/>
            <w:left w:val="none" w:sz="0" w:space="0" w:color="auto"/>
            <w:bottom w:val="none" w:sz="0" w:space="0" w:color="auto"/>
            <w:right w:val="none" w:sz="0" w:space="0" w:color="auto"/>
          </w:divBdr>
        </w:div>
        <w:div w:id="1201019540">
          <w:marLeft w:val="640"/>
          <w:marRight w:val="0"/>
          <w:marTop w:val="0"/>
          <w:marBottom w:val="0"/>
          <w:divBdr>
            <w:top w:val="none" w:sz="0" w:space="0" w:color="auto"/>
            <w:left w:val="none" w:sz="0" w:space="0" w:color="auto"/>
            <w:bottom w:val="none" w:sz="0" w:space="0" w:color="auto"/>
            <w:right w:val="none" w:sz="0" w:space="0" w:color="auto"/>
          </w:divBdr>
        </w:div>
        <w:div w:id="1378509898">
          <w:marLeft w:val="640"/>
          <w:marRight w:val="0"/>
          <w:marTop w:val="0"/>
          <w:marBottom w:val="0"/>
          <w:divBdr>
            <w:top w:val="none" w:sz="0" w:space="0" w:color="auto"/>
            <w:left w:val="none" w:sz="0" w:space="0" w:color="auto"/>
            <w:bottom w:val="none" w:sz="0" w:space="0" w:color="auto"/>
            <w:right w:val="none" w:sz="0" w:space="0" w:color="auto"/>
          </w:divBdr>
        </w:div>
        <w:div w:id="1948654700">
          <w:marLeft w:val="640"/>
          <w:marRight w:val="0"/>
          <w:marTop w:val="0"/>
          <w:marBottom w:val="0"/>
          <w:divBdr>
            <w:top w:val="none" w:sz="0" w:space="0" w:color="auto"/>
            <w:left w:val="none" w:sz="0" w:space="0" w:color="auto"/>
            <w:bottom w:val="none" w:sz="0" w:space="0" w:color="auto"/>
            <w:right w:val="none" w:sz="0" w:space="0" w:color="auto"/>
          </w:divBdr>
        </w:div>
        <w:div w:id="2119595727">
          <w:marLeft w:val="640"/>
          <w:marRight w:val="0"/>
          <w:marTop w:val="0"/>
          <w:marBottom w:val="0"/>
          <w:divBdr>
            <w:top w:val="none" w:sz="0" w:space="0" w:color="auto"/>
            <w:left w:val="none" w:sz="0" w:space="0" w:color="auto"/>
            <w:bottom w:val="none" w:sz="0" w:space="0" w:color="auto"/>
            <w:right w:val="none" w:sz="0" w:space="0" w:color="auto"/>
          </w:divBdr>
        </w:div>
        <w:div w:id="2050108334">
          <w:marLeft w:val="640"/>
          <w:marRight w:val="0"/>
          <w:marTop w:val="0"/>
          <w:marBottom w:val="0"/>
          <w:divBdr>
            <w:top w:val="none" w:sz="0" w:space="0" w:color="auto"/>
            <w:left w:val="none" w:sz="0" w:space="0" w:color="auto"/>
            <w:bottom w:val="none" w:sz="0" w:space="0" w:color="auto"/>
            <w:right w:val="none" w:sz="0" w:space="0" w:color="auto"/>
          </w:divBdr>
        </w:div>
        <w:div w:id="834685385">
          <w:marLeft w:val="640"/>
          <w:marRight w:val="0"/>
          <w:marTop w:val="0"/>
          <w:marBottom w:val="0"/>
          <w:divBdr>
            <w:top w:val="none" w:sz="0" w:space="0" w:color="auto"/>
            <w:left w:val="none" w:sz="0" w:space="0" w:color="auto"/>
            <w:bottom w:val="none" w:sz="0" w:space="0" w:color="auto"/>
            <w:right w:val="none" w:sz="0" w:space="0" w:color="auto"/>
          </w:divBdr>
        </w:div>
        <w:div w:id="1591085763">
          <w:marLeft w:val="640"/>
          <w:marRight w:val="0"/>
          <w:marTop w:val="0"/>
          <w:marBottom w:val="0"/>
          <w:divBdr>
            <w:top w:val="none" w:sz="0" w:space="0" w:color="auto"/>
            <w:left w:val="none" w:sz="0" w:space="0" w:color="auto"/>
            <w:bottom w:val="none" w:sz="0" w:space="0" w:color="auto"/>
            <w:right w:val="none" w:sz="0" w:space="0" w:color="auto"/>
          </w:divBdr>
        </w:div>
        <w:div w:id="442118642">
          <w:marLeft w:val="640"/>
          <w:marRight w:val="0"/>
          <w:marTop w:val="0"/>
          <w:marBottom w:val="0"/>
          <w:divBdr>
            <w:top w:val="none" w:sz="0" w:space="0" w:color="auto"/>
            <w:left w:val="none" w:sz="0" w:space="0" w:color="auto"/>
            <w:bottom w:val="none" w:sz="0" w:space="0" w:color="auto"/>
            <w:right w:val="none" w:sz="0" w:space="0" w:color="auto"/>
          </w:divBdr>
        </w:div>
        <w:div w:id="1348676391">
          <w:marLeft w:val="640"/>
          <w:marRight w:val="0"/>
          <w:marTop w:val="0"/>
          <w:marBottom w:val="0"/>
          <w:divBdr>
            <w:top w:val="none" w:sz="0" w:space="0" w:color="auto"/>
            <w:left w:val="none" w:sz="0" w:space="0" w:color="auto"/>
            <w:bottom w:val="none" w:sz="0" w:space="0" w:color="auto"/>
            <w:right w:val="none" w:sz="0" w:space="0" w:color="auto"/>
          </w:divBdr>
        </w:div>
        <w:div w:id="1366637127">
          <w:marLeft w:val="640"/>
          <w:marRight w:val="0"/>
          <w:marTop w:val="0"/>
          <w:marBottom w:val="0"/>
          <w:divBdr>
            <w:top w:val="none" w:sz="0" w:space="0" w:color="auto"/>
            <w:left w:val="none" w:sz="0" w:space="0" w:color="auto"/>
            <w:bottom w:val="none" w:sz="0" w:space="0" w:color="auto"/>
            <w:right w:val="none" w:sz="0" w:space="0" w:color="auto"/>
          </w:divBdr>
        </w:div>
        <w:div w:id="826243960">
          <w:marLeft w:val="640"/>
          <w:marRight w:val="0"/>
          <w:marTop w:val="0"/>
          <w:marBottom w:val="0"/>
          <w:divBdr>
            <w:top w:val="none" w:sz="0" w:space="0" w:color="auto"/>
            <w:left w:val="none" w:sz="0" w:space="0" w:color="auto"/>
            <w:bottom w:val="none" w:sz="0" w:space="0" w:color="auto"/>
            <w:right w:val="none" w:sz="0" w:space="0" w:color="auto"/>
          </w:divBdr>
        </w:div>
        <w:div w:id="1520580756">
          <w:marLeft w:val="640"/>
          <w:marRight w:val="0"/>
          <w:marTop w:val="0"/>
          <w:marBottom w:val="0"/>
          <w:divBdr>
            <w:top w:val="none" w:sz="0" w:space="0" w:color="auto"/>
            <w:left w:val="none" w:sz="0" w:space="0" w:color="auto"/>
            <w:bottom w:val="none" w:sz="0" w:space="0" w:color="auto"/>
            <w:right w:val="none" w:sz="0" w:space="0" w:color="auto"/>
          </w:divBdr>
        </w:div>
        <w:div w:id="631251323">
          <w:marLeft w:val="640"/>
          <w:marRight w:val="0"/>
          <w:marTop w:val="0"/>
          <w:marBottom w:val="0"/>
          <w:divBdr>
            <w:top w:val="none" w:sz="0" w:space="0" w:color="auto"/>
            <w:left w:val="none" w:sz="0" w:space="0" w:color="auto"/>
            <w:bottom w:val="none" w:sz="0" w:space="0" w:color="auto"/>
            <w:right w:val="none" w:sz="0" w:space="0" w:color="auto"/>
          </w:divBdr>
        </w:div>
        <w:div w:id="1130902613">
          <w:marLeft w:val="640"/>
          <w:marRight w:val="0"/>
          <w:marTop w:val="0"/>
          <w:marBottom w:val="0"/>
          <w:divBdr>
            <w:top w:val="none" w:sz="0" w:space="0" w:color="auto"/>
            <w:left w:val="none" w:sz="0" w:space="0" w:color="auto"/>
            <w:bottom w:val="none" w:sz="0" w:space="0" w:color="auto"/>
            <w:right w:val="none" w:sz="0" w:space="0" w:color="auto"/>
          </w:divBdr>
        </w:div>
        <w:div w:id="555363272">
          <w:marLeft w:val="640"/>
          <w:marRight w:val="0"/>
          <w:marTop w:val="0"/>
          <w:marBottom w:val="0"/>
          <w:divBdr>
            <w:top w:val="none" w:sz="0" w:space="0" w:color="auto"/>
            <w:left w:val="none" w:sz="0" w:space="0" w:color="auto"/>
            <w:bottom w:val="none" w:sz="0" w:space="0" w:color="auto"/>
            <w:right w:val="none" w:sz="0" w:space="0" w:color="auto"/>
          </w:divBdr>
        </w:div>
        <w:div w:id="504326896">
          <w:marLeft w:val="640"/>
          <w:marRight w:val="0"/>
          <w:marTop w:val="0"/>
          <w:marBottom w:val="0"/>
          <w:divBdr>
            <w:top w:val="none" w:sz="0" w:space="0" w:color="auto"/>
            <w:left w:val="none" w:sz="0" w:space="0" w:color="auto"/>
            <w:bottom w:val="none" w:sz="0" w:space="0" w:color="auto"/>
            <w:right w:val="none" w:sz="0" w:space="0" w:color="auto"/>
          </w:divBdr>
        </w:div>
        <w:div w:id="1974410139">
          <w:marLeft w:val="640"/>
          <w:marRight w:val="0"/>
          <w:marTop w:val="0"/>
          <w:marBottom w:val="0"/>
          <w:divBdr>
            <w:top w:val="none" w:sz="0" w:space="0" w:color="auto"/>
            <w:left w:val="none" w:sz="0" w:space="0" w:color="auto"/>
            <w:bottom w:val="none" w:sz="0" w:space="0" w:color="auto"/>
            <w:right w:val="none" w:sz="0" w:space="0" w:color="auto"/>
          </w:divBdr>
        </w:div>
        <w:div w:id="390732975">
          <w:marLeft w:val="640"/>
          <w:marRight w:val="0"/>
          <w:marTop w:val="0"/>
          <w:marBottom w:val="0"/>
          <w:divBdr>
            <w:top w:val="none" w:sz="0" w:space="0" w:color="auto"/>
            <w:left w:val="none" w:sz="0" w:space="0" w:color="auto"/>
            <w:bottom w:val="none" w:sz="0" w:space="0" w:color="auto"/>
            <w:right w:val="none" w:sz="0" w:space="0" w:color="auto"/>
          </w:divBdr>
        </w:div>
        <w:div w:id="1870297617">
          <w:marLeft w:val="640"/>
          <w:marRight w:val="0"/>
          <w:marTop w:val="0"/>
          <w:marBottom w:val="0"/>
          <w:divBdr>
            <w:top w:val="none" w:sz="0" w:space="0" w:color="auto"/>
            <w:left w:val="none" w:sz="0" w:space="0" w:color="auto"/>
            <w:bottom w:val="none" w:sz="0" w:space="0" w:color="auto"/>
            <w:right w:val="none" w:sz="0" w:space="0" w:color="auto"/>
          </w:divBdr>
        </w:div>
        <w:div w:id="1980650300">
          <w:marLeft w:val="640"/>
          <w:marRight w:val="0"/>
          <w:marTop w:val="0"/>
          <w:marBottom w:val="0"/>
          <w:divBdr>
            <w:top w:val="none" w:sz="0" w:space="0" w:color="auto"/>
            <w:left w:val="none" w:sz="0" w:space="0" w:color="auto"/>
            <w:bottom w:val="none" w:sz="0" w:space="0" w:color="auto"/>
            <w:right w:val="none" w:sz="0" w:space="0" w:color="auto"/>
          </w:divBdr>
        </w:div>
        <w:div w:id="1062604208">
          <w:marLeft w:val="640"/>
          <w:marRight w:val="0"/>
          <w:marTop w:val="0"/>
          <w:marBottom w:val="0"/>
          <w:divBdr>
            <w:top w:val="none" w:sz="0" w:space="0" w:color="auto"/>
            <w:left w:val="none" w:sz="0" w:space="0" w:color="auto"/>
            <w:bottom w:val="none" w:sz="0" w:space="0" w:color="auto"/>
            <w:right w:val="none" w:sz="0" w:space="0" w:color="auto"/>
          </w:divBdr>
        </w:div>
        <w:div w:id="379790642">
          <w:marLeft w:val="640"/>
          <w:marRight w:val="0"/>
          <w:marTop w:val="0"/>
          <w:marBottom w:val="0"/>
          <w:divBdr>
            <w:top w:val="none" w:sz="0" w:space="0" w:color="auto"/>
            <w:left w:val="none" w:sz="0" w:space="0" w:color="auto"/>
            <w:bottom w:val="none" w:sz="0" w:space="0" w:color="auto"/>
            <w:right w:val="none" w:sz="0" w:space="0" w:color="auto"/>
          </w:divBdr>
        </w:div>
        <w:div w:id="13576494">
          <w:marLeft w:val="640"/>
          <w:marRight w:val="0"/>
          <w:marTop w:val="0"/>
          <w:marBottom w:val="0"/>
          <w:divBdr>
            <w:top w:val="none" w:sz="0" w:space="0" w:color="auto"/>
            <w:left w:val="none" w:sz="0" w:space="0" w:color="auto"/>
            <w:bottom w:val="none" w:sz="0" w:space="0" w:color="auto"/>
            <w:right w:val="none" w:sz="0" w:space="0" w:color="auto"/>
          </w:divBdr>
        </w:div>
        <w:div w:id="459760315">
          <w:marLeft w:val="640"/>
          <w:marRight w:val="0"/>
          <w:marTop w:val="0"/>
          <w:marBottom w:val="0"/>
          <w:divBdr>
            <w:top w:val="none" w:sz="0" w:space="0" w:color="auto"/>
            <w:left w:val="none" w:sz="0" w:space="0" w:color="auto"/>
            <w:bottom w:val="none" w:sz="0" w:space="0" w:color="auto"/>
            <w:right w:val="none" w:sz="0" w:space="0" w:color="auto"/>
          </w:divBdr>
        </w:div>
        <w:div w:id="1087842222">
          <w:marLeft w:val="640"/>
          <w:marRight w:val="0"/>
          <w:marTop w:val="0"/>
          <w:marBottom w:val="0"/>
          <w:divBdr>
            <w:top w:val="none" w:sz="0" w:space="0" w:color="auto"/>
            <w:left w:val="none" w:sz="0" w:space="0" w:color="auto"/>
            <w:bottom w:val="none" w:sz="0" w:space="0" w:color="auto"/>
            <w:right w:val="none" w:sz="0" w:space="0" w:color="auto"/>
          </w:divBdr>
        </w:div>
        <w:div w:id="1984650835">
          <w:marLeft w:val="640"/>
          <w:marRight w:val="0"/>
          <w:marTop w:val="0"/>
          <w:marBottom w:val="0"/>
          <w:divBdr>
            <w:top w:val="none" w:sz="0" w:space="0" w:color="auto"/>
            <w:left w:val="none" w:sz="0" w:space="0" w:color="auto"/>
            <w:bottom w:val="none" w:sz="0" w:space="0" w:color="auto"/>
            <w:right w:val="none" w:sz="0" w:space="0" w:color="auto"/>
          </w:divBdr>
        </w:div>
        <w:div w:id="972519586">
          <w:marLeft w:val="640"/>
          <w:marRight w:val="0"/>
          <w:marTop w:val="0"/>
          <w:marBottom w:val="0"/>
          <w:divBdr>
            <w:top w:val="none" w:sz="0" w:space="0" w:color="auto"/>
            <w:left w:val="none" w:sz="0" w:space="0" w:color="auto"/>
            <w:bottom w:val="none" w:sz="0" w:space="0" w:color="auto"/>
            <w:right w:val="none" w:sz="0" w:space="0" w:color="auto"/>
          </w:divBdr>
        </w:div>
        <w:div w:id="246040026">
          <w:marLeft w:val="640"/>
          <w:marRight w:val="0"/>
          <w:marTop w:val="0"/>
          <w:marBottom w:val="0"/>
          <w:divBdr>
            <w:top w:val="none" w:sz="0" w:space="0" w:color="auto"/>
            <w:left w:val="none" w:sz="0" w:space="0" w:color="auto"/>
            <w:bottom w:val="none" w:sz="0" w:space="0" w:color="auto"/>
            <w:right w:val="none" w:sz="0" w:space="0" w:color="auto"/>
          </w:divBdr>
        </w:div>
        <w:div w:id="611136928">
          <w:marLeft w:val="640"/>
          <w:marRight w:val="0"/>
          <w:marTop w:val="0"/>
          <w:marBottom w:val="0"/>
          <w:divBdr>
            <w:top w:val="none" w:sz="0" w:space="0" w:color="auto"/>
            <w:left w:val="none" w:sz="0" w:space="0" w:color="auto"/>
            <w:bottom w:val="none" w:sz="0" w:space="0" w:color="auto"/>
            <w:right w:val="none" w:sz="0" w:space="0" w:color="auto"/>
          </w:divBdr>
        </w:div>
        <w:div w:id="1800218436">
          <w:marLeft w:val="640"/>
          <w:marRight w:val="0"/>
          <w:marTop w:val="0"/>
          <w:marBottom w:val="0"/>
          <w:divBdr>
            <w:top w:val="none" w:sz="0" w:space="0" w:color="auto"/>
            <w:left w:val="none" w:sz="0" w:space="0" w:color="auto"/>
            <w:bottom w:val="none" w:sz="0" w:space="0" w:color="auto"/>
            <w:right w:val="none" w:sz="0" w:space="0" w:color="auto"/>
          </w:divBdr>
        </w:div>
        <w:div w:id="1606688268">
          <w:marLeft w:val="640"/>
          <w:marRight w:val="0"/>
          <w:marTop w:val="0"/>
          <w:marBottom w:val="0"/>
          <w:divBdr>
            <w:top w:val="none" w:sz="0" w:space="0" w:color="auto"/>
            <w:left w:val="none" w:sz="0" w:space="0" w:color="auto"/>
            <w:bottom w:val="none" w:sz="0" w:space="0" w:color="auto"/>
            <w:right w:val="none" w:sz="0" w:space="0" w:color="auto"/>
          </w:divBdr>
        </w:div>
        <w:div w:id="181016752">
          <w:marLeft w:val="640"/>
          <w:marRight w:val="0"/>
          <w:marTop w:val="0"/>
          <w:marBottom w:val="0"/>
          <w:divBdr>
            <w:top w:val="none" w:sz="0" w:space="0" w:color="auto"/>
            <w:left w:val="none" w:sz="0" w:space="0" w:color="auto"/>
            <w:bottom w:val="none" w:sz="0" w:space="0" w:color="auto"/>
            <w:right w:val="none" w:sz="0" w:space="0" w:color="auto"/>
          </w:divBdr>
        </w:div>
        <w:div w:id="225460681">
          <w:marLeft w:val="640"/>
          <w:marRight w:val="0"/>
          <w:marTop w:val="0"/>
          <w:marBottom w:val="0"/>
          <w:divBdr>
            <w:top w:val="none" w:sz="0" w:space="0" w:color="auto"/>
            <w:left w:val="none" w:sz="0" w:space="0" w:color="auto"/>
            <w:bottom w:val="none" w:sz="0" w:space="0" w:color="auto"/>
            <w:right w:val="none" w:sz="0" w:space="0" w:color="auto"/>
          </w:divBdr>
        </w:div>
        <w:div w:id="2124764140">
          <w:marLeft w:val="640"/>
          <w:marRight w:val="0"/>
          <w:marTop w:val="0"/>
          <w:marBottom w:val="0"/>
          <w:divBdr>
            <w:top w:val="none" w:sz="0" w:space="0" w:color="auto"/>
            <w:left w:val="none" w:sz="0" w:space="0" w:color="auto"/>
            <w:bottom w:val="none" w:sz="0" w:space="0" w:color="auto"/>
            <w:right w:val="none" w:sz="0" w:space="0" w:color="auto"/>
          </w:divBdr>
        </w:div>
        <w:div w:id="1702974634">
          <w:marLeft w:val="640"/>
          <w:marRight w:val="0"/>
          <w:marTop w:val="0"/>
          <w:marBottom w:val="0"/>
          <w:divBdr>
            <w:top w:val="none" w:sz="0" w:space="0" w:color="auto"/>
            <w:left w:val="none" w:sz="0" w:space="0" w:color="auto"/>
            <w:bottom w:val="none" w:sz="0" w:space="0" w:color="auto"/>
            <w:right w:val="none" w:sz="0" w:space="0" w:color="auto"/>
          </w:divBdr>
        </w:div>
        <w:div w:id="1991323491">
          <w:marLeft w:val="640"/>
          <w:marRight w:val="0"/>
          <w:marTop w:val="0"/>
          <w:marBottom w:val="0"/>
          <w:divBdr>
            <w:top w:val="none" w:sz="0" w:space="0" w:color="auto"/>
            <w:left w:val="none" w:sz="0" w:space="0" w:color="auto"/>
            <w:bottom w:val="none" w:sz="0" w:space="0" w:color="auto"/>
            <w:right w:val="none" w:sz="0" w:space="0" w:color="auto"/>
          </w:divBdr>
        </w:div>
        <w:div w:id="94860517">
          <w:marLeft w:val="640"/>
          <w:marRight w:val="0"/>
          <w:marTop w:val="0"/>
          <w:marBottom w:val="0"/>
          <w:divBdr>
            <w:top w:val="none" w:sz="0" w:space="0" w:color="auto"/>
            <w:left w:val="none" w:sz="0" w:space="0" w:color="auto"/>
            <w:bottom w:val="none" w:sz="0" w:space="0" w:color="auto"/>
            <w:right w:val="none" w:sz="0" w:space="0" w:color="auto"/>
          </w:divBdr>
        </w:div>
        <w:div w:id="1358316816">
          <w:marLeft w:val="640"/>
          <w:marRight w:val="0"/>
          <w:marTop w:val="0"/>
          <w:marBottom w:val="0"/>
          <w:divBdr>
            <w:top w:val="none" w:sz="0" w:space="0" w:color="auto"/>
            <w:left w:val="none" w:sz="0" w:space="0" w:color="auto"/>
            <w:bottom w:val="none" w:sz="0" w:space="0" w:color="auto"/>
            <w:right w:val="none" w:sz="0" w:space="0" w:color="auto"/>
          </w:divBdr>
        </w:div>
        <w:div w:id="1764645408">
          <w:marLeft w:val="640"/>
          <w:marRight w:val="0"/>
          <w:marTop w:val="0"/>
          <w:marBottom w:val="0"/>
          <w:divBdr>
            <w:top w:val="none" w:sz="0" w:space="0" w:color="auto"/>
            <w:left w:val="none" w:sz="0" w:space="0" w:color="auto"/>
            <w:bottom w:val="none" w:sz="0" w:space="0" w:color="auto"/>
            <w:right w:val="none" w:sz="0" w:space="0" w:color="auto"/>
          </w:divBdr>
        </w:div>
        <w:div w:id="1732069805">
          <w:marLeft w:val="640"/>
          <w:marRight w:val="0"/>
          <w:marTop w:val="0"/>
          <w:marBottom w:val="0"/>
          <w:divBdr>
            <w:top w:val="none" w:sz="0" w:space="0" w:color="auto"/>
            <w:left w:val="none" w:sz="0" w:space="0" w:color="auto"/>
            <w:bottom w:val="none" w:sz="0" w:space="0" w:color="auto"/>
            <w:right w:val="none" w:sz="0" w:space="0" w:color="auto"/>
          </w:divBdr>
        </w:div>
        <w:div w:id="1167021363">
          <w:marLeft w:val="640"/>
          <w:marRight w:val="0"/>
          <w:marTop w:val="0"/>
          <w:marBottom w:val="0"/>
          <w:divBdr>
            <w:top w:val="none" w:sz="0" w:space="0" w:color="auto"/>
            <w:left w:val="none" w:sz="0" w:space="0" w:color="auto"/>
            <w:bottom w:val="none" w:sz="0" w:space="0" w:color="auto"/>
            <w:right w:val="none" w:sz="0" w:space="0" w:color="auto"/>
          </w:divBdr>
        </w:div>
        <w:div w:id="174536745">
          <w:marLeft w:val="640"/>
          <w:marRight w:val="0"/>
          <w:marTop w:val="0"/>
          <w:marBottom w:val="0"/>
          <w:divBdr>
            <w:top w:val="none" w:sz="0" w:space="0" w:color="auto"/>
            <w:left w:val="none" w:sz="0" w:space="0" w:color="auto"/>
            <w:bottom w:val="none" w:sz="0" w:space="0" w:color="auto"/>
            <w:right w:val="none" w:sz="0" w:space="0" w:color="auto"/>
          </w:divBdr>
        </w:div>
        <w:div w:id="1718890911">
          <w:marLeft w:val="640"/>
          <w:marRight w:val="0"/>
          <w:marTop w:val="0"/>
          <w:marBottom w:val="0"/>
          <w:divBdr>
            <w:top w:val="none" w:sz="0" w:space="0" w:color="auto"/>
            <w:left w:val="none" w:sz="0" w:space="0" w:color="auto"/>
            <w:bottom w:val="none" w:sz="0" w:space="0" w:color="auto"/>
            <w:right w:val="none" w:sz="0" w:space="0" w:color="auto"/>
          </w:divBdr>
        </w:div>
        <w:div w:id="1807358153">
          <w:marLeft w:val="640"/>
          <w:marRight w:val="0"/>
          <w:marTop w:val="0"/>
          <w:marBottom w:val="0"/>
          <w:divBdr>
            <w:top w:val="none" w:sz="0" w:space="0" w:color="auto"/>
            <w:left w:val="none" w:sz="0" w:space="0" w:color="auto"/>
            <w:bottom w:val="none" w:sz="0" w:space="0" w:color="auto"/>
            <w:right w:val="none" w:sz="0" w:space="0" w:color="auto"/>
          </w:divBdr>
        </w:div>
        <w:div w:id="1526868007">
          <w:marLeft w:val="640"/>
          <w:marRight w:val="0"/>
          <w:marTop w:val="0"/>
          <w:marBottom w:val="0"/>
          <w:divBdr>
            <w:top w:val="none" w:sz="0" w:space="0" w:color="auto"/>
            <w:left w:val="none" w:sz="0" w:space="0" w:color="auto"/>
            <w:bottom w:val="none" w:sz="0" w:space="0" w:color="auto"/>
            <w:right w:val="none" w:sz="0" w:space="0" w:color="auto"/>
          </w:divBdr>
        </w:div>
        <w:div w:id="714354712">
          <w:marLeft w:val="640"/>
          <w:marRight w:val="0"/>
          <w:marTop w:val="0"/>
          <w:marBottom w:val="0"/>
          <w:divBdr>
            <w:top w:val="none" w:sz="0" w:space="0" w:color="auto"/>
            <w:left w:val="none" w:sz="0" w:space="0" w:color="auto"/>
            <w:bottom w:val="none" w:sz="0" w:space="0" w:color="auto"/>
            <w:right w:val="none" w:sz="0" w:space="0" w:color="auto"/>
          </w:divBdr>
        </w:div>
        <w:div w:id="932786021">
          <w:marLeft w:val="640"/>
          <w:marRight w:val="0"/>
          <w:marTop w:val="0"/>
          <w:marBottom w:val="0"/>
          <w:divBdr>
            <w:top w:val="none" w:sz="0" w:space="0" w:color="auto"/>
            <w:left w:val="none" w:sz="0" w:space="0" w:color="auto"/>
            <w:bottom w:val="none" w:sz="0" w:space="0" w:color="auto"/>
            <w:right w:val="none" w:sz="0" w:space="0" w:color="auto"/>
          </w:divBdr>
        </w:div>
        <w:div w:id="1970545479">
          <w:marLeft w:val="640"/>
          <w:marRight w:val="0"/>
          <w:marTop w:val="0"/>
          <w:marBottom w:val="0"/>
          <w:divBdr>
            <w:top w:val="none" w:sz="0" w:space="0" w:color="auto"/>
            <w:left w:val="none" w:sz="0" w:space="0" w:color="auto"/>
            <w:bottom w:val="none" w:sz="0" w:space="0" w:color="auto"/>
            <w:right w:val="none" w:sz="0" w:space="0" w:color="auto"/>
          </w:divBdr>
        </w:div>
        <w:div w:id="1681812955">
          <w:marLeft w:val="640"/>
          <w:marRight w:val="0"/>
          <w:marTop w:val="0"/>
          <w:marBottom w:val="0"/>
          <w:divBdr>
            <w:top w:val="none" w:sz="0" w:space="0" w:color="auto"/>
            <w:left w:val="none" w:sz="0" w:space="0" w:color="auto"/>
            <w:bottom w:val="none" w:sz="0" w:space="0" w:color="auto"/>
            <w:right w:val="none" w:sz="0" w:space="0" w:color="auto"/>
          </w:divBdr>
        </w:div>
        <w:div w:id="1846507865">
          <w:marLeft w:val="640"/>
          <w:marRight w:val="0"/>
          <w:marTop w:val="0"/>
          <w:marBottom w:val="0"/>
          <w:divBdr>
            <w:top w:val="none" w:sz="0" w:space="0" w:color="auto"/>
            <w:left w:val="none" w:sz="0" w:space="0" w:color="auto"/>
            <w:bottom w:val="none" w:sz="0" w:space="0" w:color="auto"/>
            <w:right w:val="none" w:sz="0" w:space="0" w:color="auto"/>
          </w:divBdr>
        </w:div>
        <w:div w:id="1992055808">
          <w:marLeft w:val="640"/>
          <w:marRight w:val="0"/>
          <w:marTop w:val="0"/>
          <w:marBottom w:val="0"/>
          <w:divBdr>
            <w:top w:val="none" w:sz="0" w:space="0" w:color="auto"/>
            <w:left w:val="none" w:sz="0" w:space="0" w:color="auto"/>
            <w:bottom w:val="none" w:sz="0" w:space="0" w:color="auto"/>
            <w:right w:val="none" w:sz="0" w:space="0" w:color="auto"/>
          </w:divBdr>
        </w:div>
        <w:div w:id="1593273664">
          <w:marLeft w:val="640"/>
          <w:marRight w:val="0"/>
          <w:marTop w:val="0"/>
          <w:marBottom w:val="0"/>
          <w:divBdr>
            <w:top w:val="none" w:sz="0" w:space="0" w:color="auto"/>
            <w:left w:val="none" w:sz="0" w:space="0" w:color="auto"/>
            <w:bottom w:val="none" w:sz="0" w:space="0" w:color="auto"/>
            <w:right w:val="none" w:sz="0" w:space="0" w:color="auto"/>
          </w:divBdr>
        </w:div>
        <w:div w:id="1420181252">
          <w:marLeft w:val="640"/>
          <w:marRight w:val="0"/>
          <w:marTop w:val="0"/>
          <w:marBottom w:val="0"/>
          <w:divBdr>
            <w:top w:val="none" w:sz="0" w:space="0" w:color="auto"/>
            <w:left w:val="none" w:sz="0" w:space="0" w:color="auto"/>
            <w:bottom w:val="none" w:sz="0" w:space="0" w:color="auto"/>
            <w:right w:val="none" w:sz="0" w:space="0" w:color="auto"/>
          </w:divBdr>
        </w:div>
        <w:div w:id="248583536">
          <w:marLeft w:val="640"/>
          <w:marRight w:val="0"/>
          <w:marTop w:val="0"/>
          <w:marBottom w:val="0"/>
          <w:divBdr>
            <w:top w:val="none" w:sz="0" w:space="0" w:color="auto"/>
            <w:left w:val="none" w:sz="0" w:space="0" w:color="auto"/>
            <w:bottom w:val="none" w:sz="0" w:space="0" w:color="auto"/>
            <w:right w:val="none" w:sz="0" w:space="0" w:color="auto"/>
          </w:divBdr>
        </w:div>
        <w:div w:id="978725735">
          <w:marLeft w:val="640"/>
          <w:marRight w:val="0"/>
          <w:marTop w:val="0"/>
          <w:marBottom w:val="0"/>
          <w:divBdr>
            <w:top w:val="none" w:sz="0" w:space="0" w:color="auto"/>
            <w:left w:val="none" w:sz="0" w:space="0" w:color="auto"/>
            <w:bottom w:val="none" w:sz="0" w:space="0" w:color="auto"/>
            <w:right w:val="none" w:sz="0" w:space="0" w:color="auto"/>
          </w:divBdr>
        </w:div>
        <w:div w:id="586036619">
          <w:marLeft w:val="640"/>
          <w:marRight w:val="0"/>
          <w:marTop w:val="0"/>
          <w:marBottom w:val="0"/>
          <w:divBdr>
            <w:top w:val="none" w:sz="0" w:space="0" w:color="auto"/>
            <w:left w:val="none" w:sz="0" w:space="0" w:color="auto"/>
            <w:bottom w:val="none" w:sz="0" w:space="0" w:color="auto"/>
            <w:right w:val="none" w:sz="0" w:space="0" w:color="auto"/>
          </w:divBdr>
        </w:div>
        <w:div w:id="1260601138">
          <w:marLeft w:val="640"/>
          <w:marRight w:val="0"/>
          <w:marTop w:val="0"/>
          <w:marBottom w:val="0"/>
          <w:divBdr>
            <w:top w:val="none" w:sz="0" w:space="0" w:color="auto"/>
            <w:left w:val="none" w:sz="0" w:space="0" w:color="auto"/>
            <w:bottom w:val="none" w:sz="0" w:space="0" w:color="auto"/>
            <w:right w:val="none" w:sz="0" w:space="0" w:color="auto"/>
          </w:divBdr>
        </w:div>
        <w:div w:id="1127091271">
          <w:marLeft w:val="640"/>
          <w:marRight w:val="0"/>
          <w:marTop w:val="0"/>
          <w:marBottom w:val="0"/>
          <w:divBdr>
            <w:top w:val="none" w:sz="0" w:space="0" w:color="auto"/>
            <w:left w:val="none" w:sz="0" w:space="0" w:color="auto"/>
            <w:bottom w:val="none" w:sz="0" w:space="0" w:color="auto"/>
            <w:right w:val="none" w:sz="0" w:space="0" w:color="auto"/>
          </w:divBdr>
        </w:div>
        <w:div w:id="254245719">
          <w:marLeft w:val="640"/>
          <w:marRight w:val="0"/>
          <w:marTop w:val="0"/>
          <w:marBottom w:val="0"/>
          <w:divBdr>
            <w:top w:val="none" w:sz="0" w:space="0" w:color="auto"/>
            <w:left w:val="none" w:sz="0" w:space="0" w:color="auto"/>
            <w:bottom w:val="none" w:sz="0" w:space="0" w:color="auto"/>
            <w:right w:val="none" w:sz="0" w:space="0" w:color="auto"/>
          </w:divBdr>
        </w:div>
        <w:div w:id="1665740892">
          <w:marLeft w:val="640"/>
          <w:marRight w:val="0"/>
          <w:marTop w:val="0"/>
          <w:marBottom w:val="0"/>
          <w:divBdr>
            <w:top w:val="none" w:sz="0" w:space="0" w:color="auto"/>
            <w:left w:val="none" w:sz="0" w:space="0" w:color="auto"/>
            <w:bottom w:val="none" w:sz="0" w:space="0" w:color="auto"/>
            <w:right w:val="none" w:sz="0" w:space="0" w:color="auto"/>
          </w:divBdr>
        </w:div>
        <w:div w:id="1633291656">
          <w:marLeft w:val="640"/>
          <w:marRight w:val="0"/>
          <w:marTop w:val="0"/>
          <w:marBottom w:val="0"/>
          <w:divBdr>
            <w:top w:val="none" w:sz="0" w:space="0" w:color="auto"/>
            <w:left w:val="none" w:sz="0" w:space="0" w:color="auto"/>
            <w:bottom w:val="none" w:sz="0" w:space="0" w:color="auto"/>
            <w:right w:val="none" w:sz="0" w:space="0" w:color="auto"/>
          </w:divBdr>
        </w:div>
        <w:div w:id="318075075">
          <w:marLeft w:val="640"/>
          <w:marRight w:val="0"/>
          <w:marTop w:val="0"/>
          <w:marBottom w:val="0"/>
          <w:divBdr>
            <w:top w:val="none" w:sz="0" w:space="0" w:color="auto"/>
            <w:left w:val="none" w:sz="0" w:space="0" w:color="auto"/>
            <w:bottom w:val="none" w:sz="0" w:space="0" w:color="auto"/>
            <w:right w:val="none" w:sz="0" w:space="0" w:color="auto"/>
          </w:divBdr>
        </w:div>
        <w:div w:id="411466048">
          <w:marLeft w:val="640"/>
          <w:marRight w:val="0"/>
          <w:marTop w:val="0"/>
          <w:marBottom w:val="0"/>
          <w:divBdr>
            <w:top w:val="none" w:sz="0" w:space="0" w:color="auto"/>
            <w:left w:val="none" w:sz="0" w:space="0" w:color="auto"/>
            <w:bottom w:val="none" w:sz="0" w:space="0" w:color="auto"/>
            <w:right w:val="none" w:sz="0" w:space="0" w:color="auto"/>
          </w:divBdr>
        </w:div>
        <w:div w:id="1676375812">
          <w:marLeft w:val="640"/>
          <w:marRight w:val="0"/>
          <w:marTop w:val="0"/>
          <w:marBottom w:val="0"/>
          <w:divBdr>
            <w:top w:val="none" w:sz="0" w:space="0" w:color="auto"/>
            <w:left w:val="none" w:sz="0" w:space="0" w:color="auto"/>
            <w:bottom w:val="none" w:sz="0" w:space="0" w:color="auto"/>
            <w:right w:val="none" w:sz="0" w:space="0" w:color="auto"/>
          </w:divBdr>
        </w:div>
        <w:div w:id="39523474">
          <w:marLeft w:val="640"/>
          <w:marRight w:val="0"/>
          <w:marTop w:val="0"/>
          <w:marBottom w:val="0"/>
          <w:divBdr>
            <w:top w:val="none" w:sz="0" w:space="0" w:color="auto"/>
            <w:left w:val="none" w:sz="0" w:space="0" w:color="auto"/>
            <w:bottom w:val="none" w:sz="0" w:space="0" w:color="auto"/>
            <w:right w:val="none" w:sz="0" w:space="0" w:color="auto"/>
          </w:divBdr>
        </w:div>
        <w:div w:id="1187058531">
          <w:marLeft w:val="640"/>
          <w:marRight w:val="0"/>
          <w:marTop w:val="0"/>
          <w:marBottom w:val="0"/>
          <w:divBdr>
            <w:top w:val="none" w:sz="0" w:space="0" w:color="auto"/>
            <w:left w:val="none" w:sz="0" w:space="0" w:color="auto"/>
            <w:bottom w:val="none" w:sz="0" w:space="0" w:color="auto"/>
            <w:right w:val="none" w:sz="0" w:space="0" w:color="auto"/>
          </w:divBdr>
        </w:div>
        <w:div w:id="649796965">
          <w:marLeft w:val="640"/>
          <w:marRight w:val="0"/>
          <w:marTop w:val="0"/>
          <w:marBottom w:val="0"/>
          <w:divBdr>
            <w:top w:val="none" w:sz="0" w:space="0" w:color="auto"/>
            <w:left w:val="none" w:sz="0" w:space="0" w:color="auto"/>
            <w:bottom w:val="none" w:sz="0" w:space="0" w:color="auto"/>
            <w:right w:val="none" w:sz="0" w:space="0" w:color="auto"/>
          </w:divBdr>
        </w:div>
        <w:div w:id="1014500604">
          <w:marLeft w:val="640"/>
          <w:marRight w:val="0"/>
          <w:marTop w:val="0"/>
          <w:marBottom w:val="0"/>
          <w:divBdr>
            <w:top w:val="none" w:sz="0" w:space="0" w:color="auto"/>
            <w:left w:val="none" w:sz="0" w:space="0" w:color="auto"/>
            <w:bottom w:val="none" w:sz="0" w:space="0" w:color="auto"/>
            <w:right w:val="none" w:sz="0" w:space="0" w:color="auto"/>
          </w:divBdr>
        </w:div>
        <w:div w:id="1428114205">
          <w:marLeft w:val="640"/>
          <w:marRight w:val="0"/>
          <w:marTop w:val="0"/>
          <w:marBottom w:val="0"/>
          <w:divBdr>
            <w:top w:val="none" w:sz="0" w:space="0" w:color="auto"/>
            <w:left w:val="none" w:sz="0" w:space="0" w:color="auto"/>
            <w:bottom w:val="none" w:sz="0" w:space="0" w:color="auto"/>
            <w:right w:val="none" w:sz="0" w:space="0" w:color="auto"/>
          </w:divBdr>
        </w:div>
        <w:div w:id="1513255772">
          <w:marLeft w:val="640"/>
          <w:marRight w:val="0"/>
          <w:marTop w:val="0"/>
          <w:marBottom w:val="0"/>
          <w:divBdr>
            <w:top w:val="none" w:sz="0" w:space="0" w:color="auto"/>
            <w:left w:val="none" w:sz="0" w:space="0" w:color="auto"/>
            <w:bottom w:val="none" w:sz="0" w:space="0" w:color="auto"/>
            <w:right w:val="none" w:sz="0" w:space="0" w:color="auto"/>
          </w:divBdr>
        </w:div>
        <w:div w:id="1469397640">
          <w:marLeft w:val="640"/>
          <w:marRight w:val="0"/>
          <w:marTop w:val="0"/>
          <w:marBottom w:val="0"/>
          <w:divBdr>
            <w:top w:val="none" w:sz="0" w:space="0" w:color="auto"/>
            <w:left w:val="none" w:sz="0" w:space="0" w:color="auto"/>
            <w:bottom w:val="none" w:sz="0" w:space="0" w:color="auto"/>
            <w:right w:val="none" w:sz="0" w:space="0" w:color="auto"/>
          </w:divBdr>
        </w:div>
        <w:div w:id="777873760">
          <w:marLeft w:val="640"/>
          <w:marRight w:val="0"/>
          <w:marTop w:val="0"/>
          <w:marBottom w:val="0"/>
          <w:divBdr>
            <w:top w:val="none" w:sz="0" w:space="0" w:color="auto"/>
            <w:left w:val="none" w:sz="0" w:space="0" w:color="auto"/>
            <w:bottom w:val="none" w:sz="0" w:space="0" w:color="auto"/>
            <w:right w:val="none" w:sz="0" w:space="0" w:color="auto"/>
          </w:divBdr>
        </w:div>
        <w:div w:id="1087385770">
          <w:marLeft w:val="640"/>
          <w:marRight w:val="0"/>
          <w:marTop w:val="0"/>
          <w:marBottom w:val="0"/>
          <w:divBdr>
            <w:top w:val="none" w:sz="0" w:space="0" w:color="auto"/>
            <w:left w:val="none" w:sz="0" w:space="0" w:color="auto"/>
            <w:bottom w:val="none" w:sz="0" w:space="0" w:color="auto"/>
            <w:right w:val="none" w:sz="0" w:space="0" w:color="auto"/>
          </w:divBdr>
        </w:div>
        <w:div w:id="213934895">
          <w:marLeft w:val="640"/>
          <w:marRight w:val="0"/>
          <w:marTop w:val="0"/>
          <w:marBottom w:val="0"/>
          <w:divBdr>
            <w:top w:val="none" w:sz="0" w:space="0" w:color="auto"/>
            <w:left w:val="none" w:sz="0" w:space="0" w:color="auto"/>
            <w:bottom w:val="none" w:sz="0" w:space="0" w:color="auto"/>
            <w:right w:val="none" w:sz="0" w:space="0" w:color="auto"/>
          </w:divBdr>
        </w:div>
        <w:div w:id="1330720004">
          <w:marLeft w:val="640"/>
          <w:marRight w:val="0"/>
          <w:marTop w:val="0"/>
          <w:marBottom w:val="0"/>
          <w:divBdr>
            <w:top w:val="none" w:sz="0" w:space="0" w:color="auto"/>
            <w:left w:val="none" w:sz="0" w:space="0" w:color="auto"/>
            <w:bottom w:val="none" w:sz="0" w:space="0" w:color="auto"/>
            <w:right w:val="none" w:sz="0" w:space="0" w:color="auto"/>
          </w:divBdr>
        </w:div>
        <w:div w:id="1453867049">
          <w:marLeft w:val="640"/>
          <w:marRight w:val="0"/>
          <w:marTop w:val="0"/>
          <w:marBottom w:val="0"/>
          <w:divBdr>
            <w:top w:val="none" w:sz="0" w:space="0" w:color="auto"/>
            <w:left w:val="none" w:sz="0" w:space="0" w:color="auto"/>
            <w:bottom w:val="none" w:sz="0" w:space="0" w:color="auto"/>
            <w:right w:val="none" w:sz="0" w:space="0" w:color="auto"/>
          </w:divBdr>
        </w:div>
        <w:div w:id="1768498385">
          <w:marLeft w:val="640"/>
          <w:marRight w:val="0"/>
          <w:marTop w:val="0"/>
          <w:marBottom w:val="0"/>
          <w:divBdr>
            <w:top w:val="none" w:sz="0" w:space="0" w:color="auto"/>
            <w:left w:val="none" w:sz="0" w:space="0" w:color="auto"/>
            <w:bottom w:val="none" w:sz="0" w:space="0" w:color="auto"/>
            <w:right w:val="none" w:sz="0" w:space="0" w:color="auto"/>
          </w:divBdr>
        </w:div>
        <w:div w:id="775757715">
          <w:marLeft w:val="640"/>
          <w:marRight w:val="0"/>
          <w:marTop w:val="0"/>
          <w:marBottom w:val="0"/>
          <w:divBdr>
            <w:top w:val="none" w:sz="0" w:space="0" w:color="auto"/>
            <w:left w:val="none" w:sz="0" w:space="0" w:color="auto"/>
            <w:bottom w:val="none" w:sz="0" w:space="0" w:color="auto"/>
            <w:right w:val="none" w:sz="0" w:space="0" w:color="auto"/>
          </w:divBdr>
        </w:div>
        <w:div w:id="767581173">
          <w:marLeft w:val="640"/>
          <w:marRight w:val="0"/>
          <w:marTop w:val="0"/>
          <w:marBottom w:val="0"/>
          <w:divBdr>
            <w:top w:val="none" w:sz="0" w:space="0" w:color="auto"/>
            <w:left w:val="none" w:sz="0" w:space="0" w:color="auto"/>
            <w:bottom w:val="none" w:sz="0" w:space="0" w:color="auto"/>
            <w:right w:val="none" w:sz="0" w:space="0" w:color="auto"/>
          </w:divBdr>
        </w:div>
        <w:div w:id="1038313157">
          <w:marLeft w:val="640"/>
          <w:marRight w:val="0"/>
          <w:marTop w:val="0"/>
          <w:marBottom w:val="0"/>
          <w:divBdr>
            <w:top w:val="none" w:sz="0" w:space="0" w:color="auto"/>
            <w:left w:val="none" w:sz="0" w:space="0" w:color="auto"/>
            <w:bottom w:val="none" w:sz="0" w:space="0" w:color="auto"/>
            <w:right w:val="none" w:sz="0" w:space="0" w:color="auto"/>
          </w:divBdr>
        </w:div>
        <w:div w:id="648367826">
          <w:marLeft w:val="640"/>
          <w:marRight w:val="0"/>
          <w:marTop w:val="0"/>
          <w:marBottom w:val="0"/>
          <w:divBdr>
            <w:top w:val="none" w:sz="0" w:space="0" w:color="auto"/>
            <w:left w:val="none" w:sz="0" w:space="0" w:color="auto"/>
            <w:bottom w:val="none" w:sz="0" w:space="0" w:color="auto"/>
            <w:right w:val="none" w:sz="0" w:space="0" w:color="auto"/>
          </w:divBdr>
        </w:div>
        <w:div w:id="18507935">
          <w:marLeft w:val="640"/>
          <w:marRight w:val="0"/>
          <w:marTop w:val="0"/>
          <w:marBottom w:val="0"/>
          <w:divBdr>
            <w:top w:val="none" w:sz="0" w:space="0" w:color="auto"/>
            <w:left w:val="none" w:sz="0" w:space="0" w:color="auto"/>
            <w:bottom w:val="none" w:sz="0" w:space="0" w:color="auto"/>
            <w:right w:val="none" w:sz="0" w:space="0" w:color="auto"/>
          </w:divBdr>
        </w:div>
        <w:div w:id="24520878">
          <w:marLeft w:val="640"/>
          <w:marRight w:val="0"/>
          <w:marTop w:val="0"/>
          <w:marBottom w:val="0"/>
          <w:divBdr>
            <w:top w:val="none" w:sz="0" w:space="0" w:color="auto"/>
            <w:left w:val="none" w:sz="0" w:space="0" w:color="auto"/>
            <w:bottom w:val="none" w:sz="0" w:space="0" w:color="auto"/>
            <w:right w:val="none" w:sz="0" w:space="0" w:color="auto"/>
          </w:divBdr>
        </w:div>
        <w:div w:id="1072121204">
          <w:marLeft w:val="640"/>
          <w:marRight w:val="0"/>
          <w:marTop w:val="0"/>
          <w:marBottom w:val="0"/>
          <w:divBdr>
            <w:top w:val="none" w:sz="0" w:space="0" w:color="auto"/>
            <w:left w:val="none" w:sz="0" w:space="0" w:color="auto"/>
            <w:bottom w:val="none" w:sz="0" w:space="0" w:color="auto"/>
            <w:right w:val="none" w:sz="0" w:space="0" w:color="auto"/>
          </w:divBdr>
        </w:div>
        <w:div w:id="1626158364">
          <w:marLeft w:val="640"/>
          <w:marRight w:val="0"/>
          <w:marTop w:val="0"/>
          <w:marBottom w:val="0"/>
          <w:divBdr>
            <w:top w:val="none" w:sz="0" w:space="0" w:color="auto"/>
            <w:left w:val="none" w:sz="0" w:space="0" w:color="auto"/>
            <w:bottom w:val="none" w:sz="0" w:space="0" w:color="auto"/>
            <w:right w:val="none" w:sz="0" w:space="0" w:color="auto"/>
          </w:divBdr>
        </w:div>
        <w:div w:id="176584203">
          <w:marLeft w:val="640"/>
          <w:marRight w:val="0"/>
          <w:marTop w:val="0"/>
          <w:marBottom w:val="0"/>
          <w:divBdr>
            <w:top w:val="none" w:sz="0" w:space="0" w:color="auto"/>
            <w:left w:val="none" w:sz="0" w:space="0" w:color="auto"/>
            <w:bottom w:val="none" w:sz="0" w:space="0" w:color="auto"/>
            <w:right w:val="none" w:sz="0" w:space="0" w:color="auto"/>
          </w:divBdr>
        </w:div>
        <w:div w:id="253394351">
          <w:marLeft w:val="640"/>
          <w:marRight w:val="0"/>
          <w:marTop w:val="0"/>
          <w:marBottom w:val="0"/>
          <w:divBdr>
            <w:top w:val="none" w:sz="0" w:space="0" w:color="auto"/>
            <w:left w:val="none" w:sz="0" w:space="0" w:color="auto"/>
            <w:bottom w:val="none" w:sz="0" w:space="0" w:color="auto"/>
            <w:right w:val="none" w:sz="0" w:space="0" w:color="auto"/>
          </w:divBdr>
        </w:div>
        <w:div w:id="322854181">
          <w:marLeft w:val="640"/>
          <w:marRight w:val="0"/>
          <w:marTop w:val="0"/>
          <w:marBottom w:val="0"/>
          <w:divBdr>
            <w:top w:val="none" w:sz="0" w:space="0" w:color="auto"/>
            <w:left w:val="none" w:sz="0" w:space="0" w:color="auto"/>
            <w:bottom w:val="none" w:sz="0" w:space="0" w:color="auto"/>
            <w:right w:val="none" w:sz="0" w:space="0" w:color="auto"/>
          </w:divBdr>
        </w:div>
        <w:div w:id="50230571">
          <w:marLeft w:val="640"/>
          <w:marRight w:val="0"/>
          <w:marTop w:val="0"/>
          <w:marBottom w:val="0"/>
          <w:divBdr>
            <w:top w:val="none" w:sz="0" w:space="0" w:color="auto"/>
            <w:left w:val="none" w:sz="0" w:space="0" w:color="auto"/>
            <w:bottom w:val="none" w:sz="0" w:space="0" w:color="auto"/>
            <w:right w:val="none" w:sz="0" w:space="0" w:color="auto"/>
          </w:divBdr>
        </w:div>
        <w:div w:id="182861837">
          <w:marLeft w:val="640"/>
          <w:marRight w:val="0"/>
          <w:marTop w:val="0"/>
          <w:marBottom w:val="0"/>
          <w:divBdr>
            <w:top w:val="none" w:sz="0" w:space="0" w:color="auto"/>
            <w:left w:val="none" w:sz="0" w:space="0" w:color="auto"/>
            <w:bottom w:val="none" w:sz="0" w:space="0" w:color="auto"/>
            <w:right w:val="none" w:sz="0" w:space="0" w:color="auto"/>
          </w:divBdr>
        </w:div>
        <w:div w:id="2005665047">
          <w:marLeft w:val="640"/>
          <w:marRight w:val="0"/>
          <w:marTop w:val="0"/>
          <w:marBottom w:val="0"/>
          <w:divBdr>
            <w:top w:val="none" w:sz="0" w:space="0" w:color="auto"/>
            <w:left w:val="none" w:sz="0" w:space="0" w:color="auto"/>
            <w:bottom w:val="none" w:sz="0" w:space="0" w:color="auto"/>
            <w:right w:val="none" w:sz="0" w:space="0" w:color="auto"/>
          </w:divBdr>
        </w:div>
        <w:div w:id="65803124">
          <w:marLeft w:val="640"/>
          <w:marRight w:val="0"/>
          <w:marTop w:val="0"/>
          <w:marBottom w:val="0"/>
          <w:divBdr>
            <w:top w:val="none" w:sz="0" w:space="0" w:color="auto"/>
            <w:left w:val="none" w:sz="0" w:space="0" w:color="auto"/>
            <w:bottom w:val="none" w:sz="0" w:space="0" w:color="auto"/>
            <w:right w:val="none" w:sz="0" w:space="0" w:color="auto"/>
          </w:divBdr>
        </w:div>
        <w:div w:id="1848783948">
          <w:marLeft w:val="640"/>
          <w:marRight w:val="0"/>
          <w:marTop w:val="0"/>
          <w:marBottom w:val="0"/>
          <w:divBdr>
            <w:top w:val="none" w:sz="0" w:space="0" w:color="auto"/>
            <w:left w:val="none" w:sz="0" w:space="0" w:color="auto"/>
            <w:bottom w:val="none" w:sz="0" w:space="0" w:color="auto"/>
            <w:right w:val="none" w:sz="0" w:space="0" w:color="auto"/>
          </w:divBdr>
        </w:div>
        <w:div w:id="1866871165">
          <w:marLeft w:val="640"/>
          <w:marRight w:val="0"/>
          <w:marTop w:val="0"/>
          <w:marBottom w:val="0"/>
          <w:divBdr>
            <w:top w:val="none" w:sz="0" w:space="0" w:color="auto"/>
            <w:left w:val="none" w:sz="0" w:space="0" w:color="auto"/>
            <w:bottom w:val="none" w:sz="0" w:space="0" w:color="auto"/>
            <w:right w:val="none" w:sz="0" w:space="0" w:color="auto"/>
          </w:divBdr>
        </w:div>
        <w:div w:id="198051602">
          <w:marLeft w:val="640"/>
          <w:marRight w:val="0"/>
          <w:marTop w:val="0"/>
          <w:marBottom w:val="0"/>
          <w:divBdr>
            <w:top w:val="none" w:sz="0" w:space="0" w:color="auto"/>
            <w:left w:val="none" w:sz="0" w:space="0" w:color="auto"/>
            <w:bottom w:val="none" w:sz="0" w:space="0" w:color="auto"/>
            <w:right w:val="none" w:sz="0" w:space="0" w:color="auto"/>
          </w:divBdr>
        </w:div>
        <w:div w:id="194319410">
          <w:marLeft w:val="640"/>
          <w:marRight w:val="0"/>
          <w:marTop w:val="0"/>
          <w:marBottom w:val="0"/>
          <w:divBdr>
            <w:top w:val="none" w:sz="0" w:space="0" w:color="auto"/>
            <w:left w:val="none" w:sz="0" w:space="0" w:color="auto"/>
            <w:bottom w:val="none" w:sz="0" w:space="0" w:color="auto"/>
            <w:right w:val="none" w:sz="0" w:space="0" w:color="auto"/>
          </w:divBdr>
        </w:div>
        <w:div w:id="312294257">
          <w:marLeft w:val="640"/>
          <w:marRight w:val="0"/>
          <w:marTop w:val="0"/>
          <w:marBottom w:val="0"/>
          <w:divBdr>
            <w:top w:val="none" w:sz="0" w:space="0" w:color="auto"/>
            <w:left w:val="none" w:sz="0" w:space="0" w:color="auto"/>
            <w:bottom w:val="none" w:sz="0" w:space="0" w:color="auto"/>
            <w:right w:val="none" w:sz="0" w:space="0" w:color="auto"/>
          </w:divBdr>
        </w:div>
        <w:div w:id="309404713">
          <w:marLeft w:val="640"/>
          <w:marRight w:val="0"/>
          <w:marTop w:val="0"/>
          <w:marBottom w:val="0"/>
          <w:divBdr>
            <w:top w:val="none" w:sz="0" w:space="0" w:color="auto"/>
            <w:left w:val="none" w:sz="0" w:space="0" w:color="auto"/>
            <w:bottom w:val="none" w:sz="0" w:space="0" w:color="auto"/>
            <w:right w:val="none" w:sz="0" w:space="0" w:color="auto"/>
          </w:divBdr>
        </w:div>
        <w:div w:id="1286890440">
          <w:marLeft w:val="640"/>
          <w:marRight w:val="0"/>
          <w:marTop w:val="0"/>
          <w:marBottom w:val="0"/>
          <w:divBdr>
            <w:top w:val="none" w:sz="0" w:space="0" w:color="auto"/>
            <w:left w:val="none" w:sz="0" w:space="0" w:color="auto"/>
            <w:bottom w:val="none" w:sz="0" w:space="0" w:color="auto"/>
            <w:right w:val="none" w:sz="0" w:space="0" w:color="auto"/>
          </w:divBdr>
        </w:div>
        <w:div w:id="639458062">
          <w:marLeft w:val="640"/>
          <w:marRight w:val="0"/>
          <w:marTop w:val="0"/>
          <w:marBottom w:val="0"/>
          <w:divBdr>
            <w:top w:val="none" w:sz="0" w:space="0" w:color="auto"/>
            <w:left w:val="none" w:sz="0" w:space="0" w:color="auto"/>
            <w:bottom w:val="none" w:sz="0" w:space="0" w:color="auto"/>
            <w:right w:val="none" w:sz="0" w:space="0" w:color="auto"/>
          </w:divBdr>
        </w:div>
        <w:div w:id="1409764168">
          <w:marLeft w:val="640"/>
          <w:marRight w:val="0"/>
          <w:marTop w:val="0"/>
          <w:marBottom w:val="0"/>
          <w:divBdr>
            <w:top w:val="none" w:sz="0" w:space="0" w:color="auto"/>
            <w:left w:val="none" w:sz="0" w:space="0" w:color="auto"/>
            <w:bottom w:val="none" w:sz="0" w:space="0" w:color="auto"/>
            <w:right w:val="none" w:sz="0" w:space="0" w:color="auto"/>
          </w:divBdr>
        </w:div>
        <w:div w:id="353263443">
          <w:marLeft w:val="640"/>
          <w:marRight w:val="0"/>
          <w:marTop w:val="0"/>
          <w:marBottom w:val="0"/>
          <w:divBdr>
            <w:top w:val="none" w:sz="0" w:space="0" w:color="auto"/>
            <w:left w:val="none" w:sz="0" w:space="0" w:color="auto"/>
            <w:bottom w:val="none" w:sz="0" w:space="0" w:color="auto"/>
            <w:right w:val="none" w:sz="0" w:space="0" w:color="auto"/>
          </w:divBdr>
        </w:div>
        <w:div w:id="1334257331">
          <w:marLeft w:val="640"/>
          <w:marRight w:val="0"/>
          <w:marTop w:val="0"/>
          <w:marBottom w:val="0"/>
          <w:divBdr>
            <w:top w:val="none" w:sz="0" w:space="0" w:color="auto"/>
            <w:left w:val="none" w:sz="0" w:space="0" w:color="auto"/>
            <w:bottom w:val="none" w:sz="0" w:space="0" w:color="auto"/>
            <w:right w:val="none" w:sz="0" w:space="0" w:color="auto"/>
          </w:divBdr>
        </w:div>
        <w:div w:id="1024328089">
          <w:marLeft w:val="640"/>
          <w:marRight w:val="0"/>
          <w:marTop w:val="0"/>
          <w:marBottom w:val="0"/>
          <w:divBdr>
            <w:top w:val="none" w:sz="0" w:space="0" w:color="auto"/>
            <w:left w:val="none" w:sz="0" w:space="0" w:color="auto"/>
            <w:bottom w:val="none" w:sz="0" w:space="0" w:color="auto"/>
            <w:right w:val="none" w:sz="0" w:space="0" w:color="auto"/>
          </w:divBdr>
        </w:div>
        <w:div w:id="1112437220">
          <w:marLeft w:val="640"/>
          <w:marRight w:val="0"/>
          <w:marTop w:val="0"/>
          <w:marBottom w:val="0"/>
          <w:divBdr>
            <w:top w:val="none" w:sz="0" w:space="0" w:color="auto"/>
            <w:left w:val="none" w:sz="0" w:space="0" w:color="auto"/>
            <w:bottom w:val="none" w:sz="0" w:space="0" w:color="auto"/>
            <w:right w:val="none" w:sz="0" w:space="0" w:color="auto"/>
          </w:divBdr>
        </w:div>
        <w:div w:id="1287736216">
          <w:marLeft w:val="640"/>
          <w:marRight w:val="0"/>
          <w:marTop w:val="0"/>
          <w:marBottom w:val="0"/>
          <w:divBdr>
            <w:top w:val="none" w:sz="0" w:space="0" w:color="auto"/>
            <w:left w:val="none" w:sz="0" w:space="0" w:color="auto"/>
            <w:bottom w:val="none" w:sz="0" w:space="0" w:color="auto"/>
            <w:right w:val="none" w:sz="0" w:space="0" w:color="auto"/>
          </w:divBdr>
        </w:div>
        <w:div w:id="1266233569">
          <w:marLeft w:val="640"/>
          <w:marRight w:val="0"/>
          <w:marTop w:val="0"/>
          <w:marBottom w:val="0"/>
          <w:divBdr>
            <w:top w:val="none" w:sz="0" w:space="0" w:color="auto"/>
            <w:left w:val="none" w:sz="0" w:space="0" w:color="auto"/>
            <w:bottom w:val="none" w:sz="0" w:space="0" w:color="auto"/>
            <w:right w:val="none" w:sz="0" w:space="0" w:color="auto"/>
          </w:divBdr>
        </w:div>
        <w:div w:id="608318511">
          <w:marLeft w:val="640"/>
          <w:marRight w:val="0"/>
          <w:marTop w:val="0"/>
          <w:marBottom w:val="0"/>
          <w:divBdr>
            <w:top w:val="none" w:sz="0" w:space="0" w:color="auto"/>
            <w:left w:val="none" w:sz="0" w:space="0" w:color="auto"/>
            <w:bottom w:val="none" w:sz="0" w:space="0" w:color="auto"/>
            <w:right w:val="none" w:sz="0" w:space="0" w:color="auto"/>
          </w:divBdr>
        </w:div>
        <w:div w:id="1940791850">
          <w:marLeft w:val="640"/>
          <w:marRight w:val="0"/>
          <w:marTop w:val="0"/>
          <w:marBottom w:val="0"/>
          <w:divBdr>
            <w:top w:val="none" w:sz="0" w:space="0" w:color="auto"/>
            <w:left w:val="none" w:sz="0" w:space="0" w:color="auto"/>
            <w:bottom w:val="none" w:sz="0" w:space="0" w:color="auto"/>
            <w:right w:val="none" w:sz="0" w:space="0" w:color="auto"/>
          </w:divBdr>
        </w:div>
        <w:div w:id="41442150">
          <w:marLeft w:val="640"/>
          <w:marRight w:val="0"/>
          <w:marTop w:val="0"/>
          <w:marBottom w:val="0"/>
          <w:divBdr>
            <w:top w:val="none" w:sz="0" w:space="0" w:color="auto"/>
            <w:left w:val="none" w:sz="0" w:space="0" w:color="auto"/>
            <w:bottom w:val="none" w:sz="0" w:space="0" w:color="auto"/>
            <w:right w:val="none" w:sz="0" w:space="0" w:color="auto"/>
          </w:divBdr>
        </w:div>
        <w:div w:id="1781412303">
          <w:marLeft w:val="640"/>
          <w:marRight w:val="0"/>
          <w:marTop w:val="0"/>
          <w:marBottom w:val="0"/>
          <w:divBdr>
            <w:top w:val="none" w:sz="0" w:space="0" w:color="auto"/>
            <w:left w:val="none" w:sz="0" w:space="0" w:color="auto"/>
            <w:bottom w:val="none" w:sz="0" w:space="0" w:color="auto"/>
            <w:right w:val="none" w:sz="0" w:space="0" w:color="auto"/>
          </w:divBdr>
        </w:div>
        <w:div w:id="1437749197">
          <w:marLeft w:val="640"/>
          <w:marRight w:val="0"/>
          <w:marTop w:val="0"/>
          <w:marBottom w:val="0"/>
          <w:divBdr>
            <w:top w:val="none" w:sz="0" w:space="0" w:color="auto"/>
            <w:left w:val="none" w:sz="0" w:space="0" w:color="auto"/>
            <w:bottom w:val="none" w:sz="0" w:space="0" w:color="auto"/>
            <w:right w:val="none" w:sz="0" w:space="0" w:color="auto"/>
          </w:divBdr>
        </w:div>
        <w:div w:id="1037438241">
          <w:marLeft w:val="640"/>
          <w:marRight w:val="0"/>
          <w:marTop w:val="0"/>
          <w:marBottom w:val="0"/>
          <w:divBdr>
            <w:top w:val="none" w:sz="0" w:space="0" w:color="auto"/>
            <w:left w:val="none" w:sz="0" w:space="0" w:color="auto"/>
            <w:bottom w:val="none" w:sz="0" w:space="0" w:color="auto"/>
            <w:right w:val="none" w:sz="0" w:space="0" w:color="auto"/>
          </w:divBdr>
        </w:div>
        <w:div w:id="582108228">
          <w:marLeft w:val="640"/>
          <w:marRight w:val="0"/>
          <w:marTop w:val="0"/>
          <w:marBottom w:val="0"/>
          <w:divBdr>
            <w:top w:val="none" w:sz="0" w:space="0" w:color="auto"/>
            <w:left w:val="none" w:sz="0" w:space="0" w:color="auto"/>
            <w:bottom w:val="none" w:sz="0" w:space="0" w:color="auto"/>
            <w:right w:val="none" w:sz="0" w:space="0" w:color="auto"/>
          </w:divBdr>
        </w:div>
        <w:div w:id="297034197">
          <w:marLeft w:val="640"/>
          <w:marRight w:val="0"/>
          <w:marTop w:val="0"/>
          <w:marBottom w:val="0"/>
          <w:divBdr>
            <w:top w:val="none" w:sz="0" w:space="0" w:color="auto"/>
            <w:left w:val="none" w:sz="0" w:space="0" w:color="auto"/>
            <w:bottom w:val="none" w:sz="0" w:space="0" w:color="auto"/>
            <w:right w:val="none" w:sz="0" w:space="0" w:color="auto"/>
          </w:divBdr>
        </w:div>
        <w:div w:id="1174758890">
          <w:marLeft w:val="640"/>
          <w:marRight w:val="0"/>
          <w:marTop w:val="0"/>
          <w:marBottom w:val="0"/>
          <w:divBdr>
            <w:top w:val="none" w:sz="0" w:space="0" w:color="auto"/>
            <w:left w:val="none" w:sz="0" w:space="0" w:color="auto"/>
            <w:bottom w:val="none" w:sz="0" w:space="0" w:color="auto"/>
            <w:right w:val="none" w:sz="0" w:space="0" w:color="auto"/>
          </w:divBdr>
        </w:div>
        <w:div w:id="895354146">
          <w:marLeft w:val="640"/>
          <w:marRight w:val="0"/>
          <w:marTop w:val="0"/>
          <w:marBottom w:val="0"/>
          <w:divBdr>
            <w:top w:val="none" w:sz="0" w:space="0" w:color="auto"/>
            <w:left w:val="none" w:sz="0" w:space="0" w:color="auto"/>
            <w:bottom w:val="none" w:sz="0" w:space="0" w:color="auto"/>
            <w:right w:val="none" w:sz="0" w:space="0" w:color="auto"/>
          </w:divBdr>
        </w:div>
        <w:div w:id="2025547253">
          <w:marLeft w:val="640"/>
          <w:marRight w:val="0"/>
          <w:marTop w:val="0"/>
          <w:marBottom w:val="0"/>
          <w:divBdr>
            <w:top w:val="none" w:sz="0" w:space="0" w:color="auto"/>
            <w:left w:val="none" w:sz="0" w:space="0" w:color="auto"/>
            <w:bottom w:val="none" w:sz="0" w:space="0" w:color="auto"/>
            <w:right w:val="none" w:sz="0" w:space="0" w:color="auto"/>
          </w:divBdr>
        </w:div>
        <w:div w:id="859974098">
          <w:marLeft w:val="640"/>
          <w:marRight w:val="0"/>
          <w:marTop w:val="0"/>
          <w:marBottom w:val="0"/>
          <w:divBdr>
            <w:top w:val="none" w:sz="0" w:space="0" w:color="auto"/>
            <w:left w:val="none" w:sz="0" w:space="0" w:color="auto"/>
            <w:bottom w:val="none" w:sz="0" w:space="0" w:color="auto"/>
            <w:right w:val="none" w:sz="0" w:space="0" w:color="auto"/>
          </w:divBdr>
        </w:div>
        <w:div w:id="1706827099">
          <w:marLeft w:val="640"/>
          <w:marRight w:val="0"/>
          <w:marTop w:val="0"/>
          <w:marBottom w:val="0"/>
          <w:divBdr>
            <w:top w:val="none" w:sz="0" w:space="0" w:color="auto"/>
            <w:left w:val="none" w:sz="0" w:space="0" w:color="auto"/>
            <w:bottom w:val="none" w:sz="0" w:space="0" w:color="auto"/>
            <w:right w:val="none" w:sz="0" w:space="0" w:color="auto"/>
          </w:divBdr>
        </w:div>
        <w:div w:id="1447505355">
          <w:marLeft w:val="640"/>
          <w:marRight w:val="0"/>
          <w:marTop w:val="0"/>
          <w:marBottom w:val="0"/>
          <w:divBdr>
            <w:top w:val="none" w:sz="0" w:space="0" w:color="auto"/>
            <w:left w:val="none" w:sz="0" w:space="0" w:color="auto"/>
            <w:bottom w:val="none" w:sz="0" w:space="0" w:color="auto"/>
            <w:right w:val="none" w:sz="0" w:space="0" w:color="auto"/>
          </w:divBdr>
        </w:div>
        <w:div w:id="313339996">
          <w:marLeft w:val="640"/>
          <w:marRight w:val="0"/>
          <w:marTop w:val="0"/>
          <w:marBottom w:val="0"/>
          <w:divBdr>
            <w:top w:val="none" w:sz="0" w:space="0" w:color="auto"/>
            <w:left w:val="none" w:sz="0" w:space="0" w:color="auto"/>
            <w:bottom w:val="none" w:sz="0" w:space="0" w:color="auto"/>
            <w:right w:val="none" w:sz="0" w:space="0" w:color="auto"/>
          </w:divBdr>
        </w:div>
        <w:div w:id="1612130801">
          <w:marLeft w:val="640"/>
          <w:marRight w:val="0"/>
          <w:marTop w:val="0"/>
          <w:marBottom w:val="0"/>
          <w:divBdr>
            <w:top w:val="none" w:sz="0" w:space="0" w:color="auto"/>
            <w:left w:val="none" w:sz="0" w:space="0" w:color="auto"/>
            <w:bottom w:val="none" w:sz="0" w:space="0" w:color="auto"/>
            <w:right w:val="none" w:sz="0" w:space="0" w:color="auto"/>
          </w:divBdr>
        </w:div>
        <w:div w:id="1191651026">
          <w:marLeft w:val="640"/>
          <w:marRight w:val="0"/>
          <w:marTop w:val="0"/>
          <w:marBottom w:val="0"/>
          <w:divBdr>
            <w:top w:val="none" w:sz="0" w:space="0" w:color="auto"/>
            <w:left w:val="none" w:sz="0" w:space="0" w:color="auto"/>
            <w:bottom w:val="none" w:sz="0" w:space="0" w:color="auto"/>
            <w:right w:val="none" w:sz="0" w:space="0" w:color="auto"/>
          </w:divBdr>
        </w:div>
        <w:div w:id="369187241">
          <w:marLeft w:val="640"/>
          <w:marRight w:val="0"/>
          <w:marTop w:val="0"/>
          <w:marBottom w:val="0"/>
          <w:divBdr>
            <w:top w:val="none" w:sz="0" w:space="0" w:color="auto"/>
            <w:left w:val="none" w:sz="0" w:space="0" w:color="auto"/>
            <w:bottom w:val="none" w:sz="0" w:space="0" w:color="auto"/>
            <w:right w:val="none" w:sz="0" w:space="0" w:color="auto"/>
          </w:divBdr>
        </w:div>
        <w:div w:id="394278592">
          <w:marLeft w:val="640"/>
          <w:marRight w:val="0"/>
          <w:marTop w:val="0"/>
          <w:marBottom w:val="0"/>
          <w:divBdr>
            <w:top w:val="none" w:sz="0" w:space="0" w:color="auto"/>
            <w:left w:val="none" w:sz="0" w:space="0" w:color="auto"/>
            <w:bottom w:val="none" w:sz="0" w:space="0" w:color="auto"/>
            <w:right w:val="none" w:sz="0" w:space="0" w:color="auto"/>
          </w:divBdr>
        </w:div>
        <w:div w:id="897858852">
          <w:marLeft w:val="640"/>
          <w:marRight w:val="0"/>
          <w:marTop w:val="0"/>
          <w:marBottom w:val="0"/>
          <w:divBdr>
            <w:top w:val="none" w:sz="0" w:space="0" w:color="auto"/>
            <w:left w:val="none" w:sz="0" w:space="0" w:color="auto"/>
            <w:bottom w:val="none" w:sz="0" w:space="0" w:color="auto"/>
            <w:right w:val="none" w:sz="0" w:space="0" w:color="auto"/>
          </w:divBdr>
        </w:div>
        <w:div w:id="991757699">
          <w:marLeft w:val="640"/>
          <w:marRight w:val="0"/>
          <w:marTop w:val="0"/>
          <w:marBottom w:val="0"/>
          <w:divBdr>
            <w:top w:val="none" w:sz="0" w:space="0" w:color="auto"/>
            <w:left w:val="none" w:sz="0" w:space="0" w:color="auto"/>
            <w:bottom w:val="none" w:sz="0" w:space="0" w:color="auto"/>
            <w:right w:val="none" w:sz="0" w:space="0" w:color="auto"/>
          </w:divBdr>
        </w:div>
        <w:div w:id="1762721948">
          <w:marLeft w:val="640"/>
          <w:marRight w:val="0"/>
          <w:marTop w:val="0"/>
          <w:marBottom w:val="0"/>
          <w:divBdr>
            <w:top w:val="none" w:sz="0" w:space="0" w:color="auto"/>
            <w:left w:val="none" w:sz="0" w:space="0" w:color="auto"/>
            <w:bottom w:val="none" w:sz="0" w:space="0" w:color="auto"/>
            <w:right w:val="none" w:sz="0" w:space="0" w:color="auto"/>
          </w:divBdr>
        </w:div>
        <w:div w:id="160704065">
          <w:marLeft w:val="640"/>
          <w:marRight w:val="0"/>
          <w:marTop w:val="0"/>
          <w:marBottom w:val="0"/>
          <w:divBdr>
            <w:top w:val="none" w:sz="0" w:space="0" w:color="auto"/>
            <w:left w:val="none" w:sz="0" w:space="0" w:color="auto"/>
            <w:bottom w:val="none" w:sz="0" w:space="0" w:color="auto"/>
            <w:right w:val="none" w:sz="0" w:space="0" w:color="auto"/>
          </w:divBdr>
        </w:div>
        <w:div w:id="522787467">
          <w:marLeft w:val="640"/>
          <w:marRight w:val="0"/>
          <w:marTop w:val="0"/>
          <w:marBottom w:val="0"/>
          <w:divBdr>
            <w:top w:val="none" w:sz="0" w:space="0" w:color="auto"/>
            <w:left w:val="none" w:sz="0" w:space="0" w:color="auto"/>
            <w:bottom w:val="none" w:sz="0" w:space="0" w:color="auto"/>
            <w:right w:val="none" w:sz="0" w:space="0" w:color="auto"/>
          </w:divBdr>
        </w:div>
        <w:div w:id="542794575">
          <w:marLeft w:val="640"/>
          <w:marRight w:val="0"/>
          <w:marTop w:val="0"/>
          <w:marBottom w:val="0"/>
          <w:divBdr>
            <w:top w:val="none" w:sz="0" w:space="0" w:color="auto"/>
            <w:left w:val="none" w:sz="0" w:space="0" w:color="auto"/>
            <w:bottom w:val="none" w:sz="0" w:space="0" w:color="auto"/>
            <w:right w:val="none" w:sz="0" w:space="0" w:color="auto"/>
          </w:divBdr>
        </w:div>
        <w:div w:id="623735890">
          <w:marLeft w:val="640"/>
          <w:marRight w:val="0"/>
          <w:marTop w:val="0"/>
          <w:marBottom w:val="0"/>
          <w:divBdr>
            <w:top w:val="none" w:sz="0" w:space="0" w:color="auto"/>
            <w:left w:val="none" w:sz="0" w:space="0" w:color="auto"/>
            <w:bottom w:val="none" w:sz="0" w:space="0" w:color="auto"/>
            <w:right w:val="none" w:sz="0" w:space="0" w:color="auto"/>
          </w:divBdr>
        </w:div>
        <w:div w:id="229973196">
          <w:marLeft w:val="640"/>
          <w:marRight w:val="0"/>
          <w:marTop w:val="0"/>
          <w:marBottom w:val="0"/>
          <w:divBdr>
            <w:top w:val="none" w:sz="0" w:space="0" w:color="auto"/>
            <w:left w:val="none" w:sz="0" w:space="0" w:color="auto"/>
            <w:bottom w:val="none" w:sz="0" w:space="0" w:color="auto"/>
            <w:right w:val="none" w:sz="0" w:space="0" w:color="auto"/>
          </w:divBdr>
        </w:div>
        <w:div w:id="2086026671">
          <w:marLeft w:val="640"/>
          <w:marRight w:val="0"/>
          <w:marTop w:val="0"/>
          <w:marBottom w:val="0"/>
          <w:divBdr>
            <w:top w:val="none" w:sz="0" w:space="0" w:color="auto"/>
            <w:left w:val="none" w:sz="0" w:space="0" w:color="auto"/>
            <w:bottom w:val="none" w:sz="0" w:space="0" w:color="auto"/>
            <w:right w:val="none" w:sz="0" w:space="0" w:color="auto"/>
          </w:divBdr>
        </w:div>
        <w:div w:id="1897668297">
          <w:marLeft w:val="640"/>
          <w:marRight w:val="0"/>
          <w:marTop w:val="0"/>
          <w:marBottom w:val="0"/>
          <w:divBdr>
            <w:top w:val="none" w:sz="0" w:space="0" w:color="auto"/>
            <w:left w:val="none" w:sz="0" w:space="0" w:color="auto"/>
            <w:bottom w:val="none" w:sz="0" w:space="0" w:color="auto"/>
            <w:right w:val="none" w:sz="0" w:space="0" w:color="auto"/>
          </w:divBdr>
        </w:div>
        <w:div w:id="1434545067">
          <w:marLeft w:val="640"/>
          <w:marRight w:val="0"/>
          <w:marTop w:val="0"/>
          <w:marBottom w:val="0"/>
          <w:divBdr>
            <w:top w:val="none" w:sz="0" w:space="0" w:color="auto"/>
            <w:left w:val="none" w:sz="0" w:space="0" w:color="auto"/>
            <w:bottom w:val="none" w:sz="0" w:space="0" w:color="auto"/>
            <w:right w:val="none" w:sz="0" w:space="0" w:color="auto"/>
          </w:divBdr>
        </w:div>
        <w:div w:id="1536574472">
          <w:marLeft w:val="640"/>
          <w:marRight w:val="0"/>
          <w:marTop w:val="0"/>
          <w:marBottom w:val="0"/>
          <w:divBdr>
            <w:top w:val="none" w:sz="0" w:space="0" w:color="auto"/>
            <w:left w:val="none" w:sz="0" w:space="0" w:color="auto"/>
            <w:bottom w:val="none" w:sz="0" w:space="0" w:color="auto"/>
            <w:right w:val="none" w:sz="0" w:space="0" w:color="auto"/>
          </w:divBdr>
        </w:div>
        <w:div w:id="705912968">
          <w:marLeft w:val="640"/>
          <w:marRight w:val="0"/>
          <w:marTop w:val="0"/>
          <w:marBottom w:val="0"/>
          <w:divBdr>
            <w:top w:val="none" w:sz="0" w:space="0" w:color="auto"/>
            <w:left w:val="none" w:sz="0" w:space="0" w:color="auto"/>
            <w:bottom w:val="none" w:sz="0" w:space="0" w:color="auto"/>
            <w:right w:val="none" w:sz="0" w:space="0" w:color="auto"/>
          </w:divBdr>
        </w:div>
        <w:div w:id="1361592175">
          <w:marLeft w:val="640"/>
          <w:marRight w:val="0"/>
          <w:marTop w:val="0"/>
          <w:marBottom w:val="0"/>
          <w:divBdr>
            <w:top w:val="none" w:sz="0" w:space="0" w:color="auto"/>
            <w:left w:val="none" w:sz="0" w:space="0" w:color="auto"/>
            <w:bottom w:val="none" w:sz="0" w:space="0" w:color="auto"/>
            <w:right w:val="none" w:sz="0" w:space="0" w:color="auto"/>
          </w:divBdr>
        </w:div>
        <w:div w:id="1881823876">
          <w:marLeft w:val="640"/>
          <w:marRight w:val="0"/>
          <w:marTop w:val="0"/>
          <w:marBottom w:val="0"/>
          <w:divBdr>
            <w:top w:val="none" w:sz="0" w:space="0" w:color="auto"/>
            <w:left w:val="none" w:sz="0" w:space="0" w:color="auto"/>
            <w:bottom w:val="none" w:sz="0" w:space="0" w:color="auto"/>
            <w:right w:val="none" w:sz="0" w:space="0" w:color="auto"/>
          </w:divBdr>
        </w:div>
        <w:div w:id="811559332">
          <w:marLeft w:val="640"/>
          <w:marRight w:val="0"/>
          <w:marTop w:val="0"/>
          <w:marBottom w:val="0"/>
          <w:divBdr>
            <w:top w:val="none" w:sz="0" w:space="0" w:color="auto"/>
            <w:left w:val="none" w:sz="0" w:space="0" w:color="auto"/>
            <w:bottom w:val="none" w:sz="0" w:space="0" w:color="auto"/>
            <w:right w:val="none" w:sz="0" w:space="0" w:color="auto"/>
          </w:divBdr>
        </w:div>
        <w:div w:id="1145047665">
          <w:marLeft w:val="640"/>
          <w:marRight w:val="0"/>
          <w:marTop w:val="0"/>
          <w:marBottom w:val="0"/>
          <w:divBdr>
            <w:top w:val="none" w:sz="0" w:space="0" w:color="auto"/>
            <w:left w:val="none" w:sz="0" w:space="0" w:color="auto"/>
            <w:bottom w:val="none" w:sz="0" w:space="0" w:color="auto"/>
            <w:right w:val="none" w:sz="0" w:space="0" w:color="auto"/>
          </w:divBdr>
        </w:div>
        <w:div w:id="1647130069">
          <w:marLeft w:val="640"/>
          <w:marRight w:val="0"/>
          <w:marTop w:val="0"/>
          <w:marBottom w:val="0"/>
          <w:divBdr>
            <w:top w:val="none" w:sz="0" w:space="0" w:color="auto"/>
            <w:left w:val="none" w:sz="0" w:space="0" w:color="auto"/>
            <w:bottom w:val="none" w:sz="0" w:space="0" w:color="auto"/>
            <w:right w:val="none" w:sz="0" w:space="0" w:color="auto"/>
          </w:divBdr>
        </w:div>
        <w:div w:id="1837063680">
          <w:marLeft w:val="640"/>
          <w:marRight w:val="0"/>
          <w:marTop w:val="0"/>
          <w:marBottom w:val="0"/>
          <w:divBdr>
            <w:top w:val="none" w:sz="0" w:space="0" w:color="auto"/>
            <w:left w:val="none" w:sz="0" w:space="0" w:color="auto"/>
            <w:bottom w:val="none" w:sz="0" w:space="0" w:color="auto"/>
            <w:right w:val="none" w:sz="0" w:space="0" w:color="auto"/>
          </w:divBdr>
        </w:div>
        <w:div w:id="2101027852">
          <w:marLeft w:val="640"/>
          <w:marRight w:val="0"/>
          <w:marTop w:val="0"/>
          <w:marBottom w:val="0"/>
          <w:divBdr>
            <w:top w:val="none" w:sz="0" w:space="0" w:color="auto"/>
            <w:left w:val="none" w:sz="0" w:space="0" w:color="auto"/>
            <w:bottom w:val="none" w:sz="0" w:space="0" w:color="auto"/>
            <w:right w:val="none" w:sz="0" w:space="0" w:color="auto"/>
          </w:divBdr>
        </w:div>
      </w:divsChild>
    </w:div>
    <w:div w:id="773286469">
      <w:bodyDiv w:val="1"/>
      <w:marLeft w:val="0"/>
      <w:marRight w:val="0"/>
      <w:marTop w:val="0"/>
      <w:marBottom w:val="0"/>
      <w:divBdr>
        <w:top w:val="none" w:sz="0" w:space="0" w:color="auto"/>
        <w:left w:val="none" w:sz="0" w:space="0" w:color="auto"/>
        <w:bottom w:val="none" w:sz="0" w:space="0" w:color="auto"/>
        <w:right w:val="none" w:sz="0" w:space="0" w:color="auto"/>
      </w:divBdr>
    </w:div>
    <w:div w:id="777871485">
      <w:bodyDiv w:val="1"/>
      <w:marLeft w:val="0"/>
      <w:marRight w:val="0"/>
      <w:marTop w:val="0"/>
      <w:marBottom w:val="0"/>
      <w:divBdr>
        <w:top w:val="none" w:sz="0" w:space="0" w:color="auto"/>
        <w:left w:val="none" w:sz="0" w:space="0" w:color="auto"/>
        <w:bottom w:val="none" w:sz="0" w:space="0" w:color="auto"/>
        <w:right w:val="none" w:sz="0" w:space="0" w:color="auto"/>
      </w:divBdr>
    </w:div>
    <w:div w:id="783572143">
      <w:bodyDiv w:val="1"/>
      <w:marLeft w:val="0"/>
      <w:marRight w:val="0"/>
      <w:marTop w:val="0"/>
      <w:marBottom w:val="0"/>
      <w:divBdr>
        <w:top w:val="none" w:sz="0" w:space="0" w:color="auto"/>
        <w:left w:val="none" w:sz="0" w:space="0" w:color="auto"/>
        <w:bottom w:val="none" w:sz="0" w:space="0" w:color="auto"/>
        <w:right w:val="none" w:sz="0" w:space="0" w:color="auto"/>
      </w:divBdr>
      <w:divsChild>
        <w:div w:id="481392814">
          <w:marLeft w:val="640"/>
          <w:marRight w:val="0"/>
          <w:marTop w:val="0"/>
          <w:marBottom w:val="0"/>
          <w:divBdr>
            <w:top w:val="none" w:sz="0" w:space="0" w:color="auto"/>
            <w:left w:val="none" w:sz="0" w:space="0" w:color="auto"/>
            <w:bottom w:val="none" w:sz="0" w:space="0" w:color="auto"/>
            <w:right w:val="none" w:sz="0" w:space="0" w:color="auto"/>
          </w:divBdr>
        </w:div>
        <w:div w:id="1924605245">
          <w:marLeft w:val="640"/>
          <w:marRight w:val="0"/>
          <w:marTop w:val="0"/>
          <w:marBottom w:val="0"/>
          <w:divBdr>
            <w:top w:val="none" w:sz="0" w:space="0" w:color="auto"/>
            <w:left w:val="none" w:sz="0" w:space="0" w:color="auto"/>
            <w:bottom w:val="none" w:sz="0" w:space="0" w:color="auto"/>
            <w:right w:val="none" w:sz="0" w:space="0" w:color="auto"/>
          </w:divBdr>
        </w:div>
        <w:div w:id="756637506">
          <w:marLeft w:val="640"/>
          <w:marRight w:val="0"/>
          <w:marTop w:val="0"/>
          <w:marBottom w:val="0"/>
          <w:divBdr>
            <w:top w:val="none" w:sz="0" w:space="0" w:color="auto"/>
            <w:left w:val="none" w:sz="0" w:space="0" w:color="auto"/>
            <w:bottom w:val="none" w:sz="0" w:space="0" w:color="auto"/>
            <w:right w:val="none" w:sz="0" w:space="0" w:color="auto"/>
          </w:divBdr>
        </w:div>
        <w:div w:id="525870038">
          <w:marLeft w:val="640"/>
          <w:marRight w:val="0"/>
          <w:marTop w:val="0"/>
          <w:marBottom w:val="0"/>
          <w:divBdr>
            <w:top w:val="none" w:sz="0" w:space="0" w:color="auto"/>
            <w:left w:val="none" w:sz="0" w:space="0" w:color="auto"/>
            <w:bottom w:val="none" w:sz="0" w:space="0" w:color="auto"/>
            <w:right w:val="none" w:sz="0" w:space="0" w:color="auto"/>
          </w:divBdr>
        </w:div>
        <w:div w:id="799807794">
          <w:marLeft w:val="640"/>
          <w:marRight w:val="0"/>
          <w:marTop w:val="0"/>
          <w:marBottom w:val="0"/>
          <w:divBdr>
            <w:top w:val="none" w:sz="0" w:space="0" w:color="auto"/>
            <w:left w:val="none" w:sz="0" w:space="0" w:color="auto"/>
            <w:bottom w:val="none" w:sz="0" w:space="0" w:color="auto"/>
            <w:right w:val="none" w:sz="0" w:space="0" w:color="auto"/>
          </w:divBdr>
        </w:div>
        <w:div w:id="686835309">
          <w:marLeft w:val="640"/>
          <w:marRight w:val="0"/>
          <w:marTop w:val="0"/>
          <w:marBottom w:val="0"/>
          <w:divBdr>
            <w:top w:val="none" w:sz="0" w:space="0" w:color="auto"/>
            <w:left w:val="none" w:sz="0" w:space="0" w:color="auto"/>
            <w:bottom w:val="none" w:sz="0" w:space="0" w:color="auto"/>
            <w:right w:val="none" w:sz="0" w:space="0" w:color="auto"/>
          </w:divBdr>
        </w:div>
        <w:div w:id="334958229">
          <w:marLeft w:val="640"/>
          <w:marRight w:val="0"/>
          <w:marTop w:val="0"/>
          <w:marBottom w:val="0"/>
          <w:divBdr>
            <w:top w:val="none" w:sz="0" w:space="0" w:color="auto"/>
            <w:left w:val="none" w:sz="0" w:space="0" w:color="auto"/>
            <w:bottom w:val="none" w:sz="0" w:space="0" w:color="auto"/>
            <w:right w:val="none" w:sz="0" w:space="0" w:color="auto"/>
          </w:divBdr>
        </w:div>
        <w:div w:id="338968614">
          <w:marLeft w:val="640"/>
          <w:marRight w:val="0"/>
          <w:marTop w:val="0"/>
          <w:marBottom w:val="0"/>
          <w:divBdr>
            <w:top w:val="none" w:sz="0" w:space="0" w:color="auto"/>
            <w:left w:val="none" w:sz="0" w:space="0" w:color="auto"/>
            <w:bottom w:val="none" w:sz="0" w:space="0" w:color="auto"/>
            <w:right w:val="none" w:sz="0" w:space="0" w:color="auto"/>
          </w:divBdr>
        </w:div>
        <w:div w:id="1817717957">
          <w:marLeft w:val="640"/>
          <w:marRight w:val="0"/>
          <w:marTop w:val="0"/>
          <w:marBottom w:val="0"/>
          <w:divBdr>
            <w:top w:val="none" w:sz="0" w:space="0" w:color="auto"/>
            <w:left w:val="none" w:sz="0" w:space="0" w:color="auto"/>
            <w:bottom w:val="none" w:sz="0" w:space="0" w:color="auto"/>
            <w:right w:val="none" w:sz="0" w:space="0" w:color="auto"/>
          </w:divBdr>
        </w:div>
        <w:div w:id="1127046425">
          <w:marLeft w:val="640"/>
          <w:marRight w:val="0"/>
          <w:marTop w:val="0"/>
          <w:marBottom w:val="0"/>
          <w:divBdr>
            <w:top w:val="none" w:sz="0" w:space="0" w:color="auto"/>
            <w:left w:val="none" w:sz="0" w:space="0" w:color="auto"/>
            <w:bottom w:val="none" w:sz="0" w:space="0" w:color="auto"/>
            <w:right w:val="none" w:sz="0" w:space="0" w:color="auto"/>
          </w:divBdr>
        </w:div>
        <w:div w:id="1121655879">
          <w:marLeft w:val="640"/>
          <w:marRight w:val="0"/>
          <w:marTop w:val="0"/>
          <w:marBottom w:val="0"/>
          <w:divBdr>
            <w:top w:val="none" w:sz="0" w:space="0" w:color="auto"/>
            <w:left w:val="none" w:sz="0" w:space="0" w:color="auto"/>
            <w:bottom w:val="none" w:sz="0" w:space="0" w:color="auto"/>
            <w:right w:val="none" w:sz="0" w:space="0" w:color="auto"/>
          </w:divBdr>
        </w:div>
        <w:div w:id="1940523671">
          <w:marLeft w:val="640"/>
          <w:marRight w:val="0"/>
          <w:marTop w:val="0"/>
          <w:marBottom w:val="0"/>
          <w:divBdr>
            <w:top w:val="none" w:sz="0" w:space="0" w:color="auto"/>
            <w:left w:val="none" w:sz="0" w:space="0" w:color="auto"/>
            <w:bottom w:val="none" w:sz="0" w:space="0" w:color="auto"/>
            <w:right w:val="none" w:sz="0" w:space="0" w:color="auto"/>
          </w:divBdr>
        </w:div>
        <w:div w:id="834952332">
          <w:marLeft w:val="640"/>
          <w:marRight w:val="0"/>
          <w:marTop w:val="0"/>
          <w:marBottom w:val="0"/>
          <w:divBdr>
            <w:top w:val="none" w:sz="0" w:space="0" w:color="auto"/>
            <w:left w:val="none" w:sz="0" w:space="0" w:color="auto"/>
            <w:bottom w:val="none" w:sz="0" w:space="0" w:color="auto"/>
            <w:right w:val="none" w:sz="0" w:space="0" w:color="auto"/>
          </w:divBdr>
        </w:div>
        <w:div w:id="589042838">
          <w:marLeft w:val="640"/>
          <w:marRight w:val="0"/>
          <w:marTop w:val="0"/>
          <w:marBottom w:val="0"/>
          <w:divBdr>
            <w:top w:val="none" w:sz="0" w:space="0" w:color="auto"/>
            <w:left w:val="none" w:sz="0" w:space="0" w:color="auto"/>
            <w:bottom w:val="none" w:sz="0" w:space="0" w:color="auto"/>
            <w:right w:val="none" w:sz="0" w:space="0" w:color="auto"/>
          </w:divBdr>
        </w:div>
        <w:div w:id="1607693657">
          <w:marLeft w:val="640"/>
          <w:marRight w:val="0"/>
          <w:marTop w:val="0"/>
          <w:marBottom w:val="0"/>
          <w:divBdr>
            <w:top w:val="none" w:sz="0" w:space="0" w:color="auto"/>
            <w:left w:val="none" w:sz="0" w:space="0" w:color="auto"/>
            <w:bottom w:val="none" w:sz="0" w:space="0" w:color="auto"/>
            <w:right w:val="none" w:sz="0" w:space="0" w:color="auto"/>
          </w:divBdr>
        </w:div>
        <w:div w:id="2121414241">
          <w:marLeft w:val="640"/>
          <w:marRight w:val="0"/>
          <w:marTop w:val="0"/>
          <w:marBottom w:val="0"/>
          <w:divBdr>
            <w:top w:val="none" w:sz="0" w:space="0" w:color="auto"/>
            <w:left w:val="none" w:sz="0" w:space="0" w:color="auto"/>
            <w:bottom w:val="none" w:sz="0" w:space="0" w:color="auto"/>
            <w:right w:val="none" w:sz="0" w:space="0" w:color="auto"/>
          </w:divBdr>
        </w:div>
        <w:div w:id="539056450">
          <w:marLeft w:val="640"/>
          <w:marRight w:val="0"/>
          <w:marTop w:val="0"/>
          <w:marBottom w:val="0"/>
          <w:divBdr>
            <w:top w:val="none" w:sz="0" w:space="0" w:color="auto"/>
            <w:left w:val="none" w:sz="0" w:space="0" w:color="auto"/>
            <w:bottom w:val="none" w:sz="0" w:space="0" w:color="auto"/>
            <w:right w:val="none" w:sz="0" w:space="0" w:color="auto"/>
          </w:divBdr>
        </w:div>
        <w:div w:id="1184368444">
          <w:marLeft w:val="640"/>
          <w:marRight w:val="0"/>
          <w:marTop w:val="0"/>
          <w:marBottom w:val="0"/>
          <w:divBdr>
            <w:top w:val="none" w:sz="0" w:space="0" w:color="auto"/>
            <w:left w:val="none" w:sz="0" w:space="0" w:color="auto"/>
            <w:bottom w:val="none" w:sz="0" w:space="0" w:color="auto"/>
            <w:right w:val="none" w:sz="0" w:space="0" w:color="auto"/>
          </w:divBdr>
        </w:div>
        <w:div w:id="1358316715">
          <w:marLeft w:val="640"/>
          <w:marRight w:val="0"/>
          <w:marTop w:val="0"/>
          <w:marBottom w:val="0"/>
          <w:divBdr>
            <w:top w:val="none" w:sz="0" w:space="0" w:color="auto"/>
            <w:left w:val="none" w:sz="0" w:space="0" w:color="auto"/>
            <w:bottom w:val="none" w:sz="0" w:space="0" w:color="auto"/>
            <w:right w:val="none" w:sz="0" w:space="0" w:color="auto"/>
          </w:divBdr>
        </w:div>
        <w:div w:id="221447861">
          <w:marLeft w:val="640"/>
          <w:marRight w:val="0"/>
          <w:marTop w:val="0"/>
          <w:marBottom w:val="0"/>
          <w:divBdr>
            <w:top w:val="none" w:sz="0" w:space="0" w:color="auto"/>
            <w:left w:val="none" w:sz="0" w:space="0" w:color="auto"/>
            <w:bottom w:val="none" w:sz="0" w:space="0" w:color="auto"/>
            <w:right w:val="none" w:sz="0" w:space="0" w:color="auto"/>
          </w:divBdr>
        </w:div>
        <w:div w:id="65491350">
          <w:marLeft w:val="640"/>
          <w:marRight w:val="0"/>
          <w:marTop w:val="0"/>
          <w:marBottom w:val="0"/>
          <w:divBdr>
            <w:top w:val="none" w:sz="0" w:space="0" w:color="auto"/>
            <w:left w:val="none" w:sz="0" w:space="0" w:color="auto"/>
            <w:bottom w:val="none" w:sz="0" w:space="0" w:color="auto"/>
            <w:right w:val="none" w:sz="0" w:space="0" w:color="auto"/>
          </w:divBdr>
        </w:div>
        <w:div w:id="1078945669">
          <w:marLeft w:val="640"/>
          <w:marRight w:val="0"/>
          <w:marTop w:val="0"/>
          <w:marBottom w:val="0"/>
          <w:divBdr>
            <w:top w:val="none" w:sz="0" w:space="0" w:color="auto"/>
            <w:left w:val="none" w:sz="0" w:space="0" w:color="auto"/>
            <w:bottom w:val="none" w:sz="0" w:space="0" w:color="auto"/>
            <w:right w:val="none" w:sz="0" w:space="0" w:color="auto"/>
          </w:divBdr>
        </w:div>
        <w:div w:id="1060247125">
          <w:marLeft w:val="640"/>
          <w:marRight w:val="0"/>
          <w:marTop w:val="0"/>
          <w:marBottom w:val="0"/>
          <w:divBdr>
            <w:top w:val="none" w:sz="0" w:space="0" w:color="auto"/>
            <w:left w:val="none" w:sz="0" w:space="0" w:color="auto"/>
            <w:bottom w:val="none" w:sz="0" w:space="0" w:color="auto"/>
            <w:right w:val="none" w:sz="0" w:space="0" w:color="auto"/>
          </w:divBdr>
        </w:div>
        <w:div w:id="1511405746">
          <w:marLeft w:val="640"/>
          <w:marRight w:val="0"/>
          <w:marTop w:val="0"/>
          <w:marBottom w:val="0"/>
          <w:divBdr>
            <w:top w:val="none" w:sz="0" w:space="0" w:color="auto"/>
            <w:left w:val="none" w:sz="0" w:space="0" w:color="auto"/>
            <w:bottom w:val="none" w:sz="0" w:space="0" w:color="auto"/>
            <w:right w:val="none" w:sz="0" w:space="0" w:color="auto"/>
          </w:divBdr>
        </w:div>
        <w:div w:id="381246481">
          <w:marLeft w:val="640"/>
          <w:marRight w:val="0"/>
          <w:marTop w:val="0"/>
          <w:marBottom w:val="0"/>
          <w:divBdr>
            <w:top w:val="none" w:sz="0" w:space="0" w:color="auto"/>
            <w:left w:val="none" w:sz="0" w:space="0" w:color="auto"/>
            <w:bottom w:val="none" w:sz="0" w:space="0" w:color="auto"/>
            <w:right w:val="none" w:sz="0" w:space="0" w:color="auto"/>
          </w:divBdr>
        </w:div>
        <w:div w:id="1835098902">
          <w:marLeft w:val="640"/>
          <w:marRight w:val="0"/>
          <w:marTop w:val="0"/>
          <w:marBottom w:val="0"/>
          <w:divBdr>
            <w:top w:val="none" w:sz="0" w:space="0" w:color="auto"/>
            <w:left w:val="none" w:sz="0" w:space="0" w:color="auto"/>
            <w:bottom w:val="none" w:sz="0" w:space="0" w:color="auto"/>
            <w:right w:val="none" w:sz="0" w:space="0" w:color="auto"/>
          </w:divBdr>
        </w:div>
        <w:div w:id="767429852">
          <w:marLeft w:val="640"/>
          <w:marRight w:val="0"/>
          <w:marTop w:val="0"/>
          <w:marBottom w:val="0"/>
          <w:divBdr>
            <w:top w:val="none" w:sz="0" w:space="0" w:color="auto"/>
            <w:left w:val="none" w:sz="0" w:space="0" w:color="auto"/>
            <w:bottom w:val="none" w:sz="0" w:space="0" w:color="auto"/>
            <w:right w:val="none" w:sz="0" w:space="0" w:color="auto"/>
          </w:divBdr>
        </w:div>
        <w:div w:id="464390257">
          <w:marLeft w:val="640"/>
          <w:marRight w:val="0"/>
          <w:marTop w:val="0"/>
          <w:marBottom w:val="0"/>
          <w:divBdr>
            <w:top w:val="none" w:sz="0" w:space="0" w:color="auto"/>
            <w:left w:val="none" w:sz="0" w:space="0" w:color="auto"/>
            <w:bottom w:val="none" w:sz="0" w:space="0" w:color="auto"/>
            <w:right w:val="none" w:sz="0" w:space="0" w:color="auto"/>
          </w:divBdr>
        </w:div>
        <w:div w:id="607347887">
          <w:marLeft w:val="640"/>
          <w:marRight w:val="0"/>
          <w:marTop w:val="0"/>
          <w:marBottom w:val="0"/>
          <w:divBdr>
            <w:top w:val="none" w:sz="0" w:space="0" w:color="auto"/>
            <w:left w:val="none" w:sz="0" w:space="0" w:color="auto"/>
            <w:bottom w:val="none" w:sz="0" w:space="0" w:color="auto"/>
            <w:right w:val="none" w:sz="0" w:space="0" w:color="auto"/>
          </w:divBdr>
        </w:div>
        <w:div w:id="69356525">
          <w:marLeft w:val="640"/>
          <w:marRight w:val="0"/>
          <w:marTop w:val="0"/>
          <w:marBottom w:val="0"/>
          <w:divBdr>
            <w:top w:val="none" w:sz="0" w:space="0" w:color="auto"/>
            <w:left w:val="none" w:sz="0" w:space="0" w:color="auto"/>
            <w:bottom w:val="none" w:sz="0" w:space="0" w:color="auto"/>
            <w:right w:val="none" w:sz="0" w:space="0" w:color="auto"/>
          </w:divBdr>
        </w:div>
        <w:div w:id="454834176">
          <w:marLeft w:val="640"/>
          <w:marRight w:val="0"/>
          <w:marTop w:val="0"/>
          <w:marBottom w:val="0"/>
          <w:divBdr>
            <w:top w:val="none" w:sz="0" w:space="0" w:color="auto"/>
            <w:left w:val="none" w:sz="0" w:space="0" w:color="auto"/>
            <w:bottom w:val="none" w:sz="0" w:space="0" w:color="auto"/>
            <w:right w:val="none" w:sz="0" w:space="0" w:color="auto"/>
          </w:divBdr>
        </w:div>
        <w:div w:id="2026785014">
          <w:marLeft w:val="640"/>
          <w:marRight w:val="0"/>
          <w:marTop w:val="0"/>
          <w:marBottom w:val="0"/>
          <w:divBdr>
            <w:top w:val="none" w:sz="0" w:space="0" w:color="auto"/>
            <w:left w:val="none" w:sz="0" w:space="0" w:color="auto"/>
            <w:bottom w:val="none" w:sz="0" w:space="0" w:color="auto"/>
            <w:right w:val="none" w:sz="0" w:space="0" w:color="auto"/>
          </w:divBdr>
        </w:div>
        <w:div w:id="184831027">
          <w:marLeft w:val="640"/>
          <w:marRight w:val="0"/>
          <w:marTop w:val="0"/>
          <w:marBottom w:val="0"/>
          <w:divBdr>
            <w:top w:val="none" w:sz="0" w:space="0" w:color="auto"/>
            <w:left w:val="none" w:sz="0" w:space="0" w:color="auto"/>
            <w:bottom w:val="none" w:sz="0" w:space="0" w:color="auto"/>
            <w:right w:val="none" w:sz="0" w:space="0" w:color="auto"/>
          </w:divBdr>
        </w:div>
        <w:div w:id="962999359">
          <w:marLeft w:val="640"/>
          <w:marRight w:val="0"/>
          <w:marTop w:val="0"/>
          <w:marBottom w:val="0"/>
          <w:divBdr>
            <w:top w:val="none" w:sz="0" w:space="0" w:color="auto"/>
            <w:left w:val="none" w:sz="0" w:space="0" w:color="auto"/>
            <w:bottom w:val="none" w:sz="0" w:space="0" w:color="auto"/>
            <w:right w:val="none" w:sz="0" w:space="0" w:color="auto"/>
          </w:divBdr>
        </w:div>
        <w:div w:id="747657040">
          <w:marLeft w:val="640"/>
          <w:marRight w:val="0"/>
          <w:marTop w:val="0"/>
          <w:marBottom w:val="0"/>
          <w:divBdr>
            <w:top w:val="none" w:sz="0" w:space="0" w:color="auto"/>
            <w:left w:val="none" w:sz="0" w:space="0" w:color="auto"/>
            <w:bottom w:val="none" w:sz="0" w:space="0" w:color="auto"/>
            <w:right w:val="none" w:sz="0" w:space="0" w:color="auto"/>
          </w:divBdr>
        </w:div>
        <w:div w:id="1340810861">
          <w:marLeft w:val="640"/>
          <w:marRight w:val="0"/>
          <w:marTop w:val="0"/>
          <w:marBottom w:val="0"/>
          <w:divBdr>
            <w:top w:val="none" w:sz="0" w:space="0" w:color="auto"/>
            <w:left w:val="none" w:sz="0" w:space="0" w:color="auto"/>
            <w:bottom w:val="none" w:sz="0" w:space="0" w:color="auto"/>
            <w:right w:val="none" w:sz="0" w:space="0" w:color="auto"/>
          </w:divBdr>
        </w:div>
        <w:div w:id="1759673909">
          <w:marLeft w:val="640"/>
          <w:marRight w:val="0"/>
          <w:marTop w:val="0"/>
          <w:marBottom w:val="0"/>
          <w:divBdr>
            <w:top w:val="none" w:sz="0" w:space="0" w:color="auto"/>
            <w:left w:val="none" w:sz="0" w:space="0" w:color="auto"/>
            <w:bottom w:val="none" w:sz="0" w:space="0" w:color="auto"/>
            <w:right w:val="none" w:sz="0" w:space="0" w:color="auto"/>
          </w:divBdr>
        </w:div>
        <w:div w:id="860508599">
          <w:marLeft w:val="640"/>
          <w:marRight w:val="0"/>
          <w:marTop w:val="0"/>
          <w:marBottom w:val="0"/>
          <w:divBdr>
            <w:top w:val="none" w:sz="0" w:space="0" w:color="auto"/>
            <w:left w:val="none" w:sz="0" w:space="0" w:color="auto"/>
            <w:bottom w:val="none" w:sz="0" w:space="0" w:color="auto"/>
            <w:right w:val="none" w:sz="0" w:space="0" w:color="auto"/>
          </w:divBdr>
        </w:div>
        <w:div w:id="1721250635">
          <w:marLeft w:val="640"/>
          <w:marRight w:val="0"/>
          <w:marTop w:val="0"/>
          <w:marBottom w:val="0"/>
          <w:divBdr>
            <w:top w:val="none" w:sz="0" w:space="0" w:color="auto"/>
            <w:left w:val="none" w:sz="0" w:space="0" w:color="auto"/>
            <w:bottom w:val="none" w:sz="0" w:space="0" w:color="auto"/>
            <w:right w:val="none" w:sz="0" w:space="0" w:color="auto"/>
          </w:divBdr>
        </w:div>
        <w:div w:id="597099397">
          <w:marLeft w:val="640"/>
          <w:marRight w:val="0"/>
          <w:marTop w:val="0"/>
          <w:marBottom w:val="0"/>
          <w:divBdr>
            <w:top w:val="none" w:sz="0" w:space="0" w:color="auto"/>
            <w:left w:val="none" w:sz="0" w:space="0" w:color="auto"/>
            <w:bottom w:val="none" w:sz="0" w:space="0" w:color="auto"/>
            <w:right w:val="none" w:sz="0" w:space="0" w:color="auto"/>
          </w:divBdr>
        </w:div>
        <w:div w:id="1066104826">
          <w:marLeft w:val="640"/>
          <w:marRight w:val="0"/>
          <w:marTop w:val="0"/>
          <w:marBottom w:val="0"/>
          <w:divBdr>
            <w:top w:val="none" w:sz="0" w:space="0" w:color="auto"/>
            <w:left w:val="none" w:sz="0" w:space="0" w:color="auto"/>
            <w:bottom w:val="none" w:sz="0" w:space="0" w:color="auto"/>
            <w:right w:val="none" w:sz="0" w:space="0" w:color="auto"/>
          </w:divBdr>
        </w:div>
        <w:div w:id="1850102745">
          <w:marLeft w:val="640"/>
          <w:marRight w:val="0"/>
          <w:marTop w:val="0"/>
          <w:marBottom w:val="0"/>
          <w:divBdr>
            <w:top w:val="none" w:sz="0" w:space="0" w:color="auto"/>
            <w:left w:val="none" w:sz="0" w:space="0" w:color="auto"/>
            <w:bottom w:val="none" w:sz="0" w:space="0" w:color="auto"/>
            <w:right w:val="none" w:sz="0" w:space="0" w:color="auto"/>
          </w:divBdr>
        </w:div>
        <w:div w:id="2091463532">
          <w:marLeft w:val="640"/>
          <w:marRight w:val="0"/>
          <w:marTop w:val="0"/>
          <w:marBottom w:val="0"/>
          <w:divBdr>
            <w:top w:val="none" w:sz="0" w:space="0" w:color="auto"/>
            <w:left w:val="none" w:sz="0" w:space="0" w:color="auto"/>
            <w:bottom w:val="none" w:sz="0" w:space="0" w:color="auto"/>
            <w:right w:val="none" w:sz="0" w:space="0" w:color="auto"/>
          </w:divBdr>
        </w:div>
        <w:div w:id="437985908">
          <w:marLeft w:val="640"/>
          <w:marRight w:val="0"/>
          <w:marTop w:val="0"/>
          <w:marBottom w:val="0"/>
          <w:divBdr>
            <w:top w:val="none" w:sz="0" w:space="0" w:color="auto"/>
            <w:left w:val="none" w:sz="0" w:space="0" w:color="auto"/>
            <w:bottom w:val="none" w:sz="0" w:space="0" w:color="auto"/>
            <w:right w:val="none" w:sz="0" w:space="0" w:color="auto"/>
          </w:divBdr>
        </w:div>
        <w:div w:id="805321415">
          <w:marLeft w:val="640"/>
          <w:marRight w:val="0"/>
          <w:marTop w:val="0"/>
          <w:marBottom w:val="0"/>
          <w:divBdr>
            <w:top w:val="none" w:sz="0" w:space="0" w:color="auto"/>
            <w:left w:val="none" w:sz="0" w:space="0" w:color="auto"/>
            <w:bottom w:val="none" w:sz="0" w:space="0" w:color="auto"/>
            <w:right w:val="none" w:sz="0" w:space="0" w:color="auto"/>
          </w:divBdr>
        </w:div>
        <w:div w:id="998924596">
          <w:marLeft w:val="640"/>
          <w:marRight w:val="0"/>
          <w:marTop w:val="0"/>
          <w:marBottom w:val="0"/>
          <w:divBdr>
            <w:top w:val="none" w:sz="0" w:space="0" w:color="auto"/>
            <w:left w:val="none" w:sz="0" w:space="0" w:color="auto"/>
            <w:bottom w:val="none" w:sz="0" w:space="0" w:color="auto"/>
            <w:right w:val="none" w:sz="0" w:space="0" w:color="auto"/>
          </w:divBdr>
        </w:div>
        <w:div w:id="960841598">
          <w:marLeft w:val="640"/>
          <w:marRight w:val="0"/>
          <w:marTop w:val="0"/>
          <w:marBottom w:val="0"/>
          <w:divBdr>
            <w:top w:val="none" w:sz="0" w:space="0" w:color="auto"/>
            <w:left w:val="none" w:sz="0" w:space="0" w:color="auto"/>
            <w:bottom w:val="none" w:sz="0" w:space="0" w:color="auto"/>
            <w:right w:val="none" w:sz="0" w:space="0" w:color="auto"/>
          </w:divBdr>
        </w:div>
        <w:div w:id="1130511926">
          <w:marLeft w:val="640"/>
          <w:marRight w:val="0"/>
          <w:marTop w:val="0"/>
          <w:marBottom w:val="0"/>
          <w:divBdr>
            <w:top w:val="none" w:sz="0" w:space="0" w:color="auto"/>
            <w:left w:val="none" w:sz="0" w:space="0" w:color="auto"/>
            <w:bottom w:val="none" w:sz="0" w:space="0" w:color="auto"/>
            <w:right w:val="none" w:sz="0" w:space="0" w:color="auto"/>
          </w:divBdr>
        </w:div>
        <w:div w:id="515727856">
          <w:marLeft w:val="640"/>
          <w:marRight w:val="0"/>
          <w:marTop w:val="0"/>
          <w:marBottom w:val="0"/>
          <w:divBdr>
            <w:top w:val="none" w:sz="0" w:space="0" w:color="auto"/>
            <w:left w:val="none" w:sz="0" w:space="0" w:color="auto"/>
            <w:bottom w:val="none" w:sz="0" w:space="0" w:color="auto"/>
            <w:right w:val="none" w:sz="0" w:space="0" w:color="auto"/>
          </w:divBdr>
        </w:div>
        <w:div w:id="816188925">
          <w:marLeft w:val="640"/>
          <w:marRight w:val="0"/>
          <w:marTop w:val="0"/>
          <w:marBottom w:val="0"/>
          <w:divBdr>
            <w:top w:val="none" w:sz="0" w:space="0" w:color="auto"/>
            <w:left w:val="none" w:sz="0" w:space="0" w:color="auto"/>
            <w:bottom w:val="none" w:sz="0" w:space="0" w:color="auto"/>
            <w:right w:val="none" w:sz="0" w:space="0" w:color="auto"/>
          </w:divBdr>
        </w:div>
        <w:div w:id="669019430">
          <w:marLeft w:val="640"/>
          <w:marRight w:val="0"/>
          <w:marTop w:val="0"/>
          <w:marBottom w:val="0"/>
          <w:divBdr>
            <w:top w:val="none" w:sz="0" w:space="0" w:color="auto"/>
            <w:left w:val="none" w:sz="0" w:space="0" w:color="auto"/>
            <w:bottom w:val="none" w:sz="0" w:space="0" w:color="auto"/>
            <w:right w:val="none" w:sz="0" w:space="0" w:color="auto"/>
          </w:divBdr>
        </w:div>
        <w:div w:id="605121350">
          <w:marLeft w:val="640"/>
          <w:marRight w:val="0"/>
          <w:marTop w:val="0"/>
          <w:marBottom w:val="0"/>
          <w:divBdr>
            <w:top w:val="none" w:sz="0" w:space="0" w:color="auto"/>
            <w:left w:val="none" w:sz="0" w:space="0" w:color="auto"/>
            <w:bottom w:val="none" w:sz="0" w:space="0" w:color="auto"/>
            <w:right w:val="none" w:sz="0" w:space="0" w:color="auto"/>
          </w:divBdr>
        </w:div>
        <w:div w:id="1420247495">
          <w:marLeft w:val="640"/>
          <w:marRight w:val="0"/>
          <w:marTop w:val="0"/>
          <w:marBottom w:val="0"/>
          <w:divBdr>
            <w:top w:val="none" w:sz="0" w:space="0" w:color="auto"/>
            <w:left w:val="none" w:sz="0" w:space="0" w:color="auto"/>
            <w:bottom w:val="none" w:sz="0" w:space="0" w:color="auto"/>
            <w:right w:val="none" w:sz="0" w:space="0" w:color="auto"/>
          </w:divBdr>
        </w:div>
        <w:div w:id="684594064">
          <w:marLeft w:val="640"/>
          <w:marRight w:val="0"/>
          <w:marTop w:val="0"/>
          <w:marBottom w:val="0"/>
          <w:divBdr>
            <w:top w:val="none" w:sz="0" w:space="0" w:color="auto"/>
            <w:left w:val="none" w:sz="0" w:space="0" w:color="auto"/>
            <w:bottom w:val="none" w:sz="0" w:space="0" w:color="auto"/>
            <w:right w:val="none" w:sz="0" w:space="0" w:color="auto"/>
          </w:divBdr>
        </w:div>
        <w:div w:id="92675054">
          <w:marLeft w:val="640"/>
          <w:marRight w:val="0"/>
          <w:marTop w:val="0"/>
          <w:marBottom w:val="0"/>
          <w:divBdr>
            <w:top w:val="none" w:sz="0" w:space="0" w:color="auto"/>
            <w:left w:val="none" w:sz="0" w:space="0" w:color="auto"/>
            <w:bottom w:val="none" w:sz="0" w:space="0" w:color="auto"/>
            <w:right w:val="none" w:sz="0" w:space="0" w:color="auto"/>
          </w:divBdr>
        </w:div>
        <w:div w:id="1547835094">
          <w:marLeft w:val="640"/>
          <w:marRight w:val="0"/>
          <w:marTop w:val="0"/>
          <w:marBottom w:val="0"/>
          <w:divBdr>
            <w:top w:val="none" w:sz="0" w:space="0" w:color="auto"/>
            <w:left w:val="none" w:sz="0" w:space="0" w:color="auto"/>
            <w:bottom w:val="none" w:sz="0" w:space="0" w:color="auto"/>
            <w:right w:val="none" w:sz="0" w:space="0" w:color="auto"/>
          </w:divBdr>
        </w:div>
        <w:div w:id="1403142397">
          <w:marLeft w:val="640"/>
          <w:marRight w:val="0"/>
          <w:marTop w:val="0"/>
          <w:marBottom w:val="0"/>
          <w:divBdr>
            <w:top w:val="none" w:sz="0" w:space="0" w:color="auto"/>
            <w:left w:val="none" w:sz="0" w:space="0" w:color="auto"/>
            <w:bottom w:val="none" w:sz="0" w:space="0" w:color="auto"/>
            <w:right w:val="none" w:sz="0" w:space="0" w:color="auto"/>
          </w:divBdr>
        </w:div>
        <w:div w:id="1671566672">
          <w:marLeft w:val="640"/>
          <w:marRight w:val="0"/>
          <w:marTop w:val="0"/>
          <w:marBottom w:val="0"/>
          <w:divBdr>
            <w:top w:val="none" w:sz="0" w:space="0" w:color="auto"/>
            <w:left w:val="none" w:sz="0" w:space="0" w:color="auto"/>
            <w:bottom w:val="none" w:sz="0" w:space="0" w:color="auto"/>
            <w:right w:val="none" w:sz="0" w:space="0" w:color="auto"/>
          </w:divBdr>
        </w:div>
        <w:div w:id="921717759">
          <w:marLeft w:val="640"/>
          <w:marRight w:val="0"/>
          <w:marTop w:val="0"/>
          <w:marBottom w:val="0"/>
          <w:divBdr>
            <w:top w:val="none" w:sz="0" w:space="0" w:color="auto"/>
            <w:left w:val="none" w:sz="0" w:space="0" w:color="auto"/>
            <w:bottom w:val="none" w:sz="0" w:space="0" w:color="auto"/>
            <w:right w:val="none" w:sz="0" w:space="0" w:color="auto"/>
          </w:divBdr>
        </w:div>
        <w:div w:id="1525627502">
          <w:marLeft w:val="640"/>
          <w:marRight w:val="0"/>
          <w:marTop w:val="0"/>
          <w:marBottom w:val="0"/>
          <w:divBdr>
            <w:top w:val="none" w:sz="0" w:space="0" w:color="auto"/>
            <w:left w:val="none" w:sz="0" w:space="0" w:color="auto"/>
            <w:bottom w:val="none" w:sz="0" w:space="0" w:color="auto"/>
            <w:right w:val="none" w:sz="0" w:space="0" w:color="auto"/>
          </w:divBdr>
        </w:div>
        <w:div w:id="1820924062">
          <w:marLeft w:val="640"/>
          <w:marRight w:val="0"/>
          <w:marTop w:val="0"/>
          <w:marBottom w:val="0"/>
          <w:divBdr>
            <w:top w:val="none" w:sz="0" w:space="0" w:color="auto"/>
            <w:left w:val="none" w:sz="0" w:space="0" w:color="auto"/>
            <w:bottom w:val="none" w:sz="0" w:space="0" w:color="auto"/>
            <w:right w:val="none" w:sz="0" w:space="0" w:color="auto"/>
          </w:divBdr>
        </w:div>
        <w:div w:id="392507175">
          <w:marLeft w:val="640"/>
          <w:marRight w:val="0"/>
          <w:marTop w:val="0"/>
          <w:marBottom w:val="0"/>
          <w:divBdr>
            <w:top w:val="none" w:sz="0" w:space="0" w:color="auto"/>
            <w:left w:val="none" w:sz="0" w:space="0" w:color="auto"/>
            <w:bottom w:val="none" w:sz="0" w:space="0" w:color="auto"/>
            <w:right w:val="none" w:sz="0" w:space="0" w:color="auto"/>
          </w:divBdr>
        </w:div>
        <w:div w:id="2063823279">
          <w:marLeft w:val="640"/>
          <w:marRight w:val="0"/>
          <w:marTop w:val="0"/>
          <w:marBottom w:val="0"/>
          <w:divBdr>
            <w:top w:val="none" w:sz="0" w:space="0" w:color="auto"/>
            <w:left w:val="none" w:sz="0" w:space="0" w:color="auto"/>
            <w:bottom w:val="none" w:sz="0" w:space="0" w:color="auto"/>
            <w:right w:val="none" w:sz="0" w:space="0" w:color="auto"/>
          </w:divBdr>
        </w:div>
        <w:div w:id="902566880">
          <w:marLeft w:val="640"/>
          <w:marRight w:val="0"/>
          <w:marTop w:val="0"/>
          <w:marBottom w:val="0"/>
          <w:divBdr>
            <w:top w:val="none" w:sz="0" w:space="0" w:color="auto"/>
            <w:left w:val="none" w:sz="0" w:space="0" w:color="auto"/>
            <w:bottom w:val="none" w:sz="0" w:space="0" w:color="auto"/>
            <w:right w:val="none" w:sz="0" w:space="0" w:color="auto"/>
          </w:divBdr>
        </w:div>
        <w:div w:id="2070298516">
          <w:marLeft w:val="640"/>
          <w:marRight w:val="0"/>
          <w:marTop w:val="0"/>
          <w:marBottom w:val="0"/>
          <w:divBdr>
            <w:top w:val="none" w:sz="0" w:space="0" w:color="auto"/>
            <w:left w:val="none" w:sz="0" w:space="0" w:color="auto"/>
            <w:bottom w:val="none" w:sz="0" w:space="0" w:color="auto"/>
            <w:right w:val="none" w:sz="0" w:space="0" w:color="auto"/>
          </w:divBdr>
        </w:div>
        <w:div w:id="560679074">
          <w:marLeft w:val="640"/>
          <w:marRight w:val="0"/>
          <w:marTop w:val="0"/>
          <w:marBottom w:val="0"/>
          <w:divBdr>
            <w:top w:val="none" w:sz="0" w:space="0" w:color="auto"/>
            <w:left w:val="none" w:sz="0" w:space="0" w:color="auto"/>
            <w:bottom w:val="none" w:sz="0" w:space="0" w:color="auto"/>
            <w:right w:val="none" w:sz="0" w:space="0" w:color="auto"/>
          </w:divBdr>
        </w:div>
        <w:div w:id="19671641">
          <w:marLeft w:val="640"/>
          <w:marRight w:val="0"/>
          <w:marTop w:val="0"/>
          <w:marBottom w:val="0"/>
          <w:divBdr>
            <w:top w:val="none" w:sz="0" w:space="0" w:color="auto"/>
            <w:left w:val="none" w:sz="0" w:space="0" w:color="auto"/>
            <w:bottom w:val="none" w:sz="0" w:space="0" w:color="auto"/>
            <w:right w:val="none" w:sz="0" w:space="0" w:color="auto"/>
          </w:divBdr>
        </w:div>
        <w:div w:id="2052487653">
          <w:marLeft w:val="640"/>
          <w:marRight w:val="0"/>
          <w:marTop w:val="0"/>
          <w:marBottom w:val="0"/>
          <w:divBdr>
            <w:top w:val="none" w:sz="0" w:space="0" w:color="auto"/>
            <w:left w:val="none" w:sz="0" w:space="0" w:color="auto"/>
            <w:bottom w:val="none" w:sz="0" w:space="0" w:color="auto"/>
            <w:right w:val="none" w:sz="0" w:space="0" w:color="auto"/>
          </w:divBdr>
        </w:div>
        <w:div w:id="1658996827">
          <w:marLeft w:val="640"/>
          <w:marRight w:val="0"/>
          <w:marTop w:val="0"/>
          <w:marBottom w:val="0"/>
          <w:divBdr>
            <w:top w:val="none" w:sz="0" w:space="0" w:color="auto"/>
            <w:left w:val="none" w:sz="0" w:space="0" w:color="auto"/>
            <w:bottom w:val="none" w:sz="0" w:space="0" w:color="auto"/>
            <w:right w:val="none" w:sz="0" w:space="0" w:color="auto"/>
          </w:divBdr>
        </w:div>
        <w:div w:id="1907644109">
          <w:marLeft w:val="640"/>
          <w:marRight w:val="0"/>
          <w:marTop w:val="0"/>
          <w:marBottom w:val="0"/>
          <w:divBdr>
            <w:top w:val="none" w:sz="0" w:space="0" w:color="auto"/>
            <w:left w:val="none" w:sz="0" w:space="0" w:color="auto"/>
            <w:bottom w:val="none" w:sz="0" w:space="0" w:color="auto"/>
            <w:right w:val="none" w:sz="0" w:space="0" w:color="auto"/>
          </w:divBdr>
        </w:div>
        <w:div w:id="959606075">
          <w:marLeft w:val="640"/>
          <w:marRight w:val="0"/>
          <w:marTop w:val="0"/>
          <w:marBottom w:val="0"/>
          <w:divBdr>
            <w:top w:val="none" w:sz="0" w:space="0" w:color="auto"/>
            <w:left w:val="none" w:sz="0" w:space="0" w:color="auto"/>
            <w:bottom w:val="none" w:sz="0" w:space="0" w:color="auto"/>
            <w:right w:val="none" w:sz="0" w:space="0" w:color="auto"/>
          </w:divBdr>
        </w:div>
        <w:div w:id="463740600">
          <w:marLeft w:val="640"/>
          <w:marRight w:val="0"/>
          <w:marTop w:val="0"/>
          <w:marBottom w:val="0"/>
          <w:divBdr>
            <w:top w:val="none" w:sz="0" w:space="0" w:color="auto"/>
            <w:left w:val="none" w:sz="0" w:space="0" w:color="auto"/>
            <w:bottom w:val="none" w:sz="0" w:space="0" w:color="auto"/>
            <w:right w:val="none" w:sz="0" w:space="0" w:color="auto"/>
          </w:divBdr>
        </w:div>
        <w:div w:id="1333727313">
          <w:marLeft w:val="640"/>
          <w:marRight w:val="0"/>
          <w:marTop w:val="0"/>
          <w:marBottom w:val="0"/>
          <w:divBdr>
            <w:top w:val="none" w:sz="0" w:space="0" w:color="auto"/>
            <w:left w:val="none" w:sz="0" w:space="0" w:color="auto"/>
            <w:bottom w:val="none" w:sz="0" w:space="0" w:color="auto"/>
            <w:right w:val="none" w:sz="0" w:space="0" w:color="auto"/>
          </w:divBdr>
        </w:div>
        <w:div w:id="710148234">
          <w:marLeft w:val="640"/>
          <w:marRight w:val="0"/>
          <w:marTop w:val="0"/>
          <w:marBottom w:val="0"/>
          <w:divBdr>
            <w:top w:val="none" w:sz="0" w:space="0" w:color="auto"/>
            <w:left w:val="none" w:sz="0" w:space="0" w:color="auto"/>
            <w:bottom w:val="none" w:sz="0" w:space="0" w:color="auto"/>
            <w:right w:val="none" w:sz="0" w:space="0" w:color="auto"/>
          </w:divBdr>
        </w:div>
        <w:div w:id="1125390264">
          <w:marLeft w:val="640"/>
          <w:marRight w:val="0"/>
          <w:marTop w:val="0"/>
          <w:marBottom w:val="0"/>
          <w:divBdr>
            <w:top w:val="none" w:sz="0" w:space="0" w:color="auto"/>
            <w:left w:val="none" w:sz="0" w:space="0" w:color="auto"/>
            <w:bottom w:val="none" w:sz="0" w:space="0" w:color="auto"/>
            <w:right w:val="none" w:sz="0" w:space="0" w:color="auto"/>
          </w:divBdr>
        </w:div>
        <w:div w:id="1283996853">
          <w:marLeft w:val="640"/>
          <w:marRight w:val="0"/>
          <w:marTop w:val="0"/>
          <w:marBottom w:val="0"/>
          <w:divBdr>
            <w:top w:val="none" w:sz="0" w:space="0" w:color="auto"/>
            <w:left w:val="none" w:sz="0" w:space="0" w:color="auto"/>
            <w:bottom w:val="none" w:sz="0" w:space="0" w:color="auto"/>
            <w:right w:val="none" w:sz="0" w:space="0" w:color="auto"/>
          </w:divBdr>
        </w:div>
        <w:div w:id="1556161394">
          <w:marLeft w:val="640"/>
          <w:marRight w:val="0"/>
          <w:marTop w:val="0"/>
          <w:marBottom w:val="0"/>
          <w:divBdr>
            <w:top w:val="none" w:sz="0" w:space="0" w:color="auto"/>
            <w:left w:val="none" w:sz="0" w:space="0" w:color="auto"/>
            <w:bottom w:val="none" w:sz="0" w:space="0" w:color="auto"/>
            <w:right w:val="none" w:sz="0" w:space="0" w:color="auto"/>
          </w:divBdr>
        </w:div>
        <w:div w:id="694967941">
          <w:marLeft w:val="640"/>
          <w:marRight w:val="0"/>
          <w:marTop w:val="0"/>
          <w:marBottom w:val="0"/>
          <w:divBdr>
            <w:top w:val="none" w:sz="0" w:space="0" w:color="auto"/>
            <w:left w:val="none" w:sz="0" w:space="0" w:color="auto"/>
            <w:bottom w:val="none" w:sz="0" w:space="0" w:color="auto"/>
            <w:right w:val="none" w:sz="0" w:space="0" w:color="auto"/>
          </w:divBdr>
        </w:div>
        <w:div w:id="1371807612">
          <w:marLeft w:val="640"/>
          <w:marRight w:val="0"/>
          <w:marTop w:val="0"/>
          <w:marBottom w:val="0"/>
          <w:divBdr>
            <w:top w:val="none" w:sz="0" w:space="0" w:color="auto"/>
            <w:left w:val="none" w:sz="0" w:space="0" w:color="auto"/>
            <w:bottom w:val="none" w:sz="0" w:space="0" w:color="auto"/>
            <w:right w:val="none" w:sz="0" w:space="0" w:color="auto"/>
          </w:divBdr>
        </w:div>
        <w:div w:id="1775712185">
          <w:marLeft w:val="640"/>
          <w:marRight w:val="0"/>
          <w:marTop w:val="0"/>
          <w:marBottom w:val="0"/>
          <w:divBdr>
            <w:top w:val="none" w:sz="0" w:space="0" w:color="auto"/>
            <w:left w:val="none" w:sz="0" w:space="0" w:color="auto"/>
            <w:bottom w:val="none" w:sz="0" w:space="0" w:color="auto"/>
            <w:right w:val="none" w:sz="0" w:space="0" w:color="auto"/>
          </w:divBdr>
        </w:div>
        <w:div w:id="200554011">
          <w:marLeft w:val="640"/>
          <w:marRight w:val="0"/>
          <w:marTop w:val="0"/>
          <w:marBottom w:val="0"/>
          <w:divBdr>
            <w:top w:val="none" w:sz="0" w:space="0" w:color="auto"/>
            <w:left w:val="none" w:sz="0" w:space="0" w:color="auto"/>
            <w:bottom w:val="none" w:sz="0" w:space="0" w:color="auto"/>
            <w:right w:val="none" w:sz="0" w:space="0" w:color="auto"/>
          </w:divBdr>
        </w:div>
        <w:div w:id="1527717391">
          <w:marLeft w:val="640"/>
          <w:marRight w:val="0"/>
          <w:marTop w:val="0"/>
          <w:marBottom w:val="0"/>
          <w:divBdr>
            <w:top w:val="none" w:sz="0" w:space="0" w:color="auto"/>
            <w:left w:val="none" w:sz="0" w:space="0" w:color="auto"/>
            <w:bottom w:val="none" w:sz="0" w:space="0" w:color="auto"/>
            <w:right w:val="none" w:sz="0" w:space="0" w:color="auto"/>
          </w:divBdr>
        </w:div>
        <w:div w:id="1282496885">
          <w:marLeft w:val="640"/>
          <w:marRight w:val="0"/>
          <w:marTop w:val="0"/>
          <w:marBottom w:val="0"/>
          <w:divBdr>
            <w:top w:val="none" w:sz="0" w:space="0" w:color="auto"/>
            <w:left w:val="none" w:sz="0" w:space="0" w:color="auto"/>
            <w:bottom w:val="none" w:sz="0" w:space="0" w:color="auto"/>
            <w:right w:val="none" w:sz="0" w:space="0" w:color="auto"/>
          </w:divBdr>
        </w:div>
        <w:div w:id="168374270">
          <w:marLeft w:val="640"/>
          <w:marRight w:val="0"/>
          <w:marTop w:val="0"/>
          <w:marBottom w:val="0"/>
          <w:divBdr>
            <w:top w:val="none" w:sz="0" w:space="0" w:color="auto"/>
            <w:left w:val="none" w:sz="0" w:space="0" w:color="auto"/>
            <w:bottom w:val="none" w:sz="0" w:space="0" w:color="auto"/>
            <w:right w:val="none" w:sz="0" w:space="0" w:color="auto"/>
          </w:divBdr>
        </w:div>
        <w:div w:id="1875582146">
          <w:marLeft w:val="640"/>
          <w:marRight w:val="0"/>
          <w:marTop w:val="0"/>
          <w:marBottom w:val="0"/>
          <w:divBdr>
            <w:top w:val="none" w:sz="0" w:space="0" w:color="auto"/>
            <w:left w:val="none" w:sz="0" w:space="0" w:color="auto"/>
            <w:bottom w:val="none" w:sz="0" w:space="0" w:color="auto"/>
            <w:right w:val="none" w:sz="0" w:space="0" w:color="auto"/>
          </w:divBdr>
        </w:div>
        <w:div w:id="2090617019">
          <w:marLeft w:val="640"/>
          <w:marRight w:val="0"/>
          <w:marTop w:val="0"/>
          <w:marBottom w:val="0"/>
          <w:divBdr>
            <w:top w:val="none" w:sz="0" w:space="0" w:color="auto"/>
            <w:left w:val="none" w:sz="0" w:space="0" w:color="auto"/>
            <w:bottom w:val="none" w:sz="0" w:space="0" w:color="auto"/>
            <w:right w:val="none" w:sz="0" w:space="0" w:color="auto"/>
          </w:divBdr>
        </w:div>
        <w:div w:id="1213805549">
          <w:marLeft w:val="640"/>
          <w:marRight w:val="0"/>
          <w:marTop w:val="0"/>
          <w:marBottom w:val="0"/>
          <w:divBdr>
            <w:top w:val="none" w:sz="0" w:space="0" w:color="auto"/>
            <w:left w:val="none" w:sz="0" w:space="0" w:color="auto"/>
            <w:bottom w:val="none" w:sz="0" w:space="0" w:color="auto"/>
            <w:right w:val="none" w:sz="0" w:space="0" w:color="auto"/>
          </w:divBdr>
        </w:div>
        <w:div w:id="119957951">
          <w:marLeft w:val="640"/>
          <w:marRight w:val="0"/>
          <w:marTop w:val="0"/>
          <w:marBottom w:val="0"/>
          <w:divBdr>
            <w:top w:val="none" w:sz="0" w:space="0" w:color="auto"/>
            <w:left w:val="none" w:sz="0" w:space="0" w:color="auto"/>
            <w:bottom w:val="none" w:sz="0" w:space="0" w:color="auto"/>
            <w:right w:val="none" w:sz="0" w:space="0" w:color="auto"/>
          </w:divBdr>
        </w:div>
        <w:div w:id="1260987699">
          <w:marLeft w:val="640"/>
          <w:marRight w:val="0"/>
          <w:marTop w:val="0"/>
          <w:marBottom w:val="0"/>
          <w:divBdr>
            <w:top w:val="none" w:sz="0" w:space="0" w:color="auto"/>
            <w:left w:val="none" w:sz="0" w:space="0" w:color="auto"/>
            <w:bottom w:val="none" w:sz="0" w:space="0" w:color="auto"/>
            <w:right w:val="none" w:sz="0" w:space="0" w:color="auto"/>
          </w:divBdr>
        </w:div>
        <w:div w:id="980814527">
          <w:marLeft w:val="640"/>
          <w:marRight w:val="0"/>
          <w:marTop w:val="0"/>
          <w:marBottom w:val="0"/>
          <w:divBdr>
            <w:top w:val="none" w:sz="0" w:space="0" w:color="auto"/>
            <w:left w:val="none" w:sz="0" w:space="0" w:color="auto"/>
            <w:bottom w:val="none" w:sz="0" w:space="0" w:color="auto"/>
            <w:right w:val="none" w:sz="0" w:space="0" w:color="auto"/>
          </w:divBdr>
        </w:div>
        <w:div w:id="554700700">
          <w:marLeft w:val="640"/>
          <w:marRight w:val="0"/>
          <w:marTop w:val="0"/>
          <w:marBottom w:val="0"/>
          <w:divBdr>
            <w:top w:val="none" w:sz="0" w:space="0" w:color="auto"/>
            <w:left w:val="none" w:sz="0" w:space="0" w:color="auto"/>
            <w:bottom w:val="none" w:sz="0" w:space="0" w:color="auto"/>
            <w:right w:val="none" w:sz="0" w:space="0" w:color="auto"/>
          </w:divBdr>
        </w:div>
        <w:div w:id="13112542">
          <w:marLeft w:val="640"/>
          <w:marRight w:val="0"/>
          <w:marTop w:val="0"/>
          <w:marBottom w:val="0"/>
          <w:divBdr>
            <w:top w:val="none" w:sz="0" w:space="0" w:color="auto"/>
            <w:left w:val="none" w:sz="0" w:space="0" w:color="auto"/>
            <w:bottom w:val="none" w:sz="0" w:space="0" w:color="auto"/>
            <w:right w:val="none" w:sz="0" w:space="0" w:color="auto"/>
          </w:divBdr>
        </w:div>
        <w:div w:id="1557156738">
          <w:marLeft w:val="640"/>
          <w:marRight w:val="0"/>
          <w:marTop w:val="0"/>
          <w:marBottom w:val="0"/>
          <w:divBdr>
            <w:top w:val="none" w:sz="0" w:space="0" w:color="auto"/>
            <w:left w:val="none" w:sz="0" w:space="0" w:color="auto"/>
            <w:bottom w:val="none" w:sz="0" w:space="0" w:color="auto"/>
            <w:right w:val="none" w:sz="0" w:space="0" w:color="auto"/>
          </w:divBdr>
        </w:div>
        <w:div w:id="1786212">
          <w:marLeft w:val="640"/>
          <w:marRight w:val="0"/>
          <w:marTop w:val="0"/>
          <w:marBottom w:val="0"/>
          <w:divBdr>
            <w:top w:val="none" w:sz="0" w:space="0" w:color="auto"/>
            <w:left w:val="none" w:sz="0" w:space="0" w:color="auto"/>
            <w:bottom w:val="none" w:sz="0" w:space="0" w:color="auto"/>
            <w:right w:val="none" w:sz="0" w:space="0" w:color="auto"/>
          </w:divBdr>
        </w:div>
        <w:div w:id="1119450276">
          <w:marLeft w:val="640"/>
          <w:marRight w:val="0"/>
          <w:marTop w:val="0"/>
          <w:marBottom w:val="0"/>
          <w:divBdr>
            <w:top w:val="none" w:sz="0" w:space="0" w:color="auto"/>
            <w:left w:val="none" w:sz="0" w:space="0" w:color="auto"/>
            <w:bottom w:val="none" w:sz="0" w:space="0" w:color="auto"/>
            <w:right w:val="none" w:sz="0" w:space="0" w:color="auto"/>
          </w:divBdr>
        </w:div>
        <w:div w:id="620455326">
          <w:marLeft w:val="640"/>
          <w:marRight w:val="0"/>
          <w:marTop w:val="0"/>
          <w:marBottom w:val="0"/>
          <w:divBdr>
            <w:top w:val="none" w:sz="0" w:space="0" w:color="auto"/>
            <w:left w:val="none" w:sz="0" w:space="0" w:color="auto"/>
            <w:bottom w:val="none" w:sz="0" w:space="0" w:color="auto"/>
            <w:right w:val="none" w:sz="0" w:space="0" w:color="auto"/>
          </w:divBdr>
        </w:div>
        <w:div w:id="2049866072">
          <w:marLeft w:val="640"/>
          <w:marRight w:val="0"/>
          <w:marTop w:val="0"/>
          <w:marBottom w:val="0"/>
          <w:divBdr>
            <w:top w:val="none" w:sz="0" w:space="0" w:color="auto"/>
            <w:left w:val="none" w:sz="0" w:space="0" w:color="auto"/>
            <w:bottom w:val="none" w:sz="0" w:space="0" w:color="auto"/>
            <w:right w:val="none" w:sz="0" w:space="0" w:color="auto"/>
          </w:divBdr>
        </w:div>
        <w:div w:id="1268348503">
          <w:marLeft w:val="640"/>
          <w:marRight w:val="0"/>
          <w:marTop w:val="0"/>
          <w:marBottom w:val="0"/>
          <w:divBdr>
            <w:top w:val="none" w:sz="0" w:space="0" w:color="auto"/>
            <w:left w:val="none" w:sz="0" w:space="0" w:color="auto"/>
            <w:bottom w:val="none" w:sz="0" w:space="0" w:color="auto"/>
            <w:right w:val="none" w:sz="0" w:space="0" w:color="auto"/>
          </w:divBdr>
        </w:div>
        <w:div w:id="1112434181">
          <w:marLeft w:val="640"/>
          <w:marRight w:val="0"/>
          <w:marTop w:val="0"/>
          <w:marBottom w:val="0"/>
          <w:divBdr>
            <w:top w:val="none" w:sz="0" w:space="0" w:color="auto"/>
            <w:left w:val="none" w:sz="0" w:space="0" w:color="auto"/>
            <w:bottom w:val="none" w:sz="0" w:space="0" w:color="auto"/>
            <w:right w:val="none" w:sz="0" w:space="0" w:color="auto"/>
          </w:divBdr>
        </w:div>
        <w:div w:id="1086343058">
          <w:marLeft w:val="640"/>
          <w:marRight w:val="0"/>
          <w:marTop w:val="0"/>
          <w:marBottom w:val="0"/>
          <w:divBdr>
            <w:top w:val="none" w:sz="0" w:space="0" w:color="auto"/>
            <w:left w:val="none" w:sz="0" w:space="0" w:color="auto"/>
            <w:bottom w:val="none" w:sz="0" w:space="0" w:color="auto"/>
            <w:right w:val="none" w:sz="0" w:space="0" w:color="auto"/>
          </w:divBdr>
        </w:div>
        <w:div w:id="1956405761">
          <w:marLeft w:val="640"/>
          <w:marRight w:val="0"/>
          <w:marTop w:val="0"/>
          <w:marBottom w:val="0"/>
          <w:divBdr>
            <w:top w:val="none" w:sz="0" w:space="0" w:color="auto"/>
            <w:left w:val="none" w:sz="0" w:space="0" w:color="auto"/>
            <w:bottom w:val="none" w:sz="0" w:space="0" w:color="auto"/>
            <w:right w:val="none" w:sz="0" w:space="0" w:color="auto"/>
          </w:divBdr>
        </w:div>
        <w:div w:id="129174608">
          <w:marLeft w:val="640"/>
          <w:marRight w:val="0"/>
          <w:marTop w:val="0"/>
          <w:marBottom w:val="0"/>
          <w:divBdr>
            <w:top w:val="none" w:sz="0" w:space="0" w:color="auto"/>
            <w:left w:val="none" w:sz="0" w:space="0" w:color="auto"/>
            <w:bottom w:val="none" w:sz="0" w:space="0" w:color="auto"/>
            <w:right w:val="none" w:sz="0" w:space="0" w:color="auto"/>
          </w:divBdr>
        </w:div>
        <w:div w:id="240455860">
          <w:marLeft w:val="640"/>
          <w:marRight w:val="0"/>
          <w:marTop w:val="0"/>
          <w:marBottom w:val="0"/>
          <w:divBdr>
            <w:top w:val="none" w:sz="0" w:space="0" w:color="auto"/>
            <w:left w:val="none" w:sz="0" w:space="0" w:color="auto"/>
            <w:bottom w:val="none" w:sz="0" w:space="0" w:color="auto"/>
            <w:right w:val="none" w:sz="0" w:space="0" w:color="auto"/>
          </w:divBdr>
        </w:div>
        <w:div w:id="2068264999">
          <w:marLeft w:val="640"/>
          <w:marRight w:val="0"/>
          <w:marTop w:val="0"/>
          <w:marBottom w:val="0"/>
          <w:divBdr>
            <w:top w:val="none" w:sz="0" w:space="0" w:color="auto"/>
            <w:left w:val="none" w:sz="0" w:space="0" w:color="auto"/>
            <w:bottom w:val="none" w:sz="0" w:space="0" w:color="auto"/>
            <w:right w:val="none" w:sz="0" w:space="0" w:color="auto"/>
          </w:divBdr>
        </w:div>
        <w:div w:id="1606301222">
          <w:marLeft w:val="640"/>
          <w:marRight w:val="0"/>
          <w:marTop w:val="0"/>
          <w:marBottom w:val="0"/>
          <w:divBdr>
            <w:top w:val="none" w:sz="0" w:space="0" w:color="auto"/>
            <w:left w:val="none" w:sz="0" w:space="0" w:color="auto"/>
            <w:bottom w:val="none" w:sz="0" w:space="0" w:color="auto"/>
            <w:right w:val="none" w:sz="0" w:space="0" w:color="auto"/>
          </w:divBdr>
        </w:div>
        <w:div w:id="1532299789">
          <w:marLeft w:val="640"/>
          <w:marRight w:val="0"/>
          <w:marTop w:val="0"/>
          <w:marBottom w:val="0"/>
          <w:divBdr>
            <w:top w:val="none" w:sz="0" w:space="0" w:color="auto"/>
            <w:left w:val="none" w:sz="0" w:space="0" w:color="auto"/>
            <w:bottom w:val="none" w:sz="0" w:space="0" w:color="auto"/>
            <w:right w:val="none" w:sz="0" w:space="0" w:color="auto"/>
          </w:divBdr>
        </w:div>
        <w:div w:id="390083996">
          <w:marLeft w:val="640"/>
          <w:marRight w:val="0"/>
          <w:marTop w:val="0"/>
          <w:marBottom w:val="0"/>
          <w:divBdr>
            <w:top w:val="none" w:sz="0" w:space="0" w:color="auto"/>
            <w:left w:val="none" w:sz="0" w:space="0" w:color="auto"/>
            <w:bottom w:val="none" w:sz="0" w:space="0" w:color="auto"/>
            <w:right w:val="none" w:sz="0" w:space="0" w:color="auto"/>
          </w:divBdr>
        </w:div>
        <w:div w:id="902369365">
          <w:marLeft w:val="640"/>
          <w:marRight w:val="0"/>
          <w:marTop w:val="0"/>
          <w:marBottom w:val="0"/>
          <w:divBdr>
            <w:top w:val="none" w:sz="0" w:space="0" w:color="auto"/>
            <w:left w:val="none" w:sz="0" w:space="0" w:color="auto"/>
            <w:bottom w:val="none" w:sz="0" w:space="0" w:color="auto"/>
            <w:right w:val="none" w:sz="0" w:space="0" w:color="auto"/>
          </w:divBdr>
        </w:div>
        <w:div w:id="1164855086">
          <w:marLeft w:val="640"/>
          <w:marRight w:val="0"/>
          <w:marTop w:val="0"/>
          <w:marBottom w:val="0"/>
          <w:divBdr>
            <w:top w:val="none" w:sz="0" w:space="0" w:color="auto"/>
            <w:left w:val="none" w:sz="0" w:space="0" w:color="auto"/>
            <w:bottom w:val="none" w:sz="0" w:space="0" w:color="auto"/>
            <w:right w:val="none" w:sz="0" w:space="0" w:color="auto"/>
          </w:divBdr>
        </w:div>
        <w:div w:id="2000499060">
          <w:marLeft w:val="640"/>
          <w:marRight w:val="0"/>
          <w:marTop w:val="0"/>
          <w:marBottom w:val="0"/>
          <w:divBdr>
            <w:top w:val="none" w:sz="0" w:space="0" w:color="auto"/>
            <w:left w:val="none" w:sz="0" w:space="0" w:color="auto"/>
            <w:bottom w:val="none" w:sz="0" w:space="0" w:color="auto"/>
            <w:right w:val="none" w:sz="0" w:space="0" w:color="auto"/>
          </w:divBdr>
        </w:div>
        <w:div w:id="485168509">
          <w:marLeft w:val="640"/>
          <w:marRight w:val="0"/>
          <w:marTop w:val="0"/>
          <w:marBottom w:val="0"/>
          <w:divBdr>
            <w:top w:val="none" w:sz="0" w:space="0" w:color="auto"/>
            <w:left w:val="none" w:sz="0" w:space="0" w:color="auto"/>
            <w:bottom w:val="none" w:sz="0" w:space="0" w:color="auto"/>
            <w:right w:val="none" w:sz="0" w:space="0" w:color="auto"/>
          </w:divBdr>
        </w:div>
        <w:div w:id="2085761619">
          <w:marLeft w:val="640"/>
          <w:marRight w:val="0"/>
          <w:marTop w:val="0"/>
          <w:marBottom w:val="0"/>
          <w:divBdr>
            <w:top w:val="none" w:sz="0" w:space="0" w:color="auto"/>
            <w:left w:val="none" w:sz="0" w:space="0" w:color="auto"/>
            <w:bottom w:val="none" w:sz="0" w:space="0" w:color="auto"/>
            <w:right w:val="none" w:sz="0" w:space="0" w:color="auto"/>
          </w:divBdr>
        </w:div>
        <w:div w:id="2115244959">
          <w:marLeft w:val="640"/>
          <w:marRight w:val="0"/>
          <w:marTop w:val="0"/>
          <w:marBottom w:val="0"/>
          <w:divBdr>
            <w:top w:val="none" w:sz="0" w:space="0" w:color="auto"/>
            <w:left w:val="none" w:sz="0" w:space="0" w:color="auto"/>
            <w:bottom w:val="none" w:sz="0" w:space="0" w:color="auto"/>
            <w:right w:val="none" w:sz="0" w:space="0" w:color="auto"/>
          </w:divBdr>
        </w:div>
        <w:div w:id="1990669897">
          <w:marLeft w:val="640"/>
          <w:marRight w:val="0"/>
          <w:marTop w:val="0"/>
          <w:marBottom w:val="0"/>
          <w:divBdr>
            <w:top w:val="none" w:sz="0" w:space="0" w:color="auto"/>
            <w:left w:val="none" w:sz="0" w:space="0" w:color="auto"/>
            <w:bottom w:val="none" w:sz="0" w:space="0" w:color="auto"/>
            <w:right w:val="none" w:sz="0" w:space="0" w:color="auto"/>
          </w:divBdr>
        </w:div>
        <w:div w:id="1127895067">
          <w:marLeft w:val="640"/>
          <w:marRight w:val="0"/>
          <w:marTop w:val="0"/>
          <w:marBottom w:val="0"/>
          <w:divBdr>
            <w:top w:val="none" w:sz="0" w:space="0" w:color="auto"/>
            <w:left w:val="none" w:sz="0" w:space="0" w:color="auto"/>
            <w:bottom w:val="none" w:sz="0" w:space="0" w:color="auto"/>
            <w:right w:val="none" w:sz="0" w:space="0" w:color="auto"/>
          </w:divBdr>
        </w:div>
        <w:div w:id="721948219">
          <w:marLeft w:val="640"/>
          <w:marRight w:val="0"/>
          <w:marTop w:val="0"/>
          <w:marBottom w:val="0"/>
          <w:divBdr>
            <w:top w:val="none" w:sz="0" w:space="0" w:color="auto"/>
            <w:left w:val="none" w:sz="0" w:space="0" w:color="auto"/>
            <w:bottom w:val="none" w:sz="0" w:space="0" w:color="auto"/>
            <w:right w:val="none" w:sz="0" w:space="0" w:color="auto"/>
          </w:divBdr>
        </w:div>
        <w:div w:id="808060769">
          <w:marLeft w:val="640"/>
          <w:marRight w:val="0"/>
          <w:marTop w:val="0"/>
          <w:marBottom w:val="0"/>
          <w:divBdr>
            <w:top w:val="none" w:sz="0" w:space="0" w:color="auto"/>
            <w:left w:val="none" w:sz="0" w:space="0" w:color="auto"/>
            <w:bottom w:val="none" w:sz="0" w:space="0" w:color="auto"/>
            <w:right w:val="none" w:sz="0" w:space="0" w:color="auto"/>
          </w:divBdr>
        </w:div>
        <w:div w:id="1877935286">
          <w:marLeft w:val="640"/>
          <w:marRight w:val="0"/>
          <w:marTop w:val="0"/>
          <w:marBottom w:val="0"/>
          <w:divBdr>
            <w:top w:val="none" w:sz="0" w:space="0" w:color="auto"/>
            <w:left w:val="none" w:sz="0" w:space="0" w:color="auto"/>
            <w:bottom w:val="none" w:sz="0" w:space="0" w:color="auto"/>
            <w:right w:val="none" w:sz="0" w:space="0" w:color="auto"/>
          </w:divBdr>
        </w:div>
        <w:div w:id="1564948953">
          <w:marLeft w:val="640"/>
          <w:marRight w:val="0"/>
          <w:marTop w:val="0"/>
          <w:marBottom w:val="0"/>
          <w:divBdr>
            <w:top w:val="none" w:sz="0" w:space="0" w:color="auto"/>
            <w:left w:val="none" w:sz="0" w:space="0" w:color="auto"/>
            <w:bottom w:val="none" w:sz="0" w:space="0" w:color="auto"/>
            <w:right w:val="none" w:sz="0" w:space="0" w:color="auto"/>
          </w:divBdr>
        </w:div>
        <w:div w:id="1269048749">
          <w:marLeft w:val="640"/>
          <w:marRight w:val="0"/>
          <w:marTop w:val="0"/>
          <w:marBottom w:val="0"/>
          <w:divBdr>
            <w:top w:val="none" w:sz="0" w:space="0" w:color="auto"/>
            <w:left w:val="none" w:sz="0" w:space="0" w:color="auto"/>
            <w:bottom w:val="none" w:sz="0" w:space="0" w:color="auto"/>
            <w:right w:val="none" w:sz="0" w:space="0" w:color="auto"/>
          </w:divBdr>
        </w:div>
        <w:div w:id="580287924">
          <w:marLeft w:val="640"/>
          <w:marRight w:val="0"/>
          <w:marTop w:val="0"/>
          <w:marBottom w:val="0"/>
          <w:divBdr>
            <w:top w:val="none" w:sz="0" w:space="0" w:color="auto"/>
            <w:left w:val="none" w:sz="0" w:space="0" w:color="auto"/>
            <w:bottom w:val="none" w:sz="0" w:space="0" w:color="auto"/>
            <w:right w:val="none" w:sz="0" w:space="0" w:color="auto"/>
          </w:divBdr>
        </w:div>
        <w:div w:id="1942835322">
          <w:marLeft w:val="640"/>
          <w:marRight w:val="0"/>
          <w:marTop w:val="0"/>
          <w:marBottom w:val="0"/>
          <w:divBdr>
            <w:top w:val="none" w:sz="0" w:space="0" w:color="auto"/>
            <w:left w:val="none" w:sz="0" w:space="0" w:color="auto"/>
            <w:bottom w:val="none" w:sz="0" w:space="0" w:color="auto"/>
            <w:right w:val="none" w:sz="0" w:space="0" w:color="auto"/>
          </w:divBdr>
        </w:div>
        <w:div w:id="905919110">
          <w:marLeft w:val="640"/>
          <w:marRight w:val="0"/>
          <w:marTop w:val="0"/>
          <w:marBottom w:val="0"/>
          <w:divBdr>
            <w:top w:val="none" w:sz="0" w:space="0" w:color="auto"/>
            <w:left w:val="none" w:sz="0" w:space="0" w:color="auto"/>
            <w:bottom w:val="none" w:sz="0" w:space="0" w:color="auto"/>
            <w:right w:val="none" w:sz="0" w:space="0" w:color="auto"/>
          </w:divBdr>
        </w:div>
        <w:div w:id="1559628641">
          <w:marLeft w:val="640"/>
          <w:marRight w:val="0"/>
          <w:marTop w:val="0"/>
          <w:marBottom w:val="0"/>
          <w:divBdr>
            <w:top w:val="none" w:sz="0" w:space="0" w:color="auto"/>
            <w:left w:val="none" w:sz="0" w:space="0" w:color="auto"/>
            <w:bottom w:val="none" w:sz="0" w:space="0" w:color="auto"/>
            <w:right w:val="none" w:sz="0" w:space="0" w:color="auto"/>
          </w:divBdr>
        </w:div>
        <w:div w:id="54819643">
          <w:marLeft w:val="640"/>
          <w:marRight w:val="0"/>
          <w:marTop w:val="0"/>
          <w:marBottom w:val="0"/>
          <w:divBdr>
            <w:top w:val="none" w:sz="0" w:space="0" w:color="auto"/>
            <w:left w:val="none" w:sz="0" w:space="0" w:color="auto"/>
            <w:bottom w:val="none" w:sz="0" w:space="0" w:color="auto"/>
            <w:right w:val="none" w:sz="0" w:space="0" w:color="auto"/>
          </w:divBdr>
        </w:div>
        <w:div w:id="1842160642">
          <w:marLeft w:val="640"/>
          <w:marRight w:val="0"/>
          <w:marTop w:val="0"/>
          <w:marBottom w:val="0"/>
          <w:divBdr>
            <w:top w:val="none" w:sz="0" w:space="0" w:color="auto"/>
            <w:left w:val="none" w:sz="0" w:space="0" w:color="auto"/>
            <w:bottom w:val="none" w:sz="0" w:space="0" w:color="auto"/>
            <w:right w:val="none" w:sz="0" w:space="0" w:color="auto"/>
          </w:divBdr>
        </w:div>
        <w:div w:id="1163164949">
          <w:marLeft w:val="640"/>
          <w:marRight w:val="0"/>
          <w:marTop w:val="0"/>
          <w:marBottom w:val="0"/>
          <w:divBdr>
            <w:top w:val="none" w:sz="0" w:space="0" w:color="auto"/>
            <w:left w:val="none" w:sz="0" w:space="0" w:color="auto"/>
            <w:bottom w:val="none" w:sz="0" w:space="0" w:color="auto"/>
            <w:right w:val="none" w:sz="0" w:space="0" w:color="auto"/>
          </w:divBdr>
        </w:div>
        <w:div w:id="295645979">
          <w:marLeft w:val="640"/>
          <w:marRight w:val="0"/>
          <w:marTop w:val="0"/>
          <w:marBottom w:val="0"/>
          <w:divBdr>
            <w:top w:val="none" w:sz="0" w:space="0" w:color="auto"/>
            <w:left w:val="none" w:sz="0" w:space="0" w:color="auto"/>
            <w:bottom w:val="none" w:sz="0" w:space="0" w:color="auto"/>
            <w:right w:val="none" w:sz="0" w:space="0" w:color="auto"/>
          </w:divBdr>
        </w:div>
        <w:div w:id="1387409560">
          <w:marLeft w:val="640"/>
          <w:marRight w:val="0"/>
          <w:marTop w:val="0"/>
          <w:marBottom w:val="0"/>
          <w:divBdr>
            <w:top w:val="none" w:sz="0" w:space="0" w:color="auto"/>
            <w:left w:val="none" w:sz="0" w:space="0" w:color="auto"/>
            <w:bottom w:val="none" w:sz="0" w:space="0" w:color="auto"/>
            <w:right w:val="none" w:sz="0" w:space="0" w:color="auto"/>
          </w:divBdr>
        </w:div>
        <w:div w:id="881789425">
          <w:marLeft w:val="640"/>
          <w:marRight w:val="0"/>
          <w:marTop w:val="0"/>
          <w:marBottom w:val="0"/>
          <w:divBdr>
            <w:top w:val="none" w:sz="0" w:space="0" w:color="auto"/>
            <w:left w:val="none" w:sz="0" w:space="0" w:color="auto"/>
            <w:bottom w:val="none" w:sz="0" w:space="0" w:color="auto"/>
            <w:right w:val="none" w:sz="0" w:space="0" w:color="auto"/>
          </w:divBdr>
        </w:div>
        <w:div w:id="928542196">
          <w:marLeft w:val="640"/>
          <w:marRight w:val="0"/>
          <w:marTop w:val="0"/>
          <w:marBottom w:val="0"/>
          <w:divBdr>
            <w:top w:val="none" w:sz="0" w:space="0" w:color="auto"/>
            <w:left w:val="none" w:sz="0" w:space="0" w:color="auto"/>
            <w:bottom w:val="none" w:sz="0" w:space="0" w:color="auto"/>
            <w:right w:val="none" w:sz="0" w:space="0" w:color="auto"/>
          </w:divBdr>
        </w:div>
        <w:div w:id="507016469">
          <w:marLeft w:val="640"/>
          <w:marRight w:val="0"/>
          <w:marTop w:val="0"/>
          <w:marBottom w:val="0"/>
          <w:divBdr>
            <w:top w:val="none" w:sz="0" w:space="0" w:color="auto"/>
            <w:left w:val="none" w:sz="0" w:space="0" w:color="auto"/>
            <w:bottom w:val="none" w:sz="0" w:space="0" w:color="auto"/>
            <w:right w:val="none" w:sz="0" w:space="0" w:color="auto"/>
          </w:divBdr>
        </w:div>
        <w:div w:id="277638160">
          <w:marLeft w:val="640"/>
          <w:marRight w:val="0"/>
          <w:marTop w:val="0"/>
          <w:marBottom w:val="0"/>
          <w:divBdr>
            <w:top w:val="none" w:sz="0" w:space="0" w:color="auto"/>
            <w:left w:val="none" w:sz="0" w:space="0" w:color="auto"/>
            <w:bottom w:val="none" w:sz="0" w:space="0" w:color="auto"/>
            <w:right w:val="none" w:sz="0" w:space="0" w:color="auto"/>
          </w:divBdr>
        </w:div>
        <w:div w:id="189687014">
          <w:marLeft w:val="640"/>
          <w:marRight w:val="0"/>
          <w:marTop w:val="0"/>
          <w:marBottom w:val="0"/>
          <w:divBdr>
            <w:top w:val="none" w:sz="0" w:space="0" w:color="auto"/>
            <w:left w:val="none" w:sz="0" w:space="0" w:color="auto"/>
            <w:bottom w:val="none" w:sz="0" w:space="0" w:color="auto"/>
            <w:right w:val="none" w:sz="0" w:space="0" w:color="auto"/>
          </w:divBdr>
        </w:div>
        <w:div w:id="1664428130">
          <w:marLeft w:val="640"/>
          <w:marRight w:val="0"/>
          <w:marTop w:val="0"/>
          <w:marBottom w:val="0"/>
          <w:divBdr>
            <w:top w:val="none" w:sz="0" w:space="0" w:color="auto"/>
            <w:left w:val="none" w:sz="0" w:space="0" w:color="auto"/>
            <w:bottom w:val="none" w:sz="0" w:space="0" w:color="auto"/>
            <w:right w:val="none" w:sz="0" w:space="0" w:color="auto"/>
          </w:divBdr>
        </w:div>
        <w:div w:id="673532285">
          <w:marLeft w:val="640"/>
          <w:marRight w:val="0"/>
          <w:marTop w:val="0"/>
          <w:marBottom w:val="0"/>
          <w:divBdr>
            <w:top w:val="none" w:sz="0" w:space="0" w:color="auto"/>
            <w:left w:val="none" w:sz="0" w:space="0" w:color="auto"/>
            <w:bottom w:val="none" w:sz="0" w:space="0" w:color="auto"/>
            <w:right w:val="none" w:sz="0" w:space="0" w:color="auto"/>
          </w:divBdr>
        </w:div>
        <w:div w:id="1575050536">
          <w:marLeft w:val="640"/>
          <w:marRight w:val="0"/>
          <w:marTop w:val="0"/>
          <w:marBottom w:val="0"/>
          <w:divBdr>
            <w:top w:val="none" w:sz="0" w:space="0" w:color="auto"/>
            <w:left w:val="none" w:sz="0" w:space="0" w:color="auto"/>
            <w:bottom w:val="none" w:sz="0" w:space="0" w:color="auto"/>
            <w:right w:val="none" w:sz="0" w:space="0" w:color="auto"/>
          </w:divBdr>
        </w:div>
        <w:div w:id="6712545">
          <w:marLeft w:val="640"/>
          <w:marRight w:val="0"/>
          <w:marTop w:val="0"/>
          <w:marBottom w:val="0"/>
          <w:divBdr>
            <w:top w:val="none" w:sz="0" w:space="0" w:color="auto"/>
            <w:left w:val="none" w:sz="0" w:space="0" w:color="auto"/>
            <w:bottom w:val="none" w:sz="0" w:space="0" w:color="auto"/>
            <w:right w:val="none" w:sz="0" w:space="0" w:color="auto"/>
          </w:divBdr>
        </w:div>
        <w:div w:id="1456095579">
          <w:marLeft w:val="640"/>
          <w:marRight w:val="0"/>
          <w:marTop w:val="0"/>
          <w:marBottom w:val="0"/>
          <w:divBdr>
            <w:top w:val="none" w:sz="0" w:space="0" w:color="auto"/>
            <w:left w:val="none" w:sz="0" w:space="0" w:color="auto"/>
            <w:bottom w:val="none" w:sz="0" w:space="0" w:color="auto"/>
            <w:right w:val="none" w:sz="0" w:space="0" w:color="auto"/>
          </w:divBdr>
        </w:div>
        <w:div w:id="1936546373">
          <w:marLeft w:val="640"/>
          <w:marRight w:val="0"/>
          <w:marTop w:val="0"/>
          <w:marBottom w:val="0"/>
          <w:divBdr>
            <w:top w:val="none" w:sz="0" w:space="0" w:color="auto"/>
            <w:left w:val="none" w:sz="0" w:space="0" w:color="auto"/>
            <w:bottom w:val="none" w:sz="0" w:space="0" w:color="auto"/>
            <w:right w:val="none" w:sz="0" w:space="0" w:color="auto"/>
          </w:divBdr>
        </w:div>
        <w:div w:id="1049037662">
          <w:marLeft w:val="640"/>
          <w:marRight w:val="0"/>
          <w:marTop w:val="0"/>
          <w:marBottom w:val="0"/>
          <w:divBdr>
            <w:top w:val="none" w:sz="0" w:space="0" w:color="auto"/>
            <w:left w:val="none" w:sz="0" w:space="0" w:color="auto"/>
            <w:bottom w:val="none" w:sz="0" w:space="0" w:color="auto"/>
            <w:right w:val="none" w:sz="0" w:space="0" w:color="auto"/>
          </w:divBdr>
        </w:div>
        <w:div w:id="213741303">
          <w:marLeft w:val="640"/>
          <w:marRight w:val="0"/>
          <w:marTop w:val="0"/>
          <w:marBottom w:val="0"/>
          <w:divBdr>
            <w:top w:val="none" w:sz="0" w:space="0" w:color="auto"/>
            <w:left w:val="none" w:sz="0" w:space="0" w:color="auto"/>
            <w:bottom w:val="none" w:sz="0" w:space="0" w:color="auto"/>
            <w:right w:val="none" w:sz="0" w:space="0" w:color="auto"/>
          </w:divBdr>
        </w:div>
        <w:div w:id="1158305566">
          <w:marLeft w:val="640"/>
          <w:marRight w:val="0"/>
          <w:marTop w:val="0"/>
          <w:marBottom w:val="0"/>
          <w:divBdr>
            <w:top w:val="none" w:sz="0" w:space="0" w:color="auto"/>
            <w:left w:val="none" w:sz="0" w:space="0" w:color="auto"/>
            <w:bottom w:val="none" w:sz="0" w:space="0" w:color="auto"/>
            <w:right w:val="none" w:sz="0" w:space="0" w:color="auto"/>
          </w:divBdr>
        </w:div>
        <w:div w:id="173888150">
          <w:marLeft w:val="640"/>
          <w:marRight w:val="0"/>
          <w:marTop w:val="0"/>
          <w:marBottom w:val="0"/>
          <w:divBdr>
            <w:top w:val="none" w:sz="0" w:space="0" w:color="auto"/>
            <w:left w:val="none" w:sz="0" w:space="0" w:color="auto"/>
            <w:bottom w:val="none" w:sz="0" w:space="0" w:color="auto"/>
            <w:right w:val="none" w:sz="0" w:space="0" w:color="auto"/>
          </w:divBdr>
        </w:div>
        <w:div w:id="692802777">
          <w:marLeft w:val="640"/>
          <w:marRight w:val="0"/>
          <w:marTop w:val="0"/>
          <w:marBottom w:val="0"/>
          <w:divBdr>
            <w:top w:val="none" w:sz="0" w:space="0" w:color="auto"/>
            <w:left w:val="none" w:sz="0" w:space="0" w:color="auto"/>
            <w:bottom w:val="none" w:sz="0" w:space="0" w:color="auto"/>
            <w:right w:val="none" w:sz="0" w:space="0" w:color="auto"/>
          </w:divBdr>
        </w:div>
        <w:div w:id="257566209">
          <w:marLeft w:val="640"/>
          <w:marRight w:val="0"/>
          <w:marTop w:val="0"/>
          <w:marBottom w:val="0"/>
          <w:divBdr>
            <w:top w:val="none" w:sz="0" w:space="0" w:color="auto"/>
            <w:left w:val="none" w:sz="0" w:space="0" w:color="auto"/>
            <w:bottom w:val="none" w:sz="0" w:space="0" w:color="auto"/>
            <w:right w:val="none" w:sz="0" w:space="0" w:color="auto"/>
          </w:divBdr>
        </w:div>
        <w:div w:id="2102944780">
          <w:marLeft w:val="640"/>
          <w:marRight w:val="0"/>
          <w:marTop w:val="0"/>
          <w:marBottom w:val="0"/>
          <w:divBdr>
            <w:top w:val="none" w:sz="0" w:space="0" w:color="auto"/>
            <w:left w:val="none" w:sz="0" w:space="0" w:color="auto"/>
            <w:bottom w:val="none" w:sz="0" w:space="0" w:color="auto"/>
            <w:right w:val="none" w:sz="0" w:space="0" w:color="auto"/>
          </w:divBdr>
        </w:div>
        <w:div w:id="1078558260">
          <w:marLeft w:val="640"/>
          <w:marRight w:val="0"/>
          <w:marTop w:val="0"/>
          <w:marBottom w:val="0"/>
          <w:divBdr>
            <w:top w:val="none" w:sz="0" w:space="0" w:color="auto"/>
            <w:left w:val="none" w:sz="0" w:space="0" w:color="auto"/>
            <w:bottom w:val="none" w:sz="0" w:space="0" w:color="auto"/>
            <w:right w:val="none" w:sz="0" w:space="0" w:color="auto"/>
          </w:divBdr>
        </w:div>
        <w:div w:id="772626819">
          <w:marLeft w:val="640"/>
          <w:marRight w:val="0"/>
          <w:marTop w:val="0"/>
          <w:marBottom w:val="0"/>
          <w:divBdr>
            <w:top w:val="none" w:sz="0" w:space="0" w:color="auto"/>
            <w:left w:val="none" w:sz="0" w:space="0" w:color="auto"/>
            <w:bottom w:val="none" w:sz="0" w:space="0" w:color="auto"/>
            <w:right w:val="none" w:sz="0" w:space="0" w:color="auto"/>
          </w:divBdr>
        </w:div>
        <w:div w:id="635331281">
          <w:marLeft w:val="640"/>
          <w:marRight w:val="0"/>
          <w:marTop w:val="0"/>
          <w:marBottom w:val="0"/>
          <w:divBdr>
            <w:top w:val="none" w:sz="0" w:space="0" w:color="auto"/>
            <w:left w:val="none" w:sz="0" w:space="0" w:color="auto"/>
            <w:bottom w:val="none" w:sz="0" w:space="0" w:color="auto"/>
            <w:right w:val="none" w:sz="0" w:space="0" w:color="auto"/>
          </w:divBdr>
        </w:div>
        <w:div w:id="332687894">
          <w:marLeft w:val="640"/>
          <w:marRight w:val="0"/>
          <w:marTop w:val="0"/>
          <w:marBottom w:val="0"/>
          <w:divBdr>
            <w:top w:val="none" w:sz="0" w:space="0" w:color="auto"/>
            <w:left w:val="none" w:sz="0" w:space="0" w:color="auto"/>
            <w:bottom w:val="none" w:sz="0" w:space="0" w:color="auto"/>
            <w:right w:val="none" w:sz="0" w:space="0" w:color="auto"/>
          </w:divBdr>
        </w:div>
        <w:div w:id="1550533003">
          <w:marLeft w:val="640"/>
          <w:marRight w:val="0"/>
          <w:marTop w:val="0"/>
          <w:marBottom w:val="0"/>
          <w:divBdr>
            <w:top w:val="none" w:sz="0" w:space="0" w:color="auto"/>
            <w:left w:val="none" w:sz="0" w:space="0" w:color="auto"/>
            <w:bottom w:val="none" w:sz="0" w:space="0" w:color="auto"/>
            <w:right w:val="none" w:sz="0" w:space="0" w:color="auto"/>
          </w:divBdr>
        </w:div>
        <w:div w:id="1760054391">
          <w:marLeft w:val="640"/>
          <w:marRight w:val="0"/>
          <w:marTop w:val="0"/>
          <w:marBottom w:val="0"/>
          <w:divBdr>
            <w:top w:val="none" w:sz="0" w:space="0" w:color="auto"/>
            <w:left w:val="none" w:sz="0" w:space="0" w:color="auto"/>
            <w:bottom w:val="none" w:sz="0" w:space="0" w:color="auto"/>
            <w:right w:val="none" w:sz="0" w:space="0" w:color="auto"/>
          </w:divBdr>
        </w:div>
        <w:div w:id="1231159866">
          <w:marLeft w:val="640"/>
          <w:marRight w:val="0"/>
          <w:marTop w:val="0"/>
          <w:marBottom w:val="0"/>
          <w:divBdr>
            <w:top w:val="none" w:sz="0" w:space="0" w:color="auto"/>
            <w:left w:val="none" w:sz="0" w:space="0" w:color="auto"/>
            <w:bottom w:val="none" w:sz="0" w:space="0" w:color="auto"/>
            <w:right w:val="none" w:sz="0" w:space="0" w:color="auto"/>
          </w:divBdr>
        </w:div>
        <w:div w:id="1705666413">
          <w:marLeft w:val="640"/>
          <w:marRight w:val="0"/>
          <w:marTop w:val="0"/>
          <w:marBottom w:val="0"/>
          <w:divBdr>
            <w:top w:val="none" w:sz="0" w:space="0" w:color="auto"/>
            <w:left w:val="none" w:sz="0" w:space="0" w:color="auto"/>
            <w:bottom w:val="none" w:sz="0" w:space="0" w:color="auto"/>
            <w:right w:val="none" w:sz="0" w:space="0" w:color="auto"/>
          </w:divBdr>
        </w:div>
        <w:div w:id="515265145">
          <w:marLeft w:val="640"/>
          <w:marRight w:val="0"/>
          <w:marTop w:val="0"/>
          <w:marBottom w:val="0"/>
          <w:divBdr>
            <w:top w:val="none" w:sz="0" w:space="0" w:color="auto"/>
            <w:left w:val="none" w:sz="0" w:space="0" w:color="auto"/>
            <w:bottom w:val="none" w:sz="0" w:space="0" w:color="auto"/>
            <w:right w:val="none" w:sz="0" w:space="0" w:color="auto"/>
          </w:divBdr>
        </w:div>
        <w:div w:id="104888942">
          <w:marLeft w:val="640"/>
          <w:marRight w:val="0"/>
          <w:marTop w:val="0"/>
          <w:marBottom w:val="0"/>
          <w:divBdr>
            <w:top w:val="none" w:sz="0" w:space="0" w:color="auto"/>
            <w:left w:val="none" w:sz="0" w:space="0" w:color="auto"/>
            <w:bottom w:val="none" w:sz="0" w:space="0" w:color="auto"/>
            <w:right w:val="none" w:sz="0" w:space="0" w:color="auto"/>
          </w:divBdr>
        </w:div>
        <w:div w:id="357783689">
          <w:marLeft w:val="640"/>
          <w:marRight w:val="0"/>
          <w:marTop w:val="0"/>
          <w:marBottom w:val="0"/>
          <w:divBdr>
            <w:top w:val="none" w:sz="0" w:space="0" w:color="auto"/>
            <w:left w:val="none" w:sz="0" w:space="0" w:color="auto"/>
            <w:bottom w:val="none" w:sz="0" w:space="0" w:color="auto"/>
            <w:right w:val="none" w:sz="0" w:space="0" w:color="auto"/>
          </w:divBdr>
        </w:div>
        <w:div w:id="1850366960">
          <w:marLeft w:val="640"/>
          <w:marRight w:val="0"/>
          <w:marTop w:val="0"/>
          <w:marBottom w:val="0"/>
          <w:divBdr>
            <w:top w:val="none" w:sz="0" w:space="0" w:color="auto"/>
            <w:left w:val="none" w:sz="0" w:space="0" w:color="auto"/>
            <w:bottom w:val="none" w:sz="0" w:space="0" w:color="auto"/>
            <w:right w:val="none" w:sz="0" w:space="0" w:color="auto"/>
          </w:divBdr>
        </w:div>
        <w:div w:id="1722703930">
          <w:marLeft w:val="640"/>
          <w:marRight w:val="0"/>
          <w:marTop w:val="0"/>
          <w:marBottom w:val="0"/>
          <w:divBdr>
            <w:top w:val="none" w:sz="0" w:space="0" w:color="auto"/>
            <w:left w:val="none" w:sz="0" w:space="0" w:color="auto"/>
            <w:bottom w:val="none" w:sz="0" w:space="0" w:color="auto"/>
            <w:right w:val="none" w:sz="0" w:space="0" w:color="auto"/>
          </w:divBdr>
        </w:div>
        <w:div w:id="120658421">
          <w:marLeft w:val="640"/>
          <w:marRight w:val="0"/>
          <w:marTop w:val="0"/>
          <w:marBottom w:val="0"/>
          <w:divBdr>
            <w:top w:val="none" w:sz="0" w:space="0" w:color="auto"/>
            <w:left w:val="none" w:sz="0" w:space="0" w:color="auto"/>
            <w:bottom w:val="none" w:sz="0" w:space="0" w:color="auto"/>
            <w:right w:val="none" w:sz="0" w:space="0" w:color="auto"/>
          </w:divBdr>
        </w:div>
        <w:div w:id="1232546427">
          <w:marLeft w:val="640"/>
          <w:marRight w:val="0"/>
          <w:marTop w:val="0"/>
          <w:marBottom w:val="0"/>
          <w:divBdr>
            <w:top w:val="none" w:sz="0" w:space="0" w:color="auto"/>
            <w:left w:val="none" w:sz="0" w:space="0" w:color="auto"/>
            <w:bottom w:val="none" w:sz="0" w:space="0" w:color="auto"/>
            <w:right w:val="none" w:sz="0" w:space="0" w:color="auto"/>
          </w:divBdr>
        </w:div>
        <w:div w:id="246380485">
          <w:marLeft w:val="640"/>
          <w:marRight w:val="0"/>
          <w:marTop w:val="0"/>
          <w:marBottom w:val="0"/>
          <w:divBdr>
            <w:top w:val="none" w:sz="0" w:space="0" w:color="auto"/>
            <w:left w:val="none" w:sz="0" w:space="0" w:color="auto"/>
            <w:bottom w:val="none" w:sz="0" w:space="0" w:color="auto"/>
            <w:right w:val="none" w:sz="0" w:space="0" w:color="auto"/>
          </w:divBdr>
        </w:div>
        <w:div w:id="1753890101">
          <w:marLeft w:val="640"/>
          <w:marRight w:val="0"/>
          <w:marTop w:val="0"/>
          <w:marBottom w:val="0"/>
          <w:divBdr>
            <w:top w:val="none" w:sz="0" w:space="0" w:color="auto"/>
            <w:left w:val="none" w:sz="0" w:space="0" w:color="auto"/>
            <w:bottom w:val="none" w:sz="0" w:space="0" w:color="auto"/>
            <w:right w:val="none" w:sz="0" w:space="0" w:color="auto"/>
          </w:divBdr>
        </w:div>
        <w:div w:id="684748735">
          <w:marLeft w:val="640"/>
          <w:marRight w:val="0"/>
          <w:marTop w:val="0"/>
          <w:marBottom w:val="0"/>
          <w:divBdr>
            <w:top w:val="none" w:sz="0" w:space="0" w:color="auto"/>
            <w:left w:val="none" w:sz="0" w:space="0" w:color="auto"/>
            <w:bottom w:val="none" w:sz="0" w:space="0" w:color="auto"/>
            <w:right w:val="none" w:sz="0" w:space="0" w:color="auto"/>
          </w:divBdr>
        </w:div>
        <w:div w:id="115101900">
          <w:marLeft w:val="640"/>
          <w:marRight w:val="0"/>
          <w:marTop w:val="0"/>
          <w:marBottom w:val="0"/>
          <w:divBdr>
            <w:top w:val="none" w:sz="0" w:space="0" w:color="auto"/>
            <w:left w:val="none" w:sz="0" w:space="0" w:color="auto"/>
            <w:bottom w:val="none" w:sz="0" w:space="0" w:color="auto"/>
            <w:right w:val="none" w:sz="0" w:space="0" w:color="auto"/>
          </w:divBdr>
        </w:div>
        <w:div w:id="4595662">
          <w:marLeft w:val="640"/>
          <w:marRight w:val="0"/>
          <w:marTop w:val="0"/>
          <w:marBottom w:val="0"/>
          <w:divBdr>
            <w:top w:val="none" w:sz="0" w:space="0" w:color="auto"/>
            <w:left w:val="none" w:sz="0" w:space="0" w:color="auto"/>
            <w:bottom w:val="none" w:sz="0" w:space="0" w:color="auto"/>
            <w:right w:val="none" w:sz="0" w:space="0" w:color="auto"/>
          </w:divBdr>
        </w:div>
        <w:div w:id="1391998099">
          <w:marLeft w:val="640"/>
          <w:marRight w:val="0"/>
          <w:marTop w:val="0"/>
          <w:marBottom w:val="0"/>
          <w:divBdr>
            <w:top w:val="none" w:sz="0" w:space="0" w:color="auto"/>
            <w:left w:val="none" w:sz="0" w:space="0" w:color="auto"/>
            <w:bottom w:val="none" w:sz="0" w:space="0" w:color="auto"/>
            <w:right w:val="none" w:sz="0" w:space="0" w:color="auto"/>
          </w:divBdr>
        </w:div>
        <w:div w:id="1386493779">
          <w:marLeft w:val="640"/>
          <w:marRight w:val="0"/>
          <w:marTop w:val="0"/>
          <w:marBottom w:val="0"/>
          <w:divBdr>
            <w:top w:val="none" w:sz="0" w:space="0" w:color="auto"/>
            <w:left w:val="none" w:sz="0" w:space="0" w:color="auto"/>
            <w:bottom w:val="none" w:sz="0" w:space="0" w:color="auto"/>
            <w:right w:val="none" w:sz="0" w:space="0" w:color="auto"/>
          </w:divBdr>
        </w:div>
        <w:div w:id="675767851">
          <w:marLeft w:val="640"/>
          <w:marRight w:val="0"/>
          <w:marTop w:val="0"/>
          <w:marBottom w:val="0"/>
          <w:divBdr>
            <w:top w:val="none" w:sz="0" w:space="0" w:color="auto"/>
            <w:left w:val="none" w:sz="0" w:space="0" w:color="auto"/>
            <w:bottom w:val="none" w:sz="0" w:space="0" w:color="auto"/>
            <w:right w:val="none" w:sz="0" w:space="0" w:color="auto"/>
          </w:divBdr>
        </w:div>
      </w:divsChild>
    </w:div>
    <w:div w:id="785664317">
      <w:bodyDiv w:val="1"/>
      <w:marLeft w:val="0"/>
      <w:marRight w:val="0"/>
      <w:marTop w:val="0"/>
      <w:marBottom w:val="0"/>
      <w:divBdr>
        <w:top w:val="none" w:sz="0" w:space="0" w:color="auto"/>
        <w:left w:val="none" w:sz="0" w:space="0" w:color="auto"/>
        <w:bottom w:val="none" w:sz="0" w:space="0" w:color="auto"/>
        <w:right w:val="none" w:sz="0" w:space="0" w:color="auto"/>
      </w:divBdr>
      <w:divsChild>
        <w:div w:id="204023844">
          <w:marLeft w:val="640"/>
          <w:marRight w:val="0"/>
          <w:marTop w:val="0"/>
          <w:marBottom w:val="0"/>
          <w:divBdr>
            <w:top w:val="none" w:sz="0" w:space="0" w:color="auto"/>
            <w:left w:val="none" w:sz="0" w:space="0" w:color="auto"/>
            <w:bottom w:val="none" w:sz="0" w:space="0" w:color="auto"/>
            <w:right w:val="none" w:sz="0" w:space="0" w:color="auto"/>
          </w:divBdr>
        </w:div>
        <w:div w:id="870804047">
          <w:marLeft w:val="640"/>
          <w:marRight w:val="0"/>
          <w:marTop w:val="0"/>
          <w:marBottom w:val="0"/>
          <w:divBdr>
            <w:top w:val="none" w:sz="0" w:space="0" w:color="auto"/>
            <w:left w:val="none" w:sz="0" w:space="0" w:color="auto"/>
            <w:bottom w:val="none" w:sz="0" w:space="0" w:color="auto"/>
            <w:right w:val="none" w:sz="0" w:space="0" w:color="auto"/>
          </w:divBdr>
        </w:div>
        <w:div w:id="2058360092">
          <w:marLeft w:val="640"/>
          <w:marRight w:val="0"/>
          <w:marTop w:val="0"/>
          <w:marBottom w:val="0"/>
          <w:divBdr>
            <w:top w:val="none" w:sz="0" w:space="0" w:color="auto"/>
            <w:left w:val="none" w:sz="0" w:space="0" w:color="auto"/>
            <w:bottom w:val="none" w:sz="0" w:space="0" w:color="auto"/>
            <w:right w:val="none" w:sz="0" w:space="0" w:color="auto"/>
          </w:divBdr>
        </w:div>
        <w:div w:id="2038577031">
          <w:marLeft w:val="640"/>
          <w:marRight w:val="0"/>
          <w:marTop w:val="0"/>
          <w:marBottom w:val="0"/>
          <w:divBdr>
            <w:top w:val="none" w:sz="0" w:space="0" w:color="auto"/>
            <w:left w:val="none" w:sz="0" w:space="0" w:color="auto"/>
            <w:bottom w:val="none" w:sz="0" w:space="0" w:color="auto"/>
            <w:right w:val="none" w:sz="0" w:space="0" w:color="auto"/>
          </w:divBdr>
        </w:div>
        <w:div w:id="97798880">
          <w:marLeft w:val="640"/>
          <w:marRight w:val="0"/>
          <w:marTop w:val="0"/>
          <w:marBottom w:val="0"/>
          <w:divBdr>
            <w:top w:val="none" w:sz="0" w:space="0" w:color="auto"/>
            <w:left w:val="none" w:sz="0" w:space="0" w:color="auto"/>
            <w:bottom w:val="none" w:sz="0" w:space="0" w:color="auto"/>
            <w:right w:val="none" w:sz="0" w:space="0" w:color="auto"/>
          </w:divBdr>
        </w:div>
        <w:div w:id="942147295">
          <w:marLeft w:val="640"/>
          <w:marRight w:val="0"/>
          <w:marTop w:val="0"/>
          <w:marBottom w:val="0"/>
          <w:divBdr>
            <w:top w:val="none" w:sz="0" w:space="0" w:color="auto"/>
            <w:left w:val="none" w:sz="0" w:space="0" w:color="auto"/>
            <w:bottom w:val="none" w:sz="0" w:space="0" w:color="auto"/>
            <w:right w:val="none" w:sz="0" w:space="0" w:color="auto"/>
          </w:divBdr>
        </w:div>
        <w:div w:id="1934699926">
          <w:marLeft w:val="640"/>
          <w:marRight w:val="0"/>
          <w:marTop w:val="0"/>
          <w:marBottom w:val="0"/>
          <w:divBdr>
            <w:top w:val="none" w:sz="0" w:space="0" w:color="auto"/>
            <w:left w:val="none" w:sz="0" w:space="0" w:color="auto"/>
            <w:bottom w:val="none" w:sz="0" w:space="0" w:color="auto"/>
            <w:right w:val="none" w:sz="0" w:space="0" w:color="auto"/>
          </w:divBdr>
        </w:div>
        <w:div w:id="1717854077">
          <w:marLeft w:val="640"/>
          <w:marRight w:val="0"/>
          <w:marTop w:val="0"/>
          <w:marBottom w:val="0"/>
          <w:divBdr>
            <w:top w:val="none" w:sz="0" w:space="0" w:color="auto"/>
            <w:left w:val="none" w:sz="0" w:space="0" w:color="auto"/>
            <w:bottom w:val="none" w:sz="0" w:space="0" w:color="auto"/>
            <w:right w:val="none" w:sz="0" w:space="0" w:color="auto"/>
          </w:divBdr>
        </w:div>
        <w:div w:id="811556924">
          <w:marLeft w:val="640"/>
          <w:marRight w:val="0"/>
          <w:marTop w:val="0"/>
          <w:marBottom w:val="0"/>
          <w:divBdr>
            <w:top w:val="none" w:sz="0" w:space="0" w:color="auto"/>
            <w:left w:val="none" w:sz="0" w:space="0" w:color="auto"/>
            <w:bottom w:val="none" w:sz="0" w:space="0" w:color="auto"/>
            <w:right w:val="none" w:sz="0" w:space="0" w:color="auto"/>
          </w:divBdr>
        </w:div>
        <w:div w:id="683824489">
          <w:marLeft w:val="640"/>
          <w:marRight w:val="0"/>
          <w:marTop w:val="0"/>
          <w:marBottom w:val="0"/>
          <w:divBdr>
            <w:top w:val="none" w:sz="0" w:space="0" w:color="auto"/>
            <w:left w:val="none" w:sz="0" w:space="0" w:color="auto"/>
            <w:bottom w:val="none" w:sz="0" w:space="0" w:color="auto"/>
            <w:right w:val="none" w:sz="0" w:space="0" w:color="auto"/>
          </w:divBdr>
        </w:div>
        <w:div w:id="487209722">
          <w:marLeft w:val="640"/>
          <w:marRight w:val="0"/>
          <w:marTop w:val="0"/>
          <w:marBottom w:val="0"/>
          <w:divBdr>
            <w:top w:val="none" w:sz="0" w:space="0" w:color="auto"/>
            <w:left w:val="none" w:sz="0" w:space="0" w:color="auto"/>
            <w:bottom w:val="none" w:sz="0" w:space="0" w:color="auto"/>
            <w:right w:val="none" w:sz="0" w:space="0" w:color="auto"/>
          </w:divBdr>
        </w:div>
        <w:div w:id="853962088">
          <w:marLeft w:val="640"/>
          <w:marRight w:val="0"/>
          <w:marTop w:val="0"/>
          <w:marBottom w:val="0"/>
          <w:divBdr>
            <w:top w:val="none" w:sz="0" w:space="0" w:color="auto"/>
            <w:left w:val="none" w:sz="0" w:space="0" w:color="auto"/>
            <w:bottom w:val="none" w:sz="0" w:space="0" w:color="auto"/>
            <w:right w:val="none" w:sz="0" w:space="0" w:color="auto"/>
          </w:divBdr>
        </w:div>
        <w:div w:id="382826307">
          <w:marLeft w:val="640"/>
          <w:marRight w:val="0"/>
          <w:marTop w:val="0"/>
          <w:marBottom w:val="0"/>
          <w:divBdr>
            <w:top w:val="none" w:sz="0" w:space="0" w:color="auto"/>
            <w:left w:val="none" w:sz="0" w:space="0" w:color="auto"/>
            <w:bottom w:val="none" w:sz="0" w:space="0" w:color="auto"/>
            <w:right w:val="none" w:sz="0" w:space="0" w:color="auto"/>
          </w:divBdr>
        </w:div>
        <w:div w:id="1561208600">
          <w:marLeft w:val="640"/>
          <w:marRight w:val="0"/>
          <w:marTop w:val="0"/>
          <w:marBottom w:val="0"/>
          <w:divBdr>
            <w:top w:val="none" w:sz="0" w:space="0" w:color="auto"/>
            <w:left w:val="none" w:sz="0" w:space="0" w:color="auto"/>
            <w:bottom w:val="none" w:sz="0" w:space="0" w:color="auto"/>
            <w:right w:val="none" w:sz="0" w:space="0" w:color="auto"/>
          </w:divBdr>
        </w:div>
        <w:div w:id="771049885">
          <w:marLeft w:val="640"/>
          <w:marRight w:val="0"/>
          <w:marTop w:val="0"/>
          <w:marBottom w:val="0"/>
          <w:divBdr>
            <w:top w:val="none" w:sz="0" w:space="0" w:color="auto"/>
            <w:left w:val="none" w:sz="0" w:space="0" w:color="auto"/>
            <w:bottom w:val="none" w:sz="0" w:space="0" w:color="auto"/>
            <w:right w:val="none" w:sz="0" w:space="0" w:color="auto"/>
          </w:divBdr>
        </w:div>
        <w:div w:id="2001691261">
          <w:marLeft w:val="640"/>
          <w:marRight w:val="0"/>
          <w:marTop w:val="0"/>
          <w:marBottom w:val="0"/>
          <w:divBdr>
            <w:top w:val="none" w:sz="0" w:space="0" w:color="auto"/>
            <w:left w:val="none" w:sz="0" w:space="0" w:color="auto"/>
            <w:bottom w:val="none" w:sz="0" w:space="0" w:color="auto"/>
            <w:right w:val="none" w:sz="0" w:space="0" w:color="auto"/>
          </w:divBdr>
        </w:div>
        <w:div w:id="624384235">
          <w:marLeft w:val="640"/>
          <w:marRight w:val="0"/>
          <w:marTop w:val="0"/>
          <w:marBottom w:val="0"/>
          <w:divBdr>
            <w:top w:val="none" w:sz="0" w:space="0" w:color="auto"/>
            <w:left w:val="none" w:sz="0" w:space="0" w:color="auto"/>
            <w:bottom w:val="none" w:sz="0" w:space="0" w:color="auto"/>
            <w:right w:val="none" w:sz="0" w:space="0" w:color="auto"/>
          </w:divBdr>
        </w:div>
        <w:div w:id="1726879137">
          <w:marLeft w:val="640"/>
          <w:marRight w:val="0"/>
          <w:marTop w:val="0"/>
          <w:marBottom w:val="0"/>
          <w:divBdr>
            <w:top w:val="none" w:sz="0" w:space="0" w:color="auto"/>
            <w:left w:val="none" w:sz="0" w:space="0" w:color="auto"/>
            <w:bottom w:val="none" w:sz="0" w:space="0" w:color="auto"/>
            <w:right w:val="none" w:sz="0" w:space="0" w:color="auto"/>
          </w:divBdr>
        </w:div>
        <w:div w:id="433670307">
          <w:marLeft w:val="640"/>
          <w:marRight w:val="0"/>
          <w:marTop w:val="0"/>
          <w:marBottom w:val="0"/>
          <w:divBdr>
            <w:top w:val="none" w:sz="0" w:space="0" w:color="auto"/>
            <w:left w:val="none" w:sz="0" w:space="0" w:color="auto"/>
            <w:bottom w:val="none" w:sz="0" w:space="0" w:color="auto"/>
            <w:right w:val="none" w:sz="0" w:space="0" w:color="auto"/>
          </w:divBdr>
        </w:div>
        <w:div w:id="1790587608">
          <w:marLeft w:val="640"/>
          <w:marRight w:val="0"/>
          <w:marTop w:val="0"/>
          <w:marBottom w:val="0"/>
          <w:divBdr>
            <w:top w:val="none" w:sz="0" w:space="0" w:color="auto"/>
            <w:left w:val="none" w:sz="0" w:space="0" w:color="auto"/>
            <w:bottom w:val="none" w:sz="0" w:space="0" w:color="auto"/>
            <w:right w:val="none" w:sz="0" w:space="0" w:color="auto"/>
          </w:divBdr>
        </w:div>
        <w:div w:id="1735468453">
          <w:marLeft w:val="640"/>
          <w:marRight w:val="0"/>
          <w:marTop w:val="0"/>
          <w:marBottom w:val="0"/>
          <w:divBdr>
            <w:top w:val="none" w:sz="0" w:space="0" w:color="auto"/>
            <w:left w:val="none" w:sz="0" w:space="0" w:color="auto"/>
            <w:bottom w:val="none" w:sz="0" w:space="0" w:color="auto"/>
            <w:right w:val="none" w:sz="0" w:space="0" w:color="auto"/>
          </w:divBdr>
        </w:div>
        <w:div w:id="1836341915">
          <w:marLeft w:val="640"/>
          <w:marRight w:val="0"/>
          <w:marTop w:val="0"/>
          <w:marBottom w:val="0"/>
          <w:divBdr>
            <w:top w:val="none" w:sz="0" w:space="0" w:color="auto"/>
            <w:left w:val="none" w:sz="0" w:space="0" w:color="auto"/>
            <w:bottom w:val="none" w:sz="0" w:space="0" w:color="auto"/>
            <w:right w:val="none" w:sz="0" w:space="0" w:color="auto"/>
          </w:divBdr>
        </w:div>
        <w:div w:id="115606464">
          <w:marLeft w:val="640"/>
          <w:marRight w:val="0"/>
          <w:marTop w:val="0"/>
          <w:marBottom w:val="0"/>
          <w:divBdr>
            <w:top w:val="none" w:sz="0" w:space="0" w:color="auto"/>
            <w:left w:val="none" w:sz="0" w:space="0" w:color="auto"/>
            <w:bottom w:val="none" w:sz="0" w:space="0" w:color="auto"/>
            <w:right w:val="none" w:sz="0" w:space="0" w:color="auto"/>
          </w:divBdr>
        </w:div>
        <w:div w:id="292954260">
          <w:marLeft w:val="640"/>
          <w:marRight w:val="0"/>
          <w:marTop w:val="0"/>
          <w:marBottom w:val="0"/>
          <w:divBdr>
            <w:top w:val="none" w:sz="0" w:space="0" w:color="auto"/>
            <w:left w:val="none" w:sz="0" w:space="0" w:color="auto"/>
            <w:bottom w:val="none" w:sz="0" w:space="0" w:color="auto"/>
            <w:right w:val="none" w:sz="0" w:space="0" w:color="auto"/>
          </w:divBdr>
        </w:div>
        <w:div w:id="411895390">
          <w:marLeft w:val="640"/>
          <w:marRight w:val="0"/>
          <w:marTop w:val="0"/>
          <w:marBottom w:val="0"/>
          <w:divBdr>
            <w:top w:val="none" w:sz="0" w:space="0" w:color="auto"/>
            <w:left w:val="none" w:sz="0" w:space="0" w:color="auto"/>
            <w:bottom w:val="none" w:sz="0" w:space="0" w:color="auto"/>
            <w:right w:val="none" w:sz="0" w:space="0" w:color="auto"/>
          </w:divBdr>
        </w:div>
        <w:div w:id="479612766">
          <w:marLeft w:val="640"/>
          <w:marRight w:val="0"/>
          <w:marTop w:val="0"/>
          <w:marBottom w:val="0"/>
          <w:divBdr>
            <w:top w:val="none" w:sz="0" w:space="0" w:color="auto"/>
            <w:left w:val="none" w:sz="0" w:space="0" w:color="auto"/>
            <w:bottom w:val="none" w:sz="0" w:space="0" w:color="auto"/>
            <w:right w:val="none" w:sz="0" w:space="0" w:color="auto"/>
          </w:divBdr>
        </w:div>
        <w:div w:id="108553869">
          <w:marLeft w:val="640"/>
          <w:marRight w:val="0"/>
          <w:marTop w:val="0"/>
          <w:marBottom w:val="0"/>
          <w:divBdr>
            <w:top w:val="none" w:sz="0" w:space="0" w:color="auto"/>
            <w:left w:val="none" w:sz="0" w:space="0" w:color="auto"/>
            <w:bottom w:val="none" w:sz="0" w:space="0" w:color="auto"/>
            <w:right w:val="none" w:sz="0" w:space="0" w:color="auto"/>
          </w:divBdr>
        </w:div>
        <w:div w:id="1170561850">
          <w:marLeft w:val="640"/>
          <w:marRight w:val="0"/>
          <w:marTop w:val="0"/>
          <w:marBottom w:val="0"/>
          <w:divBdr>
            <w:top w:val="none" w:sz="0" w:space="0" w:color="auto"/>
            <w:left w:val="none" w:sz="0" w:space="0" w:color="auto"/>
            <w:bottom w:val="none" w:sz="0" w:space="0" w:color="auto"/>
            <w:right w:val="none" w:sz="0" w:space="0" w:color="auto"/>
          </w:divBdr>
        </w:div>
        <w:div w:id="126360014">
          <w:marLeft w:val="640"/>
          <w:marRight w:val="0"/>
          <w:marTop w:val="0"/>
          <w:marBottom w:val="0"/>
          <w:divBdr>
            <w:top w:val="none" w:sz="0" w:space="0" w:color="auto"/>
            <w:left w:val="none" w:sz="0" w:space="0" w:color="auto"/>
            <w:bottom w:val="none" w:sz="0" w:space="0" w:color="auto"/>
            <w:right w:val="none" w:sz="0" w:space="0" w:color="auto"/>
          </w:divBdr>
        </w:div>
        <w:div w:id="501047303">
          <w:marLeft w:val="640"/>
          <w:marRight w:val="0"/>
          <w:marTop w:val="0"/>
          <w:marBottom w:val="0"/>
          <w:divBdr>
            <w:top w:val="none" w:sz="0" w:space="0" w:color="auto"/>
            <w:left w:val="none" w:sz="0" w:space="0" w:color="auto"/>
            <w:bottom w:val="none" w:sz="0" w:space="0" w:color="auto"/>
            <w:right w:val="none" w:sz="0" w:space="0" w:color="auto"/>
          </w:divBdr>
        </w:div>
        <w:div w:id="336734621">
          <w:marLeft w:val="640"/>
          <w:marRight w:val="0"/>
          <w:marTop w:val="0"/>
          <w:marBottom w:val="0"/>
          <w:divBdr>
            <w:top w:val="none" w:sz="0" w:space="0" w:color="auto"/>
            <w:left w:val="none" w:sz="0" w:space="0" w:color="auto"/>
            <w:bottom w:val="none" w:sz="0" w:space="0" w:color="auto"/>
            <w:right w:val="none" w:sz="0" w:space="0" w:color="auto"/>
          </w:divBdr>
        </w:div>
        <w:div w:id="2030175055">
          <w:marLeft w:val="640"/>
          <w:marRight w:val="0"/>
          <w:marTop w:val="0"/>
          <w:marBottom w:val="0"/>
          <w:divBdr>
            <w:top w:val="none" w:sz="0" w:space="0" w:color="auto"/>
            <w:left w:val="none" w:sz="0" w:space="0" w:color="auto"/>
            <w:bottom w:val="none" w:sz="0" w:space="0" w:color="auto"/>
            <w:right w:val="none" w:sz="0" w:space="0" w:color="auto"/>
          </w:divBdr>
        </w:div>
        <w:div w:id="1770852639">
          <w:marLeft w:val="640"/>
          <w:marRight w:val="0"/>
          <w:marTop w:val="0"/>
          <w:marBottom w:val="0"/>
          <w:divBdr>
            <w:top w:val="none" w:sz="0" w:space="0" w:color="auto"/>
            <w:left w:val="none" w:sz="0" w:space="0" w:color="auto"/>
            <w:bottom w:val="none" w:sz="0" w:space="0" w:color="auto"/>
            <w:right w:val="none" w:sz="0" w:space="0" w:color="auto"/>
          </w:divBdr>
        </w:div>
        <w:div w:id="1923486523">
          <w:marLeft w:val="640"/>
          <w:marRight w:val="0"/>
          <w:marTop w:val="0"/>
          <w:marBottom w:val="0"/>
          <w:divBdr>
            <w:top w:val="none" w:sz="0" w:space="0" w:color="auto"/>
            <w:left w:val="none" w:sz="0" w:space="0" w:color="auto"/>
            <w:bottom w:val="none" w:sz="0" w:space="0" w:color="auto"/>
            <w:right w:val="none" w:sz="0" w:space="0" w:color="auto"/>
          </w:divBdr>
        </w:div>
        <w:div w:id="985741137">
          <w:marLeft w:val="640"/>
          <w:marRight w:val="0"/>
          <w:marTop w:val="0"/>
          <w:marBottom w:val="0"/>
          <w:divBdr>
            <w:top w:val="none" w:sz="0" w:space="0" w:color="auto"/>
            <w:left w:val="none" w:sz="0" w:space="0" w:color="auto"/>
            <w:bottom w:val="none" w:sz="0" w:space="0" w:color="auto"/>
            <w:right w:val="none" w:sz="0" w:space="0" w:color="auto"/>
          </w:divBdr>
        </w:div>
        <w:div w:id="1851678345">
          <w:marLeft w:val="640"/>
          <w:marRight w:val="0"/>
          <w:marTop w:val="0"/>
          <w:marBottom w:val="0"/>
          <w:divBdr>
            <w:top w:val="none" w:sz="0" w:space="0" w:color="auto"/>
            <w:left w:val="none" w:sz="0" w:space="0" w:color="auto"/>
            <w:bottom w:val="none" w:sz="0" w:space="0" w:color="auto"/>
            <w:right w:val="none" w:sz="0" w:space="0" w:color="auto"/>
          </w:divBdr>
        </w:div>
        <w:div w:id="1284189999">
          <w:marLeft w:val="640"/>
          <w:marRight w:val="0"/>
          <w:marTop w:val="0"/>
          <w:marBottom w:val="0"/>
          <w:divBdr>
            <w:top w:val="none" w:sz="0" w:space="0" w:color="auto"/>
            <w:left w:val="none" w:sz="0" w:space="0" w:color="auto"/>
            <w:bottom w:val="none" w:sz="0" w:space="0" w:color="auto"/>
            <w:right w:val="none" w:sz="0" w:space="0" w:color="auto"/>
          </w:divBdr>
        </w:div>
        <w:div w:id="1273704444">
          <w:marLeft w:val="640"/>
          <w:marRight w:val="0"/>
          <w:marTop w:val="0"/>
          <w:marBottom w:val="0"/>
          <w:divBdr>
            <w:top w:val="none" w:sz="0" w:space="0" w:color="auto"/>
            <w:left w:val="none" w:sz="0" w:space="0" w:color="auto"/>
            <w:bottom w:val="none" w:sz="0" w:space="0" w:color="auto"/>
            <w:right w:val="none" w:sz="0" w:space="0" w:color="auto"/>
          </w:divBdr>
        </w:div>
        <w:div w:id="2125419110">
          <w:marLeft w:val="640"/>
          <w:marRight w:val="0"/>
          <w:marTop w:val="0"/>
          <w:marBottom w:val="0"/>
          <w:divBdr>
            <w:top w:val="none" w:sz="0" w:space="0" w:color="auto"/>
            <w:left w:val="none" w:sz="0" w:space="0" w:color="auto"/>
            <w:bottom w:val="none" w:sz="0" w:space="0" w:color="auto"/>
            <w:right w:val="none" w:sz="0" w:space="0" w:color="auto"/>
          </w:divBdr>
        </w:div>
        <w:div w:id="842550092">
          <w:marLeft w:val="640"/>
          <w:marRight w:val="0"/>
          <w:marTop w:val="0"/>
          <w:marBottom w:val="0"/>
          <w:divBdr>
            <w:top w:val="none" w:sz="0" w:space="0" w:color="auto"/>
            <w:left w:val="none" w:sz="0" w:space="0" w:color="auto"/>
            <w:bottom w:val="none" w:sz="0" w:space="0" w:color="auto"/>
            <w:right w:val="none" w:sz="0" w:space="0" w:color="auto"/>
          </w:divBdr>
        </w:div>
        <w:div w:id="931863639">
          <w:marLeft w:val="640"/>
          <w:marRight w:val="0"/>
          <w:marTop w:val="0"/>
          <w:marBottom w:val="0"/>
          <w:divBdr>
            <w:top w:val="none" w:sz="0" w:space="0" w:color="auto"/>
            <w:left w:val="none" w:sz="0" w:space="0" w:color="auto"/>
            <w:bottom w:val="none" w:sz="0" w:space="0" w:color="auto"/>
            <w:right w:val="none" w:sz="0" w:space="0" w:color="auto"/>
          </w:divBdr>
        </w:div>
        <w:div w:id="107896261">
          <w:marLeft w:val="640"/>
          <w:marRight w:val="0"/>
          <w:marTop w:val="0"/>
          <w:marBottom w:val="0"/>
          <w:divBdr>
            <w:top w:val="none" w:sz="0" w:space="0" w:color="auto"/>
            <w:left w:val="none" w:sz="0" w:space="0" w:color="auto"/>
            <w:bottom w:val="none" w:sz="0" w:space="0" w:color="auto"/>
            <w:right w:val="none" w:sz="0" w:space="0" w:color="auto"/>
          </w:divBdr>
        </w:div>
        <w:div w:id="1019087163">
          <w:marLeft w:val="640"/>
          <w:marRight w:val="0"/>
          <w:marTop w:val="0"/>
          <w:marBottom w:val="0"/>
          <w:divBdr>
            <w:top w:val="none" w:sz="0" w:space="0" w:color="auto"/>
            <w:left w:val="none" w:sz="0" w:space="0" w:color="auto"/>
            <w:bottom w:val="none" w:sz="0" w:space="0" w:color="auto"/>
            <w:right w:val="none" w:sz="0" w:space="0" w:color="auto"/>
          </w:divBdr>
        </w:div>
        <w:div w:id="528956366">
          <w:marLeft w:val="640"/>
          <w:marRight w:val="0"/>
          <w:marTop w:val="0"/>
          <w:marBottom w:val="0"/>
          <w:divBdr>
            <w:top w:val="none" w:sz="0" w:space="0" w:color="auto"/>
            <w:left w:val="none" w:sz="0" w:space="0" w:color="auto"/>
            <w:bottom w:val="none" w:sz="0" w:space="0" w:color="auto"/>
            <w:right w:val="none" w:sz="0" w:space="0" w:color="auto"/>
          </w:divBdr>
        </w:div>
        <w:div w:id="403337188">
          <w:marLeft w:val="640"/>
          <w:marRight w:val="0"/>
          <w:marTop w:val="0"/>
          <w:marBottom w:val="0"/>
          <w:divBdr>
            <w:top w:val="none" w:sz="0" w:space="0" w:color="auto"/>
            <w:left w:val="none" w:sz="0" w:space="0" w:color="auto"/>
            <w:bottom w:val="none" w:sz="0" w:space="0" w:color="auto"/>
            <w:right w:val="none" w:sz="0" w:space="0" w:color="auto"/>
          </w:divBdr>
        </w:div>
        <w:div w:id="1327324156">
          <w:marLeft w:val="640"/>
          <w:marRight w:val="0"/>
          <w:marTop w:val="0"/>
          <w:marBottom w:val="0"/>
          <w:divBdr>
            <w:top w:val="none" w:sz="0" w:space="0" w:color="auto"/>
            <w:left w:val="none" w:sz="0" w:space="0" w:color="auto"/>
            <w:bottom w:val="none" w:sz="0" w:space="0" w:color="auto"/>
            <w:right w:val="none" w:sz="0" w:space="0" w:color="auto"/>
          </w:divBdr>
        </w:div>
        <w:div w:id="987243953">
          <w:marLeft w:val="640"/>
          <w:marRight w:val="0"/>
          <w:marTop w:val="0"/>
          <w:marBottom w:val="0"/>
          <w:divBdr>
            <w:top w:val="none" w:sz="0" w:space="0" w:color="auto"/>
            <w:left w:val="none" w:sz="0" w:space="0" w:color="auto"/>
            <w:bottom w:val="none" w:sz="0" w:space="0" w:color="auto"/>
            <w:right w:val="none" w:sz="0" w:space="0" w:color="auto"/>
          </w:divBdr>
        </w:div>
        <w:div w:id="1241788380">
          <w:marLeft w:val="640"/>
          <w:marRight w:val="0"/>
          <w:marTop w:val="0"/>
          <w:marBottom w:val="0"/>
          <w:divBdr>
            <w:top w:val="none" w:sz="0" w:space="0" w:color="auto"/>
            <w:left w:val="none" w:sz="0" w:space="0" w:color="auto"/>
            <w:bottom w:val="none" w:sz="0" w:space="0" w:color="auto"/>
            <w:right w:val="none" w:sz="0" w:space="0" w:color="auto"/>
          </w:divBdr>
        </w:div>
        <w:div w:id="1790927788">
          <w:marLeft w:val="640"/>
          <w:marRight w:val="0"/>
          <w:marTop w:val="0"/>
          <w:marBottom w:val="0"/>
          <w:divBdr>
            <w:top w:val="none" w:sz="0" w:space="0" w:color="auto"/>
            <w:left w:val="none" w:sz="0" w:space="0" w:color="auto"/>
            <w:bottom w:val="none" w:sz="0" w:space="0" w:color="auto"/>
            <w:right w:val="none" w:sz="0" w:space="0" w:color="auto"/>
          </w:divBdr>
        </w:div>
        <w:div w:id="237634540">
          <w:marLeft w:val="640"/>
          <w:marRight w:val="0"/>
          <w:marTop w:val="0"/>
          <w:marBottom w:val="0"/>
          <w:divBdr>
            <w:top w:val="none" w:sz="0" w:space="0" w:color="auto"/>
            <w:left w:val="none" w:sz="0" w:space="0" w:color="auto"/>
            <w:bottom w:val="none" w:sz="0" w:space="0" w:color="auto"/>
            <w:right w:val="none" w:sz="0" w:space="0" w:color="auto"/>
          </w:divBdr>
        </w:div>
        <w:div w:id="835918911">
          <w:marLeft w:val="640"/>
          <w:marRight w:val="0"/>
          <w:marTop w:val="0"/>
          <w:marBottom w:val="0"/>
          <w:divBdr>
            <w:top w:val="none" w:sz="0" w:space="0" w:color="auto"/>
            <w:left w:val="none" w:sz="0" w:space="0" w:color="auto"/>
            <w:bottom w:val="none" w:sz="0" w:space="0" w:color="auto"/>
            <w:right w:val="none" w:sz="0" w:space="0" w:color="auto"/>
          </w:divBdr>
        </w:div>
        <w:div w:id="9569422">
          <w:marLeft w:val="640"/>
          <w:marRight w:val="0"/>
          <w:marTop w:val="0"/>
          <w:marBottom w:val="0"/>
          <w:divBdr>
            <w:top w:val="none" w:sz="0" w:space="0" w:color="auto"/>
            <w:left w:val="none" w:sz="0" w:space="0" w:color="auto"/>
            <w:bottom w:val="none" w:sz="0" w:space="0" w:color="auto"/>
            <w:right w:val="none" w:sz="0" w:space="0" w:color="auto"/>
          </w:divBdr>
        </w:div>
        <w:div w:id="1411078783">
          <w:marLeft w:val="640"/>
          <w:marRight w:val="0"/>
          <w:marTop w:val="0"/>
          <w:marBottom w:val="0"/>
          <w:divBdr>
            <w:top w:val="none" w:sz="0" w:space="0" w:color="auto"/>
            <w:left w:val="none" w:sz="0" w:space="0" w:color="auto"/>
            <w:bottom w:val="none" w:sz="0" w:space="0" w:color="auto"/>
            <w:right w:val="none" w:sz="0" w:space="0" w:color="auto"/>
          </w:divBdr>
        </w:div>
        <w:div w:id="220559116">
          <w:marLeft w:val="640"/>
          <w:marRight w:val="0"/>
          <w:marTop w:val="0"/>
          <w:marBottom w:val="0"/>
          <w:divBdr>
            <w:top w:val="none" w:sz="0" w:space="0" w:color="auto"/>
            <w:left w:val="none" w:sz="0" w:space="0" w:color="auto"/>
            <w:bottom w:val="none" w:sz="0" w:space="0" w:color="auto"/>
            <w:right w:val="none" w:sz="0" w:space="0" w:color="auto"/>
          </w:divBdr>
        </w:div>
        <w:div w:id="129442764">
          <w:marLeft w:val="640"/>
          <w:marRight w:val="0"/>
          <w:marTop w:val="0"/>
          <w:marBottom w:val="0"/>
          <w:divBdr>
            <w:top w:val="none" w:sz="0" w:space="0" w:color="auto"/>
            <w:left w:val="none" w:sz="0" w:space="0" w:color="auto"/>
            <w:bottom w:val="none" w:sz="0" w:space="0" w:color="auto"/>
            <w:right w:val="none" w:sz="0" w:space="0" w:color="auto"/>
          </w:divBdr>
        </w:div>
        <w:div w:id="1176379312">
          <w:marLeft w:val="640"/>
          <w:marRight w:val="0"/>
          <w:marTop w:val="0"/>
          <w:marBottom w:val="0"/>
          <w:divBdr>
            <w:top w:val="none" w:sz="0" w:space="0" w:color="auto"/>
            <w:left w:val="none" w:sz="0" w:space="0" w:color="auto"/>
            <w:bottom w:val="none" w:sz="0" w:space="0" w:color="auto"/>
            <w:right w:val="none" w:sz="0" w:space="0" w:color="auto"/>
          </w:divBdr>
        </w:div>
        <w:div w:id="1409767873">
          <w:marLeft w:val="640"/>
          <w:marRight w:val="0"/>
          <w:marTop w:val="0"/>
          <w:marBottom w:val="0"/>
          <w:divBdr>
            <w:top w:val="none" w:sz="0" w:space="0" w:color="auto"/>
            <w:left w:val="none" w:sz="0" w:space="0" w:color="auto"/>
            <w:bottom w:val="none" w:sz="0" w:space="0" w:color="auto"/>
            <w:right w:val="none" w:sz="0" w:space="0" w:color="auto"/>
          </w:divBdr>
        </w:div>
        <w:div w:id="886454999">
          <w:marLeft w:val="640"/>
          <w:marRight w:val="0"/>
          <w:marTop w:val="0"/>
          <w:marBottom w:val="0"/>
          <w:divBdr>
            <w:top w:val="none" w:sz="0" w:space="0" w:color="auto"/>
            <w:left w:val="none" w:sz="0" w:space="0" w:color="auto"/>
            <w:bottom w:val="none" w:sz="0" w:space="0" w:color="auto"/>
            <w:right w:val="none" w:sz="0" w:space="0" w:color="auto"/>
          </w:divBdr>
        </w:div>
        <w:div w:id="144854150">
          <w:marLeft w:val="640"/>
          <w:marRight w:val="0"/>
          <w:marTop w:val="0"/>
          <w:marBottom w:val="0"/>
          <w:divBdr>
            <w:top w:val="none" w:sz="0" w:space="0" w:color="auto"/>
            <w:left w:val="none" w:sz="0" w:space="0" w:color="auto"/>
            <w:bottom w:val="none" w:sz="0" w:space="0" w:color="auto"/>
            <w:right w:val="none" w:sz="0" w:space="0" w:color="auto"/>
          </w:divBdr>
        </w:div>
        <w:div w:id="377896996">
          <w:marLeft w:val="640"/>
          <w:marRight w:val="0"/>
          <w:marTop w:val="0"/>
          <w:marBottom w:val="0"/>
          <w:divBdr>
            <w:top w:val="none" w:sz="0" w:space="0" w:color="auto"/>
            <w:left w:val="none" w:sz="0" w:space="0" w:color="auto"/>
            <w:bottom w:val="none" w:sz="0" w:space="0" w:color="auto"/>
            <w:right w:val="none" w:sz="0" w:space="0" w:color="auto"/>
          </w:divBdr>
        </w:div>
        <w:div w:id="1710837817">
          <w:marLeft w:val="640"/>
          <w:marRight w:val="0"/>
          <w:marTop w:val="0"/>
          <w:marBottom w:val="0"/>
          <w:divBdr>
            <w:top w:val="none" w:sz="0" w:space="0" w:color="auto"/>
            <w:left w:val="none" w:sz="0" w:space="0" w:color="auto"/>
            <w:bottom w:val="none" w:sz="0" w:space="0" w:color="auto"/>
            <w:right w:val="none" w:sz="0" w:space="0" w:color="auto"/>
          </w:divBdr>
        </w:div>
        <w:div w:id="2040738230">
          <w:marLeft w:val="640"/>
          <w:marRight w:val="0"/>
          <w:marTop w:val="0"/>
          <w:marBottom w:val="0"/>
          <w:divBdr>
            <w:top w:val="none" w:sz="0" w:space="0" w:color="auto"/>
            <w:left w:val="none" w:sz="0" w:space="0" w:color="auto"/>
            <w:bottom w:val="none" w:sz="0" w:space="0" w:color="auto"/>
            <w:right w:val="none" w:sz="0" w:space="0" w:color="auto"/>
          </w:divBdr>
        </w:div>
        <w:div w:id="653992924">
          <w:marLeft w:val="640"/>
          <w:marRight w:val="0"/>
          <w:marTop w:val="0"/>
          <w:marBottom w:val="0"/>
          <w:divBdr>
            <w:top w:val="none" w:sz="0" w:space="0" w:color="auto"/>
            <w:left w:val="none" w:sz="0" w:space="0" w:color="auto"/>
            <w:bottom w:val="none" w:sz="0" w:space="0" w:color="auto"/>
            <w:right w:val="none" w:sz="0" w:space="0" w:color="auto"/>
          </w:divBdr>
        </w:div>
        <w:div w:id="34044073">
          <w:marLeft w:val="640"/>
          <w:marRight w:val="0"/>
          <w:marTop w:val="0"/>
          <w:marBottom w:val="0"/>
          <w:divBdr>
            <w:top w:val="none" w:sz="0" w:space="0" w:color="auto"/>
            <w:left w:val="none" w:sz="0" w:space="0" w:color="auto"/>
            <w:bottom w:val="none" w:sz="0" w:space="0" w:color="auto"/>
            <w:right w:val="none" w:sz="0" w:space="0" w:color="auto"/>
          </w:divBdr>
        </w:div>
        <w:div w:id="1845976655">
          <w:marLeft w:val="640"/>
          <w:marRight w:val="0"/>
          <w:marTop w:val="0"/>
          <w:marBottom w:val="0"/>
          <w:divBdr>
            <w:top w:val="none" w:sz="0" w:space="0" w:color="auto"/>
            <w:left w:val="none" w:sz="0" w:space="0" w:color="auto"/>
            <w:bottom w:val="none" w:sz="0" w:space="0" w:color="auto"/>
            <w:right w:val="none" w:sz="0" w:space="0" w:color="auto"/>
          </w:divBdr>
        </w:div>
        <w:div w:id="583151910">
          <w:marLeft w:val="640"/>
          <w:marRight w:val="0"/>
          <w:marTop w:val="0"/>
          <w:marBottom w:val="0"/>
          <w:divBdr>
            <w:top w:val="none" w:sz="0" w:space="0" w:color="auto"/>
            <w:left w:val="none" w:sz="0" w:space="0" w:color="auto"/>
            <w:bottom w:val="none" w:sz="0" w:space="0" w:color="auto"/>
            <w:right w:val="none" w:sz="0" w:space="0" w:color="auto"/>
          </w:divBdr>
        </w:div>
        <w:div w:id="411850515">
          <w:marLeft w:val="640"/>
          <w:marRight w:val="0"/>
          <w:marTop w:val="0"/>
          <w:marBottom w:val="0"/>
          <w:divBdr>
            <w:top w:val="none" w:sz="0" w:space="0" w:color="auto"/>
            <w:left w:val="none" w:sz="0" w:space="0" w:color="auto"/>
            <w:bottom w:val="none" w:sz="0" w:space="0" w:color="auto"/>
            <w:right w:val="none" w:sz="0" w:space="0" w:color="auto"/>
          </w:divBdr>
        </w:div>
        <w:div w:id="1615332741">
          <w:marLeft w:val="640"/>
          <w:marRight w:val="0"/>
          <w:marTop w:val="0"/>
          <w:marBottom w:val="0"/>
          <w:divBdr>
            <w:top w:val="none" w:sz="0" w:space="0" w:color="auto"/>
            <w:left w:val="none" w:sz="0" w:space="0" w:color="auto"/>
            <w:bottom w:val="none" w:sz="0" w:space="0" w:color="auto"/>
            <w:right w:val="none" w:sz="0" w:space="0" w:color="auto"/>
          </w:divBdr>
        </w:div>
        <w:div w:id="1719277905">
          <w:marLeft w:val="640"/>
          <w:marRight w:val="0"/>
          <w:marTop w:val="0"/>
          <w:marBottom w:val="0"/>
          <w:divBdr>
            <w:top w:val="none" w:sz="0" w:space="0" w:color="auto"/>
            <w:left w:val="none" w:sz="0" w:space="0" w:color="auto"/>
            <w:bottom w:val="none" w:sz="0" w:space="0" w:color="auto"/>
            <w:right w:val="none" w:sz="0" w:space="0" w:color="auto"/>
          </w:divBdr>
        </w:div>
        <w:div w:id="319963223">
          <w:marLeft w:val="640"/>
          <w:marRight w:val="0"/>
          <w:marTop w:val="0"/>
          <w:marBottom w:val="0"/>
          <w:divBdr>
            <w:top w:val="none" w:sz="0" w:space="0" w:color="auto"/>
            <w:left w:val="none" w:sz="0" w:space="0" w:color="auto"/>
            <w:bottom w:val="none" w:sz="0" w:space="0" w:color="auto"/>
            <w:right w:val="none" w:sz="0" w:space="0" w:color="auto"/>
          </w:divBdr>
        </w:div>
        <w:div w:id="1752465095">
          <w:marLeft w:val="640"/>
          <w:marRight w:val="0"/>
          <w:marTop w:val="0"/>
          <w:marBottom w:val="0"/>
          <w:divBdr>
            <w:top w:val="none" w:sz="0" w:space="0" w:color="auto"/>
            <w:left w:val="none" w:sz="0" w:space="0" w:color="auto"/>
            <w:bottom w:val="none" w:sz="0" w:space="0" w:color="auto"/>
            <w:right w:val="none" w:sz="0" w:space="0" w:color="auto"/>
          </w:divBdr>
        </w:div>
        <w:div w:id="1638532216">
          <w:marLeft w:val="640"/>
          <w:marRight w:val="0"/>
          <w:marTop w:val="0"/>
          <w:marBottom w:val="0"/>
          <w:divBdr>
            <w:top w:val="none" w:sz="0" w:space="0" w:color="auto"/>
            <w:left w:val="none" w:sz="0" w:space="0" w:color="auto"/>
            <w:bottom w:val="none" w:sz="0" w:space="0" w:color="auto"/>
            <w:right w:val="none" w:sz="0" w:space="0" w:color="auto"/>
          </w:divBdr>
        </w:div>
        <w:div w:id="82457908">
          <w:marLeft w:val="640"/>
          <w:marRight w:val="0"/>
          <w:marTop w:val="0"/>
          <w:marBottom w:val="0"/>
          <w:divBdr>
            <w:top w:val="none" w:sz="0" w:space="0" w:color="auto"/>
            <w:left w:val="none" w:sz="0" w:space="0" w:color="auto"/>
            <w:bottom w:val="none" w:sz="0" w:space="0" w:color="auto"/>
            <w:right w:val="none" w:sz="0" w:space="0" w:color="auto"/>
          </w:divBdr>
        </w:div>
        <w:div w:id="1682126566">
          <w:marLeft w:val="640"/>
          <w:marRight w:val="0"/>
          <w:marTop w:val="0"/>
          <w:marBottom w:val="0"/>
          <w:divBdr>
            <w:top w:val="none" w:sz="0" w:space="0" w:color="auto"/>
            <w:left w:val="none" w:sz="0" w:space="0" w:color="auto"/>
            <w:bottom w:val="none" w:sz="0" w:space="0" w:color="auto"/>
            <w:right w:val="none" w:sz="0" w:space="0" w:color="auto"/>
          </w:divBdr>
        </w:div>
        <w:div w:id="865363462">
          <w:marLeft w:val="640"/>
          <w:marRight w:val="0"/>
          <w:marTop w:val="0"/>
          <w:marBottom w:val="0"/>
          <w:divBdr>
            <w:top w:val="none" w:sz="0" w:space="0" w:color="auto"/>
            <w:left w:val="none" w:sz="0" w:space="0" w:color="auto"/>
            <w:bottom w:val="none" w:sz="0" w:space="0" w:color="auto"/>
            <w:right w:val="none" w:sz="0" w:space="0" w:color="auto"/>
          </w:divBdr>
        </w:div>
        <w:div w:id="1256212785">
          <w:marLeft w:val="640"/>
          <w:marRight w:val="0"/>
          <w:marTop w:val="0"/>
          <w:marBottom w:val="0"/>
          <w:divBdr>
            <w:top w:val="none" w:sz="0" w:space="0" w:color="auto"/>
            <w:left w:val="none" w:sz="0" w:space="0" w:color="auto"/>
            <w:bottom w:val="none" w:sz="0" w:space="0" w:color="auto"/>
            <w:right w:val="none" w:sz="0" w:space="0" w:color="auto"/>
          </w:divBdr>
        </w:div>
        <w:div w:id="1289701363">
          <w:marLeft w:val="640"/>
          <w:marRight w:val="0"/>
          <w:marTop w:val="0"/>
          <w:marBottom w:val="0"/>
          <w:divBdr>
            <w:top w:val="none" w:sz="0" w:space="0" w:color="auto"/>
            <w:left w:val="none" w:sz="0" w:space="0" w:color="auto"/>
            <w:bottom w:val="none" w:sz="0" w:space="0" w:color="auto"/>
            <w:right w:val="none" w:sz="0" w:space="0" w:color="auto"/>
          </w:divBdr>
        </w:div>
        <w:div w:id="2058502120">
          <w:marLeft w:val="640"/>
          <w:marRight w:val="0"/>
          <w:marTop w:val="0"/>
          <w:marBottom w:val="0"/>
          <w:divBdr>
            <w:top w:val="none" w:sz="0" w:space="0" w:color="auto"/>
            <w:left w:val="none" w:sz="0" w:space="0" w:color="auto"/>
            <w:bottom w:val="none" w:sz="0" w:space="0" w:color="auto"/>
            <w:right w:val="none" w:sz="0" w:space="0" w:color="auto"/>
          </w:divBdr>
        </w:div>
        <w:div w:id="1505126229">
          <w:marLeft w:val="640"/>
          <w:marRight w:val="0"/>
          <w:marTop w:val="0"/>
          <w:marBottom w:val="0"/>
          <w:divBdr>
            <w:top w:val="none" w:sz="0" w:space="0" w:color="auto"/>
            <w:left w:val="none" w:sz="0" w:space="0" w:color="auto"/>
            <w:bottom w:val="none" w:sz="0" w:space="0" w:color="auto"/>
            <w:right w:val="none" w:sz="0" w:space="0" w:color="auto"/>
          </w:divBdr>
        </w:div>
        <w:div w:id="1541089519">
          <w:marLeft w:val="640"/>
          <w:marRight w:val="0"/>
          <w:marTop w:val="0"/>
          <w:marBottom w:val="0"/>
          <w:divBdr>
            <w:top w:val="none" w:sz="0" w:space="0" w:color="auto"/>
            <w:left w:val="none" w:sz="0" w:space="0" w:color="auto"/>
            <w:bottom w:val="none" w:sz="0" w:space="0" w:color="auto"/>
            <w:right w:val="none" w:sz="0" w:space="0" w:color="auto"/>
          </w:divBdr>
        </w:div>
        <w:div w:id="308945314">
          <w:marLeft w:val="640"/>
          <w:marRight w:val="0"/>
          <w:marTop w:val="0"/>
          <w:marBottom w:val="0"/>
          <w:divBdr>
            <w:top w:val="none" w:sz="0" w:space="0" w:color="auto"/>
            <w:left w:val="none" w:sz="0" w:space="0" w:color="auto"/>
            <w:bottom w:val="none" w:sz="0" w:space="0" w:color="auto"/>
            <w:right w:val="none" w:sz="0" w:space="0" w:color="auto"/>
          </w:divBdr>
        </w:div>
        <w:div w:id="739331986">
          <w:marLeft w:val="640"/>
          <w:marRight w:val="0"/>
          <w:marTop w:val="0"/>
          <w:marBottom w:val="0"/>
          <w:divBdr>
            <w:top w:val="none" w:sz="0" w:space="0" w:color="auto"/>
            <w:left w:val="none" w:sz="0" w:space="0" w:color="auto"/>
            <w:bottom w:val="none" w:sz="0" w:space="0" w:color="auto"/>
            <w:right w:val="none" w:sz="0" w:space="0" w:color="auto"/>
          </w:divBdr>
        </w:div>
        <w:div w:id="227804808">
          <w:marLeft w:val="640"/>
          <w:marRight w:val="0"/>
          <w:marTop w:val="0"/>
          <w:marBottom w:val="0"/>
          <w:divBdr>
            <w:top w:val="none" w:sz="0" w:space="0" w:color="auto"/>
            <w:left w:val="none" w:sz="0" w:space="0" w:color="auto"/>
            <w:bottom w:val="none" w:sz="0" w:space="0" w:color="auto"/>
            <w:right w:val="none" w:sz="0" w:space="0" w:color="auto"/>
          </w:divBdr>
        </w:div>
        <w:div w:id="138235400">
          <w:marLeft w:val="640"/>
          <w:marRight w:val="0"/>
          <w:marTop w:val="0"/>
          <w:marBottom w:val="0"/>
          <w:divBdr>
            <w:top w:val="none" w:sz="0" w:space="0" w:color="auto"/>
            <w:left w:val="none" w:sz="0" w:space="0" w:color="auto"/>
            <w:bottom w:val="none" w:sz="0" w:space="0" w:color="auto"/>
            <w:right w:val="none" w:sz="0" w:space="0" w:color="auto"/>
          </w:divBdr>
        </w:div>
        <w:div w:id="763188134">
          <w:marLeft w:val="640"/>
          <w:marRight w:val="0"/>
          <w:marTop w:val="0"/>
          <w:marBottom w:val="0"/>
          <w:divBdr>
            <w:top w:val="none" w:sz="0" w:space="0" w:color="auto"/>
            <w:left w:val="none" w:sz="0" w:space="0" w:color="auto"/>
            <w:bottom w:val="none" w:sz="0" w:space="0" w:color="auto"/>
            <w:right w:val="none" w:sz="0" w:space="0" w:color="auto"/>
          </w:divBdr>
        </w:div>
        <w:div w:id="821119993">
          <w:marLeft w:val="640"/>
          <w:marRight w:val="0"/>
          <w:marTop w:val="0"/>
          <w:marBottom w:val="0"/>
          <w:divBdr>
            <w:top w:val="none" w:sz="0" w:space="0" w:color="auto"/>
            <w:left w:val="none" w:sz="0" w:space="0" w:color="auto"/>
            <w:bottom w:val="none" w:sz="0" w:space="0" w:color="auto"/>
            <w:right w:val="none" w:sz="0" w:space="0" w:color="auto"/>
          </w:divBdr>
        </w:div>
        <w:div w:id="1895462210">
          <w:marLeft w:val="640"/>
          <w:marRight w:val="0"/>
          <w:marTop w:val="0"/>
          <w:marBottom w:val="0"/>
          <w:divBdr>
            <w:top w:val="none" w:sz="0" w:space="0" w:color="auto"/>
            <w:left w:val="none" w:sz="0" w:space="0" w:color="auto"/>
            <w:bottom w:val="none" w:sz="0" w:space="0" w:color="auto"/>
            <w:right w:val="none" w:sz="0" w:space="0" w:color="auto"/>
          </w:divBdr>
        </w:div>
        <w:div w:id="1089230086">
          <w:marLeft w:val="640"/>
          <w:marRight w:val="0"/>
          <w:marTop w:val="0"/>
          <w:marBottom w:val="0"/>
          <w:divBdr>
            <w:top w:val="none" w:sz="0" w:space="0" w:color="auto"/>
            <w:left w:val="none" w:sz="0" w:space="0" w:color="auto"/>
            <w:bottom w:val="none" w:sz="0" w:space="0" w:color="auto"/>
            <w:right w:val="none" w:sz="0" w:space="0" w:color="auto"/>
          </w:divBdr>
        </w:div>
        <w:div w:id="374081922">
          <w:marLeft w:val="640"/>
          <w:marRight w:val="0"/>
          <w:marTop w:val="0"/>
          <w:marBottom w:val="0"/>
          <w:divBdr>
            <w:top w:val="none" w:sz="0" w:space="0" w:color="auto"/>
            <w:left w:val="none" w:sz="0" w:space="0" w:color="auto"/>
            <w:bottom w:val="none" w:sz="0" w:space="0" w:color="auto"/>
            <w:right w:val="none" w:sz="0" w:space="0" w:color="auto"/>
          </w:divBdr>
        </w:div>
        <w:div w:id="1819106835">
          <w:marLeft w:val="640"/>
          <w:marRight w:val="0"/>
          <w:marTop w:val="0"/>
          <w:marBottom w:val="0"/>
          <w:divBdr>
            <w:top w:val="none" w:sz="0" w:space="0" w:color="auto"/>
            <w:left w:val="none" w:sz="0" w:space="0" w:color="auto"/>
            <w:bottom w:val="none" w:sz="0" w:space="0" w:color="auto"/>
            <w:right w:val="none" w:sz="0" w:space="0" w:color="auto"/>
          </w:divBdr>
        </w:div>
        <w:div w:id="1862621709">
          <w:marLeft w:val="640"/>
          <w:marRight w:val="0"/>
          <w:marTop w:val="0"/>
          <w:marBottom w:val="0"/>
          <w:divBdr>
            <w:top w:val="none" w:sz="0" w:space="0" w:color="auto"/>
            <w:left w:val="none" w:sz="0" w:space="0" w:color="auto"/>
            <w:bottom w:val="none" w:sz="0" w:space="0" w:color="auto"/>
            <w:right w:val="none" w:sz="0" w:space="0" w:color="auto"/>
          </w:divBdr>
        </w:div>
        <w:div w:id="1836340114">
          <w:marLeft w:val="640"/>
          <w:marRight w:val="0"/>
          <w:marTop w:val="0"/>
          <w:marBottom w:val="0"/>
          <w:divBdr>
            <w:top w:val="none" w:sz="0" w:space="0" w:color="auto"/>
            <w:left w:val="none" w:sz="0" w:space="0" w:color="auto"/>
            <w:bottom w:val="none" w:sz="0" w:space="0" w:color="auto"/>
            <w:right w:val="none" w:sz="0" w:space="0" w:color="auto"/>
          </w:divBdr>
        </w:div>
        <w:div w:id="1052969588">
          <w:marLeft w:val="640"/>
          <w:marRight w:val="0"/>
          <w:marTop w:val="0"/>
          <w:marBottom w:val="0"/>
          <w:divBdr>
            <w:top w:val="none" w:sz="0" w:space="0" w:color="auto"/>
            <w:left w:val="none" w:sz="0" w:space="0" w:color="auto"/>
            <w:bottom w:val="none" w:sz="0" w:space="0" w:color="auto"/>
            <w:right w:val="none" w:sz="0" w:space="0" w:color="auto"/>
          </w:divBdr>
        </w:div>
        <w:div w:id="2110851925">
          <w:marLeft w:val="640"/>
          <w:marRight w:val="0"/>
          <w:marTop w:val="0"/>
          <w:marBottom w:val="0"/>
          <w:divBdr>
            <w:top w:val="none" w:sz="0" w:space="0" w:color="auto"/>
            <w:left w:val="none" w:sz="0" w:space="0" w:color="auto"/>
            <w:bottom w:val="none" w:sz="0" w:space="0" w:color="auto"/>
            <w:right w:val="none" w:sz="0" w:space="0" w:color="auto"/>
          </w:divBdr>
        </w:div>
        <w:div w:id="994913471">
          <w:marLeft w:val="640"/>
          <w:marRight w:val="0"/>
          <w:marTop w:val="0"/>
          <w:marBottom w:val="0"/>
          <w:divBdr>
            <w:top w:val="none" w:sz="0" w:space="0" w:color="auto"/>
            <w:left w:val="none" w:sz="0" w:space="0" w:color="auto"/>
            <w:bottom w:val="none" w:sz="0" w:space="0" w:color="auto"/>
            <w:right w:val="none" w:sz="0" w:space="0" w:color="auto"/>
          </w:divBdr>
        </w:div>
        <w:div w:id="1598175888">
          <w:marLeft w:val="640"/>
          <w:marRight w:val="0"/>
          <w:marTop w:val="0"/>
          <w:marBottom w:val="0"/>
          <w:divBdr>
            <w:top w:val="none" w:sz="0" w:space="0" w:color="auto"/>
            <w:left w:val="none" w:sz="0" w:space="0" w:color="auto"/>
            <w:bottom w:val="none" w:sz="0" w:space="0" w:color="auto"/>
            <w:right w:val="none" w:sz="0" w:space="0" w:color="auto"/>
          </w:divBdr>
        </w:div>
        <w:div w:id="186649235">
          <w:marLeft w:val="640"/>
          <w:marRight w:val="0"/>
          <w:marTop w:val="0"/>
          <w:marBottom w:val="0"/>
          <w:divBdr>
            <w:top w:val="none" w:sz="0" w:space="0" w:color="auto"/>
            <w:left w:val="none" w:sz="0" w:space="0" w:color="auto"/>
            <w:bottom w:val="none" w:sz="0" w:space="0" w:color="auto"/>
            <w:right w:val="none" w:sz="0" w:space="0" w:color="auto"/>
          </w:divBdr>
        </w:div>
        <w:div w:id="172886022">
          <w:marLeft w:val="640"/>
          <w:marRight w:val="0"/>
          <w:marTop w:val="0"/>
          <w:marBottom w:val="0"/>
          <w:divBdr>
            <w:top w:val="none" w:sz="0" w:space="0" w:color="auto"/>
            <w:left w:val="none" w:sz="0" w:space="0" w:color="auto"/>
            <w:bottom w:val="none" w:sz="0" w:space="0" w:color="auto"/>
            <w:right w:val="none" w:sz="0" w:space="0" w:color="auto"/>
          </w:divBdr>
        </w:div>
        <w:div w:id="889421475">
          <w:marLeft w:val="640"/>
          <w:marRight w:val="0"/>
          <w:marTop w:val="0"/>
          <w:marBottom w:val="0"/>
          <w:divBdr>
            <w:top w:val="none" w:sz="0" w:space="0" w:color="auto"/>
            <w:left w:val="none" w:sz="0" w:space="0" w:color="auto"/>
            <w:bottom w:val="none" w:sz="0" w:space="0" w:color="auto"/>
            <w:right w:val="none" w:sz="0" w:space="0" w:color="auto"/>
          </w:divBdr>
        </w:div>
        <w:div w:id="1916166652">
          <w:marLeft w:val="640"/>
          <w:marRight w:val="0"/>
          <w:marTop w:val="0"/>
          <w:marBottom w:val="0"/>
          <w:divBdr>
            <w:top w:val="none" w:sz="0" w:space="0" w:color="auto"/>
            <w:left w:val="none" w:sz="0" w:space="0" w:color="auto"/>
            <w:bottom w:val="none" w:sz="0" w:space="0" w:color="auto"/>
            <w:right w:val="none" w:sz="0" w:space="0" w:color="auto"/>
          </w:divBdr>
        </w:div>
        <w:div w:id="767316935">
          <w:marLeft w:val="640"/>
          <w:marRight w:val="0"/>
          <w:marTop w:val="0"/>
          <w:marBottom w:val="0"/>
          <w:divBdr>
            <w:top w:val="none" w:sz="0" w:space="0" w:color="auto"/>
            <w:left w:val="none" w:sz="0" w:space="0" w:color="auto"/>
            <w:bottom w:val="none" w:sz="0" w:space="0" w:color="auto"/>
            <w:right w:val="none" w:sz="0" w:space="0" w:color="auto"/>
          </w:divBdr>
        </w:div>
        <w:div w:id="842091137">
          <w:marLeft w:val="640"/>
          <w:marRight w:val="0"/>
          <w:marTop w:val="0"/>
          <w:marBottom w:val="0"/>
          <w:divBdr>
            <w:top w:val="none" w:sz="0" w:space="0" w:color="auto"/>
            <w:left w:val="none" w:sz="0" w:space="0" w:color="auto"/>
            <w:bottom w:val="none" w:sz="0" w:space="0" w:color="auto"/>
            <w:right w:val="none" w:sz="0" w:space="0" w:color="auto"/>
          </w:divBdr>
        </w:div>
        <w:div w:id="906914800">
          <w:marLeft w:val="640"/>
          <w:marRight w:val="0"/>
          <w:marTop w:val="0"/>
          <w:marBottom w:val="0"/>
          <w:divBdr>
            <w:top w:val="none" w:sz="0" w:space="0" w:color="auto"/>
            <w:left w:val="none" w:sz="0" w:space="0" w:color="auto"/>
            <w:bottom w:val="none" w:sz="0" w:space="0" w:color="auto"/>
            <w:right w:val="none" w:sz="0" w:space="0" w:color="auto"/>
          </w:divBdr>
        </w:div>
        <w:div w:id="1603994346">
          <w:marLeft w:val="640"/>
          <w:marRight w:val="0"/>
          <w:marTop w:val="0"/>
          <w:marBottom w:val="0"/>
          <w:divBdr>
            <w:top w:val="none" w:sz="0" w:space="0" w:color="auto"/>
            <w:left w:val="none" w:sz="0" w:space="0" w:color="auto"/>
            <w:bottom w:val="none" w:sz="0" w:space="0" w:color="auto"/>
            <w:right w:val="none" w:sz="0" w:space="0" w:color="auto"/>
          </w:divBdr>
        </w:div>
        <w:div w:id="2144804408">
          <w:marLeft w:val="640"/>
          <w:marRight w:val="0"/>
          <w:marTop w:val="0"/>
          <w:marBottom w:val="0"/>
          <w:divBdr>
            <w:top w:val="none" w:sz="0" w:space="0" w:color="auto"/>
            <w:left w:val="none" w:sz="0" w:space="0" w:color="auto"/>
            <w:bottom w:val="none" w:sz="0" w:space="0" w:color="auto"/>
            <w:right w:val="none" w:sz="0" w:space="0" w:color="auto"/>
          </w:divBdr>
        </w:div>
        <w:div w:id="599529994">
          <w:marLeft w:val="640"/>
          <w:marRight w:val="0"/>
          <w:marTop w:val="0"/>
          <w:marBottom w:val="0"/>
          <w:divBdr>
            <w:top w:val="none" w:sz="0" w:space="0" w:color="auto"/>
            <w:left w:val="none" w:sz="0" w:space="0" w:color="auto"/>
            <w:bottom w:val="none" w:sz="0" w:space="0" w:color="auto"/>
            <w:right w:val="none" w:sz="0" w:space="0" w:color="auto"/>
          </w:divBdr>
        </w:div>
        <w:div w:id="1869221395">
          <w:marLeft w:val="640"/>
          <w:marRight w:val="0"/>
          <w:marTop w:val="0"/>
          <w:marBottom w:val="0"/>
          <w:divBdr>
            <w:top w:val="none" w:sz="0" w:space="0" w:color="auto"/>
            <w:left w:val="none" w:sz="0" w:space="0" w:color="auto"/>
            <w:bottom w:val="none" w:sz="0" w:space="0" w:color="auto"/>
            <w:right w:val="none" w:sz="0" w:space="0" w:color="auto"/>
          </w:divBdr>
        </w:div>
        <w:div w:id="2087340229">
          <w:marLeft w:val="640"/>
          <w:marRight w:val="0"/>
          <w:marTop w:val="0"/>
          <w:marBottom w:val="0"/>
          <w:divBdr>
            <w:top w:val="none" w:sz="0" w:space="0" w:color="auto"/>
            <w:left w:val="none" w:sz="0" w:space="0" w:color="auto"/>
            <w:bottom w:val="none" w:sz="0" w:space="0" w:color="auto"/>
            <w:right w:val="none" w:sz="0" w:space="0" w:color="auto"/>
          </w:divBdr>
        </w:div>
        <w:div w:id="2073653466">
          <w:marLeft w:val="640"/>
          <w:marRight w:val="0"/>
          <w:marTop w:val="0"/>
          <w:marBottom w:val="0"/>
          <w:divBdr>
            <w:top w:val="none" w:sz="0" w:space="0" w:color="auto"/>
            <w:left w:val="none" w:sz="0" w:space="0" w:color="auto"/>
            <w:bottom w:val="none" w:sz="0" w:space="0" w:color="auto"/>
            <w:right w:val="none" w:sz="0" w:space="0" w:color="auto"/>
          </w:divBdr>
        </w:div>
        <w:div w:id="2128695535">
          <w:marLeft w:val="640"/>
          <w:marRight w:val="0"/>
          <w:marTop w:val="0"/>
          <w:marBottom w:val="0"/>
          <w:divBdr>
            <w:top w:val="none" w:sz="0" w:space="0" w:color="auto"/>
            <w:left w:val="none" w:sz="0" w:space="0" w:color="auto"/>
            <w:bottom w:val="none" w:sz="0" w:space="0" w:color="auto"/>
            <w:right w:val="none" w:sz="0" w:space="0" w:color="auto"/>
          </w:divBdr>
        </w:div>
        <w:div w:id="1178076729">
          <w:marLeft w:val="640"/>
          <w:marRight w:val="0"/>
          <w:marTop w:val="0"/>
          <w:marBottom w:val="0"/>
          <w:divBdr>
            <w:top w:val="none" w:sz="0" w:space="0" w:color="auto"/>
            <w:left w:val="none" w:sz="0" w:space="0" w:color="auto"/>
            <w:bottom w:val="none" w:sz="0" w:space="0" w:color="auto"/>
            <w:right w:val="none" w:sz="0" w:space="0" w:color="auto"/>
          </w:divBdr>
        </w:div>
        <w:div w:id="1845974350">
          <w:marLeft w:val="640"/>
          <w:marRight w:val="0"/>
          <w:marTop w:val="0"/>
          <w:marBottom w:val="0"/>
          <w:divBdr>
            <w:top w:val="none" w:sz="0" w:space="0" w:color="auto"/>
            <w:left w:val="none" w:sz="0" w:space="0" w:color="auto"/>
            <w:bottom w:val="none" w:sz="0" w:space="0" w:color="auto"/>
            <w:right w:val="none" w:sz="0" w:space="0" w:color="auto"/>
          </w:divBdr>
        </w:div>
        <w:div w:id="1892762476">
          <w:marLeft w:val="640"/>
          <w:marRight w:val="0"/>
          <w:marTop w:val="0"/>
          <w:marBottom w:val="0"/>
          <w:divBdr>
            <w:top w:val="none" w:sz="0" w:space="0" w:color="auto"/>
            <w:left w:val="none" w:sz="0" w:space="0" w:color="auto"/>
            <w:bottom w:val="none" w:sz="0" w:space="0" w:color="auto"/>
            <w:right w:val="none" w:sz="0" w:space="0" w:color="auto"/>
          </w:divBdr>
        </w:div>
        <w:div w:id="258414001">
          <w:marLeft w:val="640"/>
          <w:marRight w:val="0"/>
          <w:marTop w:val="0"/>
          <w:marBottom w:val="0"/>
          <w:divBdr>
            <w:top w:val="none" w:sz="0" w:space="0" w:color="auto"/>
            <w:left w:val="none" w:sz="0" w:space="0" w:color="auto"/>
            <w:bottom w:val="none" w:sz="0" w:space="0" w:color="auto"/>
            <w:right w:val="none" w:sz="0" w:space="0" w:color="auto"/>
          </w:divBdr>
        </w:div>
        <w:div w:id="383598484">
          <w:marLeft w:val="640"/>
          <w:marRight w:val="0"/>
          <w:marTop w:val="0"/>
          <w:marBottom w:val="0"/>
          <w:divBdr>
            <w:top w:val="none" w:sz="0" w:space="0" w:color="auto"/>
            <w:left w:val="none" w:sz="0" w:space="0" w:color="auto"/>
            <w:bottom w:val="none" w:sz="0" w:space="0" w:color="auto"/>
            <w:right w:val="none" w:sz="0" w:space="0" w:color="auto"/>
          </w:divBdr>
        </w:div>
        <w:div w:id="1278294365">
          <w:marLeft w:val="640"/>
          <w:marRight w:val="0"/>
          <w:marTop w:val="0"/>
          <w:marBottom w:val="0"/>
          <w:divBdr>
            <w:top w:val="none" w:sz="0" w:space="0" w:color="auto"/>
            <w:left w:val="none" w:sz="0" w:space="0" w:color="auto"/>
            <w:bottom w:val="none" w:sz="0" w:space="0" w:color="auto"/>
            <w:right w:val="none" w:sz="0" w:space="0" w:color="auto"/>
          </w:divBdr>
        </w:div>
        <w:div w:id="1881670478">
          <w:marLeft w:val="640"/>
          <w:marRight w:val="0"/>
          <w:marTop w:val="0"/>
          <w:marBottom w:val="0"/>
          <w:divBdr>
            <w:top w:val="none" w:sz="0" w:space="0" w:color="auto"/>
            <w:left w:val="none" w:sz="0" w:space="0" w:color="auto"/>
            <w:bottom w:val="none" w:sz="0" w:space="0" w:color="auto"/>
            <w:right w:val="none" w:sz="0" w:space="0" w:color="auto"/>
          </w:divBdr>
        </w:div>
        <w:div w:id="939948912">
          <w:marLeft w:val="640"/>
          <w:marRight w:val="0"/>
          <w:marTop w:val="0"/>
          <w:marBottom w:val="0"/>
          <w:divBdr>
            <w:top w:val="none" w:sz="0" w:space="0" w:color="auto"/>
            <w:left w:val="none" w:sz="0" w:space="0" w:color="auto"/>
            <w:bottom w:val="none" w:sz="0" w:space="0" w:color="auto"/>
            <w:right w:val="none" w:sz="0" w:space="0" w:color="auto"/>
          </w:divBdr>
        </w:div>
        <w:div w:id="560871630">
          <w:marLeft w:val="640"/>
          <w:marRight w:val="0"/>
          <w:marTop w:val="0"/>
          <w:marBottom w:val="0"/>
          <w:divBdr>
            <w:top w:val="none" w:sz="0" w:space="0" w:color="auto"/>
            <w:left w:val="none" w:sz="0" w:space="0" w:color="auto"/>
            <w:bottom w:val="none" w:sz="0" w:space="0" w:color="auto"/>
            <w:right w:val="none" w:sz="0" w:space="0" w:color="auto"/>
          </w:divBdr>
        </w:div>
        <w:div w:id="1926567343">
          <w:marLeft w:val="640"/>
          <w:marRight w:val="0"/>
          <w:marTop w:val="0"/>
          <w:marBottom w:val="0"/>
          <w:divBdr>
            <w:top w:val="none" w:sz="0" w:space="0" w:color="auto"/>
            <w:left w:val="none" w:sz="0" w:space="0" w:color="auto"/>
            <w:bottom w:val="none" w:sz="0" w:space="0" w:color="auto"/>
            <w:right w:val="none" w:sz="0" w:space="0" w:color="auto"/>
          </w:divBdr>
        </w:div>
        <w:div w:id="375545387">
          <w:marLeft w:val="640"/>
          <w:marRight w:val="0"/>
          <w:marTop w:val="0"/>
          <w:marBottom w:val="0"/>
          <w:divBdr>
            <w:top w:val="none" w:sz="0" w:space="0" w:color="auto"/>
            <w:left w:val="none" w:sz="0" w:space="0" w:color="auto"/>
            <w:bottom w:val="none" w:sz="0" w:space="0" w:color="auto"/>
            <w:right w:val="none" w:sz="0" w:space="0" w:color="auto"/>
          </w:divBdr>
        </w:div>
        <w:div w:id="1991132657">
          <w:marLeft w:val="640"/>
          <w:marRight w:val="0"/>
          <w:marTop w:val="0"/>
          <w:marBottom w:val="0"/>
          <w:divBdr>
            <w:top w:val="none" w:sz="0" w:space="0" w:color="auto"/>
            <w:left w:val="none" w:sz="0" w:space="0" w:color="auto"/>
            <w:bottom w:val="none" w:sz="0" w:space="0" w:color="auto"/>
            <w:right w:val="none" w:sz="0" w:space="0" w:color="auto"/>
          </w:divBdr>
        </w:div>
        <w:div w:id="519053823">
          <w:marLeft w:val="640"/>
          <w:marRight w:val="0"/>
          <w:marTop w:val="0"/>
          <w:marBottom w:val="0"/>
          <w:divBdr>
            <w:top w:val="none" w:sz="0" w:space="0" w:color="auto"/>
            <w:left w:val="none" w:sz="0" w:space="0" w:color="auto"/>
            <w:bottom w:val="none" w:sz="0" w:space="0" w:color="auto"/>
            <w:right w:val="none" w:sz="0" w:space="0" w:color="auto"/>
          </w:divBdr>
        </w:div>
        <w:div w:id="1220937697">
          <w:marLeft w:val="640"/>
          <w:marRight w:val="0"/>
          <w:marTop w:val="0"/>
          <w:marBottom w:val="0"/>
          <w:divBdr>
            <w:top w:val="none" w:sz="0" w:space="0" w:color="auto"/>
            <w:left w:val="none" w:sz="0" w:space="0" w:color="auto"/>
            <w:bottom w:val="none" w:sz="0" w:space="0" w:color="auto"/>
            <w:right w:val="none" w:sz="0" w:space="0" w:color="auto"/>
          </w:divBdr>
        </w:div>
        <w:div w:id="969046638">
          <w:marLeft w:val="640"/>
          <w:marRight w:val="0"/>
          <w:marTop w:val="0"/>
          <w:marBottom w:val="0"/>
          <w:divBdr>
            <w:top w:val="none" w:sz="0" w:space="0" w:color="auto"/>
            <w:left w:val="none" w:sz="0" w:space="0" w:color="auto"/>
            <w:bottom w:val="none" w:sz="0" w:space="0" w:color="auto"/>
            <w:right w:val="none" w:sz="0" w:space="0" w:color="auto"/>
          </w:divBdr>
        </w:div>
        <w:div w:id="1786995550">
          <w:marLeft w:val="640"/>
          <w:marRight w:val="0"/>
          <w:marTop w:val="0"/>
          <w:marBottom w:val="0"/>
          <w:divBdr>
            <w:top w:val="none" w:sz="0" w:space="0" w:color="auto"/>
            <w:left w:val="none" w:sz="0" w:space="0" w:color="auto"/>
            <w:bottom w:val="none" w:sz="0" w:space="0" w:color="auto"/>
            <w:right w:val="none" w:sz="0" w:space="0" w:color="auto"/>
          </w:divBdr>
        </w:div>
        <w:div w:id="634679199">
          <w:marLeft w:val="640"/>
          <w:marRight w:val="0"/>
          <w:marTop w:val="0"/>
          <w:marBottom w:val="0"/>
          <w:divBdr>
            <w:top w:val="none" w:sz="0" w:space="0" w:color="auto"/>
            <w:left w:val="none" w:sz="0" w:space="0" w:color="auto"/>
            <w:bottom w:val="none" w:sz="0" w:space="0" w:color="auto"/>
            <w:right w:val="none" w:sz="0" w:space="0" w:color="auto"/>
          </w:divBdr>
        </w:div>
        <w:div w:id="1000892562">
          <w:marLeft w:val="640"/>
          <w:marRight w:val="0"/>
          <w:marTop w:val="0"/>
          <w:marBottom w:val="0"/>
          <w:divBdr>
            <w:top w:val="none" w:sz="0" w:space="0" w:color="auto"/>
            <w:left w:val="none" w:sz="0" w:space="0" w:color="auto"/>
            <w:bottom w:val="none" w:sz="0" w:space="0" w:color="auto"/>
            <w:right w:val="none" w:sz="0" w:space="0" w:color="auto"/>
          </w:divBdr>
        </w:div>
        <w:div w:id="400446806">
          <w:marLeft w:val="640"/>
          <w:marRight w:val="0"/>
          <w:marTop w:val="0"/>
          <w:marBottom w:val="0"/>
          <w:divBdr>
            <w:top w:val="none" w:sz="0" w:space="0" w:color="auto"/>
            <w:left w:val="none" w:sz="0" w:space="0" w:color="auto"/>
            <w:bottom w:val="none" w:sz="0" w:space="0" w:color="auto"/>
            <w:right w:val="none" w:sz="0" w:space="0" w:color="auto"/>
          </w:divBdr>
        </w:div>
        <w:div w:id="715349545">
          <w:marLeft w:val="640"/>
          <w:marRight w:val="0"/>
          <w:marTop w:val="0"/>
          <w:marBottom w:val="0"/>
          <w:divBdr>
            <w:top w:val="none" w:sz="0" w:space="0" w:color="auto"/>
            <w:left w:val="none" w:sz="0" w:space="0" w:color="auto"/>
            <w:bottom w:val="none" w:sz="0" w:space="0" w:color="auto"/>
            <w:right w:val="none" w:sz="0" w:space="0" w:color="auto"/>
          </w:divBdr>
        </w:div>
        <w:div w:id="676276357">
          <w:marLeft w:val="640"/>
          <w:marRight w:val="0"/>
          <w:marTop w:val="0"/>
          <w:marBottom w:val="0"/>
          <w:divBdr>
            <w:top w:val="none" w:sz="0" w:space="0" w:color="auto"/>
            <w:left w:val="none" w:sz="0" w:space="0" w:color="auto"/>
            <w:bottom w:val="none" w:sz="0" w:space="0" w:color="auto"/>
            <w:right w:val="none" w:sz="0" w:space="0" w:color="auto"/>
          </w:divBdr>
        </w:div>
        <w:div w:id="1378118167">
          <w:marLeft w:val="640"/>
          <w:marRight w:val="0"/>
          <w:marTop w:val="0"/>
          <w:marBottom w:val="0"/>
          <w:divBdr>
            <w:top w:val="none" w:sz="0" w:space="0" w:color="auto"/>
            <w:left w:val="none" w:sz="0" w:space="0" w:color="auto"/>
            <w:bottom w:val="none" w:sz="0" w:space="0" w:color="auto"/>
            <w:right w:val="none" w:sz="0" w:space="0" w:color="auto"/>
          </w:divBdr>
        </w:div>
        <w:div w:id="1326860900">
          <w:marLeft w:val="640"/>
          <w:marRight w:val="0"/>
          <w:marTop w:val="0"/>
          <w:marBottom w:val="0"/>
          <w:divBdr>
            <w:top w:val="none" w:sz="0" w:space="0" w:color="auto"/>
            <w:left w:val="none" w:sz="0" w:space="0" w:color="auto"/>
            <w:bottom w:val="none" w:sz="0" w:space="0" w:color="auto"/>
            <w:right w:val="none" w:sz="0" w:space="0" w:color="auto"/>
          </w:divBdr>
        </w:div>
        <w:div w:id="1090737430">
          <w:marLeft w:val="640"/>
          <w:marRight w:val="0"/>
          <w:marTop w:val="0"/>
          <w:marBottom w:val="0"/>
          <w:divBdr>
            <w:top w:val="none" w:sz="0" w:space="0" w:color="auto"/>
            <w:left w:val="none" w:sz="0" w:space="0" w:color="auto"/>
            <w:bottom w:val="none" w:sz="0" w:space="0" w:color="auto"/>
            <w:right w:val="none" w:sz="0" w:space="0" w:color="auto"/>
          </w:divBdr>
        </w:div>
        <w:div w:id="272442381">
          <w:marLeft w:val="640"/>
          <w:marRight w:val="0"/>
          <w:marTop w:val="0"/>
          <w:marBottom w:val="0"/>
          <w:divBdr>
            <w:top w:val="none" w:sz="0" w:space="0" w:color="auto"/>
            <w:left w:val="none" w:sz="0" w:space="0" w:color="auto"/>
            <w:bottom w:val="none" w:sz="0" w:space="0" w:color="auto"/>
            <w:right w:val="none" w:sz="0" w:space="0" w:color="auto"/>
          </w:divBdr>
        </w:div>
        <w:div w:id="2123722497">
          <w:marLeft w:val="640"/>
          <w:marRight w:val="0"/>
          <w:marTop w:val="0"/>
          <w:marBottom w:val="0"/>
          <w:divBdr>
            <w:top w:val="none" w:sz="0" w:space="0" w:color="auto"/>
            <w:left w:val="none" w:sz="0" w:space="0" w:color="auto"/>
            <w:bottom w:val="none" w:sz="0" w:space="0" w:color="auto"/>
            <w:right w:val="none" w:sz="0" w:space="0" w:color="auto"/>
          </w:divBdr>
        </w:div>
        <w:div w:id="1408961771">
          <w:marLeft w:val="640"/>
          <w:marRight w:val="0"/>
          <w:marTop w:val="0"/>
          <w:marBottom w:val="0"/>
          <w:divBdr>
            <w:top w:val="none" w:sz="0" w:space="0" w:color="auto"/>
            <w:left w:val="none" w:sz="0" w:space="0" w:color="auto"/>
            <w:bottom w:val="none" w:sz="0" w:space="0" w:color="auto"/>
            <w:right w:val="none" w:sz="0" w:space="0" w:color="auto"/>
          </w:divBdr>
        </w:div>
        <w:div w:id="1207521952">
          <w:marLeft w:val="640"/>
          <w:marRight w:val="0"/>
          <w:marTop w:val="0"/>
          <w:marBottom w:val="0"/>
          <w:divBdr>
            <w:top w:val="none" w:sz="0" w:space="0" w:color="auto"/>
            <w:left w:val="none" w:sz="0" w:space="0" w:color="auto"/>
            <w:bottom w:val="none" w:sz="0" w:space="0" w:color="auto"/>
            <w:right w:val="none" w:sz="0" w:space="0" w:color="auto"/>
          </w:divBdr>
        </w:div>
        <w:div w:id="1617367798">
          <w:marLeft w:val="640"/>
          <w:marRight w:val="0"/>
          <w:marTop w:val="0"/>
          <w:marBottom w:val="0"/>
          <w:divBdr>
            <w:top w:val="none" w:sz="0" w:space="0" w:color="auto"/>
            <w:left w:val="none" w:sz="0" w:space="0" w:color="auto"/>
            <w:bottom w:val="none" w:sz="0" w:space="0" w:color="auto"/>
            <w:right w:val="none" w:sz="0" w:space="0" w:color="auto"/>
          </w:divBdr>
        </w:div>
        <w:div w:id="1855999551">
          <w:marLeft w:val="640"/>
          <w:marRight w:val="0"/>
          <w:marTop w:val="0"/>
          <w:marBottom w:val="0"/>
          <w:divBdr>
            <w:top w:val="none" w:sz="0" w:space="0" w:color="auto"/>
            <w:left w:val="none" w:sz="0" w:space="0" w:color="auto"/>
            <w:bottom w:val="none" w:sz="0" w:space="0" w:color="auto"/>
            <w:right w:val="none" w:sz="0" w:space="0" w:color="auto"/>
          </w:divBdr>
        </w:div>
        <w:div w:id="34739767">
          <w:marLeft w:val="640"/>
          <w:marRight w:val="0"/>
          <w:marTop w:val="0"/>
          <w:marBottom w:val="0"/>
          <w:divBdr>
            <w:top w:val="none" w:sz="0" w:space="0" w:color="auto"/>
            <w:left w:val="none" w:sz="0" w:space="0" w:color="auto"/>
            <w:bottom w:val="none" w:sz="0" w:space="0" w:color="auto"/>
            <w:right w:val="none" w:sz="0" w:space="0" w:color="auto"/>
          </w:divBdr>
        </w:div>
        <w:div w:id="455220577">
          <w:marLeft w:val="640"/>
          <w:marRight w:val="0"/>
          <w:marTop w:val="0"/>
          <w:marBottom w:val="0"/>
          <w:divBdr>
            <w:top w:val="none" w:sz="0" w:space="0" w:color="auto"/>
            <w:left w:val="none" w:sz="0" w:space="0" w:color="auto"/>
            <w:bottom w:val="none" w:sz="0" w:space="0" w:color="auto"/>
            <w:right w:val="none" w:sz="0" w:space="0" w:color="auto"/>
          </w:divBdr>
        </w:div>
        <w:div w:id="784733673">
          <w:marLeft w:val="640"/>
          <w:marRight w:val="0"/>
          <w:marTop w:val="0"/>
          <w:marBottom w:val="0"/>
          <w:divBdr>
            <w:top w:val="none" w:sz="0" w:space="0" w:color="auto"/>
            <w:left w:val="none" w:sz="0" w:space="0" w:color="auto"/>
            <w:bottom w:val="none" w:sz="0" w:space="0" w:color="auto"/>
            <w:right w:val="none" w:sz="0" w:space="0" w:color="auto"/>
          </w:divBdr>
        </w:div>
        <w:div w:id="778766363">
          <w:marLeft w:val="640"/>
          <w:marRight w:val="0"/>
          <w:marTop w:val="0"/>
          <w:marBottom w:val="0"/>
          <w:divBdr>
            <w:top w:val="none" w:sz="0" w:space="0" w:color="auto"/>
            <w:left w:val="none" w:sz="0" w:space="0" w:color="auto"/>
            <w:bottom w:val="none" w:sz="0" w:space="0" w:color="auto"/>
            <w:right w:val="none" w:sz="0" w:space="0" w:color="auto"/>
          </w:divBdr>
        </w:div>
        <w:div w:id="614168914">
          <w:marLeft w:val="640"/>
          <w:marRight w:val="0"/>
          <w:marTop w:val="0"/>
          <w:marBottom w:val="0"/>
          <w:divBdr>
            <w:top w:val="none" w:sz="0" w:space="0" w:color="auto"/>
            <w:left w:val="none" w:sz="0" w:space="0" w:color="auto"/>
            <w:bottom w:val="none" w:sz="0" w:space="0" w:color="auto"/>
            <w:right w:val="none" w:sz="0" w:space="0" w:color="auto"/>
          </w:divBdr>
        </w:div>
        <w:div w:id="1908489797">
          <w:marLeft w:val="640"/>
          <w:marRight w:val="0"/>
          <w:marTop w:val="0"/>
          <w:marBottom w:val="0"/>
          <w:divBdr>
            <w:top w:val="none" w:sz="0" w:space="0" w:color="auto"/>
            <w:left w:val="none" w:sz="0" w:space="0" w:color="auto"/>
            <w:bottom w:val="none" w:sz="0" w:space="0" w:color="auto"/>
            <w:right w:val="none" w:sz="0" w:space="0" w:color="auto"/>
          </w:divBdr>
        </w:div>
        <w:div w:id="1471481236">
          <w:marLeft w:val="640"/>
          <w:marRight w:val="0"/>
          <w:marTop w:val="0"/>
          <w:marBottom w:val="0"/>
          <w:divBdr>
            <w:top w:val="none" w:sz="0" w:space="0" w:color="auto"/>
            <w:left w:val="none" w:sz="0" w:space="0" w:color="auto"/>
            <w:bottom w:val="none" w:sz="0" w:space="0" w:color="auto"/>
            <w:right w:val="none" w:sz="0" w:space="0" w:color="auto"/>
          </w:divBdr>
        </w:div>
        <w:div w:id="1647007230">
          <w:marLeft w:val="640"/>
          <w:marRight w:val="0"/>
          <w:marTop w:val="0"/>
          <w:marBottom w:val="0"/>
          <w:divBdr>
            <w:top w:val="none" w:sz="0" w:space="0" w:color="auto"/>
            <w:left w:val="none" w:sz="0" w:space="0" w:color="auto"/>
            <w:bottom w:val="none" w:sz="0" w:space="0" w:color="auto"/>
            <w:right w:val="none" w:sz="0" w:space="0" w:color="auto"/>
          </w:divBdr>
        </w:div>
        <w:div w:id="1582450912">
          <w:marLeft w:val="640"/>
          <w:marRight w:val="0"/>
          <w:marTop w:val="0"/>
          <w:marBottom w:val="0"/>
          <w:divBdr>
            <w:top w:val="none" w:sz="0" w:space="0" w:color="auto"/>
            <w:left w:val="none" w:sz="0" w:space="0" w:color="auto"/>
            <w:bottom w:val="none" w:sz="0" w:space="0" w:color="auto"/>
            <w:right w:val="none" w:sz="0" w:space="0" w:color="auto"/>
          </w:divBdr>
        </w:div>
        <w:div w:id="1802579402">
          <w:marLeft w:val="640"/>
          <w:marRight w:val="0"/>
          <w:marTop w:val="0"/>
          <w:marBottom w:val="0"/>
          <w:divBdr>
            <w:top w:val="none" w:sz="0" w:space="0" w:color="auto"/>
            <w:left w:val="none" w:sz="0" w:space="0" w:color="auto"/>
            <w:bottom w:val="none" w:sz="0" w:space="0" w:color="auto"/>
            <w:right w:val="none" w:sz="0" w:space="0" w:color="auto"/>
          </w:divBdr>
        </w:div>
        <w:div w:id="825897161">
          <w:marLeft w:val="640"/>
          <w:marRight w:val="0"/>
          <w:marTop w:val="0"/>
          <w:marBottom w:val="0"/>
          <w:divBdr>
            <w:top w:val="none" w:sz="0" w:space="0" w:color="auto"/>
            <w:left w:val="none" w:sz="0" w:space="0" w:color="auto"/>
            <w:bottom w:val="none" w:sz="0" w:space="0" w:color="auto"/>
            <w:right w:val="none" w:sz="0" w:space="0" w:color="auto"/>
          </w:divBdr>
        </w:div>
        <w:div w:id="661737469">
          <w:marLeft w:val="640"/>
          <w:marRight w:val="0"/>
          <w:marTop w:val="0"/>
          <w:marBottom w:val="0"/>
          <w:divBdr>
            <w:top w:val="none" w:sz="0" w:space="0" w:color="auto"/>
            <w:left w:val="none" w:sz="0" w:space="0" w:color="auto"/>
            <w:bottom w:val="none" w:sz="0" w:space="0" w:color="auto"/>
            <w:right w:val="none" w:sz="0" w:space="0" w:color="auto"/>
          </w:divBdr>
        </w:div>
        <w:div w:id="1344939285">
          <w:marLeft w:val="640"/>
          <w:marRight w:val="0"/>
          <w:marTop w:val="0"/>
          <w:marBottom w:val="0"/>
          <w:divBdr>
            <w:top w:val="none" w:sz="0" w:space="0" w:color="auto"/>
            <w:left w:val="none" w:sz="0" w:space="0" w:color="auto"/>
            <w:bottom w:val="none" w:sz="0" w:space="0" w:color="auto"/>
            <w:right w:val="none" w:sz="0" w:space="0" w:color="auto"/>
          </w:divBdr>
        </w:div>
        <w:div w:id="1334644474">
          <w:marLeft w:val="640"/>
          <w:marRight w:val="0"/>
          <w:marTop w:val="0"/>
          <w:marBottom w:val="0"/>
          <w:divBdr>
            <w:top w:val="none" w:sz="0" w:space="0" w:color="auto"/>
            <w:left w:val="none" w:sz="0" w:space="0" w:color="auto"/>
            <w:bottom w:val="none" w:sz="0" w:space="0" w:color="auto"/>
            <w:right w:val="none" w:sz="0" w:space="0" w:color="auto"/>
          </w:divBdr>
        </w:div>
        <w:div w:id="1863323718">
          <w:marLeft w:val="640"/>
          <w:marRight w:val="0"/>
          <w:marTop w:val="0"/>
          <w:marBottom w:val="0"/>
          <w:divBdr>
            <w:top w:val="none" w:sz="0" w:space="0" w:color="auto"/>
            <w:left w:val="none" w:sz="0" w:space="0" w:color="auto"/>
            <w:bottom w:val="none" w:sz="0" w:space="0" w:color="auto"/>
            <w:right w:val="none" w:sz="0" w:space="0" w:color="auto"/>
          </w:divBdr>
        </w:div>
        <w:div w:id="2085181038">
          <w:marLeft w:val="640"/>
          <w:marRight w:val="0"/>
          <w:marTop w:val="0"/>
          <w:marBottom w:val="0"/>
          <w:divBdr>
            <w:top w:val="none" w:sz="0" w:space="0" w:color="auto"/>
            <w:left w:val="none" w:sz="0" w:space="0" w:color="auto"/>
            <w:bottom w:val="none" w:sz="0" w:space="0" w:color="auto"/>
            <w:right w:val="none" w:sz="0" w:space="0" w:color="auto"/>
          </w:divBdr>
        </w:div>
        <w:div w:id="1771463303">
          <w:marLeft w:val="640"/>
          <w:marRight w:val="0"/>
          <w:marTop w:val="0"/>
          <w:marBottom w:val="0"/>
          <w:divBdr>
            <w:top w:val="none" w:sz="0" w:space="0" w:color="auto"/>
            <w:left w:val="none" w:sz="0" w:space="0" w:color="auto"/>
            <w:bottom w:val="none" w:sz="0" w:space="0" w:color="auto"/>
            <w:right w:val="none" w:sz="0" w:space="0" w:color="auto"/>
          </w:divBdr>
        </w:div>
        <w:div w:id="586770028">
          <w:marLeft w:val="640"/>
          <w:marRight w:val="0"/>
          <w:marTop w:val="0"/>
          <w:marBottom w:val="0"/>
          <w:divBdr>
            <w:top w:val="none" w:sz="0" w:space="0" w:color="auto"/>
            <w:left w:val="none" w:sz="0" w:space="0" w:color="auto"/>
            <w:bottom w:val="none" w:sz="0" w:space="0" w:color="auto"/>
            <w:right w:val="none" w:sz="0" w:space="0" w:color="auto"/>
          </w:divBdr>
        </w:div>
        <w:div w:id="780229098">
          <w:marLeft w:val="640"/>
          <w:marRight w:val="0"/>
          <w:marTop w:val="0"/>
          <w:marBottom w:val="0"/>
          <w:divBdr>
            <w:top w:val="none" w:sz="0" w:space="0" w:color="auto"/>
            <w:left w:val="none" w:sz="0" w:space="0" w:color="auto"/>
            <w:bottom w:val="none" w:sz="0" w:space="0" w:color="auto"/>
            <w:right w:val="none" w:sz="0" w:space="0" w:color="auto"/>
          </w:divBdr>
        </w:div>
        <w:div w:id="1230531198">
          <w:marLeft w:val="640"/>
          <w:marRight w:val="0"/>
          <w:marTop w:val="0"/>
          <w:marBottom w:val="0"/>
          <w:divBdr>
            <w:top w:val="none" w:sz="0" w:space="0" w:color="auto"/>
            <w:left w:val="none" w:sz="0" w:space="0" w:color="auto"/>
            <w:bottom w:val="none" w:sz="0" w:space="0" w:color="auto"/>
            <w:right w:val="none" w:sz="0" w:space="0" w:color="auto"/>
          </w:divBdr>
        </w:div>
        <w:div w:id="105854717">
          <w:marLeft w:val="640"/>
          <w:marRight w:val="0"/>
          <w:marTop w:val="0"/>
          <w:marBottom w:val="0"/>
          <w:divBdr>
            <w:top w:val="none" w:sz="0" w:space="0" w:color="auto"/>
            <w:left w:val="none" w:sz="0" w:space="0" w:color="auto"/>
            <w:bottom w:val="none" w:sz="0" w:space="0" w:color="auto"/>
            <w:right w:val="none" w:sz="0" w:space="0" w:color="auto"/>
          </w:divBdr>
        </w:div>
        <w:div w:id="4326756">
          <w:marLeft w:val="640"/>
          <w:marRight w:val="0"/>
          <w:marTop w:val="0"/>
          <w:marBottom w:val="0"/>
          <w:divBdr>
            <w:top w:val="none" w:sz="0" w:space="0" w:color="auto"/>
            <w:left w:val="none" w:sz="0" w:space="0" w:color="auto"/>
            <w:bottom w:val="none" w:sz="0" w:space="0" w:color="auto"/>
            <w:right w:val="none" w:sz="0" w:space="0" w:color="auto"/>
          </w:divBdr>
        </w:div>
        <w:div w:id="2003465598">
          <w:marLeft w:val="640"/>
          <w:marRight w:val="0"/>
          <w:marTop w:val="0"/>
          <w:marBottom w:val="0"/>
          <w:divBdr>
            <w:top w:val="none" w:sz="0" w:space="0" w:color="auto"/>
            <w:left w:val="none" w:sz="0" w:space="0" w:color="auto"/>
            <w:bottom w:val="none" w:sz="0" w:space="0" w:color="auto"/>
            <w:right w:val="none" w:sz="0" w:space="0" w:color="auto"/>
          </w:divBdr>
        </w:div>
        <w:div w:id="1269432402">
          <w:marLeft w:val="640"/>
          <w:marRight w:val="0"/>
          <w:marTop w:val="0"/>
          <w:marBottom w:val="0"/>
          <w:divBdr>
            <w:top w:val="none" w:sz="0" w:space="0" w:color="auto"/>
            <w:left w:val="none" w:sz="0" w:space="0" w:color="auto"/>
            <w:bottom w:val="none" w:sz="0" w:space="0" w:color="auto"/>
            <w:right w:val="none" w:sz="0" w:space="0" w:color="auto"/>
          </w:divBdr>
        </w:div>
        <w:div w:id="1354725385">
          <w:marLeft w:val="640"/>
          <w:marRight w:val="0"/>
          <w:marTop w:val="0"/>
          <w:marBottom w:val="0"/>
          <w:divBdr>
            <w:top w:val="none" w:sz="0" w:space="0" w:color="auto"/>
            <w:left w:val="none" w:sz="0" w:space="0" w:color="auto"/>
            <w:bottom w:val="none" w:sz="0" w:space="0" w:color="auto"/>
            <w:right w:val="none" w:sz="0" w:space="0" w:color="auto"/>
          </w:divBdr>
        </w:div>
        <w:div w:id="105514587">
          <w:marLeft w:val="640"/>
          <w:marRight w:val="0"/>
          <w:marTop w:val="0"/>
          <w:marBottom w:val="0"/>
          <w:divBdr>
            <w:top w:val="none" w:sz="0" w:space="0" w:color="auto"/>
            <w:left w:val="none" w:sz="0" w:space="0" w:color="auto"/>
            <w:bottom w:val="none" w:sz="0" w:space="0" w:color="auto"/>
            <w:right w:val="none" w:sz="0" w:space="0" w:color="auto"/>
          </w:divBdr>
        </w:div>
        <w:div w:id="1570379552">
          <w:marLeft w:val="640"/>
          <w:marRight w:val="0"/>
          <w:marTop w:val="0"/>
          <w:marBottom w:val="0"/>
          <w:divBdr>
            <w:top w:val="none" w:sz="0" w:space="0" w:color="auto"/>
            <w:left w:val="none" w:sz="0" w:space="0" w:color="auto"/>
            <w:bottom w:val="none" w:sz="0" w:space="0" w:color="auto"/>
            <w:right w:val="none" w:sz="0" w:space="0" w:color="auto"/>
          </w:divBdr>
        </w:div>
        <w:div w:id="1809930588">
          <w:marLeft w:val="640"/>
          <w:marRight w:val="0"/>
          <w:marTop w:val="0"/>
          <w:marBottom w:val="0"/>
          <w:divBdr>
            <w:top w:val="none" w:sz="0" w:space="0" w:color="auto"/>
            <w:left w:val="none" w:sz="0" w:space="0" w:color="auto"/>
            <w:bottom w:val="none" w:sz="0" w:space="0" w:color="auto"/>
            <w:right w:val="none" w:sz="0" w:space="0" w:color="auto"/>
          </w:divBdr>
        </w:div>
        <w:div w:id="1069763615">
          <w:marLeft w:val="640"/>
          <w:marRight w:val="0"/>
          <w:marTop w:val="0"/>
          <w:marBottom w:val="0"/>
          <w:divBdr>
            <w:top w:val="none" w:sz="0" w:space="0" w:color="auto"/>
            <w:left w:val="none" w:sz="0" w:space="0" w:color="auto"/>
            <w:bottom w:val="none" w:sz="0" w:space="0" w:color="auto"/>
            <w:right w:val="none" w:sz="0" w:space="0" w:color="auto"/>
          </w:divBdr>
        </w:div>
        <w:div w:id="782111821">
          <w:marLeft w:val="640"/>
          <w:marRight w:val="0"/>
          <w:marTop w:val="0"/>
          <w:marBottom w:val="0"/>
          <w:divBdr>
            <w:top w:val="none" w:sz="0" w:space="0" w:color="auto"/>
            <w:left w:val="none" w:sz="0" w:space="0" w:color="auto"/>
            <w:bottom w:val="none" w:sz="0" w:space="0" w:color="auto"/>
            <w:right w:val="none" w:sz="0" w:space="0" w:color="auto"/>
          </w:divBdr>
        </w:div>
        <w:div w:id="24408196">
          <w:marLeft w:val="640"/>
          <w:marRight w:val="0"/>
          <w:marTop w:val="0"/>
          <w:marBottom w:val="0"/>
          <w:divBdr>
            <w:top w:val="none" w:sz="0" w:space="0" w:color="auto"/>
            <w:left w:val="none" w:sz="0" w:space="0" w:color="auto"/>
            <w:bottom w:val="none" w:sz="0" w:space="0" w:color="auto"/>
            <w:right w:val="none" w:sz="0" w:space="0" w:color="auto"/>
          </w:divBdr>
        </w:div>
      </w:divsChild>
    </w:div>
    <w:div w:id="785924254">
      <w:bodyDiv w:val="1"/>
      <w:marLeft w:val="0"/>
      <w:marRight w:val="0"/>
      <w:marTop w:val="0"/>
      <w:marBottom w:val="0"/>
      <w:divBdr>
        <w:top w:val="none" w:sz="0" w:space="0" w:color="auto"/>
        <w:left w:val="none" w:sz="0" w:space="0" w:color="auto"/>
        <w:bottom w:val="none" w:sz="0" w:space="0" w:color="auto"/>
        <w:right w:val="none" w:sz="0" w:space="0" w:color="auto"/>
      </w:divBdr>
    </w:div>
    <w:div w:id="786235951">
      <w:bodyDiv w:val="1"/>
      <w:marLeft w:val="0"/>
      <w:marRight w:val="0"/>
      <w:marTop w:val="0"/>
      <w:marBottom w:val="0"/>
      <w:divBdr>
        <w:top w:val="none" w:sz="0" w:space="0" w:color="auto"/>
        <w:left w:val="none" w:sz="0" w:space="0" w:color="auto"/>
        <w:bottom w:val="none" w:sz="0" w:space="0" w:color="auto"/>
        <w:right w:val="none" w:sz="0" w:space="0" w:color="auto"/>
      </w:divBdr>
    </w:div>
    <w:div w:id="787547227">
      <w:bodyDiv w:val="1"/>
      <w:marLeft w:val="0"/>
      <w:marRight w:val="0"/>
      <w:marTop w:val="0"/>
      <w:marBottom w:val="0"/>
      <w:divBdr>
        <w:top w:val="none" w:sz="0" w:space="0" w:color="auto"/>
        <w:left w:val="none" w:sz="0" w:space="0" w:color="auto"/>
        <w:bottom w:val="none" w:sz="0" w:space="0" w:color="auto"/>
        <w:right w:val="none" w:sz="0" w:space="0" w:color="auto"/>
      </w:divBdr>
      <w:divsChild>
        <w:div w:id="732856274">
          <w:marLeft w:val="640"/>
          <w:marRight w:val="0"/>
          <w:marTop w:val="0"/>
          <w:marBottom w:val="0"/>
          <w:divBdr>
            <w:top w:val="none" w:sz="0" w:space="0" w:color="auto"/>
            <w:left w:val="none" w:sz="0" w:space="0" w:color="auto"/>
            <w:bottom w:val="none" w:sz="0" w:space="0" w:color="auto"/>
            <w:right w:val="none" w:sz="0" w:space="0" w:color="auto"/>
          </w:divBdr>
        </w:div>
        <w:div w:id="210267883">
          <w:marLeft w:val="640"/>
          <w:marRight w:val="0"/>
          <w:marTop w:val="0"/>
          <w:marBottom w:val="0"/>
          <w:divBdr>
            <w:top w:val="none" w:sz="0" w:space="0" w:color="auto"/>
            <w:left w:val="none" w:sz="0" w:space="0" w:color="auto"/>
            <w:bottom w:val="none" w:sz="0" w:space="0" w:color="auto"/>
            <w:right w:val="none" w:sz="0" w:space="0" w:color="auto"/>
          </w:divBdr>
        </w:div>
        <w:div w:id="950285749">
          <w:marLeft w:val="640"/>
          <w:marRight w:val="0"/>
          <w:marTop w:val="0"/>
          <w:marBottom w:val="0"/>
          <w:divBdr>
            <w:top w:val="none" w:sz="0" w:space="0" w:color="auto"/>
            <w:left w:val="none" w:sz="0" w:space="0" w:color="auto"/>
            <w:bottom w:val="none" w:sz="0" w:space="0" w:color="auto"/>
            <w:right w:val="none" w:sz="0" w:space="0" w:color="auto"/>
          </w:divBdr>
        </w:div>
        <w:div w:id="2107916821">
          <w:marLeft w:val="640"/>
          <w:marRight w:val="0"/>
          <w:marTop w:val="0"/>
          <w:marBottom w:val="0"/>
          <w:divBdr>
            <w:top w:val="none" w:sz="0" w:space="0" w:color="auto"/>
            <w:left w:val="none" w:sz="0" w:space="0" w:color="auto"/>
            <w:bottom w:val="none" w:sz="0" w:space="0" w:color="auto"/>
            <w:right w:val="none" w:sz="0" w:space="0" w:color="auto"/>
          </w:divBdr>
        </w:div>
        <w:div w:id="300842160">
          <w:marLeft w:val="640"/>
          <w:marRight w:val="0"/>
          <w:marTop w:val="0"/>
          <w:marBottom w:val="0"/>
          <w:divBdr>
            <w:top w:val="none" w:sz="0" w:space="0" w:color="auto"/>
            <w:left w:val="none" w:sz="0" w:space="0" w:color="auto"/>
            <w:bottom w:val="none" w:sz="0" w:space="0" w:color="auto"/>
            <w:right w:val="none" w:sz="0" w:space="0" w:color="auto"/>
          </w:divBdr>
        </w:div>
        <w:div w:id="1922250189">
          <w:marLeft w:val="640"/>
          <w:marRight w:val="0"/>
          <w:marTop w:val="0"/>
          <w:marBottom w:val="0"/>
          <w:divBdr>
            <w:top w:val="none" w:sz="0" w:space="0" w:color="auto"/>
            <w:left w:val="none" w:sz="0" w:space="0" w:color="auto"/>
            <w:bottom w:val="none" w:sz="0" w:space="0" w:color="auto"/>
            <w:right w:val="none" w:sz="0" w:space="0" w:color="auto"/>
          </w:divBdr>
        </w:div>
        <w:div w:id="767626231">
          <w:marLeft w:val="640"/>
          <w:marRight w:val="0"/>
          <w:marTop w:val="0"/>
          <w:marBottom w:val="0"/>
          <w:divBdr>
            <w:top w:val="none" w:sz="0" w:space="0" w:color="auto"/>
            <w:left w:val="none" w:sz="0" w:space="0" w:color="auto"/>
            <w:bottom w:val="none" w:sz="0" w:space="0" w:color="auto"/>
            <w:right w:val="none" w:sz="0" w:space="0" w:color="auto"/>
          </w:divBdr>
        </w:div>
        <w:div w:id="1375228008">
          <w:marLeft w:val="640"/>
          <w:marRight w:val="0"/>
          <w:marTop w:val="0"/>
          <w:marBottom w:val="0"/>
          <w:divBdr>
            <w:top w:val="none" w:sz="0" w:space="0" w:color="auto"/>
            <w:left w:val="none" w:sz="0" w:space="0" w:color="auto"/>
            <w:bottom w:val="none" w:sz="0" w:space="0" w:color="auto"/>
            <w:right w:val="none" w:sz="0" w:space="0" w:color="auto"/>
          </w:divBdr>
        </w:div>
        <w:div w:id="599796895">
          <w:marLeft w:val="640"/>
          <w:marRight w:val="0"/>
          <w:marTop w:val="0"/>
          <w:marBottom w:val="0"/>
          <w:divBdr>
            <w:top w:val="none" w:sz="0" w:space="0" w:color="auto"/>
            <w:left w:val="none" w:sz="0" w:space="0" w:color="auto"/>
            <w:bottom w:val="none" w:sz="0" w:space="0" w:color="auto"/>
            <w:right w:val="none" w:sz="0" w:space="0" w:color="auto"/>
          </w:divBdr>
        </w:div>
        <w:div w:id="1142692736">
          <w:marLeft w:val="640"/>
          <w:marRight w:val="0"/>
          <w:marTop w:val="0"/>
          <w:marBottom w:val="0"/>
          <w:divBdr>
            <w:top w:val="none" w:sz="0" w:space="0" w:color="auto"/>
            <w:left w:val="none" w:sz="0" w:space="0" w:color="auto"/>
            <w:bottom w:val="none" w:sz="0" w:space="0" w:color="auto"/>
            <w:right w:val="none" w:sz="0" w:space="0" w:color="auto"/>
          </w:divBdr>
        </w:div>
        <w:div w:id="1038890465">
          <w:marLeft w:val="640"/>
          <w:marRight w:val="0"/>
          <w:marTop w:val="0"/>
          <w:marBottom w:val="0"/>
          <w:divBdr>
            <w:top w:val="none" w:sz="0" w:space="0" w:color="auto"/>
            <w:left w:val="none" w:sz="0" w:space="0" w:color="auto"/>
            <w:bottom w:val="none" w:sz="0" w:space="0" w:color="auto"/>
            <w:right w:val="none" w:sz="0" w:space="0" w:color="auto"/>
          </w:divBdr>
        </w:div>
        <w:div w:id="2128038739">
          <w:marLeft w:val="640"/>
          <w:marRight w:val="0"/>
          <w:marTop w:val="0"/>
          <w:marBottom w:val="0"/>
          <w:divBdr>
            <w:top w:val="none" w:sz="0" w:space="0" w:color="auto"/>
            <w:left w:val="none" w:sz="0" w:space="0" w:color="auto"/>
            <w:bottom w:val="none" w:sz="0" w:space="0" w:color="auto"/>
            <w:right w:val="none" w:sz="0" w:space="0" w:color="auto"/>
          </w:divBdr>
        </w:div>
        <w:div w:id="1396394664">
          <w:marLeft w:val="640"/>
          <w:marRight w:val="0"/>
          <w:marTop w:val="0"/>
          <w:marBottom w:val="0"/>
          <w:divBdr>
            <w:top w:val="none" w:sz="0" w:space="0" w:color="auto"/>
            <w:left w:val="none" w:sz="0" w:space="0" w:color="auto"/>
            <w:bottom w:val="none" w:sz="0" w:space="0" w:color="auto"/>
            <w:right w:val="none" w:sz="0" w:space="0" w:color="auto"/>
          </w:divBdr>
        </w:div>
        <w:div w:id="1038623645">
          <w:marLeft w:val="640"/>
          <w:marRight w:val="0"/>
          <w:marTop w:val="0"/>
          <w:marBottom w:val="0"/>
          <w:divBdr>
            <w:top w:val="none" w:sz="0" w:space="0" w:color="auto"/>
            <w:left w:val="none" w:sz="0" w:space="0" w:color="auto"/>
            <w:bottom w:val="none" w:sz="0" w:space="0" w:color="auto"/>
            <w:right w:val="none" w:sz="0" w:space="0" w:color="auto"/>
          </w:divBdr>
        </w:div>
        <w:div w:id="1532455230">
          <w:marLeft w:val="640"/>
          <w:marRight w:val="0"/>
          <w:marTop w:val="0"/>
          <w:marBottom w:val="0"/>
          <w:divBdr>
            <w:top w:val="none" w:sz="0" w:space="0" w:color="auto"/>
            <w:left w:val="none" w:sz="0" w:space="0" w:color="auto"/>
            <w:bottom w:val="none" w:sz="0" w:space="0" w:color="auto"/>
            <w:right w:val="none" w:sz="0" w:space="0" w:color="auto"/>
          </w:divBdr>
        </w:div>
        <w:div w:id="39138664">
          <w:marLeft w:val="640"/>
          <w:marRight w:val="0"/>
          <w:marTop w:val="0"/>
          <w:marBottom w:val="0"/>
          <w:divBdr>
            <w:top w:val="none" w:sz="0" w:space="0" w:color="auto"/>
            <w:left w:val="none" w:sz="0" w:space="0" w:color="auto"/>
            <w:bottom w:val="none" w:sz="0" w:space="0" w:color="auto"/>
            <w:right w:val="none" w:sz="0" w:space="0" w:color="auto"/>
          </w:divBdr>
        </w:div>
        <w:div w:id="1197818462">
          <w:marLeft w:val="640"/>
          <w:marRight w:val="0"/>
          <w:marTop w:val="0"/>
          <w:marBottom w:val="0"/>
          <w:divBdr>
            <w:top w:val="none" w:sz="0" w:space="0" w:color="auto"/>
            <w:left w:val="none" w:sz="0" w:space="0" w:color="auto"/>
            <w:bottom w:val="none" w:sz="0" w:space="0" w:color="auto"/>
            <w:right w:val="none" w:sz="0" w:space="0" w:color="auto"/>
          </w:divBdr>
        </w:div>
        <w:div w:id="1445225090">
          <w:marLeft w:val="640"/>
          <w:marRight w:val="0"/>
          <w:marTop w:val="0"/>
          <w:marBottom w:val="0"/>
          <w:divBdr>
            <w:top w:val="none" w:sz="0" w:space="0" w:color="auto"/>
            <w:left w:val="none" w:sz="0" w:space="0" w:color="auto"/>
            <w:bottom w:val="none" w:sz="0" w:space="0" w:color="auto"/>
            <w:right w:val="none" w:sz="0" w:space="0" w:color="auto"/>
          </w:divBdr>
        </w:div>
        <w:div w:id="1723139163">
          <w:marLeft w:val="640"/>
          <w:marRight w:val="0"/>
          <w:marTop w:val="0"/>
          <w:marBottom w:val="0"/>
          <w:divBdr>
            <w:top w:val="none" w:sz="0" w:space="0" w:color="auto"/>
            <w:left w:val="none" w:sz="0" w:space="0" w:color="auto"/>
            <w:bottom w:val="none" w:sz="0" w:space="0" w:color="auto"/>
            <w:right w:val="none" w:sz="0" w:space="0" w:color="auto"/>
          </w:divBdr>
        </w:div>
        <w:div w:id="1902517504">
          <w:marLeft w:val="640"/>
          <w:marRight w:val="0"/>
          <w:marTop w:val="0"/>
          <w:marBottom w:val="0"/>
          <w:divBdr>
            <w:top w:val="none" w:sz="0" w:space="0" w:color="auto"/>
            <w:left w:val="none" w:sz="0" w:space="0" w:color="auto"/>
            <w:bottom w:val="none" w:sz="0" w:space="0" w:color="auto"/>
            <w:right w:val="none" w:sz="0" w:space="0" w:color="auto"/>
          </w:divBdr>
        </w:div>
        <w:div w:id="568344414">
          <w:marLeft w:val="640"/>
          <w:marRight w:val="0"/>
          <w:marTop w:val="0"/>
          <w:marBottom w:val="0"/>
          <w:divBdr>
            <w:top w:val="none" w:sz="0" w:space="0" w:color="auto"/>
            <w:left w:val="none" w:sz="0" w:space="0" w:color="auto"/>
            <w:bottom w:val="none" w:sz="0" w:space="0" w:color="auto"/>
            <w:right w:val="none" w:sz="0" w:space="0" w:color="auto"/>
          </w:divBdr>
        </w:div>
        <w:div w:id="1370304697">
          <w:marLeft w:val="640"/>
          <w:marRight w:val="0"/>
          <w:marTop w:val="0"/>
          <w:marBottom w:val="0"/>
          <w:divBdr>
            <w:top w:val="none" w:sz="0" w:space="0" w:color="auto"/>
            <w:left w:val="none" w:sz="0" w:space="0" w:color="auto"/>
            <w:bottom w:val="none" w:sz="0" w:space="0" w:color="auto"/>
            <w:right w:val="none" w:sz="0" w:space="0" w:color="auto"/>
          </w:divBdr>
        </w:div>
        <w:div w:id="425197786">
          <w:marLeft w:val="640"/>
          <w:marRight w:val="0"/>
          <w:marTop w:val="0"/>
          <w:marBottom w:val="0"/>
          <w:divBdr>
            <w:top w:val="none" w:sz="0" w:space="0" w:color="auto"/>
            <w:left w:val="none" w:sz="0" w:space="0" w:color="auto"/>
            <w:bottom w:val="none" w:sz="0" w:space="0" w:color="auto"/>
            <w:right w:val="none" w:sz="0" w:space="0" w:color="auto"/>
          </w:divBdr>
        </w:div>
        <w:div w:id="867715611">
          <w:marLeft w:val="640"/>
          <w:marRight w:val="0"/>
          <w:marTop w:val="0"/>
          <w:marBottom w:val="0"/>
          <w:divBdr>
            <w:top w:val="none" w:sz="0" w:space="0" w:color="auto"/>
            <w:left w:val="none" w:sz="0" w:space="0" w:color="auto"/>
            <w:bottom w:val="none" w:sz="0" w:space="0" w:color="auto"/>
            <w:right w:val="none" w:sz="0" w:space="0" w:color="auto"/>
          </w:divBdr>
        </w:div>
        <w:div w:id="222104874">
          <w:marLeft w:val="640"/>
          <w:marRight w:val="0"/>
          <w:marTop w:val="0"/>
          <w:marBottom w:val="0"/>
          <w:divBdr>
            <w:top w:val="none" w:sz="0" w:space="0" w:color="auto"/>
            <w:left w:val="none" w:sz="0" w:space="0" w:color="auto"/>
            <w:bottom w:val="none" w:sz="0" w:space="0" w:color="auto"/>
            <w:right w:val="none" w:sz="0" w:space="0" w:color="auto"/>
          </w:divBdr>
        </w:div>
        <w:div w:id="612515739">
          <w:marLeft w:val="640"/>
          <w:marRight w:val="0"/>
          <w:marTop w:val="0"/>
          <w:marBottom w:val="0"/>
          <w:divBdr>
            <w:top w:val="none" w:sz="0" w:space="0" w:color="auto"/>
            <w:left w:val="none" w:sz="0" w:space="0" w:color="auto"/>
            <w:bottom w:val="none" w:sz="0" w:space="0" w:color="auto"/>
            <w:right w:val="none" w:sz="0" w:space="0" w:color="auto"/>
          </w:divBdr>
        </w:div>
        <w:div w:id="1425684271">
          <w:marLeft w:val="640"/>
          <w:marRight w:val="0"/>
          <w:marTop w:val="0"/>
          <w:marBottom w:val="0"/>
          <w:divBdr>
            <w:top w:val="none" w:sz="0" w:space="0" w:color="auto"/>
            <w:left w:val="none" w:sz="0" w:space="0" w:color="auto"/>
            <w:bottom w:val="none" w:sz="0" w:space="0" w:color="auto"/>
            <w:right w:val="none" w:sz="0" w:space="0" w:color="auto"/>
          </w:divBdr>
        </w:div>
        <w:div w:id="2113435300">
          <w:marLeft w:val="640"/>
          <w:marRight w:val="0"/>
          <w:marTop w:val="0"/>
          <w:marBottom w:val="0"/>
          <w:divBdr>
            <w:top w:val="none" w:sz="0" w:space="0" w:color="auto"/>
            <w:left w:val="none" w:sz="0" w:space="0" w:color="auto"/>
            <w:bottom w:val="none" w:sz="0" w:space="0" w:color="auto"/>
            <w:right w:val="none" w:sz="0" w:space="0" w:color="auto"/>
          </w:divBdr>
        </w:div>
        <w:div w:id="1002852843">
          <w:marLeft w:val="640"/>
          <w:marRight w:val="0"/>
          <w:marTop w:val="0"/>
          <w:marBottom w:val="0"/>
          <w:divBdr>
            <w:top w:val="none" w:sz="0" w:space="0" w:color="auto"/>
            <w:left w:val="none" w:sz="0" w:space="0" w:color="auto"/>
            <w:bottom w:val="none" w:sz="0" w:space="0" w:color="auto"/>
            <w:right w:val="none" w:sz="0" w:space="0" w:color="auto"/>
          </w:divBdr>
        </w:div>
        <w:div w:id="2112315959">
          <w:marLeft w:val="640"/>
          <w:marRight w:val="0"/>
          <w:marTop w:val="0"/>
          <w:marBottom w:val="0"/>
          <w:divBdr>
            <w:top w:val="none" w:sz="0" w:space="0" w:color="auto"/>
            <w:left w:val="none" w:sz="0" w:space="0" w:color="auto"/>
            <w:bottom w:val="none" w:sz="0" w:space="0" w:color="auto"/>
            <w:right w:val="none" w:sz="0" w:space="0" w:color="auto"/>
          </w:divBdr>
        </w:div>
        <w:div w:id="1570580500">
          <w:marLeft w:val="640"/>
          <w:marRight w:val="0"/>
          <w:marTop w:val="0"/>
          <w:marBottom w:val="0"/>
          <w:divBdr>
            <w:top w:val="none" w:sz="0" w:space="0" w:color="auto"/>
            <w:left w:val="none" w:sz="0" w:space="0" w:color="auto"/>
            <w:bottom w:val="none" w:sz="0" w:space="0" w:color="auto"/>
            <w:right w:val="none" w:sz="0" w:space="0" w:color="auto"/>
          </w:divBdr>
        </w:div>
        <w:div w:id="925655543">
          <w:marLeft w:val="640"/>
          <w:marRight w:val="0"/>
          <w:marTop w:val="0"/>
          <w:marBottom w:val="0"/>
          <w:divBdr>
            <w:top w:val="none" w:sz="0" w:space="0" w:color="auto"/>
            <w:left w:val="none" w:sz="0" w:space="0" w:color="auto"/>
            <w:bottom w:val="none" w:sz="0" w:space="0" w:color="auto"/>
            <w:right w:val="none" w:sz="0" w:space="0" w:color="auto"/>
          </w:divBdr>
        </w:div>
        <w:div w:id="1286081991">
          <w:marLeft w:val="640"/>
          <w:marRight w:val="0"/>
          <w:marTop w:val="0"/>
          <w:marBottom w:val="0"/>
          <w:divBdr>
            <w:top w:val="none" w:sz="0" w:space="0" w:color="auto"/>
            <w:left w:val="none" w:sz="0" w:space="0" w:color="auto"/>
            <w:bottom w:val="none" w:sz="0" w:space="0" w:color="auto"/>
            <w:right w:val="none" w:sz="0" w:space="0" w:color="auto"/>
          </w:divBdr>
        </w:div>
        <w:div w:id="8727764">
          <w:marLeft w:val="640"/>
          <w:marRight w:val="0"/>
          <w:marTop w:val="0"/>
          <w:marBottom w:val="0"/>
          <w:divBdr>
            <w:top w:val="none" w:sz="0" w:space="0" w:color="auto"/>
            <w:left w:val="none" w:sz="0" w:space="0" w:color="auto"/>
            <w:bottom w:val="none" w:sz="0" w:space="0" w:color="auto"/>
            <w:right w:val="none" w:sz="0" w:space="0" w:color="auto"/>
          </w:divBdr>
        </w:div>
        <w:div w:id="1363479331">
          <w:marLeft w:val="640"/>
          <w:marRight w:val="0"/>
          <w:marTop w:val="0"/>
          <w:marBottom w:val="0"/>
          <w:divBdr>
            <w:top w:val="none" w:sz="0" w:space="0" w:color="auto"/>
            <w:left w:val="none" w:sz="0" w:space="0" w:color="auto"/>
            <w:bottom w:val="none" w:sz="0" w:space="0" w:color="auto"/>
            <w:right w:val="none" w:sz="0" w:space="0" w:color="auto"/>
          </w:divBdr>
        </w:div>
        <w:div w:id="1281455975">
          <w:marLeft w:val="640"/>
          <w:marRight w:val="0"/>
          <w:marTop w:val="0"/>
          <w:marBottom w:val="0"/>
          <w:divBdr>
            <w:top w:val="none" w:sz="0" w:space="0" w:color="auto"/>
            <w:left w:val="none" w:sz="0" w:space="0" w:color="auto"/>
            <w:bottom w:val="none" w:sz="0" w:space="0" w:color="auto"/>
            <w:right w:val="none" w:sz="0" w:space="0" w:color="auto"/>
          </w:divBdr>
        </w:div>
        <w:div w:id="1379015433">
          <w:marLeft w:val="640"/>
          <w:marRight w:val="0"/>
          <w:marTop w:val="0"/>
          <w:marBottom w:val="0"/>
          <w:divBdr>
            <w:top w:val="none" w:sz="0" w:space="0" w:color="auto"/>
            <w:left w:val="none" w:sz="0" w:space="0" w:color="auto"/>
            <w:bottom w:val="none" w:sz="0" w:space="0" w:color="auto"/>
            <w:right w:val="none" w:sz="0" w:space="0" w:color="auto"/>
          </w:divBdr>
        </w:div>
        <w:div w:id="1354989203">
          <w:marLeft w:val="640"/>
          <w:marRight w:val="0"/>
          <w:marTop w:val="0"/>
          <w:marBottom w:val="0"/>
          <w:divBdr>
            <w:top w:val="none" w:sz="0" w:space="0" w:color="auto"/>
            <w:left w:val="none" w:sz="0" w:space="0" w:color="auto"/>
            <w:bottom w:val="none" w:sz="0" w:space="0" w:color="auto"/>
            <w:right w:val="none" w:sz="0" w:space="0" w:color="auto"/>
          </w:divBdr>
        </w:div>
        <w:div w:id="288359314">
          <w:marLeft w:val="640"/>
          <w:marRight w:val="0"/>
          <w:marTop w:val="0"/>
          <w:marBottom w:val="0"/>
          <w:divBdr>
            <w:top w:val="none" w:sz="0" w:space="0" w:color="auto"/>
            <w:left w:val="none" w:sz="0" w:space="0" w:color="auto"/>
            <w:bottom w:val="none" w:sz="0" w:space="0" w:color="auto"/>
            <w:right w:val="none" w:sz="0" w:space="0" w:color="auto"/>
          </w:divBdr>
        </w:div>
        <w:div w:id="258148120">
          <w:marLeft w:val="640"/>
          <w:marRight w:val="0"/>
          <w:marTop w:val="0"/>
          <w:marBottom w:val="0"/>
          <w:divBdr>
            <w:top w:val="none" w:sz="0" w:space="0" w:color="auto"/>
            <w:left w:val="none" w:sz="0" w:space="0" w:color="auto"/>
            <w:bottom w:val="none" w:sz="0" w:space="0" w:color="auto"/>
            <w:right w:val="none" w:sz="0" w:space="0" w:color="auto"/>
          </w:divBdr>
        </w:div>
        <w:div w:id="1161507066">
          <w:marLeft w:val="640"/>
          <w:marRight w:val="0"/>
          <w:marTop w:val="0"/>
          <w:marBottom w:val="0"/>
          <w:divBdr>
            <w:top w:val="none" w:sz="0" w:space="0" w:color="auto"/>
            <w:left w:val="none" w:sz="0" w:space="0" w:color="auto"/>
            <w:bottom w:val="none" w:sz="0" w:space="0" w:color="auto"/>
            <w:right w:val="none" w:sz="0" w:space="0" w:color="auto"/>
          </w:divBdr>
        </w:div>
        <w:div w:id="263419575">
          <w:marLeft w:val="640"/>
          <w:marRight w:val="0"/>
          <w:marTop w:val="0"/>
          <w:marBottom w:val="0"/>
          <w:divBdr>
            <w:top w:val="none" w:sz="0" w:space="0" w:color="auto"/>
            <w:left w:val="none" w:sz="0" w:space="0" w:color="auto"/>
            <w:bottom w:val="none" w:sz="0" w:space="0" w:color="auto"/>
            <w:right w:val="none" w:sz="0" w:space="0" w:color="auto"/>
          </w:divBdr>
        </w:div>
        <w:div w:id="1029450347">
          <w:marLeft w:val="640"/>
          <w:marRight w:val="0"/>
          <w:marTop w:val="0"/>
          <w:marBottom w:val="0"/>
          <w:divBdr>
            <w:top w:val="none" w:sz="0" w:space="0" w:color="auto"/>
            <w:left w:val="none" w:sz="0" w:space="0" w:color="auto"/>
            <w:bottom w:val="none" w:sz="0" w:space="0" w:color="auto"/>
            <w:right w:val="none" w:sz="0" w:space="0" w:color="auto"/>
          </w:divBdr>
        </w:div>
        <w:div w:id="1033923183">
          <w:marLeft w:val="640"/>
          <w:marRight w:val="0"/>
          <w:marTop w:val="0"/>
          <w:marBottom w:val="0"/>
          <w:divBdr>
            <w:top w:val="none" w:sz="0" w:space="0" w:color="auto"/>
            <w:left w:val="none" w:sz="0" w:space="0" w:color="auto"/>
            <w:bottom w:val="none" w:sz="0" w:space="0" w:color="auto"/>
            <w:right w:val="none" w:sz="0" w:space="0" w:color="auto"/>
          </w:divBdr>
        </w:div>
        <w:div w:id="1331641431">
          <w:marLeft w:val="640"/>
          <w:marRight w:val="0"/>
          <w:marTop w:val="0"/>
          <w:marBottom w:val="0"/>
          <w:divBdr>
            <w:top w:val="none" w:sz="0" w:space="0" w:color="auto"/>
            <w:left w:val="none" w:sz="0" w:space="0" w:color="auto"/>
            <w:bottom w:val="none" w:sz="0" w:space="0" w:color="auto"/>
            <w:right w:val="none" w:sz="0" w:space="0" w:color="auto"/>
          </w:divBdr>
        </w:div>
        <w:div w:id="2026134388">
          <w:marLeft w:val="640"/>
          <w:marRight w:val="0"/>
          <w:marTop w:val="0"/>
          <w:marBottom w:val="0"/>
          <w:divBdr>
            <w:top w:val="none" w:sz="0" w:space="0" w:color="auto"/>
            <w:left w:val="none" w:sz="0" w:space="0" w:color="auto"/>
            <w:bottom w:val="none" w:sz="0" w:space="0" w:color="auto"/>
            <w:right w:val="none" w:sz="0" w:space="0" w:color="auto"/>
          </w:divBdr>
        </w:div>
        <w:div w:id="1263994672">
          <w:marLeft w:val="640"/>
          <w:marRight w:val="0"/>
          <w:marTop w:val="0"/>
          <w:marBottom w:val="0"/>
          <w:divBdr>
            <w:top w:val="none" w:sz="0" w:space="0" w:color="auto"/>
            <w:left w:val="none" w:sz="0" w:space="0" w:color="auto"/>
            <w:bottom w:val="none" w:sz="0" w:space="0" w:color="auto"/>
            <w:right w:val="none" w:sz="0" w:space="0" w:color="auto"/>
          </w:divBdr>
        </w:div>
        <w:div w:id="1003702536">
          <w:marLeft w:val="640"/>
          <w:marRight w:val="0"/>
          <w:marTop w:val="0"/>
          <w:marBottom w:val="0"/>
          <w:divBdr>
            <w:top w:val="none" w:sz="0" w:space="0" w:color="auto"/>
            <w:left w:val="none" w:sz="0" w:space="0" w:color="auto"/>
            <w:bottom w:val="none" w:sz="0" w:space="0" w:color="auto"/>
            <w:right w:val="none" w:sz="0" w:space="0" w:color="auto"/>
          </w:divBdr>
        </w:div>
        <w:div w:id="1756053583">
          <w:marLeft w:val="640"/>
          <w:marRight w:val="0"/>
          <w:marTop w:val="0"/>
          <w:marBottom w:val="0"/>
          <w:divBdr>
            <w:top w:val="none" w:sz="0" w:space="0" w:color="auto"/>
            <w:left w:val="none" w:sz="0" w:space="0" w:color="auto"/>
            <w:bottom w:val="none" w:sz="0" w:space="0" w:color="auto"/>
            <w:right w:val="none" w:sz="0" w:space="0" w:color="auto"/>
          </w:divBdr>
        </w:div>
        <w:div w:id="194271432">
          <w:marLeft w:val="640"/>
          <w:marRight w:val="0"/>
          <w:marTop w:val="0"/>
          <w:marBottom w:val="0"/>
          <w:divBdr>
            <w:top w:val="none" w:sz="0" w:space="0" w:color="auto"/>
            <w:left w:val="none" w:sz="0" w:space="0" w:color="auto"/>
            <w:bottom w:val="none" w:sz="0" w:space="0" w:color="auto"/>
            <w:right w:val="none" w:sz="0" w:space="0" w:color="auto"/>
          </w:divBdr>
        </w:div>
        <w:div w:id="1109931821">
          <w:marLeft w:val="640"/>
          <w:marRight w:val="0"/>
          <w:marTop w:val="0"/>
          <w:marBottom w:val="0"/>
          <w:divBdr>
            <w:top w:val="none" w:sz="0" w:space="0" w:color="auto"/>
            <w:left w:val="none" w:sz="0" w:space="0" w:color="auto"/>
            <w:bottom w:val="none" w:sz="0" w:space="0" w:color="auto"/>
            <w:right w:val="none" w:sz="0" w:space="0" w:color="auto"/>
          </w:divBdr>
        </w:div>
        <w:div w:id="754591935">
          <w:marLeft w:val="640"/>
          <w:marRight w:val="0"/>
          <w:marTop w:val="0"/>
          <w:marBottom w:val="0"/>
          <w:divBdr>
            <w:top w:val="none" w:sz="0" w:space="0" w:color="auto"/>
            <w:left w:val="none" w:sz="0" w:space="0" w:color="auto"/>
            <w:bottom w:val="none" w:sz="0" w:space="0" w:color="auto"/>
            <w:right w:val="none" w:sz="0" w:space="0" w:color="auto"/>
          </w:divBdr>
        </w:div>
        <w:div w:id="455103896">
          <w:marLeft w:val="640"/>
          <w:marRight w:val="0"/>
          <w:marTop w:val="0"/>
          <w:marBottom w:val="0"/>
          <w:divBdr>
            <w:top w:val="none" w:sz="0" w:space="0" w:color="auto"/>
            <w:left w:val="none" w:sz="0" w:space="0" w:color="auto"/>
            <w:bottom w:val="none" w:sz="0" w:space="0" w:color="auto"/>
            <w:right w:val="none" w:sz="0" w:space="0" w:color="auto"/>
          </w:divBdr>
        </w:div>
        <w:div w:id="203686185">
          <w:marLeft w:val="640"/>
          <w:marRight w:val="0"/>
          <w:marTop w:val="0"/>
          <w:marBottom w:val="0"/>
          <w:divBdr>
            <w:top w:val="none" w:sz="0" w:space="0" w:color="auto"/>
            <w:left w:val="none" w:sz="0" w:space="0" w:color="auto"/>
            <w:bottom w:val="none" w:sz="0" w:space="0" w:color="auto"/>
            <w:right w:val="none" w:sz="0" w:space="0" w:color="auto"/>
          </w:divBdr>
        </w:div>
        <w:div w:id="165049889">
          <w:marLeft w:val="640"/>
          <w:marRight w:val="0"/>
          <w:marTop w:val="0"/>
          <w:marBottom w:val="0"/>
          <w:divBdr>
            <w:top w:val="none" w:sz="0" w:space="0" w:color="auto"/>
            <w:left w:val="none" w:sz="0" w:space="0" w:color="auto"/>
            <w:bottom w:val="none" w:sz="0" w:space="0" w:color="auto"/>
            <w:right w:val="none" w:sz="0" w:space="0" w:color="auto"/>
          </w:divBdr>
        </w:div>
        <w:div w:id="342780682">
          <w:marLeft w:val="640"/>
          <w:marRight w:val="0"/>
          <w:marTop w:val="0"/>
          <w:marBottom w:val="0"/>
          <w:divBdr>
            <w:top w:val="none" w:sz="0" w:space="0" w:color="auto"/>
            <w:left w:val="none" w:sz="0" w:space="0" w:color="auto"/>
            <w:bottom w:val="none" w:sz="0" w:space="0" w:color="auto"/>
            <w:right w:val="none" w:sz="0" w:space="0" w:color="auto"/>
          </w:divBdr>
        </w:div>
        <w:div w:id="198205405">
          <w:marLeft w:val="640"/>
          <w:marRight w:val="0"/>
          <w:marTop w:val="0"/>
          <w:marBottom w:val="0"/>
          <w:divBdr>
            <w:top w:val="none" w:sz="0" w:space="0" w:color="auto"/>
            <w:left w:val="none" w:sz="0" w:space="0" w:color="auto"/>
            <w:bottom w:val="none" w:sz="0" w:space="0" w:color="auto"/>
            <w:right w:val="none" w:sz="0" w:space="0" w:color="auto"/>
          </w:divBdr>
        </w:div>
        <w:div w:id="1790969594">
          <w:marLeft w:val="640"/>
          <w:marRight w:val="0"/>
          <w:marTop w:val="0"/>
          <w:marBottom w:val="0"/>
          <w:divBdr>
            <w:top w:val="none" w:sz="0" w:space="0" w:color="auto"/>
            <w:left w:val="none" w:sz="0" w:space="0" w:color="auto"/>
            <w:bottom w:val="none" w:sz="0" w:space="0" w:color="auto"/>
            <w:right w:val="none" w:sz="0" w:space="0" w:color="auto"/>
          </w:divBdr>
        </w:div>
        <w:div w:id="557666046">
          <w:marLeft w:val="640"/>
          <w:marRight w:val="0"/>
          <w:marTop w:val="0"/>
          <w:marBottom w:val="0"/>
          <w:divBdr>
            <w:top w:val="none" w:sz="0" w:space="0" w:color="auto"/>
            <w:left w:val="none" w:sz="0" w:space="0" w:color="auto"/>
            <w:bottom w:val="none" w:sz="0" w:space="0" w:color="auto"/>
            <w:right w:val="none" w:sz="0" w:space="0" w:color="auto"/>
          </w:divBdr>
        </w:div>
        <w:div w:id="726222681">
          <w:marLeft w:val="640"/>
          <w:marRight w:val="0"/>
          <w:marTop w:val="0"/>
          <w:marBottom w:val="0"/>
          <w:divBdr>
            <w:top w:val="none" w:sz="0" w:space="0" w:color="auto"/>
            <w:left w:val="none" w:sz="0" w:space="0" w:color="auto"/>
            <w:bottom w:val="none" w:sz="0" w:space="0" w:color="auto"/>
            <w:right w:val="none" w:sz="0" w:space="0" w:color="auto"/>
          </w:divBdr>
        </w:div>
        <w:div w:id="1279947214">
          <w:marLeft w:val="640"/>
          <w:marRight w:val="0"/>
          <w:marTop w:val="0"/>
          <w:marBottom w:val="0"/>
          <w:divBdr>
            <w:top w:val="none" w:sz="0" w:space="0" w:color="auto"/>
            <w:left w:val="none" w:sz="0" w:space="0" w:color="auto"/>
            <w:bottom w:val="none" w:sz="0" w:space="0" w:color="auto"/>
            <w:right w:val="none" w:sz="0" w:space="0" w:color="auto"/>
          </w:divBdr>
        </w:div>
        <w:div w:id="913930510">
          <w:marLeft w:val="640"/>
          <w:marRight w:val="0"/>
          <w:marTop w:val="0"/>
          <w:marBottom w:val="0"/>
          <w:divBdr>
            <w:top w:val="none" w:sz="0" w:space="0" w:color="auto"/>
            <w:left w:val="none" w:sz="0" w:space="0" w:color="auto"/>
            <w:bottom w:val="none" w:sz="0" w:space="0" w:color="auto"/>
            <w:right w:val="none" w:sz="0" w:space="0" w:color="auto"/>
          </w:divBdr>
        </w:div>
        <w:div w:id="421143973">
          <w:marLeft w:val="640"/>
          <w:marRight w:val="0"/>
          <w:marTop w:val="0"/>
          <w:marBottom w:val="0"/>
          <w:divBdr>
            <w:top w:val="none" w:sz="0" w:space="0" w:color="auto"/>
            <w:left w:val="none" w:sz="0" w:space="0" w:color="auto"/>
            <w:bottom w:val="none" w:sz="0" w:space="0" w:color="auto"/>
            <w:right w:val="none" w:sz="0" w:space="0" w:color="auto"/>
          </w:divBdr>
        </w:div>
        <w:div w:id="924651167">
          <w:marLeft w:val="640"/>
          <w:marRight w:val="0"/>
          <w:marTop w:val="0"/>
          <w:marBottom w:val="0"/>
          <w:divBdr>
            <w:top w:val="none" w:sz="0" w:space="0" w:color="auto"/>
            <w:left w:val="none" w:sz="0" w:space="0" w:color="auto"/>
            <w:bottom w:val="none" w:sz="0" w:space="0" w:color="auto"/>
            <w:right w:val="none" w:sz="0" w:space="0" w:color="auto"/>
          </w:divBdr>
        </w:div>
        <w:div w:id="939532780">
          <w:marLeft w:val="640"/>
          <w:marRight w:val="0"/>
          <w:marTop w:val="0"/>
          <w:marBottom w:val="0"/>
          <w:divBdr>
            <w:top w:val="none" w:sz="0" w:space="0" w:color="auto"/>
            <w:left w:val="none" w:sz="0" w:space="0" w:color="auto"/>
            <w:bottom w:val="none" w:sz="0" w:space="0" w:color="auto"/>
            <w:right w:val="none" w:sz="0" w:space="0" w:color="auto"/>
          </w:divBdr>
        </w:div>
        <w:div w:id="377975535">
          <w:marLeft w:val="640"/>
          <w:marRight w:val="0"/>
          <w:marTop w:val="0"/>
          <w:marBottom w:val="0"/>
          <w:divBdr>
            <w:top w:val="none" w:sz="0" w:space="0" w:color="auto"/>
            <w:left w:val="none" w:sz="0" w:space="0" w:color="auto"/>
            <w:bottom w:val="none" w:sz="0" w:space="0" w:color="auto"/>
            <w:right w:val="none" w:sz="0" w:space="0" w:color="auto"/>
          </w:divBdr>
        </w:div>
        <w:div w:id="790977488">
          <w:marLeft w:val="640"/>
          <w:marRight w:val="0"/>
          <w:marTop w:val="0"/>
          <w:marBottom w:val="0"/>
          <w:divBdr>
            <w:top w:val="none" w:sz="0" w:space="0" w:color="auto"/>
            <w:left w:val="none" w:sz="0" w:space="0" w:color="auto"/>
            <w:bottom w:val="none" w:sz="0" w:space="0" w:color="auto"/>
            <w:right w:val="none" w:sz="0" w:space="0" w:color="auto"/>
          </w:divBdr>
        </w:div>
        <w:div w:id="533229003">
          <w:marLeft w:val="640"/>
          <w:marRight w:val="0"/>
          <w:marTop w:val="0"/>
          <w:marBottom w:val="0"/>
          <w:divBdr>
            <w:top w:val="none" w:sz="0" w:space="0" w:color="auto"/>
            <w:left w:val="none" w:sz="0" w:space="0" w:color="auto"/>
            <w:bottom w:val="none" w:sz="0" w:space="0" w:color="auto"/>
            <w:right w:val="none" w:sz="0" w:space="0" w:color="auto"/>
          </w:divBdr>
        </w:div>
        <w:div w:id="1310161850">
          <w:marLeft w:val="640"/>
          <w:marRight w:val="0"/>
          <w:marTop w:val="0"/>
          <w:marBottom w:val="0"/>
          <w:divBdr>
            <w:top w:val="none" w:sz="0" w:space="0" w:color="auto"/>
            <w:left w:val="none" w:sz="0" w:space="0" w:color="auto"/>
            <w:bottom w:val="none" w:sz="0" w:space="0" w:color="auto"/>
            <w:right w:val="none" w:sz="0" w:space="0" w:color="auto"/>
          </w:divBdr>
        </w:div>
        <w:div w:id="1394962651">
          <w:marLeft w:val="640"/>
          <w:marRight w:val="0"/>
          <w:marTop w:val="0"/>
          <w:marBottom w:val="0"/>
          <w:divBdr>
            <w:top w:val="none" w:sz="0" w:space="0" w:color="auto"/>
            <w:left w:val="none" w:sz="0" w:space="0" w:color="auto"/>
            <w:bottom w:val="none" w:sz="0" w:space="0" w:color="auto"/>
            <w:right w:val="none" w:sz="0" w:space="0" w:color="auto"/>
          </w:divBdr>
        </w:div>
        <w:div w:id="1864782150">
          <w:marLeft w:val="640"/>
          <w:marRight w:val="0"/>
          <w:marTop w:val="0"/>
          <w:marBottom w:val="0"/>
          <w:divBdr>
            <w:top w:val="none" w:sz="0" w:space="0" w:color="auto"/>
            <w:left w:val="none" w:sz="0" w:space="0" w:color="auto"/>
            <w:bottom w:val="none" w:sz="0" w:space="0" w:color="auto"/>
            <w:right w:val="none" w:sz="0" w:space="0" w:color="auto"/>
          </w:divBdr>
        </w:div>
        <w:div w:id="1391032717">
          <w:marLeft w:val="640"/>
          <w:marRight w:val="0"/>
          <w:marTop w:val="0"/>
          <w:marBottom w:val="0"/>
          <w:divBdr>
            <w:top w:val="none" w:sz="0" w:space="0" w:color="auto"/>
            <w:left w:val="none" w:sz="0" w:space="0" w:color="auto"/>
            <w:bottom w:val="none" w:sz="0" w:space="0" w:color="auto"/>
            <w:right w:val="none" w:sz="0" w:space="0" w:color="auto"/>
          </w:divBdr>
        </w:div>
        <w:div w:id="341859250">
          <w:marLeft w:val="640"/>
          <w:marRight w:val="0"/>
          <w:marTop w:val="0"/>
          <w:marBottom w:val="0"/>
          <w:divBdr>
            <w:top w:val="none" w:sz="0" w:space="0" w:color="auto"/>
            <w:left w:val="none" w:sz="0" w:space="0" w:color="auto"/>
            <w:bottom w:val="none" w:sz="0" w:space="0" w:color="auto"/>
            <w:right w:val="none" w:sz="0" w:space="0" w:color="auto"/>
          </w:divBdr>
        </w:div>
        <w:div w:id="1169102735">
          <w:marLeft w:val="640"/>
          <w:marRight w:val="0"/>
          <w:marTop w:val="0"/>
          <w:marBottom w:val="0"/>
          <w:divBdr>
            <w:top w:val="none" w:sz="0" w:space="0" w:color="auto"/>
            <w:left w:val="none" w:sz="0" w:space="0" w:color="auto"/>
            <w:bottom w:val="none" w:sz="0" w:space="0" w:color="auto"/>
            <w:right w:val="none" w:sz="0" w:space="0" w:color="auto"/>
          </w:divBdr>
        </w:div>
        <w:div w:id="492644540">
          <w:marLeft w:val="640"/>
          <w:marRight w:val="0"/>
          <w:marTop w:val="0"/>
          <w:marBottom w:val="0"/>
          <w:divBdr>
            <w:top w:val="none" w:sz="0" w:space="0" w:color="auto"/>
            <w:left w:val="none" w:sz="0" w:space="0" w:color="auto"/>
            <w:bottom w:val="none" w:sz="0" w:space="0" w:color="auto"/>
            <w:right w:val="none" w:sz="0" w:space="0" w:color="auto"/>
          </w:divBdr>
        </w:div>
        <w:div w:id="2113236209">
          <w:marLeft w:val="640"/>
          <w:marRight w:val="0"/>
          <w:marTop w:val="0"/>
          <w:marBottom w:val="0"/>
          <w:divBdr>
            <w:top w:val="none" w:sz="0" w:space="0" w:color="auto"/>
            <w:left w:val="none" w:sz="0" w:space="0" w:color="auto"/>
            <w:bottom w:val="none" w:sz="0" w:space="0" w:color="auto"/>
            <w:right w:val="none" w:sz="0" w:space="0" w:color="auto"/>
          </w:divBdr>
        </w:div>
        <w:div w:id="1504785814">
          <w:marLeft w:val="640"/>
          <w:marRight w:val="0"/>
          <w:marTop w:val="0"/>
          <w:marBottom w:val="0"/>
          <w:divBdr>
            <w:top w:val="none" w:sz="0" w:space="0" w:color="auto"/>
            <w:left w:val="none" w:sz="0" w:space="0" w:color="auto"/>
            <w:bottom w:val="none" w:sz="0" w:space="0" w:color="auto"/>
            <w:right w:val="none" w:sz="0" w:space="0" w:color="auto"/>
          </w:divBdr>
        </w:div>
        <w:div w:id="2038921003">
          <w:marLeft w:val="640"/>
          <w:marRight w:val="0"/>
          <w:marTop w:val="0"/>
          <w:marBottom w:val="0"/>
          <w:divBdr>
            <w:top w:val="none" w:sz="0" w:space="0" w:color="auto"/>
            <w:left w:val="none" w:sz="0" w:space="0" w:color="auto"/>
            <w:bottom w:val="none" w:sz="0" w:space="0" w:color="auto"/>
            <w:right w:val="none" w:sz="0" w:space="0" w:color="auto"/>
          </w:divBdr>
        </w:div>
        <w:div w:id="595093972">
          <w:marLeft w:val="640"/>
          <w:marRight w:val="0"/>
          <w:marTop w:val="0"/>
          <w:marBottom w:val="0"/>
          <w:divBdr>
            <w:top w:val="none" w:sz="0" w:space="0" w:color="auto"/>
            <w:left w:val="none" w:sz="0" w:space="0" w:color="auto"/>
            <w:bottom w:val="none" w:sz="0" w:space="0" w:color="auto"/>
            <w:right w:val="none" w:sz="0" w:space="0" w:color="auto"/>
          </w:divBdr>
        </w:div>
        <w:div w:id="1853764981">
          <w:marLeft w:val="640"/>
          <w:marRight w:val="0"/>
          <w:marTop w:val="0"/>
          <w:marBottom w:val="0"/>
          <w:divBdr>
            <w:top w:val="none" w:sz="0" w:space="0" w:color="auto"/>
            <w:left w:val="none" w:sz="0" w:space="0" w:color="auto"/>
            <w:bottom w:val="none" w:sz="0" w:space="0" w:color="auto"/>
            <w:right w:val="none" w:sz="0" w:space="0" w:color="auto"/>
          </w:divBdr>
        </w:div>
        <w:div w:id="1759671654">
          <w:marLeft w:val="640"/>
          <w:marRight w:val="0"/>
          <w:marTop w:val="0"/>
          <w:marBottom w:val="0"/>
          <w:divBdr>
            <w:top w:val="none" w:sz="0" w:space="0" w:color="auto"/>
            <w:left w:val="none" w:sz="0" w:space="0" w:color="auto"/>
            <w:bottom w:val="none" w:sz="0" w:space="0" w:color="auto"/>
            <w:right w:val="none" w:sz="0" w:space="0" w:color="auto"/>
          </w:divBdr>
        </w:div>
        <w:div w:id="1076321291">
          <w:marLeft w:val="640"/>
          <w:marRight w:val="0"/>
          <w:marTop w:val="0"/>
          <w:marBottom w:val="0"/>
          <w:divBdr>
            <w:top w:val="none" w:sz="0" w:space="0" w:color="auto"/>
            <w:left w:val="none" w:sz="0" w:space="0" w:color="auto"/>
            <w:bottom w:val="none" w:sz="0" w:space="0" w:color="auto"/>
            <w:right w:val="none" w:sz="0" w:space="0" w:color="auto"/>
          </w:divBdr>
        </w:div>
        <w:div w:id="559874927">
          <w:marLeft w:val="640"/>
          <w:marRight w:val="0"/>
          <w:marTop w:val="0"/>
          <w:marBottom w:val="0"/>
          <w:divBdr>
            <w:top w:val="none" w:sz="0" w:space="0" w:color="auto"/>
            <w:left w:val="none" w:sz="0" w:space="0" w:color="auto"/>
            <w:bottom w:val="none" w:sz="0" w:space="0" w:color="auto"/>
            <w:right w:val="none" w:sz="0" w:space="0" w:color="auto"/>
          </w:divBdr>
        </w:div>
        <w:div w:id="2142065599">
          <w:marLeft w:val="640"/>
          <w:marRight w:val="0"/>
          <w:marTop w:val="0"/>
          <w:marBottom w:val="0"/>
          <w:divBdr>
            <w:top w:val="none" w:sz="0" w:space="0" w:color="auto"/>
            <w:left w:val="none" w:sz="0" w:space="0" w:color="auto"/>
            <w:bottom w:val="none" w:sz="0" w:space="0" w:color="auto"/>
            <w:right w:val="none" w:sz="0" w:space="0" w:color="auto"/>
          </w:divBdr>
        </w:div>
        <w:div w:id="2147238094">
          <w:marLeft w:val="640"/>
          <w:marRight w:val="0"/>
          <w:marTop w:val="0"/>
          <w:marBottom w:val="0"/>
          <w:divBdr>
            <w:top w:val="none" w:sz="0" w:space="0" w:color="auto"/>
            <w:left w:val="none" w:sz="0" w:space="0" w:color="auto"/>
            <w:bottom w:val="none" w:sz="0" w:space="0" w:color="auto"/>
            <w:right w:val="none" w:sz="0" w:space="0" w:color="auto"/>
          </w:divBdr>
        </w:div>
        <w:div w:id="1866744621">
          <w:marLeft w:val="640"/>
          <w:marRight w:val="0"/>
          <w:marTop w:val="0"/>
          <w:marBottom w:val="0"/>
          <w:divBdr>
            <w:top w:val="none" w:sz="0" w:space="0" w:color="auto"/>
            <w:left w:val="none" w:sz="0" w:space="0" w:color="auto"/>
            <w:bottom w:val="none" w:sz="0" w:space="0" w:color="auto"/>
            <w:right w:val="none" w:sz="0" w:space="0" w:color="auto"/>
          </w:divBdr>
        </w:div>
        <w:div w:id="879170586">
          <w:marLeft w:val="640"/>
          <w:marRight w:val="0"/>
          <w:marTop w:val="0"/>
          <w:marBottom w:val="0"/>
          <w:divBdr>
            <w:top w:val="none" w:sz="0" w:space="0" w:color="auto"/>
            <w:left w:val="none" w:sz="0" w:space="0" w:color="auto"/>
            <w:bottom w:val="none" w:sz="0" w:space="0" w:color="auto"/>
            <w:right w:val="none" w:sz="0" w:space="0" w:color="auto"/>
          </w:divBdr>
        </w:div>
        <w:div w:id="1814827719">
          <w:marLeft w:val="640"/>
          <w:marRight w:val="0"/>
          <w:marTop w:val="0"/>
          <w:marBottom w:val="0"/>
          <w:divBdr>
            <w:top w:val="none" w:sz="0" w:space="0" w:color="auto"/>
            <w:left w:val="none" w:sz="0" w:space="0" w:color="auto"/>
            <w:bottom w:val="none" w:sz="0" w:space="0" w:color="auto"/>
            <w:right w:val="none" w:sz="0" w:space="0" w:color="auto"/>
          </w:divBdr>
        </w:div>
        <w:div w:id="111562725">
          <w:marLeft w:val="640"/>
          <w:marRight w:val="0"/>
          <w:marTop w:val="0"/>
          <w:marBottom w:val="0"/>
          <w:divBdr>
            <w:top w:val="none" w:sz="0" w:space="0" w:color="auto"/>
            <w:left w:val="none" w:sz="0" w:space="0" w:color="auto"/>
            <w:bottom w:val="none" w:sz="0" w:space="0" w:color="auto"/>
            <w:right w:val="none" w:sz="0" w:space="0" w:color="auto"/>
          </w:divBdr>
        </w:div>
        <w:div w:id="122500317">
          <w:marLeft w:val="640"/>
          <w:marRight w:val="0"/>
          <w:marTop w:val="0"/>
          <w:marBottom w:val="0"/>
          <w:divBdr>
            <w:top w:val="none" w:sz="0" w:space="0" w:color="auto"/>
            <w:left w:val="none" w:sz="0" w:space="0" w:color="auto"/>
            <w:bottom w:val="none" w:sz="0" w:space="0" w:color="auto"/>
            <w:right w:val="none" w:sz="0" w:space="0" w:color="auto"/>
          </w:divBdr>
        </w:div>
        <w:div w:id="1484081374">
          <w:marLeft w:val="640"/>
          <w:marRight w:val="0"/>
          <w:marTop w:val="0"/>
          <w:marBottom w:val="0"/>
          <w:divBdr>
            <w:top w:val="none" w:sz="0" w:space="0" w:color="auto"/>
            <w:left w:val="none" w:sz="0" w:space="0" w:color="auto"/>
            <w:bottom w:val="none" w:sz="0" w:space="0" w:color="auto"/>
            <w:right w:val="none" w:sz="0" w:space="0" w:color="auto"/>
          </w:divBdr>
        </w:div>
        <w:div w:id="1734959899">
          <w:marLeft w:val="640"/>
          <w:marRight w:val="0"/>
          <w:marTop w:val="0"/>
          <w:marBottom w:val="0"/>
          <w:divBdr>
            <w:top w:val="none" w:sz="0" w:space="0" w:color="auto"/>
            <w:left w:val="none" w:sz="0" w:space="0" w:color="auto"/>
            <w:bottom w:val="none" w:sz="0" w:space="0" w:color="auto"/>
            <w:right w:val="none" w:sz="0" w:space="0" w:color="auto"/>
          </w:divBdr>
        </w:div>
        <w:div w:id="731123194">
          <w:marLeft w:val="640"/>
          <w:marRight w:val="0"/>
          <w:marTop w:val="0"/>
          <w:marBottom w:val="0"/>
          <w:divBdr>
            <w:top w:val="none" w:sz="0" w:space="0" w:color="auto"/>
            <w:left w:val="none" w:sz="0" w:space="0" w:color="auto"/>
            <w:bottom w:val="none" w:sz="0" w:space="0" w:color="auto"/>
            <w:right w:val="none" w:sz="0" w:space="0" w:color="auto"/>
          </w:divBdr>
        </w:div>
        <w:div w:id="150604731">
          <w:marLeft w:val="640"/>
          <w:marRight w:val="0"/>
          <w:marTop w:val="0"/>
          <w:marBottom w:val="0"/>
          <w:divBdr>
            <w:top w:val="none" w:sz="0" w:space="0" w:color="auto"/>
            <w:left w:val="none" w:sz="0" w:space="0" w:color="auto"/>
            <w:bottom w:val="none" w:sz="0" w:space="0" w:color="auto"/>
            <w:right w:val="none" w:sz="0" w:space="0" w:color="auto"/>
          </w:divBdr>
        </w:div>
        <w:div w:id="221791132">
          <w:marLeft w:val="640"/>
          <w:marRight w:val="0"/>
          <w:marTop w:val="0"/>
          <w:marBottom w:val="0"/>
          <w:divBdr>
            <w:top w:val="none" w:sz="0" w:space="0" w:color="auto"/>
            <w:left w:val="none" w:sz="0" w:space="0" w:color="auto"/>
            <w:bottom w:val="none" w:sz="0" w:space="0" w:color="auto"/>
            <w:right w:val="none" w:sz="0" w:space="0" w:color="auto"/>
          </w:divBdr>
        </w:div>
        <w:div w:id="958410654">
          <w:marLeft w:val="640"/>
          <w:marRight w:val="0"/>
          <w:marTop w:val="0"/>
          <w:marBottom w:val="0"/>
          <w:divBdr>
            <w:top w:val="none" w:sz="0" w:space="0" w:color="auto"/>
            <w:left w:val="none" w:sz="0" w:space="0" w:color="auto"/>
            <w:bottom w:val="none" w:sz="0" w:space="0" w:color="auto"/>
            <w:right w:val="none" w:sz="0" w:space="0" w:color="auto"/>
          </w:divBdr>
        </w:div>
        <w:div w:id="1476601177">
          <w:marLeft w:val="640"/>
          <w:marRight w:val="0"/>
          <w:marTop w:val="0"/>
          <w:marBottom w:val="0"/>
          <w:divBdr>
            <w:top w:val="none" w:sz="0" w:space="0" w:color="auto"/>
            <w:left w:val="none" w:sz="0" w:space="0" w:color="auto"/>
            <w:bottom w:val="none" w:sz="0" w:space="0" w:color="auto"/>
            <w:right w:val="none" w:sz="0" w:space="0" w:color="auto"/>
          </w:divBdr>
        </w:div>
        <w:div w:id="509368345">
          <w:marLeft w:val="640"/>
          <w:marRight w:val="0"/>
          <w:marTop w:val="0"/>
          <w:marBottom w:val="0"/>
          <w:divBdr>
            <w:top w:val="none" w:sz="0" w:space="0" w:color="auto"/>
            <w:left w:val="none" w:sz="0" w:space="0" w:color="auto"/>
            <w:bottom w:val="none" w:sz="0" w:space="0" w:color="auto"/>
            <w:right w:val="none" w:sz="0" w:space="0" w:color="auto"/>
          </w:divBdr>
        </w:div>
        <w:div w:id="1081680776">
          <w:marLeft w:val="640"/>
          <w:marRight w:val="0"/>
          <w:marTop w:val="0"/>
          <w:marBottom w:val="0"/>
          <w:divBdr>
            <w:top w:val="none" w:sz="0" w:space="0" w:color="auto"/>
            <w:left w:val="none" w:sz="0" w:space="0" w:color="auto"/>
            <w:bottom w:val="none" w:sz="0" w:space="0" w:color="auto"/>
            <w:right w:val="none" w:sz="0" w:space="0" w:color="auto"/>
          </w:divBdr>
        </w:div>
        <w:div w:id="713580250">
          <w:marLeft w:val="640"/>
          <w:marRight w:val="0"/>
          <w:marTop w:val="0"/>
          <w:marBottom w:val="0"/>
          <w:divBdr>
            <w:top w:val="none" w:sz="0" w:space="0" w:color="auto"/>
            <w:left w:val="none" w:sz="0" w:space="0" w:color="auto"/>
            <w:bottom w:val="none" w:sz="0" w:space="0" w:color="auto"/>
            <w:right w:val="none" w:sz="0" w:space="0" w:color="auto"/>
          </w:divBdr>
        </w:div>
        <w:div w:id="1759477384">
          <w:marLeft w:val="640"/>
          <w:marRight w:val="0"/>
          <w:marTop w:val="0"/>
          <w:marBottom w:val="0"/>
          <w:divBdr>
            <w:top w:val="none" w:sz="0" w:space="0" w:color="auto"/>
            <w:left w:val="none" w:sz="0" w:space="0" w:color="auto"/>
            <w:bottom w:val="none" w:sz="0" w:space="0" w:color="auto"/>
            <w:right w:val="none" w:sz="0" w:space="0" w:color="auto"/>
          </w:divBdr>
        </w:div>
        <w:div w:id="1891526960">
          <w:marLeft w:val="640"/>
          <w:marRight w:val="0"/>
          <w:marTop w:val="0"/>
          <w:marBottom w:val="0"/>
          <w:divBdr>
            <w:top w:val="none" w:sz="0" w:space="0" w:color="auto"/>
            <w:left w:val="none" w:sz="0" w:space="0" w:color="auto"/>
            <w:bottom w:val="none" w:sz="0" w:space="0" w:color="auto"/>
            <w:right w:val="none" w:sz="0" w:space="0" w:color="auto"/>
          </w:divBdr>
        </w:div>
        <w:div w:id="764767037">
          <w:marLeft w:val="640"/>
          <w:marRight w:val="0"/>
          <w:marTop w:val="0"/>
          <w:marBottom w:val="0"/>
          <w:divBdr>
            <w:top w:val="none" w:sz="0" w:space="0" w:color="auto"/>
            <w:left w:val="none" w:sz="0" w:space="0" w:color="auto"/>
            <w:bottom w:val="none" w:sz="0" w:space="0" w:color="auto"/>
            <w:right w:val="none" w:sz="0" w:space="0" w:color="auto"/>
          </w:divBdr>
        </w:div>
        <w:div w:id="1251232486">
          <w:marLeft w:val="640"/>
          <w:marRight w:val="0"/>
          <w:marTop w:val="0"/>
          <w:marBottom w:val="0"/>
          <w:divBdr>
            <w:top w:val="none" w:sz="0" w:space="0" w:color="auto"/>
            <w:left w:val="none" w:sz="0" w:space="0" w:color="auto"/>
            <w:bottom w:val="none" w:sz="0" w:space="0" w:color="auto"/>
            <w:right w:val="none" w:sz="0" w:space="0" w:color="auto"/>
          </w:divBdr>
        </w:div>
        <w:div w:id="535191757">
          <w:marLeft w:val="640"/>
          <w:marRight w:val="0"/>
          <w:marTop w:val="0"/>
          <w:marBottom w:val="0"/>
          <w:divBdr>
            <w:top w:val="none" w:sz="0" w:space="0" w:color="auto"/>
            <w:left w:val="none" w:sz="0" w:space="0" w:color="auto"/>
            <w:bottom w:val="none" w:sz="0" w:space="0" w:color="auto"/>
            <w:right w:val="none" w:sz="0" w:space="0" w:color="auto"/>
          </w:divBdr>
        </w:div>
        <w:div w:id="1807238361">
          <w:marLeft w:val="640"/>
          <w:marRight w:val="0"/>
          <w:marTop w:val="0"/>
          <w:marBottom w:val="0"/>
          <w:divBdr>
            <w:top w:val="none" w:sz="0" w:space="0" w:color="auto"/>
            <w:left w:val="none" w:sz="0" w:space="0" w:color="auto"/>
            <w:bottom w:val="none" w:sz="0" w:space="0" w:color="auto"/>
            <w:right w:val="none" w:sz="0" w:space="0" w:color="auto"/>
          </w:divBdr>
        </w:div>
        <w:div w:id="917905950">
          <w:marLeft w:val="640"/>
          <w:marRight w:val="0"/>
          <w:marTop w:val="0"/>
          <w:marBottom w:val="0"/>
          <w:divBdr>
            <w:top w:val="none" w:sz="0" w:space="0" w:color="auto"/>
            <w:left w:val="none" w:sz="0" w:space="0" w:color="auto"/>
            <w:bottom w:val="none" w:sz="0" w:space="0" w:color="auto"/>
            <w:right w:val="none" w:sz="0" w:space="0" w:color="auto"/>
          </w:divBdr>
        </w:div>
        <w:div w:id="1724670407">
          <w:marLeft w:val="640"/>
          <w:marRight w:val="0"/>
          <w:marTop w:val="0"/>
          <w:marBottom w:val="0"/>
          <w:divBdr>
            <w:top w:val="none" w:sz="0" w:space="0" w:color="auto"/>
            <w:left w:val="none" w:sz="0" w:space="0" w:color="auto"/>
            <w:bottom w:val="none" w:sz="0" w:space="0" w:color="auto"/>
            <w:right w:val="none" w:sz="0" w:space="0" w:color="auto"/>
          </w:divBdr>
        </w:div>
        <w:div w:id="806043924">
          <w:marLeft w:val="640"/>
          <w:marRight w:val="0"/>
          <w:marTop w:val="0"/>
          <w:marBottom w:val="0"/>
          <w:divBdr>
            <w:top w:val="none" w:sz="0" w:space="0" w:color="auto"/>
            <w:left w:val="none" w:sz="0" w:space="0" w:color="auto"/>
            <w:bottom w:val="none" w:sz="0" w:space="0" w:color="auto"/>
            <w:right w:val="none" w:sz="0" w:space="0" w:color="auto"/>
          </w:divBdr>
        </w:div>
        <w:div w:id="115953823">
          <w:marLeft w:val="640"/>
          <w:marRight w:val="0"/>
          <w:marTop w:val="0"/>
          <w:marBottom w:val="0"/>
          <w:divBdr>
            <w:top w:val="none" w:sz="0" w:space="0" w:color="auto"/>
            <w:left w:val="none" w:sz="0" w:space="0" w:color="auto"/>
            <w:bottom w:val="none" w:sz="0" w:space="0" w:color="auto"/>
            <w:right w:val="none" w:sz="0" w:space="0" w:color="auto"/>
          </w:divBdr>
        </w:div>
        <w:div w:id="494684447">
          <w:marLeft w:val="640"/>
          <w:marRight w:val="0"/>
          <w:marTop w:val="0"/>
          <w:marBottom w:val="0"/>
          <w:divBdr>
            <w:top w:val="none" w:sz="0" w:space="0" w:color="auto"/>
            <w:left w:val="none" w:sz="0" w:space="0" w:color="auto"/>
            <w:bottom w:val="none" w:sz="0" w:space="0" w:color="auto"/>
            <w:right w:val="none" w:sz="0" w:space="0" w:color="auto"/>
          </w:divBdr>
        </w:div>
        <w:div w:id="1815217264">
          <w:marLeft w:val="640"/>
          <w:marRight w:val="0"/>
          <w:marTop w:val="0"/>
          <w:marBottom w:val="0"/>
          <w:divBdr>
            <w:top w:val="none" w:sz="0" w:space="0" w:color="auto"/>
            <w:left w:val="none" w:sz="0" w:space="0" w:color="auto"/>
            <w:bottom w:val="none" w:sz="0" w:space="0" w:color="auto"/>
            <w:right w:val="none" w:sz="0" w:space="0" w:color="auto"/>
          </w:divBdr>
        </w:div>
        <w:div w:id="1182280970">
          <w:marLeft w:val="640"/>
          <w:marRight w:val="0"/>
          <w:marTop w:val="0"/>
          <w:marBottom w:val="0"/>
          <w:divBdr>
            <w:top w:val="none" w:sz="0" w:space="0" w:color="auto"/>
            <w:left w:val="none" w:sz="0" w:space="0" w:color="auto"/>
            <w:bottom w:val="none" w:sz="0" w:space="0" w:color="auto"/>
            <w:right w:val="none" w:sz="0" w:space="0" w:color="auto"/>
          </w:divBdr>
        </w:div>
        <w:div w:id="2102601674">
          <w:marLeft w:val="640"/>
          <w:marRight w:val="0"/>
          <w:marTop w:val="0"/>
          <w:marBottom w:val="0"/>
          <w:divBdr>
            <w:top w:val="none" w:sz="0" w:space="0" w:color="auto"/>
            <w:left w:val="none" w:sz="0" w:space="0" w:color="auto"/>
            <w:bottom w:val="none" w:sz="0" w:space="0" w:color="auto"/>
            <w:right w:val="none" w:sz="0" w:space="0" w:color="auto"/>
          </w:divBdr>
        </w:div>
        <w:div w:id="1852378792">
          <w:marLeft w:val="640"/>
          <w:marRight w:val="0"/>
          <w:marTop w:val="0"/>
          <w:marBottom w:val="0"/>
          <w:divBdr>
            <w:top w:val="none" w:sz="0" w:space="0" w:color="auto"/>
            <w:left w:val="none" w:sz="0" w:space="0" w:color="auto"/>
            <w:bottom w:val="none" w:sz="0" w:space="0" w:color="auto"/>
            <w:right w:val="none" w:sz="0" w:space="0" w:color="auto"/>
          </w:divBdr>
        </w:div>
        <w:div w:id="1440838474">
          <w:marLeft w:val="640"/>
          <w:marRight w:val="0"/>
          <w:marTop w:val="0"/>
          <w:marBottom w:val="0"/>
          <w:divBdr>
            <w:top w:val="none" w:sz="0" w:space="0" w:color="auto"/>
            <w:left w:val="none" w:sz="0" w:space="0" w:color="auto"/>
            <w:bottom w:val="none" w:sz="0" w:space="0" w:color="auto"/>
            <w:right w:val="none" w:sz="0" w:space="0" w:color="auto"/>
          </w:divBdr>
        </w:div>
        <w:div w:id="776098264">
          <w:marLeft w:val="640"/>
          <w:marRight w:val="0"/>
          <w:marTop w:val="0"/>
          <w:marBottom w:val="0"/>
          <w:divBdr>
            <w:top w:val="none" w:sz="0" w:space="0" w:color="auto"/>
            <w:left w:val="none" w:sz="0" w:space="0" w:color="auto"/>
            <w:bottom w:val="none" w:sz="0" w:space="0" w:color="auto"/>
            <w:right w:val="none" w:sz="0" w:space="0" w:color="auto"/>
          </w:divBdr>
        </w:div>
        <w:div w:id="1627739737">
          <w:marLeft w:val="640"/>
          <w:marRight w:val="0"/>
          <w:marTop w:val="0"/>
          <w:marBottom w:val="0"/>
          <w:divBdr>
            <w:top w:val="none" w:sz="0" w:space="0" w:color="auto"/>
            <w:left w:val="none" w:sz="0" w:space="0" w:color="auto"/>
            <w:bottom w:val="none" w:sz="0" w:space="0" w:color="auto"/>
            <w:right w:val="none" w:sz="0" w:space="0" w:color="auto"/>
          </w:divBdr>
        </w:div>
        <w:div w:id="380639385">
          <w:marLeft w:val="640"/>
          <w:marRight w:val="0"/>
          <w:marTop w:val="0"/>
          <w:marBottom w:val="0"/>
          <w:divBdr>
            <w:top w:val="none" w:sz="0" w:space="0" w:color="auto"/>
            <w:left w:val="none" w:sz="0" w:space="0" w:color="auto"/>
            <w:bottom w:val="none" w:sz="0" w:space="0" w:color="auto"/>
            <w:right w:val="none" w:sz="0" w:space="0" w:color="auto"/>
          </w:divBdr>
        </w:div>
        <w:div w:id="566889699">
          <w:marLeft w:val="640"/>
          <w:marRight w:val="0"/>
          <w:marTop w:val="0"/>
          <w:marBottom w:val="0"/>
          <w:divBdr>
            <w:top w:val="none" w:sz="0" w:space="0" w:color="auto"/>
            <w:left w:val="none" w:sz="0" w:space="0" w:color="auto"/>
            <w:bottom w:val="none" w:sz="0" w:space="0" w:color="auto"/>
            <w:right w:val="none" w:sz="0" w:space="0" w:color="auto"/>
          </w:divBdr>
        </w:div>
        <w:div w:id="1686979570">
          <w:marLeft w:val="640"/>
          <w:marRight w:val="0"/>
          <w:marTop w:val="0"/>
          <w:marBottom w:val="0"/>
          <w:divBdr>
            <w:top w:val="none" w:sz="0" w:space="0" w:color="auto"/>
            <w:left w:val="none" w:sz="0" w:space="0" w:color="auto"/>
            <w:bottom w:val="none" w:sz="0" w:space="0" w:color="auto"/>
            <w:right w:val="none" w:sz="0" w:space="0" w:color="auto"/>
          </w:divBdr>
        </w:div>
        <w:div w:id="675963358">
          <w:marLeft w:val="640"/>
          <w:marRight w:val="0"/>
          <w:marTop w:val="0"/>
          <w:marBottom w:val="0"/>
          <w:divBdr>
            <w:top w:val="none" w:sz="0" w:space="0" w:color="auto"/>
            <w:left w:val="none" w:sz="0" w:space="0" w:color="auto"/>
            <w:bottom w:val="none" w:sz="0" w:space="0" w:color="auto"/>
            <w:right w:val="none" w:sz="0" w:space="0" w:color="auto"/>
          </w:divBdr>
        </w:div>
        <w:div w:id="982082349">
          <w:marLeft w:val="640"/>
          <w:marRight w:val="0"/>
          <w:marTop w:val="0"/>
          <w:marBottom w:val="0"/>
          <w:divBdr>
            <w:top w:val="none" w:sz="0" w:space="0" w:color="auto"/>
            <w:left w:val="none" w:sz="0" w:space="0" w:color="auto"/>
            <w:bottom w:val="none" w:sz="0" w:space="0" w:color="auto"/>
            <w:right w:val="none" w:sz="0" w:space="0" w:color="auto"/>
          </w:divBdr>
        </w:div>
        <w:div w:id="1159690011">
          <w:marLeft w:val="640"/>
          <w:marRight w:val="0"/>
          <w:marTop w:val="0"/>
          <w:marBottom w:val="0"/>
          <w:divBdr>
            <w:top w:val="none" w:sz="0" w:space="0" w:color="auto"/>
            <w:left w:val="none" w:sz="0" w:space="0" w:color="auto"/>
            <w:bottom w:val="none" w:sz="0" w:space="0" w:color="auto"/>
            <w:right w:val="none" w:sz="0" w:space="0" w:color="auto"/>
          </w:divBdr>
        </w:div>
        <w:div w:id="1007826327">
          <w:marLeft w:val="640"/>
          <w:marRight w:val="0"/>
          <w:marTop w:val="0"/>
          <w:marBottom w:val="0"/>
          <w:divBdr>
            <w:top w:val="none" w:sz="0" w:space="0" w:color="auto"/>
            <w:left w:val="none" w:sz="0" w:space="0" w:color="auto"/>
            <w:bottom w:val="none" w:sz="0" w:space="0" w:color="auto"/>
            <w:right w:val="none" w:sz="0" w:space="0" w:color="auto"/>
          </w:divBdr>
        </w:div>
        <w:div w:id="2130276744">
          <w:marLeft w:val="640"/>
          <w:marRight w:val="0"/>
          <w:marTop w:val="0"/>
          <w:marBottom w:val="0"/>
          <w:divBdr>
            <w:top w:val="none" w:sz="0" w:space="0" w:color="auto"/>
            <w:left w:val="none" w:sz="0" w:space="0" w:color="auto"/>
            <w:bottom w:val="none" w:sz="0" w:space="0" w:color="auto"/>
            <w:right w:val="none" w:sz="0" w:space="0" w:color="auto"/>
          </w:divBdr>
        </w:div>
        <w:div w:id="461271902">
          <w:marLeft w:val="640"/>
          <w:marRight w:val="0"/>
          <w:marTop w:val="0"/>
          <w:marBottom w:val="0"/>
          <w:divBdr>
            <w:top w:val="none" w:sz="0" w:space="0" w:color="auto"/>
            <w:left w:val="none" w:sz="0" w:space="0" w:color="auto"/>
            <w:bottom w:val="none" w:sz="0" w:space="0" w:color="auto"/>
            <w:right w:val="none" w:sz="0" w:space="0" w:color="auto"/>
          </w:divBdr>
        </w:div>
        <w:div w:id="1026980765">
          <w:marLeft w:val="640"/>
          <w:marRight w:val="0"/>
          <w:marTop w:val="0"/>
          <w:marBottom w:val="0"/>
          <w:divBdr>
            <w:top w:val="none" w:sz="0" w:space="0" w:color="auto"/>
            <w:left w:val="none" w:sz="0" w:space="0" w:color="auto"/>
            <w:bottom w:val="none" w:sz="0" w:space="0" w:color="auto"/>
            <w:right w:val="none" w:sz="0" w:space="0" w:color="auto"/>
          </w:divBdr>
        </w:div>
        <w:div w:id="601693249">
          <w:marLeft w:val="640"/>
          <w:marRight w:val="0"/>
          <w:marTop w:val="0"/>
          <w:marBottom w:val="0"/>
          <w:divBdr>
            <w:top w:val="none" w:sz="0" w:space="0" w:color="auto"/>
            <w:left w:val="none" w:sz="0" w:space="0" w:color="auto"/>
            <w:bottom w:val="none" w:sz="0" w:space="0" w:color="auto"/>
            <w:right w:val="none" w:sz="0" w:space="0" w:color="auto"/>
          </w:divBdr>
        </w:div>
        <w:div w:id="691996250">
          <w:marLeft w:val="640"/>
          <w:marRight w:val="0"/>
          <w:marTop w:val="0"/>
          <w:marBottom w:val="0"/>
          <w:divBdr>
            <w:top w:val="none" w:sz="0" w:space="0" w:color="auto"/>
            <w:left w:val="none" w:sz="0" w:space="0" w:color="auto"/>
            <w:bottom w:val="none" w:sz="0" w:space="0" w:color="auto"/>
            <w:right w:val="none" w:sz="0" w:space="0" w:color="auto"/>
          </w:divBdr>
        </w:div>
        <w:div w:id="1561284987">
          <w:marLeft w:val="640"/>
          <w:marRight w:val="0"/>
          <w:marTop w:val="0"/>
          <w:marBottom w:val="0"/>
          <w:divBdr>
            <w:top w:val="none" w:sz="0" w:space="0" w:color="auto"/>
            <w:left w:val="none" w:sz="0" w:space="0" w:color="auto"/>
            <w:bottom w:val="none" w:sz="0" w:space="0" w:color="auto"/>
            <w:right w:val="none" w:sz="0" w:space="0" w:color="auto"/>
          </w:divBdr>
        </w:div>
        <w:div w:id="1761825756">
          <w:marLeft w:val="640"/>
          <w:marRight w:val="0"/>
          <w:marTop w:val="0"/>
          <w:marBottom w:val="0"/>
          <w:divBdr>
            <w:top w:val="none" w:sz="0" w:space="0" w:color="auto"/>
            <w:left w:val="none" w:sz="0" w:space="0" w:color="auto"/>
            <w:bottom w:val="none" w:sz="0" w:space="0" w:color="auto"/>
            <w:right w:val="none" w:sz="0" w:space="0" w:color="auto"/>
          </w:divBdr>
        </w:div>
        <w:div w:id="1763065498">
          <w:marLeft w:val="640"/>
          <w:marRight w:val="0"/>
          <w:marTop w:val="0"/>
          <w:marBottom w:val="0"/>
          <w:divBdr>
            <w:top w:val="none" w:sz="0" w:space="0" w:color="auto"/>
            <w:left w:val="none" w:sz="0" w:space="0" w:color="auto"/>
            <w:bottom w:val="none" w:sz="0" w:space="0" w:color="auto"/>
            <w:right w:val="none" w:sz="0" w:space="0" w:color="auto"/>
          </w:divBdr>
        </w:div>
        <w:div w:id="1469862904">
          <w:marLeft w:val="640"/>
          <w:marRight w:val="0"/>
          <w:marTop w:val="0"/>
          <w:marBottom w:val="0"/>
          <w:divBdr>
            <w:top w:val="none" w:sz="0" w:space="0" w:color="auto"/>
            <w:left w:val="none" w:sz="0" w:space="0" w:color="auto"/>
            <w:bottom w:val="none" w:sz="0" w:space="0" w:color="auto"/>
            <w:right w:val="none" w:sz="0" w:space="0" w:color="auto"/>
          </w:divBdr>
        </w:div>
        <w:div w:id="161897429">
          <w:marLeft w:val="640"/>
          <w:marRight w:val="0"/>
          <w:marTop w:val="0"/>
          <w:marBottom w:val="0"/>
          <w:divBdr>
            <w:top w:val="none" w:sz="0" w:space="0" w:color="auto"/>
            <w:left w:val="none" w:sz="0" w:space="0" w:color="auto"/>
            <w:bottom w:val="none" w:sz="0" w:space="0" w:color="auto"/>
            <w:right w:val="none" w:sz="0" w:space="0" w:color="auto"/>
          </w:divBdr>
        </w:div>
        <w:div w:id="1304237178">
          <w:marLeft w:val="640"/>
          <w:marRight w:val="0"/>
          <w:marTop w:val="0"/>
          <w:marBottom w:val="0"/>
          <w:divBdr>
            <w:top w:val="none" w:sz="0" w:space="0" w:color="auto"/>
            <w:left w:val="none" w:sz="0" w:space="0" w:color="auto"/>
            <w:bottom w:val="none" w:sz="0" w:space="0" w:color="auto"/>
            <w:right w:val="none" w:sz="0" w:space="0" w:color="auto"/>
          </w:divBdr>
        </w:div>
        <w:div w:id="605500991">
          <w:marLeft w:val="640"/>
          <w:marRight w:val="0"/>
          <w:marTop w:val="0"/>
          <w:marBottom w:val="0"/>
          <w:divBdr>
            <w:top w:val="none" w:sz="0" w:space="0" w:color="auto"/>
            <w:left w:val="none" w:sz="0" w:space="0" w:color="auto"/>
            <w:bottom w:val="none" w:sz="0" w:space="0" w:color="auto"/>
            <w:right w:val="none" w:sz="0" w:space="0" w:color="auto"/>
          </w:divBdr>
        </w:div>
        <w:div w:id="1662926945">
          <w:marLeft w:val="640"/>
          <w:marRight w:val="0"/>
          <w:marTop w:val="0"/>
          <w:marBottom w:val="0"/>
          <w:divBdr>
            <w:top w:val="none" w:sz="0" w:space="0" w:color="auto"/>
            <w:left w:val="none" w:sz="0" w:space="0" w:color="auto"/>
            <w:bottom w:val="none" w:sz="0" w:space="0" w:color="auto"/>
            <w:right w:val="none" w:sz="0" w:space="0" w:color="auto"/>
          </w:divBdr>
        </w:div>
        <w:div w:id="200244058">
          <w:marLeft w:val="640"/>
          <w:marRight w:val="0"/>
          <w:marTop w:val="0"/>
          <w:marBottom w:val="0"/>
          <w:divBdr>
            <w:top w:val="none" w:sz="0" w:space="0" w:color="auto"/>
            <w:left w:val="none" w:sz="0" w:space="0" w:color="auto"/>
            <w:bottom w:val="none" w:sz="0" w:space="0" w:color="auto"/>
            <w:right w:val="none" w:sz="0" w:space="0" w:color="auto"/>
          </w:divBdr>
        </w:div>
        <w:div w:id="304942532">
          <w:marLeft w:val="640"/>
          <w:marRight w:val="0"/>
          <w:marTop w:val="0"/>
          <w:marBottom w:val="0"/>
          <w:divBdr>
            <w:top w:val="none" w:sz="0" w:space="0" w:color="auto"/>
            <w:left w:val="none" w:sz="0" w:space="0" w:color="auto"/>
            <w:bottom w:val="none" w:sz="0" w:space="0" w:color="auto"/>
            <w:right w:val="none" w:sz="0" w:space="0" w:color="auto"/>
          </w:divBdr>
        </w:div>
        <w:div w:id="944850283">
          <w:marLeft w:val="640"/>
          <w:marRight w:val="0"/>
          <w:marTop w:val="0"/>
          <w:marBottom w:val="0"/>
          <w:divBdr>
            <w:top w:val="none" w:sz="0" w:space="0" w:color="auto"/>
            <w:left w:val="none" w:sz="0" w:space="0" w:color="auto"/>
            <w:bottom w:val="none" w:sz="0" w:space="0" w:color="auto"/>
            <w:right w:val="none" w:sz="0" w:space="0" w:color="auto"/>
          </w:divBdr>
        </w:div>
        <w:div w:id="529221924">
          <w:marLeft w:val="640"/>
          <w:marRight w:val="0"/>
          <w:marTop w:val="0"/>
          <w:marBottom w:val="0"/>
          <w:divBdr>
            <w:top w:val="none" w:sz="0" w:space="0" w:color="auto"/>
            <w:left w:val="none" w:sz="0" w:space="0" w:color="auto"/>
            <w:bottom w:val="none" w:sz="0" w:space="0" w:color="auto"/>
            <w:right w:val="none" w:sz="0" w:space="0" w:color="auto"/>
          </w:divBdr>
        </w:div>
        <w:div w:id="318849382">
          <w:marLeft w:val="640"/>
          <w:marRight w:val="0"/>
          <w:marTop w:val="0"/>
          <w:marBottom w:val="0"/>
          <w:divBdr>
            <w:top w:val="none" w:sz="0" w:space="0" w:color="auto"/>
            <w:left w:val="none" w:sz="0" w:space="0" w:color="auto"/>
            <w:bottom w:val="none" w:sz="0" w:space="0" w:color="auto"/>
            <w:right w:val="none" w:sz="0" w:space="0" w:color="auto"/>
          </w:divBdr>
        </w:div>
        <w:div w:id="687407909">
          <w:marLeft w:val="640"/>
          <w:marRight w:val="0"/>
          <w:marTop w:val="0"/>
          <w:marBottom w:val="0"/>
          <w:divBdr>
            <w:top w:val="none" w:sz="0" w:space="0" w:color="auto"/>
            <w:left w:val="none" w:sz="0" w:space="0" w:color="auto"/>
            <w:bottom w:val="none" w:sz="0" w:space="0" w:color="auto"/>
            <w:right w:val="none" w:sz="0" w:space="0" w:color="auto"/>
          </w:divBdr>
        </w:div>
        <w:div w:id="1380472204">
          <w:marLeft w:val="640"/>
          <w:marRight w:val="0"/>
          <w:marTop w:val="0"/>
          <w:marBottom w:val="0"/>
          <w:divBdr>
            <w:top w:val="none" w:sz="0" w:space="0" w:color="auto"/>
            <w:left w:val="none" w:sz="0" w:space="0" w:color="auto"/>
            <w:bottom w:val="none" w:sz="0" w:space="0" w:color="auto"/>
            <w:right w:val="none" w:sz="0" w:space="0" w:color="auto"/>
          </w:divBdr>
        </w:div>
        <w:div w:id="304283680">
          <w:marLeft w:val="640"/>
          <w:marRight w:val="0"/>
          <w:marTop w:val="0"/>
          <w:marBottom w:val="0"/>
          <w:divBdr>
            <w:top w:val="none" w:sz="0" w:space="0" w:color="auto"/>
            <w:left w:val="none" w:sz="0" w:space="0" w:color="auto"/>
            <w:bottom w:val="none" w:sz="0" w:space="0" w:color="auto"/>
            <w:right w:val="none" w:sz="0" w:space="0" w:color="auto"/>
          </w:divBdr>
        </w:div>
        <w:div w:id="1352142935">
          <w:marLeft w:val="640"/>
          <w:marRight w:val="0"/>
          <w:marTop w:val="0"/>
          <w:marBottom w:val="0"/>
          <w:divBdr>
            <w:top w:val="none" w:sz="0" w:space="0" w:color="auto"/>
            <w:left w:val="none" w:sz="0" w:space="0" w:color="auto"/>
            <w:bottom w:val="none" w:sz="0" w:space="0" w:color="auto"/>
            <w:right w:val="none" w:sz="0" w:space="0" w:color="auto"/>
          </w:divBdr>
        </w:div>
        <w:div w:id="1641110661">
          <w:marLeft w:val="640"/>
          <w:marRight w:val="0"/>
          <w:marTop w:val="0"/>
          <w:marBottom w:val="0"/>
          <w:divBdr>
            <w:top w:val="none" w:sz="0" w:space="0" w:color="auto"/>
            <w:left w:val="none" w:sz="0" w:space="0" w:color="auto"/>
            <w:bottom w:val="none" w:sz="0" w:space="0" w:color="auto"/>
            <w:right w:val="none" w:sz="0" w:space="0" w:color="auto"/>
          </w:divBdr>
        </w:div>
        <w:div w:id="87313094">
          <w:marLeft w:val="640"/>
          <w:marRight w:val="0"/>
          <w:marTop w:val="0"/>
          <w:marBottom w:val="0"/>
          <w:divBdr>
            <w:top w:val="none" w:sz="0" w:space="0" w:color="auto"/>
            <w:left w:val="none" w:sz="0" w:space="0" w:color="auto"/>
            <w:bottom w:val="none" w:sz="0" w:space="0" w:color="auto"/>
            <w:right w:val="none" w:sz="0" w:space="0" w:color="auto"/>
          </w:divBdr>
        </w:div>
        <w:div w:id="1679966256">
          <w:marLeft w:val="640"/>
          <w:marRight w:val="0"/>
          <w:marTop w:val="0"/>
          <w:marBottom w:val="0"/>
          <w:divBdr>
            <w:top w:val="none" w:sz="0" w:space="0" w:color="auto"/>
            <w:left w:val="none" w:sz="0" w:space="0" w:color="auto"/>
            <w:bottom w:val="none" w:sz="0" w:space="0" w:color="auto"/>
            <w:right w:val="none" w:sz="0" w:space="0" w:color="auto"/>
          </w:divBdr>
        </w:div>
        <w:div w:id="569387574">
          <w:marLeft w:val="640"/>
          <w:marRight w:val="0"/>
          <w:marTop w:val="0"/>
          <w:marBottom w:val="0"/>
          <w:divBdr>
            <w:top w:val="none" w:sz="0" w:space="0" w:color="auto"/>
            <w:left w:val="none" w:sz="0" w:space="0" w:color="auto"/>
            <w:bottom w:val="none" w:sz="0" w:space="0" w:color="auto"/>
            <w:right w:val="none" w:sz="0" w:space="0" w:color="auto"/>
          </w:divBdr>
        </w:div>
        <w:div w:id="1217164272">
          <w:marLeft w:val="640"/>
          <w:marRight w:val="0"/>
          <w:marTop w:val="0"/>
          <w:marBottom w:val="0"/>
          <w:divBdr>
            <w:top w:val="none" w:sz="0" w:space="0" w:color="auto"/>
            <w:left w:val="none" w:sz="0" w:space="0" w:color="auto"/>
            <w:bottom w:val="none" w:sz="0" w:space="0" w:color="auto"/>
            <w:right w:val="none" w:sz="0" w:space="0" w:color="auto"/>
          </w:divBdr>
        </w:div>
        <w:div w:id="1035928868">
          <w:marLeft w:val="640"/>
          <w:marRight w:val="0"/>
          <w:marTop w:val="0"/>
          <w:marBottom w:val="0"/>
          <w:divBdr>
            <w:top w:val="none" w:sz="0" w:space="0" w:color="auto"/>
            <w:left w:val="none" w:sz="0" w:space="0" w:color="auto"/>
            <w:bottom w:val="none" w:sz="0" w:space="0" w:color="auto"/>
            <w:right w:val="none" w:sz="0" w:space="0" w:color="auto"/>
          </w:divBdr>
        </w:div>
        <w:div w:id="1891771001">
          <w:marLeft w:val="640"/>
          <w:marRight w:val="0"/>
          <w:marTop w:val="0"/>
          <w:marBottom w:val="0"/>
          <w:divBdr>
            <w:top w:val="none" w:sz="0" w:space="0" w:color="auto"/>
            <w:left w:val="none" w:sz="0" w:space="0" w:color="auto"/>
            <w:bottom w:val="none" w:sz="0" w:space="0" w:color="auto"/>
            <w:right w:val="none" w:sz="0" w:space="0" w:color="auto"/>
          </w:divBdr>
        </w:div>
        <w:div w:id="187767001">
          <w:marLeft w:val="640"/>
          <w:marRight w:val="0"/>
          <w:marTop w:val="0"/>
          <w:marBottom w:val="0"/>
          <w:divBdr>
            <w:top w:val="none" w:sz="0" w:space="0" w:color="auto"/>
            <w:left w:val="none" w:sz="0" w:space="0" w:color="auto"/>
            <w:bottom w:val="none" w:sz="0" w:space="0" w:color="auto"/>
            <w:right w:val="none" w:sz="0" w:space="0" w:color="auto"/>
          </w:divBdr>
        </w:div>
        <w:div w:id="1147431398">
          <w:marLeft w:val="640"/>
          <w:marRight w:val="0"/>
          <w:marTop w:val="0"/>
          <w:marBottom w:val="0"/>
          <w:divBdr>
            <w:top w:val="none" w:sz="0" w:space="0" w:color="auto"/>
            <w:left w:val="none" w:sz="0" w:space="0" w:color="auto"/>
            <w:bottom w:val="none" w:sz="0" w:space="0" w:color="auto"/>
            <w:right w:val="none" w:sz="0" w:space="0" w:color="auto"/>
          </w:divBdr>
        </w:div>
        <w:div w:id="305742249">
          <w:marLeft w:val="640"/>
          <w:marRight w:val="0"/>
          <w:marTop w:val="0"/>
          <w:marBottom w:val="0"/>
          <w:divBdr>
            <w:top w:val="none" w:sz="0" w:space="0" w:color="auto"/>
            <w:left w:val="none" w:sz="0" w:space="0" w:color="auto"/>
            <w:bottom w:val="none" w:sz="0" w:space="0" w:color="auto"/>
            <w:right w:val="none" w:sz="0" w:space="0" w:color="auto"/>
          </w:divBdr>
        </w:div>
        <w:div w:id="1920600748">
          <w:marLeft w:val="640"/>
          <w:marRight w:val="0"/>
          <w:marTop w:val="0"/>
          <w:marBottom w:val="0"/>
          <w:divBdr>
            <w:top w:val="none" w:sz="0" w:space="0" w:color="auto"/>
            <w:left w:val="none" w:sz="0" w:space="0" w:color="auto"/>
            <w:bottom w:val="none" w:sz="0" w:space="0" w:color="auto"/>
            <w:right w:val="none" w:sz="0" w:space="0" w:color="auto"/>
          </w:divBdr>
        </w:div>
        <w:div w:id="445153012">
          <w:marLeft w:val="640"/>
          <w:marRight w:val="0"/>
          <w:marTop w:val="0"/>
          <w:marBottom w:val="0"/>
          <w:divBdr>
            <w:top w:val="none" w:sz="0" w:space="0" w:color="auto"/>
            <w:left w:val="none" w:sz="0" w:space="0" w:color="auto"/>
            <w:bottom w:val="none" w:sz="0" w:space="0" w:color="auto"/>
            <w:right w:val="none" w:sz="0" w:space="0" w:color="auto"/>
          </w:divBdr>
        </w:div>
      </w:divsChild>
    </w:div>
    <w:div w:id="790707372">
      <w:bodyDiv w:val="1"/>
      <w:marLeft w:val="0"/>
      <w:marRight w:val="0"/>
      <w:marTop w:val="0"/>
      <w:marBottom w:val="0"/>
      <w:divBdr>
        <w:top w:val="none" w:sz="0" w:space="0" w:color="auto"/>
        <w:left w:val="none" w:sz="0" w:space="0" w:color="auto"/>
        <w:bottom w:val="none" w:sz="0" w:space="0" w:color="auto"/>
        <w:right w:val="none" w:sz="0" w:space="0" w:color="auto"/>
      </w:divBdr>
    </w:div>
    <w:div w:id="799416457">
      <w:bodyDiv w:val="1"/>
      <w:marLeft w:val="0"/>
      <w:marRight w:val="0"/>
      <w:marTop w:val="0"/>
      <w:marBottom w:val="0"/>
      <w:divBdr>
        <w:top w:val="none" w:sz="0" w:space="0" w:color="auto"/>
        <w:left w:val="none" w:sz="0" w:space="0" w:color="auto"/>
        <w:bottom w:val="none" w:sz="0" w:space="0" w:color="auto"/>
        <w:right w:val="none" w:sz="0" w:space="0" w:color="auto"/>
      </w:divBdr>
    </w:div>
    <w:div w:id="799568607">
      <w:bodyDiv w:val="1"/>
      <w:marLeft w:val="0"/>
      <w:marRight w:val="0"/>
      <w:marTop w:val="0"/>
      <w:marBottom w:val="0"/>
      <w:divBdr>
        <w:top w:val="none" w:sz="0" w:space="0" w:color="auto"/>
        <w:left w:val="none" w:sz="0" w:space="0" w:color="auto"/>
        <w:bottom w:val="none" w:sz="0" w:space="0" w:color="auto"/>
        <w:right w:val="none" w:sz="0" w:space="0" w:color="auto"/>
      </w:divBdr>
      <w:divsChild>
        <w:div w:id="845285105">
          <w:marLeft w:val="640"/>
          <w:marRight w:val="0"/>
          <w:marTop w:val="0"/>
          <w:marBottom w:val="0"/>
          <w:divBdr>
            <w:top w:val="none" w:sz="0" w:space="0" w:color="auto"/>
            <w:left w:val="none" w:sz="0" w:space="0" w:color="auto"/>
            <w:bottom w:val="none" w:sz="0" w:space="0" w:color="auto"/>
            <w:right w:val="none" w:sz="0" w:space="0" w:color="auto"/>
          </w:divBdr>
        </w:div>
        <w:div w:id="932974293">
          <w:marLeft w:val="640"/>
          <w:marRight w:val="0"/>
          <w:marTop w:val="0"/>
          <w:marBottom w:val="0"/>
          <w:divBdr>
            <w:top w:val="none" w:sz="0" w:space="0" w:color="auto"/>
            <w:left w:val="none" w:sz="0" w:space="0" w:color="auto"/>
            <w:bottom w:val="none" w:sz="0" w:space="0" w:color="auto"/>
            <w:right w:val="none" w:sz="0" w:space="0" w:color="auto"/>
          </w:divBdr>
        </w:div>
        <w:div w:id="146483695">
          <w:marLeft w:val="640"/>
          <w:marRight w:val="0"/>
          <w:marTop w:val="0"/>
          <w:marBottom w:val="0"/>
          <w:divBdr>
            <w:top w:val="none" w:sz="0" w:space="0" w:color="auto"/>
            <w:left w:val="none" w:sz="0" w:space="0" w:color="auto"/>
            <w:bottom w:val="none" w:sz="0" w:space="0" w:color="auto"/>
            <w:right w:val="none" w:sz="0" w:space="0" w:color="auto"/>
          </w:divBdr>
        </w:div>
        <w:div w:id="356582229">
          <w:marLeft w:val="640"/>
          <w:marRight w:val="0"/>
          <w:marTop w:val="0"/>
          <w:marBottom w:val="0"/>
          <w:divBdr>
            <w:top w:val="none" w:sz="0" w:space="0" w:color="auto"/>
            <w:left w:val="none" w:sz="0" w:space="0" w:color="auto"/>
            <w:bottom w:val="none" w:sz="0" w:space="0" w:color="auto"/>
            <w:right w:val="none" w:sz="0" w:space="0" w:color="auto"/>
          </w:divBdr>
        </w:div>
        <w:div w:id="604189987">
          <w:marLeft w:val="640"/>
          <w:marRight w:val="0"/>
          <w:marTop w:val="0"/>
          <w:marBottom w:val="0"/>
          <w:divBdr>
            <w:top w:val="none" w:sz="0" w:space="0" w:color="auto"/>
            <w:left w:val="none" w:sz="0" w:space="0" w:color="auto"/>
            <w:bottom w:val="none" w:sz="0" w:space="0" w:color="auto"/>
            <w:right w:val="none" w:sz="0" w:space="0" w:color="auto"/>
          </w:divBdr>
        </w:div>
        <w:div w:id="1653950574">
          <w:marLeft w:val="640"/>
          <w:marRight w:val="0"/>
          <w:marTop w:val="0"/>
          <w:marBottom w:val="0"/>
          <w:divBdr>
            <w:top w:val="none" w:sz="0" w:space="0" w:color="auto"/>
            <w:left w:val="none" w:sz="0" w:space="0" w:color="auto"/>
            <w:bottom w:val="none" w:sz="0" w:space="0" w:color="auto"/>
            <w:right w:val="none" w:sz="0" w:space="0" w:color="auto"/>
          </w:divBdr>
        </w:div>
        <w:div w:id="1771469861">
          <w:marLeft w:val="640"/>
          <w:marRight w:val="0"/>
          <w:marTop w:val="0"/>
          <w:marBottom w:val="0"/>
          <w:divBdr>
            <w:top w:val="none" w:sz="0" w:space="0" w:color="auto"/>
            <w:left w:val="none" w:sz="0" w:space="0" w:color="auto"/>
            <w:bottom w:val="none" w:sz="0" w:space="0" w:color="auto"/>
            <w:right w:val="none" w:sz="0" w:space="0" w:color="auto"/>
          </w:divBdr>
        </w:div>
        <w:div w:id="520439763">
          <w:marLeft w:val="640"/>
          <w:marRight w:val="0"/>
          <w:marTop w:val="0"/>
          <w:marBottom w:val="0"/>
          <w:divBdr>
            <w:top w:val="none" w:sz="0" w:space="0" w:color="auto"/>
            <w:left w:val="none" w:sz="0" w:space="0" w:color="auto"/>
            <w:bottom w:val="none" w:sz="0" w:space="0" w:color="auto"/>
            <w:right w:val="none" w:sz="0" w:space="0" w:color="auto"/>
          </w:divBdr>
        </w:div>
        <w:div w:id="931163817">
          <w:marLeft w:val="640"/>
          <w:marRight w:val="0"/>
          <w:marTop w:val="0"/>
          <w:marBottom w:val="0"/>
          <w:divBdr>
            <w:top w:val="none" w:sz="0" w:space="0" w:color="auto"/>
            <w:left w:val="none" w:sz="0" w:space="0" w:color="auto"/>
            <w:bottom w:val="none" w:sz="0" w:space="0" w:color="auto"/>
            <w:right w:val="none" w:sz="0" w:space="0" w:color="auto"/>
          </w:divBdr>
        </w:div>
        <w:div w:id="156507283">
          <w:marLeft w:val="640"/>
          <w:marRight w:val="0"/>
          <w:marTop w:val="0"/>
          <w:marBottom w:val="0"/>
          <w:divBdr>
            <w:top w:val="none" w:sz="0" w:space="0" w:color="auto"/>
            <w:left w:val="none" w:sz="0" w:space="0" w:color="auto"/>
            <w:bottom w:val="none" w:sz="0" w:space="0" w:color="auto"/>
            <w:right w:val="none" w:sz="0" w:space="0" w:color="auto"/>
          </w:divBdr>
        </w:div>
        <w:div w:id="1273824163">
          <w:marLeft w:val="640"/>
          <w:marRight w:val="0"/>
          <w:marTop w:val="0"/>
          <w:marBottom w:val="0"/>
          <w:divBdr>
            <w:top w:val="none" w:sz="0" w:space="0" w:color="auto"/>
            <w:left w:val="none" w:sz="0" w:space="0" w:color="auto"/>
            <w:bottom w:val="none" w:sz="0" w:space="0" w:color="auto"/>
            <w:right w:val="none" w:sz="0" w:space="0" w:color="auto"/>
          </w:divBdr>
        </w:div>
        <w:div w:id="2086293974">
          <w:marLeft w:val="640"/>
          <w:marRight w:val="0"/>
          <w:marTop w:val="0"/>
          <w:marBottom w:val="0"/>
          <w:divBdr>
            <w:top w:val="none" w:sz="0" w:space="0" w:color="auto"/>
            <w:left w:val="none" w:sz="0" w:space="0" w:color="auto"/>
            <w:bottom w:val="none" w:sz="0" w:space="0" w:color="auto"/>
            <w:right w:val="none" w:sz="0" w:space="0" w:color="auto"/>
          </w:divBdr>
        </w:div>
        <w:div w:id="1807160530">
          <w:marLeft w:val="640"/>
          <w:marRight w:val="0"/>
          <w:marTop w:val="0"/>
          <w:marBottom w:val="0"/>
          <w:divBdr>
            <w:top w:val="none" w:sz="0" w:space="0" w:color="auto"/>
            <w:left w:val="none" w:sz="0" w:space="0" w:color="auto"/>
            <w:bottom w:val="none" w:sz="0" w:space="0" w:color="auto"/>
            <w:right w:val="none" w:sz="0" w:space="0" w:color="auto"/>
          </w:divBdr>
        </w:div>
        <w:div w:id="596407298">
          <w:marLeft w:val="640"/>
          <w:marRight w:val="0"/>
          <w:marTop w:val="0"/>
          <w:marBottom w:val="0"/>
          <w:divBdr>
            <w:top w:val="none" w:sz="0" w:space="0" w:color="auto"/>
            <w:left w:val="none" w:sz="0" w:space="0" w:color="auto"/>
            <w:bottom w:val="none" w:sz="0" w:space="0" w:color="auto"/>
            <w:right w:val="none" w:sz="0" w:space="0" w:color="auto"/>
          </w:divBdr>
        </w:div>
        <w:div w:id="889416440">
          <w:marLeft w:val="640"/>
          <w:marRight w:val="0"/>
          <w:marTop w:val="0"/>
          <w:marBottom w:val="0"/>
          <w:divBdr>
            <w:top w:val="none" w:sz="0" w:space="0" w:color="auto"/>
            <w:left w:val="none" w:sz="0" w:space="0" w:color="auto"/>
            <w:bottom w:val="none" w:sz="0" w:space="0" w:color="auto"/>
            <w:right w:val="none" w:sz="0" w:space="0" w:color="auto"/>
          </w:divBdr>
        </w:div>
        <w:div w:id="1030423430">
          <w:marLeft w:val="640"/>
          <w:marRight w:val="0"/>
          <w:marTop w:val="0"/>
          <w:marBottom w:val="0"/>
          <w:divBdr>
            <w:top w:val="none" w:sz="0" w:space="0" w:color="auto"/>
            <w:left w:val="none" w:sz="0" w:space="0" w:color="auto"/>
            <w:bottom w:val="none" w:sz="0" w:space="0" w:color="auto"/>
            <w:right w:val="none" w:sz="0" w:space="0" w:color="auto"/>
          </w:divBdr>
        </w:div>
        <w:div w:id="342365685">
          <w:marLeft w:val="640"/>
          <w:marRight w:val="0"/>
          <w:marTop w:val="0"/>
          <w:marBottom w:val="0"/>
          <w:divBdr>
            <w:top w:val="none" w:sz="0" w:space="0" w:color="auto"/>
            <w:left w:val="none" w:sz="0" w:space="0" w:color="auto"/>
            <w:bottom w:val="none" w:sz="0" w:space="0" w:color="auto"/>
            <w:right w:val="none" w:sz="0" w:space="0" w:color="auto"/>
          </w:divBdr>
        </w:div>
        <w:div w:id="715813603">
          <w:marLeft w:val="640"/>
          <w:marRight w:val="0"/>
          <w:marTop w:val="0"/>
          <w:marBottom w:val="0"/>
          <w:divBdr>
            <w:top w:val="none" w:sz="0" w:space="0" w:color="auto"/>
            <w:left w:val="none" w:sz="0" w:space="0" w:color="auto"/>
            <w:bottom w:val="none" w:sz="0" w:space="0" w:color="auto"/>
            <w:right w:val="none" w:sz="0" w:space="0" w:color="auto"/>
          </w:divBdr>
        </w:div>
        <w:div w:id="647787422">
          <w:marLeft w:val="640"/>
          <w:marRight w:val="0"/>
          <w:marTop w:val="0"/>
          <w:marBottom w:val="0"/>
          <w:divBdr>
            <w:top w:val="none" w:sz="0" w:space="0" w:color="auto"/>
            <w:left w:val="none" w:sz="0" w:space="0" w:color="auto"/>
            <w:bottom w:val="none" w:sz="0" w:space="0" w:color="auto"/>
            <w:right w:val="none" w:sz="0" w:space="0" w:color="auto"/>
          </w:divBdr>
        </w:div>
        <w:div w:id="122887240">
          <w:marLeft w:val="640"/>
          <w:marRight w:val="0"/>
          <w:marTop w:val="0"/>
          <w:marBottom w:val="0"/>
          <w:divBdr>
            <w:top w:val="none" w:sz="0" w:space="0" w:color="auto"/>
            <w:left w:val="none" w:sz="0" w:space="0" w:color="auto"/>
            <w:bottom w:val="none" w:sz="0" w:space="0" w:color="auto"/>
            <w:right w:val="none" w:sz="0" w:space="0" w:color="auto"/>
          </w:divBdr>
        </w:div>
        <w:div w:id="472331413">
          <w:marLeft w:val="640"/>
          <w:marRight w:val="0"/>
          <w:marTop w:val="0"/>
          <w:marBottom w:val="0"/>
          <w:divBdr>
            <w:top w:val="none" w:sz="0" w:space="0" w:color="auto"/>
            <w:left w:val="none" w:sz="0" w:space="0" w:color="auto"/>
            <w:bottom w:val="none" w:sz="0" w:space="0" w:color="auto"/>
            <w:right w:val="none" w:sz="0" w:space="0" w:color="auto"/>
          </w:divBdr>
        </w:div>
        <w:div w:id="38357423">
          <w:marLeft w:val="640"/>
          <w:marRight w:val="0"/>
          <w:marTop w:val="0"/>
          <w:marBottom w:val="0"/>
          <w:divBdr>
            <w:top w:val="none" w:sz="0" w:space="0" w:color="auto"/>
            <w:left w:val="none" w:sz="0" w:space="0" w:color="auto"/>
            <w:bottom w:val="none" w:sz="0" w:space="0" w:color="auto"/>
            <w:right w:val="none" w:sz="0" w:space="0" w:color="auto"/>
          </w:divBdr>
        </w:div>
        <w:div w:id="701439096">
          <w:marLeft w:val="640"/>
          <w:marRight w:val="0"/>
          <w:marTop w:val="0"/>
          <w:marBottom w:val="0"/>
          <w:divBdr>
            <w:top w:val="none" w:sz="0" w:space="0" w:color="auto"/>
            <w:left w:val="none" w:sz="0" w:space="0" w:color="auto"/>
            <w:bottom w:val="none" w:sz="0" w:space="0" w:color="auto"/>
            <w:right w:val="none" w:sz="0" w:space="0" w:color="auto"/>
          </w:divBdr>
        </w:div>
        <w:div w:id="254293418">
          <w:marLeft w:val="640"/>
          <w:marRight w:val="0"/>
          <w:marTop w:val="0"/>
          <w:marBottom w:val="0"/>
          <w:divBdr>
            <w:top w:val="none" w:sz="0" w:space="0" w:color="auto"/>
            <w:left w:val="none" w:sz="0" w:space="0" w:color="auto"/>
            <w:bottom w:val="none" w:sz="0" w:space="0" w:color="auto"/>
            <w:right w:val="none" w:sz="0" w:space="0" w:color="auto"/>
          </w:divBdr>
        </w:div>
        <w:div w:id="933318546">
          <w:marLeft w:val="640"/>
          <w:marRight w:val="0"/>
          <w:marTop w:val="0"/>
          <w:marBottom w:val="0"/>
          <w:divBdr>
            <w:top w:val="none" w:sz="0" w:space="0" w:color="auto"/>
            <w:left w:val="none" w:sz="0" w:space="0" w:color="auto"/>
            <w:bottom w:val="none" w:sz="0" w:space="0" w:color="auto"/>
            <w:right w:val="none" w:sz="0" w:space="0" w:color="auto"/>
          </w:divBdr>
        </w:div>
        <w:div w:id="222911717">
          <w:marLeft w:val="640"/>
          <w:marRight w:val="0"/>
          <w:marTop w:val="0"/>
          <w:marBottom w:val="0"/>
          <w:divBdr>
            <w:top w:val="none" w:sz="0" w:space="0" w:color="auto"/>
            <w:left w:val="none" w:sz="0" w:space="0" w:color="auto"/>
            <w:bottom w:val="none" w:sz="0" w:space="0" w:color="auto"/>
            <w:right w:val="none" w:sz="0" w:space="0" w:color="auto"/>
          </w:divBdr>
        </w:div>
        <w:div w:id="440802737">
          <w:marLeft w:val="640"/>
          <w:marRight w:val="0"/>
          <w:marTop w:val="0"/>
          <w:marBottom w:val="0"/>
          <w:divBdr>
            <w:top w:val="none" w:sz="0" w:space="0" w:color="auto"/>
            <w:left w:val="none" w:sz="0" w:space="0" w:color="auto"/>
            <w:bottom w:val="none" w:sz="0" w:space="0" w:color="auto"/>
            <w:right w:val="none" w:sz="0" w:space="0" w:color="auto"/>
          </w:divBdr>
        </w:div>
        <w:div w:id="767578967">
          <w:marLeft w:val="640"/>
          <w:marRight w:val="0"/>
          <w:marTop w:val="0"/>
          <w:marBottom w:val="0"/>
          <w:divBdr>
            <w:top w:val="none" w:sz="0" w:space="0" w:color="auto"/>
            <w:left w:val="none" w:sz="0" w:space="0" w:color="auto"/>
            <w:bottom w:val="none" w:sz="0" w:space="0" w:color="auto"/>
            <w:right w:val="none" w:sz="0" w:space="0" w:color="auto"/>
          </w:divBdr>
        </w:div>
        <w:div w:id="1440105074">
          <w:marLeft w:val="640"/>
          <w:marRight w:val="0"/>
          <w:marTop w:val="0"/>
          <w:marBottom w:val="0"/>
          <w:divBdr>
            <w:top w:val="none" w:sz="0" w:space="0" w:color="auto"/>
            <w:left w:val="none" w:sz="0" w:space="0" w:color="auto"/>
            <w:bottom w:val="none" w:sz="0" w:space="0" w:color="auto"/>
            <w:right w:val="none" w:sz="0" w:space="0" w:color="auto"/>
          </w:divBdr>
        </w:div>
        <w:div w:id="916550261">
          <w:marLeft w:val="640"/>
          <w:marRight w:val="0"/>
          <w:marTop w:val="0"/>
          <w:marBottom w:val="0"/>
          <w:divBdr>
            <w:top w:val="none" w:sz="0" w:space="0" w:color="auto"/>
            <w:left w:val="none" w:sz="0" w:space="0" w:color="auto"/>
            <w:bottom w:val="none" w:sz="0" w:space="0" w:color="auto"/>
            <w:right w:val="none" w:sz="0" w:space="0" w:color="auto"/>
          </w:divBdr>
        </w:div>
        <w:div w:id="2041930616">
          <w:marLeft w:val="640"/>
          <w:marRight w:val="0"/>
          <w:marTop w:val="0"/>
          <w:marBottom w:val="0"/>
          <w:divBdr>
            <w:top w:val="none" w:sz="0" w:space="0" w:color="auto"/>
            <w:left w:val="none" w:sz="0" w:space="0" w:color="auto"/>
            <w:bottom w:val="none" w:sz="0" w:space="0" w:color="auto"/>
            <w:right w:val="none" w:sz="0" w:space="0" w:color="auto"/>
          </w:divBdr>
        </w:div>
        <w:div w:id="352341962">
          <w:marLeft w:val="640"/>
          <w:marRight w:val="0"/>
          <w:marTop w:val="0"/>
          <w:marBottom w:val="0"/>
          <w:divBdr>
            <w:top w:val="none" w:sz="0" w:space="0" w:color="auto"/>
            <w:left w:val="none" w:sz="0" w:space="0" w:color="auto"/>
            <w:bottom w:val="none" w:sz="0" w:space="0" w:color="auto"/>
            <w:right w:val="none" w:sz="0" w:space="0" w:color="auto"/>
          </w:divBdr>
        </w:div>
        <w:div w:id="230967212">
          <w:marLeft w:val="640"/>
          <w:marRight w:val="0"/>
          <w:marTop w:val="0"/>
          <w:marBottom w:val="0"/>
          <w:divBdr>
            <w:top w:val="none" w:sz="0" w:space="0" w:color="auto"/>
            <w:left w:val="none" w:sz="0" w:space="0" w:color="auto"/>
            <w:bottom w:val="none" w:sz="0" w:space="0" w:color="auto"/>
            <w:right w:val="none" w:sz="0" w:space="0" w:color="auto"/>
          </w:divBdr>
        </w:div>
        <w:div w:id="96103132">
          <w:marLeft w:val="640"/>
          <w:marRight w:val="0"/>
          <w:marTop w:val="0"/>
          <w:marBottom w:val="0"/>
          <w:divBdr>
            <w:top w:val="none" w:sz="0" w:space="0" w:color="auto"/>
            <w:left w:val="none" w:sz="0" w:space="0" w:color="auto"/>
            <w:bottom w:val="none" w:sz="0" w:space="0" w:color="auto"/>
            <w:right w:val="none" w:sz="0" w:space="0" w:color="auto"/>
          </w:divBdr>
        </w:div>
        <w:div w:id="1339652525">
          <w:marLeft w:val="640"/>
          <w:marRight w:val="0"/>
          <w:marTop w:val="0"/>
          <w:marBottom w:val="0"/>
          <w:divBdr>
            <w:top w:val="none" w:sz="0" w:space="0" w:color="auto"/>
            <w:left w:val="none" w:sz="0" w:space="0" w:color="auto"/>
            <w:bottom w:val="none" w:sz="0" w:space="0" w:color="auto"/>
            <w:right w:val="none" w:sz="0" w:space="0" w:color="auto"/>
          </w:divBdr>
        </w:div>
        <w:div w:id="326596916">
          <w:marLeft w:val="640"/>
          <w:marRight w:val="0"/>
          <w:marTop w:val="0"/>
          <w:marBottom w:val="0"/>
          <w:divBdr>
            <w:top w:val="none" w:sz="0" w:space="0" w:color="auto"/>
            <w:left w:val="none" w:sz="0" w:space="0" w:color="auto"/>
            <w:bottom w:val="none" w:sz="0" w:space="0" w:color="auto"/>
            <w:right w:val="none" w:sz="0" w:space="0" w:color="auto"/>
          </w:divBdr>
        </w:div>
        <w:div w:id="605817842">
          <w:marLeft w:val="640"/>
          <w:marRight w:val="0"/>
          <w:marTop w:val="0"/>
          <w:marBottom w:val="0"/>
          <w:divBdr>
            <w:top w:val="none" w:sz="0" w:space="0" w:color="auto"/>
            <w:left w:val="none" w:sz="0" w:space="0" w:color="auto"/>
            <w:bottom w:val="none" w:sz="0" w:space="0" w:color="auto"/>
            <w:right w:val="none" w:sz="0" w:space="0" w:color="auto"/>
          </w:divBdr>
        </w:div>
        <w:div w:id="1820144967">
          <w:marLeft w:val="640"/>
          <w:marRight w:val="0"/>
          <w:marTop w:val="0"/>
          <w:marBottom w:val="0"/>
          <w:divBdr>
            <w:top w:val="none" w:sz="0" w:space="0" w:color="auto"/>
            <w:left w:val="none" w:sz="0" w:space="0" w:color="auto"/>
            <w:bottom w:val="none" w:sz="0" w:space="0" w:color="auto"/>
            <w:right w:val="none" w:sz="0" w:space="0" w:color="auto"/>
          </w:divBdr>
        </w:div>
        <w:div w:id="1351957233">
          <w:marLeft w:val="640"/>
          <w:marRight w:val="0"/>
          <w:marTop w:val="0"/>
          <w:marBottom w:val="0"/>
          <w:divBdr>
            <w:top w:val="none" w:sz="0" w:space="0" w:color="auto"/>
            <w:left w:val="none" w:sz="0" w:space="0" w:color="auto"/>
            <w:bottom w:val="none" w:sz="0" w:space="0" w:color="auto"/>
            <w:right w:val="none" w:sz="0" w:space="0" w:color="auto"/>
          </w:divBdr>
        </w:div>
        <w:div w:id="228342992">
          <w:marLeft w:val="640"/>
          <w:marRight w:val="0"/>
          <w:marTop w:val="0"/>
          <w:marBottom w:val="0"/>
          <w:divBdr>
            <w:top w:val="none" w:sz="0" w:space="0" w:color="auto"/>
            <w:left w:val="none" w:sz="0" w:space="0" w:color="auto"/>
            <w:bottom w:val="none" w:sz="0" w:space="0" w:color="auto"/>
            <w:right w:val="none" w:sz="0" w:space="0" w:color="auto"/>
          </w:divBdr>
        </w:div>
        <w:div w:id="1385644715">
          <w:marLeft w:val="640"/>
          <w:marRight w:val="0"/>
          <w:marTop w:val="0"/>
          <w:marBottom w:val="0"/>
          <w:divBdr>
            <w:top w:val="none" w:sz="0" w:space="0" w:color="auto"/>
            <w:left w:val="none" w:sz="0" w:space="0" w:color="auto"/>
            <w:bottom w:val="none" w:sz="0" w:space="0" w:color="auto"/>
            <w:right w:val="none" w:sz="0" w:space="0" w:color="auto"/>
          </w:divBdr>
        </w:div>
        <w:div w:id="1384790096">
          <w:marLeft w:val="640"/>
          <w:marRight w:val="0"/>
          <w:marTop w:val="0"/>
          <w:marBottom w:val="0"/>
          <w:divBdr>
            <w:top w:val="none" w:sz="0" w:space="0" w:color="auto"/>
            <w:left w:val="none" w:sz="0" w:space="0" w:color="auto"/>
            <w:bottom w:val="none" w:sz="0" w:space="0" w:color="auto"/>
            <w:right w:val="none" w:sz="0" w:space="0" w:color="auto"/>
          </w:divBdr>
        </w:div>
        <w:div w:id="1240745752">
          <w:marLeft w:val="640"/>
          <w:marRight w:val="0"/>
          <w:marTop w:val="0"/>
          <w:marBottom w:val="0"/>
          <w:divBdr>
            <w:top w:val="none" w:sz="0" w:space="0" w:color="auto"/>
            <w:left w:val="none" w:sz="0" w:space="0" w:color="auto"/>
            <w:bottom w:val="none" w:sz="0" w:space="0" w:color="auto"/>
            <w:right w:val="none" w:sz="0" w:space="0" w:color="auto"/>
          </w:divBdr>
        </w:div>
        <w:div w:id="43336950">
          <w:marLeft w:val="640"/>
          <w:marRight w:val="0"/>
          <w:marTop w:val="0"/>
          <w:marBottom w:val="0"/>
          <w:divBdr>
            <w:top w:val="none" w:sz="0" w:space="0" w:color="auto"/>
            <w:left w:val="none" w:sz="0" w:space="0" w:color="auto"/>
            <w:bottom w:val="none" w:sz="0" w:space="0" w:color="auto"/>
            <w:right w:val="none" w:sz="0" w:space="0" w:color="auto"/>
          </w:divBdr>
        </w:div>
        <w:div w:id="1609507247">
          <w:marLeft w:val="640"/>
          <w:marRight w:val="0"/>
          <w:marTop w:val="0"/>
          <w:marBottom w:val="0"/>
          <w:divBdr>
            <w:top w:val="none" w:sz="0" w:space="0" w:color="auto"/>
            <w:left w:val="none" w:sz="0" w:space="0" w:color="auto"/>
            <w:bottom w:val="none" w:sz="0" w:space="0" w:color="auto"/>
            <w:right w:val="none" w:sz="0" w:space="0" w:color="auto"/>
          </w:divBdr>
        </w:div>
        <w:div w:id="2129884314">
          <w:marLeft w:val="640"/>
          <w:marRight w:val="0"/>
          <w:marTop w:val="0"/>
          <w:marBottom w:val="0"/>
          <w:divBdr>
            <w:top w:val="none" w:sz="0" w:space="0" w:color="auto"/>
            <w:left w:val="none" w:sz="0" w:space="0" w:color="auto"/>
            <w:bottom w:val="none" w:sz="0" w:space="0" w:color="auto"/>
            <w:right w:val="none" w:sz="0" w:space="0" w:color="auto"/>
          </w:divBdr>
        </w:div>
        <w:div w:id="737441434">
          <w:marLeft w:val="640"/>
          <w:marRight w:val="0"/>
          <w:marTop w:val="0"/>
          <w:marBottom w:val="0"/>
          <w:divBdr>
            <w:top w:val="none" w:sz="0" w:space="0" w:color="auto"/>
            <w:left w:val="none" w:sz="0" w:space="0" w:color="auto"/>
            <w:bottom w:val="none" w:sz="0" w:space="0" w:color="auto"/>
            <w:right w:val="none" w:sz="0" w:space="0" w:color="auto"/>
          </w:divBdr>
        </w:div>
        <w:div w:id="959383570">
          <w:marLeft w:val="640"/>
          <w:marRight w:val="0"/>
          <w:marTop w:val="0"/>
          <w:marBottom w:val="0"/>
          <w:divBdr>
            <w:top w:val="none" w:sz="0" w:space="0" w:color="auto"/>
            <w:left w:val="none" w:sz="0" w:space="0" w:color="auto"/>
            <w:bottom w:val="none" w:sz="0" w:space="0" w:color="auto"/>
            <w:right w:val="none" w:sz="0" w:space="0" w:color="auto"/>
          </w:divBdr>
        </w:div>
        <w:div w:id="4214185">
          <w:marLeft w:val="640"/>
          <w:marRight w:val="0"/>
          <w:marTop w:val="0"/>
          <w:marBottom w:val="0"/>
          <w:divBdr>
            <w:top w:val="none" w:sz="0" w:space="0" w:color="auto"/>
            <w:left w:val="none" w:sz="0" w:space="0" w:color="auto"/>
            <w:bottom w:val="none" w:sz="0" w:space="0" w:color="auto"/>
            <w:right w:val="none" w:sz="0" w:space="0" w:color="auto"/>
          </w:divBdr>
        </w:div>
        <w:div w:id="1631016976">
          <w:marLeft w:val="640"/>
          <w:marRight w:val="0"/>
          <w:marTop w:val="0"/>
          <w:marBottom w:val="0"/>
          <w:divBdr>
            <w:top w:val="none" w:sz="0" w:space="0" w:color="auto"/>
            <w:left w:val="none" w:sz="0" w:space="0" w:color="auto"/>
            <w:bottom w:val="none" w:sz="0" w:space="0" w:color="auto"/>
            <w:right w:val="none" w:sz="0" w:space="0" w:color="auto"/>
          </w:divBdr>
        </w:div>
        <w:div w:id="383254871">
          <w:marLeft w:val="640"/>
          <w:marRight w:val="0"/>
          <w:marTop w:val="0"/>
          <w:marBottom w:val="0"/>
          <w:divBdr>
            <w:top w:val="none" w:sz="0" w:space="0" w:color="auto"/>
            <w:left w:val="none" w:sz="0" w:space="0" w:color="auto"/>
            <w:bottom w:val="none" w:sz="0" w:space="0" w:color="auto"/>
            <w:right w:val="none" w:sz="0" w:space="0" w:color="auto"/>
          </w:divBdr>
        </w:div>
        <w:div w:id="757365041">
          <w:marLeft w:val="640"/>
          <w:marRight w:val="0"/>
          <w:marTop w:val="0"/>
          <w:marBottom w:val="0"/>
          <w:divBdr>
            <w:top w:val="none" w:sz="0" w:space="0" w:color="auto"/>
            <w:left w:val="none" w:sz="0" w:space="0" w:color="auto"/>
            <w:bottom w:val="none" w:sz="0" w:space="0" w:color="auto"/>
            <w:right w:val="none" w:sz="0" w:space="0" w:color="auto"/>
          </w:divBdr>
        </w:div>
        <w:div w:id="788202165">
          <w:marLeft w:val="640"/>
          <w:marRight w:val="0"/>
          <w:marTop w:val="0"/>
          <w:marBottom w:val="0"/>
          <w:divBdr>
            <w:top w:val="none" w:sz="0" w:space="0" w:color="auto"/>
            <w:left w:val="none" w:sz="0" w:space="0" w:color="auto"/>
            <w:bottom w:val="none" w:sz="0" w:space="0" w:color="auto"/>
            <w:right w:val="none" w:sz="0" w:space="0" w:color="auto"/>
          </w:divBdr>
        </w:div>
        <w:div w:id="2094934907">
          <w:marLeft w:val="640"/>
          <w:marRight w:val="0"/>
          <w:marTop w:val="0"/>
          <w:marBottom w:val="0"/>
          <w:divBdr>
            <w:top w:val="none" w:sz="0" w:space="0" w:color="auto"/>
            <w:left w:val="none" w:sz="0" w:space="0" w:color="auto"/>
            <w:bottom w:val="none" w:sz="0" w:space="0" w:color="auto"/>
            <w:right w:val="none" w:sz="0" w:space="0" w:color="auto"/>
          </w:divBdr>
        </w:div>
        <w:div w:id="471290760">
          <w:marLeft w:val="640"/>
          <w:marRight w:val="0"/>
          <w:marTop w:val="0"/>
          <w:marBottom w:val="0"/>
          <w:divBdr>
            <w:top w:val="none" w:sz="0" w:space="0" w:color="auto"/>
            <w:left w:val="none" w:sz="0" w:space="0" w:color="auto"/>
            <w:bottom w:val="none" w:sz="0" w:space="0" w:color="auto"/>
            <w:right w:val="none" w:sz="0" w:space="0" w:color="auto"/>
          </w:divBdr>
        </w:div>
        <w:div w:id="2109304155">
          <w:marLeft w:val="640"/>
          <w:marRight w:val="0"/>
          <w:marTop w:val="0"/>
          <w:marBottom w:val="0"/>
          <w:divBdr>
            <w:top w:val="none" w:sz="0" w:space="0" w:color="auto"/>
            <w:left w:val="none" w:sz="0" w:space="0" w:color="auto"/>
            <w:bottom w:val="none" w:sz="0" w:space="0" w:color="auto"/>
            <w:right w:val="none" w:sz="0" w:space="0" w:color="auto"/>
          </w:divBdr>
        </w:div>
        <w:div w:id="1870680592">
          <w:marLeft w:val="640"/>
          <w:marRight w:val="0"/>
          <w:marTop w:val="0"/>
          <w:marBottom w:val="0"/>
          <w:divBdr>
            <w:top w:val="none" w:sz="0" w:space="0" w:color="auto"/>
            <w:left w:val="none" w:sz="0" w:space="0" w:color="auto"/>
            <w:bottom w:val="none" w:sz="0" w:space="0" w:color="auto"/>
            <w:right w:val="none" w:sz="0" w:space="0" w:color="auto"/>
          </w:divBdr>
        </w:div>
        <w:div w:id="2120946374">
          <w:marLeft w:val="640"/>
          <w:marRight w:val="0"/>
          <w:marTop w:val="0"/>
          <w:marBottom w:val="0"/>
          <w:divBdr>
            <w:top w:val="none" w:sz="0" w:space="0" w:color="auto"/>
            <w:left w:val="none" w:sz="0" w:space="0" w:color="auto"/>
            <w:bottom w:val="none" w:sz="0" w:space="0" w:color="auto"/>
            <w:right w:val="none" w:sz="0" w:space="0" w:color="auto"/>
          </w:divBdr>
        </w:div>
        <w:div w:id="808671315">
          <w:marLeft w:val="640"/>
          <w:marRight w:val="0"/>
          <w:marTop w:val="0"/>
          <w:marBottom w:val="0"/>
          <w:divBdr>
            <w:top w:val="none" w:sz="0" w:space="0" w:color="auto"/>
            <w:left w:val="none" w:sz="0" w:space="0" w:color="auto"/>
            <w:bottom w:val="none" w:sz="0" w:space="0" w:color="auto"/>
            <w:right w:val="none" w:sz="0" w:space="0" w:color="auto"/>
          </w:divBdr>
        </w:div>
        <w:div w:id="2036269676">
          <w:marLeft w:val="640"/>
          <w:marRight w:val="0"/>
          <w:marTop w:val="0"/>
          <w:marBottom w:val="0"/>
          <w:divBdr>
            <w:top w:val="none" w:sz="0" w:space="0" w:color="auto"/>
            <w:left w:val="none" w:sz="0" w:space="0" w:color="auto"/>
            <w:bottom w:val="none" w:sz="0" w:space="0" w:color="auto"/>
            <w:right w:val="none" w:sz="0" w:space="0" w:color="auto"/>
          </w:divBdr>
        </w:div>
        <w:div w:id="1024870422">
          <w:marLeft w:val="640"/>
          <w:marRight w:val="0"/>
          <w:marTop w:val="0"/>
          <w:marBottom w:val="0"/>
          <w:divBdr>
            <w:top w:val="none" w:sz="0" w:space="0" w:color="auto"/>
            <w:left w:val="none" w:sz="0" w:space="0" w:color="auto"/>
            <w:bottom w:val="none" w:sz="0" w:space="0" w:color="auto"/>
            <w:right w:val="none" w:sz="0" w:space="0" w:color="auto"/>
          </w:divBdr>
        </w:div>
        <w:div w:id="580256955">
          <w:marLeft w:val="640"/>
          <w:marRight w:val="0"/>
          <w:marTop w:val="0"/>
          <w:marBottom w:val="0"/>
          <w:divBdr>
            <w:top w:val="none" w:sz="0" w:space="0" w:color="auto"/>
            <w:left w:val="none" w:sz="0" w:space="0" w:color="auto"/>
            <w:bottom w:val="none" w:sz="0" w:space="0" w:color="auto"/>
            <w:right w:val="none" w:sz="0" w:space="0" w:color="auto"/>
          </w:divBdr>
        </w:div>
        <w:div w:id="2009402909">
          <w:marLeft w:val="640"/>
          <w:marRight w:val="0"/>
          <w:marTop w:val="0"/>
          <w:marBottom w:val="0"/>
          <w:divBdr>
            <w:top w:val="none" w:sz="0" w:space="0" w:color="auto"/>
            <w:left w:val="none" w:sz="0" w:space="0" w:color="auto"/>
            <w:bottom w:val="none" w:sz="0" w:space="0" w:color="auto"/>
            <w:right w:val="none" w:sz="0" w:space="0" w:color="auto"/>
          </w:divBdr>
        </w:div>
        <w:div w:id="232325320">
          <w:marLeft w:val="640"/>
          <w:marRight w:val="0"/>
          <w:marTop w:val="0"/>
          <w:marBottom w:val="0"/>
          <w:divBdr>
            <w:top w:val="none" w:sz="0" w:space="0" w:color="auto"/>
            <w:left w:val="none" w:sz="0" w:space="0" w:color="auto"/>
            <w:bottom w:val="none" w:sz="0" w:space="0" w:color="auto"/>
            <w:right w:val="none" w:sz="0" w:space="0" w:color="auto"/>
          </w:divBdr>
        </w:div>
        <w:div w:id="380982758">
          <w:marLeft w:val="640"/>
          <w:marRight w:val="0"/>
          <w:marTop w:val="0"/>
          <w:marBottom w:val="0"/>
          <w:divBdr>
            <w:top w:val="none" w:sz="0" w:space="0" w:color="auto"/>
            <w:left w:val="none" w:sz="0" w:space="0" w:color="auto"/>
            <w:bottom w:val="none" w:sz="0" w:space="0" w:color="auto"/>
            <w:right w:val="none" w:sz="0" w:space="0" w:color="auto"/>
          </w:divBdr>
        </w:div>
        <w:div w:id="653338185">
          <w:marLeft w:val="640"/>
          <w:marRight w:val="0"/>
          <w:marTop w:val="0"/>
          <w:marBottom w:val="0"/>
          <w:divBdr>
            <w:top w:val="none" w:sz="0" w:space="0" w:color="auto"/>
            <w:left w:val="none" w:sz="0" w:space="0" w:color="auto"/>
            <w:bottom w:val="none" w:sz="0" w:space="0" w:color="auto"/>
            <w:right w:val="none" w:sz="0" w:space="0" w:color="auto"/>
          </w:divBdr>
        </w:div>
        <w:div w:id="500781262">
          <w:marLeft w:val="640"/>
          <w:marRight w:val="0"/>
          <w:marTop w:val="0"/>
          <w:marBottom w:val="0"/>
          <w:divBdr>
            <w:top w:val="none" w:sz="0" w:space="0" w:color="auto"/>
            <w:left w:val="none" w:sz="0" w:space="0" w:color="auto"/>
            <w:bottom w:val="none" w:sz="0" w:space="0" w:color="auto"/>
            <w:right w:val="none" w:sz="0" w:space="0" w:color="auto"/>
          </w:divBdr>
        </w:div>
        <w:div w:id="711922765">
          <w:marLeft w:val="640"/>
          <w:marRight w:val="0"/>
          <w:marTop w:val="0"/>
          <w:marBottom w:val="0"/>
          <w:divBdr>
            <w:top w:val="none" w:sz="0" w:space="0" w:color="auto"/>
            <w:left w:val="none" w:sz="0" w:space="0" w:color="auto"/>
            <w:bottom w:val="none" w:sz="0" w:space="0" w:color="auto"/>
            <w:right w:val="none" w:sz="0" w:space="0" w:color="auto"/>
          </w:divBdr>
        </w:div>
        <w:div w:id="1659117972">
          <w:marLeft w:val="640"/>
          <w:marRight w:val="0"/>
          <w:marTop w:val="0"/>
          <w:marBottom w:val="0"/>
          <w:divBdr>
            <w:top w:val="none" w:sz="0" w:space="0" w:color="auto"/>
            <w:left w:val="none" w:sz="0" w:space="0" w:color="auto"/>
            <w:bottom w:val="none" w:sz="0" w:space="0" w:color="auto"/>
            <w:right w:val="none" w:sz="0" w:space="0" w:color="auto"/>
          </w:divBdr>
        </w:div>
        <w:div w:id="268053326">
          <w:marLeft w:val="640"/>
          <w:marRight w:val="0"/>
          <w:marTop w:val="0"/>
          <w:marBottom w:val="0"/>
          <w:divBdr>
            <w:top w:val="none" w:sz="0" w:space="0" w:color="auto"/>
            <w:left w:val="none" w:sz="0" w:space="0" w:color="auto"/>
            <w:bottom w:val="none" w:sz="0" w:space="0" w:color="auto"/>
            <w:right w:val="none" w:sz="0" w:space="0" w:color="auto"/>
          </w:divBdr>
        </w:div>
        <w:div w:id="678853813">
          <w:marLeft w:val="640"/>
          <w:marRight w:val="0"/>
          <w:marTop w:val="0"/>
          <w:marBottom w:val="0"/>
          <w:divBdr>
            <w:top w:val="none" w:sz="0" w:space="0" w:color="auto"/>
            <w:left w:val="none" w:sz="0" w:space="0" w:color="auto"/>
            <w:bottom w:val="none" w:sz="0" w:space="0" w:color="auto"/>
            <w:right w:val="none" w:sz="0" w:space="0" w:color="auto"/>
          </w:divBdr>
        </w:div>
        <w:div w:id="27070201">
          <w:marLeft w:val="640"/>
          <w:marRight w:val="0"/>
          <w:marTop w:val="0"/>
          <w:marBottom w:val="0"/>
          <w:divBdr>
            <w:top w:val="none" w:sz="0" w:space="0" w:color="auto"/>
            <w:left w:val="none" w:sz="0" w:space="0" w:color="auto"/>
            <w:bottom w:val="none" w:sz="0" w:space="0" w:color="auto"/>
            <w:right w:val="none" w:sz="0" w:space="0" w:color="auto"/>
          </w:divBdr>
        </w:div>
        <w:div w:id="1494838250">
          <w:marLeft w:val="640"/>
          <w:marRight w:val="0"/>
          <w:marTop w:val="0"/>
          <w:marBottom w:val="0"/>
          <w:divBdr>
            <w:top w:val="none" w:sz="0" w:space="0" w:color="auto"/>
            <w:left w:val="none" w:sz="0" w:space="0" w:color="auto"/>
            <w:bottom w:val="none" w:sz="0" w:space="0" w:color="auto"/>
            <w:right w:val="none" w:sz="0" w:space="0" w:color="auto"/>
          </w:divBdr>
        </w:div>
        <w:div w:id="1042557098">
          <w:marLeft w:val="640"/>
          <w:marRight w:val="0"/>
          <w:marTop w:val="0"/>
          <w:marBottom w:val="0"/>
          <w:divBdr>
            <w:top w:val="none" w:sz="0" w:space="0" w:color="auto"/>
            <w:left w:val="none" w:sz="0" w:space="0" w:color="auto"/>
            <w:bottom w:val="none" w:sz="0" w:space="0" w:color="auto"/>
            <w:right w:val="none" w:sz="0" w:space="0" w:color="auto"/>
          </w:divBdr>
        </w:div>
        <w:div w:id="1071469514">
          <w:marLeft w:val="640"/>
          <w:marRight w:val="0"/>
          <w:marTop w:val="0"/>
          <w:marBottom w:val="0"/>
          <w:divBdr>
            <w:top w:val="none" w:sz="0" w:space="0" w:color="auto"/>
            <w:left w:val="none" w:sz="0" w:space="0" w:color="auto"/>
            <w:bottom w:val="none" w:sz="0" w:space="0" w:color="auto"/>
            <w:right w:val="none" w:sz="0" w:space="0" w:color="auto"/>
          </w:divBdr>
        </w:div>
        <w:div w:id="1555891439">
          <w:marLeft w:val="640"/>
          <w:marRight w:val="0"/>
          <w:marTop w:val="0"/>
          <w:marBottom w:val="0"/>
          <w:divBdr>
            <w:top w:val="none" w:sz="0" w:space="0" w:color="auto"/>
            <w:left w:val="none" w:sz="0" w:space="0" w:color="auto"/>
            <w:bottom w:val="none" w:sz="0" w:space="0" w:color="auto"/>
            <w:right w:val="none" w:sz="0" w:space="0" w:color="auto"/>
          </w:divBdr>
        </w:div>
        <w:div w:id="2037147508">
          <w:marLeft w:val="640"/>
          <w:marRight w:val="0"/>
          <w:marTop w:val="0"/>
          <w:marBottom w:val="0"/>
          <w:divBdr>
            <w:top w:val="none" w:sz="0" w:space="0" w:color="auto"/>
            <w:left w:val="none" w:sz="0" w:space="0" w:color="auto"/>
            <w:bottom w:val="none" w:sz="0" w:space="0" w:color="auto"/>
            <w:right w:val="none" w:sz="0" w:space="0" w:color="auto"/>
          </w:divBdr>
        </w:div>
        <w:div w:id="965502937">
          <w:marLeft w:val="640"/>
          <w:marRight w:val="0"/>
          <w:marTop w:val="0"/>
          <w:marBottom w:val="0"/>
          <w:divBdr>
            <w:top w:val="none" w:sz="0" w:space="0" w:color="auto"/>
            <w:left w:val="none" w:sz="0" w:space="0" w:color="auto"/>
            <w:bottom w:val="none" w:sz="0" w:space="0" w:color="auto"/>
            <w:right w:val="none" w:sz="0" w:space="0" w:color="auto"/>
          </w:divBdr>
        </w:div>
        <w:div w:id="796340289">
          <w:marLeft w:val="640"/>
          <w:marRight w:val="0"/>
          <w:marTop w:val="0"/>
          <w:marBottom w:val="0"/>
          <w:divBdr>
            <w:top w:val="none" w:sz="0" w:space="0" w:color="auto"/>
            <w:left w:val="none" w:sz="0" w:space="0" w:color="auto"/>
            <w:bottom w:val="none" w:sz="0" w:space="0" w:color="auto"/>
            <w:right w:val="none" w:sz="0" w:space="0" w:color="auto"/>
          </w:divBdr>
        </w:div>
        <w:div w:id="1725563045">
          <w:marLeft w:val="640"/>
          <w:marRight w:val="0"/>
          <w:marTop w:val="0"/>
          <w:marBottom w:val="0"/>
          <w:divBdr>
            <w:top w:val="none" w:sz="0" w:space="0" w:color="auto"/>
            <w:left w:val="none" w:sz="0" w:space="0" w:color="auto"/>
            <w:bottom w:val="none" w:sz="0" w:space="0" w:color="auto"/>
            <w:right w:val="none" w:sz="0" w:space="0" w:color="auto"/>
          </w:divBdr>
        </w:div>
        <w:div w:id="8915707">
          <w:marLeft w:val="640"/>
          <w:marRight w:val="0"/>
          <w:marTop w:val="0"/>
          <w:marBottom w:val="0"/>
          <w:divBdr>
            <w:top w:val="none" w:sz="0" w:space="0" w:color="auto"/>
            <w:left w:val="none" w:sz="0" w:space="0" w:color="auto"/>
            <w:bottom w:val="none" w:sz="0" w:space="0" w:color="auto"/>
            <w:right w:val="none" w:sz="0" w:space="0" w:color="auto"/>
          </w:divBdr>
        </w:div>
        <w:div w:id="1572042685">
          <w:marLeft w:val="640"/>
          <w:marRight w:val="0"/>
          <w:marTop w:val="0"/>
          <w:marBottom w:val="0"/>
          <w:divBdr>
            <w:top w:val="none" w:sz="0" w:space="0" w:color="auto"/>
            <w:left w:val="none" w:sz="0" w:space="0" w:color="auto"/>
            <w:bottom w:val="none" w:sz="0" w:space="0" w:color="auto"/>
            <w:right w:val="none" w:sz="0" w:space="0" w:color="auto"/>
          </w:divBdr>
        </w:div>
        <w:div w:id="475222788">
          <w:marLeft w:val="640"/>
          <w:marRight w:val="0"/>
          <w:marTop w:val="0"/>
          <w:marBottom w:val="0"/>
          <w:divBdr>
            <w:top w:val="none" w:sz="0" w:space="0" w:color="auto"/>
            <w:left w:val="none" w:sz="0" w:space="0" w:color="auto"/>
            <w:bottom w:val="none" w:sz="0" w:space="0" w:color="auto"/>
            <w:right w:val="none" w:sz="0" w:space="0" w:color="auto"/>
          </w:divBdr>
        </w:div>
        <w:div w:id="640616091">
          <w:marLeft w:val="640"/>
          <w:marRight w:val="0"/>
          <w:marTop w:val="0"/>
          <w:marBottom w:val="0"/>
          <w:divBdr>
            <w:top w:val="none" w:sz="0" w:space="0" w:color="auto"/>
            <w:left w:val="none" w:sz="0" w:space="0" w:color="auto"/>
            <w:bottom w:val="none" w:sz="0" w:space="0" w:color="auto"/>
            <w:right w:val="none" w:sz="0" w:space="0" w:color="auto"/>
          </w:divBdr>
        </w:div>
        <w:div w:id="92212481">
          <w:marLeft w:val="640"/>
          <w:marRight w:val="0"/>
          <w:marTop w:val="0"/>
          <w:marBottom w:val="0"/>
          <w:divBdr>
            <w:top w:val="none" w:sz="0" w:space="0" w:color="auto"/>
            <w:left w:val="none" w:sz="0" w:space="0" w:color="auto"/>
            <w:bottom w:val="none" w:sz="0" w:space="0" w:color="auto"/>
            <w:right w:val="none" w:sz="0" w:space="0" w:color="auto"/>
          </w:divBdr>
        </w:div>
        <w:div w:id="1238442801">
          <w:marLeft w:val="640"/>
          <w:marRight w:val="0"/>
          <w:marTop w:val="0"/>
          <w:marBottom w:val="0"/>
          <w:divBdr>
            <w:top w:val="none" w:sz="0" w:space="0" w:color="auto"/>
            <w:left w:val="none" w:sz="0" w:space="0" w:color="auto"/>
            <w:bottom w:val="none" w:sz="0" w:space="0" w:color="auto"/>
            <w:right w:val="none" w:sz="0" w:space="0" w:color="auto"/>
          </w:divBdr>
        </w:div>
        <w:div w:id="1338268199">
          <w:marLeft w:val="640"/>
          <w:marRight w:val="0"/>
          <w:marTop w:val="0"/>
          <w:marBottom w:val="0"/>
          <w:divBdr>
            <w:top w:val="none" w:sz="0" w:space="0" w:color="auto"/>
            <w:left w:val="none" w:sz="0" w:space="0" w:color="auto"/>
            <w:bottom w:val="none" w:sz="0" w:space="0" w:color="auto"/>
            <w:right w:val="none" w:sz="0" w:space="0" w:color="auto"/>
          </w:divBdr>
        </w:div>
        <w:div w:id="630328794">
          <w:marLeft w:val="640"/>
          <w:marRight w:val="0"/>
          <w:marTop w:val="0"/>
          <w:marBottom w:val="0"/>
          <w:divBdr>
            <w:top w:val="none" w:sz="0" w:space="0" w:color="auto"/>
            <w:left w:val="none" w:sz="0" w:space="0" w:color="auto"/>
            <w:bottom w:val="none" w:sz="0" w:space="0" w:color="auto"/>
            <w:right w:val="none" w:sz="0" w:space="0" w:color="auto"/>
          </w:divBdr>
        </w:div>
        <w:div w:id="1918519608">
          <w:marLeft w:val="640"/>
          <w:marRight w:val="0"/>
          <w:marTop w:val="0"/>
          <w:marBottom w:val="0"/>
          <w:divBdr>
            <w:top w:val="none" w:sz="0" w:space="0" w:color="auto"/>
            <w:left w:val="none" w:sz="0" w:space="0" w:color="auto"/>
            <w:bottom w:val="none" w:sz="0" w:space="0" w:color="auto"/>
            <w:right w:val="none" w:sz="0" w:space="0" w:color="auto"/>
          </w:divBdr>
        </w:div>
        <w:div w:id="150340100">
          <w:marLeft w:val="640"/>
          <w:marRight w:val="0"/>
          <w:marTop w:val="0"/>
          <w:marBottom w:val="0"/>
          <w:divBdr>
            <w:top w:val="none" w:sz="0" w:space="0" w:color="auto"/>
            <w:left w:val="none" w:sz="0" w:space="0" w:color="auto"/>
            <w:bottom w:val="none" w:sz="0" w:space="0" w:color="auto"/>
            <w:right w:val="none" w:sz="0" w:space="0" w:color="auto"/>
          </w:divBdr>
        </w:div>
        <w:div w:id="1908228420">
          <w:marLeft w:val="640"/>
          <w:marRight w:val="0"/>
          <w:marTop w:val="0"/>
          <w:marBottom w:val="0"/>
          <w:divBdr>
            <w:top w:val="none" w:sz="0" w:space="0" w:color="auto"/>
            <w:left w:val="none" w:sz="0" w:space="0" w:color="auto"/>
            <w:bottom w:val="none" w:sz="0" w:space="0" w:color="auto"/>
            <w:right w:val="none" w:sz="0" w:space="0" w:color="auto"/>
          </w:divBdr>
        </w:div>
        <w:div w:id="5984251">
          <w:marLeft w:val="640"/>
          <w:marRight w:val="0"/>
          <w:marTop w:val="0"/>
          <w:marBottom w:val="0"/>
          <w:divBdr>
            <w:top w:val="none" w:sz="0" w:space="0" w:color="auto"/>
            <w:left w:val="none" w:sz="0" w:space="0" w:color="auto"/>
            <w:bottom w:val="none" w:sz="0" w:space="0" w:color="auto"/>
            <w:right w:val="none" w:sz="0" w:space="0" w:color="auto"/>
          </w:divBdr>
        </w:div>
        <w:div w:id="2029679552">
          <w:marLeft w:val="640"/>
          <w:marRight w:val="0"/>
          <w:marTop w:val="0"/>
          <w:marBottom w:val="0"/>
          <w:divBdr>
            <w:top w:val="none" w:sz="0" w:space="0" w:color="auto"/>
            <w:left w:val="none" w:sz="0" w:space="0" w:color="auto"/>
            <w:bottom w:val="none" w:sz="0" w:space="0" w:color="auto"/>
            <w:right w:val="none" w:sz="0" w:space="0" w:color="auto"/>
          </w:divBdr>
        </w:div>
        <w:div w:id="360057801">
          <w:marLeft w:val="640"/>
          <w:marRight w:val="0"/>
          <w:marTop w:val="0"/>
          <w:marBottom w:val="0"/>
          <w:divBdr>
            <w:top w:val="none" w:sz="0" w:space="0" w:color="auto"/>
            <w:left w:val="none" w:sz="0" w:space="0" w:color="auto"/>
            <w:bottom w:val="none" w:sz="0" w:space="0" w:color="auto"/>
            <w:right w:val="none" w:sz="0" w:space="0" w:color="auto"/>
          </w:divBdr>
        </w:div>
        <w:div w:id="92093253">
          <w:marLeft w:val="640"/>
          <w:marRight w:val="0"/>
          <w:marTop w:val="0"/>
          <w:marBottom w:val="0"/>
          <w:divBdr>
            <w:top w:val="none" w:sz="0" w:space="0" w:color="auto"/>
            <w:left w:val="none" w:sz="0" w:space="0" w:color="auto"/>
            <w:bottom w:val="none" w:sz="0" w:space="0" w:color="auto"/>
            <w:right w:val="none" w:sz="0" w:space="0" w:color="auto"/>
          </w:divBdr>
        </w:div>
        <w:div w:id="396171277">
          <w:marLeft w:val="640"/>
          <w:marRight w:val="0"/>
          <w:marTop w:val="0"/>
          <w:marBottom w:val="0"/>
          <w:divBdr>
            <w:top w:val="none" w:sz="0" w:space="0" w:color="auto"/>
            <w:left w:val="none" w:sz="0" w:space="0" w:color="auto"/>
            <w:bottom w:val="none" w:sz="0" w:space="0" w:color="auto"/>
            <w:right w:val="none" w:sz="0" w:space="0" w:color="auto"/>
          </w:divBdr>
        </w:div>
        <w:div w:id="1845169727">
          <w:marLeft w:val="640"/>
          <w:marRight w:val="0"/>
          <w:marTop w:val="0"/>
          <w:marBottom w:val="0"/>
          <w:divBdr>
            <w:top w:val="none" w:sz="0" w:space="0" w:color="auto"/>
            <w:left w:val="none" w:sz="0" w:space="0" w:color="auto"/>
            <w:bottom w:val="none" w:sz="0" w:space="0" w:color="auto"/>
            <w:right w:val="none" w:sz="0" w:space="0" w:color="auto"/>
          </w:divBdr>
        </w:div>
        <w:div w:id="711538449">
          <w:marLeft w:val="640"/>
          <w:marRight w:val="0"/>
          <w:marTop w:val="0"/>
          <w:marBottom w:val="0"/>
          <w:divBdr>
            <w:top w:val="none" w:sz="0" w:space="0" w:color="auto"/>
            <w:left w:val="none" w:sz="0" w:space="0" w:color="auto"/>
            <w:bottom w:val="none" w:sz="0" w:space="0" w:color="auto"/>
            <w:right w:val="none" w:sz="0" w:space="0" w:color="auto"/>
          </w:divBdr>
        </w:div>
        <w:div w:id="513962507">
          <w:marLeft w:val="640"/>
          <w:marRight w:val="0"/>
          <w:marTop w:val="0"/>
          <w:marBottom w:val="0"/>
          <w:divBdr>
            <w:top w:val="none" w:sz="0" w:space="0" w:color="auto"/>
            <w:left w:val="none" w:sz="0" w:space="0" w:color="auto"/>
            <w:bottom w:val="none" w:sz="0" w:space="0" w:color="auto"/>
            <w:right w:val="none" w:sz="0" w:space="0" w:color="auto"/>
          </w:divBdr>
        </w:div>
        <w:div w:id="242380302">
          <w:marLeft w:val="640"/>
          <w:marRight w:val="0"/>
          <w:marTop w:val="0"/>
          <w:marBottom w:val="0"/>
          <w:divBdr>
            <w:top w:val="none" w:sz="0" w:space="0" w:color="auto"/>
            <w:left w:val="none" w:sz="0" w:space="0" w:color="auto"/>
            <w:bottom w:val="none" w:sz="0" w:space="0" w:color="auto"/>
            <w:right w:val="none" w:sz="0" w:space="0" w:color="auto"/>
          </w:divBdr>
        </w:div>
        <w:div w:id="1516650179">
          <w:marLeft w:val="640"/>
          <w:marRight w:val="0"/>
          <w:marTop w:val="0"/>
          <w:marBottom w:val="0"/>
          <w:divBdr>
            <w:top w:val="none" w:sz="0" w:space="0" w:color="auto"/>
            <w:left w:val="none" w:sz="0" w:space="0" w:color="auto"/>
            <w:bottom w:val="none" w:sz="0" w:space="0" w:color="auto"/>
            <w:right w:val="none" w:sz="0" w:space="0" w:color="auto"/>
          </w:divBdr>
        </w:div>
        <w:div w:id="1929776258">
          <w:marLeft w:val="640"/>
          <w:marRight w:val="0"/>
          <w:marTop w:val="0"/>
          <w:marBottom w:val="0"/>
          <w:divBdr>
            <w:top w:val="none" w:sz="0" w:space="0" w:color="auto"/>
            <w:left w:val="none" w:sz="0" w:space="0" w:color="auto"/>
            <w:bottom w:val="none" w:sz="0" w:space="0" w:color="auto"/>
            <w:right w:val="none" w:sz="0" w:space="0" w:color="auto"/>
          </w:divBdr>
        </w:div>
        <w:div w:id="926352831">
          <w:marLeft w:val="640"/>
          <w:marRight w:val="0"/>
          <w:marTop w:val="0"/>
          <w:marBottom w:val="0"/>
          <w:divBdr>
            <w:top w:val="none" w:sz="0" w:space="0" w:color="auto"/>
            <w:left w:val="none" w:sz="0" w:space="0" w:color="auto"/>
            <w:bottom w:val="none" w:sz="0" w:space="0" w:color="auto"/>
            <w:right w:val="none" w:sz="0" w:space="0" w:color="auto"/>
          </w:divBdr>
        </w:div>
        <w:div w:id="491215617">
          <w:marLeft w:val="640"/>
          <w:marRight w:val="0"/>
          <w:marTop w:val="0"/>
          <w:marBottom w:val="0"/>
          <w:divBdr>
            <w:top w:val="none" w:sz="0" w:space="0" w:color="auto"/>
            <w:left w:val="none" w:sz="0" w:space="0" w:color="auto"/>
            <w:bottom w:val="none" w:sz="0" w:space="0" w:color="auto"/>
            <w:right w:val="none" w:sz="0" w:space="0" w:color="auto"/>
          </w:divBdr>
        </w:div>
        <w:div w:id="196352999">
          <w:marLeft w:val="640"/>
          <w:marRight w:val="0"/>
          <w:marTop w:val="0"/>
          <w:marBottom w:val="0"/>
          <w:divBdr>
            <w:top w:val="none" w:sz="0" w:space="0" w:color="auto"/>
            <w:left w:val="none" w:sz="0" w:space="0" w:color="auto"/>
            <w:bottom w:val="none" w:sz="0" w:space="0" w:color="auto"/>
            <w:right w:val="none" w:sz="0" w:space="0" w:color="auto"/>
          </w:divBdr>
        </w:div>
        <w:div w:id="1583443920">
          <w:marLeft w:val="640"/>
          <w:marRight w:val="0"/>
          <w:marTop w:val="0"/>
          <w:marBottom w:val="0"/>
          <w:divBdr>
            <w:top w:val="none" w:sz="0" w:space="0" w:color="auto"/>
            <w:left w:val="none" w:sz="0" w:space="0" w:color="auto"/>
            <w:bottom w:val="none" w:sz="0" w:space="0" w:color="auto"/>
            <w:right w:val="none" w:sz="0" w:space="0" w:color="auto"/>
          </w:divBdr>
        </w:div>
        <w:div w:id="2059472156">
          <w:marLeft w:val="640"/>
          <w:marRight w:val="0"/>
          <w:marTop w:val="0"/>
          <w:marBottom w:val="0"/>
          <w:divBdr>
            <w:top w:val="none" w:sz="0" w:space="0" w:color="auto"/>
            <w:left w:val="none" w:sz="0" w:space="0" w:color="auto"/>
            <w:bottom w:val="none" w:sz="0" w:space="0" w:color="auto"/>
            <w:right w:val="none" w:sz="0" w:space="0" w:color="auto"/>
          </w:divBdr>
        </w:div>
        <w:div w:id="728462021">
          <w:marLeft w:val="640"/>
          <w:marRight w:val="0"/>
          <w:marTop w:val="0"/>
          <w:marBottom w:val="0"/>
          <w:divBdr>
            <w:top w:val="none" w:sz="0" w:space="0" w:color="auto"/>
            <w:left w:val="none" w:sz="0" w:space="0" w:color="auto"/>
            <w:bottom w:val="none" w:sz="0" w:space="0" w:color="auto"/>
            <w:right w:val="none" w:sz="0" w:space="0" w:color="auto"/>
          </w:divBdr>
        </w:div>
        <w:div w:id="2063169312">
          <w:marLeft w:val="640"/>
          <w:marRight w:val="0"/>
          <w:marTop w:val="0"/>
          <w:marBottom w:val="0"/>
          <w:divBdr>
            <w:top w:val="none" w:sz="0" w:space="0" w:color="auto"/>
            <w:left w:val="none" w:sz="0" w:space="0" w:color="auto"/>
            <w:bottom w:val="none" w:sz="0" w:space="0" w:color="auto"/>
            <w:right w:val="none" w:sz="0" w:space="0" w:color="auto"/>
          </w:divBdr>
        </w:div>
        <w:div w:id="1095710325">
          <w:marLeft w:val="640"/>
          <w:marRight w:val="0"/>
          <w:marTop w:val="0"/>
          <w:marBottom w:val="0"/>
          <w:divBdr>
            <w:top w:val="none" w:sz="0" w:space="0" w:color="auto"/>
            <w:left w:val="none" w:sz="0" w:space="0" w:color="auto"/>
            <w:bottom w:val="none" w:sz="0" w:space="0" w:color="auto"/>
            <w:right w:val="none" w:sz="0" w:space="0" w:color="auto"/>
          </w:divBdr>
        </w:div>
        <w:div w:id="1767341243">
          <w:marLeft w:val="640"/>
          <w:marRight w:val="0"/>
          <w:marTop w:val="0"/>
          <w:marBottom w:val="0"/>
          <w:divBdr>
            <w:top w:val="none" w:sz="0" w:space="0" w:color="auto"/>
            <w:left w:val="none" w:sz="0" w:space="0" w:color="auto"/>
            <w:bottom w:val="none" w:sz="0" w:space="0" w:color="auto"/>
            <w:right w:val="none" w:sz="0" w:space="0" w:color="auto"/>
          </w:divBdr>
        </w:div>
        <w:div w:id="1174689582">
          <w:marLeft w:val="640"/>
          <w:marRight w:val="0"/>
          <w:marTop w:val="0"/>
          <w:marBottom w:val="0"/>
          <w:divBdr>
            <w:top w:val="none" w:sz="0" w:space="0" w:color="auto"/>
            <w:left w:val="none" w:sz="0" w:space="0" w:color="auto"/>
            <w:bottom w:val="none" w:sz="0" w:space="0" w:color="auto"/>
            <w:right w:val="none" w:sz="0" w:space="0" w:color="auto"/>
          </w:divBdr>
        </w:div>
        <w:div w:id="1606382639">
          <w:marLeft w:val="640"/>
          <w:marRight w:val="0"/>
          <w:marTop w:val="0"/>
          <w:marBottom w:val="0"/>
          <w:divBdr>
            <w:top w:val="none" w:sz="0" w:space="0" w:color="auto"/>
            <w:left w:val="none" w:sz="0" w:space="0" w:color="auto"/>
            <w:bottom w:val="none" w:sz="0" w:space="0" w:color="auto"/>
            <w:right w:val="none" w:sz="0" w:space="0" w:color="auto"/>
          </w:divBdr>
        </w:div>
        <w:div w:id="1980763422">
          <w:marLeft w:val="640"/>
          <w:marRight w:val="0"/>
          <w:marTop w:val="0"/>
          <w:marBottom w:val="0"/>
          <w:divBdr>
            <w:top w:val="none" w:sz="0" w:space="0" w:color="auto"/>
            <w:left w:val="none" w:sz="0" w:space="0" w:color="auto"/>
            <w:bottom w:val="none" w:sz="0" w:space="0" w:color="auto"/>
            <w:right w:val="none" w:sz="0" w:space="0" w:color="auto"/>
          </w:divBdr>
        </w:div>
        <w:div w:id="788426729">
          <w:marLeft w:val="640"/>
          <w:marRight w:val="0"/>
          <w:marTop w:val="0"/>
          <w:marBottom w:val="0"/>
          <w:divBdr>
            <w:top w:val="none" w:sz="0" w:space="0" w:color="auto"/>
            <w:left w:val="none" w:sz="0" w:space="0" w:color="auto"/>
            <w:bottom w:val="none" w:sz="0" w:space="0" w:color="auto"/>
            <w:right w:val="none" w:sz="0" w:space="0" w:color="auto"/>
          </w:divBdr>
        </w:div>
        <w:div w:id="166789733">
          <w:marLeft w:val="640"/>
          <w:marRight w:val="0"/>
          <w:marTop w:val="0"/>
          <w:marBottom w:val="0"/>
          <w:divBdr>
            <w:top w:val="none" w:sz="0" w:space="0" w:color="auto"/>
            <w:left w:val="none" w:sz="0" w:space="0" w:color="auto"/>
            <w:bottom w:val="none" w:sz="0" w:space="0" w:color="auto"/>
            <w:right w:val="none" w:sz="0" w:space="0" w:color="auto"/>
          </w:divBdr>
        </w:div>
        <w:div w:id="1563298093">
          <w:marLeft w:val="640"/>
          <w:marRight w:val="0"/>
          <w:marTop w:val="0"/>
          <w:marBottom w:val="0"/>
          <w:divBdr>
            <w:top w:val="none" w:sz="0" w:space="0" w:color="auto"/>
            <w:left w:val="none" w:sz="0" w:space="0" w:color="auto"/>
            <w:bottom w:val="none" w:sz="0" w:space="0" w:color="auto"/>
            <w:right w:val="none" w:sz="0" w:space="0" w:color="auto"/>
          </w:divBdr>
        </w:div>
        <w:div w:id="1363046857">
          <w:marLeft w:val="640"/>
          <w:marRight w:val="0"/>
          <w:marTop w:val="0"/>
          <w:marBottom w:val="0"/>
          <w:divBdr>
            <w:top w:val="none" w:sz="0" w:space="0" w:color="auto"/>
            <w:left w:val="none" w:sz="0" w:space="0" w:color="auto"/>
            <w:bottom w:val="none" w:sz="0" w:space="0" w:color="auto"/>
            <w:right w:val="none" w:sz="0" w:space="0" w:color="auto"/>
          </w:divBdr>
        </w:div>
        <w:div w:id="121382753">
          <w:marLeft w:val="640"/>
          <w:marRight w:val="0"/>
          <w:marTop w:val="0"/>
          <w:marBottom w:val="0"/>
          <w:divBdr>
            <w:top w:val="none" w:sz="0" w:space="0" w:color="auto"/>
            <w:left w:val="none" w:sz="0" w:space="0" w:color="auto"/>
            <w:bottom w:val="none" w:sz="0" w:space="0" w:color="auto"/>
            <w:right w:val="none" w:sz="0" w:space="0" w:color="auto"/>
          </w:divBdr>
        </w:div>
        <w:div w:id="409427877">
          <w:marLeft w:val="640"/>
          <w:marRight w:val="0"/>
          <w:marTop w:val="0"/>
          <w:marBottom w:val="0"/>
          <w:divBdr>
            <w:top w:val="none" w:sz="0" w:space="0" w:color="auto"/>
            <w:left w:val="none" w:sz="0" w:space="0" w:color="auto"/>
            <w:bottom w:val="none" w:sz="0" w:space="0" w:color="auto"/>
            <w:right w:val="none" w:sz="0" w:space="0" w:color="auto"/>
          </w:divBdr>
        </w:div>
        <w:div w:id="691147116">
          <w:marLeft w:val="640"/>
          <w:marRight w:val="0"/>
          <w:marTop w:val="0"/>
          <w:marBottom w:val="0"/>
          <w:divBdr>
            <w:top w:val="none" w:sz="0" w:space="0" w:color="auto"/>
            <w:left w:val="none" w:sz="0" w:space="0" w:color="auto"/>
            <w:bottom w:val="none" w:sz="0" w:space="0" w:color="auto"/>
            <w:right w:val="none" w:sz="0" w:space="0" w:color="auto"/>
          </w:divBdr>
        </w:div>
        <w:div w:id="733888564">
          <w:marLeft w:val="640"/>
          <w:marRight w:val="0"/>
          <w:marTop w:val="0"/>
          <w:marBottom w:val="0"/>
          <w:divBdr>
            <w:top w:val="none" w:sz="0" w:space="0" w:color="auto"/>
            <w:left w:val="none" w:sz="0" w:space="0" w:color="auto"/>
            <w:bottom w:val="none" w:sz="0" w:space="0" w:color="auto"/>
            <w:right w:val="none" w:sz="0" w:space="0" w:color="auto"/>
          </w:divBdr>
        </w:div>
        <w:div w:id="1123772559">
          <w:marLeft w:val="640"/>
          <w:marRight w:val="0"/>
          <w:marTop w:val="0"/>
          <w:marBottom w:val="0"/>
          <w:divBdr>
            <w:top w:val="none" w:sz="0" w:space="0" w:color="auto"/>
            <w:left w:val="none" w:sz="0" w:space="0" w:color="auto"/>
            <w:bottom w:val="none" w:sz="0" w:space="0" w:color="auto"/>
            <w:right w:val="none" w:sz="0" w:space="0" w:color="auto"/>
          </w:divBdr>
        </w:div>
        <w:div w:id="978263870">
          <w:marLeft w:val="640"/>
          <w:marRight w:val="0"/>
          <w:marTop w:val="0"/>
          <w:marBottom w:val="0"/>
          <w:divBdr>
            <w:top w:val="none" w:sz="0" w:space="0" w:color="auto"/>
            <w:left w:val="none" w:sz="0" w:space="0" w:color="auto"/>
            <w:bottom w:val="none" w:sz="0" w:space="0" w:color="auto"/>
            <w:right w:val="none" w:sz="0" w:space="0" w:color="auto"/>
          </w:divBdr>
        </w:div>
        <w:div w:id="1726374103">
          <w:marLeft w:val="640"/>
          <w:marRight w:val="0"/>
          <w:marTop w:val="0"/>
          <w:marBottom w:val="0"/>
          <w:divBdr>
            <w:top w:val="none" w:sz="0" w:space="0" w:color="auto"/>
            <w:left w:val="none" w:sz="0" w:space="0" w:color="auto"/>
            <w:bottom w:val="none" w:sz="0" w:space="0" w:color="auto"/>
            <w:right w:val="none" w:sz="0" w:space="0" w:color="auto"/>
          </w:divBdr>
        </w:div>
        <w:div w:id="898906093">
          <w:marLeft w:val="640"/>
          <w:marRight w:val="0"/>
          <w:marTop w:val="0"/>
          <w:marBottom w:val="0"/>
          <w:divBdr>
            <w:top w:val="none" w:sz="0" w:space="0" w:color="auto"/>
            <w:left w:val="none" w:sz="0" w:space="0" w:color="auto"/>
            <w:bottom w:val="none" w:sz="0" w:space="0" w:color="auto"/>
            <w:right w:val="none" w:sz="0" w:space="0" w:color="auto"/>
          </w:divBdr>
        </w:div>
        <w:div w:id="998465082">
          <w:marLeft w:val="640"/>
          <w:marRight w:val="0"/>
          <w:marTop w:val="0"/>
          <w:marBottom w:val="0"/>
          <w:divBdr>
            <w:top w:val="none" w:sz="0" w:space="0" w:color="auto"/>
            <w:left w:val="none" w:sz="0" w:space="0" w:color="auto"/>
            <w:bottom w:val="none" w:sz="0" w:space="0" w:color="auto"/>
            <w:right w:val="none" w:sz="0" w:space="0" w:color="auto"/>
          </w:divBdr>
        </w:div>
        <w:div w:id="676805236">
          <w:marLeft w:val="640"/>
          <w:marRight w:val="0"/>
          <w:marTop w:val="0"/>
          <w:marBottom w:val="0"/>
          <w:divBdr>
            <w:top w:val="none" w:sz="0" w:space="0" w:color="auto"/>
            <w:left w:val="none" w:sz="0" w:space="0" w:color="auto"/>
            <w:bottom w:val="none" w:sz="0" w:space="0" w:color="auto"/>
            <w:right w:val="none" w:sz="0" w:space="0" w:color="auto"/>
          </w:divBdr>
        </w:div>
        <w:div w:id="708185289">
          <w:marLeft w:val="640"/>
          <w:marRight w:val="0"/>
          <w:marTop w:val="0"/>
          <w:marBottom w:val="0"/>
          <w:divBdr>
            <w:top w:val="none" w:sz="0" w:space="0" w:color="auto"/>
            <w:left w:val="none" w:sz="0" w:space="0" w:color="auto"/>
            <w:bottom w:val="none" w:sz="0" w:space="0" w:color="auto"/>
            <w:right w:val="none" w:sz="0" w:space="0" w:color="auto"/>
          </w:divBdr>
        </w:div>
        <w:div w:id="247468421">
          <w:marLeft w:val="640"/>
          <w:marRight w:val="0"/>
          <w:marTop w:val="0"/>
          <w:marBottom w:val="0"/>
          <w:divBdr>
            <w:top w:val="none" w:sz="0" w:space="0" w:color="auto"/>
            <w:left w:val="none" w:sz="0" w:space="0" w:color="auto"/>
            <w:bottom w:val="none" w:sz="0" w:space="0" w:color="auto"/>
            <w:right w:val="none" w:sz="0" w:space="0" w:color="auto"/>
          </w:divBdr>
        </w:div>
        <w:div w:id="738553607">
          <w:marLeft w:val="640"/>
          <w:marRight w:val="0"/>
          <w:marTop w:val="0"/>
          <w:marBottom w:val="0"/>
          <w:divBdr>
            <w:top w:val="none" w:sz="0" w:space="0" w:color="auto"/>
            <w:left w:val="none" w:sz="0" w:space="0" w:color="auto"/>
            <w:bottom w:val="none" w:sz="0" w:space="0" w:color="auto"/>
            <w:right w:val="none" w:sz="0" w:space="0" w:color="auto"/>
          </w:divBdr>
        </w:div>
        <w:div w:id="944266796">
          <w:marLeft w:val="640"/>
          <w:marRight w:val="0"/>
          <w:marTop w:val="0"/>
          <w:marBottom w:val="0"/>
          <w:divBdr>
            <w:top w:val="none" w:sz="0" w:space="0" w:color="auto"/>
            <w:left w:val="none" w:sz="0" w:space="0" w:color="auto"/>
            <w:bottom w:val="none" w:sz="0" w:space="0" w:color="auto"/>
            <w:right w:val="none" w:sz="0" w:space="0" w:color="auto"/>
          </w:divBdr>
        </w:div>
        <w:div w:id="406726249">
          <w:marLeft w:val="640"/>
          <w:marRight w:val="0"/>
          <w:marTop w:val="0"/>
          <w:marBottom w:val="0"/>
          <w:divBdr>
            <w:top w:val="none" w:sz="0" w:space="0" w:color="auto"/>
            <w:left w:val="none" w:sz="0" w:space="0" w:color="auto"/>
            <w:bottom w:val="none" w:sz="0" w:space="0" w:color="auto"/>
            <w:right w:val="none" w:sz="0" w:space="0" w:color="auto"/>
          </w:divBdr>
        </w:div>
        <w:div w:id="2042433581">
          <w:marLeft w:val="640"/>
          <w:marRight w:val="0"/>
          <w:marTop w:val="0"/>
          <w:marBottom w:val="0"/>
          <w:divBdr>
            <w:top w:val="none" w:sz="0" w:space="0" w:color="auto"/>
            <w:left w:val="none" w:sz="0" w:space="0" w:color="auto"/>
            <w:bottom w:val="none" w:sz="0" w:space="0" w:color="auto"/>
            <w:right w:val="none" w:sz="0" w:space="0" w:color="auto"/>
          </w:divBdr>
        </w:div>
        <w:div w:id="1850561475">
          <w:marLeft w:val="640"/>
          <w:marRight w:val="0"/>
          <w:marTop w:val="0"/>
          <w:marBottom w:val="0"/>
          <w:divBdr>
            <w:top w:val="none" w:sz="0" w:space="0" w:color="auto"/>
            <w:left w:val="none" w:sz="0" w:space="0" w:color="auto"/>
            <w:bottom w:val="none" w:sz="0" w:space="0" w:color="auto"/>
            <w:right w:val="none" w:sz="0" w:space="0" w:color="auto"/>
          </w:divBdr>
        </w:div>
        <w:div w:id="1721397646">
          <w:marLeft w:val="640"/>
          <w:marRight w:val="0"/>
          <w:marTop w:val="0"/>
          <w:marBottom w:val="0"/>
          <w:divBdr>
            <w:top w:val="none" w:sz="0" w:space="0" w:color="auto"/>
            <w:left w:val="none" w:sz="0" w:space="0" w:color="auto"/>
            <w:bottom w:val="none" w:sz="0" w:space="0" w:color="auto"/>
            <w:right w:val="none" w:sz="0" w:space="0" w:color="auto"/>
          </w:divBdr>
        </w:div>
        <w:div w:id="1916938797">
          <w:marLeft w:val="640"/>
          <w:marRight w:val="0"/>
          <w:marTop w:val="0"/>
          <w:marBottom w:val="0"/>
          <w:divBdr>
            <w:top w:val="none" w:sz="0" w:space="0" w:color="auto"/>
            <w:left w:val="none" w:sz="0" w:space="0" w:color="auto"/>
            <w:bottom w:val="none" w:sz="0" w:space="0" w:color="auto"/>
            <w:right w:val="none" w:sz="0" w:space="0" w:color="auto"/>
          </w:divBdr>
        </w:div>
        <w:div w:id="1341203213">
          <w:marLeft w:val="640"/>
          <w:marRight w:val="0"/>
          <w:marTop w:val="0"/>
          <w:marBottom w:val="0"/>
          <w:divBdr>
            <w:top w:val="none" w:sz="0" w:space="0" w:color="auto"/>
            <w:left w:val="none" w:sz="0" w:space="0" w:color="auto"/>
            <w:bottom w:val="none" w:sz="0" w:space="0" w:color="auto"/>
            <w:right w:val="none" w:sz="0" w:space="0" w:color="auto"/>
          </w:divBdr>
        </w:div>
        <w:div w:id="1350792969">
          <w:marLeft w:val="640"/>
          <w:marRight w:val="0"/>
          <w:marTop w:val="0"/>
          <w:marBottom w:val="0"/>
          <w:divBdr>
            <w:top w:val="none" w:sz="0" w:space="0" w:color="auto"/>
            <w:left w:val="none" w:sz="0" w:space="0" w:color="auto"/>
            <w:bottom w:val="none" w:sz="0" w:space="0" w:color="auto"/>
            <w:right w:val="none" w:sz="0" w:space="0" w:color="auto"/>
          </w:divBdr>
        </w:div>
        <w:div w:id="1397625395">
          <w:marLeft w:val="640"/>
          <w:marRight w:val="0"/>
          <w:marTop w:val="0"/>
          <w:marBottom w:val="0"/>
          <w:divBdr>
            <w:top w:val="none" w:sz="0" w:space="0" w:color="auto"/>
            <w:left w:val="none" w:sz="0" w:space="0" w:color="auto"/>
            <w:bottom w:val="none" w:sz="0" w:space="0" w:color="auto"/>
            <w:right w:val="none" w:sz="0" w:space="0" w:color="auto"/>
          </w:divBdr>
        </w:div>
      </w:divsChild>
    </w:div>
    <w:div w:id="800617750">
      <w:bodyDiv w:val="1"/>
      <w:marLeft w:val="0"/>
      <w:marRight w:val="0"/>
      <w:marTop w:val="0"/>
      <w:marBottom w:val="0"/>
      <w:divBdr>
        <w:top w:val="none" w:sz="0" w:space="0" w:color="auto"/>
        <w:left w:val="none" w:sz="0" w:space="0" w:color="auto"/>
        <w:bottom w:val="none" w:sz="0" w:space="0" w:color="auto"/>
        <w:right w:val="none" w:sz="0" w:space="0" w:color="auto"/>
      </w:divBdr>
      <w:divsChild>
        <w:div w:id="173419191">
          <w:marLeft w:val="640"/>
          <w:marRight w:val="0"/>
          <w:marTop w:val="0"/>
          <w:marBottom w:val="0"/>
          <w:divBdr>
            <w:top w:val="none" w:sz="0" w:space="0" w:color="auto"/>
            <w:left w:val="none" w:sz="0" w:space="0" w:color="auto"/>
            <w:bottom w:val="none" w:sz="0" w:space="0" w:color="auto"/>
            <w:right w:val="none" w:sz="0" w:space="0" w:color="auto"/>
          </w:divBdr>
        </w:div>
        <w:div w:id="1756591902">
          <w:marLeft w:val="640"/>
          <w:marRight w:val="0"/>
          <w:marTop w:val="0"/>
          <w:marBottom w:val="0"/>
          <w:divBdr>
            <w:top w:val="none" w:sz="0" w:space="0" w:color="auto"/>
            <w:left w:val="none" w:sz="0" w:space="0" w:color="auto"/>
            <w:bottom w:val="none" w:sz="0" w:space="0" w:color="auto"/>
            <w:right w:val="none" w:sz="0" w:space="0" w:color="auto"/>
          </w:divBdr>
        </w:div>
        <w:div w:id="1626308577">
          <w:marLeft w:val="640"/>
          <w:marRight w:val="0"/>
          <w:marTop w:val="0"/>
          <w:marBottom w:val="0"/>
          <w:divBdr>
            <w:top w:val="none" w:sz="0" w:space="0" w:color="auto"/>
            <w:left w:val="none" w:sz="0" w:space="0" w:color="auto"/>
            <w:bottom w:val="none" w:sz="0" w:space="0" w:color="auto"/>
            <w:right w:val="none" w:sz="0" w:space="0" w:color="auto"/>
          </w:divBdr>
        </w:div>
        <w:div w:id="338165993">
          <w:marLeft w:val="640"/>
          <w:marRight w:val="0"/>
          <w:marTop w:val="0"/>
          <w:marBottom w:val="0"/>
          <w:divBdr>
            <w:top w:val="none" w:sz="0" w:space="0" w:color="auto"/>
            <w:left w:val="none" w:sz="0" w:space="0" w:color="auto"/>
            <w:bottom w:val="none" w:sz="0" w:space="0" w:color="auto"/>
            <w:right w:val="none" w:sz="0" w:space="0" w:color="auto"/>
          </w:divBdr>
        </w:div>
        <w:div w:id="1667132400">
          <w:marLeft w:val="640"/>
          <w:marRight w:val="0"/>
          <w:marTop w:val="0"/>
          <w:marBottom w:val="0"/>
          <w:divBdr>
            <w:top w:val="none" w:sz="0" w:space="0" w:color="auto"/>
            <w:left w:val="none" w:sz="0" w:space="0" w:color="auto"/>
            <w:bottom w:val="none" w:sz="0" w:space="0" w:color="auto"/>
            <w:right w:val="none" w:sz="0" w:space="0" w:color="auto"/>
          </w:divBdr>
        </w:div>
        <w:div w:id="2068138510">
          <w:marLeft w:val="640"/>
          <w:marRight w:val="0"/>
          <w:marTop w:val="0"/>
          <w:marBottom w:val="0"/>
          <w:divBdr>
            <w:top w:val="none" w:sz="0" w:space="0" w:color="auto"/>
            <w:left w:val="none" w:sz="0" w:space="0" w:color="auto"/>
            <w:bottom w:val="none" w:sz="0" w:space="0" w:color="auto"/>
            <w:right w:val="none" w:sz="0" w:space="0" w:color="auto"/>
          </w:divBdr>
        </w:div>
        <w:div w:id="1548951078">
          <w:marLeft w:val="640"/>
          <w:marRight w:val="0"/>
          <w:marTop w:val="0"/>
          <w:marBottom w:val="0"/>
          <w:divBdr>
            <w:top w:val="none" w:sz="0" w:space="0" w:color="auto"/>
            <w:left w:val="none" w:sz="0" w:space="0" w:color="auto"/>
            <w:bottom w:val="none" w:sz="0" w:space="0" w:color="auto"/>
            <w:right w:val="none" w:sz="0" w:space="0" w:color="auto"/>
          </w:divBdr>
        </w:div>
        <w:div w:id="1741830224">
          <w:marLeft w:val="640"/>
          <w:marRight w:val="0"/>
          <w:marTop w:val="0"/>
          <w:marBottom w:val="0"/>
          <w:divBdr>
            <w:top w:val="none" w:sz="0" w:space="0" w:color="auto"/>
            <w:left w:val="none" w:sz="0" w:space="0" w:color="auto"/>
            <w:bottom w:val="none" w:sz="0" w:space="0" w:color="auto"/>
            <w:right w:val="none" w:sz="0" w:space="0" w:color="auto"/>
          </w:divBdr>
        </w:div>
        <w:div w:id="784613338">
          <w:marLeft w:val="640"/>
          <w:marRight w:val="0"/>
          <w:marTop w:val="0"/>
          <w:marBottom w:val="0"/>
          <w:divBdr>
            <w:top w:val="none" w:sz="0" w:space="0" w:color="auto"/>
            <w:left w:val="none" w:sz="0" w:space="0" w:color="auto"/>
            <w:bottom w:val="none" w:sz="0" w:space="0" w:color="auto"/>
            <w:right w:val="none" w:sz="0" w:space="0" w:color="auto"/>
          </w:divBdr>
        </w:div>
        <w:div w:id="728891644">
          <w:marLeft w:val="640"/>
          <w:marRight w:val="0"/>
          <w:marTop w:val="0"/>
          <w:marBottom w:val="0"/>
          <w:divBdr>
            <w:top w:val="none" w:sz="0" w:space="0" w:color="auto"/>
            <w:left w:val="none" w:sz="0" w:space="0" w:color="auto"/>
            <w:bottom w:val="none" w:sz="0" w:space="0" w:color="auto"/>
            <w:right w:val="none" w:sz="0" w:space="0" w:color="auto"/>
          </w:divBdr>
        </w:div>
        <w:div w:id="1098333024">
          <w:marLeft w:val="640"/>
          <w:marRight w:val="0"/>
          <w:marTop w:val="0"/>
          <w:marBottom w:val="0"/>
          <w:divBdr>
            <w:top w:val="none" w:sz="0" w:space="0" w:color="auto"/>
            <w:left w:val="none" w:sz="0" w:space="0" w:color="auto"/>
            <w:bottom w:val="none" w:sz="0" w:space="0" w:color="auto"/>
            <w:right w:val="none" w:sz="0" w:space="0" w:color="auto"/>
          </w:divBdr>
        </w:div>
        <w:div w:id="1449622287">
          <w:marLeft w:val="640"/>
          <w:marRight w:val="0"/>
          <w:marTop w:val="0"/>
          <w:marBottom w:val="0"/>
          <w:divBdr>
            <w:top w:val="none" w:sz="0" w:space="0" w:color="auto"/>
            <w:left w:val="none" w:sz="0" w:space="0" w:color="auto"/>
            <w:bottom w:val="none" w:sz="0" w:space="0" w:color="auto"/>
            <w:right w:val="none" w:sz="0" w:space="0" w:color="auto"/>
          </w:divBdr>
        </w:div>
        <w:div w:id="728651381">
          <w:marLeft w:val="640"/>
          <w:marRight w:val="0"/>
          <w:marTop w:val="0"/>
          <w:marBottom w:val="0"/>
          <w:divBdr>
            <w:top w:val="none" w:sz="0" w:space="0" w:color="auto"/>
            <w:left w:val="none" w:sz="0" w:space="0" w:color="auto"/>
            <w:bottom w:val="none" w:sz="0" w:space="0" w:color="auto"/>
            <w:right w:val="none" w:sz="0" w:space="0" w:color="auto"/>
          </w:divBdr>
        </w:div>
        <w:div w:id="971784161">
          <w:marLeft w:val="640"/>
          <w:marRight w:val="0"/>
          <w:marTop w:val="0"/>
          <w:marBottom w:val="0"/>
          <w:divBdr>
            <w:top w:val="none" w:sz="0" w:space="0" w:color="auto"/>
            <w:left w:val="none" w:sz="0" w:space="0" w:color="auto"/>
            <w:bottom w:val="none" w:sz="0" w:space="0" w:color="auto"/>
            <w:right w:val="none" w:sz="0" w:space="0" w:color="auto"/>
          </w:divBdr>
        </w:div>
        <w:div w:id="926573102">
          <w:marLeft w:val="640"/>
          <w:marRight w:val="0"/>
          <w:marTop w:val="0"/>
          <w:marBottom w:val="0"/>
          <w:divBdr>
            <w:top w:val="none" w:sz="0" w:space="0" w:color="auto"/>
            <w:left w:val="none" w:sz="0" w:space="0" w:color="auto"/>
            <w:bottom w:val="none" w:sz="0" w:space="0" w:color="auto"/>
            <w:right w:val="none" w:sz="0" w:space="0" w:color="auto"/>
          </w:divBdr>
        </w:div>
        <w:div w:id="1864515084">
          <w:marLeft w:val="640"/>
          <w:marRight w:val="0"/>
          <w:marTop w:val="0"/>
          <w:marBottom w:val="0"/>
          <w:divBdr>
            <w:top w:val="none" w:sz="0" w:space="0" w:color="auto"/>
            <w:left w:val="none" w:sz="0" w:space="0" w:color="auto"/>
            <w:bottom w:val="none" w:sz="0" w:space="0" w:color="auto"/>
            <w:right w:val="none" w:sz="0" w:space="0" w:color="auto"/>
          </w:divBdr>
        </w:div>
        <w:div w:id="1290160561">
          <w:marLeft w:val="640"/>
          <w:marRight w:val="0"/>
          <w:marTop w:val="0"/>
          <w:marBottom w:val="0"/>
          <w:divBdr>
            <w:top w:val="none" w:sz="0" w:space="0" w:color="auto"/>
            <w:left w:val="none" w:sz="0" w:space="0" w:color="auto"/>
            <w:bottom w:val="none" w:sz="0" w:space="0" w:color="auto"/>
            <w:right w:val="none" w:sz="0" w:space="0" w:color="auto"/>
          </w:divBdr>
        </w:div>
        <w:div w:id="1580099573">
          <w:marLeft w:val="640"/>
          <w:marRight w:val="0"/>
          <w:marTop w:val="0"/>
          <w:marBottom w:val="0"/>
          <w:divBdr>
            <w:top w:val="none" w:sz="0" w:space="0" w:color="auto"/>
            <w:left w:val="none" w:sz="0" w:space="0" w:color="auto"/>
            <w:bottom w:val="none" w:sz="0" w:space="0" w:color="auto"/>
            <w:right w:val="none" w:sz="0" w:space="0" w:color="auto"/>
          </w:divBdr>
        </w:div>
        <w:div w:id="352460035">
          <w:marLeft w:val="640"/>
          <w:marRight w:val="0"/>
          <w:marTop w:val="0"/>
          <w:marBottom w:val="0"/>
          <w:divBdr>
            <w:top w:val="none" w:sz="0" w:space="0" w:color="auto"/>
            <w:left w:val="none" w:sz="0" w:space="0" w:color="auto"/>
            <w:bottom w:val="none" w:sz="0" w:space="0" w:color="auto"/>
            <w:right w:val="none" w:sz="0" w:space="0" w:color="auto"/>
          </w:divBdr>
        </w:div>
        <w:div w:id="1363166791">
          <w:marLeft w:val="640"/>
          <w:marRight w:val="0"/>
          <w:marTop w:val="0"/>
          <w:marBottom w:val="0"/>
          <w:divBdr>
            <w:top w:val="none" w:sz="0" w:space="0" w:color="auto"/>
            <w:left w:val="none" w:sz="0" w:space="0" w:color="auto"/>
            <w:bottom w:val="none" w:sz="0" w:space="0" w:color="auto"/>
            <w:right w:val="none" w:sz="0" w:space="0" w:color="auto"/>
          </w:divBdr>
        </w:div>
        <w:div w:id="601494676">
          <w:marLeft w:val="640"/>
          <w:marRight w:val="0"/>
          <w:marTop w:val="0"/>
          <w:marBottom w:val="0"/>
          <w:divBdr>
            <w:top w:val="none" w:sz="0" w:space="0" w:color="auto"/>
            <w:left w:val="none" w:sz="0" w:space="0" w:color="auto"/>
            <w:bottom w:val="none" w:sz="0" w:space="0" w:color="auto"/>
            <w:right w:val="none" w:sz="0" w:space="0" w:color="auto"/>
          </w:divBdr>
        </w:div>
        <w:div w:id="1151869746">
          <w:marLeft w:val="640"/>
          <w:marRight w:val="0"/>
          <w:marTop w:val="0"/>
          <w:marBottom w:val="0"/>
          <w:divBdr>
            <w:top w:val="none" w:sz="0" w:space="0" w:color="auto"/>
            <w:left w:val="none" w:sz="0" w:space="0" w:color="auto"/>
            <w:bottom w:val="none" w:sz="0" w:space="0" w:color="auto"/>
            <w:right w:val="none" w:sz="0" w:space="0" w:color="auto"/>
          </w:divBdr>
        </w:div>
        <w:div w:id="1565145813">
          <w:marLeft w:val="640"/>
          <w:marRight w:val="0"/>
          <w:marTop w:val="0"/>
          <w:marBottom w:val="0"/>
          <w:divBdr>
            <w:top w:val="none" w:sz="0" w:space="0" w:color="auto"/>
            <w:left w:val="none" w:sz="0" w:space="0" w:color="auto"/>
            <w:bottom w:val="none" w:sz="0" w:space="0" w:color="auto"/>
            <w:right w:val="none" w:sz="0" w:space="0" w:color="auto"/>
          </w:divBdr>
        </w:div>
        <w:div w:id="1744910035">
          <w:marLeft w:val="640"/>
          <w:marRight w:val="0"/>
          <w:marTop w:val="0"/>
          <w:marBottom w:val="0"/>
          <w:divBdr>
            <w:top w:val="none" w:sz="0" w:space="0" w:color="auto"/>
            <w:left w:val="none" w:sz="0" w:space="0" w:color="auto"/>
            <w:bottom w:val="none" w:sz="0" w:space="0" w:color="auto"/>
            <w:right w:val="none" w:sz="0" w:space="0" w:color="auto"/>
          </w:divBdr>
        </w:div>
        <w:div w:id="635455947">
          <w:marLeft w:val="640"/>
          <w:marRight w:val="0"/>
          <w:marTop w:val="0"/>
          <w:marBottom w:val="0"/>
          <w:divBdr>
            <w:top w:val="none" w:sz="0" w:space="0" w:color="auto"/>
            <w:left w:val="none" w:sz="0" w:space="0" w:color="auto"/>
            <w:bottom w:val="none" w:sz="0" w:space="0" w:color="auto"/>
            <w:right w:val="none" w:sz="0" w:space="0" w:color="auto"/>
          </w:divBdr>
        </w:div>
        <w:div w:id="830759960">
          <w:marLeft w:val="640"/>
          <w:marRight w:val="0"/>
          <w:marTop w:val="0"/>
          <w:marBottom w:val="0"/>
          <w:divBdr>
            <w:top w:val="none" w:sz="0" w:space="0" w:color="auto"/>
            <w:left w:val="none" w:sz="0" w:space="0" w:color="auto"/>
            <w:bottom w:val="none" w:sz="0" w:space="0" w:color="auto"/>
            <w:right w:val="none" w:sz="0" w:space="0" w:color="auto"/>
          </w:divBdr>
        </w:div>
        <w:div w:id="2012641160">
          <w:marLeft w:val="640"/>
          <w:marRight w:val="0"/>
          <w:marTop w:val="0"/>
          <w:marBottom w:val="0"/>
          <w:divBdr>
            <w:top w:val="none" w:sz="0" w:space="0" w:color="auto"/>
            <w:left w:val="none" w:sz="0" w:space="0" w:color="auto"/>
            <w:bottom w:val="none" w:sz="0" w:space="0" w:color="auto"/>
            <w:right w:val="none" w:sz="0" w:space="0" w:color="auto"/>
          </w:divBdr>
        </w:div>
        <w:div w:id="1372224117">
          <w:marLeft w:val="640"/>
          <w:marRight w:val="0"/>
          <w:marTop w:val="0"/>
          <w:marBottom w:val="0"/>
          <w:divBdr>
            <w:top w:val="none" w:sz="0" w:space="0" w:color="auto"/>
            <w:left w:val="none" w:sz="0" w:space="0" w:color="auto"/>
            <w:bottom w:val="none" w:sz="0" w:space="0" w:color="auto"/>
            <w:right w:val="none" w:sz="0" w:space="0" w:color="auto"/>
          </w:divBdr>
        </w:div>
        <w:div w:id="888999384">
          <w:marLeft w:val="640"/>
          <w:marRight w:val="0"/>
          <w:marTop w:val="0"/>
          <w:marBottom w:val="0"/>
          <w:divBdr>
            <w:top w:val="none" w:sz="0" w:space="0" w:color="auto"/>
            <w:left w:val="none" w:sz="0" w:space="0" w:color="auto"/>
            <w:bottom w:val="none" w:sz="0" w:space="0" w:color="auto"/>
            <w:right w:val="none" w:sz="0" w:space="0" w:color="auto"/>
          </w:divBdr>
        </w:div>
        <w:div w:id="593440455">
          <w:marLeft w:val="640"/>
          <w:marRight w:val="0"/>
          <w:marTop w:val="0"/>
          <w:marBottom w:val="0"/>
          <w:divBdr>
            <w:top w:val="none" w:sz="0" w:space="0" w:color="auto"/>
            <w:left w:val="none" w:sz="0" w:space="0" w:color="auto"/>
            <w:bottom w:val="none" w:sz="0" w:space="0" w:color="auto"/>
            <w:right w:val="none" w:sz="0" w:space="0" w:color="auto"/>
          </w:divBdr>
        </w:div>
        <w:div w:id="287665819">
          <w:marLeft w:val="640"/>
          <w:marRight w:val="0"/>
          <w:marTop w:val="0"/>
          <w:marBottom w:val="0"/>
          <w:divBdr>
            <w:top w:val="none" w:sz="0" w:space="0" w:color="auto"/>
            <w:left w:val="none" w:sz="0" w:space="0" w:color="auto"/>
            <w:bottom w:val="none" w:sz="0" w:space="0" w:color="auto"/>
            <w:right w:val="none" w:sz="0" w:space="0" w:color="auto"/>
          </w:divBdr>
        </w:div>
        <w:div w:id="825976616">
          <w:marLeft w:val="640"/>
          <w:marRight w:val="0"/>
          <w:marTop w:val="0"/>
          <w:marBottom w:val="0"/>
          <w:divBdr>
            <w:top w:val="none" w:sz="0" w:space="0" w:color="auto"/>
            <w:left w:val="none" w:sz="0" w:space="0" w:color="auto"/>
            <w:bottom w:val="none" w:sz="0" w:space="0" w:color="auto"/>
            <w:right w:val="none" w:sz="0" w:space="0" w:color="auto"/>
          </w:divBdr>
        </w:div>
        <w:div w:id="2005891107">
          <w:marLeft w:val="640"/>
          <w:marRight w:val="0"/>
          <w:marTop w:val="0"/>
          <w:marBottom w:val="0"/>
          <w:divBdr>
            <w:top w:val="none" w:sz="0" w:space="0" w:color="auto"/>
            <w:left w:val="none" w:sz="0" w:space="0" w:color="auto"/>
            <w:bottom w:val="none" w:sz="0" w:space="0" w:color="auto"/>
            <w:right w:val="none" w:sz="0" w:space="0" w:color="auto"/>
          </w:divBdr>
        </w:div>
        <w:div w:id="966355249">
          <w:marLeft w:val="640"/>
          <w:marRight w:val="0"/>
          <w:marTop w:val="0"/>
          <w:marBottom w:val="0"/>
          <w:divBdr>
            <w:top w:val="none" w:sz="0" w:space="0" w:color="auto"/>
            <w:left w:val="none" w:sz="0" w:space="0" w:color="auto"/>
            <w:bottom w:val="none" w:sz="0" w:space="0" w:color="auto"/>
            <w:right w:val="none" w:sz="0" w:space="0" w:color="auto"/>
          </w:divBdr>
        </w:div>
        <w:div w:id="133647405">
          <w:marLeft w:val="640"/>
          <w:marRight w:val="0"/>
          <w:marTop w:val="0"/>
          <w:marBottom w:val="0"/>
          <w:divBdr>
            <w:top w:val="none" w:sz="0" w:space="0" w:color="auto"/>
            <w:left w:val="none" w:sz="0" w:space="0" w:color="auto"/>
            <w:bottom w:val="none" w:sz="0" w:space="0" w:color="auto"/>
            <w:right w:val="none" w:sz="0" w:space="0" w:color="auto"/>
          </w:divBdr>
        </w:div>
        <w:div w:id="1966037278">
          <w:marLeft w:val="640"/>
          <w:marRight w:val="0"/>
          <w:marTop w:val="0"/>
          <w:marBottom w:val="0"/>
          <w:divBdr>
            <w:top w:val="none" w:sz="0" w:space="0" w:color="auto"/>
            <w:left w:val="none" w:sz="0" w:space="0" w:color="auto"/>
            <w:bottom w:val="none" w:sz="0" w:space="0" w:color="auto"/>
            <w:right w:val="none" w:sz="0" w:space="0" w:color="auto"/>
          </w:divBdr>
        </w:div>
        <w:div w:id="391778166">
          <w:marLeft w:val="640"/>
          <w:marRight w:val="0"/>
          <w:marTop w:val="0"/>
          <w:marBottom w:val="0"/>
          <w:divBdr>
            <w:top w:val="none" w:sz="0" w:space="0" w:color="auto"/>
            <w:left w:val="none" w:sz="0" w:space="0" w:color="auto"/>
            <w:bottom w:val="none" w:sz="0" w:space="0" w:color="auto"/>
            <w:right w:val="none" w:sz="0" w:space="0" w:color="auto"/>
          </w:divBdr>
        </w:div>
        <w:div w:id="1654675350">
          <w:marLeft w:val="640"/>
          <w:marRight w:val="0"/>
          <w:marTop w:val="0"/>
          <w:marBottom w:val="0"/>
          <w:divBdr>
            <w:top w:val="none" w:sz="0" w:space="0" w:color="auto"/>
            <w:left w:val="none" w:sz="0" w:space="0" w:color="auto"/>
            <w:bottom w:val="none" w:sz="0" w:space="0" w:color="auto"/>
            <w:right w:val="none" w:sz="0" w:space="0" w:color="auto"/>
          </w:divBdr>
        </w:div>
        <w:div w:id="357505528">
          <w:marLeft w:val="640"/>
          <w:marRight w:val="0"/>
          <w:marTop w:val="0"/>
          <w:marBottom w:val="0"/>
          <w:divBdr>
            <w:top w:val="none" w:sz="0" w:space="0" w:color="auto"/>
            <w:left w:val="none" w:sz="0" w:space="0" w:color="auto"/>
            <w:bottom w:val="none" w:sz="0" w:space="0" w:color="auto"/>
            <w:right w:val="none" w:sz="0" w:space="0" w:color="auto"/>
          </w:divBdr>
        </w:div>
        <w:div w:id="1689060347">
          <w:marLeft w:val="640"/>
          <w:marRight w:val="0"/>
          <w:marTop w:val="0"/>
          <w:marBottom w:val="0"/>
          <w:divBdr>
            <w:top w:val="none" w:sz="0" w:space="0" w:color="auto"/>
            <w:left w:val="none" w:sz="0" w:space="0" w:color="auto"/>
            <w:bottom w:val="none" w:sz="0" w:space="0" w:color="auto"/>
            <w:right w:val="none" w:sz="0" w:space="0" w:color="auto"/>
          </w:divBdr>
        </w:div>
        <w:div w:id="1868567173">
          <w:marLeft w:val="640"/>
          <w:marRight w:val="0"/>
          <w:marTop w:val="0"/>
          <w:marBottom w:val="0"/>
          <w:divBdr>
            <w:top w:val="none" w:sz="0" w:space="0" w:color="auto"/>
            <w:left w:val="none" w:sz="0" w:space="0" w:color="auto"/>
            <w:bottom w:val="none" w:sz="0" w:space="0" w:color="auto"/>
            <w:right w:val="none" w:sz="0" w:space="0" w:color="auto"/>
          </w:divBdr>
        </w:div>
        <w:div w:id="868227013">
          <w:marLeft w:val="640"/>
          <w:marRight w:val="0"/>
          <w:marTop w:val="0"/>
          <w:marBottom w:val="0"/>
          <w:divBdr>
            <w:top w:val="none" w:sz="0" w:space="0" w:color="auto"/>
            <w:left w:val="none" w:sz="0" w:space="0" w:color="auto"/>
            <w:bottom w:val="none" w:sz="0" w:space="0" w:color="auto"/>
            <w:right w:val="none" w:sz="0" w:space="0" w:color="auto"/>
          </w:divBdr>
        </w:div>
        <w:div w:id="1122915485">
          <w:marLeft w:val="640"/>
          <w:marRight w:val="0"/>
          <w:marTop w:val="0"/>
          <w:marBottom w:val="0"/>
          <w:divBdr>
            <w:top w:val="none" w:sz="0" w:space="0" w:color="auto"/>
            <w:left w:val="none" w:sz="0" w:space="0" w:color="auto"/>
            <w:bottom w:val="none" w:sz="0" w:space="0" w:color="auto"/>
            <w:right w:val="none" w:sz="0" w:space="0" w:color="auto"/>
          </w:divBdr>
        </w:div>
        <w:div w:id="1882932708">
          <w:marLeft w:val="640"/>
          <w:marRight w:val="0"/>
          <w:marTop w:val="0"/>
          <w:marBottom w:val="0"/>
          <w:divBdr>
            <w:top w:val="none" w:sz="0" w:space="0" w:color="auto"/>
            <w:left w:val="none" w:sz="0" w:space="0" w:color="auto"/>
            <w:bottom w:val="none" w:sz="0" w:space="0" w:color="auto"/>
            <w:right w:val="none" w:sz="0" w:space="0" w:color="auto"/>
          </w:divBdr>
        </w:div>
        <w:div w:id="1679380626">
          <w:marLeft w:val="640"/>
          <w:marRight w:val="0"/>
          <w:marTop w:val="0"/>
          <w:marBottom w:val="0"/>
          <w:divBdr>
            <w:top w:val="none" w:sz="0" w:space="0" w:color="auto"/>
            <w:left w:val="none" w:sz="0" w:space="0" w:color="auto"/>
            <w:bottom w:val="none" w:sz="0" w:space="0" w:color="auto"/>
            <w:right w:val="none" w:sz="0" w:space="0" w:color="auto"/>
          </w:divBdr>
        </w:div>
        <w:div w:id="30106983">
          <w:marLeft w:val="640"/>
          <w:marRight w:val="0"/>
          <w:marTop w:val="0"/>
          <w:marBottom w:val="0"/>
          <w:divBdr>
            <w:top w:val="none" w:sz="0" w:space="0" w:color="auto"/>
            <w:left w:val="none" w:sz="0" w:space="0" w:color="auto"/>
            <w:bottom w:val="none" w:sz="0" w:space="0" w:color="auto"/>
            <w:right w:val="none" w:sz="0" w:space="0" w:color="auto"/>
          </w:divBdr>
        </w:div>
        <w:div w:id="942569128">
          <w:marLeft w:val="640"/>
          <w:marRight w:val="0"/>
          <w:marTop w:val="0"/>
          <w:marBottom w:val="0"/>
          <w:divBdr>
            <w:top w:val="none" w:sz="0" w:space="0" w:color="auto"/>
            <w:left w:val="none" w:sz="0" w:space="0" w:color="auto"/>
            <w:bottom w:val="none" w:sz="0" w:space="0" w:color="auto"/>
            <w:right w:val="none" w:sz="0" w:space="0" w:color="auto"/>
          </w:divBdr>
        </w:div>
        <w:div w:id="1937399151">
          <w:marLeft w:val="640"/>
          <w:marRight w:val="0"/>
          <w:marTop w:val="0"/>
          <w:marBottom w:val="0"/>
          <w:divBdr>
            <w:top w:val="none" w:sz="0" w:space="0" w:color="auto"/>
            <w:left w:val="none" w:sz="0" w:space="0" w:color="auto"/>
            <w:bottom w:val="none" w:sz="0" w:space="0" w:color="auto"/>
            <w:right w:val="none" w:sz="0" w:space="0" w:color="auto"/>
          </w:divBdr>
        </w:div>
        <w:div w:id="22244960">
          <w:marLeft w:val="640"/>
          <w:marRight w:val="0"/>
          <w:marTop w:val="0"/>
          <w:marBottom w:val="0"/>
          <w:divBdr>
            <w:top w:val="none" w:sz="0" w:space="0" w:color="auto"/>
            <w:left w:val="none" w:sz="0" w:space="0" w:color="auto"/>
            <w:bottom w:val="none" w:sz="0" w:space="0" w:color="auto"/>
            <w:right w:val="none" w:sz="0" w:space="0" w:color="auto"/>
          </w:divBdr>
        </w:div>
        <w:div w:id="367150410">
          <w:marLeft w:val="640"/>
          <w:marRight w:val="0"/>
          <w:marTop w:val="0"/>
          <w:marBottom w:val="0"/>
          <w:divBdr>
            <w:top w:val="none" w:sz="0" w:space="0" w:color="auto"/>
            <w:left w:val="none" w:sz="0" w:space="0" w:color="auto"/>
            <w:bottom w:val="none" w:sz="0" w:space="0" w:color="auto"/>
            <w:right w:val="none" w:sz="0" w:space="0" w:color="auto"/>
          </w:divBdr>
        </w:div>
        <w:div w:id="479688289">
          <w:marLeft w:val="640"/>
          <w:marRight w:val="0"/>
          <w:marTop w:val="0"/>
          <w:marBottom w:val="0"/>
          <w:divBdr>
            <w:top w:val="none" w:sz="0" w:space="0" w:color="auto"/>
            <w:left w:val="none" w:sz="0" w:space="0" w:color="auto"/>
            <w:bottom w:val="none" w:sz="0" w:space="0" w:color="auto"/>
            <w:right w:val="none" w:sz="0" w:space="0" w:color="auto"/>
          </w:divBdr>
        </w:div>
        <w:div w:id="893547498">
          <w:marLeft w:val="640"/>
          <w:marRight w:val="0"/>
          <w:marTop w:val="0"/>
          <w:marBottom w:val="0"/>
          <w:divBdr>
            <w:top w:val="none" w:sz="0" w:space="0" w:color="auto"/>
            <w:left w:val="none" w:sz="0" w:space="0" w:color="auto"/>
            <w:bottom w:val="none" w:sz="0" w:space="0" w:color="auto"/>
            <w:right w:val="none" w:sz="0" w:space="0" w:color="auto"/>
          </w:divBdr>
        </w:div>
        <w:div w:id="1585727341">
          <w:marLeft w:val="640"/>
          <w:marRight w:val="0"/>
          <w:marTop w:val="0"/>
          <w:marBottom w:val="0"/>
          <w:divBdr>
            <w:top w:val="none" w:sz="0" w:space="0" w:color="auto"/>
            <w:left w:val="none" w:sz="0" w:space="0" w:color="auto"/>
            <w:bottom w:val="none" w:sz="0" w:space="0" w:color="auto"/>
            <w:right w:val="none" w:sz="0" w:space="0" w:color="auto"/>
          </w:divBdr>
        </w:div>
        <w:div w:id="1505583155">
          <w:marLeft w:val="640"/>
          <w:marRight w:val="0"/>
          <w:marTop w:val="0"/>
          <w:marBottom w:val="0"/>
          <w:divBdr>
            <w:top w:val="none" w:sz="0" w:space="0" w:color="auto"/>
            <w:left w:val="none" w:sz="0" w:space="0" w:color="auto"/>
            <w:bottom w:val="none" w:sz="0" w:space="0" w:color="auto"/>
            <w:right w:val="none" w:sz="0" w:space="0" w:color="auto"/>
          </w:divBdr>
        </w:div>
        <w:div w:id="1723015533">
          <w:marLeft w:val="640"/>
          <w:marRight w:val="0"/>
          <w:marTop w:val="0"/>
          <w:marBottom w:val="0"/>
          <w:divBdr>
            <w:top w:val="none" w:sz="0" w:space="0" w:color="auto"/>
            <w:left w:val="none" w:sz="0" w:space="0" w:color="auto"/>
            <w:bottom w:val="none" w:sz="0" w:space="0" w:color="auto"/>
            <w:right w:val="none" w:sz="0" w:space="0" w:color="auto"/>
          </w:divBdr>
        </w:div>
        <w:div w:id="1205682033">
          <w:marLeft w:val="640"/>
          <w:marRight w:val="0"/>
          <w:marTop w:val="0"/>
          <w:marBottom w:val="0"/>
          <w:divBdr>
            <w:top w:val="none" w:sz="0" w:space="0" w:color="auto"/>
            <w:left w:val="none" w:sz="0" w:space="0" w:color="auto"/>
            <w:bottom w:val="none" w:sz="0" w:space="0" w:color="auto"/>
            <w:right w:val="none" w:sz="0" w:space="0" w:color="auto"/>
          </w:divBdr>
        </w:div>
        <w:div w:id="485900218">
          <w:marLeft w:val="640"/>
          <w:marRight w:val="0"/>
          <w:marTop w:val="0"/>
          <w:marBottom w:val="0"/>
          <w:divBdr>
            <w:top w:val="none" w:sz="0" w:space="0" w:color="auto"/>
            <w:left w:val="none" w:sz="0" w:space="0" w:color="auto"/>
            <w:bottom w:val="none" w:sz="0" w:space="0" w:color="auto"/>
            <w:right w:val="none" w:sz="0" w:space="0" w:color="auto"/>
          </w:divBdr>
        </w:div>
        <w:div w:id="1294946001">
          <w:marLeft w:val="640"/>
          <w:marRight w:val="0"/>
          <w:marTop w:val="0"/>
          <w:marBottom w:val="0"/>
          <w:divBdr>
            <w:top w:val="none" w:sz="0" w:space="0" w:color="auto"/>
            <w:left w:val="none" w:sz="0" w:space="0" w:color="auto"/>
            <w:bottom w:val="none" w:sz="0" w:space="0" w:color="auto"/>
            <w:right w:val="none" w:sz="0" w:space="0" w:color="auto"/>
          </w:divBdr>
        </w:div>
        <w:div w:id="722800504">
          <w:marLeft w:val="640"/>
          <w:marRight w:val="0"/>
          <w:marTop w:val="0"/>
          <w:marBottom w:val="0"/>
          <w:divBdr>
            <w:top w:val="none" w:sz="0" w:space="0" w:color="auto"/>
            <w:left w:val="none" w:sz="0" w:space="0" w:color="auto"/>
            <w:bottom w:val="none" w:sz="0" w:space="0" w:color="auto"/>
            <w:right w:val="none" w:sz="0" w:space="0" w:color="auto"/>
          </w:divBdr>
        </w:div>
        <w:div w:id="686642594">
          <w:marLeft w:val="640"/>
          <w:marRight w:val="0"/>
          <w:marTop w:val="0"/>
          <w:marBottom w:val="0"/>
          <w:divBdr>
            <w:top w:val="none" w:sz="0" w:space="0" w:color="auto"/>
            <w:left w:val="none" w:sz="0" w:space="0" w:color="auto"/>
            <w:bottom w:val="none" w:sz="0" w:space="0" w:color="auto"/>
            <w:right w:val="none" w:sz="0" w:space="0" w:color="auto"/>
          </w:divBdr>
        </w:div>
        <w:div w:id="712198891">
          <w:marLeft w:val="640"/>
          <w:marRight w:val="0"/>
          <w:marTop w:val="0"/>
          <w:marBottom w:val="0"/>
          <w:divBdr>
            <w:top w:val="none" w:sz="0" w:space="0" w:color="auto"/>
            <w:left w:val="none" w:sz="0" w:space="0" w:color="auto"/>
            <w:bottom w:val="none" w:sz="0" w:space="0" w:color="auto"/>
            <w:right w:val="none" w:sz="0" w:space="0" w:color="auto"/>
          </w:divBdr>
        </w:div>
        <w:div w:id="1978678515">
          <w:marLeft w:val="640"/>
          <w:marRight w:val="0"/>
          <w:marTop w:val="0"/>
          <w:marBottom w:val="0"/>
          <w:divBdr>
            <w:top w:val="none" w:sz="0" w:space="0" w:color="auto"/>
            <w:left w:val="none" w:sz="0" w:space="0" w:color="auto"/>
            <w:bottom w:val="none" w:sz="0" w:space="0" w:color="auto"/>
            <w:right w:val="none" w:sz="0" w:space="0" w:color="auto"/>
          </w:divBdr>
        </w:div>
        <w:div w:id="1722098048">
          <w:marLeft w:val="640"/>
          <w:marRight w:val="0"/>
          <w:marTop w:val="0"/>
          <w:marBottom w:val="0"/>
          <w:divBdr>
            <w:top w:val="none" w:sz="0" w:space="0" w:color="auto"/>
            <w:left w:val="none" w:sz="0" w:space="0" w:color="auto"/>
            <w:bottom w:val="none" w:sz="0" w:space="0" w:color="auto"/>
            <w:right w:val="none" w:sz="0" w:space="0" w:color="auto"/>
          </w:divBdr>
        </w:div>
        <w:div w:id="414671203">
          <w:marLeft w:val="640"/>
          <w:marRight w:val="0"/>
          <w:marTop w:val="0"/>
          <w:marBottom w:val="0"/>
          <w:divBdr>
            <w:top w:val="none" w:sz="0" w:space="0" w:color="auto"/>
            <w:left w:val="none" w:sz="0" w:space="0" w:color="auto"/>
            <w:bottom w:val="none" w:sz="0" w:space="0" w:color="auto"/>
            <w:right w:val="none" w:sz="0" w:space="0" w:color="auto"/>
          </w:divBdr>
        </w:div>
        <w:div w:id="941647567">
          <w:marLeft w:val="640"/>
          <w:marRight w:val="0"/>
          <w:marTop w:val="0"/>
          <w:marBottom w:val="0"/>
          <w:divBdr>
            <w:top w:val="none" w:sz="0" w:space="0" w:color="auto"/>
            <w:left w:val="none" w:sz="0" w:space="0" w:color="auto"/>
            <w:bottom w:val="none" w:sz="0" w:space="0" w:color="auto"/>
            <w:right w:val="none" w:sz="0" w:space="0" w:color="auto"/>
          </w:divBdr>
        </w:div>
        <w:div w:id="1205871557">
          <w:marLeft w:val="640"/>
          <w:marRight w:val="0"/>
          <w:marTop w:val="0"/>
          <w:marBottom w:val="0"/>
          <w:divBdr>
            <w:top w:val="none" w:sz="0" w:space="0" w:color="auto"/>
            <w:left w:val="none" w:sz="0" w:space="0" w:color="auto"/>
            <w:bottom w:val="none" w:sz="0" w:space="0" w:color="auto"/>
            <w:right w:val="none" w:sz="0" w:space="0" w:color="auto"/>
          </w:divBdr>
        </w:div>
        <w:div w:id="1613245316">
          <w:marLeft w:val="640"/>
          <w:marRight w:val="0"/>
          <w:marTop w:val="0"/>
          <w:marBottom w:val="0"/>
          <w:divBdr>
            <w:top w:val="none" w:sz="0" w:space="0" w:color="auto"/>
            <w:left w:val="none" w:sz="0" w:space="0" w:color="auto"/>
            <w:bottom w:val="none" w:sz="0" w:space="0" w:color="auto"/>
            <w:right w:val="none" w:sz="0" w:space="0" w:color="auto"/>
          </w:divBdr>
        </w:div>
        <w:div w:id="1927184105">
          <w:marLeft w:val="640"/>
          <w:marRight w:val="0"/>
          <w:marTop w:val="0"/>
          <w:marBottom w:val="0"/>
          <w:divBdr>
            <w:top w:val="none" w:sz="0" w:space="0" w:color="auto"/>
            <w:left w:val="none" w:sz="0" w:space="0" w:color="auto"/>
            <w:bottom w:val="none" w:sz="0" w:space="0" w:color="auto"/>
            <w:right w:val="none" w:sz="0" w:space="0" w:color="auto"/>
          </w:divBdr>
        </w:div>
        <w:div w:id="1838838082">
          <w:marLeft w:val="640"/>
          <w:marRight w:val="0"/>
          <w:marTop w:val="0"/>
          <w:marBottom w:val="0"/>
          <w:divBdr>
            <w:top w:val="none" w:sz="0" w:space="0" w:color="auto"/>
            <w:left w:val="none" w:sz="0" w:space="0" w:color="auto"/>
            <w:bottom w:val="none" w:sz="0" w:space="0" w:color="auto"/>
            <w:right w:val="none" w:sz="0" w:space="0" w:color="auto"/>
          </w:divBdr>
        </w:div>
        <w:div w:id="1936860283">
          <w:marLeft w:val="640"/>
          <w:marRight w:val="0"/>
          <w:marTop w:val="0"/>
          <w:marBottom w:val="0"/>
          <w:divBdr>
            <w:top w:val="none" w:sz="0" w:space="0" w:color="auto"/>
            <w:left w:val="none" w:sz="0" w:space="0" w:color="auto"/>
            <w:bottom w:val="none" w:sz="0" w:space="0" w:color="auto"/>
            <w:right w:val="none" w:sz="0" w:space="0" w:color="auto"/>
          </w:divBdr>
        </w:div>
        <w:div w:id="1344624377">
          <w:marLeft w:val="640"/>
          <w:marRight w:val="0"/>
          <w:marTop w:val="0"/>
          <w:marBottom w:val="0"/>
          <w:divBdr>
            <w:top w:val="none" w:sz="0" w:space="0" w:color="auto"/>
            <w:left w:val="none" w:sz="0" w:space="0" w:color="auto"/>
            <w:bottom w:val="none" w:sz="0" w:space="0" w:color="auto"/>
            <w:right w:val="none" w:sz="0" w:space="0" w:color="auto"/>
          </w:divBdr>
        </w:div>
        <w:div w:id="1126314014">
          <w:marLeft w:val="640"/>
          <w:marRight w:val="0"/>
          <w:marTop w:val="0"/>
          <w:marBottom w:val="0"/>
          <w:divBdr>
            <w:top w:val="none" w:sz="0" w:space="0" w:color="auto"/>
            <w:left w:val="none" w:sz="0" w:space="0" w:color="auto"/>
            <w:bottom w:val="none" w:sz="0" w:space="0" w:color="auto"/>
            <w:right w:val="none" w:sz="0" w:space="0" w:color="auto"/>
          </w:divBdr>
        </w:div>
        <w:div w:id="145174333">
          <w:marLeft w:val="640"/>
          <w:marRight w:val="0"/>
          <w:marTop w:val="0"/>
          <w:marBottom w:val="0"/>
          <w:divBdr>
            <w:top w:val="none" w:sz="0" w:space="0" w:color="auto"/>
            <w:left w:val="none" w:sz="0" w:space="0" w:color="auto"/>
            <w:bottom w:val="none" w:sz="0" w:space="0" w:color="auto"/>
            <w:right w:val="none" w:sz="0" w:space="0" w:color="auto"/>
          </w:divBdr>
        </w:div>
        <w:div w:id="1666083328">
          <w:marLeft w:val="640"/>
          <w:marRight w:val="0"/>
          <w:marTop w:val="0"/>
          <w:marBottom w:val="0"/>
          <w:divBdr>
            <w:top w:val="none" w:sz="0" w:space="0" w:color="auto"/>
            <w:left w:val="none" w:sz="0" w:space="0" w:color="auto"/>
            <w:bottom w:val="none" w:sz="0" w:space="0" w:color="auto"/>
            <w:right w:val="none" w:sz="0" w:space="0" w:color="auto"/>
          </w:divBdr>
        </w:div>
        <w:div w:id="647250829">
          <w:marLeft w:val="640"/>
          <w:marRight w:val="0"/>
          <w:marTop w:val="0"/>
          <w:marBottom w:val="0"/>
          <w:divBdr>
            <w:top w:val="none" w:sz="0" w:space="0" w:color="auto"/>
            <w:left w:val="none" w:sz="0" w:space="0" w:color="auto"/>
            <w:bottom w:val="none" w:sz="0" w:space="0" w:color="auto"/>
            <w:right w:val="none" w:sz="0" w:space="0" w:color="auto"/>
          </w:divBdr>
        </w:div>
        <w:div w:id="1317101464">
          <w:marLeft w:val="640"/>
          <w:marRight w:val="0"/>
          <w:marTop w:val="0"/>
          <w:marBottom w:val="0"/>
          <w:divBdr>
            <w:top w:val="none" w:sz="0" w:space="0" w:color="auto"/>
            <w:left w:val="none" w:sz="0" w:space="0" w:color="auto"/>
            <w:bottom w:val="none" w:sz="0" w:space="0" w:color="auto"/>
            <w:right w:val="none" w:sz="0" w:space="0" w:color="auto"/>
          </w:divBdr>
        </w:div>
        <w:div w:id="1709915691">
          <w:marLeft w:val="640"/>
          <w:marRight w:val="0"/>
          <w:marTop w:val="0"/>
          <w:marBottom w:val="0"/>
          <w:divBdr>
            <w:top w:val="none" w:sz="0" w:space="0" w:color="auto"/>
            <w:left w:val="none" w:sz="0" w:space="0" w:color="auto"/>
            <w:bottom w:val="none" w:sz="0" w:space="0" w:color="auto"/>
            <w:right w:val="none" w:sz="0" w:space="0" w:color="auto"/>
          </w:divBdr>
        </w:div>
        <w:div w:id="1073435107">
          <w:marLeft w:val="640"/>
          <w:marRight w:val="0"/>
          <w:marTop w:val="0"/>
          <w:marBottom w:val="0"/>
          <w:divBdr>
            <w:top w:val="none" w:sz="0" w:space="0" w:color="auto"/>
            <w:left w:val="none" w:sz="0" w:space="0" w:color="auto"/>
            <w:bottom w:val="none" w:sz="0" w:space="0" w:color="auto"/>
            <w:right w:val="none" w:sz="0" w:space="0" w:color="auto"/>
          </w:divBdr>
        </w:div>
        <w:div w:id="1074543538">
          <w:marLeft w:val="640"/>
          <w:marRight w:val="0"/>
          <w:marTop w:val="0"/>
          <w:marBottom w:val="0"/>
          <w:divBdr>
            <w:top w:val="none" w:sz="0" w:space="0" w:color="auto"/>
            <w:left w:val="none" w:sz="0" w:space="0" w:color="auto"/>
            <w:bottom w:val="none" w:sz="0" w:space="0" w:color="auto"/>
            <w:right w:val="none" w:sz="0" w:space="0" w:color="auto"/>
          </w:divBdr>
        </w:div>
        <w:div w:id="118109236">
          <w:marLeft w:val="640"/>
          <w:marRight w:val="0"/>
          <w:marTop w:val="0"/>
          <w:marBottom w:val="0"/>
          <w:divBdr>
            <w:top w:val="none" w:sz="0" w:space="0" w:color="auto"/>
            <w:left w:val="none" w:sz="0" w:space="0" w:color="auto"/>
            <w:bottom w:val="none" w:sz="0" w:space="0" w:color="auto"/>
            <w:right w:val="none" w:sz="0" w:space="0" w:color="auto"/>
          </w:divBdr>
        </w:div>
        <w:div w:id="2005551159">
          <w:marLeft w:val="640"/>
          <w:marRight w:val="0"/>
          <w:marTop w:val="0"/>
          <w:marBottom w:val="0"/>
          <w:divBdr>
            <w:top w:val="none" w:sz="0" w:space="0" w:color="auto"/>
            <w:left w:val="none" w:sz="0" w:space="0" w:color="auto"/>
            <w:bottom w:val="none" w:sz="0" w:space="0" w:color="auto"/>
            <w:right w:val="none" w:sz="0" w:space="0" w:color="auto"/>
          </w:divBdr>
        </w:div>
        <w:div w:id="219560738">
          <w:marLeft w:val="640"/>
          <w:marRight w:val="0"/>
          <w:marTop w:val="0"/>
          <w:marBottom w:val="0"/>
          <w:divBdr>
            <w:top w:val="none" w:sz="0" w:space="0" w:color="auto"/>
            <w:left w:val="none" w:sz="0" w:space="0" w:color="auto"/>
            <w:bottom w:val="none" w:sz="0" w:space="0" w:color="auto"/>
            <w:right w:val="none" w:sz="0" w:space="0" w:color="auto"/>
          </w:divBdr>
        </w:div>
        <w:div w:id="11490663">
          <w:marLeft w:val="640"/>
          <w:marRight w:val="0"/>
          <w:marTop w:val="0"/>
          <w:marBottom w:val="0"/>
          <w:divBdr>
            <w:top w:val="none" w:sz="0" w:space="0" w:color="auto"/>
            <w:left w:val="none" w:sz="0" w:space="0" w:color="auto"/>
            <w:bottom w:val="none" w:sz="0" w:space="0" w:color="auto"/>
            <w:right w:val="none" w:sz="0" w:space="0" w:color="auto"/>
          </w:divBdr>
        </w:div>
        <w:div w:id="1922790429">
          <w:marLeft w:val="640"/>
          <w:marRight w:val="0"/>
          <w:marTop w:val="0"/>
          <w:marBottom w:val="0"/>
          <w:divBdr>
            <w:top w:val="none" w:sz="0" w:space="0" w:color="auto"/>
            <w:left w:val="none" w:sz="0" w:space="0" w:color="auto"/>
            <w:bottom w:val="none" w:sz="0" w:space="0" w:color="auto"/>
            <w:right w:val="none" w:sz="0" w:space="0" w:color="auto"/>
          </w:divBdr>
        </w:div>
        <w:div w:id="103117210">
          <w:marLeft w:val="640"/>
          <w:marRight w:val="0"/>
          <w:marTop w:val="0"/>
          <w:marBottom w:val="0"/>
          <w:divBdr>
            <w:top w:val="none" w:sz="0" w:space="0" w:color="auto"/>
            <w:left w:val="none" w:sz="0" w:space="0" w:color="auto"/>
            <w:bottom w:val="none" w:sz="0" w:space="0" w:color="auto"/>
            <w:right w:val="none" w:sz="0" w:space="0" w:color="auto"/>
          </w:divBdr>
        </w:div>
        <w:div w:id="318311631">
          <w:marLeft w:val="640"/>
          <w:marRight w:val="0"/>
          <w:marTop w:val="0"/>
          <w:marBottom w:val="0"/>
          <w:divBdr>
            <w:top w:val="none" w:sz="0" w:space="0" w:color="auto"/>
            <w:left w:val="none" w:sz="0" w:space="0" w:color="auto"/>
            <w:bottom w:val="none" w:sz="0" w:space="0" w:color="auto"/>
            <w:right w:val="none" w:sz="0" w:space="0" w:color="auto"/>
          </w:divBdr>
        </w:div>
        <w:div w:id="517155305">
          <w:marLeft w:val="640"/>
          <w:marRight w:val="0"/>
          <w:marTop w:val="0"/>
          <w:marBottom w:val="0"/>
          <w:divBdr>
            <w:top w:val="none" w:sz="0" w:space="0" w:color="auto"/>
            <w:left w:val="none" w:sz="0" w:space="0" w:color="auto"/>
            <w:bottom w:val="none" w:sz="0" w:space="0" w:color="auto"/>
            <w:right w:val="none" w:sz="0" w:space="0" w:color="auto"/>
          </w:divBdr>
        </w:div>
        <w:div w:id="438572367">
          <w:marLeft w:val="640"/>
          <w:marRight w:val="0"/>
          <w:marTop w:val="0"/>
          <w:marBottom w:val="0"/>
          <w:divBdr>
            <w:top w:val="none" w:sz="0" w:space="0" w:color="auto"/>
            <w:left w:val="none" w:sz="0" w:space="0" w:color="auto"/>
            <w:bottom w:val="none" w:sz="0" w:space="0" w:color="auto"/>
            <w:right w:val="none" w:sz="0" w:space="0" w:color="auto"/>
          </w:divBdr>
        </w:div>
        <w:div w:id="1339229768">
          <w:marLeft w:val="640"/>
          <w:marRight w:val="0"/>
          <w:marTop w:val="0"/>
          <w:marBottom w:val="0"/>
          <w:divBdr>
            <w:top w:val="none" w:sz="0" w:space="0" w:color="auto"/>
            <w:left w:val="none" w:sz="0" w:space="0" w:color="auto"/>
            <w:bottom w:val="none" w:sz="0" w:space="0" w:color="auto"/>
            <w:right w:val="none" w:sz="0" w:space="0" w:color="auto"/>
          </w:divBdr>
        </w:div>
        <w:div w:id="1288849376">
          <w:marLeft w:val="640"/>
          <w:marRight w:val="0"/>
          <w:marTop w:val="0"/>
          <w:marBottom w:val="0"/>
          <w:divBdr>
            <w:top w:val="none" w:sz="0" w:space="0" w:color="auto"/>
            <w:left w:val="none" w:sz="0" w:space="0" w:color="auto"/>
            <w:bottom w:val="none" w:sz="0" w:space="0" w:color="auto"/>
            <w:right w:val="none" w:sz="0" w:space="0" w:color="auto"/>
          </w:divBdr>
        </w:div>
        <w:div w:id="125244146">
          <w:marLeft w:val="640"/>
          <w:marRight w:val="0"/>
          <w:marTop w:val="0"/>
          <w:marBottom w:val="0"/>
          <w:divBdr>
            <w:top w:val="none" w:sz="0" w:space="0" w:color="auto"/>
            <w:left w:val="none" w:sz="0" w:space="0" w:color="auto"/>
            <w:bottom w:val="none" w:sz="0" w:space="0" w:color="auto"/>
            <w:right w:val="none" w:sz="0" w:space="0" w:color="auto"/>
          </w:divBdr>
        </w:div>
        <w:div w:id="514808581">
          <w:marLeft w:val="640"/>
          <w:marRight w:val="0"/>
          <w:marTop w:val="0"/>
          <w:marBottom w:val="0"/>
          <w:divBdr>
            <w:top w:val="none" w:sz="0" w:space="0" w:color="auto"/>
            <w:left w:val="none" w:sz="0" w:space="0" w:color="auto"/>
            <w:bottom w:val="none" w:sz="0" w:space="0" w:color="auto"/>
            <w:right w:val="none" w:sz="0" w:space="0" w:color="auto"/>
          </w:divBdr>
        </w:div>
        <w:div w:id="1002512198">
          <w:marLeft w:val="640"/>
          <w:marRight w:val="0"/>
          <w:marTop w:val="0"/>
          <w:marBottom w:val="0"/>
          <w:divBdr>
            <w:top w:val="none" w:sz="0" w:space="0" w:color="auto"/>
            <w:left w:val="none" w:sz="0" w:space="0" w:color="auto"/>
            <w:bottom w:val="none" w:sz="0" w:space="0" w:color="auto"/>
            <w:right w:val="none" w:sz="0" w:space="0" w:color="auto"/>
          </w:divBdr>
        </w:div>
        <w:div w:id="590821746">
          <w:marLeft w:val="640"/>
          <w:marRight w:val="0"/>
          <w:marTop w:val="0"/>
          <w:marBottom w:val="0"/>
          <w:divBdr>
            <w:top w:val="none" w:sz="0" w:space="0" w:color="auto"/>
            <w:left w:val="none" w:sz="0" w:space="0" w:color="auto"/>
            <w:bottom w:val="none" w:sz="0" w:space="0" w:color="auto"/>
            <w:right w:val="none" w:sz="0" w:space="0" w:color="auto"/>
          </w:divBdr>
        </w:div>
        <w:div w:id="1752852513">
          <w:marLeft w:val="640"/>
          <w:marRight w:val="0"/>
          <w:marTop w:val="0"/>
          <w:marBottom w:val="0"/>
          <w:divBdr>
            <w:top w:val="none" w:sz="0" w:space="0" w:color="auto"/>
            <w:left w:val="none" w:sz="0" w:space="0" w:color="auto"/>
            <w:bottom w:val="none" w:sz="0" w:space="0" w:color="auto"/>
            <w:right w:val="none" w:sz="0" w:space="0" w:color="auto"/>
          </w:divBdr>
        </w:div>
        <w:div w:id="701520500">
          <w:marLeft w:val="640"/>
          <w:marRight w:val="0"/>
          <w:marTop w:val="0"/>
          <w:marBottom w:val="0"/>
          <w:divBdr>
            <w:top w:val="none" w:sz="0" w:space="0" w:color="auto"/>
            <w:left w:val="none" w:sz="0" w:space="0" w:color="auto"/>
            <w:bottom w:val="none" w:sz="0" w:space="0" w:color="auto"/>
            <w:right w:val="none" w:sz="0" w:space="0" w:color="auto"/>
          </w:divBdr>
        </w:div>
        <w:div w:id="1927573237">
          <w:marLeft w:val="640"/>
          <w:marRight w:val="0"/>
          <w:marTop w:val="0"/>
          <w:marBottom w:val="0"/>
          <w:divBdr>
            <w:top w:val="none" w:sz="0" w:space="0" w:color="auto"/>
            <w:left w:val="none" w:sz="0" w:space="0" w:color="auto"/>
            <w:bottom w:val="none" w:sz="0" w:space="0" w:color="auto"/>
            <w:right w:val="none" w:sz="0" w:space="0" w:color="auto"/>
          </w:divBdr>
        </w:div>
        <w:div w:id="1751612476">
          <w:marLeft w:val="640"/>
          <w:marRight w:val="0"/>
          <w:marTop w:val="0"/>
          <w:marBottom w:val="0"/>
          <w:divBdr>
            <w:top w:val="none" w:sz="0" w:space="0" w:color="auto"/>
            <w:left w:val="none" w:sz="0" w:space="0" w:color="auto"/>
            <w:bottom w:val="none" w:sz="0" w:space="0" w:color="auto"/>
            <w:right w:val="none" w:sz="0" w:space="0" w:color="auto"/>
          </w:divBdr>
        </w:div>
        <w:div w:id="654721487">
          <w:marLeft w:val="640"/>
          <w:marRight w:val="0"/>
          <w:marTop w:val="0"/>
          <w:marBottom w:val="0"/>
          <w:divBdr>
            <w:top w:val="none" w:sz="0" w:space="0" w:color="auto"/>
            <w:left w:val="none" w:sz="0" w:space="0" w:color="auto"/>
            <w:bottom w:val="none" w:sz="0" w:space="0" w:color="auto"/>
            <w:right w:val="none" w:sz="0" w:space="0" w:color="auto"/>
          </w:divBdr>
        </w:div>
        <w:div w:id="120151600">
          <w:marLeft w:val="640"/>
          <w:marRight w:val="0"/>
          <w:marTop w:val="0"/>
          <w:marBottom w:val="0"/>
          <w:divBdr>
            <w:top w:val="none" w:sz="0" w:space="0" w:color="auto"/>
            <w:left w:val="none" w:sz="0" w:space="0" w:color="auto"/>
            <w:bottom w:val="none" w:sz="0" w:space="0" w:color="auto"/>
            <w:right w:val="none" w:sz="0" w:space="0" w:color="auto"/>
          </w:divBdr>
        </w:div>
        <w:div w:id="1900364028">
          <w:marLeft w:val="640"/>
          <w:marRight w:val="0"/>
          <w:marTop w:val="0"/>
          <w:marBottom w:val="0"/>
          <w:divBdr>
            <w:top w:val="none" w:sz="0" w:space="0" w:color="auto"/>
            <w:left w:val="none" w:sz="0" w:space="0" w:color="auto"/>
            <w:bottom w:val="none" w:sz="0" w:space="0" w:color="auto"/>
            <w:right w:val="none" w:sz="0" w:space="0" w:color="auto"/>
          </w:divBdr>
        </w:div>
        <w:div w:id="855774214">
          <w:marLeft w:val="640"/>
          <w:marRight w:val="0"/>
          <w:marTop w:val="0"/>
          <w:marBottom w:val="0"/>
          <w:divBdr>
            <w:top w:val="none" w:sz="0" w:space="0" w:color="auto"/>
            <w:left w:val="none" w:sz="0" w:space="0" w:color="auto"/>
            <w:bottom w:val="none" w:sz="0" w:space="0" w:color="auto"/>
            <w:right w:val="none" w:sz="0" w:space="0" w:color="auto"/>
          </w:divBdr>
        </w:div>
        <w:div w:id="207227133">
          <w:marLeft w:val="640"/>
          <w:marRight w:val="0"/>
          <w:marTop w:val="0"/>
          <w:marBottom w:val="0"/>
          <w:divBdr>
            <w:top w:val="none" w:sz="0" w:space="0" w:color="auto"/>
            <w:left w:val="none" w:sz="0" w:space="0" w:color="auto"/>
            <w:bottom w:val="none" w:sz="0" w:space="0" w:color="auto"/>
            <w:right w:val="none" w:sz="0" w:space="0" w:color="auto"/>
          </w:divBdr>
        </w:div>
        <w:div w:id="2107076823">
          <w:marLeft w:val="640"/>
          <w:marRight w:val="0"/>
          <w:marTop w:val="0"/>
          <w:marBottom w:val="0"/>
          <w:divBdr>
            <w:top w:val="none" w:sz="0" w:space="0" w:color="auto"/>
            <w:left w:val="none" w:sz="0" w:space="0" w:color="auto"/>
            <w:bottom w:val="none" w:sz="0" w:space="0" w:color="auto"/>
            <w:right w:val="none" w:sz="0" w:space="0" w:color="auto"/>
          </w:divBdr>
        </w:div>
        <w:div w:id="665550309">
          <w:marLeft w:val="640"/>
          <w:marRight w:val="0"/>
          <w:marTop w:val="0"/>
          <w:marBottom w:val="0"/>
          <w:divBdr>
            <w:top w:val="none" w:sz="0" w:space="0" w:color="auto"/>
            <w:left w:val="none" w:sz="0" w:space="0" w:color="auto"/>
            <w:bottom w:val="none" w:sz="0" w:space="0" w:color="auto"/>
            <w:right w:val="none" w:sz="0" w:space="0" w:color="auto"/>
          </w:divBdr>
        </w:div>
        <w:div w:id="1090353399">
          <w:marLeft w:val="640"/>
          <w:marRight w:val="0"/>
          <w:marTop w:val="0"/>
          <w:marBottom w:val="0"/>
          <w:divBdr>
            <w:top w:val="none" w:sz="0" w:space="0" w:color="auto"/>
            <w:left w:val="none" w:sz="0" w:space="0" w:color="auto"/>
            <w:bottom w:val="none" w:sz="0" w:space="0" w:color="auto"/>
            <w:right w:val="none" w:sz="0" w:space="0" w:color="auto"/>
          </w:divBdr>
        </w:div>
        <w:div w:id="823089017">
          <w:marLeft w:val="640"/>
          <w:marRight w:val="0"/>
          <w:marTop w:val="0"/>
          <w:marBottom w:val="0"/>
          <w:divBdr>
            <w:top w:val="none" w:sz="0" w:space="0" w:color="auto"/>
            <w:left w:val="none" w:sz="0" w:space="0" w:color="auto"/>
            <w:bottom w:val="none" w:sz="0" w:space="0" w:color="auto"/>
            <w:right w:val="none" w:sz="0" w:space="0" w:color="auto"/>
          </w:divBdr>
        </w:div>
        <w:div w:id="348603090">
          <w:marLeft w:val="640"/>
          <w:marRight w:val="0"/>
          <w:marTop w:val="0"/>
          <w:marBottom w:val="0"/>
          <w:divBdr>
            <w:top w:val="none" w:sz="0" w:space="0" w:color="auto"/>
            <w:left w:val="none" w:sz="0" w:space="0" w:color="auto"/>
            <w:bottom w:val="none" w:sz="0" w:space="0" w:color="auto"/>
            <w:right w:val="none" w:sz="0" w:space="0" w:color="auto"/>
          </w:divBdr>
        </w:div>
        <w:div w:id="1928493422">
          <w:marLeft w:val="640"/>
          <w:marRight w:val="0"/>
          <w:marTop w:val="0"/>
          <w:marBottom w:val="0"/>
          <w:divBdr>
            <w:top w:val="none" w:sz="0" w:space="0" w:color="auto"/>
            <w:left w:val="none" w:sz="0" w:space="0" w:color="auto"/>
            <w:bottom w:val="none" w:sz="0" w:space="0" w:color="auto"/>
            <w:right w:val="none" w:sz="0" w:space="0" w:color="auto"/>
          </w:divBdr>
        </w:div>
        <w:div w:id="1742216644">
          <w:marLeft w:val="640"/>
          <w:marRight w:val="0"/>
          <w:marTop w:val="0"/>
          <w:marBottom w:val="0"/>
          <w:divBdr>
            <w:top w:val="none" w:sz="0" w:space="0" w:color="auto"/>
            <w:left w:val="none" w:sz="0" w:space="0" w:color="auto"/>
            <w:bottom w:val="none" w:sz="0" w:space="0" w:color="auto"/>
            <w:right w:val="none" w:sz="0" w:space="0" w:color="auto"/>
          </w:divBdr>
        </w:div>
        <w:div w:id="364670937">
          <w:marLeft w:val="640"/>
          <w:marRight w:val="0"/>
          <w:marTop w:val="0"/>
          <w:marBottom w:val="0"/>
          <w:divBdr>
            <w:top w:val="none" w:sz="0" w:space="0" w:color="auto"/>
            <w:left w:val="none" w:sz="0" w:space="0" w:color="auto"/>
            <w:bottom w:val="none" w:sz="0" w:space="0" w:color="auto"/>
            <w:right w:val="none" w:sz="0" w:space="0" w:color="auto"/>
          </w:divBdr>
        </w:div>
        <w:div w:id="8338171">
          <w:marLeft w:val="640"/>
          <w:marRight w:val="0"/>
          <w:marTop w:val="0"/>
          <w:marBottom w:val="0"/>
          <w:divBdr>
            <w:top w:val="none" w:sz="0" w:space="0" w:color="auto"/>
            <w:left w:val="none" w:sz="0" w:space="0" w:color="auto"/>
            <w:bottom w:val="none" w:sz="0" w:space="0" w:color="auto"/>
            <w:right w:val="none" w:sz="0" w:space="0" w:color="auto"/>
          </w:divBdr>
        </w:div>
        <w:div w:id="961420057">
          <w:marLeft w:val="640"/>
          <w:marRight w:val="0"/>
          <w:marTop w:val="0"/>
          <w:marBottom w:val="0"/>
          <w:divBdr>
            <w:top w:val="none" w:sz="0" w:space="0" w:color="auto"/>
            <w:left w:val="none" w:sz="0" w:space="0" w:color="auto"/>
            <w:bottom w:val="none" w:sz="0" w:space="0" w:color="auto"/>
            <w:right w:val="none" w:sz="0" w:space="0" w:color="auto"/>
          </w:divBdr>
        </w:div>
        <w:div w:id="157695682">
          <w:marLeft w:val="640"/>
          <w:marRight w:val="0"/>
          <w:marTop w:val="0"/>
          <w:marBottom w:val="0"/>
          <w:divBdr>
            <w:top w:val="none" w:sz="0" w:space="0" w:color="auto"/>
            <w:left w:val="none" w:sz="0" w:space="0" w:color="auto"/>
            <w:bottom w:val="none" w:sz="0" w:space="0" w:color="auto"/>
            <w:right w:val="none" w:sz="0" w:space="0" w:color="auto"/>
          </w:divBdr>
        </w:div>
        <w:div w:id="521430941">
          <w:marLeft w:val="640"/>
          <w:marRight w:val="0"/>
          <w:marTop w:val="0"/>
          <w:marBottom w:val="0"/>
          <w:divBdr>
            <w:top w:val="none" w:sz="0" w:space="0" w:color="auto"/>
            <w:left w:val="none" w:sz="0" w:space="0" w:color="auto"/>
            <w:bottom w:val="none" w:sz="0" w:space="0" w:color="auto"/>
            <w:right w:val="none" w:sz="0" w:space="0" w:color="auto"/>
          </w:divBdr>
        </w:div>
        <w:div w:id="1291322892">
          <w:marLeft w:val="640"/>
          <w:marRight w:val="0"/>
          <w:marTop w:val="0"/>
          <w:marBottom w:val="0"/>
          <w:divBdr>
            <w:top w:val="none" w:sz="0" w:space="0" w:color="auto"/>
            <w:left w:val="none" w:sz="0" w:space="0" w:color="auto"/>
            <w:bottom w:val="none" w:sz="0" w:space="0" w:color="auto"/>
            <w:right w:val="none" w:sz="0" w:space="0" w:color="auto"/>
          </w:divBdr>
        </w:div>
        <w:div w:id="1663389196">
          <w:marLeft w:val="640"/>
          <w:marRight w:val="0"/>
          <w:marTop w:val="0"/>
          <w:marBottom w:val="0"/>
          <w:divBdr>
            <w:top w:val="none" w:sz="0" w:space="0" w:color="auto"/>
            <w:left w:val="none" w:sz="0" w:space="0" w:color="auto"/>
            <w:bottom w:val="none" w:sz="0" w:space="0" w:color="auto"/>
            <w:right w:val="none" w:sz="0" w:space="0" w:color="auto"/>
          </w:divBdr>
        </w:div>
        <w:div w:id="486440646">
          <w:marLeft w:val="640"/>
          <w:marRight w:val="0"/>
          <w:marTop w:val="0"/>
          <w:marBottom w:val="0"/>
          <w:divBdr>
            <w:top w:val="none" w:sz="0" w:space="0" w:color="auto"/>
            <w:left w:val="none" w:sz="0" w:space="0" w:color="auto"/>
            <w:bottom w:val="none" w:sz="0" w:space="0" w:color="auto"/>
            <w:right w:val="none" w:sz="0" w:space="0" w:color="auto"/>
          </w:divBdr>
        </w:div>
        <w:div w:id="1764566258">
          <w:marLeft w:val="640"/>
          <w:marRight w:val="0"/>
          <w:marTop w:val="0"/>
          <w:marBottom w:val="0"/>
          <w:divBdr>
            <w:top w:val="none" w:sz="0" w:space="0" w:color="auto"/>
            <w:left w:val="none" w:sz="0" w:space="0" w:color="auto"/>
            <w:bottom w:val="none" w:sz="0" w:space="0" w:color="auto"/>
            <w:right w:val="none" w:sz="0" w:space="0" w:color="auto"/>
          </w:divBdr>
        </w:div>
        <w:div w:id="864712514">
          <w:marLeft w:val="640"/>
          <w:marRight w:val="0"/>
          <w:marTop w:val="0"/>
          <w:marBottom w:val="0"/>
          <w:divBdr>
            <w:top w:val="none" w:sz="0" w:space="0" w:color="auto"/>
            <w:left w:val="none" w:sz="0" w:space="0" w:color="auto"/>
            <w:bottom w:val="none" w:sz="0" w:space="0" w:color="auto"/>
            <w:right w:val="none" w:sz="0" w:space="0" w:color="auto"/>
          </w:divBdr>
        </w:div>
        <w:div w:id="705445839">
          <w:marLeft w:val="640"/>
          <w:marRight w:val="0"/>
          <w:marTop w:val="0"/>
          <w:marBottom w:val="0"/>
          <w:divBdr>
            <w:top w:val="none" w:sz="0" w:space="0" w:color="auto"/>
            <w:left w:val="none" w:sz="0" w:space="0" w:color="auto"/>
            <w:bottom w:val="none" w:sz="0" w:space="0" w:color="auto"/>
            <w:right w:val="none" w:sz="0" w:space="0" w:color="auto"/>
          </w:divBdr>
        </w:div>
        <w:div w:id="252512599">
          <w:marLeft w:val="640"/>
          <w:marRight w:val="0"/>
          <w:marTop w:val="0"/>
          <w:marBottom w:val="0"/>
          <w:divBdr>
            <w:top w:val="none" w:sz="0" w:space="0" w:color="auto"/>
            <w:left w:val="none" w:sz="0" w:space="0" w:color="auto"/>
            <w:bottom w:val="none" w:sz="0" w:space="0" w:color="auto"/>
            <w:right w:val="none" w:sz="0" w:space="0" w:color="auto"/>
          </w:divBdr>
        </w:div>
        <w:div w:id="802236606">
          <w:marLeft w:val="640"/>
          <w:marRight w:val="0"/>
          <w:marTop w:val="0"/>
          <w:marBottom w:val="0"/>
          <w:divBdr>
            <w:top w:val="none" w:sz="0" w:space="0" w:color="auto"/>
            <w:left w:val="none" w:sz="0" w:space="0" w:color="auto"/>
            <w:bottom w:val="none" w:sz="0" w:space="0" w:color="auto"/>
            <w:right w:val="none" w:sz="0" w:space="0" w:color="auto"/>
          </w:divBdr>
        </w:div>
        <w:div w:id="1651594234">
          <w:marLeft w:val="640"/>
          <w:marRight w:val="0"/>
          <w:marTop w:val="0"/>
          <w:marBottom w:val="0"/>
          <w:divBdr>
            <w:top w:val="none" w:sz="0" w:space="0" w:color="auto"/>
            <w:left w:val="none" w:sz="0" w:space="0" w:color="auto"/>
            <w:bottom w:val="none" w:sz="0" w:space="0" w:color="auto"/>
            <w:right w:val="none" w:sz="0" w:space="0" w:color="auto"/>
          </w:divBdr>
        </w:div>
        <w:div w:id="1669404916">
          <w:marLeft w:val="640"/>
          <w:marRight w:val="0"/>
          <w:marTop w:val="0"/>
          <w:marBottom w:val="0"/>
          <w:divBdr>
            <w:top w:val="none" w:sz="0" w:space="0" w:color="auto"/>
            <w:left w:val="none" w:sz="0" w:space="0" w:color="auto"/>
            <w:bottom w:val="none" w:sz="0" w:space="0" w:color="auto"/>
            <w:right w:val="none" w:sz="0" w:space="0" w:color="auto"/>
          </w:divBdr>
        </w:div>
        <w:div w:id="675545398">
          <w:marLeft w:val="640"/>
          <w:marRight w:val="0"/>
          <w:marTop w:val="0"/>
          <w:marBottom w:val="0"/>
          <w:divBdr>
            <w:top w:val="none" w:sz="0" w:space="0" w:color="auto"/>
            <w:left w:val="none" w:sz="0" w:space="0" w:color="auto"/>
            <w:bottom w:val="none" w:sz="0" w:space="0" w:color="auto"/>
            <w:right w:val="none" w:sz="0" w:space="0" w:color="auto"/>
          </w:divBdr>
        </w:div>
        <w:div w:id="909852987">
          <w:marLeft w:val="640"/>
          <w:marRight w:val="0"/>
          <w:marTop w:val="0"/>
          <w:marBottom w:val="0"/>
          <w:divBdr>
            <w:top w:val="none" w:sz="0" w:space="0" w:color="auto"/>
            <w:left w:val="none" w:sz="0" w:space="0" w:color="auto"/>
            <w:bottom w:val="none" w:sz="0" w:space="0" w:color="auto"/>
            <w:right w:val="none" w:sz="0" w:space="0" w:color="auto"/>
          </w:divBdr>
        </w:div>
        <w:div w:id="392505367">
          <w:marLeft w:val="640"/>
          <w:marRight w:val="0"/>
          <w:marTop w:val="0"/>
          <w:marBottom w:val="0"/>
          <w:divBdr>
            <w:top w:val="none" w:sz="0" w:space="0" w:color="auto"/>
            <w:left w:val="none" w:sz="0" w:space="0" w:color="auto"/>
            <w:bottom w:val="none" w:sz="0" w:space="0" w:color="auto"/>
            <w:right w:val="none" w:sz="0" w:space="0" w:color="auto"/>
          </w:divBdr>
        </w:div>
        <w:div w:id="1747529624">
          <w:marLeft w:val="640"/>
          <w:marRight w:val="0"/>
          <w:marTop w:val="0"/>
          <w:marBottom w:val="0"/>
          <w:divBdr>
            <w:top w:val="none" w:sz="0" w:space="0" w:color="auto"/>
            <w:left w:val="none" w:sz="0" w:space="0" w:color="auto"/>
            <w:bottom w:val="none" w:sz="0" w:space="0" w:color="auto"/>
            <w:right w:val="none" w:sz="0" w:space="0" w:color="auto"/>
          </w:divBdr>
        </w:div>
        <w:div w:id="1007706169">
          <w:marLeft w:val="640"/>
          <w:marRight w:val="0"/>
          <w:marTop w:val="0"/>
          <w:marBottom w:val="0"/>
          <w:divBdr>
            <w:top w:val="none" w:sz="0" w:space="0" w:color="auto"/>
            <w:left w:val="none" w:sz="0" w:space="0" w:color="auto"/>
            <w:bottom w:val="none" w:sz="0" w:space="0" w:color="auto"/>
            <w:right w:val="none" w:sz="0" w:space="0" w:color="auto"/>
          </w:divBdr>
        </w:div>
        <w:div w:id="2059474977">
          <w:marLeft w:val="640"/>
          <w:marRight w:val="0"/>
          <w:marTop w:val="0"/>
          <w:marBottom w:val="0"/>
          <w:divBdr>
            <w:top w:val="none" w:sz="0" w:space="0" w:color="auto"/>
            <w:left w:val="none" w:sz="0" w:space="0" w:color="auto"/>
            <w:bottom w:val="none" w:sz="0" w:space="0" w:color="auto"/>
            <w:right w:val="none" w:sz="0" w:space="0" w:color="auto"/>
          </w:divBdr>
        </w:div>
        <w:div w:id="296420610">
          <w:marLeft w:val="640"/>
          <w:marRight w:val="0"/>
          <w:marTop w:val="0"/>
          <w:marBottom w:val="0"/>
          <w:divBdr>
            <w:top w:val="none" w:sz="0" w:space="0" w:color="auto"/>
            <w:left w:val="none" w:sz="0" w:space="0" w:color="auto"/>
            <w:bottom w:val="none" w:sz="0" w:space="0" w:color="auto"/>
            <w:right w:val="none" w:sz="0" w:space="0" w:color="auto"/>
          </w:divBdr>
        </w:div>
        <w:div w:id="718017258">
          <w:marLeft w:val="640"/>
          <w:marRight w:val="0"/>
          <w:marTop w:val="0"/>
          <w:marBottom w:val="0"/>
          <w:divBdr>
            <w:top w:val="none" w:sz="0" w:space="0" w:color="auto"/>
            <w:left w:val="none" w:sz="0" w:space="0" w:color="auto"/>
            <w:bottom w:val="none" w:sz="0" w:space="0" w:color="auto"/>
            <w:right w:val="none" w:sz="0" w:space="0" w:color="auto"/>
          </w:divBdr>
        </w:div>
        <w:div w:id="427503386">
          <w:marLeft w:val="640"/>
          <w:marRight w:val="0"/>
          <w:marTop w:val="0"/>
          <w:marBottom w:val="0"/>
          <w:divBdr>
            <w:top w:val="none" w:sz="0" w:space="0" w:color="auto"/>
            <w:left w:val="none" w:sz="0" w:space="0" w:color="auto"/>
            <w:bottom w:val="none" w:sz="0" w:space="0" w:color="auto"/>
            <w:right w:val="none" w:sz="0" w:space="0" w:color="auto"/>
          </w:divBdr>
        </w:div>
        <w:div w:id="2060781371">
          <w:marLeft w:val="640"/>
          <w:marRight w:val="0"/>
          <w:marTop w:val="0"/>
          <w:marBottom w:val="0"/>
          <w:divBdr>
            <w:top w:val="none" w:sz="0" w:space="0" w:color="auto"/>
            <w:left w:val="none" w:sz="0" w:space="0" w:color="auto"/>
            <w:bottom w:val="none" w:sz="0" w:space="0" w:color="auto"/>
            <w:right w:val="none" w:sz="0" w:space="0" w:color="auto"/>
          </w:divBdr>
        </w:div>
        <w:div w:id="591429377">
          <w:marLeft w:val="640"/>
          <w:marRight w:val="0"/>
          <w:marTop w:val="0"/>
          <w:marBottom w:val="0"/>
          <w:divBdr>
            <w:top w:val="none" w:sz="0" w:space="0" w:color="auto"/>
            <w:left w:val="none" w:sz="0" w:space="0" w:color="auto"/>
            <w:bottom w:val="none" w:sz="0" w:space="0" w:color="auto"/>
            <w:right w:val="none" w:sz="0" w:space="0" w:color="auto"/>
          </w:divBdr>
        </w:div>
        <w:div w:id="1151408623">
          <w:marLeft w:val="640"/>
          <w:marRight w:val="0"/>
          <w:marTop w:val="0"/>
          <w:marBottom w:val="0"/>
          <w:divBdr>
            <w:top w:val="none" w:sz="0" w:space="0" w:color="auto"/>
            <w:left w:val="none" w:sz="0" w:space="0" w:color="auto"/>
            <w:bottom w:val="none" w:sz="0" w:space="0" w:color="auto"/>
            <w:right w:val="none" w:sz="0" w:space="0" w:color="auto"/>
          </w:divBdr>
        </w:div>
        <w:div w:id="1613054929">
          <w:marLeft w:val="640"/>
          <w:marRight w:val="0"/>
          <w:marTop w:val="0"/>
          <w:marBottom w:val="0"/>
          <w:divBdr>
            <w:top w:val="none" w:sz="0" w:space="0" w:color="auto"/>
            <w:left w:val="none" w:sz="0" w:space="0" w:color="auto"/>
            <w:bottom w:val="none" w:sz="0" w:space="0" w:color="auto"/>
            <w:right w:val="none" w:sz="0" w:space="0" w:color="auto"/>
          </w:divBdr>
        </w:div>
        <w:div w:id="344551861">
          <w:marLeft w:val="640"/>
          <w:marRight w:val="0"/>
          <w:marTop w:val="0"/>
          <w:marBottom w:val="0"/>
          <w:divBdr>
            <w:top w:val="none" w:sz="0" w:space="0" w:color="auto"/>
            <w:left w:val="none" w:sz="0" w:space="0" w:color="auto"/>
            <w:bottom w:val="none" w:sz="0" w:space="0" w:color="auto"/>
            <w:right w:val="none" w:sz="0" w:space="0" w:color="auto"/>
          </w:divBdr>
        </w:div>
        <w:div w:id="464858677">
          <w:marLeft w:val="640"/>
          <w:marRight w:val="0"/>
          <w:marTop w:val="0"/>
          <w:marBottom w:val="0"/>
          <w:divBdr>
            <w:top w:val="none" w:sz="0" w:space="0" w:color="auto"/>
            <w:left w:val="none" w:sz="0" w:space="0" w:color="auto"/>
            <w:bottom w:val="none" w:sz="0" w:space="0" w:color="auto"/>
            <w:right w:val="none" w:sz="0" w:space="0" w:color="auto"/>
          </w:divBdr>
        </w:div>
        <w:div w:id="1342900028">
          <w:marLeft w:val="640"/>
          <w:marRight w:val="0"/>
          <w:marTop w:val="0"/>
          <w:marBottom w:val="0"/>
          <w:divBdr>
            <w:top w:val="none" w:sz="0" w:space="0" w:color="auto"/>
            <w:left w:val="none" w:sz="0" w:space="0" w:color="auto"/>
            <w:bottom w:val="none" w:sz="0" w:space="0" w:color="auto"/>
            <w:right w:val="none" w:sz="0" w:space="0" w:color="auto"/>
          </w:divBdr>
        </w:div>
        <w:div w:id="657685834">
          <w:marLeft w:val="640"/>
          <w:marRight w:val="0"/>
          <w:marTop w:val="0"/>
          <w:marBottom w:val="0"/>
          <w:divBdr>
            <w:top w:val="none" w:sz="0" w:space="0" w:color="auto"/>
            <w:left w:val="none" w:sz="0" w:space="0" w:color="auto"/>
            <w:bottom w:val="none" w:sz="0" w:space="0" w:color="auto"/>
            <w:right w:val="none" w:sz="0" w:space="0" w:color="auto"/>
          </w:divBdr>
        </w:div>
        <w:div w:id="1323005224">
          <w:marLeft w:val="640"/>
          <w:marRight w:val="0"/>
          <w:marTop w:val="0"/>
          <w:marBottom w:val="0"/>
          <w:divBdr>
            <w:top w:val="none" w:sz="0" w:space="0" w:color="auto"/>
            <w:left w:val="none" w:sz="0" w:space="0" w:color="auto"/>
            <w:bottom w:val="none" w:sz="0" w:space="0" w:color="auto"/>
            <w:right w:val="none" w:sz="0" w:space="0" w:color="auto"/>
          </w:divBdr>
        </w:div>
        <w:div w:id="1085414671">
          <w:marLeft w:val="640"/>
          <w:marRight w:val="0"/>
          <w:marTop w:val="0"/>
          <w:marBottom w:val="0"/>
          <w:divBdr>
            <w:top w:val="none" w:sz="0" w:space="0" w:color="auto"/>
            <w:left w:val="none" w:sz="0" w:space="0" w:color="auto"/>
            <w:bottom w:val="none" w:sz="0" w:space="0" w:color="auto"/>
            <w:right w:val="none" w:sz="0" w:space="0" w:color="auto"/>
          </w:divBdr>
        </w:div>
        <w:div w:id="2021733617">
          <w:marLeft w:val="640"/>
          <w:marRight w:val="0"/>
          <w:marTop w:val="0"/>
          <w:marBottom w:val="0"/>
          <w:divBdr>
            <w:top w:val="none" w:sz="0" w:space="0" w:color="auto"/>
            <w:left w:val="none" w:sz="0" w:space="0" w:color="auto"/>
            <w:bottom w:val="none" w:sz="0" w:space="0" w:color="auto"/>
            <w:right w:val="none" w:sz="0" w:space="0" w:color="auto"/>
          </w:divBdr>
        </w:div>
        <w:div w:id="627902507">
          <w:marLeft w:val="640"/>
          <w:marRight w:val="0"/>
          <w:marTop w:val="0"/>
          <w:marBottom w:val="0"/>
          <w:divBdr>
            <w:top w:val="none" w:sz="0" w:space="0" w:color="auto"/>
            <w:left w:val="none" w:sz="0" w:space="0" w:color="auto"/>
            <w:bottom w:val="none" w:sz="0" w:space="0" w:color="auto"/>
            <w:right w:val="none" w:sz="0" w:space="0" w:color="auto"/>
          </w:divBdr>
        </w:div>
        <w:div w:id="1512526865">
          <w:marLeft w:val="640"/>
          <w:marRight w:val="0"/>
          <w:marTop w:val="0"/>
          <w:marBottom w:val="0"/>
          <w:divBdr>
            <w:top w:val="none" w:sz="0" w:space="0" w:color="auto"/>
            <w:left w:val="none" w:sz="0" w:space="0" w:color="auto"/>
            <w:bottom w:val="none" w:sz="0" w:space="0" w:color="auto"/>
            <w:right w:val="none" w:sz="0" w:space="0" w:color="auto"/>
          </w:divBdr>
        </w:div>
        <w:div w:id="492452199">
          <w:marLeft w:val="640"/>
          <w:marRight w:val="0"/>
          <w:marTop w:val="0"/>
          <w:marBottom w:val="0"/>
          <w:divBdr>
            <w:top w:val="none" w:sz="0" w:space="0" w:color="auto"/>
            <w:left w:val="none" w:sz="0" w:space="0" w:color="auto"/>
            <w:bottom w:val="none" w:sz="0" w:space="0" w:color="auto"/>
            <w:right w:val="none" w:sz="0" w:space="0" w:color="auto"/>
          </w:divBdr>
        </w:div>
        <w:div w:id="543031458">
          <w:marLeft w:val="640"/>
          <w:marRight w:val="0"/>
          <w:marTop w:val="0"/>
          <w:marBottom w:val="0"/>
          <w:divBdr>
            <w:top w:val="none" w:sz="0" w:space="0" w:color="auto"/>
            <w:left w:val="none" w:sz="0" w:space="0" w:color="auto"/>
            <w:bottom w:val="none" w:sz="0" w:space="0" w:color="auto"/>
            <w:right w:val="none" w:sz="0" w:space="0" w:color="auto"/>
          </w:divBdr>
        </w:div>
        <w:div w:id="1070882199">
          <w:marLeft w:val="640"/>
          <w:marRight w:val="0"/>
          <w:marTop w:val="0"/>
          <w:marBottom w:val="0"/>
          <w:divBdr>
            <w:top w:val="none" w:sz="0" w:space="0" w:color="auto"/>
            <w:left w:val="none" w:sz="0" w:space="0" w:color="auto"/>
            <w:bottom w:val="none" w:sz="0" w:space="0" w:color="auto"/>
            <w:right w:val="none" w:sz="0" w:space="0" w:color="auto"/>
          </w:divBdr>
        </w:div>
        <w:div w:id="1303652841">
          <w:marLeft w:val="640"/>
          <w:marRight w:val="0"/>
          <w:marTop w:val="0"/>
          <w:marBottom w:val="0"/>
          <w:divBdr>
            <w:top w:val="none" w:sz="0" w:space="0" w:color="auto"/>
            <w:left w:val="none" w:sz="0" w:space="0" w:color="auto"/>
            <w:bottom w:val="none" w:sz="0" w:space="0" w:color="auto"/>
            <w:right w:val="none" w:sz="0" w:space="0" w:color="auto"/>
          </w:divBdr>
        </w:div>
        <w:div w:id="2018463894">
          <w:marLeft w:val="640"/>
          <w:marRight w:val="0"/>
          <w:marTop w:val="0"/>
          <w:marBottom w:val="0"/>
          <w:divBdr>
            <w:top w:val="none" w:sz="0" w:space="0" w:color="auto"/>
            <w:left w:val="none" w:sz="0" w:space="0" w:color="auto"/>
            <w:bottom w:val="none" w:sz="0" w:space="0" w:color="auto"/>
            <w:right w:val="none" w:sz="0" w:space="0" w:color="auto"/>
          </w:divBdr>
        </w:div>
        <w:div w:id="1132939094">
          <w:marLeft w:val="640"/>
          <w:marRight w:val="0"/>
          <w:marTop w:val="0"/>
          <w:marBottom w:val="0"/>
          <w:divBdr>
            <w:top w:val="none" w:sz="0" w:space="0" w:color="auto"/>
            <w:left w:val="none" w:sz="0" w:space="0" w:color="auto"/>
            <w:bottom w:val="none" w:sz="0" w:space="0" w:color="auto"/>
            <w:right w:val="none" w:sz="0" w:space="0" w:color="auto"/>
          </w:divBdr>
        </w:div>
        <w:div w:id="69040535">
          <w:marLeft w:val="640"/>
          <w:marRight w:val="0"/>
          <w:marTop w:val="0"/>
          <w:marBottom w:val="0"/>
          <w:divBdr>
            <w:top w:val="none" w:sz="0" w:space="0" w:color="auto"/>
            <w:left w:val="none" w:sz="0" w:space="0" w:color="auto"/>
            <w:bottom w:val="none" w:sz="0" w:space="0" w:color="auto"/>
            <w:right w:val="none" w:sz="0" w:space="0" w:color="auto"/>
          </w:divBdr>
        </w:div>
        <w:div w:id="863711747">
          <w:marLeft w:val="640"/>
          <w:marRight w:val="0"/>
          <w:marTop w:val="0"/>
          <w:marBottom w:val="0"/>
          <w:divBdr>
            <w:top w:val="none" w:sz="0" w:space="0" w:color="auto"/>
            <w:left w:val="none" w:sz="0" w:space="0" w:color="auto"/>
            <w:bottom w:val="none" w:sz="0" w:space="0" w:color="auto"/>
            <w:right w:val="none" w:sz="0" w:space="0" w:color="auto"/>
          </w:divBdr>
        </w:div>
        <w:div w:id="787547268">
          <w:marLeft w:val="640"/>
          <w:marRight w:val="0"/>
          <w:marTop w:val="0"/>
          <w:marBottom w:val="0"/>
          <w:divBdr>
            <w:top w:val="none" w:sz="0" w:space="0" w:color="auto"/>
            <w:left w:val="none" w:sz="0" w:space="0" w:color="auto"/>
            <w:bottom w:val="none" w:sz="0" w:space="0" w:color="auto"/>
            <w:right w:val="none" w:sz="0" w:space="0" w:color="auto"/>
          </w:divBdr>
        </w:div>
      </w:divsChild>
    </w:div>
    <w:div w:id="801650189">
      <w:bodyDiv w:val="1"/>
      <w:marLeft w:val="0"/>
      <w:marRight w:val="0"/>
      <w:marTop w:val="0"/>
      <w:marBottom w:val="0"/>
      <w:divBdr>
        <w:top w:val="none" w:sz="0" w:space="0" w:color="auto"/>
        <w:left w:val="none" w:sz="0" w:space="0" w:color="auto"/>
        <w:bottom w:val="none" w:sz="0" w:space="0" w:color="auto"/>
        <w:right w:val="none" w:sz="0" w:space="0" w:color="auto"/>
      </w:divBdr>
      <w:divsChild>
        <w:div w:id="1869180098">
          <w:marLeft w:val="640"/>
          <w:marRight w:val="0"/>
          <w:marTop w:val="0"/>
          <w:marBottom w:val="0"/>
          <w:divBdr>
            <w:top w:val="none" w:sz="0" w:space="0" w:color="auto"/>
            <w:left w:val="none" w:sz="0" w:space="0" w:color="auto"/>
            <w:bottom w:val="none" w:sz="0" w:space="0" w:color="auto"/>
            <w:right w:val="none" w:sz="0" w:space="0" w:color="auto"/>
          </w:divBdr>
        </w:div>
        <w:div w:id="95366565">
          <w:marLeft w:val="640"/>
          <w:marRight w:val="0"/>
          <w:marTop w:val="0"/>
          <w:marBottom w:val="0"/>
          <w:divBdr>
            <w:top w:val="none" w:sz="0" w:space="0" w:color="auto"/>
            <w:left w:val="none" w:sz="0" w:space="0" w:color="auto"/>
            <w:bottom w:val="none" w:sz="0" w:space="0" w:color="auto"/>
            <w:right w:val="none" w:sz="0" w:space="0" w:color="auto"/>
          </w:divBdr>
        </w:div>
        <w:div w:id="1980643028">
          <w:marLeft w:val="640"/>
          <w:marRight w:val="0"/>
          <w:marTop w:val="0"/>
          <w:marBottom w:val="0"/>
          <w:divBdr>
            <w:top w:val="none" w:sz="0" w:space="0" w:color="auto"/>
            <w:left w:val="none" w:sz="0" w:space="0" w:color="auto"/>
            <w:bottom w:val="none" w:sz="0" w:space="0" w:color="auto"/>
            <w:right w:val="none" w:sz="0" w:space="0" w:color="auto"/>
          </w:divBdr>
        </w:div>
        <w:div w:id="1384137106">
          <w:marLeft w:val="640"/>
          <w:marRight w:val="0"/>
          <w:marTop w:val="0"/>
          <w:marBottom w:val="0"/>
          <w:divBdr>
            <w:top w:val="none" w:sz="0" w:space="0" w:color="auto"/>
            <w:left w:val="none" w:sz="0" w:space="0" w:color="auto"/>
            <w:bottom w:val="none" w:sz="0" w:space="0" w:color="auto"/>
            <w:right w:val="none" w:sz="0" w:space="0" w:color="auto"/>
          </w:divBdr>
        </w:div>
        <w:div w:id="497575512">
          <w:marLeft w:val="640"/>
          <w:marRight w:val="0"/>
          <w:marTop w:val="0"/>
          <w:marBottom w:val="0"/>
          <w:divBdr>
            <w:top w:val="none" w:sz="0" w:space="0" w:color="auto"/>
            <w:left w:val="none" w:sz="0" w:space="0" w:color="auto"/>
            <w:bottom w:val="none" w:sz="0" w:space="0" w:color="auto"/>
            <w:right w:val="none" w:sz="0" w:space="0" w:color="auto"/>
          </w:divBdr>
        </w:div>
        <w:div w:id="233977722">
          <w:marLeft w:val="640"/>
          <w:marRight w:val="0"/>
          <w:marTop w:val="0"/>
          <w:marBottom w:val="0"/>
          <w:divBdr>
            <w:top w:val="none" w:sz="0" w:space="0" w:color="auto"/>
            <w:left w:val="none" w:sz="0" w:space="0" w:color="auto"/>
            <w:bottom w:val="none" w:sz="0" w:space="0" w:color="auto"/>
            <w:right w:val="none" w:sz="0" w:space="0" w:color="auto"/>
          </w:divBdr>
        </w:div>
        <w:div w:id="1545218618">
          <w:marLeft w:val="640"/>
          <w:marRight w:val="0"/>
          <w:marTop w:val="0"/>
          <w:marBottom w:val="0"/>
          <w:divBdr>
            <w:top w:val="none" w:sz="0" w:space="0" w:color="auto"/>
            <w:left w:val="none" w:sz="0" w:space="0" w:color="auto"/>
            <w:bottom w:val="none" w:sz="0" w:space="0" w:color="auto"/>
            <w:right w:val="none" w:sz="0" w:space="0" w:color="auto"/>
          </w:divBdr>
        </w:div>
        <w:div w:id="291062662">
          <w:marLeft w:val="640"/>
          <w:marRight w:val="0"/>
          <w:marTop w:val="0"/>
          <w:marBottom w:val="0"/>
          <w:divBdr>
            <w:top w:val="none" w:sz="0" w:space="0" w:color="auto"/>
            <w:left w:val="none" w:sz="0" w:space="0" w:color="auto"/>
            <w:bottom w:val="none" w:sz="0" w:space="0" w:color="auto"/>
            <w:right w:val="none" w:sz="0" w:space="0" w:color="auto"/>
          </w:divBdr>
        </w:div>
        <w:div w:id="976838699">
          <w:marLeft w:val="640"/>
          <w:marRight w:val="0"/>
          <w:marTop w:val="0"/>
          <w:marBottom w:val="0"/>
          <w:divBdr>
            <w:top w:val="none" w:sz="0" w:space="0" w:color="auto"/>
            <w:left w:val="none" w:sz="0" w:space="0" w:color="auto"/>
            <w:bottom w:val="none" w:sz="0" w:space="0" w:color="auto"/>
            <w:right w:val="none" w:sz="0" w:space="0" w:color="auto"/>
          </w:divBdr>
        </w:div>
        <w:div w:id="780882625">
          <w:marLeft w:val="640"/>
          <w:marRight w:val="0"/>
          <w:marTop w:val="0"/>
          <w:marBottom w:val="0"/>
          <w:divBdr>
            <w:top w:val="none" w:sz="0" w:space="0" w:color="auto"/>
            <w:left w:val="none" w:sz="0" w:space="0" w:color="auto"/>
            <w:bottom w:val="none" w:sz="0" w:space="0" w:color="auto"/>
            <w:right w:val="none" w:sz="0" w:space="0" w:color="auto"/>
          </w:divBdr>
        </w:div>
        <w:div w:id="250630519">
          <w:marLeft w:val="640"/>
          <w:marRight w:val="0"/>
          <w:marTop w:val="0"/>
          <w:marBottom w:val="0"/>
          <w:divBdr>
            <w:top w:val="none" w:sz="0" w:space="0" w:color="auto"/>
            <w:left w:val="none" w:sz="0" w:space="0" w:color="auto"/>
            <w:bottom w:val="none" w:sz="0" w:space="0" w:color="auto"/>
            <w:right w:val="none" w:sz="0" w:space="0" w:color="auto"/>
          </w:divBdr>
        </w:div>
        <w:div w:id="206914133">
          <w:marLeft w:val="640"/>
          <w:marRight w:val="0"/>
          <w:marTop w:val="0"/>
          <w:marBottom w:val="0"/>
          <w:divBdr>
            <w:top w:val="none" w:sz="0" w:space="0" w:color="auto"/>
            <w:left w:val="none" w:sz="0" w:space="0" w:color="auto"/>
            <w:bottom w:val="none" w:sz="0" w:space="0" w:color="auto"/>
            <w:right w:val="none" w:sz="0" w:space="0" w:color="auto"/>
          </w:divBdr>
        </w:div>
        <w:div w:id="2048409582">
          <w:marLeft w:val="640"/>
          <w:marRight w:val="0"/>
          <w:marTop w:val="0"/>
          <w:marBottom w:val="0"/>
          <w:divBdr>
            <w:top w:val="none" w:sz="0" w:space="0" w:color="auto"/>
            <w:left w:val="none" w:sz="0" w:space="0" w:color="auto"/>
            <w:bottom w:val="none" w:sz="0" w:space="0" w:color="auto"/>
            <w:right w:val="none" w:sz="0" w:space="0" w:color="auto"/>
          </w:divBdr>
        </w:div>
        <w:div w:id="836263761">
          <w:marLeft w:val="640"/>
          <w:marRight w:val="0"/>
          <w:marTop w:val="0"/>
          <w:marBottom w:val="0"/>
          <w:divBdr>
            <w:top w:val="none" w:sz="0" w:space="0" w:color="auto"/>
            <w:left w:val="none" w:sz="0" w:space="0" w:color="auto"/>
            <w:bottom w:val="none" w:sz="0" w:space="0" w:color="auto"/>
            <w:right w:val="none" w:sz="0" w:space="0" w:color="auto"/>
          </w:divBdr>
        </w:div>
        <w:div w:id="268509802">
          <w:marLeft w:val="640"/>
          <w:marRight w:val="0"/>
          <w:marTop w:val="0"/>
          <w:marBottom w:val="0"/>
          <w:divBdr>
            <w:top w:val="none" w:sz="0" w:space="0" w:color="auto"/>
            <w:left w:val="none" w:sz="0" w:space="0" w:color="auto"/>
            <w:bottom w:val="none" w:sz="0" w:space="0" w:color="auto"/>
            <w:right w:val="none" w:sz="0" w:space="0" w:color="auto"/>
          </w:divBdr>
        </w:div>
        <w:div w:id="66652701">
          <w:marLeft w:val="640"/>
          <w:marRight w:val="0"/>
          <w:marTop w:val="0"/>
          <w:marBottom w:val="0"/>
          <w:divBdr>
            <w:top w:val="none" w:sz="0" w:space="0" w:color="auto"/>
            <w:left w:val="none" w:sz="0" w:space="0" w:color="auto"/>
            <w:bottom w:val="none" w:sz="0" w:space="0" w:color="auto"/>
            <w:right w:val="none" w:sz="0" w:space="0" w:color="auto"/>
          </w:divBdr>
        </w:div>
        <w:div w:id="2099053659">
          <w:marLeft w:val="640"/>
          <w:marRight w:val="0"/>
          <w:marTop w:val="0"/>
          <w:marBottom w:val="0"/>
          <w:divBdr>
            <w:top w:val="none" w:sz="0" w:space="0" w:color="auto"/>
            <w:left w:val="none" w:sz="0" w:space="0" w:color="auto"/>
            <w:bottom w:val="none" w:sz="0" w:space="0" w:color="auto"/>
            <w:right w:val="none" w:sz="0" w:space="0" w:color="auto"/>
          </w:divBdr>
        </w:div>
        <w:div w:id="725959245">
          <w:marLeft w:val="640"/>
          <w:marRight w:val="0"/>
          <w:marTop w:val="0"/>
          <w:marBottom w:val="0"/>
          <w:divBdr>
            <w:top w:val="none" w:sz="0" w:space="0" w:color="auto"/>
            <w:left w:val="none" w:sz="0" w:space="0" w:color="auto"/>
            <w:bottom w:val="none" w:sz="0" w:space="0" w:color="auto"/>
            <w:right w:val="none" w:sz="0" w:space="0" w:color="auto"/>
          </w:divBdr>
        </w:div>
        <w:div w:id="1838810226">
          <w:marLeft w:val="640"/>
          <w:marRight w:val="0"/>
          <w:marTop w:val="0"/>
          <w:marBottom w:val="0"/>
          <w:divBdr>
            <w:top w:val="none" w:sz="0" w:space="0" w:color="auto"/>
            <w:left w:val="none" w:sz="0" w:space="0" w:color="auto"/>
            <w:bottom w:val="none" w:sz="0" w:space="0" w:color="auto"/>
            <w:right w:val="none" w:sz="0" w:space="0" w:color="auto"/>
          </w:divBdr>
        </w:div>
        <w:div w:id="913899613">
          <w:marLeft w:val="640"/>
          <w:marRight w:val="0"/>
          <w:marTop w:val="0"/>
          <w:marBottom w:val="0"/>
          <w:divBdr>
            <w:top w:val="none" w:sz="0" w:space="0" w:color="auto"/>
            <w:left w:val="none" w:sz="0" w:space="0" w:color="auto"/>
            <w:bottom w:val="none" w:sz="0" w:space="0" w:color="auto"/>
            <w:right w:val="none" w:sz="0" w:space="0" w:color="auto"/>
          </w:divBdr>
        </w:div>
        <w:div w:id="587351893">
          <w:marLeft w:val="640"/>
          <w:marRight w:val="0"/>
          <w:marTop w:val="0"/>
          <w:marBottom w:val="0"/>
          <w:divBdr>
            <w:top w:val="none" w:sz="0" w:space="0" w:color="auto"/>
            <w:left w:val="none" w:sz="0" w:space="0" w:color="auto"/>
            <w:bottom w:val="none" w:sz="0" w:space="0" w:color="auto"/>
            <w:right w:val="none" w:sz="0" w:space="0" w:color="auto"/>
          </w:divBdr>
        </w:div>
        <w:div w:id="391084026">
          <w:marLeft w:val="640"/>
          <w:marRight w:val="0"/>
          <w:marTop w:val="0"/>
          <w:marBottom w:val="0"/>
          <w:divBdr>
            <w:top w:val="none" w:sz="0" w:space="0" w:color="auto"/>
            <w:left w:val="none" w:sz="0" w:space="0" w:color="auto"/>
            <w:bottom w:val="none" w:sz="0" w:space="0" w:color="auto"/>
            <w:right w:val="none" w:sz="0" w:space="0" w:color="auto"/>
          </w:divBdr>
        </w:div>
        <w:div w:id="1713264825">
          <w:marLeft w:val="640"/>
          <w:marRight w:val="0"/>
          <w:marTop w:val="0"/>
          <w:marBottom w:val="0"/>
          <w:divBdr>
            <w:top w:val="none" w:sz="0" w:space="0" w:color="auto"/>
            <w:left w:val="none" w:sz="0" w:space="0" w:color="auto"/>
            <w:bottom w:val="none" w:sz="0" w:space="0" w:color="auto"/>
            <w:right w:val="none" w:sz="0" w:space="0" w:color="auto"/>
          </w:divBdr>
        </w:div>
        <w:div w:id="830220857">
          <w:marLeft w:val="640"/>
          <w:marRight w:val="0"/>
          <w:marTop w:val="0"/>
          <w:marBottom w:val="0"/>
          <w:divBdr>
            <w:top w:val="none" w:sz="0" w:space="0" w:color="auto"/>
            <w:left w:val="none" w:sz="0" w:space="0" w:color="auto"/>
            <w:bottom w:val="none" w:sz="0" w:space="0" w:color="auto"/>
            <w:right w:val="none" w:sz="0" w:space="0" w:color="auto"/>
          </w:divBdr>
        </w:div>
        <w:div w:id="1370956451">
          <w:marLeft w:val="640"/>
          <w:marRight w:val="0"/>
          <w:marTop w:val="0"/>
          <w:marBottom w:val="0"/>
          <w:divBdr>
            <w:top w:val="none" w:sz="0" w:space="0" w:color="auto"/>
            <w:left w:val="none" w:sz="0" w:space="0" w:color="auto"/>
            <w:bottom w:val="none" w:sz="0" w:space="0" w:color="auto"/>
            <w:right w:val="none" w:sz="0" w:space="0" w:color="auto"/>
          </w:divBdr>
        </w:div>
        <w:div w:id="1831600719">
          <w:marLeft w:val="640"/>
          <w:marRight w:val="0"/>
          <w:marTop w:val="0"/>
          <w:marBottom w:val="0"/>
          <w:divBdr>
            <w:top w:val="none" w:sz="0" w:space="0" w:color="auto"/>
            <w:left w:val="none" w:sz="0" w:space="0" w:color="auto"/>
            <w:bottom w:val="none" w:sz="0" w:space="0" w:color="auto"/>
            <w:right w:val="none" w:sz="0" w:space="0" w:color="auto"/>
          </w:divBdr>
        </w:div>
        <w:div w:id="849297510">
          <w:marLeft w:val="640"/>
          <w:marRight w:val="0"/>
          <w:marTop w:val="0"/>
          <w:marBottom w:val="0"/>
          <w:divBdr>
            <w:top w:val="none" w:sz="0" w:space="0" w:color="auto"/>
            <w:left w:val="none" w:sz="0" w:space="0" w:color="auto"/>
            <w:bottom w:val="none" w:sz="0" w:space="0" w:color="auto"/>
            <w:right w:val="none" w:sz="0" w:space="0" w:color="auto"/>
          </w:divBdr>
        </w:div>
        <w:div w:id="960769105">
          <w:marLeft w:val="640"/>
          <w:marRight w:val="0"/>
          <w:marTop w:val="0"/>
          <w:marBottom w:val="0"/>
          <w:divBdr>
            <w:top w:val="none" w:sz="0" w:space="0" w:color="auto"/>
            <w:left w:val="none" w:sz="0" w:space="0" w:color="auto"/>
            <w:bottom w:val="none" w:sz="0" w:space="0" w:color="auto"/>
            <w:right w:val="none" w:sz="0" w:space="0" w:color="auto"/>
          </w:divBdr>
        </w:div>
        <w:div w:id="1856265701">
          <w:marLeft w:val="640"/>
          <w:marRight w:val="0"/>
          <w:marTop w:val="0"/>
          <w:marBottom w:val="0"/>
          <w:divBdr>
            <w:top w:val="none" w:sz="0" w:space="0" w:color="auto"/>
            <w:left w:val="none" w:sz="0" w:space="0" w:color="auto"/>
            <w:bottom w:val="none" w:sz="0" w:space="0" w:color="auto"/>
            <w:right w:val="none" w:sz="0" w:space="0" w:color="auto"/>
          </w:divBdr>
        </w:div>
        <w:div w:id="978611159">
          <w:marLeft w:val="640"/>
          <w:marRight w:val="0"/>
          <w:marTop w:val="0"/>
          <w:marBottom w:val="0"/>
          <w:divBdr>
            <w:top w:val="none" w:sz="0" w:space="0" w:color="auto"/>
            <w:left w:val="none" w:sz="0" w:space="0" w:color="auto"/>
            <w:bottom w:val="none" w:sz="0" w:space="0" w:color="auto"/>
            <w:right w:val="none" w:sz="0" w:space="0" w:color="auto"/>
          </w:divBdr>
        </w:div>
        <w:div w:id="1618179648">
          <w:marLeft w:val="640"/>
          <w:marRight w:val="0"/>
          <w:marTop w:val="0"/>
          <w:marBottom w:val="0"/>
          <w:divBdr>
            <w:top w:val="none" w:sz="0" w:space="0" w:color="auto"/>
            <w:left w:val="none" w:sz="0" w:space="0" w:color="auto"/>
            <w:bottom w:val="none" w:sz="0" w:space="0" w:color="auto"/>
            <w:right w:val="none" w:sz="0" w:space="0" w:color="auto"/>
          </w:divBdr>
        </w:div>
        <w:div w:id="1127351625">
          <w:marLeft w:val="640"/>
          <w:marRight w:val="0"/>
          <w:marTop w:val="0"/>
          <w:marBottom w:val="0"/>
          <w:divBdr>
            <w:top w:val="none" w:sz="0" w:space="0" w:color="auto"/>
            <w:left w:val="none" w:sz="0" w:space="0" w:color="auto"/>
            <w:bottom w:val="none" w:sz="0" w:space="0" w:color="auto"/>
            <w:right w:val="none" w:sz="0" w:space="0" w:color="auto"/>
          </w:divBdr>
        </w:div>
        <w:div w:id="594096613">
          <w:marLeft w:val="640"/>
          <w:marRight w:val="0"/>
          <w:marTop w:val="0"/>
          <w:marBottom w:val="0"/>
          <w:divBdr>
            <w:top w:val="none" w:sz="0" w:space="0" w:color="auto"/>
            <w:left w:val="none" w:sz="0" w:space="0" w:color="auto"/>
            <w:bottom w:val="none" w:sz="0" w:space="0" w:color="auto"/>
            <w:right w:val="none" w:sz="0" w:space="0" w:color="auto"/>
          </w:divBdr>
        </w:div>
        <w:div w:id="1440830319">
          <w:marLeft w:val="640"/>
          <w:marRight w:val="0"/>
          <w:marTop w:val="0"/>
          <w:marBottom w:val="0"/>
          <w:divBdr>
            <w:top w:val="none" w:sz="0" w:space="0" w:color="auto"/>
            <w:left w:val="none" w:sz="0" w:space="0" w:color="auto"/>
            <w:bottom w:val="none" w:sz="0" w:space="0" w:color="auto"/>
            <w:right w:val="none" w:sz="0" w:space="0" w:color="auto"/>
          </w:divBdr>
        </w:div>
        <w:div w:id="1792434702">
          <w:marLeft w:val="640"/>
          <w:marRight w:val="0"/>
          <w:marTop w:val="0"/>
          <w:marBottom w:val="0"/>
          <w:divBdr>
            <w:top w:val="none" w:sz="0" w:space="0" w:color="auto"/>
            <w:left w:val="none" w:sz="0" w:space="0" w:color="auto"/>
            <w:bottom w:val="none" w:sz="0" w:space="0" w:color="auto"/>
            <w:right w:val="none" w:sz="0" w:space="0" w:color="auto"/>
          </w:divBdr>
        </w:div>
        <w:div w:id="971714392">
          <w:marLeft w:val="640"/>
          <w:marRight w:val="0"/>
          <w:marTop w:val="0"/>
          <w:marBottom w:val="0"/>
          <w:divBdr>
            <w:top w:val="none" w:sz="0" w:space="0" w:color="auto"/>
            <w:left w:val="none" w:sz="0" w:space="0" w:color="auto"/>
            <w:bottom w:val="none" w:sz="0" w:space="0" w:color="auto"/>
            <w:right w:val="none" w:sz="0" w:space="0" w:color="auto"/>
          </w:divBdr>
        </w:div>
        <w:div w:id="2078235749">
          <w:marLeft w:val="640"/>
          <w:marRight w:val="0"/>
          <w:marTop w:val="0"/>
          <w:marBottom w:val="0"/>
          <w:divBdr>
            <w:top w:val="none" w:sz="0" w:space="0" w:color="auto"/>
            <w:left w:val="none" w:sz="0" w:space="0" w:color="auto"/>
            <w:bottom w:val="none" w:sz="0" w:space="0" w:color="auto"/>
            <w:right w:val="none" w:sz="0" w:space="0" w:color="auto"/>
          </w:divBdr>
        </w:div>
        <w:div w:id="1367218946">
          <w:marLeft w:val="640"/>
          <w:marRight w:val="0"/>
          <w:marTop w:val="0"/>
          <w:marBottom w:val="0"/>
          <w:divBdr>
            <w:top w:val="none" w:sz="0" w:space="0" w:color="auto"/>
            <w:left w:val="none" w:sz="0" w:space="0" w:color="auto"/>
            <w:bottom w:val="none" w:sz="0" w:space="0" w:color="auto"/>
            <w:right w:val="none" w:sz="0" w:space="0" w:color="auto"/>
          </w:divBdr>
        </w:div>
        <w:div w:id="962921598">
          <w:marLeft w:val="640"/>
          <w:marRight w:val="0"/>
          <w:marTop w:val="0"/>
          <w:marBottom w:val="0"/>
          <w:divBdr>
            <w:top w:val="none" w:sz="0" w:space="0" w:color="auto"/>
            <w:left w:val="none" w:sz="0" w:space="0" w:color="auto"/>
            <w:bottom w:val="none" w:sz="0" w:space="0" w:color="auto"/>
            <w:right w:val="none" w:sz="0" w:space="0" w:color="auto"/>
          </w:divBdr>
        </w:div>
        <w:div w:id="509293637">
          <w:marLeft w:val="640"/>
          <w:marRight w:val="0"/>
          <w:marTop w:val="0"/>
          <w:marBottom w:val="0"/>
          <w:divBdr>
            <w:top w:val="none" w:sz="0" w:space="0" w:color="auto"/>
            <w:left w:val="none" w:sz="0" w:space="0" w:color="auto"/>
            <w:bottom w:val="none" w:sz="0" w:space="0" w:color="auto"/>
            <w:right w:val="none" w:sz="0" w:space="0" w:color="auto"/>
          </w:divBdr>
        </w:div>
        <w:div w:id="1931740705">
          <w:marLeft w:val="640"/>
          <w:marRight w:val="0"/>
          <w:marTop w:val="0"/>
          <w:marBottom w:val="0"/>
          <w:divBdr>
            <w:top w:val="none" w:sz="0" w:space="0" w:color="auto"/>
            <w:left w:val="none" w:sz="0" w:space="0" w:color="auto"/>
            <w:bottom w:val="none" w:sz="0" w:space="0" w:color="auto"/>
            <w:right w:val="none" w:sz="0" w:space="0" w:color="auto"/>
          </w:divBdr>
        </w:div>
        <w:div w:id="606734955">
          <w:marLeft w:val="640"/>
          <w:marRight w:val="0"/>
          <w:marTop w:val="0"/>
          <w:marBottom w:val="0"/>
          <w:divBdr>
            <w:top w:val="none" w:sz="0" w:space="0" w:color="auto"/>
            <w:left w:val="none" w:sz="0" w:space="0" w:color="auto"/>
            <w:bottom w:val="none" w:sz="0" w:space="0" w:color="auto"/>
            <w:right w:val="none" w:sz="0" w:space="0" w:color="auto"/>
          </w:divBdr>
        </w:div>
        <w:div w:id="13002424">
          <w:marLeft w:val="640"/>
          <w:marRight w:val="0"/>
          <w:marTop w:val="0"/>
          <w:marBottom w:val="0"/>
          <w:divBdr>
            <w:top w:val="none" w:sz="0" w:space="0" w:color="auto"/>
            <w:left w:val="none" w:sz="0" w:space="0" w:color="auto"/>
            <w:bottom w:val="none" w:sz="0" w:space="0" w:color="auto"/>
            <w:right w:val="none" w:sz="0" w:space="0" w:color="auto"/>
          </w:divBdr>
        </w:div>
        <w:div w:id="1484539417">
          <w:marLeft w:val="640"/>
          <w:marRight w:val="0"/>
          <w:marTop w:val="0"/>
          <w:marBottom w:val="0"/>
          <w:divBdr>
            <w:top w:val="none" w:sz="0" w:space="0" w:color="auto"/>
            <w:left w:val="none" w:sz="0" w:space="0" w:color="auto"/>
            <w:bottom w:val="none" w:sz="0" w:space="0" w:color="auto"/>
            <w:right w:val="none" w:sz="0" w:space="0" w:color="auto"/>
          </w:divBdr>
        </w:div>
        <w:div w:id="338001653">
          <w:marLeft w:val="640"/>
          <w:marRight w:val="0"/>
          <w:marTop w:val="0"/>
          <w:marBottom w:val="0"/>
          <w:divBdr>
            <w:top w:val="none" w:sz="0" w:space="0" w:color="auto"/>
            <w:left w:val="none" w:sz="0" w:space="0" w:color="auto"/>
            <w:bottom w:val="none" w:sz="0" w:space="0" w:color="auto"/>
            <w:right w:val="none" w:sz="0" w:space="0" w:color="auto"/>
          </w:divBdr>
        </w:div>
        <w:div w:id="1683242961">
          <w:marLeft w:val="640"/>
          <w:marRight w:val="0"/>
          <w:marTop w:val="0"/>
          <w:marBottom w:val="0"/>
          <w:divBdr>
            <w:top w:val="none" w:sz="0" w:space="0" w:color="auto"/>
            <w:left w:val="none" w:sz="0" w:space="0" w:color="auto"/>
            <w:bottom w:val="none" w:sz="0" w:space="0" w:color="auto"/>
            <w:right w:val="none" w:sz="0" w:space="0" w:color="auto"/>
          </w:divBdr>
        </w:div>
        <w:div w:id="1422987309">
          <w:marLeft w:val="640"/>
          <w:marRight w:val="0"/>
          <w:marTop w:val="0"/>
          <w:marBottom w:val="0"/>
          <w:divBdr>
            <w:top w:val="none" w:sz="0" w:space="0" w:color="auto"/>
            <w:left w:val="none" w:sz="0" w:space="0" w:color="auto"/>
            <w:bottom w:val="none" w:sz="0" w:space="0" w:color="auto"/>
            <w:right w:val="none" w:sz="0" w:space="0" w:color="auto"/>
          </w:divBdr>
        </w:div>
        <w:div w:id="424807215">
          <w:marLeft w:val="640"/>
          <w:marRight w:val="0"/>
          <w:marTop w:val="0"/>
          <w:marBottom w:val="0"/>
          <w:divBdr>
            <w:top w:val="none" w:sz="0" w:space="0" w:color="auto"/>
            <w:left w:val="none" w:sz="0" w:space="0" w:color="auto"/>
            <w:bottom w:val="none" w:sz="0" w:space="0" w:color="auto"/>
            <w:right w:val="none" w:sz="0" w:space="0" w:color="auto"/>
          </w:divBdr>
        </w:div>
        <w:div w:id="207184837">
          <w:marLeft w:val="640"/>
          <w:marRight w:val="0"/>
          <w:marTop w:val="0"/>
          <w:marBottom w:val="0"/>
          <w:divBdr>
            <w:top w:val="none" w:sz="0" w:space="0" w:color="auto"/>
            <w:left w:val="none" w:sz="0" w:space="0" w:color="auto"/>
            <w:bottom w:val="none" w:sz="0" w:space="0" w:color="auto"/>
            <w:right w:val="none" w:sz="0" w:space="0" w:color="auto"/>
          </w:divBdr>
        </w:div>
        <w:div w:id="1749377154">
          <w:marLeft w:val="640"/>
          <w:marRight w:val="0"/>
          <w:marTop w:val="0"/>
          <w:marBottom w:val="0"/>
          <w:divBdr>
            <w:top w:val="none" w:sz="0" w:space="0" w:color="auto"/>
            <w:left w:val="none" w:sz="0" w:space="0" w:color="auto"/>
            <w:bottom w:val="none" w:sz="0" w:space="0" w:color="auto"/>
            <w:right w:val="none" w:sz="0" w:space="0" w:color="auto"/>
          </w:divBdr>
        </w:div>
        <w:div w:id="1591037989">
          <w:marLeft w:val="640"/>
          <w:marRight w:val="0"/>
          <w:marTop w:val="0"/>
          <w:marBottom w:val="0"/>
          <w:divBdr>
            <w:top w:val="none" w:sz="0" w:space="0" w:color="auto"/>
            <w:left w:val="none" w:sz="0" w:space="0" w:color="auto"/>
            <w:bottom w:val="none" w:sz="0" w:space="0" w:color="auto"/>
            <w:right w:val="none" w:sz="0" w:space="0" w:color="auto"/>
          </w:divBdr>
        </w:div>
        <w:div w:id="517044568">
          <w:marLeft w:val="640"/>
          <w:marRight w:val="0"/>
          <w:marTop w:val="0"/>
          <w:marBottom w:val="0"/>
          <w:divBdr>
            <w:top w:val="none" w:sz="0" w:space="0" w:color="auto"/>
            <w:left w:val="none" w:sz="0" w:space="0" w:color="auto"/>
            <w:bottom w:val="none" w:sz="0" w:space="0" w:color="auto"/>
            <w:right w:val="none" w:sz="0" w:space="0" w:color="auto"/>
          </w:divBdr>
        </w:div>
        <w:div w:id="1118328338">
          <w:marLeft w:val="640"/>
          <w:marRight w:val="0"/>
          <w:marTop w:val="0"/>
          <w:marBottom w:val="0"/>
          <w:divBdr>
            <w:top w:val="none" w:sz="0" w:space="0" w:color="auto"/>
            <w:left w:val="none" w:sz="0" w:space="0" w:color="auto"/>
            <w:bottom w:val="none" w:sz="0" w:space="0" w:color="auto"/>
            <w:right w:val="none" w:sz="0" w:space="0" w:color="auto"/>
          </w:divBdr>
        </w:div>
        <w:div w:id="352461328">
          <w:marLeft w:val="640"/>
          <w:marRight w:val="0"/>
          <w:marTop w:val="0"/>
          <w:marBottom w:val="0"/>
          <w:divBdr>
            <w:top w:val="none" w:sz="0" w:space="0" w:color="auto"/>
            <w:left w:val="none" w:sz="0" w:space="0" w:color="auto"/>
            <w:bottom w:val="none" w:sz="0" w:space="0" w:color="auto"/>
            <w:right w:val="none" w:sz="0" w:space="0" w:color="auto"/>
          </w:divBdr>
        </w:div>
        <w:div w:id="80490868">
          <w:marLeft w:val="640"/>
          <w:marRight w:val="0"/>
          <w:marTop w:val="0"/>
          <w:marBottom w:val="0"/>
          <w:divBdr>
            <w:top w:val="none" w:sz="0" w:space="0" w:color="auto"/>
            <w:left w:val="none" w:sz="0" w:space="0" w:color="auto"/>
            <w:bottom w:val="none" w:sz="0" w:space="0" w:color="auto"/>
            <w:right w:val="none" w:sz="0" w:space="0" w:color="auto"/>
          </w:divBdr>
        </w:div>
        <w:div w:id="653995917">
          <w:marLeft w:val="640"/>
          <w:marRight w:val="0"/>
          <w:marTop w:val="0"/>
          <w:marBottom w:val="0"/>
          <w:divBdr>
            <w:top w:val="none" w:sz="0" w:space="0" w:color="auto"/>
            <w:left w:val="none" w:sz="0" w:space="0" w:color="auto"/>
            <w:bottom w:val="none" w:sz="0" w:space="0" w:color="auto"/>
            <w:right w:val="none" w:sz="0" w:space="0" w:color="auto"/>
          </w:divBdr>
        </w:div>
        <w:div w:id="989941404">
          <w:marLeft w:val="640"/>
          <w:marRight w:val="0"/>
          <w:marTop w:val="0"/>
          <w:marBottom w:val="0"/>
          <w:divBdr>
            <w:top w:val="none" w:sz="0" w:space="0" w:color="auto"/>
            <w:left w:val="none" w:sz="0" w:space="0" w:color="auto"/>
            <w:bottom w:val="none" w:sz="0" w:space="0" w:color="auto"/>
            <w:right w:val="none" w:sz="0" w:space="0" w:color="auto"/>
          </w:divBdr>
        </w:div>
        <w:div w:id="124584018">
          <w:marLeft w:val="640"/>
          <w:marRight w:val="0"/>
          <w:marTop w:val="0"/>
          <w:marBottom w:val="0"/>
          <w:divBdr>
            <w:top w:val="none" w:sz="0" w:space="0" w:color="auto"/>
            <w:left w:val="none" w:sz="0" w:space="0" w:color="auto"/>
            <w:bottom w:val="none" w:sz="0" w:space="0" w:color="auto"/>
            <w:right w:val="none" w:sz="0" w:space="0" w:color="auto"/>
          </w:divBdr>
        </w:div>
        <w:div w:id="678655810">
          <w:marLeft w:val="640"/>
          <w:marRight w:val="0"/>
          <w:marTop w:val="0"/>
          <w:marBottom w:val="0"/>
          <w:divBdr>
            <w:top w:val="none" w:sz="0" w:space="0" w:color="auto"/>
            <w:left w:val="none" w:sz="0" w:space="0" w:color="auto"/>
            <w:bottom w:val="none" w:sz="0" w:space="0" w:color="auto"/>
            <w:right w:val="none" w:sz="0" w:space="0" w:color="auto"/>
          </w:divBdr>
        </w:div>
        <w:div w:id="291061882">
          <w:marLeft w:val="640"/>
          <w:marRight w:val="0"/>
          <w:marTop w:val="0"/>
          <w:marBottom w:val="0"/>
          <w:divBdr>
            <w:top w:val="none" w:sz="0" w:space="0" w:color="auto"/>
            <w:left w:val="none" w:sz="0" w:space="0" w:color="auto"/>
            <w:bottom w:val="none" w:sz="0" w:space="0" w:color="auto"/>
            <w:right w:val="none" w:sz="0" w:space="0" w:color="auto"/>
          </w:divBdr>
        </w:div>
        <w:div w:id="252978745">
          <w:marLeft w:val="640"/>
          <w:marRight w:val="0"/>
          <w:marTop w:val="0"/>
          <w:marBottom w:val="0"/>
          <w:divBdr>
            <w:top w:val="none" w:sz="0" w:space="0" w:color="auto"/>
            <w:left w:val="none" w:sz="0" w:space="0" w:color="auto"/>
            <w:bottom w:val="none" w:sz="0" w:space="0" w:color="auto"/>
            <w:right w:val="none" w:sz="0" w:space="0" w:color="auto"/>
          </w:divBdr>
        </w:div>
        <w:div w:id="597105688">
          <w:marLeft w:val="640"/>
          <w:marRight w:val="0"/>
          <w:marTop w:val="0"/>
          <w:marBottom w:val="0"/>
          <w:divBdr>
            <w:top w:val="none" w:sz="0" w:space="0" w:color="auto"/>
            <w:left w:val="none" w:sz="0" w:space="0" w:color="auto"/>
            <w:bottom w:val="none" w:sz="0" w:space="0" w:color="auto"/>
            <w:right w:val="none" w:sz="0" w:space="0" w:color="auto"/>
          </w:divBdr>
        </w:div>
        <w:div w:id="732315778">
          <w:marLeft w:val="640"/>
          <w:marRight w:val="0"/>
          <w:marTop w:val="0"/>
          <w:marBottom w:val="0"/>
          <w:divBdr>
            <w:top w:val="none" w:sz="0" w:space="0" w:color="auto"/>
            <w:left w:val="none" w:sz="0" w:space="0" w:color="auto"/>
            <w:bottom w:val="none" w:sz="0" w:space="0" w:color="auto"/>
            <w:right w:val="none" w:sz="0" w:space="0" w:color="auto"/>
          </w:divBdr>
        </w:div>
        <w:div w:id="2020621180">
          <w:marLeft w:val="640"/>
          <w:marRight w:val="0"/>
          <w:marTop w:val="0"/>
          <w:marBottom w:val="0"/>
          <w:divBdr>
            <w:top w:val="none" w:sz="0" w:space="0" w:color="auto"/>
            <w:left w:val="none" w:sz="0" w:space="0" w:color="auto"/>
            <w:bottom w:val="none" w:sz="0" w:space="0" w:color="auto"/>
            <w:right w:val="none" w:sz="0" w:space="0" w:color="auto"/>
          </w:divBdr>
        </w:div>
        <w:div w:id="1020856739">
          <w:marLeft w:val="640"/>
          <w:marRight w:val="0"/>
          <w:marTop w:val="0"/>
          <w:marBottom w:val="0"/>
          <w:divBdr>
            <w:top w:val="none" w:sz="0" w:space="0" w:color="auto"/>
            <w:left w:val="none" w:sz="0" w:space="0" w:color="auto"/>
            <w:bottom w:val="none" w:sz="0" w:space="0" w:color="auto"/>
            <w:right w:val="none" w:sz="0" w:space="0" w:color="auto"/>
          </w:divBdr>
        </w:div>
        <w:div w:id="1052732885">
          <w:marLeft w:val="640"/>
          <w:marRight w:val="0"/>
          <w:marTop w:val="0"/>
          <w:marBottom w:val="0"/>
          <w:divBdr>
            <w:top w:val="none" w:sz="0" w:space="0" w:color="auto"/>
            <w:left w:val="none" w:sz="0" w:space="0" w:color="auto"/>
            <w:bottom w:val="none" w:sz="0" w:space="0" w:color="auto"/>
            <w:right w:val="none" w:sz="0" w:space="0" w:color="auto"/>
          </w:divBdr>
        </w:div>
        <w:div w:id="1216892082">
          <w:marLeft w:val="640"/>
          <w:marRight w:val="0"/>
          <w:marTop w:val="0"/>
          <w:marBottom w:val="0"/>
          <w:divBdr>
            <w:top w:val="none" w:sz="0" w:space="0" w:color="auto"/>
            <w:left w:val="none" w:sz="0" w:space="0" w:color="auto"/>
            <w:bottom w:val="none" w:sz="0" w:space="0" w:color="auto"/>
            <w:right w:val="none" w:sz="0" w:space="0" w:color="auto"/>
          </w:divBdr>
        </w:div>
        <w:div w:id="708383637">
          <w:marLeft w:val="640"/>
          <w:marRight w:val="0"/>
          <w:marTop w:val="0"/>
          <w:marBottom w:val="0"/>
          <w:divBdr>
            <w:top w:val="none" w:sz="0" w:space="0" w:color="auto"/>
            <w:left w:val="none" w:sz="0" w:space="0" w:color="auto"/>
            <w:bottom w:val="none" w:sz="0" w:space="0" w:color="auto"/>
            <w:right w:val="none" w:sz="0" w:space="0" w:color="auto"/>
          </w:divBdr>
        </w:div>
        <w:div w:id="1491671720">
          <w:marLeft w:val="640"/>
          <w:marRight w:val="0"/>
          <w:marTop w:val="0"/>
          <w:marBottom w:val="0"/>
          <w:divBdr>
            <w:top w:val="none" w:sz="0" w:space="0" w:color="auto"/>
            <w:left w:val="none" w:sz="0" w:space="0" w:color="auto"/>
            <w:bottom w:val="none" w:sz="0" w:space="0" w:color="auto"/>
            <w:right w:val="none" w:sz="0" w:space="0" w:color="auto"/>
          </w:divBdr>
        </w:div>
        <w:div w:id="1964456277">
          <w:marLeft w:val="640"/>
          <w:marRight w:val="0"/>
          <w:marTop w:val="0"/>
          <w:marBottom w:val="0"/>
          <w:divBdr>
            <w:top w:val="none" w:sz="0" w:space="0" w:color="auto"/>
            <w:left w:val="none" w:sz="0" w:space="0" w:color="auto"/>
            <w:bottom w:val="none" w:sz="0" w:space="0" w:color="auto"/>
            <w:right w:val="none" w:sz="0" w:space="0" w:color="auto"/>
          </w:divBdr>
        </w:div>
        <w:div w:id="509179336">
          <w:marLeft w:val="640"/>
          <w:marRight w:val="0"/>
          <w:marTop w:val="0"/>
          <w:marBottom w:val="0"/>
          <w:divBdr>
            <w:top w:val="none" w:sz="0" w:space="0" w:color="auto"/>
            <w:left w:val="none" w:sz="0" w:space="0" w:color="auto"/>
            <w:bottom w:val="none" w:sz="0" w:space="0" w:color="auto"/>
            <w:right w:val="none" w:sz="0" w:space="0" w:color="auto"/>
          </w:divBdr>
        </w:div>
        <w:div w:id="638194813">
          <w:marLeft w:val="640"/>
          <w:marRight w:val="0"/>
          <w:marTop w:val="0"/>
          <w:marBottom w:val="0"/>
          <w:divBdr>
            <w:top w:val="none" w:sz="0" w:space="0" w:color="auto"/>
            <w:left w:val="none" w:sz="0" w:space="0" w:color="auto"/>
            <w:bottom w:val="none" w:sz="0" w:space="0" w:color="auto"/>
            <w:right w:val="none" w:sz="0" w:space="0" w:color="auto"/>
          </w:divBdr>
        </w:div>
        <w:div w:id="1074162168">
          <w:marLeft w:val="640"/>
          <w:marRight w:val="0"/>
          <w:marTop w:val="0"/>
          <w:marBottom w:val="0"/>
          <w:divBdr>
            <w:top w:val="none" w:sz="0" w:space="0" w:color="auto"/>
            <w:left w:val="none" w:sz="0" w:space="0" w:color="auto"/>
            <w:bottom w:val="none" w:sz="0" w:space="0" w:color="auto"/>
            <w:right w:val="none" w:sz="0" w:space="0" w:color="auto"/>
          </w:divBdr>
        </w:div>
        <w:div w:id="1350831973">
          <w:marLeft w:val="640"/>
          <w:marRight w:val="0"/>
          <w:marTop w:val="0"/>
          <w:marBottom w:val="0"/>
          <w:divBdr>
            <w:top w:val="none" w:sz="0" w:space="0" w:color="auto"/>
            <w:left w:val="none" w:sz="0" w:space="0" w:color="auto"/>
            <w:bottom w:val="none" w:sz="0" w:space="0" w:color="auto"/>
            <w:right w:val="none" w:sz="0" w:space="0" w:color="auto"/>
          </w:divBdr>
        </w:div>
        <w:div w:id="1787505362">
          <w:marLeft w:val="640"/>
          <w:marRight w:val="0"/>
          <w:marTop w:val="0"/>
          <w:marBottom w:val="0"/>
          <w:divBdr>
            <w:top w:val="none" w:sz="0" w:space="0" w:color="auto"/>
            <w:left w:val="none" w:sz="0" w:space="0" w:color="auto"/>
            <w:bottom w:val="none" w:sz="0" w:space="0" w:color="auto"/>
            <w:right w:val="none" w:sz="0" w:space="0" w:color="auto"/>
          </w:divBdr>
        </w:div>
        <w:div w:id="1145200868">
          <w:marLeft w:val="640"/>
          <w:marRight w:val="0"/>
          <w:marTop w:val="0"/>
          <w:marBottom w:val="0"/>
          <w:divBdr>
            <w:top w:val="none" w:sz="0" w:space="0" w:color="auto"/>
            <w:left w:val="none" w:sz="0" w:space="0" w:color="auto"/>
            <w:bottom w:val="none" w:sz="0" w:space="0" w:color="auto"/>
            <w:right w:val="none" w:sz="0" w:space="0" w:color="auto"/>
          </w:divBdr>
        </w:div>
        <w:div w:id="1240217133">
          <w:marLeft w:val="640"/>
          <w:marRight w:val="0"/>
          <w:marTop w:val="0"/>
          <w:marBottom w:val="0"/>
          <w:divBdr>
            <w:top w:val="none" w:sz="0" w:space="0" w:color="auto"/>
            <w:left w:val="none" w:sz="0" w:space="0" w:color="auto"/>
            <w:bottom w:val="none" w:sz="0" w:space="0" w:color="auto"/>
            <w:right w:val="none" w:sz="0" w:space="0" w:color="auto"/>
          </w:divBdr>
        </w:div>
        <w:div w:id="365836052">
          <w:marLeft w:val="640"/>
          <w:marRight w:val="0"/>
          <w:marTop w:val="0"/>
          <w:marBottom w:val="0"/>
          <w:divBdr>
            <w:top w:val="none" w:sz="0" w:space="0" w:color="auto"/>
            <w:left w:val="none" w:sz="0" w:space="0" w:color="auto"/>
            <w:bottom w:val="none" w:sz="0" w:space="0" w:color="auto"/>
            <w:right w:val="none" w:sz="0" w:space="0" w:color="auto"/>
          </w:divBdr>
        </w:div>
        <w:div w:id="1438522866">
          <w:marLeft w:val="640"/>
          <w:marRight w:val="0"/>
          <w:marTop w:val="0"/>
          <w:marBottom w:val="0"/>
          <w:divBdr>
            <w:top w:val="none" w:sz="0" w:space="0" w:color="auto"/>
            <w:left w:val="none" w:sz="0" w:space="0" w:color="auto"/>
            <w:bottom w:val="none" w:sz="0" w:space="0" w:color="auto"/>
            <w:right w:val="none" w:sz="0" w:space="0" w:color="auto"/>
          </w:divBdr>
        </w:div>
        <w:div w:id="2103597934">
          <w:marLeft w:val="640"/>
          <w:marRight w:val="0"/>
          <w:marTop w:val="0"/>
          <w:marBottom w:val="0"/>
          <w:divBdr>
            <w:top w:val="none" w:sz="0" w:space="0" w:color="auto"/>
            <w:left w:val="none" w:sz="0" w:space="0" w:color="auto"/>
            <w:bottom w:val="none" w:sz="0" w:space="0" w:color="auto"/>
            <w:right w:val="none" w:sz="0" w:space="0" w:color="auto"/>
          </w:divBdr>
        </w:div>
        <w:div w:id="536891404">
          <w:marLeft w:val="640"/>
          <w:marRight w:val="0"/>
          <w:marTop w:val="0"/>
          <w:marBottom w:val="0"/>
          <w:divBdr>
            <w:top w:val="none" w:sz="0" w:space="0" w:color="auto"/>
            <w:left w:val="none" w:sz="0" w:space="0" w:color="auto"/>
            <w:bottom w:val="none" w:sz="0" w:space="0" w:color="auto"/>
            <w:right w:val="none" w:sz="0" w:space="0" w:color="auto"/>
          </w:divBdr>
        </w:div>
        <w:div w:id="1237743499">
          <w:marLeft w:val="640"/>
          <w:marRight w:val="0"/>
          <w:marTop w:val="0"/>
          <w:marBottom w:val="0"/>
          <w:divBdr>
            <w:top w:val="none" w:sz="0" w:space="0" w:color="auto"/>
            <w:left w:val="none" w:sz="0" w:space="0" w:color="auto"/>
            <w:bottom w:val="none" w:sz="0" w:space="0" w:color="auto"/>
            <w:right w:val="none" w:sz="0" w:space="0" w:color="auto"/>
          </w:divBdr>
        </w:div>
        <w:div w:id="1957128763">
          <w:marLeft w:val="640"/>
          <w:marRight w:val="0"/>
          <w:marTop w:val="0"/>
          <w:marBottom w:val="0"/>
          <w:divBdr>
            <w:top w:val="none" w:sz="0" w:space="0" w:color="auto"/>
            <w:left w:val="none" w:sz="0" w:space="0" w:color="auto"/>
            <w:bottom w:val="none" w:sz="0" w:space="0" w:color="auto"/>
            <w:right w:val="none" w:sz="0" w:space="0" w:color="auto"/>
          </w:divBdr>
        </w:div>
        <w:div w:id="55399164">
          <w:marLeft w:val="640"/>
          <w:marRight w:val="0"/>
          <w:marTop w:val="0"/>
          <w:marBottom w:val="0"/>
          <w:divBdr>
            <w:top w:val="none" w:sz="0" w:space="0" w:color="auto"/>
            <w:left w:val="none" w:sz="0" w:space="0" w:color="auto"/>
            <w:bottom w:val="none" w:sz="0" w:space="0" w:color="auto"/>
            <w:right w:val="none" w:sz="0" w:space="0" w:color="auto"/>
          </w:divBdr>
        </w:div>
        <w:div w:id="1678342258">
          <w:marLeft w:val="640"/>
          <w:marRight w:val="0"/>
          <w:marTop w:val="0"/>
          <w:marBottom w:val="0"/>
          <w:divBdr>
            <w:top w:val="none" w:sz="0" w:space="0" w:color="auto"/>
            <w:left w:val="none" w:sz="0" w:space="0" w:color="auto"/>
            <w:bottom w:val="none" w:sz="0" w:space="0" w:color="auto"/>
            <w:right w:val="none" w:sz="0" w:space="0" w:color="auto"/>
          </w:divBdr>
        </w:div>
        <w:div w:id="1769619523">
          <w:marLeft w:val="640"/>
          <w:marRight w:val="0"/>
          <w:marTop w:val="0"/>
          <w:marBottom w:val="0"/>
          <w:divBdr>
            <w:top w:val="none" w:sz="0" w:space="0" w:color="auto"/>
            <w:left w:val="none" w:sz="0" w:space="0" w:color="auto"/>
            <w:bottom w:val="none" w:sz="0" w:space="0" w:color="auto"/>
            <w:right w:val="none" w:sz="0" w:space="0" w:color="auto"/>
          </w:divBdr>
        </w:div>
        <w:div w:id="1691367956">
          <w:marLeft w:val="640"/>
          <w:marRight w:val="0"/>
          <w:marTop w:val="0"/>
          <w:marBottom w:val="0"/>
          <w:divBdr>
            <w:top w:val="none" w:sz="0" w:space="0" w:color="auto"/>
            <w:left w:val="none" w:sz="0" w:space="0" w:color="auto"/>
            <w:bottom w:val="none" w:sz="0" w:space="0" w:color="auto"/>
            <w:right w:val="none" w:sz="0" w:space="0" w:color="auto"/>
          </w:divBdr>
        </w:div>
        <w:div w:id="706179349">
          <w:marLeft w:val="640"/>
          <w:marRight w:val="0"/>
          <w:marTop w:val="0"/>
          <w:marBottom w:val="0"/>
          <w:divBdr>
            <w:top w:val="none" w:sz="0" w:space="0" w:color="auto"/>
            <w:left w:val="none" w:sz="0" w:space="0" w:color="auto"/>
            <w:bottom w:val="none" w:sz="0" w:space="0" w:color="auto"/>
            <w:right w:val="none" w:sz="0" w:space="0" w:color="auto"/>
          </w:divBdr>
        </w:div>
        <w:div w:id="1480075698">
          <w:marLeft w:val="640"/>
          <w:marRight w:val="0"/>
          <w:marTop w:val="0"/>
          <w:marBottom w:val="0"/>
          <w:divBdr>
            <w:top w:val="none" w:sz="0" w:space="0" w:color="auto"/>
            <w:left w:val="none" w:sz="0" w:space="0" w:color="auto"/>
            <w:bottom w:val="none" w:sz="0" w:space="0" w:color="auto"/>
            <w:right w:val="none" w:sz="0" w:space="0" w:color="auto"/>
          </w:divBdr>
        </w:div>
        <w:div w:id="4596991">
          <w:marLeft w:val="640"/>
          <w:marRight w:val="0"/>
          <w:marTop w:val="0"/>
          <w:marBottom w:val="0"/>
          <w:divBdr>
            <w:top w:val="none" w:sz="0" w:space="0" w:color="auto"/>
            <w:left w:val="none" w:sz="0" w:space="0" w:color="auto"/>
            <w:bottom w:val="none" w:sz="0" w:space="0" w:color="auto"/>
            <w:right w:val="none" w:sz="0" w:space="0" w:color="auto"/>
          </w:divBdr>
        </w:div>
        <w:div w:id="474297906">
          <w:marLeft w:val="640"/>
          <w:marRight w:val="0"/>
          <w:marTop w:val="0"/>
          <w:marBottom w:val="0"/>
          <w:divBdr>
            <w:top w:val="none" w:sz="0" w:space="0" w:color="auto"/>
            <w:left w:val="none" w:sz="0" w:space="0" w:color="auto"/>
            <w:bottom w:val="none" w:sz="0" w:space="0" w:color="auto"/>
            <w:right w:val="none" w:sz="0" w:space="0" w:color="auto"/>
          </w:divBdr>
        </w:div>
        <w:div w:id="1492796470">
          <w:marLeft w:val="640"/>
          <w:marRight w:val="0"/>
          <w:marTop w:val="0"/>
          <w:marBottom w:val="0"/>
          <w:divBdr>
            <w:top w:val="none" w:sz="0" w:space="0" w:color="auto"/>
            <w:left w:val="none" w:sz="0" w:space="0" w:color="auto"/>
            <w:bottom w:val="none" w:sz="0" w:space="0" w:color="auto"/>
            <w:right w:val="none" w:sz="0" w:space="0" w:color="auto"/>
          </w:divBdr>
        </w:div>
        <w:div w:id="1457748922">
          <w:marLeft w:val="640"/>
          <w:marRight w:val="0"/>
          <w:marTop w:val="0"/>
          <w:marBottom w:val="0"/>
          <w:divBdr>
            <w:top w:val="none" w:sz="0" w:space="0" w:color="auto"/>
            <w:left w:val="none" w:sz="0" w:space="0" w:color="auto"/>
            <w:bottom w:val="none" w:sz="0" w:space="0" w:color="auto"/>
            <w:right w:val="none" w:sz="0" w:space="0" w:color="auto"/>
          </w:divBdr>
        </w:div>
        <w:div w:id="303781983">
          <w:marLeft w:val="640"/>
          <w:marRight w:val="0"/>
          <w:marTop w:val="0"/>
          <w:marBottom w:val="0"/>
          <w:divBdr>
            <w:top w:val="none" w:sz="0" w:space="0" w:color="auto"/>
            <w:left w:val="none" w:sz="0" w:space="0" w:color="auto"/>
            <w:bottom w:val="none" w:sz="0" w:space="0" w:color="auto"/>
            <w:right w:val="none" w:sz="0" w:space="0" w:color="auto"/>
          </w:divBdr>
        </w:div>
        <w:div w:id="968631823">
          <w:marLeft w:val="640"/>
          <w:marRight w:val="0"/>
          <w:marTop w:val="0"/>
          <w:marBottom w:val="0"/>
          <w:divBdr>
            <w:top w:val="none" w:sz="0" w:space="0" w:color="auto"/>
            <w:left w:val="none" w:sz="0" w:space="0" w:color="auto"/>
            <w:bottom w:val="none" w:sz="0" w:space="0" w:color="auto"/>
            <w:right w:val="none" w:sz="0" w:space="0" w:color="auto"/>
          </w:divBdr>
        </w:div>
        <w:div w:id="1713576992">
          <w:marLeft w:val="640"/>
          <w:marRight w:val="0"/>
          <w:marTop w:val="0"/>
          <w:marBottom w:val="0"/>
          <w:divBdr>
            <w:top w:val="none" w:sz="0" w:space="0" w:color="auto"/>
            <w:left w:val="none" w:sz="0" w:space="0" w:color="auto"/>
            <w:bottom w:val="none" w:sz="0" w:space="0" w:color="auto"/>
            <w:right w:val="none" w:sz="0" w:space="0" w:color="auto"/>
          </w:divBdr>
        </w:div>
        <w:div w:id="166212672">
          <w:marLeft w:val="640"/>
          <w:marRight w:val="0"/>
          <w:marTop w:val="0"/>
          <w:marBottom w:val="0"/>
          <w:divBdr>
            <w:top w:val="none" w:sz="0" w:space="0" w:color="auto"/>
            <w:left w:val="none" w:sz="0" w:space="0" w:color="auto"/>
            <w:bottom w:val="none" w:sz="0" w:space="0" w:color="auto"/>
            <w:right w:val="none" w:sz="0" w:space="0" w:color="auto"/>
          </w:divBdr>
        </w:div>
        <w:div w:id="1909803886">
          <w:marLeft w:val="640"/>
          <w:marRight w:val="0"/>
          <w:marTop w:val="0"/>
          <w:marBottom w:val="0"/>
          <w:divBdr>
            <w:top w:val="none" w:sz="0" w:space="0" w:color="auto"/>
            <w:left w:val="none" w:sz="0" w:space="0" w:color="auto"/>
            <w:bottom w:val="none" w:sz="0" w:space="0" w:color="auto"/>
            <w:right w:val="none" w:sz="0" w:space="0" w:color="auto"/>
          </w:divBdr>
        </w:div>
        <w:div w:id="598294520">
          <w:marLeft w:val="640"/>
          <w:marRight w:val="0"/>
          <w:marTop w:val="0"/>
          <w:marBottom w:val="0"/>
          <w:divBdr>
            <w:top w:val="none" w:sz="0" w:space="0" w:color="auto"/>
            <w:left w:val="none" w:sz="0" w:space="0" w:color="auto"/>
            <w:bottom w:val="none" w:sz="0" w:space="0" w:color="auto"/>
            <w:right w:val="none" w:sz="0" w:space="0" w:color="auto"/>
          </w:divBdr>
        </w:div>
        <w:div w:id="1198856984">
          <w:marLeft w:val="640"/>
          <w:marRight w:val="0"/>
          <w:marTop w:val="0"/>
          <w:marBottom w:val="0"/>
          <w:divBdr>
            <w:top w:val="none" w:sz="0" w:space="0" w:color="auto"/>
            <w:left w:val="none" w:sz="0" w:space="0" w:color="auto"/>
            <w:bottom w:val="none" w:sz="0" w:space="0" w:color="auto"/>
            <w:right w:val="none" w:sz="0" w:space="0" w:color="auto"/>
          </w:divBdr>
        </w:div>
        <w:div w:id="1637635642">
          <w:marLeft w:val="640"/>
          <w:marRight w:val="0"/>
          <w:marTop w:val="0"/>
          <w:marBottom w:val="0"/>
          <w:divBdr>
            <w:top w:val="none" w:sz="0" w:space="0" w:color="auto"/>
            <w:left w:val="none" w:sz="0" w:space="0" w:color="auto"/>
            <w:bottom w:val="none" w:sz="0" w:space="0" w:color="auto"/>
            <w:right w:val="none" w:sz="0" w:space="0" w:color="auto"/>
          </w:divBdr>
        </w:div>
        <w:div w:id="701635984">
          <w:marLeft w:val="640"/>
          <w:marRight w:val="0"/>
          <w:marTop w:val="0"/>
          <w:marBottom w:val="0"/>
          <w:divBdr>
            <w:top w:val="none" w:sz="0" w:space="0" w:color="auto"/>
            <w:left w:val="none" w:sz="0" w:space="0" w:color="auto"/>
            <w:bottom w:val="none" w:sz="0" w:space="0" w:color="auto"/>
            <w:right w:val="none" w:sz="0" w:space="0" w:color="auto"/>
          </w:divBdr>
        </w:div>
        <w:div w:id="680277063">
          <w:marLeft w:val="640"/>
          <w:marRight w:val="0"/>
          <w:marTop w:val="0"/>
          <w:marBottom w:val="0"/>
          <w:divBdr>
            <w:top w:val="none" w:sz="0" w:space="0" w:color="auto"/>
            <w:left w:val="none" w:sz="0" w:space="0" w:color="auto"/>
            <w:bottom w:val="none" w:sz="0" w:space="0" w:color="auto"/>
            <w:right w:val="none" w:sz="0" w:space="0" w:color="auto"/>
          </w:divBdr>
        </w:div>
        <w:div w:id="887567909">
          <w:marLeft w:val="640"/>
          <w:marRight w:val="0"/>
          <w:marTop w:val="0"/>
          <w:marBottom w:val="0"/>
          <w:divBdr>
            <w:top w:val="none" w:sz="0" w:space="0" w:color="auto"/>
            <w:left w:val="none" w:sz="0" w:space="0" w:color="auto"/>
            <w:bottom w:val="none" w:sz="0" w:space="0" w:color="auto"/>
            <w:right w:val="none" w:sz="0" w:space="0" w:color="auto"/>
          </w:divBdr>
        </w:div>
        <w:div w:id="1442727755">
          <w:marLeft w:val="640"/>
          <w:marRight w:val="0"/>
          <w:marTop w:val="0"/>
          <w:marBottom w:val="0"/>
          <w:divBdr>
            <w:top w:val="none" w:sz="0" w:space="0" w:color="auto"/>
            <w:left w:val="none" w:sz="0" w:space="0" w:color="auto"/>
            <w:bottom w:val="none" w:sz="0" w:space="0" w:color="auto"/>
            <w:right w:val="none" w:sz="0" w:space="0" w:color="auto"/>
          </w:divBdr>
        </w:div>
        <w:div w:id="1169752544">
          <w:marLeft w:val="640"/>
          <w:marRight w:val="0"/>
          <w:marTop w:val="0"/>
          <w:marBottom w:val="0"/>
          <w:divBdr>
            <w:top w:val="none" w:sz="0" w:space="0" w:color="auto"/>
            <w:left w:val="none" w:sz="0" w:space="0" w:color="auto"/>
            <w:bottom w:val="none" w:sz="0" w:space="0" w:color="auto"/>
            <w:right w:val="none" w:sz="0" w:space="0" w:color="auto"/>
          </w:divBdr>
        </w:div>
        <w:div w:id="1029337767">
          <w:marLeft w:val="640"/>
          <w:marRight w:val="0"/>
          <w:marTop w:val="0"/>
          <w:marBottom w:val="0"/>
          <w:divBdr>
            <w:top w:val="none" w:sz="0" w:space="0" w:color="auto"/>
            <w:left w:val="none" w:sz="0" w:space="0" w:color="auto"/>
            <w:bottom w:val="none" w:sz="0" w:space="0" w:color="auto"/>
            <w:right w:val="none" w:sz="0" w:space="0" w:color="auto"/>
          </w:divBdr>
        </w:div>
        <w:div w:id="767625836">
          <w:marLeft w:val="640"/>
          <w:marRight w:val="0"/>
          <w:marTop w:val="0"/>
          <w:marBottom w:val="0"/>
          <w:divBdr>
            <w:top w:val="none" w:sz="0" w:space="0" w:color="auto"/>
            <w:left w:val="none" w:sz="0" w:space="0" w:color="auto"/>
            <w:bottom w:val="none" w:sz="0" w:space="0" w:color="auto"/>
            <w:right w:val="none" w:sz="0" w:space="0" w:color="auto"/>
          </w:divBdr>
        </w:div>
        <w:div w:id="851341749">
          <w:marLeft w:val="640"/>
          <w:marRight w:val="0"/>
          <w:marTop w:val="0"/>
          <w:marBottom w:val="0"/>
          <w:divBdr>
            <w:top w:val="none" w:sz="0" w:space="0" w:color="auto"/>
            <w:left w:val="none" w:sz="0" w:space="0" w:color="auto"/>
            <w:bottom w:val="none" w:sz="0" w:space="0" w:color="auto"/>
            <w:right w:val="none" w:sz="0" w:space="0" w:color="auto"/>
          </w:divBdr>
        </w:div>
        <w:div w:id="1682975079">
          <w:marLeft w:val="640"/>
          <w:marRight w:val="0"/>
          <w:marTop w:val="0"/>
          <w:marBottom w:val="0"/>
          <w:divBdr>
            <w:top w:val="none" w:sz="0" w:space="0" w:color="auto"/>
            <w:left w:val="none" w:sz="0" w:space="0" w:color="auto"/>
            <w:bottom w:val="none" w:sz="0" w:space="0" w:color="auto"/>
            <w:right w:val="none" w:sz="0" w:space="0" w:color="auto"/>
          </w:divBdr>
        </w:div>
        <w:div w:id="597296439">
          <w:marLeft w:val="640"/>
          <w:marRight w:val="0"/>
          <w:marTop w:val="0"/>
          <w:marBottom w:val="0"/>
          <w:divBdr>
            <w:top w:val="none" w:sz="0" w:space="0" w:color="auto"/>
            <w:left w:val="none" w:sz="0" w:space="0" w:color="auto"/>
            <w:bottom w:val="none" w:sz="0" w:space="0" w:color="auto"/>
            <w:right w:val="none" w:sz="0" w:space="0" w:color="auto"/>
          </w:divBdr>
        </w:div>
        <w:div w:id="1809855728">
          <w:marLeft w:val="640"/>
          <w:marRight w:val="0"/>
          <w:marTop w:val="0"/>
          <w:marBottom w:val="0"/>
          <w:divBdr>
            <w:top w:val="none" w:sz="0" w:space="0" w:color="auto"/>
            <w:left w:val="none" w:sz="0" w:space="0" w:color="auto"/>
            <w:bottom w:val="none" w:sz="0" w:space="0" w:color="auto"/>
            <w:right w:val="none" w:sz="0" w:space="0" w:color="auto"/>
          </w:divBdr>
        </w:div>
        <w:div w:id="2069182660">
          <w:marLeft w:val="640"/>
          <w:marRight w:val="0"/>
          <w:marTop w:val="0"/>
          <w:marBottom w:val="0"/>
          <w:divBdr>
            <w:top w:val="none" w:sz="0" w:space="0" w:color="auto"/>
            <w:left w:val="none" w:sz="0" w:space="0" w:color="auto"/>
            <w:bottom w:val="none" w:sz="0" w:space="0" w:color="auto"/>
            <w:right w:val="none" w:sz="0" w:space="0" w:color="auto"/>
          </w:divBdr>
        </w:div>
        <w:div w:id="174082386">
          <w:marLeft w:val="640"/>
          <w:marRight w:val="0"/>
          <w:marTop w:val="0"/>
          <w:marBottom w:val="0"/>
          <w:divBdr>
            <w:top w:val="none" w:sz="0" w:space="0" w:color="auto"/>
            <w:left w:val="none" w:sz="0" w:space="0" w:color="auto"/>
            <w:bottom w:val="none" w:sz="0" w:space="0" w:color="auto"/>
            <w:right w:val="none" w:sz="0" w:space="0" w:color="auto"/>
          </w:divBdr>
        </w:div>
        <w:div w:id="415908580">
          <w:marLeft w:val="640"/>
          <w:marRight w:val="0"/>
          <w:marTop w:val="0"/>
          <w:marBottom w:val="0"/>
          <w:divBdr>
            <w:top w:val="none" w:sz="0" w:space="0" w:color="auto"/>
            <w:left w:val="none" w:sz="0" w:space="0" w:color="auto"/>
            <w:bottom w:val="none" w:sz="0" w:space="0" w:color="auto"/>
            <w:right w:val="none" w:sz="0" w:space="0" w:color="auto"/>
          </w:divBdr>
        </w:div>
        <w:div w:id="454060949">
          <w:marLeft w:val="640"/>
          <w:marRight w:val="0"/>
          <w:marTop w:val="0"/>
          <w:marBottom w:val="0"/>
          <w:divBdr>
            <w:top w:val="none" w:sz="0" w:space="0" w:color="auto"/>
            <w:left w:val="none" w:sz="0" w:space="0" w:color="auto"/>
            <w:bottom w:val="none" w:sz="0" w:space="0" w:color="auto"/>
            <w:right w:val="none" w:sz="0" w:space="0" w:color="auto"/>
          </w:divBdr>
        </w:div>
        <w:div w:id="34962758">
          <w:marLeft w:val="640"/>
          <w:marRight w:val="0"/>
          <w:marTop w:val="0"/>
          <w:marBottom w:val="0"/>
          <w:divBdr>
            <w:top w:val="none" w:sz="0" w:space="0" w:color="auto"/>
            <w:left w:val="none" w:sz="0" w:space="0" w:color="auto"/>
            <w:bottom w:val="none" w:sz="0" w:space="0" w:color="auto"/>
            <w:right w:val="none" w:sz="0" w:space="0" w:color="auto"/>
          </w:divBdr>
        </w:div>
        <w:div w:id="2146846660">
          <w:marLeft w:val="640"/>
          <w:marRight w:val="0"/>
          <w:marTop w:val="0"/>
          <w:marBottom w:val="0"/>
          <w:divBdr>
            <w:top w:val="none" w:sz="0" w:space="0" w:color="auto"/>
            <w:left w:val="none" w:sz="0" w:space="0" w:color="auto"/>
            <w:bottom w:val="none" w:sz="0" w:space="0" w:color="auto"/>
            <w:right w:val="none" w:sz="0" w:space="0" w:color="auto"/>
          </w:divBdr>
        </w:div>
        <w:div w:id="713236392">
          <w:marLeft w:val="640"/>
          <w:marRight w:val="0"/>
          <w:marTop w:val="0"/>
          <w:marBottom w:val="0"/>
          <w:divBdr>
            <w:top w:val="none" w:sz="0" w:space="0" w:color="auto"/>
            <w:left w:val="none" w:sz="0" w:space="0" w:color="auto"/>
            <w:bottom w:val="none" w:sz="0" w:space="0" w:color="auto"/>
            <w:right w:val="none" w:sz="0" w:space="0" w:color="auto"/>
          </w:divBdr>
        </w:div>
        <w:div w:id="573322862">
          <w:marLeft w:val="640"/>
          <w:marRight w:val="0"/>
          <w:marTop w:val="0"/>
          <w:marBottom w:val="0"/>
          <w:divBdr>
            <w:top w:val="none" w:sz="0" w:space="0" w:color="auto"/>
            <w:left w:val="none" w:sz="0" w:space="0" w:color="auto"/>
            <w:bottom w:val="none" w:sz="0" w:space="0" w:color="auto"/>
            <w:right w:val="none" w:sz="0" w:space="0" w:color="auto"/>
          </w:divBdr>
        </w:div>
        <w:div w:id="1616520122">
          <w:marLeft w:val="640"/>
          <w:marRight w:val="0"/>
          <w:marTop w:val="0"/>
          <w:marBottom w:val="0"/>
          <w:divBdr>
            <w:top w:val="none" w:sz="0" w:space="0" w:color="auto"/>
            <w:left w:val="none" w:sz="0" w:space="0" w:color="auto"/>
            <w:bottom w:val="none" w:sz="0" w:space="0" w:color="auto"/>
            <w:right w:val="none" w:sz="0" w:space="0" w:color="auto"/>
          </w:divBdr>
        </w:div>
        <w:div w:id="777526112">
          <w:marLeft w:val="640"/>
          <w:marRight w:val="0"/>
          <w:marTop w:val="0"/>
          <w:marBottom w:val="0"/>
          <w:divBdr>
            <w:top w:val="none" w:sz="0" w:space="0" w:color="auto"/>
            <w:left w:val="none" w:sz="0" w:space="0" w:color="auto"/>
            <w:bottom w:val="none" w:sz="0" w:space="0" w:color="auto"/>
            <w:right w:val="none" w:sz="0" w:space="0" w:color="auto"/>
          </w:divBdr>
        </w:div>
        <w:div w:id="1754812094">
          <w:marLeft w:val="640"/>
          <w:marRight w:val="0"/>
          <w:marTop w:val="0"/>
          <w:marBottom w:val="0"/>
          <w:divBdr>
            <w:top w:val="none" w:sz="0" w:space="0" w:color="auto"/>
            <w:left w:val="none" w:sz="0" w:space="0" w:color="auto"/>
            <w:bottom w:val="none" w:sz="0" w:space="0" w:color="auto"/>
            <w:right w:val="none" w:sz="0" w:space="0" w:color="auto"/>
          </w:divBdr>
        </w:div>
        <w:div w:id="1015810187">
          <w:marLeft w:val="640"/>
          <w:marRight w:val="0"/>
          <w:marTop w:val="0"/>
          <w:marBottom w:val="0"/>
          <w:divBdr>
            <w:top w:val="none" w:sz="0" w:space="0" w:color="auto"/>
            <w:left w:val="none" w:sz="0" w:space="0" w:color="auto"/>
            <w:bottom w:val="none" w:sz="0" w:space="0" w:color="auto"/>
            <w:right w:val="none" w:sz="0" w:space="0" w:color="auto"/>
          </w:divBdr>
        </w:div>
        <w:div w:id="1107241085">
          <w:marLeft w:val="640"/>
          <w:marRight w:val="0"/>
          <w:marTop w:val="0"/>
          <w:marBottom w:val="0"/>
          <w:divBdr>
            <w:top w:val="none" w:sz="0" w:space="0" w:color="auto"/>
            <w:left w:val="none" w:sz="0" w:space="0" w:color="auto"/>
            <w:bottom w:val="none" w:sz="0" w:space="0" w:color="auto"/>
            <w:right w:val="none" w:sz="0" w:space="0" w:color="auto"/>
          </w:divBdr>
        </w:div>
        <w:div w:id="447630277">
          <w:marLeft w:val="640"/>
          <w:marRight w:val="0"/>
          <w:marTop w:val="0"/>
          <w:marBottom w:val="0"/>
          <w:divBdr>
            <w:top w:val="none" w:sz="0" w:space="0" w:color="auto"/>
            <w:left w:val="none" w:sz="0" w:space="0" w:color="auto"/>
            <w:bottom w:val="none" w:sz="0" w:space="0" w:color="auto"/>
            <w:right w:val="none" w:sz="0" w:space="0" w:color="auto"/>
          </w:divBdr>
        </w:div>
        <w:div w:id="1912690271">
          <w:marLeft w:val="640"/>
          <w:marRight w:val="0"/>
          <w:marTop w:val="0"/>
          <w:marBottom w:val="0"/>
          <w:divBdr>
            <w:top w:val="none" w:sz="0" w:space="0" w:color="auto"/>
            <w:left w:val="none" w:sz="0" w:space="0" w:color="auto"/>
            <w:bottom w:val="none" w:sz="0" w:space="0" w:color="auto"/>
            <w:right w:val="none" w:sz="0" w:space="0" w:color="auto"/>
          </w:divBdr>
        </w:div>
        <w:div w:id="271325546">
          <w:marLeft w:val="640"/>
          <w:marRight w:val="0"/>
          <w:marTop w:val="0"/>
          <w:marBottom w:val="0"/>
          <w:divBdr>
            <w:top w:val="none" w:sz="0" w:space="0" w:color="auto"/>
            <w:left w:val="none" w:sz="0" w:space="0" w:color="auto"/>
            <w:bottom w:val="none" w:sz="0" w:space="0" w:color="auto"/>
            <w:right w:val="none" w:sz="0" w:space="0" w:color="auto"/>
          </w:divBdr>
        </w:div>
        <w:div w:id="181289734">
          <w:marLeft w:val="640"/>
          <w:marRight w:val="0"/>
          <w:marTop w:val="0"/>
          <w:marBottom w:val="0"/>
          <w:divBdr>
            <w:top w:val="none" w:sz="0" w:space="0" w:color="auto"/>
            <w:left w:val="none" w:sz="0" w:space="0" w:color="auto"/>
            <w:bottom w:val="none" w:sz="0" w:space="0" w:color="auto"/>
            <w:right w:val="none" w:sz="0" w:space="0" w:color="auto"/>
          </w:divBdr>
        </w:div>
        <w:div w:id="775101247">
          <w:marLeft w:val="640"/>
          <w:marRight w:val="0"/>
          <w:marTop w:val="0"/>
          <w:marBottom w:val="0"/>
          <w:divBdr>
            <w:top w:val="none" w:sz="0" w:space="0" w:color="auto"/>
            <w:left w:val="none" w:sz="0" w:space="0" w:color="auto"/>
            <w:bottom w:val="none" w:sz="0" w:space="0" w:color="auto"/>
            <w:right w:val="none" w:sz="0" w:space="0" w:color="auto"/>
          </w:divBdr>
        </w:div>
        <w:div w:id="2021933494">
          <w:marLeft w:val="640"/>
          <w:marRight w:val="0"/>
          <w:marTop w:val="0"/>
          <w:marBottom w:val="0"/>
          <w:divBdr>
            <w:top w:val="none" w:sz="0" w:space="0" w:color="auto"/>
            <w:left w:val="none" w:sz="0" w:space="0" w:color="auto"/>
            <w:bottom w:val="none" w:sz="0" w:space="0" w:color="auto"/>
            <w:right w:val="none" w:sz="0" w:space="0" w:color="auto"/>
          </w:divBdr>
        </w:div>
        <w:div w:id="1724720257">
          <w:marLeft w:val="640"/>
          <w:marRight w:val="0"/>
          <w:marTop w:val="0"/>
          <w:marBottom w:val="0"/>
          <w:divBdr>
            <w:top w:val="none" w:sz="0" w:space="0" w:color="auto"/>
            <w:left w:val="none" w:sz="0" w:space="0" w:color="auto"/>
            <w:bottom w:val="none" w:sz="0" w:space="0" w:color="auto"/>
            <w:right w:val="none" w:sz="0" w:space="0" w:color="auto"/>
          </w:divBdr>
        </w:div>
        <w:div w:id="1779065133">
          <w:marLeft w:val="640"/>
          <w:marRight w:val="0"/>
          <w:marTop w:val="0"/>
          <w:marBottom w:val="0"/>
          <w:divBdr>
            <w:top w:val="none" w:sz="0" w:space="0" w:color="auto"/>
            <w:left w:val="none" w:sz="0" w:space="0" w:color="auto"/>
            <w:bottom w:val="none" w:sz="0" w:space="0" w:color="auto"/>
            <w:right w:val="none" w:sz="0" w:space="0" w:color="auto"/>
          </w:divBdr>
        </w:div>
        <w:div w:id="1608732870">
          <w:marLeft w:val="640"/>
          <w:marRight w:val="0"/>
          <w:marTop w:val="0"/>
          <w:marBottom w:val="0"/>
          <w:divBdr>
            <w:top w:val="none" w:sz="0" w:space="0" w:color="auto"/>
            <w:left w:val="none" w:sz="0" w:space="0" w:color="auto"/>
            <w:bottom w:val="none" w:sz="0" w:space="0" w:color="auto"/>
            <w:right w:val="none" w:sz="0" w:space="0" w:color="auto"/>
          </w:divBdr>
        </w:div>
        <w:div w:id="1759138230">
          <w:marLeft w:val="640"/>
          <w:marRight w:val="0"/>
          <w:marTop w:val="0"/>
          <w:marBottom w:val="0"/>
          <w:divBdr>
            <w:top w:val="none" w:sz="0" w:space="0" w:color="auto"/>
            <w:left w:val="none" w:sz="0" w:space="0" w:color="auto"/>
            <w:bottom w:val="none" w:sz="0" w:space="0" w:color="auto"/>
            <w:right w:val="none" w:sz="0" w:space="0" w:color="auto"/>
          </w:divBdr>
        </w:div>
        <w:div w:id="1507398618">
          <w:marLeft w:val="640"/>
          <w:marRight w:val="0"/>
          <w:marTop w:val="0"/>
          <w:marBottom w:val="0"/>
          <w:divBdr>
            <w:top w:val="none" w:sz="0" w:space="0" w:color="auto"/>
            <w:left w:val="none" w:sz="0" w:space="0" w:color="auto"/>
            <w:bottom w:val="none" w:sz="0" w:space="0" w:color="auto"/>
            <w:right w:val="none" w:sz="0" w:space="0" w:color="auto"/>
          </w:divBdr>
        </w:div>
        <w:div w:id="166790871">
          <w:marLeft w:val="640"/>
          <w:marRight w:val="0"/>
          <w:marTop w:val="0"/>
          <w:marBottom w:val="0"/>
          <w:divBdr>
            <w:top w:val="none" w:sz="0" w:space="0" w:color="auto"/>
            <w:left w:val="none" w:sz="0" w:space="0" w:color="auto"/>
            <w:bottom w:val="none" w:sz="0" w:space="0" w:color="auto"/>
            <w:right w:val="none" w:sz="0" w:space="0" w:color="auto"/>
          </w:divBdr>
        </w:div>
        <w:div w:id="1273974261">
          <w:marLeft w:val="640"/>
          <w:marRight w:val="0"/>
          <w:marTop w:val="0"/>
          <w:marBottom w:val="0"/>
          <w:divBdr>
            <w:top w:val="none" w:sz="0" w:space="0" w:color="auto"/>
            <w:left w:val="none" w:sz="0" w:space="0" w:color="auto"/>
            <w:bottom w:val="none" w:sz="0" w:space="0" w:color="auto"/>
            <w:right w:val="none" w:sz="0" w:space="0" w:color="auto"/>
          </w:divBdr>
        </w:div>
        <w:div w:id="1910916622">
          <w:marLeft w:val="640"/>
          <w:marRight w:val="0"/>
          <w:marTop w:val="0"/>
          <w:marBottom w:val="0"/>
          <w:divBdr>
            <w:top w:val="none" w:sz="0" w:space="0" w:color="auto"/>
            <w:left w:val="none" w:sz="0" w:space="0" w:color="auto"/>
            <w:bottom w:val="none" w:sz="0" w:space="0" w:color="auto"/>
            <w:right w:val="none" w:sz="0" w:space="0" w:color="auto"/>
          </w:divBdr>
        </w:div>
        <w:div w:id="1445730856">
          <w:marLeft w:val="640"/>
          <w:marRight w:val="0"/>
          <w:marTop w:val="0"/>
          <w:marBottom w:val="0"/>
          <w:divBdr>
            <w:top w:val="none" w:sz="0" w:space="0" w:color="auto"/>
            <w:left w:val="none" w:sz="0" w:space="0" w:color="auto"/>
            <w:bottom w:val="none" w:sz="0" w:space="0" w:color="auto"/>
            <w:right w:val="none" w:sz="0" w:space="0" w:color="auto"/>
          </w:divBdr>
        </w:div>
        <w:div w:id="1504929739">
          <w:marLeft w:val="640"/>
          <w:marRight w:val="0"/>
          <w:marTop w:val="0"/>
          <w:marBottom w:val="0"/>
          <w:divBdr>
            <w:top w:val="none" w:sz="0" w:space="0" w:color="auto"/>
            <w:left w:val="none" w:sz="0" w:space="0" w:color="auto"/>
            <w:bottom w:val="none" w:sz="0" w:space="0" w:color="auto"/>
            <w:right w:val="none" w:sz="0" w:space="0" w:color="auto"/>
          </w:divBdr>
        </w:div>
        <w:div w:id="1380940294">
          <w:marLeft w:val="640"/>
          <w:marRight w:val="0"/>
          <w:marTop w:val="0"/>
          <w:marBottom w:val="0"/>
          <w:divBdr>
            <w:top w:val="none" w:sz="0" w:space="0" w:color="auto"/>
            <w:left w:val="none" w:sz="0" w:space="0" w:color="auto"/>
            <w:bottom w:val="none" w:sz="0" w:space="0" w:color="auto"/>
            <w:right w:val="none" w:sz="0" w:space="0" w:color="auto"/>
          </w:divBdr>
        </w:div>
        <w:div w:id="785585147">
          <w:marLeft w:val="640"/>
          <w:marRight w:val="0"/>
          <w:marTop w:val="0"/>
          <w:marBottom w:val="0"/>
          <w:divBdr>
            <w:top w:val="none" w:sz="0" w:space="0" w:color="auto"/>
            <w:left w:val="none" w:sz="0" w:space="0" w:color="auto"/>
            <w:bottom w:val="none" w:sz="0" w:space="0" w:color="auto"/>
            <w:right w:val="none" w:sz="0" w:space="0" w:color="auto"/>
          </w:divBdr>
        </w:div>
        <w:div w:id="233664868">
          <w:marLeft w:val="640"/>
          <w:marRight w:val="0"/>
          <w:marTop w:val="0"/>
          <w:marBottom w:val="0"/>
          <w:divBdr>
            <w:top w:val="none" w:sz="0" w:space="0" w:color="auto"/>
            <w:left w:val="none" w:sz="0" w:space="0" w:color="auto"/>
            <w:bottom w:val="none" w:sz="0" w:space="0" w:color="auto"/>
            <w:right w:val="none" w:sz="0" w:space="0" w:color="auto"/>
          </w:divBdr>
        </w:div>
        <w:div w:id="431896435">
          <w:marLeft w:val="640"/>
          <w:marRight w:val="0"/>
          <w:marTop w:val="0"/>
          <w:marBottom w:val="0"/>
          <w:divBdr>
            <w:top w:val="none" w:sz="0" w:space="0" w:color="auto"/>
            <w:left w:val="none" w:sz="0" w:space="0" w:color="auto"/>
            <w:bottom w:val="none" w:sz="0" w:space="0" w:color="auto"/>
            <w:right w:val="none" w:sz="0" w:space="0" w:color="auto"/>
          </w:divBdr>
        </w:div>
        <w:div w:id="1334913880">
          <w:marLeft w:val="640"/>
          <w:marRight w:val="0"/>
          <w:marTop w:val="0"/>
          <w:marBottom w:val="0"/>
          <w:divBdr>
            <w:top w:val="none" w:sz="0" w:space="0" w:color="auto"/>
            <w:left w:val="none" w:sz="0" w:space="0" w:color="auto"/>
            <w:bottom w:val="none" w:sz="0" w:space="0" w:color="auto"/>
            <w:right w:val="none" w:sz="0" w:space="0" w:color="auto"/>
          </w:divBdr>
        </w:div>
        <w:div w:id="795029880">
          <w:marLeft w:val="640"/>
          <w:marRight w:val="0"/>
          <w:marTop w:val="0"/>
          <w:marBottom w:val="0"/>
          <w:divBdr>
            <w:top w:val="none" w:sz="0" w:space="0" w:color="auto"/>
            <w:left w:val="none" w:sz="0" w:space="0" w:color="auto"/>
            <w:bottom w:val="none" w:sz="0" w:space="0" w:color="auto"/>
            <w:right w:val="none" w:sz="0" w:space="0" w:color="auto"/>
          </w:divBdr>
        </w:div>
        <w:div w:id="79563626">
          <w:marLeft w:val="640"/>
          <w:marRight w:val="0"/>
          <w:marTop w:val="0"/>
          <w:marBottom w:val="0"/>
          <w:divBdr>
            <w:top w:val="none" w:sz="0" w:space="0" w:color="auto"/>
            <w:left w:val="none" w:sz="0" w:space="0" w:color="auto"/>
            <w:bottom w:val="none" w:sz="0" w:space="0" w:color="auto"/>
            <w:right w:val="none" w:sz="0" w:space="0" w:color="auto"/>
          </w:divBdr>
        </w:div>
        <w:div w:id="1610120924">
          <w:marLeft w:val="640"/>
          <w:marRight w:val="0"/>
          <w:marTop w:val="0"/>
          <w:marBottom w:val="0"/>
          <w:divBdr>
            <w:top w:val="none" w:sz="0" w:space="0" w:color="auto"/>
            <w:left w:val="none" w:sz="0" w:space="0" w:color="auto"/>
            <w:bottom w:val="none" w:sz="0" w:space="0" w:color="auto"/>
            <w:right w:val="none" w:sz="0" w:space="0" w:color="auto"/>
          </w:divBdr>
        </w:div>
        <w:div w:id="1159034328">
          <w:marLeft w:val="640"/>
          <w:marRight w:val="0"/>
          <w:marTop w:val="0"/>
          <w:marBottom w:val="0"/>
          <w:divBdr>
            <w:top w:val="none" w:sz="0" w:space="0" w:color="auto"/>
            <w:left w:val="none" w:sz="0" w:space="0" w:color="auto"/>
            <w:bottom w:val="none" w:sz="0" w:space="0" w:color="auto"/>
            <w:right w:val="none" w:sz="0" w:space="0" w:color="auto"/>
          </w:divBdr>
        </w:div>
        <w:div w:id="1105928415">
          <w:marLeft w:val="640"/>
          <w:marRight w:val="0"/>
          <w:marTop w:val="0"/>
          <w:marBottom w:val="0"/>
          <w:divBdr>
            <w:top w:val="none" w:sz="0" w:space="0" w:color="auto"/>
            <w:left w:val="none" w:sz="0" w:space="0" w:color="auto"/>
            <w:bottom w:val="none" w:sz="0" w:space="0" w:color="auto"/>
            <w:right w:val="none" w:sz="0" w:space="0" w:color="auto"/>
          </w:divBdr>
        </w:div>
        <w:div w:id="721713630">
          <w:marLeft w:val="640"/>
          <w:marRight w:val="0"/>
          <w:marTop w:val="0"/>
          <w:marBottom w:val="0"/>
          <w:divBdr>
            <w:top w:val="none" w:sz="0" w:space="0" w:color="auto"/>
            <w:left w:val="none" w:sz="0" w:space="0" w:color="auto"/>
            <w:bottom w:val="none" w:sz="0" w:space="0" w:color="auto"/>
            <w:right w:val="none" w:sz="0" w:space="0" w:color="auto"/>
          </w:divBdr>
        </w:div>
        <w:div w:id="1031419458">
          <w:marLeft w:val="640"/>
          <w:marRight w:val="0"/>
          <w:marTop w:val="0"/>
          <w:marBottom w:val="0"/>
          <w:divBdr>
            <w:top w:val="none" w:sz="0" w:space="0" w:color="auto"/>
            <w:left w:val="none" w:sz="0" w:space="0" w:color="auto"/>
            <w:bottom w:val="none" w:sz="0" w:space="0" w:color="auto"/>
            <w:right w:val="none" w:sz="0" w:space="0" w:color="auto"/>
          </w:divBdr>
        </w:div>
        <w:div w:id="1384912040">
          <w:marLeft w:val="640"/>
          <w:marRight w:val="0"/>
          <w:marTop w:val="0"/>
          <w:marBottom w:val="0"/>
          <w:divBdr>
            <w:top w:val="none" w:sz="0" w:space="0" w:color="auto"/>
            <w:left w:val="none" w:sz="0" w:space="0" w:color="auto"/>
            <w:bottom w:val="none" w:sz="0" w:space="0" w:color="auto"/>
            <w:right w:val="none" w:sz="0" w:space="0" w:color="auto"/>
          </w:divBdr>
        </w:div>
        <w:div w:id="1359698493">
          <w:marLeft w:val="640"/>
          <w:marRight w:val="0"/>
          <w:marTop w:val="0"/>
          <w:marBottom w:val="0"/>
          <w:divBdr>
            <w:top w:val="none" w:sz="0" w:space="0" w:color="auto"/>
            <w:left w:val="none" w:sz="0" w:space="0" w:color="auto"/>
            <w:bottom w:val="none" w:sz="0" w:space="0" w:color="auto"/>
            <w:right w:val="none" w:sz="0" w:space="0" w:color="auto"/>
          </w:divBdr>
        </w:div>
        <w:div w:id="1370110219">
          <w:marLeft w:val="640"/>
          <w:marRight w:val="0"/>
          <w:marTop w:val="0"/>
          <w:marBottom w:val="0"/>
          <w:divBdr>
            <w:top w:val="none" w:sz="0" w:space="0" w:color="auto"/>
            <w:left w:val="none" w:sz="0" w:space="0" w:color="auto"/>
            <w:bottom w:val="none" w:sz="0" w:space="0" w:color="auto"/>
            <w:right w:val="none" w:sz="0" w:space="0" w:color="auto"/>
          </w:divBdr>
        </w:div>
        <w:div w:id="491138194">
          <w:marLeft w:val="640"/>
          <w:marRight w:val="0"/>
          <w:marTop w:val="0"/>
          <w:marBottom w:val="0"/>
          <w:divBdr>
            <w:top w:val="none" w:sz="0" w:space="0" w:color="auto"/>
            <w:left w:val="none" w:sz="0" w:space="0" w:color="auto"/>
            <w:bottom w:val="none" w:sz="0" w:space="0" w:color="auto"/>
            <w:right w:val="none" w:sz="0" w:space="0" w:color="auto"/>
          </w:divBdr>
        </w:div>
        <w:div w:id="565801460">
          <w:marLeft w:val="640"/>
          <w:marRight w:val="0"/>
          <w:marTop w:val="0"/>
          <w:marBottom w:val="0"/>
          <w:divBdr>
            <w:top w:val="none" w:sz="0" w:space="0" w:color="auto"/>
            <w:left w:val="none" w:sz="0" w:space="0" w:color="auto"/>
            <w:bottom w:val="none" w:sz="0" w:space="0" w:color="auto"/>
            <w:right w:val="none" w:sz="0" w:space="0" w:color="auto"/>
          </w:divBdr>
        </w:div>
        <w:div w:id="801308734">
          <w:marLeft w:val="640"/>
          <w:marRight w:val="0"/>
          <w:marTop w:val="0"/>
          <w:marBottom w:val="0"/>
          <w:divBdr>
            <w:top w:val="none" w:sz="0" w:space="0" w:color="auto"/>
            <w:left w:val="none" w:sz="0" w:space="0" w:color="auto"/>
            <w:bottom w:val="none" w:sz="0" w:space="0" w:color="auto"/>
            <w:right w:val="none" w:sz="0" w:space="0" w:color="auto"/>
          </w:divBdr>
        </w:div>
        <w:div w:id="1191988937">
          <w:marLeft w:val="640"/>
          <w:marRight w:val="0"/>
          <w:marTop w:val="0"/>
          <w:marBottom w:val="0"/>
          <w:divBdr>
            <w:top w:val="none" w:sz="0" w:space="0" w:color="auto"/>
            <w:left w:val="none" w:sz="0" w:space="0" w:color="auto"/>
            <w:bottom w:val="none" w:sz="0" w:space="0" w:color="auto"/>
            <w:right w:val="none" w:sz="0" w:space="0" w:color="auto"/>
          </w:divBdr>
        </w:div>
        <w:div w:id="498926010">
          <w:marLeft w:val="640"/>
          <w:marRight w:val="0"/>
          <w:marTop w:val="0"/>
          <w:marBottom w:val="0"/>
          <w:divBdr>
            <w:top w:val="none" w:sz="0" w:space="0" w:color="auto"/>
            <w:left w:val="none" w:sz="0" w:space="0" w:color="auto"/>
            <w:bottom w:val="none" w:sz="0" w:space="0" w:color="auto"/>
            <w:right w:val="none" w:sz="0" w:space="0" w:color="auto"/>
          </w:divBdr>
        </w:div>
        <w:div w:id="1937253000">
          <w:marLeft w:val="640"/>
          <w:marRight w:val="0"/>
          <w:marTop w:val="0"/>
          <w:marBottom w:val="0"/>
          <w:divBdr>
            <w:top w:val="none" w:sz="0" w:space="0" w:color="auto"/>
            <w:left w:val="none" w:sz="0" w:space="0" w:color="auto"/>
            <w:bottom w:val="none" w:sz="0" w:space="0" w:color="auto"/>
            <w:right w:val="none" w:sz="0" w:space="0" w:color="auto"/>
          </w:divBdr>
        </w:div>
        <w:div w:id="224529174">
          <w:marLeft w:val="640"/>
          <w:marRight w:val="0"/>
          <w:marTop w:val="0"/>
          <w:marBottom w:val="0"/>
          <w:divBdr>
            <w:top w:val="none" w:sz="0" w:space="0" w:color="auto"/>
            <w:left w:val="none" w:sz="0" w:space="0" w:color="auto"/>
            <w:bottom w:val="none" w:sz="0" w:space="0" w:color="auto"/>
            <w:right w:val="none" w:sz="0" w:space="0" w:color="auto"/>
          </w:divBdr>
        </w:div>
        <w:div w:id="2127003127">
          <w:marLeft w:val="640"/>
          <w:marRight w:val="0"/>
          <w:marTop w:val="0"/>
          <w:marBottom w:val="0"/>
          <w:divBdr>
            <w:top w:val="none" w:sz="0" w:space="0" w:color="auto"/>
            <w:left w:val="none" w:sz="0" w:space="0" w:color="auto"/>
            <w:bottom w:val="none" w:sz="0" w:space="0" w:color="auto"/>
            <w:right w:val="none" w:sz="0" w:space="0" w:color="auto"/>
          </w:divBdr>
        </w:div>
        <w:div w:id="957762180">
          <w:marLeft w:val="640"/>
          <w:marRight w:val="0"/>
          <w:marTop w:val="0"/>
          <w:marBottom w:val="0"/>
          <w:divBdr>
            <w:top w:val="none" w:sz="0" w:space="0" w:color="auto"/>
            <w:left w:val="none" w:sz="0" w:space="0" w:color="auto"/>
            <w:bottom w:val="none" w:sz="0" w:space="0" w:color="auto"/>
            <w:right w:val="none" w:sz="0" w:space="0" w:color="auto"/>
          </w:divBdr>
        </w:div>
        <w:div w:id="209000787">
          <w:marLeft w:val="640"/>
          <w:marRight w:val="0"/>
          <w:marTop w:val="0"/>
          <w:marBottom w:val="0"/>
          <w:divBdr>
            <w:top w:val="none" w:sz="0" w:space="0" w:color="auto"/>
            <w:left w:val="none" w:sz="0" w:space="0" w:color="auto"/>
            <w:bottom w:val="none" w:sz="0" w:space="0" w:color="auto"/>
            <w:right w:val="none" w:sz="0" w:space="0" w:color="auto"/>
          </w:divBdr>
        </w:div>
        <w:div w:id="1846435793">
          <w:marLeft w:val="640"/>
          <w:marRight w:val="0"/>
          <w:marTop w:val="0"/>
          <w:marBottom w:val="0"/>
          <w:divBdr>
            <w:top w:val="none" w:sz="0" w:space="0" w:color="auto"/>
            <w:left w:val="none" w:sz="0" w:space="0" w:color="auto"/>
            <w:bottom w:val="none" w:sz="0" w:space="0" w:color="auto"/>
            <w:right w:val="none" w:sz="0" w:space="0" w:color="auto"/>
          </w:divBdr>
        </w:div>
        <w:div w:id="1551376759">
          <w:marLeft w:val="640"/>
          <w:marRight w:val="0"/>
          <w:marTop w:val="0"/>
          <w:marBottom w:val="0"/>
          <w:divBdr>
            <w:top w:val="none" w:sz="0" w:space="0" w:color="auto"/>
            <w:left w:val="none" w:sz="0" w:space="0" w:color="auto"/>
            <w:bottom w:val="none" w:sz="0" w:space="0" w:color="auto"/>
            <w:right w:val="none" w:sz="0" w:space="0" w:color="auto"/>
          </w:divBdr>
        </w:div>
        <w:div w:id="1058212719">
          <w:marLeft w:val="640"/>
          <w:marRight w:val="0"/>
          <w:marTop w:val="0"/>
          <w:marBottom w:val="0"/>
          <w:divBdr>
            <w:top w:val="none" w:sz="0" w:space="0" w:color="auto"/>
            <w:left w:val="none" w:sz="0" w:space="0" w:color="auto"/>
            <w:bottom w:val="none" w:sz="0" w:space="0" w:color="auto"/>
            <w:right w:val="none" w:sz="0" w:space="0" w:color="auto"/>
          </w:divBdr>
        </w:div>
        <w:div w:id="1964650140">
          <w:marLeft w:val="640"/>
          <w:marRight w:val="0"/>
          <w:marTop w:val="0"/>
          <w:marBottom w:val="0"/>
          <w:divBdr>
            <w:top w:val="none" w:sz="0" w:space="0" w:color="auto"/>
            <w:left w:val="none" w:sz="0" w:space="0" w:color="auto"/>
            <w:bottom w:val="none" w:sz="0" w:space="0" w:color="auto"/>
            <w:right w:val="none" w:sz="0" w:space="0" w:color="auto"/>
          </w:divBdr>
        </w:div>
        <w:div w:id="87190754">
          <w:marLeft w:val="640"/>
          <w:marRight w:val="0"/>
          <w:marTop w:val="0"/>
          <w:marBottom w:val="0"/>
          <w:divBdr>
            <w:top w:val="none" w:sz="0" w:space="0" w:color="auto"/>
            <w:left w:val="none" w:sz="0" w:space="0" w:color="auto"/>
            <w:bottom w:val="none" w:sz="0" w:space="0" w:color="auto"/>
            <w:right w:val="none" w:sz="0" w:space="0" w:color="auto"/>
          </w:divBdr>
        </w:div>
        <w:div w:id="892539562">
          <w:marLeft w:val="640"/>
          <w:marRight w:val="0"/>
          <w:marTop w:val="0"/>
          <w:marBottom w:val="0"/>
          <w:divBdr>
            <w:top w:val="none" w:sz="0" w:space="0" w:color="auto"/>
            <w:left w:val="none" w:sz="0" w:space="0" w:color="auto"/>
            <w:bottom w:val="none" w:sz="0" w:space="0" w:color="auto"/>
            <w:right w:val="none" w:sz="0" w:space="0" w:color="auto"/>
          </w:divBdr>
        </w:div>
        <w:div w:id="1800345097">
          <w:marLeft w:val="640"/>
          <w:marRight w:val="0"/>
          <w:marTop w:val="0"/>
          <w:marBottom w:val="0"/>
          <w:divBdr>
            <w:top w:val="none" w:sz="0" w:space="0" w:color="auto"/>
            <w:left w:val="none" w:sz="0" w:space="0" w:color="auto"/>
            <w:bottom w:val="none" w:sz="0" w:space="0" w:color="auto"/>
            <w:right w:val="none" w:sz="0" w:space="0" w:color="auto"/>
          </w:divBdr>
        </w:div>
        <w:div w:id="824050883">
          <w:marLeft w:val="640"/>
          <w:marRight w:val="0"/>
          <w:marTop w:val="0"/>
          <w:marBottom w:val="0"/>
          <w:divBdr>
            <w:top w:val="none" w:sz="0" w:space="0" w:color="auto"/>
            <w:left w:val="none" w:sz="0" w:space="0" w:color="auto"/>
            <w:bottom w:val="none" w:sz="0" w:space="0" w:color="auto"/>
            <w:right w:val="none" w:sz="0" w:space="0" w:color="auto"/>
          </w:divBdr>
        </w:div>
        <w:div w:id="1180005525">
          <w:marLeft w:val="640"/>
          <w:marRight w:val="0"/>
          <w:marTop w:val="0"/>
          <w:marBottom w:val="0"/>
          <w:divBdr>
            <w:top w:val="none" w:sz="0" w:space="0" w:color="auto"/>
            <w:left w:val="none" w:sz="0" w:space="0" w:color="auto"/>
            <w:bottom w:val="none" w:sz="0" w:space="0" w:color="auto"/>
            <w:right w:val="none" w:sz="0" w:space="0" w:color="auto"/>
          </w:divBdr>
        </w:div>
        <w:div w:id="1599946524">
          <w:marLeft w:val="640"/>
          <w:marRight w:val="0"/>
          <w:marTop w:val="0"/>
          <w:marBottom w:val="0"/>
          <w:divBdr>
            <w:top w:val="none" w:sz="0" w:space="0" w:color="auto"/>
            <w:left w:val="none" w:sz="0" w:space="0" w:color="auto"/>
            <w:bottom w:val="none" w:sz="0" w:space="0" w:color="auto"/>
            <w:right w:val="none" w:sz="0" w:space="0" w:color="auto"/>
          </w:divBdr>
        </w:div>
        <w:div w:id="1565530204">
          <w:marLeft w:val="640"/>
          <w:marRight w:val="0"/>
          <w:marTop w:val="0"/>
          <w:marBottom w:val="0"/>
          <w:divBdr>
            <w:top w:val="none" w:sz="0" w:space="0" w:color="auto"/>
            <w:left w:val="none" w:sz="0" w:space="0" w:color="auto"/>
            <w:bottom w:val="none" w:sz="0" w:space="0" w:color="auto"/>
            <w:right w:val="none" w:sz="0" w:space="0" w:color="auto"/>
          </w:divBdr>
        </w:div>
      </w:divsChild>
    </w:div>
    <w:div w:id="802188377">
      <w:bodyDiv w:val="1"/>
      <w:marLeft w:val="0"/>
      <w:marRight w:val="0"/>
      <w:marTop w:val="0"/>
      <w:marBottom w:val="0"/>
      <w:divBdr>
        <w:top w:val="none" w:sz="0" w:space="0" w:color="auto"/>
        <w:left w:val="none" w:sz="0" w:space="0" w:color="auto"/>
        <w:bottom w:val="none" w:sz="0" w:space="0" w:color="auto"/>
        <w:right w:val="none" w:sz="0" w:space="0" w:color="auto"/>
      </w:divBdr>
    </w:div>
    <w:div w:id="809399360">
      <w:bodyDiv w:val="1"/>
      <w:marLeft w:val="0"/>
      <w:marRight w:val="0"/>
      <w:marTop w:val="0"/>
      <w:marBottom w:val="0"/>
      <w:divBdr>
        <w:top w:val="none" w:sz="0" w:space="0" w:color="auto"/>
        <w:left w:val="none" w:sz="0" w:space="0" w:color="auto"/>
        <w:bottom w:val="none" w:sz="0" w:space="0" w:color="auto"/>
        <w:right w:val="none" w:sz="0" w:space="0" w:color="auto"/>
      </w:divBdr>
    </w:div>
    <w:div w:id="812604182">
      <w:bodyDiv w:val="1"/>
      <w:marLeft w:val="0"/>
      <w:marRight w:val="0"/>
      <w:marTop w:val="0"/>
      <w:marBottom w:val="0"/>
      <w:divBdr>
        <w:top w:val="none" w:sz="0" w:space="0" w:color="auto"/>
        <w:left w:val="none" w:sz="0" w:space="0" w:color="auto"/>
        <w:bottom w:val="none" w:sz="0" w:space="0" w:color="auto"/>
        <w:right w:val="none" w:sz="0" w:space="0" w:color="auto"/>
      </w:divBdr>
      <w:divsChild>
        <w:div w:id="1668247708">
          <w:marLeft w:val="640"/>
          <w:marRight w:val="0"/>
          <w:marTop w:val="0"/>
          <w:marBottom w:val="0"/>
          <w:divBdr>
            <w:top w:val="none" w:sz="0" w:space="0" w:color="auto"/>
            <w:left w:val="none" w:sz="0" w:space="0" w:color="auto"/>
            <w:bottom w:val="none" w:sz="0" w:space="0" w:color="auto"/>
            <w:right w:val="none" w:sz="0" w:space="0" w:color="auto"/>
          </w:divBdr>
        </w:div>
        <w:div w:id="367806057">
          <w:marLeft w:val="640"/>
          <w:marRight w:val="0"/>
          <w:marTop w:val="0"/>
          <w:marBottom w:val="0"/>
          <w:divBdr>
            <w:top w:val="none" w:sz="0" w:space="0" w:color="auto"/>
            <w:left w:val="none" w:sz="0" w:space="0" w:color="auto"/>
            <w:bottom w:val="none" w:sz="0" w:space="0" w:color="auto"/>
            <w:right w:val="none" w:sz="0" w:space="0" w:color="auto"/>
          </w:divBdr>
        </w:div>
        <w:div w:id="72632853">
          <w:marLeft w:val="640"/>
          <w:marRight w:val="0"/>
          <w:marTop w:val="0"/>
          <w:marBottom w:val="0"/>
          <w:divBdr>
            <w:top w:val="none" w:sz="0" w:space="0" w:color="auto"/>
            <w:left w:val="none" w:sz="0" w:space="0" w:color="auto"/>
            <w:bottom w:val="none" w:sz="0" w:space="0" w:color="auto"/>
            <w:right w:val="none" w:sz="0" w:space="0" w:color="auto"/>
          </w:divBdr>
        </w:div>
        <w:div w:id="1554123971">
          <w:marLeft w:val="640"/>
          <w:marRight w:val="0"/>
          <w:marTop w:val="0"/>
          <w:marBottom w:val="0"/>
          <w:divBdr>
            <w:top w:val="none" w:sz="0" w:space="0" w:color="auto"/>
            <w:left w:val="none" w:sz="0" w:space="0" w:color="auto"/>
            <w:bottom w:val="none" w:sz="0" w:space="0" w:color="auto"/>
            <w:right w:val="none" w:sz="0" w:space="0" w:color="auto"/>
          </w:divBdr>
        </w:div>
        <w:div w:id="460150761">
          <w:marLeft w:val="640"/>
          <w:marRight w:val="0"/>
          <w:marTop w:val="0"/>
          <w:marBottom w:val="0"/>
          <w:divBdr>
            <w:top w:val="none" w:sz="0" w:space="0" w:color="auto"/>
            <w:left w:val="none" w:sz="0" w:space="0" w:color="auto"/>
            <w:bottom w:val="none" w:sz="0" w:space="0" w:color="auto"/>
            <w:right w:val="none" w:sz="0" w:space="0" w:color="auto"/>
          </w:divBdr>
        </w:div>
        <w:div w:id="750201433">
          <w:marLeft w:val="640"/>
          <w:marRight w:val="0"/>
          <w:marTop w:val="0"/>
          <w:marBottom w:val="0"/>
          <w:divBdr>
            <w:top w:val="none" w:sz="0" w:space="0" w:color="auto"/>
            <w:left w:val="none" w:sz="0" w:space="0" w:color="auto"/>
            <w:bottom w:val="none" w:sz="0" w:space="0" w:color="auto"/>
            <w:right w:val="none" w:sz="0" w:space="0" w:color="auto"/>
          </w:divBdr>
        </w:div>
        <w:div w:id="274873165">
          <w:marLeft w:val="640"/>
          <w:marRight w:val="0"/>
          <w:marTop w:val="0"/>
          <w:marBottom w:val="0"/>
          <w:divBdr>
            <w:top w:val="none" w:sz="0" w:space="0" w:color="auto"/>
            <w:left w:val="none" w:sz="0" w:space="0" w:color="auto"/>
            <w:bottom w:val="none" w:sz="0" w:space="0" w:color="auto"/>
            <w:right w:val="none" w:sz="0" w:space="0" w:color="auto"/>
          </w:divBdr>
        </w:div>
        <w:div w:id="319699313">
          <w:marLeft w:val="640"/>
          <w:marRight w:val="0"/>
          <w:marTop w:val="0"/>
          <w:marBottom w:val="0"/>
          <w:divBdr>
            <w:top w:val="none" w:sz="0" w:space="0" w:color="auto"/>
            <w:left w:val="none" w:sz="0" w:space="0" w:color="auto"/>
            <w:bottom w:val="none" w:sz="0" w:space="0" w:color="auto"/>
            <w:right w:val="none" w:sz="0" w:space="0" w:color="auto"/>
          </w:divBdr>
        </w:div>
        <w:div w:id="953900710">
          <w:marLeft w:val="640"/>
          <w:marRight w:val="0"/>
          <w:marTop w:val="0"/>
          <w:marBottom w:val="0"/>
          <w:divBdr>
            <w:top w:val="none" w:sz="0" w:space="0" w:color="auto"/>
            <w:left w:val="none" w:sz="0" w:space="0" w:color="auto"/>
            <w:bottom w:val="none" w:sz="0" w:space="0" w:color="auto"/>
            <w:right w:val="none" w:sz="0" w:space="0" w:color="auto"/>
          </w:divBdr>
        </w:div>
        <w:div w:id="712730738">
          <w:marLeft w:val="640"/>
          <w:marRight w:val="0"/>
          <w:marTop w:val="0"/>
          <w:marBottom w:val="0"/>
          <w:divBdr>
            <w:top w:val="none" w:sz="0" w:space="0" w:color="auto"/>
            <w:left w:val="none" w:sz="0" w:space="0" w:color="auto"/>
            <w:bottom w:val="none" w:sz="0" w:space="0" w:color="auto"/>
            <w:right w:val="none" w:sz="0" w:space="0" w:color="auto"/>
          </w:divBdr>
        </w:div>
        <w:div w:id="1586527220">
          <w:marLeft w:val="640"/>
          <w:marRight w:val="0"/>
          <w:marTop w:val="0"/>
          <w:marBottom w:val="0"/>
          <w:divBdr>
            <w:top w:val="none" w:sz="0" w:space="0" w:color="auto"/>
            <w:left w:val="none" w:sz="0" w:space="0" w:color="auto"/>
            <w:bottom w:val="none" w:sz="0" w:space="0" w:color="auto"/>
            <w:right w:val="none" w:sz="0" w:space="0" w:color="auto"/>
          </w:divBdr>
        </w:div>
        <w:div w:id="849563281">
          <w:marLeft w:val="640"/>
          <w:marRight w:val="0"/>
          <w:marTop w:val="0"/>
          <w:marBottom w:val="0"/>
          <w:divBdr>
            <w:top w:val="none" w:sz="0" w:space="0" w:color="auto"/>
            <w:left w:val="none" w:sz="0" w:space="0" w:color="auto"/>
            <w:bottom w:val="none" w:sz="0" w:space="0" w:color="auto"/>
            <w:right w:val="none" w:sz="0" w:space="0" w:color="auto"/>
          </w:divBdr>
        </w:div>
        <w:div w:id="429936790">
          <w:marLeft w:val="640"/>
          <w:marRight w:val="0"/>
          <w:marTop w:val="0"/>
          <w:marBottom w:val="0"/>
          <w:divBdr>
            <w:top w:val="none" w:sz="0" w:space="0" w:color="auto"/>
            <w:left w:val="none" w:sz="0" w:space="0" w:color="auto"/>
            <w:bottom w:val="none" w:sz="0" w:space="0" w:color="auto"/>
            <w:right w:val="none" w:sz="0" w:space="0" w:color="auto"/>
          </w:divBdr>
        </w:div>
        <w:div w:id="283661275">
          <w:marLeft w:val="640"/>
          <w:marRight w:val="0"/>
          <w:marTop w:val="0"/>
          <w:marBottom w:val="0"/>
          <w:divBdr>
            <w:top w:val="none" w:sz="0" w:space="0" w:color="auto"/>
            <w:left w:val="none" w:sz="0" w:space="0" w:color="auto"/>
            <w:bottom w:val="none" w:sz="0" w:space="0" w:color="auto"/>
            <w:right w:val="none" w:sz="0" w:space="0" w:color="auto"/>
          </w:divBdr>
        </w:div>
        <w:div w:id="1485242669">
          <w:marLeft w:val="640"/>
          <w:marRight w:val="0"/>
          <w:marTop w:val="0"/>
          <w:marBottom w:val="0"/>
          <w:divBdr>
            <w:top w:val="none" w:sz="0" w:space="0" w:color="auto"/>
            <w:left w:val="none" w:sz="0" w:space="0" w:color="auto"/>
            <w:bottom w:val="none" w:sz="0" w:space="0" w:color="auto"/>
            <w:right w:val="none" w:sz="0" w:space="0" w:color="auto"/>
          </w:divBdr>
        </w:div>
        <w:div w:id="170066108">
          <w:marLeft w:val="640"/>
          <w:marRight w:val="0"/>
          <w:marTop w:val="0"/>
          <w:marBottom w:val="0"/>
          <w:divBdr>
            <w:top w:val="none" w:sz="0" w:space="0" w:color="auto"/>
            <w:left w:val="none" w:sz="0" w:space="0" w:color="auto"/>
            <w:bottom w:val="none" w:sz="0" w:space="0" w:color="auto"/>
            <w:right w:val="none" w:sz="0" w:space="0" w:color="auto"/>
          </w:divBdr>
        </w:div>
        <w:div w:id="982345418">
          <w:marLeft w:val="640"/>
          <w:marRight w:val="0"/>
          <w:marTop w:val="0"/>
          <w:marBottom w:val="0"/>
          <w:divBdr>
            <w:top w:val="none" w:sz="0" w:space="0" w:color="auto"/>
            <w:left w:val="none" w:sz="0" w:space="0" w:color="auto"/>
            <w:bottom w:val="none" w:sz="0" w:space="0" w:color="auto"/>
            <w:right w:val="none" w:sz="0" w:space="0" w:color="auto"/>
          </w:divBdr>
        </w:div>
        <w:div w:id="2118669272">
          <w:marLeft w:val="640"/>
          <w:marRight w:val="0"/>
          <w:marTop w:val="0"/>
          <w:marBottom w:val="0"/>
          <w:divBdr>
            <w:top w:val="none" w:sz="0" w:space="0" w:color="auto"/>
            <w:left w:val="none" w:sz="0" w:space="0" w:color="auto"/>
            <w:bottom w:val="none" w:sz="0" w:space="0" w:color="auto"/>
            <w:right w:val="none" w:sz="0" w:space="0" w:color="auto"/>
          </w:divBdr>
        </w:div>
        <w:div w:id="63920295">
          <w:marLeft w:val="640"/>
          <w:marRight w:val="0"/>
          <w:marTop w:val="0"/>
          <w:marBottom w:val="0"/>
          <w:divBdr>
            <w:top w:val="none" w:sz="0" w:space="0" w:color="auto"/>
            <w:left w:val="none" w:sz="0" w:space="0" w:color="auto"/>
            <w:bottom w:val="none" w:sz="0" w:space="0" w:color="auto"/>
            <w:right w:val="none" w:sz="0" w:space="0" w:color="auto"/>
          </w:divBdr>
        </w:div>
        <w:div w:id="962884759">
          <w:marLeft w:val="640"/>
          <w:marRight w:val="0"/>
          <w:marTop w:val="0"/>
          <w:marBottom w:val="0"/>
          <w:divBdr>
            <w:top w:val="none" w:sz="0" w:space="0" w:color="auto"/>
            <w:left w:val="none" w:sz="0" w:space="0" w:color="auto"/>
            <w:bottom w:val="none" w:sz="0" w:space="0" w:color="auto"/>
            <w:right w:val="none" w:sz="0" w:space="0" w:color="auto"/>
          </w:divBdr>
        </w:div>
        <w:div w:id="377359934">
          <w:marLeft w:val="640"/>
          <w:marRight w:val="0"/>
          <w:marTop w:val="0"/>
          <w:marBottom w:val="0"/>
          <w:divBdr>
            <w:top w:val="none" w:sz="0" w:space="0" w:color="auto"/>
            <w:left w:val="none" w:sz="0" w:space="0" w:color="auto"/>
            <w:bottom w:val="none" w:sz="0" w:space="0" w:color="auto"/>
            <w:right w:val="none" w:sz="0" w:space="0" w:color="auto"/>
          </w:divBdr>
        </w:div>
        <w:div w:id="2013600095">
          <w:marLeft w:val="640"/>
          <w:marRight w:val="0"/>
          <w:marTop w:val="0"/>
          <w:marBottom w:val="0"/>
          <w:divBdr>
            <w:top w:val="none" w:sz="0" w:space="0" w:color="auto"/>
            <w:left w:val="none" w:sz="0" w:space="0" w:color="auto"/>
            <w:bottom w:val="none" w:sz="0" w:space="0" w:color="auto"/>
            <w:right w:val="none" w:sz="0" w:space="0" w:color="auto"/>
          </w:divBdr>
        </w:div>
        <w:div w:id="484014603">
          <w:marLeft w:val="640"/>
          <w:marRight w:val="0"/>
          <w:marTop w:val="0"/>
          <w:marBottom w:val="0"/>
          <w:divBdr>
            <w:top w:val="none" w:sz="0" w:space="0" w:color="auto"/>
            <w:left w:val="none" w:sz="0" w:space="0" w:color="auto"/>
            <w:bottom w:val="none" w:sz="0" w:space="0" w:color="auto"/>
            <w:right w:val="none" w:sz="0" w:space="0" w:color="auto"/>
          </w:divBdr>
        </w:div>
        <w:div w:id="213123436">
          <w:marLeft w:val="640"/>
          <w:marRight w:val="0"/>
          <w:marTop w:val="0"/>
          <w:marBottom w:val="0"/>
          <w:divBdr>
            <w:top w:val="none" w:sz="0" w:space="0" w:color="auto"/>
            <w:left w:val="none" w:sz="0" w:space="0" w:color="auto"/>
            <w:bottom w:val="none" w:sz="0" w:space="0" w:color="auto"/>
            <w:right w:val="none" w:sz="0" w:space="0" w:color="auto"/>
          </w:divBdr>
        </w:div>
        <w:div w:id="1959988258">
          <w:marLeft w:val="640"/>
          <w:marRight w:val="0"/>
          <w:marTop w:val="0"/>
          <w:marBottom w:val="0"/>
          <w:divBdr>
            <w:top w:val="none" w:sz="0" w:space="0" w:color="auto"/>
            <w:left w:val="none" w:sz="0" w:space="0" w:color="auto"/>
            <w:bottom w:val="none" w:sz="0" w:space="0" w:color="auto"/>
            <w:right w:val="none" w:sz="0" w:space="0" w:color="auto"/>
          </w:divBdr>
        </w:div>
        <w:div w:id="1473446375">
          <w:marLeft w:val="640"/>
          <w:marRight w:val="0"/>
          <w:marTop w:val="0"/>
          <w:marBottom w:val="0"/>
          <w:divBdr>
            <w:top w:val="none" w:sz="0" w:space="0" w:color="auto"/>
            <w:left w:val="none" w:sz="0" w:space="0" w:color="auto"/>
            <w:bottom w:val="none" w:sz="0" w:space="0" w:color="auto"/>
            <w:right w:val="none" w:sz="0" w:space="0" w:color="auto"/>
          </w:divBdr>
        </w:div>
        <w:div w:id="1222909277">
          <w:marLeft w:val="640"/>
          <w:marRight w:val="0"/>
          <w:marTop w:val="0"/>
          <w:marBottom w:val="0"/>
          <w:divBdr>
            <w:top w:val="none" w:sz="0" w:space="0" w:color="auto"/>
            <w:left w:val="none" w:sz="0" w:space="0" w:color="auto"/>
            <w:bottom w:val="none" w:sz="0" w:space="0" w:color="auto"/>
            <w:right w:val="none" w:sz="0" w:space="0" w:color="auto"/>
          </w:divBdr>
        </w:div>
        <w:div w:id="107547409">
          <w:marLeft w:val="640"/>
          <w:marRight w:val="0"/>
          <w:marTop w:val="0"/>
          <w:marBottom w:val="0"/>
          <w:divBdr>
            <w:top w:val="none" w:sz="0" w:space="0" w:color="auto"/>
            <w:left w:val="none" w:sz="0" w:space="0" w:color="auto"/>
            <w:bottom w:val="none" w:sz="0" w:space="0" w:color="auto"/>
            <w:right w:val="none" w:sz="0" w:space="0" w:color="auto"/>
          </w:divBdr>
        </w:div>
        <w:div w:id="1309671541">
          <w:marLeft w:val="640"/>
          <w:marRight w:val="0"/>
          <w:marTop w:val="0"/>
          <w:marBottom w:val="0"/>
          <w:divBdr>
            <w:top w:val="none" w:sz="0" w:space="0" w:color="auto"/>
            <w:left w:val="none" w:sz="0" w:space="0" w:color="auto"/>
            <w:bottom w:val="none" w:sz="0" w:space="0" w:color="auto"/>
            <w:right w:val="none" w:sz="0" w:space="0" w:color="auto"/>
          </w:divBdr>
        </w:div>
        <w:div w:id="85811679">
          <w:marLeft w:val="640"/>
          <w:marRight w:val="0"/>
          <w:marTop w:val="0"/>
          <w:marBottom w:val="0"/>
          <w:divBdr>
            <w:top w:val="none" w:sz="0" w:space="0" w:color="auto"/>
            <w:left w:val="none" w:sz="0" w:space="0" w:color="auto"/>
            <w:bottom w:val="none" w:sz="0" w:space="0" w:color="auto"/>
            <w:right w:val="none" w:sz="0" w:space="0" w:color="auto"/>
          </w:divBdr>
        </w:div>
        <w:div w:id="428084616">
          <w:marLeft w:val="640"/>
          <w:marRight w:val="0"/>
          <w:marTop w:val="0"/>
          <w:marBottom w:val="0"/>
          <w:divBdr>
            <w:top w:val="none" w:sz="0" w:space="0" w:color="auto"/>
            <w:left w:val="none" w:sz="0" w:space="0" w:color="auto"/>
            <w:bottom w:val="none" w:sz="0" w:space="0" w:color="auto"/>
            <w:right w:val="none" w:sz="0" w:space="0" w:color="auto"/>
          </w:divBdr>
        </w:div>
        <w:div w:id="391193246">
          <w:marLeft w:val="640"/>
          <w:marRight w:val="0"/>
          <w:marTop w:val="0"/>
          <w:marBottom w:val="0"/>
          <w:divBdr>
            <w:top w:val="none" w:sz="0" w:space="0" w:color="auto"/>
            <w:left w:val="none" w:sz="0" w:space="0" w:color="auto"/>
            <w:bottom w:val="none" w:sz="0" w:space="0" w:color="auto"/>
            <w:right w:val="none" w:sz="0" w:space="0" w:color="auto"/>
          </w:divBdr>
        </w:div>
        <w:div w:id="2044623871">
          <w:marLeft w:val="640"/>
          <w:marRight w:val="0"/>
          <w:marTop w:val="0"/>
          <w:marBottom w:val="0"/>
          <w:divBdr>
            <w:top w:val="none" w:sz="0" w:space="0" w:color="auto"/>
            <w:left w:val="none" w:sz="0" w:space="0" w:color="auto"/>
            <w:bottom w:val="none" w:sz="0" w:space="0" w:color="auto"/>
            <w:right w:val="none" w:sz="0" w:space="0" w:color="auto"/>
          </w:divBdr>
        </w:div>
        <w:div w:id="1481532617">
          <w:marLeft w:val="640"/>
          <w:marRight w:val="0"/>
          <w:marTop w:val="0"/>
          <w:marBottom w:val="0"/>
          <w:divBdr>
            <w:top w:val="none" w:sz="0" w:space="0" w:color="auto"/>
            <w:left w:val="none" w:sz="0" w:space="0" w:color="auto"/>
            <w:bottom w:val="none" w:sz="0" w:space="0" w:color="auto"/>
            <w:right w:val="none" w:sz="0" w:space="0" w:color="auto"/>
          </w:divBdr>
        </w:div>
        <w:div w:id="476187136">
          <w:marLeft w:val="640"/>
          <w:marRight w:val="0"/>
          <w:marTop w:val="0"/>
          <w:marBottom w:val="0"/>
          <w:divBdr>
            <w:top w:val="none" w:sz="0" w:space="0" w:color="auto"/>
            <w:left w:val="none" w:sz="0" w:space="0" w:color="auto"/>
            <w:bottom w:val="none" w:sz="0" w:space="0" w:color="auto"/>
            <w:right w:val="none" w:sz="0" w:space="0" w:color="auto"/>
          </w:divBdr>
        </w:div>
        <w:div w:id="212431942">
          <w:marLeft w:val="640"/>
          <w:marRight w:val="0"/>
          <w:marTop w:val="0"/>
          <w:marBottom w:val="0"/>
          <w:divBdr>
            <w:top w:val="none" w:sz="0" w:space="0" w:color="auto"/>
            <w:left w:val="none" w:sz="0" w:space="0" w:color="auto"/>
            <w:bottom w:val="none" w:sz="0" w:space="0" w:color="auto"/>
            <w:right w:val="none" w:sz="0" w:space="0" w:color="auto"/>
          </w:divBdr>
        </w:div>
        <w:div w:id="213584219">
          <w:marLeft w:val="640"/>
          <w:marRight w:val="0"/>
          <w:marTop w:val="0"/>
          <w:marBottom w:val="0"/>
          <w:divBdr>
            <w:top w:val="none" w:sz="0" w:space="0" w:color="auto"/>
            <w:left w:val="none" w:sz="0" w:space="0" w:color="auto"/>
            <w:bottom w:val="none" w:sz="0" w:space="0" w:color="auto"/>
            <w:right w:val="none" w:sz="0" w:space="0" w:color="auto"/>
          </w:divBdr>
        </w:div>
        <w:div w:id="2018116697">
          <w:marLeft w:val="640"/>
          <w:marRight w:val="0"/>
          <w:marTop w:val="0"/>
          <w:marBottom w:val="0"/>
          <w:divBdr>
            <w:top w:val="none" w:sz="0" w:space="0" w:color="auto"/>
            <w:left w:val="none" w:sz="0" w:space="0" w:color="auto"/>
            <w:bottom w:val="none" w:sz="0" w:space="0" w:color="auto"/>
            <w:right w:val="none" w:sz="0" w:space="0" w:color="auto"/>
          </w:divBdr>
        </w:div>
        <w:div w:id="2066097020">
          <w:marLeft w:val="640"/>
          <w:marRight w:val="0"/>
          <w:marTop w:val="0"/>
          <w:marBottom w:val="0"/>
          <w:divBdr>
            <w:top w:val="none" w:sz="0" w:space="0" w:color="auto"/>
            <w:left w:val="none" w:sz="0" w:space="0" w:color="auto"/>
            <w:bottom w:val="none" w:sz="0" w:space="0" w:color="auto"/>
            <w:right w:val="none" w:sz="0" w:space="0" w:color="auto"/>
          </w:divBdr>
        </w:div>
        <w:div w:id="463356503">
          <w:marLeft w:val="640"/>
          <w:marRight w:val="0"/>
          <w:marTop w:val="0"/>
          <w:marBottom w:val="0"/>
          <w:divBdr>
            <w:top w:val="none" w:sz="0" w:space="0" w:color="auto"/>
            <w:left w:val="none" w:sz="0" w:space="0" w:color="auto"/>
            <w:bottom w:val="none" w:sz="0" w:space="0" w:color="auto"/>
            <w:right w:val="none" w:sz="0" w:space="0" w:color="auto"/>
          </w:divBdr>
        </w:div>
        <w:div w:id="735473443">
          <w:marLeft w:val="640"/>
          <w:marRight w:val="0"/>
          <w:marTop w:val="0"/>
          <w:marBottom w:val="0"/>
          <w:divBdr>
            <w:top w:val="none" w:sz="0" w:space="0" w:color="auto"/>
            <w:left w:val="none" w:sz="0" w:space="0" w:color="auto"/>
            <w:bottom w:val="none" w:sz="0" w:space="0" w:color="auto"/>
            <w:right w:val="none" w:sz="0" w:space="0" w:color="auto"/>
          </w:divBdr>
        </w:div>
        <w:div w:id="155657548">
          <w:marLeft w:val="640"/>
          <w:marRight w:val="0"/>
          <w:marTop w:val="0"/>
          <w:marBottom w:val="0"/>
          <w:divBdr>
            <w:top w:val="none" w:sz="0" w:space="0" w:color="auto"/>
            <w:left w:val="none" w:sz="0" w:space="0" w:color="auto"/>
            <w:bottom w:val="none" w:sz="0" w:space="0" w:color="auto"/>
            <w:right w:val="none" w:sz="0" w:space="0" w:color="auto"/>
          </w:divBdr>
        </w:div>
        <w:div w:id="1939367231">
          <w:marLeft w:val="640"/>
          <w:marRight w:val="0"/>
          <w:marTop w:val="0"/>
          <w:marBottom w:val="0"/>
          <w:divBdr>
            <w:top w:val="none" w:sz="0" w:space="0" w:color="auto"/>
            <w:left w:val="none" w:sz="0" w:space="0" w:color="auto"/>
            <w:bottom w:val="none" w:sz="0" w:space="0" w:color="auto"/>
            <w:right w:val="none" w:sz="0" w:space="0" w:color="auto"/>
          </w:divBdr>
        </w:div>
        <w:div w:id="94450301">
          <w:marLeft w:val="640"/>
          <w:marRight w:val="0"/>
          <w:marTop w:val="0"/>
          <w:marBottom w:val="0"/>
          <w:divBdr>
            <w:top w:val="none" w:sz="0" w:space="0" w:color="auto"/>
            <w:left w:val="none" w:sz="0" w:space="0" w:color="auto"/>
            <w:bottom w:val="none" w:sz="0" w:space="0" w:color="auto"/>
            <w:right w:val="none" w:sz="0" w:space="0" w:color="auto"/>
          </w:divBdr>
        </w:div>
        <w:div w:id="582490972">
          <w:marLeft w:val="640"/>
          <w:marRight w:val="0"/>
          <w:marTop w:val="0"/>
          <w:marBottom w:val="0"/>
          <w:divBdr>
            <w:top w:val="none" w:sz="0" w:space="0" w:color="auto"/>
            <w:left w:val="none" w:sz="0" w:space="0" w:color="auto"/>
            <w:bottom w:val="none" w:sz="0" w:space="0" w:color="auto"/>
            <w:right w:val="none" w:sz="0" w:space="0" w:color="auto"/>
          </w:divBdr>
        </w:div>
        <w:div w:id="1758289664">
          <w:marLeft w:val="640"/>
          <w:marRight w:val="0"/>
          <w:marTop w:val="0"/>
          <w:marBottom w:val="0"/>
          <w:divBdr>
            <w:top w:val="none" w:sz="0" w:space="0" w:color="auto"/>
            <w:left w:val="none" w:sz="0" w:space="0" w:color="auto"/>
            <w:bottom w:val="none" w:sz="0" w:space="0" w:color="auto"/>
            <w:right w:val="none" w:sz="0" w:space="0" w:color="auto"/>
          </w:divBdr>
        </w:div>
        <w:div w:id="346949778">
          <w:marLeft w:val="640"/>
          <w:marRight w:val="0"/>
          <w:marTop w:val="0"/>
          <w:marBottom w:val="0"/>
          <w:divBdr>
            <w:top w:val="none" w:sz="0" w:space="0" w:color="auto"/>
            <w:left w:val="none" w:sz="0" w:space="0" w:color="auto"/>
            <w:bottom w:val="none" w:sz="0" w:space="0" w:color="auto"/>
            <w:right w:val="none" w:sz="0" w:space="0" w:color="auto"/>
          </w:divBdr>
        </w:div>
        <w:div w:id="598831164">
          <w:marLeft w:val="640"/>
          <w:marRight w:val="0"/>
          <w:marTop w:val="0"/>
          <w:marBottom w:val="0"/>
          <w:divBdr>
            <w:top w:val="none" w:sz="0" w:space="0" w:color="auto"/>
            <w:left w:val="none" w:sz="0" w:space="0" w:color="auto"/>
            <w:bottom w:val="none" w:sz="0" w:space="0" w:color="auto"/>
            <w:right w:val="none" w:sz="0" w:space="0" w:color="auto"/>
          </w:divBdr>
        </w:div>
        <w:div w:id="2064938317">
          <w:marLeft w:val="640"/>
          <w:marRight w:val="0"/>
          <w:marTop w:val="0"/>
          <w:marBottom w:val="0"/>
          <w:divBdr>
            <w:top w:val="none" w:sz="0" w:space="0" w:color="auto"/>
            <w:left w:val="none" w:sz="0" w:space="0" w:color="auto"/>
            <w:bottom w:val="none" w:sz="0" w:space="0" w:color="auto"/>
            <w:right w:val="none" w:sz="0" w:space="0" w:color="auto"/>
          </w:divBdr>
        </w:div>
        <w:div w:id="1124155771">
          <w:marLeft w:val="640"/>
          <w:marRight w:val="0"/>
          <w:marTop w:val="0"/>
          <w:marBottom w:val="0"/>
          <w:divBdr>
            <w:top w:val="none" w:sz="0" w:space="0" w:color="auto"/>
            <w:left w:val="none" w:sz="0" w:space="0" w:color="auto"/>
            <w:bottom w:val="none" w:sz="0" w:space="0" w:color="auto"/>
            <w:right w:val="none" w:sz="0" w:space="0" w:color="auto"/>
          </w:divBdr>
        </w:div>
        <w:div w:id="1866863652">
          <w:marLeft w:val="640"/>
          <w:marRight w:val="0"/>
          <w:marTop w:val="0"/>
          <w:marBottom w:val="0"/>
          <w:divBdr>
            <w:top w:val="none" w:sz="0" w:space="0" w:color="auto"/>
            <w:left w:val="none" w:sz="0" w:space="0" w:color="auto"/>
            <w:bottom w:val="none" w:sz="0" w:space="0" w:color="auto"/>
            <w:right w:val="none" w:sz="0" w:space="0" w:color="auto"/>
          </w:divBdr>
        </w:div>
        <w:div w:id="1964726038">
          <w:marLeft w:val="640"/>
          <w:marRight w:val="0"/>
          <w:marTop w:val="0"/>
          <w:marBottom w:val="0"/>
          <w:divBdr>
            <w:top w:val="none" w:sz="0" w:space="0" w:color="auto"/>
            <w:left w:val="none" w:sz="0" w:space="0" w:color="auto"/>
            <w:bottom w:val="none" w:sz="0" w:space="0" w:color="auto"/>
            <w:right w:val="none" w:sz="0" w:space="0" w:color="auto"/>
          </w:divBdr>
        </w:div>
        <w:div w:id="1537547950">
          <w:marLeft w:val="640"/>
          <w:marRight w:val="0"/>
          <w:marTop w:val="0"/>
          <w:marBottom w:val="0"/>
          <w:divBdr>
            <w:top w:val="none" w:sz="0" w:space="0" w:color="auto"/>
            <w:left w:val="none" w:sz="0" w:space="0" w:color="auto"/>
            <w:bottom w:val="none" w:sz="0" w:space="0" w:color="auto"/>
            <w:right w:val="none" w:sz="0" w:space="0" w:color="auto"/>
          </w:divBdr>
        </w:div>
        <w:div w:id="189758545">
          <w:marLeft w:val="640"/>
          <w:marRight w:val="0"/>
          <w:marTop w:val="0"/>
          <w:marBottom w:val="0"/>
          <w:divBdr>
            <w:top w:val="none" w:sz="0" w:space="0" w:color="auto"/>
            <w:left w:val="none" w:sz="0" w:space="0" w:color="auto"/>
            <w:bottom w:val="none" w:sz="0" w:space="0" w:color="auto"/>
            <w:right w:val="none" w:sz="0" w:space="0" w:color="auto"/>
          </w:divBdr>
        </w:div>
        <w:div w:id="736442980">
          <w:marLeft w:val="640"/>
          <w:marRight w:val="0"/>
          <w:marTop w:val="0"/>
          <w:marBottom w:val="0"/>
          <w:divBdr>
            <w:top w:val="none" w:sz="0" w:space="0" w:color="auto"/>
            <w:left w:val="none" w:sz="0" w:space="0" w:color="auto"/>
            <w:bottom w:val="none" w:sz="0" w:space="0" w:color="auto"/>
            <w:right w:val="none" w:sz="0" w:space="0" w:color="auto"/>
          </w:divBdr>
        </w:div>
        <w:div w:id="1261765921">
          <w:marLeft w:val="640"/>
          <w:marRight w:val="0"/>
          <w:marTop w:val="0"/>
          <w:marBottom w:val="0"/>
          <w:divBdr>
            <w:top w:val="none" w:sz="0" w:space="0" w:color="auto"/>
            <w:left w:val="none" w:sz="0" w:space="0" w:color="auto"/>
            <w:bottom w:val="none" w:sz="0" w:space="0" w:color="auto"/>
            <w:right w:val="none" w:sz="0" w:space="0" w:color="auto"/>
          </w:divBdr>
        </w:div>
        <w:div w:id="1036851502">
          <w:marLeft w:val="640"/>
          <w:marRight w:val="0"/>
          <w:marTop w:val="0"/>
          <w:marBottom w:val="0"/>
          <w:divBdr>
            <w:top w:val="none" w:sz="0" w:space="0" w:color="auto"/>
            <w:left w:val="none" w:sz="0" w:space="0" w:color="auto"/>
            <w:bottom w:val="none" w:sz="0" w:space="0" w:color="auto"/>
            <w:right w:val="none" w:sz="0" w:space="0" w:color="auto"/>
          </w:divBdr>
        </w:div>
        <w:div w:id="1873835010">
          <w:marLeft w:val="640"/>
          <w:marRight w:val="0"/>
          <w:marTop w:val="0"/>
          <w:marBottom w:val="0"/>
          <w:divBdr>
            <w:top w:val="none" w:sz="0" w:space="0" w:color="auto"/>
            <w:left w:val="none" w:sz="0" w:space="0" w:color="auto"/>
            <w:bottom w:val="none" w:sz="0" w:space="0" w:color="auto"/>
            <w:right w:val="none" w:sz="0" w:space="0" w:color="auto"/>
          </w:divBdr>
        </w:div>
        <w:div w:id="8217206">
          <w:marLeft w:val="640"/>
          <w:marRight w:val="0"/>
          <w:marTop w:val="0"/>
          <w:marBottom w:val="0"/>
          <w:divBdr>
            <w:top w:val="none" w:sz="0" w:space="0" w:color="auto"/>
            <w:left w:val="none" w:sz="0" w:space="0" w:color="auto"/>
            <w:bottom w:val="none" w:sz="0" w:space="0" w:color="auto"/>
            <w:right w:val="none" w:sz="0" w:space="0" w:color="auto"/>
          </w:divBdr>
        </w:div>
        <w:div w:id="695039837">
          <w:marLeft w:val="640"/>
          <w:marRight w:val="0"/>
          <w:marTop w:val="0"/>
          <w:marBottom w:val="0"/>
          <w:divBdr>
            <w:top w:val="none" w:sz="0" w:space="0" w:color="auto"/>
            <w:left w:val="none" w:sz="0" w:space="0" w:color="auto"/>
            <w:bottom w:val="none" w:sz="0" w:space="0" w:color="auto"/>
            <w:right w:val="none" w:sz="0" w:space="0" w:color="auto"/>
          </w:divBdr>
        </w:div>
        <w:div w:id="1379085328">
          <w:marLeft w:val="640"/>
          <w:marRight w:val="0"/>
          <w:marTop w:val="0"/>
          <w:marBottom w:val="0"/>
          <w:divBdr>
            <w:top w:val="none" w:sz="0" w:space="0" w:color="auto"/>
            <w:left w:val="none" w:sz="0" w:space="0" w:color="auto"/>
            <w:bottom w:val="none" w:sz="0" w:space="0" w:color="auto"/>
            <w:right w:val="none" w:sz="0" w:space="0" w:color="auto"/>
          </w:divBdr>
        </w:div>
        <w:div w:id="13386693">
          <w:marLeft w:val="640"/>
          <w:marRight w:val="0"/>
          <w:marTop w:val="0"/>
          <w:marBottom w:val="0"/>
          <w:divBdr>
            <w:top w:val="none" w:sz="0" w:space="0" w:color="auto"/>
            <w:left w:val="none" w:sz="0" w:space="0" w:color="auto"/>
            <w:bottom w:val="none" w:sz="0" w:space="0" w:color="auto"/>
            <w:right w:val="none" w:sz="0" w:space="0" w:color="auto"/>
          </w:divBdr>
        </w:div>
        <w:div w:id="547953375">
          <w:marLeft w:val="640"/>
          <w:marRight w:val="0"/>
          <w:marTop w:val="0"/>
          <w:marBottom w:val="0"/>
          <w:divBdr>
            <w:top w:val="none" w:sz="0" w:space="0" w:color="auto"/>
            <w:left w:val="none" w:sz="0" w:space="0" w:color="auto"/>
            <w:bottom w:val="none" w:sz="0" w:space="0" w:color="auto"/>
            <w:right w:val="none" w:sz="0" w:space="0" w:color="auto"/>
          </w:divBdr>
        </w:div>
        <w:div w:id="281158978">
          <w:marLeft w:val="640"/>
          <w:marRight w:val="0"/>
          <w:marTop w:val="0"/>
          <w:marBottom w:val="0"/>
          <w:divBdr>
            <w:top w:val="none" w:sz="0" w:space="0" w:color="auto"/>
            <w:left w:val="none" w:sz="0" w:space="0" w:color="auto"/>
            <w:bottom w:val="none" w:sz="0" w:space="0" w:color="auto"/>
            <w:right w:val="none" w:sz="0" w:space="0" w:color="auto"/>
          </w:divBdr>
        </w:div>
        <w:div w:id="1165825159">
          <w:marLeft w:val="640"/>
          <w:marRight w:val="0"/>
          <w:marTop w:val="0"/>
          <w:marBottom w:val="0"/>
          <w:divBdr>
            <w:top w:val="none" w:sz="0" w:space="0" w:color="auto"/>
            <w:left w:val="none" w:sz="0" w:space="0" w:color="auto"/>
            <w:bottom w:val="none" w:sz="0" w:space="0" w:color="auto"/>
            <w:right w:val="none" w:sz="0" w:space="0" w:color="auto"/>
          </w:divBdr>
        </w:div>
        <w:div w:id="624115085">
          <w:marLeft w:val="640"/>
          <w:marRight w:val="0"/>
          <w:marTop w:val="0"/>
          <w:marBottom w:val="0"/>
          <w:divBdr>
            <w:top w:val="none" w:sz="0" w:space="0" w:color="auto"/>
            <w:left w:val="none" w:sz="0" w:space="0" w:color="auto"/>
            <w:bottom w:val="none" w:sz="0" w:space="0" w:color="auto"/>
            <w:right w:val="none" w:sz="0" w:space="0" w:color="auto"/>
          </w:divBdr>
        </w:div>
        <w:div w:id="1072121806">
          <w:marLeft w:val="640"/>
          <w:marRight w:val="0"/>
          <w:marTop w:val="0"/>
          <w:marBottom w:val="0"/>
          <w:divBdr>
            <w:top w:val="none" w:sz="0" w:space="0" w:color="auto"/>
            <w:left w:val="none" w:sz="0" w:space="0" w:color="auto"/>
            <w:bottom w:val="none" w:sz="0" w:space="0" w:color="auto"/>
            <w:right w:val="none" w:sz="0" w:space="0" w:color="auto"/>
          </w:divBdr>
        </w:div>
        <w:div w:id="1652905368">
          <w:marLeft w:val="640"/>
          <w:marRight w:val="0"/>
          <w:marTop w:val="0"/>
          <w:marBottom w:val="0"/>
          <w:divBdr>
            <w:top w:val="none" w:sz="0" w:space="0" w:color="auto"/>
            <w:left w:val="none" w:sz="0" w:space="0" w:color="auto"/>
            <w:bottom w:val="none" w:sz="0" w:space="0" w:color="auto"/>
            <w:right w:val="none" w:sz="0" w:space="0" w:color="auto"/>
          </w:divBdr>
        </w:div>
        <w:div w:id="1198590653">
          <w:marLeft w:val="640"/>
          <w:marRight w:val="0"/>
          <w:marTop w:val="0"/>
          <w:marBottom w:val="0"/>
          <w:divBdr>
            <w:top w:val="none" w:sz="0" w:space="0" w:color="auto"/>
            <w:left w:val="none" w:sz="0" w:space="0" w:color="auto"/>
            <w:bottom w:val="none" w:sz="0" w:space="0" w:color="auto"/>
            <w:right w:val="none" w:sz="0" w:space="0" w:color="auto"/>
          </w:divBdr>
        </w:div>
        <w:div w:id="643315590">
          <w:marLeft w:val="640"/>
          <w:marRight w:val="0"/>
          <w:marTop w:val="0"/>
          <w:marBottom w:val="0"/>
          <w:divBdr>
            <w:top w:val="none" w:sz="0" w:space="0" w:color="auto"/>
            <w:left w:val="none" w:sz="0" w:space="0" w:color="auto"/>
            <w:bottom w:val="none" w:sz="0" w:space="0" w:color="auto"/>
            <w:right w:val="none" w:sz="0" w:space="0" w:color="auto"/>
          </w:divBdr>
        </w:div>
        <w:div w:id="407919520">
          <w:marLeft w:val="640"/>
          <w:marRight w:val="0"/>
          <w:marTop w:val="0"/>
          <w:marBottom w:val="0"/>
          <w:divBdr>
            <w:top w:val="none" w:sz="0" w:space="0" w:color="auto"/>
            <w:left w:val="none" w:sz="0" w:space="0" w:color="auto"/>
            <w:bottom w:val="none" w:sz="0" w:space="0" w:color="auto"/>
            <w:right w:val="none" w:sz="0" w:space="0" w:color="auto"/>
          </w:divBdr>
        </w:div>
        <w:div w:id="857037272">
          <w:marLeft w:val="640"/>
          <w:marRight w:val="0"/>
          <w:marTop w:val="0"/>
          <w:marBottom w:val="0"/>
          <w:divBdr>
            <w:top w:val="none" w:sz="0" w:space="0" w:color="auto"/>
            <w:left w:val="none" w:sz="0" w:space="0" w:color="auto"/>
            <w:bottom w:val="none" w:sz="0" w:space="0" w:color="auto"/>
            <w:right w:val="none" w:sz="0" w:space="0" w:color="auto"/>
          </w:divBdr>
        </w:div>
        <w:div w:id="1852909423">
          <w:marLeft w:val="640"/>
          <w:marRight w:val="0"/>
          <w:marTop w:val="0"/>
          <w:marBottom w:val="0"/>
          <w:divBdr>
            <w:top w:val="none" w:sz="0" w:space="0" w:color="auto"/>
            <w:left w:val="none" w:sz="0" w:space="0" w:color="auto"/>
            <w:bottom w:val="none" w:sz="0" w:space="0" w:color="auto"/>
            <w:right w:val="none" w:sz="0" w:space="0" w:color="auto"/>
          </w:divBdr>
        </w:div>
        <w:div w:id="2128889515">
          <w:marLeft w:val="640"/>
          <w:marRight w:val="0"/>
          <w:marTop w:val="0"/>
          <w:marBottom w:val="0"/>
          <w:divBdr>
            <w:top w:val="none" w:sz="0" w:space="0" w:color="auto"/>
            <w:left w:val="none" w:sz="0" w:space="0" w:color="auto"/>
            <w:bottom w:val="none" w:sz="0" w:space="0" w:color="auto"/>
            <w:right w:val="none" w:sz="0" w:space="0" w:color="auto"/>
          </w:divBdr>
        </w:div>
        <w:div w:id="236937206">
          <w:marLeft w:val="640"/>
          <w:marRight w:val="0"/>
          <w:marTop w:val="0"/>
          <w:marBottom w:val="0"/>
          <w:divBdr>
            <w:top w:val="none" w:sz="0" w:space="0" w:color="auto"/>
            <w:left w:val="none" w:sz="0" w:space="0" w:color="auto"/>
            <w:bottom w:val="none" w:sz="0" w:space="0" w:color="auto"/>
            <w:right w:val="none" w:sz="0" w:space="0" w:color="auto"/>
          </w:divBdr>
        </w:div>
        <w:div w:id="1134910894">
          <w:marLeft w:val="640"/>
          <w:marRight w:val="0"/>
          <w:marTop w:val="0"/>
          <w:marBottom w:val="0"/>
          <w:divBdr>
            <w:top w:val="none" w:sz="0" w:space="0" w:color="auto"/>
            <w:left w:val="none" w:sz="0" w:space="0" w:color="auto"/>
            <w:bottom w:val="none" w:sz="0" w:space="0" w:color="auto"/>
            <w:right w:val="none" w:sz="0" w:space="0" w:color="auto"/>
          </w:divBdr>
        </w:div>
        <w:div w:id="1209948120">
          <w:marLeft w:val="640"/>
          <w:marRight w:val="0"/>
          <w:marTop w:val="0"/>
          <w:marBottom w:val="0"/>
          <w:divBdr>
            <w:top w:val="none" w:sz="0" w:space="0" w:color="auto"/>
            <w:left w:val="none" w:sz="0" w:space="0" w:color="auto"/>
            <w:bottom w:val="none" w:sz="0" w:space="0" w:color="auto"/>
            <w:right w:val="none" w:sz="0" w:space="0" w:color="auto"/>
          </w:divBdr>
        </w:div>
        <w:div w:id="1851795344">
          <w:marLeft w:val="640"/>
          <w:marRight w:val="0"/>
          <w:marTop w:val="0"/>
          <w:marBottom w:val="0"/>
          <w:divBdr>
            <w:top w:val="none" w:sz="0" w:space="0" w:color="auto"/>
            <w:left w:val="none" w:sz="0" w:space="0" w:color="auto"/>
            <w:bottom w:val="none" w:sz="0" w:space="0" w:color="auto"/>
            <w:right w:val="none" w:sz="0" w:space="0" w:color="auto"/>
          </w:divBdr>
        </w:div>
        <w:div w:id="1835950122">
          <w:marLeft w:val="640"/>
          <w:marRight w:val="0"/>
          <w:marTop w:val="0"/>
          <w:marBottom w:val="0"/>
          <w:divBdr>
            <w:top w:val="none" w:sz="0" w:space="0" w:color="auto"/>
            <w:left w:val="none" w:sz="0" w:space="0" w:color="auto"/>
            <w:bottom w:val="none" w:sz="0" w:space="0" w:color="auto"/>
            <w:right w:val="none" w:sz="0" w:space="0" w:color="auto"/>
          </w:divBdr>
        </w:div>
        <w:div w:id="761143435">
          <w:marLeft w:val="640"/>
          <w:marRight w:val="0"/>
          <w:marTop w:val="0"/>
          <w:marBottom w:val="0"/>
          <w:divBdr>
            <w:top w:val="none" w:sz="0" w:space="0" w:color="auto"/>
            <w:left w:val="none" w:sz="0" w:space="0" w:color="auto"/>
            <w:bottom w:val="none" w:sz="0" w:space="0" w:color="auto"/>
            <w:right w:val="none" w:sz="0" w:space="0" w:color="auto"/>
          </w:divBdr>
        </w:div>
        <w:div w:id="1302690494">
          <w:marLeft w:val="640"/>
          <w:marRight w:val="0"/>
          <w:marTop w:val="0"/>
          <w:marBottom w:val="0"/>
          <w:divBdr>
            <w:top w:val="none" w:sz="0" w:space="0" w:color="auto"/>
            <w:left w:val="none" w:sz="0" w:space="0" w:color="auto"/>
            <w:bottom w:val="none" w:sz="0" w:space="0" w:color="auto"/>
            <w:right w:val="none" w:sz="0" w:space="0" w:color="auto"/>
          </w:divBdr>
        </w:div>
        <w:div w:id="1054934228">
          <w:marLeft w:val="640"/>
          <w:marRight w:val="0"/>
          <w:marTop w:val="0"/>
          <w:marBottom w:val="0"/>
          <w:divBdr>
            <w:top w:val="none" w:sz="0" w:space="0" w:color="auto"/>
            <w:left w:val="none" w:sz="0" w:space="0" w:color="auto"/>
            <w:bottom w:val="none" w:sz="0" w:space="0" w:color="auto"/>
            <w:right w:val="none" w:sz="0" w:space="0" w:color="auto"/>
          </w:divBdr>
        </w:div>
        <w:div w:id="1944458013">
          <w:marLeft w:val="640"/>
          <w:marRight w:val="0"/>
          <w:marTop w:val="0"/>
          <w:marBottom w:val="0"/>
          <w:divBdr>
            <w:top w:val="none" w:sz="0" w:space="0" w:color="auto"/>
            <w:left w:val="none" w:sz="0" w:space="0" w:color="auto"/>
            <w:bottom w:val="none" w:sz="0" w:space="0" w:color="auto"/>
            <w:right w:val="none" w:sz="0" w:space="0" w:color="auto"/>
          </w:divBdr>
        </w:div>
        <w:div w:id="971327808">
          <w:marLeft w:val="640"/>
          <w:marRight w:val="0"/>
          <w:marTop w:val="0"/>
          <w:marBottom w:val="0"/>
          <w:divBdr>
            <w:top w:val="none" w:sz="0" w:space="0" w:color="auto"/>
            <w:left w:val="none" w:sz="0" w:space="0" w:color="auto"/>
            <w:bottom w:val="none" w:sz="0" w:space="0" w:color="auto"/>
            <w:right w:val="none" w:sz="0" w:space="0" w:color="auto"/>
          </w:divBdr>
        </w:div>
        <w:div w:id="2104573247">
          <w:marLeft w:val="640"/>
          <w:marRight w:val="0"/>
          <w:marTop w:val="0"/>
          <w:marBottom w:val="0"/>
          <w:divBdr>
            <w:top w:val="none" w:sz="0" w:space="0" w:color="auto"/>
            <w:left w:val="none" w:sz="0" w:space="0" w:color="auto"/>
            <w:bottom w:val="none" w:sz="0" w:space="0" w:color="auto"/>
            <w:right w:val="none" w:sz="0" w:space="0" w:color="auto"/>
          </w:divBdr>
        </w:div>
        <w:div w:id="262033465">
          <w:marLeft w:val="640"/>
          <w:marRight w:val="0"/>
          <w:marTop w:val="0"/>
          <w:marBottom w:val="0"/>
          <w:divBdr>
            <w:top w:val="none" w:sz="0" w:space="0" w:color="auto"/>
            <w:left w:val="none" w:sz="0" w:space="0" w:color="auto"/>
            <w:bottom w:val="none" w:sz="0" w:space="0" w:color="auto"/>
            <w:right w:val="none" w:sz="0" w:space="0" w:color="auto"/>
          </w:divBdr>
        </w:div>
        <w:div w:id="309479429">
          <w:marLeft w:val="640"/>
          <w:marRight w:val="0"/>
          <w:marTop w:val="0"/>
          <w:marBottom w:val="0"/>
          <w:divBdr>
            <w:top w:val="none" w:sz="0" w:space="0" w:color="auto"/>
            <w:left w:val="none" w:sz="0" w:space="0" w:color="auto"/>
            <w:bottom w:val="none" w:sz="0" w:space="0" w:color="auto"/>
            <w:right w:val="none" w:sz="0" w:space="0" w:color="auto"/>
          </w:divBdr>
        </w:div>
        <w:div w:id="1947032720">
          <w:marLeft w:val="640"/>
          <w:marRight w:val="0"/>
          <w:marTop w:val="0"/>
          <w:marBottom w:val="0"/>
          <w:divBdr>
            <w:top w:val="none" w:sz="0" w:space="0" w:color="auto"/>
            <w:left w:val="none" w:sz="0" w:space="0" w:color="auto"/>
            <w:bottom w:val="none" w:sz="0" w:space="0" w:color="auto"/>
            <w:right w:val="none" w:sz="0" w:space="0" w:color="auto"/>
          </w:divBdr>
        </w:div>
        <w:div w:id="1310328515">
          <w:marLeft w:val="640"/>
          <w:marRight w:val="0"/>
          <w:marTop w:val="0"/>
          <w:marBottom w:val="0"/>
          <w:divBdr>
            <w:top w:val="none" w:sz="0" w:space="0" w:color="auto"/>
            <w:left w:val="none" w:sz="0" w:space="0" w:color="auto"/>
            <w:bottom w:val="none" w:sz="0" w:space="0" w:color="auto"/>
            <w:right w:val="none" w:sz="0" w:space="0" w:color="auto"/>
          </w:divBdr>
        </w:div>
        <w:div w:id="1867519479">
          <w:marLeft w:val="640"/>
          <w:marRight w:val="0"/>
          <w:marTop w:val="0"/>
          <w:marBottom w:val="0"/>
          <w:divBdr>
            <w:top w:val="none" w:sz="0" w:space="0" w:color="auto"/>
            <w:left w:val="none" w:sz="0" w:space="0" w:color="auto"/>
            <w:bottom w:val="none" w:sz="0" w:space="0" w:color="auto"/>
            <w:right w:val="none" w:sz="0" w:space="0" w:color="auto"/>
          </w:divBdr>
        </w:div>
        <w:div w:id="293173681">
          <w:marLeft w:val="640"/>
          <w:marRight w:val="0"/>
          <w:marTop w:val="0"/>
          <w:marBottom w:val="0"/>
          <w:divBdr>
            <w:top w:val="none" w:sz="0" w:space="0" w:color="auto"/>
            <w:left w:val="none" w:sz="0" w:space="0" w:color="auto"/>
            <w:bottom w:val="none" w:sz="0" w:space="0" w:color="auto"/>
            <w:right w:val="none" w:sz="0" w:space="0" w:color="auto"/>
          </w:divBdr>
        </w:div>
        <w:div w:id="298919556">
          <w:marLeft w:val="640"/>
          <w:marRight w:val="0"/>
          <w:marTop w:val="0"/>
          <w:marBottom w:val="0"/>
          <w:divBdr>
            <w:top w:val="none" w:sz="0" w:space="0" w:color="auto"/>
            <w:left w:val="none" w:sz="0" w:space="0" w:color="auto"/>
            <w:bottom w:val="none" w:sz="0" w:space="0" w:color="auto"/>
            <w:right w:val="none" w:sz="0" w:space="0" w:color="auto"/>
          </w:divBdr>
        </w:div>
        <w:div w:id="608390521">
          <w:marLeft w:val="640"/>
          <w:marRight w:val="0"/>
          <w:marTop w:val="0"/>
          <w:marBottom w:val="0"/>
          <w:divBdr>
            <w:top w:val="none" w:sz="0" w:space="0" w:color="auto"/>
            <w:left w:val="none" w:sz="0" w:space="0" w:color="auto"/>
            <w:bottom w:val="none" w:sz="0" w:space="0" w:color="auto"/>
            <w:right w:val="none" w:sz="0" w:space="0" w:color="auto"/>
          </w:divBdr>
        </w:div>
        <w:div w:id="1454133924">
          <w:marLeft w:val="640"/>
          <w:marRight w:val="0"/>
          <w:marTop w:val="0"/>
          <w:marBottom w:val="0"/>
          <w:divBdr>
            <w:top w:val="none" w:sz="0" w:space="0" w:color="auto"/>
            <w:left w:val="none" w:sz="0" w:space="0" w:color="auto"/>
            <w:bottom w:val="none" w:sz="0" w:space="0" w:color="auto"/>
            <w:right w:val="none" w:sz="0" w:space="0" w:color="auto"/>
          </w:divBdr>
        </w:div>
        <w:div w:id="1443652746">
          <w:marLeft w:val="640"/>
          <w:marRight w:val="0"/>
          <w:marTop w:val="0"/>
          <w:marBottom w:val="0"/>
          <w:divBdr>
            <w:top w:val="none" w:sz="0" w:space="0" w:color="auto"/>
            <w:left w:val="none" w:sz="0" w:space="0" w:color="auto"/>
            <w:bottom w:val="none" w:sz="0" w:space="0" w:color="auto"/>
            <w:right w:val="none" w:sz="0" w:space="0" w:color="auto"/>
          </w:divBdr>
        </w:div>
        <w:div w:id="971987023">
          <w:marLeft w:val="640"/>
          <w:marRight w:val="0"/>
          <w:marTop w:val="0"/>
          <w:marBottom w:val="0"/>
          <w:divBdr>
            <w:top w:val="none" w:sz="0" w:space="0" w:color="auto"/>
            <w:left w:val="none" w:sz="0" w:space="0" w:color="auto"/>
            <w:bottom w:val="none" w:sz="0" w:space="0" w:color="auto"/>
            <w:right w:val="none" w:sz="0" w:space="0" w:color="auto"/>
          </w:divBdr>
        </w:div>
        <w:div w:id="305823350">
          <w:marLeft w:val="640"/>
          <w:marRight w:val="0"/>
          <w:marTop w:val="0"/>
          <w:marBottom w:val="0"/>
          <w:divBdr>
            <w:top w:val="none" w:sz="0" w:space="0" w:color="auto"/>
            <w:left w:val="none" w:sz="0" w:space="0" w:color="auto"/>
            <w:bottom w:val="none" w:sz="0" w:space="0" w:color="auto"/>
            <w:right w:val="none" w:sz="0" w:space="0" w:color="auto"/>
          </w:divBdr>
        </w:div>
        <w:div w:id="772091761">
          <w:marLeft w:val="640"/>
          <w:marRight w:val="0"/>
          <w:marTop w:val="0"/>
          <w:marBottom w:val="0"/>
          <w:divBdr>
            <w:top w:val="none" w:sz="0" w:space="0" w:color="auto"/>
            <w:left w:val="none" w:sz="0" w:space="0" w:color="auto"/>
            <w:bottom w:val="none" w:sz="0" w:space="0" w:color="auto"/>
            <w:right w:val="none" w:sz="0" w:space="0" w:color="auto"/>
          </w:divBdr>
        </w:div>
        <w:div w:id="17582230">
          <w:marLeft w:val="640"/>
          <w:marRight w:val="0"/>
          <w:marTop w:val="0"/>
          <w:marBottom w:val="0"/>
          <w:divBdr>
            <w:top w:val="none" w:sz="0" w:space="0" w:color="auto"/>
            <w:left w:val="none" w:sz="0" w:space="0" w:color="auto"/>
            <w:bottom w:val="none" w:sz="0" w:space="0" w:color="auto"/>
            <w:right w:val="none" w:sz="0" w:space="0" w:color="auto"/>
          </w:divBdr>
        </w:div>
        <w:div w:id="487986479">
          <w:marLeft w:val="640"/>
          <w:marRight w:val="0"/>
          <w:marTop w:val="0"/>
          <w:marBottom w:val="0"/>
          <w:divBdr>
            <w:top w:val="none" w:sz="0" w:space="0" w:color="auto"/>
            <w:left w:val="none" w:sz="0" w:space="0" w:color="auto"/>
            <w:bottom w:val="none" w:sz="0" w:space="0" w:color="auto"/>
            <w:right w:val="none" w:sz="0" w:space="0" w:color="auto"/>
          </w:divBdr>
        </w:div>
        <w:div w:id="1847162419">
          <w:marLeft w:val="640"/>
          <w:marRight w:val="0"/>
          <w:marTop w:val="0"/>
          <w:marBottom w:val="0"/>
          <w:divBdr>
            <w:top w:val="none" w:sz="0" w:space="0" w:color="auto"/>
            <w:left w:val="none" w:sz="0" w:space="0" w:color="auto"/>
            <w:bottom w:val="none" w:sz="0" w:space="0" w:color="auto"/>
            <w:right w:val="none" w:sz="0" w:space="0" w:color="auto"/>
          </w:divBdr>
        </w:div>
        <w:div w:id="1981491628">
          <w:marLeft w:val="640"/>
          <w:marRight w:val="0"/>
          <w:marTop w:val="0"/>
          <w:marBottom w:val="0"/>
          <w:divBdr>
            <w:top w:val="none" w:sz="0" w:space="0" w:color="auto"/>
            <w:left w:val="none" w:sz="0" w:space="0" w:color="auto"/>
            <w:bottom w:val="none" w:sz="0" w:space="0" w:color="auto"/>
            <w:right w:val="none" w:sz="0" w:space="0" w:color="auto"/>
          </w:divBdr>
        </w:div>
        <w:div w:id="586694445">
          <w:marLeft w:val="640"/>
          <w:marRight w:val="0"/>
          <w:marTop w:val="0"/>
          <w:marBottom w:val="0"/>
          <w:divBdr>
            <w:top w:val="none" w:sz="0" w:space="0" w:color="auto"/>
            <w:left w:val="none" w:sz="0" w:space="0" w:color="auto"/>
            <w:bottom w:val="none" w:sz="0" w:space="0" w:color="auto"/>
            <w:right w:val="none" w:sz="0" w:space="0" w:color="auto"/>
          </w:divBdr>
        </w:div>
        <w:div w:id="1965116910">
          <w:marLeft w:val="640"/>
          <w:marRight w:val="0"/>
          <w:marTop w:val="0"/>
          <w:marBottom w:val="0"/>
          <w:divBdr>
            <w:top w:val="none" w:sz="0" w:space="0" w:color="auto"/>
            <w:left w:val="none" w:sz="0" w:space="0" w:color="auto"/>
            <w:bottom w:val="none" w:sz="0" w:space="0" w:color="auto"/>
            <w:right w:val="none" w:sz="0" w:space="0" w:color="auto"/>
          </w:divBdr>
        </w:div>
        <w:div w:id="1024206351">
          <w:marLeft w:val="640"/>
          <w:marRight w:val="0"/>
          <w:marTop w:val="0"/>
          <w:marBottom w:val="0"/>
          <w:divBdr>
            <w:top w:val="none" w:sz="0" w:space="0" w:color="auto"/>
            <w:left w:val="none" w:sz="0" w:space="0" w:color="auto"/>
            <w:bottom w:val="none" w:sz="0" w:space="0" w:color="auto"/>
            <w:right w:val="none" w:sz="0" w:space="0" w:color="auto"/>
          </w:divBdr>
        </w:div>
        <w:div w:id="59908205">
          <w:marLeft w:val="640"/>
          <w:marRight w:val="0"/>
          <w:marTop w:val="0"/>
          <w:marBottom w:val="0"/>
          <w:divBdr>
            <w:top w:val="none" w:sz="0" w:space="0" w:color="auto"/>
            <w:left w:val="none" w:sz="0" w:space="0" w:color="auto"/>
            <w:bottom w:val="none" w:sz="0" w:space="0" w:color="auto"/>
            <w:right w:val="none" w:sz="0" w:space="0" w:color="auto"/>
          </w:divBdr>
        </w:div>
        <w:div w:id="1135948271">
          <w:marLeft w:val="640"/>
          <w:marRight w:val="0"/>
          <w:marTop w:val="0"/>
          <w:marBottom w:val="0"/>
          <w:divBdr>
            <w:top w:val="none" w:sz="0" w:space="0" w:color="auto"/>
            <w:left w:val="none" w:sz="0" w:space="0" w:color="auto"/>
            <w:bottom w:val="none" w:sz="0" w:space="0" w:color="auto"/>
            <w:right w:val="none" w:sz="0" w:space="0" w:color="auto"/>
          </w:divBdr>
        </w:div>
        <w:div w:id="1902054754">
          <w:marLeft w:val="640"/>
          <w:marRight w:val="0"/>
          <w:marTop w:val="0"/>
          <w:marBottom w:val="0"/>
          <w:divBdr>
            <w:top w:val="none" w:sz="0" w:space="0" w:color="auto"/>
            <w:left w:val="none" w:sz="0" w:space="0" w:color="auto"/>
            <w:bottom w:val="none" w:sz="0" w:space="0" w:color="auto"/>
            <w:right w:val="none" w:sz="0" w:space="0" w:color="auto"/>
          </w:divBdr>
        </w:div>
        <w:div w:id="1391072893">
          <w:marLeft w:val="640"/>
          <w:marRight w:val="0"/>
          <w:marTop w:val="0"/>
          <w:marBottom w:val="0"/>
          <w:divBdr>
            <w:top w:val="none" w:sz="0" w:space="0" w:color="auto"/>
            <w:left w:val="none" w:sz="0" w:space="0" w:color="auto"/>
            <w:bottom w:val="none" w:sz="0" w:space="0" w:color="auto"/>
            <w:right w:val="none" w:sz="0" w:space="0" w:color="auto"/>
          </w:divBdr>
        </w:div>
        <w:div w:id="1582904535">
          <w:marLeft w:val="640"/>
          <w:marRight w:val="0"/>
          <w:marTop w:val="0"/>
          <w:marBottom w:val="0"/>
          <w:divBdr>
            <w:top w:val="none" w:sz="0" w:space="0" w:color="auto"/>
            <w:left w:val="none" w:sz="0" w:space="0" w:color="auto"/>
            <w:bottom w:val="none" w:sz="0" w:space="0" w:color="auto"/>
            <w:right w:val="none" w:sz="0" w:space="0" w:color="auto"/>
          </w:divBdr>
        </w:div>
        <w:div w:id="151340040">
          <w:marLeft w:val="640"/>
          <w:marRight w:val="0"/>
          <w:marTop w:val="0"/>
          <w:marBottom w:val="0"/>
          <w:divBdr>
            <w:top w:val="none" w:sz="0" w:space="0" w:color="auto"/>
            <w:left w:val="none" w:sz="0" w:space="0" w:color="auto"/>
            <w:bottom w:val="none" w:sz="0" w:space="0" w:color="auto"/>
            <w:right w:val="none" w:sz="0" w:space="0" w:color="auto"/>
          </w:divBdr>
        </w:div>
        <w:div w:id="458687766">
          <w:marLeft w:val="640"/>
          <w:marRight w:val="0"/>
          <w:marTop w:val="0"/>
          <w:marBottom w:val="0"/>
          <w:divBdr>
            <w:top w:val="none" w:sz="0" w:space="0" w:color="auto"/>
            <w:left w:val="none" w:sz="0" w:space="0" w:color="auto"/>
            <w:bottom w:val="none" w:sz="0" w:space="0" w:color="auto"/>
            <w:right w:val="none" w:sz="0" w:space="0" w:color="auto"/>
          </w:divBdr>
        </w:div>
        <w:div w:id="267587320">
          <w:marLeft w:val="640"/>
          <w:marRight w:val="0"/>
          <w:marTop w:val="0"/>
          <w:marBottom w:val="0"/>
          <w:divBdr>
            <w:top w:val="none" w:sz="0" w:space="0" w:color="auto"/>
            <w:left w:val="none" w:sz="0" w:space="0" w:color="auto"/>
            <w:bottom w:val="none" w:sz="0" w:space="0" w:color="auto"/>
            <w:right w:val="none" w:sz="0" w:space="0" w:color="auto"/>
          </w:divBdr>
        </w:div>
        <w:div w:id="1841844226">
          <w:marLeft w:val="640"/>
          <w:marRight w:val="0"/>
          <w:marTop w:val="0"/>
          <w:marBottom w:val="0"/>
          <w:divBdr>
            <w:top w:val="none" w:sz="0" w:space="0" w:color="auto"/>
            <w:left w:val="none" w:sz="0" w:space="0" w:color="auto"/>
            <w:bottom w:val="none" w:sz="0" w:space="0" w:color="auto"/>
            <w:right w:val="none" w:sz="0" w:space="0" w:color="auto"/>
          </w:divBdr>
        </w:div>
        <w:div w:id="1577082896">
          <w:marLeft w:val="640"/>
          <w:marRight w:val="0"/>
          <w:marTop w:val="0"/>
          <w:marBottom w:val="0"/>
          <w:divBdr>
            <w:top w:val="none" w:sz="0" w:space="0" w:color="auto"/>
            <w:left w:val="none" w:sz="0" w:space="0" w:color="auto"/>
            <w:bottom w:val="none" w:sz="0" w:space="0" w:color="auto"/>
            <w:right w:val="none" w:sz="0" w:space="0" w:color="auto"/>
          </w:divBdr>
        </w:div>
        <w:div w:id="1489898951">
          <w:marLeft w:val="640"/>
          <w:marRight w:val="0"/>
          <w:marTop w:val="0"/>
          <w:marBottom w:val="0"/>
          <w:divBdr>
            <w:top w:val="none" w:sz="0" w:space="0" w:color="auto"/>
            <w:left w:val="none" w:sz="0" w:space="0" w:color="auto"/>
            <w:bottom w:val="none" w:sz="0" w:space="0" w:color="auto"/>
            <w:right w:val="none" w:sz="0" w:space="0" w:color="auto"/>
          </w:divBdr>
        </w:div>
        <w:div w:id="894661930">
          <w:marLeft w:val="640"/>
          <w:marRight w:val="0"/>
          <w:marTop w:val="0"/>
          <w:marBottom w:val="0"/>
          <w:divBdr>
            <w:top w:val="none" w:sz="0" w:space="0" w:color="auto"/>
            <w:left w:val="none" w:sz="0" w:space="0" w:color="auto"/>
            <w:bottom w:val="none" w:sz="0" w:space="0" w:color="auto"/>
            <w:right w:val="none" w:sz="0" w:space="0" w:color="auto"/>
          </w:divBdr>
        </w:div>
        <w:div w:id="1140073443">
          <w:marLeft w:val="640"/>
          <w:marRight w:val="0"/>
          <w:marTop w:val="0"/>
          <w:marBottom w:val="0"/>
          <w:divBdr>
            <w:top w:val="none" w:sz="0" w:space="0" w:color="auto"/>
            <w:left w:val="none" w:sz="0" w:space="0" w:color="auto"/>
            <w:bottom w:val="none" w:sz="0" w:space="0" w:color="auto"/>
            <w:right w:val="none" w:sz="0" w:space="0" w:color="auto"/>
          </w:divBdr>
        </w:div>
        <w:div w:id="2003657219">
          <w:marLeft w:val="640"/>
          <w:marRight w:val="0"/>
          <w:marTop w:val="0"/>
          <w:marBottom w:val="0"/>
          <w:divBdr>
            <w:top w:val="none" w:sz="0" w:space="0" w:color="auto"/>
            <w:left w:val="none" w:sz="0" w:space="0" w:color="auto"/>
            <w:bottom w:val="none" w:sz="0" w:space="0" w:color="auto"/>
            <w:right w:val="none" w:sz="0" w:space="0" w:color="auto"/>
          </w:divBdr>
        </w:div>
        <w:div w:id="1006058325">
          <w:marLeft w:val="640"/>
          <w:marRight w:val="0"/>
          <w:marTop w:val="0"/>
          <w:marBottom w:val="0"/>
          <w:divBdr>
            <w:top w:val="none" w:sz="0" w:space="0" w:color="auto"/>
            <w:left w:val="none" w:sz="0" w:space="0" w:color="auto"/>
            <w:bottom w:val="none" w:sz="0" w:space="0" w:color="auto"/>
            <w:right w:val="none" w:sz="0" w:space="0" w:color="auto"/>
          </w:divBdr>
        </w:div>
        <w:div w:id="2110466883">
          <w:marLeft w:val="640"/>
          <w:marRight w:val="0"/>
          <w:marTop w:val="0"/>
          <w:marBottom w:val="0"/>
          <w:divBdr>
            <w:top w:val="none" w:sz="0" w:space="0" w:color="auto"/>
            <w:left w:val="none" w:sz="0" w:space="0" w:color="auto"/>
            <w:bottom w:val="none" w:sz="0" w:space="0" w:color="auto"/>
            <w:right w:val="none" w:sz="0" w:space="0" w:color="auto"/>
          </w:divBdr>
        </w:div>
        <w:div w:id="321859809">
          <w:marLeft w:val="640"/>
          <w:marRight w:val="0"/>
          <w:marTop w:val="0"/>
          <w:marBottom w:val="0"/>
          <w:divBdr>
            <w:top w:val="none" w:sz="0" w:space="0" w:color="auto"/>
            <w:left w:val="none" w:sz="0" w:space="0" w:color="auto"/>
            <w:bottom w:val="none" w:sz="0" w:space="0" w:color="auto"/>
            <w:right w:val="none" w:sz="0" w:space="0" w:color="auto"/>
          </w:divBdr>
        </w:div>
        <w:div w:id="708188981">
          <w:marLeft w:val="640"/>
          <w:marRight w:val="0"/>
          <w:marTop w:val="0"/>
          <w:marBottom w:val="0"/>
          <w:divBdr>
            <w:top w:val="none" w:sz="0" w:space="0" w:color="auto"/>
            <w:left w:val="none" w:sz="0" w:space="0" w:color="auto"/>
            <w:bottom w:val="none" w:sz="0" w:space="0" w:color="auto"/>
            <w:right w:val="none" w:sz="0" w:space="0" w:color="auto"/>
          </w:divBdr>
        </w:div>
        <w:div w:id="1595893859">
          <w:marLeft w:val="640"/>
          <w:marRight w:val="0"/>
          <w:marTop w:val="0"/>
          <w:marBottom w:val="0"/>
          <w:divBdr>
            <w:top w:val="none" w:sz="0" w:space="0" w:color="auto"/>
            <w:left w:val="none" w:sz="0" w:space="0" w:color="auto"/>
            <w:bottom w:val="none" w:sz="0" w:space="0" w:color="auto"/>
            <w:right w:val="none" w:sz="0" w:space="0" w:color="auto"/>
          </w:divBdr>
        </w:div>
        <w:div w:id="1165626415">
          <w:marLeft w:val="640"/>
          <w:marRight w:val="0"/>
          <w:marTop w:val="0"/>
          <w:marBottom w:val="0"/>
          <w:divBdr>
            <w:top w:val="none" w:sz="0" w:space="0" w:color="auto"/>
            <w:left w:val="none" w:sz="0" w:space="0" w:color="auto"/>
            <w:bottom w:val="none" w:sz="0" w:space="0" w:color="auto"/>
            <w:right w:val="none" w:sz="0" w:space="0" w:color="auto"/>
          </w:divBdr>
        </w:div>
        <w:div w:id="1018121159">
          <w:marLeft w:val="640"/>
          <w:marRight w:val="0"/>
          <w:marTop w:val="0"/>
          <w:marBottom w:val="0"/>
          <w:divBdr>
            <w:top w:val="none" w:sz="0" w:space="0" w:color="auto"/>
            <w:left w:val="none" w:sz="0" w:space="0" w:color="auto"/>
            <w:bottom w:val="none" w:sz="0" w:space="0" w:color="auto"/>
            <w:right w:val="none" w:sz="0" w:space="0" w:color="auto"/>
          </w:divBdr>
        </w:div>
        <w:div w:id="465783184">
          <w:marLeft w:val="640"/>
          <w:marRight w:val="0"/>
          <w:marTop w:val="0"/>
          <w:marBottom w:val="0"/>
          <w:divBdr>
            <w:top w:val="none" w:sz="0" w:space="0" w:color="auto"/>
            <w:left w:val="none" w:sz="0" w:space="0" w:color="auto"/>
            <w:bottom w:val="none" w:sz="0" w:space="0" w:color="auto"/>
            <w:right w:val="none" w:sz="0" w:space="0" w:color="auto"/>
          </w:divBdr>
        </w:div>
        <w:div w:id="1228685614">
          <w:marLeft w:val="640"/>
          <w:marRight w:val="0"/>
          <w:marTop w:val="0"/>
          <w:marBottom w:val="0"/>
          <w:divBdr>
            <w:top w:val="none" w:sz="0" w:space="0" w:color="auto"/>
            <w:left w:val="none" w:sz="0" w:space="0" w:color="auto"/>
            <w:bottom w:val="none" w:sz="0" w:space="0" w:color="auto"/>
            <w:right w:val="none" w:sz="0" w:space="0" w:color="auto"/>
          </w:divBdr>
        </w:div>
        <w:div w:id="1641768001">
          <w:marLeft w:val="640"/>
          <w:marRight w:val="0"/>
          <w:marTop w:val="0"/>
          <w:marBottom w:val="0"/>
          <w:divBdr>
            <w:top w:val="none" w:sz="0" w:space="0" w:color="auto"/>
            <w:left w:val="none" w:sz="0" w:space="0" w:color="auto"/>
            <w:bottom w:val="none" w:sz="0" w:space="0" w:color="auto"/>
            <w:right w:val="none" w:sz="0" w:space="0" w:color="auto"/>
          </w:divBdr>
        </w:div>
        <w:div w:id="910502019">
          <w:marLeft w:val="640"/>
          <w:marRight w:val="0"/>
          <w:marTop w:val="0"/>
          <w:marBottom w:val="0"/>
          <w:divBdr>
            <w:top w:val="none" w:sz="0" w:space="0" w:color="auto"/>
            <w:left w:val="none" w:sz="0" w:space="0" w:color="auto"/>
            <w:bottom w:val="none" w:sz="0" w:space="0" w:color="auto"/>
            <w:right w:val="none" w:sz="0" w:space="0" w:color="auto"/>
          </w:divBdr>
        </w:div>
        <w:div w:id="1899051436">
          <w:marLeft w:val="640"/>
          <w:marRight w:val="0"/>
          <w:marTop w:val="0"/>
          <w:marBottom w:val="0"/>
          <w:divBdr>
            <w:top w:val="none" w:sz="0" w:space="0" w:color="auto"/>
            <w:left w:val="none" w:sz="0" w:space="0" w:color="auto"/>
            <w:bottom w:val="none" w:sz="0" w:space="0" w:color="auto"/>
            <w:right w:val="none" w:sz="0" w:space="0" w:color="auto"/>
          </w:divBdr>
        </w:div>
        <w:div w:id="1380057402">
          <w:marLeft w:val="640"/>
          <w:marRight w:val="0"/>
          <w:marTop w:val="0"/>
          <w:marBottom w:val="0"/>
          <w:divBdr>
            <w:top w:val="none" w:sz="0" w:space="0" w:color="auto"/>
            <w:left w:val="none" w:sz="0" w:space="0" w:color="auto"/>
            <w:bottom w:val="none" w:sz="0" w:space="0" w:color="auto"/>
            <w:right w:val="none" w:sz="0" w:space="0" w:color="auto"/>
          </w:divBdr>
        </w:div>
        <w:div w:id="1137524586">
          <w:marLeft w:val="640"/>
          <w:marRight w:val="0"/>
          <w:marTop w:val="0"/>
          <w:marBottom w:val="0"/>
          <w:divBdr>
            <w:top w:val="none" w:sz="0" w:space="0" w:color="auto"/>
            <w:left w:val="none" w:sz="0" w:space="0" w:color="auto"/>
            <w:bottom w:val="none" w:sz="0" w:space="0" w:color="auto"/>
            <w:right w:val="none" w:sz="0" w:space="0" w:color="auto"/>
          </w:divBdr>
        </w:div>
        <w:div w:id="1335761877">
          <w:marLeft w:val="640"/>
          <w:marRight w:val="0"/>
          <w:marTop w:val="0"/>
          <w:marBottom w:val="0"/>
          <w:divBdr>
            <w:top w:val="none" w:sz="0" w:space="0" w:color="auto"/>
            <w:left w:val="none" w:sz="0" w:space="0" w:color="auto"/>
            <w:bottom w:val="none" w:sz="0" w:space="0" w:color="auto"/>
            <w:right w:val="none" w:sz="0" w:space="0" w:color="auto"/>
          </w:divBdr>
        </w:div>
        <w:div w:id="1200510199">
          <w:marLeft w:val="640"/>
          <w:marRight w:val="0"/>
          <w:marTop w:val="0"/>
          <w:marBottom w:val="0"/>
          <w:divBdr>
            <w:top w:val="none" w:sz="0" w:space="0" w:color="auto"/>
            <w:left w:val="none" w:sz="0" w:space="0" w:color="auto"/>
            <w:bottom w:val="none" w:sz="0" w:space="0" w:color="auto"/>
            <w:right w:val="none" w:sz="0" w:space="0" w:color="auto"/>
          </w:divBdr>
        </w:div>
        <w:div w:id="894396367">
          <w:marLeft w:val="640"/>
          <w:marRight w:val="0"/>
          <w:marTop w:val="0"/>
          <w:marBottom w:val="0"/>
          <w:divBdr>
            <w:top w:val="none" w:sz="0" w:space="0" w:color="auto"/>
            <w:left w:val="none" w:sz="0" w:space="0" w:color="auto"/>
            <w:bottom w:val="none" w:sz="0" w:space="0" w:color="auto"/>
            <w:right w:val="none" w:sz="0" w:space="0" w:color="auto"/>
          </w:divBdr>
        </w:div>
        <w:div w:id="1371028374">
          <w:marLeft w:val="640"/>
          <w:marRight w:val="0"/>
          <w:marTop w:val="0"/>
          <w:marBottom w:val="0"/>
          <w:divBdr>
            <w:top w:val="none" w:sz="0" w:space="0" w:color="auto"/>
            <w:left w:val="none" w:sz="0" w:space="0" w:color="auto"/>
            <w:bottom w:val="none" w:sz="0" w:space="0" w:color="auto"/>
            <w:right w:val="none" w:sz="0" w:space="0" w:color="auto"/>
          </w:divBdr>
        </w:div>
        <w:div w:id="156073002">
          <w:marLeft w:val="640"/>
          <w:marRight w:val="0"/>
          <w:marTop w:val="0"/>
          <w:marBottom w:val="0"/>
          <w:divBdr>
            <w:top w:val="none" w:sz="0" w:space="0" w:color="auto"/>
            <w:left w:val="none" w:sz="0" w:space="0" w:color="auto"/>
            <w:bottom w:val="none" w:sz="0" w:space="0" w:color="auto"/>
            <w:right w:val="none" w:sz="0" w:space="0" w:color="auto"/>
          </w:divBdr>
        </w:div>
        <w:div w:id="1153789749">
          <w:marLeft w:val="640"/>
          <w:marRight w:val="0"/>
          <w:marTop w:val="0"/>
          <w:marBottom w:val="0"/>
          <w:divBdr>
            <w:top w:val="none" w:sz="0" w:space="0" w:color="auto"/>
            <w:left w:val="none" w:sz="0" w:space="0" w:color="auto"/>
            <w:bottom w:val="none" w:sz="0" w:space="0" w:color="auto"/>
            <w:right w:val="none" w:sz="0" w:space="0" w:color="auto"/>
          </w:divBdr>
        </w:div>
        <w:div w:id="110785918">
          <w:marLeft w:val="640"/>
          <w:marRight w:val="0"/>
          <w:marTop w:val="0"/>
          <w:marBottom w:val="0"/>
          <w:divBdr>
            <w:top w:val="none" w:sz="0" w:space="0" w:color="auto"/>
            <w:left w:val="none" w:sz="0" w:space="0" w:color="auto"/>
            <w:bottom w:val="none" w:sz="0" w:space="0" w:color="auto"/>
            <w:right w:val="none" w:sz="0" w:space="0" w:color="auto"/>
          </w:divBdr>
        </w:div>
        <w:div w:id="1891771253">
          <w:marLeft w:val="640"/>
          <w:marRight w:val="0"/>
          <w:marTop w:val="0"/>
          <w:marBottom w:val="0"/>
          <w:divBdr>
            <w:top w:val="none" w:sz="0" w:space="0" w:color="auto"/>
            <w:left w:val="none" w:sz="0" w:space="0" w:color="auto"/>
            <w:bottom w:val="none" w:sz="0" w:space="0" w:color="auto"/>
            <w:right w:val="none" w:sz="0" w:space="0" w:color="auto"/>
          </w:divBdr>
        </w:div>
        <w:div w:id="973604616">
          <w:marLeft w:val="640"/>
          <w:marRight w:val="0"/>
          <w:marTop w:val="0"/>
          <w:marBottom w:val="0"/>
          <w:divBdr>
            <w:top w:val="none" w:sz="0" w:space="0" w:color="auto"/>
            <w:left w:val="none" w:sz="0" w:space="0" w:color="auto"/>
            <w:bottom w:val="none" w:sz="0" w:space="0" w:color="auto"/>
            <w:right w:val="none" w:sz="0" w:space="0" w:color="auto"/>
          </w:divBdr>
        </w:div>
      </w:divsChild>
    </w:div>
    <w:div w:id="813376035">
      <w:bodyDiv w:val="1"/>
      <w:marLeft w:val="0"/>
      <w:marRight w:val="0"/>
      <w:marTop w:val="0"/>
      <w:marBottom w:val="0"/>
      <w:divBdr>
        <w:top w:val="none" w:sz="0" w:space="0" w:color="auto"/>
        <w:left w:val="none" w:sz="0" w:space="0" w:color="auto"/>
        <w:bottom w:val="none" w:sz="0" w:space="0" w:color="auto"/>
        <w:right w:val="none" w:sz="0" w:space="0" w:color="auto"/>
      </w:divBdr>
      <w:divsChild>
        <w:div w:id="780758565">
          <w:marLeft w:val="640"/>
          <w:marRight w:val="0"/>
          <w:marTop w:val="0"/>
          <w:marBottom w:val="0"/>
          <w:divBdr>
            <w:top w:val="none" w:sz="0" w:space="0" w:color="auto"/>
            <w:left w:val="none" w:sz="0" w:space="0" w:color="auto"/>
            <w:bottom w:val="none" w:sz="0" w:space="0" w:color="auto"/>
            <w:right w:val="none" w:sz="0" w:space="0" w:color="auto"/>
          </w:divBdr>
        </w:div>
        <w:div w:id="774134055">
          <w:marLeft w:val="640"/>
          <w:marRight w:val="0"/>
          <w:marTop w:val="0"/>
          <w:marBottom w:val="0"/>
          <w:divBdr>
            <w:top w:val="none" w:sz="0" w:space="0" w:color="auto"/>
            <w:left w:val="none" w:sz="0" w:space="0" w:color="auto"/>
            <w:bottom w:val="none" w:sz="0" w:space="0" w:color="auto"/>
            <w:right w:val="none" w:sz="0" w:space="0" w:color="auto"/>
          </w:divBdr>
        </w:div>
        <w:div w:id="358549967">
          <w:marLeft w:val="640"/>
          <w:marRight w:val="0"/>
          <w:marTop w:val="0"/>
          <w:marBottom w:val="0"/>
          <w:divBdr>
            <w:top w:val="none" w:sz="0" w:space="0" w:color="auto"/>
            <w:left w:val="none" w:sz="0" w:space="0" w:color="auto"/>
            <w:bottom w:val="none" w:sz="0" w:space="0" w:color="auto"/>
            <w:right w:val="none" w:sz="0" w:space="0" w:color="auto"/>
          </w:divBdr>
        </w:div>
        <w:div w:id="1334650038">
          <w:marLeft w:val="640"/>
          <w:marRight w:val="0"/>
          <w:marTop w:val="0"/>
          <w:marBottom w:val="0"/>
          <w:divBdr>
            <w:top w:val="none" w:sz="0" w:space="0" w:color="auto"/>
            <w:left w:val="none" w:sz="0" w:space="0" w:color="auto"/>
            <w:bottom w:val="none" w:sz="0" w:space="0" w:color="auto"/>
            <w:right w:val="none" w:sz="0" w:space="0" w:color="auto"/>
          </w:divBdr>
        </w:div>
        <w:div w:id="1679306759">
          <w:marLeft w:val="640"/>
          <w:marRight w:val="0"/>
          <w:marTop w:val="0"/>
          <w:marBottom w:val="0"/>
          <w:divBdr>
            <w:top w:val="none" w:sz="0" w:space="0" w:color="auto"/>
            <w:left w:val="none" w:sz="0" w:space="0" w:color="auto"/>
            <w:bottom w:val="none" w:sz="0" w:space="0" w:color="auto"/>
            <w:right w:val="none" w:sz="0" w:space="0" w:color="auto"/>
          </w:divBdr>
        </w:div>
        <w:div w:id="2006546509">
          <w:marLeft w:val="640"/>
          <w:marRight w:val="0"/>
          <w:marTop w:val="0"/>
          <w:marBottom w:val="0"/>
          <w:divBdr>
            <w:top w:val="none" w:sz="0" w:space="0" w:color="auto"/>
            <w:left w:val="none" w:sz="0" w:space="0" w:color="auto"/>
            <w:bottom w:val="none" w:sz="0" w:space="0" w:color="auto"/>
            <w:right w:val="none" w:sz="0" w:space="0" w:color="auto"/>
          </w:divBdr>
        </w:div>
        <w:div w:id="1264335816">
          <w:marLeft w:val="640"/>
          <w:marRight w:val="0"/>
          <w:marTop w:val="0"/>
          <w:marBottom w:val="0"/>
          <w:divBdr>
            <w:top w:val="none" w:sz="0" w:space="0" w:color="auto"/>
            <w:left w:val="none" w:sz="0" w:space="0" w:color="auto"/>
            <w:bottom w:val="none" w:sz="0" w:space="0" w:color="auto"/>
            <w:right w:val="none" w:sz="0" w:space="0" w:color="auto"/>
          </w:divBdr>
        </w:div>
        <w:div w:id="1106849077">
          <w:marLeft w:val="640"/>
          <w:marRight w:val="0"/>
          <w:marTop w:val="0"/>
          <w:marBottom w:val="0"/>
          <w:divBdr>
            <w:top w:val="none" w:sz="0" w:space="0" w:color="auto"/>
            <w:left w:val="none" w:sz="0" w:space="0" w:color="auto"/>
            <w:bottom w:val="none" w:sz="0" w:space="0" w:color="auto"/>
            <w:right w:val="none" w:sz="0" w:space="0" w:color="auto"/>
          </w:divBdr>
        </w:div>
        <w:div w:id="1606420206">
          <w:marLeft w:val="640"/>
          <w:marRight w:val="0"/>
          <w:marTop w:val="0"/>
          <w:marBottom w:val="0"/>
          <w:divBdr>
            <w:top w:val="none" w:sz="0" w:space="0" w:color="auto"/>
            <w:left w:val="none" w:sz="0" w:space="0" w:color="auto"/>
            <w:bottom w:val="none" w:sz="0" w:space="0" w:color="auto"/>
            <w:right w:val="none" w:sz="0" w:space="0" w:color="auto"/>
          </w:divBdr>
        </w:div>
        <w:div w:id="899097742">
          <w:marLeft w:val="640"/>
          <w:marRight w:val="0"/>
          <w:marTop w:val="0"/>
          <w:marBottom w:val="0"/>
          <w:divBdr>
            <w:top w:val="none" w:sz="0" w:space="0" w:color="auto"/>
            <w:left w:val="none" w:sz="0" w:space="0" w:color="auto"/>
            <w:bottom w:val="none" w:sz="0" w:space="0" w:color="auto"/>
            <w:right w:val="none" w:sz="0" w:space="0" w:color="auto"/>
          </w:divBdr>
        </w:div>
        <w:div w:id="251397125">
          <w:marLeft w:val="640"/>
          <w:marRight w:val="0"/>
          <w:marTop w:val="0"/>
          <w:marBottom w:val="0"/>
          <w:divBdr>
            <w:top w:val="none" w:sz="0" w:space="0" w:color="auto"/>
            <w:left w:val="none" w:sz="0" w:space="0" w:color="auto"/>
            <w:bottom w:val="none" w:sz="0" w:space="0" w:color="auto"/>
            <w:right w:val="none" w:sz="0" w:space="0" w:color="auto"/>
          </w:divBdr>
        </w:div>
        <w:div w:id="51538128">
          <w:marLeft w:val="640"/>
          <w:marRight w:val="0"/>
          <w:marTop w:val="0"/>
          <w:marBottom w:val="0"/>
          <w:divBdr>
            <w:top w:val="none" w:sz="0" w:space="0" w:color="auto"/>
            <w:left w:val="none" w:sz="0" w:space="0" w:color="auto"/>
            <w:bottom w:val="none" w:sz="0" w:space="0" w:color="auto"/>
            <w:right w:val="none" w:sz="0" w:space="0" w:color="auto"/>
          </w:divBdr>
        </w:div>
        <w:div w:id="440227452">
          <w:marLeft w:val="640"/>
          <w:marRight w:val="0"/>
          <w:marTop w:val="0"/>
          <w:marBottom w:val="0"/>
          <w:divBdr>
            <w:top w:val="none" w:sz="0" w:space="0" w:color="auto"/>
            <w:left w:val="none" w:sz="0" w:space="0" w:color="auto"/>
            <w:bottom w:val="none" w:sz="0" w:space="0" w:color="auto"/>
            <w:right w:val="none" w:sz="0" w:space="0" w:color="auto"/>
          </w:divBdr>
        </w:div>
        <w:div w:id="1601260996">
          <w:marLeft w:val="640"/>
          <w:marRight w:val="0"/>
          <w:marTop w:val="0"/>
          <w:marBottom w:val="0"/>
          <w:divBdr>
            <w:top w:val="none" w:sz="0" w:space="0" w:color="auto"/>
            <w:left w:val="none" w:sz="0" w:space="0" w:color="auto"/>
            <w:bottom w:val="none" w:sz="0" w:space="0" w:color="auto"/>
            <w:right w:val="none" w:sz="0" w:space="0" w:color="auto"/>
          </w:divBdr>
        </w:div>
        <w:div w:id="180241126">
          <w:marLeft w:val="640"/>
          <w:marRight w:val="0"/>
          <w:marTop w:val="0"/>
          <w:marBottom w:val="0"/>
          <w:divBdr>
            <w:top w:val="none" w:sz="0" w:space="0" w:color="auto"/>
            <w:left w:val="none" w:sz="0" w:space="0" w:color="auto"/>
            <w:bottom w:val="none" w:sz="0" w:space="0" w:color="auto"/>
            <w:right w:val="none" w:sz="0" w:space="0" w:color="auto"/>
          </w:divBdr>
        </w:div>
        <w:div w:id="614213470">
          <w:marLeft w:val="640"/>
          <w:marRight w:val="0"/>
          <w:marTop w:val="0"/>
          <w:marBottom w:val="0"/>
          <w:divBdr>
            <w:top w:val="none" w:sz="0" w:space="0" w:color="auto"/>
            <w:left w:val="none" w:sz="0" w:space="0" w:color="auto"/>
            <w:bottom w:val="none" w:sz="0" w:space="0" w:color="auto"/>
            <w:right w:val="none" w:sz="0" w:space="0" w:color="auto"/>
          </w:divBdr>
        </w:div>
        <w:div w:id="928853002">
          <w:marLeft w:val="640"/>
          <w:marRight w:val="0"/>
          <w:marTop w:val="0"/>
          <w:marBottom w:val="0"/>
          <w:divBdr>
            <w:top w:val="none" w:sz="0" w:space="0" w:color="auto"/>
            <w:left w:val="none" w:sz="0" w:space="0" w:color="auto"/>
            <w:bottom w:val="none" w:sz="0" w:space="0" w:color="auto"/>
            <w:right w:val="none" w:sz="0" w:space="0" w:color="auto"/>
          </w:divBdr>
        </w:div>
        <w:div w:id="865405460">
          <w:marLeft w:val="640"/>
          <w:marRight w:val="0"/>
          <w:marTop w:val="0"/>
          <w:marBottom w:val="0"/>
          <w:divBdr>
            <w:top w:val="none" w:sz="0" w:space="0" w:color="auto"/>
            <w:left w:val="none" w:sz="0" w:space="0" w:color="auto"/>
            <w:bottom w:val="none" w:sz="0" w:space="0" w:color="auto"/>
            <w:right w:val="none" w:sz="0" w:space="0" w:color="auto"/>
          </w:divBdr>
        </w:div>
        <w:div w:id="1496458803">
          <w:marLeft w:val="640"/>
          <w:marRight w:val="0"/>
          <w:marTop w:val="0"/>
          <w:marBottom w:val="0"/>
          <w:divBdr>
            <w:top w:val="none" w:sz="0" w:space="0" w:color="auto"/>
            <w:left w:val="none" w:sz="0" w:space="0" w:color="auto"/>
            <w:bottom w:val="none" w:sz="0" w:space="0" w:color="auto"/>
            <w:right w:val="none" w:sz="0" w:space="0" w:color="auto"/>
          </w:divBdr>
        </w:div>
        <w:div w:id="283848358">
          <w:marLeft w:val="640"/>
          <w:marRight w:val="0"/>
          <w:marTop w:val="0"/>
          <w:marBottom w:val="0"/>
          <w:divBdr>
            <w:top w:val="none" w:sz="0" w:space="0" w:color="auto"/>
            <w:left w:val="none" w:sz="0" w:space="0" w:color="auto"/>
            <w:bottom w:val="none" w:sz="0" w:space="0" w:color="auto"/>
            <w:right w:val="none" w:sz="0" w:space="0" w:color="auto"/>
          </w:divBdr>
        </w:div>
        <w:div w:id="324549307">
          <w:marLeft w:val="640"/>
          <w:marRight w:val="0"/>
          <w:marTop w:val="0"/>
          <w:marBottom w:val="0"/>
          <w:divBdr>
            <w:top w:val="none" w:sz="0" w:space="0" w:color="auto"/>
            <w:left w:val="none" w:sz="0" w:space="0" w:color="auto"/>
            <w:bottom w:val="none" w:sz="0" w:space="0" w:color="auto"/>
            <w:right w:val="none" w:sz="0" w:space="0" w:color="auto"/>
          </w:divBdr>
        </w:div>
        <w:div w:id="1809084837">
          <w:marLeft w:val="640"/>
          <w:marRight w:val="0"/>
          <w:marTop w:val="0"/>
          <w:marBottom w:val="0"/>
          <w:divBdr>
            <w:top w:val="none" w:sz="0" w:space="0" w:color="auto"/>
            <w:left w:val="none" w:sz="0" w:space="0" w:color="auto"/>
            <w:bottom w:val="none" w:sz="0" w:space="0" w:color="auto"/>
            <w:right w:val="none" w:sz="0" w:space="0" w:color="auto"/>
          </w:divBdr>
        </w:div>
        <w:div w:id="651956722">
          <w:marLeft w:val="640"/>
          <w:marRight w:val="0"/>
          <w:marTop w:val="0"/>
          <w:marBottom w:val="0"/>
          <w:divBdr>
            <w:top w:val="none" w:sz="0" w:space="0" w:color="auto"/>
            <w:left w:val="none" w:sz="0" w:space="0" w:color="auto"/>
            <w:bottom w:val="none" w:sz="0" w:space="0" w:color="auto"/>
            <w:right w:val="none" w:sz="0" w:space="0" w:color="auto"/>
          </w:divBdr>
        </w:div>
        <w:div w:id="1376349027">
          <w:marLeft w:val="640"/>
          <w:marRight w:val="0"/>
          <w:marTop w:val="0"/>
          <w:marBottom w:val="0"/>
          <w:divBdr>
            <w:top w:val="none" w:sz="0" w:space="0" w:color="auto"/>
            <w:left w:val="none" w:sz="0" w:space="0" w:color="auto"/>
            <w:bottom w:val="none" w:sz="0" w:space="0" w:color="auto"/>
            <w:right w:val="none" w:sz="0" w:space="0" w:color="auto"/>
          </w:divBdr>
        </w:div>
        <w:div w:id="594171890">
          <w:marLeft w:val="640"/>
          <w:marRight w:val="0"/>
          <w:marTop w:val="0"/>
          <w:marBottom w:val="0"/>
          <w:divBdr>
            <w:top w:val="none" w:sz="0" w:space="0" w:color="auto"/>
            <w:left w:val="none" w:sz="0" w:space="0" w:color="auto"/>
            <w:bottom w:val="none" w:sz="0" w:space="0" w:color="auto"/>
            <w:right w:val="none" w:sz="0" w:space="0" w:color="auto"/>
          </w:divBdr>
        </w:div>
        <w:div w:id="1393699997">
          <w:marLeft w:val="640"/>
          <w:marRight w:val="0"/>
          <w:marTop w:val="0"/>
          <w:marBottom w:val="0"/>
          <w:divBdr>
            <w:top w:val="none" w:sz="0" w:space="0" w:color="auto"/>
            <w:left w:val="none" w:sz="0" w:space="0" w:color="auto"/>
            <w:bottom w:val="none" w:sz="0" w:space="0" w:color="auto"/>
            <w:right w:val="none" w:sz="0" w:space="0" w:color="auto"/>
          </w:divBdr>
        </w:div>
        <w:div w:id="318194472">
          <w:marLeft w:val="640"/>
          <w:marRight w:val="0"/>
          <w:marTop w:val="0"/>
          <w:marBottom w:val="0"/>
          <w:divBdr>
            <w:top w:val="none" w:sz="0" w:space="0" w:color="auto"/>
            <w:left w:val="none" w:sz="0" w:space="0" w:color="auto"/>
            <w:bottom w:val="none" w:sz="0" w:space="0" w:color="auto"/>
            <w:right w:val="none" w:sz="0" w:space="0" w:color="auto"/>
          </w:divBdr>
        </w:div>
        <w:div w:id="1786656797">
          <w:marLeft w:val="640"/>
          <w:marRight w:val="0"/>
          <w:marTop w:val="0"/>
          <w:marBottom w:val="0"/>
          <w:divBdr>
            <w:top w:val="none" w:sz="0" w:space="0" w:color="auto"/>
            <w:left w:val="none" w:sz="0" w:space="0" w:color="auto"/>
            <w:bottom w:val="none" w:sz="0" w:space="0" w:color="auto"/>
            <w:right w:val="none" w:sz="0" w:space="0" w:color="auto"/>
          </w:divBdr>
        </w:div>
        <w:div w:id="1204263">
          <w:marLeft w:val="640"/>
          <w:marRight w:val="0"/>
          <w:marTop w:val="0"/>
          <w:marBottom w:val="0"/>
          <w:divBdr>
            <w:top w:val="none" w:sz="0" w:space="0" w:color="auto"/>
            <w:left w:val="none" w:sz="0" w:space="0" w:color="auto"/>
            <w:bottom w:val="none" w:sz="0" w:space="0" w:color="auto"/>
            <w:right w:val="none" w:sz="0" w:space="0" w:color="auto"/>
          </w:divBdr>
        </w:div>
        <w:div w:id="956835464">
          <w:marLeft w:val="640"/>
          <w:marRight w:val="0"/>
          <w:marTop w:val="0"/>
          <w:marBottom w:val="0"/>
          <w:divBdr>
            <w:top w:val="none" w:sz="0" w:space="0" w:color="auto"/>
            <w:left w:val="none" w:sz="0" w:space="0" w:color="auto"/>
            <w:bottom w:val="none" w:sz="0" w:space="0" w:color="auto"/>
            <w:right w:val="none" w:sz="0" w:space="0" w:color="auto"/>
          </w:divBdr>
        </w:div>
        <w:div w:id="2081249694">
          <w:marLeft w:val="640"/>
          <w:marRight w:val="0"/>
          <w:marTop w:val="0"/>
          <w:marBottom w:val="0"/>
          <w:divBdr>
            <w:top w:val="none" w:sz="0" w:space="0" w:color="auto"/>
            <w:left w:val="none" w:sz="0" w:space="0" w:color="auto"/>
            <w:bottom w:val="none" w:sz="0" w:space="0" w:color="auto"/>
            <w:right w:val="none" w:sz="0" w:space="0" w:color="auto"/>
          </w:divBdr>
        </w:div>
        <w:div w:id="1979602410">
          <w:marLeft w:val="640"/>
          <w:marRight w:val="0"/>
          <w:marTop w:val="0"/>
          <w:marBottom w:val="0"/>
          <w:divBdr>
            <w:top w:val="none" w:sz="0" w:space="0" w:color="auto"/>
            <w:left w:val="none" w:sz="0" w:space="0" w:color="auto"/>
            <w:bottom w:val="none" w:sz="0" w:space="0" w:color="auto"/>
            <w:right w:val="none" w:sz="0" w:space="0" w:color="auto"/>
          </w:divBdr>
        </w:div>
        <w:div w:id="848954839">
          <w:marLeft w:val="640"/>
          <w:marRight w:val="0"/>
          <w:marTop w:val="0"/>
          <w:marBottom w:val="0"/>
          <w:divBdr>
            <w:top w:val="none" w:sz="0" w:space="0" w:color="auto"/>
            <w:left w:val="none" w:sz="0" w:space="0" w:color="auto"/>
            <w:bottom w:val="none" w:sz="0" w:space="0" w:color="auto"/>
            <w:right w:val="none" w:sz="0" w:space="0" w:color="auto"/>
          </w:divBdr>
        </w:div>
        <w:div w:id="1070349216">
          <w:marLeft w:val="640"/>
          <w:marRight w:val="0"/>
          <w:marTop w:val="0"/>
          <w:marBottom w:val="0"/>
          <w:divBdr>
            <w:top w:val="none" w:sz="0" w:space="0" w:color="auto"/>
            <w:left w:val="none" w:sz="0" w:space="0" w:color="auto"/>
            <w:bottom w:val="none" w:sz="0" w:space="0" w:color="auto"/>
            <w:right w:val="none" w:sz="0" w:space="0" w:color="auto"/>
          </w:divBdr>
        </w:div>
        <w:div w:id="230698102">
          <w:marLeft w:val="640"/>
          <w:marRight w:val="0"/>
          <w:marTop w:val="0"/>
          <w:marBottom w:val="0"/>
          <w:divBdr>
            <w:top w:val="none" w:sz="0" w:space="0" w:color="auto"/>
            <w:left w:val="none" w:sz="0" w:space="0" w:color="auto"/>
            <w:bottom w:val="none" w:sz="0" w:space="0" w:color="auto"/>
            <w:right w:val="none" w:sz="0" w:space="0" w:color="auto"/>
          </w:divBdr>
        </w:div>
        <w:div w:id="1534537194">
          <w:marLeft w:val="640"/>
          <w:marRight w:val="0"/>
          <w:marTop w:val="0"/>
          <w:marBottom w:val="0"/>
          <w:divBdr>
            <w:top w:val="none" w:sz="0" w:space="0" w:color="auto"/>
            <w:left w:val="none" w:sz="0" w:space="0" w:color="auto"/>
            <w:bottom w:val="none" w:sz="0" w:space="0" w:color="auto"/>
            <w:right w:val="none" w:sz="0" w:space="0" w:color="auto"/>
          </w:divBdr>
        </w:div>
        <w:div w:id="431899971">
          <w:marLeft w:val="640"/>
          <w:marRight w:val="0"/>
          <w:marTop w:val="0"/>
          <w:marBottom w:val="0"/>
          <w:divBdr>
            <w:top w:val="none" w:sz="0" w:space="0" w:color="auto"/>
            <w:left w:val="none" w:sz="0" w:space="0" w:color="auto"/>
            <w:bottom w:val="none" w:sz="0" w:space="0" w:color="auto"/>
            <w:right w:val="none" w:sz="0" w:space="0" w:color="auto"/>
          </w:divBdr>
        </w:div>
        <w:div w:id="893587648">
          <w:marLeft w:val="640"/>
          <w:marRight w:val="0"/>
          <w:marTop w:val="0"/>
          <w:marBottom w:val="0"/>
          <w:divBdr>
            <w:top w:val="none" w:sz="0" w:space="0" w:color="auto"/>
            <w:left w:val="none" w:sz="0" w:space="0" w:color="auto"/>
            <w:bottom w:val="none" w:sz="0" w:space="0" w:color="auto"/>
            <w:right w:val="none" w:sz="0" w:space="0" w:color="auto"/>
          </w:divBdr>
        </w:div>
        <w:div w:id="290986730">
          <w:marLeft w:val="640"/>
          <w:marRight w:val="0"/>
          <w:marTop w:val="0"/>
          <w:marBottom w:val="0"/>
          <w:divBdr>
            <w:top w:val="none" w:sz="0" w:space="0" w:color="auto"/>
            <w:left w:val="none" w:sz="0" w:space="0" w:color="auto"/>
            <w:bottom w:val="none" w:sz="0" w:space="0" w:color="auto"/>
            <w:right w:val="none" w:sz="0" w:space="0" w:color="auto"/>
          </w:divBdr>
        </w:div>
        <w:div w:id="1841038783">
          <w:marLeft w:val="640"/>
          <w:marRight w:val="0"/>
          <w:marTop w:val="0"/>
          <w:marBottom w:val="0"/>
          <w:divBdr>
            <w:top w:val="none" w:sz="0" w:space="0" w:color="auto"/>
            <w:left w:val="none" w:sz="0" w:space="0" w:color="auto"/>
            <w:bottom w:val="none" w:sz="0" w:space="0" w:color="auto"/>
            <w:right w:val="none" w:sz="0" w:space="0" w:color="auto"/>
          </w:divBdr>
        </w:div>
        <w:div w:id="298338888">
          <w:marLeft w:val="640"/>
          <w:marRight w:val="0"/>
          <w:marTop w:val="0"/>
          <w:marBottom w:val="0"/>
          <w:divBdr>
            <w:top w:val="none" w:sz="0" w:space="0" w:color="auto"/>
            <w:left w:val="none" w:sz="0" w:space="0" w:color="auto"/>
            <w:bottom w:val="none" w:sz="0" w:space="0" w:color="auto"/>
            <w:right w:val="none" w:sz="0" w:space="0" w:color="auto"/>
          </w:divBdr>
        </w:div>
        <w:div w:id="1977906321">
          <w:marLeft w:val="640"/>
          <w:marRight w:val="0"/>
          <w:marTop w:val="0"/>
          <w:marBottom w:val="0"/>
          <w:divBdr>
            <w:top w:val="none" w:sz="0" w:space="0" w:color="auto"/>
            <w:left w:val="none" w:sz="0" w:space="0" w:color="auto"/>
            <w:bottom w:val="none" w:sz="0" w:space="0" w:color="auto"/>
            <w:right w:val="none" w:sz="0" w:space="0" w:color="auto"/>
          </w:divBdr>
        </w:div>
        <w:div w:id="2024630108">
          <w:marLeft w:val="640"/>
          <w:marRight w:val="0"/>
          <w:marTop w:val="0"/>
          <w:marBottom w:val="0"/>
          <w:divBdr>
            <w:top w:val="none" w:sz="0" w:space="0" w:color="auto"/>
            <w:left w:val="none" w:sz="0" w:space="0" w:color="auto"/>
            <w:bottom w:val="none" w:sz="0" w:space="0" w:color="auto"/>
            <w:right w:val="none" w:sz="0" w:space="0" w:color="auto"/>
          </w:divBdr>
        </w:div>
        <w:div w:id="950403168">
          <w:marLeft w:val="640"/>
          <w:marRight w:val="0"/>
          <w:marTop w:val="0"/>
          <w:marBottom w:val="0"/>
          <w:divBdr>
            <w:top w:val="none" w:sz="0" w:space="0" w:color="auto"/>
            <w:left w:val="none" w:sz="0" w:space="0" w:color="auto"/>
            <w:bottom w:val="none" w:sz="0" w:space="0" w:color="auto"/>
            <w:right w:val="none" w:sz="0" w:space="0" w:color="auto"/>
          </w:divBdr>
        </w:div>
        <w:div w:id="2121098041">
          <w:marLeft w:val="640"/>
          <w:marRight w:val="0"/>
          <w:marTop w:val="0"/>
          <w:marBottom w:val="0"/>
          <w:divBdr>
            <w:top w:val="none" w:sz="0" w:space="0" w:color="auto"/>
            <w:left w:val="none" w:sz="0" w:space="0" w:color="auto"/>
            <w:bottom w:val="none" w:sz="0" w:space="0" w:color="auto"/>
            <w:right w:val="none" w:sz="0" w:space="0" w:color="auto"/>
          </w:divBdr>
        </w:div>
        <w:div w:id="125467730">
          <w:marLeft w:val="640"/>
          <w:marRight w:val="0"/>
          <w:marTop w:val="0"/>
          <w:marBottom w:val="0"/>
          <w:divBdr>
            <w:top w:val="none" w:sz="0" w:space="0" w:color="auto"/>
            <w:left w:val="none" w:sz="0" w:space="0" w:color="auto"/>
            <w:bottom w:val="none" w:sz="0" w:space="0" w:color="auto"/>
            <w:right w:val="none" w:sz="0" w:space="0" w:color="auto"/>
          </w:divBdr>
        </w:div>
        <w:div w:id="859780330">
          <w:marLeft w:val="640"/>
          <w:marRight w:val="0"/>
          <w:marTop w:val="0"/>
          <w:marBottom w:val="0"/>
          <w:divBdr>
            <w:top w:val="none" w:sz="0" w:space="0" w:color="auto"/>
            <w:left w:val="none" w:sz="0" w:space="0" w:color="auto"/>
            <w:bottom w:val="none" w:sz="0" w:space="0" w:color="auto"/>
            <w:right w:val="none" w:sz="0" w:space="0" w:color="auto"/>
          </w:divBdr>
        </w:div>
        <w:div w:id="154103314">
          <w:marLeft w:val="640"/>
          <w:marRight w:val="0"/>
          <w:marTop w:val="0"/>
          <w:marBottom w:val="0"/>
          <w:divBdr>
            <w:top w:val="none" w:sz="0" w:space="0" w:color="auto"/>
            <w:left w:val="none" w:sz="0" w:space="0" w:color="auto"/>
            <w:bottom w:val="none" w:sz="0" w:space="0" w:color="auto"/>
            <w:right w:val="none" w:sz="0" w:space="0" w:color="auto"/>
          </w:divBdr>
        </w:div>
        <w:div w:id="1754818662">
          <w:marLeft w:val="640"/>
          <w:marRight w:val="0"/>
          <w:marTop w:val="0"/>
          <w:marBottom w:val="0"/>
          <w:divBdr>
            <w:top w:val="none" w:sz="0" w:space="0" w:color="auto"/>
            <w:left w:val="none" w:sz="0" w:space="0" w:color="auto"/>
            <w:bottom w:val="none" w:sz="0" w:space="0" w:color="auto"/>
            <w:right w:val="none" w:sz="0" w:space="0" w:color="auto"/>
          </w:divBdr>
        </w:div>
        <w:div w:id="1969626610">
          <w:marLeft w:val="640"/>
          <w:marRight w:val="0"/>
          <w:marTop w:val="0"/>
          <w:marBottom w:val="0"/>
          <w:divBdr>
            <w:top w:val="none" w:sz="0" w:space="0" w:color="auto"/>
            <w:left w:val="none" w:sz="0" w:space="0" w:color="auto"/>
            <w:bottom w:val="none" w:sz="0" w:space="0" w:color="auto"/>
            <w:right w:val="none" w:sz="0" w:space="0" w:color="auto"/>
          </w:divBdr>
        </w:div>
        <w:div w:id="12848577">
          <w:marLeft w:val="640"/>
          <w:marRight w:val="0"/>
          <w:marTop w:val="0"/>
          <w:marBottom w:val="0"/>
          <w:divBdr>
            <w:top w:val="none" w:sz="0" w:space="0" w:color="auto"/>
            <w:left w:val="none" w:sz="0" w:space="0" w:color="auto"/>
            <w:bottom w:val="none" w:sz="0" w:space="0" w:color="auto"/>
            <w:right w:val="none" w:sz="0" w:space="0" w:color="auto"/>
          </w:divBdr>
        </w:div>
        <w:div w:id="1099981752">
          <w:marLeft w:val="640"/>
          <w:marRight w:val="0"/>
          <w:marTop w:val="0"/>
          <w:marBottom w:val="0"/>
          <w:divBdr>
            <w:top w:val="none" w:sz="0" w:space="0" w:color="auto"/>
            <w:left w:val="none" w:sz="0" w:space="0" w:color="auto"/>
            <w:bottom w:val="none" w:sz="0" w:space="0" w:color="auto"/>
            <w:right w:val="none" w:sz="0" w:space="0" w:color="auto"/>
          </w:divBdr>
        </w:div>
        <w:div w:id="743722803">
          <w:marLeft w:val="640"/>
          <w:marRight w:val="0"/>
          <w:marTop w:val="0"/>
          <w:marBottom w:val="0"/>
          <w:divBdr>
            <w:top w:val="none" w:sz="0" w:space="0" w:color="auto"/>
            <w:left w:val="none" w:sz="0" w:space="0" w:color="auto"/>
            <w:bottom w:val="none" w:sz="0" w:space="0" w:color="auto"/>
            <w:right w:val="none" w:sz="0" w:space="0" w:color="auto"/>
          </w:divBdr>
        </w:div>
        <w:div w:id="556164663">
          <w:marLeft w:val="640"/>
          <w:marRight w:val="0"/>
          <w:marTop w:val="0"/>
          <w:marBottom w:val="0"/>
          <w:divBdr>
            <w:top w:val="none" w:sz="0" w:space="0" w:color="auto"/>
            <w:left w:val="none" w:sz="0" w:space="0" w:color="auto"/>
            <w:bottom w:val="none" w:sz="0" w:space="0" w:color="auto"/>
            <w:right w:val="none" w:sz="0" w:space="0" w:color="auto"/>
          </w:divBdr>
        </w:div>
        <w:div w:id="2119058121">
          <w:marLeft w:val="640"/>
          <w:marRight w:val="0"/>
          <w:marTop w:val="0"/>
          <w:marBottom w:val="0"/>
          <w:divBdr>
            <w:top w:val="none" w:sz="0" w:space="0" w:color="auto"/>
            <w:left w:val="none" w:sz="0" w:space="0" w:color="auto"/>
            <w:bottom w:val="none" w:sz="0" w:space="0" w:color="auto"/>
            <w:right w:val="none" w:sz="0" w:space="0" w:color="auto"/>
          </w:divBdr>
        </w:div>
        <w:div w:id="457332369">
          <w:marLeft w:val="640"/>
          <w:marRight w:val="0"/>
          <w:marTop w:val="0"/>
          <w:marBottom w:val="0"/>
          <w:divBdr>
            <w:top w:val="none" w:sz="0" w:space="0" w:color="auto"/>
            <w:left w:val="none" w:sz="0" w:space="0" w:color="auto"/>
            <w:bottom w:val="none" w:sz="0" w:space="0" w:color="auto"/>
            <w:right w:val="none" w:sz="0" w:space="0" w:color="auto"/>
          </w:divBdr>
        </w:div>
        <w:div w:id="1086145475">
          <w:marLeft w:val="640"/>
          <w:marRight w:val="0"/>
          <w:marTop w:val="0"/>
          <w:marBottom w:val="0"/>
          <w:divBdr>
            <w:top w:val="none" w:sz="0" w:space="0" w:color="auto"/>
            <w:left w:val="none" w:sz="0" w:space="0" w:color="auto"/>
            <w:bottom w:val="none" w:sz="0" w:space="0" w:color="auto"/>
            <w:right w:val="none" w:sz="0" w:space="0" w:color="auto"/>
          </w:divBdr>
        </w:div>
        <w:div w:id="1845052573">
          <w:marLeft w:val="640"/>
          <w:marRight w:val="0"/>
          <w:marTop w:val="0"/>
          <w:marBottom w:val="0"/>
          <w:divBdr>
            <w:top w:val="none" w:sz="0" w:space="0" w:color="auto"/>
            <w:left w:val="none" w:sz="0" w:space="0" w:color="auto"/>
            <w:bottom w:val="none" w:sz="0" w:space="0" w:color="auto"/>
            <w:right w:val="none" w:sz="0" w:space="0" w:color="auto"/>
          </w:divBdr>
        </w:div>
        <w:div w:id="1423839679">
          <w:marLeft w:val="640"/>
          <w:marRight w:val="0"/>
          <w:marTop w:val="0"/>
          <w:marBottom w:val="0"/>
          <w:divBdr>
            <w:top w:val="none" w:sz="0" w:space="0" w:color="auto"/>
            <w:left w:val="none" w:sz="0" w:space="0" w:color="auto"/>
            <w:bottom w:val="none" w:sz="0" w:space="0" w:color="auto"/>
            <w:right w:val="none" w:sz="0" w:space="0" w:color="auto"/>
          </w:divBdr>
        </w:div>
        <w:div w:id="1944067315">
          <w:marLeft w:val="640"/>
          <w:marRight w:val="0"/>
          <w:marTop w:val="0"/>
          <w:marBottom w:val="0"/>
          <w:divBdr>
            <w:top w:val="none" w:sz="0" w:space="0" w:color="auto"/>
            <w:left w:val="none" w:sz="0" w:space="0" w:color="auto"/>
            <w:bottom w:val="none" w:sz="0" w:space="0" w:color="auto"/>
            <w:right w:val="none" w:sz="0" w:space="0" w:color="auto"/>
          </w:divBdr>
        </w:div>
        <w:div w:id="514804126">
          <w:marLeft w:val="640"/>
          <w:marRight w:val="0"/>
          <w:marTop w:val="0"/>
          <w:marBottom w:val="0"/>
          <w:divBdr>
            <w:top w:val="none" w:sz="0" w:space="0" w:color="auto"/>
            <w:left w:val="none" w:sz="0" w:space="0" w:color="auto"/>
            <w:bottom w:val="none" w:sz="0" w:space="0" w:color="auto"/>
            <w:right w:val="none" w:sz="0" w:space="0" w:color="auto"/>
          </w:divBdr>
        </w:div>
        <w:div w:id="1933660766">
          <w:marLeft w:val="640"/>
          <w:marRight w:val="0"/>
          <w:marTop w:val="0"/>
          <w:marBottom w:val="0"/>
          <w:divBdr>
            <w:top w:val="none" w:sz="0" w:space="0" w:color="auto"/>
            <w:left w:val="none" w:sz="0" w:space="0" w:color="auto"/>
            <w:bottom w:val="none" w:sz="0" w:space="0" w:color="auto"/>
            <w:right w:val="none" w:sz="0" w:space="0" w:color="auto"/>
          </w:divBdr>
        </w:div>
        <w:div w:id="190147760">
          <w:marLeft w:val="640"/>
          <w:marRight w:val="0"/>
          <w:marTop w:val="0"/>
          <w:marBottom w:val="0"/>
          <w:divBdr>
            <w:top w:val="none" w:sz="0" w:space="0" w:color="auto"/>
            <w:left w:val="none" w:sz="0" w:space="0" w:color="auto"/>
            <w:bottom w:val="none" w:sz="0" w:space="0" w:color="auto"/>
            <w:right w:val="none" w:sz="0" w:space="0" w:color="auto"/>
          </w:divBdr>
        </w:div>
        <w:div w:id="1583444323">
          <w:marLeft w:val="640"/>
          <w:marRight w:val="0"/>
          <w:marTop w:val="0"/>
          <w:marBottom w:val="0"/>
          <w:divBdr>
            <w:top w:val="none" w:sz="0" w:space="0" w:color="auto"/>
            <w:left w:val="none" w:sz="0" w:space="0" w:color="auto"/>
            <w:bottom w:val="none" w:sz="0" w:space="0" w:color="auto"/>
            <w:right w:val="none" w:sz="0" w:space="0" w:color="auto"/>
          </w:divBdr>
        </w:div>
        <w:div w:id="1375425837">
          <w:marLeft w:val="640"/>
          <w:marRight w:val="0"/>
          <w:marTop w:val="0"/>
          <w:marBottom w:val="0"/>
          <w:divBdr>
            <w:top w:val="none" w:sz="0" w:space="0" w:color="auto"/>
            <w:left w:val="none" w:sz="0" w:space="0" w:color="auto"/>
            <w:bottom w:val="none" w:sz="0" w:space="0" w:color="auto"/>
            <w:right w:val="none" w:sz="0" w:space="0" w:color="auto"/>
          </w:divBdr>
        </w:div>
        <w:div w:id="709035577">
          <w:marLeft w:val="640"/>
          <w:marRight w:val="0"/>
          <w:marTop w:val="0"/>
          <w:marBottom w:val="0"/>
          <w:divBdr>
            <w:top w:val="none" w:sz="0" w:space="0" w:color="auto"/>
            <w:left w:val="none" w:sz="0" w:space="0" w:color="auto"/>
            <w:bottom w:val="none" w:sz="0" w:space="0" w:color="auto"/>
            <w:right w:val="none" w:sz="0" w:space="0" w:color="auto"/>
          </w:divBdr>
        </w:div>
        <w:div w:id="340401690">
          <w:marLeft w:val="640"/>
          <w:marRight w:val="0"/>
          <w:marTop w:val="0"/>
          <w:marBottom w:val="0"/>
          <w:divBdr>
            <w:top w:val="none" w:sz="0" w:space="0" w:color="auto"/>
            <w:left w:val="none" w:sz="0" w:space="0" w:color="auto"/>
            <w:bottom w:val="none" w:sz="0" w:space="0" w:color="auto"/>
            <w:right w:val="none" w:sz="0" w:space="0" w:color="auto"/>
          </w:divBdr>
        </w:div>
        <w:div w:id="1397899095">
          <w:marLeft w:val="640"/>
          <w:marRight w:val="0"/>
          <w:marTop w:val="0"/>
          <w:marBottom w:val="0"/>
          <w:divBdr>
            <w:top w:val="none" w:sz="0" w:space="0" w:color="auto"/>
            <w:left w:val="none" w:sz="0" w:space="0" w:color="auto"/>
            <w:bottom w:val="none" w:sz="0" w:space="0" w:color="auto"/>
            <w:right w:val="none" w:sz="0" w:space="0" w:color="auto"/>
          </w:divBdr>
        </w:div>
        <w:div w:id="96291830">
          <w:marLeft w:val="640"/>
          <w:marRight w:val="0"/>
          <w:marTop w:val="0"/>
          <w:marBottom w:val="0"/>
          <w:divBdr>
            <w:top w:val="none" w:sz="0" w:space="0" w:color="auto"/>
            <w:left w:val="none" w:sz="0" w:space="0" w:color="auto"/>
            <w:bottom w:val="none" w:sz="0" w:space="0" w:color="auto"/>
            <w:right w:val="none" w:sz="0" w:space="0" w:color="auto"/>
          </w:divBdr>
        </w:div>
        <w:div w:id="240217271">
          <w:marLeft w:val="640"/>
          <w:marRight w:val="0"/>
          <w:marTop w:val="0"/>
          <w:marBottom w:val="0"/>
          <w:divBdr>
            <w:top w:val="none" w:sz="0" w:space="0" w:color="auto"/>
            <w:left w:val="none" w:sz="0" w:space="0" w:color="auto"/>
            <w:bottom w:val="none" w:sz="0" w:space="0" w:color="auto"/>
            <w:right w:val="none" w:sz="0" w:space="0" w:color="auto"/>
          </w:divBdr>
        </w:div>
        <w:div w:id="1285235060">
          <w:marLeft w:val="640"/>
          <w:marRight w:val="0"/>
          <w:marTop w:val="0"/>
          <w:marBottom w:val="0"/>
          <w:divBdr>
            <w:top w:val="none" w:sz="0" w:space="0" w:color="auto"/>
            <w:left w:val="none" w:sz="0" w:space="0" w:color="auto"/>
            <w:bottom w:val="none" w:sz="0" w:space="0" w:color="auto"/>
            <w:right w:val="none" w:sz="0" w:space="0" w:color="auto"/>
          </w:divBdr>
        </w:div>
        <w:div w:id="54788593">
          <w:marLeft w:val="640"/>
          <w:marRight w:val="0"/>
          <w:marTop w:val="0"/>
          <w:marBottom w:val="0"/>
          <w:divBdr>
            <w:top w:val="none" w:sz="0" w:space="0" w:color="auto"/>
            <w:left w:val="none" w:sz="0" w:space="0" w:color="auto"/>
            <w:bottom w:val="none" w:sz="0" w:space="0" w:color="auto"/>
            <w:right w:val="none" w:sz="0" w:space="0" w:color="auto"/>
          </w:divBdr>
        </w:div>
        <w:div w:id="449978743">
          <w:marLeft w:val="640"/>
          <w:marRight w:val="0"/>
          <w:marTop w:val="0"/>
          <w:marBottom w:val="0"/>
          <w:divBdr>
            <w:top w:val="none" w:sz="0" w:space="0" w:color="auto"/>
            <w:left w:val="none" w:sz="0" w:space="0" w:color="auto"/>
            <w:bottom w:val="none" w:sz="0" w:space="0" w:color="auto"/>
            <w:right w:val="none" w:sz="0" w:space="0" w:color="auto"/>
          </w:divBdr>
        </w:div>
        <w:div w:id="263533377">
          <w:marLeft w:val="640"/>
          <w:marRight w:val="0"/>
          <w:marTop w:val="0"/>
          <w:marBottom w:val="0"/>
          <w:divBdr>
            <w:top w:val="none" w:sz="0" w:space="0" w:color="auto"/>
            <w:left w:val="none" w:sz="0" w:space="0" w:color="auto"/>
            <w:bottom w:val="none" w:sz="0" w:space="0" w:color="auto"/>
            <w:right w:val="none" w:sz="0" w:space="0" w:color="auto"/>
          </w:divBdr>
        </w:div>
        <w:div w:id="952130257">
          <w:marLeft w:val="640"/>
          <w:marRight w:val="0"/>
          <w:marTop w:val="0"/>
          <w:marBottom w:val="0"/>
          <w:divBdr>
            <w:top w:val="none" w:sz="0" w:space="0" w:color="auto"/>
            <w:left w:val="none" w:sz="0" w:space="0" w:color="auto"/>
            <w:bottom w:val="none" w:sz="0" w:space="0" w:color="auto"/>
            <w:right w:val="none" w:sz="0" w:space="0" w:color="auto"/>
          </w:divBdr>
        </w:div>
        <w:div w:id="1385834442">
          <w:marLeft w:val="640"/>
          <w:marRight w:val="0"/>
          <w:marTop w:val="0"/>
          <w:marBottom w:val="0"/>
          <w:divBdr>
            <w:top w:val="none" w:sz="0" w:space="0" w:color="auto"/>
            <w:left w:val="none" w:sz="0" w:space="0" w:color="auto"/>
            <w:bottom w:val="none" w:sz="0" w:space="0" w:color="auto"/>
            <w:right w:val="none" w:sz="0" w:space="0" w:color="auto"/>
          </w:divBdr>
        </w:div>
        <w:div w:id="1212112231">
          <w:marLeft w:val="640"/>
          <w:marRight w:val="0"/>
          <w:marTop w:val="0"/>
          <w:marBottom w:val="0"/>
          <w:divBdr>
            <w:top w:val="none" w:sz="0" w:space="0" w:color="auto"/>
            <w:left w:val="none" w:sz="0" w:space="0" w:color="auto"/>
            <w:bottom w:val="none" w:sz="0" w:space="0" w:color="auto"/>
            <w:right w:val="none" w:sz="0" w:space="0" w:color="auto"/>
          </w:divBdr>
        </w:div>
        <w:div w:id="750084383">
          <w:marLeft w:val="640"/>
          <w:marRight w:val="0"/>
          <w:marTop w:val="0"/>
          <w:marBottom w:val="0"/>
          <w:divBdr>
            <w:top w:val="none" w:sz="0" w:space="0" w:color="auto"/>
            <w:left w:val="none" w:sz="0" w:space="0" w:color="auto"/>
            <w:bottom w:val="none" w:sz="0" w:space="0" w:color="auto"/>
            <w:right w:val="none" w:sz="0" w:space="0" w:color="auto"/>
          </w:divBdr>
        </w:div>
        <w:div w:id="1735465888">
          <w:marLeft w:val="640"/>
          <w:marRight w:val="0"/>
          <w:marTop w:val="0"/>
          <w:marBottom w:val="0"/>
          <w:divBdr>
            <w:top w:val="none" w:sz="0" w:space="0" w:color="auto"/>
            <w:left w:val="none" w:sz="0" w:space="0" w:color="auto"/>
            <w:bottom w:val="none" w:sz="0" w:space="0" w:color="auto"/>
            <w:right w:val="none" w:sz="0" w:space="0" w:color="auto"/>
          </w:divBdr>
        </w:div>
        <w:div w:id="1251739898">
          <w:marLeft w:val="640"/>
          <w:marRight w:val="0"/>
          <w:marTop w:val="0"/>
          <w:marBottom w:val="0"/>
          <w:divBdr>
            <w:top w:val="none" w:sz="0" w:space="0" w:color="auto"/>
            <w:left w:val="none" w:sz="0" w:space="0" w:color="auto"/>
            <w:bottom w:val="none" w:sz="0" w:space="0" w:color="auto"/>
            <w:right w:val="none" w:sz="0" w:space="0" w:color="auto"/>
          </w:divBdr>
        </w:div>
        <w:div w:id="2075348961">
          <w:marLeft w:val="640"/>
          <w:marRight w:val="0"/>
          <w:marTop w:val="0"/>
          <w:marBottom w:val="0"/>
          <w:divBdr>
            <w:top w:val="none" w:sz="0" w:space="0" w:color="auto"/>
            <w:left w:val="none" w:sz="0" w:space="0" w:color="auto"/>
            <w:bottom w:val="none" w:sz="0" w:space="0" w:color="auto"/>
            <w:right w:val="none" w:sz="0" w:space="0" w:color="auto"/>
          </w:divBdr>
        </w:div>
        <w:div w:id="1414355237">
          <w:marLeft w:val="640"/>
          <w:marRight w:val="0"/>
          <w:marTop w:val="0"/>
          <w:marBottom w:val="0"/>
          <w:divBdr>
            <w:top w:val="none" w:sz="0" w:space="0" w:color="auto"/>
            <w:left w:val="none" w:sz="0" w:space="0" w:color="auto"/>
            <w:bottom w:val="none" w:sz="0" w:space="0" w:color="auto"/>
            <w:right w:val="none" w:sz="0" w:space="0" w:color="auto"/>
          </w:divBdr>
        </w:div>
        <w:div w:id="1601402659">
          <w:marLeft w:val="640"/>
          <w:marRight w:val="0"/>
          <w:marTop w:val="0"/>
          <w:marBottom w:val="0"/>
          <w:divBdr>
            <w:top w:val="none" w:sz="0" w:space="0" w:color="auto"/>
            <w:left w:val="none" w:sz="0" w:space="0" w:color="auto"/>
            <w:bottom w:val="none" w:sz="0" w:space="0" w:color="auto"/>
            <w:right w:val="none" w:sz="0" w:space="0" w:color="auto"/>
          </w:divBdr>
        </w:div>
        <w:div w:id="337851456">
          <w:marLeft w:val="640"/>
          <w:marRight w:val="0"/>
          <w:marTop w:val="0"/>
          <w:marBottom w:val="0"/>
          <w:divBdr>
            <w:top w:val="none" w:sz="0" w:space="0" w:color="auto"/>
            <w:left w:val="none" w:sz="0" w:space="0" w:color="auto"/>
            <w:bottom w:val="none" w:sz="0" w:space="0" w:color="auto"/>
            <w:right w:val="none" w:sz="0" w:space="0" w:color="auto"/>
          </w:divBdr>
        </w:div>
        <w:div w:id="636909011">
          <w:marLeft w:val="640"/>
          <w:marRight w:val="0"/>
          <w:marTop w:val="0"/>
          <w:marBottom w:val="0"/>
          <w:divBdr>
            <w:top w:val="none" w:sz="0" w:space="0" w:color="auto"/>
            <w:left w:val="none" w:sz="0" w:space="0" w:color="auto"/>
            <w:bottom w:val="none" w:sz="0" w:space="0" w:color="auto"/>
            <w:right w:val="none" w:sz="0" w:space="0" w:color="auto"/>
          </w:divBdr>
        </w:div>
        <w:div w:id="596910533">
          <w:marLeft w:val="640"/>
          <w:marRight w:val="0"/>
          <w:marTop w:val="0"/>
          <w:marBottom w:val="0"/>
          <w:divBdr>
            <w:top w:val="none" w:sz="0" w:space="0" w:color="auto"/>
            <w:left w:val="none" w:sz="0" w:space="0" w:color="auto"/>
            <w:bottom w:val="none" w:sz="0" w:space="0" w:color="auto"/>
            <w:right w:val="none" w:sz="0" w:space="0" w:color="auto"/>
          </w:divBdr>
        </w:div>
        <w:div w:id="855391509">
          <w:marLeft w:val="640"/>
          <w:marRight w:val="0"/>
          <w:marTop w:val="0"/>
          <w:marBottom w:val="0"/>
          <w:divBdr>
            <w:top w:val="none" w:sz="0" w:space="0" w:color="auto"/>
            <w:left w:val="none" w:sz="0" w:space="0" w:color="auto"/>
            <w:bottom w:val="none" w:sz="0" w:space="0" w:color="auto"/>
            <w:right w:val="none" w:sz="0" w:space="0" w:color="auto"/>
          </w:divBdr>
        </w:div>
        <w:div w:id="490870740">
          <w:marLeft w:val="640"/>
          <w:marRight w:val="0"/>
          <w:marTop w:val="0"/>
          <w:marBottom w:val="0"/>
          <w:divBdr>
            <w:top w:val="none" w:sz="0" w:space="0" w:color="auto"/>
            <w:left w:val="none" w:sz="0" w:space="0" w:color="auto"/>
            <w:bottom w:val="none" w:sz="0" w:space="0" w:color="auto"/>
            <w:right w:val="none" w:sz="0" w:space="0" w:color="auto"/>
          </w:divBdr>
        </w:div>
        <w:div w:id="1482651973">
          <w:marLeft w:val="640"/>
          <w:marRight w:val="0"/>
          <w:marTop w:val="0"/>
          <w:marBottom w:val="0"/>
          <w:divBdr>
            <w:top w:val="none" w:sz="0" w:space="0" w:color="auto"/>
            <w:left w:val="none" w:sz="0" w:space="0" w:color="auto"/>
            <w:bottom w:val="none" w:sz="0" w:space="0" w:color="auto"/>
            <w:right w:val="none" w:sz="0" w:space="0" w:color="auto"/>
          </w:divBdr>
        </w:div>
        <w:div w:id="2039237197">
          <w:marLeft w:val="640"/>
          <w:marRight w:val="0"/>
          <w:marTop w:val="0"/>
          <w:marBottom w:val="0"/>
          <w:divBdr>
            <w:top w:val="none" w:sz="0" w:space="0" w:color="auto"/>
            <w:left w:val="none" w:sz="0" w:space="0" w:color="auto"/>
            <w:bottom w:val="none" w:sz="0" w:space="0" w:color="auto"/>
            <w:right w:val="none" w:sz="0" w:space="0" w:color="auto"/>
          </w:divBdr>
        </w:div>
        <w:div w:id="818032001">
          <w:marLeft w:val="640"/>
          <w:marRight w:val="0"/>
          <w:marTop w:val="0"/>
          <w:marBottom w:val="0"/>
          <w:divBdr>
            <w:top w:val="none" w:sz="0" w:space="0" w:color="auto"/>
            <w:left w:val="none" w:sz="0" w:space="0" w:color="auto"/>
            <w:bottom w:val="none" w:sz="0" w:space="0" w:color="auto"/>
            <w:right w:val="none" w:sz="0" w:space="0" w:color="auto"/>
          </w:divBdr>
        </w:div>
        <w:div w:id="481121124">
          <w:marLeft w:val="640"/>
          <w:marRight w:val="0"/>
          <w:marTop w:val="0"/>
          <w:marBottom w:val="0"/>
          <w:divBdr>
            <w:top w:val="none" w:sz="0" w:space="0" w:color="auto"/>
            <w:left w:val="none" w:sz="0" w:space="0" w:color="auto"/>
            <w:bottom w:val="none" w:sz="0" w:space="0" w:color="auto"/>
            <w:right w:val="none" w:sz="0" w:space="0" w:color="auto"/>
          </w:divBdr>
        </w:div>
        <w:div w:id="219832321">
          <w:marLeft w:val="640"/>
          <w:marRight w:val="0"/>
          <w:marTop w:val="0"/>
          <w:marBottom w:val="0"/>
          <w:divBdr>
            <w:top w:val="none" w:sz="0" w:space="0" w:color="auto"/>
            <w:left w:val="none" w:sz="0" w:space="0" w:color="auto"/>
            <w:bottom w:val="none" w:sz="0" w:space="0" w:color="auto"/>
            <w:right w:val="none" w:sz="0" w:space="0" w:color="auto"/>
          </w:divBdr>
        </w:div>
        <w:div w:id="1346437718">
          <w:marLeft w:val="640"/>
          <w:marRight w:val="0"/>
          <w:marTop w:val="0"/>
          <w:marBottom w:val="0"/>
          <w:divBdr>
            <w:top w:val="none" w:sz="0" w:space="0" w:color="auto"/>
            <w:left w:val="none" w:sz="0" w:space="0" w:color="auto"/>
            <w:bottom w:val="none" w:sz="0" w:space="0" w:color="auto"/>
            <w:right w:val="none" w:sz="0" w:space="0" w:color="auto"/>
          </w:divBdr>
        </w:div>
        <w:div w:id="120196023">
          <w:marLeft w:val="640"/>
          <w:marRight w:val="0"/>
          <w:marTop w:val="0"/>
          <w:marBottom w:val="0"/>
          <w:divBdr>
            <w:top w:val="none" w:sz="0" w:space="0" w:color="auto"/>
            <w:left w:val="none" w:sz="0" w:space="0" w:color="auto"/>
            <w:bottom w:val="none" w:sz="0" w:space="0" w:color="auto"/>
            <w:right w:val="none" w:sz="0" w:space="0" w:color="auto"/>
          </w:divBdr>
        </w:div>
        <w:div w:id="1838962144">
          <w:marLeft w:val="640"/>
          <w:marRight w:val="0"/>
          <w:marTop w:val="0"/>
          <w:marBottom w:val="0"/>
          <w:divBdr>
            <w:top w:val="none" w:sz="0" w:space="0" w:color="auto"/>
            <w:left w:val="none" w:sz="0" w:space="0" w:color="auto"/>
            <w:bottom w:val="none" w:sz="0" w:space="0" w:color="auto"/>
            <w:right w:val="none" w:sz="0" w:space="0" w:color="auto"/>
          </w:divBdr>
        </w:div>
        <w:div w:id="1017192564">
          <w:marLeft w:val="640"/>
          <w:marRight w:val="0"/>
          <w:marTop w:val="0"/>
          <w:marBottom w:val="0"/>
          <w:divBdr>
            <w:top w:val="none" w:sz="0" w:space="0" w:color="auto"/>
            <w:left w:val="none" w:sz="0" w:space="0" w:color="auto"/>
            <w:bottom w:val="none" w:sz="0" w:space="0" w:color="auto"/>
            <w:right w:val="none" w:sz="0" w:space="0" w:color="auto"/>
          </w:divBdr>
        </w:div>
        <w:div w:id="765689570">
          <w:marLeft w:val="640"/>
          <w:marRight w:val="0"/>
          <w:marTop w:val="0"/>
          <w:marBottom w:val="0"/>
          <w:divBdr>
            <w:top w:val="none" w:sz="0" w:space="0" w:color="auto"/>
            <w:left w:val="none" w:sz="0" w:space="0" w:color="auto"/>
            <w:bottom w:val="none" w:sz="0" w:space="0" w:color="auto"/>
            <w:right w:val="none" w:sz="0" w:space="0" w:color="auto"/>
          </w:divBdr>
        </w:div>
        <w:div w:id="926187452">
          <w:marLeft w:val="640"/>
          <w:marRight w:val="0"/>
          <w:marTop w:val="0"/>
          <w:marBottom w:val="0"/>
          <w:divBdr>
            <w:top w:val="none" w:sz="0" w:space="0" w:color="auto"/>
            <w:left w:val="none" w:sz="0" w:space="0" w:color="auto"/>
            <w:bottom w:val="none" w:sz="0" w:space="0" w:color="auto"/>
            <w:right w:val="none" w:sz="0" w:space="0" w:color="auto"/>
          </w:divBdr>
        </w:div>
        <w:div w:id="1765224877">
          <w:marLeft w:val="640"/>
          <w:marRight w:val="0"/>
          <w:marTop w:val="0"/>
          <w:marBottom w:val="0"/>
          <w:divBdr>
            <w:top w:val="none" w:sz="0" w:space="0" w:color="auto"/>
            <w:left w:val="none" w:sz="0" w:space="0" w:color="auto"/>
            <w:bottom w:val="none" w:sz="0" w:space="0" w:color="auto"/>
            <w:right w:val="none" w:sz="0" w:space="0" w:color="auto"/>
          </w:divBdr>
        </w:div>
        <w:div w:id="128866941">
          <w:marLeft w:val="640"/>
          <w:marRight w:val="0"/>
          <w:marTop w:val="0"/>
          <w:marBottom w:val="0"/>
          <w:divBdr>
            <w:top w:val="none" w:sz="0" w:space="0" w:color="auto"/>
            <w:left w:val="none" w:sz="0" w:space="0" w:color="auto"/>
            <w:bottom w:val="none" w:sz="0" w:space="0" w:color="auto"/>
            <w:right w:val="none" w:sz="0" w:space="0" w:color="auto"/>
          </w:divBdr>
        </w:div>
        <w:div w:id="867912612">
          <w:marLeft w:val="640"/>
          <w:marRight w:val="0"/>
          <w:marTop w:val="0"/>
          <w:marBottom w:val="0"/>
          <w:divBdr>
            <w:top w:val="none" w:sz="0" w:space="0" w:color="auto"/>
            <w:left w:val="none" w:sz="0" w:space="0" w:color="auto"/>
            <w:bottom w:val="none" w:sz="0" w:space="0" w:color="auto"/>
            <w:right w:val="none" w:sz="0" w:space="0" w:color="auto"/>
          </w:divBdr>
        </w:div>
        <w:div w:id="831919486">
          <w:marLeft w:val="640"/>
          <w:marRight w:val="0"/>
          <w:marTop w:val="0"/>
          <w:marBottom w:val="0"/>
          <w:divBdr>
            <w:top w:val="none" w:sz="0" w:space="0" w:color="auto"/>
            <w:left w:val="none" w:sz="0" w:space="0" w:color="auto"/>
            <w:bottom w:val="none" w:sz="0" w:space="0" w:color="auto"/>
            <w:right w:val="none" w:sz="0" w:space="0" w:color="auto"/>
          </w:divBdr>
        </w:div>
        <w:div w:id="796525967">
          <w:marLeft w:val="640"/>
          <w:marRight w:val="0"/>
          <w:marTop w:val="0"/>
          <w:marBottom w:val="0"/>
          <w:divBdr>
            <w:top w:val="none" w:sz="0" w:space="0" w:color="auto"/>
            <w:left w:val="none" w:sz="0" w:space="0" w:color="auto"/>
            <w:bottom w:val="none" w:sz="0" w:space="0" w:color="auto"/>
            <w:right w:val="none" w:sz="0" w:space="0" w:color="auto"/>
          </w:divBdr>
        </w:div>
        <w:div w:id="1677614421">
          <w:marLeft w:val="640"/>
          <w:marRight w:val="0"/>
          <w:marTop w:val="0"/>
          <w:marBottom w:val="0"/>
          <w:divBdr>
            <w:top w:val="none" w:sz="0" w:space="0" w:color="auto"/>
            <w:left w:val="none" w:sz="0" w:space="0" w:color="auto"/>
            <w:bottom w:val="none" w:sz="0" w:space="0" w:color="auto"/>
            <w:right w:val="none" w:sz="0" w:space="0" w:color="auto"/>
          </w:divBdr>
        </w:div>
        <w:div w:id="1719625111">
          <w:marLeft w:val="640"/>
          <w:marRight w:val="0"/>
          <w:marTop w:val="0"/>
          <w:marBottom w:val="0"/>
          <w:divBdr>
            <w:top w:val="none" w:sz="0" w:space="0" w:color="auto"/>
            <w:left w:val="none" w:sz="0" w:space="0" w:color="auto"/>
            <w:bottom w:val="none" w:sz="0" w:space="0" w:color="auto"/>
            <w:right w:val="none" w:sz="0" w:space="0" w:color="auto"/>
          </w:divBdr>
        </w:div>
        <w:div w:id="1079013155">
          <w:marLeft w:val="640"/>
          <w:marRight w:val="0"/>
          <w:marTop w:val="0"/>
          <w:marBottom w:val="0"/>
          <w:divBdr>
            <w:top w:val="none" w:sz="0" w:space="0" w:color="auto"/>
            <w:left w:val="none" w:sz="0" w:space="0" w:color="auto"/>
            <w:bottom w:val="none" w:sz="0" w:space="0" w:color="auto"/>
            <w:right w:val="none" w:sz="0" w:space="0" w:color="auto"/>
          </w:divBdr>
        </w:div>
        <w:div w:id="1332216527">
          <w:marLeft w:val="640"/>
          <w:marRight w:val="0"/>
          <w:marTop w:val="0"/>
          <w:marBottom w:val="0"/>
          <w:divBdr>
            <w:top w:val="none" w:sz="0" w:space="0" w:color="auto"/>
            <w:left w:val="none" w:sz="0" w:space="0" w:color="auto"/>
            <w:bottom w:val="none" w:sz="0" w:space="0" w:color="auto"/>
            <w:right w:val="none" w:sz="0" w:space="0" w:color="auto"/>
          </w:divBdr>
        </w:div>
        <w:div w:id="657153797">
          <w:marLeft w:val="640"/>
          <w:marRight w:val="0"/>
          <w:marTop w:val="0"/>
          <w:marBottom w:val="0"/>
          <w:divBdr>
            <w:top w:val="none" w:sz="0" w:space="0" w:color="auto"/>
            <w:left w:val="none" w:sz="0" w:space="0" w:color="auto"/>
            <w:bottom w:val="none" w:sz="0" w:space="0" w:color="auto"/>
            <w:right w:val="none" w:sz="0" w:space="0" w:color="auto"/>
          </w:divBdr>
        </w:div>
        <w:div w:id="1531262154">
          <w:marLeft w:val="640"/>
          <w:marRight w:val="0"/>
          <w:marTop w:val="0"/>
          <w:marBottom w:val="0"/>
          <w:divBdr>
            <w:top w:val="none" w:sz="0" w:space="0" w:color="auto"/>
            <w:left w:val="none" w:sz="0" w:space="0" w:color="auto"/>
            <w:bottom w:val="none" w:sz="0" w:space="0" w:color="auto"/>
            <w:right w:val="none" w:sz="0" w:space="0" w:color="auto"/>
          </w:divBdr>
        </w:div>
        <w:div w:id="1602178450">
          <w:marLeft w:val="640"/>
          <w:marRight w:val="0"/>
          <w:marTop w:val="0"/>
          <w:marBottom w:val="0"/>
          <w:divBdr>
            <w:top w:val="none" w:sz="0" w:space="0" w:color="auto"/>
            <w:left w:val="none" w:sz="0" w:space="0" w:color="auto"/>
            <w:bottom w:val="none" w:sz="0" w:space="0" w:color="auto"/>
            <w:right w:val="none" w:sz="0" w:space="0" w:color="auto"/>
          </w:divBdr>
        </w:div>
        <w:div w:id="86854685">
          <w:marLeft w:val="640"/>
          <w:marRight w:val="0"/>
          <w:marTop w:val="0"/>
          <w:marBottom w:val="0"/>
          <w:divBdr>
            <w:top w:val="none" w:sz="0" w:space="0" w:color="auto"/>
            <w:left w:val="none" w:sz="0" w:space="0" w:color="auto"/>
            <w:bottom w:val="none" w:sz="0" w:space="0" w:color="auto"/>
            <w:right w:val="none" w:sz="0" w:space="0" w:color="auto"/>
          </w:divBdr>
        </w:div>
        <w:div w:id="930701202">
          <w:marLeft w:val="640"/>
          <w:marRight w:val="0"/>
          <w:marTop w:val="0"/>
          <w:marBottom w:val="0"/>
          <w:divBdr>
            <w:top w:val="none" w:sz="0" w:space="0" w:color="auto"/>
            <w:left w:val="none" w:sz="0" w:space="0" w:color="auto"/>
            <w:bottom w:val="none" w:sz="0" w:space="0" w:color="auto"/>
            <w:right w:val="none" w:sz="0" w:space="0" w:color="auto"/>
          </w:divBdr>
        </w:div>
        <w:div w:id="222640677">
          <w:marLeft w:val="640"/>
          <w:marRight w:val="0"/>
          <w:marTop w:val="0"/>
          <w:marBottom w:val="0"/>
          <w:divBdr>
            <w:top w:val="none" w:sz="0" w:space="0" w:color="auto"/>
            <w:left w:val="none" w:sz="0" w:space="0" w:color="auto"/>
            <w:bottom w:val="none" w:sz="0" w:space="0" w:color="auto"/>
            <w:right w:val="none" w:sz="0" w:space="0" w:color="auto"/>
          </w:divBdr>
        </w:div>
        <w:div w:id="807671713">
          <w:marLeft w:val="640"/>
          <w:marRight w:val="0"/>
          <w:marTop w:val="0"/>
          <w:marBottom w:val="0"/>
          <w:divBdr>
            <w:top w:val="none" w:sz="0" w:space="0" w:color="auto"/>
            <w:left w:val="none" w:sz="0" w:space="0" w:color="auto"/>
            <w:bottom w:val="none" w:sz="0" w:space="0" w:color="auto"/>
            <w:right w:val="none" w:sz="0" w:space="0" w:color="auto"/>
          </w:divBdr>
        </w:div>
        <w:div w:id="756831769">
          <w:marLeft w:val="640"/>
          <w:marRight w:val="0"/>
          <w:marTop w:val="0"/>
          <w:marBottom w:val="0"/>
          <w:divBdr>
            <w:top w:val="none" w:sz="0" w:space="0" w:color="auto"/>
            <w:left w:val="none" w:sz="0" w:space="0" w:color="auto"/>
            <w:bottom w:val="none" w:sz="0" w:space="0" w:color="auto"/>
            <w:right w:val="none" w:sz="0" w:space="0" w:color="auto"/>
          </w:divBdr>
        </w:div>
        <w:div w:id="560335815">
          <w:marLeft w:val="640"/>
          <w:marRight w:val="0"/>
          <w:marTop w:val="0"/>
          <w:marBottom w:val="0"/>
          <w:divBdr>
            <w:top w:val="none" w:sz="0" w:space="0" w:color="auto"/>
            <w:left w:val="none" w:sz="0" w:space="0" w:color="auto"/>
            <w:bottom w:val="none" w:sz="0" w:space="0" w:color="auto"/>
            <w:right w:val="none" w:sz="0" w:space="0" w:color="auto"/>
          </w:divBdr>
        </w:div>
        <w:div w:id="1869760023">
          <w:marLeft w:val="640"/>
          <w:marRight w:val="0"/>
          <w:marTop w:val="0"/>
          <w:marBottom w:val="0"/>
          <w:divBdr>
            <w:top w:val="none" w:sz="0" w:space="0" w:color="auto"/>
            <w:left w:val="none" w:sz="0" w:space="0" w:color="auto"/>
            <w:bottom w:val="none" w:sz="0" w:space="0" w:color="auto"/>
            <w:right w:val="none" w:sz="0" w:space="0" w:color="auto"/>
          </w:divBdr>
        </w:div>
        <w:div w:id="1747147950">
          <w:marLeft w:val="640"/>
          <w:marRight w:val="0"/>
          <w:marTop w:val="0"/>
          <w:marBottom w:val="0"/>
          <w:divBdr>
            <w:top w:val="none" w:sz="0" w:space="0" w:color="auto"/>
            <w:left w:val="none" w:sz="0" w:space="0" w:color="auto"/>
            <w:bottom w:val="none" w:sz="0" w:space="0" w:color="auto"/>
            <w:right w:val="none" w:sz="0" w:space="0" w:color="auto"/>
          </w:divBdr>
        </w:div>
        <w:div w:id="1807510617">
          <w:marLeft w:val="640"/>
          <w:marRight w:val="0"/>
          <w:marTop w:val="0"/>
          <w:marBottom w:val="0"/>
          <w:divBdr>
            <w:top w:val="none" w:sz="0" w:space="0" w:color="auto"/>
            <w:left w:val="none" w:sz="0" w:space="0" w:color="auto"/>
            <w:bottom w:val="none" w:sz="0" w:space="0" w:color="auto"/>
            <w:right w:val="none" w:sz="0" w:space="0" w:color="auto"/>
          </w:divBdr>
        </w:div>
        <w:div w:id="93093716">
          <w:marLeft w:val="640"/>
          <w:marRight w:val="0"/>
          <w:marTop w:val="0"/>
          <w:marBottom w:val="0"/>
          <w:divBdr>
            <w:top w:val="none" w:sz="0" w:space="0" w:color="auto"/>
            <w:left w:val="none" w:sz="0" w:space="0" w:color="auto"/>
            <w:bottom w:val="none" w:sz="0" w:space="0" w:color="auto"/>
            <w:right w:val="none" w:sz="0" w:space="0" w:color="auto"/>
          </w:divBdr>
        </w:div>
        <w:div w:id="1396900606">
          <w:marLeft w:val="640"/>
          <w:marRight w:val="0"/>
          <w:marTop w:val="0"/>
          <w:marBottom w:val="0"/>
          <w:divBdr>
            <w:top w:val="none" w:sz="0" w:space="0" w:color="auto"/>
            <w:left w:val="none" w:sz="0" w:space="0" w:color="auto"/>
            <w:bottom w:val="none" w:sz="0" w:space="0" w:color="auto"/>
            <w:right w:val="none" w:sz="0" w:space="0" w:color="auto"/>
          </w:divBdr>
        </w:div>
        <w:div w:id="419109824">
          <w:marLeft w:val="640"/>
          <w:marRight w:val="0"/>
          <w:marTop w:val="0"/>
          <w:marBottom w:val="0"/>
          <w:divBdr>
            <w:top w:val="none" w:sz="0" w:space="0" w:color="auto"/>
            <w:left w:val="none" w:sz="0" w:space="0" w:color="auto"/>
            <w:bottom w:val="none" w:sz="0" w:space="0" w:color="auto"/>
            <w:right w:val="none" w:sz="0" w:space="0" w:color="auto"/>
          </w:divBdr>
        </w:div>
        <w:div w:id="436952981">
          <w:marLeft w:val="640"/>
          <w:marRight w:val="0"/>
          <w:marTop w:val="0"/>
          <w:marBottom w:val="0"/>
          <w:divBdr>
            <w:top w:val="none" w:sz="0" w:space="0" w:color="auto"/>
            <w:left w:val="none" w:sz="0" w:space="0" w:color="auto"/>
            <w:bottom w:val="none" w:sz="0" w:space="0" w:color="auto"/>
            <w:right w:val="none" w:sz="0" w:space="0" w:color="auto"/>
          </w:divBdr>
        </w:div>
        <w:div w:id="1366830509">
          <w:marLeft w:val="640"/>
          <w:marRight w:val="0"/>
          <w:marTop w:val="0"/>
          <w:marBottom w:val="0"/>
          <w:divBdr>
            <w:top w:val="none" w:sz="0" w:space="0" w:color="auto"/>
            <w:left w:val="none" w:sz="0" w:space="0" w:color="auto"/>
            <w:bottom w:val="none" w:sz="0" w:space="0" w:color="auto"/>
            <w:right w:val="none" w:sz="0" w:space="0" w:color="auto"/>
          </w:divBdr>
        </w:div>
        <w:div w:id="1890677756">
          <w:marLeft w:val="640"/>
          <w:marRight w:val="0"/>
          <w:marTop w:val="0"/>
          <w:marBottom w:val="0"/>
          <w:divBdr>
            <w:top w:val="none" w:sz="0" w:space="0" w:color="auto"/>
            <w:left w:val="none" w:sz="0" w:space="0" w:color="auto"/>
            <w:bottom w:val="none" w:sz="0" w:space="0" w:color="auto"/>
            <w:right w:val="none" w:sz="0" w:space="0" w:color="auto"/>
          </w:divBdr>
        </w:div>
        <w:div w:id="1465999886">
          <w:marLeft w:val="640"/>
          <w:marRight w:val="0"/>
          <w:marTop w:val="0"/>
          <w:marBottom w:val="0"/>
          <w:divBdr>
            <w:top w:val="none" w:sz="0" w:space="0" w:color="auto"/>
            <w:left w:val="none" w:sz="0" w:space="0" w:color="auto"/>
            <w:bottom w:val="none" w:sz="0" w:space="0" w:color="auto"/>
            <w:right w:val="none" w:sz="0" w:space="0" w:color="auto"/>
          </w:divBdr>
        </w:div>
        <w:div w:id="735199852">
          <w:marLeft w:val="640"/>
          <w:marRight w:val="0"/>
          <w:marTop w:val="0"/>
          <w:marBottom w:val="0"/>
          <w:divBdr>
            <w:top w:val="none" w:sz="0" w:space="0" w:color="auto"/>
            <w:left w:val="none" w:sz="0" w:space="0" w:color="auto"/>
            <w:bottom w:val="none" w:sz="0" w:space="0" w:color="auto"/>
            <w:right w:val="none" w:sz="0" w:space="0" w:color="auto"/>
          </w:divBdr>
        </w:div>
        <w:div w:id="733895936">
          <w:marLeft w:val="640"/>
          <w:marRight w:val="0"/>
          <w:marTop w:val="0"/>
          <w:marBottom w:val="0"/>
          <w:divBdr>
            <w:top w:val="none" w:sz="0" w:space="0" w:color="auto"/>
            <w:left w:val="none" w:sz="0" w:space="0" w:color="auto"/>
            <w:bottom w:val="none" w:sz="0" w:space="0" w:color="auto"/>
            <w:right w:val="none" w:sz="0" w:space="0" w:color="auto"/>
          </w:divBdr>
        </w:div>
        <w:div w:id="100029491">
          <w:marLeft w:val="640"/>
          <w:marRight w:val="0"/>
          <w:marTop w:val="0"/>
          <w:marBottom w:val="0"/>
          <w:divBdr>
            <w:top w:val="none" w:sz="0" w:space="0" w:color="auto"/>
            <w:left w:val="none" w:sz="0" w:space="0" w:color="auto"/>
            <w:bottom w:val="none" w:sz="0" w:space="0" w:color="auto"/>
            <w:right w:val="none" w:sz="0" w:space="0" w:color="auto"/>
          </w:divBdr>
        </w:div>
        <w:div w:id="1842042849">
          <w:marLeft w:val="640"/>
          <w:marRight w:val="0"/>
          <w:marTop w:val="0"/>
          <w:marBottom w:val="0"/>
          <w:divBdr>
            <w:top w:val="none" w:sz="0" w:space="0" w:color="auto"/>
            <w:left w:val="none" w:sz="0" w:space="0" w:color="auto"/>
            <w:bottom w:val="none" w:sz="0" w:space="0" w:color="auto"/>
            <w:right w:val="none" w:sz="0" w:space="0" w:color="auto"/>
          </w:divBdr>
        </w:div>
        <w:div w:id="2017225046">
          <w:marLeft w:val="640"/>
          <w:marRight w:val="0"/>
          <w:marTop w:val="0"/>
          <w:marBottom w:val="0"/>
          <w:divBdr>
            <w:top w:val="none" w:sz="0" w:space="0" w:color="auto"/>
            <w:left w:val="none" w:sz="0" w:space="0" w:color="auto"/>
            <w:bottom w:val="none" w:sz="0" w:space="0" w:color="auto"/>
            <w:right w:val="none" w:sz="0" w:space="0" w:color="auto"/>
          </w:divBdr>
        </w:div>
        <w:div w:id="817108134">
          <w:marLeft w:val="640"/>
          <w:marRight w:val="0"/>
          <w:marTop w:val="0"/>
          <w:marBottom w:val="0"/>
          <w:divBdr>
            <w:top w:val="none" w:sz="0" w:space="0" w:color="auto"/>
            <w:left w:val="none" w:sz="0" w:space="0" w:color="auto"/>
            <w:bottom w:val="none" w:sz="0" w:space="0" w:color="auto"/>
            <w:right w:val="none" w:sz="0" w:space="0" w:color="auto"/>
          </w:divBdr>
        </w:div>
        <w:div w:id="1484158581">
          <w:marLeft w:val="640"/>
          <w:marRight w:val="0"/>
          <w:marTop w:val="0"/>
          <w:marBottom w:val="0"/>
          <w:divBdr>
            <w:top w:val="none" w:sz="0" w:space="0" w:color="auto"/>
            <w:left w:val="none" w:sz="0" w:space="0" w:color="auto"/>
            <w:bottom w:val="none" w:sz="0" w:space="0" w:color="auto"/>
            <w:right w:val="none" w:sz="0" w:space="0" w:color="auto"/>
          </w:divBdr>
        </w:div>
        <w:div w:id="138428568">
          <w:marLeft w:val="640"/>
          <w:marRight w:val="0"/>
          <w:marTop w:val="0"/>
          <w:marBottom w:val="0"/>
          <w:divBdr>
            <w:top w:val="none" w:sz="0" w:space="0" w:color="auto"/>
            <w:left w:val="none" w:sz="0" w:space="0" w:color="auto"/>
            <w:bottom w:val="none" w:sz="0" w:space="0" w:color="auto"/>
            <w:right w:val="none" w:sz="0" w:space="0" w:color="auto"/>
          </w:divBdr>
        </w:div>
        <w:div w:id="93013581">
          <w:marLeft w:val="640"/>
          <w:marRight w:val="0"/>
          <w:marTop w:val="0"/>
          <w:marBottom w:val="0"/>
          <w:divBdr>
            <w:top w:val="none" w:sz="0" w:space="0" w:color="auto"/>
            <w:left w:val="none" w:sz="0" w:space="0" w:color="auto"/>
            <w:bottom w:val="none" w:sz="0" w:space="0" w:color="auto"/>
            <w:right w:val="none" w:sz="0" w:space="0" w:color="auto"/>
          </w:divBdr>
        </w:div>
        <w:div w:id="952008269">
          <w:marLeft w:val="640"/>
          <w:marRight w:val="0"/>
          <w:marTop w:val="0"/>
          <w:marBottom w:val="0"/>
          <w:divBdr>
            <w:top w:val="none" w:sz="0" w:space="0" w:color="auto"/>
            <w:left w:val="none" w:sz="0" w:space="0" w:color="auto"/>
            <w:bottom w:val="none" w:sz="0" w:space="0" w:color="auto"/>
            <w:right w:val="none" w:sz="0" w:space="0" w:color="auto"/>
          </w:divBdr>
        </w:div>
        <w:div w:id="749472226">
          <w:marLeft w:val="640"/>
          <w:marRight w:val="0"/>
          <w:marTop w:val="0"/>
          <w:marBottom w:val="0"/>
          <w:divBdr>
            <w:top w:val="none" w:sz="0" w:space="0" w:color="auto"/>
            <w:left w:val="none" w:sz="0" w:space="0" w:color="auto"/>
            <w:bottom w:val="none" w:sz="0" w:space="0" w:color="auto"/>
            <w:right w:val="none" w:sz="0" w:space="0" w:color="auto"/>
          </w:divBdr>
        </w:div>
        <w:div w:id="1393575362">
          <w:marLeft w:val="640"/>
          <w:marRight w:val="0"/>
          <w:marTop w:val="0"/>
          <w:marBottom w:val="0"/>
          <w:divBdr>
            <w:top w:val="none" w:sz="0" w:space="0" w:color="auto"/>
            <w:left w:val="none" w:sz="0" w:space="0" w:color="auto"/>
            <w:bottom w:val="none" w:sz="0" w:space="0" w:color="auto"/>
            <w:right w:val="none" w:sz="0" w:space="0" w:color="auto"/>
          </w:divBdr>
        </w:div>
        <w:div w:id="321393536">
          <w:marLeft w:val="640"/>
          <w:marRight w:val="0"/>
          <w:marTop w:val="0"/>
          <w:marBottom w:val="0"/>
          <w:divBdr>
            <w:top w:val="none" w:sz="0" w:space="0" w:color="auto"/>
            <w:left w:val="none" w:sz="0" w:space="0" w:color="auto"/>
            <w:bottom w:val="none" w:sz="0" w:space="0" w:color="auto"/>
            <w:right w:val="none" w:sz="0" w:space="0" w:color="auto"/>
          </w:divBdr>
        </w:div>
        <w:div w:id="311066036">
          <w:marLeft w:val="640"/>
          <w:marRight w:val="0"/>
          <w:marTop w:val="0"/>
          <w:marBottom w:val="0"/>
          <w:divBdr>
            <w:top w:val="none" w:sz="0" w:space="0" w:color="auto"/>
            <w:left w:val="none" w:sz="0" w:space="0" w:color="auto"/>
            <w:bottom w:val="none" w:sz="0" w:space="0" w:color="auto"/>
            <w:right w:val="none" w:sz="0" w:space="0" w:color="auto"/>
          </w:divBdr>
        </w:div>
        <w:div w:id="1434128278">
          <w:marLeft w:val="640"/>
          <w:marRight w:val="0"/>
          <w:marTop w:val="0"/>
          <w:marBottom w:val="0"/>
          <w:divBdr>
            <w:top w:val="none" w:sz="0" w:space="0" w:color="auto"/>
            <w:left w:val="none" w:sz="0" w:space="0" w:color="auto"/>
            <w:bottom w:val="none" w:sz="0" w:space="0" w:color="auto"/>
            <w:right w:val="none" w:sz="0" w:space="0" w:color="auto"/>
          </w:divBdr>
        </w:div>
        <w:div w:id="1557399514">
          <w:marLeft w:val="640"/>
          <w:marRight w:val="0"/>
          <w:marTop w:val="0"/>
          <w:marBottom w:val="0"/>
          <w:divBdr>
            <w:top w:val="none" w:sz="0" w:space="0" w:color="auto"/>
            <w:left w:val="none" w:sz="0" w:space="0" w:color="auto"/>
            <w:bottom w:val="none" w:sz="0" w:space="0" w:color="auto"/>
            <w:right w:val="none" w:sz="0" w:space="0" w:color="auto"/>
          </w:divBdr>
        </w:div>
        <w:div w:id="2136753701">
          <w:marLeft w:val="640"/>
          <w:marRight w:val="0"/>
          <w:marTop w:val="0"/>
          <w:marBottom w:val="0"/>
          <w:divBdr>
            <w:top w:val="none" w:sz="0" w:space="0" w:color="auto"/>
            <w:left w:val="none" w:sz="0" w:space="0" w:color="auto"/>
            <w:bottom w:val="none" w:sz="0" w:space="0" w:color="auto"/>
            <w:right w:val="none" w:sz="0" w:space="0" w:color="auto"/>
          </w:divBdr>
        </w:div>
        <w:div w:id="865413019">
          <w:marLeft w:val="640"/>
          <w:marRight w:val="0"/>
          <w:marTop w:val="0"/>
          <w:marBottom w:val="0"/>
          <w:divBdr>
            <w:top w:val="none" w:sz="0" w:space="0" w:color="auto"/>
            <w:left w:val="none" w:sz="0" w:space="0" w:color="auto"/>
            <w:bottom w:val="none" w:sz="0" w:space="0" w:color="auto"/>
            <w:right w:val="none" w:sz="0" w:space="0" w:color="auto"/>
          </w:divBdr>
        </w:div>
        <w:div w:id="541133787">
          <w:marLeft w:val="640"/>
          <w:marRight w:val="0"/>
          <w:marTop w:val="0"/>
          <w:marBottom w:val="0"/>
          <w:divBdr>
            <w:top w:val="none" w:sz="0" w:space="0" w:color="auto"/>
            <w:left w:val="none" w:sz="0" w:space="0" w:color="auto"/>
            <w:bottom w:val="none" w:sz="0" w:space="0" w:color="auto"/>
            <w:right w:val="none" w:sz="0" w:space="0" w:color="auto"/>
          </w:divBdr>
        </w:div>
        <w:div w:id="985816550">
          <w:marLeft w:val="640"/>
          <w:marRight w:val="0"/>
          <w:marTop w:val="0"/>
          <w:marBottom w:val="0"/>
          <w:divBdr>
            <w:top w:val="none" w:sz="0" w:space="0" w:color="auto"/>
            <w:left w:val="none" w:sz="0" w:space="0" w:color="auto"/>
            <w:bottom w:val="none" w:sz="0" w:space="0" w:color="auto"/>
            <w:right w:val="none" w:sz="0" w:space="0" w:color="auto"/>
          </w:divBdr>
        </w:div>
        <w:div w:id="99691460">
          <w:marLeft w:val="640"/>
          <w:marRight w:val="0"/>
          <w:marTop w:val="0"/>
          <w:marBottom w:val="0"/>
          <w:divBdr>
            <w:top w:val="none" w:sz="0" w:space="0" w:color="auto"/>
            <w:left w:val="none" w:sz="0" w:space="0" w:color="auto"/>
            <w:bottom w:val="none" w:sz="0" w:space="0" w:color="auto"/>
            <w:right w:val="none" w:sz="0" w:space="0" w:color="auto"/>
          </w:divBdr>
        </w:div>
        <w:div w:id="378404955">
          <w:marLeft w:val="640"/>
          <w:marRight w:val="0"/>
          <w:marTop w:val="0"/>
          <w:marBottom w:val="0"/>
          <w:divBdr>
            <w:top w:val="none" w:sz="0" w:space="0" w:color="auto"/>
            <w:left w:val="none" w:sz="0" w:space="0" w:color="auto"/>
            <w:bottom w:val="none" w:sz="0" w:space="0" w:color="auto"/>
            <w:right w:val="none" w:sz="0" w:space="0" w:color="auto"/>
          </w:divBdr>
        </w:div>
        <w:div w:id="219244002">
          <w:marLeft w:val="640"/>
          <w:marRight w:val="0"/>
          <w:marTop w:val="0"/>
          <w:marBottom w:val="0"/>
          <w:divBdr>
            <w:top w:val="none" w:sz="0" w:space="0" w:color="auto"/>
            <w:left w:val="none" w:sz="0" w:space="0" w:color="auto"/>
            <w:bottom w:val="none" w:sz="0" w:space="0" w:color="auto"/>
            <w:right w:val="none" w:sz="0" w:space="0" w:color="auto"/>
          </w:divBdr>
        </w:div>
        <w:div w:id="269164086">
          <w:marLeft w:val="640"/>
          <w:marRight w:val="0"/>
          <w:marTop w:val="0"/>
          <w:marBottom w:val="0"/>
          <w:divBdr>
            <w:top w:val="none" w:sz="0" w:space="0" w:color="auto"/>
            <w:left w:val="none" w:sz="0" w:space="0" w:color="auto"/>
            <w:bottom w:val="none" w:sz="0" w:space="0" w:color="auto"/>
            <w:right w:val="none" w:sz="0" w:space="0" w:color="auto"/>
          </w:divBdr>
        </w:div>
        <w:div w:id="438336062">
          <w:marLeft w:val="640"/>
          <w:marRight w:val="0"/>
          <w:marTop w:val="0"/>
          <w:marBottom w:val="0"/>
          <w:divBdr>
            <w:top w:val="none" w:sz="0" w:space="0" w:color="auto"/>
            <w:left w:val="none" w:sz="0" w:space="0" w:color="auto"/>
            <w:bottom w:val="none" w:sz="0" w:space="0" w:color="auto"/>
            <w:right w:val="none" w:sz="0" w:space="0" w:color="auto"/>
          </w:divBdr>
        </w:div>
        <w:div w:id="172495876">
          <w:marLeft w:val="640"/>
          <w:marRight w:val="0"/>
          <w:marTop w:val="0"/>
          <w:marBottom w:val="0"/>
          <w:divBdr>
            <w:top w:val="none" w:sz="0" w:space="0" w:color="auto"/>
            <w:left w:val="none" w:sz="0" w:space="0" w:color="auto"/>
            <w:bottom w:val="none" w:sz="0" w:space="0" w:color="auto"/>
            <w:right w:val="none" w:sz="0" w:space="0" w:color="auto"/>
          </w:divBdr>
        </w:div>
        <w:div w:id="2027976452">
          <w:marLeft w:val="640"/>
          <w:marRight w:val="0"/>
          <w:marTop w:val="0"/>
          <w:marBottom w:val="0"/>
          <w:divBdr>
            <w:top w:val="none" w:sz="0" w:space="0" w:color="auto"/>
            <w:left w:val="none" w:sz="0" w:space="0" w:color="auto"/>
            <w:bottom w:val="none" w:sz="0" w:space="0" w:color="auto"/>
            <w:right w:val="none" w:sz="0" w:space="0" w:color="auto"/>
          </w:divBdr>
        </w:div>
        <w:div w:id="280914828">
          <w:marLeft w:val="640"/>
          <w:marRight w:val="0"/>
          <w:marTop w:val="0"/>
          <w:marBottom w:val="0"/>
          <w:divBdr>
            <w:top w:val="none" w:sz="0" w:space="0" w:color="auto"/>
            <w:left w:val="none" w:sz="0" w:space="0" w:color="auto"/>
            <w:bottom w:val="none" w:sz="0" w:space="0" w:color="auto"/>
            <w:right w:val="none" w:sz="0" w:space="0" w:color="auto"/>
          </w:divBdr>
        </w:div>
        <w:div w:id="877208766">
          <w:marLeft w:val="640"/>
          <w:marRight w:val="0"/>
          <w:marTop w:val="0"/>
          <w:marBottom w:val="0"/>
          <w:divBdr>
            <w:top w:val="none" w:sz="0" w:space="0" w:color="auto"/>
            <w:left w:val="none" w:sz="0" w:space="0" w:color="auto"/>
            <w:bottom w:val="none" w:sz="0" w:space="0" w:color="auto"/>
            <w:right w:val="none" w:sz="0" w:space="0" w:color="auto"/>
          </w:divBdr>
        </w:div>
        <w:div w:id="197008711">
          <w:marLeft w:val="640"/>
          <w:marRight w:val="0"/>
          <w:marTop w:val="0"/>
          <w:marBottom w:val="0"/>
          <w:divBdr>
            <w:top w:val="none" w:sz="0" w:space="0" w:color="auto"/>
            <w:left w:val="none" w:sz="0" w:space="0" w:color="auto"/>
            <w:bottom w:val="none" w:sz="0" w:space="0" w:color="auto"/>
            <w:right w:val="none" w:sz="0" w:space="0" w:color="auto"/>
          </w:divBdr>
        </w:div>
        <w:div w:id="1415937669">
          <w:marLeft w:val="640"/>
          <w:marRight w:val="0"/>
          <w:marTop w:val="0"/>
          <w:marBottom w:val="0"/>
          <w:divBdr>
            <w:top w:val="none" w:sz="0" w:space="0" w:color="auto"/>
            <w:left w:val="none" w:sz="0" w:space="0" w:color="auto"/>
            <w:bottom w:val="none" w:sz="0" w:space="0" w:color="auto"/>
            <w:right w:val="none" w:sz="0" w:space="0" w:color="auto"/>
          </w:divBdr>
        </w:div>
        <w:div w:id="860361799">
          <w:marLeft w:val="640"/>
          <w:marRight w:val="0"/>
          <w:marTop w:val="0"/>
          <w:marBottom w:val="0"/>
          <w:divBdr>
            <w:top w:val="none" w:sz="0" w:space="0" w:color="auto"/>
            <w:left w:val="none" w:sz="0" w:space="0" w:color="auto"/>
            <w:bottom w:val="none" w:sz="0" w:space="0" w:color="auto"/>
            <w:right w:val="none" w:sz="0" w:space="0" w:color="auto"/>
          </w:divBdr>
        </w:div>
        <w:div w:id="1974940096">
          <w:marLeft w:val="640"/>
          <w:marRight w:val="0"/>
          <w:marTop w:val="0"/>
          <w:marBottom w:val="0"/>
          <w:divBdr>
            <w:top w:val="none" w:sz="0" w:space="0" w:color="auto"/>
            <w:left w:val="none" w:sz="0" w:space="0" w:color="auto"/>
            <w:bottom w:val="none" w:sz="0" w:space="0" w:color="auto"/>
            <w:right w:val="none" w:sz="0" w:space="0" w:color="auto"/>
          </w:divBdr>
        </w:div>
        <w:div w:id="1369377412">
          <w:marLeft w:val="640"/>
          <w:marRight w:val="0"/>
          <w:marTop w:val="0"/>
          <w:marBottom w:val="0"/>
          <w:divBdr>
            <w:top w:val="none" w:sz="0" w:space="0" w:color="auto"/>
            <w:left w:val="none" w:sz="0" w:space="0" w:color="auto"/>
            <w:bottom w:val="none" w:sz="0" w:space="0" w:color="auto"/>
            <w:right w:val="none" w:sz="0" w:space="0" w:color="auto"/>
          </w:divBdr>
        </w:div>
        <w:div w:id="376516182">
          <w:marLeft w:val="640"/>
          <w:marRight w:val="0"/>
          <w:marTop w:val="0"/>
          <w:marBottom w:val="0"/>
          <w:divBdr>
            <w:top w:val="none" w:sz="0" w:space="0" w:color="auto"/>
            <w:left w:val="none" w:sz="0" w:space="0" w:color="auto"/>
            <w:bottom w:val="none" w:sz="0" w:space="0" w:color="auto"/>
            <w:right w:val="none" w:sz="0" w:space="0" w:color="auto"/>
          </w:divBdr>
        </w:div>
        <w:div w:id="326593952">
          <w:marLeft w:val="640"/>
          <w:marRight w:val="0"/>
          <w:marTop w:val="0"/>
          <w:marBottom w:val="0"/>
          <w:divBdr>
            <w:top w:val="none" w:sz="0" w:space="0" w:color="auto"/>
            <w:left w:val="none" w:sz="0" w:space="0" w:color="auto"/>
            <w:bottom w:val="none" w:sz="0" w:space="0" w:color="auto"/>
            <w:right w:val="none" w:sz="0" w:space="0" w:color="auto"/>
          </w:divBdr>
        </w:div>
        <w:div w:id="1985231304">
          <w:marLeft w:val="640"/>
          <w:marRight w:val="0"/>
          <w:marTop w:val="0"/>
          <w:marBottom w:val="0"/>
          <w:divBdr>
            <w:top w:val="none" w:sz="0" w:space="0" w:color="auto"/>
            <w:left w:val="none" w:sz="0" w:space="0" w:color="auto"/>
            <w:bottom w:val="none" w:sz="0" w:space="0" w:color="auto"/>
            <w:right w:val="none" w:sz="0" w:space="0" w:color="auto"/>
          </w:divBdr>
        </w:div>
        <w:div w:id="337778238">
          <w:marLeft w:val="640"/>
          <w:marRight w:val="0"/>
          <w:marTop w:val="0"/>
          <w:marBottom w:val="0"/>
          <w:divBdr>
            <w:top w:val="none" w:sz="0" w:space="0" w:color="auto"/>
            <w:left w:val="none" w:sz="0" w:space="0" w:color="auto"/>
            <w:bottom w:val="none" w:sz="0" w:space="0" w:color="auto"/>
            <w:right w:val="none" w:sz="0" w:space="0" w:color="auto"/>
          </w:divBdr>
        </w:div>
        <w:div w:id="801460292">
          <w:marLeft w:val="640"/>
          <w:marRight w:val="0"/>
          <w:marTop w:val="0"/>
          <w:marBottom w:val="0"/>
          <w:divBdr>
            <w:top w:val="none" w:sz="0" w:space="0" w:color="auto"/>
            <w:left w:val="none" w:sz="0" w:space="0" w:color="auto"/>
            <w:bottom w:val="none" w:sz="0" w:space="0" w:color="auto"/>
            <w:right w:val="none" w:sz="0" w:space="0" w:color="auto"/>
          </w:divBdr>
        </w:div>
        <w:div w:id="1439718879">
          <w:marLeft w:val="640"/>
          <w:marRight w:val="0"/>
          <w:marTop w:val="0"/>
          <w:marBottom w:val="0"/>
          <w:divBdr>
            <w:top w:val="none" w:sz="0" w:space="0" w:color="auto"/>
            <w:left w:val="none" w:sz="0" w:space="0" w:color="auto"/>
            <w:bottom w:val="none" w:sz="0" w:space="0" w:color="auto"/>
            <w:right w:val="none" w:sz="0" w:space="0" w:color="auto"/>
          </w:divBdr>
        </w:div>
        <w:div w:id="2029869375">
          <w:marLeft w:val="640"/>
          <w:marRight w:val="0"/>
          <w:marTop w:val="0"/>
          <w:marBottom w:val="0"/>
          <w:divBdr>
            <w:top w:val="none" w:sz="0" w:space="0" w:color="auto"/>
            <w:left w:val="none" w:sz="0" w:space="0" w:color="auto"/>
            <w:bottom w:val="none" w:sz="0" w:space="0" w:color="auto"/>
            <w:right w:val="none" w:sz="0" w:space="0" w:color="auto"/>
          </w:divBdr>
        </w:div>
        <w:div w:id="1596479701">
          <w:marLeft w:val="640"/>
          <w:marRight w:val="0"/>
          <w:marTop w:val="0"/>
          <w:marBottom w:val="0"/>
          <w:divBdr>
            <w:top w:val="none" w:sz="0" w:space="0" w:color="auto"/>
            <w:left w:val="none" w:sz="0" w:space="0" w:color="auto"/>
            <w:bottom w:val="none" w:sz="0" w:space="0" w:color="auto"/>
            <w:right w:val="none" w:sz="0" w:space="0" w:color="auto"/>
          </w:divBdr>
        </w:div>
        <w:div w:id="280499927">
          <w:marLeft w:val="640"/>
          <w:marRight w:val="0"/>
          <w:marTop w:val="0"/>
          <w:marBottom w:val="0"/>
          <w:divBdr>
            <w:top w:val="none" w:sz="0" w:space="0" w:color="auto"/>
            <w:left w:val="none" w:sz="0" w:space="0" w:color="auto"/>
            <w:bottom w:val="none" w:sz="0" w:space="0" w:color="auto"/>
            <w:right w:val="none" w:sz="0" w:space="0" w:color="auto"/>
          </w:divBdr>
        </w:div>
        <w:div w:id="1528328636">
          <w:marLeft w:val="640"/>
          <w:marRight w:val="0"/>
          <w:marTop w:val="0"/>
          <w:marBottom w:val="0"/>
          <w:divBdr>
            <w:top w:val="none" w:sz="0" w:space="0" w:color="auto"/>
            <w:left w:val="none" w:sz="0" w:space="0" w:color="auto"/>
            <w:bottom w:val="none" w:sz="0" w:space="0" w:color="auto"/>
            <w:right w:val="none" w:sz="0" w:space="0" w:color="auto"/>
          </w:divBdr>
        </w:div>
        <w:div w:id="1623803656">
          <w:marLeft w:val="640"/>
          <w:marRight w:val="0"/>
          <w:marTop w:val="0"/>
          <w:marBottom w:val="0"/>
          <w:divBdr>
            <w:top w:val="none" w:sz="0" w:space="0" w:color="auto"/>
            <w:left w:val="none" w:sz="0" w:space="0" w:color="auto"/>
            <w:bottom w:val="none" w:sz="0" w:space="0" w:color="auto"/>
            <w:right w:val="none" w:sz="0" w:space="0" w:color="auto"/>
          </w:divBdr>
        </w:div>
        <w:div w:id="12269994">
          <w:marLeft w:val="640"/>
          <w:marRight w:val="0"/>
          <w:marTop w:val="0"/>
          <w:marBottom w:val="0"/>
          <w:divBdr>
            <w:top w:val="none" w:sz="0" w:space="0" w:color="auto"/>
            <w:left w:val="none" w:sz="0" w:space="0" w:color="auto"/>
            <w:bottom w:val="none" w:sz="0" w:space="0" w:color="auto"/>
            <w:right w:val="none" w:sz="0" w:space="0" w:color="auto"/>
          </w:divBdr>
        </w:div>
        <w:div w:id="131483973">
          <w:marLeft w:val="640"/>
          <w:marRight w:val="0"/>
          <w:marTop w:val="0"/>
          <w:marBottom w:val="0"/>
          <w:divBdr>
            <w:top w:val="none" w:sz="0" w:space="0" w:color="auto"/>
            <w:left w:val="none" w:sz="0" w:space="0" w:color="auto"/>
            <w:bottom w:val="none" w:sz="0" w:space="0" w:color="auto"/>
            <w:right w:val="none" w:sz="0" w:space="0" w:color="auto"/>
          </w:divBdr>
        </w:div>
        <w:div w:id="2056149562">
          <w:marLeft w:val="640"/>
          <w:marRight w:val="0"/>
          <w:marTop w:val="0"/>
          <w:marBottom w:val="0"/>
          <w:divBdr>
            <w:top w:val="none" w:sz="0" w:space="0" w:color="auto"/>
            <w:left w:val="none" w:sz="0" w:space="0" w:color="auto"/>
            <w:bottom w:val="none" w:sz="0" w:space="0" w:color="auto"/>
            <w:right w:val="none" w:sz="0" w:space="0" w:color="auto"/>
          </w:divBdr>
        </w:div>
      </w:divsChild>
    </w:div>
    <w:div w:id="815493463">
      <w:bodyDiv w:val="1"/>
      <w:marLeft w:val="0"/>
      <w:marRight w:val="0"/>
      <w:marTop w:val="0"/>
      <w:marBottom w:val="0"/>
      <w:divBdr>
        <w:top w:val="none" w:sz="0" w:space="0" w:color="auto"/>
        <w:left w:val="none" w:sz="0" w:space="0" w:color="auto"/>
        <w:bottom w:val="none" w:sz="0" w:space="0" w:color="auto"/>
        <w:right w:val="none" w:sz="0" w:space="0" w:color="auto"/>
      </w:divBdr>
    </w:div>
    <w:div w:id="827862500">
      <w:bodyDiv w:val="1"/>
      <w:marLeft w:val="0"/>
      <w:marRight w:val="0"/>
      <w:marTop w:val="0"/>
      <w:marBottom w:val="0"/>
      <w:divBdr>
        <w:top w:val="none" w:sz="0" w:space="0" w:color="auto"/>
        <w:left w:val="none" w:sz="0" w:space="0" w:color="auto"/>
        <w:bottom w:val="none" w:sz="0" w:space="0" w:color="auto"/>
        <w:right w:val="none" w:sz="0" w:space="0" w:color="auto"/>
      </w:divBdr>
      <w:divsChild>
        <w:div w:id="1626694244">
          <w:marLeft w:val="640"/>
          <w:marRight w:val="0"/>
          <w:marTop w:val="0"/>
          <w:marBottom w:val="0"/>
          <w:divBdr>
            <w:top w:val="none" w:sz="0" w:space="0" w:color="auto"/>
            <w:left w:val="none" w:sz="0" w:space="0" w:color="auto"/>
            <w:bottom w:val="none" w:sz="0" w:space="0" w:color="auto"/>
            <w:right w:val="none" w:sz="0" w:space="0" w:color="auto"/>
          </w:divBdr>
        </w:div>
        <w:div w:id="1977449515">
          <w:marLeft w:val="640"/>
          <w:marRight w:val="0"/>
          <w:marTop w:val="0"/>
          <w:marBottom w:val="0"/>
          <w:divBdr>
            <w:top w:val="none" w:sz="0" w:space="0" w:color="auto"/>
            <w:left w:val="none" w:sz="0" w:space="0" w:color="auto"/>
            <w:bottom w:val="none" w:sz="0" w:space="0" w:color="auto"/>
            <w:right w:val="none" w:sz="0" w:space="0" w:color="auto"/>
          </w:divBdr>
        </w:div>
        <w:div w:id="683677371">
          <w:marLeft w:val="640"/>
          <w:marRight w:val="0"/>
          <w:marTop w:val="0"/>
          <w:marBottom w:val="0"/>
          <w:divBdr>
            <w:top w:val="none" w:sz="0" w:space="0" w:color="auto"/>
            <w:left w:val="none" w:sz="0" w:space="0" w:color="auto"/>
            <w:bottom w:val="none" w:sz="0" w:space="0" w:color="auto"/>
            <w:right w:val="none" w:sz="0" w:space="0" w:color="auto"/>
          </w:divBdr>
        </w:div>
        <w:div w:id="789008465">
          <w:marLeft w:val="640"/>
          <w:marRight w:val="0"/>
          <w:marTop w:val="0"/>
          <w:marBottom w:val="0"/>
          <w:divBdr>
            <w:top w:val="none" w:sz="0" w:space="0" w:color="auto"/>
            <w:left w:val="none" w:sz="0" w:space="0" w:color="auto"/>
            <w:bottom w:val="none" w:sz="0" w:space="0" w:color="auto"/>
            <w:right w:val="none" w:sz="0" w:space="0" w:color="auto"/>
          </w:divBdr>
        </w:div>
        <w:div w:id="328606010">
          <w:marLeft w:val="640"/>
          <w:marRight w:val="0"/>
          <w:marTop w:val="0"/>
          <w:marBottom w:val="0"/>
          <w:divBdr>
            <w:top w:val="none" w:sz="0" w:space="0" w:color="auto"/>
            <w:left w:val="none" w:sz="0" w:space="0" w:color="auto"/>
            <w:bottom w:val="none" w:sz="0" w:space="0" w:color="auto"/>
            <w:right w:val="none" w:sz="0" w:space="0" w:color="auto"/>
          </w:divBdr>
        </w:div>
        <w:div w:id="573397520">
          <w:marLeft w:val="640"/>
          <w:marRight w:val="0"/>
          <w:marTop w:val="0"/>
          <w:marBottom w:val="0"/>
          <w:divBdr>
            <w:top w:val="none" w:sz="0" w:space="0" w:color="auto"/>
            <w:left w:val="none" w:sz="0" w:space="0" w:color="auto"/>
            <w:bottom w:val="none" w:sz="0" w:space="0" w:color="auto"/>
            <w:right w:val="none" w:sz="0" w:space="0" w:color="auto"/>
          </w:divBdr>
        </w:div>
        <w:div w:id="388378850">
          <w:marLeft w:val="640"/>
          <w:marRight w:val="0"/>
          <w:marTop w:val="0"/>
          <w:marBottom w:val="0"/>
          <w:divBdr>
            <w:top w:val="none" w:sz="0" w:space="0" w:color="auto"/>
            <w:left w:val="none" w:sz="0" w:space="0" w:color="auto"/>
            <w:bottom w:val="none" w:sz="0" w:space="0" w:color="auto"/>
            <w:right w:val="none" w:sz="0" w:space="0" w:color="auto"/>
          </w:divBdr>
        </w:div>
        <w:div w:id="1150248176">
          <w:marLeft w:val="640"/>
          <w:marRight w:val="0"/>
          <w:marTop w:val="0"/>
          <w:marBottom w:val="0"/>
          <w:divBdr>
            <w:top w:val="none" w:sz="0" w:space="0" w:color="auto"/>
            <w:left w:val="none" w:sz="0" w:space="0" w:color="auto"/>
            <w:bottom w:val="none" w:sz="0" w:space="0" w:color="auto"/>
            <w:right w:val="none" w:sz="0" w:space="0" w:color="auto"/>
          </w:divBdr>
        </w:div>
        <w:div w:id="1155680994">
          <w:marLeft w:val="640"/>
          <w:marRight w:val="0"/>
          <w:marTop w:val="0"/>
          <w:marBottom w:val="0"/>
          <w:divBdr>
            <w:top w:val="none" w:sz="0" w:space="0" w:color="auto"/>
            <w:left w:val="none" w:sz="0" w:space="0" w:color="auto"/>
            <w:bottom w:val="none" w:sz="0" w:space="0" w:color="auto"/>
            <w:right w:val="none" w:sz="0" w:space="0" w:color="auto"/>
          </w:divBdr>
        </w:div>
        <w:div w:id="197668826">
          <w:marLeft w:val="640"/>
          <w:marRight w:val="0"/>
          <w:marTop w:val="0"/>
          <w:marBottom w:val="0"/>
          <w:divBdr>
            <w:top w:val="none" w:sz="0" w:space="0" w:color="auto"/>
            <w:left w:val="none" w:sz="0" w:space="0" w:color="auto"/>
            <w:bottom w:val="none" w:sz="0" w:space="0" w:color="auto"/>
            <w:right w:val="none" w:sz="0" w:space="0" w:color="auto"/>
          </w:divBdr>
        </w:div>
        <w:div w:id="898858132">
          <w:marLeft w:val="640"/>
          <w:marRight w:val="0"/>
          <w:marTop w:val="0"/>
          <w:marBottom w:val="0"/>
          <w:divBdr>
            <w:top w:val="none" w:sz="0" w:space="0" w:color="auto"/>
            <w:left w:val="none" w:sz="0" w:space="0" w:color="auto"/>
            <w:bottom w:val="none" w:sz="0" w:space="0" w:color="auto"/>
            <w:right w:val="none" w:sz="0" w:space="0" w:color="auto"/>
          </w:divBdr>
        </w:div>
        <w:div w:id="1307125888">
          <w:marLeft w:val="640"/>
          <w:marRight w:val="0"/>
          <w:marTop w:val="0"/>
          <w:marBottom w:val="0"/>
          <w:divBdr>
            <w:top w:val="none" w:sz="0" w:space="0" w:color="auto"/>
            <w:left w:val="none" w:sz="0" w:space="0" w:color="auto"/>
            <w:bottom w:val="none" w:sz="0" w:space="0" w:color="auto"/>
            <w:right w:val="none" w:sz="0" w:space="0" w:color="auto"/>
          </w:divBdr>
        </w:div>
        <w:div w:id="67583952">
          <w:marLeft w:val="640"/>
          <w:marRight w:val="0"/>
          <w:marTop w:val="0"/>
          <w:marBottom w:val="0"/>
          <w:divBdr>
            <w:top w:val="none" w:sz="0" w:space="0" w:color="auto"/>
            <w:left w:val="none" w:sz="0" w:space="0" w:color="auto"/>
            <w:bottom w:val="none" w:sz="0" w:space="0" w:color="auto"/>
            <w:right w:val="none" w:sz="0" w:space="0" w:color="auto"/>
          </w:divBdr>
        </w:div>
        <w:div w:id="1817533063">
          <w:marLeft w:val="640"/>
          <w:marRight w:val="0"/>
          <w:marTop w:val="0"/>
          <w:marBottom w:val="0"/>
          <w:divBdr>
            <w:top w:val="none" w:sz="0" w:space="0" w:color="auto"/>
            <w:left w:val="none" w:sz="0" w:space="0" w:color="auto"/>
            <w:bottom w:val="none" w:sz="0" w:space="0" w:color="auto"/>
            <w:right w:val="none" w:sz="0" w:space="0" w:color="auto"/>
          </w:divBdr>
        </w:div>
        <w:div w:id="674501934">
          <w:marLeft w:val="640"/>
          <w:marRight w:val="0"/>
          <w:marTop w:val="0"/>
          <w:marBottom w:val="0"/>
          <w:divBdr>
            <w:top w:val="none" w:sz="0" w:space="0" w:color="auto"/>
            <w:left w:val="none" w:sz="0" w:space="0" w:color="auto"/>
            <w:bottom w:val="none" w:sz="0" w:space="0" w:color="auto"/>
            <w:right w:val="none" w:sz="0" w:space="0" w:color="auto"/>
          </w:divBdr>
        </w:div>
        <w:div w:id="1725640526">
          <w:marLeft w:val="640"/>
          <w:marRight w:val="0"/>
          <w:marTop w:val="0"/>
          <w:marBottom w:val="0"/>
          <w:divBdr>
            <w:top w:val="none" w:sz="0" w:space="0" w:color="auto"/>
            <w:left w:val="none" w:sz="0" w:space="0" w:color="auto"/>
            <w:bottom w:val="none" w:sz="0" w:space="0" w:color="auto"/>
            <w:right w:val="none" w:sz="0" w:space="0" w:color="auto"/>
          </w:divBdr>
        </w:div>
        <w:div w:id="543759872">
          <w:marLeft w:val="640"/>
          <w:marRight w:val="0"/>
          <w:marTop w:val="0"/>
          <w:marBottom w:val="0"/>
          <w:divBdr>
            <w:top w:val="none" w:sz="0" w:space="0" w:color="auto"/>
            <w:left w:val="none" w:sz="0" w:space="0" w:color="auto"/>
            <w:bottom w:val="none" w:sz="0" w:space="0" w:color="auto"/>
            <w:right w:val="none" w:sz="0" w:space="0" w:color="auto"/>
          </w:divBdr>
        </w:div>
        <w:div w:id="1171330909">
          <w:marLeft w:val="640"/>
          <w:marRight w:val="0"/>
          <w:marTop w:val="0"/>
          <w:marBottom w:val="0"/>
          <w:divBdr>
            <w:top w:val="none" w:sz="0" w:space="0" w:color="auto"/>
            <w:left w:val="none" w:sz="0" w:space="0" w:color="auto"/>
            <w:bottom w:val="none" w:sz="0" w:space="0" w:color="auto"/>
            <w:right w:val="none" w:sz="0" w:space="0" w:color="auto"/>
          </w:divBdr>
        </w:div>
        <w:div w:id="76178094">
          <w:marLeft w:val="640"/>
          <w:marRight w:val="0"/>
          <w:marTop w:val="0"/>
          <w:marBottom w:val="0"/>
          <w:divBdr>
            <w:top w:val="none" w:sz="0" w:space="0" w:color="auto"/>
            <w:left w:val="none" w:sz="0" w:space="0" w:color="auto"/>
            <w:bottom w:val="none" w:sz="0" w:space="0" w:color="auto"/>
            <w:right w:val="none" w:sz="0" w:space="0" w:color="auto"/>
          </w:divBdr>
        </w:div>
        <w:div w:id="1305622921">
          <w:marLeft w:val="640"/>
          <w:marRight w:val="0"/>
          <w:marTop w:val="0"/>
          <w:marBottom w:val="0"/>
          <w:divBdr>
            <w:top w:val="none" w:sz="0" w:space="0" w:color="auto"/>
            <w:left w:val="none" w:sz="0" w:space="0" w:color="auto"/>
            <w:bottom w:val="none" w:sz="0" w:space="0" w:color="auto"/>
            <w:right w:val="none" w:sz="0" w:space="0" w:color="auto"/>
          </w:divBdr>
        </w:div>
        <w:div w:id="113063728">
          <w:marLeft w:val="640"/>
          <w:marRight w:val="0"/>
          <w:marTop w:val="0"/>
          <w:marBottom w:val="0"/>
          <w:divBdr>
            <w:top w:val="none" w:sz="0" w:space="0" w:color="auto"/>
            <w:left w:val="none" w:sz="0" w:space="0" w:color="auto"/>
            <w:bottom w:val="none" w:sz="0" w:space="0" w:color="auto"/>
            <w:right w:val="none" w:sz="0" w:space="0" w:color="auto"/>
          </w:divBdr>
        </w:div>
        <w:div w:id="1190413524">
          <w:marLeft w:val="640"/>
          <w:marRight w:val="0"/>
          <w:marTop w:val="0"/>
          <w:marBottom w:val="0"/>
          <w:divBdr>
            <w:top w:val="none" w:sz="0" w:space="0" w:color="auto"/>
            <w:left w:val="none" w:sz="0" w:space="0" w:color="auto"/>
            <w:bottom w:val="none" w:sz="0" w:space="0" w:color="auto"/>
            <w:right w:val="none" w:sz="0" w:space="0" w:color="auto"/>
          </w:divBdr>
        </w:div>
        <w:div w:id="1679311842">
          <w:marLeft w:val="640"/>
          <w:marRight w:val="0"/>
          <w:marTop w:val="0"/>
          <w:marBottom w:val="0"/>
          <w:divBdr>
            <w:top w:val="none" w:sz="0" w:space="0" w:color="auto"/>
            <w:left w:val="none" w:sz="0" w:space="0" w:color="auto"/>
            <w:bottom w:val="none" w:sz="0" w:space="0" w:color="auto"/>
            <w:right w:val="none" w:sz="0" w:space="0" w:color="auto"/>
          </w:divBdr>
        </w:div>
        <w:div w:id="28190762">
          <w:marLeft w:val="640"/>
          <w:marRight w:val="0"/>
          <w:marTop w:val="0"/>
          <w:marBottom w:val="0"/>
          <w:divBdr>
            <w:top w:val="none" w:sz="0" w:space="0" w:color="auto"/>
            <w:left w:val="none" w:sz="0" w:space="0" w:color="auto"/>
            <w:bottom w:val="none" w:sz="0" w:space="0" w:color="auto"/>
            <w:right w:val="none" w:sz="0" w:space="0" w:color="auto"/>
          </w:divBdr>
        </w:div>
        <w:div w:id="232085362">
          <w:marLeft w:val="640"/>
          <w:marRight w:val="0"/>
          <w:marTop w:val="0"/>
          <w:marBottom w:val="0"/>
          <w:divBdr>
            <w:top w:val="none" w:sz="0" w:space="0" w:color="auto"/>
            <w:left w:val="none" w:sz="0" w:space="0" w:color="auto"/>
            <w:bottom w:val="none" w:sz="0" w:space="0" w:color="auto"/>
            <w:right w:val="none" w:sz="0" w:space="0" w:color="auto"/>
          </w:divBdr>
        </w:div>
        <w:div w:id="1958566032">
          <w:marLeft w:val="640"/>
          <w:marRight w:val="0"/>
          <w:marTop w:val="0"/>
          <w:marBottom w:val="0"/>
          <w:divBdr>
            <w:top w:val="none" w:sz="0" w:space="0" w:color="auto"/>
            <w:left w:val="none" w:sz="0" w:space="0" w:color="auto"/>
            <w:bottom w:val="none" w:sz="0" w:space="0" w:color="auto"/>
            <w:right w:val="none" w:sz="0" w:space="0" w:color="auto"/>
          </w:divBdr>
        </w:div>
        <w:div w:id="1297569418">
          <w:marLeft w:val="640"/>
          <w:marRight w:val="0"/>
          <w:marTop w:val="0"/>
          <w:marBottom w:val="0"/>
          <w:divBdr>
            <w:top w:val="none" w:sz="0" w:space="0" w:color="auto"/>
            <w:left w:val="none" w:sz="0" w:space="0" w:color="auto"/>
            <w:bottom w:val="none" w:sz="0" w:space="0" w:color="auto"/>
            <w:right w:val="none" w:sz="0" w:space="0" w:color="auto"/>
          </w:divBdr>
        </w:div>
        <w:div w:id="1713188863">
          <w:marLeft w:val="640"/>
          <w:marRight w:val="0"/>
          <w:marTop w:val="0"/>
          <w:marBottom w:val="0"/>
          <w:divBdr>
            <w:top w:val="none" w:sz="0" w:space="0" w:color="auto"/>
            <w:left w:val="none" w:sz="0" w:space="0" w:color="auto"/>
            <w:bottom w:val="none" w:sz="0" w:space="0" w:color="auto"/>
            <w:right w:val="none" w:sz="0" w:space="0" w:color="auto"/>
          </w:divBdr>
        </w:div>
        <w:div w:id="284963795">
          <w:marLeft w:val="640"/>
          <w:marRight w:val="0"/>
          <w:marTop w:val="0"/>
          <w:marBottom w:val="0"/>
          <w:divBdr>
            <w:top w:val="none" w:sz="0" w:space="0" w:color="auto"/>
            <w:left w:val="none" w:sz="0" w:space="0" w:color="auto"/>
            <w:bottom w:val="none" w:sz="0" w:space="0" w:color="auto"/>
            <w:right w:val="none" w:sz="0" w:space="0" w:color="auto"/>
          </w:divBdr>
        </w:div>
        <w:div w:id="513615473">
          <w:marLeft w:val="640"/>
          <w:marRight w:val="0"/>
          <w:marTop w:val="0"/>
          <w:marBottom w:val="0"/>
          <w:divBdr>
            <w:top w:val="none" w:sz="0" w:space="0" w:color="auto"/>
            <w:left w:val="none" w:sz="0" w:space="0" w:color="auto"/>
            <w:bottom w:val="none" w:sz="0" w:space="0" w:color="auto"/>
            <w:right w:val="none" w:sz="0" w:space="0" w:color="auto"/>
          </w:divBdr>
        </w:div>
        <w:div w:id="916937814">
          <w:marLeft w:val="640"/>
          <w:marRight w:val="0"/>
          <w:marTop w:val="0"/>
          <w:marBottom w:val="0"/>
          <w:divBdr>
            <w:top w:val="none" w:sz="0" w:space="0" w:color="auto"/>
            <w:left w:val="none" w:sz="0" w:space="0" w:color="auto"/>
            <w:bottom w:val="none" w:sz="0" w:space="0" w:color="auto"/>
            <w:right w:val="none" w:sz="0" w:space="0" w:color="auto"/>
          </w:divBdr>
        </w:div>
        <w:div w:id="2008627686">
          <w:marLeft w:val="640"/>
          <w:marRight w:val="0"/>
          <w:marTop w:val="0"/>
          <w:marBottom w:val="0"/>
          <w:divBdr>
            <w:top w:val="none" w:sz="0" w:space="0" w:color="auto"/>
            <w:left w:val="none" w:sz="0" w:space="0" w:color="auto"/>
            <w:bottom w:val="none" w:sz="0" w:space="0" w:color="auto"/>
            <w:right w:val="none" w:sz="0" w:space="0" w:color="auto"/>
          </w:divBdr>
        </w:div>
        <w:div w:id="378626108">
          <w:marLeft w:val="640"/>
          <w:marRight w:val="0"/>
          <w:marTop w:val="0"/>
          <w:marBottom w:val="0"/>
          <w:divBdr>
            <w:top w:val="none" w:sz="0" w:space="0" w:color="auto"/>
            <w:left w:val="none" w:sz="0" w:space="0" w:color="auto"/>
            <w:bottom w:val="none" w:sz="0" w:space="0" w:color="auto"/>
            <w:right w:val="none" w:sz="0" w:space="0" w:color="auto"/>
          </w:divBdr>
        </w:div>
        <w:div w:id="102072240">
          <w:marLeft w:val="640"/>
          <w:marRight w:val="0"/>
          <w:marTop w:val="0"/>
          <w:marBottom w:val="0"/>
          <w:divBdr>
            <w:top w:val="none" w:sz="0" w:space="0" w:color="auto"/>
            <w:left w:val="none" w:sz="0" w:space="0" w:color="auto"/>
            <w:bottom w:val="none" w:sz="0" w:space="0" w:color="auto"/>
            <w:right w:val="none" w:sz="0" w:space="0" w:color="auto"/>
          </w:divBdr>
        </w:div>
        <w:div w:id="1552687924">
          <w:marLeft w:val="640"/>
          <w:marRight w:val="0"/>
          <w:marTop w:val="0"/>
          <w:marBottom w:val="0"/>
          <w:divBdr>
            <w:top w:val="none" w:sz="0" w:space="0" w:color="auto"/>
            <w:left w:val="none" w:sz="0" w:space="0" w:color="auto"/>
            <w:bottom w:val="none" w:sz="0" w:space="0" w:color="auto"/>
            <w:right w:val="none" w:sz="0" w:space="0" w:color="auto"/>
          </w:divBdr>
        </w:div>
        <w:div w:id="1634826425">
          <w:marLeft w:val="640"/>
          <w:marRight w:val="0"/>
          <w:marTop w:val="0"/>
          <w:marBottom w:val="0"/>
          <w:divBdr>
            <w:top w:val="none" w:sz="0" w:space="0" w:color="auto"/>
            <w:left w:val="none" w:sz="0" w:space="0" w:color="auto"/>
            <w:bottom w:val="none" w:sz="0" w:space="0" w:color="auto"/>
            <w:right w:val="none" w:sz="0" w:space="0" w:color="auto"/>
          </w:divBdr>
        </w:div>
        <w:div w:id="650135327">
          <w:marLeft w:val="640"/>
          <w:marRight w:val="0"/>
          <w:marTop w:val="0"/>
          <w:marBottom w:val="0"/>
          <w:divBdr>
            <w:top w:val="none" w:sz="0" w:space="0" w:color="auto"/>
            <w:left w:val="none" w:sz="0" w:space="0" w:color="auto"/>
            <w:bottom w:val="none" w:sz="0" w:space="0" w:color="auto"/>
            <w:right w:val="none" w:sz="0" w:space="0" w:color="auto"/>
          </w:divBdr>
        </w:div>
        <w:div w:id="840782239">
          <w:marLeft w:val="640"/>
          <w:marRight w:val="0"/>
          <w:marTop w:val="0"/>
          <w:marBottom w:val="0"/>
          <w:divBdr>
            <w:top w:val="none" w:sz="0" w:space="0" w:color="auto"/>
            <w:left w:val="none" w:sz="0" w:space="0" w:color="auto"/>
            <w:bottom w:val="none" w:sz="0" w:space="0" w:color="auto"/>
            <w:right w:val="none" w:sz="0" w:space="0" w:color="auto"/>
          </w:divBdr>
        </w:div>
        <w:div w:id="668170467">
          <w:marLeft w:val="640"/>
          <w:marRight w:val="0"/>
          <w:marTop w:val="0"/>
          <w:marBottom w:val="0"/>
          <w:divBdr>
            <w:top w:val="none" w:sz="0" w:space="0" w:color="auto"/>
            <w:left w:val="none" w:sz="0" w:space="0" w:color="auto"/>
            <w:bottom w:val="none" w:sz="0" w:space="0" w:color="auto"/>
            <w:right w:val="none" w:sz="0" w:space="0" w:color="auto"/>
          </w:divBdr>
        </w:div>
        <w:div w:id="591165043">
          <w:marLeft w:val="640"/>
          <w:marRight w:val="0"/>
          <w:marTop w:val="0"/>
          <w:marBottom w:val="0"/>
          <w:divBdr>
            <w:top w:val="none" w:sz="0" w:space="0" w:color="auto"/>
            <w:left w:val="none" w:sz="0" w:space="0" w:color="auto"/>
            <w:bottom w:val="none" w:sz="0" w:space="0" w:color="auto"/>
            <w:right w:val="none" w:sz="0" w:space="0" w:color="auto"/>
          </w:divBdr>
        </w:div>
        <w:div w:id="1209073933">
          <w:marLeft w:val="640"/>
          <w:marRight w:val="0"/>
          <w:marTop w:val="0"/>
          <w:marBottom w:val="0"/>
          <w:divBdr>
            <w:top w:val="none" w:sz="0" w:space="0" w:color="auto"/>
            <w:left w:val="none" w:sz="0" w:space="0" w:color="auto"/>
            <w:bottom w:val="none" w:sz="0" w:space="0" w:color="auto"/>
            <w:right w:val="none" w:sz="0" w:space="0" w:color="auto"/>
          </w:divBdr>
        </w:div>
        <w:div w:id="786850071">
          <w:marLeft w:val="640"/>
          <w:marRight w:val="0"/>
          <w:marTop w:val="0"/>
          <w:marBottom w:val="0"/>
          <w:divBdr>
            <w:top w:val="none" w:sz="0" w:space="0" w:color="auto"/>
            <w:left w:val="none" w:sz="0" w:space="0" w:color="auto"/>
            <w:bottom w:val="none" w:sz="0" w:space="0" w:color="auto"/>
            <w:right w:val="none" w:sz="0" w:space="0" w:color="auto"/>
          </w:divBdr>
        </w:div>
        <w:div w:id="2124305426">
          <w:marLeft w:val="640"/>
          <w:marRight w:val="0"/>
          <w:marTop w:val="0"/>
          <w:marBottom w:val="0"/>
          <w:divBdr>
            <w:top w:val="none" w:sz="0" w:space="0" w:color="auto"/>
            <w:left w:val="none" w:sz="0" w:space="0" w:color="auto"/>
            <w:bottom w:val="none" w:sz="0" w:space="0" w:color="auto"/>
            <w:right w:val="none" w:sz="0" w:space="0" w:color="auto"/>
          </w:divBdr>
        </w:div>
        <w:div w:id="1018039991">
          <w:marLeft w:val="640"/>
          <w:marRight w:val="0"/>
          <w:marTop w:val="0"/>
          <w:marBottom w:val="0"/>
          <w:divBdr>
            <w:top w:val="none" w:sz="0" w:space="0" w:color="auto"/>
            <w:left w:val="none" w:sz="0" w:space="0" w:color="auto"/>
            <w:bottom w:val="none" w:sz="0" w:space="0" w:color="auto"/>
            <w:right w:val="none" w:sz="0" w:space="0" w:color="auto"/>
          </w:divBdr>
        </w:div>
        <w:div w:id="217018032">
          <w:marLeft w:val="640"/>
          <w:marRight w:val="0"/>
          <w:marTop w:val="0"/>
          <w:marBottom w:val="0"/>
          <w:divBdr>
            <w:top w:val="none" w:sz="0" w:space="0" w:color="auto"/>
            <w:left w:val="none" w:sz="0" w:space="0" w:color="auto"/>
            <w:bottom w:val="none" w:sz="0" w:space="0" w:color="auto"/>
            <w:right w:val="none" w:sz="0" w:space="0" w:color="auto"/>
          </w:divBdr>
        </w:div>
        <w:div w:id="392582050">
          <w:marLeft w:val="640"/>
          <w:marRight w:val="0"/>
          <w:marTop w:val="0"/>
          <w:marBottom w:val="0"/>
          <w:divBdr>
            <w:top w:val="none" w:sz="0" w:space="0" w:color="auto"/>
            <w:left w:val="none" w:sz="0" w:space="0" w:color="auto"/>
            <w:bottom w:val="none" w:sz="0" w:space="0" w:color="auto"/>
            <w:right w:val="none" w:sz="0" w:space="0" w:color="auto"/>
          </w:divBdr>
        </w:div>
        <w:div w:id="186145745">
          <w:marLeft w:val="640"/>
          <w:marRight w:val="0"/>
          <w:marTop w:val="0"/>
          <w:marBottom w:val="0"/>
          <w:divBdr>
            <w:top w:val="none" w:sz="0" w:space="0" w:color="auto"/>
            <w:left w:val="none" w:sz="0" w:space="0" w:color="auto"/>
            <w:bottom w:val="none" w:sz="0" w:space="0" w:color="auto"/>
            <w:right w:val="none" w:sz="0" w:space="0" w:color="auto"/>
          </w:divBdr>
        </w:div>
        <w:div w:id="1011907262">
          <w:marLeft w:val="640"/>
          <w:marRight w:val="0"/>
          <w:marTop w:val="0"/>
          <w:marBottom w:val="0"/>
          <w:divBdr>
            <w:top w:val="none" w:sz="0" w:space="0" w:color="auto"/>
            <w:left w:val="none" w:sz="0" w:space="0" w:color="auto"/>
            <w:bottom w:val="none" w:sz="0" w:space="0" w:color="auto"/>
            <w:right w:val="none" w:sz="0" w:space="0" w:color="auto"/>
          </w:divBdr>
        </w:div>
        <w:div w:id="1910849768">
          <w:marLeft w:val="640"/>
          <w:marRight w:val="0"/>
          <w:marTop w:val="0"/>
          <w:marBottom w:val="0"/>
          <w:divBdr>
            <w:top w:val="none" w:sz="0" w:space="0" w:color="auto"/>
            <w:left w:val="none" w:sz="0" w:space="0" w:color="auto"/>
            <w:bottom w:val="none" w:sz="0" w:space="0" w:color="auto"/>
            <w:right w:val="none" w:sz="0" w:space="0" w:color="auto"/>
          </w:divBdr>
        </w:div>
        <w:div w:id="2068381862">
          <w:marLeft w:val="640"/>
          <w:marRight w:val="0"/>
          <w:marTop w:val="0"/>
          <w:marBottom w:val="0"/>
          <w:divBdr>
            <w:top w:val="none" w:sz="0" w:space="0" w:color="auto"/>
            <w:left w:val="none" w:sz="0" w:space="0" w:color="auto"/>
            <w:bottom w:val="none" w:sz="0" w:space="0" w:color="auto"/>
            <w:right w:val="none" w:sz="0" w:space="0" w:color="auto"/>
          </w:divBdr>
        </w:div>
        <w:div w:id="1326930978">
          <w:marLeft w:val="640"/>
          <w:marRight w:val="0"/>
          <w:marTop w:val="0"/>
          <w:marBottom w:val="0"/>
          <w:divBdr>
            <w:top w:val="none" w:sz="0" w:space="0" w:color="auto"/>
            <w:left w:val="none" w:sz="0" w:space="0" w:color="auto"/>
            <w:bottom w:val="none" w:sz="0" w:space="0" w:color="auto"/>
            <w:right w:val="none" w:sz="0" w:space="0" w:color="auto"/>
          </w:divBdr>
        </w:div>
        <w:div w:id="1585995997">
          <w:marLeft w:val="640"/>
          <w:marRight w:val="0"/>
          <w:marTop w:val="0"/>
          <w:marBottom w:val="0"/>
          <w:divBdr>
            <w:top w:val="none" w:sz="0" w:space="0" w:color="auto"/>
            <w:left w:val="none" w:sz="0" w:space="0" w:color="auto"/>
            <w:bottom w:val="none" w:sz="0" w:space="0" w:color="auto"/>
            <w:right w:val="none" w:sz="0" w:space="0" w:color="auto"/>
          </w:divBdr>
        </w:div>
        <w:div w:id="1365599299">
          <w:marLeft w:val="640"/>
          <w:marRight w:val="0"/>
          <w:marTop w:val="0"/>
          <w:marBottom w:val="0"/>
          <w:divBdr>
            <w:top w:val="none" w:sz="0" w:space="0" w:color="auto"/>
            <w:left w:val="none" w:sz="0" w:space="0" w:color="auto"/>
            <w:bottom w:val="none" w:sz="0" w:space="0" w:color="auto"/>
            <w:right w:val="none" w:sz="0" w:space="0" w:color="auto"/>
          </w:divBdr>
        </w:div>
        <w:div w:id="1761364614">
          <w:marLeft w:val="640"/>
          <w:marRight w:val="0"/>
          <w:marTop w:val="0"/>
          <w:marBottom w:val="0"/>
          <w:divBdr>
            <w:top w:val="none" w:sz="0" w:space="0" w:color="auto"/>
            <w:left w:val="none" w:sz="0" w:space="0" w:color="auto"/>
            <w:bottom w:val="none" w:sz="0" w:space="0" w:color="auto"/>
            <w:right w:val="none" w:sz="0" w:space="0" w:color="auto"/>
          </w:divBdr>
        </w:div>
        <w:div w:id="30301083">
          <w:marLeft w:val="640"/>
          <w:marRight w:val="0"/>
          <w:marTop w:val="0"/>
          <w:marBottom w:val="0"/>
          <w:divBdr>
            <w:top w:val="none" w:sz="0" w:space="0" w:color="auto"/>
            <w:left w:val="none" w:sz="0" w:space="0" w:color="auto"/>
            <w:bottom w:val="none" w:sz="0" w:space="0" w:color="auto"/>
            <w:right w:val="none" w:sz="0" w:space="0" w:color="auto"/>
          </w:divBdr>
        </w:div>
        <w:div w:id="1716081683">
          <w:marLeft w:val="640"/>
          <w:marRight w:val="0"/>
          <w:marTop w:val="0"/>
          <w:marBottom w:val="0"/>
          <w:divBdr>
            <w:top w:val="none" w:sz="0" w:space="0" w:color="auto"/>
            <w:left w:val="none" w:sz="0" w:space="0" w:color="auto"/>
            <w:bottom w:val="none" w:sz="0" w:space="0" w:color="auto"/>
            <w:right w:val="none" w:sz="0" w:space="0" w:color="auto"/>
          </w:divBdr>
        </w:div>
        <w:div w:id="907114231">
          <w:marLeft w:val="640"/>
          <w:marRight w:val="0"/>
          <w:marTop w:val="0"/>
          <w:marBottom w:val="0"/>
          <w:divBdr>
            <w:top w:val="none" w:sz="0" w:space="0" w:color="auto"/>
            <w:left w:val="none" w:sz="0" w:space="0" w:color="auto"/>
            <w:bottom w:val="none" w:sz="0" w:space="0" w:color="auto"/>
            <w:right w:val="none" w:sz="0" w:space="0" w:color="auto"/>
          </w:divBdr>
        </w:div>
        <w:div w:id="1358892323">
          <w:marLeft w:val="640"/>
          <w:marRight w:val="0"/>
          <w:marTop w:val="0"/>
          <w:marBottom w:val="0"/>
          <w:divBdr>
            <w:top w:val="none" w:sz="0" w:space="0" w:color="auto"/>
            <w:left w:val="none" w:sz="0" w:space="0" w:color="auto"/>
            <w:bottom w:val="none" w:sz="0" w:space="0" w:color="auto"/>
            <w:right w:val="none" w:sz="0" w:space="0" w:color="auto"/>
          </w:divBdr>
        </w:div>
        <w:div w:id="505681082">
          <w:marLeft w:val="640"/>
          <w:marRight w:val="0"/>
          <w:marTop w:val="0"/>
          <w:marBottom w:val="0"/>
          <w:divBdr>
            <w:top w:val="none" w:sz="0" w:space="0" w:color="auto"/>
            <w:left w:val="none" w:sz="0" w:space="0" w:color="auto"/>
            <w:bottom w:val="none" w:sz="0" w:space="0" w:color="auto"/>
            <w:right w:val="none" w:sz="0" w:space="0" w:color="auto"/>
          </w:divBdr>
        </w:div>
        <w:div w:id="526796080">
          <w:marLeft w:val="640"/>
          <w:marRight w:val="0"/>
          <w:marTop w:val="0"/>
          <w:marBottom w:val="0"/>
          <w:divBdr>
            <w:top w:val="none" w:sz="0" w:space="0" w:color="auto"/>
            <w:left w:val="none" w:sz="0" w:space="0" w:color="auto"/>
            <w:bottom w:val="none" w:sz="0" w:space="0" w:color="auto"/>
            <w:right w:val="none" w:sz="0" w:space="0" w:color="auto"/>
          </w:divBdr>
        </w:div>
        <w:div w:id="1288851402">
          <w:marLeft w:val="640"/>
          <w:marRight w:val="0"/>
          <w:marTop w:val="0"/>
          <w:marBottom w:val="0"/>
          <w:divBdr>
            <w:top w:val="none" w:sz="0" w:space="0" w:color="auto"/>
            <w:left w:val="none" w:sz="0" w:space="0" w:color="auto"/>
            <w:bottom w:val="none" w:sz="0" w:space="0" w:color="auto"/>
            <w:right w:val="none" w:sz="0" w:space="0" w:color="auto"/>
          </w:divBdr>
        </w:div>
        <w:div w:id="102655944">
          <w:marLeft w:val="640"/>
          <w:marRight w:val="0"/>
          <w:marTop w:val="0"/>
          <w:marBottom w:val="0"/>
          <w:divBdr>
            <w:top w:val="none" w:sz="0" w:space="0" w:color="auto"/>
            <w:left w:val="none" w:sz="0" w:space="0" w:color="auto"/>
            <w:bottom w:val="none" w:sz="0" w:space="0" w:color="auto"/>
            <w:right w:val="none" w:sz="0" w:space="0" w:color="auto"/>
          </w:divBdr>
        </w:div>
        <w:div w:id="1269242642">
          <w:marLeft w:val="640"/>
          <w:marRight w:val="0"/>
          <w:marTop w:val="0"/>
          <w:marBottom w:val="0"/>
          <w:divBdr>
            <w:top w:val="none" w:sz="0" w:space="0" w:color="auto"/>
            <w:left w:val="none" w:sz="0" w:space="0" w:color="auto"/>
            <w:bottom w:val="none" w:sz="0" w:space="0" w:color="auto"/>
            <w:right w:val="none" w:sz="0" w:space="0" w:color="auto"/>
          </w:divBdr>
        </w:div>
        <w:div w:id="101462304">
          <w:marLeft w:val="640"/>
          <w:marRight w:val="0"/>
          <w:marTop w:val="0"/>
          <w:marBottom w:val="0"/>
          <w:divBdr>
            <w:top w:val="none" w:sz="0" w:space="0" w:color="auto"/>
            <w:left w:val="none" w:sz="0" w:space="0" w:color="auto"/>
            <w:bottom w:val="none" w:sz="0" w:space="0" w:color="auto"/>
            <w:right w:val="none" w:sz="0" w:space="0" w:color="auto"/>
          </w:divBdr>
        </w:div>
        <w:div w:id="512114762">
          <w:marLeft w:val="640"/>
          <w:marRight w:val="0"/>
          <w:marTop w:val="0"/>
          <w:marBottom w:val="0"/>
          <w:divBdr>
            <w:top w:val="none" w:sz="0" w:space="0" w:color="auto"/>
            <w:left w:val="none" w:sz="0" w:space="0" w:color="auto"/>
            <w:bottom w:val="none" w:sz="0" w:space="0" w:color="auto"/>
            <w:right w:val="none" w:sz="0" w:space="0" w:color="auto"/>
          </w:divBdr>
        </w:div>
        <w:div w:id="465045176">
          <w:marLeft w:val="640"/>
          <w:marRight w:val="0"/>
          <w:marTop w:val="0"/>
          <w:marBottom w:val="0"/>
          <w:divBdr>
            <w:top w:val="none" w:sz="0" w:space="0" w:color="auto"/>
            <w:left w:val="none" w:sz="0" w:space="0" w:color="auto"/>
            <w:bottom w:val="none" w:sz="0" w:space="0" w:color="auto"/>
            <w:right w:val="none" w:sz="0" w:space="0" w:color="auto"/>
          </w:divBdr>
        </w:div>
        <w:div w:id="558371391">
          <w:marLeft w:val="640"/>
          <w:marRight w:val="0"/>
          <w:marTop w:val="0"/>
          <w:marBottom w:val="0"/>
          <w:divBdr>
            <w:top w:val="none" w:sz="0" w:space="0" w:color="auto"/>
            <w:left w:val="none" w:sz="0" w:space="0" w:color="auto"/>
            <w:bottom w:val="none" w:sz="0" w:space="0" w:color="auto"/>
            <w:right w:val="none" w:sz="0" w:space="0" w:color="auto"/>
          </w:divBdr>
        </w:div>
        <w:div w:id="473910523">
          <w:marLeft w:val="640"/>
          <w:marRight w:val="0"/>
          <w:marTop w:val="0"/>
          <w:marBottom w:val="0"/>
          <w:divBdr>
            <w:top w:val="none" w:sz="0" w:space="0" w:color="auto"/>
            <w:left w:val="none" w:sz="0" w:space="0" w:color="auto"/>
            <w:bottom w:val="none" w:sz="0" w:space="0" w:color="auto"/>
            <w:right w:val="none" w:sz="0" w:space="0" w:color="auto"/>
          </w:divBdr>
        </w:div>
        <w:div w:id="1889953730">
          <w:marLeft w:val="640"/>
          <w:marRight w:val="0"/>
          <w:marTop w:val="0"/>
          <w:marBottom w:val="0"/>
          <w:divBdr>
            <w:top w:val="none" w:sz="0" w:space="0" w:color="auto"/>
            <w:left w:val="none" w:sz="0" w:space="0" w:color="auto"/>
            <w:bottom w:val="none" w:sz="0" w:space="0" w:color="auto"/>
            <w:right w:val="none" w:sz="0" w:space="0" w:color="auto"/>
          </w:divBdr>
        </w:div>
        <w:div w:id="1334607501">
          <w:marLeft w:val="640"/>
          <w:marRight w:val="0"/>
          <w:marTop w:val="0"/>
          <w:marBottom w:val="0"/>
          <w:divBdr>
            <w:top w:val="none" w:sz="0" w:space="0" w:color="auto"/>
            <w:left w:val="none" w:sz="0" w:space="0" w:color="auto"/>
            <w:bottom w:val="none" w:sz="0" w:space="0" w:color="auto"/>
            <w:right w:val="none" w:sz="0" w:space="0" w:color="auto"/>
          </w:divBdr>
        </w:div>
        <w:div w:id="1318337896">
          <w:marLeft w:val="640"/>
          <w:marRight w:val="0"/>
          <w:marTop w:val="0"/>
          <w:marBottom w:val="0"/>
          <w:divBdr>
            <w:top w:val="none" w:sz="0" w:space="0" w:color="auto"/>
            <w:left w:val="none" w:sz="0" w:space="0" w:color="auto"/>
            <w:bottom w:val="none" w:sz="0" w:space="0" w:color="auto"/>
            <w:right w:val="none" w:sz="0" w:space="0" w:color="auto"/>
          </w:divBdr>
        </w:div>
        <w:div w:id="1998652835">
          <w:marLeft w:val="640"/>
          <w:marRight w:val="0"/>
          <w:marTop w:val="0"/>
          <w:marBottom w:val="0"/>
          <w:divBdr>
            <w:top w:val="none" w:sz="0" w:space="0" w:color="auto"/>
            <w:left w:val="none" w:sz="0" w:space="0" w:color="auto"/>
            <w:bottom w:val="none" w:sz="0" w:space="0" w:color="auto"/>
            <w:right w:val="none" w:sz="0" w:space="0" w:color="auto"/>
          </w:divBdr>
        </w:div>
        <w:div w:id="311717775">
          <w:marLeft w:val="640"/>
          <w:marRight w:val="0"/>
          <w:marTop w:val="0"/>
          <w:marBottom w:val="0"/>
          <w:divBdr>
            <w:top w:val="none" w:sz="0" w:space="0" w:color="auto"/>
            <w:left w:val="none" w:sz="0" w:space="0" w:color="auto"/>
            <w:bottom w:val="none" w:sz="0" w:space="0" w:color="auto"/>
            <w:right w:val="none" w:sz="0" w:space="0" w:color="auto"/>
          </w:divBdr>
        </w:div>
        <w:div w:id="1313486226">
          <w:marLeft w:val="640"/>
          <w:marRight w:val="0"/>
          <w:marTop w:val="0"/>
          <w:marBottom w:val="0"/>
          <w:divBdr>
            <w:top w:val="none" w:sz="0" w:space="0" w:color="auto"/>
            <w:left w:val="none" w:sz="0" w:space="0" w:color="auto"/>
            <w:bottom w:val="none" w:sz="0" w:space="0" w:color="auto"/>
            <w:right w:val="none" w:sz="0" w:space="0" w:color="auto"/>
          </w:divBdr>
        </w:div>
        <w:div w:id="682050112">
          <w:marLeft w:val="640"/>
          <w:marRight w:val="0"/>
          <w:marTop w:val="0"/>
          <w:marBottom w:val="0"/>
          <w:divBdr>
            <w:top w:val="none" w:sz="0" w:space="0" w:color="auto"/>
            <w:left w:val="none" w:sz="0" w:space="0" w:color="auto"/>
            <w:bottom w:val="none" w:sz="0" w:space="0" w:color="auto"/>
            <w:right w:val="none" w:sz="0" w:space="0" w:color="auto"/>
          </w:divBdr>
        </w:div>
        <w:div w:id="568926332">
          <w:marLeft w:val="640"/>
          <w:marRight w:val="0"/>
          <w:marTop w:val="0"/>
          <w:marBottom w:val="0"/>
          <w:divBdr>
            <w:top w:val="none" w:sz="0" w:space="0" w:color="auto"/>
            <w:left w:val="none" w:sz="0" w:space="0" w:color="auto"/>
            <w:bottom w:val="none" w:sz="0" w:space="0" w:color="auto"/>
            <w:right w:val="none" w:sz="0" w:space="0" w:color="auto"/>
          </w:divBdr>
        </w:div>
        <w:div w:id="764152494">
          <w:marLeft w:val="640"/>
          <w:marRight w:val="0"/>
          <w:marTop w:val="0"/>
          <w:marBottom w:val="0"/>
          <w:divBdr>
            <w:top w:val="none" w:sz="0" w:space="0" w:color="auto"/>
            <w:left w:val="none" w:sz="0" w:space="0" w:color="auto"/>
            <w:bottom w:val="none" w:sz="0" w:space="0" w:color="auto"/>
            <w:right w:val="none" w:sz="0" w:space="0" w:color="auto"/>
          </w:divBdr>
        </w:div>
        <w:div w:id="603417245">
          <w:marLeft w:val="640"/>
          <w:marRight w:val="0"/>
          <w:marTop w:val="0"/>
          <w:marBottom w:val="0"/>
          <w:divBdr>
            <w:top w:val="none" w:sz="0" w:space="0" w:color="auto"/>
            <w:left w:val="none" w:sz="0" w:space="0" w:color="auto"/>
            <w:bottom w:val="none" w:sz="0" w:space="0" w:color="auto"/>
            <w:right w:val="none" w:sz="0" w:space="0" w:color="auto"/>
          </w:divBdr>
        </w:div>
        <w:div w:id="1774007225">
          <w:marLeft w:val="640"/>
          <w:marRight w:val="0"/>
          <w:marTop w:val="0"/>
          <w:marBottom w:val="0"/>
          <w:divBdr>
            <w:top w:val="none" w:sz="0" w:space="0" w:color="auto"/>
            <w:left w:val="none" w:sz="0" w:space="0" w:color="auto"/>
            <w:bottom w:val="none" w:sz="0" w:space="0" w:color="auto"/>
            <w:right w:val="none" w:sz="0" w:space="0" w:color="auto"/>
          </w:divBdr>
        </w:div>
        <w:div w:id="462425021">
          <w:marLeft w:val="640"/>
          <w:marRight w:val="0"/>
          <w:marTop w:val="0"/>
          <w:marBottom w:val="0"/>
          <w:divBdr>
            <w:top w:val="none" w:sz="0" w:space="0" w:color="auto"/>
            <w:left w:val="none" w:sz="0" w:space="0" w:color="auto"/>
            <w:bottom w:val="none" w:sz="0" w:space="0" w:color="auto"/>
            <w:right w:val="none" w:sz="0" w:space="0" w:color="auto"/>
          </w:divBdr>
        </w:div>
        <w:div w:id="520823144">
          <w:marLeft w:val="640"/>
          <w:marRight w:val="0"/>
          <w:marTop w:val="0"/>
          <w:marBottom w:val="0"/>
          <w:divBdr>
            <w:top w:val="none" w:sz="0" w:space="0" w:color="auto"/>
            <w:left w:val="none" w:sz="0" w:space="0" w:color="auto"/>
            <w:bottom w:val="none" w:sz="0" w:space="0" w:color="auto"/>
            <w:right w:val="none" w:sz="0" w:space="0" w:color="auto"/>
          </w:divBdr>
        </w:div>
        <w:div w:id="1657419487">
          <w:marLeft w:val="640"/>
          <w:marRight w:val="0"/>
          <w:marTop w:val="0"/>
          <w:marBottom w:val="0"/>
          <w:divBdr>
            <w:top w:val="none" w:sz="0" w:space="0" w:color="auto"/>
            <w:left w:val="none" w:sz="0" w:space="0" w:color="auto"/>
            <w:bottom w:val="none" w:sz="0" w:space="0" w:color="auto"/>
            <w:right w:val="none" w:sz="0" w:space="0" w:color="auto"/>
          </w:divBdr>
        </w:div>
        <w:div w:id="1170871021">
          <w:marLeft w:val="640"/>
          <w:marRight w:val="0"/>
          <w:marTop w:val="0"/>
          <w:marBottom w:val="0"/>
          <w:divBdr>
            <w:top w:val="none" w:sz="0" w:space="0" w:color="auto"/>
            <w:left w:val="none" w:sz="0" w:space="0" w:color="auto"/>
            <w:bottom w:val="none" w:sz="0" w:space="0" w:color="auto"/>
            <w:right w:val="none" w:sz="0" w:space="0" w:color="auto"/>
          </w:divBdr>
        </w:div>
        <w:div w:id="1310088141">
          <w:marLeft w:val="640"/>
          <w:marRight w:val="0"/>
          <w:marTop w:val="0"/>
          <w:marBottom w:val="0"/>
          <w:divBdr>
            <w:top w:val="none" w:sz="0" w:space="0" w:color="auto"/>
            <w:left w:val="none" w:sz="0" w:space="0" w:color="auto"/>
            <w:bottom w:val="none" w:sz="0" w:space="0" w:color="auto"/>
            <w:right w:val="none" w:sz="0" w:space="0" w:color="auto"/>
          </w:divBdr>
        </w:div>
        <w:div w:id="1118180917">
          <w:marLeft w:val="640"/>
          <w:marRight w:val="0"/>
          <w:marTop w:val="0"/>
          <w:marBottom w:val="0"/>
          <w:divBdr>
            <w:top w:val="none" w:sz="0" w:space="0" w:color="auto"/>
            <w:left w:val="none" w:sz="0" w:space="0" w:color="auto"/>
            <w:bottom w:val="none" w:sz="0" w:space="0" w:color="auto"/>
            <w:right w:val="none" w:sz="0" w:space="0" w:color="auto"/>
          </w:divBdr>
        </w:div>
        <w:div w:id="555045126">
          <w:marLeft w:val="640"/>
          <w:marRight w:val="0"/>
          <w:marTop w:val="0"/>
          <w:marBottom w:val="0"/>
          <w:divBdr>
            <w:top w:val="none" w:sz="0" w:space="0" w:color="auto"/>
            <w:left w:val="none" w:sz="0" w:space="0" w:color="auto"/>
            <w:bottom w:val="none" w:sz="0" w:space="0" w:color="auto"/>
            <w:right w:val="none" w:sz="0" w:space="0" w:color="auto"/>
          </w:divBdr>
        </w:div>
        <w:div w:id="493689292">
          <w:marLeft w:val="640"/>
          <w:marRight w:val="0"/>
          <w:marTop w:val="0"/>
          <w:marBottom w:val="0"/>
          <w:divBdr>
            <w:top w:val="none" w:sz="0" w:space="0" w:color="auto"/>
            <w:left w:val="none" w:sz="0" w:space="0" w:color="auto"/>
            <w:bottom w:val="none" w:sz="0" w:space="0" w:color="auto"/>
            <w:right w:val="none" w:sz="0" w:space="0" w:color="auto"/>
          </w:divBdr>
        </w:div>
        <w:div w:id="678628915">
          <w:marLeft w:val="640"/>
          <w:marRight w:val="0"/>
          <w:marTop w:val="0"/>
          <w:marBottom w:val="0"/>
          <w:divBdr>
            <w:top w:val="none" w:sz="0" w:space="0" w:color="auto"/>
            <w:left w:val="none" w:sz="0" w:space="0" w:color="auto"/>
            <w:bottom w:val="none" w:sz="0" w:space="0" w:color="auto"/>
            <w:right w:val="none" w:sz="0" w:space="0" w:color="auto"/>
          </w:divBdr>
        </w:div>
        <w:div w:id="163057818">
          <w:marLeft w:val="640"/>
          <w:marRight w:val="0"/>
          <w:marTop w:val="0"/>
          <w:marBottom w:val="0"/>
          <w:divBdr>
            <w:top w:val="none" w:sz="0" w:space="0" w:color="auto"/>
            <w:left w:val="none" w:sz="0" w:space="0" w:color="auto"/>
            <w:bottom w:val="none" w:sz="0" w:space="0" w:color="auto"/>
            <w:right w:val="none" w:sz="0" w:space="0" w:color="auto"/>
          </w:divBdr>
        </w:div>
        <w:div w:id="1342388175">
          <w:marLeft w:val="640"/>
          <w:marRight w:val="0"/>
          <w:marTop w:val="0"/>
          <w:marBottom w:val="0"/>
          <w:divBdr>
            <w:top w:val="none" w:sz="0" w:space="0" w:color="auto"/>
            <w:left w:val="none" w:sz="0" w:space="0" w:color="auto"/>
            <w:bottom w:val="none" w:sz="0" w:space="0" w:color="auto"/>
            <w:right w:val="none" w:sz="0" w:space="0" w:color="auto"/>
          </w:divBdr>
        </w:div>
        <w:div w:id="636909980">
          <w:marLeft w:val="640"/>
          <w:marRight w:val="0"/>
          <w:marTop w:val="0"/>
          <w:marBottom w:val="0"/>
          <w:divBdr>
            <w:top w:val="none" w:sz="0" w:space="0" w:color="auto"/>
            <w:left w:val="none" w:sz="0" w:space="0" w:color="auto"/>
            <w:bottom w:val="none" w:sz="0" w:space="0" w:color="auto"/>
            <w:right w:val="none" w:sz="0" w:space="0" w:color="auto"/>
          </w:divBdr>
        </w:div>
        <w:div w:id="208885902">
          <w:marLeft w:val="640"/>
          <w:marRight w:val="0"/>
          <w:marTop w:val="0"/>
          <w:marBottom w:val="0"/>
          <w:divBdr>
            <w:top w:val="none" w:sz="0" w:space="0" w:color="auto"/>
            <w:left w:val="none" w:sz="0" w:space="0" w:color="auto"/>
            <w:bottom w:val="none" w:sz="0" w:space="0" w:color="auto"/>
            <w:right w:val="none" w:sz="0" w:space="0" w:color="auto"/>
          </w:divBdr>
        </w:div>
        <w:div w:id="1685208138">
          <w:marLeft w:val="640"/>
          <w:marRight w:val="0"/>
          <w:marTop w:val="0"/>
          <w:marBottom w:val="0"/>
          <w:divBdr>
            <w:top w:val="none" w:sz="0" w:space="0" w:color="auto"/>
            <w:left w:val="none" w:sz="0" w:space="0" w:color="auto"/>
            <w:bottom w:val="none" w:sz="0" w:space="0" w:color="auto"/>
            <w:right w:val="none" w:sz="0" w:space="0" w:color="auto"/>
          </w:divBdr>
        </w:div>
        <w:div w:id="202134643">
          <w:marLeft w:val="640"/>
          <w:marRight w:val="0"/>
          <w:marTop w:val="0"/>
          <w:marBottom w:val="0"/>
          <w:divBdr>
            <w:top w:val="none" w:sz="0" w:space="0" w:color="auto"/>
            <w:left w:val="none" w:sz="0" w:space="0" w:color="auto"/>
            <w:bottom w:val="none" w:sz="0" w:space="0" w:color="auto"/>
            <w:right w:val="none" w:sz="0" w:space="0" w:color="auto"/>
          </w:divBdr>
        </w:div>
        <w:div w:id="1871609188">
          <w:marLeft w:val="640"/>
          <w:marRight w:val="0"/>
          <w:marTop w:val="0"/>
          <w:marBottom w:val="0"/>
          <w:divBdr>
            <w:top w:val="none" w:sz="0" w:space="0" w:color="auto"/>
            <w:left w:val="none" w:sz="0" w:space="0" w:color="auto"/>
            <w:bottom w:val="none" w:sz="0" w:space="0" w:color="auto"/>
            <w:right w:val="none" w:sz="0" w:space="0" w:color="auto"/>
          </w:divBdr>
        </w:div>
        <w:div w:id="1980188838">
          <w:marLeft w:val="640"/>
          <w:marRight w:val="0"/>
          <w:marTop w:val="0"/>
          <w:marBottom w:val="0"/>
          <w:divBdr>
            <w:top w:val="none" w:sz="0" w:space="0" w:color="auto"/>
            <w:left w:val="none" w:sz="0" w:space="0" w:color="auto"/>
            <w:bottom w:val="none" w:sz="0" w:space="0" w:color="auto"/>
            <w:right w:val="none" w:sz="0" w:space="0" w:color="auto"/>
          </w:divBdr>
        </w:div>
        <w:div w:id="1450276813">
          <w:marLeft w:val="640"/>
          <w:marRight w:val="0"/>
          <w:marTop w:val="0"/>
          <w:marBottom w:val="0"/>
          <w:divBdr>
            <w:top w:val="none" w:sz="0" w:space="0" w:color="auto"/>
            <w:left w:val="none" w:sz="0" w:space="0" w:color="auto"/>
            <w:bottom w:val="none" w:sz="0" w:space="0" w:color="auto"/>
            <w:right w:val="none" w:sz="0" w:space="0" w:color="auto"/>
          </w:divBdr>
        </w:div>
        <w:div w:id="1861964039">
          <w:marLeft w:val="640"/>
          <w:marRight w:val="0"/>
          <w:marTop w:val="0"/>
          <w:marBottom w:val="0"/>
          <w:divBdr>
            <w:top w:val="none" w:sz="0" w:space="0" w:color="auto"/>
            <w:left w:val="none" w:sz="0" w:space="0" w:color="auto"/>
            <w:bottom w:val="none" w:sz="0" w:space="0" w:color="auto"/>
            <w:right w:val="none" w:sz="0" w:space="0" w:color="auto"/>
          </w:divBdr>
        </w:div>
        <w:div w:id="1396857028">
          <w:marLeft w:val="640"/>
          <w:marRight w:val="0"/>
          <w:marTop w:val="0"/>
          <w:marBottom w:val="0"/>
          <w:divBdr>
            <w:top w:val="none" w:sz="0" w:space="0" w:color="auto"/>
            <w:left w:val="none" w:sz="0" w:space="0" w:color="auto"/>
            <w:bottom w:val="none" w:sz="0" w:space="0" w:color="auto"/>
            <w:right w:val="none" w:sz="0" w:space="0" w:color="auto"/>
          </w:divBdr>
        </w:div>
        <w:div w:id="1614941866">
          <w:marLeft w:val="640"/>
          <w:marRight w:val="0"/>
          <w:marTop w:val="0"/>
          <w:marBottom w:val="0"/>
          <w:divBdr>
            <w:top w:val="none" w:sz="0" w:space="0" w:color="auto"/>
            <w:left w:val="none" w:sz="0" w:space="0" w:color="auto"/>
            <w:bottom w:val="none" w:sz="0" w:space="0" w:color="auto"/>
            <w:right w:val="none" w:sz="0" w:space="0" w:color="auto"/>
          </w:divBdr>
        </w:div>
        <w:div w:id="114909898">
          <w:marLeft w:val="640"/>
          <w:marRight w:val="0"/>
          <w:marTop w:val="0"/>
          <w:marBottom w:val="0"/>
          <w:divBdr>
            <w:top w:val="none" w:sz="0" w:space="0" w:color="auto"/>
            <w:left w:val="none" w:sz="0" w:space="0" w:color="auto"/>
            <w:bottom w:val="none" w:sz="0" w:space="0" w:color="auto"/>
            <w:right w:val="none" w:sz="0" w:space="0" w:color="auto"/>
          </w:divBdr>
        </w:div>
        <w:div w:id="2094432188">
          <w:marLeft w:val="640"/>
          <w:marRight w:val="0"/>
          <w:marTop w:val="0"/>
          <w:marBottom w:val="0"/>
          <w:divBdr>
            <w:top w:val="none" w:sz="0" w:space="0" w:color="auto"/>
            <w:left w:val="none" w:sz="0" w:space="0" w:color="auto"/>
            <w:bottom w:val="none" w:sz="0" w:space="0" w:color="auto"/>
            <w:right w:val="none" w:sz="0" w:space="0" w:color="auto"/>
          </w:divBdr>
        </w:div>
        <w:div w:id="847450208">
          <w:marLeft w:val="640"/>
          <w:marRight w:val="0"/>
          <w:marTop w:val="0"/>
          <w:marBottom w:val="0"/>
          <w:divBdr>
            <w:top w:val="none" w:sz="0" w:space="0" w:color="auto"/>
            <w:left w:val="none" w:sz="0" w:space="0" w:color="auto"/>
            <w:bottom w:val="none" w:sz="0" w:space="0" w:color="auto"/>
            <w:right w:val="none" w:sz="0" w:space="0" w:color="auto"/>
          </w:divBdr>
        </w:div>
        <w:div w:id="19481239">
          <w:marLeft w:val="640"/>
          <w:marRight w:val="0"/>
          <w:marTop w:val="0"/>
          <w:marBottom w:val="0"/>
          <w:divBdr>
            <w:top w:val="none" w:sz="0" w:space="0" w:color="auto"/>
            <w:left w:val="none" w:sz="0" w:space="0" w:color="auto"/>
            <w:bottom w:val="none" w:sz="0" w:space="0" w:color="auto"/>
            <w:right w:val="none" w:sz="0" w:space="0" w:color="auto"/>
          </w:divBdr>
        </w:div>
        <w:div w:id="890044874">
          <w:marLeft w:val="640"/>
          <w:marRight w:val="0"/>
          <w:marTop w:val="0"/>
          <w:marBottom w:val="0"/>
          <w:divBdr>
            <w:top w:val="none" w:sz="0" w:space="0" w:color="auto"/>
            <w:left w:val="none" w:sz="0" w:space="0" w:color="auto"/>
            <w:bottom w:val="none" w:sz="0" w:space="0" w:color="auto"/>
            <w:right w:val="none" w:sz="0" w:space="0" w:color="auto"/>
          </w:divBdr>
        </w:div>
        <w:div w:id="1456755795">
          <w:marLeft w:val="640"/>
          <w:marRight w:val="0"/>
          <w:marTop w:val="0"/>
          <w:marBottom w:val="0"/>
          <w:divBdr>
            <w:top w:val="none" w:sz="0" w:space="0" w:color="auto"/>
            <w:left w:val="none" w:sz="0" w:space="0" w:color="auto"/>
            <w:bottom w:val="none" w:sz="0" w:space="0" w:color="auto"/>
            <w:right w:val="none" w:sz="0" w:space="0" w:color="auto"/>
          </w:divBdr>
        </w:div>
        <w:div w:id="843596582">
          <w:marLeft w:val="640"/>
          <w:marRight w:val="0"/>
          <w:marTop w:val="0"/>
          <w:marBottom w:val="0"/>
          <w:divBdr>
            <w:top w:val="none" w:sz="0" w:space="0" w:color="auto"/>
            <w:left w:val="none" w:sz="0" w:space="0" w:color="auto"/>
            <w:bottom w:val="none" w:sz="0" w:space="0" w:color="auto"/>
            <w:right w:val="none" w:sz="0" w:space="0" w:color="auto"/>
          </w:divBdr>
        </w:div>
        <w:div w:id="633566011">
          <w:marLeft w:val="640"/>
          <w:marRight w:val="0"/>
          <w:marTop w:val="0"/>
          <w:marBottom w:val="0"/>
          <w:divBdr>
            <w:top w:val="none" w:sz="0" w:space="0" w:color="auto"/>
            <w:left w:val="none" w:sz="0" w:space="0" w:color="auto"/>
            <w:bottom w:val="none" w:sz="0" w:space="0" w:color="auto"/>
            <w:right w:val="none" w:sz="0" w:space="0" w:color="auto"/>
          </w:divBdr>
        </w:div>
        <w:div w:id="1305505516">
          <w:marLeft w:val="640"/>
          <w:marRight w:val="0"/>
          <w:marTop w:val="0"/>
          <w:marBottom w:val="0"/>
          <w:divBdr>
            <w:top w:val="none" w:sz="0" w:space="0" w:color="auto"/>
            <w:left w:val="none" w:sz="0" w:space="0" w:color="auto"/>
            <w:bottom w:val="none" w:sz="0" w:space="0" w:color="auto"/>
            <w:right w:val="none" w:sz="0" w:space="0" w:color="auto"/>
          </w:divBdr>
        </w:div>
        <w:div w:id="503085216">
          <w:marLeft w:val="640"/>
          <w:marRight w:val="0"/>
          <w:marTop w:val="0"/>
          <w:marBottom w:val="0"/>
          <w:divBdr>
            <w:top w:val="none" w:sz="0" w:space="0" w:color="auto"/>
            <w:left w:val="none" w:sz="0" w:space="0" w:color="auto"/>
            <w:bottom w:val="none" w:sz="0" w:space="0" w:color="auto"/>
            <w:right w:val="none" w:sz="0" w:space="0" w:color="auto"/>
          </w:divBdr>
        </w:div>
        <w:div w:id="1537086544">
          <w:marLeft w:val="640"/>
          <w:marRight w:val="0"/>
          <w:marTop w:val="0"/>
          <w:marBottom w:val="0"/>
          <w:divBdr>
            <w:top w:val="none" w:sz="0" w:space="0" w:color="auto"/>
            <w:left w:val="none" w:sz="0" w:space="0" w:color="auto"/>
            <w:bottom w:val="none" w:sz="0" w:space="0" w:color="auto"/>
            <w:right w:val="none" w:sz="0" w:space="0" w:color="auto"/>
          </w:divBdr>
        </w:div>
        <w:div w:id="761069575">
          <w:marLeft w:val="640"/>
          <w:marRight w:val="0"/>
          <w:marTop w:val="0"/>
          <w:marBottom w:val="0"/>
          <w:divBdr>
            <w:top w:val="none" w:sz="0" w:space="0" w:color="auto"/>
            <w:left w:val="none" w:sz="0" w:space="0" w:color="auto"/>
            <w:bottom w:val="none" w:sz="0" w:space="0" w:color="auto"/>
            <w:right w:val="none" w:sz="0" w:space="0" w:color="auto"/>
          </w:divBdr>
        </w:div>
        <w:div w:id="1305625982">
          <w:marLeft w:val="640"/>
          <w:marRight w:val="0"/>
          <w:marTop w:val="0"/>
          <w:marBottom w:val="0"/>
          <w:divBdr>
            <w:top w:val="none" w:sz="0" w:space="0" w:color="auto"/>
            <w:left w:val="none" w:sz="0" w:space="0" w:color="auto"/>
            <w:bottom w:val="none" w:sz="0" w:space="0" w:color="auto"/>
            <w:right w:val="none" w:sz="0" w:space="0" w:color="auto"/>
          </w:divBdr>
        </w:div>
        <w:div w:id="222255208">
          <w:marLeft w:val="640"/>
          <w:marRight w:val="0"/>
          <w:marTop w:val="0"/>
          <w:marBottom w:val="0"/>
          <w:divBdr>
            <w:top w:val="none" w:sz="0" w:space="0" w:color="auto"/>
            <w:left w:val="none" w:sz="0" w:space="0" w:color="auto"/>
            <w:bottom w:val="none" w:sz="0" w:space="0" w:color="auto"/>
            <w:right w:val="none" w:sz="0" w:space="0" w:color="auto"/>
          </w:divBdr>
        </w:div>
        <w:div w:id="1254896668">
          <w:marLeft w:val="640"/>
          <w:marRight w:val="0"/>
          <w:marTop w:val="0"/>
          <w:marBottom w:val="0"/>
          <w:divBdr>
            <w:top w:val="none" w:sz="0" w:space="0" w:color="auto"/>
            <w:left w:val="none" w:sz="0" w:space="0" w:color="auto"/>
            <w:bottom w:val="none" w:sz="0" w:space="0" w:color="auto"/>
            <w:right w:val="none" w:sz="0" w:space="0" w:color="auto"/>
          </w:divBdr>
        </w:div>
        <w:div w:id="1369063478">
          <w:marLeft w:val="640"/>
          <w:marRight w:val="0"/>
          <w:marTop w:val="0"/>
          <w:marBottom w:val="0"/>
          <w:divBdr>
            <w:top w:val="none" w:sz="0" w:space="0" w:color="auto"/>
            <w:left w:val="none" w:sz="0" w:space="0" w:color="auto"/>
            <w:bottom w:val="none" w:sz="0" w:space="0" w:color="auto"/>
            <w:right w:val="none" w:sz="0" w:space="0" w:color="auto"/>
          </w:divBdr>
        </w:div>
        <w:div w:id="450368957">
          <w:marLeft w:val="640"/>
          <w:marRight w:val="0"/>
          <w:marTop w:val="0"/>
          <w:marBottom w:val="0"/>
          <w:divBdr>
            <w:top w:val="none" w:sz="0" w:space="0" w:color="auto"/>
            <w:left w:val="none" w:sz="0" w:space="0" w:color="auto"/>
            <w:bottom w:val="none" w:sz="0" w:space="0" w:color="auto"/>
            <w:right w:val="none" w:sz="0" w:space="0" w:color="auto"/>
          </w:divBdr>
        </w:div>
        <w:div w:id="203756254">
          <w:marLeft w:val="640"/>
          <w:marRight w:val="0"/>
          <w:marTop w:val="0"/>
          <w:marBottom w:val="0"/>
          <w:divBdr>
            <w:top w:val="none" w:sz="0" w:space="0" w:color="auto"/>
            <w:left w:val="none" w:sz="0" w:space="0" w:color="auto"/>
            <w:bottom w:val="none" w:sz="0" w:space="0" w:color="auto"/>
            <w:right w:val="none" w:sz="0" w:space="0" w:color="auto"/>
          </w:divBdr>
        </w:div>
        <w:div w:id="779446214">
          <w:marLeft w:val="640"/>
          <w:marRight w:val="0"/>
          <w:marTop w:val="0"/>
          <w:marBottom w:val="0"/>
          <w:divBdr>
            <w:top w:val="none" w:sz="0" w:space="0" w:color="auto"/>
            <w:left w:val="none" w:sz="0" w:space="0" w:color="auto"/>
            <w:bottom w:val="none" w:sz="0" w:space="0" w:color="auto"/>
            <w:right w:val="none" w:sz="0" w:space="0" w:color="auto"/>
          </w:divBdr>
        </w:div>
        <w:div w:id="1109357231">
          <w:marLeft w:val="640"/>
          <w:marRight w:val="0"/>
          <w:marTop w:val="0"/>
          <w:marBottom w:val="0"/>
          <w:divBdr>
            <w:top w:val="none" w:sz="0" w:space="0" w:color="auto"/>
            <w:left w:val="none" w:sz="0" w:space="0" w:color="auto"/>
            <w:bottom w:val="none" w:sz="0" w:space="0" w:color="auto"/>
            <w:right w:val="none" w:sz="0" w:space="0" w:color="auto"/>
          </w:divBdr>
        </w:div>
        <w:div w:id="415246759">
          <w:marLeft w:val="640"/>
          <w:marRight w:val="0"/>
          <w:marTop w:val="0"/>
          <w:marBottom w:val="0"/>
          <w:divBdr>
            <w:top w:val="none" w:sz="0" w:space="0" w:color="auto"/>
            <w:left w:val="none" w:sz="0" w:space="0" w:color="auto"/>
            <w:bottom w:val="none" w:sz="0" w:space="0" w:color="auto"/>
            <w:right w:val="none" w:sz="0" w:space="0" w:color="auto"/>
          </w:divBdr>
        </w:div>
        <w:div w:id="2002806659">
          <w:marLeft w:val="640"/>
          <w:marRight w:val="0"/>
          <w:marTop w:val="0"/>
          <w:marBottom w:val="0"/>
          <w:divBdr>
            <w:top w:val="none" w:sz="0" w:space="0" w:color="auto"/>
            <w:left w:val="none" w:sz="0" w:space="0" w:color="auto"/>
            <w:bottom w:val="none" w:sz="0" w:space="0" w:color="auto"/>
            <w:right w:val="none" w:sz="0" w:space="0" w:color="auto"/>
          </w:divBdr>
        </w:div>
        <w:div w:id="101653601">
          <w:marLeft w:val="640"/>
          <w:marRight w:val="0"/>
          <w:marTop w:val="0"/>
          <w:marBottom w:val="0"/>
          <w:divBdr>
            <w:top w:val="none" w:sz="0" w:space="0" w:color="auto"/>
            <w:left w:val="none" w:sz="0" w:space="0" w:color="auto"/>
            <w:bottom w:val="none" w:sz="0" w:space="0" w:color="auto"/>
            <w:right w:val="none" w:sz="0" w:space="0" w:color="auto"/>
          </w:divBdr>
        </w:div>
        <w:div w:id="1444955816">
          <w:marLeft w:val="640"/>
          <w:marRight w:val="0"/>
          <w:marTop w:val="0"/>
          <w:marBottom w:val="0"/>
          <w:divBdr>
            <w:top w:val="none" w:sz="0" w:space="0" w:color="auto"/>
            <w:left w:val="none" w:sz="0" w:space="0" w:color="auto"/>
            <w:bottom w:val="none" w:sz="0" w:space="0" w:color="auto"/>
            <w:right w:val="none" w:sz="0" w:space="0" w:color="auto"/>
          </w:divBdr>
        </w:div>
        <w:div w:id="107093078">
          <w:marLeft w:val="640"/>
          <w:marRight w:val="0"/>
          <w:marTop w:val="0"/>
          <w:marBottom w:val="0"/>
          <w:divBdr>
            <w:top w:val="none" w:sz="0" w:space="0" w:color="auto"/>
            <w:left w:val="none" w:sz="0" w:space="0" w:color="auto"/>
            <w:bottom w:val="none" w:sz="0" w:space="0" w:color="auto"/>
            <w:right w:val="none" w:sz="0" w:space="0" w:color="auto"/>
          </w:divBdr>
        </w:div>
        <w:div w:id="168519762">
          <w:marLeft w:val="640"/>
          <w:marRight w:val="0"/>
          <w:marTop w:val="0"/>
          <w:marBottom w:val="0"/>
          <w:divBdr>
            <w:top w:val="none" w:sz="0" w:space="0" w:color="auto"/>
            <w:left w:val="none" w:sz="0" w:space="0" w:color="auto"/>
            <w:bottom w:val="none" w:sz="0" w:space="0" w:color="auto"/>
            <w:right w:val="none" w:sz="0" w:space="0" w:color="auto"/>
          </w:divBdr>
        </w:div>
        <w:div w:id="1948848469">
          <w:marLeft w:val="640"/>
          <w:marRight w:val="0"/>
          <w:marTop w:val="0"/>
          <w:marBottom w:val="0"/>
          <w:divBdr>
            <w:top w:val="none" w:sz="0" w:space="0" w:color="auto"/>
            <w:left w:val="none" w:sz="0" w:space="0" w:color="auto"/>
            <w:bottom w:val="none" w:sz="0" w:space="0" w:color="auto"/>
            <w:right w:val="none" w:sz="0" w:space="0" w:color="auto"/>
          </w:divBdr>
        </w:div>
        <w:div w:id="1539967872">
          <w:marLeft w:val="640"/>
          <w:marRight w:val="0"/>
          <w:marTop w:val="0"/>
          <w:marBottom w:val="0"/>
          <w:divBdr>
            <w:top w:val="none" w:sz="0" w:space="0" w:color="auto"/>
            <w:left w:val="none" w:sz="0" w:space="0" w:color="auto"/>
            <w:bottom w:val="none" w:sz="0" w:space="0" w:color="auto"/>
            <w:right w:val="none" w:sz="0" w:space="0" w:color="auto"/>
          </w:divBdr>
        </w:div>
        <w:div w:id="259991438">
          <w:marLeft w:val="640"/>
          <w:marRight w:val="0"/>
          <w:marTop w:val="0"/>
          <w:marBottom w:val="0"/>
          <w:divBdr>
            <w:top w:val="none" w:sz="0" w:space="0" w:color="auto"/>
            <w:left w:val="none" w:sz="0" w:space="0" w:color="auto"/>
            <w:bottom w:val="none" w:sz="0" w:space="0" w:color="auto"/>
            <w:right w:val="none" w:sz="0" w:space="0" w:color="auto"/>
          </w:divBdr>
        </w:div>
        <w:div w:id="1053389171">
          <w:marLeft w:val="640"/>
          <w:marRight w:val="0"/>
          <w:marTop w:val="0"/>
          <w:marBottom w:val="0"/>
          <w:divBdr>
            <w:top w:val="none" w:sz="0" w:space="0" w:color="auto"/>
            <w:left w:val="none" w:sz="0" w:space="0" w:color="auto"/>
            <w:bottom w:val="none" w:sz="0" w:space="0" w:color="auto"/>
            <w:right w:val="none" w:sz="0" w:space="0" w:color="auto"/>
          </w:divBdr>
        </w:div>
        <w:div w:id="904948953">
          <w:marLeft w:val="640"/>
          <w:marRight w:val="0"/>
          <w:marTop w:val="0"/>
          <w:marBottom w:val="0"/>
          <w:divBdr>
            <w:top w:val="none" w:sz="0" w:space="0" w:color="auto"/>
            <w:left w:val="none" w:sz="0" w:space="0" w:color="auto"/>
            <w:bottom w:val="none" w:sz="0" w:space="0" w:color="auto"/>
            <w:right w:val="none" w:sz="0" w:space="0" w:color="auto"/>
          </w:divBdr>
        </w:div>
        <w:div w:id="1613517716">
          <w:marLeft w:val="640"/>
          <w:marRight w:val="0"/>
          <w:marTop w:val="0"/>
          <w:marBottom w:val="0"/>
          <w:divBdr>
            <w:top w:val="none" w:sz="0" w:space="0" w:color="auto"/>
            <w:left w:val="none" w:sz="0" w:space="0" w:color="auto"/>
            <w:bottom w:val="none" w:sz="0" w:space="0" w:color="auto"/>
            <w:right w:val="none" w:sz="0" w:space="0" w:color="auto"/>
          </w:divBdr>
        </w:div>
        <w:div w:id="973832139">
          <w:marLeft w:val="640"/>
          <w:marRight w:val="0"/>
          <w:marTop w:val="0"/>
          <w:marBottom w:val="0"/>
          <w:divBdr>
            <w:top w:val="none" w:sz="0" w:space="0" w:color="auto"/>
            <w:left w:val="none" w:sz="0" w:space="0" w:color="auto"/>
            <w:bottom w:val="none" w:sz="0" w:space="0" w:color="auto"/>
            <w:right w:val="none" w:sz="0" w:space="0" w:color="auto"/>
          </w:divBdr>
        </w:div>
        <w:div w:id="355430340">
          <w:marLeft w:val="640"/>
          <w:marRight w:val="0"/>
          <w:marTop w:val="0"/>
          <w:marBottom w:val="0"/>
          <w:divBdr>
            <w:top w:val="none" w:sz="0" w:space="0" w:color="auto"/>
            <w:left w:val="none" w:sz="0" w:space="0" w:color="auto"/>
            <w:bottom w:val="none" w:sz="0" w:space="0" w:color="auto"/>
            <w:right w:val="none" w:sz="0" w:space="0" w:color="auto"/>
          </w:divBdr>
        </w:div>
        <w:div w:id="967124746">
          <w:marLeft w:val="640"/>
          <w:marRight w:val="0"/>
          <w:marTop w:val="0"/>
          <w:marBottom w:val="0"/>
          <w:divBdr>
            <w:top w:val="none" w:sz="0" w:space="0" w:color="auto"/>
            <w:left w:val="none" w:sz="0" w:space="0" w:color="auto"/>
            <w:bottom w:val="none" w:sz="0" w:space="0" w:color="auto"/>
            <w:right w:val="none" w:sz="0" w:space="0" w:color="auto"/>
          </w:divBdr>
        </w:div>
        <w:div w:id="1075274452">
          <w:marLeft w:val="640"/>
          <w:marRight w:val="0"/>
          <w:marTop w:val="0"/>
          <w:marBottom w:val="0"/>
          <w:divBdr>
            <w:top w:val="none" w:sz="0" w:space="0" w:color="auto"/>
            <w:left w:val="none" w:sz="0" w:space="0" w:color="auto"/>
            <w:bottom w:val="none" w:sz="0" w:space="0" w:color="auto"/>
            <w:right w:val="none" w:sz="0" w:space="0" w:color="auto"/>
          </w:divBdr>
        </w:div>
        <w:div w:id="1359116951">
          <w:marLeft w:val="640"/>
          <w:marRight w:val="0"/>
          <w:marTop w:val="0"/>
          <w:marBottom w:val="0"/>
          <w:divBdr>
            <w:top w:val="none" w:sz="0" w:space="0" w:color="auto"/>
            <w:left w:val="none" w:sz="0" w:space="0" w:color="auto"/>
            <w:bottom w:val="none" w:sz="0" w:space="0" w:color="auto"/>
            <w:right w:val="none" w:sz="0" w:space="0" w:color="auto"/>
          </w:divBdr>
        </w:div>
        <w:div w:id="394789613">
          <w:marLeft w:val="640"/>
          <w:marRight w:val="0"/>
          <w:marTop w:val="0"/>
          <w:marBottom w:val="0"/>
          <w:divBdr>
            <w:top w:val="none" w:sz="0" w:space="0" w:color="auto"/>
            <w:left w:val="none" w:sz="0" w:space="0" w:color="auto"/>
            <w:bottom w:val="none" w:sz="0" w:space="0" w:color="auto"/>
            <w:right w:val="none" w:sz="0" w:space="0" w:color="auto"/>
          </w:divBdr>
        </w:div>
        <w:div w:id="654146139">
          <w:marLeft w:val="640"/>
          <w:marRight w:val="0"/>
          <w:marTop w:val="0"/>
          <w:marBottom w:val="0"/>
          <w:divBdr>
            <w:top w:val="none" w:sz="0" w:space="0" w:color="auto"/>
            <w:left w:val="none" w:sz="0" w:space="0" w:color="auto"/>
            <w:bottom w:val="none" w:sz="0" w:space="0" w:color="auto"/>
            <w:right w:val="none" w:sz="0" w:space="0" w:color="auto"/>
          </w:divBdr>
        </w:div>
        <w:div w:id="1501702663">
          <w:marLeft w:val="640"/>
          <w:marRight w:val="0"/>
          <w:marTop w:val="0"/>
          <w:marBottom w:val="0"/>
          <w:divBdr>
            <w:top w:val="none" w:sz="0" w:space="0" w:color="auto"/>
            <w:left w:val="none" w:sz="0" w:space="0" w:color="auto"/>
            <w:bottom w:val="none" w:sz="0" w:space="0" w:color="auto"/>
            <w:right w:val="none" w:sz="0" w:space="0" w:color="auto"/>
          </w:divBdr>
        </w:div>
        <w:div w:id="296645294">
          <w:marLeft w:val="640"/>
          <w:marRight w:val="0"/>
          <w:marTop w:val="0"/>
          <w:marBottom w:val="0"/>
          <w:divBdr>
            <w:top w:val="none" w:sz="0" w:space="0" w:color="auto"/>
            <w:left w:val="none" w:sz="0" w:space="0" w:color="auto"/>
            <w:bottom w:val="none" w:sz="0" w:space="0" w:color="auto"/>
            <w:right w:val="none" w:sz="0" w:space="0" w:color="auto"/>
          </w:divBdr>
        </w:div>
        <w:div w:id="521213727">
          <w:marLeft w:val="640"/>
          <w:marRight w:val="0"/>
          <w:marTop w:val="0"/>
          <w:marBottom w:val="0"/>
          <w:divBdr>
            <w:top w:val="none" w:sz="0" w:space="0" w:color="auto"/>
            <w:left w:val="none" w:sz="0" w:space="0" w:color="auto"/>
            <w:bottom w:val="none" w:sz="0" w:space="0" w:color="auto"/>
            <w:right w:val="none" w:sz="0" w:space="0" w:color="auto"/>
          </w:divBdr>
        </w:div>
        <w:div w:id="1355228285">
          <w:marLeft w:val="640"/>
          <w:marRight w:val="0"/>
          <w:marTop w:val="0"/>
          <w:marBottom w:val="0"/>
          <w:divBdr>
            <w:top w:val="none" w:sz="0" w:space="0" w:color="auto"/>
            <w:left w:val="none" w:sz="0" w:space="0" w:color="auto"/>
            <w:bottom w:val="none" w:sz="0" w:space="0" w:color="auto"/>
            <w:right w:val="none" w:sz="0" w:space="0" w:color="auto"/>
          </w:divBdr>
        </w:div>
        <w:div w:id="1678771601">
          <w:marLeft w:val="640"/>
          <w:marRight w:val="0"/>
          <w:marTop w:val="0"/>
          <w:marBottom w:val="0"/>
          <w:divBdr>
            <w:top w:val="none" w:sz="0" w:space="0" w:color="auto"/>
            <w:left w:val="none" w:sz="0" w:space="0" w:color="auto"/>
            <w:bottom w:val="none" w:sz="0" w:space="0" w:color="auto"/>
            <w:right w:val="none" w:sz="0" w:space="0" w:color="auto"/>
          </w:divBdr>
        </w:div>
        <w:div w:id="106435503">
          <w:marLeft w:val="640"/>
          <w:marRight w:val="0"/>
          <w:marTop w:val="0"/>
          <w:marBottom w:val="0"/>
          <w:divBdr>
            <w:top w:val="none" w:sz="0" w:space="0" w:color="auto"/>
            <w:left w:val="none" w:sz="0" w:space="0" w:color="auto"/>
            <w:bottom w:val="none" w:sz="0" w:space="0" w:color="auto"/>
            <w:right w:val="none" w:sz="0" w:space="0" w:color="auto"/>
          </w:divBdr>
        </w:div>
        <w:div w:id="784813255">
          <w:marLeft w:val="640"/>
          <w:marRight w:val="0"/>
          <w:marTop w:val="0"/>
          <w:marBottom w:val="0"/>
          <w:divBdr>
            <w:top w:val="none" w:sz="0" w:space="0" w:color="auto"/>
            <w:left w:val="none" w:sz="0" w:space="0" w:color="auto"/>
            <w:bottom w:val="none" w:sz="0" w:space="0" w:color="auto"/>
            <w:right w:val="none" w:sz="0" w:space="0" w:color="auto"/>
          </w:divBdr>
        </w:div>
        <w:div w:id="202132826">
          <w:marLeft w:val="640"/>
          <w:marRight w:val="0"/>
          <w:marTop w:val="0"/>
          <w:marBottom w:val="0"/>
          <w:divBdr>
            <w:top w:val="none" w:sz="0" w:space="0" w:color="auto"/>
            <w:left w:val="none" w:sz="0" w:space="0" w:color="auto"/>
            <w:bottom w:val="none" w:sz="0" w:space="0" w:color="auto"/>
            <w:right w:val="none" w:sz="0" w:space="0" w:color="auto"/>
          </w:divBdr>
        </w:div>
        <w:div w:id="646251504">
          <w:marLeft w:val="640"/>
          <w:marRight w:val="0"/>
          <w:marTop w:val="0"/>
          <w:marBottom w:val="0"/>
          <w:divBdr>
            <w:top w:val="none" w:sz="0" w:space="0" w:color="auto"/>
            <w:left w:val="none" w:sz="0" w:space="0" w:color="auto"/>
            <w:bottom w:val="none" w:sz="0" w:space="0" w:color="auto"/>
            <w:right w:val="none" w:sz="0" w:space="0" w:color="auto"/>
          </w:divBdr>
        </w:div>
        <w:div w:id="1838374882">
          <w:marLeft w:val="640"/>
          <w:marRight w:val="0"/>
          <w:marTop w:val="0"/>
          <w:marBottom w:val="0"/>
          <w:divBdr>
            <w:top w:val="none" w:sz="0" w:space="0" w:color="auto"/>
            <w:left w:val="none" w:sz="0" w:space="0" w:color="auto"/>
            <w:bottom w:val="none" w:sz="0" w:space="0" w:color="auto"/>
            <w:right w:val="none" w:sz="0" w:space="0" w:color="auto"/>
          </w:divBdr>
        </w:div>
        <w:div w:id="189346740">
          <w:marLeft w:val="640"/>
          <w:marRight w:val="0"/>
          <w:marTop w:val="0"/>
          <w:marBottom w:val="0"/>
          <w:divBdr>
            <w:top w:val="none" w:sz="0" w:space="0" w:color="auto"/>
            <w:left w:val="none" w:sz="0" w:space="0" w:color="auto"/>
            <w:bottom w:val="none" w:sz="0" w:space="0" w:color="auto"/>
            <w:right w:val="none" w:sz="0" w:space="0" w:color="auto"/>
          </w:divBdr>
        </w:div>
        <w:div w:id="551890060">
          <w:marLeft w:val="640"/>
          <w:marRight w:val="0"/>
          <w:marTop w:val="0"/>
          <w:marBottom w:val="0"/>
          <w:divBdr>
            <w:top w:val="none" w:sz="0" w:space="0" w:color="auto"/>
            <w:left w:val="none" w:sz="0" w:space="0" w:color="auto"/>
            <w:bottom w:val="none" w:sz="0" w:space="0" w:color="auto"/>
            <w:right w:val="none" w:sz="0" w:space="0" w:color="auto"/>
          </w:divBdr>
        </w:div>
        <w:div w:id="944272433">
          <w:marLeft w:val="640"/>
          <w:marRight w:val="0"/>
          <w:marTop w:val="0"/>
          <w:marBottom w:val="0"/>
          <w:divBdr>
            <w:top w:val="none" w:sz="0" w:space="0" w:color="auto"/>
            <w:left w:val="none" w:sz="0" w:space="0" w:color="auto"/>
            <w:bottom w:val="none" w:sz="0" w:space="0" w:color="auto"/>
            <w:right w:val="none" w:sz="0" w:space="0" w:color="auto"/>
          </w:divBdr>
        </w:div>
        <w:div w:id="258296936">
          <w:marLeft w:val="640"/>
          <w:marRight w:val="0"/>
          <w:marTop w:val="0"/>
          <w:marBottom w:val="0"/>
          <w:divBdr>
            <w:top w:val="none" w:sz="0" w:space="0" w:color="auto"/>
            <w:left w:val="none" w:sz="0" w:space="0" w:color="auto"/>
            <w:bottom w:val="none" w:sz="0" w:space="0" w:color="auto"/>
            <w:right w:val="none" w:sz="0" w:space="0" w:color="auto"/>
          </w:divBdr>
        </w:div>
        <w:div w:id="1786194761">
          <w:marLeft w:val="640"/>
          <w:marRight w:val="0"/>
          <w:marTop w:val="0"/>
          <w:marBottom w:val="0"/>
          <w:divBdr>
            <w:top w:val="none" w:sz="0" w:space="0" w:color="auto"/>
            <w:left w:val="none" w:sz="0" w:space="0" w:color="auto"/>
            <w:bottom w:val="none" w:sz="0" w:space="0" w:color="auto"/>
            <w:right w:val="none" w:sz="0" w:space="0" w:color="auto"/>
          </w:divBdr>
        </w:div>
        <w:div w:id="1013650661">
          <w:marLeft w:val="640"/>
          <w:marRight w:val="0"/>
          <w:marTop w:val="0"/>
          <w:marBottom w:val="0"/>
          <w:divBdr>
            <w:top w:val="none" w:sz="0" w:space="0" w:color="auto"/>
            <w:left w:val="none" w:sz="0" w:space="0" w:color="auto"/>
            <w:bottom w:val="none" w:sz="0" w:space="0" w:color="auto"/>
            <w:right w:val="none" w:sz="0" w:space="0" w:color="auto"/>
          </w:divBdr>
        </w:div>
        <w:div w:id="591165699">
          <w:marLeft w:val="640"/>
          <w:marRight w:val="0"/>
          <w:marTop w:val="0"/>
          <w:marBottom w:val="0"/>
          <w:divBdr>
            <w:top w:val="none" w:sz="0" w:space="0" w:color="auto"/>
            <w:left w:val="none" w:sz="0" w:space="0" w:color="auto"/>
            <w:bottom w:val="none" w:sz="0" w:space="0" w:color="auto"/>
            <w:right w:val="none" w:sz="0" w:space="0" w:color="auto"/>
          </w:divBdr>
        </w:div>
        <w:div w:id="1096750657">
          <w:marLeft w:val="640"/>
          <w:marRight w:val="0"/>
          <w:marTop w:val="0"/>
          <w:marBottom w:val="0"/>
          <w:divBdr>
            <w:top w:val="none" w:sz="0" w:space="0" w:color="auto"/>
            <w:left w:val="none" w:sz="0" w:space="0" w:color="auto"/>
            <w:bottom w:val="none" w:sz="0" w:space="0" w:color="auto"/>
            <w:right w:val="none" w:sz="0" w:space="0" w:color="auto"/>
          </w:divBdr>
        </w:div>
        <w:div w:id="1708484242">
          <w:marLeft w:val="640"/>
          <w:marRight w:val="0"/>
          <w:marTop w:val="0"/>
          <w:marBottom w:val="0"/>
          <w:divBdr>
            <w:top w:val="none" w:sz="0" w:space="0" w:color="auto"/>
            <w:left w:val="none" w:sz="0" w:space="0" w:color="auto"/>
            <w:bottom w:val="none" w:sz="0" w:space="0" w:color="auto"/>
            <w:right w:val="none" w:sz="0" w:space="0" w:color="auto"/>
          </w:divBdr>
        </w:div>
        <w:div w:id="393506012">
          <w:marLeft w:val="640"/>
          <w:marRight w:val="0"/>
          <w:marTop w:val="0"/>
          <w:marBottom w:val="0"/>
          <w:divBdr>
            <w:top w:val="none" w:sz="0" w:space="0" w:color="auto"/>
            <w:left w:val="none" w:sz="0" w:space="0" w:color="auto"/>
            <w:bottom w:val="none" w:sz="0" w:space="0" w:color="auto"/>
            <w:right w:val="none" w:sz="0" w:space="0" w:color="auto"/>
          </w:divBdr>
        </w:div>
        <w:div w:id="1742482422">
          <w:marLeft w:val="640"/>
          <w:marRight w:val="0"/>
          <w:marTop w:val="0"/>
          <w:marBottom w:val="0"/>
          <w:divBdr>
            <w:top w:val="none" w:sz="0" w:space="0" w:color="auto"/>
            <w:left w:val="none" w:sz="0" w:space="0" w:color="auto"/>
            <w:bottom w:val="none" w:sz="0" w:space="0" w:color="auto"/>
            <w:right w:val="none" w:sz="0" w:space="0" w:color="auto"/>
          </w:divBdr>
        </w:div>
        <w:div w:id="1493789575">
          <w:marLeft w:val="640"/>
          <w:marRight w:val="0"/>
          <w:marTop w:val="0"/>
          <w:marBottom w:val="0"/>
          <w:divBdr>
            <w:top w:val="none" w:sz="0" w:space="0" w:color="auto"/>
            <w:left w:val="none" w:sz="0" w:space="0" w:color="auto"/>
            <w:bottom w:val="none" w:sz="0" w:space="0" w:color="auto"/>
            <w:right w:val="none" w:sz="0" w:space="0" w:color="auto"/>
          </w:divBdr>
        </w:div>
      </w:divsChild>
    </w:div>
    <w:div w:id="837307219">
      <w:bodyDiv w:val="1"/>
      <w:marLeft w:val="0"/>
      <w:marRight w:val="0"/>
      <w:marTop w:val="0"/>
      <w:marBottom w:val="0"/>
      <w:divBdr>
        <w:top w:val="none" w:sz="0" w:space="0" w:color="auto"/>
        <w:left w:val="none" w:sz="0" w:space="0" w:color="auto"/>
        <w:bottom w:val="none" w:sz="0" w:space="0" w:color="auto"/>
        <w:right w:val="none" w:sz="0" w:space="0" w:color="auto"/>
      </w:divBdr>
      <w:divsChild>
        <w:div w:id="816603511">
          <w:marLeft w:val="640"/>
          <w:marRight w:val="0"/>
          <w:marTop w:val="0"/>
          <w:marBottom w:val="0"/>
          <w:divBdr>
            <w:top w:val="none" w:sz="0" w:space="0" w:color="auto"/>
            <w:left w:val="none" w:sz="0" w:space="0" w:color="auto"/>
            <w:bottom w:val="none" w:sz="0" w:space="0" w:color="auto"/>
            <w:right w:val="none" w:sz="0" w:space="0" w:color="auto"/>
          </w:divBdr>
        </w:div>
        <w:div w:id="2110999900">
          <w:marLeft w:val="640"/>
          <w:marRight w:val="0"/>
          <w:marTop w:val="0"/>
          <w:marBottom w:val="0"/>
          <w:divBdr>
            <w:top w:val="none" w:sz="0" w:space="0" w:color="auto"/>
            <w:left w:val="none" w:sz="0" w:space="0" w:color="auto"/>
            <w:bottom w:val="none" w:sz="0" w:space="0" w:color="auto"/>
            <w:right w:val="none" w:sz="0" w:space="0" w:color="auto"/>
          </w:divBdr>
        </w:div>
        <w:div w:id="1655527161">
          <w:marLeft w:val="640"/>
          <w:marRight w:val="0"/>
          <w:marTop w:val="0"/>
          <w:marBottom w:val="0"/>
          <w:divBdr>
            <w:top w:val="none" w:sz="0" w:space="0" w:color="auto"/>
            <w:left w:val="none" w:sz="0" w:space="0" w:color="auto"/>
            <w:bottom w:val="none" w:sz="0" w:space="0" w:color="auto"/>
            <w:right w:val="none" w:sz="0" w:space="0" w:color="auto"/>
          </w:divBdr>
        </w:div>
        <w:div w:id="871458101">
          <w:marLeft w:val="640"/>
          <w:marRight w:val="0"/>
          <w:marTop w:val="0"/>
          <w:marBottom w:val="0"/>
          <w:divBdr>
            <w:top w:val="none" w:sz="0" w:space="0" w:color="auto"/>
            <w:left w:val="none" w:sz="0" w:space="0" w:color="auto"/>
            <w:bottom w:val="none" w:sz="0" w:space="0" w:color="auto"/>
            <w:right w:val="none" w:sz="0" w:space="0" w:color="auto"/>
          </w:divBdr>
        </w:div>
        <w:div w:id="1622834312">
          <w:marLeft w:val="640"/>
          <w:marRight w:val="0"/>
          <w:marTop w:val="0"/>
          <w:marBottom w:val="0"/>
          <w:divBdr>
            <w:top w:val="none" w:sz="0" w:space="0" w:color="auto"/>
            <w:left w:val="none" w:sz="0" w:space="0" w:color="auto"/>
            <w:bottom w:val="none" w:sz="0" w:space="0" w:color="auto"/>
            <w:right w:val="none" w:sz="0" w:space="0" w:color="auto"/>
          </w:divBdr>
        </w:div>
        <w:div w:id="2001880695">
          <w:marLeft w:val="640"/>
          <w:marRight w:val="0"/>
          <w:marTop w:val="0"/>
          <w:marBottom w:val="0"/>
          <w:divBdr>
            <w:top w:val="none" w:sz="0" w:space="0" w:color="auto"/>
            <w:left w:val="none" w:sz="0" w:space="0" w:color="auto"/>
            <w:bottom w:val="none" w:sz="0" w:space="0" w:color="auto"/>
            <w:right w:val="none" w:sz="0" w:space="0" w:color="auto"/>
          </w:divBdr>
        </w:div>
        <w:div w:id="1167671404">
          <w:marLeft w:val="640"/>
          <w:marRight w:val="0"/>
          <w:marTop w:val="0"/>
          <w:marBottom w:val="0"/>
          <w:divBdr>
            <w:top w:val="none" w:sz="0" w:space="0" w:color="auto"/>
            <w:left w:val="none" w:sz="0" w:space="0" w:color="auto"/>
            <w:bottom w:val="none" w:sz="0" w:space="0" w:color="auto"/>
            <w:right w:val="none" w:sz="0" w:space="0" w:color="auto"/>
          </w:divBdr>
        </w:div>
        <w:div w:id="1108894113">
          <w:marLeft w:val="640"/>
          <w:marRight w:val="0"/>
          <w:marTop w:val="0"/>
          <w:marBottom w:val="0"/>
          <w:divBdr>
            <w:top w:val="none" w:sz="0" w:space="0" w:color="auto"/>
            <w:left w:val="none" w:sz="0" w:space="0" w:color="auto"/>
            <w:bottom w:val="none" w:sz="0" w:space="0" w:color="auto"/>
            <w:right w:val="none" w:sz="0" w:space="0" w:color="auto"/>
          </w:divBdr>
        </w:div>
        <w:div w:id="1606814194">
          <w:marLeft w:val="640"/>
          <w:marRight w:val="0"/>
          <w:marTop w:val="0"/>
          <w:marBottom w:val="0"/>
          <w:divBdr>
            <w:top w:val="none" w:sz="0" w:space="0" w:color="auto"/>
            <w:left w:val="none" w:sz="0" w:space="0" w:color="auto"/>
            <w:bottom w:val="none" w:sz="0" w:space="0" w:color="auto"/>
            <w:right w:val="none" w:sz="0" w:space="0" w:color="auto"/>
          </w:divBdr>
        </w:div>
        <w:div w:id="1345285971">
          <w:marLeft w:val="640"/>
          <w:marRight w:val="0"/>
          <w:marTop w:val="0"/>
          <w:marBottom w:val="0"/>
          <w:divBdr>
            <w:top w:val="none" w:sz="0" w:space="0" w:color="auto"/>
            <w:left w:val="none" w:sz="0" w:space="0" w:color="auto"/>
            <w:bottom w:val="none" w:sz="0" w:space="0" w:color="auto"/>
            <w:right w:val="none" w:sz="0" w:space="0" w:color="auto"/>
          </w:divBdr>
        </w:div>
        <w:div w:id="1605385576">
          <w:marLeft w:val="640"/>
          <w:marRight w:val="0"/>
          <w:marTop w:val="0"/>
          <w:marBottom w:val="0"/>
          <w:divBdr>
            <w:top w:val="none" w:sz="0" w:space="0" w:color="auto"/>
            <w:left w:val="none" w:sz="0" w:space="0" w:color="auto"/>
            <w:bottom w:val="none" w:sz="0" w:space="0" w:color="auto"/>
            <w:right w:val="none" w:sz="0" w:space="0" w:color="auto"/>
          </w:divBdr>
        </w:div>
        <w:div w:id="813985380">
          <w:marLeft w:val="640"/>
          <w:marRight w:val="0"/>
          <w:marTop w:val="0"/>
          <w:marBottom w:val="0"/>
          <w:divBdr>
            <w:top w:val="none" w:sz="0" w:space="0" w:color="auto"/>
            <w:left w:val="none" w:sz="0" w:space="0" w:color="auto"/>
            <w:bottom w:val="none" w:sz="0" w:space="0" w:color="auto"/>
            <w:right w:val="none" w:sz="0" w:space="0" w:color="auto"/>
          </w:divBdr>
        </w:div>
        <w:div w:id="829096976">
          <w:marLeft w:val="640"/>
          <w:marRight w:val="0"/>
          <w:marTop w:val="0"/>
          <w:marBottom w:val="0"/>
          <w:divBdr>
            <w:top w:val="none" w:sz="0" w:space="0" w:color="auto"/>
            <w:left w:val="none" w:sz="0" w:space="0" w:color="auto"/>
            <w:bottom w:val="none" w:sz="0" w:space="0" w:color="auto"/>
            <w:right w:val="none" w:sz="0" w:space="0" w:color="auto"/>
          </w:divBdr>
        </w:div>
        <w:div w:id="2067607889">
          <w:marLeft w:val="640"/>
          <w:marRight w:val="0"/>
          <w:marTop w:val="0"/>
          <w:marBottom w:val="0"/>
          <w:divBdr>
            <w:top w:val="none" w:sz="0" w:space="0" w:color="auto"/>
            <w:left w:val="none" w:sz="0" w:space="0" w:color="auto"/>
            <w:bottom w:val="none" w:sz="0" w:space="0" w:color="auto"/>
            <w:right w:val="none" w:sz="0" w:space="0" w:color="auto"/>
          </w:divBdr>
        </w:div>
        <w:div w:id="1877083142">
          <w:marLeft w:val="640"/>
          <w:marRight w:val="0"/>
          <w:marTop w:val="0"/>
          <w:marBottom w:val="0"/>
          <w:divBdr>
            <w:top w:val="none" w:sz="0" w:space="0" w:color="auto"/>
            <w:left w:val="none" w:sz="0" w:space="0" w:color="auto"/>
            <w:bottom w:val="none" w:sz="0" w:space="0" w:color="auto"/>
            <w:right w:val="none" w:sz="0" w:space="0" w:color="auto"/>
          </w:divBdr>
        </w:div>
        <w:div w:id="1277247963">
          <w:marLeft w:val="640"/>
          <w:marRight w:val="0"/>
          <w:marTop w:val="0"/>
          <w:marBottom w:val="0"/>
          <w:divBdr>
            <w:top w:val="none" w:sz="0" w:space="0" w:color="auto"/>
            <w:left w:val="none" w:sz="0" w:space="0" w:color="auto"/>
            <w:bottom w:val="none" w:sz="0" w:space="0" w:color="auto"/>
            <w:right w:val="none" w:sz="0" w:space="0" w:color="auto"/>
          </w:divBdr>
        </w:div>
        <w:div w:id="280302658">
          <w:marLeft w:val="640"/>
          <w:marRight w:val="0"/>
          <w:marTop w:val="0"/>
          <w:marBottom w:val="0"/>
          <w:divBdr>
            <w:top w:val="none" w:sz="0" w:space="0" w:color="auto"/>
            <w:left w:val="none" w:sz="0" w:space="0" w:color="auto"/>
            <w:bottom w:val="none" w:sz="0" w:space="0" w:color="auto"/>
            <w:right w:val="none" w:sz="0" w:space="0" w:color="auto"/>
          </w:divBdr>
        </w:div>
        <w:div w:id="739519974">
          <w:marLeft w:val="640"/>
          <w:marRight w:val="0"/>
          <w:marTop w:val="0"/>
          <w:marBottom w:val="0"/>
          <w:divBdr>
            <w:top w:val="none" w:sz="0" w:space="0" w:color="auto"/>
            <w:left w:val="none" w:sz="0" w:space="0" w:color="auto"/>
            <w:bottom w:val="none" w:sz="0" w:space="0" w:color="auto"/>
            <w:right w:val="none" w:sz="0" w:space="0" w:color="auto"/>
          </w:divBdr>
        </w:div>
        <w:div w:id="2145273006">
          <w:marLeft w:val="640"/>
          <w:marRight w:val="0"/>
          <w:marTop w:val="0"/>
          <w:marBottom w:val="0"/>
          <w:divBdr>
            <w:top w:val="none" w:sz="0" w:space="0" w:color="auto"/>
            <w:left w:val="none" w:sz="0" w:space="0" w:color="auto"/>
            <w:bottom w:val="none" w:sz="0" w:space="0" w:color="auto"/>
            <w:right w:val="none" w:sz="0" w:space="0" w:color="auto"/>
          </w:divBdr>
        </w:div>
        <w:div w:id="1667636070">
          <w:marLeft w:val="640"/>
          <w:marRight w:val="0"/>
          <w:marTop w:val="0"/>
          <w:marBottom w:val="0"/>
          <w:divBdr>
            <w:top w:val="none" w:sz="0" w:space="0" w:color="auto"/>
            <w:left w:val="none" w:sz="0" w:space="0" w:color="auto"/>
            <w:bottom w:val="none" w:sz="0" w:space="0" w:color="auto"/>
            <w:right w:val="none" w:sz="0" w:space="0" w:color="auto"/>
          </w:divBdr>
        </w:div>
        <w:div w:id="517308257">
          <w:marLeft w:val="640"/>
          <w:marRight w:val="0"/>
          <w:marTop w:val="0"/>
          <w:marBottom w:val="0"/>
          <w:divBdr>
            <w:top w:val="none" w:sz="0" w:space="0" w:color="auto"/>
            <w:left w:val="none" w:sz="0" w:space="0" w:color="auto"/>
            <w:bottom w:val="none" w:sz="0" w:space="0" w:color="auto"/>
            <w:right w:val="none" w:sz="0" w:space="0" w:color="auto"/>
          </w:divBdr>
        </w:div>
        <w:div w:id="1768042943">
          <w:marLeft w:val="640"/>
          <w:marRight w:val="0"/>
          <w:marTop w:val="0"/>
          <w:marBottom w:val="0"/>
          <w:divBdr>
            <w:top w:val="none" w:sz="0" w:space="0" w:color="auto"/>
            <w:left w:val="none" w:sz="0" w:space="0" w:color="auto"/>
            <w:bottom w:val="none" w:sz="0" w:space="0" w:color="auto"/>
            <w:right w:val="none" w:sz="0" w:space="0" w:color="auto"/>
          </w:divBdr>
        </w:div>
        <w:div w:id="1533689990">
          <w:marLeft w:val="640"/>
          <w:marRight w:val="0"/>
          <w:marTop w:val="0"/>
          <w:marBottom w:val="0"/>
          <w:divBdr>
            <w:top w:val="none" w:sz="0" w:space="0" w:color="auto"/>
            <w:left w:val="none" w:sz="0" w:space="0" w:color="auto"/>
            <w:bottom w:val="none" w:sz="0" w:space="0" w:color="auto"/>
            <w:right w:val="none" w:sz="0" w:space="0" w:color="auto"/>
          </w:divBdr>
        </w:div>
        <w:div w:id="1652446164">
          <w:marLeft w:val="640"/>
          <w:marRight w:val="0"/>
          <w:marTop w:val="0"/>
          <w:marBottom w:val="0"/>
          <w:divBdr>
            <w:top w:val="none" w:sz="0" w:space="0" w:color="auto"/>
            <w:left w:val="none" w:sz="0" w:space="0" w:color="auto"/>
            <w:bottom w:val="none" w:sz="0" w:space="0" w:color="auto"/>
            <w:right w:val="none" w:sz="0" w:space="0" w:color="auto"/>
          </w:divBdr>
        </w:div>
        <w:div w:id="716902112">
          <w:marLeft w:val="640"/>
          <w:marRight w:val="0"/>
          <w:marTop w:val="0"/>
          <w:marBottom w:val="0"/>
          <w:divBdr>
            <w:top w:val="none" w:sz="0" w:space="0" w:color="auto"/>
            <w:left w:val="none" w:sz="0" w:space="0" w:color="auto"/>
            <w:bottom w:val="none" w:sz="0" w:space="0" w:color="auto"/>
            <w:right w:val="none" w:sz="0" w:space="0" w:color="auto"/>
          </w:divBdr>
        </w:div>
        <w:div w:id="64692399">
          <w:marLeft w:val="640"/>
          <w:marRight w:val="0"/>
          <w:marTop w:val="0"/>
          <w:marBottom w:val="0"/>
          <w:divBdr>
            <w:top w:val="none" w:sz="0" w:space="0" w:color="auto"/>
            <w:left w:val="none" w:sz="0" w:space="0" w:color="auto"/>
            <w:bottom w:val="none" w:sz="0" w:space="0" w:color="auto"/>
            <w:right w:val="none" w:sz="0" w:space="0" w:color="auto"/>
          </w:divBdr>
        </w:div>
        <w:div w:id="893665406">
          <w:marLeft w:val="640"/>
          <w:marRight w:val="0"/>
          <w:marTop w:val="0"/>
          <w:marBottom w:val="0"/>
          <w:divBdr>
            <w:top w:val="none" w:sz="0" w:space="0" w:color="auto"/>
            <w:left w:val="none" w:sz="0" w:space="0" w:color="auto"/>
            <w:bottom w:val="none" w:sz="0" w:space="0" w:color="auto"/>
            <w:right w:val="none" w:sz="0" w:space="0" w:color="auto"/>
          </w:divBdr>
        </w:div>
        <w:div w:id="2093161169">
          <w:marLeft w:val="640"/>
          <w:marRight w:val="0"/>
          <w:marTop w:val="0"/>
          <w:marBottom w:val="0"/>
          <w:divBdr>
            <w:top w:val="none" w:sz="0" w:space="0" w:color="auto"/>
            <w:left w:val="none" w:sz="0" w:space="0" w:color="auto"/>
            <w:bottom w:val="none" w:sz="0" w:space="0" w:color="auto"/>
            <w:right w:val="none" w:sz="0" w:space="0" w:color="auto"/>
          </w:divBdr>
        </w:div>
        <w:div w:id="1916547707">
          <w:marLeft w:val="640"/>
          <w:marRight w:val="0"/>
          <w:marTop w:val="0"/>
          <w:marBottom w:val="0"/>
          <w:divBdr>
            <w:top w:val="none" w:sz="0" w:space="0" w:color="auto"/>
            <w:left w:val="none" w:sz="0" w:space="0" w:color="auto"/>
            <w:bottom w:val="none" w:sz="0" w:space="0" w:color="auto"/>
            <w:right w:val="none" w:sz="0" w:space="0" w:color="auto"/>
          </w:divBdr>
        </w:div>
        <w:div w:id="1789422756">
          <w:marLeft w:val="640"/>
          <w:marRight w:val="0"/>
          <w:marTop w:val="0"/>
          <w:marBottom w:val="0"/>
          <w:divBdr>
            <w:top w:val="none" w:sz="0" w:space="0" w:color="auto"/>
            <w:left w:val="none" w:sz="0" w:space="0" w:color="auto"/>
            <w:bottom w:val="none" w:sz="0" w:space="0" w:color="auto"/>
            <w:right w:val="none" w:sz="0" w:space="0" w:color="auto"/>
          </w:divBdr>
        </w:div>
        <w:div w:id="780032137">
          <w:marLeft w:val="640"/>
          <w:marRight w:val="0"/>
          <w:marTop w:val="0"/>
          <w:marBottom w:val="0"/>
          <w:divBdr>
            <w:top w:val="none" w:sz="0" w:space="0" w:color="auto"/>
            <w:left w:val="none" w:sz="0" w:space="0" w:color="auto"/>
            <w:bottom w:val="none" w:sz="0" w:space="0" w:color="auto"/>
            <w:right w:val="none" w:sz="0" w:space="0" w:color="auto"/>
          </w:divBdr>
        </w:div>
        <w:div w:id="496309660">
          <w:marLeft w:val="640"/>
          <w:marRight w:val="0"/>
          <w:marTop w:val="0"/>
          <w:marBottom w:val="0"/>
          <w:divBdr>
            <w:top w:val="none" w:sz="0" w:space="0" w:color="auto"/>
            <w:left w:val="none" w:sz="0" w:space="0" w:color="auto"/>
            <w:bottom w:val="none" w:sz="0" w:space="0" w:color="auto"/>
            <w:right w:val="none" w:sz="0" w:space="0" w:color="auto"/>
          </w:divBdr>
        </w:div>
        <w:div w:id="646319042">
          <w:marLeft w:val="640"/>
          <w:marRight w:val="0"/>
          <w:marTop w:val="0"/>
          <w:marBottom w:val="0"/>
          <w:divBdr>
            <w:top w:val="none" w:sz="0" w:space="0" w:color="auto"/>
            <w:left w:val="none" w:sz="0" w:space="0" w:color="auto"/>
            <w:bottom w:val="none" w:sz="0" w:space="0" w:color="auto"/>
            <w:right w:val="none" w:sz="0" w:space="0" w:color="auto"/>
          </w:divBdr>
        </w:div>
        <w:div w:id="1278953003">
          <w:marLeft w:val="640"/>
          <w:marRight w:val="0"/>
          <w:marTop w:val="0"/>
          <w:marBottom w:val="0"/>
          <w:divBdr>
            <w:top w:val="none" w:sz="0" w:space="0" w:color="auto"/>
            <w:left w:val="none" w:sz="0" w:space="0" w:color="auto"/>
            <w:bottom w:val="none" w:sz="0" w:space="0" w:color="auto"/>
            <w:right w:val="none" w:sz="0" w:space="0" w:color="auto"/>
          </w:divBdr>
        </w:div>
        <w:div w:id="1035813666">
          <w:marLeft w:val="640"/>
          <w:marRight w:val="0"/>
          <w:marTop w:val="0"/>
          <w:marBottom w:val="0"/>
          <w:divBdr>
            <w:top w:val="none" w:sz="0" w:space="0" w:color="auto"/>
            <w:left w:val="none" w:sz="0" w:space="0" w:color="auto"/>
            <w:bottom w:val="none" w:sz="0" w:space="0" w:color="auto"/>
            <w:right w:val="none" w:sz="0" w:space="0" w:color="auto"/>
          </w:divBdr>
        </w:div>
        <w:div w:id="640963573">
          <w:marLeft w:val="640"/>
          <w:marRight w:val="0"/>
          <w:marTop w:val="0"/>
          <w:marBottom w:val="0"/>
          <w:divBdr>
            <w:top w:val="none" w:sz="0" w:space="0" w:color="auto"/>
            <w:left w:val="none" w:sz="0" w:space="0" w:color="auto"/>
            <w:bottom w:val="none" w:sz="0" w:space="0" w:color="auto"/>
            <w:right w:val="none" w:sz="0" w:space="0" w:color="auto"/>
          </w:divBdr>
        </w:div>
        <w:div w:id="1902861306">
          <w:marLeft w:val="640"/>
          <w:marRight w:val="0"/>
          <w:marTop w:val="0"/>
          <w:marBottom w:val="0"/>
          <w:divBdr>
            <w:top w:val="none" w:sz="0" w:space="0" w:color="auto"/>
            <w:left w:val="none" w:sz="0" w:space="0" w:color="auto"/>
            <w:bottom w:val="none" w:sz="0" w:space="0" w:color="auto"/>
            <w:right w:val="none" w:sz="0" w:space="0" w:color="auto"/>
          </w:divBdr>
        </w:div>
        <w:div w:id="2090273016">
          <w:marLeft w:val="640"/>
          <w:marRight w:val="0"/>
          <w:marTop w:val="0"/>
          <w:marBottom w:val="0"/>
          <w:divBdr>
            <w:top w:val="none" w:sz="0" w:space="0" w:color="auto"/>
            <w:left w:val="none" w:sz="0" w:space="0" w:color="auto"/>
            <w:bottom w:val="none" w:sz="0" w:space="0" w:color="auto"/>
            <w:right w:val="none" w:sz="0" w:space="0" w:color="auto"/>
          </w:divBdr>
        </w:div>
        <w:div w:id="2110850151">
          <w:marLeft w:val="640"/>
          <w:marRight w:val="0"/>
          <w:marTop w:val="0"/>
          <w:marBottom w:val="0"/>
          <w:divBdr>
            <w:top w:val="none" w:sz="0" w:space="0" w:color="auto"/>
            <w:left w:val="none" w:sz="0" w:space="0" w:color="auto"/>
            <w:bottom w:val="none" w:sz="0" w:space="0" w:color="auto"/>
            <w:right w:val="none" w:sz="0" w:space="0" w:color="auto"/>
          </w:divBdr>
        </w:div>
        <w:div w:id="1113524062">
          <w:marLeft w:val="640"/>
          <w:marRight w:val="0"/>
          <w:marTop w:val="0"/>
          <w:marBottom w:val="0"/>
          <w:divBdr>
            <w:top w:val="none" w:sz="0" w:space="0" w:color="auto"/>
            <w:left w:val="none" w:sz="0" w:space="0" w:color="auto"/>
            <w:bottom w:val="none" w:sz="0" w:space="0" w:color="auto"/>
            <w:right w:val="none" w:sz="0" w:space="0" w:color="auto"/>
          </w:divBdr>
        </w:div>
        <w:div w:id="395201661">
          <w:marLeft w:val="640"/>
          <w:marRight w:val="0"/>
          <w:marTop w:val="0"/>
          <w:marBottom w:val="0"/>
          <w:divBdr>
            <w:top w:val="none" w:sz="0" w:space="0" w:color="auto"/>
            <w:left w:val="none" w:sz="0" w:space="0" w:color="auto"/>
            <w:bottom w:val="none" w:sz="0" w:space="0" w:color="auto"/>
            <w:right w:val="none" w:sz="0" w:space="0" w:color="auto"/>
          </w:divBdr>
        </w:div>
        <w:div w:id="235093456">
          <w:marLeft w:val="640"/>
          <w:marRight w:val="0"/>
          <w:marTop w:val="0"/>
          <w:marBottom w:val="0"/>
          <w:divBdr>
            <w:top w:val="none" w:sz="0" w:space="0" w:color="auto"/>
            <w:left w:val="none" w:sz="0" w:space="0" w:color="auto"/>
            <w:bottom w:val="none" w:sz="0" w:space="0" w:color="auto"/>
            <w:right w:val="none" w:sz="0" w:space="0" w:color="auto"/>
          </w:divBdr>
        </w:div>
        <w:div w:id="622272574">
          <w:marLeft w:val="640"/>
          <w:marRight w:val="0"/>
          <w:marTop w:val="0"/>
          <w:marBottom w:val="0"/>
          <w:divBdr>
            <w:top w:val="none" w:sz="0" w:space="0" w:color="auto"/>
            <w:left w:val="none" w:sz="0" w:space="0" w:color="auto"/>
            <w:bottom w:val="none" w:sz="0" w:space="0" w:color="auto"/>
            <w:right w:val="none" w:sz="0" w:space="0" w:color="auto"/>
          </w:divBdr>
        </w:div>
        <w:div w:id="1158611159">
          <w:marLeft w:val="640"/>
          <w:marRight w:val="0"/>
          <w:marTop w:val="0"/>
          <w:marBottom w:val="0"/>
          <w:divBdr>
            <w:top w:val="none" w:sz="0" w:space="0" w:color="auto"/>
            <w:left w:val="none" w:sz="0" w:space="0" w:color="auto"/>
            <w:bottom w:val="none" w:sz="0" w:space="0" w:color="auto"/>
            <w:right w:val="none" w:sz="0" w:space="0" w:color="auto"/>
          </w:divBdr>
        </w:div>
        <w:div w:id="703794686">
          <w:marLeft w:val="640"/>
          <w:marRight w:val="0"/>
          <w:marTop w:val="0"/>
          <w:marBottom w:val="0"/>
          <w:divBdr>
            <w:top w:val="none" w:sz="0" w:space="0" w:color="auto"/>
            <w:left w:val="none" w:sz="0" w:space="0" w:color="auto"/>
            <w:bottom w:val="none" w:sz="0" w:space="0" w:color="auto"/>
            <w:right w:val="none" w:sz="0" w:space="0" w:color="auto"/>
          </w:divBdr>
        </w:div>
        <w:div w:id="1870602264">
          <w:marLeft w:val="640"/>
          <w:marRight w:val="0"/>
          <w:marTop w:val="0"/>
          <w:marBottom w:val="0"/>
          <w:divBdr>
            <w:top w:val="none" w:sz="0" w:space="0" w:color="auto"/>
            <w:left w:val="none" w:sz="0" w:space="0" w:color="auto"/>
            <w:bottom w:val="none" w:sz="0" w:space="0" w:color="auto"/>
            <w:right w:val="none" w:sz="0" w:space="0" w:color="auto"/>
          </w:divBdr>
        </w:div>
        <w:div w:id="1676181297">
          <w:marLeft w:val="640"/>
          <w:marRight w:val="0"/>
          <w:marTop w:val="0"/>
          <w:marBottom w:val="0"/>
          <w:divBdr>
            <w:top w:val="none" w:sz="0" w:space="0" w:color="auto"/>
            <w:left w:val="none" w:sz="0" w:space="0" w:color="auto"/>
            <w:bottom w:val="none" w:sz="0" w:space="0" w:color="auto"/>
            <w:right w:val="none" w:sz="0" w:space="0" w:color="auto"/>
          </w:divBdr>
        </w:div>
        <w:div w:id="634063539">
          <w:marLeft w:val="640"/>
          <w:marRight w:val="0"/>
          <w:marTop w:val="0"/>
          <w:marBottom w:val="0"/>
          <w:divBdr>
            <w:top w:val="none" w:sz="0" w:space="0" w:color="auto"/>
            <w:left w:val="none" w:sz="0" w:space="0" w:color="auto"/>
            <w:bottom w:val="none" w:sz="0" w:space="0" w:color="auto"/>
            <w:right w:val="none" w:sz="0" w:space="0" w:color="auto"/>
          </w:divBdr>
        </w:div>
        <w:div w:id="1036657289">
          <w:marLeft w:val="640"/>
          <w:marRight w:val="0"/>
          <w:marTop w:val="0"/>
          <w:marBottom w:val="0"/>
          <w:divBdr>
            <w:top w:val="none" w:sz="0" w:space="0" w:color="auto"/>
            <w:left w:val="none" w:sz="0" w:space="0" w:color="auto"/>
            <w:bottom w:val="none" w:sz="0" w:space="0" w:color="auto"/>
            <w:right w:val="none" w:sz="0" w:space="0" w:color="auto"/>
          </w:divBdr>
        </w:div>
        <w:div w:id="2250591">
          <w:marLeft w:val="640"/>
          <w:marRight w:val="0"/>
          <w:marTop w:val="0"/>
          <w:marBottom w:val="0"/>
          <w:divBdr>
            <w:top w:val="none" w:sz="0" w:space="0" w:color="auto"/>
            <w:left w:val="none" w:sz="0" w:space="0" w:color="auto"/>
            <w:bottom w:val="none" w:sz="0" w:space="0" w:color="auto"/>
            <w:right w:val="none" w:sz="0" w:space="0" w:color="auto"/>
          </w:divBdr>
        </w:div>
        <w:div w:id="836848517">
          <w:marLeft w:val="640"/>
          <w:marRight w:val="0"/>
          <w:marTop w:val="0"/>
          <w:marBottom w:val="0"/>
          <w:divBdr>
            <w:top w:val="none" w:sz="0" w:space="0" w:color="auto"/>
            <w:left w:val="none" w:sz="0" w:space="0" w:color="auto"/>
            <w:bottom w:val="none" w:sz="0" w:space="0" w:color="auto"/>
            <w:right w:val="none" w:sz="0" w:space="0" w:color="auto"/>
          </w:divBdr>
        </w:div>
        <w:div w:id="1540623042">
          <w:marLeft w:val="640"/>
          <w:marRight w:val="0"/>
          <w:marTop w:val="0"/>
          <w:marBottom w:val="0"/>
          <w:divBdr>
            <w:top w:val="none" w:sz="0" w:space="0" w:color="auto"/>
            <w:left w:val="none" w:sz="0" w:space="0" w:color="auto"/>
            <w:bottom w:val="none" w:sz="0" w:space="0" w:color="auto"/>
            <w:right w:val="none" w:sz="0" w:space="0" w:color="auto"/>
          </w:divBdr>
        </w:div>
        <w:div w:id="1258320938">
          <w:marLeft w:val="640"/>
          <w:marRight w:val="0"/>
          <w:marTop w:val="0"/>
          <w:marBottom w:val="0"/>
          <w:divBdr>
            <w:top w:val="none" w:sz="0" w:space="0" w:color="auto"/>
            <w:left w:val="none" w:sz="0" w:space="0" w:color="auto"/>
            <w:bottom w:val="none" w:sz="0" w:space="0" w:color="auto"/>
            <w:right w:val="none" w:sz="0" w:space="0" w:color="auto"/>
          </w:divBdr>
        </w:div>
        <w:div w:id="314988839">
          <w:marLeft w:val="640"/>
          <w:marRight w:val="0"/>
          <w:marTop w:val="0"/>
          <w:marBottom w:val="0"/>
          <w:divBdr>
            <w:top w:val="none" w:sz="0" w:space="0" w:color="auto"/>
            <w:left w:val="none" w:sz="0" w:space="0" w:color="auto"/>
            <w:bottom w:val="none" w:sz="0" w:space="0" w:color="auto"/>
            <w:right w:val="none" w:sz="0" w:space="0" w:color="auto"/>
          </w:divBdr>
        </w:div>
        <w:div w:id="559441962">
          <w:marLeft w:val="640"/>
          <w:marRight w:val="0"/>
          <w:marTop w:val="0"/>
          <w:marBottom w:val="0"/>
          <w:divBdr>
            <w:top w:val="none" w:sz="0" w:space="0" w:color="auto"/>
            <w:left w:val="none" w:sz="0" w:space="0" w:color="auto"/>
            <w:bottom w:val="none" w:sz="0" w:space="0" w:color="auto"/>
            <w:right w:val="none" w:sz="0" w:space="0" w:color="auto"/>
          </w:divBdr>
        </w:div>
        <w:div w:id="1806460642">
          <w:marLeft w:val="640"/>
          <w:marRight w:val="0"/>
          <w:marTop w:val="0"/>
          <w:marBottom w:val="0"/>
          <w:divBdr>
            <w:top w:val="none" w:sz="0" w:space="0" w:color="auto"/>
            <w:left w:val="none" w:sz="0" w:space="0" w:color="auto"/>
            <w:bottom w:val="none" w:sz="0" w:space="0" w:color="auto"/>
            <w:right w:val="none" w:sz="0" w:space="0" w:color="auto"/>
          </w:divBdr>
        </w:div>
        <w:div w:id="1017079154">
          <w:marLeft w:val="640"/>
          <w:marRight w:val="0"/>
          <w:marTop w:val="0"/>
          <w:marBottom w:val="0"/>
          <w:divBdr>
            <w:top w:val="none" w:sz="0" w:space="0" w:color="auto"/>
            <w:left w:val="none" w:sz="0" w:space="0" w:color="auto"/>
            <w:bottom w:val="none" w:sz="0" w:space="0" w:color="auto"/>
            <w:right w:val="none" w:sz="0" w:space="0" w:color="auto"/>
          </w:divBdr>
        </w:div>
        <w:div w:id="144011173">
          <w:marLeft w:val="640"/>
          <w:marRight w:val="0"/>
          <w:marTop w:val="0"/>
          <w:marBottom w:val="0"/>
          <w:divBdr>
            <w:top w:val="none" w:sz="0" w:space="0" w:color="auto"/>
            <w:left w:val="none" w:sz="0" w:space="0" w:color="auto"/>
            <w:bottom w:val="none" w:sz="0" w:space="0" w:color="auto"/>
            <w:right w:val="none" w:sz="0" w:space="0" w:color="auto"/>
          </w:divBdr>
        </w:div>
        <w:div w:id="1596591308">
          <w:marLeft w:val="640"/>
          <w:marRight w:val="0"/>
          <w:marTop w:val="0"/>
          <w:marBottom w:val="0"/>
          <w:divBdr>
            <w:top w:val="none" w:sz="0" w:space="0" w:color="auto"/>
            <w:left w:val="none" w:sz="0" w:space="0" w:color="auto"/>
            <w:bottom w:val="none" w:sz="0" w:space="0" w:color="auto"/>
            <w:right w:val="none" w:sz="0" w:space="0" w:color="auto"/>
          </w:divBdr>
        </w:div>
        <w:div w:id="57633479">
          <w:marLeft w:val="640"/>
          <w:marRight w:val="0"/>
          <w:marTop w:val="0"/>
          <w:marBottom w:val="0"/>
          <w:divBdr>
            <w:top w:val="none" w:sz="0" w:space="0" w:color="auto"/>
            <w:left w:val="none" w:sz="0" w:space="0" w:color="auto"/>
            <w:bottom w:val="none" w:sz="0" w:space="0" w:color="auto"/>
            <w:right w:val="none" w:sz="0" w:space="0" w:color="auto"/>
          </w:divBdr>
        </w:div>
        <w:div w:id="720710950">
          <w:marLeft w:val="640"/>
          <w:marRight w:val="0"/>
          <w:marTop w:val="0"/>
          <w:marBottom w:val="0"/>
          <w:divBdr>
            <w:top w:val="none" w:sz="0" w:space="0" w:color="auto"/>
            <w:left w:val="none" w:sz="0" w:space="0" w:color="auto"/>
            <w:bottom w:val="none" w:sz="0" w:space="0" w:color="auto"/>
            <w:right w:val="none" w:sz="0" w:space="0" w:color="auto"/>
          </w:divBdr>
        </w:div>
        <w:div w:id="1372459851">
          <w:marLeft w:val="640"/>
          <w:marRight w:val="0"/>
          <w:marTop w:val="0"/>
          <w:marBottom w:val="0"/>
          <w:divBdr>
            <w:top w:val="none" w:sz="0" w:space="0" w:color="auto"/>
            <w:left w:val="none" w:sz="0" w:space="0" w:color="auto"/>
            <w:bottom w:val="none" w:sz="0" w:space="0" w:color="auto"/>
            <w:right w:val="none" w:sz="0" w:space="0" w:color="auto"/>
          </w:divBdr>
        </w:div>
        <w:div w:id="272590372">
          <w:marLeft w:val="640"/>
          <w:marRight w:val="0"/>
          <w:marTop w:val="0"/>
          <w:marBottom w:val="0"/>
          <w:divBdr>
            <w:top w:val="none" w:sz="0" w:space="0" w:color="auto"/>
            <w:left w:val="none" w:sz="0" w:space="0" w:color="auto"/>
            <w:bottom w:val="none" w:sz="0" w:space="0" w:color="auto"/>
            <w:right w:val="none" w:sz="0" w:space="0" w:color="auto"/>
          </w:divBdr>
        </w:div>
        <w:div w:id="1781099800">
          <w:marLeft w:val="640"/>
          <w:marRight w:val="0"/>
          <w:marTop w:val="0"/>
          <w:marBottom w:val="0"/>
          <w:divBdr>
            <w:top w:val="none" w:sz="0" w:space="0" w:color="auto"/>
            <w:left w:val="none" w:sz="0" w:space="0" w:color="auto"/>
            <w:bottom w:val="none" w:sz="0" w:space="0" w:color="auto"/>
            <w:right w:val="none" w:sz="0" w:space="0" w:color="auto"/>
          </w:divBdr>
        </w:div>
        <w:div w:id="452751985">
          <w:marLeft w:val="640"/>
          <w:marRight w:val="0"/>
          <w:marTop w:val="0"/>
          <w:marBottom w:val="0"/>
          <w:divBdr>
            <w:top w:val="none" w:sz="0" w:space="0" w:color="auto"/>
            <w:left w:val="none" w:sz="0" w:space="0" w:color="auto"/>
            <w:bottom w:val="none" w:sz="0" w:space="0" w:color="auto"/>
            <w:right w:val="none" w:sz="0" w:space="0" w:color="auto"/>
          </w:divBdr>
        </w:div>
        <w:div w:id="1885211792">
          <w:marLeft w:val="640"/>
          <w:marRight w:val="0"/>
          <w:marTop w:val="0"/>
          <w:marBottom w:val="0"/>
          <w:divBdr>
            <w:top w:val="none" w:sz="0" w:space="0" w:color="auto"/>
            <w:left w:val="none" w:sz="0" w:space="0" w:color="auto"/>
            <w:bottom w:val="none" w:sz="0" w:space="0" w:color="auto"/>
            <w:right w:val="none" w:sz="0" w:space="0" w:color="auto"/>
          </w:divBdr>
        </w:div>
        <w:div w:id="1785493435">
          <w:marLeft w:val="640"/>
          <w:marRight w:val="0"/>
          <w:marTop w:val="0"/>
          <w:marBottom w:val="0"/>
          <w:divBdr>
            <w:top w:val="none" w:sz="0" w:space="0" w:color="auto"/>
            <w:left w:val="none" w:sz="0" w:space="0" w:color="auto"/>
            <w:bottom w:val="none" w:sz="0" w:space="0" w:color="auto"/>
            <w:right w:val="none" w:sz="0" w:space="0" w:color="auto"/>
          </w:divBdr>
        </w:div>
        <w:div w:id="1581326605">
          <w:marLeft w:val="640"/>
          <w:marRight w:val="0"/>
          <w:marTop w:val="0"/>
          <w:marBottom w:val="0"/>
          <w:divBdr>
            <w:top w:val="none" w:sz="0" w:space="0" w:color="auto"/>
            <w:left w:val="none" w:sz="0" w:space="0" w:color="auto"/>
            <w:bottom w:val="none" w:sz="0" w:space="0" w:color="auto"/>
            <w:right w:val="none" w:sz="0" w:space="0" w:color="auto"/>
          </w:divBdr>
        </w:div>
        <w:div w:id="774061804">
          <w:marLeft w:val="640"/>
          <w:marRight w:val="0"/>
          <w:marTop w:val="0"/>
          <w:marBottom w:val="0"/>
          <w:divBdr>
            <w:top w:val="none" w:sz="0" w:space="0" w:color="auto"/>
            <w:left w:val="none" w:sz="0" w:space="0" w:color="auto"/>
            <w:bottom w:val="none" w:sz="0" w:space="0" w:color="auto"/>
            <w:right w:val="none" w:sz="0" w:space="0" w:color="auto"/>
          </w:divBdr>
        </w:div>
        <w:div w:id="644548763">
          <w:marLeft w:val="640"/>
          <w:marRight w:val="0"/>
          <w:marTop w:val="0"/>
          <w:marBottom w:val="0"/>
          <w:divBdr>
            <w:top w:val="none" w:sz="0" w:space="0" w:color="auto"/>
            <w:left w:val="none" w:sz="0" w:space="0" w:color="auto"/>
            <w:bottom w:val="none" w:sz="0" w:space="0" w:color="auto"/>
            <w:right w:val="none" w:sz="0" w:space="0" w:color="auto"/>
          </w:divBdr>
        </w:div>
        <w:div w:id="1961449530">
          <w:marLeft w:val="640"/>
          <w:marRight w:val="0"/>
          <w:marTop w:val="0"/>
          <w:marBottom w:val="0"/>
          <w:divBdr>
            <w:top w:val="none" w:sz="0" w:space="0" w:color="auto"/>
            <w:left w:val="none" w:sz="0" w:space="0" w:color="auto"/>
            <w:bottom w:val="none" w:sz="0" w:space="0" w:color="auto"/>
            <w:right w:val="none" w:sz="0" w:space="0" w:color="auto"/>
          </w:divBdr>
        </w:div>
        <w:div w:id="623728293">
          <w:marLeft w:val="640"/>
          <w:marRight w:val="0"/>
          <w:marTop w:val="0"/>
          <w:marBottom w:val="0"/>
          <w:divBdr>
            <w:top w:val="none" w:sz="0" w:space="0" w:color="auto"/>
            <w:left w:val="none" w:sz="0" w:space="0" w:color="auto"/>
            <w:bottom w:val="none" w:sz="0" w:space="0" w:color="auto"/>
            <w:right w:val="none" w:sz="0" w:space="0" w:color="auto"/>
          </w:divBdr>
        </w:div>
        <w:div w:id="1158375772">
          <w:marLeft w:val="640"/>
          <w:marRight w:val="0"/>
          <w:marTop w:val="0"/>
          <w:marBottom w:val="0"/>
          <w:divBdr>
            <w:top w:val="none" w:sz="0" w:space="0" w:color="auto"/>
            <w:left w:val="none" w:sz="0" w:space="0" w:color="auto"/>
            <w:bottom w:val="none" w:sz="0" w:space="0" w:color="auto"/>
            <w:right w:val="none" w:sz="0" w:space="0" w:color="auto"/>
          </w:divBdr>
        </w:div>
        <w:div w:id="1555460843">
          <w:marLeft w:val="640"/>
          <w:marRight w:val="0"/>
          <w:marTop w:val="0"/>
          <w:marBottom w:val="0"/>
          <w:divBdr>
            <w:top w:val="none" w:sz="0" w:space="0" w:color="auto"/>
            <w:left w:val="none" w:sz="0" w:space="0" w:color="auto"/>
            <w:bottom w:val="none" w:sz="0" w:space="0" w:color="auto"/>
            <w:right w:val="none" w:sz="0" w:space="0" w:color="auto"/>
          </w:divBdr>
        </w:div>
        <w:div w:id="254098072">
          <w:marLeft w:val="640"/>
          <w:marRight w:val="0"/>
          <w:marTop w:val="0"/>
          <w:marBottom w:val="0"/>
          <w:divBdr>
            <w:top w:val="none" w:sz="0" w:space="0" w:color="auto"/>
            <w:left w:val="none" w:sz="0" w:space="0" w:color="auto"/>
            <w:bottom w:val="none" w:sz="0" w:space="0" w:color="auto"/>
            <w:right w:val="none" w:sz="0" w:space="0" w:color="auto"/>
          </w:divBdr>
        </w:div>
        <w:div w:id="1115297323">
          <w:marLeft w:val="640"/>
          <w:marRight w:val="0"/>
          <w:marTop w:val="0"/>
          <w:marBottom w:val="0"/>
          <w:divBdr>
            <w:top w:val="none" w:sz="0" w:space="0" w:color="auto"/>
            <w:left w:val="none" w:sz="0" w:space="0" w:color="auto"/>
            <w:bottom w:val="none" w:sz="0" w:space="0" w:color="auto"/>
            <w:right w:val="none" w:sz="0" w:space="0" w:color="auto"/>
          </w:divBdr>
        </w:div>
        <w:div w:id="1258095787">
          <w:marLeft w:val="640"/>
          <w:marRight w:val="0"/>
          <w:marTop w:val="0"/>
          <w:marBottom w:val="0"/>
          <w:divBdr>
            <w:top w:val="none" w:sz="0" w:space="0" w:color="auto"/>
            <w:left w:val="none" w:sz="0" w:space="0" w:color="auto"/>
            <w:bottom w:val="none" w:sz="0" w:space="0" w:color="auto"/>
            <w:right w:val="none" w:sz="0" w:space="0" w:color="auto"/>
          </w:divBdr>
        </w:div>
        <w:div w:id="156506859">
          <w:marLeft w:val="640"/>
          <w:marRight w:val="0"/>
          <w:marTop w:val="0"/>
          <w:marBottom w:val="0"/>
          <w:divBdr>
            <w:top w:val="none" w:sz="0" w:space="0" w:color="auto"/>
            <w:left w:val="none" w:sz="0" w:space="0" w:color="auto"/>
            <w:bottom w:val="none" w:sz="0" w:space="0" w:color="auto"/>
            <w:right w:val="none" w:sz="0" w:space="0" w:color="auto"/>
          </w:divBdr>
        </w:div>
        <w:div w:id="1238787130">
          <w:marLeft w:val="640"/>
          <w:marRight w:val="0"/>
          <w:marTop w:val="0"/>
          <w:marBottom w:val="0"/>
          <w:divBdr>
            <w:top w:val="none" w:sz="0" w:space="0" w:color="auto"/>
            <w:left w:val="none" w:sz="0" w:space="0" w:color="auto"/>
            <w:bottom w:val="none" w:sz="0" w:space="0" w:color="auto"/>
            <w:right w:val="none" w:sz="0" w:space="0" w:color="auto"/>
          </w:divBdr>
        </w:div>
        <w:div w:id="366806826">
          <w:marLeft w:val="640"/>
          <w:marRight w:val="0"/>
          <w:marTop w:val="0"/>
          <w:marBottom w:val="0"/>
          <w:divBdr>
            <w:top w:val="none" w:sz="0" w:space="0" w:color="auto"/>
            <w:left w:val="none" w:sz="0" w:space="0" w:color="auto"/>
            <w:bottom w:val="none" w:sz="0" w:space="0" w:color="auto"/>
            <w:right w:val="none" w:sz="0" w:space="0" w:color="auto"/>
          </w:divBdr>
        </w:div>
        <w:div w:id="1570189088">
          <w:marLeft w:val="640"/>
          <w:marRight w:val="0"/>
          <w:marTop w:val="0"/>
          <w:marBottom w:val="0"/>
          <w:divBdr>
            <w:top w:val="none" w:sz="0" w:space="0" w:color="auto"/>
            <w:left w:val="none" w:sz="0" w:space="0" w:color="auto"/>
            <w:bottom w:val="none" w:sz="0" w:space="0" w:color="auto"/>
            <w:right w:val="none" w:sz="0" w:space="0" w:color="auto"/>
          </w:divBdr>
        </w:div>
        <w:div w:id="1664115323">
          <w:marLeft w:val="640"/>
          <w:marRight w:val="0"/>
          <w:marTop w:val="0"/>
          <w:marBottom w:val="0"/>
          <w:divBdr>
            <w:top w:val="none" w:sz="0" w:space="0" w:color="auto"/>
            <w:left w:val="none" w:sz="0" w:space="0" w:color="auto"/>
            <w:bottom w:val="none" w:sz="0" w:space="0" w:color="auto"/>
            <w:right w:val="none" w:sz="0" w:space="0" w:color="auto"/>
          </w:divBdr>
        </w:div>
        <w:div w:id="1269897812">
          <w:marLeft w:val="640"/>
          <w:marRight w:val="0"/>
          <w:marTop w:val="0"/>
          <w:marBottom w:val="0"/>
          <w:divBdr>
            <w:top w:val="none" w:sz="0" w:space="0" w:color="auto"/>
            <w:left w:val="none" w:sz="0" w:space="0" w:color="auto"/>
            <w:bottom w:val="none" w:sz="0" w:space="0" w:color="auto"/>
            <w:right w:val="none" w:sz="0" w:space="0" w:color="auto"/>
          </w:divBdr>
        </w:div>
        <w:div w:id="1084885932">
          <w:marLeft w:val="640"/>
          <w:marRight w:val="0"/>
          <w:marTop w:val="0"/>
          <w:marBottom w:val="0"/>
          <w:divBdr>
            <w:top w:val="none" w:sz="0" w:space="0" w:color="auto"/>
            <w:left w:val="none" w:sz="0" w:space="0" w:color="auto"/>
            <w:bottom w:val="none" w:sz="0" w:space="0" w:color="auto"/>
            <w:right w:val="none" w:sz="0" w:space="0" w:color="auto"/>
          </w:divBdr>
        </w:div>
        <w:div w:id="1472941602">
          <w:marLeft w:val="640"/>
          <w:marRight w:val="0"/>
          <w:marTop w:val="0"/>
          <w:marBottom w:val="0"/>
          <w:divBdr>
            <w:top w:val="none" w:sz="0" w:space="0" w:color="auto"/>
            <w:left w:val="none" w:sz="0" w:space="0" w:color="auto"/>
            <w:bottom w:val="none" w:sz="0" w:space="0" w:color="auto"/>
            <w:right w:val="none" w:sz="0" w:space="0" w:color="auto"/>
          </w:divBdr>
        </w:div>
        <w:div w:id="62602054">
          <w:marLeft w:val="640"/>
          <w:marRight w:val="0"/>
          <w:marTop w:val="0"/>
          <w:marBottom w:val="0"/>
          <w:divBdr>
            <w:top w:val="none" w:sz="0" w:space="0" w:color="auto"/>
            <w:left w:val="none" w:sz="0" w:space="0" w:color="auto"/>
            <w:bottom w:val="none" w:sz="0" w:space="0" w:color="auto"/>
            <w:right w:val="none" w:sz="0" w:space="0" w:color="auto"/>
          </w:divBdr>
        </w:div>
        <w:div w:id="365064505">
          <w:marLeft w:val="640"/>
          <w:marRight w:val="0"/>
          <w:marTop w:val="0"/>
          <w:marBottom w:val="0"/>
          <w:divBdr>
            <w:top w:val="none" w:sz="0" w:space="0" w:color="auto"/>
            <w:left w:val="none" w:sz="0" w:space="0" w:color="auto"/>
            <w:bottom w:val="none" w:sz="0" w:space="0" w:color="auto"/>
            <w:right w:val="none" w:sz="0" w:space="0" w:color="auto"/>
          </w:divBdr>
        </w:div>
        <w:div w:id="1919249377">
          <w:marLeft w:val="640"/>
          <w:marRight w:val="0"/>
          <w:marTop w:val="0"/>
          <w:marBottom w:val="0"/>
          <w:divBdr>
            <w:top w:val="none" w:sz="0" w:space="0" w:color="auto"/>
            <w:left w:val="none" w:sz="0" w:space="0" w:color="auto"/>
            <w:bottom w:val="none" w:sz="0" w:space="0" w:color="auto"/>
            <w:right w:val="none" w:sz="0" w:space="0" w:color="auto"/>
          </w:divBdr>
        </w:div>
        <w:div w:id="1725330084">
          <w:marLeft w:val="640"/>
          <w:marRight w:val="0"/>
          <w:marTop w:val="0"/>
          <w:marBottom w:val="0"/>
          <w:divBdr>
            <w:top w:val="none" w:sz="0" w:space="0" w:color="auto"/>
            <w:left w:val="none" w:sz="0" w:space="0" w:color="auto"/>
            <w:bottom w:val="none" w:sz="0" w:space="0" w:color="auto"/>
            <w:right w:val="none" w:sz="0" w:space="0" w:color="auto"/>
          </w:divBdr>
        </w:div>
        <w:div w:id="1534539512">
          <w:marLeft w:val="640"/>
          <w:marRight w:val="0"/>
          <w:marTop w:val="0"/>
          <w:marBottom w:val="0"/>
          <w:divBdr>
            <w:top w:val="none" w:sz="0" w:space="0" w:color="auto"/>
            <w:left w:val="none" w:sz="0" w:space="0" w:color="auto"/>
            <w:bottom w:val="none" w:sz="0" w:space="0" w:color="auto"/>
            <w:right w:val="none" w:sz="0" w:space="0" w:color="auto"/>
          </w:divBdr>
        </w:div>
        <w:div w:id="239565947">
          <w:marLeft w:val="640"/>
          <w:marRight w:val="0"/>
          <w:marTop w:val="0"/>
          <w:marBottom w:val="0"/>
          <w:divBdr>
            <w:top w:val="none" w:sz="0" w:space="0" w:color="auto"/>
            <w:left w:val="none" w:sz="0" w:space="0" w:color="auto"/>
            <w:bottom w:val="none" w:sz="0" w:space="0" w:color="auto"/>
            <w:right w:val="none" w:sz="0" w:space="0" w:color="auto"/>
          </w:divBdr>
        </w:div>
        <w:div w:id="686567034">
          <w:marLeft w:val="640"/>
          <w:marRight w:val="0"/>
          <w:marTop w:val="0"/>
          <w:marBottom w:val="0"/>
          <w:divBdr>
            <w:top w:val="none" w:sz="0" w:space="0" w:color="auto"/>
            <w:left w:val="none" w:sz="0" w:space="0" w:color="auto"/>
            <w:bottom w:val="none" w:sz="0" w:space="0" w:color="auto"/>
            <w:right w:val="none" w:sz="0" w:space="0" w:color="auto"/>
          </w:divBdr>
        </w:div>
        <w:div w:id="1853763785">
          <w:marLeft w:val="640"/>
          <w:marRight w:val="0"/>
          <w:marTop w:val="0"/>
          <w:marBottom w:val="0"/>
          <w:divBdr>
            <w:top w:val="none" w:sz="0" w:space="0" w:color="auto"/>
            <w:left w:val="none" w:sz="0" w:space="0" w:color="auto"/>
            <w:bottom w:val="none" w:sz="0" w:space="0" w:color="auto"/>
            <w:right w:val="none" w:sz="0" w:space="0" w:color="auto"/>
          </w:divBdr>
        </w:div>
        <w:div w:id="1771465850">
          <w:marLeft w:val="640"/>
          <w:marRight w:val="0"/>
          <w:marTop w:val="0"/>
          <w:marBottom w:val="0"/>
          <w:divBdr>
            <w:top w:val="none" w:sz="0" w:space="0" w:color="auto"/>
            <w:left w:val="none" w:sz="0" w:space="0" w:color="auto"/>
            <w:bottom w:val="none" w:sz="0" w:space="0" w:color="auto"/>
            <w:right w:val="none" w:sz="0" w:space="0" w:color="auto"/>
          </w:divBdr>
        </w:div>
        <w:div w:id="269359734">
          <w:marLeft w:val="640"/>
          <w:marRight w:val="0"/>
          <w:marTop w:val="0"/>
          <w:marBottom w:val="0"/>
          <w:divBdr>
            <w:top w:val="none" w:sz="0" w:space="0" w:color="auto"/>
            <w:left w:val="none" w:sz="0" w:space="0" w:color="auto"/>
            <w:bottom w:val="none" w:sz="0" w:space="0" w:color="auto"/>
            <w:right w:val="none" w:sz="0" w:space="0" w:color="auto"/>
          </w:divBdr>
        </w:div>
        <w:div w:id="614025452">
          <w:marLeft w:val="640"/>
          <w:marRight w:val="0"/>
          <w:marTop w:val="0"/>
          <w:marBottom w:val="0"/>
          <w:divBdr>
            <w:top w:val="none" w:sz="0" w:space="0" w:color="auto"/>
            <w:left w:val="none" w:sz="0" w:space="0" w:color="auto"/>
            <w:bottom w:val="none" w:sz="0" w:space="0" w:color="auto"/>
            <w:right w:val="none" w:sz="0" w:space="0" w:color="auto"/>
          </w:divBdr>
        </w:div>
        <w:div w:id="907307553">
          <w:marLeft w:val="640"/>
          <w:marRight w:val="0"/>
          <w:marTop w:val="0"/>
          <w:marBottom w:val="0"/>
          <w:divBdr>
            <w:top w:val="none" w:sz="0" w:space="0" w:color="auto"/>
            <w:left w:val="none" w:sz="0" w:space="0" w:color="auto"/>
            <w:bottom w:val="none" w:sz="0" w:space="0" w:color="auto"/>
            <w:right w:val="none" w:sz="0" w:space="0" w:color="auto"/>
          </w:divBdr>
        </w:div>
        <w:div w:id="1224217323">
          <w:marLeft w:val="640"/>
          <w:marRight w:val="0"/>
          <w:marTop w:val="0"/>
          <w:marBottom w:val="0"/>
          <w:divBdr>
            <w:top w:val="none" w:sz="0" w:space="0" w:color="auto"/>
            <w:left w:val="none" w:sz="0" w:space="0" w:color="auto"/>
            <w:bottom w:val="none" w:sz="0" w:space="0" w:color="auto"/>
            <w:right w:val="none" w:sz="0" w:space="0" w:color="auto"/>
          </w:divBdr>
        </w:div>
        <w:div w:id="1219708283">
          <w:marLeft w:val="640"/>
          <w:marRight w:val="0"/>
          <w:marTop w:val="0"/>
          <w:marBottom w:val="0"/>
          <w:divBdr>
            <w:top w:val="none" w:sz="0" w:space="0" w:color="auto"/>
            <w:left w:val="none" w:sz="0" w:space="0" w:color="auto"/>
            <w:bottom w:val="none" w:sz="0" w:space="0" w:color="auto"/>
            <w:right w:val="none" w:sz="0" w:space="0" w:color="auto"/>
          </w:divBdr>
        </w:div>
        <w:div w:id="1557010975">
          <w:marLeft w:val="640"/>
          <w:marRight w:val="0"/>
          <w:marTop w:val="0"/>
          <w:marBottom w:val="0"/>
          <w:divBdr>
            <w:top w:val="none" w:sz="0" w:space="0" w:color="auto"/>
            <w:left w:val="none" w:sz="0" w:space="0" w:color="auto"/>
            <w:bottom w:val="none" w:sz="0" w:space="0" w:color="auto"/>
            <w:right w:val="none" w:sz="0" w:space="0" w:color="auto"/>
          </w:divBdr>
        </w:div>
        <w:div w:id="633801902">
          <w:marLeft w:val="640"/>
          <w:marRight w:val="0"/>
          <w:marTop w:val="0"/>
          <w:marBottom w:val="0"/>
          <w:divBdr>
            <w:top w:val="none" w:sz="0" w:space="0" w:color="auto"/>
            <w:left w:val="none" w:sz="0" w:space="0" w:color="auto"/>
            <w:bottom w:val="none" w:sz="0" w:space="0" w:color="auto"/>
            <w:right w:val="none" w:sz="0" w:space="0" w:color="auto"/>
          </w:divBdr>
        </w:div>
        <w:div w:id="1288391340">
          <w:marLeft w:val="640"/>
          <w:marRight w:val="0"/>
          <w:marTop w:val="0"/>
          <w:marBottom w:val="0"/>
          <w:divBdr>
            <w:top w:val="none" w:sz="0" w:space="0" w:color="auto"/>
            <w:left w:val="none" w:sz="0" w:space="0" w:color="auto"/>
            <w:bottom w:val="none" w:sz="0" w:space="0" w:color="auto"/>
            <w:right w:val="none" w:sz="0" w:space="0" w:color="auto"/>
          </w:divBdr>
        </w:div>
        <w:div w:id="488640356">
          <w:marLeft w:val="640"/>
          <w:marRight w:val="0"/>
          <w:marTop w:val="0"/>
          <w:marBottom w:val="0"/>
          <w:divBdr>
            <w:top w:val="none" w:sz="0" w:space="0" w:color="auto"/>
            <w:left w:val="none" w:sz="0" w:space="0" w:color="auto"/>
            <w:bottom w:val="none" w:sz="0" w:space="0" w:color="auto"/>
            <w:right w:val="none" w:sz="0" w:space="0" w:color="auto"/>
          </w:divBdr>
        </w:div>
        <w:div w:id="790637310">
          <w:marLeft w:val="640"/>
          <w:marRight w:val="0"/>
          <w:marTop w:val="0"/>
          <w:marBottom w:val="0"/>
          <w:divBdr>
            <w:top w:val="none" w:sz="0" w:space="0" w:color="auto"/>
            <w:left w:val="none" w:sz="0" w:space="0" w:color="auto"/>
            <w:bottom w:val="none" w:sz="0" w:space="0" w:color="auto"/>
            <w:right w:val="none" w:sz="0" w:space="0" w:color="auto"/>
          </w:divBdr>
        </w:div>
        <w:div w:id="369845581">
          <w:marLeft w:val="640"/>
          <w:marRight w:val="0"/>
          <w:marTop w:val="0"/>
          <w:marBottom w:val="0"/>
          <w:divBdr>
            <w:top w:val="none" w:sz="0" w:space="0" w:color="auto"/>
            <w:left w:val="none" w:sz="0" w:space="0" w:color="auto"/>
            <w:bottom w:val="none" w:sz="0" w:space="0" w:color="auto"/>
            <w:right w:val="none" w:sz="0" w:space="0" w:color="auto"/>
          </w:divBdr>
        </w:div>
        <w:div w:id="1913004056">
          <w:marLeft w:val="640"/>
          <w:marRight w:val="0"/>
          <w:marTop w:val="0"/>
          <w:marBottom w:val="0"/>
          <w:divBdr>
            <w:top w:val="none" w:sz="0" w:space="0" w:color="auto"/>
            <w:left w:val="none" w:sz="0" w:space="0" w:color="auto"/>
            <w:bottom w:val="none" w:sz="0" w:space="0" w:color="auto"/>
            <w:right w:val="none" w:sz="0" w:space="0" w:color="auto"/>
          </w:divBdr>
        </w:div>
        <w:div w:id="461070691">
          <w:marLeft w:val="640"/>
          <w:marRight w:val="0"/>
          <w:marTop w:val="0"/>
          <w:marBottom w:val="0"/>
          <w:divBdr>
            <w:top w:val="none" w:sz="0" w:space="0" w:color="auto"/>
            <w:left w:val="none" w:sz="0" w:space="0" w:color="auto"/>
            <w:bottom w:val="none" w:sz="0" w:space="0" w:color="auto"/>
            <w:right w:val="none" w:sz="0" w:space="0" w:color="auto"/>
          </w:divBdr>
        </w:div>
        <w:div w:id="604505317">
          <w:marLeft w:val="640"/>
          <w:marRight w:val="0"/>
          <w:marTop w:val="0"/>
          <w:marBottom w:val="0"/>
          <w:divBdr>
            <w:top w:val="none" w:sz="0" w:space="0" w:color="auto"/>
            <w:left w:val="none" w:sz="0" w:space="0" w:color="auto"/>
            <w:bottom w:val="none" w:sz="0" w:space="0" w:color="auto"/>
            <w:right w:val="none" w:sz="0" w:space="0" w:color="auto"/>
          </w:divBdr>
        </w:div>
        <w:div w:id="1484853667">
          <w:marLeft w:val="640"/>
          <w:marRight w:val="0"/>
          <w:marTop w:val="0"/>
          <w:marBottom w:val="0"/>
          <w:divBdr>
            <w:top w:val="none" w:sz="0" w:space="0" w:color="auto"/>
            <w:left w:val="none" w:sz="0" w:space="0" w:color="auto"/>
            <w:bottom w:val="none" w:sz="0" w:space="0" w:color="auto"/>
            <w:right w:val="none" w:sz="0" w:space="0" w:color="auto"/>
          </w:divBdr>
        </w:div>
        <w:div w:id="2031640295">
          <w:marLeft w:val="640"/>
          <w:marRight w:val="0"/>
          <w:marTop w:val="0"/>
          <w:marBottom w:val="0"/>
          <w:divBdr>
            <w:top w:val="none" w:sz="0" w:space="0" w:color="auto"/>
            <w:left w:val="none" w:sz="0" w:space="0" w:color="auto"/>
            <w:bottom w:val="none" w:sz="0" w:space="0" w:color="auto"/>
            <w:right w:val="none" w:sz="0" w:space="0" w:color="auto"/>
          </w:divBdr>
        </w:div>
        <w:div w:id="1526137885">
          <w:marLeft w:val="640"/>
          <w:marRight w:val="0"/>
          <w:marTop w:val="0"/>
          <w:marBottom w:val="0"/>
          <w:divBdr>
            <w:top w:val="none" w:sz="0" w:space="0" w:color="auto"/>
            <w:left w:val="none" w:sz="0" w:space="0" w:color="auto"/>
            <w:bottom w:val="none" w:sz="0" w:space="0" w:color="auto"/>
            <w:right w:val="none" w:sz="0" w:space="0" w:color="auto"/>
          </w:divBdr>
        </w:div>
        <w:div w:id="208735097">
          <w:marLeft w:val="640"/>
          <w:marRight w:val="0"/>
          <w:marTop w:val="0"/>
          <w:marBottom w:val="0"/>
          <w:divBdr>
            <w:top w:val="none" w:sz="0" w:space="0" w:color="auto"/>
            <w:left w:val="none" w:sz="0" w:space="0" w:color="auto"/>
            <w:bottom w:val="none" w:sz="0" w:space="0" w:color="auto"/>
            <w:right w:val="none" w:sz="0" w:space="0" w:color="auto"/>
          </w:divBdr>
        </w:div>
        <w:div w:id="1320693850">
          <w:marLeft w:val="640"/>
          <w:marRight w:val="0"/>
          <w:marTop w:val="0"/>
          <w:marBottom w:val="0"/>
          <w:divBdr>
            <w:top w:val="none" w:sz="0" w:space="0" w:color="auto"/>
            <w:left w:val="none" w:sz="0" w:space="0" w:color="auto"/>
            <w:bottom w:val="none" w:sz="0" w:space="0" w:color="auto"/>
            <w:right w:val="none" w:sz="0" w:space="0" w:color="auto"/>
          </w:divBdr>
        </w:div>
        <w:div w:id="1689939933">
          <w:marLeft w:val="640"/>
          <w:marRight w:val="0"/>
          <w:marTop w:val="0"/>
          <w:marBottom w:val="0"/>
          <w:divBdr>
            <w:top w:val="none" w:sz="0" w:space="0" w:color="auto"/>
            <w:left w:val="none" w:sz="0" w:space="0" w:color="auto"/>
            <w:bottom w:val="none" w:sz="0" w:space="0" w:color="auto"/>
            <w:right w:val="none" w:sz="0" w:space="0" w:color="auto"/>
          </w:divBdr>
        </w:div>
        <w:div w:id="493032746">
          <w:marLeft w:val="640"/>
          <w:marRight w:val="0"/>
          <w:marTop w:val="0"/>
          <w:marBottom w:val="0"/>
          <w:divBdr>
            <w:top w:val="none" w:sz="0" w:space="0" w:color="auto"/>
            <w:left w:val="none" w:sz="0" w:space="0" w:color="auto"/>
            <w:bottom w:val="none" w:sz="0" w:space="0" w:color="auto"/>
            <w:right w:val="none" w:sz="0" w:space="0" w:color="auto"/>
          </w:divBdr>
        </w:div>
        <w:div w:id="620847718">
          <w:marLeft w:val="640"/>
          <w:marRight w:val="0"/>
          <w:marTop w:val="0"/>
          <w:marBottom w:val="0"/>
          <w:divBdr>
            <w:top w:val="none" w:sz="0" w:space="0" w:color="auto"/>
            <w:left w:val="none" w:sz="0" w:space="0" w:color="auto"/>
            <w:bottom w:val="none" w:sz="0" w:space="0" w:color="auto"/>
            <w:right w:val="none" w:sz="0" w:space="0" w:color="auto"/>
          </w:divBdr>
        </w:div>
        <w:div w:id="2033916644">
          <w:marLeft w:val="640"/>
          <w:marRight w:val="0"/>
          <w:marTop w:val="0"/>
          <w:marBottom w:val="0"/>
          <w:divBdr>
            <w:top w:val="none" w:sz="0" w:space="0" w:color="auto"/>
            <w:left w:val="none" w:sz="0" w:space="0" w:color="auto"/>
            <w:bottom w:val="none" w:sz="0" w:space="0" w:color="auto"/>
            <w:right w:val="none" w:sz="0" w:space="0" w:color="auto"/>
          </w:divBdr>
        </w:div>
        <w:div w:id="1609435064">
          <w:marLeft w:val="640"/>
          <w:marRight w:val="0"/>
          <w:marTop w:val="0"/>
          <w:marBottom w:val="0"/>
          <w:divBdr>
            <w:top w:val="none" w:sz="0" w:space="0" w:color="auto"/>
            <w:left w:val="none" w:sz="0" w:space="0" w:color="auto"/>
            <w:bottom w:val="none" w:sz="0" w:space="0" w:color="auto"/>
            <w:right w:val="none" w:sz="0" w:space="0" w:color="auto"/>
          </w:divBdr>
        </w:div>
        <w:div w:id="2141530345">
          <w:marLeft w:val="640"/>
          <w:marRight w:val="0"/>
          <w:marTop w:val="0"/>
          <w:marBottom w:val="0"/>
          <w:divBdr>
            <w:top w:val="none" w:sz="0" w:space="0" w:color="auto"/>
            <w:left w:val="none" w:sz="0" w:space="0" w:color="auto"/>
            <w:bottom w:val="none" w:sz="0" w:space="0" w:color="auto"/>
            <w:right w:val="none" w:sz="0" w:space="0" w:color="auto"/>
          </w:divBdr>
        </w:div>
        <w:div w:id="246237186">
          <w:marLeft w:val="640"/>
          <w:marRight w:val="0"/>
          <w:marTop w:val="0"/>
          <w:marBottom w:val="0"/>
          <w:divBdr>
            <w:top w:val="none" w:sz="0" w:space="0" w:color="auto"/>
            <w:left w:val="none" w:sz="0" w:space="0" w:color="auto"/>
            <w:bottom w:val="none" w:sz="0" w:space="0" w:color="auto"/>
            <w:right w:val="none" w:sz="0" w:space="0" w:color="auto"/>
          </w:divBdr>
        </w:div>
        <w:div w:id="580873562">
          <w:marLeft w:val="640"/>
          <w:marRight w:val="0"/>
          <w:marTop w:val="0"/>
          <w:marBottom w:val="0"/>
          <w:divBdr>
            <w:top w:val="none" w:sz="0" w:space="0" w:color="auto"/>
            <w:left w:val="none" w:sz="0" w:space="0" w:color="auto"/>
            <w:bottom w:val="none" w:sz="0" w:space="0" w:color="auto"/>
            <w:right w:val="none" w:sz="0" w:space="0" w:color="auto"/>
          </w:divBdr>
        </w:div>
        <w:div w:id="1856646226">
          <w:marLeft w:val="640"/>
          <w:marRight w:val="0"/>
          <w:marTop w:val="0"/>
          <w:marBottom w:val="0"/>
          <w:divBdr>
            <w:top w:val="none" w:sz="0" w:space="0" w:color="auto"/>
            <w:left w:val="none" w:sz="0" w:space="0" w:color="auto"/>
            <w:bottom w:val="none" w:sz="0" w:space="0" w:color="auto"/>
            <w:right w:val="none" w:sz="0" w:space="0" w:color="auto"/>
          </w:divBdr>
        </w:div>
        <w:div w:id="1266620092">
          <w:marLeft w:val="640"/>
          <w:marRight w:val="0"/>
          <w:marTop w:val="0"/>
          <w:marBottom w:val="0"/>
          <w:divBdr>
            <w:top w:val="none" w:sz="0" w:space="0" w:color="auto"/>
            <w:left w:val="none" w:sz="0" w:space="0" w:color="auto"/>
            <w:bottom w:val="none" w:sz="0" w:space="0" w:color="auto"/>
            <w:right w:val="none" w:sz="0" w:space="0" w:color="auto"/>
          </w:divBdr>
        </w:div>
        <w:div w:id="220136747">
          <w:marLeft w:val="640"/>
          <w:marRight w:val="0"/>
          <w:marTop w:val="0"/>
          <w:marBottom w:val="0"/>
          <w:divBdr>
            <w:top w:val="none" w:sz="0" w:space="0" w:color="auto"/>
            <w:left w:val="none" w:sz="0" w:space="0" w:color="auto"/>
            <w:bottom w:val="none" w:sz="0" w:space="0" w:color="auto"/>
            <w:right w:val="none" w:sz="0" w:space="0" w:color="auto"/>
          </w:divBdr>
        </w:div>
        <w:div w:id="2106538291">
          <w:marLeft w:val="640"/>
          <w:marRight w:val="0"/>
          <w:marTop w:val="0"/>
          <w:marBottom w:val="0"/>
          <w:divBdr>
            <w:top w:val="none" w:sz="0" w:space="0" w:color="auto"/>
            <w:left w:val="none" w:sz="0" w:space="0" w:color="auto"/>
            <w:bottom w:val="none" w:sz="0" w:space="0" w:color="auto"/>
            <w:right w:val="none" w:sz="0" w:space="0" w:color="auto"/>
          </w:divBdr>
        </w:div>
        <w:div w:id="511771138">
          <w:marLeft w:val="640"/>
          <w:marRight w:val="0"/>
          <w:marTop w:val="0"/>
          <w:marBottom w:val="0"/>
          <w:divBdr>
            <w:top w:val="none" w:sz="0" w:space="0" w:color="auto"/>
            <w:left w:val="none" w:sz="0" w:space="0" w:color="auto"/>
            <w:bottom w:val="none" w:sz="0" w:space="0" w:color="auto"/>
            <w:right w:val="none" w:sz="0" w:space="0" w:color="auto"/>
          </w:divBdr>
        </w:div>
        <w:div w:id="244850699">
          <w:marLeft w:val="640"/>
          <w:marRight w:val="0"/>
          <w:marTop w:val="0"/>
          <w:marBottom w:val="0"/>
          <w:divBdr>
            <w:top w:val="none" w:sz="0" w:space="0" w:color="auto"/>
            <w:left w:val="none" w:sz="0" w:space="0" w:color="auto"/>
            <w:bottom w:val="none" w:sz="0" w:space="0" w:color="auto"/>
            <w:right w:val="none" w:sz="0" w:space="0" w:color="auto"/>
          </w:divBdr>
        </w:div>
        <w:div w:id="1783918404">
          <w:marLeft w:val="640"/>
          <w:marRight w:val="0"/>
          <w:marTop w:val="0"/>
          <w:marBottom w:val="0"/>
          <w:divBdr>
            <w:top w:val="none" w:sz="0" w:space="0" w:color="auto"/>
            <w:left w:val="none" w:sz="0" w:space="0" w:color="auto"/>
            <w:bottom w:val="none" w:sz="0" w:space="0" w:color="auto"/>
            <w:right w:val="none" w:sz="0" w:space="0" w:color="auto"/>
          </w:divBdr>
        </w:div>
        <w:div w:id="2124376445">
          <w:marLeft w:val="640"/>
          <w:marRight w:val="0"/>
          <w:marTop w:val="0"/>
          <w:marBottom w:val="0"/>
          <w:divBdr>
            <w:top w:val="none" w:sz="0" w:space="0" w:color="auto"/>
            <w:left w:val="none" w:sz="0" w:space="0" w:color="auto"/>
            <w:bottom w:val="none" w:sz="0" w:space="0" w:color="auto"/>
            <w:right w:val="none" w:sz="0" w:space="0" w:color="auto"/>
          </w:divBdr>
        </w:div>
        <w:div w:id="1728020175">
          <w:marLeft w:val="640"/>
          <w:marRight w:val="0"/>
          <w:marTop w:val="0"/>
          <w:marBottom w:val="0"/>
          <w:divBdr>
            <w:top w:val="none" w:sz="0" w:space="0" w:color="auto"/>
            <w:left w:val="none" w:sz="0" w:space="0" w:color="auto"/>
            <w:bottom w:val="none" w:sz="0" w:space="0" w:color="auto"/>
            <w:right w:val="none" w:sz="0" w:space="0" w:color="auto"/>
          </w:divBdr>
        </w:div>
        <w:div w:id="745956429">
          <w:marLeft w:val="640"/>
          <w:marRight w:val="0"/>
          <w:marTop w:val="0"/>
          <w:marBottom w:val="0"/>
          <w:divBdr>
            <w:top w:val="none" w:sz="0" w:space="0" w:color="auto"/>
            <w:left w:val="none" w:sz="0" w:space="0" w:color="auto"/>
            <w:bottom w:val="none" w:sz="0" w:space="0" w:color="auto"/>
            <w:right w:val="none" w:sz="0" w:space="0" w:color="auto"/>
          </w:divBdr>
        </w:div>
        <w:div w:id="1377579913">
          <w:marLeft w:val="640"/>
          <w:marRight w:val="0"/>
          <w:marTop w:val="0"/>
          <w:marBottom w:val="0"/>
          <w:divBdr>
            <w:top w:val="none" w:sz="0" w:space="0" w:color="auto"/>
            <w:left w:val="none" w:sz="0" w:space="0" w:color="auto"/>
            <w:bottom w:val="none" w:sz="0" w:space="0" w:color="auto"/>
            <w:right w:val="none" w:sz="0" w:space="0" w:color="auto"/>
          </w:divBdr>
        </w:div>
        <w:div w:id="2120947956">
          <w:marLeft w:val="640"/>
          <w:marRight w:val="0"/>
          <w:marTop w:val="0"/>
          <w:marBottom w:val="0"/>
          <w:divBdr>
            <w:top w:val="none" w:sz="0" w:space="0" w:color="auto"/>
            <w:left w:val="none" w:sz="0" w:space="0" w:color="auto"/>
            <w:bottom w:val="none" w:sz="0" w:space="0" w:color="auto"/>
            <w:right w:val="none" w:sz="0" w:space="0" w:color="auto"/>
          </w:divBdr>
        </w:div>
        <w:div w:id="37094653">
          <w:marLeft w:val="640"/>
          <w:marRight w:val="0"/>
          <w:marTop w:val="0"/>
          <w:marBottom w:val="0"/>
          <w:divBdr>
            <w:top w:val="none" w:sz="0" w:space="0" w:color="auto"/>
            <w:left w:val="none" w:sz="0" w:space="0" w:color="auto"/>
            <w:bottom w:val="none" w:sz="0" w:space="0" w:color="auto"/>
            <w:right w:val="none" w:sz="0" w:space="0" w:color="auto"/>
          </w:divBdr>
        </w:div>
        <w:div w:id="692147203">
          <w:marLeft w:val="640"/>
          <w:marRight w:val="0"/>
          <w:marTop w:val="0"/>
          <w:marBottom w:val="0"/>
          <w:divBdr>
            <w:top w:val="none" w:sz="0" w:space="0" w:color="auto"/>
            <w:left w:val="none" w:sz="0" w:space="0" w:color="auto"/>
            <w:bottom w:val="none" w:sz="0" w:space="0" w:color="auto"/>
            <w:right w:val="none" w:sz="0" w:space="0" w:color="auto"/>
          </w:divBdr>
        </w:div>
        <w:div w:id="2028366313">
          <w:marLeft w:val="640"/>
          <w:marRight w:val="0"/>
          <w:marTop w:val="0"/>
          <w:marBottom w:val="0"/>
          <w:divBdr>
            <w:top w:val="none" w:sz="0" w:space="0" w:color="auto"/>
            <w:left w:val="none" w:sz="0" w:space="0" w:color="auto"/>
            <w:bottom w:val="none" w:sz="0" w:space="0" w:color="auto"/>
            <w:right w:val="none" w:sz="0" w:space="0" w:color="auto"/>
          </w:divBdr>
        </w:div>
        <w:div w:id="1072266899">
          <w:marLeft w:val="640"/>
          <w:marRight w:val="0"/>
          <w:marTop w:val="0"/>
          <w:marBottom w:val="0"/>
          <w:divBdr>
            <w:top w:val="none" w:sz="0" w:space="0" w:color="auto"/>
            <w:left w:val="none" w:sz="0" w:space="0" w:color="auto"/>
            <w:bottom w:val="none" w:sz="0" w:space="0" w:color="auto"/>
            <w:right w:val="none" w:sz="0" w:space="0" w:color="auto"/>
          </w:divBdr>
        </w:div>
        <w:div w:id="1522089445">
          <w:marLeft w:val="640"/>
          <w:marRight w:val="0"/>
          <w:marTop w:val="0"/>
          <w:marBottom w:val="0"/>
          <w:divBdr>
            <w:top w:val="none" w:sz="0" w:space="0" w:color="auto"/>
            <w:left w:val="none" w:sz="0" w:space="0" w:color="auto"/>
            <w:bottom w:val="none" w:sz="0" w:space="0" w:color="auto"/>
            <w:right w:val="none" w:sz="0" w:space="0" w:color="auto"/>
          </w:divBdr>
        </w:div>
        <w:div w:id="160051526">
          <w:marLeft w:val="640"/>
          <w:marRight w:val="0"/>
          <w:marTop w:val="0"/>
          <w:marBottom w:val="0"/>
          <w:divBdr>
            <w:top w:val="none" w:sz="0" w:space="0" w:color="auto"/>
            <w:left w:val="none" w:sz="0" w:space="0" w:color="auto"/>
            <w:bottom w:val="none" w:sz="0" w:space="0" w:color="auto"/>
            <w:right w:val="none" w:sz="0" w:space="0" w:color="auto"/>
          </w:divBdr>
        </w:div>
        <w:div w:id="1546990411">
          <w:marLeft w:val="640"/>
          <w:marRight w:val="0"/>
          <w:marTop w:val="0"/>
          <w:marBottom w:val="0"/>
          <w:divBdr>
            <w:top w:val="none" w:sz="0" w:space="0" w:color="auto"/>
            <w:left w:val="none" w:sz="0" w:space="0" w:color="auto"/>
            <w:bottom w:val="none" w:sz="0" w:space="0" w:color="auto"/>
            <w:right w:val="none" w:sz="0" w:space="0" w:color="auto"/>
          </w:divBdr>
        </w:div>
        <w:div w:id="1240599441">
          <w:marLeft w:val="640"/>
          <w:marRight w:val="0"/>
          <w:marTop w:val="0"/>
          <w:marBottom w:val="0"/>
          <w:divBdr>
            <w:top w:val="none" w:sz="0" w:space="0" w:color="auto"/>
            <w:left w:val="none" w:sz="0" w:space="0" w:color="auto"/>
            <w:bottom w:val="none" w:sz="0" w:space="0" w:color="auto"/>
            <w:right w:val="none" w:sz="0" w:space="0" w:color="auto"/>
          </w:divBdr>
        </w:div>
        <w:div w:id="2099591884">
          <w:marLeft w:val="640"/>
          <w:marRight w:val="0"/>
          <w:marTop w:val="0"/>
          <w:marBottom w:val="0"/>
          <w:divBdr>
            <w:top w:val="none" w:sz="0" w:space="0" w:color="auto"/>
            <w:left w:val="none" w:sz="0" w:space="0" w:color="auto"/>
            <w:bottom w:val="none" w:sz="0" w:space="0" w:color="auto"/>
            <w:right w:val="none" w:sz="0" w:space="0" w:color="auto"/>
          </w:divBdr>
        </w:div>
        <w:div w:id="707224030">
          <w:marLeft w:val="640"/>
          <w:marRight w:val="0"/>
          <w:marTop w:val="0"/>
          <w:marBottom w:val="0"/>
          <w:divBdr>
            <w:top w:val="none" w:sz="0" w:space="0" w:color="auto"/>
            <w:left w:val="none" w:sz="0" w:space="0" w:color="auto"/>
            <w:bottom w:val="none" w:sz="0" w:space="0" w:color="auto"/>
            <w:right w:val="none" w:sz="0" w:space="0" w:color="auto"/>
          </w:divBdr>
        </w:div>
        <w:div w:id="519976825">
          <w:marLeft w:val="640"/>
          <w:marRight w:val="0"/>
          <w:marTop w:val="0"/>
          <w:marBottom w:val="0"/>
          <w:divBdr>
            <w:top w:val="none" w:sz="0" w:space="0" w:color="auto"/>
            <w:left w:val="none" w:sz="0" w:space="0" w:color="auto"/>
            <w:bottom w:val="none" w:sz="0" w:space="0" w:color="auto"/>
            <w:right w:val="none" w:sz="0" w:space="0" w:color="auto"/>
          </w:divBdr>
        </w:div>
        <w:div w:id="300235367">
          <w:marLeft w:val="640"/>
          <w:marRight w:val="0"/>
          <w:marTop w:val="0"/>
          <w:marBottom w:val="0"/>
          <w:divBdr>
            <w:top w:val="none" w:sz="0" w:space="0" w:color="auto"/>
            <w:left w:val="none" w:sz="0" w:space="0" w:color="auto"/>
            <w:bottom w:val="none" w:sz="0" w:space="0" w:color="auto"/>
            <w:right w:val="none" w:sz="0" w:space="0" w:color="auto"/>
          </w:divBdr>
        </w:div>
        <w:div w:id="1615868418">
          <w:marLeft w:val="640"/>
          <w:marRight w:val="0"/>
          <w:marTop w:val="0"/>
          <w:marBottom w:val="0"/>
          <w:divBdr>
            <w:top w:val="none" w:sz="0" w:space="0" w:color="auto"/>
            <w:left w:val="none" w:sz="0" w:space="0" w:color="auto"/>
            <w:bottom w:val="none" w:sz="0" w:space="0" w:color="auto"/>
            <w:right w:val="none" w:sz="0" w:space="0" w:color="auto"/>
          </w:divBdr>
        </w:div>
        <w:div w:id="729382140">
          <w:marLeft w:val="640"/>
          <w:marRight w:val="0"/>
          <w:marTop w:val="0"/>
          <w:marBottom w:val="0"/>
          <w:divBdr>
            <w:top w:val="none" w:sz="0" w:space="0" w:color="auto"/>
            <w:left w:val="none" w:sz="0" w:space="0" w:color="auto"/>
            <w:bottom w:val="none" w:sz="0" w:space="0" w:color="auto"/>
            <w:right w:val="none" w:sz="0" w:space="0" w:color="auto"/>
          </w:divBdr>
        </w:div>
        <w:div w:id="1956399804">
          <w:marLeft w:val="640"/>
          <w:marRight w:val="0"/>
          <w:marTop w:val="0"/>
          <w:marBottom w:val="0"/>
          <w:divBdr>
            <w:top w:val="none" w:sz="0" w:space="0" w:color="auto"/>
            <w:left w:val="none" w:sz="0" w:space="0" w:color="auto"/>
            <w:bottom w:val="none" w:sz="0" w:space="0" w:color="auto"/>
            <w:right w:val="none" w:sz="0" w:space="0" w:color="auto"/>
          </w:divBdr>
        </w:div>
        <w:div w:id="586503926">
          <w:marLeft w:val="640"/>
          <w:marRight w:val="0"/>
          <w:marTop w:val="0"/>
          <w:marBottom w:val="0"/>
          <w:divBdr>
            <w:top w:val="none" w:sz="0" w:space="0" w:color="auto"/>
            <w:left w:val="none" w:sz="0" w:space="0" w:color="auto"/>
            <w:bottom w:val="none" w:sz="0" w:space="0" w:color="auto"/>
            <w:right w:val="none" w:sz="0" w:space="0" w:color="auto"/>
          </w:divBdr>
        </w:div>
        <w:div w:id="1741174975">
          <w:marLeft w:val="640"/>
          <w:marRight w:val="0"/>
          <w:marTop w:val="0"/>
          <w:marBottom w:val="0"/>
          <w:divBdr>
            <w:top w:val="none" w:sz="0" w:space="0" w:color="auto"/>
            <w:left w:val="none" w:sz="0" w:space="0" w:color="auto"/>
            <w:bottom w:val="none" w:sz="0" w:space="0" w:color="auto"/>
            <w:right w:val="none" w:sz="0" w:space="0" w:color="auto"/>
          </w:divBdr>
        </w:div>
        <w:div w:id="1543521415">
          <w:marLeft w:val="640"/>
          <w:marRight w:val="0"/>
          <w:marTop w:val="0"/>
          <w:marBottom w:val="0"/>
          <w:divBdr>
            <w:top w:val="none" w:sz="0" w:space="0" w:color="auto"/>
            <w:left w:val="none" w:sz="0" w:space="0" w:color="auto"/>
            <w:bottom w:val="none" w:sz="0" w:space="0" w:color="auto"/>
            <w:right w:val="none" w:sz="0" w:space="0" w:color="auto"/>
          </w:divBdr>
        </w:div>
        <w:div w:id="133109750">
          <w:marLeft w:val="640"/>
          <w:marRight w:val="0"/>
          <w:marTop w:val="0"/>
          <w:marBottom w:val="0"/>
          <w:divBdr>
            <w:top w:val="none" w:sz="0" w:space="0" w:color="auto"/>
            <w:left w:val="none" w:sz="0" w:space="0" w:color="auto"/>
            <w:bottom w:val="none" w:sz="0" w:space="0" w:color="auto"/>
            <w:right w:val="none" w:sz="0" w:space="0" w:color="auto"/>
          </w:divBdr>
        </w:div>
        <w:div w:id="2118131388">
          <w:marLeft w:val="640"/>
          <w:marRight w:val="0"/>
          <w:marTop w:val="0"/>
          <w:marBottom w:val="0"/>
          <w:divBdr>
            <w:top w:val="none" w:sz="0" w:space="0" w:color="auto"/>
            <w:left w:val="none" w:sz="0" w:space="0" w:color="auto"/>
            <w:bottom w:val="none" w:sz="0" w:space="0" w:color="auto"/>
            <w:right w:val="none" w:sz="0" w:space="0" w:color="auto"/>
          </w:divBdr>
        </w:div>
        <w:div w:id="370962223">
          <w:marLeft w:val="640"/>
          <w:marRight w:val="0"/>
          <w:marTop w:val="0"/>
          <w:marBottom w:val="0"/>
          <w:divBdr>
            <w:top w:val="none" w:sz="0" w:space="0" w:color="auto"/>
            <w:left w:val="none" w:sz="0" w:space="0" w:color="auto"/>
            <w:bottom w:val="none" w:sz="0" w:space="0" w:color="auto"/>
            <w:right w:val="none" w:sz="0" w:space="0" w:color="auto"/>
          </w:divBdr>
        </w:div>
        <w:div w:id="1948543031">
          <w:marLeft w:val="640"/>
          <w:marRight w:val="0"/>
          <w:marTop w:val="0"/>
          <w:marBottom w:val="0"/>
          <w:divBdr>
            <w:top w:val="none" w:sz="0" w:space="0" w:color="auto"/>
            <w:left w:val="none" w:sz="0" w:space="0" w:color="auto"/>
            <w:bottom w:val="none" w:sz="0" w:space="0" w:color="auto"/>
            <w:right w:val="none" w:sz="0" w:space="0" w:color="auto"/>
          </w:divBdr>
        </w:div>
        <w:div w:id="1252932735">
          <w:marLeft w:val="640"/>
          <w:marRight w:val="0"/>
          <w:marTop w:val="0"/>
          <w:marBottom w:val="0"/>
          <w:divBdr>
            <w:top w:val="none" w:sz="0" w:space="0" w:color="auto"/>
            <w:left w:val="none" w:sz="0" w:space="0" w:color="auto"/>
            <w:bottom w:val="none" w:sz="0" w:space="0" w:color="auto"/>
            <w:right w:val="none" w:sz="0" w:space="0" w:color="auto"/>
          </w:divBdr>
        </w:div>
        <w:div w:id="1954171416">
          <w:marLeft w:val="640"/>
          <w:marRight w:val="0"/>
          <w:marTop w:val="0"/>
          <w:marBottom w:val="0"/>
          <w:divBdr>
            <w:top w:val="none" w:sz="0" w:space="0" w:color="auto"/>
            <w:left w:val="none" w:sz="0" w:space="0" w:color="auto"/>
            <w:bottom w:val="none" w:sz="0" w:space="0" w:color="auto"/>
            <w:right w:val="none" w:sz="0" w:space="0" w:color="auto"/>
          </w:divBdr>
        </w:div>
        <w:div w:id="1172112596">
          <w:marLeft w:val="640"/>
          <w:marRight w:val="0"/>
          <w:marTop w:val="0"/>
          <w:marBottom w:val="0"/>
          <w:divBdr>
            <w:top w:val="none" w:sz="0" w:space="0" w:color="auto"/>
            <w:left w:val="none" w:sz="0" w:space="0" w:color="auto"/>
            <w:bottom w:val="none" w:sz="0" w:space="0" w:color="auto"/>
            <w:right w:val="none" w:sz="0" w:space="0" w:color="auto"/>
          </w:divBdr>
        </w:div>
        <w:div w:id="1176269275">
          <w:marLeft w:val="640"/>
          <w:marRight w:val="0"/>
          <w:marTop w:val="0"/>
          <w:marBottom w:val="0"/>
          <w:divBdr>
            <w:top w:val="none" w:sz="0" w:space="0" w:color="auto"/>
            <w:left w:val="none" w:sz="0" w:space="0" w:color="auto"/>
            <w:bottom w:val="none" w:sz="0" w:space="0" w:color="auto"/>
            <w:right w:val="none" w:sz="0" w:space="0" w:color="auto"/>
          </w:divBdr>
        </w:div>
        <w:div w:id="865557399">
          <w:marLeft w:val="640"/>
          <w:marRight w:val="0"/>
          <w:marTop w:val="0"/>
          <w:marBottom w:val="0"/>
          <w:divBdr>
            <w:top w:val="none" w:sz="0" w:space="0" w:color="auto"/>
            <w:left w:val="none" w:sz="0" w:space="0" w:color="auto"/>
            <w:bottom w:val="none" w:sz="0" w:space="0" w:color="auto"/>
            <w:right w:val="none" w:sz="0" w:space="0" w:color="auto"/>
          </w:divBdr>
        </w:div>
        <w:div w:id="785806903">
          <w:marLeft w:val="640"/>
          <w:marRight w:val="0"/>
          <w:marTop w:val="0"/>
          <w:marBottom w:val="0"/>
          <w:divBdr>
            <w:top w:val="none" w:sz="0" w:space="0" w:color="auto"/>
            <w:left w:val="none" w:sz="0" w:space="0" w:color="auto"/>
            <w:bottom w:val="none" w:sz="0" w:space="0" w:color="auto"/>
            <w:right w:val="none" w:sz="0" w:space="0" w:color="auto"/>
          </w:divBdr>
        </w:div>
        <w:div w:id="276103365">
          <w:marLeft w:val="640"/>
          <w:marRight w:val="0"/>
          <w:marTop w:val="0"/>
          <w:marBottom w:val="0"/>
          <w:divBdr>
            <w:top w:val="none" w:sz="0" w:space="0" w:color="auto"/>
            <w:left w:val="none" w:sz="0" w:space="0" w:color="auto"/>
            <w:bottom w:val="none" w:sz="0" w:space="0" w:color="auto"/>
            <w:right w:val="none" w:sz="0" w:space="0" w:color="auto"/>
          </w:divBdr>
        </w:div>
        <w:div w:id="1078286635">
          <w:marLeft w:val="640"/>
          <w:marRight w:val="0"/>
          <w:marTop w:val="0"/>
          <w:marBottom w:val="0"/>
          <w:divBdr>
            <w:top w:val="none" w:sz="0" w:space="0" w:color="auto"/>
            <w:left w:val="none" w:sz="0" w:space="0" w:color="auto"/>
            <w:bottom w:val="none" w:sz="0" w:space="0" w:color="auto"/>
            <w:right w:val="none" w:sz="0" w:space="0" w:color="auto"/>
          </w:divBdr>
        </w:div>
        <w:div w:id="1494685642">
          <w:marLeft w:val="640"/>
          <w:marRight w:val="0"/>
          <w:marTop w:val="0"/>
          <w:marBottom w:val="0"/>
          <w:divBdr>
            <w:top w:val="none" w:sz="0" w:space="0" w:color="auto"/>
            <w:left w:val="none" w:sz="0" w:space="0" w:color="auto"/>
            <w:bottom w:val="none" w:sz="0" w:space="0" w:color="auto"/>
            <w:right w:val="none" w:sz="0" w:space="0" w:color="auto"/>
          </w:divBdr>
        </w:div>
        <w:div w:id="530262234">
          <w:marLeft w:val="640"/>
          <w:marRight w:val="0"/>
          <w:marTop w:val="0"/>
          <w:marBottom w:val="0"/>
          <w:divBdr>
            <w:top w:val="none" w:sz="0" w:space="0" w:color="auto"/>
            <w:left w:val="none" w:sz="0" w:space="0" w:color="auto"/>
            <w:bottom w:val="none" w:sz="0" w:space="0" w:color="auto"/>
            <w:right w:val="none" w:sz="0" w:space="0" w:color="auto"/>
          </w:divBdr>
        </w:div>
      </w:divsChild>
    </w:div>
    <w:div w:id="854614481">
      <w:bodyDiv w:val="1"/>
      <w:marLeft w:val="0"/>
      <w:marRight w:val="0"/>
      <w:marTop w:val="0"/>
      <w:marBottom w:val="0"/>
      <w:divBdr>
        <w:top w:val="none" w:sz="0" w:space="0" w:color="auto"/>
        <w:left w:val="none" w:sz="0" w:space="0" w:color="auto"/>
        <w:bottom w:val="none" w:sz="0" w:space="0" w:color="auto"/>
        <w:right w:val="none" w:sz="0" w:space="0" w:color="auto"/>
      </w:divBdr>
      <w:divsChild>
        <w:div w:id="1608463354">
          <w:marLeft w:val="640"/>
          <w:marRight w:val="0"/>
          <w:marTop w:val="0"/>
          <w:marBottom w:val="0"/>
          <w:divBdr>
            <w:top w:val="none" w:sz="0" w:space="0" w:color="auto"/>
            <w:left w:val="none" w:sz="0" w:space="0" w:color="auto"/>
            <w:bottom w:val="none" w:sz="0" w:space="0" w:color="auto"/>
            <w:right w:val="none" w:sz="0" w:space="0" w:color="auto"/>
          </w:divBdr>
        </w:div>
        <w:div w:id="1177036020">
          <w:marLeft w:val="640"/>
          <w:marRight w:val="0"/>
          <w:marTop w:val="0"/>
          <w:marBottom w:val="0"/>
          <w:divBdr>
            <w:top w:val="none" w:sz="0" w:space="0" w:color="auto"/>
            <w:left w:val="none" w:sz="0" w:space="0" w:color="auto"/>
            <w:bottom w:val="none" w:sz="0" w:space="0" w:color="auto"/>
            <w:right w:val="none" w:sz="0" w:space="0" w:color="auto"/>
          </w:divBdr>
        </w:div>
        <w:div w:id="1593010393">
          <w:marLeft w:val="640"/>
          <w:marRight w:val="0"/>
          <w:marTop w:val="0"/>
          <w:marBottom w:val="0"/>
          <w:divBdr>
            <w:top w:val="none" w:sz="0" w:space="0" w:color="auto"/>
            <w:left w:val="none" w:sz="0" w:space="0" w:color="auto"/>
            <w:bottom w:val="none" w:sz="0" w:space="0" w:color="auto"/>
            <w:right w:val="none" w:sz="0" w:space="0" w:color="auto"/>
          </w:divBdr>
        </w:div>
        <w:div w:id="1787313601">
          <w:marLeft w:val="640"/>
          <w:marRight w:val="0"/>
          <w:marTop w:val="0"/>
          <w:marBottom w:val="0"/>
          <w:divBdr>
            <w:top w:val="none" w:sz="0" w:space="0" w:color="auto"/>
            <w:left w:val="none" w:sz="0" w:space="0" w:color="auto"/>
            <w:bottom w:val="none" w:sz="0" w:space="0" w:color="auto"/>
            <w:right w:val="none" w:sz="0" w:space="0" w:color="auto"/>
          </w:divBdr>
        </w:div>
        <w:div w:id="737285523">
          <w:marLeft w:val="640"/>
          <w:marRight w:val="0"/>
          <w:marTop w:val="0"/>
          <w:marBottom w:val="0"/>
          <w:divBdr>
            <w:top w:val="none" w:sz="0" w:space="0" w:color="auto"/>
            <w:left w:val="none" w:sz="0" w:space="0" w:color="auto"/>
            <w:bottom w:val="none" w:sz="0" w:space="0" w:color="auto"/>
            <w:right w:val="none" w:sz="0" w:space="0" w:color="auto"/>
          </w:divBdr>
        </w:div>
        <w:div w:id="375473431">
          <w:marLeft w:val="640"/>
          <w:marRight w:val="0"/>
          <w:marTop w:val="0"/>
          <w:marBottom w:val="0"/>
          <w:divBdr>
            <w:top w:val="none" w:sz="0" w:space="0" w:color="auto"/>
            <w:left w:val="none" w:sz="0" w:space="0" w:color="auto"/>
            <w:bottom w:val="none" w:sz="0" w:space="0" w:color="auto"/>
            <w:right w:val="none" w:sz="0" w:space="0" w:color="auto"/>
          </w:divBdr>
        </w:div>
        <w:div w:id="1767529678">
          <w:marLeft w:val="640"/>
          <w:marRight w:val="0"/>
          <w:marTop w:val="0"/>
          <w:marBottom w:val="0"/>
          <w:divBdr>
            <w:top w:val="none" w:sz="0" w:space="0" w:color="auto"/>
            <w:left w:val="none" w:sz="0" w:space="0" w:color="auto"/>
            <w:bottom w:val="none" w:sz="0" w:space="0" w:color="auto"/>
            <w:right w:val="none" w:sz="0" w:space="0" w:color="auto"/>
          </w:divBdr>
        </w:div>
        <w:div w:id="1197081081">
          <w:marLeft w:val="640"/>
          <w:marRight w:val="0"/>
          <w:marTop w:val="0"/>
          <w:marBottom w:val="0"/>
          <w:divBdr>
            <w:top w:val="none" w:sz="0" w:space="0" w:color="auto"/>
            <w:left w:val="none" w:sz="0" w:space="0" w:color="auto"/>
            <w:bottom w:val="none" w:sz="0" w:space="0" w:color="auto"/>
            <w:right w:val="none" w:sz="0" w:space="0" w:color="auto"/>
          </w:divBdr>
        </w:div>
        <w:div w:id="1727991656">
          <w:marLeft w:val="640"/>
          <w:marRight w:val="0"/>
          <w:marTop w:val="0"/>
          <w:marBottom w:val="0"/>
          <w:divBdr>
            <w:top w:val="none" w:sz="0" w:space="0" w:color="auto"/>
            <w:left w:val="none" w:sz="0" w:space="0" w:color="auto"/>
            <w:bottom w:val="none" w:sz="0" w:space="0" w:color="auto"/>
            <w:right w:val="none" w:sz="0" w:space="0" w:color="auto"/>
          </w:divBdr>
        </w:div>
        <w:div w:id="1903060226">
          <w:marLeft w:val="640"/>
          <w:marRight w:val="0"/>
          <w:marTop w:val="0"/>
          <w:marBottom w:val="0"/>
          <w:divBdr>
            <w:top w:val="none" w:sz="0" w:space="0" w:color="auto"/>
            <w:left w:val="none" w:sz="0" w:space="0" w:color="auto"/>
            <w:bottom w:val="none" w:sz="0" w:space="0" w:color="auto"/>
            <w:right w:val="none" w:sz="0" w:space="0" w:color="auto"/>
          </w:divBdr>
        </w:div>
        <w:div w:id="756441611">
          <w:marLeft w:val="640"/>
          <w:marRight w:val="0"/>
          <w:marTop w:val="0"/>
          <w:marBottom w:val="0"/>
          <w:divBdr>
            <w:top w:val="none" w:sz="0" w:space="0" w:color="auto"/>
            <w:left w:val="none" w:sz="0" w:space="0" w:color="auto"/>
            <w:bottom w:val="none" w:sz="0" w:space="0" w:color="auto"/>
            <w:right w:val="none" w:sz="0" w:space="0" w:color="auto"/>
          </w:divBdr>
        </w:div>
        <w:div w:id="700864576">
          <w:marLeft w:val="640"/>
          <w:marRight w:val="0"/>
          <w:marTop w:val="0"/>
          <w:marBottom w:val="0"/>
          <w:divBdr>
            <w:top w:val="none" w:sz="0" w:space="0" w:color="auto"/>
            <w:left w:val="none" w:sz="0" w:space="0" w:color="auto"/>
            <w:bottom w:val="none" w:sz="0" w:space="0" w:color="auto"/>
            <w:right w:val="none" w:sz="0" w:space="0" w:color="auto"/>
          </w:divBdr>
        </w:div>
        <w:div w:id="395706911">
          <w:marLeft w:val="640"/>
          <w:marRight w:val="0"/>
          <w:marTop w:val="0"/>
          <w:marBottom w:val="0"/>
          <w:divBdr>
            <w:top w:val="none" w:sz="0" w:space="0" w:color="auto"/>
            <w:left w:val="none" w:sz="0" w:space="0" w:color="auto"/>
            <w:bottom w:val="none" w:sz="0" w:space="0" w:color="auto"/>
            <w:right w:val="none" w:sz="0" w:space="0" w:color="auto"/>
          </w:divBdr>
        </w:div>
        <w:div w:id="1856654614">
          <w:marLeft w:val="640"/>
          <w:marRight w:val="0"/>
          <w:marTop w:val="0"/>
          <w:marBottom w:val="0"/>
          <w:divBdr>
            <w:top w:val="none" w:sz="0" w:space="0" w:color="auto"/>
            <w:left w:val="none" w:sz="0" w:space="0" w:color="auto"/>
            <w:bottom w:val="none" w:sz="0" w:space="0" w:color="auto"/>
            <w:right w:val="none" w:sz="0" w:space="0" w:color="auto"/>
          </w:divBdr>
        </w:div>
        <w:div w:id="370767657">
          <w:marLeft w:val="640"/>
          <w:marRight w:val="0"/>
          <w:marTop w:val="0"/>
          <w:marBottom w:val="0"/>
          <w:divBdr>
            <w:top w:val="none" w:sz="0" w:space="0" w:color="auto"/>
            <w:left w:val="none" w:sz="0" w:space="0" w:color="auto"/>
            <w:bottom w:val="none" w:sz="0" w:space="0" w:color="auto"/>
            <w:right w:val="none" w:sz="0" w:space="0" w:color="auto"/>
          </w:divBdr>
        </w:div>
        <w:div w:id="1968122435">
          <w:marLeft w:val="640"/>
          <w:marRight w:val="0"/>
          <w:marTop w:val="0"/>
          <w:marBottom w:val="0"/>
          <w:divBdr>
            <w:top w:val="none" w:sz="0" w:space="0" w:color="auto"/>
            <w:left w:val="none" w:sz="0" w:space="0" w:color="auto"/>
            <w:bottom w:val="none" w:sz="0" w:space="0" w:color="auto"/>
            <w:right w:val="none" w:sz="0" w:space="0" w:color="auto"/>
          </w:divBdr>
        </w:div>
        <w:div w:id="179585783">
          <w:marLeft w:val="640"/>
          <w:marRight w:val="0"/>
          <w:marTop w:val="0"/>
          <w:marBottom w:val="0"/>
          <w:divBdr>
            <w:top w:val="none" w:sz="0" w:space="0" w:color="auto"/>
            <w:left w:val="none" w:sz="0" w:space="0" w:color="auto"/>
            <w:bottom w:val="none" w:sz="0" w:space="0" w:color="auto"/>
            <w:right w:val="none" w:sz="0" w:space="0" w:color="auto"/>
          </w:divBdr>
        </w:div>
        <w:div w:id="1628973410">
          <w:marLeft w:val="640"/>
          <w:marRight w:val="0"/>
          <w:marTop w:val="0"/>
          <w:marBottom w:val="0"/>
          <w:divBdr>
            <w:top w:val="none" w:sz="0" w:space="0" w:color="auto"/>
            <w:left w:val="none" w:sz="0" w:space="0" w:color="auto"/>
            <w:bottom w:val="none" w:sz="0" w:space="0" w:color="auto"/>
            <w:right w:val="none" w:sz="0" w:space="0" w:color="auto"/>
          </w:divBdr>
        </w:div>
        <w:div w:id="36391156">
          <w:marLeft w:val="640"/>
          <w:marRight w:val="0"/>
          <w:marTop w:val="0"/>
          <w:marBottom w:val="0"/>
          <w:divBdr>
            <w:top w:val="none" w:sz="0" w:space="0" w:color="auto"/>
            <w:left w:val="none" w:sz="0" w:space="0" w:color="auto"/>
            <w:bottom w:val="none" w:sz="0" w:space="0" w:color="auto"/>
            <w:right w:val="none" w:sz="0" w:space="0" w:color="auto"/>
          </w:divBdr>
        </w:div>
        <w:div w:id="2096515608">
          <w:marLeft w:val="640"/>
          <w:marRight w:val="0"/>
          <w:marTop w:val="0"/>
          <w:marBottom w:val="0"/>
          <w:divBdr>
            <w:top w:val="none" w:sz="0" w:space="0" w:color="auto"/>
            <w:left w:val="none" w:sz="0" w:space="0" w:color="auto"/>
            <w:bottom w:val="none" w:sz="0" w:space="0" w:color="auto"/>
            <w:right w:val="none" w:sz="0" w:space="0" w:color="auto"/>
          </w:divBdr>
        </w:div>
        <w:div w:id="980425913">
          <w:marLeft w:val="640"/>
          <w:marRight w:val="0"/>
          <w:marTop w:val="0"/>
          <w:marBottom w:val="0"/>
          <w:divBdr>
            <w:top w:val="none" w:sz="0" w:space="0" w:color="auto"/>
            <w:left w:val="none" w:sz="0" w:space="0" w:color="auto"/>
            <w:bottom w:val="none" w:sz="0" w:space="0" w:color="auto"/>
            <w:right w:val="none" w:sz="0" w:space="0" w:color="auto"/>
          </w:divBdr>
        </w:div>
        <w:div w:id="2017269540">
          <w:marLeft w:val="640"/>
          <w:marRight w:val="0"/>
          <w:marTop w:val="0"/>
          <w:marBottom w:val="0"/>
          <w:divBdr>
            <w:top w:val="none" w:sz="0" w:space="0" w:color="auto"/>
            <w:left w:val="none" w:sz="0" w:space="0" w:color="auto"/>
            <w:bottom w:val="none" w:sz="0" w:space="0" w:color="auto"/>
            <w:right w:val="none" w:sz="0" w:space="0" w:color="auto"/>
          </w:divBdr>
        </w:div>
        <w:div w:id="1445466687">
          <w:marLeft w:val="640"/>
          <w:marRight w:val="0"/>
          <w:marTop w:val="0"/>
          <w:marBottom w:val="0"/>
          <w:divBdr>
            <w:top w:val="none" w:sz="0" w:space="0" w:color="auto"/>
            <w:left w:val="none" w:sz="0" w:space="0" w:color="auto"/>
            <w:bottom w:val="none" w:sz="0" w:space="0" w:color="auto"/>
            <w:right w:val="none" w:sz="0" w:space="0" w:color="auto"/>
          </w:divBdr>
        </w:div>
        <w:div w:id="808085886">
          <w:marLeft w:val="640"/>
          <w:marRight w:val="0"/>
          <w:marTop w:val="0"/>
          <w:marBottom w:val="0"/>
          <w:divBdr>
            <w:top w:val="none" w:sz="0" w:space="0" w:color="auto"/>
            <w:left w:val="none" w:sz="0" w:space="0" w:color="auto"/>
            <w:bottom w:val="none" w:sz="0" w:space="0" w:color="auto"/>
            <w:right w:val="none" w:sz="0" w:space="0" w:color="auto"/>
          </w:divBdr>
        </w:div>
        <w:div w:id="987200342">
          <w:marLeft w:val="640"/>
          <w:marRight w:val="0"/>
          <w:marTop w:val="0"/>
          <w:marBottom w:val="0"/>
          <w:divBdr>
            <w:top w:val="none" w:sz="0" w:space="0" w:color="auto"/>
            <w:left w:val="none" w:sz="0" w:space="0" w:color="auto"/>
            <w:bottom w:val="none" w:sz="0" w:space="0" w:color="auto"/>
            <w:right w:val="none" w:sz="0" w:space="0" w:color="auto"/>
          </w:divBdr>
        </w:div>
        <w:div w:id="1612276933">
          <w:marLeft w:val="640"/>
          <w:marRight w:val="0"/>
          <w:marTop w:val="0"/>
          <w:marBottom w:val="0"/>
          <w:divBdr>
            <w:top w:val="none" w:sz="0" w:space="0" w:color="auto"/>
            <w:left w:val="none" w:sz="0" w:space="0" w:color="auto"/>
            <w:bottom w:val="none" w:sz="0" w:space="0" w:color="auto"/>
            <w:right w:val="none" w:sz="0" w:space="0" w:color="auto"/>
          </w:divBdr>
        </w:div>
        <w:div w:id="1120806138">
          <w:marLeft w:val="640"/>
          <w:marRight w:val="0"/>
          <w:marTop w:val="0"/>
          <w:marBottom w:val="0"/>
          <w:divBdr>
            <w:top w:val="none" w:sz="0" w:space="0" w:color="auto"/>
            <w:left w:val="none" w:sz="0" w:space="0" w:color="auto"/>
            <w:bottom w:val="none" w:sz="0" w:space="0" w:color="auto"/>
            <w:right w:val="none" w:sz="0" w:space="0" w:color="auto"/>
          </w:divBdr>
        </w:div>
        <w:div w:id="140656517">
          <w:marLeft w:val="640"/>
          <w:marRight w:val="0"/>
          <w:marTop w:val="0"/>
          <w:marBottom w:val="0"/>
          <w:divBdr>
            <w:top w:val="none" w:sz="0" w:space="0" w:color="auto"/>
            <w:left w:val="none" w:sz="0" w:space="0" w:color="auto"/>
            <w:bottom w:val="none" w:sz="0" w:space="0" w:color="auto"/>
            <w:right w:val="none" w:sz="0" w:space="0" w:color="auto"/>
          </w:divBdr>
        </w:div>
        <w:div w:id="1404598523">
          <w:marLeft w:val="640"/>
          <w:marRight w:val="0"/>
          <w:marTop w:val="0"/>
          <w:marBottom w:val="0"/>
          <w:divBdr>
            <w:top w:val="none" w:sz="0" w:space="0" w:color="auto"/>
            <w:left w:val="none" w:sz="0" w:space="0" w:color="auto"/>
            <w:bottom w:val="none" w:sz="0" w:space="0" w:color="auto"/>
            <w:right w:val="none" w:sz="0" w:space="0" w:color="auto"/>
          </w:divBdr>
        </w:div>
        <w:div w:id="1938101707">
          <w:marLeft w:val="640"/>
          <w:marRight w:val="0"/>
          <w:marTop w:val="0"/>
          <w:marBottom w:val="0"/>
          <w:divBdr>
            <w:top w:val="none" w:sz="0" w:space="0" w:color="auto"/>
            <w:left w:val="none" w:sz="0" w:space="0" w:color="auto"/>
            <w:bottom w:val="none" w:sz="0" w:space="0" w:color="auto"/>
            <w:right w:val="none" w:sz="0" w:space="0" w:color="auto"/>
          </w:divBdr>
        </w:div>
        <w:div w:id="654724502">
          <w:marLeft w:val="640"/>
          <w:marRight w:val="0"/>
          <w:marTop w:val="0"/>
          <w:marBottom w:val="0"/>
          <w:divBdr>
            <w:top w:val="none" w:sz="0" w:space="0" w:color="auto"/>
            <w:left w:val="none" w:sz="0" w:space="0" w:color="auto"/>
            <w:bottom w:val="none" w:sz="0" w:space="0" w:color="auto"/>
            <w:right w:val="none" w:sz="0" w:space="0" w:color="auto"/>
          </w:divBdr>
        </w:div>
        <w:div w:id="619261868">
          <w:marLeft w:val="640"/>
          <w:marRight w:val="0"/>
          <w:marTop w:val="0"/>
          <w:marBottom w:val="0"/>
          <w:divBdr>
            <w:top w:val="none" w:sz="0" w:space="0" w:color="auto"/>
            <w:left w:val="none" w:sz="0" w:space="0" w:color="auto"/>
            <w:bottom w:val="none" w:sz="0" w:space="0" w:color="auto"/>
            <w:right w:val="none" w:sz="0" w:space="0" w:color="auto"/>
          </w:divBdr>
        </w:div>
        <w:div w:id="1360162819">
          <w:marLeft w:val="640"/>
          <w:marRight w:val="0"/>
          <w:marTop w:val="0"/>
          <w:marBottom w:val="0"/>
          <w:divBdr>
            <w:top w:val="none" w:sz="0" w:space="0" w:color="auto"/>
            <w:left w:val="none" w:sz="0" w:space="0" w:color="auto"/>
            <w:bottom w:val="none" w:sz="0" w:space="0" w:color="auto"/>
            <w:right w:val="none" w:sz="0" w:space="0" w:color="auto"/>
          </w:divBdr>
        </w:div>
        <w:div w:id="1063992903">
          <w:marLeft w:val="640"/>
          <w:marRight w:val="0"/>
          <w:marTop w:val="0"/>
          <w:marBottom w:val="0"/>
          <w:divBdr>
            <w:top w:val="none" w:sz="0" w:space="0" w:color="auto"/>
            <w:left w:val="none" w:sz="0" w:space="0" w:color="auto"/>
            <w:bottom w:val="none" w:sz="0" w:space="0" w:color="auto"/>
            <w:right w:val="none" w:sz="0" w:space="0" w:color="auto"/>
          </w:divBdr>
        </w:div>
        <w:div w:id="58865250">
          <w:marLeft w:val="640"/>
          <w:marRight w:val="0"/>
          <w:marTop w:val="0"/>
          <w:marBottom w:val="0"/>
          <w:divBdr>
            <w:top w:val="none" w:sz="0" w:space="0" w:color="auto"/>
            <w:left w:val="none" w:sz="0" w:space="0" w:color="auto"/>
            <w:bottom w:val="none" w:sz="0" w:space="0" w:color="auto"/>
            <w:right w:val="none" w:sz="0" w:space="0" w:color="auto"/>
          </w:divBdr>
        </w:div>
        <w:div w:id="717365323">
          <w:marLeft w:val="640"/>
          <w:marRight w:val="0"/>
          <w:marTop w:val="0"/>
          <w:marBottom w:val="0"/>
          <w:divBdr>
            <w:top w:val="none" w:sz="0" w:space="0" w:color="auto"/>
            <w:left w:val="none" w:sz="0" w:space="0" w:color="auto"/>
            <w:bottom w:val="none" w:sz="0" w:space="0" w:color="auto"/>
            <w:right w:val="none" w:sz="0" w:space="0" w:color="auto"/>
          </w:divBdr>
        </w:div>
        <w:div w:id="913516324">
          <w:marLeft w:val="640"/>
          <w:marRight w:val="0"/>
          <w:marTop w:val="0"/>
          <w:marBottom w:val="0"/>
          <w:divBdr>
            <w:top w:val="none" w:sz="0" w:space="0" w:color="auto"/>
            <w:left w:val="none" w:sz="0" w:space="0" w:color="auto"/>
            <w:bottom w:val="none" w:sz="0" w:space="0" w:color="auto"/>
            <w:right w:val="none" w:sz="0" w:space="0" w:color="auto"/>
          </w:divBdr>
        </w:div>
        <w:div w:id="1952587231">
          <w:marLeft w:val="640"/>
          <w:marRight w:val="0"/>
          <w:marTop w:val="0"/>
          <w:marBottom w:val="0"/>
          <w:divBdr>
            <w:top w:val="none" w:sz="0" w:space="0" w:color="auto"/>
            <w:left w:val="none" w:sz="0" w:space="0" w:color="auto"/>
            <w:bottom w:val="none" w:sz="0" w:space="0" w:color="auto"/>
            <w:right w:val="none" w:sz="0" w:space="0" w:color="auto"/>
          </w:divBdr>
        </w:div>
        <w:div w:id="327053286">
          <w:marLeft w:val="640"/>
          <w:marRight w:val="0"/>
          <w:marTop w:val="0"/>
          <w:marBottom w:val="0"/>
          <w:divBdr>
            <w:top w:val="none" w:sz="0" w:space="0" w:color="auto"/>
            <w:left w:val="none" w:sz="0" w:space="0" w:color="auto"/>
            <w:bottom w:val="none" w:sz="0" w:space="0" w:color="auto"/>
            <w:right w:val="none" w:sz="0" w:space="0" w:color="auto"/>
          </w:divBdr>
        </w:div>
        <w:div w:id="1538353108">
          <w:marLeft w:val="640"/>
          <w:marRight w:val="0"/>
          <w:marTop w:val="0"/>
          <w:marBottom w:val="0"/>
          <w:divBdr>
            <w:top w:val="none" w:sz="0" w:space="0" w:color="auto"/>
            <w:left w:val="none" w:sz="0" w:space="0" w:color="auto"/>
            <w:bottom w:val="none" w:sz="0" w:space="0" w:color="auto"/>
            <w:right w:val="none" w:sz="0" w:space="0" w:color="auto"/>
          </w:divBdr>
        </w:div>
        <w:div w:id="1233544230">
          <w:marLeft w:val="640"/>
          <w:marRight w:val="0"/>
          <w:marTop w:val="0"/>
          <w:marBottom w:val="0"/>
          <w:divBdr>
            <w:top w:val="none" w:sz="0" w:space="0" w:color="auto"/>
            <w:left w:val="none" w:sz="0" w:space="0" w:color="auto"/>
            <w:bottom w:val="none" w:sz="0" w:space="0" w:color="auto"/>
            <w:right w:val="none" w:sz="0" w:space="0" w:color="auto"/>
          </w:divBdr>
        </w:div>
        <w:div w:id="663050360">
          <w:marLeft w:val="640"/>
          <w:marRight w:val="0"/>
          <w:marTop w:val="0"/>
          <w:marBottom w:val="0"/>
          <w:divBdr>
            <w:top w:val="none" w:sz="0" w:space="0" w:color="auto"/>
            <w:left w:val="none" w:sz="0" w:space="0" w:color="auto"/>
            <w:bottom w:val="none" w:sz="0" w:space="0" w:color="auto"/>
            <w:right w:val="none" w:sz="0" w:space="0" w:color="auto"/>
          </w:divBdr>
        </w:div>
        <w:div w:id="1897860437">
          <w:marLeft w:val="640"/>
          <w:marRight w:val="0"/>
          <w:marTop w:val="0"/>
          <w:marBottom w:val="0"/>
          <w:divBdr>
            <w:top w:val="none" w:sz="0" w:space="0" w:color="auto"/>
            <w:left w:val="none" w:sz="0" w:space="0" w:color="auto"/>
            <w:bottom w:val="none" w:sz="0" w:space="0" w:color="auto"/>
            <w:right w:val="none" w:sz="0" w:space="0" w:color="auto"/>
          </w:divBdr>
        </w:div>
        <w:div w:id="355547850">
          <w:marLeft w:val="640"/>
          <w:marRight w:val="0"/>
          <w:marTop w:val="0"/>
          <w:marBottom w:val="0"/>
          <w:divBdr>
            <w:top w:val="none" w:sz="0" w:space="0" w:color="auto"/>
            <w:left w:val="none" w:sz="0" w:space="0" w:color="auto"/>
            <w:bottom w:val="none" w:sz="0" w:space="0" w:color="auto"/>
            <w:right w:val="none" w:sz="0" w:space="0" w:color="auto"/>
          </w:divBdr>
        </w:div>
        <w:div w:id="1311330401">
          <w:marLeft w:val="640"/>
          <w:marRight w:val="0"/>
          <w:marTop w:val="0"/>
          <w:marBottom w:val="0"/>
          <w:divBdr>
            <w:top w:val="none" w:sz="0" w:space="0" w:color="auto"/>
            <w:left w:val="none" w:sz="0" w:space="0" w:color="auto"/>
            <w:bottom w:val="none" w:sz="0" w:space="0" w:color="auto"/>
            <w:right w:val="none" w:sz="0" w:space="0" w:color="auto"/>
          </w:divBdr>
        </w:div>
        <w:div w:id="510724859">
          <w:marLeft w:val="640"/>
          <w:marRight w:val="0"/>
          <w:marTop w:val="0"/>
          <w:marBottom w:val="0"/>
          <w:divBdr>
            <w:top w:val="none" w:sz="0" w:space="0" w:color="auto"/>
            <w:left w:val="none" w:sz="0" w:space="0" w:color="auto"/>
            <w:bottom w:val="none" w:sz="0" w:space="0" w:color="auto"/>
            <w:right w:val="none" w:sz="0" w:space="0" w:color="auto"/>
          </w:divBdr>
        </w:div>
        <w:div w:id="1900167727">
          <w:marLeft w:val="640"/>
          <w:marRight w:val="0"/>
          <w:marTop w:val="0"/>
          <w:marBottom w:val="0"/>
          <w:divBdr>
            <w:top w:val="none" w:sz="0" w:space="0" w:color="auto"/>
            <w:left w:val="none" w:sz="0" w:space="0" w:color="auto"/>
            <w:bottom w:val="none" w:sz="0" w:space="0" w:color="auto"/>
            <w:right w:val="none" w:sz="0" w:space="0" w:color="auto"/>
          </w:divBdr>
        </w:div>
        <w:div w:id="110977488">
          <w:marLeft w:val="640"/>
          <w:marRight w:val="0"/>
          <w:marTop w:val="0"/>
          <w:marBottom w:val="0"/>
          <w:divBdr>
            <w:top w:val="none" w:sz="0" w:space="0" w:color="auto"/>
            <w:left w:val="none" w:sz="0" w:space="0" w:color="auto"/>
            <w:bottom w:val="none" w:sz="0" w:space="0" w:color="auto"/>
            <w:right w:val="none" w:sz="0" w:space="0" w:color="auto"/>
          </w:divBdr>
        </w:div>
        <w:div w:id="311328575">
          <w:marLeft w:val="640"/>
          <w:marRight w:val="0"/>
          <w:marTop w:val="0"/>
          <w:marBottom w:val="0"/>
          <w:divBdr>
            <w:top w:val="none" w:sz="0" w:space="0" w:color="auto"/>
            <w:left w:val="none" w:sz="0" w:space="0" w:color="auto"/>
            <w:bottom w:val="none" w:sz="0" w:space="0" w:color="auto"/>
            <w:right w:val="none" w:sz="0" w:space="0" w:color="auto"/>
          </w:divBdr>
        </w:div>
        <w:div w:id="141579439">
          <w:marLeft w:val="640"/>
          <w:marRight w:val="0"/>
          <w:marTop w:val="0"/>
          <w:marBottom w:val="0"/>
          <w:divBdr>
            <w:top w:val="none" w:sz="0" w:space="0" w:color="auto"/>
            <w:left w:val="none" w:sz="0" w:space="0" w:color="auto"/>
            <w:bottom w:val="none" w:sz="0" w:space="0" w:color="auto"/>
            <w:right w:val="none" w:sz="0" w:space="0" w:color="auto"/>
          </w:divBdr>
        </w:div>
        <w:div w:id="1375959461">
          <w:marLeft w:val="640"/>
          <w:marRight w:val="0"/>
          <w:marTop w:val="0"/>
          <w:marBottom w:val="0"/>
          <w:divBdr>
            <w:top w:val="none" w:sz="0" w:space="0" w:color="auto"/>
            <w:left w:val="none" w:sz="0" w:space="0" w:color="auto"/>
            <w:bottom w:val="none" w:sz="0" w:space="0" w:color="auto"/>
            <w:right w:val="none" w:sz="0" w:space="0" w:color="auto"/>
          </w:divBdr>
        </w:div>
        <w:div w:id="2078162205">
          <w:marLeft w:val="640"/>
          <w:marRight w:val="0"/>
          <w:marTop w:val="0"/>
          <w:marBottom w:val="0"/>
          <w:divBdr>
            <w:top w:val="none" w:sz="0" w:space="0" w:color="auto"/>
            <w:left w:val="none" w:sz="0" w:space="0" w:color="auto"/>
            <w:bottom w:val="none" w:sz="0" w:space="0" w:color="auto"/>
            <w:right w:val="none" w:sz="0" w:space="0" w:color="auto"/>
          </w:divBdr>
        </w:div>
        <w:div w:id="1517383614">
          <w:marLeft w:val="640"/>
          <w:marRight w:val="0"/>
          <w:marTop w:val="0"/>
          <w:marBottom w:val="0"/>
          <w:divBdr>
            <w:top w:val="none" w:sz="0" w:space="0" w:color="auto"/>
            <w:left w:val="none" w:sz="0" w:space="0" w:color="auto"/>
            <w:bottom w:val="none" w:sz="0" w:space="0" w:color="auto"/>
            <w:right w:val="none" w:sz="0" w:space="0" w:color="auto"/>
          </w:divBdr>
        </w:div>
        <w:div w:id="1831557135">
          <w:marLeft w:val="640"/>
          <w:marRight w:val="0"/>
          <w:marTop w:val="0"/>
          <w:marBottom w:val="0"/>
          <w:divBdr>
            <w:top w:val="none" w:sz="0" w:space="0" w:color="auto"/>
            <w:left w:val="none" w:sz="0" w:space="0" w:color="auto"/>
            <w:bottom w:val="none" w:sz="0" w:space="0" w:color="auto"/>
            <w:right w:val="none" w:sz="0" w:space="0" w:color="auto"/>
          </w:divBdr>
        </w:div>
        <w:div w:id="1142892538">
          <w:marLeft w:val="640"/>
          <w:marRight w:val="0"/>
          <w:marTop w:val="0"/>
          <w:marBottom w:val="0"/>
          <w:divBdr>
            <w:top w:val="none" w:sz="0" w:space="0" w:color="auto"/>
            <w:left w:val="none" w:sz="0" w:space="0" w:color="auto"/>
            <w:bottom w:val="none" w:sz="0" w:space="0" w:color="auto"/>
            <w:right w:val="none" w:sz="0" w:space="0" w:color="auto"/>
          </w:divBdr>
        </w:div>
        <w:div w:id="296834557">
          <w:marLeft w:val="640"/>
          <w:marRight w:val="0"/>
          <w:marTop w:val="0"/>
          <w:marBottom w:val="0"/>
          <w:divBdr>
            <w:top w:val="none" w:sz="0" w:space="0" w:color="auto"/>
            <w:left w:val="none" w:sz="0" w:space="0" w:color="auto"/>
            <w:bottom w:val="none" w:sz="0" w:space="0" w:color="auto"/>
            <w:right w:val="none" w:sz="0" w:space="0" w:color="auto"/>
          </w:divBdr>
        </w:div>
        <w:div w:id="806508533">
          <w:marLeft w:val="640"/>
          <w:marRight w:val="0"/>
          <w:marTop w:val="0"/>
          <w:marBottom w:val="0"/>
          <w:divBdr>
            <w:top w:val="none" w:sz="0" w:space="0" w:color="auto"/>
            <w:left w:val="none" w:sz="0" w:space="0" w:color="auto"/>
            <w:bottom w:val="none" w:sz="0" w:space="0" w:color="auto"/>
            <w:right w:val="none" w:sz="0" w:space="0" w:color="auto"/>
          </w:divBdr>
        </w:div>
        <w:div w:id="1299646850">
          <w:marLeft w:val="640"/>
          <w:marRight w:val="0"/>
          <w:marTop w:val="0"/>
          <w:marBottom w:val="0"/>
          <w:divBdr>
            <w:top w:val="none" w:sz="0" w:space="0" w:color="auto"/>
            <w:left w:val="none" w:sz="0" w:space="0" w:color="auto"/>
            <w:bottom w:val="none" w:sz="0" w:space="0" w:color="auto"/>
            <w:right w:val="none" w:sz="0" w:space="0" w:color="auto"/>
          </w:divBdr>
        </w:div>
        <w:div w:id="1589070391">
          <w:marLeft w:val="640"/>
          <w:marRight w:val="0"/>
          <w:marTop w:val="0"/>
          <w:marBottom w:val="0"/>
          <w:divBdr>
            <w:top w:val="none" w:sz="0" w:space="0" w:color="auto"/>
            <w:left w:val="none" w:sz="0" w:space="0" w:color="auto"/>
            <w:bottom w:val="none" w:sz="0" w:space="0" w:color="auto"/>
            <w:right w:val="none" w:sz="0" w:space="0" w:color="auto"/>
          </w:divBdr>
        </w:div>
        <w:div w:id="1128547524">
          <w:marLeft w:val="640"/>
          <w:marRight w:val="0"/>
          <w:marTop w:val="0"/>
          <w:marBottom w:val="0"/>
          <w:divBdr>
            <w:top w:val="none" w:sz="0" w:space="0" w:color="auto"/>
            <w:left w:val="none" w:sz="0" w:space="0" w:color="auto"/>
            <w:bottom w:val="none" w:sz="0" w:space="0" w:color="auto"/>
            <w:right w:val="none" w:sz="0" w:space="0" w:color="auto"/>
          </w:divBdr>
        </w:div>
        <w:div w:id="81920415">
          <w:marLeft w:val="640"/>
          <w:marRight w:val="0"/>
          <w:marTop w:val="0"/>
          <w:marBottom w:val="0"/>
          <w:divBdr>
            <w:top w:val="none" w:sz="0" w:space="0" w:color="auto"/>
            <w:left w:val="none" w:sz="0" w:space="0" w:color="auto"/>
            <w:bottom w:val="none" w:sz="0" w:space="0" w:color="auto"/>
            <w:right w:val="none" w:sz="0" w:space="0" w:color="auto"/>
          </w:divBdr>
        </w:div>
        <w:div w:id="1485663501">
          <w:marLeft w:val="640"/>
          <w:marRight w:val="0"/>
          <w:marTop w:val="0"/>
          <w:marBottom w:val="0"/>
          <w:divBdr>
            <w:top w:val="none" w:sz="0" w:space="0" w:color="auto"/>
            <w:left w:val="none" w:sz="0" w:space="0" w:color="auto"/>
            <w:bottom w:val="none" w:sz="0" w:space="0" w:color="auto"/>
            <w:right w:val="none" w:sz="0" w:space="0" w:color="auto"/>
          </w:divBdr>
        </w:div>
        <w:div w:id="267393903">
          <w:marLeft w:val="640"/>
          <w:marRight w:val="0"/>
          <w:marTop w:val="0"/>
          <w:marBottom w:val="0"/>
          <w:divBdr>
            <w:top w:val="none" w:sz="0" w:space="0" w:color="auto"/>
            <w:left w:val="none" w:sz="0" w:space="0" w:color="auto"/>
            <w:bottom w:val="none" w:sz="0" w:space="0" w:color="auto"/>
            <w:right w:val="none" w:sz="0" w:space="0" w:color="auto"/>
          </w:divBdr>
        </w:div>
        <w:div w:id="1210071415">
          <w:marLeft w:val="640"/>
          <w:marRight w:val="0"/>
          <w:marTop w:val="0"/>
          <w:marBottom w:val="0"/>
          <w:divBdr>
            <w:top w:val="none" w:sz="0" w:space="0" w:color="auto"/>
            <w:left w:val="none" w:sz="0" w:space="0" w:color="auto"/>
            <w:bottom w:val="none" w:sz="0" w:space="0" w:color="auto"/>
            <w:right w:val="none" w:sz="0" w:space="0" w:color="auto"/>
          </w:divBdr>
        </w:div>
        <w:div w:id="577137856">
          <w:marLeft w:val="640"/>
          <w:marRight w:val="0"/>
          <w:marTop w:val="0"/>
          <w:marBottom w:val="0"/>
          <w:divBdr>
            <w:top w:val="none" w:sz="0" w:space="0" w:color="auto"/>
            <w:left w:val="none" w:sz="0" w:space="0" w:color="auto"/>
            <w:bottom w:val="none" w:sz="0" w:space="0" w:color="auto"/>
            <w:right w:val="none" w:sz="0" w:space="0" w:color="auto"/>
          </w:divBdr>
        </w:div>
        <w:div w:id="1126702604">
          <w:marLeft w:val="640"/>
          <w:marRight w:val="0"/>
          <w:marTop w:val="0"/>
          <w:marBottom w:val="0"/>
          <w:divBdr>
            <w:top w:val="none" w:sz="0" w:space="0" w:color="auto"/>
            <w:left w:val="none" w:sz="0" w:space="0" w:color="auto"/>
            <w:bottom w:val="none" w:sz="0" w:space="0" w:color="auto"/>
            <w:right w:val="none" w:sz="0" w:space="0" w:color="auto"/>
          </w:divBdr>
        </w:div>
        <w:div w:id="1721126499">
          <w:marLeft w:val="640"/>
          <w:marRight w:val="0"/>
          <w:marTop w:val="0"/>
          <w:marBottom w:val="0"/>
          <w:divBdr>
            <w:top w:val="none" w:sz="0" w:space="0" w:color="auto"/>
            <w:left w:val="none" w:sz="0" w:space="0" w:color="auto"/>
            <w:bottom w:val="none" w:sz="0" w:space="0" w:color="auto"/>
            <w:right w:val="none" w:sz="0" w:space="0" w:color="auto"/>
          </w:divBdr>
        </w:div>
        <w:div w:id="157431833">
          <w:marLeft w:val="640"/>
          <w:marRight w:val="0"/>
          <w:marTop w:val="0"/>
          <w:marBottom w:val="0"/>
          <w:divBdr>
            <w:top w:val="none" w:sz="0" w:space="0" w:color="auto"/>
            <w:left w:val="none" w:sz="0" w:space="0" w:color="auto"/>
            <w:bottom w:val="none" w:sz="0" w:space="0" w:color="auto"/>
            <w:right w:val="none" w:sz="0" w:space="0" w:color="auto"/>
          </w:divBdr>
        </w:div>
        <w:div w:id="1688601990">
          <w:marLeft w:val="640"/>
          <w:marRight w:val="0"/>
          <w:marTop w:val="0"/>
          <w:marBottom w:val="0"/>
          <w:divBdr>
            <w:top w:val="none" w:sz="0" w:space="0" w:color="auto"/>
            <w:left w:val="none" w:sz="0" w:space="0" w:color="auto"/>
            <w:bottom w:val="none" w:sz="0" w:space="0" w:color="auto"/>
            <w:right w:val="none" w:sz="0" w:space="0" w:color="auto"/>
          </w:divBdr>
        </w:div>
        <w:div w:id="1349137118">
          <w:marLeft w:val="640"/>
          <w:marRight w:val="0"/>
          <w:marTop w:val="0"/>
          <w:marBottom w:val="0"/>
          <w:divBdr>
            <w:top w:val="none" w:sz="0" w:space="0" w:color="auto"/>
            <w:left w:val="none" w:sz="0" w:space="0" w:color="auto"/>
            <w:bottom w:val="none" w:sz="0" w:space="0" w:color="auto"/>
            <w:right w:val="none" w:sz="0" w:space="0" w:color="auto"/>
          </w:divBdr>
        </w:div>
        <w:div w:id="2106876380">
          <w:marLeft w:val="640"/>
          <w:marRight w:val="0"/>
          <w:marTop w:val="0"/>
          <w:marBottom w:val="0"/>
          <w:divBdr>
            <w:top w:val="none" w:sz="0" w:space="0" w:color="auto"/>
            <w:left w:val="none" w:sz="0" w:space="0" w:color="auto"/>
            <w:bottom w:val="none" w:sz="0" w:space="0" w:color="auto"/>
            <w:right w:val="none" w:sz="0" w:space="0" w:color="auto"/>
          </w:divBdr>
        </w:div>
        <w:div w:id="311983269">
          <w:marLeft w:val="640"/>
          <w:marRight w:val="0"/>
          <w:marTop w:val="0"/>
          <w:marBottom w:val="0"/>
          <w:divBdr>
            <w:top w:val="none" w:sz="0" w:space="0" w:color="auto"/>
            <w:left w:val="none" w:sz="0" w:space="0" w:color="auto"/>
            <w:bottom w:val="none" w:sz="0" w:space="0" w:color="auto"/>
            <w:right w:val="none" w:sz="0" w:space="0" w:color="auto"/>
          </w:divBdr>
        </w:div>
        <w:div w:id="790829902">
          <w:marLeft w:val="640"/>
          <w:marRight w:val="0"/>
          <w:marTop w:val="0"/>
          <w:marBottom w:val="0"/>
          <w:divBdr>
            <w:top w:val="none" w:sz="0" w:space="0" w:color="auto"/>
            <w:left w:val="none" w:sz="0" w:space="0" w:color="auto"/>
            <w:bottom w:val="none" w:sz="0" w:space="0" w:color="auto"/>
            <w:right w:val="none" w:sz="0" w:space="0" w:color="auto"/>
          </w:divBdr>
        </w:div>
        <w:div w:id="1798523342">
          <w:marLeft w:val="640"/>
          <w:marRight w:val="0"/>
          <w:marTop w:val="0"/>
          <w:marBottom w:val="0"/>
          <w:divBdr>
            <w:top w:val="none" w:sz="0" w:space="0" w:color="auto"/>
            <w:left w:val="none" w:sz="0" w:space="0" w:color="auto"/>
            <w:bottom w:val="none" w:sz="0" w:space="0" w:color="auto"/>
            <w:right w:val="none" w:sz="0" w:space="0" w:color="auto"/>
          </w:divBdr>
        </w:div>
        <w:div w:id="1576012643">
          <w:marLeft w:val="640"/>
          <w:marRight w:val="0"/>
          <w:marTop w:val="0"/>
          <w:marBottom w:val="0"/>
          <w:divBdr>
            <w:top w:val="none" w:sz="0" w:space="0" w:color="auto"/>
            <w:left w:val="none" w:sz="0" w:space="0" w:color="auto"/>
            <w:bottom w:val="none" w:sz="0" w:space="0" w:color="auto"/>
            <w:right w:val="none" w:sz="0" w:space="0" w:color="auto"/>
          </w:divBdr>
        </w:div>
        <w:div w:id="333454258">
          <w:marLeft w:val="640"/>
          <w:marRight w:val="0"/>
          <w:marTop w:val="0"/>
          <w:marBottom w:val="0"/>
          <w:divBdr>
            <w:top w:val="none" w:sz="0" w:space="0" w:color="auto"/>
            <w:left w:val="none" w:sz="0" w:space="0" w:color="auto"/>
            <w:bottom w:val="none" w:sz="0" w:space="0" w:color="auto"/>
            <w:right w:val="none" w:sz="0" w:space="0" w:color="auto"/>
          </w:divBdr>
        </w:div>
        <w:div w:id="156969006">
          <w:marLeft w:val="640"/>
          <w:marRight w:val="0"/>
          <w:marTop w:val="0"/>
          <w:marBottom w:val="0"/>
          <w:divBdr>
            <w:top w:val="none" w:sz="0" w:space="0" w:color="auto"/>
            <w:left w:val="none" w:sz="0" w:space="0" w:color="auto"/>
            <w:bottom w:val="none" w:sz="0" w:space="0" w:color="auto"/>
            <w:right w:val="none" w:sz="0" w:space="0" w:color="auto"/>
          </w:divBdr>
        </w:div>
        <w:div w:id="316299810">
          <w:marLeft w:val="640"/>
          <w:marRight w:val="0"/>
          <w:marTop w:val="0"/>
          <w:marBottom w:val="0"/>
          <w:divBdr>
            <w:top w:val="none" w:sz="0" w:space="0" w:color="auto"/>
            <w:left w:val="none" w:sz="0" w:space="0" w:color="auto"/>
            <w:bottom w:val="none" w:sz="0" w:space="0" w:color="auto"/>
            <w:right w:val="none" w:sz="0" w:space="0" w:color="auto"/>
          </w:divBdr>
        </w:div>
        <w:div w:id="1913613859">
          <w:marLeft w:val="640"/>
          <w:marRight w:val="0"/>
          <w:marTop w:val="0"/>
          <w:marBottom w:val="0"/>
          <w:divBdr>
            <w:top w:val="none" w:sz="0" w:space="0" w:color="auto"/>
            <w:left w:val="none" w:sz="0" w:space="0" w:color="auto"/>
            <w:bottom w:val="none" w:sz="0" w:space="0" w:color="auto"/>
            <w:right w:val="none" w:sz="0" w:space="0" w:color="auto"/>
          </w:divBdr>
        </w:div>
        <w:div w:id="69206486">
          <w:marLeft w:val="640"/>
          <w:marRight w:val="0"/>
          <w:marTop w:val="0"/>
          <w:marBottom w:val="0"/>
          <w:divBdr>
            <w:top w:val="none" w:sz="0" w:space="0" w:color="auto"/>
            <w:left w:val="none" w:sz="0" w:space="0" w:color="auto"/>
            <w:bottom w:val="none" w:sz="0" w:space="0" w:color="auto"/>
            <w:right w:val="none" w:sz="0" w:space="0" w:color="auto"/>
          </w:divBdr>
        </w:div>
        <w:div w:id="1933931284">
          <w:marLeft w:val="640"/>
          <w:marRight w:val="0"/>
          <w:marTop w:val="0"/>
          <w:marBottom w:val="0"/>
          <w:divBdr>
            <w:top w:val="none" w:sz="0" w:space="0" w:color="auto"/>
            <w:left w:val="none" w:sz="0" w:space="0" w:color="auto"/>
            <w:bottom w:val="none" w:sz="0" w:space="0" w:color="auto"/>
            <w:right w:val="none" w:sz="0" w:space="0" w:color="auto"/>
          </w:divBdr>
        </w:div>
        <w:div w:id="1854686804">
          <w:marLeft w:val="640"/>
          <w:marRight w:val="0"/>
          <w:marTop w:val="0"/>
          <w:marBottom w:val="0"/>
          <w:divBdr>
            <w:top w:val="none" w:sz="0" w:space="0" w:color="auto"/>
            <w:left w:val="none" w:sz="0" w:space="0" w:color="auto"/>
            <w:bottom w:val="none" w:sz="0" w:space="0" w:color="auto"/>
            <w:right w:val="none" w:sz="0" w:space="0" w:color="auto"/>
          </w:divBdr>
        </w:div>
        <w:div w:id="54014377">
          <w:marLeft w:val="640"/>
          <w:marRight w:val="0"/>
          <w:marTop w:val="0"/>
          <w:marBottom w:val="0"/>
          <w:divBdr>
            <w:top w:val="none" w:sz="0" w:space="0" w:color="auto"/>
            <w:left w:val="none" w:sz="0" w:space="0" w:color="auto"/>
            <w:bottom w:val="none" w:sz="0" w:space="0" w:color="auto"/>
            <w:right w:val="none" w:sz="0" w:space="0" w:color="auto"/>
          </w:divBdr>
        </w:div>
        <w:div w:id="215285845">
          <w:marLeft w:val="640"/>
          <w:marRight w:val="0"/>
          <w:marTop w:val="0"/>
          <w:marBottom w:val="0"/>
          <w:divBdr>
            <w:top w:val="none" w:sz="0" w:space="0" w:color="auto"/>
            <w:left w:val="none" w:sz="0" w:space="0" w:color="auto"/>
            <w:bottom w:val="none" w:sz="0" w:space="0" w:color="auto"/>
            <w:right w:val="none" w:sz="0" w:space="0" w:color="auto"/>
          </w:divBdr>
        </w:div>
        <w:div w:id="540291425">
          <w:marLeft w:val="640"/>
          <w:marRight w:val="0"/>
          <w:marTop w:val="0"/>
          <w:marBottom w:val="0"/>
          <w:divBdr>
            <w:top w:val="none" w:sz="0" w:space="0" w:color="auto"/>
            <w:left w:val="none" w:sz="0" w:space="0" w:color="auto"/>
            <w:bottom w:val="none" w:sz="0" w:space="0" w:color="auto"/>
            <w:right w:val="none" w:sz="0" w:space="0" w:color="auto"/>
          </w:divBdr>
        </w:div>
        <w:div w:id="1196232445">
          <w:marLeft w:val="640"/>
          <w:marRight w:val="0"/>
          <w:marTop w:val="0"/>
          <w:marBottom w:val="0"/>
          <w:divBdr>
            <w:top w:val="none" w:sz="0" w:space="0" w:color="auto"/>
            <w:left w:val="none" w:sz="0" w:space="0" w:color="auto"/>
            <w:bottom w:val="none" w:sz="0" w:space="0" w:color="auto"/>
            <w:right w:val="none" w:sz="0" w:space="0" w:color="auto"/>
          </w:divBdr>
        </w:div>
        <w:div w:id="750859232">
          <w:marLeft w:val="640"/>
          <w:marRight w:val="0"/>
          <w:marTop w:val="0"/>
          <w:marBottom w:val="0"/>
          <w:divBdr>
            <w:top w:val="none" w:sz="0" w:space="0" w:color="auto"/>
            <w:left w:val="none" w:sz="0" w:space="0" w:color="auto"/>
            <w:bottom w:val="none" w:sz="0" w:space="0" w:color="auto"/>
            <w:right w:val="none" w:sz="0" w:space="0" w:color="auto"/>
          </w:divBdr>
        </w:div>
        <w:div w:id="167017227">
          <w:marLeft w:val="640"/>
          <w:marRight w:val="0"/>
          <w:marTop w:val="0"/>
          <w:marBottom w:val="0"/>
          <w:divBdr>
            <w:top w:val="none" w:sz="0" w:space="0" w:color="auto"/>
            <w:left w:val="none" w:sz="0" w:space="0" w:color="auto"/>
            <w:bottom w:val="none" w:sz="0" w:space="0" w:color="auto"/>
            <w:right w:val="none" w:sz="0" w:space="0" w:color="auto"/>
          </w:divBdr>
        </w:div>
        <w:div w:id="328020160">
          <w:marLeft w:val="640"/>
          <w:marRight w:val="0"/>
          <w:marTop w:val="0"/>
          <w:marBottom w:val="0"/>
          <w:divBdr>
            <w:top w:val="none" w:sz="0" w:space="0" w:color="auto"/>
            <w:left w:val="none" w:sz="0" w:space="0" w:color="auto"/>
            <w:bottom w:val="none" w:sz="0" w:space="0" w:color="auto"/>
            <w:right w:val="none" w:sz="0" w:space="0" w:color="auto"/>
          </w:divBdr>
        </w:div>
        <w:div w:id="374308796">
          <w:marLeft w:val="640"/>
          <w:marRight w:val="0"/>
          <w:marTop w:val="0"/>
          <w:marBottom w:val="0"/>
          <w:divBdr>
            <w:top w:val="none" w:sz="0" w:space="0" w:color="auto"/>
            <w:left w:val="none" w:sz="0" w:space="0" w:color="auto"/>
            <w:bottom w:val="none" w:sz="0" w:space="0" w:color="auto"/>
            <w:right w:val="none" w:sz="0" w:space="0" w:color="auto"/>
          </w:divBdr>
        </w:div>
        <w:div w:id="1815679458">
          <w:marLeft w:val="640"/>
          <w:marRight w:val="0"/>
          <w:marTop w:val="0"/>
          <w:marBottom w:val="0"/>
          <w:divBdr>
            <w:top w:val="none" w:sz="0" w:space="0" w:color="auto"/>
            <w:left w:val="none" w:sz="0" w:space="0" w:color="auto"/>
            <w:bottom w:val="none" w:sz="0" w:space="0" w:color="auto"/>
            <w:right w:val="none" w:sz="0" w:space="0" w:color="auto"/>
          </w:divBdr>
        </w:div>
        <w:div w:id="330063402">
          <w:marLeft w:val="640"/>
          <w:marRight w:val="0"/>
          <w:marTop w:val="0"/>
          <w:marBottom w:val="0"/>
          <w:divBdr>
            <w:top w:val="none" w:sz="0" w:space="0" w:color="auto"/>
            <w:left w:val="none" w:sz="0" w:space="0" w:color="auto"/>
            <w:bottom w:val="none" w:sz="0" w:space="0" w:color="auto"/>
            <w:right w:val="none" w:sz="0" w:space="0" w:color="auto"/>
          </w:divBdr>
        </w:div>
        <w:div w:id="1422216118">
          <w:marLeft w:val="640"/>
          <w:marRight w:val="0"/>
          <w:marTop w:val="0"/>
          <w:marBottom w:val="0"/>
          <w:divBdr>
            <w:top w:val="none" w:sz="0" w:space="0" w:color="auto"/>
            <w:left w:val="none" w:sz="0" w:space="0" w:color="auto"/>
            <w:bottom w:val="none" w:sz="0" w:space="0" w:color="auto"/>
            <w:right w:val="none" w:sz="0" w:space="0" w:color="auto"/>
          </w:divBdr>
        </w:div>
        <w:div w:id="91169575">
          <w:marLeft w:val="640"/>
          <w:marRight w:val="0"/>
          <w:marTop w:val="0"/>
          <w:marBottom w:val="0"/>
          <w:divBdr>
            <w:top w:val="none" w:sz="0" w:space="0" w:color="auto"/>
            <w:left w:val="none" w:sz="0" w:space="0" w:color="auto"/>
            <w:bottom w:val="none" w:sz="0" w:space="0" w:color="auto"/>
            <w:right w:val="none" w:sz="0" w:space="0" w:color="auto"/>
          </w:divBdr>
        </w:div>
        <w:div w:id="2114935000">
          <w:marLeft w:val="640"/>
          <w:marRight w:val="0"/>
          <w:marTop w:val="0"/>
          <w:marBottom w:val="0"/>
          <w:divBdr>
            <w:top w:val="none" w:sz="0" w:space="0" w:color="auto"/>
            <w:left w:val="none" w:sz="0" w:space="0" w:color="auto"/>
            <w:bottom w:val="none" w:sz="0" w:space="0" w:color="auto"/>
            <w:right w:val="none" w:sz="0" w:space="0" w:color="auto"/>
          </w:divBdr>
        </w:div>
        <w:div w:id="378477435">
          <w:marLeft w:val="640"/>
          <w:marRight w:val="0"/>
          <w:marTop w:val="0"/>
          <w:marBottom w:val="0"/>
          <w:divBdr>
            <w:top w:val="none" w:sz="0" w:space="0" w:color="auto"/>
            <w:left w:val="none" w:sz="0" w:space="0" w:color="auto"/>
            <w:bottom w:val="none" w:sz="0" w:space="0" w:color="auto"/>
            <w:right w:val="none" w:sz="0" w:space="0" w:color="auto"/>
          </w:divBdr>
        </w:div>
        <w:div w:id="1279415239">
          <w:marLeft w:val="640"/>
          <w:marRight w:val="0"/>
          <w:marTop w:val="0"/>
          <w:marBottom w:val="0"/>
          <w:divBdr>
            <w:top w:val="none" w:sz="0" w:space="0" w:color="auto"/>
            <w:left w:val="none" w:sz="0" w:space="0" w:color="auto"/>
            <w:bottom w:val="none" w:sz="0" w:space="0" w:color="auto"/>
            <w:right w:val="none" w:sz="0" w:space="0" w:color="auto"/>
          </w:divBdr>
        </w:div>
        <w:div w:id="648558538">
          <w:marLeft w:val="640"/>
          <w:marRight w:val="0"/>
          <w:marTop w:val="0"/>
          <w:marBottom w:val="0"/>
          <w:divBdr>
            <w:top w:val="none" w:sz="0" w:space="0" w:color="auto"/>
            <w:left w:val="none" w:sz="0" w:space="0" w:color="auto"/>
            <w:bottom w:val="none" w:sz="0" w:space="0" w:color="auto"/>
            <w:right w:val="none" w:sz="0" w:space="0" w:color="auto"/>
          </w:divBdr>
        </w:div>
        <w:div w:id="1134837772">
          <w:marLeft w:val="640"/>
          <w:marRight w:val="0"/>
          <w:marTop w:val="0"/>
          <w:marBottom w:val="0"/>
          <w:divBdr>
            <w:top w:val="none" w:sz="0" w:space="0" w:color="auto"/>
            <w:left w:val="none" w:sz="0" w:space="0" w:color="auto"/>
            <w:bottom w:val="none" w:sz="0" w:space="0" w:color="auto"/>
            <w:right w:val="none" w:sz="0" w:space="0" w:color="auto"/>
          </w:divBdr>
        </w:div>
        <w:div w:id="1143080883">
          <w:marLeft w:val="640"/>
          <w:marRight w:val="0"/>
          <w:marTop w:val="0"/>
          <w:marBottom w:val="0"/>
          <w:divBdr>
            <w:top w:val="none" w:sz="0" w:space="0" w:color="auto"/>
            <w:left w:val="none" w:sz="0" w:space="0" w:color="auto"/>
            <w:bottom w:val="none" w:sz="0" w:space="0" w:color="auto"/>
            <w:right w:val="none" w:sz="0" w:space="0" w:color="auto"/>
          </w:divBdr>
        </w:div>
        <w:div w:id="201870080">
          <w:marLeft w:val="640"/>
          <w:marRight w:val="0"/>
          <w:marTop w:val="0"/>
          <w:marBottom w:val="0"/>
          <w:divBdr>
            <w:top w:val="none" w:sz="0" w:space="0" w:color="auto"/>
            <w:left w:val="none" w:sz="0" w:space="0" w:color="auto"/>
            <w:bottom w:val="none" w:sz="0" w:space="0" w:color="auto"/>
            <w:right w:val="none" w:sz="0" w:space="0" w:color="auto"/>
          </w:divBdr>
        </w:div>
        <w:div w:id="410781023">
          <w:marLeft w:val="640"/>
          <w:marRight w:val="0"/>
          <w:marTop w:val="0"/>
          <w:marBottom w:val="0"/>
          <w:divBdr>
            <w:top w:val="none" w:sz="0" w:space="0" w:color="auto"/>
            <w:left w:val="none" w:sz="0" w:space="0" w:color="auto"/>
            <w:bottom w:val="none" w:sz="0" w:space="0" w:color="auto"/>
            <w:right w:val="none" w:sz="0" w:space="0" w:color="auto"/>
          </w:divBdr>
        </w:div>
        <w:div w:id="1487430196">
          <w:marLeft w:val="640"/>
          <w:marRight w:val="0"/>
          <w:marTop w:val="0"/>
          <w:marBottom w:val="0"/>
          <w:divBdr>
            <w:top w:val="none" w:sz="0" w:space="0" w:color="auto"/>
            <w:left w:val="none" w:sz="0" w:space="0" w:color="auto"/>
            <w:bottom w:val="none" w:sz="0" w:space="0" w:color="auto"/>
            <w:right w:val="none" w:sz="0" w:space="0" w:color="auto"/>
          </w:divBdr>
        </w:div>
        <w:div w:id="140386053">
          <w:marLeft w:val="640"/>
          <w:marRight w:val="0"/>
          <w:marTop w:val="0"/>
          <w:marBottom w:val="0"/>
          <w:divBdr>
            <w:top w:val="none" w:sz="0" w:space="0" w:color="auto"/>
            <w:left w:val="none" w:sz="0" w:space="0" w:color="auto"/>
            <w:bottom w:val="none" w:sz="0" w:space="0" w:color="auto"/>
            <w:right w:val="none" w:sz="0" w:space="0" w:color="auto"/>
          </w:divBdr>
        </w:div>
        <w:div w:id="1944220583">
          <w:marLeft w:val="640"/>
          <w:marRight w:val="0"/>
          <w:marTop w:val="0"/>
          <w:marBottom w:val="0"/>
          <w:divBdr>
            <w:top w:val="none" w:sz="0" w:space="0" w:color="auto"/>
            <w:left w:val="none" w:sz="0" w:space="0" w:color="auto"/>
            <w:bottom w:val="none" w:sz="0" w:space="0" w:color="auto"/>
            <w:right w:val="none" w:sz="0" w:space="0" w:color="auto"/>
          </w:divBdr>
        </w:div>
        <w:div w:id="870068543">
          <w:marLeft w:val="640"/>
          <w:marRight w:val="0"/>
          <w:marTop w:val="0"/>
          <w:marBottom w:val="0"/>
          <w:divBdr>
            <w:top w:val="none" w:sz="0" w:space="0" w:color="auto"/>
            <w:left w:val="none" w:sz="0" w:space="0" w:color="auto"/>
            <w:bottom w:val="none" w:sz="0" w:space="0" w:color="auto"/>
            <w:right w:val="none" w:sz="0" w:space="0" w:color="auto"/>
          </w:divBdr>
        </w:div>
        <w:div w:id="400909320">
          <w:marLeft w:val="640"/>
          <w:marRight w:val="0"/>
          <w:marTop w:val="0"/>
          <w:marBottom w:val="0"/>
          <w:divBdr>
            <w:top w:val="none" w:sz="0" w:space="0" w:color="auto"/>
            <w:left w:val="none" w:sz="0" w:space="0" w:color="auto"/>
            <w:bottom w:val="none" w:sz="0" w:space="0" w:color="auto"/>
            <w:right w:val="none" w:sz="0" w:space="0" w:color="auto"/>
          </w:divBdr>
        </w:div>
        <w:div w:id="1442146899">
          <w:marLeft w:val="640"/>
          <w:marRight w:val="0"/>
          <w:marTop w:val="0"/>
          <w:marBottom w:val="0"/>
          <w:divBdr>
            <w:top w:val="none" w:sz="0" w:space="0" w:color="auto"/>
            <w:left w:val="none" w:sz="0" w:space="0" w:color="auto"/>
            <w:bottom w:val="none" w:sz="0" w:space="0" w:color="auto"/>
            <w:right w:val="none" w:sz="0" w:space="0" w:color="auto"/>
          </w:divBdr>
        </w:div>
        <w:div w:id="169760803">
          <w:marLeft w:val="640"/>
          <w:marRight w:val="0"/>
          <w:marTop w:val="0"/>
          <w:marBottom w:val="0"/>
          <w:divBdr>
            <w:top w:val="none" w:sz="0" w:space="0" w:color="auto"/>
            <w:left w:val="none" w:sz="0" w:space="0" w:color="auto"/>
            <w:bottom w:val="none" w:sz="0" w:space="0" w:color="auto"/>
            <w:right w:val="none" w:sz="0" w:space="0" w:color="auto"/>
          </w:divBdr>
        </w:div>
        <w:div w:id="605893694">
          <w:marLeft w:val="640"/>
          <w:marRight w:val="0"/>
          <w:marTop w:val="0"/>
          <w:marBottom w:val="0"/>
          <w:divBdr>
            <w:top w:val="none" w:sz="0" w:space="0" w:color="auto"/>
            <w:left w:val="none" w:sz="0" w:space="0" w:color="auto"/>
            <w:bottom w:val="none" w:sz="0" w:space="0" w:color="auto"/>
            <w:right w:val="none" w:sz="0" w:space="0" w:color="auto"/>
          </w:divBdr>
        </w:div>
        <w:div w:id="873427794">
          <w:marLeft w:val="640"/>
          <w:marRight w:val="0"/>
          <w:marTop w:val="0"/>
          <w:marBottom w:val="0"/>
          <w:divBdr>
            <w:top w:val="none" w:sz="0" w:space="0" w:color="auto"/>
            <w:left w:val="none" w:sz="0" w:space="0" w:color="auto"/>
            <w:bottom w:val="none" w:sz="0" w:space="0" w:color="auto"/>
            <w:right w:val="none" w:sz="0" w:space="0" w:color="auto"/>
          </w:divBdr>
        </w:div>
        <w:div w:id="1514569583">
          <w:marLeft w:val="640"/>
          <w:marRight w:val="0"/>
          <w:marTop w:val="0"/>
          <w:marBottom w:val="0"/>
          <w:divBdr>
            <w:top w:val="none" w:sz="0" w:space="0" w:color="auto"/>
            <w:left w:val="none" w:sz="0" w:space="0" w:color="auto"/>
            <w:bottom w:val="none" w:sz="0" w:space="0" w:color="auto"/>
            <w:right w:val="none" w:sz="0" w:space="0" w:color="auto"/>
          </w:divBdr>
        </w:div>
        <w:div w:id="2038844350">
          <w:marLeft w:val="640"/>
          <w:marRight w:val="0"/>
          <w:marTop w:val="0"/>
          <w:marBottom w:val="0"/>
          <w:divBdr>
            <w:top w:val="none" w:sz="0" w:space="0" w:color="auto"/>
            <w:left w:val="none" w:sz="0" w:space="0" w:color="auto"/>
            <w:bottom w:val="none" w:sz="0" w:space="0" w:color="auto"/>
            <w:right w:val="none" w:sz="0" w:space="0" w:color="auto"/>
          </w:divBdr>
        </w:div>
        <w:div w:id="1595670530">
          <w:marLeft w:val="640"/>
          <w:marRight w:val="0"/>
          <w:marTop w:val="0"/>
          <w:marBottom w:val="0"/>
          <w:divBdr>
            <w:top w:val="none" w:sz="0" w:space="0" w:color="auto"/>
            <w:left w:val="none" w:sz="0" w:space="0" w:color="auto"/>
            <w:bottom w:val="none" w:sz="0" w:space="0" w:color="auto"/>
            <w:right w:val="none" w:sz="0" w:space="0" w:color="auto"/>
          </w:divBdr>
        </w:div>
        <w:div w:id="1701277400">
          <w:marLeft w:val="640"/>
          <w:marRight w:val="0"/>
          <w:marTop w:val="0"/>
          <w:marBottom w:val="0"/>
          <w:divBdr>
            <w:top w:val="none" w:sz="0" w:space="0" w:color="auto"/>
            <w:left w:val="none" w:sz="0" w:space="0" w:color="auto"/>
            <w:bottom w:val="none" w:sz="0" w:space="0" w:color="auto"/>
            <w:right w:val="none" w:sz="0" w:space="0" w:color="auto"/>
          </w:divBdr>
        </w:div>
        <w:div w:id="719597459">
          <w:marLeft w:val="640"/>
          <w:marRight w:val="0"/>
          <w:marTop w:val="0"/>
          <w:marBottom w:val="0"/>
          <w:divBdr>
            <w:top w:val="none" w:sz="0" w:space="0" w:color="auto"/>
            <w:left w:val="none" w:sz="0" w:space="0" w:color="auto"/>
            <w:bottom w:val="none" w:sz="0" w:space="0" w:color="auto"/>
            <w:right w:val="none" w:sz="0" w:space="0" w:color="auto"/>
          </w:divBdr>
        </w:div>
        <w:div w:id="634988122">
          <w:marLeft w:val="640"/>
          <w:marRight w:val="0"/>
          <w:marTop w:val="0"/>
          <w:marBottom w:val="0"/>
          <w:divBdr>
            <w:top w:val="none" w:sz="0" w:space="0" w:color="auto"/>
            <w:left w:val="none" w:sz="0" w:space="0" w:color="auto"/>
            <w:bottom w:val="none" w:sz="0" w:space="0" w:color="auto"/>
            <w:right w:val="none" w:sz="0" w:space="0" w:color="auto"/>
          </w:divBdr>
        </w:div>
        <w:div w:id="1334919821">
          <w:marLeft w:val="640"/>
          <w:marRight w:val="0"/>
          <w:marTop w:val="0"/>
          <w:marBottom w:val="0"/>
          <w:divBdr>
            <w:top w:val="none" w:sz="0" w:space="0" w:color="auto"/>
            <w:left w:val="none" w:sz="0" w:space="0" w:color="auto"/>
            <w:bottom w:val="none" w:sz="0" w:space="0" w:color="auto"/>
            <w:right w:val="none" w:sz="0" w:space="0" w:color="auto"/>
          </w:divBdr>
        </w:div>
        <w:div w:id="449206491">
          <w:marLeft w:val="640"/>
          <w:marRight w:val="0"/>
          <w:marTop w:val="0"/>
          <w:marBottom w:val="0"/>
          <w:divBdr>
            <w:top w:val="none" w:sz="0" w:space="0" w:color="auto"/>
            <w:left w:val="none" w:sz="0" w:space="0" w:color="auto"/>
            <w:bottom w:val="none" w:sz="0" w:space="0" w:color="auto"/>
            <w:right w:val="none" w:sz="0" w:space="0" w:color="auto"/>
          </w:divBdr>
        </w:div>
        <w:div w:id="2081124986">
          <w:marLeft w:val="640"/>
          <w:marRight w:val="0"/>
          <w:marTop w:val="0"/>
          <w:marBottom w:val="0"/>
          <w:divBdr>
            <w:top w:val="none" w:sz="0" w:space="0" w:color="auto"/>
            <w:left w:val="none" w:sz="0" w:space="0" w:color="auto"/>
            <w:bottom w:val="none" w:sz="0" w:space="0" w:color="auto"/>
            <w:right w:val="none" w:sz="0" w:space="0" w:color="auto"/>
          </w:divBdr>
        </w:div>
        <w:div w:id="1488473672">
          <w:marLeft w:val="640"/>
          <w:marRight w:val="0"/>
          <w:marTop w:val="0"/>
          <w:marBottom w:val="0"/>
          <w:divBdr>
            <w:top w:val="none" w:sz="0" w:space="0" w:color="auto"/>
            <w:left w:val="none" w:sz="0" w:space="0" w:color="auto"/>
            <w:bottom w:val="none" w:sz="0" w:space="0" w:color="auto"/>
            <w:right w:val="none" w:sz="0" w:space="0" w:color="auto"/>
          </w:divBdr>
        </w:div>
        <w:div w:id="1028792950">
          <w:marLeft w:val="640"/>
          <w:marRight w:val="0"/>
          <w:marTop w:val="0"/>
          <w:marBottom w:val="0"/>
          <w:divBdr>
            <w:top w:val="none" w:sz="0" w:space="0" w:color="auto"/>
            <w:left w:val="none" w:sz="0" w:space="0" w:color="auto"/>
            <w:bottom w:val="none" w:sz="0" w:space="0" w:color="auto"/>
            <w:right w:val="none" w:sz="0" w:space="0" w:color="auto"/>
          </w:divBdr>
        </w:div>
        <w:div w:id="1037513338">
          <w:marLeft w:val="640"/>
          <w:marRight w:val="0"/>
          <w:marTop w:val="0"/>
          <w:marBottom w:val="0"/>
          <w:divBdr>
            <w:top w:val="none" w:sz="0" w:space="0" w:color="auto"/>
            <w:left w:val="none" w:sz="0" w:space="0" w:color="auto"/>
            <w:bottom w:val="none" w:sz="0" w:space="0" w:color="auto"/>
            <w:right w:val="none" w:sz="0" w:space="0" w:color="auto"/>
          </w:divBdr>
        </w:div>
        <w:div w:id="615067840">
          <w:marLeft w:val="640"/>
          <w:marRight w:val="0"/>
          <w:marTop w:val="0"/>
          <w:marBottom w:val="0"/>
          <w:divBdr>
            <w:top w:val="none" w:sz="0" w:space="0" w:color="auto"/>
            <w:left w:val="none" w:sz="0" w:space="0" w:color="auto"/>
            <w:bottom w:val="none" w:sz="0" w:space="0" w:color="auto"/>
            <w:right w:val="none" w:sz="0" w:space="0" w:color="auto"/>
          </w:divBdr>
        </w:div>
        <w:div w:id="1435318940">
          <w:marLeft w:val="640"/>
          <w:marRight w:val="0"/>
          <w:marTop w:val="0"/>
          <w:marBottom w:val="0"/>
          <w:divBdr>
            <w:top w:val="none" w:sz="0" w:space="0" w:color="auto"/>
            <w:left w:val="none" w:sz="0" w:space="0" w:color="auto"/>
            <w:bottom w:val="none" w:sz="0" w:space="0" w:color="auto"/>
            <w:right w:val="none" w:sz="0" w:space="0" w:color="auto"/>
          </w:divBdr>
        </w:div>
        <w:div w:id="1568607827">
          <w:marLeft w:val="640"/>
          <w:marRight w:val="0"/>
          <w:marTop w:val="0"/>
          <w:marBottom w:val="0"/>
          <w:divBdr>
            <w:top w:val="none" w:sz="0" w:space="0" w:color="auto"/>
            <w:left w:val="none" w:sz="0" w:space="0" w:color="auto"/>
            <w:bottom w:val="none" w:sz="0" w:space="0" w:color="auto"/>
            <w:right w:val="none" w:sz="0" w:space="0" w:color="auto"/>
          </w:divBdr>
        </w:div>
        <w:div w:id="202989006">
          <w:marLeft w:val="640"/>
          <w:marRight w:val="0"/>
          <w:marTop w:val="0"/>
          <w:marBottom w:val="0"/>
          <w:divBdr>
            <w:top w:val="none" w:sz="0" w:space="0" w:color="auto"/>
            <w:left w:val="none" w:sz="0" w:space="0" w:color="auto"/>
            <w:bottom w:val="none" w:sz="0" w:space="0" w:color="auto"/>
            <w:right w:val="none" w:sz="0" w:space="0" w:color="auto"/>
          </w:divBdr>
        </w:div>
        <w:div w:id="1319501941">
          <w:marLeft w:val="640"/>
          <w:marRight w:val="0"/>
          <w:marTop w:val="0"/>
          <w:marBottom w:val="0"/>
          <w:divBdr>
            <w:top w:val="none" w:sz="0" w:space="0" w:color="auto"/>
            <w:left w:val="none" w:sz="0" w:space="0" w:color="auto"/>
            <w:bottom w:val="none" w:sz="0" w:space="0" w:color="auto"/>
            <w:right w:val="none" w:sz="0" w:space="0" w:color="auto"/>
          </w:divBdr>
        </w:div>
        <w:div w:id="1274021950">
          <w:marLeft w:val="640"/>
          <w:marRight w:val="0"/>
          <w:marTop w:val="0"/>
          <w:marBottom w:val="0"/>
          <w:divBdr>
            <w:top w:val="none" w:sz="0" w:space="0" w:color="auto"/>
            <w:left w:val="none" w:sz="0" w:space="0" w:color="auto"/>
            <w:bottom w:val="none" w:sz="0" w:space="0" w:color="auto"/>
            <w:right w:val="none" w:sz="0" w:space="0" w:color="auto"/>
          </w:divBdr>
        </w:div>
        <w:div w:id="1364090087">
          <w:marLeft w:val="640"/>
          <w:marRight w:val="0"/>
          <w:marTop w:val="0"/>
          <w:marBottom w:val="0"/>
          <w:divBdr>
            <w:top w:val="none" w:sz="0" w:space="0" w:color="auto"/>
            <w:left w:val="none" w:sz="0" w:space="0" w:color="auto"/>
            <w:bottom w:val="none" w:sz="0" w:space="0" w:color="auto"/>
            <w:right w:val="none" w:sz="0" w:space="0" w:color="auto"/>
          </w:divBdr>
        </w:div>
        <w:div w:id="1428695016">
          <w:marLeft w:val="640"/>
          <w:marRight w:val="0"/>
          <w:marTop w:val="0"/>
          <w:marBottom w:val="0"/>
          <w:divBdr>
            <w:top w:val="none" w:sz="0" w:space="0" w:color="auto"/>
            <w:left w:val="none" w:sz="0" w:space="0" w:color="auto"/>
            <w:bottom w:val="none" w:sz="0" w:space="0" w:color="auto"/>
            <w:right w:val="none" w:sz="0" w:space="0" w:color="auto"/>
          </w:divBdr>
        </w:div>
        <w:div w:id="618608209">
          <w:marLeft w:val="640"/>
          <w:marRight w:val="0"/>
          <w:marTop w:val="0"/>
          <w:marBottom w:val="0"/>
          <w:divBdr>
            <w:top w:val="none" w:sz="0" w:space="0" w:color="auto"/>
            <w:left w:val="none" w:sz="0" w:space="0" w:color="auto"/>
            <w:bottom w:val="none" w:sz="0" w:space="0" w:color="auto"/>
            <w:right w:val="none" w:sz="0" w:space="0" w:color="auto"/>
          </w:divBdr>
        </w:div>
        <w:div w:id="1714302998">
          <w:marLeft w:val="640"/>
          <w:marRight w:val="0"/>
          <w:marTop w:val="0"/>
          <w:marBottom w:val="0"/>
          <w:divBdr>
            <w:top w:val="none" w:sz="0" w:space="0" w:color="auto"/>
            <w:left w:val="none" w:sz="0" w:space="0" w:color="auto"/>
            <w:bottom w:val="none" w:sz="0" w:space="0" w:color="auto"/>
            <w:right w:val="none" w:sz="0" w:space="0" w:color="auto"/>
          </w:divBdr>
        </w:div>
        <w:div w:id="1453284045">
          <w:marLeft w:val="640"/>
          <w:marRight w:val="0"/>
          <w:marTop w:val="0"/>
          <w:marBottom w:val="0"/>
          <w:divBdr>
            <w:top w:val="none" w:sz="0" w:space="0" w:color="auto"/>
            <w:left w:val="none" w:sz="0" w:space="0" w:color="auto"/>
            <w:bottom w:val="none" w:sz="0" w:space="0" w:color="auto"/>
            <w:right w:val="none" w:sz="0" w:space="0" w:color="auto"/>
          </w:divBdr>
        </w:div>
        <w:div w:id="94636911">
          <w:marLeft w:val="640"/>
          <w:marRight w:val="0"/>
          <w:marTop w:val="0"/>
          <w:marBottom w:val="0"/>
          <w:divBdr>
            <w:top w:val="none" w:sz="0" w:space="0" w:color="auto"/>
            <w:left w:val="none" w:sz="0" w:space="0" w:color="auto"/>
            <w:bottom w:val="none" w:sz="0" w:space="0" w:color="auto"/>
            <w:right w:val="none" w:sz="0" w:space="0" w:color="auto"/>
          </w:divBdr>
        </w:div>
        <w:div w:id="975909265">
          <w:marLeft w:val="640"/>
          <w:marRight w:val="0"/>
          <w:marTop w:val="0"/>
          <w:marBottom w:val="0"/>
          <w:divBdr>
            <w:top w:val="none" w:sz="0" w:space="0" w:color="auto"/>
            <w:left w:val="none" w:sz="0" w:space="0" w:color="auto"/>
            <w:bottom w:val="none" w:sz="0" w:space="0" w:color="auto"/>
            <w:right w:val="none" w:sz="0" w:space="0" w:color="auto"/>
          </w:divBdr>
        </w:div>
        <w:div w:id="443501226">
          <w:marLeft w:val="640"/>
          <w:marRight w:val="0"/>
          <w:marTop w:val="0"/>
          <w:marBottom w:val="0"/>
          <w:divBdr>
            <w:top w:val="none" w:sz="0" w:space="0" w:color="auto"/>
            <w:left w:val="none" w:sz="0" w:space="0" w:color="auto"/>
            <w:bottom w:val="none" w:sz="0" w:space="0" w:color="auto"/>
            <w:right w:val="none" w:sz="0" w:space="0" w:color="auto"/>
          </w:divBdr>
        </w:div>
        <w:div w:id="697854266">
          <w:marLeft w:val="640"/>
          <w:marRight w:val="0"/>
          <w:marTop w:val="0"/>
          <w:marBottom w:val="0"/>
          <w:divBdr>
            <w:top w:val="none" w:sz="0" w:space="0" w:color="auto"/>
            <w:left w:val="none" w:sz="0" w:space="0" w:color="auto"/>
            <w:bottom w:val="none" w:sz="0" w:space="0" w:color="auto"/>
            <w:right w:val="none" w:sz="0" w:space="0" w:color="auto"/>
          </w:divBdr>
        </w:div>
        <w:div w:id="897714330">
          <w:marLeft w:val="640"/>
          <w:marRight w:val="0"/>
          <w:marTop w:val="0"/>
          <w:marBottom w:val="0"/>
          <w:divBdr>
            <w:top w:val="none" w:sz="0" w:space="0" w:color="auto"/>
            <w:left w:val="none" w:sz="0" w:space="0" w:color="auto"/>
            <w:bottom w:val="none" w:sz="0" w:space="0" w:color="auto"/>
            <w:right w:val="none" w:sz="0" w:space="0" w:color="auto"/>
          </w:divBdr>
        </w:div>
        <w:div w:id="650521495">
          <w:marLeft w:val="640"/>
          <w:marRight w:val="0"/>
          <w:marTop w:val="0"/>
          <w:marBottom w:val="0"/>
          <w:divBdr>
            <w:top w:val="none" w:sz="0" w:space="0" w:color="auto"/>
            <w:left w:val="none" w:sz="0" w:space="0" w:color="auto"/>
            <w:bottom w:val="none" w:sz="0" w:space="0" w:color="auto"/>
            <w:right w:val="none" w:sz="0" w:space="0" w:color="auto"/>
          </w:divBdr>
        </w:div>
        <w:div w:id="1567372546">
          <w:marLeft w:val="640"/>
          <w:marRight w:val="0"/>
          <w:marTop w:val="0"/>
          <w:marBottom w:val="0"/>
          <w:divBdr>
            <w:top w:val="none" w:sz="0" w:space="0" w:color="auto"/>
            <w:left w:val="none" w:sz="0" w:space="0" w:color="auto"/>
            <w:bottom w:val="none" w:sz="0" w:space="0" w:color="auto"/>
            <w:right w:val="none" w:sz="0" w:space="0" w:color="auto"/>
          </w:divBdr>
        </w:div>
      </w:divsChild>
    </w:div>
    <w:div w:id="858398237">
      <w:bodyDiv w:val="1"/>
      <w:marLeft w:val="0"/>
      <w:marRight w:val="0"/>
      <w:marTop w:val="0"/>
      <w:marBottom w:val="0"/>
      <w:divBdr>
        <w:top w:val="none" w:sz="0" w:space="0" w:color="auto"/>
        <w:left w:val="none" w:sz="0" w:space="0" w:color="auto"/>
        <w:bottom w:val="none" w:sz="0" w:space="0" w:color="auto"/>
        <w:right w:val="none" w:sz="0" w:space="0" w:color="auto"/>
      </w:divBdr>
      <w:divsChild>
        <w:div w:id="230433013">
          <w:marLeft w:val="640"/>
          <w:marRight w:val="0"/>
          <w:marTop w:val="0"/>
          <w:marBottom w:val="0"/>
          <w:divBdr>
            <w:top w:val="none" w:sz="0" w:space="0" w:color="auto"/>
            <w:left w:val="none" w:sz="0" w:space="0" w:color="auto"/>
            <w:bottom w:val="none" w:sz="0" w:space="0" w:color="auto"/>
            <w:right w:val="none" w:sz="0" w:space="0" w:color="auto"/>
          </w:divBdr>
        </w:div>
        <w:div w:id="1749039769">
          <w:marLeft w:val="640"/>
          <w:marRight w:val="0"/>
          <w:marTop w:val="0"/>
          <w:marBottom w:val="0"/>
          <w:divBdr>
            <w:top w:val="none" w:sz="0" w:space="0" w:color="auto"/>
            <w:left w:val="none" w:sz="0" w:space="0" w:color="auto"/>
            <w:bottom w:val="none" w:sz="0" w:space="0" w:color="auto"/>
            <w:right w:val="none" w:sz="0" w:space="0" w:color="auto"/>
          </w:divBdr>
        </w:div>
        <w:div w:id="1833332683">
          <w:marLeft w:val="640"/>
          <w:marRight w:val="0"/>
          <w:marTop w:val="0"/>
          <w:marBottom w:val="0"/>
          <w:divBdr>
            <w:top w:val="none" w:sz="0" w:space="0" w:color="auto"/>
            <w:left w:val="none" w:sz="0" w:space="0" w:color="auto"/>
            <w:bottom w:val="none" w:sz="0" w:space="0" w:color="auto"/>
            <w:right w:val="none" w:sz="0" w:space="0" w:color="auto"/>
          </w:divBdr>
        </w:div>
        <w:div w:id="309485445">
          <w:marLeft w:val="640"/>
          <w:marRight w:val="0"/>
          <w:marTop w:val="0"/>
          <w:marBottom w:val="0"/>
          <w:divBdr>
            <w:top w:val="none" w:sz="0" w:space="0" w:color="auto"/>
            <w:left w:val="none" w:sz="0" w:space="0" w:color="auto"/>
            <w:bottom w:val="none" w:sz="0" w:space="0" w:color="auto"/>
            <w:right w:val="none" w:sz="0" w:space="0" w:color="auto"/>
          </w:divBdr>
        </w:div>
        <w:div w:id="795561522">
          <w:marLeft w:val="640"/>
          <w:marRight w:val="0"/>
          <w:marTop w:val="0"/>
          <w:marBottom w:val="0"/>
          <w:divBdr>
            <w:top w:val="none" w:sz="0" w:space="0" w:color="auto"/>
            <w:left w:val="none" w:sz="0" w:space="0" w:color="auto"/>
            <w:bottom w:val="none" w:sz="0" w:space="0" w:color="auto"/>
            <w:right w:val="none" w:sz="0" w:space="0" w:color="auto"/>
          </w:divBdr>
        </w:div>
        <w:div w:id="993027768">
          <w:marLeft w:val="640"/>
          <w:marRight w:val="0"/>
          <w:marTop w:val="0"/>
          <w:marBottom w:val="0"/>
          <w:divBdr>
            <w:top w:val="none" w:sz="0" w:space="0" w:color="auto"/>
            <w:left w:val="none" w:sz="0" w:space="0" w:color="auto"/>
            <w:bottom w:val="none" w:sz="0" w:space="0" w:color="auto"/>
            <w:right w:val="none" w:sz="0" w:space="0" w:color="auto"/>
          </w:divBdr>
        </w:div>
        <w:div w:id="385569706">
          <w:marLeft w:val="640"/>
          <w:marRight w:val="0"/>
          <w:marTop w:val="0"/>
          <w:marBottom w:val="0"/>
          <w:divBdr>
            <w:top w:val="none" w:sz="0" w:space="0" w:color="auto"/>
            <w:left w:val="none" w:sz="0" w:space="0" w:color="auto"/>
            <w:bottom w:val="none" w:sz="0" w:space="0" w:color="auto"/>
            <w:right w:val="none" w:sz="0" w:space="0" w:color="auto"/>
          </w:divBdr>
        </w:div>
        <w:div w:id="1987276360">
          <w:marLeft w:val="640"/>
          <w:marRight w:val="0"/>
          <w:marTop w:val="0"/>
          <w:marBottom w:val="0"/>
          <w:divBdr>
            <w:top w:val="none" w:sz="0" w:space="0" w:color="auto"/>
            <w:left w:val="none" w:sz="0" w:space="0" w:color="auto"/>
            <w:bottom w:val="none" w:sz="0" w:space="0" w:color="auto"/>
            <w:right w:val="none" w:sz="0" w:space="0" w:color="auto"/>
          </w:divBdr>
        </w:div>
        <w:div w:id="1393037651">
          <w:marLeft w:val="640"/>
          <w:marRight w:val="0"/>
          <w:marTop w:val="0"/>
          <w:marBottom w:val="0"/>
          <w:divBdr>
            <w:top w:val="none" w:sz="0" w:space="0" w:color="auto"/>
            <w:left w:val="none" w:sz="0" w:space="0" w:color="auto"/>
            <w:bottom w:val="none" w:sz="0" w:space="0" w:color="auto"/>
            <w:right w:val="none" w:sz="0" w:space="0" w:color="auto"/>
          </w:divBdr>
        </w:div>
        <w:div w:id="151455839">
          <w:marLeft w:val="640"/>
          <w:marRight w:val="0"/>
          <w:marTop w:val="0"/>
          <w:marBottom w:val="0"/>
          <w:divBdr>
            <w:top w:val="none" w:sz="0" w:space="0" w:color="auto"/>
            <w:left w:val="none" w:sz="0" w:space="0" w:color="auto"/>
            <w:bottom w:val="none" w:sz="0" w:space="0" w:color="auto"/>
            <w:right w:val="none" w:sz="0" w:space="0" w:color="auto"/>
          </w:divBdr>
        </w:div>
        <w:div w:id="1409693621">
          <w:marLeft w:val="640"/>
          <w:marRight w:val="0"/>
          <w:marTop w:val="0"/>
          <w:marBottom w:val="0"/>
          <w:divBdr>
            <w:top w:val="none" w:sz="0" w:space="0" w:color="auto"/>
            <w:left w:val="none" w:sz="0" w:space="0" w:color="auto"/>
            <w:bottom w:val="none" w:sz="0" w:space="0" w:color="auto"/>
            <w:right w:val="none" w:sz="0" w:space="0" w:color="auto"/>
          </w:divBdr>
        </w:div>
        <w:div w:id="369308989">
          <w:marLeft w:val="640"/>
          <w:marRight w:val="0"/>
          <w:marTop w:val="0"/>
          <w:marBottom w:val="0"/>
          <w:divBdr>
            <w:top w:val="none" w:sz="0" w:space="0" w:color="auto"/>
            <w:left w:val="none" w:sz="0" w:space="0" w:color="auto"/>
            <w:bottom w:val="none" w:sz="0" w:space="0" w:color="auto"/>
            <w:right w:val="none" w:sz="0" w:space="0" w:color="auto"/>
          </w:divBdr>
        </w:div>
        <w:div w:id="893661560">
          <w:marLeft w:val="640"/>
          <w:marRight w:val="0"/>
          <w:marTop w:val="0"/>
          <w:marBottom w:val="0"/>
          <w:divBdr>
            <w:top w:val="none" w:sz="0" w:space="0" w:color="auto"/>
            <w:left w:val="none" w:sz="0" w:space="0" w:color="auto"/>
            <w:bottom w:val="none" w:sz="0" w:space="0" w:color="auto"/>
            <w:right w:val="none" w:sz="0" w:space="0" w:color="auto"/>
          </w:divBdr>
        </w:div>
        <w:div w:id="2098163660">
          <w:marLeft w:val="640"/>
          <w:marRight w:val="0"/>
          <w:marTop w:val="0"/>
          <w:marBottom w:val="0"/>
          <w:divBdr>
            <w:top w:val="none" w:sz="0" w:space="0" w:color="auto"/>
            <w:left w:val="none" w:sz="0" w:space="0" w:color="auto"/>
            <w:bottom w:val="none" w:sz="0" w:space="0" w:color="auto"/>
            <w:right w:val="none" w:sz="0" w:space="0" w:color="auto"/>
          </w:divBdr>
        </w:div>
        <w:div w:id="1116827501">
          <w:marLeft w:val="640"/>
          <w:marRight w:val="0"/>
          <w:marTop w:val="0"/>
          <w:marBottom w:val="0"/>
          <w:divBdr>
            <w:top w:val="none" w:sz="0" w:space="0" w:color="auto"/>
            <w:left w:val="none" w:sz="0" w:space="0" w:color="auto"/>
            <w:bottom w:val="none" w:sz="0" w:space="0" w:color="auto"/>
            <w:right w:val="none" w:sz="0" w:space="0" w:color="auto"/>
          </w:divBdr>
        </w:div>
        <w:div w:id="312149231">
          <w:marLeft w:val="640"/>
          <w:marRight w:val="0"/>
          <w:marTop w:val="0"/>
          <w:marBottom w:val="0"/>
          <w:divBdr>
            <w:top w:val="none" w:sz="0" w:space="0" w:color="auto"/>
            <w:left w:val="none" w:sz="0" w:space="0" w:color="auto"/>
            <w:bottom w:val="none" w:sz="0" w:space="0" w:color="auto"/>
            <w:right w:val="none" w:sz="0" w:space="0" w:color="auto"/>
          </w:divBdr>
        </w:div>
        <w:div w:id="749810679">
          <w:marLeft w:val="640"/>
          <w:marRight w:val="0"/>
          <w:marTop w:val="0"/>
          <w:marBottom w:val="0"/>
          <w:divBdr>
            <w:top w:val="none" w:sz="0" w:space="0" w:color="auto"/>
            <w:left w:val="none" w:sz="0" w:space="0" w:color="auto"/>
            <w:bottom w:val="none" w:sz="0" w:space="0" w:color="auto"/>
            <w:right w:val="none" w:sz="0" w:space="0" w:color="auto"/>
          </w:divBdr>
        </w:div>
        <w:div w:id="376205549">
          <w:marLeft w:val="640"/>
          <w:marRight w:val="0"/>
          <w:marTop w:val="0"/>
          <w:marBottom w:val="0"/>
          <w:divBdr>
            <w:top w:val="none" w:sz="0" w:space="0" w:color="auto"/>
            <w:left w:val="none" w:sz="0" w:space="0" w:color="auto"/>
            <w:bottom w:val="none" w:sz="0" w:space="0" w:color="auto"/>
            <w:right w:val="none" w:sz="0" w:space="0" w:color="auto"/>
          </w:divBdr>
        </w:div>
        <w:div w:id="1059790265">
          <w:marLeft w:val="640"/>
          <w:marRight w:val="0"/>
          <w:marTop w:val="0"/>
          <w:marBottom w:val="0"/>
          <w:divBdr>
            <w:top w:val="none" w:sz="0" w:space="0" w:color="auto"/>
            <w:left w:val="none" w:sz="0" w:space="0" w:color="auto"/>
            <w:bottom w:val="none" w:sz="0" w:space="0" w:color="auto"/>
            <w:right w:val="none" w:sz="0" w:space="0" w:color="auto"/>
          </w:divBdr>
        </w:div>
        <w:div w:id="857043774">
          <w:marLeft w:val="640"/>
          <w:marRight w:val="0"/>
          <w:marTop w:val="0"/>
          <w:marBottom w:val="0"/>
          <w:divBdr>
            <w:top w:val="none" w:sz="0" w:space="0" w:color="auto"/>
            <w:left w:val="none" w:sz="0" w:space="0" w:color="auto"/>
            <w:bottom w:val="none" w:sz="0" w:space="0" w:color="auto"/>
            <w:right w:val="none" w:sz="0" w:space="0" w:color="auto"/>
          </w:divBdr>
        </w:div>
        <w:div w:id="765924864">
          <w:marLeft w:val="640"/>
          <w:marRight w:val="0"/>
          <w:marTop w:val="0"/>
          <w:marBottom w:val="0"/>
          <w:divBdr>
            <w:top w:val="none" w:sz="0" w:space="0" w:color="auto"/>
            <w:left w:val="none" w:sz="0" w:space="0" w:color="auto"/>
            <w:bottom w:val="none" w:sz="0" w:space="0" w:color="auto"/>
            <w:right w:val="none" w:sz="0" w:space="0" w:color="auto"/>
          </w:divBdr>
        </w:div>
        <w:div w:id="578179393">
          <w:marLeft w:val="640"/>
          <w:marRight w:val="0"/>
          <w:marTop w:val="0"/>
          <w:marBottom w:val="0"/>
          <w:divBdr>
            <w:top w:val="none" w:sz="0" w:space="0" w:color="auto"/>
            <w:left w:val="none" w:sz="0" w:space="0" w:color="auto"/>
            <w:bottom w:val="none" w:sz="0" w:space="0" w:color="auto"/>
            <w:right w:val="none" w:sz="0" w:space="0" w:color="auto"/>
          </w:divBdr>
        </w:div>
        <w:div w:id="1500121565">
          <w:marLeft w:val="640"/>
          <w:marRight w:val="0"/>
          <w:marTop w:val="0"/>
          <w:marBottom w:val="0"/>
          <w:divBdr>
            <w:top w:val="none" w:sz="0" w:space="0" w:color="auto"/>
            <w:left w:val="none" w:sz="0" w:space="0" w:color="auto"/>
            <w:bottom w:val="none" w:sz="0" w:space="0" w:color="auto"/>
            <w:right w:val="none" w:sz="0" w:space="0" w:color="auto"/>
          </w:divBdr>
        </w:div>
        <w:div w:id="1155875456">
          <w:marLeft w:val="640"/>
          <w:marRight w:val="0"/>
          <w:marTop w:val="0"/>
          <w:marBottom w:val="0"/>
          <w:divBdr>
            <w:top w:val="none" w:sz="0" w:space="0" w:color="auto"/>
            <w:left w:val="none" w:sz="0" w:space="0" w:color="auto"/>
            <w:bottom w:val="none" w:sz="0" w:space="0" w:color="auto"/>
            <w:right w:val="none" w:sz="0" w:space="0" w:color="auto"/>
          </w:divBdr>
        </w:div>
        <w:div w:id="209613208">
          <w:marLeft w:val="640"/>
          <w:marRight w:val="0"/>
          <w:marTop w:val="0"/>
          <w:marBottom w:val="0"/>
          <w:divBdr>
            <w:top w:val="none" w:sz="0" w:space="0" w:color="auto"/>
            <w:left w:val="none" w:sz="0" w:space="0" w:color="auto"/>
            <w:bottom w:val="none" w:sz="0" w:space="0" w:color="auto"/>
            <w:right w:val="none" w:sz="0" w:space="0" w:color="auto"/>
          </w:divBdr>
        </w:div>
        <w:div w:id="2145344205">
          <w:marLeft w:val="640"/>
          <w:marRight w:val="0"/>
          <w:marTop w:val="0"/>
          <w:marBottom w:val="0"/>
          <w:divBdr>
            <w:top w:val="none" w:sz="0" w:space="0" w:color="auto"/>
            <w:left w:val="none" w:sz="0" w:space="0" w:color="auto"/>
            <w:bottom w:val="none" w:sz="0" w:space="0" w:color="auto"/>
            <w:right w:val="none" w:sz="0" w:space="0" w:color="auto"/>
          </w:divBdr>
        </w:div>
        <w:div w:id="1948392605">
          <w:marLeft w:val="640"/>
          <w:marRight w:val="0"/>
          <w:marTop w:val="0"/>
          <w:marBottom w:val="0"/>
          <w:divBdr>
            <w:top w:val="none" w:sz="0" w:space="0" w:color="auto"/>
            <w:left w:val="none" w:sz="0" w:space="0" w:color="auto"/>
            <w:bottom w:val="none" w:sz="0" w:space="0" w:color="auto"/>
            <w:right w:val="none" w:sz="0" w:space="0" w:color="auto"/>
          </w:divBdr>
        </w:div>
        <w:div w:id="2091269343">
          <w:marLeft w:val="640"/>
          <w:marRight w:val="0"/>
          <w:marTop w:val="0"/>
          <w:marBottom w:val="0"/>
          <w:divBdr>
            <w:top w:val="none" w:sz="0" w:space="0" w:color="auto"/>
            <w:left w:val="none" w:sz="0" w:space="0" w:color="auto"/>
            <w:bottom w:val="none" w:sz="0" w:space="0" w:color="auto"/>
            <w:right w:val="none" w:sz="0" w:space="0" w:color="auto"/>
          </w:divBdr>
        </w:div>
        <w:div w:id="920335647">
          <w:marLeft w:val="640"/>
          <w:marRight w:val="0"/>
          <w:marTop w:val="0"/>
          <w:marBottom w:val="0"/>
          <w:divBdr>
            <w:top w:val="none" w:sz="0" w:space="0" w:color="auto"/>
            <w:left w:val="none" w:sz="0" w:space="0" w:color="auto"/>
            <w:bottom w:val="none" w:sz="0" w:space="0" w:color="auto"/>
            <w:right w:val="none" w:sz="0" w:space="0" w:color="auto"/>
          </w:divBdr>
        </w:div>
        <w:div w:id="118763065">
          <w:marLeft w:val="640"/>
          <w:marRight w:val="0"/>
          <w:marTop w:val="0"/>
          <w:marBottom w:val="0"/>
          <w:divBdr>
            <w:top w:val="none" w:sz="0" w:space="0" w:color="auto"/>
            <w:left w:val="none" w:sz="0" w:space="0" w:color="auto"/>
            <w:bottom w:val="none" w:sz="0" w:space="0" w:color="auto"/>
            <w:right w:val="none" w:sz="0" w:space="0" w:color="auto"/>
          </w:divBdr>
        </w:div>
        <w:div w:id="1190875030">
          <w:marLeft w:val="640"/>
          <w:marRight w:val="0"/>
          <w:marTop w:val="0"/>
          <w:marBottom w:val="0"/>
          <w:divBdr>
            <w:top w:val="none" w:sz="0" w:space="0" w:color="auto"/>
            <w:left w:val="none" w:sz="0" w:space="0" w:color="auto"/>
            <w:bottom w:val="none" w:sz="0" w:space="0" w:color="auto"/>
            <w:right w:val="none" w:sz="0" w:space="0" w:color="auto"/>
          </w:divBdr>
        </w:div>
        <w:div w:id="1910453565">
          <w:marLeft w:val="640"/>
          <w:marRight w:val="0"/>
          <w:marTop w:val="0"/>
          <w:marBottom w:val="0"/>
          <w:divBdr>
            <w:top w:val="none" w:sz="0" w:space="0" w:color="auto"/>
            <w:left w:val="none" w:sz="0" w:space="0" w:color="auto"/>
            <w:bottom w:val="none" w:sz="0" w:space="0" w:color="auto"/>
            <w:right w:val="none" w:sz="0" w:space="0" w:color="auto"/>
          </w:divBdr>
        </w:div>
        <w:div w:id="664939473">
          <w:marLeft w:val="640"/>
          <w:marRight w:val="0"/>
          <w:marTop w:val="0"/>
          <w:marBottom w:val="0"/>
          <w:divBdr>
            <w:top w:val="none" w:sz="0" w:space="0" w:color="auto"/>
            <w:left w:val="none" w:sz="0" w:space="0" w:color="auto"/>
            <w:bottom w:val="none" w:sz="0" w:space="0" w:color="auto"/>
            <w:right w:val="none" w:sz="0" w:space="0" w:color="auto"/>
          </w:divBdr>
        </w:div>
        <w:div w:id="1945382093">
          <w:marLeft w:val="640"/>
          <w:marRight w:val="0"/>
          <w:marTop w:val="0"/>
          <w:marBottom w:val="0"/>
          <w:divBdr>
            <w:top w:val="none" w:sz="0" w:space="0" w:color="auto"/>
            <w:left w:val="none" w:sz="0" w:space="0" w:color="auto"/>
            <w:bottom w:val="none" w:sz="0" w:space="0" w:color="auto"/>
            <w:right w:val="none" w:sz="0" w:space="0" w:color="auto"/>
          </w:divBdr>
        </w:div>
        <w:div w:id="1751391978">
          <w:marLeft w:val="640"/>
          <w:marRight w:val="0"/>
          <w:marTop w:val="0"/>
          <w:marBottom w:val="0"/>
          <w:divBdr>
            <w:top w:val="none" w:sz="0" w:space="0" w:color="auto"/>
            <w:left w:val="none" w:sz="0" w:space="0" w:color="auto"/>
            <w:bottom w:val="none" w:sz="0" w:space="0" w:color="auto"/>
            <w:right w:val="none" w:sz="0" w:space="0" w:color="auto"/>
          </w:divBdr>
        </w:div>
        <w:div w:id="1316228881">
          <w:marLeft w:val="640"/>
          <w:marRight w:val="0"/>
          <w:marTop w:val="0"/>
          <w:marBottom w:val="0"/>
          <w:divBdr>
            <w:top w:val="none" w:sz="0" w:space="0" w:color="auto"/>
            <w:left w:val="none" w:sz="0" w:space="0" w:color="auto"/>
            <w:bottom w:val="none" w:sz="0" w:space="0" w:color="auto"/>
            <w:right w:val="none" w:sz="0" w:space="0" w:color="auto"/>
          </w:divBdr>
        </w:div>
        <w:div w:id="1046829011">
          <w:marLeft w:val="640"/>
          <w:marRight w:val="0"/>
          <w:marTop w:val="0"/>
          <w:marBottom w:val="0"/>
          <w:divBdr>
            <w:top w:val="none" w:sz="0" w:space="0" w:color="auto"/>
            <w:left w:val="none" w:sz="0" w:space="0" w:color="auto"/>
            <w:bottom w:val="none" w:sz="0" w:space="0" w:color="auto"/>
            <w:right w:val="none" w:sz="0" w:space="0" w:color="auto"/>
          </w:divBdr>
        </w:div>
        <w:div w:id="1861041564">
          <w:marLeft w:val="640"/>
          <w:marRight w:val="0"/>
          <w:marTop w:val="0"/>
          <w:marBottom w:val="0"/>
          <w:divBdr>
            <w:top w:val="none" w:sz="0" w:space="0" w:color="auto"/>
            <w:left w:val="none" w:sz="0" w:space="0" w:color="auto"/>
            <w:bottom w:val="none" w:sz="0" w:space="0" w:color="auto"/>
            <w:right w:val="none" w:sz="0" w:space="0" w:color="auto"/>
          </w:divBdr>
        </w:div>
        <w:div w:id="1041830700">
          <w:marLeft w:val="640"/>
          <w:marRight w:val="0"/>
          <w:marTop w:val="0"/>
          <w:marBottom w:val="0"/>
          <w:divBdr>
            <w:top w:val="none" w:sz="0" w:space="0" w:color="auto"/>
            <w:left w:val="none" w:sz="0" w:space="0" w:color="auto"/>
            <w:bottom w:val="none" w:sz="0" w:space="0" w:color="auto"/>
            <w:right w:val="none" w:sz="0" w:space="0" w:color="auto"/>
          </w:divBdr>
        </w:div>
        <w:div w:id="455486548">
          <w:marLeft w:val="640"/>
          <w:marRight w:val="0"/>
          <w:marTop w:val="0"/>
          <w:marBottom w:val="0"/>
          <w:divBdr>
            <w:top w:val="none" w:sz="0" w:space="0" w:color="auto"/>
            <w:left w:val="none" w:sz="0" w:space="0" w:color="auto"/>
            <w:bottom w:val="none" w:sz="0" w:space="0" w:color="auto"/>
            <w:right w:val="none" w:sz="0" w:space="0" w:color="auto"/>
          </w:divBdr>
        </w:div>
        <w:div w:id="1227758476">
          <w:marLeft w:val="640"/>
          <w:marRight w:val="0"/>
          <w:marTop w:val="0"/>
          <w:marBottom w:val="0"/>
          <w:divBdr>
            <w:top w:val="none" w:sz="0" w:space="0" w:color="auto"/>
            <w:left w:val="none" w:sz="0" w:space="0" w:color="auto"/>
            <w:bottom w:val="none" w:sz="0" w:space="0" w:color="auto"/>
            <w:right w:val="none" w:sz="0" w:space="0" w:color="auto"/>
          </w:divBdr>
        </w:div>
        <w:div w:id="1120415299">
          <w:marLeft w:val="640"/>
          <w:marRight w:val="0"/>
          <w:marTop w:val="0"/>
          <w:marBottom w:val="0"/>
          <w:divBdr>
            <w:top w:val="none" w:sz="0" w:space="0" w:color="auto"/>
            <w:left w:val="none" w:sz="0" w:space="0" w:color="auto"/>
            <w:bottom w:val="none" w:sz="0" w:space="0" w:color="auto"/>
            <w:right w:val="none" w:sz="0" w:space="0" w:color="auto"/>
          </w:divBdr>
        </w:div>
        <w:div w:id="2086296126">
          <w:marLeft w:val="640"/>
          <w:marRight w:val="0"/>
          <w:marTop w:val="0"/>
          <w:marBottom w:val="0"/>
          <w:divBdr>
            <w:top w:val="none" w:sz="0" w:space="0" w:color="auto"/>
            <w:left w:val="none" w:sz="0" w:space="0" w:color="auto"/>
            <w:bottom w:val="none" w:sz="0" w:space="0" w:color="auto"/>
            <w:right w:val="none" w:sz="0" w:space="0" w:color="auto"/>
          </w:divBdr>
        </w:div>
        <w:div w:id="136653685">
          <w:marLeft w:val="640"/>
          <w:marRight w:val="0"/>
          <w:marTop w:val="0"/>
          <w:marBottom w:val="0"/>
          <w:divBdr>
            <w:top w:val="none" w:sz="0" w:space="0" w:color="auto"/>
            <w:left w:val="none" w:sz="0" w:space="0" w:color="auto"/>
            <w:bottom w:val="none" w:sz="0" w:space="0" w:color="auto"/>
            <w:right w:val="none" w:sz="0" w:space="0" w:color="auto"/>
          </w:divBdr>
        </w:div>
        <w:div w:id="712384777">
          <w:marLeft w:val="640"/>
          <w:marRight w:val="0"/>
          <w:marTop w:val="0"/>
          <w:marBottom w:val="0"/>
          <w:divBdr>
            <w:top w:val="none" w:sz="0" w:space="0" w:color="auto"/>
            <w:left w:val="none" w:sz="0" w:space="0" w:color="auto"/>
            <w:bottom w:val="none" w:sz="0" w:space="0" w:color="auto"/>
            <w:right w:val="none" w:sz="0" w:space="0" w:color="auto"/>
          </w:divBdr>
        </w:div>
        <w:div w:id="433591932">
          <w:marLeft w:val="640"/>
          <w:marRight w:val="0"/>
          <w:marTop w:val="0"/>
          <w:marBottom w:val="0"/>
          <w:divBdr>
            <w:top w:val="none" w:sz="0" w:space="0" w:color="auto"/>
            <w:left w:val="none" w:sz="0" w:space="0" w:color="auto"/>
            <w:bottom w:val="none" w:sz="0" w:space="0" w:color="auto"/>
            <w:right w:val="none" w:sz="0" w:space="0" w:color="auto"/>
          </w:divBdr>
        </w:div>
        <w:div w:id="72704386">
          <w:marLeft w:val="640"/>
          <w:marRight w:val="0"/>
          <w:marTop w:val="0"/>
          <w:marBottom w:val="0"/>
          <w:divBdr>
            <w:top w:val="none" w:sz="0" w:space="0" w:color="auto"/>
            <w:left w:val="none" w:sz="0" w:space="0" w:color="auto"/>
            <w:bottom w:val="none" w:sz="0" w:space="0" w:color="auto"/>
            <w:right w:val="none" w:sz="0" w:space="0" w:color="auto"/>
          </w:divBdr>
        </w:div>
        <w:div w:id="1710571313">
          <w:marLeft w:val="640"/>
          <w:marRight w:val="0"/>
          <w:marTop w:val="0"/>
          <w:marBottom w:val="0"/>
          <w:divBdr>
            <w:top w:val="none" w:sz="0" w:space="0" w:color="auto"/>
            <w:left w:val="none" w:sz="0" w:space="0" w:color="auto"/>
            <w:bottom w:val="none" w:sz="0" w:space="0" w:color="auto"/>
            <w:right w:val="none" w:sz="0" w:space="0" w:color="auto"/>
          </w:divBdr>
        </w:div>
        <w:div w:id="922910290">
          <w:marLeft w:val="640"/>
          <w:marRight w:val="0"/>
          <w:marTop w:val="0"/>
          <w:marBottom w:val="0"/>
          <w:divBdr>
            <w:top w:val="none" w:sz="0" w:space="0" w:color="auto"/>
            <w:left w:val="none" w:sz="0" w:space="0" w:color="auto"/>
            <w:bottom w:val="none" w:sz="0" w:space="0" w:color="auto"/>
            <w:right w:val="none" w:sz="0" w:space="0" w:color="auto"/>
          </w:divBdr>
        </w:div>
        <w:div w:id="322585284">
          <w:marLeft w:val="640"/>
          <w:marRight w:val="0"/>
          <w:marTop w:val="0"/>
          <w:marBottom w:val="0"/>
          <w:divBdr>
            <w:top w:val="none" w:sz="0" w:space="0" w:color="auto"/>
            <w:left w:val="none" w:sz="0" w:space="0" w:color="auto"/>
            <w:bottom w:val="none" w:sz="0" w:space="0" w:color="auto"/>
            <w:right w:val="none" w:sz="0" w:space="0" w:color="auto"/>
          </w:divBdr>
        </w:div>
        <w:div w:id="1305234235">
          <w:marLeft w:val="640"/>
          <w:marRight w:val="0"/>
          <w:marTop w:val="0"/>
          <w:marBottom w:val="0"/>
          <w:divBdr>
            <w:top w:val="none" w:sz="0" w:space="0" w:color="auto"/>
            <w:left w:val="none" w:sz="0" w:space="0" w:color="auto"/>
            <w:bottom w:val="none" w:sz="0" w:space="0" w:color="auto"/>
            <w:right w:val="none" w:sz="0" w:space="0" w:color="auto"/>
          </w:divBdr>
        </w:div>
        <w:div w:id="1575159933">
          <w:marLeft w:val="640"/>
          <w:marRight w:val="0"/>
          <w:marTop w:val="0"/>
          <w:marBottom w:val="0"/>
          <w:divBdr>
            <w:top w:val="none" w:sz="0" w:space="0" w:color="auto"/>
            <w:left w:val="none" w:sz="0" w:space="0" w:color="auto"/>
            <w:bottom w:val="none" w:sz="0" w:space="0" w:color="auto"/>
            <w:right w:val="none" w:sz="0" w:space="0" w:color="auto"/>
          </w:divBdr>
        </w:div>
        <w:div w:id="1457747916">
          <w:marLeft w:val="640"/>
          <w:marRight w:val="0"/>
          <w:marTop w:val="0"/>
          <w:marBottom w:val="0"/>
          <w:divBdr>
            <w:top w:val="none" w:sz="0" w:space="0" w:color="auto"/>
            <w:left w:val="none" w:sz="0" w:space="0" w:color="auto"/>
            <w:bottom w:val="none" w:sz="0" w:space="0" w:color="auto"/>
            <w:right w:val="none" w:sz="0" w:space="0" w:color="auto"/>
          </w:divBdr>
        </w:div>
        <w:div w:id="166134820">
          <w:marLeft w:val="640"/>
          <w:marRight w:val="0"/>
          <w:marTop w:val="0"/>
          <w:marBottom w:val="0"/>
          <w:divBdr>
            <w:top w:val="none" w:sz="0" w:space="0" w:color="auto"/>
            <w:left w:val="none" w:sz="0" w:space="0" w:color="auto"/>
            <w:bottom w:val="none" w:sz="0" w:space="0" w:color="auto"/>
            <w:right w:val="none" w:sz="0" w:space="0" w:color="auto"/>
          </w:divBdr>
        </w:div>
        <w:div w:id="81610240">
          <w:marLeft w:val="640"/>
          <w:marRight w:val="0"/>
          <w:marTop w:val="0"/>
          <w:marBottom w:val="0"/>
          <w:divBdr>
            <w:top w:val="none" w:sz="0" w:space="0" w:color="auto"/>
            <w:left w:val="none" w:sz="0" w:space="0" w:color="auto"/>
            <w:bottom w:val="none" w:sz="0" w:space="0" w:color="auto"/>
            <w:right w:val="none" w:sz="0" w:space="0" w:color="auto"/>
          </w:divBdr>
        </w:div>
        <w:div w:id="2113818103">
          <w:marLeft w:val="640"/>
          <w:marRight w:val="0"/>
          <w:marTop w:val="0"/>
          <w:marBottom w:val="0"/>
          <w:divBdr>
            <w:top w:val="none" w:sz="0" w:space="0" w:color="auto"/>
            <w:left w:val="none" w:sz="0" w:space="0" w:color="auto"/>
            <w:bottom w:val="none" w:sz="0" w:space="0" w:color="auto"/>
            <w:right w:val="none" w:sz="0" w:space="0" w:color="auto"/>
          </w:divBdr>
        </w:div>
        <w:div w:id="463236118">
          <w:marLeft w:val="640"/>
          <w:marRight w:val="0"/>
          <w:marTop w:val="0"/>
          <w:marBottom w:val="0"/>
          <w:divBdr>
            <w:top w:val="none" w:sz="0" w:space="0" w:color="auto"/>
            <w:left w:val="none" w:sz="0" w:space="0" w:color="auto"/>
            <w:bottom w:val="none" w:sz="0" w:space="0" w:color="auto"/>
            <w:right w:val="none" w:sz="0" w:space="0" w:color="auto"/>
          </w:divBdr>
        </w:div>
        <w:div w:id="1255237520">
          <w:marLeft w:val="640"/>
          <w:marRight w:val="0"/>
          <w:marTop w:val="0"/>
          <w:marBottom w:val="0"/>
          <w:divBdr>
            <w:top w:val="none" w:sz="0" w:space="0" w:color="auto"/>
            <w:left w:val="none" w:sz="0" w:space="0" w:color="auto"/>
            <w:bottom w:val="none" w:sz="0" w:space="0" w:color="auto"/>
            <w:right w:val="none" w:sz="0" w:space="0" w:color="auto"/>
          </w:divBdr>
        </w:div>
        <w:div w:id="1120027548">
          <w:marLeft w:val="640"/>
          <w:marRight w:val="0"/>
          <w:marTop w:val="0"/>
          <w:marBottom w:val="0"/>
          <w:divBdr>
            <w:top w:val="none" w:sz="0" w:space="0" w:color="auto"/>
            <w:left w:val="none" w:sz="0" w:space="0" w:color="auto"/>
            <w:bottom w:val="none" w:sz="0" w:space="0" w:color="auto"/>
            <w:right w:val="none" w:sz="0" w:space="0" w:color="auto"/>
          </w:divBdr>
        </w:div>
        <w:div w:id="1968077194">
          <w:marLeft w:val="640"/>
          <w:marRight w:val="0"/>
          <w:marTop w:val="0"/>
          <w:marBottom w:val="0"/>
          <w:divBdr>
            <w:top w:val="none" w:sz="0" w:space="0" w:color="auto"/>
            <w:left w:val="none" w:sz="0" w:space="0" w:color="auto"/>
            <w:bottom w:val="none" w:sz="0" w:space="0" w:color="auto"/>
            <w:right w:val="none" w:sz="0" w:space="0" w:color="auto"/>
          </w:divBdr>
        </w:div>
        <w:div w:id="931544419">
          <w:marLeft w:val="640"/>
          <w:marRight w:val="0"/>
          <w:marTop w:val="0"/>
          <w:marBottom w:val="0"/>
          <w:divBdr>
            <w:top w:val="none" w:sz="0" w:space="0" w:color="auto"/>
            <w:left w:val="none" w:sz="0" w:space="0" w:color="auto"/>
            <w:bottom w:val="none" w:sz="0" w:space="0" w:color="auto"/>
            <w:right w:val="none" w:sz="0" w:space="0" w:color="auto"/>
          </w:divBdr>
        </w:div>
        <w:div w:id="405735659">
          <w:marLeft w:val="640"/>
          <w:marRight w:val="0"/>
          <w:marTop w:val="0"/>
          <w:marBottom w:val="0"/>
          <w:divBdr>
            <w:top w:val="none" w:sz="0" w:space="0" w:color="auto"/>
            <w:left w:val="none" w:sz="0" w:space="0" w:color="auto"/>
            <w:bottom w:val="none" w:sz="0" w:space="0" w:color="auto"/>
            <w:right w:val="none" w:sz="0" w:space="0" w:color="auto"/>
          </w:divBdr>
        </w:div>
        <w:div w:id="2042969025">
          <w:marLeft w:val="640"/>
          <w:marRight w:val="0"/>
          <w:marTop w:val="0"/>
          <w:marBottom w:val="0"/>
          <w:divBdr>
            <w:top w:val="none" w:sz="0" w:space="0" w:color="auto"/>
            <w:left w:val="none" w:sz="0" w:space="0" w:color="auto"/>
            <w:bottom w:val="none" w:sz="0" w:space="0" w:color="auto"/>
            <w:right w:val="none" w:sz="0" w:space="0" w:color="auto"/>
          </w:divBdr>
        </w:div>
        <w:div w:id="1431199506">
          <w:marLeft w:val="640"/>
          <w:marRight w:val="0"/>
          <w:marTop w:val="0"/>
          <w:marBottom w:val="0"/>
          <w:divBdr>
            <w:top w:val="none" w:sz="0" w:space="0" w:color="auto"/>
            <w:left w:val="none" w:sz="0" w:space="0" w:color="auto"/>
            <w:bottom w:val="none" w:sz="0" w:space="0" w:color="auto"/>
            <w:right w:val="none" w:sz="0" w:space="0" w:color="auto"/>
          </w:divBdr>
        </w:div>
        <w:div w:id="2025747506">
          <w:marLeft w:val="640"/>
          <w:marRight w:val="0"/>
          <w:marTop w:val="0"/>
          <w:marBottom w:val="0"/>
          <w:divBdr>
            <w:top w:val="none" w:sz="0" w:space="0" w:color="auto"/>
            <w:left w:val="none" w:sz="0" w:space="0" w:color="auto"/>
            <w:bottom w:val="none" w:sz="0" w:space="0" w:color="auto"/>
            <w:right w:val="none" w:sz="0" w:space="0" w:color="auto"/>
          </w:divBdr>
        </w:div>
        <w:div w:id="829978925">
          <w:marLeft w:val="640"/>
          <w:marRight w:val="0"/>
          <w:marTop w:val="0"/>
          <w:marBottom w:val="0"/>
          <w:divBdr>
            <w:top w:val="none" w:sz="0" w:space="0" w:color="auto"/>
            <w:left w:val="none" w:sz="0" w:space="0" w:color="auto"/>
            <w:bottom w:val="none" w:sz="0" w:space="0" w:color="auto"/>
            <w:right w:val="none" w:sz="0" w:space="0" w:color="auto"/>
          </w:divBdr>
        </w:div>
        <w:div w:id="541021182">
          <w:marLeft w:val="640"/>
          <w:marRight w:val="0"/>
          <w:marTop w:val="0"/>
          <w:marBottom w:val="0"/>
          <w:divBdr>
            <w:top w:val="none" w:sz="0" w:space="0" w:color="auto"/>
            <w:left w:val="none" w:sz="0" w:space="0" w:color="auto"/>
            <w:bottom w:val="none" w:sz="0" w:space="0" w:color="auto"/>
            <w:right w:val="none" w:sz="0" w:space="0" w:color="auto"/>
          </w:divBdr>
        </w:div>
        <w:div w:id="2070810416">
          <w:marLeft w:val="640"/>
          <w:marRight w:val="0"/>
          <w:marTop w:val="0"/>
          <w:marBottom w:val="0"/>
          <w:divBdr>
            <w:top w:val="none" w:sz="0" w:space="0" w:color="auto"/>
            <w:left w:val="none" w:sz="0" w:space="0" w:color="auto"/>
            <w:bottom w:val="none" w:sz="0" w:space="0" w:color="auto"/>
            <w:right w:val="none" w:sz="0" w:space="0" w:color="auto"/>
          </w:divBdr>
        </w:div>
        <w:div w:id="2135558006">
          <w:marLeft w:val="640"/>
          <w:marRight w:val="0"/>
          <w:marTop w:val="0"/>
          <w:marBottom w:val="0"/>
          <w:divBdr>
            <w:top w:val="none" w:sz="0" w:space="0" w:color="auto"/>
            <w:left w:val="none" w:sz="0" w:space="0" w:color="auto"/>
            <w:bottom w:val="none" w:sz="0" w:space="0" w:color="auto"/>
            <w:right w:val="none" w:sz="0" w:space="0" w:color="auto"/>
          </w:divBdr>
        </w:div>
        <w:div w:id="200166273">
          <w:marLeft w:val="640"/>
          <w:marRight w:val="0"/>
          <w:marTop w:val="0"/>
          <w:marBottom w:val="0"/>
          <w:divBdr>
            <w:top w:val="none" w:sz="0" w:space="0" w:color="auto"/>
            <w:left w:val="none" w:sz="0" w:space="0" w:color="auto"/>
            <w:bottom w:val="none" w:sz="0" w:space="0" w:color="auto"/>
            <w:right w:val="none" w:sz="0" w:space="0" w:color="auto"/>
          </w:divBdr>
        </w:div>
        <w:div w:id="922685513">
          <w:marLeft w:val="640"/>
          <w:marRight w:val="0"/>
          <w:marTop w:val="0"/>
          <w:marBottom w:val="0"/>
          <w:divBdr>
            <w:top w:val="none" w:sz="0" w:space="0" w:color="auto"/>
            <w:left w:val="none" w:sz="0" w:space="0" w:color="auto"/>
            <w:bottom w:val="none" w:sz="0" w:space="0" w:color="auto"/>
            <w:right w:val="none" w:sz="0" w:space="0" w:color="auto"/>
          </w:divBdr>
        </w:div>
        <w:div w:id="208806871">
          <w:marLeft w:val="640"/>
          <w:marRight w:val="0"/>
          <w:marTop w:val="0"/>
          <w:marBottom w:val="0"/>
          <w:divBdr>
            <w:top w:val="none" w:sz="0" w:space="0" w:color="auto"/>
            <w:left w:val="none" w:sz="0" w:space="0" w:color="auto"/>
            <w:bottom w:val="none" w:sz="0" w:space="0" w:color="auto"/>
            <w:right w:val="none" w:sz="0" w:space="0" w:color="auto"/>
          </w:divBdr>
        </w:div>
        <w:div w:id="1683504418">
          <w:marLeft w:val="640"/>
          <w:marRight w:val="0"/>
          <w:marTop w:val="0"/>
          <w:marBottom w:val="0"/>
          <w:divBdr>
            <w:top w:val="none" w:sz="0" w:space="0" w:color="auto"/>
            <w:left w:val="none" w:sz="0" w:space="0" w:color="auto"/>
            <w:bottom w:val="none" w:sz="0" w:space="0" w:color="auto"/>
            <w:right w:val="none" w:sz="0" w:space="0" w:color="auto"/>
          </w:divBdr>
        </w:div>
        <w:div w:id="250742810">
          <w:marLeft w:val="640"/>
          <w:marRight w:val="0"/>
          <w:marTop w:val="0"/>
          <w:marBottom w:val="0"/>
          <w:divBdr>
            <w:top w:val="none" w:sz="0" w:space="0" w:color="auto"/>
            <w:left w:val="none" w:sz="0" w:space="0" w:color="auto"/>
            <w:bottom w:val="none" w:sz="0" w:space="0" w:color="auto"/>
            <w:right w:val="none" w:sz="0" w:space="0" w:color="auto"/>
          </w:divBdr>
        </w:div>
        <w:div w:id="1560823963">
          <w:marLeft w:val="640"/>
          <w:marRight w:val="0"/>
          <w:marTop w:val="0"/>
          <w:marBottom w:val="0"/>
          <w:divBdr>
            <w:top w:val="none" w:sz="0" w:space="0" w:color="auto"/>
            <w:left w:val="none" w:sz="0" w:space="0" w:color="auto"/>
            <w:bottom w:val="none" w:sz="0" w:space="0" w:color="auto"/>
            <w:right w:val="none" w:sz="0" w:space="0" w:color="auto"/>
          </w:divBdr>
        </w:div>
        <w:div w:id="505558066">
          <w:marLeft w:val="640"/>
          <w:marRight w:val="0"/>
          <w:marTop w:val="0"/>
          <w:marBottom w:val="0"/>
          <w:divBdr>
            <w:top w:val="none" w:sz="0" w:space="0" w:color="auto"/>
            <w:left w:val="none" w:sz="0" w:space="0" w:color="auto"/>
            <w:bottom w:val="none" w:sz="0" w:space="0" w:color="auto"/>
            <w:right w:val="none" w:sz="0" w:space="0" w:color="auto"/>
          </w:divBdr>
        </w:div>
        <w:div w:id="16857490">
          <w:marLeft w:val="640"/>
          <w:marRight w:val="0"/>
          <w:marTop w:val="0"/>
          <w:marBottom w:val="0"/>
          <w:divBdr>
            <w:top w:val="none" w:sz="0" w:space="0" w:color="auto"/>
            <w:left w:val="none" w:sz="0" w:space="0" w:color="auto"/>
            <w:bottom w:val="none" w:sz="0" w:space="0" w:color="auto"/>
            <w:right w:val="none" w:sz="0" w:space="0" w:color="auto"/>
          </w:divBdr>
        </w:div>
        <w:div w:id="115029019">
          <w:marLeft w:val="640"/>
          <w:marRight w:val="0"/>
          <w:marTop w:val="0"/>
          <w:marBottom w:val="0"/>
          <w:divBdr>
            <w:top w:val="none" w:sz="0" w:space="0" w:color="auto"/>
            <w:left w:val="none" w:sz="0" w:space="0" w:color="auto"/>
            <w:bottom w:val="none" w:sz="0" w:space="0" w:color="auto"/>
            <w:right w:val="none" w:sz="0" w:space="0" w:color="auto"/>
          </w:divBdr>
        </w:div>
        <w:div w:id="85612633">
          <w:marLeft w:val="640"/>
          <w:marRight w:val="0"/>
          <w:marTop w:val="0"/>
          <w:marBottom w:val="0"/>
          <w:divBdr>
            <w:top w:val="none" w:sz="0" w:space="0" w:color="auto"/>
            <w:left w:val="none" w:sz="0" w:space="0" w:color="auto"/>
            <w:bottom w:val="none" w:sz="0" w:space="0" w:color="auto"/>
            <w:right w:val="none" w:sz="0" w:space="0" w:color="auto"/>
          </w:divBdr>
        </w:div>
        <w:div w:id="1275864875">
          <w:marLeft w:val="640"/>
          <w:marRight w:val="0"/>
          <w:marTop w:val="0"/>
          <w:marBottom w:val="0"/>
          <w:divBdr>
            <w:top w:val="none" w:sz="0" w:space="0" w:color="auto"/>
            <w:left w:val="none" w:sz="0" w:space="0" w:color="auto"/>
            <w:bottom w:val="none" w:sz="0" w:space="0" w:color="auto"/>
            <w:right w:val="none" w:sz="0" w:space="0" w:color="auto"/>
          </w:divBdr>
        </w:div>
        <w:div w:id="687755264">
          <w:marLeft w:val="640"/>
          <w:marRight w:val="0"/>
          <w:marTop w:val="0"/>
          <w:marBottom w:val="0"/>
          <w:divBdr>
            <w:top w:val="none" w:sz="0" w:space="0" w:color="auto"/>
            <w:left w:val="none" w:sz="0" w:space="0" w:color="auto"/>
            <w:bottom w:val="none" w:sz="0" w:space="0" w:color="auto"/>
            <w:right w:val="none" w:sz="0" w:space="0" w:color="auto"/>
          </w:divBdr>
        </w:div>
        <w:div w:id="2095782389">
          <w:marLeft w:val="640"/>
          <w:marRight w:val="0"/>
          <w:marTop w:val="0"/>
          <w:marBottom w:val="0"/>
          <w:divBdr>
            <w:top w:val="none" w:sz="0" w:space="0" w:color="auto"/>
            <w:left w:val="none" w:sz="0" w:space="0" w:color="auto"/>
            <w:bottom w:val="none" w:sz="0" w:space="0" w:color="auto"/>
            <w:right w:val="none" w:sz="0" w:space="0" w:color="auto"/>
          </w:divBdr>
        </w:div>
        <w:div w:id="730007829">
          <w:marLeft w:val="640"/>
          <w:marRight w:val="0"/>
          <w:marTop w:val="0"/>
          <w:marBottom w:val="0"/>
          <w:divBdr>
            <w:top w:val="none" w:sz="0" w:space="0" w:color="auto"/>
            <w:left w:val="none" w:sz="0" w:space="0" w:color="auto"/>
            <w:bottom w:val="none" w:sz="0" w:space="0" w:color="auto"/>
            <w:right w:val="none" w:sz="0" w:space="0" w:color="auto"/>
          </w:divBdr>
        </w:div>
        <w:div w:id="1422070205">
          <w:marLeft w:val="640"/>
          <w:marRight w:val="0"/>
          <w:marTop w:val="0"/>
          <w:marBottom w:val="0"/>
          <w:divBdr>
            <w:top w:val="none" w:sz="0" w:space="0" w:color="auto"/>
            <w:left w:val="none" w:sz="0" w:space="0" w:color="auto"/>
            <w:bottom w:val="none" w:sz="0" w:space="0" w:color="auto"/>
            <w:right w:val="none" w:sz="0" w:space="0" w:color="auto"/>
          </w:divBdr>
        </w:div>
        <w:div w:id="771972377">
          <w:marLeft w:val="640"/>
          <w:marRight w:val="0"/>
          <w:marTop w:val="0"/>
          <w:marBottom w:val="0"/>
          <w:divBdr>
            <w:top w:val="none" w:sz="0" w:space="0" w:color="auto"/>
            <w:left w:val="none" w:sz="0" w:space="0" w:color="auto"/>
            <w:bottom w:val="none" w:sz="0" w:space="0" w:color="auto"/>
            <w:right w:val="none" w:sz="0" w:space="0" w:color="auto"/>
          </w:divBdr>
        </w:div>
        <w:div w:id="162168083">
          <w:marLeft w:val="640"/>
          <w:marRight w:val="0"/>
          <w:marTop w:val="0"/>
          <w:marBottom w:val="0"/>
          <w:divBdr>
            <w:top w:val="none" w:sz="0" w:space="0" w:color="auto"/>
            <w:left w:val="none" w:sz="0" w:space="0" w:color="auto"/>
            <w:bottom w:val="none" w:sz="0" w:space="0" w:color="auto"/>
            <w:right w:val="none" w:sz="0" w:space="0" w:color="auto"/>
          </w:divBdr>
        </w:div>
        <w:div w:id="920867195">
          <w:marLeft w:val="640"/>
          <w:marRight w:val="0"/>
          <w:marTop w:val="0"/>
          <w:marBottom w:val="0"/>
          <w:divBdr>
            <w:top w:val="none" w:sz="0" w:space="0" w:color="auto"/>
            <w:left w:val="none" w:sz="0" w:space="0" w:color="auto"/>
            <w:bottom w:val="none" w:sz="0" w:space="0" w:color="auto"/>
            <w:right w:val="none" w:sz="0" w:space="0" w:color="auto"/>
          </w:divBdr>
        </w:div>
        <w:div w:id="2034303714">
          <w:marLeft w:val="640"/>
          <w:marRight w:val="0"/>
          <w:marTop w:val="0"/>
          <w:marBottom w:val="0"/>
          <w:divBdr>
            <w:top w:val="none" w:sz="0" w:space="0" w:color="auto"/>
            <w:left w:val="none" w:sz="0" w:space="0" w:color="auto"/>
            <w:bottom w:val="none" w:sz="0" w:space="0" w:color="auto"/>
            <w:right w:val="none" w:sz="0" w:space="0" w:color="auto"/>
          </w:divBdr>
        </w:div>
        <w:div w:id="414782870">
          <w:marLeft w:val="640"/>
          <w:marRight w:val="0"/>
          <w:marTop w:val="0"/>
          <w:marBottom w:val="0"/>
          <w:divBdr>
            <w:top w:val="none" w:sz="0" w:space="0" w:color="auto"/>
            <w:left w:val="none" w:sz="0" w:space="0" w:color="auto"/>
            <w:bottom w:val="none" w:sz="0" w:space="0" w:color="auto"/>
            <w:right w:val="none" w:sz="0" w:space="0" w:color="auto"/>
          </w:divBdr>
        </w:div>
        <w:div w:id="759183139">
          <w:marLeft w:val="640"/>
          <w:marRight w:val="0"/>
          <w:marTop w:val="0"/>
          <w:marBottom w:val="0"/>
          <w:divBdr>
            <w:top w:val="none" w:sz="0" w:space="0" w:color="auto"/>
            <w:left w:val="none" w:sz="0" w:space="0" w:color="auto"/>
            <w:bottom w:val="none" w:sz="0" w:space="0" w:color="auto"/>
            <w:right w:val="none" w:sz="0" w:space="0" w:color="auto"/>
          </w:divBdr>
        </w:div>
        <w:div w:id="1931426672">
          <w:marLeft w:val="640"/>
          <w:marRight w:val="0"/>
          <w:marTop w:val="0"/>
          <w:marBottom w:val="0"/>
          <w:divBdr>
            <w:top w:val="none" w:sz="0" w:space="0" w:color="auto"/>
            <w:left w:val="none" w:sz="0" w:space="0" w:color="auto"/>
            <w:bottom w:val="none" w:sz="0" w:space="0" w:color="auto"/>
            <w:right w:val="none" w:sz="0" w:space="0" w:color="auto"/>
          </w:divBdr>
        </w:div>
        <w:div w:id="1998419166">
          <w:marLeft w:val="640"/>
          <w:marRight w:val="0"/>
          <w:marTop w:val="0"/>
          <w:marBottom w:val="0"/>
          <w:divBdr>
            <w:top w:val="none" w:sz="0" w:space="0" w:color="auto"/>
            <w:left w:val="none" w:sz="0" w:space="0" w:color="auto"/>
            <w:bottom w:val="none" w:sz="0" w:space="0" w:color="auto"/>
            <w:right w:val="none" w:sz="0" w:space="0" w:color="auto"/>
          </w:divBdr>
        </w:div>
        <w:div w:id="1432822189">
          <w:marLeft w:val="640"/>
          <w:marRight w:val="0"/>
          <w:marTop w:val="0"/>
          <w:marBottom w:val="0"/>
          <w:divBdr>
            <w:top w:val="none" w:sz="0" w:space="0" w:color="auto"/>
            <w:left w:val="none" w:sz="0" w:space="0" w:color="auto"/>
            <w:bottom w:val="none" w:sz="0" w:space="0" w:color="auto"/>
            <w:right w:val="none" w:sz="0" w:space="0" w:color="auto"/>
          </w:divBdr>
        </w:div>
        <w:div w:id="306205490">
          <w:marLeft w:val="640"/>
          <w:marRight w:val="0"/>
          <w:marTop w:val="0"/>
          <w:marBottom w:val="0"/>
          <w:divBdr>
            <w:top w:val="none" w:sz="0" w:space="0" w:color="auto"/>
            <w:left w:val="none" w:sz="0" w:space="0" w:color="auto"/>
            <w:bottom w:val="none" w:sz="0" w:space="0" w:color="auto"/>
            <w:right w:val="none" w:sz="0" w:space="0" w:color="auto"/>
          </w:divBdr>
        </w:div>
        <w:div w:id="410084336">
          <w:marLeft w:val="640"/>
          <w:marRight w:val="0"/>
          <w:marTop w:val="0"/>
          <w:marBottom w:val="0"/>
          <w:divBdr>
            <w:top w:val="none" w:sz="0" w:space="0" w:color="auto"/>
            <w:left w:val="none" w:sz="0" w:space="0" w:color="auto"/>
            <w:bottom w:val="none" w:sz="0" w:space="0" w:color="auto"/>
            <w:right w:val="none" w:sz="0" w:space="0" w:color="auto"/>
          </w:divBdr>
        </w:div>
        <w:div w:id="1124614836">
          <w:marLeft w:val="640"/>
          <w:marRight w:val="0"/>
          <w:marTop w:val="0"/>
          <w:marBottom w:val="0"/>
          <w:divBdr>
            <w:top w:val="none" w:sz="0" w:space="0" w:color="auto"/>
            <w:left w:val="none" w:sz="0" w:space="0" w:color="auto"/>
            <w:bottom w:val="none" w:sz="0" w:space="0" w:color="auto"/>
            <w:right w:val="none" w:sz="0" w:space="0" w:color="auto"/>
          </w:divBdr>
        </w:div>
        <w:div w:id="591159719">
          <w:marLeft w:val="640"/>
          <w:marRight w:val="0"/>
          <w:marTop w:val="0"/>
          <w:marBottom w:val="0"/>
          <w:divBdr>
            <w:top w:val="none" w:sz="0" w:space="0" w:color="auto"/>
            <w:left w:val="none" w:sz="0" w:space="0" w:color="auto"/>
            <w:bottom w:val="none" w:sz="0" w:space="0" w:color="auto"/>
            <w:right w:val="none" w:sz="0" w:space="0" w:color="auto"/>
          </w:divBdr>
        </w:div>
        <w:div w:id="1983268350">
          <w:marLeft w:val="640"/>
          <w:marRight w:val="0"/>
          <w:marTop w:val="0"/>
          <w:marBottom w:val="0"/>
          <w:divBdr>
            <w:top w:val="none" w:sz="0" w:space="0" w:color="auto"/>
            <w:left w:val="none" w:sz="0" w:space="0" w:color="auto"/>
            <w:bottom w:val="none" w:sz="0" w:space="0" w:color="auto"/>
            <w:right w:val="none" w:sz="0" w:space="0" w:color="auto"/>
          </w:divBdr>
        </w:div>
        <w:div w:id="218174649">
          <w:marLeft w:val="640"/>
          <w:marRight w:val="0"/>
          <w:marTop w:val="0"/>
          <w:marBottom w:val="0"/>
          <w:divBdr>
            <w:top w:val="none" w:sz="0" w:space="0" w:color="auto"/>
            <w:left w:val="none" w:sz="0" w:space="0" w:color="auto"/>
            <w:bottom w:val="none" w:sz="0" w:space="0" w:color="auto"/>
            <w:right w:val="none" w:sz="0" w:space="0" w:color="auto"/>
          </w:divBdr>
        </w:div>
        <w:div w:id="184709803">
          <w:marLeft w:val="640"/>
          <w:marRight w:val="0"/>
          <w:marTop w:val="0"/>
          <w:marBottom w:val="0"/>
          <w:divBdr>
            <w:top w:val="none" w:sz="0" w:space="0" w:color="auto"/>
            <w:left w:val="none" w:sz="0" w:space="0" w:color="auto"/>
            <w:bottom w:val="none" w:sz="0" w:space="0" w:color="auto"/>
            <w:right w:val="none" w:sz="0" w:space="0" w:color="auto"/>
          </w:divBdr>
        </w:div>
        <w:div w:id="1258366885">
          <w:marLeft w:val="640"/>
          <w:marRight w:val="0"/>
          <w:marTop w:val="0"/>
          <w:marBottom w:val="0"/>
          <w:divBdr>
            <w:top w:val="none" w:sz="0" w:space="0" w:color="auto"/>
            <w:left w:val="none" w:sz="0" w:space="0" w:color="auto"/>
            <w:bottom w:val="none" w:sz="0" w:space="0" w:color="auto"/>
            <w:right w:val="none" w:sz="0" w:space="0" w:color="auto"/>
          </w:divBdr>
        </w:div>
        <w:div w:id="556667427">
          <w:marLeft w:val="640"/>
          <w:marRight w:val="0"/>
          <w:marTop w:val="0"/>
          <w:marBottom w:val="0"/>
          <w:divBdr>
            <w:top w:val="none" w:sz="0" w:space="0" w:color="auto"/>
            <w:left w:val="none" w:sz="0" w:space="0" w:color="auto"/>
            <w:bottom w:val="none" w:sz="0" w:space="0" w:color="auto"/>
            <w:right w:val="none" w:sz="0" w:space="0" w:color="auto"/>
          </w:divBdr>
        </w:div>
        <w:div w:id="1540704396">
          <w:marLeft w:val="640"/>
          <w:marRight w:val="0"/>
          <w:marTop w:val="0"/>
          <w:marBottom w:val="0"/>
          <w:divBdr>
            <w:top w:val="none" w:sz="0" w:space="0" w:color="auto"/>
            <w:left w:val="none" w:sz="0" w:space="0" w:color="auto"/>
            <w:bottom w:val="none" w:sz="0" w:space="0" w:color="auto"/>
            <w:right w:val="none" w:sz="0" w:space="0" w:color="auto"/>
          </w:divBdr>
        </w:div>
        <w:div w:id="706179119">
          <w:marLeft w:val="640"/>
          <w:marRight w:val="0"/>
          <w:marTop w:val="0"/>
          <w:marBottom w:val="0"/>
          <w:divBdr>
            <w:top w:val="none" w:sz="0" w:space="0" w:color="auto"/>
            <w:left w:val="none" w:sz="0" w:space="0" w:color="auto"/>
            <w:bottom w:val="none" w:sz="0" w:space="0" w:color="auto"/>
            <w:right w:val="none" w:sz="0" w:space="0" w:color="auto"/>
          </w:divBdr>
        </w:div>
        <w:div w:id="153570041">
          <w:marLeft w:val="640"/>
          <w:marRight w:val="0"/>
          <w:marTop w:val="0"/>
          <w:marBottom w:val="0"/>
          <w:divBdr>
            <w:top w:val="none" w:sz="0" w:space="0" w:color="auto"/>
            <w:left w:val="none" w:sz="0" w:space="0" w:color="auto"/>
            <w:bottom w:val="none" w:sz="0" w:space="0" w:color="auto"/>
            <w:right w:val="none" w:sz="0" w:space="0" w:color="auto"/>
          </w:divBdr>
        </w:div>
        <w:div w:id="1253322873">
          <w:marLeft w:val="640"/>
          <w:marRight w:val="0"/>
          <w:marTop w:val="0"/>
          <w:marBottom w:val="0"/>
          <w:divBdr>
            <w:top w:val="none" w:sz="0" w:space="0" w:color="auto"/>
            <w:left w:val="none" w:sz="0" w:space="0" w:color="auto"/>
            <w:bottom w:val="none" w:sz="0" w:space="0" w:color="auto"/>
            <w:right w:val="none" w:sz="0" w:space="0" w:color="auto"/>
          </w:divBdr>
        </w:div>
        <w:div w:id="1565796896">
          <w:marLeft w:val="640"/>
          <w:marRight w:val="0"/>
          <w:marTop w:val="0"/>
          <w:marBottom w:val="0"/>
          <w:divBdr>
            <w:top w:val="none" w:sz="0" w:space="0" w:color="auto"/>
            <w:left w:val="none" w:sz="0" w:space="0" w:color="auto"/>
            <w:bottom w:val="none" w:sz="0" w:space="0" w:color="auto"/>
            <w:right w:val="none" w:sz="0" w:space="0" w:color="auto"/>
          </w:divBdr>
        </w:div>
        <w:div w:id="490872994">
          <w:marLeft w:val="640"/>
          <w:marRight w:val="0"/>
          <w:marTop w:val="0"/>
          <w:marBottom w:val="0"/>
          <w:divBdr>
            <w:top w:val="none" w:sz="0" w:space="0" w:color="auto"/>
            <w:left w:val="none" w:sz="0" w:space="0" w:color="auto"/>
            <w:bottom w:val="none" w:sz="0" w:space="0" w:color="auto"/>
            <w:right w:val="none" w:sz="0" w:space="0" w:color="auto"/>
          </w:divBdr>
        </w:div>
        <w:div w:id="2069450706">
          <w:marLeft w:val="640"/>
          <w:marRight w:val="0"/>
          <w:marTop w:val="0"/>
          <w:marBottom w:val="0"/>
          <w:divBdr>
            <w:top w:val="none" w:sz="0" w:space="0" w:color="auto"/>
            <w:left w:val="none" w:sz="0" w:space="0" w:color="auto"/>
            <w:bottom w:val="none" w:sz="0" w:space="0" w:color="auto"/>
            <w:right w:val="none" w:sz="0" w:space="0" w:color="auto"/>
          </w:divBdr>
        </w:div>
        <w:div w:id="738671891">
          <w:marLeft w:val="640"/>
          <w:marRight w:val="0"/>
          <w:marTop w:val="0"/>
          <w:marBottom w:val="0"/>
          <w:divBdr>
            <w:top w:val="none" w:sz="0" w:space="0" w:color="auto"/>
            <w:left w:val="none" w:sz="0" w:space="0" w:color="auto"/>
            <w:bottom w:val="none" w:sz="0" w:space="0" w:color="auto"/>
            <w:right w:val="none" w:sz="0" w:space="0" w:color="auto"/>
          </w:divBdr>
        </w:div>
        <w:div w:id="2113741028">
          <w:marLeft w:val="640"/>
          <w:marRight w:val="0"/>
          <w:marTop w:val="0"/>
          <w:marBottom w:val="0"/>
          <w:divBdr>
            <w:top w:val="none" w:sz="0" w:space="0" w:color="auto"/>
            <w:left w:val="none" w:sz="0" w:space="0" w:color="auto"/>
            <w:bottom w:val="none" w:sz="0" w:space="0" w:color="auto"/>
            <w:right w:val="none" w:sz="0" w:space="0" w:color="auto"/>
          </w:divBdr>
        </w:div>
        <w:div w:id="1628504541">
          <w:marLeft w:val="640"/>
          <w:marRight w:val="0"/>
          <w:marTop w:val="0"/>
          <w:marBottom w:val="0"/>
          <w:divBdr>
            <w:top w:val="none" w:sz="0" w:space="0" w:color="auto"/>
            <w:left w:val="none" w:sz="0" w:space="0" w:color="auto"/>
            <w:bottom w:val="none" w:sz="0" w:space="0" w:color="auto"/>
            <w:right w:val="none" w:sz="0" w:space="0" w:color="auto"/>
          </w:divBdr>
        </w:div>
        <w:div w:id="1781535625">
          <w:marLeft w:val="640"/>
          <w:marRight w:val="0"/>
          <w:marTop w:val="0"/>
          <w:marBottom w:val="0"/>
          <w:divBdr>
            <w:top w:val="none" w:sz="0" w:space="0" w:color="auto"/>
            <w:left w:val="none" w:sz="0" w:space="0" w:color="auto"/>
            <w:bottom w:val="none" w:sz="0" w:space="0" w:color="auto"/>
            <w:right w:val="none" w:sz="0" w:space="0" w:color="auto"/>
          </w:divBdr>
        </w:div>
        <w:div w:id="172767271">
          <w:marLeft w:val="640"/>
          <w:marRight w:val="0"/>
          <w:marTop w:val="0"/>
          <w:marBottom w:val="0"/>
          <w:divBdr>
            <w:top w:val="none" w:sz="0" w:space="0" w:color="auto"/>
            <w:left w:val="none" w:sz="0" w:space="0" w:color="auto"/>
            <w:bottom w:val="none" w:sz="0" w:space="0" w:color="auto"/>
            <w:right w:val="none" w:sz="0" w:space="0" w:color="auto"/>
          </w:divBdr>
        </w:div>
        <w:div w:id="962689713">
          <w:marLeft w:val="640"/>
          <w:marRight w:val="0"/>
          <w:marTop w:val="0"/>
          <w:marBottom w:val="0"/>
          <w:divBdr>
            <w:top w:val="none" w:sz="0" w:space="0" w:color="auto"/>
            <w:left w:val="none" w:sz="0" w:space="0" w:color="auto"/>
            <w:bottom w:val="none" w:sz="0" w:space="0" w:color="auto"/>
            <w:right w:val="none" w:sz="0" w:space="0" w:color="auto"/>
          </w:divBdr>
        </w:div>
        <w:div w:id="1825392368">
          <w:marLeft w:val="640"/>
          <w:marRight w:val="0"/>
          <w:marTop w:val="0"/>
          <w:marBottom w:val="0"/>
          <w:divBdr>
            <w:top w:val="none" w:sz="0" w:space="0" w:color="auto"/>
            <w:left w:val="none" w:sz="0" w:space="0" w:color="auto"/>
            <w:bottom w:val="none" w:sz="0" w:space="0" w:color="auto"/>
            <w:right w:val="none" w:sz="0" w:space="0" w:color="auto"/>
          </w:divBdr>
        </w:div>
        <w:div w:id="412703099">
          <w:marLeft w:val="640"/>
          <w:marRight w:val="0"/>
          <w:marTop w:val="0"/>
          <w:marBottom w:val="0"/>
          <w:divBdr>
            <w:top w:val="none" w:sz="0" w:space="0" w:color="auto"/>
            <w:left w:val="none" w:sz="0" w:space="0" w:color="auto"/>
            <w:bottom w:val="none" w:sz="0" w:space="0" w:color="auto"/>
            <w:right w:val="none" w:sz="0" w:space="0" w:color="auto"/>
          </w:divBdr>
        </w:div>
        <w:div w:id="643661497">
          <w:marLeft w:val="640"/>
          <w:marRight w:val="0"/>
          <w:marTop w:val="0"/>
          <w:marBottom w:val="0"/>
          <w:divBdr>
            <w:top w:val="none" w:sz="0" w:space="0" w:color="auto"/>
            <w:left w:val="none" w:sz="0" w:space="0" w:color="auto"/>
            <w:bottom w:val="none" w:sz="0" w:space="0" w:color="auto"/>
            <w:right w:val="none" w:sz="0" w:space="0" w:color="auto"/>
          </w:divBdr>
        </w:div>
        <w:div w:id="1542670076">
          <w:marLeft w:val="640"/>
          <w:marRight w:val="0"/>
          <w:marTop w:val="0"/>
          <w:marBottom w:val="0"/>
          <w:divBdr>
            <w:top w:val="none" w:sz="0" w:space="0" w:color="auto"/>
            <w:left w:val="none" w:sz="0" w:space="0" w:color="auto"/>
            <w:bottom w:val="none" w:sz="0" w:space="0" w:color="auto"/>
            <w:right w:val="none" w:sz="0" w:space="0" w:color="auto"/>
          </w:divBdr>
        </w:div>
        <w:div w:id="1579632081">
          <w:marLeft w:val="640"/>
          <w:marRight w:val="0"/>
          <w:marTop w:val="0"/>
          <w:marBottom w:val="0"/>
          <w:divBdr>
            <w:top w:val="none" w:sz="0" w:space="0" w:color="auto"/>
            <w:left w:val="none" w:sz="0" w:space="0" w:color="auto"/>
            <w:bottom w:val="none" w:sz="0" w:space="0" w:color="auto"/>
            <w:right w:val="none" w:sz="0" w:space="0" w:color="auto"/>
          </w:divBdr>
        </w:div>
        <w:div w:id="1188518590">
          <w:marLeft w:val="640"/>
          <w:marRight w:val="0"/>
          <w:marTop w:val="0"/>
          <w:marBottom w:val="0"/>
          <w:divBdr>
            <w:top w:val="none" w:sz="0" w:space="0" w:color="auto"/>
            <w:left w:val="none" w:sz="0" w:space="0" w:color="auto"/>
            <w:bottom w:val="none" w:sz="0" w:space="0" w:color="auto"/>
            <w:right w:val="none" w:sz="0" w:space="0" w:color="auto"/>
          </w:divBdr>
        </w:div>
        <w:div w:id="782260888">
          <w:marLeft w:val="640"/>
          <w:marRight w:val="0"/>
          <w:marTop w:val="0"/>
          <w:marBottom w:val="0"/>
          <w:divBdr>
            <w:top w:val="none" w:sz="0" w:space="0" w:color="auto"/>
            <w:left w:val="none" w:sz="0" w:space="0" w:color="auto"/>
            <w:bottom w:val="none" w:sz="0" w:space="0" w:color="auto"/>
            <w:right w:val="none" w:sz="0" w:space="0" w:color="auto"/>
          </w:divBdr>
        </w:div>
        <w:div w:id="1372613091">
          <w:marLeft w:val="640"/>
          <w:marRight w:val="0"/>
          <w:marTop w:val="0"/>
          <w:marBottom w:val="0"/>
          <w:divBdr>
            <w:top w:val="none" w:sz="0" w:space="0" w:color="auto"/>
            <w:left w:val="none" w:sz="0" w:space="0" w:color="auto"/>
            <w:bottom w:val="none" w:sz="0" w:space="0" w:color="auto"/>
            <w:right w:val="none" w:sz="0" w:space="0" w:color="auto"/>
          </w:divBdr>
        </w:div>
        <w:div w:id="942499166">
          <w:marLeft w:val="640"/>
          <w:marRight w:val="0"/>
          <w:marTop w:val="0"/>
          <w:marBottom w:val="0"/>
          <w:divBdr>
            <w:top w:val="none" w:sz="0" w:space="0" w:color="auto"/>
            <w:left w:val="none" w:sz="0" w:space="0" w:color="auto"/>
            <w:bottom w:val="none" w:sz="0" w:space="0" w:color="auto"/>
            <w:right w:val="none" w:sz="0" w:space="0" w:color="auto"/>
          </w:divBdr>
        </w:div>
        <w:div w:id="1964381966">
          <w:marLeft w:val="640"/>
          <w:marRight w:val="0"/>
          <w:marTop w:val="0"/>
          <w:marBottom w:val="0"/>
          <w:divBdr>
            <w:top w:val="none" w:sz="0" w:space="0" w:color="auto"/>
            <w:left w:val="none" w:sz="0" w:space="0" w:color="auto"/>
            <w:bottom w:val="none" w:sz="0" w:space="0" w:color="auto"/>
            <w:right w:val="none" w:sz="0" w:space="0" w:color="auto"/>
          </w:divBdr>
        </w:div>
        <w:div w:id="1436367351">
          <w:marLeft w:val="640"/>
          <w:marRight w:val="0"/>
          <w:marTop w:val="0"/>
          <w:marBottom w:val="0"/>
          <w:divBdr>
            <w:top w:val="none" w:sz="0" w:space="0" w:color="auto"/>
            <w:left w:val="none" w:sz="0" w:space="0" w:color="auto"/>
            <w:bottom w:val="none" w:sz="0" w:space="0" w:color="auto"/>
            <w:right w:val="none" w:sz="0" w:space="0" w:color="auto"/>
          </w:divBdr>
        </w:div>
        <w:div w:id="76677846">
          <w:marLeft w:val="640"/>
          <w:marRight w:val="0"/>
          <w:marTop w:val="0"/>
          <w:marBottom w:val="0"/>
          <w:divBdr>
            <w:top w:val="none" w:sz="0" w:space="0" w:color="auto"/>
            <w:left w:val="none" w:sz="0" w:space="0" w:color="auto"/>
            <w:bottom w:val="none" w:sz="0" w:space="0" w:color="auto"/>
            <w:right w:val="none" w:sz="0" w:space="0" w:color="auto"/>
          </w:divBdr>
        </w:div>
        <w:div w:id="1680349999">
          <w:marLeft w:val="640"/>
          <w:marRight w:val="0"/>
          <w:marTop w:val="0"/>
          <w:marBottom w:val="0"/>
          <w:divBdr>
            <w:top w:val="none" w:sz="0" w:space="0" w:color="auto"/>
            <w:left w:val="none" w:sz="0" w:space="0" w:color="auto"/>
            <w:bottom w:val="none" w:sz="0" w:space="0" w:color="auto"/>
            <w:right w:val="none" w:sz="0" w:space="0" w:color="auto"/>
          </w:divBdr>
        </w:div>
        <w:div w:id="1001153953">
          <w:marLeft w:val="640"/>
          <w:marRight w:val="0"/>
          <w:marTop w:val="0"/>
          <w:marBottom w:val="0"/>
          <w:divBdr>
            <w:top w:val="none" w:sz="0" w:space="0" w:color="auto"/>
            <w:left w:val="none" w:sz="0" w:space="0" w:color="auto"/>
            <w:bottom w:val="none" w:sz="0" w:space="0" w:color="auto"/>
            <w:right w:val="none" w:sz="0" w:space="0" w:color="auto"/>
          </w:divBdr>
        </w:div>
        <w:div w:id="1247885753">
          <w:marLeft w:val="640"/>
          <w:marRight w:val="0"/>
          <w:marTop w:val="0"/>
          <w:marBottom w:val="0"/>
          <w:divBdr>
            <w:top w:val="none" w:sz="0" w:space="0" w:color="auto"/>
            <w:left w:val="none" w:sz="0" w:space="0" w:color="auto"/>
            <w:bottom w:val="none" w:sz="0" w:space="0" w:color="auto"/>
            <w:right w:val="none" w:sz="0" w:space="0" w:color="auto"/>
          </w:divBdr>
        </w:div>
        <w:div w:id="715854615">
          <w:marLeft w:val="640"/>
          <w:marRight w:val="0"/>
          <w:marTop w:val="0"/>
          <w:marBottom w:val="0"/>
          <w:divBdr>
            <w:top w:val="none" w:sz="0" w:space="0" w:color="auto"/>
            <w:left w:val="none" w:sz="0" w:space="0" w:color="auto"/>
            <w:bottom w:val="none" w:sz="0" w:space="0" w:color="auto"/>
            <w:right w:val="none" w:sz="0" w:space="0" w:color="auto"/>
          </w:divBdr>
        </w:div>
        <w:div w:id="147402069">
          <w:marLeft w:val="640"/>
          <w:marRight w:val="0"/>
          <w:marTop w:val="0"/>
          <w:marBottom w:val="0"/>
          <w:divBdr>
            <w:top w:val="none" w:sz="0" w:space="0" w:color="auto"/>
            <w:left w:val="none" w:sz="0" w:space="0" w:color="auto"/>
            <w:bottom w:val="none" w:sz="0" w:space="0" w:color="auto"/>
            <w:right w:val="none" w:sz="0" w:space="0" w:color="auto"/>
          </w:divBdr>
        </w:div>
        <w:div w:id="1691372410">
          <w:marLeft w:val="640"/>
          <w:marRight w:val="0"/>
          <w:marTop w:val="0"/>
          <w:marBottom w:val="0"/>
          <w:divBdr>
            <w:top w:val="none" w:sz="0" w:space="0" w:color="auto"/>
            <w:left w:val="none" w:sz="0" w:space="0" w:color="auto"/>
            <w:bottom w:val="none" w:sz="0" w:space="0" w:color="auto"/>
            <w:right w:val="none" w:sz="0" w:space="0" w:color="auto"/>
          </w:divBdr>
        </w:div>
        <w:div w:id="394403096">
          <w:marLeft w:val="640"/>
          <w:marRight w:val="0"/>
          <w:marTop w:val="0"/>
          <w:marBottom w:val="0"/>
          <w:divBdr>
            <w:top w:val="none" w:sz="0" w:space="0" w:color="auto"/>
            <w:left w:val="none" w:sz="0" w:space="0" w:color="auto"/>
            <w:bottom w:val="none" w:sz="0" w:space="0" w:color="auto"/>
            <w:right w:val="none" w:sz="0" w:space="0" w:color="auto"/>
          </w:divBdr>
        </w:div>
        <w:div w:id="945163228">
          <w:marLeft w:val="640"/>
          <w:marRight w:val="0"/>
          <w:marTop w:val="0"/>
          <w:marBottom w:val="0"/>
          <w:divBdr>
            <w:top w:val="none" w:sz="0" w:space="0" w:color="auto"/>
            <w:left w:val="none" w:sz="0" w:space="0" w:color="auto"/>
            <w:bottom w:val="none" w:sz="0" w:space="0" w:color="auto"/>
            <w:right w:val="none" w:sz="0" w:space="0" w:color="auto"/>
          </w:divBdr>
        </w:div>
        <w:div w:id="865413108">
          <w:marLeft w:val="640"/>
          <w:marRight w:val="0"/>
          <w:marTop w:val="0"/>
          <w:marBottom w:val="0"/>
          <w:divBdr>
            <w:top w:val="none" w:sz="0" w:space="0" w:color="auto"/>
            <w:left w:val="none" w:sz="0" w:space="0" w:color="auto"/>
            <w:bottom w:val="none" w:sz="0" w:space="0" w:color="auto"/>
            <w:right w:val="none" w:sz="0" w:space="0" w:color="auto"/>
          </w:divBdr>
        </w:div>
        <w:div w:id="1287547045">
          <w:marLeft w:val="640"/>
          <w:marRight w:val="0"/>
          <w:marTop w:val="0"/>
          <w:marBottom w:val="0"/>
          <w:divBdr>
            <w:top w:val="none" w:sz="0" w:space="0" w:color="auto"/>
            <w:left w:val="none" w:sz="0" w:space="0" w:color="auto"/>
            <w:bottom w:val="none" w:sz="0" w:space="0" w:color="auto"/>
            <w:right w:val="none" w:sz="0" w:space="0" w:color="auto"/>
          </w:divBdr>
        </w:div>
        <w:div w:id="1141844922">
          <w:marLeft w:val="640"/>
          <w:marRight w:val="0"/>
          <w:marTop w:val="0"/>
          <w:marBottom w:val="0"/>
          <w:divBdr>
            <w:top w:val="none" w:sz="0" w:space="0" w:color="auto"/>
            <w:left w:val="none" w:sz="0" w:space="0" w:color="auto"/>
            <w:bottom w:val="none" w:sz="0" w:space="0" w:color="auto"/>
            <w:right w:val="none" w:sz="0" w:space="0" w:color="auto"/>
          </w:divBdr>
        </w:div>
        <w:div w:id="1033119947">
          <w:marLeft w:val="640"/>
          <w:marRight w:val="0"/>
          <w:marTop w:val="0"/>
          <w:marBottom w:val="0"/>
          <w:divBdr>
            <w:top w:val="none" w:sz="0" w:space="0" w:color="auto"/>
            <w:left w:val="none" w:sz="0" w:space="0" w:color="auto"/>
            <w:bottom w:val="none" w:sz="0" w:space="0" w:color="auto"/>
            <w:right w:val="none" w:sz="0" w:space="0" w:color="auto"/>
          </w:divBdr>
        </w:div>
        <w:div w:id="469521016">
          <w:marLeft w:val="640"/>
          <w:marRight w:val="0"/>
          <w:marTop w:val="0"/>
          <w:marBottom w:val="0"/>
          <w:divBdr>
            <w:top w:val="none" w:sz="0" w:space="0" w:color="auto"/>
            <w:left w:val="none" w:sz="0" w:space="0" w:color="auto"/>
            <w:bottom w:val="none" w:sz="0" w:space="0" w:color="auto"/>
            <w:right w:val="none" w:sz="0" w:space="0" w:color="auto"/>
          </w:divBdr>
        </w:div>
        <w:div w:id="145246293">
          <w:marLeft w:val="640"/>
          <w:marRight w:val="0"/>
          <w:marTop w:val="0"/>
          <w:marBottom w:val="0"/>
          <w:divBdr>
            <w:top w:val="none" w:sz="0" w:space="0" w:color="auto"/>
            <w:left w:val="none" w:sz="0" w:space="0" w:color="auto"/>
            <w:bottom w:val="none" w:sz="0" w:space="0" w:color="auto"/>
            <w:right w:val="none" w:sz="0" w:space="0" w:color="auto"/>
          </w:divBdr>
        </w:div>
        <w:div w:id="1207530012">
          <w:marLeft w:val="640"/>
          <w:marRight w:val="0"/>
          <w:marTop w:val="0"/>
          <w:marBottom w:val="0"/>
          <w:divBdr>
            <w:top w:val="none" w:sz="0" w:space="0" w:color="auto"/>
            <w:left w:val="none" w:sz="0" w:space="0" w:color="auto"/>
            <w:bottom w:val="none" w:sz="0" w:space="0" w:color="auto"/>
            <w:right w:val="none" w:sz="0" w:space="0" w:color="auto"/>
          </w:divBdr>
        </w:div>
        <w:div w:id="1088312067">
          <w:marLeft w:val="640"/>
          <w:marRight w:val="0"/>
          <w:marTop w:val="0"/>
          <w:marBottom w:val="0"/>
          <w:divBdr>
            <w:top w:val="none" w:sz="0" w:space="0" w:color="auto"/>
            <w:left w:val="none" w:sz="0" w:space="0" w:color="auto"/>
            <w:bottom w:val="none" w:sz="0" w:space="0" w:color="auto"/>
            <w:right w:val="none" w:sz="0" w:space="0" w:color="auto"/>
          </w:divBdr>
        </w:div>
        <w:div w:id="2145347384">
          <w:marLeft w:val="640"/>
          <w:marRight w:val="0"/>
          <w:marTop w:val="0"/>
          <w:marBottom w:val="0"/>
          <w:divBdr>
            <w:top w:val="none" w:sz="0" w:space="0" w:color="auto"/>
            <w:left w:val="none" w:sz="0" w:space="0" w:color="auto"/>
            <w:bottom w:val="none" w:sz="0" w:space="0" w:color="auto"/>
            <w:right w:val="none" w:sz="0" w:space="0" w:color="auto"/>
          </w:divBdr>
        </w:div>
        <w:div w:id="745225506">
          <w:marLeft w:val="640"/>
          <w:marRight w:val="0"/>
          <w:marTop w:val="0"/>
          <w:marBottom w:val="0"/>
          <w:divBdr>
            <w:top w:val="none" w:sz="0" w:space="0" w:color="auto"/>
            <w:left w:val="none" w:sz="0" w:space="0" w:color="auto"/>
            <w:bottom w:val="none" w:sz="0" w:space="0" w:color="auto"/>
            <w:right w:val="none" w:sz="0" w:space="0" w:color="auto"/>
          </w:divBdr>
        </w:div>
        <w:div w:id="1300261740">
          <w:marLeft w:val="640"/>
          <w:marRight w:val="0"/>
          <w:marTop w:val="0"/>
          <w:marBottom w:val="0"/>
          <w:divBdr>
            <w:top w:val="none" w:sz="0" w:space="0" w:color="auto"/>
            <w:left w:val="none" w:sz="0" w:space="0" w:color="auto"/>
            <w:bottom w:val="none" w:sz="0" w:space="0" w:color="auto"/>
            <w:right w:val="none" w:sz="0" w:space="0" w:color="auto"/>
          </w:divBdr>
        </w:div>
        <w:div w:id="257831768">
          <w:marLeft w:val="640"/>
          <w:marRight w:val="0"/>
          <w:marTop w:val="0"/>
          <w:marBottom w:val="0"/>
          <w:divBdr>
            <w:top w:val="none" w:sz="0" w:space="0" w:color="auto"/>
            <w:left w:val="none" w:sz="0" w:space="0" w:color="auto"/>
            <w:bottom w:val="none" w:sz="0" w:space="0" w:color="auto"/>
            <w:right w:val="none" w:sz="0" w:space="0" w:color="auto"/>
          </w:divBdr>
        </w:div>
        <w:div w:id="452870441">
          <w:marLeft w:val="640"/>
          <w:marRight w:val="0"/>
          <w:marTop w:val="0"/>
          <w:marBottom w:val="0"/>
          <w:divBdr>
            <w:top w:val="none" w:sz="0" w:space="0" w:color="auto"/>
            <w:left w:val="none" w:sz="0" w:space="0" w:color="auto"/>
            <w:bottom w:val="none" w:sz="0" w:space="0" w:color="auto"/>
            <w:right w:val="none" w:sz="0" w:space="0" w:color="auto"/>
          </w:divBdr>
        </w:div>
        <w:div w:id="1353068186">
          <w:marLeft w:val="640"/>
          <w:marRight w:val="0"/>
          <w:marTop w:val="0"/>
          <w:marBottom w:val="0"/>
          <w:divBdr>
            <w:top w:val="none" w:sz="0" w:space="0" w:color="auto"/>
            <w:left w:val="none" w:sz="0" w:space="0" w:color="auto"/>
            <w:bottom w:val="none" w:sz="0" w:space="0" w:color="auto"/>
            <w:right w:val="none" w:sz="0" w:space="0" w:color="auto"/>
          </w:divBdr>
        </w:div>
        <w:div w:id="854536393">
          <w:marLeft w:val="640"/>
          <w:marRight w:val="0"/>
          <w:marTop w:val="0"/>
          <w:marBottom w:val="0"/>
          <w:divBdr>
            <w:top w:val="none" w:sz="0" w:space="0" w:color="auto"/>
            <w:left w:val="none" w:sz="0" w:space="0" w:color="auto"/>
            <w:bottom w:val="none" w:sz="0" w:space="0" w:color="auto"/>
            <w:right w:val="none" w:sz="0" w:space="0" w:color="auto"/>
          </w:divBdr>
        </w:div>
        <w:div w:id="1083650757">
          <w:marLeft w:val="640"/>
          <w:marRight w:val="0"/>
          <w:marTop w:val="0"/>
          <w:marBottom w:val="0"/>
          <w:divBdr>
            <w:top w:val="none" w:sz="0" w:space="0" w:color="auto"/>
            <w:left w:val="none" w:sz="0" w:space="0" w:color="auto"/>
            <w:bottom w:val="none" w:sz="0" w:space="0" w:color="auto"/>
            <w:right w:val="none" w:sz="0" w:space="0" w:color="auto"/>
          </w:divBdr>
        </w:div>
        <w:div w:id="563875973">
          <w:marLeft w:val="640"/>
          <w:marRight w:val="0"/>
          <w:marTop w:val="0"/>
          <w:marBottom w:val="0"/>
          <w:divBdr>
            <w:top w:val="none" w:sz="0" w:space="0" w:color="auto"/>
            <w:left w:val="none" w:sz="0" w:space="0" w:color="auto"/>
            <w:bottom w:val="none" w:sz="0" w:space="0" w:color="auto"/>
            <w:right w:val="none" w:sz="0" w:space="0" w:color="auto"/>
          </w:divBdr>
        </w:div>
        <w:div w:id="680743486">
          <w:marLeft w:val="640"/>
          <w:marRight w:val="0"/>
          <w:marTop w:val="0"/>
          <w:marBottom w:val="0"/>
          <w:divBdr>
            <w:top w:val="none" w:sz="0" w:space="0" w:color="auto"/>
            <w:left w:val="none" w:sz="0" w:space="0" w:color="auto"/>
            <w:bottom w:val="none" w:sz="0" w:space="0" w:color="auto"/>
            <w:right w:val="none" w:sz="0" w:space="0" w:color="auto"/>
          </w:divBdr>
        </w:div>
        <w:div w:id="571504346">
          <w:marLeft w:val="640"/>
          <w:marRight w:val="0"/>
          <w:marTop w:val="0"/>
          <w:marBottom w:val="0"/>
          <w:divBdr>
            <w:top w:val="none" w:sz="0" w:space="0" w:color="auto"/>
            <w:left w:val="none" w:sz="0" w:space="0" w:color="auto"/>
            <w:bottom w:val="none" w:sz="0" w:space="0" w:color="auto"/>
            <w:right w:val="none" w:sz="0" w:space="0" w:color="auto"/>
          </w:divBdr>
        </w:div>
        <w:div w:id="1477915717">
          <w:marLeft w:val="640"/>
          <w:marRight w:val="0"/>
          <w:marTop w:val="0"/>
          <w:marBottom w:val="0"/>
          <w:divBdr>
            <w:top w:val="none" w:sz="0" w:space="0" w:color="auto"/>
            <w:left w:val="none" w:sz="0" w:space="0" w:color="auto"/>
            <w:bottom w:val="none" w:sz="0" w:space="0" w:color="auto"/>
            <w:right w:val="none" w:sz="0" w:space="0" w:color="auto"/>
          </w:divBdr>
        </w:div>
        <w:div w:id="1977568067">
          <w:marLeft w:val="640"/>
          <w:marRight w:val="0"/>
          <w:marTop w:val="0"/>
          <w:marBottom w:val="0"/>
          <w:divBdr>
            <w:top w:val="none" w:sz="0" w:space="0" w:color="auto"/>
            <w:left w:val="none" w:sz="0" w:space="0" w:color="auto"/>
            <w:bottom w:val="none" w:sz="0" w:space="0" w:color="auto"/>
            <w:right w:val="none" w:sz="0" w:space="0" w:color="auto"/>
          </w:divBdr>
        </w:div>
        <w:div w:id="1862621839">
          <w:marLeft w:val="640"/>
          <w:marRight w:val="0"/>
          <w:marTop w:val="0"/>
          <w:marBottom w:val="0"/>
          <w:divBdr>
            <w:top w:val="none" w:sz="0" w:space="0" w:color="auto"/>
            <w:left w:val="none" w:sz="0" w:space="0" w:color="auto"/>
            <w:bottom w:val="none" w:sz="0" w:space="0" w:color="auto"/>
            <w:right w:val="none" w:sz="0" w:space="0" w:color="auto"/>
          </w:divBdr>
        </w:div>
        <w:div w:id="1542281816">
          <w:marLeft w:val="640"/>
          <w:marRight w:val="0"/>
          <w:marTop w:val="0"/>
          <w:marBottom w:val="0"/>
          <w:divBdr>
            <w:top w:val="none" w:sz="0" w:space="0" w:color="auto"/>
            <w:left w:val="none" w:sz="0" w:space="0" w:color="auto"/>
            <w:bottom w:val="none" w:sz="0" w:space="0" w:color="auto"/>
            <w:right w:val="none" w:sz="0" w:space="0" w:color="auto"/>
          </w:divBdr>
        </w:div>
        <w:div w:id="1820808983">
          <w:marLeft w:val="640"/>
          <w:marRight w:val="0"/>
          <w:marTop w:val="0"/>
          <w:marBottom w:val="0"/>
          <w:divBdr>
            <w:top w:val="none" w:sz="0" w:space="0" w:color="auto"/>
            <w:left w:val="none" w:sz="0" w:space="0" w:color="auto"/>
            <w:bottom w:val="none" w:sz="0" w:space="0" w:color="auto"/>
            <w:right w:val="none" w:sz="0" w:space="0" w:color="auto"/>
          </w:divBdr>
        </w:div>
        <w:div w:id="1659992660">
          <w:marLeft w:val="640"/>
          <w:marRight w:val="0"/>
          <w:marTop w:val="0"/>
          <w:marBottom w:val="0"/>
          <w:divBdr>
            <w:top w:val="none" w:sz="0" w:space="0" w:color="auto"/>
            <w:left w:val="none" w:sz="0" w:space="0" w:color="auto"/>
            <w:bottom w:val="none" w:sz="0" w:space="0" w:color="auto"/>
            <w:right w:val="none" w:sz="0" w:space="0" w:color="auto"/>
          </w:divBdr>
        </w:div>
        <w:div w:id="760682391">
          <w:marLeft w:val="640"/>
          <w:marRight w:val="0"/>
          <w:marTop w:val="0"/>
          <w:marBottom w:val="0"/>
          <w:divBdr>
            <w:top w:val="none" w:sz="0" w:space="0" w:color="auto"/>
            <w:left w:val="none" w:sz="0" w:space="0" w:color="auto"/>
            <w:bottom w:val="none" w:sz="0" w:space="0" w:color="auto"/>
            <w:right w:val="none" w:sz="0" w:space="0" w:color="auto"/>
          </w:divBdr>
        </w:div>
        <w:div w:id="784538868">
          <w:marLeft w:val="640"/>
          <w:marRight w:val="0"/>
          <w:marTop w:val="0"/>
          <w:marBottom w:val="0"/>
          <w:divBdr>
            <w:top w:val="none" w:sz="0" w:space="0" w:color="auto"/>
            <w:left w:val="none" w:sz="0" w:space="0" w:color="auto"/>
            <w:bottom w:val="none" w:sz="0" w:space="0" w:color="auto"/>
            <w:right w:val="none" w:sz="0" w:space="0" w:color="auto"/>
          </w:divBdr>
        </w:div>
        <w:div w:id="2077362463">
          <w:marLeft w:val="640"/>
          <w:marRight w:val="0"/>
          <w:marTop w:val="0"/>
          <w:marBottom w:val="0"/>
          <w:divBdr>
            <w:top w:val="none" w:sz="0" w:space="0" w:color="auto"/>
            <w:left w:val="none" w:sz="0" w:space="0" w:color="auto"/>
            <w:bottom w:val="none" w:sz="0" w:space="0" w:color="auto"/>
            <w:right w:val="none" w:sz="0" w:space="0" w:color="auto"/>
          </w:divBdr>
        </w:div>
        <w:div w:id="134840116">
          <w:marLeft w:val="640"/>
          <w:marRight w:val="0"/>
          <w:marTop w:val="0"/>
          <w:marBottom w:val="0"/>
          <w:divBdr>
            <w:top w:val="none" w:sz="0" w:space="0" w:color="auto"/>
            <w:left w:val="none" w:sz="0" w:space="0" w:color="auto"/>
            <w:bottom w:val="none" w:sz="0" w:space="0" w:color="auto"/>
            <w:right w:val="none" w:sz="0" w:space="0" w:color="auto"/>
          </w:divBdr>
        </w:div>
        <w:div w:id="1351957769">
          <w:marLeft w:val="640"/>
          <w:marRight w:val="0"/>
          <w:marTop w:val="0"/>
          <w:marBottom w:val="0"/>
          <w:divBdr>
            <w:top w:val="none" w:sz="0" w:space="0" w:color="auto"/>
            <w:left w:val="none" w:sz="0" w:space="0" w:color="auto"/>
            <w:bottom w:val="none" w:sz="0" w:space="0" w:color="auto"/>
            <w:right w:val="none" w:sz="0" w:space="0" w:color="auto"/>
          </w:divBdr>
        </w:div>
        <w:div w:id="1723284356">
          <w:marLeft w:val="640"/>
          <w:marRight w:val="0"/>
          <w:marTop w:val="0"/>
          <w:marBottom w:val="0"/>
          <w:divBdr>
            <w:top w:val="none" w:sz="0" w:space="0" w:color="auto"/>
            <w:left w:val="none" w:sz="0" w:space="0" w:color="auto"/>
            <w:bottom w:val="none" w:sz="0" w:space="0" w:color="auto"/>
            <w:right w:val="none" w:sz="0" w:space="0" w:color="auto"/>
          </w:divBdr>
        </w:div>
        <w:div w:id="121116387">
          <w:marLeft w:val="640"/>
          <w:marRight w:val="0"/>
          <w:marTop w:val="0"/>
          <w:marBottom w:val="0"/>
          <w:divBdr>
            <w:top w:val="none" w:sz="0" w:space="0" w:color="auto"/>
            <w:left w:val="none" w:sz="0" w:space="0" w:color="auto"/>
            <w:bottom w:val="none" w:sz="0" w:space="0" w:color="auto"/>
            <w:right w:val="none" w:sz="0" w:space="0" w:color="auto"/>
          </w:divBdr>
        </w:div>
        <w:div w:id="766315882">
          <w:marLeft w:val="640"/>
          <w:marRight w:val="0"/>
          <w:marTop w:val="0"/>
          <w:marBottom w:val="0"/>
          <w:divBdr>
            <w:top w:val="none" w:sz="0" w:space="0" w:color="auto"/>
            <w:left w:val="none" w:sz="0" w:space="0" w:color="auto"/>
            <w:bottom w:val="none" w:sz="0" w:space="0" w:color="auto"/>
            <w:right w:val="none" w:sz="0" w:space="0" w:color="auto"/>
          </w:divBdr>
        </w:div>
        <w:div w:id="1168130178">
          <w:marLeft w:val="640"/>
          <w:marRight w:val="0"/>
          <w:marTop w:val="0"/>
          <w:marBottom w:val="0"/>
          <w:divBdr>
            <w:top w:val="none" w:sz="0" w:space="0" w:color="auto"/>
            <w:left w:val="none" w:sz="0" w:space="0" w:color="auto"/>
            <w:bottom w:val="none" w:sz="0" w:space="0" w:color="auto"/>
            <w:right w:val="none" w:sz="0" w:space="0" w:color="auto"/>
          </w:divBdr>
        </w:div>
        <w:div w:id="1286497822">
          <w:marLeft w:val="640"/>
          <w:marRight w:val="0"/>
          <w:marTop w:val="0"/>
          <w:marBottom w:val="0"/>
          <w:divBdr>
            <w:top w:val="none" w:sz="0" w:space="0" w:color="auto"/>
            <w:left w:val="none" w:sz="0" w:space="0" w:color="auto"/>
            <w:bottom w:val="none" w:sz="0" w:space="0" w:color="auto"/>
            <w:right w:val="none" w:sz="0" w:space="0" w:color="auto"/>
          </w:divBdr>
        </w:div>
        <w:div w:id="481316814">
          <w:marLeft w:val="640"/>
          <w:marRight w:val="0"/>
          <w:marTop w:val="0"/>
          <w:marBottom w:val="0"/>
          <w:divBdr>
            <w:top w:val="none" w:sz="0" w:space="0" w:color="auto"/>
            <w:left w:val="none" w:sz="0" w:space="0" w:color="auto"/>
            <w:bottom w:val="none" w:sz="0" w:space="0" w:color="auto"/>
            <w:right w:val="none" w:sz="0" w:space="0" w:color="auto"/>
          </w:divBdr>
        </w:div>
        <w:div w:id="1093932704">
          <w:marLeft w:val="640"/>
          <w:marRight w:val="0"/>
          <w:marTop w:val="0"/>
          <w:marBottom w:val="0"/>
          <w:divBdr>
            <w:top w:val="none" w:sz="0" w:space="0" w:color="auto"/>
            <w:left w:val="none" w:sz="0" w:space="0" w:color="auto"/>
            <w:bottom w:val="none" w:sz="0" w:space="0" w:color="auto"/>
            <w:right w:val="none" w:sz="0" w:space="0" w:color="auto"/>
          </w:divBdr>
        </w:div>
        <w:div w:id="1206676312">
          <w:marLeft w:val="640"/>
          <w:marRight w:val="0"/>
          <w:marTop w:val="0"/>
          <w:marBottom w:val="0"/>
          <w:divBdr>
            <w:top w:val="none" w:sz="0" w:space="0" w:color="auto"/>
            <w:left w:val="none" w:sz="0" w:space="0" w:color="auto"/>
            <w:bottom w:val="none" w:sz="0" w:space="0" w:color="auto"/>
            <w:right w:val="none" w:sz="0" w:space="0" w:color="auto"/>
          </w:divBdr>
        </w:div>
        <w:div w:id="839976372">
          <w:marLeft w:val="640"/>
          <w:marRight w:val="0"/>
          <w:marTop w:val="0"/>
          <w:marBottom w:val="0"/>
          <w:divBdr>
            <w:top w:val="none" w:sz="0" w:space="0" w:color="auto"/>
            <w:left w:val="none" w:sz="0" w:space="0" w:color="auto"/>
            <w:bottom w:val="none" w:sz="0" w:space="0" w:color="auto"/>
            <w:right w:val="none" w:sz="0" w:space="0" w:color="auto"/>
          </w:divBdr>
        </w:div>
        <w:div w:id="1283607250">
          <w:marLeft w:val="640"/>
          <w:marRight w:val="0"/>
          <w:marTop w:val="0"/>
          <w:marBottom w:val="0"/>
          <w:divBdr>
            <w:top w:val="none" w:sz="0" w:space="0" w:color="auto"/>
            <w:left w:val="none" w:sz="0" w:space="0" w:color="auto"/>
            <w:bottom w:val="none" w:sz="0" w:space="0" w:color="auto"/>
            <w:right w:val="none" w:sz="0" w:space="0" w:color="auto"/>
          </w:divBdr>
        </w:div>
        <w:div w:id="500703926">
          <w:marLeft w:val="640"/>
          <w:marRight w:val="0"/>
          <w:marTop w:val="0"/>
          <w:marBottom w:val="0"/>
          <w:divBdr>
            <w:top w:val="none" w:sz="0" w:space="0" w:color="auto"/>
            <w:left w:val="none" w:sz="0" w:space="0" w:color="auto"/>
            <w:bottom w:val="none" w:sz="0" w:space="0" w:color="auto"/>
            <w:right w:val="none" w:sz="0" w:space="0" w:color="auto"/>
          </w:divBdr>
        </w:div>
      </w:divsChild>
    </w:div>
    <w:div w:id="858467018">
      <w:bodyDiv w:val="1"/>
      <w:marLeft w:val="0"/>
      <w:marRight w:val="0"/>
      <w:marTop w:val="0"/>
      <w:marBottom w:val="0"/>
      <w:divBdr>
        <w:top w:val="none" w:sz="0" w:space="0" w:color="auto"/>
        <w:left w:val="none" w:sz="0" w:space="0" w:color="auto"/>
        <w:bottom w:val="none" w:sz="0" w:space="0" w:color="auto"/>
        <w:right w:val="none" w:sz="0" w:space="0" w:color="auto"/>
      </w:divBdr>
      <w:divsChild>
        <w:div w:id="123626520">
          <w:marLeft w:val="640"/>
          <w:marRight w:val="0"/>
          <w:marTop w:val="0"/>
          <w:marBottom w:val="0"/>
          <w:divBdr>
            <w:top w:val="none" w:sz="0" w:space="0" w:color="auto"/>
            <w:left w:val="none" w:sz="0" w:space="0" w:color="auto"/>
            <w:bottom w:val="none" w:sz="0" w:space="0" w:color="auto"/>
            <w:right w:val="none" w:sz="0" w:space="0" w:color="auto"/>
          </w:divBdr>
        </w:div>
        <w:div w:id="1673725085">
          <w:marLeft w:val="640"/>
          <w:marRight w:val="0"/>
          <w:marTop w:val="0"/>
          <w:marBottom w:val="0"/>
          <w:divBdr>
            <w:top w:val="none" w:sz="0" w:space="0" w:color="auto"/>
            <w:left w:val="none" w:sz="0" w:space="0" w:color="auto"/>
            <w:bottom w:val="none" w:sz="0" w:space="0" w:color="auto"/>
            <w:right w:val="none" w:sz="0" w:space="0" w:color="auto"/>
          </w:divBdr>
        </w:div>
        <w:div w:id="1765960169">
          <w:marLeft w:val="640"/>
          <w:marRight w:val="0"/>
          <w:marTop w:val="0"/>
          <w:marBottom w:val="0"/>
          <w:divBdr>
            <w:top w:val="none" w:sz="0" w:space="0" w:color="auto"/>
            <w:left w:val="none" w:sz="0" w:space="0" w:color="auto"/>
            <w:bottom w:val="none" w:sz="0" w:space="0" w:color="auto"/>
            <w:right w:val="none" w:sz="0" w:space="0" w:color="auto"/>
          </w:divBdr>
        </w:div>
        <w:div w:id="1482767054">
          <w:marLeft w:val="640"/>
          <w:marRight w:val="0"/>
          <w:marTop w:val="0"/>
          <w:marBottom w:val="0"/>
          <w:divBdr>
            <w:top w:val="none" w:sz="0" w:space="0" w:color="auto"/>
            <w:left w:val="none" w:sz="0" w:space="0" w:color="auto"/>
            <w:bottom w:val="none" w:sz="0" w:space="0" w:color="auto"/>
            <w:right w:val="none" w:sz="0" w:space="0" w:color="auto"/>
          </w:divBdr>
        </w:div>
        <w:div w:id="1004286861">
          <w:marLeft w:val="640"/>
          <w:marRight w:val="0"/>
          <w:marTop w:val="0"/>
          <w:marBottom w:val="0"/>
          <w:divBdr>
            <w:top w:val="none" w:sz="0" w:space="0" w:color="auto"/>
            <w:left w:val="none" w:sz="0" w:space="0" w:color="auto"/>
            <w:bottom w:val="none" w:sz="0" w:space="0" w:color="auto"/>
            <w:right w:val="none" w:sz="0" w:space="0" w:color="auto"/>
          </w:divBdr>
        </w:div>
        <w:div w:id="1539977433">
          <w:marLeft w:val="640"/>
          <w:marRight w:val="0"/>
          <w:marTop w:val="0"/>
          <w:marBottom w:val="0"/>
          <w:divBdr>
            <w:top w:val="none" w:sz="0" w:space="0" w:color="auto"/>
            <w:left w:val="none" w:sz="0" w:space="0" w:color="auto"/>
            <w:bottom w:val="none" w:sz="0" w:space="0" w:color="auto"/>
            <w:right w:val="none" w:sz="0" w:space="0" w:color="auto"/>
          </w:divBdr>
        </w:div>
        <w:div w:id="1720009867">
          <w:marLeft w:val="640"/>
          <w:marRight w:val="0"/>
          <w:marTop w:val="0"/>
          <w:marBottom w:val="0"/>
          <w:divBdr>
            <w:top w:val="none" w:sz="0" w:space="0" w:color="auto"/>
            <w:left w:val="none" w:sz="0" w:space="0" w:color="auto"/>
            <w:bottom w:val="none" w:sz="0" w:space="0" w:color="auto"/>
            <w:right w:val="none" w:sz="0" w:space="0" w:color="auto"/>
          </w:divBdr>
        </w:div>
        <w:div w:id="1168834918">
          <w:marLeft w:val="640"/>
          <w:marRight w:val="0"/>
          <w:marTop w:val="0"/>
          <w:marBottom w:val="0"/>
          <w:divBdr>
            <w:top w:val="none" w:sz="0" w:space="0" w:color="auto"/>
            <w:left w:val="none" w:sz="0" w:space="0" w:color="auto"/>
            <w:bottom w:val="none" w:sz="0" w:space="0" w:color="auto"/>
            <w:right w:val="none" w:sz="0" w:space="0" w:color="auto"/>
          </w:divBdr>
        </w:div>
        <w:div w:id="480269744">
          <w:marLeft w:val="640"/>
          <w:marRight w:val="0"/>
          <w:marTop w:val="0"/>
          <w:marBottom w:val="0"/>
          <w:divBdr>
            <w:top w:val="none" w:sz="0" w:space="0" w:color="auto"/>
            <w:left w:val="none" w:sz="0" w:space="0" w:color="auto"/>
            <w:bottom w:val="none" w:sz="0" w:space="0" w:color="auto"/>
            <w:right w:val="none" w:sz="0" w:space="0" w:color="auto"/>
          </w:divBdr>
        </w:div>
        <w:div w:id="571811582">
          <w:marLeft w:val="640"/>
          <w:marRight w:val="0"/>
          <w:marTop w:val="0"/>
          <w:marBottom w:val="0"/>
          <w:divBdr>
            <w:top w:val="none" w:sz="0" w:space="0" w:color="auto"/>
            <w:left w:val="none" w:sz="0" w:space="0" w:color="auto"/>
            <w:bottom w:val="none" w:sz="0" w:space="0" w:color="auto"/>
            <w:right w:val="none" w:sz="0" w:space="0" w:color="auto"/>
          </w:divBdr>
        </w:div>
        <w:div w:id="651763556">
          <w:marLeft w:val="640"/>
          <w:marRight w:val="0"/>
          <w:marTop w:val="0"/>
          <w:marBottom w:val="0"/>
          <w:divBdr>
            <w:top w:val="none" w:sz="0" w:space="0" w:color="auto"/>
            <w:left w:val="none" w:sz="0" w:space="0" w:color="auto"/>
            <w:bottom w:val="none" w:sz="0" w:space="0" w:color="auto"/>
            <w:right w:val="none" w:sz="0" w:space="0" w:color="auto"/>
          </w:divBdr>
        </w:div>
        <w:div w:id="1993872254">
          <w:marLeft w:val="640"/>
          <w:marRight w:val="0"/>
          <w:marTop w:val="0"/>
          <w:marBottom w:val="0"/>
          <w:divBdr>
            <w:top w:val="none" w:sz="0" w:space="0" w:color="auto"/>
            <w:left w:val="none" w:sz="0" w:space="0" w:color="auto"/>
            <w:bottom w:val="none" w:sz="0" w:space="0" w:color="auto"/>
            <w:right w:val="none" w:sz="0" w:space="0" w:color="auto"/>
          </w:divBdr>
        </w:div>
        <w:div w:id="60759607">
          <w:marLeft w:val="640"/>
          <w:marRight w:val="0"/>
          <w:marTop w:val="0"/>
          <w:marBottom w:val="0"/>
          <w:divBdr>
            <w:top w:val="none" w:sz="0" w:space="0" w:color="auto"/>
            <w:left w:val="none" w:sz="0" w:space="0" w:color="auto"/>
            <w:bottom w:val="none" w:sz="0" w:space="0" w:color="auto"/>
            <w:right w:val="none" w:sz="0" w:space="0" w:color="auto"/>
          </w:divBdr>
        </w:div>
        <w:div w:id="1642224288">
          <w:marLeft w:val="640"/>
          <w:marRight w:val="0"/>
          <w:marTop w:val="0"/>
          <w:marBottom w:val="0"/>
          <w:divBdr>
            <w:top w:val="none" w:sz="0" w:space="0" w:color="auto"/>
            <w:left w:val="none" w:sz="0" w:space="0" w:color="auto"/>
            <w:bottom w:val="none" w:sz="0" w:space="0" w:color="auto"/>
            <w:right w:val="none" w:sz="0" w:space="0" w:color="auto"/>
          </w:divBdr>
        </w:div>
        <w:div w:id="1682466525">
          <w:marLeft w:val="640"/>
          <w:marRight w:val="0"/>
          <w:marTop w:val="0"/>
          <w:marBottom w:val="0"/>
          <w:divBdr>
            <w:top w:val="none" w:sz="0" w:space="0" w:color="auto"/>
            <w:left w:val="none" w:sz="0" w:space="0" w:color="auto"/>
            <w:bottom w:val="none" w:sz="0" w:space="0" w:color="auto"/>
            <w:right w:val="none" w:sz="0" w:space="0" w:color="auto"/>
          </w:divBdr>
        </w:div>
        <w:div w:id="1468400359">
          <w:marLeft w:val="640"/>
          <w:marRight w:val="0"/>
          <w:marTop w:val="0"/>
          <w:marBottom w:val="0"/>
          <w:divBdr>
            <w:top w:val="none" w:sz="0" w:space="0" w:color="auto"/>
            <w:left w:val="none" w:sz="0" w:space="0" w:color="auto"/>
            <w:bottom w:val="none" w:sz="0" w:space="0" w:color="auto"/>
            <w:right w:val="none" w:sz="0" w:space="0" w:color="auto"/>
          </w:divBdr>
        </w:div>
        <w:div w:id="1692142349">
          <w:marLeft w:val="640"/>
          <w:marRight w:val="0"/>
          <w:marTop w:val="0"/>
          <w:marBottom w:val="0"/>
          <w:divBdr>
            <w:top w:val="none" w:sz="0" w:space="0" w:color="auto"/>
            <w:left w:val="none" w:sz="0" w:space="0" w:color="auto"/>
            <w:bottom w:val="none" w:sz="0" w:space="0" w:color="auto"/>
            <w:right w:val="none" w:sz="0" w:space="0" w:color="auto"/>
          </w:divBdr>
        </w:div>
        <w:div w:id="135102330">
          <w:marLeft w:val="640"/>
          <w:marRight w:val="0"/>
          <w:marTop w:val="0"/>
          <w:marBottom w:val="0"/>
          <w:divBdr>
            <w:top w:val="none" w:sz="0" w:space="0" w:color="auto"/>
            <w:left w:val="none" w:sz="0" w:space="0" w:color="auto"/>
            <w:bottom w:val="none" w:sz="0" w:space="0" w:color="auto"/>
            <w:right w:val="none" w:sz="0" w:space="0" w:color="auto"/>
          </w:divBdr>
        </w:div>
        <w:div w:id="1396976381">
          <w:marLeft w:val="640"/>
          <w:marRight w:val="0"/>
          <w:marTop w:val="0"/>
          <w:marBottom w:val="0"/>
          <w:divBdr>
            <w:top w:val="none" w:sz="0" w:space="0" w:color="auto"/>
            <w:left w:val="none" w:sz="0" w:space="0" w:color="auto"/>
            <w:bottom w:val="none" w:sz="0" w:space="0" w:color="auto"/>
            <w:right w:val="none" w:sz="0" w:space="0" w:color="auto"/>
          </w:divBdr>
        </w:div>
        <w:div w:id="9727264">
          <w:marLeft w:val="640"/>
          <w:marRight w:val="0"/>
          <w:marTop w:val="0"/>
          <w:marBottom w:val="0"/>
          <w:divBdr>
            <w:top w:val="none" w:sz="0" w:space="0" w:color="auto"/>
            <w:left w:val="none" w:sz="0" w:space="0" w:color="auto"/>
            <w:bottom w:val="none" w:sz="0" w:space="0" w:color="auto"/>
            <w:right w:val="none" w:sz="0" w:space="0" w:color="auto"/>
          </w:divBdr>
        </w:div>
        <w:div w:id="1792480865">
          <w:marLeft w:val="640"/>
          <w:marRight w:val="0"/>
          <w:marTop w:val="0"/>
          <w:marBottom w:val="0"/>
          <w:divBdr>
            <w:top w:val="none" w:sz="0" w:space="0" w:color="auto"/>
            <w:left w:val="none" w:sz="0" w:space="0" w:color="auto"/>
            <w:bottom w:val="none" w:sz="0" w:space="0" w:color="auto"/>
            <w:right w:val="none" w:sz="0" w:space="0" w:color="auto"/>
          </w:divBdr>
        </w:div>
        <w:div w:id="636253522">
          <w:marLeft w:val="640"/>
          <w:marRight w:val="0"/>
          <w:marTop w:val="0"/>
          <w:marBottom w:val="0"/>
          <w:divBdr>
            <w:top w:val="none" w:sz="0" w:space="0" w:color="auto"/>
            <w:left w:val="none" w:sz="0" w:space="0" w:color="auto"/>
            <w:bottom w:val="none" w:sz="0" w:space="0" w:color="auto"/>
            <w:right w:val="none" w:sz="0" w:space="0" w:color="auto"/>
          </w:divBdr>
        </w:div>
        <w:div w:id="123894622">
          <w:marLeft w:val="640"/>
          <w:marRight w:val="0"/>
          <w:marTop w:val="0"/>
          <w:marBottom w:val="0"/>
          <w:divBdr>
            <w:top w:val="none" w:sz="0" w:space="0" w:color="auto"/>
            <w:left w:val="none" w:sz="0" w:space="0" w:color="auto"/>
            <w:bottom w:val="none" w:sz="0" w:space="0" w:color="auto"/>
            <w:right w:val="none" w:sz="0" w:space="0" w:color="auto"/>
          </w:divBdr>
        </w:div>
        <w:div w:id="1311473183">
          <w:marLeft w:val="640"/>
          <w:marRight w:val="0"/>
          <w:marTop w:val="0"/>
          <w:marBottom w:val="0"/>
          <w:divBdr>
            <w:top w:val="none" w:sz="0" w:space="0" w:color="auto"/>
            <w:left w:val="none" w:sz="0" w:space="0" w:color="auto"/>
            <w:bottom w:val="none" w:sz="0" w:space="0" w:color="auto"/>
            <w:right w:val="none" w:sz="0" w:space="0" w:color="auto"/>
          </w:divBdr>
        </w:div>
        <w:div w:id="238708455">
          <w:marLeft w:val="640"/>
          <w:marRight w:val="0"/>
          <w:marTop w:val="0"/>
          <w:marBottom w:val="0"/>
          <w:divBdr>
            <w:top w:val="none" w:sz="0" w:space="0" w:color="auto"/>
            <w:left w:val="none" w:sz="0" w:space="0" w:color="auto"/>
            <w:bottom w:val="none" w:sz="0" w:space="0" w:color="auto"/>
            <w:right w:val="none" w:sz="0" w:space="0" w:color="auto"/>
          </w:divBdr>
        </w:div>
        <w:div w:id="1229271880">
          <w:marLeft w:val="640"/>
          <w:marRight w:val="0"/>
          <w:marTop w:val="0"/>
          <w:marBottom w:val="0"/>
          <w:divBdr>
            <w:top w:val="none" w:sz="0" w:space="0" w:color="auto"/>
            <w:left w:val="none" w:sz="0" w:space="0" w:color="auto"/>
            <w:bottom w:val="none" w:sz="0" w:space="0" w:color="auto"/>
            <w:right w:val="none" w:sz="0" w:space="0" w:color="auto"/>
          </w:divBdr>
        </w:div>
        <w:div w:id="755788215">
          <w:marLeft w:val="640"/>
          <w:marRight w:val="0"/>
          <w:marTop w:val="0"/>
          <w:marBottom w:val="0"/>
          <w:divBdr>
            <w:top w:val="none" w:sz="0" w:space="0" w:color="auto"/>
            <w:left w:val="none" w:sz="0" w:space="0" w:color="auto"/>
            <w:bottom w:val="none" w:sz="0" w:space="0" w:color="auto"/>
            <w:right w:val="none" w:sz="0" w:space="0" w:color="auto"/>
          </w:divBdr>
        </w:div>
        <w:div w:id="1321499020">
          <w:marLeft w:val="640"/>
          <w:marRight w:val="0"/>
          <w:marTop w:val="0"/>
          <w:marBottom w:val="0"/>
          <w:divBdr>
            <w:top w:val="none" w:sz="0" w:space="0" w:color="auto"/>
            <w:left w:val="none" w:sz="0" w:space="0" w:color="auto"/>
            <w:bottom w:val="none" w:sz="0" w:space="0" w:color="auto"/>
            <w:right w:val="none" w:sz="0" w:space="0" w:color="auto"/>
          </w:divBdr>
        </w:div>
        <w:div w:id="1524005400">
          <w:marLeft w:val="640"/>
          <w:marRight w:val="0"/>
          <w:marTop w:val="0"/>
          <w:marBottom w:val="0"/>
          <w:divBdr>
            <w:top w:val="none" w:sz="0" w:space="0" w:color="auto"/>
            <w:left w:val="none" w:sz="0" w:space="0" w:color="auto"/>
            <w:bottom w:val="none" w:sz="0" w:space="0" w:color="auto"/>
            <w:right w:val="none" w:sz="0" w:space="0" w:color="auto"/>
          </w:divBdr>
        </w:div>
        <w:div w:id="507595270">
          <w:marLeft w:val="640"/>
          <w:marRight w:val="0"/>
          <w:marTop w:val="0"/>
          <w:marBottom w:val="0"/>
          <w:divBdr>
            <w:top w:val="none" w:sz="0" w:space="0" w:color="auto"/>
            <w:left w:val="none" w:sz="0" w:space="0" w:color="auto"/>
            <w:bottom w:val="none" w:sz="0" w:space="0" w:color="auto"/>
            <w:right w:val="none" w:sz="0" w:space="0" w:color="auto"/>
          </w:divBdr>
        </w:div>
        <w:div w:id="1930767629">
          <w:marLeft w:val="640"/>
          <w:marRight w:val="0"/>
          <w:marTop w:val="0"/>
          <w:marBottom w:val="0"/>
          <w:divBdr>
            <w:top w:val="none" w:sz="0" w:space="0" w:color="auto"/>
            <w:left w:val="none" w:sz="0" w:space="0" w:color="auto"/>
            <w:bottom w:val="none" w:sz="0" w:space="0" w:color="auto"/>
            <w:right w:val="none" w:sz="0" w:space="0" w:color="auto"/>
          </w:divBdr>
        </w:div>
        <w:div w:id="1622489830">
          <w:marLeft w:val="640"/>
          <w:marRight w:val="0"/>
          <w:marTop w:val="0"/>
          <w:marBottom w:val="0"/>
          <w:divBdr>
            <w:top w:val="none" w:sz="0" w:space="0" w:color="auto"/>
            <w:left w:val="none" w:sz="0" w:space="0" w:color="auto"/>
            <w:bottom w:val="none" w:sz="0" w:space="0" w:color="auto"/>
            <w:right w:val="none" w:sz="0" w:space="0" w:color="auto"/>
          </w:divBdr>
        </w:div>
        <w:div w:id="314191278">
          <w:marLeft w:val="640"/>
          <w:marRight w:val="0"/>
          <w:marTop w:val="0"/>
          <w:marBottom w:val="0"/>
          <w:divBdr>
            <w:top w:val="none" w:sz="0" w:space="0" w:color="auto"/>
            <w:left w:val="none" w:sz="0" w:space="0" w:color="auto"/>
            <w:bottom w:val="none" w:sz="0" w:space="0" w:color="auto"/>
            <w:right w:val="none" w:sz="0" w:space="0" w:color="auto"/>
          </w:divBdr>
        </w:div>
        <w:div w:id="1615401243">
          <w:marLeft w:val="640"/>
          <w:marRight w:val="0"/>
          <w:marTop w:val="0"/>
          <w:marBottom w:val="0"/>
          <w:divBdr>
            <w:top w:val="none" w:sz="0" w:space="0" w:color="auto"/>
            <w:left w:val="none" w:sz="0" w:space="0" w:color="auto"/>
            <w:bottom w:val="none" w:sz="0" w:space="0" w:color="auto"/>
            <w:right w:val="none" w:sz="0" w:space="0" w:color="auto"/>
          </w:divBdr>
        </w:div>
        <w:div w:id="1325940260">
          <w:marLeft w:val="640"/>
          <w:marRight w:val="0"/>
          <w:marTop w:val="0"/>
          <w:marBottom w:val="0"/>
          <w:divBdr>
            <w:top w:val="none" w:sz="0" w:space="0" w:color="auto"/>
            <w:left w:val="none" w:sz="0" w:space="0" w:color="auto"/>
            <w:bottom w:val="none" w:sz="0" w:space="0" w:color="auto"/>
            <w:right w:val="none" w:sz="0" w:space="0" w:color="auto"/>
          </w:divBdr>
        </w:div>
        <w:div w:id="1313370872">
          <w:marLeft w:val="640"/>
          <w:marRight w:val="0"/>
          <w:marTop w:val="0"/>
          <w:marBottom w:val="0"/>
          <w:divBdr>
            <w:top w:val="none" w:sz="0" w:space="0" w:color="auto"/>
            <w:left w:val="none" w:sz="0" w:space="0" w:color="auto"/>
            <w:bottom w:val="none" w:sz="0" w:space="0" w:color="auto"/>
            <w:right w:val="none" w:sz="0" w:space="0" w:color="auto"/>
          </w:divBdr>
        </w:div>
        <w:div w:id="1621690441">
          <w:marLeft w:val="640"/>
          <w:marRight w:val="0"/>
          <w:marTop w:val="0"/>
          <w:marBottom w:val="0"/>
          <w:divBdr>
            <w:top w:val="none" w:sz="0" w:space="0" w:color="auto"/>
            <w:left w:val="none" w:sz="0" w:space="0" w:color="auto"/>
            <w:bottom w:val="none" w:sz="0" w:space="0" w:color="auto"/>
            <w:right w:val="none" w:sz="0" w:space="0" w:color="auto"/>
          </w:divBdr>
        </w:div>
        <w:div w:id="566035977">
          <w:marLeft w:val="640"/>
          <w:marRight w:val="0"/>
          <w:marTop w:val="0"/>
          <w:marBottom w:val="0"/>
          <w:divBdr>
            <w:top w:val="none" w:sz="0" w:space="0" w:color="auto"/>
            <w:left w:val="none" w:sz="0" w:space="0" w:color="auto"/>
            <w:bottom w:val="none" w:sz="0" w:space="0" w:color="auto"/>
            <w:right w:val="none" w:sz="0" w:space="0" w:color="auto"/>
          </w:divBdr>
        </w:div>
        <w:div w:id="2117478683">
          <w:marLeft w:val="640"/>
          <w:marRight w:val="0"/>
          <w:marTop w:val="0"/>
          <w:marBottom w:val="0"/>
          <w:divBdr>
            <w:top w:val="none" w:sz="0" w:space="0" w:color="auto"/>
            <w:left w:val="none" w:sz="0" w:space="0" w:color="auto"/>
            <w:bottom w:val="none" w:sz="0" w:space="0" w:color="auto"/>
            <w:right w:val="none" w:sz="0" w:space="0" w:color="auto"/>
          </w:divBdr>
        </w:div>
        <w:div w:id="1110470976">
          <w:marLeft w:val="640"/>
          <w:marRight w:val="0"/>
          <w:marTop w:val="0"/>
          <w:marBottom w:val="0"/>
          <w:divBdr>
            <w:top w:val="none" w:sz="0" w:space="0" w:color="auto"/>
            <w:left w:val="none" w:sz="0" w:space="0" w:color="auto"/>
            <w:bottom w:val="none" w:sz="0" w:space="0" w:color="auto"/>
            <w:right w:val="none" w:sz="0" w:space="0" w:color="auto"/>
          </w:divBdr>
        </w:div>
        <w:div w:id="1638609099">
          <w:marLeft w:val="640"/>
          <w:marRight w:val="0"/>
          <w:marTop w:val="0"/>
          <w:marBottom w:val="0"/>
          <w:divBdr>
            <w:top w:val="none" w:sz="0" w:space="0" w:color="auto"/>
            <w:left w:val="none" w:sz="0" w:space="0" w:color="auto"/>
            <w:bottom w:val="none" w:sz="0" w:space="0" w:color="auto"/>
            <w:right w:val="none" w:sz="0" w:space="0" w:color="auto"/>
          </w:divBdr>
        </w:div>
        <w:div w:id="166330450">
          <w:marLeft w:val="640"/>
          <w:marRight w:val="0"/>
          <w:marTop w:val="0"/>
          <w:marBottom w:val="0"/>
          <w:divBdr>
            <w:top w:val="none" w:sz="0" w:space="0" w:color="auto"/>
            <w:left w:val="none" w:sz="0" w:space="0" w:color="auto"/>
            <w:bottom w:val="none" w:sz="0" w:space="0" w:color="auto"/>
            <w:right w:val="none" w:sz="0" w:space="0" w:color="auto"/>
          </w:divBdr>
        </w:div>
        <w:div w:id="697505898">
          <w:marLeft w:val="640"/>
          <w:marRight w:val="0"/>
          <w:marTop w:val="0"/>
          <w:marBottom w:val="0"/>
          <w:divBdr>
            <w:top w:val="none" w:sz="0" w:space="0" w:color="auto"/>
            <w:left w:val="none" w:sz="0" w:space="0" w:color="auto"/>
            <w:bottom w:val="none" w:sz="0" w:space="0" w:color="auto"/>
            <w:right w:val="none" w:sz="0" w:space="0" w:color="auto"/>
          </w:divBdr>
        </w:div>
        <w:div w:id="1310327632">
          <w:marLeft w:val="640"/>
          <w:marRight w:val="0"/>
          <w:marTop w:val="0"/>
          <w:marBottom w:val="0"/>
          <w:divBdr>
            <w:top w:val="none" w:sz="0" w:space="0" w:color="auto"/>
            <w:left w:val="none" w:sz="0" w:space="0" w:color="auto"/>
            <w:bottom w:val="none" w:sz="0" w:space="0" w:color="auto"/>
            <w:right w:val="none" w:sz="0" w:space="0" w:color="auto"/>
          </w:divBdr>
        </w:div>
        <w:div w:id="19356700">
          <w:marLeft w:val="640"/>
          <w:marRight w:val="0"/>
          <w:marTop w:val="0"/>
          <w:marBottom w:val="0"/>
          <w:divBdr>
            <w:top w:val="none" w:sz="0" w:space="0" w:color="auto"/>
            <w:left w:val="none" w:sz="0" w:space="0" w:color="auto"/>
            <w:bottom w:val="none" w:sz="0" w:space="0" w:color="auto"/>
            <w:right w:val="none" w:sz="0" w:space="0" w:color="auto"/>
          </w:divBdr>
        </w:div>
        <w:div w:id="986516136">
          <w:marLeft w:val="640"/>
          <w:marRight w:val="0"/>
          <w:marTop w:val="0"/>
          <w:marBottom w:val="0"/>
          <w:divBdr>
            <w:top w:val="none" w:sz="0" w:space="0" w:color="auto"/>
            <w:left w:val="none" w:sz="0" w:space="0" w:color="auto"/>
            <w:bottom w:val="none" w:sz="0" w:space="0" w:color="auto"/>
            <w:right w:val="none" w:sz="0" w:space="0" w:color="auto"/>
          </w:divBdr>
        </w:div>
        <w:div w:id="641814801">
          <w:marLeft w:val="640"/>
          <w:marRight w:val="0"/>
          <w:marTop w:val="0"/>
          <w:marBottom w:val="0"/>
          <w:divBdr>
            <w:top w:val="none" w:sz="0" w:space="0" w:color="auto"/>
            <w:left w:val="none" w:sz="0" w:space="0" w:color="auto"/>
            <w:bottom w:val="none" w:sz="0" w:space="0" w:color="auto"/>
            <w:right w:val="none" w:sz="0" w:space="0" w:color="auto"/>
          </w:divBdr>
        </w:div>
        <w:div w:id="736048246">
          <w:marLeft w:val="640"/>
          <w:marRight w:val="0"/>
          <w:marTop w:val="0"/>
          <w:marBottom w:val="0"/>
          <w:divBdr>
            <w:top w:val="none" w:sz="0" w:space="0" w:color="auto"/>
            <w:left w:val="none" w:sz="0" w:space="0" w:color="auto"/>
            <w:bottom w:val="none" w:sz="0" w:space="0" w:color="auto"/>
            <w:right w:val="none" w:sz="0" w:space="0" w:color="auto"/>
          </w:divBdr>
        </w:div>
        <w:div w:id="265819656">
          <w:marLeft w:val="640"/>
          <w:marRight w:val="0"/>
          <w:marTop w:val="0"/>
          <w:marBottom w:val="0"/>
          <w:divBdr>
            <w:top w:val="none" w:sz="0" w:space="0" w:color="auto"/>
            <w:left w:val="none" w:sz="0" w:space="0" w:color="auto"/>
            <w:bottom w:val="none" w:sz="0" w:space="0" w:color="auto"/>
            <w:right w:val="none" w:sz="0" w:space="0" w:color="auto"/>
          </w:divBdr>
        </w:div>
        <w:div w:id="139732821">
          <w:marLeft w:val="640"/>
          <w:marRight w:val="0"/>
          <w:marTop w:val="0"/>
          <w:marBottom w:val="0"/>
          <w:divBdr>
            <w:top w:val="none" w:sz="0" w:space="0" w:color="auto"/>
            <w:left w:val="none" w:sz="0" w:space="0" w:color="auto"/>
            <w:bottom w:val="none" w:sz="0" w:space="0" w:color="auto"/>
            <w:right w:val="none" w:sz="0" w:space="0" w:color="auto"/>
          </w:divBdr>
        </w:div>
        <w:div w:id="1330133014">
          <w:marLeft w:val="640"/>
          <w:marRight w:val="0"/>
          <w:marTop w:val="0"/>
          <w:marBottom w:val="0"/>
          <w:divBdr>
            <w:top w:val="none" w:sz="0" w:space="0" w:color="auto"/>
            <w:left w:val="none" w:sz="0" w:space="0" w:color="auto"/>
            <w:bottom w:val="none" w:sz="0" w:space="0" w:color="auto"/>
            <w:right w:val="none" w:sz="0" w:space="0" w:color="auto"/>
          </w:divBdr>
        </w:div>
        <w:div w:id="1590037579">
          <w:marLeft w:val="640"/>
          <w:marRight w:val="0"/>
          <w:marTop w:val="0"/>
          <w:marBottom w:val="0"/>
          <w:divBdr>
            <w:top w:val="none" w:sz="0" w:space="0" w:color="auto"/>
            <w:left w:val="none" w:sz="0" w:space="0" w:color="auto"/>
            <w:bottom w:val="none" w:sz="0" w:space="0" w:color="auto"/>
            <w:right w:val="none" w:sz="0" w:space="0" w:color="auto"/>
          </w:divBdr>
        </w:div>
        <w:div w:id="377706355">
          <w:marLeft w:val="640"/>
          <w:marRight w:val="0"/>
          <w:marTop w:val="0"/>
          <w:marBottom w:val="0"/>
          <w:divBdr>
            <w:top w:val="none" w:sz="0" w:space="0" w:color="auto"/>
            <w:left w:val="none" w:sz="0" w:space="0" w:color="auto"/>
            <w:bottom w:val="none" w:sz="0" w:space="0" w:color="auto"/>
            <w:right w:val="none" w:sz="0" w:space="0" w:color="auto"/>
          </w:divBdr>
        </w:div>
        <w:div w:id="265382322">
          <w:marLeft w:val="640"/>
          <w:marRight w:val="0"/>
          <w:marTop w:val="0"/>
          <w:marBottom w:val="0"/>
          <w:divBdr>
            <w:top w:val="none" w:sz="0" w:space="0" w:color="auto"/>
            <w:left w:val="none" w:sz="0" w:space="0" w:color="auto"/>
            <w:bottom w:val="none" w:sz="0" w:space="0" w:color="auto"/>
            <w:right w:val="none" w:sz="0" w:space="0" w:color="auto"/>
          </w:divBdr>
        </w:div>
        <w:div w:id="448938769">
          <w:marLeft w:val="640"/>
          <w:marRight w:val="0"/>
          <w:marTop w:val="0"/>
          <w:marBottom w:val="0"/>
          <w:divBdr>
            <w:top w:val="none" w:sz="0" w:space="0" w:color="auto"/>
            <w:left w:val="none" w:sz="0" w:space="0" w:color="auto"/>
            <w:bottom w:val="none" w:sz="0" w:space="0" w:color="auto"/>
            <w:right w:val="none" w:sz="0" w:space="0" w:color="auto"/>
          </w:divBdr>
        </w:div>
        <w:div w:id="886839245">
          <w:marLeft w:val="640"/>
          <w:marRight w:val="0"/>
          <w:marTop w:val="0"/>
          <w:marBottom w:val="0"/>
          <w:divBdr>
            <w:top w:val="none" w:sz="0" w:space="0" w:color="auto"/>
            <w:left w:val="none" w:sz="0" w:space="0" w:color="auto"/>
            <w:bottom w:val="none" w:sz="0" w:space="0" w:color="auto"/>
            <w:right w:val="none" w:sz="0" w:space="0" w:color="auto"/>
          </w:divBdr>
        </w:div>
        <w:div w:id="311325429">
          <w:marLeft w:val="640"/>
          <w:marRight w:val="0"/>
          <w:marTop w:val="0"/>
          <w:marBottom w:val="0"/>
          <w:divBdr>
            <w:top w:val="none" w:sz="0" w:space="0" w:color="auto"/>
            <w:left w:val="none" w:sz="0" w:space="0" w:color="auto"/>
            <w:bottom w:val="none" w:sz="0" w:space="0" w:color="auto"/>
            <w:right w:val="none" w:sz="0" w:space="0" w:color="auto"/>
          </w:divBdr>
        </w:div>
        <w:div w:id="1326662113">
          <w:marLeft w:val="640"/>
          <w:marRight w:val="0"/>
          <w:marTop w:val="0"/>
          <w:marBottom w:val="0"/>
          <w:divBdr>
            <w:top w:val="none" w:sz="0" w:space="0" w:color="auto"/>
            <w:left w:val="none" w:sz="0" w:space="0" w:color="auto"/>
            <w:bottom w:val="none" w:sz="0" w:space="0" w:color="auto"/>
            <w:right w:val="none" w:sz="0" w:space="0" w:color="auto"/>
          </w:divBdr>
        </w:div>
        <w:div w:id="1358697090">
          <w:marLeft w:val="640"/>
          <w:marRight w:val="0"/>
          <w:marTop w:val="0"/>
          <w:marBottom w:val="0"/>
          <w:divBdr>
            <w:top w:val="none" w:sz="0" w:space="0" w:color="auto"/>
            <w:left w:val="none" w:sz="0" w:space="0" w:color="auto"/>
            <w:bottom w:val="none" w:sz="0" w:space="0" w:color="auto"/>
            <w:right w:val="none" w:sz="0" w:space="0" w:color="auto"/>
          </w:divBdr>
        </w:div>
        <w:div w:id="641231210">
          <w:marLeft w:val="640"/>
          <w:marRight w:val="0"/>
          <w:marTop w:val="0"/>
          <w:marBottom w:val="0"/>
          <w:divBdr>
            <w:top w:val="none" w:sz="0" w:space="0" w:color="auto"/>
            <w:left w:val="none" w:sz="0" w:space="0" w:color="auto"/>
            <w:bottom w:val="none" w:sz="0" w:space="0" w:color="auto"/>
            <w:right w:val="none" w:sz="0" w:space="0" w:color="auto"/>
          </w:divBdr>
        </w:div>
        <w:div w:id="512691356">
          <w:marLeft w:val="640"/>
          <w:marRight w:val="0"/>
          <w:marTop w:val="0"/>
          <w:marBottom w:val="0"/>
          <w:divBdr>
            <w:top w:val="none" w:sz="0" w:space="0" w:color="auto"/>
            <w:left w:val="none" w:sz="0" w:space="0" w:color="auto"/>
            <w:bottom w:val="none" w:sz="0" w:space="0" w:color="auto"/>
            <w:right w:val="none" w:sz="0" w:space="0" w:color="auto"/>
          </w:divBdr>
        </w:div>
        <w:div w:id="1322003843">
          <w:marLeft w:val="640"/>
          <w:marRight w:val="0"/>
          <w:marTop w:val="0"/>
          <w:marBottom w:val="0"/>
          <w:divBdr>
            <w:top w:val="none" w:sz="0" w:space="0" w:color="auto"/>
            <w:left w:val="none" w:sz="0" w:space="0" w:color="auto"/>
            <w:bottom w:val="none" w:sz="0" w:space="0" w:color="auto"/>
            <w:right w:val="none" w:sz="0" w:space="0" w:color="auto"/>
          </w:divBdr>
        </w:div>
        <w:div w:id="1717270997">
          <w:marLeft w:val="640"/>
          <w:marRight w:val="0"/>
          <w:marTop w:val="0"/>
          <w:marBottom w:val="0"/>
          <w:divBdr>
            <w:top w:val="none" w:sz="0" w:space="0" w:color="auto"/>
            <w:left w:val="none" w:sz="0" w:space="0" w:color="auto"/>
            <w:bottom w:val="none" w:sz="0" w:space="0" w:color="auto"/>
            <w:right w:val="none" w:sz="0" w:space="0" w:color="auto"/>
          </w:divBdr>
        </w:div>
        <w:div w:id="642662857">
          <w:marLeft w:val="640"/>
          <w:marRight w:val="0"/>
          <w:marTop w:val="0"/>
          <w:marBottom w:val="0"/>
          <w:divBdr>
            <w:top w:val="none" w:sz="0" w:space="0" w:color="auto"/>
            <w:left w:val="none" w:sz="0" w:space="0" w:color="auto"/>
            <w:bottom w:val="none" w:sz="0" w:space="0" w:color="auto"/>
            <w:right w:val="none" w:sz="0" w:space="0" w:color="auto"/>
          </w:divBdr>
        </w:div>
        <w:div w:id="427892593">
          <w:marLeft w:val="640"/>
          <w:marRight w:val="0"/>
          <w:marTop w:val="0"/>
          <w:marBottom w:val="0"/>
          <w:divBdr>
            <w:top w:val="none" w:sz="0" w:space="0" w:color="auto"/>
            <w:left w:val="none" w:sz="0" w:space="0" w:color="auto"/>
            <w:bottom w:val="none" w:sz="0" w:space="0" w:color="auto"/>
            <w:right w:val="none" w:sz="0" w:space="0" w:color="auto"/>
          </w:divBdr>
        </w:div>
        <w:div w:id="243534512">
          <w:marLeft w:val="640"/>
          <w:marRight w:val="0"/>
          <w:marTop w:val="0"/>
          <w:marBottom w:val="0"/>
          <w:divBdr>
            <w:top w:val="none" w:sz="0" w:space="0" w:color="auto"/>
            <w:left w:val="none" w:sz="0" w:space="0" w:color="auto"/>
            <w:bottom w:val="none" w:sz="0" w:space="0" w:color="auto"/>
            <w:right w:val="none" w:sz="0" w:space="0" w:color="auto"/>
          </w:divBdr>
        </w:div>
        <w:div w:id="1639066120">
          <w:marLeft w:val="640"/>
          <w:marRight w:val="0"/>
          <w:marTop w:val="0"/>
          <w:marBottom w:val="0"/>
          <w:divBdr>
            <w:top w:val="none" w:sz="0" w:space="0" w:color="auto"/>
            <w:left w:val="none" w:sz="0" w:space="0" w:color="auto"/>
            <w:bottom w:val="none" w:sz="0" w:space="0" w:color="auto"/>
            <w:right w:val="none" w:sz="0" w:space="0" w:color="auto"/>
          </w:divBdr>
        </w:div>
        <w:div w:id="1204365488">
          <w:marLeft w:val="640"/>
          <w:marRight w:val="0"/>
          <w:marTop w:val="0"/>
          <w:marBottom w:val="0"/>
          <w:divBdr>
            <w:top w:val="none" w:sz="0" w:space="0" w:color="auto"/>
            <w:left w:val="none" w:sz="0" w:space="0" w:color="auto"/>
            <w:bottom w:val="none" w:sz="0" w:space="0" w:color="auto"/>
            <w:right w:val="none" w:sz="0" w:space="0" w:color="auto"/>
          </w:divBdr>
        </w:div>
        <w:div w:id="526941672">
          <w:marLeft w:val="640"/>
          <w:marRight w:val="0"/>
          <w:marTop w:val="0"/>
          <w:marBottom w:val="0"/>
          <w:divBdr>
            <w:top w:val="none" w:sz="0" w:space="0" w:color="auto"/>
            <w:left w:val="none" w:sz="0" w:space="0" w:color="auto"/>
            <w:bottom w:val="none" w:sz="0" w:space="0" w:color="auto"/>
            <w:right w:val="none" w:sz="0" w:space="0" w:color="auto"/>
          </w:divBdr>
        </w:div>
        <w:div w:id="1069033256">
          <w:marLeft w:val="640"/>
          <w:marRight w:val="0"/>
          <w:marTop w:val="0"/>
          <w:marBottom w:val="0"/>
          <w:divBdr>
            <w:top w:val="none" w:sz="0" w:space="0" w:color="auto"/>
            <w:left w:val="none" w:sz="0" w:space="0" w:color="auto"/>
            <w:bottom w:val="none" w:sz="0" w:space="0" w:color="auto"/>
            <w:right w:val="none" w:sz="0" w:space="0" w:color="auto"/>
          </w:divBdr>
        </w:div>
        <w:div w:id="596862852">
          <w:marLeft w:val="640"/>
          <w:marRight w:val="0"/>
          <w:marTop w:val="0"/>
          <w:marBottom w:val="0"/>
          <w:divBdr>
            <w:top w:val="none" w:sz="0" w:space="0" w:color="auto"/>
            <w:left w:val="none" w:sz="0" w:space="0" w:color="auto"/>
            <w:bottom w:val="none" w:sz="0" w:space="0" w:color="auto"/>
            <w:right w:val="none" w:sz="0" w:space="0" w:color="auto"/>
          </w:divBdr>
        </w:div>
        <w:div w:id="768543860">
          <w:marLeft w:val="640"/>
          <w:marRight w:val="0"/>
          <w:marTop w:val="0"/>
          <w:marBottom w:val="0"/>
          <w:divBdr>
            <w:top w:val="none" w:sz="0" w:space="0" w:color="auto"/>
            <w:left w:val="none" w:sz="0" w:space="0" w:color="auto"/>
            <w:bottom w:val="none" w:sz="0" w:space="0" w:color="auto"/>
            <w:right w:val="none" w:sz="0" w:space="0" w:color="auto"/>
          </w:divBdr>
        </w:div>
        <w:div w:id="1280187801">
          <w:marLeft w:val="640"/>
          <w:marRight w:val="0"/>
          <w:marTop w:val="0"/>
          <w:marBottom w:val="0"/>
          <w:divBdr>
            <w:top w:val="none" w:sz="0" w:space="0" w:color="auto"/>
            <w:left w:val="none" w:sz="0" w:space="0" w:color="auto"/>
            <w:bottom w:val="none" w:sz="0" w:space="0" w:color="auto"/>
            <w:right w:val="none" w:sz="0" w:space="0" w:color="auto"/>
          </w:divBdr>
        </w:div>
        <w:div w:id="1042173050">
          <w:marLeft w:val="640"/>
          <w:marRight w:val="0"/>
          <w:marTop w:val="0"/>
          <w:marBottom w:val="0"/>
          <w:divBdr>
            <w:top w:val="none" w:sz="0" w:space="0" w:color="auto"/>
            <w:left w:val="none" w:sz="0" w:space="0" w:color="auto"/>
            <w:bottom w:val="none" w:sz="0" w:space="0" w:color="auto"/>
            <w:right w:val="none" w:sz="0" w:space="0" w:color="auto"/>
          </w:divBdr>
        </w:div>
        <w:div w:id="717166917">
          <w:marLeft w:val="640"/>
          <w:marRight w:val="0"/>
          <w:marTop w:val="0"/>
          <w:marBottom w:val="0"/>
          <w:divBdr>
            <w:top w:val="none" w:sz="0" w:space="0" w:color="auto"/>
            <w:left w:val="none" w:sz="0" w:space="0" w:color="auto"/>
            <w:bottom w:val="none" w:sz="0" w:space="0" w:color="auto"/>
            <w:right w:val="none" w:sz="0" w:space="0" w:color="auto"/>
          </w:divBdr>
        </w:div>
        <w:div w:id="2055614950">
          <w:marLeft w:val="640"/>
          <w:marRight w:val="0"/>
          <w:marTop w:val="0"/>
          <w:marBottom w:val="0"/>
          <w:divBdr>
            <w:top w:val="none" w:sz="0" w:space="0" w:color="auto"/>
            <w:left w:val="none" w:sz="0" w:space="0" w:color="auto"/>
            <w:bottom w:val="none" w:sz="0" w:space="0" w:color="auto"/>
            <w:right w:val="none" w:sz="0" w:space="0" w:color="auto"/>
          </w:divBdr>
        </w:div>
        <w:div w:id="994650182">
          <w:marLeft w:val="640"/>
          <w:marRight w:val="0"/>
          <w:marTop w:val="0"/>
          <w:marBottom w:val="0"/>
          <w:divBdr>
            <w:top w:val="none" w:sz="0" w:space="0" w:color="auto"/>
            <w:left w:val="none" w:sz="0" w:space="0" w:color="auto"/>
            <w:bottom w:val="none" w:sz="0" w:space="0" w:color="auto"/>
            <w:right w:val="none" w:sz="0" w:space="0" w:color="auto"/>
          </w:divBdr>
        </w:div>
        <w:div w:id="1454590925">
          <w:marLeft w:val="640"/>
          <w:marRight w:val="0"/>
          <w:marTop w:val="0"/>
          <w:marBottom w:val="0"/>
          <w:divBdr>
            <w:top w:val="none" w:sz="0" w:space="0" w:color="auto"/>
            <w:left w:val="none" w:sz="0" w:space="0" w:color="auto"/>
            <w:bottom w:val="none" w:sz="0" w:space="0" w:color="auto"/>
            <w:right w:val="none" w:sz="0" w:space="0" w:color="auto"/>
          </w:divBdr>
        </w:div>
        <w:div w:id="201603665">
          <w:marLeft w:val="640"/>
          <w:marRight w:val="0"/>
          <w:marTop w:val="0"/>
          <w:marBottom w:val="0"/>
          <w:divBdr>
            <w:top w:val="none" w:sz="0" w:space="0" w:color="auto"/>
            <w:left w:val="none" w:sz="0" w:space="0" w:color="auto"/>
            <w:bottom w:val="none" w:sz="0" w:space="0" w:color="auto"/>
            <w:right w:val="none" w:sz="0" w:space="0" w:color="auto"/>
          </w:divBdr>
        </w:div>
        <w:div w:id="1030490114">
          <w:marLeft w:val="640"/>
          <w:marRight w:val="0"/>
          <w:marTop w:val="0"/>
          <w:marBottom w:val="0"/>
          <w:divBdr>
            <w:top w:val="none" w:sz="0" w:space="0" w:color="auto"/>
            <w:left w:val="none" w:sz="0" w:space="0" w:color="auto"/>
            <w:bottom w:val="none" w:sz="0" w:space="0" w:color="auto"/>
            <w:right w:val="none" w:sz="0" w:space="0" w:color="auto"/>
          </w:divBdr>
        </w:div>
        <w:div w:id="1630626782">
          <w:marLeft w:val="640"/>
          <w:marRight w:val="0"/>
          <w:marTop w:val="0"/>
          <w:marBottom w:val="0"/>
          <w:divBdr>
            <w:top w:val="none" w:sz="0" w:space="0" w:color="auto"/>
            <w:left w:val="none" w:sz="0" w:space="0" w:color="auto"/>
            <w:bottom w:val="none" w:sz="0" w:space="0" w:color="auto"/>
            <w:right w:val="none" w:sz="0" w:space="0" w:color="auto"/>
          </w:divBdr>
        </w:div>
        <w:div w:id="1269391507">
          <w:marLeft w:val="640"/>
          <w:marRight w:val="0"/>
          <w:marTop w:val="0"/>
          <w:marBottom w:val="0"/>
          <w:divBdr>
            <w:top w:val="none" w:sz="0" w:space="0" w:color="auto"/>
            <w:left w:val="none" w:sz="0" w:space="0" w:color="auto"/>
            <w:bottom w:val="none" w:sz="0" w:space="0" w:color="auto"/>
            <w:right w:val="none" w:sz="0" w:space="0" w:color="auto"/>
          </w:divBdr>
        </w:div>
        <w:div w:id="1511336554">
          <w:marLeft w:val="640"/>
          <w:marRight w:val="0"/>
          <w:marTop w:val="0"/>
          <w:marBottom w:val="0"/>
          <w:divBdr>
            <w:top w:val="none" w:sz="0" w:space="0" w:color="auto"/>
            <w:left w:val="none" w:sz="0" w:space="0" w:color="auto"/>
            <w:bottom w:val="none" w:sz="0" w:space="0" w:color="auto"/>
            <w:right w:val="none" w:sz="0" w:space="0" w:color="auto"/>
          </w:divBdr>
        </w:div>
        <w:div w:id="2071995936">
          <w:marLeft w:val="640"/>
          <w:marRight w:val="0"/>
          <w:marTop w:val="0"/>
          <w:marBottom w:val="0"/>
          <w:divBdr>
            <w:top w:val="none" w:sz="0" w:space="0" w:color="auto"/>
            <w:left w:val="none" w:sz="0" w:space="0" w:color="auto"/>
            <w:bottom w:val="none" w:sz="0" w:space="0" w:color="auto"/>
            <w:right w:val="none" w:sz="0" w:space="0" w:color="auto"/>
          </w:divBdr>
        </w:div>
        <w:div w:id="1984236571">
          <w:marLeft w:val="640"/>
          <w:marRight w:val="0"/>
          <w:marTop w:val="0"/>
          <w:marBottom w:val="0"/>
          <w:divBdr>
            <w:top w:val="none" w:sz="0" w:space="0" w:color="auto"/>
            <w:left w:val="none" w:sz="0" w:space="0" w:color="auto"/>
            <w:bottom w:val="none" w:sz="0" w:space="0" w:color="auto"/>
            <w:right w:val="none" w:sz="0" w:space="0" w:color="auto"/>
          </w:divBdr>
        </w:div>
        <w:div w:id="1103962750">
          <w:marLeft w:val="640"/>
          <w:marRight w:val="0"/>
          <w:marTop w:val="0"/>
          <w:marBottom w:val="0"/>
          <w:divBdr>
            <w:top w:val="none" w:sz="0" w:space="0" w:color="auto"/>
            <w:left w:val="none" w:sz="0" w:space="0" w:color="auto"/>
            <w:bottom w:val="none" w:sz="0" w:space="0" w:color="auto"/>
            <w:right w:val="none" w:sz="0" w:space="0" w:color="auto"/>
          </w:divBdr>
        </w:div>
        <w:div w:id="559054124">
          <w:marLeft w:val="640"/>
          <w:marRight w:val="0"/>
          <w:marTop w:val="0"/>
          <w:marBottom w:val="0"/>
          <w:divBdr>
            <w:top w:val="none" w:sz="0" w:space="0" w:color="auto"/>
            <w:left w:val="none" w:sz="0" w:space="0" w:color="auto"/>
            <w:bottom w:val="none" w:sz="0" w:space="0" w:color="auto"/>
            <w:right w:val="none" w:sz="0" w:space="0" w:color="auto"/>
          </w:divBdr>
        </w:div>
        <w:div w:id="276566432">
          <w:marLeft w:val="640"/>
          <w:marRight w:val="0"/>
          <w:marTop w:val="0"/>
          <w:marBottom w:val="0"/>
          <w:divBdr>
            <w:top w:val="none" w:sz="0" w:space="0" w:color="auto"/>
            <w:left w:val="none" w:sz="0" w:space="0" w:color="auto"/>
            <w:bottom w:val="none" w:sz="0" w:space="0" w:color="auto"/>
            <w:right w:val="none" w:sz="0" w:space="0" w:color="auto"/>
          </w:divBdr>
        </w:div>
        <w:div w:id="1300501806">
          <w:marLeft w:val="640"/>
          <w:marRight w:val="0"/>
          <w:marTop w:val="0"/>
          <w:marBottom w:val="0"/>
          <w:divBdr>
            <w:top w:val="none" w:sz="0" w:space="0" w:color="auto"/>
            <w:left w:val="none" w:sz="0" w:space="0" w:color="auto"/>
            <w:bottom w:val="none" w:sz="0" w:space="0" w:color="auto"/>
            <w:right w:val="none" w:sz="0" w:space="0" w:color="auto"/>
          </w:divBdr>
        </w:div>
        <w:div w:id="527764724">
          <w:marLeft w:val="640"/>
          <w:marRight w:val="0"/>
          <w:marTop w:val="0"/>
          <w:marBottom w:val="0"/>
          <w:divBdr>
            <w:top w:val="none" w:sz="0" w:space="0" w:color="auto"/>
            <w:left w:val="none" w:sz="0" w:space="0" w:color="auto"/>
            <w:bottom w:val="none" w:sz="0" w:space="0" w:color="auto"/>
            <w:right w:val="none" w:sz="0" w:space="0" w:color="auto"/>
          </w:divBdr>
        </w:div>
        <w:div w:id="422722347">
          <w:marLeft w:val="640"/>
          <w:marRight w:val="0"/>
          <w:marTop w:val="0"/>
          <w:marBottom w:val="0"/>
          <w:divBdr>
            <w:top w:val="none" w:sz="0" w:space="0" w:color="auto"/>
            <w:left w:val="none" w:sz="0" w:space="0" w:color="auto"/>
            <w:bottom w:val="none" w:sz="0" w:space="0" w:color="auto"/>
            <w:right w:val="none" w:sz="0" w:space="0" w:color="auto"/>
          </w:divBdr>
        </w:div>
        <w:div w:id="319238935">
          <w:marLeft w:val="640"/>
          <w:marRight w:val="0"/>
          <w:marTop w:val="0"/>
          <w:marBottom w:val="0"/>
          <w:divBdr>
            <w:top w:val="none" w:sz="0" w:space="0" w:color="auto"/>
            <w:left w:val="none" w:sz="0" w:space="0" w:color="auto"/>
            <w:bottom w:val="none" w:sz="0" w:space="0" w:color="auto"/>
            <w:right w:val="none" w:sz="0" w:space="0" w:color="auto"/>
          </w:divBdr>
        </w:div>
        <w:div w:id="1164008362">
          <w:marLeft w:val="640"/>
          <w:marRight w:val="0"/>
          <w:marTop w:val="0"/>
          <w:marBottom w:val="0"/>
          <w:divBdr>
            <w:top w:val="none" w:sz="0" w:space="0" w:color="auto"/>
            <w:left w:val="none" w:sz="0" w:space="0" w:color="auto"/>
            <w:bottom w:val="none" w:sz="0" w:space="0" w:color="auto"/>
            <w:right w:val="none" w:sz="0" w:space="0" w:color="auto"/>
          </w:divBdr>
        </w:div>
        <w:div w:id="1883983354">
          <w:marLeft w:val="640"/>
          <w:marRight w:val="0"/>
          <w:marTop w:val="0"/>
          <w:marBottom w:val="0"/>
          <w:divBdr>
            <w:top w:val="none" w:sz="0" w:space="0" w:color="auto"/>
            <w:left w:val="none" w:sz="0" w:space="0" w:color="auto"/>
            <w:bottom w:val="none" w:sz="0" w:space="0" w:color="auto"/>
            <w:right w:val="none" w:sz="0" w:space="0" w:color="auto"/>
          </w:divBdr>
        </w:div>
        <w:div w:id="633869245">
          <w:marLeft w:val="640"/>
          <w:marRight w:val="0"/>
          <w:marTop w:val="0"/>
          <w:marBottom w:val="0"/>
          <w:divBdr>
            <w:top w:val="none" w:sz="0" w:space="0" w:color="auto"/>
            <w:left w:val="none" w:sz="0" w:space="0" w:color="auto"/>
            <w:bottom w:val="none" w:sz="0" w:space="0" w:color="auto"/>
            <w:right w:val="none" w:sz="0" w:space="0" w:color="auto"/>
          </w:divBdr>
        </w:div>
        <w:div w:id="1731809657">
          <w:marLeft w:val="640"/>
          <w:marRight w:val="0"/>
          <w:marTop w:val="0"/>
          <w:marBottom w:val="0"/>
          <w:divBdr>
            <w:top w:val="none" w:sz="0" w:space="0" w:color="auto"/>
            <w:left w:val="none" w:sz="0" w:space="0" w:color="auto"/>
            <w:bottom w:val="none" w:sz="0" w:space="0" w:color="auto"/>
            <w:right w:val="none" w:sz="0" w:space="0" w:color="auto"/>
          </w:divBdr>
        </w:div>
        <w:div w:id="240603340">
          <w:marLeft w:val="640"/>
          <w:marRight w:val="0"/>
          <w:marTop w:val="0"/>
          <w:marBottom w:val="0"/>
          <w:divBdr>
            <w:top w:val="none" w:sz="0" w:space="0" w:color="auto"/>
            <w:left w:val="none" w:sz="0" w:space="0" w:color="auto"/>
            <w:bottom w:val="none" w:sz="0" w:space="0" w:color="auto"/>
            <w:right w:val="none" w:sz="0" w:space="0" w:color="auto"/>
          </w:divBdr>
        </w:div>
        <w:div w:id="1287084038">
          <w:marLeft w:val="640"/>
          <w:marRight w:val="0"/>
          <w:marTop w:val="0"/>
          <w:marBottom w:val="0"/>
          <w:divBdr>
            <w:top w:val="none" w:sz="0" w:space="0" w:color="auto"/>
            <w:left w:val="none" w:sz="0" w:space="0" w:color="auto"/>
            <w:bottom w:val="none" w:sz="0" w:space="0" w:color="auto"/>
            <w:right w:val="none" w:sz="0" w:space="0" w:color="auto"/>
          </w:divBdr>
        </w:div>
        <w:div w:id="1657227286">
          <w:marLeft w:val="640"/>
          <w:marRight w:val="0"/>
          <w:marTop w:val="0"/>
          <w:marBottom w:val="0"/>
          <w:divBdr>
            <w:top w:val="none" w:sz="0" w:space="0" w:color="auto"/>
            <w:left w:val="none" w:sz="0" w:space="0" w:color="auto"/>
            <w:bottom w:val="none" w:sz="0" w:space="0" w:color="auto"/>
            <w:right w:val="none" w:sz="0" w:space="0" w:color="auto"/>
          </w:divBdr>
        </w:div>
        <w:div w:id="1199392151">
          <w:marLeft w:val="640"/>
          <w:marRight w:val="0"/>
          <w:marTop w:val="0"/>
          <w:marBottom w:val="0"/>
          <w:divBdr>
            <w:top w:val="none" w:sz="0" w:space="0" w:color="auto"/>
            <w:left w:val="none" w:sz="0" w:space="0" w:color="auto"/>
            <w:bottom w:val="none" w:sz="0" w:space="0" w:color="auto"/>
            <w:right w:val="none" w:sz="0" w:space="0" w:color="auto"/>
          </w:divBdr>
        </w:div>
        <w:div w:id="2028288941">
          <w:marLeft w:val="640"/>
          <w:marRight w:val="0"/>
          <w:marTop w:val="0"/>
          <w:marBottom w:val="0"/>
          <w:divBdr>
            <w:top w:val="none" w:sz="0" w:space="0" w:color="auto"/>
            <w:left w:val="none" w:sz="0" w:space="0" w:color="auto"/>
            <w:bottom w:val="none" w:sz="0" w:space="0" w:color="auto"/>
            <w:right w:val="none" w:sz="0" w:space="0" w:color="auto"/>
          </w:divBdr>
        </w:div>
        <w:div w:id="1233463543">
          <w:marLeft w:val="640"/>
          <w:marRight w:val="0"/>
          <w:marTop w:val="0"/>
          <w:marBottom w:val="0"/>
          <w:divBdr>
            <w:top w:val="none" w:sz="0" w:space="0" w:color="auto"/>
            <w:left w:val="none" w:sz="0" w:space="0" w:color="auto"/>
            <w:bottom w:val="none" w:sz="0" w:space="0" w:color="auto"/>
            <w:right w:val="none" w:sz="0" w:space="0" w:color="auto"/>
          </w:divBdr>
        </w:div>
        <w:div w:id="331106819">
          <w:marLeft w:val="640"/>
          <w:marRight w:val="0"/>
          <w:marTop w:val="0"/>
          <w:marBottom w:val="0"/>
          <w:divBdr>
            <w:top w:val="none" w:sz="0" w:space="0" w:color="auto"/>
            <w:left w:val="none" w:sz="0" w:space="0" w:color="auto"/>
            <w:bottom w:val="none" w:sz="0" w:space="0" w:color="auto"/>
            <w:right w:val="none" w:sz="0" w:space="0" w:color="auto"/>
          </w:divBdr>
        </w:div>
        <w:div w:id="136190316">
          <w:marLeft w:val="640"/>
          <w:marRight w:val="0"/>
          <w:marTop w:val="0"/>
          <w:marBottom w:val="0"/>
          <w:divBdr>
            <w:top w:val="none" w:sz="0" w:space="0" w:color="auto"/>
            <w:left w:val="none" w:sz="0" w:space="0" w:color="auto"/>
            <w:bottom w:val="none" w:sz="0" w:space="0" w:color="auto"/>
            <w:right w:val="none" w:sz="0" w:space="0" w:color="auto"/>
          </w:divBdr>
        </w:div>
        <w:div w:id="411438139">
          <w:marLeft w:val="640"/>
          <w:marRight w:val="0"/>
          <w:marTop w:val="0"/>
          <w:marBottom w:val="0"/>
          <w:divBdr>
            <w:top w:val="none" w:sz="0" w:space="0" w:color="auto"/>
            <w:left w:val="none" w:sz="0" w:space="0" w:color="auto"/>
            <w:bottom w:val="none" w:sz="0" w:space="0" w:color="auto"/>
            <w:right w:val="none" w:sz="0" w:space="0" w:color="auto"/>
          </w:divBdr>
        </w:div>
        <w:div w:id="337999473">
          <w:marLeft w:val="640"/>
          <w:marRight w:val="0"/>
          <w:marTop w:val="0"/>
          <w:marBottom w:val="0"/>
          <w:divBdr>
            <w:top w:val="none" w:sz="0" w:space="0" w:color="auto"/>
            <w:left w:val="none" w:sz="0" w:space="0" w:color="auto"/>
            <w:bottom w:val="none" w:sz="0" w:space="0" w:color="auto"/>
            <w:right w:val="none" w:sz="0" w:space="0" w:color="auto"/>
          </w:divBdr>
        </w:div>
        <w:div w:id="287207942">
          <w:marLeft w:val="640"/>
          <w:marRight w:val="0"/>
          <w:marTop w:val="0"/>
          <w:marBottom w:val="0"/>
          <w:divBdr>
            <w:top w:val="none" w:sz="0" w:space="0" w:color="auto"/>
            <w:left w:val="none" w:sz="0" w:space="0" w:color="auto"/>
            <w:bottom w:val="none" w:sz="0" w:space="0" w:color="auto"/>
            <w:right w:val="none" w:sz="0" w:space="0" w:color="auto"/>
          </w:divBdr>
        </w:div>
        <w:div w:id="545290274">
          <w:marLeft w:val="640"/>
          <w:marRight w:val="0"/>
          <w:marTop w:val="0"/>
          <w:marBottom w:val="0"/>
          <w:divBdr>
            <w:top w:val="none" w:sz="0" w:space="0" w:color="auto"/>
            <w:left w:val="none" w:sz="0" w:space="0" w:color="auto"/>
            <w:bottom w:val="none" w:sz="0" w:space="0" w:color="auto"/>
            <w:right w:val="none" w:sz="0" w:space="0" w:color="auto"/>
          </w:divBdr>
        </w:div>
        <w:div w:id="1184976827">
          <w:marLeft w:val="640"/>
          <w:marRight w:val="0"/>
          <w:marTop w:val="0"/>
          <w:marBottom w:val="0"/>
          <w:divBdr>
            <w:top w:val="none" w:sz="0" w:space="0" w:color="auto"/>
            <w:left w:val="none" w:sz="0" w:space="0" w:color="auto"/>
            <w:bottom w:val="none" w:sz="0" w:space="0" w:color="auto"/>
            <w:right w:val="none" w:sz="0" w:space="0" w:color="auto"/>
          </w:divBdr>
        </w:div>
        <w:div w:id="70542646">
          <w:marLeft w:val="640"/>
          <w:marRight w:val="0"/>
          <w:marTop w:val="0"/>
          <w:marBottom w:val="0"/>
          <w:divBdr>
            <w:top w:val="none" w:sz="0" w:space="0" w:color="auto"/>
            <w:left w:val="none" w:sz="0" w:space="0" w:color="auto"/>
            <w:bottom w:val="none" w:sz="0" w:space="0" w:color="auto"/>
            <w:right w:val="none" w:sz="0" w:space="0" w:color="auto"/>
          </w:divBdr>
        </w:div>
        <w:div w:id="195773363">
          <w:marLeft w:val="640"/>
          <w:marRight w:val="0"/>
          <w:marTop w:val="0"/>
          <w:marBottom w:val="0"/>
          <w:divBdr>
            <w:top w:val="none" w:sz="0" w:space="0" w:color="auto"/>
            <w:left w:val="none" w:sz="0" w:space="0" w:color="auto"/>
            <w:bottom w:val="none" w:sz="0" w:space="0" w:color="auto"/>
            <w:right w:val="none" w:sz="0" w:space="0" w:color="auto"/>
          </w:divBdr>
        </w:div>
        <w:div w:id="440153151">
          <w:marLeft w:val="640"/>
          <w:marRight w:val="0"/>
          <w:marTop w:val="0"/>
          <w:marBottom w:val="0"/>
          <w:divBdr>
            <w:top w:val="none" w:sz="0" w:space="0" w:color="auto"/>
            <w:left w:val="none" w:sz="0" w:space="0" w:color="auto"/>
            <w:bottom w:val="none" w:sz="0" w:space="0" w:color="auto"/>
            <w:right w:val="none" w:sz="0" w:space="0" w:color="auto"/>
          </w:divBdr>
        </w:div>
        <w:div w:id="1346445767">
          <w:marLeft w:val="640"/>
          <w:marRight w:val="0"/>
          <w:marTop w:val="0"/>
          <w:marBottom w:val="0"/>
          <w:divBdr>
            <w:top w:val="none" w:sz="0" w:space="0" w:color="auto"/>
            <w:left w:val="none" w:sz="0" w:space="0" w:color="auto"/>
            <w:bottom w:val="none" w:sz="0" w:space="0" w:color="auto"/>
            <w:right w:val="none" w:sz="0" w:space="0" w:color="auto"/>
          </w:divBdr>
        </w:div>
        <w:div w:id="1439830181">
          <w:marLeft w:val="640"/>
          <w:marRight w:val="0"/>
          <w:marTop w:val="0"/>
          <w:marBottom w:val="0"/>
          <w:divBdr>
            <w:top w:val="none" w:sz="0" w:space="0" w:color="auto"/>
            <w:left w:val="none" w:sz="0" w:space="0" w:color="auto"/>
            <w:bottom w:val="none" w:sz="0" w:space="0" w:color="auto"/>
            <w:right w:val="none" w:sz="0" w:space="0" w:color="auto"/>
          </w:divBdr>
        </w:div>
        <w:div w:id="1257860736">
          <w:marLeft w:val="640"/>
          <w:marRight w:val="0"/>
          <w:marTop w:val="0"/>
          <w:marBottom w:val="0"/>
          <w:divBdr>
            <w:top w:val="none" w:sz="0" w:space="0" w:color="auto"/>
            <w:left w:val="none" w:sz="0" w:space="0" w:color="auto"/>
            <w:bottom w:val="none" w:sz="0" w:space="0" w:color="auto"/>
            <w:right w:val="none" w:sz="0" w:space="0" w:color="auto"/>
          </w:divBdr>
        </w:div>
        <w:div w:id="767968171">
          <w:marLeft w:val="640"/>
          <w:marRight w:val="0"/>
          <w:marTop w:val="0"/>
          <w:marBottom w:val="0"/>
          <w:divBdr>
            <w:top w:val="none" w:sz="0" w:space="0" w:color="auto"/>
            <w:left w:val="none" w:sz="0" w:space="0" w:color="auto"/>
            <w:bottom w:val="none" w:sz="0" w:space="0" w:color="auto"/>
            <w:right w:val="none" w:sz="0" w:space="0" w:color="auto"/>
          </w:divBdr>
        </w:div>
        <w:div w:id="1129785859">
          <w:marLeft w:val="640"/>
          <w:marRight w:val="0"/>
          <w:marTop w:val="0"/>
          <w:marBottom w:val="0"/>
          <w:divBdr>
            <w:top w:val="none" w:sz="0" w:space="0" w:color="auto"/>
            <w:left w:val="none" w:sz="0" w:space="0" w:color="auto"/>
            <w:bottom w:val="none" w:sz="0" w:space="0" w:color="auto"/>
            <w:right w:val="none" w:sz="0" w:space="0" w:color="auto"/>
          </w:divBdr>
        </w:div>
        <w:div w:id="1818298924">
          <w:marLeft w:val="640"/>
          <w:marRight w:val="0"/>
          <w:marTop w:val="0"/>
          <w:marBottom w:val="0"/>
          <w:divBdr>
            <w:top w:val="none" w:sz="0" w:space="0" w:color="auto"/>
            <w:left w:val="none" w:sz="0" w:space="0" w:color="auto"/>
            <w:bottom w:val="none" w:sz="0" w:space="0" w:color="auto"/>
            <w:right w:val="none" w:sz="0" w:space="0" w:color="auto"/>
          </w:divBdr>
        </w:div>
        <w:div w:id="280039609">
          <w:marLeft w:val="640"/>
          <w:marRight w:val="0"/>
          <w:marTop w:val="0"/>
          <w:marBottom w:val="0"/>
          <w:divBdr>
            <w:top w:val="none" w:sz="0" w:space="0" w:color="auto"/>
            <w:left w:val="none" w:sz="0" w:space="0" w:color="auto"/>
            <w:bottom w:val="none" w:sz="0" w:space="0" w:color="auto"/>
            <w:right w:val="none" w:sz="0" w:space="0" w:color="auto"/>
          </w:divBdr>
        </w:div>
        <w:div w:id="287319173">
          <w:marLeft w:val="640"/>
          <w:marRight w:val="0"/>
          <w:marTop w:val="0"/>
          <w:marBottom w:val="0"/>
          <w:divBdr>
            <w:top w:val="none" w:sz="0" w:space="0" w:color="auto"/>
            <w:left w:val="none" w:sz="0" w:space="0" w:color="auto"/>
            <w:bottom w:val="none" w:sz="0" w:space="0" w:color="auto"/>
            <w:right w:val="none" w:sz="0" w:space="0" w:color="auto"/>
          </w:divBdr>
        </w:div>
        <w:div w:id="1997032056">
          <w:marLeft w:val="640"/>
          <w:marRight w:val="0"/>
          <w:marTop w:val="0"/>
          <w:marBottom w:val="0"/>
          <w:divBdr>
            <w:top w:val="none" w:sz="0" w:space="0" w:color="auto"/>
            <w:left w:val="none" w:sz="0" w:space="0" w:color="auto"/>
            <w:bottom w:val="none" w:sz="0" w:space="0" w:color="auto"/>
            <w:right w:val="none" w:sz="0" w:space="0" w:color="auto"/>
          </w:divBdr>
        </w:div>
        <w:div w:id="1538742068">
          <w:marLeft w:val="640"/>
          <w:marRight w:val="0"/>
          <w:marTop w:val="0"/>
          <w:marBottom w:val="0"/>
          <w:divBdr>
            <w:top w:val="none" w:sz="0" w:space="0" w:color="auto"/>
            <w:left w:val="none" w:sz="0" w:space="0" w:color="auto"/>
            <w:bottom w:val="none" w:sz="0" w:space="0" w:color="auto"/>
            <w:right w:val="none" w:sz="0" w:space="0" w:color="auto"/>
          </w:divBdr>
        </w:div>
        <w:div w:id="1294679416">
          <w:marLeft w:val="640"/>
          <w:marRight w:val="0"/>
          <w:marTop w:val="0"/>
          <w:marBottom w:val="0"/>
          <w:divBdr>
            <w:top w:val="none" w:sz="0" w:space="0" w:color="auto"/>
            <w:left w:val="none" w:sz="0" w:space="0" w:color="auto"/>
            <w:bottom w:val="none" w:sz="0" w:space="0" w:color="auto"/>
            <w:right w:val="none" w:sz="0" w:space="0" w:color="auto"/>
          </w:divBdr>
        </w:div>
        <w:div w:id="1853568517">
          <w:marLeft w:val="640"/>
          <w:marRight w:val="0"/>
          <w:marTop w:val="0"/>
          <w:marBottom w:val="0"/>
          <w:divBdr>
            <w:top w:val="none" w:sz="0" w:space="0" w:color="auto"/>
            <w:left w:val="none" w:sz="0" w:space="0" w:color="auto"/>
            <w:bottom w:val="none" w:sz="0" w:space="0" w:color="auto"/>
            <w:right w:val="none" w:sz="0" w:space="0" w:color="auto"/>
          </w:divBdr>
        </w:div>
        <w:div w:id="477186045">
          <w:marLeft w:val="640"/>
          <w:marRight w:val="0"/>
          <w:marTop w:val="0"/>
          <w:marBottom w:val="0"/>
          <w:divBdr>
            <w:top w:val="none" w:sz="0" w:space="0" w:color="auto"/>
            <w:left w:val="none" w:sz="0" w:space="0" w:color="auto"/>
            <w:bottom w:val="none" w:sz="0" w:space="0" w:color="auto"/>
            <w:right w:val="none" w:sz="0" w:space="0" w:color="auto"/>
          </w:divBdr>
        </w:div>
        <w:div w:id="1174565216">
          <w:marLeft w:val="640"/>
          <w:marRight w:val="0"/>
          <w:marTop w:val="0"/>
          <w:marBottom w:val="0"/>
          <w:divBdr>
            <w:top w:val="none" w:sz="0" w:space="0" w:color="auto"/>
            <w:left w:val="none" w:sz="0" w:space="0" w:color="auto"/>
            <w:bottom w:val="none" w:sz="0" w:space="0" w:color="auto"/>
            <w:right w:val="none" w:sz="0" w:space="0" w:color="auto"/>
          </w:divBdr>
        </w:div>
        <w:div w:id="139689295">
          <w:marLeft w:val="640"/>
          <w:marRight w:val="0"/>
          <w:marTop w:val="0"/>
          <w:marBottom w:val="0"/>
          <w:divBdr>
            <w:top w:val="none" w:sz="0" w:space="0" w:color="auto"/>
            <w:left w:val="none" w:sz="0" w:space="0" w:color="auto"/>
            <w:bottom w:val="none" w:sz="0" w:space="0" w:color="auto"/>
            <w:right w:val="none" w:sz="0" w:space="0" w:color="auto"/>
          </w:divBdr>
        </w:div>
        <w:div w:id="32730406">
          <w:marLeft w:val="640"/>
          <w:marRight w:val="0"/>
          <w:marTop w:val="0"/>
          <w:marBottom w:val="0"/>
          <w:divBdr>
            <w:top w:val="none" w:sz="0" w:space="0" w:color="auto"/>
            <w:left w:val="none" w:sz="0" w:space="0" w:color="auto"/>
            <w:bottom w:val="none" w:sz="0" w:space="0" w:color="auto"/>
            <w:right w:val="none" w:sz="0" w:space="0" w:color="auto"/>
          </w:divBdr>
        </w:div>
        <w:div w:id="1193345138">
          <w:marLeft w:val="640"/>
          <w:marRight w:val="0"/>
          <w:marTop w:val="0"/>
          <w:marBottom w:val="0"/>
          <w:divBdr>
            <w:top w:val="none" w:sz="0" w:space="0" w:color="auto"/>
            <w:left w:val="none" w:sz="0" w:space="0" w:color="auto"/>
            <w:bottom w:val="none" w:sz="0" w:space="0" w:color="auto"/>
            <w:right w:val="none" w:sz="0" w:space="0" w:color="auto"/>
          </w:divBdr>
        </w:div>
        <w:div w:id="638270454">
          <w:marLeft w:val="640"/>
          <w:marRight w:val="0"/>
          <w:marTop w:val="0"/>
          <w:marBottom w:val="0"/>
          <w:divBdr>
            <w:top w:val="none" w:sz="0" w:space="0" w:color="auto"/>
            <w:left w:val="none" w:sz="0" w:space="0" w:color="auto"/>
            <w:bottom w:val="none" w:sz="0" w:space="0" w:color="auto"/>
            <w:right w:val="none" w:sz="0" w:space="0" w:color="auto"/>
          </w:divBdr>
        </w:div>
        <w:div w:id="522592881">
          <w:marLeft w:val="640"/>
          <w:marRight w:val="0"/>
          <w:marTop w:val="0"/>
          <w:marBottom w:val="0"/>
          <w:divBdr>
            <w:top w:val="none" w:sz="0" w:space="0" w:color="auto"/>
            <w:left w:val="none" w:sz="0" w:space="0" w:color="auto"/>
            <w:bottom w:val="none" w:sz="0" w:space="0" w:color="auto"/>
            <w:right w:val="none" w:sz="0" w:space="0" w:color="auto"/>
          </w:divBdr>
        </w:div>
        <w:div w:id="608898253">
          <w:marLeft w:val="640"/>
          <w:marRight w:val="0"/>
          <w:marTop w:val="0"/>
          <w:marBottom w:val="0"/>
          <w:divBdr>
            <w:top w:val="none" w:sz="0" w:space="0" w:color="auto"/>
            <w:left w:val="none" w:sz="0" w:space="0" w:color="auto"/>
            <w:bottom w:val="none" w:sz="0" w:space="0" w:color="auto"/>
            <w:right w:val="none" w:sz="0" w:space="0" w:color="auto"/>
          </w:divBdr>
        </w:div>
        <w:div w:id="1222404984">
          <w:marLeft w:val="640"/>
          <w:marRight w:val="0"/>
          <w:marTop w:val="0"/>
          <w:marBottom w:val="0"/>
          <w:divBdr>
            <w:top w:val="none" w:sz="0" w:space="0" w:color="auto"/>
            <w:left w:val="none" w:sz="0" w:space="0" w:color="auto"/>
            <w:bottom w:val="none" w:sz="0" w:space="0" w:color="auto"/>
            <w:right w:val="none" w:sz="0" w:space="0" w:color="auto"/>
          </w:divBdr>
        </w:div>
        <w:div w:id="335233459">
          <w:marLeft w:val="640"/>
          <w:marRight w:val="0"/>
          <w:marTop w:val="0"/>
          <w:marBottom w:val="0"/>
          <w:divBdr>
            <w:top w:val="none" w:sz="0" w:space="0" w:color="auto"/>
            <w:left w:val="none" w:sz="0" w:space="0" w:color="auto"/>
            <w:bottom w:val="none" w:sz="0" w:space="0" w:color="auto"/>
            <w:right w:val="none" w:sz="0" w:space="0" w:color="auto"/>
          </w:divBdr>
        </w:div>
        <w:div w:id="683290142">
          <w:marLeft w:val="640"/>
          <w:marRight w:val="0"/>
          <w:marTop w:val="0"/>
          <w:marBottom w:val="0"/>
          <w:divBdr>
            <w:top w:val="none" w:sz="0" w:space="0" w:color="auto"/>
            <w:left w:val="none" w:sz="0" w:space="0" w:color="auto"/>
            <w:bottom w:val="none" w:sz="0" w:space="0" w:color="auto"/>
            <w:right w:val="none" w:sz="0" w:space="0" w:color="auto"/>
          </w:divBdr>
        </w:div>
        <w:div w:id="1051803846">
          <w:marLeft w:val="640"/>
          <w:marRight w:val="0"/>
          <w:marTop w:val="0"/>
          <w:marBottom w:val="0"/>
          <w:divBdr>
            <w:top w:val="none" w:sz="0" w:space="0" w:color="auto"/>
            <w:left w:val="none" w:sz="0" w:space="0" w:color="auto"/>
            <w:bottom w:val="none" w:sz="0" w:space="0" w:color="auto"/>
            <w:right w:val="none" w:sz="0" w:space="0" w:color="auto"/>
          </w:divBdr>
        </w:div>
        <w:div w:id="172719669">
          <w:marLeft w:val="640"/>
          <w:marRight w:val="0"/>
          <w:marTop w:val="0"/>
          <w:marBottom w:val="0"/>
          <w:divBdr>
            <w:top w:val="none" w:sz="0" w:space="0" w:color="auto"/>
            <w:left w:val="none" w:sz="0" w:space="0" w:color="auto"/>
            <w:bottom w:val="none" w:sz="0" w:space="0" w:color="auto"/>
            <w:right w:val="none" w:sz="0" w:space="0" w:color="auto"/>
          </w:divBdr>
        </w:div>
        <w:div w:id="2021274472">
          <w:marLeft w:val="640"/>
          <w:marRight w:val="0"/>
          <w:marTop w:val="0"/>
          <w:marBottom w:val="0"/>
          <w:divBdr>
            <w:top w:val="none" w:sz="0" w:space="0" w:color="auto"/>
            <w:left w:val="none" w:sz="0" w:space="0" w:color="auto"/>
            <w:bottom w:val="none" w:sz="0" w:space="0" w:color="auto"/>
            <w:right w:val="none" w:sz="0" w:space="0" w:color="auto"/>
          </w:divBdr>
        </w:div>
        <w:div w:id="388891878">
          <w:marLeft w:val="640"/>
          <w:marRight w:val="0"/>
          <w:marTop w:val="0"/>
          <w:marBottom w:val="0"/>
          <w:divBdr>
            <w:top w:val="none" w:sz="0" w:space="0" w:color="auto"/>
            <w:left w:val="none" w:sz="0" w:space="0" w:color="auto"/>
            <w:bottom w:val="none" w:sz="0" w:space="0" w:color="auto"/>
            <w:right w:val="none" w:sz="0" w:space="0" w:color="auto"/>
          </w:divBdr>
        </w:div>
        <w:div w:id="1542667423">
          <w:marLeft w:val="640"/>
          <w:marRight w:val="0"/>
          <w:marTop w:val="0"/>
          <w:marBottom w:val="0"/>
          <w:divBdr>
            <w:top w:val="none" w:sz="0" w:space="0" w:color="auto"/>
            <w:left w:val="none" w:sz="0" w:space="0" w:color="auto"/>
            <w:bottom w:val="none" w:sz="0" w:space="0" w:color="auto"/>
            <w:right w:val="none" w:sz="0" w:space="0" w:color="auto"/>
          </w:divBdr>
        </w:div>
        <w:div w:id="324431517">
          <w:marLeft w:val="640"/>
          <w:marRight w:val="0"/>
          <w:marTop w:val="0"/>
          <w:marBottom w:val="0"/>
          <w:divBdr>
            <w:top w:val="none" w:sz="0" w:space="0" w:color="auto"/>
            <w:left w:val="none" w:sz="0" w:space="0" w:color="auto"/>
            <w:bottom w:val="none" w:sz="0" w:space="0" w:color="auto"/>
            <w:right w:val="none" w:sz="0" w:space="0" w:color="auto"/>
          </w:divBdr>
        </w:div>
        <w:div w:id="101189048">
          <w:marLeft w:val="640"/>
          <w:marRight w:val="0"/>
          <w:marTop w:val="0"/>
          <w:marBottom w:val="0"/>
          <w:divBdr>
            <w:top w:val="none" w:sz="0" w:space="0" w:color="auto"/>
            <w:left w:val="none" w:sz="0" w:space="0" w:color="auto"/>
            <w:bottom w:val="none" w:sz="0" w:space="0" w:color="auto"/>
            <w:right w:val="none" w:sz="0" w:space="0" w:color="auto"/>
          </w:divBdr>
        </w:div>
        <w:div w:id="1760711429">
          <w:marLeft w:val="640"/>
          <w:marRight w:val="0"/>
          <w:marTop w:val="0"/>
          <w:marBottom w:val="0"/>
          <w:divBdr>
            <w:top w:val="none" w:sz="0" w:space="0" w:color="auto"/>
            <w:left w:val="none" w:sz="0" w:space="0" w:color="auto"/>
            <w:bottom w:val="none" w:sz="0" w:space="0" w:color="auto"/>
            <w:right w:val="none" w:sz="0" w:space="0" w:color="auto"/>
          </w:divBdr>
        </w:div>
        <w:div w:id="1246496490">
          <w:marLeft w:val="640"/>
          <w:marRight w:val="0"/>
          <w:marTop w:val="0"/>
          <w:marBottom w:val="0"/>
          <w:divBdr>
            <w:top w:val="none" w:sz="0" w:space="0" w:color="auto"/>
            <w:left w:val="none" w:sz="0" w:space="0" w:color="auto"/>
            <w:bottom w:val="none" w:sz="0" w:space="0" w:color="auto"/>
            <w:right w:val="none" w:sz="0" w:space="0" w:color="auto"/>
          </w:divBdr>
        </w:div>
        <w:div w:id="1023093809">
          <w:marLeft w:val="640"/>
          <w:marRight w:val="0"/>
          <w:marTop w:val="0"/>
          <w:marBottom w:val="0"/>
          <w:divBdr>
            <w:top w:val="none" w:sz="0" w:space="0" w:color="auto"/>
            <w:left w:val="none" w:sz="0" w:space="0" w:color="auto"/>
            <w:bottom w:val="none" w:sz="0" w:space="0" w:color="auto"/>
            <w:right w:val="none" w:sz="0" w:space="0" w:color="auto"/>
          </w:divBdr>
        </w:div>
        <w:div w:id="1129931355">
          <w:marLeft w:val="640"/>
          <w:marRight w:val="0"/>
          <w:marTop w:val="0"/>
          <w:marBottom w:val="0"/>
          <w:divBdr>
            <w:top w:val="none" w:sz="0" w:space="0" w:color="auto"/>
            <w:left w:val="none" w:sz="0" w:space="0" w:color="auto"/>
            <w:bottom w:val="none" w:sz="0" w:space="0" w:color="auto"/>
            <w:right w:val="none" w:sz="0" w:space="0" w:color="auto"/>
          </w:divBdr>
        </w:div>
        <w:div w:id="732386350">
          <w:marLeft w:val="640"/>
          <w:marRight w:val="0"/>
          <w:marTop w:val="0"/>
          <w:marBottom w:val="0"/>
          <w:divBdr>
            <w:top w:val="none" w:sz="0" w:space="0" w:color="auto"/>
            <w:left w:val="none" w:sz="0" w:space="0" w:color="auto"/>
            <w:bottom w:val="none" w:sz="0" w:space="0" w:color="auto"/>
            <w:right w:val="none" w:sz="0" w:space="0" w:color="auto"/>
          </w:divBdr>
        </w:div>
        <w:div w:id="1976107976">
          <w:marLeft w:val="640"/>
          <w:marRight w:val="0"/>
          <w:marTop w:val="0"/>
          <w:marBottom w:val="0"/>
          <w:divBdr>
            <w:top w:val="none" w:sz="0" w:space="0" w:color="auto"/>
            <w:left w:val="none" w:sz="0" w:space="0" w:color="auto"/>
            <w:bottom w:val="none" w:sz="0" w:space="0" w:color="auto"/>
            <w:right w:val="none" w:sz="0" w:space="0" w:color="auto"/>
          </w:divBdr>
        </w:div>
        <w:div w:id="44958924">
          <w:marLeft w:val="640"/>
          <w:marRight w:val="0"/>
          <w:marTop w:val="0"/>
          <w:marBottom w:val="0"/>
          <w:divBdr>
            <w:top w:val="none" w:sz="0" w:space="0" w:color="auto"/>
            <w:left w:val="none" w:sz="0" w:space="0" w:color="auto"/>
            <w:bottom w:val="none" w:sz="0" w:space="0" w:color="auto"/>
            <w:right w:val="none" w:sz="0" w:space="0" w:color="auto"/>
          </w:divBdr>
        </w:div>
        <w:div w:id="437875731">
          <w:marLeft w:val="640"/>
          <w:marRight w:val="0"/>
          <w:marTop w:val="0"/>
          <w:marBottom w:val="0"/>
          <w:divBdr>
            <w:top w:val="none" w:sz="0" w:space="0" w:color="auto"/>
            <w:left w:val="none" w:sz="0" w:space="0" w:color="auto"/>
            <w:bottom w:val="none" w:sz="0" w:space="0" w:color="auto"/>
            <w:right w:val="none" w:sz="0" w:space="0" w:color="auto"/>
          </w:divBdr>
        </w:div>
        <w:div w:id="231500424">
          <w:marLeft w:val="640"/>
          <w:marRight w:val="0"/>
          <w:marTop w:val="0"/>
          <w:marBottom w:val="0"/>
          <w:divBdr>
            <w:top w:val="none" w:sz="0" w:space="0" w:color="auto"/>
            <w:left w:val="none" w:sz="0" w:space="0" w:color="auto"/>
            <w:bottom w:val="none" w:sz="0" w:space="0" w:color="auto"/>
            <w:right w:val="none" w:sz="0" w:space="0" w:color="auto"/>
          </w:divBdr>
        </w:div>
        <w:div w:id="1006522962">
          <w:marLeft w:val="640"/>
          <w:marRight w:val="0"/>
          <w:marTop w:val="0"/>
          <w:marBottom w:val="0"/>
          <w:divBdr>
            <w:top w:val="none" w:sz="0" w:space="0" w:color="auto"/>
            <w:left w:val="none" w:sz="0" w:space="0" w:color="auto"/>
            <w:bottom w:val="none" w:sz="0" w:space="0" w:color="auto"/>
            <w:right w:val="none" w:sz="0" w:space="0" w:color="auto"/>
          </w:divBdr>
        </w:div>
        <w:div w:id="882981253">
          <w:marLeft w:val="640"/>
          <w:marRight w:val="0"/>
          <w:marTop w:val="0"/>
          <w:marBottom w:val="0"/>
          <w:divBdr>
            <w:top w:val="none" w:sz="0" w:space="0" w:color="auto"/>
            <w:left w:val="none" w:sz="0" w:space="0" w:color="auto"/>
            <w:bottom w:val="none" w:sz="0" w:space="0" w:color="auto"/>
            <w:right w:val="none" w:sz="0" w:space="0" w:color="auto"/>
          </w:divBdr>
        </w:div>
        <w:div w:id="1929382201">
          <w:marLeft w:val="640"/>
          <w:marRight w:val="0"/>
          <w:marTop w:val="0"/>
          <w:marBottom w:val="0"/>
          <w:divBdr>
            <w:top w:val="none" w:sz="0" w:space="0" w:color="auto"/>
            <w:left w:val="none" w:sz="0" w:space="0" w:color="auto"/>
            <w:bottom w:val="none" w:sz="0" w:space="0" w:color="auto"/>
            <w:right w:val="none" w:sz="0" w:space="0" w:color="auto"/>
          </w:divBdr>
        </w:div>
        <w:div w:id="968239617">
          <w:marLeft w:val="640"/>
          <w:marRight w:val="0"/>
          <w:marTop w:val="0"/>
          <w:marBottom w:val="0"/>
          <w:divBdr>
            <w:top w:val="none" w:sz="0" w:space="0" w:color="auto"/>
            <w:left w:val="none" w:sz="0" w:space="0" w:color="auto"/>
            <w:bottom w:val="none" w:sz="0" w:space="0" w:color="auto"/>
            <w:right w:val="none" w:sz="0" w:space="0" w:color="auto"/>
          </w:divBdr>
        </w:div>
        <w:div w:id="570116863">
          <w:marLeft w:val="640"/>
          <w:marRight w:val="0"/>
          <w:marTop w:val="0"/>
          <w:marBottom w:val="0"/>
          <w:divBdr>
            <w:top w:val="none" w:sz="0" w:space="0" w:color="auto"/>
            <w:left w:val="none" w:sz="0" w:space="0" w:color="auto"/>
            <w:bottom w:val="none" w:sz="0" w:space="0" w:color="auto"/>
            <w:right w:val="none" w:sz="0" w:space="0" w:color="auto"/>
          </w:divBdr>
        </w:div>
        <w:div w:id="706494960">
          <w:marLeft w:val="640"/>
          <w:marRight w:val="0"/>
          <w:marTop w:val="0"/>
          <w:marBottom w:val="0"/>
          <w:divBdr>
            <w:top w:val="none" w:sz="0" w:space="0" w:color="auto"/>
            <w:left w:val="none" w:sz="0" w:space="0" w:color="auto"/>
            <w:bottom w:val="none" w:sz="0" w:space="0" w:color="auto"/>
            <w:right w:val="none" w:sz="0" w:space="0" w:color="auto"/>
          </w:divBdr>
        </w:div>
        <w:div w:id="696925314">
          <w:marLeft w:val="640"/>
          <w:marRight w:val="0"/>
          <w:marTop w:val="0"/>
          <w:marBottom w:val="0"/>
          <w:divBdr>
            <w:top w:val="none" w:sz="0" w:space="0" w:color="auto"/>
            <w:left w:val="none" w:sz="0" w:space="0" w:color="auto"/>
            <w:bottom w:val="none" w:sz="0" w:space="0" w:color="auto"/>
            <w:right w:val="none" w:sz="0" w:space="0" w:color="auto"/>
          </w:divBdr>
        </w:div>
        <w:div w:id="340203448">
          <w:marLeft w:val="640"/>
          <w:marRight w:val="0"/>
          <w:marTop w:val="0"/>
          <w:marBottom w:val="0"/>
          <w:divBdr>
            <w:top w:val="none" w:sz="0" w:space="0" w:color="auto"/>
            <w:left w:val="none" w:sz="0" w:space="0" w:color="auto"/>
            <w:bottom w:val="none" w:sz="0" w:space="0" w:color="auto"/>
            <w:right w:val="none" w:sz="0" w:space="0" w:color="auto"/>
          </w:divBdr>
        </w:div>
        <w:div w:id="1049183403">
          <w:marLeft w:val="640"/>
          <w:marRight w:val="0"/>
          <w:marTop w:val="0"/>
          <w:marBottom w:val="0"/>
          <w:divBdr>
            <w:top w:val="none" w:sz="0" w:space="0" w:color="auto"/>
            <w:left w:val="none" w:sz="0" w:space="0" w:color="auto"/>
            <w:bottom w:val="none" w:sz="0" w:space="0" w:color="auto"/>
            <w:right w:val="none" w:sz="0" w:space="0" w:color="auto"/>
          </w:divBdr>
        </w:div>
        <w:div w:id="485320544">
          <w:marLeft w:val="640"/>
          <w:marRight w:val="0"/>
          <w:marTop w:val="0"/>
          <w:marBottom w:val="0"/>
          <w:divBdr>
            <w:top w:val="none" w:sz="0" w:space="0" w:color="auto"/>
            <w:left w:val="none" w:sz="0" w:space="0" w:color="auto"/>
            <w:bottom w:val="none" w:sz="0" w:space="0" w:color="auto"/>
            <w:right w:val="none" w:sz="0" w:space="0" w:color="auto"/>
          </w:divBdr>
        </w:div>
        <w:div w:id="471481329">
          <w:marLeft w:val="640"/>
          <w:marRight w:val="0"/>
          <w:marTop w:val="0"/>
          <w:marBottom w:val="0"/>
          <w:divBdr>
            <w:top w:val="none" w:sz="0" w:space="0" w:color="auto"/>
            <w:left w:val="none" w:sz="0" w:space="0" w:color="auto"/>
            <w:bottom w:val="none" w:sz="0" w:space="0" w:color="auto"/>
            <w:right w:val="none" w:sz="0" w:space="0" w:color="auto"/>
          </w:divBdr>
        </w:div>
        <w:div w:id="958679603">
          <w:marLeft w:val="640"/>
          <w:marRight w:val="0"/>
          <w:marTop w:val="0"/>
          <w:marBottom w:val="0"/>
          <w:divBdr>
            <w:top w:val="none" w:sz="0" w:space="0" w:color="auto"/>
            <w:left w:val="none" w:sz="0" w:space="0" w:color="auto"/>
            <w:bottom w:val="none" w:sz="0" w:space="0" w:color="auto"/>
            <w:right w:val="none" w:sz="0" w:space="0" w:color="auto"/>
          </w:divBdr>
        </w:div>
        <w:div w:id="1849902817">
          <w:marLeft w:val="640"/>
          <w:marRight w:val="0"/>
          <w:marTop w:val="0"/>
          <w:marBottom w:val="0"/>
          <w:divBdr>
            <w:top w:val="none" w:sz="0" w:space="0" w:color="auto"/>
            <w:left w:val="none" w:sz="0" w:space="0" w:color="auto"/>
            <w:bottom w:val="none" w:sz="0" w:space="0" w:color="auto"/>
            <w:right w:val="none" w:sz="0" w:space="0" w:color="auto"/>
          </w:divBdr>
        </w:div>
        <w:div w:id="958149830">
          <w:marLeft w:val="640"/>
          <w:marRight w:val="0"/>
          <w:marTop w:val="0"/>
          <w:marBottom w:val="0"/>
          <w:divBdr>
            <w:top w:val="none" w:sz="0" w:space="0" w:color="auto"/>
            <w:left w:val="none" w:sz="0" w:space="0" w:color="auto"/>
            <w:bottom w:val="none" w:sz="0" w:space="0" w:color="auto"/>
            <w:right w:val="none" w:sz="0" w:space="0" w:color="auto"/>
          </w:divBdr>
        </w:div>
        <w:div w:id="195777442">
          <w:marLeft w:val="640"/>
          <w:marRight w:val="0"/>
          <w:marTop w:val="0"/>
          <w:marBottom w:val="0"/>
          <w:divBdr>
            <w:top w:val="none" w:sz="0" w:space="0" w:color="auto"/>
            <w:left w:val="none" w:sz="0" w:space="0" w:color="auto"/>
            <w:bottom w:val="none" w:sz="0" w:space="0" w:color="auto"/>
            <w:right w:val="none" w:sz="0" w:space="0" w:color="auto"/>
          </w:divBdr>
        </w:div>
        <w:div w:id="404030934">
          <w:marLeft w:val="640"/>
          <w:marRight w:val="0"/>
          <w:marTop w:val="0"/>
          <w:marBottom w:val="0"/>
          <w:divBdr>
            <w:top w:val="none" w:sz="0" w:space="0" w:color="auto"/>
            <w:left w:val="none" w:sz="0" w:space="0" w:color="auto"/>
            <w:bottom w:val="none" w:sz="0" w:space="0" w:color="auto"/>
            <w:right w:val="none" w:sz="0" w:space="0" w:color="auto"/>
          </w:divBdr>
        </w:div>
        <w:div w:id="1596672476">
          <w:marLeft w:val="640"/>
          <w:marRight w:val="0"/>
          <w:marTop w:val="0"/>
          <w:marBottom w:val="0"/>
          <w:divBdr>
            <w:top w:val="none" w:sz="0" w:space="0" w:color="auto"/>
            <w:left w:val="none" w:sz="0" w:space="0" w:color="auto"/>
            <w:bottom w:val="none" w:sz="0" w:space="0" w:color="auto"/>
            <w:right w:val="none" w:sz="0" w:space="0" w:color="auto"/>
          </w:divBdr>
        </w:div>
        <w:div w:id="122769026">
          <w:marLeft w:val="640"/>
          <w:marRight w:val="0"/>
          <w:marTop w:val="0"/>
          <w:marBottom w:val="0"/>
          <w:divBdr>
            <w:top w:val="none" w:sz="0" w:space="0" w:color="auto"/>
            <w:left w:val="none" w:sz="0" w:space="0" w:color="auto"/>
            <w:bottom w:val="none" w:sz="0" w:space="0" w:color="auto"/>
            <w:right w:val="none" w:sz="0" w:space="0" w:color="auto"/>
          </w:divBdr>
        </w:div>
        <w:div w:id="1228420460">
          <w:marLeft w:val="640"/>
          <w:marRight w:val="0"/>
          <w:marTop w:val="0"/>
          <w:marBottom w:val="0"/>
          <w:divBdr>
            <w:top w:val="none" w:sz="0" w:space="0" w:color="auto"/>
            <w:left w:val="none" w:sz="0" w:space="0" w:color="auto"/>
            <w:bottom w:val="none" w:sz="0" w:space="0" w:color="auto"/>
            <w:right w:val="none" w:sz="0" w:space="0" w:color="auto"/>
          </w:divBdr>
        </w:div>
        <w:div w:id="401802178">
          <w:marLeft w:val="640"/>
          <w:marRight w:val="0"/>
          <w:marTop w:val="0"/>
          <w:marBottom w:val="0"/>
          <w:divBdr>
            <w:top w:val="none" w:sz="0" w:space="0" w:color="auto"/>
            <w:left w:val="none" w:sz="0" w:space="0" w:color="auto"/>
            <w:bottom w:val="none" w:sz="0" w:space="0" w:color="auto"/>
            <w:right w:val="none" w:sz="0" w:space="0" w:color="auto"/>
          </w:divBdr>
        </w:div>
        <w:div w:id="2108690518">
          <w:marLeft w:val="640"/>
          <w:marRight w:val="0"/>
          <w:marTop w:val="0"/>
          <w:marBottom w:val="0"/>
          <w:divBdr>
            <w:top w:val="none" w:sz="0" w:space="0" w:color="auto"/>
            <w:left w:val="none" w:sz="0" w:space="0" w:color="auto"/>
            <w:bottom w:val="none" w:sz="0" w:space="0" w:color="auto"/>
            <w:right w:val="none" w:sz="0" w:space="0" w:color="auto"/>
          </w:divBdr>
        </w:div>
        <w:div w:id="546838627">
          <w:marLeft w:val="640"/>
          <w:marRight w:val="0"/>
          <w:marTop w:val="0"/>
          <w:marBottom w:val="0"/>
          <w:divBdr>
            <w:top w:val="none" w:sz="0" w:space="0" w:color="auto"/>
            <w:left w:val="none" w:sz="0" w:space="0" w:color="auto"/>
            <w:bottom w:val="none" w:sz="0" w:space="0" w:color="auto"/>
            <w:right w:val="none" w:sz="0" w:space="0" w:color="auto"/>
          </w:divBdr>
        </w:div>
        <w:div w:id="14355589">
          <w:marLeft w:val="640"/>
          <w:marRight w:val="0"/>
          <w:marTop w:val="0"/>
          <w:marBottom w:val="0"/>
          <w:divBdr>
            <w:top w:val="none" w:sz="0" w:space="0" w:color="auto"/>
            <w:left w:val="none" w:sz="0" w:space="0" w:color="auto"/>
            <w:bottom w:val="none" w:sz="0" w:space="0" w:color="auto"/>
            <w:right w:val="none" w:sz="0" w:space="0" w:color="auto"/>
          </w:divBdr>
        </w:div>
        <w:div w:id="323163791">
          <w:marLeft w:val="640"/>
          <w:marRight w:val="0"/>
          <w:marTop w:val="0"/>
          <w:marBottom w:val="0"/>
          <w:divBdr>
            <w:top w:val="none" w:sz="0" w:space="0" w:color="auto"/>
            <w:left w:val="none" w:sz="0" w:space="0" w:color="auto"/>
            <w:bottom w:val="none" w:sz="0" w:space="0" w:color="auto"/>
            <w:right w:val="none" w:sz="0" w:space="0" w:color="auto"/>
          </w:divBdr>
        </w:div>
        <w:div w:id="810440335">
          <w:marLeft w:val="640"/>
          <w:marRight w:val="0"/>
          <w:marTop w:val="0"/>
          <w:marBottom w:val="0"/>
          <w:divBdr>
            <w:top w:val="none" w:sz="0" w:space="0" w:color="auto"/>
            <w:left w:val="none" w:sz="0" w:space="0" w:color="auto"/>
            <w:bottom w:val="none" w:sz="0" w:space="0" w:color="auto"/>
            <w:right w:val="none" w:sz="0" w:space="0" w:color="auto"/>
          </w:divBdr>
        </w:div>
        <w:div w:id="316765812">
          <w:marLeft w:val="640"/>
          <w:marRight w:val="0"/>
          <w:marTop w:val="0"/>
          <w:marBottom w:val="0"/>
          <w:divBdr>
            <w:top w:val="none" w:sz="0" w:space="0" w:color="auto"/>
            <w:left w:val="none" w:sz="0" w:space="0" w:color="auto"/>
            <w:bottom w:val="none" w:sz="0" w:space="0" w:color="auto"/>
            <w:right w:val="none" w:sz="0" w:space="0" w:color="auto"/>
          </w:divBdr>
        </w:div>
        <w:div w:id="1131745492">
          <w:marLeft w:val="640"/>
          <w:marRight w:val="0"/>
          <w:marTop w:val="0"/>
          <w:marBottom w:val="0"/>
          <w:divBdr>
            <w:top w:val="none" w:sz="0" w:space="0" w:color="auto"/>
            <w:left w:val="none" w:sz="0" w:space="0" w:color="auto"/>
            <w:bottom w:val="none" w:sz="0" w:space="0" w:color="auto"/>
            <w:right w:val="none" w:sz="0" w:space="0" w:color="auto"/>
          </w:divBdr>
        </w:div>
        <w:div w:id="1377046917">
          <w:marLeft w:val="640"/>
          <w:marRight w:val="0"/>
          <w:marTop w:val="0"/>
          <w:marBottom w:val="0"/>
          <w:divBdr>
            <w:top w:val="none" w:sz="0" w:space="0" w:color="auto"/>
            <w:left w:val="none" w:sz="0" w:space="0" w:color="auto"/>
            <w:bottom w:val="none" w:sz="0" w:space="0" w:color="auto"/>
            <w:right w:val="none" w:sz="0" w:space="0" w:color="auto"/>
          </w:divBdr>
        </w:div>
        <w:div w:id="133723662">
          <w:marLeft w:val="640"/>
          <w:marRight w:val="0"/>
          <w:marTop w:val="0"/>
          <w:marBottom w:val="0"/>
          <w:divBdr>
            <w:top w:val="none" w:sz="0" w:space="0" w:color="auto"/>
            <w:left w:val="none" w:sz="0" w:space="0" w:color="auto"/>
            <w:bottom w:val="none" w:sz="0" w:space="0" w:color="auto"/>
            <w:right w:val="none" w:sz="0" w:space="0" w:color="auto"/>
          </w:divBdr>
        </w:div>
        <w:div w:id="28997484">
          <w:marLeft w:val="640"/>
          <w:marRight w:val="0"/>
          <w:marTop w:val="0"/>
          <w:marBottom w:val="0"/>
          <w:divBdr>
            <w:top w:val="none" w:sz="0" w:space="0" w:color="auto"/>
            <w:left w:val="none" w:sz="0" w:space="0" w:color="auto"/>
            <w:bottom w:val="none" w:sz="0" w:space="0" w:color="auto"/>
            <w:right w:val="none" w:sz="0" w:space="0" w:color="auto"/>
          </w:divBdr>
        </w:div>
        <w:div w:id="1640381576">
          <w:marLeft w:val="640"/>
          <w:marRight w:val="0"/>
          <w:marTop w:val="0"/>
          <w:marBottom w:val="0"/>
          <w:divBdr>
            <w:top w:val="none" w:sz="0" w:space="0" w:color="auto"/>
            <w:left w:val="none" w:sz="0" w:space="0" w:color="auto"/>
            <w:bottom w:val="none" w:sz="0" w:space="0" w:color="auto"/>
            <w:right w:val="none" w:sz="0" w:space="0" w:color="auto"/>
          </w:divBdr>
        </w:div>
        <w:div w:id="855581714">
          <w:marLeft w:val="640"/>
          <w:marRight w:val="0"/>
          <w:marTop w:val="0"/>
          <w:marBottom w:val="0"/>
          <w:divBdr>
            <w:top w:val="none" w:sz="0" w:space="0" w:color="auto"/>
            <w:left w:val="none" w:sz="0" w:space="0" w:color="auto"/>
            <w:bottom w:val="none" w:sz="0" w:space="0" w:color="auto"/>
            <w:right w:val="none" w:sz="0" w:space="0" w:color="auto"/>
          </w:divBdr>
        </w:div>
        <w:div w:id="990524380">
          <w:marLeft w:val="640"/>
          <w:marRight w:val="0"/>
          <w:marTop w:val="0"/>
          <w:marBottom w:val="0"/>
          <w:divBdr>
            <w:top w:val="none" w:sz="0" w:space="0" w:color="auto"/>
            <w:left w:val="none" w:sz="0" w:space="0" w:color="auto"/>
            <w:bottom w:val="none" w:sz="0" w:space="0" w:color="auto"/>
            <w:right w:val="none" w:sz="0" w:space="0" w:color="auto"/>
          </w:divBdr>
        </w:div>
        <w:div w:id="1840776687">
          <w:marLeft w:val="640"/>
          <w:marRight w:val="0"/>
          <w:marTop w:val="0"/>
          <w:marBottom w:val="0"/>
          <w:divBdr>
            <w:top w:val="none" w:sz="0" w:space="0" w:color="auto"/>
            <w:left w:val="none" w:sz="0" w:space="0" w:color="auto"/>
            <w:bottom w:val="none" w:sz="0" w:space="0" w:color="auto"/>
            <w:right w:val="none" w:sz="0" w:space="0" w:color="auto"/>
          </w:divBdr>
        </w:div>
        <w:div w:id="1857452211">
          <w:marLeft w:val="640"/>
          <w:marRight w:val="0"/>
          <w:marTop w:val="0"/>
          <w:marBottom w:val="0"/>
          <w:divBdr>
            <w:top w:val="none" w:sz="0" w:space="0" w:color="auto"/>
            <w:left w:val="none" w:sz="0" w:space="0" w:color="auto"/>
            <w:bottom w:val="none" w:sz="0" w:space="0" w:color="auto"/>
            <w:right w:val="none" w:sz="0" w:space="0" w:color="auto"/>
          </w:divBdr>
        </w:div>
        <w:div w:id="744574430">
          <w:marLeft w:val="640"/>
          <w:marRight w:val="0"/>
          <w:marTop w:val="0"/>
          <w:marBottom w:val="0"/>
          <w:divBdr>
            <w:top w:val="none" w:sz="0" w:space="0" w:color="auto"/>
            <w:left w:val="none" w:sz="0" w:space="0" w:color="auto"/>
            <w:bottom w:val="none" w:sz="0" w:space="0" w:color="auto"/>
            <w:right w:val="none" w:sz="0" w:space="0" w:color="auto"/>
          </w:divBdr>
        </w:div>
        <w:div w:id="897400294">
          <w:marLeft w:val="640"/>
          <w:marRight w:val="0"/>
          <w:marTop w:val="0"/>
          <w:marBottom w:val="0"/>
          <w:divBdr>
            <w:top w:val="none" w:sz="0" w:space="0" w:color="auto"/>
            <w:left w:val="none" w:sz="0" w:space="0" w:color="auto"/>
            <w:bottom w:val="none" w:sz="0" w:space="0" w:color="auto"/>
            <w:right w:val="none" w:sz="0" w:space="0" w:color="auto"/>
          </w:divBdr>
        </w:div>
      </w:divsChild>
    </w:div>
    <w:div w:id="897089478">
      <w:bodyDiv w:val="1"/>
      <w:marLeft w:val="0"/>
      <w:marRight w:val="0"/>
      <w:marTop w:val="0"/>
      <w:marBottom w:val="0"/>
      <w:divBdr>
        <w:top w:val="none" w:sz="0" w:space="0" w:color="auto"/>
        <w:left w:val="none" w:sz="0" w:space="0" w:color="auto"/>
        <w:bottom w:val="none" w:sz="0" w:space="0" w:color="auto"/>
        <w:right w:val="none" w:sz="0" w:space="0" w:color="auto"/>
      </w:divBdr>
    </w:div>
    <w:div w:id="909851727">
      <w:bodyDiv w:val="1"/>
      <w:marLeft w:val="0"/>
      <w:marRight w:val="0"/>
      <w:marTop w:val="0"/>
      <w:marBottom w:val="0"/>
      <w:divBdr>
        <w:top w:val="none" w:sz="0" w:space="0" w:color="auto"/>
        <w:left w:val="none" w:sz="0" w:space="0" w:color="auto"/>
        <w:bottom w:val="none" w:sz="0" w:space="0" w:color="auto"/>
        <w:right w:val="none" w:sz="0" w:space="0" w:color="auto"/>
      </w:divBdr>
      <w:divsChild>
        <w:div w:id="1962957602">
          <w:marLeft w:val="640"/>
          <w:marRight w:val="0"/>
          <w:marTop w:val="0"/>
          <w:marBottom w:val="0"/>
          <w:divBdr>
            <w:top w:val="none" w:sz="0" w:space="0" w:color="auto"/>
            <w:left w:val="none" w:sz="0" w:space="0" w:color="auto"/>
            <w:bottom w:val="none" w:sz="0" w:space="0" w:color="auto"/>
            <w:right w:val="none" w:sz="0" w:space="0" w:color="auto"/>
          </w:divBdr>
        </w:div>
        <w:div w:id="772675545">
          <w:marLeft w:val="640"/>
          <w:marRight w:val="0"/>
          <w:marTop w:val="0"/>
          <w:marBottom w:val="0"/>
          <w:divBdr>
            <w:top w:val="none" w:sz="0" w:space="0" w:color="auto"/>
            <w:left w:val="none" w:sz="0" w:space="0" w:color="auto"/>
            <w:bottom w:val="none" w:sz="0" w:space="0" w:color="auto"/>
            <w:right w:val="none" w:sz="0" w:space="0" w:color="auto"/>
          </w:divBdr>
        </w:div>
        <w:div w:id="799150282">
          <w:marLeft w:val="640"/>
          <w:marRight w:val="0"/>
          <w:marTop w:val="0"/>
          <w:marBottom w:val="0"/>
          <w:divBdr>
            <w:top w:val="none" w:sz="0" w:space="0" w:color="auto"/>
            <w:left w:val="none" w:sz="0" w:space="0" w:color="auto"/>
            <w:bottom w:val="none" w:sz="0" w:space="0" w:color="auto"/>
            <w:right w:val="none" w:sz="0" w:space="0" w:color="auto"/>
          </w:divBdr>
        </w:div>
        <w:div w:id="414589445">
          <w:marLeft w:val="640"/>
          <w:marRight w:val="0"/>
          <w:marTop w:val="0"/>
          <w:marBottom w:val="0"/>
          <w:divBdr>
            <w:top w:val="none" w:sz="0" w:space="0" w:color="auto"/>
            <w:left w:val="none" w:sz="0" w:space="0" w:color="auto"/>
            <w:bottom w:val="none" w:sz="0" w:space="0" w:color="auto"/>
            <w:right w:val="none" w:sz="0" w:space="0" w:color="auto"/>
          </w:divBdr>
        </w:div>
        <w:div w:id="1162282789">
          <w:marLeft w:val="640"/>
          <w:marRight w:val="0"/>
          <w:marTop w:val="0"/>
          <w:marBottom w:val="0"/>
          <w:divBdr>
            <w:top w:val="none" w:sz="0" w:space="0" w:color="auto"/>
            <w:left w:val="none" w:sz="0" w:space="0" w:color="auto"/>
            <w:bottom w:val="none" w:sz="0" w:space="0" w:color="auto"/>
            <w:right w:val="none" w:sz="0" w:space="0" w:color="auto"/>
          </w:divBdr>
        </w:div>
        <w:div w:id="2098596356">
          <w:marLeft w:val="640"/>
          <w:marRight w:val="0"/>
          <w:marTop w:val="0"/>
          <w:marBottom w:val="0"/>
          <w:divBdr>
            <w:top w:val="none" w:sz="0" w:space="0" w:color="auto"/>
            <w:left w:val="none" w:sz="0" w:space="0" w:color="auto"/>
            <w:bottom w:val="none" w:sz="0" w:space="0" w:color="auto"/>
            <w:right w:val="none" w:sz="0" w:space="0" w:color="auto"/>
          </w:divBdr>
        </w:div>
        <w:div w:id="129174314">
          <w:marLeft w:val="640"/>
          <w:marRight w:val="0"/>
          <w:marTop w:val="0"/>
          <w:marBottom w:val="0"/>
          <w:divBdr>
            <w:top w:val="none" w:sz="0" w:space="0" w:color="auto"/>
            <w:left w:val="none" w:sz="0" w:space="0" w:color="auto"/>
            <w:bottom w:val="none" w:sz="0" w:space="0" w:color="auto"/>
            <w:right w:val="none" w:sz="0" w:space="0" w:color="auto"/>
          </w:divBdr>
        </w:div>
        <w:div w:id="149946850">
          <w:marLeft w:val="640"/>
          <w:marRight w:val="0"/>
          <w:marTop w:val="0"/>
          <w:marBottom w:val="0"/>
          <w:divBdr>
            <w:top w:val="none" w:sz="0" w:space="0" w:color="auto"/>
            <w:left w:val="none" w:sz="0" w:space="0" w:color="auto"/>
            <w:bottom w:val="none" w:sz="0" w:space="0" w:color="auto"/>
            <w:right w:val="none" w:sz="0" w:space="0" w:color="auto"/>
          </w:divBdr>
        </w:div>
        <w:div w:id="114375224">
          <w:marLeft w:val="640"/>
          <w:marRight w:val="0"/>
          <w:marTop w:val="0"/>
          <w:marBottom w:val="0"/>
          <w:divBdr>
            <w:top w:val="none" w:sz="0" w:space="0" w:color="auto"/>
            <w:left w:val="none" w:sz="0" w:space="0" w:color="auto"/>
            <w:bottom w:val="none" w:sz="0" w:space="0" w:color="auto"/>
            <w:right w:val="none" w:sz="0" w:space="0" w:color="auto"/>
          </w:divBdr>
        </w:div>
        <w:div w:id="730464698">
          <w:marLeft w:val="640"/>
          <w:marRight w:val="0"/>
          <w:marTop w:val="0"/>
          <w:marBottom w:val="0"/>
          <w:divBdr>
            <w:top w:val="none" w:sz="0" w:space="0" w:color="auto"/>
            <w:left w:val="none" w:sz="0" w:space="0" w:color="auto"/>
            <w:bottom w:val="none" w:sz="0" w:space="0" w:color="auto"/>
            <w:right w:val="none" w:sz="0" w:space="0" w:color="auto"/>
          </w:divBdr>
        </w:div>
        <w:div w:id="1405030470">
          <w:marLeft w:val="640"/>
          <w:marRight w:val="0"/>
          <w:marTop w:val="0"/>
          <w:marBottom w:val="0"/>
          <w:divBdr>
            <w:top w:val="none" w:sz="0" w:space="0" w:color="auto"/>
            <w:left w:val="none" w:sz="0" w:space="0" w:color="auto"/>
            <w:bottom w:val="none" w:sz="0" w:space="0" w:color="auto"/>
            <w:right w:val="none" w:sz="0" w:space="0" w:color="auto"/>
          </w:divBdr>
        </w:div>
        <w:div w:id="1964386572">
          <w:marLeft w:val="640"/>
          <w:marRight w:val="0"/>
          <w:marTop w:val="0"/>
          <w:marBottom w:val="0"/>
          <w:divBdr>
            <w:top w:val="none" w:sz="0" w:space="0" w:color="auto"/>
            <w:left w:val="none" w:sz="0" w:space="0" w:color="auto"/>
            <w:bottom w:val="none" w:sz="0" w:space="0" w:color="auto"/>
            <w:right w:val="none" w:sz="0" w:space="0" w:color="auto"/>
          </w:divBdr>
        </w:div>
        <w:div w:id="2063014746">
          <w:marLeft w:val="640"/>
          <w:marRight w:val="0"/>
          <w:marTop w:val="0"/>
          <w:marBottom w:val="0"/>
          <w:divBdr>
            <w:top w:val="none" w:sz="0" w:space="0" w:color="auto"/>
            <w:left w:val="none" w:sz="0" w:space="0" w:color="auto"/>
            <w:bottom w:val="none" w:sz="0" w:space="0" w:color="auto"/>
            <w:right w:val="none" w:sz="0" w:space="0" w:color="auto"/>
          </w:divBdr>
        </w:div>
        <w:div w:id="1655601708">
          <w:marLeft w:val="640"/>
          <w:marRight w:val="0"/>
          <w:marTop w:val="0"/>
          <w:marBottom w:val="0"/>
          <w:divBdr>
            <w:top w:val="none" w:sz="0" w:space="0" w:color="auto"/>
            <w:left w:val="none" w:sz="0" w:space="0" w:color="auto"/>
            <w:bottom w:val="none" w:sz="0" w:space="0" w:color="auto"/>
            <w:right w:val="none" w:sz="0" w:space="0" w:color="auto"/>
          </w:divBdr>
        </w:div>
        <w:div w:id="1570650031">
          <w:marLeft w:val="640"/>
          <w:marRight w:val="0"/>
          <w:marTop w:val="0"/>
          <w:marBottom w:val="0"/>
          <w:divBdr>
            <w:top w:val="none" w:sz="0" w:space="0" w:color="auto"/>
            <w:left w:val="none" w:sz="0" w:space="0" w:color="auto"/>
            <w:bottom w:val="none" w:sz="0" w:space="0" w:color="auto"/>
            <w:right w:val="none" w:sz="0" w:space="0" w:color="auto"/>
          </w:divBdr>
        </w:div>
        <w:div w:id="2140687041">
          <w:marLeft w:val="640"/>
          <w:marRight w:val="0"/>
          <w:marTop w:val="0"/>
          <w:marBottom w:val="0"/>
          <w:divBdr>
            <w:top w:val="none" w:sz="0" w:space="0" w:color="auto"/>
            <w:left w:val="none" w:sz="0" w:space="0" w:color="auto"/>
            <w:bottom w:val="none" w:sz="0" w:space="0" w:color="auto"/>
            <w:right w:val="none" w:sz="0" w:space="0" w:color="auto"/>
          </w:divBdr>
        </w:div>
        <w:div w:id="2128617234">
          <w:marLeft w:val="640"/>
          <w:marRight w:val="0"/>
          <w:marTop w:val="0"/>
          <w:marBottom w:val="0"/>
          <w:divBdr>
            <w:top w:val="none" w:sz="0" w:space="0" w:color="auto"/>
            <w:left w:val="none" w:sz="0" w:space="0" w:color="auto"/>
            <w:bottom w:val="none" w:sz="0" w:space="0" w:color="auto"/>
            <w:right w:val="none" w:sz="0" w:space="0" w:color="auto"/>
          </w:divBdr>
        </w:div>
        <w:div w:id="1407924135">
          <w:marLeft w:val="640"/>
          <w:marRight w:val="0"/>
          <w:marTop w:val="0"/>
          <w:marBottom w:val="0"/>
          <w:divBdr>
            <w:top w:val="none" w:sz="0" w:space="0" w:color="auto"/>
            <w:left w:val="none" w:sz="0" w:space="0" w:color="auto"/>
            <w:bottom w:val="none" w:sz="0" w:space="0" w:color="auto"/>
            <w:right w:val="none" w:sz="0" w:space="0" w:color="auto"/>
          </w:divBdr>
        </w:div>
        <w:div w:id="308289523">
          <w:marLeft w:val="640"/>
          <w:marRight w:val="0"/>
          <w:marTop w:val="0"/>
          <w:marBottom w:val="0"/>
          <w:divBdr>
            <w:top w:val="none" w:sz="0" w:space="0" w:color="auto"/>
            <w:left w:val="none" w:sz="0" w:space="0" w:color="auto"/>
            <w:bottom w:val="none" w:sz="0" w:space="0" w:color="auto"/>
            <w:right w:val="none" w:sz="0" w:space="0" w:color="auto"/>
          </w:divBdr>
        </w:div>
        <w:div w:id="1193567933">
          <w:marLeft w:val="640"/>
          <w:marRight w:val="0"/>
          <w:marTop w:val="0"/>
          <w:marBottom w:val="0"/>
          <w:divBdr>
            <w:top w:val="none" w:sz="0" w:space="0" w:color="auto"/>
            <w:left w:val="none" w:sz="0" w:space="0" w:color="auto"/>
            <w:bottom w:val="none" w:sz="0" w:space="0" w:color="auto"/>
            <w:right w:val="none" w:sz="0" w:space="0" w:color="auto"/>
          </w:divBdr>
        </w:div>
        <w:div w:id="872424875">
          <w:marLeft w:val="640"/>
          <w:marRight w:val="0"/>
          <w:marTop w:val="0"/>
          <w:marBottom w:val="0"/>
          <w:divBdr>
            <w:top w:val="none" w:sz="0" w:space="0" w:color="auto"/>
            <w:left w:val="none" w:sz="0" w:space="0" w:color="auto"/>
            <w:bottom w:val="none" w:sz="0" w:space="0" w:color="auto"/>
            <w:right w:val="none" w:sz="0" w:space="0" w:color="auto"/>
          </w:divBdr>
        </w:div>
        <w:div w:id="2045667544">
          <w:marLeft w:val="640"/>
          <w:marRight w:val="0"/>
          <w:marTop w:val="0"/>
          <w:marBottom w:val="0"/>
          <w:divBdr>
            <w:top w:val="none" w:sz="0" w:space="0" w:color="auto"/>
            <w:left w:val="none" w:sz="0" w:space="0" w:color="auto"/>
            <w:bottom w:val="none" w:sz="0" w:space="0" w:color="auto"/>
            <w:right w:val="none" w:sz="0" w:space="0" w:color="auto"/>
          </w:divBdr>
        </w:div>
        <w:div w:id="923338470">
          <w:marLeft w:val="640"/>
          <w:marRight w:val="0"/>
          <w:marTop w:val="0"/>
          <w:marBottom w:val="0"/>
          <w:divBdr>
            <w:top w:val="none" w:sz="0" w:space="0" w:color="auto"/>
            <w:left w:val="none" w:sz="0" w:space="0" w:color="auto"/>
            <w:bottom w:val="none" w:sz="0" w:space="0" w:color="auto"/>
            <w:right w:val="none" w:sz="0" w:space="0" w:color="auto"/>
          </w:divBdr>
        </w:div>
        <w:div w:id="1666517354">
          <w:marLeft w:val="640"/>
          <w:marRight w:val="0"/>
          <w:marTop w:val="0"/>
          <w:marBottom w:val="0"/>
          <w:divBdr>
            <w:top w:val="none" w:sz="0" w:space="0" w:color="auto"/>
            <w:left w:val="none" w:sz="0" w:space="0" w:color="auto"/>
            <w:bottom w:val="none" w:sz="0" w:space="0" w:color="auto"/>
            <w:right w:val="none" w:sz="0" w:space="0" w:color="auto"/>
          </w:divBdr>
        </w:div>
        <w:div w:id="949435667">
          <w:marLeft w:val="640"/>
          <w:marRight w:val="0"/>
          <w:marTop w:val="0"/>
          <w:marBottom w:val="0"/>
          <w:divBdr>
            <w:top w:val="none" w:sz="0" w:space="0" w:color="auto"/>
            <w:left w:val="none" w:sz="0" w:space="0" w:color="auto"/>
            <w:bottom w:val="none" w:sz="0" w:space="0" w:color="auto"/>
            <w:right w:val="none" w:sz="0" w:space="0" w:color="auto"/>
          </w:divBdr>
        </w:div>
        <w:div w:id="1555654021">
          <w:marLeft w:val="640"/>
          <w:marRight w:val="0"/>
          <w:marTop w:val="0"/>
          <w:marBottom w:val="0"/>
          <w:divBdr>
            <w:top w:val="none" w:sz="0" w:space="0" w:color="auto"/>
            <w:left w:val="none" w:sz="0" w:space="0" w:color="auto"/>
            <w:bottom w:val="none" w:sz="0" w:space="0" w:color="auto"/>
            <w:right w:val="none" w:sz="0" w:space="0" w:color="auto"/>
          </w:divBdr>
        </w:div>
        <w:div w:id="1288312831">
          <w:marLeft w:val="640"/>
          <w:marRight w:val="0"/>
          <w:marTop w:val="0"/>
          <w:marBottom w:val="0"/>
          <w:divBdr>
            <w:top w:val="none" w:sz="0" w:space="0" w:color="auto"/>
            <w:left w:val="none" w:sz="0" w:space="0" w:color="auto"/>
            <w:bottom w:val="none" w:sz="0" w:space="0" w:color="auto"/>
            <w:right w:val="none" w:sz="0" w:space="0" w:color="auto"/>
          </w:divBdr>
        </w:div>
        <w:div w:id="267854154">
          <w:marLeft w:val="640"/>
          <w:marRight w:val="0"/>
          <w:marTop w:val="0"/>
          <w:marBottom w:val="0"/>
          <w:divBdr>
            <w:top w:val="none" w:sz="0" w:space="0" w:color="auto"/>
            <w:left w:val="none" w:sz="0" w:space="0" w:color="auto"/>
            <w:bottom w:val="none" w:sz="0" w:space="0" w:color="auto"/>
            <w:right w:val="none" w:sz="0" w:space="0" w:color="auto"/>
          </w:divBdr>
        </w:div>
        <w:div w:id="17046715">
          <w:marLeft w:val="640"/>
          <w:marRight w:val="0"/>
          <w:marTop w:val="0"/>
          <w:marBottom w:val="0"/>
          <w:divBdr>
            <w:top w:val="none" w:sz="0" w:space="0" w:color="auto"/>
            <w:left w:val="none" w:sz="0" w:space="0" w:color="auto"/>
            <w:bottom w:val="none" w:sz="0" w:space="0" w:color="auto"/>
            <w:right w:val="none" w:sz="0" w:space="0" w:color="auto"/>
          </w:divBdr>
        </w:div>
        <w:div w:id="1291593973">
          <w:marLeft w:val="640"/>
          <w:marRight w:val="0"/>
          <w:marTop w:val="0"/>
          <w:marBottom w:val="0"/>
          <w:divBdr>
            <w:top w:val="none" w:sz="0" w:space="0" w:color="auto"/>
            <w:left w:val="none" w:sz="0" w:space="0" w:color="auto"/>
            <w:bottom w:val="none" w:sz="0" w:space="0" w:color="auto"/>
            <w:right w:val="none" w:sz="0" w:space="0" w:color="auto"/>
          </w:divBdr>
        </w:div>
        <w:div w:id="155652259">
          <w:marLeft w:val="640"/>
          <w:marRight w:val="0"/>
          <w:marTop w:val="0"/>
          <w:marBottom w:val="0"/>
          <w:divBdr>
            <w:top w:val="none" w:sz="0" w:space="0" w:color="auto"/>
            <w:left w:val="none" w:sz="0" w:space="0" w:color="auto"/>
            <w:bottom w:val="none" w:sz="0" w:space="0" w:color="auto"/>
            <w:right w:val="none" w:sz="0" w:space="0" w:color="auto"/>
          </w:divBdr>
        </w:div>
        <w:div w:id="1773548829">
          <w:marLeft w:val="640"/>
          <w:marRight w:val="0"/>
          <w:marTop w:val="0"/>
          <w:marBottom w:val="0"/>
          <w:divBdr>
            <w:top w:val="none" w:sz="0" w:space="0" w:color="auto"/>
            <w:left w:val="none" w:sz="0" w:space="0" w:color="auto"/>
            <w:bottom w:val="none" w:sz="0" w:space="0" w:color="auto"/>
            <w:right w:val="none" w:sz="0" w:space="0" w:color="auto"/>
          </w:divBdr>
        </w:div>
        <w:div w:id="1813786169">
          <w:marLeft w:val="640"/>
          <w:marRight w:val="0"/>
          <w:marTop w:val="0"/>
          <w:marBottom w:val="0"/>
          <w:divBdr>
            <w:top w:val="none" w:sz="0" w:space="0" w:color="auto"/>
            <w:left w:val="none" w:sz="0" w:space="0" w:color="auto"/>
            <w:bottom w:val="none" w:sz="0" w:space="0" w:color="auto"/>
            <w:right w:val="none" w:sz="0" w:space="0" w:color="auto"/>
          </w:divBdr>
        </w:div>
        <w:div w:id="856889143">
          <w:marLeft w:val="640"/>
          <w:marRight w:val="0"/>
          <w:marTop w:val="0"/>
          <w:marBottom w:val="0"/>
          <w:divBdr>
            <w:top w:val="none" w:sz="0" w:space="0" w:color="auto"/>
            <w:left w:val="none" w:sz="0" w:space="0" w:color="auto"/>
            <w:bottom w:val="none" w:sz="0" w:space="0" w:color="auto"/>
            <w:right w:val="none" w:sz="0" w:space="0" w:color="auto"/>
          </w:divBdr>
        </w:div>
        <w:div w:id="206917681">
          <w:marLeft w:val="640"/>
          <w:marRight w:val="0"/>
          <w:marTop w:val="0"/>
          <w:marBottom w:val="0"/>
          <w:divBdr>
            <w:top w:val="none" w:sz="0" w:space="0" w:color="auto"/>
            <w:left w:val="none" w:sz="0" w:space="0" w:color="auto"/>
            <w:bottom w:val="none" w:sz="0" w:space="0" w:color="auto"/>
            <w:right w:val="none" w:sz="0" w:space="0" w:color="auto"/>
          </w:divBdr>
        </w:div>
        <w:div w:id="954142880">
          <w:marLeft w:val="640"/>
          <w:marRight w:val="0"/>
          <w:marTop w:val="0"/>
          <w:marBottom w:val="0"/>
          <w:divBdr>
            <w:top w:val="none" w:sz="0" w:space="0" w:color="auto"/>
            <w:left w:val="none" w:sz="0" w:space="0" w:color="auto"/>
            <w:bottom w:val="none" w:sz="0" w:space="0" w:color="auto"/>
            <w:right w:val="none" w:sz="0" w:space="0" w:color="auto"/>
          </w:divBdr>
        </w:div>
        <w:div w:id="2134128064">
          <w:marLeft w:val="640"/>
          <w:marRight w:val="0"/>
          <w:marTop w:val="0"/>
          <w:marBottom w:val="0"/>
          <w:divBdr>
            <w:top w:val="none" w:sz="0" w:space="0" w:color="auto"/>
            <w:left w:val="none" w:sz="0" w:space="0" w:color="auto"/>
            <w:bottom w:val="none" w:sz="0" w:space="0" w:color="auto"/>
            <w:right w:val="none" w:sz="0" w:space="0" w:color="auto"/>
          </w:divBdr>
        </w:div>
        <w:div w:id="311446350">
          <w:marLeft w:val="640"/>
          <w:marRight w:val="0"/>
          <w:marTop w:val="0"/>
          <w:marBottom w:val="0"/>
          <w:divBdr>
            <w:top w:val="none" w:sz="0" w:space="0" w:color="auto"/>
            <w:left w:val="none" w:sz="0" w:space="0" w:color="auto"/>
            <w:bottom w:val="none" w:sz="0" w:space="0" w:color="auto"/>
            <w:right w:val="none" w:sz="0" w:space="0" w:color="auto"/>
          </w:divBdr>
        </w:div>
        <w:div w:id="5062364">
          <w:marLeft w:val="640"/>
          <w:marRight w:val="0"/>
          <w:marTop w:val="0"/>
          <w:marBottom w:val="0"/>
          <w:divBdr>
            <w:top w:val="none" w:sz="0" w:space="0" w:color="auto"/>
            <w:left w:val="none" w:sz="0" w:space="0" w:color="auto"/>
            <w:bottom w:val="none" w:sz="0" w:space="0" w:color="auto"/>
            <w:right w:val="none" w:sz="0" w:space="0" w:color="auto"/>
          </w:divBdr>
        </w:div>
        <w:div w:id="111247135">
          <w:marLeft w:val="640"/>
          <w:marRight w:val="0"/>
          <w:marTop w:val="0"/>
          <w:marBottom w:val="0"/>
          <w:divBdr>
            <w:top w:val="none" w:sz="0" w:space="0" w:color="auto"/>
            <w:left w:val="none" w:sz="0" w:space="0" w:color="auto"/>
            <w:bottom w:val="none" w:sz="0" w:space="0" w:color="auto"/>
            <w:right w:val="none" w:sz="0" w:space="0" w:color="auto"/>
          </w:divBdr>
        </w:div>
        <w:div w:id="1703507590">
          <w:marLeft w:val="640"/>
          <w:marRight w:val="0"/>
          <w:marTop w:val="0"/>
          <w:marBottom w:val="0"/>
          <w:divBdr>
            <w:top w:val="none" w:sz="0" w:space="0" w:color="auto"/>
            <w:left w:val="none" w:sz="0" w:space="0" w:color="auto"/>
            <w:bottom w:val="none" w:sz="0" w:space="0" w:color="auto"/>
            <w:right w:val="none" w:sz="0" w:space="0" w:color="auto"/>
          </w:divBdr>
        </w:div>
        <w:div w:id="1051611792">
          <w:marLeft w:val="640"/>
          <w:marRight w:val="0"/>
          <w:marTop w:val="0"/>
          <w:marBottom w:val="0"/>
          <w:divBdr>
            <w:top w:val="none" w:sz="0" w:space="0" w:color="auto"/>
            <w:left w:val="none" w:sz="0" w:space="0" w:color="auto"/>
            <w:bottom w:val="none" w:sz="0" w:space="0" w:color="auto"/>
            <w:right w:val="none" w:sz="0" w:space="0" w:color="auto"/>
          </w:divBdr>
        </w:div>
        <w:div w:id="305201872">
          <w:marLeft w:val="640"/>
          <w:marRight w:val="0"/>
          <w:marTop w:val="0"/>
          <w:marBottom w:val="0"/>
          <w:divBdr>
            <w:top w:val="none" w:sz="0" w:space="0" w:color="auto"/>
            <w:left w:val="none" w:sz="0" w:space="0" w:color="auto"/>
            <w:bottom w:val="none" w:sz="0" w:space="0" w:color="auto"/>
            <w:right w:val="none" w:sz="0" w:space="0" w:color="auto"/>
          </w:divBdr>
        </w:div>
        <w:div w:id="613364630">
          <w:marLeft w:val="640"/>
          <w:marRight w:val="0"/>
          <w:marTop w:val="0"/>
          <w:marBottom w:val="0"/>
          <w:divBdr>
            <w:top w:val="none" w:sz="0" w:space="0" w:color="auto"/>
            <w:left w:val="none" w:sz="0" w:space="0" w:color="auto"/>
            <w:bottom w:val="none" w:sz="0" w:space="0" w:color="auto"/>
            <w:right w:val="none" w:sz="0" w:space="0" w:color="auto"/>
          </w:divBdr>
        </w:div>
        <w:div w:id="1341547591">
          <w:marLeft w:val="640"/>
          <w:marRight w:val="0"/>
          <w:marTop w:val="0"/>
          <w:marBottom w:val="0"/>
          <w:divBdr>
            <w:top w:val="none" w:sz="0" w:space="0" w:color="auto"/>
            <w:left w:val="none" w:sz="0" w:space="0" w:color="auto"/>
            <w:bottom w:val="none" w:sz="0" w:space="0" w:color="auto"/>
            <w:right w:val="none" w:sz="0" w:space="0" w:color="auto"/>
          </w:divBdr>
        </w:div>
        <w:div w:id="1068000131">
          <w:marLeft w:val="640"/>
          <w:marRight w:val="0"/>
          <w:marTop w:val="0"/>
          <w:marBottom w:val="0"/>
          <w:divBdr>
            <w:top w:val="none" w:sz="0" w:space="0" w:color="auto"/>
            <w:left w:val="none" w:sz="0" w:space="0" w:color="auto"/>
            <w:bottom w:val="none" w:sz="0" w:space="0" w:color="auto"/>
            <w:right w:val="none" w:sz="0" w:space="0" w:color="auto"/>
          </w:divBdr>
        </w:div>
        <w:div w:id="1357928474">
          <w:marLeft w:val="640"/>
          <w:marRight w:val="0"/>
          <w:marTop w:val="0"/>
          <w:marBottom w:val="0"/>
          <w:divBdr>
            <w:top w:val="none" w:sz="0" w:space="0" w:color="auto"/>
            <w:left w:val="none" w:sz="0" w:space="0" w:color="auto"/>
            <w:bottom w:val="none" w:sz="0" w:space="0" w:color="auto"/>
            <w:right w:val="none" w:sz="0" w:space="0" w:color="auto"/>
          </w:divBdr>
        </w:div>
        <w:div w:id="1408838983">
          <w:marLeft w:val="640"/>
          <w:marRight w:val="0"/>
          <w:marTop w:val="0"/>
          <w:marBottom w:val="0"/>
          <w:divBdr>
            <w:top w:val="none" w:sz="0" w:space="0" w:color="auto"/>
            <w:left w:val="none" w:sz="0" w:space="0" w:color="auto"/>
            <w:bottom w:val="none" w:sz="0" w:space="0" w:color="auto"/>
            <w:right w:val="none" w:sz="0" w:space="0" w:color="auto"/>
          </w:divBdr>
        </w:div>
        <w:div w:id="856772332">
          <w:marLeft w:val="640"/>
          <w:marRight w:val="0"/>
          <w:marTop w:val="0"/>
          <w:marBottom w:val="0"/>
          <w:divBdr>
            <w:top w:val="none" w:sz="0" w:space="0" w:color="auto"/>
            <w:left w:val="none" w:sz="0" w:space="0" w:color="auto"/>
            <w:bottom w:val="none" w:sz="0" w:space="0" w:color="auto"/>
            <w:right w:val="none" w:sz="0" w:space="0" w:color="auto"/>
          </w:divBdr>
        </w:div>
        <w:div w:id="1023432282">
          <w:marLeft w:val="640"/>
          <w:marRight w:val="0"/>
          <w:marTop w:val="0"/>
          <w:marBottom w:val="0"/>
          <w:divBdr>
            <w:top w:val="none" w:sz="0" w:space="0" w:color="auto"/>
            <w:left w:val="none" w:sz="0" w:space="0" w:color="auto"/>
            <w:bottom w:val="none" w:sz="0" w:space="0" w:color="auto"/>
            <w:right w:val="none" w:sz="0" w:space="0" w:color="auto"/>
          </w:divBdr>
        </w:div>
        <w:div w:id="1188905722">
          <w:marLeft w:val="640"/>
          <w:marRight w:val="0"/>
          <w:marTop w:val="0"/>
          <w:marBottom w:val="0"/>
          <w:divBdr>
            <w:top w:val="none" w:sz="0" w:space="0" w:color="auto"/>
            <w:left w:val="none" w:sz="0" w:space="0" w:color="auto"/>
            <w:bottom w:val="none" w:sz="0" w:space="0" w:color="auto"/>
            <w:right w:val="none" w:sz="0" w:space="0" w:color="auto"/>
          </w:divBdr>
        </w:div>
        <w:div w:id="1606423391">
          <w:marLeft w:val="640"/>
          <w:marRight w:val="0"/>
          <w:marTop w:val="0"/>
          <w:marBottom w:val="0"/>
          <w:divBdr>
            <w:top w:val="none" w:sz="0" w:space="0" w:color="auto"/>
            <w:left w:val="none" w:sz="0" w:space="0" w:color="auto"/>
            <w:bottom w:val="none" w:sz="0" w:space="0" w:color="auto"/>
            <w:right w:val="none" w:sz="0" w:space="0" w:color="auto"/>
          </w:divBdr>
        </w:div>
        <w:div w:id="1812092387">
          <w:marLeft w:val="640"/>
          <w:marRight w:val="0"/>
          <w:marTop w:val="0"/>
          <w:marBottom w:val="0"/>
          <w:divBdr>
            <w:top w:val="none" w:sz="0" w:space="0" w:color="auto"/>
            <w:left w:val="none" w:sz="0" w:space="0" w:color="auto"/>
            <w:bottom w:val="none" w:sz="0" w:space="0" w:color="auto"/>
            <w:right w:val="none" w:sz="0" w:space="0" w:color="auto"/>
          </w:divBdr>
        </w:div>
        <w:div w:id="1427144610">
          <w:marLeft w:val="640"/>
          <w:marRight w:val="0"/>
          <w:marTop w:val="0"/>
          <w:marBottom w:val="0"/>
          <w:divBdr>
            <w:top w:val="none" w:sz="0" w:space="0" w:color="auto"/>
            <w:left w:val="none" w:sz="0" w:space="0" w:color="auto"/>
            <w:bottom w:val="none" w:sz="0" w:space="0" w:color="auto"/>
            <w:right w:val="none" w:sz="0" w:space="0" w:color="auto"/>
          </w:divBdr>
        </w:div>
        <w:div w:id="728385151">
          <w:marLeft w:val="640"/>
          <w:marRight w:val="0"/>
          <w:marTop w:val="0"/>
          <w:marBottom w:val="0"/>
          <w:divBdr>
            <w:top w:val="none" w:sz="0" w:space="0" w:color="auto"/>
            <w:left w:val="none" w:sz="0" w:space="0" w:color="auto"/>
            <w:bottom w:val="none" w:sz="0" w:space="0" w:color="auto"/>
            <w:right w:val="none" w:sz="0" w:space="0" w:color="auto"/>
          </w:divBdr>
        </w:div>
        <w:div w:id="1064719746">
          <w:marLeft w:val="640"/>
          <w:marRight w:val="0"/>
          <w:marTop w:val="0"/>
          <w:marBottom w:val="0"/>
          <w:divBdr>
            <w:top w:val="none" w:sz="0" w:space="0" w:color="auto"/>
            <w:left w:val="none" w:sz="0" w:space="0" w:color="auto"/>
            <w:bottom w:val="none" w:sz="0" w:space="0" w:color="auto"/>
            <w:right w:val="none" w:sz="0" w:space="0" w:color="auto"/>
          </w:divBdr>
        </w:div>
        <w:div w:id="961961860">
          <w:marLeft w:val="640"/>
          <w:marRight w:val="0"/>
          <w:marTop w:val="0"/>
          <w:marBottom w:val="0"/>
          <w:divBdr>
            <w:top w:val="none" w:sz="0" w:space="0" w:color="auto"/>
            <w:left w:val="none" w:sz="0" w:space="0" w:color="auto"/>
            <w:bottom w:val="none" w:sz="0" w:space="0" w:color="auto"/>
            <w:right w:val="none" w:sz="0" w:space="0" w:color="auto"/>
          </w:divBdr>
        </w:div>
        <w:div w:id="1461536156">
          <w:marLeft w:val="640"/>
          <w:marRight w:val="0"/>
          <w:marTop w:val="0"/>
          <w:marBottom w:val="0"/>
          <w:divBdr>
            <w:top w:val="none" w:sz="0" w:space="0" w:color="auto"/>
            <w:left w:val="none" w:sz="0" w:space="0" w:color="auto"/>
            <w:bottom w:val="none" w:sz="0" w:space="0" w:color="auto"/>
            <w:right w:val="none" w:sz="0" w:space="0" w:color="auto"/>
          </w:divBdr>
        </w:div>
        <w:div w:id="1827086313">
          <w:marLeft w:val="640"/>
          <w:marRight w:val="0"/>
          <w:marTop w:val="0"/>
          <w:marBottom w:val="0"/>
          <w:divBdr>
            <w:top w:val="none" w:sz="0" w:space="0" w:color="auto"/>
            <w:left w:val="none" w:sz="0" w:space="0" w:color="auto"/>
            <w:bottom w:val="none" w:sz="0" w:space="0" w:color="auto"/>
            <w:right w:val="none" w:sz="0" w:space="0" w:color="auto"/>
          </w:divBdr>
        </w:div>
        <w:div w:id="530538824">
          <w:marLeft w:val="640"/>
          <w:marRight w:val="0"/>
          <w:marTop w:val="0"/>
          <w:marBottom w:val="0"/>
          <w:divBdr>
            <w:top w:val="none" w:sz="0" w:space="0" w:color="auto"/>
            <w:left w:val="none" w:sz="0" w:space="0" w:color="auto"/>
            <w:bottom w:val="none" w:sz="0" w:space="0" w:color="auto"/>
            <w:right w:val="none" w:sz="0" w:space="0" w:color="auto"/>
          </w:divBdr>
        </w:div>
        <w:div w:id="405346602">
          <w:marLeft w:val="640"/>
          <w:marRight w:val="0"/>
          <w:marTop w:val="0"/>
          <w:marBottom w:val="0"/>
          <w:divBdr>
            <w:top w:val="none" w:sz="0" w:space="0" w:color="auto"/>
            <w:left w:val="none" w:sz="0" w:space="0" w:color="auto"/>
            <w:bottom w:val="none" w:sz="0" w:space="0" w:color="auto"/>
            <w:right w:val="none" w:sz="0" w:space="0" w:color="auto"/>
          </w:divBdr>
        </w:div>
        <w:div w:id="1266421971">
          <w:marLeft w:val="640"/>
          <w:marRight w:val="0"/>
          <w:marTop w:val="0"/>
          <w:marBottom w:val="0"/>
          <w:divBdr>
            <w:top w:val="none" w:sz="0" w:space="0" w:color="auto"/>
            <w:left w:val="none" w:sz="0" w:space="0" w:color="auto"/>
            <w:bottom w:val="none" w:sz="0" w:space="0" w:color="auto"/>
            <w:right w:val="none" w:sz="0" w:space="0" w:color="auto"/>
          </w:divBdr>
        </w:div>
        <w:div w:id="2066565929">
          <w:marLeft w:val="640"/>
          <w:marRight w:val="0"/>
          <w:marTop w:val="0"/>
          <w:marBottom w:val="0"/>
          <w:divBdr>
            <w:top w:val="none" w:sz="0" w:space="0" w:color="auto"/>
            <w:left w:val="none" w:sz="0" w:space="0" w:color="auto"/>
            <w:bottom w:val="none" w:sz="0" w:space="0" w:color="auto"/>
            <w:right w:val="none" w:sz="0" w:space="0" w:color="auto"/>
          </w:divBdr>
        </w:div>
        <w:div w:id="2046712676">
          <w:marLeft w:val="640"/>
          <w:marRight w:val="0"/>
          <w:marTop w:val="0"/>
          <w:marBottom w:val="0"/>
          <w:divBdr>
            <w:top w:val="none" w:sz="0" w:space="0" w:color="auto"/>
            <w:left w:val="none" w:sz="0" w:space="0" w:color="auto"/>
            <w:bottom w:val="none" w:sz="0" w:space="0" w:color="auto"/>
            <w:right w:val="none" w:sz="0" w:space="0" w:color="auto"/>
          </w:divBdr>
        </w:div>
        <w:div w:id="1778862797">
          <w:marLeft w:val="640"/>
          <w:marRight w:val="0"/>
          <w:marTop w:val="0"/>
          <w:marBottom w:val="0"/>
          <w:divBdr>
            <w:top w:val="none" w:sz="0" w:space="0" w:color="auto"/>
            <w:left w:val="none" w:sz="0" w:space="0" w:color="auto"/>
            <w:bottom w:val="none" w:sz="0" w:space="0" w:color="auto"/>
            <w:right w:val="none" w:sz="0" w:space="0" w:color="auto"/>
          </w:divBdr>
        </w:div>
        <w:div w:id="1175917447">
          <w:marLeft w:val="640"/>
          <w:marRight w:val="0"/>
          <w:marTop w:val="0"/>
          <w:marBottom w:val="0"/>
          <w:divBdr>
            <w:top w:val="none" w:sz="0" w:space="0" w:color="auto"/>
            <w:left w:val="none" w:sz="0" w:space="0" w:color="auto"/>
            <w:bottom w:val="none" w:sz="0" w:space="0" w:color="auto"/>
            <w:right w:val="none" w:sz="0" w:space="0" w:color="auto"/>
          </w:divBdr>
        </w:div>
        <w:div w:id="1793936149">
          <w:marLeft w:val="640"/>
          <w:marRight w:val="0"/>
          <w:marTop w:val="0"/>
          <w:marBottom w:val="0"/>
          <w:divBdr>
            <w:top w:val="none" w:sz="0" w:space="0" w:color="auto"/>
            <w:left w:val="none" w:sz="0" w:space="0" w:color="auto"/>
            <w:bottom w:val="none" w:sz="0" w:space="0" w:color="auto"/>
            <w:right w:val="none" w:sz="0" w:space="0" w:color="auto"/>
          </w:divBdr>
        </w:div>
        <w:div w:id="529534267">
          <w:marLeft w:val="640"/>
          <w:marRight w:val="0"/>
          <w:marTop w:val="0"/>
          <w:marBottom w:val="0"/>
          <w:divBdr>
            <w:top w:val="none" w:sz="0" w:space="0" w:color="auto"/>
            <w:left w:val="none" w:sz="0" w:space="0" w:color="auto"/>
            <w:bottom w:val="none" w:sz="0" w:space="0" w:color="auto"/>
            <w:right w:val="none" w:sz="0" w:space="0" w:color="auto"/>
          </w:divBdr>
        </w:div>
        <w:div w:id="1258781993">
          <w:marLeft w:val="640"/>
          <w:marRight w:val="0"/>
          <w:marTop w:val="0"/>
          <w:marBottom w:val="0"/>
          <w:divBdr>
            <w:top w:val="none" w:sz="0" w:space="0" w:color="auto"/>
            <w:left w:val="none" w:sz="0" w:space="0" w:color="auto"/>
            <w:bottom w:val="none" w:sz="0" w:space="0" w:color="auto"/>
            <w:right w:val="none" w:sz="0" w:space="0" w:color="auto"/>
          </w:divBdr>
        </w:div>
        <w:div w:id="1327250002">
          <w:marLeft w:val="640"/>
          <w:marRight w:val="0"/>
          <w:marTop w:val="0"/>
          <w:marBottom w:val="0"/>
          <w:divBdr>
            <w:top w:val="none" w:sz="0" w:space="0" w:color="auto"/>
            <w:left w:val="none" w:sz="0" w:space="0" w:color="auto"/>
            <w:bottom w:val="none" w:sz="0" w:space="0" w:color="auto"/>
            <w:right w:val="none" w:sz="0" w:space="0" w:color="auto"/>
          </w:divBdr>
        </w:div>
        <w:div w:id="1157451798">
          <w:marLeft w:val="640"/>
          <w:marRight w:val="0"/>
          <w:marTop w:val="0"/>
          <w:marBottom w:val="0"/>
          <w:divBdr>
            <w:top w:val="none" w:sz="0" w:space="0" w:color="auto"/>
            <w:left w:val="none" w:sz="0" w:space="0" w:color="auto"/>
            <w:bottom w:val="none" w:sz="0" w:space="0" w:color="auto"/>
            <w:right w:val="none" w:sz="0" w:space="0" w:color="auto"/>
          </w:divBdr>
        </w:div>
        <w:div w:id="1567715824">
          <w:marLeft w:val="640"/>
          <w:marRight w:val="0"/>
          <w:marTop w:val="0"/>
          <w:marBottom w:val="0"/>
          <w:divBdr>
            <w:top w:val="none" w:sz="0" w:space="0" w:color="auto"/>
            <w:left w:val="none" w:sz="0" w:space="0" w:color="auto"/>
            <w:bottom w:val="none" w:sz="0" w:space="0" w:color="auto"/>
            <w:right w:val="none" w:sz="0" w:space="0" w:color="auto"/>
          </w:divBdr>
        </w:div>
        <w:div w:id="1000351160">
          <w:marLeft w:val="640"/>
          <w:marRight w:val="0"/>
          <w:marTop w:val="0"/>
          <w:marBottom w:val="0"/>
          <w:divBdr>
            <w:top w:val="none" w:sz="0" w:space="0" w:color="auto"/>
            <w:left w:val="none" w:sz="0" w:space="0" w:color="auto"/>
            <w:bottom w:val="none" w:sz="0" w:space="0" w:color="auto"/>
            <w:right w:val="none" w:sz="0" w:space="0" w:color="auto"/>
          </w:divBdr>
        </w:div>
        <w:div w:id="841745742">
          <w:marLeft w:val="640"/>
          <w:marRight w:val="0"/>
          <w:marTop w:val="0"/>
          <w:marBottom w:val="0"/>
          <w:divBdr>
            <w:top w:val="none" w:sz="0" w:space="0" w:color="auto"/>
            <w:left w:val="none" w:sz="0" w:space="0" w:color="auto"/>
            <w:bottom w:val="none" w:sz="0" w:space="0" w:color="auto"/>
            <w:right w:val="none" w:sz="0" w:space="0" w:color="auto"/>
          </w:divBdr>
        </w:div>
        <w:div w:id="1414164659">
          <w:marLeft w:val="640"/>
          <w:marRight w:val="0"/>
          <w:marTop w:val="0"/>
          <w:marBottom w:val="0"/>
          <w:divBdr>
            <w:top w:val="none" w:sz="0" w:space="0" w:color="auto"/>
            <w:left w:val="none" w:sz="0" w:space="0" w:color="auto"/>
            <w:bottom w:val="none" w:sz="0" w:space="0" w:color="auto"/>
            <w:right w:val="none" w:sz="0" w:space="0" w:color="auto"/>
          </w:divBdr>
        </w:div>
        <w:div w:id="1147742859">
          <w:marLeft w:val="640"/>
          <w:marRight w:val="0"/>
          <w:marTop w:val="0"/>
          <w:marBottom w:val="0"/>
          <w:divBdr>
            <w:top w:val="none" w:sz="0" w:space="0" w:color="auto"/>
            <w:left w:val="none" w:sz="0" w:space="0" w:color="auto"/>
            <w:bottom w:val="none" w:sz="0" w:space="0" w:color="auto"/>
            <w:right w:val="none" w:sz="0" w:space="0" w:color="auto"/>
          </w:divBdr>
        </w:div>
        <w:div w:id="85731919">
          <w:marLeft w:val="640"/>
          <w:marRight w:val="0"/>
          <w:marTop w:val="0"/>
          <w:marBottom w:val="0"/>
          <w:divBdr>
            <w:top w:val="none" w:sz="0" w:space="0" w:color="auto"/>
            <w:left w:val="none" w:sz="0" w:space="0" w:color="auto"/>
            <w:bottom w:val="none" w:sz="0" w:space="0" w:color="auto"/>
            <w:right w:val="none" w:sz="0" w:space="0" w:color="auto"/>
          </w:divBdr>
        </w:div>
        <w:div w:id="1033922107">
          <w:marLeft w:val="640"/>
          <w:marRight w:val="0"/>
          <w:marTop w:val="0"/>
          <w:marBottom w:val="0"/>
          <w:divBdr>
            <w:top w:val="none" w:sz="0" w:space="0" w:color="auto"/>
            <w:left w:val="none" w:sz="0" w:space="0" w:color="auto"/>
            <w:bottom w:val="none" w:sz="0" w:space="0" w:color="auto"/>
            <w:right w:val="none" w:sz="0" w:space="0" w:color="auto"/>
          </w:divBdr>
        </w:div>
        <w:div w:id="327515733">
          <w:marLeft w:val="640"/>
          <w:marRight w:val="0"/>
          <w:marTop w:val="0"/>
          <w:marBottom w:val="0"/>
          <w:divBdr>
            <w:top w:val="none" w:sz="0" w:space="0" w:color="auto"/>
            <w:left w:val="none" w:sz="0" w:space="0" w:color="auto"/>
            <w:bottom w:val="none" w:sz="0" w:space="0" w:color="auto"/>
            <w:right w:val="none" w:sz="0" w:space="0" w:color="auto"/>
          </w:divBdr>
        </w:div>
        <w:div w:id="1270165422">
          <w:marLeft w:val="640"/>
          <w:marRight w:val="0"/>
          <w:marTop w:val="0"/>
          <w:marBottom w:val="0"/>
          <w:divBdr>
            <w:top w:val="none" w:sz="0" w:space="0" w:color="auto"/>
            <w:left w:val="none" w:sz="0" w:space="0" w:color="auto"/>
            <w:bottom w:val="none" w:sz="0" w:space="0" w:color="auto"/>
            <w:right w:val="none" w:sz="0" w:space="0" w:color="auto"/>
          </w:divBdr>
        </w:div>
        <w:div w:id="295110319">
          <w:marLeft w:val="640"/>
          <w:marRight w:val="0"/>
          <w:marTop w:val="0"/>
          <w:marBottom w:val="0"/>
          <w:divBdr>
            <w:top w:val="none" w:sz="0" w:space="0" w:color="auto"/>
            <w:left w:val="none" w:sz="0" w:space="0" w:color="auto"/>
            <w:bottom w:val="none" w:sz="0" w:space="0" w:color="auto"/>
            <w:right w:val="none" w:sz="0" w:space="0" w:color="auto"/>
          </w:divBdr>
        </w:div>
        <w:div w:id="740519357">
          <w:marLeft w:val="640"/>
          <w:marRight w:val="0"/>
          <w:marTop w:val="0"/>
          <w:marBottom w:val="0"/>
          <w:divBdr>
            <w:top w:val="none" w:sz="0" w:space="0" w:color="auto"/>
            <w:left w:val="none" w:sz="0" w:space="0" w:color="auto"/>
            <w:bottom w:val="none" w:sz="0" w:space="0" w:color="auto"/>
            <w:right w:val="none" w:sz="0" w:space="0" w:color="auto"/>
          </w:divBdr>
        </w:div>
        <w:div w:id="1079980070">
          <w:marLeft w:val="640"/>
          <w:marRight w:val="0"/>
          <w:marTop w:val="0"/>
          <w:marBottom w:val="0"/>
          <w:divBdr>
            <w:top w:val="none" w:sz="0" w:space="0" w:color="auto"/>
            <w:left w:val="none" w:sz="0" w:space="0" w:color="auto"/>
            <w:bottom w:val="none" w:sz="0" w:space="0" w:color="auto"/>
            <w:right w:val="none" w:sz="0" w:space="0" w:color="auto"/>
          </w:divBdr>
        </w:div>
        <w:div w:id="2093116286">
          <w:marLeft w:val="640"/>
          <w:marRight w:val="0"/>
          <w:marTop w:val="0"/>
          <w:marBottom w:val="0"/>
          <w:divBdr>
            <w:top w:val="none" w:sz="0" w:space="0" w:color="auto"/>
            <w:left w:val="none" w:sz="0" w:space="0" w:color="auto"/>
            <w:bottom w:val="none" w:sz="0" w:space="0" w:color="auto"/>
            <w:right w:val="none" w:sz="0" w:space="0" w:color="auto"/>
          </w:divBdr>
        </w:div>
        <w:div w:id="1644583260">
          <w:marLeft w:val="640"/>
          <w:marRight w:val="0"/>
          <w:marTop w:val="0"/>
          <w:marBottom w:val="0"/>
          <w:divBdr>
            <w:top w:val="none" w:sz="0" w:space="0" w:color="auto"/>
            <w:left w:val="none" w:sz="0" w:space="0" w:color="auto"/>
            <w:bottom w:val="none" w:sz="0" w:space="0" w:color="auto"/>
            <w:right w:val="none" w:sz="0" w:space="0" w:color="auto"/>
          </w:divBdr>
        </w:div>
        <w:div w:id="2121796505">
          <w:marLeft w:val="640"/>
          <w:marRight w:val="0"/>
          <w:marTop w:val="0"/>
          <w:marBottom w:val="0"/>
          <w:divBdr>
            <w:top w:val="none" w:sz="0" w:space="0" w:color="auto"/>
            <w:left w:val="none" w:sz="0" w:space="0" w:color="auto"/>
            <w:bottom w:val="none" w:sz="0" w:space="0" w:color="auto"/>
            <w:right w:val="none" w:sz="0" w:space="0" w:color="auto"/>
          </w:divBdr>
        </w:div>
        <w:div w:id="842472504">
          <w:marLeft w:val="640"/>
          <w:marRight w:val="0"/>
          <w:marTop w:val="0"/>
          <w:marBottom w:val="0"/>
          <w:divBdr>
            <w:top w:val="none" w:sz="0" w:space="0" w:color="auto"/>
            <w:left w:val="none" w:sz="0" w:space="0" w:color="auto"/>
            <w:bottom w:val="none" w:sz="0" w:space="0" w:color="auto"/>
            <w:right w:val="none" w:sz="0" w:space="0" w:color="auto"/>
          </w:divBdr>
        </w:div>
        <w:div w:id="1242566902">
          <w:marLeft w:val="640"/>
          <w:marRight w:val="0"/>
          <w:marTop w:val="0"/>
          <w:marBottom w:val="0"/>
          <w:divBdr>
            <w:top w:val="none" w:sz="0" w:space="0" w:color="auto"/>
            <w:left w:val="none" w:sz="0" w:space="0" w:color="auto"/>
            <w:bottom w:val="none" w:sz="0" w:space="0" w:color="auto"/>
            <w:right w:val="none" w:sz="0" w:space="0" w:color="auto"/>
          </w:divBdr>
        </w:div>
        <w:div w:id="374156717">
          <w:marLeft w:val="640"/>
          <w:marRight w:val="0"/>
          <w:marTop w:val="0"/>
          <w:marBottom w:val="0"/>
          <w:divBdr>
            <w:top w:val="none" w:sz="0" w:space="0" w:color="auto"/>
            <w:left w:val="none" w:sz="0" w:space="0" w:color="auto"/>
            <w:bottom w:val="none" w:sz="0" w:space="0" w:color="auto"/>
            <w:right w:val="none" w:sz="0" w:space="0" w:color="auto"/>
          </w:divBdr>
        </w:div>
        <w:div w:id="1313827598">
          <w:marLeft w:val="640"/>
          <w:marRight w:val="0"/>
          <w:marTop w:val="0"/>
          <w:marBottom w:val="0"/>
          <w:divBdr>
            <w:top w:val="none" w:sz="0" w:space="0" w:color="auto"/>
            <w:left w:val="none" w:sz="0" w:space="0" w:color="auto"/>
            <w:bottom w:val="none" w:sz="0" w:space="0" w:color="auto"/>
            <w:right w:val="none" w:sz="0" w:space="0" w:color="auto"/>
          </w:divBdr>
        </w:div>
        <w:div w:id="982855730">
          <w:marLeft w:val="640"/>
          <w:marRight w:val="0"/>
          <w:marTop w:val="0"/>
          <w:marBottom w:val="0"/>
          <w:divBdr>
            <w:top w:val="none" w:sz="0" w:space="0" w:color="auto"/>
            <w:left w:val="none" w:sz="0" w:space="0" w:color="auto"/>
            <w:bottom w:val="none" w:sz="0" w:space="0" w:color="auto"/>
            <w:right w:val="none" w:sz="0" w:space="0" w:color="auto"/>
          </w:divBdr>
        </w:div>
        <w:div w:id="1663318627">
          <w:marLeft w:val="640"/>
          <w:marRight w:val="0"/>
          <w:marTop w:val="0"/>
          <w:marBottom w:val="0"/>
          <w:divBdr>
            <w:top w:val="none" w:sz="0" w:space="0" w:color="auto"/>
            <w:left w:val="none" w:sz="0" w:space="0" w:color="auto"/>
            <w:bottom w:val="none" w:sz="0" w:space="0" w:color="auto"/>
            <w:right w:val="none" w:sz="0" w:space="0" w:color="auto"/>
          </w:divBdr>
        </w:div>
        <w:div w:id="2051413237">
          <w:marLeft w:val="640"/>
          <w:marRight w:val="0"/>
          <w:marTop w:val="0"/>
          <w:marBottom w:val="0"/>
          <w:divBdr>
            <w:top w:val="none" w:sz="0" w:space="0" w:color="auto"/>
            <w:left w:val="none" w:sz="0" w:space="0" w:color="auto"/>
            <w:bottom w:val="none" w:sz="0" w:space="0" w:color="auto"/>
            <w:right w:val="none" w:sz="0" w:space="0" w:color="auto"/>
          </w:divBdr>
        </w:div>
        <w:div w:id="509831117">
          <w:marLeft w:val="640"/>
          <w:marRight w:val="0"/>
          <w:marTop w:val="0"/>
          <w:marBottom w:val="0"/>
          <w:divBdr>
            <w:top w:val="none" w:sz="0" w:space="0" w:color="auto"/>
            <w:left w:val="none" w:sz="0" w:space="0" w:color="auto"/>
            <w:bottom w:val="none" w:sz="0" w:space="0" w:color="auto"/>
            <w:right w:val="none" w:sz="0" w:space="0" w:color="auto"/>
          </w:divBdr>
        </w:div>
        <w:div w:id="638847705">
          <w:marLeft w:val="640"/>
          <w:marRight w:val="0"/>
          <w:marTop w:val="0"/>
          <w:marBottom w:val="0"/>
          <w:divBdr>
            <w:top w:val="none" w:sz="0" w:space="0" w:color="auto"/>
            <w:left w:val="none" w:sz="0" w:space="0" w:color="auto"/>
            <w:bottom w:val="none" w:sz="0" w:space="0" w:color="auto"/>
            <w:right w:val="none" w:sz="0" w:space="0" w:color="auto"/>
          </w:divBdr>
        </w:div>
        <w:div w:id="670135351">
          <w:marLeft w:val="640"/>
          <w:marRight w:val="0"/>
          <w:marTop w:val="0"/>
          <w:marBottom w:val="0"/>
          <w:divBdr>
            <w:top w:val="none" w:sz="0" w:space="0" w:color="auto"/>
            <w:left w:val="none" w:sz="0" w:space="0" w:color="auto"/>
            <w:bottom w:val="none" w:sz="0" w:space="0" w:color="auto"/>
            <w:right w:val="none" w:sz="0" w:space="0" w:color="auto"/>
          </w:divBdr>
        </w:div>
        <w:div w:id="716247169">
          <w:marLeft w:val="640"/>
          <w:marRight w:val="0"/>
          <w:marTop w:val="0"/>
          <w:marBottom w:val="0"/>
          <w:divBdr>
            <w:top w:val="none" w:sz="0" w:space="0" w:color="auto"/>
            <w:left w:val="none" w:sz="0" w:space="0" w:color="auto"/>
            <w:bottom w:val="none" w:sz="0" w:space="0" w:color="auto"/>
            <w:right w:val="none" w:sz="0" w:space="0" w:color="auto"/>
          </w:divBdr>
        </w:div>
        <w:div w:id="422995442">
          <w:marLeft w:val="640"/>
          <w:marRight w:val="0"/>
          <w:marTop w:val="0"/>
          <w:marBottom w:val="0"/>
          <w:divBdr>
            <w:top w:val="none" w:sz="0" w:space="0" w:color="auto"/>
            <w:left w:val="none" w:sz="0" w:space="0" w:color="auto"/>
            <w:bottom w:val="none" w:sz="0" w:space="0" w:color="auto"/>
            <w:right w:val="none" w:sz="0" w:space="0" w:color="auto"/>
          </w:divBdr>
        </w:div>
        <w:div w:id="905384069">
          <w:marLeft w:val="640"/>
          <w:marRight w:val="0"/>
          <w:marTop w:val="0"/>
          <w:marBottom w:val="0"/>
          <w:divBdr>
            <w:top w:val="none" w:sz="0" w:space="0" w:color="auto"/>
            <w:left w:val="none" w:sz="0" w:space="0" w:color="auto"/>
            <w:bottom w:val="none" w:sz="0" w:space="0" w:color="auto"/>
            <w:right w:val="none" w:sz="0" w:space="0" w:color="auto"/>
          </w:divBdr>
        </w:div>
        <w:div w:id="1602489789">
          <w:marLeft w:val="640"/>
          <w:marRight w:val="0"/>
          <w:marTop w:val="0"/>
          <w:marBottom w:val="0"/>
          <w:divBdr>
            <w:top w:val="none" w:sz="0" w:space="0" w:color="auto"/>
            <w:left w:val="none" w:sz="0" w:space="0" w:color="auto"/>
            <w:bottom w:val="none" w:sz="0" w:space="0" w:color="auto"/>
            <w:right w:val="none" w:sz="0" w:space="0" w:color="auto"/>
          </w:divBdr>
        </w:div>
        <w:div w:id="1855800382">
          <w:marLeft w:val="640"/>
          <w:marRight w:val="0"/>
          <w:marTop w:val="0"/>
          <w:marBottom w:val="0"/>
          <w:divBdr>
            <w:top w:val="none" w:sz="0" w:space="0" w:color="auto"/>
            <w:left w:val="none" w:sz="0" w:space="0" w:color="auto"/>
            <w:bottom w:val="none" w:sz="0" w:space="0" w:color="auto"/>
            <w:right w:val="none" w:sz="0" w:space="0" w:color="auto"/>
          </w:divBdr>
        </w:div>
        <w:div w:id="1495804438">
          <w:marLeft w:val="640"/>
          <w:marRight w:val="0"/>
          <w:marTop w:val="0"/>
          <w:marBottom w:val="0"/>
          <w:divBdr>
            <w:top w:val="none" w:sz="0" w:space="0" w:color="auto"/>
            <w:left w:val="none" w:sz="0" w:space="0" w:color="auto"/>
            <w:bottom w:val="none" w:sz="0" w:space="0" w:color="auto"/>
            <w:right w:val="none" w:sz="0" w:space="0" w:color="auto"/>
          </w:divBdr>
        </w:div>
        <w:div w:id="339818622">
          <w:marLeft w:val="640"/>
          <w:marRight w:val="0"/>
          <w:marTop w:val="0"/>
          <w:marBottom w:val="0"/>
          <w:divBdr>
            <w:top w:val="none" w:sz="0" w:space="0" w:color="auto"/>
            <w:left w:val="none" w:sz="0" w:space="0" w:color="auto"/>
            <w:bottom w:val="none" w:sz="0" w:space="0" w:color="auto"/>
            <w:right w:val="none" w:sz="0" w:space="0" w:color="auto"/>
          </w:divBdr>
        </w:div>
        <w:div w:id="1544904574">
          <w:marLeft w:val="640"/>
          <w:marRight w:val="0"/>
          <w:marTop w:val="0"/>
          <w:marBottom w:val="0"/>
          <w:divBdr>
            <w:top w:val="none" w:sz="0" w:space="0" w:color="auto"/>
            <w:left w:val="none" w:sz="0" w:space="0" w:color="auto"/>
            <w:bottom w:val="none" w:sz="0" w:space="0" w:color="auto"/>
            <w:right w:val="none" w:sz="0" w:space="0" w:color="auto"/>
          </w:divBdr>
        </w:div>
        <w:div w:id="658728784">
          <w:marLeft w:val="640"/>
          <w:marRight w:val="0"/>
          <w:marTop w:val="0"/>
          <w:marBottom w:val="0"/>
          <w:divBdr>
            <w:top w:val="none" w:sz="0" w:space="0" w:color="auto"/>
            <w:left w:val="none" w:sz="0" w:space="0" w:color="auto"/>
            <w:bottom w:val="none" w:sz="0" w:space="0" w:color="auto"/>
            <w:right w:val="none" w:sz="0" w:space="0" w:color="auto"/>
          </w:divBdr>
        </w:div>
        <w:div w:id="1937445701">
          <w:marLeft w:val="640"/>
          <w:marRight w:val="0"/>
          <w:marTop w:val="0"/>
          <w:marBottom w:val="0"/>
          <w:divBdr>
            <w:top w:val="none" w:sz="0" w:space="0" w:color="auto"/>
            <w:left w:val="none" w:sz="0" w:space="0" w:color="auto"/>
            <w:bottom w:val="none" w:sz="0" w:space="0" w:color="auto"/>
            <w:right w:val="none" w:sz="0" w:space="0" w:color="auto"/>
          </w:divBdr>
        </w:div>
        <w:div w:id="1450470641">
          <w:marLeft w:val="640"/>
          <w:marRight w:val="0"/>
          <w:marTop w:val="0"/>
          <w:marBottom w:val="0"/>
          <w:divBdr>
            <w:top w:val="none" w:sz="0" w:space="0" w:color="auto"/>
            <w:left w:val="none" w:sz="0" w:space="0" w:color="auto"/>
            <w:bottom w:val="none" w:sz="0" w:space="0" w:color="auto"/>
            <w:right w:val="none" w:sz="0" w:space="0" w:color="auto"/>
          </w:divBdr>
        </w:div>
        <w:div w:id="344212298">
          <w:marLeft w:val="640"/>
          <w:marRight w:val="0"/>
          <w:marTop w:val="0"/>
          <w:marBottom w:val="0"/>
          <w:divBdr>
            <w:top w:val="none" w:sz="0" w:space="0" w:color="auto"/>
            <w:left w:val="none" w:sz="0" w:space="0" w:color="auto"/>
            <w:bottom w:val="none" w:sz="0" w:space="0" w:color="auto"/>
            <w:right w:val="none" w:sz="0" w:space="0" w:color="auto"/>
          </w:divBdr>
        </w:div>
        <w:div w:id="904343654">
          <w:marLeft w:val="640"/>
          <w:marRight w:val="0"/>
          <w:marTop w:val="0"/>
          <w:marBottom w:val="0"/>
          <w:divBdr>
            <w:top w:val="none" w:sz="0" w:space="0" w:color="auto"/>
            <w:left w:val="none" w:sz="0" w:space="0" w:color="auto"/>
            <w:bottom w:val="none" w:sz="0" w:space="0" w:color="auto"/>
            <w:right w:val="none" w:sz="0" w:space="0" w:color="auto"/>
          </w:divBdr>
        </w:div>
        <w:div w:id="742722170">
          <w:marLeft w:val="640"/>
          <w:marRight w:val="0"/>
          <w:marTop w:val="0"/>
          <w:marBottom w:val="0"/>
          <w:divBdr>
            <w:top w:val="none" w:sz="0" w:space="0" w:color="auto"/>
            <w:left w:val="none" w:sz="0" w:space="0" w:color="auto"/>
            <w:bottom w:val="none" w:sz="0" w:space="0" w:color="auto"/>
            <w:right w:val="none" w:sz="0" w:space="0" w:color="auto"/>
          </w:divBdr>
        </w:div>
        <w:div w:id="2000772265">
          <w:marLeft w:val="640"/>
          <w:marRight w:val="0"/>
          <w:marTop w:val="0"/>
          <w:marBottom w:val="0"/>
          <w:divBdr>
            <w:top w:val="none" w:sz="0" w:space="0" w:color="auto"/>
            <w:left w:val="none" w:sz="0" w:space="0" w:color="auto"/>
            <w:bottom w:val="none" w:sz="0" w:space="0" w:color="auto"/>
            <w:right w:val="none" w:sz="0" w:space="0" w:color="auto"/>
          </w:divBdr>
        </w:div>
        <w:div w:id="1271595461">
          <w:marLeft w:val="640"/>
          <w:marRight w:val="0"/>
          <w:marTop w:val="0"/>
          <w:marBottom w:val="0"/>
          <w:divBdr>
            <w:top w:val="none" w:sz="0" w:space="0" w:color="auto"/>
            <w:left w:val="none" w:sz="0" w:space="0" w:color="auto"/>
            <w:bottom w:val="none" w:sz="0" w:space="0" w:color="auto"/>
            <w:right w:val="none" w:sz="0" w:space="0" w:color="auto"/>
          </w:divBdr>
        </w:div>
        <w:div w:id="1046640840">
          <w:marLeft w:val="640"/>
          <w:marRight w:val="0"/>
          <w:marTop w:val="0"/>
          <w:marBottom w:val="0"/>
          <w:divBdr>
            <w:top w:val="none" w:sz="0" w:space="0" w:color="auto"/>
            <w:left w:val="none" w:sz="0" w:space="0" w:color="auto"/>
            <w:bottom w:val="none" w:sz="0" w:space="0" w:color="auto"/>
            <w:right w:val="none" w:sz="0" w:space="0" w:color="auto"/>
          </w:divBdr>
        </w:div>
        <w:div w:id="2092894763">
          <w:marLeft w:val="640"/>
          <w:marRight w:val="0"/>
          <w:marTop w:val="0"/>
          <w:marBottom w:val="0"/>
          <w:divBdr>
            <w:top w:val="none" w:sz="0" w:space="0" w:color="auto"/>
            <w:left w:val="none" w:sz="0" w:space="0" w:color="auto"/>
            <w:bottom w:val="none" w:sz="0" w:space="0" w:color="auto"/>
            <w:right w:val="none" w:sz="0" w:space="0" w:color="auto"/>
          </w:divBdr>
        </w:div>
        <w:div w:id="2085951174">
          <w:marLeft w:val="640"/>
          <w:marRight w:val="0"/>
          <w:marTop w:val="0"/>
          <w:marBottom w:val="0"/>
          <w:divBdr>
            <w:top w:val="none" w:sz="0" w:space="0" w:color="auto"/>
            <w:left w:val="none" w:sz="0" w:space="0" w:color="auto"/>
            <w:bottom w:val="none" w:sz="0" w:space="0" w:color="auto"/>
            <w:right w:val="none" w:sz="0" w:space="0" w:color="auto"/>
          </w:divBdr>
        </w:div>
        <w:div w:id="716666850">
          <w:marLeft w:val="640"/>
          <w:marRight w:val="0"/>
          <w:marTop w:val="0"/>
          <w:marBottom w:val="0"/>
          <w:divBdr>
            <w:top w:val="none" w:sz="0" w:space="0" w:color="auto"/>
            <w:left w:val="none" w:sz="0" w:space="0" w:color="auto"/>
            <w:bottom w:val="none" w:sz="0" w:space="0" w:color="auto"/>
            <w:right w:val="none" w:sz="0" w:space="0" w:color="auto"/>
          </w:divBdr>
        </w:div>
        <w:div w:id="652442277">
          <w:marLeft w:val="640"/>
          <w:marRight w:val="0"/>
          <w:marTop w:val="0"/>
          <w:marBottom w:val="0"/>
          <w:divBdr>
            <w:top w:val="none" w:sz="0" w:space="0" w:color="auto"/>
            <w:left w:val="none" w:sz="0" w:space="0" w:color="auto"/>
            <w:bottom w:val="none" w:sz="0" w:space="0" w:color="auto"/>
            <w:right w:val="none" w:sz="0" w:space="0" w:color="auto"/>
          </w:divBdr>
        </w:div>
        <w:div w:id="931163045">
          <w:marLeft w:val="640"/>
          <w:marRight w:val="0"/>
          <w:marTop w:val="0"/>
          <w:marBottom w:val="0"/>
          <w:divBdr>
            <w:top w:val="none" w:sz="0" w:space="0" w:color="auto"/>
            <w:left w:val="none" w:sz="0" w:space="0" w:color="auto"/>
            <w:bottom w:val="none" w:sz="0" w:space="0" w:color="auto"/>
            <w:right w:val="none" w:sz="0" w:space="0" w:color="auto"/>
          </w:divBdr>
        </w:div>
        <w:div w:id="1603218106">
          <w:marLeft w:val="640"/>
          <w:marRight w:val="0"/>
          <w:marTop w:val="0"/>
          <w:marBottom w:val="0"/>
          <w:divBdr>
            <w:top w:val="none" w:sz="0" w:space="0" w:color="auto"/>
            <w:left w:val="none" w:sz="0" w:space="0" w:color="auto"/>
            <w:bottom w:val="none" w:sz="0" w:space="0" w:color="auto"/>
            <w:right w:val="none" w:sz="0" w:space="0" w:color="auto"/>
          </w:divBdr>
        </w:div>
        <w:div w:id="1671445429">
          <w:marLeft w:val="640"/>
          <w:marRight w:val="0"/>
          <w:marTop w:val="0"/>
          <w:marBottom w:val="0"/>
          <w:divBdr>
            <w:top w:val="none" w:sz="0" w:space="0" w:color="auto"/>
            <w:left w:val="none" w:sz="0" w:space="0" w:color="auto"/>
            <w:bottom w:val="none" w:sz="0" w:space="0" w:color="auto"/>
            <w:right w:val="none" w:sz="0" w:space="0" w:color="auto"/>
          </w:divBdr>
        </w:div>
        <w:div w:id="1624575373">
          <w:marLeft w:val="640"/>
          <w:marRight w:val="0"/>
          <w:marTop w:val="0"/>
          <w:marBottom w:val="0"/>
          <w:divBdr>
            <w:top w:val="none" w:sz="0" w:space="0" w:color="auto"/>
            <w:left w:val="none" w:sz="0" w:space="0" w:color="auto"/>
            <w:bottom w:val="none" w:sz="0" w:space="0" w:color="auto"/>
            <w:right w:val="none" w:sz="0" w:space="0" w:color="auto"/>
          </w:divBdr>
        </w:div>
        <w:div w:id="1321350018">
          <w:marLeft w:val="640"/>
          <w:marRight w:val="0"/>
          <w:marTop w:val="0"/>
          <w:marBottom w:val="0"/>
          <w:divBdr>
            <w:top w:val="none" w:sz="0" w:space="0" w:color="auto"/>
            <w:left w:val="none" w:sz="0" w:space="0" w:color="auto"/>
            <w:bottom w:val="none" w:sz="0" w:space="0" w:color="auto"/>
            <w:right w:val="none" w:sz="0" w:space="0" w:color="auto"/>
          </w:divBdr>
        </w:div>
        <w:div w:id="1780954531">
          <w:marLeft w:val="640"/>
          <w:marRight w:val="0"/>
          <w:marTop w:val="0"/>
          <w:marBottom w:val="0"/>
          <w:divBdr>
            <w:top w:val="none" w:sz="0" w:space="0" w:color="auto"/>
            <w:left w:val="none" w:sz="0" w:space="0" w:color="auto"/>
            <w:bottom w:val="none" w:sz="0" w:space="0" w:color="auto"/>
            <w:right w:val="none" w:sz="0" w:space="0" w:color="auto"/>
          </w:divBdr>
        </w:div>
        <w:div w:id="306253429">
          <w:marLeft w:val="640"/>
          <w:marRight w:val="0"/>
          <w:marTop w:val="0"/>
          <w:marBottom w:val="0"/>
          <w:divBdr>
            <w:top w:val="none" w:sz="0" w:space="0" w:color="auto"/>
            <w:left w:val="none" w:sz="0" w:space="0" w:color="auto"/>
            <w:bottom w:val="none" w:sz="0" w:space="0" w:color="auto"/>
            <w:right w:val="none" w:sz="0" w:space="0" w:color="auto"/>
          </w:divBdr>
        </w:div>
        <w:div w:id="2092851301">
          <w:marLeft w:val="640"/>
          <w:marRight w:val="0"/>
          <w:marTop w:val="0"/>
          <w:marBottom w:val="0"/>
          <w:divBdr>
            <w:top w:val="none" w:sz="0" w:space="0" w:color="auto"/>
            <w:left w:val="none" w:sz="0" w:space="0" w:color="auto"/>
            <w:bottom w:val="none" w:sz="0" w:space="0" w:color="auto"/>
            <w:right w:val="none" w:sz="0" w:space="0" w:color="auto"/>
          </w:divBdr>
        </w:div>
        <w:div w:id="876433516">
          <w:marLeft w:val="640"/>
          <w:marRight w:val="0"/>
          <w:marTop w:val="0"/>
          <w:marBottom w:val="0"/>
          <w:divBdr>
            <w:top w:val="none" w:sz="0" w:space="0" w:color="auto"/>
            <w:left w:val="none" w:sz="0" w:space="0" w:color="auto"/>
            <w:bottom w:val="none" w:sz="0" w:space="0" w:color="auto"/>
            <w:right w:val="none" w:sz="0" w:space="0" w:color="auto"/>
          </w:divBdr>
        </w:div>
        <w:div w:id="1400902438">
          <w:marLeft w:val="640"/>
          <w:marRight w:val="0"/>
          <w:marTop w:val="0"/>
          <w:marBottom w:val="0"/>
          <w:divBdr>
            <w:top w:val="none" w:sz="0" w:space="0" w:color="auto"/>
            <w:left w:val="none" w:sz="0" w:space="0" w:color="auto"/>
            <w:bottom w:val="none" w:sz="0" w:space="0" w:color="auto"/>
            <w:right w:val="none" w:sz="0" w:space="0" w:color="auto"/>
          </w:divBdr>
        </w:div>
        <w:div w:id="2142535304">
          <w:marLeft w:val="640"/>
          <w:marRight w:val="0"/>
          <w:marTop w:val="0"/>
          <w:marBottom w:val="0"/>
          <w:divBdr>
            <w:top w:val="none" w:sz="0" w:space="0" w:color="auto"/>
            <w:left w:val="none" w:sz="0" w:space="0" w:color="auto"/>
            <w:bottom w:val="none" w:sz="0" w:space="0" w:color="auto"/>
            <w:right w:val="none" w:sz="0" w:space="0" w:color="auto"/>
          </w:divBdr>
        </w:div>
        <w:div w:id="26682446">
          <w:marLeft w:val="640"/>
          <w:marRight w:val="0"/>
          <w:marTop w:val="0"/>
          <w:marBottom w:val="0"/>
          <w:divBdr>
            <w:top w:val="none" w:sz="0" w:space="0" w:color="auto"/>
            <w:left w:val="none" w:sz="0" w:space="0" w:color="auto"/>
            <w:bottom w:val="none" w:sz="0" w:space="0" w:color="auto"/>
            <w:right w:val="none" w:sz="0" w:space="0" w:color="auto"/>
          </w:divBdr>
        </w:div>
        <w:div w:id="1177572767">
          <w:marLeft w:val="640"/>
          <w:marRight w:val="0"/>
          <w:marTop w:val="0"/>
          <w:marBottom w:val="0"/>
          <w:divBdr>
            <w:top w:val="none" w:sz="0" w:space="0" w:color="auto"/>
            <w:left w:val="none" w:sz="0" w:space="0" w:color="auto"/>
            <w:bottom w:val="none" w:sz="0" w:space="0" w:color="auto"/>
            <w:right w:val="none" w:sz="0" w:space="0" w:color="auto"/>
          </w:divBdr>
        </w:div>
        <w:div w:id="651832067">
          <w:marLeft w:val="640"/>
          <w:marRight w:val="0"/>
          <w:marTop w:val="0"/>
          <w:marBottom w:val="0"/>
          <w:divBdr>
            <w:top w:val="none" w:sz="0" w:space="0" w:color="auto"/>
            <w:left w:val="none" w:sz="0" w:space="0" w:color="auto"/>
            <w:bottom w:val="none" w:sz="0" w:space="0" w:color="auto"/>
            <w:right w:val="none" w:sz="0" w:space="0" w:color="auto"/>
          </w:divBdr>
        </w:div>
        <w:div w:id="24984571">
          <w:marLeft w:val="640"/>
          <w:marRight w:val="0"/>
          <w:marTop w:val="0"/>
          <w:marBottom w:val="0"/>
          <w:divBdr>
            <w:top w:val="none" w:sz="0" w:space="0" w:color="auto"/>
            <w:left w:val="none" w:sz="0" w:space="0" w:color="auto"/>
            <w:bottom w:val="none" w:sz="0" w:space="0" w:color="auto"/>
            <w:right w:val="none" w:sz="0" w:space="0" w:color="auto"/>
          </w:divBdr>
        </w:div>
        <w:div w:id="1561013129">
          <w:marLeft w:val="640"/>
          <w:marRight w:val="0"/>
          <w:marTop w:val="0"/>
          <w:marBottom w:val="0"/>
          <w:divBdr>
            <w:top w:val="none" w:sz="0" w:space="0" w:color="auto"/>
            <w:left w:val="none" w:sz="0" w:space="0" w:color="auto"/>
            <w:bottom w:val="none" w:sz="0" w:space="0" w:color="auto"/>
            <w:right w:val="none" w:sz="0" w:space="0" w:color="auto"/>
          </w:divBdr>
        </w:div>
        <w:div w:id="526716340">
          <w:marLeft w:val="640"/>
          <w:marRight w:val="0"/>
          <w:marTop w:val="0"/>
          <w:marBottom w:val="0"/>
          <w:divBdr>
            <w:top w:val="none" w:sz="0" w:space="0" w:color="auto"/>
            <w:left w:val="none" w:sz="0" w:space="0" w:color="auto"/>
            <w:bottom w:val="none" w:sz="0" w:space="0" w:color="auto"/>
            <w:right w:val="none" w:sz="0" w:space="0" w:color="auto"/>
          </w:divBdr>
        </w:div>
        <w:div w:id="698969860">
          <w:marLeft w:val="640"/>
          <w:marRight w:val="0"/>
          <w:marTop w:val="0"/>
          <w:marBottom w:val="0"/>
          <w:divBdr>
            <w:top w:val="none" w:sz="0" w:space="0" w:color="auto"/>
            <w:left w:val="none" w:sz="0" w:space="0" w:color="auto"/>
            <w:bottom w:val="none" w:sz="0" w:space="0" w:color="auto"/>
            <w:right w:val="none" w:sz="0" w:space="0" w:color="auto"/>
          </w:divBdr>
        </w:div>
        <w:div w:id="586310795">
          <w:marLeft w:val="640"/>
          <w:marRight w:val="0"/>
          <w:marTop w:val="0"/>
          <w:marBottom w:val="0"/>
          <w:divBdr>
            <w:top w:val="none" w:sz="0" w:space="0" w:color="auto"/>
            <w:left w:val="none" w:sz="0" w:space="0" w:color="auto"/>
            <w:bottom w:val="none" w:sz="0" w:space="0" w:color="auto"/>
            <w:right w:val="none" w:sz="0" w:space="0" w:color="auto"/>
          </w:divBdr>
        </w:div>
        <w:div w:id="294676280">
          <w:marLeft w:val="640"/>
          <w:marRight w:val="0"/>
          <w:marTop w:val="0"/>
          <w:marBottom w:val="0"/>
          <w:divBdr>
            <w:top w:val="none" w:sz="0" w:space="0" w:color="auto"/>
            <w:left w:val="none" w:sz="0" w:space="0" w:color="auto"/>
            <w:bottom w:val="none" w:sz="0" w:space="0" w:color="auto"/>
            <w:right w:val="none" w:sz="0" w:space="0" w:color="auto"/>
          </w:divBdr>
        </w:div>
        <w:div w:id="34352631">
          <w:marLeft w:val="640"/>
          <w:marRight w:val="0"/>
          <w:marTop w:val="0"/>
          <w:marBottom w:val="0"/>
          <w:divBdr>
            <w:top w:val="none" w:sz="0" w:space="0" w:color="auto"/>
            <w:left w:val="none" w:sz="0" w:space="0" w:color="auto"/>
            <w:bottom w:val="none" w:sz="0" w:space="0" w:color="auto"/>
            <w:right w:val="none" w:sz="0" w:space="0" w:color="auto"/>
          </w:divBdr>
        </w:div>
        <w:div w:id="347292338">
          <w:marLeft w:val="640"/>
          <w:marRight w:val="0"/>
          <w:marTop w:val="0"/>
          <w:marBottom w:val="0"/>
          <w:divBdr>
            <w:top w:val="none" w:sz="0" w:space="0" w:color="auto"/>
            <w:left w:val="none" w:sz="0" w:space="0" w:color="auto"/>
            <w:bottom w:val="none" w:sz="0" w:space="0" w:color="auto"/>
            <w:right w:val="none" w:sz="0" w:space="0" w:color="auto"/>
          </w:divBdr>
        </w:div>
        <w:div w:id="819345097">
          <w:marLeft w:val="640"/>
          <w:marRight w:val="0"/>
          <w:marTop w:val="0"/>
          <w:marBottom w:val="0"/>
          <w:divBdr>
            <w:top w:val="none" w:sz="0" w:space="0" w:color="auto"/>
            <w:left w:val="none" w:sz="0" w:space="0" w:color="auto"/>
            <w:bottom w:val="none" w:sz="0" w:space="0" w:color="auto"/>
            <w:right w:val="none" w:sz="0" w:space="0" w:color="auto"/>
          </w:divBdr>
        </w:div>
        <w:div w:id="594897253">
          <w:marLeft w:val="640"/>
          <w:marRight w:val="0"/>
          <w:marTop w:val="0"/>
          <w:marBottom w:val="0"/>
          <w:divBdr>
            <w:top w:val="none" w:sz="0" w:space="0" w:color="auto"/>
            <w:left w:val="none" w:sz="0" w:space="0" w:color="auto"/>
            <w:bottom w:val="none" w:sz="0" w:space="0" w:color="auto"/>
            <w:right w:val="none" w:sz="0" w:space="0" w:color="auto"/>
          </w:divBdr>
        </w:div>
        <w:div w:id="13390489">
          <w:marLeft w:val="640"/>
          <w:marRight w:val="0"/>
          <w:marTop w:val="0"/>
          <w:marBottom w:val="0"/>
          <w:divBdr>
            <w:top w:val="none" w:sz="0" w:space="0" w:color="auto"/>
            <w:left w:val="none" w:sz="0" w:space="0" w:color="auto"/>
            <w:bottom w:val="none" w:sz="0" w:space="0" w:color="auto"/>
            <w:right w:val="none" w:sz="0" w:space="0" w:color="auto"/>
          </w:divBdr>
        </w:div>
        <w:div w:id="1719163514">
          <w:marLeft w:val="640"/>
          <w:marRight w:val="0"/>
          <w:marTop w:val="0"/>
          <w:marBottom w:val="0"/>
          <w:divBdr>
            <w:top w:val="none" w:sz="0" w:space="0" w:color="auto"/>
            <w:left w:val="none" w:sz="0" w:space="0" w:color="auto"/>
            <w:bottom w:val="none" w:sz="0" w:space="0" w:color="auto"/>
            <w:right w:val="none" w:sz="0" w:space="0" w:color="auto"/>
          </w:divBdr>
        </w:div>
        <w:div w:id="1846825341">
          <w:marLeft w:val="640"/>
          <w:marRight w:val="0"/>
          <w:marTop w:val="0"/>
          <w:marBottom w:val="0"/>
          <w:divBdr>
            <w:top w:val="none" w:sz="0" w:space="0" w:color="auto"/>
            <w:left w:val="none" w:sz="0" w:space="0" w:color="auto"/>
            <w:bottom w:val="none" w:sz="0" w:space="0" w:color="auto"/>
            <w:right w:val="none" w:sz="0" w:space="0" w:color="auto"/>
          </w:divBdr>
        </w:div>
        <w:div w:id="867833670">
          <w:marLeft w:val="640"/>
          <w:marRight w:val="0"/>
          <w:marTop w:val="0"/>
          <w:marBottom w:val="0"/>
          <w:divBdr>
            <w:top w:val="none" w:sz="0" w:space="0" w:color="auto"/>
            <w:left w:val="none" w:sz="0" w:space="0" w:color="auto"/>
            <w:bottom w:val="none" w:sz="0" w:space="0" w:color="auto"/>
            <w:right w:val="none" w:sz="0" w:space="0" w:color="auto"/>
          </w:divBdr>
        </w:div>
        <w:div w:id="2133132881">
          <w:marLeft w:val="640"/>
          <w:marRight w:val="0"/>
          <w:marTop w:val="0"/>
          <w:marBottom w:val="0"/>
          <w:divBdr>
            <w:top w:val="none" w:sz="0" w:space="0" w:color="auto"/>
            <w:left w:val="none" w:sz="0" w:space="0" w:color="auto"/>
            <w:bottom w:val="none" w:sz="0" w:space="0" w:color="auto"/>
            <w:right w:val="none" w:sz="0" w:space="0" w:color="auto"/>
          </w:divBdr>
        </w:div>
        <w:div w:id="1317953637">
          <w:marLeft w:val="640"/>
          <w:marRight w:val="0"/>
          <w:marTop w:val="0"/>
          <w:marBottom w:val="0"/>
          <w:divBdr>
            <w:top w:val="none" w:sz="0" w:space="0" w:color="auto"/>
            <w:left w:val="none" w:sz="0" w:space="0" w:color="auto"/>
            <w:bottom w:val="none" w:sz="0" w:space="0" w:color="auto"/>
            <w:right w:val="none" w:sz="0" w:space="0" w:color="auto"/>
          </w:divBdr>
        </w:div>
        <w:div w:id="1560940902">
          <w:marLeft w:val="640"/>
          <w:marRight w:val="0"/>
          <w:marTop w:val="0"/>
          <w:marBottom w:val="0"/>
          <w:divBdr>
            <w:top w:val="none" w:sz="0" w:space="0" w:color="auto"/>
            <w:left w:val="none" w:sz="0" w:space="0" w:color="auto"/>
            <w:bottom w:val="none" w:sz="0" w:space="0" w:color="auto"/>
            <w:right w:val="none" w:sz="0" w:space="0" w:color="auto"/>
          </w:divBdr>
        </w:div>
        <w:div w:id="452943484">
          <w:marLeft w:val="640"/>
          <w:marRight w:val="0"/>
          <w:marTop w:val="0"/>
          <w:marBottom w:val="0"/>
          <w:divBdr>
            <w:top w:val="none" w:sz="0" w:space="0" w:color="auto"/>
            <w:left w:val="none" w:sz="0" w:space="0" w:color="auto"/>
            <w:bottom w:val="none" w:sz="0" w:space="0" w:color="auto"/>
            <w:right w:val="none" w:sz="0" w:space="0" w:color="auto"/>
          </w:divBdr>
        </w:div>
        <w:div w:id="565410401">
          <w:marLeft w:val="640"/>
          <w:marRight w:val="0"/>
          <w:marTop w:val="0"/>
          <w:marBottom w:val="0"/>
          <w:divBdr>
            <w:top w:val="none" w:sz="0" w:space="0" w:color="auto"/>
            <w:left w:val="none" w:sz="0" w:space="0" w:color="auto"/>
            <w:bottom w:val="none" w:sz="0" w:space="0" w:color="auto"/>
            <w:right w:val="none" w:sz="0" w:space="0" w:color="auto"/>
          </w:divBdr>
        </w:div>
        <w:div w:id="2050640964">
          <w:marLeft w:val="640"/>
          <w:marRight w:val="0"/>
          <w:marTop w:val="0"/>
          <w:marBottom w:val="0"/>
          <w:divBdr>
            <w:top w:val="none" w:sz="0" w:space="0" w:color="auto"/>
            <w:left w:val="none" w:sz="0" w:space="0" w:color="auto"/>
            <w:bottom w:val="none" w:sz="0" w:space="0" w:color="auto"/>
            <w:right w:val="none" w:sz="0" w:space="0" w:color="auto"/>
          </w:divBdr>
        </w:div>
        <w:div w:id="367073659">
          <w:marLeft w:val="640"/>
          <w:marRight w:val="0"/>
          <w:marTop w:val="0"/>
          <w:marBottom w:val="0"/>
          <w:divBdr>
            <w:top w:val="none" w:sz="0" w:space="0" w:color="auto"/>
            <w:left w:val="none" w:sz="0" w:space="0" w:color="auto"/>
            <w:bottom w:val="none" w:sz="0" w:space="0" w:color="auto"/>
            <w:right w:val="none" w:sz="0" w:space="0" w:color="auto"/>
          </w:divBdr>
        </w:div>
        <w:div w:id="1946616457">
          <w:marLeft w:val="640"/>
          <w:marRight w:val="0"/>
          <w:marTop w:val="0"/>
          <w:marBottom w:val="0"/>
          <w:divBdr>
            <w:top w:val="none" w:sz="0" w:space="0" w:color="auto"/>
            <w:left w:val="none" w:sz="0" w:space="0" w:color="auto"/>
            <w:bottom w:val="none" w:sz="0" w:space="0" w:color="auto"/>
            <w:right w:val="none" w:sz="0" w:space="0" w:color="auto"/>
          </w:divBdr>
        </w:div>
        <w:div w:id="971059404">
          <w:marLeft w:val="640"/>
          <w:marRight w:val="0"/>
          <w:marTop w:val="0"/>
          <w:marBottom w:val="0"/>
          <w:divBdr>
            <w:top w:val="none" w:sz="0" w:space="0" w:color="auto"/>
            <w:left w:val="none" w:sz="0" w:space="0" w:color="auto"/>
            <w:bottom w:val="none" w:sz="0" w:space="0" w:color="auto"/>
            <w:right w:val="none" w:sz="0" w:space="0" w:color="auto"/>
          </w:divBdr>
        </w:div>
        <w:div w:id="873540681">
          <w:marLeft w:val="640"/>
          <w:marRight w:val="0"/>
          <w:marTop w:val="0"/>
          <w:marBottom w:val="0"/>
          <w:divBdr>
            <w:top w:val="none" w:sz="0" w:space="0" w:color="auto"/>
            <w:left w:val="none" w:sz="0" w:space="0" w:color="auto"/>
            <w:bottom w:val="none" w:sz="0" w:space="0" w:color="auto"/>
            <w:right w:val="none" w:sz="0" w:space="0" w:color="auto"/>
          </w:divBdr>
        </w:div>
        <w:div w:id="1435321870">
          <w:marLeft w:val="640"/>
          <w:marRight w:val="0"/>
          <w:marTop w:val="0"/>
          <w:marBottom w:val="0"/>
          <w:divBdr>
            <w:top w:val="none" w:sz="0" w:space="0" w:color="auto"/>
            <w:left w:val="none" w:sz="0" w:space="0" w:color="auto"/>
            <w:bottom w:val="none" w:sz="0" w:space="0" w:color="auto"/>
            <w:right w:val="none" w:sz="0" w:space="0" w:color="auto"/>
          </w:divBdr>
        </w:div>
        <w:div w:id="1733458741">
          <w:marLeft w:val="640"/>
          <w:marRight w:val="0"/>
          <w:marTop w:val="0"/>
          <w:marBottom w:val="0"/>
          <w:divBdr>
            <w:top w:val="none" w:sz="0" w:space="0" w:color="auto"/>
            <w:left w:val="none" w:sz="0" w:space="0" w:color="auto"/>
            <w:bottom w:val="none" w:sz="0" w:space="0" w:color="auto"/>
            <w:right w:val="none" w:sz="0" w:space="0" w:color="auto"/>
          </w:divBdr>
        </w:div>
        <w:div w:id="149519441">
          <w:marLeft w:val="640"/>
          <w:marRight w:val="0"/>
          <w:marTop w:val="0"/>
          <w:marBottom w:val="0"/>
          <w:divBdr>
            <w:top w:val="none" w:sz="0" w:space="0" w:color="auto"/>
            <w:left w:val="none" w:sz="0" w:space="0" w:color="auto"/>
            <w:bottom w:val="none" w:sz="0" w:space="0" w:color="auto"/>
            <w:right w:val="none" w:sz="0" w:space="0" w:color="auto"/>
          </w:divBdr>
        </w:div>
        <w:div w:id="422535816">
          <w:marLeft w:val="640"/>
          <w:marRight w:val="0"/>
          <w:marTop w:val="0"/>
          <w:marBottom w:val="0"/>
          <w:divBdr>
            <w:top w:val="none" w:sz="0" w:space="0" w:color="auto"/>
            <w:left w:val="none" w:sz="0" w:space="0" w:color="auto"/>
            <w:bottom w:val="none" w:sz="0" w:space="0" w:color="auto"/>
            <w:right w:val="none" w:sz="0" w:space="0" w:color="auto"/>
          </w:divBdr>
        </w:div>
        <w:div w:id="1762220831">
          <w:marLeft w:val="640"/>
          <w:marRight w:val="0"/>
          <w:marTop w:val="0"/>
          <w:marBottom w:val="0"/>
          <w:divBdr>
            <w:top w:val="none" w:sz="0" w:space="0" w:color="auto"/>
            <w:left w:val="none" w:sz="0" w:space="0" w:color="auto"/>
            <w:bottom w:val="none" w:sz="0" w:space="0" w:color="auto"/>
            <w:right w:val="none" w:sz="0" w:space="0" w:color="auto"/>
          </w:divBdr>
        </w:div>
        <w:div w:id="885720511">
          <w:marLeft w:val="640"/>
          <w:marRight w:val="0"/>
          <w:marTop w:val="0"/>
          <w:marBottom w:val="0"/>
          <w:divBdr>
            <w:top w:val="none" w:sz="0" w:space="0" w:color="auto"/>
            <w:left w:val="none" w:sz="0" w:space="0" w:color="auto"/>
            <w:bottom w:val="none" w:sz="0" w:space="0" w:color="auto"/>
            <w:right w:val="none" w:sz="0" w:space="0" w:color="auto"/>
          </w:divBdr>
        </w:div>
        <w:div w:id="159274989">
          <w:marLeft w:val="640"/>
          <w:marRight w:val="0"/>
          <w:marTop w:val="0"/>
          <w:marBottom w:val="0"/>
          <w:divBdr>
            <w:top w:val="none" w:sz="0" w:space="0" w:color="auto"/>
            <w:left w:val="none" w:sz="0" w:space="0" w:color="auto"/>
            <w:bottom w:val="none" w:sz="0" w:space="0" w:color="auto"/>
            <w:right w:val="none" w:sz="0" w:space="0" w:color="auto"/>
          </w:divBdr>
        </w:div>
        <w:div w:id="1076592305">
          <w:marLeft w:val="640"/>
          <w:marRight w:val="0"/>
          <w:marTop w:val="0"/>
          <w:marBottom w:val="0"/>
          <w:divBdr>
            <w:top w:val="none" w:sz="0" w:space="0" w:color="auto"/>
            <w:left w:val="none" w:sz="0" w:space="0" w:color="auto"/>
            <w:bottom w:val="none" w:sz="0" w:space="0" w:color="auto"/>
            <w:right w:val="none" w:sz="0" w:space="0" w:color="auto"/>
          </w:divBdr>
        </w:div>
        <w:div w:id="438990539">
          <w:marLeft w:val="640"/>
          <w:marRight w:val="0"/>
          <w:marTop w:val="0"/>
          <w:marBottom w:val="0"/>
          <w:divBdr>
            <w:top w:val="none" w:sz="0" w:space="0" w:color="auto"/>
            <w:left w:val="none" w:sz="0" w:space="0" w:color="auto"/>
            <w:bottom w:val="none" w:sz="0" w:space="0" w:color="auto"/>
            <w:right w:val="none" w:sz="0" w:space="0" w:color="auto"/>
          </w:divBdr>
        </w:div>
        <w:div w:id="2012638199">
          <w:marLeft w:val="640"/>
          <w:marRight w:val="0"/>
          <w:marTop w:val="0"/>
          <w:marBottom w:val="0"/>
          <w:divBdr>
            <w:top w:val="none" w:sz="0" w:space="0" w:color="auto"/>
            <w:left w:val="none" w:sz="0" w:space="0" w:color="auto"/>
            <w:bottom w:val="none" w:sz="0" w:space="0" w:color="auto"/>
            <w:right w:val="none" w:sz="0" w:space="0" w:color="auto"/>
          </w:divBdr>
        </w:div>
        <w:div w:id="1029260271">
          <w:marLeft w:val="640"/>
          <w:marRight w:val="0"/>
          <w:marTop w:val="0"/>
          <w:marBottom w:val="0"/>
          <w:divBdr>
            <w:top w:val="none" w:sz="0" w:space="0" w:color="auto"/>
            <w:left w:val="none" w:sz="0" w:space="0" w:color="auto"/>
            <w:bottom w:val="none" w:sz="0" w:space="0" w:color="auto"/>
            <w:right w:val="none" w:sz="0" w:space="0" w:color="auto"/>
          </w:divBdr>
        </w:div>
        <w:div w:id="65109100">
          <w:marLeft w:val="640"/>
          <w:marRight w:val="0"/>
          <w:marTop w:val="0"/>
          <w:marBottom w:val="0"/>
          <w:divBdr>
            <w:top w:val="none" w:sz="0" w:space="0" w:color="auto"/>
            <w:left w:val="none" w:sz="0" w:space="0" w:color="auto"/>
            <w:bottom w:val="none" w:sz="0" w:space="0" w:color="auto"/>
            <w:right w:val="none" w:sz="0" w:space="0" w:color="auto"/>
          </w:divBdr>
        </w:div>
        <w:div w:id="1296832826">
          <w:marLeft w:val="640"/>
          <w:marRight w:val="0"/>
          <w:marTop w:val="0"/>
          <w:marBottom w:val="0"/>
          <w:divBdr>
            <w:top w:val="none" w:sz="0" w:space="0" w:color="auto"/>
            <w:left w:val="none" w:sz="0" w:space="0" w:color="auto"/>
            <w:bottom w:val="none" w:sz="0" w:space="0" w:color="auto"/>
            <w:right w:val="none" w:sz="0" w:space="0" w:color="auto"/>
          </w:divBdr>
        </w:div>
        <w:div w:id="282347620">
          <w:marLeft w:val="640"/>
          <w:marRight w:val="0"/>
          <w:marTop w:val="0"/>
          <w:marBottom w:val="0"/>
          <w:divBdr>
            <w:top w:val="none" w:sz="0" w:space="0" w:color="auto"/>
            <w:left w:val="none" w:sz="0" w:space="0" w:color="auto"/>
            <w:bottom w:val="none" w:sz="0" w:space="0" w:color="auto"/>
            <w:right w:val="none" w:sz="0" w:space="0" w:color="auto"/>
          </w:divBdr>
        </w:div>
        <w:div w:id="1017347860">
          <w:marLeft w:val="640"/>
          <w:marRight w:val="0"/>
          <w:marTop w:val="0"/>
          <w:marBottom w:val="0"/>
          <w:divBdr>
            <w:top w:val="none" w:sz="0" w:space="0" w:color="auto"/>
            <w:left w:val="none" w:sz="0" w:space="0" w:color="auto"/>
            <w:bottom w:val="none" w:sz="0" w:space="0" w:color="auto"/>
            <w:right w:val="none" w:sz="0" w:space="0" w:color="auto"/>
          </w:divBdr>
        </w:div>
        <w:div w:id="1824852932">
          <w:marLeft w:val="640"/>
          <w:marRight w:val="0"/>
          <w:marTop w:val="0"/>
          <w:marBottom w:val="0"/>
          <w:divBdr>
            <w:top w:val="none" w:sz="0" w:space="0" w:color="auto"/>
            <w:left w:val="none" w:sz="0" w:space="0" w:color="auto"/>
            <w:bottom w:val="none" w:sz="0" w:space="0" w:color="auto"/>
            <w:right w:val="none" w:sz="0" w:space="0" w:color="auto"/>
          </w:divBdr>
        </w:div>
      </w:divsChild>
    </w:div>
    <w:div w:id="915093262">
      <w:bodyDiv w:val="1"/>
      <w:marLeft w:val="0"/>
      <w:marRight w:val="0"/>
      <w:marTop w:val="0"/>
      <w:marBottom w:val="0"/>
      <w:divBdr>
        <w:top w:val="none" w:sz="0" w:space="0" w:color="auto"/>
        <w:left w:val="none" w:sz="0" w:space="0" w:color="auto"/>
        <w:bottom w:val="none" w:sz="0" w:space="0" w:color="auto"/>
        <w:right w:val="none" w:sz="0" w:space="0" w:color="auto"/>
      </w:divBdr>
      <w:divsChild>
        <w:div w:id="1415740616">
          <w:marLeft w:val="640"/>
          <w:marRight w:val="0"/>
          <w:marTop w:val="0"/>
          <w:marBottom w:val="0"/>
          <w:divBdr>
            <w:top w:val="none" w:sz="0" w:space="0" w:color="auto"/>
            <w:left w:val="none" w:sz="0" w:space="0" w:color="auto"/>
            <w:bottom w:val="none" w:sz="0" w:space="0" w:color="auto"/>
            <w:right w:val="none" w:sz="0" w:space="0" w:color="auto"/>
          </w:divBdr>
        </w:div>
        <w:div w:id="1823042711">
          <w:marLeft w:val="640"/>
          <w:marRight w:val="0"/>
          <w:marTop w:val="0"/>
          <w:marBottom w:val="0"/>
          <w:divBdr>
            <w:top w:val="none" w:sz="0" w:space="0" w:color="auto"/>
            <w:left w:val="none" w:sz="0" w:space="0" w:color="auto"/>
            <w:bottom w:val="none" w:sz="0" w:space="0" w:color="auto"/>
            <w:right w:val="none" w:sz="0" w:space="0" w:color="auto"/>
          </w:divBdr>
        </w:div>
        <w:div w:id="1594899901">
          <w:marLeft w:val="640"/>
          <w:marRight w:val="0"/>
          <w:marTop w:val="0"/>
          <w:marBottom w:val="0"/>
          <w:divBdr>
            <w:top w:val="none" w:sz="0" w:space="0" w:color="auto"/>
            <w:left w:val="none" w:sz="0" w:space="0" w:color="auto"/>
            <w:bottom w:val="none" w:sz="0" w:space="0" w:color="auto"/>
            <w:right w:val="none" w:sz="0" w:space="0" w:color="auto"/>
          </w:divBdr>
        </w:div>
        <w:div w:id="930048856">
          <w:marLeft w:val="640"/>
          <w:marRight w:val="0"/>
          <w:marTop w:val="0"/>
          <w:marBottom w:val="0"/>
          <w:divBdr>
            <w:top w:val="none" w:sz="0" w:space="0" w:color="auto"/>
            <w:left w:val="none" w:sz="0" w:space="0" w:color="auto"/>
            <w:bottom w:val="none" w:sz="0" w:space="0" w:color="auto"/>
            <w:right w:val="none" w:sz="0" w:space="0" w:color="auto"/>
          </w:divBdr>
        </w:div>
        <w:div w:id="165872774">
          <w:marLeft w:val="640"/>
          <w:marRight w:val="0"/>
          <w:marTop w:val="0"/>
          <w:marBottom w:val="0"/>
          <w:divBdr>
            <w:top w:val="none" w:sz="0" w:space="0" w:color="auto"/>
            <w:left w:val="none" w:sz="0" w:space="0" w:color="auto"/>
            <w:bottom w:val="none" w:sz="0" w:space="0" w:color="auto"/>
            <w:right w:val="none" w:sz="0" w:space="0" w:color="auto"/>
          </w:divBdr>
        </w:div>
        <w:div w:id="1628656620">
          <w:marLeft w:val="640"/>
          <w:marRight w:val="0"/>
          <w:marTop w:val="0"/>
          <w:marBottom w:val="0"/>
          <w:divBdr>
            <w:top w:val="none" w:sz="0" w:space="0" w:color="auto"/>
            <w:left w:val="none" w:sz="0" w:space="0" w:color="auto"/>
            <w:bottom w:val="none" w:sz="0" w:space="0" w:color="auto"/>
            <w:right w:val="none" w:sz="0" w:space="0" w:color="auto"/>
          </w:divBdr>
        </w:div>
        <w:div w:id="1437484963">
          <w:marLeft w:val="640"/>
          <w:marRight w:val="0"/>
          <w:marTop w:val="0"/>
          <w:marBottom w:val="0"/>
          <w:divBdr>
            <w:top w:val="none" w:sz="0" w:space="0" w:color="auto"/>
            <w:left w:val="none" w:sz="0" w:space="0" w:color="auto"/>
            <w:bottom w:val="none" w:sz="0" w:space="0" w:color="auto"/>
            <w:right w:val="none" w:sz="0" w:space="0" w:color="auto"/>
          </w:divBdr>
        </w:div>
        <w:div w:id="1424297431">
          <w:marLeft w:val="640"/>
          <w:marRight w:val="0"/>
          <w:marTop w:val="0"/>
          <w:marBottom w:val="0"/>
          <w:divBdr>
            <w:top w:val="none" w:sz="0" w:space="0" w:color="auto"/>
            <w:left w:val="none" w:sz="0" w:space="0" w:color="auto"/>
            <w:bottom w:val="none" w:sz="0" w:space="0" w:color="auto"/>
            <w:right w:val="none" w:sz="0" w:space="0" w:color="auto"/>
          </w:divBdr>
        </w:div>
        <w:div w:id="1055547961">
          <w:marLeft w:val="640"/>
          <w:marRight w:val="0"/>
          <w:marTop w:val="0"/>
          <w:marBottom w:val="0"/>
          <w:divBdr>
            <w:top w:val="none" w:sz="0" w:space="0" w:color="auto"/>
            <w:left w:val="none" w:sz="0" w:space="0" w:color="auto"/>
            <w:bottom w:val="none" w:sz="0" w:space="0" w:color="auto"/>
            <w:right w:val="none" w:sz="0" w:space="0" w:color="auto"/>
          </w:divBdr>
        </w:div>
        <w:div w:id="965895872">
          <w:marLeft w:val="640"/>
          <w:marRight w:val="0"/>
          <w:marTop w:val="0"/>
          <w:marBottom w:val="0"/>
          <w:divBdr>
            <w:top w:val="none" w:sz="0" w:space="0" w:color="auto"/>
            <w:left w:val="none" w:sz="0" w:space="0" w:color="auto"/>
            <w:bottom w:val="none" w:sz="0" w:space="0" w:color="auto"/>
            <w:right w:val="none" w:sz="0" w:space="0" w:color="auto"/>
          </w:divBdr>
        </w:div>
        <w:div w:id="1726830754">
          <w:marLeft w:val="640"/>
          <w:marRight w:val="0"/>
          <w:marTop w:val="0"/>
          <w:marBottom w:val="0"/>
          <w:divBdr>
            <w:top w:val="none" w:sz="0" w:space="0" w:color="auto"/>
            <w:left w:val="none" w:sz="0" w:space="0" w:color="auto"/>
            <w:bottom w:val="none" w:sz="0" w:space="0" w:color="auto"/>
            <w:right w:val="none" w:sz="0" w:space="0" w:color="auto"/>
          </w:divBdr>
        </w:div>
        <w:div w:id="1300064499">
          <w:marLeft w:val="640"/>
          <w:marRight w:val="0"/>
          <w:marTop w:val="0"/>
          <w:marBottom w:val="0"/>
          <w:divBdr>
            <w:top w:val="none" w:sz="0" w:space="0" w:color="auto"/>
            <w:left w:val="none" w:sz="0" w:space="0" w:color="auto"/>
            <w:bottom w:val="none" w:sz="0" w:space="0" w:color="auto"/>
            <w:right w:val="none" w:sz="0" w:space="0" w:color="auto"/>
          </w:divBdr>
        </w:div>
        <w:div w:id="1317144945">
          <w:marLeft w:val="640"/>
          <w:marRight w:val="0"/>
          <w:marTop w:val="0"/>
          <w:marBottom w:val="0"/>
          <w:divBdr>
            <w:top w:val="none" w:sz="0" w:space="0" w:color="auto"/>
            <w:left w:val="none" w:sz="0" w:space="0" w:color="auto"/>
            <w:bottom w:val="none" w:sz="0" w:space="0" w:color="auto"/>
            <w:right w:val="none" w:sz="0" w:space="0" w:color="auto"/>
          </w:divBdr>
        </w:div>
        <w:div w:id="257060360">
          <w:marLeft w:val="640"/>
          <w:marRight w:val="0"/>
          <w:marTop w:val="0"/>
          <w:marBottom w:val="0"/>
          <w:divBdr>
            <w:top w:val="none" w:sz="0" w:space="0" w:color="auto"/>
            <w:left w:val="none" w:sz="0" w:space="0" w:color="auto"/>
            <w:bottom w:val="none" w:sz="0" w:space="0" w:color="auto"/>
            <w:right w:val="none" w:sz="0" w:space="0" w:color="auto"/>
          </w:divBdr>
        </w:div>
        <w:div w:id="1692760269">
          <w:marLeft w:val="640"/>
          <w:marRight w:val="0"/>
          <w:marTop w:val="0"/>
          <w:marBottom w:val="0"/>
          <w:divBdr>
            <w:top w:val="none" w:sz="0" w:space="0" w:color="auto"/>
            <w:left w:val="none" w:sz="0" w:space="0" w:color="auto"/>
            <w:bottom w:val="none" w:sz="0" w:space="0" w:color="auto"/>
            <w:right w:val="none" w:sz="0" w:space="0" w:color="auto"/>
          </w:divBdr>
        </w:div>
        <w:div w:id="443962291">
          <w:marLeft w:val="640"/>
          <w:marRight w:val="0"/>
          <w:marTop w:val="0"/>
          <w:marBottom w:val="0"/>
          <w:divBdr>
            <w:top w:val="none" w:sz="0" w:space="0" w:color="auto"/>
            <w:left w:val="none" w:sz="0" w:space="0" w:color="auto"/>
            <w:bottom w:val="none" w:sz="0" w:space="0" w:color="auto"/>
            <w:right w:val="none" w:sz="0" w:space="0" w:color="auto"/>
          </w:divBdr>
        </w:div>
        <w:div w:id="1932856200">
          <w:marLeft w:val="640"/>
          <w:marRight w:val="0"/>
          <w:marTop w:val="0"/>
          <w:marBottom w:val="0"/>
          <w:divBdr>
            <w:top w:val="none" w:sz="0" w:space="0" w:color="auto"/>
            <w:left w:val="none" w:sz="0" w:space="0" w:color="auto"/>
            <w:bottom w:val="none" w:sz="0" w:space="0" w:color="auto"/>
            <w:right w:val="none" w:sz="0" w:space="0" w:color="auto"/>
          </w:divBdr>
        </w:div>
        <w:div w:id="1752653507">
          <w:marLeft w:val="640"/>
          <w:marRight w:val="0"/>
          <w:marTop w:val="0"/>
          <w:marBottom w:val="0"/>
          <w:divBdr>
            <w:top w:val="none" w:sz="0" w:space="0" w:color="auto"/>
            <w:left w:val="none" w:sz="0" w:space="0" w:color="auto"/>
            <w:bottom w:val="none" w:sz="0" w:space="0" w:color="auto"/>
            <w:right w:val="none" w:sz="0" w:space="0" w:color="auto"/>
          </w:divBdr>
        </w:div>
        <w:div w:id="545340389">
          <w:marLeft w:val="640"/>
          <w:marRight w:val="0"/>
          <w:marTop w:val="0"/>
          <w:marBottom w:val="0"/>
          <w:divBdr>
            <w:top w:val="none" w:sz="0" w:space="0" w:color="auto"/>
            <w:left w:val="none" w:sz="0" w:space="0" w:color="auto"/>
            <w:bottom w:val="none" w:sz="0" w:space="0" w:color="auto"/>
            <w:right w:val="none" w:sz="0" w:space="0" w:color="auto"/>
          </w:divBdr>
        </w:div>
        <w:div w:id="231241050">
          <w:marLeft w:val="640"/>
          <w:marRight w:val="0"/>
          <w:marTop w:val="0"/>
          <w:marBottom w:val="0"/>
          <w:divBdr>
            <w:top w:val="none" w:sz="0" w:space="0" w:color="auto"/>
            <w:left w:val="none" w:sz="0" w:space="0" w:color="auto"/>
            <w:bottom w:val="none" w:sz="0" w:space="0" w:color="auto"/>
            <w:right w:val="none" w:sz="0" w:space="0" w:color="auto"/>
          </w:divBdr>
        </w:div>
        <w:div w:id="681515225">
          <w:marLeft w:val="640"/>
          <w:marRight w:val="0"/>
          <w:marTop w:val="0"/>
          <w:marBottom w:val="0"/>
          <w:divBdr>
            <w:top w:val="none" w:sz="0" w:space="0" w:color="auto"/>
            <w:left w:val="none" w:sz="0" w:space="0" w:color="auto"/>
            <w:bottom w:val="none" w:sz="0" w:space="0" w:color="auto"/>
            <w:right w:val="none" w:sz="0" w:space="0" w:color="auto"/>
          </w:divBdr>
        </w:div>
        <w:div w:id="683942797">
          <w:marLeft w:val="640"/>
          <w:marRight w:val="0"/>
          <w:marTop w:val="0"/>
          <w:marBottom w:val="0"/>
          <w:divBdr>
            <w:top w:val="none" w:sz="0" w:space="0" w:color="auto"/>
            <w:left w:val="none" w:sz="0" w:space="0" w:color="auto"/>
            <w:bottom w:val="none" w:sz="0" w:space="0" w:color="auto"/>
            <w:right w:val="none" w:sz="0" w:space="0" w:color="auto"/>
          </w:divBdr>
        </w:div>
        <w:div w:id="1847093488">
          <w:marLeft w:val="640"/>
          <w:marRight w:val="0"/>
          <w:marTop w:val="0"/>
          <w:marBottom w:val="0"/>
          <w:divBdr>
            <w:top w:val="none" w:sz="0" w:space="0" w:color="auto"/>
            <w:left w:val="none" w:sz="0" w:space="0" w:color="auto"/>
            <w:bottom w:val="none" w:sz="0" w:space="0" w:color="auto"/>
            <w:right w:val="none" w:sz="0" w:space="0" w:color="auto"/>
          </w:divBdr>
        </w:div>
        <w:div w:id="162863693">
          <w:marLeft w:val="640"/>
          <w:marRight w:val="0"/>
          <w:marTop w:val="0"/>
          <w:marBottom w:val="0"/>
          <w:divBdr>
            <w:top w:val="none" w:sz="0" w:space="0" w:color="auto"/>
            <w:left w:val="none" w:sz="0" w:space="0" w:color="auto"/>
            <w:bottom w:val="none" w:sz="0" w:space="0" w:color="auto"/>
            <w:right w:val="none" w:sz="0" w:space="0" w:color="auto"/>
          </w:divBdr>
        </w:div>
        <w:div w:id="2097241816">
          <w:marLeft w:val="640"/>
          <w:marRight w:val="0"/>
          <w:marTop w:val="0"/>
          <w:marBottom w:val="0"/>
          <w:divBdr>
            <w:top w:val="none" w:sz="0" w:space="0" w:color="auto"/>
            <w:left w:val="none" w:sz="0" w:space="0" w:color="auto"/>
            <w:bottom w:val="none" w:sz="0" w:space="0" w:color="auto"/>
            <w:right w:val="none" w:sz="0" w:space="0" w:color="auto"/>
          </w:divBdr>
        </w:div>
        <w:div w:id="432289528">
          <w:marLeft w:val="640"/>
          <w:marRight w:val="0"/>
          <w:marTop w:val="0"/>
          <w:marBottom w:val="0"/>
          <w:divBdr>
            <w:top w:val="none" w:sz="0" w:space="0" w:color="auto"/>
            <w:left w:val="none" w:sz="0" w:space="0" w:color="auto"/>
            <w:bottom w:val="none" w:sz="0" w:space="0" w:color="auto"/>
            <w:right w:val="none" w:sz="0" w:space="0" w:color="auto"/>
          </w:divBdr>
        </w:div>
        <w:div w:id="691339360">
          <w:marLeft w:val="640"/>
          <w:marRight w:val="0"/>
          <w:marTop w:val="0"/>
          <w:marBottom w:val="0"/>
          <w:divBdr>
            <w:top w:val="none" w:sz="0" w:space="0" w:color="auto"/>
            <w:left w:val="none" w:sz="0" w:space="0" w:color="auto"/>
            <w:bottom w:val="none" w:sz="0" w:space="0" w:color="auto"/>
            <w:right w:val="none" w:sz="0" w:space="0" w:color="auto"/>
          </w:divBdr>
        </w:div>
        <w:div w:id="2085953319">
          <w:marLeft w:val="640"/>
          <w:marRight w:val="0"/>
          <w:marTop w:val="0"/>
          <w:marBottom w:val="0"/>
          <w:divBdr>
            <w:top w:val="none" w:sz="0" w:space="0" w:color="auto"/>
            <w:left w:val="none" w:sz="0" w:space="0" w:color="auto"/>
            <w:bottom w:val="none" w:sz="0" w:space="0" w:color="auto"/>
            <w:right w:val="none" w:sz="0" w:space="0" w:color="auto"/>
          </w:divBdr>
        </w:div>
        <w:div w:id="1464469879">
          <w:marLeft w:val="640"/>
          <w:marRight w:val="0"/>
          <w:marTop w:val="0"/>
          <w:marBottom w:val="0"/>
          <w:divBdr>
            <w:top w:val="none" w:sz="0" w:space="0" w:color="auto"/>
            <w:left w:val="none" w:sz="0" w:space="0" w:color="auto"/>
            <w:bottom w:val="none" w:sz="0" w:space="0" w:color="auto"/>
            <w:right w:val="none" w:sz="0" w:space="0" w:color="auto"/>
          </w:divBdr>
        </w:div>
        <w:div w:id="1325164111">
          <w:marLeft w:val="640"/>
          <w:marRight w:val="0"/>
          <w:marTop w:val="0"/>
          <w:marBottom w:val="0"/>
          <w:divBdr>
            <w:top w:val="none" w:sz="0" w:space="0" w:color="auto"/>
            <w:left w:val="none" w:sz="0" w:space="0" w:color="auto"/>
            <w:bottom w:val="none" w:sz="0" w:space="0" w:color="auto"/>
            <w:right w:val="none" w:sz="0" w:space="0" w:color="auto"/>
          </w:divBdr>
        </w:div>
        <w:div w:id="328682688">
          <w:marLeft w:val="640"/>
          <w:marRight w:val="0"/>
          <w:marTop w:val="0"/>
          <w:marBottom w:val="0"/>
          <w:divBdr>
            <w:top w:val="none" w:sz="0" w:space="0" w:color="auto"/>
            <w:left w:val="none" w:sz="0" w:space="0" w:color="auto"/>
            <w:bottom w:val="none" w:sz="0" w:space="0" w:color="auto"/>
            <w:right w:val="none" w:sz="0" w:space="0" w:color="auto"/>
          </w:divBdr>
        </w:div>
        <w:div w:id="1352217197">
          <w:marLeft w:val="640"/>
          <w:marRight w:val="0"/>
          <w:marTop w:val="0"/>
          <w:marBottom w:val="0"/>
          <w:divBdr>
            <w:top w:val="none" w:sz="0" w:space="0" w:color="auto"/>
            <w:left w:val="none" w:sz="0" w:space="0" w:color="auto"/>
            <w:bottom w:val="none" w:sz="0" w:space="0" w:color="auto"/>
            <w:right w:val="none" w:sz="0" w:space="0" w:color="auto"/>
          </w:divBdr>
        </w:div>
        <w:div w:id="1125199962">
          <w:marLeft w:val="640"/>
          <w:marRight w:val="0"/>
          <w:marTop w:val="0"/>
          <w:marBottom w:val="0"/>
          <w:divBdr>
            <w:top w:val="none" w:sz="0" w:space="0" w:color="auto"/>
            <w:left w:val="none" w:sz="0" w:space="0" w:color="auto"/>
            <w:bottom w:val="none" w:sz="0" w:space="0" w:color="auto"/>
            <w:right w:val="none" w:sz="0" w:space="0" w:color="auto"/>
          </w:divBdr>
        </w:div>
        <w:div w:id="317344500">
          <w:marLeft w:val="640"/>
          <w:marRight w:val="0"/>
          <w:marTop w:val="0"/>
          <w:marBottom w:val="0"/>
          <w:divBdr>
            <w:top w:val="none" w:sz="0" w:space="0" w:color="auto"/>
            <w:left w:val="none" w:sz="0" w:space="0" w:color="auto"/>
            <w:bottom w:val="none" w:sz="0" w:space="0" w:color="auto"/>
            <w:right w:val="none" w:sz="0" w:space="0" w:color="auto"/>
          </w:divBdr>
        </w:div>
        <w:div w:id="1620257989">
          <w:marLeft w:val="640"/>
          <w:marRight w:val="0"/>
          <w:marTop w:val="0"/>
          <w:marBottom w:val="0"/>
          <w:divBdr>
            <w:top w:val="none" w:sz="0" w:space="0" w:color="auto"/>
            <w:left w:val="none" w:sz="0" w:space="0" w:color="auto"/>
            <w:bottom w:val="none" w:sz="0" w:space="0" w:color="auto"/>
            <w:right w:val="none" w:sz="0" w:space="0" w:color="auto"/>
          </w:divBdr>
        </w:div>
        <w:div w:id="827289648">
          <w:marLeft w:val="640"/>
          <w:marRight w:val="0"/>
          <w:marTop w:val="0"/>
          <w:marBottom w:val="0"/>
          <w:divBdr>
            <w:top w:val="none" w:sz="0" w:space="0" w:color="auto"/>
            <w:left w:val="none" w:sz="0" w:space="0" w:color="auto"/>
            <w:bottom w:val="none" w:sz="0" w:space="0" w:color="auto"/>
            <w:right w:val="none" w:sz="0" w:space="0" w:color="auto"/>
          </w:divBdr>
        </w:div>
        <w:div w:id="936596894">
          <w:marLeft w:val="640"/>
          <w:marRight w:val="0"/>
          <w:marTop w:val="0"/>
          <w:marBottom w:val="0"/>
          <w:divBdr>
            <w:top w:val="none" w:sz="0" w:space="0" w:color="auto"/>
            <w:left w:val="none" w:sz="0" w:space="0" w:color="auto"/>
            <w:bottom w:val="none" w:sz="0" w:space="0" w:color="auto"/>
            <w:right w:val="none" w:sz="0" w:space="0" w:color="auto"/>
          </w:divBdr>
        </w:div>
        <w:div w:id="1302424645">
          <w:marLeft w:val="640"/>
          <w:marRight w:val="0"/>
          <w:marTop w:val="0"/>
          <w:marBottom w:val="0"/>
          <w:divBdr>
            <w:top w:val="none" w:sz="0" w:space="0" w:color="auto"/>
            <w:left w:val="none" w:sz="0" w:space="0" w:color="auto"/>
            <w:bottom w:val="none" w:sz="0" w:space="0" w:color="auto"/>
            <w:right w:val="none" w:sz="0" w:space="0" w:color="auto"/>
          </w:divBdr>
        </w:div>
        <w:div w:id="1313482590">
          <w:marLeft w:val="640"/>
          <w:marRight w:val="0"/>
          <w:marTop w:val="0"/>
          <w:marBottom w:val="0"/>
          <w:divBdr>
            <w:top w:val="none" w:sz="0" w:space="0" w:color="auto"/>
            <w:left w:val="none" w:sz="0" w:space="0" w:color="auto"/>
            <w:bottom w:val="none" w:sz="0" w:space="0" w:color="auto"/>
            <w:right w:val="none" w:sz="0" w:space="0" w:color="auto"/>
          </w:divBdr>
        </w:div>
        <w:div w:id="1608389413">
          <w:marLeft w:val="640"/>
          <w:marRight w:val="0"/>
          <w:marTop w:val="0"/>
          <w:marBottom w:val="0"/>
          <w:divBdr>
            <w:top w:val="none" w:sz="0" w:space="0" w:color="auto"/>
            <w:left w:val="none" w:sz="0" w:space="0" w:color="auto"/>
            <w:bottom w:val="none" w:sz="0" w:space="0" w:color="auto"/>
            <w:right w:val="none" w:sz="0" w:space="0" w:color="auto"/>
          </w:divBdr>
        </w:div>
        <w:div w:id="1813986953">
          <w:marLeft w:val="640"/>
          <w:marRight w:val="0"/>
          <w:marTop w:val="0"/>
          <w:marBottom w:val="0"/>
          <w:divBdr>
            <w:top w:val="none" w:sz="0" w:space="0" w:color="auto"/>
            <w:left w:val="none" w:sz="0" w:space="0" w:color="auto"/>
            <w:bottom w:val="none" w:sz="0" w:space="0" w:color="auto"/>
            <w:right w:val="none" w:sz="0" w:space="0" w:color="auto"/>
          </w:divBdr>
        </w:div>
        <w:div w:id="1986157198">
          <w:marLeft w:val="640"/>
          <w:marRight w:val="0"/>
          <w:marTop w:val="0"/>
          <w:marBottom w:val="0"/>
          <w:divBdr>
            <w:top w:val="none" w:sz="0" w:space="0" w:color="auto"/>
            <w:left w:val="none" w:sz="0" w:space="0" w:color="auto"/>
            <w:bottom w:val="none" w:sz="0" w:space="0" w:color="auto"/>
            <w:right w:val="none" w:sz="0" w:space="0" w:color="auto"/>
          </w:divBdr>
        </w:div>
        <w:div w:id="961230850">
          <w:marLeft w:val="640"/>
          <w:marRight w:val="0"/>
          <w:marTop w:val="0"/>
          <w:marBottom w:val="0"/>
          <w:divBdr>
            <w:top w:val="none" w:sz="0" w:space="0" w:color="auto"/>
            <w:left w:val="none" w:sz="0" w:space="0" w:color="auto"/>
            <w:bottom w:val="none" w:sz="0" w:space="0" w:color="auto"/>
            <w:right w:val="none" w:sz="0" w:space="0" w:color="auto"/>
          </w:divBdr>
        </w:div>
        <w:div w:id="1107580520">
          <w:marLeft w:val="640"/>
          <w:marRight w:val="0"/>
          <w:marTop w:val="0"/>
          <w:marBottom w:val="0"/>
          <w:divBdr>
            <w:top w:val="none" w:sz="0" w:space="0" w:color="auto"/>
            <w:left w:val="none" w:sz="0" w:space="0" w:color="auto"/>
            <w:bottom w:val="none" w:sz="0" w:space="0" w:color="auto"/>
            <w:right w:val="none" w:sz="0" w:space="0" w:color="auto"/>
          </w:divBdr>
        </w:div>
        <w:div w:id="348067762">
          <w:marLeft w:val="640"/>
          <w:marRight w:val="0"/>
          <w:marTop w:val="0"/>
          <w:marBottom w:val="0"/>
          <w:divBdr>
            <w:top w:val="none" w:sz="0" w:space="0" w:color="auto"/>
            <w:left w:val="none" w:sz="0" w:space="0" w:color="auto"/>
            <w:bottom w:val="none" w:sz="0" w:space="0" w:color="auto"/>
            <w:right w:val="none" w:sz="0" w:space="0" w:color="auto"/>
          </w:divBdr>
        </w:div>
        <w:div w:id="1503858989">
          <w:marLeft w:val="640"/>
          <w:marRight w:val="0"/>
          <w:marTop w:val="0"/>
          <w:marBottom w:val="0"/>
          <w:divBdr>
            <w:top w:val="none" w:sz="0" w:space="0" w:color="auto"/>
            <w:left w:val="none" w:sz="0" w:space="0" w:color="auto"/>
            <w:bottom w:val="none" w:sz="0" w:space="0" w:color="auto"/>
            <w:right w:val="none" w:sz="0" w:space="0" w:color="auto"/>
          </w:divBdr>
        </w:div>
        <w:div w:id="1039235447">
          <w:marLeft w:val="640"/>
          <w:marRight w:val="0"/>
          <w:marTop w:val="0"/>
          <w:marBottom w:val="0"/>
          <w:divBdr>
            <w:top w:val="none" w:sz="0" w:space="0" w:color="auto"/>
            <w:left w:val="none" w:sz="0" w:space="0" w:color="auto"/>
            <w:bottom w:val="none" w:sz="0" w:space="0" w:color="auto"/>
            <w:right w:val="none" w:sz="0" w:space="0" w:color="auto"/>
          </w:divBdr>
        </w:div>
        <w:div w:id="1463844406">
          <w:marLeft w:val="640"/>
          <w:marRight w:val="0"/>
          <w:marTop w:val="0"/>
          <w:marBottom w:val="0"/>
          <w:divBdr>
            <w:top w:val="none" w:sz="0" w:space="0" w:color="auto"/>
            <w:left w:val="none" w:sz="0" w:space="0" w:color="auto"/>
            <w:bottom w:val="none" w:sz="0" w:space="0" w:color="auto"/>
            <w:right w:val="none" w:sz="0" w:space="0" w:color="auto"/>
          </w:divBdr>
        </w:div>
        <w:div w:id="1406028769">
          <w:marLeft w:val="640"/>
          <w:marRight w:val="0"/>
          <w:marTop w:val="0"/>
          <w:marBottom w:val="0"/>
          <w:divBdr>
            <w:top w:val="none" w:sz="0" w:space="0" w:color="auto"/>
            <w:left w:val="none" w:sz="0" w:space="0" w:color="auto"/>
            <w:bottom w:val="none" w:sz="0" w:space="0" w:color="auto"/>
            <w:right w:val="none" w:sz="0" w:space="0" w:color="auto"/>
          </w:divBdr>
        </w:div>
        <w:div w:id="294725202">
          <w:marLeft w:val="640"/>
          <w:marRight w:val="0"/>
          <w:marTop w:val="0"/>
          <w:marBottom w:val="0"/>
          <w:divBdr>
            <w:top w:val="none" w:sz="0" w:space="0" w:color="auto"/>
            <w:left w:val="none" w:sz="0" w:space="0" w:color="auto"/>
            <w:bottom w:val="none" w:sz="0" w:space="0" w:color="auto"/>
            <w:right w:val="none" w:sz="0" w:space="0" w:color="auto"/>
          </w:divBdr>
        </w:div>
        <w:div w:id="1121417177">
          <w:marLeft w:val="640"/>
          <w:marRight w:val="0"/>
          <w:marTop w:val="0"/>
          <w:marBottom w:val="0"/>
          <w:divBdr>
            <w:top w:val="none" w:sz="0" w:space="0" w:color="auto"/>
            <w:left w:val="none" w:sz="0" w:space="0" w:color="auto"/>
            <w:bottom w:val="none" w:sz="0" w:space="0" w:color="auto"/>
            <w:right w:val="none" w:sz="0" w:space="0" w:color="auto"/>
          </w:divBdr>
        </w:div>
        <w:div w:id="796292897">
          <w:marLeft w:val="640"/>
          <w:marRight w:val="0"/>
          <w:marTop w:val="0"/>
          <w:marBottom w:val="0"/>
          <w:divBdr>
            <w:top w:val="none" w:sz="0" w:space="0" w:color="auto"/>
            <w:left w:val="none" w:sz="0" w:space="0" w:color="auto"/>
            <w:bottom w:val="none" w:sz="0" w:space="0" w:color="auto"/>
            <w:right w:val="none" w:sz="0" w:space="0" w:color="auto"/>
          </w:divBdr>
        </w:div>
        <w:div w:id="544757705">
          <w:marLeft w:val="640"/>
          <w:marRight w:val="0"/>
          <w:marTop w:val="0"/>
          <w:marBottom w:val="0"/>
          <w:divBdr>
            <w:top w:val="none" w:sz="0" w:space="0" w:color="auto"/>
            <w:left w:val="none" w:sz="0" w:space="0" w:color="auto"/>
            <w:bottom w:val="none" w:sz="0" w:space="0" w:color="auto"/>
            <w:right w:val="none" w:sz="0" w:space="0" w:color="auto"/>
          </w:divBdr>
        </w:div>
        <w:div w:id="1666979462">
          <w:marLeft w:val="640"/>
          <w:marRight w:val="0"/>
          <w:marTop w:val="0"/>
          <w:marBottom w:val="0"/>
          <w:divBdr>
            <w:top w:val="none" w:sz="0" w:space="0" w:color="auto"/>
            <w:left w:val="none" w:sz="0" w:space="0" w:color="auto"/>
            <w:bottom w:val="none" w:sz="0" w:space="0" w:color="auto"/>
            <w:right w:val="none" w:sz="0" w:space="0" w:color="auto"/>
          </w:divBdr>
        </w:div>
        <w:div w:id="610434897">
          <w:marLeft w:val="640"/>
          <w:marRight w:val="0"/>
          <w:marTop w:val="0"/>
          <w:marBottom w:val="0"/>
          <w:divBdr>
            <w:top w:val="none" w:sz="0" w:space="0" w:color="auto"/>
            <w:left w:val="none" w:sz="0" w:space="0" w:color="auto"/>
            <w:bottom w:val="none" w:sz="0" w:space="0" w:color="auto"/>
            <w:right w:val="none" w:sz="0" w:space="0" w:color="auto"/>
          </w:divBdr>
        </w:div>
        <w:div w:id="1170363918">
          <w:marLeft w:val="640"/>
          <w:marRight w:val="0"/>
          <w:marTop w:val="0"/>
          <w:marBottom w:val="0"/>
          <w:divBdr>
            <w:top w:val="none" w:sz="0" w:space="0" w:color="auto"/>
            <w:left w:val="none" w:sz="0" w:space="0" w:color="auto"/>
            <w:bottom w:val="none" w:sz="0" w:space="0" w:color="auto"/>
            <w:right w:val="none" w:sz="0" w:space="0" w:color="auto"/>
          </w:divBdr>
        </w:div>
        <w:div w:id="132916581">
          <w:marLeft w:val="640"/>
          <w:marRight w:val="0"/>
          <w:marTop w:val="0"/>
          <w:marBottom w:val="0"/>
          <w:divBdr>
            <w:top w:val="none" w:sz="0" w:space="0" w:color="auto"/>
            <w:left w:val="none" w:sz="0" w:space="0" w:color="auto"/>
            <w:bottom w:val="none" w:sz="0" w:space="0" w:color="auto"/>
            <w:right w:val="none" w:sz="0" w:space="0" w:color="auto"/>
          </w:divBdr>
        </w:div>
        <w:div w:id="1365443500">
          <w:marLeft w:val="640"/>
          <w:marRight w:val="0"/>
          <w:marTop w:val="0"/>
          <w:marBottom w:val="0"/>
          <w:divBdr>
            <w:top w:val="none" w:sz="0" w:space="0" w:color="auto"/>
            <w:left w:val="none" w:sz="0" w:space="0" w:color="auto"/>
            <w:bottom w:val="none" w:sz="0" w:space="0" w:color="auto"/>
            <w:right w:val="none" w:sz="0" w:space="0" w:color="auto"/>
          </w:divBdr>
        </w:div>
        <w:div w:id="1960909466">
          <w:marLeft w:val="640"/>
          <w:marRight w:val="0"/>
          <w:marTop w:val="0"/>
          <w:marBottom w:val="0"/>
          <w:divBdr>
            <w:top w:val="none" w:sz="0" w:space="0" w:color="auto"/>
            <w:left w:val="none" w:sz="0" w:space="0" w:color="auto"/>
            <w:bottom w:val="none" w:sz="0" w:space="0" w:color="auto"/>
            <w:right w:val="none" w:sz="0" w:space="0" w:color="auto"/>
          </w:divBdr>
        </w:div>
        <w:div w:id="1416321414">
          <w:marLeft w:val="640"/>
          <w:marRight w:val="0"/>
          <w:marTop w:val="0"/>
          <w:marBottom w:val="0"/>
          <w:divBdr>
            <w:top w:val="none" w:sz="0" w:space="0" w:color="auto"/>
            <w:left w:val="none" w:sz="0" w:space="0" w:color="auto"/>
            <w:bottom w:val="none" w:sz="0" w:space="0" w:color="auto"/>
            <w:right w:val="none" w:sz="0" w:space="0" w:color="auto"/>
          </w:divBdr>
        </w:div>
        <w:div w:id="974532559">
          <w:marLeft w:val="640"/>
          <w:marRight w:val="0"/>
          <w:marTop w:val="0"/>
          <w:marBottom w:val="0"/>
          <w:divBdr>
            <w:top w:val="none" w:sz="0" w:space="0" w:color="auto"/>
            <w:left w:val="none" w:sz="0" w:space="0" w:color="auto"/>
            <w:bottom w:val="none" w:sz="0" w:space="0" w:color="auto"/>
            <w:right w:val="none" w:sz="0" w:space="0" w:color="auto"/>
          </w:divBdr>
        </w:div>
        <w:div w:id="494225395">
          <w:marLeft w:val="640"/>
          <w:marRight w:val="0"/>
          <w:marTop w:val="0"/>
          <w:marBottom w:val="0"/>
          <w:divBdr>
            <w:top w:val="none" w:sz="0" w:space="0" w:color="auto"/>
            <w:left w:val="none" w:sz="0" w:space="0" w:color="auto"/>
            <w:bottom w:val="none" w:sz="0" w:space="0" w:color="auto"/>
            <w:right w:val="none" w:sz="0" w:space="0" w:color="auto"/>
          </w:divBdr>
        </w:div>
        <w:div w:id="588318040">
          <w:marLeft w:val="640"/>
          <w:marRight w:val="0"/>
          <w:marTop w:val="0"/>
          <w:marBottom w:val="0"/>
          <w:divBdr>
            <w:top w:val="none" w:sz="0" w:space="0" w:color="auto"/>
            <w:left w:val="none" w:sz="0" w:space="0" w:color="auto"/>
            <w:bottom w:val="none" w:sz="0" w:space="0" w:color="auto"/>
            <w:right w:val="none" w:sz="0" w:space="0" w:color="auto"/>
          </w:divBdr>
        </w:div>
        <w:div w:id="426391682">
          <w:marLeft w:val="640"/>
          <w:marRight w:val="0"/>
          <w:marTop w:val="0"/>
          <w:marBottom w:val="0"/>
          <w:divBdr>
            <w:top w:val="none" w:sz="0" w:space="0" w:color="auto"/>
            <w:left w:val="none" w:sz="0" w:space="0" w:color="auto"/>
            <w:bottom w:val="none" w:sz="0" w:space="0" w:color="auto"/>
            <w:right w:val="none" w:sz="0" w:space="0" w:color="auto"/>
          </w:divBdr>
        </w:div>
        <w:div w:id="1379622510">
          <w:marLeft w:val="640"/>
          <w:marRight w:val="0"/>
          <w:marTop w:val="0"/>
          <w:marBottom w:val="0"/>
          <w:divBdr>
            <w:top w:val="none" w:sz="0" w:space="0" w:color="auto"/>
            <w:left w:val="none" w:sz="0" w:space="0" w:color="auto"/>
            <w:bottom w:val="none" w:sz="0" w:space="0" w:color="auto"/>
            <w:right w:val="none" w:sz="0" w:space="0" w:color="auto"/>
          </w:divBdr>
        </w:div>
        <w:div w:id="1365323482">
          <w:marLeft w:val="640"/>
          <w:marRight w:val="0"/>
          <w:marTop w:val="0"/>
          <w:marBottom w:val="0"/>
          <w:divBdr>
            <w:top w:val="none" w:sz="0" w:space="0" w:color="auto"/>
            <w:left w:val="none" w:sz="0" w:space="0" w:color="auto"/>
            <w:bottom w:val="none" w:sz="0" w:space="0" w:color="auto"/>
            <w:right w:val="none" w:sz="0" w:space="0" w:color="auto"/>
          </w:divBdr>
        </w:div>
        <w:div w:id="2124153968">
          <w:marLeft w:val="640"/>
          <w:marRight w:val="0"/>
          <w:marTop w:val="0"/>
          <w:marBottom w:val="0"/>
          <w:divBdr>
            <w:top w:val="none" w:sz="0" w:space="0" w:color="auto"/>
            <w:left w:val="none" w:sz="0" w:space="0" w:color="auto"/>
            <w:bottom w:val="none" w:sz="0" w:space="0" w:color="auto"/>
            <w:right w:val="none" w:sz="0" w:space="0" w:color="auto"/>
          </w:divBdr>
        </w:div>
        <w:div w:id="1743142810">
          <w:marLeft w:val="640"/>
          <w:marRight w:val="0"/>
          <w:marTop w:val="0"/>
          <w:marBottom w:val="0"/>
          <w:divBdr>
            <w:top w:val="none" w:sz="0" w:space="0" w:color="auto"/>
            <w:left w:val="none" w:sz="0" w:space="0" w:color="auto"/>
            <w:bottom w:val="none" w:sz="0" w:space="0" w:color="auto"/>
            <w:right w:val="none" w:sz="0" w:space="0" w:color="auto"/>
          </w:divBdr>
        </w:div>
        <w:div w:id="1435173320">
          <w:marLeft w:val="640"/>
          <w:marRight w:val="0"/>
          <w:marTop w:val="0"/>
          <w:marBottom w:val="0"/>
          <w:divBdr>
            <w:top w:val="none" w:sz="0" w:space="0" w:color="auto"/>
            <w:left w:val="none" w:sz="0" w:space="0" w:color="auto"/>
            <w:bottom w:val="none" w:sz="0" w:space="0" w:color="auto"/>
            <w:right w:val="none" w:sz="0" w:space="0" w:color="auto"/>
          </w:divBdr>
        </w:div>
        <w:div w:id="1306080403">
          <w:marLeft w:val="640"/>
          <w:marRight w:val="0"/>
          <w:marTop w:val="0"/>
          <w:marBottom w:val="0"/>
          <w:divBdr>
            <w:top w:val="none" w:sz="0" w:space="0" w:color="auto"/>
            <w:left w:val="none" w:sz="0" w:space="0" w:color="auto"/>
            <w:bottom w:val="none" w:sz="0" w:space="0" w:color="auto"/>
            <w:right w:val="none" w:sz="0" w:space="0" w:color="auto"/>
          </w:divBdr>
        </w:div>
        <w:div w:id="1993756256">
          <w:marLeft w:val="640"/>
          <w:marRight w:val="0"/>
          <w:marTop w:val="0"/>
          <w:marBottom w:val="0"/>
          <w:divBdr>
            <w:top w:val="none" w:sz="0" w:space="0" w:color="auto"/>
            <w:left w:val="none" w:sz="0" w:space="0" w:color="auto"/>
            <w:bottom w:val="none" w:sz="0" w:space="0" w:color="auto"/>
            <w:right w:val="none" w:sz="0" w:space="0" w:color="auto"/>
          </w:divBdr>
        </w:div>
        <w:div w:id="1142307192">
          <w:marLeft w:val="640"/>
          <w:marRight w:val="0"/>
          <w:marTop w:val="0"/>
          <w:marBottom w:val="0"/>
          <w:divBdr>
            <w:top w:val="none" w:sz="0" w:space="0" w:color="auto"/>
            <w:left w:val="none" w:sz="0" w:space="0" w:color="auto"/>
            <w:bottom w:val="none" w:sz="0" w:space="0" w:color="auto"/>
            <w:right w:val="none" w:sz="0" w:space="0" w:color="auto"/>
          </w:divBdr>
        </w:div>
        <w:div w:id="1047409395">
          <w:marLeft w:val="640"/>
          <w:marRight w:val="0"/>
          <w:marTop w:val="0"/>
          <w:marBottom w:val="0"/>
          <w:divBdr>
            <w:top w:val="none" w:sz="0" w:space="0" w:color="auto"/>
            <w:left w:val="none" w:sz="0" w:space="0" w:color="auto"/>
            <w:bottom w:val="none" w:sz="0" w:space="0" w:color="auto"/>
            <w:right w:val="none" w:sz="0" w:space="0" w:color="auto"/>
          </w:divBdr>
        </w:div>
        <w:div w:id="537671433">
          <w:marLeft w:val="640"/>
          <w:marRight w:val="0"/>
          <w:marTop w:val="0"/>
          <w:marBottom w:val="0"/>
          <w:divBdr>
            <w:top w:val="none" w:sz="0" w:space="0" w:color="auto"/>
            <w:left w:val="none" w:sz="0" w:space="0" w:color="auto"/>
            <w:bottom w:val="none" w:sz="0" w:space="0" w:color="auto"/>
            <w:right w:val="none" w:sz="0" w:space="0" w:color="auto"/>
          </w:divBdr>
        </w:div>
        <w:div w:id="1398212844">
          <w:marLeft w:val="640"/>
          <w:marRight w:val="0"/>
          <w:marTop w:val="0"/>
          <w:marBottom w:val="0"/>
          <w:divBdr>
            <w:top w:val="none" w:sz="0" w:space="0" w:color="auto"/>
            <w:left w:val="none" w:sz="0" w:space="0" w:color="auto"/>
            <w:bottom w:val="none" w:sz="0" w:space="0" w:color="auto"/>
            <w:right w:val="none" w:sz="0" w:space="0" w:color="auto"/>
          </w:divBdr>
        </w:div>
        <w:div w:id="1036084170">
          <w:marLeft w:val="640"/>
          <w:marRight w:val="0"/>
          <w:marTop w:val="0"/>
          <w:marBottom w:val="0"/>
          <w:divBdr>
            <w:top w:val="none" w:sz="0" w:space="0" w:color="auto"/>
            <w:left w:val="none" w:sz="0" w:space="0" w:color="auto"/>
            <w:bottom w:val="none" w:sz="0" w:space="0" w:color="auto"/>
            <w:right w:val="none" w:sz="0" w:space="0" w:color="auto"/>
          </w:divBdr>
        </w:div>
        <w:div w:id="1538203124">
          <w:marLeft w:val="640"/>
          <w:marRight w:val="0"/>
          <w:marTop w:val="0"/>
          <w:marBottom w:val="0"/>
          <w:divBdr>
            <w:top w:val="none" w:sz="0" w:space="0" w:color="auto"/>
            <w:left w:val="none" w:sz="0" w:space="0" w:color="auto"/>
            <w:bottom w:val="none" w:sz="0" w:space="0" w:color="auto"/>
            <w:right w:val="none" w:sz="0" w:space="0" w:color="auto"/>
          </w:divBdr>
        </w:div>
        <w:div w:id="1439593987">
          <w:marLeft w:val="640"/>
          <w:marRight w:val="0"/>
          <w:marTop w:val="0"/>
          <w:marBottom w:val="0"/>
          <w:divBdr>
            <w:top w:val="none" w:sz="0" w:space="0" w:color="auto"/>
            <w:left w:val="none" w:sz="0" w:space="0" w:color="auto"/>
            <w:bottom w:val="none" w:sz="0" w:space="0" w:color="auto"/>
            <w:right w:val="none" w:sz="0" w:space="0" w:color="auto"/>
          </w:divBdr>
        </w:div>
        <w:div w:id="659387373">
          <w:marLeft w:val="640"/>
          <w:marRight w:val="0"/>
          <w:marTop w:val="0"/>
          <w:marBottom w:val="0"/>
          <w:divBdr>
            <w:top w:val="none" w:sz="0" w:space="0" w:color="auto"/>
            <w:left w:val="none" w:sz="0" w:space="0" w:color="auto"/>
            <w:bottom w:val="none" w:sz="0" w:space="0" w:color="auto"/>
            <w:right w:val="none" w:sz="0" w:space="0" w:color="auto"/>
          </w:divBdr>
        </w:div>
        <w:div w:id="285964861">
          <w:marLeft w:val="640"/>
          <w:marRight w:val="0"/>
          <w:marTop w:val="0"/>
          <w:marBottom w:val="0"/>
          <w:divBdr>
            <w:top w:val="none" w:sz="0" w:space="0" w:color="auto"/>
            <w:left w:val="none" w:sz="0" w:space="0" w:color="auto"/>
            <w:bottom w:val="none" w:sz="0" w:space="0" w:color="auto"/>
            <w:right w:val="none" w:sz="0" w:space="0" w:color="auto"/>
          </w:divBdr>
        </w:div>
        <w:div w:id="1560745490">
          <w:marLeft w:val="640"/>
          <w:marRight w:val="0"/>
          <w:marTop w:val="0"/>
          <w:marBottom w:val="0"/>
          <w:divBdr>
            <w:top w:val="none" w:sz="0" w:space="0" w:color="auto"/>
            <w:left w:val="none" w:sz="0" w:space="0" w:color="auto"/>
            <w:bottom w:val="none" w:sz="0" w:space="0" w:color="auto"/>
            <w:right w:val="none" w:sz="0" w:space="0" w:color="auto"/>
          </w:divBdr>
        </w:div>
        <w:div w:id="522134915">
          <w:marLeft w:val="640"/>
          <w:marRight w:val="0"/>
          <w:marTop w:val="0"/>
          <w:marBottom w:val="0"/>
          <w:divBdr>
            <w:top w:val="none" w:sz="0" w:space="0" w:color="auto"/>
            <w:left w:val="none" w:sz="0" w:space="0" w:color="auto"/>
            <w:bottom w:val="none" w:sz="0" w:space="0" w:color="auto"/>
            <w:right w:val="none" w:sz="0" w:space="0" w:color="auto"/>
          </w:divBdr>
        </w:div>
        <w:div w:id="1822194297">
          <w:marLeft w:val="640"/>
          <w:marRight w:val="0"/>
          <w:marTop w:val="0"/>
          <w:marBottom w:val="0"/>
          <w:divBdr>
            <w:top w:val="none" w:sz="0" w:space="0" w:color="auto"/>
            <w:left w:val="none" w:sz="0" w:space="0" w:color="auto"/>
            <w:bottom w:val="none" w:sz="0" w:space="0" w:color="auto"/>
            <w:right w:val="none" w:sz="0" w:space="0" w:color="auto"/>
          </w:divBdr>
        </w:div>
        <w:div w:id="1310941230">
          <w:marLeft w:val="640"/>
          <w:marRight w:val="0"/>
          <w:marTop w:val="0"/>
          <w:marBottom w:val="0"/>
          <w:divBdr>
            <w:top w:val="none" w:sz="0" w:space="0" w:color="auto"/>
            <w:left w:val="none" w:sz="0" w:space="0" w:color="auto"/>
            <w:bottom w:val="none" w:sz="0" w:space="0" w:color="auto"/>
            <w:right w:val="none" w:sz="0" w:space="0" w:color="auto"/>
          </w:divBdr>
        </w:div>
        <w:div w:id="970746980">
          <w:marLeft w:val="640"/>
          <w:marRight w:val="0"/>
          <w:marTop w:val="0"/>
          <w:marBottom w:val="0"/>
          <w:divBdr>
            <w:top w:val="none" w:sz="0" w:space="0" w:color="auto"/>
            <w:left w:val="none" w:sz="0" w:space="0" w:color="auto"/>
            <w:bottom w:val="none" w:sz="0" w:space="0" w:color="auto"/>
            <w:right w:val="none" w:sz="0" w:space="0" w:color="auto"/>
          </w:divBdr>
        </w:div>
        <w:div w:id="1290891530">
          <w:marLeft w:val="640"/>
          <w:marRight w:val="0"/>
          <w:marTop w:val="0"/>
          <w:marBottom w:val="0"/>
          <w:divBdr>
            <w:top w:val="none" w:sz="0" w:space="0" w:color="auto"/>
            <w:left w:val="none" w:sz="0" w:space="0" w:color="auto"/>
            <w:bottom w:val="none" w:sz="0" w:space="0" w:color="auto"/>
            <w:right w:val="none" w:sz="0" w:space="0" w:color="auto"/>
          </w:divBdr>
        </w:div>
        <w:div w:id="842205994">
          <w:marLeft w:val="640"/>
          <w:marRight w:val="0"/>
          <w:marTop w:val="0"/>
          <w:marBottom w:val="0"/>
          <w:divBdr>
            <w:top w:val="none" w:sz="0" w:space="0" w:color="auto"/>
            <w:left w:val="none" w:sz="0" w:space="0" w:color="auto"/>
            <w:bottom w:val="none" w:sz="0" w:space="0" w:color="auto"/>
            <w:right w:val="none" w:sz="0" w:space="0" w:color="auto"/>
          </w:divBdr>
        </w:div>
        <w:div w:id="504397478">
          <w:marLeft w:val="640"/>
          <w:marRight w:val="0"/>
          <w:marTop w:val="0"/>
          <w:marBottom w:val="0"/>
          <w:divBdr>
            <w:top w:val="none" w:sz="0" w:space="0" w:color="auto"/>
            <w:left w:val="none" w:sz="0" w:space="0" w:color="auto"/>
            <w:bottom w:val="none" w:sz="0" w:space="0" w:color="auto"/>
            <w:right w:val="none" w:sz="0" w:space="0" w:color="auto"/>
          </w:divBdr>
        </w:div>
        <w:div w:id="453400702">
          <w:marLeft w:val="640"/>
          <w:marRight w:val="0"/>
          <w:marTop w:val="0"/>
          <w:marBottom w:val="0"/>
          <w:divBdr>
            <w:top w:val="none" w:sz="0" w:space="0" w:color="auto"/>
            <w:left w:val="none" w:sz="0" w:space="0" w:color="auto"/>
            <w:bottom w:val="none" w:sz="0" w:space="0" w:color="auto"/>
            <w:right w:val="none" w:sz="0" w:space="0" w:color="auto"/>
          </w:divBdr>
        </w:div>
        <w:div w:id="1264729934">
          <w:marLeft w:val="640"/>
          <w:marRight w:val="0"/>
          <w:marTop w:val="0"/>
          <w:marBottom w:val="0"/>
          <w:divBdr>
            <w:top w:val="none" w:sz="0" w:space="0" w:color="auto"/>
            <w:left w:val="none" w:sz="0" w:space="0" w:color="auto"/>
            <w:bottom w:val="none" w:sz="0" w:space="0" w:color="auto"/>
            <w:right w:val="none" w:sz="0" w:space="0" w:color="auto"/>
          </w:divBdr>
        </w:div>
        <w:div w:id="420878974">
          <w:marLeft w:val="640"/>
          <w:marRight w:val="0"/>
          <w:marTop w:val="0"/>
          <w:marBottom w:val="0"/>
          <w:divBdr>
            <w:top w:val="none" w:sz="0" w:space="0" w:color="auto"/>
            <w:left w:val="none" w:sz="0" w:space="0" w:color="auto"/>
            <w:bottom w:val="none" w:sz="0" w:space="0" w:color="auto"/>
            <w:right w:val="none" w:sz="0" w:space="0" w:color="auto"/>
          </w:divBdr>
        </w:div>
        <w:div w:id="1380666236">
          <w:marLeft w:val="640"/>
          <w:marRight w:val="0"/>
          <w:marTop w:val="0"/>
          <w:marBottom w:val="0"/>
          <w:divBdr>
            <w:top w:val="none" w:sz="0" w:space="0" w:color="auto"/>
            <w:left w:val="none" w:sz="0" w:space="0" w:color="auto"/>
            <w:bottom w:val="none" w:sz="0" w:space="0" w:color="auto"/>
            <w:right w:val="none" w:sz="0" w:space="0" w:color="auto"/>
          </w:divBdr>
        </w:div>
        <w:div w:id="201404709">
          <w:marLeft w:val="640"/>
          <w:marRight w:val="0"/>
          <w:marTop w:val="0"/>
          <w:marBottom w:val="0"/>
          <w:divBdr>
            <w:top w:val="none" w:sz="0" w:space="0" w:color="auto"/>
            <w:left w:val="none" w:sz="0" w:space="0" w:color="auto"/>
            <w:bottom w:val="none" w:sz="0" w:space="0" w:color="auto"/>
            <w:right w:val="none" w:sz="0" w:space="0" w:color="auto"/>
          </w:divBdr>
        </w:div>
        <w:div w:id="228346539">
          <w:marLeft w:val="640"/>
          <w:marRight w:val="0"/>
          <w:marTop w:val="0"/>
          <w:marBottom w:val="0"/>
          <w:divBdr>
            <w:top w:val="none" w:sz="0" w:space="0" w:color="auto"/>
            <w:left w:val="none" w:sz="0" w:space="0" w:color="auto"/>
            <w:bottom w:val="none" w:sz="0" w:space="0" w:color="auto"/>
            <w:right w:val="none" w:sz="0" w:space="0" w:color="auto"/>
          </w:divBdr>
        </w:div>
        <w:div w:id="114368068">
          <w:marLeft w:val="640"/>
          <w:marRight w:val="0"/>
          <w:marTop w:val="0"/>
          <w:marBottom w:val="0"/>
          <w:divBdr>
            <w:top w:val="none" w:sz="0" w:space="0" w:color="auto"/>
            <w:left w:val="none" w:sz="0" w:space="0" w:color="auto"/>
            <w:bottom w:val="none" w:sz="0" w:space="0" w:color="auto"/>
            <w:right w:val="none" w:sz="0" w:space="0" w:color="auto"/>
          </w:divBdr>
        </w:div>
        <w:div w:id="225381473">
          <w:marLeft w:val="640"/>
          <w:marRight w:val="0"/>
          <w:marTop w:val="0"/>
          <w:marBottom w:val="0"/>
          <w:divBdr>
            <w:top w:val="none" w:sz="0" w:space="0" w:color="auto"/>
            <w:left w:val="none" w:sz="0" w:space="0" w:color="auto"/>
            <w:bottom w:val="none" w:sz="0" w:space="0" w:color="auto"/>
            <w:right w:val="none" w:sz="0" w:space="0" w:color="auto"/>
          </w:divBdr>
        </w:div>
        <w:div w:id="1875733778">
          <w:marLeft w:val="640"/>
          <w:marRight w:val="0"/>
          <w:marTop w:val="0"/>
          <w:marBottom w:val="0"/>
          <w:divBdr>
            <w:top w:val="none" w:sz="0" w:space="0" w:color="auto"/>
            <w:left w:val="none" w:sz="0" w:space="0" w:color="auto"/>
            <w:bottom w:val="none" w:sz="0" w:space="0" w:color="auto"/>
            <w:right w:val="none" w:sz="0" w:space="0" w:color="auto"/>
          </w:divBdr>
        </w:div>
        <w:div w:id="1438914853">
          <w:marLeft w:val="640"/>
          <w:marRight w:val="0"/>
          <w:marTop w:val="0"/>
          <w:marBottom w:val="0"/>
          <w:divBdr>
            <w:top w:val="none" w:sz="0" w:space="0" w:color="auto"/>
            <w:left w:val="none" w:sz="0" w:space="0" w:color="auto"/>
            <w:bottom w:val="none" w:sz="0" w:space="0" w:color="auto"/>
            <w:right w:val="none" w:sz="0" w:space="0" w:color="auto"/>
          </w:divBdr>
        </w:div>
        <w:div w:id="724062963">
          <w:marLeft w:val="640"/>
          <w:marRight w:val="0"/>
          <w:marTop w:val="0"/>
          <w:marBottom w:val="0"/>
          <w:divBdr>
            <w:top w:val="none" w:sz="0" w:space="0" w:color="auto"/>
            <w:left w:val="none" w:sz="0" w:space="0" w:color="auto"/>
            <w:bottom w:val="none" w:sz="0" w:space="0" w:color="auto"/>
            <w:right w:val="none" w:sz="0" w:space="0" w:color="auto"/>
          </w:divBdr>
        </w:div>
        <w:div w:id="544879323">
          <w:marLeft w:val="640"/>
          <w:marRight w:val="0"/>
          <w:marTop w:val="0"/>
          <w:marBottom w:val="0"/>
          <w:divBdr>
            <w:top w:val="none" w:sz="0" w:space="0" w:color="auto"/>
            <w:left w:val="none" w:sz="0" w:space="0" w:color="auto"/>
            <w:bottom w:val="none" w:sz="0" w:space="0" w:color="auto"/>
            <w:right w:val="none" w:sz="0" w:space="0" w:color="auto"/>
          </w:divBdr>
        </w:div>
        <w:div w:id="282540121">
          <w:marLeft w:val="640"/>
          <w:marRight w:val="0"/>
          <w:marTop w:val="0"/>
          <w:marBottom w:val="0"/>
          <w:divBdr>
            <w:top w:val="none" w:sz="0" w:space="0" w:color="auto"/>
            <w:left w:val="none" w:sz="0" w:space="0" w:color="auto"/>
            <w:bottom w:val="none" w:sz="0" w:space="0" w:color="auto"/>
            <w:right w:val="none" w:sz="0" w:space="0" w:color="auto"/>
          </w:divBdr>
        </w:div>
        <w:div w:id="1633907005">
          <w:marLeft w:val="640"/>
          <w:marRight w:val="0"/>
          <w:marTop w:val="0"/>
          <w:marBottom w:val="0"/>
          <w:divBdr>
            <w:top w:val="none" w:sz="0" w:space="0" w:color="auto"/>
            <w:left w:val="none" w:sz="0" w:space="0" w:color="auto"/>
            <w:bottom w:val="none" w:sz="0" w:space="0" w:color="auto"/>
            <w:right w:val="none" w:sz="0" w:space="0" w:color="auto"/>
          </w:divBdr>
        </w:div>
        <w:div w:id="686906280">
          <w:marLeft w:val="640"/>
          <w:marRight w:val="0"/>
          <w:marTop w:val="0"/>
          <w:marBottom w:val="0"/>
          <w:divBdr>
            <w:top w:val="none" w:sz="0" w:space="0" w:color="auto"/>
            <w:left w:val="none" w:sz="0" w:space="0" w:color="auto"/>
            <w:bottom w:val="none" w:sz="0" w:space="0" w:color="auto"/>
            <w:right w:val="none" w:sz="0" w:space="0" w:color="auto"/>
          </w:divBdr>
        </w:div>
        <w:div w:id="651834382">
          <w:marLeft w:val="640"/>
          <w:marRight w:val="0"/>
          <w:marTop w:val="0"/>
          <w:marBottom w:val="0"/>
          <w:divBdr>
            <w:top w:val="none" w:sz="0" w:space="0" w:color="auto"/>
            <w:left w:val="none" w:sz="0" w:space="0" w:color="auto"/>
            <w:bottom w:val="none" w:sz="0" w:space="0" w:color="auto"/>
            <w:right w:val="none" w:sz="0" w:space="0" w:color="auto"/>
          </w:divBdr>
        </w:div>
        <w:div w:id="1595087962">
          <w:marLeft w:val="640"/>
          <w:marRight w:val="0"/>
          <w:marTop w:val="0"/>
          <w:marBottom w:val="0"/>
          <w:divBdr>
            <w:top w:val="none" w:sz="0" w:space="0" w:color="auto"/>
            <w:left w:val="none" w:sz="0" w:space="0" w:color="auto"/>
            <w:bottom w:val="none" w:sz="0" w:space="0" w:color="auto"/>
            <w:right w:val="none" w:sz="0" w:space="0" w:color="auto"/>
          </w:divBdr>
        </w:div>
        <w:div w:id="611985313">
          <w:marLeft w:val="640"/>
          <w:marRight w:val="0"/>
          <w:marTop w:val="0"/>
          <w:marBottom w:val="0"/>
          <w:divBdr>
            <w:top w:val="none" w:sz="0" w:space="0" w:color="auto"/>
            <w:left w:val="none" w:sz="0" w:space="0" w:color="auto"/>
            <w:bottom w:val="none" w:sz="0" w:space="0" w:color="auto"/>
            <w:right w:val="none" w:sz="0" w:space="0" w:color="auto"/>
          </w:divBdr>
        </w:div>
        <w:div w:id="204804308">
          <w:marLeft w:val="640"/>
          <w:marRight w:val="0"/>
          <w:marTop w:val="0"/>
          <w:marBottom w:val="0"/>
          <w:divBdr>
            <w:top w:val="none" w:sz="0" w:space="0" w:color="auto"/>
            <w:left w:val="none" w:sz="0" w:space="0" w:color="auto"/>
            <w:bottom w:val="none" w:sz="0" w:space="0" w:color="auto"/>
            <w:right w:val="none" w:sz="0" w:space="0" w:color="auto"/>
          </w:divBdr>
        </w:div>
        <w:div w:id="132215517">
          <w:marLeft w:val="640"/>
          <w:marRight w:val="0"/>
          <w:marTop w:val="0"/>
          <w:marBottom w:val="0"/>
          <w:divBdr>
            <w:top w:val="none" w:sz="0" w:space="0" w:color="auto"/>
            <w:left w:val="none" w:sz="0" w:space="0" w:color="auto"/>
            <w:bottom w:val="none" w:sz="0" w:space="0" w:color="auto"/>
            <w:right w:val="none" w:sz="0" w:space="0" w:color="auto"/>
          </w:divBdr>
        </w:div>
        <w:div w:id="1875464591">
          <w:marLeft w:val="640"/>
          <w:marRight w:val="0"/>
          <w:marTop w:val="0"/>
          <w:marBottom w:val="0"/>
          <w:divBdr>
            <w:top w:val="none" w:sz="0" w:space="0" w:color="auto"/>
            <w:left w:val="none" w:sz="0" w:space="0" w:color="auto"/>
            <w:bottom w:val="none" w:sz="0" w:space="0" w:color="auto"/>
            <w:right w:val="none" w:sz="0" w:space="0" w:color="auto"/>
          </w:divBdr>
        </w:div>
        <w:div w:id="339430250">
          <w:marLeft w:val="640"/>
          <w:marRight w:val="0"/>
          <w:marTop w:val="0"/>
          <w:marBottom w:val="0"/>
          <w:divBdr>
            <w:top w:val="none" w:sz="0" w:space="0" w:color="auto"/>
            <w:left w:val="none" w:sz="0" w:space="0" w:color="auto"/>
            <w:bottom w:val="none" w:sz="0" w:space="0" w:color="auto"/>
            <w:right w:val="none" w:sz="0" w:space="0" w:color="auto"/>
          </w:divBdr>
        </w:div>
        <w:div w:id="390009832">
          <w:marLeft w:val="640"/>
          <w:marRight w:val="0"/>
          <w:marTop w:val="0"/>
          <w:marBottom w:val="0"/>
          <w:divBdr>
            <w:top w:val="none" w:sz="0" w:space="0" w:color="auto"/>
            <w:left w:val="none" w:sz="0" w:space="0" w:color="auto"/>
            <w:bottom w:val="none" w:sz="0" w:space="0" w:color="auto"/>
            <w:right w:val="none" w:sz="0" w:space="0" w:color="auto"/>
          </w:divBdr>
        </w:div>
        <w:div w:id="1221207928">
          <w:marLeft w:val="640"/>
          <w:marRight w:val="0"/>
          <w:marTop w:val="0"/>
          <w:marBottom w:val="0"/>
          <w:divBdr>
            <w:top w:val="none" w:sz="0" w:space="0" w:color="auto"/>
            <w:left w:val="none" w:sz="0" w:space="0" w:color="auto"/>
            <w:bottom w:val="none" w:sz="0" w:space="0" w:color="auto"/>
            <w:right w:val="none" w:sz="0" w:space="0" w:color="auto"/>
          </w:divBdr>
        </w:div>
        <w:div w:id="1181890598">
          <w:marLeft w:val="640"/>
          <w:marRight w:val="0"/>
          <w:marTop w:val="0"/>
          <w:marBottom w:val="0"/>
          <w:divBdr>
            <w:top w:val="none" w:sz="0" w:space="0" w:color="auto"/>
            <w:left w:val="none" w:sz="0" w:space="0" w:color="auto"/>
            <w:bottom w:val="none" w:sz="0" w:space="0" w:color="auto"/>
            <w:right w:val="none" w:sz="0" w:space="0" w:color="auto"/>
          </w:divBdr>
        </w:div>
        <w:div w:id="1865286214">
          <w:marLeft w:val="640"/>
          <w:marRight w:val="0"/>
          <w:marTop w:val="0"/>
          <w:marBottom w:val="0"/>
          <w:divBdr>
            <w:top w:val="none" w:sz="0" w:space="0" w:color="auto"/>
            <w:left w:val="none" w:sz="0" w:space="0" w:color="auto"/>
            <w:bottom w:val="none" w:sz="0" w:space="0" w:color="auto"/>
            <w:right w:val="none" w:sz="0" w:space="0" w:color="auto"/>
          </w:divBdr>
        </w:div>
        <w:div w:id="1139498821">
          <w:marLeft w:val="640"/>
          <w:marRight w:val="0"/>
          <w:marTop w:val="0"/>
          <w:marBottom w:val="0"/>
          <w:divBdr>
            <w:top w:val="none" w:sz="0" w:space="0" w:color="auto"/>
            <w:left w:val="none" w:sz="0" w:space="0" w:color="auto"/>
            <w:bottom w:val="none" w:sz="0" w:space="0" w:color="auto"/>
            <w:right w:val="none" w:sz="0" w:space="0" w:color="auto"/>
          </w:divBdr>
        </w:div>
        <w:div w:id="1641109119">
          <w:marLeft w:val="640"/>
          <w:marRight w:val="0"/>
          <w:marTop w:val="0"/>
          <w:marBottom w:val="0"/>
          <w:divBdr>
            <w:top w:val="none" w:sz="0" w:space="0" w:color="auto"/>
            <w:left w:val="none" w:sz="0" w:space="0" w:color="auto"/>
            <w:bottom w:val="none" w:sz="0" w:space="0" w:color="auto"/>
            <w:right w:val="none" w:sz="0" w:space="0" w:color="auto"/>
          </w:divBdr>
        </w:div>
        <w:div w:id="357318514">
          <w:marLeft w:val="640"/>
          <w:marRight w:val="0"/>
          <w:marTop w:val="0"/>
          <w:marBottom w:val="0"/>
          <w:divBdr>
            <w:top w:val="none" w:sz="0" w:space="0" w:color="auto"/>
            <w:left w:val="none" w:sz="0" w:space="0" w:color="auto"/>
            <w:bottom w:val="none" w:sz="0" w:space="0" w:color="auto"/>
            <w:right w:val="none" w:sz="0" w:space="0" w:color="auto"/>
          </w:divBdr>
        </w:div>
        <w:div w:id="2059544842">
          <w:marLeft w:val="640"/>
          <w:marRight w:val="0"/>
          <w:marTop w:val="0"/>
          <w:marBottom w:val="0"/>
          <w:divBdr>
            <w:top w:val="none" w:sz="0" w:space="0" w:color="auto"/>
            <w:left w:val="none" w:sz="0" w:space="0" w:color="auto"/>
            <w:bottom w:val="none" w:sz="0" w:space="0" w:color="auto"/>
            <w:right w:val="none" w:sz="0" w:space="0" w:color="auto"/>
          </w:divBdr>
        </w:div>
        <w:div w:id="892930515">
          <w:marLeft w:val="640"/>
          <w:marRight w:val="0"/>
          <w:marTop w:val="0"/>
          <w:marBottom w:val="0"/>
          <w:divBdr>
            <w:top w:val="none" w:sz="0" w:space="0" w:color="auto"/>
            <w:left w:val="none" w:sz="0" w:space="0" w:color="auto"/>
            <w:bottom w:val="none" w:sz="0" w:space="0" w:color="auto"/>
            <w:right w:val="none" w:sz="0" w:space="0" w:color="auto"/>
          </w:divBdr>
        </w:div>
        <w:div w:id="1377436170">
          <w:marLeft w:val="640"/>
          <w:marRight w:val="0"/>
          <w:marTop w:val="0"/>
          <w:marBottom w:val="0"/>
          <w:divBdr>
            <w:top w:val="none" w:sz="0" w:space="0" w:color="auto"/>
            <w:left w:val="none" w:sz="0" w:space="0" w:color="auto"/>
            <w:bottom w:val="none" w:sz="0" w:space="0" w:color="auto"/>
            <w:right w:val="none" w:sz="0" w:space="0" w:color="auto"/>
          </w:divBdr>
        </w:div>
        <w:div w:id="217860293">
          <w:marLeft w:val="640"/>
          <w:marRight w:val="0"/>
          <w:marTop w:val="0"/>
          <w:marBottom w:val="0"/>
          <w:divBdr>
            <w:top w:val="none" w:sz="0" w:space="0" w:color="auto"/>
            <w:left w:val="none" w:sz="0" w:space="0" w:color="auto"/>
            <w:bottom w:val="none" w:sz="0" w:space="0" w:color="auto"/>
            <w:right w:val="none" w:sz="0" w:space="0" w:color="auto"/>
          </w:divBdr>
        </w:div>
        <w:div w:id="815146090">
          <w:marLeft w:val="640"/>
          <w:marRight w:val="0"/>
          <w:marTop w:val="0"/>
          <w:marBottom w:val="0"/>
          <w:divBdr>
            <w:top w:val="none" w:sz="0" w:space="0" w:color="auto"/>
            <w:left w:val="none" w:sz="0" w:space="0" w:color="auto"/>
            <w:bottom w:val="none" w:sz="0" w:space="0" w:color="auto"/>
            <w:right w:val="none" w:sz="0" w:space="0" w:color="auto"/>
          </w:divBdr>
        </w:div>
        <w:div w:id="890306577">
          <w:marLeft w:val="640"/>
          <w:marRight w:val="0"/>
          <w:marTop w:val="0"/>
          <w:marBottom w:val="0"/>
          <w:divBdr>
            <w:top w:val="none" w:sz="0" w:space="0" w:color="auto"/>
            <w:left w:val="none" w:sz="0" w:space="0" w:color="auto"/>
            <w:bottom w:val="none" w:sz="0" w:space="0" w:color="auto"/>
            <w:right w:val="none" w:sz="0" w:space="0" w:color="auto"/>
          </w:divBdr>
        </w:div>
        <w:div w:id="1871916559">
          <w:marLeft w:val="640"/>
          <w:marRight w:val="0"/>
          <w:marTop w:val="0"/>
          <w:marBottom w:val="0"/>
          <w:divBdr>
            <w:top w:val="none" w:sz="0" w:space="0" w:color="auto"/>
            <w:left w:val="none" w:sz="0" w:space="0" w:color="auto"/>
            <w:bottom w:val="none" w:sz="0" w:space="0" w:color="auto"/>
            <w:right w:val="none" w:sz="0" w:space="0" w:color="auto"/>
          </w:divBdr>
        </w:div>
        <w:div w:id="1221862359">
          <w:marLeft w:val="640"/>
          <w:marRight w:val="0"/>
          <w:marTop w:val="0"/>
          <w:marBottom w:val="0"/>
          <w:divBdr>
            <w:top w:val="none" w:sz="0" w:space="0" w:color="auto"/>
            <w:left w:val="none" w:sz="0" w:space="0" w:color="auto"/>
            <w:bottom w:val="none" w:sz="0" w:space="0" w:color="auto"/>
            <w:right w:val="none" w:sz="0" w:space="0" w:color="auto"/>
          </w:divBdr>
        </w:div>
        <w:div w:id="17852719">
          <w:marLeft w:val="640"/>
          <w:marRight w:val="0"/>
          <w:marTop w:val="0"/>
          <w:marBottom w:val="0"/>
          <w:divBdr>
            <w:top w:val="none" w:sz="0" w:space="0" w:color="auto"/>
            <w:left w:val="none" w:sz="0" w:space="0" w:color="auto"/>
            <w:bottom w:val="none" w:sz="0" w:space="0" w:color="auto"/>
            <w:right w:val="none" w:sz="0" w:space="0" w:color="auto"/>
          </w:divBdr>
        </w:div>
        <w:div w:id="1663582126">
          <w:marLeft w:val="640"/>
          <w:marRight w:val="0"/>
          <w:marTop w:val="0"/>
          <w:marBottom w:val="0"/>
          <w:divBdr>
            <w:top w:val="none" w:sz="0" w:space="0" w:color="auto"/>
            <w:left w:val="none" w:sz="0" w:space="0" w:color="auto"/>
            <w:bottom w:val="none" w:sz="0" w:space="0" w:color="auto"/>
            <w:right w:val="none" w:sz="0" w:space="0" w:color="auto"/>
          </w:divBdr>
        </w:div>
        <w:div w:id="2034646934">
          <w:marLeft w:val="640"/>
          <w:marRight w:val="0"/>
          <w:marTop w:val="0"/>
          <w:marBottom w:val="0"/>
          <w:divBdr>
            <w:top w:val="none" w:sz="0" w:space="0" w:color="auto"/>
            <w:left w:val="none" w:sz="0" w:space="0" w:color="auto"/>
            <w:bottom w:val="none" w:sz="0" w:space="0" w:color="auto"/>
            <w:right w:val="none" w:sz="0" w:space="0" w:color="auto"/>
          </w:divBdr>
        </w:div>
        <w:div w:id="1785612275">
          <w:marLeft w:val="640"/>
          <w:marRight w:val="0"/>
          <w:marTop w:val="0"/>
          <w:marBottom w:val="0"/>
          <w:divBdr>
            <w:top w:val="none" w:sz="0" w:space="0" w:color="auto"/>
            <w:left w:val="none" w:sz="0" w:space="0" w:color="auto"/>
            <w:bottom w:val="none" w:sz="0" w:space="0" w:color="auto"/>
            <w:right w:val="none" w:sz="0" w:space="0" w:color="auto"/>
          </w:divBdr>
        </w:div>
        <w:div w:id="2075926424">
          <w:marLeft w:val="640"/>
          <w:marRight w:val="0"/>
          <w:marTop w:val="0"/>
          <w:marBottom w:val="0"/>
          <w:divBdr>
            <w:top w:val="none" w:sz="0" w:space="0" w:color="auto"/>
            <w:left w:val="none" w:sz="0" w:space="0" w:color="auto"/>
            <w:bottom w:val="none" w:sz="0" w:space="0" w:color="auto"/>
            <w:right w:val="none" w:sz="0" w:space="0" w:color="auto"/>
          </w:divBdr>
        </w:div>
        <w:div w:id="1344094472">
          <w:marLeft w:val="640"/>
          <w:marRight w:val="0"/>
          <w:marTop w:val="0"/>
          <w:marBottom w:val="0"/>
          <w:divBdr>
            <w:top w:val="none" w:sz="0" w:space="0" w:color="auto"/>
            <w:left w:val="none" w:sz="0" w:space="0" w:color="auto"/>
            <w:bottom w:val="none" w:sz="0" w:space="0" w:color="auto"/>
            <w:right w:val="none" w:sz="0" w:space="0" w:color="auto"/>
          </w:divBdr>
        </w:div>
        <w:div w:id="1412391972">
          <w:marLeft w:val="640"/>
          <w:marRight w:val="0"/>
          <w:marTop w:val="0"/>
          <w:marBottom w:val="0"/>
          <w:divBdr>
            <w:top w:val="none" w:sz="0" w:space="0" w:color="auto"/>
            <w:left w:val="none" w:sz="0" w:space="0" w:color="auto"/>
            <w:bottom w:val="none" w:sz="0" w:space="0" w:color="auto"/>
            <w:right w:val="none" w:sz="0" w:space="0" w:color="auto"/>
          </w:divBdr>
        </w:div>
        <w:div w:id="97720205">
          <w:marLeft w:val="640"/>
          <w:marRight w:val="0"/>
          <w:marTop w:val="0"/>
          <w:marBottom w:val="0"/>
          <w:divBdr>
            <w:top w:val="none" w:sz="0" w:space="0" w:color="auto"/>
            <w:left w:val="none" w:sz="0" w:space="0" w:color="auto"/>
            <w:bottom w:val="none" w:sz="0" w:space="0" w:color="auto"/>
            <w:right w:val="none" w:sz="0" w:space="0" w:color="auto"/>
          </w:divBdr>
        </w:div>
        <w:div w:id="1245840274">
          <w:marLeft w:val="640"/>
          <w:marRight w:val="0"/>
          <w:marTop w:val="0"/>
          <w:marBottom w:val="0"/>
          <w:divBdr>
            <w:top w:val="none" w:sz="0" w:space="0" w:color="auto"/>
            <w:left w:val="none" w:sz="0" w:space="0" w:color="auto"/>
            <w:bottom w:val="none" w:sz="0" w:space="0" w:color="auto"/>
            <w:right w:val="none" w:sz="0" w:space="0" w:color="auto"/>
          </w:divBdr>
        </w:div>
        <w:div w:id="181555691">
          <w:marLeft w:val="640"/>
          <w:marRight w:val="0"/>
          <w:marTop w:val="0"/>
          <w:marBottom w:val="0"/>
          <w:divBdr>
            <w:top w:val="none" w:sz="0" w:space="0" w:color="auto"/>
            <w:left w:val="none" w:sz="0" w:space="0" w:color="auto"/>
            <w:bottom w:val="none" w:sz="0" w:space="0" w:color="auto"/>
            <w:right w:val="none" w:sz="0" w:space="0" w:color="auto"/>
          </w:divBdr>
        </w:div>
        <w:div w:id="331445911">
          <w:marLeft w:val="640"/>
          <w:marRight w:val="0"/>
          <w:marTop w:val="0"/>
          <w:marBottom w:val="0"/>
          <w:divBdr>
            <w:top w:val="none" w:sz="0" w:space="0" w:color="auto"/>
            <w:left w:val="none" w:sz="0" w:space="0" w:color="auto"/>
            <w:bottom w:val="none" w:sz="0" w:space="0" w:color="auto"/>
            <w:right w:val="none" w:sz="0" w:space="0" w:color="auto"/>
          </w:divBdr>
        </w:div>
        <w:div w:id="359018125">
          <w:marLeft w:val="640"/>
          <w:marRight w:val="0"/>
          <w:marTop w:val="0"/>
          <w:marBottom w:val="0"/>
          <w:divBdr>
            <w:top w:val="none" w:sz="0" w:space="0" w:color="auto"/>
            <w:left w:val="none" w:sz="0" w:space="0" w:color="auto"/>
            <w:bottom w:val="none" w:sz="0" w:space="0" w:color="auto"/>
            <w:right w:val="none" w:sz="0" w:space="0" w:color="auto"/>
          </w:divBdr>
        </w:div>
        <w:div w:id="446316955">
          <w:marLeft w:val="640"/>
          <w:marRight w:val="0"/>
          <w:marTop w:val="0"/>
          <w:marBottom w:val="0"/>
          <w:divBdr>
            <w:top w:val="none" w:sz="0" w:space="0" w:color="auto"/>
            <w:left w:val="none" w:sz="0" w:space="0" w:color="auto"/>
            <w:bottom w:val="none" w:sz="0" w:space="0" w:color="auto"/>
            <w:right w:val="none" w:sz="0" w:space="0" w:color="auto"/>
          </w:divBdr>
        </w:div>
        <w:div w:id="665091859">
          <w:marLeft w:val="640"/>
          <w:marRight w:val="0"/>
          <w:marTop w:val="0"/>
          <w:marBottom w:val="0"/>
          <w:divBdr>
            <w:top w:val="none" w:sz="0" w:space="0" w:color="auto"/>
            <w:left w:val="none" w:sz="0" w:space="0" w:color="auto"/>
            <w:bottom w:val="none" w:sz="0" w:space="0" w:color="auto"/>
            <w:right w:val="none" w:sz="0" w:space="0" w:color="auto"/>
          </w:divBdr>
        </w:div>
        <w:div w:id="1702631163">
          <w:marLeft w:val="640"/>
          <w:marRight w:val="0"/>
          <w:marTop w:val="0"/>
          <w:marBottom w:val="0"/>
          <w:divBdr>
            <w:top w:val="none" w:sz="0" w:space="0" w:color="auto"/>
            <w:left w:val="none" w:sz="0" w:space="0" w:color="auto"/>
            <w:bottom w:val="none" w:sz="0" w:space="0" w:color="auto"/>
            <w:right w:val="none" w:sz="0" w:space="0" w:color="auto"/>
          </w:divBdr>
        </w:div>
        <w:div w:id="473790575">
          <w:marLeft w:val="640"/>
          <w:marRight w:val="0"/>
          <w:marTop w:val="0"/>
          <w:marBottom w:val="0"/>
          <w:divBdr>
            <w:top w:val="none" w:sz="0" w:space="0" w:color="auto"/>
            <w:left w:val="none" w:sz="0" w:space="0" w:color="auto"/>
            <w:bottom w:val="none" w:sz="0" w:space="0" w:color="auto"/>
            <w:right w:val="none" w:sz="0" w:space="0" w:color="auto"/>
          </w:divBdr>
        </w:div>
        <w:div w:id="1942912158">
          <w:marLeft w:val="640"/>
          <w:marRight w:val="0"/>
          <w:marTop w:val="0"/>
          <w:marBottom w:val="0"/>
          <w:divBdr>
            <w:top w:val="none" w:sz="0" w:space="0" w:color="auto"/>
            <w:left w:val="none" w:sz="0" w:space="0" w:color="auto"/>
            <w:bottom w:val="none" w:sz="0" w:space="0" w:color="auto"/>
            <w:right w:val="none" w:sz="0" w:space="0" w:color="auto"/>
          </w:divBdr>
        </w:div>
        <w:div w:id="1646743642">
          <w:marLeft w:val="640"/>
          <w:marRight w:val="0"/>
          <w:marTop w:val="0"/>
          <w:marBottom w:val="0"/>
          <w:divBdr>
            <w:top w:val="none" w:sz="0" w:space="0" w:color="auto"/>
            <w:left w:val="none" w:sz="0" w:space="0" w:color="auto"/>
            <w:bottom w:val="none" w:sz="0" w:space="0" w:color="auto"/>
            <w:right w:val="none" w:sz="0" w:space="0" w:color="auto"/>
          </w:divBdr>
        </w:div>
        <w:div w:id="1288318329">
          <w:marLeft w:val="640"/>
          <w:marRight w:val="0"/>
          <w:marTop w:val="0"/>
          <w:marBottom w:val="0"/>
          <w:divBdr>
            <w:top w:val="none" w:sz="0" w:space="0" w:color="auto"/>
            <w:left w:val="none" w:sz="0" w:space="0" w:color="auto"/>
            <w:bottom w:val="none" w:sz="0" w:space="0" w:color="auto"/>
            <w:right w:val="none" w:sz="0" w:space="0" w:color="auto"/>
          </w:divBdr>
        </w:div>
        <w:div w:id="1016809330">
          <w:marLeft w:val="640"/>
          <w:marRight w:val="0"/>
          <w:marTop w:val="0"/>
          <w:marBottom w:val="0"/>
          <w:divBdr>
            <w:top w:val="none" w:sz="0" w:space="0" w:color="auto"/>
            <w:left w:val="none" w:sz="0" w:space="0" w:color="auto"/>
            <w:bottom w:val="none" w:sz="0" w:space="0" w:color="auto"/>
            <w:right w:val="none" w:sz="0" w:space="0" w:color="auto"/>
          </w:divBdr>
        </w:div>
        <w:div w:id="128593426">
          <w:marLeft w:val="640"/>
          <w:marRight w:val="0"/>
          <w:marTop w:val="0"/>
          <w:marBottom w:val="0"/>
          <w:divBdr>
            <w:top w:val="none" w:sz="0" w:space="0" w:color="auto"/>
            <w:left w:val="none" w:sz="0" w:space="0" w:color="auto"/>
            <w:bottom w:val="none" w:sz="0" w:space="0" w:color="auto"/>
            <w:right w:val="none" w:sz="0" w:space="0" w:color="auto"/>
          </w:divBdr>
        </w:div>
        <w:div w:id="974870351">
          <w:marLeft w:val="640"/>
          <w:marRight w:val="0"/>
          <w:marTop w:val="0"/>
          <w:marBottom w:val="0"/>
          <w:divBdr>
            <w:top w:val="none" w:sz="0" w:space="0" w:color="auto"/>
            <w:left w:val="none" w:sz="0" w:space="0" w:color="auto"/>
            <w:bottom w:val="none" w:sz="0" w:space="0" w:color="auto"/>
            <w:right w:val="none" w:sz="0" w:space="0" w:color="auto"/>
          </w:divBdr>
        </w:div>
        <w:div w:id="931010865">
          <w:marLeft w:val="640"/>
          <w:marRight w:val="0"/>
          <w:marTop w:val="0"/>
          <w:marBottom w:val="0"/>
          <w:divBdr>
            <w:top w:val="none" w:sz="0" w:space="0" w:color="auto"/>
            <w:left w:val="none" w:sz="0" w:space="0" w:color="auto"/>
            <w:bottom w:val="none" w:sz="0" w:space="0" w:color="auto"/>
            <w:right w:val="none" w:sz="0" w:space="0" w:color="auto"/>
          </w:divBdr>
        </w:div>
        <w:div w:id="754321878">
          <w:marLeft w:val="640"/>
          <w:marRight w:val="0"/>
          <w:marTop w:val="0"/>
          <w:marBottom w:val="0"/>
          <w:divBdr>
            <w:top w:val="none" w:sz="0" w:space="0" w:color="auto"/>
            <w:left w:val="none" w:sz="0" w:space="0" w:color="auto"/>
            <w:bottom w:val="none" w:sz="0" w:space="0" w:color="auto"/>
            <w:right w:val="none" w:sz="0" w:space="0" w:color="auto"/>
          </w:divBdr>
        </w:div>
        <w:div w:id="1883983154">
          <w:marLeft w:val="640"/>
          <w:marRight w:val="0"/>
          <w:marTop w:val="0"/>
          <w:marBottom w:val="0"/>
          <w:divBdr>
            <w:top w:val="none" w:sz="0" w:space="0" w:color="auto"/>
            <w:left w:val="none" w:sz="0" w:space="0" w:color="auto"/>
            <w:bottom w:val="none" w:sz="0" w:space="0" w:color="auto"/>
            <w:right w:val="none" w:sz="0" w:space="0" w:color="auto"/>
          </w:divBdr>
        </w:div>
        <w:div w:id="756439653">
          <w:marLeft w:val="640"/>
          <w:marRight w:val="0"/>
          <w:marTop w:val="0"/>
          <w:marBottom w:val="0"/>
          <w:divBdr>
            <w:top w:val="none" w:sz="0" w:space="0" w:color="auto"/>
            <w:left w:val="none" w:sz="0" w:space="0" w:color="auto"/>
            <w:bottom w:val="none" w:sz="0" w:space="0" w:color="auto"/>
            <w:right w:val="none" w:sz="0" w:space="0" w:color="auto"/>
          </w:divBdr>
        </w:div>
        <w:div w:id="1839076850">
          <w:marLeft w:val="640"/>
          <w:marRight w:val="0"/>
          <w:marTop w:val="0"/>
          <w:marBottom w:val="0"/>
          <w:divBdr>
            <w:top w:val="none" w:sz="0" w:space="0" w:color="auto"/>
            <w:left w:val="none" w:sz="0" w:space="0" w:color="auto"/>
            <w:bottom w:val="none" w:sz="0" w:space="0" w:color="auto"/>
            <w:right w:val="none" w:sz="0" w:space="0" w:color="auto"/>
          </w:divBdr>
        </w:div>
        <w:div w:id="1774859336">
          <w:marLeft w:val="640"/>
          <w:marRight w:val="0"/>
          <w:marTop w:val="0"/>
          <w:marBottom w:val="0"/>
          <w:divBdr>
            <w:top w:val="none" w:sz="0" w:space="0" w:color="auto"/>
            <w:left w:val="none" w:sz="0" w:space="0" w:color="auto"/>
            <w:bottom w:val="none" w:sz="0" w:space="0" w:color="auto"/>
            <w:right w:val="none" w:sz="0" w:space="0" w:color="auto"/>
          </w:divBdr>
        </w:div>
        <w:div w:id="1142161579">
          <w:marLeft w:val="640"/>
          <w:marRight w:val="0"/>
          <w:marTop w:val="0"/>
          <w:marBottom w:val="0"/>
          <w:divBdr>
            <w:top w:val="none" w:sz="0" w:space="0" w:color="auto"/>
            <w:left w:val="none" w:sz="0" w:space="0" w:color="auto"/>
            <w:bottom w:val="none" w:sz="0" w:space="0" w:color="auto"/>
            <w:right w:val="none" w:sz="0" w:space="0" w:color="auto"/>
          </w:divBdr>
        </w:div>
        <w:div w:id="846943337">
          <w:marLeft w:val="640"/>
          <w:marRight w:val="0"/>
          <w:marTop w:val="0"/>
          <w:marBottom w:val="0"/>
          <w:divBdr>
            <w:top w:val="none" w:sz="0" w:space="0" w:color="auto"/>
            <w:left w:val="none" w:sz="0" w:space="0" w:color="auto"/>
            <w:bottom w:val="none" w:sz="0" w:space="0" w:color="auto"/>
            <w:right w:val="none" w:sz="0" w:space="0" w:color="auto"/>
          </w:divBdr>
        </w:div>
        <w:div w:id="260915752">
          <w:marLeft w:val="640"/>
          <w:marRight w:val="0"/>
          <w:marTop w:val="0"/>
          <w:marBottom w:val="0"/>
          <w:divBdr>
            <w:top w:val="none" w:sz="0" w:space="0" w:color="auto"/>
            <w:left w:val="none" w:sz="0" w:space="0" w:color="auto"/>
            <w:bottom w:val="none" w:sz="0" w:space="0" w:color="auto"/>
            <w:right w:val="none" w:sz="0" w:space="0" w:color="auto"/>
          </w:divBdr>
        </w:div>
        <w:div w:id="899176007">
          <w:marLeft w:val="640"/>
          <w:marRight w:val="0"/>
          <w:marTop w:val="0"/>
          <w:marBottom w:val="0"/>
          <w:divBdr>
            <w:top w:val="none" w:sz="0" w:space="0" w:color="auto"/>
            <w:left w:val="none" w:sz="0" w:space="0" w:color="auto"/>
            <w:bottom w:val="none" w:sz="0" w:space="0" w:color="auto"/>
            <w:right w:val="none" w:sz="0" w:space="0" w:color="auto"/>
          </w:divBdr>
        </w:div>
        <w:div w:id="1585188512">
          <w:marLeft w:val="640"/>
          <w:marRight w:val="0"/>
          <w:marTop w:val="0"/>
          <w:marBottom w:val="0"/>
          <w:divBdr>
            <w:top w:val="none" w:sz="0" w:space="0" w:color="auto"/>
            <w:left w:val="none" w:sz="0" w:space="0" w:color="auto"/>
            <w:bottom w:val="none" w:sz="0" w:space="0" w:color="auto"/>
            <w:right w:val="none" w:sz="0" w:space="0" w:color="auto"/>
          </w:divBdr>
        </w:div>
        <w:div w:id="1088425183">
          <w:marLeft w:val="640"/>
          <w:marRight w:val="0"/>
          <w:marTop w:val="0"/>
          <w:marBottom w:val="0"/>
          <w:divBdr>
            <w:top w:val="none" w:sz="0" w:space="0" w:color="auto"/>
            <w:left w:val="none" w:sz="0" w:space="0" w:color="auto"/>
            <w:bottom w:val="none" w:sz="0" w:space="0" w:color="auto"/>
            <w:right w:val="none" w:sz="0" w:space="0" w:color="auto"/>
          </w:divBdr>
        </w:div>
        <w:div w:id="1106656335">
          <w:marLeft w:val="640"/>
          <w:marRight w:val="0"/>
          <w:marTop w:val="0"/>
          <w:marBottom w:val="0"/>
          <w:divBdr>
            <w:top w:val="none" w:sz="0" w:space="0" w:color="auto"/>
            <w:left w:val="none" w:sz="0" w:space="0" w:color="auto"/>
            <w:bottom w:val="none" w:sz="0" w:space="0" w:color="auto"/>
            <w:right w:val="none" w:sz="0" w:space="0" w:color="auto"/>
          </w:divBdr>
        </w:div>
        <w:div w:id="1602562433">
          <w:marLeft w:val="640"/>
          <w:marRight w:val="0"/>
          <w:marTop w:val="0"/>
          <w:marBottom w:val="0"/>
          <w:divBdr>
            <w:top w:val="none" w:sz="0" w:space="0" w:color="auto"/>
            <w:left w:val="none" w:sz="0" w:space="0" w:color="auto"/>
            <w:bottom w:val="none" w:sz="0" w:space="0" w:color="auto"/>
            <w:right w:val="none" w:sz="0" w:space="0" w:color="auto"/>
          </w:divBdr>
        </w:div>
        <w:div w:id="643512668">
          <w:marLeft w:val="640"/>
          <w:marRight w:val="0"/>
          <w:marTop w:val="0"/>
          <w:marBottom w:val="0"/>
          <w:divBdr>
            <w:top w:val="none" w:sz="0" w:space="0" w:color="auto"/>
            <w:left w:val="none" w:sz="0" w:space="0" w:color="auto"/>
            <w:bottom w:val="none" w:sz="0" w:space="0" w:color="auto"/>
            <w:right w:val="none" w:sz="0" w:space="0" w:color="auto"/>
          </w:divBdr>
        </w:div>
        <w:div w:id="1662275988">
          <w:marLeft w:val="640"/>
          <w:marRight w:val="0"/>
          <w:marTop w:val="0"/>
          <w:marBottom w:val="0"/>
          <w:divBdr>
            <w:top w:val="none" w:sz="0" w:space="0" w:color="auto"/>
            <w:left w:val="none" w:sz="0" w:space="0" w:color="auto"/>
            <w:bottom w:val="none" w:sz="0" w:space="0" w:color="auto"/>
            <w:right w:val="none" w:sz="0" w:space="0" w:color="auto"/>
          </w:divBdr>
        </w:div>
        <w:div w:id="1094593726">
          <w:marLeft w:val="640"/>
          <w:marRight w:val="0"/>
          <w:marTop w:val="0"/>
          <w:marBottom w:val="0"/>
          <w:divBdr>
            <w:top w:val="none" w:sz="0" w:space="0" w:color="auto"/>
            <w:left w:val="none" w:sz="0" w:space="0" w:color="auto"/>
            <w:bottom w:val="none" w:sz="0" w:space="0" w:color="auto"/>
            <w:right w:val="none" w:sz="0" w:space="0" w:color="auto"/>
          </w:divBdr>
        </w:div>
        <w:div w:id="1843203838">
          <w:marLeft w:val="640"/>
          <w:marRight w:val="0"/>
          <w:marTop w:val="0"/>
          <w:marBottom w:val="0"/>
          <w:divBdr>
            <w:top w:val="none" w:sz="0" w:space="0" w:color="auto"/>
            <w:left w:val="none" w:sz="0" w:space="0" w:color="auto"/>
            <w:bottom w:val="none" w:sz="0" w:space="0" w:color="auto"/>
            <w:right w:val="none" w:sz="0" w:space="0" w:color="auto"/>
          </w:divBdr>
        </w:div>
        <w:div w:id="1374303026">
          <w:marLeft w:val="640"/>
          <w:marRight w:val="0"/>
          <w:marTop w:val="0"/>
          <w:marBottom w:val="0"/>
          <w:divBdr>
            <w:top w:val="none" w:sz="0" w:space="0" w:color="auto"/>
            <w:left w:val="none" w:sz="0" w:space="0" w:color="auto"/>
            <w:bottom w:val="none" w:sz="0" w:space="0" w:color="auto"/>
            <w:right w:val="none" w:sz="0" w:space="0" w:color="auto"/>
          </w:divBdr>
        </w:div>
        <w:div w:id="1683162192">
          <w:marLeft w:val="640"/>
          <w:marRight w:val="0"/>
          <w:marTop w:val="0"/>
          <w:marBottom w:val="0"/>
          <w:divBdr>
            <w:top w:val="none" w:sz="0" w:space="0" w:color="auto"/>
            <w:left w:val="none" w:sz="0" w:space="0" w:color="auto"/>
            <w:bottom w:val="none" w:sz="0" w:space="0" w:color="auto"/>
            <w:right w:val="none" w:sz="0" w:space="0" w:color="auto"/>
          </w:divBdr>
        </w:div>
        <w:div w:id="2103917715">
          <w:marLeft w:val="640"/>
          <w:marRight w:val="0"/>
          <w:marTop w:val="0"/>
          <w:marBottom w:val="0"/>
          <w:divBdr>
            <w:top w:val="none" w:sz="0" w:space="0" w:color="auto"/>
            <w:left w:val="none" w:sz="0" w:space="0" w:color="auto"/>
            <w:bottom w:val="none" w:sz="0" w:space="0" w:color="auto"/>
            <w:right w:val="none" w:sz="0" w:space="0" w:color="auto"/>
          </w:divBdr>
        </w:div>
        <w:div w:id="499547536">
          <w:marLeft w:val="640"/>
          <w:marRight w:val="0"/>
          <w:marTop w:val="0"/>
          <w:marBottom w:val="0"/>
          <w:divBdr>
            <w:top w:val="none" w:sz="0" w:space="0" w:color="auto"/>
            <w:left w:val="none" w:sz="0" w:space="0" w:color="auto"/>
            <w:bottom w:val="none" w:sz="0" w:space="0" w:color="auto"/>
            <w:right w:val="none" w:sz="0" w:space="0" w:color="auto"/>
          </w:divBdr>
        </w:div>
        <w:div w:id="628442134">
          <w:marLeft w:val="640"/>
          <w:marRight w:val="0"/>
          <w:marTop w:val="0"/>
          <w:marBottom w:val="0"/>
          <w:divBdr>
            <w:top w:val="none" w:sz="0" w:space="0" w:color="auto"/>
            <w:left w:val="none" w:sz="0" w:space="0" w:color="auto"/>
            <w:bottom w:val="none" w:sz="0" w:space="0" w:color="auto"/>
            <w:right w:val="none" w:sz="0" w:space="0" w:color="auto"/>
          </w:divBdr>
        </w:div>
        <w:div w:id="1934703705">
          <w:marLeft w:val="640"/>
          <w:marRight w:val="0"/>
          <w:marTop w:val="0"/>
          <w:marBottom w:val="0"/>
          <w:divBdr>
            <w:top w:val="none" w:sz="0" w:space="0" w:color="auto"/>
            <w:left w:val="none" w:sz="0" w:space="0" w:color="auto"/>
            <w:bottom w:val="none" w:sz="0" w:space="0" w:color="auto"/>
            <w:right w:val="none" w:sz="0" w:space="0" w:color="auto"/>
          </w:divBdr>
        </w:div>
        <w:div w:id="503591447">
          <w:marLeft w:val="640"/>
          <w:marRight w:val="0"/>
          <w:marTop w:val="0"/>
          <w:marBottom w:val="0"/>
          <w:divBdr>
            <w:top w:val="none" w:sz="0" w:space="0" w:color="auto"/>
            <w:left w:val="none" w:sz="0" w:space="0" w:color="auto"/>
            <w:bottom w:val="none" w:sz="0" w:space="0" w:color="auto"/>
            <w:right w:val="none" w:sz="0" w:space="0" w:color="auto"/>
          </w:divBdr>
        </w:div>
        <w:div w:id="1690184574">
          <w:marLeft w:val="640"/>
          <w:marRight w:val="0"/>
          <w:marTop w:val="0"/>
          <w:marBottom w:val="0"/>
          <w:divBdr>
            <w:top w:val="none" w:sz="0" w:space="0" w:color="auto"/>
            <w:left w:val="none" w:sz="0" w:space="0" w:color="auto"/>
            <w:bottom w:val="none" w:sz="0" w:space="0" w:color="auto"/>
            <w:right w:val="none" w:sz="0" w:space="0" w:color="auto"/>
          </w:divBdr>
        </w:div>
        <w:div w:id="1145588339">
          <w:marLeft w:val="640"/>
          <w:marRight w:val="0"/>
          <w:marTop w:val="0"/>
          <w:marBottom w:val="0"/>
          <w:divBdr>
            <w:top w:val="none" w:sz="0" w:space="0" w:color="auto"/>
            <w:left w:val="none" w:sz="0" w:space="0" w:color="auto"/>
            <w:bottom w:val="none" w:sz="0" w:space="0" w:color="auto"/>
            <w:right w:val="none" w:sz="0" w:space="0" w:color="auto"/>
          </w:divBdr>
        </w:div>
        <w:div w:id="427623929">
          <w:marLeft w:val="640"/>
          <w:marRight w:val="0"/>
          <w:marTop w:val="0"/>
          <w:marBottom w:val="0"/>
          <w:divBdr>
            <w:top w:val="none" w:sz="0" w:space="0" w:color="auto"/>
            <w:left w:val="none" w:sz="0" w:space="0" w:color="auto"/>
            <w:bottom w:val="none" w:sz="0" w:space="0" w:color="auto"/>
            <w:right w:val="none" w:sz="0" w:space="0" w:color="auto"/>
          </w:divBdr>
        </w:div>
        <w:div w:id="1433283023">
          <w:marLeft w:val="640"/>
          <w:marRight w:val="0"/>
          <w:marTop w:val="0"/>
          <w:marBottom w:val="0"/>
          <w:divBdr>
            <w:top w:val="none" w:sz="0" w:space="0" w:color="auto"/>
            <w:left w:val="none" w:sz="0" w:space="0" w:color="auto"/>
            <w:bottom w:val="none" w:sz="0" w:space="0" w:color="auto"/>
            <w:right w:val="none" w:sz="0" w:space="0" w:color="auto"/>
          </w:divBdr>
        </w:div>
        <w:div w:id="456946013">
          <w:marLeft w:val="640"/>
          <w:marRight w:val="0"/>
          <w:marTop w:val="0"/>
          <w:marBottom w:val="0"/>
          <w:divBdr>
            <w:top w:val="none" w:sz="0" w:space="0" w:color="auto"/>
            <w:left w:val="none" w:sz="0" w:space="0" w:color="auto"/>
            <w:bottom w:val="none" w:sz="0" w:space="0" w:color="auto"/>
            <w:right w:val="none" w:sz="0" w:space="0" w:color="auto"/>
          </w:divBdr>
        </w:div>
        <w:div w:id="59911515">
          <w:marLeft w:val="640"/>
          <w:marRight w:val="0"/>
          <w:marTop w:val="0"/>
          <w:marBottom w:val="0"/>
          <w:divBdr>
            <w:top w:val="none" w:sz="0" w:space="0" w:color="auto"/>
            <w:left w:val="none" w:sz="0" w:space="0" w:color="auto"/>
            <w:bottom w:val="none" w:sz="0" w:space="0" w:color="auto"/>
            <w:right w:val="none" w:sz="0" w:space="0" w:color="auto"/>
          </w:divBdr>
        </w:div>
        <w:div w:id="961687147">
          <w:marLeft w:val="640"/>
          <w:marRight w:val="0"/>
          <w:marTop w:val="0"/>
          <w:marBottom w:val="0"/>
          <w:divBdr>
            <w:top w:val="none" w:sz="0" w:space="0" w:color="auto"/>
            <w:left w:val="none" w:sz="0" w:space="0" w:color="auto"/>
            <w:bottom w:val="none" w:sz="0" w:space="0" w:color="auto"/>
            <w:right w:val="none" w:sz="0" w:space="0" w:color="auto"/>
          </w:divBdr>
        </w:div>
      </w:divsChild>
    </w:div>
    <w:div w:id="919291408">
      <w:bodyDiv w:val="1"/>
      <w:marLeft w:val="0"/>
      <w:marRight w:val="0"/>
      <w:marTop w:val="0"/>
      <w:marBottom w:val="0"/>
      <w:divBdr>
        <w:top w:val="none" w:sz="0" w:space="0" w:color="auto"/>
        <w:left w:val="none" w:sz="0" w:space="0" w:color="auto"/>
        <w:bottom w:val="none" w:sz="0" w:space="0" w:color="auto"/>
        <w:right w:val="none" w:sz="0" w:space="0" w:color="auto"/>
      </w:divBdr>
      <w:divsChild>
        <w:div w:id="930504415">
          <w:marLeft w:val="0"/>
          <w:marRight w:val="0"/>
          <w:marTop w:val="0"/>
          <w:marBottom w:val="0"/>
          <w:divBdr>
            <w:top w:val="none" w:sz="0" w:space="0" w:color="auto"/>
            <w:left w:val="none" w:sz="0" w:space="0" w:color="auto"/>
            <w:bottom w:val="none" w:sz="0" w:space="0" w:color="auto"/>
            <w:right w:val="none" w:sz="0" w:space="0" w:color="auto"/>
          </w:divBdr>
          <w:divsChild>
            <w:div w:id="729302286">
              <w:marLeft w:val="0"/>
              <w:marRight w:val="0"/>
              <w:marTop w:val="0"/>
              <w:marBottom w:val="0"/>
              <w:divBdr>
                <w:top w:val="none" w:sz="0" w:space="0" w:color="auto"/>
                <w:left w:val="none" w:sz="0" w:space="0" w:color="auto"/>
                <w:bottom w:val="none" w:sz="0" w:space="0" w:color="auto"/>
                <w:right w:val="none" w:sz="0" w:space="0" w:color="auto"/>
              </w:divBdr>
              <w:divsChild>
                <w:div w:id="1349329963">
                  <w:marLeft w:val="0"/>
                  <w:marRight w:val="0"/>
                  <w:marTop w:val="0"/>
                  <w:marBottom w:val="0"/>
                  <w:divBdr>
                    <w:top w:val="none" w:sz="0" w:space="0" w:color="auto"/>
                    <w:left w:val="none" w:sz="0" w:space="0" w:color="auto"/>
                    <w:bottom w:val="none" w:sz="0" w:space="0" w:color="auto"/>
                    <w:right w:val="none" w:sz="0" w:space="0" w:color="auto"/>
                  </w:divBdr>
                  <w:divsChild>
                    <w:div w:id="429131375">
                      <w:marLeft w:val="0"/>
                      <w:marRight w:val="0"/>
                      <w:marTop w:val="0"/>
                      <w:marBottom w:val="0"/>
                      <w:divBdr>
                        <w:top w:val="none" w:sz="0" w:space="0" w:color="auto"/>
                        <w:left w:val="none" w:sz="0" w:space="0" w:color="auto"/>
                        <w:bottom w:val="none" w:sz="0" w:space="0" w:color="auto"/>
                        <w:right w:val="none" w:sz="0" w:space="0" w:color="auto"/>
                      </w:divBdr>
                      <w:divsChild>
                        <w:div w:id="113527163">
                          <w:marLeft w:val="0"/>
                          <w:marRight w:val="0"/>
                          <w:marTop w:val="0"/>
                          <w:marBottom w:val="0"/>
                          <w:divBdr>
                            <w:top w:val="none" w:sz="0" w:space="0" w:color="auto"/>
                            <w:left w:val="none" w:sz="0" w:space="0" w:color="auto"/>
                            <w:bottom w:val="none" w:sz="0" w:space="0" w:color="auto"/>
                            <w:right w:val="none" w:sz="0" w:space="0" w:color="auto"/>
                          </w:divBdr>
                          <w:divsChild>
                            <w:div w:id="39840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0987688">
      <w:bodyDiv w:val="1"/>
      <w:marLeft w:val="0"/>
      <w:marRight w:val="0"/>
      <w:marTop w:val="0"/>
      <w:marBottom w:val="0"/>
      <w:divBdr>
        <w:top w:val="none" w:sz="0" w:space="0" w:color="auto"/>
        <w:left w:val="none" w:sz="0" w:space="0" w:color="auto"/>
        <w:bottom w:val="none" w:sz="0" w:space="0" w:color="auto"/>
        <w:right w:val="none" w:sz="0" w:space="0" w:color="auto"/>
      </w:divBdr>
      <w:divsChild>
        <w:div w:id="1443456326">
          <w:marLeft w:val="640"/>
          <w:marRight w:val="0"/>
          <w:marTop w:val="0"/>
          <w:marBottom w:val="0"/>
          <w:divBdr>
            <w:top w:val="none" w:sz="0" w:space="0" w:color="auto"/>
            <w:left w:val="none" w:sz="0" w:space="0" w:color="auto"/>
            <w:bottom w:val="none" w:sz="0" w:space="0" w:color="auto"/>
            <w:right w:val="none" w:sz="0" w:space="0" w:color="auto"/>
          </w:divBdr>
        </w:div>
        <w:div w:id="1016495680">
          <w:marLeft w:val="640"/>
          <w:marRight w:val="0"/>
          <w:marTop w:val="0"/>
          <w:marBottom w:val="0"/>
          <w:divBdr>
            <w:top w:val="none" w:sz="0" w:space="0" w:color="auto"/>
            <w:left w:val="none" w:sz="0" w:space="0" w:color="auto"/>
            <w:bottom w:val="none" w:sz="0" w:space="0" w:color="auto"/>
            <w:right w:val="none" w:sz="0" w:space="0" w:color="auto"/>
          </w:divBdr>
        </w:div>
        <w:div w:id="903106593">
          <w:marLeft w:val="640"/>
          <w:marRight w:val="0"/>
          <w:marTop w:val="0"/>
          <w:marBottom w:val="0"/>
          <w:divBdr>
            <w:top w:val="none" w:sz="0" w:space="0" w:color="auto"/>
            <w:left w:val="none" w:sz="0" w:space="0" w:color="auto"/>
            <w:bottom w:val="none" w:sz="0" w:space="0" w:color="auto"/>
            <w:right w:val="none" w:sz="0" w:space="0" w:color="auto"/>
          </w:divBdr>
        </w:div>
        <w:div w:id="1183277329">
          <w:marLeft w:val="640"/>
          <w:marRight w:val="0"/>
          <w:marTop w:val="0"/>
          <w:marBottom w:val="0"/>
          <w:divBdr>
            <w:top w:val="none" w:sz="0" w:space="0" w:color="auto"/>
            <w:left w:val="none" w:sz="0" w:space="0" w:color="auto"/>
            <w:bottom w:val="none" w:sz="0" w:space="0" w:color="auto"/>
            <w:right w:val="none" w:sz="0" w:space="0" w:color="auto"/>
          </w:divBdr>
        </w:div>
        <w:div w:id="81419893">
          <w:marLeft w:val="640"/>
          <w:marRight w:val="0"/>
          <w:marTop w:val="0"/>
          <w:marBottom w:val="0"/>
          <w:divBdr>
            <w:top w:val="none" w:sz="0" w:space="0" w:color="auto"/>
            <w:left w:val="none" w:sz="0" w:space="0" w:color="auto"/>
            <w:bottom w:val="none" w:sz="0" w:space="0" w:color="auto"/>
            <w:right w:val="none" w:sz="0" w:space="0" w:color="auto"/>
          </w:divBdr>
        </w:div>
        <w:div w:id="341711540">
          <w:marLeft w:val="640"/>
          <w:marRight w:val="0"/>
          <w:marTop w:val="0"/>
          <w:marBottom w:val="0"/>
          <w:divBdr>
            <w:top w:val="none" w:sz="0" w:space="0" w:color="auto"/>
            <w:left w:val="none" w:sz="0" w:space="0" w:color="auto"/>
            <w:bottom w:val="none" w:sz="0" w:space="0" w:color="auto"/>
            <w:right w:val="none" w:sz="0" w:space="0" w:color="auto"/>
          </w:divBdr>
        </w:div>
        <w:div w:id="2041784924">
          <w:marLeft w:val="640"/>
          <w:marRight w:val="0"/>
          <w:marTop w:val="0"/>
          <w:marBottom w:val="0"/>
          <w:divBdr>
            <w:top w:val="none" w:sz="0" w:space="0" w:color="auto"/>
            <w:left w:val="none" w:sz="0" w:space="0" w:color="auto"/>
            <w:bottom w:val="none" w:sz="0" w:space="0" w:color="auto"/>
            <w:right w:val="none" w:sz="0" w:space="0" w:color="auto"/>
          </w:divBdr>
        </w:div>
        <w:div w:id="936719948">
          <w:marLeft w:val="640"/>
          <w:marRight w:val="0"/>
          <w:marTop w:val="0"/>
          <w:marBottom w:val="0"/>
          <w:divBdr>
            <w:top w:val="none" w:sz="0" w:space="0" w:color="auto"/>
            <w:left w:val="none" w:sz="0" w:space="0" w:color="auto"/>
            <w:bottom w:val="none" w:sz="0" w:space="0" w:color="auto"/>
            <w:right w:val="none" w:sz="0" w:space="0" w:color="auto"/>
          </w:divBdr>
        </w:div>
        <w:div w:id="604651253">
          <w:marLeft w:val="640"/>
          <w:marRight w:val="0"/>
          <w:marTop w:val="0"/>
          <w:marBottom w:val="0"/>
          <w:divBdr>
            <w:top w:val="none" w:sz="0" w:space="0" w:color="auto"/>
            <w:left w:val="none" w:sz="0" w:space="0" w:color="auto"/>
            <w:bottom w:val="none" w:sz="0" w:space="0" w:color="auto"/>
            <w:right w:val="none" w:sz="0" w:space="0" w:color="auto"/>
          </w:divBdr>
        </w:div>
        <w:div w:id="445657555">
          <w:marLeft w:val="640"/>
          <w:marRight w:val="0"/>
          <w:marTop w:val="0"/>
          <w:marBottom w:val="0"/>
          <w:divBdr>
            <w:top w:val="none" w:sz="0" w:space="0" w:color="auto"/>
            <w:left w:val="none" w:sz="0" w:space="0" w:color="auto"/>
            <w:bottom w:val="none" w:sz="0" w:space="0" w:color="auto"/>
            <w:right w:val="none" w:sz="0" w:space="0" w:color="auto"/>
          </w:divBdr>
        </w:div>
        <w:div w:id="344601685">
          <w:marLeft w:val="640"/>
          <w:marRight w:val="0"/>
          <w:marTop w:val="0"/>
          <w:marBottom w:val="0"/>
          <w:divBdr>
            <w:top w:val="none" w:sz="0" w:space="0" w:color="auto"/>
            <w:left w:val="none" w:sz="0" w:space="0" w:color="auto"/>
            <w:bottom w:val="none" w:sz="0" w:space="0" w:color="auto"/>
            <w:right w:val="none" w:sz="0" w:space="0" w:color="auto"/>
          </w:divBdr>
        </w:div>
        <w:div w:id="1080911476">
          <w:marLeft w:val="640"/>
          <w:marRight w:val="0"/>
          <w:marTop w:val="0"/>
          <w:marBottom w:val="0"/>
          <w:divBdr>
            <w:top w:val="none" w:sz="0" w:space="0" w:color="auto"/>
            <w:left w:val="none" w:sz="0" w:space="0" w:color="auto"/>
            <w:bottom w:val="none" w:sz="0" w:space="0" w:color="auto"/>
            <w:right w:val="none" w:sz="0" w:space="0" w:color="auto"/>
          </w:divBdr>
        </w:div>
        <w:div w:id="1263681062">
          <w:marLeft w:val="640"/>
          <w:marRight w:val="0"/>
          <w:marTop w:val="0"/>
          <w:marBottom w:val="0"/>
          <w:divBdr>
            <w:top w:val="none" w:sz="0" w:space="0" w:color="auto"/>
            <w:left w:val="none" w:sz="0" w:space="0" w:color="auto"/>
            <w:bottom w:val="none" w:sz="0" w:space="0" w:color="auto"/>
            <w:right w:val="none" w:sz="0" w:space="0" w:color="auto"/>
          </w:divBdr>
        </w:div>
        <w:div w:id="1142651863">
          <w:marLeft w:val="640"/>
          <w:marRight w:val="0"/>
          <w:marTop w:val="0"/>
          <w:marBottom w:val="0"/>
          <w:divBdr>
            <w:top w:val="none" w:sz="0" w:space="0" w:color="auto"/>
            <w:left w:val="none" w:sz="0" w:space="0" w:color="auto"/>
            <w:bottom w:val="none" w:sz="0" w:space="0" w:color="auto"/>
            <w:right w:val="none" w:sz="0" w:space="0" w:color="auto"/>
          </w:divBdr>
        </w:div>
        <w:div w:id="1098407304">
          <w:marLeft w:val="640"/>
          <w:marRight w:val="0"/>
          <w:marTop w:val="0"/>
          <w:marBottom w:val="0"/>
          <w:divBdr>
            <w:top w:val="none" w:sz="0" w:space="0" w:color="auto"/>
            <w:left w:val="none" w:sz="0" w:space="0" w:color="auto"/>
            <w:bottom w:val="none" w:sz="0" w:space="0" w:color="auto"/>
            <w:right w:val="none" w:sz="0" w:space="0" w:color="auto"/>
          </w:divBdr>
        </w:div>
        <w:div w:id="1445685846">
          <w:marLeft w:val="640"/>
          <w:marRight w:val="0"/>
          <w:marTop w:val="0"/>
          <w:marBottom w:val="0"/>
          <w:divBdr>
            <w:top w:val="none" w:sz="0" w:space="0" w:color="auto"/>
            <w:left w:val="none" w:sz="0" w:space="0" w:color="auto"/>
            <w:bottom w:val="none" w:sz="0" w:space="0" w:color="auto"/>
            <w:right w:val="none" w:sz="0" w:space="0" w:color="auto"/>
          </w:divBdr>
        </w:div>
        <w:div w:id="2010405603">
          <w:marLeft w:val="640"/>
          <w:marRight w:val="0"/>
          <w:marTop w:val="0"/>
          <w:marBottom w:val="0"/>
          <w:divBdr>
            <w:top w:val="none" w:sz="0" w:space="0" w:color="auto"/>
            <w:left w:val="none" w:sz="0" w:space="0" w:color="auto"/>
            <w:bottom w:val="none" w:sz="0" w:space="0" w:color="auto"/>
            <w:right w:val="none" w:sz="0" w:space="0" w:color="auto"/>
          </w:divBdr>
        </w:div>
        <w:div w:id="1588997073">
          <w:marLeft w:val="640"/>
          <w:marRight w:val="0"/>
          <w:marTop w:val="0"/>
          <w:marBottom w:val="0"/>
          <w:divBdr>
            <w:top w:val="none" w:sz="0" w:space="0" w:color="auto"/>
            <w:left w:val="none" w:sz="0" w:space="0" w:color="auto"/>
            <w:bottom w:val="none" w:sz="0" w:space="0" w:color="auto"/>
            <w:right w:val="none" w:sz="0" w:space="0" w:color="auto"/>
          </w:divBdr>
        </w:div>
        <w:div w:id="1481969696">
          <w:marLeft w:val="640"/>
          <w:marRight w:val="0"/>
          <w:marTop w:val="0"/>
          <w:marBottom w:val="0"/>
          <w:divBdr>
            <w:top w:val="none" w:sz="0" w:space="0" w:color="auto"/>
            <w:left w:val="none" w:sz="0" w:space="0" w:color="auto"/>
            <w:bottom w:val="none" w:sz="0" w:space="0" w:color="auto"/>
            <w:right w:val="none" w:sz="0" w:space="0" w:color="auto"/>
          </w:divBdr>
        </w:div>
        <w:div w:id="264969186">
          <w:marLeft w:val="640"/>
          <w:marRight w:val="0"/>
          <w:marTop w:val="0"/>
          <w:marBottom w:val="0"/>
          <w:divBdr>
            <w:top w:val="none" w:sz="0" w:space="0" w:color="auto"/>
            <w:left w:val="none" w:sz="0" w:space="0" w:color="auto"/>
            <w:bottom w:val="none" w:sz="0" w:space="0" w:color="auto"/>
            <w:right w:val="none" w:sz="0" w:space="0" w:color="auto"/>
          </w:divBdr>
        </w:div>
        <w:div w:id="1761751883">
          <w:marLeft w:val="640"/>
          <w:marRight w:val="0"/>
          <w:marTop w:val="0"/>
          <w:marBottom w:val="0"/>
          <w:divBdr>
            <w:top w:val="none" w:sz="0" w:space="0" w:color="auto"/>
            <w:left w:val="none" w:sz="0" w:space="0" w:color="auto"/>
            <w:bottom w:val="none" w:sz="0" w:space="0" w:color="auto"/>
            <w:right w:val="none" w:sz="0" w:space="0" w:color="auto"/>
          </w:divBdr>
        </w:div>
        <w:div w:id="1723092149">
          <w:marLeft w:val="640"/>
          <w:marRight w:val="0"/>
          <w:marTop w:val="0"/>
          <w:marBottom w:val="0"/>
          <w:divBdr>
            <w:top w:val="none" w:sz="0" w:space="0" w:color="auto"/>
            <w:left w:val="none" w:sz="0" w:space="0" w:color="auto"/>
            <w:bottom w:val="none" w:sz="0" w:space="0" w:color="auto"/>
            <w:right w:val="none" w:sz="0" w:space="0" w:color="auto"/>
          </w:divBdr>
        </w:div>
        <w:div w:id="70590881">
          <w:marLeft w:val="640"/>
          <w:marRight w:val="0"/>
          <w:marTop w:val="0"/>
          <w:marBottom w:val="0"/>
          <w:divBdr>
            <w:top w:val="none" w:sz="0" w:space="0" w:color="auto"/>
            <w:left w:val="none" w:sz="0" w:space="0" w:color="auto"/>
            <w:bottom w:val="none" w:sz="0" w:space="0" w:color="auto"/>
            <w:right w:val="none" w:sz="0" w:space="0" w:color="auto"/>
          </w:divBdr>
        </w:div>
        <w:div w:id="313873851">
          <w:marLeft w:val="640"/>
          <w:marRight w:val="0"/>
          <w:marTop w:val="0"/>
          <w:marBottom w:val="0"/>
          <w:divBdr>
            <w:top w:val="none" w:sz="0" w:space="0" w:color="auto"/>
            <w:left w:val="none" w:sz="0" w:space="0" w:color="auto"/>
            <w:bottom w:val="none" w:sz="0" w:space="0" w:color="auto"/>
            <w:right w:val="none" w:sz="0" w:space="0" w:color="auto"/>
          </w:divBdr>
        </w:div>
        <w:div w:id="2121751886">
          <w:marLeft w:val="640"/>
          <w:marRight w:val="0"/>
          <w:marTop w:val="0"/>
          <w:marBottom w:val="0"/>
          <w:divBdr>
            <w:top w:val="none" w:sz="0" w:space="0" w:color="auto"/>
            <w:left w:val="none" w:sz="0" w:space="0" w:color="auto"/>
            <w:bottom w:val="none" w:sz="0" w:space="0" w:color="auto"/>
            <w:right w:val="none" w:sz="0" w:space="0" w:color="auto"/>
          </w:divBdr>
        </w:div>
        <w:div w:id="922033080">
          <w:marLeft w:val="640"/>
          <w:marRight w:val="0"/>
          <w:marTop w:val="0"/>
          <w:marBottom w:val="0"/>
          <w:divBdr>
            <w:top w:val="none" w:sz="0" w:space="0" w:color="auto"/>
            <w:left w:val="none" w:sz="0" w:space="0" w:color="auto"/>
            <w:bottom w:val="none" w:sz="0" w:space="0" w:color="auto"/>
            <w:right w:val="none" w:sz="0" w:space="0" w:color="auto"/>
          </w:divBdr>
        </w:div>
        <w:div w:id="2125734939">
          <w:marLeft w:val="640"/>
          <w:marRight w:val="0"/>
          <w:marTop w:val="0"/>
          <w:marBottom w:val="0"/>
          <w:divBdr>
            <w:top w:val="none" w:sz="0" w:space="0" w:color="auto"/>
            <w:left w:val="none" w:sz="0" w:space="0" w:color="auto"/>
            <w:bottom w:val="none" w:sz="0" w:space="0" w:color="auto"/>
            <w:right w:val="none" w:sz="0" w:space="0" w:color="auto"/>
          </w:divBdr>
        </w:div>
        <w:div w:id="1859200485">
          <w:marLeft w:val="640"/>
          <w:marRight w:val="0"/>
          <w:marTop w:val="0"/>
          <w:marBottom w:val="0"/>
          <w:divBdr>
            <w:top w:val="none" w:sz="0" w:space="0" w:color="auto"/>
            <w:left w:val="none" w:sz="0" w:space="0" w:color="auto"/>
            <w:bottom w:val="none" w:sz="0" w:space="0" w:color="auto"/>
            <w:right w:val="none" w:sz="0" w:space="0" w:color="auto"/>
          </w:divBdr>
        </w:div>
        <w:div w:id="289483394">
          <w:marLeft w:val="640"/>
          <w:marRight w:val="0"/>
          <w:marTop w:val="0"/>
          <w:marBottom w:val="0"/>
          <w:divBdr>
            <w:top w:val="none" w:sz="0" w:space="0" w:color="auto"/>
            <w:left w:val="none" w:sz="0" w:space="0" w:color="auto"/>
            <w:bottom w:val="none" w:sz="0" w:space="0" w:color="auto"/>
            <w:right w:val="none" w:sz="0" w:space="0" w:color="auto"/>
          </w:divBdr>
        </w:div>
        <w:div w:id="475101519">
          <w:marLeft w:val="640"/>
          <w:marRight w:val="0"/>
          <w:marTop w:val="0"/>
          <w:marBottom w:val="0"/>
          <w:divBdr>
            <w:top w:val="none" w:sz="0" w:space="0" w:color="auto"/>
            <w:left w:val="none" w:sz="0" w:space="0" w:color="auto"/>
            <w:bottom w:val="none" w:sz="0" w:space="0" w:color="auto"/>
            <w:right w:val="none" w:sz="0" w:space="0" w:color="auto"/>
          </w:divBdr>
        </w:div>
        <w:div w:id="860167695">
          <w:marLeft w:val="640"/>
          <w:marRight w:val="0"/>
          <w:marTop w:val="0"/>
          <w:marBottom w:val="0"/>
          <w:divBdr>
            <w:top w:val="none" w:sz="0" w:space="0" w:color="auto"/>
            <w:left w:val="none" w:sz="0" w:space="0" w:color="auto"/>
            <w:bottom w:val="none" w:sz="0" w:space="0" w:color="auto"/>
            <w:right w:val="none" w:sz="0" w:space="0" w:color="auto"/>
          </w:divBdr>
        </w:div>
        <w:div w:id="2103912145">
          <w:marLeft w:val="640"/>
          <w:marRight w:val="0"/>
          <w:marTop w:val="0"/>
          <w:marBottom w:val="0"/>
          <w:divBdr>
            <w:top w:val="none" w:sz="0" w:space="0" w:color="auto"/>
            <w:left w:val="none" w:sz="0" w:space="0" w:color="auto"/>
            <w:bottom w:val="none" w:sz="0" w:space="0" w:color="auto"/>
            <w:right w:val="none" w:sz="0" w:space="0" w:color="auto"/>
          </w:divBdr>
        </w:div>
        <w:div w:id="893195439">
          <w:marLeft w:val="640"/>
          <w:marRight w:val="0"/>
          <w:marTop w:val="0"/>
          <w:marBottom w:val="0"/>
          <w:divBdr>
            <w:top w:val="none" w:sz="0" w:space="0" w:color="auto"/>
            <w:left w:val="none" w:sz="0" w:space="0" w:color="auto"/>
            <w:bottom w:val="none" w:sz="0" w:space="0" w:color="auto"/>
            <w:right w:val="none" w:sz="0" w:space="0" w:color="auto"/>
          </w:divBdr>
        </w:div>
        <w:div w:id="1290432118">
          <w:marLeft w:val="640"/>
          <w:marRight w:val="0"/>
          <w:marTop w:val="0"/>
          <w:marBottom w:val="0"/>
          <w:divBdr>
            <w:top w:val="none" w:sz="0" w:space="0" w:color="auto"/>
            <w:left w:val="none" w:sz="0" w:space="0" w:color="auto"/>
            <w:bottom w:val="none" w:sz="0" w:space="0" w:color="auto"/>
            <w:right w:val="none" w:sz="0" w:space="0" w:color="auto"/>
          </w:divBdr>
        </w:div>
        <w:div w:id="588739297">
          <w:marLeft w:val="640"/>
          <w:marRight w:val="0"/>
          <w:marTop w:val="0"/>
          <w:marBottom w:val="0"/>
          <w:divBdr>
            <w:top w:val="none" w:sz="0" w:space="0" w:color="auto"/>
            <w:left w:val="none" w:sz="0" w:space="0" w:color="auto"/>
            <w:bottom w:val="none" w:sz="0" w:space="0" w:color="auto"/>
            <w:right w:val="none" w:sz="0" w:space="0" w:color="auto"/>
          </w:divBdr>
        </w:div>
        <w:div w:id="838276434">
          <w:marLeft w:val="640"/>
          <w:marRight w:val="0"/>
          <w:marTop w:val="0"/>
          <w:marBottom w:val="0"/>
          <w:divBdr>
            <w:top w:val="none" w:sz="0" w:space="0" w:color="auto"/>
            <w:left w:val="none" w:sz="0" w:space="0" w:color="auto"/>
            <w:bottom w:val="none" w:sz="0" w:space="0" w:color="auto"/>
            <w:right w:val="none" w:sz="0" w:space="0" w:color="auto"/>
          </w:divBdr>
        </w:div>
        <w:div w:id="755790794">
          <w:marLeft w:val="640"/>
          <w:marRight w:val="0"/>
          <w:marTop w:val="0"/>
          <w:marBottom w:val="0"/>
          <w:divBdr>
            <w:top w:val="none" w:sz="0" w:space="0" w:color="auto"/>
            <w:left w:val="none" w:sz="0" w:space="0" w:color="auto"/>
            <w:bottom w:val="none" w:sz="0" w:space="0" w:color="auto"/>
            <w:right w:val="none" w:sz="0" w:space="0" w:color="auto"/>
          </w:divBdr>
        </w:div>
        <w:div w:id="874580575">
          <w:marLeft w:val="640"/>
          <w:marRight w:val="0"/>
          <w:marTop w:val="0"/>
          <w:marBottom w:val="0"/>
          <w:divBdr>
            <w:top w:val="none" w:sz="0" w:space="0" w:color="auto"/>
            <w:left w:val="none" w:sz="0" w:space="0" w:color="auto"/>
            <w:bottom w:val="none" w:sz="0" w:space="0" w:color="auto"/>
            <w:right w:val="none" w:sz="0" w:space="0" w:color="auto"/>
          </w:divBdr>
        </w:div>
        <w:div w:id="563566524">
          <w:marLeft w:val="640"/>
          <w:marRight w:val="0"/>
          <w:marTop w:val="0"/>
          <w:marBottom w:val="0"/>
          <w:divBdr>
            <w:top w:val="none" w:sz="0" w:space="0" w:color="auto"/>
            <w:left w:val="none" w:sz="0" w:space="0" w:color="auto"/>
            <w:bottom w:val="none" w:sz="0" w:space="0" w:color="auto"/>
            <w:right w:val="none" w:sz="0" w:space="0" w:color="auto"/>
          </w:divBdr>
        </w:div>
        <w:div w:id="2038385385">
          <w:marLeft w:val="640"/>
          <w:marRight w:val="0"/>
          <w:marTop w:val="0"/>
          <w:marBottom w:val="0"/>
          <w:divBdr>
            <w:top w:val="none" w:sz="0" w:space="0" w:color="auto"/>
            <w:left w:val="none" w:sz="0" w:space="0" w:color="auto"/>
            <w:bottom w:val="none" w:sz="0" w:space="0" w:color="auto"/>
            <w:right w:val="none" w:sz="0" w:space="0" w:color="auto"/>
          </w:divBdr>
        </w:div>
        <w:div w:id="1950044995">
          <w:marLeft w:val="640"/>
          <w:marRight w:val="0"/>
          <w:marTop w:val="0"/>
          <w:marBottom w:val="0"/>
          <w:divBdr>
            <w:top w:val="none" w:sz="0" w:space="0" w:color="auto"/>
            <w:left w:val="none" w:sz="0" w:space="0" w:color="auto"/>
            <w:bottom w:val="none" w:sz="0" w:space="0" w:color="auto"/>
            <w:right w:val="none" w:sz="0" w:space="0" w:color="auto"/>
          </w:divBdr>
        </w:div>
        <w:div w:id="1326785308">
          <w:marLeft w:val="640"/>
          <w:marRight w:val="0"/>
          <w:marTop w:val="0"/>
          <w:marBottom w:val="0"/>
          <w:divBdr>
            <w:top w:val="none" w:sz="0" w:space="0" w:color="auto"/>
            <w:left w:val="none" w:sz="0" w:space="0" w:color="auto"/>
            <w:bottom w:val="none" w:sz="0" w:space="0" w:color="auto"/>
            <w:right w:val="none" w:sz="0" w:space="0" w:color="auto"/>
          </w:divBdr>
        </w:div>
        <w:div w:id="1050884504">
          <w:marLeft w:val="640"/>
          <w:marRight w:val="0"/>
          <w:marTop w:val="0"/>
          <w:marBottom w:val="0"/>
          <w:divBdr>
            <w:top w:val="none" w:sz="0" w:space="0" w:color="auto"/>
            <w:left w:val="none" w:sz="0" w:space="0" w:color="auto"/>
            <w:bottom w:val="none" w:sz="0" w:space="0" w:color="auto"/>
            <w:right w:val="none" w:sz="0" w:space="0" w:color="auto"/>
          </w:divBdr>
        </w:div>
        <w:div w:id="833450040">
          <w:marLeft w:val="640"/>
          <w:marRight w:val="0"/>
          <w:marTop w:val="0"/>
          <w:marBottom w:val="0"/>
          <w:divBdr>
            <w:top w:val="none" w:sz="0" w:space="0" w:color="auto"/>
            <w:left w:val="none" w:sz="0" w:space="0" w:color="auto"/>
            <w:bottom w:val="none" w:sz="0" w:space="0" w:color="auto"/>
            <w:right w:val="none" w:sz="0" w:space="0" w:color="auto"/>
          </w:divBdr>
        </w:div>
        <w:div w:id="696782855">
          <w:marLeft w:val="640"/>
          <w:marRight w:val="0"/>
          <w:marTop w:val="0"/>
          <w:marBottom w:val="0"/>
          <w:divBdr>
            <w:top w:val="none" w:sz="0" w:space="0" w:color="auto"/>
            <w:left w:val="none" w:sz="0" w:space="0" w:color="auto"/>
            <w:bottom w:val="none" w:sz="0" w:space="0" w:color="auto"/>
            <w:right w:val="none" w:sz="0" w:space="0" w:color="auto"/>
          </w:divBdr>
        </w:div>
        <w:div w:id="2013944618">
          <w:marLeft w:val="640"/>
          <w:marRight w:val="0"/>
          <w:marTop w:val="0"/>
          <w:marBottom w:val="0"/>
          <w:divBdr>
            <w:top w:val="none" w:sz="0" w:space="0" w:color="auto"/>
            <w:left w:val="none" w:sz="0" w:space="0" w:color="auto"/>
            <w:bottom w:val="none" w:sz="0" w:space="0" w:color="auto"/>
            <w:right w:val="none" w:sz="0" w:space="0" w:color="auto"/>
          </w:divBdr>
        </w:div>
        <w:div w:id="173882724">
          <w:marLeft w:val="640"/>
          <w:marRight w:val="0"/>
          <w:marTop w:val="0"/>
          <w:marBottom w:val="0"/>
          <w:divBdr>
            <w:top w:val="none" w:sz="0" w:space="0" w:color="auto"/>
            <w:left w:val="none" w:sz="0" w:space="0" w:color="auto"/>
            <w:bottom w:val="none" w:sz="0" w:space="0" w:color="auto"/>
            <w:right w:val="none" w:sz="0" w:space="0" w:color="auto"/>
          </w:divBdr>
        </w:div>
        <w:div w:id="733047391">
          <w:marLeft w:val="640"/>
          <w:marRight w:val="0"/>
          <w:marTop w:val="0"/>
          <w:marBottom w:val="0"/>
          <w:divBdr>
            <w:top w:val="none" w:sz="0" w:space="0" w:color="auto"/>
            <w:left w:val="none" w:sz="0" w:space="0" w:color="auto"/>
            <w:bottom w:val="none" w:sz="0" w:space="0" w:color="auto"/>
            <w:right w:val="none" w:sz="0" w:space="0" w:color="auto"/>
          </w:divBdr>
        </w:div>
        <w:div w:id="585916348">
          <w:marLeft w:val="640"/>
          <w:marRight w:val="0"/>
          <w:marTop w:val="0"/>
          <w:marBottom w:val="0"/>
          <w:divBdr>
            <w:top w:val="none" w:sz="0" w:space="0" w:color="auto"/>
            <w:left w:val="none" w:sz="0" w:space="0" w:color="auto"/>
            <w:bottom w:val="none" w:sz="0" w:space="0" w:color="auto"/>
            <w:right w:val="none" w:sz="0" w:space="0" w:color="auto"/>
          </w:divBdr>
        </w:div>
        <w:div w:id="298538839">
          <w:marLeft w:val="640"/>
          <w:marRight w:val="0"/>
          <w:marTop w:val="0"/>
          <w:marBottom w:val="0"/>
          <w:divBdr>
            <w:top w:val="none" w:sz="0" w:space="0" w:color="auto"/>
            <w:left w:val="none" w:sz="0" w:space="0" w:color="auto"/>
            <w:bottom w:val="none" w:sz="0" w:space="0" w:color="auto"/>
            <w:right w:val="none" w:sz="0" w:space="0" w:color="auto"/>
          </w:divBdr>
        </w:div>
        <w:div w:id="1797946136">
          <w:marLeft w:val="640"/>
          <w:marRight w:val="0"/>
          <w:marTop w:val="0"/>
          <w:marBottom w:val="0"/>
          <w:divBdr>
            <w:top w:val="none" w:sz="0" w:space="0" w:color="auto"/>
            <w:left w:val="none" w:sz="0" w:space="0" w:color="auto"/>
            <w:bottom w:val="none" w:sz="0" w:space="0" w:color="auto"/>
            <w:right w:val="none" w:sz="0" w:space="0" w:color="auto"/>
          </w:divBdr>
        </w:div>
        <w:div w:id="1786920379">
          <w:marLeft w:val="640"/>
          <w:marRight w:val="0"/>
          <w:marTop w:val="0"/>
          <w:marBottom w:val="0"/>
          <w:divBdr>
            <w:top w:val="none" w:sz="0" w:space="0" w:color="auto"/>
            <w:left w:val="none" w:sz="0" w:space="0" w:color="auto"/>
            <w:bottom w:val="none" w:sz="0" w:space="0" w:color="auto"/>
            <w:right w:val="none" w:sz="0" w:space="0" w:color="auto"/>
          </w:divBdr>
        </w:div>
        <w:div w:id="482939972">
          <w:marLeft w:val="640"/>
          <w:marRight w:val="0"/>
          <w:marTop w:val="0"/>
          <w:marBottom w:val="0"/>
          <w:divBdr>
            <w:top w:val="none" w:sz="0" w:space="0" w:color="auto"/>
            <w:left w:val="none" w:sz="0" w:space="0" w:color="auto"/>
            <w:bottom w:val="none" w:sz="0" w:space="0" w:color="auto"/>
            <w:right w:val="none" w:sz="0" w:space="0" w:color="auto"/>
          </w:divBdr>
        </w:div>
        <w:div w:id="1032146588">
          <w:marLeft w:val="640"/>
          <w:marRight w:val="0"/>
          <w:marTop w:val="0"/>
          <w:marBottom w:val="0"/>
          <w:divBdr>
            <w:top w:val="none" w:sz="0" w:space="0" w:color="auto"/>
            <w:left w:val="none" w:sz="0" w:space="0" w:color="auto"/>
            <w:bottom w:val="none" w:sz="0" w:space="0" w:color="auto"/>
            <w:right w:val="none" w:sz="0" w:space="0" w:color="auto"/>
          </w:divBdr>
        </w:div>
        <w:div w:id="1392999768">
          <w:marLeft w:val="640"/>
          <w:marRight w:val="0"/>
          <w:marTop w:val="0"/>
          <w:marBottom w:val="0"/>
          <w:divBdr>
            <w:top w:val="none" w:sz="0" w:space="0" w:color="auto"/>
            <w:left w:val="none" w:sz="0" w:space="0" w:color="auto"/>
            <w:bottom w:val="none" w:sz="0" w:space="0" w:color="auto"/>
            <w:right w:val="none" w:sz="0" w:space="0" w:color="auto"/>
          </w:divBdr>
        </w:div>
        <w:div w:id="1894147793">
          <w:marLeft w:val="640"/>
          <w:marRight w:val="0"/>
          <w:marTop w:val="0"/>
          <w:marBottom w:val="0"/>
          <w:divBdr>
            <w:top w:val="none" w:sz="0" w:space="0" w:color="auto"/>
            <w:left w:val="none" w:sz="0" w:space="0" w:color="auto"/>
            <w:bottom w:val="none" w:sz="0" w:space="0" w:color="auto"/>
            <w:right w:val="none" w:sz="0" w:space="0" w:color="auto"/>
          </w:divBdr>
        </w:div>
        <w:div w:id="685640269">
          <w:marLeft w:val="640"/>
          <w:marRight w:val="0"/>
          <w:marTop w:val="0"/>
          <w:marBottom w:val="0"/>
          <w:divBdr>
            <w:top w:val="none" w:sz="0" w:space="0" w:color="auto"/>
            <w:left w:val="none" w:sz="0" w:space="0" w:color="auto"/>
            <w:bottom w:val="none" w:sz="0" w:space="0" w:color="auto"/>
            <w:right w:val="none" w:sz="0" w:space="0" w:color="auto"/>
          </w:divBdr>
        </w:div>
        <w:div w:id="437649605">
          <w:marLeft w:val="640"/>
          <w:marRight w:val="0"/>
          <w:marTop w:val="0"/>
          <w:marBottom w:val="0"/>
          <w:divBdr>
            <w:top w:val="none" w:sz="0" w:space="0" w:color="auto"/>
            <w:left w:val="none" w:sz="0" w:space="0" w:color="auto"/>
            <w:bottom w:val="none" w:sz="0" w:space="0" w:color="auto"/>
            <w:right w:val="none" w:sz="0" w:space="0" w:color="auto"/>
          </w:divBdr>
        </w:div>
        <w:div w:id="1924297677">
          <w:marLeft w:val="640"/>
          <w:marRight w:val="0"/>
          <w:marTop w:val="0"/>
          <w:marBottom w:val="0"/>
          <w:divBdr>
            <w:top w:val="none" w:sz="0" w:space="0" w:color="auto"/>
            <w:left w:val="none" w:sz="0" w:space="0" w:color="auto"/>
            <w:bottom w:val="none" w:sz="0" w:space="0" w:color="auto"/>
            <w:right w:val="none" w:sz="0" w:space="0" w:color="auto"/>
          </w:divBdr>
        </w:div>
        <w:div w:id="971669086">
          <w:marLeft w:val="640"/>
          <w:marRight w:val="0"/>
          <w:marTop w:val="0"/>
          <w:marBottom w:val="0"/>
          <w:divBdr>
            <w:top w:val="none" w:sz="0" w:space="0" w:color="auto"/>
            <w:left w:val="none" w:sz="0" w:space="0" w:color="auto"/>
            <w:bottom w:val="none" w:sz="0" w:space="0" w:color="auto"/>
            <w:right w:val="none" w:sz="0" w:space="0" w:color="auto"/>
          </w:divBdr>
        </w:div>
        <w:div w:id="884680440">
          <w:marLeft w:val="640"/>
          <w:marRight w:val="0"/>
          <w:marTop w:val="0"/>
          <w:marBottom w:val="0"/>
          <w:divBdr>
            <w:top w:val="none" w:sz="0" w:space="0" w:color="auto"/>
            <w:left w:val="none" w:sz="0" w:space="0" w:color="auto"/>
            <w:bottom w:val="none" w:sz="0" w:space="0" w:color="auto"/>
            <w:right w:val="none" w:sz="0" w:space="0" w:color="auto"/>
          </w:divBdr>
        </w:div>
        <w:div w:id="1694114296">
          <w:marLeft w:val="640"/>
          <w:marRight w:val="0"/>
          <w:marTop w:val="0"/>
          <w:marBottom w:val="0"/>
          <w:divBdr>
            <w:top w:val="none" w:sz="0" w:space="0" w:color="auto"/>
            <w:left w:val="none" w:sz="0" w:space="0" w:color="auto"/>
            <w:bottom w:val="none" w:sz="0" w:space="0" w:color="auto"/>
            <w:right w:val="none" w:sz="0" w:space="0" w:color="auto"/>
          </w:divBdr>
        </w:div>
        <w:div w:id="1894536650">
          <w:marLeft w:val="640"/>
          <w:marRight w:val="0"/>
          <w:marTop w:val="0"/>
          <w:marBottom w:val="0"/>
          <w:divBdr>
            <w:top w:val="none" w:sz="0" w:space="0" w:color="auto"/>
            <w:left w:val="none" w:sz="0" w:space="0" w:color="auto"/>
            <w:bottom w:val="none" w:sz="0" w:space="0" w:color="auto"/>
            <w:right w:val="none" w:sz="0" w:space="0" w:color="auto"/>
          </w:divBdr>
        </w:div>
        <w:div w:id="1243830467">
          <w:marLeft w:val="640"/>
          <w:marRight w:val="0"/>
          <w:marTop w:val="0"/>
          <w:marBottom w:val="0"/>
          <w:divBdr>
            <w:top w:val="none" w:sz="0" w:space="0" w:color="auto"/>
            <w:left w:val="none" w:sz="0" w:space="0" w:color="auto"/>
            <w:bottom w:val="none" w:sz="0" w:space="0" w:color="auto"/>
            <w:right w:val="none" w:sz="0" w:space="0" w:color="auto"/>
          </w:divBdr>
        </w:div>
        <w:div w:id="1296058227">
          <w:marLeft w:val="640"/>
          <w:marRight w:val="0"/>
          <w:marTop w:val="0"/>
          <w:marBottom w:val="0"/>
          <w:divBdr>
            <w:top w:val="none" w:sz="0" w:space="0" w:color="auto"/>
            <w:left w:val="none" w:sz="0" w:space="0" w:color="auto"/>
            <w:bottom w:val="none" w:sz="0" w:space="0" w:color="auto"/>
            <w:right w:val="none" w:sz="0" w:space="0" w:color="auto"/>
          </w:divBdr>
        </w:div>
        <w:div w:id="94638834">
          <w:marLeft w:val="640"/>
          <w:marRight w:val="0"/>
          <w:marTop w:val="0"/>
          <w:marBottom w:val="0"/>
          <w:divBdr>
            <w:top w:val="none" w:sz="0" w:space="0" w:color="auto"/>
            <w:left w:val="none" w:sz="0" w:space="0" w:color="auto"/>
            <w:bottom w:val="none" w:sz="0" w:space="0" w:color="auto"/>
            <w:right w:val="none" w:sz="0" w:space="0" w:color="auto"/>
          </w:divBdr>
        </w:div>
        <w:div w:id="1972051047">
          <w:marLeft w:val="640"/>
          <w:marRight w:val="0"/>
          <w:marTop w:val="0"/>
          <w:marBottom w:val="0"/>
          <w:divBdr>
            <w:top w:val="none" w:sz="0" w:space="0" w:color="auto"/>
            <w:left w:val="none" w:sz="0" w:space="0" w:color="auto"/>
            <w:bottom w:val="none" w:sz="0" w:space="0" w:color="auto"/>
            <w:right w:val="none" w:sz="0" w:space="0" w:color="auto"/>
          </w:divBdr>
        </w:div>
        <w:div w:id="1602563865">
          <w:marLeft w:val="640"/>
          <w:marRight w:val="0"/>
          <w:marTop w:val="0"/>
          <w:marBottom w:val="0"/>
          <w:divBdr>
            <w:top w:val="none" w:sz="0" w:space="0" w:color="auto"/>
            <w:left w:val="none" w:sz="0" w:space="0" w:color="auto"/>
            <w:bottom w:val="none" w:sz="0" w:space="0" w:color="auto"/>
            <w:right w:val="none" w:sz="0" w:space="0" w:color="auto"/>
          </w:divBdr>
        </w:div>
        <w:div w:id="748623272">
          <w:marLeft w:val="640"/>
          <w:marRight w:val="0"/>
          <w:marTop w:val="0"/>
          <w:marBottom w:val="0"/>
          <w:divBdr>
            <w:top w:val="none" w:sz="0" w:space="0" w:color="auto"/>
            <w:left w:val="none" w:sz="0" w:space="0" w:color="auto"/>
            <w:bottom w:val="none" w:sz="0" w:space="0" w:color="auto"/>
            <w:right w:val="none" w:sz="0" w:space="0" w:color="auto"/>
          </w:divBdr>
        </w:div>
        <w:div w:id="114719472">
          <w:marLeft w:val="640"/>
          <w:marRight w:val="0"/>
          <w:marTop w:val="0"/>
          <w:marBottom w:val="0"/>
          <w:divBdr>
            <w:top w:val="none" w:sz="0" w:space="0" w:color="auto"/>
            <w:left w:val="none" w:sz="0" w:space="0" w:color="auto"/>
            <w:bottom w:val="none" w:sz="0" w:space="0" w:color="auto"/>
            <w:right w:val="none" w:sz="0" w:space="0" w:color="auto"/>
          </w:divBdr>
        </w:div>
        <w:div w:id="731083736">
          <w:marLeft w:val="640"/>
          <w:marRight w:val="0"/>
          <w:marTop w:val="0"/>
          <w:marBottom w:val="0"/>
          <w:divBdr>
            <w:top w:val="none" w:sz="0" w:space="0" w:color="auto"/>
            <w:left w:val="none" w:sz="0" w:space="0" w:color="auto"/>
            <w:bottom w:val="none" w:sz="0" w:space="0" w:color="auto"/>
            <w:right w:val="none" w:sz="0" w:space="0" w:color="auto"/>
          </w:divBdr>
        </w:div>
        <w:div w:id="1213687324">
          <w:marLeft w:val="640"/>
          <w:marRight w:val="0"/>
          <w:marTop w:val="0"/>
          <w:marBottom w:val="0"/>
          <w:divBdr>
            <w:top w:val="none" w:sz="0" w:space="0" w:color="auto"/>
            <w:left w:val="none" w:sz="0" w:space="0" w:color="auto"/>
            <w:bottom w:val="none" w:sz="0" w:space="0" w:color="auto"/>
            <w:right w:val="none" w:sz="0" w:space="0" w:color="auto"/>
          </w:divBdr>
        </w:div>
        <w:div w:id="721058096">
          <w:marLeft w:val="640"/>
          <w:marRight w:val="0"/>
          <w:marTop w:val="0"/>
          <w:marBottom w:val="0"/>
          <w:divBdr>
            <w:top w:val="none" w:sz="0" w:space="0" w:color="auto"/>
            <w:left w:val="none" w:sz="0" w:space="0" w:color="auto"/>
            <w:bottom w:val="none" w:sz="0" w:space="0" w:color="auto"/>
            <w:right w:val="none" w:sz="0" w:space="0" w:color="auto"/>
          </w:divBdr>
        </w:div>
        <w:div w:id="604770956">
          <w:marLeft w:val="640"/>
          <w:marRight w:val="0"/>
          <w:marTop w:val="0"/>
          <w:marBottom w:val="0"/>
          <w:divBdr>
            <w:top w:val="none" w:sz="0" w:space="0" w:color="auto"/>
            <w:left w:val="none" w:sz="0" w:space="0" w:color="auto"/>
            <w:bottom w:val="none" w:sz="0" w:space="0" w:color="auto"/>
            <w:right w:val="none" w:sz="0" w:space="0" w:color="auto"/>
          </w:divBdr>
        </w:div>
        <w:div w:id="636881780">
          <w:marLeft w:val="640"/>
          <w:marRight w:val="0"/>
          <w:marTop w:val="0"/>
          <w:marBottom w:val="0"/>
          <w:divBdr>
            <w:top w:val="none" w:sz="0" w:space="0" w:color="auto"/>
            <w:left w:val="none" w:sz="0" w:space="0" w:color="auto"/>
            <w:bottom w:val="none" w:sz="0" w:space="0" w:color="auto"/>
            <w:right w:val="none" w:sz="0" w:space="0" w:color="auto"/>
          </w:divBdr>
        </w:div>
        <w:div w:id="1331133832">
          <w:marLeft w:val="640"/>
          <w:marRight w:val="0"/>
          <w:marTop w:val="0"/>
          <w:marBottom w:val="0"/>
          <w:divBdr>
            <w:top w:val="none" w:sz="0" w:space="0" w:color="auto"/>
            <w:left w:val="none" w:sz="0" w:space="0" w:color="auto"/>
            <w:bottom w:val="none" w:sz="0" w:space="0" w:color="auto"/>
            <w:right w:val="none" w:sz="0" w:space="0" w:color="auto"/>
          </w:divBdr>
        </w:div>
        <w:div w:id="1390767379">
          <w:marLeft w:val="640"/>
          <w:marRight w:val="0"/>
          <w:marTop w:val="0"/>
          <w:marBottom w:val="0"/>
          <w:divBdr>
            <w:top w:val="none" w:sz="0" w:space="0" w:color="auto"/>
            <w:left w:val="none" w:sz="0" w:space="0" w:color="auto"/>
            <w:bottom w:val="none" w:sz="0" w:space="0" w:color="auto"/>
            <w:right w:val="none" w:sz="0" w:space="0" w:color="auto"/>
          </w:divBdr>
        </w:div>
        <w:div w:id="1000499449">
          <w:marLeft w:val="640"/>
          <w:marRight w:val="0"/>
          <w:marTop w:val="0"/>
          <w:marBottom w:val="0"/>
          <w:divBdr>
            <w:top w:val="none" w:sz="0" w:space="0" w:color="auto"/>
            <w:left w:val="none" w:sz="0" w:space="0" w:color="auto"/>
            <w:bottom w:val="none" w:sz="0" w:space="0" w:color="auto"/>
            <w:right w:val="none" w:sz="0" w:space="0" w:color="auto"/>
          </w:divBdr>
        </w:div>
        <w:div w:id="1886019054">
          <w:marLeft w:val="640"/>
          <w:marRight w:val="0"/>
          <w:marTop w:val="0"/>
          <w:marBottom w:val="0"/>
          <w:divBdr>
            <w:top w:val="none" w:sz="0" w:space="0" w:color="auto"/>
            <w:left w:val="none" w:sz="0" w:space="0" w:color="auto"/>
            <w:bottom w:val="none" w:sz="0" w:space="0" w:color="auto"/>
            <w:right w:val="none" w:sz="0" w:space="0" w:color="auto"/>
          </w:divBdr>
        </w:div>
        <w:div w:id="1236472268">
          <w:marLeft w:val="640"/>
          <w:marRight w:val="0"/>
          <w:marTop w:val="0"/>
          <w:marBottom w:val="0"/>
          <w:divBdr>
            <w:top w:val="none" w:sz="0" w:space="0" w:color="auto"/>
            <w:left w:val="none" w:sz="0" w:space="0" w:color="auto"/>
            <w:bottom w:val="none" w:sz="0" w:space="0" w:color="auto"/>
            <w:right w:val="none" w:sz="0" w:space="0" w:color="auto"/>
          </w:divBdr>
        </w:div>
        <w:div w:id="1379546586">
          <w:marLeft w:val="640"/>
          <w:marRight w:val="0"/>
          <w:marTop w:val="0"/>
          <w:marBottom w:val="0"/>
          <w:divBdr>
            <w:top w:val="none" w:sz="0" w:space="0" w:color="auto"/>
            <w:left w:val="none" w:sz="0" w:space="0" w:color="auto"/>
            <w:bottom w:val="none" w:sz="0" w:space="0" w:color="auto"/>
            <w:right w:val="none" w:sz="0" w:space="0" w:color="auto"/>
          </w:divBdr>
        </w:div>
        <w:div w:id="695232163">
          <w:marLeft w:val="640"/>
          <w:marRight w:val="0"/>
          <w:marTop w:val="0"/>
          <w:marBottom w:val="0"/>
          <w:divBdr>
            <w:top w:val="none" w:sz="0" w:space="0" w:color="auto"/>
            <w:left w:val="none" w:sz="0" w:space="0" w:color="auto"/>
            <w:bottom w:val="none" w:sz="0" w:space="0" w:color="auto"/>
            <w:right w:val="none" w:sz="0" w:space="0" w:color="auto"/>
          </w:divBdr>
        </w:div>
        <w:div w:id="550268721">
          <w:marLeft w:val="640"/>
          <w:marRight w:val="0"/>
          <w:marTop w:val="0"/>
          <w:marBottom w:val="0"/>
          <w:divBdr>
            <w:top w:val="none" w:sz="0" w:space="0" w:color="auto"/>
            <w:left w:val="none" w:sz="0" w:space="0" w:color="auto"/>
            <w:bottom w:val="none" w:sz="0" w:space="0" w:color="auto"/>
            <w:right w:val="none" w:sz="0" w:space="0" w:color="auto"/>
          </w:divBdr>
        </w:div>
        <w:div w:id="952638446">
          <w:marLeft w:val="640"/>
          <w:marRight w:val="0"/>
          <w:marTop w:val="0"/>
          <w:marBottom w:val="0"/>
          <w:divBdr>
            <w:top w:val="none" w:sz="0" w:space="0" w:color="auto"/>
            <w:left w:val="none" w:sz="0" w:space="0" w:color="auto"/>
            <w:bottom w:val="none" w:sz="0" w:space="0" w:color="auto"/>
            <w:right w:val="none" w:sz="0" w:space="0" w:color="auto"/>
          </w:divBdr>
        </w:div>
        <w:div w:id="1138839904">
          <w:marLeft w:val="640"/>
          <w:marRight w:val="0"/>
          <w:marTop w:val="0"/>
          <w:marBottom w:val="0"/>
          <w:divBdr>
            <w:top w:val="none" w:sz="0" w:space="0" w:color="auto"/>
            <w:left w:val="none" w:sz="0" w:space="0" w:color="auto"/>
            <w:bottom w:val="none" w:sz="0" w:space="0" w:color="auto"/>
            <w:right w:val="none" w:sz="0" w:space="0" w:color="auto"/>
          </w:divBdr>
        </w:div>
        <w:div w:id="1492328253">
          <w:marLeft w:val="640"/>
          <w:marRight w:val="0"/>
          <w:marTop w:val="0"/>
          <w:marBottom w:val="0"/>
          <w:divBdr>
            <w:top w:val="none" w:sz="0" w:space="0" w:color="auto"/>
            <w:left w:val="none" w:sz="0" w:space="0" w:color="auto"/>
            <w:bottom w:val="none" w:sz="0" w:space="0" w:color="auto"/>
            <w:right w:val="none" w:sz="0" w:space="0" w:color="auto"/>
          </w:divBdr>
        </w:div>
        <w:div w:id="568539172">
          <w:marLeft w:val="640"/>
          <w:marRight w:val="0"/>
          <w:marTop w:val="0"/>
          <w:marBottom w:val="0"/>
          <w:divBdr>
            <w:top w:val="none" w:sz="0" w:space="0" w:color="auto"/>
            <w:left w:val="none" w:sz="0" w:space="0" w:color="auto"/>
            <w:bottom w:val="none" w:sz="0" w:space="0" w:color="auto"/>
            <w:right w:val="none" w:sz="0" w:space="0" w:color="auto"/>
          </w:divBdr>
        </w:div>
        <w:div w:id="1491672384">
          <w:marLeft w:val="640"/>
          <w:marRight w:val="0"/>
          <w:marTop w:val="0"/>
          <w:marBottom w:val="0"/>
          <w:divBdr>
            <w:top w:val="none" w:sz="0" w:space="0" w:color="auto"/>
            <w:left w:val="none" w:sz="0" w:space="0" w:color="auto"/>
            <w:bottom w:val="none" w:sz="0" w:space="0" w:color="auto"/>
            <w:right w:val="none" w:sz="0" w:space="0" w:color="auto"/>
          </w:divBdr>
        </w:div>
        <w:div w:id="1461269276">
          <w:marLeft w:val="640"/>
          <w:marRight w:val="0"/>
          <w:marTop w:val="0"/>
          <w:marBottom w:val="0"/>
          <w:divBdr>
            <w:top w:val="none" w:sz="0" w:space="0" w:color="auto"/>
            <w:left w:val="none" w:sz="0" w:space="0" w:color="auto"/>
            <w:bottom w:val="none" w:sz="0" w:space="0" w:color="auto"/>
            <w:right w:val="none" w:sz="0" w:space="0" w:color="auto"/>
          </w:divBdr>
        </w:div>
        <w:div w:id="162280460">
          <w:marLeft w:val="640"/>
          <w:marRight w:val="0"/>
          <w:marTop w:val="0"/>
          <w:marBottom w:val="0"/>
          <w:divBdr>
            <w:top w:val="none" w:sz="0" w:space="0" w:color="auto"/>
            <w:left w:val="none" w:sz="0" w:space="0" w:color="auto"/>
            <w:bottom w:val="none" w:sz="0" w:space="0" w:color="auto"/>
            <w:right w:val="none" w:sz="0" w:space="0" w:color="auto"/>
          </w:divBdr>
        </w:div>
        <w:div w:id="276759069">
          <w:marLeft w:val="640"/>
          <w:marRight w:val="0"/>
          <w:marTop w:val="0"/>
          <w:marBottom w:val="0"/>
          <w:divBdr>
            <w:top w:val="none" w:sz="0" w:space="0" w:color="auto"/>
            <w:left w:val="none" w:sz="0" w:space="0" w:color="auto"/>
            <w:bottom w:val="none" w:sz="0" w:space="0" w:color="auto"/>
            <w:right w:val="none" w:sz="0" w:space="0" w:color="auto"/>
          </w:divBdr>
        </w:div>
        <w:div w:id="1590311924">
          <w:marLeft w:val="640"/>
          <w:marRight w:val="0"/>
          <w:marTop w:val="0"/>
          <w:marBottom w:val="0"/>
          <w:divBdr>
            <w:top w:val="none" w:sz="0" w:space="0" w:color="auto"/>
            <w:left w:val="none" w:sz="0" w:space="0" w:color="auto"/>
            <w:bottom w:val="none" w:sz="0" w:space="0" w:color="auto"/>
            <w:right w:val="none" w:sz="0" w:space="0" w:color="auto"/>
          </w:divBdr>
        </w:div>
        <w:div w:id="349838889">
          <w:marLeft w:val="640"/>
          <w:marRight w:val="0"/>
          <w:marTop w:val="0"/>
          <w:marBottom w:val="0"/>
          <w:divBdr>
            <w:top w:val="none" w:sz="0" w:space="0" w:color="auto"/>
            <w:left w:val="none" w:sz="0" w:space="0" w:color="auto"/>
            <w:bottom w:val="none" w:sz="0" w:space="0" w:color="auto"/>
            <w:right w:val="none" w:sz="0" w:space="0" w:color="auto"/>
          </w:divBdr>
        </w:div>
        <w:div w:id="287467315">
          <w:marLeft w:val="640"/>
          <w:marRight w:val="0"/>
          <w:marTop w:val="0"/>
          <w:marBottom w:val="0"/>
          <w:divBdr>
            <w:top w:val="none" w:sz="0" w:space="0" w:color="auto"/>
            <w:left w:val="none" w:sz="0" w:space="0" w:color="auto"/>
            <w:bottom w:val="none" w:sz="0" w:space="0" w:color="auto"/>
            <w:right w:val="none" w:sz="0" w:space="0" w:color="auto"/>
          </w:divBdr>
        </w:div>
        <w:div w:id="1984577657">
          <w:marLeft w:val="640"/>
          <w:marRight w:val="0"/>
          <w:marTop w:val="0"/>
          <w:marBottom w:val="0"/>
          <w:divBdr>
            <w:top w:val="none" w:sz="0" w:space="0" w:color="auto"/>
            <w:left w:val="none" w:sz="0" w:space="0" w:color="auto"/>
            <w:bottom w:val="none" w:sz="0" w:space="0" w:color="auto"/>
            <w:right w:val="none" w:sz="0" w:space="0" w:color="auto"/>
          </w:divBdr>
        </w:div>
        <w:div w:id="712198332">
          <w:marLeft w:val="640"/>
          <w:marRight w:val="0"/>
          <w:marTop w:val="0"/>
          <w:marBottom w:val="0"/>
          <w:divBdr>
            <w:top w:val="none" w:sz="0" w:space="0" w:color="auto"/>
            <w:left w:val="none" w:sz="0" w:space="0" w:color="auto"/>
            <w:bottom w:val="none" w:sz="0" w:space="0" w:color="auto"/>
            <w:right w:val="none" w:sz="0" w:space="0" w:color="auto"/>
          </w:divBdr>
        </w:div>
        <w:div w:id="202250344">
          <w:marLeft w:val="640"/>
          <w:marRight w:val="0"/>
          <w:marTop w:val="0"/>
          <w:marBottom w:val="0"/>
          <w:divBdr>
            <w:top w:val="none" w:sz="0" w:space="0" w:color="auto"/>
            <w:left w:val="none" w:sz="0" w:space="0" w:color="auto"/>
            <w:bottom w:val="none" w:sz="0" w:space="0" w:color="auto"/>
            <w:right w:val="none" w:sz="0" w:space="0" w:color="auto"/>
          </w:divBdr>
        </w:div>
        <w:div w:id="1842505723">
          <w:marLeft w:val="640"/>
          <w:marRight w:val="0"/>
          <w:marTop w:val="0"/>
          <w:marBottom w:val="0"/>
          <w:divBdr>
            <w:top w:val="none" w:sz="0" w:space="0" w:color="auto"/>
            <w:left w:val="none" w:sz="0" w:space="0" w:color="auto"/>
            <w:bottom w:val="none" w:sz="0" w:space="0" w:color="auto"/>
            <w:right w:val="none" w:sz="0" w:space="0" w:color="auto"/>
          </w:divBdr>
        </w:div>
        <w:div w:id="943028016">
          <w:marLeft w:val="640"/>
          <w:marRight w:val="0"/>
          <w:marTop w:val="0"/>
          <w:marBottom w:val="0"/>
          <w:divBdr>
            <w:top w:val="none" w:sz="0" w:space="0" w:color="auto"/>
            <w:left w:val="none" w:sz="0" w:space="0" w:color="auto"/>
            <w:bottom w:val="none" w:sz="0" w:space="0" w:color="auto"/>
            <w:right w:val="none" w:sz="0" w:space="0" w:color="auto"/>
          </w:divBdr>
        </w:div>
        <w:div w:id="201941679">
          <w:marLeft w:val="640"/>
          <w:marRight w:val="0"/>
          <w:marTop w:val="0"/>
          <w:marBottom w:val="0"/>
          <w:divBdr>
            <w:top w:val="none" w:sz="0" w:space="0" w:color="auto"/>
            <w:left w:val="none" w:sz="0" w:space="0" w:color="auto"/>
            <w:bottom w:val="none" w:sz="0" w:space="0" w:color="auto"/>
            <w:right w:val="none" w:sz="0" w:space="0" w:color="auto"/>
          </w:divBdr>
        </w:div>
        <w:div w:id="159126290">
          <w:marLeft w:val="640"/>
          <w:marRight w:val="0"/>
          <w:marTop w:val="0"/>
          <w:marBottom w:val="0"/>
          <w:divBdr>
            <w:top w:val="none" w:sz="0" w:space="0" w:color="auto"/>
            <w:left w:val="none" w:sz="0" w:space="0" w:color="auto"/>
            <w:bottom w:val="none" w:sz="0" w:space="0" w:color="auto"/>
            <w:right w:val="none" w:sz="0" w:space="0" w:color="auto"/>
          </w:divBdr>
        </w:div>
        <w:div w:id="1454053681">
          <w:marLeft w:val="640"/>
          <w:marRight w:val="0"/>
          <w:marTop w:val="0"/>
          <w:marBottom w:val="0"/>
          <w:divBdr>
            <w:top w:val="none" w:sz="0" w:space="0" w:color="auto"/>
            <w:left w:val="none" w:sz="0" w:space="0" w:color="auto"/>
            <w:bottom w:val="none" w:sz="0" w:space="0" w:color="auto"/>
            <w:right w:val="none" w:sz="0" w:space="0" w:color="auto"/>
          </w:divBdr>
        </w:div>
        <w:div w:id="2020038540">
          <w:marLeft w:val="640"/>
          <w:marRight w:val="0"/>
          <w:marTop w:val="0"/>
          <w:marBottom w:val="0"/>
          <w:divBdr>
            <w:top w:val="none" w:sz="0" w:space="0" w:color="auto"/>
            <w:left w:val="none" w:sz="0" w:space="0" w:color="auto"/>
            <w:bottom w:val="none" w:sz="0" w:space="0" w:color="auto"/>
            <w:right w:val="none" w:sz="0" w:space="0" w:color="auto"/>
          </w:divBdr>
        </w:div>
        <w:div w:id="482895111">
          <w:marLeft w:val="640"/>
          <w:marRight w:val="0"/>
          <w:marTop w:val="0"/>
          <w:marBottom w:val="0"/>
          <w:divBdr>
            <w:top w:val="none" w:sz="0" w:space="0" w:color="auto"/>
            <w:left w:val="none" w:sz="0" w:space="0" w:color="auto"/>
            <w:bottom w:val="none" w:sz="0" w:space="0" w:color="auto"/>
            <w:right w:val="none" w:sz="0" w:space="0" w:color="auto"/>
          </w:divBdr>
        </w:div>
        <w:div w:id="390733535">
          <w:marLeft w:val="640"/>
          <w:marRight w:val="0"/>
          <w:marTop w:val="0"/>
          <w:marBottom w:val="0"/>
          <w:divBdr>
            <w:top w:val="none" w:sz="0" w:space="0" w:color="auto"/>
            <w:left w:val="none" w:sz="0" w:space="0" w:color="auto"/>
            <w:bottom w:val="none" w:sz="0" w:space="0" w:color="auto"/>
            <w:right w:val="none" w:sz="0" w:space="0" w:color="auto"/>
          </w:divBdr>
        </w:div>
        <w:div w:id="317617969">
          <w:marLeft w:val="640"/>
          <w:marRight w:val="0"/>
          <w:marTop w:val="0"/>
          <w:marBottom w:val="0"/>
          <w:divBdr>
            <w:top w:val="none" w:sz="0" w:space="0" w:color="auto"/>
            <w:left w:val="none" w:sz="0" w:space="0" w:color="auto"/>
            <w:bottom w:val="none" w:sz="0" w:space="0" w:color="auto"/>
            <w:right w:val="none" w:sz="0" w:space="0" w:color="auto"/>
          </w:divBdr>
        </w:div>
        <w:div w:id="1077284967">
          <w:marLeft w:val="640"/>
          <w:marRight w:val="0"/>
          <w:marTop w:val="0"/>
          <w:marBottom w:val="0"/>
          <w:divBdr>
            <w:top w:val="none" w:sz="0" w:space="0" w:color="auto"/>
            <w:left w:val="none" w:sz="0" w:space="0" w:color="auto"/>
            <w:bottom w:val="none" w:sz="0" w:space="0" w:color="auto"/>
            <w:right w:val="none" w:sz="0" w:space="0" w:color="auto"/>
          </w:divBdr>
        </w:div>
        <w:div w:id="2057852823">
          <w:marLeft w:val="640"/>
          <w:marRight w:val="0"/>
          <w:marTop w:val="0"/>
          <w:marBottom w:val="0"/>
          <w:divBdr>
            <w:top w:val="none" w:sz="0" w:space="0" w:color="auto"/>
            <w:left w:val="none" w:sz="0" w:space="0" w:color="auto"/>
            <w:bottom w:val="none" w:sz="0" w:space="0" w:color="auto"/>
            <w:right w:val="none" w:sz="0" w:space="0" w:color="auto"/>
          </w:divBdr>
        </w:div>
        <w:div w:id="1401714624">
          <w:marLeft w:val="640"/>
          <w:marRight w:val="0"/>
          <w:marTop w:val="0"/>
          <w:marBottom w:val="0"/>
          <w:divBdr>
            <w:top w:val="none" w:sz="0" w:space="0" w:color="auto"/>
            <w:left w:val="none" w:sz="0" w:space="0" w:color="auto"/>
            <w:bottom w:val="none" w:sz="0" w:space="0" w:color="auto"/>
            <w:right w:val="none" w:sz="0" w:space="0" w:color="auto"/>
          </w:divBdr>
        </w:div>
        <w:div w:id="1049839391">
          <w:marLeft w:val="640"/>
          <w:marRight w:val="0"/>
          <w:marTop w:val="0"/>
          <w:marBottom w:val="0"/>
          <w:divBdr>
            <w:top w:val="none" w:sz="0" w:space="0" w:color="auto"/>
            <w:left w:val="none" w:sz="0" w:space="0" w:color="auto"/>
            <w:bottom w:val="none" w:sz="0" w:space="0" w:color="auto"/>
            <w:right w:val="none" w:sz="0" w:space="0" w:color="auto"/>
          </w:divBdr>
        </w:div>
        <w:div w:id="949508987">
          <w:marLeft w:val="640"/>
          <w:marRight w:val="0"/>
          <w:marTop w:val="0"/>
          <w:marBottom w:val="0"/>
          <w:divBdr>
            <w:top w:val="none" w:sz="0" w:space="0" w:color="auto"/>
            <w:left w:val="none" w:sz="0" w:space="0" w:color="auto"/>
            <w:bottom w:val="none" w:sz="0" w:space="0" w:color="auto"/>
            <w:right w:val="none" w:sz="0" w:space="0" w:color="auto"/>
          </w:divBdr>
        </w:div>
        <w:div w:id="297997008">
          <w:marLeft w:val="640"/>
          <w:marRight w:val="0"/>
          <w:marTop w:val="0"/>
          <w:marBottom w:val="0"/>
          <w:divBdr>
            <w:top w:val="none" w:sz="0" w:space="0" w:color="auto"/>
            <w:left w:val="none" w:sz="0" w:space="0" w:color="auto"/>
            <w:bottom w:val="none" w:sz="0" w:space="0" w:color="auto"/>
            <w:right w:val="none" w:sz="0" w:space="0" w:color="auto"/>
          </w:divBdr>
        </w:div>
        <w:div w:id="1382486605">
          <w:marLeft w:val="640"/>
          <w:marRight w:val="0"/>
          <w:marTop w:val="0"/>
          <w:marBottom w:val="0"/>
          <w:divBdr>
            <w:top w:val="none" w:sz="0" w:space="0" w:color="auto"/>
            <w:left w:val="none" w:sz="0" w:space="0" w:color="auto"/>
            <w:bottom w:val="none" w:sz="0" w:space="0" w:color="auto"/>
            <w:right w:val="none" w:sz="0" w:space="0" w:color="auto"/>
          </w:divBdr>
        </w:div>
        <w:div w:id="2103991400">
          <w:marLeft w:val="640"/>
          <w:marRight w:val="0"/>
          <w:marTop w:val="0"/>
          <w:marBottom w:val="0"/>
          <w:divBdr>
            <w:top w:val="none" w:sz="0" w:space="0" w:color="auto"/>
            <w:left w:val="none" w:sz="0" w:space="0" w:color="auto"/>
            <w:bottom w:val="none" w:sz="0" w:space="0" w:color="auto"/>
            <w:right w:val="none" w:sz="0" w:space="0" w:color="auto"/>
          </w:divBdr>
        </w:div>
        <w:div w:id="1802842910">
          <w:marLeft w:val="640"/>
          <w:marRight w:val="0"/>
          <w:marTop w:val="0"/>
          <w:marBottom w:val="0"/>
          <w:divBdr>
            <w:top w:val="none" w:sz="0" w:space="0" w:color="auto"/>
            <w:left w:val="none" w:sz="0" w:space="0" w:color="auto"/>
            <w:bottom w:val="none" w:sz="0" w:space="0" w:color="auto"/>
            <w:right w:val="none" w:sz="0" w:space="0" w:color="auto"/>
          </w:divBdr>
        </w:div>
        <w:div w:id="1791314335">
          <w:marLeft w:val="640"/>
          <w:marRight w:val="0"/>
          <w:marTop w:val="0"/>
          <w:marBottom w:val="0"/>
          <w:divBdr>
            <w:top w:val="none" w:sz="0" w:space="0" w:color="auto"/>
            <w:left w:val="none" w:sz="0" w:space="0" w:color="auto"/>
            <w:bottom w:val="none" w:sz="0" w:space="0" w:color="auto"/>
            <w:right w:val="none" w:sz="0" w:space="0" w:color="auto"/>
          </w:divBdr>
        </w:div>
        <w:div w:id="1390232122">
          <w:marLeft w:val="640"/>
          <w:marRight w:val="0"/>
          <w:marTop w:val="0"/>
          <w:marBottom w:val="0"/>
          <w:divBdr>
            <w:top w:val="none" w:sz="0" w:space="0" w:color="auto"/>
            <w:left w:val="none" w:sz="0" w:space="0" w:color="auto"/>
            <w:bottom w:val="none" w:sz="0" w:space="0" w:color="auto"/>
            <w:right w:val="none" w:sz="0" w:space="0" w:color="auto"/>
          </w:divBdr>
        </w:div>
        <w:div w:id="1667398509">
          <w:marLeft w:val="640"/>
          <w:marRight w:val="0"/>
          <w:marTop w:val="0"/>
          <w:marBottom w:val="0"/>
          <w:divBdr>
            <w:top w:val="none" w:sz="0" w:space="0" w:color="auto"/>
            <w:left w:val="none" w:sz="0" w:space="0" w:color="auto"/>
            <w:bottom w:val="none" w:sz="0" w:space="0" w:color="auto"/>
            <w:right w:val="none" w:sz="0" w:space="0" w:color="auto"/>
          </w:divBdr>
        </w:div>
        <w:div w:id="131334369">
          <w:marLeft w:val="640"/>
          <w:marRight w:val="0"/>
          <w:marTop w:val="0"/>
          <w:marBottom w:val="0"/>
          <w:divBdr>
            <w:top w:val="none" w:sz="0" w:space="0" w:color="auto"/>
            <w:left w:val="none" w:sz="0" w:space="0" w:color="auto"/>
            <w:bottom w:val="none" w:sz="0" w:space="0" w:color="auto"/>
            <w:right w:val="none" w:sz="0" w:space="0" w:color="auto"/>
          </w:divBdr>
        </w:div>
        <w:div w:id="470439095">
          <w:marLeft w:val="640"/>
          <w:marRight w:val="0"/>
          <w:marTop w:val="0"/>
          <w:marBottom w:val="0"/>
          <w:divBdr>
            <w:top w:val="none" w:sz="0" w:space="0" w:color="auto"/>
            <w:left w:val="none" w:sz="0" w:space="0" w:color="auto"/>
            <w:bottom w:val="none" w:sz="0" w:space="0" w:color="auto"/>
            <w:right w:val="none" w:sz="0" w:space="0" w:color="auto"/>
          </w:divBdr>
        </w:div>
        <w:div w:id="773402216">
          <w:marLeft w:val="640"/>
          <w:marRight w:val="0"/>
          <w:marTop w:val="0"/>
          <w:marBottom w:val="0"/>
          <w:divBdr>
            <w:top w:val="none" w:sz="0" w:space="0" w:color="auto"/>
            <w:left w:val="none" w:sz="0" w:space="0" w:color="auto"/>
            <w:bottom w:val="none" w:sz="0" w:space="0" w:color="auto"/>
            <w:right w:val="none" w:sz="0" w:space="0" w:color="auto"/>
          </w:divBdr>
        </w:div>
        <w:div w:id="891886031">
          <w:marLeft w:val="640"/>
          <w:marRight w:val="0"/>
          <w:marTop w:val="0"/>
          <w:marBottom w:val="0"/>
          <w:divBdr>
            <w:top w:val="none" w:sz="0" w:space="0" w:color="auto"/>
            <w:left w:val="none" w:sz="0" w:space="0" w:color="auto"/>
            <w:bottom w:val="none" w:sz="0" w:space="0" w:color="auto"/>
            <w:right w:val="none" w:sz="0" w:space="0" w:color="auto"/>
          </w:divBdr>
        </w:div>
        <w:div w:id="941255708">
          <w:marLeft w:val="640"/>
          <w:marRight w:val="0"/>
          <w:marTop w:val="0"/>
          <w:marBottom w:val="0"/>
          <w:divBdr>
            <w:top w:val="none" w:sz="0" w:space="0" w:color="auto"/>
            <w:left w:val="none" w:sz="0" w:space="0" w:color="auto"/>
            <w:bottom w:val="none" w:sz="0" w:space="0" w:color="auto"/>
            <w:right w:val="none" w:sz="0" w:space="0" w:color="auto"/>
          </w:divBdr>
        </w:div>
        <w:div w:id="1384602552">
          <w:marLeft w:val="640"/>
          <w:marRight w:val="0"/>
          <w:marTop w:val="0"/>
          <w:marBottom w:val="0"/>
          <w:divBdr>
            <w:top w:val="none" w:sz="0" w:space="0" w:color="auto"/>
            <w:left w:val="none" w:sz="0" w:space="0" w:color="auto"/>
            <w:bottom w:val="none" w:sz="0" w:space="0" w:color="auto"/>
            <w:right w:val="none" w:sz="0" w:space="0" w:color="auto"/>
          </w:divBdr>
        </w:div>
        <w:div w:id="118647875">
          <w:marLeft w:val="640"/>
          <w:marRight w:val="0"/>
          <w:marTop w:val="0"/>
          <w:marBottom w:val="0"/>
          <w:divBdr>
            <w:top w:val="none" w:sz="0" w:space="0" w:color="auto"/>
            <w:left w:val="none" w:sz="0" w:space="0" w:color="auto"/>
            <w:bottom w:val="none" w:sz="0" w:space="0" w:color="auto"/>
            <w:right w:val="none" w:sz="0" w:space="0" w:color="auto"/>
          </w:divBdr>
        </w:div>
        <w:div w:id="297490653">
          <w:marLeft w:val="640"/>
          <w:marRight w:val="0"/>
          <w:marTop w:val="0"/>
          <w:marBottom w:val="0"/>
          <w:divBdr>
            <w:top w:val="none" w:sz="0" w:space="0" w:color="auto"/>
            <w:left w:val="none" w:sz="0" w:space="0" w:color="auto"/>
            <w:bottom w:val="none" w:sz="0" w:space="0" w:color="auto"/>
            <w:right w:val="none" w:sz="0" w:space="0" w:color="auto"/>
          </w:divBdr>
        </w:div>
        <w:div w:id="722169213">
          <w:marLeft w:val="640"/>
          <w:marRight w:val="0"/>
          <w:marTop w:val="0"/>
          <w:marBottom w:val="0"/>
          <w:divBdr>
            <w:top w:val="none" w:sz="0" w:space="0" w:color="auto"/>
            <w:left w:val="none" w:sz="0" w:space="0" w:color="auto"/>
            <w:bottom w:val="none" w:sz="0" w:space="0" w:color="auto"/>
            <w:right w:val="none" w:sz="0" w:space="0" w:color="auto"/>
          </w:divBdr>
        </w:div>
        <w:div w:id="555360804">
          <w:marLeft w:val="640"/>
          <w:marRight w:val="0"/>
          <w:marTop w:val="0"/>
          <w:marBottom w:val="0"/>
          <w:divBdr>
            <w:top w:val="none" w:sz="0" w:space="0" w:color="auto"/>
            <w:left w:val="none" w:sz="0" w:space="0" w:color="auto"/>
            <w:bottom w:val="none" w:sz="0" w:space="0" w:color="auto"/>
            <w:right w:val="none" w:sz="0" w:space="0" w:color="auto"/>
          </w:divBdr>
        </w:div>
        <w:div w:id="380330316">
          <w:marLeft w:val="640"/>
          <w:marRight w:val="0"/>
          <w:marTop w:val="0"/>
          <w:marBottom w:val="0"/>
          <w:divBdr>
            <w:top w:val="none" w:sz="0" w:space="0" w:color="auto"/>
            <w:left w:val="none" w:sz="0" w:space="0" w:color="auto"/>
            <w:bottom w:val="none" w:sz="0" w:space="0" w:color="auto"/>
            <w:right w:val="none" w:sz="0" w:space="0" w:color="auto"/>
          </w:divBdr>
        </w:div>
        <w:div w:id="1584290618">
          <w:marLeft w:val="640"/>
          <w:marRight w:val="0"/>
          <w:marTop w:val="0"/>
          <w:marBottom w:val="0"/>
          <w:divBdr>
            <w:top w:val="none" w:sz="0" w:space="0" w:color="auto"/>
            <w:left w:val="none" w:sz="0" w:space="0" w:color="auto"/>
            <w:bottom w:val="none" w:sz="0" w:space="0" w:color="auto"/>
            <w:right w:val="none" w:sz="0" w:space="0" w:color="auto"/>
          </w:divBdr>
        </w:div>
        <w:div w:id="470367136">
          <w:marLeft w:val="640"/>
          <w:marRight w:val="0"/>
          <w:marTop w:val="0"/>
          <w:marBottom w:val="0"/>
          <w:divBdr>
            <w:top w:val="none" w:sz="0" w:space="0" w:color="auto"/>
            <w:left w:val="none" w:sz="0" w:space="0" w:color="auto"/>
            <w:bottom w:val="none" w:sz="0" w:space="0" w:color="auto"/>
            <w:right w:val="none" w:sz="0" w:space="0" w:color="auto"/>
          </w:divBdr>
        </w:div>
        <w:div w:id="1362784920">
          <w:marLeft w:val="640"/>
          <w:marRight w:val="0"/>
          <w:marTop w:val="0"/>
          <w:marBottom w:val="0"/>
          <w:divBdr>
            <w:top w:val="none" w:sz="0" w:space="0" w:color="auto"/>
            <w:left w:val="none" w:sz="0" w:space="0" w:color="auto"/>
            <w:bottom w:val="none" w:sz="0" w:space="0" w:color="auto"/>
            <w:right w:val="none" w:sz="0" w:space="0" w:color="auto"/>
          </w:divBdr>
        </w:div>
        <w:div w:id="142016663">
          <w:marLeft w:val="640"/>
          <w:marRight w:val="0"/>
          <w:marTop w:val="0"/>
          <w:marBottom w:val="0"/>
          <w:divBdr>
            <w:top w:val="none" w:sz="0" w:space="0" w:color="auto"/>
            <w:left w:val="none" w:sz="0" w:space="0" w:color="auto"/>
            <w:bottom w:val="none" w:sz="0" w:space="0" w:color="auto"/>
            <w:right w:val="none" w:sz="0" w:space="0" w:color="auto"/>
          </w:divBdr>
        </w:div>
        <w:div w:id="31460706">
          <w:marLeft w:val="640"/>
          <w:marRight w:val="0"/>
          <w:marTop w:val="0"/>
          <w:marBottom w:val="0"/>
          <w:divBdr>
            <w:top w:val="none" w:sz="0" w:space="0" w:color="auto"/>
            <w:left w:val="none" w:sz="0" w:space="0" w:color="auto"/>
            <w:bottom w:val="none" w:sz="0" w:space="0" w:color="auto"/>
            <w:right w:val="none" w:sz="0" w:space="0" w:color="auto"/>
          </w:divBdr>
        </w:div>
        <w:div w:id="49424947">
          <w:marLeft w:val="640"/>
          <w:marRight w:val="0"/>
          <w:marTop w:val="0"/>
          <w:marBottom w:val="0"/>
          <w:divBdr>
            <w:top w:val="none" w:sz="0" w:space="0" w:color="auto"/>
            <w:left w:val="none" w:sz="0" w:space="0" w:color="auto"/>
            <w:bottom w:val="none" w:sz="0" w:space="0" w:color="auto"/>
            <w:right w:val="none" w:sz="0" w:space="0" w:color="auto"/>
          </w:divBdr>
        </w:div>
        <w:div w:id="50076366">
          <w:marLeft w:val="640"/>
          <w:marRight w:val="0"/>
          <w:marTop w:val="0"/>
          <w:marBottom w:val="0"/>
          <w:divBdr>
            <w:top w:val="none" w:sz="0" w:space="0" w:color="auto"/>
            <w:left w:val="none" w:sz="0" w:space="0" w:color="auto"/>
            <w:bottom w:val="none" w:sz="0" w:space="0" w:color="auto"/>
            <w:right w:val="none" w:sz="0" w:space="0" w:color="auto"/>
          </w:divBdr>
        </w:div>
        <w:div w:id="1377850490">
          <w:marLeft w:val="640"/>
          <w:marRight w:val="0"/>
          <w:marTop w:val="0"/>
          <w:marBottom w:val="0"/>
          <w:divBdr>
            <w:top w:val="none" w:sz="0" w:space="0" w:color="auto"/>
            <w:left w:val="none" w:sz="0" w:space="0" w:color="auto"/>
            <w:bottom w:val="none" w:sz="0" w:space="0" w:color="auto"/>
            <w:right w:val="none" w:sz="0" w:space="0" w:color="auto"/>
          </w:divBdr>
        </w:div>
        <w:div w:id="1729181941">
          <w:marLeft w:val="640"/>
          <w:marRight w:val="0"/>
          <w:marTop w:val="0"/>
          <w:marBottom w:val="0"/>
          <w:divBdr>
            <w:top w:val="none" w:sz="0" w:space="0" w:color="auto"/>
            <w:left w:val="none" w:sz="0" w:space="0" w:color="auto"/>
            <w:bottom w:val="none" w:sz="0" w:space="0" w:color="auto"/>
            <w:right w:val="none" w:sz="0" w:space="0" w:color="auto"/>
          </w:divBdr>
        </w:div>
        <w:div w:id="938414094">
          <w:marLeft w:val="640"/>
          <w:marRight w:val="0"/>
          <w:marTop w:val="0"/>
          <w:marBottom w:val="0"/>
          <w:divBdr>
            <w:top w:val="none" w:sz="0" w:space="0" w:color="auto"/>
            <w:left w:val="none" w:sz="0" w:space="0" w:color="auto"/>
            <w:bottom w:val="none" w:sz="0" w:space="0" w:color="auto"/>
            <w:right w:val="none" w:sz="0" w:space="0" w:color="auto"/>
          </w:divBdr>
        </w:div>
        <w:div w:id="1668750841">
          <w:marLeft w:val="640"/>
          <w:marRight w:val="0"/>
          <w:marTop w:val="0"/>
          <w:marBottom w:val="0"/>
          <w:divBdr>
            <w:top w:val="none" w:sz="0" w:space="0" w:color="auto"/>
            <w:left w:val="none" w:sz="0" w:space="0" w:color="auto"/>
            <w:bottom w:val="none" w:sz="0" w:space="0" w:color="auto"/>
            <w:right w:val="none" w:sz="0" w:space="0" w:color="auto"/>
          </w:divBdr>
        </w:div>
        <w:div w:id="1447233854">
          <w:marLeft w:val="640"/>
          <w:marRight w:val="0"/>
          <w:marTop w:val="0"/>
          <w:marBottom w:val="0"/>
          <w:divBdr>
            <w:top w:val="none" w:sz="0" w:space="0" w:color="auto"/>
            <w:left w:val="none" w:sz="0" w:space="0" w:color="auto"/>
            <w:bottom w:val="none" w:sz="0" w:space="0" w:color="auto"/>
            <w:right w:val="none" w:sz="0" w:space="0" w:color="auto"/>
          </w:divBdr>
        </w:div>
        <w:div w:id="1258294556">
          <w:marLeft w:val="640"/>
          <w:marRight w:val="0"/>
          <w:marTop w:val="0"/>
          <w:marBottom w:val="0"/>
          <w:divBdr>
            <w:top w:val="none" w:sz="0" w:space="0" w:color="auto"/>
            <w:left w:val="none" w:sz="0" w:space="0" w:color="auto"/>
            <w:bottom w:val="none" w:sz="0" w:space="0" w:color="auto"/>
            <w:right w:val="none" w:sz="0" w:space="0" w:color="auto"/>
          </w:divBdr>
        </w:div>
        <w:div w:id="1962033757">
          <w:marLeft w:val="640"/>
          <w:marRight w:val="0"/>
          <w:marTop w:val="0"/>
          <w:marBottom w:val="0"/>
          <w:divBdr>
            <w:top w:val="none" w:sz="0" w:space="0" w:color="auto"/>
            <w:left w:val="none" w:sz="0" w:space="0" w:color="auto"/>
            <w:bottom w:val="none" w:sz="0" w:space="0" w:color="auto"/>
            <w:right w:val="none" w:sz="0" w:space="0" w:color="auto"/>
          </w:divBdr>
        </w:div>
        <w:div w:id="169025901">
          <w:marLeft w:val="640"/>
          <w:marRight w:val="0"/>
          <w:marTop w:val="0"/>
          <w:marBottom w:val="0"/>
          <w:divBdr>
            <w:top w:val="none" w:sz="0" w:space="0" w:color="auto"/>
            <w:left w:val="none" w:sz="0" w:space="0" w:color="auto"/>
            <w:bottom w:val="none" w:sz="0" w:space="0" w:color="auto"/>
            <w:right w:val="none" w:sz="0" w:space="0" w:color="auto"/>
          </w:divBdr>
        </w:div>
        <w:div w:id="663165907">
          <w:marLeft w:val="640"/>
          <w:marRight w:val="0"/>
          <w:marTop w:val="0"/>
          <w:marBottom w:val="0"/>
          <w:divBdr>
            <w:top w:val="none" w:sz="0" w:space="0" w:color="auto"/>
            <w:left w:val="none" w:sz="0" w:space="0" w:color="auto"/>
            <w:bottom w:val="none" w:sz="0" w:space="0" w:color="auto"/>
            <w:right w:val="none" w:sz="0" w:space="0" w:color="auto"/>
          </w:divBdr>
        </w:div>
        <w:div w:id="112098079">
          <w:marLeft w:val="640"/>
          <w:marRight w:val="0"/>
          <w:marTop w:val="0"/>
          <w:marBottom w:val="0"/>
          <w:divBdr>
            <w:top w:val="none" w:sz="0" w:space="0" w:color="auto"/>
            <w:left w:val="none" w:sz="0" w:space="0" w:color="auto"/>
            <w:bottom w:val="none" w:sz="0" w:space="0" w:color="auto"/>
            <w:right w:val="none" w:sz="0" w:space="0" w:color="auto"/>
          </w:divBdr>
        </w:div>
        <w:div w:id="953443637">
          <w:marLeft w:val="640"/>
          <w:marRight w:val="0"/>
          <w:marTop w:val="0"/>
          <w:marBottom w:val="0"/>
          <w:divBdr>
            <w:top w:val="none" w:sz="0" w:space="0" w:color="auto"/>
            <w:left w:val="none" w:sz="0" w:space="0" w:color="auto"/>
            <w:bottom w:val="none" w:sz="0" w:space="0" w:color="auto"/>
            <w:right w:val="none" w:sz="0" w:space="0" w:color="auto"/>
          </w:divBdr>
        </w:div>
        <w:div w:id="386611339">
          <w:marLeft w:val="640"/>
          <w:marRight w:val="0"/>
          <w:marTop w:val="0"/>
          <w:marBottom w:val="0"/>
          <w:divBdr>
            <w:top w:val="none" w:sz="0" w:space="0" w:color="auto"/>
            <w:left w:val="none" w:sz="0" w:space="0" w:color="auto"/>
            <w:bottom w:val="none" w:sz="0" w:space="0" w:color="auto"/>
            <w:right w:val="none" w:sz="0" w:space="0" w:color="auto"/>
          </w:divBdr>
        </w:div>
        <w:div w:id="940531113">
          <w:marLeft w:val="640"/>
          <w:marRight w:val="0"/>
          <w:marTop w:val="0"/>
          <w:marBottom w:val="0"/>
          <w:divBdr>
            <w:top w:val="none" w:sz="0" w:space="0" w:color="auto"/>
            <w:left w:val="none" w:sz="0" w:space="0" w:color="auto"/>
            <w:bottom w:val="none" w:sz="0" w:space="0" w:color="auto"/>
            <w:right w:val="none" w:sz="0" w:space="0" w:color="auto"/>
          </w:divBdr>
        </w:div>
        <w:div w:id="2069721410">
          <w:marLeft w:val="640"/>
          <w:marRight w:val="0"/>
          <w:marTop w:val="0"/>
          <w:marBottom w:val="0"/>
          <w:divBdr>
            <w:top w:val="none" w:sz="0" w:space="0" w:color="auto"/>
            <w:left w:val="none" w:sz="0" w:space="0" w:color="auto"/>
            <w:bottom w:val="none" w:sz="0" w:space="0" w:color="auto"/>
            <w:right w:val="none" w:sz="0" w:space="0" w:color="auto"/>
          </w:divBdr>
        </w:div>
        <w:div w:id="932779618">
          <w:marLeft w:val="640"/>
          <w:marRight w:val="0"/>
          <w:marTop w:val="0"/>
          <w:marBottom w:val="0"/>
          <w:divBdr>
            <w:top w:val="none" w:sz="0" w:space="0" w:color="auto"/>
            <w:left w:val="none" w:sz="0" w:space="0" w:color="auto"/>
            <w:bottom w:val="none" w:sz="0" w:space="0" w:color="auto"/>
            <w:right w:val="none" w:sz="0" w:space="0" w:color="auto"/>
          </w:divBdr>
        </w:div>
        <w:div w:id="216934142">
          <w:marLeft w:val="640"/>
          <w:marRight w:val="0"/>
          <w:marTop w:val="0"/>
          <w:marBottom w:val="0"/>
          <w:divBdr>
            <w:top w:val="none" w:sz="0" w:space="0" w:color="auto"/>
            <w:left w:val="none" w:sz="0" w:space="0" w:color="auto"/>
            <w:bottom w:val="none" w:sz="0" w:space="0" w:color="auto"/>
            <w:right w:val="none" w:sz="0" w:space="0" w:color="auto"/>
          </w:divBdr>
        </w:div>
        <w:div w:id="389809723">
          <w:marLeft w:val="640"/>
          <w:marRight w:val="0"/>
          <w:marTop w:val="0"/>
          <w:marBottom w:val="0"/>
          <w:divBdr>
            <w:top w:val="none" w:sz="0" w:space="0" w:color="auto"/>
            <w:left w:val="none" w:sz="0" w:space="0" w:color="auto"/>
            <w:bottom w:val="none" w:sz="0" w:space="0" w:color="auto"/>
            <w:right w:val="none" w:sz="0" w:space="0" w:color="auto"/>
          </w:divBdr>
        </w:div>
        <w:div w:id="53436187">
          <w:marLeft w:val="640"/>
          <w:marRight w:val="0"/>
          <w:marTop w:val="0"/>
          <w:marBottom w:val="0"/>
          <w:divBdr>
            <w:top w:val="none" w:sz="0" w:space="0" w:color="auto"/>
            <w:left w:val="none" w:sz="0" w:space="0" w:color="auto"/>
            <w:bottom w:val="none" w:sz="0" w:space="0" w:color="auto"/>
            <w:right w:val="none" w:sz="0" w:space="0" w:color="auto"/>
          </w:divBdr>
        </w:div>
        <w:div w:id="301891459">
          <w:marLeft w:val="640"/>
          <w:marRight w:val="0"/>
          <w:marTop w:val="0"/>
          <w:marBottom w:val="0"/>
          <w:divBdr>
            <w:top w:val="none" w:sz="0" w:space="0" w:color="auto"/>
            <w:left w:val="none" w:sz="0" w:space="0" w:color="auto"/>
            <w:bottom w:val="none" w:sz="0" w:space="0" w:color="auto"/>
            <w:right w:val="none" w:sz="0" w:space="0" w:color="auto"/>
          </w:divBdr>
        </w:div>
        <w:div w:id="1906798589">
          <w:marLeft w:val="640"/>
          <w:marRight w:val="0"/>
          <w:marTop w:val="0"/>
          <w:marBottom w:val="0"/>
          <w:divBdr>
            <w:top w:val="none" w:sz="0" w:space="0" w:color="auto"/>
            <w:left w:val="none" w:sz="0" w:space="0" w:color="auto"/>
            <w:bottom w:val="none" w:sz="0" w:space="0" w:color="auto"/>
            <w:right w:val="none" w:sz="0" w:space="0" w:color="auto"/>
          </w:divBdr>
        </w:div>
        <w:div w:id="516701943">
          <w:marLeft w:val="640"/>
          <w:marRight w:val="0"/>
          <w:marTop w:val="0"/>
          <w:marBottom w:val="0"/>
          <w:divBdr>
            <w:top w:val="none" w:sz="0" w:space="0" w:color="auto"/>
            <w:left w:val="none" w:sz="0" w:space="0" w:color="auto"/>
            <w:bottom w:val="none" w:sz="0" w:space="0" w:color="auto"/>
            <w:right w:val="none" w:sz="0" w:space="0" w:color="auto"/>
          </w:divBdr>
        </w:div>
        <w:div w:id="1596094161">
          <w:marLeft w:val="640"/>
          <w:marRight w:val="0"/>
          <w:marTop w:val="0"/>
          <w:marBottom w:val="0"/>
          <w:divBdr>
            <w:top w:val="none" w:sz="0" w:space="0" w:color="auto"/>
            <w:left w:val="none" w:sz="0" w:space="0" w:color="auto"/>
            <w:bottom w:val="none" w:sz="0" w:space="0" w:color="auto"/>
            <w:right w:val="none" w:sz="0" w:space="0" w:color="auto"/>
          </w:divBdr>
        </w:div>
        <w:div w:id="1842307469">
          <w:marLeft w:val="640"/>
          <w:marRight w:val="0"/>
          <w:marTop w:val="0"/>
          <w:marBottom w:val="0"/>
          <w:divBdr>
            <w:top w:val="none" w:sz="0" w:space="0" w:color="auto"/>
            <w:left w:val="none" w:sz="0" w:space="0" w:color="auto"/>
            <w:bottom w:val="none" w:sz="0" w:space="0" w:color="auto"/>
            <w:right w:val="none" w:sz="0" w:space="0" w:color="auto"/>
          </w:divBdr>
        </w:div>
        <w:div w:id="1655991910">
          <w:marLeft w:val="640"/>
          <w:marRight w:val="0"/>
          <w:marTop w:val="0"/>
          <w:marBottom w:val="0"/>
          <w:divBdr>
            <w:top w:val="none" w:sz="0" w:space="0" w:color="auto"/>
            <w:left w:val="none" w:sz="0" w:space="0" w:color="auto"/>
            <w:bottom w:val="none" w:sz="0" w:space="0" w:color="auto"/>
            <w:right w:val="none" w:sz="0" w:space="0" w:color="auto"/>
          </w:divBdr>
        </w:div>
        <w:div w:id="1608536321">
          <w:marLeft w:val="640"/>
          <w:marRight w:val="0"/>
          <w:marTop w:val="0"/>
          <w:marBottom w:val="0"/>
          <w:divBdr>
            <w:top w:val="none" w:sz="0" w:space="0" w:color="auto"/>
            <w:left w:val="none" w:sz="0" w:space="0" w:color="auto"/>
            <w:bottom w:val="none" w:sz="0" w:space="0" w:color="auto"/>
            <w:right w:val="none" w:sz="0" w:space="0" w:color="auto"/>
          </w:divBdr>
        </w:div>
        <w:div w:id="71003157">
          <w:marLeft w:val="640"/>
          <w:marRight w:val="0"/>
          <w:marTop w:val="0"/>
          <w:marBottom w:val="0"/>
          <w:divBdr>
            <w:top w:val="none" w:sz="0" w:space="0" w:color="auto"/>
            <w:left w:val="none" w:sz="0" w:space="0" w:color="auto"/>
            <w:bottom w:val="none" w:sz="0" w:space="0" w:color="auto"/>
            <w:right w:val="none" w:sz="0" w:space="0" w:color="auto"/>
          </w:divBdr>
        </w:div>
        <w:div w:id="1440490185">
          <w:marLeft w:val="640"/>
          <w:marRight w:val="0"/>
          <w:marTop w:val="0"/>
          <w:marBottom w:val="0"/>
          <w:divBdr>
            <w:top w:val="none" w:sz="0" w:space="0" w:color="auto"/>
            <w:left w:val="none" w:sz="0" w:space="0" w:color="auto"/>
            <w:bottom w:val="none" w:sz="0" w:space="0" w:color="auto"/>
            <w:right w:val="none" w:sz="0" w:space="0" w:color="auto"/>
          </w:divBdr>
        </w:div>
        <w:div w:id="668017928">
          <w:marLeft w:val="640"/>
          <w:marRight w:val="0"/>
          <w:marTop w:val="0"/>
          <w:marBottom w:val="0"/>
          <w:divBdr>
            <w:top w:val="none" w:sz="0" w:space="0" w:color="auto"/>
            <w:left w:val="none" w:sz="0" w:space="0" w:color="auto"/>
            <w:bottom w:val="none" w:sz="0" w:space="0" w:color="auto"/>
            <w:right w:val="none" w:sz="0" w:space="0" w:color="auto"/>
          </w:divBdr>
        </w:div>
        <w:div w:id="1831407926">
          <w:marLeft w:val="640"/>
          <w:marRight w:val="0"/>
          <w:marTop w:val="0"/>
          <w:marBottom w:val="0"/>
          <w:divBdr>
            <w:top w:val="none" w:sz="0" w:space="0" w:color="auto"/>
            <w:left w:val="none" w:sz="0" w:space="0" w:color="auto"/>
            <w:bottom w:val="none" w:sz="0" w:space="0" w:color="auto"/>
            <w:right w:val="none" w:sz="0" w:space="0" w:color="auto"/>
          </w:divBdr>
        </w:div>
        <w:div w:id="1224830929">
          <w:marLeft w:val="640"/>
          <w:marRight w:val="0"/>
          <w:marTop w:val="0"/>
          <w:marBottom w:val="0"/>
          <w:divBdr>
            <w:top w:val="none" w:sz="0" w:space="0" w:color="auto"/>
            <w:left w:val="none" w:sz="0" w:space="0" w:color="auto"/>
            <w:bottom w:val="none" w:sz="0" w:space="0" w:color="auto"/>
            <w:right w:val="none" w:sz="0" w:space="0" w:color="auto"/>
          </w:divBdr>
        </w:div>
        <w:div w:id="1917085050">
          <w:marLeft w:val="640"/>
          <w:marRight w:val="0"/>
          <w:marTop w:val="0"/>
          <w:marBottom w:val="0"/>
          <w:divBdr>
            <w:top w:val="none" w:sz="0" w:space="0" w:color="auto"/>
            <w:left w:val="none" w:sz="0" w:space="0" w:color="auto"/>
            <w:bottom w:val="none" w:sz="0" w:space="0" w:color="auto"/>
            <w:right w:val="none" w:sz="0" w:space="0" w:color="auto"/>
          </w:divBdr>
        </w:div>
        <w:div w:id="1977758865">
          <w:marLeft w:val="640"/>
          <w:marRight w:val="0"/>
          <w:marTop w:val="0"/>
          <w:marBottom w:val="0"/>
          <w:divBdr>
            <w:top w:val="none" w:sz="0" w:space="0" w:color="auto"/>
            <w:left w:val="none" w:sz="0" w:space="0" w:color="auto"/>
            <w:bottom w:val="none" w:sz="0" w:space="0" w:color="auto"/>
            <w:right w:val="none" w:sz="0" w:space="0" w:color="auto"/>
          </w:divBdr>
        </w:div>
        <w:div w:id="1688168885">
          <w:marLeft w:val="640"/>
          <w:marRight w:val="0"/>
          <w:marTop w:val="0"/>
          <w:marBottom w:val="0"/>
          <w:divBdr>
            <w:top w:val="none" w:sz="0" w:space="0" w:color="auto"/>
            <w:left w:val="none" w:sz="0" w:space="0" w:color="auto"/>
            <w:bottom w:val="none" w:sz="0" w:space="0" w:color="auto"/>
            <w:right w:val="none" w:sz="0" w:space="0" w:color="auto"/>
          </w:divBdr>
        </w:div>
        <w:div w:id="1063330040">
          <w:marLeft w:val="640"/>
          <w:marRight w:val="0"/>
          <w:marTop w:val="0"/>
          <w:marBottom w:val="0"/>
          <w:divBdr>
            <w:top w:val="none" w:sz="0" w:space="0" w:color="auto"/>
            <w:left w:val="none" w:sz="0" w:space="0" w:color="auto"/>
            <w:bottom w:val="none" w:sz="0" w:space="0" w:color="auto"/>
            <w:right w:val="none" w:sz="0" w:space="0" w:color="auto"/>
          </w:divBdr>
        </w:div>
        <w:div w:id="309870464">
          <w:marLeft w:val="640"/>
          <w:marRight w:val="0"/>
          <w:marTop w:val="0"/>
          <w:marBottom w:val="0"/>
          <w:divBdr>
            <w:top w:val="none" w:sz="0" w:space="0" w:color="auto"/>
            <w:left w:val="none" w:sz="0" w:space="0" w:color="auto"/>
            <w:bottom w:val="none" w:sz="0" w:space="0" w:color="auto"/>
            <w:right w:val="none" w:sz="0" w:space="0" w:color="auto"/>
          </w:divBdr>
        </w:div>
        <w:div w:id="2141068440">
          <w:marLeft w:val="640"/>
          <w:marRight w:val="0"/>
          <w:marTop w:val="0"/>
          <w:marBottom w:val="0"/>
          <w:divBdr>
            <w:top w:val="none" w:sz="0" w:space="0" w:color="auto"/>
            <w:left w:val="none" w:sz="0" w:space="0" w:color="auto"/>
            <w:bottom w:val="none" w:sz="0" w:space="0" w:color="auto"/>
            <w:right w:val="none" w:sz="0" w:space="0" w:color="auto"/>
          </w:divBdr>
        </w:div>
        <w:div w:id="42795268">
          <w:marLeft w:val="640"/>
          <w:marRight w:val="0"/>
          <w:marTop w:val="0"/>
          <w:marBottom w:val="0"/>
          <w:divBdr>
            <w:top w:val="none" w:sz="0" w:space="0" w:color="auto"/>
            <w:left w:val="none" w:sz="0" w:space="0" w:color="auto"/>
            <w:bottom w:val="none" w:sz="0" w:space="0" w:color="auto"/>
            <w:right w:val="none" w:sz="0" w:space="0" w:color="auto"/>
          </w:divBdr>
        </w:div>
        <w:div w:id="1551460827">
          <w:marLeft w:val="640"/>
          <w:marRight w:val="0"/>
          <w:marTop w:val="0"/>
          <w:marBottom w:val="0"/>
          <w:divBdr>
            <w:top w:val="none" w:sz="0" w:space="0" w:color="auto"/>
            <w:left w:val="none" w:sz="0" w:space="0" w:color="auto"/>
            <w:bottom w:val="none" w:sz="0" w:space="0" w:color="auto"/>
            <w:right w:val="none" w:sz="0" w:space="0" w:color="auto"/>
          </w:divBdr>
        </w:div>
        <w:div w:id="19399706">
          <w:marLeft w:val="640"/>
          <w:marRight w:val="0"/>
          <w:marTop w:val="0"/>
          <w:marBottom w:val="0"/>
          <w:divBdr>
            <w:top w:val="none" w:sz="0" w:space="0" w:color="auto"/>
            <w:left w:val="none" w:sz="0" w:space="0" w:color="auto"/>
            <w:bottom w:val="none" w:sz="0" w:space="0" w:color="auto"/>
            <w:right w:val="none" w:sz="0" w:space="0" w:color="auto"/>
          </w:divBdr>
        </w:div>
        <w:div w:id="1644652398">
          <w:marLeft w:val="640"/>
          <w:marRight w:val="0"/>
          <w:marTop w:val="0"/>
          <w:marBottom w:val="0"/>
          <w:divBdr>
            <w:top w:val="none" w:sz="0" w:space="0" w:color="auto"/>
            <w:left w:val="none" w:sz="0" w:space="0" w:color="auto"/>
            <w:bottom w:val="none" w:sz="0" w:space="0" w:color="auto"/>
            <w:right w:val="none" w:sz="0" w:space="0" w:color="auto"/>
          </w:divBdr>
        </w:div>
        <w:div w:id="453670298">
          <w:marLeft w:val="640"/>
          <w:marRight w:val="0"/>
          <w:marTop w:val="0"/>
          <w:marBottom w:val="0"/>
          <w:divBdr>
            <w:top w:val="none" w:sz="0" w:space="0" w:color="auto"/>
            <w:left w:val="none" w:sz="0" w:space="0" w:color="auto"/>
            <w:bottom w:val="none" w:sz="0" w:space="0" w:color="auto"/>
            <w:right w:val="none" w:sz="0" w:space="0" w:color="auto"/>
          </w:divBdr>
        </w:div>
        <w:div w:id="1208569338">
          <w:marLeft w:val="640"/>
          <w:marRight w:val="0"/>
          <w:marTop w:val="0"/>
          <w:marBottom w:val="0"/>
          <w:divBdr>
            <w:top w:val="none" w:sz="0" w:space="0" w:color="auto"/>
            <w:left w:val="none" w:sz="0" w:space="0" w:color="auto"/>
            <w:bottom w:val="none" w:sz="0" w:space="0" w:color="auto"/>
            <w:right w:val="none" w:sz="0" w:space="0" w:color="auto"/>
          </w:divBdr>
        </w:div>
        <w:div w:id="49503649">
          <w:marLeft w:val="640"/>
          <w:marRight w:val="0"/>
          <w:marTop w:val="0"/>
          <w:marBottom w:val="0"/>
          <w:divBdr>
            <w:top w:val="none" w:sz="0" w:space="0" w:color="auto"/>
            <w:left w:val="none" w:sz="0" w:space="0" w:color="auto"/>
            <w:bottom w:val="none" w:sz="0" w:space="0" w:color="auto"/>
            <w:right w:val="none" w:sz="0" w:space="0" w:color="auto"/>
          </w:divBdr>
        </w:div>
        <w:div w:id="1542356214">
          <w:marLeft w:val="640"/>
          <w:marRight w:val="0"/>
          <w:marTop w:val="0"/>
          <w:marBottom w:val="0"/>
          <w:divBdr>
            <w:top w:val="none" w:sz="0" w:space="0" w:color="auto"/>
            <w:left w:val="none" w:sz="0" w:space="0" w:color="auto"/>
            <w:bottom w:val="none" w:sz="0" w:space="0" w:color="auto"/>
            <w:right w:val="none" w:sz="0" w:space="0" w:color="auto"/>
          </w:divBdr>
        </w:div>
      </w:divsChild>
    </w:div>
    <w:div w:id="921380278">
      <w:bodyDiv w:val="1"/>
      <w:marLeft w:val="0"/>
      <w:marRight w:val="0"/>
      <w:marTop w:val="0"/>
      <w:marBottom w:val="0"/>
      <w:divBdr>
        <w:top w:val="none" w:sz="0" w:space="0" w:color="auto"/>
        <w:left w:val="none" w:sz="0" w:space="0" w:color="auto"/>
        <w:bottom w:val="none" w:sz="0" w:space="0" w:color="auto"/>
        <w:right w:val="none" w:sz="0" w:space="0" w:color="auto"/>
      </w:divBdr>
      <w:divsChild>
        <w:div w:id="354231958">
          <w:marLeft w:val="640"/>
          <w:marRight w:val="0"/>
          <w:marTop w:val="0"/>
          <w:marBottom w:val="0"/>
          <w:divBdr>
            <w:top w:val="none" w:sz="0" w:space="0" w:color="auto"/>
            <w:left w:val="none" w:sz="0" w:space="0" w:color="auto"/>
            <w:bottom w:val="none" w:sz="0" w:space="0" w:color="auto"/>
            <w:right w:val="none" w:sz="0" w:space="0" w:color="auto"/>
          </w:divBdr>
        </w:div>
        <w:div w:id="239369722">
          <w:marLeft w:val="640"/>
          <w:marRight w:val="0"/>
          <w:marTop w:val="0"/>
          <w:marBottom w:val="0"/>
          <w:divBdr>
            <w:top w:val="none" w:sz="0" w:space="0" w:color="auto"/>
            <w:left w:val="none" w:sz="0" w:space="0" w:color="auto"/>
            <w:bottom w:val="none" w:sz="0" w:space="0" w:color="auto"/>
            <w:right w:val="none" w:sz="0" w:space="0" w:color="auto"/>
          </w:divBdr>
        </w:div>
        <w:div w:id="1229877338">
          <w:marLeft w:val="640"/>
          <w:marRight w:val="0"/>
          <w:marTop w:val="0"/>
          <w:marBottom w:val="0"/>
          <w:divBdr>
            <w:top w:val="none" w:sz="0" w:space="0" w:color="auto"/>
            <w:left w:val="none" w:sz="0" w:space="0" w:color="auto"/>
            <w:bottom w:val="none" w:sz="0" w:space="0" w:color="auto"/>
            <w:right w:val="none" w:sz="0" w:space="0" w:color="auto"/>
          </w:divBdr>
        </w:div>
        <w:div w:id="1323582513">
          <w:marLeft w:val="640"/>
          <w:marRight w:val="0"/>
          <w:marTop w:val="0"/>
          <w:marBottom w:val="0"/>
          <w:divBdr>
            <w:top w:val="none" w:sz="0" w:space="0" w:color="auto"/>
            <w:left w:val="none" w:sz="0" w:space="0" w:color="auto"/>
            <w:bottom w:val="none" w:sz="0" w:space="0" w:color="auto"/>
            <w:right w:val="none" w:sz="0" w:space="0" w:color="auto"/>
          </w:divBdr>
        </w:div>
        <w:div w:id="926645971">
          <w:marLeft w:val="640"/>
          <w:marRight w:val="0"/>
          <w:marTop w:val="0"/>
          <w:marBottom w:val="0"/>
          <w:divBdr>
            <w:top w:val="none" w:sz="0" w:space="0" w:color="auto"/>
            <w:left w:val="none" w:sz="0" w:space="0" w:color="auto"/>
            <w:bottom w:val="none" w:sz="0" w:space="0" w:color="auto"/>
            <w:right w:val="none" w:sz="0" w:space="0" w:color="auto"/>
          </w:divBdr>
        </w:div>
        <w:div w:id="1484083667">
          <w:marLeft w:val="640"/>
          <w:marRight w:val="0"/>
          <w:marTop w:val="0"/>
          <w:marBottom w:val="0"/>
          <w:divBdr>
            <w:top w:val="none" w:sz="0" w:space="0" w:color="auto"/>
            <w:left w:val="none" w:sz="0" w:space="0" w:color="auto"/>
            <w:bottom w:val="none" w:sz="0" w:space="0" w:color="auto"/>
            <w:right w:val="none" w:sz="0" w:space="0" w:color="auto"/>
          </w:divBdr>
        </w:div>
        <w:div w:id="721445133">
          <w:marLeft w:val="640"/>
          <w:marRight w:val="0"/>
          <w:marTop w:val="0"/>
          <w:marBottom w:val="0"/>
          <w:divBdr>
            <w:top w:val="none" w:sz="0" w:space="0" w:color="auto"/>
            <w:left w:val="none" w:sz="0" w:space="0" w:color="auto"/>
            <w:bottom w:val="none" w:sz="0" w:space="0" w:color="auto"/>
            <w:right w:val="none" w:sz="0" w:space="0" w:color="auto"/>
          </w:divBdr>
        </w:div>
        <w:div w:id="1176000358">
          <w:marLeft w:val="640"/>
          <w:marRight w:val="0"/>
          <w:marTop w:val="0"/>
          <w:marBottom w:val="0"/>
          <w:divBdr>
            <w:top w:val="none" w:sz="0" w:space="0" w:color="auto"/>
            <w:left w:val="none" w:sz="0" w:space="0" w:color="auto"/>
            <w:bottom w:val="none" w:sz="0" w:space="0" w:color="auto"/>
            <w:right w:val="none" w:sz="0" w:space="0" w:color="auto"/>
          </w:divBdr>
        </w:div>
        <w:div w:id="206526277">
          <w:marLeft w:val="640"/>
          <w:marRight w:val="0"/>
          <w:marTop w:val="0"/>
          <w:marBottom w:val="0"/>
          <w:divBdr>
            <w:top w:val="none" w:sz="0" w:space="0" w:color="auto"/>
            <w:left w:val="none" w:sz="0" w:space="0" w:color="auto"/>
            <w:bottom w:val="none" w:sz="0" w:space="0" w:color="auto"/>
            <w:right w:val="none" w:sz="0" w:space="0" w:color="auto"/>
          </w:divBdr>
        </w:div>
        <w:div w:id="1186209132">
          <w:marLeft w:val="640"/>
          <w:marRight w:val="0"/>
          <w:marTop w:val="0"/>
          <w:marBottom w:val="0"/>
          <w:divBdr>
            <w:top w:val="none" w:sz="0" w:space="0" w:color="auto"/>
            <w:left w:val="none" w:sz="0" w:space="0" w:color="auto"/>
            <w:bottom w:val="none" w:sz="0" w:space="0" w:color="auto"/>
            <w:right w:val="none" w:sz="0" w:space="0" w:color="auto"/>
          </w:divBdr>
        </w:div>
        <w:div w:id="860318331">
          <w:marLeft w:val="640"/>
          <w:marRight w:val="0"/>
          <w:marTop w:val="0"/>
          <w:marBottom w:val="0"/>
          <w:divBdr>
            <w:top w:val="none" w:sz="0" w:space="0" w:color="auto"/>
            <w:left w:val="none" w:sz="0" w:space="0" w:color="auto"/>
            <w:bottom w:val="none" w:sz="0" w:space="0" w:color="auto"/>
            <w:right w:val="none" w:sz="0" w:space="0" w:color="auto"/>
          </w:divBdr>
        </w:div>
        <w:div w:id="1919629495">
          <w:marLeft w:val="640"/>
          <w:marRight w:val="0"/>
          <w:marTop w:val="0"/>
          <w:marBottom w:val="0"/>
          <w:divBdr>
            <w:top w:val="none" w:sz="0" w:space="0" w:color="auto"/>
            <w:left w:val="none" w:sz="0" w:space="0" w:color="auto"/>
            <w:bottom w:val="none" w:sz="0" w:space="0" w:color="auto"/>
            <w:right w:val="none" w:sz="0" w:space="0" w:color="auto"/>
          </w:divBdr>
        </w:div>
        <w:div w:id="2125952633">
          <w:marLeft w:val="640"/>
          <w:marRight w:val="0"/>
          <w:marTop w:val="0"/>
          <w:marBottom w:val="0"/>
          <w:divBdr>
            <w:top w:val="none" w:sz="0" w:space="0" w:color="auto"/>
            <w:left w:val="none" w:sz="0" w:space="0" w:color="auto"/>
            <w:bottom w:val="none" w:sz="0" w:space="0" w:color="auto"/>
            <w:right w:val="none" w:sz="0" w:space="0" w:color="auto"/>
          </w:divBdr>
        </w:div>
        <w:div w:id="1412506014">
          <w:marLeft w:val="640"/>
          <w:marRight w:val="0"/>
          <w:marTop w:val="0"/>
          <w:marBottom w:val="0"/>
          <w:divBdr>
            <w:top w:val="none" w:sz="0" w:space="0" w:color="auto"/>
            <w:left w:val="none" w:sz="0" w:space="0" w:color="auto"/>
            <w:bottom w:val="none" w:sz="0" w:space="0" w:color="auto"/>
            <w:right w:val="none" w:sz="0" w:space="0" w:color="auto"/>
          </w:divBdr>
        </w:div>
        <w:div w:id="1459758679">
          <w:marLeft w:val="640"/>
          <w:marRight w:val="0"/>
          <w:marTop w:val="0"/>
          <w:marBottom w:val="0"/>
          <w:divBdr>
            <w:top w:val="none" w:sz="0" w:space="0" w:color="auto"/>
            <w:left w:val="none" w:sz="0" w:space="0" w:color="auto"/>
            <w:bottom w:val="none" w:sz="0" w:space="0" w:color="auto"/>
            <w:right w:val="none" w:sz="0" w:space="0" w:color="auto"/>
          </w:divBdr>
        </w:div>
        <w:div w:id="442848545">
          <w:marLeft w:val="640"/>
          <w:marRight w:val="0"/>
          <w:marTop w:val="0"/>
          <w:marBottom w:val="0"/>
          <w:divBdr>
            <w:top w:val="none" w:sz="0" w:space="0" w:color="auto"/>
            <w:left w:val="none" w:sz="0" w:space="0" w:color="auto"/>
            <w:bottom w:val="none" w:sz="0" w:space="0" w:color="auto"/>
            <w:right w:val="none" w:sz="0" w:space="0" w:color="auto"/>
          </w:divBdr>
        </w:div>
        <w:div w:id="1154182895">
          <w:marLeft w:val="640"/>
          <w:marRight w:val="0"/>
          <w:marTop w:val="0"/>
          <w:marBottom w:val="0"/>
          <w:divBdr>
            <w:top w:val="none" w:sz="0" w:space="0" w:color="auto"/>
            <w:left w:val="none" w:sz="0" w:space="0" w:color="auto"/>
            <w:bottom w:val="none" w:sz="0" w:space="0" w:color="auto"/>
            <w:right w:val="none" w:sz="0" w:space="0" w:color="auto"/>
          </w:divBdr>
        </w:div>
        <w:div w:id="1655336347">
          <w:marLeft w:val="640"/>
          <w:marRight w:val="0"/>
          <w:marTop w:val="0"/>
          <w:marBottom w:val="0"/>
          <w:divBdr>
            <w:top w:val="none" w:sz="0" w:space="0" w:color="auto"/>
            <w:left w:val="none" w:sz="0" w:space="0" w:color="auto"/>
            <w:bottom w:val="none" w:sz="0" w:space="0" w:color="auto"/>
            <w:right w:val="none" w:sz="0" w:space="0" w:color="auto"/>
          </w:divBdr>
        </w:div>
        <w:div w:id="283967684">
          <w:marLeft w:val="640"/>
          <w:marRight w:val="0"/>
          <w:marTop w:val="0"/>
          <w:marBottom w:val="0"/>
          <w:divBdr>
            <w:top w:val="none" w:sz="0" w:space="0" w:color="auto"/>
            <w:left w:val="none" w:sz="0" w:space="0" w:color="auto"/>
            <w:bottom w:val="none" w:sz="0" w:space="0" w:color="auto"/>
            <w:right w:val="none" w:sz="0" w:space="0" w:color="auto"/>
          </w:divBdr>
        </w:div>
        <w:div w:id="1180587516">
          <w:marLeft w:val="640"/>
          <w:marRight w:val="0"/>
          <w:marTop w:val="0"/>
          <w:marBottom w:val="0"/>
          <w:divBdr>
            <w:top w:val="none" w:sz="0" w:space="0" w:color="auto"/>
            <w:left w:val="none" w:sz="0" w:space="0" w:color="auto"/>
            <w:bottom w:val="none" w:sz="0" w:space="0" w:color="auto"/>
            <w:right w:val="none" w:sz="0" w:space="0" w:color="auto"/>
          </w:divBdr>
        </w:div>
        <w:div w:id="1009865919">
          <w:marLeft w:val="640"/>
          <w:marRight w:val="0"/>
          <w:marTop w:val="0"/>
          <w:marBottom w:val="0"/>
          <w:divBdr>
            <w:top w:val="none" w:sz="0" w:space="0" w:color="auto"/>
            <w:left w:val="none" w:sz="0" w:space="0" w:color="auto"/>
            <w:bottom w:val="none" w:sz="0" w:space="0" w:color="auto"/>
            <w:right w:val="none" w:sz="0" w:space="0" w:color="auto"/>
          </w:divBdr>
        </w:div>
        <w:div w:id="679355521">
          <w:marLeft w:val="640"/>
          <w:marRight w:val="0"/>
          <w:marTop w:val="0"/>
          <w:marBottom w:val="0"/>
          <w:divBdr>
            <w:top w:val="none" w:sz="0" w:space="0" w:color="auto"/>
            <w:left w:val="none" w:sz="0" w:space="0" w:color="auto"/>
            <w:bottom w:val="none" w:sz="0" w:space="0" w:color="auto"/>
            <w:right w:val="none" w:sz="0" w:space="0" w:color="auto"/>
          </w:divBdr>
        </w:div>
        <w:div w:id="2144930992">
          <w:marLeft w:val="640"/>
          <w:marRight w:val="0"/>
          <w:marTop w:val="0"/>
          <w:marBottom w:val="0"/>
          <w:divBdr>
            <w:top w:val="none" w:sz="0" w:space="0" w:color="auto"/>
            <w:left w:val="none" w:sz="0" w:space="0" w:color="auto"/>
            <w:bottom w:val="none" w:sz="0" w:space="0" w:color="auto"/>
            <w:right w:val="none" w:sz="0" w:space="0" w:color="auto"/>
          </w:divBdr>
        </w:div>
        <w:div w:id="86116802">
          <w:marLeft w:val="640"/>
          <w:marRight w:val="0"/>
          <w:marTop w:val="0"/>
          <w:marBottom w:val="0"/>
          <w:divBdr>
            <w:top w:val="none" w:sz="0" w:space="0" w:color="auto"/>
            <w:left w:val="none" w:sz="0" w:space="0" w:color="auto"/>
            <w:bottom w:val="none" w:sz="0" w:space="0" w:color="auto"/>
            <w:right w:val="none" w:sz="0" w:space="0" w:color="auto"/>
          </w:divBdr>
        </w:div>
        <w:div w:id="1551455163">
          <w:marLeft w:val="640"/>
          <w:marRight w:val="0"/>
          <w:marTop w:val="0"/>
          <w:marBottom w:val="0"/>
          <w:divBdr>
            <w:top w:val="none" w:sz="0" w:space="0" w:color="auto"/>
            <w:left w:val="none" w:sz="0" w:space="0" w:color="auto"/>
            <w:bottom w:val="none" w:sz="0" w:space="0" w:color="auto"/>
            <w:right w:val="none" w:sz="0" w:space="0" w:color="auto"/>
          </w:divBdr>
        </w:div>
        <w:div w:id="910581202">
          <w:marLeft w:val="640"/>
          <w:marRight w:val="0"/>
          <w:marTop w:val="0"/>
          <w:marBottom w:val="0"/>
          <w:divBdr>
            <w:top w:val="none" w:sz="0" w:space="0" w:color="auto"/>
            <w:left w:val="none" w:sz="0" w:space="0" w:color="auto"/>
            <w:bottom w:val="none" w:sz="0" w:space="0" w:color="auto"/>
            <w:right w:val="none" w:sz="0" w:space="0" w:color="auto"/>
          </w:divBdr>
        </w:div>
        <w:div w:id="2043313579">
          <w:marLeft w:val="640"/>
          <w:marRight w:val="0"/>
          <w:marTop w:val="0"/>
          <w:marBottom w:val="0"/>
          <w:divBdr>
            <w:top w:val="none" w:sz="0" w:space="0" w:color="auto"/>
            <w:left w:val="none" w:sz="0" w:space="0" w:color="auto"/>
            <w:bottom w:val="none" w:sz="0" w:space="0" w:color="auto"/>
            <w:right w:val="none" w:sz="0" w:space="0" w:color="auto"/>
          </w:divBdr>
        </w:div>
        <w:div w:id="2086295309">
          <w:marLeft w:val="640"/>
          <w:marRight w:val="0"/>
          <w:marTop w:val="0"/>
          <w:marBottom w:val="0"/>
          <w:divBdr>
            <w:top w:val="none" w:sz="0" w:space="0" w:color="auto"/>
            <w:left w:val="none" w:sz="0" w:space="0" w:color="auto"/>
            <w:bottom w:val="none" w:sz="0" w:space="0" w:color="auto"/>
            <w:right w:val="none" w:sz="0" w:space="0" w:color="auto"/>
          </w:divBdr>
        </w:div>
        <w:div w:id="1124537625">
          <w:marLeft w:val="640"/>
          <w:marRight w:val="0"/>
          <w:marTop w:val="0"/>
          <w:marBottom w:val="0"/>
          <w:divBdr>
            <w:top w:val="none" w:sz="0" w:space="0" w:color="auto"/>
            <w:left w:val="none" w:sz="0" w:space="0" w:color="auto"/>
            <w:bottom w:val="none" w:sz="0" w:space="0" w:color="auto"/>
            <w:right w:val="none" w:sz="0" w:space="0" w:color="auto"/>
          </w:divBdr>
        </w:div>
        <w:div w:id="1341128865">
          <w:marLeft w:val="640"/>
          <w:marRight w:val="0"/>
          <w:marTop w:val="0"/>
          <w:marBottom w:val="0"/>
          <w:divBdr>
            <w:top w:val="none" w:sz="0" w:space="0" w:color="auto"/>
            <w:left w:val="none" w:sz="0" w:space="0" w:color="auto"/>
            <w:bottom w:val="none" w:sz="0" w:space="0" w:color="auto"/>
            <w:right w:val="none" w:sz="0" w:space="0" w:color="auto"/>
          </w:divBdr>
        </w:div>
        <w:div w:id="646472778">
          <w:marLeft w:val="640"/>
          <w:marRight w:val="0"/>
          <w:marTop w:val="0"/>
          <w:marBottom w:val="0"/>
          <w:divBdr>
            <w:top w:val="none" w:sz="0" w:space="0" w:color="auto"/>
            <w:left w:val="none" w:sz="0" w:space="0" w:color="auto"/>
            <w:bottom w:val="none" w:sz="0" w:space="0" w:color="auto"/>
            <w:right w:val="none" w:sz="0" w:space="0" w:color="auto"/>
          </w:divBdr>
        </w:div>
        <w:div w:id="492455119">
          <w:marLeft w:val="640"/>
          <w:marRight w:val="0"/>
          <w:marTop w:val="0"/>
          <w:marBottom w:val="0"/>
          <w:divBdr>
            <w:top w:val="none" w:sz="0" w:space="0" w:color="auto"/>
            <w:left w:val="none" w:sz="0" w:space="0" w:color="auto"/>
            <w:bottom w:val="none" w:sz="0" w:space="0" w:color="auto"/>
            <w:right w:val="none" w:sz="0" w:space="0" w:color="auto"/>
          </w:divBdr>
        </w:div>
        <w:div w:id="983385832">
          <w:marLeft w:val="640"/>
          <w:marRight w:val="0"/>
          <w:marTop w:val="0"/>
          <w:marBottom w:val="0"/>
          <w:divBdr>
            <w:top w:val="none" w:sz="0" w:space="0" w:color="auto"/>
            <w:left w:val="none" w:sz="0" w:space="0" w:color="auto"/>
            <w:bottom w:val="none" w:sz="0" w:space="0" w:color="auto"/>
            <w:right w:val="none" w:sz="0" w:space="0" w:color="auto"/>
          </w:divBdr>
        </w:div>
        <w:div w:id="1388072173">
          <w:marLeft w:val="640"/>
          <w:marRight w:val="0"/>
          <w:marTop w:val="0"/>
          <w:marBottom w:val="0"/>
          <w:divBdr>
            <w:top w:val="none" w:sz="0" w:space="0" w:color="auto"/>
            <w:left w:val="none" w:sz="0" w:space="0" w:color="auto"/>
            <w:bottom w:val="none" w:sz="0" w:space="0" w:color="auto"/>
            <w:right w:val="none" w:sz="0" w:space="0" w:color="auto"/>
          </w:divBdr>
        </w:div>
        <w:div w:id="1333608708">
          <w:marLeft w:val="640"/>
          <w:marRight w:val="0"/>
          <w:marTop w:val="0"/>
          <w:marBottom w:val="0"/>
          <w:divBdr>
            <w:top w:val="none" w:sz="0" w:space="0" w:color="auto"/>
            <w:left w:val="none" w:sz="0" w:space="0" w:color="auto"/>
            <w:bottom w:val="none" w:sz="0" w:space="0" w:color="auto"/>
            <w:right w:val="none" w:sz="0" w:space="0" w:color="auto"/>
          </w:divBdr>
        </w:div>
        <w:div w:id="1997757490">
          <w:marLeft w:val="640"/>
          <w:marRight w:val="0"/>
          <w:marTop w:val="0"/>
          <w:marBottom w:val="0"/>
          <w:divBdr>
            <w:top w:val="none" w:sz="0" w:space="0" w:color="auto"/>
            <w:left w:val="none" w:sz="0" w:space="0" w:color="auto"/>
            <w:bottom w:val="none" w:sz="0" w:space="0" w:color="auto"/>
            <w:right w:val="none" w:sz="0" w:space="0" w:color="auto"/>
          </w:divBdr>
        </w:div>
        <w:div w:id="609632806">
          <w:marLeft w:val="640"/>
          <w:marRight w:val="0"/>
          <w:marTop w:val="0"/>
          <w:marBottom w:val="0"/>
          <w:divBdr>
            <w:top w:val="none" w:sz="0" w:space="0" w:color="auto"/>
            <w:left w:val="none" w:sz="0" w:space="0" w:color="auto"/>
            <w:bottom w:val="none" w:sz="0" w:space="0" w:color="auto"/>
            <w:right w:val="none" w:sz="0" w:space="0" w:color="auto"/>
          </w:divBdr>
        </w:div>
        <w:div w:id="1724332761">
          <w:marLeft w:val="640"/>
          <w:marRight w:val="0"/>
          <w:marTop w:val="0"/>
          <w:marBottom w:val="0"/>
          <w:divBdr>
            <w:top w:val="none" w:sz="0" w:space="0" w:color="auto"/>
            <w:left w:val="none" w:sz="0" w:space="0" w:color="auto"/>
            <w:bottom w:val="none" w:sz="0" w:space="0" w:color="auto"/>
            <w:right w:val="none" w:sz="0" w:space="0" w:color="auto"/>
          </w:divBdr>
        </w:div>
        <w:div w:id="331376809">
          <w:marLeft w:val="640"/>
          <w:marRight w:val="0"/>
          <w:marTop w:val="0"/>
          <w:marBottom w:val="0"/>
          <w:divBdr>
            <w:top w:val="none" w:sz="0" w:space="0" w:color="auto"/>
            <w:left w:val="none" w:sz="0" w:space="0" w:color="auto"/>
            <w:bottom w:val="none" w:sz="0" w:space="0" w:color="auto"/>
            <w:right w:val="none" w:sz="0" w:space="0" w:color="auto"/>
          </w:divBdr>
        </w:div>
        <w:div w:id="1882589515">
          <w:marLeft w:val="640"/>
          <w:marRight w:val="0"/>
          <w:marTop w:val="0"/>
          <w:marBottom w:val="0"/>
          <w:divBdr>
            <w:top w:val="none" w:sz="0" w:space="0" w:color="auto"/>
            <w:left w:val="none" w:sz="0" w:space="0" w:color="auto"/>
            <w:bottom w:val="none" w:sz="0" w:space="0" w:color="auto"/>
            <w:right w:val="none" w:sz="0" w:space="0" w:color="auto"/>
          </w:divBdr>
        </w:div>
        <w:div w:id="2101096112">
          <w:marLeft w:val="640"/>
          <w:marRight w:val="0"/>
          <w:marTop w:val="0"/>
          <w:marBottom w:val="0"/>
          <w:divBdr>
            <w:top w:val="none" w:sz="0" w:space="0" w:color="auto"/>
            <w:left w:val="none" w:sz="0" w:space="0" w:color="auto"/>
            <w:bottom w:val="none" w:sz="0" w:space="0" w:color="auto"/>
            <w:right w:val="none" w:sz="0" w:space="0" w:color="auto"/>
          </w:divBdr>
        </w:div>
        <w:div w:id="603028428">
          <w:marLeft w:val="640"/>
          <w:marRight w:val="0"/>
          <w:marTop w:val="0"/>
          <w:marBottom w:val="0"/>
          <w:divBdr>
            <w:top w:val="none" w:sz="0" w:space="0" w:color="auto"/>
            <w:left w:val="none" w:sz="0" w:space="0" w:color="auto"/>
            <w:bottom w:val="none" w:sz="0" w:space="0" w:color="auto"/>
            <w:right w:val="none" w:sz="0" w:space="0" w:color="auto"/>
          </w:divBdr>
        </w:div>
        <w:div w:id="1355375685">
          <w:marLeft w:val="640"/>
          <w:marRight w:val="0"/>
          <w:marTop w:val="0"/>
          <w:marBottom w:val="0"/>
          <w:divBdr>
            <w:top w:val="none" w:sz="0" w:space="0" w:color="auto"/>
            <w:left w:val="none" w:sz="0" w:space="0" w:color="auto"/>
            <w:bottom w:val="none" w:sz="0" w:space="0" w:color="auto"/>
            <w:right w:val="none" w:sz="0" w:space="0" w:color="auto"/>
          </w:divBdr>
        </w:div>
        <w:div w:id="1428039545">
          <w:marLeft w:val="640"/>
          <w:marRight w:val="0"/>
          <w:marTop w:val="0"/>
          <w:marBottom w:val="0"/>
          <w:divBdr>
            <w:top w:val="none" w:sz="0" w:space="0" w:color="auto"/>
            <w:left w:val="none" w:sz="0" w:space="0" w:color="auto"/>
            <w:bottom w:val="none" w:sz="0" w:space="0" w:color="auto"/>
            <w:right w:val="none" w:sz="0" w:space="0" w:color="auto"/>
          </w:divBdr>
        </w:div>
        <w:div w:id="69929190">
          <w:marLeft w:val="640"/>
          <w:marRight w:val="0"/>
          <w:marTop w:val="0"/>
          <w:marBottom w:val="0"/>
          <w:divBdr>
            <w:top w:val="none" w:sz="0" w:space="0" w:color="auto"/>
            <w:left w:val="none" w:sz="0" w:space="0" w:color="auto"/>
            <w:bottom w:val="none" w:sz="0" w:space="0" w:color="auto"/>
            <w:right w:val="none" w:sz="0" w:space="0" w:color="auto"/>
          </w:divBdr>
        </w:div>
        <w:div w:id="1719284692">
          <w:marLeft w:val="640"/>
          <w:marRight w:val="0"/>
          <w:marTop w:val="0"/>
          <w:marBottom w:val="0"/>
          <w:divBdr>
            <w:top w:val="none" w:sz="0" w:space="0" w:color="auto"/>
            <w:left w:val="none" w:sz="0" w:space="0" w:color="auto"/>
            <w:bottom w:val="none" w:sz="0" w:space="0" w:color="auto"/>
            <w:right w:val="none" w:sz="0" w:space="0" w:color="auto"/>
          </w:divBdr>
        </w:div>
        <w:div w:id="826824724">
          <w:marLeft w:val="640"/>
          <w:marRight w:val="0"/>
          <w:marTop w:val="0"/>
          <w:marBottom w:val="0"/>
          <w:divBdr>
            <w:top w:val="none" w:sz="0" w:space="0" w:color="auto"/>
            <w:left w:val="none" w:sz="0" w:space="0" w:color="auto"/>
            <w:bottom w:val="none" w:sz="0" w:space="0" w:color="auto"/>
            <w:right w:val="none" w:sz="0" w:space="0" w:color="auto"/>
          </w:divBdr>
        </w:div>
        <w:div w:id="996420801">
          <w:marLeft w:val="640"/>
          <w:marRight w:val="0"/>
          <w:marTop w:val="0"/>
          <w:marBottom w:val="0"/>
          <w:divBdr>
            <w:top w:val="none" w:sz="0" w:space="0" w:color="auto"/>
            <w:left w:val="none" w:sz="0" w:space="0" w:color="auto"/>
            <w:bottom w:val="none" w:sz="0" w:space="0" w:color="auto"/>
            <w:right w:val="none" w:sz="0" w:space="0" w:color="auto"/>
          </w:divBdr>
        </w:div>
        <w:div w:id="838813914">
          <w:marLeft w:val="640"/>
          <w:marRight w:val="0"/>
          <w:marTop w:val="0"/>
          <w:marBottom w:val="0"/>
          <w:divBdr>
            <w:top w:val="none" w:sz="0" w:space="0" w:color="auto"/>
            <w:left w:val="none" w:sz="0" w:space="0" w:color="auto"/>
            <w:bottom w:val="none" w:sz="0" w:space="0" w:color="auto"/>
            <w:right w:val="none" w:sz="0" w:space="0" w:color="auto"/>
          </w:divBdr>
        </w:div>
        <w:div w:id="22293626">
          <w:marLeft w:val="640"/>
          <w:marRight w:val="0"/>
          <w:marTop w:val="0"/>
          <w:marBottom w:val="0"/>
          <w:divBdr>
            <w:top w:val="none" w:sz="0" w:space="0" w:color="auto"/>
            <w:left w:val="none" w:sz="0" w:space="0" w:color="auto"/>
            <w:bottom w:val="none" w:sz="0" w:space="0" w:color="auto"/>
            <w:right w:val="none" w:sz="0" w:space="0" w:color="auto"/>
          </w:divBdr>
        </w:div>
        <w:div w:id="1752315924">
          <w:marLeft w:val="640"/>
          <w:marRight w:val="0"/>
          <w:marTop w:val="0"/>
          <w:marBottom w:val="0"/>
          <w:divBdr>
            <w:top w:val="none" w:sz="0" w:space="0" w:color="auto"/>
            <w:left w:val="none" w:sz="0" w:space="0" w:color="auto"/>
            <w:bottom w:val="none" w:sz="0" w:space="0" w:color="auto"/>
            <w:right w:val="none" w:sz="0" w:space="0" w:color="auto"/>
          </w:divBdr>
        </w:div>
        <w:div w:id="1905068367">
          <w:marLeft w:val="640"/>
          <w:marRight w:val="0"/>
          <w:marTop w:val="0"/>
          <w:marBottom w:val="0"/>
          <w:divBdr>
            <w:top w:val="none" w:sz="0" w:space="0" w:color="auto"/>
            <w:left w:val="none" w:sz="0" w:space="0" w:color="auto"/>
            <w:bottom w:val="none" w:sz="0" w:space="0" w:color="auto"/>
            <w:right w:val="none" w:sz="0" w:space="0" w:color="auto"/>
          </w:divBdr>
        </w:div>
        <w:div w:id="59603341">
          <w:marLeft w:val="640"/>
          <w:marRight w:val="0"/>
          <w:marTop w:val="0"/>
          <w:marBottom w:val="0"/>
          <w:divBdr>
            <w:top w:val="none" w:sz="0" w:space="0" w:color="auto"/>
            <w:left w:val="none" w:sz="0" w:space="0" w:color="auto"/>
            <w:bottom w:val="none" w:sz="0" w:space="0" w:color="auto"/>
            <w:right w:val="none" w:sz="0" w:space="0" w:color="auto"/>
          </w:divBdr>
        </w:div>
        <w:div w:id="438843031">
          <w:marLeft w:val="640"/>
          <w:marRight w:val="0"/>
          <w:marTop w:val="0"/>
          <w:marBottom w:val="0"/>
          <w:divBdr>
            <w:top w:val="none" w:sz="0" w:space="0" w:color="auto"/>
            <w:left w:val="none" w:sz="0" w:space="0" w:color="auto"/>
            <w:bottom w:val="none" w:sz="0" w:space="0" w:color="auto"/>
            <w:right w:val="none" w:sz="0" w:space="0" w:color="auto"/>
          </w:divBdr>
        </w:div>
        <w:div w:id="495801661">
          <w:marLeft w:val="640"/>
          <w:marRight w:val="0"/>
          <w:marTop w:val="0"/>
          <w:marBottom w:val="0"/>
          <w:divBdr>
            <w:top w:val="none" w:sz="0" w:space="0" w:color="auto"/>
            <w:left w:val="none" w:sz="0" w:space="0" w:color="auto"/>
            <w:bottom w:val="none" w:sz="0" w:space="0" w:color="auto"/>
            <w:right w:val="none" w:sz="0" w:space="0" w:color="auto"/>
          </w:divBdr>
        </w:div>
        <w:div w:id="368724388">
          <w:marLeft w:val="640"/>
          <w:marRight w:val="0"/>
          <w:marTop w:val="0"/>
          <w:marBottom w:val="0"/>
          <w:divBdr>
            <w:top w:val="none" w:sz="0" w:space="0" w:color="auto"/>
            <w:left w:val="none" w:sz="0" w:space="0" w:color="auto"/>
            <w:bottom w:val="none" w:sz="0" w:space="0" w:color="auto"/>
            <w:right w:val="none" w:sz="0" w:space="0" w:color="auto"/>
          </w:divBdr>
        </w:div>
        <w:div w:id="1356662260">
          <w:marLeft w:val="640"/>
          <w:marRight w:val="0"/>
          <w:marTop w:val="0"/>
          <w:marBottom w:val="0"/>
          <w:divBdr>
            <w:top w:val="none" w:sz="0" w:space="0" w:color="auto"/>
            <w:left w:val="none" w:sz="0" w:space="0" w:color="auto"/>
            <w:bottom w:val="none" w:sz="0" w:space="0" w:color="auto"/>
            <w:right w:val="none" w:sz="0" w:space="0" w:color="auto"/>
          </w:divBdr>
        </w:div>
        <w:div w:id="699891676">
          <w:marLeft w:val="640"/>
          <w:marRight w:val="0"/>
          <w:marTop w:val="0"/>
          <w:marBottom w:val="0"/>
          <w:divBdr>
            <w:top w:val="none" w:sz="0" w:space="0" w:color="auto"/>
            <w:left w:val="none" w:sz="0" w:space="0" w:color="auto"/>
            <w:bottom w:val="none" w:sz="0" w:space="0" w:color="auto"/>
            <w:right w:val="none" w:sz="0" w:space="0" w:color="auto"/>
          </w:divBdr>
        </w:div>
        <w:div w:id="1481072914">
          <w:marLeft w:val="640"/>
          <w:marRight w:val="0"/>
          <w:marTop w:val="0"/>
          <w:marBottom w:val="0"/>
          <w:divBdr>
            <w:top w:val="none" w:sz="0" w:space="0" w:color="auto"/>
            <w:left w:val="none" w:sz="0" w:space="0" w:color="auto"/>
            <w:bottom w:val="none" w:sz="0" w:space="0" w:color="auto"/>
            <w:right w:val="none" w:sz="0" w:space="0" w:color="auto"/>
          </w:divBdr>
        </w:div>
        <w:div w:id="448355937">
          <w:marLeft w:val="640"/>
          <w:marRight w:val="0"/>
          <w:marTop w:val="0"/>
          <w:marBottom w:val="0"/>
          <w:divBdr>
            <w:top w:val="none" w:sz="0" w:space="0" w:color="auto"/>
            <w:left w:val="none" w:sz="0" w:space="0" w:color="auto"/>
            <w:bottom w:val="none" w:sz="0" w:space="0" w:color="auto"/>
            <w:right w:val="none" w:sz="0" w:space="0" w:color="auto"/>
          </w:divBdr>
        </w:div>
        <w:div w:id="74523190">
          <w:marLeft w:val="640"/>
          <w:marRight w:val="0"/>
          <w:marTop w:val="0"/>
          <w:marBottom w:val="0"/>
          <w:divBdr>
            <w:top w:val="none" w:sz="0" w:space="0" w:color="auto"/>
            <w:left w:val="none" w:sz="0" w:space="0" w:color="auto"/>
            <w:bottom w:val="none" w:sz="0" w:space="0" w:color="auto"/>
            <w:right w:val="none" w:sz="0" w:space="0" w:color="auto"/>
          </w:divBdr>
        </w:div>
        <w:div w:id="444037860">
          <w:marLeft w:val="640"/>
          <w:marRight w:val="0"/>
          <w:marTop w:val="0"/>
          <w:marBottom w:val="0"/>
          <w:divBdr>
            <w:top w:val="none" w:sz="0" w:space="0" w:color="auto"/>
            <w:left w:val="none" w:sz="0" w:space="0" w:color="auto"/>
            <w:bottom w:val="none" w:sz="0" w:space="0" w:color="auto"/>
            <w:right w:val="none" w:sz="0" w:space="0" w:color="auto"/>
          </w:divBdr>
        </w:div>
        <w:div w:id="931430120">
          <w:marLeft w:val="640"/>
          <w:marRight w:val="0"/>
          <w:marTop w:val="0"/>
          <w:marBottom w:val="0"/>
          <w:divBdr>
            <w:top w:val="none" w:sz="0" w:space="0" w:color="auto"/>
            <w:left w:val="none" w:sz="0" w:space="0" w:color="auto"/>
            <w:bottom w:val="none" w:sz="0" w:space="0" w:color="auto"/>
            <w:right w:val="none" w:sz="0" w:space="0" w:color="auto"/>
          </w:divBdr>
        </w:div>
        <w:div w:id="2144419464">
          <w:marLeft w:val="640"/>
          <w:marRight w:val="0"/>
          <w:marTop w:val="0"/>
          <w:marBottom w:val="0"/>
          <w:divBdr>
            <w:top w:val="none" w:sz="0" w:space="0" w:color="auto"/>
            <w:left w:val="none" w:sz="0" w:space="0" w:color="auto"/>
            <w:bottom w:val="none" w:sz="0" w:space="0" w:color="auto"/>
            <w:right w:val="none" w:sz="0" w:space="0" w:color="auto"/>
          </w:divBdr>
        </w:div>
        <w:div w:id="560025218">
          <w:marLeft w:val="640"/>
          <w:marRight w:val="0"/>
          <w:marTop w:val="0"/>
          <w:marBottom w:val="0"/>
          <w:divBdr>
            <w:top w:val="none" w:sz="0" w:space="0" w:color="auto"/>
            <w:left w:val="none" w:sz="0" w:space="0" w:color="auto"/>
            <w:bottom w:val="none" w:sz="0" w:space="0" w:color="auto"/>
            <w:right w:val="none" w:sz="0" w:space="0" w:color="auto"/>
          </w:divBdr>
        </w:div>
        <w:div w:id="105203527">
          <w:marLeft w:val="640"/>
          <w:marRight w:val="0"/>
          <w:marTop w:val="0"/>
          <w:marBottom w:val="0"/>
          <w:divBdr>
            <w:top w:val="none" w:sz="0" w:space="0" w:color="auto"/>
            <w:left w:val="none" w:sz="0" w:space="0" w:color="auto"/>
            <w:bottom w:val="none" w:sz="0" w:space="0" w:color="auto"/>
            <w:right w:val="none" w:sz="0" w:space="0" w:color="auto"/>
          </w:divBdr>
        </w:div>
        <w:div w:id="2044406839">
          <w:marLeft w:val="640"/>
          <w:marRight w:val="0"/>
          <w:marTop w:val="0"/>
          <w:marBottom w:val="0"/>
          <w:divBdr>
            <w:top w:val="none" w:sz="0" w:space="0" w:color="auto"/>
            <w:left w:val="none" w:sz="0" w:space="0" w:color="auto"/>
            <w:bottom w:val="none" w:sz="0" w:space="0" w:color="auto"/>
            <w:right w:val="none" w:sz="0" w:space="0" w:color="auto"/>
          </w:divBdr>
        </w:div>
        <w:div w:id="1437478339">
          <w:marLeft w:val="640"/>
          <w:marRight w:val="0"/>
          <w:marTop w:val="0"/>
          <w:marBottom w:val="0"/>
          <w:divBdr>
            <w:top w:val="none" w:sz="0" w:space="0" w:color="auto"/>
            <w:left w:val="none" w:sz="0" w:space="0" w:color="auto"/>
            <w:bottom w:val="none" w:sz="0" w:space="0" w:color="auto"/>
            <w:right w:val="none" w:sz="0" w:space="0" w:color="auto"/>
          </w:divBdr>
        </w:div>
        <w:div w:id="189994611">
          <w:marLeft w:val="640"/>
          <w:marRight w:val="0"/>
          <w:marTop w:val="0"/>
          <w:marBottom w:val="0"/>
          <w:divBdr>
            <w:top w:val="none" w:sz="0" w:space="0" w:color="auto"/>
            <w:left w:val="none" w:sz="0" w:space="0" w:color="auto"/>
            <w:bottom w:val="none" w:sz="0" w:space="0" w:color="auto"/>
            <w:right w:val="none" w:sz="0" w:space="0" w:color="auto"/>
          </w:divBdr>
        </w:div>
        <w:div w:id="300114801">
          <w:marLeft w:val="640"/>
          <w:marRight w:val="0"/>
          <w:marTop w:val="0"/>
          <w:marBottom w:val="0"/>
          <w:divBdr>
            <w:top w:val="none" w:sz="0" w:space="0" w:color="auto"/>
            <w:left w:val="none" w:sz="0" w:space="0" w:color="auto"/>
            <w:bottom w:val="none" w:sz="0" w:space="0" w:color="auto"/>
            <w:right w:val="none" w:sz="0" w:space="0" w:color="auto"/>
          </w:divBdr>
        </w:div>
        <w:div w:id="1813207714">
          <w:marLeft w:val="640"/>
          <w:marRight w:val="0"/>
          <w:marTop w:val="0"/>
          <w:marBottom w:val="0"/>
          <w:divBdr>
            <w:top w:val="none" w:sz="0" w:space="0" w:color="auto"/>
            <w:left w:val="none" w:sz="0" w:space="0" w:color="auto"/>
            <w:bottom w:val="none" w:sz="0" w:space="0" w:color="auto"/>
            <w:right w:val="none" w:sz="0" w:space="0" w:color="auto"/>
          </w:divBdr>
        </w:div>
        <w:div w:id="716470975">
          <w:marLeft w:val="640"/>
          <w:marRight w:val="0"/>
          <w:marTop w:val="0"/>
          <w:marBottom w:val="0"/>
          <w:divBdr>
            <w:top w:val="none" w:sz="0" w:space="0" w:color="auto"/>
            <w:left w:val="none" w:sz="0" w:space="0" w:color="auto"/>
            <w:bottom w:val="none" w:sz="0" w:space="0" w:color="auto"/>
            <w:right w:val="none" w:sz="0" w:space="0" w:color="auto"/>
          </w:divBdr>
        </w:div>
        <w:div w:id="236400599">
          <w:marLeft w:val="640"/>
          <w:marRight w:val="0"/>
          <w:marTop w:val="0"/>
          <w:marBottom w:val="0"/>
          <w:divBdr>
            <w:top w:val="none" w:sz="0" w:space="0" w:color="auto"/>
            <w:left w:val="none" w:sz="0" w:space="0" w:color="auto"/>
            <w:bottom w:val="none" w:sz="0" w:space="0" w:color="auto"/>
            <w:right w:val="none" w:sz="0" w:space="0" w:color="auto"/>
          </w:divBdr>
        </w:div>
        <w:div w:id="1854958318">
          <w:marLeft w:val="640"/>
          <w:marRight w:val="0"/>
          <w:marTop w:val="0"/>
          <w:marBottom w:val="0"/>
          <w:divBdr>
            <w:top w:val="none" w:sz="0" w:space="0" w:color="auto"/>
            <w:left w:val="none" w:sz="0" w:space="0" w:color="auto"/>
            <w:bottom w:val="none" w:sz="0" w:space="0" w:color="auto"/>
            <w:right w:val="none" w:sz="0" w:space="0" w:color="auto"/>
          </w:divBdr>
        </w:div>
        <w:div w:id="1288466783">
          <w:marLeft w:val="640"/>
          <w:marRight w:val="0"/>
          <w:marTop w:val="0"/>
          <w:marBottom w:val="0"/>
          <w:divBdr>
            <w:top w:val="none" w:sz="0" w:space="0" w:color="auto"/>
            <w:left w:val="none" w:sz="0" w:space="0" w:color="auto"/>
            <w:bottom w:val="none" w:sz="0" w:space="0" w:color="auto"/>
            <w:right w:val="none" w:sz="0" w:space="0" w:color="auto"/>
          </w:divBdr>
        </w:div>
        <w:div w:id="796029315">
          <w:marLeft w:val="640"/>
          <w:marRight w:val="0"/>
          <w:marTop w:val="0"/>
          <w:marBottom w:val="0"/>
          <w:divBdr>
            <w:top w:val="none" w:sz="0" w:space="0" w:color="auto"/>
            <w:left w:val="none" w:sz="0" w:space="0" w:color="auto"/>
            <w:bottom w:val="none" w:sz="0" w:space="0" w:color="auto"/>
            <w:right w:val="none" w:sz="0" w:space="0" w:color="auto"/>
          </w:divBdr>
        </w:div>
        <w:div w:id="712271105">
          <w:marLeft w:val="640"/>
          <w:marRight w:val="0"/>
          <w:marTop w:val="0"/>
          <w:marBottom w:val="0"/>
          <w:divBdr>
            <w:top w:val="none" w:sz="0" w:space="0" w:color="auto"/>
            <w:left w:val="none" w:sz="0" w:space="0" w:color="auto"/>
            <w:bottom w:val="none" w:sz="0" w:space="0" w:color="auto"/>
            <w:right w:val="none" w:sz="0" w:space="0" w:color="auto"/>
          </w:divBdr>
        </w:div>
        <w:div w:id="1100030066">
          <w:marLeft w:val="640"/>
          <w:marRight w:val="0"/>
          <w:marTop w:val="0"/>
          <w:marBottom w:val="0"/>
          <w:divBdr>
            <w:top w:val="none" w:sz="0" w:space="0" w:color="auto"/>
            <w:left w:val="none" w:sz="0" w:space="0" w:color="auto"/>
            <w:bottom w:val="none" w:sz="0" w:space="0" w:color="auto"/>
            <w:right w:val="none" w:sz="0" w:space="0" w:color="auto"/>
          </w:divBdr>
        </w:div>
        <w:div w:id="1832940045">
          <w:marLeft w:val="640"/>
          <w:marRight w:val="0"/>
          <w:marTop w:val="0"/>
          <w:marBottom w:val="0"/>
          <w:divBdr>
            <w:top w:val="none" w:sz="0" w:space="0" w:color="auto"/>
            <w:left w:val="none" w:sz="0" w:space="0" w:color="auto"/>
            <w:bottom w:val="none" w:sz="0" w:space="0" w:color="auto"/>
            <w:right w:val="none" w:sz="0" w:space="0" w:color="auto"/>
          </w:divBdr>
        </w:div>
        <w:div w:id="728304639">
          <w:marLeft w:val="640"/>
          <w:marRight w:val="0"/>
          <w:marTop w:val="0"/>
          <w:marBottom w:val="0"/>
          <w:divBdr>
            <w:top w:val="none" w:sz="0" w:space="0" w:color="auto"/>
            <w:left w:val="none" w:sz="0" w:space="0" w:color="auto"/>
            <w:bottom w:val="none" w:sz="0" w:space="0" w:color="auto"/>
            <w:right w:val="none" w:sz="0" w:space="0" w:color="auto"/>
          </w:divBdr>
        </w:div>
        <w:div w:id="662010919">
          <w:marLeft w:val="640"/>
          <w:marRight w:val="0"/>
          <w:marTop w:val="0"/>
          <w:marBottom w:val="0"/>
          <w:divBdr>
            <w:top w:val="none" w:sz="0" w:space="0" w:color="auto"/>
            <w:left w:val="none" w:sz="0" w:space="0" w:color="auto"/>
            <w:bottom w:val="none" w:sz="0" w:space="0" w:color="auto"/>
            <w:right w:val="none" w:sz="0" w:space="0" w:color="auto"/>
          </w:divBdr>
        </w:div>
        <w:div w:id="1367829360">
          <w:marLeft w:val="640"/>
          <w:marRight w:val="0"/>
          <w:marTop w:val="0"/>
          <w:marBottom w:val="0"/>
          <w:divBdr>
            <w:top w:val="none" w:sz="0" w:space="0" w:color="auto"/>
            <w:left w:val="none" w:sz="0" w:space="0" w:color="auto"/>
            <w:bottom w:val="none" w:sz="0" w:space="0" w:color="auto"/>
            <w:right w:val="none" w:sz="0" w:space="0" w:color="auto"/>
          </w:divBdr>
        </w:div>
        <w:div w:id="1437093754">
          <w:marLeft w:val="640"/>
          <w:marRight w:val="0"/>
          <w:marTop w:val="0"/>
          <w:marBottom w:val="0"/>
          <w:divBdr>
            <w:top w:val="none" w:sz="0" w:space="0" w:color="auto"/>
            <w:left w:val="none" w:sz="0" w:space="0" w:color="auto"/>
            <w:bottom w:val="none" w:sz="0" w:space="0" w:color="auto"/>
            <w:right w:val="none" w:sz="0" w:space="0" w:color="auto"/>
          </w:divBdr>
        </w:div>
        <w:div w:id="1177571903">
          <w:marLeft w:val="640"/>
          <w:marRight w:val="0"/>
          <w:marTop w:val="0"/>
          <w:marBottom w:val="0"/>
          <w:divBdr>
            <w:top w:val="none" w:sz="0" w:space="0" w:color="auto"/>
            <w:left w:val="none" w:sz="0" w:space="0" w:color="auto"/>
            <w:bottom w:val="none" w:sz="0" w:space="0" w:color="auto"/>
            <w:right w:val="none" w:sz="0" w:space="0" w:color="auto"/>
          </w:divBdr>
        </w:div>
        <w:div w:id="1031303413">
          <w:marLeft w:val="640"/>
          <w:marRight w:val="0"/>
          <w:marTop w:val="0"/>
          <w:marBottom w:val="0"/>
          <w:divBdr>
            <w:top w:val="none" w:sz="0" w:space="0" w:color="auto"/>
            <w:left w:val="none" w:sz="0" w:space="0" w:color="auto"/>
            <w:bottom w:val="none" w:sz="0" w:space="0" w:color="auto"/>
            <w:right w:val="none" w:sz="0" w:space="0" w:color="auto"/>
          </w:divBdr>
        </w:div>
        <w:div w:id="528449338">
          <w:marLeft w:val="640"/>
          <w:marRight w:val="0"/>
          <w:marTop w:val="0"/>
          <w:marBottom w:val="0"/>
          <w:divBdr>
            <w:top w:val="none" w:sz="0" w:space="0" w:color="auto"/>
            <w:left w:val="none" w:sz="0" w:space="0" w:color="auto"/>
            <w:bottom w:val="none" w:sz="0" w:space="0" w:color="auto"/>
            <w:right w:val="none" w:sz="0" w:space="0" w:color="auto"/>
          </w:divBdr>
        </w:div>
        <w:div w:id="961686939">
          <w:marLeft w:val="640"/>
          <w:marRight w:val="0"/>
          <w:marTop w:val="0"/>
          <w:marBottom w:val="0"/>
          <w:divBdr>
            <w:top w:val="none" w:sz="0" w:space="0" w:color="auto"/>
            <w:left w:val="none" w:sz="0" w:space="0" w:color="auto"/>
            <w:bottom w:val="none" w:sz="0" w:space="0" w:color="auto"/>
            <w:right w:val="none" w:sz="0" w:space="0" w:color="auto"/>
          </w:divBdr>
        </w:div>
        <w:div w:id="1211922684">
          <w:marLeft w:val="640"/>
          <w:marRight w:val="0"/>
          <w:marTop w:val="0"/>
          <w:marBottom w:val="0"/>
          <w:divBdr>
            <w:top w:val="none" w:sz="0" w:space="0" w:color="auto"/>
            <w:left w:val="none" w:sz="0" w:space="0" w:color="auto"/>
            <w:bottom w:val="none" w:sz="0" w:space="0" w:color="auto"/>
            <w:right w:val="none" w:sz="0" w:space="0" w:color="auto"/>
          </w:divBdr>
        </w:div>
        <w:div w:id="24869081">
          <w:marLeft w:val="640"/>
          <w:marRight w:val="0"/>
          <w:marTop w:val="0"/>
          <w:marBottom w:val="0"/>
          <w:divBdr>
            <w:top w:val="none" w:sz="0" w:space="0" w:color="auto"/>
            <w:left w:val="none" w:sz="0" w:space="0" w:color="auto"/>
            <w:bottom w:val="none" w:sz="0" w:space="0" w:color="auto"/>
            <w:right w:val="none" w:sz="0" w:space="0" w:color="auto"/>
          </w:divBdr>
        </w:div>
        <w:div w:id="1888372165">
          <w:marLeft w:val="640"/>
          <w:marRight w:val="0"/>
          <w:marTop w:val="0"/>
          <w:marBottom w:val="0"/>
          <w:divBdr>
            <w:top w:val="none" w:sz="0" w:space="0" w:color="auto"/>
            <w:left w:val="none" w:sz="0" w:space="0" w:color="auto"/>
            <w:bottom w:val="none" w:sz="0" w:space="0" w:color="auto"/>
            <w:right w:val="none" w:sz="0" w:space="0" w:color="auto"/>
          </w:divBdr>
        </w:div>
        <w:div w:id="1426069629">
          <w:marLeft w:val="640"/>
          <w:marRight w:val="0"/>
          <w:marTop w:val="0"/>
          <w:marBottom w:val="0"/>
          <w:divBdr>
            <w:top w:val="none" w:sz="0" w:space="0" w:color="auto"/>
            <w:left w:val="none" w:sz="0" w:space="0" w:color="auto"/>
            <w:bottom w:val="none" w:sz="0" w:space="0" w:color="auto"/>
            <w:right w:val="none" w:sz="0" w:space="0" w:color="auto"/>
          </w:divBdr>
        </w:div>
        <w:div w:id="218397698">
          <w:marLeft w:val="640"/>
          <w:marRight w:val="0"/>
          <w:marTop w:val="0"/>
          <w:marBottom w:val="0"/>
          <w:divBdr>
            <w:top w:val="none" w:sz="0" w:space="0" w:color="auto"/>
            <w:left w:val="none" w:sz="0" w:space="0" w:color="auto"/>
            <w:bottom w:val="none" w:sz="0" w:space="0" w:color="auto"/>
            <w:right w:val="none" w:sz="0" w:space="0" w:color="auto"/>
          </w:divBdr>
        </w:div>
        <w:div w:id="1134980060">
          <w:marLeft w:val="640"/>
          <w:marRight w:val="0"/>
          <w:marTop w:val="0"/>
          <w:marBottom w:val="0"/>
          <w:divBdr>
            <w:top w:val="none" w:sz="0" w:space="0" w:color="auto"/>
            <w:left w:val="none" w:sz="0" w:space="0" w:color="auto"/>
            <w:bottom w:val="none" w:sz="0" w:space="0" w:color="auto"/>
            <w:right w:val="none" w:sz="0" w:space="0" w:color="auto"/>
          </w:divBdr>
        </w:div>
        <w:div w:id="357662541">
          <w:marLeft w:val="640"/>
          <w:marRight w:val="0"/>
          <w:marTop w:val="0"/>
          <w:marBottom w:val="0"/>
          <w:divBdr>
            <w:top w:val="none" w:sz="0" w:space="0" w:color="auto"/>
            <w:left w:val="none" w:sz="0" w:space="0" w:color="auto"/>
            <w:bottom w:val="none" w:sz="0" w:space="0" w:color="auto"/>
            <w:right w:val="none" w:sz="0" w:space="0" w:color="auto"/>
          </w:divBdr>
        </w:div>
        <w:div w:id="1677734512">
          <w:marLeft w:val="640"/>
          <w:marRight w:val="0"/>
          <w:marTop w:val="0"/>
          <w:marBottom w:val="0"/>
          <w:divBdr>
            <w:top w:val="none" w:sz="0" w:space="0" w:color="auto"/>
            <w:left w:val="none" w:sz="0" w:space="0" w:color="auto"/>
            <w:bottom w:val="none" w:sz="0" w:space="0" w:color="auto"/>
            <w:right w:val="none" w:sz="0" w:space="0" w:color="auto"/>
          </w:divBdr>
        </w:div>
        <w:div w:id="1449277212">
          <w:marLeft w:val="640"/>
          <w:marRight w:val="0"/>
          <w:marTop w:val="0"/>
          <w:marBottom w:val="0"/>
          <w:divBdr>
            <w:top w:val="none" w:sz="0" w:space="0" w:color="auto"/>
            <w:left w:val="none" w:sz="0" w:space="0" w:color="auto"/>
            <w:bottom w:val="none" w:sz="0" w:space="0" w:color="auto"/>
            <w:right w:val="none" w:sz="0" w:space="0" w:color="auto"/>
          </w:divBdr>
        </w:div>
        <w:div w:id="1195075873">
          <w:marLeft w:val="640"/>
          <w:marRight w:val="0"/>
          <w:marTop w:val="0"/>
          <w:marBottom w:val="0"/>
          <w:divBdr>
            <w:top w:val="none" w:sz="0" w:space="0" w:color="auto"/>
            <w:left w:val="none" w:sz="0" w:space="0" w:color="auto"/>
            <w:bottom w:val="none" w:sz="0" w:space="0" w:color="auto"/>
            <w:right w:val="none" w:sz="0" w:space="0" w:color="auto"/>
          </w:divBdr>
        </w:div>
        <w:div w:id="1406344686">
          <w:marLeft w:val="640"/>
          <w:marRight w:val="0"/>
          <w:marTop w:val="0"/>
          <w:marBottom w:val="0"/>
          <w:divBdr>
            <w:top w:val="none" w:sz="0" w:space="0" w:color="auto"/>
            <w:left w:val="none" w:sz="0" w:space="0" w:color="auto"/>
            <w:bottom w:val="none" w:sz="0" w:space="0" w:color="auto"/>
            <w:right w:val="none" w:sz="0" w:space="0" w:color="auto"/>
          </w:divBdr>
        </w:div>
        <w:div w:id="1543055230">
          <w:marLeft w:val="640"/>
          <w:marRight w:val="0"/>
          <w:marTop w:val="0"/>
          <w:marBottom w:val="0"/>
          <w:divBdr>
            <w:top w:val="none" w:sz="0" w:space="0" w:color="auto"/>
            <w:left w:val="none" w:sz="0" w:space="0" w:color="auto"/>
            <w:bottom w:val="none" w:sz="0" w:space="0" w:color="auto"/>
            <w:right w:val="none" w:sz="0" w:space="0" w:color="auto"/>
          </w:divBdr>
        </w:div>
        <w:div w:id="1454786270">
          <w:marLeft w:val="640"/>
          <w:marRight w:val="0"/>
          <w:marTop w:val="0"/>
          <w:marBottom w:val="0"/>
          <w:divBdr>
            <w:top w:val="none" w:sz="0" w:space="0" w:color="auto"/>
            <w:left w:val="none" w:sz="0" w:space="0" w:color="auto"/>
            <w:bottom w:val="none" w:sz="0" w:space="0" w:color="auto"/>
            <w:right w:val="none" w:sz="0" w:space="0" w:color="auto"/>
          </w:divBdr>
        </w:div>
        <w:div w:id="1973749539">
          <w:marLeft w:val="640"/>
          <w:marRight w:val="0"/>
          <w:marTop w:val="0"/>
          <w:marBottom w:val="0"/>
          <w:divBdr>
            <w:top w:val="none" w:sz="0" w:space="0" w:color="auto"/>
            <w:left w:val="none" w:sz="0" w:space="0" w:color="auto"/>
            <w:bottom w:val="none" w:sz="0" w:space="0" w:color="auto"/>
            <w:right w:val="none" w:sz="0" w:space="0" w:color="auto"/>
          </w:divBdr>
        </w:div>
        <w:div w:id="540553403">
          <w:marLeft w:val="640"/>
          <w:marRight w:val="0"/>
          <w:marTop w:val="0"/>
          <w:marBottom w:val="0"/>
          <w:divBdr>
            <w:top w:val="none" w:sz="0" w:space="0" w:color="auto"/>
            <w:left w:val="none" w:sz="0" w:space="0" w:color="auto"/>
            <w:bottom w:val="none" w:sz="0" w:space="0" w:color="auto"/>
            <w:right w:val="none" w:sz="0" w:space="0" w:color="auto"/>
          </w:divBdr>
        </w:div>
        <w:div w:id="1635718076">
          <w:marLeft w:val="640"/>
          <w:marRight w:val="0"/>
          <w:marTop w:val="0"/>
          <w:marBottom w:val="0"/>
          <w:divBdr>
            <w:top w:val="none" w:sz="0" w:space="0" w:color="auto"/>
            <w:left w:val="none" w:sz="0" w:space="0" w:color="auto"/>
            <w:bottom w:val="none" w:sz="0" w:space="0" w:color="auto"/>
            <w:right w:val="none" w:sz="0" w:space="0" w:color="auto"/>
          </w:divBdr>
        </w:div>
        <w:div w:id="1952587621">
          <w:marLeft w:val="640"/>
          <w:marRight w:val="0"/>
          <w:marTop w:val="0"/>
          <w:marBottom w:val="0"/>
          <w:divBdr>
            <w:top w:val="none" w:sz="0" w:space="0" w:color="auto"/>
            <w:left w:val="none" w:sz="0" w:space="0" w:color="auto"/>
            <w:bottom w:val="none" w:sz="0" w:space="0" w:color="auto"/>
            <w:right w:val="none" w:sz="0" w:space="0" w:color="auto"/>
          </w:divBdr>
        </w:div>
        <w:div w:id="1264992690">
          <w:marLeft w:val="640"/>
          <w:marRight w:val="0"/>
          <w:marTop w:val="0"/>
          <w:marBottom w:val="0"/>
          <w:divBdr>
            <w:top w:val="none" w:sz="0" w:space="0" w:color="auto"/>
            <w:left w:val="none" w:sz="0" w:space="0" w:color="auto"/>
            <w:bottom w:val="none" w:sz="0" w:space="0" w:color="auto"/>
            <w:right w:val="none" w:sz="0" w:space="0" w:color="auto"/>
          </w:divBdr>
        </w:div>
        <w:div w:id="1900942753">
          <w:marLeft w:val="640"/>
          <w:marRight w:val="0"/>
          <w:marTop w:val="0"/>
          <w:marBottom w:val="0"/>
          <w:divBdr>
            <w:top w:val="none" w:sz="0" w:space="0" w:color="auto"/>
            <w:left w:val="none" w:sz="0" w:space="0" w:color="auto"/>
            <w:bottom w:val="none" w:sz="0" w:space="0" w:color="auto"/>
            <w:right w:val="none" w:sz="0" w:space="0" w:color="auto"/>
          </w:divBdr>
        </w:div>
        <w:div w:id="3284045">
          <w:marLeft w:val="640"/>
          <w:marRight w:val="0"/>
          <w:marTop w:val="0"/>
          <w:marBottom w:val="0"/>
          <w:divBdr>
            <w:top w:val="none" w:sz="0" w:space="0" w:color="auto"/>
            <w:left w:val="none" w:sz="0" w:space="0" w:color="auto"/>
            <w:bottom w:val="none" w:sz="0" w:space="0" w:color="auto"/>
            <w:right w:val="none" w:sz="0" w:space="0" w:color="auto"/>
          </w:divBdr>
        </w:div>
        <w:div w:id="1640260268">
          <w:marLeft w:val="640"/>
          <w:marRight w:val="0"/>
          <w:marTop w:val="0"/>
          <w:marBottom w:val="0"/>
          <w:divBdr>
            <w:top w:val="none" w:sz="0" w:space="0" w:color="auto"/>
            <w:left w:val="none" w:sz="0" w:space="0" w:color="auto"/>
            <w:bottom w:val="none" w:sz="0" w:space="0" w:color="auto"/>
            <w:right w:val="none" w:sz="0" w:space="0" w:color="auto"/>
          </w:divBdr>
        </w:div>
        <w:div w:id="486635284">
          <w:marLeft w:val="640"/>
          <w:marRight w:val="0"/>
          <w:marTop w:val="0"/>
          <w:marBottom w:val="0"/>
          <w:divBdr>
            <w:top w:val="none" w:sz="0" w:space="0" w:color="auto"/>
            <w:left w:val="none" w:sz="0" w:space="0" w:color="auto"/>
            <w:bottom w:val="none" w:sz="0" w:space="0" w:color="auto"/>
            <w:right w:val="none" w:sz="0" w:space="0" w:color="auto"/>
          </w:divBdr>
        </w:div>
        <w:div w:id="900406293">
          <w:marLeft w:val="640"/>
          <w:marRight w:val="0"/>
          <w:marTop w:val="0"/>
          <w:marBottom w:val="0"/>
          <w:divBdr>
            <w:top w:val="none" w:sz="0" w:space="0" w:color="auto"/>
            <w:left w:val="none" w:sz="0" w:space="0" w:color="auto"/>
            <w:bottom w:val="none" w:sz="0" w:space="0" w:color="auto"/>
            <w:right w:val="none" w:sz="0" w:space="0" w:color="auto"/>
          </w:divBdr>
        </w:div>
        <w:div w:id="792673663">
          <w:marLeft w:val="640"/>
          <w:marRight w:val="0"/>
          <w:marTop w:val="0"/>
          <w:marBottom w:val="0"/>
          <w:divBdr>
            <w:top w:val="none" w:sz="0" w:space="0" w:color="auto"/>
            <w:left w:val="none" w:sz="0" w:space="0" w:color="auto"/>
            <w:bottom w:val="none" w:sz="0" w:space="0" w:color="auto"/>
            <w:right w:val="none" w:sz="0" w:space="0" w:color="auto"/>
          </w:divBdr>
        </w:div>
        <w:div w:id="1525753005">
          <w:marLeft w:val="640"/>
          <w:marRight w:val="0"/>
          <w:marTop w:val="0"/>
          <w:marBottom w:val="0"/>
          <w:divBdr>
            <w:top w:val="none" w:sz="0" w:space="0" w:color="auto"/>
            <w:left w:val="none" w:sz="0" w:space="0" w:color="auto"/>
            <w:bottom w:val="none" w:sz="0" w:space="0" w:color="auto"/>
            <w:right w:val="none" w:sz="0" w:space="0" w:color="auto"/>
          </w:divBdr>
        </w:div>
        <w:div w:id="2027365606">
          <w:marLeft w:val="640"/>
          <w:marRight w:val="0"/>
          <w:marTop w:val="0"/>
          <w:marBottom w:val="0"/>
          <w:divBdr>
            <w:top w:val="none" w:sz="0" w:space="0" w:color="auto"/>
            <w:left w:val="none" w:sz="0" w:space="0" w:color="auto"/>
            <w:bottom w:val="none" w:sz="0" w:space="0" w:color="auto"/>
            <w:right w:val="none" w:sz="0" w:space="0" w:color="auto"/>
          </w:divBdr>
        </w:div>
        <w:div w:id="102920971">
          <w:marLeft w:val="640"/>
          <w:marRight w:val="0"/>
          <w:marTop w:val="0"/>
          <w:marBottom w:val="0"/>
          <w:divBdr>
            <w:top w:val="none" w:sz="0" w:space="0" w:color="auto"/>
            <w:left w:val="none" w:sz="0" w:space="0" w:color="auto"/>
            <w:bottom w:val="none" w:sz="0" w:space="0" w:color="auto"/>
            <w:right w:val="none" w:sz="0" w:space="0" w:color="auto"/>
          </w:divBdr>
        </w:div>
        <w:div w:id="452291459">
          <w:marLeft w:val="640"/>
          <w:marRight w:val="0"/>
          <w:marTop w:val="0"/>
          <w:marBottom w:val="0"/>
          <w:divBdr>
            <w:top w:val="none" w:sz="0" w:space="0" w:color="auto"/>
            <w:left w:val="none" w:sz="0" w:space="0" w:color="auto"/>
            <w:bottom w:val="none" w:sz="0" w:space="0" w:color="auto"/>
            <w:right w:val="none" w:sz="0" w:space="0" w:color="auto"/>
          </w:divBdr>
        </w:div>
        <w:div w:id="1957248637">
          <w:marLeft w:val="640"/>
          <w:marRight w:val="0"/>
          <w:marTop w:val="0"/>
          <w:marBottom w:val="0"/>
          <w:divBdr>
            <w:top w:val="none" w:sz="0" w:space="0" w:color="auto"/>
            <w:left w:val="none" w:sz="0" w:space="0" w:color="auto"/>
            <w:bottom w:val="none" w:sz="0" w:space="0" w:color="auto"/>
            <w:right w:val="none" w:sz="0" w:space="0" w:color="auto"/>
          </w:divBdr>
        </w:div>
        <w:div w:id="1006636744">
          <w:marLeft w:val="640"/>
          <w:marRight w:val="0"/>
          <w:marTop w:val="0"/>
          <w:marBottom w:val="0"/>
          <w:divBdr>
            <w:top w:val="none" w:sz="0" w:space="0" w:color="auto"/>
            <w:left w:val="none" w:sz="0" w:space="0" w:color="auto"/>
            <w:bottom w:val="none" w:sz="0" w:space="0" w:color="auto"/>
            <w:right w:val="none" w:sz="0" w:space="0" w:color="auto"/>
          </w:divBdr>
        </w:div>
        <w:div w:id="1318025018">
          <w:marLeft w:val="640"/>
          <w:marRight w:val="0"/>
          <w:marTop w:val="0"/>
          <w:marBottom w:val="0"/>
          <w:divBdr>
            <w:top w:val="none" w:sz="0" w:space="0" w:color="auto"/>
            <w:left w:val="none" w:sz="0" w:space="0" w:color="auto"/>
            <w:bottom w:val="none" w:sz="0" w:space="0" w:color="auto"/>
            <w:right w:val="none" w:sz="0" w:space="0" w:color="auto"/>
          </w:divBdr>
        </w:div>
        <w:div w:id="558982869">
          <w:marLeft w:val="640"/>
          <w:marRight w:val="0"/>
          <w:marTop w:val="0"/>
          <w:marBottom w:val="0"/>
          <w:divBdr>
            <w:top w:val="none" w:sz="0" w:space="0" w:color="auto"/>
            <w:left w:val="none" w:sz="0" w:space="0" w:color="auto"/>
            <w:bottom w:val="none" w:sz="0" w:space="0" w:color="auto"/>
            <w:right w:val="none" w:sz="0" w:space="0" w:color="auto"/>
          </w:divBdr>
        </w:div>
        <w:div w:id="2026855590">
          <w:marLeft w:val="640"/>
          <w:marRight w:val="0"/>
          <w:marTop w:val="0"/>
          <w:marBottom w:val="0"/>
          <w:divBdr>
            <w:top w:val="none" w:sz="0" w:space="0" w:color="auto"/>
            <w:left w:val="none" w:sz="0" w:space="0" w:color="auto"/>
            <w:bottom w:val="none" w:sz="0" w:space="0" w:color="auto"/>
            <w:right w:val="none" w:sz="0" w:space="0" w:color="auto"/>
          </w:divBdr>
        </w:div>
        <w:div w:id="1093475844">
          <w:marLeft w:val="640"/>
          <w:marRight w:val="0"/>
          <w:marTop w:val="0"/>
          <w:marBottom w:val="0"/>
          <w:divBdr>
            <w:top w:val="none" w:sz="0" w:space="0" w:color="auto"/>
            <w:left w:val="none" w:sz="0" w:space="0" w:color="auto"/>
            <w:bottom w:val="none" w:sz="0" w:space="0" w:color="auto"/>
            <w:right w:val="none" w:sz="0" w:space="0" w:color="auto"/>
          </w:divBdr>
        </w:div>
        <w:div w:id="2133359073">
          <w:marLeft w:val="640"/>
          <w:marRight w:val="0"/>
          <w:marTop w:val="0"/>
          <w:marBottom w:val="0"/>
          <w:divBdr>
            <w:top w:val="none" w:sz="0" w:space="0" w:color="auto"/>
            <w:left w:val="none" w:sz="0" w:space="0" w:color="auto"/>
            <w:bottom w:val="none" w:sz="0" w:space="0" w:color="auto"/>
            <w:right w:val="none" w:sz="0" w:space="0" w:color="auto"/>
          </w:divBdr>
        </w:div>
        <w:div w:id="2021151570">
          <w:marLeft w:val="640"/>
          <w:marRight w:val="0"/>
          <w:marTop w:val="0"/>
          <w:marBottom w:val="0"/>
          <w:divBdr>
            <w:top w:val="none" w:sz="0" w:space="0" w:color="auto"/>
            <w:left w:val="none" w:sz="0" w:space="0" w:color="auto"/>
            <w:bottom w:val="none" w:sz="0" w:space="0" w:color="auto"/>
            <w:right w:val="none" w:sz="0" w:space="0" w:color="auto"/>
          </w:divBdr>
        </w:div>
        <w:div w:id="129396967">
          <w:marLeft w:val="640"/>
          <w:marRight w:val="0"/>
          <w:marTop w:val="0"/>
          <w:marBottom w:val="0"/>
          <w:divBdr>
            <w:top w:val="none" w:sz="0" w:space="0" w:color="auto"/>
            <w:left w:val="none" w:sz="0" w:space="0" w:color="auto"/>
            <w:bottom w:val="none" w:sz="0" w:space="0" w:color="auto"/>
            <w:right w:val="none" w:sz="0" w:space="0" w:color="auto"/>
          </w:divBdr>
        </w:div>
        <w:div w:id="1740863215">
          <w:marLeft w:val="640"/>
          <w:marRight w:val="0"/>
          <w:marTop w:val="0"/>
          <w:marBottom w:val="0"/>
          <w:divBdr>
            <w:top w:val="none" w:sz="0" w:space="0" w:color="auto"/>
            <w:left w:val="none" w:sz="0" w:space="0" w:color="auto"/>
            <w:bottom w:val="none" w:sz="0" w:space="0" w:color="auto"/>
            <w:right w:val="none" w:sz="0" w:space="0" w:color="auto"/>
          </w:divBdr>
        </w:div>
        <w:div w:id="2101751045">
          <w:marLeft w:val="640"/>
          <w:marRight w:val="0"/>
          <w:marTop w:val="0"/>
          <w:marBottom w:val="0"/>
          <w:divBdr>
            <w:top w:val="none" w:sz="0" w:space="0" w:color="auto"/>
            <w:left w:val="none" w:sz="0" w:space="0" w:color="auto"/>
            <w:bottom w:val="none" w:sz="0" w:space="0" w:color="auto"/>
            <w:right w:val="none" w:sz="0" w:space="0" w:color="auto"/>
          </w:divBdr>
        </w:div>
        <w:div w:id="609706012">
          <w:marLeft w:val="640"/>
          <w:marRight w:val="0"/>
          <w:marTop w:val="0"/>
          <w:marBottom w:val="0"/>
          <w:divBdr>
            <w:top w:val="none" w:sz="0" w:space="0" w:color="auto"/>
            <w:left w:val="none" w:sz="0" w:space="0" w:color="auto"/>
            <w:bottom w:val="none" w:sz="0" w:space="0" w:color="auto"/>
            <w:right w:val="none" w:sz="0" w:space="0" w:color="auto"/>
          </w:divBdr>
        </w:div>
        <w:div w:id="2086948961">
          <w:marLeft w:val="640"/>
          <w:marRight w:val="0"/>
          <w:marTop w:val="0"/>
          <w:marBottom w:val="0"/>
          <w:divBdr>
            <w:top w:val="none" w:sz="0" w:space="0" w:color="auto"/>
            <w:left w:val="none" w:sz="0" w:space="0" w:color="auto"/>
            <w:bottom w:val="none" w:sz="0" w:space="0" w:color="auto"/>
            <w:right w:val="none" w:sz="0" w:space="0" w:color="auto"/>
          </w:divBdr>
        </w:div>
        <w:div w:id="782070743">
          <w:marLeft w:val="640"/>
          <w:marRight w:val="0"/>
          <w:marTop w:val="0"/>
          <w:marBottom w:val="0"/>
          <w:divBdr>
            <w:top w:val="none" w:sz="0" w:space="0" w:color="auto"/>
            <w:left w:val="none" w:sz="0" w:space="0" w:color="auto"/>
            <w:bottom w:val="none" w:sz="0" w:space="0" w:color="auto"/>
            <w:right w:val="none" w:sz="0" w:space="0" w:color="auto"/>
          </w:divBdr>
        </w:div>
        <w:div w:id="1567760237">
          <w:marLeft w:val="640"/>
          <w:marRight w:val="0"/>
          <w:marTop w:val="0"/>
          <w:marBottom w:val="0"/>
          <w:divBdr>
            <w:top w:val="none" w:sz="0" w:space="0" w:color="auto"/>
            <w:left w:val="none" w:sz="0" w:space="0" w:color="auto"/>
            <w:bottom w:val="none" w:sz="0" w:space="0" w:color="auto"/>
            <w:right w:val="none" w:sz="0" w:space="0" w:color="auto"/>
          </w:divBdr>
        </w:div>
        <w:div w:id="1126435778">
          <w:marLeft w:val="640"/>
          <w:marRight w:val="0"/>
          <w:marTop w:val="0"/>
          <w:marBottom w:val="0"/>
          <w:divBdr>
            <w:top w:val="none" w:sz="0" w:space="0" w:color="auto"/>
            <w:left w:val="none" w:sz="0" w:space="0" w:color="auto"/>
            <w:bottom w:val="none" w:sz="0" w:space="0" w:color="auto"/>
            <w:right w:val="none" w:sz="0" w:space="0" w:color="auto"/>
          </w:divBdr>
        </w:div>
        <w:div w:id="995959499">
          <w:marLeft w:val="640"/>
          <w:marRight w:val="0"/>
          <w:marTop w:val="0"/>
          <w:marBottom w:val="0"/>
          <w:divBdr>
            <w:top w:val="none" w:sz="0" w:space="0" w:color="auto"/>
            <w:left w:val="none" w:sz="0" w:space="0" w:color="auto"/>
            <w:bottom w:val="none" w:sz="0" w:space="0" w:color="auto"/>
            <w:right w:val="none" w:sz="0" w:space="0" w:color="auto"/>
          </w:divBdr>
        </w:div>
        <w:div w:id="694158134">
          <w:marLeft w:val="640"/>
          <w:marRight w:val="0"/>
          <w:marTop w:val="0"/>
          <w:marBottom w:val="0"/>
          <w:divBdr>
            <w:top w:val="none" w:sz="0" w:space="0" w:color="auto"/>
            <w:left w:val="none" w:sz="0" w:space="0" w:color="auto"/>
            <w:bottom w:val="none" w:sz="0" w:space="0" w:color="auto"/>
            <w:right w:val="none" w:sz="0" w:space="0" w:color="auto"/>
          </w:divBdr>
        </w:div>
        <w:div w:id="1897274625">
          <w:marLeft w:val="640"/>
          <w:marRight w:val="0"/>
          <w:marTop w:val="0"/>
          <w:marBottom w:val="0"/>
          <w:divBdr>
            <w:top w:val="none" w:sz="0" w:space="0" w:color="auto"/>
            <w:left w:val="none" w:sz="0" w:space="0" w:color="auto"/>
            <w:bottom w:val="none" w:sz="0" w:space="0" w:color="auto"/>
            <w:right w:val="none" w:sz="0" w:space="0" w:color="auto"/>
          </w:divBdr>
        </w:div>
        <w:div w:id="1454903506">
          <w:marLeft w:val="640"/>
          <w:marRight w:val="0"/>
          <w:marTop w:val="0"/>
          <w:marBottom w:val="0"/>
          <w:divBdr>
            <w:top w:val="none" w:sz="0" w:space="0" w:color="auto"/>
            <w:left w:val="none" w:sz="0" w:space="0" w:color="auto"/>
            <w:bottom w:val="none" w:sz="0" w:space="0" w:color="auto"/>
            <w:right w:val="none" w:sz="0" w:space="0" w:color="auto"/>
          </w:divBdr>
        </w:div>
        <w:div w:id="1509637203">
          <w:marLeft w:val="640"/>
          <w:marRight w:val="0"/>
          <w:marTop w:val="0"/>
          <w:marBottom w:val="0"/>
          <w:divBdr>
            <w:top w:val="none" w:sz="0" w:space="0" w:color="auto"/>
            <w:left w:val="none" w:sz="0" w:space="0" w:color="auto"/>
            <w:bottom w:val="none" w:sz="0" w:space="0" w:color="auto"/>
            <w:right w:val="none" w:sz="0" w:space="0" w:color="auto"/>
          </w:divBdr>
        </w:div>
        <w:div w:id="265819245">
          <w:marLeft w:val="640"/>
          <w:marRight w:val="0"/>
          <w:marTop w:val="0"/>
          <w:marBottom w:val="0"/>
          <w:divBdr>
            <w:top w:val="none" w:sz="0" w:space="0" w:color="auto"/>
            <w:left w:val="none" w:sz="0" w:space="0" w:color="auto"/>
            <w:bottom w:val="none" w:sz="0" w:space="0" w:color="auto"/>
            <w:right w:val="none" w:sz="0" w:space="0" w:color="auto"/>
          </w:divBdr>
        </w:div>
        <w:div w:id="1115950250">
          <w:marLeft w:val="640"/>
          <w:marRight w:val="0"/>
          <w:marTop w:val="0"/>
          <w:marBottom w:val="0"/>
          <w:divBdr>
            <w:top w:val="none" w:sz="0" w:space="0" w:color="auto"/>
            <w:left w:val="none" w:sz="0" w:space="0" w:color="auto"/>
            <w:bottom w:val="none" w:sz="0" w:space="0" w:color="auto"/>
            <w:right w:val="none" w:sz="0" w:space="0" w:color="auto"/>
          </w:divBdr>
        </w:div>
        <w:div w:id="1191451328">
          <w:marLeft w:val="640"/>
          <w:marRight w:val="0"/>
          <w:marTop w:val="0"/>
          <w:marBottom w:val="0"/>
          <w:divBdr>
            <w:top w:val="none" w:sz="0" w:space="0" w:color="auto"/>
            <w:left w:val="none" w:sz="0" w:space="0" w:color="auto"/>
            <w:bottom w:val="none" w:sz="0" w:space="0" w:color="auto"/>
            <w:right w:val="none" w:sz="0" w:space="0" w:color="auto"/>
          </w:divBdr>
        </w:div>
        <w:div w:id="1648509807">
          <w:marLeft w:val="640"/>
          <w:marRight w:val="0"/>
          <w:marTop w:val="0"/>
          <w:marBottom w:val="0"/>
          <w:divBdr>
            <w:top w:val="none" w:sz="0" w:space="0" w:color="auto"/>
            <w:left w:val="none" w:sz="0" w:space="0" w:color="auto"/>
            <w:bottom w:val="none" w:sz="0" w:space="0" w:color="auto"/>
            <w:right w:val="none" w:sz="0" w:space="0" w:color="auto"/>
          </w:divBdr>
        </w:div>
        <w:div w:id="1805544612">
          <w:marLeft w:val="640"/>
          <w:marRight w:val="0"/>
          <w:marTop w:val="0"/>
          <w:marBottom w:val="0"/>
          <w:divBdr>
            <w:top w:val="none" w:sz="0" w:space="0" w:color="auto"/>
            <w:left w:val="none" w:sz="0" w:space="0" w:color="auto"/>
            <w:bottom w:val="none" w:sz="0" w:space="0" w:color="auto"/>
            <w:right w:val="none" w:sz="0" w:space="0" w:color="auto"/>
          </w:divBdr>
        </w:div>
        <w:div w:id="526993497">
          <w:marLeft w:val="640"/>
          <w:marRight w:val="0"/>
          <w:marTop w:val="0"/>
          <w:marBottom w:val="0"/>
          <w:divBdr>
            <w:top w:val="none" w:sz="0" w:space="0" w:color="auto"/>
            <w:left w:val="none" w:sz="0" w:space="0" w:color="auto"/>
            <w:bottom w:val="none" w:sz="0" w:space="0" w:color="auto"/>
            <w:right w:val="none" w:sz="0" w:space="0" w:color="auto"/>
          </w:divBdr>
        </w:div>
        <w:div w:id="2012562469">
          <w:marLeft w:val="640"/>
          <w:marRight w:val="0"/>
          <w:marTop w:val="0"/>
          <w:marBottom w:val="0"/>
          <w:divBdr>
            <w:top w:val="none" w:sz="0" w:space="0" w:color="auto"/>
            <w:left w:val="none" w:sz="0" w:space="0" w:color="auto"/>
            <w:bottom w:val="none" w:sz="0" w:space="0" w:color="auto"/>
            <w:right w:val="none" w:sz="0" w:space="0" w:color="auto"/>
          </w:divBdr>
        </w:div>
        <w:div w:id="1715157566">
          <w:marLeft w:val="640"/>
          <w:marRight w:val="0"/>
          <w:marTop w:val="0"/>
          <w:marBottom w:val="0"/>
          <w:divBdr>
            <w:top w:val="none" w:sz="0" w:space="0" w:color="auto"/>
            <w:left w:val="none" w:sz="0" w:space="0" w:color="auto"/>
            <w:bottom w:val="none" w:sz="0" w:space="0" w:color="auto"/>
            <w:right w:val="none" w:sz="0" w:space="0" w:color="auto"/>
          </w:divBdr>
        </w:div>
        <w:div w:id="1278220658">
          <w:marLeft w:val="640"/>
          <w:marRight w:val="0"/>
          <w:marTop w:val="0"/>
          <w:marBottom w:val="0"/>
          <w:divBdr>
            <w:top w:val="none" w:sz="0" w:space="0" w:color="auto"/>
            <w:left w:val="none" w:sz="0" w:space="0" w:color="auto"/>
            <w:bottom w:val="none" w:sz="0" w:space="0" w:color="auto"/>
            <w:right w:val="none" w:sz="0" w:space="0" w:color="auto"/>
          </w:divBdr>
        </w:div>
        <w:div w:id="971599184">
          <w:marLeft w:val="640"/>
          <w:marRight w:val="0"/>
          <w:marTop w:val="0"/>
          <w:marBottom w:val="0"/>
          <w:divBdr>
            <w:top w:val="none" w:sz="0" w:space="0" w:color="auto"/>
            <w:left w:val="none" w:sz="0" w:space="0" w:color="auto"/>
            <w:bottom w:val="none" w:sz="0" w:space="0" w:color="auto"/>
            <w:right w:val="none" w:sz="0" w:space="0" w:color="auto"/>
          </w:divBdr>
        </w:div>
        <w:div w:id="180971383">
          <w:marLeft w:val="640"/>
          <w:marRight w:val="0"/>
          <w:marTop w:val="0"/>
          <w:marBottom w:val="0"/>
          <w:divBdr>
            <w:top w:val="none" w:sz="0" w:space="0" w:color="auto"/>
            <w:left w:val="none" w:sz="0" w:space="0" w:color="auto"/>
            <w:bottom w:val="none" w:sz="0" w:space="0" w:color="auto"/>
            <w:right w:val="none" w:sz="0" w:space="0" w:color="auto"/>
          </w:divBdr>
        </w:div>
        <w:div w:id="1427725717">
          <w:marLeft w:val="640"/>
          <w:marRight w:val="0"/>
          <w:marTop w:val="0"/>
          <w:marBottom w:val="0"/>
          <w:divBdr>
            <w:top w:val="none" w:sz="0" w:space="0" w:color="auto"/>
            <w:left w:val="none" w:sz="0" w:space="0" w:color="auto"/>
            <w:bottom w:val="none" w:sz="0" w:space="0" w:color="auto"/>
            <w:right w:val="none" w:sz="0" w:space="0" w:color="auto"/>
          </w:divBdr>
        </w:div>
        <w:div w:id="586231274">
          <w:marLeft w:val="640"/>
          <w:marRight w:val="0"/>
          <w:marTop w:val="0"/>
          <w:marBottom w:val="0"/>
          <w:divBdr>
            <w:top w:val="none" w:sz="0" w:space="0" w:color="auto"/>
            <w:left w:val="none" w:sz="0" w:space="0" w:color="auto"/>
            <w:bottom w:val="none" w:sz="0" w:space="0" w:color="auto"/>
            <w:right w:val="none" w:sz="0" w:space="0" w:color="auto"/>
          </w:divBdr>
        </w:div>
        <w:div w:id="1464735270">
          <w:marLeft w:val="640"/>
          <w:marRight w:val="0"/>
          <w:marTop w:val="0"/>
          <w:marBottom w:val="0"/>
          <w:divBdr>
            <w:top w:val="none" w:sz="0" w:space="0" w:color="auto"/>
            <w:left w:val="none" w:sz="0" w:space="0" w:color="auto"/>
            <w:bottom w:val="none" w:sz="0" w:space="0" w:color="auto"/>
            <w:right w:val="none" w:sz="0" w:space="0" w:color="auto"/>
          </w:divBdr>
        </w:div>
        <w:div w:id="845364656">
          <w:marLeft w:val="640"/>
          <w:marRight w:val="0"/>
          <w:marTop w:val="0"/>
          <w:marBottom w:val="0"/>
          <w:divBdr>
            <w:top w:val="none" w:sz="0" w:space="0" w:color="auto"/>
            <w:left w:val="none" w:sz="0" w:space="0" w:color="auto"/>
            <w:bottom w:val="none" w:sz="0" w:space="0" w:color="auto"/>
            <w:right w:val="none" w:sz="0" w:space="0" w:color="auto"/>
          </w:divBdr>
        </w:div>
        <w:div w:id="1305695180">
          <w:marLeft w:val="640"/>
          <w:marRight w:val="0"/>
          <w:marTop w:val="0"/>
          <w:marBottom w:val="0"/>
          <w:divBdr>
            <w:top w:val="none" w:sz="0" w:space="0" w:color="auto"/>
            <w:left w:val="none" w:sz="0" w:space="0" w:color="auto"/>
            <w:bottom w:val="none" w:sz="0" w:space="0" w:color="auto"/>
            <w:right w:val="none" w:sz="0" w:space="0" w:color="auto"/>
          </w:divBdr>
        </w:div>
        <w:div w:id="1702902184">
          <w:marLeft w:val="640"/>
          <w:marRight w:val="0"/>
          <w:marTop w:val="0"/>
          <w:marBottom w:val="0"/>
          <w:divBdr>
            <w:top w:val="none" w:sz="0" w:space="0" w:color="auto"/>
            <w:left w:val="none" w:sz="0" w:space="0" w:color="auto"/>
            <w:bottom w:val="none" w:sz="0" w:space="0" w:color="auto"/>
            <w:right w:val="none" w:sz="0" w:space="0" w:color="auto"/>
          </w:divBdr>
        </w:div>
        <w:div w:id="505436805">
          <w:marLeft w:val="640"/>
          <w:marRight w:val="0"/>
          <w:marTop w:val="0"/>
          <w:marBottom w:val="0"/>
          <w:divBdr>
            <w:top w:val="none" w:sz="0" w:space="0" w:color="auto"/>
            <w:left w:val="none" w:sz="0" w:space="0" w:color="auto"/>
            <w:bottom w:val="none" w:sz="0" w:space="0" w:color="auto"/>
            <w:right w:val="none" w:sz="0" w:space="0" w:color="auto"/>
          </w:divBdr>
        </w:div>
        <w:div w:id="1075205119">
          <w:marLeft w:val="640"/>
          <w:marRight w:val="0"/>
          <w:marTop w:val="0"/>
          <w:marBottom w:val="0"/>
          <w:divBdr>
            <w:top w:val="none" w:sz="0" w:space="0" w:color="auto"/>
            <w:left w:val="none" w:sz="0" w:space="0" w:color="auto"/>
            <w:bottom w:val="none" w:sz="0" w:space="0" w:color="auto"/>
            <w:right w:val="none" w:sz="0" w:space="0" w:color="auto"/>
          </w:divBdr>
        </w:div>
        <w:div w:id="1329140606">
          <w:marLeft w:val="640"/>
          <w:marRight w:val="0"/>
          <w:marTop w:val="0"/>
          <w:marBottom w:val="0"/>
          <w:divBdr>
            <w:top w:val="none" w:sz="0" w:space="0" w:color="auto"/>
            <w:left w:val="none" w:sz="0" w:space="0" w:color="auto"/>
            <w:bottom w:val="none" w:sz="0" w:space="0" w:color="auto"/>
            <w:right w:val="none" w:sz="0" w:space="0" w:color="auto"/>
          </w:divBdr>
        </w:div>
        <w:div w:id="465900171">
          <w:marLeft w:val="640"/>
          <w:marRight w:val="0"/>
          <w:marTop w:val="0"/>
          <w:marBottom w:val="0"/>
          <w:divBdr>
            <w:top w:val="none" w:sz="0" w:space="0" w:color="auto"/>
            <w:left w:val="none" w:sz="0" w:space="0" w:color="auto"/>
            <w:bottom w:val="none" w:sz="0" w:space="0" w:color="auto"/>
            <w:right w:val="none" w:sz="0" w:space="0" w:color="auto"/>
          </w:divBdr>
        </w:div>
        <w:div w:id="752045825">
          <w:marLeft w:val="640"/>
          <w:marRight w:val="0"/>
          <w:marTop w:val="0"/>
          <w:marBottom w:val="0"/>
          <w:divBdr>
            <w:top w:val="none" w:sz="0" w:space="0" w:color="auto"/>
            <w:left w:val="none" w:sz="0" w:space="0" w:color="auto"/>
            <w:bottom w:val="none" w:sz="0" w:space="0" w:color="auto"/>
            <w:right w:val="none" w:sz="0" w:space="0" w:color="auto"/>
          </w:divBdr>
        </w:div>
        <w:div w:id="1567103813">
          <w:marLeft w:val="640"/>
          <w:marRight w:val="0"/>
          <w:marTop w:val="0"/>
          <w:marBottom w:val="0"/>
          <w:divBdr>
            <w:top w:val="none" w:sz="0" w:space="0" w:color="auto"/>
            <w:left w:val="none" w:sz="0" w:space="0" w:color="auto"/>
            <w:bottom w:val="none" w:sz="0" w:space="0" w:color="auto"/>
            <w:right w:val="none" w:sz="0" w:space="0" w:color="auto"/>
          </w:divBdr>
        </w:div>
        <w:div w:id="1960525116">
          <w:marLeft w:val="640"/>
          <w:marRight w:val="0"/>
          <w:marTop w:val="0"/>
          <w:marBottom w:val="0"/>
          <w:divBdr>
            <w:top w:val="none" w:sz="0" w:space="0" w:color="auto"/>
            <w:left w:val="none" w:sz="0" w:space="0" w:color="auto"/>
            <w:bottom w:val="none" w:sz="0" w:space="0" w:color="auto"/>
            <w:right w:val="none" w:sz="0" w:space="0" w:color="auto"/>
          </w:divBdr>
        </w:div>
        <w:div w:id="1043479871">
          <w:marLeft w:val="640"/>
          <w:marRight w:val="0"/>
          <w:marTop w:val="0"/>
          <w:marBottom w:val="0"/>
          <w:divBdr>
            <w:top w:val="none" w:sz="0" w:space="0" w:color="auto"/>
            <w:left w:val="none" w:sz="0" w:space="0" w:color="auto"/>
            <w:bottom w:val="none" w:sz="0" w:space="0" w:color="auto"/>
            <w:right w:val="none" w:sz="0" w:space="0" w:color="auto"/>
          </w:divBdr>
        </w:div>
        <w:div w:id="606154372">
          <w:marLeft w:val="640"/>
          <w:marRight w:val="0"/>
          <w:marTop w:val="0"/>
          <w:marBottom w:val="0"/>
          <w:divBdr>
            <w:top w:val="none" w:sz="0" w:space="0" w:color="auto"/>
            <w:left w:val="none" w:sz="0" w:space="0" w:color="auto"/>
            <w:bottom w:val="none" w:sz="0" w:space="0" w:color="auto"/>
            <w:right w:val="none" w:sz="0" w:space="0" w:color="auto"/>
          </w:divBdr>
        </w:div>
        <w:div w:id="1097674679">
          <w:marLeft w:val="640"/>
          <w:marRight w:val="0"/>
          <w:marTop w:val="0"/>
          <w:marBottom w:val="0"/>
          <w:divBdr>
            <w:top w:val="none" w:sz="0" w:space="0" w:color="auto"/>
            <w:left w:val="none" w:sz="0" w:space="0" w:color="auto"/>
            <w:bottom w:val="none" w:sz="0" w:space="0" w:color="auto"/>
            <w:right w:val="none" w:sz="0" w:space="0" w:color="auto"/>
          </w:divBdr>
        </w:div>
        <w:div w:id="329020323">
          <w:marLeft w:val="640"/>
          <w:marRight w:val="0"/>
          <w:marTop w:val="0"/>
          <w:marBottom w:val="0"/>
          <w:divBdr>
            <w:top w:val="none" w:sz="0" w:space="0" w:color="auto"/>
            <w:left w:val="none" w:sz="0" w:space="0" w:color="auto"/>
            <w:bottom w:val="none" w:sz="0" w:space="0" w:color="auto"/>
            <w:right w:val="none" w:sz="0" w:space="0" w:color="auto"/>
          </w:divBdr>
        </w:div>
        <w:div w:id="1049037119">
          <w:marLeft w:val="640"/>
          <w:marRight w:val="0"/>
          <w:marTop w:val="0"/>
          <w:marBottom w:val="0"/>
          <w:divBdr>
            <w:top w:val="none" w:sz="0" w:space="0" w:color="auto"/>
            <w:left w:val="none" w:sz="0" w:space="0" w:color="auto"/>
            <w:bottom w:val="none" w:sz="0" w:space="0" w:color="auto"/>
            <w:right w:val="none" w:sz="0" w:space="0" w:color="auto"/>
          </w:divBdr>
        </w:div>
        <w:div w:id="1628461824">
          <w:marLeft w:val="640"/>
          <w:marRight w:val="0"/>
          <w:marTop w:val="0"/>
          <w:marBottom w:val="0"/>
          <w:divBdr>
            <w:top w:val="none" w:sz="0" w:space="0" w:color="auto"/>
            <w:left w:val="none" w:sz="0" w:space="0" w:color="auto"/>
            <w:bottom w:val="none" w:sz="0" w:space="0" w:color="auto"/>
            <w:right w:val="none" w:sz="0" w:space="0" w:color="auto"/>
          </w:divBdr>
        </w:div>
        <w:div w:id="1250234172">
          <w:marLeft w:val="640"/>
          <w:marRight w:val="0"/>
          <w:marTop w:val="0"/>
          <w:marBottom w:val="0"/>
          <w:divBdr>
            <w:top w:val="none" w:sz="0" w:space="0" w:color="auto"/>
            <w:left w:val="none" w:sz="0" w:space="0" w:color="auto"/>
            <w:bottom w:val="none" w:sz="0" w:space="0" w:color="auto"/>
            <w:right w:val="none" w:sz="0" w:space="0" w:color="auto"/>
          </w:divBdr>
        </w:div>
        <w:div w:id="939988123">
          <w:marLeft w:val="640"/>
          <w:marRight w:val="0"/>
          <w:marTop w:val="0"/>
          <w:marBottom w:val="0"/>
          <w:divBdr>
            <w:top w:val="none" w:sz="0" w:space="0" w:color="auto"/>
            <w:left w:val="none" w:sz="0" w:space="0" w:color="auto"/>
            <w:bottom w:val="none" w:sz="0" w:space="0" w:color="auto"/>
            <w:right w:val="none" w:sz="0" w:space="0" w:color="auto"/>
          </w:divBdr>
        </w:div>
        <w:div w:id="1919512335">
          <w:marLeft w:val="640"/>
          <w:marRight w:val="0"/>
          <w:marTop w:val="0"/>
          <w:marBottom w:val="0"/>
          <w:divBdr>
            <w:top w:val="none" w:sz="0" w:space="0" w:color="auto"/>
            <w:left w:val="none" w:sz="0" w:space="0" w:color="auto"/>
            <w:bottom w:val="none" w:sz="0" w:space="0" w:color="auto"/>
            <w:right w:val="none" w:sz="0" w:space="0" w:color="auto"/>
          </w:divBdr>
        </w:div>
        <w:div w:id="81996406">
          <w:marLeft w:val="640"/>
          <w:marRight w:val="0"/>
          <w:marTop w:val="0"/>
          <w:marBottom w:val="0"/>
          <w:divBdr>
            <w:top w:val="none" w:sz="0" w:space="0" w:color="auto"/>
            <w:left w:val="none" w:sz="0" w:space="0" w:color="auto"/>
            <w:bottom w:val="none" w:sz="0" w:space="0" w:color="auto"/>
            <w:right w:val="none" w:sz="0" w:space="0" w:color="auto"/>
          </w:divBdr>
        </w:div>
        <w:div w:id="522982576">
          <w:marLeft w:val="640"/>
          <w:marRight w:val="0"/>
          <w:marTop w:val="0"/>
          <w:marBottom w:val="0"/>
          <w:divBdr>
            <w:top w:val="none" w:sz="0" w:space="0" w:color="auto"/>
            <w:left w:val="none" w:sz="0" w:space="0" w:color="auto"/>
            <w:bottom w:val="none" w:sz="0" w:space="0" w:color="auto"/>
            <w:right w:val="none" w:sz="0" w:space="0" w:color="auto"/>
          </w:divBdr>
        </w:div>
        <w:div w:id="2082754669">
          <w:marLeft w:val="640"/>
          <w:marRight w:val="0"/>
          <w:marTop w:val="0"/>
          <w:marBottom w:val="0"/>
          <w:divBdr>
            <w:top w:val="none" w:sz="0" w:space="0" w:color="auto"/>
            <w:left w:val="none" w:sz="0" w:space="0" w:color="auto"/>
            <w:bottom w:val="none" w:sz="0" w:space="0" w:color="auto"/>
            <w:right w:val="none" w:sz="0" w:space="0" w:color="auto"/>
          </w:divBdr>
        </w:div>
        <w:div w:id="671493633">
          <w:marLeft w:val="640"/>
          <w:marRight w:val="0"/>
          <w:marTop w:val="0"/>
          <w:marBottom w:val="0"/>
          <w:divBdr>
            <w:top w:val="none" w:sz="0" w:space="0" w:color="auto"/>
            <w:left w:val="none" w:sz="0" w:space="0" w:color="auto"/>
            <w:bottom w:val="none" w:sz="0" w:space="0" w:color="auto"/>
            <w:right w:val="none" w:sz="0" w:space="0" w:color="auto"/>
          </w:divBdr>
        </w:div>
        <w:div w:id="1034573961">
          <w:marLeft w:val="640"/>
          <w:marRight w:val="0"/>
          <w:marTop w:val="0"/>
          <w:marBottom w:val="0"/>
          <w:divBdr>
            <w:top w:val="none" w:sz="0" w:space="0" w:color="auto"/>
            <w:left w:val="none" w:sz="0" w:space="0" w:color="auto"/>
            <w:bottom w:val="none" w:sz="0" w:space="0" w:color="auto"/>
            <w:right w:val="none" w:sz="0" w:space="0" w:color="auto"/>
          </w:divBdr>
        </w:div>
        <w:div w:id="1394045844">
          <w:marLeft w:val="640"/>
          <w:marRight w:val="0"/>
          <w:marTop w:val="0"/>
          <w:marBottom w:val="0"/>
          <w:divBdr>
            <w:top w:val="none" w:sz="0" w:space="0" w:color="auto"/>
            <w:left w:val="none" w:sz="0" w:space="0" w:color="auto"/>
            <w:bottom w:val="none" w:sz="0" w:space="0" w:color="auto"/>
            <w:right w:val="none" w:sz="0" w:space="0" w:color="auto"/>
          </w:divBdr>
        </w:div>
        <w:div w:id="302470089">
          <w:marLeft w:val="640"/>
          <w:marRight w:val="0"/>
          <w:marTop w:val="0"/>
          <w:marBottom w:val="0"/>
          <w:divBdr>
            <w:top w:val="none" w:sz="0" w:space="0" w:color="auto"/>
            <w:left w:val="none" w:sz="0" w:space="0" w:color="auto"/>
            <w:bottom w:val="none" w:sz="0" w:space="0" w:color="auto"/>
            <w:right w:val="none" w:sz="0" w:space="0" w:color="auto"/>
          </w:divBdr>
        </w:div>
        <w:div w:id="1319649757">
          <w:marLeft w:val="640"/>
          <w:marRight w:val="0"/>
          <w:marTop w:val="0"/>
          <w:marBottom w:val="0"/>
          <w:divBdr>
            <w:top w:val="none" w:sz="0" w:space="0" w:color="auto"/>
            <w:left w:val="none" w:sz="0" w:space="0" w:color="auto"/>
            <w:bottom w:val="none" w:sz="0" w:space="0" w:color="auto"/>
            <w:right w:val="none" w:sz="0" w:space="0" w:color="auto"/>
          </w:divBdr>
        </w:div>
        <w:div w:id="1515609299">
          <w:marLeft w:val="640"/>
          <w:marRight w:val="0"/>
          <w:marTop w:val="0"/>
          <w:marBottom w:val="0"/>
          <w:divBdr>
            <w:top w:val="none" w:sz="0" w:space="0" w:color="auto"/>
            <w:left w:val="none" w:sz="0" w:space="0" w:color="auto"/>
            <w:bottom w:val="none" w:sz="0" w:space="0" w:color="auto"/>
            <w:right w:val="none" w:sz="0" w:space="0" w:color="auto"/>
          </w:divBdr>
        </w:div>
        <w:div w:id="1149175343">
          <w:marLeft w:val="640"/>
          <w:marRight w:val="0"/>
          <w:marTop w:val="0"/>
          <w:marBottom w:val="0"/>
          <w:divBdr>
            <w:top w:val="none" w:sz="0" w:space="0" w:color="auto"/>
            <w:left w:val="none" w:sz="0" w:space="0" w:color="auto"/>
            <w:bottom w:val="none" w:sz="0" w:space="0" w:color="auto"/>
            <w:right w:val="none" w:sz="0" w:space="0" w:color="auto"/>
          </w:divBdr>
        </w:div>
        <w:div w:id="1391417333">
          <w:marLeft w:val="640"/>
          <w:marRight w:val="0"/>
          <w:marTop w:val="0"/>
          <w:marBottom w:val="0"/>
          <w:divBdr>
            <w:top w:val="none" w:sz="0" w:space="0" w:color="auto"/>
            <w:left w:val="none" w:sz="0" w:space="0" w:color="auto"/>
            <w:bottom w:val="none" w:sz="0" w:space="0" w:color="auto"/>
            <w:right w:val="none" w:sz="0" w:space="0" w:color="auto"/>
          </w:divBdr>
        </w:div>
      </w:divsChild>
    </w:div>
    <w:div w:id="921917944">
      <w:bodyDiv w:val="1"/>
      <w:marLeft w:val="0"/>
      <w:marRight w:val="0"/>
      <w:marTop w:val="0"/>
      <w:marBottom w:val="0"/>
      <w:divBdr>
        <w:top w:val="none" w:sz="0" w:space="0" w:color="auto"/>
        <w:left w:val="none" w:sz="0" w:space="0" w:color="auto"/>
        <w:bottom w:val="none" w:sz="0" w:space="0" w:color="auto"/>
        <w:right w:val="none" w:sz="0" w:space="0" w:color="auto"/>
      </w:divBdr>
      <w:divsChild>
        <w:div w:id="1118523156">
          <w:marLeft w:val="640"/>
          <w:marRight w:val="0"/>
          <w:marTop w:val="0"/>
          <w:marBottom w:val="0"/>
          <w:divBdr>
            <w:top w:val="none" w:sz="0" w:space="0" w:color="auto"/>
            <w:left w:val="none" w:sz="0" w:space="0" w:color="auto"/>
            <w:bottom w:val="none" w:sz="0" w:space="0" w:color="auto"/>
            <w:right w:val="none" w:sz="0" w:space="0" w:color="auto"/>
          </w:divBdr>
        </w:div>
        <w:div w:id="1634828249">
          <w:marLeft w:val="640"/>
          <w:marRight w:val="0"/>
          <w:marTop w:val="0"/>
          <w:marBottom w:val="0"/>
          <w:divBdr>
            <w:top w:val="none" w:sz="0" w:space="0" w:color="auto"/>
            <w:left w:val="none" w:sz="0" w:space="0" w:color="auto"/>
            <w:bottom w:val="none" w:sz="0" w:space="0" w:color="auto"/>
            <w:right w:val="none" w:sz="0" w:space="0" w:color="auto"/>
          </w:divBdr>
        </w:div>
        <w:div w:id="1017854813">
          <w:marLeft w:val="640"/>
          <w:marRight w:val="0"/>
          <w:marTop w:val="0"/>
          <w:marBottom w:val="0"/>
          <w:divBdr>
            <w:top w:val="none" w:sz="0" w:space="0" w:color="auto"/>
            <w:left w:val="none" w:sz="0" w:space="0" w:color="auto"/>
            <w:bottom w:val="none" w:sz="0" w:space="0" w:color="auto"/>
            <w:right w:val="none" w:sz="0" w:space="0" w:color="auto"/>
          </w:divBdr>
        </w:div>
        <w:div w:id="1309360934">
          <w:marLeft w:val="640"/>
          <w:marRight w:val="0"/>
          <w:marTop w:val="0"/>
          <w:marBottom w:val="0"/>
          <w:divBdr>
            <w:top w:val="none" w:sz="0" w:space="0" w:color="auto"/>
            <w:left w:val="none" w:sz="0" w:space="0" w:color="auto"/>
            <w:bottom w:val="none" w:sz="0" w:space="0" w:color="auto"/>
            <w:right w:val="none" w:sz="0" w:space="0" w:color="auto"/>
          </w:divBdr>
        </w:div>
        <w:div w:id="704721711">
          <w:marLeft w:val="640"/>
          <w:marRight w:val="0"/>
          <w:marTop w:val="0"/>
          <w:marBottom w:val="0"/>
          <w:divBdr>
            <w:top w:val="none" w:sz="0" w:space="0" w:color="auto"/>
            <w:left w:val="none" w:sz="0" w:space="0" w:color="auto"/>
            <w:bottom w:val="none" w:sz="0" w:space="0" w:color="auto"/>
            <w:right w:val="none" w:sz="0" w:space="0" w:color="auto"/>
          </w:divBdr>
        </w:div>
        <w:div w:id="1565097919">
          <w:marLeft w:val="640"/>
          <w:marRight w:val="0"/>
          <w:marTop w:val="0"/>
          <w:marBottom w:val="0"/>
          <w:divBdr>
            <w:top w:val="none" w:sz="0" w:space="0" w:color="auto"/>
            <w:left w:val="none" w:sz="0" w:space="0" w:color="auto"/>
            <w:bottom w:val="none" w:sz="0" w:space="0" w:color="auto"/>
            <w:right w:val="none" w:sz="0" w:space="0" w:color="auto"/>
          </w:divBdr>
        </w:div>
        <w:div w:id="1562329052">
          <w:marLeft w:val="640"/>
          <w:marRight w:val="0"/>
          <w:marTop w:val="0"/>
          <w:marBottom w:val="0"/>
          <w:divBdr>
            <w:top w:val="none" w:sz="0" w:space="0" w:color="auto"/>
            <w:left w:val="none" w:sz="0" w:space="0" w:color="auto"/>
            <w:bottom w:val="none" w:sz="0" w:space="0" w:color="auto"/>
            <w:right w:val="none" w:sz="0" w:space="0" w:color="auto"/>
          </w:divBdr>
        </w:div>
        <w:div w:id="1181041706">
          <w:marLeft w:val="640"/>
          <w:marRight w:val="0"/>
          <w:marTop w:val="0"/>
          <w:marBottom w:val="0"/>
          <w:divBdr>
            <w:top w:val="none" w:sz="0" w:space="0" w:color="auto"/>
            <w:left w:val="none" w:sz="0" w:space="0" w:color="auto"/>
            <w:bottom w:val="none" w:sz="0" w:space="0" w:color="auto"/>
            <w:right w:val="none" w:sz="0" w:space="0" w:color="auto"/>
          </w:divBdr>
        </w:div>
        <w:div w:id="2002614105">
          <w:marLeft w:val="640"/>
          <w:marRight w:val="0"/>
          <w:marTop w:val="0"/>
          <w:marBottom w:val="0"/>
          <w:divBdr>
            <w:top w:val="none" w:sz="0" w:space="0" w:color="auto"/>
            <w:left w:val="none" w:sz="0" w:space="0" w:color="auto"/>
            <w:bottom w:val="none" w:sz="0" w:space="0" w:color="auto"/>
            <w:right w:val="none" w:sz="0" w:space="0" w:color="auto"/>
          </w:divBdr>
        </w:div>
        <w:div w:id="1660309045">
          <w:marLeft w:val="640"/>
          <w:marRight w:val="0"/>
          <w:marTop w:val="0"/>
          <w:marBottom w:val="0"/>
          <w:divBdr>
            <w:top w:val="none" w:sz="0" w:space="0" w:color="auto"/>
            <w:left w:val="none" w:sz="0" w:space="0" w:color="auto"/>
            <w:bottom w:val="none" w:sz="0" w:space="0" w:color="auto"/>
            <w:right w:val="none" w:sz="0" w:space="0" w:color="auto"/>
          </w:divBdr>
        </w:div>
        <w:div w:id="1943218719">
          <w:marLeft w:val="640"/>
          <w:marRight w:val="0"/>
          <w:marTop w:val="0"/>
          <w:marBottom w:val="0"/>
          <w:divBdr>
            <w:top w:val="none" w:sz="0" w:space="0" w:color="auto"/>
            <w:left w:val="none" w:sz="0" w:space="0" w:color="auto"/>
            <w:bottom w:val="none" w:sz="0" w:space="0" w:color="auto"/>
            <w:right w:val="none" w:sz="0" w:space="0" w:color="auto"/>
          </w:divBdr>
        </w:div>
        <w:div w:id="1670863736">
          <w:marLeft w:val="640"/>
          <w:marRight w:val="0"/>
          <w:marTop w:val="0"/>
          <w:marBottom w:val="0"/>
          <w:divBdr>
            <w:top w:val="none" w:sz="0" w:space="0" w:color="auto"/>
            <w:left w:val="none" w:sz="0" w:space="0" w:color="auto"/>
            <w:bottom w:val="none" w:sz="0" w:space="0" w:color="auto"/>
            <w:right w:val="none" w:sz="0" w:space="0" w:color="auto"/>
          </w:divBdr>
        </w:div>
        <w:div w:id="1033504518">
          <w:marLeft w:val="640"/>
          <w:marRight w:val="0"/>
          <w:marTop w:val="0"/>
          <w:marBottom w:val="0"/>
          <w:divBdr>
            <w:top w:val="none" w:sz="0" w:space="0" w:color="auto"/>
            <w:left w:val="none" w:sz="0" w:space="0" w:color="auto"/>
            <w:bottom w:val="none" w:sz="0" w:space="0" w:color="auto"/>
            <w:right w:val="none" w:sz="0" w:space="0" w:color="auto"/>
          </w:divBdr>
        </w:div>
        <w:div w:id="1401561093">
          <w:marLeft w:val="640"/>
          <w:marRight w:val="0"/>
          <w:marTop w:val="0"/>
          <w:marBottom w:val="0"/>
          <w:divBdr>
            <w:top w:val="none" w:sz="0" w:space="0" w:color="auto"/>
            <w:left w:val="none" w:sz="0" w:space="0" w:color="auto"/>
            <w:bottom w:val="none" w:sz="0" w:space="0" w:color="auto"/>
            <w:right w:val="none" w:sz="0" w:space="0" w:color="auto"/>
          </w:divBdr>
        </w:div>
        <w:div w:id="72972431">
          <w:marLeft w:val="640"/>
          <w:marRight w:val="0"/>
          <w:marTop w:val="0"/>
          <w:marBottom w:val="0"/>
          <w:divBdr>
            <w:top w:val="none" w:sz="0" w:space="0" w:color="auto"/>
            <w:left w:val="none" w:sz="0" w:space="0" w:color="auto"/>
            <w:bottom w:val="none" w:sz="0" w:space="0" w:color="auto"/>
            <w:right w:val="none" w:sz="0" w:space="0" w:color="auto"/>
          </w:divBdr>
        </w:div>
        <w:div w:id="2004623159">
          <w:marLeft w:val="640"/>
          <w:marRight w:val="0"/>
          <w:marTop w:val="0"/>
          <w:marBottom w:val="0"/>
          <w:divBdr>
            <w:top w:val="none" w:sz="0" w:space="0" w:color="auto"/>
            <w:left w:val="none" w:sz="0" w:space="0" w:color="auto"/>
            <w:bottom w:val="none" w:sz="0" w:space="0" w:color="auto"/>
            <w:right w:val="none" w:sz="0" w:space="0" w:color="auto"/>
          </w:divBdr>
        </w:div>
        <w:div w:id="1127162499">
          <w:marLeft w:val="640"/>
          <w:marRight w:val="0"/>
          <w:marTop w:val="0"/>
          <w:marBottom w:val="0"/>
          <w:divBdr>
            <w:top w:val="none" w:sz="0" w:space="0" w:color="auto"/>
            <w:left w:val="none" w:sz="0" w:space="0" w:color="auto"/>
            <w:bottom w:val="none" w:sz="0" w:space="0" w:color="auto"/>
            <w:right w:val="none" w:sz="0" w:space="0" w:color="auto"/>
          </w:divBdr>
        </w:div>
        <w:div w:id="1766147702">
          <w:marLeft w:val="640"/>
          <w:marRight w:val="0"/>
          <w:marTop w:val="0"/>
          <w:marBottom w:val="0"/>
          <w:divBdr>
            <w:top w:val="none" w:sz="0" w:space="0" w:color="auto"/>
            <w:left w:val="none" w:sz="0" w:space="0" w:color="auto"/>
            <w:bottom w:val="none" w:sz="0" w:space="0" w:color="auto"/>
            <w:right w:val="none" w:sz="0" w:space="0" w:color="auto"/>
          </w:divBdr>
        </w:div>
        <w:div w:id="1937204685">
          <w:marLeft w:val="640"/>
          <w:marRight w:val="0"/>
          <w:marTop w:val="0"/>
          <w:marBottom w:val="0"/>
          <w:divBdr>
            <w:top w:val="none" w:sz="0" w:space="0" w:color="auto"/>
            <w:left w:val="none" w:sz="0" w:space="0" w:color="auto"/>
            <w:bottom w:val="none" w:sz="0" w:space="0" w:color="auto"/>
            <w:right w:val="none" w:sz="0" w:space="0" w:color="auto"/>
          </w:divBdr>
        </w:div>
        <w:div w:id="226697027">
          <w:marLeft w:val="640"/>
          <w:marRight w:val="0"/>
          <w:marTop w:val="0"/>
          <w:marBottom w:val="0"/>
          <w:divBdr>
            <w:top w:val="none" w:sz="0" w:space="0" w:color="auto"/>
            <w:left w:val="none" w:sz="0" w:space="0" w:color="auto"/>
            <w:bottom w:val="none" w:sz="0" w:space="0" w:color="auto"/>
            <w:right w:val="none" w:sz="0" w:space="0" w:color="auto"/>
          </w:divBdr>
        </w:div>
        <w:div w:id="7223640">
          <w:marLeft w:val="640"/>
          <w:marRight w:val="0"/>
          <w:marTop w:val="0"/>
          <w:marBottom w:val="0"/>
          <w:divBdr>
            <w:top w:val="none" w:sz="0" w:space="0" w:color="auto"/>
            <w:left w:val="none" w:sz="0" w:space="0" w:color="auto"/>
            <w:bottom w:val="none" w:sz="0" w:space="0" w:color="auto"/>
            <w:right w:val="none" w:sz="0" w:space="0" w:color="auto"/>
          </w:divBdr>
        </w:div>
        <w:div w:id="1234510322">
          <w:marLeft w:val="640"/>
          <w:marRight w:val="0"/>
          <w:marTop w:val="0"/>
          <w:marBottom w:val="0"/>
          <w:divBdr>
            <w:top w:val="none" w:sz="0" w:space="0" w:color="auto"/>
            <w:left w:val="none" w:sz="0" w:space="0" w:color="auto"/>
            <w:bottom w:val="none" w:sz="0" w:space="0" w:color="auto"/>
            <w:right w:val="none" w:sz="0" w:space="0" w:color="auto"/>
          </w:divBdr>
        </w:div>
        <w:div w:id="1803423006">
          <w:marLeft w:val="640"/>
          <w:marRight w:val="0"/>
          <w:marTop w:val="0"/>
          <w:marBottom w:val="0"/>
          <w:divBdr>
            <w:top w:val="none" w:sz="0" w:space="0" w:color="auto"/>
            <w:left w:val="none" w:sz="0" w:space="0" w:color="auto"/>
            <w:bottom w:val="none" w:sz="0" w:space="0" w:color="auto"/>
            <w:right w:val="none" w:sz="0" w:space="0" w:color="auto"/>
          </w:divBdr>
        </w:div>
        <w:div w:id="39327996">
          <w:marLeft w:val="640"/>
          <w:marRight w:val="0"/>
          <w:marTop w:val="0"/>
          <w:marBottom w:val="0"/>
          <w:divBdr>
            <w:top w:val="none" w:sz="0" w:space="0" w:color="auto"/>
            <w:left w:val="none" w:sz="0" w:space="0" w:color="auto"/>
            <w:bottom w:val="none" w:sz="0" w:space="0" w:color="auto"/>
            <w:right w:val="none" w:sz="0" w:space="0" w:color="auto"/>
          </w:divBdr>
        </w:div>
        <w:div w:id="1077049475">
          <w:marLeft w:val="640"/>
          <w:marRight w:val="0"/>
          <w:marTop w:val="0"/>
          <w:marBottom w:val="0"/>
          <w:divBdr>
            <w:top w:val="none" w:sz="0" w:space="0" w:color="auto"/>
            <w:left w:val="none" w:sz="0" w:space="0" w:color="auto"/>
            <w:bottom w:val="none" w:sz="0" w:space="0" w:color="auto"/>
            <w:right w:val="none" w:sz="0" w:space="0" w:color="auto"/>
          </w:divBdr>
        </w:div>
        <w:div w:id="747073041">
          <w:marLeft w:val="640"/>
          <w:marRight w:val="0"/>
          <w:marTop w:val="0"/>
          <w:marBottom w:val="0"/>
          <w:divBdr>
            <w:top w:val="none" w:sz="0" w:space="0" w:color="auto"/>
            <w:left w:val="none" w:sz="0" w:space="0" w:color="auto"/>
            <w:bottom w:val="none" w:sz="0" w:space="0" w:color="auto"/>
            <w:right w:val="none" w:sz="0" w:space="0" w:color="auto"/>
          </w:divBdr>
        </w:div>
        <w:div w:id="444160576">
          <w:marLeft w:val="640"/>
          <w:marRight w:val="0"/>
          <w:marTop w:val="0"/>
          <w:marBottom w:val="0"/>
          <w:divBdr>
            <w:top w:val="none" w:sz="0" w:space="0" w:color="auto"/>
            <w:left w:val="none" w:sz="0" w:space="0" w:color="auto"/>
            <w:bottom w:val="none" w:sz="0" w:space="0" w:color="auto"/>
            <w:right w:val="none" w:sz="0" w:space="0" w:color="auto"/>
          </w:divBdr>
        </w:div>
        <w:div w:id="1767995654">
          <w:marLeft w:val="640"/>
          <w:marRight w:val="0"/>
          <w:marTop w:val="0"/>
          <w:marBottom w:val="0"/>
          <w:divBdr>
            <w:top w:val="none" w:sz="0" w:space="0" w:color="auto"/>
            <w:left w:val="none" w:sz="0" w:space="0" w:color="auto"/>
            <w:bottom w:val="none" w:sz="0" w:space="0" w:color="auto"/>
            <w:right w:val="none" w:sz="0" w:space="0" w:color="auto"/>
          </w:divBdr>
        </w:div>
        <w:div w:id="1601375335">
          <w:marLeft w:val="640"/>
          <w:marRight w:val="0"/>
          <w:marTop w:val="0"/>
          <w:marBottom w:val="0"/>
          <w:divBdr>
            <w:top w:val="none" w:sz="0" w:space="0" w:color="auto"/>
            <w:left w:val="none" w:sz="0" w:space="0" w:color="auto"/>
            <w:bottom w:val="none" w:sz="0" w:space="0" w:color="auto"/>
            <w:right w:val="none" w:sz="0" w:space="0" w:color="auto"/>
          </w:divBdr>
        </w:div>
        <w:div w:id="775757521">
          <w:marLeft w:val="640"/>
          <w:marRight w:val="0"/>
          <w:marTop w:val="0"/>
          <w:marBottom w:val="0"/>
          <w:divBdr>
            <w:top w:val="none" w:sz="0" w:space="0" w:color="auto"/>
            <w:left w:val="none" w:sz="0" w:space="0" w:color="auto"/>
            <w:bottom w:val="none" w:sz="0" w:space="0" w:color="auto"/>
            <w:right w:val="none" w:sz="0" w:space="0" w:color="auto"/>
          </w:divBdr>
        </w:div>
        <w:div w:id="942035494">
          <w:marLeft w:val="640"/>
          <w:marRight w:val="0"/>
          <w:marTop w:val="0"/>
          <w:marBottom w:val="0"/>
          <w:divBdr>
            <w:top w:val="none" w:sz="0" w:space="0" w:color="auto"/>
            <w:left w:val="none" w:sz="0" w:space="0" w:color="auto"/>
            <w:bottom w:val="none" w:sz="0" w:space="0" w:color="auto"/>
            <w:right w:val="none" w:sz="0" w:space="0" w:color="auto"/>
          </w:divBdr>
        </w:div>
        <w:div w:id="1023164235">
          <w:marLeft w:val="640"/>
          <w:marRight w:val="0"/>
          <w:marTop w:val="0"/>
          <w:marBottom w:val="0"/>
          <w:divBdr>
            <w:top w:val="none" w:sz="0" w:space="0" w:color="auto"/>
            <w:left w:val="none" w:sz="0" w:space="0" w:color="auto"/>
            <w:bottom w:val="none" w:sz="0" w:space="0" w:color="auto"/>
            <w:right w:val="none" w:sz="0" w:space="0" w:color="auto"/>
          </w:divBdr>
        </w:div>
        <w:div w:id="1327594572">
          <w:marLeft w:val="640"/>
          <w:marRight w:val="0"/>
          <w:marTop w:val="0"/>
          <w:marBottom w:val="0"/>
          <w:divBdr>
            <w:top w:val="none" w:sz="0" w:space="0" w:color="auto"/>
            <w:left w:val="none" w:sz="0" w:space="0" w:color="auto"/>
            <w:bottom w:val="none" w:sz="0" w:space="0" w:color="auto"/>
            <w:right w:val="none" w:sz="0" w:space="0" w:color="auto"/>
          </w:divBdr>
        </w:div>
        <w:div w:id="808087920">
          <w:marLeft w:val="640"/>
          <w:marRight w:val="0"/>
          <w:marTop w:val="0"/>
          <w:marBottom w:val="0"/>
          <w:divBdr>
            <w:top w:val="none" w:sz="0" w:space="0" w:color="auto"/>
            <w:left w:val="none" w:sz="0" w:space="0" w:color="auto"/>
            <w:bottom w:val="none" w:sz="0" w:space="0" w:color="auto"/>
            <w:right w:val="none" w:sz="0" w:space="0" w:color="auto"/>
          </w:divBdr>
        </w:div>
        <w:div w:id="611867286">
          <w:marLeft w:val="640"/>
          <w:marRight w:val="0"/>
          <w:marTop w:val="0"/>
          <w:marBottom w:val="0"/>
          <w:divBdr>
            <w:top w:val="none" w:sz="0" w:space="0" w:color="auto"/>
            <w:left w:val="none" w:sz="0" w:space="0" w:color="auto"/>
            <w:bottom w:val="none" w:sz="0" w:space="0" w:color="auto"/>
            <w:right w:val="none" w:sz="0" w:space="0" w:color="auto"/>
          </w:divBdr>
        </w:div>
        <w:div w:id="830371645">
          <w:marLeft w:val="640"/>
          <w:marRight w:val="0"/>
          <w:marTop w:val="0"/>
          <w:marBottom w:val="0"/>
          <w:divBdr>
            <w:top w:val="none" w:sz="0" w:space="0" w:color="auto"/>
            <w:left w:val="none" w:sz="0" w:space="0" w:color="auto"/>
            <w:bottom w:val="none" w:sz="0" w:space="0" w:color="auto"/>
            <w:right w:val="none" w:sz="0" w:space="0" w:color="auto"/>
          </w:divBdr>
        </w:div>
        <w:div w:id="438718211">
          <w:marLeft w:val="640"/>
          <w:marRight w:val="0"/>
          <w:marTop w:val="0"/>
          <w:marBottom w:val="0"/>
          <w:divBdr>
            <w:top w:val="none" w:sz="0" w:space="0" w:color="auto"/>
            <w:left w:val="none" w:sz="0" w:space="0" w:color="auto"/>
            <w:bottom w:val="none" w:sz="0" w:space="0" w:color="auto"/>
            <w:right w:val="none" w:sz="0" w:space="0" w:color="auto"/>
          </w:divBdr>
        </w:div>
        <w:div w:id="448009076">
          <w:marLeft w:val="640"/>
          <w:marRight w:val="0"/>
          <w:marTop w:val="0"/>
          <w:marBottom w:val="0"/>
          <w:divBdr>
            <w:top w:val="none" w:sz="0" w:space="0" w:color="auto"/>
            <w:left w:val="none" w:sz="0" w:space="0" w:color="auto"/>
            <w:bottom w:val="none" w:sz="0" w:space="0" w:color="auto"/>
            <w:right w:val="none" w:sz="0" w:space="0" w:color="auto"/>
          </w:divBdr>
        </w:div>
        <w:div w:id="810055222">
          <w:marLeft w:val="640"/>
          <w:marRight w:val="0"/>
          <w:marTop w:val="0"/>
          <w:marBottom w:val="0"/>
          <w:divBdr>
            <w:top w:val="none" w:sz="0" w:space="0" w:color="auto"/>
            <w:left w:val="none" w:sz="0" w:space="0" w:color="auto"/>
            <w:bottom w:val="none" w:sz="0" w:space="0" w:color="auto"/>
            <w:right w:val="none" w:sz="0" w:space="0" w:color="auto"/>
          </w:divBdr>
        </w:div>
        <w:div w:id="492068052">
          <w:marLeft w:val="640"/>
          <w:marRight w:val="0"/>
          <w:marTop w:val="0"/>
          <w:marBottom w:val="0"/>
          <w:divBdr>
            <w:top w:val="none" w:sz="0" w:space="0" w:color="auto"/>
            <w:left w:val="none" w:sz="0" w:space="0" w:color="auto"/>
            <w:bottom w:val="none" w:sz="0" w:space="0" w:color="auto"/>
            <w:right w:val="none" w:sz="0" w:space="0" w:color="auto"/>
          </w:divBdr>
        </w:div>
        <w:div w:id="29385616">
          <w:marLeft w:val="640"/>
          <w:marRight w:val="0"/>
          <w:marTop w:val="0"/>
          <w:marBottom w:val="0"/>
          <w:divBdr>
            <w:top w:val="none" w:sz="0" w:space="0" w:color="auto"/>
            <w:left w:val="none" w:sz="0" w:space="0" w:color="auto"/>
            <w:bottom w:val="none" w:sz="0" w:space="0" w:color="auto"/>
            <w:right w:val="none" w:sz="0" w:space="0" w:color="auto"/>
          </w:divBdr>
        </w:div>
        <w:div w:id="1764454289">
          <w:marLeft w:val="640"/>
          <w:marRight w:val="0"/>
          <w:marTop w:val="0"/>
          <w:marBottom w:val="0"/>
          <w:divBdr>
            <w:top w:val="none" w:sz="0" w:space="0" w:color="auto"/>
            <w:left w:val="none" w:sz="0" w:space="0" w:color="auto"/>
            <w:bottom w:val="none" w:sz="0" w:space="0" w:color="auto"/>
            <w:right w:val="none" w:sz="0" w:space="0" w:color="auto"/>
          </w:divBdr>
        </w:div>
        <w:div w:id="287903362">
          <w:marLeft w:val="640"/>
          <w:marRight w:val="0"/>
          <w:marTop w:val="0"/>
          <w:marBottom w:val="0"/>
          <w:divBdr>
            <w:top w:val="none" w:sz="0" w:space="0" w:color="auto"/>
            <w:left w:val="none" w:sz="0" w:space="0" w:color="auto"/>
            <w:bottom w:val="none" w:sz="0" w:space="0" w:color="auto"/>
            <w:right w:val="none" w:sz="0" w:space="0" w:color="auto"/>
          </w:divBdr>
        </w:div>
        <w:div w:id="1824354262">
          <w:marLeft w:val="640"/>
          <w:marRight w:val="0"/>
          <w:marTop w:val="0"/>
          <w:marBottom w:val="0"/>
          <w:divBdr>
            <w:top w:val="none" w:sz="0" w:space="0" w:color="auto"/>
            <w:left w:val="none" w:sz="0" w:space="0" w:color="auto"/>
            <w:bottom w:val="none" w:sz="0" w:space="0" w:color="auto"/>
            <w:right w:val="none" w:sz="0" w:space="0" w:color="auto"/>
          </w:divBdr>
        </w:div>
        <w:div w:id="337193876">
          <w:marLeft w:val="640"/>
          <w:marRight w:val="0"/>
          <w:marTop w:val="0"/>
          <w:marBottom w:val="0"/>
          <w:divBdr>
            <w:top w:val="none" w:sz="0" w:space="0" w:color="auto"/>
            <w:left w:val="none" w:sz="0" w:space="0" w:color="auto"/>
            <w:bottom w:val="none" w:sz="0" w:space="0" w:color="auto"/>
            <w:right w:val="none" w:sz="0" w:space="0" w:color="auto"/>
          </w:divBdr>
        </w:div>
        <w:div w:id="1520194275">
          <w:marLeft w:val="640"/>
          <w:marRight w:val="0"/>
          <w:marTop w:val="0"/>
          <w:marBottom w:val="0"/>
          <w:divBdr>
            <w:top w:val="none" w:sz="0" w:space="0" w:color="auto"/>
            <w:left w:val="none" w:sz="0" w:space="0" w:color="auto"/>
            <w:bottom w:val="none" w:sz="0" w:space="0" w:color="auto"/>
            <w:right w:val="none" w:sz="0" w:space="0" w:color="auto"/>
          </w:divBdr>
        </w:div>
        <w:div w:id="1904874643">
          <w:marLeft w:val="640"/>
          <w:marRight w:val="0"/>
          <w:marTop w:val="0"/>
          <w:marBottom w:val="0"/>
          <w:divBdr>
            <w:top w:val="none" w:sz="0" w:space="0" w:color="auto"/>
            <w:left w:val="none" w:sz="0" w:space="0" w:color="auto"/>
            <w:bottom w:val="none" w:sz="0" w:space="0" w:color="auto"/>
            <w:right w:val="none" w:sz="0" w:space="0" w:color="auto"/>
          </w:divBdr>
        </w:div>
        <w:div w:id="965963942">
          <w:marLeft w:val="640"/>
          <w:marRight w:val="0"/>
          <w:marTop w:val="0"/>
          <w:marBottom w:val="0"/>
          <w:divBdr>
            <w:top w:val="none" w:sz="0" w:space="0" w:color="auto"/>
            <w:left w:val="none" w:sz="0" w:space="0" w:color="auto"/>
            <w:bottom w:val="none" w:sz="0" w:space="0" w:color="auto"/>
            <w:right w:val="none" w:sz="0" w:space="0" w:color="auto"/>
          </w:divBdr>
        </w:div>
        <w:div w:id="1626501721">
          <w:marLeft w:val="640"/>
          <w:marRight w:val="0"/>
          <w:marTop w:val="0"/>
          <w:marBottom w:val="0"/>
          <w:divBdr>
            <w:top w:val="none" w:sz="0" w:space="0" w:color="auto"/>
            <w:left w:val="none" w:sz="0" w:space="0" w:color="auto"/>
            <w:bottom w:val="none" w:sz="0" w:space="0" w:color="auto"/>
            <w:right w:val="none" w:sz="0" w:space="0" w:color="auto"/>
          </w:divBdr>
        </w:div>
        <w:div w:id="1766222035">
          <w:marLeft w:val="640"/>
          <w:marRight w:val="0"/>
          <w:marTop w:val="0"/>
          <w:marBottom w:val="0"/>
          <w:divBdr>
            <w:top w:val="none" w:sz="0" w:space="0" w:color="auto"/>
            <w:left w:val="none" w:sz="0" w:space="0" w:color="auto"/>
            <w:bottom w:val="none" w:sz="0" w:space="0" w:color="auto"/>
            <w:right w:val="none" w:sz="0" w:space="0" w:color="auto"/>
          </w:divBdr>
        </w:div>
        <w:div w:id="1750038199">
          <w:marLeft w:val="640"/>
          <w:marRight w:val="0"/>
          <w:marTop w:val="0"/>
          <w:marBottom w:val="0"/>
          <w:divBdr>
            <w:top w:val="none" w:sz="0" w:space="0" w:color="auto"/>
            <w:left w:val="none" w:sz="0" w:space="0" w:color="auto"/>
            <w:bottom w:val="none" w:sz="0" w:space="0" w:color="auto"/>
            <w:right w:val="none" w:sz="0" w:space="0" w:color="auto"/>
          </w:divBdr>
        </w:div>
        <w:div w:id="5402924">
          <w:marLeft w:val="640"/>
          <w:marRight w:val="0"/>
          <w:marTop w:val="0"/>
          <w:marBottom w:val="0"/>
          <w:divBdr>
            <w:top w:val="none" w:sz="0" w:space="0" w:color="auto"/>
            <w:left w:val="none" w:sz="0" w:space="0" w:color="auto"/>
            <w:bottom w:val="none" w:sz="0" w:space="0" w:color="auto"/>
            <w:right w:val="none" w:sz="0" w:space="0" w:color="auto"/>
          </w:divBdr>
        </w:div>
        <w:div w:id="1337153403">
          <w:marLeft w:val="640"/>
          <w:marRight w:val="0"/>
          <w:marTop w:val="0"/>
          <w:marBottom w:val="0"/>
          <w:divBdr>
            <w:top w:val="none" w:sz="0" w:space="0" w:color="auto"/>
            <w:left w:val="none" w:sz="0" w:space="0" w:color="auto"/>
            <w:bottom w:val="none" w:sz="0" w:space="0" w:color="auto"/>
            <w:right w:val="none" w:sz="0" w:space="0" w:color="auto"/>
          </w:divBdr>
        </w:div>
        <w:div w:id="1807236122">
          <w:marLeft w:val="640"/>
          <w:marRight w:val="0"/>
          <w:marTop w:val="0"/>
          <w:marBottom w:val="0"/>
          <w:divBdr>
            <w:top w:val="none" w:sz="0" w:space="0" w:color="auto"/>
            <w:left w:val="none" w:sz="0" w:space="0" w:color="auto"/>
            <w:bottom w:val="none" w:sz="0" w:space="0" w:color="auto"/>
            <w:right w:val="none" w:sz="0" w:space="0" w:color="auto"/>
          </w:divBdr>
        </w:div>
        <w:div w:id="1138038384">
          <w:marLeft w:val="640"/>
          <w:marRight w:val="0"/>
          <w:marTop w:val="0"/>
          <w:marBottom w:val="0"/>
          <w:divBdr>
            <w:top w:val="none" w:sz="0" w:space="0" w:color="auto"/>
            <w:left w:val="none" w:sz="0" w:space="0" w:color="auto"/>
            <w:bottom w:val="none" w:sz="0" w:space="0" w:color="auto"/>
            <w:right w:val="none" w:sz="0" w:space="0" w:color="auto"/>
          </w:divBdr>
        </w:div>
        <w:div w:id="685138976">
          <w:marLeft w:val="640"/>
          <w:marRight w:val="0"/>
          <w:marTop w:val="0"/>
          <w:marBottom w:val="0"/>
          <w:divBdr>
            <w:top w:val="none" w:sz="0" w:space="0" w:color="auto"/>
            <w:left w:val="none" w:sz="0" w:space="0" w:color="auto"/>
            <w:bottom w:val="none" w:sz="0" w:space="0" w:color="auto"/>
            <w:right w:val="none" w:sz="0" w:space="0" w:color="auto"/>
          </w:divBdr>
        </w:div>
        <w:div w:id="740251726">
          <w:marLeft w:val="640"/>
          <w:marRight w:val="0"/>
          <w:marTop w:val="0"/>
          <w:marBottom w:val="0"/>
          <w:divBdr>
            <w:top w:val="none" w:sz="0" w:space="0" w:color="auto"/>
            <w:left w:val="none" w:sz="0" w:space="0" w:color="auto"/>
            <w:bottom w:val="none" w:sz="0" w:space="0" w:color="auto"/>
            <w:right w:val="none" w:sz="0" w:space="0" w:color="auto"/>
          </w:divBdr>
        </w:div>
        <w:div w:id="1449663465">
          <w:marLeft w:val="640"/>
          <w:marRight w:val="0"/>
          <w:marTop w:val="0"/>
          <w:marBottom w:val="0"/>
          <w:divBdr>
            <w:top w:val="none" w:sz="0" w:space="0" w:color="auto"/>
            <w:left w:val="none" w:sz="0" w:space="0" w:color="auto"/>
            <w:bottom w:val="none" w:sz="0" w:space="0" w:color="auto"/>
            <w:right w:val="none" w:sz="0" w:space="0" w:color="auto"/>
          </w:divBdr>
        </w:div>
        <w:div w:id="1373574912">
          <w:marLeft w:val="640"/>
          <w:marRight w:val="0"/>
          <w:marTop w:val="0"/>
          <w:marBottom w:val="0"/>
          <w:divBdr>
            <w:top w:val="none" w:sz="0" w:space="0" w:color="auto"/>
            <w:left w:val="none" w:sz="0" w:space="0" w:color="auto"/>
            <w:bottom w:val="none" w:sz="0" w:space="0" w:color="auto"/>
            <w:right w:val="none" w:sz="0" w:space="0" w:color="auto"/>
          </w:divBdr>
        </w:div>
        <w:div w:id="247809807">
          <w:marLeft w:val="640"/>
          <w:marRight w:val="0"/>
          <w:marTop w:val="0"/>
          <w:marBottom w:val="0"/>
          <w:divBdr>
            <w:top w:val="none" w:sz="0" w:space="0" w:color="auto"/>
            <w:left w:val="none" w:sz="0" w:space="0" w:color="auto"/>
            <w:bottom w:val="none" w:sz="0" w:space="0" w:color="auto"/>
            <w:right w:val="none" w:sz="0" w:space="0" w:color="auto"/>
          </w:divBdr>
        </w:div>
        <w:div w:id="287317086">
          <w:marLeft w:val="640"/>
          <w:marRight w:val="0"/>
          <w:marTop w:val="0"/>
          <w:marBottom w:val="0"/>
          <w:divBdr>
            <w:top w:val="none" w:sz="0" w:space="0" w:color="auto"/>
            <w:left w:val="none" w:sz="0" w:space="0" w:color="auto"/>
            <w:bottom w:val="none" w:sz="0" w:space="0" w:color="auto"/>
            <w:right w:val="none" w:sz="0" w:space="0" w:color="auto"/>
          </w:divBdr>
        </w:div>
        <w:div w:id="1846363484">
          <w:marLeft w:val="640"/>
          <w:marRight w:val="0"/>
          <w:marTop w:val="0"/>
          <w:marBottom w:val="0"/>
          <w:divBdr>
            <w:top w:val="none" w:sz="0" w:space="0" w:color="auto"/>
            <w:left w:val="none" w:sz="0" w:space="0" w:color="auto"/>
            <w:bottom w:val="none" w:sz="0" w:space="0" w:color="auto"/>
            <w:right w:val="none" w:sz="0" w:space="0" w:color="auto"/>
          </w:divBdr>
        </w:div>
        <w:div w:id="1778401046">
          <w:marLeft w:val="640"/>
          <w:marRight w:val="0"/>
          <w:marTop w:val="0"/>
          <w:marBottom w:val="0"/>
          <w:divBdr>
            <w:top w:val="none" w:sz="0" w:space="0" w:color="auto"/>
            <w:left w:val="none" w:sz="0" w:space="0" w:color="auto"/>
            <w:bottom w:val="none" w:sz="0" w:space="0" w:color="auto"/>
            <w:right w:val="none" w:sz="0" w:space="0" w:color="auto"/>
          </w:divBdr>
        </w:div>
        <w:div w:id="591471319">
          <w:marLeft w:val="640"/>
          <w:marRight w:val="0"/>
          <w:marTop w:val="0"/>
          <w:marBottom w:val="0"/>
          <w:divBdr>
            <w:top w:val="none" w:sz="0" w:space="0" w:color="auto"/>
            <w:left w:val="none" w:sz="0" w:space="0" w:color="auto"/>
            <w:bottom w:val="none" w:sz="0" w:space="0" w:color="auto"/>
            <w:right w:val="none" w:sz="0" w:space="0" w:color="auto"/>
          </w:divBdr>
        </w:div>
        <w:div w:id="1420563727">
          <w:marLeft w:val="640"/>
          <w:marRight w:val="0"/>
          <w:marTop w:val="0"/>
          <w:marBottom w:val="0"/>
          <w:divBdr>
            <w:top w:val="none" w:sz="0" w:space="0" w:color="auto"/>
            <w:left w:val="none" w:sz="0" w:space="0" w:color="auto"/>
            <w:bottom w:val="none" w:sz="0" w:space="0" w:color="auto"/>
            <w:right w:val="none" w:sz="0" w:space="0" w:color="auto"/>
          </w:divBdr>
        </w:div>
        <w:div w:id="1499080972">
          <w:marLeft w:val="640"/>
          <w:marRight w:val="0"/>
          <w:marTop w:val="0"/>
          <w:marBottom w:val="0"/>
          <w:divBdr>
            <w:top w:val="none" w:sz="0" w:space="0" w:color="auto"/>
            <w:left w:val="none" w:sz="0" w:space="0" w:color="auto"/>
            <w:bottom w:val="none" w:sz="0" w:space="0" w:color="auto"/>
            <w:right w:val="none" w:sz="0" w:space="0" w:color="auto"/>
          </w:divBdr>
        </w:div>
        <w:div w:id="1848789831">
          <w:marLeft w:val="640"/>
          <w:marRight w:val="0"/>
          <w:marTop w:val="0"/>
          <w:marBottom w:val="0"/>
          <w:divBdr>
            <w:top w:val="none" w:sz="0" w:space="0" w:color="auto"/>
            <w:left w:val="none" w:sz="0" w:space="0" w:color="auto"/>
            <w:bottom w:val="none" w:sz="0" w:space="0" w:color="auto"/>
            <w:right w:val="none" w:sz="0" w:space="0" w:color="auto"/>
          </w:divBdr>
        </w:div>
        <w:div w:id="1583876400">
          <w:marLeft w:val="640"/>
          <w:marRight w:val="0"/>
          <w:marTop w:val="0"/>
          <w:marBottom w:val="0"/>
          <w:divBdr>
            <w:top w:val="none" w:sz="0" w:space="0" w:color="auto"/>
            <w:left w:val="none" w:sz="0" w:space="0" w:color="auto"/>
            <w:bottom w:val="none" w:sz="0" w:space="0" w:color="auto"/>
            <w:right w:val="none" w:sz="0" w:space="0" w:color="auto"/>
          </w:divBdr>
        </w:div>
        <w:div w:id="629095159">
          <w:marLeft w:val="640"/>
          <w:marRight w:val="0"/>
          <w:marTop w:val="0"/>
          <w:marBottom w:val="0"/>
          <w:divBdr>
            <w:top w:val="none" w:sz="0" w:space="0" w:color="auto"/>
            <w:left w:val="none" w:sz="0" w:space="0" w:color="auto"/>
            <w:bottom w:val="none" w:sz="0" w:space="0" w:color="auto"/>
            <w:right w:val="none" w:sz="0" w:space="0" w:color="auto"/>
          </w:divBdr>
        </w:div>
        <w:div w:id="1277518497">
          <w:marLeft w:val="640"/>
          <w:marRight w:val="0"/>
          <w:marTop w:val="0"/>
          <w:marBottom w:val="0"/>
          <w:divBdr>
            <w:top w:val="none" w:sz="0" w:space="0" w:color="auto"/>
            <w:left w:val="none" w:sz="0" w:space="0" w:color="auto"/>
            <w:bottom w:val="none" w:sz="0" w:space="0" w:color="auto"/>
            <w:right w:val="none" w:sz="0" w:space="0" w:color="auto"/>
          </w:divBdr>
        </w:div>
        <w:div w:id="1293829363">
          <w:marLeft w:val="640"/>
          <w:marRight w:val="0"/>
          <w:marTop w:val="0"/>
          <w:marBottom w:val="0"/>
          <w:divBdr>
            <w:top w:val="none" w:sz="0" w:space="0" w:color="auto"/>
            <w:left w:val="none" w:sz="0" w:space="0" w:color="auto"/>
            <w:bottom w:val="none" w:sz="0" w:space="0" w:color="auto"/>
            <w:right w:val="none" w:sz="0" w:space="0" w:color="auto"/>
          </w:divBdr>
        </w:div>
        <w:div w:id="912352714">
          <w:marLeft w:val="640"/>
          <w:marRight w:val="0"/>
          <w:marTop w:val="0"/>
          <w:marBottom w:val="0"/>
          <w:divBdr>
            <w:top w:val="none" w:sz="0" w:space="0" w:color="auto"/>
            <w:left w:val="none" w:sz="0" w:space="0" w:color="auto"/>
            <w:bottom w:val="none" w:sz="0" w:space="0" w:color="auto"/>
            <w:right w:val="none" w:sz="0" w:space="0" w:color="auto"/>
          </w:divBdr>
        </w:div>
        <w:div w:id="191652591">
          <w:marLeft w:val="640"/>
          <w:marRight w:val="0"/>
          <w:marTop w:val="0"/>
          <w:marBottom w:val="0"/>
          <w:divBdr>
            <w:top w:val="none" w:sz="0" w:space="0" w:color="auto"/>
            <w:left w:val="none" w:sz="0" w:space="0" w:color="auto"/>
            <w:bottom w:val="none" w:sz="0" w:space="0" w:color="auto"/>
            <w:right w:val="none" w:sz="0" w:space="0" w:color="auto"/>
          </w:divBdr>
        </w:div>
        <w:div w:id="1593736394">
          <w:marLeft w:val="640"/>
          <w:marRight w:val="0"/>
          <w:marTop w:val="0"/>
          <w:marBottom w:val="0"/>
          <w:divBdr>
            <w:top w:val="none" w:sz="0" w:space="0" w:color="auto"/>
            <w:left w:val="none" w:sz="0" w:space="0" w:color="auto"/>
            <w:bottom w:val="none" w:sz="0" w:space="0" w:color="auto"/>
            <w:right w:val="none" w:sz="0" w:space="0" w:color="auto"/>
          </w:divBdr>
        </w:div>
        <w:div w:id="1527449716">
          <w:marLeft w:val="640"/>
          <w:marRight w:val="0"/>
          <w:marTop w:val="0"/>
          <w:marBottom w:val="0"/>
          <w:divBdr>
            <w:top w:val="none" w:sz="0" w:space="0" w:color="auto"/>
            <w:left w:val="none" w:sz="0" w:space="0" w:color="auto"/>
            <w:bottom w:val="none" w:sz="0" w:space="0" w:color="auto"/>
            <w:right w:val="none" w:sz="0" w:space="0" w:color="auto"/>
          </w:divBdr>
        </w:div>
        <w:div w:id="1690645227">
          <w:marLeft w:val="640"/>
          <w:marRight w:val="0"/>
          <w:marTop w:val="0"/>
          <w:marBottom w:val="0"/>
          <w:divBdr>
            <w:top w:val="none" w:sz="0" w:space="0" w:color="auto"/>
            <w:left w:val="none" w:sz="0" w:space="0" w:color="auto"/>
            <w:bottom w:val="none" w:sz="0" w:space="0" w:color="auto"/>
            <w:right w:val="none" w:sz="0" w:space="0" w:color="auto"/>
          </w:divBdr>
        </w:div>
        <w:div w:id="1022124442">
          <w:marLeft w:val="640"/>
          <w:marRight w:val="0"/>
          <w:marTop w:val="0"/>
          <w:marBottom w:val="0"/>
          <w:divBdr>
            <w:top w:val="none" w:sz="0" w:space="0" w:color="auto"/>
            <w:left w:val="none" w:sz="0" w:space="0" w:color="auto"/>
            <w:bottom w:val="none" w:sz="0" w:space="0" w:color="auto"/>
            <w:right w:val="none" w:sz="0" w:space="0" w:color="auto"/>
          </w:divBdr>
        </w:div>
        <w:div w:id="288827551">
          <w:marLeft w:val="640"/>
          <w:marRight w:val="0"/>
          <w:marTop w:val="0"/>
          <w:marBottom w:val="0"/>
          <w:divBdr>
            <w:top w:val="none" w:sz="0" w:space="0" w:color="auto"/>
            <w:left w:val="none" w:sz="0" w:space="0" w:color="auto"/>
            <w:bottom w:val="none" w:sz="0" w:space="0" w:color="auto"/>
            <w:right w:val="none" w:sz="0" w:space="0" w:color="auto"/>
          </w:divBdr>
        </w:div>
        <w:div w:id="659161154">
          <w:marLeft w:val="640"/>
          <w:marRight w:val="0"/>
          <w:marTop w:val="0"/>
          <w:marBottom w:val="0"/>
          <w:divBdr>
            <w:top w:val="none" w:sz="0" w:space="0" w:color="auto"/>
            <w:left w:val="none" w:sz="0" w:space="0" w:color="auto"/>
            <w:bottom w:val="none" w:sz="0" w:space="0" w:color="auto"/>
            <w:right w:val="none" w:sz="0" w:space="0" w:color="auto"/>
          </w:divBdr>
        </w:div>
        <w:div w:id="373386212">
          <w:marLeft w:val="640"/>
          <w:marRight w:val="0"/>
          <w:marTop w:val="0"/>
          <w:marBottom w:val="0"/>
          <w:divBdr>
            <w:top w:val="none" w:sz="0" w:space="0" w:color="auto"/>
            <w:left w:val="none" w:sz="0" w:space="0" w:color="auto"/>
            <w:bottom w:val="none" w:sz="0" w:space="0" w:color="auto"/>
            <w:right w:val="none" w:sz="0" w:space="0" w:color="auto"/>
          </w:divBdr>
        </w:div>
        <w:div w:id="2038695484">
          <w:marLeft w:val="640"/>
          <w:marRight w:val="0"/>
          <w:marTop w:val="0"/>
          <w:marBottom w:val="0"/>
          <w:divBdr>
            <w:top w:val="none" w:sz="0" w:space="0" w:color="auto"/>
            <w:left w:val="none" w:sz="0" w:space="0" w:color="auto"/>
            <w:bottom w:val="none" w:sz="0" w:space="0" w:color="auto"/>
            <w:right w:val="none" w:sz="0" w:space="0" w:color="auto"/>
          </w:divBdr>
        </w:div>
        <w:div w:id="1045911114">
          <w:marLeft w:val="640"/>
          <w:marRight w:val="0"/>
          <w:marTop w:val="0"/>
          <w:marBottom w:val="0"/>
          <w:divBdr>
            <w:top w:val="none" w:sz="0" w:space="0" w:color="auto"/>
            <w:left w:val="none" w:sz="0" w:space="0" w:color="auto"/>
            <w:bottom w:val="none" w:sz="0" w:space="0" w:color="auto"/>
            <w:right w:val="none" w:sz="0" w:space="0" w:color="auto"/>
          </w:divBdr>
        </w:div>
        <w:div w:id="1073236649">
          <w:marLeft w:val="640"/>
          <w:marRight w:val="0"/>
          <w:marTop w:val="0"/>
          <w:marBottom w:val="0"/>
          <w:divBdr>
            <w:top w:val="none" w:sz="0" w:space="0" w:color="auto"/>
            <w:left w:val="none" w:sz="0" w:space="0" w:color="auto"/>
            <w:bottom w:val="none" w:sz="0" w:space="0" w:color="auto"/>
            <w:right w:val="none" w:sz="0" w:space="0" w:color="auto"/>
          </w:divBdr>
        </w:div>
        <w:div w:id="1474181349">
          <w:marLeft w:val="640"/>
          <w:marRight w:val="0"/>
          <w:marTop w:val="0"/>
          <w:marBottom w:val="0"/>
          <w:divBdr>
            <w:top w:val="none" w:sz="0" w:space="0" w:color="auto"/>
            <w:left w:val="none" w:sz="0" w:space="0" w:color="auto"/>
            <w:bottom w:val="none" w:sz="0" w:space="0" w:color="auto"/>
            <w:right w:val="none" w:sz="0" w:space="0" w:color="auto"/>
          </w:divBdr>
        </w:div>
        <w:div w:id="1239899618">
          <w:marLeft w:val="640"/>
          <w:marRight w:val="0"/>
          <w:marTop w:val="0"/>
          <w:marBottom w:val="0"/>
          <w:divBdr>
            <w:top w:val="none" w:sz="0" w:space="0" w:color="auto"/>
            <w:left w:val="none" w:sz="0" w:space="0" w:color="auto"/>
            <w:bottom w:val="none" w:sz="0" w:space="0" w:color="auto"/>
            <w:right w:val="none" w:sz="0" w:space="0" w:color="auto"/>
          </w:divBdr>
        </w:div>
        <w:div w:id="1775318898">
          <w:marLeft w:val="640"/>
          <w:marRight w:val="0"/>
          <w:marTop w:val="0"/>
          <w:marBottom w:val="0"/>
          <w:divBdr>
            <w:top w:val="none" w:sz="0" w:space="0" w:color="auto"/>
            <w:left w:val="none" w:sz="0" w:space="0" w:color="auto"/>
            <w:bottom w:val="none" w:sz="0" w:space="0" w:color="auto"/>
            <w:right w:val="none" w:sz="0" w:space="0" w:color="auto"/>
          </w:divBdr>
        </w:div>
        <w:div w:id="1521091685">
          <w:marLeft w:val="640"/>
          <w:marRight w:val="0"/>
          <w:marTop w:val="0"/>
          <w:marBottom w:val="0"/>
          <w:divBdr>
            <w:top w:val="none" w:sz="0" w:space="0" w:color="auto"/>
            <w:left w:val="none" w:sz="0" w:space="0" w:color="auto"/>
            <w:bottom w:val="none" w:sz="0" w:space="0" w:color="auto"/>
            <w:right w:val="none" w:sz="0" w:space="0" w:color="auto"/>
          </w:divBdr>
        </w:div>
        <w:div w:id="598610703">
          <w:marLeft w:val="640"/>
          <w:marRight w:val="0"/>
          <w:marTop w:val="0"/>
          <w:marBottom w:val="0"/>
          <w:divBdr>
            <w:top w:val="none" w:sz="0" w:space="0" w:color="auto"/>
            <w:left w:val="none" w:sz="0" w:space="0" w:color="auto"/>
            <w:bottom w:val="none" w:sz="0" w:space="0" w:color="auto"/>
            <w:right w:val="none" w:sz="0" w:space="0" w:color="auto"/>
          </w:divBdr>
        </w:div>
        <w:div w:id="838350089">
          <w:marLeft w:val="640"/>
          <w:marRight w:val="0"/>
          <w:marTop w:val="0"/>
          <w:marBottom w:val="0"/>
          <w:divBdr>
            <w:top w:val="none" w:sz="0" w:space="0" w:color="auto"/>
            <w:left w:val="none" w:sz="0" w:space="0" w:color="auto"/>
            <w:bottom w:val="none" w:sz="0" w:space="0" w:color="auto"/>
            <w:right w:val="none" w:sz="0" w:space="0" w:color="auto"/>
          </w:divBdr>
        </w:div>
        <w:div w:id="2030252645">
          <w:marLeft w:val="640"/>
          <w:marRight w:val="0"/>
          <w:marTop w:val="0"/>
          <w:marBottom w:val="0"/>
          <w:divBdr>
            <w:top w:val="none" w:sz="0" w:space="0" w:color="auto"/>
            <w:left w:val="none" w:sz="0" w:space="0" w:color="auto"/>
            <w:bottom w:val="none" w:sz="0" w:space="0" w:color="auto"/>
            <w:right w:val="none" w:sz="0" w:space="0" w:color="auto"/>
          </w:divBdr>
        </w:div>
        <w:div w:id="793867813">
          <w:marLeft w:val="640"/>
          <w:marRight w:val="0"/>
          <w:marTop w:val="0"/>
          <w:marBottom w:val="0"/>
          <w:divBdr>
            <w:top w:val="none" w:sz="0" w:space="0" w:color="auto"/>
            <w:left w:val="none" w:sz="0" w:space="0" w:color="auto"/>
            <w:bottom w:val="none" w:sz="0" w:space="0" w:color="auto"/>
            <w:right w:val="none" w:sz="0" w:space="0" w:color="auto"/>
          </w:divBdr>
        </w:div>
        <w:div w:id="2072653410">
          <w:marLeft w:val="640"/>
          <w:marRight w:val="0"/>
          <w:marTop w:val="0"/>
          <w:marBottom w:val="0"/>
          <w:divBdr>
            <w:top w:val="none" w:sz="0" w:space="0" w:color="auto"/>
            <w:left w:val="none" w:sz="0" w:space="0" w:color="auto"/>
            <w:bottom w:val="none" w:sz="0" w:space="0" w:color="auto"/>
            <w:right w:val="none" w:sz="0" w:space="0" w:color="auto"/>
          </w:divBdr>
        </w:div>
        <w:div w:id="275716686">
          <w:marLeft w:val="640"/>
          <w:marRight w:val="0"/>
          <w:marTop w:val="0"/>
          <w:marBottom w:val="0"/>
          <w:divBdr>
            <w:top w:val="none" w:sz="0" w:space="0" w:color="auto"/>
            <w:left w:val="none" w:sz="0" w:space="0" w:color="auto"/>
            <w:bottom w:val="none" w:sz="0" w:space="0" w:color="auto"/>
            <w:right w:val="none" w:sz="0" w:space="0" w:color="auto"/>
          </w:divBdr>
        </w:div>
        <w:div w:id="81268215">
          <w:marLeft w:val="640"/>
          <w:marRight w:val="0"/>
          <w:marTop w:val="0"/>
          <w:marBottom w:val="0"/>
          <w:divBdr>
            <w:top w:val="none" w:sz="0" w:space="0" w:color="auto"/>
            <w:left w:val="none" w:sz="0" w:space="0" w:color="auto"/>
            <w:bottom w:val="none" w:sz="0" w:space="0" w:color="auto"/>
            <w:right w:val="none" w:sz="0" w:space="0" w:color="auto"/>
          </w:divBdr>
        </w:div>
        <w:div w:id="1174806372">
          <w:marLeft w:val="640"/>
          <w:marRight w:val="0"/>
          <w:marTop w:val="0"/>
          <w:marBottom w:val="0"/>
          <w:divBdr>
            <w:top w:val="none" w:sz="0" w:space="0" w:color="auto"/>
            <w:left w:val="none" w:sz="0" w:space="0" w:color="auto"/>
            <w:bottom w:val="none" w:sz="0" w:space="0" w:color="auto"/>
            <w:right w:val="none" w:sz="0" w:space="0" w:color="auto"/>
          </w:divBdr>
        </w:div>
        <w:div w:id="237401672">
          <w:marLeft w:val="640"/>
          <w:marRight w:val="0"/>
          <w:marTop w:val="0"/>
          <w:marBottom w:val="0"/>
          <w:divBdr>
            <w:top w:val="none" w:sz="0" w:space="0" w:color="auto"/>
            <w:left w:val="none" w:sz="0" w:space="0" w:color="auto"/>
            <w:bottom w:val="none" w:sz="0" w:space="0" w:color="auto"/>
            <w:right w:val="none" w:sz="0" w:space="0" w:color="auto"/>
          </w:divBdr>
        </w:div>
        <w:div w:id="379280424">
          <w:marLeft w:val="640"/>
          <w:marRight w:val="0"/>
          <w:marTop w:val="0"/>
          <w:marBottom w:val="0"/>
          <w:divBdr>
            <w:top w:val="none" w:sz="0" w:space="0" w:color="auto"/>
            <w:left w:val="none" w:sz="0" w:space="0" w:color="auto"/>
            <w:bottom w:val="none" w:sz="0" w:space="0" w:color="auto"/>
            <w:right w:val="none" w:sz="0" w:space="0" w:color="auto"/>
          </w:divBdr>
        </w:div>
        <w:div w:id="2108036469">
          <w:marLeft w:val="640"/>
          <w:marRight w:val="0"/>
          <w:marTop w:val="0"/>
          <w:marBottom w:val="0"/>
          <w:divBdr>
            <w:top w:val="none" w:sz="0" w:space="0" w:color="auto"/>
            <w:left w:val="none" w:sz="0" w:space="0" w:color="auto"/>
            <w:bottom w:val="none" w:sz="0" w:space="0" w:color="auto"/>
            <w:right w:val="none" w:sz="0" w:space="0" w:color="auto"/>
          </w:divBdr>
        </w:div>
        <w:div w:id="750735033">
          <w:marLeft w:val="640"/>
          <w:marRight w:val="0"/>
          <w:marTop w:val="0"/>
          <w:marBottom w:val="0"/>
          <w:divBdr>
            <w:top w:val="none" w:sz="0" w:space="0" w:color="auto"/>
            <w:left w:val="none" w:sz="0" w:space="0" w:color="auto"/>
            <w:bottom w:val="none" w:sz="0" w:space="0" w:color="auto"/>
            <w:right w:val="none" w:sz="0" w:space="0" w:color="auto"/>
          </w:divBdr>
        </w:div>
        <w:div w:id="1196966634">
          <w:marLeft w:val="640"/>
          <w:marRight w:val="0"/>
          <w:marTop w:val="0"/>
          <w:marBottom w:val="0"/>
          <w:divBdr>
            <w:top w:val="none" w:sz="0" w:space="0" w:color="auto"/>
            <w:left w:val="none" w:sz="0" w:space="0" w:color="auto"/>
            <w:bottom w:val="none" w:sz="0" w:space="0" w:color="auto"/>
            <w:right w:val="none" w:sz="0" w:space="0" w:color="auto"/>
          </w:divBdr>
        </w:div>
        <w:div w:id="157040576">
          <w:marLeft w:val="640"/>
          <w:marRight w:val="0"/>
          <w:marTop w:val="0"/>
          <w:marBottom w:val="0"/>
          <w:divBdr>
            <w:top w:val="none" w:sz="0" w:space="0" w:color="auto"/>
            <w:left w:val="none" w:sz="0" w:space="0" w:color="auto"/>
            <w:bottom w:val="none" w:sz="0" w:space="0" w:color="auto"/>
            <w:right w:val="none" w:sz="0" w:space="0" w:color="auto"/>
          </w:divBdr>
        </w:div>
        <w:div w:id="1740979238">
          <w:marLeft w:val="640"/>
          <w:marRight w:val="0"/>
          <w:marTop w:val="0"/>
          <w:marBottom w:val="0"/>
          <w:divBdr>
            <w:top w:val="none" w:sz="0" w:space="0" w:color="auto"/>
            <w:left w:val="none" w:sz="0" w:space="0" w:color="auto"/>
            <w:bottom w:val="none" w:sz="0" w:space="0" w:color="auto"/>
            <w:right w:val="none" w:sz="0" w:space="0" w:color="auto"/>
          </w:divBdr>
        </w:div>
        <w:div w:id="1531138207">
          <w:marLeft w:val="640"/>
          <w:marRight w:val="0"/>
          <w:marTop w:val="0"/>
          <w:marBottom w:val="0"/>
          <w:divBdr>
            <w:top w:val="none" w:sz="0" w:space="0" w:color="auto"/>
            <w:left w:val="none" w:sz="0" w:space="0" w:color="auto"/>
            <w:bottom w:val="none" w:sz="0" w:space="0" w:color="auto"/>
            <w:right w:val="none" w:sz="0" w:space="0" w:color="auto"/>
          </w:divBdr>
        </w:div>
        <w:div w:id="238826705">
          <w:marLeft w:val="640"/>
          <w:marRight w:val="0"/>
          <w:marTop w:val="0"/>
          <w:marBottom w:val="0"/>
          <w:divBdr>
            <w:top w:val="none" w:sz="0" w:space="0" w:color="auto"/>
            <w:left w:val="none" w:sz="0" w:space="0" w:color="auto"/>
            <w:bottom w:val="none" w:sz="0" w:space="0" w:color="auto"/>
            <w:right w:val="none" w:sz="0" w:space="0" w:color="auto"/>
          </w:divBdr>
        </w:div>
        <w:div w:id="2117865993">
          <w:marLeft w:val="640"/>
          <w:marRight w:val="0"/>
          <w:marTop w:val="0"/>
          <w:marBottom w:val="0"/>
          <w:divBdr>
            <w:top w:val="none" w:sz="0" w:space="0" w:color="auto"/>
            <w:left w:val="none" w:sz="0" w:space="0" w:color="auto"/>
            <w:bottom w:val="none" w:sz="0" w:space="0" w:color="auto"/>
            <w:right w:val="none" w:sz="0" w:space="0" w:color="auto"/>
          </w:divBdr>
        </w:div>
        <w:div w:id="1516111516">
          <w:marLeft w:val="640"/>
          <w:marRight w:val="0"/>
          <w:marTop w:val="0"/>
          <w:marBottom w:val="0"/>
          <w:divBdr>
            <w:top w:val="none" w:sz="0" w:space="0" w:color="auto"/>
            <w:left w:val="none" w:sz="0" w:space="0" w:color="auto"/>
            <w:bottom w:val="none" w:sz="0" w:space="0" w:color="auto"/>
            <w:right w:val="none" w:sz="0" w:space="0" w:color="auto"/>
          </w:divBdr>
        </w:div>
        <w:div w:id="397748166">
          <w:marLeft w:val="640"/>
          <w:marRight w:val="0"/>
          <w:marTop w:val="0"/>
          <w:marBottom w:val="0"/>
          <w:divBdr>
            <w:top w:val="none" w:sz="0" w:space="0" w:color="auto"/>
            <w:left w:val="none" w:sz="0" w:space="0" w:color="auto"/>
            <w:bottom w:val="none" w:sz="0" w:space="0" w:color="auto"/>
            <w:right w:val="none" w:sz="0" w:space="0" w:color="auto"/>
          </w:divBdr>
        </w:div>
        <w:div w:id="1815566198">
          <w:marLeft w:val="640"/>
          <w:marRight w:val="0"/>
          <w:marTop w:val="0"/>
          <w:marBottom w:val="0"/>
          <w:divBdr>
            <w:top w:val="none" w:sz="0" w:space="0" w:color="auto"/>
            <w:left w:val="none" w:sz="0" w:space="0" w:color="auto"/>
            <w:bottom w:val="none" w:sz="0" w:space="0" w:color="auto"/>
            <w:right w:val="none" w:sz="0" w:space="0" w:color="auto"/>
          </w:divBdr>
        </w:div>
        <w:div w:id="1989701632">
          <w:marLeft w:val="640"/>
          <w:marRight w:val="0"/>
          <w:marTop w:val="0"/>
          <w:marBottom w:val="0"/>
          <w:divBdr>
            <w:top w:val="none" w:sz="0" w:space="0" w:color="auto"/>
            <w:left w:val="none" w:sz="0" w:space="0" w:color="auto"/>
            <w:bottom w:val="none" w:sz="0" w:space="0" w:color="auto"/>
            <w:right w:val="none" w:sz="0" w:space="0" w:color="auto"/>
          </w:divBdr>
        </w:div>
        <w:div w:id="159931509">
          <w:marLeft w:val="640"/>
          <w:marRight w:val="0"/>
          <w:marTop w:val="0"/>
          <w:marBottom w:val="0"/>
          <w:divBdr>
            <w:top w:val="none" w:sz="0" w:space="0" w:color="auto"/>
            <w:left w:val="none" w:sz="0" w:space="0" w:color="auto"/>
            <w:bottom w:val="none" w:sz="0" w:space="0" w:color="auto"/>
            <w:right w:val="none" w:sz="0" w:space="0" w:color="auto"/>
          </w:divBdr>
        </w:div>
        <w:div w:id="1195070675">
          <w:marLeft w:val="640"/>
          <w:marRight w:val="0"/>
          <w:marTop w:val="0"/>
          <w:marBottom w:val="0"/>
          <w:divBdr>
            <w:top w:val="none" w:sz="0" w:space="0" w:color="auto"/>
            <w:left w:val="none" w:sz="0" w:space="0" w:color="auto"/>
            <w:bottom w:val="none" w:sz="0" w:space="0" w:color="auto"/>
            <w:right w:val="none" w:sz="0" w:space="0" w:color="auto"/>
          </w:divBdr>
        </w:div>
        <w:div w:id="762456403">
          <w:marLeft w:val="640"/>
          <w:marRight w:val="0"/>
          <w:marTop w:val="0"/>
          <w:marBottom w:val="0"/>
          <w:divBdr>
            <w:top w:val="none" w:sz="0" w:space="0" w:color="auto"/>
            <w:left w:val="none" w:sz="0" w:space="0" w:color="auto"/>
            <w:bottom w:val="none" w:sz="0" w:space="0" w:color="auto"/>
            <w:right w:val="none" w:sz="0" w:space="0" w:color="auto"/>
          </w:divBdr>
        </w:div>
        <w:div w:id="801926130">
          <w:marLeft w:val="640"/>
          <w:marRight w:val="0"/>
          <w:marTop w:val="0"/>
          <w:marBottom w:val="0"/>
          <w:divBdr>
            <w:top w:val="none" w:sz="0" w:space="0" w:color="auto"/>
            <w:left w:val="none" w:sz="0" w:space="0" w:color="auto"/>
            <w:bottom w:val="none" w:sz="0" w:space="0" w:color="auto"/>
            <w:right w:val="none" w:sz="0" w:space="0" w:color="auto"/>
          </w:divBdr>
        </w:div>
        <w:div w:id="2004814232">
          <w:marLeft w:val="640"/>
          <w:marRight w:val="0"/>
          <w:marTop w:val="0"/>
          <w:marBottom w:val="0"/>
          <w:divBdr>
            <w:top w:val="none" w:sz="0" w:space="0" w:color="auto"/>
            <w:left w:val="none" w:sz="0" w:space="0" w:color="auto"/>
            <w:bottom w:val="none" w:sz="0" w:space="0" w:color="auto"/>
            <w:right w:val="none" w:sz="0" w:space="0" w:color="auto"/>
          </w:divBdr>
        </w:div>
        <w:div w:id="1007057797">
          <w:marLeft w:val="640"/>
          <w:marRight w:val="0"/>
          <w:marTop w:val="0"/>
          <w:marBottom w:val="0"/>
          <w:divBdr>
            <w:top w:val="none" w:sz="0" w:space="0" w:color="auto"/>
            <w:left w:val="none" w:sz="0" w:space="0" w:color="auto"/>
            <w:bottom w:val="none" w:sz="0" w:space="0" w:color="auto"/>
            <w:right w:val="none" w:sz="0" w:space="0" w:color="auto"/>
          </w:divBdr>
        </w:div>
        <w:div w:id="1404831910">
          <w:marLeft w:val="640"/>
          <w:marRight w:val="0"/>
          <w:marTop w:val="0"/>
          <w:marBottom w:val="0"/>
          <w:divBdr>
            <w:top w:val="none" w:sz="0" w:space="0" w:color="auto"/>
            <w:left w:val="none" w:sz="0" w:space="0" w:color="auto"/>
            <w:bottom w:val="none" w:sz="0" w:space="0" w:color="auto"/>
            <w:right w:val="none" w:sz="0" w:space="0" w:color="auto"/>
          </w:divBdr>
        </w:div>
        <w:div w:id="363944121">
          <w:marLeft w:val="640"/>
          <w:marRight w:val="0"/>
          <w:marTop w:val="0"/>
          <w:marBottom w:val="0"/>
          <w:divBdr>
            <w:top w:val="none" w:sz="0" w:space="0" w:color="auto"/>
            <w:left w:val="none" w:sz="0" w:space="0" w:color="auto"/>
            <w:bottom w:val="none" w:sz="0" w:space="0" w:color="auto"/>
            <w:right w:val="none" w:sz="0" w:space="0" w:color="auto"/>
          </w:divBdr>
        </w:div>
        <w:div w:id="503591729">
          <w:marLeft w:val="640"/>
          <w:marRight w:val="0"/>
          <w:marTop w:val="0"/>
          <w:marBottom w:val="0"/>
          <w:divBdr>
            <w:top w:val="none" w:sz="0" w:space="0" w:color="auto"/>
            <w:left w:val="none" w:sz="0" w:space="0" w:color="auto"/>
            <w:bottom w:val="none" w:sz="0" w:space="0" w:color="auto"/>
            <w:right w:val="none" w:sz="0" w:space="0" w:color="auto"/>
          </w:divBdr>
        </w:div>
        <w:div w:id="898442702">
          <w:marLeft w:val="640"/>
          <w:marRight w:val="0"/>
          <w:marTop w:val="0"/>
          <w:marBottom w:val="0"/>
          <w:divBdr>
            <w:top w:val="none" w:sz="0" w:space="0" w:color="auto"/>
            <w:left w:val="none" w:sz="0" w:space="0" w:color="auto"/>
            <w:bottom w:val="none" w:sz="0" w:space="0" w:color="auto"/>
            <w:right w:val="none" w:sz="0" w:space="0" w:color="auto"/>
          </w:divBdr>
        </w:div>
        <w:div w:id="2126385710">
          <w:marLeft w:val="640"/>
          <w:marRight w:val="0"/>
          <w:marTop w:val="0"/>
          <w:marBottom w:val="0"/>
          <w:divBdr>
            <w:top w:val="none" w:sz="0" w:space="0" w:color="auto"/>
            <w:left w:val="none" w:sz="0" w:space="0" w:color="auto"/>
            <w:bottom w:val="none" w:sz="0" w:space="0" w:color="auto"/>
            <w:right w:val="none" w:sz="0" w:space="0" w:color="auto"/>
          </w:divBdr>
        </w:div>
        <w:div w:id="647712960">
          <w:marLeft w:val="640"/>
          <w:marRight w:val="0"/>
          <w:marTop w:val="0"/>
          <w:marBottom w:val="0"/>
          <w:divBdr>
            <w:top w:val="none" w:sz="0" w:space="0" w:color="auto"/>
            <w:left w:val="none" w:sz="0" w:space="0" w:color="auto"/>
            <w:bottom w:val="none" w:sz="0" w:space="0" w:color="auto"/>
            <w:right w:val="none" w:sz="0" w:space="0" w:color="auto"/>
          </w:divBdr>
        </w:div>
        <w:div w:id="791754227">
          <w:marLeft w:val="640"/>
          <w:marRight w:val="0"/>
          <w:marTop w:val="0"/>
          <w:marBottom w:val="0"/>
          <w:divBdr>
            <w:top w:val="none" w:sz="0" w:space="0" w:color="auto"/>
            <w:left w:val="none" w:sz="0" w:space="0" w:color="auto"/>
            <w:bottom w:val="none" w:sz="0" w:space="0" w:color="auto"/>
            <w:right w:val="none" w:sz="0" w:space="0" w:color="auto"/>
          </w:divBdr>
        </w:div>
        <w:div w:id="691566030">
          <w:marLeft w:val="640"/>
          <w:marRight w:val="0"/>
          <w:marTop w:val="0"/>
          <w:marBottom w:val="0"/>
          <w:divBdr>
            <w:top w:val="none" w:sz="0" w:space="0" w:color="auto"/>
            <w:left w:val="none" w:sz="0" w:space="0" w:color="auto"/>
            <w:bottom w:val="none" w:sz="0" w:space="0" w:color="auto"/>
            <w:right w:val="none" w:sz="0" w:space="0" w:color="auto"/>
          </w:divBdr>
        </w:div>
        <w:div w:id="265699671">
          <w:marLeft w:val="640"/>
          <w:marRight w:val="0"/>
          <w:marTop w:val="0"/>
          <w:marBottom w:val="0"/>
          <w:divBdr>
            <w:top w:val="none" w:sz="0" w:space="0" w:color="auto"/>
            <w:left w:val="none" w:sz="0" w:space="0" w:color="auto"/>
            <w:bottom w:val="none" w:sz="0" w:space="0" w:color="auto"/>
            <w:right w:val="none" w:sz="0" w:space="0" w:color="auto"/>
          </w:divBdr>
        </w:div>
        <w:div w:id="1861044363">
          <w:marLeft w:val="640"/>
          <w:marRight w:val="0"/>
          <w:marTop w:val="0"/>
          <w:marBottom w:val="0"/>
          <w:divBdr>
            <w:top w:val="none" w:sz="0" w:space="0" w:color="auto"/>
            <w:left w:val="none" w:sz="0" w:space="0" w:color="auto"/>
            <w:bottom w:val="none" w:sz="0" w:space="0" w:color="auto"/>
            <w:right w:val="none" w:sz="0" w:space="0" w:color="auto"/>
          </w:divBdr>
        </w:div>
        <w:div w:id="1663001101">
          <w:marLeft w:val="640"/>
          <w:marRight w:val="0"/>
          <w:marTop w:val="0"/>
          <w:marBottom w:val="0"/>
          <w:divBdr>
            <w:top w:val="none" w:sz="0" w:space="0" w:color="auto"/>
            <w:left w:val="none" w:sz="0" w:space="0" w:color="auto"/>
            <w:bottom w:val="none" w:sz="0" w:space="0" w:color="auto"/>
            <w:right w:val="none" w:sz="0" w:space="0" w:color="auto"/>
          </w:divBdr>
        </w:div>
        <w:div w:id="723915052">
          <w:marLeft w:val="640"/>
          <w:marRight w:val="0"/>
          <w:marTop w:val="0"/>
          <w:marBottom w:val="0"/>
          <w:divBdr>
            <w:top w:val="none" w:sz="0" w:space="0" w:color="auto"/>
            <w:left w:val="none" w:sz="0" w:space="0" w:color="auto"/>
            <w:bottom w:val="none" w:sz="0" w:space="0" w:color="auto"/>
            <w:right w:val="none" w:sz="0" w:space="0" w:color="auto"/>
          </w:divBdr>
        </w:div>
        <w:div w:id="107362586">
          <w:marLeft w:val="640"/>
          <w:marRight w:val="0"/>
          <w:marTop w:val="0"/>
          <w:marBottom w:val="0"/>
          <w:divBdr>
            <w:top w:val="none" w:sz="0" w:space="0" w:color="auto"/>
            <w:left w:val="none" w:sz="0" w:space="0" w:color="auto"/>
            <w:bottom w:val="none" w:sz="0" w:space="0" w:color="auto"/>
            <w:right w:val="none" w:sz="0" w:space="0" w:color="auto"/>
          </w:divBdr>
        </w:div>
        <w:div w:id="1590382021">
          <w:marLeft w:val="640"/>
          <w:marRight w:val="0"/>
          <w:marTop w:val="0"/>
          <w:marBottom w:val="0"/>
          <w:divBdr>
            <w:top w:val="none" w:sz="0" w:space="0" w:color="auto"/>
            <w:left w:val="none" w:sz="0" w:space="0" w:color="auto"/>
            <w:bottom w:val="none" w:sz="0" w:space="0" w:color="auto"/>
            <w:right w:val="none" w:sz="0" w:space="0" w:color="auto"/>
          </w:divBdr>
        </w:div>
        <w:div w:id="1921868133">
          <w:marLeft w:val="640"/>
          <w:marRight w:val="0"/>
          <w:marTop w:val="0"/>
          <w:marBottom w:val="0"/>
          <w:divBdr>
            <w:top w:val="none" w:sz="0" w:space="0" w:color="auto"/>
            <w:left w:val="none" w:sz="0" w:space="0" w:color="auto"/>
            <w:bottom w:val="none" w:sz="0" w:space="0" w:color="auto"/>
            <w:right w:val="none" w:sz="0" w:space="0" w:color="auto"/>
          </w:divBdr>
        </w:div>
        <w:div w:id="2031293711">
          <w:marLeft w:val="640"/>
          <w:marRight w:val="0"/>
          <w:marTop w:val="0"/>
          <w:marBottom w:val="0"/>
          <w:divBdr>
            <w:top w:val="none" w:sz="0" w:space="0" w:color="auto"/>
            <w:left w:val="none" w:sz="0" w:space="0" w:color="auto"/>
            <w:bottom w:val="none" w:sz="0" w:space="0" w:color="auto"/>
            <w:right w:val="none" w:sz="0" w:space="0" w:color="auto"/>
          </w:divBdr>
        </w:div>
        <w:div w:id="1160192615">
          <w:marLeft w:val="640"/>
          <w:marRight w:val="0"/>
          <w:marTop w:val="0"/>
          <w:marBottom w:val="0"/>
          <w:divBdr>
            <w:top w:val="none" w:sz="0" w:space="0" w:color="auto"/>
            <w:left w:val="none" w:sz="0" w:space="0" w:color="auto"/>
            <w:bottom w:val="none" w:sz="0" w:space="0" w:color="auto"/>
            <w:right w:val="none" w:sz="0" w:space="0" w:color="auto"/>
          </w:divBdr>
        </w:div>
        <w:div w:id="79453856">
          <w:marLeft w:val="640"/>
          <w:marRight w:val="0"/>
          <w:marTop w:val="0"/>
          <w:marBottom w:val="0"/>
          <w:divBdr>
            <w:top w:val="none" w:sz="0" w:space="0" w:color="auto"/>
            <w:left w:val="none" w:sz="0" w:space="0" w:color="auto"/>
            <w:bottom w:val="none" w:sz="0" w:space="0" w:color="auto"/>
            <w:right w:val="none" w:sz="0" w:space="0" w:color="auto"/>
          </w:divBdr>
        </w:div>
        <w:div w:id="548690572">
          <w:marLeft w:val="640"/>
          <w:marRight w:val="0"/>
          <w:marTop w:val="0"/>
          <w:marBottom w:val="0"/>
          <w:divBdr>
            <w:top w:val="none" w:sz="0" w:space="0" w:color="auto"/>
            <w:left w:val="none" w:sz="0" w:space="0" w:color="auto"/>
            <w:bottom w:val="none" w:sz="0" w:space="0" w:color="auto"/>
            <w:right w:val="none" w:sz="0" w:space="0" w:color="auto"/>
          </w:divBdr>
        </w:div>
        <w:div w:id="545604494">
          <w:marLeft w:val="640"/>
          <w:marRight w:val="0"/>
          <w:marTop w:val="0"/>
          <w:marBottom w:val="0"/>
          <w:divBdr>
            <w:top w:val="none" w:sz="0" w:space="0" w:color="auto"/>
            <w:left w:val="none" w:sz="0" w:space="0" w:color="auto"/>
            <w:bottom w:val="none" w:sz="0" w:space="0" w:color="auto"/>
            <w:right w:val="none" w:sz="0" w:space="0" w:color="auto"/>
          </w:divBdr>
        </w:div>
        <w:div w:id="1315909158">
          <w:marLeft w:val="640"/>
          <w:marRight w:val="0"/>
          <w:marTop w:val="0"/>
          <w:marBottom w:val="0"/>
          <w:divBdr>
            <w:top w:val="none" w:sz="0" w:space="0" w:color="auto"/>
            <w:left w:val="none" w:sz="0" w:space="0" w:color="auto"/>
            <w:bottom w:val="none" w:sz="0" w:space="0" w:color="auto"/>
            <w:right w:val="none" w:sz="0" w:space="0" w:color="auto"/>
          </w:divBdr>
        </w:div>
        <w:div w:id="831142732">
          <w:marLeft w:val="640"/>
          <w:marRight w:val="0"/>
          <w:marTop w:val="0"/>
          <w:marBottom w:val="0"/>
          <w:divBdr>
            <w:top w:val="none" w:sz="0" w:space="0" w:color="auto"/>
            <w:left w:val="none" w:sz="0" w:space="0" w:color="auto"/>
            <w:bottom w:val="none" w:sz="0" w:space="0" w:color="auto"/>
            <w:right w:val="none" w:sz="0" w:space="0" w:color="auto"/>
          </w:divBdr>
        </w:div>
        <w:div w:id="620301166">
          <w:marLeft w:val="640"/>
          <w:marRight w:val="0"/>
          <w:marTop w:val="0"/>
          <w:marBottom w:val="0"/>
          <w:divBdr>
            <w:top w:val="none" w:sz="0" w:space="0" w:color="auto"/>
            <w:left w:val="none" w:sz="0" w:space="0" w:color="auto"/>
            <w:bottom w:val="none" w:sz="0" w:space="0" w:color="auto"/>
            <w:right w:val="none" w:sz="0" w:space="0" w:color="auto"/>
          </w:divBdr>
        </w:div>
        <w:div w:id="1727021817">
          <w:marLeft w:val="640"/>
          <w:marRight w:val="0"/>
          <w:marTop w:val="0"/>
          <w:marBottom w:val="0"/>
          <w:divBdr>
            <w:top w:val="none" w:sz="0" w:space="0" w:color="auto"/>
            <w:left w:val="none" w:sz="0" w:space="0" w:color="auto"/>
            <w:bottom w:val="none" w:sz="0" w:space="0" w:color="auto"/>
            <w:right w:val="none" w:sz="0" w:space="0" w:color="auto"/>
          </w:divBdr>
        </w:div>
        <w:div w:id="877812360">
          <w:marLeft w:val="640"/>
          <w:marRight w:val="0"/>
          <w:marTop w:val="0"/>
          <w:marBottom w:val="0"/>
          <w:divBdr>
            <w:top w:val="none" w:sz="0" w:space="0" w:color="auto"/>
            <w:left w:val="none" w:sz="0" w:space="0" w:color="auto"/>
            <w:bottom w:val="none" w:sz="0" w:space="0" w:color="auto"/>
            <w:right w:val="none" w:sz="0" w:space="0" w:color="auto"/>
          </w:divBdr>
        </w:div>
        <w:div w:id="1842353475">
          <w:marLeft w:val="640"/>
          <w:marRight w:val="0"/>
          <w:marTop w:val="0"/>
          <w:marBottom w:val="0"/>
          <w:divBdr>
            <w:top w:val="none" w:sz="0" w:space="0" w:color="auto"/>
            <w:left w:val="none" w:sz="0" w:space="0" w:color="auto"/>
            <w:bottom w:val="none" w:sz="0" w:space="0" w:color="auto"/>
            <w:right w:val="none" w:sz="0" w:space="0" w:color="auto"/>
          </w:divBdr>
        </w:div>
        <w:div w:id="474300251">
          <w:marLeft w:val="640"/>
          <w:marRight w:val="0"/>
          <w:marTop w:val="0"/>
          <w:marBottom w:val="0"/>
          <w:divBdr>
            <w:top w:val="none" w:sz="0" w:space="0" w:color="auto"/>
            <w:left w:val="none" w:sz="0" w:space="0" w:color="auto"/>
            <w:bottom w:val="none" w:sz="0" w:space="0" w:color="auto"/>
            <w:right w:val="none" w:sz="0" w:space="0" w:color="auto"/>
          </w:divBdr>
        </w:div>
        <w:div w:id="1209031498">
          <w:marLeft w:val="640"/>
          <w:marRight w:val="0"/>
          <w:marTop w:val="0"/>
          <w:marBottom w:val="0"/>
          <w:divBdr>
            <w:top w:val="none" w:sz="0" w:space="0" w:color="auto"/>
            <w:left w:val="none" w:sz="0" w:space="0" w:color="auto"/>
            <w:bottom w:val="none" w:sz="0" w:space="0" w:color="auto"/>
            <w:right w:val="none" w:sz="0" w:space="0" w:color="auto"/>
          </w:divBdr>
        </w:div>
        <w:div w:id="1574509092">
          <w:marLeft w:val="640"/>
          <w:marRight w:val="0"/>
          <w:marTop w:val="0"/>
          <w:marBottom w:val="0"/>
          <w:divBdr>
            <w:top w:val="none" w:sz="0" w:space="0" w:color="auto"/>
            <w:left w:val="none" w:sz="0" w:space="0" w:color="auto"/>
            <w:bottom w:val="none" w:sz="0" w:space="0" w:color="auto"/>
            <w:right w:val="none" w:sz="0" w:space="0" w:color="auto"/>
          </w:divBdr>
        </w:div>
        <w:div w:id="1730759375">
          <w:marLeft w:val="640"/>
          <w:marRight w:val="0"/>
          <w:marTop w:val="0"/>
          <w:marBottom w:val="0"/>
          <w:divBdr>
            <w:top w:val="none" w:sz="0" w:space="0" w:color="auto"/>
            <w:left w:val="none" w:sz="0" w:space="0" w:color="auto"/>
            <w:bottom w:val="none" w:sz="0" w:space="0" w:color="auto"/>
            <w:right w:val="none" w:sz="0" w:space="0" w:color="auto"/>
          </w:divBdr>
        </w:div>
        <w:div w:id="1254164474">
          <w:marLeft w:val="640"/>
          <w:marRight w:val="0"/>
          <w:marTop w:val="0"/>
          <w:marBottom w:val="0"/>
          <w:divBdr>
            <w:top w:val="none" w:sz="0" w:space="0" w:color="auto"/>
            <w:left w:val="none" w:sz="0" w:space="0" w:color="auto"/>
            <w:bottom w:val="none" w:sz="0" w:space="0" w:color="auto"/>
            <w:right w:val="none" w:sz="0" w:space="0" w:color="auto"/>
          </w:divBdr>
        </w:div>
        <w:div w:id="2126579814">
          <w:marLeft w:val="640"/>
          <w:marRight w:val="0"/>
          <w:marTop w:val="0"/>
          <w:marBottom w:val="0"/>
          <w:divBdr>
            <w:top w:val="none" w:sz="0" w:space="0" w:color="auto"/>
            <w:left w:val="none" w:sz="0" w:space="0" w:color="auto"/>
            <w:bottom w:val="none" w:sz="0" w:space="0" w:color="auto"/>
            <w:right w:val="none" w:sz="0" w:space="0" w:color="auto"/>
          </w:divBdr>
        </w:div>
        <w:div w:id="1491024364">
          <w:marLeft w:val="640"/>
          <w:marRight w:val="0"/>
          <w:marTop w:val="0"/>
          <w:marBottom w:val="0"/>
          <w:divBdr>
            <w:top w:val="none" w:sz="0" w:space="0" w:color="auto"/>
            <w:left w:val="none" w:sz="0" w:space="0" w:color="auto"/>
            <w:bottom w:val="none" w:sz="0" w:space="0" w:color="auto"/>
            <w:right w:val="none" w:sz="0" w:space="0" w:color="auto"/>
          </w:divBdr>
        </w:div>
        <w:div w:id="1845852705">
          <w:marLeft w:val="640"/>
          <w:marRight w:val="0"/>
          <w:marTop w:val="0"/>
          <w:marBottom w:val="0"/>
          <w:divBdr>
            <w:top w:val="none" w:sz="0" w:space="0" w:color="auto"/>
            <w:left w:val="none" w:sz="0" w:space="0" w:color="auto"/>
            <w:bottom w:val="none" w:sz="0" w:space="0" w:color="auto"/>
            <w:right w:val="none" w:sz="0" w:space="0" w:color="auto"/>
          </w:divBdr>
        </w:div>
        <w:div w:id="1110317008">
          <w:marLeft w:val="640"/>
          <w:marRight w:val="0"/>
          <w:marTop w:val="0"/>
          <w:marBottom w:val="0"/>
          <w:divBdr>
            <w:top w:val="none" w:sz="0" w:space="0" w:color="auto"/>
            <w:left w:val="none" w:sz="0" w:space="0" w:color="auto"/>
            <w:bottom w:val="none" w:sz="0" w:space="0" w:color="auto"/>
            <w:right w:val="none" w:sz="0" w:space="0" w:color="auto"/>
          </w:divBdr>
        </w:div>
        <w:div w:id="486827749">
          <w:marLeft w:val="640"/>
          <w:marRight w:val="0"/>
          <w:marTop w:val="0"/>
          <w:marBottom w:val="0"/>
          <w:divBdr>
            <w:top w:val="none" w:sz="0" w:space="0" w:color="auto"/>
            <w:left w:val="none" w:sz="0" w:space="0" w:color="auto"/>
            <w:bottom w:val="none" w:sz="0" w:space="0" w:color="auto"/>
            <w:right w:val="none" w:sz="0" w:space="0" w:color="auto"/>
          </w:divBdr>
        </w:div>
        <w:div w:id="1160122149">
          <w:marLeft w:val="640"/>
          <w:marRight w:val="0"/>
          <w:marTop w:val="0"/>
          <w:marBottom w:val="0"/>
          <w:divBdr>
            <w:top w:val="none" w:sz="0" w:space="0" w:color="auto"/>
            <w:left w:val="none" w:sz="0" w:space="0" w:color="auto"/>
            <w:bottom w:val="none" w:sz="0" w:space="0" w:color="auto"/>
            <w:right w:val="none" w:sz="0" w:space="0" w:color="auto"/>
          </w:divBdr>
        </w:div>
        <w:div w:id="1880820707">
          <w:marLeft w:val="640"/>
          <w:marRight w:val="0"/>
          <w:marTop w:val="0"/>
          <w:marBottom w:val="0"/>
          <w:divBdr>
            <w:top w:val="none" w:sz="0" w:space="0" w:color="auto"/>
            <w:left w:val="none" w:sz="0" w:space="0" w:color="auto"/>
            <w:bottom w:val="none" w:sz="0" w:space="0" w:color="auto"/>
            <w:right w:val="none" w:sz="0" w:space="0" w:color="auto"/>
          </w:divBdr>
        </w:div>
        <w:div w:id="840199612">
          <w:marLeft w:val="640"/>
          <w:marRight w:val="0"/>
          <w:marTop w:val="0"/>
          <w:marBottom w:val="0"/>
          <w:divBdr>
            <w:top w:val="none" w:sz="0" w:space="0" w:color="auto"/>
            <w:left w:val="none" w:sz="0" w:space="0" w:color="auto"/>
            <w:bottom w:val="none" w:sz="0" w:space="0" w:color="auto"/>
            <w:right w:val="none" w:sz="0" w:space="0" w:color="auto"/>
          </w:divBdr>
        </w:div>
        <w:div w:id="438255921">
          <w:marLeft w:val="640"/>
          <w:marRight w:val="0"/>
          <w:marTop w:val="0"/>
          <w:marBottom w:val="0"/>
          <w:divBdr>
            <w:top w:val="none" w:sz="0" w:space="0" w:color="auto"/>
            <w:left w:val="none" w:sz="0" w:space="0" w:color="auto"/>
            <w:bottom w:val="none" w:sz="0" w:space="0" w:color="auto"/>
            <w:right w:val="none" w:sz="0" w:space="0" w:color="auto"/>
          </w:divBdr>
        </w:div>
        <w:div w:id="1512256174">
          <w:marLeft w:val="640"/>
          <w:marRight w:val="0"/>
          <w:marTop w:val="0"/>
          <w:marBottom w:val="0"/>
          <w:divBdr>
            <w:top w:val="none" w:sz="0" w:space="0" w:color="auto"/>
            <w:left w:val="none" w:sz="0" w:space="0" w:color="auto"/>
            <w:bottom w:val="none" w:sz="0" w:space="0" w:color="auto"/>
            <w:right w:val="none" w:sz="0" w:space="0" w:color="auto"/>
          </w:divBdr>
        </w:div>
        <w:div w:id="1204950045">
          <w:marLeft w:val="640"/>
          <w:marRight w:val="0"/>
          <w:marTop w:val="0"/>
          <w:marBottom w:val="0"/>
          <w:divBdr>
            <w:top w:val="none" w:sz="0" w:space="0" w:color="auto"/>
            <w:left w:val="none" w:sz="0" w:space="0" w:color="auto"/>
            <w:bottom w:val="none" w:sz="0" w:space="0" w:color="auto"/>
            <w:right w:val="none" w:sz="0" w:space="0" w:color="auto"/>
          </w:divBdr>
        </w:div>
        <w:div w:id="1646272815">
          <w:marLeft w:val="640"/>
          <w:marRight w:val="0"/>
          <w:marTop w:val="0"/>
          <w:marBottom w:val="0"/>
          <w:divBdr>
            <w:top w:val="none" w:sz="0" w:space="0" w:color="auto"/>
            <w:left w:val="none" w:sz="0" w:space="0" w:color="auto"/>
            <w:bottom w:val="none" w:sz="0" w:space="0" w:color="auto"/>
            <w:right w:val="none" w:sz="0" w:space="0" w:color="auto"/>
          </w:divBdr>
        </w:div>
        <w:div w:id="1105272605">
          <w:marLeft w:val="640"/>
          <w:marRight w:val="0"/>
          <w:marTop w:val="0"/>
          <w:marBottom w:val="0"/>
          <w:divBdr>
            <w:top w:val="none" w:sz="0" w:space="0" w:color="auto"/>
            <w:left w:val="none" w:sz="0" w:space="0" w:color="auto"/>
            <w:bottom w:val="none" w:sz="0" w:space="0" w:color="auto"/>
            <w:right w:val="none" w:sz="0" w:space="0" w:color="auto"/>
          </w:divBdr>
        </w:div>
        <w:div w:id="77598850">
          <w:marLeft w:val="640"/>
          <w:marRight w:val="0"/>
          <w:marTop w:val="0"/>
          <w:marBottom w:val="0"/>
          <w:divBdr>
            <w:top w:val="none" w:sz="0" w:space="0" w:color="auto"/>
            <w:left w:val="none" w:sz="0" w:space="0" w:color="auto"/>
            <w:bottom w:val="none" w:sz="0" w:space="0" w:color="auto"/>
            <w:right w:val="none" w:sz="0" w:space="0" w:color="auto"/>
          </w:divBdr>
        </w:div>
        <w:div w:id="1092896470">
          <w:marLeft w:val="640"/>
          <w:marRight w:val="0"/>
          <w:marTop w:val="0"/>
          <w:marBottom w:val="0"/>
          <w:divBdr>
            <w:top w:val="none" w:sz="0" w:space="0" w:color="auto"/>
            <w:left w:val="none" w:sz="0" w:space="0" w:color="auto"/>
            <w:bottom w:val="none" w:sz="0" w:space="0" w:color="auto"/>
            <w:right w:val="none" w:sz="0" w:space="0" w:color="auto"/>
          </w:divBdr>
        </w:div>
        <w:div w:id="594674028">
          <w:marLeft w:val="640"/>
          <w:marRight w:val="0"/>
          <w:marTop w:val="0"/>
          <w:marBottom w:val="0"/>
          <w:divBdr>
            <w:top w:val="none" w:sz="0" w:space="0" w:color="auto"/>
            <w:left w:val="none" w:sz="0" w:space="0" w:color="auto"/>
            <w:bottom w:val="none" w:sz="0" w:space="0" w:color="auto"/>
            <w:right w:val="none" w:sz="0" w:space="0" w:color="auto"/>
          </w:divBdr>
        </w:div>
        <w:div w:id="1161775250">
          <w:marLeft w:val="640"/>
          <w:marRight w:val="0"/>
          <w:marTop w:val="0"/>
          <w:marBottom w:val="0"/>
          <w:divBdr>
            <w:top w:val="none" w:sz="0" w:space="0" w:color="auto"/>
            <w:left w:val="none" w:sz="0" w:space="0" w:color="auto"/>
            <w:bottom w:val="none" w:sz="0" w:space="0" w:color="auto"/>
            <w:right w:val="none" w:sz="0" w:space="0" w:color="auto"/>
          </w:divBdr>
        </w:div>
        <w:div w:id="2086221178">
          <w:marLeft w:val="640"/>
          <w:marRight w:val="0"/>
          <w:marTop w:val="0"/>
          <w:marBottom w:val="0"/>
          <w:divBdr>
            <w:top w:val="none" w:sz="0" w:space="0" w:color="auto"/>
            <w:left w:val="none" w:sz="0" w:space="0" w:color="auto"/>
            <w:bottom w:val="none" w:sz="0" w:space="0" w:color="auto"/>
            <w:right w:val="none" w:sz="0" w:space="0" w:color="auto"/>
          </w:divBdr>
        </w:div>
        <w:div w:id="124201689">
          <w:marLeft w:val="640"/>
          <w:marRight w:val="0"/>
          <w:marTop w:val="0"/>
          <w:marBottom w:val="0"/>
          <w:divBdr>
            <w:top w:val="none" w:sz="0" w:space="0" w:color="auto"/>
            <w:left w:val="none" w:sz="0" w:space="0" w:color="auto"/>
            <w:bottom w:val="none" w:sz="0" w:space="0" w:color="auto"/>
            <w:right w:val="none" w:sz="0" w:space="0" w:color="auto"/>
          </w:divBdr>
        </w:div>
        <w:div w:id="1023751619">
          <w:marLeft w:val="640"/>
          <w:marRight w:val="0"/>
          <w:marTop w:val="0"/>
          <w:marBottom w:val="0"/>
          <w:divBdr>
            <w:top w:val="none" w:sz="0" w:space="0" w:color="auto"/>
            <w:left w:val="none" w:sz="0" w:space="0" w:color="auto"/>
            <w:bottom w:val="none" w:sz="0" w:space="0" w:color="auto"/>
            <w:right w:val="none" w:sz="0" w:space="0" w:color="auto"/>
          </w:divBdr>
        </w:div>
        <w:div w:id="1475756490">
          <w:marLeft w:val="640"/>
          <w:marRight w:val="0"/>
          <w:marTop w:val="0"/>
          <w:marBottom w:val="0"/>
          <w:divBdr>
            <w:top w:val="none" w:sz="0" w:space="0" w:color="auto"/>
            <w:left w:val="none" w:sz="0" w:space="0" w:color="auto"/>
            <w:bottom w:val="none" w:sz="0" w:space="0" w:color="auto"/>
            <w:right w:val="none" w:sz="0" w:space="0" w:color="auto"/>
          </w:divBdr>
        </w:div>
        <w:div w:id="1137062828">
          <w:marLeft w:val="640"/>
          <w:marRight w:val="0"/>
          <w:marTop w:val="0"/>
          <w:marBottom w:val="0"/>
          <w:divBdr>
            <w:top w:val="none" w:sz="0" w:space="0" w:color="auto"/>
            <w:left w:val="none" w:sz="0" w:space="0" w:color="auto"/>
            <w:bottom w:val="none" w:sz="0" w:space="0" w:color="auto"/>
            <w:right w:val="none" w:sz="0" w:space="0" w:color="auto"/>
          </w:divBdr>
        </w:div>
        <w:div w:id="1707750279">
          <w:marLeft w:val="640"/>
          <w:marRight w:val="0"/>
          <w:marTop w:val="0"/>
          <w:marBottom w:val="0"/>
          <w:divBdr>
            <w:top w:val="none" w:sz="0" w:space="0" w:color="auto"/>
            <w:left w:val="none" w:sz="0" w:space="0" w:color="auto"/>
            <w:bottom w:val="none" w:sz="0" w:space="0" w:color="auto"/>
            <w:right w:val="none" w:sz="0" w:space="0" w:color="auto"/>
          </w:divBdr>
        </w:div>
        <w:div w:id="1794863352">
          <w:marLeft w:val="640"/>
          <w:marRight w:val="0"/>
          <w:marTop w:val="0"/>
          <w:marBottom w:val="0"/>
          <w:divBdr>
            <w:top w:val="none" w:sz="0" w:space="0" w:color="auto"/>
            <w:left w:val="none" w:sz="0" w:space="0" w:color="auto"/>
            <w:bottom w:val="none" w:sz="0" w:space="0" w:color="auto"/>
            <w:right w:val="none" w:sz="0" w:space="0" w:color="auto"/>
          </w:divBdr>
        </w:div>
        <w:div w:id="783302551">
          <w:marLeft w:val="640"/>
          <w:marRight w:val="0"/>
          <w:marTop w:val="0"/>
          <w:marBottom w:val="0"/>
          <w:divBdr>
            <w:top w:val="none" w:sz="0" w:space="0" w:color="auto"/>
            <w:left w:val="none" w:sz="0" w:space="0" w:color="auto"/>
            <w:bottom w:val="none" w:sz="0" w:space="0" w:color="auto"/>
            <w:right w:val="none" w:sz="0" w:space="0" w:color="auto"/>
          </w:divBdr>
        </w:div>
        <w:div w:id="115298534">
          <w:marLeft w:val="640"/>
          <w:marRight w:val="0"/>
          <w:marTop w:val="0"/>
          <w:marBottom w:val="0"/>
          <w:divBdr>
            <w:top w:val="none" w:sz="0" w:space="0" w:color="auto"/>
            <w:left w:val="none" w:sz="0" w:space="0" w:color="auto"/>
            <w:bottom w:val="none" w:sz="0" w:space="0" w:color="auto"/>
            <w:right w:val="none" w:sz="0" w:space="0" w:color="auto"/>
          </w:divBdr>
        </w:div>
      </w:divsChild>
    </w:div>
    <w:div w:id="932131927">
      <w:bodyDiv w:val="1"/>
      <w:marLeft w:val="0"/>
      <w:marRight w:val="0"/>
      <w:marTop w:val="0"/>
      <w:marBottom w:val="0"/>
      <w:divBdr>
        <w:top w:val="none" w:sz="0" w:space="0" w:color="auto"/>
        <w:left w:val="none" w:sz="0" w:space="0" w:color="auto"/>
        <w:bottom w:val="none" w:sz="0" w:space="0" w:color="auto"/>
        <w:right w:val="none" w:sz="0" w:space="0" w:color="auto"/>
      </w:divBdr>
      <w:divsChild>
        <w:div w:id="2075548512">
          <w:marLeft w:val="640"/>
          <w:marRight w:val="0"/>
          <w:marTop w:val="0"/>
          <w:marBottom w:val="0"/>
          <w:divBdr>
            <w:top w:val="none" w:sz="0" w:space="0" w:color="auto"/>
            <w:left w:val="none" w:sz="0" w:space="0" w:color="auto"/>
            <w:bottom w:val="none" w:sz="0" w:space="0" w:color="auto"/>
            <w:right w:val="none" w:sz="0" w:space="0" w:color="auto"/>
          </w:divBdr>
        </w:div>
        <w:div w:id="421612866">
          <w:marLeft w:val="640"/>
          <w:marRight w:val="0"/>
          <w:marTop w:val="0"/>
          <w:marBottom w:val="0"/>
          <w:divBdr>
            <w:top w:val="none" w:sz="0" w:space="0" w:color="auto"/>
            <w:left w:val="none" w:sz="0" w:space="0" w:color="auto"/>
            <w:bottom w:val="none" w:sz="0" w:space="0" w:color="auto"/>
            <w:right w:val="none" w:sz="0" w:space="0" w:color="auto"/>
          </w:divBdr>
        </w:div>
        <w:div w:id="353117252">
          <w:marLeft w:val="640"/>
          <w:marRight w:val="0"/>
          <w:marTop w:val="0"/>
          <w:marBottom w:val="0"/>
          <w:divBdr>
            <w:top w:val="none" w:sz="0" w:space="0" w:color="auto"/>
            <w:left w:val="none" w:sz="0" w:space="0" w:color="auto"/>
            <w:bottom w:val="none" w:sz="0" w:space="0" w:color="auto"/>
            <w:right w:val="none" w:sz="0" w:space="0" w:color="auto"/>
          </w:divBdr>
        </w:div>
        <w:div w:id="1801535132">
          <w:marLeft w:val="640"/>
          <w:marRight w:val="0"/>
          <w:marTop w:val="0"/>
          <w:marBottom w:val="0"/>
          <w:divBdr>
            <w:top w:val="none" w:sz="0" w:space="0" w:color="auto"/>
            <w:left w:val="none" w:sz="0" w:space="0" w:color="auto"/>
            <w:bottom w:val="none" w:sz="0" w:space="0" w:color="auto"/>
            <w:right w:val="none" w:sz="0" w:space="0" w:color="auto"/>
          </w:divBdr>
        </w:div>
        <w:div w:id="1634482956">
          <w:marLeft w:val="640"/>
          <w:marRight w:val="0"/>
          <w:marTop w:val="0"/>
          <w:marBottom w:val="0"/>
          <w:divBdr>
            <w:top w:val="none" w:sz="0" w:space="0" w:color="auto"/>
            <w:left w:val="none" w:sz="0" w:space="0" w:color="auto"/>
            <w:bottom w:val="none" w:sz="0" w:space="0" w:color="auto"/>
            <w:right w:val="none" w:sz="0" w:space="0" w:color="auto"/>
          </w:divBdr>
        </w:div>
        <w:div w:id="1088192075">
          <w:marLeft w:val="640"/>
          <w:marRight w:val="0"/>
          <w:marTop w:val="0"/>
          <w:marBottom w:val="0"/>
          <w:divBdr>
            <w:top w:val="none" w:sz="0" w:space="0" w:color="auto"/>
            <w:left w:val="none" w:sz="0" w:space="0" w:color="auto"/>
            <w:bottom w:val="none" w:sz="0" w:space="0" w:color="auto"/>
            <w:right w:val="none" w:sz="0" w:space="0" w:color="auto"/>
          </w:divBdr>
        </w:div>
        <w:div w:id="1591499187">
          <w:marLeft w:val="640"/>
          <w:marRight w:val="0"/>
          <w:marTop w:val="0"/>
          <w:marBottom w:val="0"/>
          <w:divBdr>
            <w:top w:val="none" w:sz="0" w:space="0" w:color="auto"/>
            <w:left w:val="none" w:sz="0" w:space="0" w:color="auto"/>
            <w:bottom w:val="none" w:sz="0" w:space="0" w:color="auto"/>
            <w:right w:val="none" w:sz="0" w:space="0" w:color="auto"/>
          </w:divBdr>
        </w:div>
        <w:div w:id="2024164817">
          <w:marLeft w:val="640"/>
          <w:marRight w:val="0"/>
          <w:marTop w:val="0"/>
          <w:marBottom w:val="0"/>
          <w:divBdr>
            <w:top w:val="none" w:sz="0" w:space="0" w:color="auto"/>
            <w:left w:val="none" w:sz="0" w:space="0" w:color="auto"/>
            <w:bottom w:val="none" w:sz="0" w:space="0" w:color="auto"/>
            <w:right w:val="none" w:sz="0" w:space="0" w:color="auto"/>
          </w:divBdr>
        </w:div>
        <w:div w:id="86586400">
          <w:marLeft w:val="640"/>
          <w:marRight w:val="0"/>
          <w:marTop w:val="0"/>
          <w:marBottom w:val="0"/>
          <w:divBdr>
            <w:top w:val="none" w:sz="0" w:space="0" w:color="auto"/>
            <w:left w:val="none" w:sz="0" w:space="0" w:color="auto"/>
            <w:bottom w:val="none" w:sz="0" w:space="0" w:color="auto"/>
            <w:right w:val="none" w:sz="0" w:space="0" w:color="auto"/>
          </w:divBdr>
        </w:div>
        <w:div w:id="557479015">
          <w:marLeft w:val="640"/>
          <w:marRight w:val="0"/>
          <w:marTop w:val="0"/>
          <w:marBottom w:val="0"/>
          <w:divBdr>
            <w:top w:val="none" w:sz="0" w:space="0" w:color="auto"/>
            <w:left w:val="none" w:sz="0" w:space="0" w:color="auto"/>
            <w:bottom w:val="none" w:sz="0" w:space="0" w:color="auto"/>
            <w:right w:val="none" w:sz="0" w:space="0" w:color="auto"/>
          </w:divBdr>
        </w:div>
        <w:div w:id="207228621">
          <w:marLeft w:val="640"/>
          <w:marRight w:val="0"/>
          <w:marTop w:val="0"/>
          <w:marBottom w:val="0"/>
          <w:divBdr>
            <w:top w:val="none" w:sz="0" w:space="0" w:color="auto"/>
            <w:left w:val="none" w:sz="0" w:space="0" w:color="auto"/>
            <w:bottom w:val="none" w:sz="0" w:space="0" w:color="auto"/>
            <w:right w:val="none" w:sz="0" w:space="0" w:color="auto"/>
          </w:divBdr>
        </w:div>
        <w:div w:id="1163012487">
          <w:marLeft w:val="640"/>
          <w:marRight w:val="0"/>
          <w:marTop w:val="0"/>
          <w:marBottom w:val="0"/>
          <w:divBdr>
            <w:top w:val="none" w:sz="0" w:space="0" w:color="auto"/>
            <w:left w:val="none" w:sz="0" w:space="0" w:color="auto"/>
            <w:bottom w:val="none" w:sz="0" w:space="0" w:color="auto"/>
            <w:right w:val="none" w:sz="0" w:space="0" w:color="auto"/>
          </w:divBdr>
        </w:div>
        <w:div w:id="62070891">
          <w:marLeft w:val="640"/>
          <w:marRight w:val="0"/>
          <w:marTop w:val="0"/>
          <w:marBottom w:val="0"/>
          <w:divBdr>
            <w:top w:val="none" w:sz="0" w:space="0" w:color="auto"/>
            <w:left w:val="none" w:sz="0" w:space="0" w:color="auto"/>
            <w:bottom w:val="none" w:sz="0" w:space="0" w:color="auto"/>
            <w:right w:val="none" w:sz="0" w:space="0" w:color="auto"/>
          </w:divBdr>
        </w:div>
        <w:div w:id="315648967">
          <w:marLeft w:val="640"/>
          <w:marRight w:val="0"/>
          <w:marTop w:val="0"/>
          <w:marBottom w:val="0"/>
          <w:divBdr>
            <w:top w:val="none" w:sz="0" w:space="0" w:color="auto"/>
            <w:left w:val="none" w:sz="0" w:space="0" w:color="auto"/>
            <w:bottom w:val="none" w:sz="0" w:space="0" w:color="auto"/>
            <w:right w:val="none" w:sz="0" w:space="0" w:color="auto"/>
          </w:divBdr>
        </w:div>
        <w:div w:id="9529108">
          <w:marLeft w:val="640"/>
          <w:marRight w:val="0"/>
          <w:marTop w:val="0"/>
          <w:marBottom w:val="0"/>
          <w:divBdr>
            <w:top w:val="none" w:sz="0" w:space="0" w:color="auto"/>
            <w:left w:val="none" w:sz="0" w:space="0" w:color="auto"/>
            <w:bottom w:val="none" w:sz="0" w:space="0" w:color="auto"/>
            <w:right w:val="none" w:sz="0" w:space="0" w:color="auto"/>
          </w:divBdr>
        </w:div>
        <w:div w:id="1176067504">
          <w:marLeft w:val="640"/>
          <w:marRight w:val="0"/>
          <w:marTop w:val="0"/>
          <w:marBottom w:val="0"/>
          <w:divBdr>
            <w:top w:val="none" w:sz="0" w:space="0" w:color="auto"/>
            <w:left w:val="none" w:sz="0" w:space="0" w:color="auto"/>
            <w:bottom w:val="none" w:sz="0" w:space="0" w:color="auto"/>
            <w:right w:val="none" w:sz="0" w:space="0" w:color="auto"/>
          </w:divBdr>
        </w:div>
        <w:div w:id="120534678">
          <w:marLeft w:val="640"/>
          <w:marRight w:val="0"/>
          <w:marTop w:val="0"/>
          <w:marBottom w:val="0"/>
          <w:divBdr>
            <w:top w:val="none" w:sz="0" w:space="0" w:color="auto"/>
            <w:left w:val="none" w:sz="0" w:space="0" w:color="auto"/>
            <w:bottom w:val="none" w:sz="0" w:space="0" w:color="auto"/>
            <w:right w:val="none" w:sz="0" w:space="0" w:color="auto"/>
          </w:divBdr>
        </w:div>
        <w:div w:id="433089724">
          <w:marLeft w:val="640"/>
          <w:marRight w:val="0"/>
          <w:marTop w:val="0"/>
          <w:marBottom w:val="0"/>
          <w:divBdr>
            <w:top w:val="none" w:sz="0" w:space="0" w:color="auto"/>
            <w:left w:val="none" w:sz="0" w:space="0" w:color="auto"/>
            <w:bottom w:val="none" w:sz="0" w:space="0" w:color="auto"/>
            <w:right w:val="none" w:sz="0" w:space="0" w:color="auto"/>
          </w:divBdr>
        </w:div>
        <w:div w:id="2011171735">
          <w:marLeft w:val="640"/>
          <w:marRight w:val="0"/>
          <w:marTop w:val="0"/>
          <w:marBottom w:val="0"/>
          <w:divBdr>
            <w:top w:val="none" w:sz="0" w:space="0" w:color="auto"/>
            <w:left w:val="none" w:sz="0" w:space="0" w:color="auto"/>
            <w:bottom w:val="none" w:sz="0" w:space="0" w:color="auto"/>
            <w:right w:val="none" w:sz="0" w:space="0" w:color="auto"/>
          </w:divBdr>
        </w:div>
        <w:div w:id="293340459">
          <w:marLeft w:val="640"/>
          <w:marRight w:val="0"/>
          <w:marTop w:val="0"/>
          <w:marBottom w:val="0"/>
          <w:divBdr>
            <w:top w:val="none" w:sz="0" w:space="0" w:color="auto"/>
            <w:left w:val="none" w:sz="0" w:space="0" w:color="auto"/>
            <w:bottom w:val="none" w:sz="0" w:space="0" w:color="auto"/>
            <w:right w:val="none" w:sz="0" w:space="0" w:color="auto"/>
          </w:divBdr>
        </w:div>
        <w:div w:id="609122963">
          <w:marLeft w:val="640"/>
          <w:marRight w:val="0"/>
          <w:marTop w:val="0"/>
          <w:marBottom w:val="0"/>
          <w:divBdr>
            <w:top w:val="none" w:sz="0" w:space="0" w:color="auto"/>
            <w:left w:val="none" w:sz="0" w:space="0" w:color="auto"/>
            <w:bottom w:val="none" w:sz="0" w:space="0" w:color="auto"/>
            <w:right w:val="none" w:sz="0" w:space="0" w:color="auto"/>
          </w:divBdr>
        </w:div>
        <w:div w:id="346104110">
          <w:marLeft w:val="640"/>
          <w:marRight w:val="0"/>
          <w:marTop w:val="0"/>
          <w:marBottom w:val="0"/>
          <w:divBdr>
            <w:top w:val="none" w:sz="0" w:space="0" w:color="auto"/>
            <w:left w:val="none" w:sz="0" w:space="0" w:color="auto"/>
            <w:bottom w:val="none" w:sz="0" w:space="0" w:color="auto"/>
            <w:right w:val="none" w:sz="0" w:space="0" w:color="auto"/>
          </w:divBdr>
        </w:div>
        <w:div w:id="615403574">
          <w:marLeft w:val="640"/>
          <w:marRight w:val="0"/>
          <w:marTop w:val="0"/>
          <w:marBottom w:val="0"/>
          <w:divBdr>
            <w:top w:val="none" w:sz="0" w:space="0" w:color="auto"/>
            <w:left w:val="none" w:sz="0" w:space="0" w:color="auto"/>
            <w:bottom w:val="none" w:sz="0" w:space="0" w:color="auto"/>
            <w:right w:val="none" w:sz="0" w:space="0" w:color="auto"/>
          </w:divBdr>
        </w:div>
        <w:div w:id="1922787230">
          <w:marLeft w:val="640"/>
          <w:marRight w:val="0"/>
          <w:marTop w:val="0"/>
          <w:marBottom w:val="0"/>
          <w:divBdr>
            <w:top w:val="none" w:sz="0" w:space="0" w:color="auto"/>
            <w:left w:val="none" w:sz="0" w:space="0" w:color="auto"/>
            <w:bottom w:val="none" w:sz="0" w:space="0" w:color="auto"/>
            <w:right w:val="none" w:sz="0" w:space="0" w:color="auto"/>
          </w:divBdr>
        </w:div>
        <w:div w:id="1316378850">
          <w:marLeft w:val="640"/>
          <w:marRight w:val="0"/>
          <w:marTop w:val="0"/>
          <w:marBottom w:val="0"/>
          <w:divBdr>
            <w:top w:val="none" w:sz="0" w:space="0" w:color="auto"/>
            <w:left w:val="none" w:sz="0" w:space="0" w:color="auto"/>
            <w:bottom w:val="none" w:sz="0" w:space="0" w:color="auto"/>
            <w:right w:val="none" w:sz="0" w:space="0" w:color="auto"/>
          </w:divBdr>
        </w:div>
        <w:div w:id="49161708">
          <w:marLeft w:val="640"/>
          <w:marRight w:val="0"/>
          <w:marTop w:val="0"/>
          <w:marBottom w:val="0"/>
          <w:divBdr>
            <w:top w:val="none" w:sz="0" w:space="0" w:color="auto"/>
            <w:left w:val="none" w:sz="0" w:space="0" w:color="auto"/>
            <w:bottom w:val="none" w:sz="0" w:space="0" w:color="auto"/>
            <w:right w:val="none" w:sz="0" w:space="0" w:color="auto"/>
          </w:divBdr>
        </w:div>
        <w:div w:id="1321498687">
          <w:marLeft w:val="640"/>
          <w:marRight w:val="0"/>
          <w:marTop w:val="0"/>
          <w:marBottom w:val="0"/>
          <w:divBdr>
            <w:top w:val="none" w:sz="0" w:space="0" w:color="auto"/>
            <w:left w:val="none" w:sz="0" w:space="0" w:color="auto"/>
            <w:bottom w:val="none" w:sz="0" w:space="0" w:color="auto"/>
            <w:right w:val="none" w:sz="0" w:space="0" w:color="auto"/>
          </w:divBdr>
        </w:div>
        <w:div w:id="720442594">
          <w:marLeft w:val="640"/>
          <w:marRight w:val="0"/>
          <w:marTop w:val="0"/>
          <w:marBottom w:val="0"/>
          <w:divBdr>
            <w:top w:val="none" w:sz="0" w:space="0" w:color="auto"/>
            <w:left w:val="none" w:sz="0" w:space="0" w:color="auto"/>
            <w:bottom w:val="none" w:sz="0" w:space="0" w:color="auto"/>
            <w:right w:val="none" w:sz="0" w:space="0" w:color="auto"/>
          </w:divBdr>
        </w:div>
        <w:div w:id="1472940391">
          <w:marLeft w:val="640"/>
          <w:marRight w:val="0"/>
          <w:marTop w:val="0"/>
          <w:marBottom w:val="0"/>
          <w:divBdr>
            <w:top w:val="none" w:sz="0" w:space="0" w:color="auto"/>
            <w:left w:val="none" w:sz="0" w:space="0" w:color="auto"/>
            <w:bottom w:val="none" w:sz="0" w:space="0" w:color="auto"/>
            <w:right w:val="none" w:sz="0" w:space="0" w:color="auto"/>
          </w:divBdr>
        </w:div>
        <w:div w:id="1041247393">
          <w:marLeft w:val="640"/>
          <w:marRight w:val="0"/>
          <w:marTop w:val="0"/>
          <w:marBottom w:val="0"/>
          <w:divBdr>
            <w:top w:val="none" w:sz="0" w:space="0" w:color="auto"/>
            <w:left w:val="none" w:sz="0" w:space="0" w:color="auto"/>
            <w:bottom w:val="none" w:sz="0" w:space="0" w:color="auto"/>
            <w:right w:val="none" w:sz="0" w:space="0" w:color="auto"/>
          </w:divBdr>
        </w:div>
        <w:div w:id="1094008726">
          <w:marLeft w:val="640"/>
          <w:marRight w:val="0"/>
          <w:marTop w:val="0"/>
          <w:marBottom w:val="0"/>
          <w:divBdr>
            <w:top w:val="none" w:sz="0" w:space="0" w:color="auto"/>
            <w:left w:val="none" w:sz="0" w:space="0" w:color="auto"/>
            <w:bottom w:val="none" w:sz="0" w:space="0" w:color="auto"/>
            <w:right w:val="none" w:sz="0" w:space="0" w:color="auto"/>
          </w:divBdr>
        </w:div>
        <w:div w:id="260721343">
          <w:marLeft w:val="640"/>
          <w:marRight w:val="0"/>
          <w:marTop w:val="0"/>
          <w:marBottom w:val="0"/>
          <w:divBdr>
            <w:top w:val="none" w:sz="0" w:space="0" w:color="auto"/>
            <w:left w:val="none" w:sz="0" w:space="0" w:color="auto"/>
            <w:bottom w:val="none" w:sz="0" w:space="0" w:color="auto"/>
            <w:right w:val="none" w:sz="0" w:space="0" w:color="auto"/>
          </w:divBdr>
        </w:div>
        <w:div w:id="2139954197">
          <w:marLeft w:val="640"/>
          <w:marRight w:val="0"/>
          <w:marTop w:val="0"/>
          <w:marBottom w:val="0"/>
          <w:divBdr>
            <w:top w:val="none" w:sz="0" w:space="0" w:color="auto"/>
            <w:left w:val="none" w:sz="0" w:space="0" w:color="auto"/>
            <w:bottom w:val="none" w:sz="0" w:space="0" w:color="auto"/>
            <w:right w:val="none" w:sz="0" w:space="0" w:color="auto"/>
          </w:divBdr>
        </w:div>
        <w:div w:id="2069331355">
          <w:marLeft w:val="640"/>
          <w:marRight w:val="0"/>
          <w:marTop w:val="0"/>
          <w:marBottom w:val="0"/>
          <w:divBdr>
            <w:top w:val="none" w:sz="0" w:space="0" w:color="auto"/>
            <w:left w:val="none" w:sz="0" w:space="0" w:color="auto"/>
            <w:bottom w:val="none" w:sz="0" w:space="0" w:color="auto"/>
            <w:right w:val="none" w:sz="0" w:space="0" w:color="auto"/>
          </w:divBdr>
        </w:div>
        <w:div w:id="337124343">
          <w:marLeft w:val="640"/>
          <w:marRight w:val="0"/>
          <w:marTop w:val="0"/>
          <w:marBottom w:val="0"/>
          <w:divBdr>
            <w:top w:val="none" w:sz="0" w:space="0" w:color="auto"/>
            <w:left w:val="none" w:sz="0" w:space="0" w:color="auto"/>
            <w:bottom w:val="none" w:sz="0" w:space="0" w:color="auto"/>
            <w:right w:val="none" w:sz="0" w:space="0" w:color="auto"/>
          </w:divBdr>
        </w:div>
        <w:div w:id="417823735">
          <w:marLeft w:val="640"/>
          <w:marRight w:val="0"/>
          <w:marTop w:val="0"/>
          <w:marBottom w:val="0"/>
          <w:divBdr>
            <w:top w:val="none" w:sz="0" w:space="0" w:color="auto"/>
            <w:left w:val="none" w:sz="0" w:space="0" w:color="auto"/>
            <w:bottom w:val="none" w:sz="0" w:space="0" w:color="auto"/>
            <w:right w:val="none" w:sz="0" w:space="0" w:color="auto"/>
          </w:divBdr>
        </w:div>
        <w:div w:id="775440165">
          <w:marLeft w:val="640"/>
          <w:marRight w:val="0"/>
          <w:marTop w:val="0"/>
          <w:marBottom w:val="0"/>
          <w:divBdr>
            <w:top w:val="none" w:sz="0" w:space="0" w:color="auto"/>
            <w:left w:val="none" w:sz="0" w:space="0" w:color="auto"/>
            <w:bottom w:val="none" w:sz="0" w:space="0" w:color="auto"/>
            <w:right w:val="none" w:sz="0" w:space="0" w:color="auto"/>
          </w:divBdr>
        </w:div>
        <w:div w:id="1875532757">
          <w:marLeft w:val="640"/>
          <w:marRight w:val="0"/>
          <w:marTop w:val="0"/>
          <w:marBottom w:val="0"/>
          <w:divBdr>
            <w:top w:val="none" w:sz="0" w:space="0" w:color="auto"/>
            <w:left w:val="none" w:sz="0" w:space="0" w:color="auto"/>
            <w:bottom w:val="none" w:sz="0" w:space="0" w:color="auto"/>
            <w:right w:val="none" w:sz="0" w:space="0" w:color="auto"/>
          </w:divBdr>
        </w:div>
        <w:div w:id="718823328">
          <w:marLeft w:val="640"/>
          <w:marRight w:val="0"/>
          <w:marTop w:val="0"/>
          <w:marBottom w:val="0"/>
          <w:divBdr>
            <w:top w:val="none" w:sz="0" w:space="0" w:color="auto"/>
            <w:left w:val="none" w:sz="0" w:space="0" w:color="auto"/>
            <w:bottom w:val="none" w:sz="0" w:space="0" w:color="auto"/>
            <w:right w:val="none" w:sz="0" w:space="0" w:color="auto"/>
          </w:divBdr>
        </w:div>
        <w:div w:id="153032795">
          <w:marLeft w:val="640"/>
          <w:marRight w:val="0"/>
          <w:marTop w:val="0"/>
          <w:marBottom w:val="0"/>
          <w:divBdr>
            <w:top w:val="none" w:sz="0" w:space="0" w:color="auto"/>
            <w:left w:val="none" w:sz="0" w:space="0" w:color="auto"/>
            <w:bottom w:val="none" w:sz="0" w:space="0" w:color="auto"/>
            <w:right w:val="none" w:sz="0" w:space="0" w:color="auto"/>
          </w:divBdr>
        </w:div>
        <w:div w:id="1120029569">
          <w:marLeft w:val="640"/>
          <w:marRight w:val="0"/>
          <w:marTop w:val="0"/>
          <w:marBottom w:val="0"/>
          <w:divBdr>
            <w:top w:val="none" w:sz="0" w:space="0" w:color="auto"/>
            <w:left w:val="none" w:sz="0" w:space="0" w:color="auto"/>
            <w:bottom w:val="none" w:sz="0" w:space="0" w:color="auto"/>
            <w:right w:val="none" w:sz="0" w:space="0" w:color="auto"/>
          </w:divBdr>
        </w:div>
        <w:div w:id="1953170390">
          <w:marLeft w:val="640"/>
          <w:marRight w:val="0"/>
          <w:marTop w:val="0"/>
          <w:marBottom w:val="0"/>
          <w:divBdr>
            <w:top w:val="none" w:sz="0" w:space="0" w:color="auto"/>
            <w:left w:val="none" w:sz="0" w:space="0" w:color="auto"/>
            <w:bottom w:val="none" w:sz="0" w:space="0" w:color="auto"/>
            <w:right w:val="none" w:sz="0" w:space="0" w:color="auto"/>
          </w:divBdr>
        </w:div>
        <w:div w:id="100036177">
          <w:marLeft w:val="640"/>
          <w:marRight w:val="0"/>
          <w:marTop w:val="0"/>
          <w:marBottom w:val="0"/>
          <w:divBdr>
            <w:top w:val="none" w:sz="0" w:space="0" w:color="auto"/>
            <w:left w:val="none" w:sz="0" w:space="0" w:color="auto"/>
            <w:bottom w:val="none" w:sz="0" w:space="0" w:color="auto"/>
            <w:right w:val="none" w:sz="0" w:space="0" w:color="auto"/>
          </w:divBdr>
        </w:div>
        <w:div w:id="139467561">
          <w:marLeft w:val="640"/>
          <w:marRight w:val="0"/>
          <w:marTop w:val="0"/>
          <w:marBottom w:val="0"/>
          <w:divBdr>
            <w:top w:val="none" w:sz="0" w:space="0" w:color="auto"/>
            <w:left w:val="none" w:sz="0" w:space="0" w:color="auto"/>
            <w:bottom w:val="none" w:sz="0" w:space="0" w:color="auto"/>
            <w:right w:val="none" w:sz="0" w:space="0" w:color="auto"/>
          </w:divBdr>
        </w:div>
        <w:div w:id="1303465641">
          <w:marLeft w:val="640"/>
          <w:marRight w:val="0"/>
          <w:marTop w:val="0"/>
          <w:marBottom w:val="0"/>
          <w:divBdr>
            <w:top w:val="none" w:sz="0" w:space="0" w:color="auto"/>
            <w:left w:val="none" w:sz="0" w:space="0" w:color="auto"/>
            <w:bottom w:val="none" w:sz="0" w:space="0" w:color="auto"/>
            <w:right w:val="none" w:sz="0" w:space="0" w:color="auto"/>
          </w:divBdr>
        </w:div>
        <w:div w:id="1249002996">
          <w:marLeft w:val="640"/>
          <w:marRight w:val="0"/>
          <w:marTop w:val="0"/>
          <w:marBottom w:val="0"/>
          <w:divBdr>
            <w:top w:val="none" w:sz="0" w:space="0" w:color="auto"/>
            <w:left w:val="none" w:sz="0" w:space="0" w:color="auto"/>
            <w:bottom w:val="none" w:sz="0" w:space="0" w:color="auto"/>
            <w:right w:val="none" w:sz="0" w:space="0" w:color="auto"/>
          </w:divBdr>
        </w:div>
        <w:div w:id="1064256763">
          <w:marLeft w:val="640"/>
          <w:marRight w:val="0"/>
          <w:marTop w:val="0"/>
          <w:marBottom w:val="0"/>
          <w:divBdr>
            <w:top w:val="none" w:sz="0" w:space="0" w:color="auto"/>
            <w:left w:val="none" w:sz="0" w:space="0" w:color="auto"/>
            <w:bottom w:val="none" w:sz="0" w:space="0" w:color="auto"/>
            <w:right w:val="none" w:sz="0" w:space="0" w:color="auto"/>
          </w:divBdr>
        </w:div>
        <w:div w:id="1838376267">
          <w:marLeft w:val="640"/>
          <w:marRight w:val="0"/>
          <w:marTop w:val="0"/>
          <w:marBottom w:val="0"/>
          <w:divBdr>
            <w:top w:val="none" w:sz="0" w:space="0" w:color="auto"/>
            <w:left w:val="none" w:sz="0" w:space="0" w:color="auto"/>
            <w:bottom w:val="none" w:sz="0" w:space="0" w:color="auto"/>
            <w:right w:val="none" w:sz="0" w:space="0" w:color="auto"/>
          </w:divBdr>
        </w:div>
        <w:div w:id="746271134">
          <w:marLeft w:val="640"/>
          <w:marRight w:val="0"/>
          <w:marTop w:val="0"/>
          <w:marBottom w:val="0"/>
          <w:divBdr>
            <w:top w:val="none" w:sz="0" w:space="0" w:color="auto"/>
            <w:left w:val="none" w:sz="0" w:space="0" w:color="auto"/>
            <w:bottom w:val="none" w:sz="0" w:space="0" w:color="auto"/>
            <w:right w:val="none" w:sz="0" w:space="0" w:color="auto"/>
          </w:divBdr>
        </w:div>
        <w:div w:id="1800880380">
          <w:marLeft w:val="640"/>
          <w:marRight w:val="0"/>
          <w:marTop w:val="0"/>
          <w:marBottom w:val="0"/>
          <w:divBdr>
            <w:top w:val="none" w:sz="0" w:space="0" w:color="auto"/>
            <w:left w:val="none" w:sz="0" w:space="0" w:color="auto"/>
            <w:bottom w:val="none" w:sz="0" w:space="0" w:color="auto"/>
            <w:right w:val="none" w:sz="0" w:space="0" w:color="auto"/>
          </w:divBdr>
        </w:div>
        <w:div w:id="1462186866">
          <w:marLeft w:val="640"/>
          <w:marRight w:val="0"/>
          <w:marTop w:val="0"/>
          <w:marBottom w:val="0"/>
          <w:divBdr>
            <w:top w:val="none" w:sz="0" w:space="0" w:color="auto"/>
            <w:left w:val="none" w:sz="0" w:space="0" w:color="auto"/>
            <w:bottom w:val="none" w:sz="0" w:space="0" w:color="auto"/>
            <w:right w:val="none" w:sz="0" w:space="0" w:color="auto"/>
          </w:divBdr>
        </w:div>
        <w:div w:id="118450652">
          <w:marLeft w:val="640"/>
          <w:marRight w:val="0"/>
          <w:marTop w:val="0"/>
          <w:marBottom w:val="0"/>
          <w:divBdr>
            <w:top w:val="none" w:sz="0" w:space="0" w:color="auto"/>
            <w:left w:val="none" w:sz="0" w:space="0" w:color="auto"/>
            <w:bottom w:val="none" w:sz="0" w:space="0" w:color="auto"/>
            <w:right w:val="none" w:sz="0" w:space="0" w:color="auto"/>
          </w:divBdr>
        </w:div>
        <w:div w:id="346446331">
          <w:marLeft w:val="640"/>
          <w:marRight w:val="0"/>
          <w:marTop w:val="0"/>
          <w:marBottom w:val="0"/>
          <w:divBdr>
            <w:top w:val="none" w:sz="0" w:space="0" w:color="auto"/>
            <w:left w:val="none" w:sz="0" w:space="0" w:color="auto"/>
            <w:bottom w:val="none" w:sz="0" w:space="0" w:color="auto"/>
            <w:right w:val="none" w:sz="0" w:space="0" w:color="auto"/>
          </w:divBdr>
        </w:div>
        <w:div w:id="42825632">
          <w:marLeft w:val="640"/>
          <w:marRight w:val="0"/>
          <w:marTop w:val="0"/>
          <w:marBottom w:val="0"/>
          <w:divBdr>
            <w:top w:val="none" w:sz="0" w:space="0" w:color="auto"/>
            <w:left w:val="none" w:sz="0" w:space="0" w:color="auto"/>
            <w:bottom w:val="none" w:sz="0" w:space="0" w:color="auto"/>
            <w:right w:val="none" w:sz="0" w:space="0" w:color="auto"/>
          </w:divBdr>
        </w:div>
        <w:div w:id="1919290803">
          <w:marLeft w:val="640"/>
          <w:marRight w:val="0"/>
          <w:marTop w:val="0"/>
          <w:marBottom w:val="0"/>
          <w:divBdr>
            <w:top w:val="none" w:sz="0" w:space="0" w:color="auto"/>
            <w:left w:val="none" w:sz="0" w:space="0" w:color="auto"/>
            <w:bottom w:val="none" w:sz="0" w:space="0" w:color="auto"/>
            <w:right w:val="none" w:sz="0" w:space="0" w:color="auto"/>
          </w:divBdr>
        </w:div>
        <w:div w:id="1637368426">
          <w:marLeft w:val="640"/>
          <w:marRight w:val="0"/>
          <w:marTop w:val="0"/>
          <w:marBottom w:val="0"/>
          <w:divBdr>
            <w:top w:val="none" w:sz="0" w:space="0" w:color="auto"/>
            <w:left w:val="none" w:sz="0" w:space="0" w:color="auto"/>
            <w:bottom w:val="none" w:sz="0" w:space="0" w:color="auto"/>
            <w:right w:val="none" w:sz="0" w:space="0" w:color="auto"/>
          </w:divBdr>
        </w:div>
        <w:div w:id="1741293229">
          <w:marLeft w:val="640"/>
          <w:marRight w:val="0"/>
          <w:marTop w:val="0"/>
          <w:marBottom w:val="0"/>
          <w:divBdr>
            <w:top w:val="none" w:sz="0" w:space="0" w:color="auto"/>
            <w:left w:val="none" w:sz="0" w:space="0" w:color="auto"/>
            <w:bottom w:val="none" w:sz="0" w:space="0" w:color="auto"/>
            <w:right w:val="none" w:sz="0" w:space="0" w:color="auto"/>
          </w:divBdr>
        </w:div>
        <w:div w:id="1399980132">
          <w:marLeft w:val="640"/>
          <w:marRight w:val="0"/>
          <w:marTop w:val="0"/>
          <w:marBottom w:val="0"/>
          <w:divBdr>
            <w:top w:val="none" w:sz="0" w:space="0" w:color="auto"/>
            <w:left w:val="none" w:sz="0" w:space="0" w:color="auto"/>
            <w:bottom w:val="none" w:sz="0" w:space="0" w:color="auto"/>
            <w:right w:val="none" w:sz="0" w:space="0" w:color="auto"/>
          </w:divBdr>
        </w:div>
        <w:div w:id="2146389856">
          <w:marLeft w:val="640"/>
          <w:marRight w:val="0"/>
          <w:marTop w:val="0"/>
          <w:marBottom w:val="0"/>
          <w:divBdr>
            <w:top w:val="none" w:sz="0" w:space="0" w:color="auto"/>
            <w:left w:val="none" w:sz="0" w:space="0" w:color="auto"/>
            <w:bottom w:val="none" w:sz="0" w:space="0" w:color="auto"/>
            <w:right w:val="none" w:sz="0" w:space="0" w:color="auto"/>
          </w:divBdr>
        </w:div>
        <w:div w:id="750660365">
          <w:marLeft w:val="640"/>
          <w:marRight w:val="0"/>
          <w:marTop w:val="0"/>
          <w:marBottom w:val="0"/>
          <w:divBdr>
            <w:top w:val="none" w:sz="0" w:space="0" w:color="auto"/>
            <w:left w:val="none" w:sz="0" w:space="0" w:color="auto"/>
            <w:bottom w:val="none" w:sz="0" w:space="0" w:color="auto"/>
            <w:right w:val="none" w:sz="0" w:space="0" w:color="auto"/>
          </w:divBdr>
        </w:div>
        <w:div w:id="1027676131">
          <w:marLeft w:val="640"/>
          <w:marRight w:val="0"/>
          <w:marTop w:val="0"/>
          <w:marBottom w:val="0"/>
          <w:divBdr>
            <w:top w:val="none" w:sz="0" w:space="0" w:color="auto"/>
            <w:left w:val="none" w:sz="0" w:space="0" w:color="auto"/>
            <w:bottom w:val="none" w:sz="0" w:space="0" w:color="auto"/>
            <w:right w:val="none" w:sz="0" w:space="0" w:color="auto"/>
          </w:divBdr>
        </w:div>
        <w:div w:id="407963927">
          <w:marLeft w:val="640"/>
          <w:marRight w:val="0"/>
          <w:marTop w:val="0"/>
          <w:marBottom w:val="0"/>
          <w:divBdr>
            <w:top w:val="none" w:sz="0" w:space="0" w:color="auto"/>
            <w:left w:val="none" w:sz="0" w:space="0" w:color="auto"/>
            <w:bottom w:val="none" w:sz="0" w:space="0" w:color="auto"/>
            <w:right w:val="none" w:sz="0" w:space="0" w:color="auto"/>
          </w:divBdr>
        </w:div>
        <w:div w:id="423500489">
          <w:marLeft w:val="640"/>
          <w:marRight w:val="0"/>
          <w:marTop w:val="0"/>
          <w:marBottom w:val="0"/>
          <w:divBdr>
            <w:top w:val="none" w:sz="0" w:space="0" w:color="auto"/>
            <w:left w:val="none" w:sz="0" w:space="0" w:color="auto"/>
            <w:bottom w:val="none" w:sz="0" w:space="0" w:color="auto"/>
            <w:right w:val="none" w:sz="0" w:space="0" w:color="auto"/>
          </w:divBdr>
        </w:div>
        <w:div w:id="1177619663">
          <w:marLeft w:val="640"/>
          <w:marRight w:val="0"/>
          <w:marTop w:val="0"/>
          <w:marBottom w:val="0"/>
          <w:divBdr>
            <w:top w:val="none" w:sz="0" w:space="0" w:color="auto"/>
            <w:left w:val="none" w:sz="0" w:space="0" w:color="auto"/>
            <w:bottom w:val="none" w:sz="0" w:space="0" w:color="auto"/>
            <w:right w:val="none" w:sz="0" w:space="0" w:color="auto"/>
          </w:divBdr>
        </w:div>
        <w:div w:id="1351637190">
          <w:marLeft w:val="640"/>
          <w:marRight w:val="0"/>
          <w:marTop w:val="0"/>
          <w:marBottom w:val="0"/>
          <w:divBdr>
            <w:top w:val="none" w:sz="0" w:space="0" w:color="auto"/>
            <w:left w:val="none" w:sz="0" w:space="0" w:color="auto"/>
            <w:bottom w:val="none" w:sz="0" w:space="0" w:color="auto"/>
            <w:right w:val="none" w:sz="0" w:space="0" w:color="auto"/>
          </w:divBdr>
        </w:div>
        <w:div w:id="1921988537">
          <w:marLeft w:val="640"/>
          <w:marRight w:val="0"/>
          <w:marTop w:val="0"/>
          <w:marBottom w:val="0"/>
          <w:divBdr>
            <w:top w:val="none" w:sz="0" w:space="0" w:color="auto"/>
            <w:left w:val="none" w:sz="0" w:space="0" w:color="auto"/>
            <w:bottom w:val="none" w:sz="0" w:space="0" w:color="auto"/>
            <w:right w:val="none" w:sz="0" w:space="0" w:color="auto"/>
          </w:divBdr>
        </w:div>
        <w:div w:id="1111587781">
          <w:marLeft w:val="640"/>
          <w:marRight w:val="0"/>
          <w:marTop w:val="0"/>
          <w:marBottom w:val="0"/>
          <w:divBdr>
            <w:top w:val="none" w:sz="0" w:space="0" w:color="auto"/>
            <w:left w:val="none" w:sz="0" w:space="0" w:color="auto"/>
            <w:bottom w:val="none" w:sz="0" w:space="0" w:color="auto"/>
            <w:right w:val="none" w:sz="0" w:space="0" w:color="auto"/>
          </w:divBdr>
        </w:div>
        <w:div w:id="174812257">
          <w:marLeft w:val="640"/>
          <w:marRight w:val="0"/>
          <w:marTop w:val="0"/>
          <w:marBottom w:val="0"/>
          <w:divBdr>
            <w:top w:val="none" w:sz="0" w:space="0" w:color="auto"/>
            <w:left w:val="none" w:sz="0" w:space="0" w:color="auto"/>
            <w:bottom w:val="none" w:sz="0" w:space="0" w:color="auto"/>
            <w:right w:val="none" w:sz="0" w:space="0" w:color="auto"/>
          </w:divBdr>
        </w:div>
        <w:div w:id="1573739825">
          <w:marLeft w:val="640"/>
          <w:marRight w:val="0"/>
          <w:marTop w:val="0"/>
          <w:marBottom w:val="0"/>
          <w:divBdr>
            <w:top w:val="none" w:sz="0" w:space="0" w:color="auto"/>
            <w:left w:val="none" w:sz="0" w:space="0" w:color="auto"/>
            <w:bottom w:val="none" w:sz="0" w:space="0" w:color="auto"/>
            <w:right w:val="none" w:sz="0" w:space="0" w:color="auto"/>
          </w:divBdr>
        </w:div>
        <w:div w:id="1446002971">
          <w:marLeft w:val="640"/>
          <w:marRight w:val="0"/>
          <w:marTop w:val="0"/>
          <w:marBottom w:val="0"/>
          <w:divBdr>
            <w:top w:val="none" w:sz="0" w:space="0" w:color="auto"/>
            <w:left w:val="none" w:sz="0" w:space="0" w:color="auto"/>
            <w:bottom w:val="none" w:sz="0" w:space="0" w:color="auto"/>
            <w:right w:val="none" w:sz="0" w:space="0" w:color="auto"/>
          </w:divBdr>
        </w:div>
        <w:div w:id="235674157">
          <w:marLeft w:val="640"/>
          <w:marRight w:val="0"/>
          <w:marTop w:val="0"/>
          <w:marBottom w:val="0"/>
          <w:divBdr>
            <w:top w:val="none" w:sz="0" w:space="0" w:color="auto"/>
            <w:left w:val="none" w:sz="0" w:space="0" w:color="auto"/>
            <w:bottom w:val="none" w:sz="0" w:space="0" w:color="auto"/>
            <w:right w:val="none" w:sz="0" w:space="0" w:color="auto"/>
          </w:divBdr>
        </w:div>
        <w:div w:id="1302922641">
          <w:marLeft w:val="640"/>
          <w:marRight w:val="0"/>
          <w:marTop w:val="0"/>
          <w:marBottom w:val="0"/>
          <w:divBdr>
            <w:top w:val="none" w:sz="0" w:space="0" w:color="auto"/>
            <w:left w:val="none" w:sz="0" w:space="0" w:color="auto"/>
            <w:bottom w:val="none" w:sz="0" w:space="0" w:color="auto"/>
            <w:right w:val="none" w:sz="0" w:space="0" w:color="auto"/>
          </w:divBdr>
        </w:div>
        <w:div w:id="1034117129">
          <w:marLeft w:val="640"/>
          <w:marRight w:val="0"/>
          <w:marTop w:val="0"/>
          <w:marBottom w:val="0"/>
          <w:divBdr>
            <w:top w:val="none" w:sz="0" w:space="0" w:color="auto"/>
            <w:left w:val="none" w:sz="0" w:space="0" w:color="auto"/>
            <w:bottom w:val="none" w:sz="0" w:space="0" w:color="auto"/>
            <w:right w:val="none" w:sz="0" w:space="0" w:color="auto"/>
          </w:divBdr>
        </w:div>
        <w:div w:id="181750595">
          <w:marLeft w:val="640"/>
          <w:marRight w:val="0"/>
          <w:marTop w:val="0"/>
          <w:marBottom w:val="0"/>
          <w:divBdr>
            <w:top w:val="none" w:sz="0" w:space="0" w:color="auto"/>
            <w:left w:val="none" w:sz="0" w:space="0" w:color="auto"/>
            <w:bottom w:val="none" w:sz="0" w:space="0" w:color="auto"/>
            <w:right w:val="none" w:sz="0" w:space="0" w:color="auto"/>
          </w:divBdr>
        </w:div>
        <w:div w:id="64884411">
          <w:marLeft w:val="640"/>
          <w:marRight w:val="0"/>
          <w:marTop w:val="0"/>
          <w:marBottom w:val="0"/>
          <w:divBdr>
            <w:top w:val="none" w:sz="0" w:space="0" w:color="auto"/>
            <w:left w:val="none" w:sz="0" w:space="0" w:color="auto"/>
            <w:bottom w:val="none" w:sz="0" w:space="0" w:color="auto"/>
            <w:right w:val="none" w:sz="0" w:space="0" w:color="auto"/>
          </w:divBdr>
        </w:div>
        <w:div w:id="1752384173">
          <w:marLeft w:val="640"/>
          <w:marRight w:val="0"/>
          <w:marTop w:val="0"/>
          <w:marBottom w:val="0"/>
          <w:divBdr>
            <w:top w:val="none" w:sz="0" w:space="0" w:color="auto"/>
            <w:left w:val="none" w:sz="0" w:space="0" w:color="auto"/>
            <w:bottom w:val="none" w:sz="0" w:space="0" w:color="auto"/>
            <w:right w:val="none" w:sz="0" w:space="0" w:color="auto"/>
          </w:divBdr>
        </w:div>
        <w:div w:id="1432169369">
          <w:marLeft w:val="640"/>
          <w:marRight w:val="0"/>
          <w:marTop w:val="0"/>
          <w:marBottom w:val="0"/>
          <w:divBdr>
            <w:top w:val="none" w:sz="0" w:space="0" w:color="auto"/>
            <w:left w:val="none" w:sz="0" w:space="0" w:color="auto"/>
            <w:bottom w:val="none" w:sz="0" w:space="0" w:color="auto"/>
            <w:right w:val="none" w:sz="0" w:space="0" w:color="auto"/>
          </w:divBdr>
        </w:div>
        <w:div w:id="926038656">
          <w:marLeft w:val="640"/>
          <w:marRight w:val="0"/>
          <w:marTop w:val="0"/>
          <w:marBottom w:val="0"/>
          <w:divBdr>
            <w:top w:val="none" w:sz="0" w:space="0" w:color="auto"/>
            <w:left w:val="none" w:sz="0" w:space="0" w:color="auto"/>
            <w:bottom w:val="none" w:sz="0" w:space="0" w:color="auto"/>
            <w:right w:val="none" w:sz="0" w:space="0" w:color="auto"/>
          </w:divBdr>
        </w:div>
        <w:div w:id="1172257492">
          <w:marLeft w:val="640"/>
          <w:marRight w:val="0"/>
          <w:marTop w:val="0"/>
          <w:marBottom w:val="0"/>
          <w:divBdr>
            <w:top w:val="none" w:sz="0" w:space="0" w:color="auto"/>
            <w:left w:val="none" w:sz="0" w:space="0" w:color="auto"/>
            <w:bottom w:val="none" w:sz="0" w:space="0" w:color="auto"/>
            <w:right w:val="none" w:sz="0" w:space="0" w:color="auto"/>
          </w:divBdr>
        </w:div>
        <w:div w:id="1009059222">
          <w:marLeft w:val="640"/>
          <w:marRight w:val="0"/>
          <w:marTop w:val="0"/>
          <w:marBottom w:val="0"/>
          <w:divBdr>
            <w:top w:val="none" w:sz="0" w:space="0" w:color="auto"/>
            <w:left w:val="none" w:sz="0" w:space="0" w:color="auto"/>
            <w:bottom w:val="none" w:sz="0" w:space="0" w:color="auto"/>
            <w:right w:val="none" w:sz="0" w:space="0" w:color="auto"/>
          </w:divBdr>
        </w:div>
        <w:div w:id="359017820">
          <w:marLeft w:val="640"/>
          <w:marRight w:val="0"/>
          <w:marTop w:val="0"/>
          <w:marBottom w:val="0"/>
          <w:divBdr>
            <w:top w:val="none" w:sz="0" w:space="0" w:color="auto"/>
            <w:left w:val="none" w:sz="0" w:space="0" w:color="auto"/>
            <w:bottom w:val="none" w:sz="0" w:space="0" w:color="auto"/>
            <w:right w:val="none" w:sz="0" w:space="0" w:color="auto"/>
          </w:divBdr>
        </w:div>
        <w:div w:id="1341851940">
          <w:marLeft w:val="640"/>
          <w:marRight w:val="0"/>
          <w:marTop w:val="0"/>
          <w:marBottom w:val="0"/>
          <w:divBdr>
            <w:top w:val="none" w:sz="0" w:space="0" w:color="auto"/>
            <w:left w:val="none" w:sz="0" w:space="0" w:color="auto"/>
            <w:bottom w:val="none" w:sz="0" w:space="0" w:color="auto"/>
            <w:right w:val="none" w:sz="0" w:space="0" w:color="auto"/>
          </w:divBdr>
        </w:div>
        <w:div w:id="474496955">
          <w:marLeft w:val="640"/>
          <w:marRight w:val="0"/>
          <w:marTop w:val="0"/>
          <w:marBottom w:val="0"/>
          <w:divBdr>
            <w:top w:val="none" w:sz="0" w:space="0" w:color="auto"/>
            <w:left w:val="none" w:sz="0" w:space="0" w:color="auto"/>
            <w:bottom w:val="none" w:sz="0" w:space="0" w:color="auto"/>
            <w:right w:val="none" w:sz="0" w:space="0" w:color="auto"/>
          </w:divBdr>
        </w:div>
        <w:div w:id="487671830">
          <w:marLeft w:val="640"/>
          <w:marRight w:val="0"/>
          <w:marTop w:val="0"/>
          <w:marBottom w:val="0"/>
          <w:divBdr>
            <w:top w:val="none" w:sz="0" w:space="0" w:color="auto"/>
            <w:left w:val="none" w:sz="0" w:space="0" w:color="auto"/>
            <w:bottom w:val="none" w:sz="0" w:space="0" w:color="auto"/>
            <w:right w:val="none" w:sz="0" w:space="0" w:color="auto"/>
          </w:divBdr>
        </w:div>
        <w:div w:id="2129425434">
          <w:marLeft w:val="640"/>
          <w:marRight w:val="0"/>
          <w:marTop w:val="0"/>
          <w:marBottom w:val="0"/>
          <w:divBdr>
            <w:top w:val="none" w:sz="0" w:space="0" w:color="auto"/>
            <w:left w:val="none" w:sz="0" w:space="0" w:color="auto"/>
            <w:bottom w:val="none" w:sz="0" w:space="0" w:color="auto"/>
            <w:right w:val="none" w:sz="0" w:space="0" w:color="auto"/>
          </w:divBdr>
        </w:div>
        <w:div w:id="973751244">
          <w:marLeft w:val="640"/>
          <w:marRight w:val="0"/>
          <w:marTop w:val="0"/>
          <w:marBottom w:val="0"/>
          <w:divBdr>
            <w:top w:val="none" w:sz="0" w:space="0" w:color="auto"/>
            <w:left w:val="none" w:sz="0" w:space="0" w:color="auto"/>
            <w:bottom w:val="none" w:sz="0" w:space="0" w:color="auto"/>
            <w:right w:val="none" w:sz="0" w:space="0" w:color="auto"/>
          </w:divBdr>
        </w:div>
        <w:div w:id="193932740">
          <w:marLeft w:val="640"/>
          <w:marRight w:val="0"/>
          <w:marTop w:val="0"/>
          <w:marBottom w:val="0"/>
          <w:divBdr>
            <w:top w:val="none" w:sz="0" w:space="0" w:color="auto"/>
            <w:left w:val="none" w:sz="0" w:space="0" w:color="auto"/>
            <w:bottom w:val="none" w:sz="0" w:space="0" w:color="auto"/>
            <w:right w:val="none" w:sz="0" w:space="0" w:color="auto"/>
          </w:divBdr>
        </w:div>
        <w:div w:id="1976719616">
          <w:marLeft w:val="640"/>
          <w:marRight w:val="0"/>
          <w:marTop w:val="0"/>
          <w:marBottom w:val="0"/>
          <w:divBdr>
            <w:top w:val="none" w:sz="0" w:space="0" w:color="auto"/>
            <w:left w:val="none" w:sz="0" w:space="0" w:color="auto"/>
            <w:bottom w:val="none" w:sz="0" w:space="0" w:color="auto"/>
            <w:right w:val="none" w:sz="0" w:space="0" w:color="auto"/>
          </w:divBdr>
        </w:div>
        <w:div w:id="209464761">
          <w:marLeft w:val="640"/>
          <w:marRight w:val="0"/>
          <w:marTop w:val="0"/>
          <w:marBottom w:val="0"/>
          <w:divBdr>
            <w:top w:val="none" w:sz="0" w:space="0" w:color="auto"/>
            <w:left w:val="none" w:sz="0" w:space="0" w:color="auto"/>
            <w:bottom w:val="none" w:sz="0" w:space="0" w:color="auto"/>
            <w:right w:val="none" w:sz="0" w:space="0" w:color="auto"/>
          </w:divBdr>
        </w:div>
        <w:div w:id="860901186">
          <w:marLeft w:val="640"/>
          <w:marRight w:val="0"/>
          <w:marTop w:val="0"/>
          <w:marBottom w:val="0"/>
          <w:divBdr>
            <w:top w:val="none" w:sz="0" w:space="0" w:color="auto"/>
            <w:left w:val="none" w:sz="0" w:space="0" w:color="auto"/>
            <w:bottom w:val="none" w:sz="0" w:space="0" w:color="auto"/>
            <w:right w:val="none" w:sz="0" w:space="0" w:color="auto"/>
          </w:divBdr>
        </w:div>
        <w:div w:id="686248831">
          <w:marLeft w:val="640"/>
          <w:marRight w:val="0"/>
          <w:marTop w:val="0"/>
          <w:marBottom w:val="0"/>
          <w:divBdr>
            <w:top w:val="none" w:sz="0" w:space="0" w:color="auto"/>
            <w:left w:val="none" w:sz="0" w:space="0" w:color="auto"/>
            <w:bottom w:val="none" w:sz="0" w:space="0" w:color="auto"/>
            <w:right w:val="none" w:sz="0" w:space="0" w:color="auto"/>
          </w:divBdr>
        </w:div>
        <w:div w:id="466360366">
          <w:marLeft w:val="640"/>
          <w:marRight w:val="0"/>
          <w:marTop w:val="0"/>
          <w:marBottom w:val="0"/>
          <w:divBdr>
            <w:top w:val="none" w:sz="0" w:space="0" w:color="auto"/>
            <w:left w:val="none" w:sz="0" w:space="0" w:color="auto"/>
            <w:bottom w:val="none" w:sz="0" w:space="0" w:color="auto"/>
            <w:right w:val="none" w:sz="0" w:space="0" w:color="auto"/>
          </w:divBdr>
        </w:div>
        <w:div w:id="1304502546">
          <w:marLeft w:val="640"/>
          <w:marRight w:val="0"/>
          <w:marTop w:val="0"/>
          <w:marBottom w:val="0"/>
          <w:divBdr>
            <w:top w:val="none" w:sz="0" w:space="0" w:color="auto"/>
            <w:left w:val="none" w:sz="0" w:space="0" w:color="auto"/>
            <w:bottom w:val="none" w:sz="0" w:space="0" w:color="auto"/>
            <w:right w:val="none" w:sz="0" w:space="0" w:color="auto"/>
          </w:divBdr>
        </w:div>
        <w:div w:id="1545486372">
          <w:marLeft w:val="640"/>
          <w:marRight w:val="0"/>
          <w:marTop w:val="0"/>
          <w:marBottom w:val="0"/>
          <w:divBdr>
            <w:top w:val="none" w:sz="0" w:space="0" w:color="auto"/>
            <w:left w:val="none" w:sz="0" w:space="0" w:color="auto"/>
            <w:bottom w:val="none" w:sz="0" w:space="0" w:color="auto"/>
            <w:right w:val="none" w:sz="0" w:space="0" w:color="auto"/>
          </w:divBdr>
        </w:div>
        <w:div w:id="464004158">
          <w:marLeft w:val="640"/>
          <w:marRight w:val="0"/>
          <w:marTop w:val="0"/>
          <w:marBottom w:val="0"/>
          <w:divBdr>
            <w:top w:val="none" w:sz="0" w:space="0" w:color="auto"/>
            <w:left w:val="none" w:sz="0" w:space="0" w:color="auto"/>
            <w:bottom w:val="none" w:sz="0" w:space="0" w:color="auto"/>
            <w:right w:val="none" w:sz="0" w:space="0" w:color="auto"/>
          </w:divBdr>
        </w:div>
        <w:div w:id="1366760419">
          <w:marLeft w:val="640"/>
          <w:marRight w:val="0"/>
          <w:marTop w:val="0"/>
          <w:marBottom w:val="0"/>
          <w:divBdr>
            <w:top w:val="none" w:sz="0" w:space="0" w:color="auto"/>
            <w:left w:val="none" w:sz="0" w:space="0" w:color="auto"/>
            <w:bottom w:val="none" w:sz="0" w:space="0" w:color="auto"/>
            <w:right w:val="none" w:sz="0" w:space="0" w:color="auto"/>
          </w:divBdr>
        </w:div>
        <w:div w:id="1287270801">
          <w:marLeft w:val="640"/>
          <w:marRight w:val="0"/>
          <w:marTop w:val="0"/>
          <w:marBottom w:val="0"/>
          <w:divBdr>
            <w:top w:val="none" w:sz="0" w:space="0" w:color="auto"/>
            <w:left w:val="none" w:sz="0" w:space="0" w:color="auto"/>
            <w:bottom w:val="none" w:sz="0" w:space="0" w:color="auto"/>
            <w:right w:val="none" w:sz="0" w:space="0" w:color="auto"/>
          </w:divBdr>
        </w:div>
        <w:div w:id="1824613409">
          <w:marLeft w:val="640"/>
          <w:marRight w:val="0"/>
          <w:marTop w:val="0"/>
          <w:marBottom w:val="0"/>
          <w:divBdr>
            <w:top w:val="none" w:sz="0" w:space="0" w:color="auto"/>
            <w:left w:val="none" w:sz="0" w:space="0" w:color="auto"/>
            <w:bottom w:val="none" w:sz="0" w:space="0" w:color="auto"/>
            <w:right w:val="none" w:sz="0" w:space="0" w:color="auto"/>
          </w:divBdr>
        </w:div>
        <w:div w:id="586426748">
          <w:marLeft w:val="640"/>
          <w:marRight w:val="0"/>
          <w:marTop w:val="0"/>
          <w:marBottom w:val="0"/>
          <w:divBdr>
            <w:top w:val="none" w:sz="0" w:space="0" w:color="auto"/>
            <w:left w:val="none" w:sz="0" w:space="0" w:color="auto"/>
            <w:bottom w:val="none" w:sz="0" w:space="0" w:color="auto"/>
            <w:right w:val="none" w:sz="0" w:space="0" w:color="auto"/>
          </w:divBdr>
        </w:div>
        <w:div w:id="1676959978">
          <w:marLeft w:val="640"/>
          <w:marRight w:val="0"/>
          <w:marTop w:val="0"/>
          <w:marBottom w:val="0"/>
          <w:divBdr>
            <w:top w:val="none" w:sz="0" w:space="0" w:color="auto"/>
            <w:left w:val="none" w:sz="0" w:space="0" w:color="auto"/>
            <w:bottom w:val="none" w:sz="0" w:space="0" w:color="auto"/>
            <w:right w:val="none" w:sz="0" w:space="0" w:color="auto"/>
          </w:divBdr>
        </w:div>
        <w:div w:id="2064283391">
          <w:marLeft w:val="640"/>
          <w:marRight w:val="0"/>
          <w:marTop w:val="0"/>
          <w:marBottom w:val="0"/>
          <w:divBdr>
            <w:top w:val="none" w:sz="0" w:space="0" w:color="auto"/>
            <w:left w:val="none" w:sz="0" w:space="0" w:color="auto"/>
            <w:bottom w:val="none" w:sz="0" w:space="0" w:color="auto"/>
            <w:right w:val="none" w:sz="0" w:space="0" w:color="auto"/>
          </w:divBdr>
        </w:div>
        <w:div w:id="603347782">
          <w:marLeft w:val="640"/>
          <w:marRight w:val="0"/>
          <w:marTop w:val="0"/>
          <w:marBottom w:val="0"/>
          <w:divBdr>
            <w:top w:val="none" w:sz="0" w:space="0" w:color="auto"/>
            <w:left w:val="none" w:sz="0" w:space="0" w:color="auto"/>
            <w:bottom w:val="none" w:sz="0" w:space="0" w:color="auto"/>
            <w:right w:val="none" w:sz="0" w:space="0" w:color="auto"/>
          </w:divBdr>
        </w:div>
        <w:div w:id="1829587429">
          <w:marLeft w:val="640"/>
          <w:marRight w:val="0"/>
          <w:marTop w:val="0"/>
          <w:marBottom w:val="0"/>
          <w:divBdr>
            <w:top w:val="none" w:sz="0" w:space="0" w:color="auto"/>
            <w:left w:val="none" w:sz="0" w:space="0" w:color="auto"/>
            <w:bottom w:val="none" w:sz="0" w:space="0" w:color="auto"/>
            <w:right w:val="none" w:sz="0" w:space="0" w:color="auto"/>
          </w:divBdr>
        </w:div>
        <w:div w:id="871773277">
          <w:marLeft w:val="640"/>
          <w:marRight w:val="0"/>
          <w:marTop w:val="0"/>
          <w:marBottom w:val="0"/>
          <w:divBdr>
            <w:top w:val="none" w:sz="0" w:space="0" w:color="auto"/>
            <w:left w:val="none" w:sz="0" w:space="0" w:color="auto"/>
            <w:bottom w:val="none" w:sz="0" w:space="0" w:color="auto"/>
            <w:right w:val="none" w:sz="0" w:space="0" w:color="auto"/>
          </w:divBdr>
        </w:div>
        <w:div w:id="186329969">
          <w:marLeft w:val="640"/>
          <w:marRight w:val="0"/>
          <w:marTop w:val="0"/>
          <w:marBottom w:val="0"/>
          <w:divBdr>
            <w:top w:val="none" w:sz="0" w:space="0" w:color="auto"/>
            <w:left w:val="none" w:sz="0" w:space="0" w:color="auto"/>
            <w:bottom w:val="none" w:sz="0" w:space="0" w:color="auto"/>
            <w:right w:val="none" w:sz="0" w:space="0" w:color="auto"/>
          </w:divBdr>
        </w:div>
        <w:div w:id="22292388">
          <w:marLeft w:val="640"/>
          <w:marRight w:val="0"/>
          <w:marTop w:val="0"/>
          <w:marBottom w:val="0"/>
          <w:divBdr>
            <w:top w:val="none" w:sz="0" w:space="0" w:color="auto"/>
            <w:left w:val="none" w:sz="0" w:space="0" w:color="auto"/>
            <w:bottom w:val="none" w:sz="0" w:space="0" w:color="auto"/>
            <w:right w:val="none" w:sz="0" w:space="0" w:color="auto"/>
          </w:divBdr>
        </w:div>
        <w:div w:id="1760061284">
          <w:marLeft w:val="640"/>
          <w:marRight w:val="0"/>
          <w:marTop w:val="0"/>
          <w:marBottom w:val="0"/>
          <w:divBdr>
            <w:top w:val="none" w:sz="0" w:space="0" w:color="auto"/>
            <w:left w:val="none" w:sz="0" w:space="0" w:color="auto"/>
            <w:bottom w:val="none" w:sz="0" w:space="0" w:color="auto"/>
            <w:right w:val="none" w:sz="0" w:space="0" w:color="auto"/>
          </w:divBdr>
        </w:div>
        <w:div w:id="315456663">
          <w:marLeft w:val="640"/>
          <w:marRight w:val="0"/>
          <w:marTop w:val="0"/>
          <w:marBottom w:val="0"/>
          <w:divBdr>
            <w:top w:val="none" w:sz="0" w:space="0" w:color="auto"/>
            <w:left w:val="none" w:sz="0" w:space="0" w:color="auto"/>
            <w:bottom w:val="none" w:sz="0" w:space="0" w:color="auto"/>
            <w:right w:val="none" w:sz="0" w:space="0" w:color="auto"/>
          </w:divBdr>
        </w:div>
        <w:div w:id="124349910">
          <w:marLeft w:val="640"/>
          <w:marRight w:val="0"/>
          <w:marTop w:val="0"/>
          <w:marBottom w:val="0"/>
          <w:divBdr>
            <w:top w:val="none" w:sz="0" w:space="0" w:color="auto"/>
            <w:left w:val="none" w:sz="0" w:space="0" w:color="auto"/>
            <w:bottom w:val="none" w:sz="0" w:space="0" w:color="auto"/>
            <w:right w:val="none" w:sz="0" w:space="0" w:color="auto"/>
          </w:divBdr>
        </w:div>
        <w:div w:id="585119034">
          <w:marLeft w:val="640"/>
          <w:marRight w:val="0"/>
          <w:marTop w:val="0"/>
          <w:marBottom w:val="0"/>
          <w:divBdr>
            <w:top w:val="none" w:sz="0" w:space="0" w:color="auto"/>
            <w:left w:val="none" w:sz="0" w:space="0" w:color="auto"/>
            <w:bottom w:val="none" w:sz="0" w:space="0" w:color="auto"/>
            <w:right w:val="none" w:sz="0" w:space="0" w:color="auto"/>
          </w:divBdr>
        </w:div>
        <w:div w:id="973481770">
          <w:marLeft w:val="640"/>
          <w:marRight w:val="0"/>
          <w:marTop w:val="0"/>
          <w:marBottom w:val="0"/>
          <w:divBdr>
            <w:top w:val="none" w:sz="0" w:space="0" w:color="auto"/>
            <w:left w:val="none" w:sz="0" w:space="0" w:color="auto"/>
            <w:bottom w:val="none" w:sz="0" w:space="0" w:color="auto"/>
            <w:right w:val="none" w:sz="0" w:space="0" w:color="auto"/>
          </w:divBdr>
        </w:div>
        <w:div w:id="1662274917">
          <w:marLeft w:val="640"/>
          <w:marRight w:val="0"/>
          <w:marTop w:val="0"/>
          <w:marBottom w:val="0"/>
          <w:divBdr>
            <w:top w:val="none" w:sz="0" w:space="0" w:color="auto"/>
            <w:left w:val="none" w:sz="0" w:space="0" w:color="auto"/>
            <w:bottom w:val="none" w:sz="0" w:space="0" w:color="auto"/>
            <w:right w:val="none" w:sz="0" w:space="0" w:color="auto"/>
          </w:divBdr>
        </w:div>
        <w:div w:id="640841749">
          <w:marLeft w:val="640"/>
          <w:marRight w:val="0"/>
          <w:marTop w:val="0"/>
          <w:marBottom w:val="0"/>
          <w:divBdr>
            <w:top w:val="none" w:sz="0" w:space="0" w:color="auto"/>
            <w:left w:val="none" w:sz="0" w:space="0" w:color="auto"/>
            <w:bottom w:val="none" w:sz="0" w:space="0" w:color="auto"/>
            <w:right w:val="none" w:sz="0" w:space="0" w:color="auto"/>
          </w:divBdr>
        </w:div>
        <w:div w:id="1094085603">
          <w:marLeft w:val="640"/>
          <w:marRight w:val="0"/>
          <w:marTop w:val="0"/>
          <w:marBottom w:val="0"/>
          <w:divBdr>
            <w:top w:val="none" w:sz="0" w:space="0" w:color="auto"/>
            <w:left w:val="none" w:sz="0" w:space="0" w:color="auto"/>
            <w:bottom w:val="none" w:sz="0" w:space="0" w:color="auto"/>
            <w:right w:val="none" w:sz="0" w:space="0" w:color="auto"/>
          </w:divBdr>
        </w:div>
        <w:div w:id="893008791">
          <w:marLeft w:val="640"/>
          <w:marRight w:val="0"/>
          <w:marTop w:val="0"/>
          <w:marBottom w:val="0"/>
          <w:divBdr>
            <w:top w:val="none" w:sz="0" w:space="0" w:color="auto"/>
            <w:left w:val="none" w:sz="0" w:space="0" w:color="auto"/>
            <w:bottom w:val="none" w:sz="0" w:space="0" w:color="auto"/>
            <w:right w:val="none" w:sz="0" w:space="0" w:color="auto"/>
          </w:divBdr>
        </w:div>
        <w:div w:id="1078940303">
          <w:marLeft w:val="640"/>
          <w:marRight w:val="0"/>
          <w:marTop w:val="0"/>
          <w:marBottom w:val="0"/>
          <w:divBdr>
            <w:top w:val="none" w:sz="0" w:space="0" w:color="auto"/>
            <w:left w:val="none" w:sz="0" w:space="0" w:color="auto"/>
            <w:bottom w:val="none" w:sz="0" w:space="0" w:color="auto"/>
            <w:right w:val="none" w:sz="0" w:space="0" w:color="auto"/>
          </w:divBdr>
        </w:div>
        <w:div w:id="321394864">
          <w:marLeft w:val="640"/>
          <w:marRight w:val="0"/>
          <w:marTop w:val="0"/>
          <w:marBottom w:val="0"/>
          <w:divBdr>
            <w:top w:val="none" w:sz="0" w:space="0" w:color="auto"/>
            <w:left w:val="none" w:sz="0" w:space="0" w:color="auto"/>
            <w:bottom w:val="none" w:sz="0" w:space="0" w:color="auto"/>
            <w:right w:val="none" w:sz="0" w:space="0" w:color="auto"/>
          </w:divBdr>
        </w:div>
        <w:div w:id="1097289982">
          <w:marLeft w:val="640"/>
          <w:marRight w:val="0"/>
          <w:marTop w:val="0"/>
          <w:marBottom w:val="0"/>
          <w:divBdr>
            <w:top w:val="none" w:sz="0" w:space="0" w:color="auto"/>
            <w:left w:val="none" w:sz="0" w:space="0" w:color="auto"/>
            <w:bottom w:val="none" w:sz="0" w:space="0" w:color="auto"/>
            <w:right w:val="none" w:sz="0" w:space="0" w:color="auto"/>
          </w:divBdr>
        </w:div>
        <w:div w:id="1389643422">
          <w:marLeft w:val="640"/>
          <w:marRight w:val="0"/>
          <w:marTop w:val="0"/>
          <w:marBottom w:val="0"/>
          <w:divBdr>
            <w:top w:val="none" w:sz="0" w:space="0" w:color="auto"/>
            <w:left w:val="none" w:sz="0" w:space="0" w:color="auto"/>
            <w:bottom w:val="none" w:sz="0" w:space="0" w:color="auto"/>
            <w:right w:val="none" w:sz="0" w:space="0" w:color="auto"/>
          </w:divBdr>
        </w:div>
        <w:div w:id="202375334">
          <w:marLeft w:val="640"/>
          <w:marRight w:val="0"/>
          <w:marTop w:val="0"/>
          <w:marBottom w:val="0"/>
          <w:divBdr>
            <w:top w:val="none" w:sz="0" w:space="0" w:color="auto"/>
            <w:left w:val="none" w:sz="0" w:space="0" w:color="auto"/>
            <w:bottom w:val="none" w:sz="0" w:space="0" w:color="auto"/>
            <w:right w:val="none" w:sz="0" w:space="0" w:color="auto"/>
          </w:divBdr>
        </w:div>
        <w:div w:id="1586526527">
          <w:marLeft w:val="640"/>
          <w:marRight w:val="0"/>
          <w:marTop w:val="0"/>
          <w:marBottom w:val="0"/>
          <w:divBdr>
            <w:top w:val="none" w:sz="0" w:space="0" w:color="auto"/>
            <w:left w:val="none" w:sz="0" w:space="0" w:color="auto"/>
            <w:bottom w:val="none" w:sz="0" w:space="0" w:color="auto"/>
            <w:right w:val="none" w:sz="0" w:space="0" w:color="auto"/>
          </w:divBdr>
        </w:div>
        <w:div w:id="449665871">
          <w:marLeft w:val="640"/>
          <w:marRight w:val="0"/>
          <w:marTop w:val="0"/>
          <w:marBottom w:val="0"/>
          <w:divBdr>
            <w:top w:val="none" w:sz="0" w:space="0" w:color="auto"/>
            <w:left w:val="none" w:sz="0" w:space="0" w:color="auto"/>
            <w:bottom w:val="none" w:sz="0" w:space="0" w:color="auto"/>
            <w:right w:val="none" w:sz="0" w:space="0" w:color="auto"/>
          </w:divBdr>
        </w:div>
        <w:div w:id="305359022">
          <w:marLeft w:val="640"/>
          <w:marRight w:val="0"/>
          <w:marTop w:val="0"/>
          <w:marBottom w:val="0"/>
          <w:divBdr>
            <w:top w:val="none" w:sz="0" w:space="0" w:color="auto"/>
            <w:left w:val="none" w:sz="0" w:space="0" w:color="auto"/>
            <w:bottom w:val="none" w:sz="0" w:space="0" w:color="auto"/>
            <w:right w:val="none" w:sz="0" w:space="0" w:color="auto"/>
          </w:divBdr>
        </w:div>
        <w:div w:id="1470898810">
          <w:marLeft w:val="640"/>
          <w:marRight w:val="0"/>
          <w:marTop w:val="0"/>
          <w:marBottom w:val="0"/>
          <w:divBdr>
            <w:top w:val="none" w:sz="0" w:space="0" w:color="auto"/>
            <w:left w:val="none" w:sz="0" w:space="0" w:color="auto"/>
            <w:bottom w:val="none" w:sz="0" w:space="0" w:color="auto"/>
            <w:right w:val="none" w:sz="0" w:space="0" w:color="auto"/>
          </w:divBdr>
        </w:div>
        <w:div w:id="27679053">
          <w:marLeft w:val="640"/>
          <w:marRight w:val="0"/>
          <w:marTop w:val="0"/>
          <w:marBottom w:val="0"/>
          <w:divBdr>
            <w:top w:val="none" w:sz="0" w:space="0" w:color="auto"/>
            <w:left w:val="none" w:sz="0" w:space="0" w:color="auto"/>
            <w:bottom w:val="none" w:sz="0" w:space="0" w:color="auto"/>
            <w:right w:val="none" w:sz="0" w:space="0" w:color="auto"/>
          </w:divBdr>
        </w:div>
        <w:div w:id="852181158">
          <w:marLeft w:val="640"/>
          <w:marRight w:val="0"/>
          <w:marTop w:val="0"/>
          <w:marBottom w:val="0"/>
          <w:divBdr>
            <w:top w:val="none" w:sz="0" w:space="0" w:color="auto"/>
            <w:left w:val="none" w:sz="0" w:space="0" w:color="auto"/>
            <w:bottom w:val="none" w:sz="0" w:space="0" w:color="auto"/>
            <w:right w:val="none" w:sz="0" w:space="0" w:color="auto"/>
          </w:divBdr>
        </w:div>
        <w:div w:id="162670372">
          <w:marLeft w:val="640"/>
          <w:marRight w:val="0"/>
          <w:marTop w:val="0"/>
          <w:marBottom w:val="0"/>
          <w:divBdr>
            <w:top w:val="none" w:sz="0" w:space="0" w:color="auto"/>
            <w:left w:val="none" w:sz="0" w:space="0" w:color="auto"/>
            <w:bottom w:val="none" w:sz="0" w:space="0" w:color="auto"/>
            <w:right w:val="none" w:sz="0" w:space="0" w:color="auto"/>
          </w:divBdr>
        </w:div>
        <w:div w:id="364213639">
          <w:marLeft w:val="640"/>
          <w:marRight w:val="0"/>
          <w:marTop w:val="0"/>
          <w:marBottom w:val="0"/>
          <w:divBdr>
            <w:top w:val="none" w:sz="0" w:space="0" w:color="auto"/>
            <w:left w:val="none" w:sz="0" w:space="0" w:color="auto"/>
            <w:bottom w:val="none" w:sz="0" w:space="0" w:color="auto"/>
            <w:right w:val="none" w:sz="0" w:space="0" w:color="auto"/>
          </w:divBdr>
        </w:div>
        <w:div w:id="619921136">
          <w:marLeft w:val="640"/>
          <w:marRight w:val="0"/>
          <w:marTop w:val="0"/>
          <w:marBottom w:val="0"/>
          <w:divBdr>
            <w:top w:val="none" w:sz="0" w:space="0" w:color="auto"/>
            <w:left w:val="none" w:sz="0" w:space="0" w:color="auto"/>
            <w:bottom w:val="none" w:sz="0" w:space="0" w:color="auto"/>
            <w:right w:val="none" w:sz="0" w:space="0" w:color="auto"/>
          </w:divBdr>
        </w:div>
        <w:div w:id="1960447776">
          <w:marLeft w:val="640"/>
          <w:marRight w:val="0"/>
          <w:marTop w:val="0"/>
          <w:marBottom w:val="0"/>
          <w:divBdr>
            <w:top w:val="none" w:sz="0" w:space="0" w:color="auto"/>
            <w:left w:val="none" w:sz="0" w:space="0" w:color="auto"/>
            <w:bottom w:val="none" w:sz="0" w:space="0" w:color="auto"/>
            <w:right w:val="none" w:sz="0" w:space="0" w:color="auto"/>
          </w:divBdr>
        </w:div>
        <w:div w:id="395469178">
          <w:marLeft w:val="640"/>
          <w:marRight w:val="0"/>
          <w:marTop w:val="0"/>
          <w:marBottom w:val="0"/>
          <w:divBdr>
            <w:top w:val="none" w:sz="0" w:space="0" w:color="auto"/>
            <w:left w:val="none" w:sz="0" w:space="0" w:color="auto"/>
            <w:bottom w:val="none" w:sz="0" w:space="0" w:color="auto"/>
            <w:right w:val="none" w:sz="0" w:space="0" w:color="auto"/>
          </w:divBdr>
        </w:div>
        <w:div w:id="1442337529">
          <w:marLeft w:val="640"/>
          <w:marRight w:val="0"/>
          <w:marTop w:val="0"/>
          <w:marBottom w:val="0"/>
          <w:divBdr>
            <w:top w:val="none" w:sz="0" w:space="0" w:color="auto"/>
            <w:left w:val="none" w:sz="0" w:space="0" w:color="auto"/>
            <w:bottom w:val="none" w:sz="0" w:space="0" w:color="auto"/>
            <w:right w:val="none" w:sz="0" w:space="0" w:color="auto"/>
          </w:divBdr>
        </w:div>
        <w:div w:id="1846286153">
          <w:marLeft w:val="640"/>
          <w:marRight w:val="0"/>
          <w:marTop w:val="0"/>
          <w:marBottom w:val="0"/>
          <w:divBdr>
            <w:top w:val="none" w:sz="0" w:space="0" w:color="auto"/>
            <w:left w:val="none" w:sz="0" w:space="0" w:color="auto"/>
            <w:bottom w:val="none" w:sz="0" w:space="0" w:color="auto"/>
            <w:right w:val="none" w:sz="0" w:space="0" w:color="auto"/>
          </w:divBdr>
        </w:div>
        <w:div w:id="322246375">
          <w:marLeft w:val="640"/>
          <w:marRight w:val="0"/>
          <w:marTop w:val="0"/>
          <w:marBottom w:val="0"/>
          <w:divBdr>
            <w:top w:val="none" w:sz="0" w:space="0" w:color="auto"/>
            <w:left w:val="none" w:sz="0" w:space="0" w:color="auto"/>
            <w:bottom w:val="none" w:sz="0" w:space="0" w:color="auto"/>
            <w:right w:val="none" w:sz="0" w:space="0" w:color="auto"/>
          </w:divBdr>
        </w:div>
        <w:div w:id="1163006239">
          <w:marLeft w:val="640"/>
          <w:marRight w:val="0"/>
          <w:marTop w:val="0"/>
          <w:marBottom w:val="0"/>
          <w:divBdr>
            <w:top w:val="none" w:sz="0" w:space="0" w:color="auto"/>
            <w:left w:val="none" w:sz="0" w:space="0" w:color="auto"/>
            <w:bottom w:val="none" w:sz="0" w:space="0" w:color="auto"/>
            <w:right w:val="none" w:sz="0" w:space="0" w:color="auto"/>
          </w:divBdr>
        </w:div>
        <w:div w:id="1911229248">
          <w:marLeft w:val="640"/>
          <w:marRight w:val="0"/>
          <w:marTop w:val="0"/>
          <w:marBottom w:val="0"/>
          <w:divBdr>
            <w:top w:val="none" w:sz="0" w:space="0" w:color="auto"/>
            <w:left w:val="none" w:sz="0" w:space="0" w:color="auto"/>
            <w:bottom w:val="none" w:sz="0" w:space="0" w:color="auto"/>
            <w:right w:val="none" w:sz="0" w:space="0" w:color="auto"/>
          </w:divBdr>
        </w:div>
        <w:div w:id="1753775754">
          <w:marLeft w:val="640"/>
          <w:marRight w:val="0"/>
          <w:marTop w:val="0"/>
          <w:marBottom w:val="0"/>
          <w:divBdr>
            <w:top w:val="none" w:sz="0" w:space="0" w:color="auto"/>
            <w:left w:val="none" w:sz="0" w:space="0" w:color="auto"/>
            <w:bottom w:val="none" w:sz="0" w:space="0" w:color="auto"/>
            <w:right w:val="none" w:sz="0" w:space="0" w:color="auto"/>
          </w:divBdr>
        </w:div>
        <w:div w:id="332529964">
          <w:marLeft w:val="640"/>
          <w:marRight w:val="0"/>
          <w:marTop w:val="0"/>
          <w:marBottom w:val="0"/>
          <w:divBdr>
            <w:top w:val="none" w:sz="0" w:space="0" w:color="auto"/>
            <w:left w:val="none" w:sz="0" w:space="0" w:color="auto"/>
            <w:bottom w:val="none" w:sz="0" w:space="0" w:color="auto"/>
            <w:right w:val="none" w:sz="0" w:space="0" w:color="auto"/>
          </w:divBdr>
        </w:div>
        <w:div w:id="1833905031">
          <w:marLeft w:val="640"/>
          <w:marRight w:val="0"/>
          <w:marTop w:val="0"/>
          <w:marBottom w:val="0"/>
          <w:divBdr>
            <w:top w:val="none" w:sz="0" w:space="0" w:color="auto"/>
            <w:left w:val="none" w:sz="0" w:space="0" w:color="auto"/>
            <w:bottom w:val="none" w:sz="0" w:space="0" w:color="auto"/>
            <w:right w:val="none" w:sz="0" w:space="0" w:color="auto"/>
          </w:divBdr>
        </w:div>
        <w:div w:id="1972442349">
          <w:marLeft w:val="640"/>
          <w:marRight w:val="0"/>
          <w:marTop w:val="0"/>
          <w:marBottom w:val="0"/>
          <w:divBdr>
            <w:top w:val="none" w:sz="0" w:space="0" w:color="auto"/>
            <w:left w:val="none" w:sz="0" w:space="0" w:color="auto"/>
            <w:bottom w:val="none" w:sz="0" w:space="0" w:color="auto"/>
            <w:right w:val="none" w:sz="0" w:space="0" w:color="auto"/>
          </w:divBdr>
        </w:div>
        <w:div w:id="984313283">
          <w:marLeft w:val="640"/>
          <w:marRight w:val="0"/>
          <w:marTop w:val="0"/>
          <w:marBottom w:val="0"/>
          <w:divBdr>
            <w:top w:val="none" w:sz="0" w:space="0" w:color="auto"/>
            <w:left w:val="none" w:sz="0" w:space="0" w:color="auto"/>
            <w:bottom w:val="none" w:sz="0" w:space="0" w:color="auto"/>
            <w:right w:val="none" w:sz="0" w:space="0" w:color="auto"/>
          </w:divBdr>
        </w:div>
        <w:div w:id="1019239177">
          <w:marLeft w:val="640"/>
          <w:marRight w:val="0"/>
          <w:marTop w:val="0"/>
          <w:marBottom w:val="0"/>
          <w:divBdr>
            <w:top w:val="none" w:sz="0" w:space="0" w:color="auto"/>
            <w:left w:val="none" w:sz="0" w:space="0" w:color="auto"/>
            <w:bottom w:val="none" w:sz="0" w:space="0" w:color="auto"/>
            <w:right w:val="none" w:sz="0" w:space="0" w:color="auto"/>
          </w:divBdr>
        </w:div>
        <w:div w:id="1246265329">
          <w:marLeft w:val="640"/>
          <w:marRight w:val="0"/>
          <w:marTop w:val="0"/>
          <w:marBottom w:val="0"/>
          <w:divBdr>
            <w:top w:val="none" w:sz="0" w:space="0" w:color="auto"/>
            <w:left w:val="none" w:sz="0" w:space="0" w:color="auto"/>
            <w:bottom w:val="none" w:sz="0" w:space="0" w:color="auto"/>
            <w:right w:val="none" w:sz="0" w:space="0" w:color="auto"/>
          </w:divBdr>
        </w:div>
        <w:div w:id="83305767">
          <w:marLeft w:val="640"/>
          <w:marRight w:val="0"/>
          <w:marTop w:val="0"/>
          <w:marBottom w:val="0"/>
          <w:divBdr>
            <w:top w:val="none" w:sz="0" w:space="0" w:color="auto"/>
            <w:left w:val="none" w:sz="0" w:space="0" w:color="auto"/>
            <w:bottom w:val="none" w:sz="0" w:space="0" w:color="auto"/>
            <w:right w:val="none" w:sz="0" w:space="0" w:color="auto"/>
          </w:divBdr>
        </w:div>
        <w:div w:id="1700812129">
          <w:marLeft w:val="640"/>
          <w:marRight w:val="0"/>
          <w:marTop w:val="0"/>
          <w:marBottom w:val="0"/>
          <w:divBdr>
            <w:top w:val="none" w:sz="0" w:space="0" w:color="auto"/>
            <w:left w:val="none" w:sz="0" w:space="0" w:color="auto"/>
            <w:bottom w:val="none" w:sz="0" w:space="0" w:color="auto"/>
            <w:right w:val="none" w:sz="0" w:space="0" w:color="auto"/>
          </w:divBdr>
        </w:div>
        <w:div w:id="1441336249">
          <w:marLeft w:val="640"/>
          <w:marRight w:val="0"/>
          <w:marTop w:val="0"/>
          <w:marBottom w:val="0"/>
          <w:divBdr>
            <w:top w:val="none" w:sz="0" w:space="0" w:color="auto"/>
            <w:left w:val="none" w:sz="0" w:space="0" w:color="auto"/>
            <w:bottom w:val="none" w:sz="0" w:space="0" w:color="auto"/>
            <w:right w:val="none" w:sz="0" w:space="0" w:color="auto"/>
          </w:divBdr>
        </w:div>
        <w:div w:id="207571846">
          <w:marLeft w:val="640"/>
          <w:marRight w:val="0"/>
          <w:marTop w:val="0"/>
          <w:marBottom w:val="0"/>
          <w:divBdr>
            <w:top w:val="none" w:sz="0" w:space="0" w:color="auto"/>
            <w:left w:val="none" w:sz="0" w:space="0" w:color="auto"/>
            <w:bottom w:val="none" w:sz="0" w:space="0" w:color="auto"/>
            <w:right w:val="none" w:sz="0" w:space="0" w:color="auto"/>
          </w:divBdr>
        </w:div>
        <w:div w:id="1816679825">
          <w:marLeft w:val="640"/>
          <w:marRight w:val="0"/>
          <w:marTop w:val="0"/>
          <w:marBottom w:val="0"/>
          <w:divBdr>
            <w:top w:val="none" w:sz="0" w:space="0" w:color="auto"/>
            <w:left w:val="none" w:sz="0" w:space="0" w:color="auto"/>
            <w:bottom w:val="none" w:sz="0" w:space="0" w:color="auto"/>
            <w:right w:val="none" w:sz="0" w:space="0" w:color="auto"/>
          </w:divBdr>
        </w:div>
        <w:div w:id="902182942">
          <w:marLeft w:val="640"/>
          <w:marRight w:val="0"/>
          <w:marTop w:val="0"/>
          <w:marBottom w:val="0"/>
          <w:divBdr>
            <w:top w:val="none" w:sz="0" w:space="0" w:color="auto"/>
            <w:left w:val="none" w:sz="0" w:space="0" w:color="auto"/>
            <w:bottom w:val="none" w:sz="0" w:space="0" w:color="auto"/>
            <w:right w:val="none" w:sz="0" w:space="0" w:color="auto"/>
          </w:divBdr>
        </w:div>
        <w:div w:id="596988376">
          <w:marLeft w:val="640"/>
          <w:marRight w:val="0"/>
          <w:marTop w:val="0"/>
          <w:marBottom w:val="0"/>
          <w:divBdr>
            <w:top w:val="none" w:sz="0" w:space="0" w:color="auto"/>
            <w:left w:val="none" w:sz="0" w:space="0" w:color="auto"/>
            <w:bottom w:val="none" w:sz="0" w:space="0" w:color="auto"/>
            <w:right w:val="none" w:sz="0" w:space="0" w:color="auto"/>
          </w:divBdr>
        </w:div>
        <w:div w:id="22824239">
          <w:marLeft w:val="640"/>
          <w:marRight w:val="0"/>
          <w:marTop w:val="0"/>
          <w:marBottom w:val="0"/>
          <w:divBdr>
            <w:top w:val="none" w:sz="0" w:space="0" w:color="auto"/>
            <w:left w:val="none" w:sz="0" w:space="0" w:color="auto"/>
            <w:bottom w:val="none" w:sz="0" w:space="0" w:color="auto"/>
            <w:right w:val="none" w:sz="0" w:space="0" w:color="auto"/>
          </w:divBdr>
        </w:div>
        <w:div w:id="399720863">
          <w:marLeft w:val="640"/>
          <w:marRight w:val="0"/>
          <w:marTop w:val="0"/>
          <w:marBottom w:val="0"/>
          <w:divBdr>
            <w:top w:val="none" w:sz="0" w:space="0" w:color="auto"/>
            <w:left w:val="none" w:sz="0" w:space="0" w:color="auto"/>
            <w:bottom w:val="none" w:sz="0" w:space="0" w:color="auto"/>
            <w:right w:val="none" w:sz="0" w:space="0" w:color="auto"/>
          </w:divBdr>
        </w:div>
        <w:div w:id="916864979">
          <w:marLeft w:val="640"/>
          <w:marRight w:val="0"/>
          <w:marTop w:val="0"/>
          <w:marBottom w:val="0"/>
          <w:divBdr>
            <w:top w:val="none" w:sz="0" w:space="0" w:color="auto"/>
            <w:left w:val="none" w:sz="0" w:space="0" w:color="auto"/>
            <w:bottom w:val="none" w:sz="0" w:space="0" w:color="auto"/>
            <w:right w:val="none" w:sz="0" w:space="0" w:color="auto"/>
          </w:divBdr>
        </w:div>
        <w:div w:id="627591997">
          <w:marLeft w:val="640"/>
          <w:marRight w:val="0"/>
          <w:marTop w:val="0"/>
          <w:marBottom w:val="0"/>
          <w:divBdr>
            <w:top w:val="none" w:sz="0" w:space="0" w:color="auto"/>
            <w:left w:val="none" w:sz="0" w:space="0" w:color="auto"/>
            <w:bottom w:val="none" w:sz="0" w:space="0" w:color="auto"/>
            <w:right w:val="none" w:sz="0" w:space="0" w:color="auto"/>
          </w:divBdr>
        </w:div>
        <w:div w:id="1172642431">
          <w:marLeft w:val="640"/>
          <w:marRight w:val="0"/>
          <w:marTop w:val="0"/>
          <w:marBottom w:val="0"/>
          <w:divBdr>
            <w:top w:val="none" w:sz="0" w:space="0" w:color="auto"/>
            <w:left w:val="none" w:sz="0" w:space="0" w:color="auto"/>
            <w:bottom w:val="none" w:sz="0" w:space="0" w:color="auto"/>
            <w:right w:val="none" w:sz="0" w:space="0" w:color="auto"/>
          </w:divBdr>
        </w:div>
        <w:div w:id="1709455480">
          <w:marLeft w:val="640"/>
          <w:marRight w:val="0"/>
          <w:marTop w:val="0"/>
          <w:marBottom w:val="0"/>
          <w:divBdr>
            <w:top w:val="none" w:sz="0" w:space="0" w:color="auto"/>
            <w:left w:val="none" w:sz="0" w:space="0" w:color="auto"/>
            <w:bottom w:val="none" w:sz="0" w:space="0" w:color="auto"/>
            <w:right w:val="none" w:sz="0" w:space="0" w:color="auto"/>
          </w:divBdr>
        </w:div>
        <w:div w:id="738015359">
          <w:marLeft w:val="640"/>
          <w:marRight w:val="0"/>
          <w:marTop w:val="0"/>
          <w:marBottom w:val="0"/>
          <w:divBdr>
            <w:top w:val="none" w:sz="0" w:space="0" w:color="auto"/>
            <w:left w:val="none" w:sz="0" w:space="0" w:color="auto"/>
            <w:bottom w:val="none" w:sz="0" w:space="0" w:color="auto"/>
            <w:right w:val="none" w:sz="0" w:space="0" w:color="auto"/>
          </w:divBdr>
        </w:div>
        <w:div w:id="1506743124">
          <w:marLeft w:val="640"/>
          <w:marRight w:val="0"/>
          <w:marTop w:val="0"/>
          <w:marBottom w:val="0"/>
          <w:divBdr>
            <w:top w:val="none" w:sz="0" w:space="0" w:color="auto"/>
            <w:left w:val="none" w:sz="0" w:space="0" w:color="auto"/>
            <w:bottom w:val="none" w:sz="0" w:space="0" w:color="auto"/>
            <w:right w:val="none" w:sz="0" w:space="0" w:color="auto"/>
          </w:divBdr>
        </w:div>
        <w:div w:id="816414181">
          <w:marLeft w:val="640"/>
          <w:marRight w:val="0"/>
          <w:marTop w:val="0"/>
          <w:marBottom w:val="0"/>
          <w:divBdr>
            <w:top w:val="none" w:sz="0" w:space="0" w:color="auto"/>
            <w:left w:val="none" w:sz="0" w:space="0" w:color="auto"/>
            <w:bottom w:val="none" w:sz="0" w:space="0" w:color="auto"/>
            <w:right w:val="none" w:sz="0" w:space="0" w:color="auto"/>
          </w:divBdr>
        </w:div>
        <w:div w:id="1480340001">
          <w:marLeft w:val="640"/>
          <w:marRight w:val="0"/>
          <w:marTop w:val="0"/>
          <w:marBottom w:val="0"/>
          <w:divBdr>
            <w:top w:val="none" w:sz="0" w:space="0" w:color="auto"/>
            <w:left w:val="none" w:sz="0" w:space="0" w:color="auto"/>
            <w:bottom w:val="none" w:sz="0" w:space="0" w:color="auto"/>
            <w:right w:val="none" w:sz="0" w:space="0" w:color="auto"/>
          </w:divBdr>
        </w:div>
        <w:div w:id="774598245">
          <w:marLeft w:val="640"/>
          <w:marRight w:val="0"/>
          <w:marTop w:val="0"/>
          <w:marBottom w:val="0"/>
          <w:divBdr>
            <w:top w:val="none" w:sz="0" w:space="0" w:color="auto"/>
            <w:left w:val="none" w:sz="0" w:space="0" w:color="auto"/>
            <w:bottom w:val="none" w:sz="0" w:space="0" w:color="auto"/>
            <w:right w:val="none" w:sz="0" w:space="0" w:color="auto"/>
          </w:divBdr>
        </w:div>
        <w:div w:id="28377889">
          <w:marLeft w:val="640"/>
          <w:marRight w:val="0"/>
          <w:marTop w:val="0"/>
          <w:marBottom w:val="0"/>
          <w:divBdr>
            <w:top w:val="none" w:sz="0" w:space="0" w:color="auto"/>
            <w:left w:val="none" w:sz="0" w:space="0" w:color="auto"/>
            <w:bottom w:val="none" w:sz="0" w:space="0" w:color="auto"/>
            <w:right w:val="none" w:sz="0" w:space="0" w:color="auto"/>
          </w:divBdr>
        </w:div>
        <w:div w:id="1722318718">
          <w:marLeft w:val="640"/>
          <w:marRight w:val="0"/>
          <w:marTop w:val="0"/>
          <w:marBottom w:val="0"/>
          <w:divBdr>
            <w:top w:val="none" w:sz="0" w:space="0" w:color="auto"/>
            <w:left w:val="none" w:sz="0" w:space="0" w:color="auto"/>
            <w:bottom w:val="none" w:sz="0" w:space="0" w:color="auto"/>
            <w:right w:val="none" w:sz="0" w:space="0" w:color="auto"/>
          </w:divBdr>
        </w:div>
        <w:div w:id="491651507">
          <w:marLeft w:val="640"/>
          <w:marRight w:val="0"/>
          <w:marTop w:val="0"/>
          <w:marBottom w:val="0"/>
          <w:divBdr>
            <w:top w:val="none" w:sz="0" w:space="0" w:color="auto"/>
            <w:left w:val="none" w:sz="0" w:space="0" w:color="auto"/>
            <w:bottom w:val="none" w:sz="0" w:space="0" w:color="auto"/>
            <w:right w:val="none" w:sz="0" w:space="0" w:color="auto"/>
          </w:divBdr>
        </w:div>
        <w:div w:id="1182547886">
          <w:marLeft w:val="640"/>
          <w:marRight w:val="0"/>
          <w:marTop w:val="0"/>
          <w:marBottom w:val="0"/>
          <w:divBdr>
            <w:top w:val="none" w:sz="0" w:space="0" w:color="auto"/>
            <w:left w:val="none" w:sz="0" w:space="0" w:color="auto"/>
            <w:bottom w:val="none" w:sz="0" w:space="0" w:color="auto"/>
            <w:right w:val="none" w:sz="0" w:space="0" w:color="auto"/>
          </w:divBdr>
        </w:div>
      </w:divsChild>
    </w:div>
    <w:div w:id="936017037">
      <w:bodyDiv w:val="1"/>
      <w:marLeft w:val="0"/>
      <w:marRight w:val="0"/>
      <w:marTop w:val="0"/>
      <w:marBottom w:val="0"/>
      <w:divBdr>
        <w:top w:val="none" w:sz="0" w:space="0" w:color="auto"/>
        <w:left w:val="none" w:sz="0" w:space="0" w:color="auto"/>
        <w:bottom w:val="none" w:sz="0" w:space="0" w:color="auto"/>
        <w:right w:val="none" w:sz="0" w:space="0" w:color="auto"/>
      </w:divBdr>
    </w:div>
    <w:div w:id="949896604">
      <w:bodyDiv w:val="1"/>
      <w:marLeft w:val="0"/>
      <w:marRight w:val="0"/>
      <w:marTop w:val="0"/>
      <w:marBottom w:val="0"/>
      <w:divBdr>
        <w:top w:val="none" w:sz="0" w:space="0" w:color="auto"/>
        <w:left w:val="none" w:sz="0" w:space="0" w:color="auto"/>
        <w:bottom w:val="none" w:sz="0" w:space="0" w:color="auto"/>
        <w:right w:val="none" w:sz="0" w:space="0" w:color="auto"/>
      </w:divBdr>
      <w:divsChild>
        <w:div w:id="641469139">
          <w:marLeft w:val="640"/>
          <w:marRight w:val="0"/>
          <w:marTop w:val="0"/>
          <w:marBottom w:val="0"/>
          <w:divBdr>
            <w:top w:val="none" w:sz="0" w:space="0" w:color="auto"/>
            <w:left w:val="none" w:sz="0" w:space="0" w:color="auto"/>
            <w:bottom w:val="none" w:sz="0" w:space="0" w:color="auto"/>
            <w:right w:val="none" w:sz="0" w:space="0" w:color="auto"/>
          </w:divBdr>
        </w:div>
        <w:div w:id="1612855361">
          <w:marLeft w:val="640"/>
          <w:marRight w:val="0"/>
          <w:marTop w:val="0"/>
          <w:marBottom w:val="0"/>
          <w:divBdr>
            <w:top w:val="none" w:sz="0" w:space="0" w:color="auto"/>
            <w:left w:val="none" w:sz="0" w:space="0" w:color="auto"/>
            <w:bottom w:val="none" w:sz="0" w:space="0" w:color="auto"/>
            <w:right w:val="none" w:sz="0" w:space="0" w:color="auto"/>
          </w:divBdr>
        </w:div>
        <w:div w:id="1284579848">
          <w:marLeft w:val="640"/>
          <w:marRight w:val="0"/>
          <w:marTop w:val="0"/>
          <w:marBottom w:val="0"/>
          <w:divBdr>
            <w:top w:val="none" w:sz="0" w:space="0" w:color="auto"/>
            <w:left w:val="none" w:sz="0" w:space="0" w:color="auto"/>
            <w:bottom w:val="none" w:sz="0" w:space="0" w:color="auto"/>
            <w:right w:val="none" w:sz="0" w:space="0" w:color="auto"/>
          </w:divBdr>
        </w:div>
        <w:div w:id="1931114232">
          <w:marLeft w:val="640"/>
          <w:marRight w:val="0"/>
          <w:marTop w:val="0"/>
          <w:marBottom w:val="0"/>
          <w:divBdr>
            <w:top w:val="none" w:sz="0" w:space="0" w:color="auto"/>
            <w:left w:val="none" w:sz="0" w:space="0" w:color="auto"/>
            <w:bottom w:val="none" w:sz="0" w:space="0" w:color="auto"/>
            <w:right w:val="none" w:sz="0" w:space="0" w:color="auto"/>
          </w:divBdr>
        </w:div>
        <w:div w:id="1662346903">
          <w:marLeft w:val="640"/>
          <w:marRight w:val="0"/>
          <w:marTop w:val="0"/>
          <w:marBottom w:val="0"/>
          <w:divBdr>
            <w:top w:val="none" w:sz="0" w:space="0" w:color="auto"/>
            <w:left w:val="none" w:sz="0" w:space="0" w:color="auto"/>
            <w:bottom w:val="none" w:sz="0" w:space="0" w:color="auto"/>
            <w:right w:val="none" w:sz="0" w:space="0" w:color="auto"/>
          </w:divBdr>
        </w:div>
        <w:div w:id="266230863">
          <w:marLeft w:val="640"/>
          <w:marRight w:val="0"/>
          <w:marTop w:val="0"/>
          <w:marBottom w:val="0"/>
          <w:divBdr>
            <w:top w:val="none" w:sz="0" w:space="0" w:color="auto"/>
            <w:left w:val="none" w:sz="0" w:space="0" w:color="auto"/>
            <w:bottom w:val="none" w:sz="0" w:space="0" w:color="auto"/>
            <w:right w:val="none" w:sz="0" w:space="0" w:color="auto"/>
          </w:divBdr>
        </w:div>
        <w:div w:id="598636615">
          <w:marLeft w:val="640"/>
          <w:marRight w:val="0"/>
          <w:marTop w:val="0"/>
          <w:marBottom w:val="0"/>
          <w:divBdr>
            <w:top w:val="none" w:sz="0" w:space="0" w:color="auto"/>
            <w:left w:val="none" w:sz="0" w:space="0" w:color="auto"/>
            <w:bottom w:val="none" w:sz="0" w:space="0" w:color="auto"/>
            <w:right w:val="none" w:sz="0" w:space="0" w:color="auto"/>
          </w:divBdr>
        </w:div>
        <w:div w:id="1490900329">
          <w:marLeft w:val="640"/>
          <w:marRight w:val="0"/>
          <w:marTop w:val="0"/>
          <w:marBottom w:val="0"/>
          <w:divBdr>
            <w:top w:val="none" w:sz="0" w:space="0" w:color="auto"/>
            <w:left w:val="none" w:sz="0" w:space="0" w:color="auto"/>
            <w:bottom w:val="none" w:sz="0" w:space="0" w:color="auto"/>
            <w:right w:val="none" w:sz="0" w:space="0" w:color="auto"/>
          </w:divBdr>
        </w:div>
        <w:div w:id="1074820580">
          <w:marLeft w:val="640"/>
          <w:marRight w:val="0"/>
          <w:marTop w:val="0"/>
          <w:marBottom w:val="0"/>
          <w:divBdr>
            <w:top w:val="none" w:sz="0" w:space="0" w:color="auto"/>
            <w:left w:val="none" w:sz="0" w:space="0" w:color="auto"/>
            <w:bottom w:val="none" w:sz="0" w:space="0" w:color="auto"/>
            <w:right w:val="none" w:sz="0" w:space="0" w:color="auto"/>
          </w:divBdr>
        </w:div>
        <w:div w:id="722020223">
          <w:marLeft w:val="640"/>
          <w:marRight w:val="0"/>
          <w:marTop w:val="0"/>
          <w:marBottom w:val="0"/>
          <w:divBdr>
            <w:top w:val="none" w:sz="0" w:space="0" w:color="auto"/>
            <w:left w:val="none" w:sz="0" w:space="0" w:color="auto"/>
            <w:bottom w:val="none" w:sz="0" w:space="0" w:color="auto"/>
            <w:right w:val="none" w:sz="0" w:space="0" w:color="auto"/>
          </w:divBdr>
        </w:div>
        <w:div w:id="2061593493">
          <w:marLeft w:val="640"/>
          <w:marRight w:val="0"/>
          <w:marTop w:val="0"/>
          <w:marBottom w:val="0"/>
          <w:divBdr>
            <w:top w:val="none" w:sz="0" w:space="0" w:color="auto"/>
            <w:left w:val="none" w:sz="0" w:space="0" w:color="auto"/>
            <w:bottom w:val="none" w:sz="0" w:space="0" w:color="auto"/>
            <w:right w:val="none" w:sz="0" w:space="0" w:color="auto"/>
          </w:divBdr>
        </w:div>
        <w:div w:id="1179780617">
          <w:marLeft w:val="640"/>
          <w:marRight w:val="0"/>
          <w:marTop w:val="0"/>
          <w:marBottom w:val="0"/>
          <w:divBdr>
            <w:top w:val="none" w:sz="0" w:space="0" w:color="auto"/>
            <w:left w:val="none" w:sz="0" w:space="0" w:color="auto"/>
            <w:bottom w:val="none" w:sz="0" w:space="0" w:color="auto"/>
            <w:right w:val="none" w:sz="0" w:space="0" w:color="auto"/>
          </w:divBdr>
        </w:div>
        <w:div w:id="467747109">
          <w:marLeft w:val="640"/>
          <w:marRight w:val="0"/>
          <w:marTop w:val="0"/>
          <w:marBottom w:val="0"/>
          <w:divBdr>
            <w:top w:val="none" w:sz="0" w:space="0" w:color="auto"/>
            <w:left w:val="none" w:sz="0" w:space="0" w:color="auto"/>
            <w:bottom w:val="none" w:sz="0" w:space="0" w:color="auto"/>
            <w:right w:val="none" w:sz="0" w:space="0" w:color="auto"/>
          </w:divBdr>
        </w:div>
        <w:div w:id="607397437">
          <w:marLeft w:val="640"/>
          <w:marRight w:val="0"/>
          <w:marTop w:val="0"/>
          <w:marBottom w:val="0"/>
          <w:divBdr>
            <w:top w:val="none" w:sz="0" w:space="0" w:color="auto"/>
            <w:left w:val="none" w:sz="0" w:space="0" w:color="auto"/>
            <w:bottom w:val="none" w:sz="0" w:space="0" w:color="auto"/>
            <w:right w:val="none" w:sz="0" w:space="0" w:color="auto"/>
          </w:divBdr>
        </w:div>
        <w:div w:id="1400863390">
          <w:marLeft w:val="640"/>
          <w:marRight w:val="0"/>
          <w:marTop w:val="0"/>
          <w:marBottom w:val="0"/>
          <w:divBdr>
            <w:top w:val="none" w:sz="0" w:space="0" w:color="auto"/>
            <w:left w:val="none" w:sz="0" w:space="0" w:color="auto"/>
            <w:bottom w:val="none" w:sz="0" w:space="0" w:color="auto"/>
            <w:right w:val="none" w:sz="0" w:space="0" w:color="auto"/>
          </w:divBdr>
        </w:div>
        <w:div w:id="421924288">
          <w:marLeft w:val="640"/>
          <w:marRight w:val="0"/>
          <w:marTop w:val="0"/>
          <w:marBottom w:val="0"/>
          <w:divBdr>
            <w:top w:val="none" w:sz="0" w:space="0" w:color="auto"/>
            <w:left w:val="none" w:sz="0" w:space="0" w:color="auto"/>
            <w:bottom w:val="none" w:sz="0" w:space="0" w:color="auto"/>
            <w:right w:val="none" w:sz="0" w:space="0" w:color="auto"/>
          </w:divBdr>
        </w:div>
        <w:div w:id="892621013">
          <w:marLeft w:val="640"/>
          <w:marRight w:val="0"/>
          <w:marTop w:val="0"/>
          <w:marBottom w:val="0"/>
          <w:divBdr>
            <w:top w:val="none" w:sz="0" w:space="0" w:color="auto"/>
            <w:left w:val="none" w:sz="0" w:space="0" w:color="auto"/>
            <w:bottom w:val="none" w:sz="0" w:space="0" w:color="auto"/>
            <w:right w:val="none" w:sz="0" w:space="0" w:color="auto"/>
          </w:divBdr>
        </w:div>
        <w:div w:id="296029914">
          <w:marLeft w:val="640"/>
          <w:marRight w:val="0"/>
          <w:marTop w:val="0"/>
          <w:marBottom w:val="0"/>
          <w:divBdr>
            <w:top w:val="none" w:sz="0" w:space="0" w:color="auto"/>
            <w:left w:val="none" w:sz="0" w:space="0" w:color="auto"/>
            <w:bottom w:val="none" w:sz="0" w:space="0" w:color="auto"/>
            <w:right w:val="none" w:sz="0" w:space="0" w:color="auto"/>
          </w:divBdr>
        </w:div>
        <w:div w:id="1327854603">
          <w:marLeft w:val="640"/>
          <w:marRight w:val="0"/>
          <w:marTop w:val="0"/>
          <w:marBottom w:val="0"/>
          <w:divBdr>
            <w:top w:val="none" w:sz="0" w:space="0" w:color="auto"/>
            <w:left w:val="none" w:sz="0" w:space="0" w:color="auto"/>
            <w:bottom w:val="none" w:sz="0" w:space="0" w:color="auto"/>
            <w:right w:val="none" w:sz="0" w:space="0" w:color="auto"/>
          </w:divBdr>
        </w:div>
        <w:div w:id="1137378666">
          <w:marLeft w:val="640"/>
          <w:marRight w:val="0"/>
          <w:marTop w:val="0"/>
          <w:marBottom w:val="0"/>
          <w:divBdr>
            <w:top w:val="none" w:sz="0" w:space="0" w:color="auto"/>
            <w:left w:val="none" w:sz="0" w:space="0" w:color="auto"/>
            <w:bottom w:val="none" w:sz="0" w:space="0" w:color="auto"/>
            <w:right w:val="none" w:sz="0" w:space="0" w:color="auto"/>
          </w:divBdr>
        </w:div>
        <w:div w:id="358357718">
          <w:marLeft w:val="640"/>
          <w:marRight w:val="0"/>
          <w:marTop w:val="0"/>
          <w:marBottom w:val="0"/>
          <w:divBdr>
            <w:top w:val="none" w:sz="0" w:space="0" w:color="auto"/>
            <w:left w:val="none" w:sz="0" w:space="0" w:color="auto"/>
            <w:bottom w:val="none" w:sz="0" w:space="0" w:color="auto"/>
            <w:right w:val="none" w:sz="0" w:space="0" w:color="auto"/>
          </w:divBdr>
        </w:div>
        <w:div w:id="876310405">
          <w:marLeft w:val="640"/>
          <w:marRight w:val="0"/>
          <w:marTop w:val="0"/>
          <w:marBottom w:val="0"/>
          <w:divBdr>
            <w:top w:val="none" w:sz="0" w:space="0" w:color="auto"/>
            <w:left w:val="none" w:sz="0" w:space="0" w:color="auto"/>
            <w:bottom w:val="none" w:sz="0" w:space="0" w:color="auto"/>
            <w:right w:val="none" w:sz="0" w:space="0" w:color="auto"/>
          </w:divBdr>
        </w:div>
        <w:div w:id="1462576745">
          <w:marLeft w:val="640"/>
          <w:marRight w:val="0"/>
          <w:marTop w:val="0"/>
          <w:marBottom w:val="0"/>
          <w:divBdr>
            <w:top w:val="none" w:sz="0" w:space="0" w:color="auto"/>
            <w:left w:val="none" w:sz="0" w:space="0" w:color="auto"/>
            <w:bottom w:val="none" w:sz="0" w:space="0" w:color="auto"/>
            <w:right w:val="none" w:sz="0" w:space="0" w:color="auto"/>
          </w:divBdr>
        </w:div>
        <w:div w:id="2053652077">
          <w:marLeft w:val="640"/>
          <w:marRight w:val="0"/>
          <w:marTop w:val="0"/>
          <w:marBottom w:val="0"/>
          <w:divBdr>
            <w:top w:val="none" w:sz="0" w:space="0" w:color="auto"/>
            <w:left w:val="none" w:sz="0" w:space="0" w:color="auto"/>
            <w:bottom w:val="none" w:sz="0" w:space="0" w:color="auto"/>
            <w:right w:val="none" w:sz="0" w:space="0" w:color="auto"/>
          </w:divBdr>
        </w:div>
        <w:div w:id="1687175910">
          <w:marLeft w:val="640"/>
          <w:marRight w:val="0"/>
          <w:marTop w:val="0"/>
          <w:marBottom w:val="0"/>
          <w:divBdr>
            <w:top w:val="none" w:sz="0" w:space="0" w:color="auto"/>
            <w:left w:val="none" w:sz="0" w:space="0" w:color="auto"/>
            <w:bottom w:val="none" w:sz="0" w:space="0" w:color="auto"/>
            <w:right w:val="none" w:sz="0" w:space="0" w:color="auto"/>
          </w:divBdr>
        </w:div>
        <w:div w:id="1004163207">
          <w:marLeft w:val="640"/>
          <w:marRight w:val="0"/>
          <w:marTop w:val="0"/>
          <w:marBottom w:val="0"/>
          <w:divBdr>
            <w:top w:val="none" w:sz="0" w:space="0" w:color="auto"/>
            <w:left w:val="none" w:sz="0" w:space="0" w:color="auto"/>
            <w:bottom w:val="none" w:sz="0" w:space="0" w:color="auto"/>
            <w:right w:val="none" w:sz="0" w:space="0" w:color="auto"/>
          </w:divBdr>
        </w:div>
        <w:div w:id="1759907842">
          <w:marLeft w:val="640"/>
          <w:marRight w:val="0"/>
          <w:marTop w:val="0"/>
          <w:marBottom w:val="0"/>
          <w:divBdr>
            <w:top w:val="none" w:sz="0" w:space="0" w:color="auto"/>
            <w:left w:val="none" w:sz="0" w:space="0" w:color="auto"/>
            <w:bottom w:val="none" w:sz="0" w:space="0" w:color="auto"/>
            <w:right w:val="none" w:sz="0" w:space="0" w:color="auto"/>
          </w:divBdr>
        </w:div>
        <w:div w:id="104346094">
          <w:marLeft w:val="640"/>
          <w:marRight w:val="0"/>
          <w:marTop w:val="0"/>
          <w:marBottom w:val="0"/>
          <w:divBdr>
            <w:top w:val="none" w:sz="0" w:space="0" w:color="auto"/>
            <w:left w:val="none" w:sz="0" w:space="0" w:color="auto"/>
            <w:bottom w:val="none" w:sz="0" w:space="0" w:color="auto"/>
            <w:right w:val="none" w:sz="0" w:space="0" w:color="auto"/>
          </w:divBdr>
        </w:div>
        <w:div w:id="1548105477">
          <w:marLeft w:val="640"/>
          <w:marRight w:val="0"/>
          <w:marTop w:val="0"/>
          <w:marBottom w:val="0"/>
          <w:divBdr>
            <w:top w:val="none" w:sz="0" w:space="0" w:color="auto"/>
            <w:left w:val="none" w:sz="0" w:space="0" w:color="auto"/>
            <w:bottom w:val="none" w:sz="0" w:space="0" w:color="auto"/>
            <w:right w:val="none" w:sz="0" w:space="0" w:color="auto"/>
          </w:divBdr>
        </w:div>
        <w:div w:id="489834347">
          <w:marLeft w:val="640"/>
          <w:marRight w:val="0"/>
          <w:marTop w:val="0"/>
          <w:marBottom w:val="0"/>
          <w:divBdr>
            <w:top w:val="none" w:sz="0" w:space="0" w:color="auto"/>
            <w:left w:val="none" w:sz="0" w:space="0" w:color="auto"/>
            <w:bottom w:val="none" w:sz="0" w:space="0" w:color="auto"/>
            <w:right w:val="none" w:sz="0" w:space="0" w:color="auto"/>
          </w:divBdr>
        </w:div>
        <w:div w:id="1863548883">
          <w:marLeft w:val="640"/>
          <w:marRight w:val="0"/>
          <w:marTop w:val="0"/>
          <w:marBottom w:val="0"/>
          <w:divBdr>
            <w:top w:val="none" w:sz="0" w:space="0" w:color="auto"/>
            <w:left w:val="none" w:sz="0" w:space="0" w:color="auto"/>
            <w:bottom w:val="none" w:sz="0" w:space="0" w:color="auto"/>
            <w:right w:val="none" w:sz="0" w:space="0" w:color="auto"/>
          </w:divBdr>
        </w:div>
        <w:div w:id="538324532">
          <w:marLeft w:val="640"/>
          <w:marRight w:val="0"/>
          <w:marTop w:val="0"/>
          <w:marBottom w:val="0"/>
          <w:divBdr>
            <w:top w:val="none" w:sz="0" w:space="0" w:color="auto"/>
            <w:left w:val="none" w:sz="0" w:space="0" w:color="auto"/>
            <w:bottom w:val="none" w:sz="0" w:space="0" w:color="auto"/>
            <w:right w:val="none" w:sz="0" w:space="0" w:color="auto"/>
          </w:divBdr>
        </w:div>
        <w:div w:id="146752411">
          <w:marLeft w:val="640"/>
          <w:marRight w:val="0"/>
          <w:marTop w:val="0"/>
          <w:marBottom w:val="0"/>
          <w:divBdr>
            <w:top w:val="none" w:sz="0" w:space="0" w:color="auto"/>
            <w:left w:val="none" w:sz="0" w:space="0" w:color="auto"/>
            <w:bottom w:val="none" w:sz="0" w:space="0" w:color="auto"/>
            <w:right w:val="none" w:sz="0" w:space="0" w:color="auto"/>
          </w:divBdr>
        </w:div>
        <w:div w:id="1821922692">
          <w:marLeft w:val="640"/>
          <w:marRight w:val="0"/>
          <w:marTop w:val="0"/>
          <w:marBottom w:val="0"/>
          <w:divBdr>
            <w:top w:val="none" w:sz="0" w:space="0" w:color="auto"/>
            <w:left w:val="none" w:sz="0" w:space="0" w:color="auto"/>
            <w:bottom w:val="none" w:sz="0" w:space="0" w:color="auto"/>
            <w:right w:val="none" w:sz="0" w:space="0" w:color="auto"/>
          </w:divBdr>
        </w:div>
        <w:div w:id="762073445">
          <w:marLeft w:val="640"/>
          <w:marRight w:val="0"/>
          <w:marTop w:val="0"/>
          <w:marBottom w:val="0"/>
          <w:divBdr>
            <w:top w:val="none" w:sz="0" w:space="0" w:color="auto"/>
            <w:left w:val="none" w:sz="0" w:space="0" w:color="auto"/>
            <w:bottom w:val="none" w:sz="0" w:space="0" w:color="auto"/>
            <w:right w:val="none" w:sz="0" w:space="0" w:color="auto"/>
          </w:divBdr>
        </w:div>
        <w:div w:id="1088306905">
          <w:marLeft w:val="640"/>
          <w:marRight w:val="0"/>
          <w:marTop w:val="0"/>
          <w:marBottom w:val="0"/>
          <w:divBdr>
            <w:top w:val="none" w:sz="0" w:space="0" w:color="auto"/>
            <w:left w:val="none" w:sz="0" w:space="0" w:color="auto"/>
            <w:bottom w:val="none" w:sz="0" w:space="0" w:color="auto"/>
            <w:right w:val="none" w:sz="0" w:space="0" w:color="auto"/>
          </w:divBdr>
        </w:div>
        <w:div w:id="1713070849">
          <w:marLeft w:val="640"/>
          <w:marRight w:val="0"/>
          <w:marTop w:val="0"/>
          <w:marBottom w:val="0"/>
          <w:divBdr>
            <w:top w:val="none" w:sz="0" w:space="0" w:color="auto"/>
            <w:left w:val="none" w:sz="0" w:space="0" w:color="auto"/>
            <w:bottom w:val="none" w:sz="0" w:space="0" w:color="auto"/>
            <w:right w:val="none" w:sz="0" w:space="0" w:color="auto"/>
          </w:divBdr>
        </w:div>
        <w:div w:id="29570953">
          <w:marLeft w:val="640"/>
          <w:marRight w:val="0"/>
          <w:marTop w:val="0"/>
          <w:marBottom w:val="0"/>
          <w:divBdr>
            <w:top w:val="none" w:sz="0" w:space="0" w:color="auto"/>
            <w:left w:val="none" w:sz="0" w:space="0" w:color="auto"/>
            <w:bottom w:val="none" w:sz="0" w:space="0" w:color="auto"/>
            <w:right w:val="none" w:sz="0" w:space="0" w:color="auto"/>
          </w:divBdr>
        </w:div>
        <w:div w:id="878588057">
          <w:marLeft w:val="640"/>
          <w:marRight w:val="0"/>
          <w:marTop w:val="0"/>
          <w:marBottom w:val="0"/>
          <w:divBdr>
            <w:top w:val="none" w:sz="0" w:space="0" w:color="auto"/>
            <w:left w:val="none" w:sz="0" w:space="0" w:color="auto"/>
            <w:bottom w:val="none" w:sz="0" w:space="0" w:color="auto"/>
            <w:right w:val="none" w:sz="0" w:space="0" w:color="auto"/>
          </w:divBdr>
        </w:div>
        <w:div w:id="192232124">
          <w:marLeft w:val="640"/>
          <w:marRight w:val="0"/>
          <w:marTop w:val="0"/>
          <w:marBottom w:val="0"/>
          <w:divBdr>
            <w:top w:val="none" w:sz="0" w:space="0" w:color="auto"/>
            <w:left w:val="none" w:sz="0" w:space="0" w:color="auto"/>
            <w:bottom w:val="none" w:sz="0" w:space="0" w:color="auto"/>
            <w:right w:val="none" w:sz="0" w:space="0" w:color="auto"/>
          </w:divBdr>
        </w:div>
        <w:div w:id="1747726008">
          <w:marLeft w:val="640"/>
          <w:marRight w:val="0"/>
          <w:marTop w:val="0"/>
          <w:marBottom w:val="0"/>
          <w:divBdr>
            <w:top w:val="none" w:sz="0" w:space="0" w:color="auto"/>
            <w:left w:val="none" w:sz="0" w:space="0" w:color="auto"/>
            <w:bottom w:val="none" w:sz="0" w:space="0" w:color="auto"/>
            <w:right w:val="none" w:sz="0" w:space="0" w:color="auto"/>
          </w:divBdr>
        </w:div>
        <w:div w:id="863519891">
          <w:marLeft w:val="640"/>
          <w:marRight w:val="0"/>
          <w:marTop w:val="0"/>
          <w:marBottom w:val="0"/>
          <w:divBdr>
            <w:top w:val="none" w:sz="0" w:space="0" w:color="auto"/>
            <w:left w:val="none" w:sz="0" w:space="0" w:color="auto"/>
            <w:bottom w:val="none" w:sz="0" w:space="0" w:color="auto"/>
            <w:right w:val="none" w:sz="0" w:space="0" w:color="auto"/>
          </w:divBdr>
        </w:div>
        <w:div w:id="636495610">
          <w:marLeft w:val="640"/>
          <w:marRight w:val="0"/>
          <w:marTop w:val="0"/>
          <w:marBottom w:val="0"/>
          <w:divBdr>
            <w:top w:val="none" w:sz="0" w:space="0" w:color="auto"/>
            <w:left w:val="none" w:sz="0" w:space="0" w:color="auto"/>
            <w:bottom w:val="none" w:sz="0" w:space="0" w:color="auto"/>
            <w:right w:val="none" w:sz="0" w:space="0" w:color="auto"/>
          </w:divBdr>
        </w:div>
        <w:div w:id="1798595963">
          <w:marLeft w:val="640"/>
          <w:marRight w:val="0"/>
          <w:marTop w:val="0"/>
          <w:marBottom w:val="0"/>
          <w:divBdr>
            <w:top w:val="none" w:sz="0" w:space="0" w:color="auto"/>
            <w:left w:val="none" w:sz="0" w:space="0" w:color="auto"/>
            <w:bottom w:val="none" w:sz="0" w:space="0" w:color="auto"/>
            <w:right w:val="none" w:sz="0" w:space="0" w:color="auto"/>
          </w:divBdr>
        </w:div>
        <w:div w:id="411120769">
          <w:marLeft w:val="640"/>
          <w:marRight w:val="0"/>
          <w:marTop w:val="0"/>
          <w:marBottom w:val="0"/>
          <w:divBdr>
            <w:top w:val="none" w:sz="0" w:space="0" w:color="auto"/>
            <w:left w:val="none" w:sz="0" w:space="0" w:color="auto"/>
            <w:bottom w:val="none" w:sz="0" w:space="0" w:color="auto"/>
            <w:right w:val="none" w:sz="0" w:space="0" w:color="auto"/>
          </w:divBdr>
        </w:div>
        <w:div w:id="664430121">
          <w:marLeft w:val="640"/>
          <w:marRight w:val="0"/>
          <w:marTop w:val="0"/>
          <w:marBottom w:val="0"/>
          <w:divBdr>
            <w:top w:val="none" w:sz="0" w:space="0" w:color="auto"/>
            <w:left w:val="none" w:sz="0" w:space="0" w:color="auto"/>
            <w:bottom w:val="none" w:sz="0" w:space="0" w:color="auto"/>
            <w:right w:val="none" w:sz="0" w:space="0" w:color="auto"/>
          </w:divBdr>
        </w:div>
        <w:div w:id="2004622214">
          <w:marLeft w:val="640"/>
          <w:marRight w:val="0"/>
          <w:marTop w:val="0"/>
          <w:marBottom w:val="0"/>
          <w:divBdr>
            <w:top w:val="none" w:sz="0" w:space="0" w:color="auto"/>
            <w:left w:val="none" w:sz="0" w:space="0" w:color="auto"/>
            <w:bottom w:val="none" w:sz="0" w:space="0" w:color="auto"/>
            <w:right w:val="none" w:sz="0" w:space="0" w:color="auto"/>
          </w:divBdr>
        </w:div>
        <w:div w:id="520707538">
          <w:marLeft w:val="640"/>
          <w:marRight w:val="0"/>
          <w:marTop w:val="0"/>
          <w:marBottom w:val="0"/>
          <w:divBdr>
            <w:top w:val="none" w:sz="0" w:space="0" w:color="auto"/>
            <w:left w:val="none" w:sz="0" w:space="0" w:color="auto"/>
            <w:bottom w:val="none" w:sz="0" w:space="0" w:color="auto"/>
            <w:right w:val="none" w:sz="0" w:space="0" w:color="auto"/>
          </w:divBdr>
        </w:div>
        <w:div w:id="501431272">
          <w:marLeft w:val="640"/>
          <w:marRight w:val="0"/>
          <w:marTop w:val="0"/>
          <w:marBottom w:val="0"/>
          <w:divBdr>
            <w:top w:val="none" w:sz="0" w:space="0" w:color="auto"/>
            <w:left w:val="none" w:sz="0" w:space="0" w:color="auto"/>
            <w:bottom w:val="none" w:sz="0" w:space="0" w:color="auto"/>
            <w:right w:val="none" w:sz="0" w:space="0" w:color="auto"/>
          </w:divBdr>
        </w:div>
        <w:div w:id="518154418">
          <w:marLeft w:val="640"/>
          <w:marRight w:val="0"/>
          <w:marTop w:val="0"/>
          <w:marBottom w:val="0"/>
          <w:divBdr>
            <w:top w:val="none" w:sz="0" w:space="0" w:color="auto"/>
            <w:left w:val="none" w:sz="0" w:space="0" w:color="auto"/>
            <w:bottom w:val="none" w:sz="0" w:space="0" w:color="auto"/>
            <w:right w:val="none" w:sz="0" w:space="0" w:color="auto"/>
          </w:divBdr>
        </w:div>
        <w:div w:id="441458344">
          <w:marLeft w:val="640"/>
          <w:marRight w:val="0"/>
          <w:marTop w:val="0"/>
          <w:marBottom w:val="0"/>
          <w:divBdr>
            <w:top w:val="none" w:sz="0" w:space="0" w:color="auto"/>
            <w:left w:val="none" w:sz="0" w:space="0" w:color="auto"/>
            <w:bottom w:val="none" w:sz="0" w:space="0" w:color="auto"/>
            <w:right w:val="none" w:sz="0" w:space="0" w:color="auto"/>
          </w:divBdr>
        </w:div>
        <w:div w:id="774986451">
          <w:marLeft w:val="640"/>
          <w:marRight w:val="0"/>
          <w:marTop w:val="0"/>
          <w:marBottom w:val="0"/>
          <w:divBdr>
            <w:top w:val="none" w:sz="0" w:space="0" w:color="auto"/>
            <w:left w:val="none" w:sz="0" w:space="0" w:color="auto"/>
            <w:bottom w:val="none" w:sz="0" w:space="0" w:color="auto"/>
            <w:right w:val="none" w:sz="0" w:space="0" w:color="auto"/>
          </w:divBdr>
        </w:div>
        <w:div w:id="162550439">
          <w:marLeft w:val="640"/>
          <w:marRight w:val="0"/>
          <w:marTop w:val="0"/>
          <w:marBottom w:val="0"/>
          <w:divBdr>
            <w:top w:val="none" w:sz="0" w:space="0" w:color="auto"/>
            <w:left w:val="none" w:sz="0" w:space="0" w:color="auto"/>
            <w:bottom w:val="none" w:sz="0" w:space="0" w:color="auto"/>
            <w:right w:val="none" w:sz="0" w:space="0" w:color="auto"/>
          </w:divBdr>
        </w:div>
        <w:div w:id="600801235">
          <w:marLeft w:val="640"/>
          <w:marRight w:val="0"/>
          <w:marTop w:val="0"/>
          <w:marBottom w:val="0"/>
          <w:divBdr>
            <w:top w:val="none" w:sz="0" w:space="0" w:color="auto"/>
            <w:left w:val="none" w:sz="0" w:space="0" w:color="auto"/>
            <w:bottom w:val="none" w:sz="0" w:space="0" w:color="auto"/>
            <w:right w:val="none" w:sz="0" w:space="0" w:color="auto"/>
          </w:divBdr>
        </w:div>
        <w:div w:id="642585876">
          <w:marLeft w:val="640"/>
          <w:marRight w:val="0"/>
          <w:marTop w:val="0"/>
          <w:marBottom w:val="0"/>
          <w:divBdr>
            <w:top w:val="none" w:sz="0" w:space="0" w:color="auto"/>
            <w:left w:val="none" w:sz="0" w:space="0" w:color="auto"/>
            <w:bottom w:val="none" w:sz="0" w:space="0" w:color="auto"/>
            <w:right w:val="none" w:sz="0" w:space="0" w:color="auto"/>
          </w:divBdr>
        </w:div>
        <w:div w:id="1042362718">
          <w:marLeft w:val="640"/>
          <w:marRight w:val="0"/>
          <w:marTop w:val="0"/>
          <w:marBottom w:val="0"/>
          <w:divBdr>
            <w:top w:val="none" w:sz="0" w:space="0" w:color="auto"/>
            <w:left w:val="none" w:sz="0" w:space="0" w:color="auto"/>
            <w:bottom w:val="none" w:sz="0" w:space="0" w:color="auto"/>
            <w:right w:val="none" w:sz="0" w:space="0" w:color="auto"/>
          </w:divBdr>
        </w:div>
        <w:div w:id="404298776">
          <w:marLeft w:val="640"/>
          <w:marRight w:val="0"/>
          <w:marTop w:val="0"/>
          <w:marBottom w:val="0"/>
          <w:divBdr>
            <w:top w:val="none" w:sz="0" w:space="0" w:color="auto"/>
            <w:left w:val="none" w:sz="0" w:space="0" w:color="auto"/>
            <w:bottom w:val="none" w:sz="0" w:space="0" w:color="auto"/>
            <w:right w:val="none" w:sz="0" w:space="0" w:color="auto"/>
          </w:divBdr>
        </w:div>
        <w:div w:id="1755468898">
          <w:marLeft w:val="640"/>
          <w:marRight w:val="0"/>
          <w:marTop w:val="0"/>
          <w:marBottom w:val="0"/>
          <w:divBdr>
            <w:top w:val="none" w:sz="0" w:space="0" w:color="auto"/>
            <w:left w:val="none" w:sz="0" w:space="0" w:color="auto"/>
            <w:bottom w:val="none" w:sz="0" w:space="0" w:color="auto"/>
            <w:right w:val="none" w:sz="0" w:space="0" w:color="auto"/>
          </w:divBdr>
        </w:div>
        <w:div w:id="1628120153">
          <w:marLeft w:val="640"/>
          <w:marRight w:val="0"/>
          <w:marTop w:val="0"/>
          <w:marBottom w:val="0"/>
          <w:divBdr>
            <w:top w:val="none" w:sz="0" w:space="0" w:color="auto"/>
            <w:left w:val="none" w:sz="0" w:space="0" w:color="auto"/>
            <w:bottom w:val="none" w:sz="0" w:space="0" w:color="auto"/>
            <w:right w:val="none" w:sz="0" w:space="0" w:color="auto"/>
          </w:divBdr>
        </w:div>
        <w:div w:id="1134446869">
          <w:marLeft w:val="640"/>
          <w:marRight w:val="0"/>
          <w:marTop w:val="0"/>
          <w:marBottom w:val="0"/>
          <w:divBdr>
            <w:top w:val="none" w:sz="0" w:space="0" w:color="auto"/>
            <w:left w:val="none" w:sz="0" w:space="0" w:color="auto"/>
            <w:bottom w:val="none" w:sz="0" w:space="0" w:color="auto"/>
            <w:right w:val="none" w:sz="0" w:space="0" w:color="auto"/>
          </w:divBdr>
        </w:div>
        <w:div w:id="1357390830">
          <w:marLeft w:val="640"/>
          <w:marRight w:val="0"/>
          <w:marTop w:val="0"/>
          <w:marBottom w:val="0"/>
          <w:divBdr>
            <w:top w:val="none" w:sz="0" w:space="0" w:color="auto"/>
            <w:left w:val="none" w:sz="0" w:space="0" w:color="auto"/>
            <w:bottom w:val="none" w:sz="0" w:space="0" w:color="auto"/>
            <w:right w:val="none" w:sz="0" w:space="0" w:color="auto"/>
          </w:divBdr>
        </w:div>
        <w:div w:id="249124254">
          <w:marLeft w:val="640"/>
          <w:marRight w:val="0"/>
          <w:marTop w:val="0"/>
          <w:marBottom w:val="0"/>
          <w:divBdr>
            <w:top w:val="none" w:sz="0" w:space="0" w:color="auto"/>
            <w:left w:val="none" w:sz="0" w:space="0" w:color="auto"/>
            <w:bottom w:val="none" w:sz="0" w:space="0" w:color="auto"/>
            <w:right w:val="none" w:sz="0" w:space="0" w:color="auto"/>
          </w:divBdr>
        </w:div>
        <w:div w:id="2099978743">
          <w:marLeft w:val="640"/>
          <w:marRight w:val="0"/>
          <w:marTop w:val="0"/>
          <w:marBottom w:val="0"/>
          <w:divBdr>
            <w:top w:val="none" w:sz="0" w:space="0" w:color="auto"/>
            <w:left w:val="none" w:sz="0" w:space="0" w:color="auto"/>
            <w:bottom w:val="none" w:sz="0" w:space="0" w:color="auto"/>
            <w:right w:val="none" w:sz="0" w:space="0" w:color="auto"/>
          </w:divBdr>
        </w:div>
        <w:div w:id="1574319107">
          <w:marLeft w:val="640"/>
          <w:marRight w:val="0"/>
          <w:marTop w:val="0"/>
          <w:marBottom w:val="0"/>
          <w:divBdr>
            <w:top w:val="none" w:sz="0" w:space="0" w:color="auto"/>
            <w:left w:val="none" w:sz="0" w:space="0" w:color="auto"/>
            <w:bottom w:val="none" w:sz="0" w:space="0" w:color="auto"/>
            <w:right w:val="none" w:sz="0" w:space="0" w:color="auto"/>
          </w:divBdr>
        </w:div>
        <w:div w:id="296450087">
          <w:marLeft w:val="640"/>
          <w:marRight w:val="0"/>
          <w:marTop w:val="0"/>
          <w:marBottom w:val="0"/>
          <w:divBdr>
            <w:top w:val="none" w:sz="0" w:space="0" w:color="auto"/>
            <w:left w:val="none" w:sz="0" w:space="0" w:color="auto"/>
            <w:bottom w:val="none" w:sz="0" w:space="0" w:color="auto"/>
            <w:right w:val="none" w:sz="0" w:space="0" w:color="auto"/>
          </w:divBdr>
        </w:div>
        <w:div w:id="1813785287">
          <w:marLeft w:val="640"/>
          <w:marRight w:val="0"/>
          <w:marTop w:val="0"/>
          <w:marBottom w:val="0"/>
          <w:divBdr>
            <w:top w:val="none" w:sz="0" w:space="0" w:color="auto"/>
            <w:left w:val="none" w:sz="0" w:space="0" w:color="auto"/>
            <w:bottom w:val="none" w:sz="0" w:space="0" w:color="auto"/>
            <w:right w:val="none" w:sz="0" w:space="0" w:color="auto"/>
          </w:divBdr>
        </w:div>
        <w:div w:id="1958222051">
          <w:marLeft w:val="640"/>
          <w:marRight w:val="0"/>
          <w:marTop w:val="0"/>
          <w:marBottom w:val="0"/>
          <w:divBdr>
            <w:top w:val="none" w:sz="0" w:space="0" w:color="auto"/>
            <w:left w:val="none" w:sz="0" w:space="0" w:color="auto"/>
            <w:bottom w:val="none" w:sz="0" w:space="0" w:color="auto"/>
            <w:right w:val="none" w:sz="0" w:space="0" w:color="auto"/>
          </w:divBdr>
        </w:div>
        <w:div w:id="1333410214">
          <w:marLeft w:val="640"/>
          <w:marRight w:val="0"/>
          <w:marTop w:val="0"/>
          <w:marBottom w:val="0"/>
          <w:divBdr>
            <w:top w:val="none" w:sz="0" w:space="0" w:color="auto"/>
            <w:left w:val="none" w:sz="0" w:space="0" w:color="auto"/>
            <w:bottom w:val="none" w:sz="0" w:space="0" w:color="auto"/>
            <w:right w:val="none" w:sz="0" w:space="0" w:color="auto"/>
          </w:divBdr>
        </w:div>
        <w:div w:id="1198542562">
          <w:marLeft w:val="640"/>
          <w:marRight w:val="0"/>
          <w:marTop w:val="0"/>
          <w:marBottom w:val="0"/>
          <w:divBdr>
            <w:top w:val="none" w:sz="0" w:space="0" w:color="auto"/>
            <w:left w:val="none" w:sz="0" w:space="0" w:color="auto"/>
            <w:bottom w:val="none" w:sz="0" w:space="0" w:color="auto"/>
            <w:right w:val="none" w:sz="0" w:space="0" w:color="auto"/>
          </w:divBdr>
        </w:div>
        <w:div w:id="1203788220">
          <w:marLeft w:val="640"/>
          <w:marRight w:val="0"/>
          <w:marTop w:val="0"/>
          <w:marBottom w:val="0"/>
          <w:divBdr>
            <w:top w:val="none" w:sz="0" w:space="0" w:color="auto"/>
            <w:left w:val="none" w:sz="0" w:space="0" w:color="auto"/>
            <w:bottom w:val="none" w:sz="0" w:space="0" w:color="auto"/>
            <w:right w:val="none" w:sz="0" w:space="0" w:color="auto"/>
          </w:divBdr>
        </w:div>
        <w:div w:id="1661694780">
          <w:marLeft w:val="640"/>
          <w:marRight w:val="0"/>
          <w:marTop w:val="0"/>
          <w:marBottom w:val="0"/>
          <w:divBdr>
            <w:top w:val="none" w:sz="0" w:space="0" w:color="auto"/>
            <w:left w:val="none" w:sz="0" w:space="0" w:color="auto"/>
            <w:bottom w:val="none" w:sz="0" w:space="0" w:color="auto"/>
            <w:right w:val="none" w:sz="0" w:space="0" w:color="auto"/>
          </w:divBdr>
        </w:div>
        <w:div w:id="1200119872">
          <w:marLeft w:val="640"/>
          <w:marRight w:val="0"/>
          <w:marTop w:val="0"/>
          <w:marBottom w:val="0"/>
          <w:divBdr>
            <w:top w:val="none" w:sz="0" w:space="0" w:color="auto"/>
            <w:left w:val="none" w:sz="0" w:space="0" w:color="auto"/>
            <w:bottom w:val="none" w:sz="0" w:space="0" w:color="auto"/>
            <w:right w:val="none" w:sz="0" w:space="0" w:color="auto"/>
          </w:divBdr>
        </w:div>
        <w:div w:id="52050368">
          <w:marLeft w:val="640"/>
          <w:marRight w:val="0"/>
          <w:marTop w:val="0"/>
          <w:marBottom w:val="0"/>
          <w:divBdr>
            <w:top w:val="none" w:sz="0" w:space="0" w:color="auto"/>
            <w:left w:val="none" w:sz="0" w:space="0" w:color="auto"/>
            <w:bottom w:val="none" w:sz="0" w:space="0" w:color="auto"/>
            <w:right w:val="none" w:sz="0" w:space="0" w:color="auto"/>
          </w:divBdr>
        </w:div>
        <w:div w:id="870344136">
          <w:marLeft w:val="640"/>
          <w:marRight w:val="0"/>
          <w:marTop w:val="0"/>
          <w:marBottom w:val="0"/>
          <w:divBdr>
            <w:top w:val="none" w:sz="0" w:space="0" w:color="auto"/>
            <w:left w:val="none" w:sz="0" w:space="0" w:color="auto"/>
            <w:bottom w:val="none" w:sz="0" w:space="0" w:color="auto"/>
            <w:right w:val="none" w:sz="0" w:space="0" w:color="auto"/>
          </w:divBdr>
        </w:div>
        <w:div w:id="913006067">
          <w:marLeft w:val="640"/>
          <w:marRight w:val="0"/>
          <w:marTop w:val="0"/>
          <w:marBottom w:val="0"/>
          <w:divBdr>
            <w:top w:val="none" w:sz="0" w:space="0" w:color="auto"/>
            <w:left w:val="none" w:sz="0" w:space="0" w:color="auto"/>
            <w:bottom w:val="none" w:sz="0" w:space="0" w:color="auto"/>
            <w:right w:val="none" w:sz="0" w:space="0" w:color="auto"/>
          </w:divBdr>
        </w:div>
        <w:div w:id="1392659480">
          <w:marLeft w:val="640"/>
          <w:marRight w:val="0"/>
          <w:marTop w:val="0"/>
          <w:marBottom w:val="0"/>
          <w:divBdr>
            <w:top w:val="none" w:sz="0" w:space="0" w:color="auto"/>
            <w:left w:val="none" w:sz="0" w:space="0" w:color="auto"/>
            <w:bottom w:val="none" w:sz="0" w:space="0" w:color="auto"/>
            <w:right w:val="none" w:sz="0" w:space="0" w:color="auto"/>
          </w:divBdr>
        </w:div>
        <w:div w:id="170730298">
          <w:marLeft w:val="640"/>
          <w:marRight w:val="0"/>
          <w:marTop w:val="0"/>
          <w:marBottom w:val="0"/>
          <w:divBdr>
            <w:top w:val="none" w:sz="0" w:space="0" w:color="auto"/>
            <w:left w:val="none" w:sz="0" w:space="0" w:color="auto"/>
            <w:bottom w:val="none" w:sz="0" w:space="0" w:color="auto"/>
            <w:right w:val="none" w:sz="0" w:space="0" w:color="auto"/>
          </w:divBdr>
        </w:div>
        <w:div w:id="1169904071">
          <w:marLeft w:val="640"/>
          <w:marRight w:val="0"/>
          <w:marTop w:val="0"/>
          <w:marBottom w:val="0"/>
          <w:divBdr>
            <w:top w:val="none" w:sz="0" w:space="0" w:color="auto"/>
            <w:left w:val="none" w:sz="0" w:space="0" w:color="auto"/>
            <w:bottom w:val="none" w:sz="0" w:space="0" w:color="auto"/>
            <w:right w:val="none" w:sz="0" w:space="0" w:color="auto"/>
          </w:divBdr>
        </w:div>
        <w:div w:id="1957101577">
          <w:marLeft w:val="640"/>
          <w:marRight w:val="0"/>
          <w:marTop w:val="0"/>
          <w:marBottom w:val="0"/>
          <w:divBdr>
            <w:top w:val="none" w:sz="0" w:space="0" w:color="auto"/>
            <w:left w:val="none" w:sz="0" w:space="0" w:color="auto"/>
            <w:bottom w:val="none" w:sz="0" w:space="0" w:color="auto"/>
            <w:right w:val="none" w:sz="0" w:space="0" w:color="auto"/>
          </w:divBdr>
        </w:div>
        <w:div w:id="1827044056">
          <w:marLeft w:val="640"/>
          <w:marRight w:val="0"/>
          <w:marTop w:val="0"/>
          <w:marBottom w:val="0"/>
          <w:divBdr>
            <w:top w:val="none" w:sz="0" w:space="0" w:color="auto"/>
            <w:left w:val="none" w:sz="0" w:space="0" w:color="auto"/>
            <w:bottom w:val="none" w:sz="0" w:space="0" w:color="auto"/>
            <w:right w:val="none" w:sz="0" w:space="0" w:color="auto"/>
          </w:divBdr>
        </w:div>
        <w:div w:id="1307277742">
          <w:marLeft w:val="640"/>
          <w:marRight w:val="0"/>
          <w:marTop w:val="0"/>
          <w:marBottom w:val="0"/>
          <w:divBdr>
            <w:top w:val="none" w:sz="0" w:space="0" w:color="auto"/>
            <w:left w:val="none" w:sz="0" w:space="0" w:color="auto"/>
            <w:bottom w:val="none" w:sz="0" w:space="0" w:color="auto"/>
            <w:right w:val="none" w:sz="0" w:space="0" w:color="auto"/>
          </w:divBdr>
        </w:div>
        <w:div w:id="1186022632">
          <w:marLeft w:val="640"/>
          <w:marRight w:val="0"/>
          <w:marTop w:val="0"/>
          <w:marBottom w:val="0"/>
          <w:divBdr>
            <w:top w:val="none" w:sz="0" w:space="0" w:color="auto"/>
            <w:left w:val="none" w:sz="0" w:space="0" w:color="auto"/>
            <w:bottom w:val="none" w:sz="0" w:space="0" w:color="auto"/>
            <w:right w:val="none" w:sz="0" w:space="0" w:color="auto"/>
          </w:divBdr>
        </w:div>
        <w:div w:id="1217087003">
          <w:marLeft w:val="640"/>
          <w:marRight w:val="0"/>
          <w:marTop w:val="0"/>
          <w:marBottom w:val="0"/>
          <w:divBdr>
            <w:top w:val="none" w:sz="0" w:space="0" w:color="auto"/>
            <w:left w:val="none" w:sz="0" w:space="0" w:color="auto"/>
            <w:bottom w:val="none" w:sz="0" w:space="0" w:color="auto"/>
            <w:right w:val="none" w:sz="0" w:space="0" w:color="auto"/>
          </w:divBdr>
        </w:div>
        <w:div w:id="219482638">
          <w:marLeft w:val="640"/>
          <w:marRight w:val="0"/>
          <w:marTop w:val="0"/>
          <w:marBottom w:val="0"/>
          <w:divBdr>
            <w:top w:val="none" w:sz="0" w:space="0" w:color="auto"/>
            <w:left w:val="none" w:sz="0" w:space="0" w:color="auto"/>
            <w:bottom w:val="none" w:sz="0" w:space="0" w:color="auto"/>
            <w:right w:val="none" w:sz="0" w:space="0" w:color="auto"/>
          </w:divBdr>
        </w:div>
        <w:div w:id="1821847760">
          <w:marLeft w:val="640"/>
          <w:marRight w:val="0"/>
          <w:marTop w:val="0"/>
          <w:marBottom w:val="0"/>
          <w:divBdr>
            <w:top w:val="none" w:sz="0" w:space="0" w:color="auto"/>
            <w:left w:val="none" w:sz="0" w:space="0" w:color="auto"/>
            <w:bottom w:val="none" w:sz="0" w:space="0" w:color="auto"/>
            <w:right w:val="none" w:sz="0" w:space="0" w:color="auto"/>
          </w:divBdr>
        </w:div>
        <w:div w:id="1760253565">
          <w:marLeft w:val="640"/>
          <w:marRight w:val="0"/>
          <w:marTop w:val="0"/>
          <w:marBottom w:val="0"/>
          <w:divBdr>
            <w:top w:val="none" w:sz="0" w:space="0" w:color="auto"/>
            <w:left w:val="none" w:sz="0" w:space="0" w:color="auto"/>
            <w:bottom w:val="none" w:sz="0" w:space="0" w:color="auto"/>
            <w:right w:val="none" w:sz="0" w:space="0" w:color="auto"/>
          </w:divBdr>
        </w:div>
        <w:div w:id="1669091983">
          <w:marLeft w:val="640"/>
          <w:marRight w:val="0"/>
          <w:marTop w:val="0"/>
          <w:marBottom w:val="0"/>
          <w:divBdr>
            <w:top w:val="none" w:sz="0" w:space="0" w:color="auto"/>
            <w:left w:val="none" w:sz="0" w:space="0" w:color="auto"/>
            <w:bottom w:val="none" w:sz="0" w:space="0" w:color="auto"/>
            <w:right w:val="none" w:sz="0" w:space="0" w:color="auto"/>
          </w:divBdr>
        </w:div>
        <w:div w:id="617176356">
          <w:marLeft w:val="640"/>
          <w:marRight w:val="0"/>
          <w:marTop w:val="0"/>
          <w:marBottom w:val="0"/>
          <w:divBdr>
            <w:top w:val="none" w:sz="0" w:space="0" w:color="auto"/>
            <w:left w:val="none" w:sz="0" w:space="0" w:color="auto"/>
            <w:bottom w:val="none" w:sz="0" w:space="0" w:color="auto"/>
            <w:right w:val="none" w:sz="0" w:space="0" w:color="auto"/>
          </w:divBdr>
        </w:div>
        <w:div w:id="571891574">
          <w:marLeft w:val="640"/>
          <w:marRight w:val="0"/>
          <w:marTop w:val="0"/>
          <w:marBottom w:val="0"/>
          <w:divBdr>
            <w:top w:val="none" w:sz="0" w:space="0" w:color="auto"/>
            <w:left w:val="none" w:sz="0" w:space="0" w:color="auto"/>
            <w:bottom w:val="none" w:sz="0" w:space="0" w:color="auto"/>
            <w:right w:val="none" w:sz="0" w:space="0" w:color="auto"/>
          </w:divBdr>
        </w:div>
        <w:div w:id="993870720">
          <w:marLeft w:val="640"/>
          <w:marRight w:val="0"/>
          <w:marTop w:val="0"/>
          <w:marBottom w:val="0"/>
          <w:divBdr>
            <w:top w:val="none" w:sz="0" w:space="0" w:color="auto"/>
            <w:left w:val="none" w:sz="0" w:space="0" w:color="auto"/>
            <w:bottom w:val="none" w:sz="0" w:space="0" w:color="auto"/>
            <w:right w:val="none" w:sz="0" w:space="0" w:color="auto"/>
          </w:divBdr>
        </w:div>
        <w:div w:id="491874664">
          <w:marLeft w:val="640"/>
          <w:marRight w:val="0"/>
          <w:marTop w:val="0"/>
          <w:marBottom w:val="0"/>
          <w:divBdr>
            <w:top w:val="none" w:sz="0" w:space="0" w:color="auto"/>
            <w:left w:val="none" w:sz="0" w:space="0" w:color="auto"/>
            <w:bottom w:val="none" w:sz="0" w:space="0" w:color="auto"/>
            <w:right w:val="none" w:sz="0" w:space="0" w:color="auto"/>
          </w:divBdr>
        </w:div>
        <w:div w:id="1972201425">
          <w:marLeft w:val="640"/>
          <w:marRight w:val="0"/>
          <w:marTop w:val="0"/>
          <w:marBottom w:val="0"/>
          <w:divBdr>
            <w:top w:val="none" w:sz="0" w:space="0" w:color="auto"/>
            <w:left w:val="none" w:sz="0" w:space="0" w:color="auto"/>
            <w:bottom w:val="none" w:sz="0" w:space="0" w:color="auto"/>
            <w:right w:val="none" w:sz="0" w:space="0" w:color="auto"/>
          </w:divBdr>
        </w:div>
        <w:div w:id="622153690">
          <w:marLeft w:val="640"/>
          <w:marRight w:val="0"/>
          <w:marTop w:val="0"/>
          <w:marBottom w:val="0"/>
          <w:divBdr>
            <w:top w:val="none" w:sz="0" w:space="0" w:color="auto"/>
            <w:left w:val="none" w:sz="0" w:space="0" w:color="auto"/>
            <w:bottom w:val="none" w:sz="0" w:space="0" w:color="auto"/>
            <w:right w:val="none" w:sz="0" w:space="0" w:color="auto"/>
          </w:divBdr>
        </w:div>
        <w:div w:id="64838312">
          <w:marLeft w:val="640"/>
          <w:marRight w:val="0"/>
          <w:marTop w:val="0"/>
          <w:marBottom w:val="0"/>
          <w:divBdr>
            <w:top w:val="none" w:sz="0" w:space="0" w:color="auto"/>
            <w:left w:val="none" w:sz="0" w:space="0" w:color="auto"/>
            <w:bottom w:val="none" w:sz="0" w:space="0" w:color="auto"/>
            <w:right w:val="none" w:sz="0" w:space="0" w:color="auto"/>
          </w:divBdr>
        </w:div>
        <w:div w:id="773331059">
          <w:marLeft w:val="640"/>
          <w:marRight w:val="0"/>
          <w:marTop w:val="0"/>
          <w:marBottom w:val="0"/>
          <w:divBdr>
            <w:top w:val="none" w:sz="0" w:space="0" w:color="auto"/>
            <w:left w:val="none" w:sz="0" w:space="0" w:color="auto"/>
            <w:bottom w:val="none" w:sz="0" w:space="0" w:color="auto"/>
            <w:right w:val="none" w:sz="0" w:space="0" w:color="auto"/>
          </w:divBdr>
        </w:div>
        <w:div w:id="1225751618">
          <w:marLeft w:val="640"/>
          <w:marRight w:val="0"/>
          <w:marTop w:val="0"/>
          <w:marBottom w:val="0"/>
          <w:divBdr>
            <w:top w:val="none" w:sz="0" w:space="0" w:color="auto"/>
            <w:left w:val="none" w:sz="0" w:space="0" w:color="auto"/>
            <w:bottom w:val="none" w:sz="0" w:space="0" w:color="auto"/>
            <w:right w:val="none" w:sz="0" w:space="0" w:color="auto"/>
          </w:divBdr>
        </w:div>
        <w:div w:id="328600899">
          <w:marLeft w:val="640"/>
          <w:marRight w:val="0"/>
          <w:marTop w:val="0"/>
          <w:marBottom w:val="0"/>
          <w:divBdr>
            <w:top w:val="none" w:sz="0" w:space="0" w:color="auto"/>
            <w:left w:val="none" w:sz="0" w:space="0" w:color="auto"/>
            <w:bottom w:val="none" w:sz="0" w:space="0" w:color="auto"/>
            <w:right w:val="none" w:sz="0" w:space="0" w:color="auto"/>
          </w:divBdr>
        </w:div>
        <w:div w:id="1243642559">
          <w:marLeft w:val="640"/>
          <w:marRight w:val="0"/>
          <w:marTop w:val="0"/>
          <w:marBottom w:val="0"/>
          <w:divBdr>
            <w:top w:val="none" w:sz="0" w:space="0" w:color="auto"/>
            <w:left w:val="none" w:sz="0" w:space="0" w:color="auto"/>
            <w:bottom w:val="none" w:sz="0" w:space="0" w:color="auto"/>
            <w:right w:val="none" w:sz="0" w:space="0" w:color="auto"/>
          </w:divBdr>
        </w:div>
        <w:div w:id="1132484727">
          <w:marLeft w:val="640"/>
          <w:marRight w:val="0"/>
          <w:marTop w:val="0"/>
          <w:marBottom w:val="0"/>
          <w:divBdr>
            <w:top w:val="none" w:sz="0" w:space="0" w:color="auto"/>
            <w:left w:val="none" w:sz="0" w:space="0" w:color="auto"/>
            <w:bottom w:val="none" w:sz="0" w:space="0" w:color="auto"/>
            <w:right w:val="none" w:sz="0" w:space="0" w:color="auto"/>
          </w:divBdr>
        </w:div>
        <w:div w:id="2008048693">
          <w:marLeft w:val="640"/>
          <w:marRight w:val="0"/>
          <w:marTop w:val="0"/>
          <w:marBottom w:val="0"/>
          <w:divBdr>
            <w:top w:val="none" w:sz="0" w:space="0" w:color="auto"/>
            <w:left w:val="none" w:sz="0" w:space="0" w:color="auto"/>
            <w:bottom w:val="none" w:sz="0" w:space="0" w:color="auto"/>
            <w:right w:val="none" w:sz="0" w:space="0" w:color="auto"/>
          </w:divBdr>
        </w:div>
        <w:div w:id="1290822784">
          <w:marLeft w:val="640"/>
          <w:marRight w:val="0"/>
          <w:marTop w:val="0"/>
          <w:marBottom w:val="0"/>
          <w:divBdr>
            <w:top w:val="none" w:sz="0" w:space="0" w:color="auto"/>
            <w:left w:val="none" w:sz="0" w:space="0" w:color="auto"/>
            <w:bottom w:val="none" w:sz="0" w:space="0" w:color="auto"/>
            <w:right w:val="none" w:sz="0" w:space="0" w:color="auto"/>
          </w:divBdr>
        </w:div>
        <w:div w:id="1609577124">
          <w:marLeft w:val="640"/>
          <w:marRight w:val="0"/>
          <w:marTop w:val="0"/>
          <w:marBottom w:val="0"/>
          <w:divBdr>
            <w:top w:val="none" w:sz="0" w:space="0" w:color="auto"/>
            <w:left w:val="none" w:sz="0" w:space="0" w:color="auto"/>
            <w:bottom w:val="none" w:sz="0" w:space="0" w:color="auto"/>
            <w:right w:val="none" w:sz="0" w:space="0" w:color="auto"/>
          </w:divBdr>
        </w:div>
        <w:div w:id="2099053203">
          <w:marLeft w:val="640"/>
          <w:marRight w:val="0"/>
          <w:marTop w:val="0"/>
          <w:marBottom w:val="0"/>
          <w:divBdr>
            <w:top w:val="none" w:sz="0" w:space="0" w:color="auto"/>
            <w:left w:val="none" w:sz="0" w:space="0" w:color="auto"/>
            <w:bottom w:val="none" w:sz="0" w:space="0" w:color="auto"/>
            <w:right w:val="none" w:sz="0" w:space="0" w:color="auto"/>
          </w:divBdr>
        </w:div>
        <w:div w:id="1256012830">
          <w:marLeft w:val="640"/>
          <w:marRight w:val="0"/>
          <w:marTop w:val="0"/>
          <w:marBottom w:val="0"/>
          <w:divBdr>
            <w:top w:val="none" w:sz="0" w:space="0" w:color="auto"/>
            <w:left w:val="none" w:sz="0" w:space="0" w:color="auto"/>
            <w:bottom w:val="none" w:sz="0" w:space="0" w:color="auto"/>
            <w:right w:val="none" w:sz="0" w:space="0" w:color="auto"/>
          </w:divBdr>
        </w:div>
        <w:div w:id="1852599694">
          <w:marLeft w:val="640"/>
          <w:marRight w:val="0"/>
          <w:marTop w:val="0"/>
          <w:marBottom w:val="0"/>
          <w:divBdr>
            <w:top w:val="none" w:sz="0" w:space="0" w:color="auto"/>
            <w:left w:val="none" w:sz="0" w:space="0" w:color="auto"/>
            <w:bottom w:val="none" w:sz="0" w:space="0" w:color="auto"/>
            <w:right w:val="none" w:sz="0" w:space="0" w:color="auto"/>
          </w:divBdr>
        </w:div>
        <w:div w:id="1433550231">
          <w:marLeft w:val="640"/>
          <w:marRight w:val="0"/>
          <w:marTop w:val="0"/>
          <w:marBottom w:val="0"/>
          <w:divBdr>
            <w:top w:val="none" w:sz="0" w:space="0" w:color="auto"/>
            <w:left w:val="none" w:sz="0" w:space="0" w:color="auto"/>
            <w:bottom w:val="none" w:sz="0" w:space="0" w:color="auto"/>
            <w:right w:val="none" w:sz="0" w:space="0" w:color="auto"/>
          </w:divBdr>
        </w:div>
        <w:div w:id="2119793998">
          <w:marLeft w:val="640"/>
          <w:marRight w:val="0"/>
          <w:marTop w:val="0"/>
          <w:marBottom w:val="0"/>
          <w:divBdr>
            <w:top w:val="none" w:sz="0" w:space="0" w:color="auto"/>
            <w:left w:val="none" w:sz="0" w:space="0" w:color="auto"/>
            <w:bottom w:val="none" w:sz="0" w:space="0" w:color="auto"/>
            <w:right w:val="none" w:sz="0" w:space="0" w:color="auto"/>
          </w:divBdr>
        </w:div>
        <w:div w:id="2123769798">
          <w:marLeft w:val="640"/>
          <w:marRight w:val="0"/>
          <w:marTop w:val="0"/>
          <w:marBottom w:val="0"/>
          <w:divBdr>
            <w:top w:val="none" w:sz="0" w:space="0" w:color="auto"/>
            <w:left w:val="none" w:sz="0" w:space="0" w:color="auto"/>
            <w:bottom w:val="none" w:sz="0" w:space="0" w:color="auto"/>
            <w:right w:val="none" w:sz="0" w:space="0" w:color="auto"/>
          </w:divBdr>
        </w:div>
        <w:div w:id="26220050">
          <w:marLeft w:val="640"/>
          <w:marRight w:val="0"/>
          <w:marTop w:val="0"/>
          <w:marBottom w:val="0"/>
          <w:divBdr>
            <w:top w:val="none" w:sz="0" w:space="0" w:color="auto"/>
            <w:left w:val="none" w:sz="0" w:space="0" w:color="auto"/>
            <w:bottom w:val="none" w:sz="0" w:space="0" w:color="auto"/>
            <w:right w:val="none" w:sz="0" w:space="0" w:color="auto"/>
          </w:divBdr>
        </w:div>
        <w:div w:id="198126297">
          <w:marLeft w:val="640"/>
          <w:marRight w:val="0"/>
          <w:marTop w:val="0"/>
          <w:marBottom w:val="0"/>
          <w:divBdr>
            <w:top w:val="none" w:sz="0" w:space="0" w:color="auto"/>
            <w:left w:val="none" w:sz="0" w:space="0" w:color="auto"/>
            <w:bottom w:val="none" w:sz="0" w:space="0" w:color="auto"/>
            <w:right w:val="none" w:sz="0" w:space="0" w:color="auto"/>
          </w:divBdr>
        </w:div>
        <w:div w:id="2124615886">
          <w:marLeft w:val="640"/>
          <w:marRight w:val="0"/>
          <w:marTop w:val="0"/>
          <w:marBottom w:val="0"/>
          <w:divBdr>
            <w:top w:val="none" w:sz="0" w:space="0" w:color="auto"/>
            <w:left w:val="none" w:sz="0" w:space="0" w:color="auto"/>
            <w:bottom w:val="none" w:sz="0" w:space="0" w:color="auto"/>
            <w:right w:val="none" w:sz="0" w:space="0" w:color="auto"/>
          </w:divBdr>
        </w:div>
        <w:div w:id="639577030">
          <w:marLeft w:val="640"/>
          <w:marRight w:val="0"/>
          <w:marTop w:val="0"/>
          <w:marBottom w:val="0"/>
          <w:divBdr>
            <w:top w:val="none" w:sz="0" w:space="0" w:color="auto"/>
            <w:left w:val="none" w:sz="0" w:space="0" w:color="auto"/>
            <w:bottom w:val="none" w:sz="0" w:space="0" w:color="auto"/>
            <w:right w:val="none" w:sz="0" w:space="0" w:color="auto"/>
          </w:divBdr>
        </w:div>
        <w:div w:id="347827281">
          <w:marLeft w:val="640"/>
          <w:marRight w:val="0"/>
          <w:marTop w:val="0"/>
          <w:marBottom w:val="0"/>
          <w:divBdr>
            <w:top w:val="none" w:sz="0" w:space="0" w:color="auto"/>
            <w:left w:val="none" w:sz="0" w:space="0" w:color="auto"/>
            <w:bottom w:val="none" w:sz="0" w:space="0" w:color="auto"/>
            <w:right w:val="none" w:sz="0" w:space="0" w:color="auto"/>
          </w:divBdr>
        </w:div>
        <w:div w:id="1094399407">
          <w:marLeft w:val="640"/>
          <w:marRight w:val="0"/>
          <w:marTop w:val="0"/>
          <w:marBottom w:val="0"/>
          <w:divBdr>
            <w:top w:val="none" w:sz="0" w:space="0" w:color="auto"/>
            <w:left w:val="none" w:sz="0" w:space="0" w:color="auto"/>
            <w:bottom w:val="none" w:sz="0" w:space="0" w:color="auto"/>
            <w:right w:val="none" w:sz="0" w:space="0" w:color="auto"/>
          </w:divBdr>
        </w:div>
        <w:div w:id="1258905349">
          <w:marLeft w:val="640"/>
          <w:marRight w:val="0"/>
          <w:marTop w:val="0"/>
          <w:marBottom w:val="0"/>
          <w:divBdr>
            <w:top w:val="none" w:sz="0" w:space="0" w:color="auto"/>
            <w:left w:val="none" w:sz="0" w:space="0" w:color="auto"/>
            <w:bottom w:val="none" w:sz="0" w:space="0" w:color="auto"/>
            <w:right w:val="none" w:sz="0" w:space="0" w:color="auto"/>
          </w:divBdr>
        </w:div>
        <w:div w:id="2022464268">
          <w:marLeft w:val="640"/>
          <w:marRight w:val="0"/>
          <w:marTop w:val="0"/>
          <w:marBottom w:val="0"/>
          <w:divBdr>
            <w:top w:val="none" w:sz="0" w:space="0" w:color="auto"/>
            <w:left w:val="none" w:sz="0" w:space="0" w:color="auto"/>
            <w:bottom w:val="none" w:sz="0" w:space="0" w:color="auto"/>
            <w:right w:val="none" w:sz="0" w:space="0" w:color="auto"/>
          </w:divBdr>
        </w:div>
        <w:div w:id="760760958">
          <w:marLeft w:val="640"/>
          <w:marRight w:val="0"/>
          <w:marTop w:val="0"/>
          <w:marBottom w:val="0"/>
          <w:divBdr>
            <w:top w:val="none" w:sz="0" w:space="0" w:color="auto"/>
            <w:left w:val="none" w:sz="0" w:space="0" w:color="auto"/>
            <w:bottom w:val="none" w:sz="0" w:space="0" w:color="auto"/>
            <w:right w:val="none" w:sz="0" w:space="0" w:color="auto"/>
          </w:divBdr>
        </w:div>
        <w:div w:id="792483909">
          <w:marLeft w:val="640"/>
          <w:marRight w:val="0"/>
          <w:marTop w:val="0"/>
          <w:marBottom w:val="0"/>
          <w:divBdr>
            <w:top w:val="none" w:sz="0" w:space="0" w:color="auto"/>
            <w:left w:val="none" w:sz="0" w:space="0" w:color="auto"/>
            <w:bottom w:val="none" w:sz="0" w:space="0" w:color="auto"/>
            <w:right w:val="none" w:sz="0" w:space="0" w:color="auto"/>
          </w:divBdr>
        </w:div>
        <w:div w:id="767967709">
          <w:marLeft w:val="640"/>
          <w:marRight w:val="0"/>
          <w:marTop w:val="0"/>
          <w:marBottom w:val="0"/>
          <w:divBdr>
            <w:top w:val="none" w:sz="0" w:space="0" w:color="auto"/>
            <w:left w:val="none" w:sz="0" w:space="0" w:color="auto"/>
            <w:bottom w:val="none" w:sz="0" w:space="0" w:color="auto"/>
            <w:right w:val="none" w:sz="0" w:space="0" w:color="auto"/>
          </w:divBdr>
        </w:div>
        <w:div w:id="7876276">
          <w:marLeft w:val="640"/>
          <w:marRight w:val="0"/>
          <w:marTop w:val="0"/>
          <w:marBottom w:val="0"/>
          <w:divBdr>
            <w:top w:val="none" w:sz="0" w:space="0" w:color="auto"/>
            <w:left w:val="none" w:sz="0" w:space="0" w:color="auto"/>
            <w:bottom w:val="none" w:sz="0" w:space="0" w:color="auto"/>
            <w:right w:val="none" w:sz="0" w:space="0" w:color="auto"/>
          </w:divBdr>
        </w:div>
        <w:div w:id="1450398242">
          <w:marLeft w:val="640"/>
          <w:marRight w:val="0"/>
          <w:marTop w:val="0"/>
          <w:marBottom w:val="0"/>
          <w:divBdr>
            <w:top w:val="none" w:sz="0" w:space="0" w:color="auto"/>
            <w:left w:val="none" w:sz="0" w:space="0" w:color="auto"/>
            <w:bottom w:val="none" w:sz="0" w:space="0" w:color="auto"/>
            <w:right w:val="none" w:sz="0" w:space="0" w:color="auto"/>
          </w:divBdr>
        </w:div>
        <w:div w:id="1978414933">
          <w:marLeft w:val="640"/>
          <w:marRight w:val="0"/>
          <w:marTop w:val="0"/>
          <w:marBottom w:val="0"/>
          <w:divBdr>
            <w:top w:val="none" w:sz="0" w:space="0" w:color="auto"/>
            <w:left w:val="none" w:sz="0" w:space="0" w:color="auto"/>
            <w:bottom w:val="none" w:sz="0" w:space="0" w:color="auto"/>
            <w:right w:val="none" w:sz="0" w:space="0" w:color="auto"/>
          </w:divBdr>
        </w:div>
        <w:div w:id="295187078">
          <w:marLeft w:val="640"/>
          <w:marRight w:val="0"/>
          <w:marTop w:val="0"/>
          <w:marBottom w:val="0"/>
          <w:divBdr>
            <w:top w:val="none" w:sz="0" w:space="0" w:color="auto"/>
            <w:left w:val="none" w:sz="0" w:space="0" w:color="auto"/>
            <w:bottom w:val="none" w:sz="0" w:space="0" w:color="auto"/>
            <w:right w:val="none" w:sz="0" w:space="0" w:color="auto"/>
          </w:divBdr>
        </w:div>
        <w:div w:id="316308441">
          <w:marLeft w:val="640"/>
          <w:marRight w:val="0"/>
          <w:marTop w:val="0"/>
          <w:marBottom w:val="0"/>
          <w:divBdr>
            <w:top w:val="none" w:sz="0" w:space="0" w:color="auto"/>
            <w:left w:val="none" w:sz="0" w:space="0" w:color="auto"/>
            <w:bottom w:val="none" w:sz="0" w:space="0" w:color="auto"/>
            <w:right w:val="none" w:sz="0" w:space="0" w:color="auto"/>
          </w:divBdr>
        </w:div>
        <w:div w:id="1764371740">
          <w:marLeft w:val="640"/>
          <w:marRight w:val="0"/>
          <w:marTop w:val="0"/>
          <w:marBottom w:val="0"/>
          <w:divBdr>
            <w:top w:val="none" w:sz="0" w:space="0" w:color="auto"/>
            <w:left w:val="none" w:sz="0" w:space="0" w:color="auto"/>
            <w:bottom w:val="none" w:sz="0" w:space="0" w:color="auto"/>
            <w:right w:val="none" w:sz="0" w:space="0" w:color="auto"/>
          </w:divBdr>
        </w:div>
        <w:div w:id="1012991798">
          <w:marLeft w:val="640"/>
          <w:marRight w:val="0"/>
          <w:marTop w:val="0"/>
          <w:marBottom w:val="0"/>
          <w:divBdr>
            <w:top w:val="none" w:sz="0" w:space="0" w:color="auto"/>
            <w:left w:val="none" w:sz="0" w:space="0" w:color="auto"/>
            <w:bottom w:val="none" w:sz="0" w:space="0" w:color="auto"/>
            <w:right w:val="none" w:sz="0" w:space="0" w:color="auto"/>
          </w:divBdr>
        </w:div>
        <w:div w:id="19285315">
          <w:marLeft w:val="640"/>
          <w:marRight w:val="0"/>
          <w:marTop w:val="0"/>
          <w:marBottom w:val="0"/>
          <w:divBdr>
            <w:top w:val="none" w:sz="0" w:space="0" w:color="auto"/>
            <w:left w:val="none" w:sz="0" w:space="0" w:color="auto"/>
            <w:bottom w:val="none" w:sz="0" w:space="0" w:color="auto"/>
            <w:right w:val="none" w:sz="0" w:space="0" w:color="auto"/>
          </w:divBdr>
        </w:div>
        <w:div w:id="1136990591">
          <w:marLeft w:val="640"/>
          <w:marRight w:val="0"/>
          <w:marTop w:val="0"/>
          <w:marBottom w:val="0"/>
          <w:divBdr>
            <w:top w:val="none" w:sz="0" w:space="0" w:color="auto"/>
            <w:left w:val="none" w:sz="0" w:space="0" w:color="auto"/>
            <w:bottom w:val="none" w:sz="0" w:space="0" w:color="auto"/>
            <w:right w:val="none" w:sz="0" w:space="0" w:color="auto"/>
          </w:divBdr>
        </w:div>
        <w:div w:id="1141851138">
          <w:marLeft w:val="640"/>
          <w:marRight w:val="0"/>
          <w:marTop w:val="0"/>
          <w:marBottom w:val="0"/>
          <w:divBdr>
            <w:top w:val="none" w:sz="0" w:space="0" w:color="auto"/>
            <w:left w:val="none" w:sz="0" w:space="0" w:color="auto"/>
            <w:bottom w:val="none" w:sz="0" w:space="0" w:color="auto"/>
            <w:right w:val="none" w:sz="0" w:space="0" w:color="auto"/>
          </w:divBdr>
        </w:div>
        <w:div w:id="1983004718">
          <w:marLeft w:val="640"/>
          <w:marRight w:val="0"/>
          <w:marTop w:val="0"/>
          <w:marBottom w:val="0"/>
          <w:divBdr>
            <w:top w:val="none" w:sz="0" w:space="0" w:color="auto"/>
            <w:left w:val="none" w:sz="0" w:space="0" w:color="auto"/>
            <w:bottom w:val="none" w:sz="0" w:space="0" w:color="auto"/>
            <w:right w:val="none" w:sz="0" w:space="0" w:color="auto"/>
          </w:divBdr>
        </w:div>
        <w:div w:id="1758595231">
          <w:marLeft w:val="640"/>
          <w:marRight w:val="0"/>
          <w:marTop w:val="0"/>
          <w:marBottom w:val="0"/>
          <w:divBdr>
            <w:top w:val="none" w:sz="0" w:space="0" w:color="auto"/>
            <w:left w:val="none" w:sz="0" w:space="0" w:color="auto"/>
            <w:bottom w:val="none" w:sz="0" w:space="0" w:color="auto"/>
            <w:right w:val="none" w:sz="0" w:space="0" w:color="auto"/>
          </w:divBdr>
        </w:div>
        <w:div w:id="1007904732">
          <w:marLeft w:val="640"/>
          <w:marRight w:val="0"/>
          <w:marTop w:val="0"/>
          <w:marBottom w:val="0"/>
          <w:divBdr>
            <w:top w:val="none" w:sz="0" w:space="0" w:color="auto"/>
            <w:left w:val="none" w:sz="0" w:space="0" w:color="auto"/>
            <w:bottom w:val="none" w:sz="0" w:space="0" w:color="auto"/>
            <w:right w:val="none" w:sz="0" w:space="0" w:color="auto"/>
          </w:divBdr>
        </w:div>
        <w:div w:id="262149734">
          <w:marLeft w:val="640"/>
          <w:marRight w:val="0"/>
          <w:marTop w:val="0"/>
          <w:marBottom w:val="0"/>
          <w:divBdr>
            <w:top w:val="none" w:sz="0" w:space="0" w:color="auto"/>
            <w:left w:val="none" w:sz="0" w:space="0" w:color="auto"/>
            <w:bottom w:val="none" w:sz="0" w:space="0" w:color="auto"/>
            <w:right w:val="none" w:sz="0" w:space="0" w:color="auto"/>
          </w:divBdr>
        </w:div>
        <w:div w:id="725956371">
          <w:marLeft w:val="640"/>
          <w:marRight w:val="0"/>
          <w:marTop w:val="0"/>
          <w:marBottom w:val="0"/>
          <w:divBdr>
            <w:top w:val="none" w:sz="0" w:space="0" w:color="auto"/>
            <w:left w:val="none" w:sz="0" w:space="0" w:color="auto"/>
            <w:bottom w:val="none" w:sz="0" w:space="0" w:color="auto"/>
            <w:right w:val="none" w:sz="0" w:space="0" w:color="auto"/>
          </w:divBdr>
        </w:div>
        <w:div w:id="669453348">
          <w:marLeft w:val="640"/>
          <w:marRight w:val="0"/>
          <w:marTop w:val="0"/>
          <w:marBottom w:val="0"/>
          <w:divBdr>
            <w:top w:val="none" w:sz="0" w:space="0" w:color="auto"/>
            <w:left w:val="none" w:sz="0" w:space="0" w:color="auto"/>
            <w:bottom w:val="none" w:sz="0" w:space="0" w:color="auto"/>
            <w:right w:val="none" w:sz="0" w:space="0" w:color="auto"/>
          </w:divBdr>
        </w:div>
        <w:div w:id="648707438">
          <w:marLeft w:val="640"/>
          <w:marRight w:val="0"/>
          <w:marTop w:val="0"/>
          <w:marBottom w:val="0"/>
          <w:divBdr>
            <w:top w:val="none" w:sz="0" w:space="0" w:color="auto"/>
            <w:left w:val="none" w:sz="0" w:space="0" w:color="auto"/>
            <w:bottom w:val="none" w:sz="0" w:space="0" w:color="auto"/>
            <w:right w:val="none" w:sz="0" w:space="0" w:color="auto"/>
          </w:divBdr>
        </w:div>
        <w:div w:id="1787695606">
          <w:marLeft w:val="640"/>
          <w:marRight w:val="0"/>
          <w:marTop w:val="0"/>
          <w:marBottom w:val="0"/>
          <w:divBdr>
            <w:top w:val="none" w:sz="0" w:space="0" w:color="auto"/>
            <w:left w:val="none" w:sz="0" w:space="0" w:color="auto"/>
            <w:bottom w:val="none" w:sz="0" w:space="0" w:color="auto"/>
            <w:right w:val="none" w:sz="0" w:space="0" w:color="auto"/>
          </w:divBdr>
        </w:div>
        <w:div w:id="733043428">
          <w:marLeft w:val="640"/>
          <w:marRight w:val="0"/>
          <w:marTop w:val="0"/>
          <w:marBottom w:val="0"/>
          <w:divBdr>
            <w:top w:val="none" w:sz="0" w:space="0" w:color="auto"/>
            <w:left w:val="none" w:sz="0" w:space="0" w:color="auto"/>
            <w:bottom w:val="none" w:sz="0" w:space="0" w:color="auto"/>
            <w:right w:val="none" w:sz="0" w:space="0" w:color="auto"/>
          </w:divBdr>
        </w:div>
        <w:div w:id="1074353493">
          <w:marLeft w:val="640"/>
          <w:marRight w:val="0"/>
          <w:marTop w:val="0"/>
          <w:marBottom w:val="0"/>
          <w:divBdr>
            <w:top w:val="none" w:sz="0" w:space="0" w:color="auto"/>
            <w:left w:val="none" w:sz="0" w:space="0" w:color="auto"/>
            <w:bottom w:val="none" w:sz="0" w:space="0" w:color="auto"/>
            <w:right w:val="none" w:sz="0" w:space="0" w:color="auto"/>
          </w:divBdr>
        </w:div>
        <w:div w:id="773672831">
          <w:marLeft w:val="640"/>
          <w:marRight w:val="0"/>
          <w:marTop w:val="0"/>
          <w:marBottom w:val="0"/>
          <w:divBdr>
            <w:top w:val="none" w:sz="0" w:space="0" w:color="auto"/>
            <w:left w:val="none" w:sz="0" w:space="0" w:color="auto"/>
            <w:bottom w:val="none" w:sz="0" w:space="0" w:color="auto"/>
            <w:right w:val="none" w:sz="0" w:space="0" w:color="auto"/>
          </w:divBdr>
        </w:div>
        <w:div w:id="1848668223">
          <w:marLeft w:val="640"/>
          <w:marRight w:val="0"/>
          <w:marTop w:val="0"/>
          <w:marBottom w:val="0"/>
          <w:divBdr>
            <w:top w:val="none" w:sz="0" w:space="0" w:color="auto"/>
            <w:left w:val="none" w:sz="0" w:space="0" w:color="auto"/>
            <w:bottom w:val="none" w:sz="0" w:space="0" w:color="auto"/>
            <w:right w:val="none" w:sz="0" w:space="0" w:color="auto"/>
          </w:divBdr>
        </w:div>
        <w:div w:id="890337847">
          <w:marLeft w:val="640"/>
          <w:marRight w:val="0"/>
          <w:marTop w:val="0"/>
          <w:marBottom w:val="0"/>
          <w:divBdr>
            <w:top w:val="none" w:sz="0" w:space="0" w:color="auto"/>
            <w:left w:val="none" w:sz="0" w:space="0" w:color="auto"/>
            <w:bottom w:val="none" w:sz="0" w:space="0" w:color="auto"/>
            <w:right w:val="none" w:sz="0" w:space="0" w:color="auto"/>
          </w:divBdr>
        </w:div>
        <w:div w:id="1344092502">
          <w:marLeft w:val="640"/>
          <w:marRight w:val="0"/>
          <w:marTop w:val="0"/>
          <w:marBottom w:val="0"/>
          <w:divBdr>
            <w:top w:val="none" w:sz="0" w:space="0" w:color="auto"/>
            <w:left w:val="none" w:sz="0" w:space="0" w:color="auto"/>
            <w:bottom w:val="none" w:sz="0" w:space="0" w:color="auto"/>
            <w:right w:val="none" w:sz="0" w:space="0" w:color="auto"/>
          </w:divBdr>
        </w:div>
        <w:div w:id="649292011">
          <w:marLeft w:val="640"/>
          <w:marRight w:val="0"/>
          <w:marTop w:val="0"/>
          <w:marBottom w:val="0"/>
          <w:divBdr>
            <w:top w:val="none" w:sz="0" w:space="0" w:color="auto"/>
            <w:left w:val="none" w:sz="0" w:space="0" w:color="auto"/>
            <w:bottom w:val="none" w:sz="0" w:space="0" w:color="auto"/>
            <w:right w:val="none" w:sz="0" w:space="0" w:color="auto"/>
          </w:divBdr>
        </w:div>
        <w:div w:id="2061053238">
          <w:marLeft w:val="640"/>
          <w:marRight w:val="0"/>
          <w:marTop w:val="0"/>
          <w:marBottom w:val="0"/>
          <w:divBdr>
            <w:top w:val="none" w:sz="0" w:space="0" w:color="auto"/>
            <w:left w:val="none" w:sz="0" w:space="0" w:color="auto"/>
            <w:bottom w:val="none" w:sz="0" w:space="0" w:color="auto"/>
            <w:right w:val="none" w:sz="0" w:space="0" w:color="auto"/>
          </w:divBdr>
        </w:div>
        <w:div w:id="342707828">
          <w:marLeft w:val="640"/>
          <w:marRight w:val="0"/>
          <w:marTop w:val="0"/>
          <w:marBottom w:val="0"/>
          <w:divBdr>
            <w:top w:val="none" w:sz="0" w:space="0" w:color="auto"/>
            <w:left w:val="none" w:sz="0" w:space="0" w:color="auto"/>
            <w:bottom w:val="none" w:sz="0" w:space="0" w:color="auto"/>
            <w:right w:val="none" w:sz="0" w:space="0" w:color="auto"/>
          </w:divBdr>
        </w:div>
        <w:div w:id="1748574370">
          <w:marLeft w:val="640"/>
          <w:marRight w:val="0"/>
          <w:marTop w:val="0"/>
          <w:marBottom w:val="0"/>
          <w:divBdr>
            <w:top w:val="none" w:sz="0" w:space="0" w:color="auto"/>
            <w:left w:val="none" w:sz="0" w:space="0" w:color="auto"/>
            <w:bottom w:val="none" w:sz="0" w:space="0" w:color="auto"/>
            <w:right w:val="none" w:sz="0" w:space="0" w:color="auto"/>
          </w:divBdr>
        </w:div>
        <w:div w:id="2135251716">
          <w:marLeft w:val="640"/>
          <w:marRight w:val="0"/>
          <w:marTop w:val="0"/>
          <w:marBottom w:val="0"/>
          <w:divBdr>
            <w:top w:val="none" w:sz="0" w:space="0" w:color="auto"/>
            <w:left w:val="none" w:sz="0" w:space="0" w:color="auto"/>
            <w:bottom w:val="none" w:sz="0" w:space="0" w:color="auto"/>
            <w:right w:val="none" w:sz="0" w:space="0" w:color="auto"/>
          </w:divBdr>
        </w:div>
        <w:div w:id="1561406017">
          <w:marLeft w:val="640"/>
          <w:marRight w:val="0"/>
          <w:marTop w:val="0"/>
          <w:marBottom w:val="0"/>
          <w:divBdr>
            <w:top w:val="none" w:sz="0" w:space="0" w:color="auto"/>
            <w:left w:val="none" w:sz="0" w:space="0" w:color="auto"/>
            <w:bottom w:val="none" w:sz="0" w:space="0" w:color="auto"/>
            <w:right w:val="none" w:sz="0" w:space="0" w:color="auto"/>
          </w:divBdr>
        </w:div>
        <w:div w:id="1207570413">
          <w:marLeft w:val="640"/>
          <w:marRight w:val="0"/>
          <w:marTop w:val="0"/>
          <w:marBottom w:val="0"/>
          <w:divBdr>
            <w:top w:val="none" w:sz="0" w:space="0" w:color="auto"/>
            <w:left w:val="none" w:sz="0" w:space="0" w:color="auto"/>
            <w:bottom w:val="none" w:sz="0" w:space="0" w:color="auto"/>
            <w:right w:val="none" w:sz="0" w:space="0" w:color="auto"/>
          </w:divBdr>
        </w:div>
        <w:div w:id="575895803">
          <w:marLeft w:val="640"/>
          <w:marRight w:val="0"/>
          <w:marTop w:val="0"/>
          <w:marBottom w:val="0"/>
          <w:divBdr>
            <w:top w:val="none" w:sz="0" w:space="0" w:color="auto"/>
            <w:left w:val="none" w:sz="0" w:space="0" w:color="auto"/>
            <w:bottom w:val="none" w:sz="0" w:space="0" w:color="auto"/>
            <w:right w:val="none" w:sz="0" w:space="0" w:color="auto"/>
          </w:divBdr>
        </w:div>
        <w:div w:id="110054522">
          <w:marLeft w:val="640"/>
          <w:marRight w:val="0"/>
          <w:marTop w:val="0"/>
          <w:marBottom w:val="0"/>
          <w:divBdr>
            <w:top w:val="none" w:sz="0" w:space="0" w:color="auto"/>
            <w:left w:val="none" w:sz="0" w:space="0" w:color="auto"/>
            <w:bottom w:val="none" w:sz="0" w:space="0" w:color="auto"/>
            <w:right w:val="none" w:sz="0" w:space="0" w:color="auto"/>
          </w:divBdr>
        </w:div>
        <w:div w:id="383718702">
          <w:marLeft w:val="640"/>
          <w:marRight w:val="0"/>
          <w:marTop w:val="0"/>
          <w:marBottom w:val="0"/>
          <w:divBdr>
            <w:top w:val="none" w:sz="0" w:space="0" w:color="auto"/>
            <w:left w:val="none" w:sz="0" w:space="0" w:color="auto"/>
            <w:bottom w:val="none" w:sz="0" w:space="0" w:color="auto"/>
            <w:right w:val="none" w:sz="0" w:space="0" w:color="auto"/>
          </w:divBdr>
        </w:div>
        <w:div w:id="915669079">
          <w:marLeft w:val="640"/>
          <w:marRight w:val="0"/>
          <w:marTop w:val="0"/>
          <w:marBottom w:val="0"/>
          <w:divBdr>
            <w:top w:val="none" w:sz="0" w:space="0" w:color="auto"/>
            <w:left w:val="none" w:sz="0" w:space="0" w:color="auto"/>
            <w:bottom w:val="none" w:sz="0" w:space="0" w:color="auto"/>
            <w:right w:val="none" w:sz="0" w:space="0" w:color="auto"/>
          </w:divBdr>
        </w:div>
        <w:div w:id="1160273205">
          <w:marLeft w:val="640"/>
          <w:marRight w:val="0"/>
          <w:marTop w:val="0"/>
          <w:marBottom w:val="0"/>
          <w:divBdr>
            <w:top w:val="none" w:sz="0" w:space="0" w:color="auto"/>
            <w:left w:val="none" w:sz="0" w:space="0" w:color="auto"/>
            <w:bottom w:val="none" w:sz="0" w:space="0" w:color="auto"/>
            <w:right w:val="none" w:sz="0" w:space="0" w:color="auto"/>
          </w:divBdr>
        </w:div>
        <w:div w:id="1975719033">
          <w:marLeft w:val="640"/>
          <w:marRight w:val="0"/>
          <w:marTop w:val="0"/>
          <w:marBottom w:val="0"/>
          <w:divBdr>
            <w:top w:val="none" w:sz="0" w:space="0" w:color="auto"/>
            <w:left w:val="none" w:sz="0" w:space="0" w:color="auto"/>
            <w:bottom w:val="none" w:sz="0" w:space="0" w:color="auto"/>
            <w:right w:val="none" w:sz="0" w:space="0" w:color="auto"/>
          </w:divBdr>
        </w:div>
        <w:div w:id="1847331345">
          <w:marLeft w:val="640"/>
          <w:marRight w:val="0"/>
          <w:marTop w:val="0"/>
          <w:marBottom w:val="0"/>
          <w:divBdr>
            <w:top w:val="none" w:sz="0" w:space="0" w:color="auto"/>
            <w:left w:val="none" w:sz="0" w:space="0" w:color="auto"/>
            <w:bottom w:val="none" w:sz="0" w:space="0" w:color="auto"/>
            <w:right w:val="none" w:sz="0" w:space="0" w:color="auto"/>
          </w:divBdr>
        </w:div>
        <w:div w:id="1778016346">
          <w:marLeft w:val="640"/>
          <w:marRight w:val="0"/>
          <w:marTop w:val="0"/>
          <w:marBottom w:val="0"/>
          <w:divBdr>
            <w:top w:val="none" w:sz="0" w:space="0" w:color="auto"/>
            <w:left w:val="none" w:sz="0" w:space="0" w:color="auto"/>
            <w:bottom w:val="none" w:sz="0" w:space="0" w:color="auto"/>
            <w:right w:val="none" w:sz="0" w:space="0" w:color="auto"/>
          </w:divBdr>
        </w:div>
        <w:div w:id="102773659">
          <w:marLeft w:val="640"/>
          <w:marRight w:val="0"/>
          <w:marTop w:val="0"/>
          <w:marBottom w:val="0"/>
          <w:divBdr>
            <w:top w:val="none" w:sz="0" w:space="0" w:color="auto"/>
            <w:left w:val="none" w:sz="0" w:space="0" w:color="auto"/>
            <w:bottom w:val="none" w:sz="0" w:space="0" w:color="auto"/>
            <w:right w:val="none" w:sz="0" w:space="0" w:color="auto"/>
          </w:divBdr>
        </w:div>
        <w:div w:id="373384498">
          <w:marLeft w:val="640"/>
          <w:marRight w:val="0"/>
          <w:marTop w:val="0"/>
          <w:marBottom w:val="0"/>
          <w:divBdr>
            <w:top w:val="none" w:sz="0" w:space="0" w:color="auto"/>
            <w:left w:val="none" w:sz="0" w:space="0" w:color="auto"/>
            <w:bottom w:val="none" w:sz="0" w:space="0" w:color="auto"/>
            <w:right w:val="none" w:sz="0" w:space="0" w:color="auto"/>
          </w:divBdr>
        </w:div>
        <w:div w:id="443312197">
          <w:marLeft w:val="640"/>
          <w:marRight w:val="0"/>
          <w:marTop w:val="0"/>
          <w:marBottom w:val="0"/>
          <w:divBdr>
            <w:top w:val="none" w:sz="0" w:space="0" w:color="auto"/>
            <w:left w:val="none" w:sz="0" w:space="0" w:color="auto"/>
            <w:bottom w:val="none" w:sz="0" w:space="0" w:color="auto"/>
            <w:right w:val="none" w:sz="0" w:space="0" w:color="auto"/>
          </w:divBdr>
        </w:div>
        <w:div w:id="75250561">
          <w:marLeft w:val="640"/>
          <w:marRight w:val="0"/>
          <w:marTop w:val="0"/>
          <w:marBottom w:val="0"/>
          <w:divBdr>
            <w:top w:val="none" w:sz="0" w:space="0" w:color="auto"/>
            <w:left w:val="none" w:sz="0" w:space="0" w:color="auto"/>
            <w:bottom w:val="none" w:sz="0" w:space="0" w:color="auto"/>
            <w:right w:val="none" w:sz="0" w:space="0" w:color="auto"/>
          </w:divBdr>
        </w:div>
        <w:div w:id="1701783838">
          <w:marLeft w:val="640"/>
          <w:marRight w:val="0"/>
          <w:marTop w:val="0"/>
          <w:marBottom w:val="0"/>
          <w:divBdr>
            <w:top w:val="none" w:sz="0" w:space="0" w:color="auto"/>
            <w:left w:val="none" w:sz="0" w:space="0" w:color="auto"/>
            <w:bottom w:val="none" w:sz="0" w:space="0" w:color="auto"/>
            <w:right w:val="none" w:sz="0" w:space="0" w:color="auto"/>
          </w:divBdr>
        </w:div>
        <w:div w:id="629357940">
          <w:marLeft w:val="640"/>
          <w:marRight w:val="0"/>
          <w:marTop w:val="0"/>
          <w:marBottom w:val="0"/>
          <w:divBdr>
            <w:top w:val="none" w:sz="0" w:space="0" w:color="auto"/>
            <w:left w:val="none" w:sz="0" w:space="0" w:color="auto"/>
            <w:bottom w:val="none" w:sz="0" w:space="0" w:color="auto"/>
            <w:right w:val="none" w:sz="0" w:space="0" w:color="auto"/>
          </w:divBdr>
        </w:div>
        <w:div w:id="1049303225">
          <w:marLeft w:val="640"/>
          <w:marRight w:val="0"/>
          <w:marTop w:val="0"/>
          <w:marBottom w:val="0"/>
          <w:divBdr>
            <w:top w:val="none" w:sz="0" w:space="0" w:color="auto"/>
            <w:left w:val="none" w:sz="0" w:space="0" w:color="auto"/>
            <w:bottom w:val="none" w:sz="0" w:space="0" w:color="auto"/>
            <w:right w:val="none" w:sz="0" w:space="0" w:color="auto"/>
          </w:divBdr>
        </w:div>
        <w:div w:id="1670479614">
          <w:marLeft w:val="640"/>
          <w:marRight w:val="0"/>
          <w:marTop w:val="0"/>
          <w:marBottom w:val="0"/>
          <w:divBdr>
            <w:top w:val="none" w:sz="0" w:space="0" w:color="auto"/>
            <w:left w:val="none" w:sz="0" w:space="0" w:color="auto"/>
            <w:bottom w:val="none" w:sz="0" w:space="0" w:color="auto"/>
            <w:right w:val="none" w:sz="0" w:space="0" w:color="auto"/>
          </w:divBdr>
        </w:div>
      </w:divsChild>
    </w:div>
    <w:div w:id="951203746">
      <w:bodyDiv w:val="1"/>
      <w:marLeft w:val="0"/>
      <w:marRight w:val="0"/>
      <w:marTop w:val="0"/>
      <w:marBottom w:val="0"/>
      <w:divBdr>
        <w:top w:val="none" w:sz="0" w:space="0" w:color="auto"/>
        <w:left w:val="none" w:sz="0" w:space="0" w:color="auto"/>
        <w:bottom w:val="none" w:sz="0" w:space="0" w:color="auto"/>
        <w:right w:val="none" w:sz="0" w:space="0" w:color="auto"/>
      </w:divBdr>
      <w:divsChild>
        <w:div w:id="1454057531">
          <w:marLeft w:val="640"/>
          <w:marRight w:val="0"/>
          <w:marTop w:val="0"/>
          <w:marBottom w:val="0"/>
          <w:divBdr>
            <w:top w:val="none" w:sz="0" w:space="0" w:color="auto"/>
            <w:left w:val="none" w:sz="0" w:space="0" w:color="auto"/>
            <w:bottom w:val="none" w:sz="0" w:space="0" w:color="auto"/>
            <w:right w:val="none" w:sz="0" w:space="0" w:color="auto"/>
          </w:divBdr>
        </w:div>
        <w:div w:id="1373454948">
          <w:marLeft w:val="640"/>
          <w:marRight w:val="0"/>
          <w:marTop w:val="0"/>
          <w:marBottom w:val="0"/>
          <w:divBdr>
            <w:top w:val="none" w:sz="0" w:space="0" w:color="auto"/>
            <w:left w:val="none" w:sz="0" w:space="0" w:color="auto"/>
            <w:bottom w:val="none" w:sz="0" w:space="0" w:color="auto"/>
            <w:right w:val="none" w:sz="0" w:space="0" w:color="auto"/>
          </w:divBdr>
        </w:div>
        <w:div w:id="1632901264">
          <w:marLeft w:val="640"/>
          <w:marRight w:val="0"/>
          <w:marTop w:val="0"/>
          <w:marBottom w:val="0"/>
          <w:divBdr>
            <w:top w:val="none" w:sz="0" w:space="0" w:color="auto"/>
            <w:left w:val="none" w:sz="0" w:space="0" w:color="auto"/>
            <w:bottom w:val="none" w:sz="0" w:space="0" w:color="auto"/>
            <w:right w:val="none" w:sz="0" w:space="0" w:color="auto"/>
          </w:divBdr>
        </w:div>
        <w:div w:id="1462529238">
          <w:marLeft w:val="640"/>
          <w:marRight w:val="0"/>
          <w:marTop w:val="0"/>
          <w:marBottom w:val="0"/>
          <w:divBdr>
            <w:top w:val="none" w:sz="0" w:space="0" w:color="auto"/>
            <w:left w:val="none" w:sz="0" w:space="0" w:color="auto"/>
            <w:bottom w:val="none" w:sz="0" w:space="0" w:color="auto"/>
            <w:right w:val="none" w:sz="0" w:space="0" w:color="auto"/>
          </w:divBdr>
        </w:div>
        <w:div w:id="1802922389">
          <w:marLeft w:val="640"/>
          <w:marRight w:val="0"/>
          <w:marTop w:val="0"/>
          <w:marBottom w:val="0"/>
          <w:divBdr>
            <w:top w:val="none" w:sz="0" w:space="0" w:color="auto"/>
            <w:left w:val="none" w:sz="0" w:space="0" w:color="auto"/>
            <w:bottom w:val="none" w:sz="0" w:space="0" w:color="auto"/>
            <w:right w:val="none" w:sz="0" w:space="0" w:color="auto"/>
          </w:divBdr>
        </w:div>
        <w:div w:id="1347438371">
          <w:marLeft w:val="640"/>
          <w:marRight w:val="0"/>
          <w:marTop w:val="0"/>
          <w:marBottom w:val="0"/>
          <w:divBdr>
            <w:top w:val="none" w:sz="0" w:space="0" w:color="auto"/>
            <w:left w:val="none" w:sz="0" w:space="0" w:color="auto"/>
            <w:bottom w:val="none" w:sz="0" w:space="0" w:color="auto"/>
            <w:right w:val="none" w:sz="0" w:space="0" w:color="auto"/>
          </w:divBdr>
        </w:div>
        <w:div w:id="2140147763">
          <w:marLeft w:val="640"/>
          <w:marRight w:val="0"/>
          <w:marTop w:val="0"/>
          <w:marBottom w:val="0"/>
          <w:divBdr>
            <w:top w:val="none" w:sz="0" w:space="0" w:color="auto"/>
            <w:left w:val="none" w:sz="0" w:space="0" w:color="auto"/>
            <w:bottom w:val="none" w:sz="0" w:space="0" w:color="auto"/>
            <w:right w:val="none" w:sz="0" w:space="0" w:color="auto"/>
          </w:divBdr>
        </w:div>
        <w:div w:id="746196692">
          <w:marLeft w:val="640"/>
          <w:marRight w:val="0"/>
          <w:marTop w:val="0"/>
          <w:marBottom w:val="0"/>
          <w:divBdr>
            <w:top w:val="none" w:sz="0" w:space="0" w:color="auto"/>
            <w:left w:val="none" w:sz="0" w:space="0" w:color="auto"/>
            <w:bottom w:val="none" w:sz="0" w:space="0" w:color="auto"/>
            <w:right w:val="none" w:sz="0" w:space="0" w:color="auto"/>
          </w:divBdr>
        </w:div>
        <w:div w:id="726760044">
          <w:marLeft w:val="640"/>
          <w:marRight w:val="0"/>
          <w:marTop w:val="0"/>
          <w:marBottom w:val="0"/>
          <w:divBdr>
            <w:top w:val="none" w:sz="0" w:space="0" w:color="auto"/>
            <w:left w:val="none" w:sz="0" w:space="0" w:color="auto"/>
            <w:bottom w:val="none" w:sz="0" w:space="0" w:color="auto"/>
            <w:right w:val="none" w:sz="0" w:space="0" w:color="auto"/>
          </w:divBdr>
        </w:div>
        <w:div w:id="1793479673">
          <w:marLeft w:val="640"/>
          <w:marRight w:val="0"/>
          <w:marTop w:val="0"/>
          <w:marBottom w:val="0"/>
          <w:divBdr>
            <w:top w:val="none" w:sz="0" w:space="0" w:color="auto"/>
            <w:left w:val="none" w:sz="0" w:space="0" w:color="auto"/>
            <w:bottom w:val="none" w:sz="0" w:space="0" w:color="auto"/>
            <w:right w:val="none" w:sz="0" w:space="0" w:color="auto"/>
          </w:divBdr>
        </w:div>
        <w:div w:id="847477944">
          <w:marLeft w:val="640"/>
          <w:marRight w:val="0"/>
          <w:marTop w:val="0"/>
          <w:marBottom w:val="0"/>
          <w:divBdr>
            <w:top w:val="none" w:sz="0" w:space="0" w:color="auto"/>
            <w:left w:val="none" w:sz="0" w:space="0" w:color="auto"/>
            <w:bottom w:val="none" w:sz="0" w:space="0" w:color="auto"/>
            <w:right w:val="none" w:sz="0" w:space="0" w:color="auto"/>
          </w:divBdr>
        </w:div>
        <w:div w:id="801341263">
          <w:marLeft w:val="640"/>
          <w:marRight w:val="0"/>
          <w:marTop w:val="0"/>
          <w:marBottom w:val="0"/>
          <w:divBdr>
            <w:top w:val="none" w:sz="0" w:space="0" w:color="auto"/>
            <w:left w:val="none" w:sz="0" w:space="0" w:color="auto"/>
            <w:bottom w:val="none" w:sz="0" w:space="0" w:color="auto"/>
            <w:right w:val="none" w:sz="0" w:space="0" w:color="auto"/>
          </w:divBdr>
        </w:div>
        <w:div w:id="1726876686">
          <w:marLeft w:val="640"/>
          <w:marRight w:val="0"/>
          <w:marTop w:val="0"/>
          <w:marBottom w:val="0"/>
          <w:divBdr>
            <w:top w:val="none" w:sz="0" w:space="0" w:color="auto"/>
            <w:left w:val="none" w:sz="0" w:space="0" w:color="auto"/>
            <w:bottom w:val="none" w:sz="0" w:space="0" w:color="auto"/>
            <w:right w:val="none" w:sz="0" w:space="0" w:color="auto"/>
          </w:divBdr>
        </w:div>
        <w:div w:id="2002192495">
          <w:marLeft w:val="640"/>
          <w:marRight w:val="0"/>
          <w:marTop w:val="0"/>
          <w:marBottom w:val="0"/>
          <w:divBdr>
            <w:top w:val="none" w:sz="0" w:space="0" w:color="auto"/>
            <w:left w:val="none" w:sz="0" w:space="0" w:color="auto"/>
            <w:bottom w:val="none" w:sz="0" w:space="0" w:color="auto"/>
            <w:right w:val="none" w:sz="0" w:space="0" w:color="auto"/>
          </w:divBdr>
        </w:div>
        <w:div w:id="140581441">
          <w:marLeft w:val="640"/>
          <w:marRight w:val="0"/>
          <w:marTop w:val="0"/>
          <w:marBottom w:val="0"/>
          <w:divBdr>
            <w:top w:val="none" w:sz="0" w:space="0" w:color="auto"/>
            <w:left w:val="none" w:sz="0" w:space="0" w:color="auto"/>
            <w:bottom w:val="none" w:sz="0" w:space="0" w:color="auto"/>
            <w:right w:val="none" w:sz="0" w:space="0" w:color="auto"/>
          </w:divBdr>
        </w:div>
        <w:div w:id="166992033">
          <w:marLeft w:val="640"/>
          <w:marRight w:val="0"/>
          <w:marTop w:val="0"/>
          <w:marBottom w:val="0"/>
          <w:divBdr>
            <w:top w:val="none" w:sz="0" w:space="0" w:color="auto"/>
            <w:left w:val="none" w:sz="0" w:space="0" w:color="auto"/>
            <w:bottom w:val="none" w:sz="0" w:space="0" w:color="auto"/>
            <w:right w:val="none" w:sz="0" w:space="0" w:color="auto"/>
          </w:divBdr>
        </w:div>
        <w:div w:id="376591178">
          <w:marLeft w:val="640"/>
          <w:marRight w:val="0"/>
          <w:marTop w:val="0"/>
          <w:marBottom w:val="0"/>
          <w:divBdr>
            <w:top w:val="none" w:sz="0" w:space="0" w:color="auto"/>
            <w:left w:val="none" w:sz="0" w:space="0" w:color="auto"/>
            <w:bottom w:val="none" w:sz="0" w:space="0" w:color="auto"/>
            <w:right w:val="none" w:sz="0" w:space="0" w:color="auto"/>
          </w:divBdr>
        </w:div>
        <w:div w:id="998114186">
          <w:marLeft w:val="640"/>
          <w:marRight w:val="0"/>
          <w:marTop w:val="0"/>
          <w:marBottom w:val="0"/>
          <w:divBdr>
            <w:top w:val="none" w:sz="0" w:space="0" w:color="auto"/>
            <w:left w:val="none" w:sz="0" w:space="0" w:color="auto"/>
            <w:bottom w:val="none" w:sz="0" w:space="0" w:color="auto"/>
            <w:right w:val="none" w:sz="0" w:space="0" w:color="auto"/>
          </w:divBdr>
        </w:div>
        <w:div w:id="746922519">
          <w:marLeft w:val="640"/>
          <w:marRight w:val="0"/>
          <w:marTop w:val="0"/>
          <w:marBottom w:val="0"/>
          <w:divBdr>
            <w:top w:val="none" w:sz="0" w:space="0" w:color="auto"/>
            <w:left w:val="none" w:sz="0" w:space="0" w:color="auto"/>
            <w:bottom w:val="none" w:sz="0" w:space="0" w:color="auto"/>
            <w:right w:val="none" w:sz="0" w:space="0" w:color="auto"/>
          </w:divBdr>
        </w:div>
        <w:div w:id="1836534694">
          <w:marLeft w:val="640"/>
          <w:marRight w:val="0"/>
          <w:marTop w:val="0"/>
          <w:marBottom w:val="0"/>
          <w:divBdr>
            <w:top w:val="none" w:sz="0" w:space="0" w:color="auto"/>
            <w:left w:val="none" w:sz="0" w:space="0" w:color="auto"/>
            <w:bottom w:val="none" w:sz="0" w:space="0" w:color="auto"/>
            <w:right w:val="none" w:sz="0" w:space="0" w:color="auto"/>
          </w:divBdr>
        </w:div>
        <w:div w:id="166679963">
          <w:marLeft w:val="640"/>
          <w:marRight w:val="0"/>
          <w:marTop w:val="0"/>
          <w:marBottom w:val="0"/>
          <w:divBdr>
            <w:top w:val="none" w:sz="0" w:space="0" w:color="auto"/>
            <w:left w:val="none" w:sz="0" w:space="0" w:color="auto"/>
            <w:bottom w:val="none" w:sz="0" w:space="0" w:color="auto"/>
            <w:right w:val="none" w:sz="0" w:space="0" w:color="auto"/>
          </w:divBdr>
        </w:div>
        <w:div w:id="1191838168">
          <w:marLeft w:val="640"/>
          <w:marRight w:val="0"/>
          <w:marTop w:val="0"/>
          <w:marBottom w:val="0"/>
          <w:divBdr>
            <w:top w:val="none" w:sz="0" w:space="0" w:color="auto"/>
            <w:left w:val="none" w:sz="0" w:space="0" w:color="auto"/>
            <w:bottom w:val="none" w:sz="0" w:space="0" w:color="auto"/>
            <w:right w:val="none" w:sz="0" w:space="0" w:color="auto"/>
          </w:divBdr>
        </w:div>
        <w:div w:id="254482287">
          <w:marLeft w:val="640"/>
          <w:marRight w:val="0"/>
          <w:marTop w:val="0"/>
          <w:marBottom w:val="0"/>
          <w:divBdr>
            <w:top w:val="none" w:sz="0" w:space="0" w:color="auto"/>
            <w:left w:val="none" w:sz="0" w:space="0" w:color="auto"/>
            <w:bottom w:val="none" w:sz="0" w:space="0" w:color="auto"/>
            <w:right w:val="none" w:sz="0" w:space="0" w:color="auto"/>
          </w:divBdr>
        </w:div>
        <w:div w:id="576863285">
          <w:marLeft w:val="640"/>
          <w:marRight w:val="0"/>
          <w:marTop w:val="0"/>
          <w:marBottom w:val="0"/>
          <w:divBdr>
            <w:top w:val="none" w:sz="0" w:space="0" w:color="auto"/>
            <w:left w:val="none" w:sz="0" w:space="0" w:color="auto"/>
            <w:bottom w:val="none" w:sz="0" w:space="0" w:color="auto"/>
            <w:right w:val="none" w:sz="0" w:space="0" w:color="auto"/>
          </w:divBdr>
        </w:div>
        <w:div w:id="763382370">
          <w:marLeft w:val="640"/>
          <w:marRight w:val="0"/>
          <w:marTop w:val="0"/>
          <w:marBottom w:val="0"/>
          <w:divBdr>
            <w:top w:val="none" w:sz="0" w:space="0" w:color="auto"/>
            <w:left w:val="none" w:sz="0" w:space="0" w:color="auto"/>
            <w:bottom w:val="none" w:sz="0" w:space="0" w:color="auto"/>
            <w:right w:val="none" w:sz="0" w:space="0" w:color="auto"/>
          </w:divBdr>
        </w:div>
        <w:div w:id="100614478">
          <w:marLeft w:val="640"/>
          <w:marRight w:val="0"/>
          <w:marTop w:val="0"/>
          <w:marBottom w:val="0"/>
          <w:divBdr>
            <w:top w:val="none" w:sz="0" w:space="0" w:color="auto"/>
            <w:left w:val="none" w:sz="0" w:space="0" w:color="auto"/>
            <w:bottom w:val="none" w:sz="0" w:space="0" w:color="auto"/>
            <w:right w:val="none" w:sz="0" w:space="0" w:color="auto"/>
          </w:divBdr>
        </w:div>
        <w:div w:id="1466318008">
          <w:marLeft w:val="640"/>
          <w:marRight w:val="0"/>
          <w:marTop w:val="0"/>
          <w:marBottom w:val="0"/>
          <w:divBdr>
            <w:top w:val="none" w:sz="0" w:space="0" w:color="auto"/>
            <w:left w:val="none" w:sz="0" w:space="0" w:color="auto"/>
            <w:bottom w:val="none" w:sz="0" w:space="0" w:color="auto"/>
            <w:right w:val="none" w:sz="0" w:space="0" w:color="auto"/>
          </w:divBdr>
        </w:div>
        <w:div w:id="1217427951">
          <w:marLeft w:val="640"/>
          <w:marRight w:val="0"/>
          <w:marTop w:val="0"/>
          <w:marBottom w:val="0"/>
          <w:divBdr>
            <w:top w:val="none" w:sz="0" w:space="0" w:color="auto"/>
            <w:left w:val="none" w:sz="0" w:space="0" w:color="auto"/>
            <w:bottom w:val="none" w:sz="0" w:space="0" w:color="auto"/>
            <w:right w:val="none" w:sz="0" w:space="0" w:color="auto"/>
          </w:divBdr>
        </w:div>
        <w:div w:id="2014991005">
          <w:marLeft w:val="640"/>
          <w:marRight w:val="0"/>
          <w:marTop w:val="0"/>
          <w:marBottom w:val="0"/>
          <w:divBdr>
            <w:top w:val="none" w:sz="0" w:space="0" w:color="auto"/>
            <w:left w:val="none" w:sz="0" w:space="0" w:color="auto"/>
            <w:bottom w:val="none" w:sz="0" w:space="0" w:color="auto"/>
            <w:right w:val="none" w:sz="0" w:space="0" w:color="auto"/>
          </w:divBdr>
        </w:div>
        <w:div w:id="57826500">
          <w:marLeft w:val="640"/>
          <w:marRight w:val="0"/>
          <w:marTop w:val="0"/>
          <w:marBottom w:val="0"/>
          <w:divBdr>
            <w:top w:val="none" w:sz="0" w:space="0" w:color="auto"/>
            <w:left w:val="none" w:sz="0" w:space="0" w:color="auto"/>
            <w:bottom w:val="none" w:sz="0" w:space="0" w:color="auto"/>
            <w:right w:val="none" w:sz="0" w:space="0" w:color="auto"/>
          </w:divBdr>
        </w:div>
        <w:div w:id="1249657936">
          <w:marLeft w:val="640"/>
          <w:marRight w:val="0"/>
          <w:marTop w:val="0"/>
          <w:marBottom w:val="0"/>
          <w:divBdr>
            <w:top w:val="none" w:sz="0" w:space="0" w:color="auto"/>
            <w:left w:val="none" w:sz="0" w:space="0" w:color="auto"/>
            <w:bottom w:val="none" w:sz="0" w:space="0" w:color="auto"/>
            <w:right w:val="none" w:sz="0" w:space="0" w:color="auto"/>
          </w:divBdr>
        </w:div>
        <w:div w:id="1544095439">
          <w:marLeft w:val="640"/>
          <w:marRight w:val="0"/>
          <w:marTop w:val="0"/>
          <w:marBottom w:val="0"/>
          <w:divBdr>
            <w:top w:val="none" w:sz="0" w:space="0" w:color="auto"/>
            <w:left w:val="none" w:sz="0" w:space="0" w:color="auto"/>
            <w:bottom w:val="none" w:sz="0" w:space="0" w:color="auto"/>
            <w:right w:val="none" w:sz="0" w:space="0" w:color="auto"/>
          </w:divBdr>
        </w:div>
        <w:div w:id="212347436">
          <w:marLeft w:val="640"/>
          <w:marRight w:val="0"/>
          <w:marTop w:val="0"/>
          <w:marBottom w:val="0"/>
          <w:divBdr>
            <w:top w:val="none" w:sz="0" w:space="0" w:color="auto"/>
            <w:left w:val="none" w:sz="0" w:space="0" w:color="auto"/>
            <w:bottom w:val="none" w:sz="0" w:space="0" w:color="auto"/>
            <w:right w:val="none" w:sz="0" w:space="0" w:color="auto"/>
          </w:divBdr>
        </w:div>
        <w:div w:id="1645969174">
          <w:marLeft w:val="640"/>
          <w:marRight w:val="0"/>
          <w:marTop w:val="0"/>
          <w:marBottom w:val="0"/>
          <w:divBdr>
            <w:top w:val="none" w:sz="0" w:space="0" w:color="auto"/>
            <w:left w:val="none" w:sz="0" w:space="0" w:color="auto"/>
            <w:bottom w:val="none" w:sz="0" w:space="0" w:color="auto"/>
            <w:right w:val="none" w:sz="0" w:space="0" w:color="auto"/>
          </w:divBdr>
        </w:div>
        <w:div w:id="1959675251">
          <w:marLeft w:val="640"/>
          <w:marRight w:val="0"/>
          <w:marTop w:val="0"/>
          <w:marBottom w:val="0"/>
          <w:divBdr>
            <w:top w:val="none" w:sz="0" w:space="0" w:color="auto"/>
            <w:left w:val="none" w:sz="0" w:space="0" w:color="auto"/>
            <w:bottom w:val="none" w:sz="0" w:space="0" w:color="auto"/>
            <w:right w:val="none" w:sz="0" w:space="0" w:color="auto"/>
          </w:divBdr>
        </w:div>
        <w:div w:id="740715125">
          <w:marLeft w:val="640"/>
          <w:marRight w:val="0"/>
          <w:marTop w:val="0"/>
          <w:marBottom w:val="0"/>
          <w:divBdr>
            <w:top w:val="none" w:sz="0" w:space="0" w:color="auto"/>
            <w:left w:val="none" w:sz="0" w:space="0" w:color="auto"/>
            <w:bottom w:val="none" w:sz="0" w:space="0" w:color="auto"/>
            <w:right w:val="none" w:sz="0" w:space="0" w:color="auto"/>
          </w:divBdr>
        </w:div>
        <w:div w:id="1758745224">
          <w:marLeft w:val="640"/>
          <w:marRight w:val="0"/>
          <w:marTop w:val="0"/>
          <w:marBottom w:val="0"/>
          <w:divBdr>
            <w:top w:val="none" w:sz="0" w:space="0" w:color="auto"/>
            <w:left w:val="none" w:sz="0" w:space="0" w:color="auto"/>
            <w:bottom w:val="none" w:sz="0" w:space="0" w:color="auto"/>
            <w:right w:val="none" w:sz="0" w:space="0" w:color="auto"/>
          </w:divBdr>
        </w:div>
        <w:div w:id="1599755541">
          <w:marLeft w:val="640"/>
          <w:marRight w:val="0"/>
          <w:marTop w:val="0"/>
          <w:marBottom w:val="0"/>
          <w:divBdr>
            <w:top w:val="none" w:sz="0" w:space="0" w:color="auto"/>
            <w:left w:val="none" w:sz="0" w:space="0" w:color="auto"/>
            <w:bottom w:val="none" w:sz="0" w:space="0" w:color="auto"/>
            <w:right w:val="none" w:sz="0" w:space="0" w:color="auto"/>
          </w:divBdr>
        </w:div>
        <w:div w:id="2133985345">
          <w:marLeft w:val="640"/>
          <w:marRight w:val="0"/>
          <w:marTop w:val="0"/>
          <w:marBottom w:val="0"/>
          <w:divBdr>
            <w:top w:val="none" w:sz="0" w:space="0" w:color="auto"/>
            <w:left w:val="none" w:sz="0" w:space="0" w:color="auto"/>
            <w:bottom w:val="none" w:sz="0" w:space="0" w:color="auto"/>
            <w:right w:val="none" w:sz="0" w:space="0" w:color="auto"/>
          </w:divBdr>
        </w:div>
        <w:div w:id="460342565">
          <w:marLeft w:val="640"/>
          <w:marRight w:val="0"/>
          <w:marTop w:val="0"/>
          <w:marBottom w:val="0"/>
          <w:divBdr>
            <w:top w:val="none" w:sz="0" w:space="0" w:color="auto"/>
            <w:left w:val="none" w:sz="0" w:space="0" w:color="auto"/>
            <w:bottom w:val="none" w:sz="0" w:space="0" w:color="auto"/>
            <w:right w:val="none" w:sz="0" w:space="0" w:color="auto"/>
          </w:divBdr>
        </w:div>
        <w:div w:id="557011171">
          <w:marLeft w:val="640"/>
          <w:marRight w:val="0"/>
          <w:marTop w:val="0"/>
          <w:marBottom w:val="0"/>
          <w:divBdr>
            <w:top w:val="none" w:sz="0" w:space="0" w:color="auto"/>
            <w:left w:val="none" w:sz="0" w:space="0" w:color="auto"/>
            <w:bottom w:val="none" w:sz="0" w:space="0" w:color="auto"/>
            <w:right w:val="none" w:sz="0" w:space="0" w:color="auto"/>
          </w:divBdr>
        </w:div>
        <w:div w:id="703478761">
          <w:marLeft w:val="640"/>
          <w:marRight w:val="0"/>
          <w:marTop w:val="0"/>
          <w:marBottom w:val="0"/>
          <w:divBdr>
            <w:top w:val="none" w:sz="0" w:space="0" w:color="auto"/>
            <w:left w:val="none" w:sz="0" w:space="0" w:color="auto"/>
            <w:bottom w:val="none" w:sz="0" w:space="0" w:color="auto"/>
            <w:right w:val="none" w:sz="0" w:space="0" w:color="auto"/>
          </w:divBdr>
        </w:div>
        <w:div w:id="1526483445">
          <w:marLeft w:val="640"/>
          <w:marRight w:val="0"/>
          <w:marTop w:val="0"/>
          <w:marBottom w:val="0"/>
          <w:divBdr>
            <w:top w:val="none" w:sz="0" w:space="0" w:color="auto"/>
            <w:left w:val="none" w:sz="0" w:space="0" w:color="auto"/>
            <w:bottom w:val="none" w:sz="0" w:space="0" w:color="auto"/>
            <w:right w:val="none" w:sz="0" w:space="0" w:color="auto"/>
          </w:divBdr>
        </w:div>
        <w:div w:id="1519925197">
          <w:marLeft w:val="640"/>
          <w:marRight w:val="0"/>
          <w:marTop w:val="0"/>
          <w:marBottom w:val="0"/>
          <w:divBdr>
            <w:top w:val="none" w:sz="0" w:space="0" w:color="auto"/>
            <w:left w:val="none" w:sz="0" w:space="0" w:color="auto"/>
            <w:bottom w:val="none" w:sz="0" w:space="0" w:color="auto"/>
            <w:right w:val="none" w:sz="0" w:space="0" w:color="auto"/>
          </w:divBdr>
        </w:div>
        <w:div w:id="730079577">
          <w:marLeft w:val="640"/>
          <w:marRight w:val="0"/>
          <w:marTop w:val="0"/>
          <w:marBottom w:val="0"/>
          <w:divBdr>
            <w:top w:val="none" w:sz="0" w:space="0" w:color="auto"/>
            <w:left w:val="none" w:sz="0" w:space="0" w:color="auto"/>
            <w:bottom w:val="none" w:sz="0" w:space="0" w:color="auto"/>
            <w:right w:val="none" w:sz="0" w:space="0" w:color="auto"/>
          </w:divBdr>
        </w:div>
        <w:div w:id="89936842">
          <w:marLeft w:val="640"/>
          <w:marRight w:val="0"/>
          <w:marTop w:val="0"/>
          <w:marBottom w:val="0"/>
          <w:divBdr>
            <w:top w:val="none" w:sz="0" w:space="0" w:color="auto"/>
            <w:left w:val="none" w:sz="0" w:space="0" w:color="auto"/>
            <w:bottom w:val="none" w:sz="0" w:space="0" w:color="auto"/>
            <w:right w:val="none" w:sz="0" w:space="0" w:color="auto"/>
          </w:divBdr>
        </w:div>
        <w:div w:id="1514615057">
          <w:marLeft w:val="640"/>
          <w:marRight w:val="0"/>
          <w:marTop w:val="0"/>
          <w:marBottom w:val="0"/>
          <w:divBdr>
            <w:top w:val="none" w:sz="0" w:space="0" w:color="auto"/>
            <w:left w:val="none" w:sz="0" w:space="0" w:color="auto"/>
            <w:bottom w:val="none" w:sz="0" w:space="0" w:color="auto"/>
            <w:right w:val="none" w:sz="0" w:space="0" w:color="auto"/>
          </w:divBdr>
        </w:div>
        <w:div w:id="91315877">
          <w:marLeft w:val="640"/>
          <w:marRight w:val="0"/>
          <w:marTop w:val="0"/>
          <w:marBottom w:val="0"/>
          <w:divBdr>
            <w:top w:val="none" w:sz="0" w:space="0" w:color="auto"/>
            <w:left w:val="none" w:sz="0" w:space="0" w:color="auto"/>
            <w:bottom w:val="none" w:sz="0" w:space="0" w:color="auto"/>
            <w:right w:val="none" w:sz="0" w:space="0" w:color="auto"/>
          </w:divBdr>
        </w:div>
        <w:div w:id="1475175471">
          <w:marLeft w:val="640"/>
          <w:marRight w:val="0"/>
          <w:marTop w:val="0"/>
          <w:marBottom w:val="0"/>
          <w:divBdr>
            <w:top w:val="none" w:sz="0" w:space="0" w:color="auto"/>
            <w:left w:val="none" w:sz="0" w:space="0" w:color="auto"/>
            <w:bottom w:val="none" w:sz="0" w:space="0" w:color="auto"/>
            <w:right w:val="none" w:sz="0" w:space="0" w:color="auto"/>
          </w:divBdr>
        </w:div>
        <w:div w:id="854415516">
          <w:marLeft w:val="640"/>
          <w:marRight w:val="0"/>
          <w:marTop w:val="0"/>
          <w:marBottom w:val="0"/>
          <w:divBdr>
            <w:top w:val="none" w:sz="0" w:space="0" w:color="auto"/>
            <w:left w:val="none" w:sz="0" w:space="0" w:color="auto"/>
            <w:bottom w:val="none" w:sz="0" w:space="0" w:color="auto"/>
            <w:right w:val="none" w:sz="0" w:space="0" w:color="auto"/>
          </w:divBdr>
        </w:div>
        <w:div w:id="308484503">
          <w:marLeft w:val="640"/>
          <w:marRight w:val="0"/>
          <w:marTop w:val="0"/>
          <w:marBottom w:val="0"/>
          <w:divBdr>
            <w:top w:val="none" w:sz="0" w:space="0" w:color="auto"/>
            <w:left w:val="none" w:sz="0" w:space="0" w:color="auto"/>
            <w:bottom w:val="none" w:sz="0" w:space="0" w:color="auto"/>
            <w:right w:val="none" w:sz="0" w:space="0" w:color="auto"/>
          </w:divBdr>
        </w:div>
        <w:div w:id="1528103848">
          <w:marLeft w:val="640"/>
          <w:marRight w:val="0"/>
          <w:marTop w:val="0"/>
          <w:marBottom w:val="0"/>
          <w:divBdr>
            <w:top w:val="none" w:sz="0" w:space="0" w:color="auto"/>
            <w:left w:val="none" w:sz="0" w:space="0" w:color="auto"/>
            <w:bottom w:val="none" w:sz="0" w:space="0" w:color="auto"/>
            <w:right w:val="none" w:sz="0" w:space="0" w:color="auto"/>
          </w:divBdr>
        </w:div>
        <w:div w:id="478108008">
          <w:marLeft w:val="640"/>
          <w:marRight w:val="0"/>
          <w:marTop w:val="0"/>
          <w:marBottom w:val="0"/>
          <w:divBdr>
            <w:top w:val="none" w:sz="0" w:space="0" w:color="auto"/>
            <w:left w:val="none" w:sz="0" w:space="0" w:color="auto"/>
            <w:bottom w:val="none" w:sz="0" w:space="0" w:color="auto"/>
            <w:right w:val="none" w:sz="0" w:space="0" w:color="auto"/>
          </w:divBdr>
        </w:div>
        <w:div w:id="710619842">
          <w:marLeft w:val="640"/>
          <w:marRight w:val="0"/>
          <w:marTop w:val="0"/>
          <w:marBottom w:val="0"/>
          <w:divBdr>
            <w:top w:val="none" w:sz="0" w:space="0" w:color="auto"/>
            <w:left w:val="none" w:sz="0" w:space="0" w:color="auto"/>
            <w:bottom w:val="none" w:sz="0" w:space="0" w:color="auto"/>
            <w:right w:val="none" w:sz="0" w:space="0" w:color="auto"/>
          </w:divBdr>
        </w:div>
        <w:div w:id="13656285">
          <w:marLeft w:val="640"/>
          <w:marRight w:val="0"/>
          <w:marTop w:val="0"/>
          <w:marBottom w:val="0"/>
          <w:divBdr>
            <w:top w:val="none" w:sz="0" w:space="0" w:color="auto"/>
            <w:left w:val="none" w:sz="0" w:space="0" w:color="auto"/>
            <w:bottom w:val="none" w:sz="0" w:space="0" w:color="auto"/>
            <w:right w:val="none" w:sz="0" w:space="0" w:color="auto"/>
          </w:divBdr>
        </w:div>
        <w:div w:id="162627350">
          <w:marLeft w:val="640"/>
          <w:marRight w:val="0"/>
          <w:marTop w:val="0"/>
          <w:marBottom w:val="0"/>
          <w:divBdr>
            <w:top w:val="none" w:sz="0" w:space="0" w:color="auto"/>
            <w:left w:val="none" w:sz="0" w:space="0" w:color="auto"/>
            <w:bottom w:val="none" w:sz="0" w:space="0" w:color="auto"/>
            <w:right w:val="none" w:sz="0" w:space="0" w:color="auto"/>
          </w:divBdr>
        </w:div>
        <w:div w:id="5330050">
          <w:marLeft w:val="640"/>
          <w:marRight w:val="0"/>
          <w:marTop w:val="0"/>
          <w:marBottom w:val="0"/>
          <w:divBdr>
            <w:top w:val="none" w:sz="0" w:space="0" w:color="auto"/>
            <w:left w:val="none" w:sz="0" w:space="0" w:color="auto"/>
            <w:bottom w:val="none" w:sz="0" w:space="0" w:color="auto"/>
            <w:right w:val="none" w:sz="0" w:space="0" w:color="auto"/>
          </w:divBdr>
        </w:div>
        <w:div w:id="194735744">
          <w:marLeft w:val="640"/>
          <w:marRight w:val="0"/>
          <w:marTop w:val="0"/>
          <w:marBottom w:val="0"/>
          <w:divBdr>
            <w:top w:val="none" w:sz="0" w:space="0" w:color="auto"/>
            <w:left w:val="none" w:sz="0" w:space="0" w:color="auto"/>
            <w:bottom w:val="none" w:sz="0" w:space="0" w:color="auto"/>
            <w:right w:val="none" w:sz="0" w:space="0" w:color="auto"/>
          </w:divBdr>
        </w:div>
        <w:div w:id="1396512279">
          <w:marLeft w:val="640"/>
          <w:marRight w:val="0"/>
          <w:marTop w:val="0"/>
          <w:marBottom w:val="0"/>
          <w:divBdr>
            <w:top w:val="none" w:sz="0" w:space="0" w:color="auto"/>
            <w:left w:val="none" w:sz="0" w:space="0" w:color="auto"/>
            <w:bottom w:val="none" w:sz="0" w:space="0" w:color="auto"/>
            <w:right w:val="none" w:sz="0" w:space="0" w:color="auto"/>
          </w:divBdr>
        </w:div>
        <w:div w:id="1097024153">
          <w:marLeft w:val="640"/>
          <w:marRight w:val="0"/>
          <w:marTop w:val="0"/>
          <w:marBottom w:val="0"/>
          <w:divBdr>
            <w:top w:val="none" w:sz="0" w:space="0" w:color="auto"/>
            <w:left w:val="none" w:sz="0" w:space="0" w:color="auto"/>
            <w:bottom w:val="none" w:sz="0" w:space="0" w:color="auto"/>
            <w:right w:val="none" w:sz="0" w:space="0" w:color="auto"/>
          </w:divBdr>
        </w:div>
        <w:div w:id="965425629">
          <w:marLeft w:val="640"/>
          <w:marRight w:val="0"/>
          <w:marTop w:val="0"/>
          <w:marBottom w:val="0"/>
          <w:divBdr>
            <w:top w:val="none" w:sz="0" w:space="0" w:color="auto"/>
            <w:left w:val="none" w:sz="0" w:space="0" w:color="auto"/>
            <w:bottom w:val="none" w:sz="0" w:space="0" w:color="auto"/>
            <w:right w:val="none" w:sz="0" w:space="0" w:color="auto"/>
          </w:divBdr>
        </w:div>
        <w:div w:id="2064206378">
          <w:marLeft w:val="640"/>
          <w:marRight w:val="0"/>
          <w:marTop w:val="0"/>
          <w:marBottom w:val="0"/>
          <w:divBdr>
            <w:top w:val="none" w:sz="0" w:space="0" w:color="auto"/>
            <w:left w:val="none" w:sz="0" w:space="0" w:color="auto"/>
            <w:bottom w:val="none" w:sz="0" w:space="0" w:color="auto"/>
            <w:right w:val="none" w:sz="0" w:space="0" w:color="auto"/>
          </w:divBdr>
        </w:div>
        <w:div w:id="1367832355">
          <w:marLeft w:val="640"/>
          <w:marRight w:val="0"/>
          <w:marTop w:val="0"/>
          <w:marBottom w:val="0"/>
          <w:divBdr>
            <w:top w:val="none" w:sz="0" w:space="0" w:color="auto"/>
            <w:left w:val="none" w:sz="0" w:space="0" w:color="auto"/>
            <w:bottom w:val="none" w:sz="0" w:space="0" w:color="auto"/>
            <w:right w:val="none" w:sz="0" w:space="0" w:color="auto"/>
          </w:divBdr>
        </w:div>
        <w:div w:id="784931696">
          <w:marLeft w:val="640"/>
          <w:marRight w:val="0"/>
          <w:marTop w:val="0"/>
          <w:marBottom w:val="0"/>
          <w:divBdr>
            <w:top w:val="none" w:sz="0" w:space="0" w:color="auto"/>
            <w:left w:val="none" w:sz="0" w:space="0" w:color="auto"/>
            <w:bottom w:val="none" w:sz="0" w:space="0" w:color="auto"/>
            <w:right w:val="none" w:sz="0" w:space="0" w:color="auto"/>
          </w:divBdr>
        </w:div>
        <w:div w:id="1478183833">
          <w:marLeft w:val="640"/>
          <w:marRight w:val="0"/>
          <w:marTop w:val="0"/>
          <w:marBottom w:val="0"/>
          <w:divBdr>
            <w:top w:val="none" w:sz="0" w:space="0" w:color="auto"/>
            <w:left w:val="none" w:sz="0" w:space="0" w:color="auto"/>
            <w:bottom w:val="none" w:sz="0" w:space="0" w:color="auto"/>
            <w:right w:val="none" w:sz="0" w:space="0" w:color="auto"/>
          </w:divBdr>
        </w:div>
        <w:div w:id="669868080">
          <w:marLeft w:val="640"/>
          <w:marRight w:val="0"/>
          <w:marTop w:val="0"/>
          <w:marBottom w:val="0"/>
          <w:divBdr>
            <w:top w:val="none" w:sz="0" w:space="0" w:color="auto"/>
            <w:left w:val="none" w:sz="0" w:space="0" w:color="auto"/>
            <w:bottom w:val="none" w:sz="0" w:space="0" w:color="auto"/>
            <w:right w:val="none" w:sz="0" w:space="0" w:color="auto"/>
          </w:divBdr>
        </w:div>
        <w:div w:id="1019040103">
          <w:marLeft w:val="640"/>
          <w:marRight w:val="0"/>
          <w:marTop w:val="0"/>
          <w:marBottom w:val="0"/>
          <w:divBdr>
            <w:top w:val="none" w:sz="0" w:space="0" w:color="auto"/>
            <w:left w:val="none" w:sz="0" w:space="0" w:color="auto"/>
            <w:bottom w:val="none" w:sz="0" w:space="0" w:color="auto"/>
            <w:right w:val="none" w:sz="0" w:space="0" w:color="auto"/>
          </w:divBdr>
        </w:div>
        <w:div w:id="206533046">
          <w:marLeft w:val="640"/>
          <w:marRight w:val="0"/>
          <w:marTop w:val="0"/>
          <w:marBottom w:val="0"/>
          <w:divBdr>
            <w:top w:val="none" w:sz="0" w:space="0" w:color="auto"/>
            <w:left w:val="none" w:sz="0" w:space="0" w:color="auto"/>
            <w:bottom w:val="none" w:sz="0" w:space="0" w:color="auto"/>
            <w:right w:val="none" w:sz="0" w:space="0" w:color="auto"/>
          </w:divBdr>
        </w:div>
        <w:div w:id="2009864054">
          <w:marLeft w:val="640"/>
          <w:marRight w:val="0"/>
          <w:marTop w:val="0"/>
          <w:marBottom w:val="0"/>
          <w:divBdr>
            <w:top w:val="none" w:sz="0" w:space="0" w:color="auto"/>
            <w:left w:val="none" w:sz="0" w:space="0" w:color="auto"/>
            <w:bottom w:val="none" w:sz="0" w:space="0" w:color="auto"/>
            <w:right w:val="none" w:sz="0" w:space="0" w:color="auto"/>
          </w:divBdr>
        </w:div>
        <w:div w:id="1406414204">
          <w:marLeft w:val="640"/>
          <w:marRight w:val="0"/>
          <w:marTop w:val="0"/>
          <w:marBottom w:val="0"/>
          <w:divBdr>
            <w:top w:val="none" w:sz="0" w:space="0" w:color="auto"/>
            <w:left w:val="none" w:sz="0" w:space="0" w:color="auto"/>
            <w:bottom w:val="none" w:sz="0" w:space="0" w:color="auto"/>
            <w:right w:val="none" w:sz="0" w:space="0" w:color="auto"/>
          </w:divBdr>
        </w:div>
        <w:div w:id="133915743">
          <w:marLeft w:val="640"/>
          <w:marRight w:val="0"/>
          <w:marTop w:val="0"/>
          <w:marBottom w:val="0"/>
          <w:divBdr>
            <w:top w:val="none" w:sz="0" w:space="0" w:color="auto"/>
            <w:left w:val="none" w:sz="0" w:space="0" w:color="auto"/>
            <w:bottom w:val="none" w:sz="0" w:space="0" w:color="auto"/>
            <w:right w:val="none" w:sz="0" w:space="0" w:color="auto"/>
          </w:divBdr>
        </w:div>
        <w:div w:id="897940422">
          <w:marLeft w:val="640"/>
          <w:marRight w:val="0"/>
          <w:marTop w:val="0"/>
          <w:marBottom w:val="0"/>
          <w:divBdr>
            <w:top w:val="none" w:sz="0" w:space="0" w:color="auto"/>
            <w:left w:val="none" w:sz="0" w:space="0" w:color="auto"/>
            <w:bottom w:val="none" w:sz="0" w:space="0" w:color="auto"/>
            <w:right w:val="none" w:sz="0" w:space="0" w:color="auto"/>
          </w:divBdr>
        </w:div>
        <w:div w:id="1834638530">
          <w:marLeft w:val="640"/>
          <w:marRight w:val="0"/>
          <w:marTop w:val="0"/>
          <w:marBottom w:val="0"/>
          <w:divBdr>
            <w:top w:val="none" w:sz="0" w:space="0" w:color="auto"/>
            <w:left w:val="none" w:sz="0" w:space="0" w:color="auto"/>
            <w:bottom w:val="none" w:sz="0" w:space="0" w:color="auto"/>
            <w:right w:val="none" w:sz="0" w:space="0" w:color="auto"/>
          </w:divBdr>
        </w:div>
        <w:div w:id="2009793148">
          <w:marLeft w:val="640"/>
          <w:marRight w:val="0"/>
          <w:marTop w:val="0"/>
          <w:marBottom w:val="0"/>
          <w:divBdr>
            <w:top w:val="none" w:sz="0" w:space="0" w:color="auto"/>
            <w:left w:val="none" w:sz="0" w:space="0" w:color="auto"/>
            <w:bottom w:val="none" w:sz="0" w:space="0" w:color="auto"/>
            <w:right w:val="none" w:sz="0" w:space="0" w:color="auto"/>
          </w:divBdr>
        </w:div>
        <w:div w:id="1665621994">
          <w:marLeft w:val="640"/>
          <w:marRight w:val="0"/>
          <w:marTop w:val="0"/>
          <w:marBottom w:val="0"/>
          <w:divBdr>
            <w:top w:val="none" w:sz="0" w:space="0" w:color="auto"/>
            <w:left w:val="none" w:sz="0" w:space="0" w:color="auto"/>
            <w:bottom w:val="none" w:sz="0" w:space="0" w:color="auto"/>
            <w:right w:val="none" w:sz="0" w:space="0" w:color="auto"/>
          </w:divBdr>
        </w:div>
        <w:div w:id="1194656225">
          <w:marLeft w:val="640"/>
          <w:marRight w:val="0"/>
          <w:marTop w:val="0"/>
          <w:marBottom w:val="0"/>
          <w:divBdr>
            <w:top w:val="none" w:sz="0" w:space="0" w:color="auto"/>
            <w:left w:val="none" w:sz="0" w:space="0" w:color="auto"/>
            <w:bottom w:val="none" w:sz="0" w:space="0" w:color="auto"/>
            <w:right w:val="none" w:sz="0" w:space="0" w:color="auto"/>
          </w:divBdr>
        </w:div>
        <w:div w:id="883979291">
          <w:marLeft w:val="640"/>
          <w:marRight w:val="0"/>
          <w:marTop w:val="0"/>
          <w:marBottom w:val="0"/>
          <w:divBdr>
            <w:top w:val="none" w:sz="0" w:space="0" w:color="auto"/>
            <w:left w:val="none" w:sz="0" w:space="0" w:color="auto"/>
            <w:bottom w:val="none" w:sz="0" w:space="0" w:color="auto"/>
            <w:right w:val="none" w:sz="0" w:space="0" w:color="auto"/>
          </w:divBdr>
        </w:div>
        <w:div w:id="1197814449">
          <w:marLeft w:val="640"/>
          <w:marRight w:val="0"/>
          <w:marTop w:val="0"/>
          <w:marBottom w:val="0"/>
          <w:divBdr>
            <w:top w:val="none" w:sz="0" w:space="0" w:color="auto"/>
            <w:left w:val="none" w:sz="0" w:space="0" w:color="auto"/>
            <w:bottom w:val="none" w:sz="0" w:space="0" w:color="auto"/>
            <w:right w:val="none" w:sz="0" w:space="0" w:color="auto"/>
          </w:divBdr>
        </w:div>
        <w:div w:id="572937559">
          <w:marLeft w:val="640"/>
          <w:marRight w:val="0"/>
          <w:marTop w:val="0"/>
          <w:marBottom w:val="0"/>
          <w:divBdr>
            <w:top w:val="none" w:sz="0" w:space="0" w:color="auto"/>
            <w:left w:val="none" w:sz="0" w:space="0" w:color="auto"/>
            <w:bottom w:val="none" w:sz="0" w:space="0" w:color="auto"/>
            <w:right w:val="none" w:sz="0" w:space="0" w:color="auto"/>
          </w:divBdr>
        </w:div>
        <w:div w:id="964233247">
          <w:marLeft w:val="640"/>
          <w:marRight w:val="0"/>
          <w:marTop w:val="0"/>
          <w:marBottom w:val="0"/>
          <w:divBdr>
            <w:top w:val="none" w:sz="0" w:space="0" w:color="auto"/>
            <w:left w:val="none" w:sz="0" w:space="0" w:color="auto"/>
            <w:bottom w:val="none" w:sz="0" w:space="0" w:color="auto"/>
            <w:right w:val="none" w:sz="0" w:space="0" w:color="auto"/>
          </w:divBdr>
        </w:div>
        <w:div w:id="183833217">
          <w:marLeft w:val="640"/>
          <w:marRight w:val="0"/>
          <w:marTop w:val="0"/>
          <w:marBottom w:val="0"/>
          <w:divBdr>
            <w:top w:val="none" w:sz="0" w:space="0" w:color="auto"/>
            <w:left w:val="none" w:sz="0" w:space="0" w:color="auto"/>
            <w:bottom w:val="none" w:sz="0" w:space="0" w:color="auto"/>
            <w:right w:val="none" w:sz="0" w:space="0" w:color="auto"/>
          </w:divBdr>
        </w:div>
        <w:div w:id="1471824255">
          <w:marLeft w:val="640"/>
          <w:marRight w:val="0"/>
          <w:marTop w:val="0"/>
          <w:marBottom w:val="0"/>
          <w:divBdr>
            <w:top w:val="none" w:sz="0" w:space="0" w:color="auto"/>
            <w:left w:val="none" w:sz="0" w:space="0" w:color="auto"/>
            <w:bottom w:val="none" w:sz="0" w:space="0" w:color="auto"/>
            <w:right w:val="none" w:sz="0" w:space="0" w:color="auto"/>
          </w:divBdr>
        </w:div>
        <w:div w:id="1242787206">
          <w:marLeft w:val="640"/>
          <w:marRight w:val="0"/>
          <w:marTop w:val="0"/>
          <w:marBottom w:val="0"/>
          <w:divBdr>
            <w:top w:val="none" w:sz="0" w:space="0" w:color="auto"/>
            <w:left w:val="none" w:sz="0" w:space="0" w:color="auto"/>
            <w:bottom w:val="none" w:sz="0" w:space="0" w:color="auto"/>
            <w:right w:val="none" w:sz="0" w:space="0" w:color="auto"/>
          </w:divBdr>
        </w:div>
        <w:div w:id="1139494541">
          <w:marLeft w:val="640"/>
          <w:marRight w:val="0"/>
          <w:marTop w:val="0"/>
          <w:marBottom w:val="0"/>
          <w:divBdr>
            <w:top w:val="none" w:sz="0" w:space="0" w:color="auto"/>
            <w:left w:val="none" w:sz="0" w:space="0" w:color="auto"/>
            <w:bottom w:val="none" w:sz="0" w:space="0" w:color="auto"/>
            <w:right w:val="none" w:sz="0" w:space="0" w:color="auto"/>
          </w:divBdr>
        </w:div>
        <w:div w:id="761071552">
          <w:marLeft w:val="640"/>
          <w:marRight w:val="0"/>
          <w:marTop w:val="0"/>
          <w:marBottom w:val="0"/>
          <w:divBdr>
            <w:top w:val="none" w:sz="0" w:space="0" w:color="auto"/>
            <w:left w:val="none" w:sz="0" w:space="0" w:color="auto"/>
            <w:bottom w:val="none" w:sz="0" w:space="0" w:color="auto"/>
            <w:right w:val="none" w:sz="0" w:space="0" w:color="auto"/>
          </w:divBdr>
        </w:div>
        <w:div w:id="1238975961">
          <w:marLeft w:val="640"/>
          <w:marRight w:val="0"/>
          <w:marTop w:val="0"/>
          <w:marBottom w:val="0"/>
          <w:divBdr>
            <w:top w:val="none" w:sz="0" w:space="0" w:color="auto"/>
            <w:left w:val="none" w:sz="0" w:space="0" w:color="auto"/>
            <w:bottom w:val="none" w:sz="0" w:space="0" w:color="auto"/>
            <w:right w:val="none" w:sz="0" w:space="0" w:color="auto"/>
          </w:divBdr>
        </w:div>
        <w:div w:id="1758556239">
          <w:marLeft w:val="640"/>
          <w:marRight w:val="0"/>
          <w:marTop w:val="0"/>
          <w:marBottom w:val="0"/>
          <w:divBdr>
            <w:top w:val="none" w:sz="0" w:space="0" w:color="auto"/>
            <w:left w:val="none" w:sz="0" w:space="0" w:color="auto"/>
            <w:bottom w:val="none" w:sz="0" w:space="0" w:color="auto"/>
            <w:right w:val="none" w:sz="0" w:space="0" w:color="auto"/>
          </w:divBdr>
        </w:div>
        <w:div w:id="2142847720">
          <w:marLeft w:val="640"/>
          <w:marRight w:val="0"/>
          <w:marTop w:val="0"/>
          <w:marBottom w:val="0"/>
          <w:divBdr>
            <w:top w:val="none" w:sz="0" w:space="0" w:color="auto"/>
            <w:left w:val="none" w:sz="0" w:space="0" w:color="auto"/>
            <w:bottom w:val="none" w:sz="0" w:space="0" w:color="auto"/>
            <w:right w:val="none" w:sz="0" w:space="0" w:color="auto"/>
          </w:divBdr>
        </w:div>
        <w:div w:id="1205368350">
          <w:marLeft w:val="640"/>
          <w:marRight w:val="0"/>
          <w:marTop w:val="0"/>
          <w:marBottom w:val="0"/>
          <w:divBdr>
            <w:top w:val="none" w:sz="0" w:space="0" w:color="auto"/>
            <w:left w:val="none" w:sz="0" w:space="0" w:color="auto"/>
            <w:bottom w:val="none" w:sz="0" w:space="0" w:color="auto"/>
            <w:right w:val="none" w:sz="0" w:space="0" w:color="auto"/>
          </w:divBdr>
        </w:div>
        <w:div w:id="1224949808">
          <w:marLeft w:val="640"/>
          <w:marRight w:val="0"/>
          <w:marTop w:val="0"/>
          <w:marBottom w:val="0"/>
          <w:divBdr>
            <w:top w:val="none" w:sz="0" w:space="0" w:color="auto"/>
            <w:left w:val="none" w:sz="0" w:space="0" w:color="auto"/>
            <w:bottom w:val="none" w:sz="0" w:space="0" w:color="auto"/>
            <w:right w:val="none" w:sz="0" w:space="0" w:color="auto"/>
          </w:divBdr>
        </w:div>
        <w:div w:id="351348066">
          <w:marLeft w:val="640"/>
          <w:marRight w:val="0"/>
          <w:marTop w:val="0"/>
          <w:marBottom w:val="0"/>
          <w:divBdr>
            <w:top w:val="none" w:sz="0" w:space="0" w:color="auto"/>
            <w:left w:val="none" w:sz="0" w:space="0" w:color="auto"/>
            <w:bottom w:val="none" w:sz="0" w:space="0" w:color="auto"/>
            <w:right w:val="none" w:sz="0" w:space="0" w:color="auto"/>
          </w:divBdr>
        </w:div>
        <w:div w:id="1904943652">
          <w:marLeft w:val="640"/>
          <w:marRight w:val="0"/>
          <w:marTop w:val="0"/>
          <w:marBottom w:val="0"/>
          <w:divBdr>
            <w:top w:val="none" w:sz="0" w:space="0" w:color="auto"/>
            <w:left w:val="none" w:sz="0" w:space="0" w:color="auto"/>
            <w:bottom w:val="none" w:sz="0" w:space="0" w:color="auto"/>
            <w:right w:val="none" w:sz="0" w:space="0" w:color="auto"/>
          </w:divBdr>
        </w:div>
        <w:div w:id="1334065139">
          <w:marLeft w:val="640"/>
          <w:marRight w:val="0"/>
          <w:marTop w:val="0"/>
          <w:marBottom w:val="0"/>
          <w:divBdr>
            <w:top w:val="none" w:sz="0" w:space="0" w:color="auto"/>
            <w:left w:val="none" w:sz="0" w:space="0" w:color="auto"/>
            <w:bottom w:val="none" w:sz="0" w:space="0" w:color="auto"/>
            <w:right w:val="none" w:sz="0" w:space="0" w:color="auto"/>
          </w:divBdr>
        </w:div>
        <w:div w:id="588855396">
          <w:marLeft w:val="640"/>
          <w:marRight w:val="0"/>
          <w:marTop w:val="0"/>
          <w:marBottom w:val="0"/>
          <w:divBdr>
            <w:top w:val="none" w:sz="0" w:space="0" w:color="auto"/>
            <w:left w:val="none" w:sz="0" w:space="0" w:color="auto"/>
            <w:bottom w:val="none" w:sz="0" w:space="0" w:color="auto"/>
            <w:right w:val="none" w:sz="0" w:space="0" w:color="auto"/>
          </w:divBdr>
        </w:div>
        <w:div w:id="1939560584">
          <w:marLeft w:val="640"/>
          <w:marRight w:val="0"/>
          <w:marTop w:val="0"/>
          <w:marBottom w:val="0"/>
          <w:divBdr>
            <w:top w:val="none" w:sz="0" w:space="0" w:color="auto"/>
            <w:left w:val="none" w:sz="0" w:space="0" w:color="auto"/>
            <w:bottom w:val="none" w:sz="0" w:space="0" w:color="auto"/>
            <w:right w:val="none" w:sz="0" w:space="0" w:color="auto"/>
          </w:divBdr>
        </w:div>
        <w:div w:id="698972971">
          <w:marLeft w:val="640"/>
          <w:marRight w:val="0"/>
          <w:marTop w:val="0"/>
          <w:marBottom w:val="0"/>
          <w:divBdr>
            <w:top w:val="none" w:sz="0" w:space="0" w:color="auto"/>
            <w:left w:val="none" w:sz="0" w:space="0" w:color="auto"/>
            <w:bottom w:val="none" w:sz="0" w:space="0" w:color="auto"/>
            <w:right w:val="none" w:sz="0" w:space="0" w:color="auto"/>
          </w:divBdr>
        </w:div>
        <w:div w:id="911820216">
          <w:marLeft w:val="640"/>
          <w:marRight w:val="0"/>
          <w:marTop w:val="0"/>
          <w:marBottom w:val="0"/>
          <w:divBdr>
            <w:top w:val="none" w:sz="0" w:space="0" w:color="auto"/>
            <w:left w:val="none" w:sz="0" w:space="0" w:color="auto"/>
            <w:bottom w:val="none" w:sz="0" w:space="0" w:color="auto"/>
            <w:right w:val="none" w:sz="0" w:space="0" w:color="auto"/>
          </w:divBdr>
        </w:div>
        <w:div w:id="1362365735">
          <w:marLeft w:val="640"/>
          <w:marRight w:val="0"/>
          <w:marTop w:val="0"/>
          <w:marBottom w:val="0"/>
          <w:divBdr>
            <w:top w:val="none" w:sz="0" w:space="0" w:color="auto"/>
            <w:left w:val="none" w:sz="0" w:space="0" w:color="auto"/>
            <w:bottom w:val="none" w:sz="0" w:space="0" w:color="auto"/>
            <w:right w:val="none" w:sz="0" w:space="0" w:color="auto"/>
          </w:divBdr>
        </w:div>
        <w:div w:id="1958296888">
          <w:marLeft w:val="640"/>
          <w:marRight w:val="0"/>
          <w:marTop w:val="0"/>
          <w:marBottom w:val="0"/>
          <w:divBdr>
            <w:top w:val="none" w:sz="0" w:space="0" w:color="auto"/>
            <w:left w:val="none" w:sz="0" w:space="0" w:color="auto"/>
            <w:bottom w:val="none" w:sz="0" w:space="0" w:color="auto"/>
            <w:right w:val="none" w:sz="0" w:space="0" w:color="auto"/>
          </w:divBdr>
        </w:div>
        <w:div w:id="2080786820">
          <w:marLeft w:val="640"/>
          <w:marRight w:val="0"/>
          <w:marTop w:val="0"/>
          <w:marBottom w:val="0"/>
          <w:divBdr>
            <w:top w:val="none" w:sz="0" w:space="0" w:color="auto"/>
            <w:left w:val="none" w:sz="0" w:space="0" w:color="auto"/>
            <w:bottom w:val="none" w:sz="0" w:space="0" w:color="auto"/>
            <w:right w:val="none" w:sz="0" w:space="0" w:color="auto"/>
          </w:divBdr>
        </w:div>
        <w:div w:id="1183933458">
          <w:marLeft w:val="640"/>
          <w:marRight w:val="0"/>
          <w:marTop w:val="0"/>
          <w:marBottom w:val="0"/>
          <w:divBdr>
            <w:top w:val="none" w:sz="0" w:space="0" w:color="auto"/>
            <w:left w:val="none" w:sz="0" w:space="0" w:color="auto"/>
            <w:bottom w:val="none" w:sz="0" w:space="0" w:color="auto"/>
            <w:right w:val="none" w:sz="0" w:space="0" w:color="auto"/>
          </w:divBdr>
        </w:div>
        <w:div w:id="507718000">
          <w:marLeft w:val="640"/>
          <w:marRight w:val="0"/>
          <w:marTop w:val="0"/>
          <w:marBottom w:val="0"/>
          <w:divBdr>
            <w:top w:val="none" w:sz="0" w:space="0" w:color="auto"/>
            <w:left w:val="none" w:sz="0" w:space="0" w:color="auto"/>
            <w:bottom w:val="none" w:sz="0" w:space="0" w:color="auto"/>
            <w:right w:val="none" w:sz="0" w:space="0" w:color="auto"/>
          </w:divBdr>
        </w:div>
        <w:div w:id="39287964">
          <w:marLeft w:val="640"/>
          <w:marRight w:val="0"/>
          <w:marTop w:val="0"/>
          <w:marBottom w:val="0"/>
          <w:divBdr>
            <w:top w:val="none" w:sz="0" w:space="0" w:color="auto"/>
            <w:left w:val="none" w:sz="0" w:space="0" w:color="auto"/>
            <w:bottom w:val="none" w:sz="0" w:space="0" w:color="auto"/>
            <w:right w:val="none" w:sz="0" w:space="0" w:color="auto"/>
          </w:divBdr>
        </w:div>
        <w:div w:id="1505902569">
          <w:marLeft w:val="640"/>
          <w:marRight w:val="0"/>
          <w:marTop w:val="0"/>
          <w:marBottom w:val="0"/>
          <w:divBdr>
            <w:top w:val="none" w:sz="0" w:space="0" w:color="auto"/>
            <w:left w:val="none" w:sz="0" w:space="0" w:color="auto"/>
            <w:bottom w:val="none" w:sz="0" w:space="0" w:color="auto"/>
            <w:right w:val="none" w:sz="0" w:space="0" w:color="auto"/>
          </w:divBdr>
        </w:div>
        <w:div w:id="1524247611">
          <w:marLeft w:val="640"/>
          <w:marRight w:val="0"/>
          <w:marTop w:val="0"/>
          <w:marBottom w:val="0"/>
          <w:divBdr>
            <w:top w:val="none" w:sz="0" w:space="0" w:color="auto"/>
            <w:left w:val="none" w:sz="0" w:space="0" w:color="auto"/>
            <w:bottom w:val="none" w:sz="0" w:space="0" w:color="auto"/>
            <w:right w:val="none" w:sz="0" w:space="0" w:color="auto"/>
          </w:divBdr>
        </w:div>
        <w:div w:id="562374495">
          <w:marLeft w:val="640"/>
          <w:marRight w:val="0"/>
          <w:marTop w:val="0"/>
          <w:marBottom w:val="0"/>
          <w:divBdr>
            <w:top w:val="none" w:sz="0" w:space="0" w:color="auto"/>
            <w:left w:val="none" w:sz="0" w:space="0" w:color="auto"/>
            <w:bottom w:val="none" w:sz="0" w:space="0" w:color="auto"/>
            <w:right w:val="none" w:sz="0" w:space="0" w:color="auto"/>
          </w:divBdr>
        </w:div>
        <w:div w:id="1089622199">
          <w:marLeft w:val="640"/>
          <w:marRight w:val="0"/>
          <w:marTop w:val="0"/>
          <w:marBottom w:val="0"/>
          <w:divBdr>
            <w:top w:val="none" w:sz="0" w:space="0" w:color="auto"/>
            <w:left w:val="none" w:sz="0" w:space="0" w:color="auto"/>
            <w:bottom w:val="none" w:sz="0" w:space="0" w:color="auto"/>
            <w:right w:val="none" w:sz="0" w:space="0" w:color="auto"/>
          </w:divBdr>
        </w:div>
        <w:div w:id="1582370408">
          <w:marLeft w:val="640"/>
          <w:marRight w:val="0"/>
          <w:marTop w:val="0"/>
          <w:marBottom w:val="0"/>
          <w:divBdr>
            <w:top w:val="none" w:sz="0" w:space="0" w:color="auto"/>
            <w:left w:val="none" w:sz="0" w:space="0" w:color="auto"/>
            <w:bottom w:val="none" w:sz="0" w:space="0" w:color="auto"/>
            <w:right w:val="none" w:sz="0" w:space="0" w:color="auto"/>
          </w:divBdr>
        </w:div>
        <w:div w:id="623387985">
          <w:marLeft w:val="640"/>
          <w:marRight w:val="0"/>
          <w:marTop w:val="0"/>
          <w:marBottom w:val="0"/>
          <w:divBdr>
            <w:top w:val="none" w:sz="0" w:space="0" w:color="auto"/>
            <w:left w:val="none" w:sz="0" w:space="0" w:color="auto"/>
            <w:bottom w:val="none" w:sz="0" w:space="0" w:color="auto"/>
            <w:right w:val="none" w:sz="0" w:space="0" w:color="auto"/>
          </w:divBdr>
        </w:div>
        <w:div w:id="1624996669">
          <w:marLeft w:val="640"/>
          <w:marRight w:val="0"/>
          <w:marTop w:val="0"/>
          <w:marBottom w:val="0"/>
          <w:divBdr>
            <w:top w:val="none" w:sz="0" w:space="0" w:color="auto"/>
            <w:left w:val="none" w:sz="0" w:space="0" w:color="auto"/>
            <w:bottom w:val="none" w:sz="0" w:space="0" w:color="auto"/>
            <w:right w:val="none" w:sz="0" w:space="0" w:color="auto"/>
          </w:divBdr>
        </w:div>
        <w:div w:id="735935935">
          <w:marLeft w:val="640"/>
          <w:marRight w:val="0"/>
          <w:marTop w:val="0"/>
          <w:marBottom w:val="0"/>
          <w:divBdr>
            <w:top w:val="none" w:sz="0" w:space="0" w:color="auto"/>
            <w:left w:val="none" w:sz="0" w:space="0" w:color="auto"/>
            <w:bottom w:val="none" w:sz="0" w:space="0" w:color="auto"/>
            <w:right w:val="none" w:sz="0" w:space="0" w:color="auto"/>
          </w:divBdr>
        </w:div>
        <w:div w:id="1022710073">
          <w:marLeft w:val="640"/>
          <w:marRight w:val="0"/>
          <w:marTop w:val="0"/>
          <w:marBottom w:val="0"/>
          <w:divBdr>
            <w:top w:val="none" w:sz="0" w:space="0" w:color="auto"/>
            <w:left w:val="none" w:sz="0" w:space="0" w:color="auto"/>
            <w:bottom w:val="none" w:sz="0" w:space="0" w:color="auto"/>
            <w:right w:val="none" w:sz="0" w:space="0" w:color="auto"/>
          </w:divBdr>
        </w:div>
        <w:div w:id="2055998993">
          <w:marLeft w:val="640"/>
          <w:marRight w:val="0"/>
          <w:marTop w:val="0"/>
          <w:marBottom w:val="0"/>
          <w:divBdr>
            <w:top w:val="none" w:sz="0" w:space="0" w:color="auto"/>
            <w:left w:val="none" w:sz="0" w:space="0" w:color="auto"/>
            <w:bottom w:val="none" w:sz="0" w:space="0" w:color="auto"/>
            <w:right w:val="none" w:sz="0" w:space="0" w:color="auto"/>
          </w:divBdr>
        </w:div>
        <w:div w:id="2122337905">
          <w:marLeft w:val="640"/>
          <w:marRight w:val="0"/>
          <w:marTop w:val="0"/>
          <w:marBottom w:val="0"/>
          <w:divBdr>
            <w:top w:val="none" w:sz="0" w:space="0" w:color="auto"/>
            <w:left w:val="none" w:sz="0" w:space="0" w:color="auto"/>
            <w:bottom w:val="none" w:sz="0" w:space="0" w:color="auto"/>
            <w:right w:val="none" w:sz="0" w:space="0" w:color="auto"/>
          </w:divBdr>
        </w:div>
        <w:div w:id="525215062">
          <w:marLeft w:val="640"/>
          <w:marRight w:val="0"/>
          <w:marTop w:val="0"/>
          <w:marBottom w:val="0"/>
          <w:divBdr>
            <w:top w:val="none" w:sz="0" w:space="0" w:color="auto"/>
            <w:left w:val="none" w:sz="0" w:space="0" w:color="auto"/>
            <w:bottom w:val="none" w:sz="0" w:space="0" w:color="auto"/>
            <w:right w:val="none" w:sz="0" w:space="0" w:color="auto"/>
          </w:divBdr>
        </w:div>
        <w:div w:id="259069015">
          <w:marLeft w:val="640"/>
          <w:marRight w:val="0"/>
          <w:marTop w:val="0"/>
          <w:marBottom w:val="0"/>
          <w:divBdr>
            <w:top w:val="none" w:sz="0" w:space="0" w:color="auto"/>
            <w:left w:val="none" w:sz="0" w:space="0" w:color="auto"/>
            <w:bottom w:val="none" w:sz="0" w:space="0" w:color="auto"/>
            <w:right w:val="none" w:sz="0" w:space="0" w:color="auto"/>
          </w:divBdr>
        </w:div>
        <w:div w:id="154299274">
          <w:marLeft w:val="640"/>
          <w:marRight w:val="0"/>
          <w:marTop w:val="0"/>
          <w:marBottom w:val="0"/>
          <w:divBdr>
            <w:top w:val="none" w:sz="0" w:space="0" w:color="auto"/>
            <w:left w:val="none" w:sz="0" w:space="0" w:color="auto"/>
            <w:bottom w:val="none" w:sz="0" w:space="0" w:color="auto"/>
            <w:right w:val="none" w:sz="0" w:space="0" w:color="auto"/>
          </w:divBdr>
        </w:div>
        <w:div w:id="517042943">
          <w:marLeft w:val="640"/>
          <w:marRight w:val="0"/>
          <w:marTop w:val="0"/>
          <w:marBottom w:val="0"/>
          <w:divBdr>
            <w:top w:val="none" w:sz="0" w:space="0" w:color="auto"/>
            <w:left w:val="none" w:sz="0" w:space="0" w:color="auto"/>
            <w:bottom w:val="none" w:sz="0" w:space="0" w:color="auto"/>
            <w:right w:val="none" w:sz="0" w:space="0" w:color="auto"/>
          </w:divBdr>
        </w:div>
        <w:div w:id="912590707">
          <w:marLeft w:val="640"/>
          <w:marRight w:val="0"/>
          <w:marTop w:val="0"/>
          <w:marBottom w:val="0"/>
          <w:divBdr>
            <w:top w:val="none" w:sz="0" w:space="0" w:color="auto"/>
            <w:left w:val="none" w:sz="0" w:space="0" w:color="auto"/>
            <w:bottom w:val="none" w:sz="0" w:space="0" w:color="auto"/>
            <w:right w:val="none" w:sz="0" w:space="0" w:color="auto"/>
          </w:divBdr>
        </w:div>
        <w:div w:id="1696688702">
          <w:marLeft w:val="640"/>
          <w:marRight w:val="0"/>
          <w:marTop w:val="0"/>
          <w:marBottom w:val="0"/>
          <w:divBdr>
            <w:top w:val="none" w:sz="0" w:space="0" w:color="auto"/>
            <w:left w:val="none" w:sz="0" w:space="0" w:color="auto"/>
            <w:bottom w:val="none" w:sz="0" w:space="0" w:color="auto"/>
            <w:right w:val="none" w:sz="0" w:space="0" w:color="auto"/>
          </w:divBdr>
        </w:div>
        <w:div w:id="2008439471">
          <w:marLeft w:val="640"/>
          <w:marRight w:val="0"/>
          <w:marTop w:val="0"/>
          <w:marBottom w:val="0"/>
          <w:divBdr>
            <w:top w:val="none" w:sz="0" w:space="0" w:color="auto"/>
            <w:left w:val="none" w:sz="0" w:space="0" w:color="auto"/>
            <w:bottom w:val="none" w:sz="0" w:space="0" w:color="auto"/>
            <w:right w:val="none" w:sz="0" w:space="0" w:color="auto"/>
          </w:divBdr>
        </w:div>
        <w:div w:id="1432624745">
          <w:marLeft w:val="640"/>
          <w:marRight w:val="0"/>
          <w:marTop w:val="0"/>
          <w:marBottom w:val="0"/>
          <w:divBdr>
            <w:top w:val="none" w:sz="0" w:space="0" w:color="auto"/>
            <w:left w:val="none" w:sz="0" w:space="0" w:color="auto"/>
            <w:bottom w:val="none" w:sz="0" w:space="0" w:color="auto"/>
            <w:right w:val="none" w:sz="0" w:space="0" w:color="auto"/>
          </w:divBdr>
        </w:div>
        <w:div w:id="103035370">
          <w:marLeft w:val="640"/>
          <w:marRight w:val="0"/>
          <w:marTop w:val="0"/>
          <w:marBottom w:val="0"/>
          <w:divBdr>
            <w:top w:val="none" w:sz="0" w:space="0" w:color="auto"/>
            <w:left w:val="none" w:sz="0" w:space="0" w:color="auto"/>
            <w:bottom w:val="none" w:sz="0" w:space="0" w:color="auto"/>
            <w:right w:val="none" w:sz="0" w:space="0" w:color="auto"/>
          </w:divBdr>
        </w:div>
        <w:div w:id="1647009167">
          <w:marLeft w:val="640"/>
          <w:marRight w:val="0"/>
          <w:marTop w:val="0"/>
          <w:marBottom w:val="0"/>
          <w:divBdr>
            <w:top w:val="none" w:sz="0" w:space="0" w:color="auto"/>
            <w:left w:val="none" w:sz="0" w:space="0" w:color="auto"/>
            <w:bottom w:val="none" w:sz="0" w:space="0" w:color="auto"/>
            <w:right w:val="none" w:sz="0" w:space="0" w:color="auto"/>
          </w:divBdr>
        </w:div>
        <w:div w:id="1042829181">
          <w:marLeft w:val="640"/>
          <w:marRight w:val="0"/>
          <w:marTop w:val="0"/>
          <w:marBottom w:val="0"/>
          <w:divBdr>
            <w:top w:val="none" w:sz="0" w:space="0" w:color="auto"/>
            <w:left w:val="none" w:sz="0" w:space="0" w:color="auto"/>
            <w:bottom w:val="none" w:sz="0" w:space="0" w:color="auto"/>
            <w:right w:val="none" w:sz="0" w:space="0" w:color="auto"/>
          </w:divBdr>
        </w:div>
        <w:div w:id="1174994957">
          <w:marLeft w:val="640"/>
          <w:marRight w:val="0"/>
          <w:marTop w:val="0"/>
          <w:marBottom w:val="0"/>
          <w:divBdr>
            <w:top w:val="none" w:sz="0" w:space="0" w:color="auto"/>
            <w:left w:val="none" w:sz="0" w:space="0" w:color="auto"/>
            <w:bottom w:val="none" w:sz="0" w:space="0" w:color="auto"/>
            <w:right w:val="none" w:sz="0" w:space="0" w:color="auto"/>
          </w:divBdr>
        </w:div>
        <w:div w:id="1109663028">
          <w:marLeft w:val="640"/>
          <w:marRight w:val="0"/>
          <w:marTop w:val="0"/>
          <w:marBottom w:val="0"/>
          <w:divBdr>
            <w:top w:val="none" w:sz="0" w:space="0" w:color="auto"/>
            <w:left w:val="none" w:sz="0" w:space="0" w:color="auto"/>
            <w:bottom w:val="none" w:sz="0" w:space="0" w:color="auto"/>
            <w:right w:val="none" w:sz="0" w:space="0" w:color="auto"/>
          </w:divBdr>
        </w:div>
        <w:div w:id="425883144">
          <w:marLeft w:val="640"/>
          <w:marRight w:val="0"/>
          <w:marTop w:val="0"/>
          <w:marBottom w:val="0"/>
          <w:divBdr>
            <w:top w:val="none" w:sz="0" w:space="0" w:color="auto"/>
            <w:left w:val="none" w:sz="0" w:space="0" w:color="auto"/>
            <w:bottom w:val="none" w:sz="0" w:space="0" w:color="auto"/>
            <w:right w:val="none" w:sz="0" w:space="0" w:color="auto"/>
          </w:divBdr>
        </w:div>
        <w:div w:id="1881699168">
          <w:marLeft w:val="640"/>
          <w:marRight w:val="0"/>
          <w:marTop w:val="0"/>
          <w:marBottom w:val="0"/>
          <w:divBdr>
            <w:top w:val="none" w:sz="0" w:space="0" w:color="auto"/>
            <w:left w:val="none" w:sz="0" w:space="0" w:color="auto"/>
            <w:bottom w:val="none" w:sz="0" w:space="0" w:color="auto"/>
            <w:right w:val="none" w:sz="0" w:space="0" w:color="auto"/>
          </w:divBdr>
        </w:div>
        <w:div w:id="1477599585">
          <w:marLeft w:val="640"/>
          <w:marRight w:val="0"/>
          <w:marTop w:val="0"/>
          <w:marBottom w:val="0"/>
          <w:divBdr>
            <w:top w:val="none" w:sz="0" w:space="0" w:color="auto"/>
            <w:left w:val="none" w:sz="0" w:space="0" w:color="auto"/>
            <w:bottom w:val="none" w:sz="0" w:space="0" w:color="auto"/>
            <w:right w:val="none" w:sz="0" w:space="0" w:color="auto"/>
          </w:divBdr>
        </w:div>
        <w:div w:id="1204708003">
          <w:marLeft w:val="640"/>
          <w:marRight w:val="0"/>
          <w:marTop w:val="0"/>
          <w:marBottom w:val="0"/>
          <w:divBdr>
            <w:top w:val="none" w:sz="0" w:space="0" w:color="auto"/>
            <w:left w:val="none" w:sz="0" w:space="0" w:color="auto"/>
            <w:bottom w:val="none" w:sz="0" w:space="0" w:color="auto"/>
            <w:right w:val="none" w:sz="0" w:space="0" w:color="auto"/>
          </w:divBdr>
        </w:div>
        <w:div w:id="1195802260">
          <w:marLeft w:val="640"/>
          <w:marRight w:val="0"/>
          <w:marTop w:val="0"/>
          <w:marBottom w:val="0"/>
          <w:divBdr>
            <w:top w:val="none" w:sz="0" w:space="0" w:color="auto"/>
            <w:left w:val="none" w:sz="0" w:space="0" w:color="auto"/>
            <w:bottom w:val="none" w:sz="0" w:space="0" w:color="auto"/>
            <w:right w:val="none" w:sz="0" w:space="0" w:color="auto"/>
          </w:divBdr>
        </w:div>
        <w:div w:id="38937684">
          <w:marLeft w:val="640"/>
          <w:marRight w:val="0"/>
          <w:marTop w:val="0"/>
          <w:marBottom w:val="0"/>
          <w:divBdr>
            <w:top w:val="none" w:sz="0" w:space="0" w:color="auto"/>
            <w:left w:val="none" w:sz="0" w:space="0" w:color="auto"/>
            <w:bottom w:val="none" w:sz="0" w:space="0" w:color="auto"/>
            <w:right w:val="none" w:sz="0" w:space="0" w:color="auto"/>
          </w:divBdr>
        </w:div>
        <w:div w:id="718942883">
          <w:marLeft w:val="640"/>
          <w:marRight w:val="0"/>
          <w:marTop w:val="0"/>
          <w:marBottom w:val="0"/>
          <w:divBdr>
            <w:top w:val="none" w:sz="0" w:space="0" w:color="auto"/>
            <w:left w:val="none" w:sz="0" w:space="0" w:color="auto"/>
            <w:bottom w:val="none" w:sz="0" w:space="0" w:color="auto"/>
            <w:right w:val="none" w:sz="0" w:space="0" w:color="auto"/>
          </w:divBdr>
        </w:div>
        <w:div w:id="365714390">
          <w:marLeft w:val="640"/>
          <w:marRight w:val="0"/>
          <w:marTop w:val="0"/>
          <w:marBottom w:val="0"/>
          <w:divBdr>
            <w:top w:val="none" w:sz="0" w:space="0" w:color="auto"/>
            <w:left w:val="none" w:sz="0" w:space="0" w:color="auto"/>
            <w:bottom w:val="none" w:sz="0" w:space="0" w:color="auto"/>
            <w:right w:val="none" w:sz="0" w:space="0" w:color="auto"/>
          </w:divBdr>
        </w:div>
        <w:div w:id="434709283">
          <w:marLeft w:val="640"/>
          <w:marRight w:val="0"/>
          <w:marTop w:val="0"/>
          <w:marBottom w:val="0"/>
          <w:divBdr>
            <w:top w:val="none" w:sz="0" w:space="0" w:color="auto"/>
            <w:left w:val="none" w:sz="0" w:space="0" w:color="auto"/>
            <w:bottom w:val="none" w:sz="0" w:space="0" w:color="auto"/>
            <w:right w:val="none" w:sz="0" w:space="0" w:color="auto"/>
          </w:divBdr>
        </w:div>
        <w:div w:id="108359709">
          <w:marLeft w:val="640"/>
          <w:marRight w:val="0"/>
          <w:marTop w:val="0"/>
          <w:marBottom w:val="0"/>
          <w:divBdr>
            <w:top w:val="none" w:sz="0" w:space="0" w:color="auto"/>
            <w:left w:val="none" w:sz="0" w:space="0" w:color="auto"/>
            <w:bottom w:val="none" w:sz="0" w:space="0" w:color="auto"/>
            <w:right w:val="none" w:sz="0" w:space="0" w:color="auto"/>
          </w:divBdr>
        </w:div>
        <w:div w:id="1599487061">
          <w:marLeft w:val="640"/>
          <w:marRight w:val="0"/>
          <w:marTop w:val="0"/>
          <w:marBottom w:val="0"/>
          <w:divBdr>
            <w:top w:val="none" w:sz="0" w:space="0" w:color="auto"/>
            <w:left w:val="none" w:sz="0" w:space="0" w:color="auto"/>
            <w:bottom w:val="none" w:sz="0" w:space="0" w:color="auto"/>
            <w:right w:val="none" w:sz="0" w:space="0" w:color="auto"/>
          </w:divBdr>
        </w:div>
        <w:div w:id="2075007131">
          <w:marLeft w:val="640"/>
          <w:marRight w:val="0"/>
          <w:marTop w:val="0"/>
          <w:marBottom w:val="0"/>
          <w:divBdr>
            <w:top w:val="none" w:sz="0" w:space="0" w:color="auto"/>
            <w:left w:val="none" w:sz="0" w:space="0" w:color="auto"/>
            <w:bottom w:val="none" w:sz="0" w:space="0" w:color="auto"/>
            <w:right w:val="none" w:sz="0" w:space="0" w:color="auto"/>
          </w:divBdr>
        </w:div>
        <w:div w:id="1547058235">
          <w:marLeft w:val="640"/>
          <w:marRight w:val="0"/>
          <w:marTop w:val="0"/>
          <w:marBottom w:val="0"/>
          <w:divBdr>
            <w:top w:val="none" w:sz="0" w:space="0" w:color="auto"/>
            <w:left w:val="none" w:sz="0" w:space="0" w:color="auto"/>
            <w:bottom w:val="none" w:sz="0" w:space="0" w:color="auto"/>
            <w:right w:val="none" w:sz="0" w:space="0" w:color="auto"/>
          </w:divBdr>
        </w:div>
        <w:div w:id="1208949156">
          <w:marLeft w:val="640"/>
          <w:marRight w:val="0"/>
          <w:marTop w:val="0"/>
          <w:marBottom w:val="0"/>
          <w:divBdr>
            <w:top w:val="none" w:sz="0" w:space="0" w:color="auto"/>
            <w:left w:val="none" w:sz="0" w:space="0" w:color="auto"/>
            <w:bottom w:val="none" w:sz="0" w:space="0" w:color="auto"/>
            <w:right w:val="none" w:sz="0" w:space="0" w:color="auto"/>
          </w:divBdr>
        </w:div>
      </w:divsChild>
    </w:div>
    <w:div w:id="959146371">
      <w:bodyDiv w:val="1"/>
      <w:marLeft w:val="0"/>
      <w:marRight w:val="0"/>
      <w:marTop w:val="0"/>
      <w:marBottom w:val="0"/>
      <w:divBdr>
        <w:top w:val="none" w:sz="0" w:space="0" w:color="auto"/>
        <w:left w:val="none" w:sz="0" w:space="0" w:color="auto"/>
        <w:bottom w:val="none" w:sz="0" w:space="0" w:color="auto"/>
        <w:right w:val="none" w:sz="0" w:space="0" w:color="auto"/>
      </w:divBdr>
      <w:divsChild>
        <w:div w:id="1085956839">
          <w:marLeft w:val="0"/>
          <w:marRight w:val="0"/>
          <w:marTop w:val="0"/>
          <w:marBottom w:val="0"/>
          <w:divBdr>
            <w:top w:val="none" w:sz="0" w:space="0" w:color="auto"/>
            <w:left w:val="none" w:sz="0" w:space="0" w:color="auto"/>
            <w:bottom w:val="none" w:sz="0" w:space="0" w:color="auto"/>
            <w:right w:val="none" w:sz="0" w:space="0" w:color="auto"/>
          </w:divBdr>
        </w:div>
        <w:div w:id="1974091890">
          <w:marLeft w:val="0"/>
          <w:marRight w:val="0"/>
          <w:marTop w:val="0"/>
          <w:marBottom w:val="0"/>
          <w:divBdr>
            <w:top w:val="none" w:sz="0" w:space="0" w:color="auto"/>
            <w:left w:val="none" w:sz="0" w:space="0" w:color="auto"/>
            <w:bottom w:val="none" w:sz="0" w:space="0" w:color="auto"/>
            <w:right w:val="none" w:sz="0" w:space="0" w:color="auto"/>
          </w:divBdr>
        </w:div>
        <w:div w:id="1705211101">
          <w:marLeft w:val="0"/>
          <w:marRight w:val="0"/>
          <w:marTop w:val="0"/>
          <w:marBottom w:val="0"/>
          <w:divBdr>
            <w:top w:val="none" w:sz="0" w:space="0" w:color="auto"/>
            <w:left w:val="none" w:sz="0" w:space="0" w:color="auto"/>
            <w:bottom w:val="none" w:sz="0" w:space="0" w:color="auto"/>
            <w:right w:val="none" w:sz="0" w:space="0" w:color="auto"/>
          </w:divBdr>
        </w:div>
        <w:div w:id="565455987">
          <w:marLeft w:val="0"/>
          <w:marRight w:val="0"/>
          <w:marTop w:val="0"/>
          <w:marBottom w:val="0"/>
          <w:divBdr>
            <w:top w:val="none" w:sz="0" w:space="0" w:color="auto"/>
            <w:left w:val="none" w:sz="0" w:space="0" w:color="auto"/>
            <w:bottom w:val="none" w:sz="0" w:space="0" w:color="auto"/>
            <w:right w:val="none" w:sz="0" w:space="0" w:color="auto"/>
          </w:divBdr>
        </w:div>
        <w:div w:id="719938609">
          <w:marLeft w:val="0"/>
          <w:marRight w:val="0"/>
          <w:marTop w:val="0"/>
          <w:marBottom w:val="0"/>
          <w:divBdr>
            <w:top w:val="none" w:sz="0" w:space="0" w:color="auto"/>
            <w:left w:val="none" w:sz="0" w:space="0" w:color="auto"/>
            <w:bottom w:val="none" w:sz="0" w:space="0" w:color="auto"/>
            <w:right w:val="none" w:sz="0" w:space="0" w:color="auto"/>
          </w:divBdr>
        </w:div>
        <w:div w:id="1699089305">
          <w:marLeft w:val="0"/>
          <w:marRight w:val="0"/>
          <w:marTop w:val="0"/>
          <w:marBottom w:val="0"/>
          <w:divBdr>
            <w:top w:val="none" w:sz="0" w:space="0" w:color="auto"/>
            <w:left w:val="none" w:sz="0" w:space="0" w:color="auto"/>
            <w:bottom w:val="none" w:sz="0" w:space="0" w:color="auto"/>
            <w:right w:val="none" w:sz="0" w:space="0" w:color="auto"/>
          </w:divBdr>
        </w:div>
        <w:div w:id="33889553">
          <w:marLeft w:val="0"/>
          <w:marRight w:val="0"/>
          <w:marTop w:val="0"/>
          <w:marBottom w:val="0"/>
          <w:divBdr>
            <w:top w:val="none" w:sz="0" w:space="0" w:color="auto"/>
            <w:left w:val="none" w:sz="0" w:space="0" w:color="auto"/>
            <w:bottom w:val="none" w:sz="0" w:space="0" w:color="auto"/>
            <w:right w:val="none" w:sz="0" w:space="0" w:color="auto"/>
          </w:divBdr>
        </w:div>
        <w:div w:id="2028091749">
          <w:marLeft w:val="0"/>
          <w:marRight w:val="0"/>
          <w:marTop w:val="0"/>
          <w:marBottom w:val="0"/>
          <w:divBdr>
            <w:top w:val="none" w:sz="0" w:space="0" w:color="auto"/>
            <w:left w:val="none" w:sz="0" w:space="0" w:color="auto"/>
            <w:bottom w:val="none" w:sz="0" w:space="0" w:color="auto"/>
            <w:right w:val="none" w:sz="0" w:space="0" w:color="auto"/>
          </w:divBdr>
        </w:div>
        <w:div w:id="1649285500">
          <w:marLeft w:val="0"/>
          <w:marRight w:val="0"/>
          <w:marTop w:val="0"/>
          <w:marBottom w:val="0"/>
          <w:divBdr>
            <w:top w:val="none" w:sz="0" w:space="0" w:color="auto"/>
            <w:left w:val="none" w:sz="0" w:space="0" w:color="auto"/>
            <w:bottom w:val="none" w:sz="0" w:space="0" w:color="auto"/>
            <w:right w:val="none" w:sz="0" w:space="0" w:color="auto"/>
          </w:divBdr>
        </w:div>
        <w:div w:id="12658426">
          <w:marLeft w:val="0"/>
          <w:marRight w:val="0"/>
          <w:marTop w:val="0"/>
          <w:marBottom w:val="0"/>
          <w:divBdr>
            <w:top w:val="none" w:sz="0" w:space="0" w:color="auto"/>
            <w:left w:val="none" w:sz="0" w:space="0" w:color="auto"/>
            <w:bottom w:val="none" w:sz="0" w:space="0" w:color="auto"/>
            <w:right w:val="none" w:sz="0" w:space="0" w:color="auto"/>
          </w:divBdr>
        </w:div>
        <w:div w:id="1712993566">
          <w:marLeft w:val="0"/>
          <w:marRight w:val="0"/>
          <w:marTop w:val="0"/>
          <w:marBottom w:val="0"/>
          <w:divBdr>
            <w:top w:val="none" w:sz="0" w:space="0" w:color="auto"/>
            <w:left w:val="none" w:sz="0" w:space="0" w:color="auto"/>
            <w:bottom w:val="none" w:sz="0" w:space="0" w:color="auto"/>
            <w:right w:val="none" w:sz="0" w:space="0" w:color="auto"/>
          </w:divBdr>
        </w:div>
        <w:div w:id="1667242502">
          <w:marLeft w:val="0"/>
          <w:marRight w:val="0"/>
          <w:marTop w:val="0"/>
          <w:marBottom w:val="0"/>
          <w:divBdr>
            <w:top w:val="none" w:sz="0" w:space="0" w:color="auto"/>
            <w:left w:val="none" w:sz="0" w:space="0" w:color="auto"/>
            <w:bottom w:val="none" w:sz="0" w:space="0" w:color="auto"/>
            <w:right w:val="none" w:sz="0" w:space="0" w:color="auto"/>
          </w:divBdr>
        </w:div>
        <w:div w:id="307788877">
          <w:marLeft w:val="0"/>
          <w:marRight w:val="0"/>
          <w:marTop w:val="0"/>
          <w:marBottom w:val="0"/>
          <w:divBdr>
            <w:top w:val="none" w:sz="0" w:space="0" w:color="auto"/>
            <w:left w:val="none" w:sz="0" w:space="0" w:color="auto"/>
            <w:bottom w:val="none" w:sz="0" w:space="0" w:color="auto"/>
            <w:right w:val="none" w:sz="0" w:space="0" w:color="auto"/>
          </w:divBdr>
        </w:div>
        <w:div w:id="1997299773">
          <w:marLeft w:val="0"/>
          <w:marRight w:val="0"/>
          <w:marTop w:val="0"/>
          <w:marBottom w:val="0"/>
          <w:divBdr>
            <w:top w:val="none" w:sz="0" w:space="0" w:color="auto"/>
            <w:left w:val="none" w:sz="0" w:space="0" w:color="auto"/>
            <w:bottom w:val="none" w:sz="0" w:space="0" w:color="auto"/>
            <w:right w:val="none" w:sz="0" w:space="0" w:color="auto"/>
          </w:divBdr>
        </w:div>
        <w:div w:id="1019771285">
          <w:marLeft w:val="0"/>
          <w:marRight w:val="0"/>
          <w:marTop w:val="0"/>
          <w:marBottom w:val="0"/>
          <w:divBdr>
            <w:top w:val="none" w:sz="0" w:space="0" w:color="auto"/>
            <w:left w:val="none" w:sz="0" w:space="0" w:color="auto"/>
            <w:bottom w:val="none" w:sz="0" w:space="0" w:color="auto"/>
            <w:right w:val="none" w:sz="0" w:space="0" w:color="auto"/>
          </w:divBdr>
        </w:div>
        <w:div w:id="2122651356">
          <w:marLeft w:val="0"/>
          <w:marRight w:val="0"/>
          <w:marTop w:val="0"/>
          <w:marBottom w:val="0"/>
          <w:divBdr>
            <w:top w:val="none" w:sz="0" w:space="0" w:color="auto"/>
            <w:left w:val="none" w:sz="0" w:space="0" w:color="auto"/>
            <w:bottom w:val="none" w:sz="0" w:space="0" w:color="auto"/>
            <w:right w:val="none" w:sz="0" w:space="0" w:color="auto"/>
          </w:divBdr>
        </w:div>
        <w:div w:id="1107238599">
          <w:marLeft w:val="0"/>
          <w:marRight w:val="0"/>
          <w:marTop w:val="0"/>
          <w:marBottom w:val="0"/>
          <w:divBdr>
            <w:top w:val="none" w:sz="0" w:space="0" w:color="auto"/>
            <w:left w:val="none" w:sz="0" w:space="0" w:color="auto"/>
            <w:bottom w:val="none" w:sz="0" w:space="0" w:color="auto"/>
            <w:right w:val="none" w:sz="0" w:space="0" w:color="auto"/>
          </w:divBdr>
        </w:div>
        <w:div w:id="1654597689">
          <w:marLeft w:val="0"/>
          <w:marRight w:val="0"/>
          <w:marTop w:val="0"/>
          <w:marBottom w:val="0"/>
          <w:divBdr>
            <w:top w:val="none" w:sz="0" w:space="0" w:color="auto"/>
            <w:left w:val="none" w:sz="0" w:space="0" w:color="auto"/>
            <w:bottom w:val="none" w:sz="0" w:space="0" w:color="auto"/>
            <w:right w:val="none" w:sz="0" w:space="0" w:color="auto"/>
          </w:divBdr>
        </w:div>
        <w:div w:id="615453365">
          <w:marLeft w:val="0"/>
          <w:marRight w:val="0"/>
          <w:marTop w:val="0"/>
          <w:marBottom w:val="0"/>
          <w:divBdr>
            <w:top w:val="none" w:sz="0" w:space="0" w:color="auto"/>
            <w:left w:val="none" w:sz="0" w:space="0" w:color="auto"/>
            <w:bottom w:val="none" w:sz="0" w:space="0" w:color="auto"/>
            <w:right w:val="none" w:sz="0" w:space="0" w:color="auto"/>
          </w:divBdr>
        </w:div>
        <w:div w:id="1801991215">
          <w:marLeft w:val="0"/>
          <w:marRight w:val="0"/>
          <w:marTop w:val="0"/>
          <w:marBottom w:val="0"/>
          <w:divBdr>
            <w:top w:val="none" w:sz="0" w:space="0" w:color="auto"/>
            <w:left w:val="none" w:sz="0" w:space="0" w:color="auto"/>
            <w:bottom w:val="none" w:sz="0" w:space="0" w:color="auto"/>
            <w:right w:val="none" w:sz="0" w:space="0" w:color="auto"/>
          </w:divBdr>
        </w:div>
        <w:div w:id="62458971">
          <w:marLeft w:val="0"/>
          <w:marRight w:val="0"/>
          <w:marTop w:val="0"/>
          <w:marBottom w:val="0"/>
          <w:divBdr>
            <w:top w:val="none" w:sz="0" w:space="0" w:color="auto"/>
            <w:left w:val="none" w:sz="0" w:space="0" w:color="auto"/>
            <w:bottom w:val="none" w:sz="0" w:space="0" w:color="auto"/>
            <w:right w:val="none" w:sz="0" w:space="0" w:color="auto"/>
          </w:divBdr>
        </w:div>
        <w:div w:id="67462794">
          <w:marLeft w:val="0"/>
          <w:marRight w:val="0"/>
          <w:marTop w:val="0"/>
          <w:marBottom w:val="0"/>
          <w:divBdr>
            <w:top w:val="none" w:sz="0" w:space="0" w:color="auto"/>
            <w:left w:val="none" w:sz="0" w:space="0" w:color="auto"/>
            <w:bottom w:val="none" w:sz="0" w:space="0" w:color="auto"/>
            <w:right w:val="none" w:sz="0" w:space="0" w:color="auto"/>
          </w:divBdr>
        </w:div>
        <w:div w:id="323092971">
          <w:marLeft w:val="0"/>
          <w:marRight w:val="0"/>
          <w:marTop w:val="0"/>
          <w:marBottom w:val="0"/>
          <w:divBdr>
            <w:top w:val="none" w:sz="0" w:space="0" w:color="auto"/>
            <w:left w:val="none" w:sz="0" w:space="0" w:color="auto"/>
            <w:bottom w:val="none" w:sz="0" w:space="0" w:color="auto"/>
            <w:right w:val="none" w:sz="0" w:space="0" w:color="auto"/>
          </w:divBdr>
        </w:div>
        <w:div w:id="1241525628">
          <w:marLeft w:val="0"/>
          <w:marRight w:val="0"/>
          <w:marTop w:val="0"/>
          <w:marBottom w:val="0"/>
          <w:divBdr>
            <w:top w:val="none" w:sz="0" w:space="0" w:color="auto"/>
            <w:left w:val="none" w:sz="0" w:space="0" w:color="auto"/>
            <w:bottom w:val="none" w:sz="0" w:space="0" w:color="auto"/>
            <w:right w:val="none" w:sz="0" w:space="0" w:color="auto"/>
          </w:divBdr>
        </w:div>
        <w:div w:id="775909964">
          <w:marLeft w:val="0"/>
          <w:marRight w:val="0"/>
          <w:marTop w:val="0"/>
          <w:marBottom w:val="0"/>
          <w:divBdr>
            <w:top w:val="none" w:sz="0" w:space="0" w:color="auto"/>
            <w:left w:val="none" w:sz="0" w:space="0" w:color="auto"/>
            <w:bottom w:val="none" w:sz="0" w:space="0" w:color="auto"/>
            <w:right w:val="none" w:sz="0" w:space="0" w:color="auto"/>
          </w:divBdr>
        </w:div>
        <w:div w:id="2023773302">
          <w:marLeft w:val="0"/>
          <w:marRight w:val="0"/>
          <w:marTop w:val="0"/>
          <w:marBottom w:val="0"/>
          <w:divBdr>
            <w:top w:val="none" w:sz="0" w:space="0" w:color="auto"/>
            <w:left w:val="none" w:sz="0" w:space="0" w:color="auto"/>
            <w:bottom w:val="none" w:sz="0" w:space="0" w:color="auto"/>
            <w:right w:val="none" w:sz="0" w:space="0" w:color="auto"/>
          </w:divBdr>
        </w:div>
        <w:div w:id="315383956">
          <w:marLeft w:val="0"/>
          <w:marRight w:val="0"/>
          <w:marTop w:val="0"/>
          <w:marBottom w:val="0"/>
          <w:divBdr>
            <w:top w:val="none" w:sz="0" w:space="0" w:color="auto"/>
            <w:left w:val="none" w:sz="0" w:space="0" w:color="auto"/>
            <w:bottom w:val="none" w:sz="0" w:space="0" w:color="auto"/>
            <w:right w:val="none" w:sz="0" w:space="0" w:color="auto"/>
          </w:divBdr>
        </w:div>
        <w:div w:id="1798331340">
          <w:marLeft w:val="0"/>
          <w:marRight w:val="0"/>
          <w:marTop w:val="0"/>
          <w:marBottom w:val="0"/>
          <w:divBdr>
            <w:top w:val="none" w:sz="0" w:space="0" w:color="auto"/>
            <w:left w:val="none" w:sz="0" w:space="0" w:color="auto"/>
            <w:bottom w:val="none" w:sz="0" w:space="0" w:color="auto"/>
            <w:right w:val="none" w:sz="0" w:space="0" w:color="auto"/>
          </w:divBdr>
        </w:div>
        <w:div w:id="1824464453">
          <w:marLeft w:val="0"/>
          <w:marRight w:val="0"/>
          <w:marTop w:val="0"/>
          <w:marBottom w:val="0"/>
          <w:divBdr>
            <w:top w:val="none" w:sz="0" w:space="0" w:color="auto"/>
            <w:left w:val="none" w:sz="0" w:space="0" w:color="auto"/>
            <w:bottom w:val="none" w:sz="0" w:space="0" w:color="auto"/>
            <w:right w:val="none" w:sz="0" w:space="0" w:color="auto"/>
          </w:divBdr>
        </w:div>
        <w:div w:id="2057777738">
          <w:marLeft w:val="0"/>
          <w:marRight w:val="0"/>
          <w:marTop w:val="0"/>
          <w:marBottom w:val="0"/>
          <w:divBdr>
            <w:top w:val="none" w:sz="0" w:space="0" w:color="auto"/>
            <w:left w:val="none" w:sz="0" w:space="0" w:color="auto"/>
            <w:bottom w:val="none" w:sz="0" w:space="0" w:color="auto"/>
            <w:right w:val="none" w:sz="0" w:space="0" w:color="auto"/>
          </w:divBdr>
        </w:div>
        <w:div w:id="1170684166">
          <w:marLeft w:val="0"/>
          <w:marRight w:val="0"/>
          <w:marTop w:val="0"/>
          <w:marBottom w:val="0"/>
          <w:divBdr>
            <w:top w:val="none" w:sz="0" w:space="0" w:color="auto"/>
            <w:left w:val="none" w:sz="0" w:space="0" w:color="auto"/>
            <w:bottom w:val="none" w:sz="0" w:space="0" w:color="auto"/>
            <w:right w:val="none" w:sz="0" w:space="0" w:color="auto"/>
          </w:divBdr>
        </w:div>
        <w:div w:id="2095198710">
          <w:marLeft w:val="0"/>
          <w:marRight w:val="0"/>
          <w:marTop w:val="0"/>
          <w:marBottom w:val="0"/>
          <w:divBdr>
            <w:top w:val="none" w:sz="0" w:space="0" w:color="auto"/>
            <w:left w:val="none" w:sz="0" w:space="0" w:color="auto"/>
            <w:bottom w:val="none" w:sz="0" w:space="0" w:color="auto"/>
            <w:right w:val="none" w:sz="0" w:space="0" w:color="auto"/>
          </w:divBdr>
        </w:div>
        <w:div w:id="1333332810">
          <w:marLeft w:val="0"/>
          <w:marRight w:val="0"/>
          <w:marTop w:val="0"/>
          <w:marBottom w:val="0"/>
          <w:divBdr>
            <w:top w:val="none" w:sz="0" w:space="0" w:color="auto"/>
            <w:left w:val="none" w:sz="0" w:space="0" w:color="auto"/>
            <w:bottom w:val="none" w:sz="0" w:space="0" w:color="auto"/>
            <w:right w:val="none" w:sz="0" w:space="0" w:color="auto"/>
          </w:divBdr>
        </w:div>
        <w:div w:id="1379665926">
          <w:marLeft w:val="0"/>
          <w:marRight w:val="0"/>
          <w:marTop w:val="0"/>
          <w:marBottom w:val="0"/>
          <w:divBdr>
            <w:top w:val="none" w:sz="0" w:space="0" w:color="auto"/>
            <w:left w:val="none" w:sz="0" w:space="0" w:color="auto"/>
            <w:bottom w:val="none" w:sz="0" w:space="0" w:color="auto"/>
            <w:right w:val="none" w:sz="0" w:space="0" w:color="auto"/>
          </w:divBdr>
        </w:div>
        <w:div w:id="355692874">
          <w:marLeft w:val="0"/>
          <w:marRight w:val="0"/>
          <w:marTop w:val="0"/>
          <w:marBottom w:val="0"/>
          <w:divBdr>
            <w:top w:val="none" w:sz="0" w:space="0" w:color="auto"/>
            <w:left w:val="none" w:sz="0" w:space="0" w:color="auto"/>
            <w:bottom w:val="none" w:sz="0" w:space="0" w:color="auto"/>
            <w:right w:val="none" w:sz="0" w:space="0" w:color="auto"/>
          </w:divBdr>
        </w:div>
        <w:div w:id="1187987759">
          <w:marLeft w:val="0"/>
          <w:marRight w:val="0"/>
          <w:marTop w:val="0"/>
          <w:marBottom w:val="0"/>
          <w:divBdr>
            <w:top w:val="none" w:sz="0" w:space="0" w:color="auto"/>
            <w:left w:val="none" w:sz="0" w:space="0" w:color="auto"/>
            <w:bottom w:val="none" w:sz="0" w:space="0" w:color="auto"/>
            <w:right w:val="none" w:sz="0" w:space="0" w:color="auto"/>
          </w:divBdr>
        </w:div>
        <w:div w:id="2091272953">
          <w:marLeft w:val="0"/>
          <w:marRight w:val="0"/>
          <w:marTop w:val="0"/>
          <w:marBottom w:val="0"/>
          <w:divBdr>
            <w:top w:val="none" w:sz="0" w:space="0" w:color="auto"/>
            <w:left w:val="none" w:sz="0" w:space="0" w:color="auto"/>
            <w:bottom w:val="none" w:sz="0" w:space="0" w:color="auto"/>
            <w:right w:val="none" w:sz="0" w:space="0" w:color="auto"/>
          </w:divBdr>
        </w:div>
        <w:div w:id="147600567">
          <w:marLeft w:val="0"/>
          <w:marRight w:val="0"/>
          <w:marTop w:val="0"/>
          <w:marBottom w:val="0"/>
          <w:divBdr>
            <w:top w:val="none" w:sz="0" w:space="0" w:color="auto"/>
            <w:left w:val="none" w:sz="0" w:space="0" w:color="auto"/>
            <w:bottom w:val="none" w:sz="0" w:space="0" w:color="auto"/>
            <w:right w:val="none" w:sz="0" w:space="0" w:color="auto"/>
          </w:divBdr>
        </w:div>
        <w:div w:id="1082801565">
          <w:marLeft w:val="0"/>
          <w:marRight w:val="0"/>
          <w:marTop w:val="0"/>
          <w:marBottom w:val="0"/>
          <w:divBdr>
            <w:top w:val="none" w:sz="0" w:space="0" w:color="auto"/>
            <w:left w:val="none" w:sz="0" w:space="0" w:color="auto"/>
            <w:bottom w:val="none" w:sz="0" w:space="0" w:color="auto"/>
            <w:right w:val="none" w:sz="0" w:space="0" w:color="auto"/>
          </w:divBdr>
        </w:div>
        <w:div w:id="424964624">
          <w:marLeft w:val="0"/>
          <w:marRight w:val="0"/>
          <w:marTop w:val="0"/>
          <w:marBottom w:val="0"/>
          <w:divBdr>
            <w:top w:val="none" w:sz="0" w:space="0" w:color="auto"/>
            <w:left w:val="none" w:sz="0" w:space="0" w:color="auto"/>
            <w:bottom w:val="none" w:sz="0" w:space="0" w:color="auto"/>
            <w:right w:val="none" w:sz="0" w:space="0" w:color="auto"/>
          </w:divBdr>
        </w:div>
        <w:div w:id="1149976588">
          <w:marLeft w:val="0"/>
          <w:marRight w:val="0"/>
          <w:marTop w:val="0"/>
          <w:marBottom w:val="0"/>
          <w:divBdr>
            <w:top w:val="none" w:sz="0" w:space="0" w:color="auto"/>
            <w:left w:val="none" w:sz="0" w:space="0" w:color="auto"/>
            <w:bottom w:val="none" w:sz="0" w:space="0" w:color="auto"/>
            <w:right w:val="none" w:sz="0" w:space="0" w:color="auto"/>
          </w:divBdr>
        </w:div>
        <w:div w:id="1666470804">
          <w:marLeft w:val="0"/>
          <w:marRight w:val="0"/>
          <w:marTop w:val="0"/>
          <w:marBottom w:val="0"/>
          <w:divBdr>
            <w:top w:val="none" w:sz="0" w:space="0" w:color="auto"/>
            <w:left w:val="none" w:sz="0" w:space="0" w:color="auto"/>
            <w:bottom w:val="none" w:sz="0" w:space="0" w:color="auto"/>
            <w:right w:val="none" w:sz="0" w:space="0" w:color="auto"/>
          </w:divBdr>
        </w:div>
        <w:div w:id="24402764">
          <w:marLeft w:val="0"/>
          <w:marRight w:val="0"/>
          <w:marTop w:val="0"/>
          <w:marBottom w:val="0"/>
          <w:divBdr>
            <w:top w:val="none" w:sz="0" w:space="0" w:color="auto"/>
            <w:left w:val="none" w:sz="0" w:space="0" w:color="auto"/>
            <w:bottom w:val="none" w:sz="0" w:space="0" w:color="auto"/>
            <w:right w:val="none" w:sz="0" w:space="0" w:color="auto"/>
          </w:divBdr>
        </w:div>
        <w:div w:id="499538809">
          <w:marLeft w:val="0"/>
          <w:marRight w:val="0"/>
          <w:marTop w:val="0"/>
          <w:marBottom w:val="0"/>
          <w:divBdr>
            <w:top w:val="none" w:sz="0" w:space="0" w:color="auto"/>
            <w:left w:val="none" w:sz="0" w:space="0" w:color="auto"/>
            <w:bottom w:val="none" w:sz="0" w:space="0" w:color="auto"/>
            <w:right w:val="none" w:sz="0" w:space="0" w:color="auto"/>
          </w:divBdr>
        </w:div>
        <w:div w:id="1799881506">
          <w:marLeft w:val="0"/>
          <w:marRight w:val="0"/>
          <w:marTop w:val="0"/>
          <w:marBottom w:val="0"/>
          <w:divBdr>
            <w:top w:val="none" w:sz="0" w:space="0" w:color="auto"/>
            <w:left w:val="none" w:sz="0" w:space="0" w:color="auto"/>
            <w:bottom w:val="none" w:sz="0" w:space="0" w:color="auto"/>
            <w:right w:val="none" w:sz="0" w:space="0" w:color="auto"/>
          </w:divBdr>
        </w:div>
        <w:div w:id="1835142772">
          <w:marLeft w:val="0"/>
          <w:marRight w:val="0"/>
          <w:marTop w:val="0"/>
          <w:marBottom w:val="0"/>
          <w:divBdr>
            <w:top w:val="none" w:sz="0" w:space="0" w:color="auto"/>
            <w:left w:val="none" w:sz="0" w:space="0" w:color="auto"/>
            <w:bottom w:val="none" w:sz="0" w:space="0" w:color="auto"/>
            <w:right w:val="none" w:sz="0" w:space="0" w:color="auto"/>
          </w:divBdr>
        </w:div>
        <w:div w:id="676077341">
          <w:marLeft w:val="0"/>
          <w:marRight w:val="0"/>
          <w:marTop w:val="0"/>
          <w:marBottom w:val="0"/>
          <w:divBdr>
            <w:top w:val="none" w:sz="0" w:space="0" w:color="auto"/>
            <w:left w:val="none" w:sz="0" w:space="0" w:color="auto"/>
            <w:bottom w:val="none" w:sz="0" w:space="0" w:color="auto"/>
            <w:right w:val="none" w:sz="0" w:space="0" w:color="auto"/>
          </w:divBdr>
        </w:div>
        <w:div w:id="1889146938">
          <w:marLeft w:val="0"/>
          <w:marRight w:val="0"/>
          <w:marTop w:val="0"/>
          <w:marBottom w:val="0"/>
          <w:divBdr>
            <w:top w:val="none" w:sz="0" w:space="0" w:color="auto"/>
            <w:left w:val="none" w:sz="0" w:space="0" w:color="auto"/>
            <w:bottom w:val="none" w:sz="0" w:space="0" w:color="auto"/>
            <w:right w:val="none" w:sz="0" w:space="0" w:color="auto"/>
          </w:divBdr>
        </w:div>
        <w:div w:id="772289076">
          <w:marLeft w:val="0"/>
          <w:marRight w:val="0"/>
          <w:marTop w:val="0"/>
          <w:marBottom w:val="0"/>
          <w:divBdr>
            <w:top w:val="none" w:sz="0" w:space="0" w:color="auto"/>
            <w:left w:val="none" w:sz="0" w:space="0" w:color="auto"/>
            <w:bottom w:val="none" w:sz="0" w:space="0" w:color="auto"/>
            <w:right w:val="none" w:sz="0" w:space="0" w:color="auto"/>
          </w:divBdr>
        </w:div>
        <w:div w:id="1747996070">
          <w:marLeft w:val="0"/>
          <w:marRight w:val="0"/>
          <w:marTop w:val="0"/>
          <w:marBottom w:val="0"/>
          <w:divBdr>
            <w:top w:val="none" w:sz="0" w:space="0" w:color="auto"/>
            <w:left w:val="none" w:sz="0" w:space="0" w:color="auto"/>
            <w:bottom w:val="none" w:sz="0" w:space="0" w:color="auto"/>
            <w:right w:val="none" w:sz="0" w:space="0" w:color="auto"/>
          </w:divBdr>
        </w:div>
        <w:div w:id="110051928">
          <w:marLeft w:val="0"/>
          <w:marRight w:val="0"/>
          <w:marTop w:val="0"/>
          <w:marBottom w:val="0"/>
          <w:divBdr>
            <w:top w:val="none" w:sz="0" w:space="0" w:color="auto"/>
            <w:left w:val="none" w:sz="0" w:space="0" w:color="auto"/>
            <w:bottom w:val="none" w:sz="0" w:space="0" w:color="auto"/>
            <w:right w:val="none" w:sz="0" w:space="0" w:color="auto"/>
          </w:divBdr>
        </w:div>
        <w:div w:id="1325553306">
          <w:marLeft w:val="0"/>
          <w:marRight w:val="0"/>
          <w:marTop w:val="0"/>
          <w:marBottom w:val="0"/>
          <w:divBdr>
            <w:top w:val="none" w:sz="0" w:space="0" w:color="auto"/>
            <w:left w:val="none" w:sz="0" w:space="0" w:color="auto"/>
            <w:bottom w:val="none" w:sz="0" w:space="0" w:color="auto"/>
            <w:right w:val="none" w:sz="0" w:space="0" w:color="auto"/>
          </w:divBdr>
        </w:div>
        <w:div w:id="485241102">
          <w:marLeft w:val="0"/>
          <w:marRight w:val="0"/>
          <w:marTop w:val="0"/>
          <w:marBottom w:val="0"/>
          <w:divBdr>
            <w:top w:val="none" w:sz="0" w:space="0" w:color="auto"/>
            <w:left w:val="none" w:sz="0" w:space="0" w:color="auto"/>
            <w:bottom w:val="none" w:sz="0" w:space="0" w:color="auto"/>
            <w:right w:val="none" w:sz="0" w:space="0" w:color="auto"/>
          </w:divBdr>
        </w:div>
        <w:div w:id="4988438">
          <w:marLeft w:val="0"/>
          <w:marRight w:val="0"/>
          <w:marTop w:val="0"/>
          <w:marBottom w:val="0"/>
          <w:divBdr>
            <w:top w:val="none" w:sz="0" w:space="0" w:color="auto"/>
            <w:left w:val="none" w:sz="0" w:space="0" w:color="auto"/>
            <w:bottom w:val="none" w:sz="0" w:space="0" w:color="auto"/>
            <w:right w:val="none" w:sz="0" w:space="0" w:color="auto"/>
          </w:divBdr>
        </w:div>
        <w:div w:id="304626654">
          <w:marLeft w:val="0"/>
          <w:marRight w:val="0"/>
          <w:marTop w:val="0"/>
          <w:marBottom w:val="0"/>
          <w:divBdr>
            <w:top w:val="none" w:sz="0" w:space="0" w:color="auto"/>
            <w:left w:val="none" w:sz="0" w:space="0" w:color="auto"/>
            <w:bottom w:val="none" w:sz="0" w:space="0" w:color="auto"/>
            <w:right w:val="none" w:sz="0" w:space="0" w:color="auto"/>
          </w:divBdr>
        </w:div>
        <w:div w:id="781608417">
          <w:marLeft w:val="0"/>
          <w:marRight w:val="0"/>
          <w:marTop w:val="0"/>
          <w:marBottom w:val="0"/>
          <w:divBdr>
            <w:top w:val="none" w:sz="0" w:space="0" w:color="auto"/>
            <w:left w:val="none" w:sz="0" w:space="0" w:color="auto"/>
            <w:bottom w:val="none" w:sz="0" w:space="0" w:color="auto"/>
            <w:right w:val="none" w:sz="0" w:space="0" w:color="auto"/>
          </w:divBdr>
        </w:div>
        <w:div w:id="1128668591">
          <w:marLeft w:val="0"/>
          <w:marRight w:val="0"/>
          <w:marTop w:val="0"/>
          <w:marBottom w:val="0"/>
          <w:divBdr>
            <w:top w:val="none" w:sz="0" w:space="0" w:color="auto"/>
            <w:left w:val="none" w:sz="0" w:space="0" w:color="auto"/>
            <w:bottom w:val="none" w:sz="0" w:space="0" w:color="auto"/>
            <w:right w:val="none" w:sz="0" w:space="0" w:color="auto"/>
          </w:divBdr>
        </w:div>
        <w:div w:id="7559265">
          <w:marLeft w:val="0"/>
          <w:marRight w:val="0"/>
          <w:marTop w:val="0"/>
          <w:marBottom w:val="0"/>
          <w:divBdr>
            <w:top w:val="none" w:sz="0" w:space="0" w:color="auto"/>
            <w:left w:val="none" w:sz="0" w:space="0" w:color="auto"/>
            <w:bottom w:val="none" w:sz="0" w:space="0" w:color="auto"/>
            <w:right w:val="none" w:sz="0" w:space="0" w:color="auto"/>
          </w:divBdr>
        </w:div>
        <w:div w:id="1869566573">
          <w:marLeft w:val="0"/>
          <w:marRight w:val="0"/>
          <w:marTop w:val="0"/>
          <w:marBottom w:val="0"/>
          <w:divBdr>
            <w:top w:val="none" w:sz="0" w:space="0" w:color="auto"/>
            <w:left w:val="none" w:sz="0" w:space="0" w:color="auto"/>
            <w:bottom w:val="none" w:sz="0" w:space="0" w:color="auto"/>
            <w:right w:val="none" w:sz="0" w:space="0" w:color="auto"/>
          </w:divBdr>
        </w:div>
        <w:div w:id="1710378503">
          <w:marLeft w:val="0"/>
          <w:marRight w:val="0"/>
          <w:marTop w:val="0"/>
          <w:marBottom w:val="0"/>
          <w:divBdr>
            <w:top w:val="none" w:sz="0" w:space="0" w:color="auto"/>
            <w:left w:val="none" w:sz="0" w:space="0" w:color="auto"/>
            <w:bottom w:val="none" w:sz="0" w:space="0" w:color="auto"/>
            <w:right w:val="none" w:sz="0" w:space="0" w:color="auto"/>
          </w:divBdr>
        </w:div>
        <w:div w:id="1345132575">
          <w:marLeft w:val="0"/>
          <w:marRight w:val="0"/>
          <w:marTop w:val="0"/>
          <w:marBottom w:val="0"/>
          <w:divBdr>
            <w:top w:val="none" w:sz="0" w:space="0" w:color="auto"/>
            <w:left w:val="none" w:sz="0" w:space="0" w:color="auto"/>
            <w:bottom w:val="none" w:sz="0" w:space="0" w:color="auto"/>
            <w:right w:val="none" w:sz="0" w:space="0" w:color="auto"/>
          </w:divBdr>
        </w:div>
        <w:div w:id="1992831916">
          <w:marLeft w:val="0"/>
          <w:marRight w:val="0"/>
          <w:marTop w:val="0"/>
          <w:marBottom w:val="0"/>
          <w:divBdr>
            <w:top w:val="none" w:sz="0" w:space="0" w:color="auto"/>
            <w:left w:val="none" w:sz="0" w:space="0" w:color="auto"/>
            <w:bottom w:val="none" w:sz="0" w:space="0" w:color="auto"/>
            <w:right w:val="none" w:sz="0" w:space="0" w:color="auto"/>
          </w:divBdr>
        </w:div>
        <w:div w:id="357321425">
          <w:marLeft w:val="0"/>
          <w:marRight w:val="0"/>
          <w:marTop w:val="0"/>
          <w:marBottom w:val="0"/>
          <w:divBdr>
            <w:top w:val="none" w:sz="0" w:space="0" w:color="auto"/>
            <w:left w:val="none" w:sz="0" w:space="0" w:color="auto"/>
            <w:bottom w:val="none" w:sz="0" w:space="0" w:color="auto"/>
            <w:right w:val="none" w:sz="0" w:space="0" w:color="auto"/>
          </w:divBdr>
        </w:div>
        <w:div w:id="1156921430">
          <w:marLeft w:val="0"/>
          <w:marRight w:val="0"/>
          <w:marTop w:val="0"/>
          <w:marBottom w:val="0"/>
          <w:divBdr>
            <w:top w:val="none" w:sz="0" w:space="0" w:color="auto"/>
            <w:left w:val="none" w:sz="0" w:space="0" w:color="auto"/>
            <w:bottom w:val="none" w:sz="0" w:space="0" w:color="auto"/>
            <w:right w:val="none" w:sz="0" w:space="0" w:color="auto"/>
          </w:divBdr>
        </w:div>
        <w:div w:id="69891226">
          <w:marLeft w:val="0"/>
          <w:marRight w:val="0"/>
          <w:marTop w:val="0"/>
          <w:marBottom w:val="0"/>
          <w:divBdr>
            <w:top w:val="none" w:sz="0" w:space="0" w:color="auto"/>
            <w:left w:val="none" w:sz="0" w:space="0" w:color="auto"/>
            <w:bottom w:val="none" w:sz="0" w:space="0" w:color="auto"/>
            <w:right w:val="none" w:sz="0" w:space="0" w:color="auto"/>
          </w:divBdr>
        </w:div>
        <w:div w:id="554507586">
          <w:marLeft w:val="0"/>
          <w:marRight w:val="0"/>
          <w:marTop w:val="0"/>
          <w:marBottom w:val="0"/>
          <w:divBdr>
            <w:top w:val="none" w:sz="0" w:space="0" w:color="auto"/>
            <w:left w:val="none" w:sz="0" w:space="0" w:color="auto"/>
            <w:bottom w:val="none" w:sz="0" w:space="0" w:color="auto"/>
            <w:right w:val="none" w:sz="0" w:space="0" w:color="auto"/>
          </w:divBdr>
        </w:div>
        <w:div w:id="1972243534">
          <w:marLeft w:val="0"/>
          <w:marRight w:val="0"/>
          <w:marTop w:val="0"/>
          <w:marBottom w:val="0"/>
          <w:divBdr>
            <w:top w:val="none" w:sz="0" w:space="0" w:color="auto"/>
            <w:left w:val="none" w:sz="0" w:space="0" w:color="auto"/>
            <w:bottom w:val="none" w:sz="0" w:space="0" w:color="auto"/>
            <w:right w:val="none" w:sz="0" w:space="0" w:color="auto"/>
          </w:divBdr>
        </w:div>
        <w:div w:id="150410304">
          <w:marLeft w:val="0"/>
          <w:marRight w:val="0"/>
          <w:marTop w:val="0"/>
          <w:marBottom w:val="0"/>
          <w:divBdr>
            <w:top w:val="none" w:sz="0" w:space="0" w:color="auto"/>
            <w:left w:val="none" w:sz="0" w:space="0" w:color="auto"/>
            <w:bottom w:val="none" w:sz="0" w:space="0" w:color="auto"/>
            <w:right w:val="none" w:sz="0" w:space="0" w:color="auto"/>
          </w:divBdr>
        </w:div>
        <w:div w:id="819661177">
          <w:marLeft w:val="0"/>
          <w:marRight w:val="0"/>
          <w:marTop w:val="0"/>
          <w:marBottom w:val="0"/>
          <w:divBdr>
            <w:top w:val="none" w:sz="0" w:space="0" w:color="auto"/>
            <w:left w:val="none" w:sz="0" w:space="0" w:color="auto"/>
            <w:bottom w:val="none" w:sz="0" w:space="0" w:color="auto"/>
            <w:right w:val="none" w:sz="0" w:space="0" w:color="auto"/>
          </w:divBdr>
        </w:div>
        <w:div w:id="131872213">
          <w:marLeft w:val="0"/>
          <w:marRight w:val="0"/>
          <w:marTop w:val="0"/>
          <w:marBottom w:val="0"/>
          <w:divBdr>
            <w:top w:val="none" w:sz="0" w:space="0" w:color="auto"/>
            <w:left w:val="none" w:sz="0" w:space="0" w:color="auto"/>
            <w:bottom w:val="none" w:sz="0" w:space="0" w:color="auto"/>
            <w:right w:val="none" w:sz="0" w:space="0" w:color="auto"/>
          </w:divBdr>
        </w:div>
        <w:div w:id="1627082809">
          <w:marLeft w:val="0"/>
          <w:marRight w:val="0"/>
          <w:marTop w:val="0"/>
          <w:marBottom w:val="0"/>
          <w:divBdr>
            <w:top w:val="none" w:sz="0" w:space="0" w:color="auto"/>
            <w:left w:val="none" w:sz="0" w:space="0" w:color="auto"/>
            <w:bottom w:val="none" w:sz="0" w:space="0" w:color="auto"/>
            <w:right w:val="none" w:sz="0" w:space="0" w:color="auto"/>
          </w:divBdr>
        </w:div>
        <w:div w:id="966156055">
          <w:marLeft w:val="0"/>
          <w:marRight w:val="0"/>
          <w:marTop w:val="0"/>
          <w:marBottom w:val="0"/>
          <w:divBdr>
            <w:top w:val="none" w:sz="0" w:space="0" w:color="auto"/>
            <w:left w:val="none" w:sz="0" w:space="0" w:color="auto"/>
            <w:bottom w:val="none" w:sz="0" w:space="0" w:color="auto"/>
            <w:right w:val="none" w:sz="0" w:space="0" w:color="auto"/>
          </w:divBdr>
        </w:div>
        <w:div w:id="2097363925">
          <w:marLeft w:val="0"/>
          <w:marRight w:val="0"/>
          <w:marTop w:val="0"/>
          <w:marBottom w:val="0"/>
          <w:divBdr>
            <w:top w:val="none" w:sz="0" w:space="0" w:color="auto"/>
            <w:left w:val="none" w:sz="0" w:space="0" w:color="auto"/>
            <w:bottom w:val="none" w:sz="0" w:space="0" w:color="auto"/>
            <w:right w:val="none" w:sz="0" w:space="0" w:color="auto"/>
          </w:divBdr>
        </w:div>
        <w:div w:id="911546775">
          <w:marLeft w:val="0"/>
          <w:marRight w:val="0"/>
          <w:marTop w:val="0"/>
          <w:marBottom w:val="0"/>
          <w:divBdr>
            <w:top w:val="none" w:sz="0" w:space="0" w:color="auto"/>
            <w:left w:val="none" w:sz="0" w:space="0" w:color="auto"/>
            <w:bottom w:val="none" w:sz="0" w:space="0" w:color="auto"/>
            <w:right w:val="none" w:sz="0" w:space="0" w:color="auto"/>
          </w:divBdr>
        </w:div>
        <w:div w:id="1841659215">
          <w:marLeft w:val="0"/>
          <w:marRight w:val="0"/>
          <w:marTop w:val="0"/>
          <w:marBottom w:val="0"/>
          <w:divBdr>
            <w:top w:val="none" w:sz="0" w:space="0" w:color="auto"/>
            <w:left w:val="none" w:sz="0" w:space="0" w:color="auto"/>
            <w:bottom w:val="none" w:sz="0" w:space="0" w:color="auto"/>
            <w:right w:val="none" w:sz="0" w:space="0" w:color="auto"/>
          </w:divBdr>
        </w:div>
        <w:div w:id="377318785">
          <w:marLeft w:val="0"/>
          <w:marRight w:val="0"/>
          <w:marTop w:val="0"/>
          <w:marBottom w:val="0"/>
          <w:divBdr>
            <w:top w:val="none" w:sz="0" w:space="0" w:color="auto"/>
            <w:left w:val="none" w:sz="0" w:space="0" w:color="auto"/>
            <w:bottom w:val="none" w:sz="0" w:space="0" w:color="auto"/>
            <w:right w:val="none" w:sz="0" w:space="0" w:color="auto"/>
          </w:divBdr>
        </w:div>
        <w:div w:id="257177507">
          <w:marLeft w:val="0"/>
          <w:marRight w:val="0"/>
          <w:marTop w:val="0"/>
          <w:marBottom w:val="0"/>
          <w:divBdr>
            <w:top w:val="none" w:sz="0" w:space="0" w:color="auto"/>
            <w:left w:val="none" w:sz="0" w:space="0" w:color="auto"/>
            <w:bottom w:val="none" w:sz="0" w:space="0" w:color="auto"/>
            <w:right w:val="none" w:sz="0" w:space="0" w:color="auto"/>
          </w:divBdr>
        </w:div>
        <w:div w:id="1688753439">
          <w:marLeft w:val="0"/>
          <w:marRight w:val="0"/>
          <w:marTop w:val="0"/>
          <w:marBottom w:val="0"/>
          <w:divBdr>
            <w:top w:val="none" w:sz="0" w:space="0" w:color="auto"/>
            <w:left w:val="none" w:sz="0" w:space="0" w:color="auto"/>
            <w:bottom w:val="none" w:sz="0" w:space="0" w:color="auto"/>
            <w:right w:val="none" w:sz="0" w:space="0" w:color="auto"/>
          </w:divBdr>
        </w:div>
        <w:div w:id="505366260">
          <w:marLeft w:val="0"/>
          <w:marRight w:val="0"/>
          <w:marTop w:val="0"/>
          <w:marBottom w:val="0"/>
          <w:divBdr>
            <w:top w:val="none" w:sz="0" w:space="0" w:color="auto"/>
            <w:left w:val="none" w:sz="0" w:space="0" w:color="auto"/>
            <w:bottom w:val="none" w:sz="0" w:space="0" w:color="auto"/>
            <w:right w:val="none" w:sz="0" w:space="0" w:color="auto"/>
          </w:divBdr>
        </w:div>
        <w:div w:id="2010791315">
          <w:marLeft w:val="0"/>
          <w:marRight w:val="0"/>
          <w:marTop w:val="0"/>
          <w:marBottom w:val="0"/>
          <w:divBdr>
            <w:top w:val="none" w:sz="0" w:space="0" w:color="auto"/>
            <w:left w:val="none" w:sz="0" w:space="0" w:color="auto"/>
            <w:bottom w:val="none" w:sz="0" w:space="0" w:color="auto"/>
            <w:right w:val="none" w:sz="0" w:space="0" w:color="auto"/>
          </w:divBdr>
        </w:div>
        <w:div w:id="522287035">
          <w:marLeft w:val="0"/>
          <w:marRight w:val="0"/>
          <w:marTop w:val="0"/>
          <w:marBottom w:val="0"/>
          <w:divBdr>
            <w:top w:val="none" w:sz="0" w:space="0" w:color="auto"/>
            <w:left w:val="none" w:sz="0" w:space="0" w:color="auto"/>
            <w:bottom w:val="none" w:sz="0" w:space="0" w:color="auto"/>
            <w:right w:val="none" w:sz="0" w:space="0" w:color="auto"/>
          </w:divBdr>
        </w:div>
        <w:div w:id="541479634">
          <w:marLeft w:val="0"/>
          <w:marRight w:val="0"/>
          <w:marTop w:val="0"/>
          <w:marBottom w:val="0"/>
          <w:divBdr>
            <w:top w:val="none" w:sz="0" w:space="0" w:color="auto"/>
            <w:left w:val="none" w:sz="0" w:space="0" w:color="auto"/>
            <w:bottom w:val="none" w:sz="0" w:space="0" w:color="auto"/>
            <w:right w:val="none" w:sz="0" w:space="0" w:color="auto"/>
          </w:divBdr>
        </w:div>
        <w:div w:id="595554240">
          <w:marLeft w:val="0"/>
          <w:marRight w:val="0"/>
          <w:marTop w:val="0"/>
          <w:marBottom w:val="0"/>
          <w:divBdr>
            <w:top w:val="none" w:sz="0" w:space="0" w:color="auto"/>
            <w:left w:val="none" w:sz="0" w:space="0" w:color="auto"/>
            <w:bottom w:val="none" w:sz="0" w:space="0" w:color="auto"/>
            <w:right w:val="none" w:sz="0" w:space="0" w:color="auto"/>
          </w:divBdr>
        </w:div>
        <w:div w:id="2093961877">
          <w:marLeft w:val="0"/>
          <w:marRight w:val="0"/>
          <w:marTop w:val="0"/>
          <w:marBottom w:val="0"/>
          <w:divBdr>
            <w:top w:val="none" w:sz="0" w:space="0" w:color="auto"/>
            <w:left w:val="none" w:sz="0" w:space="0" w:color="auto"/>
            <w:bottom w:val="none" w:sz="0" w:space="0" w:color="auto"/>
            <w:right w:val="none" w:sz="0" w:space="0" w:color="auto"/>
          </w:divBdr>
        </w:div>
        <w:div w:id="354231734">
          <w:marLeft w:val="0"/>
          <w:marRight w:val="0"/>
          <w:marTop w:val="0"/>
          <w:marBottom w:val="0"/>
          <w:divBdr>
            <w:top w:val="none" w:sz="0" w:space="0" w:color="auto"/>
            <w:left w:val="none" w:sz="0" w:space="0" w:color="auto"/>
            <w:bottom w:val="none" w:sz="0" w:space="0" w:color="auto"/>
            <w:right w:val="none" w:sz="0" w:space="0" w:color="auto"/>
          </w:divBdr>
        </w:div>
        <w:div w:id="1513758449">
          <w:marLeft w:val="0"/>
          <w:marRight w:val="0"/>
          <w:marTop w:val="0"/>
          <w:marBottom w:val="0"/>
          <w:divBdr>
            <w:top w:val="none" w:sz="0" w:space="0" w:color="auto"/>
            <w:left w:val="none" w:sz="0" w:space="0" w:color="auto"/>
            <w:bottom w:val="none" w:sz="0" w:space="0" w:color="auto"/>
            <w:right w:val="none" w:sz="0" w:space="0" w:color="auto"/>
          </w:divBdr>
        </w:div>
        <w:div w:id="713121347">
          <w:marLeft w:val="0"/>
          <w:marRight w:val="0"/>
          <w:marTop w:val="0"/>
          <w:marBottom w:val="0"/>
          <w:divBdr>
            <w:top w:val="none" w:sz="0" w:space="0" w:color="auto"/>
            <w:left w:val="none" w:sz="0" w:space="0" w:color="auto"/>
            <w:bottom w:val="none" w:sz="0" w:space="0" w:color="auto"/>
            <w:right w:val="none" w:sz="0" w:space="0" w:color="auto"/>
          </w:divBdr>
        </w:div>
        <w:div w:id="2129544513">
          <w:marLeft w:val="0"/>
          <w:marRight w:val="0"/>
          <w:marTop w:val="0"/>
          <w:marBottom w:val="0"/>
          <w:divBdr>
            <w:top w:val="none" w:sz="0" w:space="0" w:color="auto"/>
            <w:left w:val="none" w:sz="0" w:space="0" w:color="auto"/>
            <w:bottom w:val="none" w:sz="0" w:space="0" w:color="auto"/>
            <w:right w:val="none" w:sz="0" w:space="0" w:color="auto"/>
          </w:divBdr>
        </w:div>
        <w:div w:id="622006623">
          <w:marLeft w:val="0"/>
          <w:marRight w:val="0"/>
          <w:marTop w:val="0"/>
          <w:marBottom w:val="0"/>
          <w:divBdr>
            <w:top w:val="none" w:sz="0" w:space="0" w:color="auto"/>
            <w:left w:val="none" w:sz="0" w:space="0" w:color="auto"/>
            <w:bottom w:val="none" w:sz="0" w:space="0" w:color="auto"/>
            <w:right w:val="none" w:sz="0" w:space="0" w:color="auto"/>
          </w:divBdr>
        </w:div>
        <w:div w:id="675501247">
          <w:marLeft w:val="0"/>
          <w:marRight w:val="0"/>
          <w:marTop w:val="0"/>
          <w:marBottom w:val="0"/>
          <w:divBdr>
            <w:top w:val="none" w:sz="0" w:space="0" w:color="auto"/>
            <w:left w:val="none" w:sz="0" w:space="0" w:color="auto"/>
            <w:bottom w:val="none" w:sz="0" w:space="0" w:color="auto"/>
            <w:right w:val="none" w:sz="0" w:space="0" w:color="auto"/>
          </w:divBdr>
        </w:div>
        <w:div w:id="1215238124">
          <w:marLeft w:val="0"/>
          <w:marRight w:val="0"/>
          <w:marTop w:val="0"/>
          <w:marBottom w:val="0"/>
          <w:divBdr>
            <w:top w:val="none" w:sz="0" w:space="0" w:color="auto"/>
            <w:left w:val="none" w:sz="0" w:space="0" w:color="auto"/>
            <w:bottom w:val="none" w:sz="0" w:space="0" w:color="auto"/>
            <w:right w:val="none" w:sz="0" w:space="0" w:color="auto"/>
          </w:divBdr>
        </w:div>
        <w:div w:id="1854606019">
          <w:marLeft w:val="0"/>
          <w:marRight w:val="0"/>
          <w:marTop w:val="0"/>
          <w:marBottom w:val="0"/>
          <w:divBdr>
            <w:top w:val="none" w:sz="0" w:space="0" w:color="auto"/>
            <w:left w:val="none" w:sz="0" w:space="0" w:color="auto"/>
            <w:bottom w:val="none" w:sz="0" w:space="0" w:color="auto"/>
            <w:right w:val="none" w:sz="0" w:space="0" w:color="auto"/>
          </w:divBdr>
        </w:div>
        <w:div w:id="2079549699">
          <w:marLeft w:val="0"/>
          <w:marRight w:val="0"/>
          <w:marTop w:val="0"/>
          <w:marBottom w:val="0"/>
          <w:divBdr>
            <w:top w:val="none" w:sz="0" w:space="0" w:color="auto"/>
            <w:left w:val="none" w:sz="0" w:space="0" w:color="auto"/>
            <w:bottom w:val="none" w:sz="0" w:space="0" w:color="auto"/>
            <w:right w:val="none" w:sz="0" w:space="0" w:color="auto"/>
          </w:divBdr>
        </w:div>
        <w:div w:id="974334951">
          <w:marLeft w:val="0"/>
          <w:marRight w:val="0"/>
          <w:marTop w:val="0"/>
          <w:marBottom w:val="0"/>
          <w:divBdr>
            <w:top w:val="none" w:sz="0" w:space="0" w:color="auto"/>
            <w:left w:val="none" w:sz="0" w:space="0" w:color="auto"/>
            <w:bottom w:val="none" w:sz="0" w:space="0" w:color="auto"/>
            <w:right w:val="none" w:sz="0" w:space="0" w:color="auto"/>
          </w:divBdr>
        </w:div>
        <w:div w:id="2037461346">
          <w:marLeft w:val="0"/>
          <w:marRight w:val="0"/>
          <w:marTop w:val="0"/>
          <w:marBottom w:val="0"/>
          <w:divBdr>
            <w:top w:val="none" w:sz="0" w:space="0" w:color="auto"/>
            <w:left w:val="none" w:sz="0" w:space="0" w:color="auto"/>
            <w:bottom w:val="none" w:sz="0" w:space="0" w:color="auto"/>
            <w:right w:val="none" w:sz="0" w:space="0" w:color="auto"/>
          </w:divBdr>
        </w:div>
        <w:div w:id="85922639">
          <w:marLeft w:val="0"/>
          <w:marRight w:val="0"/>
          <w:marTop w:val="0"/>
          <w:marBottom w:val="0"/>
          <w:divBdr>
            <w:top w:val="none" w:sz="0" w:space="0" w:color="auto"/>
            <w:left w:val="none" w:sz="0" w:space="0" w:color="auto"/>
            <w:bottom w:val="none" w:sz="0" w:space="0" w:color="auto"/>
            <w:right w:val="none" w:sz="0" w:space="0" w:color="auto"/>
          </w:divBdr>
        </w:div>
        <w:div w:id="1499619300">
          <w:marLeft w:val="0"/>
          <w:marRight w:val="0"/>
          <w:marTop w:val="0"/>
          <w:marBottom w:val="0"/>
          <w:divBdr>
            <w:top w:val="none" w:sz="0" w:space="0" w:color="auto"/>
            <w:left w:val="none" w:sz="0" w:space="0" w:color="auto"/>
            <w:bottom w:val="none" w:sz="0" w:space="0" w:color="auto"/>
            <w:right w:val="none" w:sz="0" w:space="0" w:color="auto"/>
          </w:divBdr>
        </w:div>
        <w:div w:id="408697557">
          <w:marLeft w:val="0"/>
          <w:marRight w:val="0"/>
          <w:marTop w:val="0"/>
          <w:marBottom w:val="0"/>
          <w:divBdr>
            <w:top w:val="none" w:sz="0" w:space="0" w:color="auto"/>
            <w:left w:val="none" w:sz="0" w:space="0" w:color="auto"/>
            <w:bottom w:val="none" w:sz="0" w:space="0" w:color="auto"/>
            <w:right w:val="none" w:sz="0" w:space="0" w:color="auto"/>
          </w:divBdr>
        </w:div>
        <w:div w:id="2128429882">
          <w:marLeft w:val="0"/>
          <w:marRight w:val="0"/>
          <w:marTop w:val="0"/>
          <w:marBottom w:val="0"/>
          <w:divBdr>
            <w:top w:val="none" w:sz="0" w:space="0" w:color="auto"/>
            <w:left w:val="none" w:sz="0" w:space="0" w:color="auto"/>
            <w:bottom w:val="none" w:sz="0" w:space="0" w:color="auto"/>
            <w:right w:val="none" w:sz="0" w:space="0" w:color="auto"/>
          </w:divBdr>
        </w:div>
        <w:div w:id="762799814">
          <w:marLeft w:val="0"/>
          <w:marRight w:val="0"/>
          <w:marTop w:val="0"/>
          <w:marBottom w:val="0"/>
          <w:divBdr>
            <w:top w:val="none" w:sz="0" w:space="0" w:color="auto"/>
            <w:left w:val="none" w:sz="0" w:space="0" w:color="auto"/>
            <w:bottom w:val="none" w:sz="0" w:space="0" w:color="auto"/>
            <w:right w:val="none" w:sz="0" w:space="0" w:color="auto"/>
          </w:divBdr>
        </w:div>
        <w:div w:id="1765033102">
          <w:marLeft w:val="0"/>
          <w:marRight w:val="0"/>
          <w:marTop w:val="0"/>
          <w:marBottom w:val="0"/>
          <w:divBdr>
            <w:top w:val="none" w:sz="0" w:space="0" w:color="auto"/>
            <w:left w:val="none" w:sz="0" w:space="0" w:color="auto"/>
            <w:bottom w:val="none" w:sz="0" w:space="0" w:color="auto"/>
            <w:right w:val="none" w:sz="0" w:space="0" w:color="auto"/>
          </w:divBdr>
        </w:div>
        <w:div w:id="298389419">
          <w:marLeft w:val="0"/>
          <w:marRight w:val="0"/>
          <w:marTop w:val="0"/>
          <w:marBottom w:val="0"/>
          <w:divBdr>
            <w:top w:val="none" w:sz="0" w:space="0" w:color="auto"/>
            <w:left w:val="none" w:sz="0" w:space="0" w:color="auto"/>
            <w:bottom w:val="none" w:sz="0" w:space="0" w:color="auto"/>
            <w:right w:val="none" w:sz="0" w:space="0" w:color="auto"/>
          </w:divBdr>
        </w:div>
        <w:div w:id="98768886">
          <w:marLeft w:val="0"/>
          <w:marRight w:val="0"/>
          <w:marTop w:val="0"/>
          <w:marBottom w:val="0"/>
          <w:divBdr>
            <w:top w:val="none" w:sz="0" w:space="0" w:color="auto"/>
            <w:left w:val="none" w:sz="0" w:space="0" w:color="auto"/>
            <w:bottom w:val="none" w:sz="0" w:space="0" w:color="auto"/>
            <w:right w:val="none" w:sz="0" w:space="0" w:color="auto"/>
          </w:divBdr>
        </w:div>
        <w:div w:id="823593399">
          <w:marLeft w:val="0"/>
          <w:marRight w:val="0"/>
          <w:marTop w:val="0"/>
          <w:marBottom w:val="0"/>
          <w:divBdr>
            <w:top w:val="none" w:sz="0" w:space="0" w:color="auto"/>
            <w:left w:val="none" w:sz="0" w:space="0" w:color="auto"/>
            <w:bottom w:val="none" w:sz="0" w:space="0" w:color="auto"/>
            <w:right w:val="none" w:sz="0" w:space="0" w:color="auto"/>
          </w:divBdr>
        </w:div>
        <w:div w:id="482043264">
          <w:marLeft w:val="0"/>
          <w:marRight w:val="0"/>
          <w:marTop w:val="0"/>
          <w:marBottom w:val="0"/>
          <w:divBdr>
            <w:top w:val="none" w:sz="0" w:space="0" w:color="auto"/>
            <w:left w:val="none" w:sz="0" w:space="0" w:color="auto"/>
            <w:bottom w:val="none" w:sz="0" w:space="0" w:color="auto"/>
            <w:right w:val="none" w:sz="0" w:space="0" w:color="auto"/>
          </w:divBdr>
        </w:div>
        <w:div w:id="519122388">
          <w:marLeft w:val="0"/>
          <w:marRight w:val="0"/>
          <w:marTop w:val="0"/>
          <w:marBottom w:val="0"/>
          <w:divBdr>
            <w:top w:val="none" w:sz="0" w:space="0" w:color="auto"/>
            <w:left w:val="none" w:sz="0" w:space="0" w:color="auto"/>
            <w:bottom w:val="none" w:sz="0" w:space="0" w:color="auto"/>
            <w:right w:val="none" w:sz="0" w:space="0" w:color="auto"/>
          </w:divBdr>
        </w:div>
        <w:div w:id="946348838">
          <w:marLeft w:val="0"/>
          <w:marRight w:val="0"/>
          <w:marTop w:val="0"/>
          <w:marBottom w:val="0"/>
          <w:divBdr>
            <w:top w:val="none" w:sz="0" w:space="0" w:color="auto"/>
            <w:left w:val="none" w:sz="0" w:space="0" w:color="auto"/>
            <w:bottom w:val="none" w:sz="0" w:space="0" w:color="auto"/>
            <w:right w:val="none" w:sz="0" w:space="0" w:color="auto"/>
          </w:divBdr>
        </w:div>
        <w:div w:id="1829860761">
          <w:marLeft w:val="0"/>
          <w:marRight w:val="0"/>
          <w:marTop w:val="0"/>
          <w:marBottom w:val="0"/>
          <w:divBdr>
            <w:top w:val="none" w:sz="0" w:space="0" w:color="auto"/>
            <w:left w:val="none" w:sz="0" w:space="0" w:color="auto"/>
            <w:bottom w:val="none" w:sz="0" w:space="0" w:color="auto"/>
            <w:right w:val="none" w:sz="0" w:space="0" w:color="auto"/>
          </w:divBdr>
        </w:div>
        <w:div w:id="1833258630">
          <w:marLeft w:val="0"/>
          <w:marRight w:val="0"/>
          <w:marTop w:val="0"/>
          <w:marBottom w:val="0"/>
          <w:divBdr>
            <w:top w:val="none" w:sz="0" w:space="0" w:color="auto"/>
            <w:left w:val="none" w:sz="0" w:space="0" w:color="auto"/>
            <w:bottom w:val="none" w:sz="0" w:space="0" w:color="auto"/>
            <w:right w:val="none" w:sz="0" w:space="0" w:color="auto"/>
          </w:divBdr>
        </w:div>
        <w:div w:id="688525193">
          <w:marLeft w:val="0"/>
          <w:marRight w:val="0"/>
          <w:marTop w:val="0"/>
          <w:marBottom w:val="0"/>
          <w:divBdr>
            <w:top w:val="none" w:sz="0" w:space="0" w:color="auto"/>
            <w:left w:val="none" w:sz="0" w:space="0" w:color="auto"/>
            <w:bottom w:val="none" w:sz="0" w:space="0" w:color="auto"/>
            <w:right w:val="none" w:sz="0" w:space="0" w:color="auto"/>
          </w:divBdr>
        </w:div>
        <w:div w:id="613368494">
          <w:marLeft w:val="0"/>
          <w:marRight w:val="0"/>
          <w:marTop w:val="0"/>
          <w:marBottom w:val="0"/>
          <w:divBdr>
            <w:top w:val="none" w:sz="0" w:space="0" w:color="auto"/>
            <w:left w:val="none" w:sz="0" w:space="0" w:color="auto"/>
            <w:bottom w:val="none" w:sz="0" w:space="0" w:color="auto"/>
            <w:right w:val="none" w:sz="0" w:space="0" w:color="auto"/>
          </w:divBdr>
        </w:div>
        <w:div w:id="697006011">
          <w:marLeft w:val="0"/>
          <w:marRight w:val="0"/>
          <w:marTop w:val="0"/>
          <w:marBottom w:val="0"/>
          <w:divBdr>
            <w:top w:val="none" w:sz="0" w:space="0" w:color="auto"/>
            <w:left w:val="none" w:sz="0" w:space="0" w:color="auto"/>
            <w:bottom w:val="none" w:sz="0" w:space="0" w:color="auto"/>
            <w:right w:val="none" w:sz="0" w:space="0" w:color="auto"/>
          </w:divBdr>
        </w:div>
        <w:div w:id="1703902878">
          <w:marLeft w:val="0"/>
          <w:marRight w:val="0"/>
          <w:marTop w:val="0"/>
          <w:marBottom w:val="0"/>
          <w:divBdr>
            <w:top w:val="none" w:sz="0" w:space="0" w:color="auto"/>
            <w:left w:val="none" w:sz="0" w:space="0" w:color="auto"/>
            <w:bottom w:val="none" w:sz="0" w:space="0" w:color="auto"/>
            <w:right w:val="none" w:sz="0" w:space="0" w:color="auto"/>
          </w:divBdr>
        </w:div>
        <w:div w:id="754981689">
          <w:marLeft w:val="0"/>
          <w:marRight w:val="0"/>
          <w:marTop w:val="0"/>
          <w:marBottom w:val="0"/>
          <w:divBdr>
            <w:top w:val="none" w:sz="0" w:space="0" w:color="auto"/>
            <w:left w:val="none" w:sz="0" w:space="0" w:color="auto"/>
            <w:bottom w:val="none" w:sz="0" w:space="0" w:color="auto"/>
            <w:right w:val="none" w:sz="0" w:space="0" w:color="auto"/>
          </w:divBdr>
        </w:div>
        <w:div w:id="1611620091">
          <w:marLeft w:val="0"/>
          <w:marRight w:val="0"/>
          <w:marTop w:val="0"/>
          <w:marBottom w:val="0"/>
          <w:divBdr>
            <w:top w:val="none" w:sz="0" w:space="0" w:color="auto"/>
            <w:left w:val="none" w:sz="0" w:space="0" w:color="auto"/>
            <w:bottom w:val="none" w:sz="0" w:space="0" w:color="auto"/>
            <w:right w:val="none" w:sz="0" w:space="0" w:color="auto"/>
          </w:divBdr>
        </w:div>
        <w:div w:id="1367220770">
          <w:marLeft w:val="0"/>
          <w:marRight w:val="0"/>
          <w:marTop w:val="0"/>
          <w:marBottom w:val="0"/>
          <w:divBdr>
            <w:top w:val="none" w:sz="0" w:space="0" w:color="auto"/>
            <w:left w:val="none" w:sz="0" w:space="0" w:color="auto"/>
            <w:bottom w:val="none" w:sz="0" w:space="0" w:color="auto"/>
            <w:right w:val="none" w:sz="0" w:space="0" w:color="auto"/>
          </w:divBdr>
        </w:div>
        <w:div w:id="517279700">
          <w:marLeft w:val="0"/>
          <w:marRight w:val="0"/>
          <w:marTop w:val="0"/>
          <w:marBottom w:val="0"/>
          <w:divBdr>
            <w:top w:val="none" w:sz="0" w:space="0" w:color="auto"/>
            <w:left w:val="none" w:sz="0" w:space="0" w:color="auto"/>
            <w:bottom w:val="none" w:sz="0" w:space="0" w:color="auto"/>
            <w:right w:val="none" w:sz="0" w:space="0" w:color="auto"/>
          </w:divBdr>
        </w:div>
        <w:div w:id="1107577073">
          <w:marLeft w:val="0"/>
          <w:marRight w:val="0"/>
          <w:marTop w:val="0"/>
          <w:marBottom w:val="0"/>
          <w:divBdr>
            <w:top w:val="none" w:sz="0" w:space="0" w:color="auto"/>
            <w:left w:val="none" w:sz="0" w:space="0" w:color="auto"/>
            <w:bottom w:val="none" w:sz="0" w:space="0" w:color="auto"/>
            <w:right w:val="none" w:sz="0" w:space="0" w:color="auto"/>
          </w:divBdr>
        </w:div>
        <w:div w:id="962267452">
          <w:marLeft w:val="0"/>
          <w:marRight w:val="0"/>
          <w:marTop w:val="0"/>
          <w:marBottom w:val="0"/>
          <w:divBdr>
            <w:top w:val="none" w:sz="0" w:space="0" w:color="auto"/>
            <w:left w:val="none" w:sz="0" w:space="0" w:color="auto"/>
            <w:bottom w:val="none" w:sz="0" w:space="0" w:color="auto"/>
            <w:right w:val="none" w:sz="0" w:space="0" w:color="auto"/>
          </w:divBdr>
        </w:div>
        <w:div w:id="1823421966">
          <w:marLeft w:val="0"/>
          <w:marRight w:val="0"/>
          <w:marTop w:val="0"/>
          <w:marBottom w:val="0"/>
          <w:divBdr>
            <w:top w:val="none" w:sz="0" w:space="0" w:color="auto"/>
            <w:left w:val="none" w:sz="0" w:space="0" w:color="auto"/>
            <w:bottom w:val="none" w:sz="0" w:space="0" w:color="auto"/>
            <w:right w:val="none" w:sz="0" w:space="0" w:color="auto"/>
          </w:divBdr>
        </w:div>
        <w:div w:id="8723473">
          <w:marLeft w:val="0"/>
          <w:marRight w:val="0"/>
          <w:marTop w:val="0"/>
          <w:marBottom w:val="0"/>
          <w:divBdr>
            <w:top w:val="none" w:sz="0" w:space="0" w:color="auto"/>
            <w:left w:val="none" w:sz="0" w:space="0" w:color="auto"/>
            <w:bottom w:val="none" w:sz="0" w:space="0" w:color="auto"/>
            <w:right w:val="none" w:sz="0" w:space="0" w:color="auto"/>
          </w:divBdr>
        </w:div>
        <w:div w:id="2068869867">
          <w:marLeft w:val="0"/>
          <w:marRight w:val="0"/>
          <w:marTop w:val="0"/>
          <w:marBottom w:val="0"/>
          <w:divBdr>
            <w:top w:val="none" w:sz="0" w:space="0" w:color="auto"/>
            <w:left w:val="none" w:sz="0" w:space="0" w:color="auto"/>
            <w:bottom w:val="none" w:sz="0" w:space="0" w:color="auto"/>
            <w:right w:val="none" w:sz="0" w:space="0" w:color="auto"/>
          </w:divBdr>
        </w:div>
        <w:div w:id="863321081">
          <w:marLeft w:val="0"/>
          <w:marRight w:val="0"/>
          <w:marTop w:val="0"/>
          <w:marBottom w:val="0"/>
          <w:divBdr>
            <w:top w:val="none" w:sz="0" w:space="0" w:color="auto"/>
            <w:left w:val="none" w:sz="0" w:space="0" w:color="auto"/>
            <w:bottom w:val="none" w:sz="0" w:space="0" w:color="auto"/>
            <w:right w:val="none" w:sz="0" w:space="0" w:color="auto"/>
          </w:divBdr>
        </w:div>
        <w:div w:id="1119446722">
          <w:marLeft w:val="0"/>
          <w:marRight w:val="0"/>
          <w:marTop w:val="0"/>
          <w:marBottom w:val="0"/>
          <w:divBdr>
            <w:top w:val="none" w:sz="0" w:space="0" w:color="auto"/>
            <w:left w:val="none" w:sz="0" w:space="0" w:color="auto"/>
            <w:bottom w:val="none" w:sz="0" w:space="0" w:color="auto"/>
            <w:right w:val="none" w:sz="0" w:space="0" w:color="auto"/>
          </w:divBdr>
        </w:div>
        <w:div w:id="1975982191">
          <w:marLeft w:val="0"/>
          <w:marRight w:val="0"/>
          <w:marTop w:val="0"/>
          <w:marBottom w:val="0"/>
          <w:divBdr>
            <w:top w:val="none" w:sz="0" w:space="0" w:color="auto"/>
            <w:left w:val="none" w:sz="0" w:space="0" w:color="auto"/>
            <w:bottom w:val="none" w:sz="0" w:space="0" w:color="auto"/>
            <w:right w:val="none" w:sz="0" w:space="0" w:color="auto"/>
          </w:divBdr>
        </w:div>
        <w:div w:id="1718554053">
          <w:marLeft w:val="0"/>
          <w:marRight w:val="0"/>
          <w:marTop w:val="0"/>
          <w:marBottom w:val="0"/>
          <w:divBdr>
            <w:top w:val="none" w:sz="0" w:space="0" w:color="auto"/>
            <w:left w:val="none" w:sz="0" w:space="0" w:color="auto"/>
            <w:bottom w:val="none" w:sz="0" w:space="0" w:color="auto"/>
            <w:right w:val="none" w:sz="0" w:space="0" w:color="auto"/>
          </w:divBdr>
        </w:div>
        <w:div w:id="1615020670">
          <w:marLeft w:val="0"/>
          <w:marRight w:val="0"/>
          <w:marTop w:val="0"/>
          <w:marBottom w:val="0"/>
          <w:divBdr>
            <w:top w:val="none" w:sz="0" w:space="0" w:color="auto"/>
            <w:left w:val="none" w:sz="0" w:space="0" w:color="auto"/>
            <w:bottom w:val="none" w:sz="0" w:space="0" w:color="auto"/>
            <w:right w:val="none" w:sz="0" w:space="0" w:color="auto"/>
          </w:divBdr>
        </w:div>
        <w:div w:id="332488045">
          <w:marLeft w:val="0"/>
          <w:marRight w:val="0"/>
          <w:marTop w:val="0"/>
          <w:marBottom w:val="0"/>
          <w:divBdr>
            <w:top w:val="none" w:sz="0" w:space="0" w:color="auto"/>
            <w:left w:val="none" w:sz="0" w:space="0" w:color="auto"/>
            <w:bottom w:val="none" w:sz="0" w:space="0" w:color="auto"/>
            <w:right w:val="none" w:sz="0" w:space="0" w:color="auto"/>
          </w:divBdr>
        </w:div>
        <w:div w:id="1665233723">
          <w:marLeft w:val="0"/>
          <w:marRight w:val="0"/>
          <w:marTop w:val="0"/>
          <w:marBottom w:val="0"/>
          <w:divBdr>
            <w:top w:val="none" w:sz="0" w:space="0" w:color="auto"/>
            <w:left w:val="none" w:sz="0" w:space="0" w:color="auto"/>
            <w:bottom w:val="none" w:sz="0" w:space="0" w:color="auto"/>
            <w:right w:val="none" w:sz="0" w:space="0" w:color="auto"/>
          </w:divBdr>
        </w:div>
        <w:div w:id="587234655">
          <w:marLeft w:val="0"/>
          <w:marRight w:val="0"/>
          <w:marTop w:val="0"/>
          <w:marBottom w:val="0"/>
          <w:divBdr>
            <w:top w:val="none" w:sz="0" w:space="0" w:color="auto"/>
            <w:left w:val="none" w:sz="0" w:space="0" w:color="auto"/>
            <w:bottom w:val="none" w:sz="0" w:space="0" w:color="auto"/>
            <w:right w:val="none" w:sz="0" w:space="0" w:color="auto"/>
          </w:divBdr>
        </w:div>
        <w:div w:id="612178126">
          <w:marLeft w:val="0"/>
          <w:marRight w:val="0"/>
          <w:marTop w:val="0"/>
          <w:marBottom w:val="0"/>
          <w:divBdr>
            <w:top w:val="none" w:sz="0" w:space="0" w:color="auto"/>
            <w:left w:val="none" w:sz="0" w:space="0" w:color="auto"/>
            <w:bottom w:val="none" w:sz="0" w:space="0" w:color="auto"/>
            <w:right w:val="none" w:sz="0" w:space="0" w:color="auto"/>
          </w:divBdr>
        </w:div>
        <w:div w:id="1491680260">
          <w:marLeft w:val="0"/>
          <w:marRight w:val="0"/>
          <w:marTop w:val="0"/>
          <w:marBottom w:val="0"/>
          <w:divBdr>
            <w:top w:val="none" w:sz="0" w:space="0" w:color="auto"/>
            <w:left w:val="none" w:sz="0" w:space="0" w:color="auto"/>
            <w:bottom w:val="none" w:sz="0" w:space="0" w:color="auto"/>
            <w:right w:val="none" w:sz="0" w:space="0" w:color="auto"/>
          </w:divBdr>
        </w:div>
        <w:div w:id="323507516">
          <w:marLeft w:val="0"/>
          <w:marRight w:val="0"/>
          <w:marTop w:val="0"/>
          <w:marBottom w:val="0"/>
          <w:divBdr>
            <w:top w:val="none" w:sz="0" w:space="0" w:color="auto"/>
            <w:left w:val="none" w:sz="0" w:space="0" w:color="auto"/>
            <w:bottom w:val="none" w:sz="0" w:space="0" w:color="auto"/>
            <w:right w:val="none" w:sz="0" w:space="0" w:color="auto"/>
          </w:divBdr>
        </w:div>
        <w:div w:id="1557473055">
          <w:marLeft w:val="0"/>
          <w:marRight w:val="0"/>
          <w:marTop w:val="0"/>
          <w:marBottom w:val="0"/>
          <w:divBdr>
            <w:top w:val="none" w:sz="0" w:space="0" w:color="auto"/>
            <w:left w:val="none" w:sz="0" w:space="0" w:color="auto"/>
            <w:bottom w:val="none" w:sz="0" w:space="0" w:color="auto"/>
            <w:right w:val="none" w:sz="0" w:space="0" w:color="auto"/>
          </w:divBdr>
        </w:div>
        <w:div w:id="264581214">
          <w:marLeft w:val="0"/>
          <w:marRight w:val="0"/>
          <w:marTop w:val="0"/>
          <w:marBottom w:val="0"/>
          <w:divBdr>
            <w:top w:val="none" w:sz="0" w:space="0" w:color="auto"/>
            <w:left w:val="none" w:sz="0" w:space="0" w:color="auto"/>
            <w:bottom w:val="none" w:sz="0" w:space="0" w:color="auto"/>
            <w:right w:val="none" w:sz="0" w:space="0" w:color="auto"/>
          </w:divBdr>
        </w:div>
        <w:div w:id="111674322">
          <w:marLeft w:val="0"/>
          <w:marRight w:val="0"/>
          <w:marTop w:val="0"/>
          <w:marBottom w:val="0"/>
          <w:divBdr>
            <w:top w:val="none" w:sz="0" w:space="0" w:color="auto"/>
            <w:left w:val="none" w:sz="0" w:space="0" w:color="auto"/>
            <w:bottom w:val="none" w:sz="0" w:space="0" w:color="auto"/>
            <w:right w:val="none" w:sz="0" w:space="0" w:color="auto"/>
          </w:divBdr>
        </w:div>
        <w:div w:id="1167138822">
          <w:marLeft w:val="0"/>
          <w:marRight w:val="0"/>
          <w:marTop w:val="0"/>
          <w:marBottom w:val="0"/>
          <w:divBdr>
            <w:top w:val="none" w:sz="0" w:space="0" w:color="auto"/>
            <w:left w:val="none" w:sz="0" w:space="0" w:color="auto"/>
            <w:bottom w:val="none" w:sz="0" w:space="0" w:color="auto"/>
            <w:right w:val="none" w:sz="0" w:space="0" w:color="auto"/>
          </w:divBdr>
        </w:div>
        <w:div w:id="830946675">
          <w:marLeft w:val="0"/>
          <w:marRight w:val="0"/>
          <w:marTop w:val="0"/>
          <w:marBottom w:val="0"/>
          <w:divBdr>
            <w:top w:val="none" w:sz="0" w:space="0" w:color="auto"/>
            <w:left w:val="none" w:sz="0" w:space="0" w:color="auto"/>
            <w:bottom w:val="none" w:sz="0" w:space="0" w:color="auto"/>
            <w:right w:val="none" w:sz="0" w:space="0" w:color="auto"/>
          </w:divBdr>
        </w:div>
        <w:div w:id="1600285596">
          <w:marLeft w:val="0"/>
          <w:marRight w:val="0"/>
          <w:marTop w:val="0"/>
          <w:marBottom w:val="0"/>
          <w:divBdr>
            <w:top w:val="none" w:sz="0" w:space="0" w:color="auto"/>
            <w:left w:val="none" w:sz="0" w:space="0" w:color="auto"/>
            <w:bottom w:val="none" w:sz="0" w:space="0" w:color="auto"/>
            <w:right w:val="none" w:sz="0" w:space="0" w:color="auto"/>
          </w:divBdr>
        </w:div>
        <w:div w:id="1280721594">
          <w:marLeft w:val="0"/>
          <w:marRight w:val="0"/>
          <w:marTop w:val="0"/>
          <w:marBottom w:val="0"/>
          <w:divBdr>
            <w:top w:val="none" w:sz="0" w:space="0" w:color="auto"/>
            <w:left w:val="none" w:sz="0" w:space="0" w:color="auto"/>
            <w:bottom w:val="none" w:sz="0" w:space="0" w:color="auto"/>
            <w:right w:val="none" w:sz="0" w:space="0" w:color="auto"/>
          </w:divBdr>
        </w:div>
        <w:div w:id="1182666093">
          <w:marLeft w:val="0"/>
          <w:marRight w:val="0"/>
          <w:marTop w:val="0"/>
          <w:marBottom w:val="0"/>
          <w:divBdr>
            <w:top w:val="none" w:sz="0" w:space="0" w:color="auto"/>
            <w:left w:val="none" w:sz="0" w:space="0" w:color="auto"/>
            <w:bottom w:val="none" w:sz="0" w:space="0" w:color="auto"/>
            <w:right w:val="none" w:sz="0" w:space="0" w:color="auto"/>
          </w:divBdr>
        </w:div>
        <w:div w:id="2079283886">
          <w:marLeft w:val="0"/>
          <w:marRight w:val="0"/>
          <w:marTop w:val="0"/>
          <w:marBottom w:val="0"/>
          <w:divBdr>
            <w:top w:val="none" w:sz="0" w:space="0" w:color="auto"/>
            <w:left w:val="none" w:sz="0" w:space="0" w:color="auto"/>
            <w:bottom w:val="none" w:sz="0" w:space="0" w:color="auto"/>
            <w:right w:val="none" w:sz="0" w:space="0" w:color="auto"/>
          </w:divBdr>
        </w:div>
        <w:div w:id="446586122">
          <w:marLeft w:val="0"/>
          <w:marRight w:val="0"/>
          <w:marTop w:val="0"/>
          <w:marBottom w:val="0"/>
          <w:divBdr>
            <w:top w:val="none" w:sz="0" w:space="0" w:color="auto"/>
            <w:left w:val="none" w:sz="0" w:space="0" w:color="auto"/>
            <w:bottom w:val="none" w:sz="0" w:space="0" w:color="auto"/>
            <w:right w:val="none" w:sz="0" w:space="0" w:color="auto"/>
          </w:divBdr>
        </w:div>
        <w:div w:id="1757090541">
          <w:marLeft w:val="0"/>
          <w:marRight w:val="0"/>
          <w:marTop w:val="0"/>
          <w:marBottom w:val="0"/>
          <w:divBdr>
            <w:top w:val="none" w:sz="0" w:space="0" w:color="auto"/>
            <w:left w:val="none" w:sz="0" w:space="0" w:color="auto"/>
            <w:bottom w:val="none" w:sz="0" w:space="0" w:color="auto"/>
            <w:right w:val="none" w:sz="0" w:space="0" w:color="auto"/>
          </w:divBdr>
        </w:div>
        <w:div w:id="90978885">
          <w:marLeft w:val="0"/>
          <w:marRight w:val="0"/>
          <w:marTop w:val="0"/>
          <w:marBottom w:val="0"/>
          <w:divBdr>
            <w:top w:val="none" w:sz="0" w:space="0" w:color="auto"/>
            <w:left w:val="none" w:sz="0" w:space="0" w:color="auto"/>
            <w:bottom w:val="none" w:sz="0" w:space="0" w:color="auto"/>
            <w:right w:val="none" w:sz="0" w:space="0" w:color="auto"/>
          </w:divBdr>
        </w:div>
        <w:div w:id="1417702502">
          <w:marLeft w:val="0"/>
          <w:marRight w:val="0"/>
          <w:marTop w:val="0"/>
          <w:marBottom w:val="0"/>
          <w:divBdr>
            <w:top w:val="none" w:sz="0" w:space="0" w:color="auto"/>
            <w:left w:val="none" w:sz="0" w:space="0" w:color="auto"/>
            <w:bottom w:val="none" w:sz="0" w:space="0" w:color="auto"/>
            <w:right w:val="none" w:sz="0" w:space="0" w:color="auto"/>
          </w:divBdr>
        </w:div>
        <w:div w:id="1073240250">
          <w:marLeft w:val="0"/>
          <w:marRight w:val="0"/>
          <w:marTop w:val="0"/>
          <w:marBottom w:val="0"/>
          <w:divBdr>
            <w:top w:val="none" w:sz="0" w:space="0" w:color="auto"/>
            <w:left w:val="none" w:sz="0" w:space="0" w:color="auto"/>
            <w:bottom w:val="none" w:sz="0" w:space="0" w:color="auto"/>
            <w:right w:val="none" w:sz="0" w:space="0" w:color="auto"/>
          </w:divBdr>
        </w:div>
        <w:div w:id="1272979208">
          <w:marLeft w:val="0"/>
          <w:marRight w:val="0"/>
          <w:marTop w:val="0"/>
          <w:marBottom w:val="0"/>
          <w:divBdr>
            <w:top w:val="none" w:sz="0" w:space="0" w:color="auto"/>
            <w:left w:val="none" w:sz="0" w:space="0" w:color="auto"/>
            <w:bottom w:val="none" w:sz="0" w:space="0" w:color="auto"/>
            <w:right w:val="none" w:sz="0" w:space="0" w:color="auto"/>
          </w:divBdr>
        </w:div>
        <w:div w:id="2083214018">
          <w:marLeft w:val="0"/>
          <w:marRight w:val="0"/>
          <w:marTop w:val="0"/>
          <w:marBottom w:val="0"/>
          <w:divBdr>
            <w:top w:val="none" w:sz="0" w:space="0" w:color="auto"/>
            <w:left w:val="none" w:sz="0" w:space="0" w:color="auto"/>
            <w:bottom w:val="none" w:sz="0" w:space="0" w:color="auto"/>
            <w:right w:val="none" w:sz="0" w:space="0" w:color="auto"/>
          </w:divBdr>
        </w:div>
        <w:div w:id="869336274">
          <w:marLeft w:val="0"/>
          <w:marRight w:val="0"/>
          <w:marTop w:val="0"/>
          <w:marBottom w:val="0"/>
          <w:divBdr>
            <w:top w:val="none" w:sz="0" w:space="0" w:color="auto"/>
            <w:left w:val="none" w:sz="0" w:space="0" w:color="auto"/>
            <w:bottom w:val="none" w:sz="0" w:space="0" w:color="auto"/>
            <w:right w:val="none" w:sz="0" w:space="0" w:color="auto"/>
          </w:divBdr>
        </w:div>
        <w:div w:id="372853180">
          <w:marLeft w:val="0"/>
          <w:marRight w:val="0"/>
          <w:marTop w:val="0"/>
          <w:marBottom w:val="0"/>
          <w:divBdr>
            <w:top w:val="none" w:sz="0" w:space="0" w:color="auto"/>
            <w:left w:val="none" w:sz="0" w:space="0" w:color="auto"/>
            <w:bottom w:val="none" w:sz="0" w:space="0" w:color="auto"/>
            <w:right w:val="none" w:sz="0" w:space="0" w:color="auto"/>
          </w:divBdr>
        </w:div>
        <w:div w:id="112529392">
          <w:marLeft w:val="0"/>
          <w:marRight w:val="0"/>
          <w:marTop w:val="0"/>
          <w:marBottom w:val="0"/>
          <w:divBdr>
            <w:top w:val="none" w:sz="0" w:space="0" w:color="auto"/>
            <w:left w:val="none" w:sz="0" w:space="0" w:color="auto"/>
            <w:bottom w:val="none" w:sz="0" w:space="0" w:color="auto"/>
            <w:right w:val="none" w:sz="0" w:space="0" w:color="auto"/>
          </w:divBdr>
        </w:div>
        <w:div w:id="993409488">
          <w:marLeft w:val="0"/>
          <w:marRight w:val="0"/>
          <w:marTop w:val="0"/>
          <w:marBottom w:val="0"/>
          <w:divBdr>
            <w:top w:val="none" w:sz="0" w:space="0" w:color="auto"/>
            <w:left w:val="none" w:sz="0" w:space="0" w:color="auto"/>
            <w:bottom w:val="none" w:sz="0" w:space="0" w:color="auto"/>
            <w:right w:val="none" w:sz="0" w:space="0" w:color="auto"/>
          </w:divBdr>
        </w:div>
        <w:div w:id="1891303930">
          <w:marLeft w:val="0"/>
          <w:marRight w:val="0"/>
          <w:marTop w:val="0"/>
          <w:marBottom w:val="0"/>
          <w:divBdr>
            <w:top w:val="none" w:sz="0" w:space="0" w:color="auto"/>
            <w:left w:val="none" w:sz="0" w:space="0" w:color="auto"/>
            <w:bottom w:val="none" w:sz="0" w:space="0" w:color="auto"/>
            <w:right w:val="none" w:sz="0" w:space="0" w:color="auto"/>
          </w:divBdr>
        </w:div>
        <w:div w:id="378214374">
          <w:marLeft w:val="0"/>
          <w:marRight w:val="0"/>
          <w:marTop w:val="0"/>
          <w:marBottom w:val="0"/>
          <w:divBdr>
            <w:top w:val="none" w:sz="0" w:space="0" w:color="auto"/>
            <w:left w:val="none" w:sz="0" w:space="0" w:color="auto"/>
            <w:bottom w:val="none" w:sz="0" w:space="0" w:color="auto"/>
            <w:right w:val="none" w:sz="0" w:space="0" w:color="auto"/>
          </w:divBdr>
        </w:div>
        <w:div w:id="1908568764">
          <w:marLeft w:val="0"/>
          <w:marRight w:val="0"/>
          <w:marTop w:val="0"/>
          <w:marBottom w:val="0"/>
          <w:divBdr>
            <w:top w:val="none" w:sz="0" w:space="0" w:color="auto"/>
            <w:left w:val="none" w:sz="0" w:space="0" w:color="auto"/>
            <w:bottom w:val="none" w:sz="0" w:space="0" w:color="auto"/>
            <w:right w:val="none" w:sz="0" w:space="0" w:color="auto"/>
          </w:divBdr>
        </w:div>
        <w:div w:id="194929289">
          <w:marLeft w:val="0"/>
          <w:marRight w:val="0"/>
          <w:marTop w:val="0"/>
          <w:marBottom w:val="0"/>
          <w:divBdr>
            <w:top w:val="none" w:sz="0" w:space="0" w:color="auto"/>
            <w:left w:val="none" w:sz="0" w:space="0" w:color="auto"/>
            <w:bottom w:val="none" w:sz="0" w:space="0" w:color="auto"/>
            <w:right w:val="none" w:sz="0" w:space="0" w:color="auto"/>
          </w:divBdr>
        </w:div>
        <w:div w:id="1669824301">
          <w:marLeft w:val="0"/>
          <w:marRight w:val="0"/>
          <w:marTop w:val="0"/>
          <w:marBottom w:val="0"/>
          <w:divBdr>
            <w:top w:val="none" w:sz="0" w:space="0" w:color="auto"/>
            <w:left w:val="none" w:sz="0" w:space="0" w:color="auto"/>
            <w:bottom w:val="none" w:sz="0" w:space="0" w:color="auto"/>
            <w:right w:val="none" w:sz="0" w:space="0" w:color="auto"/>
          </w:divBdr>
        </w:div>
        <w:div w:id="1398432839">
          <w:marLeft w:val="0"/>
          <w:marRight w:val="0"/>
          <w:marTop w:val="0"/>
          <w:marBottom w:val="0"/>
          <w:divBdr>
            <w:top w:val="none" w:sz="0" w:space="0" w:color="auto"/>
            <w:left w:val="none" w:sz="0" w:space="0" w:color="auto"/>
            <w:bottom w:val="none" w:sz="0" w:space="0" w:color="auto"/>
            <w:right w:val="none" w:sz="0" w:space="0" w:color="auto"/>
          </w:divBdr>
        </w:div>
        <w:div w:id="658533797">
          <w:marLeft w:val="0"/>
          <w:marRight w:val="0"/>
          <w:marTop w:val="0"/>
          <w:marBottom w:val="0"/>
          <w:divBdr>
            <w:top w:val="none" w:sz="0" w:space="0" w:color="auto"/>
            <w:left w:val="none" w:sz="0" w:space="0" w:color="auto"/>
            <w:bottom w:val="none" w:sz="0" w:space="0" w:color="auto"/>
            <w:right w:val="none" w:sz="0" w:space="0" w:color="auto"/>
          </w:divBdr>
        </w:div>
        <w:div w:id="1046221000">
          <w:marLeft w:val="0"/>
          <w:marRight w:val="0"/>
          <w:marTop w:val="0"/>
          <w:marBottom w:val="0"/>
          <w:divBdr>
            <w:top w:val="none" w:sz="0" w:space="0" w:color="auto"/>
            <w:left w:val="none" w:sz="0" w:space="0" w:color="auto"/>
            <w:bottom w:val="none" w:sz="0" w:space="0" w:color="auto"/>
            <w:right w:val="none" w:sz="0" w:space="0" w:color="auto"/>
          </w:divBdr>
        </w:div>
        <w:div w:id="2076277047">
          <w:marLeft w:val="0"/>
          <w:marRight w:val="0"/>
          <w:marTop w:val="0"/>
          <w:marBottom w:val="0"/>
          <w:divBdr>
            <w:top w:val="none" w:sz="0" w:space="0" w:color="auto"/>
            <w:left w:val="none" w:sz="0" w:space="0" w:color="auto"/>
            <w:bottom w:val="none" w:sz="0" w:space="0" w:color="auto"/>
            <w:right w:val="none" w:sz="0" w:space="0" w:color="auto"/>
          </w:divBdr>
        </w:div>
        <w:div w:id="598369605">
          <w:marLeft w:val="0"/>
          <w:marRight w:val="0"/>
          <w:marTop w:val="0"/>
          <w:marBottom w:val="0"/>
          <w:divBdr>
            <w:top w:val="none" w:sz="0" w:space="0" w:color="auto"/>
            <w:left w:val="none" w:sz="0" w:space="0" w:color="auto"/>
            <w:bottom w:val="none" w:sz="0" w:space="0" w:color="auto"/>
            <w:right w:val="none" w:sz="0" w:space="0" w:color="auto"/>
          </w:divBdr>
        </w:div>
        <w:div w:id="1981883780">
          <w:marLeft w:val="0"/>
          <w:marRight w:val="0"/>
          <w:marTop w:val="0"/>
          <w:marBottom w:val="0"/>
          <w:divBdr>
            <w:top w:val="none" w:sz="0" w:space="0" w:color="auto"/>
            <w:left w:val="none" w:sz="0" w:space="0" w:color="auto"/>
            <w:bottom w:val="none" w:sz="0" w:space="0" w:color="auto"/>
            <w:right w:val="none" w:sz="0" w:space="0" w:color="auto"/>
          </w:divBdr>
        </w:div>
        <w:div w:id="281109736">
          <w:marLeft w:val="0"/>
          <w:marRight w:val="0"/>
          <w:marTop w:val="0"/>
          <w:marBottom w:val="0"/>
          <w:divBdr>
            <w:top w:val="none" w:sz="0" w:space="0" w:color="auto"/>
            <w:left w:val="none" w:sz="0" w:space="0" w:color="auto"/>
            <w:bottom w:val="none" w:sz="0" w:space="0" w:color="auto"/>
            <w:right w:val="none" w:sz="0" w:space="0" w:color="auto"/>
          </w:divBdr>
        </w:div>
        <w:div w:id="889801969">
          <w:marLeft w:val="0"/>
          <w:marRight w:val="0"/>
          <w:marTop w:val="0"/>
          <w:marBottom w:val="0"/>
          <w:divBdr>
            <w:top w:val="none" w:sz="0" w:space="0" w:color="auto"/>
            <w:left w:val="none" w:sz="0" w:space="0" w:color="auto"/>
            <w:bottom w:val="none" w:sz="0" w:space="0" w:color="auto"/>
            <w:right w:val="none" w:sz="0" w:space="0" w:color="auto"/>
          </w:divBdr>
        </w:div>
        <w:div w:id="1326930798">
          <w:marLeft w:val="0"/>
          <w:marRight w:val="0"/>
          <w:marTop w:val="0"/>
          <w:marBottom w:val="0"/>
          <w:divBdr>
            <w:top w:val="none" w:sz="0" w:space="0" w:color="auto"/>
            <w:left w:val="none" w:sz="0" w:space="0" w:color="auto"/>
            <w:bottom w:val="none" w:sz="0" w:space="0" w:color="auto"/>
            <w:right w:val="none" w:sz="0" w:space="0" w:color="auto"/>
          </w:divBdr>
        </w:div>
        <w:div w:id="544097046">
          <w:marLeft w:val="0"/>
          <w:marRight w:val="0"/>
          <w:marTop w:val="0"/>
          <w:marBottom w:val="0"/>
          <w:divBdr>
            <w:top w:val="none" w:sz="0" w:space="0" w:color="auto"/>
            <w:left w:val="none" w:sz="0" w:space="0" w:color="auto"/>
            <w:bottom w:val="none" w:sz="0" w:space="0" w:color="auto"/>
            <w:right w:val="none" w:sz="0" w:space="0" w:color="auto"/>
          </w:divBdr>
        </w:div>
        <w:div w:id="704672998">
          <w:marLeft w:val="0"/>
          <w:marRight w:val="0"/>
          <w:marTop w:val="0"/>
          <w:marBottom w:val="0"/>
          <w:divBdr>
            <w:top w:val="none" w:sz="0" w:space="0" w:color="auto"/>
            <w:left w:val="none" w:sz="0" w:space="0" w:color="auto"/>
            <w:bottom w:val="none" w:sz="0" w:space="0" w:color="auto"/>
            <w:right w:val="none" w:sz="0" w:space="0" w:color="auto"/>
          </w:divBdr>
        </w:div>
        <w:div w:id="845873953">
          <w:marLeft w:val="0"/>
          <w:marRight w:val="0"/>
          <w:marTop w:val="0"/>
          <w:marBottom w:val="0"/>
          <w:divBdr>
            <w:top w:val="none" w:sz="0" w:space="0" w:color="auto"/>
            <w:left w:val="none" w:sz="0" w:space="0" w:color="auto"/>
            <w:bottom w:val="none" w:sz="0" w:space="0" w:color="auto"/>
            <w:right w:val="none" w:sz="0" w:space="0" w:color="auto"/>
          </w:divBdr>
        </w:div>
        <w:div w:id="914438094">
          <w:marLeft w:val="0"/>
          <w:marRight w:val="0"/>
          <w:marTop w:val="0"/>
          <w:marBottom w:val="0"/>
          <w:divBdr>
            <w:top w:val="none" w:sz="0" w:space="0" w:color="auto"/>
            <w:left w:val="none" w:sz="0" w:space="0" w:color="auto"/>
            <w:bottom w:val="none" w:sz="0" w:space="0" w:color="auto"/>
            <w:right w:val="none" w:sz="0" w:space="0" w:color="auto"/>
          </w:divBdr>
        </w:div>
        <w:div w:id="972443425">
          <w:marLeft w:val="0"/>
          <w:marRight w:val="0"/>
          <w:marTop w:val="0"/>
          <w:marBottom w:val="0"/>
          <w:divBdr>
            <w:top w:val="none" w:sz="0" w:space="0" w:color="auto"/>
            <w:left w:val="none" w:sz="0" w:space="0" w:color="auto"/>
            <w:bottom w:val="none" w:sz="0" w:space="0" w:color="auto"/>
            <w:right w:val="none" w:sz="0" w:space="0" w:color="auto"/>
          </w:divBdr>
        </w:div>
        <w:div w:id="314574639">
          <w:marLeft w:val="0"/>
          <w:marRight w:val="0"/>
          <w:marTop w:val="0"/>
          <w:marBottom w:val="0"/>
          <w:divBdr>
            <w:top w:val="none" w:sz="0" w:space="0" w:color="auto"/>
            <w:left w:val="none" w:sz="0" w:space="0" w:color="auto"/>
            <w:bottom w:val="none" w:sz="0" w:space="0" w:color="auto"/>
            <w:right w:val="none" w:sz="0" w:space="0" w:color="auto"/>
          </w:divBdr>
        </w:div>
        <w:div w:id="1065421578">
          <w:marLeft w:val="0"/>
          <w:marRight w:val="0"/>
          <w:marTop w:val="0"/>
          <w:marBottom w:val="0"/>
          <w:divBdr>
            <w:top w:val="none" w:sz="0" w:space="0" w:color="auto"/>
            <w:left w:val="none" w:sz="0" w:space="0" w:color="auto"/>
            <w:bottom w:val="none" w:sz="0" w:space="0" w:color="auto"/>
            <w:right w:val="none" w:sz="0" w:space="0" w:color="auto"/>
          </w:divBdr>
        </w:div>
        <w:div w:id="1559364492">
          <w:marLeft w:val="0"/>
          <w:marRight w:val="0"/>
          <w:marTop w:val="0"/>
          <w:marBottom w:val="0"/>
          <w:divBdr>
            <w:top w:val="none" w:sz="0" w:space="0" w:color="auto"/>
            <w:left w:val="none" w:sz="0" w:space="0" w:color="auto"/>
            <w:bottom w:val="none" w:sz="0" w:space="0" w:color="auto"/>
            <w:right w:val="none" w:sz="0" w:space="0" w:color="auto"/>
          </w:divBdr>
        </w:div>
        <w:div w:id="197279170">
          <w:marLeft w:val="0"/>
          <w:marRight w:val="0"/>
          <w:marTop w:val="0"/>
          <w:marBottom w:val="0"/>
          <w:divBdr>
            <w:top w:val="none" w:sz="0" w:space="0" w:color="auto"/>
            <w:left w:val="none" w:sz="0" w:space="0" w:color="auto"/>
            <w:bottom w:val="none" w:sz="0" w:space="0" w:color="auto"/>
            <w:right w:val="none" w:sz="0" w:space="0" w:color="auto"/>
          </w:divBdr>
        </w:div>
      </w:divsChild>
    </w:div>
    <w:div w:id="964434242">
      <w:bodyDiv w:val="1"/>
      <w:marLeft w:val="0"/>
      <w:marRight w:val="0"/>
      <w:marTop w:val="0"/>
      <w:marBottom w:val="0"/>
      <w:divBdr>
        <w:top w:val="none" w:sz="0" w:space="0" w:color="auto"/>
        <w:left w:val="none" w:sz="0" w:space="0" w:color="auto"/>
        <w:bottom w:val="none" w:sz="0" w:space="0" w:color="auto"/>
        <w:right w:val="none" w:sz="0" w:space="0" w:color="auto"/>
      </w:divBdr>
      <w:divsChild>
        <w:div w:id="1895966989">
          <w:marLeft w:val="640"/>
          <w:marRight w:val="0"/>
          <w:marTop w:val="0"/>
          <w:marBottom w:val="0"/>
          <w:divBdr>
            <w:top w:val="none" w:sz="0" w:space="0" w:color="auto"/>
            <w:left w:val="none" w:sz="0" w:space="0" w:color="auto"/>
            <w:bottom w:val="none" w:sz="0" w:space="0" w:color="auto"/>
            <w:right w:val="none" w:sz="0" w:space="0" w:color="auto"/>
          </w:divBdr>
        </w:div>
        <w:div w:id="598106567">
          <w:marLeft w:val="640"/>
          <w:marRight w:val="0"/>
          <w:marTop w:val="0"/>
          <w:marBottom w:val="0"/>
          <w:divBdr>
            <w:top w:val="none" w:sz="0" w:space="0" w:color="auto"/>
            <w:left w:val="none" w:sz="0" w:space="0" w:color="auto"/>
            <w:bottom w:val="none" w:sz="0" w:space="0" w:color="auto"/>
            <w:right w:val="none" w:sz="0" w:space="0" w:color="auto"/>
          </w:divBdr>
        </w:div>
        <w:div w:id="160849769">
          <w:marLeft w:val="640"/>
          <w:marRight w:val="0"/>
          <w:marTop w:val="0"/>
          <w:marBottom w:val="0"/>
          <w:divBdr>
            <w:top w:val="none" w:sz="0" w:space="0" w:color="auto"/>
            <w:left w:val="none" w:sz="0" w:space="0" w:color="auto"/>
            <w:bottom w:val="none" w:sz="0" w:space="0" w:color="auto"/>
            <w:right w:val="none" w:sz="0" w:space="0" w:color="auto"/>
          </w:divBdr>
        </w:div>
        <w:div w:id="1824543724">
          <w:marLeft w:val="640"/>
          <w:marRight w:val="0"/>
          <w:marTop w:val="0"/>
          <w:marBottom w:val="0"/>
          <w:divBdr>
            <w:top w:val="none" w:sz="0" w:space="0" w:color="auto"/>
            <w:left w:val="none" w:sz="0" w:space="0" w:color="auto"/>
            <w:bottom w:val="none" w:sz="0" w:space="0" w:color="auto"/>
            <w:right w:val="none" w:sz="0" w:space="0" w:color="auto"/>
          </w:divBdr>
        </w:div>
        <w:div w:id="851575333">
          <w:marLeft w:val="640"/>
          <w:marRight w:val="0"/>
          <w:marTop w:val="0"/>
          <w:marBottom w:val="0"/>
          <w:divBdr>
            <w:top w:val="none" w:sz="0" w:space="0" w:color="auto"/>
            <w:left w:val="none" w:sz="0" w:space="0" w:color="auto"/>
            <w:bottom w:val="none" w:sz="0" w:space="0" w:color="auto"/>
            <w:right w:val="none" w:sz="0" w:space="0" w:color="auto"/>
          </w:divBdr>
        </w:div>
        <w:div w:id="241068511">
          <w:marLeft w:val="640"/>
          <w:marRight w:val="0"/>
          <w:marTop w:val="0"/>
          <w:marBottom w:val="0"/>
          <w:divBdr>
            <w:top w:val="none" w:sz="0" w:space="0" w:color="auto"/>
            <w:left w:val="none" w:sz="0" w:space="0" w:color="auto"/>
            <w:bottom w:val="none" w:sz="0" w:space="0" w:color="auto"/>
            <w:right w:val="none" w:sz="0" w:space="0" w:color="auto"/>
          </w:divBdr>
        </w:div>
        <w:div w:id="1600143606">
          <w:marLeft w:val="640"/>
          <w:marRight w:val="0"/>
          <w:marTop w:val="0"/>
          <w:marBottom w:val="0"/>
          <w:divBdr>
            <w:top w:val="none" w:sz="0" w:space="0" w:color="auto"/>
            <w:left w:val="none" w:sz="0" w:space="0" w:color="auto"/>
            <w:bottom w:val="none" w:sz="0" w:space="0" w:color="auto"/>
            <w:right w:val="none" w:sz="0" w:space="0" w:color="auto"/>
          </w:divBdr>
        </w:div>
        <w:div w:id="726535286">
          <w:marLeft w:val="640"/>
          <w:marRight w:val="0"/>
          <w:marTop w:val="0"/>
          <w:marBottom w:val="0"/>
          <w:divBdr>
            <w:top w:val="none" w:sz="0" w:space="0" w:color="auto"/>
            <w:left w:val="none" w:sz="0" w:space="0" w:color="auto"/>
            <w:bottom w:val="none" w:sz="0" w:space="0" w:color="auto"/>
            <w:right w:val="none" w:sz="0" w:space="0" w:color="auto"/>
          </w:divBdr>
        </w:div>
        <w:div w:id="2063139152">
          <w:marLeft w:val="640"/>
          <w:marRight w:val="0"/>
          <w:marTop w:val="0"/>
          <w:marBottom w:val="0"/>
          <w:divBdr>
            <w:top w:val="none" w:sz="0" w:space="0" w:color="auto"/>
            <w:left w:val="none" w:sz="0" w:space="0" w:color="auto"/>
            <w:bottom w:val="none" w:sz="0" w:space="0" w:color="auto"/>
            <w:right w:val="none" w:sz="0" w:space="0" w:color="auto"/>
          </w:divBdr>
        </w:div>
        <w:div w:id="2006014142">
          <w:marLeft w:val="640"/>
          <w:marRight w:val="0"/>
          <w:marTop w:val="0"/>
          <w:marBottom w:val="0"/>
          <w:divBdr>
            <w:top w:val="none" w:sz="0" w:space="0" w:color="auto"/>
            <w:left w:val="none" w:sz="0" w:space="0" w:color="auto"/>
            <w:bottom w:val="none" w:sz="0" w:space="0" w:color="auto"/>
            <w:right w:val="none" w:sz="0" w:space="0" w:color="auto"/>
          </w:divBdr>
        </w:div>
        <w:div w:id="776021652">
          <w:marLeft w:val="640"/>
          <w:marRight w:val="0"/>
          <w:marTop w:val="0"/>
          <w:marBottom w:val="0"/>
          <w:divBdr>
            <w:top w:val="none" w:sz="0" w:space="0" w:color="auto"/>
            <w:left w:val="none" w:sz="0" w:space="0" w:color="auto"/>
            <w:bottom w:val="none" w:sz="0" w:space="0" w:color="auto"/>
            <w:right w:val="none" w:sz="0" w:space="0" w:color="auto"/>
          </w:divBdr>
        </w:div>
        <w:div w:id="1268543233">
          <w:marLeft w:val="640"/>
          <w:marRight w:val="0"/>
          <w:marTop w:val="0"/>
          <w:marBottom w:val="0"/>
          <w:divBdr>
            <w:top w:val="none" w:sz="0" w:space="0" w:color="auto"/>
            <w:left w:val="none" w:sz="0" w:space="0" w:color="auto"/>
            <w:bottom w:val="none" w:sz="0" w:space="0" w:color="auto"/>
            <w:right w:val="none" w:sz="0" w:space="0" w:color="auto"/>
          </w:divBdr>
        </w:div>
        <w:div w:id="1899591127">
          <w:marLeft w:val="640"/>
          <w:marRight w:val="0"/>
          <w:marTop w:val="0"/>
          <w:marBottom w:val="0"/>
          <w:divBdr>
            <w:top w:val="none" w:sz="0" w:space="0" w:color="auto"/>
            <w:left w:val="none" w:sz="0" w:space="0" w:color="auto"/>
            <w:bottom w:val="none" w:sz="0" w:space="0" w:color="auto"/>
            <w:right w:val="none" w:sz="0" w:space="0" w:color="auto"/>
          </w:divBdr>
        </w:div>
        <w:div w:id="1321350868">
          <w:marLeft w:val="640"/>
          <w:marRight w:val="0"/>
          <w:marTop w:val="0"/>
          <w:marBottom w:val="0"/>
          <w:divBdr>
            <w:top w:val="none" w:sz="0" w:space="0" w:color="auto"/>
            <w:left w:val="none" w:sz="0" w:space="0" w:color="auto"/>
            <w:bottom w:val="none" w:sz="0" w:space="0" w:color="auto"/>
            <w:right w:val="none" w:sz="0" w:space="0" w:color="auto"/>
          </w:divBdr>
        </w:div>
        <w:div w:id="2035225563">
          <w:marLeft w:val="640"/>
          <w:marRight w:val="0"/>
          <w:marTop w:val="0"/>
          <w:marBottom w:val="0"/>
          <w:divBdr>
            <w:top w:val="none" w:sz="0" w:space="0" w:color="auto"/>
            <w:left w:val="none" w:sz="0" w:space="0" w:color="auto"/>
            <w:bottom w:val="none" w:sz="0" w:space="0" w:color="auto"/>
            <w:right w:val="none" w:sz="0" w:space="0" w:color="auto"/>
          </w:divBdr>
        </w:div>
        <w:div w:id="62726311">
          <w:marLeft w:val="640"/>
          <w:marRight w:val="0"/>
          <w:marTop w:val="0"/>
          <w:marBottom w:val="0"/>
          <w:divBdr>
            <w:top w:val="none" w:sz="0" w:space="0" w:color="auto"/>
            <w:left w:val="none" w:sz="0" w:space="0" w:color="auto"/>
            <w:bottom w:val="none" w:sz="0" w:space="0" w:color="auto"/>
            <w:right w:val="none" w:sz="0" w:space="0" w:color="auto"/>
          </w:divBdr>
        </w:div>
        <w:div w:id="547227829">
          <w:marLeft w:val="640"/>
          <w:marRight w:val="0"/>
          <w:marTop w:val="0"/>
          <w:marBottom w:val="0"/>
          <w:divBdr>
            <w:top w:val="none" w:sz="0" w:space="0" w:color="auto"/>
            <w:left w:val="none" w:sz="0" w:space="0" w:color="auto"/>
            <w:bottom w:val="none" w:sz="0" w:space="0" w:color="auto"/>
            <w:right w:val="none" w:sz="0" w:space="0" w:color="auto"/>
          </w:divBdr>
        </w:div>
        <w:div w:id="298263029">
          <w:marLeft w:val="640"/>
          <w:marRight w:val="0"/>
          <w:marTop w:val="0"/>
          <w:marBottom w:val="0"/>
          <w:divBdr>
            <w:top w:val="none" w:sz="0" w:space="0" w:color="auto"/>
            <w:left w:val="none" w:sz="0" w:space="0" w:color="auto"/>
            <w:bottom w:val="none" w:sz="0" w:space="0" w:color="auto"/>
            <w:right w:val="none" w:sz="0" w:space="0" w:color="auto"/>
          </w:divBdr>
        </w:div>
        <w:div w:id="881091117">
          <w:marLeft w:val="640"/>
          <w:marRight w:val="0"/>
          <w:marTop w:val="0"/>
          <w:marBottom w:val="0"/>
          <w:divBdr>
            <w:top w:val="none" w:sz="0" w:space="0" w:color="auto"/>
            <w:left w:val="none" w:sz="0" w:space="0" w:color="auto"/>
            <w:bottom w:val="none" w:sz="0" w:space="0" w:color="auto"/>
            <w:right w:val="none" w:sz="0" w:space="0" w:color="auto"/>
          </w:divBdr>
        </w:div>
        <w:div w:id="1858736803">
          <w:marLeft w:val="640"/>
          <w:marRight w:val="0"/>
          <w:marTop w:val="0"/>
          <w:marBottom w:val="0"/>
          <w:divBdr>
            <w:top w:val="none" w:sz="0" w:space="0" w:color="auto"/>
            <w:left w:val="none" w:sz="0" w:space="0" w:color="auto"/>
            <w:bottom w:val="none" w:sz="0" w:space="0" w:color="auto"/>
            <w:right w:val="none" w:sz="0" w:space="0" w:color="auto"/>
          </w:divBdr>
        </w:div>
        <w:div w:id="499930355">
          <w:marLeft w:val="640"/>
          <w:marRight w:val="0"/>
          <w:marTop w:val="0"/>
          <w:marBottom w:val="0"/>
          <w:divBdr>
            <w:top w:val="none" w:sz="0" w:space="0" w:color="auto"/>
            <w:left w:val="none" w:sz="0" w:space="0" w:color="auto"/>
            <w:bottom w:val="none" w:sz="0" w:space="0" w:color="auto"/>
            <w:right w:val="none" w:sz="0" w:space="0" w:color="auto"/>
          </w:divBdr>
        </w:div>
        <w:div w:id="1214073527">
          <w:marLeft w:val="640"/>
          <w:marRight w:val="0"/>
          <w:marTop w:val="0"/>
          <w:marBottom w:val="0"/>
          <w:divBdr>
            <w:top w:val="none" w:sz="0" w:space="0" w:color="auto"/>
            <w:left w:val="none" w:sz="0" w:space="0" w:color="auto"/>
            <w:bottom w:val="none" w:sz="0" w:space="0" w:color="auto"/>
            <w:right w:val="none" w:sz="0" w:space="0" w:color="auto"/>
          </w:divBdr>
        </w:div>
        <w:div w:id="1814902618">
          <w:marLeft w:val="640"/>
          <w:marRight w:val="0"/>
          <w:marTop w:val="0"/>
          <w:marBottom w:val="0"/>
          <w:divBdr>
            <w:top w:val="none" w:sz="0" w:space="0" w:color="auto"/>
            <w:left w:val="none" w:sz="0" w:space="0" w:color="auto"/>
            <w:bottom w:val="none" w:sz="0" w:space="0" w:color="auto"/>
            <w:right w:val="none" w:sz="0" w:space="0" w:color="auto"/>
          </w:divBdr>
        </w:div>
        <w:div w:id="1172644125">
          <w:marLeft w:val="640"/>
          <w:marRight w:val="0"/>
          <w:marTop w:val="0"/>
          <w:marBottom w:val="0"/>
          <w:divBdr>
            <w:top w:val="none" w:sz="0" w:space="0" w:color="auto"/>
            <w:left w:val="none" w:sz="0" w:space="0" w:color="auto"/>
            <w:bottom w:val="none" w:sz="0" w:space="0" w:color="auto"/>
            <w:right w:val="none" w:sz="0" w:space="0" w:color="auto"/>
          </w:divBdr>
        </w:div>
        <w:div w:id="1896038113">
          <w:marLeft w:val="640"/>
          <w:marRight w:val="0"/>
          <w:marTop w:val="0"/>
          <w:marBottom w:val="0"/>
          <w:divBdr>
            <w:top w:val="none" w:sz="0" w:space="0" w:color="auto"/>
            <w:left w:val="none" w:sz="0" w:space="0" w:color="auto"/>
            <w:bottom w:val="none" w:sz="0" w:space="0" w:color="auto"/>
            <w:right w:val="none" w:sz="0" w:space="0" w:color="auto"/>
          </w:divBdr>
        </w:div>
        <w:div w:id="1317566922">
          <w:marLeft w:val="640"/>
          <w:marRight w:val="0"/>
          <w:marTop w:val="0"/>
          <w:marBottom w:val="0"/>
          <w:divBdr>
            <w:top w:val="none" w:sz="0" w:space="0" w:color="auto"/>
            <w:left w:val="none" w:sz="0" w:space="0" w:color="auto"/>
            <w:bottom w:val="none" w:sz="0" w:space="0" w:color="auto"/>
            <w:right w:val="none" w:sz="0" w:space="0" w:color="auto"/>
          </w:divBdr>
        </w:div>
        <w:div w:id="1602570847">
          <w:marLeft w:val="640"/>
          <w:marRight w:val="0"/>
          <w:marTop w:val="0"/>
          <w:marBottom w:val="0"/>
          <w:divBdr>
            <w:top w:val="none" w:sz="0" w:space="0" w:color="auto"/>
            <w:left w:val="none" w:sz="0" w:space="0" w:color="auto"/>
            <w:bottom w:val="none" w:sz="0" w:space="0" w:color="auto"/>
            <w:right w:val="none" w:sz="0" w:space="0" w:color="auto"/>
          </w:divBdr>
        </w:div>
        <w:div w:id="1648393695">
          <w:marLeft w:val="640"/>
          <w:marRight w:val="0"/>
          <w:marTop w:val="0"/>
          <w:marBottom w:val="0"/>
          <w:divBdr>
            <w:top w:val="none" w:sz="0" w:space="0" w:color="auto"/>
            <w:left w:val="none" w:sz="0" w:space="0" w:color="auto"/>
            <w:bottom w:val="none" w:sz="0" w:space="0" w:color="auto"/>
            <w:right w:val="none" w:sz="0" w:space="0" w:color="auto"/>
          </w:divBdr>
        </w:div>
        <w:div w:id="560795187">
          <w:marLeft w:val="640"/>
          <w:marRight w:val="0"/>
          <w:marTop w:val="0"/>
          <w:marBottom w:val="0"/>
          <w:divBdr>
            <w:top w:val="none" w:sz="0" w:space="0" w:color="auto"/>
            <w:left w:val="none" w:sz="0" w:space="0" w:color="auto"/>
            <w:bottom w:val="none" w:sz="0" w:space="0" w:color="auto"/>
            <w:right w:val="none" w:sz="0" w:space="0" w:color="auto"/>
          </w:divBdr>
        </w:div>
        <w:div w:id="1118793309">
          <w:marLeft w:val="640"/>
          <w:marRight w:val="0"/>
          <w:marTop w:val="0"/>
          <w:marBottom w:val="0"/>
          <w:divBdr>
            <w:top w:val="none" w:sz="0" w:space="0" w:color="auto"/>
            <w:left w:val="none" w:sz="0" w:space="0" w:color="auto"/>
            <w:bottom w:val="none" w:sz="0" w:space="0" w:color="auto"/>
            <w:right w:val="none" w:sz="0" w:space="0" w:color="auto"/>
          </w:divBdr>
        </w:div>
        <w:div w:id="1995572724">
          <w:marLeft w:val="640"/>
          <w:marRight w:val="0"/>
          <w:marTop w:val="0"/>
          <w:marBottom w:val="0"/>
          <w:divBdr>
            <w:top w:val="none" w:sz="0" w:space="0" w:color="auto"/>
            <w:left w:val="none" w:sz="0" w:space="0" w:color="auto"/>
            <w:bottom w:val="none" w:sz="0" w:space="0" w:color="auto"/>
            <w:right w:val="none" w:sz="0" w:space="0" w:color="auto"/>
          </w:divBdr>
        </w:div>
        <w:div w:id="2030139088">
          <w:marLeft w:val="640"/>
          <w:marRight w:val="0"/>
          <w:marTop w:val="0"/>
          <w:marBottom w:val="0"/>
          <w:divBdr>
            <w:top w:val="none" w:sz="0" w:space="0" w:color="auto"/>
            <w:left w:val="none" w:sz="0" w:space="0" w:color="auto"/>
            <w:bottom w:val="none" w:sz="0" w:space="0" w:color="auto"/>
            <w:right w:val="none" w:sz="0" w:space="0" w:color="auto"/>
          </w:divBdr>
        </w:div>
        <w:div w:id="1937902566">
          <w:marLeft w:val="640"/>
          <w:marRight w:val="0"/>
          <w:marTop w:val="0"/>
          <w:marBottom w:val="0"/>
          <w:divBdr>
            <w:top w:val="none" w:sz="0" w:space="0" w:color="auto"/>
            <w:left w:val="none" w:sz="0" w:space="0" w:color="auto"/>
            <w:bottom w:val="none" w:sz="0" w:space="0" w:color="auto"/>
            <w:right w:val="none" w:sz="0" w:space="0" w:color="auto"/>
          </w:divBdr>
        </w:div>
        <w:div w:id="1338539745">
          <w:marLeft w:val="640"/>
          <w:marRight w:val="0"/>
          <w:marTop w:val="0"/>
          <w:marBottom w:val="0"/>
          <w:divBdr>
            <w:top w:val="none" w:sz="0" w:space="0" w:color="auto"/>
            <w:left w:val="none" w:sz="0" w:space="0" w:color="auto"/>
            <w:bottom w:val="none" w:sz="0" w:space="0" w:color="auto"/>
            <w:right w:val="none" w:sz="0" w:space="0" w:color="auto"/>
          </w:divBdr>
        </w:div>
        <w:div w:id="670105790">
          <w:marLeft w:val="640"/>
          <w:marRight w:val="0"/>
          <w:marTop w:val="0"/>
          <w:marBottom w:val="0"/>
          <w:divBdr>
            <w:top w:val="none" w:sz="0" w:space="0" w:color="auto"/>
            <w:left w:val="none" w:sz="0" w:space="0" w:color="auto"/>
            <w:bottom w:val="none" w:sz="0" w:space="0" w:color="auto"/>
            <w:right w:val="none" w:sz="0" w:space="0" w:color="auto"/>
          </w:divBdr>
        </w:div>
        <w:div w:id="1214535367">
          <w:marLeft w:val="640"/>
          <w:marRight w:val="0"/>
          <w:marTop w:val="0"/>
          <w:marBottom w:val="0"/>
          <w:divBdr>
            <w:top w:val="none" w:sz="0" w:space="0" w:color="auto"/>
            <w:left w:val="none" w:sz="0" w:space="0" w:color="auto"/>
            <w:bottom w:val="none" w:sz="0" w:space="0" w:color="auto"/>
            <w:right w:val="none" w:sz="0" w:space="0" w:color="auto"/>
          </w:divBdr>
        </w:div>
        <w:div w:id="54741595">
          <w:marLeft w:val="640"/>
          <w:marRight w:val="0"/>
          <w:marTop w:val="0"/>
          <w:marBottom w:val="0"/>
          <w:divBdr>
            <w:top w:val="none" w:sz="0" w:space="0" w:color="auto"/>
            <w:left w:val="none" w:sz="0" w:space="0" w:color="auto"/>
            <w:bottom w:val="none" w:sz="0" w:space="0" w:color="auto"/>
            <w:right w:val="none" w:sz="0" w:space="0" w:color="auto"/>
          </w:divBdr>
        </w:div>
        <w:div w:id="1156141506">
          <w:marLeft w:val="640"/>
          <w:marRight w:val="0"/>
          <w:marTop w:val="0"/>
          <w:marBottom w:val="0"/>
          <w:divBdr>
            <w:top w:val="none" w:sz="0" w:space="0" w:color="auto"/>
            <w:left w:val="none" w:sz="0" w:space="0" w:color="auto"/>
            <w:bottom w:val="none" w:sz="0" w:space="0" w:color="auto"/>
            <w:right w:val="none" w:sz="0" w:space="0" w:color="auto"/>
          </w:divBdr>
        </w:div>
        <w:div w:id="1312247530">
          <w:marLeft w:val="640"/>
          <w:marRight w:val="0"/>
          <w:marTop w:val="0"/>
          <w:marBottom w:val="0"/>
          <w:divBdr>
            <w:top w:val="none" w:sz="0" w:space="0" w:color="auto"/>
            <w:left w:val="none" w:sz="0" w:space="0" w:color="auto"/>
            <w:bottom w:val="none" w:sz="0" w:space="0" w:color="auto"/>
            <w:right w:val="none" w:sz="0" w:space="0" w:color="auto"/>
          </w:divBdr>
        </w:div>
        <w:div w:id="1357388772">
          <w:marLeft w:val="640"/>
          <w:marRight w:val="0"/>
          <w:marTop w:val="0"/>
          <w:marBottom w:val="0"/>
          <w:divBdr>
            <w:top w:val="none" w:sz="0" w:space="0" w:color="auto"/>
            <w:left w:val="none" w:sz="0" w:space="0" w:color="auto"/>
            <w:bottom w:val="none" w:sz="0" w:space="0" w:color="auto"/>
            <w:right w:val="none" w:sz="0" w:space="0" w:color="auto"/>
          </w:divBdr>
        </w:div>
        <w:div w:id="816191302">
          <w:marLeft w:val="640"/>
          <w:marRight w:val="0"/>
          <w:marTop w:val="0"/>
          <w:marBottom w:val="0"/>
          <w:divBdr>
            <w:top w:val="none" w:sz="0" w:space="0" w:color="auto"/>
            <w:left w:val="none" w:sz="0" w:space="0" w:color="auto"/>
            <w:bottom w:val="none" w:sz="0" w:space="0" w:color="auto"/>
            <w:right w:val="none" w:sz="0" w:space="0" w:color="auto"/>
          </w:divBdr>
        </w:div>
        <w:div w:id="1090464552">
          <w:marLeft w:val="640"/>
          <w:marRight w:val="0"/>
          <w:marTop w:val="0"/>
          <w:marBottom w:val="0"/>
          <w:divBdr>
            <w:top w:val="none" w:sz="0" w:space="0" w:color="auto"/>
            <w:left w:val="none" w:sz="0" w:space="0" w:color="auto"/>
            <w:bottom w:val="none" w:sz="0" w:space="0" w:color="auto"/>
            <w:right w:val="none" w:sz="0" w:space="0" w:color="auto"/>
          </w:divBdr>
        </w:div>
        <w:div w:id="884412363">
          <w:marLeft w:val="640"/>
          <w:marRight w:val="0"/>
          <w:marTop w:val="0"/>
          <w:marBottom w:val="0"/>
          <w:divBdr>
            <w:top w:val="none" w:sz="0" w:space="0" w:color="auto"/>
            <w:left w:val="none" w:sz="0" w:space="0" w:color="auto"/>
            <w:bottom w:val="none" w:sz="0" w:space="0" w:color="auto"/>
            <w:right w:val="none" w:sz="0" w:space="0" w:color="auto"/>
          </w:divBdr>
        </w:div>
        <w:div w:id="7879800">
          <w:marLeft w:val="640"/>
          <w:marRight w:val="0"/>
          <w:marTop w:val="0"/>
          <w:marBottom w:val="0"/>
          <w:divBdr>
            <w:top w:val="none" w:sz="0" w:space="0" w:color="auto"/>
            <w:left w:val="none" w:sz="0" w:space="0" w:color="auto"/>
            <w:bottom w:val="none" w:sz="0" w:space="0" w:color="auto"/>
            <w:right w:val="none" w:sz="0" w:space="0" w:color="auto"/>
          </w:divBdr>
        </w:div>
        <w:div w:id="222838716">
          <w:marLeft w:val="640"/>
          <w:marRight w:val="0"/>
          <w:marTop w:val="0"/>
          <w:marBottom w:val="0"/>
          <w:divBdr>
            <w:top w:val="none" w:sz="0" w:space="0" w:color="auto"/>
            <w:left w:val="none" w:sz="0" w:space="0" w:color="auto"/>
            <w:bottom w:val="none" w:sz="0" w:space="0" w:color="auto"/>
            <w:right w:val="none" w:sz="0" w:space="0" w:color="auto"/>
          </w:divBdr>
        </w:div>
        <w:div w:id="163597468">
          <w:marLeft w:val="640"/>
          <w:marRight w:val="0"/>
          <w:marTop w:val="0"/>
          <w:marBottom w:val="0"/>
          <w:divBdr>
            <w:top w:val="none" w:sz="0" w:space="0" w:color="auto"/>
            <w:left w:val="none" w:sz="0" w:space="0" w:color="auto"/>
            <w:bottom w:val="none" w:sz="0" w:space="0" w:color="auto"/>
            <w:right w:val="none" w:sz="0" w:space="0" w:color="auto"/>
          </w:divBdr>
        </w:div>
        <w:div w:id="426579392">
          <w:marLeft w:val="640"/>
          <w:marRight w:val="0"/>
          <w:marTop w:val="0"/>
          <w:marBottom w:val="0"/>
          <w:divBdr>
            <w:top w:val="none" w:sz="0" w:space="0" w:color="auto"/>
            <w:left w:val="none" w:sz="0" w:space="0" w:color="auto"/>
            <w:bottom w:val="none" w:sz="0" w:space="0" w:color="auto"/>
            <w:right w:val="none" w:sz="0" w:space="0" w:color="auto"/>
          </w:divBdr>
        </w:div>
        <w:div w:id="739601067">
          <w:marLeft w:val="640"/>
          <w:marRight w:val="0"/>
          <w:marTop w:val="0"/>
          <w:marBottom w:val="0"/>
          <w:divBdr>
            <w:top w:val="none" w:sz="0" w:space="0" w:color="auto"/>
            <w:left w:val="none" w:sz="0" w:space="0" w:color="auto"/>
            <w:bottom w:val="none" w:sz="0" w:space="0" w:color="auto"/>
            <w:right w:val="none" w:sz="0" w:space="0" w:color="auto"/>
          </w:divBdr>
        </w:div>
        <w:div w:id="1259870820">
          <w:marLeft w:val="640"/>
          <w:marRight w:val="0"/>
          <w:marTop w:val="0"/>
          <w:marBottom w:val="0"/>
          <w:divBdr>
            <w:top w:val="none" w:sz="0" w:space="0" w:color="auto"/>
            <w:left w:val="none" w:sz="0" w:space="0" w:color="auto"/>
            <w:bottom w:val="none" w:sz="0" w:space="0" w:color="auto"/>
            <w:right w:val="none" w:sz="0" w:space="0" w:color="auto"/>
          </w:divBdr>
        </w:div>
        <w:div w:id="1398358214">
          <w:marLeft w:val="640"/>
          <w:marRight w:val="0"/>
          <w:marTop w:val="0"/>
          <w:marBottom w:val="0"/>
          <w:divBdr>
            <w:top w:val="none" w:sz="0" w:space="0" w:color="auto"/>
            <w:left w:val="none" w:sz="0" w:space="0" w:color="auto"/>
            <w:bottom w:val="none" w:sz="0" w:space="0" w:color="auto"/>
            <w:right w:val="none" w:sz="0" w:space="0" w:color="auto"/>
          </w:divBdr>
        </w:div>
        <w:div w:id="424426622">
          <w:marLeft w:val="640"/>
          <w:marRight w:val="0"/>
          <w:marTop w:val="0"/>
          <w:marBottom w:val="0"/>
          <w:divBdr>
            <w:top w:val="none" w:sz="0" w:space="0" w:color="auto"/>
            <w:left w:val="none" w:sz="0" w:space="0" w:color="auto"/>
            <w:bottom w:val="none" w:sz="0" w:space="0" w:color="auto"/>
            <w:right w:val="none" w:sz="0" w:space="0" w:color="auto"/>
          </w:divBdr>
        </w:div>
        <w:div w:id="1403479010">
          <w:marLeft w:val="640"/>
          <w:marRight w:val="0"/>
          <w:marTop w:val="0"/>
          <w:marBottom w:val="0"/>
          <w:divBdr>
            <w:top w:val="none" w:sz="0" w:space="0" w:color="auto"/>
            <w:left w:val="none" w:sz="0" w:space="0" w:color="auto"/>
            <w:bottom w:val="none" w:sz="0" w:space="0" w:color="auto"/>
            <w:right w:val="none" w:sz="0" w:space="0" w:color="auto"/>
          </w:divBdr>
        </w:div>
        <w:div w:id="1715544328">
          <w:marLeft w:val="640"/>
          <w:marRight w:val="0"/>
          <w:marTop w:val="0"/>
          <w:marBottom w:val="0"/>
          <w:divBdr>
            <w:top w:val="none" w:sz="0" w:space="0" w:color="auto"/>
            <w:left w:val="none" w:sz="0" w:space="0" w:color="auto"/>
            <w:bottom w:val="none" w:sz="0" w:space="0" w:color="auto"/>
            <w:right w:val="none" w:sz="0" w:space="0" w:color="auto"/>
          </w:divBdr>
        </w:div>
        <w:div w:id="684359437">
          <w:marLeft w:val="640"/>
          <w:marRight w:val="0"/>
          <w:marTop w:val="0"/>
          <w:marBottom w:val="0"/>
          <w:divBdr>
            <w:top w:val="none" w:sz="0" w:space="0" w:color="auto"/>
            <w:left w:val="none" w:sz="0" w:space="0" w:color="auto"/>
            <w:bottom w:val="none" w:sz="0" w:space="0" w:color="auto"/>
            <w:right w:val="none" w:sz="0" w:space="0" w:color="auto"/>
          </w:divBdr>
        </w:div>
        <w:div w:id="1591423241">
          <w:marLeft w:val="640"/>
          <w:marRight w:val="0"/>
          <w:marTop w:val="0"/>
          <w:marBottom w:val="0"/>
          <w:divBdr>
            <w:top w:val="none" w:sz="0" w:space="0" w:color="auto"/>
            <w:left w:val="none" w:sz="0" w:space="0" w:color="auto"/>
            <w:bottom w:val="none" w:sz="0" w:space="0" w:color="auto"/>
            <w:right w:val="none" w:sz="0" w:space="0" w:color="auto"/>
          </w:divBdr>
        </w:div>
        <w:div w:id="837619808">
          <w:marLeft w:val="640"/>
          <w:marRight w:val="0"/>
          <w:marTop w:val="0"/>
          <w:marBottom w:val="0"/>
          <w:divBdr>
            <w:top w:val="none" w:sz="0" w:space="0" w:color="auto"/>
            <w:left w:val="none" w:sz="0" w:space="0" w:color="auto"/>
            <w:bottom w:val="none" w:sz="0" w:space="0" w:color="auto"/>
            <w:right w:val="none" w:sz="0" w:space="0" w:color="auto"/>
          </w:divBdr>
        </w:div>
        <w:div w:id="965739130">
          <w:marLeft w:val="640"/>
          <w:marRight w:val="0"/>
          <w:marTop w:val="0"/>
          <w:marBottom w:val="0"/>
          <w:divBdr>
            <w:top w:val="none" w:sz="0" w:space="0" w:color="auto"/>
            <w:left w:val="none" w:sz="0" w:space="0" w:color="auto"/>
            <w:bottom w:val="none" w:sz="0" w:space="0" w:color="auto"/>
            <w:right w:val="none" w:sz="0" w:space="0" w:color="auto"/>
          </w:divBdr>
        </w:div>
        <w:div w:id="669723875">
          <w:marLeft w:val="640"/>
          <w:marRight w:val="0"/>
          <w:marTop w:val="0"/>
          <w:marBottom w:val="0"/>
          <w:divBdr>
            <w:top w:val="none" w:sz="0" w:space="0" w:color="auto"/>
            <w:left w:val="none" w:sz="0" w:space="0" w:color="auto"/>
            <w:bottom w:val="none" w:sz="0" w:space="0" w:color="auto"/>
            <w:right w:val="none" w:sz="0" w:space="0" w:color="auto"/>
          </w:divBdr>
        </w:div>
        <w:div w:id="491290047">
          <w:marLeft w:val="640"/>
          <w:marRight w:val="0"/>
          <w:marTop w:val="0"/>
          <w:marBottom w:val="0"/>
          <w:divBdr>
            <w:top w:val="none" w:sz="0" w:space="0" w:color="auto"/>
            <w:left w:val="none" w:sz="0" w:space="0" w:color="auto"/>
            <w:bottom w:val="none" w:sz="0" w:space="0" w:color="auto"/>
            <w:right w:val="none" w:sz="0" w:space="0" w:color="auto"/>
          </w:divBdr>
        </w:div>
        <w:div w:id="216934908">
          <w:marLeft w:val="640"/>
          <w:marRight w:val="0"/>
          <w:marTop w:val="0"/>
          <w:marBottom w:val="0"/>
          <w:divBdr>
            <w:top w:val="none" w:sz="0" w:space="0" w:color="auto"/>
            <w:left w:val="none" w:sz="0" w:space="0" w:color="auto"/>
            <w:bottom w:val="none" w:sz="0" w:space="0" w:color="auto"/>
            <w:right w:val="none" w:sz="0" w:space="0" w:color="auto"/>
          </w:divBdr>
        </w:div>
        <w:div w:id="1288508488">
          <w:marLeft w:val="640"/>
          <w:marRight w:val="0"/>
          <w:marTop w:val="0"/>
          <w:marBottom w:val="0"/>
          <w:divBdr>
            <w:top w:val="none" w:sz="0" w:space="0" w:color="auto"/>
            <w:left w:val="none" w:sz="0" w:space="0" w:color="auto"/>
            <w:bottom w:val="none" w:sz="0" w:space="0" w:color="auto"/>
            <w:right w:val="none" w:sz="0" w:space="0" w:color="auto"/>
          </w:divBdr>
        </w:div>
        <w:div w:id="685787686">
          <w:marLeft w:val="640"/>
          <w:marRight w:val="0"/>
          <w:marTop w:val="0"/>
          <w:marBottom w:val="0"/>
          <w:divBdr>
            <w:top w:val="none" w:sz="0" w:space="0" w:color="auto"/>
            <w:left w:val="none" w:sz="0" w:space="0" w:color="auto"/>
            <w:bottom w:val="none" w:sz="0" w:space="0" w:color="auto"/>
            <w:right w:val="none" w:sz="0" w:space="0" w:color="auto"/>
          </w:divBdr>
        </w:div>
        <w:div w:id="1107386569">
          <w:marLeft w:val="640"/>
          <w:marRight w:val="0"/>
          <w:marTop w:val="0"/>
          <w:marBottom w:val="0"/>
          <w:divBdr>
            <w:top w:val="none" w:sz="0" w:space="0" w:color="auto"/>
            <w:left w:val="none" w:sz="0" w:space="0" w:color="auto"/>
            <w:bottom w:val="none" w:sz="0" w:space="0" w:color="auto"/>
            <w:right w:val="none" w:sz="0" w:space="0" w:color="auto"/>
          </w:divBdr>
        </w:div>
        <w:div w:id="1081488935">
          <w:marLeft w:val="640"/>
          <w:marRight w:val="0"/>
          <w:marTop w:val="0"/>
          <w:marBottom w:val="0"/>
          <w:divBdr>
            <w:top w:val="none" w:sz="0" w:space="0" w:color="auto"/>
            <w:left w:val="none" w:sz="0" w:space="0" w:color="auto"/>
            <w:bottom w:val="none" w:sz="0" w:space="0" w:color="auto"/>
            <w:right w:val="none" w:sz="0" w:space="0" w:color="auto"/>
          </w:divBdr>
        </w:div>
        <w:div w:id="185758727">
          <w:marLeft w:val="640"/>
          <w:marRight w:val="0"/>
          <w:marTop w:val="0"/>
          <w:marBottom w:val="0"/>
          <w:divBdr>
            <w:top w:val="none" w:sz="0" w:space="0" w:color="auto"/>
            <w:left w:val="none" w:sz="0" w:space="0" w:color="auto"/>
            <w:bottom w:val="none" w:sz="0" w:space="0" w:color="auto"/>
            <w:right w:val="none" w:sz="0" w:space="0" w:color="auto"/>
          </w:divBdr>
        </w:div>
        <w:div w:id="1640266407">
          <w:marLeft w:val="640"/>
          <w:marRight w:val="0"/>
          <w:marTop w:val="0"/>
          <w:marBottom w:val="0"/>
          <w:divBdr>
            <w:top w:val="none" w:sz="0" w:space="0" w:color="auto"/>
            <w:left w:val="none" w:sz="0" w:space="0" w:color="auto"/>
            <w:bottom w:val="none" w:sz="0" w:space="0" w:color="auto"/>
            <w:right w:val="none" w:sz="0" w:space="0" w:color="auto"/>
          </w:divBdr>
        </w:div>
        <w:div w:id="1246380125">
          <w:marLeft w:val="640"/>
          <w:marRight w:val="0"/>
          <w:marTop w:val="0"/>
          <w:marBottom w:val="0"/>
          <w:divBdr>
            <w:top w:val="none" w:sz="0" w:space="0" w:color="auto"/>
            <w:left w:val="none" w:sz="0" w:space="0" w:color="auto"/>
            <w:bottom w:val="none" w:sz="0" w:space="0" w:color="auto"/>
            <w:right w:val="none" w:sz="0" w:space="0" w:color="auto"/>
          </w:divBdr>
        </w:div>
        <w:div w:id="101926818">
          <w:marLeft w:val="640"/>
          <w:marRight w:val="0"/>
          <w:marTop w:val="0"/>
          <w:marBottom w:val="0"/>
          <w:divBdr>
            <w:top w:val="none" w:sz="0" w:space="0" w:color="auto"/>
            <w:left w:val="none" w:sz="0" w:space="0" w:color="auto"/>
            <w:bottom w:val="none" w:sz="0" w:space="0" w:color="auto"/>
            <w:right w:val="none" w:sz="0" w:space="0" w:color="auto"/>
          </w:divBdr>
        </w:div>
        <w:div w:id="1811022998">
          <w:marLeft w:val="640"/>
          <w:marRight w:val="0"/>
          <w:marTop w:val="0"/>
          <w:marBottom w:val="0"/>
          <w:divBdr>
            <w:top w:val="none" w:sz="0" w:space="0" w:color="auto"/>
            <w:left w:val="none" w:sz="0" w:space="0" w:color="auto"/>
            <w:bottom w:val="none" w:sz="0" w:space="0" w:color="auto"/>
            <w:right w:val="none" w:sz="0" w:space="0" w:color="auto"/>
          </w:divBdr>
        </w:div>
        <w:div w:id="712736004">
          <w:marLeft w:val="640"/>
          <w:marRight w:val="0"/>
          <w:marTop w:val="0"/>
          <w:marBottom w:val="0"/>
          <w:divBdr>
            <w:top w:val="none" w:sz="0" w:space="0" w:color="auto"/>
            <w:left w:val="none" w:sz="0" w:space="0" w:color="auto"/>
            <w:bottom w:val="none" w:sz="0" w:space="0" w:color="auto"/>
            <w:right w:val="none" w:sz="0" w:space="0" w:color="auto"/>
          </w:divBdr>
        </w:div>
        <w:div w:id="1169564209">
          <w:marLeft w:val="640"/>
          <w:marRight w:val="0"/>
          <w:marTop w:val="0"/>
          <w:marBottom w:val="0"/>
          <w:divBdr>
            <w:top w:val="none" w:sz="0" w:space="0" w:color="auto"/>
            <w:left w:val="none" w:sz="0" w:space="0" w:color="auto"/>
            <w:bottom w:val="none" w:sz="0" w:space="0" w:color="auto"/>
            <w:right w:val="none" w:sz="0" w:space="0" w:color="auto"/>
          </w:divBdr>
        </w:div>
        <w:div w:id="1045638575">
          <w:marLeft w:val="640"/>
          <w:marRight w:val="0"/>
          <w:marTop w:val="0"/>
          <w:marBottom w:val="0"/>
          <w:divBdr>
            <w:top w:val="none" w:sz="0" w:space="0" w:color="auto"/>
            <w:left w:val="none" w:sz="0" w:space="0" w:color="auto"/>
            <w:bottom w:val="none" w:sz="0" w:space="0" w:color="auto"/>
            <w:right w:val="none" w:sz="0" w:space="0" w:color="auto"/>
          </w:divBdr>
        </w:div>
        <w:div w:id="328020684">
          <w:marLeft w:val="640"/>
          <w:marRight w:val="0"/>
          <w:marTop w:val="0"/>
          <w:marBottom w:val="0"/>
          <w:divBdr>
            <w:top w:val="none" w:sz="0" w:space="0" w:color="auto"/>
            <w:left w:val="none" w:sz="0" w:space="0" w:color="auto"/>
            <w:bottom w:val="none" w:sz="0" w:space="0" w:color="auto"/>
            <w:right w:val="none" w:sz="0" w:space="0" w:color="auto"/>
          </w:divBdr>
        </w:div>
        <w:div w:id="260451553">
          <w:marLeft w:val="640"/>
          <w:marRight w:val="0"/>
          <w:marTop w:val="0"/>
          <w:marBottom w:val="0"/>
          <w:divBdr>
            <w:top w:val="none" w:sz="0" w:space="0" w:color="auto"/>
            <w:left w:val="none" w:sz="0" w:space="0" w:color="auto"/>
            <w:bottom w:val="none" w:sz="0" w:space="0" w:color="auto"/>
            <w:right w:val="none" w:sz="0" w:space="0" w:color="auto"/>
          </w:divBdr>
        </w:div>
        <w:div w:id="2035184005">
          <w:marLeft w:val="640"/>
          <w:marRight w:val="0"/>
          <w:marTop w:val="0"/>
          <w:marBottom w:val="0"/>
          <w:divBdr>
            <w:top w:val="none" w:sz="0" w:space="0" w:color="auto"/>
            <w:left w:val="none" w:sz="0" w:space="0" w:color="auto"/>
            <w:bottom w:val="none" w:sz="0" w:space="0" w:color="auto"/>
            <w:right w:val="none" w:sz="0" w:space="0" w:color="auto"/>
          </w:divBdr>
        </w:div>
        <w:div w:id="835800546">
          <w:marLeft w:val="640"/>
          <w:marRight w:val="0"/>
          <w:marTop w:val="0"/>
          <w:marBottom w:val="0"/>
          <w:divBdr>
            <w:top w:val="none" w:sz="0" w:space="0" w:color="auto"/>
            <w:left w:val="none" w:sz="0" w:space="0" w:color="auto"/>
            <w:bottom w:val="none" w:sz="0" w:space="0" w:color="auto"/>
            <w:right w:val="none" w:sz="0" w:space="0" w:color="auto"/>
          </w:divBdr>
        </w:div>
        <w:div w:id="917910310">
          <w:marLeft w:val="640"/>
          <w:marRight w:val="0"/>
          <w:marTop w:val="0"/>
          <w:marBottom w:val="0"/>
          <w:divBdr>
            <w:top w:val="none" w:sz="0" w:space="0" w:color="auto"/>
            <w:left w:val="none" w:sz="0" w:space="0" w:color="auto"/>
            <w:bottom w:val="none" w:sz="0" w:space="0" w:color="auto"/>
            <w:right w:val="none" w:sz="0" w:space="0" w:color="auto"/>
          </w:divBdr>
        </w:div>
        <w:div w:id="1400596101">
          <w:marLeft w:val="640"/>
          <w:marRight w:val="0"/>
          <w:marTop w:val="0"/>
          <w:marBottom w:val="0"/>
          <w:divBdr>
            <w:top w:val="none" w:sz="0" w:space="0" w:color="auto"/>
            <w:left w:val="none" w:sz="0" w:space="0" w:color="auto"/>
            <w:bottom w:val="none" w:sz="0" w:space="0" w:color="auto"/>
            <w:right w:val="none" w:sz="0" w:space="0" w:color="auto"/>
          </w:divBdr>
        </w:div>
        <w:div w:id="1651014743">
          <w:marLeft w:val="640"/>
          <w:marRight w:val="0"/>
          <w:marTop w:val="0"/>
          <w:marBottom w:val="0"/>
          <w:divBdr>
            <w:top w:val="none" w:sz="0" w:space="0" w:color="auto"/>
            <w:left w:val="none" w:sz="0" w:space="0" w:color="auto"/>
            <w:bottom w:val="none" w:sz="0" w:space="0" w:color="auto"/>
            <w:right w:val="none" w:sz="0" w:space="0" w:color="auto"/>
          </w:divBdr>
        </w:div>
        <w:div w:id="1788967663">
          <w:marLeft w:val="640"/>
          <w:marRight w:val="0"/>
          <w:marTop w:val="0"/>
          <w:marBottom w:val="0"/>
          <w:divBdr>
            <w:top w:val="none" w:sz="0" w:space="0" w:color="auto"/>
            <w:left w:val="none" w:sz="0" w:space="0" w:color="auto"/>
            <w:bottom w:val="none" w:sz="0" w:space="0" w:color="auto"/>
            <w:right w:val="none" w:sz="0" w:space="0" w:color="auto"/>
          </w:divBdr>
        </w:div>
        <w:div w:id="1075472672">
          <w:marLeft w:val="640"/>
          <w:marRight w:val="0"/>
          <w:marTop w:val="0"/>
          <w:marBottom w:val="0"/>
          <w:divBdr>
            <w:top w:val="none" w:sz="0" w:space="0" w:color="auto"/>
            <w:left w:val="none" w:sz="0" w:space="0" w:color="auto"/>
            <w:bottom w:val="none" w:sz="0" w:space="0" w:color="auto"/>
            <w:right w:val="none" w:sz="0" w:space="0" w:color="auto"/>
          </w:divBdr>
        </w:div>
        <w:div w:id="1492863849">
          <w:marLeft w:val="640"/>
          <w:marRight w:val="0"/>
          <w:marTop w:val="0"/>
          <w:marBottom w:val="0"/>
          <w:divBdr>
            <w:top w:val="none" w:sz="0" w:space="0" w:color="auto"/>
            <w:left w:val="none" w:sz="0" w:space="0" w:color="auto"/>
            <w:bottom w:val="none" w:sz="0" w:space="0" w:color="auto"/>
            <w:right w:val="none" w:sz="0" w:space="0" w:color="auto"/>
          </w:divBdr>
        </w:div>
        <w:div w:id="335154152">
          <w:marLeft w:val="640"/>
          <w:marRight w:val="0"/>
          <w:marTop w:val="0"/>
          <w:marBottom w:val="0"/>
          <w:divBdr>
            <w:top w:val="none" w:sz="0" w:space="0" w:color="auto"/>
            <w:left w:val="none" w:sz="0" w:space="0" w:color="auto"/>
            <w:bottom w:val="none" w:sz="0" w:space="0" w:color="auto"/>
            <w:right w:val="none" w:sz="0" w:space="0" w:color="auto"/>
          </w:divBdr>
        </w:div>
        <w:div w:id="1891921734">
          <w:marLeft w:val="640"/>
          <w:marRight w:val="0"/>
          <w:marTop w:val="0"/>
          <w:marBottom w:val="0"/>
          <w:divBdr>
            <w:top w:val="none" w:sz="0" w:space="0" w:color="auto"/>
            <w:left w:val="none" w:sz="0" w:space="0" w:color="auto"/>
            <w:bottom w:val="none" w:sz="0" w:space="0" w:color="auto"/>
            <w:right w:val="none" w:sz="0" w:space="0" w:color="auto"/>
          </w:divBdr>
        </w:div>
        <w:div w:id="239364959">
          <w:marLeft w:val="640"/>
          <w:marRight w:val="0"/>
          <w:marTop w:val="0"/>
          <w:marBottom w:val="0"/>
          <w:divBdr>
            <w:top w:val="none" w:sz="0" w:space="0" w:color="auto"/>
            <w:left w:val="none" w:sz="0" w:space="0" w:color="auto"/>
            <w:bottom w:val="none" w:sz="0" w:space="0" w:color="auto"/>
            <w:right w:val="none" w:sz="0" w:space="0" w:color="auto"/>
          </w:divBdr>
        </w:div>
        <w:div w:id="366376093">
          <w:marLeft w:val="640"/>
          <w:marRight w:val="0"/>
          <w:marTop w:val="0"/>
          <w:marBottom w:val="0"/>
          <w:divBdr>
            <w:top w:val="none" w:sz="0" w:space="0" w:color="auto"/>
            <w:left w:val="none" w:sz="0" w:space="0" w:color="auto"/>
            <w:bottom w:val="none" w:sz="0" w:space="0" w:color="auto"/>
            <w:right w:val="none" w:sz="0" w:space="0" w:color="auto"/>
          </w:divBdr>
        </w:div>
        <w:div w:id="134300250">
          <w:marLeft w:val="640"/>
          <w:marRight w:val="0"/>
          <w:marTop w:val="0"/>
          <w:marBottom w:val="0"/>
          <w:divBdr>
            <w:top w:val="none" w:sz="0" w:space="0" w:color="auto"/>
            <w:left w:val="none" w:sz="0" w:space="0" w:color="auto"/>
            <w:bottom w:val="none" w:sz="0" w:space="0" w:color="auto"/>
            <w:right w:val="none" w:sz="0" w:space="0" w:color="auto"/>
          </w:divBdr>
        </w:div>
        <w:div w:id="196705525">
          <w:marLeft w:val="640"/>
          <w:marRight w:val="0"/>
          <w:marTop w:val="0"/>
          <w:marBottom w:val="0"/>
          <w:divBdr>
            <w:top w:val="none" w:sz="0" w:space="0" w:color="auto"/>
            <w:left w:val="none" w:sz="0" w:space="0" w:color="auto"/>
            <w:bottom w:val="none" w:sz="0" w:space="0" w:color="auto"/>
            <w:right w:val="none" w:sz="0" w:space="0" w:color="auto"/>
          </w:divBdr>
        </w:div>
        <w:div w:id="897395474">
          <w:marLeft w:val="640"/>
          <w:marRight w:val="0"/>
          <w:marTop w:val="0"/>
          <w:marBottom w:val="0"/>
          <w:divBdr>
            <w:top w:val="none" w:sz="0" w:space="0" w:color="auto"/>
            <w:left w:val="none" w:sz="0" w:space="0" w:color="auto"/>
            <w:bottom w:val="none" w:sz="0" w:space="0" w:color="auto"/>
            <w:right w:val="none" w:sz="0" w:space="0" w:color="auto"/>
          </w:divBdr>
        </w:div>
        <w:div w:id="1485925469">
          <w:marLeft w:val="640"/>
          <w:marRight w:val="0"/>
          <w:marTop w:val="0"/>
          <w:marBottom w:val="0"/>
          <w:divBdr>
            <w:top w:val="none" w:sz="0" w:space="0" w:color="auto"/>
            <w:left w:val="none" w:sz="0" w:space="0" w:color="auto"/>
            <w:bottom w:val="none" w:sz="0" w:space="0" w:color="auto"/>
            <w:right w:val="none" w:sz="0" w:space="0" w:color="auto"/>
          </w:divBdr>
        </w:div>
        <w:div w:id="130635801">
          <w:marLeft w:val="640"/>
          <w:marRight w:val="0"/>
          <w:marTop w:val="0"/>
          <w:marBottom w:val="0"/>
          <w:divBdr>
            <w:top w:val="none" w:sz="0" w:space="0" w:color="auto"/>
            <w:left w:val="none" w:sz="0" w:space="0" w:color="auto"/>
            <w:bottom w:val="none" w:sz="0" w:space="0" w:color="auto"/>
            <w:right w:val="none" w:sz="0" w:space="0" w:color="auto"/>
          </w:divBdr>
        </w:div>
        <w:div w:id="1826968232">
          <w:marLeft w:val="640"/>
          <w:marRight w:val="0"/>
          <w:marTop w:val="0"/>
          <w:marBottom w:val="0"/>
          <w:divBdr>
            <w:top w:val="none" w:sz="0" w:space="0" w:color="auto"/>
            <w:left w:val="none" w:sz="0" w:space="0" w:color="auto"/>
            <w:bottom w:val="none" w:sz="0" w:space="0" w:color="auto"/>
            <w:right w:val="none" w:sz="0" w:space="0" w:color="auto"/>
          </w:divBdr>
        </w:div>
        <w:div w:id="822427718">
          <w:marLeft w:val="640"/>
          <w:marRight w:val="0"/>
          <w:marTop w:val="0"/>
          <w:marBottom w:val="0"/>
          <w:divBdr>
            <w:top w:val="none" w:sz="0" w:space="0" w:color="auto"/>
            <w:left w:val="none" w:sz="0" w:space="0" w:color="auto"/>
            <w:bottom w:val="none" w:sz="0" w:space="0" w:color="auto"/>
            <w:right w:val="none" w:sz="0" w:space="0" w:color="auto"/>
          </w:divBdr>
        </w:div>
        <w:div w:id="163975249">
          <w:marLeft w:val="640"/>
          <w:marRight w:val="0"/>
          <w:marTop w:val="0"/>
          <w:marBottom w:val="0"/>
          <w:divBdr>
            <w:top w:val="none" w:sz="0" w:space="0" w:color="auto"/>
            <w:left w:val="none" w:sz="0" w:space="0" w:color="auto"/>
            <w:bottom w:val="none" w:sz="0" w:space="0" w:color="auto"/>
            <w:right w:val="none" w:sz="0" w:space="0" w:color="auto"/>
          </w:divBdr>
        </w:div>
        <w:div w:id="1497842232">
          <w:marLeft w:val="640"/>
          <w:marRight w:val="0"/>
          <w:marTop w:val="0"/>
          <w:marBottom w:val="0"/>
          <w:divBdr>
            <w:top w:val="none" w:sz="0" w:space="0" w:color="auto"/>
            <w:left w:val="none" w:sz="0" w:space="0" w:color="auto"/>
            <w:bottom w:val="none" w:sz="0" w:space="0" w:color="auto"/>
            <w:right w:val="none" w:sz="0" w:space="0" w:color="auto"/>
          </w:divBdr>
        </w:div>
        <w:div w:id="1165821452">
          <w:marLeft w:val="640"/>
          <w:marRight w:val="0"/>
          <w:marTop w:val="0"/>
          <w:marBottom w:val="0"/>
          <w:divBdr>
            <w:top w:val="none" w:sz="0" w:space="0" w:color="auto"/>
            <w:left w:val="none" w:sz="0" w:space="0" w:color="auto"/>
            <w:bottom w:val="none" w:sz="0" w:space="0" w:color="auto"/>
            <w:right w:val="none" w:sz="0" w:space="0" w:color="auto"/>
          </w:divBdr>
        </w:div>
        <w:div w:id="1535773313">
          <w:marLeft w:val="640"/>
          <w:marRight w:val="0"/>
          <w:marTop w:val="0"/>
          <w:marBottom w:val="0"/>
          <w:divBdr>
            <w:top w:val="none" w:sz="0" w:space="0" w:color="auto"/>
            <w:left w:val="none" w:sz="0" w:space="0" w:color="auto"/>
            <w:bottom w:val="none" w:sz="0" w:space="0" w:color="auto"/>
            <w:right w:val="none" w:sz="0" w:space="0" w:color="auto"/>
          </w:divBdr>
        </w:div>
        <w:div w:id="1801534816">
          <w:marLeft w:val="640"/>
          <w:marRight w:val="0"/>
          <w:marTop w:val="0"/>
          <w:marBottom w:val="0"/>
          <w:divBdr>
            <w:top w:val="none" w:sz="0" w:space="0" w:color="auto"/>
            <w:left w:val="none" w:sz="0" w:space="0" w:color="auto"/>
            <w:bottom w:val="none" w:sz="0" w:space="0" w:color="auto"/>
            <w:right w:val="none" w:sz="0" w:space="0" w:color="auto"/>
          </w:divBdr>
        </w:div>
        <w:div w:id="1024331000">
          <w:marLeft w:val="640"/>
          <w:marRight w:val="0"/>
          <w:marTop w:val="0"/>
          <w:marBottom w:val="0"/>
          <w:divBdr>
            <w:top w:val="none" w:sz="0" w:space="0" w:color="auto"/>
            <w:left w:val="none" w:sz="0" w:space="0" w:color="auto"/>
            <w:bottom w:val="none" w:sz="0" w:space="0" w:color="auto"/>
            <w:right w:val="none" w:sz="0" w:space="0" w:color="auto"/>
          </w:divBdr>
        </w:div>
        <w:div w:id="1130174882">
          <w:marLeft w:val="640"/>
          <w:marRight w:val="0"/>
          <w:marTop w:val="0"/>
          <w:marBottom w:val="0"/>
          <w:divBdr>
            <w:top w:val="none" w:sz="0" w:space="0" w:color="auto"/>
            <w:left w:val="none" w:sz="0" w:space="0" w:color="auto"/>
            <w:bottom w:val="none" w:sz="0" w:space="0" w:color="auto"/>
            <w:right w:val="none" w:sz="0" w:space="0" w:color="auto"/>
          </w:divBdr>
        </w:div>
        <w:div w:id="1759715278">
          <w:marLeft w:val="640"/>
          <w:marRight w:val="0"/>
          <w:marTop w:val="0"/>
          <w:marBottom w:val="0"/>
          <w:divBdr>
            <w:top w:val="none" w:sz="0" w:space="0" w:color="auto"/>
            <w:left w:val="none" w:sz="0" w:space="0" w:color="auto"/>
            <w:bottom w:val="none" w:sz="0" w:space="0" w:color="auto"/>
            <w:right w:val="none" w:sz="0" w:space="0" w:color="auto"/>
          </w:divBdr>
        </w:div>
        <w:div w:id="1796438880">
          <w:marLeft w:val="640"/>
          <w:marRight w:val="0"/>
          <w:marTop w:val="0"/>
          <w:marBottom w:val="0"/>
          <w:divBdr>
            <w:top w:val="none" w:sz="0" w:space="0" w:color="auto"/>
            <w:left w:val="none" w:sz="0" w:space="0" w:color="auto"/>
            <w:bottom w:val="none" w:sz="0" w:space="0" w:color="auto"/>
            <w:right w:val="none" w:sz="0" w:space="0" w:color="auto"/>
          </w:divBdr>
        </w:div>
        <w:div w:id="1760634332">
          <w:marLeft w:val="640"/>
          <w:marRight w:val="0"/>
          <w:marTop w:val="0"/>
          <w:marBottom w:val="0"/>
          <w:divBdr>
            <w:top w:val="none" w:sz="0" w:space="0" w:color="auto"/>
            <w:left w:val="none" w:sz="0" w:space="0" w:color="auto"/>
            <w:bottom w:val="none" w:sz="0" w:space="0" w:color="auto"/>
            <w:right w:val="none" w:sz="0" w:space="0" w:color="auto"/>
          </w:divBdr>
        </w:div>
        <w:div w:id="1587687731">
          <w:marLeft w:val="640"/>
          <w:marRight w:val="0"/>
          <w:marTop w:val="0"/>
          <w:marBottom w:val="0"/>
          <w:divBdr>
            <w:top w:val="none" w:sz="0" w:space="0" w:color="auto"/>
            <w:left w:val="none" w:sz="0" w:space="0" w:color="auto"/>
            <w:bottom w:val="none" w:sz="0" w:space="0" w:color="auto"/>
            <w:right w:val="none" w:sz="0" w:space="0" w:color="auto"/>
          </w:divBdr>
        </w:div>
        <w:div w:id="580799522">
          <w:marLeft w:val="640"/>
          <w:marRight w:val="0"/>
          <w:marTop w:val="0"/>
          <w:marBottom w:val="0"/>
          <w:divBdr>
            <w:top w:val="none" w:sz="0" w:space="0" w:color="auto"/>
            <w:left w:val="none" w:sz="0" w:space="0" w:color="auto"/>
            <w:bottom w:val="none" w:sz="0" w:space="0" w:color="auto"/>
            <w:right w:val="none" w:sz="0" w:space="0" w:color="auto"/>
          </w:divBdr>
        </w:div>
        <w:div w:id="1230576023">
          <w:marLeft w:val="640"/>
          <w:marRight w:val="0"/>
          <w:marTop w:val="0"/>
          <w:marBottom w:val="0"/>
          <w:divBdr>
            <w:top w:val="none" w:sz="0" w:space="0" w:color="auto"/>
            <w:left w:val="none" w:sz="0" w:space="0" w:color="auto"/>
            <w:bottom w:val="none" w:sz="0" w:space="0" w:color="auto"/>
            <w:right w:val="none" w:sz="0" w:space="0" w:color="auto"/>
          </w:divBdr>
        </w:div>
        <w:div w:id="1836918540">
          <w:marLeft w:val="640"/>
          <w:marRight w:val="0"/>
          <w:marTop w:val="0"/>
          <w:marBottom w:val="0"/>
          <w:divBdr>
            <w:top w:val="none" w:sz="0" w:space="0" w:color="auto"/>
            <w:left w:val="none" w:sz="0" w:space="0" w:color="auto"/>
            <w:bottom w:val="none" w:sz="0" w:space="0" w:color="auto"/>
            <w:right w:val="none" w:sz="0" w:space="0" w:color="auto"/>
          </w:divBdr>
        </w:div>
        <w:div w:id="1228690383">
          <w:marLeft w:val="640"/>
          <w:marRight w:val="0"/>
          <w:marTop w:val="0"/>
          <w:marBottom w:val="0"/>
          <w:divBdr>
            <w:top w:val="none" w:sz="0" w:space="0" w:color="auto"/>
            <w:left w:val="none" w:sz="0" w:space="0" w:color="auto"/>
            <w:bottom w:val="none" w:sz="0" w:space="0" w:color="auto"/>
            <w:right w:val="none" w:sz="0" w:space="0" w:color="auto"/>
          </w:divBdr>
        </w:div>
        <w:div w:id="1923683063">
          <w:marLeft w:val="640"/>
          <w:marRight w:val="0"/>
          <w:marTop w:val="0"/>
          <w:marBottom w:val="0"/>
          <w:divBdr>
            <w:top w:val="none" w:sz="0" w:space="0" w:color="auto"/>
            <w:left w:val="none" w:sz="0" w:space="0" w:color="auto"/>
            <w:bottom w:val="none" w:sz="0" w:space="0" w:color="auto"/>
            <w:right w:val="none" w:sz="0" w:space="0" w:color="auto"/>
          </w:divBdr>
        </w:div>
        <w:div w:id="551618206">
          <w:marLeft w:val="640"/>
          <w:marRight w:val="0"/>
          <w:marTop w:val="0"/>
          <w:marBottom w:val="0"/>
          <w:divBdr>
            <w:top w:val="none" w:sz="0" w:space="0" w:color="auto"/>
            <w:left w:val="none" w:sz="0" w:space="0" w:color="auto"/>
            <w:bottom w:val="none" w:sz="0" w:space="0" w:color="auto"/>
            <w:right w:val="none" w:sz="0" w:space="0" w:color="auto"/>
          </w:divBdr>
        </w:div>
        <w:div w:id="1401364551">
          <w:marLeft w:val="640"/>
          <w:marRight w:val="0"/>
          <w:marTop w:val="0"/>
          <w:marBottom w:val="0"/>
          <w:divBdr>
            <w:top w:val="none" w:sz="0" w:space="0" w:color="auto"/>
            <w:left w:val="none" w:sz="0" w:space="0" w:color="auto"/>
            <w:bottom w:val="none" w:sz="0" w:space="0" w:color="auto"/>
            <w:right w:val="none" w:sz="0" w:space="0" w:color="auto"/>
          </w:divBdr>
        </w:div>
        <w:div w:id="142166509">
          <w:marLeft w:val="640"/>
          <w:marRight w:val="0"/>
          <w:marTop w:val="0"/>
          <w:marBottom w:val="0"/>
          <w:divBdr>
            <w:top w:val="none" w:sz="0" w:space="0" w:color="auto"/>
            <w:left w:val="none" w:sz="0" w:space="0" w:color="auto"/>
            <w:bottom w:val="none" w:sz="0" w:space="0" w:color="auto"/>
            <w:right w:val="none" w:sz="0" w:space="0" w:color="auto"/>
          </w:divBdr>
        </w:div>
        <w:div w:id="1498690306">
          <w:marLeft w:val="640"/>
          <w:marRight w:val="0"/>
          <w:marTop w:val="0"/>
          <w:marBottom w:val="0"/>
          <w:divBdr>
            <w:top w:val="none" w:sz="0" w:space="0" w:color="auto"/>
            <w:left w:val="none" w:sz="0" w:space="0" w:color="auto"/>
            <w:bottom w:val="none" w:sz="0" w:space="0" w:color="auto"/>
            <w:right w:val="none" w:sz="0" w:space="0" w:color="auto"/>
          </w:divBdr>
        </w:div>
        <w:div w:id="1546402638">
          <w:marLeft w:val="640"/>
          <w:marRight w:val="0"/>
          <w:marTop w:val="0"/>
          <w:marBottom w:val="0"/>
          <w:divBdr>
            <w:top w:val="none" w:sz="0" w:space="0" w:color="auto"/>
            <w:left w:val="none" w:sz="0" w:space="0" w:color="auto"/>
            <w:bottom w:val="none" w:sz="0" w:space="0" w:color="auto"/>
            <w:right w:val="none" w:sz="0" w:space="0" w:color="auto"/>
          </w:divBdr>
        </w:div>
        <w:div w:id="576477687">
          <w:marLeft w:val="640"/>
          <w:marRight w:val="0"/>
          <w:marTop w:val="0"/>
          <w:marBottom w:val="0"/>
          <w:divBdr>
            <w:top w:val="none" w:sz="0" w:space="0" w:color="auto"/>
            <w:left w:val="none" w:sz="0" w:space="0" w:color="auto"/>
            <w:bottom w:val="none" w:sz="0" w:space="0" w:color="auto"/>
            <w:right w:val="none" w:sz="0" w:space="0" w:color="auto"/>
          </w:divBdr>
        </w:div>
        <w:div w:id="1327978490">
          <w:marLeft w:val="640"/>
          <w:marRight w:val="0"/>
          <w:marTop w:val="0"/>
          <w:marBottom w:val="0"/>
          <w:divBdr>
            <w:top w:val="none" w:sz="0" w:space="0" w:color="auto"/>
            <w:left w:val="none" w:sz="0" w:space="0" w:color="auto"/>
            <w:bottom w:val="none" w:sz="0" w:space="0" w:color="auto"/>
            <w:right w:val="none" w:sz="0" w:space="0" w:color="auto"/>
          </w:divBdr>
        </w:div>
        <w:div w:id="182864542">
          <w:marLeft w:val="640"/>
          <w:marRight w:val="0"/>
          <w:marTop w:val="0"/>
          <w:marBottom w:val="0"/>
          <w:divBdr>
            <w:top w:val="none" w:sz="0" w:space="0" w:color="auto"/>
            <w:left w:val="none" w:sz="0" w:space="0" w:color="auto"/>
            <w:bottom w:val="none" w:sz="0" w:space="0" w:color="auto"/>
            <w:right w:val="none" w:sz="0" w:space="0" w:color="auto"/>
          </w:divBdr>
        </w:div>
        <w:div w:id="2125996535">
          <w:marLeft w:val="640"/>
          <w:marRight w:val="0"/>
          <w:marTop w:val="0"/>
          <w:marBottom w:val="0"/>
          <w:divBdr>
            <w:top w:val="none" w:sz="0" w:space="0" w:color="auto"/>
            <w:left w:val="none" w:sz="0" w:space="0" w:color="auto"/>
            <w:bottom w:val="none" w:sz="0" w:space="0" w:color="auto"/>
            <w:right w:val="none" w:sz="0" w:space="0" w:color="auto"/>
          </w:divBdr>
        </w:div>
        <w:div w:id="816727258">
          <w:marLeft w:val="640"/>
          <w:marRight w:val="0"/>
          <w:marTop w:val="0"/>
          <w:marBottom w:val="0"/>
          <w:divBdr>
            <w:top w:val="none" w:sz="0" w:space="0" w:color="auto"/>
            <w:left w:val="none" w:sz="0" w:space="0" w:color="auto"/>
            <w:bottom w:val="none" w:sz="0" w:space="0" w:color="auto"/>
            <w:right w:val="none" w:sz="0" w:space="0" w:color="auto"/>
          </w:divBdr>
        </w:div>
        <w:div w:id="297499030">
          <w:marLeft w:val="640"/>
          <w:marRight w:val="0"/>
          <w:marTop w:val="0"/>
          <w:marBottom w:val="0"/>
          <w:divBdr>
            <w:top w:val="none" w:sz="0" w:space="0" w:color="auto"/>
            <w:left w:val="none" w:sz="0" w:space="0" w:color="auto"/>
            <w:bottom w:val="none" w:sz="0" w:space="0" w:color="auto"/>
            <w:right w:val="none" w:sz="0" w:space="0" w:color="auto"/>
          </w:divBdr>
        </w:div>
        <w:div w:id="203298269">
          <w:marLeft w:val="640"/>
          <w:marRight w:val="0"/>
          <w:marTop w:val="0"/>
          <w:marBottom w:val="0"/>
          <w:divBdr>
            <w:top w:val="none" w:sz="0" w:space="0" w:color="auto"/>
            <w:left w:val="none" w:sz="0" w:space="0" w:color="auto"/>
            <w:bottom w:val="none" w:sz="0" w:space="0" w:color="auto"/>
            <w:right w:val="none" w:sz="0" w:space="0" w:color="auto"/>
          </w:divBdr>
        </w:div>
        <w:div w:id="1467893701">
          <w:marLeft w:val="640"/>
          <w:marRight w:val="0"/>
          <w:marTop w:val="0"/>
          <w:marBottom w:val="0"/>
          <w:divBdr>
            <w:top w:val="none" w:sz="0" w:space="0" w:color="auto"/>
            <w:left w:val="none" w:sz="0" w:space="0" w:color="auto"/>
            <w:bottom w:val="none" w:sz="0" w:space="0" w:color="auto"/>
            <w:right w:val="none" w:sz="0" w:space="0" w:color="auto"/>
          </w:divBdr>
        </w:div>
        <w:div w:id="1250039188">
          <w:marLeft w:val="640"/>
          <w:marRight w:val="0"/>
          <w:marTop w:val="0"/>
          <w:marBottom w:val="0"/>
          <w:divBdr>
            <w:top w:val="none" w:sz="0" w:space="0" w:color="auto"/>
            <w:left w:val="none" w:sz="0" w:space="0" w:color="auto"/>
            <w:bottom w:val="none" w:sz="0" w:space="0" w:color="auto"/>
            <w:right w:val="none" w:sz="0" w:space="0" w:color="auto"/>
          </w:divBdr>
        </w:div>
        <w:div w:id="1389182374">
          <w:marLeft w:val="640"/>
          <w:marRight w:val="0"/>
          <w:marTop w:val="0"/>
          <w:marBottom w:val="0"/>
          <w:divBdr>
            <w:top w:val="none" w:sz="0" w:space="0" w:color="auto"/>
            <w:left w:val="none" w:sz="0" w:space="0" w:color="auto"/>
            <w:bottom w:val="none" w:sz="0" w:space="0" w:color="auto"/>
            <w:right w:val="none" w:sz="0" w:space="0" w:color="auto"/>
          </w:divBdr>
        </w:div>
        <w:div w:id="1982222372">
          <w:marLeft w:val="640"/>
          <w:marRight w:val="0"/>
          <w:marTop w:val="0"/>
          <w:marBottom w:val="0"/>
          <w:divBdr>
            <w:top w:val="none" w:sz="0" w:space="0" w:color="auto"/>
            <w:left w:val="none" w:sz="0" w:space="0" w:color="auto"/>
            <w:bottom w:val="none" w:sz="0" w:space="0" w:color="auto"/>
            <w:right w:val="none" w:sz="0" w:space="0" w:color="auto"/>
          </w:divBdr>
        </w:div>
        <w:div w:id="1390419918">
          <w:marLeft w:val="640"/>
          <w:marRight w:val="0"/>
          <w:marTop w:val="0"/>
          <w:marBottom w:val="0"/>
          <w:divBdr>
            <w:top w:val="none" w:sz="0" w:space="0" w:color="auto"/>
            <w:left w:val="none" w:sz="0" w:space="0" w:color="auto"/>
            <w:bottom w:val="none" w:sz="0" w:space="0" w:color="auto"/>
            <w:right w:val="none" w:sz="0" w:space="0" w:color="auto"/>
          </w:divBdr>
        </w:div>
        <w:div w:id="1404179256">
          <w:marLeft w:val="640"/>
          <w:marRight w:val="0"/>
          <w:marTop w:val="0"/>
          <w:marBottom w:val="0"/>
          <w:divBdr>
            <w:top w:val="none" w:sz="0" w:space="0" w:color="auto"/>
            <w:left w:val="none" w:sz="0" w:space="0" w:color="auto"/>
            <w:bottom w:val="none" w:sz="0" w:space="0" w:color="auto"/>
            <w:right w:val="none" w:sz="0" w:space="0" w:color="auto"/>
          </w:divBdr>
        </w:div>
        <w:div w:id="1646737674">
          <w:marLeft w:val="640"/>
          <w:marRight w:val="0"/>
          <w:marTop w:val="0"/>
          <w:marBottom w:val="0"/>
          <w:divBdr>
            <w:top w:val="none" w:sz="0" w:space="0" w:color="auto"/>
            <w:left w:val="none" w:sz="0" w:space="0" w:color="auto"/>
            <w:bottom w:val="none" w:sz="0" w:space="0" w:color="auto"/>
            <w:right w:val="none" w:sz="0" w:space="0" w:color="auto"/>
          </w:divBdr>
        </w:div>
        <w:div w:id="1788354701">
          <w:marLeft w:val="640"/>
          <w:marRight w:val="0"/>
          <w:marTop w:val="0"/>
          <w:marBottom w:val="0"/>
          <w:divBdr>
            <w:top w:val="none" w:sz="0" w:space="0" w:color="auto"/>
            <w:left w:val="none" w:sz="0" w:space="0" w:color="auto"/>
            <w:bottom w:val="none" w:sz="0" w:space="0" w:color="auto"/>
            <w:right w:val="none" w:sz="0" w:space="0" w:color="auto"/>
          </w:divBdr>
        </w:div>
        <w:div w:id="1686587702">
          <w:marLeft w:val="640"/>
          <w:marRight w:val="0"/>
          <w:marTop w:val="0"/>
          <w:marBottom w:val="0"/>
          <w:divBdr>
            <w:top w:val="none" w:sz="0" w:space="0" w:color="auto"/>
            <w:left w:val="none" w:sz="0" w:space="0" w:color="auto"/>
            <w:bottom w:val="none" w:sz="0" w:space="0" w:color="auto"/>
            <w:right w:val="none" w:sz="0" w:space="0" w:color="auto"/>
          </w:divBdr>
        </w:div>
        <w:div w:id="1497722983">
          <w:marLeft w:val="640"/>
          <w:marRight w:val="0"/>
          <w:marTop w:val="0"/>
          <w:marBottom w:val="0"/>
          <w:divBdr>
            <w:top w:val="none" w:sz="0" w:space="0" w:color="auto"/>
            <w:left w:val="none" w:sz="0" w:space="0" w:color="auto"/>
            <w:bottom w:val="none" w:sz="0" w:space="0" w:color="auto"/>
            <w:right w:val="none" w:sz="0" w:space="0" w:color="auto"/>
          </w:divBdr>
        </w:div>
        <w:div w:id="1310666773">
          <w:marLeft w:val="640"/>
          <w:marRight w:val="0"/>
          <w:marTop w:val="0"/>
          <w:marBottom w:val="0"/>
          <w:divBdr>
            <w:top w:val="none" w:sz="0" w:space="0" w:color="auto"/>
            <w:left w:val="none" w:sz="0" w:space="0" w:color="auto"/>
            <w:bottom w:val="none" w:sz="0" w:space="0" w:color="auto"/>
            <w:right w:val="none" w:sz="0" w:space="0" w:color="auto"/>
          </w:divBdr>
        </w:div>
        <w:div w:id="1046881012">
          <w:marLeft w:val="640"/>
          <w:marRight w:val="0"/>
          <w:marTop w:val="0"/>
          <w:marBottom w:val="0"/>
          <w:divBdr>
            <w:top w:val="none" w:sz="0" w:space="0" w:color="auto"/>
            <w:left w:val="none" w:sz="0" w:space="0" w:color="auto"/>
            <w:bottom w:val="none" w:sz="0" w:space="0" w:color="auto"/>
            <w:right w:val="none" w:sz="0" w:space="0" w:color="auto"/>
          </w:divBdr>
        </w:div>
        <w:div w:id="1990859066">
          <w:marLeft w:val="640"/>
          <w:marRight w:val="0"/>
          <w:marTop w:val="0"/>
          <w:marBottom w:val="0"/>
          <w:divBdr>
            <w:top w:val="none" w:sz="0" w:space="0" w:color="auto"/>
            <w:left w:val="none" w:sz="0" w:space="0" w:color="auto"/>
            <w:bottom w:val="none" w:sz="0" w:space="0" w:color="auto"/>
            <w:right w:val="none" w:sz="0" w:space="0" w:color="auto"/>
          </w:divBdr>
        </w:div>
        <w:div w:id="1849759070">
          <w:marLeft w:val="640"/>
          <w:marRight w:val="0"/>
          <w:marTop w:val="0"/>
          <w:marBottom w:val="0"/>
          <w:divBdr>
            <w:top w:val="none" w:sz="0" w:space="0" w:color="auto"/>
            <w:left w:val="none" w:sz="0" w:space="0" w:color="auto"/>
            <w:bottom w:val="none" w:sz="0" w:space="0" w:color="auto"/>
            <w:right w:val="none" w:sz="0" w:space="0" w:color="auto"/>
          </w:divBdr>
        </w:div>
        <w:div w:id="1642729891">
          <w:marLeft w:val="640"/>
          <w:marRight w:val="0"/>
          <w:marTop w:val="0"/>
          <w:marBottom w:val="0"/>
          <w:divBdr>
            <w:top w:val="none" w:sz="0" w:space="0" w:color="auto"/>
            <w:left w:val="none" w:sz="0" w:space="0" w:color="auto"/>
            <w:bottom w:val="none" w:sz="0" w:space="0" w:color="auto"/>
            <w:right w:val="none" w:sz="0" w:space="0" w:color="auto"/>
          </w:divBdr>
        </w:div>
        <w:div w:id="157117920">
          <w:marLeft w:val="640"/>
          <w:marRight w:val="0"/>
          <w:marTop w:val="0"/>
          <w:marBottom w:val="0"/>
          <w:divBdr>
            <w:top w:val="none" w:sz="0" w:space="0" w:color="auto"/>
            <w:left w:val="none" w:sz="0" w:space="0" w:color="auto"/>
            <w:bottom w:val="none" w:sz="0" w:space="0" w:color="auto"/>
            <w:right w:val="none" w:sz="0" w:space="0" w:color="auto"/>
          </w:divBdr>
        </w:div>
        <w:div w:id="1336418232">
          <w:marLeft w:val="640"/>
          <w:marRight w:val="0"/>
          <w:marTop w:val="0"/>
          <w:marBottom w:val="0"/>
          <w:divBdr>
            <w:top w:val="none" w:sz="0" w:space="0" w:color="auto"/>
            <w:left w:val="none" w:sz="0" w:space="0" w:color="auto"/>
            <w:bottom w:val="none" w:sz="0" w:space="0" w:color="auto"/>
            <w:right w:val="none" w:sz="0" w:space="0" w:color="auto"/>
          </w:divBdr>
        </w:div>
        <w:div w:id="438568932">
          <w:marLeft w:val="640"/>
          <w:marRight w:val="0"/>
          <w:marTop w:val="0"/>
          <w:marBottom w:val="0"/>
          <w:divBdr>
            <w:top w:val="none" w:sz="0" w:space="0" w:color="auto"/>
            <w:left w:val="none" w:sz="0" w:space="0" w:color="auto"/>
            <w:bottom w:val="none" w:sz="0" w:space="0" w:color="auto"/>
            <w:right w:val="none" w:sz="0" w:space="0" w:color="auto"/>
          </w:divBdr>
        </w:div>
        <w:div w:id="1008365170">
          <w:marLeft w:val="640"/>
          <w:marRight w:val="0"/>
          <w:marTop w:val="0"/>
          <w:marBottom w:val="0"/>
          <w:divBdr>
            <w:top w:val="none" w:sz="0" w:space="0" w:color="auto"/>
            <w:left w:val="none" w:sz="0" w:space="0" w:color="auto"/>
            <w:bottom w:val="none" w:sz="0" w:space="0" w:color="auto"/>
            <w:right w:val="none" w:sz="0" w:space="0" w:color="auto"/>
          </w:divBdr>
        </w:div>
      </w:divsChild>
    </w:div>
    <w:div w:id="966279430">
      <w:bodyDiv w:val="1"/>
      <w:marLeft w:val="0"/>
      <w:marRight w:val="0"/>
      <w:marTop w:val="0"/>
      <w:marBottom w:val="0"/>
      <w:divBdr>
        <w:top w:val="none" w:sz="0" w:space="0" w:color="auto"/>
        <w:left w:val="none" w:sz="0" w:space="0" w:color="auto"/>
        <w:bottom w:val="none" w:sz="0" w:space="0" w:color="auto"/>
        <w:right w:val="none" w:sz="0" w:space="0" w:color="auto"/>
      </w:divBdr>
      <w:divsChild>
        <w:div w:id="1060010832">
          <w:marLeft w:val="640"/>
          <w:marRight w:val="0"/>
          <w:marTop w:val="0"/>
          <w:marBottom w:val="0"/>
          <w:divBdr>
            <w:top w:val="none" w:sz="0" w:space="0" w:color="auto"/>
            <w:left w:val="none" w:sz="0" w:space="0" w:color="auto"/>
            <w:bottom w:val="none" w:sz="0" w:space="0" w:color="auto"/>
            <w:right w:val="none" w:sz="0" w:space="0" w:color="auto"/>
          </w:divBdr>
        </w:div>
        <w:div w:id="1774087962">
          <w:marLeft w:val="640"/>
          <w:marRight w:val="0"/>
          <w:marTop w:val="0"/>
          <w:marBottom w:val="0"/>
          <w:divBdr>
            <w:top w:val="none" w:sz="0" w:space="0" w:color="auto"/>
            <w:left w:val="none" w:sz="0" w:space="0" w:color="auto"/>
            <w:bottom w:val="none" w:sz="0" w:space="0" w:color="auto"/>
            <w:right w:val="none" w:sz="0" w:space="0" w:color="auto"/>
          </w:divBdr>
        </w:div>
        <w:div w:id="272901437">
          <w:marLeft w:val="640"/>
          <w:marRight w:val="0"/>
          <w:marTop w:val="0"/>
          <w:marBottom w:val="0"/>
          <w:divBdr>
            <w:top w:val="none" w:sz="0" w:space="0" w:color="auto"/>
            <w:left w:val="none" w:sz="0" w:space="0" w:color="auto"/>
            <w:bottom w:val="none" w:sz="0" w:space="0" w:color="auto"/>
            <w:right w:val="none" w:sz="0" w:space="0" w:color="auto"/>
          </w:divBdr>
        </w:div>
        <w:div w:id="1478759658">
          <w:marLeft w:val="640"/>
          <w:marRight w:val="0"/>
          <w:marTop w:val="0"/>
          <w:marBottom w:val="0"/>
          <w:divBdr>
            <w:top w:val="none" w:sz="0" w:space="0" w:color="auto"/>
            <w:left w:val="none" w:sz="0" w:space="0" w:color="auto"/>
            <w:bottom w:val="none" w:sz="0" w:space="0" w:color="auto"/>
            <w:right w:val="none" w:sz="0" w:space="0" w:color="auto"/>
          </w:divBdr>
        </w:div>
        <w:div w:id="1106460200">
          <w:marLeft w:val="640"/>
          <w:marRight w:val="0"/>
          <w:marTop w:val="0"/>
          <w:marBottom w:val="0"/>
          <w:divBdr>
            <w:top w:val="none" w:sz="0" w:space="0" w:color="auto"/>
            <w:left w:val="none" w:sz="0" w:space="0" w:color="auto"/>
            <w:bottom w:val="none" w:sz="0" w:space="0" w:color="auto"/>
            <w:right w:val="none" w:sz="0" w:space="0" w:color="auto"/>
          </w:divBdr>
        </w:div>
        <w:div w:id="1745879648">
          <w:marLeft w:val="640"/>
          <w:marRight w:val="0"/>
          <w:marTop w:val="0"/>
          <w:marBottom w:val="0"/>
          <w:divBdr>
            <w:top w:val="none" w:sz="0" w:space="0" w:color="auto"/>
            <w:left w:val="none" w:sz="0" w:space="0" w:color="auto"/>
            <w:bottom w:val="none" w:sz="0" w:space="0" w:color="auto"/>
            <w:right w:val="none" w:sz="0" w:space="0" w:color="auto"/>
          </w:divBdr>
        </w:div>
        <w:div w:id="1658991345">
          <w:marLeft w:val="640"/>
          <w:marRight w:val="0"/>
          <w:marTop w:val="0"/>
          <w:marBottom w:val="0"/>
          <w:divBdr>
            <w:top w:val="none" w:sz="0" w:space="0" w:color="auto"/>
            <w:left w:val="none" w:sz="0" w:space="0" w:color="auto"/>
            <w:bottom w:val="none" w:sz="0" w:space="0" w:color="auto"/>
            <w:right w:val="none" w:sz="0" w:space="0" w:color="auto"/>
          </w:divBdr>
        </w:div>
        <w:div w:id="184440984">
          <w:marLeft w:val="640"/>
          <w:marRight w:val="0"/>
          <w:marTop w:val="0"/>
          <w:marBottom w:val="0"/>
          <w:divBdr>
            <w:top w:val="none" w:sz="0" w:space="0" w:color="auto"/>
            <w:left w:val="none" w:sz="0" w:space="0" w:color="auto"/>
            <w:bottom w:val="none" w:sz="0" w:space="0" w:color="auto"/>
            <w:right w:val="none" w:sz="0" w:space="0" w:color="auto"/>
          </w:divBdr>
        </w:div>
        <w:div w:id="2120448400">
          <w:marLeft w:val="640"/>
          <w:marRight w:val="0"/>
          <w:marTop w:val="0"/>
          <w:marBottom w:val="0"/>
          <w:divBdr>
            <w:top w:val="none" w:sz="0" w:space="0" w:color="auto"/>
            <w:left w:val="none" w:sz="0" w:space="0" w:color="auto"/>
            <w:bottom w:val="none" w:sz="0" w:space="0" w:color="auto"/>
            <w:right w:val="none" w:sz="0" w:space="0" w:color="auto"/>
          </w:divBdr>
        </w:div>
        <w:div w:id="1387489976">
          <w:marLeft w:val="640"/>
          <w:marRight w:val="0"/>
          <w:marTop w:val="0"/>
          <w:marBottom w:val="0"/>
          <w:divBdr>
            <w:top w:val="none" w:sz="0" w:space="0" w:color="auto"/>
            <w:left w:val="none" w:sz="0" w:space="0" w:color="auto"/>
            <w:bottom w:val="none" w:sz="0" w:space="0" w:color="auto"/>
            <w:right w:val="none" w:sz="0" w:space="0" w:color="auto"/>
          </w:divBdr>
        </w:div>
        <w:div w:id="1127235412">
          <w:marLeft w:val="640"/>
          <w:marRight w:val="0"/>
          <w:marTop w:val="0"/>
          <w:marBottom w:val="0"/>
          <w:divBdr>
            <w:top w:val="none" w:sz="0" w:space="0" w:color="auto"/>
            <w:left w:val="none" w:sz="0" w:space="0" w:color="auto"/>
            <w:bottom w:val="none" w:sz="0" w:space="0" w:color="auto"/>
            <w:right w:val="none" w:sz="0" w:space="0" w:color="auto"/>
          </w:divBdr>
        </w:div>
        <w:div w:id="1044217016">
          <w:marLeft w:val="640"/>
          <w:marRight w:val="0"/>
          <w:marTop w:val="0"/>
          <w:marBottom w:val="0"/>
          <w:divBdr>
            <w:top w:val="none" w:sz="0" w:space="0" w:color="auto"/>
            <w:left w:val="none" w:sz="0" w:space="0" w:color="auto"/>
            <w:bottom w:val="none" w:sz="0" w:space="0" w:color="auto"/>
            <w:right w:val="none" w:sz="0" w:space="0" w:color="auto"/>
          </w:divBdr>
        </w:div>
        <w:div w:id="1805806293">
          <w:marLeft w:val="640"/>
          <w:marRight w:val="0"/>
          <w:marTop w:val="0"/>
          <w:marBottom w:val="0"/>
          <w:divBdr>
            <w:top w:val="none" w:sz="0" w:space="0" w:color="auto"/>
            <w:left w:val="none" w:sz="0" w:space="0" w:color="auto"/>
            <w:bottom w:val="none" w:sz="0" w:space="0" w:color="auto"/>
            <w:right w:val="none" w:sz="0" w:space="0" w:color="auto"/>
          </w:divBdr>
        </w:div>
        <w:div w:id="734664146">
          <w:marLeft w:val="640"/>
          <w:marRight w:val="0"/>
          <w:marTop w:val="0"/>
          <w:marBottom w:val="0"/>
          <w:divBdr>
            <w:top w:val="none" w:sz="0" w:space="0" w:color="auto"/>
            <w:left w:val="none" w:sz="0" w:space="0" w:color="auto"/>
            <w:bottom w:val="none" w:sz="0" w:space="0" w:color="auto"/>
            <w:right w:val="none" w:sz="0" w:space="0" w:color="auto"/>
          </w:divBdr>
        </w:div>
        <w:div w:id="1212109668">
          <w:marLeft w:val="640"/>
          <w:marRight w:val="0"/>
          <w:marTop w:val="0"/>
          <w:marBottom w:val="0"/>
          <w:divBdr>
            <w:top w:val="none" w:sz="0" w:space="0" w:color="auto"/>
            <w:left w:val="none" w:sz="0" w:space="0" w:color="auto"/>
            <w:bottom w:val="none" w:sz="0" w:space="0" w:color="auto"/>
            <w:right w:val="none" w:sz="0" w:space="0" w:color="auto"/>
          </w:divBdr>
        </w:div>
        <w:div w:id="805002651">
          <w:marLeft w:val="640"/>
          <w:marRight w:val="0"/>
          <w:marTop w:val="0"/>
          <w:marBottom w:val="0"/>
          <w:divBdr>
            <w:top w:val="none" w:sz="0" w:space="0" w:color="auto"/>
            <w:left w:val="none" w:sz="0" w:space="0" w:color="auto"/>
            <w:bottom w:val="none" w:sz="0" w:space="0" w:color="auto"/>
            <w:right w:val="none" w:sz="0" w:space="0" w:color="auto"/>
          </w:divBdr>
        </w:div>
        <w:div w:id="102727257">
          <w:marLeft w:val="640"/>
          <w:marRight w:val="0"/>
          <w:marTop w:val="0"/>
          <w:marBottom w:val="0"/>
          <w:divBdr>
            <w:top w:val="none" w:sz="0" w:space="0" w:color="auto"/>
            <w:left w:val="none" w:sz="0" w:space="0" w:color="auto"/>
            <w:bottom w:val="none" w:sz="0" w:space="0" w:color="auto"/>
            <w:right w:val="none" w:sz="0" w:space="0" w:color="auto"/>
          </w:divBdr>
        </w:div>
        <w:div w:id="1456831595">
          <w:marLeft w:val="640"/>
          <w:marRight w:val="0"/>
          <w:marTop w:val="0"/>
          <w:marBottom w:val="0"/>
          <w:divBdr>
            <w:top w:val="none" w:sz="0" w:space="0" w:color="auto"/>
            <w:left w:val="none" w:sz="0" w:space="0" w:color="auto"/>
            <w:bottom w:val="none" w:sz="0" w:space="0" w:color="auto"/>
            <w:right w:val="none" w:sz="0" w:space="0" w:color="auto"/>
          </w:divBdr>
        </w:div>
        <w:div w:id="1606577617">
          <w:marLeft w:val="640"/>
          <w:marRight w:val="0"/>
          <w:marTop w:val="0"/>
          <w:marBottom w:val="0"/>
          <w:divBdr>
            <w:top w:val="none" w:sz="0" w:space="0" w:color="auto"/>
            <w:left w:val="none" w:sz="0" w:space="0" w:color="auto"/>
            <w:bottom w:val="none" w:sz="0" w:space="0" w:color="auto"/>
            <w:right w:val="none" w:sz="0" w:space="0" w:color="auto"/>
          </w:divBdr>
        </w:div>
        <w:div w:id="322054054">
          <w:marLeft w:val="640"/>
          <w:marRight w:val="0"/>
          <w:marTop w:val="0"/>
          <w:marBottom w:val="0"/>
          <w:divBdr>
            <w:top w:val="none" w:sz="0" w:space="0" w:color="auto"/>
            <w:left w:val="none" w:sz="0" w:space="0" w:color="auto"/>
            <w:bottom w:val="none" w:sz="0" w:space="0" w:color="auto"/>
            <w:right w:val="none" w:sz="0" w:space="0" w:color="auto"/>
          </w:divBdr>
        </w:div>
        <w:div w:id="1808157020">
          <w:marLeft w:val="640"/>
          <w:marRight w:val="0"/>
          <w:marTop w:val="0"/>
          <w:marBottom w:val="0"/>
          <w:divBdr>
            <w:top w:val="none" w:sz="0" w:space="0" w:color="auto"/>
            <w:left w:val="none" w:sz="0" w:space="0" w:color="auto"/>
            <w:bottom w:val="none" w:sz="0" w:space="0" w:color="auto"/>
            <w:right w:val="none" w:sz="0" w:space="0" w:color="auto"/>
          </w:divBdr>
        </w:div>
        <w:div w:id="797376664">
          <w:marLeft w:val="640"/>
          <w:marRight w:val="0"/>
          <w:marTop w:val="0"/>
          <w:marBottom w:val="0"/>
          <w:divBdr>
            <w:top w:val="none" w:sz="0" w:space="0" w:color="auto"/>
            <w:left w:val="none" w:sz="0" w:space="0" w:color="auto"/>
            <w:bottom w:val="none" w:sz="0" w:space="0" w:color="auto"/>
            <w:right w:val="none" w:sz="0" w:space="0" w:color="auto"/>
          </w:divBdr>
        </w:div>
        <w:div w:id="1974167052">
          <w:marLeft w:val="640"/>
          <w:marRight w:val="0"/>
          <w:marTop w:val="0"/>
          <w:marBottom w:val="0"/>
          <w:divBdr>
            <w:top w:val="none" w:sz="0" w:space="0" w:color="auto"/>
            <w:left w:val="none" w:sz="0" w:space="0" w:color="auto"/>
            <w:bottom w:val="none" w:sz="0" w:space="0" w:color="auto"/>
            <w:right w:val="none" w:sz="0" w:space="0" w:color="auto"/>
          </w:divBdr>
        </w:div>
        <w:div w:id="670304230">
          <w:marLeft w:val="640"/>
          <w:marRight w:val="0"/>
          <w:marTop w:val="0"/>
          <w:marBottom w:val="0"/>
          <w:divBdr>
            <w:top w:val="none" w:sz="0" w:space="0" w:color="auto"/>
            <w:left w:val="none" w:sz="0" w:space="0" w:color="auto"/>
            <w:bottom w:val="none" w:sz="0" w:space="0" w:color="auto"/>
            <w:right w:val="none" w:sz="0" w:space="0" w:color="auto"/>
          </w:divBdr>
        </w:div>
        <w:div w:id="753088706">
          <w:marLeft w:val="640"/>
          <w:marRight w:val="0"/>
          <w:marTop w:val="0"/>
          <w:marBottom w:val="0"/>
          <w:divBdr>
            <w:top w:val="none" w:sz="0" w:space="0" w:color="auto"/>
            <w:left w:val="none" w:sz="0" w:space="0" w:color="auto"/>
            <w:bottom w:val="none" w:sz="0" w:space="0" w:color="auto"/>
            <w:right w:val="none" w:sz="0" w:space="0" w:color="auto"/>
          </w:divBdr>
        </w:div>
        <w:div w:id="260066595">
          <w:marLeft w:val="640"/>
          <w:marRight w:val="0"/>
          <w:marTop w:val="0"/>
          <w:marBottom w:val="0"/>
          <w:divBdr>
            <w:top w:val="none" w:sz="0" w:space="0" w:color="auto"/>
            <w:left w:val="none" w:sz="0" w:space="0" w:color="auto"/>
            <w:bottom w:val="none" w:sz="0" w:space="0" w:color="auto"/>
            <w:right w:val="none" w:sz="0" w:space="0" w:color="auto"/>
          </w:divBdr>
        </w:div>
        <w:div w:id="1326742935">
          <w:marLeft w:val="640"/>
          <w:marRight w:val="0"/>
          <w:marTop w:val="0"/>
          <w:marBottom w:val="0"/>
          <w:divBdr>
            <w:top w:val="none" w:sz="0" w:space="0" w:color="auto"/>
            <w:left w:val="none" w:sz="0" w:space="0" w:color="auto"/>
            <w:bottom w:val="none" w:sz="0" w:space="0" w:color="auto"/>
            <w:right w:val="none" w:sz="0" w:space="0" w:color="auto"/>
          </w:divBdr>
        </w:div>
        <w:div w:id="1746099298">
          <w:marLeft w:val="640"/>
          <w:marRight w:val="0"/>
          <w:marTop w:val="0"/>
          <w:marBottom w:val="0"/>
          <w:divBdr>
            <w:top w:val="none" w:sz="0" w:space="0" w:color="auto"/>
            <w:left w:val="none" w:sz="0" w:space="0" w:color="auto"/>
            <w:bottom w:val="none" w:sz="0" w:space="0" w:color="auto"/>
            <w:right w:val="none" w:sz="0" w:space="0" w:color="auto"/>
          </w:divBdr>
        </w:div>
        <w:div w:id="1456288875">
          <w:marLeft w:val="640"/>
          <w:marRight w:val="0"/>
          <w:marTop w:val="0"/>
          <w:marBottom w:val="0"/>
          <w:divBdr>
            <w:top w:val="none" w:sz="0" w:space="0" w:color="auto"/>
            <w:left w:val="none" w:sz="0" w:space="0" w:color="auto"/>
            <w:bottom w:val="none" w:sz="0" w:space="0" w:color="auto"/>
            <w:right w:val="none" w:sz="0" w:space="0" w:color="auto"/>
          </w:divBdr>
        </w:div>
        <w:div w:id="112139460">
          <w:marLeft w:val="640"/>
          <w:marRight w:val="0"/>
          <w:marTop w:val="0"/>
          <w:marBottom w:val="0"/>
          <w:divBdr>
            <w:top w:val="none" w:sz="0" w:space="0" w:color="auto"/>
            <w:left w:val="none" w:sz="0" w:space="0" w:color="auto"/>
            <w:bottom w:val="none" w:sz="0" w:space="0" w:color="auto"/>
            <w:right w:val="none" w:sz="0" w:space="0" w:color="auto"/>
          </w:divBdr>
        </w:div>
        <w:div w:id="593244896">
          <w:marLeft w:val="640"/>
          <w:marRight w:val="0"/>
          <w:marTop w:val="0"/>
          <w:marBottom w:val="0"/>
          <w:divBdr>
            <w:top w:val="none" w:sz="0" w:space="0" w:color="auto"/>
            <w:left w:val="none" w:sz="0" w:space="0" w:color="auto"/>
            <w:bottom w:val="none" w:sz="0" w:space="0" w:color="auto"/>
            <w:right w:val="none" w:sz="0" w:space="0" w:color="auto"/>
          </w:divBdr>
        </w:div>
        <w:div w:id="698704992">
          <w:marLeft w:val="640"/>
          <w:marRight w:val="0"/>
          <w:marTop w:val="0"/>
          <w:marBottom w:val="0"/>
          <w:divBdr>
            <w:top w:val="none" w:sz="0" w:space="0" w:color="auto"/>
            <w:left w:val="none" w:sz="0" w:space="0" w:color="auto"/>
            <w:bottom w:val="none" w:sz="0" w:space="0" w:color="auto"/>
            <w:right w:val="none" w:sz="0" w:space="0" w:color="auto"/>
          </w:divBdr>
        </w:div>
        <w:div w:id="952057907">
          <w:marLeft w:val="640"/>
          <w:marRight w:val="0"/>
          <w:marTop w:val="0"/>
          <w:marBottom w:val="0"/>
          <w:divBdr>
            <w:top w:val="none" w:sz="0" w:space="0" w:color="auto"/>
            <w:left w:val="none" w:sz="0" w:space="0" w:color="auto"/>
            <w:bottom w:val="none" w:sz="0" w:space="0" w:color="auto"/>
            <w:right w:val="none" w:sz="0" w:space="0" w:color="auto"/>
          </w:divBdr>
        </w:div>
        <w:div w:id="223104652">
          <w:marLeft w:val="640"/>
          <w:marRight w:val="0"/>
          <w:marTop w:val="0"/>
          <w:marBottom w:val="0"/>
          <w:divBdr>
            <w:top w:val="none" w:sz="0" w:space="0" w:color="auto"/>
            <w:left w:val="none" w:sz="0" w:space="0" w:color="auto"/>
            <w:bottom w:val="none" w:sz="0" w:space="0" w:color="auto"/>
            <w:right w:val="none" w:sz="0" w:space="0" w:color="auto"/>
          </w:divBdr>
        </w:div>
        <w:div w:id="599411839">
          <w:marLeft w:val="640"/>
          <w:marRight w:val="0"/>
          <w:marTop w:val="0"/>
          <w:marBottom w:val="0"/>
          <w:divBdr>
            <w:top w:val="none" w:sz="0" w:space="0" w:color="auto"/>
            <w:left w:val="none" w:sz="0" w:space="0" w:color="auto"/>
            <w:bottom w:val="none" w:sz="0" w:space="0" w:color="auto"/>
            <w:right w:val="none" w:sz="0" w:space="0" w:color="auto"/>
          </w:divBdr>
        </w:div>
        <w:div w:id="1679503256">
          <w:marLeft w:val="640"/>
          <w:marRight w:val="0"/>
          <w:marTop w:val="0"/>
          <w:marBottom w:val="0"/>
          <w:divBdr>
            <w:top w:val="none" w:sz="0" w:space="0" w:color="auto"/>
            <w:left w:val="none" w:sz="0" w:space="0" w:color="auto"/>
            <w:bottom w:val="none" w:sz="0" w:space="0" w:color="auto"/>
            <w:right w:val="none" w:sz="0" w:space="0" w:color="auto"/>
          </w:divBdr>
        </w:div>
        <w:div w:id="692730007">
          <w:marLeft w:val="640"/>
          <w:marRight w:val="0"/>
          <w:marTop w:val="0"/>
          <w:marBottom w:val="0"/>
          <w:divBdr>
            <w:top w:val="none" w:sz="0" w:space="0" w:color="auto"/>
            <w:left w:val="none" w:sz="0" w:space="0" w:color="auto"/>
            <w:bottom w:val="none" w:sz="0" w:space="0" w:color="auto"/>
            <w:right w:val="none" w:sz="0" w:space="0" w:color="auto"/>
          </w:divBdr>
        </w:div>
        <w:div w:id="1994068711">
          <w:marLeft w:val="640"/>
          <w:marRight w:val="0"/>
          <w:marTop w:val="0"/>
          <w:marBottom w:val="0"/>
          <w:divBdr>
            <w:top w:val="none" w:sz="0" w:space="0" w:color="auto"/>
            <w:left w:val="none" w:sz="0" w:space="0" w:color="auto"/>
            <w:bottom w:val="none" w:sz="0" w:space="0" w:color="auto"/>
            <w:right w:val="none" w:sz="0" w:space="0" w:color="auto"/>
          </w:divBdr>
        </w:div>
        <w:div w:id="1933322032">
          <w:marLeft w:val="640"/>
          <w:marRight w:val="0"/>
          <w:marTop w:val="0"/>
          <w:marBottom w:val="0"/>
          <w:divBdr>
            <w:top w:val="none" w:sz="0" w:space="0" w:color="auto"/>
            <w:left w:val="none" w:sz="0" w:space="0" w:color="auto"/>
            <w:bottom w:val="none" w:sz="0" w:space="0" w:color="auto"/>
            <w:right w:val="none" w:sz="0" w:space="0" w:color="auto"/>
          </w:divBdr>
        </w:div>
        <w:div w:id="1954750369">
          <w:marLeft w:val="640"/>
          <w:marRight w:val="0"/>
          <w:marTop w:val="0"/>
          <w:marBottom w:val="0"/>
          <w:divBdr>
            <w:top w:val="none" w:sz="0" w:space="0" w:color="auto"/>
            <w:left w:val="none" w:sz="0" w:space="0" w:color="auto"/>
            <w:bottom w:val="none" w:sz="0" w:space="0" w:color="auto"/>
            <w:right w:val="none" w:sz="0" w:space="0" w:color="auto"/>
          </w:divBdr>
        </w:div>
        <w:div w:id="511379460">
          <w:marLeft w:val="640"/>
          <w:marRight w:val="0"/>
          <w:marTop w:val="0"/>
          <w:marBottom w:val="0"/>
          <w:divBdr>
            <w:top w:val="none" w:sz="0" w:space="0" w:color="auto"/>
            <w:left w:val="none" w:sz="0" w:space="0" w:color="auto"/>
            <w:bottom w:val="none" w:sz="0" w:space="0" w:color="auto"/>
            <w:right w:val="none" w:sz="0" w:space="0" w:color="auto"/>
          </w:divBdr>
        </w:div>
        <w:div w:id="1783572514">
          <w:marLeft w:val="640"/>
          <w:marRight w:val="0"/>
          <w:marTop w:val="0"/>
          <w:marBottom w:val="0"/>
          <w:divBdr>
            <w:top w:val="none" w:sz="0" w:space="0" w:color="auto"/>
            <w:left w:val="none" w:sz="0" w:space="0" w:color="auto"/>
            <w:bottom w:val="none" w:sz="0" w:space="0" w:color="auto"/>
            <w:right w:val="none" w:sz="0" w:space="0" w:color="auto"/>
          </w:divBdr>
        </w:div>
        <w:div w:id="1798841168">
          <w:marLeft w:val="640"/>
          <w:marRight w:val="0"/>
          <w:marTop w:val="0"/>
          <w:marBottom w:val="0"/>
          <w:divBdr>
            <w:top w:val="none" w:sz="0" w:space="0" w:color="auto"/>
            <w:left w:val="none" w:sz="0" w:space="0" w:color="auto"/>
            <w:bottom w:val="none" w:sz="0" w:space="0" w:color="auto"/>
            <w:right w:val="none" w:sz="0" w:space="0" w:color="auto"/>
          </w:divBdr>
        </w:div>
        <w:div w:id="1278294884">
          <w:marLeft w:val="640"/>
          <w:marRight w:val="0"/>
          <w:marTop w:val="0"/>
          <w:marBottom w:val="0"/>
          <w:divBdr>
            <w:top w:val="none" w:sz="0" w:space="0" w:color="auto"/>
            <w:left w:val="none" w:sz="0" w:space="0" w:color="auto"/>
            <w:bottom w:val="none" w:sz="0" w:space="0" w:color="auto"/>
            <w:right w:val="none" w:sz="0" w:space="0" w:color="auto"/>
          </w:divBdr>
        </w:div>
        <w:div w:id="1451784047">
          <w:marLeft w:val="640"/>
          <w:marRight w:val="0"/>
          <w:marTop w:val="0"/>
          <w:marBottom w:val="0"/>
          <w:divBdr>
            <w:top w:val="none" w:sz="0" w:space="0" w:color="auto"/>
            <w:left w:val="none" w:sz="0" w:space="0" w:color="auto"/>
            <w:bottom w:val="none" w:sz="0" w:space="0" w:color="auto"/>
            <w:right w:val="none" w:sz="0" w:space="0" w:color="auto"/>
          </w:divBdr>
        </w:div>
        <w:div w:id="1009529080">
          <w:marLeft w:val="640"/>
          <w:marRight w:val="0"/>
          <w:marTop w:val="0"/>
          <w:marBottom w:val="0"/>
          <w:divBdr>
            <w:top w:val="none" w:sz="0" w:space="0" w:color="auto"/>
            <w:left w:val="none" w:sz="0" w:space="0" w:color="auto"/>
            <w:bottom w:val="none" w:sz="0" w:space="0" w:color="auto"/>
            <w:right w:val="none" w:sz="0" w:space="0" w:color="auto"/>
          </w:divBdr>
        </w:div>
        <w:div w:id="689911575">
          <w:marLeft w:val="640"/>
          <w:marRight w:val="0"/>
          <w:marTop w:val="0"/>
          <w:marBottom w:val="0"/>
          <w:divBdr>
            <w:top w:val="none" w:sz="0" w:space="0" w:color="auto"/>
            <w:left w:val="none" w:sz="0" w:space="0" w:color="auto"/>
            <w:bottom w:val="none" w:sz="0" w:space="0" w:color="auto"/>
            <w:right w:val="none" w:sz="0" w:space="0" w:color="auto"/>
          </w:divBdr>
        </w:div>
        <w:div w:id="1682704040">
          <w:marLeft w:val="640"/>
          <w:marRight w:val="0"/>
          <w:marTop w:val="0"/>
          <w:marBottom w:val="0"/>
          <w:divBdr>
            <w:top w:val="none" w:sz="0" w:space="0" w:color="auto"/>
            <w:left w:val="none" w:sz="0" w:space="0" w:color="auto"/>
            <w:bottom w:val="none" w:sz="0" w:space="0" w:color="auto"/>
            <w:right w:val="none" w:sz="0" w:space="0" w:color="auto"/>
          </w:divBdr>
        </w:div>
        <w:div w:id="515770292">
          <w:marLeft w:val="640"/>
          <w:marRight w:val="0"/>
          <w:marTop w:val="0"/>
          <w:marBottom w:val="0"/>
          <w:divBdr>
            <w:top w:val="none" w:sz="0" w:space="0" w:color="auto"/>
            <w:left w:val="none" w:sz="0" w:space="0" w:color="auto"/>
            <w:bottom w:val="none" w:sz="0" w:space="0" w:color="auto"/>
            <w:right w:val="none" w:sz="0" w:space="0" w:color="auto"/>
          </w:divBdr>
        </w:div>
        <w:div w:id="1896962031">
          <w:marLeft w:val="640"/>
          <w:marRight w:val="0"/>
          <w:marTop w:val="0"/>
          <w:marBottom w:val="0"/>
          <w:divBdr>
            <w:top w:val="none" w:sz="0" w:space="0" w:color="auto"/>
            <w:left w:val="none" w:sz="0" w:space="0" w:color="auto"/>
            <w:bottom w:val="none" w:sz="0" w:space="0" w:color="auto"/>
            <w:right w:val="none" w:sz="0" w:space="0" w:color="auto"/>
          </w:divBdr>
        </w:div>
        <w:div w:id="205723351">
          <w:marLeft w:val="640"/>
          <w:marRight w:val="0"/>
          <w:marTop w:val="0"/>
          <w:marBottom w:val="0"/>
          <w:divBdr>
            <w:top w:val="none" w:sz="0" w:space="0" w:color="auto"/>
            <w:left w:val="none" w:sz="0" w:space="0" w:color="auto"/>
            <w:bottom w:val="none" w:sz="0" w:space="0" w:color="auto"/>
            <w:right w:val="none" w:sz="0" w:space="0" w:color="auto"/>
          </w:divBdr>
        </w:div>
        <w:div w:id="550575419">
          <w:marLeft w:val="640"/>
          <w:marRight w:val="0"/>
          <w:marTop w:val="0"/>
          <w:marBottom w:val="0"/>
          <w:divBdr>
            <w:top w:val="none" w:sz="0" w:space="0" w:color="auto"/>
            <w:left w:val="none" w:sz="0" w:space="0" w:color="auto"/>
            <w:bottom w:val="none" w:sz="0" w:space="0" w:color="auto"/>
            <w:right w:val="none" w:sz="0" w:space="0" w:color="auto"/>
          </w:divBdr>
        </w:div>
        <w:div w:id="1106463054">
          <w:marLeft w:val="640"/>
          <w:marRight w:val="0"/>
          <w:marTop w:val="0"/>
          <w:marBottom w:val="0"/>
          <w:divBdr>
            <w:top w:val="none" w:sz="0" w:space="0" w:color="auto"/>
            <w:left w:val="none" w:sz="0" w:space="0" w:color="auto"/>
            <w:bottom w:val="none" w:sz="0" w:space="0" w:color="auto"/>
            <w:right w:val="none" w:sz="0" w:space="0" w:color="auto"/>
          </w:divBdr>
        </w:div>
        <w:div w:id="1862818323">
          <w:marLeft w:val="640"/>
          <w:marRight w:val="0"/>
          <w:marTop w:val="0"/>
          <w:marBottom w:val="0"/>
          <w:divBdr>
            <w:top w:val="none" w:sz="0" w:space="0" w:color="auto"/>
            <w:left w:val="none" w:sz="0" w:space="0" w:color="auto"/>
            <w:bottom w:val="none" w:sz="0" w:space="0" w:color="auto"/>
            <w:right w:val="none" w:sz="0" w:space="0" w:color="auto"/>
          </w:divBdr>
        </w:div>
        <w:div w:id="675810494">
          <w:marLeft w:val="640"/>
          <w:marRight w:val="0"/>
          <w:marTop w:val="0"/>
          <w:marBottom w:val="0"/>
          <w:divBdr>
            <w:top w:val="none" w:sz="0" w:space="0" w:color="auto"/>
            <w:left w:val="none" w:sz="0" w:space="0" w:color="auto"/>
            <w:bottom w:val="none" w:sz="0" w:space="0" w:color="auto"/>
            <w:right w:val="none" w:sz="0" w:space="0" w:color="auto"/>
          </w:divBdr>
        </w:div>
        <w:div w:id="1558542446">
          <w:marLeft w:val="640"/>
          <w:marRight w:val="0"/>
          <w:marTop w:val="0"/>
          <w:marBottom w:val="0"/>
          <w:divBdr>
            <w:top w:val="none" w:sz="0" w:space="0" w:color="auto"/>
            <w:left w:val="none" w:sz="0" w:space="0" w:color="auto"/>
            <w:bottom w:val="none" w:sz="0" w:space="0" w:color="auto"/>
            <w:right w:val="none" w:sz="0" w:space="0" w:color="auto"/>
          </w:divBdr>
        </w:div>
        <w:div w:id="403798643">
          <w:marLeft w:val="640"/>
          <w:marRight w:val="0"/>
          <w:marTop w:val="0"/>
          <w:marBottom w:val="0"/>
          <w:divBdr>
            <w:top w:val="none" w:sz="0" w:space="0" w:color="auto"/>
            <w:left w:val="none" w:sz="0" w:space="0" w:color="auto"/>
            <w:bottom w:val="none" w:sz="0" w:space="0" w:color="auto"/>
            <w:right w:val="none" w:sz="0" w:space="0" w:color="auto"/>
          </w:divBdr>
        </w:div>
        <w:div w:id="56704673">
          <w:marLeft w:val="640"/>
          <w:marRight w:val="0"/>
          <w:marTop w:val="0"/>
          <w:marBottom w:val="0"/>
          <w:divBdr>
            <w:top w:val="none" w:sz="0" w:space="0" w:color="auto"/>
            <w:left w:val="none" w:sz="0" w:space="0" w:color="auto"/>
            <w:bottom w:val="none" w:sz="0" w:space="0" w:color="auto"/>
            <w:right w:val="none" w:sz="0" w:space="0" w:color="auto"/>
          </w:divBdr>
        </w:div>
        <w:div w:id="164520673">
          <w:marLeft w:val="640"/>
          <w:marRight w:val="0"/>
          <w:marTop w:val="0"/>
          <w:marBottom w:val="0"/>
          <w:divBdr>
            <w:top w:val="none" w:sz="0" w:space="0" w:color="auto"/>
            <w:left w:val="none" w:sz="0" w:space="0" w:color="auto"/>
            <w:bottom w:val="none" w:sz="0" w:space="0" w:color="auto"/>
            <w:right w:val="none" w:sz="0" w:space="0" w:color="auto"/>
          </w:divBdr>
        </w:div>
        <w:div w:id="1177883199">
          <w:marLeft w:val="640"/>
          <w:marRight w:val="0"/>
          <w:marTop w:val="0"/>
          <w:marBottom w:val="0"/>
          <w:divBdr>
            <w:top w:val="none" w:sz="0" w:space="0" w:color="auto"/>
            <w:left w:val="none" w:sz="0" w:space="0" w:color="auto"/>
            <w:bottom w:val="none" w:sz="0" w:space="0" w:color="auto"/>
            <w:right w:val="none" w:sz="0" w:space="0" w:color="auto"/>
          </w:divBdr>
        </w:div>
        <w:div w:id="1144662618">
          <w:marLeft w:val="640"/>
          <w:marRight w:val="0"/>
          <w:marTop w:val="0"/>
          <w:marBottom w:val="0"/>
          <w:divBdr>
            <w:top w:val="none" w:sz="0" w:space="0" w:color="auto"/>
            <w:left w:val="none" w:sz="0" w:space="0" w:color="auto"/>
            <w:bottom w:val="none" w:sz="0" w:space="0" w:color="auto"/>
            <w:right w:val="none" w:sz="0" w:space="0" w:color="auto"/>
          </w:divBdr>
        </w:div>
        <w:div w:id="867988034">
          <w:marLeft w:val="640"/>
          <w:marRight w:val="0"/>
          <w:marTop w:val="0"/>
          <w:marBottom w:val="0"/>
          <w:divBdr>
            <w:top w:val="none" w:sz="0" w:space="0" w:color="auto"/>
            <w:left w:val="none" w:sz="0" w:space="0" w:color="auto"/>
            <w:bottom w:val="none" w:sz="0" w:space="0" w:color="auto"/>
            <w:right w:val="none" w:sz="0" w:space="0" w:color="auto"/>
          </w:divBdr>
        </w:div>
        <w:div w:id="318340041">
          <w:marLeft w:val="640"/>
          <w:marRight w:val="0"/>
          <w:marTop w:val="0"/>
          <w:marBottom w:val="0"/>
          <w:divBdr>
            <w:top w:val="none" w:sz="0" w:space="0" w:color="auto"/>
            <w:left w:val="none" w:sz="0" w:space="0" w:color="auto"/>
            <w:bottom w:val="none" w:sz="0" w:space="0" w:color="auto"/>
            <w:right w:val="none" w:sz="0" w:space="0" w:color="auto"/>
          </w:divBdr>
        </w:div>
        <w:div w:id="9724984">
          <w:marLeft w:val="640"/>
          <w:marRight w:val="0"/>
          <w:marTop w:val="0"/>
          <w:marBottom w:val="0"/>
          <w:divBdr>
            <w:top w:val="none" w:sz="0" w:space="0" w:color="auto"/>
            <w:left w:val="none" w:sz="0" w:space="0" w:color="auto"/>
            <w:bottom w:val="none" w:sz="0" w:space="0" w:color="auto"/>
            <w:right w:val="none" w:sz="0" w:space="0" w:color="auto"/>
          </w:divBdr>
        </w:div>
        <w:div w:id="574243886">
          <w:marLeft w:val="640"/>
          <w:marRight w:val="0"/>
          <w:marTop w:val="0"/>
          <w:marBottom w:val="0"/>
          <w:divBdr>
            <w:top w:val="none" w:sz="0" w:space="0" w:color="auto"/>
            <w:left w:val="none" w:sz="0" w:space="0" w:color="auto"/>
            <w:bottom w:val="none" w:sz="0" w:space="0" w:color="auto"/>
            <w:right w:val="none" w:sz="0" w:space="0" w:color="auto"/>
          </w:divBdr>
        </w:div>
        <w:div w:id="1772505933">
          <w:marLeft w:val="640"/>
          <w:marRight w:val="0"/>
          <w:marTop w:val="0"/>
          <w:marBottom w:val="0"/>
          <w:divBdr>
            <w:top w:val="none" w:sz="0" w:space="0" w:color="auto"/>
            <w:left w:val="none" w:sz="0" w:space="0" w:color="auto"/>
            <w:bottom w:val="none" w:sz="0" w:space="0" w:color="auto"/>
            <w:right w:val="none" w:sz="0" w:space="0" w:color="auto"/>
          </w:divBdr>
        </w:div>
        <w:div w:id="349331744">
          <w:marLeft w:val="640"/>
          <w:marRight w:val="0"/>
          <w:marTop w:val="0"/>
          <w:marBottom w:val="0"/>
          <w:divBdr>
            <w:top w:val="none" w:sz="0" w:space="0" w:color="auto"/>
            <w:left w:val="none" w:sz="0" w:space="0" w:color="auto"/>
            <w:bottom w:val="none" w:sz="0" w:space="0" w:color="auto"/>
            <w:right w:val="none" w:sz="0" w:space="0" w:color="auto"/>
          </w:divBdr>
        </w:div>
        <w:div w:id="1166290309">
          <w:marLeft w:val="640"/>
          <w:marRight w:val="0"/>
          <w:marTop w:val="0"/>
          <w:marBottom w:val="0"/>
          <w:divBdr>
            <w:top w:val="none" w:sz="0" w:space="0" w:color="auto"/>
            <w:left w:val="none" w:sz="0" w:space="0" w:color="auto"/>
            <w:bottom w:val="none" w:sz="0" w:space="0" w:color="auto"/>
            <w:right w:val="none" w:sz="0" w:space="0" w:color="auto"/>
          </w:divBdr>
        </w:div>
        <w:div w:id="1256475288">
          <w:marLeft w:val="640"/>
          <w:marRight w:val="0"/>
          <w:marTop w:val="0"/>
          <w:marBottom w:val="0"/>
          <w:divBdr>
            <w:top w:val="none" w:sz="0" w:space="0" w:color="auto"/>
            <w:left w:val="none" w:sz="0" w:space="0" w:color="auto"/>
            <w:bottom w:val="none" w:sz="0" w:space="0" w:color="auto"/>
            <w:right w:val="none" w:sz="0" w:space="0" w:color="auto"/>
          </w:divBdr>
        </w:div>
        <w:div w:id="335348388">
          <w:marLeft w:val="640"/>
          <w:marRight w:val="0"/>
          <w:marTop w:val="0"/>
          <w:marBottom w:val="0"/>
          <w:divBdr>
            <w:top w:val="none" w:sz="0" w:space="0" w:color="auto"/>
            <w:left w:val="none" w:sz="0" w:space="0" w:color="auto"/>
            <w:bottom w:val="none" w:sz="0" w:space="0" w:color="auto"/>
            <w:right w:val="none" w:sz="0" w:space="0" w:color="auto"/>
          </w:divBdr>
        </w:div>
        <w:div w:id="144392471">
          <w:marLeft w:val="640"/>
          <w:marRight w:val="0"/>
          <w:marTop w:val="0"/>
          <w:marBottom w:val="0"/>
          <w:divBdr>
            <w:top w:val="none" w:sz="0" w:space="0" w:color="auto"/>
            <w:left w:val="none" w:sz="0" w:space="0" w:color="auto"/>
            <w:bottom w:val="none" w:sz="0" w:space="0" w:color="auto"/>
            <w:right w:val="none" w:sz="0" w:space="0" w:color="auto"/>
          </w:divBdr>
        </w:div>
        <w:div w:id="1448699223">
          <w:marLeft w:val="640"/>
          <w:marRight w:val="0"/>
          <w:marTop w:val="0"/>
          <w:marBottom w:val="0"/>
          <w:divBdr>
            <w:top w:val="none" w:sz="0" w:space="0" w:color="auto"/>
            <w:left w:val="none" w:sz="0" w:space="0" w:color="auto"/>
            <w:bottom w:val="none" w:sz="0" w:space="0" w:color="auto"/>
            <w:right w:val="none" w:sz="0" w:space="0" w:color="auto"/>
          </w:divBdr>
        </w:div>
        <w:div w:id="1294870977">
          <w:marLeft w:val="640"/>
          <w:marRight w:val="0"/>
          <w:marTop w:val="0"/>
          <w:marBottom w:val="0"/>
          <w:divBdr>
            <w:top w:val="none" w:sz="0" w:space="0" w:color="auto"/>
            <w:left w:val="none" w:sz="0" w:space="0" w:color="auto"/>
            <w:bottom w:val="none" w:sz="0" w:space="0" w:color="auto"/>
            <w:right w:val="none" w:sz="0" w:space="0" w:color="auto"/>
          </w:divBdr>
        </w:div>
        <w:div w:id="1082920331">
          <w:marLeft w:val="640"/>
          <w:marRight w:val="0"/>
          <w:marTop w:val="0"/>
          <w:marBottom w:val="0"/>
          <w:divBdr>
            <w:top w:val="none" w:sz="0" w:space="0" w:color="auto"/>
            <w:left w:val="none" w:sz="0" w:space="0" w:color="auto"/>
            <w:bottom w:val="none" w:sz="0" w:space="0" w:color="auto"/>
            <w:right w:val="none" w:sz="0" w:space="0" w:color="auto"/>
          </w:divBdr>
        </w:div>
        <w:div w:id="420034274">
          <w:marLeft w:val="640"/>
          <w:marRight w:val="0"/>
          <w:marTop w:val="0"/>
          <w:marBottom w:val="0"/>
          <w:divBdr>
            <w:top w:val="none" w:sz="0" w:space="0" w:color="auto"/>
            <w:left w:val="none" w:sz="0" w:space="0" w:color="auto"/>
            <w:bottom w:val="none" w:sz="0" w:space="0" w:color="auto"/>
            <w:right w:val="none" w:sz="0" w:space="0" w:color="auto"/>
          </w:divBdr>
        </w:div>
        <w:div w:id="1864048847">
          <w:marLeft w:val="640"/>
          <w:marRight w:val="0"/>
          <w:marTop w:val="0"/>
          <w:marBottom w:val="0"/>
          <w:divBdr>
            <w:top w:val="none" w:sz="0" w:space="0" w:color="auto"/>
            <w:left w:val="none" w:sz="0" w:space="0" w:color="auto"/>
            <w:bottom w:val="none" w:sz="0" w:space="0" w:color="auto"/>
            <w:right w:val="none" w:sz="0" w:space="0" w:color="auto"/>
          </w:divBdr>
        </w:div>
        <w:div w:id="1757169850">
          <w:marLeft w:val="640"/>
          <w:marRight w:val="0"/>
          <w:marTop w:val="0"/>
          <w:marBottom w:val="0"/>
          <w:divBdr>
            <w:top w:val="none" w:sz="0" w:space="0" w:color="auto"/>
            <w:left w:val="none" w:sz="0" w:space="0" w:color="auto"/>
            <w:bottom w:val="none" w:sz="0" w:space="0" w:color="auto"/>
            <w:right w:val="none" w:sz="0" w:space="0" w:color="auto"/>
          </w:divBdr>
        </w:div>
        <w:div w:id="1486777928">
          <w:marLeft w:val="640"/>
          <w:marRight w:val="0"/>
          <w:marTop w:val="0"/>
          <w:marBottom w:val="0"/>
          <w:divBdr>
            <w:top w:val="none" w:sz="0" w:space="0" w:color="auto"/>
            <w:left w:val="none" w:sz="0" w:space="0" w:color="auto"/>
            <w:bottom w:val="none" w:sz="0" w:space="0" w:color="auto"/>
            <w:right w:val="none" w:sz="0" w:space="0" w:color="auto"/>
          </w:divBdr>
        </w:div>
        <w:div w:id="173612018">
          <w:marLeft w:val="640"/>
          <w:marRight w:val="0"/>
          <w:marTop w:val="0"/>
          <w:marBottom w:val="0"/>
          <w:divBdr>
            <w:top w:val="none" w:sz="0" w:space="0" w:color="auto"/>
            <w:left w:val="none" w:sz="0" w:space="0" w:color="auto"/>
            <w:bottom w:val="none" w:sz="0" w:space="0" w:color="auto"/>
            <w:right w:val="none" w:sz="0" w:space="0" w:color="auto"/>
          </w:divBdr>
        </w:div>
        <w:div w:id="1180318488">
          <w:marLeft w:val="640"/>
          <w:marRight w:val="0"/>
          <w:marTop w:val="0"/>
          <w:marBottom w:val="0"/>
          <w:divBdr>
            <w:top w:val="none" w:sz="0" w:space="0" w:color="auto"/>
            <w:left w:val="none" w:sz="0" w:space="0" w:color="auto"/>
            <w:bottom w:val="none" w:sz="0" w:space="0" w:color="auto"/>
            <w:right w:val="none" w:sz="0" w:space="0" w:color="auto"/>
          </w:divBdr>
        </w:div>
        <w:div w:id="1168641294">
          <w:marLeft w:val="640"/>
          <w:marRight w:val="0"/>
          <w:marTop w:val="0"/>
          <w:marBottom w:val="0"/>
          <w:divBdr>
            <w:top w:val="none" w:sz="0" w:space="0" w:color="auto"/>
            <w:left w:val="none" w:sz="0" w:space="0" w:color="auto"/>
            <w:bottom w:val="none" w:sz="0" w:space="0" w:color="auto"/>
            <w:right w:val="none" w:sz="0" w:space="0" w:color="auto"/>
          </w:divBdr>
        </w:div>
        <w:div w:id="1883714617">
          <w:marLeft w:val="640"/>
          <w:marRight w:val="0"/>
          <w:marTop w:val="0"/>
          <w:marBottom w:val="0"/>
          <w:divBdr>
            <w:top w:val="none" w:sz="0" w:space="0" w:color="auto"/>
            <w:left w:val="none" w:sz="0" w:space="0" w:color="auto"/>
            <w:bottom w:val="none" w:sz="0" w:space="0" w:color="auto"/>
            <w:right w:val="none" w:sz="0" w:space="0" w:color="auto"/>
          </w:divBdr>
        </w:div>
        <w:div w:id="804272606">
          <w:marLeft w:val="640"/>
          <w:marRight w:val="0"/>
          <w:marTop w:val="0"/>
          <w:marBottom w:val="0"/>
          <w:divBdr>
            <w:top w:val="none" w:sz="0" w:space="0" w:color="auto"/>
            <w:left w:val="none" w:sz="0" w:space="0" w:color="auto"/>
            <w:bottom w:val="none" w:sz="0" w:space="0" w:color="auto"/>
            <w:right w:val="none" w:sz="0" w:space="0" w:color="auto"/>
          </w:divBdr>
        </w:div>
        <w:div w:id="1753240111">
          <w:marLeft w:val="640"/>
          <w:marRight w:val="0"/>
          <w:marTop w:val="0"/>
          <w:marBottom w:val="0"/>
          <w:divBdr>
            <w:top w:val="none" w:sz="0" w:space="0" w:color="auto"/>
            <w:left w:val="none" w:sz="0" w:space="0" w:color="auto"/>
            <w:bottom w:val="none" w:sz="0" w:space="0" w:color="auto"/>
            <w:right w:val="none" w:sz="0" w:space="0" w:color="auto"/>
          </w:divBdr>
        </w:div>
        <w:div w:id="626660685">
          <w:marLeft w:val="640"/>
          <w:marRight w:val="0"/>
          <w:marTop w:val="0"/>
          <w:marBottom w:val="0"/>
          <w:divBdr>
            <w:top w:val="none" w:sz="0" w:space="0" w:color="auto"/>
            <w:left w:val="none" w:sz="0" w:space="0" w:color="auto"/>
            <w:bottom w:val="none" w:sz="0" w:space="0" w:color="auto"/>
            <w:right w:val="none" w:sz="0" w:space="0" w:color="auto"/>
          </w:divBdr>
        </w:div>
        <w:div w:id="1764916924">
          <w:marLeft w:val="640"/>
          <w:marRight w:val="0"/>
          <w:marTop w:val="0"/>
          <w:marBottom w:val="0"/>
          <w:divBdr>
            <w:top w:val="none" w:sz="0" w:space="0" w:color="auto"/>
            <w:left w:val="none" w:sz="0" w:space="0" w:color="auto"/>
            <w:bottom w:val="none" w:sz="0" w:space="0" w:color="auto"/>
            <w:right w:val="none" w:sz="0" w:space="0" w:color="auto"/>
          </w:divBdr>
        </w:div>
        <w:div w:id="884827525">
          <w:marLeft w:val="640"/>
          <w:marRight w:val="0"/>
          <w:marTop w:val="0"/>
          <w:marBottom w:val="0"/>
          <w:divBdr>
            <w:top w:val="none" w:sz="0" w:space="0" w:color="auto"/>
            <w:left w:val="none" w:sz="0" w:space="0" w:color="auto"/>
            <w:bottom w:val="none" w:sz="0" w:space="0" w:color="auto"/>
            <w:right w:val="none" w:sz="0" w:space="0" w:color="auto"/>
          </w:divBdr>
        </w:div>
        <w:div w:id="24256569">
          <w:marLeft w:val="640"/>
          <w:marRight w:val="0"/>
          <w:marTop w:val="0"/>
          <w:marBottom w:val="0"/>
          <w:divBdr>
            <w:top w:val="none" w:sz="0" w:space="0" w:color="auto"/>
            <w:left w:val="none" w:sz="0" w:space="0" w:color="auto"/>
            <w:bottom w:val="none" w:sz="0" w:space="0" w:color="auto"/>
            <w:right w:val="none" w:sz="0" w:space="0" w:color="auto"/>
          </w:divBdr>
        </w:div>
        <w:div w:id="1760784982">
          <w:marLeft w:val="640"/>
          <w:marRight w:val="0"/>
          <w:marTop w:val="0"/>
          <w:marBottom w:val="0"/>
          <w:divBdr>
            <w:top w:val="none" w:sz="0" w:space="0" w:color="auto"/>
            <w:left w:val="none" w:sz="0" w:space="0" w:color="auto"/>
            <w:bottom w:val="none" w:sz="0" w:space="0" w:color="auto"/>
            <w:right w:val="none" w:sz="0" w:space="0" w:color="auto"/>
          </w:divBdr>
        </w:div>
        <w:div w:id="432092186">
          <w:marLeft w:val="640"/>
          <w:marRight w:val="0"/>
          <w:marTop w:val="0"/>
          <w:marBottom w:val="0"/>
          <w:divBdr>
            <w:top w:val="none" w:sz="0" w:space="0" w:color="auto"/>
            <w:left w:val="none" w:sz="0" w:space="0" w:color="auto"/>
            <w:bottom w:val="none" w:sz="0" w:space="0" w:color="auto"/>
            <w:right w:val="none" w:sz="0" w:space="0" w:color="auto"/>
          </w:divBdr>
        </w:div>
        <w:div w:id="991982895">
          <w:marLeft w:val="640"/>
          <w:marRight w:val="0"/>
          <w:marTop w:val="0"/>
          <w:marBottom w:val="0"/>
          <w:divBdr>
            <w:top w:val="none" w:sz="0" w:space="0" w:color="auto"/>
            <w:left w:val="none" w:sz="0" w:space="0" w:color="auto"/>
            <w:bottom w:val="none" w:sz="0" w:space="0" w:color="auto"/>
            <w:right w:val="none" w:sz="0" w:space="0" w:color="auto"/>
          </w:divBdr>
        </w:div>
        <w:div w:id="1894341617">
          <w:marLeft w:val="640"/>
          <w:marRight w:val="0"/>
          <w:marTop w:val="0"/>
          <w:marBottom w:val="0"/>
          <w:divBdr>
            <w:top w:val="none" w:sz="0" w:space="0" w:color="auto"/>
            <w:left w:val="none" w:sz="0" w:space="0" w:color="auto"/>
            <w:bottom w:val="none" w:sz="0" w:space="0" w:color="auto"/>
            <w:right w:val="none" w:sz="0" w:space="0" w:color="auto"/>
          </w:divBdr>
        </w:div>
        <w:div w:id="1123963544">
          <w:marLeft w:val="640"/>
          <w:marRight w:val="0"/>
          <w:marTop w:val="0"/>
          <w:marBottom w:val="0"/>
          <w:divBdr>
            <w:top w:val="none" w:sz="0" w:space="0" w:color="auto"/>
            <w:left w:val="none" w:sz="0" w:space="0" w:color="auto"/>
            <w:bottom w:val="none" w:sz="0" w:space="0" w:color="auto"/>
            <w:right w:val="none" w:sz="0" w:space="0" w:color="auto"/>
          </w:divBdr>
        </w:div>
        <w:div w:id="1382829455">
          <w:marLeft w:val="640"/>
          <w:marRight w:val="0"/>
          <w:marTop w:val="0"/>
          <w:marBottom w:val="0"/>
          <w:divBdr>
            <w:top w:val="none" w:sz="0" w:space="0" w:color="auto"/>
            <w:left w:val="none" w:sz="0" w:space="0" w:color="auto"/>
            <w:bottom w:val="none" w:sz="0" w:space="0" w:color="auto"/>
            <w:right w:val="none" w:sz="0" w:space="0" w:color="auto"/>
          </w:divBdr>
        </w:div>
        <w:div w:id="865750677">
          <w:marLeft w:val="640"/>
          <w:marRight w:val="0"/>
          <w:marTop w:val="0"/>
          <w:marBottom w:val="0"/>
          <w:divBdr>
            <w:top w:val="none" w:sz="0" w:space="0" w:color="auto"/>
            <w:left w:val="none" w:sz="0" w:space="0" w:color="auto"/>
            <w:bottom w:val="none" w:sz="0" w:space="0" w:color="auto"/>
            <w:right w:val="none" w:sz="0" w:space="0" w:color="auto"/>
          </w:divBdr>
        </w:div>
        <w:div w:id="256407070">
          <w:marLeft w:val="640"/>
          <w:marRight w:val="0"/>
          <w:marTop w:val="0"/>
          <w:marBottom w:val="0"/>
          <w:divBdr>
            <w:top w:val="none" w:sz="0" w:space="0" w:color="auto"/>
            <w:left w:val="none" w:sz="0" w:space="0" w:color="auto"/>
            <w:bottom w:val="none" w:sz="0" w:space="0" w:color="auto"/>
            <w:right w:val="none" w:sz="0" w:space="0" w:color="auto"/>
          </w:divBdr>
        </w:div>
        <w:div w:id="63186627">
          <w:marLeft w:val="640"/>
          <w:marRight w:val="0"/>
          <w:marTop w:val="0"/>
          <w:marBottom w:val="0"/>
          <w:divBdr>
            <w:top w:val="none" w:sz="0" w:space="0" w:color="auto"/>
            <w:left w:val="none" w:sz="0" w:space="0" w:color="auto"/>
            <w:bottom w:val="none" w:sz="0" w:space="0" w:color="auto"/>
            <w:right w:val="none" w:sz="0" w:space="0" w:color="auto"/>
          </w:divBdr>
        </w:div>
        <w:div w:id="67964516">
          <w:marLeft w:val="640"/>
          <w:marRight w:val="0"/>
          <w:marTop w:val="0"/>
          <w:marBottom w:val="0"/>
          <w:divBdr>
            <w:top w:val="none" w:sz="0" w:space="0" w:color="auto"/>
            <w:left w:val="none" w:sz="0" w:space="0" w:color="auto"/>
            <w:bottom w:val="none" w:sz="0" w:space="0" w:color="auto"/>
            <w:right w:val="none" w:sz="0" w:space="0" w:color="auto"/>
          </w:divBdr>
        </w:div>
        <w:div w:id="2090883421">
          <w:marLeft w:val="640"/>
          <w:marRight w:val="0"/>
          <w:marTop w:val="0"/>
          <w:marBottom w:val="0"/>
          <w:divBdr>
            <w:top w:val="none" w:sz="0" w:space="0" w:color="auto"/>
            <w:left w:val="none" w:sz="0" w:space="0" w:color="auto"/>
            <w:bottom w:val="none" w:sz="0" w:space="0" w:color="auto"/>
            <w:right w:val="none" w:sz="0" w:space="0" w:color="auto"/>
          </w:divBdr>
        </w:div>
        <w:div w:id="1284842096">
          <w:marLeft w:val="640"/>
          <w:marRight w:val="0"/>
          <w:marTop w:val="0"/>
          <w:marBottom w:val="0"/>
          <w:divBdr>
            <w:top w:val="none" w:sz="0" w:space="0" w:color="auto"/>
            <w:left w:val="none" w:sz="0" w:space="0" w:color="auto"/>
            <w:bottom w:val="none" w:sz="0" w:space="0" w:color="auto"/>
            <w:right w:val="none" w:sz="0" w:space="0" w:color="auto"/>
          </w:divBdr>
        </w:div>
        <w:div w:id="1491947229">
          <w:marLeft w:val="640"/>
          <w:marRight w:val="0"/>
          <w:marTop w:val="0"/>
          <w:marBottom w:val="0"/>
          <w:divBdr>
            <w:top w:val="none" w:sz="0" w:space="0" w:color="auto"/>
            <w:left w:val="none" w:sz="0" w:space="0" w:color="auto"/>
            <w:bottom w:val="none" w:sz="0" w:space="0" w:color="auto"/>
            <w:right w:val="none" w:sz="0" w:space="0" w:color="auto"/>
          </w:divBdr>
        </w:div>
        <w:div w:id="1216966881">
          <w:marLeft w:val="640"/>
          <w:marRight w:val="0"/>
          <w:marTop w:val="0"/>
          <w:marBottom w:val="0"/>
          <w:divBdr>
            <w:top w:val="none" w:sz="0" w:space="0" w:color="auto"/>
            <w:left w:val="none" w:sz="0" w:space="0" w:color="auto"/>
            <w:bottom w:val="none" w:sz="0" w:space="0" w:color="auto"/>
            <w:right w:val="none" w:sz="0" w:space="0" w:color="auto"/>
          </w:divBdr>
        </w:div>
        <w:div w:id="262540333">
          <w:marLeft w:val="640"/>
          <w:marRight w:val="0"/>
          <w:marTop w:val="0"/>
          <w:marBottom w:val="0"/>
          <w:divBdr>
            <w:top w:val="none" w:sz="0" w:space="0" w:color="auto"/>
            <w:left w:val="none" w:sz="0" w:space="0" w:color="auto"/>
            <w:bottom w:val="none" w:sz="0" w:space="0" w:color="auto"/>
            <w:right w:val="none" w:sz="0" w:space="0" w:color="auto"/>
          </w:divBdr>
        </w:div>
        <w:div w:id="1596789679">
          <w:marLeft w:val="640"/>
          <w:marRight w:val="0"/>
          <w:marTop w:val="0"/>
          <w:marBottom w:val="0"/>
          <w:divBdr>
            <w:top w:val="none" w:sz="0" w:space="0" w:color="auto"/>
            <w:left w:val="none" w:sz="0" w:space="0" w:color="auto"/>
            <w:bottom w:val="none" w:sz="0" w:space="0" w:color="auto"/>
            <w:right w:val="none" w:sz="0" w:space="0" w:color="auto"/>
          </w:divBdr>
        </w:div>
        <w:div w:id="181169579">
          <w:marLeft w:val="640"/>
          <w:marRight w:val="0"/>
          <w:marTop w:val="0"/>
          <w:marBottom w:val="0"/>
          <w:divBdr>
            <w:top w:val="none" w:sz="0" w:space="0" w:color="auto"/>
            <w:left w:val="none" w:sz="0" w:space="0" w:color="auto"/>
            <w:bottom w:val="none" w:sz="0" w:space="0" w:color="auto"/>
            <w:right w:val="none" w:sz="0" w:space="0" w:color="auto"/>
          </w:divBdr>
        </w:div>
        <w:div w:id="1572345158">
          <w:marLeft w:val="640"/>
          <w:marRight w:val="0"/>
          <w:marTop w:val="0"/>
          <w:marBottom w:val="0"/>
          <w:divBdr>
            <w:top w:val="none" w:sz="0" w:space="0" w:color="auto"/>
            <w:left w:val="none" w:sz="0" w:space="0" w:color="auto"/>
            <w:bottom w:val="none" w:sz="0" w:space="0" w:color="auto"/>
            <w:right w:val="none" w:sz="0" w:space="0" w:color="auto"/>
          </w:divBdr>
        </w:div>
        <w:div w:id="1321927478">
          <w:marLeft w:val="640"/>
          <w:marRight w:val="0"/>
          <w:marTop w:val="0"/>
          <w:marBottom w:val="0"/>
          <w:divBdr>
            <w:top w:val="none" w:sz="0" w:space="0" w:color="auto"/>
            <w:left w:val="none" w:sz="0" w:space="0" w:color="auto"/>
            <w:bottom w:val="none" w:sz="0" w:space="0" w:color="auto"/>
            <w:right w:val="none" w:sz="0" w:space="0" w:color="auto"/>
          </w:divBdr>
        </w:div>
        <w:div w:id="729185798">
          <w:marLeft w:val="640"/>
          <w:marRight w:val="0"/>
          <w:marTop w:val="0"/>
          <w:marBottom w:val="0"/>
          <w:divBdr>
            <w:top w:val="none" w:sz="0" w:space="0" w:color="auto"/>
            <w:left w:val="none" w:sz="0" w:space="0" w:color="auto"/>
            <w:bottom w:val="none" w:sz="0" w:space="0" w:color="auto"/>
            <w:right w:val="none" w:sz="0" w:space="0" w:color="auto"/>
          </w:divBdr>
        </w:div>
        <w:div w:id="1727297906">
          <w:marLeft w:val="640"/>
          <w:marRight w:val="0"/>
          <w:marTop w:val="0"/>
          <w:marBottom w:val="0"/>
          <w:divBdr>
            <w:top w:val="none" w:sz="0" w:space="0" w:color="auto"/>
            <w:left w:val="none" w:sz="0" w:space="0" w:color="auto"/>
            <w:bottom w:val="none" w:sz="0" w:space="0" w:color="auto"/>
            <w:right w:val="none" w:sz="0" w:space="0" w:color="auto"/>
          </w:divBdr>
        </w:div>
        <w:div w:id="1471753162">
          <w:marLeft w:val="640"/>
          <w:marRight w:val="0"/>
          <w:marTop w:val="0"/>
          <w:marBottom w:val="0"/>
          <w:divBdr>
            <w:top w:val="none" w:sz="0" w:space="0" w:color="auto"/>
            <w:left w:val="none" w:sz="0" w:space="0" w:color="auto"/>
            <w:bottom w:val="none" w:sz="0" w:space="0" w:color="auto"/>
            <w:right w:val="none" w:sz="0" w:space="0" w:color="auto"/>
          </w:divBdr>
        </w:div>
        <w:div w:id="1277443094">
          <w:marLeft w:val="640"/>
          <w:marRight w:val="0"/>
          <w:marTop w:val="0"/>
          <w:marBottom w:val="0"/>
          <w:divBdr>
            <w:top w:val="none" w:sz="0" w:space="0" w:color="auto"/>
            <w:left w:val="none" w:sz="0" w:space="0" w:color="auto"/>
            <w:bottom w:val="none" w:sz="0" w:space="0" w:color="auto"/>
            <w:right w:val="none" w:sz="0" w:space="0" w:color="auto"/>
          </w:divBdr>
        </w:div>
        <w:div w:id="265119698">
          <w:marLeft w:val="640"/>
          <w:marRight w:val="0"/>
          <w:marTop w:val="0"/>
          <w:marBottom w:val="0"/>
          <w:divBdr>
            <w:top w:val="none" w:sz="0" w:space="0" w:color="auto"/>
            <w:left w:val="none" w:sz="0" w:space="0" w:color="auto"/>
            <w:bottom w:val="none" w:sz="0" w:space="0" w:color="auto"/>
            <w:right w:val="none" w:sz="0" w:space="0" w:color="auto"/>
          </w:divBdr>
        </w:div>
        <w:div w:id="1128858546">
          <w:marLeft w:val="640"/>
          <w:marRight w:val="0"/>
          <w:marTop w:val="0"/>
          <w:marBottom w:val="0"/>
          <w:divBdr>
            <w:top w:val="none" w:sz="0" w:space="0" w:color="auto"/>
            <w:left w:val="none" w:sz="0" w:space="0" w:color="auto"/>
            <w:bottom w:val="none" w:sz="0" w:space="0" w:color="auto"/>
            <w:right w:val="none" w:sz="0" w:space="0" w:color="auto"/>
          </w:divBdr>
        </w:div>
        <w:div w:id="1555235716">
          <w:marLeft w:val="640"/>
          <w:marRight w:val="0"/>
          <w:marTop w:val="0"/>
          <w:marBottom w:val="0"/>
          <w:divBdr>
            <w:top w:val="none" w:sz="0" w:space="0" w:color="auto"/>
            <w:left w:val="none" w:sz="0" w:space="0" w:color="auto"/>
            <w:bottom w:val="none" w:sz="0" w:space="0" w:color="auto"/>
            <w:right w:val="none" w:sz="0" w:space="0" w:color="auto"/>
          </w:divBdr>
        </w:div>
        <w:div w:id="1817185779">
          <w:marLeft w:val="640"/>
          <w:marRight w:val="0"/>
          <w:marTop w:val="0"/>
          <w:marBottom w:val="0"/>
          <w:divBdr>
            <w:top w:val="none" w:sz="0" w:space="0" w:color="auto"/>
            <w:left w:val="none" w:sz="0" w:space="0" w:color="auto"/>
            <w:bottom w:val="none" w:sz="0" w:space="0" w:color="auto"/>
            <w:right w:val="none" w:sz="0" w:space="0" w:color="auto"/>
          </w:divBdr>
        </w:div>
        <w:div w:id="1630667843">
          <w:marLeft w:val="640"/>
          <w:marRight w:val="0"/>
          <w:marTop w:val="0"/>
          <w:marBottom w:val="0"/>
          <w:divBdr>
            <w:top w:val="none" w:sz="0" w:space="0" w:color="auto"/>
            <w:left w:val="none" w:sz="0" w:space="0" w:color="auto"/>
            <w:bottom w:val="none" w:sz="0" w:space="0" w:color="auto"/>
            <w:right w:val="none" w:sz="0" w:space="0" w:color="auto"/>
          </w:divBdr>
        </w:div>
        <w:div w:id="17708388">
          <w:marLeft w:val="640"/>
          <w:marRight w:val="0"/>
          <w:marTop w:val="0"/>
          <w:marBottom w:val="0"/>
          <w:divBdr>
            <w:top w:val="none" w:sz="0" w:space="0" w:color="auto"/>
            <w:left w:val="none" w:sz="0" w:space="0" w:color="auto"/>
            <w:bottom w:val="none" w:sz="0" w:space="0" w:color="auto"/>
            <w:right w:val="none" w:sz="0" w:space="0" w:color="auto"/>
          </w:divBdr>
        </w:div>
        <w:div w:id="1073283335">
          <w:marLeft w:val="640"/>
          <w:marRight w:val="0"/>
          <w:marTop w:val="0"/>
          <w:marBottom w:val="0"/>
          <w:divBdr>
            <w:top w:val="none" w:sz="0" w:space="0" w:color="auto"/>
            <w:left w:val="none" w:sz="0" w:space="0" w:color="auto"/>
            <w:bottom w:val="none" w:sz="0" w:space="0" w:color="auto"/>
            <w:right w:val="none" w:sz="0" w:space="0" w:color="auto"/>
          </w:divBdr>
        </w:div>
        <w:div w:id="537595248">
          <w:marLeft w:val="640"/>
          <w:marRight w:val="0"/>
          <w:marTop w:val="0"/>
          <w:marBottom w:val="0"/>
          <w:divBdr>
            <w:top w:val="none" w:sz="0" w:space="0" w:color="auto"/>
            <w:left w:val="none" w:sz="0" w:space="0" w:color="auto"/>
            <w:bottom w:val="none" w:sz="0" w:space="0" w:color="auto"/>
            <w:right w:val="none" w:sz="0" w:space="0" w:color="auto"/>
          </w:divBdr>
        </w:div>
        <w:div w:id="1831214295">
          <w:marLeft w:val="640"/>
          <w:marRight w:val="0"/>
          <w:marTop w:val="0"/>
          <w:marBottom w:val="0"/>
          <w:divBdr>
            <w:top w:val="none" w:sz="0" w:space="0" w:color="auto"/>
            <w:left w:val="none" w:sz="0" w:space="0" w:color="auto"/>
            <w:bottom w:val="none" w:sz="0" w:space="0" w:color="auto"/>
            <w:right w:val="none" w:sz="0" w:space="0" w:color="auto"/>
          </w:divBdr>
        </w:div>
        <w:div w:id="784738510">
          <w:marLeft w:val="640"/>
          <w:marRight w:val="0"/>
          <w:marTop w:val="0"/>
          <w:marBottom w:val="0"/>
          <w:divBdr>
            <w:top w:val="none" w:sz="0" w:space="0" w:color="auto"/>
            <w:left w:val="none" w:sz="0" w:space="0" w:color="auto"/>
            <w:bottom w:val="none" w:sz="0" w:space="0" w:color="auto"/>
            <w:right w:val="none" w:sz="0" w:space="0" w:color="auto"/>
          </w:divBdr>
        </w:div>
        <w:div w:id="238910504">
          <w:marLeft w:val="640"/>
          <w:marRight w:val="0"/>
          <w:marTop w:val="0"/>
          <w:marBottom w:val="0"/>
          <w:divBdr>
            <w:top w:val="none" w:sz="0" w:space="0" w:color="auto"/>
            <w:left w:val="none" w:sz="0" w:space="0" w:color="auto"/>
            <w:bottom w:val="none" w:sz="0" w:space="0" w:color="auto"/>
            <w:right w:val="none" w:sz="0" w:space="0" w:color="auto"/>
          </w:divBdr>
        </w:div>
        <w:div w:id="1159812024">
          <w:marLeft w:val="640"/>
          <w:marRight w:val="0"/>
          <w:marTop w:val="0"/>
          <w:marBottom w:val="0"/>
          <w:divBdr>
            <w:top w:val="none" w:sz="0" w:space="0" w:color="auto"/>
            <w:left w:val="none" w:sz="0" w:space="0" w:color="auto"/>
            <w:bottom w:val="none" w:sz="0" w:space="0" w:color="auto"/>
            <w:right w:val="none" w:sz="0" w:space="0" w:color="auto"/>
          </w:divBdr>
        </w:div>
        <w:div w:id="496963907">
          <w:marLeft w:val="640"/>
          <w:marRight w:val="0"/>
          <w:marTop w:val="0"/>
          <w:marBottom w:val="0"/>
          <w:divBdr>
            <w:top w:val="none" w:sz="0" w:space="0" w:color="auto"/>
            <w:left w:val="none" w:sz="0" w:space="0" w:color="auto"/>
            <w:bottom w:val="none" w:sz="0" w:space="0" w:color="auto"/>
            <w:right w:val="none" w:sz="0" w:space="0" w:color="auto"/>
          </w:divBdr>
        </w:div>
        <w:div w:id="1833718165">
          <w:marLeft w:val="640"/>
          <w:marRight w:val="0"/>
          <w:marTop w:val="0"/>
          <w:marBottom w:val="0"/>
          <w:divBdr>
            <w:top w:val="none" w:sz="0" w:space="0" w:color="auto"/>
            <w:left w:val="none" w:sz="0" w:space="0" w:color="auto"/>
            <w:bottom w:val="none" w:sz="0" w:space="0" w:color="auto"/>
            <w:right w:val="none" w:sz="0" w:space="0" w:color="auto"/>
          </w:divBdr>
        </w:div>
        <w:div w:id="1944992890">
          <w:marLeft w:val="640"/>
          <w:marRight w:val="0"/>
          <w:marTop w:val="0"/>
          <w:marBottom w:val="0"/>
          <w:divBdr>
            <w:top w:val="none" w:sz="0" w:space="0" w:color="auto"/>
            <w:left w:val="none" w:sz="0" w:space="0" w:color="auto"/>
            <w:bottom w:val="none" w:sz="0" w:space="0" w:color="auto"/>
            <w:right w:val="none" w:sz="0" w:space="0" w:color="auto"/>
          </w:divBdr>
        </w:div>
        <w:div w:id="51973714">
          <w:marLeft w:val="640"/>
          <w:marRight w:val="0"/>
          <w:marTop w:val="0"/>
          <w:marBottom w:val="0"/>
          <w:divBdr>
            <w:top w:val="none" w:sz="0" w:space="0" w:color="auto"/>
            <w:left w:val="none" w:sz="0" w:space="0" w:color="auto"/>
            <w:bottom w:val="none" w:sz="0" w:space="0" w:color="auto"/>
            <w:right w:val="none" w:sz="0" w:space="0" w:color="auto"/>
          </w:divBdr>
        </w:div>
        <w:div w:id="1582983573">
          <w:marLeft w:val="640"/>
          <w:marRight w:val="0"/>
          <w:marTop w:val="0"/>
          <w:marBottom w:val="0"/>
          <w:divBdr>
            <w:top w:val="none" w:sz="0" w:space="0" w:color="auto"/>
            <w:left w:val="none" w:sz="0" w:space="0" w:color="auto"/>
            <w:bottom w:val="none" w:sz="0" w:space="0" w:color="auto"/>
            <w:right w:val="none" w:sz="0" w:space="0" w:color="auto"/>
          </w:divBdr>
        </w:div>
        <w:div w:id="1447503624">
          <w:marLeft w:val="640"/>
          <w:marRight w:val="0"/>
          <w:marTop w:val="0"/>
          <w:marBottom w:val="0"/>
          <w:divBdr>
            <w:top w:val="none" w:sz="0" w:space="0" w:color="auto"/>
            <w:left w:val="none" w:sz="0" w:space="0" w:color="auto"/>
            <w:bottom w:val="none" w:sz="0" w:space="0" w:color="auto"/>
            <w:right w:val="none" w:sz="0" w:space="0" w:color="auto"/>
          </w:divBdr>
        </w:div>
        <w:div w:id="1316304512">
          <w:marLeft w:val="640"/>
          <w:marRight w:val="0"/>
          <w:marTop w:val="0"/>
          <w:marBottom w:val="0"/>
          <w:divBdr>
            <w:top w:val="none" w:sz="0" w:space="0" w:color="auto"/>
            <w:left w:val="none" w:sz="0" w:space="0" w:color="auto"/>
            <w:bottom w:val="none" w:sz="0" w:space="0" w:color="auto"/>
            <w:right w:val="none" w:sz="0" w:space="0" w:color="auto"/>
          </w:divBdr>
        </w:div>
        <w:div w:id="31079925">
          <w:marLeft w:val="640"/>
          <w:marRight w:val="0"/>
          <w:marTop w:val="0"/>
          <w:marBottom w:val="0"/>
          <w:divBdr>
            <w:top w:val="none" w:sz="0" w:space="0" w:color="auto"/>
            <w:left w:val="none" w:sz="0" w:space="0" w:color="auto"/>
            <w:bottom w:val="none" w:sz="0" w:space="0" w:color="auto"/>
            <w:right w:val="none" w:sz="0" w:space="0" w:color="auto"/>
          </w:divBdr>
        </w:div>
        <w:div w:id="1633708804">
          <w:marLeft w:val="640"/>
          <w:marRight w:val="0"/>
          <w:marTop w:val="0"/>
          <w:marBottom w:val="0"/>
          <w:divBdr>
            <w:top w:val="none" w:sz="0" w:space="0" w:color="auto"/>
            <w:left w:val="none" w:sz="0" w:space="0" w:color="auto"/>
            <w:bottom w:val="none" w:sz="0" w:space="0" w:color="auto"/>
            <w:right w:val="none" w:sz="0" w:space="0" w:color="auto"/>
          </w:divBdr>
        </w:div>
        <w:div w:id="328364343">
          <w:marLeft w:val="640"/>
          <w:marRight w:val="0"/>
          <w:marTop w:val="0"/>
          <w:marBottom w:val="0"/>
          <w:divBdr>
            <w:top w:val="none" w:sz="0" w:space="0" w:color="auto"/>
            <w:left w:val="none" w:sz="0" w:space="0" w:color="auto"/>
            <w:bottom w:val="none" w:sz="0" w:space="0" w:color="auto"/>
            <w:right w:val="none" w:sz="0" w:space="0" w:color="auto"/>
          </w:divBdr>
        </w:div>
        <w:div w:id="109514978">
          <w:marLeft w:val="640"/>
          <w:marRight w:val="0"/>
          <w:marTop w:val="0"/>
          <w:marBottom w:val="0"/>
          <w:divBdr>
            <w:top w:val="none" w:sz="0" w:space="0" w:color="auto"/>
            <w:left w:val="none" w:sz="0" w:space="0" w:color="auto"/>
            <w:bottom w:val="none" w:sz="0" w:space="0" w:color="auto"/>
            <w:right w:val="none" w:sz="0" w:space="0" w:color="auto"/>
          </w:divBdr>
        </w:div>
        <w:div w:id="1050568251">
          <w:marLeft w:val="640"/>
          <w:marRight w:val="0"/>
          <w:marTop w:val="0"/>
          <w:marBottom w:val="0"/>
          <w:divBdr>
            <w:top w:val="none" w:sz="0" w:space="0" w:color="auto"/>
            <w:left w:val="none" w:sz="0" w:space="0" w:color="auto"/>
            <w:bottom w:val="none" w:sz="0" w:space="0" w:color="auto"/>
            <w:right w:val="none" w:sz="0" w:space="0" w:color="auto"/>
          </w:divBdr>
        </w:div>
        <w:div w:id="4023013">
          <w:marLeft w:val="640"/>
          <w:marRight w:val="0"/>
          <w:marTop w:val="0"/>
          <w:marBottom w:val="0"/>
          <w:divBdr>
            <w:top w:val="none" w:sz="0" w:space="0" w:color="auto"/>
            <w:left w:val="none" w:sz="0" w:space="0" w:color="auto"/>
            <w:bottom w:val="none" w:sz="0" w:space="0" w:color="auto"/>
            <w:right w:val="none" w:sz="0" w:space="0" w:color="auto"/>
          </w:divBdr>
        </w:div>
        <w:div w:id="1910530329">
          <w:marLeft w:val="640"/>
          <w:marRight w:val="0"/>
          <w:marTop w:val="0"/>
          <w:marBottom w:val="0"/>
          <w:divBdr>
            <w:top w:val="none" w:sz="0" w:space="0" w:color="auto"/>
            <w:left w:val="none" w:sz="0" w:space="0" w:color="auto"/>
            <w:bottom w:val="none" w:sz="0" w:space="0" w:color="auto"/>
            <w:right w:val="none" w:sz="0" w:space="0" w:color="auto"/>
          </w:divBdr>
        </w:div>
        <w:div w:id="180359920">
          <w:marLeft w:val="640"/>
          <w:marRight w:val="0"/>
          <w:marTop w:val="0"/>
          <w:marBottom w:val="0"/>
          <w:divBdr>
            <w:top w:val="none" w:sz="0" w:space="0" w:color="auto"/>
            <w:left w:val="none" w:sz="0" w:space="0" w:color="auto"/>
            <w:bottom w:val="none" w:sz="0" w:space="0" w:color="auto"/>
            <w:right w:val="none" w:sz="0" w:space="0" w:color="auto"/>
          </w:divBdr>
        </w:div>
        <w:div w:id="1084184828">
          <w:marLeft w:val="640"/>
          <w:marRight w:val="0"/>
          <w:marTop w:val="0"/>
          <w:marBottom w:val="0"/>
          <w:divBdr>
            <w:top w:val="none" w:sz="0" w:space="0" w:color="auto"/>
            <w:left w:val="none" w:sz="0" w:space="0" w:color="auto"/>
            <w:bottom w:val="none" w:sz="0" w:space="0" w:color="auto"/>
            <w:right w:val="none" w:sz="0" w:space="0" w:color="auto"/>
          </w:divBdr>
        </w:div>
        <w:div w:id="112941491">
          <w:marLeft w:val="640"/>
          <w:marRight w:val="0"/>
          <w:marTop w:val="0"/>
          <w:marBottom w:val="0"/>
          <w:divBdr>
            <w:top w:val="none" w:sz="0" w:space="0" w:color="auto"/>
            <w:left w:val="none" w:sz="0" w:space="0" w:color="auto"/>
            <w:bottom w:val="none" w:sz="0" w:space="0" w:color="auto"/>
            <w:right w:val="none" w:sz="0" w:space="0" w:color="auto"/>
          </w:divBdr>
        </w:div>
        <w:div w:id="1890801542">
          <w:marLeft w:val="640"/>
          <w:marRight w:val="0"/>
          <w:marTop w:val="0"/>
          <w:marBottom w:val="0"/>
          <w:divBdr>
            <w:top w:val="none" w:sz="0" w:space="0" w:color="auto"/>
            <w:left w:val="none" w:sz="0" w:space="0" w:color="auto"/>
            <w:bottom w:val="none" w:sz="0" w:space="0" w:color="auto"/>
            <w:right w:val="none" w:sz="0" w:space="0" w:color="auto"/>
          </w:divBdr>
        </w:div>
        <w:div w:id="437725335">
          <w:marLeft w:val="640"/>
          <w:marRight w:val="0"/>
          <w:marTop w:val="0"/>
          <w:marBottom w:val="0"/>
          <w:divBdr>
            <w:top w:val="none" w:sz="0" w:space="0" w:color="auto"/>
            <w:left w:val="none" w:sz="0" w:space="0" w:color="auto"/>
            <w:bottom w:val="none" w:sz="0" w:space="0" w:color="auto"/>
            <w:right w:val="none" w:sz="0" w:space="0" w:color="auto"/>
          </w:divBdr>
        </w:div>
        <w:div w:id="820314897">
          <w:marLeft w:val="640"/>
          <w:marRight w:val="0"/>
          <w:marTop w:val="0"/>
          <w:marBottom w:val="0"/>
          <w:divBdr>
            <w:top w:val="none" w:sz="0" w:space="0" w:color="auto"/>
            <w:left w:val="none" w:sz="0" w:space="0" w:color="auto"/>
            <w:bottom w:val="none" w:sz="0" w:space="0" w:color="auto"/>
            <w:right w:val="none" w:sz="0" w:space="0" w:color="auto"/>
          </w:divBdr>
        </w:div>
        <w:div w:id="845052836">
          <w:marLeft w:val="640"/>
          <w:marRight w:val="0"/>
          <w:marTop w:val="0"/>
          <w:marBottom w:val="0"/>
          <w:divBdr>
            <w:top w:val="none" w:sz="0" w:space="0" w:color="auto"/>
            <w:left w:val="none" w:sz="0" w:space="0" w:color="auto"/>
            <w:bottom w:val="none" w:sz="0" w:space="0" w:color="auto"/>
            <w:right w:val="none" w:sz="0" w:space="0" w:color="auto"/>
          </w:divBdr>
        </w:div>
        <w:div w:id="1765956448">
          <w:marLeft w:val="640"/>
          <w:marRight w:val="0"/>
          <w:marTop w:val="0"/>
          <w:marBottom w:val="0"/>
          <w:divBdr>
            <w:top w:val="none" w:sz="0" w:space="0" w:color="auto"/>
            <w:left w:val="none" w:sz="0" w:space="0" w:color="auto"/>
            <w:bottom w:val="none" w:sz="0" w:space="0" w:color="auto"/>
            <w:right w:val="none" w:sz="0" w:space="0" w:color="auto"/>
          </w:divBdr>
        </w:div>
        <w:div w:id="963803311">
          <w:marLeft w:val="640"/>
          <w:marRight w:val="0"/>
          <w:marTop w:val="0"/>
          <w:marBottom w:val="0"/>
          <w:divBdr>
            <w:top w:val="none" w:sz="0" w:space="0" w:color="auto"/>
            <w:left w:val="none" w:sz="0" w:space="0" w:color="auto"/>
            <w:bottom w:val="none" w:sz="0" w:space="0" w:color="auto"/>
            <w:right w:val="none" w:sz="0" w:space="0" w:color="auto"/>
          </w:divBdr>
        </w:div>
        <w:div w:id="175122331">
          <w:marLeft w:val="640"/>
          <w:marRight w:val="0"/>
          <w:marTop w:val="0"/>
          <w:marBottom w:val="0"/>
          <w:divBdr>
            <w:top w:val="none" w:sz="0" w:space="0" w:color="auto"/>
            <w:left w:val="none" w:sz="0" w:space="0" w:color="auto"/>
            <w:bottom w:val="none" w:sz="0" w:space="0" w:color="auto"/>
            <w:right w:val="none" w:sz="0" w:space="0" w:color="auto"/>
          </w:divBdr>
        </w:div>
        <w:div w:id="1752584252">
          <w:marLeft w:val="640"/>
          <w:marRight w:val="0"/>
          <w:marTop w:val="0"/>
          <w:marBottom w:val="0"/>
          <w:divBdr>
            <w:top w:val="none" w:sz="0" w:space="0" w:color="auto"/>
            <w:left w:val="none" w:sz="0" w:space="0" w:color="auto"/>
            <w:bottom w:val="none" w:sz="0" w:space="0" w:color="auto"/>
            <w:right w:val="none" w:sz="0" w:space="0" w:color="auto"/>
          </w:divBdr>
        </w:div>
        <w:div w:id="275790138">
          <w:marLeft w:val="640"/>
          <w:marRight w:val="0"/>
          <w:marTop w:val="0"/>
          <w:marBottom w:val="0"/>
          <w:divBdr>
            <w:top w:val="none" w:sz="0" w:space="0" w:color="auto"/>
            <w:left w:val="none" w:sz="0" w:space="0" w:color="auto"/>
            <w:bottom w:val="none" w:sz="0" w:space="0" w:color="auto"/>
            <w:right w:val="none" w:sz="0" w:space="0" w:color="auto"/>
          </w:divBdr>
        </w:div>
        <w:div w:id="1375273437">
          <w:marLeft w:val="640"/>
          <w:marRight w:val="0"/>
          <w:marTop w:val="0"/>
          <w:marBottom w:val="0"/>
          <w:divBdr>
            <w:top w:val="none" w:sz="0" w:space="0" w:color="auto"/>
            <w:left w:val="none" w:sz="0" w:space="0" w:color="auto"/>
            <w:bottom w:val="none" w:sz="0" w:space="0" w:color="auto"/>
            <w:right w:val="none" w:sz="0" w:space="0" w:color="auto"/>
          </w:divBdr>
        </w:div>
        <w:div w:id="1407219906">
          <w:marLeft w:val="640"/>
          <w:marRight w:val="0"/>
          <w:marTop w:val="0"/>
          <w:marBottom w:val="0"/>
          <w:divBdr>
            <w:top w:val="none" w:sz="0" w:space="0" w:color="auto"/>
            <w:left w:val="none" w:sz="0" w:space="0" w:color="auto"/>
            <w:bottom w:val="none" w:sz="0" w:space="0" w:color="auto"/>
            <w:right w:val="none" w:sz="0" w:space="0" w:color="auto"/>
          </w:divBdr>
        </w:div>
        <w:div w:id="1462963436">
          <w:marLeft w:val="640"/>
          <w:marRight w:val="0"/>
          <w:marTop w:val="0"/>
          <w:marBottom w:val="0"/>
          <w:divBdr>
            <w:top w:val="none" w:sz="0" w:space="0" w:color="auto"/>
            <w:left w:val="none" w:sz="0" w:space="0" w:color="auto"/>
            <w:bottom w:val="none" w:sz="0" w:space="0" w:color="auto"/>
            <w:right w:val="none" w:sz="0" w:space="0" w:color="auto"/>
          </w:divBdr>
        </w:div>
        <w:div w:id="845753162">
          <w:marLeft w:val="640"/>
          <w:marRight w:val="0"/>
          <w:marTop w:val="0"/>
          <w:marBottom w:val="0"/>
          <w:divBdr>
            <w:top w:val="none" w:sz="0" w:space="0" w:color="auto"/>
            <w:left w:val="none" w:sz="0" w:space="0" w:color="auto"/>
            <w:bottom w:val="none" w:sz="0" w:space="0" w:color="auto"/>
            <w:right w:val="none" w:sz="0" w:space="0" w:color="auto"/>
          </w:divBdr>
        </w:div>
        <w:div w:id="625507350">
          <w:marLeft w:val="640"/>
          <w:marRight w:val="0"/>
          <w:marTop w:val="0"/>
          <w:marBottom w:val="0"/>
          <w:divBdr>
            <w:top w:val="none" w:sz="0" w:space="0" w:color="auto"/>
            <w:left w:val="none" w:sz="0" w:space="0" w:color="auto"/>
            <w:bottom w:val="none" w:sz="0" w:space="0" w:color="auto"/>
            <w:right w:val="none" w:sz="0" w:space="0" w:color="auto"/>
          </w:divBdr>
        </w:div>
        <w:div w:id="305478449">
          <w:marLeft w:val="640"/>
          <w:marRight w:val="0"/>
          <w:marTop w:val="0"/>
          <w:marBottom w:val="0"/>
          <w:divBdr>
            <w:top w:val="none" w:sz="0" w:space="0" w:color="auto"/>
            <w:left w:val="none" w:sz="0" w:space="0" w:color="auto"/>
            <w:bottom w:val="none" w:sz="0" w:space="0" w:color="auto"/>
            <w:right w:val="none" w:sz="0" w:space="0" w:color="auto"/>
          </w:divBdr>
        </w:div>
        <w:div w:id="628324231">
          <w:marLeft w:val="640"/>
          <w:marRight w:val="0"/>
          <w:marTop w:val="0"/>
          <w:marBottom w:val="0"/>
          <w:divBdr>
            <w:top w:val="none" w:sz="0" w:space="0" w:color="auto"/>
            <w:left w:val="none" w:sz="0" w:space="0" w:color="auto"/>
            <w:bottom w:val="none" w:sz="0" w:space="0" w:color="auto"/>
            <w:right w:val="none" w:sz="0" w:space="0" w:color="auto"/>
          </w:divBdr>
        </w:div>
        <w:div w:id="1726492426">
          <w:marLeft w:val="640"/>
          <w:marRight w:val="0"/>
          <w:marTop w:val="0"/>
          <w:marBottom w:val="0"/>
          <w:divBdr>
            <w:top w:val="none" w:sz="0" w:space="0" w:color="auto"/>
            <w:left w:val="none" w:sz="0" w:space="0" w:color="auto"/>
            <w:bottom w:val="none" w:sz="0" w:space="0" w:color="auto"/>
            <w:right w:val="none" w:sz="0" w:space="0" w:color="auto"/>
          </w:divBdr>
        </w:div>
        <w:div w:id="1801798275">
          <w:marLeft w:val="640"/>
          <w:marRight w:val="0"/>
          <w:marTop w:val="0"/>
          <w:marBottom w:val="0"/>
          <w:divBdr>
            <w:top w:val="none" w:sz="0" w:space="0" w:color="auto"/>
            <w:left w:val="none" w:sz="0" w:space="0" w:color="auto"/>
            <w:bottom w:val="none" w:sz="0" w:space="0" w:color="auto"/>
            <w:right w:val="none" w:sz="0" w:space="0" w:color="auto"/>
          </w:divBdr>
        </w:div>
        <w:div w:id="186020442">
          <w:marLeft w:val="640"/>
          <w:marRight w:val="0"/>
          <w:marTop w:val="0"/>
          <w:marBottom w:val="0"/>
          <w:divBdr>
            <w:top w:val="none" w:sz="0" w:space="0" w:color="auto"/>
            <w:left w:val="none" w:sz="0" w:space="0" w:color="auto"/>
            <w:bottom w:val="none" w:sz="0" w:space="0" w:color="auto"/>
            <w:right w:val="none" w:sz="0" w:space="0" w:color="auto"/>
          </w:divBdr>
        </w:div>
        <w:div w:id="2108621339">
          <w:marLeft w:val="640"/>
          <w:marRight w:val="0"/>
          <w:marTop w:val="0"/>
          <w:marBottom w:val="0"/>
          <w:divBdr>
            <w:top w:val="none" w:sz="0" w:space="0" w:color="auto"/>
            <w:left w:val="none" w:sz="0" w:space="0" w:color="auto"/>
            <w:bottom w:val="none" w:sz="0" w:space="0" w:color="auto"/>
            <w:right w:val="none" w:sz="0" w:space="0" w:color="auto"/>
          </w:divBdr>
        </w:div>
        <w:div w:id="1910001320">
          <w:marLeft w:val="640"/>
          <w:marRight w:val="0"/>
          <w:marTop w:val="0"/>
          <w:marBottom w:val="0"/>
          <w:divBdr>
            <w:top w:val="none" w:sz="0" w:space="0" w:color="auto"/>
            <w:left w:val="none" w:sz="0" w:space="0" w:color="auto"/>
            <w:bottom w:val="none" w:sz="0" w:space="0" w:color="auto"/>
            <w:right w:val="none" w:sz="0" w:space="0" w:color="auto"/>
          </w:divBdr>
        </w:div>
        <w:div w:id="857038829">
          <w:marLeft w:val="640"/>
          <w:marRight w:val="0"/>
          <w:marTop w:val="0"/>
          <w:marBottom w:val="0"/>
          <w:divBdr>
            <w:top w:val="none" w:sz="0" w:space="0" w:color="auto"/>
            <w:left w:val="none" w:sz="0" w:space="0" w:color="auto"/>
            <w:bottom w:val="none" w:sz="0" w:space="0" w:color="auto"/>
            <w:right w:val="none" w:sz="0" w:space="0" w:color="auto"/>
          </w:divBdr>
        </w:div>
        <w:div w:id="1213693573">
          <w:marLeft w:val="640"/>
          <w:marRight w:val="0"/>
          <w:marTop w:val="0"/>
          <w:marBottom w:val="0"/>
          <w:divBdr>
            <w:top w:val="none" w:sz="0" w:space="0" w:color="auto"/>
            <w:left w:val="none" w:sz="0" w:space="0" w:color="auto"/>
            <w:bottom w:val="none" w:sz="0" w:space="0" w:color="auto"/>
            <w:right w:val="none" w:sz="0" w:space="0" w:color="auto"/>
          </w:divBdr>
        </w:div>
        <w:div w:id="2119139285">
          <w:marLeft w:val="640"/>
          <w:marRight w:val="0"/>
          <w:marTop w:val="0"/>
          <w:marBottom w:val="0"/>
          <w:divBdr>
            <w:top w:val="none" w:sz="0" w:space="0" w:color="auto"/>
            <w:left w:val="none" w:sz="0" w:space="0" w:color="auto"/>
            <w:bottom w:val="none" w:sz="0" w:space="0" w:color="auto"/>
            <w:right w:val="none" w:sz="0" w:space="0" w:color="auto"/>
          </w:divBdr>
        </w:div>
        <w:div w:id="2098750350">
          <w:marLeft w:val="640"/>
          <w:marRight w:val="0"/>
          <w:marTop w:val="0"/>
          <w:marBottom w:val="0"/>
          <w:divBdr>
            <w:top w:val="none" w:sz="0" w:space="0" w:color="auto"/>
            <w:left w:val="none" w:sz="0" w:space="0" w:color="auto"/>
            <w:bottom w:val="none" w:sz="0" w:space="0" w:color="auto"/>
            <w:right w:val="none" w:sz="0" w:space="0" w:color="auto"/>
          </w:divBdr>
        </w:div>
        <w:div w:id="1800952563">
          <w:marLeft w:val="640"/>
          <w:marRight w:val="0"/>
          <w:marTop w:val="0"/>
          <w:marBottom w:val="0"/>
          <w:divBdr>
            <w:top w:val="none" w:sz="0" w:space="0" w:color="auto"/>
            <w:left w:val="none" w:sz="0" w:space="0" w:color="auto"/>
            <w:bottom w:val="none" w:sz="0" w:space="0" w:color="auto"/>
            <w:right w:val="none" w:sz="0" w:space="0" w:color="auto"/>
          </w:divBdr>
        </w:div>
        <w:div w:id="1155218166">
          <w:marLeft w:val="640"/>
          <w:marRight w:val="0"/>
          <w:marTop w:val="0"/>
          <w:marBottom w:val="0"/>
          <w:divBdr>
            <w:top w:val="none" w:sz="0" w:space="0" w:color="auto"/>
            <w:left w:val="none" w:sz="0" w:space="0" w:color="auto"/>
            <w:bottom w:val="none" w:sz="0" w:space="0" w:color="auto"/>
            <w:right w:val="none" w:sz="0" w:space="0" w:color="auto"/>
          </w:divBdr>
        </w:div>
        <w:div w:id="1764446540">
          <w:marLeft w:val="640"/>
          <w:marRight w:val="0"/>
          <w:marTop w:val="0"/>
          <w:marBottom w:val="0"/>
          <w:divBdr>
            <w:top w:val="none" w:sz="0" w:space="0" w:color="auto"/>
            <w:left w:val="none" w:sz="0" w:space="0" w:color="auto"/>
            <w:bottom w:val="none" w:sz="0" w:space="0" w:color="auto"/>
            <w:right w:val="none" w:sz="0" w:space="0" w:color="auto"/>
          </w:divBdr>
        </w:div>
        <w:div w:id="1180924756">
          <w:marLeft w:val="640"/>
          <w:marRight w:val="0"/>
          <w:marTop w:val="0"/>
          <w:marBottom w:val="0"/>
          <w:divBdr>
            <w:top w:val="none" w:sz="0" w:space="0" w:color="auto"/>
            <w:left w:val="none" w:sz="0" w:space="0" w:color="auto"/>
            <w:bottom w:val="none" w:sz="0" w:space="0" w:color="auto"/>
            <w:right w:val="none" w:sz="0" w:space="0" w:color="auto"/>
          </w:divBdr>
        </w:div>
        <w:div w:id="1347176693">
          <w:marLeft w:val="640"/>
          <w:marRight w:val="0"/>
          <w:marTop w:val="0"/>
          <w:marBottom w:val="0"/>
          <w:divBdr>
            <w:top w:val="none" w:sz="0" w:space="0" w:color="auto"/>
            <w:left w:val="none" w:sz="0" w:space="0" w:color="auto"/>
            <w:bottom w:val="none" w:sz="0" w:space="0" w:color="auto"/>
            <w:right w:val="none" w:sz="0" w:space="0" w:color="auto"/>
          </w:divBdr>
        </w:div>
        <w:div w:id="277950192">
          <w:marLeft w:val="640"/>
          <w:marRight w:val="0"/>
          <w:marTop w:val="0"/>
          <w:marBottom w:val="0"/>
          <w:divBdr>
            <w:top w:val="none" w:sz="0" w:space="0" w:color="auto"/>
            <w:left w:val="none" w:sz="0" w:space="0" w:color="auto"/>
            <w:bottom w:val="none" w:sz="0" w:space="0" w:color="auto"/>
            <w:right w:val="none" w:sz="0" w:space="0" w:color="auto"/>
          </w:divBdr>
        </w:div>
        <w:div w:id="310058769">
          <w:marLeft w:val="640"/>
          <w:marRight w:val="0"/>
          <w:marTop w:val="0"/>
          <w:marBottom w:val="0"/>
          <w:divBdr>
            <w:top w:val="none" w:sz="0" w:space="0" w:color="auto"/>
            <w:left w:val="none" w:sz="0" w:space="0" w:color="auto"/>
            <w:bottom w:val="none" w:sz="0" w:space="0" w:color="auto"/>
            <w:right w:val="none" w:sz="0" w:space="0" w:color="auto"/>
          </w:divBdr>
        </w:div>
        <w:div w:id="1748645706">
          <w:marLeft w:val="640"/>
          <w:marRight w:val="0"/>
          <w:marTop w:val="0"/>
          <w:marBottom w:val="0"/>
          <w:divBdr>
            <w:top w:val="none" w:sz="0" w:space="0" w:color="auto"/>
            <w:left w:val="none" w:sz="0" w:space="0" w:color="auto"/>
            <w:bottom w:val="none" w:sz="0" w:space="0" w:color="auto"/>
            <w:right w:val="none" w:sz="0" w:space="0" w:color="auto"/>
          </w:divBdr>
        </w:div>
        <w:div w:id="44258880">
          <w:marLeft w:val="640"/>
          <w:marRight w:val="0"/>
          <w:marTop w:val="0"/>
          <w:marBottom w:val="0"/>
          <w:divBdr>
            <w:top w:val="none" w:sz="0" w:space="0" w:color="auto"/>
            <w:left w:val="none" w:sz="0" w:space="0" w:color="auto"/>
            <w:bottom w:val="none" w:sz="0" w:space="0" w:color="auto"/>
            <w:right w:val="none" w:sz="0" w:space="0" w:color="auto"/>
          </w:divBdr>
        </w:div>
        <w:div w:id="1299994078">
          <w:marLeft w:val="640"/>
          <w:marRight w:val="0"/>
          <w:marTop w:val="0"/>
          <w:marBottom w:val="0"/>
          <w:divBdr>
            <w:top w:val="none" w:sz="0" w:space="0" w:color="auto"/>
            <w:left w:val="none" w:sz="0" w:space="0" w:color="auto"/>
            <w:bottom w:val="none" w:sz="0" w:space="0" w:color="auto"/>
            <w:right w:val="none" w:sz="0" w:space="0" w:color="auto"/>
          </w:divBdr>
        </w:div>
        <w:div w:id="502360842">
          <w:marLeft w:val="640"/>
          <w:marRight w:val="0"/>
          <w:marTop w:val="0"/>
          <w:marBottom w:val="0"/>
          <w:divBdr>
            <w:top w:val="none" w:sz="0" w:space="0" w:color="auto"/>
            <w:left w:val="none" w:sz="0" w:space="0" w:color="auto"/>
            <w:bottom w:val="none" w:sz="0" w:space="0" w:color="auto"/>
            <w:right w:val="none" w:sz="0" w:space="0" w:color="auto"/>
          </w:divBdr>
        </w:div>
        <w:div w:id="1554653271">
          <w:marLeft w:val="640"/>
          <w:marRight w:val="0"/>
          <w:marTop w:val="0"/>
          <w:marBottom w:val="0"/>
          <w:divBdr>
            <w:top w:val="none" w:sz="0" w:space="0" w:color="auto"/>
            <w:left w:val="none" w:sz="0" w:space="0" w:color="auto"/>
            <w:bottom w:val="none" w:sz="0" w:space="0" w:color="auto"/>
            <w:right w:val="none" w:sz="0" w:space="0" w:color="auto"/>
          </w:divBdr>
        </w:div>
        <w:div w:id="1245916903">
          <w:marLeft w:val="640"/>
          <w:marRight w:val="0"/>
          <w:marTop w:val="0"/>
          <w:marBottom w:val="0"/>
          <w:divBdr>
            <w:top w:val="none" w:sz="0" w:space="0" w:color="auto"/>
            <w:left w:val="none" w:sz="0" w:space="0" w:color="auto"/>
            <w:bottom w:val="none" w:sz="0" w:space="0" w:color="auto"/>
            <w:right w:val="none" w:sz="0" w:space="0" w:color="auto"/>
          </w:divBdr>
        </w:div>
        <w:div w:id="1479957217">
          <w:marLeft w:val="640"/>
          <w:marRight w:val="0"/>
          <w:marTop w:val="0"/>
          <w:marBottom w:val="0"/>
          <w:divBdr>
            <w:top w:val="none" w:sz="0" w:space="0" w:color="auto"/>
            <w:left w:val="none" w:sz="0" w:space="0" w:color="auto"/>
            <w:bottom w:val="none" w:sz="0" w:space="0" w:color="auto"/>
            <w:right w:val="none" w:sz="0" w:space="0" w:color="auto"/>
          </w:divBdr>
        </w:div>
        <w:div w:id="1478642428">
          <w:marLeft w:val="640"/>
          <w:marRight w:val="0"/>
          <w:marTop w:val="0"/>
          <w:marBottom w:val="0"/>
          <w:divBdr>
            <w:top w:val="none" w:sz="0" w:space="0" w:color="auto"/>
            <w:left w:val="none" w:sz="0" w:space="0" w:color="auto"/>
            <w:bottom w:val="none" w:sz="0" w:space="0" w:color="auto"/>
            <w:right w:val="none" w:sz="0" w:space="0" w:color="auto"/>
          </w:divBdr>
        </w:div>
        <w:div w:id="69930519">
          <w:marLeft w:val="640"/>
          <w:marRight w:val="0"/>
          <w:marTop w:val="0"/>
          <w:marBottom w:val="0"/>
          <w:divBdr>
            <w:top w:val="none" w:sz="0" w:space="0" w:color="auto"/>
            <w:left w:val="none" w:sz="0" w:space="0" w:color="auto"/>
            <w:bottom w:val="none" w:sz="0" w:space="0" w:color="auto"/>
            <w:right w:val="none" w:sz="0" w:space="0" w:color="auto"/>
          </w:divBdr>
        </w:div>
        <w:div w:id="2080588148">
          <w:marLeft w:val="640"/>
          <w:marRight w:val="0"/>
          <w:marTop w:val="0"/>
          <w:marBottom w:val="0"/>
          <w:divBdr>
            <w:top w:val="none" w:sz="0" w:space="0" w:color="auto"/>
            <w:left w:val="none" w:sz="0" w:space="0" w:color="auto"/>
            <w:bottom w:val="none" w:sz="0" w:space="0" w:color="auto"/>
            <w:right w:val="none" w:sz="0" w:space="0" w:color="auto"/>
          </w:divBdr>
        </w:div>
      </w:divsChild>
    </w:div>
    <w:div w:id="975835471">
      <w:bodyDiv w:val="1"/>
      <w:marLeft w:val="0"/>
      <w:marRight w:val="0"/>
      <w:marTop w:val="0"/>
      <w:marBottom w:val="0"/>
      <w:divBdr>
        <w:top w:val="none" w:sz="0" w:space="0" w:color="auto"/>
        <w:left w:val="none" w:sz="0" w:space="0" w:color="auto"/>
        <w:bottom w:val="none" w:sz="0" w:space="0" w:color="auto"/>
        <w:right w:val="none" w:sz="0" w:space="0" w:color="auto"/>
      </w:divBdr>
    </w:div>
    <w:div w:id="999652031">
      <w:bodyDiv w:val="1"/>
      <w:marLeft w:val="0"/>
      <w:marRight w:val="0"/>
      <w:marTop w:val="0"/>
      <w:marBottom w:val="0"/>
      <w:divBdr>
        <w:top w:val="none" w:sz="0" w:space="0" w:color="auto"/>
        <w:left w:val="none" w:sz="0" w:space="0" w:color="auto"/>
        <w:bottom w:val="none" w:sz="0" w:space="0" w:color="auto"/>
        <w:right w:val="none" w:sz="0" w:space="0" w:color="auto"/>
      </w:divBdr>
    </w:div>
    <w:div w:id="1011106369">
      <w:bodyDiv w:val="1"/>
      <w:marLeft w:val="0"/>
      <w:marRight w:val="0"/>
      <w:marTop w:val="0"/>
      <w:marBottom w:val="0"/>
      <w:divBdr>
        <w:top w:val="none" w:sz="0" w:space="0" w:color="auto"/>
        <w:left w:val="none" w:sz="0" w:space="0" w:color="auto"/>
        <w:bottom w:val="none" w:sz="0" w:space="0" w:color="auto"/>
        <w:right w:val="none" w:sz="0" w:space="0" w:color="auto"/>
      </w:divBdr>
      <w:divsChild>
        <w:div w:id="497579250">
          <w:marLeft w:val="640"/>
          <w:marRight w:val="0"/>
          <w:marTop w:val="0"/>
          <w:marBottom w:val="0"/>
          <w:divBdr>
            <w:top w:val="none" w:sz="0" w:space="0" w:color="auto"/>
            <w:left w:val="none" w:sz="0" w:space="0" w:color="auto"/>
            <w:bottom w:val="none" w:sz="0" w:space="0" w:color="auto"/>
            <w:right w:val="none" w:sz="0" w:space="0" w:color="auto"/>
          </w:divBdr>
        </w:div>
        <w:div w:id="442961892">
          <w:marLeft w:val="640"/>
          <w:marRight w:val="0"/>
          <w:marTop w:val="0"/>
          <w:marBottom w:val="0"/>
          <w:divBdr>
            <w:top w:val="none" w:sz="0" w:space="0" w:color="auto"/>
            <w:left w:val="none" w:sz="0" w:space="0" w:color="auto"/>
            <w:bottom w:val="none" w:sz="0" w:space="0" w:color="auto"/>
            <w:right w:val="none" w:sz="0" w:space="0" w:color="auto"/>
          </w:divBdr>
        </w:div>
        <w:div w:id="756250205">
          <w:marLeft w:val="640"/>
          <w:marRight w:val="0"/>
          <w:marTop w:val="0"/>
          <w:marBottom w:val="0"/>
          <w:divBdr>
            <w:top w:val="none" w:sz="0" w:space="0" w:color="auto"/>
            <w:left w:val="none" w:sz="0" w:space="0" w:color="auto"/>
            <w:bottom w:val="none" w:sz="0" w:space="0" w:color="auto"/>
            <w:right w:val="none" w:sz="0" w:space="0" w:color="auto"/>
          </w:divBdr>
        </w:div>
        <w:div w:id="348021076">
          <w:marLeft w:val="640"/>
          <w:marRight w:val="0"/>
          <w:marTop w:val="0"/>
          <w:marBottom w:val="0"/>
          <w:divBdr>
            <w:top w:val="none" w:sz="0" w:space="0" w:color="auto"/>
            <w:left w:val="none" w:sz="0" w:space="0" w:color="auto"/>
            <w:bottom w:val="none" w:sz="0" w:space="0" w:color="auto"/>
            <w:right w:val="none" w:sz="0" w:space="0" w:color="auto"/>
          </w:divBdr>
        </w:div>
        <w:div w:id="802816749">
          <w:marLeft w:val="640"/>
          <w:marRight w:val="0"/>
          <w:marTop w:val="0"/>
          <w:marBottom w:val="0"/>
          <w:divBdr>
            <w:top w:val="none" w:sz="0" w:space="0" w:color="auto"/>
            <w:left w:val="none" w:sz="0" w:space="0" w:color="auto"/>
            <w:bottom w:val="none" w:sz="0" w:space="0" w:color="auto"/>
            <w:right w:val="none" w:sz="0" w:space="0" w:color="auto"/>
          </w:divBdr>
        </w:div>
        <w:div w:id="718012848">
          <w:marLeft w:val="640"/>
          <w:marRight w:val="0"/>
          <w:marTop w:val="0"/>
          <w:marBottom w:val="0"/>
          <w:divBdr>
            <w:top w:val="none" w:sz="0" w:space="0" w:color="auto"/>
            <w:left w:val="none" w:sz="0" w:space="0" w:color="auto"/>
            <w:bottom w:val="none" w:sz="0" w:space="0" w:color="auto"/>
            <w:right w:val="none" w:sz="0" w:space="0" w:color="auto"/>
          </w:divBdr>
        </w:div>
        <w:div w:id="2095128666">
          <w:marLeft w:val="640"/>
          <w:marRight w:val="0"/>
          <w:marTop w:val="0"/>
          <w:marBottom w:val="0"/>
          <w:divBdr>
            <w:top w:val="none" w:sz="0" w:space="0" w:color="auto"/>
            <w:left w:val="none" w:sz="0" w:space="0" w:color="auto"/>
            <w:bottom w:val="none" w:sz="0" w:space="0" w:color="auto"/>
            <w:right w:val="none" w:sz="0" w:space="0" w:color="auto"/>
          </w:divBdr>
        </w:div>
        <w:div w:id="1992438284">
          <w:marLeft w:val="640"/>
          <w:marRight w:val="0"/>
          <w:marTop w:val="0"/>
          <w:marBottom w:val="0"/>
          <w:divBdr>
            <w:top w:val="none" w:sz="0" w:space="0" w:color="auto"/>
            <w:left w:val="none" w:sz="0" w:space="0" w:color="auto"/>
            <w:bottom w:val="none" w:sz="0" w:space="0" w:color="auto"/>
            <w:right w:val="none" w:sz="0" w:space="0" w:color="auto"/>
          </w:divBdr>
        </w:div>
        <w:div w:id="1985773455">
          <w:marLeft w:val="640"/>
          <w:marRight w:val="0"/>
          <w:marTop w:val="0"/>
          <w:marBottom w:val="0"/>
          <w:divBdr>
            <w:top w:val="none" w:sz="0" w:space="0" w:color="auto"/>
            <w:left w:val="none" w:sz="0" w:space="0" w:color="auto"/>
            <w:bottom w:val="none" w:sz="0" w:space="0" w:color="auto"/>
            <w:right w:val="none" w:sz="0" w:space="0" w:color="auto"/>
          </w:divBdr>
        </w:div>
        <w:div w:id="1714689582">
          <w:marLeft w:val="640"/>
          <w:marRight w:val="0"/>
          <w:marTop w:val="0"/>
          <w:marBottom w:val="0"/>
          <w:divBdr>
            <w:top w:val="none" w:sz="0" w:space="0" w:color="auto"/>
            <w:left w:val="none" w:sz="0" w:space="0" w:color="auto"/>
            <w:bottom w:val="none" w:sz="0" w:space="0" w:color="auto"/>
            <w:right w:val="none" w:sz="0" w:space="0" w:color="auto"/>
          </w:divBdr>
        </w:div>
        <w:div w:id="1703360987">
          <w:marLeft w:val="640"/>
          <w:marRight w:val="0"/>
          <w:marTop w:val="0"/>
          <w:marBottom w:val="0"/>
          <w:divBdr>
            <w:top w:val="none" w:sz="0" w:space="0" w:color="auto"/>
            <w:left w:val="none" w:sz="0" w:space="0" w:color="auto"/>
            <w:bottom w:val="none" w:sz="0" w:space="0" w:color="auto"/>
            <w:right w:val="none" w:sz="0" w:space="0" w:color="auto"/>
          </w:divBdr>
        </w:div>
        <w:div w:id="156003250">
          <w:marLeft w:val="640"/>
          <w:marRight w:val="0"/>
          <w:marTop w:val="0"/>
          <w:marBottom w:val="0"/>
          <w:divBdr>
            <w:top w:val="none" w:sz="0" w:space="0" w:color="auto"/>
            <w:left w:val="none" w:sz="0" w:space="0" w:color="auto"/>
            <w:bottom w:val="none" w:sz="0" w:space="0" w:color="auto"/>
            <w:right w:val="none" w:sz="0" w:space="0" w:color="auto"/>
          </w:divBdr>
        </w:div>
        <w:div w:id="1395856476">
          <w:marLeft w:val="640"/>
          <w:marRight w:val="0"/>
          <w:marTop w:val="0"/>
          <w:marBottom w:val="0"/>
          <w:divBdr>
            <w:top w:val="none" w:sz="0" w:space="0" w:color="auto"/>
            <w:left w:val="none" w:sz="0" w:space="0" w:color="auto"/>
            <w:bottom w:val="none" w:sz="0" w:space="0" w:color="auto"/>
            <w:right w:val="none" w:sz="0" w:space="0" w:color="auto"/>
          </w:divBdr>
        </w:div>
        <w:div w:id="150341661">
          <w:marLeft w:val="640"/>
          <w:marRight w:val="0"/>
          <w:marTop w:val="0"/>
          <w:marBottom w:val="0"/>
          <w:divBdr>
            <w:top w:val="none" w:sz="0" w:space="0" w:color="auto"/>
            <w:left w:val="none" w:sz="0" w:space="0" w:color="auto"/>
            <w:bottom w:val="none" w:sz="0" w:space="0" w:color="auto"/>
            <w:right w:val="none" w:sz="0" w:space="0" w:color="auto"/>
          </w:divBdr>
        </w:div>
        <w:div w:id="680358898">
          <w:marLeft w:val="640"/>
          <w:marRight w:val="0"/>
          <w:marTop w:val="0"/>
          <w:marBottom w:val="0"/>
          <w:divBdr>
            <w:top w:val="none" w:sz="0" w:space="0" w:color="auto"/>
            <w:left w:val="none" w:sz="0" w:space="0" w:color="auto"/>
            <w:bottom w:val="none" w:sz="0" w:space="0" w:color="auto"/>
            <w:right w:val="none" w:sz="0" w:space="0" w:color="auto"/>
          </w:divBdr>
        </w:div>
        <w:div w:id="1519586146">
          <w:marLeft w:val="640"/>
          <w:marRight w:val="0"/>
          <w:marTop w:val="0"/>
          <w:marBottom w:val="0"/>
          <w:divBdr>
            <w:top w:val="none" w:sz="0" w:space="0" w:color="auto"/>
            <w:left w:val="none" w:sz="0" w:space="0" w:color="auto"/>
            <w:bottom w:val="none" w:sz="0" w:space="0" w:color="auto"/>
            <w:right w:val="none" w:sz="0" w:space="0" w:color="auto"/>
          </w:divBdr>
        </w:div>
        <w:div w:id="1444689966">
          <w:marLeft w:val="640"/>
          <w:marRight w:val="0"/>
          <w:marTop w:val="0"/>
          <w:marBottom w:val="0"/>
          <w:divBdr>
            <w:top w:val="none" w:sz="0" w:space="0" w:color="auto"/>
            <w:left w:val="none" w:sz="0" w:space="0" w:color="auto"/>
            <w:bottom w:val="none" w:sz="0" w:space="0" w:color="auto"/>
            <w:right w:val="none" w:sz="0" w:space="0" w:color="auto"/>
          </w:divBdr>
        </w:div>
        <w:div w:id="559559919">
          <w:marLeft w:val="640"/>
          <w:marRight w:val="0"/>
          <w:marTop w:val="0"/>
          <w:marBottom w:val="0"/>
          <w:divBdr>
            <w:top w:val="none" w:sz="0" w:space="0" w:color="auto"/>
            <w:left w:val="none" w:sz="0" w:space="0" w:color="auto"/>
            <w:bottom w:val="none" w:sz="0" w:space="0" w:color="auto"/>
            <w:right w:val="none" w:sz="0" w:space="0" w:color="auto"/>
          </w:divBdr>
        </w:div>
        <w:div w:id="1459035246">
          <w:marLeft w:val="640"/>
          <w:marRight w:val="0"/>
          <w:marTop w:val="0"/>
          <w:marBottom w:val="0"/>
          <w:divBdr>
            <w:top w:val="none" w:sz="0" w:space="0" w:color="auto"/>
            <w:left w:val="none" w:sz="0" w:space="0" w:color="auto"/>
            <w:bottom w:val="none" w:sz="0" w:space="0" w:color="auto"/>
            <w:right w:val="none" w:sz="0" w:space="0" w:color="auto"/>
          </w:divBdr>
        </w:div>
        <w:div w:id="1962809455">
          <w:marLeft w:val="640"/>
          <w:marRight w:val="0"/>
          <w:marTop w:val="0"/>
          <w:marBottom w:val="0"/>
          <w:divBdr>
            <w:top w:val="none" w:sz="0" w:space="0" w:color="auto"/>
            <w:left w:val="none" w:sz="0" w:space="0" w:color="auto"/>
            <w:bottom w:val="none" w:sz="0" w:space="0" w:color="auto"/>
            <w:right w:val="none" w:sz="0" w:space="0" w:color="auto"/>
          </w:divBdr>
        </w:div>
        <w:div w:id="1655337259">
          <w:marLeft w:val="640"/>
          <w:marRight w:val="0"/>
          <w:marTop w:val="0"/>
          <w:marBottom w:val="0"/>
          <w:divBdr>
            <w:top w:val="none" w:sz="0" w:space="0" w:color="auto"/>
            <w:left w:val="none" w:sz="0" w:space="0" w:color="auto"/>
            <w:bottom w:val="none" w:sz="0" w:space="0" w:color="auto"/>
            <w:right w:val="none" w:sz="0" w:space="0" w:color="auto"/>
          </w:divBdr>
        </w:div>
        <w:div w:id="133720793">
          <w:marLeft w:val="640"/>
          <w:marRight w:val="0"/>
          <w:marTop w:val="0"/>
          <w:marBottom w:val="0"/>
          <w:divBdr>
            <w:top w:val="none" w:sz="0" w:space="0" w:color="auto"/>
            <w:left w:val="none" w:sz="0" w:space="0" w:color="auto"/>
            <w:bottom w:val="none" w:sz="0" w:space="0" w:color="auto"/>
            <w:right w:val="none" w:sz="0" w:space="0" w:color="auto"/>
          </w:divBdr>
        </w:div>
        <w:div w:id="1448886462">
          <w:marLeft w:val="640"/>
          <w:marRight w:val="0"/>
          <w:marTop w:val="0"/>
          <w:marBottom w:val="0"/>
          <w:divBdr>
            <w:top w:val="none" w:sz="0" w:space="0" w:color="auto"/>
            <w:left w:val="none" w:sz="0" w:space="0" w:color="auto"/>
            <w:bottom w:val="none" w:sz="0" w:space="0" w:color="auto"/>
            <w:right w:val="none" w:sz="0" w:space="0" w:color="auto"/>
          </w:divBdr>
        </w:div>
        <w:div w:id="1619683941">
          <w:marLeft w:val="640"/>
          <w:marRight w:val="0"/>
          <w:marTop w:val="0"/>
          <w:marBottom w:val="0"/>
          <w:divBdr>
            <w:top w:val="none" w:sz="0" w:space="0" w:color="auto"/>
            <w:left w:val="none" w:sz="0" w:space="0" w:color="auto"/>
            <w:bottom w:val="none" w:sz="0" w:space="0" w:color="auto"/>
            <w:right w:val="none" w:sz="0" w:space="0" w:color="auto"/>
          </w:divBdr>
        </w:div>
        <w:div w:id="500043446">
          <w:marLeft w:val="640"/>
          <w:marRight w:val="0"/>
          <w:marTop w:val="0"/>
          <w:marBottom w:val="0"/>
          <w:divBdr>
            <w:top w:val="none" w:sz="0" w:space="0" w:color="auto"/>
            <w:left w:val="none" w:sz="0" w:space="0" w:color="auto"/>
            <w:bottom w:val="none" w:sz="0" w:space="0" w:color="auto"/>
            <w:right w:val="none" w:sz="0" w:space="0" w:color="auto"/>
          </w:divBdr>
        </w:div>
        <w:div w:id="321279131">
          <w:marLeft w:val="640"/>
          <w:marRight w:val="0"/>
          <w:marTop w:val="0"/>
          <w:marBottom w:val="0"/>
          <w:divBdr>
            <w:top w:val="none" w:sz="0" w:space="0" w:color="auto"/>
            <w:left w:val="none" w:sz="0" w:space="0" w:color="auto"/>
            <w:bottom w:val="none" w:sz="0" w:space="0" w:color="auto"/>
            <w:right w:val="none" w:sz="0" w:space="0" w:color="auto"/>
          </w:divBdr>
        </w:div>
        <w:div w:id="2115201325">
          <w:marLeft w:val="640"/>
          <w:marRight w:val="0"/>
          <w:marTop w:val="0"/>
          <w:marBottom w:val="0"/>
          <w:divBdr>
            <w:top w:val="none" w:sz="0" w:space="0" w:color="auto"/>
            <w:left w:val="none" w:sz="0" w:space="0" w:color="auto"/>
            <w:bottom w:val="none" w:sz="0" w:space="0" w:color="auto"/>
            <w:right w:val="none" w:sz="0" w:space="0" w:color="auto"/>
          </w:divBdr>
        </w:div>
        <w:div w:id="360202027">
          <w:marLeft w:val="640"/>
          <w:marRight w:val="0"/>
          <w:marTop w:val="0"/>
          <w:marBottom w:val="0"/>
          <w:divBdr>
            <w:top w:val="none" w:sz="0" w:space="0" w:color="auto"/>
            <w:left w:val="none" w:sz="0" w:space="0" w:color="auto"/>
            <w:bottom w:val="none" w:sz="0" w:space="0" w:color="auto"/>
            <w:right w:val="none" w:sz="0" w:space="0" w:color="auto"/>
          </w:divBdr>
        </w:div>
        <w:div w:id="686716652">
          <w:marLeft w:val="640"/>
          <w:marRight w:val="0"/>
          <w:marTop w:val="0"/>
          <w:marBottom w:val="0"/>
          <w:divBdr>
            <w:top w:val="none" w:sz="0" w:space="0" w:color="auto"/>
            <w:left w:val="none" w:sz="0" w:space="0" w:color="auto"/>
            <w:bottom w:val="none" w:sz="0" w:space="0" w:color="auto"/>
            <w:right w:val="none" w:sz="0" w:space="0" w:color="auto"/>
          </w:divBdr>
        </w:div>
        <w:div w:id="1566914818">
          <w:marLeft w:val="640"/>
          <w:marRight w:val="0"/>
          <w:marTop w:val="0"/>
          <w:marBottom w:val="0"/>
          <w:divBdr>
            <w:top w:val="none" w:sz="0" w:space="0" w:color="auto"/>
            <w:left w:val="none" w:sz="0" w:space="0" w:color="auto"/>
            <w:bottom w:val="none" w:sz="0" w:space="0" w:color="auto"/>
            <w:right w:val="none" w:sz="0" w:space="0" w:color="auto"/>
          </w:divBdr>
        </w:div>
        <w:div w:id="862668272">
          <w:marLeft w:val="640"/>
          <w:marRight w:val="0"/>
          <w:marTop w:val="0"/>
          <w:marBottom w:val="0"/>
          <w:divBdr>
            <w:top w:val="none" w:sz="0" w:space="0" w:color="auto"/>
            <w:left w:val="none" w:sz="0" w:space="0" w:color="auto"/>
            <w:bottom w:val="none" w:sz="0" w:space="0" w:color="auto"/>
            <w:right w:val="none" w:sz="0" w:space="0" w:color="auto"/>
          </w:divBdr>
        </w:div>
        <w:div w:id="563107943">
          <w:marLeft w:val="640"/>
          <w:marRight w:val="0"/>
          <w:marTop w:val="0"/>
          <w:marBottom w:val="0"/>
          <w:divBdr>
            <w:top w:val="none" w:sz="0" w:space="0" w:color="auto"/>
            <w:left w:val="none" w:sz="0" w:space="0" w:color="auto"/>
            <w:bottom w:val="none" w:sz="0" w:space="0" w:color="auto"/>
            <w:right w:val="none" w:sz="0" w:space="0" w:color="auto"/>
          </w:divBdr>
        </w:div>
        <w:div w:id="605574076">
          <w:marLeft w:val="640"/>
          <w:marRight w:val="0"/>
          <w:marTop w:val="0"/>
          <w:marBottom w:val="0"/>
          <w:divBdr>
            <w:top w:val="none" w:sz="0" w:space="0" w:color="auto"/>
            <w:left w:val="none" w:sz="0" w:space="0" w:color="auto"/>
            <w:bottom w:val="none" w:sz="0" w:space="0" w:color="auto"/>
            <w:right w:val="none" w:sz="0" w:space="0" w:color="auto"/>
          </w:divBdr>
        </w:div>
        <w:div w:id="1894462854">
          <w:marLeft w:val="640"/>
          <w:marRight w:val="0"/>
          <w:marTop w:val="0"/>
          <w:marBottom w:val="0"/>
          <w:divBdr>
            <w:top w:val="none" w:sz="0" w:space="0" w:color="auto"/>
            <w:left w:val="none" w:sz="0" w:space="0" w:color="auto"/>
            <w:bottom w:val="none" w:sz="0" w:space="0" w:color="auto"/>
            <w:right w:val="none" w:sz="0" w:space="0" w:color="auto"/>
          </w:divBdr>
        </w:div>
        <w:div w:id="1432093793">
          <w:marLeft w:val="640"/>
          <w:marRight w:val="0"/>
          <w:marTop w:val="0"/>
          <w:marBottom w:val="0"/>
          <w:divBdr>
            <w:top w:val="none" w:sz="0" w:space="0" w:color="auto"/>
            <w:left w:val="none" w:sz="0" w:space="0" w:color="auto"/>
            <w:bottom w:val="none" w:sz="0" w:space="0" w:color="auto"/>
            <w:right w:val="none" w:sz="0" w:space="0" w:color="auto"/>
          </w:divBdr>
        </w:div>
        <w:div w:id="1258370546">
          <w:marLeft w:val="640"/>
          <w:marRight w:val="0"/>
          <w:marTop w:val="0"/>
          <w:marBottom w:val="0"/>
          <w:divBdr>
            <w:top w:val="none" w:sz="0" w:space="0" w:color="auto"/>
            <w:left w:val="none" w:sz="0" w:space="0" w:color="auto"/>
            <w:bottom w:val="none" w:sz="0" w:space="0" w:color="auto"/>
            <w:right w:val="none" w:sz="0" w:space="0" w:color="auto"/>
          </w:divBdr>
        </w:div>
        <w:div w:id="1249734400">
          <w:marLeft w:val="640"/>
          <w:marRight w:val="0"/>
          <w:marTop w:val="0"/>
          <w:marBottom w:val="0"/>
          <w:divBdr>
            <w:top w:val="none" w:sz="0" w:space="0" w:color="auto"/>
            <w:left w:val="none" w:sz="0" w:space="0" w:color="auto"/>
            <w:bottom w:val="none" w:sz="0" w:space="0" w:color="auto"/>
            <w:right w:val="none" w:sz="0" w:space="0" w:color="auto"/>
          </w:divBdr>
        </w:div>
        <w:div w:id="1074475017">
          <w:marLeft w:val="640"/>
          <w:marRight w:val="0"/>
          <w:marTop w:val="0"/>
          <w:marBottom w:val="0"/>
          <w:divBdr>
            <w:top w:val="none" w:sz="0" w:space="0" w:color="auto"/>
            <w:left w:val="none" w:sz="0" w:space="0" w:color="auto"/>
            <w:bottom w:val="none" w:sz="0" w:space="0" w:color="auto"/>
            <w:right w:val="none" w:sz="0" w:space="0" w:color="auto"/>
          </w:divBdr>
        </w:div>
        <w:div w:id="2040665834">
          <w:marLeft w:val="640"/>
          <w:marRight w:val="0"/>
          <w:marTop w:val="0"/>
          <w:marBottom w:val="0"/>
          <w:divBdr>
            <w:top w:val="none" w:sz="0" w:space="0" w:color="auto"/>
            <w:left w:val="none" w:sz="0" w:space="0" w:color="auto"/>
            <w:bottom w:val="none" w:sz="0" w:space="0" w:color="auto"/>
            <w:right w:val="none" w:sz="0" w:space="0" w:color="auto"/>
          </w:divBdr>
        </w:div>
        <w:div w:id="765150653">
          <w:marLeft w:val="640"/>
          <w:marRight w:val="0"/>
          <w:marTop w:val="0"/>
          <w:marBottom w:val="0"/>
          <w:divBdr>
            <w:top w:val="none" w:sz="0" w:space="0" w:color="auto"/>
            <w:left w:val="none" w:sz="0" w:space="0" w:color="auto"/>
            <w:bottom w:val="none" w:sz="0" w:space="0" w:color="auto"/>
            <w:right w:val="none" w:sz="0" w:space="0" w:color="auto"/>
          </w:divBdr>
        </w:div>
        <w:div w:id="585267377">
          <w:marLeft w:val="640"/>
          <w:marRight w:val="0"/>
          <w:marTop w:val="0"/>
          <w:marBottom w:val="0"/>
          <w:divBdr>
            <w:top w:val="none" w:sz="0" w:space="0" w:color="auto"/>
            <w:left w:val="none" w:sz="0" w:space="0" w:color="auto"/>
            <w:bottom w:val="none" w:sz="0" w:space="0" w:color="auto"/>
            <w:right w:val="none" w:sz="0" w:space="0" w:color="auto"/>
          </w:divBdr>
        </w:div>
        <w:div w:id="944773203">
          <w:marLeft w:val="640"/>
          <w:marRight w:val="0"/>
          <w:marTop w:val="0"/>
          <w:marBottom w:val="0"/>
          <w:divBdr>
            <w:top w:val="none" w:sz="0" w:space="0" w:color="auto"/>
            <w:left w:val="none" w:sz="0" w:space="0" w:color="auto"/>
            <w:bottom w:val="none" w:sz="0" w:space="0" w:color="auto"/>
            <w:right w:val="none" w:sz="0" w:space="0" w:color="auto"/>
          </w:divBdr>
        </w:div>
        <w:div w:id="13578419">
          <w:marLeft w:val="640"/>
          <w:marRight w:val="0"/>
          <w:marTop w:val="0"/>
          <w:marBottom w:val="0"/>
          <w:divBdr>
            <w:top w:val="none" w:sz="0" w:space="0" w:color="auto"/>
            <w:left w:val="none" w:sz="0" w:space="0" w:color="auto"/>
            <w:bottom w:val="none" w:sz="0" w:space="0" w:color="auto"/>
            <w:right w:val="none" w:sz="0" w:space="0" w:color="auto"/>
          </w:divBdr>
        </w:div>
        <w:div w:id="63921460">
          <w:marLeft w:val="640"/>
          <w:marRight w:val="0"/>
          <w:marTop w:val="0"/>
          <w:marBottom w:val="0"/>
          <w:divBdr>
            <w:top w:val="none" w:sz="0" w:space="0" w:color="auto"/>
            <w:left w:val="none" w:sz="0" w:space="0" w:color="auto"/>
            <w:bottom w:val="none" w:sz="0" w:space="0" w:color="auto"/>
            <w:right w:val="none" w:sz="0" w:space="0" w:color="auto"/>
          </w:divBdr>
        </w:div>
        <w:div w:id="1765150278">
          <w:marLeft w:val="640"/>
          <w:marRight w:val="0"/>
          <w:marTop w:val="0"/>
          <w:marBottom w:val="0"/>
          <w:divBdr>
            <w:top w:val="none" w:sz="0" w:space="0" w:color="auto"/>
            <w:left w:val="none" w:sz="0" w:space="0" w:color="auto"/>
            <w:bottom w:val="none" w:sz="0" w:space="0" w:color="auto"/>
            <w:right w:val="none" w:sz="0" w:space="0" w:color="auto"/>
          </w:divBdr>
        </w:div>
        <w:div w:id="1702898175">
          <w:marLeft w:val="640"/>
          <w:marRight w:val="0"/>
          <w:marTop w:val="0"/>
          <w:marBottom w:val="0"/>
          <w:divBdr>
            <w:top w:val="none" w:sz="0" w:space="0" w:color="auto"/>
            <w:left w:val="none" w:sz="0" w:space="0" w:color="auto"/>
            <w:bottom w:val="none" w:sz="0" w:space="0" w:color="auto"/>
            <w:right w:val="none" w:sz="0" w:space="0" w:color="auto"/>
          </w:divBdr>
        </w:div>
        <w:div w:id="1427075163">
          <w:marLeft w:val="640"/>
          <w:marRight w:val="0"/>
          <w:marTop w:val="0"/>
          <w:marBottom w:val="0"/>
          <w:divBdr>
            <w:top w:val="none" w:sz="0" w:space="0" w:color="auto"/>
            <w:left w:val="none" w:sz="0" w:space="0" w:color="auto"/>
            <w:bottom w:val="none" w:sz="0" w:space="0" w:color="auto"/>
            <w:right w:val="none" w:sz="0" w:space="0" w:color="auto"/>
          </w:divBdr>
        </w:div>
        <w:div w:id="666714114">
          <w:marLeft w:val="640"/>
          <w:marRight w:val="0"/>
          <w:marTop w:val="0"/>
          <w:marBottom w:val="0"/>
          <w:divBdr>
            <w:top w:val="none" w:sz="0" w:space="0" w:color="auto"/>
            <w:left w:val="none" w:sz="0" w:space="0" w:color="auto"/>
            <w:bottom w:val="none" w:sz="0" w:space="0" w:color="auto"/>
            <w:right w:val="none" w:sz="0" w:space="0" w:color="auto"/>
          </w:divBdr>
        </w:div>
        <w:div w:id="2041465547">
          <w:marLeft w:val="640"/>
          <w:marRight w:val="0"/>
          <w:marTop w:val="0"/>
          <w:marBottom w:val="0"/>
          <w:divBdr>
            <w:top w:val="none" w:sz="0" w:space="0" w:color="auto"/>
            <w:left w:val="none" w:sz="0" w:space="0" w:color="auto"/>
            <w:bottom w:val="none" w:sz="0" w:space="0" w:color="auto"/>
            <w:right w:val="none" w:sz="0" w:space="0" w:color="auto"/>
          </w:divBdr>
        </w:div>
        <w:div w:id="1456020725">
          <w:marLeft w:val="640"/>
          <w:marRight w:val="0"/>
          <w:marTop w:val="0"/>
          <w:marBottom w:val="0"/>
          <w:divBdr>
            <w:top w:val="none" w:sz="0" w:space="0" w:color="auto"/>
            <w:left w:val="none" w:sz="0" w:space="0" w:color="auto"/>
            <w:bottom w:val="none" w:sz="0" w:space="0" w:color="auto"/>
            <w:right w:val="none" w:sz="0" w:space="0" w:color="auto"/>
          </w:divBdr>
        </w:div>
        <w:div w:id="1016271600">
          <w:marLeft w:val="640"/>
          <w:marRight w:val="0"/>
          <w:marTop w:val="0"/>
          <w:marBottom w:val="0"/>
          <w:divBdr>
            <w:top w:val="none" w:sz="0" w:space="0" w:color="auto"/>
            <w:left w:val="none" w:sz="0" w:space="0" w:color="auto"/>
            <w:bottom w:val="none" w:sz="0" w:space="0" w:color="auto"/>
            <w:right w:val="none" w:sz="0" w:space="0" w:color="auto"/>
          </w:divBdr>
        </w:div>
        <w:div w:id="999428474">
          <w:marLeft w:val="640"/>
          <w:marRight w:val="0"/>
          <w:marTop w:val="0"/>
          <w:marBottom w:val="0"/>
          <w:divBdr>
            <w:top w:val="none" w:sz="0" w:space="0" w:color="auto"/>
            <w:left w:val="none" w:sz="0" w:space="0" w:color="auto"/>
            <w:bottom w:val="none" w:sz="0" w:space="0" w:color="auto"/>
            <w:right w:val="none" w:sz="0" w:space="0" w:color="auto"/>
          </w:divBdr>
        </w:div>
        <w:div w:id="763768039">
          <w:marLeft w:val="640"/>
          <w:marRight w:val="0"/>
          <w:marTop w:val="0"/>
          <w:marBottom w:val="0"/>
          <w:divBdr>
            <w:top w:val="none" w:sz="0" w:space="0" w:color="auto"/>
            <w:left w:val="none" w:sz="0" w:space="0" w:color="auto"/>
            <w:bottom w:val="none" w:sz="0" w:space="0" w:color="auto"/>
            <w:right w:val="none" w:sz="0" w:space="0" w:color="auto"/>
          </w:divBdr>
        </w:div>
        <w:div w:id="1321957003">
          <w:marLeft w:val="640"/>
          <w:marRight w:val="0"/>
          <w:marTop w:val="0"/>
          <w:marBottom w:val="0"/>
          <w:divBdr>
            <w:top w:val="none" w:sz="0" w:space="0" w:color="auto"/>
            <w:left w:val="none" w:sz="0" w:space="0" w:color="auto"/>
            <w:bottom w:val="none" w:sz="0" w:space="0" w:color="auto"/>
            <w:right w:val="none" w:sz="0" w:space="0" w:color="auto"/>
          </w:divBdr>
        </w:div>
        <w:div w:id="459542644">
          <w:marLeft w:val="640"/>
          <w:marRight w:val="0"/>
          <w:marTop w:val="0"/>
          <w:marBottom w:val="0"/>
          <w:divBdr>
            <w:top w:val="none" w:sz="0" w:space="0" w:color="auto"/>
            <w:left w:val="none" w:sz="0" w:space="0" w:color="auto"/>
            <w:bottom w:val="none" w:sz="0" w:space="0" w:color="auto"/>
            <w:right w:val="none" w:sz="0" w:space="0" w:color="auto"/>
          </w:divBdr>
        </w:div>
        <w:div w:id="214778918">
          <w:marLeft w:val="640"/>
          <w:marRight w:val="0"/>
          <w:marTop w:val="0"/>
          <w:marBottom w:val="0"/>
          <w:divBdr>
            <w:top w:val="none" w:sz="0" w:space="0" w:color="auto"/>
            <w:left w:val="none" w:sz="0" w:space="0" w:color="auto"/>
            <w:bottom w:val="none" w:sz="0" w:space="0" w:color="auto"/>
            <w:right w:val="none" w:sz="0" w:space="0" w:color="auto"/>
          </w:divBdr>
        </w:div>
        <w:div w:id="1838030199">
          <w:marLeft w:val="640"/>
          <w:marRight w:val="0"/>
          <w:marTop w:val="0"/>
          <w:marBottom w:val="0"/>
          <w:divBdr>
            <w:top w:val="none" w:sz="0" w:space="0" w:color="auto"/>
            <w:left w:val="none" w:sz="0" w:space="0" w:color="auto"/>
            <w:bottom w:val="none" w:sz="0" w:space="0" w:color="auto"/>
            <w:right w:val="none" w:sz="0" w:space="0" w:color="auto"/>
          </w:divBdr>
        </w:div>
        <w:div w:id="639924671">
          <w:marLeft w:val="640"/>
          <w:marRight w:val="0"/>
          <w:marTop w:val="0"/>
          <w:marBottom w:val="0"/>
          <w:divBdr>
            <w:top w:val="none" w:sz="0" w:space="0" w:color="auto"/>
            <w:left w:val="none" w:sz="0" w:space="0" w:color="auto"/>
            <w:bottom w:val="none" w:sz="0" w:space="0" w:color="auto"/>
            <w:right w:val="none" w:sz="0" w:space="0" w:color="auto"/>
          </w:divBdr>
        </w:div>
        <w:div w:id="1774587782">
          <w:marLeft w:val="640"/>
          <w:marRight w:val="0"/>
          <w:marTop w:val="0"/>
          <w:marBottom w:val="0"/>
          <w:divBdr>
            <w:top w:val="none" w:sz="0" w:space="0" w:color="auto"/>
            <w:left w:val="none" w:sz="0" w:space="0" w:color="auto"/>
            <w:bottom w:val="none" w:sz="0" w:space="0" w:color="auto"/>
            <w:right w:val="none" w:sz="0" w:space="0" w:color="auto"/>
          </w:divBdr>
        </w:div>
        <w:div w:id="2133865484">
          <w:marLeft w:val="640"/>
          <w:marRight w:val="0"/>
          <w:marTop w:val="0"/>
          <w:marBottom w:val="0"/>
          <w:divBdr>
            <w:top w:val="none" w:sz="0" w:space="0" w:color="auto"/>
            <w:left w:val="none" w:sz="0" w:space="0" w:color="auto"/>
            <w:bottom w:val="none" w:sz="0" w:space="0" w:color="auto"/>
            <w:right w:val="none" w:sz="0" w:space="0" w:color="auto"/>
          </w:divBdr>
        </w:div>
        <w:div w:id="1616206918">
          <w:marLeft w:val="640"/>
          <w:marRight w:val="0"/>
          <w:marTop w:val="0"/>
          <w:marBottom w:val="0"/>
          <w:divBdr>
            <w:top w:val="none" w:sz="0" w:space="0" w:color="auto"/>
            <w:left w:val="none" w:sz="0" w:space="0" w:color="auto"/>
            <w:bottom w:val="none" w:sz="0" w:space="0" w:color="auto"/>
            <w:right w:val="none" w:sz="0" w:space="0" w:color="auto"/>
          </w:divBdr>
        </w:div>
        <w:div w:id="2138986164">
          <w:marLeft w:val="640"/>
          <w:marRight w:val="0"/>
          <w:marTop w:val="0"/>
          <w:marBottom w:val="0"/>
          <w:divBdr>
            <w:top w:val="none" w:sz="0" w:space="0" w:color="auto"/>
            <w:left w:val="none" w:sz="0" w:space="0" w:color="auto"/>
            <w:bottom w:val="none" w:sz="0" w:space="0" w:color="auto"/>
            <w:right w:val="none" w:sz="0" w:space="0" w:color="auto"/>
          </w:divBdr>
        </w:div>
        <w:div w:id="1723283142">
          <w:marLeft w:val="640"/>
          <w:marRight w:val="0"/>
          <w:marTop w:val="0"/>
          <w:marBottom w:val="0"/>
          <w:divBdr>
            <w:top w:val="none" w:sz="0" w:space="0" w:color="auto"/>
            <w:left w:val="none" w:sz="0" w:space="0" w:color="auto"/>
            <w:bottom w:val="none" w:sz="0" w:space="0" w:color="auto"/>
            <w:right w:val="none" w:sz="0" w:space="0" w:color="auto"/>
          </w:divBdr>
        </w:div>
        <w:div w:id="1853449067">
          <w:marLeft w:val="640"/>
          <w:marRight w:val="0"/>
          <w:marTop w:val="0"/>
          <w:marBottom w:val="0"/>
          <w:divBdr>
            <w:top w:val="none" w:sz="0" w:space="0" w:color="auto"/>
            <w:left w:val="none" w:sz="0" w:space="0" w:color="auto"/>
            <w:bottom w:val="none" w:sz="0" w:space="0" w:color="auto"/>
            <w:right w:val="none" w:sz="0" w:space="0" w:color="auto"/>
          </w:divBdr>
        </w:div>
        <w:div w:id="1906329215">
          <w:marLeft w:val="640"/>
          <w:marRight w:val="0"/>
          <w:marTop w:val="0"/>
          <w:marBottom w:val="0"/>
          <w:divBdr>
            <w:top w:val="none" w:sz="0" w:space="0" w:color="auto"/>
            <w:left w:val="none" w:sz="0" w:space="0" w:color="auto"/>
            <w:bottom w:val="none" w:sz="0" w:space="0" w:color="auto"/>
            <w:right w:val="none" w:sz="0" w:space="0" w:color="auto"/>
          </w:divBdr>
        </w:div>
        <w:div w:id="2065829332">
          <w:marLeft w:val="640"/>
          <w:marRight w:val="0"/>
          <w:marTop w:val="0"/>
          <w:marBottom w:val="0"/>
          <w:divBdr>
            <w:top w:val="none" w:sz="0" w:space="0" w:color="auto"/>
            <w:left w:val="none" w:sz="0" w:space="0" w:color="auto"/>
            <w:bottom w:val="none" w:sz="0" w:space="0" w:color="auto"/>
            <w:right w:val="none" w:sz="0" w:space="0" w:color="auto"/>
          </w:divBdr>
        </w:div>
        <w:div w:id="1924756283">
          <w:marLeft w:val="640"/>
          <w:marRight w:val="0"/>
          <w:marTop w:val="0"/>
          <w:marBottom w:val="0"/>
          <w:divBdr>
            <w:top w:val="none" w:sz="0" w:space="0" w:color="auto"/>
            <w:left w:val="none" w:sz="0" w:space="0" w:color="auto"/>
            <w:bottom w:val="none" w:sz="0" w:space="0" w:color="auto"/>
            <w:right w:val="none" w:sz="0" w:space="0" w:color="auto"/>
          </w:divBdr>
        </w:div>
        <w:div w:id="667055132">
          <w:marLeft w:val="640"/>
          <w:marRight w:val="0"/>
          <w:marTop w:val="0"/>
          <w:marBottom w:val="0"/>
          <w:divBdr>
            <w:top w:val="none" w:sz="0" w:space="0" w:color="auto"/>
            <w:left w:val="none" w:sz="0" w:space="0" w:color="auto"/>
            <w:bottom w:val="none" w:sz="0" w:space="0" w:color="auto"/>
            <w:right w:val="none" w:sz="0" w:space="0" w:color="auto"/>
          </w:divBdr>
        </w:div>
        <w:div w:id="889461178">
          <w:marLeft w:val="640"/>
          <w:marRight w:val="0"/>
          <w:marTop w:val="0"/>
          <w:marBottom w:val="0"/>
          <w:divBdr>
            <w:top w:val="none" w:sz="0" w:space="0" w:color="auto"/>
            <w:left w:val="none" w:sz="0" w:space="0" w:color="auto"/>
            <w:bottom w:val="none" w:sz="0" w:space="0" w:color="auto"/>
            <w:right w:val="none" w:sz="0" w:space="0" w:color="auto"/>
          </w:divBdr>
        </w:div>
        <w:div w:id="1074355976">
          <w:marLeft w:val="640"/>
          <w:marRight w:val="0"/>
          <w:marTop w:val="0"/>
          <w:marBottom w:val="0"/>
          <w:divBdr>
            <w:top w:val="none" w:sz="0" w:space="0" w:color="auto"/>
            <w:left w:val="none" w:sz="0" w:space="0" w:color="auto"/>
            <w:bottom w:val="none" w:sz="0" w:space="0" w:color="auto"/>
            <w:right w:val="none" w:sz="0" w:space="0" w:color="auto"/>
          </w:divBdr>
        </w:div>
        <w:div w:id="865872106">
          <w:marLeft w:val="640"/>
          <w:marRight w:val="0"/>
          <w:marTop w:val="0"/>
          <w:marBottom w:val="0"/>
          <w:divBdr>
            <w:top w:val="none" w:sz="0" w:space="0" w:color="auto"/>
            <w:left w:val="none" w:sz="0" w:space="0" w:color="auto"/>
            <w:bottom w:val="none" w:sz="0" w:space="0" w:color="auto"/>
            <w:right w:val="none" w:sz="0" w:space="0" w:color="auto"/>
          </w:divBdr>
        </w:div>
        <w:div w:id="627710456">
          <w:marLeft w:val="640"/>
          <w:marRight w:val="0"/>
          <w:marTop w:val="0"/>
          <w:marBottom w:val="0"/>
          <w:divBdr>
            <w:top w:val="none" w:sz="0" w:space="0" w:color="auto"/>
            <w:left w:val="none" w:sz="0" w:space="0" w:color="auto"/>
            <w:bottom w:val="none" w:sz="0" w:space="0" w:color="auto"/>
            <w:right w:val="none" w:sz="0" w:space="0" w:color="auto"/>
          </w:divBdr>
        </w:div>
        <w:div w:id="685182205">
          <w:marLeft w:val="640"/>
          <w:marRight w:val="0"/>
          <w:marTop w:val="0"/>
          <w:marBottom w:val="0"/>
          <w:divBdr>
            <w:top w:val="none" w:sz="0" w:space="0" w:color="auto"/>
            <w:left w:val="none" w:sz="0" w:space="0" w:color="auto"/>
            <w:bottom w:val="none" w:sz="0" w:space="0" w:color="auto"/>
            <w:right w:val="none" w:sz="0" w:space="0" w:color="auto"/>
          </w:divBdr>
        </w:div>
        <w:div w:id="260529333">
          <w:marLeft w:val="640"/>
          <w:marRight w:val="0"/>
          <w:marTop w:val="0"/>
          <w:marBottom w:val="0"/>
          <w:divBdr>
            <w:top w:val="none" w:sz="0" w:space="0" w:color="auto"/>
            <w:left w:val="none" w:sz="0" w:space="0" w:color="auto"/>
            <w:bottom w:val="none" w:sz="0" w:space="0" w:color="auto"/>
            <w:right w:val="none" w:sz="0" w:space="0" w:color="auto"/>
          </w:divBdr>
        </w:div>
        <w:div w:id="1590969291">
          <w:marLeft w:val="640"/>
          <w:marRight w:val="0"/>
          <w:marTop w:val="0"/>
          <w:marBottom w:val="0"/>
          <w:divBdr>
            <w:top w:val="none" w:sz="0" w:space="0" w:color="auto"/>
            <w:left w:val="none" w:sz="0" w:space="0" w:color="auto"/>
            <w:bottom w:val="none" w:sz="0" w:space="0" w:color="auto"/>
            <w:right w:val="none" w:sz="0" w:space="0" w:color="auto"/>
          </w:divBdr>
        </w:div>
        <w:div w:id="1165559508">
          <w:marLeft w:val="640"/>
          <w:marRight w:val="0"/>
          <w:marTop w:val="0"/>
          <w:marBottom w:val="0"/>
          <w:divBdr>
            <w:top w:val="none" w:sz="0" w:space="0" w:color="auto"/>
            <w:left w:val="none" w:sz="0" w:space="0" w:color="auto"/>
            <w:bottom w:val="none" w:sz="0" w:space="0" w:color="auto"/>
            <w:right w:val="none" w:sz="0" w:space="0" w:color="auto"/>
          </w:divBdr>
        </w:div>
        <w:div w:id="339158717">
          <w:marLeft w:val="640"/>
          <w:marRight w:val="0"/>
          <w:marTop w:val="0"/>
          <w:marBottom w:val="0"/>
          <w:divBdr>
            <w:top w:val="none" w:sz="0" w:space="0" w:color="auto"/>
            <w:left w:val="none" w:sz="0" w:space="0" w:color="auto"/>
            <w:bottom w:val="none" w:sz="0" w:space="0" w:color="auto"/>
            <w:right w:val="none" w:sz="0" w:space="0" w:color="auto"/>
          </w:divBdr>
        </w:div>
        <w:div w:id="1952086636">
          <w:marLeft w:val="640"/>
          <w:marRight w:val="0"/>
          <w:marTop w:val="0"/>
          <w:marBottom w:val="0"/>
          <w:divBdr>
            <w:top w:val="none" w:sz="0" w:space="0" w:color="auto"/>
            <w:left w:val="none" w:sz="0" w:space="0" w:color="auto"/>
            <w:bottom w:val="none" w:sz="0" w:space="0" w:color="auto"/>
            <w:right w:val="none" w:sz="0" w:space="0" w:color="auto"/>
          </w:divBdr>
        </w:div>
        <w:div w:id="1343047579">
          <w:marLeft w:val="640"/>
          <w:marRight w:val="0"/>
          <w:marTop w:val="0"/>
          <w:marBottom w:val="0"/>
          <w:divBdr>
            <w:top w:val="none" w:sz="0" w:space="0" w:color="auto"/>
            <w:left w:val="none" w:sz="0" w:space="0" w:color="auto"/>
            <w:bottom w:val="none" w:sz="0" w:space="0" w:color="auto"/>
            <w:right w:val="none" w:sz="0" w:space="0" w:color="auto"/>
          </w:divBdr>
        </w:div>
        <w:div w:id="1635134411">
          <w:marLeft w:val="640"/>
          <w:marRight w:val="0"/>
          <w:marTop w:val="0"/>
          <w:marBottom w:val="0"/>
          <w:divBdr>
            <w:top w:val="none" w:sz="0" w:space="0" w:color="auto"/>
            <w:left w:val="none" w:sz="0" w:space="0" w:color="auto"/>
            <w:bottom w:val="none" w:sz="0" w:space="0" w:color="auto"/>
            <w:right w:val="none" w:sz="0" w:space="0" w:color="auto"/>
          </w:divBdr>
        </w:div>
        <w:div w:id="356199823">
          <w:marLeft w:val="640"/>
          <w:marRight w:val="0"/>
          <w:marTop w:val="0"/>
          <w:marBottom w:val="0"/>
          <w:divBdr>
            <w:top w:val="none" w:sz="0" w:space="0" w:color="auto"/>
            <w:left w:val="none" w:sz="0" w:space="0" w:color="auto"/>
            <w:bottom w:val="none" w:sz="0" w:space="0" w:color="auto"/>
            <w:right w:val="none" w:sz="0" w:space="0" w:color="auto"/>
          </w:divBdr>
        </w:div>
        <w:div w:id="725418209">
          <w:marLeft w:val="640"/>
          <w:marRight w:val="0"/>
          <w:marTop w:val="0"/>
          <w:marBottom w:val="0"/>
          <w:divBdr>
            <w:top w:val="none" w:sz="0" w:space="0" w:color="auto"/>
            <w:left w:val="none" w:sz="0" w:space="0" w:color="auto"/>
            <w:bottom w:val="none" w:sz="0" w:space="0" w:color="auto"/>
            <w:right w:val="none" w:sz="0" w:space="0" w:color="auto"/>
          </w:divBdr>
        </w:div>
        <w:div w:id="1463187433">
          <w:marLeft w:val="640"/>
          <w:marRight w:val="0"/>
          <w:marTop w:val="0"/>
          <w:marBottom w:val="0"/>
          <w:divBdr>
            <w:top w:val="none" w:sz="0" w:space="0" w:color="auto"/>
            <w:left w:val="none" w:sz="0" w:space="0" w:color="auto"/>
            <w:bottom w:val="none" w:sz="0" w:space="0" w:color="auto"/>
            <w:right w:val="none" w:sz="0" w:space="0" w:color="auto"/>
          </w:divBdr>
        </w:div>
        <w:div w:id="201601241">
          <w:marLeft w:val="640"/>
          <w:marRight w:val="0"/>
          <w:marTop w:val="0"/>
          <w:marBottom w:val="0"/>
          <w:divBdr>
            <w:top w:val="none" w:sz="0" w:space="0" w:color="auto"/>
            <w:left w:val="none" w:sz="0" w:space="0" w:color="auto"/>
            <w:bottom w:val="none" w:sz="0" w:space="0" w:color="auto"/>
            <w:right w:val="none" w:sz="0" w:space="0" w:color="auto"/>
          </w:divBdr>
        </w:div>
        <w:div w:id="267465399">
          <w:marLeft w:val="640"/>
          <w:marRight w:val="0"/>
          <w:marTop w:val="0"/>
          <w:marBottom w:val="0"/>
          <w:divBdr>
            <w:top w:val="none" w:sz="0" w:space="0" w:color="auto"/>
            <w:left w:val="none" w:sz="0" w:space="0" w:color="auto"/>
            <w:bottom w:val="none" w:sz="0" w:space="0" w:color="auto"/>
            <w:right w:val="none" w:sz="0" w:space="0" w:color="auto"/>
          </w:divBdr>
        </w:div>
        <w:div w:id="1215390514">
          <w:marLeft w:val="640"/>
          <w:marRight w:val="0"/>
          <w:marTop w:val="0"/>
          <w:marBottom w:val="0"/>
          <w:divBdr>
            <w:top w:val="none" w:sz="0" w:space="0" w:color="auto"/>
            <w:left w:val="none" w:sz="0" w:space="0" w:color="auto"/>
            <w:bottom w:val="none" w:sz="0" w:space="0" w:color="auto"/>
            <w:right w:val="none" w:sz="0" w:space="0" w:color="auto"/>
          </w:divBdr>
        </w:div>
        <w:div w:id="268705660">
          <w:marLeft w:val="640"/>
          <w:marRight w:val="0"/>
          <w:marTop w:val="0"/>
          <w:marBottom w:val="0"/>
          <w:divBdr>
            <w:top w:val="none" w:sz="0" w:space="0" w:color="auto"/>
            <w:left w:val="none" w:sz="0" w:space="0" w:color="auto"/>
            <w:bottom w:val="none" w:sz="0" w:space="0" w:color="auto"/>
            <w:right w:val="none" w:sz="0" w:space="0" w:color="auto"/>
          </w:divBdr>
        </w:div>
        <w:div w:id="784957020">
          <w:marLeft w:val="640"/>
          <w:marRight w:val="0"/>
          <w:marTop w:val="0"/>
          <w:marBottom w:val="0"/>
          <w:divBdr>
            <w:top w:val="none" w:sz="0" w:space="0" w:color="auto"/>
            <w:left w:val="none" w:sz="0" w:space="0" w:color="auto"/>
            <w:bottom w:val="none" w:sz="0" w:space="0" w:color="auto"/>
            <w:right w:val="none" w:sz="0" w:space="0" w:color="auto"/>
          </w:divBdr>
        </w:div>
        <w:div w:id="470904426">
          <w:marLeft w:val="640"/>
          <w:marRight w:val="0"/>
          <w:marTop w:val="0"/>
          <w:marBottom w:val="0"/>
          <w:divBdr>
            <w:top w:val="none" w:sz="0" w:space="0" w:color="auto"/>
            <w:left w:val="none" w:sz="0" w:space="0" w:color="auto"/>
            <w:bottom w:val="none" w:sz="0" w:space="0" w:color="auto"/>
            <w:right w:val="none" w:sz="0" w:space="0" w:color="auto"/>
          </w:divBdr>
        </w:div>
        <w:div w:id="657535228">
          <w:marLeft w:val="640"/>
          <w:marRight w:val="0"/>
          <w:marTop w:val="0"/>
          <w:marBottom w:val="0"/>
          <w:divBdr>
            <w:top w:val="none" w:sz="0" w:space="0" w:color="auto"/>
            <w:left w:val="none" w:sz="0" w:space="0" w:color="auto"/>
            <w:bottom w:val="none" w:sz="0" w:space="0" w:color="auto"/>
            <w:right w:val="none" w:sz="0" w:space="0" w:color="auto"/>
          </w:divBdr>
        </w:div>
        <w:div w:id="1015770115">
          <w:marLeft w:val="640"/>
          <w:marRight w:val="0"/>
          <w:marTop w:val="0"/>
          <w:marBottom w:val="0"/>
          <w:divBdr>
            <w:top w:val="none" w:sz="0" w:space="0" w:color="auto"/>
            <w:left w:val="none" w:sz="0" w:space="0" w:color="auto"/>
            <w:bottom w:val="none" w:sz="0" w:space="0" w:color="auto"/>
            <w:right w:val="none" w:sz="0" w:space="0" w:color="auto"/>
          </w:divBdr>
        </w:div>
        <w:div w:id="934946182">
          <w:marLeft w:val="640"/>
          <w:marRight w:val="0"/>
          <w:marTop w:val="0"/>
          <w:marBottom w:val="0"/>
          <w:divBdr>
            <w:top w:val="none" w:sz="0" w:space="0" w:color="auto"/>
            <w:left w:val="none" w:sz="0" w:space="0" w:color="auto"/>
            <w:bottom w:val="none" w:sz="0" w:space="0" w:color="auto"/>
            <w:right w:val="none" w:sz="0" w:space="0" w:color="auto"/>
          </w:divBdr>
        </w:div>
        <w:div w:id="160201454">
          <w:marLeft w:val="640"/>
          <w:marRight w:val="0"/>
          <w:marTop w:val="0"/>
          <w:marBottom w:val="0"/>
          <w:divBdr>
            <w:top w:val="none" w:sz="0" w:space="0" w:color="auto"/>
            <w:left w:val="none" w:sz="0" w:space="0" w:color="auto"/>
            <w:bottom w:val="none" w:sz="0" w:space="0" w:color="auto"/>
            <w:right w:val="none" w:sz="0" w:space="0" w:color="auto"/>
          </w:divBdr>
        </w:div>
        <w:div w:id="220752047">
          <w:marLeft w:val="640"/>
          <w:marRight w:val="0"/>
          <w:marTop w:val="0"/>
          <w:marBottom w:val="0"/>
          <w:divBdr>
            <w:top w:val="none" w:sz="0" w:space="0" w:color="auto"/>
            <w:left w:val="none" w:sz="0" w:space="0" w:color="auto"/>
            <w:bottom w:val="none" w:sz="0" w:space="0" w:color="auto"/>
            <w:right w:val="none" w:sz="0" w:space="0" w:color="auto"/>
          </w:divBdr>
        </w:div>
        <w:div w:id="432866143">
          <w:marLeft w:val="640"/>
          <w:marRight w:val="0"/>
          <w:marTop w:val="0"/>
          <w:marBottom w:val="0"/>
          <w:divBdr>
            <w:top w:val="none" w:sz="0" w:space="0" w:color="auto"/>
            <w:left w:val="none" w:sz="0" w:space="0" w:color="auto"/>
            <w:bottom w:val="none" w:sz="0" w:space="0" w:color="auto"/>
            <w:right w:val="none" w:sz="0" w:space="0" w:color="auto"/>
          </w:divBdr>
        </w:div>
        <w:div w:id="1569264510">
          <w:marLeft w:val="640"/>
          <w:marRight w:val="0"/>
          <w:marTop w:val="0"/>
          <w:marBottom w:val="0"/>
          <w:divBdr>
            <w:top w:val="none" w:sz="0" w:space="0" w:color="auto"/>
            <w:left w:val="none" w:sz="0" w:space="0" w:color="auto"/>
            <w:bottom w:val="none" w:sz="0" w:space="0" w:color="auto"/>
            <w:right w:val="none" w:sz="0" w:space="0" w:color="auto"/>
          </w:divBdr>
        </w:div>
        <w:div w:id="196627961">
          <w:marLeft w:val="640"/>
          <w:marRight w:val="0"/>
          <w:marTop w:val="0"/>
          <w:marBottom w:val="0"/>
          <w:divBdr>
            <w:top w:val="none" w:sz="0" w:space="0" w:color="auto"/>
            <w:left w:val="none" w:sz="0" w:space="0" w:color="auto"/>
            <w:bottom w:val="none" w:sz="0" w:space="0" w:color="auto"/>
            <w:right w:val="none" w:sz="0" w:space="0" w:color="auto"/>
          </w:divBdr>
        </w:div>
        <w:div w:id="86847599">
          <w:marLeft w:val="640"/>
          <w:marRight w:val="0"/>
          <w:marTop w:val="0"/>
          <w:marBottom w:val="0"/>
          <w:divBdr>
            <w:top w:val="none" w:sz="0" w:space="0" w:color="auto"/>
            <w:left w:val="none" w:sz="0" w:space="0" w:color="auto"/>
            <w:bottom w:val="none" w:sz="0" w:space="0" w:color="auto"/>
            <w:right w:val="none" w:sz="0" w:space="0" w:color="auto"/>
          </w:divBdr>
        </w:div>
        <w:div w:id="1607154790">
          <w:marLeft w:val="640"/>
          <w:marRight w:val="0"/>
          <w:marTop w:val="0"/>
          <w:marBottom w:val="0"/>
          <w:divBdr>
            <w:top w:val="none" w:sz="0" w:space="0" w:color="auto"/>
            <w:left w:val="none" w:sz="0" w:space="0" w:color="auto"/>
            <w:bottom w:val="none" w:sz="0" w:space="0" w:color="auto"/>
            <w:right w:val="none" w:sz="0" w:space="0" w:color="auto"/>
          </w:divBdr>
        </w:div>
        <w:div w:id="155805825">
          <w:marLeft w:val="640"/>
          <w:marRight w:val="0"/>
          <w:marTop w:val="0"/>
          <w:marBottom w:val="0"/>
          <w:divBdr>
            <w:top w:val="none" w:sz="0" w:space="0" w:color="auto"/>
            <w:left w:val="none" w:sz="0" w:space="0" w:color="auto"/>
            <w:bottom w:val="none" w:sz="0" w:space="0" w:color="auto"/>
            <w:right w:val="none" w:sz="0" w:space="0" w:color="auto"/>
          </w:divBdr>
        </w:div>
        <w:div w:id="1378166589">
          <w:marLeft w:val="640"/>
          <w:marRight w:val="0"/>
          <w:marTop w:val="0"/>
          <w:marBottom w:val="0"/>
          <w:divBdr>
            <w:top w:val="none" w:sz="0" w:space="0" w:color="auto"/>
            <w:left w:val="none" w:sz="0" w:space="0" w:color="auto"/>
            <w:bottom w:val="none" w:sz="0" w:space="0" w:color="auto"/>
            <w:right w:val="none" w:sz="0" w:space="0" w:color="auto"/>
          </w:divBdr>
        </w:div>
        <w:div w:id="1471633247">
          <w:marLeft w:val="640"/>
          <w:marRight w:val="0"/>
          <w:marTop w:val="0"/>
          <w:marBottom w:val="0"/>
          <w:divBdr>
            <w:top w:val="none" w:sz="0" w:space="0" w:color="auto"/>
            <w:left w:val="none" w:sz="0" w:space="0" w:color="auto"/>
            <w:bottom w:val="none" w:sz="0" w:space="0" w:color="auto"/>
            <w:right w:val="none" w:sz="0" w:space="0" w:color="auto"/>
          </w:divBdr>
        </w:div>
        <w:div w:id="759641758">
          <w:marLeft w:val="640"/>
          <w:marRight w:val="0"/>
          <w:marTop w:val="0"/>
          <w:marBottom w:val="0"/>
          <w:divBdr>
            <w:top w:val="none" w:sz="0" w:space="0" w:color="auto"/>
            <w:left w:val="none" w:sz="0" w:space="0" w:color="auto"/>
            <w:bottom w:val="none" w:sz="0" w:space="0" w:color="auto"/>
            <w:right w:val="none" w:sz="0" w:space="0" w:color="auto"/>
          </w:divBdr>
        </w:div>
        <w:div w:id="1218011153">
          <w:marLeft w:val="640"/>
          <w:marRight w:val="0"/>
          <w:marTop w:val="0"/>
          <w:marBottom w:val="0"/>
          <w:divBdr>
            <w:top w:val="none" w:sz="0" w:space="0" w:color="auto"/>
            <w:left w:val="none" w:sz="0" w:space="0" w:color="auto"/>
            <w:bottom w:val="none" w:sz="0" w:space="0" w:color="auto"/>
            <w:right w:val="none" w:sz="0" w:space="0" w:color="auto"/>
          </w:divBdr>
        </w:div>
        <w:div w:id="689717416">
          <w:marLeft w:val="640"/>
          <w:marRight w:val="0"/>
          <w:marTop w:val="0"/>
          <w:marBottom w:val="0"/>
          <w:divBdr>
            <w:top w:val="none" w:sz="0" w:space="0" w:color="auto"/>
            <w:left w:val="none" w:sz="0" w:space="0" w:color="auto"/>
            <w:bottom w:val="none" w:sz="0" w:space="0" w:color="auto"/>
            <w:right w:val="none" w:sz="0" w:space="0" w:color="auto"/>
          </w:divBdr>
        </w:div>
        <w:div w:id="1340501322">
          <w:marLeft w:val="640"/>
          <w:marRight w:val="0"/>
          <w:marTop w:val="0"/>
          <w:marBottom w:val="0"/>
          <w:divBdr>
            <w:top w:val="none" w:sz="0" w:space="0" w:color="auto"/>
            <w:left w:val="none" w:sz="0" w:space="0" w:color="auto"/>
            <w:bottom w:val="none" w:sz="0" w:space="0" w:color="auto"/>
            <w:right w:val="none" w:sz="0" w:space="0" w:color="auto"/>
          </w:divBdr>
        </w:div>
        <w:div w:id="1786459368">
          <w:marLeft w:val="640"/>
          <w:marRight w:val="0"/>
          <w:marTop w:val="0"/>
          <w:marBottom w:val="0"/>
          <w:divBdr>
            <w:top w:val="none" w:sz="0" w:space="0" w:color="auto"/>
            <w:left w:val="none" w:sz="0" w:space="0" w:color="auto"/>
            <w:bottom w:val="none" w:sz="0" w:space="0" w:color="auto"/>
            <w:right w:val="none" w:sz="0" w:space="0" w:color="auto"/>
          </w:divBdr>
        </w:div>
        <w:div w:id="1130785493">
          <w:marLeft w:val="640"/>
          <w:marRight w:val="0"/>
          <w:marTop w:val="0"/>
          <w:marBottom w:val="0"/>
          <w:divBdr>
            <w:top w:val="none" w:sz="0" w:space="0" w:color="auto"/>
            <w:left w:val="none" w:sz="0" w:space="0" w:color="auto"/>
            <w:bottom w:val="none" w:sz="0" w:space="0" w:color="auto"/>
            <w:right w:val="none" w:sz="0" w:space="0" w:color="auto"/>
          </w:divBdr>
        </w:div>
        <w:div w:id="955527040">
          <w:marLeft w:val="640"/>
          <w:marRight w:val="0"/>
          <w:marTop w:val="0"/>
          <w:marBottom w:val="0"/>
          <w:divBdr>
            <w:top w:val="none" w:sz="0" w:space="0" w:color="auto"/>
            <w:left w:val="none" w:sz="0" w:space="0" w:color="auto"/>
            <w:bottom w:val="none" w:sz="0" w:space="0" w:color="auto"/>
            <w:right w:val="none" w:sz="0" w:space="0" w:color="auto"/>
          </w:divBdr>
        </w:div>
        <w:div w:id="669603505">
          <w:marLeft w:val="640"/>
          <w:marRight w:val="0"/>
          <w:marTop w:val="0"/>
          <w:marBottom w:val="0"/>
          <w:divBdr>
            <w:top w:val="none" w:sz="0" w:space="0" w:color="auto"/>
            <w:left w:val="none" w:sz="0" w:space="0" w:color="auto"/>
            <w:bottom w:val="none" w:sz="0" w:space="0" w:color="auto"/>
            <w:right w:val="none" w:sz="0" w:space="0" w:color="auto"/>
          </w:divBdr>
        </w:div>
        <w:div w:id="1066803874">
          <w:marLeft w:val="640"/>
          <w:marRight w:val="0"/>
          <w:marTop w:val="0"/>
          <w:marBottom w:val="0"/>
          <w:divBdr>
            <w:top w:val="none" w:sz="0" w:space="0" w:color="auto"/>
            <w:left w:val="none" w:sz="0" w:space="0" w:color="auto"/>
            <w:bottom w:val="none" w:sz="0" w:space="0" w:color="auto"/>
            <w:right w:val="none" w:sz="0" w:space="0" w:color="auto"/>
          </w:divBdr>
        </w:div>
        <w:div w:id="1511020768">
          <w:marLeft w:val="640"/>
          <w:marRight w:val="0"/>
          <w:marTop w:val="0"/>
          <w:marBottom w:val="0"/>
          <w:divBdr>
            <w:top w:val="none" w:sz="0" w:space="0" w:color="auto"/>
            <w:left w:val="none" w:sz="0" w:space="0" w:color="auto"/>
            <w:bottom w:val="none" w:sz="0" w:space="0" w:color="auto"/>
            <w:right w:val="none" w:sz="0" w:space="0" w:color="auto"/>
          </w:divBdr>
        </w:div>
        <w:div w:id="1120417909">
          <w:marLeft w:val="640"/>
          <w:marRight w:val="0"/>
          <w:marTop w:val="0"/>
          <w:marBottom w:val="0"/>
          <w:divBdr>
            <w:top w:val="none" w:sz="0" w:space="0" w:color="auto"/>
            <w:left w:val="none" w:sz="0" w:space="0" w:color="auto"/>
            <w:bottom w:val="none" w:sz="0" w:space="0" w:color="auto"/>
            <w:right w:val="none" w:sz="0" w:space="0" w:color="auto"/>
          </w:divBdr>
        </w:div>
        <w:div w:id="345641497">
          <w:marLeft w:val="640"/>
          <w:marRight w:val="0"/>
          <w:marTop w:val="0"/>
          <w:marBottom w:val="0"/>
          <w:divBdr>
            <w:top w:val="none" w:sz="0" w:space="0" w:color="auto"/>
            <w:left w:val="none" w:sz="0" w:space="0" w:color="auto"/>
            <w:bottom w:val="none" w:sz="0" w:space="0" w:color="auto"/>
            <w:right w:val="none" w:sz="0" w:space="0" w:color="auto"/>
          </w:divBdr>
        </w:div>
        <w:div w:id="629437624">
          <w:marLeft w:val="640"/>
          <w:marRight w:val="0"/>
          <w:marTop w:val="0"/>
          <w:marBottom w:val="0"/>
          <w:divBdr>
            <w:top w:val="none" w:sz="0" w:space="0" w:color="auto"/>
            <w:left w:val="none" w:sz="0" w:space="0" w:color="auto"/>
            <w:bottom w:val="none" w:sz="0" w:space="0" w:color="auto"/>
            <w:right w:val="none" w:sz="0" w:space="0" w:color="auto"/>
          </w:divBdr>
        </w:div>
        <w:div w:id="139811048">
          <w:marLeft w:val="640"/>
          <w:marRight w:val="0"/>
          <w:marTop w:val="0"/>
          <w:marBottom w:val="0"/>
          <w:divBdr>
            <w:top w:val="none" w:sz="0" w:space="0" w:color="auto"/>
            <w:left w:val="none" w:sz="0" w:space="0" w:color="auto"/>
            <w:bottom w:val="none" w:sz="0" w:space="0" w:color="auto"/>
            <w:right w:val="none" w:sz="0" w:space="0" w:color="auto"/>
          </w:divBdr>
        </w:div>
        <w:div w:id="1235967727">
          <w:marLeft w:val="640"/>
          <w:marRight w:val="0"/>
          <w:marTop w:val="0"/>
          <w:marBottom w:val="0"/>
          <w:divBdr>
            <w:top w:val="none" w:sz="0" w:space="0" w:color="auto"/>
            <w:left w:val="none" w:sz="0" w:space="0" w:color="auto"/>
            <w:bottom w:val="none" w:sz="0" w:space="0" w:color="auto"/>
            <w:right w:val="none" w:sz="0" w:space="0" w:color="auto"/>
          </w:divBdr>
        </w:div>
        <w:div w:id="369184872">
          <w:marLeft w:val="640"/>
          <w:marRight w:val="0"/>
          <w:marTop w:val="0"/>
          <w:marBottom w:val="0"/>
          <w:divBdr>
            <w:top w:val="none" w:sz="0" w:space="0" w:color="auto"/>
            <w:left w:val="none" w:sz="0" w:space="0" w:color="auto"/>
            <w:bottom w:val="none" w:sz="0" w:space="0" w:color="auto"/>
            <w:right w:val="none" w:sz="0" w:space="0" w:color="auto"/>
          </w:divBdr>
        </w:div>
        <w:div w:id="1676957008">
          <w:marLeft w:val="640"/>
          <w:marRight w:val="0"/>
          <w:marTop w:val="0"/>
          <w:marBottom w:val="0"/>
          <w:divBdr>
            <w:top w:val="none" w:sz="0" w:space="0" w:color="auto"/>
            <w:left w:val="none" w:sz="0" w:space="0" w:color="auto"/>
            <w:bottom w:val="none" w:sz="0" w:space="0" w:color="auto"/>
            <w:right w:val="none" w:sz="0" w:space="0" w:color="auto"/>
          </w:divBdr>
        </w:div>
        <w:div w:id="834495218">
          <w:marLeft w:val="640"/>
          <w:marRight w:val="0"/>
          <w:marTop w:val="0"/>
          <w:marBottom w:val="0"/>
          <w:divBdr>
            <w:top w:val="none" w:sz="0" w:space="0" w:color="auto"/>
            <w:left w:val="none" w:sz="0" w:space="0" w:color="auto"/>
            <w:bottom w:val="none" w:sz="0" w:space="0" w:color="auto"/>
            <w:right w:val="none" w:sz="0" w:space="0" w:color="auto"/>
          </w:divBdr>
        </w:div>
        <w:div w:id="1582644066">
          <w:marLeft w:val="640"/>
          <w:marRight w:val="0"/>
          <w:marTop w:val="0"/>
          <w:marBottom w:val="0"/>
          <w:divBdr>
            <w:top w:val="none" w:sz="0" w:space="0" w:color="auto"/>
            <w:left w:val="none" w:sz="0" w:space="0" w:color="auto"/>
            <w:bottom w:val="none" w:sz="0" w:space="0" w:color="auto"/>
            <w:right w:val="none" w:sz="0" w:space="0" w:color="auto"/>
          </w:divBdr>
        </w:div>
        <w:div w:id="2102339049">
          <w:marLeft w:val="640"/>
          <w:marRight w:val="0"/>
          <w:marTop w:val="0"/>
          <w:marBottom w:val="0"/>
          <w:divBdr>
            <w:top w:val="none" w:sz="0" w:space="0" w:color="auto"/>
            <w:left w:val="none" w:sz="0" w:space="0" w:color="auto"/>
            <w:bottom w:val="none" w:sz="0" w:space="0" w:color="auto"/>
            <w:right w:val="none" w:sz="0" w:space="0" w:color="auto"/>
          </w:divBdr>
        </w:div>
        <w:div w:id="268200771">
          <w:marLeft w:val="640"/>
          <w:marRight w:val="0"/>
          <w:marTop w:val="0"/>
          <w:marBottom w:val="0"/>
          <w:divBdr>
            <w:top w:val="none" w:sz="0" w:space="0" w:color="auto"/>
            <w:left w:val="none" w:sz="0" w:space="0" w:color="auto"/>
            <w:bottom w:val="none" w:sz="0" w:space="0" w:color="auto"/>
            <w:right w:val="none" w:sz="0" w:space="0" w:color="auto"/>
          </w:divBdr>
        </w:div>
        <w:div w:id="911081664">
          <w:marLeft w:val="640"/>
          <w:marRight w:val="0"/>
          <w:marTop w:val="0"/>
          <w:marBottom w:val="0"/>
          <w:divBdr>
            <w:top w:val="none" w:sz="0" w:space="0" w:color="auto"/>
            <w:left w:val="none" w:sz="0" w:space="0" w:color="auto"/>
            <w:bottom w:val="none" w:sz="0" w:space="0" w:color="auto"/>
            <w:right w:val="none" w:sz="0" w:space="0" w:color="auto"/>
          </w:divBdr>
        </w:div>
        <w:div w:id="1041173347">
          <w:marLeft w:val="640"/>
          <w:marRight w:val="0"/>
          <w:marTop w:val="0"/>
          <w:marBottom w:val="0"/>
          <w:divBdr>
            <w:top w:val="none" w:sz="0" w:space="0" w:color="auto"/>
            <w:left w:val="none" w:sz="0" w:space="0" w:color="auto"/>
            <w:bottom w:val="none" w:sz="0" w:space="0" w:color="auto"/>
            <w:right w:val="none" w:sz="0" w:space="0" w:color="auto"/>
          </w:divBdr>
        </w:div>
        <w:div w:id="245187556">
          <w:marLeft w:val="640"/>
          <w:marRight w:val="0"/>
          <w:marTop w:val="0"/>
          <w:marBottom w:val="0"/>
          <w:divBdr>
            <w:top w:val="none" w:sz="0" w:space="0" w:color="auto"/>
            <w:left w:val="none" w:sz="0" w:space="0" w:color="auto"/>
            <w:bottom w:val="none" w:sz="0" w:space="0" w:color="auto"/>
            <w:right w:val="none" w:sz="0" w:space="0" w:color="auto"/>
          </w:divBdr>
        </w:div>
        <w:div w:id="1109665487">
          <w:marLeft w:val="640"/>
          <w:marRight w:val="0"/>
          <w:marTop w:val="0"/>
          <w:marBottom w:val="0"/>
          <w:divBdr>
            <w:top w:val="none" w:sz="0" w:space="0" w:color="auto"/>
            <w:left w:val="none" w:sz="0" w:space="0" w:color="auto"/>
            <w:bottom w:val="none" w:sz="0" w:space="0" w:color="auto"/>
            <w:right w:val="none" w:sz="0" w:space="0" w:color="auto"/>
          </w:divBdr>
        </w:div>
        <w:div w:id="692271002">
          <w:marLeft w:val="640"/>
          <w:marRight w:val="0"/>
          <w:marTop w:val="0"/>
          <w:marBottom w:val="0"/>
          <w:divBdr>
            <w:top w:val="none" w:sz="0" w:space="0" w:color="auto"/>
            <w:left w:val="none" w:sz="0" w:space="0" w:color="auto"/>
            <w:bottom w:val="none" w:sz="0" w:space="0" w:color="auto"/>
            <w:right w:val="none" w:sz="0" w:space="0" w:color="auto"/>
          </w:divBdr>
        </w:div>
        <w:div w:id="627079920">
          <w:marLeft w:val="640"/>
          <w:marRight w:val="0"/>
          <w:marTop w:val="0"/>
          <w:marBottom w:val="0"/>
          <w:divBdr>
            <w:top w:val="none" w:sz="0" w:space="0" w:color="auto"/>
            <w:left w:val="none" w:sz="0" w:space="0" w:color="auto"/>
            <w:bottom w:val="none" w:sz="0" w:space="0" w:color="auto"/>
            <w:right w:val="none" w:sz="0" w:space="0" w:color="auto"/>
          </w:divBdr>
        </w:div>
        <w:div w:id="1169057588">
          <w:marLeft w:val="640"/>
          <w:marRight w:val="0"/>
          <w:marTop w:val="0"/>
          <w:marBottom w:val="0"/>
          <w:divBdr>
            <w:top w:val="none" w:sz="0" w:space="0" w:color="auto"/>
            <w:left w:val="none" w:sz="0" w:space="0" w:color="auto"/>
            <w:bottom w:val="none" w:sz="0" w:space="0" w:color="auto"/>
            <w:right w:val="none" w:sz="0" w:space="0" w:color="auto"/>
          </w:divBdr>
        </w:div>
        <w:div w:id="2064715014">
          <w:marLeft w:val="640"/>
          <w:marRight w:val="0"/>
          <w:marTop w:val="0"/>
          <w:marBottom w:val="0"/>
          <w:divBdr>
            <w:top w:val="none" w:sz="0" w:space="0" w:color="auto"/>
            <w:left w:val="none" w:sz="0" w:space="0" w:color="auto"/>
            <w:bottom w:val="none" w:sz="0" w:space="0" w:color="auto"/>
            <w:right w:val="none" w:sz="0" w:space="0" w:color="auto"/>
          </w:divBdr>
        </w:div>
        <w:div w:id="579755179">
          <w:marLeft w:val="640"/>
          <w:marRight w:val="0"/>
          <w:marTop w:val="0"/>
          <w:marBottom w:val="0"/>
          <w:divBdr>
            <w:top w:val="none" w:sz="0" w:space="0" w:color="auto"/>
            <w:left w:val="none" w:sz="0" w:space="0" w:color="auto"/>
            <w:bottom w:val="none" w:sz="0" w:space="0" w:color="auto"/>
            <w:right w:val="none" w:sz="0" w:space="0" w:color="auto"/>
          </w:divBdr>
        </w:div>
        <w:div w:id="431976015">
          <w:marLeft w:val="640"/>
          <w:marRight w:val="0"/>
          <w:marTop w:val="0"/>
          <w:marBottom w:val="0"/>
          <w:divBdr>
            <w:top w:val="none" w:sz="0" w:space="0" w:color="auto"/>
            <w:left w:val="none" w:sz="0" w:space="0" w:color="auto"/>
            <w:bottom w:val="none" w:sz="0" w:space="0" w:color="auto"/>
            <w:right w:val="none" w:sz="0" w:space="0" w:color="auto"/>
          </w:divBdr>
        </w:div>
        <w:div w:id="1518082431">
          <w:marLeft w:val="640"/>
          <w:marRight w:val="0"/>
          <w:marTop w:val="0"/>
          <w:marBottom w:val="0"/>
          <w:divBdr>
            <w:top w:val="none" w:sz="0" w:space="0" w:color="auto"/>
            <w:left w:val="none" w:sz="0" w:space="0" w:color="auto"/>
            <w:bottom w:val="none" w:sz="0" w:space="0" w:color="auto"/>
            <w:right w:val="none" w:sz="0" w:space="0" w:color="auto"/>
          </w:divBdr>
        </w:div>
        <w:div w:id="1860241213">
          <w:marLeft w:val="640"/>
          <w:marRight w:val="0"/>
          <w:marTop w:val="0"/>
          <w:marBottom w:val="0"/>
          <w:divBdr>
            <w:top w:val="none" w:sz="0" w:space="0" w:color="auto"/>
            <w:left w:val="none" w:sz="0" w:space="0" w:color="auto"/>
            <w:bottom w:val="none" w:sz="0" w:space="0" w:color="auto"/>
            <w:right w:val="none" w:sz="0" w:space="0" w:color="auto"/>
          </w:divBdr>
        </w:div>
        <w:div w:id="780415050">
          <w:marLeft w:val="640"/>
          <w:marRight w:val="0"/>
          <w:marTop w:val="0"/>
          <w:marBottom w:val="0"/>
          <w:divBdr>
            <w:top w:val="none" w:sz="0" w:space="0" w:color="auto"/>
            <w:left w:val="none" w:sz="0" w:space="0" w:color="auto"/>
            <w:bottom w:val="none" w:sz="0" w:space="0" w:color="auto"/>
            <w:right w:val="none" w:sz="0" w:space="0" w:color="auto"/>
          </w:divBdr>
        </w:div>
        <w:div w:id="498738505">
          <w:marLeft w:val="640"/>
          <w:marRight w:val="0"/>
          <w:marTop w:val="0"/>
          <w:marBottom w:val="0"/>
          <w:divBdr>
            <w:top w:val="none" w:sz="0" w:space="0" w:color="auto"/>
            <w:left w:val="none" w:sz="0" w:space="0" w:color="auto"/>
            <w:bottom w:val="none" w:sz="0" w:space="0" w:color="auto"/>
            <w:right w:val="none" w:sz="0" w:space="0" w:color="auto"/>
          </w:divBdr>
        </w:div>
        <w:div w:id="1839886173">
          <w:marLeft w:val="640"/>
          <w:marRight w:val="0"/>
          <w:marTop w:val="0"/>
          <w:marBottom w:val="0"/>
          <w:divBdr>
            <w:top w:val="none" w:sz="0" w:space="0" w:color="auto"/>
            <w:left w:val="none" w:sz="0" w:space="0" w:color="auto"/>
            <w:bottom w:val="none" w:sz="0" w:space="0" w:color="auto"/>
            <w:right w:val="none" w:sz="0" w:space="0" w:color="auto"/>
          </w:divBdr>
        </w:div>
        <w:div w:id="1032346553">
          <w:marLeft w:val="640"/>
          <w:marRight w:val="0"/>
          <w:marTop w:val="0"/>
          <w:marBottom w:val="0"/>
          <w:divBdr>
            <w:top w:val="none" w:sz="0" w:space="0" w:color="auto"/>
            <w:left w:val="none" w:sz="0" w:space="0" w:color="auto"/>
            <w:bottom w:val="none" w:sz="0" w:space="0" w:color="auto"/>
            <w:right w:val="none" w:sz="0" w:space="0" w:color="auto"/>
          </w:divBdr>
        </w:div>
        <w:div w:id="459036871">
          <w:marLeft w:val="640"/>
          <w:marRight w:val="0"/>
          <w:marTop w:val="0"/>
          <w:marBottom w:val="0"/>
          <w:divBdr>
            <w:top w:val="none" w:sz="0" w:space="0" w:color="auto"/>
            <w:left w:val="none" w:sz="0" w:space="0" w:color="auto"/>
            <w:bottom w:val="none" w:sz="0" w:space="0" w:color="auto"/>
            <w:right w:val="none" w:sz="0" w:space="0" w:color="auto"/>
          </w:divBdr>
        </w:div>
        <w:div w:id="708065088">
          <w:marLeft w:val="640"/>
          <w:marRight w:val="0"/>
          <w:marTop w:val="0"/>
          <w:marBottom w:val="0"/>
          <w:divBdr>
            <w:top w:val="none" w:sz="0" w:space="0" w:color="auto"/>
            <w:left w:val="none" w:sz="0" w:space="0" w:color="auto"/>
            <w:bottom w:val="none" w:sz="0" w:space="0" w:color="auto"/>
            <w:right w:val="none" w:sz="0" w:space="0" w:color="auto"/>
          </w:divBdr>
        </w:div>
        <w:div w:id="453524438">
          <w:marLeft w:val="640"/>
          <w:marRight w:val="0"/>
          <w:marTop w:val="0"/>
          <w:marBottom w:val="0"/>
          <w:divBdr>
            <w:top w:val="none" w:sz="0" w:space="0" w:color="auto"/>
            <w:left w:val="none" w:sz="0" w:space="0" w:color="auto"/>
            <w:bottom w:val="none" w:sz="0" w:space="0" w:color="auto"/>
            <w:right w:val="none" w:sz="0" w:space="0" w:color="auto"/>
          </w:divBdr>
        </w:div>
        <w:div w:id="465705472">
          <w:marLeft w:val="640"/>
          <w:marRight w:val="0"/>
          <w:marTop w:val="0"/>
          <w:marBottom w:val="0"/>
          <w:divBdr>
            <w:top w:val="none" w:sz="0" w:space="0" w:color="auto"/>
            <w:left w:val="none" w:sz="0" w:space="0" w:color="auto"/>
            <w:bottom w:val="none" w:sz="0" w:space="0" w:color="auto"/>
            <w:right w:val="none" w:sz="0" w:space="0" w:color="auto"/>
          </w:divBdr>
        </w:div>
        <w:div w:id="1840922546">
          <w:marLeft w:val="640"/>
          <w:marRight w:val="0"/>
          <w:marTop w:val="0"/>
          <w:marBottom w:val="0"/>
          <w:divBdr>
            <w:top w:val="none" w:sz="0" w:space="0" w:color="auto"/>
            <w:left w:val="none" w:sz="0" w:space="0" w:color="auto"/>
            <w:bottom w:val="none" w:sz="0" w:space="0" w:color="auto"/>
            <w:right w:val="none" w:sz="0" w:space="0" w:color="auto"/>
          </w:divBdr>
        </w:div>
        <w:div w:id="1905025935">
          <w:marLeft w:val="640"/>
          <w:marRight w:val="0"/>
          <w:marTop w:val="0"/>
          <w:marBottom w:val="0"/>
          <w:divBdr>
            <w:top w:val="none" w:sz="0" w:space="0" w:color="auto"/>
            <w:left w:val="none" w:sz="0" w:space="0" w:color="auto"/>
            <w:bottom w:val="none" w:sz="0" w:space="0" w:color="auto"/>
            <w:right w:val="none" w:sz="0" w:space="0" w:color="auto"/>
          </w:divBdr>
        </w:div>
        <w:div w:id="1671980832">
          <w:marLeft w:val="640"/>
          <w:marRight w:val="0"/>
          <w:marTop w:val="0"/>
          <w:marBottom w:val="0"/>
          <w:divBdr>
            <w:top w:val="none" w:sz="0" w:space="0" w:color="auto"/>
            <w:left w:val="none" w:sz="0" w:space="0" w:color="auto"/>
            <w:bottom w:val="none" w:sz="0" w:space="0" w:color="auto"/>
            <w:right w:val="none" w:sz="0" w:space="0" w:color="auto"/>
          </w:divBdr>
        </w:div>
        <w:div w:id="23098626">
          <w:marLeft w:val="640"/>
          <w:marRight w:val="0"/>
          <w:marTop w:val="0"/>
          <w:marBottom w:val="0"/>
          <w:divBdr>
            <w:top w:val="none" w:sz="0" w:space="0" w:color="auto"/>
            <w:left w:val="none" w:sz="0" w:space="0" w:color="auto"/>
            <w:bottom w:val="none" w:sz="0" w:space="0" w:color="auto"/>
            <w:right w:val="none" w:sz="0" w:space="0" w:color="auto"/>
          </w:divBdr>
        </w:div>
        <w:div w:id="214895403">
          <w:marLeft w:val="640"/>
          <w:marRight w:val="0"/>
          <w:marTop w:val="0"/>
          <w:marBottom w:val="0"/>
          <w:divBdr>
            <w:top w:val="none" w:sz="0" w:space="0" w:color="auto"/>
            <w:left w:val="none" w:sz="0" w:space="0" w:color="auto"/>
            <w:bottom w:val="none" w:sz="0" w:space="0" w:color="auto"/>
            <w:right w:val="none" w:sz="0" w:space="0" w:color="auto"/>
          </w:divBdr>
        </w:div>
        <w:div w:id="1786726688">
          <w:marLeft w:val="640"/>
          <w:marRight w:val="0"/>
          <w:marTop w:val="0"/>
          <w:marBottom w:val="0"/>
          <w:divBdr>
            <w:top w:val="none" w:sz="0" w:space="0" w:color="auto"/>
            <w:left w:val="none" w:sz="0" w:space="0" w:color="auto"/>
            <w:bottom w:val="none" w:sz="0" w:space="0" w:color="auto"/>
            <w:right w:val="none" w:sz="0" w:space="0" w:color="auto"/>
          </w:divBdr>
        </w:div>
        <w:div w:id="1468817284">
          <w:marLeft w:val="640"/>
          <w:marRight w:val="0"/>
          <w:marTop w:val="0"/>
          <w:marBottom w:val="0"/>
          <w:divBdr>
            <w:top w:val="none" w:sz="0" w:space="0" w:color="auto"/>
            <w:left w:val="none" w:sz="0" w:space="0" w:color="auto"/>
            <w:bottom w:val="none" w:sz="0" w:space="0" w:color="auto"/>
            <w:right w:val="none" w:sz="0" w:space="0" w:color="auto"/>
          </w:divBdr>
        </w:div>
        <w:div w:id="1510295845">
          <w:marLeft w:val="640"/>
          <w:marRight w:val="0"/>
          <w:marTop w:val="0"/>
          <w:marBottom w:val="0"/>
          <w:divBdr>
            <w:top w:val="none" w:sz="0" w:space="0" w:color="auto"/>
            <w:left w:val="none" w:sz="0" w:space="0" w:color="auto"/>
            <w:bottom w:val="none" w:sz="0" w:space="0" w:color="auto"/>
            <w:right w:val="none" w:sz="0" w:space="0" w:color="auto"/>
          </w:divBdr>
        </w:div>
        <w:div w:id="1424842660">
          <w:marLeft w:val="640"/>
          <w:marRight w:val="0"/>
          <w:marTop w:val="0"/>
          <w:marBottom w:val="0"/>
          <w:divBdr>
            <w:top w:val="none" w:sz="0" w:space="0" w:color="auto"/>
            <w:left w:val="none" w:sz="0" w:space="0" w:color="auto"/>
            <w:bottom w:val="none" w:sz="0" w:space="0" w:color="auto"/>
            <w:right w:val="none" w:sz="0" w:space="0" w:color="auto"/>
          </w:divBdr>
        </w:div>
        <w:div w:id="514342624">
          <w:marLeft w:val="640"/>
          <w:marRight w:val="0"/>
          <w:marTop w:val="0"/>
          <w:marBottom w:val="0"/>
          <w:divBdr>
            <w:top w:val="none" w:sz="0" w:space="0" w:color="auto"/>
            <w:left w:val="none" w:sz="0" w:space="0" w:color="auto"/>
            <w:bottom w:val="none" w:sz="0" w:space="0" w:color="auto"/>
            <w:right w:val="none" w:sz="0" w:space="0" w:color="auto"/>
          </w:divBdr>
        </w:div>
        <w:div w:id="487552638">
          <w:marLeft w:val="640"/>
          <w:marRight w:val="0"/>
          <w:marTop w:val="0"/>
          <w:marBottom w:val="0"/>
          <w:divBdr>
            <w:top w:val="none" w:sz="0" w:space="0" w:color="auto"/>
            <w:left w:val="none" w:sz="0" w:space="0" w:color="auto"/>
            <w:bottom w:val="none" w:sz="0" w:space="0" w:color="auto"/>
            <w:right w:val="none" w:sz="0" w:space="0" w:color="auto"/>
          </w:divBdr>
        </w:div>
        <w:div w:id="2128814692">
          <w:marLeft w:val="640"/>
          <w:marRight w:val="0"/>
          <w:marTop w:val="0"/>
          <w:marBottom w:val="0"/>
          <w:divBdr>
            <w:top w:val="none" w:sz="0" w:space="0" w:color="auto"/>
            <w:left w:val="none" w:sz="0" w:space="0" w:color="auto"/>
            <w:bottom w:val="none" w:sz="0" w:space="0" w:color="auto"/>
            <w:right w:val="none" w:sz="0" w:space="0" w:color="auto"/>
          </w:divBdr>
        </w:div>
        <w:div w:id="847252903">
          <w:marLeft w:val="640"/>
          <w:marRight w:val="0"/>
          <w:marTop w:val="0"/>
          <w:marBottom w:val="0"/>
          <w:divBdr>
            <w:top w:val="none" w:sz="0" w:space="0" w:color="auto"/>
            <w:left w:val="none" w:sz="0" w:space="0" w:color="auto"/>
            <w:bottom w:val="none" w:sz="0" w:space="0" w:color="auto"/>
            <w:right w:val="none" w:sz="0" w:space="0" w:color="auto"/>
          </w:divBdr>
        </w:div>
        <w:div w:id="1905724556">
          <w:marLeft w:val="640"/>
          <w:marRight w:val="0"/>
          <w:marTop w:val="0"/>
          <w:marBottom w:val="0"/>
          <w:divBdr>
            <w:top w:val="none" w:sz="0" w:space="0" w:color="auto"/>
            <w:left w:val="none" w:sz="0" w:space="0" w:color="auto"/>
            <w:bottom w:val="none" w:sz="0" w:space="0" w:color="auto"/>
            <w:right w:val="none" w:sz="0" w:space="0" w:color="auto"/>
          </w:divBdr>
        </w:div>
        <w:div w:id="2061322823">
          <w:marLeft w:val="640"/>
          <w:marRight w:val="0"/>
          <w:marTop w:val="0"/>
          <w:marBottom w:val="0"/>
          <w:divBdr>
            <w:top w:val="none" w:sz="0" w:space="0" w:color="auto"/>
            <w:left w:val="none" w:sz="0" w:space="0" w:color="auto"/>
            <w:bottom w:val="none" w:sz="0" w:space="0" w:color="auto"/>
            <w:right w:val="none" w:sz="0" w:space="0" w:color="auto"/>
          </w:divBdr>
        </w:div>
        <w:div w:id="1793133210">
          <w:marLeft w:val="640"/>
          <w:marRight w:val="0"/>
          <w:marTop w:val="0"/>
          <w:marBottom w:val="0"/>
          <w:divBdr>
            <w:top w:val="none" w:sz="0" w:space="0" w:color="auto"/>
            <w:left w:val="none" w:sz="0" w:space="0" w:color="auto"/>
            <w:bottom w:val="none" w:sz="0" w:space="0" w:color="auto"/>
            <w:right w:val="none" w:sz="0" w:space="0" w:color="auto"/>
          </w:divBdr>
        </w:div>
        <w:div w:id="840852238">
          <w:marLeft w:val="640"/>
          <w:marRight w:val="0"/>
          <w:marTop w:val="0"/>
          <w:marBottom w:val="0"/>
          <w:divBdr>
            <w:top w:val="none" w:sz="0" w:space="0" w:color="auto"/>
            <w:left w:val="none" w:sz="0" w:space="0" w:color="auto"/>
            <w:bottom w:val="none" w:sz="0" w:space="0" w:color="auto"/>
            <w:right w:val="none" w:sz="0" w:space="0" w:color="auto"/>
          </w:divBdr>
        </w:div>
        <w:div w:id="1822891212">
          <w:marLeft w:val="640"/>
          <w:marRight w:val="0"/>
          <w:marTop w:val="0"/>
          <w:marBottom w:val="0"/>
          <w:divBdr>
            <w:top w:val="none" w:sz="0" w:space="0" w:color="auto"/>
            <w:left w:val="none" w:sz="0" w:space="0" w:color="auto"/>
            <w:bottom w:val="none" w:sz="0" w:space="0" w:color="auto"/>
            <w:right w:val="none" w:sz="0" w:space="0" w:color="auto"/>
          </w:divBdr>
        </w:div>
        <w:div w:id="247496471">
          <w:marLeft w:val="640"/>
          <w:marRight w:val="0"/>
          <w:marTop w:val="0"/>
          <w:marBottom w:val="0"/>
          <w:divBdr>
            <w:top w:val="none" w:sz="0" w:space="0" w:color="auto"/>
            <w:left w:val="none" w:sz="0" w:space="0" w:color="auto"/>
            <w:bottom w:val="none" w:sz="0" w:space="0" w:color="auto"/>
            <w:right w:val="none" w:sz="0" w:space="0" w:color="auto"/>
          </w:divBdr>
        </w:div>
        <w:div w:id="374699096">
          <w:marLeft w:val="640"/>
          <w:marRight w:val="0"/>
          <w:marTop w:val="0"/>
          <w:marBottom w:val="0"/>
          <w:divBdr>
            <w:top w:val="none" w:sz="0" w:space="0" w:color="auto"/>
            <w:left w:val="none" w:sz="0" w:space="0" w:color="auto"/>
            <w:bottom w:val="none" w:sz="0" w:space="0" w:color="auto"/>
            <w:right w:val="none" w:sz="0" w:space="0" w:color="auto"/>
          </w:divBdr>
        </w:div>
        <w:div w:id="1485000755">
          <w:marLeft w:val="640"/>
          <w:marRight w:val="0"/>
          <w:marTop w:val="0"/>
          <w:marBottom w:val="0"/>
          <w:divBdr>
            <w:top w:val="none" w:sz="0" w:space="0" w:color="auto"/>
            <w:left w:val="none" w:sz="0" w:space="0" w:color="auto"/>
            <w:bottom w:val="none" w:sz="0" w:space="0" w:color="auto"/>
            <w:right w:val="none" w:sz="0" w:space="0" w:color="auto"/>
          </w:divBdr>
        </w:div>
        <w:div w:id="28725710">
          <w:marLeft w:val="640"/>
          <w:marRight w:val="0"/>
          <w:marTop w:val="0"/>
          <w:marBottom w:val="0"/>
          <w:divBdr>
            <w:top w:val="none" w:sz="0" w:space="0" w:color="auto"/>
            <w:left w:val="none" w:sz="0" w:space="0" w:color="auto"/>
            <w:bottom w:val="none" w:sz="0" w:space="0" w:color="auto"/>
            <w:right w:val="none" w:sz="0" w:space="0" w:color="auto"/>
          </w:divBdr>
        </w:div>
        <w:div w:id="1942448144">
          <w:marLeft w:val="640"/>
          <w:marRight w:val="0"/>
          <w:marTop w:val="0"/>
          <w:marBottom w:val="0"/>
          <w:divBdr>
            <w:top w:val="none" w:sz="0" w:space="0" w:color="auto"/>
            <w:left w:val="none" w:sz="0" w:space="0" w:color="auto"/>
            <w:bottom w:val="none" w:sz="0" w:space="0" w:color="auto"/>
            <w:right w:val="none" w:sz="0" w:space="0" w:color="auto"/>
          </w:divBdr>
        </w:div>
        <w:div w:id="49890537">
          <w:marLeft w:val="640"/>
          <w:marRight w:val="0"/>
          <w:marTop w:val="0"/>
          <w:marBottom w:val="0"/>
          <w:divBdr>
            <w:top w:val="none" w:sz="0" w:space="0" w:color="auto"/>
            <w:left w:val="none" w:sz="0" w:space="0" w:color="auto"/>
            <w:bottom w:val="none" w:sz="0" w:space="0" w:color="auto"/>
            <w:right w:val="none" w:sz="0" w:space="0" w:color="auto"/>
          </w:divBdr>
        </w:div>
        <w:div w:id="697854670">
          <w:marLeft w:val="640"/>
          <w:marRight w:val="0"/>
          <w:marTop w:val="0"/>
          <w:marBottom w:val="0"/>
          <w:divBdr>
            <w:top w:val="none" w:sz="0" w:space="0" w:color="auto"/>
            <w:left w:val="none" w:sz="0" w:space="0" w:color="auto"/>
            <w:bottom w:val="none" w:sz="0" w:space="0" w:color="auto"/>
            <w:right w:val="none" w:sz="0" w:space="0" w:color="auto"/>
          </w:divBdr>
        </w:div>
        <w:div w:id="2123256191">
          <w:marLeft w:val="640"/>
          <w:marRight w:val="0"/>
          <w:marTop w:val="0"/>
          <w:marBottom w:val="0"/>
          <w:divBdr>
            <w:top w:val="none" w:sz="0" w:space="0" w:color="auto"/>
            <w:left w:val="none" w:sz="0" w:space="0" w:color="auto"/>
            <w:bottom w:val="none" w:sz="0" w:space="0" w:color="auto"/>
            <w:right w:val="none" w:sz="0" w:space="0" w:color="auto"/>
          </w:divBdr>
        </w:div>
        <w:div w:id="625358296">
          <w:marLeft w:val="640"/>
          <w:marRight w:val="0"/>
          <w:marTop w:val="0"/>
          <w:marBottom w:val="0"/>
          <w:divBdr>
            <w:top w:val="none" w:sz="0" w:space="0" w:color="auto"/>
            <w:left w:val="none" w:sz="0" w:space="0" w:color="auto"/>
            <w:bottom w:val="none" w:sz="0" w:space="0" w:color="auto"/>
            <w:right w:val="none" w:sz="0" w:space="0" w:color="auto"/>
          </w:divBdr>
        </w:div>
        <w:div w:id="1531261713">
          <w:marLeft w:val="640"/>
          <w:marRight w:val="0"/>
          <w:marTop w:val="0"/>
          <w:marBottom w:val="0"/>
          <w:divBdr>
            <w:top w:val="none" w:sz="0" w:space="0" w:color="auto"/>
            <w:left w:val="none" w:sz="0" w:space="0" w:color="auto"/>
            <w:bottom w:val="none" w:sz="0" w:space="0" w:color="auto"/>
            <w:right w:val="none" w:sz="0" w:space="0" w:color="auto"/>
          </w:divBdr>
        </w:div>
        <w:div w:id="1685324947">
          <w:marLeft w:val="640"/>
          <w:marRight w:val="0"/>
          <w:marTop w:val="0"/>
          <w:marBottom w:val="0"/>
          <w:divBdr>
            <w:top w:val="none" w:sz="0" w:space="0" w:color="auto"/>
            <w:left w:val="none" w:sz="0" w:space="0" w:color="auto"/>
            <w:bottom w:val="none" w:sz="0" w:space="0" w:color="auto"/>
            <w:right w:val="none" w:sz="0" w:space="0" w:color="auto"/>
          </w:divBdr>
        </w:div>
        <w:div w:id="203950782">
          <w:marLeft w:val="640"/>
          <w:marRight w:val="0"/>
          <w:marTop w:val="0"/>
          <w:marBottom w:val="0"/>
          <w:divBdr>
            <w:top w:val="none" w:sz="0" w:space="0" w:color="auto"/>
            <w:left w:val="none" w:sz="0" w:space="0" w:color="auto"/>
            <w:bottom w:val="none" w:sz="0" w:space="0" w:color="auto"/>
            <w:right w:val="none" w:sz="0" w:space="0" w:color="auto"/>
          </w:divBdr>
        </w:div>
        <w:div w:id="1026053744">
          <w:marLeft w:val="640"/>
          <w:marRight w:val="0"/>
          <w:marTop w:val="0"/>
          <w:marBottom w:val="0"/>
          <w:divBdr>
            <w:top w:val="none" w:sz="0" w:space="0" w:color="auto"/>
            <w:left w:val="none" w:sz="0" w:space="0" w:color="auto"/>
            <w:bottom w:val="none" w:sz="0" w:space="0" w:color="auto"/>
            <w:right w:val="none" w:sz="0" w:space="0" w:color="auto"/>
          </w:divBdr>
        </w:div>
        <w:div w:id="116490014">
          <w:marLeft w:val="640"/>
          <w:marRight w:val="0"/>
          <w:marTop w:val="0"/>
          <w:marBottom w:val="0"/>
          <w:divBdr>
            <w:top w:val="none" w:sz="0" w:space="0" w:color="auto"/>
            <w:left w:val="none" w:sz="0" w:space="0" w:color="auto"/>
            <w:bottom w:val="none" w:sz="0" w:space="0" w:color="auto"/>
            <w:right w:val="none" w:sz="0" w:space="0" w:color="auto"/>
          </w:divBdr>
        </w:div>
        <w:div w:id="1793862640">
          <w:marLeft w:val="640"/>
          <w:marRight w:val="0"/>
          <w:marTop w:val="0"/>
          <w:marBottom w:val="0"/>
          <w:divBdr>
            <w:top w:val="none" w:sz="0" w:space="0" w:color="auto"/>
            <w:left w:val="none" w:sz="0" w:space="0" w:color="auto"/>
            <w:bottom w:val="none" w:sz="0" w:space="0" w:color="auto"/>
            <w:right w:val="none" w:sz="0" w:space="0" w:color="auto"/>
          </w:divBdr>
        </w:div>
      </w:divsChild>
    </w:div>
    <w:div w:id="1011646398">
      <w:bodyDiv w:val="1"/>
      <w:marLeft w:val="0"/>
      <w:marRight w:val="0"/>
      <w:marTop w:val="0"/>
      <w:marBottom w:val="0"/>
      <w:divBdr>
        <w:top w:val="none" w:sz="0" w:space="0" w:color="auto"/>
        <w:left w:val="none" w:sz="0" w:space="0" w:color="auto"/>
        <w:bottom w:val="none" w:sz="0" w:space="0" w:color="auto"/>
        <w:right w:val="none" w:sz="0" w:space="0" w:color="auto"/>
      </w:divBdr>
      <w:divsChild>
        <w:div w:id="810025423">
          <w:marLeft w:val="640"/>
          <w:marRight w:val="0"/>
          <w:marTop w:val="0"/>
          <w:marBottom w:val="0"/>
          <w:divBdr>
            <w:top w:val="none" w:sz="0" w:space="0" w:color="auto"/>
            <w:left w:val="none" w:sz="0" w:space="0" w:color="auto"/>
            <w:bottom w:val="none" w:sz="0" w:space="0" w:color="auto"/>
            <w:right w:val="none" w:sz="0" w:space="0" w:color="auto"/>
          </w:divBdr>
        </w:div>
        <w:div w:id="91054172">
          <w:marLeft w:val="640"/>
          <w:marRight w:val="0"/>
          <w:marTop w:val="0"/>
          <w:marBottom w:val="0"/>
          <w:divBdr>
            <w:top w:val="none" w:sz="0" w:space="0" w:color="auto"/>
            <w:left w:val="none" w:sz="0" w:space="0" w:color="auto"/>
            <w:bottom w:val="none" w:sz="0" w:space="0" w:color="auto"/>
            <w:right w:val="none" w:sz="0" w:space="0" w:color="auto"/>
          </w:divBdr>
        </w:div>
        <w:div w:id="674384978">
          <w:marLeft w:val="640"/>
          <w:marRight w:val="0"/>
          <w:marTop w:val="0"/>
          <w:marBottom w:val="0"/>
          <w:divBdr>
            <w:top w:val="none" w:sz="0" w:space="0" w:color="auto"/>
            <w:left w:val="none" w:sz="0" w:space="0" w:color="auto"/>
            <w:bottom w:val="none" w:sz="0" w:space="0" w:color="auto"/>
            <w:right w:val="none" w:sz="0" w:space="0" w:color="auto"/>
          </w:divBdr>
        </w:div>
        <w:div w:id="290672799">
          <w:marLeft w:val="640"/>
          <w:marRight w:val="0"/>
          <w:marTop w:val="0"/>
          <w:marBottom w:val="0"/>
          <w:divBdr>
            <w:top w:val="none" w:sz="0" w:space="0" w:color="auto"/>
            <w:left w:val="none" w:sz="0" w:space="0" w:color="auto"/>
            <w:bottom w:val="none" w:sz="0" w:space="0" w:color="auto"/>
            <w:right w:val="none" w:sz="0" w:space="0" w:color="auto"/>
          </w:divBdr>
        </w:div>
        <w:div w:id="839273398">
          <w:marLeft w:val="640"/>
          <w:marRight w:val="0"/>
          <w:marTop w:val="0"/>
          <w:marBottom w:val="0"/>
          <w:divBdr>
            <w:top w:val="none" w:sz="0" w:space="0" w:color="auto"/>
            <w:left w:val="none" w:sz="0" w:space="0" w:color="auto"/>
            <w:bottom w:val="none" w:sz="0" w:space="0" w:color="auto"/>
            <w:right w:val="none" w:sz="0" w:space="0" w:color="auto"/>
          </w:divBdr>
        </w:div>
        <w:div w:id="454451754">
          <w:marLeft w:val="640"/>
          <w:marRight w:val="0"/>
          <w:marTop w:val="0"/>
          <w:marBottom w:val="0"/>
          <w:divBdr>
            <w:top w:val="none" w:sz="0" w:space="0" w:color="auto"/>
            <w:left w:val="none" w:sz="0" w:space="0" w:color="auto"/>
            <w:bottom w:val="none" w:sz="0" w:space="0" w:color="auto"/>
            <w:right w:val="none" w:sz="0" w:space="0" w:color="auto"/>
          </w:divBdr>
        </w:div>
        <w:div w:id="798454723">
          <w:marLeft w:val="640"/>
          <w:marRight w:val="0"/>
          <w:marTop w:val="0"/>
          <w:marBottom w:val="0"/>
          <w:divBdr>
            <w:top w:val="none" w:sz="0" w:space="0" w:color="auto"/>
            <w:left w:val="none" w:sz="0" w:space="0" w:color="auto"/>
            <w:bottom w:val="none" w:sz="0" w:space="0" w:color="auto"/>
            <w:right w:val="none" w:sz="0" w:space="0" w:color="auto"/>
          </w:divBdr>
        </w:div>
        <w:div w:id="1820539372">
          <w:marLeft w:val="640"/>
          <w:marRight w:val="0"/>
          <w:marTop w:val="0"/>
          <w:marBottom w:val="0"/>
          <w:divBdr>
            <w:top w:val="none" w:sz="0" w:space="0" w:color="auto"/>
            <w:left w:val="none" w:sz="0" w:space="0" w:color="auto"/>
            <w:bottom w:val="none" w:sz="0" w:space="0" w:color="auto"/>
            <w:right w:val="none" w:sz="0" w:space="0" w:color="auto"/>
          </w:divBdr>
        </w:div>
        <w:div w:id="976253057">
          <w:marLeft w:val="640"/>
          <w:marRight w:val="0"/>
          <w:marTop w:val="0"/>
          <w:marBottom w:val="0"/>
          <w:divBdr>
            <w:top w:val="none" w:sz="0" w:space="0" w:color="auto"/>
            <w:left w:val="none" w:sz="0" w:space="0" w:color="auto"/>
            <w:bottom w:val="none" w:sz="0" w:space="0" w:color="auto"/>
            <w:right w:val="none" w:sz="0" w:space="0" w:color="auto"/>
          </w:divBdr>
        </w:div>
        <w:div w:id="583421203">
          <w:marLeft w:val="640"/>
          <w:marRight w:val="0"/>
          <w:marTop w:val="0"/>
          <w:marBottom w:val="0"/>
          <w:divBdr>
            <w:top w:val="none" w:sz="0" w:space="0" w:color="auto"/>
            <w:left w:val="none" w:sz="0" w:space="0" w:color="auto"/>
            <w:bottom w:val="none" w:sz="0" w:space="0" w:color="auto"/>
            <w:right w:val="none" w:sz="0" w:space="0" w:color="auto"/>
          </w:divBdr>
        </w:div>
        <w:div w:id="1608662195">
          <w:marLeft w:val="640"/>
          <w:marRight w:val="0"/>
          <w:marTop w:val="0"/>
          <w:marBottom w:val="0"/>
          <w:divBdr>
            <w:top w:val="none" w:sz="0" w:space="0" w:color="auto"/>
            <w:left w:val="none" w:sz="0" w:space="0" w:color="auto"/>
            <w:bottom w:val="none" w:sz="0" w:space="0" w:color="auto"/>
            <w:right w:val="none" w:sz="0" w:space="0" w:color="auto"/>
          </w:divBdr>
        </w:div>
        <w:div w:id="1524319321">
          <w:marLeft w:val="640"/>
          <w:marRight w:val="0"/>
          <w:marTop w:val="0"/>
          <w:marBottom w:val="0"/>
          <w:divBdr>
            <w:top w:val="none" w:sz="0" w:space="0" w:color="auto"/>
            <w:left w:val="none" w:sz="0" w:space="0" w:color="auto"/>
            <w:bottom w:val="none" w:sz="0" w:space="0" w:color="auto"/>
            <w:right w:val="none" w:sz="0" w:space="0" w:color="auto"/>
          </w:divBdr>
        </w:div>
        <w:div w:id="54277751">
          <w:marLeft w:val="640"/>
          <w:marRight w:val="0"/>
          <w:marTop w:val="0"/>
          <w:marBottom w:val="0"/>
          <w:divBdr>
            <w:top w:val="none" w:sz="0" w:space="0" w:color="auto"/>
            <w:left w:val="none" w:sz="0" w:space="0" w:color="auto"/>
            <w:bottom w:val="none" w:sz="0" w:space="0" w:color="auto"/>
            <w:right w:val="none" w:sz="0" w:space="0" w:color="auto"/>
          </w:divBdr>
        </w:div>
        <w:div w:id="140196095">
          <w:marLeft w:val="640"/>
          <w:marRight w:val="0"/>
          <w:marTop w:val="0"/>
          <w:marBottom w:val="0"/>
          <w:divBdr>
            <w:top w:val="none" w:sz="0" w:space="0" w:color="auto"/>
            <w:left w:val="none" w:sz="0" w:space="0" w:color="auto"/>
            <w:bottom w:val="none" w:sz="0" w:space="0" w:color="auto"/>
            <w:right w:val="none" w:sz="0" w:space="0" w:color="auto"/>
          </w:divBdr>
        </w:div>
        <w:div w:id="379206826">
          <w:marLeft w:val="640"/>
          <w:marRight w:val="0"/>
          <w:marTop w:val="0"/>
          <w:marBottom w:val="0"/>
          <w:divBdr>
            <w:top w:val="none" w:sz="0" w:space="0" w:color="auto"/>
            <w:left w:val="none" w:sz="0" w:space="0" w:color="auto"/>
            <w:bottom w:val="none" w:sz="0" w:space="0" w:color="auto"/>
            <w:right w:val="none" w:sz="0" w:space="0" w:color="auto"/>
          </w:divBdr>
        </w:div>
        <w:div w:id="1592349209">
          <w:marLeft w:val="640"/>
          <w:marRight w:val="0"/>
          <w:marTop w:val="0"/>
          <w:marBottom w:val="0"/>
          <w:divBdr>
            <w:top w:val="none" w:sz="0" w:space="0" w:color="auto"/>
            <w:left w:val="none" w:sz="0" w:space="0" w:color="auto"/>
            <w:bottom w:val="none" w:sz="0" w:space="0" w:color="auto"/>
            <w:right w:val="none" w:sz="0" w:space="0" w:color="auto"/>
          </w:divBdr>
        </w:div>
        <w:div w:id="1629896680">
          <w:marLeft w:val="640"/>
          <w:marRight w:val="0"/>
          <w:marTop w:val="0"/>
          <w:marBottom w:val="0"/>
          <w:divBdr>
            <w:top w:val="none" w:sz="0" w:space="0" w:color="auto"/>
            <w:left w:val="none" w:sz="0" w:space="0" w:color="auto"/>
            <w:bottom w:val="none" w:sz="0" w:space="0" w:color="auto"/>
            <w:right w:val="none" w:sz="0" w:space="0" w:color="auto"/>
          </w:divBdr>
        </w:div>
        <w:div w:id="1853299978">
          <w:marLeft w:val="640"/>
          <w:marRight w:val="0"/>
          <w:marTop w:val="0"/>
          <w:marBottom w:val="0"/>
          <w:divBdr>
            <w:top w:val="none" w:sz="0" w:space="0" w:color="auto"/>
            <w:left w:val="none" w:sz="0" w:space="0" w:color="auto"/>
            <w:bottom w:val="none" w:sz="0" w:space="0" w:color="auto"/>
            <w:right w:val="none" w:sz="0" w:space="0" w:color="auto"/>
          </w:divBdr>
        </w:div>
        <w:div w:id="584344968">
          <w:marLeft w:val="640"/>
          <w:marRight w:val="0"/>
          <w:marTop w:val="0"/>
          <w:marBottom w:val="0"/>
          <w:divBdr>
            <w:top w:val="none" w:sz="0" w:space="0" w:color="auto"/>
            <w:left w:val="none" w:sz="0" w:space="0" w:color="auto"/>
            <w:bottom w:val="none" w:sz="0" w:space="0" w:color="auto"/>
            <w:right w:val="none" w:sz="0" w:space="0" w:color="auto"/>
          </w:divBdr>
        </w:div>
        <w:div w:id="272060442">
          <w:marLeft w:val="640"/>
          <w:marRight w:val="0"/>
          <w:marTop w:val="0"/>
          <w:marBottom w:val="0"/>
          <w:divBdr>
            <w:top w:val="none" w:sz="0" w:space="0" w:color="auto"/>
            <w:left w:val="none" w:sz="0" w:space="0" w:color="auto"/>
            <w:bottom w:val="none" w:sz="0" w:space="0" w:color="auto"/>
            <w:right w:val="none" w:sz="0" w:space="0" w:color="auto"/>
          </w:divBdr>
        </w:div>
        <w:div w:id="1179081829">
          <w:marLeft w:val="640"/>
          <w:marRight w:val="0"/>
          <w:marTop w:val="0"/>
          <w:marBottom w:val="0"/>
          <w:divBdr>
            <w:top w:val="none" w:sz="0" w:space="0" w:color="auto"/>
            <w:left w:val="none" w:sz="0" w:space="0" w:color="auto"/>
            <w:bottom w:val="none" w:sz="0" w:space="0" w:color="auto"/>
            <w:right w:val="none" w:sz="0" w:space="0" w:color="auto"/>
          </w:divBdr>
        </w:div>
        <w:div w:id="1713188862">
          <w:marLeft w:val="640"/>
          <w:marRight w:val="0"/>
          <w:marTop w:val="0"/>
          <w:marBottom w:val="0"/>
          <w:divBdr>
            <w:top w:val="none" w:sz="0" w:space="0" w:color="auto"/>
            <w:left w:val="none" w:sz="0" w:space="0" w:color="auto"/>
            <w:bottom w:val="none" w:sz="0" w:space="0" w:color="auto"/>
            <w:right w:val="none" w:sz="0" w:space="0" w:color="auto"/>
          </w:divBdr>
        </w:div>
        <w:div w:id="109398822">
          <w:marLeft w:val="640"/>
          <w:marRight w:val="0"/>
          <w:marTop w:val="0"/>
          <w:marBottom w:val="0"/>
          <w:divBdr>
            <w:top w:val="none" w:sz="0" w:space="0" w:color="auto"/>
            <w:left w:val="none" w:sz="0" w:space="0" w:color="auto"/>
            <w:bottom w:val="none" w:sz="0" w:space="0" w:color="auto"/>
            <w:right w:val="none" w:sz="0" w:space="0" w:color="auto"/>
          </w:divBdr>
        </w:div>
        <w:div w:id="884834016">
          <w:marLeft w:val="640"/>
          <w:marRight w:val="0"/>
          <w:marTop w:val="0"/>
          <w:marBottom w:val="0"/>
          <w:divBdr>
            <w:top w:val="none" w:sz="0" w:space="0" w:color="auto"/>
            <w:left w:val="none" w:sz="0" w:space="0" w:color="auto"/>
            <w:bottom w:val="none" w:sz="0" w:space="0" w:color="auto"/>
            <w:right w:val="none" w:sz="0" w:space="0" w:color="auto"/>
          </w:divBdr>
        </w:div>
        <w:div w:id="450518798">
          <w:marLeft w:val="640"/>
          <w:marRight w:val="0"/>
          <w:marTop w:val="0"/>
          <w:marBottom w:val="0"/>
          <w:divBdr>
            <w:top w:val="none" w:sz="0" w:space="0" w:color="auto"/>
            <w:left w:val="none" w:sz="0" w:space="0" w:color="auto"/>
            <w:bottom w:val="none" w:sz="0" w:space="0" w:color="auto"/>
            <w:right w:val="none" w:sz="0" w:space="0" w:color="auto"/>
          </w:divBdr>
        </w:div>
        <w:div w:id="2076663606">
          <w:marLeft w:val="640"/>
          <w:marRight w:val="0"/>
          <w:marTop w:val="0"/>
          <w:marBottom w:val="0"/>
          <w:divBdr>
            <w:top w:val="none" w:sz="0" w:space="0" w:color="auto"/>
            <w:left w:val="none" w:sz="0" w:space="0" w:color="auto"/>
            <w:bottom w:val="none" w:sz="0" w:space="0" w:color="auto"/>
            <w:right w:val="none" w:sz="0" w:space="0" w:color="auto"/>
          </w:divBdr>
        </w:div>
        <w:div w:id="1759516462">
          <w:marLeft w:val="640"/>
          <w:marRight w:val="0"/>
          <w:marTop w:val="0"/>
          <w:marBottom w:val="0"/>
          <w:divBdr>
            <w:top w:val="none" w:sz="0" w:space="0" w:color="auto"/>
            <w:left w:val="none" w:sz="0" w:space="0" w:color="auto"/>
            <w:bottom w:val="none" w:sz="0" w:space="0" w:color="auto"/>
            <w:right w:val="none" w:sz="0" w:space="0" w:color="auto"/>
          </w:divBdr>
        </w:div>
        <w:div w:id="1952711043">
          <w:marLeft w:val="640"/>
          <w:marRight w:val="0"/>
          <w:marTop w:val="0"/>
          <w:marBottom w:val="0"/>
          <w:divBdr>
            <w:top w:val="none" w:sz="0" w:space="0" w:color="auto"/>
            <w:left w:val="none" w:sz="0" w:space="0" w:color="auto"/>
            <w:bottom w:val="none" w:sz="0" w:space="0" w:color="auto"/>
            <w:right w:val="none" w:sz="0" w:space="0" w:color="auto"/>
          </w:divBdr>
        </w:div>
        <w:div w:id="1608390046">
          <w:marLeft w:val="640"/>
          <w:marRight w:val="0"/>
          <w:marTop w:val="0"/>
          <w:marBottom w:val="0"/>
          <w:divBdr>
            <w:top w:val="none" w:sz="0" w:space="0" w:color="auto"/>
            <w:left w:val="none" w:sz="0" w:space="0" w:color="auto"/>
            <w:bottom w:val="none" w:sz="0" w:space="0" w:color="auto"/>
            <w:right w:val="none" w:sz="0" w:space="0" w:color="auto"/>
          </w:divBdr>
        </w:div>
        <w:div w:id="723139393">
          <w:marLeft w:val="640"/>
          <w:marRight w:val="0"/>
          <w:marTop w:val="0"/>
          <w:marBottom w:val="0"/>
          <w:divBdr>
            <w:top w:val="none" w:sz="0" w:space="0" w:color="auto"/>
            <w:left w:val="none" w:sz="0" w:space="0" w:color="auto"/>
            <w:bottom w:val="none" w:sz="0" w:space="0" w:color="auto"/>
            <w:right w:val="none" w:sz="0" w:space="0" w:color="auto"/>
          </w:divBdr>
        </w:div>
        <w:div w:id="1771703754">
          <w:marLeft w:val="640"/>
          <w:marRight w:val="0"/>
          <w:marTop w:val="0"/>
          <w:marBottom w:val="0"/>
          <w:divBdr>
            <w:top w:val="none" w:sz="0" w:space="0" w:color="auto"/>
            <w:left w:val="none" w:sz="0" w:space="0" w:color="auto"/>
            <w:bottom w:val="none" w:sz="0" w:space="0" w:color="auto"/>
            <w:right w:val="none" w:sz="0" w:space="0" w:color="auto"/>
          </w:divBdr>
        </w:div>
        <w:div w:id="1126191861">
          <w:marLeft w:val="640"/>
          <w:marRight w:val="0"/>
          <w:marTop w:val="0"/>
          <w:marBottom w:val="0"/>
          <w:divBdr>
            <w:top w:val="none" w:sz="0" w:space="0" w:color="auto"/>
            <w:left w:val="none" w:sz="0" w:space="0" w:color="auto"/>
            <w:bottom w:val="none" w:sz="0" w:space="0" w:color="auto"/>
            <w:right w:val="none" w:sz="0" w:space="0" w:color="auto"/>
          </w:divBdr>
        </w:div>
        <w:div w:id="962879781">
          <w:marLeft w:val="640"/>
          <w:marRight w:val="0"/>
          <w:marTop w:val="0"/>
          <w:marBottom w:val="0"/>
          <w:divBdr>
            <w:top w:val="none" w:sz="0" w:space="0" w:color="auto"/>
            <w:left w:val="none" w:sz="0" w:space="0" w:color="auto"/>
            <w:bottom w:val="none" w:sz="0" w:space="0" w:color="auto"/>
            <w:right w:val="none" w:sz="0" w:space="0" w:color="auto"/>
          </w:divBdr>
        </w:div>
        <w:div w:id="1321613143">
          <w:marLeft w:val="640"/>
          <w:marRight w:val="0"/>
          <w:marTop w:val="0"/>
          <w:marBottom w:val="0"/>
          <w:divBdr>
            <w:top w:val="none" w:sz="0" w:space="0" w:color="auto"/>
            <w:left w:val="none" w:sz="0" w:space="0" w:color="auto"/>
            <w:bottom w:val="none" w:sz="0" w:space="0" w:color="auto"/>
            <w:right w:val="none" w:sz="0" w:space="0" w:color="auto"/>
          </w:divBdr>
        </w:div>
        <w:div w:id="1126586421">
          <w:marLeft w:val="640"/>
          <w:marRight w:val="0"/>
          <w:marTop w:val="0"/>
          <w:marBottom w:val="0"/>
          <w:divBdr>
            <w:top w:val="none" w:sz="0" w:space="0" w:color="auto"/>
            <w:left w:val="none" w:sz="0" w:space="0" w:color="auto"/>
            <w:bottom w:val="none" w:sz="0" w:space="0" w:color="auto"/>
            <w:right w:val="none" w:sz="0" w:space="0" w:color="auto"/>
          </w:divBdr>
        </w:div>
        <w:div w:id="283661201">
          <w:marLeft w:val="640"/>
          <w:marRight w:val="0"/>
          <w:marTop w:val="0"/>
          <w:marBottom w:val="0"/>
          <w:divBdr>
            <w:top w:val="none" w:sz="0" w:space="0" w:color="auto"/>
            <w:left w:val="none" w:sz="0" w:space="0" w:color="auto"/>
            <w:bottom w:val="none" w:sz="0" w:space="0" w:color="auto"/>
            <w:right w:val="none" w:sz="0" w:space="0" w:color="auto"/>
          </w:divBdr>
        </w:div>
        <w:div w:id="1207260344">
          <w:marLeft w:val="640"/>
          <w:marRight w:val="0"/>
          <w:marTop w:val="0"/>
          <w:marBottom w:val="0"/>
          <w:divBdr>
            <w:top w:val="none" w:sz="0" w:space="0" w:color="auto"/>
            <w:left w:val="none" w:sz="0" w:space="0" w:color="auto"/>
            <w:bottom w:val="none" w:sz="0" w:space="0" w:color="auto"/>
            <w:right w:val="none" w:sz="0" w:space="0" w:color="auto"/>
          </w:divBdr>
        </w:div>
        <w:div w:id="761099131">
          <w:marLeft w:val="640"/>
          <w:marRight w:val="0"/>
          <w:marTop w:val="0"/>
          <w:marBottom w:val="0"/>
          <w:divBdr>
            <w:top w:val="none" w:sz="0" w:space="0" w:color="auto"/>
            <w:left w:val="none" w:sz="0" w:space="0" w:color="auto"/>
            <w:bottom w:val="none" w:sz="0" w:space="0" w:color="auto"/>
            <w:right w:val="none" w:sz="0" w:space="0" w:color="auto"/>
          </w:divBdr>
        </w:div>
        <w:div w:id="883442538">
          <w:marLeft w:val="640"/>
          <w:marRight w:val="0"/>
          <w:marTop w:val="0"/>
          <w:marBottom w:val="0"/>
          <w:divBdr>
            <w:top w:val="none" w:sz="0" w:space="0" w:color="auto"/>
            <w:left w:val="none" w:sz="0" w:space="0" w:color="auto"/>
            <w:bottom w:val="none" w:sz="0" w:space="0" w:color="auto"/>
            <w:right w:val="none" w:sz="0" w:space="0" w:color="auto"/>
          </w:divBdr>
        </w:div>
        <w:div w:id="1261109621">
          <w:marLeft w:val="640"/>
          <w:marRight w:val="0"/>
          <w:marTop w:val="0"/>
          <w:marBottom w:val="0"/>
          <w:divBdr>
            <w:top w:val="none" w:sz="0" w:space="0" w:color="auto"/>
            <w:left w:val="none" w:sz="0" w:space="0" w:color="auto"/>
            <w:bottom w:val="none" w:sz="0" w:space="0" w:color="auto"/>
            <w:right w:val="none" w:sz="0" w:space="0" w:color="auto"/>
          </w:divBdr>
        </w:div>
        <w:div w:id="1331566952">
          <w:marLeft w:val="640"/>
          <w:marRight w:val="0"/>
          <w:marTop w:val="0"/>
          <w:marBottom w:val="0"/>
          <w:divBdr>
            <w:top w:val="none" w:sz="0" w:space="0" w:color="auto"/>
            <w:left w:val="none" w:sz="0" w:space="0" w:color="auto"/>
            <w:bottom w:val="none" w:sz="0" w:space="0" w:color="auto"/>
            <w:right w:val="none" w:sz="0" w:space="0" w:color="auto"/>
          </w:divBdr>
        </w:div>
        <w:div w:id="661549207">
          <w:marLeft w:val="640"/>
          <w:marRight w:val="0"/>
          <w:marTop w:val="0"/>
          <w:marBottom w:val="0"/>
          <w:divBdr>
            <w:top w:val="none" w:sz="0" w:space="0" w:color="auto"/>
            <w:left w:val="none" w:sz="0" w:space="0" w:color="auto"/>
            <w:bottom w:val="none" w:sz="0" w:space="0" w:color="auto"/>
            <w:right w:val="none" w:sz="0" w:space="0" w:color="auto"/>
          </w:divBdr>
        </w:div>
        <w:div w:id="326833104">
          <w:marLeft w:val="640"/>
          <w:marRight w:val="0"/>
          <w:marTop w:val="0"/>
          <w:marBottom w:val="0"/>
          <w:divBdr>
            <w:top w:val="none" w:sz="0" w:space="0" w:color="auto"/>
            <w:left w:val="none" w:sz="0" w:space="0" w:color="auto"/>
            <w:bottom w:val="none" w:sz="0" w:space="0" w:color="auto"/>
            <w:right w:val="none" w:sz="0" w:space="0" w:color="auto"/>
          </w:divBdr>
        </w:div>
        <w:div w:id="1521814218">
          <w:marLeft w:val="640"/>
          <w:marRight w:val="0"/>
          <w:marTop w:val="0"/>
          <w:marBottom w:val="0"/>
          <w:divBdr>
            <w:top w:val="none" w:sz="0" w:space="0" w:color="auto"/>
            <w:left w:val="none" w:sz="0" w:space="0" w:color="auto"/>
            <w:bottom w:val="none" w:sz="0" w:space="0" w:color="auto"/>
            <w:right w:val="none" w:sz="0" w:space="0" w:color="auto"/>
          </w:divBdr>
        </w:div>
        <w:div w:id="1314874513">
          <w:marLeft w:val="640"/>
          <w:marRight w:val="0"/>
          <w:marTop w:val="0"/>
          <w:marBottom w:val="0"/>
          <w:divBdr>
            <w:top w:val="none" w:sz="0" w:space="0" w:color="auto"/>
            <w:left w:val="none" w:sz="0" w:space="0" w:color="auto"/>
            <w:bottom w:val="none" w:sz="0" w:space="0" w:color="auto"/>
            <w:right w:val="none" w:sz="0" w:space="0" w:color="auto"/>
          </w:divBdr>
        </w:div>
        <w:div w:id="1648044661">
          <w:marLeft w:val="640"/>
          <w:marRight w:val="0"/>
          <w:marTop w:val="0"/>
          <w:marBottom w:val="0"/>
          <w:divBdr>
            <w:top w:val="none" w:sz="0" w:space="0" w:color="auto"/>
            <w:left w:val="none" w:sz="0" w:space="0" w:color="auto"/>
            <w:bottom w:val="none" w:sz="0" w:space="0" w:color="auto"/>
            <w:right w:val="none" w:sz="0" w:space="0" w:color="auto"/>
          </w:divBdr>
        </w:div>
        <w:div w:id="132991328">
          <w:marLeft w:val="640"/>
          <w:marRight w:val="0"/>
          <w:marTop w:val="0"/>
          <w:marBottom w:val="0"/>
          <w:divBdr>
            <w:top w:val="none" w:sz="0" w:space="0" w:color="auto"/>
            <w:left w:val="none" w:sz="0" w:space="0" w:color="auto"/>
            <w:bottom w:val="none" w:sz="0" w:space="0" w:color="auto"/>
            <w:right w:val="none" w:sz="0" w:space="0" w:color="auto"/>
          </w:divBdr>
        </w:div>
        <w:div w:id="379941469">
          <w:marLeft w:val="640"/>
          <w:marRight w:val="0"/>
          <w:marTop w:val="0"/>
          <w:marBottom w:val="0"/>
          <w:divBdr>
            <w:top w:val="none" w:sz="0" w:space="0" w:color="auto"/>
            <w:left w:val="none" w:sz="0" w:space="0" w:color="auto"/>
            <w:bottom w:val="none" w:sz="0" w:space="0" w:color="auto"/>
            <w:right w:val="none" w:sz="0" w:space="0" w:color="auto"/>
          </w:divBdr>
        </w:div>
        <w:div w:id="329211775">
          <w:marLeft w:val="640"/>
          <w:marRight w:val="0"/>
          <w:marTop w:val="0"/>
          <w:marBottom w:val="0"/>
          <w:divBdr>
            <w:top w:val="none" w:sz="0" w:space="0" w:color="auto"/>
            <w:left w:val="none" w:sz="0" w:space="0" w:color="auto"/>
            <w:bottom w:val="none" w:sz="0" w:space="0" w:color="auto"/>
            <w:right w:val="none" w:sz="0" w:space="0" w:color="auto"/>
          </w:divBdr>
        </w:div>
        <w:div w:id="988291446">
          <w:marLeft w:val="640"/>
          <w:marRight w:val="0"/>
          <w:marTop w:val="0"/>
          <w:marBottom w:val="0"/>
          <w:divBdr>
            <w:top w:val="none" w:sz="0" w:space="0" w:color="auto"/>
            <w:left w:val="none" w:sz="0" w:space="0" w:color="auto"/>
            <w:bottom w:val="none" w:sz="0" w:space="0" w:color="auto"/>
            <w:right w:val="none" w:sz="0" w:space="0" w:color="auto"/>
          </w:divBdr>
        </w:div>
        <w:div w:id="382019940">
          <w:marLeft w:val="640"/>
          <w:marRight w:val="0"/>
          <w:marTop w:val="0"/>
          <w:marBottom w:val="0"/>
          <w:divBdr>
            <w:top w:val="none" w:sz="0" w:space="0" w:color="auto"/>
            <w:left w:val="none" w:sz="0" w:space="0" w:color="auto"/>
            <w:bottom w:val="none" w:sz="0" w:space="0" w:color="auto"/>
            <w:right w:val="none" w:sz="0" w:space="0" w:color="auto"/>
          </w:divBdr>
        </w:div>
        <w:div w:id="1616329196">
          <w:marLeft w:val="640"/>
          <w:marRight w:val="0"/>
          <w:marTop w:val="0"/>
          <w:marBottom w:val="0"/>
          <w:divBdr>
            <w:top w:val="none" w:sz="0" w:space="0" w:color="auto"/>
            <w:left w:val="none" w:sz="0" w:space="0" w:color="auto"/>
            <w:bottom w:val="none" w:sz="0" w:space="0" w:color="auto"/>
            <w:right w:val="none" w:sz="0" w:space="0" w:color="auto"/>
          </w:divBdr>
        </w:div>
        <w:div w:id="1255438503">
          <w:marLeft w:val="640"/>
          <w:marRight w:val="0"/>
          <w:marTop w:val="0"/>
          <w:marBottom w:val="0"/>
          <w:divBdr>
            <w:top w:val="none" w:sz="0" w:space="0" w:color="auto"/>
            <w:left w:val="none" w:sz="0" w:space="0" w:color="auto"/>
            <w:bottom w:val="none" w:sz="0" w:space="0" w:color="auto"/>
            <w:right w:val="none" w:sz="0" w:space="0" w:color="auto"/>
          </w:divBdr>
        </w:div>
        <w:div w:id="825243397">
          <w:marLeft w:val="640"/>
          <w:marRight w:val="0"/>
          <w:marTop w:val="0"/>
          <w:marBottom w:val="0"/>
          <w:divBdr>
            <w:top w:val="none" w:sz="0" w:space="0" w:color="auto"/>
            <w:left w:val="none" w:sz="0" w:space="0" w:color="auto"/>
            <w:bottom w:val="none" w:sz="0" w:space="0" w:color="auto"/>
            <w:right w:val="none" w:sz="0" w:space="0" w:color="auto"/>
          </w:divBdr>
        </w:div>
        <w:div w:id="80107923">
          <w:marLeft w:val="640"/>
          <w:marRight w:val="0"/>
          <w:marTop w:val="0"/>
          <w:marBottom w:val="0"/>
          <w:divBdr>
            <w:top w:val="none" w:sz="0" w:space="0" w:color="auto"/>
            <w:left w:val="none" w:sz="0" w:space="0" w:color="auto"/>
            <w:bottom w:val="none" w:sz="0" w:space="0" w:color="auto"/>
            <w:right w:val="none" w:sz="0" w:space="0" w:color="auto"/>
          </w:divBdr>
        </w:div>
        <w:div w:id="736709185">
          <w:marLeft w:val="640"/>
          <w:marRight w:val="0"/>
          <w:marTop w:val="0"/>
          <w:marBottom w:val="0"/>
          <w:divBdr>
            <w:top w:val="none" w:sz="0" w:space="0" w:color="auto"/>
            <w:left w:val="none" w:sz="0" w:space="0" w:color="auto"/>
            <w:bottom w:val="none" w:sz="0" w:space="0" w:color="auto"/>
            <w:right w:val="none" w:sz="0" w:space="0" w:color="auto"/>
          </w:divBdr>
        </w:div>
        <w:div w:id="385034595">
          <w:marLeft w:val="640"/>
          <w:marRight w:val="0"/>
          <w:marTop w:val="0"/>
          <w:marBottom w:val="0"/>
          <w:divBdr>
            <w:top w:val="none" w:sz="0" w:space="0" w:color="auto"/>
            <w:left w:val="none" w:sz="0" w:space="0" w:color="auto"/>
            <w:bottom w:val="none" w:sz="0" w:space="0" w:color="auto"/>
            <w:right w:val="none" w:sz="0" w:space="0" w:color="auto"/>
          </w:divBdr>
        </w:div>
        <w:div w:id="1110473529">
          <w:marLeft w:val="640"/>
          <w:marRight w:val="0"/>
          <w:marTop w:val="0"/>
          <w:marBottom w:val="0"/>
          <w:divBdr>
            <w:top w:val="none" w:sz="0" w:space="0" w:color="auto"/>
            <w:left w:val="none" w:sz="0" w:space="0" w:color="auto"/>
            <w:bottom w:val="none" w:sz="0" w:space="0" w:color="auto"/>
            <w:right w:val="none" w:sz="0" w:space="0" w:color="auto"/>
          </w:divBdr>
        </w:div>
        <w:div w:id="1175265565">
          <w:marLeft w:val="640"/>
          <w:marRight w:val="0"/>
          <w:marTop w:val="0"/>
          <w:marBottom w:val="0"/>
          <w:divBdr>
            <w:top w:val="none" w:sz="0" w:space="0" w:color="auto"/>
            <w:left w:val="none" w:sz="0" w:space="0" w:color="auto"/>
            <w:bottom w:val="none" w:sz="0" w:space="0" w:color="auto"/>
            <w:right w:val="none" w:sz="0" w:space="0" w:color="auto"/>
          </w:divBdr>
        </w:div>
        <w:div w:id="606809056">
          <w:marLeft w:val="640"/>
          <w:marRight w:val="0"/>
          <w:marTop w:val="0"/>
          <w:marBottom w:val="0"/>
          <w:divBdr>
            <w:top w:val="none" w:sz="0" w:space="0" w:color="auto"/>
            <w:left w:val="none" w:sz="0" w:space="0" w:color="auto"/>
            <w:bottom w:val="none" w:sz="0" w:space="0" w:color="auto"/>
            <w:right w:val="none" w:sz="0" w:space="0" w:color="auto"/>
          </w:divBdr>
        </w:div>
        <w:div w:id="1229877092">
          <w:marLeft w:val="640"/>
          <w:marRight w:val="0"/>
          <w:marTop w:val="0"/>
          <w:marBottom w:val="0"/>
          <w:divBdr>
            <w:top w:val="none" w:sz="0" w:space="0" w:color="auto"/>
            <w:left w:val="none" w:sz="0" w:space="0" w:color="auto"/>
            <w:bottom w:val="none" w:sz="0" w:space="0" w:color="auto"/>
            <w:right w:val="none" w:sz="0" w:space="0" w:color="auto"/>
          </w:divBdr>
        </w:div>
        <w:div w:id="1716393604">
          <w:marLeft w:val="640"/>
          <w:marRight w:val="0"/>
          <w:marTop w:val="0"/>
          <w:marBottom w:val="0"/>
          <w:divBdr>
            <w:top w:val="none" w:sz="0" w:space="0" w:color="auto"/>
            <w:left w:val="none" w:sz="0" w:space="0" w:color="auto"/>
            <w:bottom w:val="none" w:sz="0" w:space="0" w:color="auto"/>
            <w:right w:val="none" w:sz="0" w:space="0" w:color="auto"/>
          </w:divBdr>
        </w:div>
        <w:div w:id="1831751323">
          <w:marLeft w:val="640"/>
          <w:marRight w:val="0"/>
          <w:marTop w:val="0"/>
          <w:marBottom w:val="0"/>
          <w:divBdr>
            <w:top w:val="none" w:sz="0" w:space="0" w:color="auto"/>
            <w:left w:val="none" w:sz="0" w:space="0" w:color="auto"/>
            <w:bottom w:val="none" w:sz="0" w:space="0" w:color="auto"/>
            <w:right w:val="none" w:sz="0" w:space="0" w:color="auto"/>
          </w:divBdr>
        </w:div>
        <w:div w:id="19430392">
          <w:marLeft w:val="640"/>
          <w:marRight w:val="0"/>
          <w:marTop w:val="0"/>
          <w:marBottom w:val="0"/>
          <w:divBdr>
            <w:top w:val="none" w:sz="0" w:space="0" w:color="auto"/>
            <w:left w:val="none" w:sz="0" w:space="0" w:color="auto"/>
            <w:bottom w:val="none" w:sz="0" w:space="0" w:color="auto"/>
            <w:right w:val="none" w:sz="0" w:space="0" w:color="auto"/>
          </w:divBdr>
        </w:div>
        <w:div w:id="2070496318">
          <w:marLeft w:val="640"/>
          <w:marRight w:val="0"/>
          <w:marTop w:val="0"/>
          <w:marBottom w:val="0"/>
          <w:divBdr>
            <w:top w:val="none" w:sz="0" w:space="0" w:color="auto"/>
            <w:left w:val="none" w:sz="0" w:space="0" w:color="auto"/>
            <w:bottom w:val="none" w:sz="0" w:space="0" w:color="auto"/>
            <w:right w:val="none" w:sz="0" w:space="0" w:color="auto"/>
          </w:divBdr>
        </w:div>
        <w:div w:id="286089823">
          <w:marLeft w:val="640"/>
          <w:marRight w:val="0"/>
          <w:marTop w:val="0"/>
          <w:marBottom w:val="0"/>
          <w:divBdr>
            <w:top w:val="none" w:sz="0" w:space="0" w:color="auto"/>
            <w:left w:val="none" w:sz="0" w:space="0" w:color="auto"/>
            <w:bottom w:val="none" w:sz="0" w:space="0" w:color="auto"/>
            <w:right w:val="none" w:sz="0" w:space="0" w:color="auto"/>
          </w:divBdr>
        </w:div>
        <w:div w:id="391319372">
          <w:marLeft w:val="640"/>
          <w:marRight w:val="0"/>
          <w:marTop w:val="0"/>
          <w:marBottom w:val="0"/>
          <w:divBdr>
            <w:top w:val="none" w:sz="0" w:space="0" w:color="auto"/>
            <w:left w:val="none" w:sz="0" w:space="0" w:color="auto"/>
            <w:bottom w:val="none" w:sz="0" w:space="0" w:color="auto"/>
            <w:right w:val="none" w:sz="0" w:space="0" w:color="auto"/>
          </w:divBdr>
        </w:div>
        <w:div w:id="1304113686">
          <w:marLeft w:val="640"/>
          <w:marRight w:val="0"/>
          <w:marTop w:val="0"/>
          <w:marBottom w:val="0"/>
          <w:divBdr>
            <w:top w:val="none" w:sz="0" w:space="0" w:color="auto"/>
            <w:left w:val="none" w:sz="0" w:space="0" w:color="auto"/>
            <w:bottom w:val="none" w:sz="0" w:space="0" w:color="auto"/>
            <w:right w:val="none" w:sz="0" w:space="0" w:color="auto"/>
          </w:divBdr>
        </w:div>
        <w:div w:id="1356464677">
          <w:marLeft w:val="640"/>
          <w:marRight w:val="0"/>
          <w:marTop w:val="0"/>
          <w:marBottom w:val="0"/>
          <w:divBdr>
            <w:top w:val="none" w:sz="0" w:space="0" w:color="auto"/>
            <w:left w:val="none" w:sz="0" w:space="0" w:color="auto"/>
            <w:bottom w:val="none" w:sz="0" w:space="0" w:color="auto"/>
            <w:right w:val="none" w:sz="0" w:space="0" w:color="auto"/>
          </w:divBdr>
        </w:div>
        <w:div w:id="959188986">
          <w:marLeft w:val="640"/>
          <w:marRight w:val="0"/>
          <w:marTop w:val="0"/>
          <w:marBottom w:val="0"/>
          <w:divBdr>
            <w:top w:val="none" w:sz="0" w:space="0" w:color="auto"/>
            <w:left w:val="none" w:sz="0" w:space="0" w:color="auto"/>
            <w:bottom w:val="none" w:sz="0" w:space="0" w:color="auto"/>
            <w:right w:val="none" w:sz="0" w:space="0" w:color="auto"/>
          </w:divBdr>
        </w:div>
        <w:div w:id="1122066803">
          <w:marLeft w:val="640"/>
          <w:marRight w:val="0"/>
          <w:marTop w:val="0"/>
          <w:marBottom w:val="0"/>
          <w:divBdr>
            <w:top w:val="none" w:sz="0" w:space="0" w:color="auto"/>
            <w:left w:val="none" w:sz="0" w:space="0" w:color="auto"/>
            <w:bottom w:val="none" w:sz="0" w:space="0" w:color="auto"/>
            <w:right w:val="none" w:sz="0" w:space="0" w:color="auto"/>
          </w:divBdr>
        </w:div>
        <w:div w:id="406923173">
          <w:marLeft w:val="640"/>
          <w:marRight w:val="0"/>
          <w:marTop w:val="0"/>
          <w:marBottom w:val="0"/>
          <w:divBdr>
            <w:top w:val="none" w:sz="0" w:space="0" w:color="auto"/>
            <w:left w:val="none" w:sz="0" w:space="0" w:color="auto"/>
            <w:bottom w:val="none" w:sz="0" w:space="0" w:color="auto"/>
            <w:right w:val="none" w:sz="0" w:space="0" w:color="auto"/>
          </w:divBdr>
        </w:div>
        <w:div w:id="389113816">
          <w:marLeft w:val="640"/>
          <w:marRight w:val="0"/>
          <w:marTop w:val="0"/>
          <w:marBottom w:val="0"/>
          <w:divBdr>
            <w:top w:val="none" w:sz="0" w:space="0" w:color="auto"/>
            <w:left w:val="none" w:sz="0" w:space="0" w:color="auto"/>
            <w:bottom w:val="none" w:sz="0" w:space="0" w:color="auto"/>
            <w:right w:val="none" w:sz="0" w:space="0" w:color="auto"/>
          </w:divBdr>
        </w:div>
        <w:div w:id="1007371143">
          <w:marLeft w:val="640"/>
          <w:marRight w:val="0"/>
          <w:marTop w:val="0"/>
          <w:marBottom w:val="0"/>
          <w:divBdr>
            <w:top w:val="none" w:sz="0" w:space="0" w:color="auto"/>
            <w:left w:val="none" w:sz="0" w:space="0" w:color="auto"/>
            <w:bottom w:val="none" w:sz="0" w:space="0" w:color="auto"/>
            <w:right w:val="none" w:sz="0" w:space="0" w:color="auto"/>
          </w:divBdr>
        </w:div>
        <w:div w:id="2085640226">
          <w:marLeft w:val="640"/>
          <w:marRight w:val="0"/>
          <w:marTop w:val="0"/>
          <w:marBottom w:val="0"/>
          <w:divBdr>
            <w:top w:val="none" w:sz="0" w:space="0" w:color="auto"/>
            <w:left w:val="none" w:sz="0" w:space="0" w:color="auto"/>
            <w:bottom w:val="none" w:sz="0" w:space="0" w:color="auto"/>
            <w:right w:val="none" w:sz="0" w:space="0" w:color="auto"/>
          </w:divBdr>
        </w:div>
        <w:div w:id="1227301748">
          <w:marLeft w:val="640"/>
          <w:marRight w:val="0"/>
          <w:marTop w:val="0"/>
          <w:marBottom w:val="0"/>
          <w:divBdr>
            <w:top w:val="none" w:sz="0" w:space="0" w:color="auto"/>
            <w:left w:val="none" w:sz="0" w:space="0" w:color="auto"/>
            <w:bottom w:val="none" w:sz="0" w:space="0" w:color="auto"/>
            <w:right w:val="none" w:sz="0" w:space="0" w:color="auto"/>
          </w:divBdr>
        </w:div>
        <w:div w:id="1224293246">
          <w:marLeft w:val="640"/>
          <w:marRight w:val="0"/>
          <w:marTop w:val="0"/>
          <w:marBottom w:val="0"/>
          <w:divBdr>
            <w:top w:val="none" w:sz="0" w:space="0" w:color="auto"/>
            <w:left w:val="none" w:sz="0" w:space="0" w:color="auto"/>
            <w:bottom w:val="none" w:sz="0" w:space="0" w:color="auto"/>
            <w:right w:val="none" w:sz="0" w:space="0" w:color="auto"/>
          </w:divBdr>
        </w:div>
        <w:div w:id="1034042893">
          <w:marLeft w:val="640"/>
          <w:marRight w:val="0"/>
          <w:marTop w:val="0"/>
          <w:marBottom w:val="0"/>
          <w:divBdr>
            <w:top w:val="none" w:sz="0" w:space="0" w:color="auto"/>
            <w:left w:val="none" w:sz="0" w:space="0" w:color="auto"/>
            <w:bottom w:val="none" w:sz="0" w:space="0" w:color="auto"/>
            <w:right w:val="none" w:sz="0" w:space="0" w:color="auto"/>
          </w:divBdr>
        </w:div>
        <w:div w:id="1438480722">
          <w:marLeft w:val="640"/>
          <w:marRight w:val="0"/>
          <w:marTop w:val="0"/>
          <w:marBottom w:val="0"/>
          <w:divBdr>
            <w:top w:val="none" w:sz="0" w:space="0" w:color="auto"/>
            <w:left w:val="none" w:sz="0" w:space="0" w:color="auto"/>
            <w:bottom w:val="none" w:sz="0" w:space="0" w:color="auto"/>
            <w:right w:val="none" w:sz="0" w:space="0" w:color="auto"/>
          </w:divBdr>
        </w:div>
        <w:div w:id="957027978">
          <w:marLeft w:val="640"/>
          <w:marRight w:val="0"/>
          <w:marTop w:val="0"/>
          <w:marBottom w:val="0"/>
          <w:divBdr>
            <w:top w:val="none" w:sz="0" w:space="0" w:color="auto"/>
            <w:left w:val="none" w:sz="0" w:space="0" w:color="auto"/>
            <w:bottom w:val="none" w:sz="0" w:space="0" w:color="auto"/>
            <w:right w:val="none" w:sz="0" w:space="0" w:color="auto"/>
          </w:divBdr>
        </w:div>
        <w:div w:id="679547840">
          <w:marLeft w:val="640"/>
          <w:marRight w:val="0"/>
          <w:marTop w:val="0"/>
          <w:marBottom w:val="0"/>
          <w:divBdr>
            <w:top w:val="none" w:sz="0" w:space="0" w:color="auto"/>
            <w:left w:val="none" w:sz="0" w:space="0" w:color="auto"/>
            <w:bottom w:val="none" w:sz="0" w:space="0" w:color="auto"/>
            <w:right w:val="none" w:sz="0" w:space="0" w:color="auto"/>
          </w:divBdr>
        </w:div>
        <w:div w:id="1886215996">
          <w:marLeft w:val="640"/>
          <w:marRight w:val="0"/>
          <w:marTop w:val="0"/>
          <w:marBottom w:val="0"/>
          <w:divBdr>
            <w:top w:val="none" w:sz="0" w:space="0" w:color="auto"/>
            <w:left w:val="none" w:sz="0" w:space="0" w:color="auto"/>
            <w:bottom w:val="none" w:sz="0" w:space="0" w:color="auto"/>
            <w:right w:val="none" w:sz="0" w:space="0" w:color="auto"/>
          </w:divBdr>
        </w:div>
        <w:div w:id="1879580769">
          <w:marLeft w:val="640"/>
          <w:marRight w:val="0"/>
          <w:marTop w:val="0"/>
          <w:marBottom w:val="0"/>
          <w:divBdr>
            <w:top w:val="none" w:sz="0" w:space="0" w:color="auto"/>
            <w:left w:val="none" w:sz="0" w:space="0" w:color="auto"/>
            <w:bottom w:val="none" w:sz="0" w:space="0" w:color="auto"/>
            <w:right w:val="none" w:sz="0" w:space="0" w:color="auto"/>
          </w:divBdr>
        </w:div>
        <w:div w:id="1694988718">
          <w:marLeft w:val="640"/>
          <w:marRight w:val="0"/>
          <w:marTop w:val="0"/>
          <w:marBottom w:val="0"/>
          <w:divBdr>
            <w:top w:val="none" w:sz="0" w:space="0" w:color="auto"/>
            <w:left w:val="none" w:sz="0" w:space="0" w:color="auto"/>
            <w:bottom w:val="none" w:sz="0" w:space="0" w:color="auto"/>
            <w:right w:val="none" w:sz="0" w:space="0" w:color="auto"/>
          </w:divBdr>
        </w:div>
        <w:div w:id="96870842">
          <w:marLeft w:val="640"/>
          <w:marRight w:val="0"/>
          <w:marTop w:val="0"/>
          <w:marBottom w:val="0"/>
          <w:divBdr>
            <w:top w:val="none" w:sz="0" w:space="0" w:color="auto"/>
            <w:left w:val="none" w:sz="0" w:space="0" w:color="auto"/>
            <w:bottom w:val="none" w:sz="0" w:space="0" w:color="auto"/>
            <w:right w:val="none" w:sz="0" w:space="0" w:color="auto"/>
          </w:divBdr>
        </w:div>
        <w:div w:id="809831009">
          <w:marLeft w:val="640"/>
          <w:marRight w:val="0"/>
          <w:marTop w:val="0"/>
          <w:marBottom w:val="0"/>
          <w:divBdr>
            <w:top w:val="none" w:sz="0" w:space="0" w:color="auto"/>
            <w:left w:val="none" w:sz="0" w:space="0" w:color="auto"/>
            <w:bottom w:val="none" w:sz="0" w:space="0" w:color="auto"/>
            <w:right w:val="none" w:sz="0" w:space="0" w:color="auto"/>
          </w:divBdr>
        </w:div>
        <w:div w:id="1392730551">
          <w:marLeft w:val="640"/>
          <w:marRight w:val="0"/>
          <w:marTop w:val="0"/>
          <w:marBottom w:val="0"/>
          <w:divBdr>
            <w:top w:val="none" w:sz="0" w:space="0" w:color="auto"/>
            <w:left w:val="none" w:sz="0" w:space="0" w:color="auto"/>
            <w:bottom w:val="none" w:sz="0" w:space="0" w:color="auto"/>
            <w:right w:val="none" w:sz="0" w:space="0" w:color="auto"/>
          </w:divBdr>
        </w:div>
        <w:div w:id="703596108">
          <w:marLeft w:val="640"/>
          <w:marRight w:val="0"/>
          <w:marTop w:val="0"/>
          <w:marBottom w:val="0"/>
          <w:divBdr>
            <w:top w:val="none" w:sz="0" w:space="0" w:color="auto"/>
            <w:left w:val="none" w:sz="0" w:space="0" w:color="auto"/>
            <w:bottom w:val="none" w:sz="0" w:space="0" w:color="auto"/>
            <w:right w:val="none" w:sz="0" w:space="0" w:color="auto"/>
          </w:divBdr>
        </w:div>
        <w:div w:id="1893350919">
          <w:marLeft w:val="640"/>
          <w:marRight w:val="0"/>
          <w:marTop w:val="0"/>
          <w:marBottom w:val="0"/>
          <w:divBdr>
            <w:top w:val="none" w:sz="0" w:space="0" w:color="auto"/>
            <w:left w:val="none" w:sz="0" w:space="0" w:color="auto"/>
            <w:bottom w:val="none" w:sz="0" w:space="0" w:color="auto"/>
            <w:right w:val="none" w:sz="0" w:space="0" w:color="auto"/>
          </w:divBdr>
        </w:div>
        <w:div w:id="2110152365">
          <w:marLeft w:val="640"/>
          <w:marRight w:val="0"/>
          <w:marTop w:val="0"/>
          <w:marBottom w:val="0"/>
          <w:divBdr>
            <w:top w:val="none" w:sz="0" w:space="0" w:color="auto"/>
            <w:left w:val="none" w:sz="0" w:space="0" w:color="auto"/>
            <w:bottom w:val="none" w:sz="0" w:space="0" w:color="auto"/>
            <w:right w:val="none" w:sz="0" w:space="0" w:color="auto"/>
          </w:divBdr>
        </w:div>
        <w:div w:id="1214854272">
          <w:marLeft w:val="640"/>
          <w:marRight w:val="0"/>
          <w:marTop w:val="0"/>
          <w:marBottom w:val="0"/>
          <w:divBdr>
            <w:top w:val="none" w:sz="0" w:space="0" w:color="auto"/>
            <w:left w:val="none" w:sz="0" w:space="0" w:color="auto"/>
            <w:bottom w:val="none" w:sz="0" w:space="0" w:color="auto"/>
            <w:right w:val="none" w:sz="0" w:space="0" w:color="auto"/>
          </w:divBdr>
        </w:div>
        <w:div w:id="499850901">
          <w:marLeft w:val="640"/>
          <w:marRight w:val="0"/>
          <w:marTop w:val="0"/>
          <w:marBottom w:val="0"/>
          <w:divBdr>
            <w:top w:val="none" w:sz="0" w:space="0" w:color="auto"/>
            <w:left w:val="none" w:sz="0" w:space="0" w:color="auto"/>
            <w:bottom w:val="none" w:sz="0" w:space="0" w:color="auto"/>
            <w:right w:val="none" w:sz="0" w:space="0" w:color="auto"/>
          </w:divBdr>
        </w:div>
        <w:div w:id="1807699393">
          <w:marLeft w:val="640"/>
          <w:marRight w:val="0"/>
          <w:marTop w:val="0"/>
          <w:marBottom w:val="0"/>
          <w:divBdr>
            <w:top w:val="none" w:sz="0" w:space="0" w:color="auto"/>
            <w:left w:val="none" w:sz="0" w:space="0" w:color="auto"/>
            <w:bottom w:val="none" w:sz="0" w:space="0" w:color="auto"/>
            <w:right w:val="none" w:sz="0" w:space="0" w:color="auto"/>
          </w:divBdr>
        </w:div>
        <w:div w:id="797920734">
          <w:marLeft w:val="640"/>
          <w:marRight w:val="0"/>
          <w:marTop w:val="0"/>
          <w:marBottom w:val="0"/>
          <w:divBdr>
            <w:top w:val="none" w:sz="0" w:space="0" w:color="auto"/>
            <w:left w:val="none" w:sz="0" w:space="0" w:color="auto"/>
            <w:bottom w:val="none" w:sz="0" w:space="0" w:color="auto"/>
            <w:right w:val="none" w:sz="0" w:space="0" w:color="auto"/>
          </w:divBdr>
        </w:div>
        <w:div w:id="1896964482">
          <w:marLeft w:val="640"/>
          <w:marRight w:val="0"/>
          <w:marTop w:val="0"/>
          <w:marBottom w:val="0"/>
          <w:divBdr>
            <w:top w:val="none" w:sz="0" w:space="0" w:color="auto"/>
            <w:left w:val="none" w:sz="0" w:space="0" w:color="auto"/>
            <w:bottom w:val="none" w:sz="0" w:space="0" w:color="auto"/>
            <w:right w:val="none" w:sz="0" w:space="0" w:color="auto"/>
          </w:divBdr>
        </w:div>
        <w:div w:id="1838613262">
          <w:marLeft w:val="640"/>
          <w:marRight w:val="0"/>
          <w:marTop w:val="0"/>
          <w:marBottom w:val="0"/>
          <w:divBdr>
            <w:top w:val="none" w:sz="0" w:space="0" w:color="auto"/>
            <w:left w:val="none" w:sz="0" w:space="0" w:color="auto"/>
            <w:bottom w:val="none" w:sz="0" w:space="0" w:color="auto"/>
            <w:right w:val="none" w:sz="0" w:space="0" w:color="auto"/>
          </w:divBdr>
        </w:div>
        <w:div w:id="531918680">
          <w:marLeft w:val="640"/>
          <w:marRight w:val="0"/>
          <w:marTop w:val="0"/>
          <w:marBottom w:val="0"/>
          <w:divBdr>
            <w:top w:val="none" w:sz="0" w:space="0" w:color="auto"/>
            <w:left w:val="none" w:sz="0" w:space="0" w:color="auto"/>
            <w:bottom w:val="none" w:sz="0" w:space="0" w:color="auto"/>
            <w:right w:val="none" w:sz="0" w:space="0" w:color="auto"/>
          </w:divBdr>
        </w:div>
        <w:div w:id="1438406905">
          <w:marLeft w:val="640"/>
          <w:marRight w:val="0"/>
          <w:marTop w:val="0"/>
          <w:marBottom w:val="0"/>
          <w:divBdr>
            <w:top w:val="none" w:sz="0" w:space="0" w:color="auto"/>
            <w:left w:val="none" w:sz="0" w:space="0" w:color="auto"/>
            <w:bottom w:val="none" w:sz="0" w:space="0" w:color="auto"/>
            <w:right w:val="none" w:sz="0" w:space="0" w:color="auto"/>
          </w:divBdr>
        </w:div>
        <w:div w:id="77681464">
          <w:marLeft w:val="640"/>
          <w:marRight w:val="0"/>
          <w:marTop w:val="0"/>
          <w:marBottom w:val="0"/>
          <w:divBdr>
            <w:top w:val="none" w:sz="0" w:space="0" w:color="auto"/>
            <w:left w:val="none" w:sz="0" w:space="0" w:color="auto"/>
            <w:bottom w:val="none" w:sz="0" w:space="0" w:color="auto"/>
            <w:right w:val="none" w:sz="0" w:space="0" w:color="auto"/>
          </w:divBdr>
        </w:div>
        <w:div w:id="1408923201">
          <w:marLeft w:val="640"/>
          <w:marRight w:val="0"/>
          <w:marTop w:val="0"/>
          <w:marBottom w:val="0"/>
          <w:divBdr>
            <w:top w:val="none" w:sz="0" w:space="0" w:color="auto"/>
            <w:left w:val="none" w:sz="0" w:space="0" w:color="auto"/>
            <w:bottom w:val="none" w:sz="0" w:space="0" w:color="auto"/>
            <w:right w:val="none" w:sz="0" w:space="0" w:color="auto"/>
          </w:divBdr>
        </w:div>
        <w:div w:id="218783176">
          <w:marLeft w:val="640"/>
          <w:marRight w:val="0"/>
          <w:marTop w:val="0"/>
          <w:marBottom w:val="0"/>
          <w:divBdr>
            <w:top w:val="none" w:sz="0" w:space="0" w:color="auto"/>
            <w:left w:val="none" w:sz="0" w:space="0" w:color="auto"/>
            <w:bottom w:val="none" w:sz="0" w:space="0" w:color="auto"/>
            <w:right w:val="none" w:sz="0" w:space="0" w:color="auto"/>
          </w:divBdr>
        </w:div>
        <w:div w:id="2022703502">
          <w:marLeft w:val="640"/>
          <w:marRight w:val="0"/>
          <w:marTop w:val="0"/>
          <w:marBottom w:val="0"/>
          <w:divBdr>
            <w:top w:val="none" w:sz="0" w:space="0" w:color="auto"/>
            <w:left w:val="none" w:sz="0" w:space="0" w:color="auto"/>
            <w:bottom w:val="none" w:sz="0" w:space="0" w:color="auto"/>
            <w:right w:val="none" w:sz="0" w:space="0" w:color="auto"/>
          </w:divBdr>
        </w:div>
        <w:div w:id="1218778271">
          <w:marLeft w:val="640"/>
          <w:marRight w:val="0"/>
          <w:marTop w:val="0"/>
          <w:marBottom w:val="0"/>
          <w:divBdr>
            <w:top w:val="none" w:sz="0" w:space="0" w:color="auto"/>
            <w:left w:val="none" w:sz="0" w:space="0" w:color="auto"/>
            <w:bottom w:val="none" w:sz="0" w:space="0" w:color="auto"/>
            <w:right w:val="none" w:sz="0" w:space="0" w:color="auto"/>
          </w:divBdr>
        </w:div>
        <w:div w:id="538207028">
          <w:marLeft w:val="640"/>
          <w:marRight w:val="0"/>
          <w:marTop w:val="0"/>
          <w:marBottom w:val="0"/>
          <w:divBdr>
            <w:top w:val="none" w:sz="0" w:space="0" w:color="auto"/>
            <w:left w:val="none" w:sz="0" w:space="0" w:color="auto"/>
            <w:bottom w:val="none" w:sz="0" w:space="0" w:color="auto"/>
            <w:right w:val="none" w:sz="0" w:space="0" w:color="auto"/>
          </w:divBdr>
        </w:div>
        <w:div w:id="1210605852">
          <w:marLeft w:val="640"/>
          <w:marRight w:val="0"/>
          <w:marTop w:val="0"/>
          <w:marBottom w:val="0"/>
          <w:divBdr>
            <w:top w:val="none" w:sz="0" w:space="0" w:color="auto"/>
            <w:left w:val="none" w:sz="0" w:space="0" w:color="auto"/>
            <w:bottom w:val="none" w:sz="0" w:space="0" w:color="auto"/>
            <w:right w:val="none" w:sz="0" w:space="0" w:color="auto"/>
          </w:divBdr>
        </w:div>
        <w:div w:id="1689284191">
          <w:marLeft w:val="640"/>
          <w:marRight w:val="0"/>
          <w:marTop w:val="0"/>
          <w:marBottom w:val="0"/>
          <w:divBdr>
            <w:top w:val="none" w:sz="0" w:space="0" w:color="auto"/>
            <w:left w:val="none" w:sz="0" w:space="0" w:color="auto"/>
            <w:bottom w:val="none" w:sz="0" w:space="0" w:color="auto"/>
            <w:right w:val="none" w:sz="0" w:space="0" w:color="auto"/>
          </w:divBdr>
        </w:div>
        <w:div w:id="165899079">
          <w:marLeft w:val="640"/>
          <w:marRight w:val="0"/>
          <w:marTop w:val="0"/>
          <w:marBottom w:val="0"/>
          <w:divBdr>
            <w:top w:val="none" w:sz="0" w:space="0" w:color="auto"/>
            <w:left w:val="none" w:sz="0" w:space="0" w:color="auto"/>
            <w:bottom w:val="none" w:sz="0" w:space="0" w:color="auto"/>
            <w:right w:val="none" w:sz="0" w:space="0" w:color="auto"/>
          </w:divBdr>
        </w:div>
        <w:div w:id="1720469677">
          <w:marLeft w:val="640"/>
          <w:marRight w:val="0"/>
          <w:marTop w:val="0"/>
          <w:marBottom w:val="0"/>
          <w:divBdr>
            <w:top w:val="none" w:sz="0" w:space="0" w:color="auto"/>
            <w:left w:val="none" w:sz="0" w:space="0" w:color="auto"/>
            <w:bottom w:val="none" w:sz="0" w:space="0" w:color="auto"/>
            <w:right w:val="none" w:sz="0" w:space="0" w:color="auto"/>
          </w:divBdr>
        </w:div>
        <w:div w:id="65499287">
          <w:marLeft w:val="640"/>
          <w:marRight w:val="0"/>
          <w:marTop w:val="0"/>
          <w:marBottom w:val="0"/>
          <w:divBdr>
            <w:top w:val="none" w:sz="0" w:space="0" w:color="auto"/>
            <w:left w:val="none" w:sz="0" w:space="0" w:color="auto"/>
            <w:bottom w:val="none" w:sz="0" w:space="0" w:color="auto"/>
            <w:right w:val="none" w:sz="0" w:space="0" w:color="auto"/>
          </w:divBdr>
        </w:div>
        <w:div w:id="415631961">
          <w:marLeft w:val="640"/>
          <w:marRight w:val="0"/>
          <w:marTop w:val="0"/>
          <w:marBottom w:val="0"/>
          <w:divBdr>
            <w:top w:val="none" w:sz="0" w:space="0" w:color="auto"/>
            <w:left w:val="none" w:sz="0" w:space="0" w:color="auto"/>
            <w:bottom w:val="none" w:sz="0" w:space="0" w:color="auto"/>
            <w:right w:val="none" w:sz="0" w:space="0" w:color="auto"/>
          </w:divBdr>
        </w:div>
        <w:div w:id="1270698067">
          <w:marLeft w:val="640"/>
          <w:marRight w:val="0"/>
          <w:marTop w:val="0"/>
          <w:marBottom w:val="0"/>
          <w:divBdr>
            <w:top w:val="none" w:sz="0" w:space="0" w:color="auto"/>
            <w:left w:val="none" w:sz="0" w:space="0" w:color="auto"/>
            <w:bottom w:val="none" w:sz="0" w:space="0" w:color="auto"/>
            <w:right w:val="none" w:sz="0" w:space="0" w:color="auto"/>
          </w:divBdr>
        </w:div>
        <w:div w:id="1763910216">
          <w:marLeft w:val="640"/>
          <w:marRight w:val="0"/>
          <w:marTop w:val="0"/>
          <w:marBottom w:val="0"/>
          <w:divBdr>
            <w:top w:val="none" w:sz="0" w:space="0" w:color="auto"/>
            <w:left w:val="none" w:sz="0" w:space="0" w:color="auto"/>
            <w:bottom w:val="none" w:sz="0" w:space="0" w:color="auto"/>
            <w:right w:val="none" w:sz="0" w:space="0" w:color="auto"/>
          </w:divBdr>
        </w:div>
        <w:div w:id="350762023">
          <w:marLeft w:val="640"/>
          <w:marRight w:val="0"/>
          <w:marTop w:val="0"/>
          <w:marBottom w:val="0"/>
          <w:divBdr>
            <w:top w:val="none" w:sz="0" w:space="0" w:color="auto"/>
            <w:left w:val="none" w:sz="0" w:space="0" w:color="auto"/>
            <w:bottom w:val="none" w:sz="0" w:space="0" w:color="auto"/>
            <w:right w:val="none" w:sz="0" w:space="0" w:color="auto"/>
          </w:divBdr>
        </w:div>
        <w:div w:id="801121606">
          <w:marLeft w:val="640"/>
          <w:marRight w:val="0"/>
          <w:marTop w:val="0"/>
          <w:marBottom w:val="0"/>
          <w:divBdr>
            <w:top w:val="none" w:sz="0" w:space="0" w:color="auto"/>
            <w:left w:val="none" w:sz="0" w:space="0" w:color="auto"/>
            <w:bottom w:val="none" w:sz="0" w:space="0" w:color="auto"/>
            <w:right w:val="none" w:sz="0" w:space="0" w:color="auto"/>
          </w:divBdr>
        </w:div>
        <w:div w:id="1167788340">
          <w:marLeft w:val="640"/>
          <w:marRight w:val="0"/>
          <w:marTop w:val="0"/>
          <w:marBottom w:val="0"/>
          <w:divBdr>
            <w:top w:val="none" w:sz="0" w:space="0" w:color="auto"/>
            <w:left w:val="none" w:sz="0" w:space="0" w:color="auto"/>
            <w:bottom w:val="none" w:sz="0" w:space="0" w:color="auto"/>
            <w:right w:val="none" w:sz="0" w:space="0" w:color="auto"/>
          </w:divBdr>
        </w:div>
        <w:div w:id="134955311">
          <w:marLeft w:val="640"/>
          <w:marRight w:val="0"/>
          <w:marTop w:val="0"/>
          <w:marBottom w:val="0"/>
          <w:divBdr>
            <w:top w:val="none" w:sz="0" w:space="0" w:color="auto"/>
            <w:left w:val="none" w:sz="0" w:space="0" w:color="auto"/>
            <w:bottom w:val="none" w:sz="0" w:space="0" w:color="auto"/>
            <w:right w:val="none" w:sz="0" w:space="0" w:color="auto"/>
          </w:divBdr>
        </w:div>
        <w:div w:id="688680079">
          <w:marLeft w:val="640"/>
          <w:marRight w:val="0"/>
          <w:marTop w:val="0"/>
          <w:marBottom w:val="0"/>
          <w:divBdr>
            <w:top w:val="none" w:sz="0" w:space="0" w:color="auto"/>
            <w:left w:val="none" w:sz="0" w:space="0" w:color="auto"/>
            <w:bottom w:val="none" w:sz="0" w:space="0" w:color="auto"/>
            <w:right w:val="none" w:sz="0" w:space="0" w:color="auto"/>
          </w:divBdr>
        </w:div>
        <w:div w:id="1690137721">
          <w:marLeft w:val="640"/>
          <w:marRight w:val="0"/>
          <w:marTop w:val="0"/>
          <w:marBottom w:val="0"/>
          <w:divBdr>
            <w:top w:val="none" w:sz="0" w:space="0" w:color="auto"/>
            <w:left w:val="none" w:sz="0" w:space="0" w:color="auto"/>
            <w:bottom w:val="none" w:sz="0" w:space="0" w:color="auto"/>
            <w:right w:val="none" w:sz="0" w:space="0" w:color="auto"/>
          </w:divBdr>
        </w:div>
        <w:div w:id="953748778">
          <w:marLeft w:val="640"/>
          <w:marRight w:val="0"/>
          <w:marTop w:val="0"/>
          <w:marBottom w:val="0"/>
          <w:divBdr>
            <w:top w:val="none" w:sz="0" w:space="0" w:color="auto"/>
            <w:left w:val="none" w:sz="0" w:space="0" w:color="auto"/>
            <w:bottom w:val="none" w:sz="0" w:space="0" w:color="auto"/>
            <w:right w:val="none" w:sz="0" w:space="0" w:color="auto"/>
          </w:divBdr>
        </w:div>
        <w:div w:id="859271120">
          <w:marLeft w:val="640"/>
          <w:marRight w:val="0"/>
          <w:marTop w:val="0"/>
          <w:marBottom w:val="0"/>
          <w:divBdr>
            <w:top w:val="none" w:sz="0" w:space="0" w:color="auto"/>
            <w:left w:val="none" w:sz="0" w:space="0" w:color="auto"/>
            <w:bottom w:val="none" w:sz="0" w:space="0" w:color="auto"/>
            <w:right w:val="none" w:sz="0" w:space="0" w:color="auto"/>
          </w:divBdr>
        </w:div>
        <w:div w:id="1719620071">
          <w:marLeft w:val="640"/>
          <w:marRight w:val="0"/>
          <w:marTop w:val="0"/>
          <w:marBottom w:val="0"/>
          <w:divBdr>
            <w:top w:val="none" w:sz="0" w:space="0" w:color="auto"/>
            <w:left w:val="none" w:sz="0" w:space="0" w:color="auto"/>
            <w:bottom w:val="none" w:sz="0" w:space="0" w:color="auto"/>
            <w:right w:val="none" w:sz="0" w:space="0" w:color="auto"/>
          </w:divBdr>
        </w:div>
        <w:div w:id="200867966">
          <w:marLeft w:val="640"/>
          <w:marRight w:val="0"/>
          <w:marTop w:val="0"/>
          <w:marBottom w:val="0"/>
          <w:divBdr>
            <w:top w:val="none" w:sz="0" w:space="0" w:color="auto"/>
            <w:left w:val="none" w:sz="0" w:space="0" w:color="auto"/>
            <w:bottom w:val="none" w:sz="0" w:space="0" w:color="auto"/>
            <w:right w:val="none" w:sz="0" w:space="0" w:color="auto"/>
          </w:divBdr>
        </w:div>
        <w:div w:id="1838423221">
          <w:marLeft w:val="640"/>
          <w:marRight w:val="0"/>
          <w:marTop w:val="0"/>
          <w:marBottom w:val="0"/>
          <w:divBdr>
            <w:top w:val="none" w:sz="0" w:space="0" w:color="auto"/>
            <w:left w:val="none" w:sz="0" w:space="0" w:color="auto"/>
            <w:bottom w:val="none" w:sz="0" w:space="0" w:color="auto"/>
            <w:right w:val="none" w:sz="0" w:space="0" w:color="auto"/>
          </w:divBdr>
        </w:div>
        <w:div w:id="1014963273">
          <w:marLeft w:val="640"/>
          <w:marRight w:val="0"/>
          <w:marTop w:val="0"/>
          <w:marBottom w:val="0"/>
          <w:divBdr>
            <w:top w:val="none" w:sz="0" w:space="0" w:color="auto"/>
            <w:left w:val="none" w:sz="0" w:space="0" w:color="auto"/>
            <w:bottom w:val="none" w:sz="0" w:space="0" w:color="auto"/>
            <w:right w:val="none" w:sz="0" w:space="0" w:color="auto"/>
          </w:divBdr>
        </w:div>
        <w:div w:id="20254509">
          <w:marLeft w:val="640"/>
          <w:marRight w:val="0"/>
          <w:marTop w:val="0"/>
          <w:marBottom w:val="0"/>
          <w:divBdr>
            <w:top w:val="none" w:sz="0" w:space="0" w:color="auto"/>
            <w:left w:val="none" w:sz="0" w:space="0" w:color="auto"/>
            <w:bottom w:val="none" w:sz="0" w:space="0" w:color="auto"/>
            <w:right w:val="none" w:sz="0" w:space="0" w:color="auto"/>
          </w:divBdr>
        </w:div>
        <w:div w:id="1824856407">
          <w:marLeft w:val="640"/>
          <w:marRight w:val="0"/>
          <w:marTop w:val="0"/>
          <w:marBottom w:val="0"/>
          <w:divBdr>
            <w:top w:val="none" w:sz="0" w:space="0" w:color="auto"/>
            <w:left w:val="none" w:sz="0" w:space="0" w:color="auto"/>
            <w:bottom w:val="none" w:sz="0" w:space="0" w:color="auto"/>
            <w:right w:val="none" w:sz="0" w:space="0" w:color="auto"/>
          </w:divBdr>
        </w:div>
        <w:div w:id="1600258192">
          <w:marLeft w:val="640"/>
          <w:marRight w:val="0"/>
          <w:marTop w:val="0"/>
          <w:marBottom w:val="0"/>
          <w:divBdr>
            <w:top w:val="none" w:sz="0" w:space="0" w:color="auto"/>
            <w:left w:val="none" w:sz="0" w:space="0" w:color="auto"/>
            <w:bottom w:val="none" w:sz="0" w:space="0" w:color="auto"/>
            <w:right w:val="none" w:sz="0" w:space="0" w:color="auto"/>
          </w:divBdr>
        </w:div>
        <w:div w:id="1941570873">
          <w:marLeft w:val="640"/>
          <w:marRight w:val="0"/>
          <w:marTop w:val="0"/>
          <w:marBottom w:val="0"/>
          <w:divBdr>
            <w:top w:val="none" w:sz="0" w:space="0" w:color="auto"/>
            <w:left w:val="none" w:sz="0" w:space="0" w:color="auto"/>
            <w:bottom w:val="none" w:sz="0" w:space="0" w:color="auto"/>
            <w:right w:val="none" w:sz="0" w:space="0" w:color="auto"/>
          </w:divBdr>
        </w:div>
        <w:div w:id="1238174397">
          <w:marLeft w:val="640"/>
          <w:marRight w:val="0"/>
          <w:marTop w:val="0"/>
          <w:marBottom w:val="0"/>
          <w:divBdr>
            <w:top w:val="none" w:sz="0" w:space="0" w:color="auto"/>
            <w:left w:val="none" w:sz="0" w:space="0" w:color="auto"/>
            <w:bottom w:val="none" w:sz="0" w:space="0" w:color="auto"/>
            <w:right w:val="none" w:sz="0" w:space="0" w:color="auto"/>
          </w:divBdr>
        </w:div>
        <w:div w:id="1932621691">
          <w:marLeft w:val="640"/>
          <w:marRight w:val="0"/>
          <w:marTop w:val="0"/>
          <w:marBottom w:val="0"/>
          <w:divBdr>
            <w:top w:val="none" w:sz="0" w:space="0" w:color="auto"/>
            <w:left w:val="none" w:sz="0" w:space="0" w:color="auto"/>
            <w:bottom w:val="none" w:sz="0" w:space="0" w:color="auto"/>
            <w:right w:val="none" w:sz="0" w:space="0" w:color="auto"/>
          </w:divBdr>
        </w:div>
        <w:div w:id="1603218179">
          <w:marLeft w:val="640"/>
          <w:marRight w:val="0"/>
          <w:marTop w:val="0"/>
          <w:marBottom w:val="0"/>
          <w:divBdr>
            <w:top w:val="none" w:sz="0" w:space="0" w:color="auto"/>
            <w:left w:val="none" w:sz="0" w:space="0" w:color="auto"/>
            <w:bottom w:val="none" w:sz="0" w:space="0" w:color="auto"/>
            <w:right w:val="none" w:sz="0" w:space="0" w:color="auto"/>
          </w:divBdr>
        </w:div>
        <w:div w:id="35592445">
          <w:marLeft w:val="640"/>
          <w:marRight w:val="0"/>
          <w:marTop w:val="0"/>
          <w:marBottom w:val="0"/>
          <w:divBdr>
            <w:top w:val="none" w:sz="0" w:space="0" w:color="auto"/>
            <w:left w:val="none" w:sz="0" w:space="0" w:color="auto"/>
            <w:bottom w:val="none" w:sz="0" w:space="0" w:color="auto"/>
            <w:right w:val="none" w:sz="0" w:space="0" w:color="auto"/>
          </w:divBdr>
        </w:div>
        <w:div w:id="696352439">
          <w:marLeft w:val="640"/>
          <w:marRight w:val="0"/>
          <w:marTop w:val="0"/>
          <w:marBottom w:val="0"/>
          <w:divBdr>
            <w:top w:val="none" w:sz="0" w:space="0" w:color="auto"/>
            <w:left w:val="none" w:sz="0" w:space="0" w:color="auto"/>
            <w:bottom w:val="none" w:sz="0" w:space="0" w:color="auto"/>
            <w:right w:val="none" w:sz="0" w:space="0" w:color="auto"/>
          </w:divBdr>
        </w:div>
        <w:div w:id="1585214697">
          <w:marLeft w:val="640"/>
          <w:marRight w:val="0"/>
          <w:marTop w:val="0"/>
          <w:marBottom w:val="0"/>
          <w:divBdr>
            <w:top w:val="none" w:sz="0" w:space="0" w:color="auto"/>
            <w:left w:val="none" w:sz="0" w:space="0" w:color="auto"/>
            <w:bottom w:val="none" w:sz="0" w:space="0" w:color="auto"/>
            <w:right w:val="none" w:sz="0" w:space="0" w:color="auto"/>
          </w:divBdr>
        </w:div>
        <w:div w:id="1424645918">
          <w:marLeft w:val="640"/>
          <w:marRight w:val="0"/>
          <w:marTop w:val="0"/>
          <w:marBottom w:val="0"/>
          <w:divBdr>
            <w:top w:val="none" w:sz="0" w:space="0" w:color="auto"/>
            <w:left w:val="none" w:sz="0" w:space="0" w:color="auto"/>
            <w:bottom w:val="none" w:sz="0" w:space="0" w:color="auto"/>
            <w:right w:val="none" w:sz="0" w:space="0" w:color="auto"/>
          </w:divBdr>
        </w:div>
        <w:div w:id="1197695627">
          <w:marLeft w:val="640"/>
          <w:marRight w:val="0"/>
          <w:marTop w:val="0"/>
          <w:marBottom w:val="0"/>
          <w:divBdr>
            <w:top w:val="none" w:sz="0" w:space="0" w:color="auto"/>
            <w:left w:val="none" w:sz="0" w:space="0" w:color="auto"/>
            <w:bottom w:val="none" w:sz="0" w:space="0" w:color="auto"/>
            <w:right w:val="none" w:sz="0" w:space="0" w:color="auto"/>
          </w:divBdr>
        </w:div>
        <w:div w:id="1713076433">
          <w:marLeft w:val="640"/>
          <w:marRight w:val="0"/>
          <w:marTop w:val="0"/>
          <w:marBottom w:val="0"/>
          <w:divBdr>
            <w:top w:val="none" w:sz="0" w:space="0" w:color="auto"/>
            <w:left w:val="none" w:sz="0" w:space="0" w:color="auto"/>
            <w:bottom w:val="none" w:sz="0" w:space="0" w:color="auto"/>
            <w:right w:val="none" w:sz="0" w:space="0" w:color="auto"/>
          </w:divBdr>
        </w:div>
        <w:div w:id="520440539">
          <w:marLeft w:val="640"/>
          <w:marRight w:val="0"/>
          <w:marTop w:val="0"/>
          <w:marBottom w:val="0"/>
          <w:divBdr>
            <w:top w:val="none" w:sz="0" w:space="0" w:color="auto"/>
            <w:left w:val="none" w:sz="0" w:space="0" w:color="auto"/>
            <w:bottom w:val="none" w:sz="0" w:space="0" w:color="auto"/>
            <w:right w:val="none" w:sz="0" w:space="0" w:color="auto"/>
          </w:divBdr>
        </w:div>
        <w:div w:id="770318460">
          <w:marLeft w:val="640"/>
          <w:marRight w:val="0"/>
          <w:marTop w:val="0"/>
          <w:marBottom w:val="0"/>
          <w:divBdr>
            <w:top w:val="none" w:sz="0" w:space="0" w:color="auto"/>
            <w:left w:val="none" w:sz="0" w:space="0" w:color="auto"/>
            <w:bottom w:val="none" w:sz="0" w:space="0" w:color="auto"/>
            <w:right w:val="none" w:sz="0" w:space="0" w:color="auto"/>
          </w:divBdr>
        </w:div>
        <w:div w:id="875198619">
          <w:marLeft w:val="640"/>
          <w:marRight w:val="0"/>
          <w:marTop w:val="0"/>
          <w:marBottom w:val="0"/>
          <w:divBdr>
            <w:top w:val="none" w:sz="0" w:space="0" w:color="auto"/>
            <w:left w:val="none" w:sz="0" w:space="0" w:color="auto"/>
            <w:bottom w:val="none" w:sz="0" w:space="0" w:color="auto"/>
            <w:right w:val="none" w:sz="0" w:space="0" w:color="auto"/>
          </w:divBdr>
        </w:div>
        <w:div w:id="2010985770">
          <w:marLeft w:val="640"/>
          <w:marRight w:val="0"/>
          <w:marTop w:val="0"/>
          <w:marBottom w:val="0"/>
          <w:divBdr>
            <w:top w:val="none" w:sz="0" w:space="0" w:color="auto"/>
            <w:left w:val="none" w:sz="0" w:space="0" w:color="auto"/>
            <w:bottom w:val="none" w:sz="0" w:space="0" w:color="auto"/>
            <w:right w:val="none" w:sz="0" w:space="0" w:color="auto"/>
          </w:divBdr>
        </w:div>
        <w:div w:id="402916894">
          <w:marLeft w:val="640"/>
          <w:marRight w:val="0"/>
          <w:marTop w:val="0"/>
          <w:marBottom w:val="0"/>
          <w:divBdr>
            <w:top w:val="none" w:sz="0" w:space="0" w:color="auto"/>
            <w:left w:val="none" w:sz="0" w:space="0" w:color="auto"/>
            <w:bottom w:val="none" w:sz="0" w:space="0" w:color="auto"/>
            <w:right w:val="none" w:sz="0" w:space="0" w:color="auto"/>
          </w:divBdr>
        </w:div>
        <w:div w:id="554589600">
          <w:marLeft w:val="640"/>
          <w:marRight w:val="0"/>
          <w:marTop w:val="0"/>
          <w:marBottom w:val="0"/>
          <w:divBdr>
            <w:top w:val="none" w:sz="0" w:space="0" w:color="auto"/>
            <w:left w:val="none" w:sz="0" w:space="0" w:color="auto"/>
            <w:bottom w:val="none" w:sz="0" w:space="0" w:color="auto"/>
            <w:right w:val="none" w:sz="0" w:space="0" w:color="auto"/>
          </w:divBdr>
        </w:div>
        <w:div w:id="1644309177">
          <w:marLeft w:val="640"/>
          <w:marRight w:val="0"/>
          <w:marTop w:val="0"/>
          <w:marBottom w:val="0"/>
          <w:divBdr>
            <w:top w:val="none" w:sz="0" w:space="0" w:color="auto"/>
            <w:left w:val="none" w:sz="0" w:space="0" w:color="auto"/>
            <w:bottom w:val="none" w:sz="0" w:space="0" w:color="auto"/>
            <w:right w:val="none" w:sz="0" w:space="0" w:color="auto"/>
          </w:divBdr>
        </w:div>
        <w:div w:id="1467501677">
          <w:marLeft w:val="640"/>
          <w:marRight w:val="0"/>
          <w:marTop w:val="0"/>
          <w:marBottom w:val="0"/>
          <w:divBdr>
            <w:top w:val="none" w:sz="0" w:space="0" w:color="auto"/>
            <w:left w:val="none" w:sz="0" w:space="0" w:color="auto"/>
            <w:bottom w:val="none" w:sz="0" w:space="0" w:color="auto"/>
            <w:right w:val="none" w:sz="0" w:space="0" w:color="auto"/>
          </w:divBdr>
        </w:div>
        <w:div w:id="1316951362">
          <w:marLeft w:val="640"/>
          <w:marRight w:val="0"/>
          <w:marTop w:val="0"/>
          <w:marBottom w:val="0"/>
          <w:divBdr>
            <w:top w:val="none" w:sz="0" w:space="0" w:color="auto"/>
            <w:left w:val="none" w:sz="0" w:space="0" w:color="auto"/>
            <w:bottom w:val="none" w:sz="0" w:space="0" w:color="auto"/>
            <w:right w:val="none" w:sz="0" w:space="0" w:color="auto"/>
          </w:divBdr>
        </w:div>
        <w:div w:id="764152398">
          <w:marLeft w:val="640"/>
          <w:marRight w:val="0"/>
          <w:marTop w:val="0"/>
          <w:marBottom w:val="0"/>
          <w:divBdr>
            <w:top w:val="none" w:sz="0" w:space="0" w:color="auto"/>
            <w:left w:val="none" w:sz="0" w:space="0" w:color="auto"/>
            <w:bottom w:val="none" w:sz="0" w:space="0" w:color="auto"/>
            <w:right w:val="none" w:sz="0" w:space="0" w:color="auto"/>
          </w:divBdr>
        </w:div>
        <w:div w:id="656691530">
          <w:marLeft w:val="640"/>
          <w:marRight w:val="0"/>
          <w:marTop w:val="0"/>
          <w:marBottom w:val="0"/>
          <w:divBdr>
            <w:top w:val="none" w:sz="0" w:space="0" w:color="auto"/>
            <w:left w:val="none" w:sz="0" w:space="0" w:color="auto"/>
            <w:bottom w:val="none" w:sz="0" w:space="0" w:color="auto"/>
            <w:right w:val="none" w:sz="0" w:space="0" w:color="auto"/>
          </w:divBdr>
        </w:div>
        <w:div w:id="929431619">
          <w:marLeft w:val="640"/>
          <w:marRight w:val="0"/>
          <w:marTop w:val="0"/>
          <w:marBottom w:val="0"/>
          <w:divBdr>
            <w:top w:val="none" w:sz="0" w:space="0" w:color="auto"/>
            <w:left w:val="none" w:sz="0" w:space="0" w:color="auto"/>
            <w:bottom w:val="none" w:sz="0" w:space="0" w:color="auto"/>
            <w:right w:val="none" w:sz="0" w:space="0" w:color="auto"/>
          </w:divBdr>
        </w:div>
        <w:div w:id="1610044293">
          <w:marLeft w:val="640"/>
          <w:marRight w:val="0"/>
          <w:marTop w:val="0"/>
          <w:marBottom w:val="0"/>
          <w:divBdr>
            <w:top w:val="none" w:sz="0" w:space="0" w:color="auto"/>
            <w:left w:val="none" w:sz="0" w:space="0" w:color="auto"/>
            <w:bottom w:val="none" w:sz="0" w:space="0" w:color="auto"/>
            <w:right w:val="none" w:sz="0" w:space="0" w:color="auto"/>
          </w:divBdr>
        </w:div>
        <w:div w:id="704331708">
          <w:marLeft w:val="640"/>
          <w:marRight w:val="0"/>
          <w:marTop w:val="0"/>
          <w:marBottom w:val="0"/>
          <w:divBdr>
            <w:top w:val="none" w:sz="0" w:space="0" w:color="auto"/>
            <w:left w:val="none" w:sz="0" w:space="0" w:color="auto"/>
            <w:bottom w:val="none" w:sz="0" w:space="0" w:color="auto"/>
            <w:right w:val="none" w:sz="0" w:space="0" w:color="auto"/>
          </w:divBdr>
        </w:div>
        <w:div w:id="1769084913">
          <w:marLeft w:val="640"/>
          <w:marRight w:val="0"/>
          <w:marTop w:val="0"/>
          <w:marBottom w:val="0"/>
          <w:divBdr>
            <w:top w:val="none" w:sz="0" w:space="0" w:color="auto"/>
            <w:left w:val="none" w:sz="0" w:space="0" w:color="auto"/>
            <w:bottom w:val="none" w:sz="0" w:space="0" w:color="auto"/>
            <w:right w:val="none" w:sz="0" w:space="0" w:color="auto"/>
          </w:divBdr>
        </w:div>
        <w:div w:id="1123883338">
          <w:marLeft w:val="640"/>
          <w:marRight w:val="0"/>
          <w:marTop w:val="0"/>
          <w:marBottom w:val="0"/>
          <w:divBdr>
            <w:top w:val="none" w:sz="0" w:space="0" w:color="auto"/>
            <w:left w:val="none" w:sz="0" w:space="0" w:color="auto"/>
            <w:bottom w:val="none" w:sz="0" w:space="0" w:color="auto"/>
            <w:right w:val="none" w:sz="0" w:space="0" w:color="auto"/>
          </w:divBdr>
        </w:div>
        <w:div w:id="1890220655">
          <w:marLeft w:val="640"/>
          <w:marRight w:val="0"/>
          <w:marTop w:val="0"/>
          <w:marBottom w:val="0"/>
          <w:divBdr>
            <w:top w:val="none" w:sz="0" w:space="0" w:color="auto"/>
            <w:left w:val="none" w:sz="0" w:space="0" w:color="auto"/>
            <w:bottom w:val="none" w:sz="0" w:space="0" w:color="auto"/>
            <w:right w:val="none" w:sz="0" w:space="0" w:color="auto"/>
          </w:divBdr>
        </w:div>
        <w:div w:id="1232692852">
          <w:marLeft w:val="640"/>
          <w:marRight w:val="0"/>
          <w:marTop w:val="0"/>
          <w:marBottom w:val="0"/>
          <w:divBdr>
            <w:top w:val="none" w:sz="0" w:space="0" w:color="auto"/>
            <w:left w:val="none" w:sz="0" w:space="0" w:color="auto"/>
            <w:bottom w:val="none" w:sz="0" w:space="0" w:color="auto"/>
            <w:right w:val="none" w:sz="0" w:space="0" w:color="auto"/>
          </w:divBdr>
        </w:div>
        <w:div w:id="1195770256">
          <w:marLeft w:val="640"/>
          <w:marRight w:val="0"/>
          <w:marTop w:val="0"/>
          <w:marBottom w:val="0"/>
          <w:divBdr>
            <w:top w:val="none" w:sz="0" w:space="0" w:color="auto"/>
            <w:left w:val="none" w:sz="0" w:space="0" w:color="auto"/>
            <w:bottom w:val="none" w:sz="0" w:space="0" w:color="auto"/>
            <w:right w:val="none" w:sz="0" w:space="0" w:color="auto"/>
          </w:divBdr>
        </w:div>
        <w:div w:id="1635406702">
          <w:marLeft w:val="640"/>
          <w:marRight w:val="0"/>
          <w:marTop w:val="0"/>
          <w:marBottom w:val="0"/>
          <w:divBdr>
            <w:top w:val="none" w:sz="0" w:space="0" w:color="auto"/>
            <w:left w:val="none" w:sz="0" w:space="0" w:color="auto"/>
            <w:bottom w:val="none" w:sz="0" w:space="0" w:color="auto"/>
            <w:right w:val="none" w:sz="0" w:space="0" w:color="auto"/>
          </w:divBdr>
        </w:div>
        <w:div w:id="1389256824">
          <w:marLeft w:val="640"/>
          <w:marRight w:val="0"/>
          <w:marTop w:val="0"/>
          <w:marBottom w:val="0"/>
          <w:divBdr>
            <w:top w:val="none" w:sz="0" w:space="0" w:color="auto"/>
            <w:left w:val="none" w:sz="0" w:space="0" w:color="auto"/>
            <w:bottom w:val="none" w:sz="0" w:space="0" w:color="auto"/>
            <w:right w:val="none" w:sz="0" w:space="0" w:color="auto"/>
          </w:divBdr>
        </w:div>
        <w:div w:id="1531722321">
          <w:marLeft w:val="640"/>
          <w:marRight w:val="0"/>
          <w:marTop w:val="0"/>
          <w:marBottom w:val="0"/>
          <w:divBdr>
            <w:top w:val="none" w:sz="0" w:space="0" w:color="auto"/>
            <w:left w:val="none" w:sz="0" w:space="0" w:color="auto"/>
            <w:bottom w:val="none" w:sz="0" w:space="0" w:color="auto"/>
            <w:right w:val="none" w:sz="0" w:space="0" w:color="auto"/>
          </w:divBdr>
        </w:div>
        <w:div w:id="2055546017">
          <w:marLeft w:val="640"/>
          <w:marRight w:val="0"/>
          <w:marTop w:val="0"/>
          <w:marBottom w:val="0"/>
          <w:divBdr>
            <w:top w:val="none" w:sz="0" w:space="0" w:color="auto"/>
            <w:left w:val="none" w:sz="0" w:space="0" w:color="auto"/>
            <w:bottom w:val="none" w:sz="0" w:space="0" w:color="auto"/>
            <w:right w:val="none" w:sz="0" w:space="0" w:color="auto"/>
          </w:divBdr>
        </w:div>
        <w:div w:id="425345833">
          <w:marLeft w:val="640"/>
          <w:marRight w:val="0"/>
          <w:marTop w:val="0"/>
          <w:marBottom w:val="0"/>
          <w:divBdr>
            <w:top w:val="none" w:sz="0" w:space="0" w:color="auto"/>
            <w:left w:val="none" w:sz="0" w:space="0" w:color="auto"/>
            <w:bottom w:val="none" w:sz="0" w:space="0" w:color="auto"/>
            <w:right w:val="none" w:sz="0" w:space="0" w:color="auto"/>
          </w:divBdr>
        </w:div>
        <w:div w:id="1500733710">
          <w:marLeft w:val="640"/>
          <w:marRight w:val="0"/>
          <w:marTop w:val="0"/>
          <w:marBottom w:val="0"/>
          <w:divBdr>
            <w:top w:val="none" w:sz="0" w:space="0" w:color="auto"/>
            <w:left w:val="none" w:sz="0" w:space="0" w:color="auto"/>
            <w:bottom w:val="none" w:sz="0" w:space="0" w:color="auto"/>
            <w:right w:val="none" w:sz="0" w:space="0" w:color="auto"/>
          </w:divBdr>
        </w:div>
        <w:div w:id="56245764">
          <w:marLeft w:val="640"/>
          <w:marRight w:val="0"/>
          <w:marTop w:val="0"/>
          <w:marBottom w:val="0"/>
          <w:divBdr>
            <w:top w:val="none" w:sz="0" w:space="0" w:color="auto"/>
            <w:left w:val="none" w:sz="0" w:space="0" w:color="auto"/>
            <w:bottom w:val="none" w:sz="0" w:space="0" w:color="auto"/>
            <w:right w:val="none" w:sz="0" w:space="0" w:color="auto"/>
          </w:divBdr>
        </w:div>
        <w:div w:id="1897230434">
          <w:marLeft w:val="640"/>
          <w:marRight w:val="0"/>
          <w:marTop w:val="0"/>
          <w:marBottom w:val="0"/>
          <w:divBdr>
            <w:top w:val="none" w:sz="0" w:space="0" w:color="auto"/>
            <w:left w:val="none" w:sz="0" w:space="0" w:color="auto"/>
            <w:bottom w:val="none" w:sz="0" w:space="0" w:color="auto"/>
            <w:right w:val="none" w:sz="0" w:space="0" w:color="auto"/>
          </w:divBdr>
        </w:div>
        <w:div w:id="643432900">
          <w:marLeft w:val="640"/>
          <w:marRight w:val="0"/>
          <w:marTop w:val="0"/>
          <w:marBottom w:val="0"/>
          <w:divBdr>
            <w:top w:val="none" w:sz="0" w:space="0" w:color="auto"/>
            <w:left w:val="none" w:sz="0" w:space="0" w:color="auto"/>
            <w:bottom w:val="none" w:sz="0" w:space="0" w:color="auto"/>
            <w:right w:val="none" w:sz="0" w:space="0" w:color="auto"/>
          </w:divBdr>
        </w:div>
        <w:div w:id="595291362">
          <w:marLeft w:val="640"/>
          <w:marRight w:val="0"/>
          <w:marTop w:val="0"/>
          <w:marBottom w:val="0"/>
          <w:divBdr>
            <w:top w:val="none" w:sz="0" w:space="0" w:color="auto"/>
            <w:left w:val="none" w:sz="0" w:space="0" w:color="auto"/>
            <w:bottom w:val="none" w:sz="0" w:space="0" w:color="auto"/>
            <w:right w:val="none" w:sz="0" w:space="0" w:color="auto"/>
          </w:divBdr>
        </w:div>
        <w:div w:id="1976135988">
          <w:marLeft w:val="640"/>
          <w:marRight w:val="0"/>
          <w:marTop w:val="0"/>
          <w:marBottom w:val="0"/>
          <w:divBdr>
            <w:top w:val="none" w:sz="0" w:space="0" w:color="auto"/>
            <w:left w:val="none" w:sz="0" w:space="0" w:color="auto"/>
            <w:bottom w:val="none" w:sz="0" w:space="0" w:color="auto"/>
            <w:right w:val="none" w:sz="0" w:space="0" w:color="auto"/>
          </w:divBdr>
        </w:div>
        <w:div w:id="1589463597">
          <w:marLeft w:val="640"/>
          <w:marRight w:val="0"/>
          <w:marTop w:val="0"/>
          <w:marBottom w:val="0"/>
          <w:divBdr>
            <w:top w:val="none" w:sz="0" w:space="0" w:color="auto"/>
            <w:left w:val="none" w:sz="0" w:space="0" w:color="auto"/>
            <w:bottom w:val="none" w:sz="0" w:space="0" w:color="auto"/>
            <w:right w:val="none" w:sz="0" w:space="0" w:color="auto"/>
          </w:divBdr>
        </w:div>
        <w:div w:id="931623315">
          <w:marLeft w:val="640"/>
          <w:marRight w:val="0"/>
          <w:marTop w:val="0"/>
          <w:marBottom w:val="0"/>
          <w:divBdr>
            <w:top w:val="none" w:sz="0" w:space="0" w:color="auto"/>
            <w:left w:val="none" w:sz="0" w:space="0" w:color="auto"/>
            <w:bottom w:val="none" w:sz="0" w:space="0" w:color="auto"/>
            <w:right w:val="none" w:sz="0" w:space="0" w:color="auto"/>
          </w:divBdr>
        </w:div>
        <w:div w:id="34039039">
          <w:marLeft w:val="640"/>
          <w:marRight w:val="0"/>
          <w:marTop w:val="0"/>
          <w:marBottom w:val="0"/>
          <w:divBdr>
            <w:top w:val="none" w:sz="0" w:space="0" w:color="auto"/>
            <w:left w:val="none" w:sz="0" w:space="0" w:color="auto"/>
            <w:bottom w:val="none" w:sz="0" w:space="0" w:color="auto"/>
            <w:right w:val="none" w:sz="0" w:space="0" w:color="auto"/>
          </w:divBdr>
        </w:div>
        <w:div w:id="262300198">
          <w:marLeft w:val="640"/>
          <w:marRight w:val="0"/>
          <w:marTop w:val="0"/>
          <w:marBottom w:val="0"/>
          <w:divBdr>
            <w:top w:val="none" w:sz="0" w:space="0" w:color="auto"/>
            <w:left w:val="none" w:sz="0" w:space="0" w:color="auto"/>
            <w:bottom w:val="none" w:sz="0" w:space="0" w:color="auto"/>
            <w:right w:val="none" w:sz="0" w:space="0" w:color="auto"/>
          </w:divBdr>
        </w:div>
        <w:div w:id="1837263440">
          <w:marLeft w:val="640"/>
          <w:marRight w:val="0"/>
          <w:marTop w:val="0"/>
          <w:marBottom w:val="0"/>
          <w:divBdr>
            <w:top w:val="none" w:sz="0" w:space="0" w:color="auto"/>
            <w:left w:val="none" w:sz="0" w:space="0" w:color="auto"/>
            <w:bottom w:val="none" w:sz="0" w:space="0" w:color="auto"/>
            <w:right w:val="none" w:sz="0" w:space="0" w:color="auto"/>
          </w:divBdr>
        </w:div>
        <w:div w:id="2041708809">
          <w:marLeft w:val="640"/>
          <w:marRight w:val="0"/>
          <w:marTop w:val="0"/>
          <w:marBottom w:val="0"/>
          <w:divBdr>
            <w:top w:val="none" w:sz="0" w:space="0" w:color="auto"/>
            <w:left w:val="none" w:sz="0" w:space="0" w:color="auto"/>
            <w:bottom w:val="none" w:sz="0" w:space="0" w:color="auto"/>
            <w:right w:val="none" w:sz="0" w:space="0" w:color="auto"/>
          </w:divBdr>
        </w:div>
        <w:div w:id="1283658753">
          <w:marLeft w:val="640"/>
          <w:marRight w:val="0"/>
          <w:marTop w:val="0"/>
          <w:marBottom w:val="0"/>
          <w:divBdr>
            <w:top w:val="none" w:sz="0" w:space="0" w:color="auto"/>
            <w:left w:val="none" w:sz="0" w:space="0" w:color="auto"/>
            <w:bottom w:val="none" w:sz="0" w:space="0" w:color="auto"/>
            <w:right w:val="none" w:sz="0" w:space="0" w:color="auto"/>
          </w:divBdr>
        </w:div>
        <w:div w:id="328563429">
          <w:marLeft w:val="640"/>
          <w:marRight w:val="0"/>
          <w:marTop w:val="0"/>
          <w:marBottom w:val="0"/>
          <w:divBdr>
            <w:top w:val="none" w:sz="0" w:space="0" w:color="auto"/>
            <w:left w:val="none" w:sz="0" w:space="0" w:color="auto"/>
            <w:bottom w:val="none" w:sz="0" w:space="0" w:color="auto"/>
            <w:right w:val="none" w:sz="0" w:space="0" w:color="auto"/>
          </w:divBdr>
        </w:div>
        <w:div w:id="176818168">
          <w:marLeft w:val="640"/>
          <w:marRight w:val="0"/>
          <w:marTop w:val="0"/>
          <w:marBottom w:val="0"/>
          <w:divBdr>
            <w:top w:val="none" w:sz="0" w:space="0" w:color="auto"/>
            <w:left w:val="none" w:sz="0" w:space="0" w:color="auto"/>
            <w:bottom w:val="none" w:sz="0" w:space="0" w:color="auto"/>
            <w:right w:val="none" w:sz="0" w:space="0" w:color="auto"/>
          </w:divBdr>
        </w:div>
        <w:div w:id="631449257">
          <w:marLeft w:val="640"/>
          <w:marRight w:val="0"/>
          <w:marTop w:val="0"/>
          <w:marBottom w:val="0"/>
          <w:divBdr>
            <w:top w:val="none" w:sz="0" w:space="0" w:color="auto"/>
            <w:left w:val="none" w:sz="0" w:space="0" w:color="auto"/>
            <w:bottom w:val="none" w:sz="0" w:space="0" w:color="auto"/>
            <w:right w:val="none" w:sz="0" w:space="0" w:color="auto"/>
          </w:divBdr>
        </w:div>
        <w:div w:id="1571118001">
          <w:marLeft w:val="640"/>
          <w:marRight w:val="0"/>
          <w:marTop w:val="0"/>
          <w:marBottom w:val="0"/>
          <w:divBdr>
            <w:top w:val="none" w:sz="0" w:space="0" w:color="auto"/>
            <w:left w:val="none" w:sz="0" w:space="0" w:color="auto"/>
            <w:bottom w:val="none" w:sz="0" w:space="0" w:color="auto"/>
            <w:right w:val="none" w:sz="0" w:space="0" w:color="auto"/>
          </w:divBdr>
        </w:div>
        <w:div w:id="242643735">
          <w:marLeft w:val="640"/>
          <w:marRight w:val="0"/>
          <w:marTop w:val="0"/>
          <w:marBottom w:val="0"/>
          <w:divBdr>
            <w:top w:val="none" w:sz="0" w:space="0" w:color="auto"/>
            <w:left w:val="none" w:sz="0" w:space="0" w:color="auto"/>
            <w:bottom w:val="none" w:sz="0" w:space="0" w:color="auto"/>
            <w:right w:val="none" w:sz="0" w:space="0" w:color="auto"/>
          </w:divBdr>
        </w:div>
      </w:divsChild>
    </w:div>
    <w:div w:id="1032537579">
      <w:bodyDiv w:val="1"/>
      <w:marLeft w:val="0"/>
      <w:marRight w:val="0"/>
      <w:marTop w:val="0"/>
      <w:marBottom w:val="0"/>
      <w:divBdr>
        <w:top w:val="none" w:sz="0" w:space="0" w:color="auto"/>
        <w:left w:val="none" w:sz="0" w:space="0" w:color="auto"/>
        <w:bottom w:val="none" w:sz="0" w:space="0" w:color="auto"/>
        <w:right w:val="none" w:sz="0" w:space="0" w:color="auto"/>
      </w:divBdr>
      <w:divsChild>
        <w:div w:id="640038709">
          <w:marLeft w:val="640"/>
          <w:marRight w:val="0"/>
          <w:marTop w:val="0"/>
          <w:marBottom w:val="0"/>
          <w:divBdr>
            <w:top w:val="none" w:sz="0" w:space="0" w:color="auto"/>
            <w:left w:val="none" w:sz="0" w:space="0" w:color="auto"/>
            <w:bottom w:val="none" w:sz="0" w:space="0" w:color="auto"/>
            <w:right w:val="none" w:sz="0" w:space="0" w:color="auto"/>
          </w:divBdr>
        </w:div>
        <w:div w:id="1345284333">
          <w:marLeft w:val="640"/>
          <w:marRight w:val="0"/>
          <w:marTop w:val="0"/>
          <w:marBottom w:val="0"/>
          <w:divBdr>
            <w:top w:val="none" w:sz="0" w:space="0" w:color="auto"/>
            <w:left w:val="none" w:sz="0" w:space="0" w:color="auto"/>
            <w:bottom w:val="none" w:sz="0" w:space="0" w:color="auto"/>
            <w:right w:val="none" w:sz="0" w:space="0" w:color="auto"/>
          </w:divBdr>
        </w:div>
        <w:div w:id="973562550">
          <w:marLeft w:val="640"/>
          <w:marRight w:val="0"/>
          <w:marTop w:val="0"/>
          <w:marBottom w:val="0"/>
          <w:divBdr>
            <w:top w:val="none" w:sz="0" w:space="0" w:color="auto"/>
            <w:left w:val="none" w:sz="0" w:space="0" w:color="auto"/>
            <w:bottom w:val="none" w:sz="0" w:space="0" w:color="auto"/>
            <w:right w:val="none" w:sz="0" w:space="0" w:color="auto"/>
          </w:divBdr>
        </w:div>
        <w:div w:id="327172838">
          <w:marLeft w:val="640"/>
          <w:marRight w:val="0"/>
          <w:marTop w:val="0"/>
          <w:marBottom w:val="0"/>
          <w:divBdr>
            <w:top w:val="none" w:sz="0" w:space="0" w:color="auto"/>
            <w:left w:val="none" w:sz="0" w:space="0" w:color="auto"/>
            <w:bottom w:val="none" w:sz="0" w:space="0" w:color="auto"/>
            <w:right w:val="none" w:sz="0" w:space="0" w:color="auto"/>
          </w:divBdr>
        </w:div>
        <w:div w:id="2066248709">
          <w:marLeft w:val="640"/>
          <w:marRight w:val="0"/>
          <w:marTop w:val="0"/>
          <w:marBottom w:val="0"/>
          <w:divBdr>
            <w:top w:val="none" w:sz="0" w:space="0" w:color="auto"/>
            <w:left w:val="none" w:sz="0" w:space="0" w:color="auto"/>
            <w:bottom w:val="none" w:sz="0" w:space="0" w:color="auto"/>
            <w:right w:val="none" w:sz="0" w:space="0" w:color="auto"/>
          </w:divBdr>
        </w:div>
        <w:div w:id="1449814258">
          <w:marLeft w:val="640"/>
          <w:marRight w:val="0"/>
          <w:marTop w:val="0"/>
          <w:marBottom w:val="0"/>
          <w:divBdr>
            <w:top w:val="none" w:sz="0" w:space="0" w:color="auto"/>
            <w:left w:val="none" w:sz="0" w:space="0" w:color="auto"/>
            <w:bottom w:val="none" w:sz="0" w:space="0" w:color="auto"/>
            <w:right w:val="none" w:sz="0" w:space="0" w:color="auto"/>
          </w:divBdr>
        </w:div>
        <w:div w:id="1444420402">
          <w:marLeft w:val="640"/>
          <w:marRight w:val="0"/>
          <w:marTop w:val="0"/>
          <w:marBottom w:val="0"/>
          <w:divBdr>
            <w:top w:val="none" w:sz="0" w:space="0" w:color="auto"/>
            <w:left w:val="none" w:sz="0" w:space="0" w:color="auto"/>
            <w:bottom w:val="none" w:sz="0" w:space="0" w:color="auto"/>
            <w:right w:val="none" w:sz="0" w:space="0" w:color="auto"/>
          </w:divBdr>
        </w:div>
        <w:div w:id="110977147">
          <w:marLeft w:val="640"/>
          <w:marRight w:val="0"/>
          <w:marTop w:val="0"/>
          <w:marBottom w:val="0"/>
          <w:divBdr>
            <w:top w:val="none" w:sz="0" w:space="0" w:color="auto"/>
            <w:left w:val="none" w:sz="0" w:space="0" w:color="auto"/>
            <w:bottom w:val="none" w:sz="0" w:space="0" w:color="auto"/>
            <w:right w:val="none" w:sz="0" w:space="0" w:color="auto"/>
          </w:divBdr>
        </w:div>
        <w:div w:id="1072851523">
          <w:marLeft w:val="640"/>
          <w:marRight w:val="0"/>
          <w:marTop w:val="0"/>
          <w:marBottom w:val="0"/>
          <w:divBdr>
            <w:top w:val="none" w:sz="0" w:space="0" w:color="auto"/>
            <w:left w:val="none" w:sz="0" w:space="0" w:color="auto"/>
            <w:bottom w:val="none" w:sz="0" w:space="0" w:color="auto"/>
            <w:right w:val="none" w:sz="0" w:space="0" w:color="auto"/>
          </w:divBdr>
        </w:div>
        <w:div w:id="398984255">
          <w:marLeft w:val="640"/>
          <w:marRight w:val="0"/>
          <w:marTop w:val="0"/>
          <w:marBottom w:val="0"/>
          <w:divBdr>
            <w:top w:val="none" w:sz="0" w:space="0" w:color="auto"/>
            <w:left w:val="none" w:sz="0" w:space="0" w:color="auto"/>
            <w:bottom w:val="none" w:sz="0" w:space="0" w:color="auto"/>
            <w:right w:val="none" w:sz="0" w:space="0" w:color="auto"/>
          </w:divBdr>
        </w:div>
        <w:div w:id="1051033233">
          <w:marLeft w:val="640"/>
          <w:marRight w:val="0"/>
          <w:marTop w:val="0"/>
          <w:marBottom w:val="0"/>
          <w:divBdr>
            <w:top w:val="none" w:sz="0" w:space="0" w:color="auto"/>
            <w:left w:val="none" w:sz="0" w:space="0" w:color="auto"/>
            <w:bottom w:val="none" w:sz="0" w:space="0" w:color="auto"/>
            <w:right w:val="none" w:sz="0" w:space="0" w:color="auto"/>
          </w:divBdr>
        </w:div>
        <w:div w:id="376200482">
          <w:marLeft w:val="640"/>
          <w:marRight w:val="0"/>
          <w:marTop w:val="0"/>
          <w:marBottom w:val="0"/>
          <w:divBdr>
            <w:top w:val="none" w:sz="0" w:space="0" w:color="auto"/>
            <w:left w:val="none" w:sz="0" w:space="0" w:color="auto"/>
            <w:bottom w:val="none" w:sz="0" w:space="0" w:color="auto"/>
            <w:right w:val="none" w:sz="0" w:space="0" w:color="auto"/>
          </w:divBdr>
        </w:div>
        <w:div w:id="1668752298">
          <w:marLeft w:val="640"/>
          <w:marRight w:val="0"/>
          <w:marTop w:val="0"/>
          <w:marBottom w:val="0"/>
          <w:divBdr>
            <w:top w:val="none" w:sz="0" w:space="0" w:color="auto"/>
            <w:left w:val="none" w:sz="0" w:space="0" w:color="auto"/>
            <w:bottom w:val="none" w:sz="0" w:space="0" w:color="auto"/>
            <w:right w:val="none" w:sz="0" w:space="0" w:color="auto"/>
          </w:divBdr>
        </w:div>
        <w:div w:id="902641822">
          <w:marLeft w:val="640"/>
          <w:marRight w:val="0"/>
          <w:marTop w:val="0"/>
          <w:marBottom w:val="0"/>
          <w:divBdr>
            <w:top w:val="none" w:sz="0" w:space="0" w:color="auto"/>
            <w:left w:val="none" w:sz="0" w:space="0" w:color="auto"/>
            <w:bottom w:val="none" w:sz="0" w:space="0" w:color="auto"/>
            <w:right w:val="none" w:sz="0" w:space="0" w:color="auto"/>
          </w:divBdr>
        </w:div>
        <w:div w:id="1135567227">
          <w:marLeft w:val="640"/>
          <w:marRight w:val="0"/>
          <w:marTop w:val="0"/>
          <w:marBottom w:val="0"/>
          <w:divBdr>
            <w:top w:val="none" w:sz="0" w:space="0" w:color="auto"/>
            <w:left w:val="none" w:sz="0" w:space="0" w:color="auto"/>
            <w:bottom w:val="none" w:sz="0" w:space="0" w:color="auto"/>
            <w:right w:val="none" w:sz="0" w:space="0" w:color="auto"/>
          </w:divBdr>
        </w:div>
        <w:div w:id="966932755">
          <w:marLeft w:val="640"/>
          <w:marRight w:val="0"/>
          <w:marTop w:val="0"/>
          <w:marBottom w:val="0"/>
          <w:divBdr>
            <w:top w:val="none" w:sz="0" w:space="0" w:color="auto"/>
            <w:left w:val="none" w:sz="0" w:space="0" w:color="auto"/>
            <w:bottom w:val="none" w:sz="0" w:space="0" w:color="auto"/>
            <w:right w:val="none" w:sz="0" w:space="0" w:color="auto"/>
          </w:divBdr>
        </w:div>
        <w:div w:id="2034071368">
          <w:marLeft w:val="640"/>
          <w:marRight w:val="0"/>
          <w:marTop w:val="0"/>
          <w:marBottom w:val="0"/>
          <w:divBdr>
            <w:top w:val="none" w:sz="0" w:space="0" w:color="auto"/>
            <w:left w:val="none" w:sz="0" w:space="0" w:color="auto"/>
            <w:bottom w:val="none" w:sz="0" w:space="0" w:color="auto"/>
            <w:right w:val="none" w:sz="0" w:space="0" w:color="auto"/>
          </w:divBdr>
        </w:div>
        <w:div w:id="1623806030">
          <w:marLeft w:val="640"/>
          <w:marRight w:val="0"/>
          <w:marTop w:val="0"/>
          <w:marBottom w:val="0"/>
          <w:divBdr>
            <w:top w:val="none" w:sz="0" w:space="0" w:color="auto"/>
            <w:left w:val="none" w:sz="0" w:space="0" w:color="auto"/>
            <w:bottom w:val="none" w:sz="0" w:space="0" w:color="auto"/>
            <w:right w:val="none" w:sz="0" w:space="0" w:color="auto"/>
          </w:divBdr>
        </w:div>
        <w:div w:id="678049445">
          <w:marLeft w:val="640"/>
          <w:marRight w:val="0"/>
          <w:marTop w:val="0"/>
          <w:marBottom w:val="0"/>
          <w:divBdr>
            <w:top w:val="none" w:sz="0" w:space="0" w:color="auto"/>
            <w:left w:val="none" w:sz="0" w:space="0" w:color="auto"/>
            <w:bottom w:val="none" w:sz="0" w:space="0" w:color="auto"/>
            <w:right w:val="none" w:sz="0" w:space="0" w:color="auto"/>
          </w:divBdr>
        </w:div>
        <w:div w:id="854660372">
          <w:marLeft w:val="640"/>
          <w:marRight w:val="0"/>
          <w:marTop w:val="0"/>
          <w:marBottom w:val="0"/>
          <w:divBdr>
            <w:top w:val="none" w:sz="0" w:space="0" w:color="auto"/>
            <w:left w:val="none" w:sz="0" w:space="0" w:color="auto"/>
            <w:bottom w:val="none" w:sz="0" w:space="0" w:color="auto"/>
            <w:right w:val="none" w:sz="0" w:space="0" w:color="auto"/>
          </w:divBdr>
        </w:div>
        <w:div w:id="741220859">
          <w:marLeft w:val="640"/>
          <w:marRight w:val="0"/>
          <w:marTop w:val="0"/>
          <w:marBottom w:val="0"/>
          <w:divBdr>
            <w:top w:val="none" w:sz="0" w:space="0" w:color="auto"/>
            <w:left w:val="none" w:sz="0" w:space="0" w:color="auto"/>
            <w:bottom w:val="none" w:sz="0" w:space="0" w:color="auto"/>
            <w:right w:val="none" w:sz="0" w:space="0" w:color="auto"/>
          </w:divBdr>
        </w:div>
        <w:div w:id="1019937072">
          <w:marLeft w:val="640"/>
          <w:marRight w:val="0"/>
          <w:marTop w:val="0"/>
          <w:marBottom w:val="0"/>
          <w:divBdr>
            <w:top w:val="none" w:sz="0" w:space="0" w:color="auto"/>
            <w:left w:val="none" w:sz="0" w:space="0" w:color="auto"/>
            <w:bottom w:val="none" w:sz="0" w:space="0" w:color="auto"/>
            <w:right w:val="none" w:sz="0" w:space="0" w:color="auto"/>
          </w:divBdr>
        </w:div>
        <w:div w:id="982345628">
          <w:marLeft w:val="640"/>
          <w:marRight w:val="0"/>
          <w:marTop w:val="0"/>
          <w:marBottom w:val="0"/>
          <w:divBdr>
            <w:top w:val="none" w:sz="0" w:space="0" w:color="auto"/>
            <w:left w:val="none" w:sz="0" w:space="0" w:color="auto"/>
            <w:bottom w:val="none" w:sz="0" w:space="0" w:color="auto"/>
            <w:right w:val="none" w:sz="0" w:space="0" w:color="auto"/>
          </w:divBdr>
        </w:div>
        <w:div w:id="104812961">
          <w:marLeft w:val="640"/>
          <w:marRight w:val="0"/>
          <w:marTop w:val="0"/>
          <w:marBottom w:val="0"/>
          <w:divBdr>
            <w:top w:val="none" w:sz="0" w:space="0" w:color="auto"/>
            <w:left w:val="none" w:sz="0" w:space="0" w:color="auto"/>
            <w:bottom w:val="none" w:sz="0" w:space="0" w:color="auto"/>
            <w:right w:val="none" w:sz="0" w:space="0" w:color="auto"/>
          </w:divBdr>
        </w:div>
        <w:div w:id="3899327">
          <w:marLeft w:val="640"/>
          <w:marRight w:val="0"/>
          <w:marTop w:val="0"/>
          <w:marBottom w:val="0"/>
          <w:divBdr>
            <w:top w:val="none" w:sz="0" w:space="0" w:color="auto"/>
            <w:left w:val="none" w:sz="0" w:space="0" w:color="auto"/>
            <w:bottom w:val="none" w:sz="0" w:space="0" w:color="auto"/>
            <w:right w:val="none" w:sz="0" w:space="0" w:color="auto"/>
          </w:divBdr>
        </w:div>
        <w:div w:id="213274737">
          <w:marLeft w:val="640"/>
          <w:marRight w:val="0"/>
          <w:marTop w:val="0"/>
          <w:marBottom w:val="0"/>
          <w:divBdr>
            <w:top w:val="none" w:sz="0" w:space="0" w:color="auto"/>
            <w:left w:val="none" w:sz="0" w:space="0" w:color="auto"/>
            <w:bottom w:val="none" w:sz="0" w:space="0" w:color="auto"/>
            <w:right w:val="none" w:sz="0" w:space="0" w:color="auto"/>
          </w:divBdr>
        </w:div>
        <w:div w:id="1275943072">
          <w:marLeft w:val="640"/>
          <w:marRight w:val="0"/>
          <w:marTop w:val="0"/>
          <w:marBottom w:val="0"/>
          <w:divBdr>
            <w:top w:val="none" w:sz="0" w:space="0" w:color="auto"/>
            <w:left w:val="none" w:sz="0" w:space="0" w:color="auto"/>
            <w:bottom w:val="none" w:sz="0" w:space="0" w:color="auto"/>
            <w:right w:val="none" w:sz="0" w:space="0" w:color="auto"/>
          </w:divBdr>
        </w:div>
        <w:div w:id="1574660881">
          <w:marLeft w:val="640"/>
          <w:marRight w:val="0"/>
          <w:marTop w:val="0"/>
          <w:marBottom w:val="0"/>
          <w:divBdr>
            <w:top w:val="none" w:sz="0" w:space="0" w:color="auto"/>
            <w:left w:val="none" w:sz="0" w:space="0" w:color="auto"/>
            <w:bottom w:val="none" w:sz="0" w:space="0" w:color="auto"/>
            <w:right w:val="none" w:sz="0" w:space="0" w:color="auto"/>
          </w:divBdr>
        </w:div>
        <w:div w:id="1972855195">
          <w:marLeft w:val="640"/>
          <w:marRight w:val="0"/>
          <w:marTop w:val="0"/>
          <w:marBottom w:val="0"/>
          <w:divBdr>
            <w:top w:val="none" w:sz="0" w:space="0" w:color="auto"/>
            <w:left w:val="none" w:sz="0" w:space="0" w:color="auto"/>
            <w:bottom w:val="none" w:sz="0" w:space="0" w:color="auto"/>
            <w:right w:val="none" w:sz="0" w:space="0" w:color="auto"/>
          </w:divBdr>
        </w:div>
        <w:div w:id="1565213778">
          <w:marLeft w:val="640"/>
          <w:marRight w:val="0"/>
          <w:marTop w:val="0"/>
          <w:marBottom w:val="0"/>
          <w:divBdr>
            <w:top w:val="none" w:sz="0" w:space="0" w:color="auto"/>
            <w:left w:val="none" w:sz="0" w:space="0" w:color="auto"/>
            <w:bottom w:val="none" w:sz="0" w:space="0" w:color="auto"/>
            <w:right w:val="none" w:sz="0" w:space="0" w:color="auto"/>
          </w:divBdr>
        </w:div>
        <w:div w:id="771705757">
          <w:marLeft w:val="640"/>
          <w:marRight w:val="0"/>
          <w:marTop w:val="0"/>
          <w:marBottom w:val="0"/>
          <w:divBdr>
            <w:top w:val="none" w:sz="0" w:space="0" w:color="auto"/>
            <w:left w:val="none" w:sz="0" w:space="0" w:color="auto"/>
            <w:bottom w:val="none" w:sz="0" w:space="0" w:color="auto"/>
            <w:right w:val="none" w:sz="0" w:space="0" w:color="auto"/>
          </w:divBdr>
        </w:div>
        <w:div w:id="1691177704">
          <w:marLeft w:val="640"/>
          <w:marRight w:val="0"/>
          <w:marTop w:val="0"/>
          <w:marBottom w:val="0"/>
          <w:divBdr>
            <w:top w:val="none" w:sz="0" w:space="0" w:color="auto"/>
            <w:left w:val="none" w:sz="0" w:space="0" w:color="auto"/>
            <w:bottom w:val="none" w:sz="0" w:space="0" w:color="auto"/>
            <w:right w:val="none" w:sz="0" w:space="0" w:color="auto"/>
          </w:divBdr>
        </w:div>
        <w:div w:id="17900686">
          <w:marLeft w:val="640"/>
          <w:marRight w:val="0"/>
          <w:marTop w:val="0"/>
          <w:marBottom w:val="0"/>
          <w:divBdr>
            <w:top w:val="none" w:sz="0" w:space="0" w:color="auto"/>
            <w:left w:val="none" w:sz="0" w:space="0" w:color="auto"/>
            <w:bottom w:val="none" w:sz="0" w:space="0" w:color="auto"/>
            <w:right w:val="none" w:sz="0" w:space="0" w:color="auto"/>
          </w:divBdr>
        </w:div>
        <w:div w:id="1574776710">
          <w:marLeft w:val="640"/>
          <w:marRight w:val="0"/>
          <w:marTop w:val="0"/>
          <w:marBottom w:val="0"/>
          <w:divBdr>
            <w:top w:val="none" w:sz="0" w:space="0" w:color="auto"/>
            <w:left w:val="none" w:sz="0" w:space="0" w:color="auto"/>
            <w:bottom w:val="none" w:sz="0" w:space="0" w:color="auto"/>
            <w:right w:val="none" w:sz="0" w:space="0" w:color="auto"/>
          </w:divBdr>
        </w:div>
        <w:div w:id="1856381669">
          <w:marLeft w:val="640"/>
          <w:marRight w:val="0"/>
          <w:marTop w:val="0"/>
          <w:marBottom w:val="0"/>
          <w:divBdr>
            <w:top w:val="none" w:sz="0" w:space="0" w:color="auto"/>
            <w:left w:val="none" w:sz="0" w:space="0" w:color="auto"/>
            <w:bottom w:val="none" w:sz="0" w:space="0" w:color="auto"/>
            <w:right w:val="none" w:sz="0" w:space="0" w:color="auto"/>
          </w:divBdr>
        </w:div>
        <w:div w:id="2038652572">
          <w:marLeft w:val="640"/>
          <w:marRight w:val="0"/>
          <w:marTop w:val="0"/>
          <w:marBottom w:val="0"/>
          <w:divBdr>
            <w:top w:val="none" w:sz="0" w:space="0" w:color="auto"/>
            <w:left w:val="none" w:sz="0" w:space="0" w:color="auto"/>
            <w:bottom w:val="none" w:sz="0" w:space="0" w:color="auto"/>
            <w:right w:val="none" w:sz="0" w:space="0" w:color="auto"/>
          </w:divBdr>
        </w:div>
        <w:div w:id="802506599">
          <w:marLeft w:val="640"/>
          <w:marRight w:val="0"/>
          <w:marTop w:val="0"/>
          <w:marBottom w:val="0"/>
          <w:divBdr>
            <w:top w:val="none" w:sz="0" w:space="0" w:color="auto"/>
            <w:left w:val="none" w:sz="0" w:space="0" w:color="auto"/>
            <w:bottom w:val="none" w:sz="0" w:space="0" w:color="auto"/>
            <w:right w:val="none" w:sz="0" w:space="0" w:color="auto"/>
          </w:divBdr>
        </w:div>
        <w:div w:id="1931347792">
          <w:marLeft w:val="640"/>
          <w:marRight w:val="0"/>
          <w:marTop w:val="0"/>
          <w:marBottom w:val="0"/>
          <w:divBdr>
            <w:top w:val="none" w:sz="0" w:space="0" w:color="auto"/>
            <w:left w:val="none" w:sz="0" w:space="0" w:color="auto"/>
            <w:bottom w:val="none" w:sz="0" w:space="0" w:color="auto"/>
            <w:right w:val="none" w:sz="0" w:space="0" w:color="auto"/>
          </w:divBdr>
        </w:div>
        <w:div w:id="894506206">
          <w:marLeft w:val="640"/>
          <w:marRight w:val="0"/>
          <w:marTop w:val="0"/>
          <w:marBottom w:val="0"/>
          <w:divBdr>
            <w:top w:val="none" w:sz="0" w:space="0" w:color="auto"/>
            <w:left w:val="none" w:sz="0" w:space="0" w:color="auto"/>
            <w:bottom w:val="none" w:sz="0" w:space="0" w:color="auto"/>
            <w:right w:val="none" w:sz="0" w:space="0" w:color="auto"/>
          </w:divBdr>
        </w:div>
        <w:div w:id="1945376969">
          <w:marLeft w:val="640"/>
          <w:marRight w:val="0"/>
          <w:marTop w:val="0"/>
          <w:marBottom w:val="0"/>
          <w:divBdr>
            <w:top w:val="none" w:sz="0" w:space="0" w:color="auto"/>
            <w:left w:val="none" w:sz="0" w:space="0" w:color="auto"/>
            <w:bottom w:val="none" w:sz="0" w:space="0" w:color="auto"/>
            <w:right w:val="none" w:sz="0" w:space="0" w:color="auto"/>
          </w:divBdr>
        </w:div>
        <w:div w:id="1522426193">
          <w:marLeft w:val="640"/>
          <w:marRight w:val="0"/>
          <w:marTop w:val="0"/>
          <w:marBottom w:val="0"/>
          <w:divBdr>
            <w:top w:val="none" w:sz="0" w:space="0" w:color="auto"/>
            <w:left w:val="none" w:sz="0" w:space="0" w:color="auto"/>
            <w:bottom w:val="none" w:sz="0" w:space="0" w:color="auto"/>
            <w:right w:val="none" w:sz="0" w:space="0" w:color="auto"/>
          </w:divBdr>
        </w:div>
        <w:div w:id="1130636084">
          <w:marLeft w:val="640"/>
          <w:marRight w:val="0"/>
          <w:marTop w:val="0"/>
          <w:marBottom w:val="0"/>
          <w:divBdr>
            <w:top w:val="none" w:sz="0" w:space="0" w:color="auto"/>
            <w:left w:val="none" w:sz="0" w:space="0" w:color="auto"/>
            <w:bottom w:val="none" w:sz="0" w:space="0" w:color="auto"/>
            <w:right w:val="none" w:sz="0" w:space="0" w:color="auto"/>
          </w:divBdr>
        </w:div>
        <w:div w:id="2049406680">
          <w:marLeft w:val="640"/>
          <w:marRight w:val="0"/>
          <w:marTop w:val="0"/>
          <w:marBottom w:val="0"/>
          <w:divBdr>
            <w:top w:val="none" w:sz="0" w:space="0" w:color="auto"/>
            <w:left w:val="none" w:sz="0" w:space="0" w:color="auto"/>
            <w:bottom w:val="none" w:sz="0" w:space="0" w:color="auto"/>
            <w:right w:val="none" w:sz="0" w:space="0" w:color="auto"/>
          </w:divBdr>
        </w:div>
        <w:div w:id="211770104">
          <w:marLeft w:val="640"/>
          <w:marRight w:val="0"/>
          <w:marTop w:val="0"/>
          <w:marBottom w:val="0"/>
          <w:divBdr>
            <w:top w:val="none" w:sz="0" w:space="0" w:color="auto"/>
            <w:left w:val="none" w:sz="0" w:space="0" w:color="auto"/>
            <w:bottom w:val="none" w:sz="0" w:space="0" w:color="auto"/>
            <w:right w:val="none" w:sz="0" w:space="0" w:color="auto"/>
          </w:divBdr>
        </w:div>
        <w:div w:id="1139811074">
          <w:marLeft w:val="640"/>
          <w:marRight w:val="0"/>
          <w:marTop w:val="0"/>
          <w:marBottom w:val="0"/>
          <w:divBdr>
            <w:top w:val="none" w:sz="0" w:space="0" w:color="auto"/>
            <w:left w:val="none" w:sz="0" w:space="0" w:color="auto"/>
            <w:bottom w:val="none" w:sz="0" w:space="0" w:color="auto"/>
            <w:right w:val="none" w:sz="0" w:space="0" w:color="auto"/>
          </w:divBdr>
        </w:div>
        <w:div w:id="914704340">
          <w:marLeft w:val="640"/>
          <w:marRight w:val="0"/>
          <w:marTop w:val="0"/>
          <w:marBottom w:val="0"/>
          <w:divBdr>
            <w:top w:val="none" w:sz="0" w:space="0" w:color="auto"/>
            <w:left w:val="none" w:sz="0" w:space="0" w:color="auto"/>
            <w:bottom w:val="none" w:sz="0" w:space="0" w:color="auto"/>
            <w:right w:val="none" w:sz="0" w:space="0" w:color="auto"/>
          </w:divBdr>
        </w:div>
        <w:div w:id="1540193864">
          <w:marLeft w:val="640"/>
          <w:marRight w:val="0"/>
          <w:marTop w:val="0"/>
          <w:marBottom w:val="0"/>
          <w:divBdr>
            <w:top w:val="none" w:sz="0" w:space="0" w:color="auto"/>
            <w:left w:val="none" w:sz="0" w:space="0" w:color="auto"/>
            <w:bottom w:val="none" w:sz="0" w:space="0" w:color="auto"/>
            <w:right w:val="none" w:sz="0" w:space="0" w:color="auto"/>
          </w:divBdr>
        </w:div>
        <w:div w:id="467555383">
          <w:marLeft w:val="640"/>
          <w:marRight w:val="0"/>
          <w:marTop w:val="0"/>
          <w:marBottom w:val="0"/>
          <w:divBdr>
            <w:top w:val="none" w:sz="0" w:space="0" w:color="auto"/>
            <w:left w:val="none" w:sz="0" w:space="0" w:color="auto"/>
            <w:bottom w:val="none" w:sz="0" w:space="0" w:color="auto"/>
            <w:right w:val="none" w:sz="0" w:space="0" w:color="auto"/>
          </w:divBdr>
        </w:div>
        <w:div w:id="600257927">
          <w:marLeft w:val="640"/>
          <w:marRight w:val="0"/>
          <w:marTop w:val="0"/>
          <w:marBottom w:val="0"/>
          <w:divBdr>
            <w:top w:val="none" w:sz="0" w:space="0" w:color="auto"/>
            <w:left w:val="none" w:sz="0" w:space="0" w:color="auto"/>
            <w:bottom w:val="none" w:sz="0" w:space="0" w:color="auto"/>
            <w:right w:val="none" w:sz="0" w:space="0" w:color="auto"/>
          </w:divBdr>
        </w:div>
        <w:div w:id="359085924">
          <w:marLeft w:val="640"/>
          <w:marRight w:val="0"/>
          <w:marTop w:val="0"/>
          <w:marBottom w:val="0"/>
          <w:divBdr>
            <w:top w:val="none" w:sz="0" w:space="0" w:color="auto"/>
            <w:left w:val="none" w:sz="0" w:space="0" w:color="auto"/>
            <w:bottom w:val="none" w:sz="0" w:space="0" w:color="auto"/>
            <w:right w:val="none" w:sz="0" w:space="0" w:color="auto"/>
          </w:divBdr>
        </w:div>
        <w:div w:id="1200632010">
          <w:marLeft w:val="640"/>
          <w:marRight w:val="0"/>
          <w:marTop w:val="0"/>
          <w:marBottom w:val="0"/>
          <w:divBdr>
            <w:top w:val="none" w:sz="0" w:space="0" w:color="auto"/>
            <w:left w:val="none" w:sz="0" w:space="0" w:color="auto"/>
            <w:bottom w:val="none" w:sz="0" w:space="0" w:color="auto"/>
            <w:right w:val="none" w:sz="0" w:space="0" w:color="auto"/>
          </w:divBdr>
        </w:div>
        <w:div w:id="2036692622">
          <w:marLeft w:val="640"/>
          <w:marRight w:val="0"/>
          <w:marTop w:val="0"/>
          <w:marBottom w:val="0"/>
          <w:divBdr>
            <w:top w:val="none" w:sz="0" w:space="0" w:color="auto"/>
            <w:left w:val="none" w:sz="0" w:space="0" w:color="auto"/>
            <w:bottom w:val="none" w:sz="0" w:space="0" w:color="auto"/>
            <w:right w:val="none" w:sz="0" w:space="0" w:color="auto"/>
          </w:divBdr>
        </w:div>
        <w:div w:id="1493982753">
          <w:marLeft w:val="640"/>
          <w:marRight w:val="0"/>
          <w:marTop w:val="0"/>
          <w:marBottom w:val="0"/>
          <w:divBdr>
            <w:top w:val="none" w:sz="0" w:space="0" w:color="auto"/>
            <w:left w:val="none" w:sz="0" w:space="0" w:color="auto"/>
            <w:bottom w:val="none" w:sz="0" w:space="0" w:color="auto"/>
            <w:right w:val="none" w:sz="0" w:space="0" w:color="auto"/>
          </w:divBdr>
        </w:div>
        <w:div w:id="522523629">
          <w:marLeft w:val="640"/>
          <w:marRight w:val="0"/>
          <w:marTop w:val="0"/>
          <w:marBottom w:val="0"/>
          <w:divBdr>
            <w:top w:val="none" w:sz="0" w:space="0" w:color="auto"/>
            <w:left w:val="none" w:sz="0" w:space="0" w:color="auto"/>
            <w:bottom w:val="none" w:sz="0" w:space="0" w:color="auto"/>
            <w:right w:val="none" w:sz="0" w:space="0" w:color="auto"/>
          </w:divBdr>
        </w:div>
        <w:div w:id="1348216556">
          <w:marLeft w:val="640"/>
          <w:marRight w:val="0"/>
          <w:marTop w:val="0"/>
          <w:marBottom w:val="0"/>
          <w:divBdr>
            <w:top w:val="none" w:sz="0" w:space="0" w:color="auto"/>
            <w:left w:val="none" w:sz="0" w:space="0" w:color="auto"/>
            <w:bottom w:val="none" w:sz="0" w:space="0" w:color="auto"/>
            <w:right w:val="none" w:sz="0" w:space="0" w:color="auto"/>
          </w:divBdr>
        </w:div>
        <w:div w:id="391317721">
          <w:marLeft w:val="640"/>
          <w:marRight w:val="0"/>
          <w:marTop w:val="0"/>
          <w:marBottom w:val="0"/>
          <w:divBdr>
            <w:top w:val="none" w:sz="0" w:space="0" w:color="auto"/>
            <w:left w:val="none" w:sz="0" w:space="0" w:color="auto"/>
            <w:bottom w:val="none" w:sz="0" w:space="0" w:color="auto"/>
            <w:right w:val="none" w:sz="0" w:space="0" w:color="auto"/>
          </w:divBdr>
        </w:div>
        <w:div w:id="663628820">
          <w:marLeft w:val="640"/>
          <w:marRight w:val="0"/>
          <w:marTop w:val="0"/>
          <w:marBottom w:val="0"/>
          <w:divBdr>
            <w:top w:val="none" w:sz="0" w:space="0" w:color="auto"/>
            <w:left w:val="none" w:sz="0" w:space="0" w:color="auto"/>
            <w:bottom w:val="none" w:sz="0" w:space="0" w:color="auto"/>
            <w:right w:val="none" w:sz="0" w:space="0" w:color="auto"/>
          </w:divBdr>
        </w:div>
        <w:div w:id="405684379">
          <w:marLeft w:val="640"/>
          <w:marRight w:val="0"/>
          <w:marTop w:val="0"/>
          <w:marBottom w:val="0"/>
          <w:divBdr>
            <w:top w:val="none" w:sz="0" w:space="0" w:color="auto"/>
            <w:left w:val="none" w:sz="0" w:space="0" w:color="auto"/>
            <w:bottom w:val="none" w:sz="0" w:space="0" w:color="auto"/>
            <w:right w:val="none" w:sz="0" w:space="0" w:color="auto"/>
          </w:divBdr>
        </w:div>
        <w:div w:id="1069187070">
          <w:marLeft w:val="640"/>
          <w:marRight w:val="0"/>
          <w:marTop w:val="0"/>
          <w:marBottom w:val="0"/>
          <w:divBdr>
            <w:top w:val="none" w:sz="0" w:space="0" w:color="auto"/>
            <w:left w:val="none" w:sz="0" w:space="0" w:color="auto"/>
            <w:bottom w:val="none" w:sz="0" w:space="0" w:color="auto"/>
            <w:right w:val="none" w:sz="0" w:space="0" w:color="auto"/>
          </w:divBdr>
        </w:div>
        <w:div w:id="1306929902">
          <w:marLeft w:val="640"/>
          <w:marRight w:val="0"/>
          <w:marTop w:val="0"/>
          <w:marBottom w:val="0"/>
          <w:divBdr>
            <w:top w:val="none" w:sz="0" w:space="0" w:color="auto"/>
            <w:left w:val="none" w:sz="0" w:space="0" w:color="auto"/>
            <w:bottom w:val="none" w:sz="0" w:space="0" w:color="auto"/>
            <w:right w:val="none" w:sz="0" w:space="0" w:color="auto"/>
          </w:divBdr>
        </w:div>
        <w:div w:id="898787149">
          <w:marLeft w:val="640"/>
          <w:marRight w:val="0"/>
          <w:marTop w:val="0"/>
          <w:marBottom w:val="0"/>
          <w:divBdr>
            <w:top w:val="none" w:sz="0" w:space="0" w:color="auto"/>
            <w:left w:val="none" w:sz="0" w:space="0" w:color="auto"/>
            <w:bottom w:val="none" w:sz="0" w:space="0" w:color="auto"/>
            <w:right w:val="none" w:sz="0" w:space="0" w:color="auto"/>
          </w:divBdr>
        </w:div>
        <w:div w:id="1052391553">
          <w:marLeft w:val="640"/>
          <w:marRight w:val="0"/>
          <w:marTop w:val="0"/>
          <w:marBottom w:val="0"/>
          <w:divBdr>
            <w:top w:val="none" w:sz="0" w:space="0" w:color="auto"/>
            <w:left w:val="none" w:sz="0" w:space="0" w:color="auto"/>
            <w:bottom w:val="none" w:sz="0" w:space="0" w:color="auto"/>
            <w:right w:val="none" w:sz="0" w:space="0" w:color="auto"/>
          </w:divBdr>
        </w:div>
        <w:div w:id="2133010219">
          <w:marLeft w:val="640"/>
          <w:marRight w:val="0"/>
          <w:marTop w:val="0"/>
          <w:marBottom w:val="0"/>
          <w:divBdr>
            <w:top w:val="none" w:sz="0" w:space="0" w:color="auto"/>
            <w:left w:val="none" w:sz="0" w:space="0" w:color="auto"/>
            <w:bottom w:val="none" w:sz="0" w:space="0" w:color="auto"/>
            <w:right w:val="none" w:sz="0" w:space="0" w:color="auto"/>
          </w:divBdr>
        </w:div>
        <w:div w:id="2026249447">
          <w:marLeft w:val="640"/>
          <w:marRight w:val="0"/>
          <w:marTop w:val="0"/>
          <w:marBottom w:val="0"/>
          <w:divBdr>
            <w:top w:val="none" w:sz="0" w:space="0" w:color="auto"/>
            <w:left w:val="none" w:sz="0" w:space="0" w:color="auto"/>
            <w:bottom w:val="none" w:sz="0" w:space="0" w:color="auto"/>
            <w:right w:val="none" w:sz="0" w:space="0" w:color="auto"/>
          </w:divBdr>
        </w:div>
        <w:div w:id="195117747">
          <w:marLeft w:val="640"/>
          <w:marRight w:val="0"/>
          <w:marTop w:val="0"/>
          <w:marBottom w:val="0"/>
          <w:divBdr>
            <w:top w:val="none" w:sz="0" w:space="0" w:color="auto"/>
            <w:left w:val="none" w:sz="0" w:space="0" w:color="auto"/>
            <w:bottom w:val="none" w:sz="0" w:space="0" w:color="auto"/>
            <w:right w:val="none" w:sz="0" w:space="0" w:color="auto"/>
          </w:divBdr>
        </w:div>
        <w:div w:id="475925127">
          <w:marLeft w:val="640"/>
          <w:marRight w:val="0"/>
          <w:marTop w:val="0"/>
          <w:marBottom w:val="0"/>
          <w:divBdr>
            <w:top w:val="none" w:sz="0" w:space="0" w:color="auto"/>
            <w:left w:val="none" w:sz="0" w:space="0" w:color="auto"/>
            <w:bottom w:val="none" w:sz="0" w:space="0" w:color="auto"/>
            <w:right w:val="none" w:sz="0" w:space="0" w:color="auto"/>
          </w:divBdr>
        </w:div>
        <w:div w:id="2034570728">
          <w:marLeft w:val="640"/>
          <w:marRight w:val="0"/>
          <w:marTop w:val="0"/>
          <w:marBottom w:val="0"/>
          <w:divBdr>
            <w:top w:val="none" w:sz="0" w:space="0" w:color="auto"/>
            <w:left w:val="none" w:sz="0" w:space="0" w:color="auto"/>
            <w:bottom w:val="none" w:sz="0" w:space="0" w:color="auto"/>
            <w:right w:val="none" w:sz="0" w:space="0" w:color="auto"/>
          </w:divBdr>
        </w:div>
        <w:div w:id="632946740">
          <w:marLeft w:val="640"/>
          <w:marRight w:val="0"/>
          <w:marTop w:val="0"/>
          <w:marBottom w:val="0"/>
          <w:divBdr>
            <w:top w:val="none" w:sz="0" w:space="0" w:color="auto"/>
            <w:left w:val="none" w:sz="0" w:space="0" w:color="auto"/>
            <w:bottom w:val="none" w:sz="0" w:space="0" w:color="auto"/>
            <w:right w:val="none" w:sz="0" w:space="0" w:color="auto"/>
          </w:divBdr>
        </w:div>
        <w:div w:id="2080899447">
          <w:marLeft w:val="640"/>
          <w:marRight w:val="0"/>
          <w:marTop w:val="0"/>
          <w:marBottom w:val="0"/>
          <w:divBdr>
            <w:top w:val="none" w:sz="0" w:space="0" w:color="auto"/>
            <w:left w:val="none" w:sz="0" w:space="0" w:color="auto"/>
            <w:bottom w:val="none" w:sz="0" w:space="0" w:color="auto"/>
            <w:right w:val="none" w:sz="0" w:space="0" w:color="auto"/>
          </w:divBdr>
        </w:div>
        <w:div w:id="817722501">
          <w:marLeft w:val="640"/>
          <w:marRight w:val="0"/>
          <w:marTop w:val="0"/>
          <w:marBottom w:val="0"/>
          <w:divBdr>
            <w:top w:val="none" w:sz="0" w:space="0" w:color="auto"/>
            <w:left w:val="none" w:sz="0" w:space="0" w:color="auto"/>
            <w:bottom w:val="none" w:sz="0" w:space="0" w:color="auto"/>
            <w:right w:val="none" w:sz="0" w:space="0" w:color="auto"/>
          </w:divBdr>
        </w:div>
        <w:div w:id="1139765132">
          <w:marLeft w:val="640"/>
          <w:marRight w:val="0"/>
          <w:marTop w:val="0"/>
          <w:marBottom w:val="0"/>
          <w:divBdr>
            <w:top w:val="none" w:sz="0" w:space="0" w:color="auto"/>
            <w:left w:val="none" w:sz="0" w:space="0" w:color="auto"/>
            <w:bottom w:val="none" w:sz="0" w:space="0" w:color="auto"/>
            <w:right w:val="none" w:sz="0" w:space="0" w:color="auto"/>
          </w:divBdr>
        </w:div>
        <w:div w:id="553346958">
          <w:marLeft w:val="640"/>
          <w:marRight w:val="0"/>
          <w:marTop w:val="0"/>
          <w:marBottom w:val="0"/>
          <w:divBdr>
            <w:top w:val="none" w:sz="0" w:space="0" w:color="auto"/>
            <w:left w:val="none" w:sz="0" w:space="0" w:color="auto"/>
            <w:bottom w:val="none" w:sz="0" w:space="0" w:color="auto"/>
            <w:right w:val="none" w:sz="0" w:space="0" w:color="auto"/>
          </w:divBdr>
        </w:div>
        <w:div w:id="261451358">
          <w:marLeft w:val="640"/>
          <w:marRight w:val="0"/>
          <w:marTop w:val="0"/>
          <w:marBottom w:val="0"/>
          <w:divBdr>
            <w:top w:val="none" w:sz="0" w:space="0" w:color="auto"/>
            <w:left w:val="none" w:sz="0" w:space="0" w:color="auto"/>
            <w:bottom w:val="none" w:sz="0" w:space="0" w:color="auto"/>
            <w:right w:val="none" w:sz="0" w:space="0" w:color="auto"/>
          </w:divBdr>
        </w:div>
        <w:div w:id="1937127291">
          <w:marLeft w:val="640"/>
          <w:marRight w:val="0"/>
          <w:marTop w:val="0"/>
          <w:marBottom w:val="0"/>
          <w:divBdr>
            <w:top w:val="none" w:sz="0" w:space="0" w:color="auto"/>
            <w:left w:val="none" w:sz="0" w:space="0" w:color="auto"/>
            <w:bottom w:val="none" w:sz="0" w:space="0" w:color="auto"/>
            <w:right w:val="none" w:sz="0" w:space="0" w:color="auto"/>
          </w:divBdr>
        </w:div>
        <w:div w:id="1907373253">
          <w:marLeft w:val="640"/>
          <w:marRight w:val="0"/>
          <w:marTop w:val="0"/>
          <w:marBottom w:val="0"/>
          <w:divBdr>
            <w:top w:val="none" w:sz="0" w:space="0" w:color="auto"/>
            <w:left w:val="none" w:sz="0" w:space="0" w:color="auto"/>
            <w:bottom w:val="none" w:sz="0" w:space="0" w:color="auto"/>
            <w:right w:val="none" w:sz="0" w:space="0" w:color="auto"/>
          </w:divBdr>
        </w:div>
        <w:div w:id="720400521">
          <w:marLeft w:val="640"/>
          <w:marRight w:val="0"/>
          <w:marTop w:val="0"/>
          <w:marBottom w:val="0"/>
          <w:divBdr>
            <w:top w:val="none" w:sz="0" w:space="0" w:color="auto"/>
            <w:left w:val="none" w:sz="0" w:space="0" w:color="auto"/>
            <w:bottom w:val="none" w:sz="0" w:space="0" w:color="auto"/>
            <w:right w:val="none" w:sz="0" w:space="0" w:color="auto"/>
          </w:divBdr>
        </w:div>
        <w:div w:id="310600996">
          <w:marLeft w:val="640"/>
          <w:marRight w:val="0"/>
          <w:marTop w:val="0"/>
          <w:marBottom w:val="0"/>
          <w:divBdr>
            <w:top w:val="none" w:sz="0" w:space="0" w:color="auto"/>
            <w:left w:val="none" w:sz="0" w:space="0" w:color="auto"/>
            <w:bottom w:val="none" w:sz="0" w:space="0" w:color="auto"/>
            <w:right w:val="none" w:sz="0" w:space="0" w:color="auto"/>
          </w:divBdr>
        </w:div>
        <w:div w:id="1591353784">
          <w:marLeft w:val="640"/>
          <w:marRight w:val="0"/>
          <w:marTop w:val="0"/>
          <w:marBottom w:val="0"/>
          <w:divBdr>
            <w:top w:val="none" w:sz="0" w:space="0" w:color="auto"/>
            <w:left w:val="none" w:sz="0" w:space="0" w:color="auto"/>
            <w:bottom w:val="none" w:sz="0" w:space="0" w:color="auto"/>
            <w:right w:val="none" w:sz="0" w:space="0" w:color="auto"/>
          </w:divBdr>
        </w:div>
        <w:div w:id="731002926">
          <w:marLeft w:val="640"/>
          <w:marRight w:val="0"/>
          <w:marTop w:val="0"/>
          <w:marBottom w:val="0"/>
          <w:divBdr>
            <w:top w:val="none" w:sz="0" w:space="0" w:color="auto"/>
            <w:left w:val="none" w:sz="0" w:space="0" w:color="auto"/>
            <w:bottom w:val="none" w:sz="0" w:space="0" w:color="auto"/>
            <w:right w:val="none" w:sz="0" w:space="0" w:color="auto"/>
          </w:divBdr>
        </w:div>
        <w:div w:id="1513034816">
          <w:marLeft w:val="640"/>
          <w:marRight w:val="0"/>
          <w:marTop w:val="0"/>
          <w:marBottom w:val="0"/>
          <w:divBdr>
            <w:top w:val="none" w:sz="0" w:space="0" w:color="auto"/>
            <w:left w:val="none" w:sz="0" w:space="0" w:color="auto"/>
            <w:bottom w:val="none" w:sz="0" w:space="0" w:color="auto"/>
            <w:right w:val="none" w:sz="0" w:space="0" w:color="auto"/>
          </w:divBdr>
        </w:div>
        <w:div w:id="892303360">
          <w:marLeft w:val="640"/>
          <w:marRight w:val="0"/>
          <w:marTop w:val="0"/>
          <w:marBottom w:val="0"/>
          <w:divBdr>
            <w:top w:val="none" w:sz="0" w:space="0" w:color="auto"/>
            <w:left w:val="none" w:sz="0" w:space="0" w:color="auto"/>
            <w:bottom w:val="none" w:sz="0" w:space="0" w:color="auto"/>
            <w:right w:val="none" w:sz="0" w:space="0" w:color="auto"/>
          </w:divBdr>
        </w:div>
        <w:div w:id="868762994">
          <w:marLeft w:val="640"/>
          <w:marRight w:val="0"/>
          <w:marTop w:val="0"/>
          <w:marBottom w:val="0"/>
          <w:divBdr>
            <w:top w:val="none" w:sz="0" w:space="0" w:color="auto"/>
            <w:left w:val="none" w:sz="0" w:space="0" w:color="auto"/>
            <w:bottom w:val="none" w:sz="0" w:space="0" w:color="auto"/>
            <w:right w:val="none" w:sz="0" w:space="0" w:color="auto"/>
          </w:divBdr>
        </w:div>
        <w:div w:id="282853859">
          <w:marLeft w:val="640"/>
          <w:marRight w:val="0"/>
          <w:marTop w:val="0"/>
          <w:marBottom w:val="0"/>
          <w:divBdr>
            <w:top w:val="none" w:sz="0" w:space="0" w:color="auto"/>
            <w:left w:val="none" w:sz="0" w:space="0" w:color="auto"/>
            <w:bottom w:val="none" w:sz="0" w:space="0" w:color="auto"/>
            <w:right w:val="none" w:sz="0" w:space="0" w:color="auto"/>
          </w:divBdr>
        </w:div>
        <w:div w:id="359862225">
          <w:marLeft w:val="640"/>
          <w:marRight w:val="0"/>
          <w:marTop w:val="0"/>
          <w:marBottom w:val="0"/>
          <w:divBdr>
            <w:top w:val="none" w:sz="0" w:space="0" w:color="auto"/>
            <w:left w:val="none" w:sz="0" w:space="0" w:color="auto"/>
            <w:bottom w:val="none" w:sz="0" w:space="0" w:color="auto"/>
            <w:right w:val="none" w:sz="0" w:space="0" w:color="auto"/>
          </w:divBdr>
        </w:div>
        <w:div w:id="2004579284">
          <w:marLeft w:val="640"/>
          <w:marRight w:val="0"/>
          <w:marTop w:val="0"/>
          <w:marBottom w:val="0"/>
          <w:divBdr>
            <w:top w:val="none" w:sz="0" w:space="0" w:color="auto"/>
            <w:left w:val="none" w:sz="0" w:space="0" w:color="auto"/>
            <w:bottom w:val="none" w:sz="0" w:space="0" w:color="auto"/>
            <w:right w:val="none" w:sz="0" w:space="0" w:color="auto"/>
          </w:divBdr>
        </w:div>
        <w:div w:id="54209600">
          <w:marLeft w:val="640"/>
          <w:marRight w:val="0"/>
          <w:marTop w:val="0"/>
          <w:marBottom w:val="0"/>
          <w:divBdr>
            <w:top w:val="none" w:sz="0" w:space="0" w:color="auto"/>
            <w:left w:val="none" w:sz="0" w:space="0" w:color="auto"/>
            <w:bottom w:val="none" w:sz="0" w:space="0" w:color="auto"/>
            <w:right w:val="none" w:sz="0" w:space="0" w:color="auto"/>
          </w:divBdr>
        </w:div>
        <w:div w:id="1224637108">
          <w:marLeft w:val="640"/>
          <w:marRight w:val="0"/>
          <w:marTop w:val="0"/>
          <w:marBottom w:val="0"/>
          <w:divBdr>
            <w:top w:val="none" w:sz="0" w:space="0" w:color="auto"/>
            <w:left w:val="none" w:sz="0" w:space="0" w:color="auto"/>
            <w:bottom w:val="none" w:sz="0" w:space="0" w:color="auto"/>
            <w:right w:val="none" w:sz="0" w:space="0" w:color="auto"/>
          </w:divBdr>
        </w:div>
        <w:div w:id="49575127">
          <w:marLeft w:val="640"/>
          <w:marRight w:val="0"/>
          <w:marTop w:val="0"/>
          <w:marBottom w:val="0"/>
          <w:divBdr>
            <w:top w:val="none" w:sz="0" w:space="0" w:color="auto"/>
            <w:left w:val="none" w:sz="0" w:space="0" w:color="auto"/>
            <w:bottom w:val="none" w:sz="0" w:space="0" w:color="auto"/>
            <w:right w:val="none" w:sz="0" w:space="0" w:color="auto"/>
          </w:divBdr>
        </w:div>
        <w:div w:id="442113101">
          <w:marLeft w:val="640"/>
          <w:marRight w:val="0"/>
          <w:marTop w:val="0"/>
          <w:marBottom w:val="0"/>
          <w:divBdr>
            <w:top w:val="none" w:sz="0" w:space="0" w:color="auto"/>
            <w:left w:val="none" w:sz="0" w:space="0" w:color="auto"/>
            <w:bottom w:val="none" w:sz="0" w:space="0" w:color="auto"/>
            <w:right w:val="none" w:sz="0" w:space="0" w:color="auto"/>
          </w:divBdr>
        </w:div>
        <w:div w:id="678823003">
          <w:marLeft w:val="640"/>
          <w:marRight w:val="0"/>
          <w:marTop w:val="0"/>
          <w:marBottom w:val="0"/>
          <w:divBdr>
            <w:top w:val="none" w:sz="0" w:space="0" w:color="auto"/>
            <w:left w:val="none" w:sz="0" w:space="0" w:color="auto"/>
            <w:bottom w:val="none" w:sz="0" w:space="0" w:color="auto"/>
            <w:right w:val="none" w:sz="0" w:space="0" w:color="auto"/>
          </w:divBdr>
        </w:div>
        <w:div w:id="859395972">
          <w:marLeft w:val="640"/>
          <w:marRight w:val="0"/>
          <w:marTop w:val="0"/>
          <w:marBottom w:val="0"/>
          <w:divBdr>
            <w:top w:val="none" w:sz="0" w:space="0" w:color="auto"/>
            <w:left w:val="none" w:sz="0" w:space="0" w:color="auto"/>
            <w:bottom w:val="none" w:sz="0" w:space="0" w:color="auto"/>
            <w:right w:val="none" w:sz="0" w:space="0" w:color="auto"/>
          </w:divBdr>
        </w:div>
        <w:div w:id="2063213712">
          <w:marLeft w:val="640"/>
          <w:marRight w:val="0"/>
          <w:marTop w:val="0"/>
          <w:marBottom w:val="0"/>
          <w:divBdr>
            <w:top w:val="none" w:sz="0" w:space="0" w:color="auto"/>
            <w:left w:val="none" w:sz="0" w:space="0" w:color="auto"/>
            <w:bottom w:val="none" w:sz="0" w:space="0" w:color="auto"/>
            <w:right w:val="none" w:sz="0" w:space="0" w:color="auto"/>
          </w:divBdr>
        </w:div>
        <w:div w:id="272058836">
          <w:marLeft w:val="640"/>
          <w:marRight w:val="0"/>
          <w:marTop w:val="0"/>
          <w:marBottom w:val="0"/>
          <w:divBdr>
            <w:top w:val="none" w:sz="0" w:space="0" w:color="auto"/>
            <w:left w:val="none" w:sz="0" w:space="0" w:color="auto"/>
            <w:bottom w:val="none" w:sz="0" w:space="0" w:color="auto"/>
            <w:right w:val="none" w:sz="0" w:space="0" w:color="auto"/>
          </w:divBdr>
        </w:div>
        <w:div w:id="2027245089">
          <w:marLeft w:val="640"/>
          <w:marRight w:val="0"/>
          <w:marTop w:val="0"/>
          <w:marBottom w:val="0"/>
          <w:divBdr>
            <w:top w:val="none" w:sz="0" w:space="0" w:color="auto"/>
            <w:left w:val="none" w:sz="0" w:space="0" w:color="auto"/>
            <w:bottom w:val="none" w:sz="0" w:space="0" w:color="auto"/>
            <w:right w:val="none" w:sz="0" w:space="0" w:color="auto"/>
          </w:divBdr>
        </w:div>
        <w:div w:id="698512914">
          <w:marLeft w:val="640"/>
          <w:marRight w:val="0"/>
          <w:marTop w:val="0"/>
          <w:marBottom w:val="0"/>
          <w:divBdr>
            <w:top w:val="none" w:sz="0" w:space="0" w:color="auto"/>
            <w:left w:val="none" w:sz="0" w:space="0" w:color="auto"/>
            <w:bottom w:val="none" w:sz="0" w:space="0" w:color="auto"/>
            <w:right w:val="none" w:sz="0" w:space="0" w:color="auto"/>
          </w:divBdr>
        </w:div>
        <w:div w:id="196432676">
          <w:marLeft w:val="640"/>
          <w:marRight w:val="0"/>
          <w:marTop w:val="0"/>
          <w:marBottom w:val="0"/>
          <w:divBdr>
            <w:top w:val="none" w:sz="0" w:space="0" w:color="auto"/>
            <w:left w:val="none" w:sz="0" w:space="0" w:color="auto"/>
            <w:bottom w:val="none" w:sz="0" w:space="0" w:color="auto"/>
            <w:right w:val="none" w:sz="0" w:space="0" w:color="auto"/>
          </w:divBdr>
        </w:div>
        <w:div w:id="491722980">
          <w:marLeft w:val="640"/>
          <w:marRight w:val="0"/>
          <w:marTop w:val="0"/>
          <w:marBottom w:val="0"/>
          <w:divBdr>
            <w:top w:val="none" w:sz="0" w:space="0" w:color="auto"/>
            <w:left w:val="none" w:sz="0" w:space="0" w:color="auto"/>
            <w:bottom w:val="none" w:sz="0" w:space="0" w:color="auto"/>
            <w:right w:val="none" w:sz="0" w:space="0" w:color="auto"/>
          </w:divBdr>
        </w:div>
        <w:div w:id="891693940">
          <w:marLeft w:val="640"/>
          <w:marRight w:val="0"/>
          <w:marTop w:val="0"/>
          <w:marBottom w:val="0"/>
          <w:divBdr>
            <w:top w:val="none" w:sz="0" w:space="0" w:color="auto"/>
            <w:left w:val="none" w:sz="0" w:space="0" w:color="auto"/>
            <w:bottom w:val="none" w:sz="0" w:space="0" w:color="auto"/>
            <w:right w:val="none" w:sz="0" w:space="0" w:color="auto"/>
          </w:divBdr>
        </w:div>
        <w:div w:id="63064045">
          <w:marLeft w:val="640"/>
          <w:marRight w:val="0"/>
          <w:marTop w:val="0"/>
          <w:marBottom w:val="0"/>
          <w:divBdr>
            <w:top w:val="none" w:sz="0" w:space="0" w:color="auto"/>
            <w:left w:val="none" w:sz="0" w:space="0" w:color="auto"/>
            <w:bottom w:val="none" w:sz="0" w:space="0" w:color="auto"/>
            <w:right w:val="none" w:sz="0" w:space="0" w:color="auto"/>
          </w:divBdr>
        </w:div>
        <w:div w:id="248272061">
          <w:marLeft w:val="640"/>
          <w:marRight w:val="0"/>
          <w:marTop w:val="0"/>
          <w:marBottom w:val="0"/>
          <w:divBdr>
            <w:top w:val="none" w:sz="0" w:space="0" w:color="auto"/>
            <w:left w:val="none" w:sz="0" w:space="0" w:color="auto"/>
            <w:bottom w:val="none" w:sz="0" w:space="0" w:color="auto"/>
            <w:right w:val="none" w:sz="0" w:space="0" w:color="auto"/>
          </w:divBdr>
        </w:div>
        <w:div w:id="642202568">
          <w:marLeft w:val="640"/>
          <w:marRight w:val="0"/>
          <w:marTop w:val="0"/>
          <w:marBottom w:val="0"/>
          <w:divBdr>
            <w:top w:val="none" w:sz="0" w:space="0" w:color="auto"/>
            <w:left w:val="none" w:sz="0" w:space="0" w:color="auto"/>
            <w:bottom w:val="none" w:sz="0" w:space="0" w:color="auto"/>
            <w:right w:val="none" w:sz="0" w:space="0" w:color="auto"/>
          </w:divBdr>
        </w:div>
        <w:div w:id="404498105">
          <w:marLeft w:val="640"/>
          <w:marRight w:val="0"/>
          <w:marTop w:val="0"/>
          <w:marBottom w:val="0"/>
          <w:divBdr>
            <w:top w:val="none" w:sz="0" w:space="0" w:color="auto"/>
            <w:left w:val="none" w:sz="0" w:space="0" w:color="auto"/>
            <w:bottom w:val="none" w:sz="0" w:space="0" w:color="auto"/>
            <w:right w:val="none" w:sz="0" w:space="0" w:color="auto"/>
          </w:divBdr>
        </w:div>
        <w:div w:id="772483302">
          <w:marLeft w:val="640"/>
          <w:marRight w:val="0"/>
          <w:marTop w:val="0"/>
          <w:marBottom w:val="0"/>
          <w:divBdr>
            <w:top w:val="none" w:sz="0" w:space="0" w:color="auto"/>
            <w:left w:val="none" w:sz="0" w:space="0" w:color="auto"/>
            <w:bottom w:val="none" w:sz="0" w:space="0" w:color="auto"/>
            <w:right w:val="none" w:sz="0" w:space="0" w:color="auto"/>
          </w:divBdr>
        </w:div>
        <w:div w:id="791360940">
          <w:marLeft w:val="640"/>
          <w:marRight w:val="0"/>
          <w:marTop w:val="0"/>
          <w:marBottom w:val="0"/>
          <w:divBdr>
            <w:top w:val="none" w:sz="0" w:space="0" w:color="auto"/>
            <w:left w:val="none" w:sz="0" w:space="0" w:color="auto"/>
            <w:bottom w:val="none" w:sz="0" w:space="0" w:color="auto"/>
            <w:right w:val="none" w:sz="0" w:space="0" w:color="auto"/>
          </w:divBdr>
        </w:div>
        <w:div w:id="1127816265">
          <w:marLeft w:val="640"/>
          <w:marRight w:val="0"/>
          <w:marTop w:val="0"/>
          <w:marBottom w:val="0"/>
          <w:divBdr>
            <w:top w:val="none" w:sz="0" w:space="0" w:color="auto"/>
            <w:left w:val="none" w:sz="0" w:space="0" w:color="auto"/>
            <w:bottom w:val="none" w:sz="0" w:space="0" w:color="auto"/>
            <w:right w:val="none" w:sz="0" w:space="0" w:color="auto"/>
          </w:divBdr>
        </w:div>
        <w:div w:id="444429750">
          <w:marLeft w:val="640"/>
          <w:marRight w:val="0"/>
          <w:marTop w:val="0"/>
          <w:marBottom w:val="0"/>
          <w:divBdr>
            <w:top w:val="none" w:sz="0" w:space="0" w:color="auto"/>
            <w:left w:val="none" w:sz="0" w:space="0" w:color="auto"/>
            <w:bottom w:val="none" w:sz="0" w:space="0" w:color="auto"/>
            <w:right w:val="none" w:sz="0" w:space="0" w:color="auto"/>
          </w:divBdr>
        </w:div>
        <w:div w:id="1994483978">
          <w:marLeft w:val="640"/>
          <w:marRight w:val="0"/>
          <w:marTop w:val="0"/>
          <w:marBottom w:val="0"/>
          <w:divBdr>
            <w:top w:val="none" w:sz="0" w:space="0" w:color="auto"/>
            <w:left w:val="none" w:sz="0" w:space="0" w:color="auto"/>
            <w:bottom w:val="none" w:sz="0" w:space="0" w:color="auto"/>
            <w:right w:val="none" w:sz="0" w:space="0" w:color="auto"/>
          </w:divBdr>
        </w:div>
        <w:div w:id="186868709">
          <w:marLeft w:val="640"/>
          <w:marRight w:val="0"/>
          <w:marTop w:val="0"/>
          <w:marBottom w:val="0"/>
          <w:divBdr>
            <w:top w:val="none" w:sz="0" w:space="0" w:color="auto"/>
            <w:left w:val="none" w:sz="0" w:space="0" w:color="auto"/>
            <w:bottom w:val="none" w:sz="0" w:space="0" w:color="auto"/>
            <w:right w:val="none" w:sz="0" w:space="0" w:color="auto"/>
          </w:divBdr>
        </w:div>
        <w:div w:id="421801707">
          <w:marLeft w:val="640"/>
          <w:marRight w:val="0"/>
          <w:marTop w:val="0"/>
          <w:marBottom w:val="0"/>
          <w:divBdr>
            <w:top w:val="none" w:sz="0" w:space="0" w:color="auto"/>
            <w:left w:val="none" w:sz="0" w:space="0" w:color="auto"/>
            <w:bottom w:val="none" w:sz="0" w:space="0" w:color="auto"/>
            <w:right w:val="none" w:sz="0" w:space="0" w:color="auto"/>
          </w:divBdr>
        </w:div>
        <w:div w:id="1647391519">
          <w:marLeft w:val="640"/>
          <w:marRight w:val="0"/>
          <w:marTop w:val="0"/>
          <w:marBottom w:val="0"/>
          <w:divBdr>
            <w:top w:val="none" w:sz="0" w:space="0" w:color="auto"/>
            <w:left w:val="none" w:sz="0" w:space="0" w:color="auto"/>
            <w:bottom w:val="none" w:sz="0" w:space="0" w:color="auto"/>
            <w:right w:val="none" w:sz="0" w:space="0" w:color="auto"/>
          </w:divBdr>
        </w:div>
        <w:div w:id="460734794">
          <w:marLeft w:val="640"/>
          <w:marRight w:val="0"/>
          <w:marTop w:val="0"/>
          <w:marBottom w:val="0"/>
          <w:divBdr>
            <w:top w:val="none" w:sz="0" w:space="0" w:color="auto"/>
            <w:left w:val="none" w:sz="0" w:space="0" w:color="auto"/>
            <w:bottom w:val="none" w:sz="0" w:space="0" w:color="auto"/>
            <w:right w:val="none" w:sz="0" w:space="0" w:color="auto"/>
          </w:divBdr>
        </w:div>
        <w:div w:id="783117391">
          <w:marLeft w:val="640"/>
          <w:marRight w:val="0"/>
          <w:marTop w:val="0"/>
          <w:marBottom w:val="0"/>
          <w:divBdr>
            <w:top w:val="none" w:sz="0" w:space="0" w:color="auto"/>
            <w:left w:val="none" w:sz="0" w:space="0" w:color="auto"/>
            <w:bottom w:val="none" w:sz="0" w:space="0" w:color="auto"/>
            <w:right w:val="none" w:sz="0" w:space="0" w:color="auto"/>
          </w:divBdr>
        </w:div>
        <w:div w:id="23749884">
          <w:marLeft w:val="640"/>
          <w:marRight w:val="0"/>
          <w:marTop w:val="0"/>
          <w:marBottom w:val="0"/>
          <w:divBdr>
            <w:top w:val="none" w:sz="0" w:space="0" w:color="auto"/>
            <w:left w:val="none" w:sz="0" w:space="0" w:color="auto"/>
            <w:bottom w:val="none" w:sz="0" w:space="0" w:color="auto"/>
            <w:right w:val="none" w:sz="0" w:space="0" w:color="auto"/>
          </w:divBdr>
        </w:div>
        <w:div w:id="1577858073">
          <w:marLeft w:val="640"/>
          <w:marRight w:val="0"/>
          <w:marTop w:val="0"/>
          <w:marBottom w:val="0"/>
          <w:divBdr>
            <w:top w:val="none" w:sz="0" w:space="0" w:color="auto"/>
            <w:left w:val="none" w:sz="0" w:space="0" w:color="auto"/>
            <w:bottom w:val="none" w:sz="0" w:space="0" w:color="auto"/>
            <w:right w:val="none" w:sz="0" w:space="0" w:color="auto"/>
          </w:divBdr>
        </w:div>
        <w:div w:id="626476400">
          <w:marLeft w:val="640"/>
          <w:marRight w:val="0"/>
          <w:marTop w:val="0"/>
          <w:marBottom w:val="0"/>
          <w:divBdr>
            <w:top w:val="none" w:sz="0" w:space="0" w:color="auto"/>
            <w:left w:val="none" w:sz="0" w:space="0" w:color="auto"/>
            <w:bottom w:val="none" w:sz="0" w:space="0" w:color="auto"/>
            <w:right w:val="none" w:sz="0" w:space="0" w:color="auto"/>
          </w:divBdr>
        </w:div>
        <w:div w:id="1400782114">
          <w:marLeft w:val="640"/>
          <w:marRight w:val="0"/>
          <w:marTop w:val="0"/>
          <w:marBottom w:val="0"/>
          <w:divBdr>
            <w:top w:val="none" w:sz="0" w:space="0" w:color="auto"/>
            <w:left w:val="none" w:sz="0" w:space="0" w:color="auto"/>
            <w:bottom w:val="none" w:sz="0" w:space="0" w:color="auto"/>
            <w:right w:val="none" w:sz="0" w:space="0" w:color="auto"/>
          </w:divBdr>
        </w:div>
        <w:div w:id="1577591550">
          <w:marLeft w:val="640"/>
          <w:marRight w:val="0"/>
          <w:marTop w:val="0"/>
          <w:marBottom w:val="0"/>
          <w:divBdr>
            <w:top w:val="none" w:sz="0" w:space="0" w:color="auto"/>
            <w:left w:val="none" w:sz="0" w:space="0" w:color="auto"/>
            <w:bottom w:val="none" w:sz="0" w:space="0" w:color="auto"/>
            <w:right w:val="none" w:sz="0" w:space="0" w:color="auto"/>
          </w:divBdr>
        </w:div>
        <w:div w:id="864173831">
          <w:marLeft w:val="640"/>
          <w:marRight w:val="0"/>
          <w:marTop w:val="0"/>
          <w:marBottom w:val="0"/>
          <w:divBdr>
            <w:top w:val="none" w:sz="0" w:space="0" w:color="auto"/>
            <w:left w:val="none" w:sz="0" w:space="0" w:color="auto"/>
            <w:bottom w:val="none" w:sz="0" w:space="0" w:color="auto"/>
            <w:right w:val="none" w:sz="0" w:space="0" w:color="auto"/>
          </w:divBdr>
        </w:div>
        <w:div w:id="448471087">
          <w:marLeft w:val="640"/>
          <w:marRight w:val="0"/>
          <w:marTop w:val="0"/>
          <w:marBottom w:val="0"/>
          <w:divBdr>
            <w:top w:val="none" w:sz="0" w:space="0" w:color="auto"/>
            <w:left w:val="none" w:sz="0" w:space="0" w:color="auto"/>
            <w:bottom w:val="none" w:sz="0" w:space="0" w:color="auto"/>
            <w:right w:val="none" w:sz="0" w:space="0" w:color="auto"/>
          </w:divBdr>
        </w:div>
        <w:div w:id="218593154">
          <w:marLeft w:val="640"/>
          <w:marRight w:val="0"/>
          <w:marTop w:val="0"/>
          <w:marBottom w:val="0"/>
          <w:divBdr>
            <w:top w:val="none" w:sz="0" w:space="0" w:color="auto"/>
            <w:left w:val="none" w:sz="0" w:space="0" w:color="auto"/>
            <w:bottom w:val="none" w:sz="0" w:space="0" w:color="auto"/>
            <w:right w:val="none" w:sz="0" w:space="0" w:color="auto"/>
          </w:divBdr>
        </w:div>
        <w:div w:id="1305894930">
          <w:marLeft w:val="640"/>
          <w:marRight w:val="0"/>
          <w:marTop w:val="0"/>
          <w:marBottom w:val="0"/>
          <w:divBdr>
            <w:top w:val="none" w:sz="0" w:space="0" w:color="auto"/>
            <w:left w:val="none" w:sz="0" w:space="0" w:color="auto"/>
            <w:bottom w:val="none" w:sz="0" w:space="0" w:color="auto"/>
            <w:right w:val="none" w:sz="0" w:space="0" w:color="auto"/>
          </w:divBdr>
        </w:div>
        <w:div w:id="724522778">
          <w:marLeft w:val="640"/>
          <w:marRight w:val="0"/>
          <w:marTop w:val="0"/>
          <w:marBottom w:val="0"/>
          <w:divBdr>
            <w:top w:val="none" w:sz="0" w:space="0" w:color="auto"/>
            <w:left w:val="none" w:sz="0" w:space="0" w:color="auto"/>
            <w:bottom w:val="none" w:sz="0" w:space="0" w:color="auto"/>
            <w:right w:val="none" w:sz="0" w:space="0" w:color="auto"/>
          </w:divBdr>
        </w:div>
        <w:div w:id="350881399">
          <w:marLeft w:val="640"/>
          <w:marRight w:val="0"/>
          <w:marTop w:val="0"/>
          <w:marBottom w:val="0"/>
          <w:divBdr>
            <w:top w:val="none" w:sz="0" w:space="0" w:color="auto"/>
            <w:left w:val="none" w:sz="0" w:space="0" w:color="auto"/>
            <w:bottom w:val="none" w:sz="0" w:space="0" w:color="auto"/>
            <w:right w:val="none" w:sz="0" w:space="0" w:color="auto"/>
          </w:divBdr>
        </w:div>
        <w:div w:id="198246786">
          <w:marLeft w:val="640"/>
          <w:marRight w:val="0"/>
          <w:marTop w:val="0"/>
          <w:marBottom w:val="0"/>
          <w:divBdr>
            <w:top w:val="none" w:sz="0" w:space="0" w:color="auto"/>
            <w:left w:val="none" w:sz="0" w:space="0" w:color="auto"/>
            <w:bottom w:val="none" w:sz="0" w:space="0" w:color="auto"/>
            <w:right w:val="none" w:sz="0" w:space="0" w:color="auto"/>
          </w:divBdr>
        </w:div>
        <w:div w:id="1613122093">
          <w:marLeft w:val="640"/>
          <w:marRight w:val="0"/>
          <w:marTop w:val="0"/>
          <w:marBottom w:val="0"/>
          <w:divBdr>
            <w:top w:val="none" w:sz="0" w:space="0" w:color="auto"/>
            <w:left w:val="none" w:sz="0" w:space="0" w:color="auto"/>
            <w:bottom w:val="none" w:sz="0" w:space="0" w:color="auto"/>
            <w:right w:val="none" w:sz="0" w:space="0" w:color="auto"/>
          </w:divBdr>
        </w:div>
        <w:div w:id="1839923723">
          <w:marLeft w:val="640"/>
          <w:marRight w:val="0"/>
          <w:marTop w:val="0"/>
          <w:marBottom w:val="0"/>
          <w:divBdr>
            <w:top w:val="none" w:sz="0" w:space="0" w:color="auto"/>
            <w:left w:val="none" w:sz="0" w:space="0" w:color="auto"/>
            <w:bottom w:val="none" w:sz="0" w:space="0" w:color="auto"/>
            <w:right w:val="none" w:sz="0" w:space="0" w:color="auto"/>
          </w:divBdr>
        </w:div>
        <w:div w:id="1541744093">
          <w:marLeft w:val="640"/>
          <w:marRight w:val="0"/>
          <w:marTop w:val="0"/>
          <w:marBottom w:val="0"/>
          <w:divBdr>
            <w:top w:val="none" w:sz="0" w:space="0" w:color="auto"/>
            <w:left w:val="none" w:sz="0" w:space="0" w:color="auto"/>
            <w:bottom w:val="none" w:sz="0" w:space="0" w:color="auto"/>
            <w:right w:val="none" w:sz="0" w:space="0" w:color="auto"/>
          </w:divBdr>
        </w:div>
        <w:div w:id="282811786">
          <w:marLeft w:val="640"/>
          <w:marRight w:val="0"/>
          <w:marTop w:val="0"/>
          <w:marBottom w:val="0"/>
          <w:divBdr>
            <w:top w:val="none" w:sz="0" w:space="0" w:color="auto"/>
            <w:left w:val="none" w:sz="0" w:space="0" w:color="auto"/>
            <w:bottom w:val="none" w:sz="0" w:space="0" w:color="auto"/>
            <w:right w:val="none" w:sz="0" w:space="0" w:color="auto"/>
          </w:divBdr>
        </w:div>
        <w:div w:id="1073552603">
          <w:marLeft w:val="640"/>
          <w:marRight w:val="0"/>
          <w:marTop w:val="0"/>
          <w:marBottom w:val="0"/>
          <w:divBdr>
            <w:top w:val="none" w:sz="0" w:space="0" w:color="auto"/>
            <w:left w:val="none" w:sz="0" w:space="0" w:color="auto"/>
            <w:bottom w:val="none" w:sz="0" w:space="0" w:color="auto"/>
            <w:right w:val="none" w:sz="0" w:space="0" w:color="auto"/>
          </w:divBdr>
        </w:div>
        <w:div w:id="1667392935">
          <w:marLeft w:val="640"/>
          <w:marRight w:val="0"/>
          <w:marTop w:val="0"/>
          <w:marBottom w:val="0"/>
          <w:divBdr>
            <w:top w:val="none" w:sz="0" w:space="0" w:color="auto"/>
            <w:left w:val="none" w:sz="0" w:space="0" w:color="auto"/>
            <w:bottom w:val="none" w:sz="0" w:space="0" w:color="auto"/>
            <w:right w:val="none" w:sz="0" w:space="0" w:color="auto"/>
          </w:divBdr>
        </w:div>
        <w:div w:id="1642609947">
          <w:marLeft w:val="640"/>
          <w:marRight w:val="0"/>
          <w:marTop w:val="0"/>
          <w:marBottom w:val="0"/>
          <w:divBdr>
            <w:top w:val="none" w:sz="0" w:space="0" w:color="auto"/>
            <w:left w:val="none" w:sz="0" w:space="0" w:color="auto"/>
            <w:bottom w:val="none" w:sz="0" w:space="0" w:color="auto"/>
            <w:right w:val="none" w:sz="0" w:space="0" w:color="auto"/>
          </w:divBdr>
        </w:div>
        <w:div w:id="1198589757">
          <w:marLeft w:val="640"/>
          <w:marRight w:val="0"/>
          <w:marTop w:val="0"/>
          <w:marBottom w:val="0"/>
          <w:divBdr>
            <w:top w:val="none" w:sz="0" w:space="0" w:color="auto"/>
            <w:left w:val="none" w:sz="0" w:space="0" w:color="auto"/>
            <w:bottom w:val="none" w:sz="0" w:space="0" w:color="auto"/>
            <w:right w:val="none" w:sz="0" w:space="0" w:color="auto"/>
          </w:divBdr>
        </w:div>
        <w:div w:id="1347368603">
          <w:marLeft w:val="640"/>
          <w:marRight w:val="0"/>
          <w:marTop w:val="0"/>
          <w:marBottom w:val="0"/>
          <w:divBdr>
            <w:top w:val="none" w:sz="0" w:space="0" w:color="auto"/>
            <w:left w:val="none" w:sz="0" w:space="0" w:color="auto"/>
            <w:bottom w:val="none" w:sz="0" w:space="0" w:color="auto"/>
            <w:right w:val="none" w:sz="0" w:space="0" w:color="auto"/>
          </w:divBdr>
        </w:div>
        <w:div w:id="1690140067">
          <w:marLeft w:val="640"/>
          <w:marRight w:val="0"/>
          <w:marTop w:val="0"/>
          <w:marBottom w:val="0"/>
          <w:divBdr>
            <w:top w:val="none" w:sz="0" w:space="0" w:color="auto"/>
            <w:left w:val="none" w:sz="0" w:space="0" w:color="auto"/>
            <w:bottom w:val="none" w:sz="0" w:space="0" w:color="auto"/>
            <w:right w:val="none" w:sz="0" w:space="0" w:color="auto"/>
          </w:divBdr>
        </w:div>
        <w:div w:id="890768421">
          <w:marLeft w:val="640"/>
          <w:marRight w:val="0"/>
          <w:marTop w:val="0"/>
          <w:marBottom w:val="0"/>
          <w:divBdr>
            <w:top w:val="none" w:sz="0" w:space="0" w:color="auto"/>
            <w:left w:val="none" w:sz="0" w:space="0" w:color="auto"/>
            <w:bottom w:val="none" w:sz="0" w:space="0" w:color="auto"/>
            <w:right w:val="none" w:sz="0" w:space="0" w:color="auto"/>
          </w:divBdr>
        </w:div>
        <w:div w:id="1716735148">
          <w:marLeft w:val="640"/>
          <w:marRight w:val="0"/>
          <w:marTop w:val="0"/>
          <w:marBottom w:val="0"/>
          <w:divBdr>
            <w:top w:val="none" w:sz="0" w:space="0" w:color="auto"/>
            <w:left w:val="none" w:sz="0" w:space="0" w:color="auto"/>
            <w:bottom w:val="none" w:sz="0" w:space="0" w:color="auto"/>
            <w:right w:val="none" w:sz="0" w:space="0" w:color="auto"/>
          </w:divBdr>
        </w:div>
        <w:div w:id="1320033536">
          <w:marLeft w:val="640"/>
          <w:marRight w:val="0"/>
          <w:marTop w:val="0"/>
          <w:marBottom w:val="0"/>
          <w:divBdr>
            <w:top w:val="none" w:sz="0" w:space="0" w:color="auto"/>
            <w:left w:val="none" w:sz="0" w:space="0" w:color="auto"/>
            <w:bottom w:val="none" w:sz="0" w:space="0" w:color="auto"/>
            <w:right w:val="none" w:sz="0" w:space="0" w:color="auto"/>
          </w:divBdr>
        </w:div>
        <w:div w:id="469445957">
          <w:marLeft w:val="640"/>
          <w:marRight w:val="0"/>
          <w:marTop w:val="0"/>
          <w:marBottom w:val="0"/>
          <w:divBdr>
            <w:top w:val="none" w:sz="0" w:space="0" w:color="auto"/>
            <w:left w:val="none" w:sz="0" w:space="0" w:color="auto"/>
            <w:bottom w:val="none" w:sz="0" w:space="0" w:color="auto"/>
            <w:right w:val="none" w:sz="0" w:space="0" w:color="auto"/>
          </w:divBdr>
        </w:div>
        <w:div w:id="1421410988">
          <w:marLeft w:val="640"/>
          <w:marRight w:val="0"/>
          <w:marTop w:val="0"/>
          <w:marBottom w:val="0"/>
          <w:divBdr>
            <w:top w:val="none" w:sz="0" w:space="0" w:color="auto"/>
            <w:left w:val="none" w:sz="0" w:space="0" w:color="auto"/>
            <w:bottom w:val="none" w:sz="0" w:space="0" w:color="auto"/>
            <w:right w:val="none" w:sz="0" w:space="0" w:color="auto"/>
          </w:divBdr>
        </w:div>
        <w:div w:id="860973582">
          <w:marLeft w:val="640"/>
          <w:marRight w:val="0"/>
          <w:marTop w:val="0"/>
          <w:marBottom w:val="0"/>
          <w:divBdr>
            <w:top w:val="none" w:sz="0" w:space="0" w:color="auto"/>
            <w:left w:val="none" w:sz="0" w:space="0" w:color="auto"/>
            <w:bottom w:val="none" w:sz="0" w:space="0" w:color="auto"/>
            <w:right w:val="none" w:sz="0" w:space="0" w:color="auto"/>
          </w:divBdr>
        </w:div>
        <w:div w:id="950863781">
          <w:marLeft w:val="640"/>
          <w:marRight w:val="0"/>
          <w:marTop w:val="0"/>
          <w:marBottom w:val="0"/>
          <w:divBdr>
            <w:top w:val="none" w:sz="0" w:space="0" w:color="auto"/>
            <w:left w:val="none" w:sz="0" w:space="0" w:color="auto"/>
            <w:bottom w:val="none" w:sz="0" w:space="0" w:color="auto"/>
            <w:right w:val="none" w:sz="0" w:space="0" w:color="auto"/>
          </w:divBdr>
        </w:div>
        <w:div w:id="516041914">
          <w:marLeft w:val="640"/>
          <w:marRight w:val="0"/>
          <w:marTop w:val="0"/>
          <w:marBottom w:val="0"/>
          <w:divBdr>
            <w:top w:val="none" w:sz="0" w:space="0" w:color="auto"/>
            <w:left w:val="none" w:sz="0" w:space="0" w:color="auto"/>
            <w:bottom w:val="none" w:sz="0" w:space="0" w:color="auto"/>
            <w:right w:val="none" w:sz="0" w:space="0" w:color="auto"/>
          </w:divBdr>
        </w:div>
        <w:div w:id="426732172">
          <w:marLeft w:val="640"/>
          <w:marRight w:val="0"/>
          <w:marTop w:val="0"/>
          <w:marBottom w:val="0"/>
          <w:divBdr>
            <w:top w:val="none" w:sz="0" w:space="0" w:color="auto"/>
            <w:left w:val="none" w:sz="0" w:space="0" w:color="auto"/>
            <w:bottom w:val="none" w:sz="0" w:space="0" w:color="auto"/>
            <w:right w:val="none" w:sz="0" w:space="0" w:color="auto"/>
          </w:divBdr>
        </w:div>
        <w:div w:id="1565262295">
          <w:marLeft w:val="640"/>
          <w:marRight w:val="0"/>
          <w:marTop w:val="0"/>
          <w:marBottom w:val="0"/>
          <w:divBdr>
            <w:top w:val="none" w:sz="0" w:space="0" w:color="auto"/>
            <w:left w:val="none" w:sz="0" w:space="0" w:color="auto"/>
            <w:bottom w:val="none" w:sz="0" w:space="0" w:color="auto"/>
            <w:right w:val="none" w:sz="0" w:space="0" w:color="auto"/>
          </w:divBdr>
        </w:div>
        <w:div w:id="792212915">
          <w:marLeft w:val="640"/>
          <w:marRight w:val="0"/>
          <w:marTop w:val="0"/>
          <w:marBottom w:val="0"/>
          <w:divBdr>
            <w:top w:val="none" w:sz="0" w:space="0" w:color="auto"/>
            <w:left w:val="none" w:sz="0" w:space="0" w:color="auto"/>
            <w:bottom w:val="none" w:sz="0" w:space="0" w:color="auto"/>
            <w:right w:val="none" w:sz="0" w:space="0" w:color="auto"/>
          </w:divBdr>
        </w:div>
        <w:div w:id="573054401">
          <w:marLeft w:val="640"/>
          <w:marRight w:val="0"/>
          <w:marTop w:val="0"/>
          <w:marBottom w:val="0"/>
          <w:divBdr>
            <w:top w:val="none" w:sz="0" w:space="0" w:color="auto"/>
            <w:left w:val="none" w:sz="0" w:space="0" w:color="auto"/>
            <w:bottom w:val="none" w:sz="0" w:space="0" w:color="auto"/>
            <w:right w:val="none" w:sz="0" w:space="0" w:color="auto"/>
          </w:divBdr>
        </w:div>
        <w:div w:id="1514688751">
          <w:marLeft w:val="640"/>
          <w:marRight w:val="0"/>
          <w:marTop w:val="0"/>
          <w:marBottom w:val="0"/>
          <w:divBdr>
            <w:top w:val="none" w:sz="0" w:space="0" w:color="auto"/>
            <w:left w:val="none" w:sz="0" w:space="0" w:color="auto"/>
            <w:bottom w:val="none" w:sz="0" w:space="0" w:color="auto"/>
            <w:right w:val="none" w:sz="0" w:space="0" w:color="auto"/>
          </w:divBdr>
        </w:div>
        <w:div w:id="1280793594">
          <w:marLeft w:val="640"/>
          <w:marRight w:val="0"/>
          <w:marTop w:val="0"/>
          <w:marBottom w:val="0"/>
          <w:divBdr>
            <w:top w:val="none" w:sz="0" w:space="0" w:color="auto"/>
            <w:left w:val="none" w:sz="0" w:space="0" w:color="auto"/>
            <w:bottom w:val="none" w:sz="0" w:space="0" w:color="auto"/>
            <w:right w:val="none" w:sz="0" w:space="0" w:color="auto"/>
          </w:divBdr>
        </w:div>
        <w:div w:id="2076468113">
          <w:marLeft w:val="640"/>
          <w:marRight w:val="0"/>
          <w:marTop w:val="0"/>
          <w:marBottom w:val="0"/>
          <w:divBdr>
            <w:top w:val="none" w:sz="0" w:space="0" w:color="auto"/>
            <w:left w:val="none" w:sz="0" w:space="0" w:color="auto"/>
            <w:bottom w:val="none" w:sz="0" w:space="0" w:color="auto"/>
            <w:right w:val="none" w:sz="0" w:space="0" w:color="auto"/>
          </w:divBdr>
        </w:div>
        <w:div w:id="1667250409">
          <w:marLeft w:val="640"/>
          <w:marRight w:val="0"/>
          <w:marTop w:val="0"/>
          <w:marBottom w:val="0"/>
          <w:divBdr>
            <w:top w:val="none" w:sz="0" w:space="0" w:color="auto"/>
            <w:left w:val="none" w:sz="0" w:space="0" w:color="auto"/>
            <w:bottom w:val="none" w:sz="0" w:space="0" w:color="auto"/>
            <w:right w:val="none" w:sz="0" w:space="0" w:color="auto"/>
          </w:divBdr>
        </w:div>
        <w:div w:id="473254304">
          <w:marLeft w:val="640"/>
          <w:marRight w:val="0"/>
          <w:marTop w:val="0"/>
          <w:marBottom w:val="0"/>
          <w:divBdr>
            <w:top w:val="none" w:sz="0" w:space="0" w:color="auto"/>
            <w:left w:val="none" w:sz="0" w:space="0" w:color="auto"/>
            <w:bottom w:val="none" w:sz="0" w:space="0" w:color="auto"/>
            <w:right w:val="none" w:sz="0" w:space="0" w:color="auto"/>
          </w:divBdr>
        </w:div>
        <w:div w:id="975793388">
          <w:marLeft w:val="640"/>
          <w:marRight w:val="0"/>
          <w:marTop w:val="0"/>
          <w:marBottom w:val="0"/>
          <w:divBdr>
            <w:top w:val="none" w:sz="0" w:space="0" w:color="auto"/>
            <w:left w:val="none" w:sz="0" w:space="0" w:color="auto"/>
            <w:bottom w:val="none" w:sz="0" w:space="0" w:color="auto"/>
            <w:right w:val="none" w:sz="0" w:space="0" w:color="auto"/>
          </w:divBdr>
        </w:div>
        <w:div w:id="792554975">
          <w:marLeft w:val="640"/>
          <w:marRight w:val="0"/>
          <w:marTop w:val="0"/>
          <w:marBottom w:val="0"/>
          <w:divBdr>
            <w:top w:val="none" w:sz="0" w:space="0" w:color="auto"/>
            <w:left w:val="none" w:sz="0" w:space="0" w:color="auto"/>
            <w:bottom w:val="none" w:sz="0" w:space="0" w:color="auto"/>
            <w:right w:val="none" w:sz="0" w:space="0" w:color="auto"/>
          </w:divBdr>
        </w:div>
        <w:div w:id="1377506299">
          <w:marLeft w:val="640"/>
          <w:marRight w:val="0"/>
          <w:marTop w:val="0"/>
          <w:marBottom w:val="0"/>
          <w:divBdr>
            <w:top w:val="none" w:sz="0" w:space="0" w:color="auto"/>
            <w:left w:val="none" w:sz="0" w:space="0" w:color="auto"/>
            <w:bottom w:val="none" w:sz="0" w:space="0" w:color="auto"/>
            <w:right w:val="none" w:sz="0" w:space="0" w:color="auto"/>
          </w:divBdr>
        </w:div>
        <w:div w:id="731267685">
          <w:marLeft w:val="640"/>
          <w:marRight w:val="0"/>
          <w:marTop w:val="0"/>
          <w:marBottom w:val="0"/>
          <w:divBdr>
            <w:top w:val="none" w:sz="0" w:space="0" w:color="auto"/>
            <w:left w:val="none" w:sz="0" w:space="0" w:color="auto"/>
            <w:bottom w:val="none" w:sz="0" w:space="0" w:color="auto"/>
            <w:right w:val="none" w:sz="0" w:space="0" w:color="auto"/>
          </w:divBdr>
        </w:div>
        <w:div w:id="2032561582">
          <w:marLeft w:val="640"/>
          <w:marRight w:val="0"/>
          <w:marTop w:val="0"/>
          <w:marBottom w:val="0"/>
          <w:divBdr>
            <w:top w:val="none" w:sz="0" w:space="0" w:color="auto"/>
            <w:left w:val="none" w:sz="0" w:space="0" w:color="auto"/>
            <w:bottom w:val="none" w:sz="0" w:space="0" w:color="auto"/>
            <w:right w:val="none" w:sz="0" w:space="0" w:color="auto"/>
          </w:divBdr>
        </w:div>
        <w:div w:id="11957474">
          <w:marLeft w:val="640"/>
          <w:marRight w:val="0"/>
          <w:marTop w:val="0"/>
          <w:marBottom w:val="0"/>
          <w:divBdr>
            <w:top w:val="none" w:sz="0" w:space="0" w:color="auto"/>
            <w:left w:val="none" w:sz="0" w:space="0" w:color="auto"/>
            <w:bottom w:val="none" w:sz="0" w:space="0" w:color="auto"/>
            <w:right w:val="none" w:sz="0" w:space="0" w:color="auto"/>
          </w:divBdr>
        </w:div>
        <w:div w:id="759569405">
          <w:marLeft w:val="640"/>
          <w:marRight w:val="0"/>
          <w:marTop w:val="0"/>
          <w:marBottom w:val="0"/>
          <w:divBdr>
            <w:top w:val="none" w:sz="0" w:space="0" w:color="auto"/>
            <w:left w:val="none" w:sz="0" w:space="0" w:color="auto"/>
            <w:bottom w:val="none" w:sz="0" w:space="0" w:color="auto"/>
            <w:right w:val="none" w:sz="0" w:space="0" w:color="auto"/>
          </w:divBdr>
        </w:div>
        <w:div w:id="1661695228">
          <w:marLeft w:val="640"/>
          <w:marRight w:val="0"/>
          <w:marTop w:val="0"/>
          <w:marBottom w:val="0"/>
          <w:divBdr>
            <w:top w:val="none" w:sz="0" w:space="0" w:color="auto"/>
            <w:left w:val="none" w:sz="0" w:space="0" w:color="auto"/>
            <w:bottom w:val="none" w:sz="0" w:space="0" w:color="auto"/>
            <w:right w:val="none" w:sz="0" w:space="0" w:color="auto"/>
          </w:divBdr>
        </w:div>
        <w:div w:id="501091402">
          <w:marLeft w:val="640"/>
          <w:marRight w:val="0"/>
          <w:marTop w:val="0"/>
          <w:marBottom w:val="0"/>
          <w:divBdr>
            <w:top w:val="none" w:sz="0" w:space="0" w:color="auto"/>
            <w:left w:val="none" w:sz="0" w:space="0" w:color="auto"/>
            <w:bottom w:val="none" w:sz="0" w:space="0" w:color="auto"/>
            <w:right w:val="none" w:sz="0" w:space="0" w:color="auto"/>
          </w:divBdr>
        </w:div>
        <w:div w:id="390036780">
          <w:marLeft w:val="640"/>
          <w:marRight w:val="0"/>
          <w:marTop w:val="0"/>
          <w:marBottom w:val="0"/>
          <w:divBdr>
            <w:top w:val="none" w:sz="0" w:space="0" w:color="auto"/>
            <w:left w:val="none" w:sz="0" w:space="0" w:color="auto"/>
            <w:bottom w:val="none" w:sz="0" w:space="0" w:color="auto"/>
            <w:right w:val="none" w:sz="0" w:space="0" w:color="auto"/>
          </w:divBdr>
        </w:div>
        <w:div w:id="960913100">
          <w:marLeft w:val="640"/>
          <w:marRight w:val="0"/>
          <w:marTop w:val="0"/>
          <w:marBottom w:val="0"/>
          <w:divBdr>
            <w:top w:val="none" w:sz="0" w:space="0" w:color="auto"/>
            <w:left w:val="none" w:sz="0" w:space="0" w:color="auto"/>
            <w:bottom w:val="none" w:sz="0" w:space="0" w:color="auto"/>
            <w:right w:val="none" w:sz="0" w:space="0" w:color="auto"/>
          </w:divBdr>
        </w:div>
        <w:div w:id="1000935883">
          <w:marLeft w:val="640"/>
          <w:marRight w:val="0"/>
          <w:marTop w:val="0"/>
          <w:marBottom w:val="0"/>
          <w:divBdr>
            <w:top w:val="none" w:sz="0" w:space="0" w:color="auto"/>
            <w:left w:val="none" w:sz="0" w:space="0" w:color="auto"/>
            <w:bottom w:val="none" w:sz="0" w:space="0" w:color="auto"/>
            <w:right w:val="none" w:sz="0" w:space="0" w:color="auto"/>
          </w:divBdr>
        </w:div>
        <w:div w:id="28452383">
          <w:marLeft w:val="640"/>
          <w:marRight w:val="0"/>
          <w:marTop w:val="0"/>
          <w:marBottom w:val="0"/>
          <w:divBdr>
            <w:top w:val="none" w:sz="0" w:space="0" w:color="auto"/>
            <w:left w:val="none" w:sz="0" w:space="0" w:color="auto"/>
            <w:bottom w:val="none" w:sz="0" w:space="0" w:color="auto"/>
            <w:right w:val="none" w:sz="0" w:space="0" w:color="auto"/>
          </w:divBdr>
        </w:div>
        <w:div w:id="1192571511">
          <w:marLeft w:val="640"/>
          <w:marRight w:val="0"/>
          <w:marTop w:val="0"/>
          <w:marBottom w:val="0"/>
          <w:divBdr>
            <w:top w:val="none" w:sz="0" w:space="0" w:color="auto"/>
            <w:left w:val="none" w:sz="0" w:space="0" w:color="auto"/>
            <w:bottom w:val="none" w:sz="0" w:space="0" w:color="auto"/>
            <w:right w:val="none" w:sz="0" w:space="0" w:color="auto"/>
          </w:divBdr>
        </w:div>
        <w:div w:id="858933042">
          <w:marLeft w:val="640"/>
          <w:marRight w:val="0"/>
          <w:marTop w:val="0"/>
          <w:marBottom w:val="0"/>
          <w:divBdr>
            <w:top w:val="none" w:sz="0" w:space="0" w:color="auto"/>
            <w:left w:val="none" w:sz="0" w:space="0" w:color="auto"/>
            <w:bottom w:val="none" w:sz="0" w:space="0" w:color="auto"/>
            <w:right w:val="none" w:sz="0" w:space="0" w:color="auto"/>
          </w:divBdr>
        </w:div>
        <w:div w:id="230890235">
          <w:marLeft w:val="640"/>
          <w:marRight w:val="0"/>
          <w:marTop w:val="0"/>
          <w:marBottom w:val="0"/>
          <w:divBdr>
            <w:top w:val="none" w:sz="0" w:space="0" w:color="auto"/>
            <w:left w:val="none" w:sz="0" w:space="0" w:color="auto"/>
            <w:bottom w:val="none" w:sz="0" w:space="0" w:color="auto"/>
            <w:right w:val="none" w:sz="0" w:space="0" w:color="auto"/>
          </w:divBdr>
        </w:div>
        <w:div w:id="1341353570">
          <w:marLeft w:val="640"/>
          <w:marRight w:val="0"/>
          <w:marTop w:val="0"/>
          <w:marBottom w:val="0"/>
          <w:divBdr>
            <w:top w:val="none" w:sz="0" w:space="0" w:color="auto"/>
            <w:left w:val="none" w:sz="0" w:space="0" w:color="auto"/>
            <w:bottom w:val="none" w:sz="0" w:space="0" w:color="auto"/>
            <w:right w:val="none" w:sz="0" w:space="0" w:color="auto"/>
          </w:divBdr>
        </w:div>
        <w:div w:id="1455564513">
          <w:marLeft w:val="640"/>
          <w:marRight w:val="0"/>
          <w:marTop w:val="0"/>
          <w:marBottom w:val="0"/>
          <w:divBdr>
            <w:top w:val="none" w:sz="0" w:space="0" w:color="auto"/>
            <w:left w:val="none" w:sz="0" w:space="0" w:color="auto"/>
            <w:bottom w:val="none" w:sz="0" w:space="0" w:color="auto"/>
            <w:right w:val="none" w:sz="0" w:space="0" w:color="auto"/>
          </w:divBdr>
        </w:div>
        <w:div w:id="2045981217">
          <w:marLeft w:val="640"/>
          <w:marRight w:val="0"/>
          <w:marTop w:val="0"/>
          <w:marBottom w:val="0"/>
          <w:divBdr>
            <w:top w:val="none" w:sz="0" w:space="0" w:color="auto"/>
            <w:left w:val="none" w:sz="0" w:space="0" w:color="auto"/>
            <w:bottom w:val="none" w:sz="0" w:space="0" w:color="auto"/>
            <w:right w:val="none" w:sz="0" w:space="0" w:color="auto"/>
          </w:divBdr>
        </w:div>
        <w:div w:id="1662925012">
          <w:marLeft w:val="640"/>
          <w:marRight w:val="0"/>
          <w:marTop w:val="0"/>
          <w:marBottom w:val="0"/>
          <w:divBdr>
            <w:top w:val="none" w:sz="0" w:space="0" w:color="auto"/>
            <w:left w:val="none" w:sz="0" w:space="0" w:color="auto"/>
            <w:bottom w:val="none" w:sz="0" w:space="0" w:color="auto"/>
            <w:right w:val="none" w:sz="0" w:space="0" w:color="auto"/>
          </w:divBdr>
        </w:div>
        <w:div w:id="598367551">
          <w:marLeft w:val="640"/>
          <w:marRight w:val="0"/>
          <w:marTop w:val="0"/>
          <w:marBottom w:val="0"/>
          <w:divBdr>
            <w:top w:val="none" w:sz="0" w:space="0" w:color="auto"/>
            <w:left w:val="none" w:sz="0" w:space="0" w:color="auto"/>
            <w:bottom w:val="none" w:sz="0" w:space="0" w:color="auto"/>
            <w:right w:val="none" w:sz="0" w:space="0" w:color="auto"/>
          </w:divBdr>
        </w:div>
        <w:div w:id="1718582520">
          <w:marLeft w:val="640"/>
          <w:marRight w:val="0"/>
          <w:marTop w:val="0"/>
          <w:marBottom w:val="0"/>
          <w:divBdr>
            <w:top w:val="none" w:sz="0" w:space="0" w:color="auto"/>
            <w:left w:val="none" w:sz="0" w:space="0" w:color="auto"/>
            <w:bottom w:val="none" w:sz="0" w:space="0" w:color="auto"/>
            <w:right w:val="none" w:sz="0" w:space="0" w:color="auto"/>
          </w:divBdr>
        </w:div>
        <w:div w:id="156848663">
          <w:marLeft w:val="640"/>
          <w:marRight w:val="0"/>
          <w:marTop w:val="0"/>
          <w:marBottom w:val="0"/>
          <w:divBdr>
            <w:top w:val="none" w:sz="0" w:space="0" w:color="auto"/>
            <w:left w:val="none" w:sz="0" w:space="0" w:color="auto"/>
            <w:bottom w:val="none" w:sz="0" w:space="0" w:color="auto"/>
            <w:right w:val="none" w:sz="0" w:space="0" w:color="auto"/>
          </w:divBdr>
        </w:div>
        <w:div w:id="671110091">
          <w:marLeft w:val="640"/>
          <w:marRight w:val="0"/>
          <w:marTop w:val="0"/>
          <w:marBottom w:val="0"/>
          <w:divBdr>
            <w:top w:val="none" w:sz="0" w:space="0" w:color="auto"/>
            <w:left w:val="none" w:sz="0" w:space="0" w:color="auto"/>
            <w:bottom w:val="none" w:sz="0" w:space="0" w:color="auto"/>
            <w:right w:val="none" w:sz="0" w:space="0" w:color="auto"/>
          </w:divBdr>
        </w:div>
        <w:div w:id="362562680">
          <w:marLeft w:val="640"/>
          <w:marRight w:val="0"/>
          <w:marTop w:val="0"/>
          <w:marBottom w:val="0"/>
          <w:divBdr>
            <w:top w:val="none" w:sz="0" w:space="0" w:color="auto"/>
            <w:left w:val="none" w:sz="0" w:space="0" w:color="auto"/>
            <w:bottom w:val="none" w:sz="0" w:space="0" w:color="auto"/>
            <w:right w:val="none" w:sz="0" w:space="0" w:color="auto"/>
          </w:divBdr>
        </w:div>
        <w:div w:id="1813475799">
          <w:marLeft w:val="640"/>
          <w:marRight w:val="0"/>
          <w:marTop w:val="0"/>
          <w:marBottom w:val="0"/>
          <w:divBdr>
            <w:top w:val="none" w:sz="0" w:space="0" w:color="auto"/>
            <w:left w:val="none" w:sz="0" w:space="0" w:color="auto"/>
            <w:bottom w:val="none" w:sz="0" w:space="0" w:color="auto"/>
            <w:right w:val="none" w:sz="0" w:space="0" w:color="auto"/>
          </w:divBdr>
        </w:div>
        <w:div w:id="1500004122">
          <w:marLeft w:val="640"/>
          <w:marRight w:val="0"/>
          <w:marTop w:val="0"/>
          <w:marBottom w:val="0"/>
          <w:divBdr>
            <w:top w:val="none" w:sz="0" w:space="0" w:color="auto"/>
            <w:left w:val="none" w:sz="0" w:space="0" w:color="auto"/>
            <w:bottom w:val="none" w:sz="0" w:space="0" w:color="auto"/>
            <w:right w:val="none" w:sz="0" w:space="0" w:color="auto"/>
          </w:divBdr>
        </w:div>
        <w:div w:id="51856497">
          <w:marLeft w:val="640"/>
          <w:marRight w:val="0"/>
          <w:marTop w:val="0"/>
          <w:marBottom w:val="0"/>
          <w:divBdr>
            <w:top w:val="none" w:sz="0" w:space="0" w:color="auto"/>
            <w:left w:val="none" w:sz="0" w:space="0" w:color="auto"/>
            <w:bottom w:val="none" w:sz="0" w:space="0" w:color="auto"/>
            <w:right w:val="none" w:sz="0" w:space="0" w:color="auto"/>
          </w:divBdr>
        </w:div>
        <w:div w:id="580675499">
          <w:marLeft w:val="640"/>
          <w:marRight w:val="0"/>
          <w:marTop w:val="0"/>
          <w:marBottom w:val="0"/>
          <w:divBdr>
            <w:top w:val="none" w:sz="0" w:space="0" w:color="auto"/>
            <w:left w:val="none" w:sz="0" w:space="0" w:color="auto"/>
            <w:bottom w:val="none" w:sz="0" w:space="0" w:color="auto"/>
            <w:right w:val="none" w:sz="0" w:space="0" w:color="auto"/>
          </w:divBdr>
        </w:div>
        <w:div w:id="372928718">
          <w:marLeft w:val="640"/>
          <w:marRight w:val="0"/>
          <w:marTop w:val="0"/>
          <w:marBottom w:val="0"/>
          <w:divBdr>
            <w:top w:val="none" w:sz="0" w:space="0" w:color="auto"/>
            <w:left w:val="none" w:sz="0" w:space="0" w:color="auto"/>
            <w:bottom w:val="none" w:sz="0" w:space="0" w:color="auto"/>
            <w:right w:val="none" w:sz="0" w:space="0" w:color="auto"/>
          </w:divBdr>
        </w:div>
        <w:div w:id="967318511">
          <w:marLeft w:val="640"/>
          <w:marRight w:val="0"/>
          <w:marTop w:val="0"/>
          <w:marBottom w:val="0"/>
          <w:divBdr>
            <w:top w:val="none" w:sz="0" w:space="0" w:color="auto"/>
            <w:left w:val="none" w:sz="0" w:space="0" w:color="auto"/>
            <w:bottom w:val="none" w:sz="0" w:space="0" w:color="auto"/>
            <w:right w:val="none" w:sz="0" w:space="0" w:color="auto"/>
          </w:divBdr>
        </w:div>
        <w:div w:id="1362121820">
          <w:marLeft w:val="640"/>
          <w:marRight w:val="0"/>
          <w:marTop w:val="0"/>
          <w:marBottom w:val="0"/>
          <w:divBdr>
            <w:top w:val="none" w:sz="0" w:space="0" w:color="auto"/>
            <w:left w:val="none" w:sz="0" w:space="0" w:color="auto"/>
            <w:bottom w:val="none" w:sz="0" w:space="0" w:color="auto"/>
            <w:right w:val="none" w:sz="0" w:space="0" w:color="auto"/>
          </w:divBdr>
        </w:div>
        <w:div w:id="1745107215">
          <w:marLeft w:val="640"/>
          <w:marRight w:val="0"/>
          <w:marTop w:val="0"/>
          <w:marBottom w:val="0"/>
          <w:divBdr>
            <w:top w:val="none" w:sz="0" w:space="0" w:color="auto"/>
            <w:left w:val="none" w:sz="0" w:space="0" w:color="auto"/>
            <w:bottom w:val="none" w:sz="0" w:space="0" w:color="auto"/>
            <w:right w:val="none" w:sz="0" w:space="0" w:color="auto"/>
          </w:divBdr>
        </w:div>
        <w:div w:id="1877622798">
          <w:marLeft w:val="640"/>
          <w:marRight w:val="0"/>
          <w:marTop w:val="0"/>
          <w:marBottom w:val="0"/>
          <w:divBdr>
            <w:top w:val="none" w:sz="0" w:space="0" w:color="auto"/>
            <w:left w:val="none" w:sz="0" w:space="0" w:color="auto"/>
            <w:bottom w:val="none" w:sz="0" w:space="0" w:color="auto"/>
            <w:right w:val="none" w:sz="0" w:space="0" w:color="auto"/>
          </w:divBdr>
        </w:div>
      </w:divsChild>
    </w:div>
    <w:div w:id="1034962629">
      <w:bodyDiv w:val="1"/>
      <w:marLeft w:val="0"/>
      <w:marRight w:val="0"/>
      <w:marTop w:val="0"/>
      <w:marBottom w:val="0"/>
      <w:divBdr>
        <w:top w:val="none" w:sz="0" w:space="0" w:color="auto"/>
        <w:left w:val="none" w:sz="0" w:space="0" w:color="auto"/>
        <w:bottom w:val="none" w:sz="0" w:space="0" w:color="auto"/>
        <w:right w:val="none" w:sz="0" w:space="0" w:color="auto"/>
      </w:divBdr>
      <w:divsChild>
        <w:div w:id="1344631114">
          <w:marLeft w:val="640"/>
          <w:marRight w:val="0"/>
          <w:marTop w:val="0"/>
          <w:marBottom w:val="0"/>
          <w:divBdr>
            <w:top w:val="none" w:sz="0" w:space="0" w:color="auto"/>
            <w:left w:val="none" w:sz="0" w:space="0" w:color="auto"/>
            <w:bottom w:val="none" w:sz="0" w:space="0" w:color="auto"/>
            <w:right w:val="none" w:sz="0" w:space="0" w:color="auto"/>
          </w:divBdr>
        </w:div>
        <w:div w:id="359937118">
          <w:marLeft w:val="640"/>
          <w:marRight w:val="0"/>
          <w:marTop w:val="0"/>
          <w:marBottom w:val="0"/>
          <w:divBdr>
            <w:top w:val="none" w:sz="0" w:space="0" w:color="auto"/>
            <w:left w:val="none" w:sz="0" w:space="0" w:color="auto"/>
            <w:bottom w:val="none" w:sz="0" w:space="0" w:color="auto"/>
            <w:right w:val="none" w:sz="0" w:space="0" w:color="auto"/>
          </w:divBdr>
        </w:div>
        <w:div w:id="2136673799">
          <w:marLeft w:val="640"/>
          <w:marRight w:val="0"/>
          <w:marTop w:val="0"/>
          <w:marBottom w:val="0"/>
          <w:divBdr>
            <w:top w:val="none" w:sz="0" w:space="0" w:color="auto"/>
            <w:left w:val="none" w:sz="0" w:space="0" w:color="auto"/>
            <w:bottom w:val="none" w:sz="0" w:space="0" w:color="auto"/>
            <w:right w:val="none" w:sz="0" w:space="0" w:color="auto"/>
          </w:divBdr>
        </w:div>
        <w:div w:id="1332365894">
          <w:marLeft w:val="640"/>
          <w:marRight w:val="0"/>
          <w:marTop w:val="0"/>
          <w:marBottom w:val="0"/>
          <w:divBdr>
            <w:top w:val="none" w:sz="0" w:space="0" w:color="auto"/>
            <w:left w:val="none" w:sz="0" w:space="0" w:color="auto"/>
            <w:bottom w:val="none" w:sz="0" w:space="0" w:color="auto"/>
            <w:right w:val="none" w:sz="0" w:space="0" w:color="auto"/>
          </w:divBdr>
        </w:div>
        <w:div w:id="742608550">
          <w:marLeft w:val="640"/>
          <w:marRight w:val="0"/>
          <w:marTop w:val="0"/>
          <w:marBottom w:val="0"/>
          <w:divBdr>
            <w:top w:val="none" w:sz="0" w:space="0" w:color="auto"/>
            <w:left w:val="none" w:sz="0" w:space="0" w:color="auto"/>
            <w:bottom w:val="none" w:sz="0" w:space="0" w:color="auto"/>
            <w:right w:val="none" w:sz="0" w:space="0" w:color="auto"/>
          </w:divBdr>
        </w:div>
        <w:div w:id="1280910775">
          <w:marLeft w:val="640"/>
          <w:marRight w:val="0"/>
          <w:marTop w:val="0"/>
          <w:marBottom w:val="0"/>
          <w:divBdr>
            <w:top w:val="none" w:sz="0" w:space="0" w:color="auto"/>
            <w:left w:val="none" w:sz="0" w:space="0" w:color="auto"/>
            <w:bottom w:val="none" w:sz="0" w:space="0" w:color="auto"/>
            <w:right w:val="none" w:sz="0" w:space="0" w:color="auto"/>
          </w:divBdr>
        </w:div>
        <w:div w:id="104278034">
          <w:marLeft w:val="640"/>
          <w:marRight w:val="0"/>
          <w:marTop w:val="0"/>
          <w:marBottom w:val="0"/>
          <w:divBdr>
            <w:top w:val="none" w:sz="0" w:space="0" w:color="auto"/>
            <w:left w:val="none" w:sz="0" w:space="0" w:color="auto"/>
            <w:bottom w:val="none" w:sz="0" w:space="0" w:color="auto"/>
            <w:right w:val="none" w:sz="0" w:space="0" w:color="auto"/>
          </w:divBdr>
        </w:div>
        <w:div w:id="1446072297">
          <w:marLeft w:val="640"/>
          <w:marRight w:val="0"/>
          <w:marTop w:val="0"/>
          <w:marBottom w:val="0"/>
          <w:divBdr>
            <w:top w:val="none" w:sz="0" w:space="0" w:color="auto"/>
            <w:left w:val="none" w:sz="0" w:space="0" w:color="auto"/>
            <w:bottom w:val="none" w:sz="0" w:space="0" w:color="auto"/>
            <w:right w:val="none" w:sz="0" w:space="0" w:color="auto"/>
          </w:divBdr>
        </w:div>
        <w:div w:id="2141532811">
          <w:marLeft w:val="640"/>
          <w:marRight w:val="0"/>
          <w:marTop w:val="0"/>
          <w:marBottom w:val="0"/>
          <w:divBdr>
            <w:top w:val="none" w:sz="0" w:space="0" w:color="auto"/>
            <w:left w:val="none" w:sz="0" w:space="0" w:color="auto"/>
            <w:bottom w:val="none" w:sz="0" w:space="0" w:color="auto"/>
            <w:right w:val="none" w:sz="0" w:space="0" w:color="auto"/>
          </w:divBdr>
        </w:div>
        <w:div w:id="1162113452">
          <w:marLeft w:val="640"/>
          <w:marRight w:val="0"/>
          <w:marTop w:val="0"/>
          <w:marBottom w:val="0"/>
          <w:divBdr>
            <w:top w:val="none" w:sz="0" w:space="0" w:color="auto"/>
            <w:left w:val="none" w:sz="0" w:space="0" w:color="auto"/>
            <w:bottom w:val="none" w:sz="0" w:space="0" w:color="auto"/>
            <w:right w:val="none" w:sz="0" w:space="0" w:color="auto"/>
          </w:divBdr>
        </w:div>
        <w:div w:id="1101142921">
          <w:marLeft w:val="640"/>
          <w:marRight w:val="0"/>
          <w:marTop w:val="0"/>
          <w:marBottom w:val="0"/>
          <w:divBdr>
            <w:top w:val="none" w:sz="0" w:space="0" w:color="auto"/>
            <w:left w:val="none" w:sz="0" w:space="0" w:color="auto"/>
            <w:bottom w:val="none" w:sz="0" w:space="0" w:color="auto"/>
            <w:right w:val="none" w:sz="0" w:space="0" w:color="auto"/>
          </w:divBdr>
        </w:div>
        <w:div w:id="883755928">
          <w:marLeft w:val="640"/>
          <w:marRight w:val="0"/>
          <w:marTop w:val="0"/>
          <w:marBottom w:val="0"/>
          <w:divBdr>
            <w:top w:val="none" w:sz="0" w:space="0" w:color="auto"/>
            <w:left w:val="none" w:sz="0" w:space="0" w:color="auto"/>
            <w:bottom w:val="none" w:sz="0" w:space="0" w:color="auto"/>
            <w:right w:val="none" w:sz="0" w:space="0" w:color="auto"/>
          </w:divBdr>
        </w:div>
        <w:div w:id="278487414">
          <w:marLeft w:val="640"/>
          <w:marRight w:val="0"/>
          <w:marTop w:val="0"/>
          <w:marBottom w:val="0"/>
          <w:divBdr>
            <w:top w:val="none" w:sz="0" w:space="0" w:color="auto"/>
            <w:left w:val="none" w:sz="0" w:space="0" w:color="auto"/>
            <w:bottom w:val="none" w:sz="0" w:space="0" w:color="auto"/>
            <w:right w:val="none" w:sz="0" w:space="0" w:color="auto"/>
          </w:divBdr>
        </w:div>
        <w:div w:id="1040399437">
          <w:marLeft w:val="640"/>
          <w:marRight w:val="0"/>
          <w:marTop w:val="0"/>
          <w:marBottom w:val="0"/>
          <w:divBdr>
            <w:top w:val="none" w:sz="0" w:space="0" w:color="auto"/>
            <w:left w:val="none" w:sz="0" w:space="0" w:color="auto"/>
            <w:bottom w:val="none" w:sz="0" w:space="0" w:color="auto"/>
            <w:right w:val="none" w:sz="0" w:space="0" w:color="auto"/>
          </w:divBdr>
        </w:div>
        <w:div w:id="1451164696">
          <w:marLeft w:val="640"/>
          <w:marRight w:val="0"/>
          <w:marTop w:val="0"/>
          <w:marBottom w:val="0"/>
          <w:divBdr>
            <w:top w:val="none" w:sz="0" w:space="0" w:color="auto"/>
            <w:left w:val="none" w:sz="0" w:space="0" w:color="auto"/>
            <w:bottom w:val="none" w:sz="0" w:space="0" w:color="auto"/>
            <w:right w:val="none" w:sz="0" w:space="0" w:color="auto"/>
          </w:divBdr>
        </w:div>
        <w:div w:id="1922982680">
          <w:marLeft w:val="640"/>
          <w:marRight w:val="0"/>
          <w:marTop w:val="0"/>
          <w:marBottom w:val="0"/>
          <w:divBdr>
            <w:top w:val="none" w:sz="0" w:space="0" w:color="auto"/>
            <w:left w:val="none" w:sz="0" w:space="0" w:color="auto"/>
            <w:bottom w:val="none" w:sz="0" w:space="0" w:color="auto"/>
            <w:right w:val="none" w:sz="0" w:space="0" w:color="auto"/>
          </w:divBdr>
        </w:div>
        <w:div w:id="408163719">
          <w:marLeft w:val="640"/>
          <w:marRight w:val="0"/>
          <w:marTop w:val="0"/>
          <w:marBottom w:val="0"/>
          <w:divBdr>
            <w:top w:val="none" w:sz="0" w:space="0" w:color="auto"/>
            <w:left w:val="none" w:sz="0" w:space="0" w:color="auto"/>
            <w:bottom w:val="none" w:sz="0" w:space="0" w:color="auto"/>
            <w:right w:val="none" w:sz="0" w:space="0" w:color="auto"/>
          </w:divBdr>
        </w:div>
        <w:div w:id="1778136107">
          <w:marLeft w:val="640"/>
          <w:marRight w:val="0"/>
          <w:marTop w:val="0"/>
          <w:marBottom w:val="0"/>
          <w:divBdr>
            <w:top w:val="none" w:sz="0" w:space="0" w:color="auto"/>
            <w:left w:val="none" w:sz="0" w:space="0" w:color="auto"/>
            <w:bottom w:val="none" w:sz="0" w:space="0" w:color="auto"/>
            <w:right w:val="none" w:sz="0" w:space="0" w:color="auto"/>
          </w:divBdr>
        </w:div>
        <w:div w:id="837814514">
          <w:marLeft w:val="640"/>
          <w:marRight w:val="0"/>
          <w:marTop w:val="0"/>
          <w:marBottom w:val="0"/>
          <w:divBdr>
            <w:top w:val="none" w:sz="0" w:space="0" w:color="auto"/>
            <w:left w:val="none" w:sz="0" w:space="0" w:color="auto"/>
            <w:bottom w:val="none" w:sz="0" w:space="0" w:color="auto"/>
            <w:right w:val="none" w:sz="0" w:space="0" w:color="auto"/>
          </w:divBdr>
        </w:div>
        <w:div w:id="644941711">
          <w:marLeft w:val="640"/>
          <w:marRight w:val="0"/>
          <w:marTop w:val="0"/>
          <w:marBottom w:val="0"/>
          <w:divBdr>
            <w:top w:val="none" w:sz="0" w:space="0" w:color="auto"/>
            <w:left w:val="none" w:sz="0" w:space="0" w:color="auto"/>
            <w:bottom w:val="none" w:sz="0" w:space="0" w:color="auto"/>
            <w:right w:val="none" w:sz="0" w:space="0" w:color="auto"/>
          </w:divBdr>
        </w:div>
        <w:div w:id="1483346437">
          <w:marLeft w:val="640"/>
          <w:marRight w:val="0"/>
          <w:marTop w:val="0"/>
          <w:marBottom w:val="0"/>
          <w:divBdr>
            <w:top w:val="none" w:sz="0" w:space="0" w:color="auto"/>
            <w:left w:val="none" w:sz="0" w:space="0" w:color="auto"/>
            <w:bottom w:val="none" w:sz="0" w:space="0" w:color="auto"/>
            <w:right w:val="none" w:sz="0" w:space="0" w:color="auto"/>
          </w:divBdr>
        </w:div>
        <w:div w:id="1531070286">
          <w:marLeft w:val="640"/>
          <w:marRight w:val="0"/>
          <w:marTop w:val="0"/>
          <w:marBottom w:val="0"/>
          <w:divBdr>
            <w:top w:val="none" w:sz="0" w:space="0" w:color="auto"/>
            <w:left w:val="none" w:sz="0" w:space="0" w:color="auto"/>
            <w:bottom w:val="none" w:sz="0" w:space="0" w:color="auto"/>
            <w:right w:val="none" w:sz="0" w:space="0" w:color="auto"/>
          </w:divBdr>
        </w:div>
        <w:div w:id="1893275026">
          <w:marLeft w:val="640"/>
          <w:marRight w:val="0"/>
          <w:marTop w:val="0"/>
          <w:marBottom w:val="0"/>
          <w:divBdr>
            <w:top w:val="none" w:sz="0" w:space="0" w:color="auto"/>
            <w:left w:val="none" w:sz="0" w:space="0" w:color="auto"/>
            <w:bottom w:val="none" w:sz="0" w:space="0" w:color="auto"/>
            <w:right w:val="none" w:sz="0" w:space="0" w:color="auto"/>
          </w:divBdr>
        </w:div>
        <w:div w:id="1265266106">
          <w:marLeft w:val="640"/>
          <w:marRight w:val="0"/>
          <w:marTop w:val="0"/>
          <w:marBottom w:val="0"/>
          <w:divBdr>
            <w:top w:val="none" w:sz="0" w:space="0" w:color="auto"/>
            <w:left w:val="none" w:sz="0" w:space="0" w:color="auto"/>
            <w:bottom w:val="none" w:sz="0" w:space="0" w:color="auto"/>
            <w:right w:val="none" w:sz="0" w:space="0" w:color="auto"/>
          </w:divBdr>
        </w:div>
        <w:div w:id="2042437157">
          <w:marLeft w:val="640"/>
          <w:marRight w:val="0"/>
          <w:marTop w:val="0"/>
          <w:marBottom w:val="0"/>
          <w:divBdr>
            <w:top w:val="none" w:sz="0" w:space="0" w:color="auto"/>
            <w:left w:val="none" w:sz="0" w:space="0" w:color="auto"/>
            <w:bottom w:val="none" w:sz="0" w:space="0" w:color="auto"/>
            <w:right w:val="none" w:sz="0" w:space="0" w:color="auto"/>
          </w:divBdr>
        </w:div>
        <w:div w:id="2013406190">
          <w:marLeft w:val="640"/>
          <w:marRight w:val="0"/>
          <w:marTop w:val="0"/>
          <w:marBottom w:val="0"/>
          <w:divBdr>
            <w:top w:val="none" w:sz="0" w:space="0" w:color="auto"/>
            <w:left w:val="none" w:sz="0" w:space="0" w:color="auto"/>
            <w:bottom w:val="none" w:sz="0" w:space="0" w:color="auto"/>
            <w:right w:val="none" w:sz="0" w:space="0" w:color="auto"/>
          </w:divBdr>
        </w:div>
        <w:div w:id="114255620">
          <w:marLeft w:val="640"/>
          <w:marRight w:val="0"/>
          <w:marTop w:val="0"/>
          <w:marBottom w:val="0"/>
          <w:divBdr>
            <w:top w:val="none" w:sz="0" w:space="0" w:color="auto"/>
            <w:left w:val="none" w:sz="0" w:space="0" w:color="auto"/>
            <w:bottom w:val="none" w:sz="0" w:space="0" w:color="auto"/>
            <w:right w:val="none" w:sz="0" w:space="0" w:color="auto"/>
          </w:divBdr>
        </w:div>
        <w:div w:id="1562785697">
          <w:marLeft w:val="640"/>
          <w:marRight w:val="0"/>
          <w:marTop w:val="0"/>
          <w:marBottom w:val="0"/>
          <w:divBdr>
            <w:top w:val="none" w:sz="0" w:space="0" w:color="auto"/>
            <w:left w:val="none" w:sz="0" w:space="0" w:color="auto"/>
            <w:bottom w:val="none" w:sz="0" w:space="0" w:color="auto"/>
            <w:right w:val="none" w:sz="0" w:space="0" w:color="auto"/>
          </w:divBdr>
        </w:div>
        <w:div w:id="964236455">
          <w:marLeft w:val="640"/>
          <w:marRight w:val="0"/>
          <w:marTop w:val="0"/>
          <w:marBottom w:val="0"/>
          <w:divBdr>
            <w:top w:val="none" w:sz="0" w:space="0" w:color="auto"/>
            <w:left w:val="none" w:sz="0" w:space="0" w:color="auto"/>
            <w:bottom w:val="none" w:sz="0" w:space="0" w:color="auto"/>
            <w:right w:val="none" w:sz="0" w:space="0" w:color="auto"/>
          </w:divBdr>
        </w:div>
        <w:div w:id="1670869507">
          <w:marLeft w:val="640"/>
          <w:marRight w:val="0"/>
          <w:marTop w:val="0"/>
          <w:marBottom w:val="0"/>
          <w:divBdr>
            <w:top w:val="none" w:sz="0" w:space="0" w:color="auto"/>
            <w:left w:val="none" w:sz="0" w:space="0" w:color="auto"/>
            <w:bottom w:val="none" w:sz="0" w:space="0" w:color="auto"/>
            <w:right w:val="none" w:sz="0" w:space="0" w:color="auto"/>
          </w:divBdr>
        </w:div>
        <w:div w:id="366956734">
          <w:marLeft w:val="640"/>
          <w:marRight w:val="0"/>
          <w:marTop w:val="0"/>
          <w:marBottom w:val="0"/>
          <w:divBdr>
            <w:top w:val="none" w:sz="0" w:space="0" w:color="auto"/>
            <w:left w:val="none" w:sz="0" w:space="0" w:color="auto"/>
            <w:bottom w:val="none" w:sz="0" w:space="0" w:color="auto"/>
            <w:right w:val="none" w:sz="0" w:space="0" w:color="auto"/>
          </w:divBdr>
        </w:div>
        <w:div w:id="939920092">
          <w:marLeft w:val="640"/>
          <w:marRight w:val="0"/>
          <w:marTop w:val="0"/>
          <w:marBottom w:val="0"/>
          <w:divBdr>
            <w:top w:val="none" w:sz="0" w:space="0" w:color="auto"/>
            <w:left w:val="none" w:sz="0" w:space="0" w:color="auto"/>
            <w:bottom w:val="none" w:sz="0" w:space="0" w:color="auto"/>
            <w:right w:val="none" w:sz="0" w:space="0" w:color="auto"/>
          </w:divBdr>
        </w:div>
        <w:div w:id="1215315081">
          <w:marLeft w:val="640"/>
          <w:marRight w:val="0"/>
          <w:marTop w:val="0"/>
          <w:marBottom w:val="0"/>
          <w:divBdr>
            <w:top w:val="none" w:sz="0" w:space="0" w:color="auto"/>
            <w:left w:val="none" w:sz="0" w:space="0" w:color="auto"/>
            <w:bottom w:val="none" w:sz="0" w:space="0" w:color="auto"/>
            <w:right w:val="none" w:sz="0" w:space="0" w:color="auto"/>
          </w:divBdr>
        </w:div>
        <w:div w:id="187380857">
          <w:marLeft w:val="640"/>
          <w:marRight w:val="0"/>
          <w:marTop w:val="0"/>
          <w:marBottom w:val="0"/>
          <w:divBdr>
            <w:top w:val="none" w:sz="0" w:space="0" w:color="auto"/>
            <w:left w:val="none" w:sz="0" w:space="0" w:color="auto"/>
            <w:bottom w:val="none" w:sz="0" w:space="0" w:color="auto"/>
            <w:right w:val="none" w:sz="0" w:space="0" w:color="auto"/>
          </w:divBdr>
        </w:div>
        <w:div w:id="122699087">
          <w:marLeft w:val="640"/>
          <w:marRight w:val="0"/>
          <w:marTop w:val="0"/>
          <w:marBottom w:val="0"/>
          <w:divBdr>
            <w:top w:val="none" w:sz="0" w:space="0" w:color="auto"/>
            <w:left w:val="none" w:sz="0" w:space="0" w:color="auto"/>
            <w:bottom w:val="none" w:sz="0" w:space="0" w:color="auto"/>
            <w:right w:val="none" w:sz="0" w:space="0" w:color="auto"/>
          </w:divBdr>
        </w:div>
        <w:div w:id="1609194588">
          <w:marLeft w:val="640"/>
          <w:marRight w:val="0"/>
          <w:marTop w:val="0"/>
          <w:marBottom w:val="0"/>
          <w:divBdr>
            <w:top w:val="none" w:sz="0" w:space="0" w:color="auto"/>
            <w:left w:val="none" w:sz="0" w:space="0" w:color="auto"/>
            <w:bottom w:val="none" w:sz="0" w:space="0" w:color="auto"/>
            <w:right w:val="none" w:sz="0" w:space="0" w:color="auto"/>
          </w:divBdr>
        </w:div>
        <w:div w:id="1258828307">
          <w:marLeft w:val="640"/>
          <w:marRight w:val="0"/>
          <w:marTop w:val="0"/>
          <w:marBottom w:val="0"/>
          <w:divBdr>
            <w:top w:val="none" w:sz="0" w:space="0" w:color="auto"/>
            <w:left w:val="none" w:sz="0" w:space="0" w:color="auto"/>
            <w:bottom w:val="none" w:sz="0" w:space="0" w:color="auto"/>
            <w:right w:val="none" w:sz="0" w:space="0" w:color="auto"/>
          </w:divBdr>
        </w:div>
        <w:div w:id="992413425">
          <w:marLeft w:val="640"/>
          <w:marRight w:val="0"/>
          <w:marTop w:val="0"/>
          <w:marBottom w:val="0"/>
          <w:divBdr>
            <w:top w:val="none" w:sz="0" w:space="0" w:color="auto"/>
            <w:left w:val="none" w:sz="0" w:space="0" w:color="auto"/>
            <w:bottom w:val="none" w:sz="0" w:space="0" w:color="auto"/>
            <w:right w:val="none" w:sz="0" w:space="0" w:color="auto"/>
          </w:divBdr>
        </w:div>
        <w:div w:id="500051353">
          <w:marLeft w:val="640"/>
          <w:marRight w:val="0"/>
          <w:marTop w:val="0"/>
          <w:marBottom w:val="0"/>
          <w:divBdr>
            <w:top w:val="none" w:sz="0" w:space="0" w:color="auto"/>
            <w:left w:val="none" w:sz="0" w:space="0" w:color="auto"/>
            <w:bottom w:val="none" w:sz="0" w:space="0" w:color="auto"/>
            <w:right w:val="none" w:sz="0" w:space="0" w:color="auto"/>
          </w:divBdr>
        </w:div>
        <w:div w:id="1822044269">
          <w:marLeft w:val="640"/>
          <w:marRight w:val="0"/>
          <w:marTop w:val="0"/>
          <w:marBottom w:val="0"/>
          <w:divBdr>
            <w:top w:val="none" w:sz="0" w:space="0" w:color="auto"/>
            <w:left w:val="none" w:sz="0" w:space="0" w:color="auto"/>
            <w:bottom w:val="none" w:sz="0" w:space="0" w:color="auto"/>
            <w:right w:val="none" w:sz="0" w:space="0" w:color="auto"/>
          </w:divBdr>
        </w:div>
        <w:div w:id="57287734">
          <w:marLeft w:val="640"/>
          <w:marRight w:val="0"/>
          <w:marTop w:val="0"/>
          <w:marBottom w:val="0"/>
          <w:divBdr>
            <w:top w:val="none" w:sz="0" w:space="0" w:color="auto"/>
            <w:left w:val="none" w:sz="0" w:space="0" w:color="auto"/>
            <w:bottom w:val="none" w:sz="0" w:space="0" w:color="auto"/>
            <w:right w:val="none" w:sz="0" w:space="0" w:color="auto"/>
          </w:divBdr>
        </w:div>
        <w:div w:id="614751777">
          <w:marLeft w:val="640"/>
          <w:marRight w:val="0"/>
          <w:marTop w:val="0"/>
          <w:marBottom w:val="0"/>
          <w:divBdr>
            <w:top w:val="none" w:sz="0" w:space="0" w:color="auto"/>
            <w:left w:val="none" w:sz="0" w:space="0" w:color="auto"/>
            <w:bottom w:val="none" w:sz="0" w:space="0" w:color="auto"/>
            <w:right w:val="none" w:sz="0" w:space="0" w:color="auto"/>
          </w:divBdr>
        </w:div>
        <w:div w:id="1663194703">
          <w:marLeft w:val="640"/>
          <w:marRight w:val="0"/>
          <w:marTop w:val="0"/>
          <w:marBottom w:val="0"/>
          <w:divBdr>
            <w:top w:val="none" w:sz="0" w:space="0" w:color="auto"/>
            <w:left w:val="none" w:sz="0" w:space="0" w:color="auto"/>
            <w:bottom w:val="none" w:sz="0" w:space="0" w:color="auto"/>
            <w:right w:val="none" w:sz="0" w:space="0" w:color="auto"/>
          </w:divBdr>
        </w:div>
        <w:div w:id="1371295756">
          <w:marLeft w:val="640"/>
          <w:marRight w:val="0"/>
          <w:marTop w:val="0"/>
          <w:marBottom w:val="0"/>
          <w:divBdr>
            <w:top w:val="none" w:sz="0" w:space="0" w:color="auto"/>
            <w:left w:val="none" w:sz="0" w:space="0" w:color="auto"/>
            <w:bottom w:val="none" w:sz="0" w:space="0" w:color="auto"/>
            <w:right w:val="none" w:sz="0" w:space="0" w:color="auto"/>
          </w:divBdr>
        </w:div>
        <w:div w:id="1339499947">
          <w:marLeft w:val="640"/>
          <w:marRight w:val="0"/>
          <w:marTop w:val="0"/>
          <w:marBottom w:val="0"/>
          <w:divBdr>
            <w:top w:val="none" w:sz="0" w:space="0" w:color="auto"/>
            <w:left w:val="none" w:sz="0" w:space="0" w:color="auto"/>
            <w:bottom w:val="none" w:sz="0" w:space="0" w:color="auto"/>
            <w:right w:val="none" w:sz="0" w:space="0" w:color="auto"/>
          </w:divBdr>
        </w:div>
        <w:div w:id="2044595097">
          <w:marLeft w:val="640"/>
          <w:marRight w:val="0"/>
          <w:marTop w:val="0"/>
          <w:marBottom w:val="0"/>
          <w:divBdr>
            <w:top w:val="none" w:sz="0" w:space="0" w:color="auto"/>
            <w:left w:val="none" w:sz="0" w:space="0" w:color="auto"/>
            <w:bottom w:val="none" w:sz="0" w:space="0" w:color="auto"/>
            <w:right w:val="none" w:sz="0" w:space="0" w:color="auto"/>
          </w:divBdr>
        </w:div>
        <w:div w:id="1324579249">
          <w:marLeft w:val="640"/>
          <w:marRight w:val="0"/>
          <w:marTop w:val="0"/>
          <w:marBottom w:val="0"/>
          <w:divBdr>
            <w:top w:val="none" w:sz="0" w:space="0" w:color="auto"/>
            <w:left w:val="none" w:sz="0" w:space="0" w:color="auto"/>
            <w:bottom w:val="none" w:sz="0" w:space="0" w:color="auto"/>
            <w:right w:val="none" w:sz="0" w:space="0" w:color="auto"/>
          </w:divBdr>
        </w:div>
        <w:div w:id="1376730489">
          <w:marLeft w:val="640"/>
          <w:marRight w:val="0"/>
          <w:marTop w:val="0"/>
          <w:marBottom w:val="0"/>
          <w:divBdr>
            <w:top w:val="none" w:sz="0" w:space="0" w:color="auto"/>
            <w:left w:val="none" w:sz="0" w:space="0" w:color="auto"/>
            <w:bottom w:val="none" w:sz="0" w:space="0" w:color="auto"/>
            <w:right w:val="none" w:sz="0" w:space="0" w:color="auto"/>
          </w:divBdr>
        </w:div>
        <w:div w:id="1719478303">
          <w:marLeft w:val="640"/>
          <w:marRight w:val="0"/>
          <w:marTop w:val="0"/>
          <w:marBottom w:val="0"/>
          <w:divBdr>
            <w:top w:val="none" w:sz="0" w:space="0" w:color="auto"/>
            <w:left w:val="none" w:sz="0" w:space="0" w:color="auto"/>
            <w:bottom w:val="none" w:sz="0" w:space="0" w:color="auto"/>
            <w:right w:val="none" w:sz="0" w:space="0" w:color="auto"/>
          </w:divBdr>
        </w:div>
        <w:div w:id="933168201">
          <w:marLeft w:val="640"/>
          <w:marRight w:val="0"/>
          <w:marTop w:val="0"/>
          <w:marBottom w:val="0"/>
          <w:divBdr>
            <w:top w:val="none" w:sz="0" w:space="0" w:color="auto"/>
            <w:left w:val="none" w:sz="0" w:space="0" w:color="auto"/>
            <w:bottom w:val="none" w:sz="0" w:space="0" w:color="auto"/>
            <w:right w:val="none" w:sz="0" w:space="0" w:color="auto"/>
          </w:divBdr>
        </w:div>
        <w:div w:id="1657537058">
          <w:marLeft w:val="640"/>
          <w:marRight w:val="0"/>
          <w:marTop w:val="0"/>
          <w:marBottom w:val="0"/>
          <w:divBdr>
            <w:top w:val="none" w:sz="0" w:space="0" w:color="auto"/>
            <w:left w:val="none" w:sz="0" w:space="0" w:color="auto"/>
            <w:bottom w:val="none" w:sz="0" w:space="0" w:color="auto"/>
            <w:right w:val="none" w:sz="0" w:space="0" w:color="auto"/>
          </w:divBdr>
        </w:div>
        <w:div w:id="1141120395">
          <w:marLeft w:val="640"/>
          <w:marRight w:val="0"/>
          <w:marTop w:val="0"/>
          <w:marBottom w:val="0"/>
          <w:divBdr>
            <w:top w:val="none" w:sz="0" w:space="0" w:color="auto"/>
            <w:left w:val="none" w:sz="0" w:space="0" w:color="auto"/>
            <w:bottom w:val="none" w:sz="0" w:space="0" w:color="auto"/>
            <w:right w:val="none" w:sz="0" w:space="0" w:color="auto"/>
          </w:divBdr>
        </w:div>
        <w:div w:id="2055503614">
          <w:marLeft w:val="640"/>
          <w:marRight w:val="0"/>
          <w:marTop w:val="0"/>
          <w:marBottom w:val="0"/>
          <w:divBdr>
            <w:top w:val="none" w:sz="0" w:space="0" w:color="auto"/>
            <w:left w:val="none" w:sz="0" w:space="0" w:color="auto"/>
            <w:bottom w:val="none" w:sz="0" w:space="0" w:color="auto"/>
            <w:right w:val="none" w:sz="0" w:space="0" w:color="auto"/>
          </w:divBdr>
        </w:div>
        <w:div w:id="1123495471">
          <w:marLeft w:val="640"/>
          <w:marRight w:val="0"/>
          <w:marTop w:val="0"/>
          <w:marBottom w:val="0"/>
          <w:divBdr>
            <w:top w:val="none" w:sz="0" w:space="0" w:color="auto"/>
            <w:left w:val="none" w:sz="0" w:space="0" w:color="auto"/>
            <w:bottom w:val="none" w:sz="0" w:space="0" w:color="auto"/>
            <w:right w:val="none" w:sz="0" w:space="0" w:color="auto"/>
          </w:divBdr>
        </w:div>
        <w:div w:id="1455976550">
          <w:marLeft w:val="640"/>
          <w:marRight w:val="0"/>
          <w:marTop w:val="0"/>
          <w:marBottom w:val="0"/>
          <w:divBdr>
            <w:top w:val="none" w:sz="0" w:space="0" w:color="auto"/>
            <w:left w:val="none" w:sz="0" w:space="0" w:color="auto"/>
            <w:bottom w:val="none" w:sz="0" w:space="0" w:color="auto"/>
            <w:right w:val="none" w:sz="0" w:space="0" w:color="auto"/>
          </w:divBdr>
        </w:div>
        <w:div w:id="1585332098">
          <w:marLeft w:val="640"/>
          <w:marRight w:val="0"/>
          <w:marTop w:val="0"/>
          <w:marBottom w:val="0"/>
          <w:divBdr>
            <w:top w:val="none" w:sz="0" w:space="0" w:color="auto"/>
            <w:left w:val="none" w:sz="0" w:space="0" w:color="auto"/>
            <w:bottom w:val="none" w:sz="0" w:space="0" w:color="auto"/>
            <w:right w:val="none" w:sz="0" w:space="0" w:color="auto"/>
          </w:divBdr>
        </w:div>
        <w:div w:id="1809010219">
          <w:marLeft w:val="640"/>
          <w:marRight w:val="0"/>
          <w:marTop w:val="0"/>
          <w:marBottom w:val="0"/>
          <w:divBdr>
            <w:top w:val="none" w:sz="0" w:space="0" w:color="auto"/>
            <w:left w:val="none" w:sz="0" w:space="0" w:color="auto"/>
            <w:bottom w:val="none" w:sz="0" w:space="0" w:color="auto"/>
            <w:right w:val="none" w:sz="0" w:space="0" w:color="auto"/>
          </w:divBdr>
        </w:div>
        <w:div w:id="1496913283">
          <w:marLeft w:val="640"/>
          <w:marRight w:val="0"/>
          <w:marTop w:val="0"/>
          <w:marBottom w:val="0"/>
          <w:divBdr>
            <w:top w:val="none" w:sz="0" w:space="0" w:color="auto"/>
            <w:left w:val="none" w:sz="0" w:space="0" w:color="auto"/>
            <w:bottom w:val="none" w:sz="0" w:space="0" w:color="auto"/>
            <w:right w:val="none" w:sz="0" w:space="0" w:color="auto"/>
          </w:divBdr>
        </w:div>
        <w:div w:id="540216835">
          <w:marLeft w:val="640"/>
          <w:marRight w:val="0"/>
          <w:marTop w:val="0"/>
          <w:marBottom w:val="0"/>
          <w:divBdr>
            <w:top w:val="none" w:sz="0" w:space="0" w:color="auto"/>
            <w:left w:val="none" w:sz="0" w:space="0" w:color="auto"/>
            <w:bottom w:val="none" w:sz="0" w:space="0" w:color="auto"/>
            <w:right w:val="none" w:sz="0" w:space="0" w:color="auto"/>
          </w:divBdr>
        </w:div>
        <w:div w:id="2118714607">
          <w:marLeft w:val="640"/>
          <w:marRight w:val="0"/>
          <w:marTop w:val="0"/>
          <w:marBottom w:val="0"/>
          <w:divBdr>
            <w:top w:val="none" w:sz="0" w:space="0" w:color="auto"/>
            <w:left w:val="none" w:sz="0" w:space="0" w:color="auto"/>
            <w:bottom w:val="none" w:sz="0" w:space="0" w:color="auto"/>
            <w:right w:val="none" w:sz="0" w:space="0" w:color="auto"/>
          </w:divBdr>
        </w:div>
        <w:div w:id="2072996548">
          <w:marLeft w:val="640"/>
          <w:marRight w:val="0"/>
          <w:marTop w:val="0"/>
          <w:marBottom w:val="0"/>
          <w:divBdr>
            <w:top w:val="none" w:sz="0" w:space="0" w:color="auto"/>
            <w:left w:val="none" w:sz="0" w:space="0" w:color="auto"/>
            <w:bottom w:val="none" w:sz="0" w:space="0" w:color="auto"/>
            <w:right w:val="none" w:sz="0" w:space="0" w:color="auto"/>
          </w:divBdr>
        </w:div>
        <w:div w:id="1978147094">
          <w:marLeft w:val="640"/>
          <w:marRight w:val="0"/>
          <w:marTop w:val="0"/>
          <w:marBottom w:val="0"/>
          <w:divBdr>
            <w:top w:val="none" w:sz="0" w:space="0" w:color="auto"/>
            <w:left w:val="none" w:sz="0" w:space="0" w:color="auto"/>
            <w:bottom w:val="none" w:sz="0" w:space="0" w:color="auto"/>
            <w:right w:val="none" w:sz="0" w:space="0" w:color="auto"/>
          </w:divBdr>
        </w:div>
        <w:div w:id="1233154898">
          <w:marLeft w:val="640"/>
          <w:marRight w:val="0"/>
          <w:marTop w:val="0"/>
          <w:marBottom w:val="0"/>
          <w:divBdr>
            <w:top w:val="none" w:sz="0" w:space="0" w:color="auto"/>
            <w:left w:val="none" w:sz="0" w:space="0" w:color="auto"/>
            <w:bottom w:val="none" w:sz="0" w:space="0" w:color="auto"/>
            <w:right w:val="none" w:sz="0" w:space="0" w:color="auto"/>
          </w:divBdr>
        </w:div>
        <w:div w:id="717238877">
          <w:marLeft w:val="640"/>
          <w:marRight w:val="0"/>
          <w:marTop w:val="0"/>
          <w:marBottom w:val="0"/>
          <w:divBdr>
            <w:top w:val="none" w:sz="0" w:space="0" w:color="auto"/>
            <w:left w:val="none" w:sz="0" w:space="0" w:color="auto"/>
            <w:bottom w:val="none" w:sz="0" w:space="0" w:color="auto"/>
            <w:right w:val="none" w:sz="0" w:space="0" w:color="auto"/>
          </w:divBdr>
        </w:div>
        <w:div w:id="1715040547">
          <w:marLeft w:val="640"/>
          <w:marRight w:val="0"/>
          <w:marTop w:val="0"/>
          <w:marBottom w:val="0"/>
          <w:divBdr>
            <w:top w:val="none" w:sz="0" w:space="0" w:color="auto"/>
            <w:left w:val="none" w:sz="0" w:space="0" w:color="auto"/>
            <w:bottom w:val="none" w:sz="0" w:space="0" w:color="auto"/>
            <w:right w:val="none" w:sz="0" w:space="0" w:color="auto"/>
          </w:divBdr>
        </w:div>
        <w:div w:id="1532261467">
          <w:marLeft w:val="640"/>
          <w:marRight w:val="0"/>
          <w:marTop w:val="0"/>
          <w:marBottom w:val="0"/>
          <w:divBdr>
            <w:top w:val="none" w:sz="0" w:space="0" w:color="auto"/>
            <w:left w:val="none" w:sz="0" w:space="0" w:color="auto"/>
            <w:bottom w:val="none" w:sz="0" w:space="0" w:color="auto"/>
            <w:right w:val="none" w:sz="0" w:space="0" w:color="auto"/>
          </w:divBdr>
        </w:div>
        <w:div w:id="1757507229">
          <w:marLeft w:val="640"/>
          <w:marRight w:val="0"/>
          <w:marTop w:val="0"/>
          <w:marBottom w:val="0"/>
          <w:divBdr>
            <w:top w:val="none" w:sz="0" w:space="0" w:color="auto"/>
            <w:left w:val="none" w:sz="0" w:space="0" w:color="auto"/>
            <w:bottom w:val="none" w:sz="0" w:space="0" w:color="auto"/>
            <w:right w:val="none" w:sz="0" w:space="0" w:color="auto"/>
          </w:divBdr>
        </w:div>
        <w:div w:id="1962298779">
          <w:marLeft w:val="640"/>
          <w:marRight w:val="0"/>
          <w:marTop w:val="0"/>
          <w:marBottom w:val="0"/>
          <w:divBdr>
            <w:top w:val="none" w:sz="0" w:space="0" w:color="auto"/>
            <w:left w:val="none" w:sz="0" w:space="0" w:color="auto"/>
            <w:bottom w:val="none" w:sz="0" w:space="0" w:color="auto"/>
            <w:right w:val="none" w:sz="0" w:space="0" w:color="auto"/>
          </w:divBdr>
        </w:div>
        <w:div w:id="1011759655">
          <w:marLeft w:val="640"/>
          <w:marRight w:val="0"/>
          <w:marTop w:val="0"/>
          <w:marBottom w:val="0"/>
          <w:divBdr>
            <w:top w:val="none" w:sz="0" w:space="0" w:color="auto"/>
            <w:left w:val="none" w:sz="0" w:space="0" w:color="auto"/>
            <w:bottom w:val="none" w:sz="0" w:space="0" w:color="auto"/>
            <w:right w:val="none" w:sz="0" w:space="0" w:color="auto"/>
          </w:divBdr>
        </w:div>
        <w:div w:id="1856190743">
          <w:marLeft w:val="640"/>
          <w:marRight w:val="0"/>
          <w:marTop w:val="0"/>
          <w:marBottom w:val="0"/>
          <w:divBdr>
            <w:top w:val="none" w:sz="0" w:space="0" w:color="auto"/>
            <w:left w:val="none" w:sz="0" w:space="0" w:color="auto"/>
            <w:bottom w:val="none" w:sz="0" w:space="0" w:color="auto"/>
            <w:right w:val="none" w:sz="0" w:space="0" w:color="auto"/>
          </w:divBdr>
        </w:div>
        <w:div w:id="1660648884">
          <w:marLeft w:val="640"/>
          <w:marRight w:val="0"/>
          <w:marTop w:val="0"/>
          <w:marBottom w:val="0"/>
          <w:divBdr>
            <w:top w:val="none" w:sz="0" w:space="0" w:color="auto"/>
            <w:left w:val="none" w:sz="0" w:space="0" w:color="auto"/>
            <w:bottom w:val="none" w:sz="0" w:space="0" w:color="auto"/>
            <w:right w:val="none" w:sz="0" w:space="0" w:color="auto"/>
          </w:divBdr>
        </w:div>
        <w:div w:id="945389493">
          <w:marLeft w:val="640"/>
          <w:marRight w:val="0"/>
          <w:marTop w:val="0"/>
          <w:marBottom w:val="0"/>
          <w:divBdr>
            <w:top w:val="none" w:sz="0" w:space="0" w:color="auto"/>
            <w:left w:val="none" w:sz="0" w:space="0" w:color="auto"/>
            <w:bottom w:val="none" w:sz="0" w:space="0" w:color="auto"/>
            <w:right w:val="none" w:sz="0" w:space="0" w:color="auto"/>
          </w:divBdr>
        </w:div>
        <w:div w:id="1533225213">
          <w:marLeft w:val="640"/>
          <w:marRight w:val="0"/>
          <w:marTop w:val="0"/>
          <w:marBottom w:val="0"/>
          <w:divBdr>
            <w:top w:val="none" w:sz="0" w:space="0" w:color="auto"/>
            <w:left w:val="none" w:sz="0" w:space="0" w:color="auto"/>
            <w:bottom w:val="none" w:sz="0" w:space="0" w:color="auto"/>
            <w:right w:val="none" w:sz="0" w:space="0" w:color="auto"/>
          </w:divBdr>
        </w:div>
        <w:div w:id="1258975750">
          <w:marLeft w:val="640"/>
          <w:marRight w:val="0"/>
          <w:marTop w:val="0"/>
          <w:marBottom w:val="0"/>
          <w:divBdr>
            <w:top w:val="none" w:sz="0" w:space="0" w:color="auto"/>
            <w:left w:val="none" w:sz="0" w:space="0" w:color="auto"/>
            <w:bottom w:val="none" w:sz="0" w:space="0" w:color="auto"/>
            <w:right w:val="none" w:sz="0" w:space="0" w:color="auto"/>
          </w:divBdr>
        </w:div>
        <w:div w:id="1206336839">
          <w:marLeft w:val="640"/>
          <w:marRight w:val="0"/>
          <w:marTop w:val="0"/>
          <w:marBottom w:val="0"/>
          <w:divBdr>
            <w:top w:val="none" w:sz="0" w:space="0" w:color="auto"/>
            <w:left w:val="none" w:sz="0" w:space="0" w:color="auto"/>
            <w:bottom w:val="none" w:sz="0" w:space="0" w:color="auto"/>
            <w:right w:val="none" w:sz="0" w:space="0" w:color="auto"/>
          </w:divBdr>
        </w:div>
        <w:div w:id="458574775">
          <w:marLeft w:val="640"/>
          <w:marRight w:val="0"/>
          <w:marTop w:val="0"/>
          <w:marBottom w:val="0"/>
          <w:divBdr>
            <w:top w:val="none" w:sz="0" w:space="0" w:color="auto"/>
            <w:left w:val="none" w:sz="0" w:space="0" w:color="auto"/>
            <w:bottom w:val="none" w:sz="0" w:space="0" w:color="auto"/>
            <w:right w:val="none" w:sz="0" w:space="0" w:color="auto"/>
          </w:divBdr>
        </w:div>
        <w:div w:id="960575755">
          <w:marLeft w:val="640"/>
          <w:marRight w:val="0"/>
          <w:marTop w:val="0"/>
          <w:marBottom w:val="0"/>
          <w:divBdr>
            <w:top w:val="none" w:sz="0" w:space="0" w:color="auto"/>
            <w:left w:val="none" w:sz="0" w:space="0" w:color="auto"/>
            <w:bottom w:val="none" w:sz="0" w:space="0" w:color="auto"/>
            <w:right w:val="none" w:sz="0" w:space="0" w:color="auto"/>
          </w:divBdr>
        </w:div>
        <w:div w:id="1509834552">
          <w:marLeft w:val="640"/>
          <w:marRight w:val="0"/>
          <w:marTop w:val="0"/>
          <w:marBottom w:val="0"/>
          <w:divBdr>
            <w:top w:val="none" w:sz="0" w:space="0" w:color="auto"/>
            <w:left w:val="none" w:sz="0" w:space="0" w:color="auto"/>
            <w:bottom w:val="none" w:sz="0" w:space="0" w:color="auto"/>
            <w:right w:val="none" w:sz="0" w:space="0" w:color="auto"/>
          </w:divBdr>
        </w:div>
        <w:div w:id="1773864114">
          <w:marLeft w:val="640"/>
          <w:marRight w:val="0"/>
          <w:marTop w:val="0"/>
          <w:marBottom w:val="0"/>
          <w:divBdr>
            <w:top w:val="none" w:sz="0" w:space="0" w:color="auto"/>
            <w:left w:val="none" w:sz="0" w:space="0" w:color="auto"/>
            <w:bottom w:val="none" w:sz="0" w:space="0" w:color="auto"/>
            <w:right w:val="none" w:sz="0" w:space="0" w:color="auto"/>
          </w:divBdr>
        </w:div>
        <w:div w:id="1233585259">
          <w:marLeft w:val="640"/>
          <w:marRight w:val="0"/>
          <w:marTop w:val="0"/>
          <w:marBottom w:val="0"/>
          <w:divBdr>
            <w:top w:val="none" w:sz="0" w:space="0" w:color="auto"/>
            <w:left w:val="none" w:sz="0" w:space="0" w:color="auto"/>
            <w:bottom w:val="none" w:sz="0" w:space="0" w:color="auto"/>
            <w:right w:val="none" w:sz="0" w:space="0" w:color="auto"/>
          </w:divBdr>
        </w:div>
        <w:div w:id="158038268">
          <w:marLeft w:val="640"/>
          <w:marRight w:val="0"/>
          <w:marTop w:val="0"/>
          <w:marBottom w:val="0"/>
          <w:divBdr>
            <w:top w:val="none" w:sz="0" w:space="0" w:color="auto"/>
            <w:left w:val="none" w:sz="0" w:space="0" w:color="auto"/>
            <w:bottom w:val="none" w:sz="0" w:space="0" w:color="auto"/>
            <w:right w:val="none" w:sz="0" w:space="0" w:color="auto"/>
          </w:divBdr>
        </w:div>
        <w:div w:id="338967518">
          <w:marLeft w:val="640"/>
          <w:marRight w:val="0"/>
          <w:marTop w:val="0"/>
          <w:marBottom w:val="0"/>
          <w:divBdr>
            <w:top w:val="none" w:sz="0" w:space="0" w:color="auto"/>
            <w:left w:val="none" w:sz="0" w:space="0" w:color="auto"/>
            <w:bottom w:val="none" w:sz="0" w:space="0" w:color="auto"/>
            <w:right w:val="none" w:sz="0" w:space="0" w:color="auto"/>
          </w:divBdr>
        </w:div>
        <w:div w:id="1661880631">
          <w:marLeft w:val="640"/>
          <w:marRight w:val="0"/>
          <w:marTop w:val="0"/>
          <w:marBottom w:val="0"/>
          <w:divBdr>
            <w:top w:val="none" w:sz="0" w:space="0" w:color="auto"/>
            <w:left w:val="none" w:sz="0" w:space="0" w:color="auto"/>
            <w:bottom w:val="none" w:sz="0" w:space="0" w:color="auto"/>
            <w:right w:val="none" w:sz="0" w:space="0" w:color="auto"/>
          </w:divBdr>
        </w:div>
        <w:div w:id="1300769089">
          <w:marLeft w:val="640"/>
          <w:marRight w:val="0"/>
          <w:marTop w:val="0"/>
          <w:marBottom w:val="0"/>
          <w:divBdr>
            <w:top w:val="none" w:sz="0" w:space="0" w:color="auto"/>
            <w:left w:val="none" w:sz="0" w:space="0" w:color="auto"/>
            <w:bottom w:val="none" w:sz="0" w:space="0" w:color="auto"/>
            <w:right w:val="none" w:sz="0" w:space="0" w:color="auto"/>
          </w:divBdr>
        </w:div>
        <w:div w:id="204215304">
          <w:marLeft w:val="640"/>
          <w:marRight w:val="0"/>
          <w:marTop w:val="0"/>
          <w:marBottom w:val="0"/>
          <w:divBdr>
            <w:top w:val="none" w:sz="0" w:space="0" w:color="auto"/>
            <w:left w:val="none" w:sz="0" w:space="0" w:color="auto"/>
            <w:bottom w:val="none" w:sz="0" w:space="0" w:color="auto"/>
            <w:right w:val="none" w:sz="0" w:space="0" w:color="auto"/>
          </w:divBdr>
        </w:div>
        <w:div w:id="1728408159">
          <w:marLeft w:val="640"/>
          <w:marRight w:val="0"/>
          <w:marTop w:val="0"/>
          <w:marBottom w:val="0"/>
          <w:divBdr>
            <w:top w:val="none" w:sz="0" w:space="0" w:color="auto"/>
            <w:left w:val="none" w:sz="0" w:space="0" w:color="auto"/>
            <w:bottom w:val="none" w:sz="0" w:space="0" w:color="auto"/>
            <w:right w:val="none" w:sz="0" w:space="0" w:color="auto"/>
          </w:divBdr>
        </w:div>
        <w:div w:id="860363913">
          <w:marLeft w:val="640"/>
          <w:marRight w:val="0"/>
          <w:marTop w:val="0"/>
          <w:marBottom w:val="0"/>
          <w:divBdr>
            <w:top w:val="none" w:sz="0" w:space="0" w:color="auto"/>
            <w:left w:val="none" w:sz="0" w:space="0" w:color="auto"/>
            <w:bottom w:val="none" w:sz="0" w:space="0" w:color="auto"/>
            <w:right w:val="none" w:sz="0" w:space="0" w:color="auto"/>
          </w:divBdr>
        </w:div>
        <w:div w:id="1444223720">
          <w:marLeft w:val="640"/>
          <w:marRight w:val="0"/>
          <w:marTop w:val="0"/>
          <w:marBottom w:val="0"/>
          <w:divBdr>
            <w:top w:val="none" w:sz="0" w:space="0" w:color="auto"/>
            <w:left w:val="none" w:sz="0" w:space="0" w:color="auto"/>
            <w:bottom w:val="none" w:sz="0" w:space="0" w:color="auto"/>
            <w:right w:val="none" w:sz="0" w:space="0" w:color="auto"/>
          </w:divBdr>
        </w:div>
        <w:div w:id="2044397362">
          <w:marLeft w:val="640"/>
          <w:marRight w:val="0"/>
          <w:marTop w:val="0"/>
          <w:marBottom w:val="0"/>
          <w:divBdr>
            <w:top w:val="none" w:sz="0" w:space="0" w:color="auto"/>
            <w:left w:val="none" w:sz="0" w:space="0" w:color="auto"/>
            <w:bottom w:val="none" w:sz="0" w:space="0" w:color="auto"/>
            <w:right w:val="none" w:sz="0" w:space="0" w:color="auto"/>
          </w:divBdr>
        </w:div>
        <w:div w:id="1951039227">
          <w:marLeft w:val="640"/>
          <w:marRight w:val="0"/>
          <w:marTop w:val="0"/>
          <w:marBottom w:val="0"/>
          <w:divBdr>
            <w:top w:val="none" w:sz="0" w:space="0" w:color="auto"/>
            <w:left w:val="none" w:sz="0" w:space="0" w:color="auto"/>
            <w:bottom w:val="none" w:sz="0" w:space="0" w:color="auto"/>
            <w:right w:val="none" w:sz="0" w:space="0" w:color="auto"/>
          </w:divBdr>
        </w:div>
        <w:div w:id="1861697382">
          <w:marLeft w:val="640"/>
          <w:marRight w:val="0"/>
          <w:marTop w:val="0"/>
          <w:marBottom w:val="0"/>
          <w:divBdr>
            <w:top w:val="none" w:sz="0" w:space="0" w:color="auto"/>
            <w:left w:val="none" w:sz="0" w:space="0" w:color="auto"/>
            <w:bottom w:val="none" w:sz="0" w:space="0" w:color="auto"/>
            <w:right w:val="none" w:sz="0" w:space="0" w:color="auto"/>
          </w:divBdr>
        </w:div>
        <w:div w:id="249387968">
          <w:marLeft w:val="640"/>
          <w:marRight w:val="0"/>
          <w:marTop w:val="0"/>
          <w:marBottom w:val="0"/>
          <w:divBdr>
            <w:top w:val="none" w:sz="0" w:space="0" w:color="auto"/>
            <w:left w:val="none" w:sz="0" w:space="0" w:color="auto"/>
            <w:bottom w:val="none" w:sz="0" w:space="0" w:color="auto"/>
            <w:right w:val="none" w:sz="0" w:space="0" w:color="auto"/>
          </w:divBdr>
        </w:div>
        <w:div w:id="1038117313">
          <w:marLeft w:val="640"/>
          <w:marRight w:val="0"/>
          <w:marTop w:val="0"/>
          <w:marBottom w:val="0"/>
          <w:divBdr>
            <w:top w:val="none" w:sz="0" w:space="0" w:color="auto"/>
            <w:left w:val="none" w:sz="0" w:space="0" w:color="auto"/>
            <w:bottom w:val="none" w:sz="0" w:space="0" w:color="auto"/>
            <w:right w:val="none" w:sz="0" w:space="0" w:color="auto"/>
          </w:divBdr>
        </w:div>
        <w:div w:id="1556696025">
          <w:marLeft w:val="640"/>
          <w:marRight w:val="0"/>
          <w:marTop w:val="0"/>
          <w:marBottom w:val="0"/>
          <w:divBdr>
            <w:top w:val="none" w:sz="0" w:space="0" w:color="auto"/>
            <w:left w:val="none" w:sz="0" w:space="0" w:color="auto"/>
            <w:bottom w:val="none" w:sz="0" w:space="0" w:color="auto"/>
            <w:right w:val="none" w:sz="0" w:space="0" w:color="auto"/>
          </w:divBdr>
        </w:div>
        <w:div w:id="992175875">
          <w:marLeft w:val="640"/>
          <w:marRight w:val="0"/>
          <w:marTop w:val="0"/>
          <w:marBottom w:val="0"/>
          <w:divBdr>
            <w:top w:val="none" w:sz="0" w:space="0" w:color="auto"/>
            <w:left w:val="none" w:sz="0" w:space="0" w:color="auto"/>
            <w:bottom w:val="none" w:sz="0" w:space="0" w:color="auto"/>
            <w:right w:val="none" w:sz="0" w:space="0" w:color="auto"/>
          </w:divBdr>
        </w:div>
        <w:div w:id="218783929">
          <w:marLeft w:val="640"/>
          <w:marRight w:val="0"/>
          <w:marTop w:val="0"/>
          <w:marBottom w:val="0"/>
          <w:divBdr>
            <w:top w:val="none" w:sz="0" w:space="0" w:color="auto"/>
            <w:left w:val="none" w:sz="0" w:space="0" w:color="auto"/>
            <w:bottom w:val="none" w:sz="0" w:space="0" w:color="auto"/>
            <w:right w:val="none" w:sz="0" w:space="0" w:color="auto"/>
          </w:divBdr>
        </w:div>
        <w:div w:id="1172336579">
          <w:marLeft w:val="640"/>
          <w:marRight w:val="0"/>
          <w:marTop w:val="0"/>
          <w:marBottom w:val="0"/>
          <w:divBdr>
            <w:top w:val="none" w:sz="0" w:space="0" w:color="auto"/>
            <w:left w:val="none" w:sz="0" w:space="0" w:color="auto"/>
            <w:bottom w:val="none" w:sz="0" w:space="0" w:color="auto"/>
            <w:right w:val="none" w:sz="0" w:space="0" w:color="auto"/>
          </w:divBdr>
        </w:div>
        <w:div w:id="1264387648">
          <w:marLeft w:val="640"/>
          <w:marRight w:val="0"/>
          <w:marTop w:val="0"/>
          <w:marBottom w:val="0"/>
          <w:divBdr>
            <w:top w:val="none" w:sz="0" w:space="0" w:color="auto"/>
            <w:left w:val="none" w:sz="0" w:space="0" w:color="auto"/>
            <w:bottom w:val="none" w:sz="0" w:space="0" w:color="auto"/>
            <w:right w:val="none" w:sz="0" w:space="0" w:color="auto"/>
          </w:divBdr>
        </w:div>
        <w:div w:id="369917243">
          <w:marLeft w:val="640"/>
          <w:marRight w:val="0"/>
          <w:marTop w:val="0"/>
          <w:marBottom w:val="0"/>
          <w:divBdr>
            <w:top w:val="none" w:sz="0" w:space="0" w:color="auto"/>
            <w:left w:val="none" w:sz="0" w:space="0" w:color="auto"/>
            <w:bottom w:val="none" w:sz="0" w:space="0" w:color="auto"/>
            <w:right w:val="none" w:sz="0" w:space="0" w:color="auto"/>
          </w:divBdr>
        </w:div>
        <w:div w:id="1178235297">
          <w:marLeft w:val="640"/>
          <w:marRight w:val="0"/>
          <w:marTop w:val="0"/>
          <w:marBottom w:val="0"/>
          <w:divBdr>
            <w:top w:val="none" w:sz="0" w:space="0" w:color="auto"/>
            <w:left w:val="none" w:sz="0" w:space="0" w:color="auto"/>
            <w:bottom w:val="none" w:sz="0" w:space="0" w:color="auto"/>
            <w:right w:val="none" w:sz="0" w:space="0" w:color="auto"/>
          </w:divBdr>
        </w:div>
        <w:div w:id="2010936243">
          <w:marLeft w:val="640"/>
          <w:marRight w:val="0"/>
          <w:marTop w:val="0"/>
          <w:marBottom w:val="0"/>
          <w:divBdr>
            <w:top w:val="none" w:sz="0" w:space="0" w:color="auto"/>
            <w:left w:val="none" w:sz="0" w:space="0" w:color="auto"/>
            <w:bottom w:val="none" w:sz="0" w:space="0" w:color="auto"/>
            <w:right w:val="none" w:sz="0" w:space="0" w:color="auto"/>
          </w:divBdr>
        </w:div>
        <w:div w:id="1706445211">
          <w:marLeft w:val="640"/>
          <w:marRight w:val="0"/>
          <w:marTop w:val="0"/>
          <w:marBottom w:val="0"/>
          <w:divBdr>
            <w:top w:val="none" w:sz="0" w:space="0" w:color="auto"/>
            <w:left w:val="none" w:sz="0" w:space="0" w:color="auto"/>
            <w:bottom w:val="none" w:sz="0" w:space="0" w:color="auto"/>
            <w:right w:val="none" w:sz="0" w:space="0" w:color="auto"/>
          </w:divBdr>
        </w:div>
        <w:div w:id="801964504">
          <w:marLeft w:val="640"/>
          <w:marRight w:val="0"/>
          <w:marTop w:val="0"/>
          <w:marBottom w:val="0"/>
          <w:divBdr>
            <w:top w:val="none" w:sz="0" w:space="0" w:color="auto"/>
            <w:left w:val="none" w:sz="0" w:space="0" w:color="auto"/>
            <w:bottom w:val="none" w:sz="0" w:space="0" w:color="auto"/>
            <w:right w:val="none" w:sz="0" w:space="0" w:color="auto"/>
          </w:divBdr>
        </w:div>
        <w:div w:id="28188351">
          <w:marLeft w:val="640"/>
          <w:marRight w:val="0"/>
          <w:marTop w:val="0"/>
          <w:marBottom w:val="0"/>
          <w:divBdr>
            <w:top w:val="none" w:sz="0" w:space="0" w:color="auto"/>
            <w:left w:val="none" w:sz="0" w:space="0" w:color="auto"/>
            <w:bottom w:val="none" w:sz="0" w:space="0" w:color="auto"/>
            <w:right w:val="none" w:sz="0" w:space="0" w:color="auto"/>
          </w:divBdr>
        </w:div>
        <w:div w:id="2065760321">
          <w:marLeft w:val="640"/>
          <w:marRight w:val="0"/>
          <w:marTop w:val="0"/>
          <w:marBottom w:val="0"/>
          <w:divBdr>
            <w:top w:val="none" w:sz="0" w:space="0" w:color="auto"/>
            <w:left w:val="none" w:sz="0" w:space="0" w:color="auto"/>
            <w:bottom w:val="none" w:sz="0" w:space="0" w:color="auto"/>
            <w:right w:val="none" w:sz="0" w:space="0" w:color="auto"/>
          </w:divBdr>
        </w:div>
        <w:div w:id="437913727">
          <w:marLeft w:val="640"/>
          <w:marRight w:val="0"/>
          <w:marTop w:val="0"/>
          <w:marBottom w:val="0"/>
          <w:divBdr>
            <w:top w:val="none" w:sz="0" w:space="0" w:color="auto"/>
            <w:left w:val="none" w:sz="0" w:space="0" w:color="auto"/>
            <w:bottom w:val="none" w:sz="0" w:space="0" w:color="auto"/>
            <w:right w:val="none" w:sz="0" w:space="0" w:color="auto"/>
          </w:divBdr>
        </w:div>
        <w:div w:id="887186445">
          <w:marLeft w:val="640"/>
          <w:marRight w:val="0"/>
          <w:marTop w:val="0"/>
          <w:marBottom w:val="0"/>
          <w:divBdr>
            <w:top w:val="none" w:sz="0" w:space="0" w:color="auto"/>
            <w:left w:val="none" w:sz="0" w:space="0" w:color="auto"/>
            <w:bottom w:val="none" w:sz="0" w:space="0" w:color="auto"/>
            <w:right w:val="none" w:sz="0" w:space="0" w:color="auto"/>
          </w:divBdr>
        </w:div>
        <w:div w:id="1786845318">
          <w:marLeft w:val="640"/>
          <w:marRight w:val="0"/>
          <w:marTop w:val="0"/>
          <w:marBottom w:val="0"/>
          <w:divBdr>
            <w:top w:val="none" w:sz="0" w:space="0" w:color="auto"/>
            <w:left w:val="none" w:sz="0" w:space="0" w:color="auto"/>
            <w:bottom w:val="none" w:sz="0" w:space="0" w:color="auto"/>
            <w:right w:val="none" w:sz="0" w:space="0" w:color="auto"/>
          </w:divBdr>
        </w:div>
        <w:div w:id="987781685">
          <w:marLeft w:val="640"/>
          <w:marRight w:val="0"/>
          <w:marTop w:val="0"/>
          <w:marBottom w:val="0"/>
          <w:divBdr>
            <w:top w:val="none" w:sz="0" w:space="0" w:color="auto"/>
            <w:left w:val="none" w:sz="0" w:space="0" w:color="auto"/>
            <w:bottom w:val="none" w:sz="0" w:space="0" w:color="auto"/>
            <w:right w:val="none" w:sz="0" w:space="0" w:color="auto"/>
          </w:divBdr>
        </w:div>
        <w:div w:id="1131166596">
          <w:marLeft w:val="640"/>
          <w:marRight w:val="0"/>
          <w:marTop w:val="0"/>
          <w:marBottom w:val="0"/>
          <w:divBdr>
            <w:top w:val="none" w:sz="0" w:space="0" w:color="auto"/>
            <w:left w:val="none" w:sz="0" w:space="0" w:color="auto"/>
            <w:bottom w:val="none" w:sz="0" w:space="0" w:color="auto"/>
            <w:right w:val="none" w:sz="0" w:space="0" w:color="auto"/>
          </w:divBdr>
        </w:div>
        <w:div w:id="1455753640">
          <w:marLeft w:val="640"/>
          <w:marRight w:val="0"/>
          <w:marTop w:val="0"/>
          <w:marBottom w:val="0"/>
          <w:divBdr>
            <w:top w:val="none" w:sz="0" w:space="0" w:color="auto"/>
            <w:left w:val="none" w:sz="0" w:space="0" w:color="auto"/>
            <w:bottom w:val="none" w:sz="0" w:space="0" w:color="auto"/>
            <w:right w:val="none" w:sz="0" w:space="0" w:color="auto"/>
          </w:divBdr>
        </w:div>
        <w:div w:id="1063019630">
          <w:marLeft w:val="640"/>
          <w:marRight w:val="0"/>
          <w:marTop w:val="0"/>
          <w:marBottom w:val="0"/>
          <w:divBdr>
            <w:top w:val="none" w:sz="0" w:space="0" w:color="auto"/>
            <w:left w:val="none" w:sz="0" w:space="0" w:color="auto"/>
            <w:bottom w:val="none" w:sz="0" w:space="0" w:color="auto"/>
            <w:right w:val="none" w:sz="0" w:space="0" w:color="auto"/>
          </w:divBdr>
        </w:div>
        <w:div w:id="732852204">
          <w:marLeft w:val="640"/>
          <w:marRight w:val="0"/>
          <w:marTop w:val="0"/>
          <w:marBottom w:val="0"/>
          <w:divBdr>
            <w:top w:val="none" w:sz="0" w:space="0" w:color="auto"/>
            <w:left w:val="none" w:sz="0" w:space="0" w:color="auto"/>
            <w:bottom w:val="none" w:sz="0" w:space="0" w:color="auto"/>
            <w:right w:val="none" w:sz="0" w:space="0" w:color="auto"/>
          </w:divBdr>
        </w:div>
        <w:div w:id="202988330">
          <w:marLeft w:val="640"/>
          <w:marRight w:val="0"/>
          <w:marTop w:val="0"/>
          <w:marBottom w:val="0"/>
          <w:divBdr>
            <w:top w:val="none" w:sz="0" w:space="0" w:color="auto"/>
            <w:left w:val="none" w:sz="0" w:space="0" w:color="auto"/>
            <w:bottom w:val="none" w:sz="0" w:space="0" w:color="auto"/>
            <w:right w:val="none" w:sz="0" w:space="0" w:color="auto"/>
          </w:divBdr>
        </w:div>
        <w:div w:id="1088576410">
          <w:marLeft w:val="640"/>
          <w:marRight w:val="0"/>
          <w:marTop w:val="0"/>
          <w:marBottom w:val="0"/>
          <w:divBdr>
            <w:top w:val="none" w:sz="0" w:space="0" w:color="auto"/>
            <w:left w:val="none" w:sz="0" w:space="0" w:color="auto"/>
            <w:bottom w:val="none" w:sz="0" w:space="0" w:color="auto"/>
            <w:right w:val="none" w:sz="0" w:space="0" w:color="auto"/>
          </w:divBdr>
        </w:div>
        <w:div w:id="2009281805">
          <w:marLeft w:val="640"/>
          <w:marRight w:val="0"/>
          <w:marTop w:val="0"/>
          <w:marBottom w:val="0"/>
          <w:divBdr>
            <w:top w:val="none" w:sz="0" w:space="0" w:color="auto"/>
            <w:left w:val="none" w:sz="0" w:space="0" w:color="auto"/>
            <w:bottom w:val="none" w:sz="0" w:space="0" w:color="auto"/>
            <w:right w:val="none" w:sz="0" w:space="0" w:color="auto"/>
          </w:divBdr>
        </w:div>
        <w:div w:id="1699239093">
          <w:marLeft w:val="640"/>
          <w:marRight w:val="0"/>
          <w:marTop w:val="0"/>
          <w:marBottom w:val="0"/>
          <w:divBdr>
            <w:top w:val="none" w:sz="0" w:space="0" w:color="auto"/>
            <w:left w:val="none" w:sz="0" w:space="0" w:color="auto"/>
            <w:bottom w:val="none" w:sz="0" w:space="0" w:color="auto"/>
            <w:right w:val="none" w:sz="0" w:space="0" w:color="auto"/>
          </w:divBdr>
        </w:div>
        <w:div w:id="791940378">
          <w:marLeft w:val="640"/>
          <w:marRight w:val="0"/>
          <w:marTop w:val="0"/>
          <w:marBottom w:val="0"/>
          <w:divBdr>
            <w:top w:val="none" w:sz="0" w:space="0" w:color="auto"/>
            <w:left w:val="none" w:sz="0" w:space="0" w:color="auto"/>
            <w:bottom w:val="none" w:sz="0" w:space="0" w:color="auto"/>
            <w:right w:val="none" w:sz="0" w:space="0" w:color="auto"/>
          </w:divBdr>
        </w:div>
        <w:div w:id="1261066214">
          <w:marLeft w:val="640"/>
          <w:marRight w:val="0"/>
          <w:marTop w:val="0"/>
          <w:marBottom w:val="0"/>
          <w:divBdr>
            <w:top w:val="none" w:sz="0" w:space="0" w:color="auto"/>
            <w:left w:val="none" w:sz="0" w:space="0" w:color="auto"/>
            <w:bottom w:val="none" w:sz="0" w:space="0" w:color="auto"/>
            <w:right w:val="none" w:sz="0" w:space="0" w:color="auto"/>
          </w:divBdr>
        </w:div>
        <w:div w:id="278729942">
          <w:marLeft w:val="640"/>
          <w:marRight w:val="0"/>
          <w:marTop w:val="0"/>
          <w:marBottom w:val="0"/>
          <w:divBdr>
            <w:top w:val="none" w:sz="0" w:space="0" w:color="auto"/>
            <w:left w:val="none" w:sz="0" w:space="0" w:color="auto"/>
            <w:bottom w:val="none" w:sz="0" w:space="0" w:color="auto"/>
            <w:right w:val="none" w:sz="0" w:space="0" w:color="auto"/>
          </w:divBdr>
        </w:div>
        <w:div w:id="269289526">
          <w:marLeft w:val="640"/>
          <w:marRight w:val="0"/>
          <w:marTop w:val="0"/>
          <w:marBottom w:val="0"/>
          <w:divBdr>
            <w:top w:val="none" w:sz="0" w:space="0" w:color="auto"/>
            <w:left w:val="none" w:sz="0" w:space="0" w:color="auto"/>
            <w:bottom w:val="none" w:sz="0" w:space="0" w:color="auto"/>
            <w:right w:val="none" w:sz="0" w:space="0" w:color="auto"/>
          </w:divBdr>
        </w:div>
        <w:div w:id="661273776">
          <w:marLeft w:val="640"/>
          <w:marRight w:val="0"/>
          <w:marTop w:val="0"/>
          <w:marBottom w:val="0"/>
          <w:divBdr>
            <w:top w:val="none" w:sz="0" w:space="0" w:color="auto"/>
            <w:left w:val="none" w:sz="0" w:space="0" w:color="auto"/>
            <w:bottom w:val="none" w:sz="0" w:space="0" w:color="auto"/>
            <w:right w:val="none" w:sz="0" w:space="0" w:color="auto"/>
          </w:divBdr>
        </w:div>
        <w:div w:id="391654852">
          <w:marLeft w:val="640"/>
          <w:marRight w:val="0"/>
          <w:marTop w:val="0"/>
          <w:marBottom w:val="0"/>
          <w:divBdr>
            <w:top w:val="none" w:sz="0" w:space="0" w:color="auto"/>
            <w:left w:val="none" w:sz="0" w:space="0" w:color="auto"/>
            <w:bottom w:val="none" w:sz="0" w:space="0" w:color="auto"/>
            <w:right w:val="none" w:sz="0" w:space="0" w:color="auto"/>
          </w:divBdr>
        </w:div>
        <w:div w:id="192501801">
          <w:marLeft w:val="640"/>
          <w:marRight w:val="0"/>
          <w:marTop w:val="0"/>
          <w:marBottom w:val="0"/>
          <w:divBdr>
            <w:top w:val="none" w:sz="0" w:space="0" w:color="auto"/>
            <w:left w:val="none" w:sz="0" w:space="0" w:color="auto"/>
            <w:bottom w:val="none" w:sz="0" w:space="0" w:color="auto"/>
            <w:right w:val="none" w:sz="0" w:space="0" w:color="auto"/>
          </w:divBdr>
        </w:div>
        <w:div w:id="596713602">
          <w:marLeft w:val="640"/>
          <w:marRight w:val="0"/>
          <w:marTop w:val="0"/>
          <w:marBottom w:val="0"/>
          <w:divBdr>
            <w:top w:val="none" w:sz="0" w:space="0" w:color="auto"/>
            <w:left w:val="none" w:sz="0" w:space="0" w:color="auto"/>
            <w:bottom w:val="none" w:sz="0" w:space="0" w:color="auto"/>
            <w:right w:val="none" w:sz="0" w:space="0" w:color="auto"/>
          </w:divBdr>
        </w:div>
        <w:div w:id="1553614757">
          <w:marLeft w:val="640"/>
          <w:marRight w:val="0"/>
          <w:marTop w:val="0"/>
          <w:marBottom w:val="0"/>
          <w:divBdr>
            <w:top w:val="none" w:sz="0" w:space="0" w:color="auto"/>
            <w:left w:val="none" w:sz="0" w:space="0" w:color="auto"/>
            <w:bottom w:val="none" w:sz="0" w:space="0" w:color="auto"/>
            <w:right w:val="none" w:sz="0" w:space="0" w:color="auto"/>
          </w:divBdr>
        </w:div>
        <w:div w:id="382099722">
          <w:marLeft w:val="640"/>
          <w:marRight w:val="0"/>
          <w:marTop w:val="0"/>
          <w:marBottom w:val="0"/>
          <w:divBdr>
            <w:top w:val="none" w:sz="0" w:space="0" w:color="auto"/>
            <w:left w:val="none" w:sz="0" w:space="0" w:color="auto"/>
            <w:bottom w:val="none" w:sz="0" w:space="0" w:color="auto"/>
            <w:right w:val="none" w:sz="0" w:space="0" w:color="auto"/>
          </w:divBdr>
        </w:div>
        <w:div w:id="239947851">
          <w:marLeft w:val="640"/>
          <w:marRight w:val="0"/>
          <w:marTop w:val="0"/>
          <w:marBottom w:val="0"/>
          <w:divBdr>
            <w:top w:val="none" w:sz="0" w:space="0" w:color="auto"/>
            <w:left w:val="none" w:sz="0" w:space="0" w:color="auto"/>
            <w:bottom w:val="none" w:sz="0" w:space="0" w:color="auto"/>
            <w:right w:val="none" w:sz="0" w:space="0" w:color="auto"/>
          </w:divBdr>
        </w:div>
        <w:div w:id="799110513">
          <w:marLeft w:val="640"/>
          <w:marRight w:val="0"/>
          <w:marTop w:val="0"/>
          <w:marBottom w:val="0"/>
          <w:divBdr>
            <w:top w:val="none" w:sz="0" w:space="0" w:color="auto"/>
            <w:left w:val="none" w:sz="0" w:space="0" w:color="auto"/>
            <w:bottom w:val="none" w:sz="0" w:space="0" w:color="auto"/>
            <w:right w:val="none" w:sz="0" w:space="0" w:color="auto"/>
          </w:divBdr>
        </w:div>
        <w:div w:id="752974303">
          <w:marLeft w:val="640"/>
          <w:marRight w:val="0"/>
          <w:marTop w:val="0"/>
          <w:marBottom w:val="0"/>
          <w:divBdr>
            <w:top w:val="none" w:sz="0" w:space="0" w:color="auto"/>
            <w:left w:val="none" w:sz="0" w:space="0" w:color="auto"/>
            <w:bottom w:val="none" w:sz="0" w:space="0" w:color="auto"/>
            <w:right w:val="none" w:sz="0" w:space="0" w:color="auto"/>
          </w:divBdr>
        </w:div>
        <w:div w:id="354964559">
          <w:marLeft w:val="640"/>
          <w:marRight w:val="0"/>
          <w:marTop w:val="0"/>
          <w:marBottom w:val="0"/>
          <w:divBdr>
            <w:top w:val="none" w:sz="0" w:space="0" w:color="auto"/>
            <w:left w:val="none" w:sz="0" w:space="0" w:color="auto"/>
            <w:bottom w:val="none" w:sz="0" w:space="0" w:color="auto"/>
            <w:right w:val="none" w:sz="0" w:space="0" w:color="auto"/>
          </w:divBdr>
        </w:div>
        <w:div w:id="455562787">
          <w:marLeft w:val="640"/>
          <w:marRight w:val="0"/>
          <w:marTop w:val="0"/>
          <w:marBottom w:val="0"/>
          <w:divBdr>
            <w:top w:val="none" w:sz="0" w:space="0" w:color="auto"/>
            <w:left w:val="none" w:sz="0" w:space="0" w:color="auto"/>
            <w:bottom w:val="none" w:sz="0" w:space="0" w:color="auto"/>
            <w:right w:val="none" w:sz="0" w:space="0" w:color="auto"/>
          </w:divBdr>
        </w:div>
        <w:div w:id="2112703795">
          <w:marLeft w:val="640"/>
          <w:marRight w:val="0"/>
          <w:marTop w:val="0"/>
          <w:marBottom w:val="0"/>
          <w:divBdr>
            <w:top w:val="none" w:sz="0" w:space="0" w:color="auto"/>
            <w:left w:val="none" w:sz="0" w:space="0" w:color="auto"/>
            <w:bottom w:val="none" w:sz="0" w:space="0" w:color="auto"/>
            <w:right w:val="none" w:sz="0" w:space="0" w:color="auto"/>
          </w:divBdr>
        </w:div>
        <w:div w:id="714426396">
          <w:marLeft w:val="640"/>
          <w:marRight w:val="0"/>
          <w:marTop w:val="0"/>
          <w:marBottom w:val="0"/>
          <w:divBdr>
            <w:top w:val="none" w:sz="0" w:space="0" w:color="auto"/>
            <w:left w:val="none" w:sz="0" w:space="0" w:color="auto"/>
            <w:bottom w:val="none" w:sz="0" w:space="0" w:color="auto"/>
            <w:right w:val="none" w:sz="0" w:space="0" w:color="auto"/>
          </w:divBdr>
        </w:div>
        <w:div w:id="1833519833">
          <w:marLeft w:val="640"/>
          <w:marRight w:val="0"/>
          <w:marTop w:val="0"/>
          <w:marBottom w:val="0"/>
          <w:divBdr>
            <w:top w:val="none" w:sz="0" w:space="0" w:color="auto"/>
            <w:left w:val="none" w:sz="0" w:space="0" w:color="auto"/>
            <w:bottom w:val="none" w:sz="0" w:space="0" w:color="auto"/>
            <w:right w:val="none" w:sz="0" w:space="0" w:color="auto"/>
          </w:divBdr>
        </w:div>
        <w:div w:id="212233445">
          <w:marLeft w:val="640"/>
          <w:marRight w:val="0"/>
          <w:marTop w:val="0"/>
          <w:marBottom w:val="0"/>
          <w:divBdr>
            <w:top w:val="none" w:sz="0" w:space="0" w:color="auto"/>
            <w:left w:val="none" w:sz="0" w:space="0" w:color="auto"/>
            <w:bottom w:val="none" w:sz="0" w:space="0" w:color="auto"/>
            <w:right w:val="none" w:sz="0" w:space="0" w:color="auto"/>
          </w:divBdr>
        </w:div>
        <w:div w:id="261645690">
          <w:marLeft w:val="640"/>
          <w:marRight w:val="0"/>
          <w:marTop w:val="0"/>
          <w:marBottom w:val="0"/>
          <w:divBdr>
            <w:top w:val="none" w:sz="0" w:space="0" w:color="auto"/>
            <w:left w:val="none" w:sz="0" w:space="0" w:color="auto"/>
            <w:bottom w:val="none" w:sz="0" w:space="0" w:color="auto"/>
            <w:right w:val="none" w:sz="0" w:space="0" w:color="auto"/>
          </w:divBdr>
        </w:div>
        <w:div w:id="234631854">
          <w:marLeft w:val="640"/>
          <w:marRight w:val="0"/>
          <w:marTop w:val="0"/>
          <w:marBottom w:val="0"/>
          <w:divBdr>
            <w:top w:val="none" w:sz="0" w:space="0" w:color="auto"/>
            <w:left w:val="none" w:sz="0" w:space="0" w:color="auto"/>
            <w:bottom w:val="none" w:sz="0" w:space="0" w:color="auto"/>
            <w:right w:val="none" w:sz="0" w:space="0" w:color="auto"/>
          </w:divBdr>
        </w:div>
        <w:div w:id="1116951429">
          <w:marLeft w:val="640"/>
          <w:marRight w:val="0"/>
          <w:marTop w:val="0"/>
          <w:marBottom w:val="0"/>
          <w:divBdr>
            <w:top w:val="none" w:sz="0" w:space="0" w:color="auto"/>
            <w:left w:val="none" w:sz="0" w:space="0" w:color="auto"/>
            <w:bottom w:val="none" w:sz="0" w:space="0" w:color="auto"/>
            <w:right w:val="none" w:sz="0" w:space="0" w:color="auto"/>
          </w:divBdr>
        </w:div>
        <w:div w:id="216597577">
          <w:marLeft w:val="640"/>
          <w:marRight w:val="0"/>
          <w:marTop w:val="0"/>
          <w:marBottom w:val="0"/>
          <w:divBdr>
            <w:top w:val="none" w:sz="0" w:space="0" w:color="auto"/>
            <w:left w:val="none" w:sz="0" w:space="0" w:color="auto"/>
            <w:bottom w:val="none" w:sz="0" w:space="0" w:color="auto"/>
            <w:right w:val="none" w:sz="0" w:space="0" w:color="auto"/>
          </w:divBdr>
        </w:div>
        <w:div w:id="1938052822">
          <w:marLeft w:val="640"/>
          <w:marRight w:val="0"/>
          <w:marTop w:val="0"/>
          <w:marBottom w:val="0"/>
          <w:divBdr>
            <w:top w:val="none" w:sz="0" w:space="0" w:color="auto"/>
            <w:left w:val="none" w:sz="0" w:space="0" w:color="auto"/>
            <w:bottom w:val="none" w:sz="0" w:space="0" w:color="auto"/>
            <w:right w:val="none" w:sz="0" w:space="0" w:color="auto"/>
          </w:divBdr>
        </w:div>
        <w:div w:id="2039818193">
          <w:marLeft w:val="640"/>
          <w:marRight w:val="0"/>
          <w:marTop w:val="0"/>
          <w:marBottom w:val="0"/>
          <w:divBdr>
            <w:top w:val="none" w:sz="0" w:space="0" w:color="auto"/>
            <w:left w:val="none" w:sz="0" w:space="0" w:color="auto"/>
            <w:bottom w:val="none" w:sz="0" w:space="0" w:color="auto"/>
            <w:right w:val="none" w:sz="0" w:space="0" w:color="auto"/>
          </w:divBdr>
        </w:div>
        <w:div w:id="1275477372">
          <w:marLeft w:val="640"/>
          <w:marRight w:val="0"/>
          <w:marTop w:val="0"/>
          <w:marBottom w:val="0"/>
          <w:divBdr>
            <w:top w:val="none" w:sz="0" w:space="0" w:color="auto"/>
            <w:left w:val="none" w:sz="0" w:space="0" w:color="auto"/>
            <w:bottom w:val="none" w:sz="0" w:space="0" w:color="auto"/>
            <w:right w:val="none" w:sz="0" w:space="0" w:color="auto"/>
          </w:divBdr>
        </w:div>
        <w:div w:id="1199663327">
          <w:marLeft w:val="640"/>
          <w:marRight w:val="0"/>
          <w:marTop w:val="0"/>
          <w:marBottom w:val="0"/>
          <w:divBdr>
            <w:top w:val="none" w:sz="0" w:space="0" w:color="auto"/>
            <w:left w:val="none" w:sz="0" w:space="0" w:color="auto"/>
            <w:bottom w:val="none" w:sz="0" w:space="0" w:color="auto"/>
            <w:right w:val="none" w:sz="0" w:space="0" w:color="auto"/>
          </w:divBdr>
        </w:div>
        <w:div w:id="308557259">
          <w:marLeft w:val="640"/>
          <w:marRight w:val="0"/>
          <w:marTop w:val="0"/>
          <w:marBottom w:val="0"/>
          <w:divBdr>
            <w:top w:val="none" w:sz="0" w:space="0" w:color="auto"/>
            <w:left w:val="none" w:sz="0" w:space="0" w:color="auto"/>
            <w:bottom w:val="none" w:sz="0" w:space="0" w:color="auto"/>
            <w:right w:val="none" w:sz="0" w:space="0" w:color="auto"/>
          </w:divBdr>
        </w:div>
        <w:div w:id="282806268">
          <w:marLeft w:val="640"/>
          <w:marRight w:val="0"/>
          <w:marTop w:val="0"/>
          <w:marBottom w:val="0"/>
          <w:divBdr>
            <w:top w:val="none" w:sz="0" w:space="0" w:color="auto"/>
            <w:left w:val="none" w:sz="0" w:space="0" w:color="auto"/>
            <w:bottom w:val="none" w:sz="0" w:space="0" w:color="auto"/>
            <w:right w:val="none" w:sz="0" w:space="0" w:color="auto"/>
          </w:divBdr>
        </w:div>
        <w:div w:id="327832509">
          <w:marLeft w:val="640"/>
          <w:marRight w:val="0"/>
          <w:marTop w:val="0"/>
          <w:marBottom w:val="0"/>
          <w:divBdr>
            <w:top w:val="none" w:sz="0" w:space="0" w:color="auto"/>
            <w:left w:val="none" w:sz="0" w:space="0" w:color="auto"/>
            <w:bottom w:val="none" w:sz="0" w:space="0" w:color="auto"/>
            <w:right w:val="none" w:sz="0" w:space="0" w:color="auto"/>
          </w:divBdr>
        </w:div>
        <w:div w:id="813110400">
          <w:marLeft w:val="640"/>
          <w:marRight w:val="0"/>
          <w:marTop w:val="0"/>
          <w:marBottom w:val="0"/>
          <w:divBdr>
            <w:top w:val="none" w:sz="0" w:space="0" w:color="auto"/>
            <w:left w:val="none" w:sz="0" w:space="0" w:color="auto"/>
            <w:bottom w:val="none" w:sz="0" w:space="0" w:color="auto"/>
            <w:right w:val="none" w:sz="0" w:space="0" w:color="auto"/>
          </w:divBdr>
        </w:div>
        <w:div w:id="1684166963">
          <w:marLeft w:val="640"/>
          <w:marRight w:val="0"/>
          <w:marTop w:val="0"/>
          <w:marBottom w:val="0"/>
          <w:divBdr>
            <w:top w:val="none" w:sz="0" w:space="0" w:color="auto"/>
            <w:left w:val="none" w:sz="0" w:space="0" w:color="auto"/>
            <w:bottom w:val="none" w:sz="0" w:space="0" w:color="auto"/>
            <w:right w:val="none" w:sz="0" w:space="0" w:color="auto"/>
          </w:divBdr>
        </w:div>
        <w:div w:id="1080911114">
          <w:marLeft w:val="640"/>
          <w:marRight w:val="0"/>
          <w:marTop w:val="0"/>
          <w:marBottom w:val="0"/>
          <w:divBdr>
            <w:top w:val="none" w:sz="0" w:space="0" w:color="auto"/>
            <w:left w:val="none" w:sz="0" w:space="0" w:color="auto"/>
            <w:bottom w:val="none" w:sz="0" w:space="0" w:color="auto"/>
            <w:right w:val="none" w:sz="0" w:space="0" w:color="auto"/>
          </w:divBdr>
        </w:div>
        <w:div w:id="1189023252">
          <w:marLeft w:val="640"/>
          <w:marRight w:val="0"/>
          <w:marTop w:val="0"/>
          <w:marBottom w:val="0"/>
          <w:divBdr>
            <w:top w:val="none" w:sz="0" w:space="0" w:color="auto"/>
            <w:left w:val="none" w:sz="0" w:space="0" w:color="auto"/>
            <w:bottom w:val="none" w:sz="0" w:space="0" w:color="auto"/>
            <w:right w:val="none" w:sz="0" w:space="0" w:color="auto"/>
          </w:divBdr>
        </w:div>
        <w:div w:id="960452775">
          <w:marLeft w:val="640"/>
          <w:marRight w:val="0"/>
          <w:marTop w:val="0"/>
          <w:marBottom w:val="0"/>
          <w:divBdr>
            <w:top w:val="none" w:sz="0" w:space="0" w:color="auto"/>
            <w:left w:val="none" w:sz="0" w:space="0" w:color="auto"/>
            <w:bottom w:val="none" w:sz="0" w:space="0" w:color="auto"/>
            <w:right w:val="none" w:sz="0" w:space="0" w:color="auto"/>
          </w:divBdr>
        </w:div>
        <w:div w:id="81071905">
          <w:marLeft w:val="640"/>
          <w:marRight w:val="0"/>
          <w:marTop w:val="0"/>
          <w:marBottom w:val="0"/>
          <w:divBdr>
            <w:top w:val="none" w:sz="0" w:space="0" w:color="auto"/>
            <w:left w:val="none" w:sz="0" w:space="0" w:color="auto"/>
            <w:bottom w:val="none" w:sz="0" w:space="0" w:color="auto"/>
            <w:right w:val="none" w:sz="0" w:space="0" w:color="auto"/>
          </w:divBdr>
        </w:div>
        <w:div w:id="1451585637">
          <w:marLeft w:val="640"/>
          <w:marRight w:val="0"/>
          <w:marTop w:val="0"/>
          <w:marBottom w:val="0"/>
          <w:divBdr>
            <w:top w:val="none" w:sz="0" w:space="0" w:color="auto"/>
            <w:left w:val="none" w:sz="0" w:space="0" w:color="auto"/>
            <w:bottom w:val="none" w:sz="0" w:space="0" w:color="auto"/>
            <w:right w:val="none" w:sz="0" w:space="0" w:color="auto"/>
          </w:divBdr>
        </w:div>
        <w:div w:id="1570117561">
          <w:marLeft w:val="640"/>
          <w:marRight w:val="0"/>
          <w:marTop w:val="0"/>
          <w:marBottom w:val="0"/>
          <w:divBdr>
            <w:top w:val="none" w:sz="0" w:space="0" w:color="auto"/>
            <w:left w:val="none" w:sz="0" w:space="0" w:color="auto"/>
            <w:bottom w:val="none" w:sz="0" w:space="0" w:color="auto"/>
            <w:right w:val="none" w:sz="0" w:space="0" w:color="auto"/>
          </w:divBdr>
        </w:div>
        <w:div w:id="627399090">
          <w:marLeft w:val="640"/>
          <w:marRight w:val="0"/>
          <w:marTop w:val="0"/>
          <w:marBottom w:val="0"/>
          <w:divBdr>
            <w:top w:val="none" w:sz="0" w:space="0" w:color="auto"/>
            <w:left w:val="none" w:sz="0" w:space="0" w:color="auto"/>
            <w:bottom w:val="none" w:sz="0" w:space="0" w:color="auto"/>
            <w:right w:val="none" w:sz="0" w:space="0" w:color="auto"/>
          </w:divBdr>
        </w:div>
        <w:div w:id="458766116">
          <w:marLeft w:val="640"/>
          <w:marRight w:val="0"/>
          <w:marTop w:val="0"/>
          <w:marBottom w:val="0"/>
          <w:divBdr>
            <w:top w:val="none" w:sz="0" w:space="0" w:color="auto"/>
            <w:left w:val="none" w:sz="0" w:space="0" w:color="auto"/>
            <w:bottom w:val="none" w:sz="0" w:space="0" w:color="auto"/>
            <w:right w:val="none" w:sz="0" w:space="0" w:color="auto"/>
          </w:divBdr>
        </w:div>
        <w:div w:id="167214657">
          <w:marLeft w:val="640"/>
          <w:marRight w:val="0"/>
          <w:marTop w:val="0"/>
          <w:marBottom w:val="0"/>
          <w:divBdr>
            <w:top w:val="none" w:sz="0" w:space="0" w:color="auto"/>
            <w:left w:val="none" w:sz="0" w:space="0" w:color="auto"/>
            <w:bottom w:val="none" w:sz="0" w:space="0" w:color="auto"/>
            <w:right w:val="none" w:sz="0" w:space="0" w:color="auto"/>
          </w:divBdr>
        </w:div>
        <w:div w:id="219366073">
          <w:marLeft w:val="640"/>
          <w:marRight w:val="0"/>
          <w:marTop w:val="0"/>
          <w:marBottom w:val="0"/>
          <w:divBdr>
            <w:top w:val="none" w:sz="0" w:space="0" w:color="auto"/>
            <w:left w:val="none" w:sz="0" w:space="0" w:color="auto"/>
            <w:bottom w:val="none" w:sz="0" w:space="0" w:color="auto"/>
            <w:right w:val="none" w:sz="0" w:space="0" w:color="auto"/>
          </w:divBdr>
        </w:div>
        <w:div w:id="1684087538">
          <w:marLeft w:val="640"/>
          <w:marRight w:val="0"/>
          <w:marTop w:val="0"/>
          <w:marBottom w:val="0"/>
          <w:divBdr>
            <w:top w:val="none" w:sz="0" w:space="0" w:color="auto"/>
            <w:left w:val="none" w:sz="0" w:space="0" w:color="auto"/>
            <w:bottom w:val="none" w:sz="0" w:space="0" w:color="auto"/>
            <w:right w:val="none" w:sz="0" w:space="0" w:color="auto"/>
          </w:divBdr>
        </w:div>
        <w:div w:id="570114798">
          <w:marLeft w:val="640"/>
          <w:marRight w:val="0"/>
          <w:marTop w:val="0"/>
          <w:marBottom w:val="0"/>
          <w:divBdr>
            <w:top w:val="none" w:sz="0" w:space="0" w:color="auto"/>
            <w:left w:val="none" w:sz="0" w:space="0" w:color="auto"/>
            <w:bottom w:val="none" w:sz="0" w:space="0" w:color="auto"/>
            <w:right w:val="none" w:sz="0" w:space="0" w:color="auto"/>
          </w:divBdr>
        </w:div>
        <w:div w:id="2010909213">
          <w:marLeft w:val="640"/>
          <w:marRight w:val="0"/>
          <w:marTop w:val="0"/>
          <w:marBottom w:val="0"/>
          <w:divBdr>
            <w:top w:val="none" w:sz="0" w:space="0" w:color="auto"/>
            <w:left w:val="none" w:sz="0" w:space="0" w:color="auto"/>
            <w:bottom w:val="none" w:sz="0" w:space="0" w:color="auto"/>
            <w:right w:val="none" w:sz="0" w:space="0" w:color="auto"/>
          </w:divBdr>
        </w:div>
        <w:div w:id="1921910454">
          <w:marLeft w:val="640"/>
          <w:marRight w:val="0"/>
          <w:marTop w:val="0"/>
          <w:marBottom w:val="0"/>
          <w:divBdr>
            <w:top w:val="none" w:sz="0" w:space="0" w:color="auto"/>
            <w:left w:val="none" w:sz="0" w:space="0" w:color="auto"/>
            <w:bottom w:val="none" w:sz="0" w:space="0" w:color="auto"/>
            <w:right w:val="none" w:sz="0" w:space="0" w:color="auto"/>
          </w:divBdr>
        </w:div>
        <w:div w:id="161704974">
          <w:marLeft w:val="640"/>
          <w:marRight w:val="0"/>
          <w:marTop w:val="0"/>
          <w:marBottom w:val="0"/>
          <w:divBdr>
            <w:top w:val="none" w:sz="0" w:space="0" w:color="auto"/>
            <w:left w:val="none" w:sz="0" w:space="0" w:color="auto"/>
            <w:bottom w:val="none" w:sz="0" w:space="0" w:color="auto"/>
            <w:right w:val="none" w:sz="0" w:space="0" w:color="auto"/>
          </w:divBdr>
        </w:div>
        <w:div w:id="558326178">
          <w:marLeft w:val="640"/>
          <w:marRight w:val="0"/>
          <w:marTop w:val="0"/>
          <w:marBottom w:val="0"/>
          <w:divBdr>
            <w:top w:val="none" w:sz="0" w:space="0" w:color="auto"/>
            <w:left w:val="none" w:sz="0" w:space="0" w:color="auto"/>
            <w:bottom w:val="none" w:sz="0" w:space="0" w:color="auto"/>
            <w:right w:val="none" w:sz="0" w:space="0" w:color="auto"/>
          </w:divBdr>
        </w:div>
        <w:div w:id="789669030">
          <w:marLeft w:val="640"/>
          <w:marRight w:val="0"/>
          <w:marTop w:val="0"/>
          <w:marBottom w:val="0"/>
          <w:divBdr>
            <w:top w:val="none" w:sz="0" w:space="0" w:color="auto"/>
            <w:left w:val="none" w:sz="0" w:space="0" w:color="auto"/>
            <w:bottom w:val="none" w:sz="0" w:space="0" w:color="auto"/>
            <w:right w:val="none" w:sz="0" w:space="0" w:color="auto"/>
          </w:divBdr>
        </w:div>
        <w:div w:id="1096711269">
          <w:marLeft w:val="640"/>
          <w:marRight w:val="0"/>
          <w:marTop w:val="0"/>
          <w:marBottom w:val="0"/>
          <w:divBdr>
            <w:top w:val="none" w:sz="0" w:space="0" w:color="auto"/>
            <w:left w:val="none" w:sz="0" w:space="0" w:color="auto"/>
            <w:bottom w:val="none" w:sz="0" w:space="0" w:color="auto"/>
            <w:right w:val="none" w:sz="0" w:space="0" w:color="auto"/>
          </w:divBdr>
        </w:div>
        <w:div w:id="588196856">
          <w:marLeft w:val="640"/>
          <w:marRight w:val="0"/>
          <w:marTop w:val="0"/>
          <w:marBottom w:val="0"/>
          <w:divBdr>
            <w:top w:val="none" w:sz="0" w:space="0" w:color="auto"/>
            <w:left w:val="none" w:sz="0" w:space="0" w:color="auto"/>
            <w:bottom w:val="none" w:sz="0" w:space="0" w:color="auto"/>
            <w:right w:val="none" w:sz="0" w:space="0" w:color="auto"/>
          </w:divBdr>
        </w:div>
        <w:div w:id="446436926">
          <w:marLeft w:val="640"/>
          <w:marRight w:val="0"/>
          <w:marTop w:val="0"/>
          <w:marBottom w:val="0"/>
          <w:divBdr>
            <w:top w:val="none" w:sz="0" w:space="0" w:color="auto"/>
            <w:left w:val="none" w:sz="0" w:space="0" w:color="auto"/>
            <w:bottom w:val="none" w:sz="0" w:space="0" w:color="auto"/>
            <w:right w:val="none" w:sz="0" w:space="0" w:color="auto"/>
          </w:divBdr>
        </w:div>
        <w:div w:id="901525328">
          <w:marLeft w:val="640"/>
          <w:marRight w:val="0"/>
          <w:marTop w:val="0"/>
          <w:marBottom w:val="0"/>
          <w:divBdr>
            <w:top w:val="none" w:sz="0" w:space="0" w:color="auto"/>
            <w:left w:val="none" w:sz="0" w:space="0" w:color="auto"/>
            <w:bottom w:val="none" w:sz="0" w:space="0" w:color="auto"/>
            <w:right w:val="none" w:sz="0" w:space="0" w:color="auto"/>
          </w:divBdr>
        </w:div>
        <w:div w:id="706566160">
          <w:marLeft w:val="640"/>
          <w:marRight w:val="0"/>
          <w:marTop w:val="0"/>
          <w:marBottom w:val="0"/>
          <w:divBdr>
            <w:top w:val="none" w:sz="0" w:space="0" w:color="auto"/>
            <w:left w:val="none" w:sz="0" w:space="0" w:color="auto"/>
            <w:bottom w:val="none" w:sz="0" w:space="0" w:color="auto"/>
            <w:right w:val="none" w:sz="0" w:space="0" w:color="auto"/>
          </w:divBdr>
        </w:div>
        <w:div w:id="1311715227">
          <w:marLeft w:val="640"/>
          <w:marRight w:val="0"/>
          <w:marTop w:val="0"/>
          <w:marBottom w:val="0"/>
          <w:divBdr>
            <w:top w:val="none" w:sz="0" w:space="0" w:color="auto"/>
            <w:left w:val="none" w:sz="0" w:space="0" w:color="auto"/>
            <w:bottom w:val="none" w:sz="0" w:space="0" w:color="auto"/>
            <w:right w:val="none" w:sz="0" w:space="0" w:color="auto"/>
          </w:divBdr>
        </w:div>
        <w:div w:id="367028419">
          <w:marLeft w:val="640"/>
          <w:marRight w:val="0"/>
          <w:marTop w:val="0"/>
          <w:marBottom w:val="0"/>
          <w:divBdr>
            <w:top w:val="none" w:sz="0" w:space="0" w:color="auto"/>
            <w:left w:val="none" w:sz="0" w:space="0" w:color="auto"/>
            <w:bottom w:val="none" w:sz="0" w:space="0" w:color="auto"/>
            <w:right w:val="none" w:sz="0" w:space="0" w:color="auto"/>
          </w:divBdr>
        </w:div>
        <w:div w:id="1143086183">
          <w:marLeft w:val="640"/>
          <w:marRight w:val="0"/>
          <w:marTop w:val="0"/>
          <w:marBottom w:val="0"/>
          <w:divBdr>
            <w:top w:val="none" w:sz="0" w:space="0" w:color="auto"/>
            <w:left w:val="none" w:sz="0" w:space="0" w:color="auto"/>
            <w:bottom w:val="none" w:sz="0" w:space="0" w:color="auto"/>
            <w:right w:val="none" w:sz="0" w:space="0" w:color="auto"/>
          </w:divBdr>
        </w:div>
        <w:div w:id="1824540958">
          <w:marLeft w:val="640"/>
          <w:marRight w:val="0"/>
          <w:marTop w:val="0"/>
          <w:marBottom w:val="0"/>
          <w:divBdr>
            <w:top w:val="none" w:sz="0" w:space="0" w:color="auto"/>
            <w:left w:val="none" w:sz="0" w:space="0" w:color="auto"/>
            <w:bottom w:val="none" w:sz="0" w:space="0" w:color="auto"/>
            <w:right w:val="none" w:sz="0" w:space="0" w:color="auto"/>
          </w:divBdr>
        </w:div>
        <w:div w:id="884872843">
          <w:marLeft w:val="640"/>
          <w:marRight w:val="0"/>
          <w:marTop w:val="0"/>
          <w:marBottom w:val="0"/>
          <w:divBdr>
            <w:top w:val="none" w:sz="0" w:space="0" w:color="auto"/>
            <w:left w:val="none" w:sz="0" w:space="0" w:color="auto"/>
            <w:bottom w:val="none" w:sz="0" w:space="0" w:color="auto"/>
            <w:right w:val="none" w:sz="0" w:space="0" w:color="auto"/>
          </w:divBdr>
        </w:div>
        <w:div w:id="974601285">
          <w:marLeft w:val="640"/>
          <w:marRight w:val="0"/>
          <w:marTop w:val="0"/>
          <w:marBottom w:val="0"/>
          <w:divBdr>
            <w:top w:val="none" w:sz="0" w:space="0" w:color="auto"/>
            <w:left w:val="none" w:sz="0" w:space="0" w:color="auto"/>
            <w:bottom w:val="none" w:sz="0" w:space="0" w:color="auto"/>
            <w:right w:val="none" w:sz="0" w:space="0" w:color="auto"/>
          </w:divBdr>
        </w:div>
        <w:div w:id="551844452">
          <w:marLeft w:val="640"/>
          <w:marRight w:val="0"/>
          <w:marTop w:val="0"/>
          <w:marBottom w:val="0"/>
          <w:divBdr>
            <w:top w:val="none" w:sz="0" w:space="0" w:color="auto"/>
            <w:left w:val="none" w:sz="0" w:space="0" w:color="auto"/>
            <w:bottom w:val="none" w:sz="0" w:space="0" w:color="auto"/>
            <w:right w:val="none" w:sz="0" w:space="0" w:color="auto"/>
          </w:divBdr>
        </w:div>
        <w:div w:id="1621763960">
          <w:marLeft w:val="640"/>
          <w:marRight w:val="0"/>
          <w:marTop w:val="0"/>
          <w:marBottom w:val="0"/>
          <w:divBdr>
            <w:top w:val="none" w:sz="0" w:space="0" w:color="auto"/>
            <w:left w:val="none" w:sz="0" w:space="0" w:color="auto"/>
            <w:bottom w:val="none" w:sz="0" w:space="0" w:color="auto"/>
            <w:right w:val="none" w:sz="0" w:space="0" w:color="auto"/>
          </w:divBdr>
        </w:div>
        <w:div w:id="927739572">
          <w:marLeft w:val="640"/>
          <w:marRight w:val="0"/>
          <w:marTop w:val="0"/>
          <w:marBottom w:val="0"/>
          <w:divBdr>
            <w:top w:val="none" w:sz="0" w:space="0" w:color="auto"/>
            <w:left w:val="none" w:sz="0" w:space="0" w:color="auto"/>
            <w:bottom w:val="none" w:sz="0" w:space="0" w:color="auto"/>
            <w:right w:val="none" w:sz="0" w:space="0" w:color="auto"/>
          </w:divBdr>
        </w:div>
        <w:div w:id="783038413">
          <w:marLeft w:val="640"/>
          <w:marRight w:val="0"/>
          <w:marTop w:val="0"/>
          <w:marBottom w:val="0"/>
          <w:divBdr>
            <w:top w:val="none" w:sz="0" w:space="0" w:color="auto"/>
            <w:left w:val="none" w:sz="0" w:space="0" w:color="auto"/>
            <w:bottom w:val="none" w:sz="0" w:space="0" w:color="auto"/>
            <w:right w:val="none" w:sz="0" w:space="0" w:color="auto"/>
          </w:divBdr>
        </w:div>
        <w:div w:id="1759399746">
          <w:marLeft w:val="640"/>
          <w:marRight w:val="0"/>
          <w:marTop w:val="0"/>
          <w:marBottom w:val="0"/>
          <w:divBdr>
            <w:top w:val="none" w:sz="0" w:space="0" w:color="auto"/>
            <w:left w:val="none" w:sz="0" w:space="0" w:color="auto"/>
            <w:bottom w:val="none" w:sz="0" w:space="0" w:color="auto"/>
            <w:right w:val="none" w:sz="0" w:space="0" w:color="auto"/>
          </w:divBdr>
        </w:div>
        <w:div w:id="371343267">
          <w:marLeft w:val="640"/>
          <w:marRight w:val="0"/>
          <w:marTop w:val="0"/>
          <w:marBottom w:val="0"/>
          <w:divBdr>
            <w:top w:val="none" w:sz="0" w:space="0" w:color="auto"/>
            <w:left w:val="none" w:sz="0" w:space="0" w:color="auto"/>
            <w:bottom w:val="none" w:sz="0" w:space="0" w:color="auto"/>
            <w:right w:val="none" w:sz="0" w:space="0" w:color="auto"/>
          </w:divBdr>
        </w:div>
        <w:div w:id="402021376">
          <w:marLeft w:val="640"/>
          <w:marRight w:val="0"/>
          <w:marTop w:val="0"/>
          <w:marBottom w:val="0"/>
          <w:divBdr>
            <w:top w:val="none" w:sz="0" w:space="0" w:color="auto"/>
            <w:left w:val="none" w:sz="0" w:space="0" w:color="auto"/>
            <w:bottom w:val="none" w:sz="0" w:space="0" w:color="auto"/>
            <w:right w:val="none" w:sz="0" w:space="0" w:color="auto"/>
          </w:divBdr>
        </w:div>
        <w:div w:id="1156991806">
          <w:marLeft w:val="640"/>
          <w:marRight w:val="0"/>
          <w:marTop w:val="0"/>
          <w:marBottom w:val="0"/>
          <w:divBdr>
            <w:top w:val="none" w:sz="0" w:space="0" w:color="auto"/>
            <w:left w:val="none" w:sz="0" w:space="0" w:color="auto"/>
            <w:bottom w:val="none" w:sz="0" w:space="0" w:color="auto"/>
            <w:right w:val="none" w:sz="0" w:space="0" w:color="auto"/>
          </w:divBdr>
        </w:div>
        <w:div w:id="96027022">
          <w:marLeft w:val="640"/>
          <w:marRight w:val="0"/>
          <w:marTop w:val="0"/>
          <w:marBottom w:val="0"/>
          <w:divBdr>
            <w:top w:val="none" w:sz="0" w:space="0" w:color="auto"/>
            <w:left w:val="none" w:sz="0" w:space="0" w:color="auto"/>
            <w:bottom w:val="none" w:sz="0" w:space="0" w:color="auto"/>
            <w:right w:val="none" w:sz="0" w:space="0" w:color="auto"/>
          </w:divBdr>
        </w:div>
        <w:div w:id="667680999">
          <w:marLeft w:val="640"/>
          <w:marRight w:val="0"/>
          <w:marTop w:val="0"/>
          <w:marBottom w:val="0"/>
          <w:divBdr>
            <w:top w:val="none" w:sz="0" w:space="0" w:color="auto"/>
            <w:left w:val="none" w:sz="0" w:space="0" w:color="auto"/>
            <w:bottom w:val="none" w:sz="0" w:space="0" w:color="auto"/>
            <w:right w:val="none" w:sz="0" w:space="0" w:color="auto"/>
          </w:divBdr>
        </w:div>
        <w:div w:id="1141649818">
          <w:marLeft w:val="640"/>
          <w:marRight w:val="0"/>
          <w:marTop w:val="0"/>
          <w:marBottom w:val="0"/>
          <w:divBdr>
            <w:top w:val="none" w:sz="0" w:space="0" w:color="auto"/>
            <w:left w:val="none" w:sz="0" w:space="0" w:color="auto"/>
            <w:bottom w:val="none" w:sz="0" w:space="0" w:color="auto"/>
            <w:right w:val="none" w:sz="0" w:space="0" w:color="auto"/>
          </w:divBdr>
        </w:div>
      </w:divsChild>
    </w:div>
    <w:div w:id="1035277912">
      <w:bodyDiv w:val="1"/>
      <w:marLeft w:val="0"/>
      <w:marRight w:val="0"/>
      <w:marTop w:val="0"/>
      <w:marBottom w:val="0"/>
      <w:divBdr>
        <w:top w:val="none" w:sz="0" w:space="0" w:color="auto"/>
        <w:left w:val="none" w:sz="0" w:space="0" w:color="auto"/>
        <w:bottom w:val="none" w:sz="0" w:space="0" w:color="auto"/>
        <w:right w:val="none" w:sz="0" w:space="0" w:color="auto"/>
      </w:divBdr>
    </w:div>
    <w:div w:id="1037774755">
      <w:bodyDiv w:val="1"/>
      <w:marLeft w:val="0"/>
      <w:marRight w:val="0"/>
      <w:marTop w:val="0"/>
      <w:marBottom w:val="0"/>
      <w:divBdr>
        <w:top w:val="none" w:sz="0" w:space="0" w:color="auto"/>
        <w:left w:val="none" w:sz="0" w:space="0" w:color="auto"/>
        <w:bottom w:val="none" w:sz="0" w:space="0" w:color="auto"/>
        <w:right w:val="none" w:sz="0" w:space="0" w:color="auto"/>
      </w:divBdr>
    </w:div>
    <w:div w:id="1059791017">
      <w:bodyDiv w:val="1"/>
      <w:marLeft w:val="0"/>
      <w:marRight w:val="0"/>
      <w:marTop w:val="0"/>
      <w:marBottom w:val="0"/>
      <w:divBdr>
        <w:top w:val="none" w:sz="0" w:space="0" w:color="auto"/>
        <w:left w:val="none" w:sz="0" w:space="0" w:color="auto"/>
        <w:bottom w:val="none" w:sz="0" w:space="0" w:color="auto"/>
        <w:right w:val="none" w:sz="0" w:space="0" w:color="auto"/>
      </w:divBdr>
    </w:div>
    <w:div w:id="1060203323">
      <w:bodyDiv w:val="1"/>
      <w:marLeft w:val="0"/>
      <w:marRight w:val="0"/>
      <w:marTop w:val="0"/>
      <w:marBottom w:val="0"/>
      <w:divBdr>
        <w:top w:val="none" w:sz="0" w:space="0" w:color="auto"/>
        <w:left w:val="none" w:sz="0" w:space="0" w:color="auto"/>
        <w:bottom w:val="none" w:sz="0" w:space="0" w:color="auto"/>
        <w:right w:val="none" w:sz="0" w:space="0" w:color="auto"/>
      </w:divBdr>
      <w:divsChild>
        <w:div w:id="2059890273">
          <w:marLeft w:val="640"/>
          <w:marRight w:val="0"/>
          <w:marTop w:val="0"/>
          <w:marBottom w:val="0"/>
          <w:divBdr>
            <w:top w:val="none" w:sz="0" w:space="0" w:color="auto"/>
            <w:left w:val="none" w:sz="0" w:space="0" w:color="auto"/>
            <w:bottom w:val="none" w:sz="0" w:space="0" w:color="auto"/>
            <w:right w:val="none" w:sz="0" w:space="0" w:color="auto"/>
          </w:divBdr>
        </w:div>
        <w:div w:id="1729109287">
          <w:marLeft w:val="640"/>
          <w:marRight w:val="0"/>
          <w:marTop w:val="0"/>
          <w:marBottom w:val="0"/>
          <w:divBdr>
            <w:top w:val="none" w:sz="0" w:space="0" w:color="auto"/>
            <w:left w:val="none" w:sz="0" w:space="0" w:color="auto"/>
            <w:bottom w:val="none" w:sz="0" w:space="0" w:color="auto"/>
            <w:right w:val="none" w:sz="0" w:space="0" w:color="auto"/>
          </w:divBdr>
        </w:div>
        <w:div w:id="1228684508">
          <w:marLeft w:val="640"/>
          <w:marRight w:val="0"/>
          <w:marTop w:val="0"/>
          <w:marBottom w:val="0"/>
          <w:divBdr>
            <w:top w:val="none" w:sz="0" w:space="0" w:color="auto"/>
            <w:left w:val="none" w:sz="0" w:space="0" w:color="auto"/>
            <w:bottom w:val="none" w:sz="0" w:space="0" w:color="auto"/>
            <w:right w:val="none" w:sz="0" w:space="0" w:color="auto"/>
          </w:divBdr>
        </w:div>
        <w:div w:id="269550446">
          <w:marLeft w:val="640"/>
          <w:marRight w:val="0"/>
          <w:marTop w:val="0"/>
          <w:marBottom w:val="0"/>
          <w:divBdr>
            <w:top w:val="none" w:sz="0" w:space="0" w:color="auto"/>
            <w:left w:val="none" w:sz="0" w:space="0" w:color="auto"/>
            <w:bottom w:val="none" w:sz="0" w:space="0" w:color="auto"/>
            <w:right w:val="none" w:sz="0" w:space="0" w:color="auto"/>
          </w:divBdr>
        </w:div>
        <w:div w:id="1942642606">
          <w:marLeft w:val="640"/>
          <w:marRight w:val="0"/>
          <w:marTop w:val="0"/>
          <w:marBottom w:val="0"/>
          <w:divBdr>
            <w:top w:val="none" w:sz="0" w:space="0" w:color="auto"/>
            <w:left w:val="none" w:sz="0" w:space="0" w:color="auto"/>
            <w:bottom w:val="none" w:sz="0" w:space="0" w:color="auto"/>
            <w:right w:val="none" w:sz="0" w:space="0" w:color="auto"/>
          </w:divBdr>
        </w:div>
        <w:div w:id="2076779294">
          <w:marLeft w:val="640"/>
          <w:marRight w:val="0"/>
          <w:marTop w:val="0"/>
          <w:marBottom w:val="0"/>
          <w:divBdr>
            <w:top w:val="none" w:sz="0" w:space="0" w:color="auto"/>
            <w:left w:val="none" w:sz="0" w:space="0" w:color="auto"/>
            <w:bottom w:val="none" w:sz="0" w:space="0" w:color="auto"/>
            <w:right w:val="none" w:sz="0" w:space="0" w:color="auto"/>
          </w:divBdr>
        </w:div>
        <w:div w:id="1951472353">
          <w:marLeft w:val="640"/>
          <w:marRight w:val="0"/>
          <w:marTop w:val="0"/>
          <w:marBottom w:val="0"/>
          <w:divBdr>
            <w:top w:val="none" w:sz="0" w:space="0" w:color="auto"/>
            <w:left w:val="none" w:sz="0" w:space="0" w:color="auto"/>
            <w:bottom w:val="none" w:sz="0" w:space="0" w:color="auto"/>
            <w:right w:val="none" w:sz="0" w:space="0" w:color="auto"/>
          </w:divBdr>
        </w:div>
        <w:div w:id="294679526">
          <w:marLeft w:val="640"/>
          <w:marRight w:val="0"/>
          <w:marTop w:val="0"/>
          <w:marBottom w:val="0"/>
          <w:divBdr>
            <w:top w:val="none" w:sz="0" w:space="0" w:color="auto"/>
            <w:left w:val="none" w:sz="0" w:space="0" w:color="auto"/>
            <w:bottom w:val="none" w:sz="0" w:space="0" w:color="auto"/>
            <w:right w:val="none" w:sz="0" w:space="0" w:color="auto"/>
          </w:divBdr>
        </w:div>
        <w:div w:id="844977611">
          <w:marLeft w:val="640"/>
          <w:marRight w:val="0"/>
          <w:marTop w:val="0"/>
          <w:marBottom w:val="0"/>
          <w:divBdr>
            <w:top w:val="none" w:sz="0" w:space="0" w:color="auto"/>
            <w:left w:val="none" w:sz="0" w:space="0" w:color="auto"/>
            <w:bottom w:val="none" w:sz="0" w:space="0" w:color="auto"/>
            <w:right w:val="none" w:sz="0" w:space="0" w:color="auto"/>
          </w:divBdr>
        </w:div>
        <w:div w:id="1080953206">
          <w:marLeft w:val="640"/>
          <w:marRight w:val="0"/>
          <w:marTop w:val="0"/>
          <w:marBottom w:val="0"/>
          <w:divBdr>
            <w:top w:val="none" w:sz="0" w:space="0" w:color="auto"/>
            <w:left w:val="none" w:sz="0" w:space="0" w:color="auto"/>
            <w:bottom w:val="none" w:sz="0" w:space="0" w:color="auto"/>
            <w:right w:val="none" w:sz="0" w:space="0" w:color="auto"/>
          </w:divBdr>
        </w:div>
        <w:div w:id="2140799370">
          <w:marLeft w:val="640"/>
          <w:marRight w:val="0"/>
          <w:marTop w:val="0"/>
          <w:marBottom w:val="0"/>
          <w:divBdr>
            <w:top w:val="none" w:sz="0" w:space="0" w:color="auto"/>
            <w:left w:val="none" w:sz="0" w:space="0" w:color="auto"/>
            <w:bottom w:val="none" w:sz="0" w:space="0" w:color="auto"/>
            <w:right w:val="none" w:sz="0" w:space="0" w:color="auto"/>
          </w:divBdr>
        </w:div>
        <w:div w:id="500700522">
          <w:marLeft w:val="640"/>
          <w:marRight w:val="0"/>
          <w:marTop w:val="0"/>
          <w:marBottom w:val="0"/>
          <w:divBdr>
            <w:top w:val="none" w:sz="0" w:space="0" w:color="auto"/>
            <w:left w:val="none" w:sz="0" w:space="0" w:color="auto"/>
            <w:bottom w:val="none" w:sz="0" w:space="0" w:color="auto"/>
            <w:right w:val="none" w:sz="0" w:space="0" w:color="auto"/>
          </w:divBdr>
        </w:div>
        <w:div w:id="974333322">
          <w:marLeft w:val="640"/>
          <w:marRight w:val="0"/>
          <w:marTop w:val="0"/>
          <w:marBottom w:val="0"/>
          <w:divBdr>
            <w:top w:val="none" w:sz="0" w:space="0" w:color="auto"/>
            <w:left w:val="none" w:sz="0" w:space="0" w:color="auto"/>
            <w:bottom w:val="none" w:sz="0" w:space="0" w:color="auto"/>
            <w:right w:val="none" w:sz="0" w:space="0" w:color="auto"/>
          </w:divBdr>
        </w:div>
        <w:div w:id="1732145986">
          <w:marLeft w:val="640"/>
          <w:marRight w:val="0"/>
          <w:marTop w:val="0"/>
          <w:marBottom w:val="0"/>
          <w:divBdr>
            <w:top w:val="none" w:sz="0" w:space="0" w:color="auto"/>
            <w:left w:val="none" w:sz="0" w:space="0" w:color="auto"/>
            <w:bottom w:val="none" w:sz="0" w:space="0" w:color="auto"/>
            <w:right w:val="none" w:sz="0" w:space="0" w:color="auto"/>
          </w:divBdr>
        </w:div>
        <w:div w:id="1566986221">
          <w:marLeft w:val="640"/>
          <w:marRight w:val="0"/>
          <w:marTop w:val="0"/>
          <w:marBottom w:val="0"/>
          <w:divBdr>
            <w:top w:val="none" w:sz="0" w:space="0" w:color="auto"/>
            <w:left w:val="none" w:sz="0" w:space="0" w:color="auto"/>
            <w:bottom w:val="none" w:sz="0" w:space="0" w:color="auto"/>
            <w:right w:val="none" w:sz="0" w:space="0" w:color="auto"/>
          </w:divBdr>
        </w:div>
        <w:div w:id="462650147">
          <w:marLeft w:val="640"/>
          <w:marRight w:val="0"/>
          <w:marTop w:val="0"/>
          <w:marBottom w:val="0"/>
          <w:divBdr>
            <w:top w:val="none" w:sz="0" w:space="0" w:color="auto"/>
            <w:left w:val="none" w:sz="0" w:space="0" w:color="auto"/>
            <w:bottom w:val="none" w:sz="0" w:space="0" w:color="auto"/>
            <w:right w:val="none" w:sz="0" w:space="0" w:color="auto"/>
          </w:divBdr>
        </w:div>
        <w:div w:id="591507">
          <w:marLeft w:val="640"/>
          <w:marRight w:val="0"/>
          <w:marTop w:val="0"/>
          <w:marBottom w:val="0"/>
          <w:divBdr>
            <w:top w:val="none" w:sz="0" w:space="0" w:color="auto"/>
            <w:left w:val="none" w:sz="0" w:space="0" w:color="auto"/>
            <w:bottom w:val="none" w:sz="0" w:space="0" w:color="auto"/>
            <w:right w:val="none" w:sz="0" w:space="0" w:color="auto"/>
          </w:divBdr>
        </w:div>
        <w:div w:id="760221362">
          <w:marLeft w:val="640"/>
          <w:marRight w:val="0"/>
          <w:marTop w:val="0"/>
          <w:marBottom w:val="0"/>
          <w:divBdr>
            <w:top w:val="none" w:sz="0" w:space="0" w:color="auto"/>
            <w:left w:val="none" w:sz="0" w:space="0" w:color="auto"/>
            <w:bottom w:val="none" w:sz="0" w:space="0" w:color="auto"/>
            <w:right w:val="none" w:sz="0" w:space="0" w:color="auto"/>
          </w:divBdr>
        </w:div>
        <w:div w:id="2017876594">
          <w:marLeft w:val="640"/>
          <w:marRight w:val="0"/>
          <w:marTop w:val="0"/>
          <w:marBottom w:val="0"/>
          <w:divBdr>
            <w:top w:val="none" w:sz="0" w:space="0" w:color="auto"/>
            <w:left w:val="none" w:sz="0" w:space="0" w:color="auto"/>
            <w:bottom w:val="none" w:sz="0" w:space="0" w:color="auto"/>
            <w:right w:val="none" w:sz="0" w:space="0" w:color="auto"/>
          </w:divBdr>
        </w:div>
        <w:div w:id="1478573561">
          <w:marLeft w:val="640"/>
          <w:marRight w:val="0"/>
          <w:marTop w:val="0"/>
          <w:marBottom w:val="0"/>
          <w:divBdr>
            <w:top w:val="none" w:sz="0" w:space="0" w:color="auto"/>
            <w:left w:val="none" w:sz="0" w:space="0" w:color="auto"/>
            <w:bottom w:val="none" w:sz="0" w:space="0" w:color="auto"/>
            <w:right w:val="none" w:sz="0" w:space="0" w:color="auto"/>
          </w:divBdr>
        </w:div>
        <w:div w:id="103773526">
          <w:marLeft w:val="640"/>
          <w:marRight w:val="0"/>
          <w:marTop w:val="0"/>
          <w:marBottom w:val="0"/>
          <w:divBdr>
            <w:top w:val="none" w:sz="0" w:space="0" w:color="auto"/>
            <w:left w:val="none" w:sz="0" w:space="0" w:color="auto"/>
            <w:bottom w:val="none" w:sz="0" w:space="0" w:color="auto"/>
            <w:right w:val="none" w:sz="0" w:space="0" w:color="auto"/>
          </w:divBdr>
        </w:div>
        <w:div w:id="1702826580">
          <w:marLeft w:val="640"/>
          <w:marRight w:val="0"/>
          <w:marTop w:val="0"/>
          <w:marBottom w:val="0"/>
          <w:divBdr>
            <w:top w:val="none" w:sz="0" w:space="0" w:color="auto"/>
            <w:left w:val="none" w:sz="0" w:space="0" w:color="auto"/>
            <w:bottom w:val="none" w:sz="0" w:space="0" w:color="auto"/>
            <w:right w:val="none" w:sz="0" w:space="0" w:color="auto"/>
          </w:divBdr>
        </w:div>
        <w:div w:id="1149596138">
          <w:marLeft w:val="640"/>
          <w:marRight w:val="0"/>
          <w:marTop w:val="0"/>
          <w:marBottom w:val="0"/>
          <w:divBdr>
            <w:top w:val="none" w:sz="0" w:space="0" w:color="auto"/>
            <w:left w:val="none" w:sz="0" w:space="0" w:color="auto"/>
            <w:bottom w:val="none" w:sz="0" w:space="0" w:color="auto"/>
            <w:right w:val="none" w:sz="0" w:space="0" w:color="auto"/>
          </w:divBdr>
        </w:div>
        <w:div w:id="2016883826">
          <w:marLeft w:val="640"/>
          <w:marRight w:val="0"/>
          <w:marTop w:val="0"/>
          <w:marBottom w:val="0"/>
          <w:divBdr>
            <w:top w:val="none" w:sz="0" w:space="0" w:color="auto"/>
            <w:left w:val="none" w:sz="0" w:space="0" w:color="auto"/>
            <w:bottom w:val="none" w:sz="0" w:space="0" w:color="auto"/>
            <w:right w:val="none" w:sz="0" w:space="0" w:color="auto"/>
          </w:divBdr>
        </w:div>
        <w:div w:id="1917472565">
          <w:marLeft w:val="640"/>
          <w:marRight w:val="0"/>
          <w:marTop w:val="0"/>
          <w:marBottom w:val="0"/>
          <w:divBdr>
            <w:top w:val="none" w:sz="0" w:space="0" w:color="auto"/>
            <w:left w:val="none" w:sz="0" w:space="0" w:color="auto"/>
            <w:bottom w:val="none" w:sz="0" w:space="0" w:color="auto"/>
            <w:right w:val="none" w:sz="0" w:space="0" w:color="auto"/>
          </w:divBdr>
        </w:div>
        <w:div w:id="2093040359">
          <w:marLeft w:val="640"/>
          <w:marRight w:val="0"/>
          <w:marTop w:val="0"/>
          <w:marBottom w:val="0"/>
          <w:divBdr>
            <w:top w:val="none" w:sz="0" w:space="0" w:color="auto"/>
            <w:left w:val="none" w:sz="0" w:space="0" w:color="auto"/>
            <w:bottom w:val="none" w:sz="0" w:space="0" w:color="auto"/>
            <w:right w:val="none" w:sz="0" w:space="0" w:color="auto"/>
          </w:divBdr>
        </w:div>
        <w:div w:id="66847466">
          <w:marLeft w:val="640"/>
          <w:marRight w:val="0"/>
          <w:marTop w:val="0"/>
          <w:marBottom w:val="0"/>
          <w:divBdr>
            <w:top w:val="none" w:sz="0" w:space="0" w:color="auto"/>
            <w:left w:val="none" w:sz="0" w:space="0" w:color="auto"/>
            <w:bottom w:val="none" w:sz="0" w:space="0" w:color="auto"/>
            <w:right w:val="none" w:sz="0" w:space="0" w:color="auto"/>
          </w:divBdr>
        </w:div>
        <w:div w:id="108550474">
          <w:marLeft w:val="640"/>
          <w:marRight w:val="0"/>
          <w:marTop w:val="0"/>
          <w:marBottom w:val="0"/>
          <w:divBdr>
            <w:top w:val="none" w:sz="0" w:space="0" w:color="auto"/>
            <w:left w:val="none" w:sz="0" w:space="0" w:color="auto"/>
            <w:bottom w:val="none" w:sz="0" w:space="0" w:color="auto"/>
            <w:right w:val="none" w:sz="0" w:space="0" w:color="auto"/>
          </w:divBdr>
        </w:div>
        <w:div w:id="353652518">
          <w:marLeft w:val="640"/>
          <w:marRight w:val="0"/>
          <w:marTop w:val="0"/>
          <w:marBottom w:val="0"/>
          <w:divBdr>
            <w:top w:val="none" w:sz="0" w:space="0" w:color="auto"/>
            <w:left w:val="none" w:sz="0" w:space="0" w:color="auto"/>
            <w:bottom w:val="none" w:sz="0" w:space="0" w:color="auto"/>
            <w:right w:val="none" w:sz="0" w:space="0" w:color="auto"/>
          </w:divBdr>
        </w:div>
        <w:div w:id="557934109">
          <w:marLeft w:val="640"/>
          <w:marRight w:val="0"/>
          <w:marTop w:val="0"/>
          <w:marBottom w:val="0"/>
          <w:divBdr>
            <w:top w:val="none" w:sz="0" w:space="0" w:color="auto"/>
            <w:left w:val="none" w:sz="0" w:space="0" w:color="auto"/>
            <w:bottom w:val="none" w:sz="0" w:space="0" w:color="auto"/>
            <w:right w:val="none" w:sz="0" w:space="0" w:color="auto"/>
          </w:divBdr>
        </w:div>
        <w:div w:id="1624923157">
          <w:marLeft w:val="640"/>
          <w:marRight w:val="0"/>
          <w:marTop w:val="0"/>
          <w:marBottom w:val="0"/>
          <w:divBdr>
            <w:top w:val="none" w:sz="0" w:space="0" w:color="auto"/>
            <w:left w:val="none" w:sz="0" w:space="0" w:color="auto"/>
            <w:bottom w:val="none" w:sz="0" w:space="0" w:color="auto"/>
            <w:right w:val="none" w:sz="0" w:space="0" w:color="auto"/>
          </w:divBdr>
        </w:div>
        <w:div w:id="1067462859">
          <w:marLeft w:val="640"/>
          <w:marRight w:val="0"/>
          <w:marTop w:val="0"/>
          <w:marBottom w:val="0"/>
          <w:divBdr>
            <w:top w:val="none" w:sz="0" w:space="0" w:color="auto"/>
            <w:left w:val="none" w:sz="0" w:space="0" w:color="auto"/>
            <w:bottom w:val="none" w:sz="0" w:space="0" w:color="auto"/>
            <w:right w:val="none" w:sz="0" w:space="0" w:color="auto"/>
          </w:divBdr>
        </w:div>
        <w:div w:id="215051016">
          <w:marLeft w:val="640"/>
          <w:marRight w:val="0"/>
          <w:marTop w:val="0"/>
          <w:marBottom w:val="0"/>
          <w:divBdr>
            <w:top w:val="none" w:sz="0" w:space="0" w:color="auto"/>
            <w:left w:val="none" w:sz="0" w:space="0" w:color="auto"/>
            <w:bottom w:val="none" w:sz="0" w:space="0" w:color="auto"/>
            <w:right w:val="none" w:sz="0" w:space="0" w:color="auto"/>
          </w:divBdr>
        </w:div>
        <w:div w:id="136000590">
          <w:marLeft w:val="640"/>
          <w:marRight w:val="0"/>
          <w:marTop w:val="0"/>
          <w:marBottom w:val="0"/>
          <w:divBdr>
            <w:top w:val="none" w:sz="0" w:space="0" w:color="auto"/>
            <w:left w:val="none" w:sz="0" w:space="0" w:color="auto"/>
            <w:bottom w:val="none" w:sz="0" w:space="0" w:color="auto"/>
            <w:right w:val="none" w:sz="0" w:space="0" w:color="auto"/>
          </w:divBdr>
        </w:div>
        <w:div w:id="103890367">
          <w:marLeft w:val="640"/>
          <w:marRight w:val="0"/>
          <w:marTop w:val="0"/>
          <w:marBottom w:val="0"/>
          <w:divBdr>
            <w:top w:val="none" w:sz="0" w:space="0" w:color="auto"/>
            <w:left w:val="none" w:sz="0" w:space="0" w:color="auto"/>
            <w:bottom w:val="none" w:sz="0" w:space="0" w:color="auto"/>
            <w:right w:val="none" w:sz="0" w:space="0" w:color="auto"/>
          </w:divBdr>
        </w:div>
        <w:div w:id="1066491799">
          <w:marLeft w:val="640"/>
          <w:marRight w:val="0"/>
          <w:marTop w:val="0"/>
          <w:marBottom w:val="0"/>
          <w:divBdr>
            <w:top w:val="none" w:sz="0" w:space="0" w:color="auto"/>
            <w:left w:val="none" w:sz="0" w:space="0" w:color="auto"/>
            <w:bottom w:val="none" w:sz="0" w:space="0" w:color="auto"/>
            <w:right w:val="none" w:sz="0" w:space="0" w:color="auto"/>
          </w:divBdr>
        </w:div>
        <w:div w:id="1365710529">
          <w:marLeft w:val="640"/>
          <w:marRight w:val="0"/>
          <w:marTop w:val="0"/>
          <w:marBottom w:val="0"/>
          <w:divBdr>
            <w:top w:val="none" w:sz="0" w:space="0" w:color="auto"/>
            <w:left w:val="none" w:sz="0" w:space="0" w:color="auto"/>
            <w:bottom w:val="none" w:sz="0" w:space="0" w:color="auto"/>
            <w:right w:val="none" w:sz="0" w:space="0" w:color="auto"/>
          </w:divBdr>
        </w:div>
        <w:div w:id="575820114">
          <w:marLeft w:val="640"/>
          <w:marRight w:val="0"/>
          <w:marTop w:val="0"/>
          <w:marBottom w:val="0"/>
          <w:divBdr>
            <w:top w:val="none" w:sz="0" w:space="0" w:color="auto"/>
            <w:left w:val="none" w:sz="0" w:space="0" w:color="auto"/>
            <w:bottom w:val="none" w:sz="0" w:space="0" w:color="auto"/>
            <w:right w:val="none" w:sz="0" w:space="0" w:color="auto"/>
          </w:divBdr>
        </w:div>
        <w:div w:id="2142768128">
          <w:marLeft w:val="640"/>
          <w:marRight w:val="0"/>
          <w:marTop w:val="0"/>
          <w:marBottom w:val="0"/>
          <w:divBdr>
            <w:top w:val="none" w:sz="0" w:space="0" w:color="auto"/>
            <w:left w:val="none" w:sz="0" w:space="0" w:color="auto"/>
            <w:bottom w:val="none" w:sz="0" w:space="0" w:color="auto"/>
            <w:right w:val="none" w:sz="0" w:space="0" w:color="auto"/>
          </w:divBdr>
        </w:div>
        <w:div w:id="478309858">
          <w:marLeft w:val="640"/>
          <w:marRight w:val="0"/>
          <w:marTop w:val="0"/>
          <w:marBottom w:val="0"/>
          <w:divBdr>
            <w:top w:val="none" w:sz="0" w:space="0" w:color="auto"/>
            <w:left w:val="none" w:sz="0" w:space="0" w:color="auto"/>
            <w:bottom w:val="none" w:sz="0" w:space="0" w:color="auto"/>
            <w:right w:val="none" w:sz="0" w:space="0" w:color="auto"/>
          </w:divBdr>
        </w:div>
        <w:div w:id="1165827079">
          <w:marLeft w:val="640"/>
          <w:marRight w:val="0"/>
          <w:marTop w:val="0"/>
          <w:marBottom w:val="0"/>
          <w:divBdr>
            <w:top w:val="none" w:sz="0" w:space="0" w:color="auto"/>
            <w:left w:val="none" w:sz="0" w:space="0" w:color="auto"/>
            <w:bottom w:val="none" w:sz="0" w:space="0" w:color="auto"/>
            <w:right w:val="none" w:sz="0" w:space="0" w:color="auto"/>
          </w:divBdr>
        </w:div>
        <w:div w:id="1129125220">
          <w:marLeft w:val="640"/>
          <w:marRight w:val="0"/>
          <w:marTop w:val="0"/>
          <w:marBottom w:val="0"/>
          <w:divBdr>
            <w:top w:val="none" w:sz="0" w:space="0" w:color="auto"/>
            <w:left w:val="none" w:sz="0" w:space="0" w:color="auto"/>
            <w:bottom w:val="none" w:sz="0" w:space="0" w:color="auto"/>
            <w:right w:val="none" w:sz="0" w:space="0" w:color="auto"/>
          </w:divBdr>
        </w:div>
        <w:div w:id="1781293489">
          <w:marLeft w:val="640"/>
          <w:marRight w:val="0"/>
          <w:marTop w:val="0"/>
          <w:marBottom w:val="0"/>
          <w:divBdr>
            <w:top w:val="none" w:sz="0" w:space="0" w:color="auto"/>
            <w:left w:val="none" w:sz="0" w:space="0" w:color="auto"/>
            <w:bottom w:val="none" w:sz="0" w:space="0" w:color="auto"/>
            <w:right w:val="none" w:sz="0" w:space="0" w:color="auto"/>
          </w:divBdr>
        </w:div>
        <w:div w:id="1301110626">
          <w:marLeft w:val="640"/>
          <w:marRight w:val="0"/>
          <w:marTop w:val="0"/>
          <w:marBottom w:val="0"/>
          <w:divBdr>
            <w:top w:val="none" w:sz="0" w:space="0" w:color="auto"/>
            <w:left w:val="none" w:sz="0" w:space="0" w:color="auto"/>
            <w:bottom w:val="none" w:sz="0" w:space="0" w:color="auto"/>
            <w:right w:val="none" w:sz="0" w:space="0" w:color="auto"/>
          </w:divBdr>
        </w:div>
        <w:div w:id="1869028678">
          <w:marLeft w:val="640"/>
          <w:marRight w:val="0"/>
          <w:marTop w:val="0"/>
          <w:marBottom w:val="0"/>
          <w:divBdr>
            <w:top w:val="none" w:sz="0" w:space="0" w:color="auto"/>
            <w:left w:val="none" w:sz="0" w:space="0" w:color="auto"/>
            <w:bottom w:val="none" w:sz="0" w:space="0" w:color="auto"/>
            <w:right w:val="none" w:sz="0" w:space="0" w:color="auto"/>
          </w:divBdr>
        </w:div>
        <w:div w:id="1415205681">
          <w:marLeft w:val="640"/>
          <w:marRight w:val="0"/>
          <w:marTop w:val="0"/>
          <w:marBottom w:val="0"/>
          <w:divBdr>
            <w:top w:val="none" w:sz="0" w:space="0" w:color="auto"/>
            <w:left w:val="none" w:sz="0" w:space="0" w:color="auto"/>
            <w:bottom w:val="none" w:sz="0" w:space="0" w:color="auto"/>
            <w:right w:val="none" w:sz="0" w:space="0" w:color="auto"/>
          </w:divBdr>
        </w:div>
        <w:div w:id="1815484633">
          <w:marLeft w:val="640"/>
          <w:marRight w:val="0"/>
          <w:marTop w:val="0"/>
          <w:marBottom w:val="0"/>
          <w:divBdr>
            <w:top w:val="none" w:sz="0" w:space="0" w:color="auto"/>
            <w:left w:val="none" w:sz="0" w:space="0" w:color="auto"/>
            <w:bottom w:val="none" w:sz="0" w:space="0" w:color="auto"/>
            <w:right w:val="none" w:sz="0" w:space="0" w:color="auto"/>
          </w:divBdr>
        </w:div>
        <w:div w:id="834028480">
          <w:marLeft w:val="640"/>
          <w:marRight w:val="0"/>
          <w:marTop w:val="0"/>
          <w:marBottom w:val="0"/>
          <w:divBdr>
            <w:top w:val="none" w:sz="0" w:space="0" w:color="auto"/>
            <w:left w:val="none" w:sz="0" w:space="0" w:color="auto"/>
            <w:bottom w:val="none" w:sz="0" w:space="0" w:color="auto"/>
            <w:right w:val="none" w:sz="0" w:space="0" w:color="auto"/>
          </w:divBdr>
        </w:div>
        <w:div w:id="216553260">
          <w:marLeft w:val="640"/>
          <w:marRight w:val="0"/>
          <w:marTop w:val="0"/>
          <w:marBottom w:val="0"/>
          <w:divBdr>
            <w:top w:val="none" w:sz="0" w:space="0" w:color="auto"/>
            <w:left w:val="none" w:sz="0" w:space="0" w:color="auto"/>
            <w:bottom w:val="none" w:sz="0" w:space="0" w:color="auto"/>
            <w:right w:val="none" w:sz="0" w:space="0" w:color="auto"/>
          </w:divBdr>
        </w:div>
        <w:div w:id="1751805555">
          <w:marLeft w:val="640"/>
          <w:marRight w:val="0"/>
          <w:marTop w:val="0"/>
          <w:marBottom w:val="0"/>
          <w:divBdr>
            <w:top w:val="none" w:sz="0" w:space="0" w:color="auto"/>
            <w:left w:val="none" w:sz="0" w:space="0" w:color="auto"/>
            <w:bottom w:val="none" w:sz="0" w:space="0" w:color="auto"/>
            <w:right w:val="none" w:sz="0" w:space="0" w:color="auto"/>
          </w:divBdr>
        </w:div>
        <w:div w:id="637762626">
          <w:marLeft w:val="640"/>
          <w:marRight w:val="0"/>
          <w:marTop w:val="0"/>
          <w:marBottom w:val="0"/>
          <w:divBdr>
            <w:top w:val="none" w:sz="0" w:space="0" w:color="auto"/>
            <w:left w:val="none" w:sz="0" w:space="0" w:color="auto"/>
            <w:bottom w:val="none" w:sz="0" w:space="0" w:color="auto"/>
            <w:right w:val="none" w:sz="0" w:space="0" w:color="auto"/>
          </w:divBdr>
        </w:div>
        <w:div w:id="1049376539">
          <w:marLeft w:val="640"/>
          <w:marRight w:val="0"/>
          <w:marTop w:val="0"/>
          <w:marBottom w:val="0"/>
          <w:divBdr>
            <w:top w:val="none" w:sz="0" w:space="0" w:color="auto"/>
            <w:left w:val="none" w:sz="0" w:space="0" w:color="auto"/>
            <w:bottom w:val="none" w:sz="0" w:space="0" w:color="auto"/>
            <w:right w:val="none" w:sz="0" w:space="0" w:color="auto"/>
          </w:divBdr>
        </w:div>
        <w:div w:id="449015373">
          <w:marLeft w:val="640"/>
          <w:marRight w:val="0"/>
          <w:marTop w:val="0"/>
          <w:marBottom w:val="0"/>
          <w:divBdr>
            <w:top w:val="none" w:sz="0" w:space="0" w:color="auto"/>
            <w:left w:val="none" w:sz="0" w:space="0" w:color="auto"/>
            <w:bottom w:val="none" w:sz="0" w:space="0" w:color="auto"/>
            <w:right w:val="none" w:sz="0" w:space="0" w:color="auto"/>
          </w:divBdr>
        </w:div>
        <w:div w:id="291909499">
          <w:marLeft w:val="640"/>
          <w:marRight w:val="0"/>
          <w:marTop w:val="0"/>
          <w:marBottom w:val="0"/>
          <w:divBdr>
            <w:top w:val="none" w:sz="0" w:space="0" w:color="auto"/>
            <w:left w:val="none" w:sz="0" w:space="0" w:color="auto"/>
            <w:bottom w:val="none" w:sz="0" w:space="0" w:color="auto"/>
            <w:right w:val="none" w:sz="0" w:space="0" w:color="auto"/>
          </w:divBdr>
        </w:div>
        <w:div w:id="1891771214">
          <w:marLeft w:val="640"/>
          <w:marRight w:val="0"/>
          <w:marTop w:val="0"/>
          <w:marBottom w:val="0"/>
          <w:divBdr>
            <w:top w:val="none" w:sz="0" w:space="0" w:color="auto"/>
            <w:left w:val="none" w:sz="0" w:space="0" w:color="auto"/>
            <w:bottom w:val="none" w:sz="0" w:space="0" w:color="auto"/>
            <w:right w:val="none" w:sz="0" w:space="0" w:color="auto"/>
          </w:divBdr>
        </w:div>
        <w:div w:id="979577857">
          <w:marLeft w:val="640"/>
          <w:marRight w:val="0"/>
          <w:marTop w:val="0"/>
          <w:marBottom w:val="0"/>
          <w:divBdr>
            <w:top w:val="none" w:sz="0" w:space="0" w:color="auto"/>
            <w:left w:val="none" w:sz="0" w:space="0" w:color="auto"/>
            <w:bottom w:val="none" w:sz="0" w:space="0" w:color="auto"/>
            <w:right w:val="none" w:sz="0" w:space="0" w:color="auto"/>
          </w:divBdr>
        </w:div>
        <w:div w:id="1178498427">
          <w:marLeft w:val="640"/>
          <w:marRight w:val="0"/>
          <w:marTop w:val="0"/>
          <w:marBottom w:val="0"/>
          <w:divBdr>
            <w:top w:val="none" w:sz="0" w:space="0" w:color="auto"/>
            <w:left w:val="none" w:sz="0" w:space="0" w:color="auto"/>
            <w:bottom w:val="none" w:sz="0" w:space="0" w:color="auto"/>
            <w:right w:val="none" w:sz="0" w:space="0" w:color="auto"/>
          </w:divBdr>
        </w:div>
        <w:div w:id="451094880">
          <w:marLeft w:val="640"/>
          <w:marRight w:val="0"/>
          <w:marTop w:val="0"/>
          <w:marBottom w:val="0"/>
          <w:divBdr>
            <w:top w:val="none" w:sz="0" w:space="0" w:color="auto"/>
            <w:left w:val="none" w:sz="0" w:space="0" w:color="auto"/>
            <w:bottom w:val="none" w:sz="0" w:space="0" w:color="auto"/>
            <w:right w:val="none" w:sz="0" w:space="0" w:color="auto"/>
          </w:divBdr>
        </w:div>
        <w:div w:id="852887978">
          <w:marLeft w:val="640"/>
          <w:marRight w:val="0"/>
          <w:marTop w:val="0"/>
          <w:marBottom w:val="0"/>
          <w:divBdr>
            <w:top w:val="none" w:sz="0" w:space="0" w:color="auto"/>
            <w:left w:val="none" w:sz="0" w:space="0" w:color="auto"/>
            <w:bottom w:val="none" w:sz="0" w:space="0" w:color="auto"/>
            <w:right w:val="none" w:sz="0" w:space="0" w:color="auto"/>
          </w:divBdr>
        </w:div>
        <w:div w:id="880366537">
          <w:marLeft w:val="640"/>
          <w:marRight w:val="0"/>
          <w:marTop w:val="0"/>
          <w:marBottom w:val="0"/>
          <w:divBdr>
            <w:top w:val="none" w:sz="0" w:space="0" w:color="auto"/>
            <w:left w:val="none" w:sz="0" w:space="0" w:color="auto"/>
            <w:bottom w:val="none" w:sz="0" w:space="0" w:color="auto"/>
            <w:right w:val="none" w:sz="0" w:space="0" w:color="auto"/>
          </w:divBdr>
        </w:div>
        <w:div w:id="1920023680">
          <w:marLeft w:val="640"/>
          <w:marRight w:val="0"/>
          <w:marTop w:val="0"/>
          <w:marBottom w:val="0"/>
          <w:divBdr>
            <w:top w:val="none" w:sz="0" w:space="0" w:color="auto"/>
            <w:left w:val="none" w:sz="0" w:space="0" w:color="auto"/>
            <w:bottom w:val="none" w:sz="0" w:space="0" w:color="auto"/>
            <w:right w:val="none" w:sz="0" w:space="0" w:color="auto"/>
          </w:divBdr>
        </w:div>
        <w:div w:id="443352532">
          <w:marLeft w:val="640"/>
          <w:marRight w:val="0"/>
          <w:marTop w:val="0"/>
          <w:marBottom w:val="0"/>
          <w:divBdr>
            <w:top w:val="none" w:sz="0" w:space="0" w:color="auto"/>
            <w:left w:val="none" w:sz="0" w:space="0" w:color="auto"/>
            <w:bottom w:val="none" w:sz="0" w:space="0" w:color="auto"/>
            <w:right w:val="none" w:sz="0" w:space="0" w:color="auto"/>
          </w:divBdr>
        </w:div>
        <w:div w:id="158351809">
          <w:marLeft w:val="640"/>
          <w:marRight w:val="0"/>
          <w:marTop w:val="0"/>
          <w:marBottom w:val="0"/>
          <w:divBdr>
            <w:top w:val="none" w:sz="0" w:space="0" w:color="auto"/>
            <w:left w:val="none" w:sz="0" w:space="0" w:color="auto"/>
            <w:bottom w:val="none" w:sz="0" w:space="0" w:color="auto"/>
            <w:right w:val="none" w:sz="0" w:space="0" w:color="auto"/>
          </w:divBdr>
        </w:div>
        <w:div w:id="1694265271">
          <w:marLeft w:val="640"/>
          <w:marRight w:val="0"/>
          <w:marTop w:val="0"/>
          <w:marBottom w:val="0"/>
          <w:divBdr>
            <w:top w:val="none" w:sz="0" w:space="0" w:color="auto"/>
            <w:left w:val="none" w:sz="0" w:space="0" w:color="auto"/>
            <w:bottom w:val="none" w:sz="0" w:space="0" w:color="auto"/>
            <w:right w:val="none" w:sz="0" w:space="0" w:color="auto"/>
          </w:divBdr>
        </w:div>
        <w:div w:id="183787844">
          <w:marLeft w:val="640"/>
          <w:marRight w:val="0"/>
          <w:marTop w:val="0"/>
          <w:marBottom w:val="0"/>
          <w:divBdr>
            <w:top w:val="none" w:sz="0" w:space="0" w:color="auto"/>
            <w:left w:val="none" w:sz="0" w:space="0" w:color="auto"/>
            <w:bottom w:val="none" w:sz="0" w:space="0" w:color="auto"/>
            <w:right w:val="none" w:sz="0" w:space="0" w:color="auto"/>
          </w:divBdr>
        </w:div>
        <w:div w:id="2074155012">
          <w:marLeft w:val="640"/>
          <w:marRight w:val="0"/>
          <w:marTop w:val="0"/>
          <w:marBottom w:val="0"/>
          <w:divBdr>
            <w:top w:val="none" w:sz="0" w:space="0" w:color="auto"/>
            <w:left w:val="none" w:sz="0" w:space="0" w:color="auto"/>
            <w:bottom w:val="none" w:sz="0" w:space="0" w:color="auto"/>
            <w:right w:val="none" w:sz="0" w:space="0" w:color="auto"/>
          </w:divBdr>
        </w:div>
        <w:div w:id="2039431044">
          <w:marLeft w:val="640"/>
          <w:marRight w:val="0"/>
          <w:marTop w:val="0"/>
          <w:marBottom w:val="0"/>
          <w:divBdr>
            <w:top w:val="none" w:sz="0" w:space="0" w:color="auto"/>
            <w:left w:val="none" w:sz="0" w:space="0" w:color="auto"/>
            <w:bottom w:val="none" w:sz="0" w:space="0" w:color="auto"/>
            <w:right w:val="none" w:sz="0" w:space="0" w:color="auto"/>
          </w:divBdr>
        </w:div>
        <w:div w:id="1502086982">
          <w:marLeft w:val="640"/>
          <w:marRight w:val="0"/>
          <w:marTop w:val="0"/>
          <w:marBottom w:val="0"/>
          <w:divBdr>
            <w:top w:val="none" w:sz="0" w:space="0" w:color="auto"/>
            <w:left w:val="none" w:sz="0" w:space="0" w:color="auto"/>
            <w:bottom w:val="none" w:sz="0" w:space="0" w:color="auto"/>
            <w:right w:val="none" w:sz="0" w:space="0" w:color="auto"/>
          </w:divBdr>
        </w:div>
        <w:div w:id="1889564499">
          <w:marLeft w:val="640"/>
          <w:marRight w:val="0"/>
          <w:marTop w:val="0"/>
          <w:marBottom w:val="0"/>
          <w:divBdr>
            <w:top w:val="none" w:sz="0" w:space="0" w:color="auto"/>
            <w:left w:val="none" w:sz="0" w:space="0" w:color="auto"/>
            <w:bottom w:val="none" w:sz="0" w:space="0" w:color="auto"/>
            <w:right w:val="none" w:sz="0" w:space="0" w:color="auto"/>
          </w:divBdr>
        </w:div>
        <w:div w:id="1276710720">
          <w:marLeft w:val="640"/>
          <w:marRight w:val="0"/>
          <w:marTop w:val="0"/>
          <w:marBottom w:val="0"/>
          <w:divBdr>
            <w:top w:val="none" w:sz="0" w:space="0" w:color="auto"/>
            <w:left w:val="none" w:sz="0" w:space="0" w:color="auto"/>
            <w:bottom w:val="none" w:sz="0" w:space="0" w:color="auto"/>
            <w:right w:val="none" w:sz="0" w:space="0" w:color="auto"/>
          </w:divBdr>
        </w:div>
        <w:div w:id="905068121">
          <w:marLeft w:val="640"/>
          <w:marRight w:val="0"/>
          <w:marTop w:val="0"/>
          <w:marBottom w:val="0"/>
          <w:divBdr>
            <w:top w:val="none" w:sz="0" w:space="0" w:color="auto"/>
            <w:left w:val="none" w:sz="0" w:space="0" w:color="auto"/>
            <w:bottom w:val="none" w:sz="0" w:space="0" w:color="auto"/>
            <w:right w:val="none" w:sz="0" w:space="0" w:color="auto"/>
          </w:divBdr>
        </w:div>
        <w:div w:id="1288731998">
          <w:marLeft w:val="640"/>
          <w:marRight w:val="0"/>
          <w:marTop w:val="0"/>
          <w:marBottom w:val="0"/>
          <w:divBdr>
            <w:top w:val="none" w:sz="0" w:space="0" w:color="auto"/>
            <w:left w:val="none" w:sz="0" w:space="0" w:color="auto"/>
            <w:bottom w:val="none" w:sz="0" w:space="0" w:color="auto"/>
            <w:right w:val="none" w:sz="0" w:space="0" w:color="auto"/>
          </w:divBdr>
        </w:div>
        <w:div w:id="1881473167">
          <w:marLeft w:val="640"/>
          <w:marRight w:val="0"/>
          <w:marTop w:val="0"/>
          <w:marBottom w:val="0"/>
          <w:divBdr>
            <w:top w:val="none" w:sz="0" w:space="0" w:color="auto"/>
            <w:left w:val="none" w:sz="0" w:space="0" w:color="auto"/>
            <w:bottom w:val="none" w:sz="0" w:space="0" w:color="auto"/>
            <w:right w:val="none" w:sz="0" w:space="0" w:color="auto"/>
          </w:divBdr>
        </w:div>
        <w:div w:id="10423509">
          <w:marLeft w:val="640"/>
          <w:marRight w:val="0"/>
          <w:marTop w:val="0"/>
          <w:marBottom w:val="0"/>
          <w:divBdr>
            <w:top w:val="none" w:sz="0" w:space="0" w:color="auto"/>
            <w:left w:val="none" w:sz="0" w:space="0" w:color="auto"/>
            <w:bottom w:val="none" w:sz="0" w:space="0" w:color="auto"/>
            <w:right w:val="none" w:sz="0" w:space="0" w:color="auto"/>
          </w:divBdr>
        </w:div>
        <w:div w:id="1024405916">
          <w:marLeft w:val="640"/>
          <w:marRight w:val="0"/>
          <w:marTop w:val="0"/>
          <w:marBottom w:val="0"/>
          <w:divBdr>
            <w:top w:val="none" w:sz="0" w:space="0" w:color="auto"/>
            <w:left w:val="none" w:sz="0" w:space="0" w:color="auto"/>
            <w:bottom w:val="none" w:sz="0" w:space="0" w:color="auto"/>
            <w:right w:val="none" w:sz="0" w:space="0" w:color="auto"/>
          </w:divBdr>
        </w:div>
        <w:div w:id="2126580209">
          <w:marLeft w:val="640"/>
          <w:marRight w:val="0"/>
          <w:marTop w:val="0"/>
          <w:marBottom w:val="0"/>
          <w:divBdr>
            <w:top w:val="none" w:sz="0" w:space="0" w:color="auto"/>
            <w:left w:val="none" w:sz="0" w:space="0" w:color="auto"/>
            <w:bottom w:val="none" w:sz="0" w:space="0" w:color="auto"/>
            <w:right w:val="none" w:sz="0" w:space="0" w:color="auto"/>
          </w:divBdr>
        </w:div>
        <w:div w:id="1145583921">
          <w:marLeft w:val="640"/>
          <w:marRight w:val="0"/>
          <w:marTop w:val="0"/>
          <w:marBottom w:val="0"/>
          <w:divBdr>
            <w:top w:val="none" w:sz="0" w:space="0" w:color="auto"/>
            <w:left w:val="none" w:sz="0" w:space="0" w:color="auto"/>
            <w:bottom w:val="none" w:sz="0" w:space="0" w:color="auto"/>
            <w:right w:val="none" w:sz="0" w:space="0" w:color="auto"/>
          </w:divBdr>
        </w:div>
        <w:div w:id="1446148297">
          <w:marLeft w:val="640"/>
          <w:marRight w:val="0"/>
          <w:marTop w:val="0"/>
          <w:marBottom w:val="0"/>
          <w:divBdr>
            <w:top w:val="none" w:sz="0" w:space="0" w:color="auto"/>
            <w:left w:val="none" w:sz="0" w:space="0" w:color="auto"/>
            <w:bottom w:val="none" w:sz="0" w:space="0" w:color="auto"/>
            <w:right w:val="none" w:sz="0" w:space="0" w:color="auto"/>
          </w:divBdr>
        </w:div>
        <w:div w:id="982736343">
          <w:marLeft w:val="640"/>
          <w:marRight w:val="0"/>
          <w:marTop w:val="0"/>
          <w:marBottom w:val="0"/>
          <w:divBdr>
            <w:top w:val="none" w:sz="0" w:space="0" w:color="auto"/>
            <w:left w:val="none" w:sz="0" w:space="0" w:color="auto"/>
            <w:bottom w:val="none" w:sz="0" w:space="0" w:color="auto"/>
            <w:right w:val="none" w:sz="0" w:space="0" w:color="auto"/>
          </w:divBdr>
        </w:div>
        <w:div w:id="1526822103">
          <w:marLeft w:val="640"/>
          <w:marRight w:val="0"/>
          <w:marTop w:val="0"/>
          <w:marBottom w:val="0"/>
          <w:divBdr>
            <w:top w:val="none" w:sz="0" w:space="0" w:color="auto"/>
            <w:left w:val="none" w:sz="0" w:space="0" w:color="auto"/>
            <w:bottom w:val="none" w:sz="0" w:space="0" w:color="auto"/>
            <w:right w:val="none" w:sz="0" w:space="0" w:color="auto"/>
          </w:divBdr>
        </w:div>
        <w:div w:id="916596548">
          <w:marLeft w:val="640"/>
          <w:marRight w:val="0"/>
          <w:marTop w:val="0"/>
          <w:marBottom w:val="0"/>
          <w:divBdr>
            <w:top w:val="none" w:sz="0" w:space="0" w:color="auto"/>
            <w:left w:val="none" w:sz="0" w:space="0" w:color="auto"/>
            <w:bottom w:val="none" w:sz="0" w:space="0" w:color="auto"/>
            <w:right w:val="none" w:sz="0" w:space="0" w:color="auto"/>
          </w:divBdr>
        </w:div>
        <w:div w:id="1006784615">
          <w:marLeft w:val="640"/>
          <w:marRight w:val="0"/>
          <w:marTop w:val="0"/>
          <w:marBottom w:val="0"/>
          <w:divBdr>
            <w:top w:val="none" w:sz="0" w:space="0" w:color="auto"/>
            <w:left w:val="none" w:sz="0" w:space="0" w:color="auto"/>
            <w:bottom w:val="none" w:sz="0" w:space="0" w:color="auto"/>
            <w:right w:val="none" w:sz="0" w:space="0" w:color="auto"/>
          </w:divBdr>
        </w:div>
        <w:div w:id="1351376120">
          <w:marLeft w:val="640"/>
          <w:marRight w:val="0"/>
          <w:marTop w:val="0"/>
          <w:marBottom w:val="0"/>
          <w:divBdr>
            <w:top w:val="none" w:sz="0" w:space="0" w:color="auto"/>
            <w:left w:val="none" w:sz="0" w:space="0" w:color="auto"/>
            <w:bottom w:val="none" w:sz="0" w:space="0" w:color="auto"/>
            <w:right w:val="none" w:sz="0" w:space="0" w:color="auto"/>
          </w:divBdr>
        </w:div>
        <w:div w:id="755398584">
          <w:marLeft w:val="640"/>
          <w:marRight w:val="0"/>
          <w:marTop w:val="0"/>
          <w:marBottom w:val="0"/>
          <w:divBdr>
            <w:top w:val="none" w:sz="0" w:space="0" w:color="auto"/>
            <w:left w:val="none" w:sz="0" w:space="0" w:color="auto"/>
            <w:bottom w:val="none" w:sz="0" w:space="0" w:color="auto"/>
            <w:right w:val="none" w:sz="0" w:space="0" w:color="auto"/>
          </w:divBdr>
        </w:div>
        <w:div w:id="800345754">
          <w:marLeft w:val="640"/>
          <w:marRight w:val="0"/>
          <w:marTop w:val="0"/>
          <w:marBottom w:val="0"/>
          <w:divBdr>
            <w:top w:val="none" w:sz="0" w:space="0" w:color="auto"/>
            <w:left w:val="none" w:sz="0" w:space="0" w:color="auto"/>
            <w:bottom w:val="none" w:sz="0" w:space="0" w:color="auto"/>
            <w:right w:val="none" w:sz="0" w:space="0" w:color="auto"/>
          </w:divBdr>
        </w:div>
        <w:div w:id="483159956">
          <w:marLeft w:val="640"/>
          <w:marRight w:val="0"/>
          <w:marTop w:val="0"/>
          <w:marBottom w:val="0"/>
          <w:divBdr>
            <w:top w:val="none" w:sz="0" w:space="0" w:color="auto"/>
            <w:left w:val="none" w:sz="0" w:space="0" w:color="auto"/>
            <w:bottom w:val="none" w:sz="0" w:space="0" w:color="auto"/>
            <w:right w:val="none" w:sz="0" w:space="0" w:color="auto"/>
          </w:divBdr>
        </w:div>
        <w:div w:id="2076051846">
          <w:marLeft w:val="640"/>
          <w:marRight w:val="0"/>
          <w:marTop w:val="0"/>
          <w:marBottom w:val="0"/>
          <w:divBdr>
            <w:top w:val="none" w:sz="0" w:space="0" w:color="auto"/>
            <w:left w:val="none" w:sz="0" w:space="0" w:color="auto"/>
            <w:bottom w:val="none" w:sz="0" w:space="0" w:color="auto"/>
            <w:right w:val="none" w:sz="0" w:space="0" w:color="auto"/>
          </w:divBdr>
        </w:div>
        <w:div w:id="1102216341">
          <w:marLeft w:val="640"/>
          <w:marRight w:val="0"/>
          <w:marTop w:val="0"/>
          <w:marBottom w:val="0"/>
          <w:divBdr>
            <w:top w:val="none" w:sz="0" w:space="0" w:color="auto"/>
            <w:left w:val="none" w:sz="0" w:space="0" w:color="auto"/>
            <w:bottom w:val="none" w:sz="0" w:space="0" w:color="auto"/>
            <w:right w:val="none" w:sz="0" w:space="0" w:color="auto"/>
          </w:divBdr>
        </w:div>
        <w:div w:id="1763799519">
          <w:marLeft w:val="640"/>
          <w:marRight w:val="0"/>
          <w:marTop w:val="0"/>
          <w:marBottom w:val="0"/>
          <w:divBdr>
            <w:top w:val="none" w:sz="0" w:space="0" w:color="auto"/>
            <w:left w:val="none" w:sz="0" w:space="0" w:color="auto"/>
            <w:bottom w:val="none" w:sz="0" w:space="0" w:color="auto"/>
            <w:right w:val="none" w:sz="0" w:space="0" w:color="auto"/>
          </w:divBdr>
        </w:div>
        <w:div w:id="1252271901">
          <w:marLeft w:val="640"/>
          <w:marRight w:val="0"/>
          <w:marTop w:val="0"/>
          <w:marBottom w:val="0"/>
          <w:divBdr>
            <w:top w:val="none" w:sz="0" w:space="0" w:color="auto"/>
            <w:left w:val="none" w:sz="0" w:space="0" w:color="auto"/>
            <w:bottom w:val="none" w:sz="0" w:space="0" w:color="auto"/>
            <w:right w:val="none" w:sz="0" w:space="0" w:color="auto"/>
          </w:divBdr>
        </w:div>
        <w:div w:id="885340510">
          <w:marLeft w:val="640"/>
          <w:marRight w:val="0"/>
          <w:marTop w:val="0"/>
          <w:marBottom w:val="0"/>
          <w:divBdr>
            <w:top w:val="none" w:sz="0" w:space="0" w:color="auto"/>
            <w:left w:val="none" w:sz="0" w:space="0" w:color="auto"/>
            <w:bottom w:val="none" w:sz="0" w:space="0" w:color="auto"/>
            <w:right w:val="none" w:sz="0" w:space="0" w:color="auto"/>
          </w:divBdr>
        </w:div>
        <w:div w:id="1943873852">
          <w:marLeft w:val="640"/>
          <w:marRight w:val="0"/>
          <w:marTop w:val="0"/>
          <w:marBottom w:val="0"/>
          <w:divBdr>
            <w:top w:val="none" w:sz="0" w:space="0" w:color="auto"/>
            <w:left w:val="none" w:sz="0" w:space="0" w:color="auto"/>
            <w:bottom w:val="none" w:sz="0" w:space="0" w:color="auto"/>
            <w:right w:val="none" w:sz="0" w:space="0" w:color="auto"/>
          </w:divBdr>
        </w:div>
        <w:div w:id="1158620116">
          <w:marLeft w:val="640"/>
          <w:marRight w:val="0"/>
          <w:marTop w:val="0"/>
          <w:marBottom w:val="0"/>
          <w:divBdr>
            <w:top w:val="none" w:sz="0" w:space="0" w:color="auto"/>
            <w:left w:val="none" w:sz="0" w:space="0" w:color="auto"/>
            <w:bottom w:val="none" w:sz="0" w:space="0" w:color="auto"/>
            <w:right w:val="none" w:sz="0" w:space="0" w:color="auto"/>
          </w:divBdr>
        </w:div>
        <w:div w:id="1298218427">
          <w:marLeft w:val="640"/>
          <w:marRight w:val="0"/>
          <w:marTop w:val="0"/>
          <w:marBottom w:val="0"/>
          <w:divBdr>
            <w:top w:val="none" w:sz="0" w:space="0" w:color="auto"/>
            <w:left w:val="none" w:sz="0" w:space="0" w:color="auto"/>
            <w:bottom w:val="none" w:sz="0" w:space="0" w:color="auto"/>
            <w:right w:val="none" w:sz="0" w:space="0" w:color="auto"/>
          </w:divBdr>
        </w:div>
        <w:div w:id="1767267769">
          <w:marLeft w:val="640"/>
          <w:marRight w:val="0"/>
          <w:marTop w:val="0"/>
          <w:marBottom w:val="0"/>
          <w:divBdr>
            <w:top w:val="none" w:sz="0" w:space="0" w:color="auto"/>
            <w:left w:val="none" w:sz="0" w:space="0" w:color="auto"/>
            <w:bottom w:val="none" w:sz="0" w:space="0" w:color="auto"/>
            <w:right w:val="none" w:sz="0" w:space="0" w:color="auto"/>
          </w:divBdr>
        </w:div>
        <w:div w:id="1567259671">
          <w:marLeft w:val="640"/>
          <w:marRight w:val="0"/>
          <w:marTop w:val="0"/>
          <w:marBottom w:val="0"/>
          <w:divBdr>
            <w:top w:val="none" w:sz="0" w:space="0" w:color="auto"/>
            <w:left w:val="none" w:sz="0" w:space="0" w:color="auto"/>
            <w:bottom w:val="none" w:sz="0" w:space="0" w:color="auto"/>
            <w:right w:val="none" w:sz="0" w:space="0" w:color="auto"/>
          </w:divBdr>
        </w:div>
        <w:div w:id="1283534159">
          <w:marLeft w:val="640"/>
          <w:marRight w:val="0"/>
          <w:marTop w:val="0"/>
          <w:marBottom w:val="0"/>
          <w:divBdr>
            <w:top w:val="none" w:sz="0" w:space="0" w:color="auto"/>
            <w:left w:val="none" w:sz="0" w:space="0" w:color="auto"/>
            <w:bottom w:val="none" w:sz="0" w:space="0" w:color="auto"/>
            <w:right w:val="none" w:sz="0" w:space="0" w:color="auto"/>
          </w:divBdr>
        </w:div>
        <w:div w:id="116877758">
          <w:marLeft w:val="640"/>
          <w:marRight w:val="0"/>
          <w:marTop w:val="0"/>
          <w:marBottom w:val="0"/>
          <w:divBdr>
            <w:top w:val="none" w:sz="0" w:space="0" w:color="auto"/>
            <w:left w:val="none" w:sz="0" w:space="0" w:color="auto"/>
            <w:bottom w:val="none" w:sz="0" w:space="0" w:color="auto"/>
            <w:right w:val="none" w:sz="0" w:space="0" w:color="auto"/>
          </w:divBdr>
        </w:div>
        <w:div w:id="318312943">
          <w:marLeft w:val="640"/>
          <w:marRight w:val="0"/>
          <w:marTop w:val="0"/>
          <w:marBottom w:val="0"/>
          <w:divBdr>
            <w:top w:val="none" w:sz="0" w:space="0" w:color="auto"/>
            <w:left w:val="none" w:sz="0" w:space="0" w:color="auto"/>
            <w:bottom w:val="none" w:sz="0" w:space="0" w:color="auto"/>
            <w:right w:val="none" w:sz="0" w:space="0" w:color="auto"/>
          </w:divBdr>
        </w:div>
        <w:div w:id="1529560974">
          <w:marLeft w:val="640"/>
          <w:marRight w:val="0"/>
          <w:marTop w:val="0"/>
          <w:marBottom w:val="0"/>
          <w:divBdr>
            <w:top w:val="none" w:sz="0" w:space="0" w:color="auto"/>
            <w:left w:val="none" w:sz="0" w:space="0" w:color="auto"/>
            <w:bottom w:val="none" w:sz="0" w:space="0" w:color="auto"/>
            <w:right w:val="none" w:sz="0" w:space="0" w:color="auto"/>
          </w:divBdr>
        </w:div>
        <w:div w:id="888879828">
          <w:marLeft w:val="640"/>
          <w:marRight w:val="0"/>
          <w:marTop w:val="0"/>
          <w:marBottom w:val="0"/>
          <w:divBdr>
            <w:top w:val="none" w:sz="0" w:space="0" w:color="auto"/>
            <w:left w:val="none" w:sz="0" w:space="0" w:color="auto"/>
            <w:bottom w:val="none" w:sz="0" w:space="0" w:color="auto"/>
            <w:right w:val="none" w:sz="0" w:space="0" w:color="auto"/>
          </w:divBdr>
        </w:div>
        <w:div w:id="942540393">
          <w:marLeft w:val="640"/>
          <w:marRight w:val="0"/>
          <w:marTop w:val="0"/>
          <w:marBottom w:val="0"/>
          <w:divBdr>
            <w:top w:val="none" w:sz="0" w:space="0" w:color="auto"/>
            <w:left w:val="none" w:sz="0" w:space="0" w:color="auto"/>
            <w:bottom w:val="none" w:sz="0" w:space="0" w:color="auto"/>
            <w:right w:val="none" w:sz="0" w:space="0" w:color="auto"/>
          </w:divBdr>
        </w:div>
        <w:div w:id="1563175481">
          <w:marLeft w:val="640"/>
          <w:marRight w:val="0"/>
          <w:marTop w:val="0"/>
          <w:marBottom w:val="0"/>
          <w:divBdr>
            <w:top w:val="none" w:sz="0" w:space="0" w:color="auto"/>
            <w:left w:val="none" w:sz="0" w:space="0" w:color="auto"/>
            <w:bottom w:val="none" w:sz="0" w:space="0" w:color="auto"/>
            <w:right w:val="none" w:sz="0" w:space="0" w:color="auto"/>
          </w:divBdr>
        </w:div>
        <w:div w:id="1999532557">
          <w:marLeft w:val="640"/>
          <w:marRight w:val="0"/>
          <w:marTop w:val="0"/>
          <w:marBottom w:val="0"/>
          <w:divBdr>
            <w:top w:val="none" w:sz="0" w:space="0" w:color="auto"/>
            <w:left w:val="none" w:sz="0" w:space="0" w:color="auto"/>
            <w:bottom w:val="none" w:sz="0" w:space="0" w:color="auto"/>
            <w:right w:val="none" w:sz="0" w:space="0" w:color="auto"/>
          </w:divBdr>
        </w:div>
        <w:div w:id="1094745694">
          <w:marLeft w:val="640"/>
          <w:marRight w:val="0"/>
          <w:marTop w:val="0"/>
          <w:marBottom w:val="0"/>
          <w:divBdr>
            <w:top w:val="none" w:sz="0" w:space="0" w:color="auto"/>
            <w:left w:val="none" w:sz="0" w:space="0" w:color="auto"/>
            <w:bottom w:val="none" w:sz="0" w:space="0" w:color="auto"/>
            <w:right w:val="none" w:sz="0" w:space="0" w:color="auto"/>
          </w:divBdr>
        </w:div>
        <w:div w:id="1185247691">
          <w:marLeft w:val="640"/>
          <w:marRight w:val="0"/>
          <w:marTop w:val="0"/>
          <w:marBottom w:val="0"/>
          <w:divBdr>
            <w:top w:val="none" w:sz="0" w:space="0" w:color="auto"/>
            <w:left w:val="none" w:sz="0" w:space="0" w:color="auto"/>
            <w:bottom w:val="none" w:sz="0" w:space="0" w:color="auto"/>
            <w:right w:val="none" w:sz="0" w:space="0" w:color="auto"/>
          </w:divBdr>
        </w:div>
        <w:div w:id="1450932553">
          <w:marLeft w:val="640"/>
          <w:marRight w:val="0"/>
          <w:marTop w:val="0"/>
          <w:marBottom w:val="0"/>
          <w:divBdr>
            <w:top w:val="none" w:sz="0" w:space="0" w:color="auto"/>
            <w:left w:val="none" w:sz="0" w:space="0" w:color="auto"/>
            <w:bottom w:val="none" w:sz="0" w:space="0" w:color="auto"/>
            <w:right w:val="none" w:sz="0" w:space="0" w:color="auto"/>
          </w:divBdr>
        </w:div>
        <w:div w:id="1097142533">
          <w:marLeft w:val="640"/>
          <w:marRight w:val="0"/>
          <w:marTop w:val="0"/>
          <w:marBottom w:val="0"/>
          <w:divBdr>
            <w:top w:val="none" w:sz="0" w:space="0" w:color="auto"/>
            <w:left w:val="none" w:sz="0" w:space="0" w:color="auto"/>
            <w:bottom w:val="none" w:sz="0" w:space="0" w:color="auto"/>
            <w:right w:val="none" w:sz="0" w:space="0" w:color="auto"/>
          </w:divBdr>
        </w:div>
        <w:div w:id="1867328595">
          <w:marLeft w:val="640"/>
          <w:marRight w:val="0"/>
          <w:marTop w:val="0"/>
          <w:marBottom w:val="0"/>
          <w:divBdr>
            <w:top w:val="none" w:sz="0" w:space="0" w:color="auto"/>
            <w:left w:val="none" w:sz="0" w:space="0" w:color="auto"/>
            <w:bottom w:val="none" w:sz="0" w:space="0" w:color="auto"/>
            <w:right w:val="none" w:sz="0" w:space="0" w:color="auto"/>
          </w:divBdr>
        </w:div>
        <w:div w:id="2076464194">
          <w:marLeft w:val="640"/>
          <w:marRight w:val="0"/>
          <w:marTop w:val="0"/>
          <w:marBottom w:val="0"/>
          <w:divBdr>
            <w:top w:val="none" w:sz="0" w:space="0" w:color="auto"/>
            <w:left w:val="none" w:sz="0" w:space="0" w:color="auto"/>
            <w:bottom w:val="none" w:sz="0" w:space="0" w:color="auto"/>
            <w:right w:val="none" w:sz="0" w:space="0" w:color="auto"/>
          </w:divBdr>
        </w:div>
        <w:div w:id="596443857">
          <w:marLeft w:val="640"/>
          <w:marRight w:val="0"/>
          <w:marTop w:val="0"/>
          <w:marBottom w:val="0"/>
          <w:divBdr>
            <w:top w:val="none" w:sz="0" w:space="0" w:color="auto"/>
            <w:left w:val="none" w:sz="0" w:space="0" w:color="auto"/>
            <w:bottom w:val="none" w:sz="0" w:space="0" w:color="auto"/>
            <w:right w:val="none" w:sz="0" w:space="0" w:color="auto"/>
          </w:divBdr>
        </w:div>
        <w:div w:id="510682521">
          <w:marLeft w:val="640"/>
          <w:marRight w:val="0"/>
          <w:marTop w:val="0"/>
          <w:marBottom w:val="0"/>
          <w:divBdr>
            <w:top w:val="none" w:sz="0" w:space="0" w:color="auto"/>
            <w:left w:val="none" w:sz="0" w:space="0" w:color="auto"/>
            <w:bottom w:val="none" w:sz="0" w:space="0" w:color="auto"/>
            <w:right w:val="none" w:sz="0" w:space="0" w:color="auto"/>
          </w:divBdr>
        </w:div>
        <w:div w:id="1922327518">
          <w:marLeft w:val="640"/>
          <w:marRight w:val="0"/>
          <w:marTop w:val="0"/>
          <w:marBottom w:val="0"/>
          <w:divBdr>
            <w:top w:val="none" w:sz="0" w:space="0" w:color="auto"/>
            <w:left w:val="none" w:sz="0" w:space="0" w:color="auto"/>
            <w:bottom w:val="none" w:sz="0" w:space="0" w:color="auto"/>
            <w:right w:val="none" w:sz="0" w:space="0" w:color="auto"/>
          </w:divBdr>
        </w:div>
        <w:div w:id="1038974961">
          <w:marLeft w:val="640"/>
          <w:marRight w:val="0"/>
          <w:marTop w:val="0"/>
          <w:marBottom w:val="0"/>
          <w:divBdr>
            <w:top w:val="none" w:sz="0" w:space="0" w:color="auto"/>
            <w:left w:val="none" w:sz="0" w:space="0" w:color="auto"/>
            <w:bottom w:val="none" w:sz="0" w:space="0" w:color="auto"/>
            <w:right w:val="none" w:sz="0" w:space="0" w:color="auto"/>
          </w:divBdr>
        </w:div>
        <w:div w:id="1370454736">
          <w:marLeft w:val="640"/>
          <w:marRight w:val="0"/>
          <w:marTop w:val="0"/>
          <w:marBottom w:val="0"/>
          <w:divBdr>
            <w:top w:val="none" w:sz="0" w:space="0" w:color="auto"/>
            <w:left w:val="none" w:sz="0" w:space="0" w:color="auto"/>
            <w:bottom w:val="none" w:sz="0" w:space="0" w:color="auto"/>
            <w:right w:val="none" w:sz="0" w:space="0" w:color="auto"/>
          </w:divBdr>
        </w:div>
        <w:div w:id="362944962">
          <w:marLeft w:val="640"/>
          <w:marRight w:val="0"/>
          <w:marTop w:val="0"/>
          <w:marBottom w:val="0"/>
          <w:divBdr>
            <w:top w:val="none" w:sz="0" w:space="0" w:color="auto"/>
            <w:left w:val="none" w:sz="0" w:space="0" w:color="auto"/>
            <w:bottom w:val="none" w:sz="0" w:space="0" w:color="auto"/>
            <w:right w:val="none" w:sz="0" w:space="0" w:color="auto"/>
          </w:divBdr>
        </w:div>
        <w:div w:id="32773450">
          <w:marLeft w:val="640"/>
          <w:marRight w:val="0"/>
          <w:marTop w:val="0"/>
          <w:marBottom w:val="0"/>
          <w:divBdr>
            <w:top w:val="none" w:sz="0" w:space="0" w:color="auto"/>
            <w:left w:val="none" w:sz="0" w:space="0" w:color="auto"/>
            <w:bottom w:val="none" w:sz="0" w:space="0" w:color="auto"/>
            <w:right w:val="none" w:sz="0" w:space="0" w:color="auto"/>
          </w:divBdr>
        </w:div>
        <w:div w:id="1552300087">
          <w:marLeft w:val="640"/>
          <w:marRight w:val="0"/>
          <w:marTop w:val="0"/>
          <w:marBottom w:val="0"/>
          <w:divBdr>
            <w:top w:val="none" w:sz="0" w:space="0" w:color="auto"/>
            <w:left w:val="none" w:sz="0" w:space="0" w:color="auto"/>
            <w:bottom w:val="none" w:sz="0" w:space="0" w:color="auto"/>
            <w:right w:val="none" w:sz="0" w:space="0" w:color="auto"/>
          </w:divBdr>
        </w:div>
        <w:div w:id="1024481306">
          <w:marLeft w:val="640"/>
          <w:marRight w:val="0"/>
          <w:marTop w:val="0"/>
          <w:marBottom w:val="0"/>
          <w:divBdr>
            <w:top w:val="none" w:sz="0" w:space="0" w:color="auto"/>
            <w:left w:val="none" w:sz="0" w:space="0" w:color="auto"/>
            <w:bottom w:val="none" w:sz="0" w:space="0" w:color="auto"/>
            <w:right w:val="none" w:sz="0" w:space="0" w:color="auto"/>
          </w:divBdr>
        </w:div>
        <w:div w:id="692532112">
          <w:marLeft w:val="640"/>
          <w:marRight w:val="0"/>
          <w:marTop w:val="0"/>
          <w:marBottom w:val="0"/>
          <w:divBdr>
            <w:top w:val="none" w:sz="0" w:space="0" w:color="auto"/>
            <w:left w:val="none" w:sz="0" w:space="0" w:color="auto"/>
            <w:bottom w:val="none" w:sz="0" w:space="0" w:color="auto"/>
            <w:right w:val="none" w:sz="0" w:space="0" w:color="auto"/>
          </w:divBdr>
        </w:div>
        <w:div w:id="491722800">
          <w:marLeft w:val="640"/>
          <w:marRight w:val="0"/>
          <w:marTop w:val="0"/>
          <w:marBottom w:val="0"/>
          <w:divBdr>
            <w:top w:val="none" w:sz="0" w:space="0" w:color="auto"/>
            <w:left w:val="none" w:sz="0" w:space="0" w:color="auto"/>
            <w:bottom w:val="none" w:sz="0" w:space="0" w:color="auto"/>
            <w:right w:val="none" w:sz="0" w:space="0" w:color="auto"/>
          </w:divBdr>
        </w:div>
        <w:div w:id="893734164">
          <w:marLeft w:val="640"/>
          <w:marRight w:val="0"/>
          <w:marTop w:val="0"/>
          <w:marBottom w:val="0"/>
          <w:divBdr>
            <w:top w:val="none" w:sz="0" w:space="0" w:color="auto"/>
            <w:left w:val="none" w:sz="0" w:space="0" w:color="auto"/>
            <w:bottom w:val="none" w:sz="0" w:space="0" w:color="auto"/>
            <w:right w:val="none" w:sz="0" w:space="0" w:color="auto"/>
          </w:divBdr>
        </w:div>
        <w:div w:id="981426912">
          <w:marLeft w:val="640"/>
          <w:marRight w:val="0"/>
          <w:marTop w:val="0"/>
          <w:marBottom w:val="0"/>
          <w:divBdr>
            <w:top w:val="none" w:sz="0" w:space="0" w:color="auto"/>
            <w:left w:val="none" w:sz="0" w:space="0" w:color="auto"/>
            <w:bottom w:val="none" w:sz="0" w:space="0" w:color="auto"/>
            <w:right w:val="none" w:sz="0" w:space="0" w:color="auto"/>
          </w:divBdr>
        </w:div>
        <w:div w:id="592982079">
          <w:marLeft w:val="640"/>
          <w:marRight w:val="0"/>
          <w:marTop w:val="0"/>
          <w:marBottom w:val="0"/>
          <w:divBdr>
            <w:top w:val="none" w:sz="0" w:space="0" w:color="auto"/>
            <w:left w:val="none" w:sz="0" w:space="0" w:color="auto"/>
            <w:bottom w:val="none" w:sz="0" w:space="0" w:color="auto"/>
            <w:right w:val="none" w:sz="0" w:space="0" w:color="auto"/>
          </w:divBdr>
        </w:div>
        <w:div w:id="901600297">
          <w:marLeft w:val="640"/>
          <w:marRight w:val="0"/>
          <w:marTop w:val="0"/>
          <w:marBottom w:val="0"/>
          <w:divBdr>
            <w:top w:val="none" w:sz="0" w:space="0" w:color="auto"/>
            <w:left w:val="none" w:sz="0" w:space="0" w:color="auto"/>
            <w:bottom w:val="none" w:sz="0" w:space="0" w:color="auto"/>
            <w:right w:val="none" w:sz="0" w:space="0" w:color="auto"/>
          </w:divBdr>
        </w:div>
        <w:div w:id="1016347108">
          <w:marLeft w:val="640"/>
          <w:marRight w:val="0"/>
          <w:marTop w:val="0"/>
          <w:marBottom w:val="0"/>
          <w:divBdr>
            <w:top w:val="none" w:sz="0" w:space="0" w:color="auto"/>
            <w:left w:val="none" w:sz="0" w:space="0" w:color="auto"/>
            <w:bottom w:val="none" w:sz="0" w:space="0" w:color="auto"/>
            <w:right w:val="none" w:sz="0" w:space="0" w:color="auto"/>
          </w:divBdr>
        </w:div>
        <w:div w:id="232392464">
          <w:marLeft w:val="640"/>
          <w:marRight w:val="0"/>
          <w:marTop w:val="0"/>
          <w:marBottom w:val="0"/>
          <w:divBdr>
            <w:top w:val="none" w:sz="0" w:space="0" w:color="auto"/>
            <w:left w:val="none" w:sz="0" w:space="0" w:color="auto"/>
            <w:bottom w:val="none" w:sz="0" w:space="0" w:color="auto"/>
            <w:right w:val="none" w:sz="0" w:space="0" w:color="auto"/>
          </w:divBdr>
        </w:div>
        <w:div w:id="2108770671">
          <w:marLeft w:val="640"/>
          <w:marRight w:val="0"/>
          <w:marTop w:val="0"/>
          <w:marBottom w:val="0"/>
          <w:divBdr>
            <w:top w:val="none" w:sz="0" w:space="0" w:color="auto"/>
            <w:left w:val="none" w:sz="0" w:space="0" w:color="auto"/>
            <w:bottom w:val="none" w:sz="0" w:space="0" w:color="auto"/>
            <w:right w:val="none" w:sz="0" w:space="0" w:color="auto"/>
          </w:divBdr>
        </w:div>
        <w:div w:id="73287766">
          <w:marLeft w:val="640"/>
          <w:marRight w:val="0"/>
          <w:marTop w:val="0"/>
          <w:marBottom w:val="0"/>
          <w:divBdr>
            <w:top w:val="none" w:sz="0" w:space="0" w:color="auto"/>
            <w:left w:val="none" w:sz="0" w:space="0" w:color="auto"/>
            <w:bottom w:val="none" w:sz="0" w:space="0" w:color="auto"/>
            <w:right w:val="none" w:sz="0" w:space="0" w:color="auto"/>
          </w:divBdr>
        </w:div>
        <w:div w:id="1603147882">
          <w:marLeft w:val="640"/>
          <w:marRight w:val="0"/>
          <w:marTop w:val="0"/>
          <w:marBottom w:val="0"/>
          <w:divBdr>
            <w:top w:val="none" w:sz="0" w:space="0" w:color="auto"/>
            <w:left w:val="none" w:sz="0" w:space="0" w:color="auto"/>
            <w:bottom w:val="none" w:sz="0" w:space="0" w:color="auto"/>
            <w:right w:val="none" w:sz="0" w:space="0" w:color="auto"/>
          </w:divBdr>
        </w:div>
        <w:div w:id="1429543290">
          <w:marLeft w:val="640"/>
          <w:marRight w:val="0"/>
          <w:marTop w:val="0"/>
          <w:marBottom w:val="0"/>
          <w:divBdr>
            <w:top w:val="none" w:sz="0" w:space="0" w:color="auto"/>
            <w:left w:val="none" w:sz="0" w:space="0" w:color="auto"/>
            <w:bottom w:val="none" w:sz="0" w:space="0" w:color="auto"/>
            <w:right w:val="none" w:sz="0" w:space="0" w:color="auto"/>
          </w:divBdr>
        </w:div>
        <w:div w:id="1344430530">
          <w:marLeft w:val="640"/>
          <w:marRight w:val="0"/>
          <w:marTop w:val="0"/>
          <w:marBottom w:val="0"/>
          <w:divBdr>
            <w:top w:val="none" w:sz="0" w:space="0" w:color="auto"/>
            <w:left w:val="none" w:sz="0" w:space="0" w:color="auto"/>
            <w:bottom w:val="none" w:sz="0" w:space="0" w:color="auto"/>
            <w:right w:val="none" w:sz="0" w:space="0" w:color="auto"/>
          </w:divBdr>
        </w:div>
        <w:div w:id="376398996">
          <w:marLeft w:val="640"/>
          <w:marRight w:val="0"/>
          <w:marTop w:val="0"/>
          <w:marBottom w:val="0"/>
          <w:divBdr>
            <w:top w:val="none" w:sz="0" w:space="0" w:color="auto"/>
            <w:left w:val="none" w:sz="0" w:space="0" w:color="auto"/>
            <w:bottom w:val="none" w:sz="0" w:space="0" w:color="auto"/>
            <w:right w:val="none" w:sz="0" w:space="0" w:color="auto"/>
          </w:divBdr>
        </w:div>
        <w:div w:id="62026483">
          <w:marLeft w:val="640"/>
          <w:marRight w:val="0"/>
          <w:marTop w:val="0"/>
          <w:marBottom w:val="0"/>
          <w:divBdr>
            <w:top w:val="none" w:sz="0" w:space="0" w:color="auto"/>
            <w:left w:val="none" w:sz="0" w:space="0" w:color="auto"/>
            <w:bottom w:val="none" w:sz="0" w:space="0" w:color="auto"/>
            <w:right w:val="none" w:sz="0" w:space="0" w:color="auto"/>
          </w:divBdr>
        </w:div>
        <w:div w:id="376784699">
          <w:marLeft w:val="640"/>
          <w:marRight w:val="0"/>
          <w:marTop w:val="0"/>
          <w:marBottom w:val="0"/>
          <w:divBdr>
            <w:top w:val="none" w:sz="0" w:space="0" w:color="auto"/>
            <w:left w:val="none" w:sz="0" w:space="0" w:color="auto"/>
            <w:bottom w:val="none" w:sz="0" w:space="0" w:color="auto"/>
            <w:right w:val="none" w:sz="0" w:space="0" w:color="auto"/>
          </w:divBdr>
        </w:div>
        <w:div w:id="590772905">
          <w:marLeft w:val="640"/>
          <w:marRight w:val="0"/>
          <w:marTop w:val="0"/>
          <w:marBottom w:val="0"/>
          <w:divBdr>
            <w:top w:val="none" w:sz="0" w:space="0" w:color="auto"/>
            <w:left w:val="none" w:sz="0" w:space="0" w:color="auto"/>
            <w:bottom w:val="none" w:sz="0" w:space="0" w:color="auto"/>
            <w:right w:val="none" w:sz="0" w:space="0" w:color="auto"/>
          </w:divBdr>
        </w:div>
        <w:div w:id="528027181">
          <w:marLeft w:val="640"/>
          <w:marRight w:val="0"/>
          <w:marTop w:val="0"/>
          <w:marBottom w:val="0"/>
          <w:divBdr>
            <w:top w:val="none" w:sz="0" w:space="0" w:color="auto"/>
            <w:left w:val="none" w:sz="0" w:space="0" w:color="auto"/>
            <w:bottom w:val="none" w:sz="0" w:space="0" w:color="auto"/>
            <w:right w:val="none" w:sz="0" w:space="0" w:color="auto"/>
          </w:divBdr>
        </w:div>
        <w:div w:id="1337920037">
          <w:marLeft w:val="640"/>
          <w:marRight w:val="0"/>
          <w:marTop w:val="0"/>
          <w:marBottom w:val="0"/>
          <w:divBdr>
            <w:top w:val="none" w:sz="0" w:space="0" w:color="auto"/>
            <w:left w:val="none" w:sz="0" w:space="0" w:color="auto"/>
            <w:bottom w:val="none" w:sz="0" w:space="0" w:color="auto"/>
            <w:right w:val="none" w:sz="0" w:space="0" w:color="auto"/>
          </w:divBdr>
        </w:div>
        <w:div w:id="192770602">
          <w:marLeft w:val="640"/>
          <w:marRight w:val="0"/>
          <w:marTop w:val="0"/>
          <w:marBottom w:val="0"/>
          <w:divBdr>
            <w:top w:val="none" w:sz="0" w:space="0" w:color="auto"/>
            <w:left w:val="none" w:sz="0" w:space="0" w:color="auto"/>
            <w:bottom w:val="none" w:sz="0" w:space="0" w:color="auto"/>
            <w:right w:val="none" w:sz="0" w:space="0" w:color="auto"/>
          </w:divBdr>
        </w:div>
        <w:div w:id="505753888">
          <w:marLeft w:val="640"/>
          <w:marRight w:val="0"/>
          <w:marTop w:val="0"/>
          <w:marBottom w:val="0"/>
          <w:divBdr>
            <w:top w:val="none" w:sz="0" w:space="0" w:color="auto"/>
            <w:left w:val="none" w:sz="0" w:space="0" w:color="auto"/>
            <w:bottom w:val="none" w:sz="0" w:space="0" w:color="auto"/>
            <w:right w:val="none" w:sz="0" w:space="0" w:color="auto"/>
          </w:divBdr>
        </w:div>
        <w:div w:id="111243247">
          <w:marLeft w:val="640"/>
          <w:marRight w:val="0"/>
          <w:marTop w:val="0"/>
          <w:marBottom w:val="0"/>
          <w:divBdr>
            <w:top w:val="none" w:sz="0" w:space="0" w:color="auto"/>
            <w:left w:val="none" w:sz="0" w:space="0" w:color="auto"/>
            <w:bottom w:val="none" w:sz="0" w:space="0" w:color="auto"/>
            <w:right w:val="none" w:sz="0" w:space="0" w:color="auto"/>
          </w:divBdr>
        </w:div>
        <w:div w:id="517231404">
          <w:marLeft w:val="640"/>
          <w:marRight w:val="0"/>
          <w:marTop w:val="0"/>
          <w:marBottom w:val="0"/>
          <w:divBdr>
            <w:top w:val="none" w:sz="0" w:space="0" w:color="auto"/>
            <w:left w:val="none" w:sz="0" w:space="0" w:color="auto"/>
            <w:bottom w:val="none" w:sz="0" w:space="0" w:color="auto"/>
            <w:right w:val="none" w:sz="0" w:space="0" w:color="auto"/>
          </w:divBdr>
        </w:div>
        <w:div w:id="755247866">
          <w:marLeft w:val="640"/>
          <w:marRight w:val="0"/>
          <w:marTop w:val="0"/>
          <w:marBottom w:val="0"/>
          <w:divBdr>
            <w:top w:val="none" w:sz="0" w:space="0" w:color="auto"/>
            <w:left w:val="none" w:sz="0" w:space="0" w:color="auto"/>
            <w:bottom w:val="none" w:sz="0" w:space="0" w:color="auto"/>
            <w:right w:val="none" w:sz="0" w:space="0" w:color="auto"/>
          </w:divBdr>
        </w:div>
        <w:div w:id="1811364623">
          <w:marLeft w:val="640"/>
          <w:marRight w:val="0"/>
          <w:marTop w:val="0"/>
          <w:marBottom w:val="0"/>
          <w:divBdr>
            <w:top w:val="none" w:sz="0" w:space="0" w:color="auto"/>
            <w:left w:val="none" w:sz="0" w:space="0" w:color="auto"/>
            <w:bottom w:val="none" w:sz="0" w:space="0" w:color="auto"/>
            <w:right w:val="none" w:sz="0" w:space="0" w:color="auto"/>
          </w:divBdr>
        </w:div>
        <w:div w:id="997459584">
          <w:marLeft w:val="640"/>
          <w:marRight w:val="0"/>
          <w:marTop w:val="0"/>
          <w:marBottom w:val="0"/>
          <w:divBdr>
            <w:top w:val="none" w:sz="0" w:space="0" w:color="auto"/>
            <w:left w:val="none" w:sz="0" w:space="0" w:color="auto"/>
            <w:bottom w:val="none" w:sz="0" w:space="0" w:color="auto"/>
            <w:right w:val="none" w:sz="0" w:space="0" w:color="auto"/>
          </w:divBdr>
        </w:div>
        <w:div w:id="734359484">
          <w:marLeft w:val="640"/>
          <w:marRight w:val="0"/>
          <w:marTop w:val="0"/>
          <w:marBottom w:val="0"/>
          <w:divBdr>
            <w:top w:val="none" w:sz="0" w:space="0" w:color="auto"/>
            <w:left w:val="none" w:sz="0" w:space="0" w:color="auto"/>
            <w:bottom w:val="none" w:sz="0" w:space="0" w:color="auto"/>
            <w:right w:val="none" w:sz="0" w:space="0" w:color="auto"/>
          </w:divBdr>
        </w:div>
        <w:div w:id="36008463">
          <w:marLeft w:val="640"/>
          <w:marRight w:val="0"/>
          <w:marTop w:val="0"/>
          <w:marBottom w:val="0"/>
          <w:divBdr>
            <w:top w:val="none" w:sz="0" w:space="0" w:color="auto"/>
            <w:left w:val="none" w:sz="0" w:space="0" w:color="auto"/>
            <w:bottom w:val="none" w:sz="0" w:space="0" w:color="auto"/>
            <w:right w:val="none" w:sz="0" w:space="0" w:color="auto"/>
          </w:divBdr>
        </w:div>
        <w:div w:id="1076051981">
          <w:marLeft w:val="640"/>
          <w:marRight w:val="0"/>
          <w:marTop w:val="0"/>
          <w:marBottom w:val="0"/>
          <w:divBdr>
            <w:top w:val="none" w:sz="0" w:space="0" w:color="auto"/>
            <w:left w:val="none" w:sz="0" w:space="0" w:color="auto"/>
            <w:bottom w:val="none" w:sz="0" w:space="0" w:color="auto"/>
            <w:right w:val="none" w:sz="0" w:space="0" w:color="auto"/>
          </w:divBdr>
        </w:div>
        <w:div w:id="2065176902">
          <w:marLeft w:val="640"/>
          <w:marRight w:val="0"/>
          <w:marTop w:val="0"/>
          <w:marBottom w:val="0"/>
          <w:divBdr>
            <w:top w:val="none" w:sz="0" w:space="0" w:color="auto"/>
            <w:left w:val="none" w:sz="0" w:space="0" w:color="auto"/>
            <w:bottom w:val="none" w:sz="0" w:space="0" w:color="auto"/>
            <w:right w:val="none" w:sz="0" w:space="0" w:color="auto"/>
          </w:divBdr>
        </w:div>
        <w:div w:id="1437555585">
          <w:marLeft w:val="640"/>
          <w:marRight w:val="0"/>
          <w:marTop w:val="0"/>
          <w:marBottom w:val="0"/>
          <w:divBdr>
            <w:top w:val="none" w:sz="0" w:space="0" w:color="auto"/>
            <w:left w:val="none" w:sz="0" w:space="0" w:color="auto"/>
            <w:bottom w:val="none" w:sz="0" w:space="0" w:color="auto"/>
            <w:right w:val="none" w:sz="0" w:space="0" w:color="auto"/>
          </w:divBdr>
        </w:div>
        <w:div w:id="1307861439">
          <w:marLeft w:val="640"/>
          <w:marRight w:val="0"/>
          <w:marTop w:val="0"/>
          <w:marBottom w:val="0"/>
          <w:divBdr>
            <w:top w:val="none" w:sz="0" w:space="0" w:color="auto"/>
            <w:left w:val="none" w:sz="0" w:space="0" w:color="auto"/>
            <w:bottom w:val="none" w:sz="0" w:space="0" w:color="auto"/>
            <w:right w:val="none" w:sz="0" w:space="0" w:color="auto"/>
          </w:divBdr>
        </w:div>
        <w:div w:id="946616985">
          <w:marLeft w:val="640"/>
          <w:marRight w:val="0"/>
          <w:marTop w:val="0"/>
          <w:marBottom w:val="0"/>
          <w:divBdr>
            <w:top w:val="none" w:sz="0" w:space="0" w:color="auto"/>
            <w:left w:val="none" w:sz="0" w:space="0" w:color="auto"/>
            <w:bottom w:val="none" w:sz="0" w:space="0" w:color="auto"/>
            <w:right w:val="none" w:sz="0" w:space="0" w:color="auto"/>
          </w:divBdr>
        </w:div>
        <w:div w:id="415132789">
          <w:marLeft w:val="640"/>
          <w:marRight w:val="0"/>
          <w:marTop w:val="0"/>
          <w:marBottom w:val="0"/>
          <w:divBdr>
            <w:top w:val="none" w:sz="0" w:space="0" w:color="auto"/>
            <w:left w:val="none" w:sz="0" w:space="0" w:color="auto"/>
            <w:bottom w:val="none" w:sz="0" w:space="0" w:color="auto"/>
            <w:right w:val="none" w:sz="0" w:space="0" w:color="auto"/>
          </w:divBdr>
        </w:div>
        <w:div w:id="1969359915">
          <w:marLeft w:val="640"/>
          <w:marRight w:val="0"/>
          <w:marTop w:val="0"/>
          <w:marBottom w:val="0"/>
          <w:divBdr>
            <w:top w:val="none" w:sz="0" w:space="0" w:color="auto"/>
            <w:left w:val="none" w:sz="0" w:space="0" w:color="auto"/>
            <w:bottom w:val="none" w:sz="0" w:space="0" w:color="auto"/>
            <w:right w:val="none" w:sz="0" w:space="0" w:color="auto"/>
          </w:divBdr>
        </w:div>
        <w:div w:id="1593588142">
          <w:marLeft w:val="640"/>
          <w:marRight w:val="0"/>
          <w:marTop w:val="0"/>
          <w:marBottom w:val="0"/>
          <w:divBdr>
            <w:top w:val="none" w:sz="0" w:space="0" w:color="auto"/>
            <w:left w:val="none" w:sz="0" w:space="0" w:color="auto"/>
            <w:bottom w:val="none" w:sz="0" w:space="0" w:color="auto"/>
            <w:right w:val="none" w:sz="0" w:space="0" w:color="auto"/>
          </w:divBdr>
        </w:div>
        <w:div w:id="1552839276">
          <w:marLeft w:val="640"/>
          <w:marRight w:val="0"/>
          <w:marTop w:val="0"/>
          <w:marBottom w:val="0"/>
          <w:divBdr>
            <w:top w:val="none" w:sz="0" w:space="0" w:color="auto"/>
            <w:left w:val="none" w:sz="0" w:space="0" w:color="auto"/>
            <w:bottom w:val="none" w:sz="0" w:space="0" w:color="auto"/>
            <w:right w:val="none" w:sz="0" w:space="0" w:color="auto"/>
          </w:divBdr>
        </w:div>
        <w:div w:id="114492507">
          <w:marLeft w:val="640"/>
          <w:marRight w:val="0"/>
          <w:marTop w:val="0"/>
          <w:marBottom w:val="0"/>
          <w:divBdr>
            <w:top w:val="none" w:sz="0" w:space="0" w:color="auto"/>
            <w:left w:val="none" w:sz="0" w:space="0" w:color="auto"/>
            <w:bottom w:val="none" w:sz="0" w:space="0" w:color="auto"/>
            <w:right w:val="none" w:sz="0" w:space="0" w:color="auto"/>
          </w:divBdr>
        </w:div>
        <w:div w:id="433476653">
          <w:marLeft w:val="640"/>
          <w:marRight w:val="0"/>
          <w:marTop w:val="0"/>
          <w:marBottom w:val="0"/>
          <w:divBdr>
            <w:top w:val="none" w:sz="0" w:space="0" w:color="auto"/>
            <w:left w:val="none" w:sz="0" w:space="0" w:color="auto"/>
            <w:bottom w:val="none" w:sz="0" w:space="0" w:color="auto"/>
            <w:right w:val="none" w:sz="0" w:space="0" w:color="auto"/>
          </w:divBdr>
        </w:div>
        <w:div w:id="1645575639">
          <w:marLeft w:val="640"/>
          <w:marRight w:val="0"/>
          <w:marTop w:val="0"/>
          <w:marBottom w:val="0"/>
          <w:divBdr>
            <w:top w:val="none" w:sz="0" w:space="0" w:color="auto"/>
            <w:left w:val="none" w:sz="0" w:space="0" w:color="auto"/>
            <w:bottom w:val="none" w:sz="0" w:space="0" w:color="auto"/>
            <w:right w:val="none" w:sz="0" w:space="0" w:color="auto"/>
          </w:divBdr>
        </w:div>
        <w:div w:id="1535802429">
          <w:marLeft w:val="640"/>
          <w:marRight w:val="0"/>
          <w:marTop w:val="0"/>
          <w:marBottom w:val="0"/>
          <w:divBdr>
            <w:top w:val="none" w:sz="0" w:space="0" w:color="auto"/>
            <w:left w:val="none" w:sz="0" w:space="0" w:color="auto"/>
            <w:bottom w:val="none" w:sz="0" w:space="0" w:color="auto"/>
            <w:right w:val="none" w:sz="0" w:space="0" w:color="auto"/>
          </w:divBdr>
        </w:div>
        <w:div w:id="1522694919">
          <w:marLeft w:val="640"/>
          <w:marRight w:val="0"/>
          <w:marTop w:val="0"/>
          <w:marBottom w:val="0"/>
          <w:divBdr>
            <w:top w:val="none" w:sz="0" w:space="0" w:color="auto"/>
            <w:left w:val="none" w:sz="0" w:space="0" w:color="auto"/>
            <w:bottom w:val="none" w:sz="0" w:space="0" w:color="auto"/>
            <w:right w:val="none" w:sz="0" w:space="0" w:color="auto"/>
          </w:divBdr>
        </w:div>
        <w:div w:id="1786466187">
          <w:marLeft w:val="640"/>
          <w:marRight w:val="0"/>
          <w:marTop w:val="0"/>
          <w:marBottom w:val="0"/>
          <w:divBdr>
            <w:top w:val="none" w:sz="0" w:space="0" w:color="auto"/>
            <w:left w:val="none" w:sz="0" w:space="0" w:color="auto"/>
            <w:bottom w:val="none" w:sz="0" w:space="0" w:color="auto"/>
            <w:right w:val="none" w:sz="0" w:space="0" w:color="auto"/>
          </w:divBdr>
        </w:div>
        <w:div w:id="1945111867">
          <w:marLeft w:val="640"/>
          <w:marRight w:val="0"/>
          <w:marTop w:val="0"/>
          <w:marBottom w:val="0"/>
          <w:divBdr>
            <w:top w:val="none" w:sz="0" w:space="0" w:color="auto"/>
            <w:left w:val="none" w:sz="0" w:space="0" w:color="auto"/>
            <w:bottom w:val="none" w:sz="0" w:space="0" w:color="auto"/>
            <w:right w:val="none" w:sz="0" w:space="0" w:color="auto"/>
          </w:divBdr>
        </w:div>
        <w:div w:id="1025055669">
          <w:marLeft w:val="640"/>
          <w:marRight w:val="0"/>
          <w:marTop w:val="0"/>
          <w:marBottom w:val="0"/>
          <w:divBdr>
            <w:top w:val="none" w:sz="0" w:space="0" w:color="auto"/>
            <w:left w:val="none" w:sz="0" w:space="0" w:color="auto"/>
            <w:bottom w:val="none" w:sz="0" w:space="0" w:color="auto"/>
            <w:right w:val="none" w:sz="0" w:space="0" w:color="auto"/>
          </w:divBdr>
        </w:div>
        <w:div w:id="1073818996">
          <w:marLeft w:val="640"/>
          <w:marRight w:val="0"/>
          <w:marTop w:val="0"/>
          <w:marBottom w:val="0"/>
          <w:divBdr>
            <w:top w:val="none" w:sz="0" w:space="0" w:color="auto"/>
            <w:left w:val="none" w:sz="0" w:space="0" w:color="auto"/>
            <w:bottom w:val="none" w:sz="0" w:space="0" w:color="auto"/>
            <w:right w:val="none" w:sz="0" w:space="0" w:color="auto"/>
          </w:divBdr>
        </w:div>
        <w:div w:id="614482363">
          <w:marLeft w:val="640"/>
          <w:marRight w:val="0"/>
          <w:marTop w:val="0"/>
          <w:marBottom w:val="0"/>
          <w:divBdr>
            <w:top w:val="none" w:sz="0" w:space="0" w:color="auto"/>
            <w:left w:val="none" w:sz="0" w:space="0" w:color="auto"/>
            <w:bottom w:val="none" w:sz="0" w:space="0" w:color="auto"/>
            <w:right w:val="none" w:sz="0" w:space="0" w:color="auto"/>
          </w:divBdr>
        </w:div>
        <w:div w:id="1910379939">
          <w:marLeft w:val="640"/>
          <w:marRight w:val="0"/>
          <w:marTop w:val="0"/>
          <w:marBottom w:val="0"/>
          <w:divBdr>
            <w:top w:val="none" w:sz="0" w:space="0" w:color="auto"/>
            <w:left w:val="none" w:sz="0" w:space="0" w:color="auto"/>
            <w:bottom w:val="none" w:sz="0" w:space="0" w:color="auto"/>
            <w:right w:val="none" w:sz="0" w:space="0" w:color="auto"/>
          </w:divBdr>
        </w:div>
        <w:div w:id="1454591025">
          <w:marLeft w:val="640"/>
          <w:marRight w:val="0"/>
          <w:marTop w:val="0"/>
          <w:marBottom w:val="0"/>
          <w:divBdr>
            <w:top w:val="none" w:sz="0" w:space="0" w:color="auto"/>
            <w:left w:val="none" w:sz="0" w:space="0" w:color="auto"/>
            <w:bottom w:val="none" w:sz="0" w:space="0" w:color="auto"/>
            <w:right w:val="none" w:sz="0" w:space="0" w:color="auto"/>
          </w:divBdr>
        </w:div>
        <w:div w:id="1676883559">
          <w:marLeft w:val="640"/>
          <w:marRight w:val="0"/>
          <w:marTop w:val="0"/>
          <w:marBottom w:val="0"/>
          <w:divBdr>
            <w:top w:val="none" w:sz="0" w:space="0" w:color="auto"/>
            <w:left w:val="none" w:sz="0" w:space="0" w:color="auto"/>
            <w:bottom w:val="none" w:sz="0" w:space="0" w:color="auto"/>
            <w:right w:val="none" w:sz="0" w:space="0" w:color="auto"/>
          </w:divBdr>
        </w:div>
        <w:div w:id="1348947032">
          <w:marLeft w:val="640"/>
          <w:marRight w:val="0"/>
          <w:marTop w:val="0"/>
          <w:marBottom w:val="0"/>
          <w:divBdr>
            <w:top w:val="none" w:sz="0" w:space="0" w:color="auto"/>
            <w:left w:val="none" w:sz="0" w:space="0" w:color="auto"/>
            <w:bottom w:val="none" w:sz="0" w:space="0" w:color="auto"/>
            <w:right w:val="none" w:sz="0" w:space="0" w:color="auto"/>
          </w:divBdr>
        </w:div>
        <w:div w:id="934704785">
          <w:marLeft w:val="640"/>
          <w:marRight w:val="0"/>
          <w:marTop w:val="0"/>
          <w:marBottom w:val="0"/>
          <w:divBdr>
            <w:top w:val="none" w:sz="0" w:space="0" w:color="auto"/>
            <w:left w:val="none" w:sz="0" w:space="0" w:color="auto"/>
            <w:bottom w:val="none" w:sz="0" w:space="0" w:color="auto"/>
            <w:right w:val="none" w:sz="0" w:space="0" w:color="auto"/>
          </w:divBdr>
        </w:div>
        <w:div w:id="1025324231">
          <w:marLeft w:val="640"/>
          <w:marRight w:val="0"/>
          <w:marTop w:val="0"/>
          <w:marBottom w:val="0"/>
          <w:divBdr>
            <w:top w:val="none" w:sz="0" w:space="0" w:color="auto"/>
            <w:left w:val="none" w:sz="0" w:space="0" w:color="auto"/>
            <w:bottom w:val="none" w:sz="0" w:space="0" w:color="auto"/>
            <w:right w:val="none" w:sz="0" w:space="0" w:color="auto"/>
          </w:divBdr>
        </w:div>
        <w:div w:id="1458911859">
          <w:marLeft w:val="640"/>
          <w:marRight w:val="0"/>
          <w:marTop w:val="0"/>
          <w:marBottom w:val="0"/>
          <w:divBdr>
            <w:top w:val="none" w:sz="0" w:space="0" w:color="auto"/>
            <w:left w:val="none" w:sz="0" w:space="0" w:color="auto"/>
            <w:bottom w:val="none" w:sz="0" w:space="0" w:color="auto"/>
            <w:right w:val="none" w:sz="0" w:space="0" w:color="auto"/>
          </w:divBdr>
        </w:div>
        <w:div w:id="187330954">
          <w:marLeft w:val="640"/>
          <w:marRight w:val="0"/>
          <w:marTop w:val="0"/>
          <w:marBottom w:val="0"/>
          <w:divBdr>
            <w:top w:val="none" w:sz="0" w:space="0" w:color="auto"/>
            <w:left w:val="none" w:sz="0" w:space="0" w:color="auto"/>
            <w:bottom w:val="none" w:sz="0" w:space="0" w:color="auto"/>
            <w:right w:val="none" w:sz="0" w:space="0" w:color="auto"/>
          </w:divBdr>
        </w:div>
        <w:div w:id="1884781575">
          <w:marLeft w:val="640"/>
          <w:marRight w:val="0"/>
          <w:marTop w:val="0"/>
          <w:marBottom w:val="0"/>
          <w:divBdr>
            <w:top w:val="none" w:sz="0" w:space="0" w:color="auto"/>
            <w:left w:val="none" w:sz="0" w:space="0" w:color="auto"/>
            <w:bottom w:val="none" w:sz="0" w:space="0" w:color="auto"/>
            <w:right w:val="none" w:sz="0" w:space="0" w:color="auto"/>
          </w:divBdr>
        </w:div>
        <w:div w:id="370227934">
          <w:marLeft w:val="640"/>
          <w:marRight w:val="0"/>
          <w:marTop w:val="0"/>
          <w:marBottom w:val="0"/>
          <w:divBdr>
            <w:top w:val="none" w:sz="0" w:space="0" w:color="auto"/>
            <w:left w:val="none" w:sz="0" w:space="0" w:color="auto"/>
            <w:bottom w:val="none" w:sz="0" w:space="0" w:color="auto"/>
            <w:right w:val="none" w:sz="0" w:space="0" w:color="auto"/>
          </w:divBdr>
        </w:div>
        <w:div w:id="272370497">
          <w:marLeft w:val="640"/>
          <w:marRight w:val="0"/>
          <w:marTop w:val="0"/>
          <w:marBottom w:val="0"/>
          <w:divBdr>
            <w:top w:val="none" w:sz="0" w:space="0" w:color="auto"/>
            <w:left w:val="none" w:sz="0" w:space="0" w:color="auto"/>
            <w:bottom w:val="none" w:sz="0" w:space="0" w:color="auto"/>
            <w:right w:val="none" w:sz="0" w:space="0" w:color="auto"/>
          </w:divBdr>
        </w:div>
        <w:div w:id="822892836">
          <w:marLeft w:val="640"/>
          <w:marRight w:val="0"/>
          <w:marTop w:val="0"/>
          <w:marBottom w:val="0"/>
          <w:divBdr>
            <w:top w:val="none" w:sz="0" w:space="0" w:color="auto"/>
            <w:left w:val="none" w:sz="0" w:space="0" w:color="auto"/>
            <w:bottom w:val="none" w:sz="0" w:space="0" w:color="auto"/>
            <w:right w:val="none" w:sz="0" w:space="0" w:color="auto"/>
          </w:divBdr>
        </w:div>
        <w:div w:id="815141926">
          <w:marLeft w:val="640"/>
          <w:marRight w:val="0"/>
          <w:marTop w:val="0"/>
          <w:marBottom w:val="0"/>
          <w:divBdr>
            <w:top w:val="none" w:sz="0" w:space="0" w:color="auto"/>
            <w:left w:val="none" w:sz="0" w:space="0" w:color="auto"/>
            <w:bottom w:val="none" w:sz="0" w:space="0" w:color="auto"/>
            <w:right w:val="none" w:sz="0" w:space="0" w:color="auto"/>
          </w:divBdr>
        </w:div>
        <w:div w:id="1575041115">
          <w:marLeft w:val="640"/>
          <w:marRight w:val="0"/>
          <w:marTop w:val="0"/>
          <w:marBottom w:val="0"/>
          <w:divBdr>
            <w:top w:val="none" w:sz="0" w:space="0" w:color="auto"/>
            <w:left w:val="none" w:sz="0" w:space="0" w:color="auto"/>
            <w:bottom w:val="none" w:sz="0" w:space="0" w:color="auto"/>
            <w:right w:val="none" w:sz="0" w:space="0" w:color="auto"/>
          </w:divBdr>
        </w:div>
        <w:div w:id="1044478085">
          <w:marLeft w:val="640"/>
          <w:marRight w:val="0"/>
          <w:marTop w:val="0"/>
          <w:marBottom w:val="0"/>
          <w:divBdr>
            <w:top w:val="none" w:sz="0" w:space="0" w:color="auto"/>
            <w:left w:val="none" w:sz="0" w:space="0" w:color="auto"/>
            <w:bottom w:val="none" w:sz="0" w:space="0" w:color="auto"/>
            <w:right w:val="none" w:sz="0" w:space="0" w:color="auto"/>
          </w:divBdr>
        </w:div>
        <w:div w:id="1106923375">
          <w:marLeft w:val="640"/>
          <w:marRight w:val="0"/>
          <w:marTop w:val="0"/>
          <w:marBottom w:val="0"/>
          <w:divBdr>
            <w:top w:val="none" w:sz="0" w:space="0" w:color="auto"/>
            <w:left w:val="none" w:sz="0" w:space="0" w:color="auto"/>
            <w:bottom w:val="none" w:sz="0" w:space="0" w:color="auto"/>
            <w:right w:val="none" w:sz="0" w:space="0" w:color="auto"/>
          </w:divBdr>
        </w:div>
        <w:div w:id="238292273">
          <w:marLeft w:val="640"/>
          <w:marRight w:val="0"/>
          <w:marTop w:val="0"/>
          <w:marBottom w:val="0"/>
          <w:divBdr>
            <w:top w:val="none" w:sz="0" w:space="0" w:color="auto"/>
            <w:left w:val="none" w:sz="0" w:space="0" w:color="auto"/>
            <w:bottom w:val="none" w:sz="0" w:space="0" w:color="auto"/>
            <w:right w:val="none" w:sz="0" w:space="0" w:color="auto"/>
          </w:divBdr>
        </w:div>
      </w:divsChild>
    </w:div>
    <w:div w:id="1067344686">
      <w:bodyDiv w:val="1"/>
      <w:marLeft w:val="0"/>
      <w:marRight w:val="0"/>
      <w:marTop w:val="0"/>
      <w:marBottom w:val="0"/>
      <w:divBdr>
        <w:top w:val="none" w:sz="0" w:space="0" w:color="auto"/>
        <w:left w:val="none" w:sz="0" w:space="0" w:color="auto"/>
        <w:bottom w:val="none" w:sz="0" w:space="0" w:color="auto"/>
        <w:right w:val="none" w:sz="0" w:space="0" w:color="auto"/>
      </w:divBdr>
    </w:div>
    <w:div w:id="1081828110">
      <w:bodyDiv w:val="1"/>
      <w:marLeft w:val="0"/>
      <w:marRight w:val="0"/>
      <w:marTop w:val="0"/>
      <w:marBottom w:val="0"/>
      <w:divBdr>
        <w:top w:val="none" w:sz="0" w:space="0" w:color="auto"/>
        <w:left w:val="none" w:sz="0" w:space="0" w:color="auto"/>
        <w:bottom w:val="none" w:sz="0" w:space="0" w:color="auto"/>
        <w:right w:val="none" w:sz="0" w:space="0" w:color="auto"/>
      </w:divBdr>
      <w:divsChild>
        <w:div w:id="1056205177">
          <w:marLeft w:val="640"/>
          <w:marRight w:val="0"/>
          <w:marTop w:val="0"/>
          <w:marBottom w:val="0"/>
          <w:divBdr>
            <w:top w:val="none" w:sz="0" w:space="0" w:color="auto"/>
            <w:left w:val="none" w:sz="0" w:space="0" w:color="auto"/>
            <w:bottom w:val="none" w:sz="0" w:space="0" w:color="auto"/>
            <w:right w:val="none" w:sz="0" w:space="0" w:color="auto"/>
          </w:divBdr>
        </w:div>
        <w:div w:id="387532309">
          <w:marLeft w:val="640"/>
          <w:marRight w:val="0"/>
          <w:marTop w:val="0"/>
          <w:marBottom w:val="0"/>
          <w:divBdr>
            <w:top w:val="none" w:sz="0" w:space="0" w:color="auto"/>
            <w:left w:val="none" w:sz="0" w:space="0" w:color="auto"/>
            <w:bottom w:val="none" w:sz="0" w:space="0" w:color="auto"/>
            <w:right w:val="none" w:sz="0" w:space="0" w:color="auto"/>
          </w:divBdr>
        </w:div>
        <w:div w:id="1492328366">
          <w:marLeft w:val="640"/>
          <w:marRight w:val="0"/>
          <w:marTop w:val="0"/>
          <w:marBottom w:val="0"/>
          <w:divBdr>
            <w:top w:val="none" w:sz="0" w:space="0" w:color="auto"/>
            <w:left w:val="none" w:sz="0" w:space="0" w:color="auto"/>
            <w:bottom w:val="none" w:sz="0" w:space="0" w:color="auto"/>
            <w:right w:val="none" w:sz="0" w:space="0" w:color="auto"/>
          </w:divBdr>
        </w:div>
        <w:div w:id="546138223">
          <w:marLeft w:val="640"/>
          <w:marRight w:val="0"/>
          <w:marTop w:val="0"/>
          <w:marBottom w:val="0"/>
          <w:divBdr>
            <w:top w:val="none" w:sz="0" w:space="0" w:color="auto"/>
            <w:left w:val="none" w:sz="0" w:space="0" w:color="auto"/>
            <w:bottom w:val="none" w:sz="0" w:space="0" w:color="auto"/>
            <w:right w:val="none" w:sz="0" w:space="0" w:color="auto"/>
          </w:divBdr>
        </w:div>
        <w:div w:id="84619235">
          <w:marLeft w:val="640"/>
          <w:marRight w:val="0"/>
          <w:marTop w:val="0"/>
          <w:marBottom w:val="0"/>
          <w:divBdr>
            <w:top w:val="none" w:sz="0" w:space="0" w:color="auto"/>
            <w:left w:val="none" w:sz="0" w:space="0" w:color="auto"/>
            <w:bottom w:val="none" w:sz="0" w:space="0" w:color="auto"/>
            <w:right w:val="none" w:sz="0" w:space="0" w:color="auto"/>
          </w:divBdr>
        </w:div>
        <w:div w:id="607008203">
          <w:marLeft w:val="640"/>
          <w:marRight w:val="0"/>
          <w:marTop w:val="0"/>
          <w:marBottom w:val="0"/>
          <w:divBdr>
            <w:top w:val="none" w:sz="0" w:space="0" w:color="auto"/>
            <w:left w:val="none" w:sz="0" w:space="0" w:color="auto"/>
            <w:bottom w:val="none" w:sz="0" w:space="0" w:color="auto"/>
            <w:right w:val="none" w:sz="0" w:space="0" w:color="auto"/>
          </w:divBdr>
        </w:div>
        <w:div w:id="509947809">
          <w:marLeft w:val="640"/>
          <w:marRight w:val="0"/>
          <w:marTop w:val="0"/>
          <w:marBottom w:val="0"/>
          <w:divBdr>
            <w:top w:val="none" w:sz="0" w:space="0" w:color="auto"/>
            <w:left w:val="none" w:sz="0" w:space="0" w:color="auto"/>
            <w:bottom w:val="none" w:sz="0" w:space="0" w:color="auto"/>
            <w:right w:val="none" w:sz="0" w:space="0" w:color="auto"/>
          </w:divBdr>
        </w:div>
        <w:div w:id="1687636144">
          <w:marLeft w:val="640"/>
          <w:marRight w:val="0"/>
          <w:marTop w:val="0"/>
          <w:marBottom w:val="0"/>
          <w:divBdr>
            <w:top w:val="none" w:sz="0" w:space="0" w:color="auto"/>
            <w:left w:val="none" w:sz="0" w:space="0" w:color="auto"/>
            <w:bottom w:val="none" w:sz="0" w:space="0" w:color="auto"/>
            <w:right w:val="none" w:sz="0" w:space="0" w:color="auto"/>
          </w:divBdr>
        </w:div>
        <w:div w:id="1516069553">
          <w:marLeft w:val="640"/>
          <w:marRight w:val="0"/>
          <w:marTop w:val="0"/>
          <w:marBottom w:val="0"/>
          <w:divBdr>
            <w:top w:val="none" w:sz="0" w:space="0" w:color="auto"/>
            <w:left w:val="none" w:sz="0" w:space="0" w:color="auto"/>
            <w:bottom w:val="none" w:sz="0" w:space="0" w:color="auto"/>
            <w:right w:val="none" w:sz="0" w:space="0" w:color="auto"/>
          </w:divBdr>
        </w:div>
        <w:div w:id="187334092">
          <w:marLeft w:val="640"/>
          <w:marRight w:val="0"/>
          <w:marTop w:val="0"/>
          <w:marBottom w:val="0"/>
          <w:divBdr>
            <w:top w:val="none" w:sz="0" w:space="0" w:color="auto"/>
            <w:left w:val="none" w:sz="0" w:space="0" w:color="auto"/>
            <w:bottom w:val="none" w:sz="0" w:space="0" w:color="auto"/>
            <w:right w:val="none" w:sz="0" w:space="0" w:color="auto"/>
          </w:divBdr>
        </w:div>
        <w:div w:id="1625379147">
          <w:marLeft w:val="640"/>
          <w:marRight w:val="0"/>
          <w:marTop w:val="0"/>
          <w:marBottom w:val="0"/>
          <w:divBdr>
            <w:top w:val="none" w:sz="0" w:space="0" w:color="auto"/>
            <w:left w:val="none" w:sz="0" w:space="0" w:color="auto"/>
            <w:bottom w:val="none" w:sz="0" w:space="0" w:color="auto"/>
            <w:right w:val="none" w:sz="0" w:space="0" w:color="auto"/>
          </w:divBdr>
        </w:div>
        <w:div w:id="903371048">
          <w:marLeft w:val="640"/>
          <w:marRight w:val="0"/>
          <w:marTop w:val="0"/>
          <w:marBottom w:val="0"/>
          <w:divBdr>
            <w:top w:val="none" w:sz="0" w:space="0" w:color="auto"/>
            <w:left w:val="none" w:sz="0" w:space="0" w:color="auto"/>
            <w:bottom w:val="none" w:sz="0" w:space="0" w:color="auto"/>
            <w:right w:val="none" w:sz="0" w:space="0" w:color="auto"/>
          </w:divBdr>
        </w:div>
        <w:div w:id="17897851">
          <w:marLeft w:val="640"/>
          <w:marRight w:val="0"/>
          <w:marTop w:val="0"/>
          <w:marBottom w:val="0"/>
          <w:divBdr>
            <w:top w:val="none" w:sz="0" w:space="0" w:color="auto"/>
            <w:left w:val="none" w:sz="0" w:space="0" w:color="auto"/>
            <w:bottom w:val="none" w:sz="0" w:space="0" w:color="auto"/>
            <w:right w:val="none" w:sz="0" w:space="0" w:color="auto"/>
          </w:divBdr>
        </w:div>
        <w:div w:id="856191496">
          <w:marLeft w:val="640"/>
          <w:marRight w:val="0"/>
          <w:marTop w:val="0"/>
          <w:marBottom w:val="0"/>
          <w:divBdr>
            <w:top w:val="none" w:sz="0" w:space="0" w:color="auto"/>
            <w:left w:val="none" w:sz="0" w:space="0" w:color="auto"/>
            <w:bottom w:val="none" w:sz="0" w:space="0" w:color="auto"/>
            <w:right w:val="none" w:sz="0" w:space="0" w:color="auto"/>
          </w:divBdr>
        </w:div>
        <w:div w:id="45571192">
          <w:marLeft w:val="640"/>
          <w:marRight w:val="0"/>
          <w:marTop w:val="0"/>
          <w:marBottom w:val="0"/>
          <w:divBdr>
            <w:top w:val="none" w:sz="0" w:space="0" w:color="auto"/>
            <w:left w:val="none" w:sz="0" w:space="0" w:color="auto"/>
            <w:bottom w:val="none" w:sz="0" w:space="0" w:color="auto"/>
            <w:right w:val="none" w:sz="0" w:space="0" w:color="auto"/>
          </w:divBdr>
        </w:div>
        <w:div w:id="782916277">
          <w:marLeft w:val="640"/>
          <w:marRight w:val="0"/>
          <w:marTop w:val="0"/>
          <w:marBottom w:val="0"/>
          <w:divBdr>
            <w:top w:val="none" w:sz="0" w:space="0" w:color="auto"/>
            <w:left w:val="none" w:sz="0" w:space="0" w:color="auto"/>
            <w:bottom w:val="none" w:sz="0" w:space="0" w:color="auto"/>
            <w:right w:val="none" w:sz="0" w:space="0" w:color="auto"/>
          </w:divBdr>
        </w:div>
        <w:div w:id="753866142">
          <w:marLeft w:val="640"/>
          <w:marRight w:val="0"/>
          <w:marTop w:val="0"/>
          <w:marBottom w:val="0"/>
          <w:divBdr>
            <w:top w:val="none" w:sz="0" w:space="0" w:color="auto"/>
            <w:left w:val="none" w:sz="0" w:space="0" w:color="auto"/>
            <w:bottom w:val="none" w:sz="0" w:space="0" w:color="auto"/>
            <w:right w:val="none" w:sz="0" w:space="0" w:color="auto"/>
          </w:divBdr>
        </w:div>
        <w:div w:id="1662924295">
          <w:marLeft w:val="640"/>
          <w:marRight w:val="0"/>
          <w:marTop w:val="0"/>
          <w:marBottom w:val="0"/>
          <w:divBdr>
            <w:top w:val="none" w:sz="0" w:space="0" w:color="auto"/>
            <w:left w:val="none" w:sz="0" w:space="0" w:color="auto"/>
            <w:bottom w:val="none" w:sz="0" w:space="0" w:color="auto"/>
            <w:right w:val="none" w:sz="0" w:space="0" w:color="auto"/>
          </w:divBdr>
        </w:div>
        <w:div w:id="2114549504">
          <w:marLeft w:val="640"/>
          <w:marRight w:val="0"/>
          <w:marTop w:val="0"/>
          <w:marBottom w:val="0"/>
          <w:divBdr>
            <w:top w:val="none" w:sz="0" w:space="0" w:color="auto"/>
            <w:left w:val="none" w:sz="0" w:space="0" w:color="auto"/>
            <w:bottom w:val="none" w:sz="0" w:space="0" w:color="auto"/>
            <w:right w:val="none" w:sz="0" w:space="0" w:color="auto"/>
          </w:divBdr>
        </w:div>
        <w:div w:id="2084527039">
          <w:marLeft w:val="640"/>
          <w:marRight w:val="0"/>
          <w:marTop w:val="0"/>
          <w:marBottom w:val="0"/>
          <w:divBdr>
            <w:top w:val="none" w:sz="0" w:space="0" w:color="auto"/>
            <w:left w:val="none" w:sz="0" w:space="0" w:color="auto"/>
            <w:bottom w:val="none" w:sz="0" w:space="0" w:color="auto"/>
            <w:right w:val="none" w:sz="0" w:space="0" w:color="auto"/>
          </w:divBdr>
        </w:div>
        <w:div w:id="2013097026">
          <w:marLeft w:val="640"/>
          <w:marRight w:val="0"/>
          <w:marTop w:val="0"/>
          <w:marBottom w:val="0"/>
          <w:divBdr>
            <w:top w:val="none" w:sz="0" w:space="0" w:color="auto"/>
            <w:left w:val="none" w:sz="0" w:space="0" w:color="auto"/>
            <w:bottom w:val="none" w:sz="0" w:space="0" w:color="auto"/>
            <w:right w:val="none" w:sz="0" w:space="0" w:color="auto"/>
          </w:divBdr>
        </w:div>
        <w:div w:id="746344245">
          <w:marLeft w:val="640"/>
          <w:marRight w:val="0"/>
          <w:marTop w:val="0"/>
          <w:marBottom w:val="0"/>
          <w:divBdr>
            <w:top w:val="none" w:sz="0" w:space="0" w:color="auto"/>
            <w:left w:val="none" w:sz="0" w:space="0" w:color="auto"/>
            <w:bottom w:val="none" w:sz="0" w:space="0" w:color="auto"/>
            <w:right w:val="none" w:sz="0" w:space="0" w:color="auto"/>
          </w:divBdr>
        </w:div>
        <w:div w:id="1304430419">
          <w:marLeft w:val="640"/>
          <w:marRight w:val="0"/>
          <w:marTop w:val="0"/>
          <w:marBottom w:val="0"/>
          <w:divBdr>
            <w:top w:val="none" w:sz="0" w:space="0" w:color="auto"/>
            <w:left w:val="none" w:sz="0" w:space="0" w:color="auto"/>
            <w:bottom w:val="none" w:sz="0" w:space="0" w:color="auto"/>
            <w:right w:val="none" w:sz="0" w:space="0" w:color="auto"/>
          </w:divBdr>
        </w:div>
        <w:div w:id="577136061">
          <w:marLeft w:val="640"/>
          <w:marRight w:val="0"/>
          <w:marTop w:val="0"/>
          <w:marBottom w:val="0"/>
          <w:divBdr>
            <w:top w:val="none" w:sz="0" w:space="0" w:color="auto"/>
            <w:left w:val="none" w:sz="0" w:space="0" w:color="auto"/>
            <w:bottom w:val="none" w:sz="0" w:space="0" w:color="auto"/>
            <w:right w:val="none" w:sz="0" w:space="0" w:color="auto"/>
          </w:divBdr>
        </w:div>
        <w:div w:id="1844664361">
          <w:marLeft w:val="640"/>
          <w:marRight w:val="0"/>
          <w:marTop w:val="0"/>
          <w:marBottom w:val="0"/>
          <w:divBdr>
            <w:top w:val="none" w:sz="0" w:space="0" w:color="auto"/>
            <w:left w:val="none" w:sz="0" w:space="0" w:color="auto"/>
            <w:bottom w:val="none" w:sz="0" w:space="0" w:color="auto"/>
            <w:right w:val="none" w:sz="0" w:space="0" w:color="auto"/>
          </w:divBdr>
        </w:div>
        <w:div w:id="496118512">
          <w:marLeft w:val="640"/>
          <w:marRight w:val="0"/>
          <w:marTop w:val="0"/>
          <w:marBottom w:val="0"/>
          <w:divBdr>
            <w:top w:val="none" w:sz="0" w:space="0" w:color="auto"/>
            <w:left w:val="none" w:sz="0" w:space="0" w:color="auto"/>
            <w:bottom w:val="none" w:sz="0" w:space="0" w:color="auto"/>
            <w:right w:val="none" w:sz="0" w:space="0" w:color="auto"/>
          </w:divBdr>
        </w:div>
        <w:div w:id="1283922930">
          <w:marLeft w:val="640"/>
          <w:marRight w:val="0"/>
          <w:marTop w:val="0"/>
          <w:marBottom w:val="0"/>
          <w:divBdr>
            <w:top w:val="none" w:sz="0" w:space="0" w:color="auto"/>
            <w:left w:val="none" w:sz="0" w:space="0" w:color="auto"/>
            <w:bottom w:val="none" w:sz="0" w:space="0" w:color="auto"/>
            <w:right w:val="none" w:sz="0" w:space="0" w:color="auto"/>
          </w:divBdr>
        </w:div>
        <w:div w:id="1487668552">
          <w:marLeft w:val="640"/>
          <w:marRight w:val="0"/>
          <w:marTop w:val="0"/>
          <w:marBottom w:val="0"/>
          <w:divBdr>
            <w:top w:val="none" w:sz="0" w:space="0" w:color="auto"/>
            <w:left w:val="none" w:sz="0" w:space="0" w:color="auto"/>
            <w:bottom w:val="none" w:sz="0" w:space="0" w:color="auto"/>
            <w:right w:val="none" w:sz="0" w:space="0" w:color="auto"/>
          </w:divBdr>
        </w:div>
        <w:div w:id="602760539">
          <w:marLeft w:val="640"/>
          <w:marRight w:val="0"/>
          <w:marTop w:val="0"/>
          <w:marBottom w:val="0"/>
          <w:divBdr>
            <w:top w:val="none" w:sz="0" w:space="0" w:color="auto"/>
            <w:left w:val="none" w:sz="0" w:space="0" w:color="auto"/>
            <w:bottom w:val="none" w:sz="0" w:space="0" w:color="auto"/>
            <w:right w:val="none" w:sz="0" w:space="0" w:color="auto"/>
          </w:divBdr>
        </w:div>
        <w:div w:id="1768113256">
          <w:marLeft w:val="640"/>
          <w:marRight w:val="0"/>
          <w:marTop w:val="0"/>
          <w:marBottom w:val="0"/>
          <w:divBdr>
            <w:top w:val="none" w:sz="0" w:space="0" w:color="auto"/>
            <w:left w:val="none" w:sz="0" w:space="0" w:color="auto"/>
            <w:bottom w:val="none" w:sz="0" w:space="0" w:color="auto"/>
            <w:right w:val="none" w:sz="0" w:space="0" w:color="auto"/>
          </w:divBdr>
        </w:div>
        <w:div w:id="1815638670">
          <w:marLeft w:val="640"/>
          <w:marRight w:val="0"/>
          <w:marTop w:val="0"/>
          <w:marBottom w:val="0"/>
          <w:divBdr>
            <w:top w:val="none" w:sz="0" w:space="0" w:color="auto"/>
            <w:left w:val="none" w:sz="0" w:space="0" w:color="auto"/>
            <w:bottom w:val="none" w:sz="0" w:space="0" w:color="auto"/>
            <w:right w:val="none" w:sz="0" w:space="0" w:color="auto"/>
          </w:divBdr>
        </w:div>
        <w:div w:id="614867185">
          <w:marLeft w:val="640"/>
          <w:marRight w:val="0"/>
          <w:marTop w:val="0"/>
          <w:marBottom w:val="0"/>
          <w:divBdr>
            <w:top w:val="none" w:sz="0" w:space="0" w:color="auto"/>
            <w:left w:val="none" w:sz="0" w:space="0" w:color="auto"/>
            <w:bottom w:val="none" w:sz="0" w:space="0" w:color="auto"/>
            <w:right w:val="none" w:sz="0" w:space="0" w:color="auto"/>
          </w:divBdr>
        </w:div>
        <w:div w:id="868178447">
          <w:marLeft w:val="640"/>
          <w:marRight w:val="0"/>
          <w:marTop w:val="0"/>
          <w:marBottom w:val="0"/>
          <w:divBdr>
            <w:top w:val="none" w:sz="0" w:space="0" w:color="auto"/>
            <w:left w:val="none" w:sz="0" w:space="0" w:color="auto"/>
            <w:bottom w:val="none" w:sz="0" w:space="0" w:color="auto"/>
            <w:right w:val="none" w:sz="0" w:space="0" w:color="auto"/>
          </w:divBdr>
        </w:div>
        <w:div w:id="1069815435">
          <w:marLeft w:val="640"/>
          <w:marRight w:val="0"/>
          <w:marTop w:val="0"/>
          <w:marBottom w:val="0"/>
          <w:divBdr>
            <w:top w:val="none" w:sz="0" w:space="0" w:color="auto"/>
            <w:left w:val="none" w:sz="0" w:space="0" w:color="auto"/>
            <w:bottom w:val="none" w:sz="0" w:space="0" w:color="auto"/>
            <w:right w:val="none" w:sz="0" w:space="0" w:color="auto"/>
          </w:divBdr>
        </w:div>
        <w:div w:id="549149986">
          <w:marLeft w:val="640"/>
          <w:marRight w:val="0"/>
          <w:marTop w:val="0"/>
          <w:marBottom w:val="0"/>
          <w:divBdr>
            <w:top w:val="none" w:sz="0" w:space="0" w:color="auto"/>
            <w:left w:val="none" w:sz="0" w:space="0" w:color="auto"/>
            <w:bottom w:val="none" w:sz="0" w:space="0" w:color="auto"/>
            <w:right w:val="none" w:sz="0" w:space="0" w:color="auto"/>
          </w:divBdr>
        </w:div>
        <w:div w:id="27611649">
          <w:marLeft w:val="640"/>
          <w:marRight w:val="0"/>
          <w:marTop w:val="0"/>
          <w:marBottom w:val="0"/>
          <w:divBdr>
            <w:top w:val="none" w:sz="0" w:space="0" w:color="auto"/>
            <w:left w:val="none" w:sz="0" w:space="0" w:color="auto"/>
            <w:bottom w:val="none" w:sz="0" w:space="0" w:color="auto"/>
            <w:right w:val="none" w:sz="0" w:space="0" w:color="auto"/>
          </w:divBdr>
        </w:div>
        <w:div w:id="2013757283">
          <w:marLeft w:val="640"/>
          <w:marRight w:val="0"/>
          <w:marTop w:val="0"/>
          <w:marBottom w:val="0"/>
          <w:divBdr>
            <w:top w:val="none" w:sz="0" w:space="0" w:color="auto"/>
            <w:left w:val="none" w:sz="0" w:space="0" w:color="auto"/>
            <w:bottom w:val="none" w:sz="0" w:space="0" w:color="auto"/>
            <w:right w:val="none" w:sz="0" w:space="0" w:color="auto"/>
          </w:divBdr>
        </w:div>
        <w:div w:id="186916151">
          <w:marLeft w:val="640"/>
          <w:marRight w:val="0"/>
          <w:marTop w:val="0"/>
          <w:marBottom w:val="0"/>
          <w:divBdr>
            <w:top w:val="none" w:sz="0" w:space="0" w:color="auto"/>
            <w:left w:val="none" w:sz="0" w:space="0" w:color="auto"/>
            <w:bottom w:val="none" w:sz="0" w:space="0" w:color="auto"/>
            <w:right w:val="none" w:sz="0" w:space="0" w:color="auto"/>
          </w:divBdr>
        </w:div>
        <w:div w:id="757215476">
          <w:marLeft w:val="640"/>
          <w:marRight w:val="0"/>
          <w:marTop w:val="0"/>
          <w:marBottom w:val="0"/>
          <w:divBdr>
            <w:top w:val="none" w:sz="0" w:space="0" w:color="auto"/>
            <w:left w:val="none" w:sz="0" w:space="0" w:color="auto"/>
            <w:bottom w:val="none" w:sz="0" w:space="0" w:color="auto"/>
            <w:right w:val="none" w:sz="0" w:space="0" w:color="auto"/>
          </w:divBdr>
        </w:div>
        <w:div w:id="572858953">
          <w:marLeft w:val="640"/>
          <w:marRight w:val="0"/>
          <w:marTop w:val="0"/>
          <w:marBottom w:val="0"/>
          <w:divBdr>
            <w:top w:val="none" w:sz="0" w:space="0" w:color="auto"/>
            <w:left w:val="none" w:sz="0" w:space="0" w:color="auto"/>
            <w:bottom w:val="none" w:sz="0" w:space="0" w:color="auto"/>
            <w:right w:val="none" w:sz="0" w:space="0" w:color="auto"/>
          </w:divBdr>
        </w:div>
        <w:div w:id="561136098">
          <w:marLeft w:val="640"/>
          <w:marRight w:val="0"/>
          <w:marTop w:val="0"/>
          <w:marBottom w:val="0"/>
          <w:divBdr>
            <w:top w:val="none" w:sz="0" w:space="0" w:color="auto"/>
            <w:left w:val="none" w:sz="0" w:space="0" w:color="auto"/>
            <w:bottom w:val="none" w:sz="0" w:space="0" w:color="auto"/>
            <w:right w:val="none" w:sz="0" w:space="0" w:color="auto"/>
          </w:divBdr>
        </w:div>
        <w:div w:id="333994251">
          <w:marLeft w:val="640"/>
          <w:marRight w:val="0"/>
          <w:marTop w:val="0"/>
          <w:marBottom w:val="0"/>
          <w:divBdr>
            <w:top w:val="none" w:sz="0" w:space="0" w:color="auto"/>
            <w:left w:val="none" w:sz="0" w:space="0" w:color="auto"/>
            <w:bottom w:val="none" w:sz="0" w:space="0" w:color="auto"/>
            <w:right w:val="none" w:sz="0" w:space="0" w:color="auto"/>
          </w:divBdr>
        </w:div>
        <w:div w:id="1302541265">
          <w:marLeft w:val="640"/>
          <w:marRight w:val="0"/>
          <w:marTop w:val="0"/>
          <w:marBottom w:val="0"/>
          <w:divBdr>
            <w:top w:val="none" w:sz="0" w:space="0" w:color="auto"/>
            <w:left w:val="none" w:sz="0" w:space="0" w:color="auto"/>
            <w:bottom w:val="none" w:sz="0" w:space="0" w:color="auto"/>
            <w:right w:val="none" w:sz="0" w:space="0" w:color="auto"/>
          </w:divBdr>
        </w:div>
        <w:div w:id="1313294689">
          <w:marLeft w:val="640"/>
          <w:marRight w:val="0"/>
          <w:marTop w:val="0"/>
          <w:marBottom w:val="0"/>
          <w:divBdr>
            <w:top w:val="none" w:sz="0" w:space="0" w:color="auto"/>
            <w:left w:val="none" w:sz="0" w:space="0" w:color="auto"/>
            <w:bottom w:val="none" w:sz="0" w:space="0" w:color="auto"/>
            <w:right w:val="none" w:sz="0" w:space="0" w:color="auto"/>
          </w:divBdr>
        </w:div>
        <w:div w:id="1461533606">
          <w:marLeft w:val="640"/>
          <w:marRight w:val="0"/>
          <w:marTop w:val="0"/>
          <w:marBottom w:val="0"/>
          <w:divBdr>
            <w:top w:val="none" w:sz="0" w:space="0" w:color="auto"/>
            <w:left w:val="none" w:sz="0" w:space="0" w:color="auto"/>
            <w:bottom w:val="none" w:sz="0" w:space="0" w:color="auto"/>
            <w:right w:val="none" w:sz="0" w:space="0" w:color="auto"/>
          </w:divBdr>
        </w:div>
        <w:div w:id="1781219004">
          <w:marLeft w:val="640"/>
          <w:marRight w:val="0"/>
          <w:marTop w:val="0"/>
          <w:marBottom w:val="0"/>
          <w:divBdr>
            <w:top w:val="none" w:sz="0" w:space="0" w:color="auto"/>
            <w:left w:val="none" w:sz="0" w:space="0" w:color="auto"/>
            <w:bottom w:val="none" w:sz="0" w:space="0" w:color="auto"/>
            <w:right w:val="none" w:sz="0" w:space="0" w:color="auto"/>
          </w:divBdr>
        </w:div>
        <w:div w:id="1965498150">
          <w:marLeft w:val="640"/>
          <w:marRight w:val="0"/>
          <w:marTop w:val="0"/>
          <w:marBottom w:val="0"/>
          <w:divBdr>
            <w:top w:val="none" w:sz="0" w:space="0" w:color="auto"/>
            <w:left w:val="none" w:sz="0" w:space="0" w:color="auto"/>
            <w:bottom w:val="none" w:sz="0" w:space="0" w:color="auto"/>
            <w:right w:val="none" w:sz="0" w:space="0" w:color="auto"/>
          </w:divBdr>
        </w:div>
        <w:div w:id="157692810">
          <w:marLeft w:val="640"/>
          <w:marRight w:val="0"/>
          <w:marTop w:val="0"/>
          <w:marBottom w:val="0"/>
          <w:divBdr>
            <w:top w:val="none" w:sz="0" w:space="0" w:color="auto"/>
            <w:left w:val="none" w:sz="0" w:space="0" w:color="auto"/>
            <w:bottom w:val="none" w:sz="0" w:space="0" w:color="auto"/>
            <w:right w:val="none" w:sz="0" w:space="0" w:color="auto"/>
          </w:divBdr>
        </w:div>
        <w:div w:id="577179149">
          <w:marLeft w:val="640"/>
          <w:marRight w:val="0"/>
          <w:marTop w:val="0"/>
          <w:marBottom w:val="0"/>
          <w:divBdr>
            <w:top w:val="none" w:sz="0" w:space="0" w:color="auto"/>
            <w:left w:val="none" w:sz="0" w:space="0" w:color="auto"/>
            <w:bottom w:val="none" w:sz="0" w:space="0" w:color="auto"/>
            <w:right w:val="none" w:sz="0" w:space="0" w:color="auto"/>
          </w:divBdr>
        </w:div>
        <w:div w:id="2082635538">
          <w:marLeft w:val="640"/>
          <w:marRight w:val="0"/>
          <w:marTop w:val="0"/>
          <w:marBottom w:val="0"/>
          <w:divBdr>
            <w:top w:val="none" w:sz="0" w:space="0" w:color="auto"/>
            <w:left w:val="none" w:sz="0" w:space="0" w:color="auto"/>
            <w:bottom w:val="none" w:sz="0" w:space="0" w:color="auto"/>
            <w:right w:val="none" w:sz="0" w:space="0" w:color="auto"/>
          </w:divBdr>
        </w:div>
        <w:div w:id="2127893645">
          <w:marLeft w:val="640"/>
          <w:marRight w:val="0"/>
          <w:marTop w:val="0"/>
          <w:marBottom w:val="0"/>
          <w:divBdr>
            <w:top w:val="none" w:sz="0" w:space="0" w:color="auto"/>
            <w:left w:val="none" w:sz="0" w:space="0" w:color="auto"/>
            <w:bottom w:val="none" w:sz="0" w:space="0" w:color="auto"/>
            <w:right w:val="none" w:sz="0" w:space="0" w:color="auto"/>
          </w:divBdr>
        </w:div>
        <w:div w:id="255483564">
          <w:marLeft w:val="640"/>
          <w:marRight w:val="0"/>
          <w:marTop w:val="0"/>
          <w:marBottom w:val="0"/>
          <w:divBdr>
            <w:top w:val="none" w:sz="0" w:space="0" w:color="auto"/>
            <w:left w:val="none" w:sz="0" w:space="0" w:color="auto"/>
            <w:bottom w:val="none" w:sz="0" w:space="0" w:color="auto"/>
            <w:right w:val="none" w:sz="0" w:space="0" w:color="auto"/>
          </w:divBdr>
        </w:div>
        <w:div w:id="364407246">
          <w:marLeft w:val="640"/>
          <w:marRight w:val="0"/>
          <w:marTop w:val="0"/>
          <w:marBottom w:val="0"/>
          <w:divBdr>
            <w:top w:val="none" w:sz="0" w:space="0" w:color="auto"/>
            <w:left w:val="none" w:sz="0" w:space="0" w:color="auto"/>
            <w:bottom w:val="none" w:sz="0" w:space="0" w:color="auto"/>
            <w:right w:val="none" w:sz="0" w:space="0" w:color="auto"/>
          </w:divBdr>
        </w:div>
        <w:div w:id="1859661492">
          <w:marLeft w:val="640"/>
          <w:marRight w:val="0"/>
          <w:marTop w:val="0"/>
          <w:marBottom w:val="0"/>
          <w:divBdr>
            <w:top w:val="none" w:sz="0" w:space="0" w:color="auto"/>
            <w:left w:val="none" w:sz="0" w:space="0" w:color="auto"/>
            <w:bottom w:val="none" w:sz="0" w:space="0" w:color="auto"/>
            <w:right w:val="none" w:sz="0" w:space="0" w:color="auto"/>
          </w:divBdr>
        </w:div>
        <w:div w:id="1020468536">
          <w:marLeft w:val="640"/>
          <w:marRight w:val="0"/>
          <w:marTop w:val="0"/>
          <w:marBottom w:val="0"/>
          <w:divBdr>
            <w:top w:val="none" w:sz="0" w:space="0" w:color="auto"/>
            <w:left w:val="none" w:sz="0" w:space="0" w:color="auto"/>
            <w:bottom w:val="none" w:sz="0" w:space="0" w:color="auto"/>
            <w:right w:val="none" w:sz="0" w:space="0" w:color="auto"/>
          </w:divBdr>
        </w:div>
        <w:div w:id="1403942460">
          <w:marLeft w:val="640"/>
          <w:marRight w:val="0"/>
          <w:marTop w:val="0"/>
          <w:marBottom w:val="0"/>
          <w:divBdr>
            <w:top w:val="none" w:sz="0" w:space="0" w:color="auto"/>
            <w:left w:val="none" w:sz="0" w:space="0" w:color="auto"/>
            <w:bottom w:val="none" w:sz="0" w:space="0" w:color="auto"/>
            <w:right w:val="none" w:sz="0" w:space="0" w:color="auto"/>
          </w:divBdr>
        </w:div>
        <w:div w:id="446000031">
          <w:marLeft w:val="640"/>
          <w:marRight w:val="0"/>
          <w:marTop w:val="0"/>
          <w:marBottom w:val="0"/>
          <w:divBdr>
            <w:top w:val="none" w:sz="0" w:space="0" w:color="auto"/>
            <w:left w:val="none" w:sz="0" w:space="0" w:color="auto"/>
            <w:bottom w:val="none" w:sz="0" w:space="0" w:color="auto"/>
            <w:right w:val="none" w:sz="0" w:space="0" w:color="auto"/>
          </w:divBdr>
        </w:div>
        <w:div w:id="2138331482">
          <w:marLeft w:val="640"/>
          <w:marRight w:val="0"/>
          <w:marTop w:val="0"/>
          <w:marBottom w:val="0"/>
          <w:divBdr>
            <w:top w:val="none" w:sz="0" w:space="0" w:color="auto"/>
            <w:left w:val="none" w:sz="0" w:space="0" w:color="auto"/>
            <w:bottom w:val="none" w:sz="0" w:space="0" w:color="auto"/>
            <w:right w:val="none" w:sz="0" w:space="0" w:color="auto"/>
          </w:divBdr>
        </w:div>
        <w:div w:id="944460317">
          <w:marLeft w:val="640"/>
          <w:marRight w:val="0"/>
          <w:marTop w:val="0"/>
          <w:marBottom w:val="0"/>
          <w:divBdr>
            <w:top w:val="none" w:sz="0" w:space="0" w:color="auto"/>
            <w:left w:val="none" w:sz="0" w:space="0" w:color="auto"/>
            <w:bottom w:val="none" w:sz="0" w:space="0" w:color="auto"/>
            <w:right w:val="none" w:sz="0" w:space="0" w:color="auto"/>
          </w:divBdr>
        </w:div>
        <w:div w:id="1879777499">
          <w:marLeft w:val="640"/>
          <w:marRight w:val="0"/>
          <w:marTop w:val="0"/>
          <w:marBottom w:val="0"/>
          <w:divBdr>
            <w:top w:val="none" w:sz="0" w:space="0" w:color="auto"/>
            <w:left w:val="none" w:sz="0" w:space="0" w:color="auto"/>
            <w:bottom w:val="none" w:sz="0" w:space="0" w:color="auto"/>
            <w:right w:val="none" w:sz="0" w:space="0" w:color="auto"/>
          </w:divBdr>
        </w:div>
        <w:div w:id="465243192">
          <w:marLeft w:val="640"/>
          <w:marRight w:val="0"/>
          <w:marTop w:val="0"/>
          <w:marBottom w:val="0"/>
          <w:divBdr>
            <w:top w:val="none" w:sz="0" w:space="0" w:color="auto"/>
            <w:left w:val="none" w:sz="0" w:space="0" w:color="auto"/>
            <w:bottom w:val="none" w:sz="0" w:space="0" w:color="auto"/>
            <w:right w:val="none" w:sz="0" w:space="0" w:color="auto"/>
          </w:divBdr>
        </w:div>
        <w:div w:id="1406299682">
          <w:marLeft w:val="640"/>
          <w:marRight w:val="0"/>
          <w:marTop w:val="0"/>
          <w:marBottom w:val="0"/>
          <w:divBdr>
            <w:top w:val="none" w:sz="0" w:space="0" w:color="auto"/>
            <w:left w:val="none" w:sz="0" w:space="0" w:color="auto"/>
            <w:bottom w:val="none" w:sz="0" w:space="0" w:color="auto"/>
            <w:right w:val="none" w:sz="0" w:space="0" w:color="auto"/>
          </w:divBdr>
        </w:div>
        <w:div w:id="13654428">
          <w:marLeft w:val="640"/>
          <w:marRight w:val="0"/>
          <w:marTop w:val="0"/>
          <w:marBottom w:val="0"/>
          <w:divBdr>
            <w:top w:val="none" w:sz="0" w:space="0" w:color="auto"/>
            <w:left w:val="none" w:sz="0" w:space="0" w:color="auto"/>
            <w:bottom w:val="none" w:sz="0" w:space="0" w:color="auto"/>
            <w:right w:val="none" w:sz="0" w:space="0" w:color="auto"/>
          </w:divBdr>
        </w:div>
        <w:div w:id="353923970">
          <w:marLeft w:val="640"/>
          <w:marRight w:val="0"/>
          <w:marTop w:val="0"/>
          <w:marBottom w:val="0"/>
          <w:divBdr>
            <w:top w:val="none" w:sz="0" w:space="0" w:color="auto"/>
            <w:left w:val="none" w:sz="0" w:space="0" w:color="auto"/>
            <w:bottom w:val="none" w:sz="0" w:space="0" w:color="auto"/>
            <w:right w:val="none" w:sz="0" w:space="0" w:color="auto"/>
          </w:divBdr>
        </w:div>
        <w:div w:id="1920867932">
          <w:marLeft w:val="640"/>
          <w:marRight w:val="0"/>
          <w:marTop w:val="0"/>
          <w:marBottom w:val="0"/>
          <w:divBdr>
            <w:top w:val="none" w:sz="0" w:space="0" w:color="auto"/>
            <w:left w:val="none" w:sz="0" w:space="0" w:color="auto"/>
            <w:bottom w:val="none" w:sz="0" w:space="0" w:color="auto"/>
            <w:right w:val="none" w:sz="0" w:space="0" w:color="auto"/>
          </w:divBdr>
        </w:div>
        <w:div w:id="1145582496">
          <w:marLeft w:val="640"/>
          <w:marRight w:val="0"/>
          <w:marTop w:val="0"/>
          <w:marBottom w:val="0"/>
          <w:divBdr>
            <w:top w:val="none" w:sz="0" w:space="0" w:color="auto"/>
            <w:left w:val="none" w:sz="0" w:space="0" w:color="auto"/>
            <w:bottom w:val="none" w:sz="0" w:space="0" w:color="auto"/>
            <w:right w:val="none" w:sz="0" w:space="0" w:color="auto"/>
          </w:divBdr>
        </w:div>
        <w:div w:id="1837499329">
          <w:marLeft w:val="640"/>
          <w:marRight w:val="0"/>
          <w:marTop w:val="0"/>
          <w:marBottom w:val="0"/>
          <w:divBdr>
            <w:top w:val="none" w:sz="0" w:space="0" w:color="auto"/>
            <w:left w:val="none" w:sz="0" w:space="0" w:color="auto"/>
            <w:bottom w:val="none" w:sz="0" w:space="0" w:color="auto"/>
            <w:right w:val="none" w:sz="0" w:space="0" w:color="auto"/>
          </w:divBdr>
        </w:div>
        <w:div w:id="2005625255">
          <w:marLeft w:val="640"/>
          <w:marRight w:val="0"/>
          <w:marTop w:val="0"/>
          <w:marBottom w:val="0"/>
          <w:divBdr>
            <w:top w:val="none" w:sz="0" w:space="0" w:color="auto"/>
            <w:left w:val="none" w:sz="0" w:space="0" w:color="auto"/>
            <w:bottom w:val="none" w:sz="0" w:space="0" w:color="auto"/>
            <w:right w:val="none" w:sz="0" w:space="0" w:color="auto"/>
          </w:divBdr>
        </w:div>
        <w:div w:id="920220013">
          <w:marLeft w:val="640"/>
          <w:marRight w:val="0"/>
          <w:marTop w:val="0"/>
          <w:marBottom w:val="0"/>
          <w:divBdr>
            <w:top w:val="none" w:sz="0" w:space="0" w:color="auto"/>
            <w:left w:val="none" w:sz="0" w:space="0" w:color="auto"/>
            <w:bottom w:val="none" w:sz="0" w:space="0" w:color="auto"/>
            <w:right w:val="none" w:sz="0" w:space="0" w:color="auto"/>
          </w:divBdr>
        </w:div>
        <w:div w:id="545332746">
          <w:marLeft w:val="640"/>
          <w:marRight w:val="0"/>
          <w:marTop w:val="0"/>
          <w:marBottom w:val="0"/>
          <w:divBdr>
            <w:top w:val="none" w:sz="0" w:space="0" w:color="auto"/>
            <w:left w:val="none" w:sz="0" w:space="0" w:color="auto"/>
            <w:bottom w:val="none" w:sz="0" w:space="0" w:color="auto"/>
            <w:right w:val="none" w:sz="0" w:space="0" w:color="auto"/>
          </w:divBdr>
        </w:div>
        <w:div w:id="1939828184">
          <w:marLeft w:val="640"/>
          <w:marRight w:val="0"/>
          <w:marTop w:val="0"/>
          <w:marBottom w:val="0"/>
          <w:divBdr>
            <w:top w:val="none" w:sz="0" w:space="0" w:color="auto"/>
            <w:left w:val="none" w:sz="0" w:space="0" w:color="auto"/>
            <w:bottom w:val="none" w:sz="0" w:space="0" w:color="auto"/>
            <w:right w:val="none" w:sz="0" w:space="0" w:color="auto"/>
          </w:divBdr>
        </w:div>
        <w:div w:id="488641020">
          <w:marLeft w:val="640"/>
          <w:marRight w:val="0"/>
          <w:marTop w:val="0"/>
          <w:marBottom w:val="0"/>
          <w:divBdr>
            <w:top w:val="none" w:sz="0" w:space="0" w:color="auto"/>
            <w:left w:val="none" w:sz="0" w:space="0" w:color="auto"/>
            <w:bottom w:val="none" w:sz="0" w:space="0" w:color="auto"/>
            <w:right w:val="none" w:sz="0" w:space="0" w:color="auto"/>
          </w:divBdr>
        </w:div>
        <w:div w:id="1573272090">
          <w:marLeft w:val="640"/>
          <w:marRight w:val="0"/>
          <w:marTop w:val="0"/>
          <w:marBottom w:val="0"/>
          <w:divBdr>
            <w:top w:val="none" w:sz="0" w:space="0" w:color="auto"/>
            <w:left w:val="none" w:sz="0" w:space="0" w:color="auto"/>
            <w:bottom w:val="none" w:sz="0" w:space="0" w:color="auto"/>
            <w:right w:val="none" w:sz="0" w:space="0" w:color="auto"/>
          </w:divBdr>
        </w:div>
        <w:div w:id="316811710">
          <w:marLeft w:val="640"/>
          <w:marRight w:val="0"/>
          <w:marTop w:val="0"/>
          <w:marBottom w:val="0"/>
          <w:divBdr>
            <w:top w:val="none" w:sz="0" w:space="0" w:color="auto"/>
            <w:left w:val="none" w:sz="0" w:space="0" w:color="auto"/>
            <w:bottom w:val="none" w:sz="0" w:space="0" w:color="auto"/>
            <w:right w:val="none" w:sz="0" w:space="0" w:color="auto"/>
          </w:divBdr>
        </w:div>
        <w:div w:id="1811167243">
          <w:marLeft w:val="640"/>
          <w:marRight w:val="0"/>
          <w:marTop w:val="0"/>
          <w:marBottom w:val="0"/>
          <w:divBdr>
            <w:top w:val="none" w:sz="0" w:space="0" w:color="auto"/>
            <w:left w:val="none" w:sz="0" w:space="0" w:color="auto"/>
            <w:bottom w:val="none" w:sz="0" w:space="0" w:color="auto"/>
            <w:right w:val="none" w:sz="0" w:space="0" w:color="auto"/>
          </w:divBdr>
        </w:div>
        <w:div w:id="348482841">
          <w:marLeft w:val="640"/>
          <w:marRight w:val="0"/>
          <w:marTop w:val="0"/>
          <w:marBottom w:val="0"/>
          <w:divBdr>
            <w:top w:val="none" w:sz="0" w:space="0" w:color="auto"/>
            <w:left w:val="none" w:sz="0" w:space="0" w:color="auto"/>
            <w:bottom w:val="none" w:sz="0" w:space="0" w:color="auto"/>
            <w:right w:val="none" w:sz="0" w:space="0" w:color="auto"/>
          </w:divBdr>
        </w:div>
        <w:div w:id="254629189">
          <w:marLeft w:val="640"/>
          <w:marRight w:val="0"/>
          <w:marTop w:val="0"/>
          <w:marBottom w:val="0"/>
          <w:divBdr>
            <w:top w:val="none" w:sz="0" w:space="0" w:color="auto"/>
            <w:left w:val="none" w:sz="0" w:space="0" w:color="auto"/>
            <w:bottom w:val="none" w:sz="0" w:space="0" w:color="auto"/>
            <w:right w:val="none" w:sz="0" w:space="0" w:color="auto"/>
          </w:divBdr>
        </w:div>
        <w:div w:id="538980352">
          <w:marLeft w:val="640"/>
          <w:marRight w:val="0"/>
          <w:marTop w:val="0"/>
          <w:marBottom w:val="0"/>
          <w:divBdr>
            <w:top w:val="none" w:sz="0" w:space="0" w:color="auto"/>
            <w:left w:val="none" w:sz="0" w:space="0" w:color="auto"/>
            <w:bottom w:val="none" w:sz="0" w:space="0" w:color="auto"/>
            <w:right w:val="none" w:sz="0" w:space="0" w:color="auto"/>
          </w:divBdr>
        </w:div>
        <w:div w:id="2113671954">
          <w:marLeft w:val="640"/>
          <w:marRight w:val="0"/>
          <w:marTop w:val="0"/>
          <w:marBottom w:val="0"/>
          <w:divBdr>
            <w:top w:val="none" w:sz="0" w:space="0" w:color="auto"/>
            <w:left w:val="none" w:sz="0" w:space="0" w:color="auto"/>
            <w:bottom w:val="none" w:sz="0" w:space="0" w:color="auto"/>
            <w:right w:val="none" w:sz="0" w:space="0" w:color="auto"/>
          </w:divBdr>
        </w:div>
        <w:div w:id="1694527287">
          <w:marLeft w:val="640"/>
          <w:marRight w:val="0"/>
          <w:marTop w:val="0"/>
          <w:marBottom w:val="0"/>
          <w:divBdr>
            <w:top w:val="none" w:sz="0" w:space="0" w:color="auto"/>
            <w:left w:val="none" w:sz="0" w:space="0" w:color="auto"/>
            <w:bottom w:val="none" w:sz="0" w:space="0" w:color="auto"/>
            <w:right w:val="none" w:sz="0" w:space="0" w:color="auto"/>
          </w:divBdr>
        </w:div>
        <w:div w:id="1569656274">
          <w:marLeft w:val="640"/>
          <w:marRight w:val="0"/>
          <w:marTop w:val="0"/>
          <w:marBottom w:val="0"/>
          <w:divBdr>
            <w:top w:val="none" w:sz="0" w:space="0" w:color="auto"/>
            <w:left w:val="none" w:sz="0" w:space="0" w:color="auto"/>
            <w:bottom w:val="none" w:sz="0" w:space="0" w:color="auto"/>
            <w:right w:val="none" w:sz="0" w:space="0" w:color="auto"/>
          </w:divBdr>
        </w:div>
        <w:div w:id="980886112">
          <w:marLeft w:val="640"/>
          <w:marRight w:val="0"/>
          <w:marTop w:val="0"/>
          <w:marBottom w:val="0"/>
          <w:divBdr>
            <w:top w:val="none" w:sz="0" w:space="0" w:color="auto"/>
            <w:left w:val="none" w:sz="0" w:space="0" w:color="auto"/>
            <w:bottom w:val="none" w:sz="0" w:space="0" w:color="auto"/>
            <w:right w:val="none" w:sz="0" w:space="0" w:color="auto"/>
          </w:divBdr>
        </w:div>
        <w:div w:id="1361666596">
          <w:marLeft w:val="640"/>
          <w:marRight w:val="0"/>
          <w:marTop w:val="0"/>
          <w:marBottom w:val="0"/>
          <w:divBdr>
            <w:top w:val="none" w:sz="0" w:space="0" w:color="auto"/>
            <w:left w:val="none" w:sz="0" w:space="0" w:color="auto"/>
            <w:bottom w:val="none" w:sz="0" w:space="0" w:color="auto"/>
            <w:right w:val="none" w:sz="0" w:space="0" w:color="auto"/>
          </w:divBdr>
        </w:div>
        <w:div w:id="1811242864">
          <w:marLeft w:val="640"/>
          <w:marRight w:val="0"/>
          <w:marTop w:val="0"/>
          <w:marBottom w:val="0"/>
          <w:divBdr>
            <w:top w:val="none" w:sz="0" w:space="0" w:color="auto"/>
            <w:left w:val="none" w:sz="0" w:space="0" w:color="auto"/>
            <w:bottom w:val="none" w:sz="0" w:space="0" w:color="auto"/>
            <w:right w:val="none" w:sz="0" w:space="0" w:color="auto"/>
          </w:divBdr>
        </w:div>
        <w:div w:id="1632437871">
          <w:marLeft w:val="640"/>
          <w:marRight w:val="0"/>
          <w:marTop w:val="0"/>
          <w:marBottom w:val="0"/>
          <w:divBdr>
            <w:top w:val="none" w:sz="0" w:space="0" w:color="auto"/>
            <w:left w:val="none" w:sz="0" w:space="0" w:color="auto"/>
            <w:bottom w:val="none" w:sz="0" w:space="0" w:color="auto"/>
            <w:right w:val="none" w:sz="0" w:space="0" w:color="auto"/>
          </w:divBdr>
        </w:div>
        <w:div w:id="1333029218">
          <w:marLeft w:val="640"/>
          <w:marRight w:val="0"/>
          <w:marTop w:val="0"/>
          <w:marBottom w:val="0"/>
          <w:divBdr>
            <w:top w:val="none" w:sz="0" w:space="0" w:color="auto"/>
            <w:left w:val="none" w:sz="0" w:space="0" w:color="auto"/>
            <w:bottom w:val="none" w:sz="0" w:space="0" w:color="auto"/>
            <w:right w:val="none" w:sz="0" w:space="0" w:color="auto"/>
          </w:divBdr>
        </w:div>
        <w:div w:id="1715813841">
          <w:marLeft w:val="640"/>
          <w:marRight w:val="0"/>
          <w:marTop w:val="0"/>
          <w:marBottom w:val="0"/>
          <w:divBdr>
            <w:top w:val="none" w:sz="0" w:space="0" w:color="auto"/>
            <w:left w:val="none" w:sz="0" w:space="0" w:color="auto"/>
            <w:bottom w:val="none" w:sz="0" w:space="0" w:color="auto"/>
            <w:right w:val="none" w:sz="0" w:space="0" w:color="auto"/>
          </w:divBdr>
        </w:div>
        <w:div w:id="1183014102">
          <w:marLeft w:val="640"/>
          <w:marRight w:val="0"/>
          <w:marTop w:val="0"/>
          <w:marBottom w:val="0"/>
          <w:divBdr>
            <w:top w:val="none" w:sz="0" w:space="0" w:color="auto"/>
            <w:left w:val="none" w:sz="0" w:space="0" w:color="auto"/>
            <w:bottom w:val="none" w:sz="0" w:space="0" w:color="auto"/>
            <w:right w:val="none" w:sz="0" w:space="0" w:color="auto"/>
          </w:divBdr>
        </w:div>
        <w:div w:id="1579553424">
          <w:marLeft w:val="640"/>
          <w:marRight w:val="0"/>
          <w:marTop w:val="0"/>
          <w:marBottom w:val="0"/>
          <w:divBdr>
            <w:top w:val="none" w:sz="0" w:space="0" w:color="auto"/>
            <w:left w:val="none" w:sz="0" w:space="0" w:color="auto"/>
            <w:bottom w:val="none" w:sz="0" w:space="0" w:color="auto"/>
            <w:right w:val="none" w:sz="0" w:space="0" w:color="auto"/>
          </w:divBdr>
        </w:div>
        <w:div w:id="2049790101">
          <w:marLeft w:val="640"/>
          <w:marRight w:val="0"/>
          <w:marTop w:val="0"/>
          <w:marBottom w:val="0"/>
          <w:divBdr>
            <w:top w:val="none" w:sz="0" w:space="0" w:color="auto"/>
            <w:left w:val="none" w:sz="0" w:space="0" w:color="auto"/>
            <w:bottom w:val="none" w:sz="0" w:space="0" w:color="auto"/>
            <w:right w:val="none" w:sz="0" w:space="0" w:color="auto"/>
          </w:divBdr>
        </w:div>
        <w:div w:id="1200432358">
          <w:marLeft w:val="640"/>
          <w:marRight w:val="0"/>
          <w:marTop w:val="0"/>
          <w:marBottom w:val="0"/>
          <w:divBdr>
            <w:top w:val="none" w:sz="0" w:space="0" w:color="auto"/>
            <w:left w:val="none" w:sz="0" w:space="0" w:color="auto"/>
            <w:bottom w:val="none" w:sz="0" w:space="0" w:color="auto"/>
            <w:right w:val="none" w:sz="0" w:space="0" w:color="auto"/>
          </w:divBdr>
        </w:div>
        <w:div w:id="1164399718">
          <w:marLeft w:val="640"/>
          <w:marRight w:val="0"/>
          <w:marTop w:val="0"/>
          <w:marBottom w:val="0"/>
          <w:divBdr>
            <w:top w:val="none" w:sz="0" w:space="0" w:color="auto"/>
            <w:left w:val="none" w:sz="0" w:space="0" w:color="auto"/>
            <w:bottom w:val="none" w:sz="0" w:space="0" w:color="auto"/>
            <w:right w:val="none" w:sz="0" w:space="0" w:color="auto"/>
          </w:divBdr>
        </w:div>
        <w:div w:id="103117701">
          <w:marLeft w:val="640"/>
          <w:marRight w:val="0"/>
          <w:marTop w:val="0"/>
          <w:marBottom w:val="0"/>
          <w:divBdr>
            <w:top w:val="none" w:sz="0" w:space="0" w:color="auto"/>
            <w:left w:val="none" w:sz="0" w:space="0" w:color="auto"/>
            <w:bottom w:val="none" w:sz="0" w:space="0" w:color="auto"/>
            <w:right w:val="none" w:sz="0" w:space="0" w:color="auto"/>
          </w:divBdr>
        </w:div>
        <w:div w:id="1090349285">
          <w:marLeft w:val="640"/>
          <w:marRight w:val="0"/>
          <w:marTop w:val="0"/>
          <w:marBottom w:val="0"/>
          <w:divBdr>
            <w:top w:val="none" w:sz="0" w:space="0" w:color="auto"/>
            <w:left w:val="none" w:sz="0" w:space="0" w:color="auto"/>
            <w:bottom w:val="none" w:sz="0" w:space="0" w:color="auto"/>
            <w:right w:val="none" w:sz="0" w:space="0" w:color="auto"/>
          </w:divBdr>
        </w:div>
        <w:div w:id="327439653">
          <w:marLeft w:val="640"/>
          <w:marRight w:val="0"/>
          <w:marTop w:val="0"/>
          <w:marBottom w:val="0"/>
          <w:divBdr>
            <w:top w:val="none" w:sz="0" w:space="0" w:color="auto"/>
            <w:left w:val="none" w:sz="0" w:space="0" w:color="auto"/>
            <w:bottom w:val="none" w:sz="0" w:space="0" w:color="auto"/>
            <w:right w:val="none" w:sz="0" w:space="0" w:color="auto"/>
          </w:divBdr>
        </w:div>
        <w:div w:id="2003392969">
          <w:marLeft w:val="640"/>
          <w:marRight w:val="0"/>
          <w:marTop w:val="0"/>
          <w:marBottom w:val="0"/>
          <w:divBdr>
            <w:top w:val="none" w:sz="0" w:space="0" w:color="auto"/>
            <w:left w:val="none" w:sz="0" w:space="0" w:color="auto"/>
            <w:bottom w:val="none" w:sz="0" w:space="0" w:color="auto"/>
            <w:right w:val="none" w:sz="0" w:space="0" w:color="auto"/>
          </w:divBdr>
        </w:div>
        <w:div w:id="902254474">
          <w:marLeft w:val="640"/>
          <w:marRight w:val="0"/>
          <w:marTop w:val="0"/>
          <w:marBottom w:val="0"/>
          <w:divBdr>
            <w:top w:val="none" w:sz="0" w:space="0" w:color="auto"/>
            <w:left w:val="none" w:sz="0" w:space="0" w:color="auto"/>
            <w:bottom w:val="none" w:sz="0" w:space="0" w:color="auto"/>
            <w:right w:val="none" w:sz="0" w:space="0" w:color="auto"/>
          </w:divBdr>
        </w:div>
        <w:div w:id="1040714773">
          <w:marLeft w:val="640"/>
          <w:marRight w:val="0"/>
          <w:marTop w:val="0"/>
          <w:marBottom w:val="0"/>
          <w:divBdr>
            <w:top w:val="none" w:sz="0" w:space="0" w:color="auto"/>
            <w:left w:val="none" w:sz="0" w:space="0" w:color="auto"/>
            <w:bottom w:val="none" w:sz="0" w:space="0" w:color="auto"/>
            <w:right w:val="none" w:sz="0" w:space="0" w:color="auto"/>
          </w:divBdr>
        </w:div>
        <w:div w:id="437142506">
          <w:marLeft w:val="640"/>
          <w:marRight w:val="0"/>
          <w:marTop w:val="0"/>
          <w:marBottom w:val="0"/>
          <w:divBdr>
            <w:top w:val="none" w:sz="0" w:space="0" w:color="auto"/>
            <w:left w:val="none" w:sz="0" w:space="0" w:color="auto"/>
            <w:bottom w:val="none" w:sz="0" w:space="0" w:color="auto"/>
            <w:right w:val="none" w:sz="0" w:space="0" w:color="auto"/>
          </w:divBdr>
        </w:div>
        <w:div w:id="967009943">
          <w:marLeft w:val="640"/>
          <w:marRight w:val="0"/>
          <w:marTop w:val="0"/>
          <w:marBottom w:val="0"/>
          <w:divBdr>
            <w:top w:val="none" w:sz="0" w:space="0" w:color="auto"/>
            <w:left w:val="none" w:sz="0" w:space="0" w:color="auto"/>
            <w:bottom w:val="none" w:sz="0" w:space="0" w:color="auto"/>
            <w:right w:val="none" w:sz="0" w:space="0" w:color="auto"/>
          </w:divBdr>
        </w:div>
        <w:div w:id="1524513451">
          <w:marLeft w:val="640"/>
          <w:marRight w:val="0"/>
          <w:marTop w:val="0"/>
          <w:marBottom w:val="0"/>
          <w:divBdr>
            <w:top w:val="none" w:sz="0" w:space="0" w:color="auto"/>
            <w:left w:val="none" w:sz="0" w:space="0" w:color="auto"/>
            <w:bottom w:val="none" w:sz="0" w:space="0" w:color="auto"/>
            <w:right w:val="none" w:sz="0" w:space="0" w:color="auto"/>
          </w:divBdr>
        </w:div>
        <w:div w:id="2087532748">
          <w:marLeft w:val="640"/>
          <w:marRight w:val="0"/>
          <w:marTop w:val="0"/>
          <w:marBottom w:val="0"/>
          <w:divBdr>
            <w:top w:val="none" w:sz="0" w:space="0" w:color="auto"/>
            <w:left w:val="none" w:sz="0" w:space="0" w:color="auto"/>
            <w:bottom w:val="none" w:sz="0" w:space="0" w:color="auto"/>
            <w:right w:val="none" w:sz="0" w:space="0" w:color="auto"/>
          </w:divBdr>
        </w:div>
        <w:div w:id="1070467173">
          <w:marLeft w:val="640"/>
          <w:marRight w:val="0"/>
          <w:marTop w:val="0"/>
          <w:marBottom w:val="0"/>
          <w:divBdr>
            <w:top w:val="none" w:sz="0" w:space="0" w:color="auto"/>
            <w:left w:val="none" w:sz="0" w:space="0" w:color="auto"/>
            <w:bottom w:val="none" w:sz="0" w:space="0" w:color="auto"/>
            <w:right w:val="none" w:sz="0" w:space="0" w:color="auto"/>
          </w:divBdr>
        </w:div>
        <w:div w:id="1763722295">
          <w:marLeft w:val="640"/>
          <w:marRight w:val="0"/>
          <w:marTop w:val="0"/>
          <w:marBottom w:val="0"/>
          <w:divBdr>
            <w:top w:val="none" w:sz="0" w:space="0" w:color="auto"/>
            <w:left w:val="none" w:sz="0" w:space="0" w:color="auto"/>
            <w:bottom w:val="none" w:sz="0" w:space="0" w:color="auto"/>
            <w:right w:val="none" w:sz="0" w:space="0" w:color="auto"/>
          </w:divBdr>
        </w:div>
        <w:div w:id="2127693354">
          <w:marLeft w:val="640"/>
          <w:marRight w:val="0"/>
          <w:marTop w:val="0"/>
          <w:marBottom w:val="0"/>
          <w:divBdr>
            <w:top w:val="none" w:sz="0" w:space="0" w:color="auto"/>
            <w:left w:val="none" w:sz="0" w:space="0" w:color="auto"/>
            <w:bottom w:val="none" w:sz="0" w:space="0" w:color="auto"/>
            <w:right w:val="none" w:sz="0" w:space="0" w:color="auto"/>
          </w:divBdr>
        </w:div>
        <w:div w:id="278071512">
          <w:marLeft w:val="640"/>
          <w:marRight w:val="0"/>
          <w:marTop w:val="0"/>
          <w:marBottom w:val="0"/>
          <w:divBdr>
            <w:top w:val="none" w:sz="0" w:space="0" w:color="auto"/>
            <w:left w:val="none" w:sz="0" w:space="0" w:color="auto"/>
            <w:bottom w:val="none" w:sz="0" w:space="0" w:color="auto"/>
            <w:right w:val="none" w:sz="0" w:space="0" w:color="auto"/>
          </w:divBdr>
        </w:div>
        <w:div w:id="2063555584">
          <w:marLeft w:val="640"/>
          <w:marRight w:val="0"/>
          <w:marTop w:val="0"/>
          <w:marBottom w:val="0"/>
          <w:divBdr>
            <w:top w:val="none" w:sz="0" w:space="0" w:color="auto"/>
            <w:left w:val="none" w:sz="0" w:space="0" w:color="auto"/>
            <w:bottom w:val="none" w:sz="0" w:space="0" w:color="auto"/>
            <w:right w:val="none" w:sz="0" w:space="0" w:color="auto"/>
          </w:divBdr>
        </w:div>
        <w:div w:id="1963999785">
          <w:marLeft w:val="640"/>
          <w:marRight w:val="0"/>
          <w:marTop w:val="0"/>
          <w:marBottom w:val="0"/>
          <w:divBdr>
            <w:top w:val="none" w:sz="0" w:space="0" w:color="auto"/>
            <w:left w:val="none" w:sz="0" w:space="0" w:color="auto"/>
            <w:bottom w:val="none" w:sz="0" w:space="0" w:color="auto"/>
            <w:right w:val="none" w:sz="0" w:space="0" w:color="auto"/>
          </w:divBdr>
        </w:div>
        <w:div w:id="1765569551">
          <w:marLeft w:val="640"/>
          <w:marRight w:val="0"/>
          <w:marTop w:val="0"/>
          <w:marBottom w:val="0"/>
          <w:divBdr>
            <w:top w:val="none" w:sz="0" w:space="0" w:color="auto"/>
            <w:left w:val="none" w:sz="0" w:space="0" w:color="auto"/>
            <w:bottom w:val="none" w:sz="0" w:space="0" w:color="auto"/>
            <w:right w:val="none" w:sz="0" w:space="0" w:color="auto"/>
          </w:divBdr>
        </w:div>
        <w:div w:id="1404134813">
          <w:marLeft w:val="640"/>
          <w:marRight w:val="0"/>
          <w:marTop w:val="0"/>
          <w:marBottom w:val="0"/>
          <w:divBdr>
            <w:top w:val="none" w:sz="0" w:space="0" w:color="auto"/>
            <w:left w:val="none" w:sz="0" w:space="0" w:color="auto"/>
            <w:bottom w:val="none" w:sz="0" w:space="0" w:color="auto"/>
            <w:right w:val="none" w:sz="0" w:space="0" w:color="auto"/>
          </w:divBdr>
        </w:div>
        <w:div w:id="1905987157">
          <w:marLeft w:val="640"/>
          <w:marRight w:val="0"/>
          <w:marTop w:val="0"/>
          <w:marBottom w:val="0"/>
          <w:divBdr>
            <w:top w:val="none" w:sz="0" w:space="0" w:color="auto"/>
            <w:left w:val="none" w:sz="0" w:space="0" w:color="auto"/>
            <w:bottom w:val="none" w:sz="0" w:space="0" w:color="auto"/>
            <w:right w:val="none" w:sz="0" w:space="0" w:color="auto"/>
          </w:divBdr>
        </w:div>
        <w:div w:id="1707678700">
          <w:marLeft w:val="640"/>
          <w:marRight w:val="0"/>
          <w:marTop w:val="0"/>
          <w:marBottom w:val="0"/>
          <w:divBdr>
            <w:top w:val="none" w:sz="0" w:space="0" w:color="auto"/>
            <w:left w:val="none" w:sz="0" w:space="0" w:color="auto"/>
            <w:bottom w:val="none" w:sz="0" w:space="0" w:color="auto"/>
            <w:right w:val="none" w:sz="0" w:space="0" w:color="auto"/>
          </w:divBdr>
        </w:div>
        <w:div w:id="1344547728">
          <w:marLeft w:val="640"/>
          <w:marRight w:val="0"/>
          <w:marTop w:val="0"/>
          <w:marBottom w:val="0"/>
          <w:divBdr>
            <w:top w:val="none" w:sz="0" w:space="0" w:color="auto"/>
            <w:left w:val="none" w:sz="0" w:space="0" w:color="auto"/>
            <w:bottom w:val="none" w:sz="0" w:space="0" w:color="auto"/>
            <w:right w:val="none" w:sz="0" w:space="0" w:color="auto"/>
          </w:divBdr>
        </w:div>
        <w:div w:id="712199027">
          <w:marLeft w:val="640"/>
          <w:marRight w:val="0"/>
          <w:marTop w:val="0"/>
          <w:marBottom w:val="0"/>
          <w:divBdr>
            <w:top w:val="none" w:sz="0" w:space="0" w:color="auto"/>
            <w:left w:val="none" w:sz="0" w:space="0" w:color="auto"/>
            <w:bottom w:val="none" w:sz="0" w:space="0" w:color="auto"/>
            <w:right w:val="none" w:sz="0" w:space="0" w:color="auto"/>
          </w:divBdr>
        </w:div>
        <w:div w:id="959143687">
          <w:marLeft w:val="640"/>
          <w:marRight w:val="0"/>
          <w:marTop w:val="0"/>
          <w:marBottom w:val="0"/>
          <w:divBdr>
            <w:top w:val="none" w:sz="0" w:space="0" w:color="auto"/>
            <w:left w:val="none" w:sz="0" w:space="0" w:color="auto"/>
            <w:bottom w:val="none" w:sz="0" w:space="0" w:color="auto"/>
            <w:right w:val="none" w:sz="0" w:space="0" w:color="auto"/>
          </w:divBdr>
        </w:div>
        <w:div w:id="1326856433">
          <w:marLeft w:val="640"/>
          <w:marRight w:val="0"/>
          <w:marTop w:val="0"/>
          <w:marBottom w:val="0"/>
          <w:divBdr>
            <w:top w:val="none" w:sz="0" w:space="0" w:color="auto"/>
            <w:left w:val="none" w:sz="0" w:space="0" w:color="auto"/>
            <w:bottom w:val="none" w:sz="0" w:space="0" w:color="auto"/>
            <w:right w:val="none" w:sz="0" w:space="0" w:color="auto"/>
          </w:divBdr>
        </w:div>
        <w:div w:id="1580555331">
          <w:marLeft w:val="640"/>
          <w:marRight w:val="0"/>
          <w:marTop w:val="0"/>
          <w:marBottom w:val="0"/>
          <w:divBdr>
            <w:top w:val="none" w:sz="0" w:space="0" w:color="auto"/>
            <w:left w:val="none" w:sz="0" w:space="0" w:color="auto"/>
            <w:bottom w:val="none" w:sz="0" w:space="0" w:color="auto"/>
            <w:right w:val="none" w:sz="0" w:space="0" w:color="auto"/>
          </w:divBdr>
        </w:div>
        <w:div w:id="782193465">
          <w:marLeft w:val="640"/>
          <w:marRight w:val="0"/>
          <w:marTop w:val="0"/>
          <w:marBottom w:val="0"/>
          <w:divBdr>
            <w:top w:val="none" w:sz="0" w:space="0" w:color="auto"/>
            <w:left w:val="none" w:sz="0" w:space="0" w:color="auto"/>
            <w:bottom w:val="none" w:sz="0" w:space="0" w:color="auto"/>
            <w:right w:val="none" w:sz="0" w:space="0" w:color="auto"/>
          </w:divBdr>
        </w:div>
        <w:div w:id="1927152755">
          <w:marLeft w:val="640"/>
          <w:marRight w:val="0"/>
          <w:marTop w:val="0"/>
          <w:marBottom w:val="0"/>
          <w:divBdr>
            <w:top w:val="none" w:sz="0" w:space="0" w:color="auto"/>
            <w:left w:val="none" w:sz="0" w:space="0" w:color="auto"/>
            <w:bottom w:val="none" w:sz="0" w:space="0" w:color="auto"/>
            <w:right w:val="none" w:sz="0" w:space="0" w:color="auto"/>
          </w:divBdr>
        </w:div>
        <w:div w:id="1311861971">
          <w:marLeft w:val="640"/>
          <w:marRight w:val="0"/>
          <w:marTop w:val="0"/>
          <w:marBottom w:val="0"/>
          <w:divBdr>
            <w:top w:val="none" w:sz="0" w:space="0" w:color="auto"/>
            <w:left w:val="none" w:sz="0" w:space="0" w:color="auto"/>
            <w:bottom w:val="none" w:sz="0" w:space="0" w:color="auto"/>
            <w:right w:val="none" w:sz="0" w:space="0" w:color="auto"/>
          </w:divBdr>
        </w:div>
        <w:div w:id="278294305">
          <w:marLeft w:val="640"/>
          <w:marRight w:val="0"/>
          <w:marTop w:val="0"/>
          <w:marBottom w:val="0"/>
          <w:divBdr>
            <w:top w:val="none" w:sz="0" w:space="0" w:color="auto"/>
            <w:left w:val="none" w:sz="0" w:space="0" w:color="auto"/>
            <w:bottom w:val="none" w:sz="0" w:space="0" w:color="auto"/>
            <w:right w:val="none" w:sz="0" w:space="0" w:color="auto"/>
          </w:divBdr>
        </w:div>
        <w:div w:id="1553226319">
          <w:marLeft w:val="640"/>
          <w:marRight w:val="0"/>
          <w:marTop w:val="0"/>
          <w:marBottom w:val="0"/>
          <w:divBdr>
            <w:top w:val="none" w:sz="0" w:space="0" w:color="auto"/>
            <w:left w:val="none" w:sz="0" w:space="0" w:color="auto"/>
            <w:bottom w:val="none" w:sz="0" w:space="0" w:color="auto"/>
            <w:right w:val="none" w:sz="0" w:space="0" w:color="auto"/>
          </w:divBdr>
        </w:div>
        <w:div w:id="16857727">
          <w:marLeft w:val="640"/>
          <w:marRight w:val="0"/>
          <w:marTop w:val="0"/>
          <w:marBottom w:val="0"/>
          <w:divBdr>
            <w:top w:val="none" w:sz="0" w:space="0" w:color="auto"/>
            <w:left w:val="none" w:sz="0" w:space="0" w:color="auto"/>
            <w:bottom w:val="none" w:sz="0" w:space="0" w:color="auto"/>
            <w:right w:val="none" w:sz="0" w:space="0" w:color="auto"/>
          </w:divBdr>
        </w:div>
        <w:div w:id="790368579">
          <w:marLeft w:val="640"/>
          <w:marRight w:val="0"/>
          <w:marTop w:val="0"/>
          <w:marBottom w:val="0"/>
          <w:divBdr>
            <w:top w:val="none" w:sz="0" w:space="0" w:color="auto"/>
            <w:left w:val="none" w:sz="0" w:space="0" w:color="auto"/>
            <w:bottom w:val="none" w:sz="0" w:space="0" w:color="auto"/>
            <w:right w:val="none" w:sz="0" w:space="0" w:color="auto"/>
          </w:divBdr>
        </w:div>
        <w:div w:id="2034644147">
          <w:marLeft w:val="640"/>
          <w:marRight w:val="0"/>
          <w:marTop w:val="0"/>
          <w:marBottom w:val="0"/>
          <w:divBdr>
            <w:top w:val="none" w:sz="0" w:space="0" w:color="auto"/>
            <w:left w:val="none" w:sz="0" w:space="0" w:color="auto"/>
            <w:bottom w:val="none" w:sz="0" w:space="0" w:color="auto"/>
            <w:right w:val="none" w:sz="0" w:space="0" w:color="auto"/>
          </w:divBdr>
        </w:div>
        <w:div w:id="1794595553">
          <w:marLeft w:val="640"/>
          <w:marRight w:val="0"/>
          <w:marTop w:val="0"/>
          <w:marBottom w:val="0"/>
          <w:divBdr>
            <w:top w:val="none" w:sz="0" w:space="0" w:color="auto"/>
            <w:left w:val="none" w:sz="0" w:space="0" w:color="auto"/>
            <w:bottom w:val="none" w:sz="0" w:space="0" w:color="auto"/>
            <w:right w:val="none" w:sz="0" w:space="0" w:color="auto"/>
          </w:divBdr>
        </w:div>
        <w:div w:id="443890108">
          <w:marLeft w:val="640"/>
          <w:marRight w:val="0"/>
          <w:marTop w:val="0"/>
          <w:marBottom w:val="0"/>
          <w:divBdr>
            <w:top w:val="none" w:sz="0" w:space="0" w:color="auto"/>
            <w:left w:val="none" w:sz="0" w:space="0" w:color="auto"/>
            <w:bottom w:val="none" w:sz="0" w:space="0" w:color="auto"/>
            <w:right w:val="none" w:sz="0" w:space="0" w:color="auto"/>
          </w:divBdr>
        </w:div>
        <w:div w:id="1091703945">
          <w:marLeft w:val="640"/>
          <w:marRight w:val="0"/>
          <w:marTop w:val="0"/>
          <w:marBottom w:val="0"/>
          <w:divBdr>
            <w:top w:val="none" w:sz="0" w:space="0" w:color="auto"/>
            <w:left w:val="none" w:sz="0" w:space="0" w:color="auto"/>
            <w:bottom w:val="none" w:sz="0" w:space="0" w:color="auto"/>
            <w:right w:val="none" w:sz="0" w:space="0" w:color="auto"/>
          </w:divBdr>
        </w:div>
        <w:div w:id="818155845">
          <w:marLeft w:val="640"/>
          <w:marRight w:val="0"/>
          <w:marTop w:val="0"/>
          <w:marBottom w:val="0"/>
          <w:divBdr>
            <w:top w:val="none" w:sz="0" w:space="0" w:color="auto"/>
            <w:left w:val="none" w:sz="0" w:space="0" w:color="auto"/>
            <w:bottom w:val="none" w:sz="0" w:space="0" w:color="auto"/>
            <w:right w:val="none" w:sz="0" w:space="0" w:color="auto"/>
          </w:divBdr>
        </w:div>
        <w:div w:id="14767186">
          <w:marLeft w:val="640"/>
          <w:marRight w:val="0"/>
          <w:marTop w:val="0"/>
          <w:marBottom w:val="0"/>
          <w:divBdr>
            <w:top w:val="none" w:sz="0" w:space="0" w:color="auto"/>
            <w:left w:val="none" w:sz="0" w:space="0" w:color="auto"/>
            <w:bottom w:val="none" w:sz="0" w:space="0" w:color="auto"/>
            <w:right w:val="none" w:sz="0" w:space="0" w:color="auto"/>
          </w:divBdr>
        </w:div>
        <w:div w:id="1173376210">
          <w:marLeft w:val="640"/>
          <w:marRight w:val="0"/>
          <w:marTop w:val="0"/>
          <w:marBottom w:val="0"/>
          <w:divBdr>
            <w:top w:val="none" w:sz="0" w:space="0" w:color="auto"/>
            <w:left w:val="none" w:sz="0" w:space="0" w:color="auto"/>
            <w:bottom w:val="none" w:sz="0" w:space="0" w:color="auto"/>
            <w:right w:val="none" w:sz="0" w:space="0" w:color="auto"/>
          </w:divBdr>
        </w:div>
        <w:div w:id="507906251">
          <w:marLeft w:val="640"/>
          <w:marRight w:val="0"/>
          <w:marTop w:val="0"/>
          <w:marBottom w:val="0"/>
          <w:divBdr>
            <w:top w:val="none" w:sz="0" w:space="0" w:color="auto"/>
            <w:left w:val="none" w:sz="0" w:space="0" w:color="auto"/>
            <w:bottom w:val="none" w:sz="0" w:space="0" w:color="auto"/>
            <w:right w:val="none" w:sz="0" w:space="0" w:color="auto"/>
          </w:divBdr>
        </w:div>
        <w:div w:id="1259871164">
          <w:marLeft w:val="640"/>
          <w:marRight w:val="0"/>
          <w:marTop w:val="0"/>
          <w:marBottom w:val="0"/>
          <w:divBdr>
            <w:top w:val="none" w:sz="0" w:space="0" w:color="auto"/>
            <w:left w:val="none" w:sz="0" w:space="0" w:color="auto"/>
            <w:bottom w:val="none" w:sz="0" w:space="0" w:color="auto"/>
            <w:right w:val="none" w:sz="0" w:space="0" w:color="auto"/>
          </w:divBdr>
        </w:div>
        <w:div w:id="1952324269">
          <w:marLeft w:val="640"/>
          <w:marRight w:val="0"/>
          <w:marTop w:val="0"/>
          <w:marBottom w:val="0"/>
          <w:divBdr>
            <w:top w:val="none" w:sz="0" w:space="0" w:color="auto"/>
            <w:left w:val="none" w:sz="0" w:space="0" w:color="auto"/>
            <w:bottom w:val="none" w:sz="0" w:space="0" w:color="auto"/>
            <w:right w:val="none" w:sz="0" w:space="0" w:color="auto"/>
          </w:divBdr>
        </w:div>
        <w:div w:id="843664259">
          <w:marLeft w:val="640"/>
          <w:marRight w:val="0"/>
          <w:marTop w:val="0"/>
          <w:marBottom w:val="0"/>
          <w:divBdr>
            <w:top w:val="none" w:sz="0" w:space="0" w:color="auto"/>
            <w:left w:val="none" w:sz="0" w:space="0" w:color="auto"/>
            <w:bottom w:val="none" w:sz="0" w:space="0" w:color="auto"/>
            <w:right w:val="none" w:sz="0" w:space="0" w:color="auto"/>
          </w:divBdr>
        </w:div>
        <w:div w:id="586770695">
          <w:marLeft w:val="640"/>
          <w:marRight w:val="0"/>
          <w:marTop w:val="0"/>
          <w:marBottom w:val="0"/>
          <w:divBdr>
            <w:top w:val="none" w:sz="0" w:space="0" w:color="auto"/>
            <w:left w:val="none" w:sz="0" w:space="0" w:color="auto"/>
            <w:bottom w:val="none" w:sz="0" w:space="0" w:color="auto"/>
            <w:right w:val="none" w:sz="0" w:space="0" w:color="auto"/>
          </w:divBdr>
        </w:div>
        <w:div w:id="1780445271">
          <w:marLeft w:val="640"/>
          <w:marRight w:val="0"/>
          <w:marTop w:val="0"/>
          <w:marBottom w:val="0"/>
          <w:divBdr>
            <w:top w:val="none" w:sz="0" w:space="0" w:color="auto"/>
            <w:left w:val="none" w:sz="0" w:space="0" w:color="auto"/>
            <w:bottom w:val="none" w:sz="0" w:space="0" w:color="auto"/>
            <w:right w:val="none" w:sz="0" w:space="0" w:color="auto"/>
          </w:divBdr>
        </w:div>
      </w:divsChild>
    </w:div>
    <w:div w:id="1121610673">
      <w:bodyDiv w:val="1"/>
      <w:marLeft w:val="0"/>
      <w:marRight w:val="0"/>
      <w:marTop w:val="0"/>
      <w:marBottom w:val="0"/>
      <w:divBdr>
        <w:top w:val="none" w:sz="0" w:space="0" w:color="auto"/>
        <w:left w:val="none" w:sz="0" w:space="0" w:color="auto"/>
        <w:bottom w:val="none" w:sz="0" w:space="0" w:color="auto"/>
        <w:right w:val="none" w:sz="0" w:space="0" w:color="auto"/>
      </w:divBdr>
    </w:div>
    <w:div w:id="1129937573">
      <w:bodyDiv w:val="1"/>
      <w:marLeft w:val="0"/>
      <w:marRight w:val="0"/>
      <w:marTop w:val="0"/>
      <w:marBottom w:val="0"/>
      <w:divBdr>
        <w:top w:val="none" w:sz="0" w:space="0" w:color="auto"/>
        <w:left w:val="none" w:sz="0" w:space="0" w:color="auto"/>
        <w:bottom w:val="none" w:sz="0" w:space="0" w:color="auto"/>
        <w:right w:val="none" w:sz="0" w:space="0" w:color="auto"/>
      </w:divBdr>
      <w:divsChild>
        <w:div w:id="1656448474">
          <w:marLeft w:val="640"/>
          <w:marRight w:val="0"/>
          <w:marTop w:val="0"/>
          <w:marBottom w:val="0"/>
          <w:divBdr>
            <w:top w:val="none" w:sz="0" w:space="0" w:color="auto"/>
            <w:left w:val="none" w:sz="0" w:space="0" w:color="auto"/>
            <w:bottom w:val="none" w:sz="0" w:space="0" w:color="auto"/>
            <w:right w:val="none" w:sz="0" w:space="0" w:color="auto"/>
          </w:divBdr>
        </w:div>
        <w:div w:id="1114641993">
          <w:marLeft w:val="640"/>
          <w:marRight w:val="0"/>
          <w:marTop w:val="0"/>
          <w:marBottom w:val="0"/>
          <w:divBdr>
            <w:top w:val="none" w:sz="0" w:space="0" w:color="auto"/>
            <w:left w:val="none" w:sz="0" w:space="0" w:color="auto"/>
            <w:bottom w:val="none" w:sz="0" w:space="0" w:color="auto"/>
            <w:right w:val="none" w:sz="0" w:space="0" w:color="auto"/>
          </w:divBdr>
        </w:div>
        <w:div w:id="1258751315">
          <w:marLeft w:val="640"/>
          <w:marRight w:val="0"/>
          <w:marTop w:val="0"/>
          <w:marBottom w:val="0"/>
          <w:divBdr>
            <w:top w:val="none" w:sz="0" w:space="0" w:color="auto"/>
            <w:left w:val="none" w:sz="0" w:space="0" w:color="auto"/>
            <w:bottom w:val="none" w:sz="0" w:space="0" w:color="auto"/>
            <w:right w:val="none" w:sz="0" w:space="0" w:color="auto"/>
          </w:divBdr>
        </w:div>
        <w:div w:id="1026057683">
          <w:marLeft w:val="640"/>
          <w:marRight w:val="0"/>
          <w:marTop w:val="0"/>
          <w:marBottom w:val="0"/>
          <w:divBdr>
            <w:top w:val="none" w:sz="0" w:space="0" w:color="auto"/>
            <w:left w:val="none" w:sz="0" w:space="0" w:color="auto"/>
            <w:bottom w:val="none" w:sz="0" w:space="0" w:color="auto"/>
            <w:right w:val="none" w:sz="0" w:space="0" w:color="auto"/>
          </w:divBdr>
        </w:div>
        <w:div w:id="264116271">
          <w:marLeft w:val="640"/>
          <w:marRight w:val="0"/>
          <w:marTop w:val="0"/>
          <w:marBottom w:val="0"/>
          <w:divBdr>
            <w:top w:val="none" w:sz="0" w:space="0" w:color="auto"/>
            <w:left w:val="none" w:sz="0" w:space="0" w:color="auto"/>
            <w:bottom w:val="none" w:sz="0" w:space="0" w:color="auto"/>
            <w:right w:val="none" w:sz="0" w:space="0" w:color="auto"/>
          </w:divBdr>
        </w:div>
        <w:div w:id="1574699922">
          <w:marLeft w:val="640"/>
          <w:marRight w:val="0"/>
          <w:marTop w:val="0"/>
          <w:marBottom w:val="0"/>
          <w:divBdr>
            <w:top w:val="none" w:sz="0" w:space="0" w:color="auto"/>
            <w:left w:val="none" w:sz="0" w:space="0" w:color="auto"/>
            <w:bottom w:val="none" w:sz="0" w:space="0" w:color="auto"/>
            <w:right w:val="none" w:sz="0" w:space="0" w:color="auto"/>
          </w:divBdr>
        </w:div>
        <w:div w:id="1419791847">
          <w:marLeft w:val="640"/>
          <w:marRight w:val="0"/>
          <w:marTop w:val="0"/>
          <w:marBottom w:val="0"/>
          <w:divBdr>
            <w:top w:val="none" w:sz="0" w:space="0" w:color="auto"/>
            <w:left w:val="none" w:sz="0" w:space="0" w:color="auto"/>
            <w:bottom w:val="none" w:sz="0" w:space="0" w:color="auto"/>
            <w:right w:val="none" w:sz="0" w:space="0" w:color="auto"/>
          </w:divBdr>
        </w:div>
        <w:div w:id="97258122">
          <w:marLeft w:val="640"/>
          <w:marRight w:val="0"/>
          <w:marTop w:val="0"/>
          <w:marBottom w:val="0"/>
          <w:divBdr>
            <w:top w:val="none" w:sz="0" w:space="0" w:color="auto"/>
            <w:left w:val="none" w:sz="0" w:space="0" w:color="auto"/>
            <w:bottom w:val="none" w:sz="0" w:space="0" w:color="auto"/>
            <w:right w:val="none" w:sz="0" w:space="0" w:color="auto"/>
          </w:divBdr>
        </w:div>
        <w:div w:id="377902861">
          <w:marLeft w:val="640"/>
          <w:marRight w:val="0"/>
          <w:marTop w:val="0"/>
          <w:marBottom w:val="0"/>
          <w:divBdr>
            <w:top w:val="none" w:sz="0" w:space="0" w:color="auto"/>
            <w:left w:val="none" w:sz="0" w:space="0" w:color="auto"/>
            <w:bottom w:val="none" w:sz="0" w:space="0" w:color="auto"/>
            <w:right w:val="none" w:sz="0" w:space="0" w:color="auto"/>
          </w:divBdr>
        </w:div>
        <w:div w:id="451363508">
          <w:marLeft w:val="640"/>
          <w:marRight w:val="0"/>
          <w:marTop w:val="0"/>
          <w:marBottom w:val="0"/>
          <w:divBdr>
            <w:top w:val="none" w:sz="0" w:space="0" w:color="auto"/>
            <w:left w:val="none" w:sz="0" w:space="0" w:color="auto"/>
            <w:bottom w:val="none" w:sz="0" w:space="0" w:color="auto"/>
            <w:right w:val="none" w:sz="0" w:space="0" w:color="auto"/>
          </w:divBdr>
        </w:div>
        <w:div w:id="504563015">
          <w:marLeft w:val="640"/>
          <w:marRight w:val="0"/>
          <w:marTop w:val="0"/>
          <w:marBottom w:val="0"/>
          <w:divBdr>
            <w:top w:val="none" w:sz="0" w:space="0" w:color="auto"/>
            <w:left w:val="none" w:sz="0" w:space="0" w:color="auto"/>
            <w:bottom w:val="none" w:sz="0" w:space="0" w:color="auto"/>
            <w:right w:val="none" w:sz="0" w:space="0" w:color="auto"/>
          </w:divBdr>
        </w:div>
        <w:div w:id="1832066189">
          <w:marLeft w:val="640"/>
          <w:marRight w:val="0"/>
          <w:marTop w:val="0"/>
          <w:marBottom w:val="0"/>
          <w:divBdr>
            <w:top w:val="none" w:sz="0" w:space="0" w:color="auto"/>
            <w:left w:val="none" w:sz="0" w:space="0" w:color="auto"/>
            <w:bottom w:val="none" w:sz="0" w:space="0" w:color="auto"/>
            <w:right w:val="none" w:sz="0" w:space="0" w:color="auto"/>
          </w:divBdr>
        </w:div>
        <w:div w:id="1823430014">
          <w:marLeft w:val="640"/>
          <w:marRight w:val="0"/>
          <w:marTop w:val="0"/>
          <w:marBottom w:val="0"/>
          <w:divBdr>
            <w:top w:val="none" w:sz="0" w:space="0" w:color="auto"/>
            <w:left w:val="none" w:sz="0" w:space="0" w:color="auto"/>
            <w:bottom w:val="none" w:sz="0" w:space="0" w:color="auto"/>
            <w:right w:val="none" w:sz="0" w:space="0" w:color="auto"/>
          </w:divBdr>
        </w:div>
        <w:div w:id="1143035794">
          <w:marLeft w:val="640"/>
          <w:marRight w:val="0"/>
          <w:marTop w:val="0"/>
          <w:marBottom w:val="0"/>
          <w:divBdr>
            <w:top w:val="none" w:sz="0" w:space="0" w:color="auto"/>
            <w:left w:val="none" w:sz="0" w:space="0" w:color="auto"/>
            <w:bottom w:val="none" w:sz="0" w:space="0" w:color="auto"/>
            <w:right w:val="none" w:sz="0" w:space="0" w:color="auto"/>
          </w:divBdr>
        </w:div>
        <w:div w:id="394207997">
          <w:marLeft w:val="640"/>
          <w:marRight w:val="0"/>
          <w:marTop w:val="0"/>
          <w:marBottom w:val="0"/>
          <w:divBdr>
            <w:top w:val="none" w:sz="0" w:space="0" w:color="auto"/>
            <w:left w:val="none" w:sz="0" w:space="0" w:color="auto"/>
            <w:bottom w:val="none" w:sz="0" w:space="0" w:color="auto"/>
            <w:right w:val="none" w:sz="0" w:space="0" w:color="auto"/>
          </w:divBdr>
        </w:div>
        <w:div w:id="1031539056">
          <w:marLeft w:val="640"/>
          <w:marRight w:val="0"/>
          <w:marTop w:val="0"/>
          <w:marBottom w:val="0"/>
          <w:divBdr>
            <w:top w:val="none" w:sz="0" w:space="0" w:color="auto"/>
            <w:left w:val="none" w:sz="0" w:space="0" w:color="auto"/>
            <w:bottom w:val="none" w:sz="0" w:space="0" w:color="auto"/>
            <w:right w:val="none" w:sz="0" w:space="0" w:color="auto"/>
          </w:divBdr>
        </w:div>
        <w:div w:id="1549411620">
          <w:marLeft w:val="640"/>
          <w:marRight w:val="0"/>
          <w:marTop w:val="0"/>
          <w:marBottom w:val="0"/>
          <w:divBdr>
            <w:top w:val="none" w:sz="0" w:space="0" w:color="auto"/>
            <w:left w:val="none" w:sz="0" w:space="0" w:color="auto"/>
            <w:bottom w:val="none" w:sz="0" w:space="0" w:color="auto"/>
            <w:right w:val="none" w:sz="0" w:space="0" w:color="auto"/>
          </w:divBdr>
        </w:div>
        <w:div w:id="1393116163">
          <w:marLeft w:val="640"/>
          <w:marRight w:val="0"/>
          <w:marTop w:val="0"/>
          <w:marBottom w:val="0"/>
          <w:divBdr>
            <w:top w:val="none" w:sz="0" w:space="0" w:color="auto"/>
            <w:left w:val="none" w:sz="0" w:space="0" w:color="auto"/>
            <w:bottom w:val="none" w:sz="0" w:space="0" w:color="auto"/>
            <w:right w:val="none" w:sz="0" w:space="0" w:color="auto"/>
          </w:divBdr>
        </w:div>
        <w:div w:id="592860100">
          <w:marLeft w:val="640"/>
          <w:marRight w:val="0"/>
          <w:marTop w:val="0"/>
          <w:marBottom w:val="0"/>
          <w:divBdr>
            <w:top w:val="none" w:sz="0" w:space="0" w:color="auto"/>
            <w:left w:val="none" w:sz="0" w:space="0" w:color="auto"/>
            <w:bottom w:val="none" w:sz="0" w:space="0" w:color="auto"/>
            <w:right w:val="none" w:sz="0" w:space="0" w:color="auto"/>
          </w:divBdr>
        </w:div>
        <w:div w:id="448666631">
          <w:marLeft w:val="640"/>
          <w:marRight w:val="0"/>
          <w:marTop w:val="0"/>
          <w:marBottom w:val="0"/>
          <w:divBdr>
            <w:top w:val="none" w:sz="0" w:space="0" w:color="auto"/>
            <w:left w:val="none" w:sz="0" w:space="0" w:color="auto"/>
            <w:bottom w:val="none" w:sz="0" w:space="0" w:color="auto"/>
            <w:right w:val="none" w:sz="0" w:space="0" w:color="auto"/>
          </w:divBdr>
        </w:div>
        <w:div w:id="150760263">
          <w:marLeft w:val="640"/>
          <w:marRight w:val="0"/>
          <w:marTop w:val="0"/>
          <w:marBottom w:val="0"/>
          <w:divBdr>
            <w:top w:val="none" w:sz="0" w:space="0" w:color="auto"/>
            <w:left w:val="none" w:sz="0" w:space="0" w:color="auto"/>
            <w:bottom w:val="none" w:sz="0" w:space="0" w:color="auto"/>
            <w:right w:val="none" w:sz="0" w:space="0" w:color="auto"/>
          </w:divBdr>
        </w:div>
        <w:div w:id="1036856636">
          <w:marLeft w:val="640"/>
          <w:marRight w:val="0"/>
          <w:marTop w:val="0"/>
          <w:marBottom w:val="0"/>
          <w:divBdr>
            <w:top w:val="none" w:sz="0" w:space="0" w:color="auto"/>
            <w:left w:val="none" w:sz="0" w:space="0" w:color="auto"/>
            <w:bottom w:val="none" w:sz="0" w:space="0" w:color="auto"/>
            <w:right w:val="none" w:sz="0" w:space="0" w:color="auto"/>
          </w:divBdr>
        </w:div>
        <w:div w:id="169101502">
          <w:marLeft w:val="640"/>
          <w:marRight w:val="0"/>
          <w:marTop w:val="0"/>
          <w:marBottom w:val="0"/>
          <w:divBdr>
            <w:top w:val="none" w:sz="0" w:space="0" w:color="auto"/>
            <w:left w:val="none" w:sz="0" w:space="0" w:color="auto"/>
            <w:bottom w:val="none" w:sz="0" w:space="0" w:color="auto"/>
            <w:right w:val="none" w:sz="0" w:space="0" w:color="auto"/>
          </w:divBdr>
        </w:div>
        <w:div w:id="1648313384">
          <w:marLeft w:val="640"/>
          <w:marRight w:val="0"/>
          <w:marTop w:val="0"/>
          <w:marBottom w:val="0"/>
          <w:divBdr>
            <w:top w:val="none" w:sz="0" w:space="0" w:color="auto"/>
            <w:left w:val="none" w:sz="0" w:space="0" w:color="auto"/>
            <w:bottom w:val="none" w:sz="0" w:space="0" w:color="auto"/>
            <w:right w:val="none" w:sz="0" w:space="0" w:color="auto"/>
          </w:divBdr>
        </w:div>
        <w:div w:id="1182822267">
          <w:marLeft w:val="640"/>
          <w:marRight w:val="0"/>
          <w:marTop w:val="0"/>
          <w:marBottom w:val="0"/>
          <w:divBdr>
            <w:top w:val="none" w:sz="0" w:space="0" w:color="auto"/>
            <w:left w:val="none" w:sz="0" w:space="0" w:color="auto"/>
            <w:bottom w:val="none" w:sz="0" w:space="0" w:color="auto"/>
            <w:right w:val="none" w:sz="0" w:space="0" w:color="auto"/>
          </w:divBdr>
        </w:div>
        <w:div w:id="2144494687">
          <w:marLeft w:val="640"/>
          <w:marRight w:val="0"/>
          <w:marTop w:val="0"/>
          <w:marBottom w:val="0"/>
          <w:divBdr>
            <w:top w:val="none" w:sz="0" w:space="0" w:color="auto"/>
            <w:left w:val="none" w:sz="0" w:space="0" w:color="auto"/>
            <w:bottom w:val="none" w:sz="0" w:space="0" w:color="auto"/>
            <w:right w:val="none" w:sz="0" w:space="0" w:color="auto"/>
          </w:divBdr>
        </w:div>
        <w:div w:id="634794191">
          <w:marLeft w:val="640"/>
          <w:marRight w:val="0"/>
          <w:marTop w:val="0"/>
          <w:marBottom w:val="0"/>
          <w:divBdr>
            <w:top w:val="none" w:sz="0" w:space="0" w:color="auto"/>
            <w:left w:val="none" w:sz="0" w:space="0" w:color="auto"/>
            <w:bottom w:val="none" w:sz="0" w:space="0" w:color="auto"/>
            <w:right w:val="none" w:sz="0" w:space="0" w:color="auto"/>
          </w:divBdr>
        </w:div>
        <w:div w:id="2038386212">
          <w:marLeft w:val="640"/>
          <w:marRight w:val="0"/>
          <w:marTop w:val="0"/>
          <w:marBottom w:val="0"/>
          <w:divBdr>
            <w:top w:val="none" w:sz="0" w:space="0" w:color="auto"/>
            <w:left w:val="none" w:sz="0" w:space="0" w:color="auto"/>
            <w:bottom w:val="none" w:sz="0" w:space="0" w:color="auto"/>
            <w:right w:val="none" w:sz="0" w:space="0" w:color="auto"/>
          </w:divBdr>
        </w:div>
        <w:div w:id="149637247">
          <w:marLeft w:val="640"/>
          <w:marRight w:val="0"/>
          <w:marTop w:val="0"/>
          <w:marBottom w:val="0"/>
          <w:divBdr>
            <w:top w:val="none" w:sz="0" w:space="0" w:color="auto"/>
            <w:left w:val="none" w:sz="0" w:space="0" w:color="auto"/>
            <w:bottom w:val="none" w:sz="0" w:space="0" w:color="auto"/>
            <w:right w:val="none" w:sz="0" w:space="0" w:color="auto"/>
          </w:divBdr>
        </w:div>
        <w:div w:id="1429235440">
          <w:marLeft w:val="640"/>
          <w:marRight w:val="0"/>
          <w:marTop w:val="0"/>
          <w:marBottom w:val="0"/>
          <w:divBdr>
            <w:top w:val="none" w:sz="0" w:space="0" w:color="auto"/>
            <w:left w:val="none" w:sz="0" w:space="0" w:color="auto"/>
            <w:bottom w:val="none" w:sz="0" w:space="0" w:color="auto"/>
            <w:right w:val="none" w:sz="0" w:space="0" w:color="auto"/>
          </w:divBdr>
        </w:div>
        <w:div w:id="936212134">
          <w:marLeft w:val="640"/>
          <w:marRight w:val="0"/>
          <w:marTop w:val="0"/>
          <w:marBottom w:val="0"/>
          <w:divBdr>
            <w:top w:val="none" w:sz="0" w:space="0" w:color="auto"/>
            <w:left w:val="none" w:sz="0" w:space="0" w:color="auto"/>
            <w:bottom w:val="none" w:sz="0" w:space="0" w:color="auto"/>
            <w:right w:val="none" w:sz="0" w:space="0" w:color="auto"/>
          </w:divBdr>
        </w:div>
        <w:div w:id="1007754304">
          <w:marLeft w:val="640"/>
          <w:marRight w:val="0"/>
          <w:marTop w:val="0"/>
          <w:marBottom w:val="0"/>
          <w:divBdr>
            <w:top w:val="none" w:sz="0" w:space="0" w:color="auto"/>
            <w:left w:val="none" w:sz="0" w:space="0" w:color="auto"/>
            <w:bottom w:val="none" w:sz="0" w:space="0" w:color="auto"/>
            <w:right w:val="none" w:sz="0" w:space="0" w:color="auto"/>
          </w:divBdr>
        </w:div>
        <w:div w:id="1356345074">
          <w:marLeft w:val="640"/>
          <w:marRight w:val="0"/>
          <w:marTop w:val="0"/>
          <w:marBottom w:val="0"/>
          <w:divBdr>
            <w:top w:val="none" w:sz="0" w:space="0" w:color="auto"/>
            <w:left w:val="none" w:sz="0" w:space="0" w:color="auto"/>
            <w:bottom w:val="none" w:sz="0" w:space="0" w:color="auto"/>
            <w:right w:val="none" w:sz="0" w:space="0" w:color="auto"/>
          </w:divBdr>
        </w:div>
        <w:div w:id="1673609210">
          <w:marLeft w:val="640"/>
          <w:marRight w:val="0"/>
          <w:marTop w:val="0"/>
          <w:marBottom w:val="0"/>
          <w:divBdr>
            <w:top w:val="none" w:sz="0" w:space="0" w:color="auto"/>
            <w:left w:val="none" w:sz="0" w:space="0" w:color="auto"/>
            <w:bottom w:val="none" w:sz="0" w:space="0" w:color="auto"/>
            <w:right w:val="none" w:sz="0" w:space="0" w:color="auto"/>
          </w:divBdr>
        </w:div>
        <w:div w:id="1483691132">
          <w:marLeft w:val="640"/>
          <w:marRight w:val="0"/>
          <w:marTop w:val="0"/>
          <w:marBottom w:val="0"/>
          <w:divBdr>
            <w:top w:val="none" w:sz="0" w:space="0" w:color="auto"/>
            <w:left w:val="none" w:sz="0" w:space="0" w:color="auto"/>
            <w:bottom w:val="none" w:sz="0" w:space="0" w:color="auto"/>
            <w:right w:val="none" w:sz="0" w:space="0" w:color="auto"/>
          </w:divBdr>
        </w:div>
        <w:div w:id="1620182115">
          <w:marLeft w:val="640"/>
          <w:marRight w:val="0"/>
          <w:marTop w:val="0"/>
          <w:marBottom w:val="0"/>
          <w:divBdr>
            <w:top w:val="none" w:sz="0" w:space="0" w:color="auto"/>
            <w:left w:val="none" w:sz="0" w:space="0" w:color="auto"/>
            <w:bottom w:val="none" w:sz="0" w:space="0" w:color="auto"/>
            <w:right w:val="none" w:sz="0" w:space="0" w:color="auto"/>
          </w:divBdr>
        </w:div>
        <w:div w:id="1574850076">
          <w:marLeft w:val="640"/>
          <w:marRight w:val="0"/>
          <w:marTop w:val="0"/>
          <w:marBottom w:val="0"/>
          <w:divBdr>
            <w:top w:val="none" w:sz="0" w:space="0" w:color="auto"/>
            <w:left w:val="none" w:sz="0" w:space="0" w:color="auto"/>
            <w:bottom w:val="none" w:sz="0" w:space="0" w:color="auto"/>
            <w:right w:val="none" w:sz="0" w:space="0" w:color="auto"/>
          </w:divBdr>
        </w:div>
        <w:div w:id="1428574315">
          <w:marLeft w:val="640"/>
          <w:marRight w:val="0"/>
          <w:marTop w:val="0"/>
          <w:marBottom w:val="0"/>
          <w:divBdr>
            <w:top w:val="none" w:sz="0" w:space="0" w:color="auto"/>
            <w:left w:val="none" w:sz="0" w:space="0" w:color="auto"/>
            <w:bottom w:val="none" w:sz="0" w:space="0" w:color="auto"/>
            <w:right w:val="none" w:sz="0" w:space="0" w:color="auto"/>
          </w:divBdr>
        </w:div>
        <w:div w:id="1835532601">
          <w:marLeft w:val="640"/>
          <w:marRight w:val="0"/>
          <w:marTop w:val="0"/>
          <w:marBottom w:val="0"/>
          <w:divBdr>
            <w:top w:val="none" w:sz="0" w:space="0" w:color="auto"/>
            <w:left w:val="none" w:sz="0" w:space="0" w:color="auto"/>
            <w:bottom w:val="none" w:sz="0" w:space="0" w:color="auto"/>
            <w:right w:val="none" w:sz="0" w:space="0" w:color="auto"/>
          </w:divBdr>
        </w:div>
        <w:div w:id="1096051004">
          <w:marLeft w:val="640"/>
          <w:marRight w:val="0"/>
          <w:marTop w:val="0"/>
          <w:marBottom w:val="0"/>
          <w:divBdr>
            <w:top w:val="none" w:sz="0" w:space="0" w:color="auto"/>
            <w:left w:val="none" w:sz="0" w:space="0" w:color="auto"/>
            <w:bottom w:val="none" w:sz="0" w:space="0" w:color="auto"/>
            <w:right w:val="none" w:sz="0" w:space="0" w:color="auto"/>
          </w:divBdr>
        </w:div>
        <w:div w:id="782917942">
          <w:marLeft w:val="640"/>
          <w:marRight w:val="0"/>
          <w:marTop w:val="0"/>
          <w:marBottom w:val="0"/>
          <w:divBdr>
            <w:top w:val="none" w:sz="0" w:space="0" w:color="auto"/>
            <w:left w:val="none" w:sz="0" w:space="0" w:color="auto"/>
            <w:bottom w:val="none" w:sz="0" w:space="0" w:color="auto"/>
            <w:right w:val="none" w:sz="0" w:space="0" w:color="auto"/>
          </w:divBdr>
        </w:div>
        <w:div w:id="354310999">
          <w:marLeft w:val="640"/>
          <w:marRight w:val="0"/>
          <w:marTop w:val="0"/>
          <w:marBottom w:val="0"/>
          <w:divBdr>
            <w:top w:val="none" w:sz="0" w:space="0" w:color="auto"/>
            <w:left w:val="none" w:sz="0" w:space="0" w:color="auto"/>
            <w:bottom w:val="none" w:sz="0" w:space="0" w:color="auto"/>
            <w:right w:val="none" w:sz="0" w:space="0" w:color="auto"/>
          </w:divBdr>
        </w:div>
        <w:div w:id="860632971">
          <w:marLeft w:val="640"/>
          <w:marRight w:val="0"/>
          <w:marTop w:val="0"/>
          <w:marBottom w:val="0"/>
          <w:divBdr>
            <w:top w:val="none" w:sz="0" w:space="0" w:color="auto"/>
            <w:left w:val="none" w:sz="0" w:space="0" w:color="auto"/>
            <w:bottom w:val="none" w:sz="0" w:space="0" w:color="auto"/>
            <w:right w:val="none" w:sz="0" w:space="0" w:color="auto"/>
          </w:divBdr>
        </w:div>
        <w:div w:id="64183622">
          <w:marLeft w:val="640"/>
          <w:marRight w:val="0"/>
          <w:marTop w:val="0"/>
          <w:marBottom w:val="0"/>
          <w:divBdr>
            <w:top w:val="none" w:sz="0" w:space="0" w:color="auto"/>
            <w:left w:val="none" w:sz="0" w:space="0" w:color="auto"/>
            <w:bottom w:val="none" w:sz="0" w:space="0" w:color="auto"/>
            <w:right w:val="none" w:sz="0" w:space="0" w:color="auto"/>
          </w:divBdr>
        </w:div>
        <w:div w:id="1426343282">
          <w:marLeft w:val="640"/>
          <w:marRight w:val="0"/>
          <w:marTop w:val="0"/>
          <w:marBottom w:val="0"/>
          <w:divBdr>
            <w:top w:val="none" w:sz="0" w:space="0" w:color="auto"/>
            <w:left w:val="none" w:sz="0" w:space="0" w:color="auto"/>
            <w:bottom w:val="none" w:sz="0" w:space="0" w:color="auto"/>
            <w:right w:val="none" w:sz="0" w:space="0" w:color="auto"/>
          </w:divBdr>
        </w:div>
        <w:div w:id="772748728">
          <w:marLeft w:val="640"/>
          <w:marRight w:val="0"/>
          <w:marTop w:val="0"/>
          <w:marBottom w:val="0"/>
          <w:divBdr>
            <w:top w:val="none" w:sz="0" w:space="0" w:color="auto"/>
            <w:left w:val="none" w:sz="0" w:space="0" w:color="auto"/>
            <w:bottom w:val="none" w:sz="0" w:space="0" w:color="auto"/>
            <w:right w:val="none" w:sz="0" w:space="0" w:color="auto"/>
          </w:divBdr>
        </w:div>
        <w:div w:id="90010495">
          <w:marLeft w:val="640"/>
          <w:marRight w:val="0"/>
          <w:marTop w:val="0"/>
          <w:marBottom w:val="0"/>
          <w:divBdr>
            <w:top w:val="none" w:sz="0" w:space="0" w:color="auto"/>
            <w:left w:val="none" w:sz="0" w:space="0" w:color="auto"/>
            <w:bottom w:val="none" w:sz="0" w:space="0" w:color="auto"/>
            <w:right w:val="none" w:sz="0" w:space="0" w:color="auto"/>
          </w:divBdr>
        </w:div>
        <w:div w:id="501547645">
          <w:marLeft w:val="640"/>
          <w:marRight w:val="0"/>
          <w:marTop w:val="0"/>
          <w:marBottom w:val="0"/>
          <w:divBdr>
            <w:top w:val="none" w:sz="0" w:space="0" w:color="auto"/>
            <w:left w:val="none" w:sz="0" w:space="0" w:color="auto"/>
            <w:bottom w:val="none" w:sz="0" w:space="0" w:color="auto"/>
            <w:right w:val="none" w:sz="0" w:space="0" w:color="auto"/>
          </w:divBdr>
        </w:div>
        <w:div w:id="1378436552">
          <w:marLeft w:val="640"/>
          <w:marRight w:val="0"/>
          <w:marTop w:val="0"/>
          <w:marBottom w:val="0"/>
          <w:divBdr>
            <w:top w:val="none" w:sz="0" w:space="0" w:color="auto"/>
            <w:left w:val="none" w:sz="0" w:space="0" w:color="auto"/>
            <w:bottom w:val="none" w:sz="0" w:space="0" w:color="auto"/>
            <w:right w:val="none" w:sz="0" w:space="0" w:color="auto"/>
          </w:divBdr>
        </w:div>
        <w:div w:id="2085254673">
          <w:marLeft w:val="640"/>
          <w:marRight w:val="0"/>
          <w:marTop w:val="0"/>
          <w:marBottom w:val="0"/>
          <w:divBdr>
            <w:top w:val="none" w:sz="0" w:space="0" w:color="auto"/>
            <w:left w:val="none" w:sz="0" w:space="0" w:color="auto"/>
            <w:bottom w:val="none" w:sz="0" w:space="0" w:color="auto"/>
            <w:right w:val="none" w:sz="0" w:space="0" w:color="auto"/>
          </w:divBdr>
        </w:div>
        <w:div w:id="1704670604">
          <w:marLeft w:val="640"/>
          <w:marRight w:val="0"/>
          <w:marTop w:val="0"/>
          <w:marBottom w:val="0"/>
          <w:divBdr>
            <w:top w:val="none" w:sz="0" w:space="0" w:color="auto"/>
            <w:left w:val="none" w:sz="0" w:space="0" w:color="auto"/>
            <w:bottom w:val="none" w:sz="0" w:space="0" w:color="auto"/>
            <w:right w:val="none" w:sz="0" w:space="0" w:color="auto"/>
          </w:divBdr>
        </w:div>
        <w:div w:id="1552494975">
          <w:marLeft w:val="640"/>
          <w:marRight w:val="0"/>
          <w:marTop w:val="0"/>
          <w:marBottom w:val="0"/>
          <w:divBdr>
            <w:top w:val="none" w:sz="0" w:space="0" w:color="auto"/>
            <w:left w:val="none" w:sz="0" w:space="0" w:color="auto"/>
            <w:bottom w:val="none" w:sz="0" w:space="0" w:color="auto"/>
            <w:right w:val="none" w:sz="0" w:space="0" w:color="auto"/>
          </w:divBdr>
        </w:div>
        <w:div w:id="1403603817">
          <w:marLeft w:val="640"/>
          <w:marRight w:val="0"/>
          <w:marTop w:val="0"/>
          <w:marBottom w:val="0"/>
          <w:divBdr>
            <w:top w:val="none" w:sz="0" w:space="0" w:color="auto"/>
            <w:left w:val="none" w:sz="0" w:space="0" w:color="auto"/>
            <w:bottom w:val="none" w:sz="0" w:space="0" w:color="auto"/>
            <w:right w:val="none" w:sz="0" w:space="0" w:color="auto"/>
          </w:divBdr>
        </w:div>
        <w:div w:id="466095315">
          <w:marLeft w:val="640"/>
          <w:marRight w:val="0"/>
          <w:marTop w:val="0"/>
          <w:marBottom w:val="0"/>
          <w:divBdr>
            <w:top w:val="none" w:sz="0" w:space="0" w:color="auto"/>
            <w:left w:val="none" w:sz="0" w:space="0" w:color="auto"/>
            <w:bottom w:val="none" w:sz="0" w:space="0" w:color="auto"/>
            <w:right w:val="none" w:sz="0" w:space="0" w:color="auto"/>
          </w:divBdr>
        </w:div>
        <w:div w:id="488329740">
          <w:marLeft w:val="640"/>
          <w:marRight w:val="0"/>
          <w:marTop w:val="0"/>
          <w:marBottom w:val="0"/>
          <w:divBdr>
            <w:top w:val="none" w:sz="0" w:space="0" w:color="auto"/>
            <w:left w:val="none" w:sz="0" w:space="0" w:color="auto"/>
            <w:bottom w:val="none" w:sz="0" w:space="0" w:color="auto"/>
            <w:right w:val="none" w:sz="0" w:space="0" w:color="auto"/>
          </w:divBdr>
        </w:div>
        <w:div w:id="1440293653">
          <w:marLeft w:val="640"/>
          <w:marRight w:val="0"/>
          <w:marTop w:val="0"/>
          <w:marBottom w:val="0"/>
          <w:divBdr>
            <w:top w:val="none" w:sz="0" w:space="0" w:color="auto"/>
            <w:left w:val="none" w:sz="0" w:space="0" w:color="auto"/>
            <w:bottom w:val="none" w:sz="0" w:space="0" w:color="auto"/>
            <w:right w:val="none" w:sz="0" w:space="0" w:color="auto"/>
          </w:divBdr>
        </w:div>
        <w:div w:id="2024042986">
          <w:marLeft w:val="640"/>
          <w:marRight w:val="0"/>
          <w:marTop w:val="0"/>
          <w:marBottom w:val="0"/>
          <w:divBdr>
            <w:top w:val="none" w:sz="0" w:space="0" w:color="auto"/>
            <w:left w:val="none" w:sz="0" w:space="0" w:color="auto"/>
            <w:bottom w:val="none" w:sz="0" w:space="0" w:color="auto"/>
            <w:right w:val="none" w:sz="0" w:space="0" w:color="auto"/>
          </w:divBdr>
        </w:div>
        <w:div w:id="1868517460">
          <w:marLeft w:val="640"/>
          <w:marRight w:val="0"/>
          <w:marTop w:val="0"/>
          <w:marBottom w:val="0"/>
          <w:divBdr>
            <w:top w:val="none" w:sz="0" w:space="0" w:color="auto"/>
            <w:left w:val="none" w:sz="0" w:space="0" w:color="auto"/>
            <w:bottom w:val="none" w:sz="0" w:space="0" w:color="auto"/>
            <w:right w:val="none" w:sz="0" w:space="0" w:color="auto"/>
          </w:divBdr>
        </w:div>
        <w:div w:id="104467867">
          <w:marLeft w:val="640"/>
          <w:marRight w:val="0"/>
          <w:marTop w:val="0"/>
          <w:marBottom w:val="0"/>
          <w:divBdr>
            <w:top w:val="none" w:sz="0" w:space="0" w:color="auto"/>
            <w:left w:val="none" w:sz="0" w:space="0" w:color="auto"/>
            <w:bottom w:val="none" w:sz="0" w:space="0" w:color="auto"/>
            <w:right w:val="none" w:sz="0" w:space="0" w:color="auto"/>
          </w:divBdr>
        </w:div>
        <w:div w:id="46953168">
          <w:marLeft w:val="640"/>
          <w:marRight w:val="0"/>
          <w:marTop w:val="0"/>
          <w:marBottom w:val="0"/>
          <w:divBdr>
            <w:top w:val="none" w:sz="0" w:space="0" w:color="auto"/>
            <w:left w:val="none" w:sz="0" w:space="0" w:color="auto"/>
            <w:bottom w:val="none" w:sz="0" w:space="0" w:color="auto"/>
            <w:right w:val="none" w:sz="0" w:space="0" w:color="auto"/>
          </w:divBdr>
        </w:div>
        <w:div w:id="277184491">
          <w:marLeft w:val="640"/>
          <w:marRight w:val="0"/>
          <w:marTop w:val="0"/>
          <w:marBottom w:val="0"/>
          <w:divBdr>
            <w:top w:val="none" w:sz="0" w:space="0" w:color="auto"/>
            <w:left w:val="none" w:sz="0" w:space="0" w:color="auto"/>
            <w:bottom w:val="none" w:sz="0" w:space="0" w:color="auto"/>
            <w:right w:val="none" w:sz="0" w:space="0" w:color="auto"/>
          </w:divBdr>
        </w:div>
        <w:div w:id="1684432707">
          <w:marLeft w:val="640"/>
          <w:marRight w:val="0"/>
          <w:marTop w:val="0"/>
          <w:marBottom w:val="0"/>
          <w:divBdr>
            <w:top w:val="none" w:sz="0" w:space="0" w:color="auto"/>
            <w:left w:val="none" w:sz="0" w:space="0" w:color="auto"/>
            <w:bottom w:val="none" w:sz="0" w:space="0" w:color="auto"/>
            <w:right w:val="none" w:sz="0" w:space="0" w:color="auto"/>
          </w:divBdr>
        </w:div>
        <w:div w:id="752044172">
          <w:marLeft w:val="640"/>
          <w:marRight w:val="0"/>
          <w:marTop w:val="0"/>
          <w:marBottom w:val="0"/>
          <w:divBdr>
            <w:top w:val="none" w:sz="0" w:space="0" w:color="auto"/>
            <w:left w:val="none" w:sz="0" w:space="0" w:color="auto"/>
            <w:bottom w:val="none" w:sz="0" w:space="0" w:color="auto"/>
            <w:right w:val="none" w:sz="0" w:space="0" w:color="auto"/>
          </w:divBdr>
        </w:div>
        <w:div w:id="1599176065">
          <w:marLeft w:val="640"/>
          <w:marRight w:val="0"/>
          <w:marTop w:val="0"/>
          <w:marBottom w:val="0"/>
          <w:divBdr>
            <w:top w:val="none" w:sz="0" w:space="0" w:color="auto"/>
            <w:left w:val="none" w:sz="0" w:space="0" w:color="auto"/>
            <w:bottom w:val="none" w:sz="0" w:space="0" w:color="auto"/>
            <w:right w:val="none" w:sz="0" w:space="0" w:color="auto"/>
          </w:divBdr>
        </w:div>
        <w:div w:id="1801072530">
          <w:marLeft w:val="640"/>
          <w:marRight w:val="0"/>
          <w:marTop w:val="0"/>
          <w:marBottom w:val="0"/>
          <w:divBdr>
            <w:top w:val="none" w:sz="0" w:space="0" w:color="auto"/>
            <w:left w:val="none" w:sz="0" w:space="0" w:color="auto"/>
            <w:bottom w:val="none" w:sz="0" w:space="0" w:color="auto"/>
            <w:right w:val="none" w:sz="0" w:space="0" w:color="auto"/>
          </w:divBdr>
        </w:div>
        <w:div w:id="650908371">
          <w:marLeft w:val="640"/>
          <w:marRight w:val="0"/>
          <w:marTop w:val="0"/>
          <w:marBottom w:val="0"/>
          <w:divBdr>
            <w:top w:val="none" w:sz="0" w:space="0" w:color="auto"/>
            <w:left w:val="none" w:sz="0" w:space="0" w:color="auto"/>
            <w:bottom w:val="none" w:sz="0" w:space="0" w:color="auto"/>
            <w:right w:val="none" w:sz="0" w:space="0" w:color="auto"/>
          </w:divBdr>
        </w:div>
        <w:div w:id="1101685020">
          <w:marLeft w:val="640"/>
          <w:marRight w:val="0"/>
          <w:marTop w:val="0"/>
          <w:marBottom w:val="0"/>
          <w:divBdr>
            <w:top w:val="none" w:sz="0" w:space="0" w:color="auto"/>
            <w:left w:val="none" w:sz="0" w:space="0" w:color="auto"/>
            <w:bottom w:val="none" w:sz="0" w:space="0" w:color="auto"/>
            <w:right w:val="none" w:sz="0" w:space="0" w:color="auto"/>
          </w:divBdr>
        </w:div>
        <w:div w:id="83965190">
          <w:marLeft w:val="640"/>
          <w:marRight w:val="0"/>
          <w:marTop w:val="0"/>
          <w:marBottom w:val="0"/>
          <w:divBdr>
            <w:top w:val="none" w:sz="0" w:space="0" w:color="auto"/>
            <w:left w:val="none" w:sz="0" w:space="0" w:color="auto"/>
            <w:bottom w:val="none" w:sz="0" w:space="0" w:color="auto"/>
            <w:right w:val="none" w:sz="0" w:space="0" w:color="auto"/>
          </w:divBdr>
        </w:div>
        <w:div w:id="762410444">
          <w:marLeft w:val="640"/>
          <w:marRight w:val="0"/>
          <w:marTop w:val="0"/>
          <w:marBottom w:val="0"/>
          <w:divBdr>
            <w:top w:val="none" w:sz="0" w:space="0" w:color="auto"/>
            <w:left w:val="none" w:sz="0" w:space="0" w:color="auto"/>
            <w:bottom w:val="none" w:sz="0" w:space="0" w:color="auto"/>
            <w:right w:val="none" w:sz="0" w:space="0" w:color="auto"/>
          </w:divBdr>
        </w:div>
        <w:div w:id="944269235">
          <w:marLeft w:val="640"/>
          <w:marRight w:val="0"/>
          <w:marTop w:val="0"/>
          <w:marBottom w:val="0"/>
          <w:divBdr>
            <w:top w:val="none" w:sz="0" w:space="0" w:color="auto"/>
            <w:left w:val="none" w:sz="0" w:space="0" w:color="auto"/>
            <w:bottom w:val="none" w:sz="0" w:space="0" w:color="auto"/>
            <w:right w:val="none" w:sz="0" w:space="0" w:color="auto"/>
          </w:divBdr>
        </w:div>
        <w:div w:id="499082989">
          <w:marLeft w:val="640"/>
          <w:marRight w:val="0"/>
          <w:marTop w:val="0"/>
          <w:marBottom w:val="0"/>
          <w:divBdr>
            <w:top w:val="none" w:sz="0" w:space="0" w:color="auto"/>
            <w:left w:val="none" w:sz="0" w:space="0" w:color="auto"/>
            <w:bottom w:val="none" w:sz="0" w:space="0" w:color="auto"/>
            <w:right w:val="none" w:sz="0" w:space="0" w:color="auto"/>
          </w:divBdr>
        </w:div>
        <w:div w:id="850992536">
          <w:marLeft w:val="640"/>
          <w:marRight w:val="0"/>
          <w:marTop w:val="0"/>
          <w:marBottom w:val="0"/>
          <w:divBdr>
            <w:top w:val="none" w:sz="0" w:space="0" w:color="auto"/>
            <w:left w:val="none" w:sz="0" w:space="0" w:color="auto"/>
            <w:bottom w:val="none" w:sz="0" w:space="0" w:color="auto"/>
            <w:right w:val="none" w:sz="0" w:space="0" w:color="auto"/>
          </w:divBdr>
        </w:div>
        <w:div w:id="2056391065">
          <w:marLeft w:val="640"/>
          <w:marRight w:val="0"/>
          <w:marTop w:val="0"/>
          <w:marBottom w:val="0"/>
          <w:divBdr>
            <w:top w:val="none" w:sz="0" w:space="0" w:color="auto"/>
            <w:left w:val="none" w:sz="0" w:space="0" w:color="auto"/>
            <w:bottom w:val="none" w:sz="0" w:space="0" w:color="auto"/>
            <w:right w:val="none" w:sz="0" w:space="0" w:color="auto"/>
          </w:divBdr>
        </w:div>
        <w:div w:id="53357039">
          <w:marLeft w:val="640"/>
          <w:marRight w:val="0"/>
          <w:marTop w:val="0"/>
          <w:marBottom w:val="0"/>
          <w:divBdr>
            <w:top w:val="none" w:sz="0" w:space="0" w:color="auto"/>
            <w:left w:val="none" w:sz="0" w:space="0" w:color="auto"/>
            <w:bottom w:val="none" w:sz="0" w:space="0" w:color="auto"/>
            <w:right w:val="none" w:sz="0" w:space="0" w:color="auto"/>
          </w:divBdr>
        </w:div>
        <w:div w:id="393703669">
          <w:marLeft w:val="640"/>
          <w:marRight w:val="0"/>
          <w:marTop w:val="0"/>
          <w:marBottom w:val="0"/>
          <w:divBdr>
            <w:top w:val="none" w:sz="0" w:space="0" w:color="auto"/>
            <w:left w:val="none" w:sz="0" w:space="0" w:color="auto"/>
            <w:bottom w:val="none" w:sz="0" w:space="0" w:color="auto"/>
            <w:right w:val="none" w:sz="0" w:space="0" w:color="auto"/>
          </w:divBdr>
        </w:div>
        <w:div w:id="1465469165">
          <w:marLeft w:val="640"/>
          <w:marRight w:val="0"/>
          <w:marTop w:val="0"/>
          <w:marBottom w:val="0"/>
          <w:divBdr>
            <w:top w:val="none" w:sz="0" w:space="0" w:color="auto"/>
            <w:left w:val="none" w:sz="0" w:space="0" w:color="auto"/>
            <w:bottom w:val="none" w:sz="0" w:space="0" w:color="auto"/>
            <w:right w:val="none" w:sz="0" w:space="0" w:color="auto"/>
          </w:divBdr>
        </w:div>
        <w:div w:id="1232086142">
          <w:marLeft w:val="640"/>
          <w:marRight w:val="0"/>
          <w:marTop w:val="0"/>
          <w:marBottom w:val="0"/>
          <w:divBdr>
            <w:top w:val="none" w:sz="0" w:space="0" w:color="auto"/>
            <w:left w:val="none" w:sz="0" w:space="0" w:color="auto"/>
            <w:bottom w:val="none" w:sz="0" w:space="0" w:color="auto"/>
            <w:right w:val="none" w:sz="0" w:space="0" w:color="auto"/>
          </w:divBdr>
        </w:div>
        <w:div w:id="1624771587">
          <w:marLeft w:val="640"/>
          <w:marRight w:val="0"/>
          <w:marTop w:val="0"/>
          <w:marBottom w:val="0"/>
          <w:divBdr>
            <w:top w:val="none" w:sz="0" w:space="0" w:color="auto"/>
            <w:left w:val="none" w:sz="0" w:space="0" w:color="auto"/>
            <w:bottom w:val="none" w:sz="0" w:space="0" w:color="auto"/>
            <w:right w:val="none" w:sz="0" w:space="0" w:color="auto"/>
          </w:divBdr>
        </w:div>
        <w:div w:id="479082499">
          <w:marLeft w:val="640"/>
          <w:marRight w:val="0"/>
          <w:marTop w:val="0"/>
          <w:marBottom w:val="0"/>
          <w:divBdr>
            <w:top w:val="none" w:sz="0" w:space="0" w:color="auto"/>
            <w:left w:val="none" w:sz="0" w:space="0" w:color="auto"/>
            <w:bottom w:val="none" w:sz="0" w:space="0" w:color="auto"/>
            <w:right w:val="none" w:sz="0" w:space="0" w:color="auto"/>
          </w:divBdr>
        </w:div>
        <w:div w:id="767382661">
          <w:marLeft w:val="640"/>
          <w:marRight w:val="0"/>
          <w:marTop w:val="0"/>
          <w:marBottom w:val="0"/>
          <w:divBdr>
            <w:top w:val="none" w:sz="0" w:space="0" w:color="auto"/>
            <w:left w:val="none" w:sz="0" w:space="0" w:color="auto"/>
            <w:bottom w:val="none" w:sz="0" w:space="0" w:color="auto"/>
            <w:right w:val="none" w:sz="0" w:space="0" w:color="auto"/>
          </w:divBdr>
        </w:div>
        <w:div w:id="1434399716">
          <w:marLeft w:val="640"/>
          <w:marRight w:val="0"/>
          <w:marTop w:val="0"/>
          <w:marBottom w:val="0"/>
          <w:divBdr>
            <w:top w:val="none" w:sz="0" w:space="0" w:color="auto"/>
            <w:left w:val="none" w:sz="0" w:space="0" w:color="auto"/>
            <w:bottom w:val="none" w:sz="0" w:space="0" w:color="auto"/>
            <w:right w:val="none" w:sz="0" w:space="0" w:color="auto"/>
          </w:divBdr>
        </w:div>
        <w:div w:id="388499029">
          <w:marLeft w:val="640"/>
          <w:marRight w:val="0"/>
          <w:marTop w:val="0"/>
          <w:marBottom w:val="0"/>
          <w:divBdr>
            <w:top w:val="none" w:sz="0" w:space="0" w:color="auto"/>
            <w:left w:val="none" w:sz="0" w:space="0" w:color="auto"/>
            <w:bottom w:val="none" w:sz="0" w:space="0" w:color="auto"/>
            <w:right w:val="none" w:sz="0" w:space="0" w:color="auto"/>
          </w:divBdr>
        </w:div>
        <w:div w:id="969626558">
          <w:marLeft w:val="640"/>
          <w:marRight w:val="0"/>
          <w:marTop w:val="0"/>
          <w:marBottom w:val="0"/>
          <w:divBdr>
            <w:top w:val="none" w:sz="0" w:space="0" w:color="auto"/>
            <w:left w:val="none" w:sz="0" w:space="0" w:color="auto"/>
            <w:bottom w:val="none" w:sz="0" w:space="0" w:color="auto"/>
            <w:right w:val="none" w:sz="0" w:space="0" w:color="auto"/>
          </w:divBdr>
        </w:div>
        <w:div w:id="135144388">
          <w:marLeft w:val="640"/>
          <w:marRight w:val="0"/>
          <w:marTop w:val="0"/>
          <w:marBottom w:val="0"/>
          <w:divBdr>
            <w:top w:val="none" w:sz="0" w:space="0" w:color="auto"/>
            <w:left w:val="none" w:sz="0" w:space="0" w:color="auto"/>
            <w:bottom w:val="none" w:sz="0" w:space="0" w:color="auto"/>
            <w:right w:val="none" w:sz="0" w:space="0" w:color="auto"/>
          </w:divBdr>
        </w:div>
        <w:div w:id="1339773835">
          <w:marLeft w:val="640"/>
          <w:marRight w:val="0"/>
          <w:marTop w:val="0"/>
          <w:marBottom w:val="0"/>
          <w:divBdr>
            <w:top w:val="none" w:sz="0" w:space="0" w:color="auto"/>
            <w:left w:val="none" w:sz="0" w:space="0" w:color="auto"/>
            <w:bottom w:val="none" w:sz="0" w:space="0" w:color="auto"/>
            <w:right w:val="none" w:sz="0" w:space="0" w:color="auto"/>
          </w:divBdr>
        </w:div>
        <w:div w:id="1132675989">
          <w:marLeft w:val="640"/>
          <w:marRight w:val="0"/>
          <w:marTop w:val="0"/>
          <w:marBottom w:val="0"/>
          <w:divBdr>
            <w:top w:val="none" w:sz="0" w:space="0" w:color="auto"/>
            <w:left w:val="none" w:sz="0" w:space="0" w:color="auto"/>
            <w:bottom w:val="none" w:sz="0" w:space="0" w:color="auto"/>
            <w:right w:val="none" w:sz="0" w:space="0" w:color="auto"/>
          </w:divBdr>
        </w:div>
        <w:div w:id="168909712">
          <w:marLeft w:val="640"/>
          <w:marRight w:val="0"/>
          <w:marTop w:val="0"/>
          <w:marBottom w:val="0"/>
          <w:divBdr>
            <w:top w:val="none" w:sz="0" w:space="0" w:color="auto"/>
            <w:left w:val="none" w:sz="0" w:space="0" w:color="auto"/>
            <w:bottom w:val="none" w:sz="0" w:space="0" w:color="auto"/>
            <w:right w:val="none" w:sz="0" w:space="0" w:color="auto"/>
          </w:divBdr>
        </w:div>
        <w:div w:id="1177773114">
          <w:marLeft w:val="640"/>
          <w:marRight w:val="0"/>
          <w:marTop w:val="0"/>
          <w:marBottom w:val="0"/>
          <w:divBdr>
            <w:top w:val="none" w:sz="0" w:space="0" w:color="auto"/>
            <w:left w:val="none" w:sz="0" w:space="0" w:color="auto"/>
            <w:bottom w:val="none" w:sz="0" w:space="0" w:color="auto"/>
            <w:right w:val="none" w:sz="0" w:space="0" w:color="auto"/>
          </w:divBdr>
        </w:div>
        <w:div w:id="228619787">
          <w:marLeft w:val="640"/>
          <w:marRight w:val="0"/>
          <w:marTop w:val="0"/>
          <w:marBottom w:val="0"/>
          <w:divBdr>
            <w:top w:val="none" w:sz="0" w:space="0" w:color="auto"/>
            <w:left w:val="none" w:sz="0" w:space="0" w:color="auto"/>
            <w:bottom w:val="none" w:sz="0" w:space="0" w:color="auto"/>
            <w:right w:val="none" w:sz="0" w:space="0" w:color="auto"/>
          </w:divBdr>
        </w:div>
        <w:div w:id="456989457">
          <w:marLeft w:val="640"/>
          <w:marRight w:val="0"/>
          <w:marTop w:val="0"/>
          <w:marBottom w:val="0"/>
          <w:divBdr>
            <w:top w:val="none" w:sz="0" w:space="0" w:color="auto"/>
            <w:left w:val="none" w:sz="0" w:space="0" w:color="auto"/>
            <w:bottom w:val="none" w:sz="0" w:space="0" w:color="auto"/>
            <w:right w:val="none" w:sz="0" w:space="0" w:color="auto"/>
          </w:divBdr>
        </w:div>
        <w:div w:id="1775437378">
          <w:marLeft w:val="640"/>
          <w:marRight w:val="0"/>
          <w:marTop w:val="0"/>
          <w:marBottom w:val="0"/>
          <w:divBdr>
            <w:top w:val="none" w:sz="0" w:space="0" w:color="auto"/>
            <w:left w:val="none" w:sz="0" w:space="0" w:color="auto"/>
            <w:bottom w:val="none" w:sz="0" w:space="0" w:color="auto"/>
            <w:right w:val="none" w:sz="0" w:space="0" w:color="auto"/>
          </w:divBdr>
        </w:div>
        <w:div w:id="235476512">
          <w:marLeft w:val="640"/>
          <w:marRight w:val="0"/>
          <w:marTop w:val="0"/>
          <w:marBottom w:val="0"/>
          <w:divBdr>
            <w:top w:val="none" w:sz="0" w:space="0" w:color="auto"/>
            <w:left w:val="none" w:sz="0" w:space="0" w:color="auto"/>
            <w:bottom w:val="none" w:sz="0" w:space="0" w:color="auto"/>
            <w:right w:val="none" w:sz="0" w:space="0" w:color="auto"/>
          </w:divBdr>
        </w:div>
        <w:div w:id="1260215266">
          <w:marLeft w:val="640"/>
          <w:marRight w:val="0"/>
          <w:marTop w:val="0"/>
          <w:marBottom w:val="0"/>
          <w:divBdr>
            <w:top w:val="none" w:sz="0" w:space="0" w:color="auto"/>
            <w:left w:val="none" w:sz="0" w:space="0" w:color="auto"/>
            <w:bottom w:val="none" w:sz="0" w:space="0" w:color="auto"/>
            <w:right w:val="none" w:sz="0" w:space="0" w:color="auto"/>
          </w:divBdr>
        </w:div>
        <w:div w:id="1924296114">
          <w:marLeft w:val="640"/>
          <w:marRight w:val="0"/>
          <w:marTop w:val="0"/>
          <w:marBottom w:val="0"/>
          <w:divBdr>
            <w:top w:val="none" w:sz="0" w:space="0" w:color="auto"/>
            <w:left w:val="none" w:sz="0" w:space="0" w:color="auto"/>
            <w:bottom w:val="none" w:sz="0" w:space="0" w:color="auto"/>
            <w:right w:val="none" w:sz="0" w:space="0" w:color="auto"/>
          </w:divBdr>
        </w:div>
        <w:div w:id="1879779136">
          <w:marLeft w:val="640"/>
          <w:marRight w:val="0"/>
          <w:marTop w:val="0"/>
          <w:marBottom w:val="0"/>
          <w:divBdr>
            <w:top w:val="none" w:sz="0" w:space="0" w:color="auto"/>
            <w:left w:val="none" w:sz="0" w:space="0" w:color="auto"/>
            <w:bottom w:val="none" w:sz="0" w:space="0" w:color="auto"/>
            <w:right w:val="none" w:sz="0" w:space="0" w:color="auto"/>
          </w:divBdr>
        </w:div>
        <w:div w:id="676619399">
          <w:marLeft w:val="640"/>
          <w:marRight w:val="0"/>
          <w:marTop w:val="0"/>
          <w:marBottom w:val="0"/>
          <w:divBdr>
            <w:top w:val="none" w:sz="0" w:space="0" w:color="auto"/>
            <w:left w:val="none" w:sz="0" w:space="0" w:color="auto"/>
            <w:bottom w:val="none" w:sz="0" w:space="0" w:color="auto"/>
            <w:right w:val="none" w:sz="0" w:space="0" w:color="auto"/>
          </w:divBdr>
        </w:div>
        <w:div w:id="183516569">
          <w:marLeft w:val="640"/>
          <w:marRight w:val="0"/>
          <w:marTop w:val="0"/>
          <w:marBottom w:val="0"/>
          <w:divBdr>
            <w:top w:val="none" w:sz="0" w:space="0" w:color="auto"/>
            <w:left w:val="none" w:sz="0" w:space="0" w:color="auto"/>
            <w:bottom w:val="none" w:sz="0" w:space="0" w:color="auto"/>
            <w:right w:val="none" w:sz="0" w:space="0" w:color="auto"/>
          </w:divBdr>
        </w:div>
        <w:div w:id="1224833968">
          <w:marLeft w:val="640"/>
          <w:marRight w:val="0"/>
          <w:marTop w:val="0"/>
          <w:marBottom w:val="0"/>
          <w:divBdr>
            <w:top w:val="none" w:sz="0" w:space="0" w:color="auto"/>
            <w:left w:val="none" w:sz="0" w:space="0" w:color="auto"/>
            <w:bottom w:val="none" w:sz="0" w:space="0" w:color="auto"/>
            <w:right w:val="none" w:sz="0" w:space="0" w:color="auto"/>
          </w:divBdr>
        </w:div>
        <w:div w:id="781194661">
          <w:marLeft w:val="640"/>
          <w:marRight w:val="0"/>
          <w:marTop w:val="0"/>
          <w:marBottom w:val="0"/>
          <w:divBdr>
            <w:top w:val="none" w:sz="0" w:space="0" w:color="auto"/>
            <w:left w:val="none" w:sz="0" w:space="0" w:color="auto"/>
            <w:bottom w:val="none" w:sz="0" w:space="0" w:color="auto"/>
            <w:right w:val="none" w:sz="0" w:space="0" w:color="auto"/>
          </w:divBdr>
        </w:div>
        <w:div w:id="2119328725">
          <w:marLeft w:val="640"/>
          <w:marRight w:val="0"/>
          <w:marTop w:val="0"/>
          <w:marBottom w:val="0"/>
          <w:divBdr>
            <w:top w:val="none" w:sz="0" w:space="0" w:color="auto"/>
            <w:left w:val="none" w:sz="0" w:space="0" w:color="auto"/>
            <w:bottom w:val="none" w:sz="0" w:space="0" w:color="auto"/>
            <w:right w:val="none" w:sz="0" w:space="0" w:color="auto"/>
          </w:divBdr>
        </w:div>
        <w:div w:id="557859388">
          <w:marLeft w:val="640"/>
          <w:marRight w:val="0"/>
          <w:marTop w:val="0"/>
          <w:marBottom w:val="0"/>
          <w:divBdr>
            <w:top w:val="none" w:sz="0" w:space="0" w:color="auto"/>
            <w:left w:val="none" w:sz="0" w:space="0" w:color="auto"/>
            <w:bottom w:val="none" w:sz="0" w:space="0" w:color="auto"/>
            <w:right w:val="none" w:sz="0" w:space="0" w:color="auto"/>
          </w:divBdr>
        </w:div>
        <w:div w:id="694381664">
          <w:marLeft w:val="640"/>
          <w:marRight w:val="0"/>
          <w:marTop w:val="0"/>
          <w:marBottom w:val="0"/>
          <w:divBdr>
            <w:top w:val="none" w:sz="0" w:space="0" w:color="auto"/>
            <w:left w:val="none" w:sz="0" w:space="0" w:color="auto"/>
            <w:bottom w:val="none" w:sz="0" w:space="0" w:color="auto"/>
            <w:right w:val="none" w:sz="0" w:space="0" w:color="auto"/>
          </w:divBdr>
        </w:div>
        <w:div w:id="1628778762">
          <w:marLeft w:val="640"/>
          <w:marRight w:val="0"/>
          <w:marTop w:val="0"/>
          <w:marBottom w:val="0"/>
          <w:divBdr>
            <w:top w:val="none" w:sz="0" w:space="0" w:color="auto"/>
            <w:left w:val="none" w:sz="0" w:space="0" w:color="auto"/>
            <w:bottom w:val="none" w:sz="0" w:space="0" w:color="auto"/>
            <w:right w:val="none" w:sz="0" w:space="0" w:color="auto"/>
          </w:divBdr>
        </w:div>
        <w:div w:id="249899623">
          <w:marLeft w:val="640"/>
          <w:marRight w:val="0"/>
          <w:marTop w:val="0"/>
          <w:marBottom w:val="0"/>
          <w:divBdr>
            <w:top w:val="none" w:sz="0" w:space="0" w:color="auto"/>
            <w:left w:val="none" w:sz="0" w:space="0" w:color="auto"/>
            <w:bottom w:val="none" w:sz="0" w:space="0" w:color="auto"/>
            <w:right w:val="none" w:sz="0" w:space="0" w:color="auto"/>
          </w:divBdr>
        </w:div>
        <w:div w:id="2006981112">
          <w:marLeft w:val="640"/>
          <w:marRight w:val="0"/>
          <w:marTop w:val="0"/>
          <w:marBottom w:val="0"/>
          <w:divBdr>
            <w:top w:val="none" w:sz="0" w:space="0" w:color="auto"/>
            <w:left w:val="none" w:sz="0" w:space="0" w:color="auto"/>
            <w:bottom w:val="none" w:sz="0" w:space="0" w:color="auto"/>
            <w:right w:val="none" w:sz="0" w:space="0" w:color="auto"/>
          </w:divBdr>
        </w:div>
        <w:div w:id="517425374">
          <w:marLeft w:val="640"/>
          <w:marRight w:val="0"/>
          <w:marTop w:val="0"/>
          <w:marBottom w:val="0"/>
          <w:divBdr>
            <w:top w:val="none" w:sz="0" w:space="0" w:color="auto"/>
            <w:left w:val="none" w:sz="0" w:space="0" w:color="auto"/>
            <w:bottom w:val="none" w:sz="0" w:space="0" w:color="auto"/>
            <w:right w:val="none" w:sz="0" w:space="0" w:color="auto"/>
          </w:divBdr>
        </w:div>
        <w:div w:id="1884946895">
          <w:marLeft w:val="640"/>
          <w:marRight w:val="0"/>
          <w:marTop w:val="0"/>
          <w:marBottom w:val="0"/>
          <w:divBdr>
            <w:top w:val="none" w:sz="0" w:space="0" w:color="auto"/>
            <w:left w:val="none" w:sz="0" w:space="0" w:color="auto"/>
            <w:bottom w:val="none" w:sz="0" w:space="0" w:color="auto"/>
            <w:right w:val="none" w:sz="0" w:space="0" w:color="auto"/>
          </w:divBdr>
        </w:div>
        <w:div w:id="95947798">
          <w:marLeft w:val="640"/>
          <w:marRight w:val="0"/>
          <w:marTop w:val="0"/>
          <w:marBottom w:val="0"/>
          <w:divBdr>
            <w:top w:val="none" w:sz="0" w:space="0" w:color="auto"/>
            <w:left w:val="none" w:sz="0" w:space="0" w:color="auto"/>
            <w:bottom w:val="none" w:sz="0" w:space="0" w:color="auto"/>
            <w:right w:val="none" w:sz="0" w:space="0" w:color="auto"/>
          </w:divBdr>
        </w:div>
        <w:div w:id="596325353">
          <w:marLeft w:val="640"/>
          <w:marRight w:val="0"/>
          <w:marTop w:val="0"/>
          <w:marBottom w:val="0"/>
          <w:divBdr>
            <w:top w:val="none" w:sz="0" w:space="0" w:color="auto"/>
            <w:left w:val="none" w:sz="0" w:space="0" w:color="auto"/>
            <w:bottom w:val="none" w:sz="0" w:space="0" w:color="auto"/>
            <w:right w:val="none" w:sz="0" w:space="0" w:color="auto"/>
          </w:divBdr>
        </w:div>
        <w:div w:id="635523247">
          <w:marLeft w:val="640"/>
          <w:marRight w:val="0"/>
          <w:marTop w:val="0"/>
          <w:marBottom w:val="0"/>
          <w:divBdr>
            <w:top w:val="none" w:sz="0" w:space="0" w:color="auto"/>
            <w:left w:val="none" w:sz="0" w:space="0" w:color="auto"/>
            <w:bottom w:val="none" w:sz="0" w:space="0" w:color="auto"/>
            <w:right w:val="none" w:sz="0" w:space="0" w:color="auto"/>
          </w:divBdr>
        </w:div>
        <w:div w:id="1941646058">
          <w:marLeft w:val="640"/>
          <w:marRight w:val="0"/>
          <w:marTop w:val="0"/>
          <w:marBottom w:val="0"/>
          <w:divBdr>
            <w:top w:val="none" w:sz="0" w:space="0" w:color="auto"/>
            <w:left w:val="none" w:sz="0" w:space="0" w:color="auto"/>
            <w:bottom w:val="none" w:sz="0" w:space="0" w:color="auto"/>
            <w:right w:val="none" w:sz="0" w:space="0" w:color="auto"/>
          </w:divBdr>
        </w:div>
        <w:div w:id="1589341343">
          <w:marLeft w:val="640"/>
          <w:marRight w:val="0"/>
          <w:marTop w:val="0"/>
          <w:marBottom w:val="0"/>
          <w:divBdr>
            <w:top w:val="none" w:sz="0" w:space="0" w:color="auto"/>
            <w:left w:val="none" w:sz="0" w:space="0" w:color="auto"/>
            <w:bottom w:val="none" w:sz="0" w:space="0" w:color="auto"/>
            <w:right w:val="none" w:sz="0" w:space="0" w:color="auto"/>
          </w:divBdr>
        </w:div>
        <w:div w:id="1957179829">
          <w:marLeft w:val="640"/>
          <w:marRight w:val="0"/>
          <w:marTop w:val="0"/>
          <w:marBottom w:val="0"/>
          <w:divBdr>
            <w:top w:val="none" w:sz="0" w:space="0" w:color="auto"/>
            <w:left w:val="none" w:sz="0" w:space="0" w:color="auto"/>
            <w:bottom w:val="none" w:sz="0" w:space="0" w:color="auto"/>
            <w:right w:val="none" w:sz="0" w:space="0" w:color="auto"/>
          </w:divBdr>
        </w:div>
        <w:div w:id="758215672">
          <w:marLeft w:val="640"/>
          <w:marRight w:val="0"/>
          <w:marTop w:val="0"/>
          <w:marBottom w:val="0"/>
          <w:divBdr>
            <w:top w:val="none" w:sz="0" w:space="0" w:color="auto"/>
            <w:left w:val="none" w:sz="0" w:space="0" w:color="auto"/>
            <w:bottom w:val="none" w:sz="0" w:space="0" w:color="auto"/>
            <w:right w:val="none" w:sz="0" w:space="0" w:color="auto"/>
          </w:divBdr>
        </w:div>
        <w:div w:id="1892383590">
          <w:marLeft w:val="640"/>
          <w:marRight w:val="0"/>
          <w:marTop w:val="0"/>
          <w:marBottom w:val="0"/>
          <w:divBdr>
            <w:top w:val="none" w:sz="0" w:space="0" w:color="auto"/>
            <w:left w:val="none" w:sz="0" w:space="0" w:color="auto"/>
            <w:bottom w:val="none" w:sz="0" w:space="0" w:color="auto"/>
            <w:right w:val="none" w:sz="0" w:space="0" w:color="auto"/>
          </w:divBdr>
        </w:div>
        <w:div w:id="1226835124">
          <w:marLeft w:val="640"/>
          <w:marRight w:val="0"/>
          <w:marTop w:val="0"/>
          <w:marBottom w:val="0"/>
          <w:divBdr>
            <w:top w:val="none" w:sz="0" w:space="0" w:color="auto"/>
            <w:left w:val="none" w:sz="0" w:space="0" w:color="auto"/>
            <w:bottom w:val="none" w:sz="0" w:space="0" w:color="auto"/>
            <w:right w:val="none" w:sz="0" w:space="0" w:color="auto"/>
          </w:divBdr>
        </w:div>
        <w:div w:id="1467166556">
          <w:marLeft w:val="640"/>
          <w:marRight w:val="0"/>
          <w:marTop w:val="0"/>
          <w:marBottom w:val="0"/>
          <w:divBdr>
            <w:top w:val="none" w:sz="0" w:space="0" w:color="auto"/>
            <w:left w:val="none" w:sz="0" w:space="0" w:color="auto"/>
            <w:bottom w:val="none" w:sz="0" w:space="0" w:color="auto"/>
            <w:right w:val="none" w:sz="0" w:space="0" w:color="auto"/>
          </w:divBdr>
        </w:div>
        <w:div w:id="478037499">
          <w:marLeft w:val="640"/>
          <w:marRight w:val="0"/>
          <w:marTop w:val="0"/>
          <w:marBottom w:val="0"/>
          <w:divBdr>
            <w:top w:val="none" w:sz="0" w:space="0" w:color="auto"/>
            <w:left w:val="none" w:sz="0" w:space="0" w:color="auto"/>
            <w:bottom w:val="none" w:sz="0" w:space="0" w:color="auto"/>
            <w:right w:val="none" w:sz="0" w:space="0" w:color="auto"/>
          </w:divBdr>
        </w:div>
        <w:div w:id="2112317049">
          <w:marLeft w:val="640"/>
          <w:marRight w:val="0"/>
          <w:marTop w:val="0"/>
          <w:marBottom w:val="0"/>
          <w:divBdr>
            <w:top w:val="none" w:sz="0" w:space="0" w:color="auto"/>
            <w:left w:val="none" w:sz="0" w:space="0" w:color="auto"/>
            <w:bottom w:val="none" w:sz="0" w:space="0" w:color="auto"/>
            <w:right w:val="none" w:sz="0" w:space="0" w:color="auto"/>
          </w:divBdr>
        </w:div>
        <w:div w:id="334192200">
          <w:marLeft w:val="640"/>
          <w:marRight w:val="0"/>
          <w:marTop w:val="0"/>
          <w:marBottom w:val="0"/>
          <w:divBdr>
            <w:top w:val="none" w:sz="0" w:space="0" w:color="auto"/>
            <w:left w:val="none" w:sz="0" w:space="0" w:color="auto"/>
            <w:bottom w:val="none" w:sz="0" w:space="0" w:color="auto"/>
            <w:right w:val="none" w:sz="0" w:space="0" w:color="auto"/>
          </w:divBdr>
        </w:div>
        <w:div w:id="1266038509">
          <w:marLeft w:val="640"/>
          <w:marRight w:val="0"/>
          <w:marTop w:val="0"/>
          <w:marBottom w:val="0"/>
          <w:divBdr>
            <w:top w:val="none" w:sz="0" w:space="0" w:color="auto"/>
            <w:left w:val="none" w:sz="0" w:space="0" w:color="auto"/>
            <w:bottom w:val="none" w:sz="0" w:space="0" w:color="auto"/>
            <w:right w:val="none" w:sz="0" w:space="0" w:color="auto"/>
          </w:divBdr>
        </w:div>
        <w:div w:id="310713681">
          <w:marLeft w:val="640"/>
          <w:marRight w:val="0"/>
          <w:marTop w:val="0"/>
          <w:marBottom w:val="0"/>
          <w:divBdr>
            <w:top w:val="none" w:sz="0" w:space="0" w:color="auto"/>
            <w:left w:val="none" w:sz="0" w:space="0" w:color="auto"/>
            <w:bottom w:val="none" w:sz="0" w:space="0" w:color="auto"/>
            <w:right w:val="none" w:sz="0" w:space="0" w:color="auto"/>
          </w:divBdr>
        </w:div>
        <w:div w:id="1287155891">
          <w:marLeft w:val="640"/>
          <w:marRight w:val="0"/>
          <w:marTop w:val="0"/>
          <w:marBottom w:val="0"/>
          <w:divBdr>
            <w:top w:val="none" w:sz="0" w:space="0" w:color="auto"/>
            <w:left w:val="none" w:sz="0" w:space="0" w:color="auto"/>
            <w:bottom w:val="none" w:sz="0" w:space="0" w:color="auto"/>
            <w:right w:val="none" w:sz="0" w:space="0" w:color="auto"/>
          </w:divBdr>
        </w:div>
        <w:div w:id="265232148">
          <w:marLeft w:val="640"/>
          <w:marRight w:val="0"/>
          <w:marTop w:val="0"/>
          <w:marBottom w:val="0"/>
          <w:divBdr>
            <w:top w:val="none" w:sz="0" w:space="0" w:color="auto"/>
            <w:left w:val="none" w:sz="0" w:space="0" w:color="auto"/>
            <w:bottom w:val="none" w:sz="0" w:space="0" w:color="auto"/>
            <w:right w:val="none" w:sz="0" w:space="0" w:color="auto"/>
          </w:divBdr>
        </w:div>
        <w:div w:id="2140763178">
          <w:marLeft w:val="640"/>
          <w:marRight w:val="0"/>
          <w:marTop w:val="0"/>
          <w:marBottom w:val="0"/>
          <w:divBdr>
            <w:top w:val="none" w:sz="0" w:space="0" w:color="auto"/>
            <w:left w:val="none" w:sz="0" w:space="0" w:color="auto"/>
            <w:bottom w:val="none" w:sz="0" w:space="0" w:color="auto"/>
            <w:right w:val="none" w:sz="0" w:space="0" w:color="auto"/>
          </w:divBdr>
        </w:div>
        <w:div w:id="1995327838">
          <w:marLeft w:val="640"/>
          <w:marRight w:val="0"/>
          <w:marTop w:val="0"/>
          <w:marBottom w:val="0"/>
          <w:divBdr>
            <w:top w:val="none" w:sz="0" w:space="0" w:color="auto"/>
            <w:left w:val="none" w:sz="0" w:space="0" w:color="auto"/>
            <w:bottom w:val="none" w:sz="0" w:space="0" w:color="auto"/>
            <w:right w:val="none" w:sz="0" w:space="0" w:color="auto"/>
          </w:divBdr>
        </w:div>
        <w:div w:id="2116635219">
          <w:marLeft w:val="640"/>
          <w:marRight w:val="0"/>
          <w:marTop w:val="0"/>
          <w:marBottom w:val="0"/>
          <w:divBdr>
            <w:top w:val="none" w:sz="0" w:space="0" w:color="auto"/>
            <w:left w:val="none" w:sz="0" w:space="0" w:color="auto"/>
            <w:bottom w:val="none" w:sz="0" w:space="0" w:color="auto"/>
            <w:right w:val="none" w:sz="0" w:space="0" w:color="auto"/>
          </w:divBdr>
        </w:div>
        <w:div w:id="1656179077">
          <w:marLeft w:val="640"/>
          <w:marRight w:val="0"/>
          <w:marTop w:val="0"/>
          <w:marBottom w:val="0"/>
          <w:divBdr>
            <w:top w:val="none" w:sz="0" w:space="0" w:color="auto"/>
            <w:left w:val="none" w:sz="0" w:space="0" w:color="auto"/>
            <w:bottom w:val="none" w:sz="0" w:space="0" w:color="auto"/>
            <w:right w:val="none" w:sz="0" w:space="0" w:color="auto"/>
          </w:divBdr>
        </w:div>
        <w:div w:id="667025731">
          <w:marLeft w:val="640"/>
          <w:marRight w:val="0"/>
          <w:marTop w:val="0"/>
          <w:marBottom w:val="0"/>
          <w:divBdr>
            <w:top w:val="none" w:sz="0" w:space="0" w:color="auto"/>
            <w:left w:val="none" w:sz="0" w:space="0" w:color="auto"/>
            <w:bottom w:val="none" w:sz="0" w:space="0" w:color="auto"/>
            <w:right w:val="none" w:sz="0" w:space="0" w:color="auto"/>
          </w:divBdr>
        </w:div>
        <w:div w:id="1495100628">
          <w:marLeft w:val="640"/>
          <w:marRight w:val="0"/>
          <w:marTop w:val="0"/>
          <w:marBottom w:val="0"/>
          <w:divBdr>
            <w:top w:val="none" w:sz="0" w:space="0" w:color="auto"/>
            <w:left w:val="none" w:sz="0" w:space="0" w:color="auto"/>
            <w:bottom w:val="none" w:sz="0" w:space="0" w:color="auto"/>
            <w:right w:val="none" w:sz="0" w:space="0" w:color="auto"/>
          </w:divBdr>
        </w:div>
        <w:div w:id="603223423">
          <w:marLeft w:val="640"/>
          <w:marRight w:val="0"/>
          <w:marTop w:val="0"/>
          <w:marBottom w:val="0"/>
          <w:divBdr>
            <w:top w:val="none" w:sz="0" w:space="0" w:color="auto"/>
            <w:left w:val="none" w:sz="0" w:space="0" w:color="auto"/>
            <w:bottom w:val="none" w:sz="0" w:space="0" w:color="auto"/>
            <w:right w:val="none" w:sz="0" w:space="0" w:color="auto"/>
          </w:divBdr>
        </w:div>
        <w:div w:id="1708065139">
          <w:marLeft w:val="640"/>
          <w:marRight w:val="0"/>
          <w:marTop w:val="0"/>
          <w:marBottom w:val="0"/>
          <w:divBdr>
            <w:top w:val="none" w:sz="0" w:space="0" w:color="auto"/>
            <w:left w:val="none" w:sz="0" w:space="0" w:color="auto"/>
            <w:bottom w:val="none" w:sz="0" w:space="0" w:color="auto"/>
            <w:right w:val="none" w:sz="0" w:space="0" w:color="auto"/>
          </w:divBdr>
        </w:div>
        <w:div w:id="613248846">
          <w:marLeft w:val="640"/>
          <w:marRight w:val="0"/>
          <w:marTop w:val="0"/>
          <w:marBottom w:val="0"/>
          <w:divBdr>
            <w:top w:val="none" w:sz="0" w:space="0" w:color="auto"/>
            <w:left w:val="none" w:sz="0" w:space="0" w:color="auto"/>
            <w:bottom w:val="none" w:sz="0" w:space="0" w:color="auto"/>
            <w:right w:val="none" w:sz="0" w:space="0" w:color="auto"/>
          </w:divBdr>
        </w:div>
        <w:div w:id="1009017297">
          <w:marLeft w:val="640"/>
          <w:marRight w:val="0"/>
          <w:marTop w:val="0"/>
          <w:marBottom w:val="0"/>
          <w:divBdr>
            <w:top w:val="none" w:sz="0" w:space="0" w:color="auto"/>
            <w:left w:val="none" w:sz="0" w:space="0" w:color="auto"/>
            <w:bottom w:val="none" w:sz="0" w:space="0" w:color="auto"/>
            <w:right w:val="none" w:sz="0" w:space="0" w:color="auto"/>
          </w:divBdr>
        </w:div>
        <w:div w:id="430203281">
          <w:marLeft w:val="640"/>
          <w:marRight w:val="0"/>
          <w:marTop w:val="0"/>
          <w:marBottom w:val="0"/>
          <w:divBdr>
            <w:top w:val="none" w:sz="0" w:space="0" w:color="auto"/>
            <w:left w:val="none" w:sz="0" w:space="0" w:color="auto"/>
            <w:bottom w:val="none" w:sz="0" w:space="0" w:color="auto"/>
            <w:right w:val="none" w:sz="0" w:space="0" w:color="auto"/>
          </w:divBdr>
        </w:div>
        <w:div w:id="20864651">
          <w:marLeft w:val="640"/>
          <w:marRight w:val="0"/>
          <w:marTop w:val="0"/>
          <w:marBottom w:val="0"/>
          <w:divBdr>
            <w:top w:val="none" w:sz="0" w:space="0" w:color="auto"/>
            <w:left w:val="none" w:sz="0" w:space="0" w:color="auto"/>
            <w:bottom w:val="none" w:sz="0" w:space="0" w:color="auto"/>
            <w:right w:val="none" w:sz="0" w:space="0" w:color="auto"/>
          </w:divBdr>
        </w:div>
        <w:div w:id="1674526302">
          <w:marLeft w:val="640"/>
          <w:marRight w:val="0"/>
          <w:marTop w:val="0"/>
          <w:marBottom w:val="0"/>
          <w:divBdr>
            <w:top w:val="none" w:sz="0" w:space="0" w:color="auto"/>
            <w:left w:val="none" w:sz="0" w:space="0" w:color="auto"/>
            <w:bottom w:val="none" w:sz="0" w:space="0" w:color="auto"/>
            <w:right w:val="none" w:sz="0" w:space="0" w:color="auto"/>
          </w:divBdr>
        </w:div>
        <w:div w:id="593048457">
          <w:marLeft w:val="640"/>
          <w:marRight w:val="0"/>
          <w:marTop w:val="0"/>
          <w:marBottom w:val="0"/>
          <w:divBdr>
            <w:top w:val="none" w:sz="0" w:space="0" w:color="auto"/>
            <w:left w:val="none" w:sz="0" w:space="0" w:color="auto"/>
            <w:bottom w:val="none" w:sz="0" w:space="0" w:color="auto"/>
            <w:right w:val="none" w:sz="0" w:space="0" w:color="auto"/>
          </w:divBdr>
        </w:div>
        <w:div w:id="2002154259">
          <w:marLeft w:val="640"/>
          <w:marRight w:val="0"/>
          <w:marTop w:val="0"/>
          <w:marBottom w:val="0"/>
          <w:divBdr>
            <w:top w:val="none" w:sz="0" w:space="0" w:color="auto"/>
            <w:left w:val="none" w:sz="0" w:space="0" w:color="auto"/>
            <w:bottom w:val="none" w:sz="0" w:space="0" w:color="auto"/>
            <w:right w:val="none" w:sz="0" w:space="0" w:color="auto"/>
          </w:divBdr>
        </w:div>
        <w:div w:id="1929849713">
          <w:marLeft w:val="640"/>
          <w:marRight w:val="0"/>
          <w:marTop w:val="0"/>
          <w:marBottom w:val="0"/>
          <w:divBdr>
            <w:top w:val="none" w:sz="0" w:space="0" w:color="auto"/>
            <w:left w:val="none" w:sz="0" w:space="0" w:color="auto"/>
            <w:bottom w:val="none" w:sz="0" w:space="0" w:color="auto"/>
            <w:right w:val="none" w:sz="0" w:space="0" w:color="auto"/>
          </w:divBdr>
        </w:div>
        <w:div w:id="291523718">
          <w:marLeft w:val="640"/>
          <w:marRight w:val="0"/>
          <w:marTop w:val="0"/>
          <w:marBottom w:val="0"/>
          <w:divBdr>
            <w:top w:val="none" w:sz="0" w:space="0" w:color="auto"/>
            <w:left w:val="none" w:sz="0" w:space="0" w:color="auto"/>
            <w:bottom w:val="none" w:sz="0" w:space="0" w:color="auto"/>
            <w:right w:val="none" w:sz="0" w:space="0" w:color="auto"/>
          </w:divBdr>
        </w:div>
        <w:div w:id="1754937304">
          <w:marLeft w:val="640"/>
          <w:marRight w:val="0"/>
          <w:marTop w:val="0"/>
          <w:marBottom w:val="0"/>
          <w:divBdr>
            <w:top w:val="none" w:sz="0" w:space="0" w:color="auto"/>
            <w:left w:val="none" w:sz="0" w:space="0" w:color="auto"/>
            <w:bottom w:val="none" w:sz="0" w:space="0" w:color="auto"/>
            <w:right w:val="none" w:sz="0" w:space="0" w:color="auto"/>
          </w:divBdr>
        </w:div>
        <w:div w:id="1693065213">
          <w:marLeft w:val="640"/>
          <w:marRight w:val="0"/>
          <w:marTop w:val="0"/>
          <w:marBottom w:val="0"/>
          <w:divBdr>
            <w:top w:val="none" w:sz="0" w:space="0" w:color="auto"/>
            <w:left w:val="none" w:sz="0" w:space="0" w:color="auto"/>
            <w:bottom w:val="none" w:sz="0" w:space="0" w:color="auto"/>
            <w:right w:val="none" w:sz="0" w:space="0" w:color="auto"/>
          </w:divBdr>
        </w:div>
        <w:div w:id="2110196554">
          <w:marLeft w:val="640"/>
          <w:marRight w:val="0"/>
          <w:marTop w:val="0"/>
          <w:marBottom w:val="0"/>
          <w:divBdr>
            <w:top w:val="none" w:sz="0" w:space="0" w:color="auto"/>
            <w:left w:val="none" w:sz="0" w:space="0" w:color="auto"/>
            <w:bottom w:val="none" w:sz="0" w:space="0" w:color="auto"/>
            <w:right w:val="none" w:sz="0" w:space="0" w:color="auto"/>
          </w:divBdr>
        </w:div>
        <w:div w:id="464591296">
          <w:marLeft w:val="640"/>
          <w:marRight w:val="0"/>
          <w:marTop w:val="0"/>
          <w:marBottom w:val="0"/>
          <w:divBdr>
            <w:top w:val="none" w:sz="0" w:space="0" w:color="auto"/>
            <w:left w:val="none" w:sz="0" w:space="0" w:color="auto"/>
            <w:bottom w:val="none" w:sz="0" w:space="0" w:color="auto"/>
            <w:right w:val="none" w:sz="0" w:space="0" w:color="auto"/>
          </w:divBdr>
        </w:div>
        <w:div w:id="550582669">
          <w:marLeft w:val="640"/>
          <w:marRight w:val="0"/>
          <w:marTop w:val="0"/>
          <w:marBottom w:val="0"/>
          <w:divBdr>
            <w:top w:val="none" w:sz="0" w:space="0" w:color="auto"/>
            <w:left w:val="none" w:sz="0" w:space="0" w:color="auto"/>
            <w:bottom w:val="none" w:sz="0" w:space="0" w:color="auto"/>
            <w:right w:val="none" w:sz="0" w:space="0" w:color="auto"/>
          </w:divBdr>
        </w:div>
        <w:div w:id="1236016358">
          <w:marLeft w:val="640"/>
          <w:marRight w:val="0"/>
          <w:marTop w:val="0"/>
          <w:marBottom w:val="0"/>
          <w:divBdr>
            <w:top w:val="none" w:sz="0" w:space="0" w:color="auto"/>
            <w:left w:val="none" w:sz="0" w:space="0" w:color="auto"/>
            <w:bottom w:val="none" w:sz="0" w:space="0" w:color="auto"/>
            <w:right w:val="none" w:sz="0" w:space="0" w:color="auto"/>
          </w:divBdr>
        </w:div>
        <w:div w:id="1008944203">
          <w:marLeft w:val="640"/>
          <w:marRight w:val="0"/>
          <w:marTop w:val="0"/>
          <w:marBottom w:val="0"/>
          <w:divBdr>
            <w:top w:val="none" w:sz="0" w:space="0" w:color="auto"/>
            <w:left w:val="none" w:sz="0" w:space="0" w:color="auto"/>
            <w:bottom w:val="none" w:sz="0" w:space="0" w:color="auto"/>
            <w:right w:val="none" w:sz="0" w:space="0" w:color="auto"/>
          </w:divBdr>
        </w:div>
        <w:div w:id="1111973756">
          <w:marLeft w:val="640"/>
          <w:marRight w:val="0"/>
          <w:marTop w:val="0"/>
          <w:marBottom w:val="0"/>
          <w:divBdr>
            <w:top w:val="none" w:sz="0" w:space="0" w:color="auto"/>
            <w:left w:val="none" w:sz="0" w:space="0" w:color="auto"/>
            <w:bottom w:val="none" w:sz="0" w:space="0" w:color="auto"/>
            <w:right w:val="none" w:sz="0" w:space="0" w:color="auto"/>
          </w:divBdr>
        </w:div>
        <w:div w:id="416831978">
          <w:marLeft w:val="640"/>
          <w:marRight w:val="0"/>
          <w:marTop w:val="0"/>
          <w:marBottom w:val="0"/>
          <w:divBdr>
            <w:top w:val="none" w:sz="0" w:space="0" w:color="auto"/>
            <w:left w:val="none" w:sz="0" w:space="0" w:color="auto"/>
            <w:bottom w:val="none" w:sz="0" w:space="0" w:color="auto"/>
            <w:right w:val="none" w:sz="0" w:space="0" w:color="auto"/>
          </w:divBdr>
        </w:div>
        <w:div w:id="892155984">
          <w:marLeft w:val="640"/>
          <w:marRight w:val="0"/>
          <w:marTop w:val="0"/>
          <w:marBottom w:val="0"/>
          <w:divBdr>
            <w:top w:val="none" w:sz="0" w:space="0" w:color="auto"/>
            <w:left w:val="none" w:sz="0" w:space="0" w:color="auto"/>
            <w:bottom w:val="none" w:sz="0" w:space="0" w:color="auto"/>
            <w:right w:val="none" w:sz="0" w:space="0" w:color="auto"/>
          </w:divBdr>
        </w:div>
        <w:div w:id="1700424043">
          <w:marLeft w:val="640"/>
          <w:marRight w:val="0"/>
          <w:marTop w:val="0"/>
          <w:marBottom w:val="0"/>
          <w:divBdr>
            <w:top w:val="none" w:sz="0" w:space="0" w:color="auto"/>
            <w:left w:val="none" w:sz="0" w:space="0" w:color="auto"/>
            <w:bottom w:val="none" w:sz="0" w:space="0" w:color="auto"/>
            <w:right w:val="none" w:sz="0" w:space="0" w:color="auto"/>
          </w:divBdr>
        </w:div>
        <w:div w:id="1403288610">
          <w:marLeft w:val="640"/>
          <w:marRight w:val="0"/>
          <w:marTop w:val="0"/>
          <w:marBottom w:val="0"/>
          <w:divBdr>
            <w:top w:val="none" w:sz="0" w:space="0" w:color="auto"/>
            <w:left w:val="none" w:sz="0" w:space="0" w:color="auto"/>
            <w:bottom w:val="none" w:sz="0" w:space="0" w:color="auto"/>
            <w:right w:val="none" w:sz="0" w:space="0" w:color="auto"/>
          </w:divBdr>
        </w:div>
        <w:div w:id="1188181741">
          <w:marLeft w:val="640"/>
          <w:marRight w:val="0"/>
          <w:marTop w:val="0"/>
          <w:marBottom w:val="0"/>
          <w:divBdr>
            <w:top w:val="none" w:sz="0" w:space="0" w:color="auto"/>
            <w:left w:val="none" w:sz="0" w:space="0" w:color="auto"/>
            <w:bottom w:val="none" w:sz="0" w:space="0" w:color="auto"/>
            <w:right w:val="none" w:sz="0" w:space="0" w:color="auto"/>
          </w:divBdr>
        </w:div>
        <w:div w:id="309135903">
          <w:marLeft w:val="640"/>
          <w:marRight w:val="0"/>
          <w:marTop w:val="0"/>
          <w:marBottom w:val="0"/>
          <w:divBdr>
            <w:top w:val="none" w:sz="0" w:space="0" w:color="auto"/>
            <w:left w:val="none" w:sz="0" w:space="0" w:color="auto"/>
            <w:bottom w:val="none" w:sz="0" w:space="0" w:color="auto"/>
            <w:right w:val="none" w:sz="0" w:space="0" w:color="auto"/>
          </w:divBdr>
        </w:div>
        <w:div w:id="567964459">
          <w:marLeft w:val="640"/>
          <w:marRight w:val="0"/>
          <w:marTop w:val="0"/>
          <w:marBottom w:val="0"/>
          <w:divBdr>
            <w:top w:val="none" w:sz="0" w:space="0" w:color="auto"/>
            <w:left w:val="none" w:sz="0" w:space="0" w:color="auto"/>
            <w:bottom w:val="none" w:sz="0" w:space="0" w:color="auto"/>
            <w:right w:val="none" w:sz="0" w:space="0" w:color="auto"/>
          </w:divBdr>
        </w:div>
        <w:div w:id="113864490">
          <w:marLeft w:val="640"/>
          <w:marRight w:val="0"/>
          <w:marTop w:val="0"/>
          <w:marBottom w:val="0"/>
          <w:divBdr>
            <w:top w:val="none" w:sz="0" w:space="0" w:color="auto"/>
            <w:left w:val="none" w:sz="0" w:space="0" w:color="auto"/>
            <w:bottom w:val="none" w:sz="0" w:space="0" w:color="auto"/>
            <w:right w:val="none" w:sz="0" w:space="0" w:color="auto"/>
          </w:divBdr>
        </w:div>
        <w:div w:id="15624422">
          <w:marLeft w:val="640"/>
          <w:marRight w:val="0"/>
          <w:marTop w:val="0"/>
          <w:marBottom w:val="0"/>
          <w:divBdr>
            <w:top w:val="none" w:sz="0" w:space="0" w:color="auto"/>
            <w:left w:val="none" w:sz="0" w:space="0" w:color="auto"/>
            <w:bottom w:val="none" w:sz="0" w:space="0" w:color="auto"/>
            <w:right w:val="none" w:sz="0" w:space="0" w:color="auto"/>
          </w:divBdr>
        </w:div>
        <w:div w:id="1311861128">
          <w:marLeft w:val="640"/>
          <w:marRight w:val="0"/>
          <w:marTop w:val="0"/>
          <w:marBottom w:val="0"/>
          <w:divBdr>
            <w:top w:val="none" w:sz="0" w:space="0" w:color="auto"/>
            <w:left w:val="none" w:sz="0" w:space="0" w:color="auto"/>
            <w:bottom w:val="none" w:sz="0" w:space="0" w:color="auto"/>
            <w:right w:val="none" w:sz="0" w:space="0" w:color="auto"/>
          </w:divBdr>
        </w:div>
        <w:div w:id="124129804">
          <w:marLeft w:val="640"/>
          <w:marRight w:val="0"/>
          <w:marTop w:val="0"/>
          <w:marBottom w:val="0"/>
          <w:divBdr>
            <w:top w:val="none" w:sz="0" w:space="0" w:color="auto"/>
            <w:left w:val="none" w:sz="0" w:space="0" w:color="auto"/>
            <w:bottom w:val="none" w:sz="0" w:space="0" w:color="auto"/>
            <w:right w:val="none" w:sz="0" w:space="0" w:color="auto"/>
          </w:divBdr>
        </w:div>
        <w:div w:id="1085540685">
          <w:marLeft w:val="640"/>
          <w:marRight w:val="0"/>
          <w:marTop w:val="0"/>
          <w:marBottom w:val="0"/>
          <w:divBdr>
            <w:top w:val="none" w:sz="0" w:space="0" w:color="auto"/>
            <w:left w:val="none" w:sz="0" w:space="0" w:color="auto"/>
            <w:bottom w:val="none" w:sz="0" w:space="0" w:color="auto"/>
            <w:right w:val="none" w:sz="0" w:space="0" w:color="auto"/>
          </w:divBdr>
        </w:div>
        <w:div w:id="918103046">
          <w:marLeft w:val="640"/>
          <w:marRight w:val="0"/>
          <w:marTop w:val="0"/>
          <w:marBottom w:val="0"/>
          <w:divBdr>
            <w:top w:val="none" w:sz="0" w:space="0" w:color="auto"/>
            <w:left w:val="none" w:sz="0" w:space="0" w:color="auto"/>
            <w:bottom w:val="none" w:sz="0" w:space="0" w:color="auto"/>
            <w:right w:val="none" w:sz="0" w:space="0" w:color="auto"/>
          </w:divBdr>
        </w:div>
        <w:div w:id="1417630946">
          <w:marLeft w:val="640"/>
          <w:marRight w:val="0"/>
          <w:marTop w:val="0"/>
          <w:marBottom w:val="0"/>
          <w:divBdr>
            <w:top w:val="none" w:sz="0" w:space="0" w:color="auto"/>
            <w:left w:val="none" w:sz="0" w:space="0" w:color="auto"/>
            <w:bottom w:val="none" w:sz="0" w:space="0" w:color="auto"/>
            <w:right w:val="none" w:sz="0" w:space="0" w:color="auto"/>
          </w:divBdr>
        </w:div>
        <w:div w:id="1085763740">
          <w:marLeft w:val="640"/>
          <w:marRight w:val="0"/>
          <w:marTop w:val="0"/>
          <w:marBottom w:val="0"/>
          <w:divBdr>
            <w:top w:val="none" w:sz="0" w:space="0" w:color="auto"/>
            <w:left w:val="none" w:sz="0" w:space="0" w:color="auto"/>
            <w:bottom w:val="none" w:sz="0" w:space="0" w:color="auto"/>
            <w:right w:val="none" w:sz="0" w:space="0" w:color="auto"/>
          </w:divBdr>
        </w:div>
        <w:div w:id="1183474018">
          <w:marLeft w:val="640"/>
          <w:marRight w:val="0"/>
          <w:marTop w:val="0"/>
          <w:marBottom w:val="0"/>
          <w:divBdr>
            <w:top w:val="none" w:sz="0" w:space="0" w:color="auto"/>
            <w:left w:val="none" w:sz="0" w:space="0" w:color="auto"/>
            <w:bottom w:val="none" w:sz="0" w:space="0" w:color="auto"/>
            <w:right w:val="none" w:sz="0" w:space="0" w:color="auto"/>
          </w:divBdr>
        </w:div>
        <w:div w:id="1397699152">
          <w:marLeft w:val="640"/>
          <w:marRight w:val="0"/>
          <w:marTop w:val="0"/>
          <w:marBottom w:val="0"/>
          <w:divBdr>
            <w:top w:val="none" w:sz="0" w:space="0" w:color="auto"/>
            <w:left w:val="none" w:sz="0" w:space="0" w:color="auto"/>
            <w:bottom w:val="none" w:sz="0" w:space="0" w:color="auto"/>
            <w:right w:val="none" w:sz="0" w:space="0" w:color="auto"/>
          </w:divBdr>
        </w:div>
        <w:div w:id="1402293071">
          <w:marLeft w:val="640"/>
          <w:marRight w:val="0"/>
          <w:marTop w:val="0"/>
          <w:marBottom w:val="0"/>
          <w:divBdr>
            <w:top w:val="none" w:sz="0" w:space="0" w:color="auto"/>
            <w:left w:val="none" w:sz="0" w:space="0" w:color="auto"/>
            <w:bottom w:val="none" w:sz="0" w:space="0" w:color="auto"/>
            <w:right w:val="none" w:sz="0" w:space="0" w:color="auto"/>
          </w:divBdr>
        </w:div>
        <w:div w:id="1295022774">
          <w:marLeft w:val="640"/>
          <w:marRight w:val="0"/>
          <w:marTop w:val="0"/>
          <w:marBottom w:val="0"/>
          <w:divBdr>
            <w:top w:val="none" w:sz="0" w:space="0" w:color="auto"/>
            <w:left w:val="none" w:sz="0" w:space="0" w:color="auto"/>
            <w:bottom w:val="none" w:sz="0" w:space="0" w:color="auto"/>
            <w:right w:val="none" w:sz="0" w:space="0" w:color="auto"/>
          </w:divBdr>
        </w:div>
        <w:div w:id="728386495">
          <w:marLeft w:val="640"/>
          <w:marRight w:val="0"/>
          <w:marTop w:val="0"/>
          <w:marBottom w:val="0"/>
          <w:divBdr>
            <w:top w:val="none" w:sz="0" w:space="0" w:color="auto"/>
            <w:left w:val="none" w:sz="0" w:space="0" w:color="auto"/>
            <w:bottom w:val="none" w:sz="0" w:space="0" w:color="auto"/>
            <w:right w:val="none" w:sz="0" w:space="0" w:color="auto"/>
          </w:divBdr>
        </w:div>
        <w:div w:id="738137656">
          <w:marLeft w:val="640"/>
          <w:marRight w:val="0"/>
          <w:marTop w:val="0"/>
          <w:marBottom w:val="0"/>
          <w:divBdr>
            <w:top w:val="none" w:sz="0" w:space="0" w:color="auto"/>
            <w:left w:val="none" w:sz="0" w:space="0" w:color="auto"/>
            <w:bottom w:val="none" w:sz="0" w:space="0" w:color="auto"/>
            <w:right w:val="none" w:sz="0" w:space="0" w:color="auto"/>
          </w:divBdr>
        </w:div>
        <w:div w:id="2046786638">
          <w:marLeft w:val="640"/>
          <w:marRight w:val="0"/>
          <w:marTop w:val="0"/>
          <w:marBottom w:val="0"/>
          <w:divBdr>
            <w:top w:val="none" w:sz="0" w:space="0" w:color="auto"/>
            <w:left w:val="none" w:sz="0" w:space="0" w:color="auto"/>
            <w:bottom w:val="none" w:sz="0" w:space="0" w:color="auto"/>
            <w:right w:val="none" w:sz="0" w:space="0" w:color="auto"/>
          </w:divBdr>
        </w:div>
        <w:div w:id="609700543">
          <w:marLeft w:val="640"/>
          <w:marRight w:val="0"/>
          <w:marTop w:val="0"/>
          <w:marBottom w:val="0"/>
          <w:divBdr>
            <w:top w:val="none" w:sz="0" w:space="0" w:color="auto"/>
            <w:left w:val="none" w:sz="0" w:space="0" w:color="auto"/>
            <w:bottom w:val="none" w:sz="0" w:space="0" w:color="auto"/>
            <w:right w:val="none" w:sz="0" w:space="0" w:color="auto"/>
          </w:divBdr>
        </w:div>
        <w:div w:id="1714882647">
          <w:marLeft w:val="640"/>
          <w:marRight w:val="0"/>
          <w:marTop w:val="0"/>
          <w:marBottom w:val="0"/>
          <w:divBdr>
            <w:top w:val="none" w:sz="0" w:space="0" w:color="auto"/>
            <w:left w:val="none" w:sz="0" w:space="0" w:color="auto"/>
            <w:bottom w:val="none" w:sz="0" w:space="0" w:color="auto"/>
            <w:right w:val="none" w:sz="0" w:space="0" w:color="auto"/>
          </w:divBdr>
        </w:div>
        <w:div w:id="196240382">
          <w:marLeft w:val="640"/>
          <w:marRight w:val="0"/>
          <w:marTop w:val="0"/>
          <w:marBottom w:val="0"/>
          <w:divBdr>
            <w:top w:val="none" w:sz="0" w:space="0" w:color="auto"/>
            <w:left w:val="none" w:sz="0" w:space="0" w:color="auto"/>
            <w:bottom w:val="none" w:sz="0" w:space="0" w:color="auto"/>
            <w:right w:val="none" w:sz="0" w:space="0" w:color="auto"/>
          </w:divBdr>
        </w:div>
        <w:div w:id="847330051">
          <w:marLeft w:val="640"/>
          <w:marRight w:val="0"/>
          <w:marTop w:val="0"/>
          <w:marBottom w:val="0"/>
          <w:divBdr>
            <w:top w:val="none" w:sz="0" w:space="0" w:color="auto"/>
            <w:left w:val="none" w:sz="0" w:space="0" w:color="auto"/>
            <w:bottom w:val="none" w:sz="0" w:space="0" w:color="auto"/>
            <w:right w:val="none" w:sz="0" w:space="0" w:color="auto"/>
          </w:divBdr>
        </w:div>
        <w:div w:id="675497815">
          <w:marLeft w:val="640"/>
          <w:marRight w:val="0"/>
          <w:marTop w:val="0"/>
          <w:marBottom w:val="0"/>
          <w:divBdr>
            <w:top w:val="none" w:sz="0" w:space="0" w:color="auto"/>
            <w:left w:val="none" w:sz="0" w:space="0" w:color="auto"/>
            <w:bottom w:val="none" w:sz="0" w:space="0" w:color="auto"/>
            <w:right w:val="none" w:sz="0" w:space="0" w:color="auto"/>
          </w:divBdr>
        </w:div>
        <w:div w:id="1459715279">
          <w:marLeft w:val="640"/>
          <w:marRight w:val="0"/>
          <w:marTop w:val="0"/>
          <w:marBottom w:val="0"/>
          <w:divBdr>
            <w:top w:val="none" w:sz="0" w:space="0" w:color="auto"/>
            <w:left w:val="none" w:sz="0" w:space="0" w:color="auto"/>
            <w:bottom w:val="none" w:sz="0" w:space="0" w:color="auto"/>
            <w:right w:val="none" w:sz="0" w:space="0" w:color="auto"/>
          </w:divBdr>
        </w:div>
        <w:div w:id="1386685682">
          <w:marLeft w:val="640"/>
          <w:marRight w:val="0"/>
          <w:marTop w:val="0"/>
          <w:marBottom w:val="0"/>
          <w:divBdr>
            <w:top w:val="none" w:sz="0" w:space="0" w:color="auto"/>
            <w:left w:val="none" w:sz="0" w:space="0" w:color="auto"/>
            <w:bottom w:val="none" w:sz="0" w:space="0" w:color="auto"/>
            <w:right w:val="none" w:sz="0" w:space="0" w:color="auto"/>
          </w:divBdr>
        </w:div>
        <w:div w:id="887957166">
          <w:marLeft w:val="640"/>
          <w:marRight w:val="0"/>
          <w:marTop w:val="0"/>
          <w:marBottom w:val="0"/>
          <w:divBdr>
            <w:top w:val="none" w:sz="0" w:space="0" w:color="auto"/>
            <w:left w:val="none" w:sz="0" w:space="0" w:color="auto"/>
            <w:bottom w:val="none" w:sz="0" w:space="0" w:color="auto"/>
            <w:right w:val="none" w:sz="0" w:space="0" w:color="auto"/>
          </w:divBdr>
        </w:div>
        <w:div w:id="1514370736">
          <w:marLeft w:val="640"/>
          <w:marRight w:val="0"/>
          <w:marTop w:val="0"/>
          <w:marBottom w:val="0"/>
          <w:divBdr>
            <w:top w:val="none" w:sz="0" w:space="0" w:color="auto"/>
            <w:left w:val="none" w:sz="0" w:space="0" w:color="auto"/>
            <w:bottom w:val="none" w:sz="0" w:space="0" w:color="auto"/>
            <w:right w:val="none" w:sz="0" w:space="0" w:color="auto"/>
          </w:divBdr>
        </w:div>
        <w:div w:id="322245050">
          <w:marLeft w:val="640"/>
          <w:marRight w:val="0"/>
          <w:marTop w:val="0"/>
          <w:marBottom w:val="0"/>
          <w:divBdr>
            <w:top w:val="none" w:sz="0" w:space="0" w:color="auto"/>
            <w:left w:val="none" w:sz="0" w:space="0" w:color="auto"/>
            <w:bottom w:val="none" w:sz="0" w:space="0" w:color="auto"/>
            <w:right w:val="none" w:sz="0" w:space="0" w:color="auto"/>
          </w:divBdr>
        </w:div>
        <w:div w:id="1389375699">
          <w:marLeft w:val="640"/>
          <w:marRight w:val="0"/>
          <w:marTop w:val="0"/>
          <w:marBottom w:val="0"/>
          <w:divBdr>
            <w:top w:val="none" w:sz="0" w:space="0" w:color="auto"/>
            <w:left w:val="none" w:sz="0" w:space="0" w:color="auto"/>
            <w:bottom w:val="none" w:sz="0" w:space="0" w:color="auto"/>
            <w:right w:val="none" w:sz="0" w:space="0" w:color="auto"/>
          </w:divBdr>
        </w:div>
        <w:div w:id="684862121">
          <w:marLeft w:val="640"/>
          <w:marRight w:val="0"/>
          <w:marTop w:val="0"/>
          <w:marBottom w:val="0"/>
          <w:divBdr>
            <w:top w:val="none" w:sz="0" w:space="0" w:color="auto"/>
            <w:left w:val="none" w:sz="0" w:space="0" w:color="auto"/>
            <w:bottom w:val="none" w:sz="0" w:space="0" w:color="auto"/>
            <w:right w:val="none" w:sz="0" w:space="0" w:color="auto"/>
          </w:divBdr>
        </w:div>
        <w:div w:id="1384257322">
          <w:marLeft w:val="640"/>
          <w:marRight w:val="0"/>
          <w:marTop w:val="0"/>
          <w:marBottom w:val="0"/>
          <w:divBdr>
            <w:top w:val="none" w:sz="0" w:space="0" w:color="auto"/>
            <w:left w:val="none" w:sz="0" w:space="0" w:color="auto"/>
            <w:bottom w:val="none" w:sz="0" w:space="0" w:color="auto"/>
            <w:right w:val="none" w:sz="0" w:space="0" w:color="auto"/>
          </w:divBdr>
        </w:div>
      </w:divsChild>
    </w:div>
    <w:div w:id="1132556654">
      <w:bodyDiv w:val="1"/>
      <w:marLeft w:val="0"/>
      <w:marRight w:val="0"/>
      <w:marTop w:val="0"/>
      <w:marBottom w:val="0"/>
      <w:divBdr>
        <w:top w:val="none" w:sz="0" w:space="0" w:color="auto"/>
        <w:left w:val="none" w:sz="0" w:space="0" w:color="auto"/>
        <w:bottom w:val="none" w:sz="0" w:space="0" w:color="auto"/>
        <w:right w:val="none" w:sz="0" w:space="0" w:color="auto"/>
      </w:divBdr>
      <w:divsChild>
        <w:div w:id="1718553305">
          <w:marLeft w:val="640"/>
          <w:marRight w:val="0"/>
          <w:marTop w:val="0"/>
          <w:marBottom w:val="0"/>
          <w:divBdr>
            <w:top w:val="none" w:sz="0" w:space="0" w:color="auto"/>
            <w:left w:val="none" w:sz="0" w:space="0" w:color="auto"/>
            <w:bottom w:val="none" w:sz="0" w:space="0" w:color="auto"/>
            <w:right w:val="none" w:sz="0" w:space="0" w:color="auto"/>
          </w:divBdr>
        </w:div>
        <w:div w:id="1854689421">
          <w:marLeft w:val="640"/>
          <w:marRight w:val="0"/>
          <w:marTop w:val="0"/>
          <w:marBottom w:val="0"/>
          <w:divBdr>
            <w:top w:val="none" w:sz="0" w:space="0" w:color="auto"/>
            <w:left w:val="none" w:sz="0" w:space="0" w:color="auto"/>
            <w:bottom w:val="none" w:sz="0" w:space="0" w:color="auto"/>
            <w:right w:val="none" w:sz="0" w:space="0" w:color="auto"/>
          </w:divBdr>
        </w:div>
        <w:div w:id="1026180894">
          <w:marLeft w:val="640"/>
          <w:marRight w:val="0"/>
          <w:marTop w:val="0"/>
          <w:marBottom w:val="0"/>
          <w:divBdr>
            <w:top w:val="none" w:sz="0" w:space="0" w:color="auto"/>
            <w:left w:val="none" w:sz="0" w:space="0" w:color="auto"/>
            <w:bottom w:val="none" w:sz="0" w:space="0" w:color="auto"/>
            <w:right w:val="none" w:sz="0" w:space="0" w:color="auto"/>
          </w:divBdr>
        </w:div>
        <w:div w:id="367805326">
          <w:marLeft w:val="640"/>
          <w:marRight w:val="0"/>
          <w:marTop w:val="0"/>
          <w:marBottom w:val="0"/>
          <w:divBdr>
            <w:top w:val="none" w:sz="0" w:space="0" w:color="auto"/>
            <w:left w:val="none" w:sz="0" w:space="0" w:color="auto"/>
            <w:bottom w:val="none" w:sz="0" w:space="0" w:color="auto"/>
            <w:right w:val="none" w:sz="0" w:space="0" w:color="auto"/>
          </w:divBdr>
        </w:div>
        <w:div w:id="2011790875">
          <w:marLeft w:val="640"/>
          <w:marRight w:val="0"/>
          <w:marTop w:val="0"/>
          <w:marBottom w:val="0"/>
          <w:divBdr>
            <w:top w:val="none" w:sz="0" w:space="0" w:color="auto"/>
            <w:left w:val="none" w:sz="0" w:space="0" w:color="auto"/>
            <w:bottom w:val="none" w:sz="0" w:space="0" w:color="auto"/>
            <w:right w:val="none" w:sz="0" w:space="0" w:color="auto"/>
          </w:divBdr>
        </w:div>
        <w:div w:id="2102018861">
          <w:marLeft w:val="640"/>
          <w:marRight w:val="0"/>
          <w:marTop w:val="0"/>
          <w:marBottom w:val="0"/>
          <w:divBdr>
            <w:top w:val="none" w:sz="0" w:space="0" w:color="auto"/>
            <w:left w:val="none" w:sz="0" w:space="0" w:color="auto"/>
            <w:bottom w:val="none" w:sz="0" w:space="0" w:color="auto"/>
            <w:right w:val="none" w:sz="0" w:space="0" w:color="auto"/>
          </w:divBdr>
        </w:div>
        <w:div w:id="1936356228">
          <w:marLeft w:val="640"/>
          <w:marRight w:val="0"/>
          <w:marTop w:val="0"/>
          <w:marBottom w:val="0"/>
          <w:divBdr>
            <w:top w:val="none" w:sz="0" w:space="0" w:color="auto"/>
            <w:left w:val="none" w:sz="0" w:space="0" w:color="auto"/>
            <w:bottom w:val="none" w:sz="0" w:space="0" w:color="auto"/>
            <w:right w:val="none" w:sz="0" w:space="0" w:color="auto"/>
          </w:divBdr>
        </w:div>
        <w:div w:id="271135176">
          <w:marLeft w:val="640"/>
          <w:marRight w:val="0"/>
          <w:marTop w:val="0"/>
          <w:marBottom w:val="0"/>
          <w:divBdr>
            <w:top w:val="none" w:sz="0" w:space="0" w:color="auto"/>
            <w:left w:val="none" w:sz="0" w:space="0" w:color="auto"/>
            <w:bottom w:val="none" w:sz="0" w:space="0" w:color="auto"/>
            <w:right w:val="none" w:sz="0" w:space="0" w:color="auto"/>
          </w:divBdr>
        </w:div>
        <w:div w:id="1709448423">
          <w:marLeft w:val="640"/>
          <w:marRight w:val="0"/>
          <w:marTop w:val="0"/>
          <w:marBottom w:val="0"/>
          <w:divBdr>
            <w:top w:val="none" w:sz="0" w:space="0" w:color="auto"/>
            <w:left w:val="none" w:sz="0" w:space="0" w:color="auto"/>
            <w:bottom w:val="none" w:sz="0" w:space="0" w:color="auto"/>
            <w:right w:val="none" w:sz="0" w:space="0" w:color="auto"/>
          </w:divBdr>
        </w:div>
        <w:div w:id="125323655">
          <w:marLeft w:val="640"/>
          <w:marRight w:val="0"/>
          <w:marTop w:val="0"/>
          <w:marBottom w:val="0"/>
          <w:divBdr>
            <w:top w:val="none" w:sz="0" w:space="0" w:color="auto"/>
            <w:left w:val="none" w:sz="0" w:space="0" w:color="auto"/>
            <w:bottom w:val="none" w:sz="0" w:space="0" w:color="auto"/>
            <w:right w:val="none" w:sz="0" w:space="0" w:color="auto"/>
          </w:divBdr>
        </w:div>
        <w:div w:id="1580210640">
          <w:marLeft w:val="640"/>
          <w:marRight w:val="0"/>
          <w:marTop w:val="0"/>
          <w:marBottom w:val="0"/>
          <w:divBdr>
            <w:top w:val="none" w:sz="0" w:space="0" w:color="auto"/>
            <w:left w:val="none" w:sz="0" w:space="0" w:color="auto"/>
            <w:bottom w:val="none" w:sz="0" w:space="0" w:color="auto"/>
            <w:right w:val="none" w:sz="0" w:space="0" w:color="auto"/>
          </w:divBdr>
        </w:div>
        <w:div w:id="835924368">
          <w:marLeft w:val="640"/>
          <w:marRight w:val="0"/>
          <w:marTop w:val="0"/>
          <w:marBottom w:val="0"/>
          <w:divBdr>
            <w:top w:val="none" w:sz="0" w:space="0" w:color="auto"/>
            <w:left w:val="none" w:sz="0" w:space="0" w:color="auto"/>
            <w:bottom w:val="none" w:sz="0" w:space="0" w:color="auto"/>
            <w:right w:val="none" w:sz="0" w:space="0" w:color="auto"/>
          </w:divBdr>
        </w:div>
        <w:div w:id="1579948262">
          <w:marLeft w:val="640"/>
          <w:marRight w:val="0"/>
          <w:marTop w:val="0"/>
          <w:marBottom w:val="0"/>
          <w:divBdr>
            <w:top w:val="none" w:sz="0" w:space="0" w:color="auto"/>
            <w:left w:val="none" w:sz="0" w:space="0" w:color="auto"/>
            <w:bottom w:val="none" w:sz="0" w:space="0" w:color="auto"/>
            <w:right w:val="none" w:sz="0" w:space="0" w:color="auto"/>
          </w:divBdr>
        </w:div>
        <w:div w:id="1352141777">
          <w:marLeft w:val="640"/>
          <w:marRight w:val="0"/>
          <w:marTop w:val="0"/>
          <w:marBottom w:val="0"/>
          <w:divBdr>
            <w:top w:val="none" w:sz="0" w:space="0" w:color="auto"/>
            <w:left w:val="none" w:sz="0" w:space="0" w:color="auto"/>
            <w:bottom w:val="none" w:sz="0" w:space="0" w:color="auto"/>
            <w:right w:val="none" w:sz="0" w:space="0" w:color="auto"/>
          </w:divBdr>
        </w:div>
        <w:div w:id="1281372791">
          <w:marLeft w:val="640"/>
          <w:marRight w:val="0"/>
          <w:marTop w:val="0"/>
          <w:marBottom w:val="0"/>
          <w:divBdr>
            <w:top w:val="none" w:sz="0" w:space="0" w:color="auto"/>
            <w:left w:val="none" w:sz="0" w:space="0" w:color="auto"/>
            <w:bottom w:val="none" w:sz="0" w:space="0" w:color="auto"/>
            <w:right w:val="none" w:sz="0" w:space="0" w:color="auto"/>
          </w:divBdr>
        </w:div>
        <w:div w:id="2020113290">
          <w:marLeft w:val="640"/>
          <w:marRight w:val="0"/>
          <w:marTop w:val="0"/>
          <w:marBottom w:val="0"/>
          <w:divBdr>
            <w:top w:val="none" w:sz="0" w:space="0" w:color="auto"/>
            <w:left w:val="none" w:sz="0" w:space="0" w:color="auto"/>
            <w:bottom w:val="none" w:sz="0" w:space="0" w:color="auto"/>
            <w:right w:val="none" w:sz="0" w:space="0" w:color="auto"/>
          </w:divBdr>
        </w:div>
        <w:div w:id="546720367">
          <w:marLeft w:val="640"/>
          <w:marRight w:val="0"/>
          <w:marTop w:val="0"/>
          <w:marBottom w:val="0"/>
          <w:divBdr>
            <w:top w:val="none" w:sz="0" w:space="0" w:color="auto"/>
            <w:left w:val="none" w:sz="0" w:space="0" w:color="auto"/>
            <w:bottom w:val="none" w:sz="0" w:space="0" w:color="auto"/>
            <w:right w:val="none" w:sz="0" w:space="0" w:color="auto"/>
          </w:divBdr>
        </w:div>
        <w:div w:id="205990941">
          <w:marLeft w:val="640"/>
          <w:marRight w:val="0"/>
          <w:marTop w:val="0"/>
          <w:marBottom w:val="0"/>
          <w:divBdr>
            <w:top w:val="none" w:sz="0" w:space="0" w:color="auto"/>
            <w:left w:val="none" w:sz="0" w:space="0" w:color="auto"/>
            <w:bottom w:val="none" w:sz="0" w:space="0" w:color="auto"/>
            <w:right w:val="none" w:sz="0" w:space="0" w:color="auto"/>
          </w:divBdr>
        </w:div>
        <w:div w:id="1320957481">
          <w:marLeft w:val="640"/>
          <w:marRight w:val="0"/>
          <w:marTop w:val="0"/>
          <w:marBottom w:val="0"/>
          <w:divBdr>
            <w:top w:val="none" w:sz="0" w:space="0" w:color="auto"/>
            <w:left w:val="none" w:sz="0" w:space="0" w:color="auto"/>
            <w:bottom w:val="none" w:sz="0" w:space="0" w:color="auto"/>
            <w:right w:val="none" w:sz="0" w:space="0" w:color="auto"/>
          </w:divBdr>
        </w:div>
        <w:div w:id="1019505088">
          <w:marLeft w:val="640"/>
          <w:marRight w:val="0"/>
          <w:marTop w:val="0"/>
          <w:marBottom w:val="0"/>
          <w:divBdr>
            <w:top w:val="none" w:sz="0" w:space="0" w:color="auto"/>
            <w:left w:val="none" w:sz="0" w:space="0" w:color="auto"/>
            <w:bottom w:val="none" w:sz="0" w:space="0" w:color="auto"/>
            <w:right w:val="none" w:sz="0" w:space="0" w:color="auto"/>
          </w:divBdr>
        </w:div>
        <w:div w:id="1439372785">
          <w:marLeft w:val="640"/>
          <w:marRight w:val="0"/>
          <w:marTop w:val="0"/>
          <w:marBottom w:val="0"/>
          <w:divBdr>
            <w:top w:val="none" w:sz="0" w:space="0" w:color="auto"/>
            <w:left w:val="none" w:sz="0" w:space="0" w:color="auto"/>
            <w:bottom w:val="none" w:sz="0" w:space="0" w:color="auto"/>
            <w:right w:val="none" w:sz="0" w:space="0" w:color="auto"/>
          </w:divBdr>
        </w:div>
        <w:div w:id="805196364">
          <w:marLeft w:val="640"/>
          <w:marRight w:val="0"/>
          <w:marTop w:val="0"/>
          <w:marBottom w:val="0"/>
          <w:divBdr>
            <w:top w:val="none" w:sz="0" w:space="0" w:color="auto"/>
            <w:left w:val="none" w:sz="0" w:space="0" w:color="auto"/>
            <w:bottom w:val="none" w:sz="0" w:space="0" w:color="auto"/>
            <w:right w:val="none" w:sz="0" w:space="0" w:color="auto"/>
          </w:divBdr>
        </w:div>
        <w:div w:id="133063617">
          <w:marLeft w:val="640"/>
          <w:marRight w:val="0"/>
          <w:marTop w:val="0"/>
          <w:marBottom w:val="0"/>
          <w:divBdr>
            <w:top w:val="none" w:sz="0" w:space="0" w:color="auto"/>
            <w:left w:val="none" w:sz="0" w:space="0" w:color="auto"/>
            <w:bottom w:val="none" w:sz="0" w:space="0" w:color="auto"/>
            <w:right w:val="none" w:sz="0" w:space="0" w:color="auto"/>
          </w:divBdr>
        </w:div>
        <w:div w:id="1760829840">
          <w:marLeft w:val="640"/>
          <w:marRight w:val="0"/>
          <w:marTop w:val="0"/>
          <w:marBottom w:val="0"/>
          <w:divBdr>
            <w:top w:val="none" w:sz="0" w:space="0" w:color="auto"/>
            <w:left w:val="none" w:sz="0" w:space="0" w:color="auto"/>
            <w:bottom w:val="none" w:sz="0" w:space="0" w:color="auto"/>
            <w:right w:val="none" w:sz="0" w:space="0" w:color="auto"/>
          </w:divBdr>
        </w:div>
        <w:div w:id="1574000326">
          <w:marLeft w:val="640"/>
          <w:marRight w:val="0"/>
          <w:marTop w:val="0"/>
          <w:marBottom w:val="0"/>
          <w:divBdr>
            <w:top w:val="none" w:sz="0" w:space="0" w:color="auto"/>
            <w:left w:val="none" w:sz="0" w:space="0" w:color="auto"/>
            <w:bottom w:val="none" w:sz="0" w:space="0" w:color="auto"/>
            <w:right w:val="none" w:sz="0" w:space="0" w:color="auto"/>
          </w:divBdr>
        </w:div>
        <w:div w:id="989285337">
          <w:marLeft w:val="640"/>
          <w:marRight w:val="0"/>
          <w:marTop w:val="0"/>
          <w:marBottom w:val="0"/>
          <w:divBdr>
            <w:top w:val="none" w:sz="0" w:space="0" w:color="auto"/>
            <w:left w:val="none" w:sz="0" w:space="0" w:color="auto"/>
            <w:bottom w:val="none" w:sz="0" w:space="0" w:color="auto"/>
            <w:right w:val="none" w:sz="0" w:space="0" w:color="auto"/>
          </w:divBdr>
        </w:div>
        <w:div w:id="1268267154">
          <w:marLeft w:val="640"/>
          <w:marRight w:val="0"/>
          <w:marTop w:val="0"/>
          <w:marBottom w:val="0"/>
          <w:divBdr>
            <w:top w:val="none" w:sz="0" w:space="0" w:color="auto"/>
            <w:left w:val="none" w:sz="0" w:space="0" w:color="auto"/>
            <w:bottom w:val="none" w:sz="0" w:space="0" w:color="auto"/>
            <w:right w:val="none" w:sz="0" w:space="0" w:color="auto"/>
          </w:divBdr>
        </w:div>
        <w:div w:id="2094430405">
          <w:marLeft w:val="640"/>
          <w:marRight w:val="0"/>
          <w:marTop w:val="0"/>
          <w:marBottom w:val="0"/>
          <w:divBdr>
            <w:top w:val="none" w:sz="0" w:space="0" w:color="auto"/>
            <w:left w:val="none" w:sz="0" w:space="0" w:color="auto"/>
            <w:bottom w:val="none" w:sz="0" w:space="0" w:color="auto"/>
            <w:right w:val="none" w:sz="0" w:space="0" w:color="auto"/>
          </w:divBdr>
        </w:div>
        <w:div w:id="2003048244">
          <w:marLeft w:val="640"/>
          <w:marRight w:val="0"/>
          <w:marTop w:val="0"/>
          <w:marBottom w:val="0"/>
          <w:divBdr>
            <w:top w:val="none" w:sz="0" w:space="0" w:color="auto"/>
            <w:left w:val="none" w:sz="0" w:space="0" w:color="auto"/>
            <w:bottom w:val="none" w:sz="0" w:space="0" w:color="auto"/>
            <w:right w:val="none" w:sz="0" w:space="0" w:color="auto"/>
          </w:divBdr>
        </w:div>
        <w:div w:id="169412926">
          <w:marLeft w:val="640"/>
          <w:marRight w:val="0"/>
          <w:marTop w:val="0"/>
          <w:marBottom w:val="0"/>
          <w:divBdr>
            <w:top w:val="none" w:sz="0" w:space="0" w:color="auto"/>
            <w:left w:val="none" w:sz="0" w:space="0" w:color="auto"/>
            <w:bottom w:val="none" w:sz="0" w:space="0" w:color="auto"/>
            <w:right w:val="none" w:sz="0" w:space="0" w:color="auto"/>
          </w:divBdr>
        </w:div>
        <w:div w:id="69692749">
          <w:marLeft w:val="640"/>
          <w:marRight w:val="0"/>
          <w:marTop w:val="0"/>
          <w:marBottom w:val="0"/>
          <w:divBdr>
            <w:top w:val="none" w:sz="0" w:space="0" w:color="auto"/>
            <w:left w:val="none" w:sz="0" w:space="0" w:color="auto"/>
            <w:bottom w:val="none" w:sz="0" w:space="0" w:color="auto"/>
            <w:right w:val="none" w:sz="0" w:space="0" w:color="auto"/>
          </w:divBdr>
        </w:div>
        <w:div w:id="1493450355">
          <w:marLeft w:val="640"/>
          <w:marRight w:val="0"/>
          <w:marTop w:val="0"/>
          <w:marBottom w:val="0"/>
          <w:divBdr>
            <w:top w:val="none" w:sz="0" w:space="0" w:color="auto"/>
            <w:left w:val="none" w:sz="0" w:space="0" w:color="auto"/>
            <w:bottom w:val="none" w:sz="0" w:space="0" w:color="auto"/>
            <w:right w:val="none" w:sz="0" w:space="0" w:color="auto"/>
          </w:divBdr>
        </w:div>
        <w:div w:id="2110662908">
          <w:marLeft w:val="640"/>
          <w:marRight w:val="0"/>
          <w:marTop w:val="0"/>
          <w:marBottom w:val="0"/>
          <w:divBdr>
            <w:top w:val="none" w:sz="0" w:space="0" w:color="auto"/>
            <w:left w:val="none" w:sz="0" w:space="0" w:color="auto"/>
            <w:bottom w:val="none" w:sz="0" w:space="0" w:color="auto"/>
            <w:right w:val="none" w:sz="0" w:space="0" w:color="auto"/>
          </w:divBdr>
        </w:div>
        <w:div w:id="1734350468">
          <w:marLeft w:val="640"/>
          <w:marRight w:val="0"/>
          <w:marTop w:val="0"/>
          <w:marBottom w:val="0"/>
          <w:divBdr>
            <w:top w:val="none" w:sz="0" w:space="0" w:color="auto"/>
            <w:left w:val="none" w:sz="0" w:space="0" w:color="auto"/>
            <w:bottom w:val="none" w:sz="0" w:space="0" w:color="auto"/>
            <w:right w:val="none" w:sz="0" w:space="0" w:color="auto"/>
          </w:divBdr>
        </w:div>
        <w:div w:id="1817644210">
          <w:marLeft w:val="640"/>
          <w:marRight w:val="0"/>
          <w:marTop w:val="0"/>
          <w:marBottom w:val="0"/>
          <w:divBdr>
            <w:top w:val="none" w:sz="0" w:space="0" w:color="auto"/>
            <w:left w:val="none" w:sz="0" w:space="0" w:color="auto"/>
            <w:bottom w:val="none" w:sz="0" w:space="0" w:color="auto"/>
            <w:right w:val="none" w:sz="0" w:space="0" w:color="auto"/>
          </w:divBdr>
        </w:div>
        <w:div w:id="1179470321">
          <w:marLeft w:val="640"/>
          <w:marRight w:val="0"/>
          <w:marTop w:val="0"/>
          <w:marBottom w:val="0"/>
          <w:divBdr>
            <w:top w:val="none" w:sz="0" w:space="0" w:color="auto"/>
            <w:left w:val="none" w:sz="0" w:space="0" w:color="auto"/>
            <w:bottom w:val="none" w:sz="0" w:space="0" w:color="auto"/>
            <w:right w:val="none" w:sz="0" w:space="0" w:color="auto"/>
          </w:divBdr>
        </w:div>
        <w:div w:id="2049183862">
          <w:marLeft w:val="640"/>
          <w:marRight w:val="0"/>
          <w:marTop w:val="0"/>
          <w:marBottom w:val="0"/>
          <w:divBdr>
            <w:top w:val="none" w:sz="0" w:space="0" w:color="auto"/>
            <w:left w:val="none" w:sz="0" w:space="0" w:color="auto"/>
            <w:bottom w:val="none" w:sz="0" w:space="0" w:color="auto"/>
            <w:right w:val="none" w:sz="0" w:space="0" w:color="auto"/>
          </w:divBdr>
        </w:div>
        <w:div w:id="734742029">
          <w:marLeft w:val="640"/>
          <w:marRight w:val="0"/>
          <w:marTop w:val="0"/>
          <w:marBottom w:val="0"/>
          <w:divBdr>
            <w:top w:val="none" w:sz="0" w:space="0" w:color="auto"/>
            <w:left w:val="none" w:sz="0" w:space="0" w:color="auto"/>
            <w:bottom w:val="none" w:sz="0" w:space="0" w:color="auto"/>
            <w:right w:val="none" w:sz="0" w:space="0" w:color="auto"/>
          </w:divBdr>
        </w:div>
        <w:div w:id="1987007853">
          <w:marLeft w:val="640"/>
          <w:marRight w:val="0"/>
          <w:marTop w:val="0"/>
          <w:marBottom w:val="0"/>
          <w:divBdr>
            <w:top w:val="none" w:sz="0" w:space="0" w:color="auto"/>
            <w:left w:val="none" w:sz="0" w:space="0" w:color="auto"/>
            <w:bottom w:val="none" w:sz="0" w:space="0" w:color="auto"/>
            <w:right w:val="none" w:sz="0" w:space="0" w:color="auto"/>
          </w:divBdr>
        </w:div>
        <w:div w:id="50887382">
          <w:marLeft w:val="640"/>
          <w:marRight w:val="0"/>
          <w:marTop w:val="0"/>
          <w:marBottom w:val="0"/>
          <w:divBdr>
            <w:top w:val="none" w:sz="0" w:space="0" w:color="auto"/>
            <w:left w:val="none" w:sz="0" w:space="0" w:color="auto"/>
            <w:bottom w:val="none" w:sz="0" w:space="0" w:color="auto"/>
            <w:right w:val="none" w:sz="0" w:space="0" w:color="auto"/>
          </w:divBdr>
        </w:div>
        <w:div w:id="122120040">
          <w:marLeft w:val="640"/>
          <w:marRight w:val="0"/>
          <w:marTop w:val="0"/>
          <w:marBottom w:val="0"/>
          <w:divBdr>
            <w:top w:val="none" w:sz="0" w:space="0" w:color="auto"/>
            <w:left w:val="none" w:sz="0" w:space="0" w:color="auto"/>
            <w:bottom w:val="none" w:sz="0" w:space="0" w:color="auto"/>
            <w:right w:val="none" w:sz="0" w:space="0" w:color="auto"/>
          </w:divBdr>
        </w:div>
        <w:div w:id="1549487825">
          <w:marLeft w:val="640"/>
          <w:marRight w:val="0"/>
          <w:marTop w:val="0"/>
          <w:marBottom w:val="0"/>
          <w:divBdr>
            <w:top w:val="none" w:sz="0" w:space="0" w:color="auto"/>
            <w:left w:val="none" w:sz="0" w:space="0" w:color="auto"/>
            <w:bottom w:val="none" w:sz="0" w:space="0" w:color="auto"/>
            <w:right w:val="none" w:sz="0" w:space="0" w:color="auto"/>
          </w:divBdr>
        </w:div>
        <w:div w:id="167601755">
          <w:marLeft w:val="640"/>
          <w:marRight w:val="0"/>
          <w:marTop w:val="0"/>
          <w:marBottom w:val="0"/>
          <w:divBdr>
            <w:top w:val="none" w:sz="0" w:space="0" w:color="auto"/>
            <w:left w:val="none" w:sz="0" w:space="0" w:color="auto"/>
            <w:bottom w:val="none" w:sz="0" w:space="0" w:color="auto"/>
            <w:right w:val="none" w:sz="0" w:space="0" w:color="auto"/>
          </w:divBdr>
        </w:div>
        <w:div w:id="1269971858">
          <w:marLeft w:val="640"/>
          <w:marRight w:val="0"/>
          <w:marTop w:val="0"/>
          <w:marBottom w:val="0"/>
          <w:divBdr>
            <w:top w:val="none" w:sz="0" w:space="0" w:color="auto"/>
            <w:left w:val="none" w:sz="0" w:space="0" w:color="auto"/>
            <w:bottom w:val="none" w:sz="0" w:space="0" w:color="auto"/>
            <w:right w:val="none" w:sz="0" w:space="0" w:color="auto"/>
          </w:divBdr>
        </w:div>
        <w:div w:id="977417822">
          <w:marLeft w:val="640"/>
          <w:marRight w:val="0"/>
          <w:marTop w:val="0"/>
          <w:marBottom w:val="0"/>
          <w:divBdr>
            <w:top w:val="none" w:sz="0" w:space="0" w:color="auto"/>
            <w:left w:val="none" w:sz="0" w:space="0" w:color="auto"/>
            <w:bottom w:val="none" w:sz="0" w:space="0" w:color="auto"/>
            <w:right w:val="none" w:sz="0" w:space="0" w:color="auto"/>
          </w:divBdr>
        </w:div>
        <w:div w:id="213853686">
          <w:marLeft w:val="640"/>
          <w:marRight w:val="0"/>
          <w:marTop w:val="0"/>
          <w:marBottom w:val="0"/>
          <w:divBdr>
            <w:top w:val="none" w:sz="0" w:space="0" w:color="auto"/>
            <w:left w:val="none" w:sz="0" w:space="0" w:color="auto"/>
            <w:bottom w:val="none" w:sz="0" w:space="0" w:color="auto"/>
            <w:right w:val="none" w:sz="0" w:space="0" w:color="auto"/>
          </w:divBdr>
        </w:div>
        <w:div w:id="1819572053">
          <w:marLeft w:val="640"/>
          <w:marRight w:val="0"/>
          <w:marTop w:val="0"/>
          <w:marBottom w:val="0"/>
          <w:divBdr>
            <w:top w:val="none" w:sz="0" w:space="0" w:color="auto"/>
            <w:left w:val="none" w:sz="0" w:space="0" w:color="auto"/>
            <w:bottom w:val="none" w:sz="0" w:space="0" w:color="auto"/>
            <w:right w:val="none" w:sz="0" w:space="0" w:color="auto"/>
          </w:divBdr>
        </w:div>
        <w:div w:id="973481181">
          <w:marLeft w:val="640"/>
          <w:marRight w:val="0"/>
          <w:marTop w:val="0"/>
          <w:marBottom w:val="0"/>
          <w:divBdr>
            <w:top w:val="none" w:sz="0" w:space="0" w:color="auto"/>
            <w:left w:val="none" w:sz="0" w:space="0" w:color="auto"/>
            <w:bottom w:val="none" w:sz="0" w:space="0" w:color="auto"/>
            <w:right w:val="none" w:sz="0" w:space="0" w:color="auto"/>
          </w:divBdr>
        </w:div>
        <w:div w:id="1485125667">
          <w:marLeft w:val="640"/>
          <w:marRight w:val="0"/>
          <w:marTop w:val="0"/>
          <w:marBottom w:val="0"/>
          <w:divBdr>
            <w:top w:val="none" w:sz="0" w:space="0" w:color="auto"/>
            <w:left w:val="none" w:sz="0" w:space="0" w:color="auto"/>
            <w:bottom w:val="none" w:sz="0" w:space="0" w:color="auto"/>
            <w:right w:val="none" w:sz="0" w:space="0" w:color="auto"/>
          </w:divBdr>
        </w:div>
        <w:div w:id="1799453389">
          <w:marLeft w:val="640"/>
          <w:marRight w:val="0"/>
          <w:marTop w:val="0"/>
          <w:marBottom w:val="0"/>
          <w:divBdr>
            <w:top w:val="none" w:sz="0" w:space="0" w:color="auto"/>
            <w:left w:val="none" w:sz="0" w:space="0" w:color="auto"/>
            <w:bottom w:val="none" w:sz="0" w:space="0" w:color="auto"/>
            <w:right w:val="none" w:sz="0" w:space="0" w:color="auto"/>
          </w:divBdr>
        </w:div>
        <w:div w:id="958219226">
          <w:marLeft w:val="640"/>
          <w:marRight w:val="0"/>
          <w:marTop w:val="0"/>
          <w:marBottom w:val="0"/>
          <w:divBdr>
            <w:top w:val="none" w:sz="0" w:space="0" w:color="auto"/>
            <w:left w:val="none" w:sz="0" w:space="0" w:color="auto"/>
            <w:bottom w:val="none" w:sz="0" w:space="0" w:color="auto"/>
            <w:right w:val="none" w:sz="0" w:space="0" w:color="auto"/>
          </w:divBdr>
        </w:div>
        <w:div w:id="1768312539">
          <w:marLeft w:val="640"/>
          <w:marRight w:val="0"/>
          <w:marTop w:val="0"/>
          <w:marBottom w:val="0"/>
          <w:divBdr>
            <w:top w:val="none" w:sz="0" w:space="0" w:color="auto"/>
            <w:left w:val="none" w:sz="0" w:space="0" w:color="auto"/>
            <w:bottom w:val="none" w:sz="0" w:space="0" w:color="auto"/>
            <w:right w:val="none" w:sz="0" w:space="0" w:color="auto"/>
          </w:divBdr>
        </w:div>
        <w:div w:id="2015567149">
          <w:marLeft w:val="640"/>
          <w:marRight w:val="0"/>
          <w:marTop w:val="0"/>
          <w:marBottom w:val="0"/>
          <w:divBdr>
            <w:top w:val="none" w:sz="0" w:space="0" w:color="auto"/>
            <w:left w:val="none" w:sz="0" w:space="0" w:color="auto"/>
            <w:bottom w:val="none" w:sz="0" w:space="0" w:color="auto"/>
            <w:right w:val="none" w:sz="0" w:space="0" w:color="auto"/>
          </w:divBdr>
        </w:div>
        <w:div w:id="1135218628">
          <w:marLeft w:val="640"/>
          <w:marRight w:val="0"/>
          <w:marTop w:val="0"/>
          <w:marBottom w:val="0"/>
          <w:divBdr>
            <w:top w:val="none" w:sz="0" w:space="0" w:color="auto"/>
            <w:left w:val="none" w:sz="0" w:space="0" w:color="auto"/>
            <w:bottom w:val="none" w:sz="0" w:space="0" w:color="auto"/>
            <w:right w:val="none" w:sz="0" w:space="0" w:color="auto"/>
          </w:divBdr>
        </w:div>
        <w:div w:id="1762525760">
          <w:marLeft w:val="640"/>
          <w:marRight w:val="0"/>
          <w:marTop w:val="0"/>
          <w:marBottom w:val="0"/>
          <w:divBdr>
            <w:top w:val="none" w:sz="0" w:space="0" w:color="auto"/>
            <w:left w:val="none" w:sz="0" w:space="0" w:color="auto"/>
            <w:bottom w:val="none" w:sz="0" w:space="0" w:color="auto"/>
            <w:right w:val="none" w:sz="0" w:space="0" w:color="auto"/>
          </w:divBdr>
        </w:div>
        <w:div w:id="1064139280">
          <w:marLeft w:val="640"/>
          <w:marRight w:val="0"/>
          <w:marTop w:val="0"/>
          <w:marBottom w:val="0"/>
          <w:divBdr>
            <w:top w:val="none" w:sz="0" w:space="0" w:color="auto"/>
            <w:left w:val="none" w:sz="0" w:space="0" w:color="auto"/>
            <w:bottom w:val="none" w:sz="0" w:space="0" w:color="auto"/>
            <w:right w:val="none" w:sz="0" w:space="0" w:color="auto"/>
          </w:divBdr>
        </w:div>
        <w:div w:id="1705712655">
          <w:marLeft w:val="640"/>
          <w:marRight w:val="0"/>
          <w:marTop w:val="0"/>
          <w:marBottom w:val="0"/>
          <w:divBdr>
            <w:top w:val="none" w:sz="0" w:space="0" w:color="auto"/>
            <w:left w:val="none" w:sz="0" w:space="0" w:color="auto"/>
            <w:bottom w:val="none" w:sz="0" w:space="0" w:color="auto"/>
            <w:right w:val="none" w:sz="0" w:space="0" w:color="auto"/>
          </w:divBdr>
        </w:div>
        <w:div w:id="1188257741">
          <w:marLeft w:val="640"/>
          <w:marRight w:val="0"/>
          <w:marTop w:val="0"/>
          <w:marBottom w:val="0"/>
          <w:divBdr>
            <w:top w:val="none" w:sz="0" w:space="0" w:color="auto"/>
            <w:left w:val="none" w:sz="0" w:space="0" w:color="auto"/>
            <w:bottom w:val="none" w:sz="0" w:space="0" w:color="auto"/>
            <w:right w:val="none" w:sz="0" w:space="0" w:color="auto"/>
          </w:divBdr>
        </w:div>
        <w:div w:id="649483483">
          <w:marLeft w:val="640"/>
          <w:marRight w:val="0"/>
          <w:marTop w:val="0"/>
          <w:marBottom w:val="0"/>
          <w:divBdr>
            <w:top w:val="none" w:sz="0" w:space="0" w:color="auto"/>
            <w:left w:val="none" w:sz="0" w:space="0" w:color="auto"/>
            <w:bottom w:val="none" w:sz="0" w:space="0" w:color="auto"/>
            <w:right w:val="none" w:sz="0" w:space="0" w:color="auto"/>
          </w:divBdr>
        </w:div>
        <w:div w:id="386688929">
          <w:marLeft w:val="640"/>
          <w:marRight w:val="0"/>
          <w:marTop w:val="0"/>
          <w:marBottom w:val="0"/>
          <w:divBdr>
            <w:top w:val="none" w:sz="0" w:space="0" w:color="auto"/>
            <w:left w:val="none" w:sz="0" w:space="0" w:color="auto"/>
            <w:bottom w:val="none" w:sz="0" w:space="0" w:color="auto"/>
            <w:right w:val="none" w:sz="0" w:space="0" w:color="auto"/>
          </w:divBdr>
        </w:div>
        <w:div w:id="890535545">
          <w:marLeft w:val="640"/>
          <w:marRight w:val="0"/>
          <w:marTop w:val="0"/>
          <w:marBottom w:val="0"/>
          <w:divBdr>
            <w:top w:val="none" w:sz="0" w:space="0" w:color="auto"/>
            <w:left w:val="none" w:sz="0" w:space="0" w:color="auto"/>
            <w:bottom w:val="none" w:sz="0" w:space="0" w:color="auto"/>
            <w:right w:val="none" w:sz="0" w:space="0" w:color="auto"/>
          </w:divBdr>
        </w:div>
        <w:div w:id="1836531007">
          <w:marLeft w:val="640"/>
          <w:marRight w:val="0"/>
          <w:marTop w:val="0"/>
          <w:marBottom w:val="0"/>
          <w:divBdr>
            <w:top w:val="none" w:sz="0" w:space="0" w:color="auto"/>
            <w:left w:val="none" w:sz="0" w:space="0" w:color="auto"/>
            <w:bottom w:val="none" w:sz="0" w:space="0" w:color="auto"/>
            <w:right w:val="none" w:sz="0" w:space="0" w:color="auto"/>
          </w:divBdr>
        </w:div>
        <w:div w:id="698048191">
          <w:marLeft w:val="640"/>
          <w:marRight w:val="0"/>
          <w:marTop w:val="0"/>
          <w:marBottom w:val="0"/>
          <w:divBdr>
            <w:top w:val="none" w:sz="0" w:space="0" w:color="auto"/>
            <w:left w:val="none" w:sz="0" w:space="0" w:color="auto"/>
            <w:bottom w:val="none" w:sz="0" w:space="0" w:color="auto"/>
            <w:right w:val="none" w:sz="0" w:space="0" w:color="auto"/>
          </w:divBdr>
        </w:div>
        <w:div w:id="922566196">
          <w:marLeft w:val="640"/>
          <w:marRight w:val="0"/>
          <w:marTop w:val="0"/>
          <w:marBottom w:val="0"/>
          <w:divBdr>
            <w:top w:val="none" w:sz="0" w:space="0" w:color="auto"/>
            <w:left w:val="none" w:sz="0" w:space="0" w:color="auto"/>
            <w:bottom w:val="none" w:sz="0" w:space="0" w:color="auto"/>
            <w:right w:val="none" w:sz="0" w:space="0" w:color="auto"/>
          </w:divBdr>
        </w:div>
        <w:div w:id="1668633289">
          <w:marLeft w:val="640"/>
          <w:marRight w:val="0"/>
          <w:marTop w:val="0"/>
          <w:marBottom w:val="0"/>
          <w:divBdr>
            <w:top w:val="none" w:sz="0" w:space="0" w:color="auto"/>
            <w:left w:val="none" w:sz="0" w:space="0" w:color="auto"/>
            <w:bottom w:val="none" w:sz="0" w:space="0" w:color="auto"/>
            <w:right w:val="none" w:sz="0" w:space="0" w:color="auto"/>
          </w:divBdr>
        </w:div>
        <w:div w:id="1181436484">
          <w:marLeft w:val="640"/>
          <w:marRight w:val="0"/>
          <w:marTop w:val="0"/>
          <w:marBottom w:val="0"/>
          <w:divBdr>
            <w:top w:val="none" w:sz="0" w:space="0" w:color="auto"/>
            <w:left w:val="none" w:sz="0" w:space="0" w:color="auto"/>
            <w:bottom w:val="none" w:sz="0" w:space="0" w:color="auto"/>
            <w:right w:val="none" w:sz="0" w:space="0" w:color="auto"/>
          </w:divBdr>
        </w:div>
        <w:div w:id="824054011">
          <w:marLeft w:val="640"/>
          <w:marRight w:val="0"/>
          <w:marTop w:val="0"/>
          <w:marBottom w:val="0"/>
          <w:divBdr>
            <w:top w:val="none" w:sz="0" w:space="0" w:color="auto"/>
            <w:left w:val="none" w:sz="0" w:space="0" w:color="auto"/>
            <w:bottom w:val="none" w:sz="0" w:space="0" w:color="auto"/>
            <w:right w:val="none" w:sz="0" w:space="0" w:color="auto"/>
          </w:divBdr>
        </w:div>
        <w:div w:id="1504471460">
          <w:marLeft w:val="640"/>
          <w:marRight w:val="0"/>
          <w:marTop w:val="0"/>
          <w:marBottom w:val="0"/>
          <w:divBdr>
            <w:top w:val="none" w:sz="0" w:space="0" w:color="auto"/>
            <w:left w:val="none" w:sz="0" w:space="0" w:color="auto"/>
            <w:bottom w:val="none" w:sz="0" w:space="0" w:color="auto"/>
            <w:right w:val="none" w:sz="0" w:space="0" w:color="auto"/>
          </w:divBdr>
        </w:div>
        <w:div w:id="60295550">
          <w:marLeft w:val="640"/>
          <w:marRight w:val="0"/>
          <w:marTop w:val="0"/>
          <w:marBottom w:val="0"/>
          <w:divBdr>
            <w:top w:val="none" w:sz="0" w:space="0" w:color="auto"/>
            <w:left w:val="none" w:sz="0" w:space="0" w:color="auto"/>
            <w:bottom w:val="none" w:sz="0" w:space="0" w:color="auto"/>
            <w:right w:val="none" w:sz="0" w:space="0" w:color="auto"/>
          </w:divBdr>
        </w:div>
        <w:div w:id="2100055970">
          <w:marLeft w:val="640"/>
          <w:marRight w:val="0"/>
          <w:marTop w:val="0"/>
          <w:marBottom w:val="0"/>
          <w:divBdr>
            <w:top w:val="none" w:sz="0" w:space="0" w:color="auto"/>
            <w:left w:val="none" w:sz="0" w:space="0" w:color="auto"/>
            <w:bottom w:val="none" w:sz="0" w:space="0" w:color="auto"/>
            <w:right w:val="none" w:sz="0" w:space="0" w:color="auto"/>
          </w:divBdr>
        </w:div>
        <w:div w:id="1584143036">
          <w:marLeft w:val="640"/>
          <w:marRight w:val="0"/>
          <w:marTop w:val="0"/>
          <w:marBottom w:val="0"/>
          <w:divBdr>
            <w:top w:val="none" w:sz="0" w:space="0" w:color="auto"/>
            <w:left w:val="none" w:sz="0" w:space="0" w:color="auto"/>
            <w:bottom w:val="none" w:sz="0" w:space="0" w:color="auto"/>
            <w:right w:val="none" w:sz="0" w:space="0" w:color="auto"/>
          </w:divBdr>
        </w:div>
        <w:div w:id="345057328">
          <w:marLeft w:val="640"/>
          <w:marRight w:val="0"/>
          <w:marTop w:val="0"/>
          <w:marBottom w:val="0"/>
          <w:divBdr>
            <w:top w:val="none" w:sz="0" w:space="0" w:color="auto"/>
            <w:left w:val="none" w:sz="0" w:space="0" w:color="auto"/>
            <w:bottom w:val="none" w:sz="0" w:space="0" w:color="auto"/>
            <w:right w:val="none" w:sz="0" w:space="0" w:color="auto"/>
          </w:divBdr>
        </w:div>
        <w:div w:id="1133867145">
          <w:marLeft w:val="640"/>
          <w:marRight w:val="0"/>
          <w:marTop w:val="0"/>
          <w:marBottom w:val="0"/>
          <w:divBdr>
            <w:top w:val="none" w:sz="0" w:space="0" w:color="auto"/>
            <w:left w:val="none" w:sz="0" w:space="0" w:color="auto"/>
            <w:bottom w:val="none" w:sz="0" w:space="0" w:color="auto"/>
            <w:right w:val="none" w:sz="0" w:space="0" w:color="auto"/>
          </w:divBdr>
        </w:div>
        <w:div w:id="1879851040">
          <w:marLeft w:val="640"/>
          <w:marRight w:val="0"/>
          <w:marTop w:val="0"/>
          <w:marBottom w:val="0"/>
          <w:divBdr>
            <w:top w:val="none" w:sz="0" w:space="0" w:color="auto"/>
            <w:left w:val="none" w:sz="0" w:space="0" w:color="auto"/>
            <w:bottom w:val="none" w:sz="0" w:space="0" w:color="auto"/>
            <w:right w:val="none" w:sz="0" w:space="0" w:color="auto"/>
          </w:divBdr>
        </w:div>
        <w:div w:id="398134738">
          <w:marLeft w:val="640"/>
          <w:marRight w:val="0"/>
          <w:marTop w:val="0"/>
          <w:marBottom w:val="0"/>
          <w:divBdr>
            <w:top w:val="none" w:sz="0" w:space="0" w:color="auto"/>
            <w:left w:val="none" w:sz="0" w:space="0" w:color="auto"/>
            <w:bottom w:val="none" w:sz="0" w:space="0" w:color="auto"/>
            <w:right w:val="none" w:sz="0" w:space="0" w:color="auto"/>
          </w:divBdr>
        </w:div>
        <w:div w:id="1588614398">
          <w:marLeft w:val="640"/>
          <w:marRight w:val="0"/>
          <w:marTop w:val="0"/>
          <w:marBottom w:val="0"/>
          <w:divBdr>
            <w:top w:val="none" w:sz="0" w:space="0" w:color="auto"/>
            <w:left w:val="none" w:sz="0" w:space="0" w:color="auto"/>
            <w:bottom w:val="none" w:sz="0" w:space="0" w:color="auto"/>
            <w:right w:val="none" w:sz="0" w:space="0" w:color="auto"/>
          </w:divBdr>
        </w:div>
        <w:div w:id="1676834518">
          <w:marLeft w:val="640"/>
          <w:marRight w:val="0"/>
          <w:marTop w:val="0"/>
          <w:marBottom w:val="0"/>
          <w:divBdr>
            <w:top w:val="none" w:sz="0" w:space="0" w:color="auto"/>
            <w:left w:val="none" w:sz="0" w:space="0" w:color="auto"/>
            <w:bottom w:val="none" w:sz="0" w:space="0" w:color="auto"/>
            <w:right w:val="none" w:sz="0" w:space="0" w:color="auto"/>
          </w:divBdr>
        </w:div>
        <w:div w:id="1714423379">
          <w:marLeft w:val="640"/>
          <w:marRight w:val="0"/>
          <w:marTop w:val="0"/>
          <w:marBottom w:val="0"/>
          <w:divBdr>
            <w:top w:val="none" w:sz="0" w:space="0" w:color="auto"/>
            <w:left w:val="none" w:sz="0" w:space="0" w:color="auto"/>
            <w:bottom w:val="none" w:sz="0" w:space="0" w:color="auto"/>
            <w:right w:val="none" w:sz="0" w:space="0" w:color="auto"/>
          </w:divBdr>
        </w:div>
        <w:div w:id="1086147427">
          <w:marLeft w:val="640"/>
          <w:marRight w:val="0"/>
          <w:marTop w:val="0"/>
          <w:marBottom w:val="0"/>
          <w:divBdr>
            <w:top w:val="none" w:sz="0" w:space="0" w:color="auto"/>
            <w:left w:val="none" w:sz="0" w:space="0" w:color="auto"/>
            <w:bottom w:val="none" w:sz="0" w:space="0" w:color="auto"/>
            <w:right w:val="none" w:sz="0" w:space="0" w:color="auto"/>
          </w:divBdr>
        </w:div>
        <w:div w:id="1687054998">
          <w:marLeft w:val="640"/>
          <w:marRight w:val="0"/>
          <w:marTop w:val="0"/>
          <w:marBottom w:val="0"/>
          <w:divBdr>
            <w:top w:val="none" w:sz="0" w:space="0" w:color="auto"/>
            <w:left w:val="none" w:sz="0" w:space="0" w:color="auto"/>
            <w:bottom w:val="none" w:sz="0" w:space="0" w:color="auto"/>
            <w:right w:val="none" w:sz="0" w:space="0" w:color="auto"/>
          </w:divBdr>
        </w:div>
        <w:div w:id="1581715265">
          <w:marLeft w:val="640"/>
          <w:marRight w:val="0"/>
          <w:marTop w:val="0"/>
          <w:marBottom w:val="0"/>
          <w:divBdr>
            <w:top w:val="none" w:sz="0" w:space="0" w:color="auto"/>
            <w:left w:val="none" w:sz="0" w:space="0" w:color="auto"/>
            <w:bottom w:val="none" w:sz="0" w:space="0" w:color="auto"/>
            <w:right w:val="none" w:sz="0" w:space="0" w:color="auto"/>
          </w:divBdr>
        </w:div>
        <w:div w:id="1812938830">
          <w:marLeft w:val="640"/>
          <w:marRight w:val="0"/>
          <w:marTop w:val="0"/>
          <w:marBottom w:val="0"/>
          <w:divBdr>
            <w:top w:val="none" w:sz="0" w:space="0" w:color="auto"/>
            <w:left w:val="none" w:sz="0" w:space="0" w:color="auto"/>
            <w:bottom w:val="none" w:sz="0" w:space="0" w:color="auto"/>
            <w:right w:val="none" w:sz="0" w:space="0" w:color="auto"/>
          </w:divBdr>
        </w:div>
        <w:div w:id="1183323599">
          <w:marLeft w:val="640"/>
          <w:marRight w:val="0"/>
          <w:marTop w:val="0"/>
          <w:marBottom w:val="0"/>
          <w:divBdr>
            <w:top w:val="none" w:sz="0" w:space="0" w:color="auto"/>
            <w:left w:val="none" w:sz="0" w:space="0" w:color="auto"/>
            <w:bottom w:val="none" w:sz="0" w:space="0" w:color="auto"/>
            <w:right w:val="none" w:sz="0" w:space="0" w:color="auto"/>
          </w:divBdr>
        </w:div>
        <w:div w:id="785587449">
          <w:marLeft w:val="640"/>
          <w:marRight w:val="0"/>
          <w:marTop w:val="0"/>
          <w:marBottom w:val="0"/>
          <w:divBdr>
            <w:top w:val="none" w:sz="0" w:space="0" w:color="auto"/>
            <w:left w:val="none" w:sz="0" w:space="0" w:color="auto"/>
            <w:bottom w:val="none" w:sz="0" w:space="0" w:color="auto"/>
            <w:right w:val="none" w:sz="0" w:space="0" w:color="auto"/>
          </w:divBdr>
        </w:div>
        <w:div w:id="517037494">
          <w:marLeft w:val="640"/>
          <w:marRight w:val="0"/>
          <w:marTop w:val="0"/>
          <w:marBottom w:val="0"/>
          <w:divBdr>
            <w:top w:val="none" w:sz="0" w:space="0" w:color="auto"/>
            <w:left w:val="none" w:sz="0" w:space="0" w:color="auto"/>
            <w:bottom w:val="none" w:sz="0" w:space="0" w:color="auto"/>
            <w:right w:val="none" w:sz="0" w:space="0" w:color="auto"/>
          </w:divBdr>
        </w:div>
        <w:div w:id="116414272">
          <w:marLeft w:val="640"/>
          <w:marRight w:val="0"/>
          <w:marTop w:val="0"/>
          <w:marBottom w:val="0"/>
          <w:divBdr>
            <w:top w:val="none" w:sz="0" w:space="0" w:color="auto"/>
            <w:left w:val="none" w:sz="0" w:space="0" w:color="auto"/>
            <w:bottom w:val="none" w:sz="0" w:space="0" w:color="auto"/>
            <w:right w:val="none" w:sz="0" w:space="0" w:color="auto"/>
          </w:divBdr>
        </w:div>
        <w:div w:id="878401373">
          <w:marLeft w:val="640"/>
          <w:marRight w:val="0"/>
          <w:marTop w:val="0"/>
          <w:marBottom w:val="0"/>
          <w:divBdr>
            <w:top w:val="none" w:sz="0" w:space="0" w:color="auto"/>
            <w:left w:val="none" w:sz="0" w:space="0" w:color="auto"/>
            <w:bottom w:val="none" w:sz="0" w:space="0" w:color="auto"/>
            <w:right w:val="none" w:sz="0" w:space="0" w:color="auto"/>
          </w:divBdr>
        </w:div>
        <w:div w:id="1192958865">
          <w:marLeft w:val="640"/>
          <w:marRight w:val="0"/>
          <w:marTop w:val="0"/>
          <w:marBottom w:val="0"/>
          <w:divBdr>
            <w:top w:val="none" w:sz="0" w:space="0" w:color="auto"/>
            <w:left w:val="none" w:sz="0" w:space="0" w:color="auto"/>
            <w:bottom w:val="none" w:sz="0" w:space="0" w:color="auto"/>
            <w:right w:val="none" w:sz="0" w:space="0" w:color="auto"/>
          </w:divBdr>
        </w:div>
        <w:div w:id="868957942">
          <w:marLeft w:val="640"/>
          <w:marRight w:val="0"/>
          <w:marTop w:val="0"/>
          <w:marBottom w:val="0"/>
          <w:divBdr>
            <w:top w:val="none" w:sz="0" w:space="0" w:color="auto"/>
            <w:left w:val="none" w:sz="0" w:space="0" w:color="auto"/>
            <w:bottom w:val="none" w:sz="0" w:space="0" w:color="auto"/>
            <w:right w:val="none" w:sz="0" w:space="0" w:color="auto"/>
          </w:divBdr>
        </w:div>
        <w:div w:id="1617130481">
          <w:marLeft w:val="640"/>
          <w:marRight w:val="0"/>
          <w:marTop w:val="0"/>
          <w:marBottom w:val="0"/>
          <w:divBdr>
            <w:top w:val="none" w:sz="0" w:space="0" w:color="auto"/>
            <w:left w:val="none" w:sz="0" w:space="0" w:color="auto"/>
            <w:bottom w:val="none" w:sz="0" w:space="0" w:color="auto"/>
            <w:right w:val="none" w:sz="0" w:space="0" w:color="auto"/>
          </w:divBdr>
        </w:div>
        <w:div w:id="857963963">
          <w:marLeft w:val="640"/>
          <w:marRight w:val="0"/>
          <w:marTop w:val="0"/>
          <w:marBottom w:val="0"/>
          <w:divBdr>
            <w:top w:val="none" w:sz="0" w:space="0" w:color="auto"/>
            <w:left w:val="none" w:sz="0" w:space="0" w:color="auto"/>
            <w:bottom w:val="none" w:sz="0" w:space="0" w:color="auto"/>
            <w:right w:val="none" w:sz="0" w:space="0" w:color="auto"/>
          </w:divBdr>
        </w:div>
        <w:div w:id="310792443">
          <w:marLeft w:val="640"/>
          <w:marRight w:val="0"/>
          <w:marTop w:val="0"/>
          <w:marBottom w:val="0"/>
          <w:divBdr>
            <w:top w:val="none" w:sz="0" w:space="0" w:color="auto"/>
            <w:left w:val="none" w:sz="0" w:space="0" w:color="auto"/>
            <w:bottom w:val="none" w:sz="0" w:space="0" w:color="auto"/>
            <w:right w:val="none" w:sz="0" w:space="0" w:color="auto"/>
          </w:divBdr>
        </w:div>
        <w:div w:id="1508985014">
          <w:marLeft w:val="640"/>
          <w:marRight w:val="0"/>
          <w:marTop w:val="0"/>
          <w:marBottom w:val="0"/>
          <w:divBdr>
            <w:top w:val="none" w:sz="0" w:space="0" w:color="auto"/>
            <w:left w:val="none" w:sz="0" w:space="0" w:color="auto"/>
            <w:bottom w:val="none" w:sz="0" w:space="0" w:color="auto"/>
            <w:right w:val="none" w:sz="0" w:space="0" w:color="auto"/>
          </w:divBdr>
        </w:div>
        <w:div w:id="1584025455">
          <w:marLeft w:val="640"/>
          <w:marRight w:val="0"/>
          <w:marTop w:val="0"/>
          <w:marBottom w:val="0"/>
          <w:divBdr>
            <w:top w:val="none" w:sz="0" w:space="0" w:color="auto"/>
            <w:left w:val="none" w:sz="0" w:space="0" w:color="auto"/>
            <w:bottom w:val="none" w:sz="0" w:space="0" w:color="auto"/>
            <w:right w:val="none" w:sz="0" w:space="0" w:color="auto"/>
          </w:divBdr>
        </w:div>
        <w:div w:id="955790368">
          <w:marLeft w:val="640"/>
          <w:marRight w:val="0"/>
          <w:marTop w:val="0"/>
          <w:marBottom w:val="0"/>
          <w:divBdr>
            <w:top w:val="none" w:sz="0" w:space="0" w:color="auto"/>
            <w:left w:val="none" w:sz="0" w:space="0" w:color="auto"/>
            <w:bottom w:val="none" w:sz="0" w:space="0" w:color="auto"/>
            <w:right w:val="none" w:sz="0" w:space="0" w:color="auto"/>
          </w:divBdr>
        </w:div>
        <w:div w:id="1776750600">
          <w:marLeft w:val="640"/>
          <w:marRight w:val="0"/>
          <w:marTop w:val="0"/>
          <w:marBottom w:val="0"/>
          <w:divBdr>
            <w:top w:val="none" w:sz="0" w:space="0" w:color="auto"/>
            <w:left w:val="none" w:sz="0" w:space="0" w:color="auto"/>
            <w:bottom w:val="none" w:sz="0" w:space="0" w:color="auto"/>
            <w:right w:val="none" w:sz="0" w:space="0" w:color="auto"/>
          </w:divBdr>
        </w:div>
        <w:div w:id="569196718">
          <w:marLeft w:val="640"/>
          <w:marRight w:val="0"/>
          <w:marTop w:val="0"/>
          <w:marBottom w:val="0"/>
          <w:divBdr>
            <w:top w:val="none" w:sz="0" w:space="0" w:color="auto"/>
            <w:left w:val="none" w:sz="0" w:space="0" w:color="auto"/>
            <w:bottom w:val="none" w:sz="0" w:space="0" w:color="auto"/>
            <w:right w:val="none" w:sz="0" w:space="0" w:color="auto"/>
          </w:divBdr>
        </w:div>
        <w:div w:id="1732314725">
          <w:marLeft w:val="640"/>
          <w:marRight w:val="0"/>
          <w:marTop w:val="0"/>
          <w:marBottom w:val="0"/>
          <w:divBdr>
            <w:top w:val="none" w:sz="0" w:space="0" w:color="auto"/>
            <w:left w:val="none" w:sz="0" w:space="0" w:color="auto"/>
            <w:bottom w:val="none" w:sz="0" w:space="0" w:color="auto"/>
            <w:right w:val="none" w:sz="0" w:space="0" w:color="auto"/>
          </w:divBdr>
        </w:div>
        <w:div w:id="69667711">
          <w:marLeft w:val="640"/>
          <w:marRight w:val="0"/>
          <w:marTop w:val="0"/>
          <w:marBottom w:val="0"/>
          <w:divBdr>
            <w:top w:val="none" w:sz="0" w:space="0" w:color="auto"/>
            <w:left w:val="none" w:sz="0" w:space="0" w:color="auto"/>
            <w:bottom w:val="none" w:sz="0" w:space="0" w:color="auto"/>
            <w:right w:val="none" w:sz="0" w:space="0" w:color="auto"/>
          </w:divBdr>
        </w:div>
        <w:div w:id="1115448144">
          <w:marLeft w:val="640"/>
          <w:marRight w:val="0"/>
          <w:marTop w:val="0"/>
          <w:marBottom w:val="0"/>
          <w:divBdr>
            <w:top w:val="none" w:sz="0" w:space="0" w:color="auto"/>
            <w:left w:val="none" w:sz="0" w:space="0" w:color="auto"/>
            <w:bottom w:val="none" w:sz="0" w:space="0" w:color="auto"/>
            <w:right w:val="none" w:sz="0" w:space="0" w:color="auto"/>
          </w:divBdr>
        </w:div>
        <w:div w:id="1872306307">
          <w:marLeft w:val="640"/>
          <w:marRight w:val="0"/>
          <w:marTop w:val="0"/>
          <w:marBottom w:val="0"/>
          <w:divBdr>
            <w:top w:val="none" w:sz="0" w:space="0" w:color="auto"/>
            <w:left w:val="none" w:sz="0" w:space="0" w:color="auto"/>
            <w:bottom w:val="none" w:sz="0" w:space="0" w:color="auto"/>
            <w:right w:val="none" w:sz="0" w:space="0" w:color="auto"/>
          </w:divBdr>
        </w:div>
        <w:div w:id="1793665787">
          <w:marLeft w:val="640"/>
          <w:marRight w:val="0"/>
          <w:marTop w:val="0"/>
          <w:marBottom w:val="0"/>
          <w:divBdr>
            <w:top w:val="none" w:sz="0" w:space="0" w:color="auto"/>
            <w:left w:val="none" w:sz="0" w:space="0" w:color="auto"/>
            <w:bottom w:val="none" w:sz="0" w:space="0" w:color="auto"/>
            <w:right w:val="none" w:sz="0" w:space="0" w:color="auto"/>
          </w:divBdr>
        </w:div>
        <w:div w:id="1911185695">
          <w:marLeft w:val="640"/>
          <w:marRight w:val="0"/>
          <w:marTop w:val="0"/>
          <w:marBottom w:val="0"/>
          <w:divBdr>
            <w:top w:val="none" w:sz="0" w:space="0" w:color="auto"/>
            <w:left w:val="none" w:sz="0" w:space="0" w:color="auto"/>
            <w:bottom w:val="none" w:sz="0" w:space="0" w:color="auto"/>
            <w:right w:val="none" w:sz="0" w:space="0" w:color="auto"/>
          </w:divBdr>
        </w:div>
        <w:div w:id="1786462563">
          <w:marLeft w:val="640"/>
          <w:marRight w:val="0"/>
          <w:marTop w:val="0"/>
          <w:marBottom w:val="0"/>
          <w:divBdr>
            <w:top w:val="none" w:sz="0" w:space="0" w:color="auto"/>
            <w:left w:val="none" w:sz="0" w:space="0" w:color="auto"/>
            <w:bottom w:val="none" w:sz="0" w:space="0" w:color="auto"/>
            <w:right w:val="none" w:sz="0" w:space="0" w:color="auto"/>
          </w:divBdr>
        </w:div>
        <w:div w:id="107048463">
          <w:marLeft w:val="640"/>
          <w:marRight w:val="0"/>
          <w:marTop w:val="0"/>
          <w:marBottom w:val="0"/>
          <w:divBdr>
            <w:top w:val="none" w:sz="0" w:space="0" w:color="auto"/>
            <w:left w:val="none" w:sz="0" w:space="0" w:color="auto"/>
            <w:bottom w:val="none" w:sz="0" w:space="0" w:color="auto"/>
            <w:right w:val="none" w:sz="0" w:space="0" w:color="auto"/>
          </w:divBdr>
        </w:div>
        <w:div w:id="258686436">
          <w:marLeft w:val="640"/>
          <w:marRight w:val="0"/>
          <w:marTop w:val="0"/>
          <w:marBottom w:val="0"/>
          <w:divBdr>
            <w:top w:val="none" w:sz="0" w:space="0" w:color="auto"/>
            <w:left w:val="none" w:sz="0" w:space="0" w:color="auto"/>
            <w:bottom w:val="none" w:sz="0" w:space="0" w:color="auto"/>
            <w:right w:val="none" w:sz="0" w:space="0" w:color="auto"/>
          </w:divBdr>
        </w:div>
        <w:div w:id="1159691419">
          <w:marLeft w:val="640"/>
          <w:marRight w:val="0"/>
          <w:marTop w:val="0"/>
          <w:marBottom w:val="0"/>
          <w:divBdr>
            <w:top w:val="none" w:sz="0" w:space="0" w:color="auto"/>
            <w:left w:val="none" w:sz="0" w:space="0" w:color="auto"/>
            <w:bottom w:val="none" w:sz="0" w:space="0" w:color="auto"/>
            <w:right w:val="none" w:sz="0" w:space="0" w:color="auto"/>
          </w:divBdr>
        </w:div>
        <w:div w:id="1780030167">
          <w:marLeft w:val="640"/>
          <w:marRight w:val="0"/>
          <w:marTop w:val="0"/>
          <w:marBottom w:val="0"/>
          <w:divBdr>
            <w:top w:val="none" w:sz="0" w:space="0" w:color="auto"/>
            <w:left w:val="none" w:sz="0" w:space="0" w:color="auto"/>
            <w:bottom w:val="none" w:sz="0" w:space="0" w:color="auto"/>
            <w:right w:val="none" w:sz="0" w:space="0" w:color="auto"/>
          </w:divBdr>
        </w:div>
        <w:div w:id="849637472">
          <w:marLeft w:val="640"/>
          <w:marRight w:val="0"/>
          <w:marTop w:val="0"/>
          <w:marBottom w:val="0"/>
          <w:divBdr>
            <w:top w:val="none" w:sz="0" w:space="0" w:color="auto"/>
            <w:left w:val="none" w:sz="0" w:space="0" w:color="auto"/>
            <w:bottom w:val="none" w:sz="0" w:space="0" w:color="auto"/>
            <w:right w:val="none" w:sz="0" w:space="0" w:color="auto"/>
          </w:divBdr>
        </w:div>
        <w:div w:id="1779131569">
          <w:marLeft w:val="640"/>
          <w:marRight w:val="0"/>
          <w:marTop w:val="0"/>
          <w:marBottom w:val="0"/>
          <w:divBdr>
            <w:top w:val="none" w:sz="0" w:space="0" w:color="auto"/>
            <w:left w:val="none" w:sz="0" w:space="0" w:color="auto"/>
            <w:bottom w:val="none" w:sz="0" w:space="0" w:color="auto"/>
            <w:right w:val="none" w:sz="0" w:space="0" w:color="auto"/>
          </w:divBdr>
        </w:div>
        <w:div w:id="97143312">
          <w:marLeft w:val="640"/>
          <w:marRight w:val="0"/>
          <w:marTop w:val="0"/>
          <w:marBottom w:val="0"/>
          <w:divBdr>
            <w:top w:val="none" w:sz="0" w:space="0" w:color="auto"/>
            <w:left w:val="none" w:sz="0" w:space="0" w:color="auto"/>
            <w:bottom w:val="none" w:sz="0" w:space="0" w:color="auto"/>
            <w:right w:val="none" w:sz="0" w:space="0" w:color="auto"/>
          </w:divBdr>
        </w:div>
        <w:div w:id="262229880">
          <w:marLeft w:val="640"/>
          <w:marRight w:val="0"/>
          <w:marTop w:val="0"/>
          <w:marBottom w:val="0"/>
          <w:divBdr>
            <w:top w:val="none" w:sz="0" w:space="0" w:color="auto"/>
            <w:left w:val="none" w:sz="0" w:space="0" w:color="auto"/>
            <w:bottom w:val="none" w:sz="0" w:space="0" w:color="auto"/>
            <w:right w:val="none" w:sz="0" w:space="0" w:color="auto"/>
          </w:divBdr>
        </w:div>
        <w:div w:id="1117338104">
          <w:marLeft w:val="640"/>
          <w:marRight w:val="0"/>
          <w:marTop w:val="0"/>
          <w:marBottom w:val="0"/>
          <w:divBdr>
            <w:top w:val="none" w:sz="0" w:space="0" w:color="auto"/>
            <w:left w:val="none" w:sz="0" w:space="0" w:color="auto"/>
            <w:bottom w:val="none" w:sz="0" w:space="0" w:color="auto"/>
            <w:right w:val="none" w:sz="0" w:space="0" w:color="auto"/>
          </w:divBdr>
        </w:div>
        <w:div w:id="2096129568">
          <w:marLeft w:val="640"/>
          <w:marRight w:val="0"/>
          <w:marTop w:val="0"/>
          <w:marBottom w:val="0"/>
          <w:divBdr>
            <w:top w:val="none" w:sz="0" w:space="0" w:color="auto"/>
            <w:left w:val="none" w:sz="0" w:space="0" w:color="auto"/>
            <w:bottom w:val="none" w:sz="0" w:space="0" w:color="auto"/>
            <w:right w:val="none" w:sz="0" w:space="0" w:color="auto"/>
          </w:divBdr>
        </w:div>
        <w:div w:id="811287674">
          <w:marLeft w:val="640"/>
          <w:marRight w:val="0"/>
          <w:marTop w:val="0"/>
          <w:marBottom w:val="0"/>
          <w:divBdr>
            <w:top w:val="none" w:sz="0" w:space="0" w:color="auto"/>
            <w:left w:val="none" w:sz="0" w:space="0" w:color="auto"/>
            <w:bottom w:val="none" w:sz="0" w:space="0" w:color="auto"/>
            <w:right w:val="none" w:sz="0" w:space="0" w:color="auto"/>
          </w:divBdr>
        </w:div>
        <w:div w:id="770707592">
          <w:marLeft w:val="640"/>
          <w:marRight w:val="0"/>
          <w:marTop w:val="0"/>
          <w:marBottom w:val="0"/>
          <w:divBdr>
            <w:top w:val="none" w:sz="0" w:space="0" w:color="auto"/>
            <w:left w:val="none" w:sz="0" w:space="0" w:color="auto"/>
            <w:bottom w:val="none" w:sz="0" w:space="0" w:color="auto"/>
            <w:right w:val="none" w:sz="0" w:space="0" w:color="auto"/>
          </w:divBdr>
        </w:div>
        <w:div w:id="280721415">
          <w:marLeft w:val="640"/>
          <w:marRight w:val="0"/>
          <w:marTop w:val="0"/>
          <w:marBottom w:val="0"/>
          <w:divBdr>
            <w:top w:val="none" w:sz="0" w:space="0" w:color="auto"/>
            <w:left w:val="none" w:sz="0" w:space="0" w:color="auto"/>
            <w:bottom w:val="none" w:sz="0" w:space="0" w:color="auto"/>
            <w:right w:val="none" w:sz="0" w:space="0" w:color="auto"/>
          </w:divBdr>
        </w:div>
        <w:div w:id="1759863092">
          <w:marLeft w:val="640"/>
          <w:marRight w:val="0"/>
          <w:marTop w:val="0"/>
          <w:marBottom w:val="0"/>
          <w:divBdr>
            <w:top w:val="none" w:sz="0" w:space="0" w:color="auto"/>
            <w:left w:val="none" w:sz="0" w:space="0" w:color="auto"/>
            <w:bottom w:val="none" w:sz="0" w:space="0" w:color="auto"/>
            <w:right w:val="none" w:sz="0" w:space="0" w:color="auto"/>
          </w:divBdr>
        </w:div>
        <w:div w:id="1320039813">
          <w:marLeft w:val="640"/>
          <w:marRight w:val="0"/>
          <w:marTop w:val="0"/>
          <w:marBottom w:val="0"/>
          <w:divBdr>
            <w:top w:val="none" w:sz="0" w:space="0" w:color="auto"/>
            <w:left w:val="none" w:sz="0" w:space="0" w:color="auto"/>
            <w:bottom w:val="none" w:sz="0" w:space="0" w:color="auto"/>
            <w:right w:val="none" w:sz="0" w:space="0" w:color="auto"/>
          </w:divBdr>
        </w:div>
        <w:div w:id="1666006712">
          <w:marLeft w:val="640"/>
          <w:marRight w:val="0"/>
          <w:marTop w:val="0"/>
          <w:marBottom w:val="0"/>
          <w:divBdr>
            <w:top w:val="none" w:sz="0" w:space="0" w:color="auto"/>
            <w:left w:val="none" w:sz="0" w:space="0" w:color="auto"/>
            <w:bottom w:val="none" w:sz="0" w:space="0" w:color="auto"/>
            <w:right w:val="none" w:sz="0" w:space="0" w:color="auto"/>
          </w:divBdr>
        </w:div>
        <w:div w:id="625552404">
          <w:marLeft w:val="640"/>
          <w:marRight w:val="0"/>
          <w:marTop w:val="0"/>
          <w:marBottom w:val="0"/>
          <w:divBdr>
            <w:top w:val="none" w:sz="0" w:space="0" w:color="auto"/>
            <w:left w:val="none" w:sz="0" w:space="0" w:color="auto"/>
            <w:bottom w:val="none" w:sz="0" w:space="0" w:color="auto"/>
            <w:right w:val="none" w:sz="0" w:space="0" w:color="auto"/>
          </w:divBdr>
        </w:div>
        <w:div w:id="958802474">
          <w:marLeft w:val="640"/>
          <w:marRight w:val="0"/>
          <w:marTop w:val="0"/>
          <w:marBottom w:val="0"/>
          <w:divBdr>
            <w:top w:val="none" w:sz="0" w:space="0" w:color="auto"/>
            <w:left w:val="none" w:sz="0" w:space="0" w:color="auto"/>
            <w:bottom w:val="none" w:sz="0" w:space="0" w:color="auto"/>
            <w:right w:val="none" w:sz="0" w:space="0" w:color="auto"/>
          </w:divBdr>
        </w:div>
        <w:div w:id="389156922">
          <w:marLeft w:val="640"/>
          <w:marRight w:val="0"/>
          <w:marTop w:val="0"/>
          <w:marBottom w:val="0"/>
          <w:divBdr>
            <w:top w:val="none" w:sz="0" w:space="0" w:color="auto"/>
            <w:left w:val="none" w:sz="0" w:space="0" w:color="auto"/>
            <w:bottom w:val="none" w:sz="0" w:space="0" w:color="auto"/>
            <w:right w:val="none" w:sz="0" w:space="0" w:color="auto"/>
          </w:divBdr>
        </w:div>
        <w:div w:id="1107773298">
          <w:marLeft w:val="640"/>
          <w:marRight w:val="0"/>
          <w:marTop w:val="0"/>
          <w:marBottom w:val="0"/>
          <w:divBdr>
            <w:top w:val="none" w:sz="0" w:space="0" w:color="auto"/>
            <w:left w:val="none" w:sz="0" w:space="0" w:color="auto"/>
            <w:bottom w:val="none" w:sz="0" w:space="0" w:color="auto"/>
            <w:right w:val="none" w:sz="0" w:space="0" w:color="auto"/>
          </w:divBdr>
        </w:div>
        <w:div w:id="459764184">
          <w:marLeft w:val="640"/>
          <w:marRight w:val="0"/>
          <w:marTop w:val="0"/>
          <w:marBottom w:val="0"/>
          <w:divBdr>
            <w:top w:val="none" w:sz="0" w:space="0" w:color="auto"/>
            <w:left w:val="none" w:sz="0" w:space="0" w:color="auto"/>
            <w:bottom w:val="none" w:sz="0" w:space="0" w:color="auto"/>
            <w:right w:val="none" w:sz="0" w:space="0" w:color="auto"/>
          </w:divBdr>
        </w:div>
        <w:div w:id="549415273">
          <w:marLeft w:val="640"/>
          <w:marRight w:val="0"/>
          <w:marTop w:val="0"/>
          <w:marBottom w:val="0"/>
          <w:divBdr>
            <w:top w:val="none" w:sz="0" w:space="0" w:color="auto"/>
            <w:left w:val="none" w:sz="0" w:space="0" w:color="auto"/>
            <w:bottom w:val="none" w:sz="0" w:space="0" w:color="auto"/>
            <w:right w:val="none" w:sz="0" w:space="0" w:color="auto"/>
          </w:divBdr>
        </w:div>
        <w:div w:id="728966833">
          <w:marLeft w:val="640"/>
          <w:marRight w:val="0"/>
          <w:marTop w:val="0"/>
          <w:marBottom w:val="0"/>
          <w:divBdr>
            <w:top w:val="none" w:sz="0" w:space="0" w:color="auto"/>
            <w:left w:val="none" w:sz="0" w:space="0" w:color="auto"/>
            <w:bottom w:val="none" w:sz="0" w:space="0" w:color="auto"/>
            <w:right w:val="none" w:sz="0" w:space="0" w:color="auto"/>
          </w:divBdr>
        </w:div>
        <w:div w:id="1001471571">
          <w:marLeft w:val="640"/>
          <w:marRight w:val="0"/>
          <w:marTop w:val="0"/>
          <w:marBottom w:val="0"/>
          <w:divBdr>
            <w:top w:val="none" w:sz="0" w:space="0" w:color="auto"/>
            <w:left w:val="none" w:sz="0" w:space="0" w:color="auto"/>
            <w:bottom w:val="none" w:sz="0" w:space="0" w:color="auto"/>
            <w:right w:val="none" w:sz="0" w:space="0" w:color="auto"/>
          </w:divBdr>
        </w:div>
        <w:div w:id="1701584597">
          <w:marLeft w:val="640"/>
          <w:marRight w:val="0"/>
          <w:marTop w:val="0"/>
          <w:marBottom w:val="0"/>
          <w:divBdr>
            <w:top w:val="none" w:sz="0" w:space="0" w:color="auto"/>
            <w:left w:val="none" w:sz="0" w:space="0" w:color="auto"/>
            <w:bottom w:val="none" w:sz="0" w:space="0" w:color="auto"/>
            <w:right w:val="none" w:sz="0" w:space="0" w:color="auto"/>
          </w:divBdr>
        </w:div>
        <w:div w:id="1490708124">
          <w:marLeft w:val="640"/>
          <w:marRight w:val="0"/>
          <w:marTop w:val="0"/>
          <w:marBottom w:val="0"/>
          <w:divBdr>
            <w:top w:val="none" w:sz="0" w:space="0" w:color="auto"/>
            <w:left w:val="none" w:sz="0" w:space="0" w:color="auto"/>
            <w:bottom w:val="none" w:sz="0" w:space="0" w:color="auto"/>
            <w:right w:val="none" w:sz="0" w:space="0" w:color="auto"/>
          </w:divBdr>
        </w:div>
        <w:div w:id="336690603">
          <w:marLeft w:val="640"/>
          <w:marRight w:val="0"/>
          <w:marTop w:val="0"/>
          <w:marBottom w:val="0"/>
          <w:divBdr>
            <w:top w:val="none" w:sz="0" w:space="0" w:color="auto"/>
            <w:left w:val="none" w:sz="0" w:space="0" w:color="auto"/>
            <w:bottom w:val="none" w:sz="0" w:space="0" w:color="auto"/>
            <w:right w:val="none" w:sz="0" w:space="0" w:color="auto"/>
          </w:divBdr>
        </w:div>
        <w:div w:id="1717271840">
          <w:marLeft w:val="640"/>
          <w:marRight w:val="0"/>
          <w:marTop w:val="0"/>
          <w:marBottom w:val="0"/>
          <w:divBdr>
            <w:top w:val="none" w:sz="0" w:space="0" w:color="auto"/>
            <w:left w:val="none" w:sz="0" w:space="0" w:color="auto"/>
            <w:bottom w:val="none" w:sz="0" w:space="0" w:color="auto"/>
            <w:right w:val="none" w:sz="0" w:space="0" w:color="auto"/>
          </w:divBdr>
        </w:div>
        <w:div w:id="1043558074">
          <w:marLeft w:val="640"/>
          <w:marRight w:val="0"/>
          <w:marTop w:val="0"/>
          <w:marBottom w:val="0"/>
          <w:divBdr>
            <w:top w:val="none" w:sz="0" w:space="0" w:color="auto"/>
            <w:left w:val="none" w:sz="0" w:space="0" w:color="auto"/>
            <w:bottom w:val="none" w:sz="0" w:space="0" w:color="auto"/>
            <w:right w:val="none" w:sz="0" w:space="0" w:color="auto"/>
          </w:divBdr>
        </w:div>
        <w:div w:id="1266961435">
          <w:marLeft w:val="640"/>
          <w:marRight w:val="0"/>
          <w:marTop w:val="0"/>
          <w:marBottom w:val="0"/>
          <w:divBdr>
            <w:top w:val="none" w:sz="0" w:space="0" w:color="auto"/>
            <w:left w:val="none" w:sz="0" w:space="0" w:color="auto"/>
            <w:bottom w:val="none" w:sz="0" w:space="0" w:color="auto"/>
            <w:right w:val="none" w:sz="0" w:space="0" w:color="auto"/>
          </w:divBdr>
        </w:div>
        <w:div w:id="2042776928">
          <w:marLeft w:val="640"/>
          <w:marRight w:val="0"/>
          <w:marTop w:val="0"/>
          <w:marBottom w:val="0"/>
          <w:divBdr>
            <w:top w:val="none" w:sz="0" w:space="0" w:color="auto"/>
            <w:left w:val="none" w:sz="0" w:space="0" w:color="auto"/>
            <w:bottom w:val="none" w:sz="0" w:space="0" w:color="auto"/>
            <w:right w:val="none" w:sz="0" w:space="0" w:color="auto"/>
          </w:divBdr>
        </w:div>
        <w:div w:id="1910726555">
          <w:marLeft w:val="640"/>
          <w:marRight w:val="0"/>
          <w:marTop w:val="0"/>
          <w:marBottom w:val="0"/>
          <w:divBdr>
            <w:top w:val="none" w:sz="0" w:space="0" w:color="auto"/>
            <w:left w:val="none" w:sz="0" w:space="0" w:color="auto"/>
            <w:bottom w:val="none" w:sz="0" w:space="0" w:color="auto"/>
            <w:right w:val="none" w:sz="0" w:space="0" w:color="auto"/>
          </w:divBdr>
        </w:div>
        <w:div w:id="1116947854">
          <w:marLeft w:val="640"/>
          <w:marRight w:val="0"/>
          <w:marTop w:val="0"/>
          <w:marBottom w:val="0"/>
          <w:divBdr>
            <w:top w:val="none" w:sz="0" w:space="0" w:color="auto"/>
            <w:left w:val="none" w:sz="0" w:space="0" w:color="auto"/>
            <w:bottom w:val="none" w:sz="0" w:space="0" w:color="auto"/>
            <w:right w:val="none" w:sz="0" w:space="0" w:color="auto"/>
          </w:divBdr>
        </w:div>
        <w:div w:id="2061203293">
          <w:marLeft w:val="640"/>
          <w:marRight w:val="0"/>
          <w:marTop w:val="0"/>
          <w:marBottom w:val="0"/>
          <w:divBdr>
            <w:top w:val="none" w:sz="0" w:space="0" w:color="auto"/>
            <w:left w:val="none" w:sz="0" w:space="0" w:color="auto"/>
            <w:bottom w:val="none" w:sz="0" w:space="0" w:color="auto"/>
            <w:right w:val="none" w:sz="0" w:space="0" w:color="auto"/>
          </w:divBdr>
        </w:div>
        <w:div w:id="1297490292">
          <w:marLeft w:val="640"/>
          <w:marRight w:val="0"/>
          <w:marTop w:val="0"/>
          <w:marBottom w:val="0"/>
          <w:divBdr>
            <w:top w:val="none" w:sz="0" w:space="0" w:color="auto"/>
            <w:left w:val="none" w:sz="0" w:space="0" w:color="auto"/>
            <w:bottom w:val="none" w:sz="0" w:space="0" w:color="auto"/>
            <w:right w:val="none" w:sz="0" w:space="0" w:color="auto"/>
          </w:divBdr>
        </w:div>
        <w:div w:id="1848711531">
          <w:marLeft w:val="640"/>
          <w:marRight w:val="0"/>
          <w:marTop w:val="0"/>
          <w:marBottom w:val="0"/>
          <w:divBdr>
            <w:top w:val="none" w:sz="0" w:space="0" w:color="auto"/>
            <w:left w:val="none" w:sz="0" w:space="0" w:color="auto"/>
            <w:bottom w:val="none" w:sz="0" w:space="0" w:color="auto"/>
            <w:right w:val="none" w:sz="0" w:space="0" w:color="auto"/>
          </w:divBdr>
        </w:div>
        <w:div w:id="1092969521">
          <w:marLeft w:val="640"/>
          <w:marRight w:val="0"/>
          <w:marTop w:val="0"/>
          <w:marBottom w:val="0"/>
          <w:divBdr>
            <w:top w:val="none" w:sz="0" w:space="0" w:color="auto"/>
            <w:left w:val="none" w:sz="0" w:space="0" w:color="auto"/>
            <w:bottom w:val="none" w:sz="0" w:space="0" w:color="auto"/>
            <w:right w:val="none" w:sz="0" w:space="0" w:color="auto"/>
          </w:divBdr>
        </w:div>
        <w:div w:id="306014611">
          <w:marLeft w:val="640"/>
          <w:marRight w:val="0"/>
          <w:marTop w:val="0"/>
          <w:marBottom w:val="0"/>
          <w:divBdr>
            <w:top w:val="none" w:sz="0" w:space="0" w:color="auto"/>
            <w:left w:val="none" w:sz="0" w:space="0" w:color="auto"/>
            <w:bottom w:val="none" w:sz="0" w:space="0" w:color="auto"/>
            <w:right w:val="none" w:sz="0" w:space="0" w:color="auto"/>
          </w:divBdr>
        </w:div>
        <w:div w:id="474881671">
          <w:marLeft w:val="640"/>
          <w:marRight w:val="0"/>
          <w:marTop w:val="0"/>
          <w:marBottom w:val="0"/>
          <w:divBdr>
            <w:top w:val="none" w:sz="0" w:space="0" w:color="auto"/>
            <w:left w:val="none" w:sz="0" w:space="0" w:color="auto"/>
            <w:bottom w:val="none" w:sz="0" w:space="0" w:color="auto"/>
            <w:right w:val="none" w:sz="0" w:space="0" w:color="auto"/>
          </w:divBdr>
        </w:div>
        <w:div w:id="1259871341">
          <w:marLeft w:val="640"/>
          <w:marRight w:val="0"/>
          <w:marTop w:val="0"/>
          <w:marBottom w:val="0"/>
          <w:divBdr>
            <w:top w:val="none" w:sz="0" w:space="0" w:color="auto"/>
            <w:left w:val="none" w:sz="0" w:space="0" w:color="auto"/>
            <w:bottom w:val="none" w:sz="0" w:space="0" w:color="auto"/>
            <w:right w:val="none" w:sz="0" w:space="0" w:color="auto"/>
          </w:divBdr>
        </w:div>
        <w:div w:id="260333707">
          <w:marLeft w:val="640"/>
          <w:marRight w:val="0"/>
          <w:marTop w:val="0"/>
          <w:marBottom w:val="0"/>
          <w:divBdr>
            <w:top w:val="none" w:sz="0" w:space="0" w:color="auto"/>
            <w:left w:val="none" w:sz="0" w:space="0" w:color="auto"/>
            <w:bottom w:val="none" w:sz="0" w:space="0" w:color="auto"/>
            <w:right w:val="none" w:sz="0" w:space="0" w:color="auto"/>
          </w:divBdr>
        </w:div>
        <w:div w:id="1383941732">
          <w:marLeft w:val="640"/>
          <w:marRight w:val="0"/>
          <w:marTop w:val="0"/>
          <w:marBottom w:val="0"/>
          <w:divBdr>
            <w:top w:val="none" w:sz="0" w:space="0" w:color="auto"/>
            <w:left w:val="none" w:sz="0" w:space="0" w:color="auto"/>
            <w:bottom w:val="none" w:sz="0" w:space="0" w:color="auto"/>
            <w:right w:val="none" w:sz="0" w:space="0" w:color="auto"/>
          </w:divBdr>
        </w:div>
        <w:div w:id="713503812">
          <w:marLeft w:val="640"/>
          <w:marRight w:val="0"/>
          <w:marTop w:val="0"/>
          <w:marBottom w:val="0"/>
          <w:divBdr>
            <w:top w:val="none" w:sz="0" w:space="0" w:color="auto"/>
            <w:left w:val="none" w:sz="0" w:space="0" w:color="auto"/>
            <w:bottom w:val="none" w:sz="0" w:space="0" w:color="auto"/>
            <w:right w:val="none" w:sz="0" w:space="0" w:color="auto"/>
          </w:divBdr>
        </w:div>
        <w:div w:id="1427581702">
          <w:marLeft w:val="640"/>
          <w:marRight w:val="0"/>
          <w:marTop w:val="0"/>
          <w:marBottom w:val="0"/>
          <w:divBdr>
            <w:top w:val="none" w:sz="0" w:space="0" w:color="auto"/>
            <w:left w:val="none" w:sz="0" w:space="0" w:color="auto"/>
            <w:bottom w:val="none" w:sz="0" w:space="0" w:color="auto"/>
            <w:right w:val="none" w:sz="0" w:space="0" w:color="auto"/>
          </w:divBdr>
        </w:div>
        <w:div w:id="771583047">
          <w:marLeft w:val="640"/>
          <w:marRight w:val="0"/>
          <w:marTop w:val="0"/>
          <w:marBottom w:val="0"/>
          <w:divBdr>
            <w:top w:val="none" w:sz="0" w:space="0" w:color="auto"/>
            <w:left w:val="none" w:sz="0" w:space="0" w:color="auto"/>
            <w:bottom w:val="none" w:sz="0" w:space="0" w:color="auto"/>
            <w:right w:val="none" w:sz="0" w:space="0" w:color="auto"/>
          </w:divBdr>
        </w:div>
        <w:div w:id="102771104">
          <w:marLeft w:val="640"/>
          <w:marRight w:val="0"/>
          <w:marTop w:val="0"/>
          <w:marBottom w:val="0"/>
          <w:divBdr>
            <w:top w:val="none" w:sz="0" w:space="0" w:color="auto"/>
            <w:left w:val="none" w:sz="0" w:space="0" w:color="auto"/>
            <w:bottom w:val="none" w:sz="0" w:space="0" w:color="auto"/>
            <w:right w:val="none" w:sz="0" w:space="0" w:color="auto"/>
          </w:divBdr>
        </w:div>
        <w:div w:id="294455784">
          <w:marLeft w:val="640"/>
          <w:marRight w:val="0"/>
          <w:marTop w:val="0"/>
          <w:marBottom w:val="0"/>
          <w:divBdr>
            <w:top w:val="none" w:sz="0" w:space="0" w:color="auto"/>
            <w:left w:val="none" w:sz="0" w:space="0" w:color="auto"/>
            <w:bottom w:val="none" w:sz="0" w:space="0" w:color="auto"/>
            <w:right w:val="none" w:sz="0" w:space="0" w:color="auto"/>
          </w:divBdr>
        </w:div>
        <w:div w:id="1857965397">
          <w:marLeft w:val="640"/>
          <w:marRight w:val="0"/>
          <w:marTop w:val="0"/>
          <w:marBottom w:val="0"/>
          <w:divBdr>
            <w:top w:val="none" w:sz="0" w:space="0" w:color="auto"/>
            <w:left w:val="none" w:sz="0" w:space="0" w:color="auto"/>
            <w:bottom w:val="none" w:sz="0" w:space="0" w:color="auto"/>
            <w:right w:val="none" w:sz="0" w:space="0" w:color="auto"/>
          </w:divBdr>
        </w:div>
        <w:div w:id="2125687545">
          <w:marLeft w:val="640"/>
          <w:marRight w:val="0"/>
          <w:marTop w:val="0"/>
          <w:marBottom w:val="0"/>
          <w:divBdr>
            <w:top w:val="none" w:sz="0" w:space="0" w:color="auto"/>
            <w:left w:val="none" w:sz="0" w:space="0" w:color="auto"/>
            <w:bottom w:val="none" w:sz="0" w:space="0" w:color="auto"/>
            <w:right w:val="none" w:sz="0" w:space="0" w:color="auto"/>
          </w:divBdr>
        </w:div>
        <w:div w:id="1846356493">
          <w:marLeft w:val="640"/>
          <w:marRight w:val="0"/>
          <w:marTop w:val="0"/>
          <w:marBottom w:val="0"/>
          <w:divBdr>
            <w:top w:val="none" w:sz="0" w:space="0" w:color="auto"/>
            <w:left w:val="none" w:sz="0" w:space="0" w:color="auto"/>
            <w:bottom w:val="none" w:sz="0" w:space="0" w:color="auto"/>
            <w:right w:val="none" w:sz="0" w:space="0" w:color="auto"/>
          </w:divBdr>
        </w:div>
        <w:div w:id="152575583">
          <w:marLeft w:val="640"/>
          <w:marRight w:val="0"/>
          <w:marTop w:val="0"/>
          <w:marBottom w:val="0"/>
          <w:divBdr>
            <w:top w:val="none" w:sz="0" w:space="0" w:color="auto"/>
            <w:left w:val="none" w:sz="0" w:space="0" w:color="auto"/>
            <w:bottom w:val="none" w:sz="0" w:space="0" w:color="auto"/>
            <w:right w:val="none" w:sz="0" w:space="0" w:color="auto"/>
          </w:divBdr>
        </w:div>
        <w:div w:id="190456720">
          <w:marLeft w:val="640"/>
          <w:marRight w:val="0"/>
          <w:marTop w:val="0"/>
          <w:marBottom w:val="0"/>
          <w:divBdr>
            <w:top w:val="none" w:sz="0" w:space="0" w:color="auto"/>
            <w:left w:val="none" w:sz="0" w:space="0" w:color="auto"/>
            <w:bottom w:val="none" w:sz="0" w:space="0" w:color="auto"/>
            <w:right w:val="none" w:sz="0" w:space="0" w:color="auto"/>
          </w:divBdr>
        </w:div>
        <w:div w:id="1749578284">
          <w:marLeft w:val="640"/>
          <w:marRight w:val="0"/>
          <w:marTop w:val="0"/>
          <w:marBottom w:val="0"/>
          <w:divBdr>
            <w:top w:val="none" w:sz="0" w:space="0" w:color="auto"/>
            <w:left w:val="none" w:sz="0" w:space="0" w:color="auto"/>
            <w:bottom w:val="none" w:sz="0" w:space="0" w:color="auto"/>
            <w:right w:val="none" w:sz="0" w:space="0" w:color="auto"/>
          </w:divBdr>
        </w:div>
      </w:divsChild>
    </w:div>
    <w:div w:id="1136336807">
      <w:bodyDiv w:val="1"/>
      <w:marLeft w:val="0"/>
      <w:marRight w:val="0"/>
      <w:marTop w:val="0"/>
      <w:marBottom w:val="0"/>
      <w:divBdr>
        <w:top w:val="none" w:sz="0" w:space="0" w:color="auto"/>
        <w:left w:val="none" w:sz="0" w:space="0" w:color="auto"/>
        <w:bottom w:val="none" w:sz="0" w:space="0" w:color="auto"/>
        <w:right w:val="none" w:sz="0" w:space="0" w:color="auto"/>
      </w:divBdr>
      <w:divsChild>
        <w:div w:id="1230728248">
          <w:marLeft w:val="640"/>
          <w:marRight w:val="0"/>
          <w:marTop w:val="0"/>
          <w:marBottom w:val="0"/>
          <w:divBdr>
            <w:top w:val="none" w:sz="0" w:space="0" w:color="auto"/>
            <w:left w:val="none" w:sz="0" w:space="0" w:color="auto"/>
            <w:bottom w:val="none" w:sz="0" w:space="0" w:color="auto"/>
            <w:right w:val="none" w:sz="0" w:space="0" w:color="auto"/>
          </w:divBdr>
        </w:div>
        <w:div w:id="1613897075">
          <w:marLeft w:val="640"/>
          <w:marRight w:val="0"/>
          <w:marTop w:val="0"/>
          <w:marBottom w:val="0"/>
          <w:divBdr>
            <w:top w:val="none" w:sz="0" w:space="0" w:color="auto"/>
            <w:left w:val="none" w:sz="0" w:space="0" w:color="auto"/>
            <w:bottom w:val="none" w:sz="0" w:space="0" w:color="auto"/>
            <w:right w:val="none" w:sz="0" w:space="0" w:color="auto"/>
          </w:divBdr>
        </w:div>
        <w:div w:id="612983061">
          <w:marLeft w:val="640"/>
          <w:marRight w:val="0"/>
          <w:marTop w:val="0"/>
          <w:marBottom w:val="0"/>
          <w:divBdr>
            <w:top w:val="none" w:sz="0" w:space="0" w:color="auto"/>
            <w:left w:val="none" w:sz="0" w:space="0" w:color="auto"/>
            <w:bottom w:val="none" w:sz="0" w:space="0" w:color="auto"/>
            <w:right w:val="none" w:sz="0" w:space="0" w:color="auto"/>
          </w:divBdr>
        </w:div>
        <w:div w:id="358244209">
          <w:marLeft w:val="640"/>
          <w:marRight w:val="0"/>
          <w:marTop w:val="0"/>
          <w:marBottom w:val="0"/>
          <w:divBdr>
            <w:top w:val="none" w:sz="0" w:space="0" w:color="auto"/>
            <w:left w:val="none" w:sz="0" w:space="0" w:color="auto"/>
            <w:bottom w:val="none" w:sz="0" w:space="0" w:color="auto"/>
            <w:right w:val="none" w:sz="0" w:space="0" w:color="auto"/>
          </w:divBdr>
        </w:div>
        <w:div w:id="1743868130">
          <w:marLeft w:val="640"/>
          <w:marRight w:val="0"/>
          <w:marTop w:val="0"/>
          <w:marBottom w:val="0"/>
          <w:divBdr>
            <w:top w:val="none" w:sz="0" w:space="0" w:color="auto"/>
            <w:left w:val="none" w:sz="0" w:space="0" w:color="auto"/>
            <w:bottom w:val="none" w:sz="0" w:space="0" w:color="auto"/>
            <w:right w:val="none" w:sz="0" w:space="0" w:color="auto"/>
          </w:divBdr>
        </w:div>
        <w:div w:id="1390033949">
          <w:marLeft w:val="640"/>
          <w:marRight w:val="0"/>
          <w:marTop w:val="0"/>
          <w:marBottom w:val="0"/>
          <w:divBdr>
            <w:top w:val="none" w:sz="0" w:space="0" w:color="auto"/>
            <w:left w:val="none" w:sz="0" w:space="0" w:color="auto"/>
            <w:bottom w:val="none" w:sz="0" w:space="0" w:color="auto"/>
            <w:right w:val="none" w:sz="0" w:space="0" w:color="auto"/>
          </w:divBdr>
        </w:div>
        <w:div w:id="232661894">
          <w:marLeft w:val="640"/>
          <w:marRight w:val="0"/>
          <w:marTop w:val="0"/>
          <w:marBottom w:val="0"/>
          <w:divBdr>
            <w:top w:val="none" w:sz="0" w:space="0" w:color="auto"/>
            <w:left w:val="none" w:sz="0" w:space="0" w:color="auto"/>
            <w:bottom w:val="none" w:sz="0" w:space="0" w:color="auto"/>
            <w:right w:val="none" w:sz="0" w:space="0" w:color="auto"/>
          </w:divBdr>
        </w:div>
        <w:div w:id="2100321335">
          <w:marLeft w:val="640"/>
          <w:marRight w:val="0"/>
          <w:marTop w:val="0"/>
          <w:marBottom w:val="0"/>
          <w:divBdr>
            <w:top w:val="none" w:sz="0" w:space="0" w:color="auto"/>
            <w:left w:val="none" w:sz="0" w:space="0" w:color="auto"/>
            <w:bottom w:val="none" w:sz="0" w:space="0" w:color="auto"/>
            <w:right w:val="none" w:sz="0" w:space="0" w:color="auto"/>
          </w:divBdr>
        </w:div>
        <w:div w:id="708645245">
          <w:marLeft w:val="640"/>
          <w:marRight w:val="0"/>
          <w:marTop w:val="0"/>
          <w:marBottom w:val="0"/>
          <w:divBdr>
            <w:top w:val="none" w:sz="0" w:space="0" w:color="auto"/>
            <w:left w:val="none" w:sz="0" w:space="0" w:color="auto"/>
            <w:bottom w:val="none" w:sz="0" w:space="0" w:color="auto"/>
            <w:right w:val="none" w:sz="0" w:space="0" w:color="auto"/>
          </w:divBdr>
        </w:div>
        <w:div w:id="1916042722">
          <w:marLeft w:val="640"/>
          <w:marRight w:val="0"/>
          <w:marTop w:val="0"/>
          <w:marBottom w:val="0"/>
          <w:divBdr>
            <w:top w:val="none" w:sz="0" w:space="0" w:color="auto"/>
            <w:left w:val="none" w:sz="0" w:space="0" w:color="auto"/>
            <w:bottom w:val="none" w:sz="0" w:space="0" w:color="auto"/>
            <w:right w:val="none" w:sz="0" w:space="0" w:color="auto"/>
          </w:divBdr>
        </w:div>
        <w:div w:id="1544829012">
          <w:marLeft w:val="640"/>
          <w:marRight w:val="0"/>
          <w:marTop w:val="0"/>
          <w:marBottom w:val="0"/>
          <w:divBdr>
            <w:top w:val="none" w:sz="0" w:space="0" w:color="auto"/>
            <w:left w:val="none" w:sz="0" w:space="0" w:color="auto"/>
            <w:bottom w:val="none" w:sz="0" w:space="0" w:color="auto"/>
            <w:right w:val="none" w:sz="0" w:space="0" w:color="auto"/>
          </w:divBdr>
        </w:div>
        <w:div w:id="721052362">
          <w:marLeft w:val="640"/>
          <w:marRight w:val="0"/>
          <w:marTop w:val="0"/>
          <w:marBottom w:val="0"/>
          <w:divBdr>
            <w:top w:val="none" w:sz="0" w:space="0" w:color="auto"/>
            <w:left w:val="none" w:sz="0" w:space="0" w:color="auto"/>
            <w:bottom w:val="none" w:sz="0" w:space="0" w:color="auto"/>
            <w:right w:val="none" w:sz="0" w:space="0" w:color="auto"/>
          </w:divBdr>
        </w:div>
        <w:div w:id="931738402">
          <w:marLeft w:val="640"/>
          <w:marRight w:val="0"/>
          <w:marTop w:val="0"/>
          <w:marBottom w:val="0"/>
          <w:divBdr>
            <w:top w:val="none" w:sz="0" w:space="0" w:color="auto"/>
            <w:left w:val="none" w:sz="0" w:space="0" w:color="auto"/>
            <w:bottom w:val="none" w:sz="0" w:space="0" w:color="auto"/>
            <w:right w:val="none" w:sz="0" w:space="0" w:color="auto"/>
          </w:divBdr>
        </w:div>
        <w:div w:id="900605078">
          <w:marLeft w:val="640"/>
          <w:marRight w:val="0"/>
          <w:marTop w:val="0"/>
          <w:marBottom w:val="0"/>
          <w:divBdr>
            <w:top w:val="none" w:sz="0" w:space="0" w:color="auto"/>
            <w:left w:val="none" w:sz="0" w:space="0" w:color="auto"/>
            <w:bottom w:val="none" w:sz="0" w:space="0" w:color="auto"/>
            <w:right w:val="none" w:sz="0" w:space="0" w:color="auto"/>
          </w:divBdr>
        </w:div>
        <w:div w:id="22755428">
          <w:marLeft w:val="640"/>
          <w:marRight w:val="0"/>
          <w:marTop w:val="0"/>
          <w:marBottom w:val="0"/>
          <w:divBdr>
            <w:top w:val="none" w:sz="0" w:space="0" w:color="auto"/>
            <w:left w:val="none" w:sz="0" w:space="0" w:color="auto"/>
            <w:bottom w:val="none" w:sz="0" w:space="0" w:color="auto"/>
            <w:right w:val="none" w:sz="0" w:space="0" w:color="auto"/>
          </w:divBdr>
        </w:div>
        <w:div w:id="61679476">
          <w:marLeft w:val="640"/>
          <w:marRight w:val="0"/>
          <w:marTop w:val="0"/>
          <w:marBottom w:val="0"/>
          <w:divBdr>
            <w:top w:val="none" w:sz="0" w:space="0" w:color="auto"/>
            <w:left w:val="none" w:sz="0" w:space="0" w:color="auto"/>
            <w:bottom w:val="none" w:sz="0" w:space="0" w:color="auto"/>
            <w:right w:val="none" w:sz="0" w:space="0" w:color="auto"/>
          </w:divBdr>
        </w:div>
        <w:div w:id="828254969">
          <w:marLeft w:val="640"/>
          <w:marRight w:val="0"/>
          <w:marTop w:val="0"/>
          <w:marBottom w:val="0"/>
          <w:divBdr>
            <w:top w:val="none" w:sz="0" w:space="0" w:color="auto"/>
            <w:left w:val="none" w:sz="0" w:space="0" w:color="auto"/>
            <w:bottom w:val="none" w:sz="0" w:space="0" w:color="auto"/>
            <w:right w:val="none" w:sz="0" w:space="0" w:color="auto"/>
          </w:divBdr>
        </w:div>
        <w:div w:id="1804227687">
          <w:marLeft w:val="640"/>
          <w:marRight w:val="0"/>
          <w:marTop w:val="0"/>
          <w:marBottom w:val="0"/>
          <w:divBdr>
            <w:top w:val="none" w:sz="0" w:space="0" w:color="auto"/>
            <w:left w:val="none" w:sz="0" w:space="0" w:color="auto"/>
            <w:bottom w:val="none" w:sz="0" w:space="0" w:color="auto"/>
            <w:right w:val="none" w:sz="0" w:space="0" w:color="auto"/>
          </w:divBdr>
        </w:div>
        <w:div w:id="168520362">
          <w:marLeft w:val="640"/>
          <w:marRight w:val="0"/>
          <w:marTop w:val="0"/>
          <w:marBottom w:val="0"/>
          <w:divBdr>
            <w:top w:val="none" w:sz="0" w:space="0" w:color="auto"/>
            <w:left w:val="none" w:sz="0" w:space="0" w:color="auto"/>
            <w:bottom w:val="none" w:sz="0" w:space="0" w:color="auto"/>
            <w:right w:val="none" w:sz="0" w:space="0" w:color="auto"/>
          </w:divBdr>
        </w:div>
        <w:div w:id="172378375">
          <w:marLeft w:val="640"/>
          <w:marRight w:val="0"/>
          <w:marTop w:val="0"/>
          <w:marBottom w:val="0"/>
          <w:divBdr>
            <w:top w:val="none" w:sz="0" w:space="0" w:color="auto"/>
            <w:left w:val="none" w:sz="0" w:space="0" w:color="auto"/>
            <w:bottom w:val="none" w:sz="0" w:space="0" w:color="auto"/>
            <w:right w:val="none" w:sz="0" w:space="0" w:color="auto"/>
          </w:divBdr>
        </w:div>
        <w:div w:id="1933126641">
          <w:marLeft w:val="640"/>
          <w:marRight w:val="0"/>
          <w:marTop w:val="0"/>
          <w:marBottom w:val="0"/>
          <w:divBdr>
            <w:top w:val="none" w:sz="0" w:space="0" w:color="auto"/>
            <w:left w:val="none" w:sz="0" w:space="0" w:color="auto"/>
            <w:bottom w:val="none" w:sz="0" w:space="0" w:color="auto"/>
            <w:right w:val="none" w:sz="0" w:space="0" w:color="auto"/>
          </w:divBdr>
        </w:div>
        <w:div w:id="1442144500">
          <w:marLeft w:val="640"/>
          <w:marRight w:val="0"/>
          <w:marTop w:val="0"/>
          <w:marBottom w:val="0"/>
          <w:divBdr>
            <w:top w:val="none" w:sz="0" w:space="0" w:color="auto"/>
            <w:left w:val="none" w:sz="0" w:space="0" w:color="auto"/>
            <w:bottom w:val="none" w:sz="0" w:space="0" w:color="auto"/>
            <w:right w:val="none" w:sz="0" w:space="0" w:color="auto"/>
          </w:divBdr>
        </w:div>
        <w:div w:id="435180499">
          <w:marLeft w:val="640"/>
          <w:marRight w:val="0"/>
          <w:marTop w:val="0"/>
          <w:marBottom w:val="0"/>
          <w:divBdr>
            <w:top w:val="none" w:sz="0" w:space="0" w:color="auto"/>
            <w:left w:val="none" w:sz="0" w:space="0" w:color="auto"/>
            <w:bottom w:val="none" w:sz="0" w:space="0" w:color="auto"/>
            <w:right w:val="none" w:sz="0" w:space="0" w:color="auto"/>
          </w:divBdr>
        </w:div>
        <w:div w:id="1513489855">
          <w:marLeft w:val="640"/>
          <w:marRight w:val="0"/>
          <w:marTop w:val="0"/>
          <w:marBottom w:val="0"/>
          <w:divBdr>
            <w:top w:val="none" w:sz="0" w:space="0" w:color="auto"/>
            <w:left w:val="none" w:sz="0" w:space="0" w:color="auto"/>
            <w:bottom w:val="none" w:sz="0" w:space="0" w:color="auto"/>
            <w:right w:val="none" w:sz="0" w:space="0" w:color="auto"/>
          </w:divBdr>
        </w:div>
        <w:div w:id="1019892723">
          <w:marLeft w:val="640"/>
          <w:marRight w:val="0"/>
          <w:marTop w:val="0"/>
          <w:marBottom w:val="0"/>
          <w:divBdr>
            <w:top w:val="none" w:sz="0" w:space="0" w:color="auto"/>
            <w:left w:val="none" w:sz="0" w:space="0" w:color="auto"/>
            <w:bottom w:val="none" w:sz="0" w:space="0" w:color="auto"/>
            <w:right w:val="none" w:sz="0" w:space="0" w:color="auto"/>
          </w:divBdr>
        </w:div>
        <w:div w:id="457917903">
          <w:marLeft w:val="640"/>
          <w:marRight w:val="0"/>
          <w:marTop w:val="0"/>
          <w:marBottom w:val="0"/>
          <w:divBdr>
            <w:top w:val="none" w:sz="0" w:space="0" w:color="auto"/>
            <w:left w:val="none" w:sz="0" w:space="0" w:color="auto"/>
            <w:bottom w:val="none" w:sz="0" w:space="0" w:color="auto"/>
            <w:right w:val="none" w:sz="0" w:space="0" w:color="auto"/>
          </w:divBdr>
        </w:div>
        <w:div w:id="1384937920">
          <w:marLeft w:val="640"/>
          <w:marRight w:val="0"/>
          <w:marTop w:val="0"/>
          <w:marBottom w:val="0"/>
          <w:divBdr>
            <w:top w:val="none" w:sz="0" w:space="0" w:color="auto"/>
            <w:left w:val="none" w:sz="0" w:space="0" w:color="auto"/>
            <w:bottom w:val="none" w:sz="0" w:space="0" w:color="auto"/>
            <w:right w:val="none" w:sz="0" w:space="0" w:color="auto"/>
          </w:divBdr>
        </w:div>
        <w:div w:id="2050183133">
          <w:marLeft w:val="640"/>
          <w:marRight w:val="0"/>
          <w:marTop w:val="0"/>
          <w:marBottom w:val="0"/>
          <w:divBdr>
            <w:top w:val="none" w:sz="0" w:space="0" w:color="auto"/>
            <w:left w:val="none" w:sz="0" w:space="0" w:color="auto"/>
            <w:bottom w:val="none" w:sz="0" w:space="0" w:color="auto"/>
            <w:right w:val="none" w:sz="0" w:space="0" w:color="auto"/>
          </w:divBdr>
        </w:div>
        <w:div w:id="1651864692">
          <w:marLeft w:val="640"/>
          <w:marRight w:val="0"/>
          <w:marTop w:val="0"/>
          <w:marBottom w:val="0"/>
          <w:divBdr>
            <w:top w:val="none" w:sz="0" w:space="0" w:color="auto"/>
            <w:left w:val="none" w:sz="0" w:space="0" w:color="auto"/>
            <w:bottom w:val="none" w:sz="0" w:space="0" w:color="auto"/>
            <w:right w:val="none" w:sz="0" w:space="0" w:color="auto"/>
          </w:divBdr>
        </w:div>
        <w:div w:id="194470501">
          <w:marLeft w:val="640"/>
          <w:marRight w:val="0"/>
          <w:marTop w:val="0"/>
          <w:marBottom w:val="0"/>
          <w:divBdr>
            <w:top w:val="none" w:sz="0" w:space="0" w:color="auto"/>
            <w:left w:val="none" w:sz="0" w:space="0" w:color="auto"/>
            <w:bottom w:val="none" w:sz="0" w:space="0" w:color="auto"/>
            <w:right w:val="none" w:sz="0" w:space="0" w:color="auto"/>
          </w:divBdr>
        </w:div>
        <w:div w:id="1618833891">
          <w:marLeft w:val="640"/>
          <w:marRight w:val="0"/>
          <w:marTop w:val="0"/>
          <w:marBottom w:val="0"/>
          <w:divBdr>
            <w:top w:val="none" w:sz="0" w:space="0" w:color="auto"/>
            <w:left w:val="none" w:sz="0" w:space="0" w:color="auto"/>
            <w:bottom w:val="none" w:sz="0" w:space="0" w:color="auto"/>
            <w:right w:val="none" w:sz="0" w:space="0" w:color="auto"/>
          </w:divBdr>
        </w:div>
        <w:div w:id="1648121665">
          <w:marLeft w:val="640"/>
          <w:marRight w:val="0"/>
          <w:marTop w:val="0"/>
          <w:marBottom w:val="0"/>
          <w:divBdr>
            <w:top w:val="none" w:sz="0" w:space="0" w:color="auto"/>
            <w:left w:val="none" w:sz="0" w:space="0" w:color="auto"/>
            <w:bottom w:val="none" w:sz="0" w:space="0" w:color="auto"/>
            <w:right w:val="none" w:sz="0" w:space="0" w:color="auto"/>
          </w:divBdr>
        </w:div>
        <w:div w:id="1097941605">
          <w:marLeft w:val="640"/>
          <w:marRight w:val="0"/>
          <w:marTop w:val="0"/>
          <w:marBottom w:val="0"/>
          <w:divBdr>
            <w:top w:val="none" w:sz="0" w:space="0" w:color="auto"/>
            <w:left w:val="none" w:sz="0" w:space="0" w:color="auto"/>
            <w:bottom w:val="none" w:sz="0" w:space="0" w:color="auto"/>
            <w:right w:val="none" w:sz="0" w:space="0" w:color="auto"/>
          </w:divBdr>
        </w:div>
        <w:div w:id="357465795">
          <w:marLeft w:val="640"/>
          <w:marRight w:val="0"/>
          <w:marTop w:val="0"/>
          <w:marBottom w:val="0"/>
          <w:divBdr>
            <w:top w:val="none" w:sz="0" w:space="0" w:color="auto"/>
            <w:left w:val="none" w:sz="0" w:space="0" w:color="auto"/>
            <w:bottom w:val="none" w:sz="0" w:space="0" w:color="auto"/>
            <w:right w:val="none" w:sz="0" w:space="0" w:color="auto"/>
          </w:divBdr>
        </w:div>
        <w:div w:id="763191255">
          <w:marLeft w:val="640"/>
          <w:marRight w:val="0"/>
          <w:marTop w:val="0"/>
          <w:marBottom w:val="0"/>
          <w:divBdr>
            <w:top w:val="none" w:sz="0" w:space="0" w:color="auto"/>
            <w:left w:val="none" w:sz="0" w:space="0" w:color="auto"/>
            <w:bottom w:val="none" w:sz="0" w:space="0" w:color="auto"/>
            <w:right w:val="none" w:sz="0" w:space="0" w:color="auto"/>
          </w:divBdr>
        </w:div>
        <w:div w:id="510753594">
          <w:marLeft w:val="640"/>
          <w:marRight w:val="0"/>
          <w:marTop w:val="0"/>
          <w:marBottom w:val="0"/>
          <w:divBdr>
            <w:top w:val="none" w:sz="0" w:space="0" w:color="auto"/>
            <w:left w:val="none" w:sz="0" w:space="0" w:color="auto"/>
            <w:bottom w:val="none" w:sz="0" w:space="0" w:color="auto"/>
            <w:right w:val="none" w:sz="0" w:space="0" w:color="auto"/>
          </w:divBdr>
        </w:div>
        <w:div w:id="1344431193">
          <w:marLeft w:val="640"/>
          <w:marRight w:val="0"/>
          <w:marTop w:val="0"/>
          <w:marBottom w:val="0"/>
          <w:divBdr>
            <w:top w:val="none" w:sz="0" w:space="0" w:color="auto"/>
            <w:left w:val="none" w:sz="0" w:space="0" w:color="auto"/>
            <w:bottom w:val="none" w:sz="0" w:space="0" w:color="auto"/>
            <w:right w:val="none" w:sz="0" w:space="0" w:color="auto"/>
          </w:divBdr>
        </w:div>
        <w:div w:id="626010152">
          <w:marLeft w:val="640"/>
          <w:marRight w:val="0"/>
          <w:marTop w:val="0"/>
          <w:marBottom w:val="0"/>
          <w:divBdr>
            <w:top w:val="none" w:sz="0" w:space="0" w:color="auto"/>
            <w:left w:val="none" w:sz="0" w:space="0" w:color="auto"/>
            <w:bottom w:val="none" w:sz="0" w:space="0" w:color="auto"/>
            <w:right w:val="none" w:sz="0" w:space="0" w:color="auto"/>
          </w:divBdr>
        </w:div>
        <w:div w:id="1822698314">
          <w:marLeft w:val="640"/>
          <w:marRight w:val="0"/>
          <w:marTop w:val="0"/>
          <w:marBottom w:val="0"/>
          <w:divBdr>
            <w:top w:val="none" w:sz="0" w:space="0" w:color="auto"/>
            <w:left w:val="none" w:sz="0" w:space="0" w:color="auto"/>
            <w:bottom w:val="none" w:sz="0" w:space="0" w:color="auto"/>
            <w:right w:val="none" w:sz="0" w:space="0" w:color="auto"/>
          </w:divBdr>
        </w:div>
        <w:div w:id="153492792">
          <w:marLeft w:val="640"/>
          <w:marRight w:val="0"/>
          <w:marTop w:val="0"/>
          <w:marBottom w:val="0"/>
          <w:divBdr>
            <w:top w:val="none" w:sz="0" w:space="0" w:color="auto"/>
            <w:left w:val="none" w:sz="0" w:space="0" w:color="auto"/>
            <w:bottom w:val="none" w:sz="0" w:space="0" w:color="auto"/>
            <w:right w:val="none" w:sz="0" w:space="0" w:color="auto"/>
          </w:divBdr>
        </w:div>
        <w:div w:id="93092009">
          <w:marLeft w:val="640"/>
          <w:marRight w:val="0"/>
          <w:marTop w:val="0"/>
          <w:marBottom w:val="0"/>
          <w:divBdr>
            <w:top w:val="none" w:sz="0" w:space="0" w:color="auto"/>
            <w:left w:val="none" w:sz="0" w:space="0" w:color="auto"/>
            <w:bottom w:val="none" w:sz="0" w:space="0" w:color="auto"/>
            <w:right w:val="none" w:sz="0" w:space="0" w:color="auto"/>
          </w:divBdr>
        </w:div>
        <w:div w:id="301154757">
          <w:marLeft w:val="640"/>
          <w:marRight w:val="0"/>
          <w:marTop w:val="0"/>
          <w:marBottom w:val="0"/>
          <w:divBdr>
            <w:top w:val="none" w:sz="0" w:space="0" w:color="auto"/>
            <w:left w:val="none" w:sz="0" w:space="0" w:color="auto"/>
            <w:bottom w:val="none" w:sz="0" w:space="0" w:color="auto"/>
            <w:right w:val="none" w:sz="0" w:space="0" w:color="auto"/>
          </w:divBdr>
        </w:div>
        <w:div w:id="872114484">
          <w:marLeft w:val="640"/>
          <w:marRight w:val="0"/>
          <w:marTop w:val="0"/>
          <w:marBottom w:val="0"/>
          <w:divBdr>
            <w:top w:val="none" w:sz="0" w:space="0" w:color="auto"/>
            <w:left w:val="none" w:sz="0" w:space="0" w:color="auto"/>
            <w:bottom w:val="none" w:sz="0" w:space="0" w:color="auto"/>
            <w:right w:val="none" w:sz="0" w:space="0" w:color="auto"/>
          </w:divBdr>
        </w:div>
        <w:div w:id="770127878">
          <w:marLeft w:val="640"/>
          <w:marRight w:val="0"/>
          <w:marTop w:val="0"/>
          <w:marBottom w:val="0"/>
          <w:divBdr>
            <w:top w:val="none" w:sz="0" w:space="0" w:color="auto"/>
            <w:left w:val="none" w:sz="0" w:space="0" w:color="auto"/>
            <w:bottom w:val="none" w:sz="0" w:space="0" w:color="auto"/>
            <w:right w:val="none" w:sz="0" w:space="0" w:color="auto"/>
          </w:divBdr>
        </w:div>
        <w:div w:id="1210267305">
          <w:marLeft w:val="640"/>
          <w:marRight w:val="0"/>
          <w:marTop w:val="0"/>
          <w:marBottom w:val="0"/>
          <w:divBdr>
            <w:top w:val="none" w:sz="0" w:space="0" w:color="auto"/>
            <w:left w:val="none" w:sz="0" w:space="0" w:color="auto"/>
            <w:bottom w:val="none" w:sz="0" w:space="0" w:color="auto"/>
            <w:right w:val="none" w:sz="0" w:space="0" w:color="auto"/>
          </w:divBdr>
        </w:div>
        <w:div w:id="345909314">
          <w:marLeft w:val="640"/>
          <w:marRight w:val="0"/>
          <w:marTop w:val="0"/>
          <w:marBottom w:val="0"/>
          <w:divBdr>
            <w:top w:val="none" w:sz="0" w:space="0" w:color="auto"/>
            <w:left w:val="none" w:sz="0" w:space="0" w:color="auto"/>
            <w:bottom w:val="none" w:sz="0" w:space="0" w:color="auto"/>
            <w:right w:val="none" w:sz="0" w:space="0" w:color="auto"/>
          </w:divBdr>
        </w:div>
        <w:div w:id="1106656467">
          <w:marLeft w:val="640"/>
          <w:marRight w:val="0"/>
          <w:marTop w:val="0"/>
          <w:marBottom w:val="0"/>
          <w:divBdr>
            <w:top w:val="none" w:sz="0" w:space="0" w:color="auto"/>
            <w:left w:val="none" w:sz="0" w:space="0" w:color="auto"/>
            <w:bottom w:val="none" w:sz="0" w:space="0" w:color="auto"/>
            <w:right w:val="none" w:sz="0" w:space="0" w:color="auto"/>
          </w:divBdr>
        </w:div>
        <w:div w:id="191695493">
          <w:marLeft w:val="640"/>
          <w:marRight w:val="0"/>
          <w:marTop w:val="0"/>
          <w:marBottom w:val="0"/>
          <w:divBdr>
            <w:top w:val="none" w:sz="0" w:space="0" w:color="auto"/>
            <w:left w:val="none" w:sz="0" w:space="0" w:color="auto"/>
            <w:bottom w:val="none" w:sz="0" w:space="0" w:color="auto"/>
            <w:right w:val="none" w:sz="0" w:space="0" w:color="auto"/>
          </w:divBdr>
        </w:div>
        <w:div w:id="1284925332">
          <w:marLeft w:val="640"/>
          <w:marRight w:val="0"/>
          <w:marTop w:val="0"/>
          <w:marBottom w:val="0"/>
          <w:divBdr>
            <w:top w:val="none" w:sz="0" w:space="0" w:color="auto"/>
            <w:left w:val="none" w:sz="0" w:space="0" w:color="auto"/>
            <w:bottom w:val="none" w:sz="0" w:space="0" w:color="auto"/>
            <w:right w:val="none" w:sz="0" w:space="0" w:color="auto"/>
          </w:divBdr>
        </w:div>
        <w:div w:id="799759697">
          <w:marLeft w:val="640"/>
          <w:marRight w:val="0"/>
          <w:marTop w:val="0"/>
          <w:marBottom w:val="0"/>
          <w:divBdr>
            <w:top w:val="none" w:sz="0" w:space="0" w:color="auto"/>
            <w:left w:val="none" w:sz="0" w:space="0" w:color="auto"/>
            <w:bottom w:val="none" w:sz="0" w:space="0" w:color="auto"/>
            <w:right w:val="none" w:sz="0" w:space="0" w:color="auto"/>
          </w:divBdr>
        </w:div>
        <w:div w:id="1202933398">
          <w:marLeft w:val="640"/>
          <w:marRight w:val="0"/>
          <w:marTop w:val="0"/>
          <w:marBottom w:val="0"/>
          <w:divBdr>
            <w:top w:val="none" w:sz="0" w:space="0" w:color="auto"/>
            <w:left w:val="none" w:sz="0" w:space="0" w:color="auto"/>
            <w:bottom w:val="none" w:sz="0" w:space="0" w:color="auto"/>
            <w:right w:val="none" w:sz="0" w:space="0" w:color="auto"/>
          </w:divBdr>
        </w:div>
        <w:div w:id="471675482">
          <w:marLeft w:val="640"/>
          <w:marRight w:val="0"/>
          <w:marTop w:val="0"/>
          <w:marBottom w:val="0"/>
          <w:divBdr>
            <w:top w:val="none" w:sz="0" w:space="0" w:color="auto"/>
            <w:left w:val="none" w:sz="0" w:space="0" w:color="auto"/>
            <w:bottom w:val="none" w:sz="0" w:space="0" w:color="auto"/>
            <w:right w:val="none" w:sz="0" w:space="0" w:color="auto"/>
          </w:divBdr>
        </w:div>
        <w:div w:id="145249295">
          <w:marLeft w:val="640"/>
          <w:marRight w:val="0"/>
          <w:marTop w:val="0"/>
          <w:marBottom w:val="0"/>
          <w:divBdr>
            <w:top w:val="none" w:sz="0" w:space="0" w:color="auto"/>
            <w:left w:val="none" w:sz="0" w:space="0" w:color="auto"/>
            <w:bottom w:val="none" w:sz="0" w:space="0" w:color="auto"/>
            <w:right w:val="none" w:sz="0" w:space="0" w:color="auto"/>
          </w:divBdr>
        </w:div>
        <w:div w:id="1041171570">
          <w:marLeft w:val="640"/>
          <w:marRight w:val="0"/>
          <w:marTop w:val="0"/>
          <w:marBottom w:val="0"/>
          <w:divBdr>
            <w:top w:val="none" w:sz="0" w:space="0" w:color="auto"/>
            <w:left w:val="none" w:sz="0" w:space="0" w:color="auto"/>
            <w:bottom w:val="none" w:sz="0" w:space="0" w:color="auto"/>
            <w:right w:val="none" w:sz="0" w:space="0" w:color="auto"/>
          </w:divBdr>
        </w:div>
        <w:div w:id="50345844">
          <w:marLeft w:val="640"/>
          <w:marRight w:val="0"/>
          <w:marTop w:val="0"/>
          <w:marBottom w:val="0"/>
          <w:divBdr>
            <w:top w:val="none" w:sz="0" w:space="0" w:color="auto"/>
            <w:left w:val="none" w:sz="0" w:space="0" w:color="auto"/>
            <w:bottom w:val="none" w:sz="0" w:space="0" w:color="auto"/>
            <w:right w:val="none" w:sz="0" w:space="0" w:color="auto"/>
          </w:divBdr>
        </w:div>
        <w:div w:id="1782525842">
          <w:marLeft w:val="640"/>
          <w:marRight w:val="0"/>
          <w:marTop w:val="0"/>
          <w:marBottom w:val="0"/>
          <w:divBdr>
            <w:top w:val="none" w:sz="0" w:space="0" w:color="auto"/>
            <w:left w:val="none" w:sz="0" w:space="0" w:color="auto"/>
            <w:bottom w:val="none" w:sz="0" w:space="0" w:color="auto"/>
            <w:right w:val="none" w:sz="0" w:space="0" w:color="auto"/>
          </w:divBdr>
        </w:div>
        <w:div w:id="440535525">
          <w:marLeft w:val="640"/>
          <w:marRight w:val="0"/>
          <w:marTop w:val="0"/>
          <w:marBottom w:val="0"/>
          <w:divBdr>
            <w:top w:val="none" w:sz="0" w:space="0" w:color="auto"/>
            <w:left w:val="none" w:sz="0" w:space="0" w:color="auto"/>
            <w:bottom w:val="none" w:sz="0" w:space="0" w:color="auto"/>
            <w:right w:val="none" w:sz="0" w:space="0" w:color="auto"/>
          </w:divBdr>
        </w:div>
        <w:div w:id="918977830">
          <w:marLeft w:val="640"/>
          <w:marRight w:val="0"/>
          <w:marTop w:val="0"/>
          <w:marBottom w:val="0"/>
          <w:divBdr>
            <w:top w:val="none" w:sz="0" w:space="0" w:color="auto"/>
            <w:left w:val="none" w:sz="0" w:space="0" w:color="auto"/>
            <w:bottom w:val="none" w:sz="0" w:space="0" w:color="auto"/>
            <w:right w:val="none" w:sz="0" w:space="0" w:color="auto"/>
          </w:divBdr>
        </w:div>
        <w:div w:id="1768041028">
          <w:marLeft w:val="640"/>
          <w:marRight w:val="0"/>
          <w:marTop w:val="0"/>
          <w:marBottom w:val="0"/>
          <w:divBdr>
            <w:top w:val="none" w:sz="0" w:space="0" w:color="auto"/>
            <w:left w:val="none" w:sz="0" w:space="0" w:color="auto"/>
            <w:bottom w:val="none" w:sz="0" w:space="0" w:color="auto"/>
            <w:right w:val="none" w:sz="0" w:space="0" w:color="auto"/>
          </w:divBdr>
        </w:div>
        <w:div w:id="2003000936">
          <w:marLeft w:val="640"/>
          <w:marRight w:val="0"/>
          <w:marTop w:val="0"/>
          <w:marBottom w:val="0"/>
          <w:divBdr>
            <w:top w:val="none" w:sz="0" w:space="0" w:color="auto"/>
            <w:left w:val="none" w:sz="0" w:space="0" w:color="auto"/>
            <w:bottom w:val="none" w:sz="0" w:space="0" w:color="auto"/>
            <w:right w:val="none" w:sz="0" w:space="0" w:color="auto"/>
          </w:divBdr>
        </w:div>
        <w:div w:id="1653949331">
          <w:marLeft w:val="640"/>
          <w:marRight w:val="0"/>
          <w:marTop w:val="0"/>
          <w:marBottom w:val="0"/>
          <w:divBdr>
            <w:top w:val="none" w:sz="0" w:space="0" w:color="auto"/>
            <w:left w:val="none" w:sz="0" w:space="0" w:color="auto"/>
            <w:bottom w:val="none" w:sz="0" w:space="0" w:color="auto"/>
            <w:right w:val="none" w:sz="0" w:space="0" w:color="auto"/>
          </w:divBdr>
        </w:div>
        <w:div w:id="1553691424">
          <w:marLeft w:val="640"/>
          <w:marRight w:val="0"/>
          <w:marTop w:val="0"/>
          <w:marBottom w:val="0"/>
          <w:divBdr>
            <w:top w:val="none" w:sz="0" w:space="0" w:color="auto"/>
            <w:left w:val="none" w:sz="0" w:space="0" w:color="auto"/>
            <w:bottom w:val="none" w:sz="0" w:space="0" w:color="auto"/>
            <w:right w:val="none" w:sz="0" w:space="0" w:color="auto"/>
          </w:divBdr>
        </w:div>
        <w:div w:id="1453788948">
          <w:marLeft w:val="640"/>
          <w:marRight w:val="0"/>
          <w:marTop w:val="0"/>
          <w:marBottom w:val="0"/>
          <w:divBdr>
            <w:top w:val="none" w:sz="0" w:space="0" w:color="auto"/>
            <w:left w:val="none" w:sz="0" w:space="0" w:color="auto"/>
            <w:bottom w:val="none" w:sz="0" w:space="0" w:color="auto"/>
            <w:right w:val="none" w:sz="0" w:space="0" w:color="auto"/>
          </w:divBdr>
        </w:div>
        <w:div w:id="1800370340">
          <w:marLeft w:val="640"/>
          <w:marRight w:val="0"/>
          <w:marTop w:val="0"/>
          <w:marBottom w:val="0"/>
          <w:divBdr>
            <w:top w:val="none" w:sz="0" w:space="0" w:color="auto"/>
            <w:left w:val="none" w:sz="0" w:space="0" w:color="auto"/>
            <w:bottom w:val="none" w:sz="0" w:space="0" w:color="auto"/>
            <w:right w:val="none" w:sz="0" w:space="0" w:color="auto"/>
          </w:divBdr>
        </w:div>
        <w:div w:id="750548154">
          <w:marLeft w:val="640"/>
          <w:marRight w:val="0"/>
          <w:marTop w:val="0"/>
          <w:marBottom w:val="0"/>
          <w:divBdr>
            <w:top w:val="none" w:sz="0" w:space="0" w:color="auto"/>
            <w:left w:val="none" w:sz="0" w:space="0" w:color="auto"/>
            <w:bottom w:val="none" w:sz="0" w:space="0" w:color="auto"/>
            <w:right w:val="none" w:sz="0" w:space="0" w:color="auto"/>
          </w:divBdr>
        </w:div>
        <w:div w:id="1709187246">
          <w:marLeft w:val="640"/>
          <w:marRight w:val="0"/>
          <w:marTop w:val="0"/>
          <w:marBottom w:val="0"/>
          <w:divBdr>
            <w:top w:val="none" w:sz="0" w:space="0" w:color="auto"/>
            <w:left w:val="none" w:sz="0" w:space="0" w:color="auto"/>
            <w:bottom w:val="none" w:sz="0" w:space="0" w:color="auto"/>
            <w:right w:val="none" w:sz="0" w:space="0" w:color="auto"/>
          </w:divBdr>
        </w:div>
        <w:div w:id="305401052">
          <w:marLeft w:val="640"/>
          <w:marRight w:val="0"/>
          <w:marTop w:val="0"/>
          <w:marBottom w:val="0"/>
          <w:divBdr>
            <w:top w:val="none" w:sz="0" w:space="0" w:color="auto"/>
            <w:left w:val="none" w:sz="0" w:space="0" w:color="auto"/>
            <w:bottom w:val="none" w:sz="0" w:space="0" w:color="auto"/>
            <w:right w:val="none" w:sz="0" w:space="0" w:color="auto"/>
          </w:divBdr>
        </w:div>
        <w:div w:id="868681219">
          <w:marLeft w:val="640"/>
          <w:marRight w:val="0"/>
          <w:marTop w:val="0"/>
          <w:marBottom w:val="0"/>
          <w:divBdr>
            <w:top w:val="none" w:sz="0" w:space="0" w:color="auto"/>
            <w:left w:val="none" w:sz="0" w:space="0" w:color="auto"/>
            <w:bottom w:val="none" w:sz="0" w:space="0" w:color="auto"/>
            <w:right w:val="none" w:sz="0" w:space="0" w:color="auto"/>
          </w:divBdr>
        </w:div>
        <w:div w:id="1099564765">
          <w:marLeft w:val="640"/>
          <w:marRight w:val="0"/>
          <w:marTop w:val="0"/>
          <w:marBottom w:val="0"/>
          <w:divBdr>
            <w:top w:val="none" w:sz="0" w:space="0" w:color="auto"/>
            <w:left w:val="none" w:sz="0" w:space="0" w:color="auto"/>
            <w:bottom w:val="none" w:sz="0" w:space="0" w:color="auto"/>
            <w:right w:val="none" w:sz="0" w:space="0" w:color="auto"/>
          </w:divBdr>
        </w:div>
        <w:div w:id="1512260804">
          <w:marLeft w:val="640"/>
          <w:marRight w:val="0"/>
          <w:marTop w:val="0"/>
          <w:marBottom w:val="0"/>
          <w:divBdr>
            <w:top w:val="none" w:sz="0" w:space="0" w:color="auto"/>
            <w:left w:val="none" w:sz="0" w:space="0" w:color="auto"/>
            <w:bottom w:val="none" w:sz="0" w:space="0" w:color="auto"/>
            <w:right w:val="none" w:sz="0" w:space="0" w:color="auto"/>
          </w:divBdr>
        </w:div>
        <w:div w:id="1303005786">
          <w:marLeft w:val="640"/>
          <w:marRight w:val="0"/>
          <w:marTop w:val="0"/>
          <w:marBottom w:val="0"/>
          <w:divBdr>
            <w:top w:val="none" w:sz="0" w:space="0" w:color="auto"/>
            <w:left w:val="none" w:sz="0" w:space="0" w:color="auto"/>
            <w:bottom w:val="none" w:sz="0" w:space="0" w:color="auto"/>
            <w:right w:val="none" w:sz="0" w:space="0" w:color="auto"/>
          </w:divBdr>
        </w:div>
        <w:div w:id="49425263">
          <w:marLeft w:val="640"/>
          <w:marRight w:val="0"/>
          <w:marTop w:val="0"/>
          <w:marBottom w:val="0"/>
          <w:divBdr>
            <w:top w:val="none" w:sz="0" w:space="0" w:color="auto"/>
            <w:left w:val="none" w:sz="0" w:space="0" w:color="auto"/>
            <w:bottom w:val="none" w:sz="0" w:space="0" w:color="auto"/>
            <w:right w:val="none" w:sz="0" w:space="0" w:color="auto"/>
          </w:divBdr>
        </w:div>
        <w:div w:id="82261305">
          <w:marLeft w:val="640"/>
          <w:marRight w:val="0"/>
          <w:marTop w:val="0"/>
          <w:marBottom w:val="0"/>
          <w:divBdr>
            <w:top w:val="none" w:sz="0" w:space="0" w:color="auto"/>
            <w:left w:val="none" w:sz="0" w:space="0" w:color="auto"/>
            <w:bottom w:val="none" w:sz="0" w:space="0" w:color="auto"/>
            <w:right w:val="none" w:sz="0" w:space="0" w:color="auto"/>
          </w:divBdr>
        </w:div>
        <w:div w:id="1404185790">
          <w:marLeft w:val="640"/>
          <w:marRight w:val="0"/>
          <w:marTop w:val="0"/>
          <w:marBottom w:val="0"/>
          <w:divBdr>
            <w:top w:val="none" w:sz="0" w:space="0" w:color="auto"/>
            <w:left w:val="none" w:sz="0" w:space="0" w:color="auto"/>
            <w:bottom w:val="none" w:sz="0" w:space="0" w:color="auto"/>
            <w:right w:val="none" w:sz="0" w:space="0" w:color="auto"/>
          </w:divBdr>
        </w:div>
        <w:div w:id="15473942">
          <w:marLeft w:val="640"/>
          <w:marRight w:val="0"/>
          <w:marTop w:val="0"/>
          <w:marBottom w:val="0"/>
          <w:divBdr>
            <w:top w:val="none" w:sz="0" w:space="0" w:color="auto"/>
            <w:left w:val="none" w:sz="0" w:space="0" w:color="auto"/>
            <w:bottom w:val="none" w:sz="0" w:space="0" w:color="auto"/>
            <w:right w:val="none" w:sz="0" w:space="0" w:color="auto"/>
          </w:divBdr>
        </w:div>
        <w:div w:id="303660978">
          <w:marLeft w:val="640"/>
          <w:marRight w:val="0"/>
          <w:marTop w:val="0"/>
          <w:marBottom w:val="0"/>
          <w:divBdr>
            <w:top w:val="none" w:sz="0" w:space="0" w:color="auto"/>
            <w:left w:val="none" w:sz="0" w:space="0" w:color="auto"/>
            <w:bottom w:val="none" w:sz="0" w:space="0" w:color="auto"/>
            <w:right w:val="none" w:sz="0" w:space="0" w:color="auto"/>
          </w:divBdr>
        </w:div>
        <w:div w:id="933053044">
          <w:marLeft w:val="640"/>
          <w:marRight w:val="0"/>
          <w:marTop w:val="0"/>
          <w:marBottom w:val="0"/>
          <w:divBdr>
            <w:top w:val="none" w:sz="0" w:space="0" w:color="auto"/>
            <w:left w:val="none" w:sz="0" w:space="0" w:color="auto"/>
            <w:bottom w:val="none" w:sz="0" w:space="0" w:color="auto"/>
            <w:right w:val="none" w:sz="0" w:space="0" w:color="auto"/>
          </w:divBdr>
        </w:div>
        <w:div w:id="1312102719">
          <w:marLeft w:val="640"/>
          <w:marRight w:val="0"/>
          <w:marTop w:val="0"/>
          <w:marBottom w:val="0"/>
          <w:divBdr>
            <w:top w:val="none" w:sz="0" w:space="0" w:color="auto"/>
            <w:left w:val="none" w:sz="0" w:space="0" w:color="auto"/>
            <w:bottom w:val="none" w:sz="0" w:space="0" w:color="auto"/>
            <w:right w:val="none" w:sz="0" w:space="0" w:color="auto"/>
          </w:divBdr>
        </w:div>
        <w:div w:id="1736732176">
          <w:marLeft w:val="640"/>
          <w:marRight w:val="0"/>
          <w:marTop w:val="0"/>
          <w:marBottom w:val="0"/>
          <w:divBdr>
            <w:top w:val="none" w:sz="0" w:space="0" w:color="auto"/>
            <w:left w:val="none" w:sz="0" w:space="0" w:color="auto"/>
            <w:bottom w:val="none" w:sz="0" w:space="0" w:color="auto"/>
            <w:right w:val="none" w:sz="0" w:space="0" w:color="auto"/>
          </w:divBdr>
        </w:div>
        <w:div w:id="84153175">
          <w:marLeft w:val="640"/>
          <w:marRight w:val="0"/>
          <w:marTop w:val="0"/>
          <w:marBottom w:val="0"/>
          <w:divBdr>
            <w:top w:val="none" w:sz="0" w:space="0" w:color="auto"/>
            <w:left w:val="none" w:sz="0" w:space="0" w:color="auto"/>
            <w:bottom w:val="none" w:sz="0" w:space="0" w:color="auto"/>
            <w:right w:val="none" w:sz="0" w:space="0" w:color="auto"/>
          </w:divBdr>
        </w:div>
        <w:div w:id="235869366">
          <w:marLeft w:val="640"/>
          <w:marRight w:val="0"/>
          <w:marTop w:val="0"/>
          <w:marBottom w:val="0"/>
          <w:divBdr>
            <w:top w:val="none" w:sz="0" w:space="0" w:color="auto"/>
            <w:left w:val="none" w:sz="0" w:space="0" w:color="auto"/>
            <w:bottom w:val="none" w:sz="0" w:space="0" w:color="auto"/>
            <w:right w:val="none" w:sz="0" w:space="0" w:color="auto"/>
          </w:divBdr>
        </w:div>
        <w:div w:id="1599412357">
          <w:marLeft w:val="640"/>
          <w:marRight w:val="0"/>
          <w:marTop w:val="0"/>
          <w:marBottom w:val="0"/>
          <w:divBdr>
            <w:top w:val="none" w:sz="0" w:space="0" w:color="auto"/>
            <w:left w:val="none" w:sz="0" w:space="0" w:color="auto"/>
            <w:bottom w:val="none" w:sz="0" w:space="0" w:color="auto"/>
            <w:right w:val="none" w:sz="0" w:space="0" w:color="auto"/>
          </w:divBdr>
        </w:div>
        <w:div w:id="2071690555">
          <w:marLeft w:val="640"/>
          <w:marRight w:val="0"/>
          <w:marTop w:val="0"/>
          <w:marBottom w:val="0"/>
          <w:divBdr>
            <w:top w:val="none" w:sz="0" w:space="0" w:color="auto"/>
            <w:left w:val="none" w:sz="0" w:space="0" w:color="auto"/>
            <w:bottom w:val="none" w:sz="0" w:space="0" w:color="auto"/>
            <w:right w:val="none" w:sz="0" w:space="0" w:color="auto"/>
          </w:divBdr>
        </w:div>
        <w:div w:id="807480661">
          <w:marLeft w:val="640"/>
          <w:marRight w:val="0"/>
          <w:marTop w:val="0"/>
          <w:marBottom w:val="0"/>
          <w:divBdr>
            <w:top w:val="none" w:sz="0" w:space="0" w:color="auto"/>
            <w:left w:val="none" w:sz="0" w:space="0" w:color="auto"/>
            <w:bottom w:val="none" w:sz="0" w:space="0" w:color="auto"/>
            <w:right w:val="none" w:sz="0" w:space="0" w:color="auto"/>
          </w:divBdr>
        </w:div>
        <w:div w:id="1559628794">
          <w:marLeft w:val="640"/>
          <w:marRight w:val="0"/>
          <w:marTop w:val="0"/>
          <w:marBottom w:val="0"/>
          <w:divBdr>
            <w:top w:val="none" w:sz="0" w:space="0" w:color="auto"/>
            <w:left w:val="none" w:sz="0" w:space="0" w:color="auto"/>
            <w:bottom w:val="none" w:sz="0" w:space="0" w:color="auto"/>
            <w:right w:val="none" w:sz="0" w:space="0" w:color="auto"/>
          </w:divBdr>
        </w:div>
        <w:div w:id="1136217268">
          <w:marLeft w:val="640"/>
          <w:marRight w:val="0"/>
          <w:marTop w:val="0"/>
          <w:marBottom w:val="0"/>
          <w:divBdr>
            <w:top w:val="none" w:sz="0" w:space="0" w:color="auto"/>
            <w:left w:val="none" w:sz="0" w:space="0" w:color="auto"/>
            <w:bottom w:val="none" w:sz="0" w:space="0" w:color="auto"/>
            <w:right w:val="none" w:sz="0" w:space="0" w:color="auto"/>
          </w:divBdr>
        </w:div>
        <w:div w:id="982198586">
          <w:marLeft w:val="640"/>
          <w:marRight w:val="0"/>
          <w:marTop w:val="0"/>
          <w:marBottom w:val="0"/>
          <w:divBdr>
            <w:top w:val="none" w:sz="0" w:space="0" w:color="auto"/>
            <w:left w:val="none" w:sz="0" w:space="0" w:color="auto"/>
            <w:bottom w:val="none" w:sz="0" w:space="0" w:color="auto"/>
            <w:right w:val="none" w:sz="0" w:space="0" w:color="auto"/>
          </w:divBdr>
        </w:div>
        <w:div w:id="87502784">
          <w:marLeft w:val="640"/>
          <w:marRight w:val="0"/>
          <w:marTop w:val="0"/>
          <w:marBottom w:val="0"/>
          <w:divBdr>
            <w:top w:val="none" w:sz="0" w:space="0" w:color="auto"/>
            <w:left w:val="none" w:sz="0" w:space="0" w:color="auto"/>
            <w:bottom w:val="none" w:sz="0" w:space="0" w:color="auto"/>
            <w:right w:val="none" w:sz="0" w:space="0" w:color="auto"/>
          </w:divBdr>
        </w:div>
        <w:div w:id="177164731">
          <w:marLeft w:val="640"/>
          <w:marRight w:val="0"/>
          <w:marTop w:val="0"/>
          <w:marBottom w:val="0"/>
          <w:divBdr>
            <w:top w:val="none" w:sz="0" w:space="0" w:color="auto"/>
            <w:left w:val="none" w:sz="0" w:space="0" w:color="auto"/>
            <w:bottom w:val="none" w:sz="0" w:space="0" w:color="auto"/>
            <w:right w:val="none" w:sz="0" w:space="0" w:color="auto"/>
          </w:divBdr>
        </w:div>
        <w:div w:id="340160889">
          <w:marLeft w:val="640"/>
          <w:marRight w:val="0"/>
          <w:marTop w:val="0"/>
          <w:marBottom w:val="0"/>
          <w:divBdr>
            <w:top w:val="none" w:sz="0" w:space="0" w:color="auto"/>
            <w:left w:val="none" w:sz="0" w:space="0" w:color="auto"/>
            <w:bottom w:val="none" w:sz="0" w:space="0" w:color="auto"/>
            <w:right w:val="none" w:sz="0" w:space="0" w:color="auto"/>
          </w:divBdr>
        </w:div>
        <w:div w:id="548809453">
          <w:marLeft w:val="640"/>
          <w:marRight w:val="0"/>
          <w:marTop w:val="0"/>
          <w:marBottom w:val="0"/>
          <w:divBdr>
            <w:top w:val="none" w:sz="0" w:space="0" w:color="auto"/>
            <w:left w:val="none" w:sz="0" w:space="0" w:color="auto"/>
            <w:bottom w:val="none" w:sz="0" w:space="0" w:color="auto"/>
            <w:right w:val="none" w:sz="0" w:space="0" w:color="auto"/>
          </w:divBdr>
        </w:div>
        <w:div w:id="951087950">
          <w:marLeft w:val="640"/>
          <w:marRight w:val="0"/>
          <w:marTop w:val="0"/>
          <w:marBottom w:val="0"/>
          <w:divBdr>
            <w:top w:val="none" w:sz="0" w:space="0" w:color="auto"/>
            <w:left w:val="none" w:sz="0" w:space="0" w:color="auto"/>
            <w:bottom w:val="none" w:sz="0" w:space="0" w:color="auto"/>
            <w:right w:val="none" w:sz="0" w:space="0" w:color="auto"/>
          </w:divBdr>
        </w:div>
        <w:div w:id="1635132679">
          <w:marLeft w:val="640"/>
          <w:marRight w:val="0"/>
          <w:marTop w:val="0"/>
          <w:marBottom w:val="0"/>
          <w:divBdr>
            <w:top w:val="none" w:sz="0" w:space="0" w:color="auto"/>
            <w:left w:val="none" w:sz="0" w:space="0" w:color="auto"/>
            <w:bottom w:val="none" w:sz="0" w:space="0" w:color="auto"/>
            <w:right w:val="none" w:sz="0" w:space="0" w:color="auto"/>
          </w:divBdr>
        </w:div>
        <w:div w:id="1937790433">
          <w:marLeft w:val="640"/>
          <w:marRight w:val="0"/>
          <w:marTop w:val="0"/>
          <w:marBottom w:val="0"/>
          <w:divBdr>
            <w:top w:val="none" w:sz="0" w:space="0" w:color="auto"/>
            <w:left w:val="none" w:sz="0" w:space="0" w:color="auto"/>
            <w:bottom w:val="none" w:sz="0" w:space="0" w:color="auto"/>
            <w:right w:val="none" w:sz="0" w:space="0" w:color="auto"/>
          </w:divBdr>
        </w:div>
        <w:div w:id="2021076377">
          <w:marLeft w:val="640"/>
          <w:marRight w:val="0"/>
          <w:marTop w:val="0"/>
          <w:marBottom w:val="0"/>
          <w:divBdr>
            <w:top w:val="none" w:sz="0" w:space="0" w:color="auto"/>
            <w:left w:val="none" w:sz="0" w:space="0" w:color="auto"/>
            <w:bottom w:val="none" w:sz="0" w:space="0" w:color="auto"/>
            <w:right w:val="none" w:sz="0" w:space="0" w:color="auto"/>
          </w:divBdr>
        </w:div>
        <w:div w:id="237982019">
          <w:marLeft w:val="640"/>
          <w:marRight w:val="0"/>
          <w:marTop w:val="0"/>
          <w:marBottom w:val="0"/>
          <w:divBdr>
            <w:top w:val="none" w:sz="0" w:space="0" w:color="auto"/>
            <w:left w:val="none" w:sz="0" w:space="0" w:color="auto"/>
            <w:bottom w:val="none" w:sz="0" w:space="0" w:color="auto"/>
            <w:right w:val="none" w:sz="0" w:space="0" w:color="auto"/>
          </w:divBdr>
        </w:div>
        <w:div w:id="944926110">
          <w:marLeft w:val="640"/>
          <w:marRight w:val="0"/>
          <w:marTop w:val="0"/>
          <w:marBottom w:val="0"/>
          <w:divBdr>
            <w:top w:val="none" w:sz="0" w:space="0" w:color="auto"/>
            <w:left w:val="none" w:sz="0" w:space="0" w:color="auto"/>
            <w:bottom w:val="none" w:sz="0" w:space="0" w:color="auto"/>
            <w:right w:val="none" w:sz="0" w:space="0" w:color="auto"/>
          </w:divBdr>
        </w:div>
        <w:div w:id="935942154">
          <w:marLeft w:val="640"/>
          <w:marRight w:val="0"/>
          <w:marTop w:val="0"/>
          <w:marBottom w:val="0"/>
          <w:divBdr>
            <w:top w:val="none" w:sz="0" w:space="0" w:color="auto"/>
            <w:left w:val="none" w:sz="0" w:space="0" w:color="auto"/>
            <w:bottom w:val="none" w:sz="0" w:space="0" w:color="auto"/>
            <w:right w:val="none" w:sz="0" w:space="0" w:color="auto"/>
          </w:divBdr>
        </w:div>
        <w:div w:id="470446853">
          <w:marLeft w:val="640"/>
          <w:marRight w:val="0"/>
          <w:marTop w:val="0"/>
          <w:marBottom w:val="0"/>
          <w:divBdr>
            <w:top w:val="none" w:sz="0" w:space="0" w:color="auto"/>
            <w:left w:val="none" w:sz="0" w:space="0" w:color="auto"/>
            <w:bottom w:val="none" w:sz="0" w:space="0" w:color="auto"/>
            <w:right w:val="none" w:sz="0" w:space="0" w:color="auto"/>
          </w:divBdr>
        </w:div>
        <w:div w:id="191695986">
          <w:marLeft w:val="640"/>
          <w:marRight w:val="0"/>
          <w:marTop w:val="0"/>
          <w:marBottom w:val="0"/>
          <w:divBdr>
            <w:top w:val="none" w:sz="0" w:space="0" w:color="auto"/>
            <w:left w:val="none" w:sz="0" w:space="0" w:color="auto"/>
            <w:bottom w:val="none" w:sz="0" w:space="0" w:color="auto"/>
            <w:right w:val="none" w:sz="0" w:space="0" w:color="auto"/>
          </w:divBdr>
        </w:div>
        <w:div w:id="1787504501">
          <w:marLeft w:val="640"/>
          <w:marRight w:val="0"/>
          <w:marTop w:val="0"/>
          <w:marBottom w:val="0"/>
          <w:divBdr>
            <w:top w:val="none" w:sz="0" w:space="0" w:color="auto"/>
            <w:left w:val="none" w:sz="0" w:space="0" w:color="auto"/>
            <w:bottom w:val="none" w:sz="0" w:space="0" w:color="auto"/>
            <w:right w:val="none" w:sz="0" w:space="0" w:color="auto"/>
          </w:divBdr>
        </w:div>
        <w:div w:id="1720856219">
          <w:marLeft w:val="640"/>
          <w:marRight w:val="0"/>
          <w:marTop w:val="0"/>
          <w:marBottom w:val="0"/>
          <w:divBdr>
            <w:top w:val="none" w:sz="0" w:space="0" w:color="auto"/>
            <w:left w:val="none" w:sz="0" w:space="0" w:color="auto"/>
            <w:bottom w:val="none" w:sz="0" w:space="0" w:color="auto"/>
            <w:right w:val="none" w:sz="0" w:space="0" w:color="auto"/>
          </w:divBdr>
        </w:div>
        <w:div w:id="28337757">
          <w:marLeft w:val="640"/>
          <w:marRight w:val="0"/>
          <w:marTop w:val="0"/>
          <w:marBottom w:val="0"/>
          <w:divBdr>
            <w:top w:val="none" w:sz="0" w:space="0" w:color="auto"/>
            <w:left w:val="none" w:sz="0" w:space="0" w:color="auto"/>
            <w:bottom w:val="none" w:sz="0" w:space="0" w:color="auto"/>
            <w:right w:val="none" w:sz="0" w:space="0" w:color="auto"/>
          </w:divBdr>
        </w:div>
        <w:div w:id="212272298">
          <w:marLeft w:val="640"/>
          <w:marRight w:val="0"/>
          <w:marTop w:val="0"/>
          <w:marBottom w:val="0"/>
          <w:divBdr>
            <w:top w:val="none" w:sz="0" w:space="0" w:color="auto"/>
            <w:left w:val="none" w:sz="0" w:space="0" w:color="auto"/>
            <w:bottom w:val="none" w:sz="0" w:space="0" w:color="auto"/>
            <w:right w:val="none" w:sz="0" w:space="0" w:color="auto"/>
          </w:divBdr>
        </w:div>
        <w:div w:id="512040243">
          <w:marLeft w:val="640"/>
          <w:marRight w:val="0"/>
          <w:marTop w:val="0"/>
          <w:marBottom w:val="0"/>
          <w:divBdr>
            <w:top w:val="none" w:sz="0" w:space="0" w:color="auto"/>
            <w:left w:val="none" w:sz="0" w:space="0" w:color="auto"/>
            <w:bottom w:val="none" w:sz="0" w:space="0" w:color="auto"/>
            <w:right w:val="none" w:sz="0" w:space="0" w:color="auto"/>
          </w:divBdr>
        </w:div>
        <w:div w:id="1952979161">
          <w:marLeft w:val="640"/>
          <w:marRight w:val="0"/>
          <w:marTop w:val="0"/>
          <w:marBottom w:val="0"/>
          <w:divBdr>
            <w:top w:val="none" w:sz="0" w:space="0" w:color="auto"/>
            <w:left w:val="none" w:sz="0" w:space="0" w:color="auto"/>
            <w:bottom w:val="none" w:sz="0" w:space="0" w:color="auto"/>
            <w:right w:val="none" w:sz="0" w:space="0" w:color="auto"/>
          </w:divBdr>
        </w:div>
        <w:div w:id="563762299">
          <w:marLeft w:val="640"/>
          <w:marRight w:val="0"/>
          <w:marTop w:val="0"/>
          <w:marBottom w:val="0"/>
          <w:divBdr>
            <w:top w:val="none" w:sz="0" w:space="0" w:color="auto"/>
            <w:left w:val="none" w:sz="0" w:space="0" w:color="auto"/>
            <w:bottom w:val="none" w:sz="0" w:space="0" w:color="auto"/>
            <w:right w:val="none" w:sz="0" w:space="0" w:color="auto"/>
          </w:divBdr>
        </w:div>
        <w:div w:id="1937322084">
          <w:marLeft w:val="640"/>
          <w:marRight w:val="0"/>
          <w:marTop w:val="0"/>
          <w:marBottom w:val="0"/>
          <w:divBdr>
            <w:top w:val="none" w:sz="0" w:space="0" w:color="auto"/>
            <w:left w:val="none" w:sz="0" w:space="0" w:color="auto"/>
            <w:bottom w:val="none" w:sz="0" w:space="0" w:color="auto"/>
            <w:right w:val="none" w:sz="0" w:space="0" w:color="auto"/>
          </w:divBdr>
        </w:div>
        <w:div w:id="327908944">
          <w:marLeft w:val="640"/>
          <w:marRight w:val="0"/>
          <w:marTop w:val="0"/>
          <w:marBottom w:val="0"/>
          <w:divBdr>
            <w:top w:val="none" w:sz="0" w:space="0" w:color="auto"/>
            <w:left w:val="none" w:sz="0" w:space="0" w:color="auto"/>
            <w:bottom w:val="none" w:sz="0" w:space="0" w:color="auto"/>
            <w:right w:val="none" w:sz="0" w:space="0" w:color="auto"/>
          </w:divBdr>
        </w:div>
        <w:div w:id="966857075">
          <w:marLeft w:val="640"/>
          <w:marRight w:val="0"/>
          <w:marTop w:val="0"/>
          <w:marBottom w:val="0"/>
          <w:divBdr>
            <w:top w:val="none" w:sz="0" w:space="0" w:color="auto"/>
            <w:left w:val="none" w:sz="0" w:space="0" w:color="auto"/>
            <w:bottom w:val="none" w:sz="0" w:space="0" w:color="auto"/>
            <w:right w:val="none" w:sz="0" w:space="0" w:color="auto"/>
          </w:divBdr>
        </w:div>
        <w:div w:id="94594309">
          <w:marLeft w:val="640"/>
          <w:marRight w:val="0"/>
          <w:marTop w:val="0"/>
          <w:marBottom w:val="0"/>
          <w:divBdr>
            <w:top w:val="none" w:sz="0" w:space="0" w:color="auto"/>
            <w:left w:val="none" w:sz="0" w:space="0" w:color="auto"/>
            <w:bottom w:val="none" w:sz="0" w:space="0" w:color="auto"/>
            <w:right w:val="none" w:sz="0" w:space="0" w:color="auto"/>
          </w:divBdr>
        </w:div>
        <w:div w:id="1722752828">
          <w:marLeft w:val="640"/>
          <w:marRight w:val="0"/>
          <w:marTop w:val="0"/>
          <w:marBottom w:val="0"/>
          <w:divBdr>
            <w:top w:val="none" w:sz="0" w:space="0" w:color="auto"/>
            <w:left w:val="none" w:sz="0" w:space="0" w:color="auto"/>
            <w:bottom w:val="none" w:sz="0" w:space="0" w:color="auto"/>
            <w:right w:val="none" w:sz="0" w:space="0" w:color="auto"/>
          </w:divBdr>
        </w:div>
        <w:div w:id="811020608">
          <w:marLeft w:val="640"/>
          <w:marRight w:val="0"/>
          <w:marTop w:val="0"/>
          <w:marBottom w:val="0"/>
          <w:divBdr>
            <w:top w:val="none" w:sz="0" w:space="0" w:color="auto"/>
            <w:left w:val="none" w:sz="0" w:space="0" w:color="auto"/>
            <w:bottom w:val="none" w:sz="0" w:space="0" w:color="auto"/>
            <w:right w:val="none" w:sz="0" w:space="0" w:color="auto"/>
          </w:divBdr>
        </w:div>
        <w:div w:id="1431242673">
          <w:marLeft w:val="640"/>
          <w:marRight w:val="0"/>
          <w:marTop w:val="0"/>
          <w:marBottom w:val="0"/>
          <w:divBdr>
            <w:top w:val="none" w:sz="0" w:space="0" w:color="auto"/>
            <w:left w:val="none" w:sz="0" w:space="0" w:color="auto"/>
            <w:bottom w:val="none" w:sz="0" w:space="0" w:color="auto"/>
            <w:right w:val="none" w:sz="0" w:space="0" w:color="auto"/>
          </w:divBdr>
        </w:div>
        <w:div w:id="1324162151">
          <w:marLeft w:val="640"/>
          <w:marRight w:val="0"/>
          <w:marTop w:val="0"/>
          <w:marBottom w:val="0"/>
          <w:divBdr>
            <w:top w:val="none" w:sz="0" w:space="0" w:color="auto"/>
            <w:left w:val="none" w:sz="0" w:space="0" w:color="auto"/>
            <w:bottom w:val="none" w:sz="0" w:space="0" w:color="auto"/>
            <w:right w:val="none" w:sz="0" w:space="0" w:color="auto"/>
          </w:divBdr>
        </w:div>
        <w:div w:id="1923222763">
          <w:marLeft w:val="640"/>
          <w:marRight w:val="0"/>
          <w:marTop w:val="0"/>
          <w:marBottom w:val="0"/>
          <w:divBdr>
            <w:top w:val="none" w:sz="0" w:space="0" w:color="auto"/>
            <w:left w:val="none" w:sz="0" w:space="0" w:color="auto"/>
            <w:bottom w:val="none" w:sz="0" w:space="0" w:color="auto"/>
            <w:right w:val="none" w:sz="0" w:space="0" w:color="auto"/>
          </w:divBdr>
        </w:div>
        <w:div w:id="75632091">
          <w:marLeft w:val="640"/>
          <w:marRight w:val="0"/>
          <w:marTop w:val="0"/>
          <w:marBottom w:val="0"/>
          <w:divBdr>
            <w:top w:val="none" w:sz="0" w:space="0" w:color="auto"/>
            <w:left w:val="none" w:sz="0" w:space="0" w:color="auto"/>
            <w:bottom w:val="none" w:sz="0" w:space="0" w:color="auto"/>
            <w:right w:val="none" w:sz="0" w:space="0" w:color="auto"/>
          </w:divBdr>
        </w:div>
        <w:div w:id="609701834">
          <w:marLeft w:val="640"/>
          <w:marRight w:val="0"/>
          <w:marTop w:val="0"/>
          <w:marBottom w:val="0"/>
          <w:divBdr>
            <w:top w:val="none" w:sz="0" w:space="0" w:color="auto"/>
            <w:left w:val="none" w:sz="0" w:space="0" w:color="auto"/>
            <w:bottom w:val="none" w:sz="0" w:space="0" w:color="auto"/>
            <w:right w:val="none" w:sz="0" w:space="0" w:color="auto"/>
          </w:divBdr>
        </w:div>
        <w:div w:id="564529585">
          <w:marLeft w:val="640"/>
          <w:marRight w:val="0"/>
          <w:marTop w:val="0"/>
          <w:marBottom w:val="0"/>
          <w:divBdr>
            <w:top w:val="none" w:sz="0" w:space="0" w:color="auto"/>
            <w:left w:val="none" w:sz="0" w:space="0" w:color="auto"/>
            <w:bottom w:val="none" w:sz="0" w:space="0" w:color="auto"/>
            <w:right w:val="none" w:sz="0" w:space="0" w:color="auto"/>
          </w:divBdr>
        </w:div>
        <w:div w:id="29956709">
          <w:marLeft w:val="640"/>
          <w:marRight w:val="0"/>
          <w:marTop w:val="0"/>
          <w:marBottom w:val="0"/>
          <w:divBdr>
            <w:top w:val="none" w:sz="0" w:space="0" w:color="auto"/>
            <w:left w:val="none" w:sz="0" w:space="0" w:color="auto"/>
            <w:bottom w:val="none" w:sz="0" w:space="0" w:color="auto"/>
            <w:right w:val="none" w:sz="0" w:space="0" w:color="auto"/>
          </w:divBdr>
        </w:div>
        <w:div w:id="1878858997">
          <w:marLeft w:val="640"/>
          <w:marRight w:val="0"/>
          <w:marTop w:val="0"/>
          <w:marBottom w:val="0"/>
          <w:divBdr>
            <w:top w:val="none" w:sz="0" w:space="0" w:color="auto"/>
            <w:left w:val="none" w:sz="0" w:space="0" w:color="auto"/>
            <w:bottom w:val="none" w:sz="0" w:space="0" w:color="auto"/>
            <w:right w:val="none" w:sz="0" w:space="0" w:color="auto"/>
          </w:divBdr>
        </w:div>
        <w:div w:id="1285499157">
          <w:marLeft w:val="640"/>
          <w:marRight w:val="0"/>
          <w:marTop w:val="0"/>
          <w:marBottom w:val="0"/>
          <w:divBdr>
            <w:top w:val="none" w:sz="0" w:space="0" w:color="auto"/>
            <w:left w:val="none" w:sz="0" w:space="0" w:color="auto"/>
            <w:bottom w:val="none" w:sz="0" w:space="0" w:color="auto"/>
            <w:right w:val="none" w:sz="0" w:space="0" w:color="auto"/>
          </w:divBdr>
        </w:div>
        <w:div w:id="1681857817">
          <w:marLeft w:val="640"/>
          <w:marRight w:val="0"/>
          <w:marTop w:val="0"/>
          <w:marBottom w:val="0"/>
          <w:divBdr>
            <w:top w:val="none" w:sz="0" w:space="0" w:color="auto"/>
            <w:left w:val="none" w:sz="0" w:space="0" w:color="auto"/>
            <w:bottom w:val="none" w:sz="0" w:space="0" w:color="auto"/>
            <w:right w:val="none" w:sz="0" w:space="0" w:color="auto"/>
          </w:divBdr>
        </w:div>
        <w:div w:id="730924494">
          <w:marLeft w:val="640"/>
          <w:marRight w:val="0"/>
          <w:marTop w:val="0"/>
          <w:marBottom w:val="0"/>
          <w:divBdr>
            <w:top w:val="none" w:sz="0" w:space="0" w:color="auto"/>
            <w:left w:val="none" w:sz="0" w:space="0" w:color="auto"/>
            <w:bottom w:val="none" w:sz="0" w:space="0" w:color="auto"/>
            <w:right w:val="none" w:sz="0" w:space="0" w:color="auto"/>
          </w:divBdr>
        </w:div>
        <w:div w:id="1496994010">
          <w:marLeft w:val="640"/>
          <w:marRight w:val="0"/>
          <w:marTop w:val="0"/>
          <w:marBottom w:val="0"/>
          <w:divBdr>
            <w:top w:val="none" w:sz="0" w:space="0" w:color="auto"/>
            <w:left w:val="none" w:sz="0" w:space="0" w:color="auto"/>
            <w:bottom w:val="none" w:sz="0" w:space="0" w:color="auto"/>
            <w:right w:val="none" w:sz="0" w:space="0" w:color="auto"/>
          </w:divBdr>
        </w:div>
        <w:div w:id="691994825">
          <w:marLeft w:val="640"/>
          <w:marRight w:val="0"/>
          <w:marTop w:val="0"/>
          <w:marBottom w:val="0"/>
          <w:divBdr>
            <w:top w:val="none" w:sz="0" w:space="0" w:color="auto"/>
            <w:left w:val="none" w:sz="0" w:space="0" w:color="auto"/>
            <w:bottom w:val="none" w:sz="0" w:space="0" w:color="auto"/>
            <w:right w:val="none" w:sz="0" w:space="0" w:color="auto"/>
          </w:divBdr>
        </w:div>
        <w:div w:id="2003199234">
          <w:marLeft w:val="640"/>
          <w:marRight w:val="0"/>
          <w:marTop w:val="0"/>
          <w:marBottom w:val="0"/>
          <w:divBdr>
            <w:top w:val="none" w:sz="0" w:space="0" w:color="auto"/>
            <w:left w:val="none" w:sz="0" w:space="0" w:color="auto"/>
            <w:bottom w:val="none" w:sz="0" w:space="0" w:color="auto"/>
            <w:right w:val="none" w:sz="0" w:space="0" w:color="auto"/>
          </w:divBdr>
        </w:div>
        <w:div w:id="277034275">
          <w:marLeft w:val="640"/>
          <w:marRight w:val="0"/>
          <w:marTop w:val="0"/>
          <w:marBottom w:val="0"/>
          <w:divBdr>
            <w:top w:val="none" w:sz="0" w:space="0" w:color="auto"/>
            <w:left w:val="none" w:sz="0" w:space="0" w:color="auto"/>
            <w:bottom w:val="none" w:sz="0" w:space="0" w:color="auto"/>
            <w:right w:val="none" w:sz="0" w:space="0" w:color="auto"/>
          </w:divBdr>
        </w:div>
        <w:div w:id="1363242336">
          <w:marLeft w:val="640"/>
          <w:marRight w:val="0"/>
          <w:marTop w:val="0"/>
          <w:marBottom w:val="0"/>
          <w:divBdr>
            <w:top w:val="none" w:sz="0" w:space="0" w:color="auto"/>
            <w:left w:val="none" w:sz="0" w:space="0" w:color="auto"/>
            <w:bottom w:val="none" w:sz="0" w:space="0" w:color="auto"/>
            <w:right w:val="none" w:sz="0" w:space="0" w:color="auto"/>
          </w:divBdr>
        </w:div>
        <w:div w:id="1305963704">
          <w:marLeft w:val="640"/>
          <w:marRight w:val="0"/>
          <w:marTop w:val="0"/>
          <w:marBottom w:val="0"/>
          <w:divBdr>
            <w:top w:val="none" w:sz="0" w:space="0" w:color="auto"/>
            <w:left w:val="none" w:sz="0" w:space="0" w:color="auto"/>
            <w:bottom w:val="none" w:sz="0" w:space="0" w:color="auto"/>
            <w:right w:val="none" w:sz="0" w:space="0" w:color="auto"/>
          </w:divBdr>
        </w:div>
        <w:div w:id="265772477">
          <w:marLeft w:val="640"/>
          <w:marRight w:val="0"/>
          <w:marTop w:val="0"/>
          <w:marBottom w:val="0"/>
          <w:divBdr>
            <w:top w:val="none" w:sz="0" w:space="0" w:color="auto"/>
            <w:left w:val="none" w:sz="0" w:space="0" w:color="auto"/>
            <w:bottom w:val="none" w:sz="0" w:space="0" w:color="auto"/>
            <w:right w:val="none" w:sz="0" w:space="0" w:color="auto"/>
          </w:divBdr>
        </w:div>
        <w:div w:id="1908147707">
          <w:marLeft w:val="640"/>
          <w:marRight w:val="0"/>
          <w:marTop w:val="0"/>
          <w:marBottom w:val="0"/>
          <w:divBdr>
            <w:top w:val="none" w:sz="0" w:space="0" w:color="auto"/>
            <w:left w:val="none" w:sz="0" w:space="0" w:color="auto"/>
            <w:bottom w:val="none" w:sz="0" w:space="0" w:color="auto"/>
            <w:right w:val="none" w:sz="0" w:space="0" w:color="auto"/>
          </w:divBdr>
        </w:div>
        <w:div w:id="1909537791">
          <w:marLeft w:val="640"/>
          <w:marRight w:val="0"/>
          <w:marTop w:val="0"/>
          <w:marBottom w:val="0"/>
          <w:divBdr>
            <w:top w:val="none" w:sz="0" w:space="0" w:color="auto"/>
            <w:left w:val="none" w:sz="0" w:space="0" w:color="auto"/>
            <w:bottom w:val="none" w:sz="0" w:space="0" w:color="auto"/>
            <w:right w:val="none" w:sz="0" w:space="0" w:color="auto"/>
          </w:divBdr>
        </w:div>
        <w:div w:id="1177958296">
          <w:marLeft w:val="640"/>
          <w:marRight w:val="0"/>
          <w:marTop w:val="0"/>
          <w:marBottom w:val="0"/>
          <w:divBdr>
            <w:top w:val="none" w:sz="0" w:space="0" w:color="auto"/>
            <w:left w:val="none" w:sz="0" w:space="0" w:color="auto"/>
            <w:bottom w:val="none" w:sz="0" w:space="0" w:color="auto"/>
            <w:right w:val="none" w:sz="0" w:space="0" w:color="auto"/>
          </w:divBdr>
        </w:div>
        <w:div w:id="1900431928">
          <w:marLeft w:val="640"/>
          <w:marRight w:val="0"/>
          <w:marTop w:val="0"/>
          <w:marBottom w:val="0"/>
          <w:divBdr>
            <w:top w:val="none" w:sz="0" w:space="0" w:color="auto"/>
            <w:left w:val="none" w:sz="0" w:space="0" w:color="auto"/>
            <w:bottom w:val="none" w:sz="0" w:space="0" w:color="auto"/>
            <w:right w:val="none" w:sz="0" w:space="0" w:color="auto"/>
          </w:divBdr>
        </w:div>
        <w:div w:id="283582981">
          <w:marLeft w:val="640"/>
          <w:marRight w:val="0"/>
          <w:marTop w:val="0"/>
          <w:marBottom w:val="0"/>
          <w:divBdr>
            <w:top w:val="none" w:sz="0" w:space="0" w:color="auto"/>
            <w:left w:val="none" w:sz="0" w:space="0" w:color="auto"/>
            <w:bottom w:val="none" w:sz="0" w:space="0" w:color="auto"/>
            <w:right w:val="none" w:sz="0" w:space="0" w:color="auto"/>
          </w:divBdr>
        </w:div>
        <w:div w:id="891429157">
          <w:marLeft w:val="640"/>
          <w:marRight w:val="0"/>
          <w:marTop w:val="0"/>
          <w:marBottom w:val="0"/>
          <w:divBdr>
            <w:top w:val="none" w:sz="0" w:space="0" w:color="auto"/>
            <w:left w:val="none" w:sz="0" w:space="0" w:color="auto"/>
            <w:bottom w:val="none" w:sz="0" w:space="0" w:color="auto"/>
            <w:right w:val="none" w:sz="0" w:space="0" w:color="auto"/>
          </w:divBdr>
        </w:div>
        <w:div w:id="992106456">
          <w:marLeft w:val="640"/>
          <w:marRight w:val="0"/>
          <w:marTop w:val="0"/>
          <w:marBottom w:val="0"/>
          <w:divBdr>
            <w:top w:val="none" w:sz="0" w:space="0" w:color="auto"/>
            <w:left w:val="none" w:sz="0" w:space="0" w:color="auto"/>
            <w:bottom w:val="none" w:sz="0" w:space="0" w:color="auto"/>
            <w:right w:val="none" w:sz="0" w:space="0" w:color="auto"/>
          </w:divBdr>
        </w:div>
        <w:div w:id="1427386679">
          <w:marLeft w:val="640"/>
          <w:marRight w:val="0"/>
          <w:marTop w:val="0"/>
          <w:marBottom w:val="0"/>
          <w:divBdr>
            <w:top w:val="none" w:sz="0" w:space="0" w:color="auto"/>
            <w:left w:val="none" w:sz="0" w:space="0" w:color="auto"/>
            <w:bottom w:val="none" w:sz="0" w:space="0" w:color="auto"/>
            <w:right w:val="none" w:sz="0" w:space="0" w:color="auto"/>
          </w:divBdr>
        </w:div>
        <w:div w:id="1499954225">
          <w:marLeft w:val="640"/>
          <w:marRight w:val="0"/>
          <w:marTop w:val="0"/>
          <w:marBottom w:val="0"/>
          <w:divBdr>
            <w:top w:val="none" w:sz="0" w:space="0" w:color="auto"/>
            <w:left w:val="none" w:sz="0" w:space="0" w:color="auto"/>
            <w:bottom w:val="none" w:sz="0" w:space="0" w:color="auto"/>
            <w:right w:val="none" w:sz="0" w:space="0" w:color="auto"/>
          </w:divBdr>
        </w:div>
        <w:div w:id="1113938535">
          <w:marLeft w:val="640"/>
          <w:marRight w:val="0"/>
          <w:marTop w:val="0"/>
          <w:marBottom w:val="0"/>
          <w:divBdr>
            <w:top w:val="none" w:sz="0" w:space="0" w:color="auto"/>
            <w:left w:val="none" w:sz="0" w:space="0" w:color="auto"/>
            <w:bottom w:val="none" w:sz="0" w:space="0" w:color="auto"/>
            <w:right w:val="none" w:sz="0" w:space="0" w:color="auto"/>
          </w:divBdr>
        </w:div>
        <w:div w:id="1671132808">
          <w:marLeft w:val="640"/>
          <w:marRight w:val="0"/>
          <w:marTop w:val="0"/>
          <w:marBottom w:val="0"/>
          <w:divBdr>
            <w:top w:val="none" w:sz="0" w:space="0" w:color="auto"/>
            <w:left w:val="none" w:sz="0" w:space="0" w:color="auto"/>
            <w:bottom w:val="none" w:sz="0" w:space="0" w:color="auto"/>
            <w:right w:val="none" w:sz="0" w:space="0" w:color="auto"/>
          </w:divBdr>
        </w:div>
        <w:div w:id="781000969">
          <w:marLeft w:val="640"/>
          <w:marRight w:val="0"/>
          <w:marTop w:val="0"/>
          <w:marBottom w:val="0"/>
          <w:divBdr>
            <w:top w:val="none" w:sz="0" w:space="0" w:color="auto"/>
            <w:left w:val="none" w:sz="0" w:space="0" w:color="auto"/>
            <w:bottom w:val="none" w:sz="0" w:space="0" w:color="auto"/>
            <w:right w:val="none" w:sz="0" w:space="0" w:color="auto"/>
          </w:divBdr>
        </w:div>
        <w:div w:id="1207831857">
          <w:marLeft w:val="640"/>
          <w:marRight w:val="0"/>
          <w:marTop w:val="0"/>
          <w:marBottom w:val="0"/>
          <w:divBdr>
            <w:top w:val="none" w:sz="0" w:space="0" w:color="auto"/>
            <w:left w:val="none" w:sz="0" w:space="0" w:color="auto"/>
            <w:bottom w:val="none" w:sz="0" w:space="0" w:color="auto"/>
            <w:right w:val="none" w:sz="0" w:space="0" w:color="auto"/>
          </w:divBdr>
        </w:div>
        <w:div w:id="770779788">
          <w:marLeft w:val="640"/>
          <w:marRight w:val="0"/>
          <w:marTop w:val="0"/>
          <w:marBottom w:val="0"/>
          <w:divBdr>
            <w:top w:val="none" w:sz="0" w:space="0" w:color="auto"/>
            <w:left w:val="none" w:sz="0" w:space="0" w:color="auto"/>
            <w:bottom w:val="none" w:sz="0" w:space="0" w:color="auto"/>
            <w:right w:val="none" w:sz="0" w:space="0" w:color="auto"/>
          </w:divBdr>
        </w:div>
        <w:div w:id="32074628">
          <w:marLeft w:val="640"/>
          <w:marRight w:val="0"/>
          <w:marTop w:val="0"/>
          <w:marBottom w:val="0"/>
          <w:divBdr>
            <w:top w:val="none" w:sz="0" w:space="0" w:color="auto"/>
            <w:left w:val="none" w:sz="0" w:space="0" w:color="auto"/>
            <w:bottom w:val="none" w:sz="0" w:space="0" w:color="auto"/>
            <w:right w:val="none" w:sz="0" w:space="0" w:color="auto"/>
          </w:divBdr>
        </w:div>
        <w:div w:id="1848710287">
          <w:marLeft w:val="640"/>
          <w:marRight w:val="0"/>
          <w:marTop w:val="0"/>
          <w:marBottom w:val="0"/>
          <w:divBdr>
            <w:top w:val="none" w:sz="0" w:space="0" w:color="auto"/>
            <w:left w:val="none" w:sz="0" w:space="0" w:color="auto"/>
            <w:bottom w:val="none" w:sz="0" w:space="0" w:color="auto"/>
            <w:right w:val="none" w:sz="0" w:space="0" w:color="auto"/>
          </w:divBdr>
        </w:div>
        <w:div w:id="1527063767">
          <w:marLeft w:val="640"/>
          <w:marRight w:val="0"/>
          <w:marTop w:val="0"/>
          <w:marBottom w:val="0"/>
          <w:divBdr>
            <w:top w:val="none" w:sz="0" w:space="0" w:color="auto"/>
            <w:left w:val="none" w:sz="0" w:space="0" w:color="auto"/>
            <w:bottom w:val="none" w:sz="0" w:space="0" w:color="auto"/>
            <w:right w:val="none" w:sz="0" w:space="0" w:color="auto"/>
          </w:divBdr>
        </w:div>
        <w:div w:id="442581951">
          <w:marLeft w:val="640"/>
          <w:marRight w:val="0"/>
          <w:marTop w:val="0"/>
          <w:marBottom w:val="0"/>
          <w:divBdr>
            <w:top w:val="none" w:sz="0" w:space="0" w:color="auto"/>
            <w:left w:val="none" w:sz="0" w:space="0" w:color="auto"/>
            <w:bottom w:val="none" w:sz="0" w:space="0" w:color="auto"/>
            <w:right w:val="none" w:sz="0" w:space="0" w:color="auto"/>
          </w:divBdr>
        </w:div>
        <w:div w:id="380251876">
          <w:marLeft w:val="640"/>
          <w:marRight w:val="0"/>
          <w:marTop w:val="0"/>
          <w:marBottom w:val="0"/>
          <w:divBdr>
            <w:top w:val="none" w:sz="0" w:space="0" w:color="auto"/>
            <w:left w:val="none" w:sz="0" w:space="0" w:color="auto"/>
            <w:bottom w:val="none" w:sz="0" w:space="0" w:color="auto"/>
            <w:right w:val="none" w:sz="0" w:space="0" w:color="auto"/>
          </w:divBdr>
        </w:div>
        <w:div w:id="1950310874">
          <w:marLeft w:val="640"/>
          <w:marRight w:val="0"/>
          <w:marTop w:val="0"/>
          <w:marBottom w:val="0"/>
          <w:divBdr>
            <w:top w:val="none" w:sz="0" w:space="0" w:color="auto"/>
            <w:left w:val="none" w:sz="0" w:space="0" w:color="auto"/>
            <w:bottom w:val="none" w:sz="0" w:space="0" w:color="auto"/>
            <w:right w:val="none" w:sz="0" w:space="0" w:color="auto"/>
          </w:divBdr>
        </w:div>
        <w:div w:id="292711092">
          <w:marLeft w:val="640"/>
          <w:marRight w:val="0"/>
          <w:marTop w:val="0"/>
          <w:marBottom w:val="0"/>
          <w:divBdr>
            <w:top w:val="none" w:sz="0" w:space="0" w:color="auto"/>
            <w:left w:val="none" w:sz="0" w:space="0" w:color="auto"/>
            <w:bottom w:val="none" w:sz="0" w:space="0" w:color="auto"/>
            <w:right w:val="none" w:sz="0" w:space="0" w:color="auto"/>
          </w:divBdr>
        </w:div>
        <w:div w:id="886838949">
          <w:marLeft w:val="640"/>
          <w:marRight w:val="0"/>
          <w:marTop w:val="0"/>
          <w:marBottom w:val="0"/>
          <w:divBdr>
            <w:top w:val="none" w:sz="0" w:space="0" w:color="auto"/>
            <w:left w:val="none" w:sz="0" w:space="0" w:color="auto"/>
            <w:bottom w:val="none" w:sz="0" w:space="0" w:color="auto"/>
            <w:right w:val="none" w:sz="0" w:space="0" w:color="auto"/>
          </w:divBdr>
        </w:div>
        <w:div w:id="909970917">
          <w:marLeft w:val="640"/>
          <w:marRight w:val="0"/>
          <w:marTop w:val="0"/>
          <w:marBottom w:val="0"/>
          <w:divBdr>
            <w:top w:val="none" w:sz="0" w:space="0" w:color="auto"/>
            <w:left w:val="none" w:sz="0" w:space="0" w:color="auto"/>
            <w:bottom w:val="none" w:sz="0" w:space="0" w:color="auto"/>
            <w:right w:val="none" w:sz="0" w:space="0" w:color="auto"/>
          </w:divBdr>
        </w:div>
        <w:div w:id="1628975012">
          <w:marLeft w:val="640"/>
          <w:marRight w:val="0"/>
          <w:marTop w:val="0"/>
          <w:marBottom w:val="0"/>
          <w:divBdr>
            <w:top w:val="none" w:sz="0" w:space="0" w:color="auto"/>
            <w:left w:val="none" w:sz="0" w:space="0" w:color="auto"/>
            <w:bottom w:val="none" w:sz="0" w:space="0" w:color="auto"/>
            <w:right w:val="none" w:sz="0" w:space="0" w:color="auto"/>
          </w:divBdr>
        </w:div>
        <w:div w:id="936207750">
          <w:marLeft w:val="640"/>
          <w:marRight w:val="0"/>
          <w:marTop w:val="0"/>
          <w:marBottom w:val="0"/>
          <w:divBdr>
            <w:top w:val="none" w:sz="0" w:space="0" w:color="auto"/>
            <w:left w:val="none" w:sz="0" w:space="0" w:color="auto"/>
            <w:bottom w:val="none" w:sz="0" w:space="0" w:color="auto"/>
            <w:right w:val="none" w:sz="0" w:space="0" w:color="auto"/>
          </w:divBdr>
        </w:div>
        <w:div w:id="1618834153">
          <w:marLeft w:val="640"/>
          <w:marRight w:val="0"/>
          <w:marTop w:val="0"/>
          <w:marBottom w:val="0"/>
          <w:divBdr>
            <w:top w:val="none" w:sz="0" w:space="0" w:color="auto"/>
            <w:left w:val="none" w:sz="0" w:space="0" w:color="auto"/>
            <w:bottom w:val="none" w:sz="0" w:space="0" w:color="auto"/>
            <w:right w:val="none" w:sz="0" w:space="0" w:color="auto"/>
          </w:divBdr>
        </w:div>
        <w:div w:id="1098646913">
          <w:marLeft w:val="640"/>
          <w:marRight w:val="0"/>
          <w:marTop w:val="0"/>
          <w:marBottom w:val="0"/>
          <w:divBdr>
            <w:top w:val="none" w:sz="0" w:space="0" w:color="auto"/>
            <w:left w:val="none" w:sz="0" w:space="0" w:color="auto"/>
            <w:bottom w:val="none" w:sz="0" w:space="0" w:color="auto"/>
            <w:right w:val="none" w:sz="0" w:space="0" w:color="auto"/>
          </w:divBdr>
        </w:div>
        <w:div w:id="1820877357">
          <w:marLeft w:val="640"/>
          <w:marRight w:val="0"/>
          <w:marTop w:val="0"/>
          <w:marBottom w:val="0"/>
          <w:divBdr>
            <w:top w:val="none" w:sz="0" w:space="0" w:color="auto"/>
            <w:left w:val="none" w:sz="0" w:space="0" w:color="auto"/>
            <w:bottom w:val="none" w:sz="0" w:space="0" w:color="auto"/>
            <w:right w:val="none" w:sz="0" w:space="0" w:color="auto"/>
          </w:divBdr>
        </w:div>
        <w:div w:id="122894325">
          <w:marLeft w:val="640"/>
          <w:marRight w:val="0"/>
          <w:marTop w:val="0"/>
          <w:marBottom w:val="0"/>
          <w:divBdr>
            <w:top w:val="none" w:sz="0" w:space="0" w:color="auto"/>
            <w:left w:val="none" w:sz="0" w:space="0" w:color="auto"/>
            <w:bottom w:val="none" w:sz="0" w:space="0" w:color="auto"/>
            <w:right w:val="none" w:sz="0" w:space="0" w:color="auto"/>
          </w:divBdr>
        </w:div>
        <w:div w:id="842740600">
          <w:marLeft w:val="640"/>
          <w:marRight w:val="0"/>
          <w:marTop w:val="0"/>
          <w:marBottom w:val="0"/>
          <w:divBdr>
            <w:top w:val="none" w:sz="0" w:space="0" w:color="auto"/>
            <w:left w:val="none" w:sz="0" w:space="0" w:color="auto"/>
            <w:bottom w:val="none" w:sz="0" w:space="0" w:color="auto"/>
            <w:right w:val="none" w:sz="0" w:space="0" w:color="auto"/>
          </w:divBdr>
        </w:div>
        <w:div w:id="378285523">
          <w:marLeft w:val="640"/>
          <w:marRight w:val="0"/>
          <w:marTop w:val="0"/>
          <w:marBottom w:val="0"/>
          <w:divBdr>
            <w:top w:val="none" w:sz="0" w:space="0" w:color="auto"/>
            <w:left w:val="none" w:sz="0" w:space="0" w:color="auto"/>
            <w:bottom w:val="none" w:sz="0" w:space="0" w:color="auto"/>
            <w:right w:val="none" w:sz="0" w:space="0" w:color="auto"/>
          </w:divBdr>
        </w:div>
        <w:div w:id="722481007">
          <w:marLeft w:val="640"/>
          <w:marRight w:val="0"/>
          <w:marTop w:val="0"/>
          <w:marBottom w:val="0"/>
          <w:divBdr>
            <w:top w:val="none" w:sz="0" w:space="0" w:color="auto"/>
            <w:left w:val="none" w:sz="0" w:space="0" w:color="auto"/>
            <w:bottom w:val="none" w:sz="0" w:space="0" w:color="auto"/>
            <w:right w:val="none" w:sz="0" w:space="0" w:color="auto"/>
          </w:divBdr>
        </w:div>
        <w:div w:id="2096199420">
          <w:marLeft w:val="640"/>
          <w:marRight w:val="0"/>
          <w:marTop w:val="0"/>
          <w:marBottom w:val="0"/>
          <w:divBdr>
            <w:top w:val="none" w:sz="0" w:space="0" w:color="auto"/>
            <w:left w:val="none" w:sz="0" w:space="0" w:color="auto"/>
            <w:bottom w:val="none" w:sz="0" w:space="0" w:color="auto"/>
            <w:right w:val="none" w:sz="0" w:space="0" w:color="auto"/>
          </w:divBdr>
        </w:div>
        <w:div w:id="594829451">
          <w:marLeft w:val="640"/>
          <w:marRight w:val="0"/>
          <w:marTop w:val="0"/>
          <w:marBottom w:val="0"/>
          <w:divBdr>
            <w:top w:val="none" w:sz="0" w:space="0" w:color="auto"/>
            <w:left w:val="none" w:sz="0" w:space="0" w:color="auto"/>
            <w:bottom w:val="none" w:sz="0" w:space="0" w:color="auto"/>
            <w:right w:val="none" w:sz="0" w:space="0" w:color="auto"/>
          </w:divBdr>
        </w:div>
        <w:div w:id="177814898">
          <w:marLeft w:val="640"/>
          <w:marRight w:val="0"/>
          <w:marTop w:val="0"/>
          <w:marBottom w:val="0"/>
          <w:divBdr>
            <w:top w:val="none" w:sz="0" w:space="0" w:color="auto"/>
            <w:left w:val="none" w:sz="0" w:space="0" w:color="auto"/>
            <w:bottom w:val="none" w:sz="0" w:space="0" w:color="auto"/>
            <w:right w:val="none" w:sz="0" w:space="0" w:color="auto"/>
          </w:divBdr>
        </w:div>
        <w:div w:id="1258444398">
          <w:marLeft w:val="640"/>
          <w:marRight w:val="0"/>
          <w:marTop w:val="0"/>
          <w:marBottom w:val="0"/>
          <w:divBdr>
            <w:top w:val="none" w:sz="0" w:space="0" w:color="auto"/>
            <w:left w:val="none" w:sz="0" w:space="0" w:color="auto"/>
            <w:bottom w:val="none" w:sz="0" w:space="0" w:color="auto"/>
            <w:right w:val="none" w:sz="0" w:space="0" w:color="auto"/>
          </w:divBdr>
        </w:div>
        <w:div w:id="801576114">
          <w:marLeft w:val="640"/>
          <w:marRight w:val="0"/>
          <w:marTop w:val="0"/>
          <w:marBottom w:val="0"/>
          <w:divBdr>
            <w:top w:val="none" w:sz="0" w:space="0" w:color="auto"/>
            <w:left w:val="none" w:sz="0" w:space="0" w:color="auto"/>
            <w:bottom w:val="none" w:sz="0" w:space="0" w:color="auto"/>
            <w:right w:val="none" w:sz="0" w:space="0" w:color="auto"/>
          </w:divBdr>
        </w:div>
      </w:divsChild>
    </w:div>
    <w:div w:id="1146966949">
      <w:bodyDiv w:val="1"/>
      <w:marLeft w:val="0"/>
      <w:marRight w:val="0"/>
      <w:marTop w:val="0"/>
      <w:marBottom w:val="0"/>
      <w:divBdr>
        <w:top w:val="none" w:sz="0" w:space="0" w:color="auto"/>
        <w:left w:val="none" w:sz="0" w:space="0" w:color="auto"/>
        <w:bottom w:val="none" w:sz="0" w:space="0" w:color="auto"/>
        <w:right w:val="none" w:sz="0" w:space="0" w:color="auto"/>
      </w:divBdr>
      <w:divsChild>
        <w:div w:id="1915817435">
          <w:marLeft w:val="640"/>
          <w:marRight w:val="0"/>
          <w:marTop w:val="0"/>
          <w:marBottom w:val="0"/>
          <w:divBdr>
            <w:top w:val="none" w:sz="0" w:space="0" w:color="auto"/>
            <w:left w:val="none" w:sz="0" w:space="0" w:color="auto"/>
            <w:bottom w:val="none" w:sz="0" w:space="0" w:color="auto"/>
            <w:right w:val="none" w:sz="0" w:space="0" w:color="auto"/>
          </w:divBdr>
        </w:div>
        <w:div w:id="794755544">
          <w:marLeft w:val="640"/>
          <w:marRight w:val="0"/>
          <w:marTop w:val="0"/>
          <w:marBottom w:val="0"/>
          <w:divBdr>
            <w:top w:val="none" w:sz="0" w:space="0" w:color="auto"/>
            <w:left w:val="none" w:sz="0" w:space="0" w:color="auto"/>
            <w:bottom w:val="none" w:sz="0" w:space="0" w:color="auto"/>
            <w:right w:val="none" w:sz="0" w:space="0" w:color="auto"/>
          </w:divBdr>
        </w:div>
        <w:div w:id="800074718">
          <w:marLeft w:val="640"/>
          <w:marRight w:val="0"/>
          <w:marTop w:val="0"/>
          <w:marBottom w:val="0"/>
          <w:divBdr>
            <w:top w:val="none" w:sz="0" w:space="0" w:color="auto"/>
            <w:left w:val="none" w:sz="0" w:space="0" w:color="auto"/>
            <w:bottom w:val="none" w:sz="0" w:space="0" w:color="auto"/>
            <w:right w:val="none" w:sz="0" w:space="0" w:color="auto"/>
          </w:divBdr>
        </w:div>
        <w:div w:id="442312354">
          <w:marLeft w:val="640"/>
          <w:marRight w:val="0"/>
          <w:marTop w:val="0"/>
          <w:marBottom w:val="0"/>
          <w:divBdr>
            <w:top w:val="none" w:sz="0" w:space="0" w:color="auto"/>
            <w:left w:val="none" w:sz="0" w:space="0" w:color="auto"/>
            <w:bottom w:val="none" w:sz="0" w:space="0" w:color="auto"/>
            <w:right w:val="none" w:sz="0" w:space="0" w:color="auto"/>
          </w:divBdr>
        </w:div>
        <w:div w:id="918829138">
          <w:marLeft w:val="640"/>
          <w:marRight w:val="0"/>
          <w:marTop w:val="0"/>
          <w:marBottom w:val="0"/>
          <w:divBdr>
            <w:top w:val="none" w:sz="0" w:space="0" w:color="auto"/>
            <w:left w:val="none" w:sz="0" w:space="0" w:color="auto"/>
            <w:bottom w:val="none" w:sz="0" w:space="0" w:color="auto"/>
            <w:right w:val="none" w:sz="0" w:space="0" w:color="auto"/>
          </w:divBdr>
        </w:div>
        <w:div w:id="836502621">
          <w:marLeft w:val="640"/>
          <w:marRight w:val="0"/>
          <w:marTop w:val="0"/>
          <w:marBottom w:val="0"/>
          <w:divBdr>
            <w:top w:val="none" w:sz="0" w:space="0" w:color="auto"/>
            <w:left w:val="none" w:sz="0" w:space="0" w:color="auto"/>
            <w:bottom w:val="none" w:sz="0" w:space="0" w:color="auto"/>
            <w:right w:val="none" w:sz="0" w:space="0" w:color="auto"/>
          </w:divBdr>
        </w:div>
        <w:div w:id="1236865688">
          <w:marLeft w:val="640"/>
          <w:marRight w:val="0"/>
          <w:marTop w:val="0"/>
          <w:marBottom w:val="0"/>
          <w:divBdr>
            <w:top w:val="none" w:sz="0" w:space="0" w:color="auto"/>
            <w:left w:val="none" w:sz="0" w:space="0" w:color="auto"/>
            <w:bottom w:val="none" w:sz="0" w:space="0" w:color="auto"/>
            <w:right w:val="none" w:sz="0" w:space="0" w:color="auto"/>
          </w:divBdr>
        </w:div>
        <w:div w:id="33772811">
          <w:marLeft w:val="640"/>
          <w:marRight w:val="0"/>
          <w:marTop w:val="0"/>
          <w:marBottom w:val="0"/>
          <w:divBdr>
            <w:top w:val="none" w:sz="0" w:space="0" w:color="auto"/>
            <w:left w:val="none" w:sz="0" w:space="0" w:color="auto"/>
            <w:bottom w:val="none" w:sz="0" w:space="0" w:color="auto"/>
            <w:right w:val="none" w:sz="0" w:space="0" w:color="auto"/>
          </w:divBdr>
        </w:div>
        <w:div w:id="1907106520">
          <w:marLeft w:val="640"/>
          <w:marRight w:val="0"/>
          <w:marTop w:val="0"/>
          <w:marBottom w:val="0"/>
          <w:divBdr>
            <w:top w:val="none" w:sz="0" w:space="0" w:color="auto"/>
            <w:left w:val="none" w:sz="0" w:space="0" w:color="auto"/>
            <w:bottom w:val="none" w:sz="0" w:space="0" w:color="auto"/>
            <w:right w:val="none" w:sz="0" w:space="0" w:color="auto"/>
          </w:divBdr>
        </w:div>
        <w:div w:id="1948540429">
          <w:marLeft w:val="640"/>
          <w:marRight w:val="0"/>
          <w:marTop w:val="0"/>
          <w:marBottom w:val="0"/>
          <w:divBdr>
            <w:top w:val="none" w:sz="0" w:space="0" w:color="auto"/>
            <w:left w:val="none" w:sz="0" w:space="0" w:color="auto"/>
            <w:bottom w:val="none" w:sz="0" w:space="0" w:color="auto"/>
            <w:right w:val="none" w:sz="0" w:space="0" w:color="auto"/>
          </w:divBdr>
        </w:div>
        <w:div w:id="799230887">
          <w:marLeft w:val="640"/>
          <w:marRight w:val="0"/>
          <w:marTop w:val="0"/>
          <w:marBottom w:val="0"/>
          <w:divBdr>
            <w:top w:val="none" w:sz="0" w:space="0" w:color="auto"/>
            <w:left w:val="none" w:sz="0" w:space="0" w:color="auto"/>
            <w:bottom w:val="none" w:sz="0" w:space="0" w:color="auto"/>
            <w:right w:val="none" w:sz="0" w:space="0" w:color="auto"/>
          </w:divBdr>
        </w:div>
        <w:div w:id="384648742">
          <w:marLeft w:val="640"/>
          <w:marRight w:val="0"/>
          <w:marTop w:val="0"/>
          <w:marBottom w:val="0"/>
          <w:divBdr>
            <w:top w:val="none" w:sz="0" w:space="0" w:color="auto"/>
            <w:left w:val="none" w:sz="0" w:space="0" w:color="auto"/>
            <w:bottom w:val="none" w:sz="0" w:space="0" w:color="auto"/>
            <w:right w:val="none" w:sz="0" w:space="0" w:color="auto"/>
          </w:divBdr>
        </w:div>
        <w:div w:id="2050062903">
          <w:marLeft w:val="640"/>
          <w:marRight w:val="0"/>
          <w:marTop w:val="0"/>
          <w:marBottom w:val="0"/>
          <w:divBdr>
            <w:top w:val="none" w:sz="0" w:space="0" w:color="auto"/>
            <w:left w:val="none" w:sz="0" w:space="0" w:color="auto"/>
            <w:bottom w:val="none" w:sz="0" w:space="0" w:color="auto"/>
            <w:right w:val="none" w:sz="0" w:space="0" w:color="auto"/>
          </w:divBdr>
        </w:div>
        <w:div w:id="1765035871">
          <w:marLeft w:val="640"/>
          <w:marRight w:val="0"/>
          <w:marTop w:val="0"/>
          <w:marBottom w:val="0"/>
          <w:divBdr>
            <w:top w:val="none" w:sz="0" w:space="0" w:color="auto"/>
            <w:left w:val="none" w:sz="0" w:space="0" w:color="auto"/>
            <w:bottom w:val="none" w:sz="0" w:space="0" w:color="auto"/>
            <w:right w:val="none" w:sz="0" w:space="0" w:color="auto"/>
          </w:divBdr>
        </w:div>
        <w:div w:id="1939210952">
          <w:marLeft w:val="640"/>
          <w:marRight w:val="0"/>
          <w:marTop w:val="0"/>
          <w:marBottom w:val="0"/>
          <w:divBdr>
            <w:top w:val="none" w:sz="0" w:space="0" w:color="auto"/>
            <w:left w:val="none" w:sz="0" w:space="0" w:color="auto"/>
            <w:bottom w:val="none" w:sz="0" w:space="0" w:color="auto"/>
            <w:right w:val="none" w:sz="0" w:space="0" w:color="auto"/>
          </w:divBdr>
        </w:div>
        <w:div w:id="1546407915">
          <w:marLeft w:val="640"/>
          <w:marRight w:val="0"/>
          <w:marTop w:val="0"/>
          <w:marBottom w:val="0"/>
          <w:divBdr>
            <w:top w:val="none" w:sz="0" w:space="0" w:color="auto"/>
            <w:left w:val="none" w:sz="0" w:space="0" w:color="auto"/>
            <w:bottom w:val="none" w:sz="0" w:space="0" w:color="auto"/>
            <w:right w:val="none" w:sz="0" w:space="0" w:color="auto"/>
          </w:divBdr>
        </w:div>
        <w:div w:id="1655379488">
          <w:marLeft w:val="640"/>
          <w:marRight w:val="0"/>
          <w:marTop w:val="0"/>
          <w:marBottom w:val="0"/>
          <w:divBdr>
            <w:top w:val="none" w:sz="0" w:space="0" w:color="auto"/>
            <w:left w:val="none" w:sz="0" w:space="0" w:color="auto"/>
            <w:bottom w:val="none" w:sz="0" w:space="0" w:color="auto"/>
            <w:right w:val="none" w:sz="0" w:space="0" w:color="auto"/>
          </w:divBdr>
        </w:div>
        <w:div w:id="433403316">
          <w:marLeft w:val="640"/>
          <w:marRight w:val="0"/>
          <w:marTop w:val="0"/>
          <w:marBottom w:val="0"/>
          <w:divBdr>
            <w:top w:val="none" w:sz="0" w:space="0" w:color="auto"/>
            <w:left w:val="none" w:sz="0" w:space="0" w:color="auto"/>
            <w:bottom w:val="none" w:sz="0" w:space="0" w:color="auto"/>
            <w:right w:val="none" w:sz="0" w:space="0" w:color="auto"/>
          </w:divBdr>
        </w:div>
        <w:div w:id="1944846524">
          <w:marLeft w:val="640"/>
          <w:marRight w:val="0"/>
          <w:marTop w:val="0"/>
          <w:marBottom w:val="0"/>
          <w:divBdr>
            <w:top w:val="none" w:sz="0" w:space="0" w:color="auto"/>
            <w:left w:val="none" w:sz="0" w:space="0" w:color="auto"/>
            <w:bottom w:val="none" w:sz="0" w:space="0" w:color="auto"/>
            <w:right w:val="none" w:sz="0" w:space="0" w:color="auto"/>
          </w:divBdr>
        </w:div>
        <w:div w:id="1512259704">
          <w:marLeft w:val="640"/>
          <w:marRight w:val="0"/>
          <w:marTop w:val="0"/>
          <w:marBottom w:val="0"/>
          <w:divBdr>
            <w:top w:val="none" w:sz="0" w:space="0" w:color="auto"/>
            <w:left w:val="none" w:sz="0" w:space="0" w:color="auto"/>
            <w:bottom w:val="none" w:sz="0" w:space="0" w:color="auto"/>
            <w:right w:val="none" w:sz="0" w:space="0" w:color="auto"/>
          </w:divBdr>
        </w:div>
        <w:div w:id="2126463289">
          <w:marLeft w:val="640"/>
          <w:marRight w:val="0"/>
          <w:marTop w:val="0"/>
          <w:marBottom w:val="0"/>
          <w:divBdr>
            <w:top w:val="none" w:sz="0" w:space="0" w:color="auto"/>
            <w:left w:val="none" w:sz="0" w:space="0" w:color="auto"/>
            <w:bottom w:val="none" w:sz="0" w:space="0" w:color="auto"/>
            <w:right w:val="none" w:sz="0" w:space="0" w:color="auto"/>
          </w:divBdr>
        </w:div>
        <w:div w:id="378014422">
          <w:marLeft w:val="640"/>
          <w:marRight w:val="0"/>
          <w:marTop w:val="0"/>
          <w:marBottom w:val="0"/>
          <w:divBdr>
            <w:top w:val="none" w:sz="0" w:space="0" w:color="auto"/>
            <w:left w:val="none" w:sz="0" w:space="0" w:color="auto"/>
            <w:bottom w:val="none" w:sz="0" w:space="0" w:color="auto"/>
            <w:right w:val="none" w:sz="0" w:space="0" w:color="auto"/>
          </w:divBdr>
        </w:div>
        <w:div w:id="1238249481">
          <w:marLeft w:val="640"/>
          <w:marRight w:val="0"/>
          <w:marTop w:val="0"/>
          <w:marBottom w:val="0"/>
          <w:divBdr>
            <w:top w:val="none" w:sz="0" w:space="0" w:color="auto"/>
            <w:left w:val="none" w:sz="0" w:space="0" w:color="auto"/>
            <w:bottom w:val="none" w:sz="0" w:space="0" w:color="auto"/>
            <w:right w:val="none" w:sz="0" w:space="0" w:color="auto"/>
          </w:divBdr>
        </w:div>
        <w:div w:id="352994402">
          <w:marLeft w:val="640"/>
          <w:marRight w:val="0"/>
          <w:marTop w:val="0"/>
          <w:marBottom w:val="0"/>
          <w:divBdr>
            <w:top w:val="none" w:sz="0" w:space="0" w:color="auto"/>
            <w:left w:val="none" w:sz="0" w:space="0" w:color="auto"/>
            <w:bottom w:val="none" w:sz="0" w:space="0" w:color="auto"/>
            <w:right w:val="none" w:sz="0" w:space="0" w:color="auto"/>
          </w:divBdr>
        </w:div>
        <w:div w:id="1530727425">
          <w:marLeft w:val="640"/>
          <w:marRight w:val="0"/>
          <w:marTop w:val="0"/>
          <w:marBottom w:val="0"/>
          <w:divBdr>
            <w:top w:val="none" w:sz="0" w:space="0" w:color="auto"/>
            <w:left w:val="none" w:sz="0" w:space="0" w:color="auto"/>
            <w:bottom w:val="none" w:sz="0" w:space="0" w:color="auto"/>
            <w:right w:val="none" w:sz="0" w:space="0" w:color="auto"/>
          </w:divBdr>
        </w:div>
        <w:div w:id="536091143">
          <w:marLeft w:val="640"/>
          <w:marRight w:val="0"/>
          <w:marTop w:val="0"/>
          <w:marBottom w:val="0"/>
          <w:divBdr>
            <w:top w:val="none" w:sz="0" w:space="0" w:color="auto"/>
            <w:left w:val="none" w:sz="0" w:space="0" w:color="auto"/>
            <w:bottom w:val="none" w:sz="0" w:space="0" w:color="auto"/>
            <w:right w:val="none" w:sz="0" w:space="0" w:color="auto"/>
          </w:divBdr>
        </w:div>
        <w:div w:id="1831871072">
          <w:marLeft w:val="640"/>
          <w:marRight w:val="0"/>
          <w:marTop w:val="0"/>
          <w:marBottom w:val="0"/>
          <w:divBdr>
            <w:top w:val="none" w:sz="0" w:space="0" w:color="auto"/>
            <w:left w:val="none" w:sz="0" w:space="0" w:color="auto"/>
            <w:bottom w:val="none" w:sz="0" w:space="0" w:color="auto"/>
            <w:right w:val="none" w:sz="0" w:space="0" w:color="auto"/>
          </w:divBdr>
        </w:div>
        <w:div w:id="100296729">
          <w:marLeft w:val="640"/>
          <w:marRight w:val="0"/>
          <w:marTop w:val="0"/>
          <w:marBottom w:val="0"/>
          <w:divBdr>
            <w:top w:val="none" w:sz="0" w:space="0" w:color="auto"/>
            <w:left w:val="none" w:sz="0" w:space="0" w:color="auto"/>
            <w:bottom w:val="none" w:sz="0" w:space="0" w:color="auto"/>
            <w:right w:val="none" w:sz="0" w:space="0" w:color="auto"/>
          </w:divBdr>
        </w:div>
        <w:div w:id="361902296">
          <w:marLeft w:val="640"/>
          <w:marRight w:val="0"/>
          <w:marTop w:val="0"/>
          <w:marBottom w:val="0"/>
          <w:divBdr>
            <w:top w:val="none" w:sz="0" w:space="0" w:color="auto"/>
            <w:left w:val="none" w:sz="0" w:space="0" w:color="auto"/>
            <w:bottom w:val="none" w:sz="0" w:space="0" w:color="auto"/>
            <w:right w:val="none" w:sz="0" w:space="0" w:color="auto"/>
          </w:divBdr>
        </w:div>
        <w:div w:id="832524824">
          <w:marLeft w:val="640"/>
          <w:marRight w:val="0"/>
          <w:marTop w:val="0"/>
          <w:marBottom w:val="0"/>
          <w:divBdr>
            <w:top w:val="none" w:sz="0" w:space="0" w:color="auto"/>
            <w:left w:val="none" w:sz="0" w:space="0" w:color="auto"/>
            <w:bottom w:val="none" w:sz="0" w:space="0" w:color="auto"/>
            <w:right w:val="none" w:sz="0" w:space="0" w:color="auto"/>
          </w:divBdr>
        </w:div>
        <w:div w:id="339898188">
          <w:marLeft w:val="640"/>
          <w:marRight w:val="0"/>
          <w:marTop w:val="0"/>
          <w:marBottom w:val="0"/>
          <w:divBdr>
            <w:top w:val="none" w:sz="0" w:space="0" w:color="auto"/>
            <w:left w:val="none" w:sz="0" w:space="0" w:color="auto"/>
            <w:bottom w:val="none" w:sz="0" w:space="0" w:color="auto"/>
            <w:right w:val="none" w:sz="0" w:space="0" w:color="auto"/>
          </w:divBdr>
        </w:div>
        <w:div w:id="901671699">
          <w:marLeft w:val="640"/>
          <w:marRight w:val="0"/>
          <w:marTop w:val="0"/>
          <w:marBottom w:val="0"/>
          <w:divBdr>
            <w:top w:val="none" w:sz="0" w:space="0" w:color="auto"/>
            <w:left w:val="none" w:sz="0" w:space="0" w:color="auto"/>
            <w:bottom w:val="none" w:sz="0" w:space="0" w:color="auto"/>
            <w:right w:val="none" w:sz="0" w:space="0" w:color="auto"/>
          </w:divBdr>
        </w:div>
        <w:div w:id="33966784">
          <w:marLeft w:val="640"/>
          <w:marRight w:val="0"/>
          <w:marTop w:val="0"/>
          <w:marBottom w:val="0"/>
          <w:divBdr>
            <w:top w:val="none" w:sz="0" w:space="0" w:color="auto"/>
            <w:left w:val="none" w:sz="0" w:space="0" w:color="auto"/>
            <w:bottom w:val="none" w:sz="0" w:space="0" w:color="auto"/>
            <w:right w:val="none" w:sz="0" w:space="0" w:color="auto"/>
          </w:divBdr>
        </w:div>
        <w:div w:id="70279285">
          <w:marLeft w:val="640"/>
          <w:marRight w:val="0"/>
          <w:marTop w:val="0"/>
          <w:marBottom w:val="0"/>
          <w:divBdr>
            <w:top w:val="none" w:sz="0" w:space="0" w:color="auto"/>
            <w:left w:val="none" w:sz="0" w:space="0" w:color="auto"/>
            <w:bottom w:val="none" w:sz="0" w:space="0" w:color="auto"/>
            <w:right w:val="none" w:sz="0" w:space="0" w:color="auto"/>
          </w:divBdr>
        </w:div>
        <w:div w:id="865680289">
          <w:marLeft w:val="640"/>
          <w:marRight w:val="0"/>
          <w:marTop w:val="0"/>
          <w:marBottom w:val="0"/>
          <w:divBdr>
            <w:top w:val="none" w:sz="0" w:space="0" w:color="auto"/>
            <w:left w:val="none" w:sz="0" w:space="0" w:color="auto"/>
            <w:bottom w:val="none" w:sz="0" w:space="0" w:color="auto"/>
            <w:right w:val="none" w:sz="0" w:space="0" w:color="auto"/>
          </w:divBdr>
        </w:div>
        <w:div w:id="739904314">
          <w:marLeft w:val="640"/>
          <w:marRight w:val="0"/>
          <w:marTop w:val="0"/>
          <w:marBottom w:val="0"/>
          <w:divBdr>
            <w:top w:val="none" w:sz="0" w:space="0" w:color="auto"/>
            <w:left w:val="none" w:sz="0" w:space="0" w:color="auto"/>
            <w:bottom w:val="none" w:sz="0" w:space="0" w:color="auto"/>
            <w:right w:val="none" w:sz="0" w:space="0" w:color="auto"/>
          </w:divBdr>
        </w:div>
        <w:div w:id="1959480845">
          <w:marLeft w:val="640"/>
          <w:marRight w:val="0"/>
          <w:marTop w:val="0"/>
          <w:marBottom w:val="0"/>
          <w:divBdr>
            <w:top w:val="none" w:sz="0" w:space="0" w:color="auto"/>
            <w:left w:val="none" w:sz="0" w:space="0" w:color="auto"/>
            <w:bottom w:val="none" w:sz="0" w:space="0" w:color="auto"/>
            <w:right w:val="none" w:sz="0" w:space="0" w:color="auto"/>
          </w:divBdr>
        </w:div>
        <w:div w:id="1404134486">
          <w:marLeft w:val="640"/>
          <w:marRight w:val="0"/>
          <w:marTop w:val="0"/>
          <w:marBottom w:val="0"/>
          <w:divBdr>
            <w:top w:val="none" w:sz="0" w:space="0" w:color="auto"/>
            <w:left w:val="none" w:sz="0" w:space="0" w:color="auto"/>
            <w:bottom w:val="none" w:sz="0" w:space="0" w:color="auto"/>
            <w:right w:val="none" w:sz="0" w:space="0" w:color="auto"/>
          </w:divBdr>
        </w:div>
        <w:div w:id="2133554467">
          <w:marLeft w:val="640"/>
          <w:marRight w:val="0"/>
          <w:marTop w:val="0"/>
          <w:marBottom w:val="0"/>
          <w:divBdr>
            <w:top w:val="none" w:sz="0" w:space="0" w:color="auto"/>
            <w:left w:val="none" w:sz="0" w:space="0" w:color="auto"/>
            <w:bottom w:val="none" w:sz="0" w:space="0" w:color="auto"/>
            <w:right w:val="none" w:sz="0" w:space="0" w:color="auto"/>
          </w:divBdr>
        </w:div>
        <w:div w:id="326984765">
          <w:marLeft w:val="640"/>
          <w:marRight w:val="0"/>
          <w:marTop w:val="0"/>
          <w:marBottom w:val="0"/>
          <w:divBdr>
            <w:top w:val="none" w:sz="0" w:space="0" w:color="auto"/>
            <w:left w:val="none" w:sz="0" w:space="0" w:color="auto"/>
            <w:bottom w:val="none" w:sz="0" w:space="0" w:color="auto"/>
            <w:right w:val="none" w:sz="0" w:space="0" w:color="auto"/>
          </w:divBdr>
        </w:div>
        <w:div w:id="1026322380">
          <w:marLeft w:val="640"/>
          <w:marRight w:val="0"/>
          <w:marTop w:val="0"/>
          <w:marBottom w:val="0"/>
          <w:divBdr>
            <w:top w:val="none" w:sz="0" w:space="0" w:color="auto"/>
            <w:left w:val="none" w:sz="0" w:space="0" w:color="auto"/>
            <w:bottom w:val="none" w:sz="0" w:space="0" w:color="auto"/>
            <w:right w:val="none" w:sz="0" w:space="0" w:color="auto"/>
          </w:divBdr>
        </w:div>
        <w:div w:id="719323263">
          <w:marLeft w:val="640"/>
          <w:marRight w:val="0"/>
          <w:marTop w:val="0"/>
          <w:marBottom w:val="0"/>
          <w:divBdr>
            <w:top w:val="none" w:sz="0" w:space="0" w:color="auto"/>
            <w:left w:val="none" w:sz="0" w:space="0" w:color="auto"/>
            <w:bottom w:val="none" w:sz="0" w:space="0" w:color="auto"/>
            <w:right w:val="none" w:sz="0" w:space="0" w:color="auto"/>
          </w:divBdr>
        </w:div>
        <w:div w:id="270237691">
          <w:marLeft w:val="640"/>
          <w:marRight w:val="0"/>
          <w:marTop w:val="0"/>
          <w:marBottom w:val="0"/>
          <w:divBdr>
            <w:top w:val="none" w:sz="0" w:space="0" w:color="auto"/>
            <w:left w:val="none" w:sz="0" w:space="0" w:color="auto"/>
            <w:bottom w:val="none" w:sz="0" w:space="0" w:color="auto"/>
            <w:right w:val="none" w:sz="0" w:space="0" w:color="auto"/>
          </w:divBdr>
        </w:div>
        <w:div w:id="2124229461">
          <w:marLeft w:val="640"/>
          <w:marRight w:val="0"/>
          <w:marTop w:val="0"/>
          <w:marBottom w:val="0"/>
          <w:divBdr>
            <w:top w:val="none" w:sz="0" w:space="0" w:color="auto"/>
            <w:left w:val="none" w:sz="0" w:space="0" w:color="auto"/>
            <w:bottom w:val="none" w:sz="0" w:space="0" w:color="auto"/>
            <w:right w:val="none" w:sz="0" w:space="0" w:color="auto"/>
          </w:divBdr>
        </w:div>
        <w:div w:id="56169449">
          <w:marLeft w:val="640"/>
          <w:marRight w:val="0"/>
          <w:marTop w:val="0"/>
          <w:marBottom w:val="0"/>
          <w:divBdr>
            <w:top w:val="none" w:sz="0" w:space="0" w:color="auto"/>
            <w:left w:val="none" w:sz="0" w:space="0" w:color="auto"/>
            <w:bottom w:val="none" w:sz="0" w:space="0" w:color="auto"/>
            <w:right w:val="none" w:sz="0" w:space="0" w:color="auto"/>
          </w:divBdr>
        </w:div>
        <w:div w:id="124740056">
          <w:marLeft w:val="640"/>
          <w:marRight w:val="0"/>
          <w:marTop w:val="0"/>
          <w:marBottom w:val="0"/>
          <w:divBdr>
            <w:top w:val="none" w:sz="0" w:space="0" w:color="auto"/>
            <w:left w:val="none" w:sz="0" w:space="0" w:color="auto"/>
            <w:bottom w:val="none" w:sz="0" w:space="0" w:color="auto"/>
            <w:right w:val="none" w:sz="0" w:space="0" w:color="auto"/>
          </w:divBdr>
        </w:div>
        <w:div w:id="1516726292">
          <w:marLeft w:val="640"/>
          <w:marRight w:val="0"/>
          <w:marTop w:val="0"/>
          <w:marBottom w:val="0"/>
          <w:divBdr>
            <w:top w:val="none" w:sz="0" w:space="0" w:color="auto"/>
            <w:left w:val="none" w:sz="0" w:space="0" w:color="auto"/>
            <w:bottom w:val="none" w:sz="0" w:space="0" w:color="auto"/>
            <w:right w:val="none" w:sz="0" w:space="0" w:color="auto"/>
          </w:divBdr>
        </w:div>
        <w:div w:id="1727489159">
          <w:marLeft w:val="640"/>
          <w:marRight w:val="0"/>
          <w:marTop w:val="0"/>
          <w:marBottom w:val="0"/>
          <w:divBdr>
            <w:top w:val="none" w:sz="0" w:space="0" w:color="auto"/>
            <w:left w:val="none" w:sz="0" w:space="0" w:color="auto"/>
            <w:bottom w:val="none" w:sz="0" w:space="0" w:color="auto"/>
            <w:right w:val="none" w:sz="0" w:space="0" w:color="auto"/>
          </w:divBdr>
        </w:div>
        <w:div w:id="1719864219">
          <w:marLeft w:val="640"/>
          <w:marRight w:val="0"/>
          <w:marTop w:val="0"/>
          <w:marBottom w:val="0"/>
          <w:divBdr>
            <w:top w:val="none" w:sz="0" w:space="0" w:color="auto"/>
            <w:left w:val="none" w:sz="0" w:space="0" w:color="auto"/>
            <w:bottom w:val="none" w:sz="0" w:space="0" w:color="auto"/>
            <w:right w:val="none" w:sz="0" w:space="0" w:color="auto"/>
          </w:divBdr>
        </w:div>
        <w:div w:id="1177227345">
          <w:marLeft w:val="640"/>
          <w:marRight w:val="0"/>
          <w:marTop w:val="0"/>
          <w:marBottom w:val="0"/>
          <w:divBdr>
            <w:top w:val="none" w:sz="0" w:space="0" w:color="auto"/>
            <w:left w:val="none" w:sz="0" w:space="0" w:color="auto"/>
            <w:bottom w:val="none" w:sz="0" w:space="0" w:color="auto"/>
            <w:right w:val="none" w:sz="0" w:space="0" w:color="auto"/>
          </w:divBdr>
        </w:div>
        <w:div w:id="1510216374">
          <w:marLeft w:val="640"/>
          <w:marRight w:val="0"/>
          <w:marTop w:val="0"/>
          <w:marBottom w:val="0"/>
          <w:divBdr>
            <w:top w:val="none" w:sz="0" w:space="0" w:color="auto"/>
            <w:left w:val="none" w:sz="0" w:space="0" w:color="auto"/>
            <w:bottom w:val="none" w:sz="0" w:space="0" w:color="auto"/>
            <w:right w:val="none" w:sz="0" w:space="0" w:color="auto"/>
          </w:divBdr>
        </w:div>
        <w:div w:id="191460049">
          <w:marLeft w:val="640"/>
          <w:marRight w:val="0"/>
          <w:marTop w:val="0"/>
          <w:marBottom w:val="0"/>
          <w:divBdr>
            <w:top w:val="none" w:sz="0" w:space="0" w:color="auto"/>
            <w:left w:val="none" w:sz="0" w:space="0" w:color="auto"/>
            <w:bottom w:val="none" w:sz="0" w:space="0" w:color="auto"/>
            <w:right w:val="none" w:sz="0" w:space="0" w:color="auto"/>
          </w:divBdr>
        </w:div>
        <w:div w:id="973483791">
          <w:marLeft w:val="640"/>
          <w:marRight w:val="0"/>
          <w:marTop w:val="0"/>
          <w:marBottom w:val="0"/>
          <w:divBdr>
            <w:top w:val="none" w:sz="0" w:space="0" w:color="auto"/>
            <w:left w:val="none" w:sz="0" w:space="0" w:color="auto"/>
            <w:bottom w:val="none" w:sz="0" w:space="0" w:color="auto"/>
            <w:right w:val="none" w:sz="0" w:space="0" w:color="auto"/>
          </w:divBdr>
        </w:div>
        <w:div w:id="736904152">
          <w:marLeft w:val="640"/>
          <w:marRight w:val="0"/>
          <w:marTop w:val="0"/>
          <w:marBottom w:val="0"/>
          <w:divBdr>
            <w:top w:val="none" w:sz="0" w:space="0" w:color="auto"/>
            <w:left w:val="none" w:sz="0" w:space="0" w:color="auto"/>
            <w:bottom w:val="none" w:sz="0" w:space="0" w:color="auto"/>
            <w:right w:val="none" w:sz="0" w:space="0" w:color="auto"/>
          </w:divBdr>
        </w:div>
        <w:div w:id="531385605">
          <w:marLeft w:val="640"/>
          <w:marRight w:val="0"/>
          <w:marTop w:val="0"/>
          <w:marBottom w:val="0"/>
          <w:divBdr>
            <w:top w:val="none" w:sz="0" w:space="0" w:color="auto"/>
            <w:left w:val="none" w:sz="0" w:space="0" w:color="auto"/>
            <w:bottom w:val="none" w:sz="0" w:space="0" w:color="auto"/>
            <w:right w:val="none" w:sz="0" w:space="0" w:color="auto"/>
          </w:divBdr>
        </w:div>
        <w:div w:id="801731555">
          <w:marLeft w:val="640"/>
          <w:marRight w:val="0"/>
          <w:marTop w:val="0"/>
          <w:marBottom w:val="0"/>
          <w:divBdr>
            <w:top w:val="none" w:sz="0" w:space="0" w:color="auto"/>
            <w:left w:val="none" w:sz="0" w:space="0" w:color="auto"/>
            <w:bottom w:val="none" w:sz="0" w:space="0" w:color="auto"/>
            <w:right w:val="none" w:sz="0" w:space="0" w:color="auto"/>
          </w:divBdr>
        </w:div>
        <w:div w:id="1408697555">
          <w:marLeft w:val="640"/>
          <w:marRight w:val="0"/>
          <w:marTop w:val="0"/>
          <w:marBottom w:val="0"/>
          <w:divBdr>
            <w:top w:val="none" w:sz="0" w:space="0" w:color="auto"/>
            <w:left w:val="none" w:sz="0" w:space="0" w:color="auto"/>
            <w:bottom w:val="none" w:sz="0" w:space="0" w:color="auto"/>
            <w:right w:val="none" w:sz="0" w:space="0" w:color="auto"/>
          </w:divBdr>
        </w:div>
        <w:div w:id="1465854340">
          <w:marLeft w:val="640"/>
          <w:marRight w:val="0"/>
          <w:marTop w:val="0"/>
          <w:marBottom w:val="0"/>
          <w:divBdr>
            <w:top w:val="none" w:sz="0" w:space="0" w:color="auto"/>
            <w:left w:val="none" w:sz="0" w:space="0" w:color="auto"/>
            <w:bottom w:val="none" w:sz="0" w:space="0" w:color="auto"/>
            <w:right w:val="none" w:sz="0" w:space="0" w:color="auto"/>
          </w:divBdr>
        </w:div>
        <w:div w:id="1198469397">
          <w:marLeft w:val="640"/>
          <w:marRight w:val="0"/>
          <w:marTop w:val="0"/>
          <w:marBottom w:val="0"/>
          <w:divBdr>
            <w:top w:val="none" w:sz="0" w:space="0" w:color="auto"/>
            <w:left w:val="none" w:sz="0" w:space="0" w:color="auto"/>
            <w:bottom w:val="none" w:sz="0" w:space="0" w:color="auto"/>
            <w:right w:val="none" w:sz="0" w:space="0" w:color="auto"/>
          </w:divBdr>
        </w:div>
        <w:div w:id="791440353">
          <w:marLeft w:val="640"/>
          <w:marRight w:val="0"/>
          <w:marTop w:val="0"/>
          <w:marBottom w:val="0"/>
          <w:divBdr>
            <w:top w:val="none" w:sz="0" w:space="0" w:color="auto"/>
            <w:left w:val="none" w:sz="0" w:space="0" w:color="auto"/>
            <w:bottom w:val="none" w:sz="0" w:space="0" w:color="auto"/>
            <w:right w:val="none" w:sz="0" w:space="0" w:color="auto"/>
          </w:divBdr>
        </w:div>
        <w:div w:id="1311598365">
          <w:marLeft w:val="640"/>
          <w:marRight w:val="0"/>
          <w:marTop w:val="0"/>
          <w:marBottom w:val="0"/>
          <w:divBdr>
            <w:top w:val="none" w:sz="0" w:space="0" w:color="auto"/>
            <w:left w:val="none" w:sz="0" w:space="0" w:color="auto"/>
            <w:bottom w:val="none" w:sz="0" w:space="0" w:color="auto"/>
            <w:right w:val="none" w:sz="0" w:space="0" w:color="auto"/>
          </w:divBdr>
        </w:div>
        <w:div w:id="288782147">
          <w:marLeft w:val="640"/>
          <w:marRight w:val="0"/>
          <w:marTop w:val="0"/>
          <w:marBottom w:val="0"/>
          <w:divBdr>
            <w:top w:val="none" w:sz="0" w:space="0" w:color="auto"/>
            <w:left w:val="none" w:sz="0" w:space="0" w:color="auto"/>
            <w:bottom w:val="none" w:sz="0" w:space="0" w:color="auto"/>
            <w:right w:val="none" w:sz="0" w:space="0" w:color="auto"/>
          </w:divBdr>
        </w:div>
        <w:div w:id="568157744">
          <w:marLeft w:val="640"/>
          <w:marRight w:val="0"/>
          <w:marTop w:val="0"/>
          <w:marBottom w:val="0"/>
          <w:divBdr>
            <w:top w:val="none" w:sz="0" w:space="0" w:color="auto"/>
            <w:left w:val="none" w:sz="0" w:space="0" w:color="auto"/>
            <w:bottom w:val="none" w:sz="0" w:space="0" w:color="auto"/>
            <w:right w:val="none" w:sz="0" w:space="0" w:color="auto"/>
          </w:divBdr>
        </w:div>
        <w:div w:id="1651862709">
          <w:marLeft w:val="640"/>
          <w:marRight w:val="0"/>
          <w:marTop w:val="0"/>
          <w:marBottom w:val="0"/>
          <w:divBdr>
            <w:top w:val="none" w:sz="0" w:space="0" w:color="auto"/>
            <w:left w:val="none" w:sz="0" w:space="0" w:color="auto"/>
            <w:bottom w:val="none" w:sz="0" w:space="0" w:color="auto"/>
            <w:right w:val="none" w:sz="0" w:space="0" w:color="auto"/>
          </w:divBdr>
        </w:div>
        <w:div w:id="1719745616">
          <w:marLeft w:val="640"/>
          <w:marRight w:val="0"/>
          <w:marTop w:val="0"/>
          <w:marBottom w:val="0"/>
          <w:divBdr>
            <w:top w:val="none" w:sz="0" w:space="0" w:color="auto"/>
            <w:left w:val="none" w:sz="0" w:space="0" w:color="auto"/>
            <w:bottom w:val="none" w:sz="0" w:space="0" w:color="auto"/>
            <w:right w:val="none" w:sz="0" w:space="0" w:color="auto"/>
          </w:divBdr>
        </w:div>
        <w:div w:id="2033992964">
          <w:marLeft w:val="640"/>
          <w:marRight w:val="0"/>
          <w:marTop w:val="0"/>
          <w:marBottom w:val="0"/>
          <w:divBdr>
            <w:top w:val="none" w:sz="0" w:space="0" w:color="auto"/>
            <w:left w:val="none" w:sz="0" w:space="0" w:color="auto"/>
            <w:bottom w:val="none" w:sz="0" w:space="0" w:color="auto"/>
            <w:right w:val="none" w:sz="0" w:space="0" w:color="auto"/>
          </w:divBdr>
        </w:div>
        <w:div w:id="799112829">
          <w:marLeft w:val="640"/>
          <w:marRight w:val="0"/>
          <w:marTop w:val="0"/>
          <w:marBottom w:val="0"/>
          <w:divBdr>
            <w:top w:val="none" w:sz="0" w:space="0" w:color="auto"/>
            <w:left w:val="none" w:sz="0" w:space="0" w:color="auto"/>
            <w:bottom w:val="none" w:sz="0" w:space="0" w:color="auto"/>
            <w:right w:val="none" w:sz="0" w:space="0" w:color="auto"/>
          </w:divBdr>
        </w:div>
        <w:div w:id="1811433014">
          <w:marLeft w:val="640"/>
          <w:marRight w:val="0"/>
          <w:marTop w:val="0"/>
          <w:marBottom w:val="0"/>
          <w:divBdr>
            <w:top w:val="none" w:sz="0" w:space="0" w:color="auto"/>
            <w:left w:val="none" w:sz="0" w:space="0" w:color="auto"/>
            <w:bottom w:val="none" w:sz="0" w:space="0" w:color="auto"/>
            <w:right w:val="none" w:sz="0" w:space="0" w:color="auto"/>
          </w:divBdr>
        </w:div>
        <w:div w:id="2142115471">
          <w:marLeft w:val="640"/>
          <w:marRight w:val="0"/>
          <w:marTop w:val="0"/>
          <w:marBottom w:val="0"/>
          <w:divBdr>
            <w:top w:val="none" w:sz="0" w:space="0" w:color="auto"/>
            <w:left w:val="none" w:sz="0" w:space="0" w:color="auto"/>
            <w:bottom w:val="none" w:sz="0" w:space="0" w:color="auto"/>
            <w:right w:val="none" w:sz="0" w:space="0" w:color="auto"/>
          </w:divBdr>
        </w:div>
        <w:div w:id="356783276">
          <w:marLeft w:val="640"/>
          <w:marRight w:val="0"/>
          <w:marTop w:val="0"/>
          <w:marBottom w:val="0"/>
          <w:divBdr>
            <w:top w:val="none" w:sz="0" w:space="0" w:color="auto"/>
            <w:left w:val="none" w:sz="0" w:space="0" w:color="auto"/>
            <w:bottom w:val="none" w:sz="0" w:space="0" w:color="auto"/>
            <w:right w:val="none" w:sz="0" w:space="0" w:color="auto"/>
          </w:divBdr>
        </w:div>
        <w:div w:id="140581321">
          <w:marLeft w:val="640"/>
          <w:marRight w:val="0"/>
          <w:marTop w:val="0"/>
          <w:marBottom w:val="0"/>
          <w:divBdr>
            <w:top w:val="none" w:sz="0" w:space="0" w:color="auto"/>
            <w:left w:val="none" w:sz="0" w:space="0" w:color="auto"/>
            <w:bottom w:val="none" w:sz="0" w:space="0" w:color="auto"/>
            <w:right w:val="none" w:sz="0" w:space="0" w:color="auto"/>
          </w:divBdr>
        </w:div>
        <w:div w:id="1979800726">
          <w:marLeft w:val="640"/>
          <w:marRight w:val="0"/>
          <w:marTop w:val="0"/>
          <w:marBottom w:val="0"/>
          <w:divBdr>
            <w:top w:val="none" w:sz="0" w:space="0" w:color="auto"/>
            <w:left w:val="none" w:sz="0" w:space="0" w:color="auto"/>
            <w:bottom w:val="none" w:sz="0" w:space="0" w:color="auto"/>
            <w:right w:val="none" w:sz="0" w:space="0" w:color="auto"/>
          </w:divBdr>
        </w:div>
        <w:div w:id="434787815">
          <w:marLeft w:val="640"/>
          <w:marRight w:val="0"/>
          <w:marTop w:val="0"/>
          <w:marBottom w:val="0"/>
          <w:divBdr>
            <w:top w:val="none" w:sz="0" w:space="0" w:color="auto"/>
            <w:left w:val="none" w:sz="0" w:space="0" w:color="auto"/>
            <w:bottom w:val="none" w:sz="0" w:space="0" w:color="auto"/>
            <w:right w:val="none" w:sz="0" w:space="0" w:color="auto"/>
          </w:divBdr>
        </w:div>
        <w:div w:id="1569998161">
          <w:marLeft w:val="640"/>
          <w:marRight w:val="0"/>
          <w:marTop w:val="0"/>
          <w:marBottom w:val="0"/>
          <w:divBdr>
            <w:top w:val="none" w:sz="0" w:space="0" w:color="auto"/>
            <w:left w:val="none" w:sz="0" w:space="0" w:color="auto"/>
            <w:bottom w:val="none" w:sz="0" w:space="0" w:color="auto"/>
            <w:right w:val="none" w:sz="0" w:space="0" w:color="auto"/>
          </w:divBdr>
        </w:div>
        <w:div w:id="1063522412">
          <w:marLeft w:val="640"/>
          <w:marRight w:val="0"/>
          <w:marTop w:val="0"/>
          <w:marBottom w:val="0"/>
          <w:divBdr>
            <w:top w:val="none" w:sz="0" w:space="0" w:color="auto"/>
            <w:left w:val="none" w:sz="0" w:space="0" w:color="auto"/>
            <w:bottom w:val="none" w:sz="0" w:space="0" w:color="auto"/>
            <w:right w:val="none" w:sz="0" w:space="0" w:color="auto"/>
          </w:divBdr>
        </w:div>
        <w:div w:id="1746682238">
          <w:marLeft w:val="640"/>
          <w:marRight w:val="0"/>
          <w:marTop w:val="0"/>
          <w:marBottom w:val="0"/>
          <w:divBdr>
            <w:top w:val="none" w:sz="0" w:space="0" w:color="auto"/>
            <w:left w:val="none" w:sz="0" w:space="0" w:color="auto"/>
            <w:bottom w:val="none" w:sz="0" w:space="0" w:color="auto"/>
            <w:right w:val="none" w:sz="0" w:space="0" w:color="auto"/>
          </w:divBdr>
        </w:div>
        <w:div w:id="1631400076">
          <w:marLeft w:val="640"/>
          <w:marRight w:val="0"/>
          <w:marTop w:val="0"/>
          <w:marBottom w:val="0"/>
          <w:divBdr>
            <w:top w:val="none" w:sz="0" w:space="0" w:color="auto"/>
            <w:left w:val="none" w:sz="0" w:space="0" w:color="auto"/>
            <w:bottom w:val="none" w:sz="0" w:space="0" w:color="auto"/>
            <w:right w:val="none" w:sz="0" w:space="0" w:color="auto"/>
          </w:divBdr>
        </w:div>
        <w:div w:id="1788548474">
          <w:marLeft w:val="640"/>
          <w:marRight w:val="0"/>
          <w:marTop w:val="0"/>
          <w:marBottom w:val="0"/>
          <w:divBdr>
            <w:top w:val="none" w:sz="0" w:space="0" w:color="auto"/>
            <w:left w:val="none" w:sz="0" w:space="0" w:color="auto"/>
            <w:bottom w:val="none" w:sz="0" w:space="0" w:color="auto"/>
            <w:right w:val="none" w:sz="0" w:space="0" w:color="auto"/>
          </w:divBdr>
        </w:div>
        <w:div w:id="1132944849">
          <w:marLeft w:val="640"/>
          <w:marRight w:val="0"/>
          <w:marTop w:val="0"/>
          <w:marBottom w:val="0"/>
          <w:divBdr>
            <w:top w:val="none" w:sz="0" w:space="0" w:color="auto"/>
            <w:left w:val="none" w:sz="0" w:space="0" w:color="auto"/>
            <w:bottom w:val="none" w:sz="0" w:space="0" w:color="auto"/>
            <w:right w:val="none" w:sz="0" w:space="0" w:color="auto"/>
          </w:divBdr>
        </w:div>
        <w:div w:id="1104115299">
          <w:marLeft w:val="640"/>
          <w:marRight w:val="0"/>
          <w:marTop w:val="0"/>
          <w:marBottom w:val="0"/>
          <w:divBdr>
            <w:top w:val="none" w:sz="0" w:space="0" w:color="auto"/>
            <w:left w:val="none" w:sz="0" w:space="0" w:color="auto"/>
            <w:bottom w:val="none" w:sz="0" w:space="0" w:color="auto"/>
            <w:right w:val="none" w:sz="0" w:space="0" w:color="auto"/>
          </w:divBdr>
        </w:div>
        <w:div w:id="334958935">
          <w:marLeft w:val="640"/>
          <w:marRight w:val="0"/>
          <w:marTop w:val="0"/>
          <w:marBottom w:val="0"/>
          <w:divBdr>
            <w:top w:val="none" w:sz="0" w:space="0" w:color="auto"/>
            <w:left w:val="none" w:sz="0" w:space="0" w:color="auto"/>
            <w:bottom w:val="none" w:sz="0" w:space="0" w:color="auto"/>
            <w:right w:val="none" w:sz="0" w:space="0" w:color="auto"/>
          </w:divBdr>
        </w:div>
        <w:div w:id="935944472">
          <w:marLeft w:val="640"/>
          <w:marRight w:val="0"/>
          <w:marTop w:val="0"/>
          <w:marBottom w:val="0"/>
          <w:divBdr>
            <w:top w:val="none" w:sz="0" w:space="0" w:color="auto"/>
            <w:left w:val="none" w:sz="0" w:space="0" w:color="auto"/>
            <w:bottom w:val="none" w:sz="0" w:space="0" w:color="auto"/>
            <w:right w:val="none" w:sz="0" w:space="0" w:color="auto"/>
          </w:divBdr>
        </w:div>
        <w:div w:id="213781366">
          <w:marLeft w:val="640"/>
          <w:marRight w:val="0"/>
          <w:marTop w:val="0"/>
          <w:marBottom w:val="0"/>
          <w:divBdr>
            <w:top w:val="none" w:sz="0" w:space="0" w:color="auto"/>
            <w:left w:val="none" w:sz="0" w:space="0" w:color="auto"/>
            <w:bottom w:val="none" w:sz="0" w:space="0" w:color="auto"/>
            <w:right w:val="none" w:sz="0" w:space="0" w:color="auto"/>
          </w:divBdr>
        </w:div>
        <w:div w:id="305402332">
          <w:marLeft w:val="640"/>
          <w:marRight w:val="0"/>
          <w:marTop w:val="0"/>
          <w:marBottom w:val="0"/>
          <w:divBdr>
            <w:top w:val="none" w:sz="0" w:space="0" w:color="auto"/>
            <w:left w:val="none" w:sz="0" w:space="0" w:color="auto"/>
            <w:bottom w:val="none" w:sz="0" w:space="0" w:color="auto"/>
            <w:right w:val="none" w:sz="0" w:space="0" w:color="auto"/>
          </w:divBdr>
        </w:div>
        <w:div w:id="1663697685">
          <w:marLeft w:val="640"/>
          <w:marRight w:val="0"/>
          <w:marTop w:val="0"/>
          <w:marBottom w:val="0"/>
          <w:divBdr>
            <w:top w:val="none" w:sz="0" w:space="0" w:color="auto"/>
            <w:left w:val="none" w:sz="0" w:space="0" w:color="auto"/>
            <w:bottom w:val="none" w:sz="0" w:space="0" w:color="auto"/>
            <w:right w:val="none" w:sz="0" w:space="0" w:color="auto"/>
          </w:divBdr>
        </w:div>
        <w:div w:id="1176650755">
          <w:marLeft w:val="640"/>
          <w:marRight w:val="0"/>
          <w:marTop w:val="0"/>
          <w:marBottom w:val="0"/>
          <w:divBdr>
            <w:top w:val="none" w:sz="0" w:space="0" w:color="auto"/>
            <w:left w:val="none" w:sz="0" w:space="0" w:color="auto"/>
            <w:bottom w:val="none" w:sz="0" w:space="0" w:color="auto"/>
            <w:right w:val="none" w:sz="0" w:space="0" w:color="auto"/>
          </w:divBdr>
        </w:div>
        <w:div w:id="1123303282">
          <w:marLeft w:val="640"/>
          <w:marRight w:val="0"/>
          <w:marTop w:val="0"/>
          <w:marBottom w:val="0"/>
          <w:divBdr>
            <w:top w:val="none" w:sz="0" w:space="0" w:color="auto"/>
            <w:left w:val="none" w:sz="0" w:space="0" w:color="auto"/>
            <w:bottom w:val="none" w:sz="0" w:space="0" w:color="auto"/>
            <w:right w:val="none" w:sz="0" w:space="0" w:color="auto"/>
          </w:divBdr>
        </w:div>
        <w:div w:id="1727101499">
          <w:marLeft w:val="640"/>
          <w:marRight w:val="0"/>
          <w:marTop w:val="0"/>
          <w:marBottom w:val="0"/>
          <w:divBdr>
            <w:top w:val="none" w:sz="0" w:space="0" w:color="auto"/>
            <w:left w:val="none" w:sz="0" w:space="0" w:color="auto"/>
            <w:bottom w:val="none" w:sz="0" w:space="0" w:color="auto"/>
            <w:right w:val="none" w:sz="0" w:space="0" w:color="auto"/>
          </w:divBdr>
        </w:div>
        <w:div w:id="975839220">
          <w:marLeft w:val="640"/>
          <w:marRight w:val="0"/>
          <w:marTop w:val="0"/>
          <w:marBottom w:val="0"/>
          <w:divBdr>
            <w:top w:val="none" w:sz="0" w:space="0" w:color="auto"/>
            <w:left w:val="none" w:sz="0" w:space="0" w:color="auto"/>
            <w:bottom w:val="none" w:sz="0" w:space="0" w:color="auto"/>
            <w:right w:val="none" w:sz="0" w:space="0" w:color="auto"/>
          </w:divBdr>
        </w:div>
        <w:div w:id="369233029">
          <w:marLeft w:val="640"/>
          <w:marRight w:val="0"/>
          <w:marTop w:val="0"/>
          <w:marBottom w:val="0"/>
          <w:divBdr>
            <w:top w:val="none" w:sz="0" w:space="0" w:color="auto"/>
            <w:left w:val="none" w:sz="0" w:space="0" w:color="auto"/>
            <w:bottom w:val="none" w:sz="0" w:space="0" w:color="auto"/>
            <w:right w:val="none" w:sz="0" w:space="0" w:color="auto"/>
          </w:divBdr>
        </w:div>
        <w:div w:id="1000546854">
          <w:marLeft w:val="640"/>
          <w:marRight w:val="0"/>
          <w:marTop w:val="0"/>
          <w:marBottom w:val="0"/>
          <w:divBdr>
            <w:top w:val="none" w:sz="0" w:space="0" w:color="auto"/>
            <w:left w:val="none" w:sz="0" w:space="0" w:color="auto"/>
            <w:bottom w:val="none" w:sz="0" w:space="0" w:color="auto"/>
            <w:right w:val="none" w:sz="0" w:space="0" w:color="auto"/>
          </w:divBdr>
        </w:div>
        <w:div w:id="1135413701">
          <w:marLeft w:val="640"/>
          <w:marRight w:val="0"/>
          <w:marTop w:val="0"/>
          <w:marBottom w:val="0"/>
          <w:divBdr>
            <w:top w:val="none" w:sz="0" w:space="0" w:color="auto"/>
            <w:left w:val="none" w:sz="0" w:space="0" w:color="auto"/>
            <w:bottom w:val="none" w:sz="0" w:space="0" w:color="auto"/>
            <w:right w:val="none" w:sz="0" w:space="0" w:color="auto"/>
          </w:divBdr>
        </w:div>
        <w:div w:id="359866964">
          <w:marLeft w:val="640"/>
          <w:marRight w:val="0"/>
          <w:marTop w:val="0"/>
          <w:marBottom w:val="0"/>
          <w:divBdr>
            <w:top w:val="none" w:sz="0" w:space="0" w:color="auto"/>
            <w:left w:val="none" w:sz="0" w:space="0" w:color="auto"/>
            <w:bottom w:val="none" w:sz="0" w:space="0" w:color="auto"/>
            <w:right w:val="none" w:sz="0" w:space="0" w:color="auto"/>
          </w:divBdr>
        </w:div>
        <w:div w:id="972558131">
          <w:marLeft w:val="640"/>
          <w:marRight w:val="0"/>
          <w:marTop w:val="0"/>
          <w:marBottom w:val="0"/>
          <w:divBdr>
            <w:top w:val="none" w:sz="0" w:space="0" w:color="auto"/>
            <w:left w:val="none" w:sz="0" w:space="0" w:color="auto"/>
            <w:bottom w:val="none" w:sz="0" w:space="0" w:color="auto"/>
            <w:right w:val="none" w:sz="0" w:space="0" w:color="auto"/>
          </w:divBdr>
        </w:div>
        <w:div w:id="70542697">
          <w:marLeft w:val="640"/>
          <w:marRight w:val="0"/>
          <w:marTop w:val="0"/>
          <w:marBottom w:val="0"/>
          <w:divBdr>
            <w:top w:val="none" w:sz="0" w:space="0" w:color="auto"/>
            <w:left w:val="none" w:sz="0" w:space="0" w:color="auto"/>
            <w:bottom w:val="none" w:sz="0" w:space="0" w:color="auto"/>
            <w:right w:val="none" w:sz="0" w:space="0" w:color="auto"/>
          </w:divBdr>
        </w:div>
        <w:div w:id="551428930">
          <w:marLeft w:val="640"/>
          <w:marRight w:val="0"/>
          <w:marTop w:val="0"/>
          <w:marBottom w:val="0"/>
          <w:divBdr>
            <w:top w:val="none" w:sz="0" w:space="0" w:color="auto"/>
            <w:left w:val="none" w:sz="0" w:space="0" w:color="auto"/>
            <w:bottom w:val="none" w:sz="0" w:space="0" w:color="auto"/>
            <w:right w:val="none" w:sz="0" w:space="0" w:color="auto"/>
          </w:divBdr>
        </w:div>
        <w:div w:id="280305230">
          <w:marLeft w:val="640"/>
          <w:marRight w:val="0"/>
          <w:marTop w:val="0"/>
          <w:marBottom w:val="0"/>
          <w:divBdr>
            <w:top w:val="none" w:sz="0" w:space="0" w:color="auto"/>
            <w:left w:val="none" w:sz="0" w:space="0" w:color="auto"/>
            <w:bottom w:val="none" w:sz="0" w:space="0" w:color="auto"/>
            <w:right w:val="none" w:sz="0" w:space="0" w:color="auto"/>
          </w:divBdr>
        </w:div>
        <w:div w:id="1488278241">
          <w:marLeft w:val="640"/>
          <w:marRight w:val="0"/>
          <w:marTop w:val="0"/>
          <w:marBottom w:val="0"/>
          <w:divBdr>
            <w:top w:val="none" w:sz="0" w:space="0" w:color="auto"/>
            <w:left w:val="none" w:sz="0" w:space="0" w:color="auto"/>
            <w:bottom w:val="none" w:sz="0" w:space="0" w:color="auto"/>
            <w:right w:val="none" w:sz="0" w:space="0" w:color="auto"/>
          </w:divBdr>
        </w:div>
        <w:div w:id="79648255">
          <w:marLeft w:val="640"/>
          <w:marRight w:val="0"/>
          <w:marTop w:val="0"/>
          <w:marBottom w:val="0"/>
          <w:divBdr>
            <w:top w:val="none" w:sz="0" w:space="0" w:color="auto"/>
            <w:left w:val="none" w:sz="0" w:space="0" w:color="auto"/>
            <w:bottom w:val="none" w:sz="0" w:space="0" w:color="auto"/>
            <w:right w:val="none" w:sz="0" w:space="0" w:color="auto"/>
          </w:divBdr>
        </w:div>
        <w:div w:id="42678417">
          <w:marLeft w:val="640"/>
          <w:marRight w:val="0"/>
          <w:marTop w:val="0"/>
          <w:marBottom w:val="0"/>
          <w:divBdr>
            <w:top w:val="none" w:sz="0" w:space="0" w:color="auto"/>
            <w:left w:val="none" w:sz="0" w:space="0" w:color="auto"/>
            <w:bottom w:val="none" w:sz="0" w:space="0" w:color="auto"/>
            <w:right w:val="none" w:sz="0" w:space="0" w:color="auto"/>
          </w:divBdr>
        </w:div>
        <w:div w:id="134832535">
          <w:marLeft w:val="640"/>
          <w:marRight w:val="0"/>
          <w:marTop w:val="0"/>
          <w:marBottom w:val="0"/>
          <w:divBdr>
            <w:top w:val="none" w:sz="0" w:space="0" w:color="auto"/>
            <w:left w:val="none" w:sz="0" w:space="0" w:color="auto"/>
            <w:bottom w:val="none" w:sz="0" w:space="0" w:color="auto"/>
            <w:right w:val="none" w:sz="0" w:space="0" w:color="auto"/>
          </w:divBdr>
        </w:div>
        <w:div w:id="1116680493">
          <w:marLeft w:val="640"/>
          <w:marRight w:val="0"/>
          <w:marTop w:val="0"/>
          <w:marBottom w:val="0"/>
          <w:divBdr>
            <w:top w:val="none" w:sz="0" w:space="0" w:color="auto"/>
            <w:left w:val="none" w:sz="0" w:space="0" w:color="auto"/>
            <w:bottom w:val="none" w:sz="0" w:space="0" w:color="auto"/>
            <w:right w:val="none" w:sz="0" w:space="0" w:color="auto"/>
          </w:divBdr>
        </w:div>
        <w:div w:id="443502682">
          <w:marLeft w:val="640"/>
          <w:marRight w:val="0"/>
          <w:marTop w:val="0"/>
          <w:marBottom w:val="0"/>
          <w:divBdr>
            <w:top w:val="none" w:sz="0" w:space="0" w:color="auto"/>
            <w:left w:val="none" w:sz="0" w:space="0" w:color="auto"/>
            <w:bottom w:val="none" w:sz="0" w:space="0" w:color="auto"/>
            <w:right w:val="none" w:sz="0" w:space="0" w:color="auto"/>
          </w:divBdr>
        </w:div>
        <w:div w:id="1824546817">
          <w:marLeft w:val="640"/>
          <w:marRight w:val="0"/>
          <w:marTop w:val="0"/>
          <w:marBottom w:val="0"/>
          <w:divBdr>
            <w:top w:val="none" w:sz="0" w:space="0" w:color="auto"/>
            <w:left w:val="none" w:sz="0" w:space="0" w:color="auto"/>
            <w:bottom w:val="none" w:sz="0" w:space="0" w:color="auto"/>
            <w:right w:val="none" w:sz="0" w:space="0" w:color="auto"/>
          </w:divBdr>
        </w:div>
        <w:div w:id="484972712">
          <w:marLeft w:val="640"/>
          <w:marRight w:val="0"/>
          <w:marTop w:val="0"/>
          <w:marBottom w:val="0"/>
          <w:divBdr>
            <w:top w:val="none" w:sz="0" w:space="0" w:color="auto"/>
            <w:left w:val="none" w:sz="0" w:space="0" w:color="auto"/>
            <w:bottom w:val="none" w:sz="0" w:space="0" w:color="auto"/>
            <w:right w:val="none" w:sz="0" w:space="0" w:color="auto"/>
          </w:divBdr>
        </w:div>
        <w:div w:id="2071734245">
          <w:marLeft w:val="640"/>
          <w:marRight w:val="0"/>
          <w:marTop w:val="0"/>
          <w:marBottom w:val="0"/>
          <w:divBdr>
            <w:top w:val="none" w:sz="0" w:space="0" w:color="auto"/>
            <w:left w:val="none" w:sz="0" w:space="0" w:color="auto"/>
            <w:bottom w:val="none" w:sz="0" w:space="0" w:color="auto"/>
            <w:right w:val="none" w:sz="0" w:space="0" w:color="auto"/>
          </w:divBdr>
        </w:div>
        <w:div w:id="400098083">
          <w:marLeft w:val="640"/>
          <w:marRight w:val="0"/>
          <w:marTop w:val="0"/>
          <w:marBottom w:val="0"/>
          <w:divBdr>
            <w:top w:val="none" w:sz="0" w:space="0" w:color="auto"/>
            <w:left w:val="none" w:sz="0" w:space="0" w:color="auto"/>
            <w:bottom w:val="none" w:sz="0" w:space="0" w:color="auto"/>
            <w:right w:val="none" w:sz="0" w:space="0" w:color="auto"/>
          </w:divBdr>
        </w:div>
        <w:div w:id="272249489">
          <w:marLeft w:val="640"/>
          <w:marRight w:val="0"/>
          <w:marTop w:val="0"/>
          <w:marBottom w:val="0"/>
          <w:divBdr>
            <w:top w:val="none" w:sz="0" w:space="0" w:color="auto"/>
            <w:left w:val="none" w:sz="0" w:space="0" w:color="auto"/>
            <w:bottom w:val="none" w:sz="0" w:space="0" w:color="auto"/>
            <w:right w:val="none" w:sz="0" w:space="0" w:color="auto"/>
          </w:divBdr>
        </w:div>
        <w:div w:id="1202283639">
          <w:marLeft w:val="640"/>
          <w:marRight w:val="0"/>
          <w:marTop w:val="0"/>
          <w:marBottom w:val="0"/>
          <w:divBdr>
            <w:top w:val="none" w:sz="0" w:space="0" w:color="auto"/>
            <w:left w:val="none" w:sz="0" w:space="0" w:color="auto"/>
            <w:bottom w:val="none" w:sz="0" w:space="0" w:color="auto"/>
            <w:right w:val="none" w:sz="0" w:space="0" w:color="auto"/>
          </w:divBdr>
        </w:div>
        <w:div w:id="544562325">
          <w:marLeft w:val="640"/>
          <w:marRight w:val="0"/>
          <w:marTop w:val="0"/>
          <w:marBottom w:val="0"/>
          <w:divBdr>
            <w:top w:val="none" w:sz="0" w:space="0" w:color="auto"/>
            <w:left w:val="none" w:sz="0" w:space="0" w:color="auto"/>
            <w:bottom w:val="none" w:sz="0" w:space="0" w:color="auto"/>
            <w:right w:val="none" w:sz="0" w:space="0" w:color="auto"/>
          </w:divBdr>
        </w:div>
        <w:div w:id="1006521738">
          <w:marLeft w:val="640"/>
          <w:marRight w:val="0"/>
          <w:marTop w:val="0"/>
          <w:marBottom w:val="0"/>
          <w:divBdr>
            <w:top w:val="none" w:sz="0" w:space="0" w:color="auto"/>
            <w:left w:val="none" w:sz="0" w:space="0" w:color="auto"/>
            <w:bottom w:val="none" w:sz="0" w:space="0" w:color="auto"/>
            <w:right w:val="none" w:sz="0" w:space="0" w:color="auto"/>
          </w:divBdr>
        </w:div>
        <w:div w:id="303781464">
          <w:marLeft w:val="640"/>
          <w:marRight w:val="0"/>
          <w:marTop w:val="0"/>
          <w:marBottom w:val="0"/>
          <w:divBdr>
            <w:top w:val="none" w:sz="0" w:space="0" w:color="auto"/>
            <w:left w:val="none" w:sz="0" w:space="0" w:color="auto"/>
            <w:bottom w:val="none" w:sz="0" w:space="0" w:color="auto"/>
            <w:right w:val="none" w:sz="0" w:space="0" w:color="auto"/>
          </w:divBdr>
        </w:div>
        <w:div w:id="1988629508">
          <w:marLeft w:val="640"/>
          <w:marRight w:val="0"/>
          <w:marTop w:val="0"/>
          <w:marBottom w:val="0"/>
          <w:divBdr>
            <w:top w:val="none" w:sz="0" w:space="0" w:color="auto"/>
            <w:left w:val="none" w:sz="0" w:space="0" w:color="auto"/>
            <w:bottom w:val="none" w:sz="0" w:space="0" w:color="auto"/>
            <w:right w:val="none" w:sz="0" w:space="0" w:color="auto"/>
          </w:divBdr>
        </w:div>
        <w:div w:id="1185090896">
          <w:marLeft w:val="640"/>
          <w:marRight w:val="0"/>
          <w:marTop w:val="0"/>
          <w:marBottom w:val="0"/>
          <w:divBdr>
            <w:top w:val="none" w:sz="0" w:space="0" w:color="auto"/>
            <w:left w:val="none" w:sz="0" w:space="0" w:color="auto"/>
            <w:bottom w:val="none" w:sz="0" w:space="0" w:color="auto"/>
            <w:right w:val="none" w:sz="0" w:space="0" w:color="auto"/>
          </w:divBdr>
        </w:div>
        <w:div w:id="275718085">
          <w:marLeft w:val="640"/>
          <w:marRight w:val="0"/>
          <w:marTop w:val="0"/>
          <w:marBottom w:val="0"/>
          <w:divBdr>
            <w:top w:val="none" w:sz="0" w:space="0" w:color="auto"/>
            <w:left w:val="none" w:sz="0" w:space="0" w:color="auto"/>
            <w:bottom w:val="none" w:sz="0" w:space="0" w:color="auto"/>
            <w:right w:val="none" w:sz="0" w:space="0" w:color="auto"/>
          </w:divBdr>
        </w:div>
        <w:div w:id="1258175885">
          <w:marLeft w:val="640"/>
          <w:marRight w:val="0"/>
          <w:marTop w:val="0"/>
          <w:marBottom w:val="0"/>
          <w:divBdr>
            <w:top w:val="none" w:sz="0" w:space="0" w:color="auto"/>
            <w:left w:val="none" w:sz="0" w:space="0" w:color="auto"/>
            <w:bottom w:val="none" w:sz="0" w:space="0" w:color="auto"/>
            <w:right w:val="none" w:sz="0" w:space="0" w:color="auto"/>
          </w:divBdr>
        </w:div>
        <w:div w:id="324482936">
          <w:marLeft w:val="640"/>
          <w:marRight w:val="0"/>
          <w:marTop w:val="0"/>
          <w:marBottom w:val="0"/>
          <w:divBdr>
            <w:top w:val="none" w:sz="0" w:space="0" w:color="auto"/>
            <w:left w:val="none" w:sz="0" w:space="0" w:color="auto"/>
            <w:bottom w:val="none" w:sz="0" w:space="0" w:color="auto"/>
            <w:right w:val="none" w:sz="0" w:space="0" w:color="auto"/>
          </w:divBdr>
        </w:div>
        <w:div w:id="1936404248">
          <w:marLeft w:val="640"/>
          <w:marRight w:val="0"/>
          <w:marTop w:val="0"/>
          <w:marBottom w:val="0"/>
          <w:divBdr>
            <w:top w:val="none" w:sz="0" w:space="0" w:color="auto"/>
            <w:left w:val="none" w:sz="0" w:space="0" w:color="auto"/>
            <w:bottom w:val="none" w:sz="0" w:space="0" w:color="auto"/>
            <w:right w:val="none" w:sz="0" w:space="0" w:color="auto"/>
          </w:divBdr>
        </w:div>
        <w:div w:id="664355688">
          <w:marLeft w:val="640"/>
          <w:marRight w:val="0"/>
          <w:marTop w:val="0"/>
          <w:marBottom w:val="0"/>
          <w:divBdr>
            <w:top w:val="none" w:sz="0" w:space="0" w:color="auto"/>
            <w:left w:val="none" w:sz="0" w:space="0" w:color="auto"/>
            <w:bottom w:val="none" w:sz="0" w:space="0" w:color="auto"/>
            <w:right w:val="none" w:sz="0" w:space="0" w:color="auto"/>
          </w:divBdr>
        </w:div>
        <w:div w:id="1921939833">
          <w:marLeft w:val="640"/>
          <w:marRight w:val="0"/>
          <w:marTop w:val="0"/>
          <w:marBottom w:val="0"/>
          <w:divBdr>
            <w:top w:val="none" w:sz="0" w:space="0" w:color="auto"/>
            <w:left w:val="none" w:sz="0" w:space="0" w:color="auto"/>
            <w:bottom w:val="none" w:sz="0" w:space="0" w:color="auto"/>
            <w:right w:val="none" w:sz="0" w:space="0" w:color="auto"/>
          </w:divBdr>
        </w:div>
        <w:div w:id="1916015427">
          <w:marLeft w:val="640"/>
          <w:marRight w:val="0"/>
          <w:marTop w:val="0"/>
          <w:marBottom w:val="0"/>
          <w:divBdr>
            <w:top w:val="none" w:sz="0" w:space="0" w:color="auto"/>
            <w:left w:val="none" w:sz="0" w:space="0" w:color="auto"/>
            <w:bottom w:val="none" w:sz="0" w:space="0" w:color="auto"/>
            <w:right w:val="none" w:sz="0" w:space="0" w:color="auto"/>
          </w:divBdr>
        </w:div>
        <w:div w:id="1596786302">
          <w:marLeft w:val="640"/>
          <w:marRight w:val="0"/>
          <w:marTop w:val="0"/>
          <w:marBottom w:val="0"/>
          <w:divBdr>
            <w:top w:val="none" w:sz="0" w:space="0" w:color="auto"/>
            <w:left w:val="none" w:sz="0" w:space="0" w:color="auto"/>
            <w:bottom w:val="none" w:sz="0" w:space="0" w:color="auto"/>
            <w:right w:val="none" w:sz="0" w:space="0" w:color="auto"/>
          </w:divBdr>
        </w:div>
        <w:div w:id="1609194999">
          <w:marLeft w:val="640"/>
          <w:marRight w:val="0"/>
          <w:marTop w:val="0"/>
          <w:marBottom w:val="0"/>
          <w:divBdr>
            <w:top w:val="none" w:sz="0" w:space="0" w:color="auto"/>
            <w:left w:val="none" w:sz="0" w:space="0" w:color="auto"/>
            <w:bottom w:val="none" w:sz="0" w:space="0" w:color="auto"/>
            <w:right w:val="none" w:sz="0" w:space="0" w:color="auto"/>
          </w:divBdr>
        </w:div>
        <w:div w:id="1771196286">
          <w:marLeft w:val="640"/>
          <w:marRight w:val="0"/>
          <w:marTop w:val="0"/>
          <w:marBottom w:val="0"/>
          <w:divBdr>
            <w:top w:val="none" w:sz="0" w:space="0" w:color="auto"/>
            <w:left w:val="none" w:sz="0" w:space="0" w:color="auto"/>
            <w:bottom w:val="none" w:sz="0" w:space="0" w:color="auto"/>
            <w:right w:val="none" w:sz="0" w:space="0" w:color="auto"/>
          </w:divBdr>
        </w:div>
        <w:div w:id="312607560">
          <w:marLeft w:val="640"/>
          <w:marRight w:val="0"/>
          <w:marTop w:val="0"/>
          <w:marBottom w:val="0"/>
          <w:divBdr>
            <w:top w:val="none" w:sz="0" w:space="0" w:color="auto"/>
            <w:left w:val="none" w:sz="0" w:space="0" w:color="auto"/>
            <w:bottom w:val="none" w:sz="0" w:space="0" w:color="auto"/>
            <w:right w:val="none" w:sz="0" w:space="0" w:color="auto"/>
          </w:divBdr>
        </w:div>
        <w:div w:id="1859805627">
          <w:marLeft w:val="640"/>
          <w:marRight w:val="0"/>
          <w:marTop w:val="0"/>
          <w:marBottom w:val="0"/>
          <w:divBdr>
            <w:top w:val="none" w:sz="0" w:space="0" w:color="auto"/>
            <w:left w:val="none" w:sz="0" w:space="0" w:color="auto"/>
            <w:bottom w:val="none" w:sz="0" w:space="0" w:color="auto"/>
            <w:right w:val="none" w:sz="0" w:space="0" w:color="auto"/>
          </w:divBdr>
        </w:div>
        <w:div w:id="1590387296">
          <w:marLeft w:val="640"/>
          <w:marRight w:val="0"/>
          <w:marTop w:val="0"/>
          <w:marBottom w:val="0"/>
          <w:divBdr>
            <w:top w:val="none" w:sz="0" w:space="0" w:color="auto"/>
            <w:left w:val="none" w:sz="0" w:space="0" w:color="auto"/>
            <w:bottom w:val="none" w:sz="0" w:space="0" w:color="auto"/>
            <w:right w:val="none" w:sz="0" w:space="0" w:color="auto"/>
          </w:divBdr>
        </w:div>
        <w:div w:id="1213496404">
          <w:marLeft w:val="640"/>
          <w:marRight w:val="0"/>
          <w:marTop w:val="0"/>
          <w:marBottom w:val="0"/>
          <w:divBdr>
            <w:top w:val="none" w:sz="0" w:space="0" w:color="auto"/>
            <w:left w:val="none" w:sz="0" w:space="0" w:color="auto"/>
            <w:bottom w:val="none" w:sz="0" w:space="0" w:color="auto"/>
            <w:right w:val="none" w:sz="0" w:space="0" w:color="auto"/>
          </w:divBdr>
        </w:div>
        <w:div w:id="1021207002">
          <w:marLeft w:val="640"/>
          <w:marRight w:val="0"/>
          <w:marTop w:val="0"/>
          <w:marBottom w:val="0"/>
          <w:divBdr>
            <w:top w:val="none" w:sz="0" w:space="0" w:color="auto"/>
            <w:left w:val="none" w:sz="0" w:space="0" w:color="auto"/>
            <w:bottom w:val="none" w:sz="0" w:space="0" w:color="auto"/>
            <w:right w:val="none" w:sz="0" w:space="0" w:color="auto"/>
          </w:divBdr>
        </w:div>
        <w:div w:id="1837530243">
          <w:marLeft w:val="640"/>
          <w:marRight w:val="0"/>
          <w:marTop w:val="0"/>
          <w:marBottom w:val="0"/>
          <w:divBdr>
            <w:top w:val="none" w:sz="0" w:space="0" w:color="auto"/>
            <w:left w:val="none" w:sz="0" w:space="0" w:color="auto"/>
            <w:bottom w:val="none" w:sz="0" w:space="0" w:color="auto"/>
            <w:right w:val="none" w:sz="0" w:space="0" w:color="auto"/>
          </w:divBdr>
        </w:div>
      </w:divsChild>
    </w:div>
    <w:div w:id="1148135220">
      <w:bodyDiv w:val="1"/>
      <w:marLeft w:val="0"/>
      <w:marRight w:val="0"/>
      <w:marTop w:val="0"/>
      <w:marBottom w:val="0"/>
      <w:divBdr>
        <w:top w:val="none" w:sz="0" w:space="0" w:color="auto"/>
        <w:left w:val="none" w:sz="0" w:space="0" w:color="auto"/>
        <w:bottom w:val="none" w:sz="0" w:space="0" w:color="auto"/>
        <w:right w:val="none" w:sz="0" w:space="0" w:color="auto"/>
      </w:divBdr>
      <w:divsChild>
        <w:div w:id="1874222551">
          <w:marLeft w:val="640"/>
          <w:marRight w:val="0"/>
          <w:marTop w:val="0"/>
          <w:marBottom w:val="0"/>
          <w:divBdr>
            <w:top w:val="none" w:sz="0" w:space="0" w:color="auto"/>
            <w:left w:val="none" w:sz="0" w:space="0" w:color="auto"/>
            <w:bottom w:val="none" w:sz="0" w:space="0" w:color="auto"/>
            <w:right w:val="none" w:sz="0" w:space="0" w:color="auto"/>
          </w:divBdr>
        </w:div>
        <w:div w:id="542329649">
          <w:marLeft w:val="640"/>
          <w:marRight w:val="0"/>
          <w:marTop w:val="0"/>
          <w:marBottom w:val="0"/>
          <w:divBdr>
            <w:top w:val="none" w:sz="0" w:space="0" w:color="auto"/>
            <w:left w:val="none" w:sz="0" w:space="0" w:color="auto"/>
            <w:bottom w:val="none" w:sz="0" w:space="0" w:color="auto"/>
            <w:right w:val="none" w:sz="0" w:space="0" w:color="auto"/>
          </w:divBdr>
        </w:div>
        <w:div w:id="765226969">
          <w:marLeft w:val="640"/>
          <w:marRight w:val="0"/>
          <w:marTop w:val="0"/>
          <w:marBottom w:val="0"/>
          <w:divBdr>
            <w:top w:val="none" w:sz="0" w:space="0" w:color="auto"/>
            <w:left w:val="none" w:sz="0" w:space="0" w:color="auto"/>
            <w:bottom w:val="none" w:sz="0" w:space="0" w:color="auto"/>
            <w:right w:val="none" w:sz="0" w:space="0" w:color="auto"/>
          </w:divBdr>
        </w:div>
        <w:div w:id="1701583349">
          <w:marLeft w:val="640"/>
          <w:marRight w:val="0"/>
          <w:marTop w:val="0"/>
          <w:marBottom w:val="0"/>
          <w:divBdr>
            <w:top w:val="none" w:sz="0" w:space="0" w:color="auto"/>
            <w:left w:val="none" w:sz="0" w:space="0" w:color="auto"/>
            <w:bottom w:val="none" w:sz="0" w:space="0" w:color="auto"/>
            <w:right w:val="none" w:sz="0" w:space="0" w:color="auto"/>
          </w:divBdr>
        </w:div>
        <w:div w:id="1797596742">
          <w:marLeft w:val="640"/>
          <w:marRight w:val="0"/>
          <w:marTop w:val="0"/>
          <w:marBottom w:val="0"/>
          <w:divBdr>
            <w:top w:val="none" w:sz="0" w:space="0" w:color="auto"/>
            <w:left w:val="none" w:sz="0" w:space="0" w:color="auto"/>
            <w:bottom w:val="none" w:sz="0" w:space="0" w:color="auto"/>
            <w:right w:val="none" w:sz="0" w:space="0" w:color="auto"/>
          </w:divBdr>
        </w:div>
        <w:div w:id="422729401">
          <w:marLeft w:val="640"/>
          <w:marRight w:val="0"/>
          <w:marTop w:val="0"/>
          <w:marBottom w:val="0"/>
          <w:divBdr>
            <w:top w:val="none" w:sz="0" w:space="0" w:color="auto"/>
            <w:left w:val="none" w:sz="0" w:space="0" w:color="auto"/>
            <w:bottom w:val="none" w:sz="0" w:space="0" w:color="auto"/>
            <w:right w:val="none" w:sz="0" w:space="0" w:color="auto"/>
          </w:divBdr>
        </w:div>
        <w:div w:id="243414204">
          <w:marLeft w:val="640"/>
          <w:marRight w:val="0"/>
          <w:marTop w:val="0"/>
          <w:marBottom w:val="0"/>
          <w:divBdr>
            <w:top w:val="none" w:sz="0" w:space="0" w:color="auto"/>
            <w:left w:val="none" w:sz="0" w:space="0" w:color="auto"/>
            <w:bottom w:val="none" w:sz="0" w:space="0" w:color="auto"/>
            <w:right w:val="none" w:sz="0" w:space="0" w:color="auto"/>
          </w:divBdr>
        </w:div>
        <w:div w:id="1617249968">
          <w:marLeft w:val="640"/>
          <w:marRight w:val="0"/>
          <w:marTop w:val="0"/>
          <w:marBottom w:val="0"/>
          <w:divBdr>
            <w:top w:val="none" w:sz="0" w:space="0" w:color="auto"/>
            <w:left w:val="none" w:sz="0" w:space="0" w:color="auto"/>
            <w:bottom w:val="none" w:sz="0" w:space="0" w:color="auto"/>
            <w:right w:val="none" w:sz="0" w:space="0" w:color="auto"/>
          </w:divBdr>
        </w:div>
        <w:div w:id="2090499885">
          <w:marLeft w:val="640"/>
          <w:marRight w:val="0"/>
          <w:marTop w:val="0"/>
          <w:marBottom w:val="0"/>
          <w:divBdr>
            <w:top w:val="none" w:sz="0" w:space="0" w:color="auto"/>
            <w:left w:val="none" w:sz="0" w:space="0" w:color="auto"/>
            <w:bottom w:val="none" w:sz="0" w:space="0" w:color="auto"/>
            <w:right w:val="none" w:sz="0" w:space="0" w:color="auto"/>
          </w:divBdr>
        </w:div>
        <w:div w:id="7485152">
          <w:marLeft w:val="640"/>
          <w:marRight w:val="0"/>
          <w:marTop w:val="0"/>
          <w:marBottom w:val="0"/>
          <w:divBdr>
            <w:top w:val="none" w:sz="0" w:space="0" w:color="auto"/>
            <w:left w:val="none" w:sz="0" w:space="0" w:color="auto"/>
            <w:bottom w:val="none" w:sz="0" w:space="0" w:color="auto"/>
            <w:right w:val="none" w:sz="0" w:space="0" w:color="auto"/>
          </w:divBdr>
        </w:div>
        <w:div w:id="1191336169">
          <w:marLeft w:val="640"/>
          <w:marRight w:val="0"/>
          <w:marTop w:val="0"/>
          <w:marBottom w:val="0"/>
          <w:divBdr>
            <w:top w:val="none" w:sz="0" w:space="0" w:color="auto"/>
            <w:left w:val="none" w:sz="0" w:space="0" w:color="auto"/>
            <w:bottom w:val="none" w:sz="0" w:space="0" w:color="auto"/>
            <w:right w:val="none" w:sz="0" w:space="0" w:color="auto"/>
          </w:divBdr>
        </w:div>
        <w:div w:id="488061138">
          <w:marLeft w:val="640"/>
          <w:marRight w:val="0"/>
          <w:marTop w:val="0"/>
          <w:marBottom w:val="0"/>
          <w:divBdr>
            <w:top w:val="none" w:sz="0" w:space="0" w:color="auto"/>
            <w:left w:val="none" w:sz="0" w:space="0" w:color="auto"/>
            <w:bottom w:val="none" w:sz="0" w:space="0" w:color="auto"/>
            <w:right w:val="none" w:sz="0" w:space="0" w:color="auto"/>
          </w:divBdr>
        </w:div>
        <w:div w:id="1011299864">
          <w:marLeft w:val="640"/>
          <w:marRight w:val="0"/>
          <w:marTop w:val="0"/>
          <w:marBottom w:val="0"/>
          <w:divBdr>
            <w:top w:val="none" w:sz="0" w:space="0" w:color="auto"/>
            <w:left w:val="none" w:sz="0" w:space="0" w:color="auto"/>
            <w:bottom w:val="none" w:sz="0" w:space="0" w:color="auto"/>
            <w:right w:val="none" w:sz="0" w:space="0" w:color="auto"/>
          </w:divBdr>
        </w:div>
        <w:div w:id="104689964">
          <w:marLeft w:val="640"/>
          <w:marRight w:val="0"/>
          <w:marTop w:val="0"/>
          <w:marBottom w:val="0"/>
          <w:divBdr>
            <w:top w:val="none" w:sz="0" w:space="0" w:color="auto"/>
            <w:left w:val="none" w:sz="0" w:space="0" w:color="auto"/>
            <w:bottom w:val="none" w:sz="0" w:space="0" w:color="auto"/>
            <w:right w:val="none" w:sz="0" w:space="0" w:color="auto"/>
          </w:divBdr>
        </w:div>
        <w:div w:id="2121990396">
          <w:marLeft w:val="640"/>
          <w:marRight w:val="0"/>
          <w:marTop w:val="0"/>
          <w:marBottom w:val="0"/>
          <w:divBdr>
            <w:top w:val="none" w:sz="0" w:space="0" w:color="auto"/>
            <w:left w:val="none" w:sz="0" w:space="0" w:color="auto"/>
            <w:bottom w:val="none" w:sz="0" w:space="0" w:color="auto"/>
            <w:right w:val="none" w:sz="0" w:space="0" w:color="auto"/>
          </w:divBdr>
        </w:div>
        <w:div w:id="643776636">
          <w:marLeft w:val="640"/>
          <w:marRight w:val="0"/>
          <w:marTop w:val="0"/>
          <w:marBottom w:val="0"/>
          <w:divBdr>
            <w:top w:val="none" w:sz="0" w:space="0" w:color="auto"/>
            <w:left w:val="none" w:sz="0" w:space="0" w:color="auto"/>
            <w:bottom w:val="none" w:sz="0" w:space="0" w:color="auto"/>
            <w:right w:val="none" w:sz="0" w:space="0" w:color="auto"/>
          </w:divBdr>
        </w:div>
        <w:div w:id="1542471923">
          <w:marLeft w:val="640"/>
          <w:marRight w:val="0"/>
          <w:marTop w:val="0"/>
          <w:marBottom w:val="0"/>
          <w:divBdr>
            <w:top w:val="none" w:sz="0" w:space="0" w:color="auto"/>
            <w:left w:val="none" w:sz="0" w:space="0" w:color="auto"/>
            <w:bottom w:val="none" w:sz="0" w:space="0" w:color="auto"/>
            <w:right w:val="none" w:sz="0" w:space="0" w:color="auto"/>
          </w:divBdr>
        </w:div>
        <w:div w:id="309140188">
          <w:marLeft w:val="640"/>
          <w:marRight w:val="0"/>
          <w:marTop w:val="0"/>
          <w:marBottom w:val="0"/>
          <w:divBdr>
            <w:top w:val="none" w:sz="0" w:space="0" w:color="auto"/>
            <w:left w:val="none" w:sz="0" w:space="0" w:color="auto"/>
            <w:bottom w:val="none" w:sz="0" w:space="0" w:color="auto"/>
            <w:right w:val="none" w:sz="0" w:space="0" w:color="auto"/>
          </w:divBdr>
        </w:div>
        <w:div w:id="851341350">
          <w:marLeft w:val="640"/>
          <w:marRight w:val="0"/>
          <w:marTop w:val="0"/>
          <w:marBottom w:val="0"/>
          <w:divBdr>
            <w:top w:val="none" w:sz="0" w:space="0" w:color="auto"/>
            <w:left w:val="none" w:sz="0" w:space="0" w:color="auto"/>
            <w:bottom w:val="none" w:sz="0" w:space="0" w:color="auto"/>
            <w:right w:val="none" w:sz="0" w:space="0" w:color="auto"/>
          </w:divBdr>
        </w:div>
        <w:div w:id="1121848161">
          <w:marLeft w:val="640"/>
          <w:marRight w:val="0"/>
          <w:marTop w:val="0"/>
          <w:marBottom w:val="0"/>
          <w:divBdr>
            <w:top w:val="none" w:sz="0" w:space="0" w:color="auto"/>
            <w:left w:val="none" w:sz="0" w:space="0" w:color="auto"/>
            <w:bottom w:val="none" w:sz="0" w:space="0" w:color="auto"/>
            <w:right w:val="none" w:sz="0" w:space="0" w:color="auto"/>
          </w:divBdr>
        </w:div>
        <w:div w:id="1992639355">
          <w:marLeft w:val="640"/>
          <w:marRight w:val="0"/>
          <w:marTop w:val="0"/>
          <w:marBottom w:val="0"/>
          <w:divBdr>
            <w:top w:val="none" w:sz="0" w:space="0" w:color="auto"/>
            <w:left w:val="none" w:sz="0" w:space="0" w:color="auto"/>
            <w:bottom w:val="none" w:sz="0" w:space="0" w:color="auto"/>
            <w:right w:val="none" w:sz="0" w:space="0" w:color="auto"/>
          </w:divBdr>
        </w:div>
        <w:div w:id="1063601835">
          <w:marLeft w:val="640"/>
          <w:marRight w:val="0"/>
          <w:marTop w:val="0"/>
          <w:marBottom w:val="0"/>
          <w:divBdr>
            <w:top w:val="none" w:sz="0" w:space="0" w:color="auto"/>
            <w:left w:val="none" w:sz="0" w:space="0" w:color="auto"/>
            <w:bottom w:val="none" w:sz="0" w:space="0" w:color="auto"/>
            <w:right w:val="none" w:sz="0" w:space="0" w:color="auto"/>
          </w:divBdr>
        </w:div>
        <w:div w:id="1307511941">
          <w:marLeft w:val="640"/>
          <w:marRight w:val="0"/>
          <w:marTop w:val="0"/>
          <w:marBottom w:val="0"/>
          <w:divBdr>
            <w:top w:val="none" w:sz="0" w:space="0" w:color="auto"/>
            <w:left w:val="none" w:sz="0" w:space="0" w:color="auto"/>
            <w:bottom w:val="none" w:sz="0" w:space="0" w:color="auto"/>
            <w:right w:val="none" w:sz="0" w:space="0" w:color="auto"/>
          </w:divBdr>
        </w:div>
        <w:div w:id="1148785541">
          <w:marLeft w:val="640"/>
          <w:marRight w:val="0"/>
          <w:marTop w:val="0"/>
          <w:marBottom w:val="0"/>
          <w:divBdr>
            <w:top w:val="none" w:sz="0" w:space="0" w:color="auto"/>
            <w:left w:val="none" w:sz="0" w:space="0" w:color="auto"/>
            <w:bottom w:val="none" w:sz="0" w:space="0" w:color="auto"/>
            <w:right w:val="none" w:sz="0" w:space="0" w:color="auto"/>
          </w:divBdr>
        </w:div>
        <w:div w:id="917785639">
          <w:marLeft w:val="640"/>
          <w:marRight w:val="0"/>
          <w:marTop w:val="0"/>
          <w:marBottom w:val="0"/>
          <w:divBdr>
            <w:top w:val="none" w:sz="0" w:space="0" w:color="auto"/>
            <w:left w:val="none" w:sz="0" w:space="0" w:color="auto"/>
            <w:bottom w:val="none" w:sz="0" w:space="0" w:color="auto"/>
            <w:right w:val="none" w:sz="0" w:space="0" w:color="auto"/>
          </w:divBdr>
        </w:div>
        <w:div w:id="1607925995">
          <w:marLeft w:val="640"/>
          <w:marRight w:val="0"/>
          <w:marTop w:val="0"/>
          <w:marBottom w:val="0"/>
          <w:divBdr>
            <w:top w:val="none" w:sz="0" w:space="0" w:color="auto"/>
            <w:left w:val="none" w:sz="0" w:space="0" w:color="auto"/>
            <w:bottom w:val="none" w:sz="0" w:space="0" w:color="auto"/>
            <w:right w:val="none" w:sz="0" w:space="0" w:color="auto"/>
          </w:divBdr>
        </w:div>
        <w:div w:id="872813214">
          <w:marLeft w:val="640"/>
          <w:marRight w:val="0"/>
          <w:marTop w:val="0"/>
          <w:marBottom w:val="0"/>
          <w:divBdr>
            <w:top w:val="none" w:sz="0" w:space="0" w:color="auto"/>
            <w:left w:val="none" w:sz="0" w:space="0" w:color="auto"/>
            <w:bottom w:val="none" w:sz="0" w:space="0" w:color="auto"/>
            <w:right w:val="none" w:sz="0" w:space="0" w:color="auto"/>
          </w:divBdr>
        </w:div>
        <w:div w:id="746610220">
          <w:marLeft w:val="640"/>
          <w:marRight w:val="0"/>
          <w:marTop w:val="0"/>
          <w:marBottom w:val="0"/>
          <w:divBdr>
            <w:top w:val="none" w:sz="0" w:space="0" w:color="auto"/>
            <w:left w:val="none" w:sz="0" w:space="0" w:color="auto"/>
            <w:bottom w:val="none" w:sz="0" w:space="0" w:color="auto"/>
            <w:right w:val="none" w:sz="0" w:space="0" w:color="auto"/>
          </w:divBdr>
        </w:div>
        <w:div w:id="1041587721">
          <w:marLeft w:val="640"/>
          <w:marRight w:val="0"/>
          <w:marTop w:val="0"/>
          <w:marBottom w:val="0"/>
          <w:divBdr>
            <w:top w:val="none" w:sz="0" w:space="0" w:color="auto"/>
            <w:left w:val="none" w:sz="0" w:space="0" w:color="auto"/>
            <w:bottom w:val="none" w:sz="0" w:space="0" w:color="auto"/>
            <w:right w:val="none" w:sz="0" w:space="0" w:color="auto"/>
          </w:divBdr>
        </w:div>
        <w:div w:id="173495379">
          <w:marLeft w:val="640"/>
          <w:marRight w:val="0"/>
          <w:marTop w:val="0"/>
          <w:marBottom w:val="0"/>
          <w:divBdr>
            <w:top w:val="none" w:sz="0" w:space="0" w:color="auto"/>
            <w:left w:val="none" w:sz="0" w:space="0" w:color="auto"/>
            <w:bottom w:val="none" w:sz="0" w:space="0" w:color="auto"/>
            <w:right w:val="none" w:sz="0" w:space="0" w:color="auto"/>
          </w:divBdr>
        </w:div>
        <w:div w:id="1288467366">
          <w:marLeft w:val="640"/>
          <w:marRight w:val="0"/>
          <w:marTop w:val="0"/>
          <w:marBottom w:val="0"/>
          <w:divBdr>
            <w:top w:val="none" w:sz="0" w:space="0" w:color="auto"/>
            <w:left w:val="none" w:sz="0" w:space="0" w:color="auto"/>
            <w:bottom w:val="none" w:sz="0" w:space="0" w:color="auto"/>
            <w:right w:val="none" w:sz="0" w:space="0" w:color="auto"/>
          </w:divBdr>
        </w:div>
        <w:div w:id="877082313">
          <w:marLeft w:val="640"/>
          <w:marRight w:val="0"/>
          <w:marTop w:val="0"/>
          <w:marBottom w:val="0"/>
          <w:divBdr>
            <w:top w:val="none" w:sz="0" w:space="0" w:color="auto"/>
            <w:left w:val="none" w:sz="0" w:space="0" w:color="auto"/>
            <w:bottom w:val="none" w:sz="0" w:space="0" w:color="auto"/>
            <w:right w:val="none" w:sz="0" w:space="0" w:color="auto"/>
          </w:divBdr>
        </w:div>
        <w:div w:id="554849541">
          <w:marLeft w:val="640"/>
          <w:marRight w:val="0"/>
          <w:marTop w:val="0"/>
          <w:marBottom w:val="0"/>
          <w:divBdr>
            <w:top w:val="none" w:sz="0" w:space="0" w:color="auto"/>
            <w:left w:val="none" w:sz="0" w:space="0" w:color="auto"/>
            <w:bottom w:val="none" w:sz="0" w:space="0" w:color="auto"/>
            <w:right w:val="none" w:sz="0" w:space="0" w:color="auto"/>
          </w:divBdr>
        </w:div>
        <w:div w:id="774639407">
          <w:marLeft w:val="640"/>
          <w:marRight w:val="0"/>
          <w:marTop w:val="0"/>
          <w:marBottom w:val="0"/>
          <w:divBdr>
            <w:top w:val="none" w:sz="0" w:space="0" w:color="auto"/>
            <w:left w:val="none" w:sz="0" w:space="0" w:color="auto"/>
            <w:bottom w:val="none" w:sz="0" w:space="0" w:color="auto"/>
            <w:right w:val="none" w:sz="0" w:space="0" w:color="auto"/>
          </w:divBdr>
        </w:div>
        <w:div w:id="382100746">
          <w:marLeft w:val="640"/>
          <w:marRight w:val="0"/>
          <w:marTop w:val="0"/>
          <w:marBottom w:val="0"/>
          <w:divBdr>
            <w:top w:val="none" w:sz="0" w:space="0" w:color="auto"/>
            <w:left w:val="none" w:sz="0" w:space="0" w:color="auto"/>
            <w:bottom w:val="none" w:sz="0" w:space="0" w:color="auto"/>
            <w:right w:val="none" w:sz="0" w:space="0" w:color="auto"/>
          </w:divBdr>
        </w:div>
        <w:div w:id="1431852759">
          <w:marLeft w:val="640"/>
          <w:marRight w:val="0"/>
          <w:marTop w:val="0"/>
          <w:marBottom w:val="0"/>
          <w:divBdr>
            <w:top w:val="none" w:sz="0" w:space="0" w:color="auto"/>
            <w:left w:val="none" w:sz="0" w:space="0" w:color="auto"/>
            <w:bottom w:val="none" w:sz="0" w:space="0" w:color="auto"/>
            <w:right w:val="none" w:sz="0" w:space="0" w:color="auto"/>
          </w:divBdr>
        </w:div>
        <w:div w:id="1892377021">
          <w:marLeft w:val="640"/>
          <w:marRight w:val="0"/>
          <w:marTop w:val="0"/>
          <w:marBottom w:val="0"/>
          <w:divBdr>
            <w:top w:val="none" w:sz="0" w:space="0" w:color="auto"/>
            <w:left w:val="none" w:sz="0" w:space="0" w:color="auto"/>
            <w:bottom w:val="none" w:sz="0" w:space="0" w:color="auto"/>
            <w:right w:val="none" w:sz="0" w:space="0" w:color="auto"/>
          </w:divBdr>
        </w:div>
        <w:div w:id="2130393167">
          <w:marLeft w:val="640"/>
          <w:marRight w:val="0"/>
          <w:marTop w:val="0"/>
          <w:marBottom w:val="0"/>
          <w:divBdr>
            <w:top w:val="none" w:sz="0" w:space="0" w:color="auto"/>
            <w:left w:val="none" w:sz="0" w:space="0" w:color="auto"/>
            <w:bottom w:val="none" w:sz="0" w:space="0" w:color="auto"/>
            <w:right w:val="none" w:sz="0" w:space="0" w:color="auto"/>
          </w:divBdr>
        </w:div>
        <w:div w:id="1029380374">
          <w:marLeft w:val="640"/>
          <w:marRight w:val="0"/>
          <w:marTop w:val="0"/>
          <w:marBottom w:val="0"/>
          <w:divBdr>
            <w:top w:val="none" w:sz="0" w:space="0" w:color="auto"/>
            <w:left w:val="none" w:sz="0" w:space="0" w:color="auto"/>
            <w:bottom w:val="none" w:sz="0" w:space="0" w:color="auto"/>
            <w:right w:val="none" w:sz="0" w:space="0" w:color="auto"/>
          </w:divBdr>
        </w:div>
        <w:div w:id="458035224">
          <w:marLeft w:val="640"/>
          <w:marRight w:val="0"/>
          <w:marTop w:val="0"/>
          <w:marBottom w:val="0"/>
          <w:divBdr>
            <w:top w:val="none" w:sz="0" w:space="0" w:color="auto"/>
            <w:left w:val="none" w:sz="0" w:space="0" w:color="auto"/>
            <w:bottom w:val="none" w:sz="0" w:space="0" w:color="auto"/>
            <w:right w:val="none" w:sz="0" w:space="0" w:color="auto"/>
          </w:divBdr>
        </w:div>
        <w:div w:id="1484615168">
          <w:marLeft w:val="640"/>
          <w:marRight w:val="0"/>
          <w:marTop w:val="0"/>
          <w:marBottom w:val="0"/>
          <w:divBdr>
            <w:top w:val="none" w:sz="0" w:space="0" w:color="auto"/>
            <w:left w:val="none" w:sz="0" w:space="0" w:color="auto"/>
            <w:bottom w:val="none" w:sz="0" w:space="0" w:color="auto"/>
            <w:right w:val="none" w:sz="0" w:space="0" w:color="auto"/>
          </w:divBdr>
        </w:div>
        <w:div w:id="165704987">
          <w:marLeft w:val="640"/>
          <w:marRight w:val="0"/>
          <w:marTop w:val="0"/>
          <w:marBottom w:val="0"/>
          <w:divBdr>
            <w:top w:val="none" w:sz="0" w:space="0" w:color="auto"/>
            <w:left w:val="none" w:sz="0" w:space="0" w:color="auto"/>
            <w:bottom w:val="none" w:sz="0" w:space="0" w:color="auto"/>
            <w:right w:val="none" w:sz="0" w:space="0" w:color="auto"/>
          </w:divBdr>
        </w:div>
        <w:div w:id="943923672">
          <w:marLeft w:val="640"/>
          <w:marRight w:val="0"/>
          <w:marTop w:val="0"/>
          <w:marBottom w:val="0"/>
          <w:divBdr>
            <w:top w:val="none" w:sz="0" w:space="0" w:color="auto"/>
            <w:left w:val="none" w:sz="0" w:space="0" w:color="auto"/>
            <w:bottom w:val="none" w:sz="0" w:space="0" w:color="auto"/>
            <w:right w:val="none" w:sz="0" w:space="0" w:color="auto"/>
          </w:divBdr>
        </w:div>
        <w:div w:id="235361222">
          <w:marLeft w:val="640"/>
          <w:marRight w:val="0"/>
          <w:marTop w:val="0"/>
          <w:marBottom w:val="0"/>
          <w:divBdr>
            <w:top w:val="none" w:sz="0" w:space="0" w:color="auto"/>
            <w:left w:val="none" w:sz="0" w:space="0" w:color="auto"/>
            <w:bottom w:val="none" w:sz="0" w:space="0" w:color="auto"/>
            <w:right w:val="none" w:sz="0" w:space="0" w:color="auto"/>
          </w:divBdr>
        </w:div>
        <w:div w:id="98991830">
          <w:marLeft w:val="640"/>
          <w:marRight w:val="0"/>
          <w:marTop w:val="0"/>
          <w:marBottom w:val="0"/>
          <w:divBdr>
            <w:top w:val="none" w:sz="0" w:space="0" w:color="auto"/>
            <w:left w:val="none" w:sz="0" w:space="0" w:color="auto"/>
            <w:bottom w:val="none" w:sz="0" w:space="0" w:color="auto"/>
            <w:right w:val="none" w:sz="0" w:space="0" w:color="auto"/>
          </w:divBdr>
        </w:div>
        <w:div w:id="1270696258">
          <w:marLeft w:val="640"/>
          <w:marRight w:val="0"/>
          <w:marTop w:val="0"/>
          <w:marBottom w:val="0"/>
          <w:divBdr>
            <w:top w:val="none" w:sz="0" w:space="0" w:color="auto"/>
            <w:left w:val="none" w:sz="0" w:space="0" w:color="auto"/>
            <w:bottom w:val="none" w:sz="0" w:space="0" w:color="auto"/>
            <w:right w:val="none" w:sz="0" w:space="0" w:color="auto"/>
          </w:divBdr>
        </w:div>
        <w:div w:id="1697779134">
          <w:marLeft w:val="640"/>
          <w:marRight w:val="0"/>
          <w:marTop w:val="0"/>
          <w:marBottom w:val="0"/>
          <w:divBdr>
            <w:top w:val="none" w:sz="0" w:space="0" w:color="auto"/>
            <w:left w:val="none" w:sz="0" w:space="0" w:color="auto"/>
            <w:bottom w:val="none" w:sz="0" w:space="0" w:color="auto"/>
            <w:right w:val="none" w:sz="0" w:space="0" w:color="auto"/>
          </w:divBdr>
        </w:div>
        <w:div w:id="1193377736">
          <w:marLeft w:val="640"/>
          <w:marRight w:val="0"/>
          <w:marTop w:val="0"/>
          <w:marBottom w:val="0"/>
          <w:divBdr>
            <w:top w:val="none" w:sz="0" w:space="0" w:color="auto"/>
            <w:left w:val="none" w:sz="0" w:space="0" w:color="auto"/>
            <w:bottom w:val="none" w:sz="0" w:space="0" w:color="auto"/>
            <w:right w:val="none" w:sz="0" w:space="0" w:color="auto"/>
          </w:divBdr>
        </w:div>
        <w:div w:id="1216086429">
          <w:marLeft w:val="640"/>
          <w:marRight w:val="0"/>
          <w:marTop w:val="0"/>
          <w:marBottom w:val="0"/>
          <w:divBdr>
            <w:top w:val="none" w:sz="0" w:space="0" w:color="auto"/>
            <w:left w:val="none" w:sz="0" w:space="0" w:color="auto"/>
            <w:bottom w:val="none" w:sz="0" w:space="0" w:color="auto"/>
            <w:right w:val="none" w:sz="0" w:space="0" w:color="auto"/>
          </w:divBdr>
        </w:div>
        <w:div w:id="1237739721">
          <w:marLeft w:val="640"/>
          <w:marRight w:val="0"/>
          <w:marTop w:val="0"/>
          <w:marBottom w:val="0"/>
          <w:divBdr>
            <w:top w:val="none" w:sz="0" w:space="0" w:color="auto"/>
            <w:left w:val="none" w:sz="0" w:space="0" w:color="auto"/>
            <w:bottom w:val="none" w:sz="0" w:space="0" w:color="auto"/>
            <w:right w:val="none" w:sz="0" w:space="0" w:color="auto"/>
          </w:divBdr>
        </w:div>
        <w:div w:id="1546065601">
          <w:marLeft w:val="640"/>
          <w:marRight w:val="0"/>
          <w:marTop w:val="0"/>
          <w:marBottom w:val="0"/>
          <w:divBdr>
            <w:top w:val="none" w:sz="0" w:space="0" w:color="auto"/>
            <w:left w:val="none" w:sz="0" w:space="0" w:color="auto"/>
            <w:bottom w:val="none" w:sz="0" w:space="0" w:color="auto"/>
            <w:right w:val="none" w:sz="0" w:space="0" w:color="auto"/>
          </w:divBdr>
        </w:div>
        <w:div w:id="1752506449">
          <w:marLeft w:val="640"/>
          <w:marRight w:val="0"/>
          <w:marTop w:val="0"/>
          <w:marBottom w:val="0"/>
          <w:divBdr>
            <w:top w:val="none" w:sz="0" w:space="0" w:color="auto"/>
            <w:left w:val="none" w:sz="0" w:space="0" w:color="auto"/>
            <w:bottom w:val="none" w:sz="0" w:space="0" w:color="auto"/>
            <w:right w:val="none" w:sz="0" w:space="0" w:color="auto"/>
          </w:divBdr>
        </w:div>
        <w:div w:id="223376382">
          <w:marLeft w:val="640"/>
          <w:marRight w:val="0"/>
          <w:marTop w:val="0"/>
          <w:marBottom w:val="0"/>
          <w:divBdr>
            <w:top w:val="none" w:sz="0" w:space="0" w:color="auto"/>
            <w:left w:val="none" w:sz="0" w:space="0" w:color="auto"/>
            <w:bottom w:val="none" w:sz="0" w:space="0" w:color="auto"/>
            <w:right w:val="none" w:sz="0" w:space="0" w:color="auto"/>
          </w:divBdr>
        </w:div>
        <w:div w:id="2014331329">
          <w:marLeft w:val="640"/>
          <w:marRight w:val="0"/>
          <w:marTop w:val="0"/>
          <w:marBottom w:val="0"/>
          <w:divBdr>
            <w:top w:val="none" w:sz="0" w:space="0" w:color="auto"/>
            <w:left w:val="none" w:sz="0" w:space="0" w:color="auto"/>
            <w:bottom w:val="none" w:sz="0" w:space="0" w:color="auto"/>
            <w:right w:val="none" w:sz="0" w:space="0" w:color="auto"/>
          </w:divBdr>
        </w:div>
        <w:div w:id="1888252638">
          <w:marLeft w:val="640"/>
          <w:marRight w:val="0"/>
          <w:marTop w:val="0"/>
          <w:marBottom w:val="0"/>
          <w:divBdr>
            <w:top w:val="none" w:sz="0" w:space="0" w:color="auto"/>
            <w:left w:val="none" w:sz="0" w:space="0" w:color="auto"/>
            <w:bottom w:val="none" w:sz="0" w:space="0" w:color="auto"/>
            <w:right w:val="none" w:sz="0" w:space="0" w:color="auto"/>
          </w:divBdr>
        </w:div>
        <w:div w:id="1767001632">
          <w:marLeft w:val="640"/>
          <w:marRight w:val="0"/>
          <w:marTop w:val="0"/>
          <w:marBottom w:val="0"/>
          <w:divBdr>
            <w:top w:val="none" w:sz="0" w:space="0" w:color="auto"/>
            <w:left w:val="none" w:sz="0" w:space="0" w:color="auto"/>
            <w:bottom w:val="none" w:sz="0" w:space="0" w:color="auto"/>
            <w:right w:val="none" w:sz="0" w:space="0" w:color="auto"/>
          </w:divBdr>
        </w:div>
        <w:div w:id="1667173520">
          <w:marLeft w:val="640"/>
          <w:marRight w:val="0"/>
          <w:marTop w:val="0"/>
          <w:marBottom w:val="0"/>
          <w:divBdr>
            <w:top w:val="none" w:sz="0" w:space="0" w:color="auto"/>
            <w:left w:val="none" w:sz="0" w:space="0" w:color="auto"/>
            <w:bottom w:val="none" w:sz="0" w:space="0" w:color="auto"/>
            <w:right w:val="none" w:sz="0" w:space="0" w:color="auto"/>
          </w:divBdr>
        </w:div>
        <w:div w:id="172037222">
          <w:marLeft w:val="640"/>
          <w:marRight w:val="0"/>
          <w:marTop w:val="0"/>
          <w:marBottom w:val="0"/>
          <w:divBdr>
            <w:top w:val="none" w:sz="0" w:space="0" w:color="auto"/>
            <w:left w:val="none" w:sz="0" w:space="0" w:color="auto"/>
            <w:bottom w:val="none" w:sz="0" w:space="0" w:color="auto"/>
            <w:right w:val="none" w:sz="0" w:space="0" w:color="auto"/>
          </w:divBdr>
        </w:div>
        <w:div w:id="1288125612">
          <w:marLeft w:val="640"/>
          <w:marRight w:val="0"/>
          <w:marTop w:val="0"/>
          <w:marBottom w:val="0"/>
          <w:divBdr>
            <w:top w:val="none" w:sz="0" w:space="0" w:color="auto"/>
            <w:left w:val="none" w:sz="0" w:space="0" w:color="auto"/>
            <w:bottom w:val="none" w:sz="0" w:space="0" w:color="auto"/>
            <w:right w:val="none" w:sz="0" w:space="0" w:color="auto"/>
          </w:divBdr>
        </w:div>
        <w:div w:id="1296109067">
          <w:marLeft w:val="640"/>
          <w:marRight w:val="0"/>
          <w:marTop w:val="0"/>
          <w:marBottom w:val="0"/>
          <w:divBdr>
            <w:top w:val="none" w:sz="0" w:space="0" w:color="auto"/>
            <w:left w:val="none" w:sz="0" w:space="0" w:color="auto"/>
            <w:bottom w:val="none" w:sz="0" w:space="0" w:color="auto"/>
            <w:right w:val="none" w:sz="0" w:space="0" w:color="auto"/>
          </w:divBdr>
        </w:div>
        <w:div w:id="425929011">
          <w:marLeft w:val="640"/>
          <w:marRight w:val="0"/>
          <w:marTop w:val="0"/>
          <w:marBottom w:val="0"/>
          <w:divBdr>
            <w:top w:val="none" w:sz="0" w:space="0" w:color="auto"/>
            <w:left w:val="none" w:sz="0" w:space="0" w:color="auto"/>
            <w:bottom w:val="none" w:sz="0" w:space="0" w:color="auto"/>
            <w:right w:val="none" w:sz="0" w:space="0" w:color="auto"/>
          </w:divBdr>
        </w:div>
        <w:div w:id="566763717">
          <w:marLeft w:val="640"/>
          <w:marRight w:val="0"/>
          <w:marTop w:val="0"/>
          <w:marBottom w:val="0"/>
          <w:divBdr>
            <w:top w:val="none" w:sz="0" w:space="0" w:color="auto"/>
            <w:left w:val="none" w:sz="0" w:space="0" w:color="auto"/>
            <w:bottom w:val="none" w:sz="0" w:space="0" w:color="auto"/>
            <w:right w:val="none" w:sz="0" w:space="0" w:color="auto"/>
          </w:divBdr>
        </w:div>
        <w:div w:id="700321707">
          <w:marLeft w:val="640"/>
          <w:marRight w:val="0"/>
          <w:marTop w:val="0"/>
          <w:marBottom w:val="0"/>
          <w:divBdr>
            <w:top w:val="none" w:sz="0" w:space="0" w:color="auto"/>
            <w:left w:val="none" w:sz="0" w:space="0" w:color="auto"/>
            <w:bottom w:val="none" w:sz="0" w:space="0" w:color="auto"/>
            <w:right w:val="none" w:sz="0" w:space="0" w:color="auto"/>
          </w:divBdr>
        </w:div>
        <w:div w:id="861670563">
          <w:marLeft w:val="640"/>
          <w:marRight w:val="0"/>
          <w:marTop w:val="0"/>
          <w:marBottom w:val="0"/>
          <w:divBdr>
            <w:top w:val="none" w:sz="0" w:space="0" w:color="auto"/>
            <w:left w:val="none" w:sz="0" w:space="0" w:color="auto"/>
            <w:bottom w:val="none" w:sz="0" w:space="0" w:color="auto"/>
            <w:right w:val="none" w:sz="0" w:space="0" w:color="auto"/>
          </w:divBdr>
        </w:div>
        <w:div w:id="1855604305">
          <w:marLeft w:val="640"/>
          <w:marRight w:val="0"/>
          <w:marTop w:val="0"/>
          <w:marBottom w:val="0"/>
          <w:divBdr>
            <w:top w:val="none" w:sz="0" w:space="0" w:color="auto"/>
            <w:left w:val="none" w:sz="0" w:space="0" w:color="auto"/>
            <w:bottom w:val="none" w:sz="0" w:space="0" w:color="auto"/>
            <w:right w:val="none" w:sz="0" w:space="0" w:color="auto"/>
          </w:divBdr>
        </w:div>
        <w:div w:id="22902072">
          <w:marLeft w:val="640"/>
          <w:marRight w:val="0"/>
          <w:marTop w:val="0"/>
          <w:marBottom w:val="0"/>
          <w:divBdr>
            <w:top w:val="none" w:sz="0" w:space="0" w:color="auto"/>
            <w:left w:val="none" w:sz="0" w:space="0" w:color="auto"/>
            <w:bottom w:val="none" w:sz="0" w:space="0" w:color="auto"/>
            <w:right w:val="none" w:sz="0" w:space="0" w:color="auto"/>
          </w:divBdr>
        </w:div>
        <w:div w:id="1789734397">
          <w:marLeft w:val="640"/>
          <w:marRight w:val="0"/>
          <w:marTop w:val="0"/>
          <w:marBottom w:val="0"/>
          <w:divBdr>
            <w:top w:val="none" w:sz="0" w:space="0" w:color="auto"/>
            <w:left w:val="none" w:sz="0" w:space="0" w:color="auto"/>
            <w:bottom w:val="none" w:sz="0" w:space="0" w:color="auto"/>
            <w:right w:val="none" w:sz="0" w:space="0" w:color="auto"/>
          </w:divBdr>
        </w:div>
        <w:div w:id="2073232948">
          <w:marLeft w:val="640"/>
          <w:marRight w:val="0"/>
          <w:marTop w:val="0"/>
          <w:marBottom w:val="0"/>
          <w:divBdr>
            <w:top w:val="none" w:sz="0" w:space="0" w:color="auto"/>
            <w:left w:val="none" w:sz="0" w:space="0" w:color="auto"/>
            <w:bottom w:val="none" w:sz="0" w:space="0" w:color="auto"/>
            <w:right w:val="none" w:sz="0" w:space="0" w:color="auto"/>
          </w:divBdr>
        </w:div>
        <w:div w:id="113326029">
          <w:marLeft w:val="640"/>
          <w:marRight w:val="0"/>
          <w:marTop w:val="0"/>
          <w:marBottom w:val="0"/>
          <w:divBdr>
            <w:top w:val="none" w:sz="0" w:space="0" w:color="auto"/>
            <w:left w:val="none" w:sz="0" w:space="0" w:color="auto"/>
            <w:bottom w:val="none" w:sz="0" w:space="0" w:color="auto"/>
            <w:right w:val="none" w:sz="0" w:space="0" w:color="auto"/>
          </w:divBdr>
        </w:div>
        <w:div w:id="1107044331">
          <w:marLeft w:val="640"/>
          <w:marRight w:val="0"/>
          <w:marTop w:val="0"/>
          <w:marBottom w:val="0"/>
          <w:divBdr>
            <w:top w:val="none" w:sz="0" w:space="0" w:color="auto"/>
            <w:left w:val="none" w:sz="0" w:space="0" w:color="auto"/>
            <w:bottom w:val="none" w:sz="0" w:space="0" w:color="auto"/>
            <w:right w:val="none" w:sz="0" w:space="0" w:color="auto"/>
          </w:divBdr>
        </w:div>
        <w:div w:id="201555240">
          <w:marLeft w:val="640"/>
          <w:marRight w:val="0"/>
          <w:marTop w:val="0"/>
          <w:marBottom w:val="0"/>
          <w:divBdr>
            <w:top w:val="none" w:sz="0" w:space="0" w:color="auto"/>
            <w:left w:val="none" w:sz="0" w:space="0" w:color="auto"/>
            <w:bottom w:val="none" w:sz="0" w:space="0" w:color="auto"/>
            <w:right w:val="none" w:sz="0" w:space="0" w:color="auto"/>
          </w:divBdr>
        </w:div>
        <w:div w:id="1933856171">
          <w:marLeft w:val="640"/>
          <w:marRight w:val="0"/>
          <w:marTop w:val="0"/>
          <w:marBottom w:val="0"/>
          <w:divBdr>
            <w:top w:val="none" w:sz="0" w:space="0" w:color="auto"/>
            <w:left w:val="none" w:sz="0" w:space="0" w:color="auto"/>
            <w:bottom w:val="none" w:sz="0" w:space="0" w:color="auto"/>
            <w:right w:val="none" w:sz="0" w:space="0" w:color="auto"/>
          </w:divBdr>
        </w:div>
        <w:div w:id="278604575">
          <w:marLeft w:val="640"/>
          <w:marRight w:val="0"/>
          <w:marTop w:val="0"/>
          <w:marBottom w:val="0"/>
          <w:divBdr>
            <w:top w:val="none" w:sz="0" w:space="0" w:color="auto"/>
            <w:left w:val="none" w:sz="0" w:space="0" w:color="auto"/>
            <w:bottom w:val="none" w:sz="0" w:space="0" w:color="auto"/>
            <w:right w:val="none" w:sz="0" w:space="0" w:color="auto"/>
          </w:divBdr>
        </w:div>
        <w:div w:id="589896579">
          <w:marLeft w:val="640"/>
          <w:marRight w:val="0"/>
          <w:marTop w:val="0"/>
          <w:marBottom w:val="0"/>
          <w:divBdr>
            <w:top w:val="none" w:sz="0" w:space="0" w:color="auto"/>
            <w:left w:val="none" w:sz="0" w:space="0" w:color="auto"/>
            <w:bottom w:val="none" w:sz="0" w:space="0" w:color="auto"/>
            <w:right w:val="none" w:sz="0" w:space="0" w:color="auto"/>
          </w:divBdr>
        </w:div>
        <w:div w:id="1464496429">
          <w:marLeft w:val="640"/>
          <w:marRight w:val="0"/>
          <w:marTop w:val="0"/>
          <w:marBottom w:val="0"/>
          <w:divBdr>
            <w:top w:val="none" w:sz="0" w:space="0" w:color="auto"/>
            <w:left w:val="none" w:sz="0" w:space="0" w:color="auto"/>
            <w:bottom w:val="none" w:sz="0" w:space="0" w:color="auto"/>
            <w:right w:val="none" w:sz="0" w:space="0" w:color="auto"/>
          </w:divBdr>
        </w:div>
        <w:div w:id="925918368">
          <w:marLeft w:val="640"/>
          <w:marRight w:val="0"/>
          <w:marTop w:val="0"/>
          <w:marBottom w:val="0"/>
          <w:divBdr>
            <w:top w:val="none" w:sz="0" w:space="0" w:color="auto"/>
            <w:left w:val="none" w:sz="0" w:space="0" w:color="auto"/>
            <w:bottom w:val="none" w:sz="0" w:space="0" w:color="auto"/>
            <w:right w:val="none" w:sz="0" w:space="0" w:color="auto"/>
          </w:divBdr>
        </w:div>
        <w:div w:id="1794473625">
          <w:marLeft w:val="640"/>
          <w:marRight w:val="0"/>
          <w:marTop w:val="0"/>
          <w:marBottom w:val="0"/>
          <w:divBdr>
            <w:top w:val="none" w:sz="0" w:space="0" w:color="auto"/>
            <w:left w:val="none" w:sz="0" w:space="0" w:color="auto"/>
            <w:bottom w:val="none" w:sz="0" w:space="0" w:color="auto"/>
            <w:right w:val="none" w:sz="0" w:space="0" w:color="auto"/>
          </w:divBdr>
        </w:div>
        <w:div w:id="1238636034">
          <w:marLeft w:val="640"/>
          <w:marRight w:val="0"/>
          <w:marTop w:val="0"/>
          <w:marBottom w:val="0"/>
          <w:divBdr>
            <w:top w:val="none" w:sz="0" w:space="0" w:color="auto"/>
            <w:left w:val="none" w:sz="0" w:space="0" w:color="auto"/>
            <w:bottom w:val="none" w:sz="0" w:space="0" w:color="auto"/>
            <w:right w:val="none" w:sz="0" w:space="0" w:color="auto"/>
          </w:divBdr>
        </w:div>
        <w:div w:id="1258055630">
          <w:marLeft w:val="640"/>
          <w:marRight w:val="0"/>
          <w:marTop w:val="0"/>
          <w:marBottom w:val="0"/>
          <w:divBdr>
            <w:top w:val="none" w:sz="0" w:space="0" w:color="auto"/>
            <w:left w:val="none" w:sz="0" w:space="0" w:color="auto"/>
            <w:bottom w:val="none" w:sz="0" w:space="0" w:color="auto"/>
            <w:right w:val="none" w:sz="0" w:space="0" w:color="auto"/>
          </w:divBdr>
        </w:div>
        <w:div w:id="1455561419">
          <w:marLeft w:val="640"/>
          <w:marRight w:val="0"/>
          <w:marTop w:val="0"/>
          <w:marBottom w:val="0"/>
          <w:divBdr>
            <w:top w:val="none" w:sz="0" w:space="0" w:color="auto"/>
            <w:left w:val="none" w:sz="0" w:space="0" w:color="auto"/>
            <w:bottom w:val="none" w:sz="0" w:space="0" w:color="auto"/>
            <w:right w:val="none" w:sz="0" w:space="0" w:color="auto"/>
          </w:divBdr>
        </w:div>
        <w:div w:id="1625380530">
          <w:marLeft w:val="640"/>
          <w:marRight w:val="0"/>
          <w:marTop w:val="0"/>
          <w:marBottom w:val="0"/>
          <w:divBdr>
            <w:top w:val="none" w:sz="0" w:space="0" w:color="auto"/>
            <w:left w:val="none" w:sz="0" w:space="0" w:color="auto"/>
            <w:bottom w:val="none" w:sz="0" w:space="0" w:color="auto"/>
            <w:right w:val="none" w:sz="0" w:space="0" w:color="auto"/>
          </w:divBdr>
        </w:div>
        <w:div w:id="1575048879">
          <w:marLeft w:val="640"/>
          <w:marRight w:val="0"/>
          <w:marTop w:val="0"/>
          <w:marBottom w:val="0"/>
          <w:divBdr>
            <w:top w:val="none" w:sz="0" w:space="0" w:color="auto"/>
            <w:left w:val="none" w:sz="0" w:space="0" w:color="auto"/>
            <w:bottom w:val="none" w:sz="0" w:space="0" w:color="auto"/>
            <w:right w:val="none" w:sz="0" w:space="0" w:color="auto"/>
          </w:divBdr>
        </w:div>
        <w:div w:id="2132508569">
          <w:marLeft w:val="640"/>
          <w:marRight w:val="0"/>
          <w:marTop w:val="0"/>
          <w:marBottom w:val="0"/>
          <w:divBdr>
            <w:top w:val="none" w:sz="0" w:space="0" w:color="auto"/>
            <w:left w:val="none" w:sz="0" w:space="0" w:color="auto"/>
            <w:bottom w:val="none" w:sz="0" w:space="0" w:color="auto"/>
            <w:right w:val="none" w:sz="0" w:space="0" w:color="auto"/>
          </w:divBdr>
        </w:div>
        <w:div w:id="860708937">
          <w:marLeft w:val="640"/>
          <w:marRight w:val="0"/>
          <w:marTop w:val="0"/>
          <w:marBottom w:val="0"/>
          <w:divBdr>
            <w:top w:val="none" w:sz="0" w:space="0" w:color="auto"/>
            <w:left w:val="none" w:sz="0" w:space="0" w:color="auto"/>
            <w:bottom w:val="none" w:sz="0" w:space="0" w:color="auto"/>
            <w:right w:val="none" w:sz="0" w:space="0" w:color="auto"/>
          </w:divBdr>
        </w:div>
        <w:div w:id="1897427421">
          <w:marLeft w:val="640"/>
          <w:marRight w:val="0"/>
          <w:marTop w:val="0"/>
          <w:marBottom w:val="0"/>
          <w:divBdr>
            <w:top w:val="none" w:sz="0" w:space="0" w:color="auto"/>
            <w:left w:val="none" w:sz="0" w:space="0" w:color="auto"/>
            <w:bottom w:val="none" w:sz="0" w:space="0" w:color="auto"/>
            <w:right w:val="none" w:sz="0" w:space="0" w:color="auto"/>
          </w:divBdr>
        </w:div>
        <w:div w:id="1373841244">
          <w:marLeft w:val="640"/>
          <w:marRight w:val="0"/>
          <w:marTop w:val="0"/>
          <w:marBottom w:val="0"/>
          <w:divBdr>
            <w:top w:val="none" w:sz="0" w:space="0" w:color="auto"/>
            <w:left w:val="none" w:sz="0" w:space="0" w:color="auto"/>
            <w:bottom w:val="none" w:sz="0" w:space="0" w:color="auto"/>
            <w:right w:val="none" w:sz="0" w:space="0" w:color="auto"/>
          </w:divBdr>
        </w:div>
        <w:div w:id="429546871">
          <w:marLeft w:val="640"/>
          <w:marRight w:val="0"/>
          <w:marTop w:val="0"/>
          <w:marBottom w:val="0"/>
          <w:divBdr>
            <w:top w:val="none" w:sz="0" w:space="0" w:color="auto"/>
            <w:left w:val="none" w:sz="0" w:space="0" w:color="auto"/>
            <w:bottom w:val="none" w:sz="0" w:space="0" w:color="auto"/>
            <w:right w:val="none" w:sz="0" w:space="0" w:color="auto"/>
          </w:divBdr>
        </w:div>
        <w:div w:id="1606116702">
          <w:marLeft w:val="640"/>
          <w:marRight w:val="0"/>
          <w:marTop w:val="0"/>
          <w:marBottom w:val="0"/>
          <w:divBdr>
            <w:top w:val="none" w:sz="0" w:space="0" w:color="auto"/>
            <w:left w:val="none" w:sz="0" w:space="0" w:color="auto"/>
            <w:bottom w:val="none" w:sz="0" w:space="0" w:color="auto"/>
            <w:right w:val="none" w:sz="0" w:space="0" w:color="auto"/>
          </w:divBdr>
        </w:div>
        <w:div w:id="332539043">
          <w:marLeft w:val="640"/>
          <w:marRight w:val="0"/>
          <w:marTop w:val="0"/>
          <w:marBottom w:val="0"/>
          <w:divBdr>
            <w:top w:val="none" w:sz="0" w:space="0" w:color="auto"/>
            <w:left w:val="none" w:sz="0" w:space="0" w:color="auto"/>
            <w:bottom w:val="none" w:sz="0" w:space="0" w:color="auto"/>
            <w:right w:val="none" w:sz="0" w:space="0" w:color="auto"/>
          </w:divBdr>
        </w:div>
        <w:div w:id="871497900">
          <w:marLeft w:val="640"/>
          <w:marRight w:val="0"/>
          <w:marTop w:val="0"/>
          <w:marBottom w:val="0"/>
          <w:divBdr>
            <w:top w:val="none" w:sz="0" w:space="0" w:color="auto"/>
            <w:left w:val="none" w:sz="0" w:space="0" w:color="auto"/>
            <w:bottom w:val="none" w:sz="0" w:space="0" w:color="auto"/>
            <w:right w:val="none" w:sz="0" w:space="0" w:color="auto"/>
          </w:divBdr>
        </w:div>
        <w:div w:id="53504361">
          <w:marLeft w:val="640"/>
          <w:marRight w:val="0"/>
          <w:marTop w:val="0"/>
          <w:marBottom w:val="0"/>
          <w:divBdr>
            <w:top w:val="none" w:sz="0" w:space="0" w:color="auto"/>
            <w:left w:val="none" w:sz="0" w:space="0" w:color="auto"/>
            <w:bottom w:val="none" w:sz="0" w:space="0" w:color="auto"/>
            <w:right w:val="none" w:sz="0" w:space="0" w:color="auto"/>
          </w:divBdr>
        </w:div>
        <w:div w:id="1343820079">
          <w:marLeft w:val="640"/>
          <w:marRight w:val="0"/>
          <w:marTop w:val="0"/>
          <w:marBottom w:val="0"/>
          <w:divBdr>
            <w:top w:val="none" w:sz="0" w:space="0" w:color="auto"/>
            <w:left w:val="none" w:sz="0" w:space="0" w:color="auto"/>
            <w:bottom w:val="none" w:sz="0" w:space="0" w:color="auto"/>
            <w:right w:val="none" w:sz="0" w:space="0" w:color="auto"/>
          </w:divBdr>
        </w:div>
        <w:div w:id="1861551515">
          <w:marLeft w:val="640"/>
          <w:marRight w:val="0"/>
          <w:marTop w:val="0"/>
          <w:marBottom w:val="0"/>
          <w:divBdr>
            <w:top w:val="none" w:sz="0" w:space="0" w:color="auto"/>
            <w:left w:val="none" w:sz="0" w:space="0" w:color="auto"/>
            <w:bottom w:val="none" w:sz="0" w:space="0" w:color="auto"/>
            <w:right w:val="none" w:sz="0" w:space="0" w:color="auto"/>
          </w:divBdr>
        </w:div>
        <w:div w:id="447774696">
          <w:marLeft w:val="640"/>
          <w:marRight w:val="0"/>
          <w:marTop w:val="0"/>
          <w:marBottom w:val="0"/>
          <w:divBdr>
            <w:top w:val="none" w:sz="0" w:space="0" w:color="auto"/>
            <w:left w:val="none" w:sz="0" w:space="0" w:color="auto"/>
            <w:bottom w:val="none" w:sz="0" w:space="0" w:color="auto"/>
            <w:right w:val="none" w:sz="0" w:space="0" w:color="auto"/>
          </w:divBdr>
        </w:div>
        <w:div w:id="71701429">
          <w:marLeft w:val="640"/>
          <w:marRight w:val="0"/>
          <w:marTop w:val="0"/>
          <w:marBottom w:val="0"/>
          <w:divBdr>
            <w:top w:val="none" w:sz="0" w:space="0" w:color="auto"/>
            <w:left w:val="none" w:sz="0" w:space="0" w:color="auto"/>
            <w:bottom w:val="none" w:sz="0" w:space="0" w:color="auto"/>
            <w:right w:val="none" w:sz="0" w:space="0" w:color="auto"/>
          </w:divBdr>
        </w:div>
        <w:div w:id="762840733">
          <w:marLeft w:val="640"/>
          <w:marRight w:val="0"/>
          <w:marTop w:val="0"/>
          <w:marBottom w:val="0"/>
          <w:divBdr>
            <w:top w:val="none" w:sz="0" w:space="0" w:color="auto"/>
            <w:left w:val="none" w:sz="0" w:space="0" w:color="auto"/>
            <w:bottom w:val="none" w:sz="0" w:space="0" w:color="auto"/>
            <w:right w:val="none" w:sz="0" w:space="0" w:color="auto"/>
          </w:divBdr>
        </w:div>
        <w:div w:id="1555773920">
          <w:marLeft w:val="640"/>
          <w:marRight w:val="0"/>
          <w:marTop w:val="0"/>
          <w:marBottom w:val="0"/>
          <w:divBdr>
            <w:top w:val="none" w:sz="0" w:space="0" w:color="auto"/>
            <w:left w:val="none" w:sz="0" w:space="0" w:color="auto"/>
            <w:bottom w:val="none" w:sz="0" w:space="0" w:color="auto"/>
            <w:right w:val="none" w:sz="0" w:space="0" w:color="auto"/>
          </w:divBdr>
        </w:div>
        <w:div w:id="1382829507">
          <w:marLeft w:val="640"/>
          <w:marRight w:val="0"/>
          <w:marTop w:val="0"/>
          <w:marBottom w:val="0"/>
          <w:divBdr>
            <w:top w:val="none" w:sz="0" w:space="0" w:color="auto"/>
            <w:left w:val="none" w:sz="0" w:space="0" w:color="auto"/>
            <w:bottom w:val="none" w:sz="0" w:space="0" w:color="auto"/>
            <w:right w:val="none" w:sz="0" w:space="0" w:color="auto"/>
          </w:divBdr>
        </w:div>
        <w:div w:id="620956568">
          <w:marLeft w:val="640"/>
          <w:marRight w:val="0"/>
          <w:marTop w:val="0"/>
          <w:marBottom w:val="0"/>
          <w:divBdr>
            <w:top w:val="none" w:sz="0" w:space="0" w:color="auto"/>
            <w:left w:val="none" w:sz="0" w:space="0" w:color="auto"/>
            <w:bottom w:val="none" w:sz="0" w:space="0" w:color="auto"/>
            <w:right w:val="none" w:sz="0" w:space="0" w:color="auto"/>
          </w:divBdr>
        </w:div>
        <w:div w:id="2042002136">
          <w:marLeft w:val="640"/>
          <w:marRight w:val="0"/>
          <w:marTop w:val="0"/>
          <w:marBottom w:val="0"/>
          <w:divBdr>
            <w:top w:val="none" w:sz="0" w:space="0" w:color="auto"/>
            <w:left w:val="none" w:sz="0" w:space="0" w:color="auto"/>
            <w:bottom w:val="none" w:sz="0" w:space="0" w:color="auto"/>
            <w:right w:val="none" w:sz="0" w:space="0" w:color="auto"/>
          </w:divBdr>
        </w:div>
        <w:div w:id="467361574">
          <w:marLeft w:val="640"/>
          <w:marRight w:val="0"/>
          <w:marTop w:val="0"/>
          <w:marBottom w:val="0"/>
          <w:divBdr>
            <w:top w:val="none" w:sz="0" w:space="0" w:color="auto"/>
            <w:left w:val="none" w:sz="0" w:space="0" w:color="auto"/>
            <w:bottom w:val="none" w:sz="0" w:space="0" w:color="auto"/>
            <w:right w:val="none" w:sz="0" w:space="0" w:color="auto"/>
          </w:divBdr>
        </w:div>
        <w:div w:id="1687293666">
          <w:marLeft w:val="640"/>
          <w:marRight w:val="0"/>
          <w:marTop w:val="0"/>
          <w:marBottom w:val="0"/>
          <w:divBdr>
            <w:top w:val="none" w:sz="0" w:space="0" w:color="auto"/>
            <w:left w:val="none" w:sz="0" w:space="0" w:color="auto"/>
            <w:bottom w:val="none" w:sz="0" w:space="0" w:color="auto"/>
            <w:right w:val="none" w:sz="0" w:space="0" w:color="auto"/>
          </w:divBdr>
        </w:div>
        <w:div w:id="631011614">
          <w:marLeft w:val="640"/>
          <w:marRight w:val="0"/>
          <w:marTop w:val="0"/>
          <w:marBottom w:val="0"/>
          <w:divBdr>
            <w:top w:val="none" w:sz="0" w:space="0" w:color="auto"/>
            <w:left w:val="none" w:sz="0" w:space="0" w:color="auto"/>
            <w:bottom w:val="none" w:sz="0" w:space="0" w:color="auto"/>
            <w:right w:val="none" w:sz="0" w:space="0" w:color="auto"/>
          </w:divBdr>
        </w:div>
        <w:div w:id="1811435956">
          <w:marLeft w:val="640"/>
          <w:marRight w:val="0"/>
          <w:marTop w:val="0"/>
          <w:marBottom w:val="0"/>
          <w:divBdr>
            <w:top w:val="none" w:sz="0" w:space="0" w:color="auto"/>
            <w:left w:val="none" w:sz="0" w:space="0" w:color="auto"/>
            <w:bottom w:val="none" w:sz="0" w:space="0" w:color="auto"/>
            <w:right w:val="none" w:sz="0" w:space="0" w:color="auto"/>
          </w:divBdr>
        </w:div>
        <w:div w:id="27419865">
          <w:marLeft w:val="640"/>
          <w:marRight w:val="0"/>
          <w:marTop w:val="0"/>
          <w:marBottom w:val="0"/>
          <w:divBdr>
            <w:top w:val="none" w:sz="0" w:space="0" w:color="auto"/>
            <w:left w:val="none" w:sz="0" w:space="0" w:color="auto"/>
            <w:bottom w:val="none" w:sz="0" w:space="0" w:color="auto"/>
            <w:right w:val="none" w:sz="0" w:space="0" w:color="auto"/>
          </w:divBdr>
        </w:div>
        <w:div w:id="786658353">
          <w:marLeft w:val="640"/>
          <w:marRight w:val="0"/>
          <w:marTop w:val="0"/>
          <w:marBottom w:val="0"/>
          <w:divBdr>
            <w:top w:val="none" w:sz="0" w:space="0" w:color="auto"/>
            <w:left w:val="none" w:sz="0" w:space="0" w:color="auto"/>
            <w:bottom w:val="none" w:sz="0" w:space="0" w:color="auto"/>
            <w:right w:val="none" w:sz="0" w:space="0" w:color="auto"/>
          </w:divBdr>
        </w:div>
        <w:div w:id="2086873201">
          <w:marLeft w:val="640"/>
          <w:marRight w:val="0"/>
          <w:marTop w:val="0"/>
          <w:marBottom w:val="0"/>
          <w:divBdr>
            <w:top w:val="none" w:sz="0" w:space="0" w:color="auto"/>
            <w:left w:val="none" w:sz="0" w:space="0" w:color="auto"/>
            <w:bottom w:val="none" w:sz="0" w:space="0" w:color="auto"/>
            <w:right w:val="none" w:sz="0" w:space="0" w:color="auto"/>
          </w:divBdr>
        </w:div>
        <w:div w:id="1477918480">
          <w:marLeft w:val="640"/>
          <w:marRight w:val="0"/>
          <w:marTop w:val="0"/>
          <w:marBottom w:val="0"/>
          <w:divBdr>
            <w:top w:val="none" w:sz="0" w:space="0" w:color="auto"/>
            <w:left w:val="none" w:sz="0" w:space="0" w:color="auto"/>
            <w:bottom w:val="none" w:sz="0" w:space="0" w:color="auto"/>
            <w:right w:val="none" w:sz="0" w:space="0" w:color="auto"/>
          </w:divBdr>
        </w:div>
        <w:div w:id="1775251214">
          <w:marLeft w:val="640"/>
          <w:marRight w:val="0"/>
          <w:marTop w:val="0"/>
          <w:marBottom w:val="0"/>
          <w:divBdr>
            <w:top w:val="none" w:sz="0" w:space="0" w:color="auto"/>
            <w:left w:val="none" w:sz="0" w:space="0" w:color="auto"/>
            <w:bottom w:val="none" w:sz="0" w:space="0" w:color="auto"/>
            <w:right w:val="none" w:sz="0" w:space="0" w:color="auto"/>
          </w:divBdr>
        </w:div>
        <w:div w:id="2013407735">
          <w:marLeft w:val="640"/>
          <w:marRight w:val="0"/>
          <w:marTop w:val="0"/>
          <w:marBottom w:val="0"/>
          <w:divBdr>
            <w:top w:val="none" w:sz="0" w:space="0" w:color="auto"/>
            <w:left w:val="none" w:sz="0" w:space="0" w:color="auto"/>
            <w:bottom w:val="none" w:sz="0" w:space="0" w:color="auto"/>
            <w:right w:val="none" w:sz="0" w:space="0" w:color="auto"/>
          </w:divBdr>
        </w:div>
        <w:div w:id="580870555">
          <w:marLeft w:val="640"/>
          <w:marRight w:val="0"/>
          <w:marTop w:val="0"/>
          <w:marBottom w:val="0"/>
          <w:divBdr>
            <w:top w:val="none" w:sz="0" w:space="0" w:color="auto"/>
            <w:left w:val="none" w:sz="0" w:space="0" w:color="auto"/>
            <w:bottom w:val="none" w:sz="0" w:space="0" w:color="auto"/>
            <w:right w:val="none" w:sz="0" w:space="0" w:color="auto"/>
          </w:divBdr>
        </w:div>
        <w:div w:id="1586186274">
          <w:marLeft w:val="640"/>
          <w:marRight w:val="0"/>
          <w:marTop w:val="0"/>
          <w:marBottom w:val="0"/>
          <w:divBdr>
            <w:top w:val="none" w:sz="0" w:space="0" w:color="auto"/>
            <w:left w:val="none" w:sz="0" w:space="0" w:color="auto"/>
            <w:bottom w:val="none" w:sz="0" w:space="0" w:color="auto"/>
            <w:right w:val="none" w:sz="0" w:space="0" w:color="auto"/>
          </w:divBdr>
        </w:div>
        <w:div w:id="838352235">
          <w:marLeft w:val="640"/>
          <w:marRight w:val="0"/>
          <w:marTop w:val="0"/>
          <w:marBottom w:val="0"/>
          <w:divBdr>
            <w:top w:val="none" w:sz="0" w:space="0" w:color="auto"/>
            <w:left w:val="none" w:sz="0" w:space="0" w:color="auto"/>
            <w:bottom w:val="none" w:sz="0" w:space="0" w:color="auto"/>
            <w:right w:val="none" w:sz="0" w:space="0" w:color="auto"/>
          </w:divBdr>
        </w:div>
        <w:div w:id="674117709">
          <w:marLeft w:val="640"/>
          <w:marRight w:val="0"/>
          <w:marTop w:val="0"/>
          <w:marBottom w:val="0"/>
          <w:divBdr>
            <w:top w:val="none" w:sz="0" w:space="0" w:color="auto"/>
            <w:left w:val="none" w:sz="0" w:space="0" w:color="auto"/>
            <w:bottom w:val="none" w:sz="0" w:space="0" w:color="auto"/>
            <w:right w:val="none" w:sz="0" w:space="0" w:color="auto"/>
          </w:divBdr>
        </w:div>
        <w:div w:id="663507754">
          <w:marLeft w:val="640"/>
          <w:marRight w:val="0"/>
          <w:marTop w:val="0"/>
          <w:marBottom w:val="0"/>
          <w:divBdr>
            <w:top w:val="none" w:sz="0" w:space="0" w:color="auto"/>
            <w:left w:val="none" w:sz="0" w:space="0" w:color="auto"/>
            <w:bottom w:val="none" w:sz="0" w:space="0" w:color="auto"/>
            <w:right w:val="none" w:sz="0" w:space="0" w:color="auto"/>
          </w:divBdr>
        </w:div>
        <w:div w:id="1871599799">
          <w:marLeft w:val="640"/>
          <w:marRight w:val="0"/>
          <w:marTop w:val="0"/>
          <w:marBottom w:val="0"/>
          <w:divBdr>
            <w:top w:val="none" w:sz="0" w:space="0" w:color="auto"/>
            <w:left w:val="none" w:sz="0" w:space="0" w:color="auto"/>
            <w:bottom w:val="none" w:sz="0" w:space="0" w:color="auto"/>
            <w:right w:val="none" w:sz="0" w:space="0" w:color="auto"/>
          </w:divBdr>
        </w:div>
        <w:div w:id="910309603">
          <w:marLeft w:val="640"/>
          <w:marRight w:val="0"/>
          <w:marTop w:val="0"/>
          <w:marBottom w:val="0"/>
          <w:divBdr>
            <w:top w:val="none" w:sz="0" w:space="0" w:color="auto"/>
            <w:left w:val="none" w:sz="0" w:space="0" w:color="auto"/>
            <w:bottom w:val="none" w:sz="0" w:space="0" w:color="auto"/>
            <w:right w:val="none" w:sz="0" w:space="0" w:color="auto"/>
          </w:divBdr>
        </w:div>
        <w:div w:id="1512185257">
          <w:marLeft w:val="640"/>
          <w:marRight w:val="0"/>
          <w:marTop w:val="0"/>
          <w:marBottom w:val="0"/>
          <w:divBdr>
            <w:top w:val="none" w:sz="0" w:space="0" w:color="auto"/>
            <w:left w:val="none" w:sz="0" w:space="0" w:color="auto"/>
            <w:bottom w:val="none" w:sz="0" w:space="0" w:color="auto"/>
            <w:right w:val="none" w:sz="0" w:space="0" w:color="auto"/>
          </w:divBdr>
        </w:div>
        <w:div w:id="957292880">
          <w:marLeft w:val="640"/>
          <w:marRight w:val="0"/>
          <w:marTop w:val="0"/>
          <w:marBottom w:val="0"/>
          <w:divBdr>
            <w:top w:val="none" w:sz="0" w:space="0" w:color="auto"/>
            <w:left w:val="none" w:sz="0" w:space="0" w:color="auto"/>
            <w:bottom w:val="none" w:sz="0" w:space="0" w:color="auto"/>
            <w:right w:val="none" w:sz="0" w:space="0" w:color="auto"/>
          </w:divBdr>
        </w:div>
        <w:div w:id="1784961899">
          <w:marLeft w:val="640"/>
          <w:marRight w:val="0"/>
          <w:marTop w:val="0"/>
          <w:marBottom w:val="0"/>
          <w:divBdr>
            <w:top w:val="none" w:sz="0" w:space="0" w:color="auto"/>
            <w:left w:val="none" w:sz="0" w:space="0" w:color="auto"/>
            <w:bottom w:val="none" w:sz="0" w:space="0" w:color="auto"/>
            <w:right w:val="none" w:sz="0" w:space="0" w:color="auto"/>
          </w:divBdr>
        </w:div>
        <w:div w:id="1881505266">
          <w:marLeft w:val="640"/>
          <w:marRight w:val="0"/>
          <w:marTop w:val="0"/>
          <w:marBottom w:val="0"/>
          <w:divBdr>
            <w:top w:val="none" w:sz="0" w:space="0" w:color="auto"/>
            <w:left w:val="none" w:sz="0" w:space="0" w:color="auto"/>
            <w:bottom w:val="none" w:sz="0" w:space="0" w:color="auto"/>
            <w:right w:val="none" w:sz="0" w:space="0" w:color="auto"/>
          </w:divBdr>
        </w:div>
        <w:div w:id="659382668">
          <w:marLeft w:val="640"/>
          <w:marRight w:val="0"/>
          <w:marTop w:val="0"/>
          <w:marBottom w:val="0"/>
          <w:divBdr>
            <w:top w:val="none" w:sz="0" w:space="0" w:color="auto"/>
            <w:left w:val="none" w:sz="0" w:space="0" w:color="auto"/>
            <w:bottom w:val="none" w:sz="0" w:space="0" w:color="auto"/>
            <w:right w:val="none" w:sz="0" w:space="0" w:color="auto"/>
          </w:divBdr>
        </w:div>
        <w:div w:id="1423454529">
          <w:marLeft w:val="640"/>
          <w:marRight w:val="0"/>
          <w:marTop w:val="0"/>
          <w:marBottom w:val="0"/>
          <w:divBdr>
            <w:top w:val="none" w:sz="0" w:space="0" w:color="auto"/>
            <w:left w:val="none" w:sz="0" w:space="0" w:color="auto"/>
            <w:bottom w:val="none" w:sz="0" w:space="0" w:color="auto"/>
            <w:right w:val="none" w:sz="0" w:space="0" w:color="auto"/>
          </w:divBdr>
        </w:div>
        <w:div w:id="421071141">
          <w:marLeft w:val="640"/>
          <w:marRight w:val="0"/>
          <w:marTop w:val="0"/>
          <w:marBottom w:val="0"/>
          <w:divBdr>
            <w:top w:val="none" w:sz="0" w:space="0" w:color="auto"/>
            <w:left w:val="none" w:sz="0" w:space="0" w:color="auto"/>
            <w:bottom w:val="none" w:sz="0" w:space="0" w:color="auto"/>
            <w:right w:val="none" w:sz="0" w:space="0" w:color="auto"/>
          </w:divBdr>
        </w:div>
        <w:div w:id="1597900658">
          <w:marLeft w:val="640"/>
          <w:marRight w:val="0"/>
          <w:marTop w:val="0"/>
          <w:marBottom w:val="0"/>
          <w:divBdr>
            <w:top w:val="none" w:sz="0" w:space="0" w:color="auto"/>
            <w:left w:val="none" w:sz="0" w:space="0" w:color="auto"/>
            <w:bottom w:val="none" w:sz="0" w:space="0" w:color="auto"/>
            <w:right w:val="none" w:sz="0" w:space="0" w:color="auto"/>
          </w:divBdr>
        </w:div>
        <w:div w:id="1398816857">
          <w:marLeft w:val="640"/>
          <w:marRight w:val="0"/>
          <w:marTop w:val="0"/>
          <w:marBottom w:val="0"/>
          <w:divBdr>
            <w:top w:val="none" w:sz="0" w:space="0" w:color="auto"/>
            <w:left w:val="none" w:sz="0" w:space="0" w:color="auto"/>
            <w:bottom w:val="none" w:sz="0" w:space="0" w:color="auto"/>
            <w:right w:val="none" w:sz="0" w:space="0" w:color="auto"/>
          </w:divBdr>
        </w:div>
        <w:div w:id="840777619">
          <w:marLeft w:val="640"/>
          <w:marRight w:val="0"/>
          <w:marTop w:val="0"/>
          <w:marBottom w:val="0"/>
          <w:divBdr>
            <w:top w:val="none" w:sz="0" w:space="0" w:color="auto"/>
            <w:left w:val="none" w:sz="0" w:space="0" w:color="auto"/>
            <w:bottom w:val="none" w:sz="0" w:space="0" w:color="auto"/>
            <w:right w:val="none" w:sz="0" w:space="0" w:color="auto"/>
          </w:divBdr>
        </w:div>
        <w:div w:id="462694478">
          <w:marLeft w:val="640"/>
          <w:marRight w:val="0"/>
          <w:marTop w:val="0"/>
          <w:marBottom w:val="0"/>
          <w:divBdr>
            <w:top w:val="none" w:sz="0" w:space="0" w:color="auto"/>
            <w:left w:val="none" w:sz="0" w:space="0" w:color="auto"/>
            <w:bottom w:val="none" w:sz="0" w:space="0" w:color="auto"/>
            <w:right w:val="none" w:sz="0" w:space="0" w:color="auto"/>
          </w:divBdr>
        </w:div>
        <w:div w:id="330333159">
          <w:marLeft w:val="640"/>
          <w:marRight w:val="0"/>
          <w:marTop w:val="0"/>
          <w:marBottom w:val="0"/>
          <w:divBdr>
            <w:top w:val="none" w:sz="0" w:space="0" w:color="auto"/>
            <w:left w:val="none" w:sz="0" w:space="0" w:color="auto"/>
            <w:bottom w:val="none" w:sz="0" w:space="0" w:color="auto"/>
            <w:right w:val="none" w:sz="0" w:space="0" w:color="auto"/>
          </w:divBdr>
        </w:div>
        <w:div w:id="1283996982">
          <w:marLeft w:val="640"/>
          <w:marRight w:val="0"/>
          <w:marTop w:val="0"/>
          <w:marBottom w:val="0"/>
          <w:divBdr>
            <w:top w:val="none" w:sz="0" w:space="0" w:color="auto"/>
            <w:left w:val="none" w:sz="0" w:space="0" w:color="auto"/>
            <w:bottom w:val="none" w:sz="0" w:space="0" w:color="auto"/>
            <w:right w:val="none" w:sz="0" w:space="0" w:color="auto"/>
          </w:divBdr>
        </w:div>
        <w:div w:id="728190716">
          <w:marLeft w:val="640"/>
          <w:marRight w:val="0"/>
          <w:marTop w:val="0"/>
          <w:marBottom w:val="0"/>
          <w:divBdr>
            <w:top w:val="none" w:sz="0" w:space="0" w:color="auto"/>
            <w:left w:val="none" w:sz="0" w:space="0" w:color="auto"/>
            <w:bottom w:val="none" w:sz="0" w:space="0" w:color="auto"/>
            <w:right w:val="none" w:sz="0" w:space="0" w:color="auto"/>
          </w:divBdr>
        </w:div>
        <w:div w:id="2046782557">
          <w:marLeft w:val="640"/>
          <w:marRight w:val="0"/>
          <w:marTop w:val="0"/>
          <w:marBottom w:val="0"/>
          <w:divBdr>
            <w:top w:val="none" w:sz="0" w:space="0" w:color="auto"/>
            <w:left w:val="none" w:sz="0" w:space="0" w:color="auto"/>
            <w:bottom w:val="none" w:sz="0" w:space="0" w:color="auto"/>
            <w:right w:val="none" w:sz="0" w:space="0" w:color="auto"/>
          </w:divBdr>
        </w:div>
        <w:div w:id="725490734">
          <w:marLeft w:val="640"/>
          <w:marRight w:val="0"/>
          <w:marTop w:val="0"/>
          <w:marBottom w:val="0"/>
          <w:divBdr>
            <w:top w:val="none" w:sz="0" w:space="0" w:color="auto"/>
            <w:left w:val="none" w:sz="0" w:space="0" w:color="auto"/>
            <w:bottom w:val="none" w:sz="0" w:space="0" w:color="auto"/>
            <w:right w:val="none" w:sz="0" w:space="0" w:color="auto"/>
          </w:divBdr>
        </w:div>
      </w:divsChild>
    </w:div>
    <w:div w:id="1149861126">
      <w:bodyDiv w:val="1"/>
      <w:marLeft w:val="0"/>
      <w:marRight w:val="0"/>
      <w:marTop w:val="0"/>
      <w:marBottom w:val="0"/>
      <w:divBdr>
        <w:top w:val="none" w:sz="0" w:space="0" w:color="auto"/>
        <w:left w:val="none" w:sz="0" w:space="0" w:color="auto"/>
        <w:bottom w:val="none" w:sz="0" w:space="0" w:color="auto"/>
        <w:right w:val="none" w:sz="0" w:space="0" w:color="auto"/>
      </w:divBdr>
    </w:div>
    <w:div w:id="1150365775">
      <w:bodyDiv w:val="1"/>
      <w:marLeft w:val="0"/>
      <w:marRight w:val="0"/>
      <w:marTop w:val="0"/>
      <w:marBottom w:val="0"/>
      <w:divBdr>
        <w:top w:val="none" w:sz="0" w:space="0" w:color="auto"/>
        <w:left w:val="none" w:sz="0" w:space="0" w:color="auto"/>
        <w:bottom w:val="none" w:sz="0" w:space="0" w:color="auto"/>
        <w:right w:val="none" w:sz="0" w:space="0" w:color="auto"/>
      </w:divBdr>
      <w:divsChild>
        <w:div w:id="353075079">
          <w:marLeft w:val="0"/>
          <w:marRight w:val="0"/>
          <w:marTop w:val="0"/>
          <w:marBottom w:val="0"/>
          <w:divBdr>
            <w:top w:val="none" w:sz="0" w:space="0" w:color="auto"/>
            <w:left w:val="none" w:sz="0" w:space="0" w:color="auto"/>
            <w:bottom w:val="none" w:sz="0" w:space="0" w:color="auto"/>
            <w:right w:val="none" w:sz="0" w:space="0" w:color="auto"/>
          </w:divBdr>
          <w:divsChild>
            <w:div w:id="936352">
              <w:marLeft w:val="0"/>
              <w:marRight w:val="0"/>
              <w:marTop w:val="0"/>
              <w:marBottom w:val="0"/>
              <w:divBdr>
                <w:top w:val="none" w:sz="0" w:space="0" w:color="auto"/>
                <w:left w:val="none" w:sz="0" w:space="0" w:color="auto"/>
                <w:bottom w:val="none" w:sz="0" w:space="0" w:color="auto"/>
                <w:right w:val="none" w:sz="0" w:space="0" w:color="auto"/>
              </w:divBdr>
              <w:divsChild>
                <w:div w:id="1146825524">
                  <w:marLeft w:val="0"/>
                  <w:marRight w:val="0"/>
                  <w:marTop w:val="0"/>
                  <w:marBottom w:val="0"/>
                  <w:divBdr>
                    <w:top w:val="none" w:sz="0" w:space="0" w:color="auto"/>
                    <w:left w:val="none" w:sz="0" w:space="0" w:color="auto"/>
                    <w:bottom w:val="none" w:sz="0" w:space="0" w:color="auto"/>
                    <w:right w:val="none" w:sz="0" w:space="0" w:color="auto"/>
                  </w:divBdr>
                  <w:divsChild>
                    <w:div w:id="723135886">
                      <w:marLeft w:val="0"/>
                      <w:marRight w:val="0"/>
                      <w:marTop w:val="0"/>
                      <w:marBottom w:val="0"/>
                      <w:divBdr>
                        <w:top w:val="none" w:sz="0" w:space="0" w:color="auto"/>
                        <w:left w:val="none" w:sz="0" w:space="0" w:color="auto"/>
                        <w:bottom w:val="none" w:sz="0" w:space="0" w:color="auto"/>
                        <w:right w:val="none" w:sz="0" w:space="0" w:color="auto"/>
                      </w:divBdr>
                      <w:divsChild>
                        <w:div w:id="1890804307">
                          <w:marLeft w:val="0"/>
                          <w:marRight w:val="0"/>
                          <w:marTop w:val="0"/>
                          <w:marBottom w:val="0"/>
                          <w:divBdr>
                            <w:top w:val="none" w:sz="0" w:space="0" w:color="auto"/>
                            <w:left w:val="none" w:sz="0" w:space="0" w:color="auto"/>
                            <w:bottom w:val="none" w:sz="0" w:space="0" w:color="auto"/>
                            <w:right w:val="none" w:sz="0" w:space="0" w:color="auto"/>
                          </w:divBdr>
                          <w:divsChild>
                            <w:div w:id="1323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8847688">
          <w:marLeft w:val="0"/>
          <w:marRight w:val="0"/>
          <w:marTop w:val="0"/>
          <w:marBottom w:val="0"/>
          <w:divBdr>
            <w:top w:val="none" w:sz="0" w:space="0" w:color="auto"/>
            <w:left w:val="none" w:sz="0" w:space="0" w:color="auto"/>
            <w:bottom w:val="none" w:sz="0" w:space="0" w:color="auto"/>
            <w:right w:val="none" w:sz="0" w:space="0" w:color="auto"/>
          </w:divBdr>
          <w:divsChild>
            <w:div w:id="188683914">
              <w:marLeft w:val="0"/>
              <w:marRight w:val="0"/>
              <w:marTop w:val="0"/>
              <w:marBottom w:val="0"/>
              <w:divBdr>
                <w:top w:val="none" w:sz="0" w:space="0" w:color="auto"/>
                <w:left w:val="none" w:sz="0" w:space="0" w:color="auto"/>
                <w:bottom w:val="none" w:sz="0" w:space="0" w:color="auto"/>
                <w:right w:val="none" w:sz="0" w:space="0" w:color="auto"/>
              </w:divBdr>
              <w:divsChild>
                <w:div w:id="1240865624">
                  <w:marLeft w:val="0"/>
                  <w:marRight w:val="0"/>
                  <w:marTop w:val="0"/>
                  <w:marBottom w:val="0"/>
                  <w:divBdr>
                    <w:top w:val="none" w:sz="0" w:space="0" w:color="auto"/>
                    <w:left w:val="none" w:sz="0" w:space="0" w:color="auto"/>
                    <w:bottom w:val="none" w:sz="0" w:space="0" w:color="auto"/>
                    <w:right w:val="none" w:sz="0" w:space="0" w:color="auto"/>
                  </w:divBdr>
                  <w:divsChild>
                    <w:div w:id="935094448">
                      <w:marLeft w:val="0"/>
                      <w:marRight w:val="0"/>
                      <w:marTop w:val="0"/>
                      <w:marBottom w:val="0"/>
                      <w:divBdr>
                        <w:top w:val="none" w:sz="0" w:space="0" w:color="auto"/>
                        <w:left w:val="none" w:sz="0" w:space="0" w:color="auto"/>
                        <w:bottom w:val="none" w:sz="0" w:space="0" w:color="auto"/>
                        <w:right w:val="none" w:sz="0" w:space="0" w:color="auto"/>
                      </w:divBdr>
                      <w:divsChild>
                        <w:div w:id="576475940">
                          <w:marLeft w:val="0"/>
                          <w:marRight w:val="0"/>
                          <w:marTop w:val="0"/>
                          <w:marBottom w:val="0"/>
                          <w:divBdr>
                            <w:top w:val="none" w:sz="0" w:space="0" w:color="auto"/>
                            <w:left w:val="none" w:sz="0" w:space="0" w:color="auto"/>
                            <w:bottom w:val="none" w:sz="0" w:space="0" w:color="auto"/>
                            <w:right w:val="none" w:sz="0" w:space="0" w:color="auto"/>
                          </w:divBdr>
                          <w:divsChild>
                            <w:div w:id="206224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6997394">
      <w:bodyDiv w:val="1"/>
      <w:marLeft w:val="0"/>
      <w:marRight w:val="0"/>
      <w:marTop w:val="0"/>
      <w:marBottom w:val="0"/>
      <w:divBdr>
        <w:top w:val="none" w:sz="0" w:space="0" w:color="auto"/>
        <w:left w:val="none" w:sz="0" w:space="0" w:color="auto"/>
        <w:bottom w:val="none" w:sz="0" w:space="0" w:color="auto"/>
        <w:right w:val="none" w:sz="0" w:space="0" w:color="auto"/>
      </w:divBdr>
    </w:div>
    <w:div w:id="1158764651">
      <w:bodyDiv w:val="1"/>
      <w:marLeft w:val="0"/>
      <w:marRight w:val="0"/>
      <w:marTop w:val="0"/>
      <w:marBottom w:val="0"/>
      <w:divBdr>
        <w:top w:val="none" w:sz="0" w:space="0" w:color="auto"/>
        <w:left w:val="none" w:sz="0" w:space="0" w:color="auto"/>
        <w:bottom w:val="none" w:sz="0" w:space="0" w:color="auto"/>
        <w:right w:val="none" w:sz="0" w:space="0" w:color="auto"/>
      </w:divBdr>
      <w:divsChild>
        <w:div w:id="989477728">
          <w:marLeft w:val="480"/>
          <w:marRight w:val="0"/>
          <w:marTop w:val="0"/>
          <w:marBottom w:val="0"/>
          <w:divBdr>
            <w:top w:val="none" w:sz="0" w:space="0" w:color="auto"/>
            <w:left w:val="none" w:sz="0" w:space="0" w:color="auto"/>
            <w:bottom w:val="none" w:sz="0" w:space="0" w:color="auto"/>
            <w:right w:val="none" w:sz="0" w:space="0" w:color="auto"/>
          </w:divBdr>
        </w:div>
        <w:div w:id="683362127">
          <w:marLeft w:val="480"/>
          <w:marRight w:val="0"/>
          <w:marTop w:val="0"/>
          <w:marBottom w:val="0"/>
          <w:divBdr>
            <w:top w:val="none" w:sz="0" w:space="0" w:color="auto"/>
            <w:left w:val="none" w:sz="0" w:space="0" w:color="auto"/>
            <w:bottom w:val="none" w:sz="0" w:space="0" w:color="auto"/>
            <w:right w:val="none" w:sz="0" w:space="0" w:color="auto"/>
          </w:divBdr>
        </w:div>
        <w:div w:id="1460415825">
          <w:marLeft w:val="480"/>
          <w:marRight w:val="0"/>
          <w:marTop w:val="0"/>
          <w:marBottom w:val="0"/>
          <w:divBdr>
            <w:top w:val="none" w:sz="0" w:space="0" w:color="auto"/>
            <w:left w:val="none" w:sz="0" w:space="0" w:color="auto"/>
            <w:bottom w:val="none" w:sz="0" w:space="0" w:color="auto"/>
            <w:right w:val="none" w:sz="0" w:space="0" w:color="auto"/>
          </w:divBdr>
        </w:div>
        <w:div w:id="1822769064">
          <w:marLeft w:val="480"/>
          <w:marRight w:val="0"/>
          <w:marTop w:val="0"/>
          <w:marBottom w:val="0"/>
          <w:divBdr>
            <w:top w:val="none" w:sz="0" w:space="0" w:color="auto"/>
            <w:left w:val="none" w:sz="0" w:space="0" w:color="auto"/>
            <w:bottom w:val="none" w:sz="0" w:space="0" w:color="auto"/>
            <w:right w:val="none" w:sz="0" w:space="0" w:color="auto"/>
          </w:divBdr>
        </w:div>
        <w:div w:id="1740708221">
          <w:marLeft w:val="480"/>
          <w:marRight w:val="0"/>
          <w:marTop w:val="0"/>
          <w:marBottom w:val="0"/>
          <w:divBdr>
            <w:top w:val="none" w:sz="0" w:space="0" w:color="auto"/>
            <w:left w:val="none" w:sz="0" w:space="0" w:color="auto"/>
            <w:bottom w:val="none" w:sz="0" w:space="0" w:color="auto"/>
            <w:right w:val="none" w:sz="0" w:space="0" w:color="auto"/>
          </w:divBdr>
        </w:div>
        <w:div w:id="2104453895">
          <w:marLeft w:val="480"/>
          <w:marRight w:val="0"/>
          <w:marTop w:val="0"/>
          <w:marBottom w:val="0"/>
          <w:divBdr>
            <w:top w:val="none" w:sz="0" w:space="0" w:color="auto"/>
            <w:left w:val="none" w:sz="0" w:space="0" w:color="auto"/>
            <w:bottom w:val="none" w:sz="0" w:space="0" w:color="auto"/>
            <w:right w:val="none" w:sz="0" w:space="0" w:color="auto"/>
          </w:divBdr>
        </w:div>
        <w:div w:id="1366909200">
          <w:marLeft w:val="480"/>
          <w:marRight w:val="0"/>
          <w:marTop w:val="0"/>
          <w:marBottom w:val="0"/>
          <w:divBdr>
            <w:top w:val="none" w:sz="0" w:space="0" w:color="auto"/>
            <w:left w:val="none" w:sz="0" w:space="0" w:color="auto"/>
            <w:bottom w:val="none" w:sz="0" w:space="0" w:color="auto"/>
            <w:right w:val="none" w:sz="0" w:space="0" w:color="auto"/>
          </w:divBdr>
        </w:div>
        <w:div w:id="2007706044">
          <w:marLeft w:val="480"/>
          <w:marRight w:val="0"/>
          <w:marTop w:val="0"/>
          <w:marBottom w:val="0"/>
          <w:divBdr>
            <w:top w:val="none" w:sz="0" w:space="0" w:color="auto"/>
            <w:left w:val="none" w:sz="0" w:space="0" w:color="auto"/>
            <w:bottom w:val="none" w:sz="0" w:space="0" w:color="auto"/>
            <w:right w:val="none" w:sz="0" w:space="0" w:color="auto"/>
          </w:divBdr>
        </w:div>
        <w:div w:id="777025848">
          <w:marLeft w:val="480"/>
          <w:marRight w:val="0"/>
          <w:marTop w:val="0"/>
          <w:marBottom w:val="0"/>
          <w:divBdr>
            <w:top w:val="none" w:sz="0" w:space="0" w:color="auto"/>
            <w:left w:val="none" w:sz="0" w:space="0" w:color="auto"/>
            <w:bottom w:val="none" w:sz="0" w:space="0" w:color="auto"/>
            <w:right w:val="none" w:sz="0" w:space="0" w:color="auto"/>
          </w:divBdr>
        </w:div>
        <w:div w:id="386609362">
          <w:marLeft w:val="480"/>
          <w:marRight w:val="0"/>
          <w:marTop w:val="0"/>
          <w:marBottom w:val="0"/>
          <w:divBdr>
            <w:top w:val="none" w:sz="0" w:space="0" w:color="auto"/>
            <w:left w:val="none" w:sz="0" w:space="0" w:color="auto"/>
            <w:bottom w:val="none" w:sz="0" w:space="0" w:color="auto"/>
            <w:right w:val="none" w:sz="0" w:space="0" w:color="auto"/>
          </w:divBdr>
        </w:div>
        <w:div w:id="1163008096">
          <w:marLeft w:val="480"/>
          <w:marRight w:val="0"/>
          <w:marTop w:val="0"/>
          <w:marBottom w:val="0"/>
          <w:divBdr>
            <w:top w:val="none" w:sz="0" w:space="0" w:color="auto"/>
            <w:left w:val="none" w:sz="0" w:space="0" w:color="auto"/>
            <w:bottom w:val="none" w:sz="0" w:space="0" w:color="auto"/>
            <w:right w:val="none" w:sz="0" w:space="0" w:color="auto"/>
          </w:divBdr>
        </w:div>
        <w:div w:id="928126448">
          <w:marLeft w:val="480"/>
          <w:marRight w:val="0"/>
          <w:marTop w:val="0"/>
          <w:marBottom w:val="0"/>
          <w:divBdr>
            <w:top w:val="none" w:sz="0" w:space="0" w:color="auto"/>
            <w:left w:val="none" w:sz="0" w:space="0" w:color="auto"/>
            <w:bottom w:val="none" w:sz="0" w:space="0" w:color="auto"/>
            <w:right w:val="none" w:sz="0" w:space="0" w:color="auto"/>
          </w:divBdr>
        </w:div>
        <w:div w:id="654796049">
          <w:marLeft w:val="480"/>
          <w:marRight w:val="0"/>
          <w:marTop w:val="0"/>
          <w:marBottom w:val="0"/>
          <w:divBdr>
            <w:top w:val="none" w:sz="0" w:space="0" w:color="auto"/>
            <w:left w:val="none" w:sz="0" w:space="0" w:color="auto"/>
            <w:bottom w:val="none" w:sz="0" w:space="0" w:color="auto"/>
            <w:right w:val="none" w:sz="0" w:space="0" w:color="auto"/>
          </w:divBdr>
        </w:div>
        <w:div w:id="376465996">
          <w:marLeft w:val="480"/>
          <w:marRight w:val="0"/>
          <w:marTop w:val="0"/>
          <w:marBottom w:val="0"/>
          <w:divBdr>
            <w:top w:val="none" w:sz="0" w:space="0" w:color="auto"/>
            <w:left w:val="none" w:sz="0" w:space="0" w:color="auto"/>
            <w:bottom w:val="none" w:sz="0" w:space="0" w:color="auto"/>
            <w:right w:val="none" w:sz="0" w:space="0" w:color="auto"/>
          </w:divBdr>
        </w:div>
        <w:div w:id="1799301459">
          <w:marLeft w:val="480"/>
          <w:marRight w:val="0"/>
          <w:marTop w:val="0"/>
          <w:marBottom w:val="0"/>
          <w:divBdr>
            <w:top w:val="none" w:sz="0" w:space="0" w:color="auto"/>
            <w:left w:val="none" w:sz="0" w:space="0" w:color="auto"/>
            <w:bottom w:val="none" w:sz="0" w:space="0" w:color="auto"/>
            <w:right w:val="none" w:sz="0" w:space="0" w:color="auto"/>
          </w:divBdr>
        </w:div>
        <w:div w:id="1466699837">
          <w:marLeft w:val="480"/>
          <w:marRight w:val="0"/>
          <w:marTop w:val="0"/>
          <w:marBottom w:val="0"/>
          <w:divBdr>
            <w:top w:val="none" w:sz="0" w:space="0" w:color="auto"/>
            <w:left w:val="none" w:sz="0" w:space="0" w:color="auto"/>
            <w:bottom w:val="none" w:sz="0" w:space="0" w:color="auto"/>
            <w:right w:val="none" w:sz="0" w:space="0" w:color="auto"/>
          </w:divBdr>
        </w:div>
        <w:div w:id="1784686963">
          <w:marLeft w:val="480"/>
          <w:marRight w:val="0"/>
          <w:marTop w:val="0"/>
          <w:marBottom w:val="0"/>
          <w:divBdr>
            <w:top w:val="none" w:sz="0" w:space="0" w:color="auto"/>
            <w:left w:val="none" w:sz="0" w:space="0" w:color="auto"/>
            <w:bottom w:val="none" w:sz="0" w:space="0" w:color="auto"/>
            <w:right w:val="none" w:sz="0" w:space="0" w:color="auto"/>
          </w:divBdr>
        </w:div>
        <w:div w:id="1477140117">
          <w:marLeft w:val="480"/>
          <w:marRight w:val="0"/>
          <w:marTop w:val="0"/>
          <w:marBottom w:val="0"/>
          <w:divBdr>
            <w:top w:val="none" w:sz="0" w:space="0" w:color="auto"/>
            <w:left w:val="none" w:sz="0" w:space="0" w:color="auto"/>
            <w:bottom w:val="none" w:sz="0" w:space="0" w:color="auto"/>
            <w:right w:val="none" w:sz="0" w:space="0" w:color="auto"/>
          </w:divBdr>
        </w:div>
        <w:div w:id="1429619721">
          <w:marLeft w:val="480"/>
          <w:marRight w:val="0"/>
          <w:marTop w:val="0"/>
          <w:marBottom w:val="0"/>
          <w:divBdr>
            <w:top w:val="none" w:sz="0" w:space="0" w:color="auto"/>
            <w:left w:val="none" w:sz="0" w:space="0" w:color="auto"/>
            <w:bottom w:val="none" w:sz="0" w:space="0" w:color="auto"/>
            <w:right w:val="none" w:sz="0" w:space="0" w:color="auto"/>
          </w:divBdr>
        </w:div>
        <w:div w:id="1165434906">
          <w:marLeft w:val="480"/>
          <w:marRight w:val="0"/>
          <w:marTop w:val="0"/>
          <w:marBottom w:val="0"/>
          <w:divBdr>
            <w:top w:val="none" w:sz="0" w:space="0" w:color="auto"/>
            <w:left w:val="none" w:sz="0" w:space="0" w:color="auto"/>
            <w:bottom w:val="none" w:sz="0" w:space="0" w:color="auto"/>
            <w:right w:val="none" w:sz="0" w:space="0" w:color="auto"/>
          </w:divBdr>
        </w:div>
        <w:div w:id="1120798700">
          <w:marLeft w:val="480"/>
          <w:marRight w:val="0"/>
          <w:marTop w:val="0"/>
          <w:marBottom w:val="0"/>
          <w:divBdr>
            <w:top w:val="none" w:sz="0" w:space="0" w:color="auto"/>
            <w:left w:val="none" w:sz="0" w:space="0" w:color="auto"/>
            <w:bottom w:val="none" w:sz="0" w:space="0" w:color="auto"/>
            <w:right w:val="none" w:sz="0" w:space="0" w:color="auto"/>
          </w:divBdr>
        </w:div>
        <w:div w:id="427702597">
          <w:marLeft w:val="480"/>
          <w:marRight w:val="0"/>
          <w:marTop w:val="0"/>
          <w:marBottom w:val="0"/>
          <w:divBdr>
            <w:top w:val="none" w:sz="0" w:space="0" w:color="auto"/>
            <w:left w:val="none" w:sz="0" w:space="0" w:color="auto"/>
            <w:bottom w:val="none" w:sz="0" w:space="0" w:color="auto"/>
            <w:right w:val="none" w:sz="0" w:space="0" w:color="auto"/>
          </w:divBdr>
        </w:div>
        <w:div w:id="573784393">
          <w:marLeft w:val="480"/>
          <w:marRight w:val="0"/>
          <w:marTop w:val="0"/>
          <w:marBottom w:val="0"/>
          <w:divBdr>
            <w:top w:val="none" w:sz="0" w:space="0" w:color="auto"/>
            <w:left w:val="none" w:sz="0" w:space="0" w:color="auto"/>
            <w:bottom w:val="none" w:sz="0" w:space="0" w:color="auto"/>
            <w:right w:val="none" w:sz="0" w:space="0" w:color="auto"/>
          </w:divBdr>
        </w:div>
        <w:div w:id="1146436928">
          <w:marLeft w:val="480"/>
          <w:marRight w:val="0"/>
          <w:marTop w:val="0"/>
          <w:marBottom w:val="0"/>
          <w:divBdr>
            <w:top w:val="none" w:sz="0" w:space="0" w:color="auto"/>
            <w:left w:val="none" w:sz="0" w:space="0" w:color="auto"/>
            <w:bottom w:val="none" w:sz="0" w:space="0" w:color="auto"/>
            <w:right w:val="none" w:sz="0" w:space="0" w:color="auto"/>
          </w:divBdr>
        </w:div>
        <w:div w:id="840897655">
          <w:marLeft w:val="480"/>
          <w:marRight w:val="0"/>
          <w:marTop w:val="0"/>
          <w:marBottom w:val="0"/>
          <w:divBdr>
            <w:top w:val="none" w:sz="0" w:space="0" w:color="auto"/>
            <w:left w:val="none" w:sz="0" w:space="0" w:color="auto"/>
            <w:bottom w:val="none" w:sz="0" w:space="0" w:color="auto"/>
            <w:right w:val="none" w:sz="0" w:space="0" w:color="auto"/>
          </w:divBdr>
        </w:div>
        <w:div w:id="410272850">
          <w:marLeft w:val="480"/>
          <w:marRight w:val="0"/>
          <w:marTop w:val="0"/>
          <w:marBottom w:val="0"/>
          <w:divBdr>
            <w:top w:val="none" w:sz="0" w:space="0" w:color="auto"/>
            <w:left w:val="none" w:sz="0" w:space="0" w:color="auto"/>
            <w:bottom w:val="none" w:sz="0" w:space="0" w:color="auto"/>
            <w:right w:val="none" w:sz="0" w:space="0" w:color="auto"/>
          </w:divBdr>
        </w:div>
        <w:div w:id="1853567213">
          <w:marLeft w:val="480"/>
          <w:marRight w:val="0"/>
          <w:marTop w:val="0"/>
          <w:marBottom w:val="0"/>
          <w:divBdr>
            <w:top w:val="none" w:sz="0" w:space="0" w:color="auto"/>
            <w:left w:val="none" w:sz="0" w:space="0" w:color="auto"/>
            <w:bottom w:val="none" w:sz="0" w:space="0" w:color="auto"/>
            <w:right w:val="none" w:sz="0" w:space="0" w:color="auto"/>
          </w:divBdr>
        </w:div>
        <w:div w:id="997614711">
          <w:marLeft w:val="480"/>
          <w:marRight w:val="0"/>
          <w:marTop w:val="0"/>
          <w:marBottom w:val="0"/>
          <w:divBdr>
            <w:top w:val="none" w:sz="0" w:space="0" w:color="auto"/>
            <w:left w:val="none" w:sz="0" w:space="0" w:color="auto"/>
            <w:bottom w:val="none" w:sz="0" w:space="0" w:color="auto"/>
            <w:right w:val="none" w:sz="0" w:space="0" w:color="auto"/>
          </w:divBdr>
        </w:div>
        <w:div w:id="1688753205">
          <w:marLeft w:val="480"/>
          <w:marRight w:val="0"/>
          <w:marTop w:val="0"/>
          <w:marBottom w:val="0"/>
          <w:divBdr>
            <w:top w:val="none" w:sz="0" w:space="0" w:color="auto"/>
            <w:left w:val="none" w:sz="0" w:space="0" w:color="auto"/>
            <w:bottom w:val="none" w:sz="0" w:space="0" w:color="auto"/>
            <w:right w:val="none" w:sz="0" w:space="0" w:color="auto"/>
          </w:divBdr>
        </w:div>
        <w:div w:id="705565003">
          <w:marLeft w:val="480"/>
          <w:marRight w:val="0"/>
          <w:marTop w:val="0"/>
          <w:marBottom w:val="0"/>
          <w:divBdr>
            <w:top w:val="none" w:sz="0" w:space="0" w:color="auto"/>
            <w:left w:val="none" w:sz="0" w:space="0" w:color="auto"/>
            <w:bottom w:val="none" w:sz="0" w:space="0" w:color="auto"/>
            <w:right w:val="none" w:sz="0" w:space="0" w:color="auto"/>
          </w:divBdr>
        </w:div>
        <w:div w:id="238298337">
          <w:marLeft w:val="480"/>
          <w:marRight w:val="0"/>
          <w:marTop w:val="0"/>
          <w:marBottom w:val="0"/>
          <w:divBdr>
            <w:top w:val="none" w:sz="0" w:space="0" w:color="auto"/>
            <w:left w:val="none" w:sz="0" w:space="0" w:color="auto"/>
            <w:bottom w:val="none" w:sz="0" w:space="0" w:color="auto"/>
            <w:right w:val="none" w:sz="0" w:space="0" w:color="auto"/>
          </w:divBdr>
        </w:div>
        <w:div w:id="194773899">
          <w:marLeft w:val="480"/>
          <w:marRight w:val="0"/>
          <w:marTop w:val="0"/>
          <w:marBottom w:val="0"/>
          <w:divBdr>
            <w:top w:val="none" w:sz="0" w:space="0" w:color="auto"/>
            <w:left w:val="none" w:sz="0" w:space="0" w:color="auto"/>
            <w:bottom w:val="none" w:sz="0" w:space="0" w:color="auto"/>
            <w:right w:val="none" w:sz="0" w:space="0" w:color="auto"/>
          </w:divBdr>
        </w:div>
        <w:div w:id="2053771445">
          <w:marLeft w:val="480"/>
          <w:marRight w:val="0"/>
          <w:marTop w:val="0"/>
          <w:marBottom w:val="0"/>
          <w:divBdr>
            <w:top w:val="none" w:sz="0" w:space="0" w:color="auto"/>
            <w:left w:val="none" w:sz="0" w:space="0" w:color="auto"/>
            <w:bottom w:val="none" w:sz="0" w:space="0" w:color="auto"/>
            <w:right w:val="none" w:sz="0" w:space="0" w:color="auto"/>
          </w:divBdr>
        </w:div>
        <w:div w:id="30767744">
          <w:marLeft w:val="480"/>
          <w:marRight w:val="0"/>
          <w:marTop w:val="0"/>
          <w:marBottom w:val="0"/>
          <w:divBdr>
            <w:top w:val="none" w:sz="0" w:space="0" w:color="auto"/>
            <w:left w:val="none" w:sz="0" w:space="0" w:color="auto"/>
            <w:bottom w:val="none" w:sz="0" w:space="0" w:color="auto"/>
            <w:right w:val="none" w:sz="0" w:space="0" w:color="auto"/>
          </w:divBdr>
        </w:div>
        <w:div w:id="262155543">
          <w:marLeft w:val="480"/>
          <w:marRight w:val="0"/>
          <w:marTop w:val="0"/>
          <w:marBottom w:val="0"/>
          <w:divBdr>
            <w:top w:val="none" w:sz="0" w:space="0" w:color="auto"/>
            <w:left w:val="none" w:sz="0" w:space="0" w:color="auto"/>
            <w:bottom w:val="none" w:sz="0" w:space="0" w:color="auto"/>
            <w:right w:val="none" w:sz="0" w:space="0" w:color="auto"/>
          </w:divBdr>
        </w:div>
        <w:div w:id="2042172061">
          <w:marLeft w:val="480"/>
          <w:marRight w:val="0"/>
          <w:marTop w:val="0"/>
          <w:marBottom w:val="0"/>
          <w:divBdr>
            <w:top w:val="none" w:sz="0" w:space="0" w:color="auto"/>
            <w:left w:val="none" w:sz="0" w:space="0" w:color="auto"/>
            <w:bottom w:val="none" w:sz="0" w:space="0" w:color="auto"/>
            <w:right w:val="none" w:sz="0" w:space="0" w:color="auto"/>
          </w:divBdr>
        </w:div>
        <w:div w:id="1386564538">
          <w:marLeft w:val="480"/>
          <w:marRight w:val="0"/>
          <w:marTop w:val="0"/>
          <w:marBottom w:val="0"/>
          <w:divBdr>
            <w:top w:val="none" w:sz="0" w:space="0" w:color="auto"/>
            <w:left w:val="none" w:sz="0" w:space="0" w:color="auto"/>
            <w:bottom w:val="none" w:sz="0" w:space="0" w:color="auto"/>
            <w:right w:val="none" w:sz="0" w:space="0" w:color="auto"/>
          </w:divBdr>
        </w:div>
        <w:div w:id="1842551236">
          <w:marLeft w:val="480"/>
          <w:marRight w:val="0"/>
          <w:marTop w:val="0"/>
          <w:marBottom w:val="0"/>
          <w:divBdr>
            <w:top w:val="none" w:sz="0" w:space="0" w:color="auto"/>
            <w:left w:val="none" w:sz="0" w:space="0" w:color="auto"/>
            <w:bottom w:val="none" w:sz="0" w:space="0" w:color="auto"/>
            <w:right w:val="none" w:sz="0" w:space="0" w:color="auto"/>
          </w:divBdr>
        </w:div>
        <w:div w:id="1174417769">
          <w:marLeft w:val="480"/>
          <w:marRight w:val="0"/>
          <w:marTop w:val="0"/>
          <w:marBottom w:val="0"/>
          <w:divBdr>
            <w:top w:val="none" w:sz="0" w:space="0" w:color="auto"/>
            <w:left w:val="none" w:sz="0" w:space="0" w:color="auto"/>
            <w:bottom w:val="none" w:sz="0" w:space="0" w:color="auto"/>
            <w:right w:val="none" w:sz="0" w:space="0" w:color="auto"/>
          </w:divBdr>
        </w:div>
        <w:div w:id="1599288827">
          <w:marLeft w:val="480"/>
          <w:marRight w:val="0"/>
          <w:marTop w:val="0"/>
          <w:marBottom w:val="0"/>
          <w:divBdr>
            <w:top w:val="none" w:sz="0" w:space="0" w:color="auto"/>
            <w:left w:val="none" w:sz="0" w:space="0" w:color="auto"/>
            <w:bottom w:val="none" w:sz="0" w:space="0" w:color="auto"/>
            <w:right w:val="none" w:sz="0" w:space="0" w:color="auto"/>
          </w:divBdr>
        </w:div>
        <w:div w:id="1322931697">
          <w:marLeft w:val="480"/>
          <w:marRight w:val="0"/>
          <w:marTop w:val="0"/>
          <w:marBottom w:val="0"/>
          <w:divBdr>
            <w:top w:val="none" w:sz="0" w:space="0" w:color="auto"/>
            <w:left w:val="none" w:sz="0" w:space="0" w:color="auto"/>
            <w:bottom w:val="none" w:sz="0" w:space="0" w:color="auto"/>
            <w:right w:val="none" w:sz="0" w:space="0" w:color="auto"/>
          </w:divBdr>
        </w:div>
        <w:div w:id="1627195190">
          <w:marLeft w:val="480"/>
          <w:marRight w:val="0"/>
          <w:marTop w:val="0"/>
          <w:marBottom w:val="0"/>
          <w:divBdr>
            <w:top w:val="none" w:sz="0" w:space="0" w:color="auto"/>
            <w:left w:val="none" w:sz="0" w:space="0" w:color="auto"/>
            <w:bottom w:val="none" w:sz="0" w:space="0" w:color="auto"/>
            <w:right w:val="none" w:sz="0" w:space="0" w:color="auto"/>
          </w:divBdr>
        </w:div>
        <w:div w:id="158542568">
          <w:marLeft w:val="480"/>
          <w:marRight w:val="0"/>
          <w:marTop w:val="0"/>
          <w:marBottom w:val="0"/>
          <w:divBdr>
            <w:top w:val="none" w:sz="0" w:space="0" w:color="auto"/>
            <w:left w:val="none" w:sz="0" w:space="0" w:color="auto"/>
            <w:bottom w:val="none" w:sz="0" w:space="0" w:color="auto"/>
            <w:right w:val="none" w:sz="0" w:space="0" w:color="auto"/>
          </w:divBdr>
        </w:div>
        <w:div w:id="1980333418">
          <w:marLeft w:val="480"/>
          <w:marRight w:val="0"/>
          <w:marTop w:val="0"/>
          <w:marBottom w:val="0"/>
          <w:divBdr>
            <w:top w:val="none" w:sz="0" w:space="0" w:color="auto"/>
            <w:left w:val="none" w:sz="0" w:space="0" w:color="auto"/>
            <w:bottom w:val="none" w:sz="0" w:space="0" w:color="auto"/>
            <w:right w:val="none" w:sz="0" w:space="0" w:color="auto"/>
          </w:divBdr>
        </w:div>
        <w:div w:id="558325767">
          <w:marLeft w:val="480"/>
          <w:marRight w:val="0"/>
          <w:marTop w:val="0"/>
          <w:marBottom w:val="0"/>
          <w:divBdr>
            <w:top w:val="none" w:sz="0" w:space="0" w:color="auto"/>
            <w:left w:val="none" w:sz="0" w:space="0" w:color="auto"/>
            <w:bottom w:val="none" w:sz="0" w:space="0" w:color="auto"/>
            <w:right w:val="none" w:sz="0" w:space="0" w:color="auto"/>
          </w:divBdr>
        </w:div>
        <w:div w:id="935408279">
          <w:marLeft w:val="480"/>
          <w:marRight w:val="0"/>
          <w:marTop w:val="0"/>
          <w:marBottom w:val="0"/>
          <w:divBdr>
            <w:top w:val="none" w:sz="0" w:space="0" w:color="auto"/>
            <w:left w:val="none" w:sz="0" w:space="0" w:color="auto"/>
            <w:bottom w:val="none" w:sz="0" w:space="0" w:color="auto"/>
            <w:right w:val="none" w:sz="0" w:space="0" w:color="auto"/>
          </w:divBdr>
        </w:div>
        <w:div w:id="1652563621">
          <w:marLeft w:val="480"/>
          <w:marRight w:val="0"/>
          <w:marTop w:val="0"/>
          <w:marBottom w:val="0"/>
          <w:divBdr>
            <w:top w:val="none" w:sz="0" w:space="0" w:color="auto"/>
            <w:left w:val="none" w:sz="0" w:space="0" w:color="auto"/>
            <w:bottom w:val="none" w:sz="0" w:space="0" w:color="auto"/>
            <w:right w:val="none" w:sz="0" w:space="0" w:color="auto"/>
          </w:divBdr>
        </w:div>
        <w:div w:id="2029327143">
          <w:marLeft w:val="480"/>
          <w:marRight w:val="0"/>
          <w:marTop w:val="0"/>
          <w:marBottom w:val="0"/>
          <w:divBdr>
            <w:top w:val="none" w:sz="0" w:space="0" w:color="auto"/>
            <w:left w:val="none" w:sz="0" w:space="0" w:color="auto"/>
            <w:bottom w:val="none" w:sz="0" w:space="0" w:color="auto"/>
            <w:right w:val="none" w:sz="0" w:space="0" w:color="auto"/>
          </w:divBdr>
        </w:div>
        <w:div w:id="1968655404">
          <w:marLeft w:val="480"/>
          <w:marRight w:val="0"/>
          <w:marTop w:val="0"/>
          <w:marBottom w:val="0"/>
          <w:divBdr>
            <w:top w:val="none" w:sz="0" w:space="0" w:color="auto"/>
            <w:left w:val="none" w:sz="0" w:space="0" w:color="auto"/>
            <w:bottom w:val="none" w:sz="0" w:space="0" w:color="auto"/>
            <w:right w:val="none" w:sz="0" w:space="0" w:color="auto"/>
          </w:divBdr>
        </w:div>
        <w:div w:id="1636446247">
          <w:marLeft w:val="480"/>
          <w:marRight w:val="0"/>
          <w:marTop w:val="0"/>
          <w:marBottom w:val="0"/>
          <w:divBdr>
            <w:top w:val="none" w:sz="0" w:space="0" w:color="auto"/>
            <w:left w:val="none" w:sz="0" w:space="0" w:color="auto"/>
            <w:bottom w:val="none" w:sz="0" w:space="0" w:color="auto"/>
            <w:right w:val="none" w:sz="0" w:space="0" w:color="auto"/>
          </w:divBdr>
        </w:div>
        <w:div w:id="1870218417">
          <w:marLeft w:val="480"/>
          <w:marRight w:val="0"/>
          <w:marTop w:val="0"/>
          <w:marBottom w:val="0"/>
          <w:divBdr>
            <w:top w:val="none" w:sz="0" w:space="0" w:color="auto"/>
            <w:left w:val="none" w:sz="0" w:space="0" w:color="auto"/>
            <w:bottom w:val="none" w:sz="0" w:space="0" w:color="auto"/>
            <w:right w:val="none" w:sz="0" w:space="0" w:color="auto"/>
          </w:divBdr>
        </w:div>
        <w:div w:id="799953454">
          <w:marLeft w:val="480"/>
          <w:marRight w:val="0"/>
          <w:marTop w:val="0"/>
          <w:marBottom w:val="0"/>
          <w:divBdr>
            <w:top w:val="none" w:sz="0" w:space="0" w:color="auto"/>
            <w:left w:val="none" w:sz="0" w:space="0" w:color="auto"/>
            <w:bottom w:val="none" w:sz="0" w:space="0" w:color="auto"/>
            <w:right w:val="none" w:sz="0" w:space="0" w:color="auto"/>
          </w:divBdr>
        </w:div>
        <w:div w:id="776144252">
          <w:marLeft w:val="480"/>
          <w:marRight w:val="0"/>
          <w:marTop w:val="0"/>
          <w:marBottom w:val="0"/>
          <w:divBdr>
            <w:top w:val="none" w:sz="0" w:space="0" w:color="auto"/>
            <w:left w:val="none" w:sz="0" w:space="0" w:color="auto"/>
            <w:bottom w:val="none" w:sz="0" w:space="0" w:color="auto"/>
            <w:right w:val="none" w:sz="0" w:space="0" w:color="auto"/>
          </w:divBdr>
        </w:div>
        <w:div w:id="1091240361">
          <w:marLeft w:val="480"/>
          <w:marRight w:val="0"/>
          <w:marTop w:val="0"/>
          <w:marBottom w:val="0"/>
          <w:divBdr>
            <w:top w:val="none" w:sz="0" w:space="0" w:color="auto"/>
            <w:left w:val="none" w:sz="0" w:space="0" w:color="auto"/>
            <w:bottom w:val="none" w:sz="0" w:space="0" w:color="auto"/>
            <w:right w:val="none" w:sz="0" w:space="0" w:color="auto"/>
          </w:divBdr>
        </w:div>
        <w:div w:id="292446777">
          <w:marLeft w:val="480"/>
          <w:marRight w:val="0"/>
          <w:marTop w:val="0"/>
          <w:marBottom w:val="0"/>
          <w:divBdr>
            <w:top w:val="none" w:sz="0" w:space="0" w:color="auto"/>
            <w:left w:val="none" w:sz="0" w:space="0" w:color="auto"/>
            <w:bottom w:val="none" w:sz="0" w:space="0" w:color="auto"/>
            <w:right w:val="none" w:sz="0" w:space="0" w:color="auto"/>
          </w:divBdr>
        </w:div>
        <w:div w:id="1662004976">
          <w:marLeft w:val="480"/>
          <w:marRight w:val="0"/>
          <w:marTop w:val="0"/>
          <w:marBottom w:val="0"/>
          <w:divBdr>
            <w:top w:val="none" w:sz="0" w:space="0" w:color="auto"/>
            <w:left w:val="none" w:sz="0" w:space="0" w:color="auto"/>
            <w:bottom w:val="none" w:sz="0" w:space="0" w:color="auto"/>
            <w:right w:val="none" w:sz="0" w:space="0" w:color="auto"/>
          </w:divBdr>
        </w:div>
        <w:div w:id="1235385607">
          <w:marLeft w:val="480"/>
          <w:marRight w:val="0"/>
          <w:marTop w:val="0"/>
          <w:marBottom w:val="0"/>
          <w:divBdr>
            <w:top w:val="none" w:sz="0" w:space="0" w:color="auto"/>
            <w:left w:val="none" w:sz="0" w:space="0" w:color="auto"/>
            <w:bottom w:val="none" w:sz="0" w:space="0" w:color="auto"/>
            <w:right w:val="none" w:sz="0" w:space="0" w:color="auto"/>
          </w:divBdr>
        </w:div>
        <w:div w:id="2091388236">
          <w:marLeft w:val="480"/>
          <w:marRight w:val="0"/>
          <w:marTop w:val="0"/>
          <w:marBottom w:val="0"/>
          <w:divBdr>
            <w:top w:val="none" w:sz="0" w:space="0" w:color="auto"/>
            <w:left w:val="none" w:sz="0" w:space="0" w:color="auto"/>
            <w:bottom w:val="none" w:sz="0" w:space="0" w:color="auto"/>
            <w:right w:val="none" w:sz="0" w:space="0" w:color="auto"/>
          </w:divBdr>
        </w:div>
        <w:div w:id="198125896">
          <w:marLeft w:val="480"/>
          <w:marRight w:val="0"/>
          <w:marTop w:val="0"/>
          <w:marBottom w:val="0"/>
          <w:divBdr>
            <w:top w:val="none" w:sz="0" w:space="0" w:color="auto"/>
            <w:left w:val="none" w:sz="0" w:space="0" w:color="auto"/>
            <w:bottom w:val="none" w:sz="0" w:space="0" w:color="auto"/>
            <w:right w:val="none" w:sz="0" w:space="0" w:color="auto"/>
          </w:divBdr>
        </w:div>
        <w:div w:id="383405941">
          <w:marLeft w:val="480"/>
          <w:marRight w:val="0"/>
          <w:marTop w:val="0"/>
          <w:marBottom w:val="0"/>
          <w:divBdr>
            <w:top w:val="none" w:sz="0" w:space="0" w:color="auto"/>
            <w:left w:val="none" w:sz="0" w:space="0" w:color="auto"/>
            <w:bottom w:val="none" w:sz="0" w:space="0" w:color="auto"/>
            <w:right w:val="none" w:sz="0" w:space="0" w:color="auto"/>
          </w:divBdr>
        </w:div>
        <w:div w:id="757409885">
          <w:marLeft w:val="480"/>
          <w:marRight w:val="0"/>
          <w:marTop w:val="0"/>
          <w:marBottom w:val="0"/>
          <w:divBdr>
            <w:top w:val="none" w:sz="0" w:space="0" w:color="auto"/>
            <w:left w:val="none" w:sz="0" w:space="0" w:color="auto"/>
            <w:bottom w:val="none" w:sz="0" w:space="0" w:color="auto"/>
            <w:right w:val="none" w:sz="0" w:space="0" w:color="auto"/>
          </w:divBdr>
        </w:div>
        <w:div w:id="1488941002">
          <w:marLeft w:val="480"/>
          <w:marRight w:val="0"/>
          <w:marTop w:val="0"/>
          <w:marBottom w:val="0"/>
          <w:divBdr>
            <w:top w:val="none" w:sz="0" w:space="0" w:color="auto"/>
            <w:left w:val="none" w:sz="0" w:space="0" w:color="auto"/>
            <w:bottom w:val="none" w:sz="0" w:space="0" w:color="auto"/>
            <w:right w:val="none" w:sz="0" w:space="0" w:color="auto"/>
          </w:divBdr>
        </w:div>
        <w:div w:id="1997755179">
          <w:marLeft w:val="480"/>
          <w:marRight w:val="0"/>
          <w:marTop w:val="0"/>
          <w:marBottom w:val="0"/>
          <w:divBdr>
            <w:top w:val="none" w:sz="0" w:space="0" w:color="auto"/>
            <w:left w:val="none" w:sz="0" w:space="0" w:color="auto"/>
            <w:bottom w:val="none" w:sz="0" w:space="0" w:color="auto"/>
            <w:right w:val="none" w:sz="0" w:space="0" w:color="auto"/>
          </w:divBdr>
        </w:div>
        <w:div w:id="918440638">
          <w:marLeft w:val="480"/>
          <w:marRight w:val="0"/>
          <w:marTop w:val="0"/>
          <w:marBottom w:val="0"/>
          <w:divBdr>
            <w:top w:val="none" w:sz="0" w:space="0" w:color="auto"/>
            <w:left w:val="none" w:sz="0" w:space="0" w:color="auto"/>
            <w:bottom w:val="none" w:sz="0" w:space="0" w:color="auto"/>
            <w:right w:val="none" w:sz="0" w:space="0" w:color="auto"/>
          </w:divBdr>
        </w:div>
        <w:div w:id="2075465733">
          <w:marLeft w:val="480"/>
          <w:marRight w:val="0"/>
          <w:marTop w:val="0"/>
          <w:marBottom w:val="0"/>
          <w:divBdr>
            <w:top w:val="none" w:sz="0" w:space="0" w:color="auto"/>
            <w:left w:val="none" w:sz="0" w:space="0" w:color="auto"/>
            <w:bottom w:val="none" w:sz="0" w:space="0" w:color="auto"/>
            <w:right w:val="none" w:sz="0" w:space="0" w:color="auto"/>
          </w:divBdr>
        </w:div>
        <w:div w:id="396168815">
          <w:marLeft w:val="480"/>
          <w:marRight w:val="0"/>
          <w:marTop w:val="0"/>
          <w:marBottom w:val="0"/>
          <w:divBdr>
            <w:top w:val="none" w:sz="0" w:space="0" w:color="auto"/>
            <w:left w:val="none" w:sz="0" w:space="0" w:color="auto"/>
            <w:bottom w:val="none" w:sz="0" w:space="0" w:color="auto"/>
            <w:right w:val="none" w:sz="0" w:space="0" w:color="auto"/>
          </w:divBdr>
        </w:div>
        <w:div w:id="2144810633">
          <w:marLeft w:val="480"/>
          <w:marRight w:val="0"/>
          <w:marTop w:val="0"/>
          <w:marBottom w:val="0"/>
          <w:divBdr>
            <w:top w:val="none" w:sz="0" w:space="0" w:color="auto"/>
            <w:left w:val="none" w:sz="0" w:space="0" w:color="auto"/>
            <w:bottom w:val="none" w:sz="0" w:space="0" w:color="auto"/>
            <w:right w:val="none" w:sz="0" w:space="0" w:color="auto"/>
          </w:divBdr>
        </w:div>
        <w:div w:id="1556702852">
          <w:marLeft w:val="480"/>
          <w:marRight w:val="0"/>
          <w:marTop w:val="0"/>
          <w:marBottom w:val="0"/>
          <w:divBdr>
            <w:top w:val="none" w:sz="0" w:space="0" w:color="auto"/>
            <w:left w:val="none" w:sz="0" w:space="0" w:color="auto"/>
            <w:bottom w:val="none" w:sz="0" w:space="0" w:color="auto"/>
            <w:right w:val="none" w:sz="0" w:space="0" w:color="auto"/>
          </w:divBdr>
        </w:div>
        <w:div w:id="8873414">
          <w:marLeft w:val="480"/>
          <w:marRight w:val="0"/>
          <w:marTop w:val="0"/>
          <w:marBottom w:val="0"/>
          <w:divBdr>
            <w:top w:val="none" w:sz="0" w:space="0" w:color="auto"/>
            <w:left w:val="none" w:sz="0" w:space="0" w:color="auto"/>
            <w:bottom w:val="none" w:sz="0" w:space="0" w:color="auto"/>
            <w:right w:val="none" w:sz="0" w:space="0" w:color="auto"/>
          </w:divBdr>
        </w:div>
        <w:div w:id="1363827057">
          <w:marLeft w:val="480"/>
          <w:marRight w:val="0"/>
          <w:marTop w:val="0"/>
          <w:marBottom w:val="0"/>
          <w:divBdr>
            <w:top w:val="none" w:sz="0" w:space="0" w:color="auto"/>
            <w:left w:val="none" w:sz="0" w:space="0" w:color="auto"/>
            <w:bottom w:val="none" w:sz="0" w:space="0" w:color="auto"/>
            <w:right w:val="none" w:sz="0" w:space="0" w:color="auto"/>
          </w:divBdr>
        </w:div>
        <w:div w:id="505442981">
          <w:marLeft w:val="480"/>
          <w:marRight w:val="0"/>
          <w:marTop w:val="0"/>
          <w:marBottom w:val="0"/>
          <w:divBdr>
            <w:top w:val="none" w:sz="0" w:space="0" w:color="auto"/>
            <w:left w:val="none" w:sz="0" w:space="0" w:color="auto"/>
            <w:bottom w:val="none" w:sz="0" w:space="0" w:color="auto"/>
            <w:right w:val="none" w:sz="0" w:space="0" w:color="auto"/>
          </w:divBdr>
        </w:div>
        <w:div w:id="264387585">
          <w:marLeft w:val="480"/>
          <w:marRight w:val="0"/>
          <w:marTop w:val="0"/>
          <w:marBottom w:val="0"/>
          <w:divBdr>
            <w:top w:val="none" w:sz="0" w:space="0" w:color="auto"/>
            <w:left w:val="none" w:sz="0" w:space="0" w:color="auto"/>
            <w:bottom w:val="none" w:sz="0" w:space="0" w:color="auto"/>
            <w:right w:val="none" w:sz="0" w:space="0" w:color="auto"/>
          </w:divBdr>
        </w:div>
        <w:div w:id="37513366">
          <w:marLeft w:val="480"/>
          <w:marRight w:val="0"/>
          <w:marTop w:val="0"/>
          <w:marBottom w:val="0"/>
          <w:divBdr>
            <w:top w:val="none" w:sz="0" w:space="0" w:color="auto"/>
            <w:left w:val="none" w:sz="0" w:space="0" w:color="auto"/>
            <w:bottom w:val="none" w:sz="0" w:space="0" w:color="auto"/>
            <w:right w:val="none" w:sz="0" w:space="0" w:color="auto"/>
          </w:divBdr>
        </w:div>
        <w:div w:id="2062443044">
          <w:marLeft w:val="480"/>
          <w:marRight w:val="0"/>
          <w:marTop w:val="0"/>
          <w:marBottom w:val="0"/>
          <w:divBdr>
            <w:top w:val="none" w:sz="0" w:space="0" w:color="auto"/>
            <w:left w:val="none" w:sz="0" w:space="0" w:color="auto"/>
            <w:bottom w:val="none" w:sz="0" w:space="0" w:color="auto"/>
            <w:right w:val="none" w:sz="0" w:space="0" w:color="auto"/>
          </w:divBdr>
        </w:div>
        <w:div w:id="963274573">
          <w:marLeft w:val="480"/>
          <w:marRight w:val="0"/>
          <w:marTop w:val="0"/>
          <w:marBottom w:val="0"/>
          <w:divBdr>
            <w:top w:val="none" w:sz="0" w:space="0" w:color="auto"/>
            <w:left w:val="none" w:sz="0" w:space="0" w:color="auto"/>
            <w:bottom w:val="none" w:sz="0" w:space="0" w:color="auto"/>
            <w:right w:val="none" w:sz="0" w:space="0" w:color="auto"/>
          </w:divBdr>
        </w:div>
        <w:div w:id="706683250">
          <w:marLeft w:val="480"/>
          <w:marRight w:val="0"/>
          <w:marTop w:val="0"/>
          <w:marBottom w:val="0"/>
          <w:divBdr>
            <w:top w:val="none" w:sz="0" w:space="0" w:color="auto"/>
            <w:left w:val="none" w:sz="0" w:space="0" w:color="auto"/>
            <w:bottom w:val="none" w:sz="0" w:space="0" w:color="auto"/>
            <w:right w:val="none" w:sz="0" w:space="0" w:color="auto"/>
          </w:divBdr>
        </w:div>
        <w:div w:id="410125129">
          <w:marLeft w:val="480"/>
          <w:marRight w:val="0"/>
          <w:marTop w:val="0"/>
          <w:marBottom w:val="0"/>
          <w:divBdr>
            <w:top w:val="none" w:sz="0" w:space="0" w:color="auto"/>
            <w:left w:val="none" w:sz="0" w:space="0" w:color="auto"/>
            <w:bottom w:val="none" w:sz="0" w:space="0" w:color="auto"/>
            <w:right w:val="none" w:sz="0" w:space="0" w:color="auto"/>
          </w:divBdr>
        </w:div>
        <w:div w:id="589630741">
          <w:marLeft w:val="480"/>
          <w:marRight w:val="0"/>
          <w:marTop w:val="0"/>
          <w:marBottom w:val="0"/>
          <w:divBdr>
            <w:top w:val="none" w:sz="0" w:space="0" w:color="auto"/>
            <w:left w:val="none" w:sz="0" w:space="0" w:color="auto"/>
            <w:bottom w:val="none" w:sz="0" w:space="0" w:color="auto"/>
            <w:right w:val="none" w:sz="0" w:space="0" w:color="auto"/>
          </w:divBdr>
        </w:div>
        <w:div w:id="2065790011">
          <w:marLeft w:val="480"/>
          <w:marRight w:val="0"/>
          <w:marTop w:val="0"/>
          <w:marBottom w:val="0"/>
          <w:divBdr>
            <w:top w:val="none" w:sz="0" w:space="0" w:color="auto"/>
            <w:left w:val="none" w:sz="0" w:space="0" w:color="auto"/>
            <w:bottom w:val="none" w:sz="0" w:space="0" w:color="auto"/>
            <w:right w:val="none" w:sz="0" w:space="0" w:color="auto"/>
          </w:divBdr>
        </w:div>
        <w:div w:id="769857867">
          <w:marLeft w:val="480"/>
          <w:marRight w:val="0"/>
          <w:marTop w:val="0"/>
          <w:marBottom w:val="0"/>
          <w:divBdr>
            <w:top w:val="none" w:sz="0" w:space="0" w:color="auto"/>
            <w:left w:val="none" w:sz="0" w:space="0" w:color="auto"/>
            <w:bottom w:val="none" w:sz="0" w:space="0" w:color="auto"/>
            <w:right w:val="none" w:sz="0" w:space="0" w:color="auto"/>
          </w:divBdr>
        </w:div>
        <w:div w:id="1306742555">
          <w:marLeft w:val="480"/>
          <w:marRight w:val="0"/>
          <w:marTop w:val="0"/>
          <w:marBottom w:val="0"/>
          <w:divBdr>
            <w:top w:val="none" w:sz="0" w:space="0" w:color="auto"/>
            <w:left w:val="none" w:sz="0" w:space="0" w:color="auto"/>
            <w:bottom w:val="none" w:sz="0" w:space="0" w:color="auto"/>
            <w:right w:val="none" w:sz="0" w:space="0" w:color="auto"/>
          </w:divBdr>
        </w:div>
        <w:div w:id="667753296">
          <w:marLeft w:val="480"/>
          <w:marRight w:val="0"/>
          <w:marTop w:val="0"/>
          <w:marBottom w:val="0"/>
          <w:divBdr>
            <w:top w:val="none" w:sz="0" w:space="0" w:color="auto"/>
            <w:left w:val="none" w:sz="0" w:space="0" w:color="auto"/>
            <w:bottom w:val="none" w:sz="0" w:space="0" w:color="auto"/>
            <w:right w:val="none" w:sz="0" w:space="0" w:color="auto"/>
          </w:divBdr>
        </w:div>
        <w:div w:id="1446778609">
          <w:marLeft w:val="480"/>
          <w:marRight w:val="0"/>
          <w:marTop w:val="0"/>
          <w:marBottom w:val="0"/>
          <w:divBdr>
            <w:top w:val="none" w:sz="0" w:space="0" w:color="auto"/>
            <w:left w:val="none" w:sz="0" w:space="0" w:color="auto"/>
            <w:bottom w:val="none" w:sz="0" w:space="0" w:color="auto"/>
            <w:right w:val="none" w:sz="0" w:space="0" w:color="auto"/>
          </w:divBdr>
        </w:div>
        <w:div w:id="166944712">
          <w:marLeft w:val="480"/>
          <w:marRight w:val="0"/>
          <w:marTop w:val="0"/>
          <w:marBottom w:val="0"/>
          <w:divBdr>
            <w:top w:val="none" w:sz="0" w:space="0" w:color="auto"/>
            <w:left w:val="none" w:sz="0" w:space="0" w:color="auto"/>
            <w:bottom w:val="none" w:sz="0" w:space="0" w:color="auto"/>
            <w:right w:val="none" w:sz="0" w:space="0" w:color="auto"/>
          </w:divBdr>
        </w:div>
        <w:div w:id="1985961247">
          <w:marLeft w:val="480"/>
          <w:marRight w:val="0"/>
          <w:marTop w:val="0"/>
          <w:marBottom w:val="0"/>
          <w:divBdr>
            <w:top w:val="none" w:sz="0" w:space="0" w:color="auto"/>
            <w:left w:val="none" w:sz="0" w:space="0" w:color="auto"/>
            <w:bottom w:val="none" w:sz="0" w:space="0" w:color="auto"/>
            <w:right w:val="none" w:sz="0" w:space="0" w:color="auto"/>
          </w:divBdr>
        </w:div>
        <w:div w:id="467938531">
          <w:marLeft w:val="480"/>
          <w:marRight w:val="0"/>
          <w:marTop w:val="0"/>
          <w:marBottom w:val="0"/>
          <w:divBdr>
            <w:top w:val="none" w:sz="0" w:space="0" w:color="auto"/>
            <w:left w:val="none" w:sz="0" w:space="0" w:color="auto"/>
            <w:bottom w:val="none" w:sz="0" w:space="0" w:color="auto"/>
            <w:right w:val="none" w:sz="0" w:space="0" w:color="auto"/>
          </w:divBdr>
        </w:div>
        <w:div w:id="314144935">
          <w:marLeft w:val="480"/>
          <w:marRight w:val="0"/>
          <w:marTop w:val="0"/>
          <w:marBottom w:val="0"/>
          <w:divBdr>
            <w:top w:val="none" w:sz="0" w:space="0" w:color="auto"/>
            <w:left w:val="none" w:sz="0" w:space="0" w:color="auto"/>
            <w:bottom w:val="none" w:sz="0" w:space="0" w:color="auto"/>
            <w:right w:val="none" w:sz="0" w:space="0" w:color="auto"/>
          </w:divBdr>
        </w:div>
        <w:div w:id="1128931703">
          <w:marLeft w:val="480"/>
          <w:marRight w:val="0"/>
          <w:marTop w:val="0"/>
          <w:marBottom w:val="0"/>
          <w:divBdr>
            <w:top w:val="none" w:sz="0" w:space="0" w:color="auto"/>
            <w:left w:val="none" w:sz="0" w:space="0" w:color="auto"/>
            <w:bottom w:val="none" w:sz="0" w:space="0" w:color="auto"/>
            <w:right w:val="none" w:sz="0" w:space="0" w:color="auto"/>
          </w:divBdr>
        </w:div>
        <w:div w:id="1448357558">
          <w:marLeft w:val="480"/>
          <w:marRight w:val="0"/>
          <w:marTop w:val="0"/>
          <w:marBottom w:val="0"/>
          <w:divBdr>
            <w:top w:val="none" w:sz="0" w:space="0" w:color="auto"/>
            <w:left w:val="none" w:sz="0" w:space="0" w:color="auto"/>
            <w:bottom w:val="none" w:sz="0" w:space="0" w:color="auto"/>
            <w:right w:val="none" w:sz="0" w:space="0" w:color="auto"/>
          </w:divBdr>
        </w:div>
        <w:div w:id="1528594306">
          <w:marLeft w:val="480"/>
          <w:marRight w:val="0"/>
          <w:marTop w:val="0"/>
          <w:marBottom w:val="0"/>
          <w:divBdr>
            <w:top w:val="none" w:sz="0" w:space="0" w:color="auto"/>
            <w:left w:val="none" w:sz="0" w:space="0" w:color="auto"/>
            <w:bottom w:val="none" w:sz="0" w:space="0" w:color="auto"/>
            <w:right w:val="none" w:sz="0" w:space="0" w:color="auto"/>
          </w:divBdr>
        </w:div>
        <w:div w:id="550919150">
          <w:marLeft w:val="480"/>
          <w:marRight w:val="0"/>
          <w:marTop w:val="0"/>
          <w:marBottom w:val="0"/>
          <w:divBdr>
            <w:top w:val="none" w:sz="0" w:space="0" w:color="auto"/>
            <w:left w:val="none" w:sz="0" w:space="0" w:color="auto"/>
            <w:bottom w:val="none" w:sz="0" w:space="0" w:color="auto"/>
            <w:right w:val="none" w:sz="0" w:space="0" w:color="auto"/>
          </w:divBdr>
        </w:div>
        <w:div w:id="285699648">
          <w:marLeft w:val="480"/>
          <w:marRight w:val="0"/>
          <w:marTop w:val="0"/>
          <w:marBottom w:val="0"/>
          <w:divBdr>
            <w:top w:val="none" w:sz="0" w:space="0" w:color="auto"/>
            <w:left w:val="none" w:sz="0" w:space="0" w:color="auto"/>
            <w:bottom w:val="none" w:sz="0" w:space="0" w:color="auto"/>
            <w:right w:val="none" w:sz="0" w:space="0" w:color="auto"/>
          </w:divBdr>
        </w:div>
        <w:div w:id="2084527909">
          <w:marLeft w:val="480"/>
          <w:marRight w:val="0"/>
          <w:marTop w:val="0"/>
          <w:marBottom w:val="0"/>
          <w:divBdr>
            <w:top w:val="none" w:sz="0" w:space="0" w:color="auto"/>
            <w:left w:val="none" w:sz="0" w:space="0" w:color="auto"/>
            <w:bottom w:val="none" w:sz="0" w:space="0" w:color="auto"/>
            <w:right w:val="none" w:sz="0" w:space="0" w:color="auto"/>
          </w:divBdr>
        </w:div>
        <w:div w:id="979386248">
          <w:marLeft w:val="480"/>
          <w:marRight w:val="0"/>
          <w:marTop w:val="0"/>
          <w:marBottom w:val="0"/>
          <w:divBdr>
            <w:top w:val="none" w:sz="0" w:space="0" w:color="auto"/>
            <w:left w:val="none" w:sz="0" w:space="0" w:color="auto"/>
            <w:bottom w:val="none" w:sz="0" w:space="0" w:color="auto"/>
            <w:right w:val="none" w:sz="0" w:space="0" w:color="auto"/>
          </w:divBdr>
        </w:div>
        <w:div w:id="928388932">
          <w:marLeft w:val="480"/>
          <w:marRight w:val="0"/>
          <w:marTop w:val="0"/>
          <w:marBottom w:val="0"/>
          <w:divBdr>
            <w:top w:val="none" w:sz="0" w:space="0" w:color="auto"/>
            <w:left w:val="none" w:sz="0" w:space="0" w:color="auto"/>
            <w:bottom w:val="none" w:sz="0" w:space="0" w:color="auto"/>
            <w:right w:val="none" w:sz="0" w:space="0" w:color="auto"/>
          </w:divBdr>
        </w:div>
        <w:div w:id="1295527710">
          <w:marLeft w:val="480"/>
          <w:marRight w:val="0"/>
          <w:marTop w:val="0"/>
          <w:marBottom w:val="0"/>
          <w:divBdr>
            <w:top w:val="none" w:sz="0" w:space="0" w:color="auto"/>
            <w:left w:val="none" w:sz="0" w:space="0" w:color="auto"/>
            <w:bottom w:val="none" w:sz="0" w:space="0" w:color="auto"/>
            <w:right w:val="none" w:sz="0" w:space="0" w:color="auto"/>
          </w:divBdr>
        </w:div>
        <w:div w:id="1111365251">
          <w:marLeft w:val="480"/>
          <w:marRight w:val="0"/>
          <w:marTop w:val="0"/>
          <w:marBottom w:val="0"/>
          <w:divBdr>
            <w:top w:val="none" w:sz="0" w:space="0" w:color="auto"/>
            <w:left w:val="none" w:sz="0" w:space="0" w:color="auto"/>
            <w:bottom w:val="none" w:sz="0" w:space="0" w:color="auto"/>
            <w:right w:val="none" w:sz="0" w:space="0" w:color="auto"/>
          </w:divBdr>
        </w:div>
        <w:div w:id="1327368477">
          <w:marLeft w:val="480"/>
          <w:marRight w:val="0"/>
          <w:marTop w:val="0"/>
          <w:marBottom w:val="0"/>
          <w:divBdr>
            <w:top w:val="none" w:sz="0" w:space="0" w:color="auto"/>
            <w:left w:val="none" w:sz="0" w:space="0" w:color="auto"/>
            <w:bottom w:val="none" w:sz="0" w:space="0" w:color="auto"/>
            <w:right w:val="none" w:sz="0" w:space="0" w:color="auto"/>
          </w:divBdr>
        </w:div>
        <w:div w:id="465200843">
          <w:marLeft w:val="480"/>
          <w:marRight w:val="0"/>
          <w:marTop w:val="0"/>
          <w:marBottom w:val="0"/>
          <w:divBdr>
            <w:top w:val="none" w:sz="0" w:space="0" w:color="auto"/>
            <w:left w:val="none" w:sz="0" w:space="0" w:color="auto"/>
            <w:bottom w:val="none" w:sz="0" w:space="0" w:color="auto"/>
            <w:right w:val="none" w:sz="0" w:space="0" w:color="auto"/>
          </w:divBdr>
        </w:div>
        <w:div w:id="1828324747">
          <w:marLeft w:val="480"/>
          <w:marRight w:val="0"/>
          <w:marTop w:val="0"/>
          <w:marBottom w:val="0"/>
          <w:divBdr>
            <w:top w:val="none" w:sz="0" w:space="0" w:color="auto"/>
            <w:left w:val="none" w:sz="0" w:space="0" w:color="auto"/>
            <w:bottom w:val="none" w:sz="0" w:space="0" w:color="auto"/>
            <w:right w:val="none" w:sz="0" w:space="0" w:color="auto"/>
          </w:divBdr>
        </w:div>
        <w:div w:id="1039474233">
          <w:marLeft w:val="480"/>
          <w:marRight w:val="0"/>
          <w:marTop w:val="0"/>
          <w:marBottom w:val="0"/>
          <w:divBdr>
            <w:top w:val="none" w:sz="0" w:space="0" w:color="auto"/>
            <w:left w:val="none" w:sz="0" w:space="0" w:color="auto"/>
            <w:bottom w:val="none" w:sz="0" w:space="0" w:color="auto"/>
            <w:right w:val="none" w:sz="0" w:space="0" w:color="auto"/>
          </w:divBdr>
        </w:div>
        <w:div w:id="2014797718">
          <w:marLeft w:val="480"/>
          <w:marRight w:val="0"/>
          <w:marTop w:val="0"/>
          <w:marBottom w:val="0"/>
          <w:divBdr>
            <w:top w:val="none" w:sz="0" w:space="0" w:color="auto"/>
            <w:left w:val="none" w:sz="0" w:space="0" w:color="auto"/>
            <w:bottom w:val="none" w:sz="0" w:space="0" w:color="auto"/>
            <w:right w:val="none" w:sz="0" w:space="0" w:color="auto"/>
          </w:divBdr>
        </w:div>
        <w:div w:id="879900483">
          <w:marLeft w:val="480"/>
          <w:marRight w:val="0"/>
          <w:marTop w:val="0"/>
          <w:marBottom w:val="0"/>
          <w:divBdr>
            <w:top w:val="none" w:sz="0" w:space="0" w:color="auto"/>
            <w:left w:val="none" w:sz="0" w:space="0" w:color="auto"/>
            <w:bottom w:val="none" w:sz="0" w:space="0" w:color="auto"/>
            <w:right w:val="none" w:sz="0" w:space="0" w:color="auto"/>
          </w:divBdr>
        </w:div>
        <w:div w:id="2079159810">
          <w:marLeft w:val="480"/>
          <w:marRight w:val="0"/>
          <w:marTop w:val="0"/>
          <w:marBottom w:val="0"/>
          <w:divBdr>
            <w:top w:val="none" w:sz="0" w:space="0" w:color="auto"/>
            <w:left w:val="none" w:sz="0" w:space="0" w:color="auto"/>
            <w:bottom w:val="none" w:sz="0" w:space="0" w:color="auto"/>
            <w:right w:val="none" w:sz="0" w:space="0" w:color="auto"/>
          </w:divBdr>
        </w:div>
        <w:div w:id="1232039884">
          <w:marLeft w:val="480"/>
          <w:marRight w:val="0"/>
          <w:marTop w:val="0"/>
          <w:marBottom w:val="0"/>
          <w:divBdr>
            <w:top w:val="none" w:sz="0" w:space="0" w:color="auto"/>
            <w:left w:val="none" w:sz="0" w:space="0" w:color="auto"/>
            <w:bottom w:val="none" w:sz="0" w:space="0" w:color="auto"/>
            <w:right w:val="none" w:sz="0" w:space="0" w:color="auto"/>
          </w:divBdr>
        </w:div>
        <w:div w:id="1647776093">
          <w:marLeft w:val="480"/>
          <w:marRight w:val="0"/>
          <w:marTop w:val="0"/>
          <w:marBottom w:val="0"/>
          <w:divBdr>
            <w:top w:val="none" w:sz="0" w:space="0" w:color="auto"/>
            <w:left w:val="none" w:sz="0" w:space="0" w:color="auto"/>
            <w:bottom w:val="none" w:sz="0" w:space="0" w:color="auto"/>
            <w:right w:val="none" w:sz="0" w:space="0" w:color="auto"/>
          </w:divBdr>
        </w:div>
        <w:div w:id="640772879">
          <w:marLeft w:val="480"/>
          <w:marRight w:val="0"/>
          <w:marTop w:val="0"/>
          <w:marBottom w:val="0"/>
          <w:divBdr>
            <w:top w:val="none" w:sz="0" w:space="0" w:color="auto"/>
            <w:left w:val="none" w:sz="0" w:space="0" w:color="auto"/>
            <w:bottom w:val="none" w:sz="0" w:space="0" w:color="auto"/>
            <w:right w:val="none" w:sz="0" w:space="0" w:color="auto"/>
          </w:divBdr>
        </w:div>
        <w:div w:id="2102869526">
          <w:marLeft w:val="480"/>
          <w:marRight w:val="0"/>
          <w:marTop w:val="0"/>
          <w:marBottom w:val="0"/>
          <w:divBdr>
            <w:top w:val="none" w:sz="0" w:space="0" w:color="auto"/>
            <w:left w:val="none" w:sz="0" w:space="0" w:color="auto"/>
            <w:bottom w:val="none" w:sz="0" w:space="0" w:color="auto"/>
            <w:right w:val="none" w:sz="0" w:space="0" w:color="auto"/>
          </w:divBdr>
        </w:div>
        <w:div w:id="1685747842">
          <w:marLeft w:val="480"/>
          <w:marRight w:val="0"/>
          <w:marTop w:val="0"/>
          <w:marBottom w:val="0"/>
          <w:divBdr>
            <w:top w:val="none" w:sz="0" w:space="0" w:color="auto"/>
            <w:left w:val="none" w:sz="0" w:space="0" w:color="auto"/>
            <w:bottom w:val="none" w:sz="0" w:space="0" w:color="auto"/>
            <w:right w:val="none" w:sz="0" w:space="0" w:color="auto"/>
          </w:divBdr>
        </w:div>
        <w:div w:id="1875922442">
          <w:marLeft w:val="480"/>
          <w:marRight w:val="0"/>
          <w:marTop w:val="0"/>
          <w:marBottom w:val="0"/>
          <w:divBdr>
            <w:top w:val="none" w:sz="0" w:space="0" w:color="auto"/>
            <w:left w:val="none" w:sz="0" w:space="0" w:color="auto"/>
            <w:bottom w:val="none" w:sz="0" w:space="0" w:color="auto"/>
            <w:right w:val="none" w:sz="0" w:space="0" w:color="auto"/>
          </w:divBdr>
        </w:div>
        <w:div w:id="775248168">
          <w:marLeft w:val="480"/>
          <w:marRight w:val="0"/>
          <w:marTop w:val="0"/>
          <w:marBottom w:val="0"/>
          <w:divBdr>
            <w:top w:val="none" w:sz="0" w:space="0" w:color="auto"/>
            <w:left w:val="none" w:sz="0" w:space="0" w:color="auto"/>
            <w:bottom w:val="none" w:sz="0" w:space="0" w:color="auto"/>
            <w:right w:val="none" w:sz="0" w:space="0" w:color="auto"/>
          </w:divBdr>
        </w:div>
        <w:div w:id="1910067463">
          <w:marLeft w:val="480"/>
          <w:marRight w:val="0"/>
          <w:marTop w:val="0"/>
          <w:marBottom w:val="0"/>
          <w:divBdr>
            <w:top w:val="none" w:sz="0" w:space="0" w:color="auto"/>
            <w:left w:val="none" w:sz="0" w:space="0" w:color="auto"/>
            <w:bottom w:val="none" w:sz="0" w:space="0" w:color="auto"/>
            <w:right w:val="none" w:sz="0" w:space="0" w:color="auto"/>
          </w:divBdr>
        </w:div>
        <w:div w:id="1508331197">
          <w:marLeft w:val="480"/>
          <w:marRight w:val="0"/>
          <w:marTop w:val="0"/>
          <w:marBottom w:val="0"/>
          <w:divBdr>
            <w:top w:val="none" w:sz="0" w:space="0" w:color="auto"/>
            <w:left w:val="none" w:sz="0" w:space="0" w:color="auto"/>
            <w:bottom w:val="none" w:sz="0" w:space="0" w:color="auto"/>
            <w:right w:val="none" w:sz="0" w:space="0" w:color="auto"/>
          </w:divBdr>
        </w:div>
        <w:div w:id="938870477">
          <w:marLeft w:val="480"/>
          <w:marRight w:val="0"/>
          <w:marTop w:val="0"/>
          <w:marBottom w:val="0"/>
          <w:divBdr>
            <w:top w:val="none" w:sz="0" w:space="0" w:color="auto"/>
            <w:left w:val="none" w:sz="0" w:space="0" w:color="auto"/>
            <w:bottom w:val="none" w:sz="0" w:space="0" w:color="auto"/>
            <w:right w:val="none" w:sz="0" w:space="0" w:color="auto"/>
          </w:divBdr>
        </w:div>
        <w:div w:id="1575237351">
          <w:marLeft w:val="480"/>
          <w:marRight w:val="0"/>
          <w:marTop w:val="0"/>
          <w:marBottom w:val="0"/>
          <w:divBdr>
            <w:top w:val="none" w:sz="0" w:space="0" w:color="auto"/>
            <w:left w:val="none" w:sz="0" w:space="0" w:color="auto"/>
            <w:bottom w:val="none" w:sz="0" w:space="0" w:color="auto"/>
            <w:right w:val="none" w:sz="0" w:space="0" w:color="auto"/>
          </w:divBdr>
        </w:div>
        <w:div w:id="2118937220">
          <w:marLeft w:val="480"/>
          <w:marRight w:val="0"/>
          <w:marTop w:val="0"/>
          <w:marBottom w:val="0"/>
          <w:divBdr>
            <w:top w:val="none" w:sz="0" w:space="0" w:color="auto"/>
            <w:left w:val="none" w:sz="0" w:space="0" w:color="auto"/>
            <w:bottom w:val="none" w:sz="0" w:space="0" w:color="auto"/>
            <w:right w:val="none" w:sz="0" w:space="0" w:color="auto"/>
          </w:divBdr>
        </w:div>
        <w:div w:id="453867747">
          <w:marLeft w:val="480"/>
          <w:marRight w:val="0"/>
          <w:marTop w:val="0"/>
          <w:marBottom w:val="0"/>
          <w:divBdr>
            <w:top w:val="none" w:sz="0" w:space="0" w:color="auto"/>
            <w:left w:val="none" w:sz="0" w:space="0" w:color="auto"/>
            <w:bottom w:val="none" w:sz="0" w:space="0" w:color="auto"/>
            <w:right w:val="none" w:sz="0" w:space="0" w:color="auto"/>
          </w:divBdr>
        </w:div>
        <w:div w:id="1442068063">
          <w:marLeft w:val="480"/>
          <w:marRight w:val="0"/>
          <w:marTop w:val="0"/>
          <w:marBottom w:val="0"/>
          <w:divBdr>
            <w:top w:val="none" w:sz="0" w:space="0" w:color="auto"/>
            <w:left w:val="none" w:sz="0" w:space="0" w:color="auto"/>
            <w:bottom w:val="none" w:sz="0" w:space="0" w:color="auto"/>
            <w:right w:val="none" w:sz="0" w:space="0" w:color="auto"/>
          </w:divBdr>
        </w:div>
        <w:div w:id="807745281">
          <w:marLeft w:val="480"/>
          <w:marRight w:val="0"/>
          <w:marTop w:val="0"/>
          <w:marBottom w:val="0"/>
          <w:divBdr>
            <w:top w:val="none" w:sz="0" w:space="0" w:color="auto"/>
            <w:left w:val="none" w:sz="0" w:space="0" w:color="auto"/>
            <w:bottom w:val="none" w:sz="0" w:space="0" w:color="auto"/>
            <w:right w:val="none" w:sz="0" w:space="0" w:color="auto"/>
          </w:divBdr>
        </w:div>
        <w:div w:id="930090728">
          <w:marLeft w:val="480"/>
          <w:marRight w:val="0"/>
          <w:marTop w:val="0"/>
          <w:marBottom w:val="0"/>
          <w:divBdr>
            <w:top w:val="none" w:sz="0" w:space="0" w:color="auto"/>
            <w:left w:val="none" w:sz="0" w:space="0" w:color="auto"/>
            <w:bottom w:val="none" w:sz="0" w:space="0" w:color="auto"/>
            <w:right w:val="none" w:sz="0" w:space="0" w:color="auto"/>
          </w:divBdr>
        </w:div>
        <w:div w:id="452409214">
          <w:marLeft w:val="480"/>
          <w:marRight w:val="0"/>
          <w:marTop w:val="0"/>
          <w:marBottom w:val="0"/>
          <w:divBdr>
            <w:top w:val="none" w:sz="0" w:space="0" w:color="auto"/>
            <w:left w:val="none" w:sz="0" w:space="0" w:color="auto"/>
            <w:bottom w:val="none" w:sz="0" w:space="0" w:color="auto"/>
            <w:right w:val="none" w:sz="0" w:space="0" w:color="auto"/>
          </w:divBdr>
        </w:div>
        <w:div w:id="364058854">
          <w:marLeft w:val="480"/>
          <w:marRight w:val="0"/>
          <w:marTop w:val="0"/>
          <w:marBottom w:val="0"/>
          <w:divBdr>
            <w:top w:val="none" w:sz="0" w:space="0" w:color="auto"/>
            <w:left w:val="none" w:sz="0" w:space="0" w:color="auto"/>
            <w:bottom w:val="none" w:sz="0" w:space="0" w:color="auto"/>
            <w:right w:val="none" w:sz="0" w:space="0" w:color="auto"/>
          </w:divBdr>
        </w:div>
        <w:div w:id="1328244137">
          <w:marLeft w:val="480"/>
          <w:marRight w:val="0"/>
          <w:marTop w:val="0"/>
          <w:marBottom w:val="0"/>
          <w:divBdr>
            <w:top w:val="none" w:sz="0" w:space="0" w:color="auto"/>
            <w:left w:val="none" w:sz="0" w:space="0" w:color="auto"/>
            <w:bottom w:val="none" w:sz="0" w:space="0" w:color="auto"/>
            <w:right w:val="none" w:sz="0" w:space="0" w:color="auto"/>
          </w:divBdr>
        </w:div>
        <w:div w:id="798449564">
          <w:marLeft w:val="480"/>
          <w:marRight w:val="0"/>
          <w:marTop w:val="0"/>
          <w:marBottom w:val="0"/>
          <w:divBdr>
            <w:top w:val="none" w:sz="0" w:space="0" w:color="auto"/>
            <w:left w:val="none" w:sz="0" w:space="0" w:color="auto"/>
            <w:bottom w:val="none" w:sz="0" w:space="0" w:color="auto"/>
            <w:right w:val="none" w:sz="0" w:space="0" w:color="auto"/>
          </w:divBdr>
        </w:div>
        <w:div w:id="2118669805">
          <w:marLeft w:val="480"/>
          <w:marRight w:val="0"/>
          <w:marTop w:val="0"/>
          <w:marBottom w:val="0"/>
          <w:divBdr>
            <w:top w:val="none" w:sz="0" w:space="0" w:color="auto"/>
            <w:left w:val="none" w:sz="0" w:space="0" w:color="auto"/>
            <w:bottom w:val="none" w:sz="0" w:space="0" w:color="auto"/>
            <w:right w:val="none" w:sz="0" w:space="0" w:color="auto"/>
          </w:divBdr>
        </w:div>
        <w:div w:id="1514688810">
          <w:marLeft w:val="480"/>
          <w:marRight w:val="0"/>
          <w:marTop w:val="0"/>
          <w:marBottom w:val="0"/>
          <w:divBdr>
            <w:top w:val="none" w:sz="0" w:space="0" w:color="auto"/>
            <w:left w:val="none" w:sz="0" w:space="0" w:color="auto"/>
            <w:bottom w:val="none" w:sz="0" w:space="0" w:color="auto"/>
            <w:right w:val="none" w:sz="0" w:space="0" w:color="auto"/>
          </w:divBdr>
        </w:div>
        <w:div w:id="5060844">
          <w:marLeft w:val="480"/>
          <w:marRight w:val="0"/>
          <w:marTop w:val="0"/>
          <w:marBottom w:val="0"/>
          <w:divBdr>
            <w:top w:val="none" w:sz="0" w:space="0" w:color="auto"/>
            <w:left w:val="none" w:sz="0" w:space="0" w:color="auto"/>
            <w:bottom w:val="none" w:sz="0" w:space="0" w:color="auto"/>
            <w:right w:val="none" w:sz="0" w:space="0" w:color="auto"/>
          </w:divBdr>
        </w:div>
        <w:div w:id="1704401120">
          <w:marLeft w:val="480"/>
          <w:marRight w:val="0"/>
          <w:marTop w:val="0"/>
          <w:marBottom w:val="0"/>
          <w:divBdr>
            <w:top w:val="none" w:sz="0" w:space="0" w:color="auto"/>
            <w:left w:val="none" w:sz="0" w:space="0" w:color="auto"/>
            <w:bottom w:val="none" w:sz="0" w:space="0" w:color="auto"/>
            <w:right w:val="none" w:sz="0" w:space="0" w:color="auto"/>
          </w:divBdr>
        </w:div>
        <w:div w:id="1617516258">
          <w:marLeft w:val="480"/>
          <w:marRight w:val="0"/>
          <w:marTop w:val="0"/>
          <w:marBottom w:val="0"/>
          <w:divBdr>
            <w:top w:val="none" w:sz="0" w:space="0" w:color="auto"/>
            <w:left w:val="none" w:sz="0" w:space="0" w:color="auto"/>
            <w:bottom w:val="none" w:sz="0" w:space="0" w:color="auto"/>
            <w:right w:val="none" w:sz="0" w:space="0" w:color="auto"/>
          </w:divBdr>
        </w:div>
        <w:div w:id="1133064130">
          <w:marLeft w:val="480"/>
          <w:marRight w:val="0"/>
          <w:marTop w:val="0"/>
          <w:marBottom w:val="0"/>
          <w:divBdr>
            <w:top w:val="none" w:sz="0" w:space="0" w:color="auto"/>
            <w:left w:val="none" w:sz="0" w:space="0" w:color="auto"/>
            <w:bottom w:val="none" w:sz="0" w:space="0" w:color="auto"/>
            <w:right w:val="none" w:sz="0" w:space="0" w:color="auto"/>
          </w:divBdr>
        </w:div>
      </w:divsChild>
    </w:div>
    <w:div w:id="1160390316">
      <w:bodyDiv w:val="1"/>
      <w:marLeft w:val="0"/>
      <w:marRight w:val="0"/>
      <w:marTop w:val="0"/>
      <w:marBottom w:val="0"/>
      <w:divBdr>
        <w:top w:val="none" w:sz="0" w:space="0" w:color="auto"/>
        <w:left w:val="none" w:sz="0" w:space="0" w:color="auto"/>
        <w:bottom w:val="none" w:sz="0" w:space="0" w:color="auto"/>
        <w:right w:val="none" w:sz="0" w:space="0" w:color="auto"/>
      </w:divBdr>
    </w:div>
    <w:div w:id="1167987560">
      <w:bodyDiv w:val="1"/>
      <w:marLeft w:val="0"/>
      <w:marRight w:val="0"/>
      <w:marTop w:val="0"/>
      <w:marBottom w:val="0"/>
      <w:divBdr>
        <w:top w:val="none" w:sz="0" w:space="0" w:color="auto"/>
        <w:left w:val="none" w:sz="0" w:space="0" w:color="auto"/>
        <w:bottom w:val="none" w:sz="0" w:space="0" w:color="auto"/>
        <w:right w:val="none" w:sz="0" w:space="0" w:color="auto"/>
      </w:divBdr>
      <w:divsChild>
        <w:div w:id="735200981">
          <w:marLeft w:val="640"/>
          <w:marRight w:val="0"/>
          <w:marTop w:val="0"/>
          <w:marBottom w:val="0"/>
          <w:divBdr>
            <w:top w:val="none" w:sz="0" w:space="0" w:color="auto"/>
            <w:left w:val="none" w:sz="0" w:space="0" w:color="auto"/>
            <w:bottom w:val="none" w:sz="0" w:space="0" w:color="auto"/>
            <w:right w:val="none" w:sz="0" w:space="0" w:color="auto"/>
          </w:divBdr>
        </w:div>
        <w:div w:id="1545285695">
          <w:marLeft w:val="640"/>
          <w:marRight w:val="0"/>
          <w:marTop w:val="0"/>
          <w:marBottom w:val="0"/>
          <w:divBdr>
            <w:top w:val="none" w:sz="0" w:space="0" w:color="auto"/>
            <w:left w:val="none" w:sz="0" w:space="0" w:color="auto"/>
            <w:bottom w:val="none" w:sz="0" w:space="0" w:color="auto"/>
            <w:right w:val="none" w:sz="0" w:space="0" w:color="auto"/>
          </w:divBdr>
        </w:div>
        <w:div w:id="1954433780">
          <w:marLeft w:val="640"/>
          <w:marRight w:val="0"/>
          <w:marTop w:val="0"/>
          <w:marBottom w:val="0"/>
          <w:divBdr>
            <w:top w:val="none" w:sz="0" w:space="0" w:color="auto"/>
            <w:left w:val="none" w:sz="0" w:space="0" w:color="auto"/>
            <w:bottom w:val="none" w:sz="0" w:space="0" w:color="auto"/>
            <w:right w:val="none" w:sz="0" w:space="0" w:color="auto"/>
          </w:divBdr>
        </w:div>
        <w:div w:id="828061647">
          <w:marLeft w:val="640"/>
          <w:marRight w:val="0"/>
          <w:marTop w:val="0"/>
          <w:marBottom w:val="0"/>
          <w:divBdr>
            <w:top w:val="none" w:sz="0" w:space="0" w:color="auto"/>
            <w:left w:val="none" w:sz="0" w:space="0" w:color="auto"/>
            <w:bottom w:val="none" w:sz="0" w:space="0" w:color="auto"/>
            <w:right w:val="none" w:sz="0" w:space="0" w:color="auto"/>
          </w:divBdr>
        </w:div>
        <w:div w:id="1274358187">
          <w:marLeft w:val="640"/>
          <w:marRight w:val="0"/>
          <w:marTop w:val="0"/>
          <w:marBottom w:val="0"/>
          <w:divBdr>
            <w:top w:val="none" w:sz="0" w:space="0" w:color="auto"/>
            <w:left w:val="none" w:sz="0" w:space="0" w:color="auto"/>
            <w:bottom w:val="none" w:sz="0" w:space="0" w:color="auto"/>
            <w:right w:val="none" w:sz="0" w:space="0" w:color="auto"/>
          </w:divBdr>
        </w:div>
        <w:div w:id="1705863855">
          <w:marLeft w:val="640"/>
          <w:marRight w:val="0"/>
          <w:marTop w:val="0"/>
          <w:marBottom w:val="0"/>
          <w:divBdr>
            <w:top w:val="none" w:sz="0" w:space="0" w:color="auto"/>
            <w:left w:val="none" w:sz="0" w:space="0" w:color="auto"/>
            <w:bottom w:val="none" w:sz="0" w:space="0" w:color="auto"/>
            <w:right w:val="none" w:sz="0" w:space="0" w:color="auto"/>
          </w:divBdr>
        </w:div>
        <w:div w:id="587085000">
          <w:marLeft w:val="640"/>
          <w:marRight w:val="0"/>
          <w:marTop w:val="0"/>
          <w:marBottom w:val="0"/>
          <w:divBdr>
            <w:top w:val="none" w:sz="0" w:space="0" w:color="auto"/>
            <w:left w:val="none" w:sz="0" w:space="0" w:color="auto"/>
            <w:bottom w:val="none" w:sz="0" w:space="0" w:color="auto"/>
            <w:right w:val="none" w:sz="0" w:space="0" w:color="auto"/>
          </w:divBdr>
        </w:div>
        <w:div w:id="1360085685">
          <w:marLeft w:val="640"/>
          <w:marRight w:val="0"/>
          <w:marTop w:val="0"/>
          <w:marBottom w:val="0"/>
          <w:divBdr>
            <w:top w:val="none" w:sz="0" w:space="0" w:color="auto"/>
            <w:left w:val="none" w:sz="0" w:space="0" w:color="auto"/>
            <w:bottom w:val="none" w:sz="0" w:space="0" w:color="auto"/>
            <w:right w:val="none" w:sz="0" w:space="0" w:color="auto"/>
          </w:divBdr>
        </w:div>
        <w:div w:id="393166840">
          <w:marLeft w:val="640"/>
          <w:marRight w:val="0"/>
          <w:marTop w:val="0"/>
          <w:marBottom w:val="0"/>
          <w:divBdr>
            <w:top w:val="none" w:sz="0" w:space="0" w:color="auto"/>
            <w:left w:val="none" w:sz="0" w:space="0" w:color="auto"/>
            <w:bottom w:val="none" w:sz="0" w:space="0" w:color="auto"/>
            <w:right w:val="none" w:sz="0" w:space="0" w:color="auto"/>
          </w:divBdr>
        </w:div>
        <w:div w:id="154879415">
          <w:marLeft w:val="640"/>
          <w:marRight w:val="0"/>
          <w:marTop w:val="0"/>
          <w:marBottom w:val="0"/>
          <w:divBdr>
            <w:top w:val="none" w:sz="0" w:space="0" w:color="auto"/>
            <w:left w:val="none" w:sz="0" w:space="0" w:color="auto"/>
            <w:bottom w:val="none" w:sz="0" w:space="0" w:color="auto"/>
            <w:right w:val="none" w:sz="0" w:space="0" w:color="auto"/>
          </w:divBdr>
        </w:div>
        <w:div w:id="398789604">
          <w:marLeft w:val="640"/>
          <w:marRight w:val="0"/>
          <w:marTop w:val="0"/>
          <w:marBottom w:val="0"/>
          <w:divBdr>
            <w:top w:val="none" w:sz="0" w:space="0" w:color="auto"/>
            <w:left w:val="none" w:sz="0" w:space="0" w:color="auto"/>
            <w:bottom w:val="none" w:sz="0" w:space="0" w:color="auto"/>
            <w:right w:val="none" w:sz="0" w:space="0" w:color="auto"/>
          </w:divBdr>
        </w:div>
        <w:div w:id="1251768885">
          <w:marLeft w:val="640"/>
          <w:marRight w:val="0"/>
          <w:marTop w:val="0"/>
          <w:marBottom w:val="0"/>
          <w:divBdr>
            <w:top w:val="none" w:sz="0" w:space="0" w:color="auto"/>
            <w:left w:val="none" w:sz="0" w:space="0" w:color="auto"/>
            <w:bottom w:val="none" w:sz="0" w:space="0" w:color="auto"/>
            <w:right w:val="none" w:sz="0" w:space="0" w:color="auto"/>
          </w:divBdr>
        </w:div>
        <w:div w:id="4599060">
          <w:marLeft w:val="640"/>
          <w:marRight w:val="0"/>
          <w:marTop w:val="0"/>
          <w:marBottom w:val="0"/>
          <w:divBdr>
            <w:top w:val="none" w:sz="0" w:space="0" w:color="auto"/>
            <w:left w:val="none" w:sz="0" w:space="0" w:color="auto"/>
            <w:bottom w:val="none" w:sz="0" w:space="0" w:color="auto"/>
            <w:right w:val="none" w:sz="0" w:space="0" w:color="auto"/>
          </w:divBdr>
        </w:div>
        <w:div w:id="1404642442">
          <w:marLeft w:val="640"/>
          <w:marRight w:val="0"/>
          <w:marTop w:val="0"/>
          <w:marBottom w:val="0"/>
          <w:divBdr>
            <w:top w:val="none" w:sz="0" w:space="0" w:color="auto"/>
            <w:left w:val="none" w:sz="0" w:space="0" w:color="auto"/>
            <w:bottom w:val="none" w:sz="0" w:space="0" w:color="auto"/>
            <w:right w:val="none" w:sz="0" w:space="0" w:color="auto"/>
          </w:divBdr>
        </w:div>
        <w:div w:id="1887335311">
          <w:marLeft w:val="640"/>
          <w:marRight w:val="0"/>
          <w:marTop w:val="0"/>
          <w:marBottom w:val="0"/>
          <w:divBdr>
            <w:top w:val="none" w:sz="0" w:space="0" w:color="auto"/>
            <w:left w:val="none" w:sz="0" w:space="0" w:color="auto"/>
            <w:bottom w:val="none" w:sz="0" w:space="0" w:color="auto"/>
            <w:right w:val="none" w:sz="0" w:space="0" w:color="auto"/>
          </w:divBdr>
        </w:div>
        <w:div w:id="1025715879">
          <w:marLeft w:val="640"/>
          <w:marRight w:val="0"/>
          <w:marTop w:val="0"/>
          <w:marBottom w:val="0"/>
          <w:divBdr>
            <w:top w:val="none" w:sz="0" w:space="0" w:color="auto"/>
            <w:left w:val="none" w:sz="0" w:space="0" w:color="auto"/>
            <w:bottom w:val="none" w:sz="0" w:space="0" w:color="auto"/>
            <w:right w:val="none" w:sz="0" w:space="0" w:color="auto"/>
          </w:divBdr>
        </w:div>
        <w:div w:id="929851378">
          <w:marLeft w:val="640"/>
          <w:marRight w:val="0"/>
          <w:marTop w:val="0"/>
          <w:marBottom w:val="0"/>
          <w:divBdr>
            <w:top w:val="none" w:sz="0" w:space="0" w:color="auto"/>
            <w:left w:val="none" w:sz="0" w:space="0" w:color="auto"/>
            <w:bottom w:val="none" w:sz="0" w:space="0" w:color="auto"/>
            <w:right w:val="none" w:sz="0" w:space="0" w:color="auto"/>
          </w:divBdr>
        </w:div>
        <w:div w:id="1214923144">
          <w:marLeft w:val="640"/>
          <w:marRight w:val="0"/>
          <w:marTop w:val="0"/>
          <w:marBottom w:val="0"/>
          <w:divBdr>
            <w:top w:val="none" w:sz="0" w:space="0" w:color="auto"/>
            <w:left w:val="none" w:sz="0" w:space="0" w:color="auto"/>
            <w:bottom w:val="none" w:sz="0" w:space="0" w:color="auto"/>
            <w:right w:val="none" w:sz="0" w:space="0" w:color="auto"/>
          </w:divBdr>
        </w:div>
        <w:div w:id="1772780746">
          <w:marLeft w:val="640"/>
          <w:marRight w:val="0"/>
          <w:marTop w:val="0"/>
          <w:marBottom w:val="0"/>
          <w:divBdr>
            <w:top w:val="none" w:sz="0" w:space="0" w:color="auto"/>
            <w:left w:val="none" w:sz="0" w:space="0" w:color="auto"/>
            <w:bottom w:val="none" w:sz="0" w:space="0" w:color="auto"/>
            <w:right w:val="none" w:sz="0" w:space="0" w:color="auto"/>
          </w:divBdr>
        </w:div>
        <w:div w:id="1293053028">
          <w:marLeft w:val="640"/>
          <w:marRight w:val="0"/>
          <w:marTop w:val="0"/>
          <w:marBottom w:val="0"/>
          <w:divBdr>
            <w:top w:val="none" w:sz="0" w:space="0" w:color="auto"/>
            <w:left w:val="none" w:sz="0" w:space="0" w:color="auto"/>
            <w:bottom w:val="none" w:sz="0" w:space="0" w:color="auto"/>
            <w:right w:val="none" w:sz="0" w:space="0" w:color="auto"/>
          </w:divBdr>
        </w:div>
        <w:div w:id="543756558">
          <w:marLeft w:val="640"/>
          <w:marRight w:val="0"/>
          <w:marTop w:val="0"/>
          <w:marBottom w:val="0"/>
          <w:divBdr>
            <w:top w:val="none" w:sz="0" w:space="0" w:color="auto"/>
            <w:left w:val="none" w:sz="0" w:space="0" w:color="auto"/>
            <w:bottom w:val="none" w:sz="0" w:space="0" w:color="auto"/>
            <w:right w:val="none" w:sz="0" w:space="0" w:color="auto"/>
          </w:divBdr>
        </w:div>
        <w:div w:id="1169368206">
          <w:marLeft w:val="640"/>
          <w:marRight w:val="0"/>
          <w:marTop w:val="0"/>
          <w:marBottom w:val="0"/>
          <w:divBdr>
            <w:top w:val="none" w:sz="0" w:space="0" w:color="auto"/>
            <w:left w:val="none" w:sz="0" w:space="0" w:color="auto"/>
            <w:bottom w:val="none" w:sz="0" w:space="0" w:color="auto"/>
            <w:right w:val="none" w:sz="0" w:space="0" w:color="auto"/>
          </w:divBdr>
        </w:div>
        <w:div w:id="1450003609">
          <w:marLeft w:val="640"/>
          <w:marRight w:val="0"/>
          <w:marTop w:val="0"/>
          <w:marBottom w:val="0"/>
          <w:divBdr>
            <w:top w:val="none" w:sz="0" w:space="0" w:color="auto"/>
            <w:left w:val="none" w:sz="0" w:space="0" w:color="auto"/>
            <w:bottom w:val="none" w:sz="0" w:space="0" w:color="auto"/>
            <w:right w:val="none" w:sz="0" w:space="0" w:color="auto"/>
          </w:divBdr>
        </w:div>
        <w:div w:id="673267586">
          <w:marLeft w:val="640"/>
          <w:marRight w:val="0"/>
          <w:marTop w:val="0"/>
          <w:marBottom w:val="0"/>
          <w:divBdr>
            <w:top w:val="none" w:sz="0" w:space="0" w:color="auto"/>
            <w:left w:val="none" w:sz="0" w:space="0" w:color="auto"/>
            <w:bottom w:val="none" w:sz="0" w:space="0" w:color="auto"/>
            <w:right w:val="none" w:sz="0" w:space="0" w:color="auto"/>
          </w:divBdr>
        </w:div>
        <w:div w:id="1033117279">
          <w:marLeft w:val="640"/>
          <w:marRight w:val="0"/>
          <w:marTop w:val="0"/>
          <w:marBottom w:val="0"/>
          <w:divBdr>
            <w:top w:val="none" w:sz="0" w:space="0" w:color="auto"/>
            <w:left w:val="none" w:sz="0" w:space="0" w:color="auto"/>
            <w:bottom w:val="none" w:sz="0" w:space="0" w:color="auto"/>
            <w:right w:val="none" w:sz="0" w:space="0" w:color="auto"/>
          </w:divBdr>
        </w:div>
        <w:div w:id="539826673">
          <w:marLeft w:val="640"/>
          <w:marRight w:val="0"/>
          <w:marTop w:val="0"/>
          <w:marBottom w:val="0"/>
          <w:divBdr>
            <w:top w:val="none" w:sz="0" w:space="0" w:color="auto"/>
            <w:left w:val="none" w:sz="0" w:space="0" w:color="auto"/>
            <w:bottom w:val="none" w:sz="0" w:space="0" w:color="auto"/>
            <w:right w:val="none" w:sz="0" w:space="0" w:color="auto"/>
          </w:divBdr>
        </w:div>
        <w:div w:id="1362514028">
          <w:marLeft w:val="640"/>
          <w:marRight w:val="0"/>
          <w:marTop w:val="0"/>
          <w:marBottom w:val="0"/>
          <w:divBdr>
            <w:top w:val="none" w:sz="0" w:space="0" w:color="auto"/>
            <w:left w:val="none" w:sz="0" w:space="0" w:color="auto"/>
            <w:bottom w:val="none" w:sz="0" w:space="0" w:color="auto"/>
            <w:right w:val="none" w:sz="0" w:space="0" w:color="auto"/>
          </w:divBdr>
        </w:div>
        <w:div w:id="2037074506">
          <w:marLeft w:val="640"/>
          <w:marRight w:val="0"/>
          <w:marTop w:val="0"/>
          <w:marBottom w:val="0"/>
          <w:divBdr>
            <w:top w:val="none" w:sz="0" w:space="0" w:color="auto"/>
            <w:left w:val="none" w:sz="0" w:space="0" w:color="auto"/>
            <w:bottom w:val="none" w:sz="0" w:space="0" w:color="auto"/>
            <w:right w:val="none" w:sz="0" w:space="0" w:color="auto"/>
          </w:divBdr>
        </w:div>
        <w:div w:id="1907258426">
          <w:marLeft w:val="640"/>
          <w:marRight w:val="0"/>
          <w:marTop w:val="0"/>
          <w:marBottom w:val="0"/>
          <w:divBdr>
            <w:top w:val="none" w:sz="0" w:space="0" w:color="auto"/>
            <w:left w:val="none" w:sz="0" w:space="0" w:color="auto"/>
            <w:bottom w:val="none" w:sz="0" w:space="0" w:color="auto"/>
            <w:right w:val="none" w:sz="0" w:space="0" w:color="auto"/>
          </w:divBdr>
        </w:div>
        <w:div w:id="308293240">
          <w:marLeft w:val="640"/>
          <w:marRight w:val="0"/>
          <w:marTop w:val="0"/>
          <w:marBottom w:val="0"/>
          <w:divBdr>
            <w:top w:val="none" w:sz="0" w:space="0" w:color="auto"/>
            <w:left w:val="none" w:sz="0" w:space="0" w:color="auto"/>
            <w:bottom w:val="none" w:sz="0" w:space="0" w:color="auto"/>
            <w:right w:val="none" w:sz="0" w:space="0" w:color="auto"/>
          </w:divBdr>
        </w:div>
        <w:div w:id="886448486">
          <w:marLeft w:val="640"/>
          <w:marRight w:val="0"/>
          <w:marTop w:val="0"/>
          <w:marBottom w:val="0"/>
          <w:divBdr>
            <w:top w:val="none" w:sz="0" w:space="0" w:color="auto"/>
            <w:left w:val="none" w:sz="0" w:space="0" w:color="auto"/>
            <w:bottom w:val="none" w:sz="0" w:space="0" w:color="auto"/>
            <w:right w:val="none" w:sz="0" w:space="0" w:color="auto"/>
          </w:divBdr>
        </w:div>
        <w:div w:id="818234306">
          <w:marLeft w:val="640"/>
          <w:marRight w:val="0"/>
          <w:marTop w:val="0"/>
          <w:marBottom w:val="0"/>
          <w:divBdr>
            <w:top w:val="none" w:sz="0" w:space="0" w:color="auto"/>
            <w:left w:val="none" w:sz="0" w:space="0" w:color="auto"/>
            <w:bottom w:val="none" w:sz="0" w:space="0" w:color="auto"/>
            <w:right w:val="none" w:sz="0" w:space="0" w:color="auto"/>
          </w:divBdr>
        </w:div>
        <w:div w:id="1708066773">
          <w:marLeft w:val="640"/>
          <w:marRight w:val="0"/>
          <w:marTop w:val="0"/>
          <w:marBottom w:val="0"/>
          <w:divBdr>
            <w:top w:val="none" w:sz="0" w:space="0" w:color="auto"/>
            <w:left w:val="none" w:sz="0" w:space="0" w:color="auto"/>
            <w:bottom w:val="none" w:sz="0" w:space="0" w:color="auto"/>
            <w:right w:val="none" w:sz="0" w:space="0" w:color="auto"/>
          </w:divBdr>
        </w:div>
        <w:div w:id="1475679427">
          <w:marLeft w:val="640"/>
          <w:marRight w:val="0"/>
          <w:marTop w:val="0"/>
          <w:marBottom w:val="0"/>
          <w:divBdr>
            <w:top w:val="none" w:sz="0" w:space="0" w:color="auto"/>
            <w:left w:val="none" w:sz="0" w:space="0" w:color="auto"/>
            <w:bottom w:val="none" w:sz="0" w:space="0" w:color="auto"/>
            <w:right w:val="none" w:sz="0" w:space="0" w:color="auto"/>
          </w:divBdr>
        </w:div>
        <w:div w:id="1971743782">
          <w:marLeft w:val="640"/>
          <w:marRight w:val="0"/>
          <w:marTop w:val="0"/>
          <w:marBottom w:val="0"/>
          <w:divBdr>
            <w:top w:val="none" w:sz="0" w:space="0" w:color="auto"/>
            <w:left w:val="none" w:sz="0" w:space="0" w:color="auto"/>
            <w:bottom w:val="none" w:sz="0" w:space="0" w:color="auto"/>
            <w:right w:val="none" w:sz="0" w:space="0" w:color="auto"/>
          </w:divBdr>
        </w:div>
        <w:div w:id="483081702">
          <w:marLeft w:val="640"/>
          <w:marRight w:val="0"/>
          <w:marTop w:val="0"/>
          <w:marBottom w:val="0"/>
          <w:divBdr>
            <w:top w:val="none" w:sz="0" w:space="0" w:color="auto"/>
            <w:left w:val="none" w:sz="0" w:space="0" w:color="auto"/>
            <w:bottom w:val="none" w:sz="0" w:space="0" w:color="auto"/>
            <w:right w:val="none" w:sz="0" w:space="0" w:color="auto"/>
          </w:divBdr>
        </w:div>
        <w:div w:id="404836667">
          <w:marLeft w:val="640"/>
          <w:marRight w:val="0"/>
          <w:marTop w:val="0"/>
          <w:marBottom w:val="0"/>
          <w:divBdr>
            <w:top w:val="none" w:sz="0" w:space="0" w:color="auto"/>
            <w:left w:val="none" w:sz="0" w:space="0" w:color="auto"/>
            <w:bottom w:val="none" w:sz="0" w:space="0" w:color="auto"/>
            <w:right w:val="none" w:sz="0" w:space="0" w:color="auto"/>
          </w:divBdr>
        </w:div>
        <w:div w:id="1446146514">
          <w:marLeft w:val="640"/>
          <w:marRight w:val="0"/>
          <w:marTop w:val="0"/>
          <w:marBottom w:val="0"/>
          <w:divBdr>
            <w:top w:val="none" w:sz="0" w:space="0" w:color="auto"/>
            <w:left w:val="none" w:sz="0" w:space="0" w:color="auto"/>
            <w:bottom w:val="none" w:sz="0" w:space="0" w:color="auto"/>
            <w:right w:val="none" w:sz="0" w:space="0" w:color="auto"/>
          </w:divBdr>
        </w:div>
        <w:div w:id="1435979161">
          <w:marLeft w:val="640"/>
          <w:marRight w:val="0"/>
          <w:marTop w:val="0"/>
          <w:marBottom w:val="0"/>
          <w:divBdr>
            <w:top w:val="none" w:sz="0" w:space="0" w:color="auto"/>
            <w:left w:val="none" w:sz="0" w:space="0" w:color="auto"/>
            <w:bottom w:val="none" w:sz="0" w:space="0" w:color="auto"/>
            <w:right w:val="none" w:sz="0" w:space="0" w:color="auto"/>
          </w:divBdr>
        </w:div>
        <w:div w:id="1911505147">
          <w:marLeft w:val="640"/>
          <w:marRight w:val="0"/>
          <w:marTop w:val="0"/>
          <w:marBottom w:val="0"/>
          <w:divBdr>
            <w:top w:val="none" w:sz="0" w:space="0" w:color="auto"/>
            <w:left w:val="none" w:sz="0" w:space="0" w:color="auto"/>
            <w:bottom w:val="none" w:sz="0" w:space="0" w:color="auto"/>
            <w:right w:val="none" w:sz="0" w:space="0" w:color="auto"/>
          </w:divBdr>
        </w:div>
        <w:div w:id="1313800204">
          <w:marLeft w:val="640"/>
          <w:marRight w:val="0"/>
          <w:marTop w:val="0"/>
          <w:marBottom w:val="0"/>
          <w:divBdr>
            <w:top w:val="none" w:sz="0" w:space="0" w:color="auto"/>
            <w:left w:val="none" w:sz="0" w:space="0" w:color="auto"/>
            <w:bottom w:val="none" w:sz="0" w:space="0" w:color="auto"/>
            <w:right w:val="none" w:sz="0" w:space="0" w:color="auto"/>
          </w:divBdr>
        </w:div>
        <w:div w:id="956907144">
          <w:marLeft w:val="640"/>
          <w:marRight w:val="0"/>
          <w:marTop w:val="0"/>
          <w:marBottom w:val="0"/>
          <w:divBdr>
            <w:top w:val="none" w:sz="0" w:space="0" w:color="auto"/>
            <w:left w:val="none" w:sz="0" w:space="0" w:color="auto"/>
            <w:bottom w:val="none" w:sz="0" w:space="0" w:color="auto"/>
            <w:right w:val="none" w:sz="0" w:space="0" w:color="auto"/>
          </w:divBdr>
        </w:div>
        <w:div w:id="1959213962">
          <w:marLeft w:val="640"/>
          <w:marRight w:val="0"/>
          <w:marTop w:val="0"/>
          <w:marBottom w:val="0"/>
          <w:divBdr>
            <w:top w:val="none" w:sz="0" w:space="0" w:color="auto"/>
            <w:left w:val="none" w:sz="0" w:space="0" w:color="auto"/>
            <w:bottom w:val="none" w:sz="0" w:space="0" w:color="auto"/>
            <w:right w:val="none" w:sz="0" w:space="0" w:color="auto"/>
          </w:divBdr>
        </w:div>
        <w:div w:id="1087002981">
          <w:marLeft w:val="640"/>
          <w:marRight w:val="0"/>
          <w:marTop w:val="0"/>
          <w:marBottom w:val="0"/>
          <w:divBdr>
            <w:top w:val="none" w:sz="0" w:space="0" w:color="auto"/>
            <w:left w:val="none" w:sz="0" w:space="0" w:color="auto"/>
            <w:bottom w:val="none" w:sz="0" w:space="0" w:color="auto"/>
            <w:right w:val="none" w:sz="0" w:space="0" w:color="auto"/>
          </w:divBdr>
        </w:div>
        <w:div w:id="826477452">
          <w:marLeft w:val="640"/>
          <w:marRight w:val="0"/>
          <w:marTop w:val="0"/>
          <w:marBottom w:val="0"/>
          <w:divBdr>
            <w:top w:val="none" w:sz="0" w:space="0" w:color="auto"/>
            <w:left w:val="none" w:sz="0" w:space="0" w:color="auto"/>
            <w:bottom w:val="none" w:sz="0" w:space="0" w:color="auto"/>
            <w:right w:val="none" w:sz="0" w:space="0" w:color="auto"/>
          </w:divBdr>
        </w:div>
        <w:div w:id="544175975">
          <w:marLeft w:val="640"/>
          <w:marRight w:val="0"/>
          <w:marTop w:val="0"/>
          <w:marBottom w:val="0"/>
          <w:divBdr>
            <w:top w:val="none" w:sz="0" w:space="0" w:color="auto"/>
            <w:left w:val="none" w:sz="0" w:space="0" w:color="auto"/>
            <w:bottom w:val="none" w:sz="0" w:space="0" w:color="auto"/>
            <w:right w:val="none" w:sz="0" w:space="0" w:color="auto"/>
          </w:divBdr>
        </w:div>
        <w:div w:id="1768311998">
          <w:marLeft w:val="640"/>
          <w:marRight w:val="0"/>
          <w:marTop w:val="0"/>
          <w:marBottom w:val="0"/>
          <w:divBdr>
            <w:top w:val="none" w:sz="0" w:space="0" w:color="auto"/>
            <w:left w:val="none" w:sz="0" w:space="0" w:color="auto"/>
            <w:bottom w:val="none" w:sz="0" w:space="0" w:color="auto"/>
            <w:right w:val="none" w:sz="0" w:space="0" w:color="auto"/>
          </w:divBdr>
        </w:div>
        <w:div w:id="1671637799">
          <w:marLeft w:val="640"/>
          <w:marRight w:val="0"/>
          <w:marTop w:val="0"/>
          <w:marBottom w:val="0"/>
          <w:divBdr>
            <w:top w:val="none" w:sz="0" w:space="0" w:color="auto"/>
            <w:left w:val="none" w:sz="0" w:space="0" w:color="auto"/>
            <w:bottom w:val="none" w:sz="0" w:space="0" w:color="auto"/>
            <w:right w:val="none" w:sz="0" w:space="0" w:color="auto"/>
          </w:divBdr>
        </w:div>
        <w:div w:id="1843275304">
          <w:marLeft w:val="640"/>
          <w:marRight w:val="0"/>
          <w:marTop w:val="0"/>
          <w:marBottom w:val="0"/>
          <w:divBdr>
            <w:top w:val="none" w:sz="0" w:space="0" w:color="auto"/>
            <w:left w:val="none" w:sz="0" w:space="0" w:color="auto"/>
            <w:bottom w:val="none" w:sz="0" w:space="0" w:color="auto"/>
            <w:right w:val="none" w:sz="0" w:space="0" w:color="auto"/>
          </w:divBdr>
        </w:div>
        <w:div w:id="1957298354">
          <w:marLeft w:val="640"/>
          <w:marRight w:val="0"/>
          <w:marTop w:val="0"/>
          <w:marBottom w:val="0"/>
          <w:divBdr>
            <w:top w:val="none" w:sz="0" w:space="0" w:color="auto"/>
            <w:left w:val="none" w:sz="0" w:space="0" w:color="auto"/>
            <w:bottom w:val="none" w:sz="0" w:space="0" w:color="auto"/>
            <w:right w:val="none" w:sz="0" w:space="0" w:color="auto"/>
          </w:divBdr>
        </w:div>
        <w:div w:id="1916892761">
          <w:marLeft w:val="640"/>
          <w:marRight w:val="0"/>
          <w:marTop w:val="0"/>
          <w:marBottom w:val="0"/>
          <w:divBdr>
            <w:top w:val="none" w:sz="0" w:space="0" w:color="auto"/>
            <w:left w:val="none" w:sz="0" w:space="0" w:color="auto"/>
            <w:bottom w:val="none" w:sz="0" w:space="0" w:color="auto"/>
            <w:right w:val="none" w:sz="0" w:space="0" w:color="auto"/>
          </w:divBdr>
        </w:div>
        <w:div w:id="1809861879">
          <w:marLeft w:val="640"/>
          <w:marRight w:val="0"/>
          <w:marTop w:val="0"/>
          <w:marBottom w:val="0"/>
          <w:divBdr>
            <w:top w:val="none" w:sz="0" w:space="0" w:color="auto"/>
            <w:left w:val="none" w:sz="0" w:space="0" w:color="auto"/>
            <w:bottom w:val="none" w:sz="0" w:space="0" w:color="auto"/>
            <w:right w:val="none" w:sz="0" w:space="0" w:color="auto"/>
          </w:divBdr>
        </w:div>
        <w:div w:id="1546604497">
          <w:marLeft w:val="640"/>
          <w:marRight w:val="0"/>
          <w:marTop w:val="0"/>
          <w:marBottom w:val="0"/>
          <w:divBdr>
            <w:top w:val="none" w:sz="0" w:space="0" w:color="auto"/>
            <w:left w:val="none" w:sz="0" w:space="0" w:color="auto"/>
            <w:bottom w:val="none" w:sz="0" w:space="0" w:color="auto"/>
            <w:right w:val="none" w:sz="0" w:space="0" w:color="auto"/>
          </w:divBdr>
        </w:div>
        <w:div w:id="218368999">
          <w:marLeft w:val="640"/>
          <w:marRight w:val="0"/>
          <w:marTop w:val="0"/>
          <w:marBottom w:val="0"/>
          <w:divBdr>
            <w:top w:val="none" w:sz="0" w:space="0" w:color="auto"/>
            <w:left w:val="none" w:sz="0" w:space="0" w:color="auto"/>
            <w:bottom w:val="none" w:sz="0" w:space="0" w:color="auto"/>
            <w:right w:val="none" w:sz="0" w:space="0" w:color="auto"/>
          </w:divBdr>
        </w:div>
        <w:div w:id="1507553539">
          <w:marLeft w:val="640"/>
          <w:marRight w:val="0"/>
          <w:marTop w:val="0"/>
          <w:marBottom w:val="0"/>
          <w:divBdr>
            <w:top w:val="none" w:sz="0" w:space="0" w:color="auto"/>
            <w:left w:val="none" w:sz="0" w:space="0" w:color="auto"/>
            <w:bottom w:val="none" w:sz="0" w:space="0" w:color="auto"/>
            <w:right w:val="none" w:sz="0" w:space="0" w:color="auto"/>
          </w:divBdr>
        </w:div>
        <w:div w:id="1268080944">
          <w:marLeft w:val="640"/>
          <w:marRight w:val="0"/>
          <w:marTop w:val="0"/>
          <w:marBottom w:val="0"/>
          <w:divBdr>
            <w:top w:val="none" w:sz="0" w:space="0" w:color="auto"/>
            <w:left w:val="none" w:sz="0" w:space="0" w:color="auto"/>
            <w:bottom w:val="none" w:sz="0" w:space="0" w:color="auto"/>
            <w:right w:val="none" w:sz="0" w:space="0" w:color="auto"/>
          </w:divBdr>
        </w:div>
        <w:div w:id="364986652">
          <w:marLeft w:val="640"/>
          <w:marRight w:val="0"/>
          <w:marTop w:val="0"/>
          <w:marBottom w:val="0"/>
          <w:divBdr>
            <w:top w:val="none" w:sz="0" w:space="0" w:color="auto"/>
            <w:left w:val="none" w:sz="0" w:space="0" w:color="auto"/>
            <w:bottom w:val="none" w:sz="0" w:space="0" w:color="auto"/>
            <w:right w:val="none" w:sz="0" w:space="0" w:color="auto"/>
          </w:divBdr>
        </w:div>
        <w:div w:id="2108497744">
          <w:marLeft w:val="640"/>
          <w:marRight w:val="0"/>
          <w:marTop w:val="0"/>
          <w:marBottom w:val="0"/>
          <w:divBdr>
            <w:top w:val="none" w:sz="0" w:space="0" w:color="auto"/>
            <w:left w:val="none" w:sz="0" w:space="0" w:color="auto"/>
            <w:bottom w:val="none" w:sz="0" w:space="0" w:color="auto"/>
            <w:right w:val="none" w:sz="0" w:space="0" w:color="auto"/>
          </w:divBdr>
        </w:div>
        <w:div w:id="212666923">
          <w:marLeft w:val="640"/>
          <w:marRight w:val="0"/>
          <w:marTop w:val="0"/>
          <w:marBottom w:val="0"/>
          <w:divBdr>
            <w:top w:val="none" w:sz="0" w:space="0" w:color="auto"/>
            <w:left w:val="none" w:sz="0" w:space="0" w:color="auto"/>
            <w:bottom w:val="none" w:sz="0" w:space="0" w:color="auto"/>
            <w:right w:val="none" w:sz="0" w:space="0" w:color="auto"/>
          </w:divBdr>
        </w:div>
        <w:div w:id="426266037">
          <w:marLeft w:val="640"/>
          <w:marRight w:val="0"/>
          <w:marTop w:val="0"/>
          <w:marBottom w:val="0"/>
          <w:divBdr>
            <w:top w:val="none" w:sz="0" w:space="0" w:color="auto"/>
            <w:left w:val="none" w:sz="0" w:space="0" w:color="auto"/>
            <w:bottom w:val="none" w:sz="0" w:space="0" w:color="auto"/>
            <w:right w:val="none" w:sz="0" w:space="0" w:color="auto"/>
          </w:divBdr>
        </w:div>
        <w:div w:id="2014407279">
          <w:marLeft w:val="640"/>
          <w:marRight w:val="0"/>
          <w:marTop w:val="0"/>
          <w:marBottom w:val="0"/>
          <w:divBdr>
            <w:top w:val="none" w:sz="0" w:space="0" w:color="auto"/>
            <w:left w:val="none" w:sz="0" w:space="0" w:color="auto"/>
            <w:bottom w:val="none" w:sz="0" w:space="0" w:color="auto"/>
            <w:right w:val="none" w:sz="0" w:space="0" w:color="auto"/>
          </w:divBdr>
        </w:div>
        <w:div w:id="1158616124">
          <w:marLeft w:val="640"/>
          <w:marRight w:val="0"/>
          <w:marTop w:val="0"/>
          <w:marBottom w:val="0"/>
          <w:divBdr>
            <w:top w:val="none" w:sz="0" w:space="0" w:color="auto"/>
            <w:left w:val="none" w:sz="0" w:space="0" w:color="auto"/>
            <w:bottom w:val="none" w:sz="0" w:space="0" w:color="auto"/>
            <w:right w:val="none" w:sz="0" w:space="0" w:color="auto"/>
          </w:divBdr>
        </w:div>
        <w:div w:id="387580801">
          <w:marLeft w:val="640"/>
          <w:marRight w:val="0"/>
          <w:marTop w:val="0"/>
          <w:marBottom w:val="0"/>
          <w:divBdr>
            <w:top w:val="none" w:sz="0" w:space="0" w:color="auto"/>
            <w:left w:val="none" w:sz="0" w:space="0" w:color="auto"/>
            <w:bottom w:val="none" w:sz="0" w:space="0" w:color="auto"/>
            <w:right w:val="none" w:sz="0" w:space="0" w:color="auto"/>
          </w:divBdr>
        </w:div>
        <w:div w:id="1545755942">
          <w:marLeft w:val="640"/>
          <w:marRight w:val="0"/>
          <w:marTop w:val="0"/>
          <w:marBottom w:val="0"/>
          <w:divBdr>
            <w:top w:val="none" w:sz="0" w:space="0" w:color="auto"/>
            <w:left w:val="none" w:sz="0" w:space="0" w:color="auto"/>
            <w:bottom w:val="none" w:sz="0" w:space="0" w:color="auto"/>
            <w:right w:val="none" w:sz="0" w:space="0" w:color="auto"/>
          </w:divBdr>
        </w:div>
        <w:div w:id="1532916993">
          <w:marLeft w:val="640"/>
          <w:marRight w:val="0"/>
          <w:marTop w:val="0"/>
          <w:marBottom w:val="0"/>
          <w:divBdr>
            <w:top w:val="none" w:sz="0" w:space="0" w:color="auto"/>
            <w:left w:val="none" w:sz="0" w:space="0" w:color="auto"/>
            <w:bottom w:val="none" w:sz="0" w:space="0" w:color="auto"/>
            <w:right w:val="none" w:sz="0" w:space="0" w:color="auto"/>
          </w:divBdr>
        </w:div>
        <w:div w:id="1428188613">
          <w:marLeft w:val="640"/>
          <w:marRight w:val="0"/>
          <w:marTop w:val="0"/>
          <w:marBottom w:val="0"/>
          <w:divBdr>
            <w:top w:val="none" w:sz="0" w:space="0" w:color="auto"/>
            <w:left w:val="none" w:sz="0" w:space="0" w:color="auto"/>
            <w:bottom w:val="none" w:sz="0" w:space="0" w:color="auto"/>
            <w:right w:val="none" w:sz="0" w:space="0" w:color="auto"/>
          </w:divBdr>
        </w:div>
        <w:div w:id="948010696">
          <w:marLeft w:val="640"/>
          <w:marRight w:val="0"/>
          <w:marTop w:val="0"/>
          <w:marBottom w:val="0"/>
          <w:divBdr>
            <w:top w:val="none" w:sz="0" w:space="0" w:color="auto"/>
            <w:left w:val="none" w:sz="0" w:space="0" w:color="auto"/>
            <w:bottom w:val="none" w:sz="0" w:space="0" w:color="auto"/>
            <w:right w:val="none" w:sz="0" w:space="0" w:color="auto"/>
          </w:divBdr>
        </w:div>
        <w:div w:id="413891322">
          <w:marLeft w:val="640"/>
          <w:marRight w:val="0"/>
          <w:marTop w:val="0"/>
          <w:marBottom w:val="0"/>
          <w:divBdr>
            <w:top w:val="none" w:sz="0" w:space="0" w:color="auto"/>
            <w:left w:val="none" w:sz="0" w:space="0" w:color="auto"/>
            <w:bottom w:val="none" w:sz="0" w:space="0" w:color="auto"/>
            <w:right w:val="none" w:sz="0" w:space="0" w:color="auto"/>
          </w:divBdr>
        </w:div>
        <w:div w:id="891312306">
          <w:marLeft w:val="640"/>
          <w:marRight w:val="0"/>
          <w:marTop w:val="0"/>
          <w:marBottom w:val="0"/>
          <w:divBdr>
            <w:top w:val="none" w:sz="0" w:space="0" w:color="auto"/>
            <w:left w:val="none" w:sz="0" w:space="0" w:color="auto"/>
            <w:bottom w:val="none" w:sz="0" w:space="0" w:color="auto"/>
            <w:right w:val="none" w:sz="0" w:space="0" w:color="auto"/>
          </w:divBdr>
        </w:div>
        <w:div w:id="252663140">
          <w:marLeft w:val="640"/>
          <w:marRight w:val="0"/>
          <w:marTop w:val="0"/>
          <w:marBottom w:val="0"/>
          <w:divBdr>
            <w:top w:val="none" w:sz="0" w:space="0" w:color="auto"/>
            <w:left w:val="none" w:sz="0" w:space="0" w:color="auto"/>
            <w:bottom w:val="none" w:sz="0" w:space="0" w:color="auto"/>
            <w:right w:val="none" w:sz="0" w:space="0" w:color="auto"/>
          </w:divBdr>
        </w:div>
        <w:div w:id="1000231662">
          <w:marLeft w:val="640"/>
          <w:marRight w:val="0"/>
          <w:marTop w:val="0"/>
          <w:marBottom w:val="0"/>
          <w:divBdr>
            <w:top w:val="none" w:sz="0" w:space="0" w:color="auto"/>
            <w:left w:val="none" w:sz="0" w:space="0" w:color="auto"/>
            <w:bottom w:val="none" w:sz="0" w:space="0" w:color="auto"/>
            <w:right w:val="none" w:sz="0" w:space="0" w:color="auto"/>
          </w:divBdr>
        </w:div>
        <w:div w:id="522324695">
          <w:marLeft w:val="640"/>
          <w:marRight w:val="0"/>
          <w:marTop w:val="0"/>
          <w:marBottom w:val="0"/>
          <w:divBdr>
            <w:top w:val="none" w:sz="0" w:space="0" w:color="auto"/>
            <w:left w:val="none" w:sz="0" w:space="0" w:color="auto"/>
            <w:bottom w:val="none" w:sz="0" w:space="0" w:color="auto"/>
            <w:right w:val="none" w:sz="0" w:space="0" w:color="auto"/>
          </w:divBdr>
        </w:div>
        <w:div w:id="1511530364">
          <w:marLeft w:val="640"/>
          <w:marRight w:val="0"/>
          <w:marTop w:val="0"/>
          <w:marBottom w:val="0"/>
          <w:divBdr>
            <w:top w:val="none" w:sz="0" w:space="0" w:color="auto"/>
            <w:left w:val="none" w:sz="0" w:space="0" w:color="auto"/>
            <w:bottom w:val="none" w:sz="0" w:space="0" w:color="auto"/>
            <w:right w:val="none" w:sz="0" w:space="0" w:color="auto"/>
          </w:divBdr>
        </w:div>
        <w:div w:id="441196081">
          <w:marLeft w:val="640"/>
          <w:marRight w:val="0"/>
          <w:marTop w:val="0"/>
          <w:marBottom w:val="0"/>
          <w:divBdr>
            <w:top w:val="none" w:sz="0" w:space="0" w:color="auto"/>
            <w:left w:val="none" w:sz="0" w:space="0" w:color="auto"/>
            <w:bottom w:val="none" w:sz="0" w:space="0" w:color="auto"/>
            <w:right w:val="none" w:sz="0" w:space="0" w:color="auto"/>
          </w:divBdr>
        </w:div>
        <w:div w:id="1240552475">
          <w:marLeft w:val="640"/>
          <w:marRight w:val="0"/>
          <w:marTop w:val="0"/>
          <w:marBottom w:val="0"/>
          <w:divBdr>
            <w:top w:val="none" w:sz="0" w:space="0" w:color="auto"/>
            <w:left w:val="none" w:sz="0" w:space="0" w:color="auto"/>
            <w:bottom w:val="none" w:sz="0" w:space="0" w:color="auto"/>
            <w:right w:val="none" w:sz="0" w:space="0" w:color="auto"/>
          </w:divBdr>
        </w:div>
        <w:div w:id="1809711700">
          <w:marLeft w:val="640"/>
          <w:marRight w:val="0"/>
          <w:marTop w:val="0"/>
          <w:marBottom w:val="0"/>
          <w:divBdr>
            <w:top w:val="none" w:sz="0" w:space="0" w:color="auto"/>
            <w:left w:val="none" w:sz="0" w:space="0" w:color="auto"/>
            <w:bottom w:val="none" w:sz="0" w:space="0" w:color="auto"/>
            <w:right w:val="none" w:sz="0" w:space="0" w:color="auto"/>
          </w:divBdr>
        </w:div>
        <w:div w:id="1858349432">
          <w:marLeft w:val="640"/>
          <w:marRight w:val="0"/>
          <w:marTop w:val="0"/>
          <w:marBottom w:val="0"/>
          <w:divBdr>
            <w:top w:val="none" w:sz="0" w:space="0" w:color="auto"/>
            <w:left w:val="none" w:sz="0" w:space="0" w:color="auto"/>
            <w:bottom w:val="none" w:sz="0" w:space="0" w:color="auto"/>
            <w:right w:val="none" w:sz="0" w:space="0" w:color="auto"/>
          </w:divBdr>
        </w:div>
        <w:div w:id="1148788599">
          <w:marLeft w:val="640"/>
          <w:marRight w:val="0"/>
          <w:marTop w:val="0"/>
          <w:marBottom w:val="0"/>
          <w:divBdr>
            <w:top w:val="none" w:sz="0" w:space="0" w:color="auto"/>
            <w:left w:val="none" w:sz="0" w:space="0" w:color="auto"/>
            <w:bottom w:val="none" w:sz="0" w:space="0" w:color="auto"/>
            <w:right w:val="none" w:sz="0" w:space="0" w:color="auto"/>
          </w:divBdr>
        </w:div>
        <w:div w:id="361637438">
          <w:marLeft w:val="640"/>
          <w:marRight w:val="0"/>
          <w:marTop w:val="0"/>
          <w:marBottom w:val="0"/>
          <w:divBdr>
            <w:top w:val="none" w:sz="0" w:space="0" w:color="auto"/>
            <w:left w:val="none" w:sz="0" w:space="0" w:color="auto"/>
            <w:bottom w:val="none" w:sz="0" w:space="0" w:color="auto"/>
            <w:right w:val="none" w:sz="0" w:space="0" w:color="auto"/>
          </w:divBdr>
        </w:div>
        <w:div w:id="962494242">
          <w:marLeft w:val="640"/>
          <w:marRight w:val="0"/>
          <w:marTop w:val="0"/>
          <w:marBottom w:val="0"/>
          <w:divBdr>
            <w:top w:val="none" w:sz="0" w:space="0" w:color="auto"/>
            <w:left w:val="none" w:sz="0" w:space="0" w:color="auto"/>
            <w:bottom w:val="none" w:sz="0" w:space="0" w:color="auto"/>
            <w:right w:val="none" w:sz="0" w:space="0" w:color="auto"/>
          </w:divBdr>
        </w:div>
        <w:div w:id="881595652">
          <w:marLeft w:val="640"/>
          <w:marRight w:val="0"/>
          <w:marTop w:val="0"/>
          <w:marBottom w:val="0"/>
          <w:divBdr>
            <w:top w:val="none" w:sz="0" w:space="0" w:color="auto"/>
            <w:left w:val="none" w:sz="0" w:space="0" w:color="auto"/>
            <w:bottom w:val="none" w:sz="0" w:space="0" w:color="auto"/>
            <w:right w:val="none" w:sz="0" w:space="0" w:color="auto"/>
          </w:divBdr>
        </w:div>
        <w:div w:id="36122388">
          <w:marLeft w:val="640"/>
          <w:marRight w:val="0"/>
          <w:marTop w:val="0"/>
          <w:marBottom w:val="0"/>
          <w:divBdr>
            <w:top w:val="none" w:sz="0" w:space="0" w:color="auto"/>
            <w:left w:val="none" w:sz="0" w:space="0" w:color="auto"/>
            <w:bottom w:val="none" w:sz="0" w:space="0" w:color="auto"/>
            <w:right w:val="none" w:sz="0" w:space="0" w:color="auto"/>
          </w:divBdr>
        </w:div>
        <w:div w:id="1824346592">
          <w:marLeft w:val="640"/>
          <w:marRight w:val="0"/>
          <w:marTop w:val="0"/>
          <w:marBottom w:val="0"/>
          <w:divBdr>
            <w:top w:val="none" w:sz="0" w:space="0" w:color="auto"/>
            <w:left w:val="none" w:sz="0" w:space="0" w:color="auto"/>
            <w:bottom w:val="none" w:sz="0" w:space="0" w:color="auto"/>
            <w:right w:val="none" w:sz="0" w:space="0" w:color="auto"/>
          </w:divBdr>
        </w:div>
        <w:div w:id="861940454">
          <w:marLeft w:val="640"/>
          <w:marRight w:val="0"/>
          <w:marTop w:val="0"/>
          <w:marBottom w:val="0"/>
          <w:divBdr>
            <w:top w:val="none" w:sz="0" w:space="0" w:color="auto"/>
            <w:left w:val="none" w:sz="0" w:space="0" w:color="auto"/>
            <w:bottom w:val="none" w:sz="0" w:space="0" w:color="auto"/>
            <w:right w:val="none" w:sz="0" w:space="0" w:color="auto"/>
          </w:divBdr>
        </w:div>
        <w:div w:id="1106340341">
          <w:marLeft w:val="640"/>
          <w:marRight w:val="0"/>
          <w:marTop w:val="0"/>
          <w:marBottom w:val="0"/>
          <w:divBdr>
            <w:top w:val="none" w:sz="0" w:space="0" w:color="auto"/>
            <w:left w:val="none" w:sz="0" w:space="0" w:color="auto"/>
            <w:bottom w:val="none" w:sz="0" w:space="0" w:color="auto"/>
            <w:right w:val="none" w:sz="0" w:space="0" w:color="auto"/>
          </w:divBdr>
        </w:div>
        <w:div w:id="611128339">
          <w:marLeft w:val="640"/>
          <w:marRight w:val="0"/>
          <w:marTop w:val="0"/>
          <w:marBottom w:val="0"/>
          <w:divBdr>
            <w:top w:val="none" w:sz="0" w:space="0" w:color="auto"/>
            <w:left w:val="none" w:sz="0" w:space="0" w:color="auto"/>
            <w:bottom w:val="none" w:sz="0" w:space="0" w:color="auto"/>
            <w:right w:val="none" w:sz="0" w:space="0" w:color="auto"/>
          </w:divBdr>
        </w:div>
        <w:div w:id="395206603">
          <w:marLeft w:val="640"/>
          <w:marRight w:val="0"/>
          <w:marTop w:val="0"/>
          <w:marBottom w:val="0"/>
          <w:divBdr>
            <w:top w:val="none" w:sz="0" w:space="0" w:color="auto"/>
            <w:left w:val="none" w:sz="0" w:space="0" w:color="auto"/>
            <w:bottom w:val="none" w:sz="0" w:space="0" w:color="auto"/>
            <w:right w:val="none" w:sz="0" w:space="0" w:color="auto"/>
          </w:divBdr>
        </w:div>
        <w:div w:id="1189444071">
          <w:marLeft w:val="640"/>
          <w:marRight w:val="0"/>
          <w:marTop w:val="0"/>
          <w:marBottom w:val="0"/>
          <w:divBdr>
            <w:top w:val="none" w:sz="0" w:space="0" w:color="auto"/>
            <w:left w:val="none" w:sz="0" w:space="0" w:color="auto"/>
            <w:bottom w:val="none" w:sz="0" w:space="0" w:color="auto"/>
            <w:right w:val="none" w:sz="0" w:space="0" w:color="auto"/>
          </w:divBdr>
        </w:div>
        <w:div w:id="789205946">
          <w:marLeft w:val="640"/>
          <w:marRight w:val="0"/>
          <w:marTop w:val="0"/>
          <w:marBottom w:val="0"/>
          <w:divBdr>
            <w:top w:val="none" w:sz="0" w:space="0" w:color="auto"/>
            <w:left w:val="none" w:sz="0" w:space="0" w:color="auto"/>
            <w:bottom w:val="none" w:sz="0" w:space="0" w:color="auto"/>
            <w:right w:val="none" w:sz="0" w:space="0" w:color="auto"/>
          </w:divBdr>
        </w:div>
        <w:div w:id="1653439577">
          <w:marLeft w:val="640"/>
          <w:marRight w:val="0"/>
          <w:marTop w:val="0"/>
          <w:marBottom w:val="0"/>
          <w:divBdr>
            <w:top w:val="none" w:sz="0" w:space="0" w:color="auto"/>
            <w:left w:val="none" w:sz="0" w:space="0" w:color="auto"/>
            <w:bottom w:val="none" w:sz="0" w:space="0" w:color="auto"/>
            <w:right w:val="none" w:sz="0" w:space="0" w:color="auto"/>
          </w:divBdr>
        </w:div>
        <w:div w:id="350567890">
          <w:marLeft w:val="640"/>
          <w:marRight w:val="0"/>
          <w:marTop w:val="0"/>
          <w:marBottom w:val="0"/>
          <w:divBdr>
            <w:top w:val="none" w:sz="0" w:space="0" w:color="auto"/>
            <w:left w:val="none" w:sz="0" w:space="0" w:color="auto"/>
            <w:bottom w:val="none" w:sz="0" w:space="0" w:color="auto"/>
            <w:right w:val="none" w:sz="0" w:space="0" w:color="auto"/>
          </w:divBdr>
        </w:div>
        <w:div w:id="2137134216">
          <w:marLeft w:val="640"/>
          <w:marRight w:val="0"/>
          <w:marTop w:val="0"/>
          <w:marBottom w:val="0"/>
          <w:divBdr>
            <w:top w:val="none" w:sz="0" w:space="0" w:color="auto"/>
            <w:left w:val="none" w:sz="0" w:space="0" w:color="auto"/>
            <w:bottom w:val="none" w:sz="0" w:space="0" w:color="auto"/>
            <w:right w:val="none" w:sz="0" w:space="0" w:color="auto"/>
          </w:divBdr>
        </w:div>
        <w:div w:id="2019850379">
          <w:marLeft w:val="640"/>
          <w:marRight w:val="0"/>
          <w:marTop w:val="0"/>
          <w:marBottom w:val="0"/>
          <w:divBdr>
            <w:top w:val="none" w:sz="0" w:space="0" w:color="auto"/>
            <w:left w:val="none" w:sz="0" w:space="0" w:color="auto"/>
            <w:bottom w:val="none" w:sz="0" w:space="0" w:color="auto"/>
            <w:right w:val="none" w:sz="0" w:space="0" w:color="auto"/>
          </w:divBdr>
        </w:div>
        <w:div w:id="635768240">
          <w:marLeft w:val="640"/>
          <w:marRight w:val="0"/>
          <w:marTop w:val="0"/>
          <w:marBottom w:val="0"/>
          <w:divBdr>
            <w:top w:val="none" w:sz="0" w:space="0" w:color="auto"/>
            <w:left w:val="none" w:sz="0" w:space="0" w:color="auto"/>
            <w:bottom w:val="none" w:sz="0" w:space="0" w:color="auto"/>
            <w:right w:val="none" w:sz="0" w:space="0" w:color="auto"/>
          </w:divBdr>
        </w:div>
        <w:div w:id="961422278">
          <w:marLeft w:val="640"/>
          <w:marRight w:val="0"/>
          <w:marTop w:val="0"/>
          <w:marBottom w:val="0"/>
          <w:divBdr>
            <w:top w:val="none" w:sz="0" w:space="0" w:color="auto"/>
            <w:left w:val="none" w:sz="0" w:space="0" w:color="auto"/>
            <w:bottom w:val="none" w:sz="0" w:space="0" w:color="auto"/>
            <w:right w:val="none" w:sz="0" w:space="0" w:color="auto"/>
          </w:divBdr>
        </w:div>
        <w:div w:id="2038042754">
          <w:marLeft w:val="640"/>
          <w:marRight w:val="0"/>
          <w:marTop w:val="0"/>
          <w:marBottom w:val="0"/>
          <w:divBdr>
            <w:top w:val="none" w:sz="0" w:space="0" w:color="auto"/>
            <w:left w:val="none" w:sz="0" w:space="0" w:color="auto"/>
            <w:bottom w:val="none" w:sz="0" w:space="0" w:color="auto"/>
            <w:right w:val="none" w:sz="0" w:space="0" w:color="auto"/>
          </w:divBdr>
        </w:div>
        <w:div w:id="1508835669">
          <w:marLeft w:val="640"/>
          <w:marRight w:val="0"/>
          <w:marTop w:val="0"/>
          <w:marBottom w:val="0"/>
          <w:divBdr>
            <w:top w:val="none" w:sz="0" w:space="0" w:color="auto"/>
            <w:left w:val="none" w:sz="0" w:space="0" w:color="auto"/>
            <w:bottom w:val="none" w:sz="0" w:space="0" w:color="auto"/>
            <w:right w:val="none" w:sz="0" w:space="0" w:color="auto"/>
          </w:divBdr>
        </w:div>
        <w:div w:id="1931741935">
          <w:marLeft w:val="640"/>
          <w:marRight w:val="0"/>
          <w:marTop w:val="0"/>
          <w:marBottom w:val="0"/>
          <w:divBdr>
            <w:top w:val="none" w:sz="0" w:space="0" w:color="auto"/>
            <w:left w:val="none" w:sz="0" w:space="0" w:color="auto"/>
            <w:bottom w:val="none" w:sz="0" w:space="0" w:color="auto"/>
            <w:right w:val="none" w:sz="0" w:space="0" w:color="auto"/>
          </w:divBdr>
        </w:div>
        <w:div w:id="62533433">
          <w:marLeft w:val="640"/>
          <w:marRight w:val="0"/>
          <w:marTop w:val="0"/>
          <w:marBottom w:val="0"/>
          <w:divBdr>
            <w:top w:val="none" w:sz="0" w:space="0" w:color="auto"/>
            <w:left w:val="none" w:sz="0" w:space="0" w:color="auto"/>
            <w:bottom w:val="none" w:sz="0" w:space="0" w:color="auto"/>
            <w:right w:val="none" w:sz="0" w:space="0" w:color="auto"/>
          </w:divBdr>
        </w:div>
        <w:div w:id="1746217934">
          <w:marLeft w:val="640"/>
          <w:marRight w:val="0"/>
          <w:marTop w:val="0"/>
          <w:marBottom w:val="0"/>
          <w:divBdr>
            <w:top w:val="none" w:sz="0" w:space="0" w:color="auto"/>
            <w:left w:val="none" w:sz="0" w:space="0" w:color="auto"/>
            <w:bottom w:val="none" w:sz="0" w:space="0" w:color="auto"/>
            <w:right w:val="none" w:sz="0" w:space="0" w:color="auto"/>
          </w:divBdr>
        </w:div>
        <w:div w:id="1112553261">
          <w:marLeft w:val="640"/>
          <w:marRight w:val="0"/>
          <w:marTop w:val="0"/>
          <w:marBottom w:val="0"/>
          <w:divBdr>
            <w:top w:val="none" w:sz="0" w:space="0" w:color="auto"/>
            <w:left w:val="none" w:sz="0" w:space="0" w:color="auto"/>
            <w:bottom w:val="none" w:sz="0" w:space="0" w:color="auto"/>
            <w:right w:val="none" w:sz="0" w:space="0" w:color="auto"/>
          </w:divBdr>
        </w:div>
        <w:div w:id="433208844">
          <w:marLeft w:val="640"/>
          <w:marRight w:val="0"/>
          <w:marTop w:val="0"/>
          <w:marBottom w:val="0"/>
          <w:divBdr>
            <w:top w:val="none" w:sz="0" w:space="0" w:color="auto"/>
            <w:left w:val="none" w:sz="0" w:space="0" w:color="auto"/>
            <w:bottom w:val="none" w:sz="0" w:space="0" w:color="auto"/>
            <w:right w:val="none" w:sz="0" w:space="0" w:color="auto"/>
          </w:divBdr>
        </w:div>
        <w:div w:id="1320111314">
          <w:marLeft w:val="640"/>
          <w:marRight w:val="0"/>
          <w:marTop w:val="0"/>
          <w:marBottom w:val="0"/>
          <w:divBdr>
            <w:top w:val="none" w:sz="0" w:space="0" w:color="auto"/>
            <w:left w:val="none" w:sz="0" w:space="0" w:color="auto"/>
            <w:bottom w:val="none" w:sz="0" w:space="0" w:color="auto"/>
            <w:right w:val="none" w:sz="0" w:space="0" w:color="auto"/>
          </w:divBdr>
        </w:div>
        <w:div w:id="197553386">
          <w:marLeft w:val="640"/>
          <w:marRight w:val="0"/>
          <w:marTop w:val="0"/>
          <w:marBottom w:val="0"/>
          <w:divBdr>
            <w:top w:val="none" w:sz="0" w:space="0" w:color="auto"/>
            <w:left w:val="none" w:sz="0" w:space="0" w:color="auto"/>
            <w:bottom w:val="none" w:sz="0" w:space="0" w:color="auto"/>
            <w:right w:val="none" w:sz="0" w:space="0" w:color="auto"/>
          </w:divBdr>
        </w:div>
        <w:div w:id="2098473463">
          <w:marLeft w:val="640"/>
          <w:marRight w:val="0"/>
          <w:marTop w:val="0"/>
          <w:marBottom w:val="0"/>
          <w:divBdr>
            <w:top w:val="none" w:sz="0" w:space="0" w:color="auto"/>
            <w:left w:val="none" w:sz="0" w:space="0" w:color="auto"/>
            <w:bottom w:val="none" w:sz="0" w:space="0" w:color="auto"/>
            <w:right w:val="none" w:sz="0" w:space="0" w:color="auto"/>
          </w:divBdr>
        </w:div>
        <w:div w:id="198663519">
          <w:marLeft w:val="640"/>
          <w:marRight w:val="0"/>
          <w:marTop w:val="0"/>
          <w:marBottom w:val="0"/>
          <w:divBdr>
            <w:top w:val="none" w:sz="0" w:space="0" w:color="auto"/>
            <w:left w:val="none" w:sz="0" w:space="0" w:color="auto"/>
            <w:bottom w:val="none" w:sz="0" w:space="0" w:color="auto"/>
            <w:right w:val="none" w:sz="0" w:space="0" w:color="auto"/>
          </w:divBdr>
        </w:div>
        <w:div w:id="1845700076">
          <w:marLeft w:val="640"/>
          <w:marRight w:val="0"/>
          <w:marTop w:val="0"/>
          <w:marBottom w:val="0"/>
          <w:divBdr>
            <w:top w:val="none" w:sz="0" w:space="0" w:color="auto"/>
            <w:left w:val="none" w:sz="0" w:space="0" w:color="auto"/>
            <w:bottom w:val="none" w:sz="0" w:space="0" w:color="auto"/>
            <w:right w:val="none" w:sz="0" w:space="0" w:color="auto"/>
          </w:divBdr>
        </w:div>
        <w:div w:id="1073546475">
          <w:marLeft w:val="640"/>
          <w:marRight w:val="0"/>
          <w:marTop w:val="0"/>
          <w:marBottom w:val="0"/>
          <w:divBdr>
            <w:top w:val="none" w:sz="0" w:space="0" w:color="auto"/>
            <w:left w:val="none" w:sz="0" w:space="0" w:color="auto"/>
            <w:bottom w:val="none" w:sz="0" w:space="0" w:color="auto"/>
            <w:right w:val="none" w:sz="0" w:space="0" w:color="auto"/>
          </w:divBdr>
        </w:div>
        <w:div w:id="1618289228">
          <w:marLeft w:val="640"/>
          <w:marRight w:val="0"/>
          <w:marTop w:val="0"/>
          <w:marBottom w:val="0"/>
          <w:divBdr>
            <w:top w:val="none" w:sz="0" w:space="0" w:color="auto"/>
            <w:left w:val="none" w:sz="0" w:space="0" w:color="auto"/>
            <w:bottom w:val="none" w:sz="0" w:space="0" w:color="auto"/>
            <w:right w:val="none" w:sz="0" w:space="0" w:color="auto"/>
          </w:divBdr>
        </w:div>
        <w:div w:id="134685896">
          <w:marLeft w:val="640"/>
          <w:marRight w:val="0"/>
          <w:marTop w:val="0"/>
          <w:marBottom w:val="0"/>
          <w:divBdr>
            <w:top w:val="none" w:sz="0" w:space="0" w:color="auto"/>
            <w:left w:val="none" w:sz="0" w:space="0" w:color="auto"/>
            <w:bottom w:val="none" w:sz="0" w:space="0" w:color="auto"/>
            <w:right w:val="none" w:sz="0" w:space="0" w:color="auto"/>
          </w:divBdr>
        </w:div>
        <w:div w:id="1160925815">
          <w:marLeft w:val="640"/>
          <w:marRight w:val="0"/>
          <w:marTop w:val="0"/>
          <w:marBottom w:val="0"/>
          <w:divBdr>
            <w:top w:val="none" w:sz="0" w:space="0" w:color="auto"/>
            <w:left w:val="none" w:sz="0" w:space="0" w:color="auto"/>
            <w:bottom w:val="none" w:sz="0" w:space="0" w:color="auto"/>
            <w:right w:val="none" w:sz="0" w:space="0" w:color="auto"/>
          </w:divBdr>
        </w:div>
        <w:div w:id="269047394">
          <w:marLeft w:val="640"/>
          <w:marRight w:val="0"/>
          <w:marTop w:val="0"/>
          <w:marBottom w:val="0"/>
          <w:divBdr>
            <w:top w:val="none" w:sz="0" w:space="0" w:color="auto"/>
            <w:left w:val="none" w:sz="0" w:space="0" w:color="auto"/>
            <w:bottom w:val="none" w:sz="0" w:space="0" w:color="auto"/>
            <w:right w:val="none" w:sz="0" w:space="0" w:color="auto"/>
          </w:divBdr>
        </w:div>
        <w:div w:id="53432081">
          <w:marLeft w:val="640"/>
          <w:marRight w:val="0"/>
          <w:marTop w:val="0"/>
          <w:marBottom w:val="0"/>
          <w:divBdr>
            <w:top w:val="none" w:sz="0" w:space="0" w:color="auto"/>
            <w:left w:val="none" w:sz="0" w:space="0" w:color="auto"/>
            <w:bottom w:val="none" w:sz="0" w:space="0" w:color="auto"/>
            <w:right w:val="none" w:sz="0" w:space="0" w:color="auto"/>
          </w:divBdr>
        </w:div>
        <w:div w:id="1887403961">
          <w:marLeft w:val="640"/>
          <w:marRight w:val="0"/>
          <w:marTop w:val="0"/>
          <w:marBottom w:val="0"/>
          <w:divBdr>
            <w:top w:val="none" w:sz="0" w:space="0" w:color="auto"/>
            <w:left w:val="none" w:sz="0" w:space="0" w:color="auto"/>
            <w:bottom w:val="none" w:sz="0" w:space="0" w:color="auto"/>
            <w:right w:val="none" w:sz="0" w:space="0" w:color="auto"/>
          </w:divBdr>
        </w:div>
        <w:div w:id="939526452">
          <w:marLeft w:val="640"/>
          <w:marRight w:val="0"/>
          <w:marTop w:val="0"/>
          <w:marBottom w:val="0"/>
          <w:divBdr>
            <w:top w:val="none" w:sz="0" w:space="0" w:color="auto"/>
            <w:left w:val="none" w:sz="0" w:space="0" w:color="auto"/>
            <w:bottom w:val="none" w:sz="0" w:space="0" w:color="auto"/>
            <w:right w:val="none" w:sz="0" w:space="0" w:color="auto"/>
          </w:divBdr>
        </w:div>
        <w:div w:id="1359741542">
          <w:marLeft w:val="640"/>
          <w:marRight w:val="0"/>
          <w:marTop w:val="0"/>
          <w:marBottom w:val="0"/>
          <w:divBdr>
            <w:top w:val="none" w:sz="0" w:space="0" w:color="auto"/>
            <w:left w:val="none" w:sz="0" w:space="0" w:color="auto"/>
            <w:bottom w:val="none" w:sz="0" w:space="0" w:color="auto"/>
            <w:right w:val="none" w:sz="0" w:space="0" w:color="auto"/>
          </w:divBdr>
        </w:div>
        <w:div w:id="394545989">
          <w:marLeft w:val="640"/>
          <w:marRight w:val="0"/>
          <w:marTop w:val="0"/>
          <w:marBottom w:val="0"/>
          <w:divBdr>
            <w:top w:val="none" w:sz="0" w:space="0" w:color="auto"/>
            <w:left w:val="none" w:sz="0" w:space="0" w:color="auto"/>
            <w:bottom w:val="none" w:sz="0" w:space="0" w:color="auto"/>
            <w:right w:val="none" w:sz="0" w:space="0" w:color="auto"/>
          </w:divBdr>
        </w:div>
        <w:div w:id="996149729">
          <w:marLeft w:val="640"/>
          <w:marRight w:val="0"/>
          <w:marTop w:val="0"/>
          <w:marBottom w:val="0"/>
          <w:divBdr>
            <w:top w:val="none" w:sz="0" w:space="0" w:color="auto"/>
            <w:left w:val="none" w:sz="0" w:space="0" w:color="auto"/>
            <w:bottom w:val="none" w:sz="0" w:space="0" w:color="auto"/>
            <w:right w:val="none" w:sz="0" w:space="0" w:color="auto"/>
          </w:divBdr>
        </w:div>
        <w:div w:id="641160156">
          <w:marLeft w:val="640"/>
          <w:marRight w:val="0"/>
          <w:marTop w:val="0"/>
          <w:marBottom w:val="0"/>
          <w:divBdr>
            <w:top w:val="none" w:sz="0" w:space="0" w:color="auto"/>
            <w:left w:val="none" w:sz="0" w:space="0" w:color="auto"/>
            <w:bottom w:val="none" w:sz="0" w:space="0" w:color="auto"/>
            <w:right w:val="none" w:sz="0" w:space="0" w:color="auto"/>
          </w:divBdr>
        </w:div>
        <w:div w:id="398141243">
          <w:marLeft w:val="640"/>
          <w:marRight w:val="0"/>
          <w:marTop w:val="0"/>
          <w:marBottom w:val="0"/>
          <w:divBdr>
            <w:top w:val="none" w:sz="0" w:space="0" w:color="auto"/>
            <w:left w:val="none" w:sz="0" w:space="0" w:color="auto"/>
            <w:bottom w:val="none" w:sz="0" w:space="0" w:color="auto"/>
            <w:right w:val="none" w:sz="0" w:space="0" w:color="auto"/>
          </w:divBdr>
        </w:div>
        <w:div w:id="1456753497">
          <w:marLeft w:val="640"/>
          <w:marRight w:val="0"/>
          <w:marTop w:val="0"/>
          <w:marBottom w:val="0"/>
          <w:divBdr>
            <w:top w:val="none" w:sz="0" w:space="0" w:color="auto"/>
            <w:left w:val="none" w:sz="0" w:space="0" w:color="auto"/>
            <w:bottom w:val="none" w:sz="0" w:space="0" w:color="auto"/>
            <w:right w:val="none" w:sz="0" w:space="0" w:color="auto"/>
          </w:divBdr>
        </w:div>
        <w:div w:id="1013192829">
          <w:marLeft w:val="640"/>
          <w:marRight w:val="0"/>
          <w:marTop w:val="0"/>
          <w:marBottom w:val="0"/>
          <w:divBdr>
            <w:top w:val="none" w:sz="0" w:space="0" w:color="auto"/>
            <w:left w:val="none" w:sz="0" w:space="0" w:color="auto"/>
            <w:bottom w:val="none" w:sz="0" w:space="0" w:color="auto"/>
            <w:right w:val="none" w:sz="0" w:space="0" w:color="auto"/>
          </w:divBdr>
        </w:div>
        <w:div w:id="218515840">
          <w:marLeft w:val="640"/>
          <w:marRight w:val="0"/>
          <w:marTop w:val="0"/>
          <w:marBottom w:val="0"/>
          <w:divBdr>
            <w:top w:val="none" w:sz="0" w:space="0" w:color="auto"/>
            <w:left w:val="none" w:sz="0" w:space="0" w:color="auto"/>
            <w:bottom w:val="none" w:sz="0" w:space="0" w:color="auto"/>
            <w:right w:val="none" w:sz="0" w:space="0" w:color="auto"/>
          </w:divBdr>
        </w:div>
        <w:div w:id="1723407217">
          <w:marLeft w:val="640"/>
          <w:marRight w:val="0"/>
          <w:marTop w:val="0"/>
          <w:marBottom w:val="0"/>
          <w:divBdr>
            <w:top w:val="none" w:sz="0" w:space="0" w:color="auto"/>
            <w:left w:val="none" w:sz="0" w:space="0" w:color="auto"/>
            <w:bottom w:val="none" w:sz="0" w:space="0" w:color="auto"/>
            <w:right w:val="none" w:sz="0" w:space="0" w:color="auto"/>
          </w:divBdr>
        </w:div>
        <w:div w:id="232128788">
          <w:marLeft w:val="640"/>
          <w:marRight w:val="0"/>
          <w:marTop w:val="0"/>
          <w:marBottom w:val="0"/>
          <w:divBdr>
            <w:top w:val="none" w:sz="0" w:space="0" w:color="auto"/>
            <w:left w:val="none" w:sz="0" w:space="0" w:color="auto"/>
            <w:bottom w:val="none" w:sz="0" w:space="0" w:color="auto"/>
            <w:right w:val="none" w:sz="0" w:space="0" w:color="auto"/>
          </w:divBdr>
        </w:div>
        <w:div w:id="463625161">
          <w:marLeft w:val="640"/>
          <w:marRight w:val="0"/>
          <w:marTop w:val="0"/>
          <w:marBottom w:val="0"/>
          <w:divBdr>
            <w:top w:val="none" w:sz="0" w:space="0" w:color="auto"/>
            <w:left w:val="none" w:sz="0" w:space="0" w:color="auto"/>
            <w:bottom w:val="none" w:sz="0" w:space="0" w:color="auto"/>
            <w:right w:val="none" w:sz="0" w:space="0" w:color="auto"/>
          </w:divBdr>
        </w:div>
        <w:div w:id="1955088471">
          <w:marLeft w:val="640"/>
          <w:marRight w:val="0"/>
          <w:marTop w:val="0"/>
          <w:marBottom w:val="0"/>
          <w:divBdr>
            <w:top w:val="none" w:sz="0" w:space="0" w:color="auto"/>
            <w:left w:val="none" w:sz="0" w:space="0" w:color="auto"/>
            <w:bottom w:val="none" w:sz="0" w:space="0" w:color="auto"/>
            <w:right w:val="none" w:sz="0" w:space="0" w:color="auto"/>
          </w:divBdr>
        </w:div>
        <w:div w:id="352339607">
          <w:marLeft w:val="640"/>
          <w:marRight w:val="0"/>
          <w:marTop w:val="0"/>
          <w:marBottom w:val="0"/>
          <w:divBdr>
            <w:top w:val="none" w:sz="0" w:space="0" w:color="auto"/>
            <w:left w:val="none" w:sz="0" w:space="0" w:color="auto"/>
            <w:bottom w:val="none" w:sz="0" w:space="0" w:color="auto"/>
            <w:right w:val="none" w:sz="0" w:space="0" w:color="auto"/>
          </w:divBdr>
        </w:div>
        <w:div w:id="890846606">
          <w:marLeft w:val="640"/>
          <w:marRight w:val="0"/>
          <w:marTop w:val="0"/>
          <w:marBottom w:val="0"/>
          <w:divBdr>
            <w:top w:val="none" w:sz="0" w:space="0" w:color="auto"/>
            <w:left w:val="none" w:sz="0" w:space="0" w:color="auto"/>
            <w:bottom w:val="none" w:sz="0" w:space="0" w:color="auto"/>
            <w:right w:val="none" w:sz="0" w:space="0" w:color="auto"/>
          </w:divBdr>
        </w:div>
        <w:div w:id="1270969700">
          <w:marLeft w:val="640"/>
          <w:marRight w:val="0"/>
          <w:marTop w:val="0"/>
          <w:marBottom w:val="0"/>
          <w:divBdr>
            <w:top w:val="none" w:sz="0" w:space="0" w:color="auto"/>
            <w:left w:val="none" w:sz="0" w:space="0" w:color="auto"/>
            <w:bottom w:val="none" w:sz="0" w:space="0" w:color="auto"/>
            <w:right w:val="none" w:sz="0" w:space="0" w:color="auto"/>
          </w:divBdr>
        </w:div>
        <w:div w:id="1374034740">
          <w:marLeft w:val="640"/>
          <w:marRight w:val="0"/>
          <w:marTop w:val="0"/>
          <w:marBottom w:val="0"/>
          <w:divBdr>
            <w:top w:val="none" w:sz="0" w:space="0" w:color="auto"/>
            <w:left w:val="none" w:sz="0" w:space="0" w:color="auto"/>
            <w:bottom w:val="none" w:sz="0" w:space="0" w:color="auto"/>
            <w:right w:val="none" w:sz="0" w:space="0" w:color="auto"/>
          </w:divBdr>
        </w:div>
        <w:div w:id="604774183">
          <w:marLeft w:val="640"/>
          <w:marRight w:val="0"/>
          <w:marTop w:val="0"/>
          <w:marBottom w:val="0"/>
          <w:divBdr>
            <w:top w:val="none" w:sz="0" w:space="0" w:color="auto"/>
            <w:left w:val="none" w:sz="0" w:space="0" w:color="auto"/>
            <w:bottom w:val="none" w:sz="0" w:space="0" w:color="auto"/>
            <w:right w:val="none" w:sz="0" w:space="0" w:color="auto"/>
          </w:divBdr>
        </w:div>
        <w:div w:id="1679886458">
          <w:marLeft w:val="640"/>
          <w:marRight w:val="0"/>
          <w:marTop w:val="0"/>
          <w:marBottom w:val="0"/>
          <w:divBdr>
            <w:top w:val="none" w:sz="0" w:space="0" w:color="auto"/>
            <w:left w:val="none" w:sz="0" w:space="0" w:color="auto"/>
            <w:bottom w:val="none" w:sz="0" w:space="0" w:color="auto"/>
            <w:right w:val="none" w:sz="0" w:space="0" w:color="auto"/>
          </w:divBdr>
        </w:div>
        <w:div w:id="740443861">
          <w:marLeft w:val="640"/>
          <w:marRight w:val="0"/>
          <w:marTop w:val="0"/>
          <w:marBottom w:val="0"/>
          <w:divBdr>
            <w:top w:val="none" w:sz="0" w:space="0" w:color="auto"/>
            <w:left w:val="none" w:sz="0" w:space="0" w:color="auto"/>
            <w:bottom w:val="none" w:sz="0" w:space="0" w:color="auto"/>
            <w:right w:val="none" w:sz="0" w:space="0" w:color="auto"/>
          </w:divBdr>
        </w:div>
        <w:div w:id="675352096">
          <w:marLeft w:val="640"/>
          <w:marRight w:val="0"/>
          <w:marTop w:val="0"/>
          <w:marBottom w:val="0"/>
          <w:divBdr>
            <w:top w:val="none" w:sz="0" w:space="0" w:color="auto"/>
            <w:left w:val="none" w:sz="0" w:space="0" w:color="auto"/>
            <w:bottom w:val="none" w:sz="0" w:space="0" w:color="auto"/>
            <w:right w:val="none" w:sz="0" w:space="0" w:color="auto"/>
          </w:divBdr>
        </w:div>
        <w:div w:id="1768885733">
          <w:marLeft w:val="640"/>
          <w:marRight w:val="0"/>
          <w:marTop w:val="0"/>
          <w:marBottom w:val="0"/>
          <w:divBdr>
            <w:top w:val="none" w:sz="0" w:space="0" w:color="auto"/>
            <w:left w:val="none" w:sz="0" w:space="0" w:color="auto"/>
            <w:bottom w:val="none" w:sz="0" w:space="0" w:color="auto"/>
            <w:right w:val="none" w:sz="0" w:space="0" w:color="auto"/>
          </w:divBdr>
        </w:div>
        <w:div w:id="322240955">
          <w:marLeft w:val="640"/>
          <w:marRight w:val="0"/>
          <w:marTop w:val="0"/>
          <w:marBottom w:val="0"/>
          <w:divBdr>
            <w:top w:val="none" w:sz="0" w:space="0" w:color="auto"/>
            <w:left w:val="none" w:sz="0" w:space="0" w:color="auto"/>
            <w:bottom w:val="none" w:sz="0" w:space="0" w:color="auto"/>
            <w:right w:val="none" w:sz="0" w:space="0" w:color="auto"/>
          </w:divBdr>
        </w:div>
        <w:div w:id="1575697759">
          <w:marLeft w:val="640"/>
          <w:marRight w:val="0"/>
          <w:marTop w:val="0"/>
          <w:marBottom w:val="0"/>
          <w:divBdr>
            <w:top w:val="none" w:sz="0" w:space="0" w:color="auto"/>
            <w:left w:val="none" w:sz="0" w:space="0" w:color="auto"/>
            <w:bottom w:val="none" w:sz="0" w:space="0" w:color="auto"/>
            <w:right w:val="none" w:sz="0" w:space="0" w:color="auto"/>
          </w:divBdr>
        </w:div>
        <w:div w:id="1882941606">
          <w:marLeft w:val="640"/>
          <w:marRight w:val="0"/>
          <w:marTop w:val="0"/>
          <w:marBottom w:val="0"/>
          <w:divBdr>
            <w:top w:val="none" w:sz="0" w:space="0" w:color="auto"/>
            <w:left w:val="none" w:sz="0" w:space="0" w:color="auto"/>
            <w:bottom w:val="none" w:sz="0" w:space="0" w:color="auto"/>
            <w:right w:val="none" w:sz="0" w:space="0" w:color="auto"/>
          </w:divBdr>
        </w:div>
        <w:div w:id="1437095443">
          <w:marLeft w:val="640"/>
          <w:marRight w:val="0"/>
          <w:marTop w:val="0"/>
          <w:marBottom w:val="0"/>
          <w:divBdr>
            <w:top w:val="none" w:sz="0" w:space="0" w:color="auto"/>
            <w:left w:val="none" w:sz="0" w:space="0" w:color="auto"/>
            <w:bottom w:val="none" w:sz="0" w:space="0" w:color="auto"/>
            <w:right w:val="none" w:sz="0" w:space="0" w:color="auto"/>
          </w:divBdr>
        </w:div>
        <w:div w:id="2102605114">
          <w:marLeft w:val="640"/>
          <w:marRight w:val="0"/>
          <w:marTop w:val="0"/>
          <w:marBottom w:val="0"/>
          <w:divBdr>
            <w:top w:val="none" w:sz="0" w:space="0" w:color="auto"/>
            <w:left w:val="none" w:sz="0" w:space="0" w:color="auto"/>
            <w:bottom w:val="none" w:sz="0" w:space="0" w:color="auto"/>
            <w:right w:val="none" w:sz="0" w:space="0" w:color="auto"/>
          </w:divBdr>
        </w:div>
        <w:div w:id="921914178">
          <w:marLeft w:val="640"/>
          <w:marRight w:val="0"/>
          <w:marTop w:val="0"/>
          <w:marBottom w:val="0"/>
          <w:divBdr>
            <w:top w:val="none" w:sz="0" w:space="0" w:color="auto"/>
            <w:left w:val="none" w:sz="0" w:space="0" w:color="auto"/>
            <w:bottom w:val="none" w:sz="0" w:space="0" w:color="auto"/>
            <w:right w:val="none" w:sz="0" w:space="0" w:color="auto"/>
          </w:divBdr>
        </w:div>
        <w:div w:id="796988503">
          <w:marLeft w:val="640"/>
          <w:marRight w:val="0"/>
          <w:marTop w:val="0"/>
          <w:marBottom w:val="0"/>
          <w:divBdr>
            <w:top w:val="none" w:sz="0" w:space="0" w:color="auto"/>
            <w:left w:val="none" w:sz="0" w:space="0" w:color="auto"/>
            <w:bottom w:val="none" w:sz="0" w:space="0" w:color="auto"/>
            <w:right w:val="none" w:sz="0" w:space="0" w:color="auto"/>
          </w:divBdr>
        </w:div>
        <w:div w:id="2022586752">
          <w:marLeft w:val="640"/>
          <w:marRight w:val="0"/>
          <w:marTop w:val="0"/>
          <w:marBottom w:val="0"/>
          <w:divBdr>
            <w:top w:val="none" w:sz="0" w:space="0" w:color="auto"/>
            <w:left w:val="none" w:sz="0" w:space="0" w:color="auto"/>
            <w:bottom w:val="none" w:sz="0" w:space="0" w:color="auto"/>
            <w:right w:val="none" w:sz="0" w:space="0" w:color="auto"/>
          </w:divBdr>
        </w:div>
        <w:div w:id="1964576396">
          <w:marLeft w:val="640"/>
          <w:marRight w:val="0"/>
          <w:marTop w:val="0"/>
          <w:marBottom w:val="0"/>
          <w:divBdr>
            <w:top w:val="none" w:sz="0" w:space="0" w:color="auto"/>
            <w:left w:val="none" w:sz="0" w:space="0" w:color="auto"/>
            <w:bottom w:val="none" w:sz="0" w:space="0" w:color="auto"/>
            <w:right w:val="none" w:sz="0" w:space="0" w:color="auto"/>
          </w:divBdr>
        </w:div>
        <w:div w:id="2133403884">
          <w:marLeft w:val="640"/>
          <w:marRight w:val="0"/>
          <w:marTop w:val="0"/>
          <w:marBottom w:val="0"/>
          <w:divBdr>
            <w:top w:val="none" w:sz="0" w:space="0" w:color="auto"/>
            <w:left w:val="none" w:sz="0" w:space="0" w:color="auto"/>
            <w:bottom w:val="none" w:sz="0" w:space="0" w:color="auto"/>
            <w:right w:val="none" w:sz="0" w:space="0" w:color="auto"/>
          </w:divBdr>
        </w:div>
        <w:div w:id="508108200">
          <w:marLeft w:val="640"/>
          <w:marRight w:val="0"/>
          <w:marTop w:val="0"/>
          <w:marBottom w:val="0"/>
          <w:divBdr>
            <w:top w:val="none" w:sz="0" w:space="0" w:color="auto"/>
            <w:left w:val="none" w:sz="0" w:space="0" w:color="auto"/>
            <w:bottom w:val="none" w:sz="0" w:space="0" w:color="auto"/>
            <w:right w:val="none" w:sz="0" w:space="0" w:color="auto"/>
          </w:divBdr>
        </w:div>
        <w:div w:id="308704346">
          <w:marLeft w:val="640"/>
          <w:marRight w:val="0"/>
          <w:marTop w:val="0"/>
          <w:marBottom w:val="0"/>
          <w:divBdr>
            <w:top w:val="none" w:sz="0" w:space="0" w:color="auto"/>
            <w:left w:val="none" w:sz="0" w:space="0" w:color="auto"/>
            <w:bottom w:val="none" w:sz="0" w:space="0" w:color="auto"/>
            <w:right w:val="none" w:sz="0" w:space="0" w:color="auto"/>
          </w:divBdr>
        </w:div>
        <w:div w:id="1275403452">
          <w:marLeft w:val="640"/>
          <w:marRight w:val="0"/>
          <w:marTop w:val="0"/>
          <w:marBottom w:val="0"/>
          <w:divBdr>
            <w:top w:val="none" w:sz="0" w:space="0" w:color="auto"/>
            <w:left w:val="none" w:sz="0" w:space="0" w:color="auto"/>
            <w:bottom w:val="none" w:sz="0" w:space="0" w:color="auto"/>
            <w:right w:val="none" w:sz="0" w:space="0" w:color="auto"/>
          </w:divBdr>
        </w:div>
        <w:div w:id="1821463728">
          <w:marLeft w:val="640"/>
          <w:marRight w:val="0"/>
          <w:marTop w:val="0"/>
          <w:marBottom w:val="0"/>
          <w:divBdr>
            <w:top w:val="none" w:sz="0" w:space="0" w:color="auto"/>
            <w:left w:val="none" w:sz="0" w:space="0" w:color="auto"/>
            <w:bottom w:val="none" w:sz="0" w:space="0" w:color="auto"/>
            <w:right w:val="none" w:sz="0" w:space="0" w:color="auto"/>
          </w:divBdr>
        </w:div>
        <w:div w:id="214051058">
          <w:marLeft w:val="640"/>
          <w:marRight w:val="0"/>
          <w:marTop w:val="0"/>
          <w:marBottom w:val="0"/>
          <w:divBdr>
            <w:top w:val="none" w:sz="0" w:space="0" w:color="auto"/>
            <w:left w:val="none" w:sz="0" w:space="0" w:color="auto"/>
            <w:bottom w:val="none" w:sz="0" w:space="0" w:color="auto"/>
            <w:right w:val="none" w:sz="0" w:space="0" w:color="auto"/>
          </w:divBdr>
        </w:div>
        <w:div w:id="374084972">
          <w:marLeft w:val="640"/>
          <w:marRight w:val="0"/>
          <w:marTop w:val="0"/>
          <w:marBottom w:val="0"/>
          <w:divBdr>
            <w:top w:val="none" w:sz="0" w:space="0" w:color="auto"/>
            <w:left w:val="none" w:sz="0" w:space="0" w:color="auto"/>
            <w:bottom w:val="none" w:sz="0" w:space="0" w:color="auto"/>
            <w:right w:val="none" w:sz="0" w:space="0" w:color="auto"/>
          </w:divBdr>
        </w:div>
        <w:div w:id="1316881640">
          <w:marLeft w:val="640"/>
          <w:marRight w:val="0"/>
          <w:marTop w:val="0"/>
          <w:marBottom w:val="0"/>
          <w:divBdr>
            <w:top w:val="none" w:sz="0" w:space="0" w:color="auto"/>
            <w:left w:val="none" w:sz="0" w:space="0" w:color="auto"/>
            <w:bottom w:val="none" w:sz="0" w:space="0" w:color="auto"/>
            <w:right w:val="none" w:sz="0" w:space="0" w:color="auto"/>
          </w:divBdr>
        </w:div>
        <w:div w:id="1392000860">
          <w:marLeft w:val="640"/>
          <w:marRight w:val="0"/>
          <w:marTop w:val="0"/>
          <w:marBottom w:val="0"/>
          <w:divBdr>
            <w:top w:val="none" w:sz="0" w:space="0" w:color="auto"/>
            <w:left w:val="none" w:sz="0" w:space="0" w:color="auto"/>
            <w:bottom w:val="none" w:sz="0" w:space="0" w:color="auto"/>
            <w:right w:val="none" w:sz="0" w:space="0" w:color="auto"/>
          </w:divBdr>
        </w:div>
        <w:div w:id="398331985">
          <w:marLeft w:val="640"/>
          <w:marRight w:val="0"/>
          <w:marTop w:val="0"/>
          <w:marBottom w:val="0"/>
          <w:divBdr>
            <w:top w:val="none" w:sz="0" w:space="0" w:color="auto"/>
            <w:left w:val="none" w:sz="0" w:space="0" w:color="auto"/>
            <w:bottom w:val="none" w:sz="0" w:space="0" w:color="auto"/>
            <w:right w:val="none" w:sz="0" w:space="0" w:color="auto"/>
          </w:divBdr>
        </w:div>
        <w:div w:id="816919019">
          <w:marLeft w:val="640"/>
          <w:marRight w:val="0"/>
          <w:marTop w:val="0"/>
          <w:marBottom w:val="0"/>
          <w:divBdr>
            <w:top w:val="none" w:sz="0" w:space="0" w:color="auto"/>
            <w:left w:val="none" w:sz="0" w:space="0" w:color="auto"/>
            <w:bottom w:val="none" w:sz="0" w:space="0" w:color="auto"/>
            <w:right w:val="none" w:sz="0" w:space="0" w:color="auto"/>
          </w:divBdr>
        </w:div>
        <w:div w:id="874775879">
          <w:marLeft w:val="640"/>
          <w:marRight w:val="0"/>
          <w:marTop w:val="0"/>
          <w:marBottom w:val="0"/>
          <w:divBdr>
            <w:top w:val="none" w:sz="0" w:space="0" w:color="auto"/>
            <w:left w:val="none" w:sz="0" w:space="0" w:color="auto"/>
            <w:bottom w:val="none" w:sz="0" w:space="0" w:color="auto"/>
            <w:right w:val="none" w:sz="0" w:space="0" w:color="auto"/>
          </w:divBdr>
        </w:div>
        <w:div w:id="208152950">
          <w:marLeft w:val="640"/>
          <w:marRight w:val="0"/>
          <w:marTop w:val="0"/>
          <w:marBottom w:val="0"/>
          <w:divBdr>
            <w:top w:val="none" w:sz="0" w:space="0" w:color="auto"/>
            <w:left w:val="none" w:sz="0" w:space="0" w:color="auto"/>
            <w:bottom w:val="none" w:sz="0" w:space="0" w:color="auto"/>
            <w:right w:val="none" w:sz="0" w:space="0" w:color="auto"/>
          </w:divBdr>
        </w:div>
        <w:div w:id="607395101">
          <w:marLeft w:val="640"/>
          <w:marRight w:val="0"/>
          <w:marTop w:val="0"/>
          <w:marBottom w:val="0"/>
          <w:divBdr>
            <w:top w:val="none" w:sz="0" w:space="0" w:color="auto"/>
            <w:left w:val="none" w:sz="0" w:space="0" w:color="auto"/>
            <w:bottom w:val="none" w:sz="0" w:space="0" w:color="auto"/>
            <w:right w:val="none" w:sz="0" w:space="0" w:color="auto"/>
          </w:divBdr>
        </w:div>
        <w:div w:id="753822542">
          <w:marLeft w:val="640"/>
          <w:marRight w:val="0"/>
          <w:marTop w:val="0"/>
          <w:marBottom w:val="0"/>
          <w:divBdr>
            <w:top w:val="none" w:sz="0" w:space="0" w:color="auto"/>
            <w:left w:val="none" w:sz="0" w:space="0" w:color="auto"/>
            <w:bottom w:val="none" w:sz="0" w:space="0" w:color="auto"/>
            <w:right w:val="none" w:sz="0" w:space="0" w:color="auto"/>
          </w:divBdr>
        </w:div>
        <w:div w:id="1142382129">
          <w:marLeft w:val="640"/>
          <w:marRight w:val="0"/>
          <w:marTop w:val="0"/>
          <w:marBottom w:val="0"/>
          <w:divBdr>
            <w:top w:val="none" w:sz="0" w:space="0" w:color="auto"/>
            <w:left w:val="none" w:sz="0" w:space="0" w:color="auto"/>
            <w:bottom w:val="none" w:sz="0" w:space="0" w:color="auto"/>
            <w:right w:val="none" w:sz="0" w:space="0" w:color="auto"/>
          </w:divBdr>
        </w:div>
        <w:div w:id="1102602657">
          <w:marLeft w:val="640"/>
          <w:marRight w:val="0"/>
          <w:marTop w:val="0"/>
          <w:marBottom w:val="0"/>
          <w:divBdr>
            <w:top w:val="none" w:sz="0" w:space="0" w:color="auto"/>
            <w:left w:val="none" w:sz="0" w:space="0" w:color="auto"/>
            <w:bottom w:val="none" w:sz="0" w:space="0" w:color="auto"/>
            <w:right w:val="none" w:sz="0" w:space="0" w:color="auto"/>
          </w:divBdr>
        </w:div>
        <w:div w:id="186254443">
          <w:marLeft w:val="640"/>
          <w:marRight w:val="0"/>
          <w:marTop w:val="0"/>
          <w:marBottom w:val="0"/>
          <w:divBdr>
            <w:top w:val="none" w:sz="0" w:space="0" w:color="auto"/>
            <w:left w:val="none" w:sz="0" w:space="0" w:color="auto"/>
            <w:bottom w:val="none" w:sz="0" w:space="0" w:color="auto"/>
            <w:right w:val="none" w:sz="0" w:space="0" w:color="auto"/>
          </w:divBdr>
        </w:div>
        <w:div w:id="49114157">
          <w:marLeft w:val="640"/>
          <w:marRight w:val="0"/>
          <w:marTop w:val="0"/>
          <w:marBottom w:val="0"/>
          <w:divBdr>
            <w:top w:val="none" w:sz="0" w:space="0" w:color="auto"/>
            <w:left w:val="none" w:sz="0" w:space="0" w:color="auto"/>
            <w:bottom w:val="none" w:sz="0" w:space="0" w:color="auto"/>
            <w:right w:val="none" w:sz="0" w:space="0" w:color="auto"/>
          </w:divBdr>
        </w:div>
        <w:div w:id="706223870">
          <w:marLeft w:val="640"/>
          <w:marRight w:val="0"/>
          <w:marTop w:val="0"/>
          <w:marBottom w:val="0"/>
          <w:divBdr>
            <w:top w:val="none" w:sz="0" w:space="0" w:color="auto"/>
            <w:left w:val="none" w:sz="0" w:space="0" w:color="auto"/>
            <w:bottom w:val="none" w:sz="0" w:space="0" w:color="auto"/>
            <w:right w:val="none" w:sz="0" w:space="0" w:color="auto"/>
          </w:divBdr>
        </w:div>
        <w:div w:id="1966226815">
          <w:marLeft w:val="640"/>
          <w:marRight w:val="0"/>
          <w:marTop w:val="0"/>
          <w:marBottom w:val="0"/>
          <w:divBdr>
            <w:top w:val="none" w:sz="0" w:space="0" w:color="auto"/>
            <w:left w:val="none" w:sz="0" w:space="0" w:color="auto"/>
            <w:bottom w:val="none" w:sz="0" w:space="0" w:color="auto"/>
            <w:right w:val="none" w:sz="0" w:space="0" w:color="auto"/>
          </w:divBdr>
        </w:div>
        <w:div w:id="1361587745">
          <w:marLeft w:val="640"/>
          <w:marRight w:val="0"/>
          <w:marTop w:val="0"/>
          <w:marBottom w:val="0"/>
          <w:divBdr>
            <w:top w:val="none" w:sz="0" w:space="0" w:color="auto"/>
            <w:left w:val="none" w:sz="0" w:space="0" w:color="auto"/>
            <w:bottom w:val="none" w:sz="0" w:space="0" w:color="auto"/>
            <w:right w:val="none" w:sz="0" w:space="0" w:color="auto"/>
          </w:divBdr>
        </w:div>
        <w:div w:id="391470652">
          <w:marLeft w:val="640"/>
          <w:marRight w:val="0"/>
          <w:marTop w:val="0"/>
          <w:marBottom w:val="0"/>
          <w:divBdr>
            <w:top w:val="none" w:sz="0" w:space="0" w:color="auto"/>
            <w:left w:val="none" w:sz="0" w:space="0" w:color="auto"/>
            <w:bottom w:val="none" w:sz="0" w:space="0" w:color="auto"/>
            <w:right w:val="none" w:sz="0" w:space="0" w:color="auto"/>
          </w:divBdr>
        </w:div>
        <w:div w:id="555968848">
          <w:marLeft w:val="640"/>
          <w:marRight w:val="0"/>
          <w:marTop w:val="0"/>
          <w:marBottom w:val="0"/>
          <w:divBdr>
            <w:top w:val="none" w:sz="0" w:space="0" w:color="auto"/>
            <w:left w:val="none" w:sz="0" w:space="0" w:color="auto"/>
            <w:bottom w:val="none" w:sz="0" w:space="0" w:color="auto"/>
            <w:right w:val="none" w:sz="0" w:space="0" w:color="auto"/>
          </w:divBdr>
        </w:div>
        <w:div w:id="930965493">
          <w:marLeft w:val="640"/>
          <w:marRight w:val="0"/>
          <w:marTop w:val="0"/>
          <w:marBottom w:val="0"/>
          <w:divBdr>
            <w:top w:val="none" w:sz="0" w:space="0" w:color="auto"/>
            <w:left w:val="none" w:sz="0" w:space="0" w:color="auto"/>
            <w:bottom w:val="none" w:sz="0" w:space="0" w:color="auto"/>
            <w:right w:val="none" w:sz="0" w:space="0" w:color="auto"/>
          </w:divBdr>
        </w:div>
      </w:divsChild>
    </w:div>
    <w:div w:id="1179351027">
      <w:bodyDiv w:val="1"/>
      <w:marLeft w:val="0"/>
      <w:marRight w:val="0"/>
      <w:marTop w:val="0"/>
      <w:marBottom w:val="0"/>
      <w:divBdr>
        <w:top w:val="none" w:sz="0" w:space="0" w:color="auto"/>
        <w:left w:val="none" w:sz="0" w:space="0" w:color="auto"/>
        <w:bottom w:val="none" w:sz="0" w:space="0" w:color="auto"/>
        <w:right w:val="none" w:sz="0" w:space="0" w:color="auto"/>
      </w:divBdr>
      <w:divsChild>
        <w:div w:id="4405707">
          <w:marLeft w:val="640"/>
          <w:marRight w:val="0"/>
          <w:marTop w:val="0"/>
          <w:marBottom w:val="0"/>
          <w:divBdr>
            <w:top w:val="none" w:sz="0" w:space="0" w:color="auto"/>
            <w:left w:val="none" w:sz="0" w:space="0" w:color="auto"/>
            <w:bottom w:val="none" w:sz="0" w:space="0" w:color="auto"/>
            <w:right w:val="none" w:sz="0" w:space="0" w:color="auto"/>
          </w:divBdr>
        </w:div>
        <w:div w:id="1801847552">
          <w:marLeft w:val="640"/>
          <w:marRight w:val="0"/>
          <w:marTop w:val="0"/>
          <w:marBottom w:val="0"/>
          <w:divBdr>
            <w:top w:val="none" w:sz="0" w:space="0" w:color="auto"/>
            <w:left w:val="none" w:sz="0" w:space="0" w:color="auto"/>
            <w:bottom w:val="none" w:sz="0" w:space="0" w:color="auto"/>
            <w:right w:val="none" w:sz="0" w:space="0" w:color="auto"/>
          </w:divBdr>
        </w:div>
        <w:div w:id="267273707">
          <w:marLeft w:val="640"/>
          <w:marRight w:val="0"/>
          <w:marTop w:val="0"/>
          <w:marBottom w:val="0"/>
          <w:divBdr>
            <w:top w:val="none" w:sz="0" w:space="0" w:color="auto"/>
            <w:left w:val="none" w:sz="0" w:space="0" w:color="auto"/>
            <w:bottom w:val="none" w:sz="0" w:space="0" w:color="auto"/>
            <w:right w:val="none" w:sz="0" w:space="0" w:color="auto"/>
          </w:divBdr>
        </w:div>
        <w:div w:id="414009459">
          <w:marLeft w:val="640"/>
          <w:marRight w:val="0"/>
          <w:marTop w:val="0"/>
          <w:marBottom w:val="0"/>
          <w:divBdr>
            <w:top w:val="none" w:sz="0" w:space="0" w:color="auto"/>
            <w:left w:val="none" w:sz="0" w:space="0" w:color="auto"/>
            <w:bottom w:val="none" w:sz="0" w:space="0" w:color="auto"/>
            <w:right w:val="none" w:sz="0" w:space="0" w:color="auto"/>
          </w:divBdr>
        </w:div>
        <w:div w:id="543642407">
          <w:marLeft w:val="640"/>
          <w:marRight w:val="0"/>
          <w:marTop w:val="0"/>
          <w:marBottom w:val="0"/>
          <w:divBdr>
            <w:top w:val="none" w:sz="0" w:space="0" w:color="auto"/>
            <w:left w:val="none" w:sz="0" w:space="0" w:color="auto"/>
            <w:bottom w:val="none" w:sz="0" w:space="0" w:color="auto"/>
            <w:right w:val="none" w:sz="0" w:space="0" w:color="auto"/>
          </w:divBdr>
        </w:div>
        <w:div w:id="1785734715">
          <w:marLeft w:val="640"/>
          <w:marRight w:val="0"/>
          <w:marTop w:val="0"/>
          <w:marBottom w:val="0"/>
          <w:divBdr>
            <w:top w:val="none" w:sz="0" w:space="0" w:color="auto"/>
            <w:left w:val="none" w:sz="0" w:space="0" w:color="auto"/>
            <w:bottom w:val="none" w:sz="0" w:space="0" w:color="auto"/>
            <w:right w:val="none" w:sz="0" w:space="0" w:color="auto"/>
          </w:divBdr>
        </w:div>
        <w:div w:id="2009938299">
          <w:marLeft w:val="640"/>
          <w:marRight w:val="0"/>
          <w:marTop w:val="0"/>
          <w:marBottom w:val="0"/>
          <w:divBdr>
            <w:top w:val="none" w:sz="0" w:space="0" w:color="auto"/>
            <w:left w:val="none" w:sz="0" w:space="0" w:color="auto"/>
            <w:bottom w:val="none" w:sz="0" w:space="0" w:color="auto"/>
            <w:right w:val="none" w:sz="0" w:space="0" w:color="auto"/>
          </w:divBdr>
        </w:div>
        <w:div w:id="950822076">
          <w:marLeft w:val="640"/>
          <w:marRight w:val="0"/>
          <w:marTop w:val="0"/>
          <w:marBottom w:val="0"/>
          <w:divBdr>
            <w:top w:val="none" w:sz="0" w:space="0" w:color="auto"/>
            <w:left w:val="none" w:sz="0" w:space="0" w:color="auto"/>
            <w:bottom w:val="none" w:sz="0" w:space="0" w:color="auto"/>
            <w:right w:val="none" w:sz="0" w:space="0" w:color="auto"/>
          </w:divBdr>
        </w:div>
        <w:div w:id="864251021">
          <w:marLeft w:val="640"/>
          <w:marRight w:val="0"/>
          <w:marTop w:val="0"/>
          <w:marBottom w:val="0"/>
          <w:divBdr>
            <w:top w:val="none" w:sz="0" w:space="0" w:color="auto"/>
            <w:left w:val="none" w:sz="0" w:space="0" w:color="auto"/>
            <w:bottom w:val="none" w:sz="0" w:space="0" w:color="auto"/>
            <w:right w:val="none" w:sz="0" w:space="0" w:color="auto"/>
          </w:divBdr>
        </w:div>
        <w:div w:id="2117164727">
          <w:marLeft w:val="640"/>
          <w:marRight w:val="0"/>
          <w:marTop w:val="0"/>
          <w:marBottom w:val="0"/>
          <w:divBdr>
            <w:top w:val="none" w:sz="0" w:space="0" w:color="auto"/>
            <w:left w:val="none" w:sz="0" w:space="0" w:color="auto"/>
            <w:bottom w:val="none" w:sz="0" w:space="0" w:color="auto"/>
            <w:right w:val="none" w:sz="0" w:space="0" w:color="auto"/>
          </w:divBdr>
        </w:div>
        <w:div w:id="2037078323">
          <w:marLeft w:val="640"/>
          <w:marRight w:val="0"/>
          <w:marTop w:val="0"/>
          <w:marBottom w:val="0"/>
          <w:divBdr>
            <w:top w:val="none" w:sz="0" w:space="0" w:color="auto"/>
            <w:left w:val="none" w:sz="0" w:space="0" w:color="auto"/>
            <w:bottom w:val="none" w:sz="0" w:space="0" w:color="auto"/>
            <w:right w:val="none" w:sz="0" w:space="0" w:color="auto"/>
          </w:divBdr>
        </w:div>
        <w:div w:id="1844516459">
          <w:marLeft w:val="640"/>
          <w:marRight w:val="0"/>
          <w:marTop w:val="0"/>
          <w:marBottom w:val="0"/>
          <w:divBdr>
            <w:top w:val="none" w:sz="0" w:space="0" w:color="auto"/>
            <w:left w:val="none" w:sz="0" w:space="0" w:color="auto"/>
            <w:bottom w:val="none" w:sz="0" w:space="0" w:color="auto"/>
            <w:right w:val="none" w:sz="0" w:space="0" w:color="auto"/>
          </w:divBdr>
        </w:div>
        <w:div w:id="1814180512">
          <w:marLeft w:val="640"/>
          <w:marRight w:val="0"/>
          <w:marTop w:val="0"/>
          <w:marBottom w:val="0"/>
          <w:divBdr>
            <w:top w:val="none" w:sz="0" w:space="0" w:color="auto"/>
            <w:left w:val="none" w:sz="0" w:space="0" w:color="auto"/>
            <w:bottom w:val="none" w:sz="0" w:space="0" w:color="auto"/>
            <w:right w:val="none" w:sz="0" w:space="0" w:color="auto"/>
          </w:divBdr>
        </w:div>
        <w:div w:id="910768760">
          <w:marLeft w:val="640"/>
          <w:marRight w:val="0"/>
          <w:marTop w:val="0"/>
          <w:marBottom w:val="0"/>
          <w:divBdr>
            <w:top w:val="none" w:sz="0" w:space="0" w:color="auto"/>
            <w:left w:val="none" w:sz="0" w:space="0" w:color="auto"/>
            <w:bottom w:val="none" w:sz="0" w:space="0" w:color="auto"/>
            <w:right w:val="none" w:sz="0" w:space="0" w:color="auto"/>
          </w:divBdr>
        </w:div>
        <w:div w:id="1795250362">
          <w:marLeft w:val="640"/>
          <w:marRight w:val="0"/>
          <w:marTop w:val="0"/>
          <w:marBottom w:val="0"/>
          <w:divBdr>
            <w:top w:val="none" w:sz="0" w:space="0" w:color="auto"/>
            <w:left w:val="none" w:sz="0" w:space="0" w:color="auto"/>
            <w:bottom w:val="none" w:sz="0" w:space="0" w:color="auto"/>
            <w:right w:val="none" w:sz="0" w:space="0" w:color="auto"/>
          </w:divBdr>
        </w:div>
        <w:div w:id="777334088">
          <w:marLeft w:val="640"/>
          <w:marRight w:val="0"/>
          <w:marTop w:val="0"/>
          <w:marBottom w:val="0"/>
          <w:divBdr>
            <w:top w:val="none" w:sz="0" w:space="0" w:color="auto"/>
            <w:left w:val="none" w:sz="0" w:space="0" w:color="auto"/>
            <w:bottom w:val="none" w:sz="0" w:space="0" w:color="auto"/>
            <w:right w:val="none" w:sz="0" w:space="0" w:color="auto"/>
          </w:divBdr>
        </w:div>
        <w:div w:id="1528249247">
          <w:marLeft w:val="640"/>
          <w:marRight w:val="0"/>
          <w:marTop w:val="0"/>
          <w:marBottom w:val="0"/>
          <w:divBdr>
            <w:top w:val="none" w:sz="0" w:space="0" w:color="auto"/>
            <w:left w:val="none" w:sz="0" w:space="0" w:color="auto"/>
            <w:bottom w:val="none" w:sz="0" w:space="0" w:color="auto"/>
            <w:right w:val="none" w:sz="0" w:space="0" w:color="auto"/>
          </w:divBdr>
        </w:div>
        <w:div w:id="3748313">
          <w:marLeft w:val="640"/>
          <w:marRight w:val="0"/>
          <w:marTop w:val="0"/>
          <w:marBottom w:val="0"/>
          <w:divBdr>
            <w:top w:val="none" w:sz="0" w:space="0" w:color="auto"/>
            <w:left w:val="none" w:sz="0" w:space="0" w:color="auto"/>
            <w:bottom w:val="none" w:sz="0" w:space="0" w:color="auto"/>
            <w:right w:val="none" w:sz="0" w:space="0" w:color="auto"/>
          </w:divBdr>
        </w:div>
        <w:div w:id="26835609">
          <w:marLeft w:val="640"/>
          <w:marRight w:val="0"/>
          <w:marTop w:val="0"/>
          <w:marBottom w:val="0"/>
          <w:divBdr>
            <w:top w:val="none" w:sz="0" w:space="0" w:color="auto"/>
            <w:left w:val="none" w:sz="0" w:space="0" w:color="auto"/>
            <w:bottom w:val="none" w:sz="0" w:space="0" w:color="auto"/>
            <w:right w:val="none" w:sz="0" w:space="0" w:color="auto"/>
          </w:divBdr>
        </w:div>
        <w:div w:id="155918962">
          <w:marLeft w:val="640"/>
          <w:marRight w:val="0"/>
          <w:marTop w:val="0"/>
          <w:marBottom w:val="0"/>
          <w:divBdr>
            <w:top w:val="none" w:sz="0" w:space="0" w:color="auto"/>
            <w:left w:val="none" w:sz="0" w:space="0" w:color="auto"/>
            <w:bottom w:val="none" w:sz="0" w:space="0" w:color="auto"/>
            <w:right w:val="none" w:sz="0" w:space="0" w:color="auto"/>
          </w:divBdr>
        </w:div>
        <w:div w:id="1342509292">
          <w:marLeft w:val="640"/>
          <w:marRight w:val="0"/>
          <w:marTop w:val="0"/>
          <w:marBottom w:val="0"/>
          <w:divBdr>
            <w:top w:val="none" w:sz="0" w:space="0" w:color="auto"/>
            <w:left w:val="none" w:sz="0" w:space="0" w:color="auto"/>
            <w:bottom w:val="none" w:sz="0" w:space="0" w:color="auto"/>
            <w:right w:val="none" w:sz="0" w:space="0" w:color="auto"/>
          </w:divBdr>
        </w:div>
        <w:div w:id="1844667281">
          <w:marLeft w:val="640"/>
          <w:marRight w:val="0"/>
          <w:marTop w:val="0"/>
          <w:marBottom w:val="0"/>
          <w:divBdr>
            <w:top w:val="none" w:sz="0" w:space="0" w:color="auto"/>
            <w:left w:val="none" w:sz="0" w:space="0" w:color="auto"/>
            <w:bottom w:val="none" w:sz="0" w:space="0" w:color="auto"/>
            <w:right w:val="none" w:sz="0" w:space="0" w:color="auto"/>
          </w:divBdr>
        </w:div>
        <w:div w:id="129445389">
          <w:marLeft w:val="640"/>
          <w:marRight w:val="0"/>
          <w:marTop w:val="0"/>
          <w:marBottom w:val="0"/>
          <w:divBdr>
            <w:top w:val="none" w:sz="0" w:space="0" w:color="auto"/>
            <w:left w:val="none" w:sz="0" w:space="0" w:color="auto"/>
            <w:bottom w:val="none" w:sz="0" w:space="0" w:color="auto"/>
            <w:right w:val="none" w:sz="0" w:space="0" w:color="auto"/>
          </w:divBdr>
        </w:div>
        <w:div w:id="1777942902">
          <w:marLeft w:val="640"/>
          <w:marRight w:val="0"/>
          <w:marTop w:val="0"/>
          <w:marBottom w:val="0"/>
          <w:divBdr>
            <w:top w:val="none" w:sz="0" w:space="0" w:color="auto"/>
            <w:left w:val="none" w:sz="0" w:space="0" w:color="auto"/>
            <w:bottom w:val="none" w:sz="0" w:space="0" w:color="auto"/>
            <w:right w:val="none" w:sz="0" w:space="0" w:color="auto"/>
          </w:divBdr>
        </w:div>
        <w:div w:id="1871911223">
          <w:marLeft w:val="640"/>
          <w:marRight w:val="0"/>
          <w:marTop w:val="0"/>
          <w:marBottom w:val="0"/>
          <w:divBdr>
            <w:top w:val="none" w:sz="0" w:space="0" w:color="auto"/>
            <w:left w:val="none" w:sz="0" w:space="0" w:color="auto"/>
            <w:bottom w:val="none" w:sz="0" w:space="0" w:color="auto"/>
            <w:right w:val="none" w:sz="0" w:space="0" w:color="auto"/>
          </w:divBdr>
        </w:div>
        <w:div w:id="1648317612">
          <w:marLeft w:val="640"/>
          <w:marRight w:val="0"/>
          <w:marTop w:val="0"/>
          <w:marBottom w:val="0"/>
          <w:divBdr>
            <w:top w:val="none" w:sz="0" w:space="0" w:color="auto"/>
            <w:left w:val="none" w:sz="0" w:space="0" w:color="auto"/>
            <w:bottom w:val="none" w:sz="0" w:space="0" w:color="auto"/>
            <w:right w:val="none" w:sz="0" w:space="0" w:color="auto"/>
          </w:divBdr>
        </w:div>
        <w:div w:id="590940048">
          <w:marLeft w:val="640"/>
          <w:marRight w:val="0"/>
          <w:marTop w:val="0"/>
          <w:marBottom w:val="0"/>
          <w:divBdr>
            <w:top w:val="none" w:sz="0" w:space="0" w:color="auto"/>
            <w:left w:val="none" w:sz="0" w:space="0" w:color="auto"/>
            <w:bottom w:val="none" w:sz="0" w:space="0" w:color="auto"/>
            <w:right w:val="none" w:sz="0" w:space="0" w:color="auto"/>
          </w:divBdr>
        </w:div>
        <w:div w:id="1353729199">
          <w:marLeft w:val="640"/>
          <w:marRight w:val="0"/>
          <w:marTop w:val="0"/>
          <w:marBottom w:val="0"/>
          <w:divBdr>
            <w:top w:val="none" w:sz="0" w:space="0" w:color="auto"/>
            <w:left w:val="none" w:sz="0" w:space="0" w:color="auto"/>
            <w:bottom w:val="none" w:sz="0" w:space="0" w:color="auto"/>
            <w:right w:val="none" w:sz="0" w:space="0" w:color="auto"/>
          </w:divBdr>
        </w:div>
        <w:div w:id="2065710561">
          <w:marLeft w:val="640"/>
          <w:marRight w:val="0"/>
          <w:marTop w:val="0"/>
          <w:marBottom w:val="0"/>
          <w:divBdr>
            <w:top w:val="none" w:sz="0" w:space="0" w:color="auto"/>
            <w:left w:val="none" w:sz="0" w:space="0" w:color="auto"/>
            <w:bottom w:val="none" w:sz="0" w:space="0" w:color="auto"/>
            <w:right w:val="none" w:sz="0" w:space="0" w:color="auto"/>
          </w:divBdr>
        </w:div>
        <w:div w:id="1948997116">
          <w:marLeft w:val="640"/>
          <w:marRight w:val="0"/>
          <w:marTop w:val="0"/>
          <w:marBottom w:val="0"/>
          <w:divBdr>
            <w:top w:val="none" w:sz="0" w:space="0" w:color="auto"/>
            <w:left w:val="none" w:sz="0" w:space="0" w:color="auto"/>
            <w:bottom w:val="none" w:sz="0" w:space="0" w:color="auto"/>
            <w:right w:val="none" w:sz="0" w:space="0" w:color="auto"/>
          </w:divBdr>
        </w:div>
        <w:div w:id="815148818">
          <w:marLeft w:val="640"/>
          <w:marRight w:val="0"/>
          <w:marTop w:val="0"/>
          <w:marBottom w:val="0"/>
          <w:divBdr>
            <w:top w:val="none" w:sz="0" w:space="0" w:color="auto"/>
            <w:left w:val="none" w:sz="0" w:space="0" w:color="auto"/>
            <w:bottom w:val="none" w:sz="0" w:space="0" w:color="auto"/>
            <w:right w:val="none" w:sz="0" w:space="0" w:color="auto"/>
          </w:divBdr>
        </w:div>
        <w:div w:id="1147092670">
          <w:marLeft w:val="640"/>
          <w:marRight w:val="0"/>
          <w:marTop w:val="0"/>
          <w:marBottom w:val="0"/>
          <w:divBdr>
            <w:top w:val="none" w:sz="0" w:space="0" w:color="auto"/>
            <w:left w:val="none" w:sz="0" w:space="0" w:color="auto"/>
            <w:bottom w:val="none" w:sz="0" w:space="0" w:color="auto"/>
            <w:right w:val="none" w:sz="0" w:space="0" w:color="auto"/>
          </w:divBdr>
        </w:div>
        <w:div w:id="844633147">
          <w:marLeft w:val="640"/>
          <w:marRight w:val="0"/>
          <w:marTop w:val="0"/>
          <w:marBottom w:val="0"/>
          <w:divBdr>
            <w:top w:val="none" w:sz="0" w:space="0" w:color="auto"/>
            <w:left w:val="none" w:sz="0" w:space="0" w:color="auto"/>
            <w:bottom w:val="none" w:sz="0" w:space="0" w:color="auto"/>
            <w:right w:val="none" w:sz="0" w:space="0" w:color="auto"/>
          </w:divBdr>
        </w:div>
        <w:div w:id="1968703080">
          <w:marLeft w:val="640"/>
          <w:marRight w:val="0"/>
          <w:marTop w:val="0"/>
          <w:marBottom w:val="0"/>
          <w:divBdr>
            <w:top w:val="none" w:sz="0" w:space="0" w:color="auto"/>
            <w:left w:val="none" w:sz="0" w:space="0" w:color="auto"/>
            <w:bottom w:val="none" w:sz="0" w:space="0" w:color="auto"/>
            <w:right w:val="none" w:sz="0" w:space="0" w:color="auto"/>
          </w:divBdr>
        </w:div>
        <w:div w:id="1312640692">
          <w:marLeft w:val="640"/>
          <w:marRight w:val="0"/>
          <w:marTop w:val="0"/>
          <w:marBottom w:val="0"/>
          <w:divBdr>
            <w:top w:val="none" w:sz="0" w:space="0" w:color="auto"/>
            <w:left w:val="none" w:sz="0" w:space="0" w:color="auto"/>
            <w:bottom w:val="none" w:sz="0" w:space="0" w:color="auto"/>
            <w:right w:val="none" w:sz="0" w:space="0" w:color="auto"/>
          </w:divBdr>
        </w:div>
        <w:div w:id="745110337">
          <w:marLeft w:val="640"/>
          <w:marRight w:val="0"/>
          <w:marTop w:val="0"/>
          <w:marBottom w:val="0"/>
          <w:divBdr>
            <w:top w:val="none" w:sz="0" w:space="0" w:color="auto"/>
            <w:left w:val="none" w:sz="0" w:space="0" w:color="auto"/>
            <w:bottom w:val="none" w:sz="0" w:space="0" w:color="auto"/>
            <w:right w:val="none" w:sz="0" w:space="0" w:color="auto"/>
          </w:divBdr>
        </w:div>
        <w:div w:id="1073351236">
          <w:marLeft w:val="640"/>
          <w:marRight w:val="0"/>
          <w:marTop w:val="0"/>
          <w:marBottom w:val="0"/>
          <w:divBdr>
            <w:top w:val="none" w:sz="0" w:space="0" w:color="auto"/>
            <w:left w:val="none" w:sz="0" w:space="0" w:color="auto"/>
            <w:bottom w:val="none" w:sz="0" w:space="0" w:color="auto"/>
            <w:right w:val="none" w:sz="0" w:space="0" w:color="auto"/>
          </w:divBdr>
        </w:div>
        <w:div w:id="1712731987">
          <w:marLeft w:val="640"/>
          <w:marRight w:val="0"/>
          <w:marTop w:val="0"/>
          <w:marBottom w:val="0"/>
          <w:divBdr>
            <w:top w:val="none" w:sz="0" w:space="0" w:color="auto"/>
            <w:left w:val="none" w:sz="0" w:space="0" w:color="auto"/>
            <w:bottom w:val="none" w:sz="0" w:space="0" w:color="auto"/>
            <w:right w:val="none" w:sz="0" w:space="0" w:color="auto"/>
          </w:divBdr>
        </w:div>
        <w:div w:id="534583264">
          <w:marLeft w:val="640"/>
          <w:marRight w:val="0"/>
          <w:marTop w:val="0"/>
          <w:marBottom w:val="0"/>
          <w:divBdr>
            <w:top w:val="none" w:sz="0" w:space="0" w:color="auto"/>
            <w:left w:val="none" w:sz="0" w:space="0" w:color="auto"/>
            <w:bottom w:val="none" w:sz="0" w:space="0" w:color="auto"/>
            <w:right w:val="none" w:sz="0" w:space="0" w:color="auto"/>
          </w:divBdr>
        </w:div>
        <w:div w:id="2030521261">
          <w:marLeft w:val="640"/>
          <w:marRight w:val="0"/>
          <w:marTop w:val="0"/>
          <w:marBottom w:val="0"/>
          <w:divBdr>
            <w:top w:val="none" w:sz="0" w:space="0" w:color="auto"/>
            <w:left w:val="none" w:sz="0" w:space="0" w:color="auto"/>
            <w:bottom w:val="none" w:sz="0" w:space="0" w:color="auto"/>
            <w:right w:val="none" w:sz="0" w:space="0" w:color="auto"/>
          </w:divBdr>
        </w:div>
        <w:div w:id="565721954">
          <w:marLeft w:val="640"/>
          <w:marRight w:val="0"/>
          <w:marTop w:val="0"/>
          <w:marBottom w:val="0"/>
          <w:divBdr>
            <w:top w:val="none" w:sz="0" w:space="0" w:color="auto"/>
            <w:left w:val="none" w:sz="0" w:space="0" w:color="auto"/>
            <w:bottom w:val="none" w:sz="0" w:space="0" w:color="auto"/>
            <w:right w:val="none" w:sz="0" w:space="0" w:color="auto"/>
          </w:divBdr>
        </w:div>
        <w:div w:id="1861234681">
          <w:marLeft w:val="640"/>
          <w:marRight w:val="0"/>
          <w:marTop w:val="0"/>
          <w:marBottom w:val="0"/>
          <w:divBdr>
            <w:top w:val="none" w:sz="0" w:space="0" w:color="auto"/>
            <w:left w:val="none" w:sz="0" w:space="0" w:color="auto"/>
            <w:bottom w:val="none" w:sz="0" w:space="0" w:color="auto"/>
            <w:right w:val="none" w:sz="0" w:space="0" w:color="auto"/>
          </w:divBdr>
        </w:div>
        <w:div w:id="1660378572">
          <w:marLeft w:val="640"/>
          <w:marRight w:val="0"/>
          <w:marTop w:val="0"/>
          <w:marBottom w:val="0"/>
          <w:divBdr>
            <w:top w:val="none" w:sz="0" w:space="0" w:color="auto"/>
            <w:left w:val="none" w:sz="0" w:space="0" w:color="auto"/>
            <w:bottom w:val="none" w:sz="0" w:space="0" w:color="auto"/>
            <w:right w:val="none" w:sz="0" w:space="0" w:color="auto"/>
          </w:divBdr>
        </w:div>
        <w:div w:id="1811559907">
          <w:marLeft w:val="640"/>
          <w:marRight w:val="0"/>
          <w:marTop w:val="0"/>
          <w:marBottom w:val="0"/>
          <w:divBdr>
            <w:top w:val="none" w:sz="0" w:space="0" w:color="auto"/>
            <w:left w:val="none" w:sz="0" w:space="0" w:color="auto"/>
            <w:bottom w:val="none" w:sz="0" w:space="0" w:color="auto"/>
            <w:right w:val="none" w:sz="0" w:space="0" w:color="auto"/>
          </w:divBdr>
        </w:div>
        <w:div w:id="2013677410">
          <w:marLeft w:val="640"/>
          <w:marRight w:val="0"/>
          <w:marTop w:val="0"/>
          <w:marBottom w:val="0"/>
          <w:divBdr>
            <w:top w:val="none" w:sz="0" w:space="0" w:color="auto"/>
            <w:left w:val="none" w:sz="0" w:space="0" w:color="auto"/>
            <w:bottom w:val="none" w:sz="0" w:space="0" w:color="auto"/>
            <w:right w:val="none" w:sz="0" w:space="0" w:color="auto"/>
          </w:divBdr>
        </w:div>
        <w:div w:id="394747285">
          <w:marLeft w:val="640"/>
          <w:marRight w:val="0"/>
          <w:marTop w:val="0"/>
          <w:marBottom w:val="0"/>
          <w:divBdr>
            <w:top w:val="none" w:sz="0" w:space="0" w:color="auto"/>
            <w:left w:val="none" w:sz="0" w:space="0" w:color="auto"/>
            <w:bottom w:val="none" w:sz="0" w:space="0" w:color="auto"/>
            <w:right w:val="none" w:sz="0" w:space="0" w:color="auto"/>
          </w:divBdr>
        </w:div>
        <w:div w:id="619455775">
          <w:marLeft w:val="640"/>
          <w:marRight w:val="0"/>
          <w:marTop w:val="0"/>
          <w:marBottom w:val="0"/>
          <w:divBdr>
            <w:top w:val="none" w:sz="0" w:space="0" w:color="auto"/>
            <w:left w:val="none" w:sz="0" w:space="0" w:color="auto"/>
            <w:bottom w:val="none" w:sz="0" w:space="0" w:color="auto"/>
            <w:right w:val="none" w:sz="0" w:space="0" w:color="auto"/>
          </w:divBdr>
        </w:div>
        <w:div w:id="1663701000">
          <w:marLeft w:val="640"/>
          <w:marRight w:val="0"/>
          <w:marTop w:val="0"/>
          <w:marBottom w:val="0"/>
          <w:divBdr>
            <w:top w:val="none" w:sz="0" w:space="0" w:color="auto"/>
            <w:left w:val="none" w:sz="0" w:space="0" w:color="auto"/>
            <w:bottom w:val="none" w:sz="0" w:space="0" w:color="auto"/>
            <w:right w:val="none" w:sz="0" w:space="0" w:color="auto"/>
          </w:divBdr>
        </w:div>
        <w:div w:id="2117942314">
          <w:marLeft w:val="640"/>
          <w:marRight w:val="0"/>
          <w:marTop w:val="0"/>
          <w:marBottom w:val="0"/>
          <w:divBdr>
            <w:top w:val="none" w:sz="0" w:space="0" w:color="auto"/>
            <w:left w:val="none" w:sz="0" w:space="0" w:color="auto"/>
            <w:bottom w:val="none" w:sz="0" w:space="0" w:color="auto"/>
            <w:right w:val="none" w:sz="0" w:space="0" w:color="auto"/>
          </w:divBdr>
        </w:div>
        <w:div w:id="491020049">
          <w:marLeft w:val="640"/>
          <w:marRight w:val="0"/>
          <w:marTop w:val="0"/>
          <w:marBottom w:val="0"/>
          <w:divBdr>
            <w:top w:val="none" w:sz="0" w:space="0" w:color="auto"/>
            <w:left w:val="none" w:sz="0" w:space="0" w:color="auto"/>
            <w:bottom w:val="none" w:sz="0" w:space="0" w:color="auto"/>
            <w:right w:val="none" w:sz="0" w:space="0" w:color="auto"/>
          </w:divBdr>
        </w:div>
        <w:div w:id="465659998">
          <w:marLeft w:val="640"/>
          <w:marRight w:val="0"/>
          <w:marTop w:val="0"/>
          <w:marBottom w:val="0"/>
          <w:divBdr>
            <w:top w:val="none" w:sz="0" w:space="0" w:color="auto"/>
            <w:left w:val="none" w:sz="0" w:space="0" w:color="auto"/>
            <w:bottom w:val="none" w:sz="0" w:space="0" w:color="auto"/>
            <w:right w:val="none" w:sz="0" w:space="0" w:color="auto"/>
          </w:divBdr>
        </w:div>
        <w:div w:id="863713389">
          <w:marLeft w:val="640"/>
          <w:marRight w:val="0"/>
          <w:marTop w:val="0"/>
          <w:marBottom w:val="0"/>
          <w:divBdr>
            <w:top w:val="none" w:sz="0" w:space="0" w:color="auto"/>
            <w:left w:val="none" w:sz="0" w:space="0" w:color="auto"/>
            <w:bottom w:val="none" w:sz="0" w:space="0" w:color="auto"/>
            <w:right w:val="none" w:sz="0" w:space="0" w:color="auto"/>
          </w:divBdr>
        </w:div>
        <w:div w:id="535045337">
          <w:marLeft w:val="640"/>
          <w:marRight w:val="0"/>
          <w:marTop w:val="0"/>
          <w:marBottom w:val="0"/>
          <w:divBdr>
            <w:top w:val="none" w:sz="0" w:space="0" w:color="auto"/>
            <w:left w:val="none" w:sz="0" w:space="0" w:color="auto"/>
            <w:bottom w:val="none" w:sz="0" w:space="0" w:color="auto"/>
            <w:right w:val="none" w:sz="0" w:space="0" w:color="auto"/>
          </w:divBdr>
        </w:div>
        <w:div w:id="660085975">
          <w:marLeft w:val="640"/>
          <w:marRight w:val="0"/>
          <w:marTop w:val="0"/>
          <w:marBottom w:val="0"/>
          <w:divBdr>
            <w:top w:val="none" w:sz="0" w:space="0" w:color="auto"/>
            <w:left w:val="none" w:sz="0" w:space="0" w:color="auto"/>
            <w:bottom w:val="none" w:sz="0" w:space="0" w:color="auto"/>
            <w:right w:val="none" w:sz="0" w:space="0" w:color="auto"/>
          </w:divBdr>
        </w:div>
        <w:div w:id="2002081368">
          <w:marLeft w:val="640"/>
          <w:marRight w:val="0"/>
          <w:marTop w:val="0"/>
          <w:marBottom w:val="0"/>
          <w:divBdr>
            <w:top w:val="none" w:sz="0" w:space="0" w:color="auto"/>
            <w:left w:val="none" w:sz="0" w:space="0" w:color="auto"/>
            <w:bottom w:val="none" w:sz="0" w:space="0" w:color="auto"/>
            <w:right w:val="none" w:sz="0" w:space="0" w:color="auto"/>
          </w:divBdr>
        </w:div>
        <w:div w:id="656617422">
          <w:marLeft w:val="640"/>
          <w:marRight w:val="0"/>
          <w:marTop w:val="0"/>
          <w:marBottom w:val="0"/>
          <w:divBdr>
            <w:top w:val="none" w:sz="0" w:space="0" w:color="auto"/>
            <w:left w:val="none" w:sz="0" w:space="0" w:color="auto"/>
            <w:bottom w:val="none" w:sz="0" w:space="0" w:color="auto"/>
            <w:right w:val="none" w:sz="0" w:space="0" w:color="auto"/>
          </w:divBdr>
        </w:div>
        <w:div w:id="1113750025">
          <w:marLeft w:val="640"/>
          <w:marRight w:val="0"/>
          <w:marTop w:val="0"/>
          <w:marBottom w:val="0"/>
          <w:divBdr>
            <w:top w:val="none" w:sz="0" w:space="0" w:color="auto"/>
            <w:left w:val="none" w:sz="0" w:space="0" w:color="auto"/>
            <w:bottom w:val="none" w:sz="0" w:space="0" w:color="auto"/>
            <w:right w:val="none" w:sz="0" w:space="0" w:color="auto"/>
          </w:divBdr>
        </w:div>
        <w:div w:id="205870157">
          <w:marLeft w:val="640"/>
          <w:marRight w:val="0"/>
          <w:marTop w:val="0"/>
          <w:marBottom w:val="0"/>
          <w:divBdr>
            <w:top w:val="none" w:sz="0" w:space="0" w:color="auto"/>
            <w:left w:val="none" w:sz="0" w:space="0" w:color="auto"/>
            <w:bottom w:val="none" w:sz="0" w:space="0" w:color="auto"/>
            <w:right w:val="none" w:sz="0" w:space="0" w:color="auto"/>
          </w:divBdr>
        </w:div>
        <w:div w:id="660815830">
          <w:marLeft w:val="640"/>
          <w:marRight w:val="0"/>
          <w:marTop w:val="0"/>
          <w:marBottom w:val="0"/>
          <w:divBdr>
            <w:top w:val="none" w:sz="0" w:space="0" w:color="auto"/>
            <w:left w:val="none" w:sz="0" w:space="0" w:color="auto"/>
            <w:bottom w:val="none" w:sz="0" w:space="0" w:color="auto"/>
            <w:right w:val="none" w:sz="0" w:space="0" w:color="auto"/>
          </w:divBdr>
        </w:div>
        <w:div w:id="1748645005">
          <w:marLeft w:val="640"/>
          <w:marRight w:val="0"/>
          <w:marTop w:val="0"/>
          <w:marBottom w:val="0"/>
          <w:divBdr>
            <w:top w:val="none" w:sz="0" w:space="0" w:color="auto"/>
            <w:left w:val="none" w:sz="0" w:space="0" w:color="auto"/>
            <w:bottom w:val="none" w:sz="0" w:space="0" w:color="auto"/>
            <w:right w:val="none" w:sz="0" w:space="0" w:color="auto"/>
          </w:divBdr>
        </w:div>
        <w:div w:id="1142162858">
          <w:marLeft w:val="640"/>
          <w:marRight w:val="0"/>
          <w:marTop w:val="0"/>
          <w:marBottom w:val="0"/>
          <w:divBdr>
            <w:top w:val="none" w:sz="0" w:space="0" w:color="auto"/>
            <w:left w:val="none" w:sz="0" w:space="0" w:color="auto"/>
            <w:bottom w:val="none" w:sz="0" w:space="0" w:color="auto"/>
            <w:right w:val="none" w:sz="0" w:space="0" w:color="auto"/>
          </w:divBdr>
        </w:div>
        <w:div w:id="1653365637">
          <w:marLeft w:val="640"/>
          <w:marRight w:val="0"/>
          <w:marTop w:val="0"/>
          <w:marBottom w:val="0"/>
          <w:divBdr>
            <w:top w:val="none" w:sz="0" w:space="0" w:color="auto"/>
            <w:left w:val="none" w:sz="0" w:space="0" w:color="auto"/>
            <w:bottom w:val="none" w:sz="0" w:space="0" w:color="auto"/>
            <w:right w:val="none" w:sz="0" w:space="0" w:color="auto"/>
          </w:divBdr>
        </w:div>
        <w:div w:id="1452895409">
          <w:marLeft w:val="640"/>
          <w:marRight w:val="0"/>
          <w:marTop w:val="0"/>
          <w:marBottom w:val="0"/>
          <w:divBdr>
            <w:top w:val="none" w:sz="0" w:space="0" w:color="auto"/>
            <w:left w:val="none" w:sz="0" w:space="0" w:color="auto"/>
            <w:bottom w:val="none" w:sz="0" w:space="0" w:color="auto"/>
            <w:right w:val="none" w:sz="0" w:space="0" w:color="auto"/>
          </w:divBdr>
        </w:div>
        <w:div w:id="67579192">
          <w:marLeft w:val="640"/>
          <w:marRight w:val="0"/>
          <w:marTop w:val="0"/>
          <w:marBottom w:val="0"/>
          <w:divBdr>
            <w:top w:val="none" w:sz="0" w:space="0" w:color="auto"/>
            <w:left w:val="none" w:sz="0" w:space="0" w:color="auto"/>
            <w:bottom w:val="none" w:sz="0" w:space="0" w:color="auto"/>
            <w:right w:val="none" w:sz="0" w:space="0" w:color="auto"/>
          </w:divBdr>
        </w:div>
        <w:div w:id="1124419282">
          <w:marLeft w:val="640"/>
          <w:marRight w:val="0"/>
          <w:marTop w:val="0"/>
          <w:marBottom w:val="0"/>
          <w:divBdr>
            <w:top w:val="none" w:sz="0" w:space="0" w:color="auto"/>
            <w:left w:val="none" w:sz="0" w:space="0" w:color="auto"/>
            <w:bottom w:val="none" w:sz="0" w:space="0" w:color="auto"/>
            <w:right w:val="none" w:sz="0" w:space="0" w:color="auto"/>
          </w:divBdr>
        </w:div>
        <w:div w:id="1217935336">
          <w:marLeft w:val="640"/>
          <w:marRight w:val="0"/>
          <w:marTop w:val="0"/>
          <w:marBottom w:val="0"/>
          <w:divBdr>
            <w:top w:val="none" w:sz="0" w:space="0" w:color="auto"/>
            <w:left w:val="none" w:sz="0" w:space="0" w:color="auto"/>
            <w:bottom w:val="none" w:sz="0" w:space="0" w:color="auto"/>
            <w:right w:val="none" w:sz="0" w:space="0" w:color="auto"/>
          </w:divBdr>
        </w:div>
        <w:div w:id="510219136">
          <w:marLeft w:val="640"/>
          <w:marRight w:val="0"/>
          <w:marTop w:val="0"/>
          <w:marBottom w:val="0"/>
          <w:divBdr>
            <w:top w:val="none" w:sz="0" w:space="0" w:color="auto"/>
            <w:left w:val="none" w:sz="0" w:space="0" w:color="auto"/>
            <w:bottom w:val="none" w:sz="0" w:space="0" w:color="auto"/>
            <w:right w:val="none" w:sz="0" w:space="0" w:color="auto"/>
          </w:divBdr>
        </w:div>
        <w:div w:id="1539388218">
          <w:marLeft w:val="640"/>
          <w:marRight w:val="0"/>
          <w:marTop w:val="0"/>
          <w:marBottom w:val="0"/>
          <w:divBdr>
            <w:top w:val="none" w:sz="0" w:space="0" w:color="auto"/>
            <w:left w:val="none" w:sz="0" w:space="0" w:color="auto"/>
            <w:bottom w:val="none" w:sz="0" w:space="0" w:color="auto"/>
            <w:right w:val="none" w:sz="0" w:space="0" w:color="auto"/>
          </w:divBdr>
        </w:div>
        <w:div w:id="1910073149">
          <w:marLeft w:val="640"/>
          <w:marRight w:val="0"/>
          <w:marTop w:val="0"/>
          <w:marBottom w:val="0"/>
          <w:divBdr>
            <w:top w:val="none" w:sz="0" w:space="0" w:color="auto"/>
            <w:left w:val="none" w:sz="0" w:space="0" w:color="auto"/>
            <w:bottom w:val="none" w:sz="0" w:space="0" w:color="auto"/>
            <w:right w:val="none" w:sz="0" w:space="0" w:color="auto"/>
          </w:divBdr>
        </w:div>
        <w:div w:id="1133601159">
          <w:marLeft w:val="640"/>
          <w:marRight w:val="0"/>
          <w:marTop w:val="0"/>
          <w:marBottom w:val="0"/>
          <w:divBdr>
            <w:top w:val="none" w:sz="0" w:space="0" w:color="auto"/>
            <w:left w:val="none" w:sz="0" w:space="0" w:color="auto"/>
            <w:bottom w:val="none" w:sz="0" w:space="0" w:color="auto"/>
            <w:right w:val="none" w:sz="0" w:space="0" w:color="auto"/>
          </w:divBdr>
        </w:div>
        <w:div w:id="825052582">
          <w:marLeft w:val="640"/>
          <w:marRight w:val="0"/>
          <w:marTop w:val="0"/>
          <w:marBottom w:val="0"/>
          <w:divBdr>
            <w:top w:val="none" w:sz="0" w:space="0" w:color="auto"/>
            <w:left w:val="none" w:sz="0" w:space="0" w:color="auto"/>
            <w:bottom w:val="none" w:sz="0" w:space="0" w:color="auto"/>
            <w:right w:val="none" w:sz="0" w:space="0" w:color="auto"/>
          </w:divBdr>
        </w:div>
        <w:div w:id="1648709292">
          <w:marLeft w:val="640"/>
          <w:marRight w:val="0"/>
          <w:marTop w:val="0"/>
          <w:marBottom w:val="0"/>
          <w:divBdr>
            <w:top w:val="none" w:sz="0" w:space="0" w:color="auto"/>
            <w:left w:val="none" w:sz="0" w:space="0" w:color="auto"/>
            <w:bottom w:val="none" w:sz="0" w:space="0" w:color="auto"/>
            <w:right w:val="none" w:sz="0" w:space="0" w:color="auto"/>
          </w:divBdr>
        </w:div>
        <w:div w:id="1127816335">
          <w:marLeft w:val="640"/>
          <w:marRight w:val="0"/>
          <w:marTop w:val="0"/>
          <w:marBottom w:val="0"/>
          <w:divBdr>
            <w:top w:val="none" w:sz="0" w:space="0" w:color="auto"/>
            <w:left w:val="none" w:sz="0" w:space="0" w:color="auto"/>
            <w:bottom w:val="none" w:sz="0" w:space="0" w:color="auto"/>
            <w:right w:val="none" w:sz="0" w:space="0" w:color="auto"/>
          </w:divBdr>
        </w:div>
        <w:div w:id="1011179503">
          <w:marLeft w:val="640"/>
          <w:marRight w:val="0"/>
          <w:marTop w:val="0"/>
          <w:marBottom w:val="0"/>
          <w:divBdr>
            <w:top w:val="none" w:sz="0" w:space="0" w:color="auto"/>
            <w:left w:val="none" w:sz="0" w:space="0" w:color="auto"/>
            <w:bottom w:val="none" w:sz="0" w:space="0" w:color="auto"/>
            <w:right w:val="none" w:sz="0" w:space="0" w:color="auto"/>
          </w:divBdr>
        </w:div>
        <w:div w:id="2104567654">
          <w:marLeft w:val="640"/>
          <w:marRight w:val="0"/>
          <w:marTop w:val="0"/>
          <w:marBottom w:val="0"/>
          <w:divBdr>
            <w:top w:val="none" w:sz="0" w:space="0" w:color="auto"/>
            <w:left w:val="none" w:sz="0" w:space="0" w:color="auto"/>
            <w:bottom w:val="none" w:sz="0" w:space="0" w:color="auto"/>
            <w:right w:val="none" w:sz="0" w:space="0" w:color="auto"/>
          </w:divBdr>
        </w:div>
        <w:div w:id="1880048347">
          <w:marLeft w:val="640"/>
          <w:marRight w:val="0"/>
          <w:marTop w:val="0"/>
          <w:marBottom w:val="0"/>
          <w:divBdr>
            <w:top w:val="none" w:sz="0" w:space="0" w:color="auto"/>
            <w:left w:val="none" w:sz="0" w:space="0" w:color="auto"/>
            <w:bottom w:val="none" w:sz="0" w:space="0" w:color="auto"/>
            <w:right w:val="none" w:sz="0" w:space="0" w:color="auto"/>
          </w:divBdr>
        </w:div>
        <w:div w:id="1329214208">
          <w:marLeft w:val="640"/>
          <w:marRight w:val="0"/>
          <w:marTop w:val="0"/>
          <w:marBottom w:val="0"/>
          <w:divBdr>
            <w:top w:val="none" w:sz="0" w:space="0" w:color="auto"/>
            <w:left w:val="none" w:sz="0" w:space="0" w:color="auto"/>
            <w:bottom w:val="none" w:sz="0" w:space="0" w:color="auto"/>
            <w:right w:val="none" w:sz="0" w:space="0" w:color="auto"/>
          </w:divBdr>
        </w:div>
        <w:div w:id="175965361">
          <w:marLeft w:val="640"/>
          <w:marRight w:val="0"/>
          <w:marTop w:val="0"/>
          <w:marBottom w:val="0"/>
          <w:divBdr>
            <w:top w:val="none" w:sz="0" w:space="0" w:color="auto"/>
            <w:left w:val="none" w:sz="0" w:space="0" w:color="auto"/>
            <w:bottom w:val="none" w:sz="0" w:space="0" w:color="auto"/>
            <w:right w:val="none" w:sz="0" w:space="0" w:color="auto"/>
          </w:divBdr>
        </w:div>
        <w:div w:id="257564115">
          <w:marLeft w:val="640"/>
          <w:marRight w:val="0"/>
          <w:marTop w:val="0"/>
          <w:marBottom w:val="0"/>
          <w:divBdr>
            <w:top w:val="none" w:sz="0" w:space="0" w:color="auto"/>
            <w:left w:val="none" w:sz="0" w:space="0" w:color="auto"/>
            <w:bottom w:val="none" w:sz="0" w:space="0" w:color="auto"/>
            <w:right w:val="none" w:sz="0" w:space="0" w:color="auto"/>
          </w:divBdr>
        </w:div>
        <w:div w:id="1091509175">
          <w:marLeft w:val="640"/>
          <w:marRight w:val="0"/>
          <w:marTop w:val="0"/>
          <w:marBottom w:val="0"/>
          <w:divBdr>
            <w:top w:val="none" w:sz="0" w:space="0" w:color="auto"/>
            <w:left w:val="none" w:sz="0" w:space="0" w:color="auto"/>
            <w:bottom w:val="none" w:sz="0" w:space="0" w:color="auto"/>
            <w:right w:val="none" w:sz="0" w:space="0" w:color="auto"/>
          </w:divBdr>
        </w:div>
        <w:div w:id="1427576376">
          <w:marLeft w:val="640"/>
          <w:marRight w:val="0"/>
          <w:marTop w:val="0"/>
          <w:marBottom w:val="0"/>
          <w:divBdr>
            <w:top w:val="none" w:sz="0" w:space="0" w:color="auto"/>
            <w:left w:val="none" w:sz="0" w:space="0" w:color="auto"/>
            <w:bottom w:val="none" w:sz="0" w:space="0" w:color="auto"/>
            <w:right w:val="none" w:sz="0" w:space="0" w:color="auto"/>
          </w:divBdr>
        </w:div>
        <w:div w:id="920484682">
          <w:marLeft w:val="640"/>
          <w:marRight w:val="0"/>
          <w:marTop w:val="0"/>
          <w:marBottom w:val="0"/>
          <w:divBdr>
            <w:top w:val="none" w:sz="0" w:space="0" w:color="auto"/>
            <w:left w:val="none" w:sz="0" w:space="0" w:color="auto"/>
            <w:bottom w:val="none" w:sz="0" w:space="0" w:color="auto"/>
            <w:right w:val="none" w:sz="0" w:space="0" w:color="auto"/>
          </w:divBdr>
        </w:div>
        <w:div w:id="1826776373">
          <w:marLeft w:val="640"/>
          <w:marRight w:val="0"/>
          <w:marTop w:val="0"/>
          <w:marBottom w:val="0"/>
          <w:divBdr>
            <w:top w:val="none" w:sz="0" w:space="0" w:color="auto"/>
            <w:left w:val="none" w:sz="0" w:space="0" w:color="auto"/>
            <w:bottom w:val="none" w:sz="0" w:space="0" w:color="auto"/>
            <w:right w:val="none" w:sz="0" w:space="0" w:color="auto"/>
          </w:divBdr>
        </w:div>
        <w:div w:id="851728317">
          <w:marLeft w:val="640"/>
          <w:marRight w:val="0"/>
          <w:marTop w:val="0"/>
          <w:marBottom w:val="0"/>
          <w:divBdr>
            <w:top w:val="none" w:sz="0" w:space="0" w:color="auto"/>
            <w:left w:val="none" w:sz="0" w:space="0" w:color="auto"/>
            <w:bottom w:val="none" w:sz="0" w:space="0" w:color="auto"/>
            <w:right w:val="none" w:sz="0" w:space="0" w:color="auto"/>
          </w:divBdr>
        </w:div>
        <w:div w:id="1675299579">
          <w:marLeft w:val="640"/>
          <w:marRight w:val="0"/>
          <w:marTop w:val="0"/>
          <w:marBottom w:val="0"/>
          <w:divBdr>
            <w:top w:val="none" w:sz="0" w:space="0" w:color="auto"/>
            <w:left w:val="none" w:sz="0" w:space="0" w:color="auto"/>
            <w:bottom w:val="none" w:sz="0" w:space="0" w:color="auto"/>
            <w:right w:val="none" w:sz="0" w:space="0" w:color="auto"/>
          </w:divBdr>
        </w:div>
        <w:div w:id="1797601910">
          <w:marLeft w:val="640"/>
          <w:marRight w:val="0"/>
          <w:marTop w:val="0"/>
          <w:marBottom w:val="0"/>
          <w:divBdr>
            <w:top w:val="none" w:sz="0" w:space="0" w:color="auto"/>
            <w:left w:val="none" w:sz="0" w:space="0" w:color="auto"/>
            <w:bottom w:val="none" w:sz="0" w:space="0" w:color="auto"/>
            <w:right w:val="none" w:sz="0" w:space="0" w:color="auto"/>
          </w:divBdr>
        </w:div>
        <w:div w:id="59914226">
          <w:marLeft w:val="640"/>
          <w:marRight w:val="0"/>
          <w:marTop w:val="0"/>
          <w:marBottom w:val="0"/>
          <w:divBdr>
            <w:top w:val="none" w:sz="0" w:space="0" w:color="auto"/>
            <w:left w:val="none" w:sz="0" w:space="0" w:color="auto"/>
            <w:bottom w:val="none" w:sz="0" w:space="0" w:color="auto"/>
            <w:right w:val="none" w:sz="0" w:space="0" w:color="auto"/>
          </w:divBdr>
        </w:div>
        <w:div w:id="550265635">
          <w:marLeft w:val="640"/>
          <w:marRight w:val="0"/>
          <w:marTop w:val="0"/>
          <w:marBottom w:val="0"/>
          <w:divBdr>
            <w:top w:val="none" w:sz="0" w:space="0" w:color="auto"/>
            <w:left w:val="none" w:sz="0" w:space="0" w:color="auto"/>
            <w:bottom w:val="none" w:sz="0" w:space="0" w:color="auto"/>
            <w:right w:val="none" w:sz="0" w:space="0" w:color="auto"/>
          </w:divBdr>
        </w:div>
        <w:div w:id="1267925188">
          <w:marLeft w:val="640"/>
          <w:marRight w:val="0"/>
          <w:marTop w:val="0"/>
          <w:marBottom w:val="0"/>
          <w:divBdr>
            <w:top w:val="none" w:sz="0" w:space="0" w:color="auto"/>
            <w:left w:val="none" w:sz="0" w:space="0" w:color="auto"/>
            <w:bottom w:val="none" w:sz="0" w:space="0" w:color="auto"/>
            <w:right w:val="none" w:sz="0" w:space="0" w:color="auto"/>
          </w:divBdr>
        </w:div>
        <w:div w:id="1193495262">
          <w:marLeft w:val="640"/>
          <w:marRight w:val="0"/>
          <w:marTop w:val="0"/>
          <w:marBottom w:val="0"/>
          <w:divBdr>
            <w:top w:val="none" w:sz="0" w:space="0" w:color="auto"/>
            <w:left w:val="none" w:sz="0" w:space="0" w:color="auto"/>
            <w:bottom w:val="none" w:sz="0" w:space="0" w:color="auto"/>
            <w:right w:val="none" w:sz="0" w:space="0" w:color="auto"/>
          </w:divBdr>
        </w:div>
        <w:div w:id="790634429">
          <w:marLeft w:val="640"/>
          <w:marRight w:val="0"/>
          <w:marTop w:val="0"/>
          <w:marBottom w:val="0"/>
          <w:divBdr>
            <w:top w:val="none" w:sz="0" w:space="0" w:color="auto"/>
            <w:left w:val="none" w:sz="0" w:space="0" w:color="auto"/>
            <w:bottom w:val="none" w:sz="0" w:space="0" w:color="auto"/>
            <w:right w:val="none" w:sz="0" w:space="0" w:color="auto"/>
          </w:divBdr>
        </w:div>
        <w:div w:id="845485996">
          <w:marLeft w:val="640"/>
          <w:marRight w:val="0"/>
          <w:marTop w:val="0"/>
          <w:marBottom w:val="0"/>
          <w:divBdr>
            <w:top w:val="none" w:sz="0" w:space="0" w:color="auto"/>
            <w:left w:val="none" w:sz="0" w:space="0" w:color="auto"/>
            <w:bottom w:val="none" w:sz="0" w:space="0" w:color="auto"/>
            <w:right w:val="none" w:sz="0" w:space="0" w:color="auto"/>
          </w:divBdr>
        </w:div>
        <w:div w:id="2054039801">
          <w:marLeft w:val="640"/>
          <w:marRight w:val="0"/>
          <w:marTop w:val="0"/>
          <w:marBottom w:val="0"/>
          <w:divBdr>
            <w:top w:val="none" w:sz="0" w:space="0" w:color="auto"/>
            <w:left w:val="none" w:sz="0" w:space="0" w:color="auto"/>
            <w:bottom w:val="none" w:sz="0" w:space="0" w:color="auto"/>
            <w:right w:val="none" w:sz="0" w:space="0" w:color="auto"/>
          </w:divBdr>
        </w:div>
        <w:div w:id="819614660">
          <w:marLeft w:val="640"/>
          <w:marRight w:val="0"/>
          <w:marTop w:val="0"/>
          <w:marBottom w:val="0"/>
          <w:divBdr>
            <w:top w:val="none" w:sz="0" w:space="0" w:color="auto"/>
            <w:left w:val="none" w:sz="0" w:space="0" w:color="auto"/>
            <w:bottom w:val="none" w:sz="0" w:space="0" w:color="auto"/>
            <w:right w:val="none" w:sz="0" w:space="0" w:color="auto"/>
          </w:divBdr>
        </w:div>
        <w:div w:id="1356351165">
          <w:marLeft w:val="640"/>
          <w:marRight w:val="0"/>
          <w:marTop w:val="0"/>
          <w:marBottom w:val="0"/>
          <w:divBdr>
            <w:top w:val="none" w:sz="0" w:space="0" w:color="auto"/>
            <w:left w:val="none" w:sz="0" w:space="0" w:color="auto"/>
            <w:bottom w:val="none" w:sz="0" w:space="0" w:color="auto"/>
            <w:right w:val="none" w:sz="0" w:space="0" w:color="auto"/>
          </w:divBdr>
        </w:div>
        <w:div w:id="1752582151">
          <w:marLeft w:val="640"/>
          <w:marRight w:val="0"/>
          <w:marTop w:val="0"/>
          <w:marBottom w:val="0"/>
          <w:divBdr>
            <w:top w:val="none" w:sz="0" w:space="0" w:color="auto"/>
            <w:left w:val="none" w:sz="0" w:space="0" w:color="auto"/>
            <w:bottom w:val="none" w:sz="0" w:space="0" w:color="auto"/>
            <w:right w:val="none" w:sz="0" w:space="0" w:color="auto"/>
          </w:divBdr>
        </w:div>
        <w:div w:id="1317494486">
          <w:marLeft w:val="640"/>
          <w:marRight w:val="0"/>
          <w:marTop w:val="0"/>
          <w:marBottom w:val="0"/>
          <w:divBdr>
            <w:top w:val="none" w:sz="0" w:space="0" w:color="auto"/>
            <w:left w:val="none" w:sz="0" w:space="0" w:color="auto"/>
            <w:bottom w:val="none" w:sz="0" w:space="0" w:color="auto"/>
            <w:right w:val="none" w:sz="0" w:space="0" w:color="auto"/>
          </w:divBdr>
        </w:div>
        <w:div w:id="969214911">
          <w:marLeft w:val="640"/>
          <w:marRight w:val="0"/>
          <w:marTop w:val="0"/>
          <w:marBottom w:val="0"/>
          <w:divBdr>
            <w:top w:val="none" w:sz="0" w:space="0" w:color="auto"/>
            <w:left w:val="none" w:sz="0" w:space="0" w:color="auto"/>
            <w:bottom w:val="none" w:sz="0" w:space="0" w:color="auto"/>
            <w:right w:val="none" w:sz="0" w:space="0" w:color="auto"/>
          </w:divBdr>
        </w:div>
        <w:div w:id="1399867758">
          <w:marLeft w:val="640"/>
          <w:marRight w:val="0"/>
          <w:marTop w:val="0"/>
          <w:marBottom w:val="0"/>
          <w:divBdr>
            <w:top w:val="none" w:sz="0" w:space="0" w:color="auto"/>
            <w:left w:val="none" w:sz="0" w:space="0" w:color="auto"/>
            <w:bottom w:val="none" w:sz="0" w:space="0" w:color="auto"/>
            <w:right w:val="none" w:sz="0" w:space="0" w:color="auto"/>
          </w:divBdr>
        </w:div>
        <w:div w:id="1319185496">
          <w:marLeft w:val="640"/>
          <w:marRight w:val="0"/>
          <w:marTop w:val="0"/>
          <w:marBottom w:val="0"/>
          <w:divBdr>
            <w:top w:val="none" w:sz="0" w:space="0" w:color="auto"/>
            <w:left w:val="none" w:sz="0" w:space="0" w:color="auto"/>
            <w:bottom w:val="none" w:sz="0" w:space="0" w:color="auto"/>
            <w:right w:val="none" w:sz="0" w:space="0" w:color="auto"/>
          </w:divBdr>
        </w:div>
        <w:div w:id="347490076">
          <w:marLeft w:val="640"/>
          <w:marRight w:val="0"/>
          <w:marTop w:val="0"/>
          <w:marBottom w:val="0"/>
          <w:divBdr>
            <w:top w:val="none" w:sz="0" w:space="0" w:color="auto"/>
            <w:left w:val="none" w:sz="0" w:space="0" w:color="auto"/>
            <w:bottom w:val="none" w:sz="0" w:space="0" w:color="auto"/>
            <w:right w:val="none" w:sz="0" w:space="0" w:color="auto"/>
          </w:divBdr>
        </w:div>
        <w:div w:id="1445727603">
          <w:marLeft w:val="640"/>
          <w:marRight w:val="0"/>
          <w:marTop w:val="0"/>
          <w:marBottom w:val="0"/>
          <w:divBdr>
            <w:top w:val="none" w:sz="0" w:space="0" w:color="auto"/>
            <w:left w:val="none" w:sz="0" w:space="0" w:color="auto"/>
            <w:bottom w:val="none" w:sz="0" w:space="0" w:color="auto"/>
            <w:right w:val="none" w:sz="0" w:space="0" w:color="auto"/>
          </w:divBdr>
        </w:div>
        <w:div w:id="1970356160">
          <w:marLeft w:val="640"/>
          <w:marRight w:val="0"/>
          <w:marTop w:val="0"/>
          <w:marBottom w:val="0"/>
          <w:divBdr>
            <w:top w:val="none" w:sz="0" w:space="0" w:color="auto"/>
            <w:left w:val="none" w:sz="0" w:space="0" w:color="auto"/>
            <w:bottom w:val="none" w:sz="0" w:space="0" w:color="auto"/>
            <w:right w:val="none" w:sz="0" w:space="0" w:color="auto"/>
          </w:divBdr>
        </w:div>
        <w:div w:id="2039576777">
          <w:marLeft w:val="640"/>
          <w:marRight w:val="0"/>
          <w:marTop w:val="0"/>
          <w:marBottom w:val="0"/>
          <w:divBdr>
            <w:top w:val="none" w:sz="0" w:space="0" w:color="auto"/>
            <w:left w:val="none" w:sz="0" w:space="0" w:color="auto"/>
            <w:bottom w:val="none" w:sz="0" w:space="0" w:color="auto"/>
            <w:right w:val="none" w:sz="0" w:space="0" w:color="auto"/>
          </w:divBdr>
        </w:div>
        <w:div w:id="515192068">
          <w:marLeft w:val="640"/>
          <w:marRight w:val="0"/>
          <w:marTop w:val="0"/>
          <w:marBottom w:val="0"/>
          <w:divBdr>
            <w:top w:val="none" w:sz="0" w:space="0" w:color="auto"/>
            <w:left w:val="none" w:sz="0" w:space="0" w:color="auto"/>
            <w:bottom w:val="none" w:sz="0" w:space="0" w:color="auto"/>
            <w:right w:val="none" w:sz="0" w:space="0" w:color="auto"/>
          </w:divBdr>
        </w:div>
        <w:div w:id="650140427">
          <w:marLeft w:val="640"/>
          <w:marRight w:val="0"/>
          <w:marTop w:val="0"/>
          <w:marBottom w:val="0"/>
          <w:divBdr>
            <w:top w:val="none" w:sz="0" w:space="0" w:color="auto"/>
            <w:left w:val="none" w:sz="0" w:space="0" w:color="auto"/>
            <w:bottom w:val="none" w:sz="0" w:space="0" w:color="auto"/>
            <w:right w:val="none" w:sz="0" w:space="0" w:color="auto"/>
          </w:divBdr>
        </w:div>
        <w:div w:id="1767460667">
          <w:marLeft w:val="640"/>
          <w:marRight w:val="0"/>
          <w:marTop w:val="0"/>
          <w:marBottom w:val="0"/>
          <w:divBdr>
            <w:top w:val="none" w:sz="0" w:space="0" w:color="auto"/>
            <w:left w:val="none" w:sz="0" w:space="0" w:color="auto"/>
            <w:bottom w:val="none" w:sz="0" w:space="0" w:color="auto"/>
            <w:right w:val="none" w:sz="0" w:space="0" w:color="auto"/>
          </w:divBdr>
        </w:div>
        <w:div w:id="2000112342">
          <w:marLeft w:val="640"/>
          <w:marRight w:val="0"/>
          <w:marTop w:val="0"/>
          <w:marBottom w:val="0"/>
          <w:divBdr>
            <w:top w:val="none" w:sz="0" w:space="0" w:color="auto"/>
            <w:left w:val="none" w:sz="0" w:space="0" w:color="auto"/>
            <w:bottom w:val="none" w:sz="0" w:space="0" w:color="auto"/>
            <w:right w:val="none" w:sz="0" w:space="0" w:color="auto"/>
          </w:divBdr>
        </w:div>
        <w:div w:id="1521239139">
          <w:marLeft w:val="640"/>
          <w:marRight w:val="0"/>
          <w:marTop w:val="0"/>
          <w:marBottom w:val="0"/>
          <w:divBdr>
            <w:top w:val="none" w:sz="0" w:space="0" w:color="auto"/>
            <w:left w:val="none" w:sz="0" w:space="0" w:color="auto"/>
            <w:bottom w:val="none" w:sz="0" w:space="0" w:color="auto"/>
            <w:right w:val="none" w:sz="0" w:space="0" w:color="auto"/>
          </w:divBdr>
        </w:div>
        <w:div w:id="1480803134">
          <w:marLeft w:val="640"/>
          <w:marRight w:val="0"/>
          <w:marTop w:val="0"/>
          <w:marBottom w:val="0"/>
          <w:divBdr>
            <w:top w:val="none" w:sz="0" w:space="0" w:color="auto"/>
            <w:left w:val="none" w:sz="0" w:space="0" w:color="auto"/>
            <w:bottom w:val="none" w:sz="0" w:space="0" w:color="auto"/>
            <w:right w:val="none" w:sz="0" w:space="0" w:color="auto"/>
          </w:divBdr>
        </w:div>
        <w:div w:id="1147697934">
          <w:marLeft w:val="640"/>
          <w:marRight w:val="0"/>
          <w:marTop w:val="0"/>
          <w:marBottom w:val="0"/>
          <w:divBdr>
            <w:top w:val="none" w:sz="0" w:space="0" w:color="auto"/>
            <w:left w:val="none" w:sz="0" w:space="0" w:color="auto"/>
            <w:bottom w:val="none" w:sz="0" w:space="0" w:color="auto"/>
            <w:right w:val="none" w:sz="0" w:space="0" w:color="auto"/>
          </w:divBdr>
        </w:div>
        <w:div w:id="903562078">
          <w:marLeft w:val="640"/>
          <w:marRight w:val="0"/>
          <w:marTop w:val="0"/>
          <w:marBottom w:val="0"/>
          <w:divBdr>
            <w:top w:val="none" w:sz="0" w:space="0" w:color="auto"/>
            <w:left w:val="none" w:sz="0" w:space="0" w:color="auto"/>
            <w:bottom w:val="none" w:sz="0" w:space="0" w:color="auto"/>
            <w:right w:val="none" w:sz="0" w:space="0" w:color="auto"/>
          </w:divBdr>
        </w:div>
        <w:div w:id="1612130800">
          <w:marLeft w:val="640"/>
          <w:marRight w:val="0"/>
          <w:marTop w:val="0"/>
          <w:marBottom w:val="0"/>
          <w:divBdr>
            <w:top w:val="none" w:sz="0" w:space="0" w:color="auto"/>
            <w:left w:val="none" w:sz="0" w:space="0" w:color="auto"/>
            <w:bottom w:val="none" w:sz="0" w:space="0" w:color="auto"/>
            <w:right w:val="none" w:sz="0" w:space="0" w:color="auto"/>
          </w:divBdr>
        </w:div>
        <w:div w:id="1406100120">
          <w:marLeft w:val="640"/>
          <w:marRight w:val="0"/>
          <w:marTop w:val="0"/>
          <w:marBottom w:val="0"/>
          <w:divBdr>
            <w:top w:val="none" w:sz="0" w:space="0" w:color="auto"/>
            <w:left w:val="none" w:sz="0" w:space="0" w:color="auto"/>
            <w:bottom w:val="none" w:sz="0" w:space="0" w:color="auto"/>
            <w:right w:val="none" w:sz="0" w:space="0" w:color="auto"/>
          </w:divBdr>
        </w:div>
        <w:div w:id="894856896">
          <w:marLeft w:val="640"/>
          <w:marRight w:val="0"/>
          <w:marTop w:val="0"/>
          <w:marBottom w:val="0"/>
          <w:divBdr>
            <w:top w:val="none" w:sz="0" w:space="0" w:color="auto"/>
            <w:left w:val="none" w:sz="0" w:space="0" w:color="auto"/>
            <w:bottom w:val="none" w:sz="0" w:space="0" w:color="auto"/>
            <w:right w:val="none" w:sz="0" w:space="0" w:color="auto"/>
          </w:divBdr>
        </w:div>
        <w:div w:id="730269557">
          <w:marLeft w:val="640"/>
          <w:marRight w:val="0"/>
          <w:marTop w:val="0"/>
          <w:marBottom w:val="0"/>
          <w:divBdr>
            <w:top w:val="none" w:sz="0" w:space="0" w:color="auto"/>
            <w:left w:val="none" w:sz="0" w:space="0" w:color="auto"/>
            <w:bottom w:val="none" w:sz="0" w:space="0" w:color="auto"/>
            <w:right w:val="none" w:sz="0" w:space="0" w:color="auto"/>
          </w:divBdr>
        </w:div>
        <w:div w:id="61298710">
          <w:marLeft w:val="640"/>
          <w:marRight w:val="0"/>
          <w:marTop w:val="0"/>
          <w:marBottom w:val="0"/>
          <w:divBdr>
            <w:top w:val="none" w:sz="0" w:space="0" w:color="auto"/>
            <w:left w:val="none" w:sz="0" w:space="0" w:color="auto"/>
            <w:bottom w:val="none" w:sz="0" w:space="0" w:color="auto"/>
            <w:right w:val="none" w:sz="0" w:space="0" w:color="auto"/>
          </w:divBdr>
        </w:div>
        <w:div w:id="403723709">
          <w:marLeft w:val="640"/>
          <w:marRight w:val="0"/>
          <w:marTop w:val="0"/>
          <w:marBottom w:val="0"/>
          <w:divBdr>
            <w:top w:val="none" w:sz="0" w:space="0" w:color="auto"/>
            <w:left w:val="none" w:sz="0" w:space="0" w:color="auto"/>
            <w:bottom w:val="none" w:sz="0" w:space="0" w:color="auto"/>
            <w:right w:val="none" w:sz="0" w:space="0" w:color="auto"/>
          </w:divBdr>
        </w:div>
        <w:div w:id="1433823527">
          <w:marLeft w:val="640"/>
          <w:marRight w:val="0"/>
          <w:marTop w:val="0"/>
          <w:marBottom w:val="0"/>
          <w:divBdr>
            <w:top w:val="none" w:sz="0" w:space="0" w:color="auto"/>
            <w:left w:val="none" w:sz="0" w:space="0" w:color="auto"/>
            <w:bottom w:val="none" w:sz="0" w:space="0" w:color="auto"/>
            <w:right w:val="none" w:sz="0" w:space="0" w:color="auto"/>
          </w:divBdr>
        </w:div>
        <w:div w:id="1773934735">
          <w:marLeft w:val="640"/>
          <w:marRight w:val="0"/>
          <w:marTop w:val="0"/>
          <w:marBottom w:val="0"/>
          <w:divBdr>
            <w:top w:val="none" w:sz="0" w:space="0" w:color="auto"/>
            <w:left w:val="none" w:sz="0" w:space="0" w:color="auto"/>
            <w:bottom w:val="none" w:sz="0" w:space="0" w:color="auto"/>
            <w:right w:val="none" w:sz="0" w:space="0" w:color="auto"/>
          </w:divBdr>
        </w:div>
        <w:div w:id="253781966">
          <w:marLeft w:val="640"/>
          <w:marRight w:val="0"/>
          <w:marTop w:val="0"/>
          <w:marBottom w:val="0"/>
          <w:divBdr>
            <w:top w:val="none" w:sz="0" w:space="0" w:color="auto"/>
            <w:left w:val="none" w:sz="0" w:space="0" w:color="auto"/>
            <w:bottom w:val="none" w:sz="0" w:space="0" w:color="auto"/>
            <w:right w:val="none" w:sz="0" w:space="0" w:color="auto"/>
          </w:divBdr>
        </w:div>
        <w:div w:id="325090834">
          <w:marLeft w:val="640"/>
          <w:marRight w:val="0"/>
          <w:marTop w:val="0"/>
          <w:marBottom w:val="0"/>
          <w:divBdr>
            <w:top w:val="none" w:sz="0" w:space="0" w:color="auto"/>
            <w:left w:val="none" w:sz="0" w:space="0" w:color="auto"/>
            <w:bottom w:val="none" w:sz="0" w:space="0" w:color="auto"/>
            <w:right w:val="none" w:sz="0" w:space="0" w:color="auto"/>
          </w:divBdr>
        </w:div>
        <w:div w:id="102119498">
          <w:marLeft w:val="640"/>
          <w:marRight w:val="0"/>
          <w:marTop w:val="0"/>
          <w:marBottom w:val="0"/>
          <w:divBdr>
            <w:top w:val="none" w:sz="0" w:space="0" w:color="auto"/>
            <w:left w:val="none" w:sz="0" w:space="0" w:color="auto"/>
            <w:bottom w:val="none" w:sz="0" w:space="0" w:color="auto"/>
            <w:right w:val="none" w:sz="0" w:space="0" w:color="auto"/>
          </w:divBdr>
        </w:div>
        <w:div w:id="1217816768">
          <w:marLeft w:val="640"/>
          <w:marRight w:val="0"/>
          <w:marTop w:val="0"/>
          <w:marBottom w:val="0"/>
          <w:divBdr>
            <w:top w:val="none" w:sz="0" w:space="0" w:color="auto"/>
            <w:left w:val="none" w:sz="0" w:space="0" w:color="auto"/>
            <w:bottom w:val="none" w:sz="0" w:space="0" w:color="auto"/>
            <w:right w:val="none" w:sz="0" w:space="0" w:color="auto"/>
          </w:divBdr>
        </w:div>
        <w:div w:id="269319444">
          <w:marLeft w:val="640"/>
          <w:marRight w:val="0"/>
          <w:marTop w:val="0"/>
          <w:marBottom w:val="0"/>
          <w:divBdr>
            <w:top w:val="none" w:sz="0" w:space="0" w:color="auto"/>
            <w:left w:val="none" w:sz="0" w:space="0" w:color="auto"/>
            <w:bottom w:val="none" w:sz="0" w:space="0" w:color="auto"/>
            <w:right w:val="none" w:sz="0" w:space="0" w:color="auto"/>
          </w:divBdr>
        </w:div>
        <w:div w:id="923415627">
          <w:marLeft w:val="640"/>
          <w:marRight w:val="0"/>
          <w:marTop w:val="0"/>
          <w:marBottom w:val="0"/>
          <w:divBdr>
            <w:top w:val="none" w:sz="0" w:space="0" w:color="auto"/>
            <w:left w:val="none" w:sz="0" w:space="0" w:color="auto"/>
            <w:bottom w:val="none" w:sz="0" w:space="0" w:color="auto"/>
            <w:right w:val="none" w:sz="0" w:space="0" w:color="auto"/>
          </w:divBdr>
        </w:div>
        <w:div w:id="983778751">
          <w:marLeft w:val="640"/>
          <w:marRight w:val="0"/>
          <w:marTop w:val="0"/>
          <w:marBottom w:val="0"/>
          <w:divBdr>
            <w:top w:val="none" w:sz="0" w:space="0" w:color="auto"/>
            <w:left w:val="none" w:sz="0" w:space="0" w:color="auto"/>
            <w:bottom w:val="none" w:sz="0" w:space="0" w:color="auto"/>
            <w:right w:val="none" w:sz="0" w:space="0" w:color="auto"/>
          </w:divBdr>
        </w:div>
        <w:div w:id="738789439">
          <w:marLeft w:val="640"/>
          <w:marRight w:val="0"/>
          <w:marTop w:val="0"/>
          <w:marBottom w:val="0"/>
          <w:divBdr>
            <w:top w:val="none" w:sz="0" w:space="0" w:color="auto"/>
            <w:left w:val="none" w:sz="0" w:space="0" w:color="auto"/>
            <w:bottom w:val="none" w:sz="0" w:space="0" w:color="auto"/>
            <w:right w:val="none" w:sz="0" w:space="0" w:color="auto"/>
          </w:divBdr>
        </w:div>
        <w:div w:id="1550336866">
          <w:marLeft w:val="640"/>
          <w:marRight w:val="0"/>
          <w:marTop w:val="0"/>
          <w:marBottom w:val="0"/>
          <w:divBdr>
            <w:top w:val="none" w:sz="0" w:space="0" w:color="auto"/>
            <w:left w:val="none" w:sz="0" w:space="0" w:color="auto"/>
            <w:bottom w:val="none" w:sz="0" w:space="0" w:color="auto"/>
            <w:right w:val="none" w:sz="0" w:space="0" w:color="auto"/>
          </w:divBdr>
        </w:div>
        <w:div w:id="1399330206">
          <w:marLeft w:val="640"/>
          <w:marRight w:val="0"/>
          <w:marTop w:val="0"/>
          <w:marBottom w:val="0"/>
          <w:divBdr>
            <w:top w:val="none" w:sz="0" w:space="0" w:color="auto"/>
            <w:left w:val="none" w:sz="0" w:space="0" w:color="auto"/>
            <w:bottom w:val="none" w:sz="0" w:space="0" w:color="auto"/>
            <w:right w:val="none" w:sz="0" w:space="0" w:color="auto"/>
          </w:divBdr>
        </w:div>
        <w:div w:id="1016922366">
          <w:marLeft w:val="640"/>
          <w:marRight w:val="0"/>
          <w:marTop w:val="0"/>
          <w:marBottom w:val="0"/>
          <w:divBdr>
            <w:top w:val="none" w:sz="0" w:space="0" w:color="auto"/>
            <w:left w:val="none" w:sz="0" w:space="0" w:color="auto"/>
            <w:bottom w:val="none" w:sz="0" w:space="0" w:color="auto"/>
            <w:right w:val="none" w:sz="0" w:space="0" w:color="auto"/>
          </w:divBdr>
        </w:div>
        <w:div w:id="827138635">
          <w:marLeft w:val="640"/>
          <w:marRight w:val="0"/>
          <w:marTop w:val="0"/>
          <w:marBottom w:val="0"/>
          <w:divBdr>
            <w:top w:val="none" w:sz="0" w:space="0" w:color="auto"/>
            <w:left w:val="none" w:sz="0" w:space="0" w:color="auto"/>
            <w:bottom w:val="none" w:sz="0" w:space="0" w:color="auto"/>
            <w:right w:val="none" w:sz="0" w:space="0" w:color="auto"/>
          </w:divBdr>
        </w:div>
        <w:div w:id="1931235033">
          <w:marLeft w:val="640"/>
          <w:marRight w:val="0"/>
          <w:marTop w:val="0"/>
          <w:marBottom w:val="0"/>
          <w:divBdr>
            <w:top w:val="none" w:sz="0" w:space="0" w:color="auto"/>
            <w:left w:val="none" w:sz="0" w:space="0" w:color="auto"/>
            <w:bottom w:val="none" w:sz="0" w:space="0" w:color="auto"/>
            <w:right w:val="none" w:sz="0" w:space="0" w:color="auto"/>
          </w:divBdr>
        </w:div>
        <w:div w:id="1907302227">
          <w:marLeft w:val="640"/>
          <w:marRight w:val="0"/>
          <w:marTop w:val="0"/>
          <w:marBottom w:val="0"/>
          <w:divBdr>
            <w:top w:val="none" w:sz="0" w:space="0" w:color="auto"/>
            <w:left w:val="none" w:sz="0" w:space="0" w:color="auto"/>
            <w:bottom w:val="none" w:sz="0" w:space="0" w:color="auto"/>
            <w:right w:val="none" w:sz="0" w:space="0" w:color="auto"/>
          </w:divBdr>
        </w:div>
        <w:div w:id="1223560120">
          <w:marLeft w:val="640"/>
          <w:marRight w:val="0"/>
          <w:marTop w:val="0"/>
          <w:marBottom w:val="0"/>
          <w:divBdr>
            <w:top w:val="none" w:sz="0" w:space="0" w:color="auto"/>
            <w:left w:val="none" w:sz="0" w:space="0" w:color="auto"/>
            <w:bottom w:val="none" w:sz="0" w:space="0" w:color="auto"/>
            <w:right w:val="none" w:sz="0" w:space="0" w:color="auto"/>
          </w:divBdr>
        </w:div>
        <w:div w:id="1856531083">
          <w:marLeft w:val="640"/>
          <w:marRight w:val="0"/>
          <w:marTop w:val="0"/>
          <w:marBottom w:val="0"/>
          <w:divBdr>
            <w:top w:val="none" w:sz="0" w:space="0" w:color="auto"/>
            <w:left w:val="none" w:sz="0" w:space="0" w:color="auto"/>
            <w:bottom w:val="none" w:sz="0" w:space="0" w:color="auto"/>
            <w:right w:val="none" w:sz="0" w:space="0" w:color="auto"/>
          </w:divBdr>
        </w:div>
        <w:div w:id="951352967">
          <w:marLeft w:val="640"/>
          <w:marRight w:val="0"/>
          <w:marTop w:val="0"/>
          <w:marBottom w:val="0"/>
          <w:divBdr>
            <w:top w:val="none" w:sz="0" w:space="0" w:color="auto"/>
            <w:left w:val="none" w:sz="0" w:space="0" w:color="auto"/>
            <w:bottom w:val="none" w:sz="0" w:space="0" w:color="auto"/>
            <w:right w:val="none" w:sz="0" w:space="0" w:color="auto"/>
          </w:divBdr>
        </w:div>
        <w:div w:id="600993607">
          <w:marLeft w:val="640"/>
          <w:marRight w:val="0"/>
          <w:marTop w:val="0"/>
          <w:marBottom w:val="0"/>
          <w:divBdr>
            <w:top w:val="none" w:sz="0" w:space="0" w:color="auto"/>
            <w:left w:val="none" w:sz="0" w:space="0" w:color="auto"/>
            <w:bottom w:val="none" w:sz="0" w:space="0" w:color="auto"/>
            <w:right w:val="none" w:sz="0" w:space="0" w:color="auto"/>
          </w:divBdr>
        </w:div>
        <w:div w:id="1555505219">
          <w:marLeft w:val="640"/>
          <w:marRight w:val="0"/>
          <w:marTop w:val="0"/>
          <w:marBottom w:val="0"/>
          <w:divBdr>
            <w:top w:val="none" w:sz="0" w:space="0" w:color="auto"/>
            <w:left w:val="none" w:sz="0" w:space="0" w:color="auto"/>
            <w:bottom w:val="none" w:sz="0" w:space="0" w:color="auto"/>
            <w:right w:val="none" w:sz="0" w:space="0" w:color="auto"/>
          </w:divBdr>
        </w:div>
        <w:div w:id="312878977">
          <w:marLeft w:val="640"/>
          <w:marRight w:val="0"/>
          <w:marTop w:val="0"/>
          <w:marBottom w:val="0"/>
          <w:divBdr>
            <w:top w:val="none" w:sz="0" w:space="0" w:color="auto"/>
            <w:left w:val="none" w:sz="0" w:space="0" w:color="auto"/>
            <w:bottom w:val="none" w:sz="0" w:space="0" w:color="auto"/>
            <w:right w:val="none" w:sz="0" w:space="0" w:color="auto"/>
          </w:divBdr>
        </w:div>
        <w:div w:id="1378554402">
          <w:marLeft w:val="640"/>
          <w:marRight w:val="0"/>
          <w:marTop w:val="0"/>
          <w:marBottom w:val="0"/>
          <w:divBdr>
            <w:top w:val="none" w:sz="0" w:space="0" w:color="auto"/>
            <w:left w:val="none" w:sz="0" w:space="0" w:color="auto"/>
            <w:bottom w:val="none" w:sz="0" w:space="0" w:color="auto"/>
            <w:right w:val="none" w:sz="0" w:space="0" w:color="auto"/>
          </w:divBdr>
        </w:div>
        <w:div w:id="621611920">
          <w:marLeft w:val="640"/>
          <w:marRight w:val="0"/>
          <w:marTop w:val="0"/>
          <w:marBottom w:val="0"/>
          <w:divBdr>
            <w:top w:val="none" w:sz="0" w:space="0" w:color="auto"/>
            <w:left w:val="none" w:sz="0" w:space="0" w:color="auto"/>
            <w:bottom w:val="none" w:sz="0" w:space="0" w:color="auto"/>
            <w:right w:val="none" w:sz="0" w:space="0" w:color="auto"/>
          </w:divBdr>
        </w:div>
        <w:div w:id="2069300955">
          <w:marLeft w:val="640"/>
          <w:marRight w:val="0"/>
          <w:marTop w:val="0"/>
          <w:marBottom w:val="0"/>
          <w:divBdr>
            <w:top w:val="none" w:sz="0" w:space="0" w:color="auto"/>
            <w:left w:val="none" w:sz="0" w:space="0" w:color="auto"/>
            <w:bottom w:val="none" w:sz="0" w:space="0" w:color="auto"/>
            <w:right w:val="none" w:sz="0" w:space="0" w:color="auto"/>
          </w:divBdr>
        </w:div>
        <w:div w:id="1894075543">
          <w:marLeft w:val="640"/>
          <w:marRight w:val="0"/>
          <w:marTop w:val="0"/>
          <w:marBottom w:val="0"/>
          <w:divBdr>
            <w:top w:val="none" w:sz="0" w:space="0" w:color="auto"/>
            <w:left w:val="none" w:sz="0" w:space="0" w:color="auto"/>
            <w:bottom w:val="none" w:sz="0" w:space="0" w:color="auto"/>
            <w:right w:val="none" w:sz="0" w:space="0" w:color="auto"/>
          </w:divBdr>
        </w:div>
        <w:div w:id="568419640">
          <w:marLeft w:val="640"/>
          <w:marRight w:val="0"/>
          <w:marTop w:val="0"/>
          <w:marBottom w:val="0"/>
          <w:divBdr>
            <w:top w:val="none" w:sz="0" w:space="0" w:color="auto"/>
            <w:left w:val="none" w:sz="0" w:space="0" w:color="auto"/>
            <w:bottom w:val="none" w:sz="0" w:space="0" w:color="auto"/>
            <w:right w:val="none" w:sz="0" w:space="0" w:color="auto"/>
          </w:divBdr>
        </w:div>
        <w:div w:id="61177676">
          <w:marLeft w:val="640"/>
          <w:marRight w:val="0"/>
          <w:marTop w:val="0"/>
          <w:marBottom w:val="0"/>
          <w:divBdr>
            <w:top w:val="none" w:sz="0" w:space="0" w:color="auto"/>
            <w:left w:val="none" w:sz="0" w:space="0" w:color="auto"/>
            <w:bottom w:val="none" w:sz="0" w:space="0" w:color="auto"/>
            <w:right w:val="none" w:sz="0" w:space="0" w:color="auto"/>
          </w:divBdr>
        </w:div>
        <w:div w:id="268705557">
          <w:marLeft w:val="640"/>
          <w:marRight w:val="0"/>
          <w:marTop w:val="0"/>
          <w:marBottom w:val="0"/>
          <w:divBdr>
            <w:top w:val="none" w:sz="0" w:space="0" w:color="auto"/>
            <w:left w:val="none" w:sz="0" w:space="0" w:color="auto"/>
            <w:bottom w:val="none" w:sz="0" w:space="0" w:color="auto"/>
            <w:right w:val="none" w:sz="0" w:space="0" w:color="auto"/>
          </w:divBdr>
        </w:div>
        <w:div w:id="1928003939">
          <w:marLeft w:val="640"/>
          <w:marRight w:val="0"/>
          <w:marTop w:val="0"/>
          <w:marBottom w:val="0"/>
          <w:divBdr>
            <w:top w:val="none" w:sz="0" w:space="0" w:color="auto"/>
            <w:left w:val="none" w:sz="0" w:space="0" w:color="auto"/>
            <w:bottom w:val="none" w:sz="0" w:space="0" w:color="auto"/>
            <w:right w:val="none" w:sz="0" w:space="0" w:color="auto"/>
          </w:divBdr>
        </w:div>
        <w:div w:id="1284653085">
          <w:marLeft w:val="640"/>
          <w:marRight w:val="0"/>
          <w:marTop w:val="0"/>
          <w:marBottom w:val="0"/>
          <w:divBdr>
            <w:top w:val="none" w:sz="0" w:space="0" w:color="auto"/>
            <w:left w:val="none" w:sz="0" w:space="0" w:color="auto"/>
            <w:bottom w:val="none" w:sz="0" w:space="0" w:color="auto"/>
            <w:right w:val="none" w:sz="0" w:space="0" w:color="auto"/>
          </w:divBdr>
        </w:div>
        <w:div w:id="1882278895">
          <w:marLeft w:val="640"/>
          <w:marRight w:val="0"/>
          <w:marTop w:val="0"/>
          <w:marBottom w:val="0"/>
          <w:divBdr>
            <w:top w:val="none" w:sz="0" w:space="0" w:color="auto"/>
            <w:left w:val="none" w:sz="0" w:space="0" w:color="auto"/>
            <w:bottom w:val="none" w:sz="0" w:space="0" w:color="auto"/>
            <w:right w:val="none" w:sz="0" w:space="0" w:color="auto"/>
          </w:divBdr>
        </w:div>
        <w:div w:id="2094546539">
          <w:marLeft w:val="640"/>
          <w:marRight w:val="0"/>
          <w:marTop w:val="0"/>
          <w:marBottom w:val="0"/>
          <w:divBdr>
            <w:top w:val="none" w:sz="0" w:space="0" w:color="auto"/>
            <w:left w:val="none" w:sz="0" w:space="0" w:color="auto"/>
            <w:bottom w:val="none" w:sz="0" w:space="0" w:color="auto"/>
            <w:right w:val="none" w:sz="0" w:space="0" w:color="auto"/>
          </w:divBdr>
        </w:div>
        <w:div w:id="455563098">
          <w:marLeft w:val="640"/>
          <w:marRight w:val="0"/>
          <w:marTop w:val="0"/>
          <w:marBottom w:val="0"/>
          <w:divBdr>
            <w:top w:val="none" w:sz="0" w:space="0" w:color="auto"/>
            <w:left w:val="none" w:sz="0" w:space="0" w:color="auto"/>
            <w:bottom w:val="none" w:sz="0" w:space="0" w:color="auto"/>
            <w:right w:val="none" w:sz="0" w:space="0" w:color="auto"/>
          </w:divBdr>
        </w:div>
        <w:div w:id="606621822">
          <w:marLeft w:val="640"/>
          <w:marRight w:val="0"/>
          <w:marTop w:val="0"/>
          <w:marBottom w:val="0"/>
          <w:divBdr>
            <w:top w:val="none" w:sz="0" w:space="0" w:color="auto"/>
            <w:left w:val="none" w:sz="0" w:space="0" w:color="auto"/>
            <w:bottom w:val="none" w:sz="0" w:space="0" w:color="auto"/>
            <w:right w:val="none" w:sz="0" w:space="0" w:color="auto"/>
          </w:divBdr>
        </w:div>
        <w:div w:id="1100416960">
          <w:marLeft w:val="640"/>
          <w:marRight w:val="0"/>
          <w:marTop w:val="0"/>
          <w:marBottom w:val="0"/>
          <w:divBdr>
            <w:top w:val="none" w:sz="0" w:space="0" w:color="auto"/>
            <w:left w:val="none" w:sz="0" w:space="0" w:color="auto"/>
            <w:bottom w:val="none" w:sz="0" w:space="0" w:color="auto"/>
            <w:right w:val="none" w:sz="0" w:space="0" w:color="auto"/>
          </w:divBdr>
        </w:div>
        <w:div w:id="337931095">
          <w:marLeft w:val="640"/>
          <w:marRight w:val="0"/>
          <w:marTop w:val="0"/>
          <w:marBottom w:val="0"/>
          <w:divBdr>
            <w:top w:val="none" w:sz="0" w:space="0" w:color="auto"/>
            <w:left w:val="none" w:sz="0" w:space="0" w:color="auto"/>
            <w:bottom w:val="none" w:sz="0" w:space="0" w:color="auto"/>
            <w:right w:val="none" w:sz="0" w:space="0" w:color="auto"/>
          </w:divBdr>
        </w:div>
        <w:div w:id="1920211356">
          <w:marLeft w:val="640"/>
          <w:marRight w:val="0"/>
          <w:marTop w:val="0"/>
          <w:marBottom w:val="0"/>
          <w:divBdr>
            <w:top w:val="none" w:sz="0" w:space="0" w:color="auto"/>
            <w:left w:val="none" w:sz="0" w:space="0" w:color="auto"/>
            <w:bottom w:val="none" w:sz="0" w:space="0" w:color="auto"/>
            <w:right w:val="none" w:sz="0" w:space="0" w:color="auto"/>
          </w:divBdr>
        </w:div>
        <w:div w:id="1261836733">
          <w:marLeft w:val="640"/>
          <w:marRight w:val="0"/>
          <w:marTop w:val="0"/>
          <w:marBottom w:val="0"/>
          <w:divBdr>
            <w:top w:val="none" w:sz="0" w:space="0" w:color="auto"/>
            <w:left w:val="none" w:sz="0" w:space="0" w:color="auto"/>
            <w:bottom w:val="none" w:sz="0" w:space="0" w:color="auto"/>
            <w:right w:val="none" w:sz="0" w:space="0" w:color="auto"/>
          </w:divBdr>
        </w:div>
        <w:div w:id="646206350">
          <w:marLeft w:val="640"/>
          <w:marRight w:val="0"/>
          <w:marTop w:val="0"/>
          <w:marBottom w:val="0"/>
          <w:divBdr>
            <w:top w:val="none" w:sz="0" w:space="0" w:color="auto"/>
            <w:left w:val="none" w:sz="0" w:space="0" w:color="auto"/>
            <w:bottom w:val="none" w:sz="0" w:space="0" w:color="auto"/>
            <w:right w:val="none" w:sz="0" w:space="0" w:color="auto"/>
          </w:divBdr>
        </w:div>
        <w:div w:id="2034383347">
          <w:marLeft w:val="640"/>
          <w:marRight w:val="0"/>
          <w:marTop w:val="0"/>
          <w:marBottom w:val="0"/>
          <w:divBdr>
            <w:top w:val="none" w:sz="0" w:space="0" w:color="auto"/>
            <w:left w:val="none" w:sz="0" w:space="0" w:color="auto"/>
            <w:bottom w:val="none" w:sz="0" w:space="0" w:color="auto"/>
            <w:right w:val="none" w:sz="0" w:space="0" w:color="auto"/>
          </w:divBdr>
        </w:div>
        <w:div w:id="469782709">
          <w:marLeft w:val="640"/>
          <w:marRight w:val="0"/>
          <w:marTop w:val="0"/>
          <w:marBottom w:val="0"/>
          <w:divBdr>
            <w:top w:val="none" w:sz="0" w:space="0" w:color="auto"/>
            <w:left w:val="none" w:sz="0" w:space="0" w:color="auto"/>
            <w:bottom w:val="none" w:sz="0" w:space="0" w:color="auto"/>
            <w:right w:val="none" w:sz="0" w:space="0" w:color="auto"/>
          </w:divBdr>
        </w:div>
        <w:div w:id="1385177967">
          <w:marLeft w:val="640"/>
          <w:marRight w:val="0"/>
          <w:marTop w:val="0"/>
          <w:marBottom w:val="0"/>
          <w:divBdr>
            <w:top w:val="none" w:sz="0" w:space="0" w:color="auto"/>
            <w:left w:val="none" w:sz="0" w:space="0" w:color="auto"/>
            <w:bottom w:val="none" w:sz="0" w:space="0" w:color="auto"/>
            <w:right w:val="none" w:sz="0" w:space="0" w:color="auto"/>
          </w:divBdr>
        </w:div>
        <w:div w:id="2097241219">
          <w:marLeft w:val="640"/>
          <w:marRight w:val="0"/>
          <w:marTop w:val="0"/>
          <w:marBottom w:val="0"/>
          <w:divBdr>
            <w:top w:val="none" w:sz="0" w:space="0" w:color="auto"/>
            <w:left w:val="none" w:sz="0" w:space="0" w:color="auto"/>
            <w:bottom w:val="none" w:sz="0" w:space="0" w:color="auto"/>
            <w:right w:val="none" w:sz="0" w:space="0" w:color="auto"/>
          </w:divBdr>
        </w:div>
        <w:div w:id="1620722211">
          <w:marLeft w:val="640"/>
          <w:marRight w:val="0"/>
          <w:marTop w:val="0"/>
          <w:marBottom w:val="0"/>
          <w:divBdr>
            <w:top w:val="none" w:sz="0" w:space="0" w:color="auto"/>
            <w:left w:val="none" w:sz="0" w:space="0" w:color="auto"/>
            <w:bottom w:val="none" w:sz="0" w:space="0" w:color="auto"/>
            <w:right w:val="none" w:sz="0" w:space="0" w:color="auto"/>
          </w:divBdr>
        </w:div>
        <w:div w:id="298149094">
          <w:marLeft w:val="640"/>
          <w:marRight w:val="0"/>
          <w:marTop w:val="0"/>
          <w:marBottom w:val="0"/>
          <w:divBdr>
            <w:top w:val="none" w:sz="0" w:space="0" w:color="auto"/>
            <w:left w:val="none" w:sz="0" w:space="0" w:color="auto"/>
            <w:bottom w:val="none" w:sz="0" w:space="0" w:color="auto"/>
            <w:right w:val="none" w:sz="0" w:space="0" w:color="auto"/>
          </w:divBdr>
        </w:div>
        <w:div w:id="1575311091">
          <w:marLeft w:val="640"/>
          <w:marRight w:val="0"/>
          <w:marTop w:val="0"/>
          <w:marBottom w:val="0"/>
          <w:divBdr>
            <w:top w:val="none" w:sz="0" w:space="0" w:color="auto"/>
            <w:left w:val="none" w:sz="0" w:space="0" w:color="auto"/>
            <w:bottom w:val="none" w:sz="0" w:space="0" w:color="auto"/>
            <w:right w:val="none" w:sz="0" w:space="0" w:color="auto"/>
          </w:divBdr>
        </w:div>
        <w:div w:id="686711455">
          <w:marLeft w:val="640"/>
          <w:marRight w:val="0"/>
          <w:marTop w:val="0"/>
          <w:marBottom w:val="0"/>
          <w:divBdr>
            <w:top w:val="none" w:sz="0" w:space="0" w:color="auto"/>
            <w:left w:val="none" w:sz="0" w:space="0" w:color="auto"/>
            <w:bottom w:val="none" w:sz="0" w:space="0" w:color="auto"/>
            <w:right w:val="none" w:sz="0" w:space="0" w:color="auto"/>
          </w:divBdr>
        </w:div>
        <w:div w:id="1167748111">
          <w:marLeft w:val="640"/>
          <w:marRight w:val="0"/>
          <w:marTop w:val="0"/>
          <w:marBottom w:val="0"/>
          <w:divBdr>
            <w:top w:val="none" w:sz="0" w:space="0" w:color="auto"/>
            <w:left w:val="none" w:sz="0" w:space="0" w:color="auto"/>
            <w:bottom w:val="none" w:sz="0" w:space="0" w:color="auto"/>
            <w:right w:val="none" w:sz="0" w:space="0" w:color="auto"/>
          </w:divBdr>
        </w:div>
        <w:div w:id="676344605">
          <w:marLeft w:val="640"/>
          <w:marRight w:val="0"/>
          <w:marTop w:val="0"/>
          <w:marBottom w:val="0"/>
          <w:divBdr>
            <w:top w:val="none" w:sz="0" w:space="0" w:color="auto"/>
            <w:left w:val="none" w:sz="0" w:space="0" w:color="auto"/>
            <w:bottom w:val="none" w:sz="0" w:space="0" w:color="auto"/>
            <w:right w:val="none" w:sz="0" w:space="0" w:color="auto"/>
          </w:divBdr>
        </w:div>
        <w:div w:id="863059276">
          <w:marLeft w:val="640"/>
          <w:marRight w:val="0"/>
          <w:marTop w:val="0"/>
          <w:marBottom w:val="0"/>
          <w:divBdr>
            <w:top w:val="none" w:sz="0" w:space="0" w:color="auto"/>
            <w:left w:val="none" w:sz="0" w:space="0" w:color="auto"/>
            <w:bottom w:val="none" w:sz="0" w:space="0" w:color="auto"/>
            <w:right w:val="none" w:sz="0" w:space="0" w:color="auto"/>
          </w:divBdr>
        </w:div>
        <w:div w:id="908997268">
          <w:marLeft w:val="640"/>
          <w:marRight w:val="0"/>
          <w:marTop w:val="0"/>
          <w:marBottom w:val="0"/>
          <w:divBdr>
            <w:top w:val="none" w:sz="0" w:space="0" w:color="auto"/>
            <w:left w:val="none" w:sz="0" w:space="0" w:color="auto"/>
            <w:bottom w:val="none" w:sz="0" w:space="0" w:color="auto"/>
            <w:right w:val="none" w:sz="0" w:space="0" w:color="auto"/>
          </w:divBdr>
        </w:div>
        <w:div w:id="1294367327">
          <w:marLeft w:val="640"/>
          <w:marRight w:val="0"/>
          <w:marTop w:val="0"/>
          <w:marBottom w:val="0"/>
          <w:divBdr>
            <w:top w:val="none" w:sz="0" w:space="0" w:color="auto"/>
            <w:left w:val="none" w:sz="0" w:space="0" w:color="auto"/>
            <w:bottom w:val="none" w:sz="0" w:space="0" w:color="auto"/>
            <w:right w:val="none" w:sz="0" w:space="0" w:color="auto"/>
          </w:divBdr>
        </w:div>
        <w:div w:id="1673609804">
          <w:marLeft w:val="640"/>
          <w:marRight w:val="0"/>
          <w:marTop w:val="0"/>
          <w:marBottom w:val="0"/>
          <w:divBdr>
            <w:top w:val="none" w:sz="0" w:space="0" w:color="auto"/>
            <w:left w:val="none" w:sz="0" w:space="0" w:color="auto"/>
            <w:bottom w:val="none" w:sz="0" w:space="0" w:color="auto"/>
            <w:right w:val="none" w:sz="0" w:space="0" w:color="auto"/>
          </w:divBdr>
        </w:div>
        <w:div w:id="596451811">
          <w:marLeft w:val="640"/>
          <w:marRight w:val="0"/>
          <w:marTop w:val="0"/>
          <w:marBottom w:val="0"/>
          <w:divBdr>
            <w:top w:val="none" w:sz="0" w:space="0" w:color="auto"/>
            <w:left w:val="none" w:sz="0" w:space="0" w:color="auto"/>
            <w:bottom w:val="none" w:sz="0" w:space="0" w:color="auto"/>
            <w:right w:val="none" w:sz="0" w:space="0" w:color="auto"/>
          </w:divBdr>
        </w:div>
        <w:div w:id="1603299789">
          <w:marLeft w:val="640"/>
          <w:marRight w:val="0"/>
          <w:marTop w:val="0"/>
          <w:marBottom w:val="0"/>
          <w:divBdr>
            <w:top w:val="none" w:sz="0" w:space="0" w:color="auto"/>
            <w:left w:val="none" w:sz="0" w:space="0" w:color="auto"/>
            <w:bottom w:val="none" w:sz="0" w:space="0" w:color="auto"/>
            <w:right w:val="none" w:sz="0" w:space="0" w:color="auto"/>
          </w:divBdr>
        </w:div>
        <w:div w:id="100687404">
          <w:marLeft w:val="640"/>
          <w:marRight w:val="0"/>
          <w:marTop w:val="0"/>
          <w:marBottom w:val="0"/>
          <w:divBdr>
            <w:top w:val="none" w:sz="0" w:space="0" w:color="auto"/>
            <w:left w:val="none" w:sz="0" w:space="0" w:color="auto"/>
            <w:bottom w:val="none" w:sz="0" w:space="0" w:color="auto"/>
            <w:right w:val="none" w:sz="0" w:space="0" w:color="auto"/>
          </w:divBdr>
        </w:div>
        <w:div w:id="460921577">
          <w:marLeft w:val="640"/>
          <w:marRight w:val="0"/>
          <w:marTop w:val="0"/>
          <w:marBottom w:val="0"/>
          <w:divBdr>
            <w:top w:val="none" w:sz="0" w:space="0" w:color="auto"/>
            <w:left w:val="none" w:sz="0" w:space="0" w:color="auto"/>
            <w:bottom w:val="none" w:sz="0" w:space="0" w:color="auto"/>
            <w:right w:val="none" w:sz="0" w:space="0" w:color="auto"/>
          </w:divBdr>
        </w:div>
        <w:div w:id="541482108">
          <w:marLeft w:val="640"/>
          <w:marRight w:val="0"/>
          <w:marTop w:val="0"/>
          <w:marBottom w:val="0"/>
          <w:divBdr>
            <w:top w:val="none" w:sz="0" w:space="0" w:color="auto"/>
            <w:left w:val="none" w:sz="0" w:space="0" w:color="auto"/>
            <w:bottom w:val="none" w:sz="0" w:space="0" w:color="auto"/>
            <w:right w:val="none" w:sz="0" w:space="0" w:color="auto"/>
          </w:divBdr>
        </w:div>
        <w:div w:id="1608269653">
          <w:marLeft w:val="640"/>
          <w:marRight w:val="0"/>
          <w:marTop w:val="0"/>
          <w:marBottom w:val="0"/>
          <w:divBdr>
            <w:top w:val="none" w:sz="0" w:space="0" w:color="auto"/>
            <w:left w:val="none" w:sz="0" w:space="0" w:color="auto"/>
            <w:bottom w:val="none" w:sz="0" w:space="0" w:color="auto"/>
            <w:right w:val="none" w:sz="0" w:space="0" w:color="auto"/>
          </w:divBdr>
        </w:div>
        <w:div w:id="1137798014">
          <w:marLeft w:val="640"/>
          <w:marRight w:val="0"/>
          <w:marTop w:val="0"/>
          <w:marBottom w:val="0"/>
          <w:divBdr>
            <w:top w:val="none" w:sz="0" w:space="0" w:color="auto"/>
            <w:left w:val="none" w:sz="0" w:space="0" w:color="auto"/>
            <w:bottom w:val="none" w:sz="0" w:space="0" w:color="auto"/>
            <w:right w:val="none" w:sz="0" w:space="0" w:color="auto"/>
          </w:divBdr>
        </w:div>
        <w:div w:id="635644562">
          <w:marLeft w:val="640"/>
          <w:marRight w:val="0"/>
          <w:marTop w:val="0"/>
          <w:marBottom w:val="0"/>
          <w:divBdr>
            <w:top w:val="none" w:sz="0" w:space="0" w:color="auto"/>
            <w:left w:val="none" w:sz="0" w:space="0" w:color="auto"/>
            <w:bottom w:val="none" w:sz="0" w:space="0" w:color="auto"/>
            <w:right w:val="none" w:sz="0" w:space="0" w:color="auto"/>
          </w:divBdr>
        </w:div>
        <w:div w:id="946501719">
          <w:marLeft w:val="640"/>
          <w:marRight w:val="0"/>
          <w:marTop w:val="0"/>
          <w:marBottom w:val="0"/>
          <w:divBdr>
            <w:top w:val="none" w:sz="0" w:space="0" w:color="auto"/>
            <w:left w:val="none" w:sz="0" w:space="0" w:color="auto"/>
            <w:bottom w:val="none" w:sz="0" w:space="0" w:color="auto"/>
            <w:right w:val="none" w:sz="0" w:space="0" w:color="auto"/>
          </w:divBdr>
        </w:div>
        <w:div w:id="670570658">
          <w:marLeft w:val="640"/>
          <w:marRight w:val="0"/>
          <w:marTop w:val="0"/>
          <w:marBottom w:val="0"/>
          <w:divBdr>
            <w:top w:val="none" w:sz="0" w:space="0" w:color="auto"/>
            <w:left w:val="none" w:sz="0" w:space="0" w:color="auto"/>
            <w:bottom w:val="none" w:sz="0" w:space="0" w:color="auto"/>
            <w:right w:val="none" w:sz="0" w:space="0" w:color="auto"/>
          </w:divBdr>
        </w:div>
      </w:divsChild>
    </w:div>
    <w:div w:id="1191453962">
      <w:bodyDiv w:val="1"/>
      <w:marLeft w:val="0"/>
      <w:marRight w:val="0"/>
      <w:marTop w:val="0"/>
      <w:marBottom w:val="0"/>
      <w:divBdr>
        <w:top w:val="none" w:sz="0" w:space="0" w:color="auto"/>
        <w:left w:val="none" w:sz="0" w:space="0" w:color="auto"/>
        <w:bottom w:val="none" w:sz="0" w:space="0" w:color="auto"/>
        <w:right w:val="none" w:sz="0" w:space="0" w:color="auto"/>
      </w:divBdr>
      <w:divsChild>
        <w:div w:id="1350331278">
          <w:marLeft w:val="640"/>
          <w:marRight w:val="0"/>
          <w:marTop w:val="0"/>
          <w:marBottom w:val="0"/>
          <w:divBdr>
            <w:top w:val="none" w:sz="0" w:space="0" w:color="auto"/>
            <w:left w:val="none" w:sz="0" w:space="0" w:color="auto"/>
            <w:bottom w:val="none" w:sz="0" w:space="0" w:color="auto"/>
            <w:right w:val="none" w:sz="0" w:space="0" w:color="auto"/>
          </w:divBdr>
        </w:div>
        <w:div w:id="1286934639">
          <w:marLeft w:val="640"/>
          <w:marRight w:val="0"/>
          <w:marTop w:val="0"/>
          <w:marBottom w:val="0"/>
          <w:divBdr>
            <w:top w:val="none" w:sz="0" w:space="0" w:color="auto"/>
            <w:left w:val="none" w:sz="0" w:space="0" w:color="auto"/>
            <w:bottom w:val="none" w:sz="0" w:space="0" w:color="auto"/>
            <w:right w:val="none" w:sz="0" w:space="0" w:color="auto"/>
          </w:divBdr>
        </w:div>
        <w:div w:id="2023580029">
          <w:marLeft w:val="640"/>
          <w:marRight w:val="0"/>
          <w:marTop w:val="0"/>
          <w:marBottom w:val="0"/>
          <w:divBdr>
            <w:top w:val="none" w:sz="0" w:space="0" w:color="auto"/>
            <w:left w:val="none" w:sz="0" w:space="0" w:color="auto"/>
            <w:bottom w:val="none" w:sz="0" w:space="0" w:color="auto"/>
            <w:right w:val="none" w:sz="0" w:space="0" w:color="auto"/>
          </w:divBdr>
        </w:div>
        <w:div w:id="531377987">
          <w:marLeft w:val="640"/>
          <w:marRight w:val="0"/>
          <w:marTop w:val="0"/>
          <w:marBottom w:val="0"/>
          <w:divBdr>
            <w:top w:val="none" w:sz="0" w:space="0" w:color="auto"/>
            <w:left w:val="none" w:sz="0" w:space="0" w:color="auto"/>
            <w:bottom w:val="none" w:sz="0" w:space="0" w:color="auto"/>
            <w:right w:val="none" w:sz="0" w:space="0" w:color="auto"/>
          </w:divBdr>
        </w:div>
        <w:div w:id="780996194">
          <w:marLeft w:val="640"/>
          <w:marRight w:val="0"/>
          <w:marTop w:val="0"/>
          <w:marBottom w:val="0"/>
          <w:divBdr>
            <w:top w:val="none" w:sz="0" w:space="0" w:color="auto"/>
            <w:left w:val="none" w:sz="0" w:space="0" w:color="auto"/>
            <w:bottom w:val="none" w:sz="0" w:space="0" w:color="auto"/>
            <w:right w:val="none" w:sz="0" w:space="0" w:color="auto"/>
          </w:divBdr>
        </w:div>
        <w:div w:id="1362242489">
          <w:marLeft w:val="640"/>
          <w:marRight w:val="0"/>
          <w:marTop w:val="0"/>
          <w:marBottom w:val="0"/>
          <w:divBdr>
            <w:top w:val="none" w:sz="0" w:space="0" w:color="auto"/>
            <w:left w:val="none" w:sz="0" w:space="0" w:color="auto"/>
            <w:bottom w:val="none" w:sz="0" w:space="0" w:color="auto"/>
            <w:right w:val="none" w:sz="0" w:space="0" w:color="auto"/>
          </w:divBdr>
        </w:div>
        <w:div w:id="1582717685">
          <w:marLeft w:val="640"/>
          <w:marRight w:val="0"/>
          <w:marTop w:val="0"/>
          <w:marBottom w:val="0"/>
          <w:divBdr>
            <w:top w:val="none" w:sz="0" w:space="0" w:color="auto"/>
            <w:left w:val="none" w:sz="0" w:space="0" w:color="auto"/>
            <w:bottom w:val="none" w:sz="0" w:space="0" w:color="auto"/>
            <w:right w:val="none" w:sz="0" w:space="0" w:color="auto"/>
          </w:divBdr>
        </w:div>
        <w:div w:id="279997028">
          <w:marLeft w:val="640"/>
          <w:marRight w:val="0"/>
          <w:marTop w:val="0"/>
          <w:marBottom w:val="0"/>
          <w:divBdr>
            <w:top w:val="none" w:sz="0" w:space="0" w:color="auto"/>
            <w:left w:val="none" w:sz="0" w:space="0" w:color="auto"/>
            <w:bottom w:val="none" w:sz="0" w:space="0" w:color="auto"/>
            <w:right w:val="none" w:sz="0" w:space="0" w:color="auto"/>
          </w:divBdr>
        </w:div>
        <w:div w:id="1846747889">
          <w:marLeft w:val="640"/>
          <w:marRight w:val="0"/>
          <w:marTop w:val="0"/>
          <w:marBottom w:val="0"/>
          <w:divBdr>
            <w:top w:val="none" w:sz="0" w:space="0" w:color="auto"/>
            <w:left w:val="none" w:sz="0" w:space="0" w:color="auto"/>
            <w:bottom w:val="none" w:sz="0" w:space="0" w:color="auto"/>
            <w:right w:val="none" w:sz="0" w:space="0" w:color="auto"/>
          </w:divBdr>
        </w:div>
        <w:div w:id="750662787">
          <w:marLeft w:val="640"/>
          <w:marRight w:val="0"/>
          <w:marTop w:val="0"/>
          <w:marBottom w:val="0"/>
          <w:divBdr>
            <w:top w:val="none" w:sz="0" w:space="0" w:color="auto"/>
            <w:left w:val="none" w:sz="0" w:space="0" w:color="auto"/>
            <w:bottom w:val="none" w:sz="0" w:space="0" w:color="auto"/>
            <w:right w:val="none" w:sz="0" w:space="0" w:color="auto"/>
          </w:divBdr>
        </w:div>
        <w:div w:id="1692682324">
          <w:marLeft w:val="640"/>
          <w:marRight w:val="0"/>
          <w:marTop w:val="0"/>
          <w:marBottom w:val="0"/>
          <w:divBdr>
            <w:top w:val="none" w:sz="0" w:space="0" w:color="auto"/>
            <w:left w:val="none" w:sz="0" w:space="0" w:color="auto"/>
            <w:bottom w:val="none" w:sz="0" w:space="0" w:color="auto"/>
            <w:right w:val="none" w:sz="0" w:space="0" w:color="auto"/>
          </w:divBdr>
        </w:div>
        <w:div w:id="1226835555">
          <w:marLeft w:val="640"/>
          <w:marRight w:val="0"/>
          <w:marTop w:val="0"/>
          <w:marBottom w:val="0"/>
          <w:divBdr>
            <w:top w:val="none" w:sz="0" w:space="0" w:color="auto"/>
            <w:left w:val="none" w:sz="0" w:space="0" w:color="auto"/>
            <w:bottom w:val="none" w:sz="0" w:space="0" w:color="auto"/>
            <w:right w:val="none" w:sz="0" w:space="0" w:color="auto"/>
          </w:divBdr>
        </w:div>
        <w:div w:id="1833252558">
          <w:marLeft w:val="640"/>
          <w:marRight w:val="0"/>
          <w:marTop w:val="0"/>
          <w:marBottom w:val="0"/>
          <w:divBdr>
            <w:top w:val="none" w:sz="0" w:space="0" w:color="auto"/>
            <w:left w:val="none" w:sz="0" w:space="0" w:color="auto"/>
            <w:bottom w:val="none" w:sz="0" w:space="0" w:color="auto"/>
            <w:right w:val="none" w:sz="0" w:space="0" w:color="auto"/>
          </w:divBdr>
        </w:div>
        <w:div w:id="1823546057">
          <w:marLeft w:val="640"/>
          <w:marRight w:val="0"/>
          <w:marTop w:val="0"/>
          <w:marBottom w:val="0"/>
          <w:divBdr>
            <w:top w:val="none" w:sz="0" w:space="0" w:color="auto"/>
            <w:left w:val="none" w:sz="0" w:space="0" w:color="auto"/>
            <w:bottom w:val="none" w:sz="0" w:space="0" w:color="auto"/>
            <w:right w:val="none" w:sz="0" w:space="0" w:color="auto"/>
          </w:divBdr>
        </w:div>
        <w:div w:id="1076629593">
          <w:marLeft w:val="640"/>
          <w:marRight w:val="0"/>
          <w:marTop w:val="0"/>
          <w:marBottom w:val="0"/>
          <w:divBdr>
            <w:top w:val="none" w:sz="0" w:space="0" w:color="auto"/>
            <w:left w:val="none" w:sz="0" w:space="0" w:color="auto"/>
            <w:bottom w:val="none" w:sz="0" w:space="0" w:color="auto"/>
            <w:right w:val="none" w:sz="0" w:space="0" w:color="auto"/>
          </w:divBdr>
        </w:div>
        <w:div w:id="2060663374">
          <w:marLeft w:val="640"/>
          <w:marRight w:val="0"/>
          <w:marTop w:val="0"/>
          <w:marBottom w:val="0"/>
          <w:divBdr>
            <w:top w:val="none" w:sz="0" w:space="0" w:color="auto"/>
            <w:left w:val="none" w:sz="0" w:space="0" w:color="auto"/>
            <w:bottom w:val="none" w:sz="0" w:space="0" w:color="auto"/>
            <w:right w:val="none" w:sz="0" w:space="0" w:color="auto"/>
          </w:divBdr>
        </w:div>
        <w:div w:id="89548778">
          <w:marLeft w:val="640"/>
          <w:marRight w:val="0"/>
          <w:marTop w:val="0"/>
          <w:marBottom w:val="0"/>
          <w:divBdr>
            <w:top w:val="none" w:sz="0" w:space="0" w:color="auto"/>
            <w:left w:val="none" w:sz="0" w:space="0" w:color="auto"/>
            <w:bottom w:val="none" w:sz="0" w:space="0" w:color="auto"/>
            <w:right w:val="none" w:sz="0" w:space="0" w:color="auto"/>
          </w:divBdr>
        </w:div>
        <w:div w:id="607659333">
          <w:marLeft w:val="640"/>
          <w:marRight w:val="0"/>
          <w:marTop w:val="0"/>
          <w:marBottom w:val="0"/>
          <w:divBdr>
            <w:top w:val="none" w:sz="0" w:space="0" w:color="auto"/>
            <w:left w:val="none" w:sz="0" w:space="0" w:color="auto"/>
            <w:bottom w:val="none" w:sz="0" w:space="0" w:color="auto"/>
            <w:right w:val="none" w:sz="0" w:space="0" w:color="auto"/>
          </w:divBdr>
        </w:div>
        <w:div w:id="1822623582">
          <w:marLeft w:val="640"/>
          <w:marRight w:val="0"/>
          <w:marTop w:val="0"/>
          <w:marBottom w:val="0"/>
          <w:divBdr>
            <w:top w:val="none" w:sz="0" w:space="0" w:color="auto"/>
            <w:left w:val="none" w:sz="0" w:space="0" w:color="auto"/>
            <w:bottom w:val="none" w:sz="0" w:space="0" w:color="auto"/>
            <w:right w:val="none" w:sz="0" w:space="0" w:color="auto"/>
          </w:divBdr>
        </w:div>
        <w:div w:id="807432821">
          <w:marLeft w:val="640"/>
          <w:marRight w:val="0"/>
          <w:marTop w:val="0"/>
          <w:marBottom w:val="0"/>
          <w:divBdr>
            <w:top w:val="none" w:sz="0" w:space="0" w:color="auto"/>
            <w:left w:val="none" w:sz="0" w:space="0" w:color="auto"/>
            <w:bottom w:val="none" w:sz="0" w:space="0" w:color="auto"/>
            <w:right w:val="none" w:sz="0" w:space="0" w:color="auto"/>
          </w:divBdr>
        </w:div>
        <w:div w:id="479926990">
          <w:marLeft w:val="640"/>
          <w:marRight w:val="0"/>
          <w:marTop w:val="0"/>
          <w:marBottom w:val="0"/>
          <w:divBdr>
            <w:top w:val="none" w:sz="0" w:space="0" w:color="auto"/>
            <w:left w:val="none" w:sz="0" w:space="0" w:color="auto"/>
            <w:bottom w:val="none" w:sz="0" w:space="0" w:color="auto"/>
            <w:right w:val="none" w:sz="0" w:space="0" w:color="auto"/>
          </w:divBdr>
        </w:div>
        <w:div w:id="1075278777">
          <w:marLeft w:val="640"/>
          <w:marRight w:val="0"/>
          <w:marTop w:val="0"/>
          <w:marBottom w:val="0"/>
          <w:divBdr>
            <w:top w:val="none" w:sz="0" w:space="0" w:color="auto"/>
            <w:left w:val="none" w:sz="0" w:space="0" w:color="auto"/>
            <w:bottom w:val="none" w:sz="0" w:space="0" w:color="auto"/>
            <w:right w:val="none" w:sz="0" w:space="0" w:color="auto"/>
          </w:divBdr>
        </w:div>
        <w:div w:id="325324970">
          <w:marLeft w:val="640"/>
          <w:marRight w:val="0"/>
          <w:marTop w:val="0"/>
          <w:marBottom w:val="0"/>
          <w:divBdr>
            <w:top w:val="none" w:sz="0" w:space="0" w:color="auto"/>
            <w:left w:val="none" w:sz="0" w:space="0" w:color="auto"/>
            <w:bottom w:val="none" w:sz="0" w:space="0" w:color="auto"/>
            <w:right w:val="none" w:sz="0" w:space="0" w:color="auto"/>
          </w:divBdr>
        </w:div>
        <w:div w:id="1593783935">
          <w:marLeft w:val="640"/>
          <w:marRight w:val="0"/>
          <w:marTop w:val="0"/>
          <w:marBottom w:val="0"/>
          <w:divBdr>
            <w:top w:val="none" w:sz="0" w:space="0" w:color="auto"/>
            <w:left w:val="none" w:sz="0" w:space="0" w:color="auto"/>
            <w:bottom w:val="none" w:sz="0" w:space="0" w:color="auto"/>
            <w:right w:val="none" w:sz="0" w:space="0" w:color="auto"/>
          </w:divBdr>
        </w:div>
        <w:div w:id="1810172878">
          <w:marLeft w:val="640"/>
          <w:marRight w:val="0"/>
          <w:marTop w:val="0"/>
          <w:marBottom w:val="0"/>
          <w:divBdr>
            <w:top w:val="none" w:sz="0" w:space="0" w:color="auto"/>
            <w:left w:val="none" w:sz="0" w:space="0" w:color="auto"/>
            <w:bottom w:val="none" w:sz="0" w:space="0" w:color="auto"/>
            <w:right w:val="none" w:sz="0" w:space="0" w:color="auto"/>
          </w:divBdr>
        </w:div>
        <w:div w:id="1103307071">
          <w:marLeft w:val="640"/>
          <w:marRight w:val="0"/>
          <w:marTop w:val="0"/>
          <w:marBottom w:val="0"/>
          <w:divBdr>
            <w:top w:val="none" w:sz="0" w:space="0" w:color="auto"/>
            <w:left w:val="none" w:sz="0" w:space="0" w:color="auto"/>
            <w:bottom w:val="none" w:sz="0" w:space="0" w:color="auto"/>
            <w:right w:val="none" w:sz="0" w:space="0" w:color="auto"/>
          </w:divBdr>
        </w:div>
        <w:div w:id="690689615">
          <w:marLeft w:val="640"/>
          <w:marRight w:val="0"/>
          <w:marTop w:val="0"/>
          <w:marBottom w:val="0"/>
          <w:divBdr>
            <w:top w:val="none" w:sz="0" w:space="0" w:color="auto"/>
            <w:left w:val="none" w:sz="0" w:space="0" w:color="auto"/>
            <w:bottom w:val="none" w:sz="0" w:space="0" w:color="auto"/>
            <w:right w:val="none" w:sz="0" w:space="0" w:color="auto"/>
          </w:divBdr>
        </w:div>
        <w:div w:id="1285774020">
          <w:marLeft w:val="640"/>
          <w:marRight w:val="0"/>
          <w:marTop w:val="0"/>
          <w:marBottom w:val="0"/>
          <w:divBdr>
            <w:top w:val="none" w:sz="0" w:space="0" w:color="auto"/>
            <w:left w:val="none" w:sz="0" w:space="0" w:color="auto"/>
            <w:bottom w:val="none" w:sz="0" w:space="0" w:color="auto"/>
            <w:right w:val="none" w:sz="0" w:space="0" w:color="auto"/>
          </w:divBdr>
        </w:div>
        <w:div w:id="1797406247">
          <w:marLeft w:val="640"/>
          <w:marRight w:val="0"/>
          <w:marTop w:val="0"/>
          <w:marBottom w:val="0"/>
          <w:divBdr>
            <w:top w:val="none" w:sz="0" w:space="0" w:color="auto"/>
            <w:left w:val="none" w:sz="0" w:space="0" w:color="auto"/>
            <w:bottom w:val="none" w:sz="0" w:space="0" w:color="auto"/>
            <w:right w:val="none" w:sz="0" w:space="0" w:color="auto"/>
          </w:divBdr>
        </w:div>
        <w:div w:id="1702390234">
          <w:marLeft w:val="640"/>
          <w:marRight w:val="0"/>
          <w:marTop w:val="0"/>
          <w:marBottom w:val="0"/>
          <w:divBdr>
            <w:top w:val="none" w:sz="0" w:space="0" w:color="auto"/>
            <w:left w:val="none" w:sz="0" w:space="0" w:color="auto"/>
            <w:bottom w:val="none" w:sz="0" w:space="0" w:color="auto"/>
            <w:right w:val="none" w:sz="0" w:space="0" w:color="auto"/>
          </w:divBdr>
        </w:div>
        <w:div w:id="1209607346">
          <w:marLeft w:val="640"/>
          <w:marRight w:val="0"/>
          <w:marTop w:val="0"/>
          <w:marBottom w:val="0"/>
          <w:divBdr>
            <w:top w:val="none" w:sz="0" w:space="0" w:color="auto"/>
            <w:left w:val="none" w:sz="0" w:space="0" w:color="auto"/>
            <w:bottom w:val="none" w:sz="0" w:space="0" w:color="auto"/>
            <w:right w:val="none" w:sz="0" w:space="0" w:color="auto"/>
          </w:divBdr>
        </w:div>
        <w:div w:id="1180310734">
          <w:marLeft w:val="640"/>
          <w:marRight w:val="0"/>
          <w:marTop w:val="0"/>
          <w:marBottom w:val="0"/>
          <w:divBdr>
            <w:top w:val="none" w:sz="0" w:space="0" w:color="auto"/>
            <w:left w:val="none" w:sz="0" w:space="0" w:color="auto"/>
            <w:bottom w:val="none" w:sz="0" w:space="0" w:color="auto"/>
            <w:right w:val="none" w:sz="0" w:space="0" w:color="auto"/>
          </w:divBdr>
        </w:div>
        <w:div w:id="1658916087">
          <w:marLeft w:val="640"/>
          <w:marRight w:val="0"/>
          <w:marTop w:val="0"/>
          <w:marBottom w:val="0"/>
          <w:divBdr>
            <w:top w:val="none" w:sz="0" w:space="0" w:color="auto"/>
            <w:left w:val="none" w:sz="0" w:space="0" w:color="auto"/>
            <w:bottom w:val="none" w:sz="0" w:space="0" w:color="auto"/>
            <w:right w:val="none" w:sz="0" w:space="0" w:color="auto"/>
          </w:divBdr>
        </w:div>
        <w:div w:id="1057626202">
          <w:marLeft w:val="640"/>
          <w:marRight w:val="0"/>
          <w:marTop w:val="0"/>
          <w:marBottom w:val="0"/>
          <w:divBdr>
            <w:top w:val="none" w:sz="0" w:space="0" w:color="auto"/>
            <w:left w:val="none" w:sz="0" w:space="0" w:color="auto"/>
            <w:bottom w:val="none" w:sz="0" w:space="0" w:color="auto"/>
            <w:right w:val="none" w:sz="0" w:space="0" w:color="auto"/>
          </w:divBdr>
        </w:div>
        <w:div w:id="1372147670">
          <w:marLeft w:val="640"/>
          <w:marRight w:val="0"/>
          <w:marTop w:val="0"/>
          <w:marBottom w:val="0"/>
          <w:divBdr>
            <w:top w:val="none" w:sz="0" w:space="0" w:color="auto"/>
            <w:left w:val="none" w:sz="0" w:space="0" w:color="auto"/>
            <w:bottom w:val="none" w:sz="0" w:space="0" w:color="auto"/>
            <w:right w:val="none" w:sz="0" w:space="0" w:color="auto"/>
          </w:divBdr>
        </w:div>
        <w:div w:id="863908309">
          <w:marLeft w:val="640"/>
          <w:marRight w:val="0"/>
          <w:marTop w:val="0"/>
          <w:marBottom w:val="0"/>
          <w:divBdr>
            <w:top w:val="none" w:sz="0" w:space="0" w:color="auto"/>
            <w:left w:val="none" w:sz="0" w:space="0" w:color="auto"/>
            <w:bottom w:val="none" w:sz="0" w:space="0" w:color="auto"/>
            <w:right w:val="none" w:sz="0" w:space="0" w:color="auto"/>
          </w:divBdr>
        </w:div>
        <w:div w:id="1053164864">
          <w:marLeft w:val="640"/>
          <w:marRight w:val="0"/>
          <w:marTop w:val="0"/>
          <w:marBottom w:val="0"/>
          <w:divBdr>
            <w:top w:val="none" w:sz="0" w:space="0" w:color="auto"/>
            <w:left w:val="none" w:sz="0" w:space="0" w:color="auto"/>
            <w:bottom w:val="none" w:sz="0" w:space="0" w:color="auto"/>
            <w:right w:val="none" w:sz="0" w:space="0" w:color="auto"/>
          </w:divBdr>
        </w:div>
        <w:div w:id="1487820686">
          <w:marLeft w:val="640"/>
          <w:marRight w:val="0"/>
          <w:marTop w:val="0"/>
          <w:marBottom w:val="0"/>
          <w:divBdr>
            <w:top w:val="none" w:sz="0" w:space="0" w:color="auto"/>
            <w:left w:val="none" w:sz="0" w:space="0" w:color="auto"/>
            <w:bottom w:val="none" w:sz="0" w:space="0" w:color="auto"/>
            <w:right w:val="none" w:sz="0" w:space="0" w:color="auto"/>
          </w:divBdr>
        </w:div>
        <w:div w:id="1733773178">
          <w:marLeft w:val="640"/>
          <w:marRight w:val="0"/>
          <w:marTop w:val="0"/>
          <w:marBottom w:val="0"/>
          <w:divBdr>
            <w:top w:val="none" w:sz="0" w:space="0" w:color="auto"/>
            <w:left w:val="none" w:sz="0" w:space="0" w:color="auto"/>
            <w:bottom w:val="none" w:sz="0" w:space="0" w:color="auto"/>
            <w:right w:val="none" w:sz="0" w:space="0" w:color="auto"/>
          </w:divBdr>
        </w:div>
        <w:div w:id="497307412">
          <w:marLeft w:val="640"/>
          <w:marRight w:val="0"/>
          <w:marTop w:val="0"/>
          <w:marBottom w:val="0"/>
          <w:divBdr>
            <w:top w:val="none" w:sz="0" w:space="0" w:color="auto"/>
            <w:left w:val="none" w:sz="0" w:space="0" w:color="auto"/>
            <w:bottom w:val="none" w:sz="0" w:space="0" w:color="auto"/>
            <w:right w:val="none" w:sz="0" w:space="0" w:color="auto"/>
          </w:divBdr>
        </w:div>
        <w:div w:id="1143351571">
          <w:marLeft w:val="640"/>
          <w:marRight w:val="0"/>
          <w:marTop w:val="0"/>
          <w:marBottom w:val="0"/>
          <w:divBdr>
            <w:top w:val="none" w:sz="0" w:space="0" w:color="auto"/>
            <w:left w:val="none" w:sz="0" w:space="0" w:color="auto"/>
            <w:bottom w:val="none" w:sz="0" w:space="0" w:color="auto"/>
            <w:right w:val="none" w:sz="0" w:space="0" w:color="auto"/>
          </w:divBdr>
        </w:div>
        <w:div w:id="304237184">
          <w:marLeft w:val="640"/>
          <w:marRight w:val="0"/>
          <w:marTop w:val="0"/>
          <w:marBottom w:val="0"/>
          <w:divBdr>
            <w:top w:val="none" w:sz="0" w:space="0" w:color="auto"/>
            <w:left w:val="none" w:sz="0" w:space="0" w:color="auto"/>
            <w:bottom w:val="none" w:sz="0" w:space="0" w:color="auto"/>
            <w:right w:val="none" w:sz="0" w:space="0" w:color="auto"/>
          </w:divBdr>
        </w:div>
        <w:div w:id="20865212">
          <w:marLeft w:val="640"/>
          <w:marRight w:val="0"/>
          <w:marTop w:val="0"/>
          <w:marBottom w:val="0"/>
          <w:divBdr>
            <w:top w:val="none" w:sz="0" w:space="0" w:color="auto"/>
            <w:left w:val="none" w:sz="0" w:space="0" w:color="auto"/>
            <w:bottom w:val="none" w:sz="0" w:space="0" w:color="auto"/>
            <w:right w:val="none" w:sz="0" w:space="0" w:color="auto"/>
          </w:divBdr>
        </w:div>
        <w:div w:id="901795169">
          <w:marLeft w:val="640"/>
          <w:marRight w:val="0"/>
          <w:marTop w:val="0"/>
          <w:marBottom w:val="0"/>
          <w:divBdr>
            <w:top w:val="none" w:sz="0" w:space="0" w:color="auto"/>
            <w:left w:val="none" w:sz="0" w:space="0" w:color="auto"/>
            <w:bottom w:val="none" w:sz="0" w:space="0" w:color="auto"/>
            <w:right w:val="none" w:sz="0" w:space="0" w:color="auto"/>
          </w:divBdr>
        </w:div>
        <w:div w:id="1665275635">
          <w:marLeft w:val="640"/>
          <w:marRight w:val="0"/>
          <w:marTop w:val="0"/>
          <w:marBottom w:val="0"/>
          <w:divBdr>
            <w:top w:val="none" w:sz="0" w:space="0" w:color="auto"/>
            <w:left w:val="none" w:sz="0" w:space="0" w:color="auto"/>
            <w:bottom w:val="none" w:sz="0" w:space="0" w:color="auto"/>
            <w:right w:val="none" w:sz="0" w:space="0" w:color="auto"/>
          </w:divBdr>
        </w:div>
        <w:div w:id="346366419">
          <w:marLeft w:val="640"/>
          <w:marRight w:val="0"/>
          <w:marTop w:val="0"/>
          <w:marBottom w:val="0"/>
          <w:divBdr>
            <w:top w:val="none" w:sz="0" w:space="0" w:color="auto"/>
            <w:left w:val="none" w:sz="0" w:space="0" w:color="auto"/>
            <w:bottom w:val="none" w:sz="0" w:space="0" w:color="auto"/>
            <w:right w:val="none" w:sz="0" w:space="0" w:color="auto"/>
          </w:divBdr>
        </w:div>
        <w:div w:id="1464693491">
          <w:marLeft w:val="640"/>
          <w:marRight w:val="0"/>
          <w:marTop w:val="0"/>
          <w:marBottom w:val="0"/>
          <w:divBdr>
            <w:top w:val="none" w:sz="0" w:space="0" w:color="auto"/>
            <w:left w:val="none" w:sz="0" w:space="0" w:color="auto"/>
            <w:bottom w:val="none" w:sz="0" w:space="0" w:color="auto"/>
            <w:right w:val="none" w:sz="0" w:space="0" w:color="auto"/>
          </w:divBdr>
        </w:div>
        <w:div w:id="1333022977">
          <w:marLeft w:val="640"/>
          <w:marRight w:val="0"/>
          <w:marTop w:val="0"/>
          <w:marBottom w:val="0"/>
          <w:divBdr>
            <w:top w:val="none" w:sz="0" w:space="0" w:color="auto"/>
            <w:left w:val="none" w:sz="0" w:space="0" w:color="auto"/>
            <w:bottom w:val="none" w:sz="0" w:space="0" w:color="auto"/>
            <w:right w:val="none" w:sz="0" w:space="0" w:color="auto"/>
          </w:divBdr>
        </w:div>
        <w:div w:id="1770075295">
          <w:marLeft w:val="640"/>
          <w:marRight w:val="0"/>
          <w:marTop w:val="0"/>
          <w:marBottom w:val="0"/>
          <w:divBdr>
            <w:top w:val="none" w:sz="0" w:space="0" w:color="auto"/>
            <w:left w:val="none" w:sz="0" w:space="0" w:color="auto"/>
            <w:bottom w:val="none" w:sz="0" w:space="0" w:color="auto"/>
            <w:right w:val="none" w:sz="0" w:space="0" w:color="auto"/>
          </w:divBdr>
        </w:div>
        <w:div w:id="221404266">
          <w:marLeft w:val="640"/>
          <w:marRight w:val="0"/>
          <w:marTop w:val="0"/>
          <w:marBottom w:val="0"/>
          <w:divBdr>
            <w:top w:val="none" w:sz="0" w:space="0" w:color="auto"/>
            <w:left w:val="none" w:sz="0" w:space="0" w:color="auto"/>
            <w:bottom w:val="none" w:sz="0" w:space="0" w:color="auto"/>
            <w:right w:val="none" w:sz="0" w:space="0" w:color="auto"/>
          </w:divBdr>
        </w:div>
        <w:div w:id="162166932">
          <w:marLeft w:val="640"/>
          <w:marRight w:val="0"/>
          <w:marTop w:val="0"/>
          <w:marBottom w:val="0"/>
          <w:divBdr>
            <w:top w:val="none" w:sz="0" w:space="0" w:color="auto"/>
            <w:left w:val="none" w:sz="0" w:space="0" w:color="auto"/>
            <w:bottom w:val="none" w:sz="0" w:space="0" w:color="auto"/>
            <w:right w:val="none" w:sz="0" w:space="0" w:color="auto"/>
          </w:divBdr>
        </w:div>
        <w:div w:id="1879275273">
          <w:marLeft w:val="640"/>
          <w:marRight w:val="0"/>
          <w:marTop w:val="0"/>
          <w:marBottom w:val="0"/>
          <w:divBdr>
            <w:top w:val="none" w:sz="0" w:space="0" w:color="auto"/>
            <w:left w:val="none" w:sz="0" w:space="0" w:color="auto"/>
            <w:bottom w:val="none" w:sz="0" w:space="0" w:color="auto"/>
            <w:right w:val="none" w:sz="0" w:space="0" w:color="auto"/>
          </w:divBdr>
        </w:div>
        <w:div w:id="1298728270">
          <w:marLeft w:val="640"/>
          <w:marRight w:val="0"/>
          <w:marTop w:val="0"/>
          <w:marBottom w:val="0"/>
          <w:divBdr>
            <w:top w:val="none" w:sz="0" w:space="0" w:color="auto"/>
            <w:left w:val="none" w:sz="0" w:space="0" w:color="auto"/>
            <w:bottom w:val="none" w:sz="0" w:space="0" w:color="auto"/>
            <w:right w:val="none" w:sz="0" w:space="0" w:color="auto"/>
          </w:divBdr>
        </w:div>
        <w:div w:id="1747458911">
          <w:marLeft w:val="640"/>
          <w:marRight w:val="0"/>
          <w:marTop w:val="0"/>
          <w:marBottom w:val="0"/>
          <w:divBdr>
            <w:top w:val="none" w:sz="0" w:space="0" w:color="auto"/>
            <w:left w:val="none" w:sz="0" w:space="0" w:color="auto"/>
            <w:bottom w:val="none" w:sz="0" w:space="0" w:color="auto"/>
            <w:right w:val="none" w:sz="0" w:space="0" w:color="auto"/>
          </w:divBdr>
        </w:div>
        <w:div w:id="409734657">
          <w:marLeft w:val="640"/>
          <w:marRight w:val="0"/>
          <w:marTop w:val="0"/>
          <w:marBottom w:val="0"/>
          <w:divBdr>
            <w:top w:val="none" w:sz="0" w:space="0" w:color="auto"/>
            <w:left w:val="none" w:sz="0" w:space="0" w:color="auto"/>
            <w:bottom w:val="none" w:sz="0" w:space="0" w:color="auto"/>
            <w:right w:val="none" w:sz="0" w:space="0" w:color="auto"/>
          </w:divBdr>
        </w:div>
        <w:div w:id="1503544493">
          <w:marLeft w:val="640"/>
          <w:marRight w:val="0"/>
          <w:marTop w:val="0"/>
          <w:marBottom w:val="0"/>
          <w:divBdr>
            <w:top w:val="none" w:sz="0" w:space="0" w:color="auto"/>
            <w:left w:val="none" w:sz="0" w:space="0" w:color="auto"/>
            <w:bottom w:val="none" w:sz="0" w:space="0" w:color="auto"/>
            <w:right w:val="none" w:sz="0" w:space="0" w:color="auto"/>
          </w:divBdr>
        </w:div>
        <w:div w:id="1405182575">
          <w:marLeft w:val="640"/>
          <w:marRight w:val="0"/>
          <w:marTop w:val="0"/>
          <w:marBottom w:val="0"/>
          <w:divBdr>
            <w:top w:val="none" w:sz="0" w:space="0" w:color="auto"/>
            <w:left w:val="none" w:sz="0" w:space="0" w:color="auto"/>
            <w:bottom w:val="none" w:sz="0" w:space="0" w:color="auto"/>
            <w:right w:val="none" w:sz="0" w:space="0" w:color="auto"/>
          </w:divBdr>
        </w:div>
        <w:div w:id="875235415">
          <w:marLeft w:val="640"/>
          <w:marRight w:val="0"/>
          <w:marTop w:val="0"/>
          <w:marBottom w:val="0"/>
          <w:divBdr>
            <w:top w:val="none" w:sz="0" w:space="0" w:color="auto"/>
            <w:left w:val="none" w:sz="0" w:space="0" w:color="auto"/>
            <w:bottom w:val="none" w:sz="0" w:space="0" w:color="auto"/>
            <w:right w:val="none" w:sz="0" w:space="0" w:color="auto"/>
          </w:divBdr>
        </w:div>
        <w:div w:id="866648519">
          <w:marLeft w:val="640"/>
          <w:marRight w:val="0"/>
          <w:marTop w:val="0"/>
          <w:marBottom w:val="0"/>
          <w:divBdr>
            <w:top w:val="none" w:sz="0" w:space="0" w:color="auto"/>
            <w:left w:val="none" w:sz="0" w:space="0" w:color="auto"/>
            <w:bottom w:val="none" w:sz="0" w:space="0" w:color="auto"/>
            <w:right w:val="none" w:sz="0" w:space="0" w:color="auto"/>
          </w:divBdr>
        </w:div>
        <w:div w:id="1370952797">
          <w:marLeft w:val="640"/>
          <w:marRight w:val="0"/>
          <w:marTop w:val="0"/>
          <w:marBottom w:val="0"/>
          <w:divBdr>
            <w:top w:val="none" w:sz="0" w:space="0" w:color="auto"/>
            <w:left w:val="none" w:sz="0" w:space="0" w:color="auto"/>
            <w:bottom w:val="none" w:sz="0" w:space="0" w:color="auto"/>
            <w:right w:val="none" w:sz="0" w:space="0" w:color="auto"/>
          </w:divBdr>
        </w:div>
        <w:div w:id="1149515604">
          <w:marLeft w:val="640"/>
          <w:marRight w:val="0"/>
          <w:marTop w:val="0"/>
          <w:marBottom w:val="0"/>
          <w:divBdr>
            <w:top w:val="none" w:sz="0" w:space="0" w:color="auto"/>
            <w:left w:val="none" w:sz="0" w:space="0" w:color="auto"/>
            <w:bottom w:val="none" w:sz="0" w:space="0" w:color="auto"/>
            <w:right w:val="none" w:sz="0" w:space="0" w:color="auto"/>
          </w:divBdr>
        </w:div>
        <w:div w:id="1421486384">
          <w:marLeft w:val="640"/>
          <w:marRight w:val="0"/>
          <w:marTop w:val="0"/>
          <w:marBottom w:val="0"/>
          <w:divBdr>
            <w:top w:val="none" w:sz="0" w:space="0" w:color="auto"/>
            <w:left w:val="none" w:sz="0" w:space="0" w:color="auto"/>
            <w:bottom w:val="none" w:sz="0" w:space="0" w:color="auto"/>
            <w:right w:val="none" w:sz="0" w:space="0" w:color="auto"/>
          </w:divBdr>
        </w:div>
        <w:div w:id="1812163680">
          <w:marLeft w:val="640"/>
          <w:marRight w:val="0"/>
          <w:marTop w:val="0"/>
          <w:marBottom w:val="0"/>
          <w:divBdr>
            <w:top w:val="none" w:sz="0" w:space="0" w:color="auto"/>
            <w:left w:val="none" w:sz="0" w:space="0" w:color="auto"/>
            <w:bottom w:val="none" w:sz="0" w:space="0" w:color="auto"/>
            <w:right w:val="none" w:sz="0" w:space="0" w:color="auto"/>
          </w:divBdr>
        </w:div>
        <w:div w:id="1887832792">
          <w:marLeft w:val="640"/>
          <w:marRight w:val="0"/>
          <w:marTop w:val="0"/>
          <w:marBottom w:val="0"/>
          <w:divBdr>
            <w:top w:val="none" w:sz="0" w:space="0" w:color="auto"/>
            <w:left w:val="none" w:sz="0" w:space="0" w:color="auto"/>
            <w:bottom w:val="none" w:sz="0" w:space="0" w:color="auto"/>
            <w:right w:val="none" w:sz="0" w:space="0" w:color="auto"/>
          </w:divBdr>
        </w:div>
        <w:div w:id="322205733">
          <w:marLeft w:val="640"/>
          <w:marRight w:val="0"/>
          <w:marTop w:val="0"/>
          <w:marBottom w:val="0"/>
          <w:divBdr>
            <w:top w:val="none" w:sz="0" w:space="0" w:color="auto"/>
            <w:left w:val="none" w:sz="0" w:space="0" w:color="auto"/>
            <w:bottom w:val="none" w:sz="0" w:space="0" w:color="auto"/>
            <w:right w:val="none" w:sz="0" w:space="0" w:color="auto"/>
          </w:divBdr>
        </w:div>
        <w:div w:id="108359690">
          <w:marLeft w:val="640"/>
          <w:marRight w:val="0"/>
          <w:marTop w:val="0"/>
          <w:marBottom w:val="0"/>
          <w:divBdr>
            <w:top w:val="none" w:sz="0" w:space="0" w:color="auto"/>
            <w:left w:val="none" w:sz="0" w:space="0" w:color="auto"/>
            <w:bottom w:val="none" w:sz="0" w:space="0" w:color="auto"/>
            <w:right w:val="none" w:sz="0" w:space="0" w:color="auto"/>
          </w:divBdr>
        </w:div>
        <w:div w:id="1929197389">
          <w:marLeft w:val="640"/>
          <w:marRight w:val="0"/>
          <w:marTop w:val="0"/>
          <w:marBottom w:val="0"/>
          <w:divBdr>
            <w:top w:val="none" w:sz="0" w:space="0" w:color="auto"/>
            <w:left w:val="none" w:sz="0" w:space="0" w:color="auto"/>
            <w:bottom w:val="none" w:sz="0" w:space="0" w:color="auto"/>
            <w:right w:val="none" w:sz="0" w:space="0" w:color="auto"/>
          </w:divBdr>
        </w:div>
        <w:div w:id="1105659869">
          <w:marLeft w:val="640"/>
          <w:marRight w:val="0"/>
          <w:marTop w:val="0"/>
          <w:marBottom w:val="0"/>
          <w:divBdr>
            <w:top w:val="none" w:sz="0" w:space="0" w:color="auto"/>
            <w:left w:val="none" w:sz="0" w:space="0" w:color="auto"/>
            <w:bottom w:val="none" w:sz="0" w:space="0" w:color="auto"/>
            <w:right w:val="none" w:sz="0" w:space="0" w:color="auto"/>
          </w:divBdr>
        </w:div>
        <w:div w:id="1294171317">
          <w:marLeft w:val="640"/>
          <w:marRight w:val="0"/>
          <w:marTop w:val="0"/>
          <w:marBottom w:val="0"/>
          <w:divBdr>
            <w:top w:val="none" w:sz="0" w:space="0" w:color="auto"/>
            <w:left w:val="none" w:sz="0" w:space="0" w:color="auto"/>
            <w:bottom w:val="none" w:sz="0" w:space="0" w:color="auto"/>
            <w:right w:val="none" w:sz="0" w:space="0" w:color="auto"/>
          </w:divBdr>
        </w:div>
        <w:div w:id="7484751">
          <w:marLeft w:val="640"/>
          <w:marRight w:val="0"/>
          <w:marTop w:val="0"/>
          <w:marBottom w:val="0"/>
          <w:divBdr>
            <w:top w:val="none" w:sz="0" w:space="0" w:color="auto"/>
            <w:left w:val="none" w:sz="0" w:space="0" w:color="auto"/>
            <w:bottom w:val="none" w:sz="0" w:space="0" w:color="auto"/>
            <w:right w:val="none" w:sz="0" w:space="0" w:color="auto"/>
          </w:divBdr>
        </w:div>
        <w:div w:id="610286312">
          <w:marLeft w:val="640"/>
          <w:marRight w:val="0"/>
          <w:marTop w:val="0"/>
          <w:marBottom w:val="0"/>
          <w:divBdr>
            <w:top w:val="none" w:sz="0" w:space="0" w:color="auto"/>
            <w:left w:val="none" w:sz="0" w:space="0" w:color="auto"/>
            <w:bottom w:val="none" w:sz="0" w:space="0" w:color="auto"/>
            <w:right w:val="none" w:sz="0" w:space="0" w:color="auto"/>
          </w:divBdr>
        </w:div>
        <w:div w:id="92554652">
          <w:marLeft w:val="640"/>
          <w:marRight w:val="0"/>
          <w:marTop w:val="0"/>
          <w:marBottom w:val="0"/>
          <w:divBdr>
            <w:top w:val="none" w:sz="0" w:space="0" w:color="auto"/>
            <w:left w:val="none" w:sz="0" w:space="0" w:color="auto"/>
            <w:bottom w:val="none" w:sz="0" w:space="0" w:color="auto"/>
            <w:right w:val="none" w:sz="0" w:space="0" w:color="auto"/>
          </w:divBdr>
        </w:div>
        <w:div w:id="969483074">
          <w:marLeft w:val="640"/>
          <w:marRight w:val="0"/>
          <w:marTop w:val="0"/>
          <w:marBottom w:val="0"/>
          <w:divBdr>
            <w:top w:val="none" w:sz="0" w:space="0" w:color="auto"/>
            <w:left w:val="none" w:sz="0" w:space="0" w:color="auto"/>
            <w:bottom w:val="none" w:sz="0" w:space="0" w:color="auto"/>
            <w:right w:val="none" w:sz="0" w:space="0" w:color="auto"/>
          </w:divBdr>
        </w:div>
        <w:div w:id="368728968">
          <w:marLeft w:val="640"/>
          <w:marRight w:val="0"/>
          <w:marTop w:val="0"/>
          <w:marBottom w:val="0"/>
          <w:divBdr>
            <w:top w:val="none" w:sz="0" w:space="0" w:color="auto"/>
            <w:left w:val="none" w:sz="0" w:space="0" w:color="auto"/>
            <w:bottom w:val="none" w:sz="0" w:space="0" w:color="auto"/>
            <w:right w:val="none" w:sz="0" w:space="0" w:color="auto"/>
          </w:divBdr>
        </w:div>
        <w:div w:id="340664477">
          <w:marLeft w:val="640"/>
          <w:marRight w:val="0"/>
          <w:marTop w:val="0"/>
          <w:marBottom w:val="0"/>
          <w:divBdr>
            <w:top w:val="none" w:sz="0" w:space="0" w:color="auto"/>
            <w:left w:val="none" w:sz="0" w:space="0" w:color="auto"/>
            <w:bottom w:val="none" w:sz="0" w:space="0" w:color="auto"/>
            <w:right w:val="none" w:sz="0" w:space="0" w:color="auto"/>
          </w:divBdr>
        </w:div>
        <w:div w:id="1088503971">
          <w:marLeft w:val="640"/>
          <w:marRight w:val="0"/>
          <w:marTop w:val="0"/>
          <w:marBottom w:val="0"/>
          <w:divBdr>
            <w:top w:val="none" w:sz="0" w:space="0" w:color="auto"/>
            <w:left w:val="none" w:sz="0" w:space="0" w:color="auto"/>
            <w:bottom w:val="none" w:sz="0" w:space="0" w:color="auto"/>
            <w:right w:val="none" w:sz="0" w:space="0" w:color="auto"/>
          </w:divBdr>
        </w:div>
        <w:div w:id="556091676">
          <w:marLeft w:val="640"/>
          <w:marRight w:val="0"/>
          <w:marTop w:val="0"/>
          <w:marBottom w:val="0"/>
          <w:divBdr>
            <w:top w:val="none" w:sz="0" w:space="0" w:color="auto"/>
            <w:left w:val="none" w:sz="0" w:space="0" w:color="auto"/>
            <w:bottom w:val="none" w:sz="0" w:space="0" w:color="auto"/>
            <w:right w:val="none" w:sz="0" w:space="0" w:color="auto"/>
          </w:divBdr>
        </w:div>
        <w:div w:id="727462875">
          <w:marLeft w:val="640"/>
          <w:marRight w:val="0"/>
          <w:marTop w:val="0"/>
          <w:marBottom w:val="0"/>
          <w:divBdr>
            <w:top w:val="none" w:sz="0" w:space="0" w:color="auto"/>
            <w:left w:val="none" w:sz="0" w:space="0" w:color="auto"/>
            <w:bottom w:val="none" w:sz="0" w:space="0" w:color="auto"/>
            <w:right w:val="none" w:sz="0" w:space="0" w:color="auto"/>
          </w:divBdr>
        </w:div>
        <w:div w:id="1682538300">
          <w:marLeft w:val="640"/>
          <w:marRight w:val="0"/>
          <w:marTop w:val="0"/>
          <w:marBottom w:val="0"/>
          <w:divBdr>
            <w:top w:val="none" w:sz="0" w:space="0" w:color="auto"/>
            <w:left w:val="none" w:sz="0" w:space="0" w:color="auto"/>
            <w:bottom w:val="none" w:sz="0" w:space="0" w:color="auto"/>
            <w:right w:val="none" w:sz="0" w:space="0" w:color="auto"/>
          </w:divBdr>
        </w:div>
        <w:div w:id="1222521684">
          <w:marLeft w:val="640"/>
          <w:marRight w:val="0"/>
          <w:marTop w:val="0"/>
          <w:marBottom w:val="0"/>
          <w:divBdr>
            <w:top w:val="none" w:sz="0" w:space="0" w:color="auto"/>
            <w:left w:val="none" w:sz="0" w:space="0" w:color="auto"/>
            <w:bottom w:val="none" w:sz="0" w:space="0" w:color="auto"/>
            <w:right w:val="none" w:sz="0" w:space="0" w:color="auto"/>
          </w:divBdr>
        </w:div>
        <w:div w:id="764770471">
          <w:marLeft w:val="640"/>
          <w:marRight w:val="0"/>
          <w:marTop w:val="0"/>
          <w:marBottom w:val="0"/>
          <w:divBdr>
            <w:top w:val="none" w:sz="0" w:space="0" w:color="auto"/>
            <w:left w:val="none" w:sz="0" w:space="0" w:color="auto"/>
            <w:bottom w:val="none" w:sz="0" w:space="0" w:color="auto"/>
            <w:right w:val="none" w:sz="0" w:space="0" w:color="auto"/>
          </w:divBdr>
        </w:div>
        <w:div w:id="1501890425">
          <w:marLeft w:val="640"/>
          <w:marRight w:val="0"/>
          <w:marTop w:val="0"/>
          <w:marBottom w:val="0"/>
          <w:divBdr>
            <w:top w:val="none" w:sz="0" w:space="0" w:color="auto"/>
            <w:left w:val="none" w:sz="0" w:space="0" w:color="auto"/>
            <w:bottom w:val="none" w:sz="0" w:space="0" w:color="auto"/>
            <w:right w:val="none" w:sz="0" w:space="0" w:color="auto"/>
          </w:divBdr>
        </w:div>
        <w:div w:id="1943487092">
          <w:marLeft w:val="640"/>
          <w:marRight w:val="0"/>
          <w:marTop w:val="0"/>
          <w:marBottom w:val="0"/>
          <w:divBdr>
            <w:top w:val="none" w:sz="0" w:space="0" w:color="auto"/>
            <w:left w:val="none" w:sz="0" w:space="0" w:color="auto"/>
            <w:bottom w:val="none" w:sz="0" w:space="0" w:color="auto"/>
            <w:right w:val="none" w:sz="0" w:space="0" w:color="auto"/>
          </w:divBdr>
        </w:div>
        <w:div w:id="1250581304">
          <w:marLeft w:val="640"/>
          <w:marRight w:val="0"/>
          <w:marTop w:val="0"/>
          <w:marBottom w:val="0"/>
          <w:divBdr>
            <w:top w:val="none" w:sz="0" w:space="0" w:color="auto"/>
            <w:left w:val="none" w:sz="0" w:space="0" w:color="auto"/>
            <w:bottom w:val="none" w:sz="0" w:space="0" w:color="auto"/>
            <w:right w:val="none" w:sz="0" w:space="0" w:color="auto"/>
          </w:divBdr>
        </w:div>
        <w:div w:id="698438294">
          <w:marLeft w:val="640"/>
          <w:marRight w:val="0"/>
          <w:marTop w:val="0"/>
          <w:marBottom w:val="0"/>
          <w:divBdr>
            <w:top w:val="none" w:sz="0" w:space="0" w:color="auto"/>
            <w:left w:val="none" w:sz="0" w:space="0" w:color="auto"/>
            <w:bottom w:val="none" w:sz="0" w:space="0" w:color="auto"/>
            <w:right w:val="none" w:sz="0" w:space="0" w:color="auto"/>
          </w:divBdr>
        </w:div>
        <w:div w:id="738091981">
          <w:marLeft w:val="640"/>
          <w:marRight w:val="0"/>
          <w:marTop w:val="0"/>
          <w:marBottom w:val="0"/>
          <w:divBdr>
            <w:top w:val="none" w:sz="0" w:space="0" w:color="auto"/>
            <w:left w:val="none" w:sz="0" w:space="0" w:color="auto"/>
            <w:bottom w:val="none" w:sz="0" w:space="0" w:color="auto"/>
            <w:right w:val="none" w:sz="0" w:space="0" w:color="auto"/>
          </w:divBdr>
        </w:div>
        <w:div w:id="558830868">
          <w:marLeft w:val="640"/>
          <w:marRight w:val="0"/>
          <w:marTop w:val="0"/>
          <w:marBottom w:val="0"/>
          <w:divBdr>
            <w:top w:val="none" w:sz="0" w:space="0" w:color="auto"/>
            <w:left w:val="none" w:sz="0" w:space="0" w:color="auto"/>
            <w:bottom w:val="none" w:sz="0" w:space="0" w:color="auto"/>
            <w:right w:val="none" w:sz="0" w:space="0" w:color="auto"/>
          </w:divBdr>
        </w:div>
        <w:div w:id="1708334114">
          <w:marLeft w:val="640"/>
          <w:marRight w:val="0"/>
          <w:marTop w:val="0"/>
          <w:marBottom w:val="0"/>
          <w:divBdr>
            <w:top w:val="none" w:sz="0" w:space="0" w:color="auto"/>
            <w:left w:val="none" w:sz="0" w:space="0" w:color="auto"/>
            <w:bottom w:val="none" w:sz="0" w:space="0" w:color="auto"/>
            <w:right w:val="none" w:sz="0" w:space="0" w:color="auto"/>
          </w:divBdr>
        </w:div>
        <w:div w:id="447703985">
          <w:marLeft w:val="640"/>
          <w:marRight w:val="0"/>
          <w:marTop w:val="0"/>
          <w:marBottom w:val="0"/>
          <w:divBdr>
            <w:top w:val="none" w:sz="0" w:space="0" w:color="auto"/>
            <w:left w:val="none" w:sz="0" w:space="0" w:color="auto"/>
            <w:bottom w:val="none" w:sz="0" w:space="0" w:color="auto"/>
            <w:right w:val="none" w:sz="0" w:space="0" w:color="auto"/>
          </w:divBdr>
        </w:div>
        <w:div w:id="63188273">
          <w:marLeft w:val="640"/>
          <w:marRight w:val="0"/>
          <w:marTop w:val="0"/>
          <w:marBottom w:val="0"/>
          <w:divBdr>
            <w:top w:val="none" w:sz="0" w:space="0" w:color="auto"/>
            <w:left w:val="none" w:sz="0" w:space="0" w:color="auto"/>
            <w:bottom w:val="none" w:sz="0" w:space="0" w:color="auto"/>
            <w:right w:val="none" w:sz="0" w:space="0" w:color="auto"/>
          </w:divBdr>
        </w:div>
        <w:div w:id="569996032">
          <w:marLeft w:val="640"/>
          <w:marRight w:val="0"/>
          <w:marTop w:val="0"/>
          <w:marBottom w:val="0"/>
          <w:divBdr>
            <w:top w:val="none" w:sz="0" w:space="0" w:color="auto"/>
            <w:left w:val="none" w:sz="0" w:space="0" w:color="auto"/>
            <w:bottom w:val="none" w:sz="0" w:space="0" w:color="auto"/>
            <w:right w:val="none" w:sz="0" w:space="0" w:color="auto"/>
          </w:divBdr>
        </w:div>
        <w:div w:id="782917391">
          <w:marLeft w:val="640"/>
          <w:marRight w:val="0"/>
          <w:marTop w:val="0"/>
          <w:marBottom w:val="0"/>
          <w:divBdr>
            <w:top w:val="none" w:sz="0" w:space="0" w:color="auto"/>
            <w:left w:val="none" w:sz="0" w:space="0" w:color="auto"/>
            <w:bottom w:val="none" w:sz="0" w:space="0" w:color="auto"/>
            <w:right w:val="none" w:sz="0" w:space="0" w:color="auto"/>
          </w:divBdr>
        </w:div>
        <w:div w:id="1863779248">
          <w:marLeft w:val="640"/>
          <w:marRight w:val="0"/>
          <w:marTop w:val="0"/>
          <w:marBottom w:val="0"/>
          <w:divBdr>
            <w:top w:val="none" w:sz="0" w:space="0" w:color="auto"/>
            <w:left w:val="none" w:sz="0" w:space="0" w:color="auto"/>
            <w:bottom w:val="none" w:sz="0" w:space="0" w:color="auto"/>
            <w:right w:val="none" w:sz="0" w:space="0" w:color="auto"/>
          </w:divBdr>
        </w:div>
        <w:div w:id="1880509540">
          <w:marLeft w:val="640"/>
          <w:marRight w:val="0"/>
          <w:marTop w:val="0"/>
          <w:marBottom w:val="0"/>
          <w:divBdr>
            <w:top w:val="none" w:sz="0" w:space="0" w:color="auto"/>
            <w:left w:val="none" w:sz="0" w:space="0" w:color="auto"/>
            <w:bottom w:val="none" w:sz="0" w:space="0" w:color="auto"/>
            <w:right w:val="none" w:sz="0" w:space="0" w:color="auto"/>
          </w:divBdr>
        </w:div>
        <w:div w:id="239682340">
          <w:marLeft w:val="640"/>
          <w:marRight w:val="0"/>
          <w:marTop w:val="0"/>
          <w:marBottom w:val="0"/>
          <w:divBdr>
            <w:top w:val="none" w:sz="0" w:space="0" w:color="auto"/>
            <w:left w:val="none" w:sz="0" w:space="0" w:color="auto"/>
            <w:bottom w:val="none" w:sz="0" w:space="0" w:color="auto"/>
            <w:right w:val="none" w:sz="0" w:space="0" w:color="auto"/>
          </w:divBdr>
        </w:div>
        <w:div w:id="1899124153">
          <w:marLeft w:val="640"/>
          <w:marRight w:val="0"/>
          <w:marTop w:val="0"/>
          <w:marBottom w:val="0"/>
          <w:divBdr>
            <w:top w:val="none" w:sz="0" w:space="0" w:color="auto"/>
            <w:left w:val="none" w:sz="0" w:space="0" w:color="auto"/>
            <w:bottom w:val="none" w:sz="0" w:space="0" w:color="auto"/>
            <w:right w:val="none" w:sz="0" w:space="0" w:color="auto"/>
          </w:divBdr>
        </w:div>
        <w:div w:id="457796580">
          <w:marLeft w:val="640"/>
          <w:marRight w:val="0"/>
          <w:marTop w:val="0"/>
          <w:marBottom w:val="0"/>
          <w:divBdr>
            <w:top w:val="none" w:sz="0" w:space="0" w:color="auto"/>
            <w:left w:val="none" w:sz="0" w:space="0" w:color="auto"/>
            <w:bottom w:val="none" w:sz="0" w:space="0" w:color="auto"/>
            <w:right w:val="none" w:sz="0" w:space="0" w:color="auto"/>
          </w:divBdr>
        </w:div>
        <w:div w:id="400520153">
          <w:marLeft w:val="640"/>
          <w:marRight w:val="0"/>
          <w:marTop w:val="0"/>
          <w:marBottom w:val="0"/>
          <w:divBdr>
            <w:top w:val="none" w:sz="0" w:space="0" w:color="auto"/>
            <w:left w:val="none" w:sz="0" w:space="0" w:color="auto"/>
            <w:bottom w:val="none" w:sz="0" w:space="0" w:color="auto"/>
            <w:right w:val="none" w:sz="0" w:space="0" w:color="auto"/>
          </w:divBdr>
        </w:div>
        <w:div w:id="518082012">
          <w:marLeft w:val="640"/>
          <w:marRight w:val="0"/>
          <w:marTop w:val="0"/>
          <w:marBottom w:val="0"/>
          <w:divBdr>
            <w:top w:val="none" w:sz="0" w:space="0" w:color="auto"/>
            <w:left w:val="none" w:sz="0" w:space="0" w:color="auto"/>
            <w:bottom w:val="none" w:sz="0" w:space="0" w:color="auto"/>
            <w:right w:val="none" w:sz="0" w:space="0" w:color="auto"/>
          </w:divBdr>
        </w:div>
        <w:div w:id="513157731">
          <w:marLeft w:val="640"/>
          <w:marRight w:val="0"/>
          <w:marTop w:val="0"/>
          <w:marBottom w:val="0"/>
          <w:divBdr>
            <w:top w:val="none" w:sz="0" w:space="0" w:color="auto"/>
            <w:left w:val="none" w:sz="0" w:space="0" w:color="auto"/>
            <w:bottom w:val="none" w:sz="0" w:space="0" w:color="auto"/>
            <w:right w:val="none" w:sz="0" w:space="0" w:color="auto"/>
          </w:divBdr>
        </w:div>
        <w:div w:id="1695183854">
          <w:marLeft w:val="640"/>
          <w:marRight w:val="0"/>
          <w:marTop w:val="0"/>
          <w:marBottom w:val="0"/>
          <w:divBdr>
            <w:top w:val="none" w:sz="0" w:space="0" w:color="auto"/>
            <w:left w:val="none" w:sz="0" w:space="0" w:color="auto"/>
            <w:bottom w:val="none" w:sz="0" w:space="0" w:color="auto"/>
            <w:right w:val="none" w:sz="0" w:space="0" w:color="auto"/>
          </w:divBdr>
        </w:div>
        <w:div w:id="1550647806">
          <w:marLeft w:val="640"/>
          <w:marRight w:val="0"/>
          <w:marTop w:val="0"/>
          <w:marBottom w:val="0"/>
          <w:divBdr>
            <w:top w:val="none" w:sz="0" w:space="0" w:color="auto"/>
            <w:left w:val="none" w:sz="0" w:space="0" w:color="auto"/>
            <w:bottom w:val="none" w:sz="0" w:space="0" w:color="auto"/>
            <w:right w:val="none" w:sz="0" w:space="0" w:color="auto"/>
          </w:divBdr>
        </w:div>
        <w:div w:id="1128862136">
          <w:marLeft w:val="640"/>
          <w:marRight w:val="0"/>
          <w:marTop w:val="0"/>
          <w:marBottom w:val="0"/>
          <w:divBdr>
            <w:top w:val="none" w:sz="0" w:space="0" w:color="auto"/>
            <w:left w:val="none" w:sz="0" w:space="0" w:color="auto"/>
            <w:bottom w:val="none" w:sz="0" w:space="0" w:color="auto"/>
            <w:right w:val="none" w:sz="0" w:space="0" w:color="auto"/>
          </w:divBdr>
        </w:div>
        <w:div w:id="248196504">
          <w:marLeft w:val="640"/>
          <w:marRight w:val="0"/>
          <w:marTop w:val="0"/>
          <w:marBottom w:val="0"/>
          <w:divBdr>
            <w:top w:val="none" w:sz="0" w:space="0" w:color="auto"/>
            <w:left w:val="none" w:sz="0" w:space="0" w:color="auto"/>
            <w:bottom w:val="none" w:sz="0" w:space="0" w:color="auto"/>
            <w:right w:val="none" w:sz="0" w:space="0" w:color="auto"/>
          </w:divBdr>
        </w:div>
        <w:div w:id="1124932685">
          <w:marLeft w:val="640"/>
          <w:marRight w:val="0"/>
          <w:marTop w:val="0"/>
          <w:marBottom w:val="0"/>
          <w:divBdr>
            <w:top w:val="none" w:sz="0" w:space="0" w:color="auto"/>
            <w:left w:val="none" w:sz="0" w:space="0" w:color="auto"/>
            <w:bottom w:val="none" w:sz="0" w:space="0" w:color="auto"/>
            <w:right w:val="none" w:sz="0" w:space="0" w:color="auto"/>
          </w:divBdr>
        </w:div>
        <w:div w:id="1674916080">
          <w:marLeft w:val="640"/>
          <w:marRight w:val="0"/>
          <w:marTop w:val="0"/>
          <w:marBottom w:val="0"/>
          <w:divBdr>
            <w:top w:val="none" w:sz="0" w:space="0" w:color="auto"/>
            <w:left w:val="none" w:sz="0" w:space="0" w:color="auto"/>
            <w:bottom w:val="none" w:sz="0" w:space="0" w:color="auto"/>
            <w:right w:val="none" w:sz="0" w:space="0" w:color="auto"/>
          </w:divBdr>
        </w:div>
        <w:div w:id="149685189">
          <w:marLeft w:val="640"/>
          <w:marRight w:val="0"/>
          <w:marTop w:val="0"/>
          <w:marBottom w:val="0"/>
          <w:divBdr>
            <w:top w:val="none" w:sz="0" w:space="0" w:color="auto"/>
            <w:left w:val="none" w:sz="0" w:space="0" w:color="auto"/>
            <w:bottom w:val="none" w:sz="0" w:space="0" w:color="auto"/>
            <w:right w:val="none" w:sz="0" w:space="0" w:color="auto"/>
          </w:divBdr>
        </w:div>
        <w:div w:id="712459846">
          <w:marLeft w:val="640"/>
          <w:marRight w:val="0"/>
          <w:marTop w:val="0"/>
          <w:marBottom w:val="0"/>
          <w:divBdr>
            <w:top w:val="none" w:sz="0" w:space="0" w:color="auto"/>
            <w:left w:val="none" w:sz="0" w:space="0" w:color="auto"/>
            <w:bottom w:val="none" w:sz="0" w:space="0" w:color="auto"/>
            <w:right w:val="none" w:sz="0" w:space="0" w:color="auto"/>
          </w:divBdr>
        </w:div>
        <w:div w:id="1241209232">
          <w:marLeft w:val="640"/>
          <w:marRight w:val="0"/>
          <w:marTop w:val="0"/>
          <w:marBottom w:val="0"/>
          <w:divBdr>
            <w:top w:val="none" w:sz="0" w:space="0" w:color="auto"/>
            <w:left w:val="none" w:sz="0" w:space="0" w:color="auto"/>
            <w:bottom w:val="none" w:sz="0" w:space="0" w:color="auto"/>
            <w:right w:val="none" w:sz="0" w:space="0" w:color="auto"/>
          </w:divBdr>
        </w:div>
        <w:div w:id="72361922">
          <w:marLeft w:val="640"/>
          <w:marRight w:val="0"/>
          <w:marTop w:val="0"/>
          <w:marBottom w:val="0"/>
          <w:divBdr>
            <w:top w:val="none" w:sz="0" w:space="0" w:color="auto"/>
            <w:left w:val="none" w:sz="0" w:space="0" w:color="auto"/>
            <w:bottom w:val="none" w:sz="0" w:space="0" w:color="auto"/>
            <w:right w:val="none" w:sz="0" w:space="0" w:color="auto"/>
          </w:divBdr>
        </w:div>
        <w:div w:id="953288811">
          <w:marLeft w:val="640"/>
          <w:marRight w:val="0"/>
          <w:marTop w:val="0"/>
          <w:marBottom w:val="0"/>
          <w:divBdr>
            <w:top w:val="none" w:sz="0" w:space="0" w:color="auto"/>
            <w:left w:val="none" w:sz="0" w:space="0" w:color="auto"/>
            <w:bottom w:val="none" w:sz="0" w:space="0" w:color="auto"/>
            <w:right w:val="none" w:sz="0" w:space="0" w:color="auto"/>
          </w:divBdr>
        </w:div>
        <w:div w:id="1995060549">
          <w:marLeft w:val="640"/>
          <w:marRight w:val="0"/>
          <w:marTop w:val="0"/>
          <w:marBottom w:val="0"/>
          <w:divBdr>
            <w:top w:val="none" w:sz="0" w:space="0" w:color="auto"/>
            <w:left w:val="none" w:sz="0" w:space="0" w:color="auto"/>
            <w:bottom w:val="none" w:sz="0" w:space="0" w:color="auto"/>
            <w:right w:val="none" w:sz="0" w:space="0" w:color="auto"/>
          </w:divBdr>
        </w:div>
        <w:div w:id="86854216">
          <w:marLeft w:val="640"/>
          <w:marRight w:val="0"/>
          <w:marTop w:val="0"/>
          <w:marBottom w:val="0"/>
          <w:divBdr>
            <w:top w:val="none" w:sz="0" w:space="0" w:color="auto"/>
            <w:left w:val="none" w:sz="0" w:space="0" w:color="auto"/>
            <w:bottom w:val="none" w:sz="0" w:space="0" w:color="auto"/>
            <w:right w:val="none" w:sz="0" w:space="0" w:color="auto"/>
          </w:divBdr>
        </w:div>
        <w:div w:id="1082412100">
          <w:marLeft w:val="640"/>
          <w:marRight w:val="0"/>
          <w:marTop w:val="0"/>
          <w:marBottom w:val="0"/>
          <w:divBdr>
            <w:top w:val="none" w:sz="0" w:space="0" w:color="auto"/>
            <w:left w:val="none" w:sz="0" w:space="0" w:color="auto"/>
            <w:bottom w:val="none" w:sz="0" w:space="0" w:color="auto"/>
            <w:right w:val="none" w:sz="0" w:space="0" w:color="auto"/>
          </w:divBdr>
        </w:div>
        <w:div w:id="7294856">
          <w:marLeft w:val="640"/>
          <w:marRight w:val="0"/>
          <w:marTop w:val="0"/>
          <w:marBottom w:val="0"/>
          <w:divBdr>
            <w:top w:val="none" w:sz="0" w:space="0" w:color="auto"/>
            <w:left w:val="none" w:sz="0" w:space="0" w:color="auto"/>
            <w:bottom w:val="none" w:sz="0" w:space="0" w:color="auto"/>
            <w:right w:val="none" w:sz="0" w:space="0" w:color="auto"/>
          </w:divBdr>
        </w:div>
        <w:div w:id="978074996">
          <w:marLeft w:val="640"/>
          <w:marRight w:val="0"/>
          <w:marTop w:val="0"/>
          <w:marBottom w:val="0"/>
          <w:divBdr>
            <w:top w:val="none" w:sz="0" w:space="0" w:color="auto"/>
            <w:left w:val="none" w:sz="0" w:space="0" w:color="auto"/>
            <w:bottom w:val="none" w:sz="0" w:space="0" w:color="auto"/>
            <w:right w:val="none" w:sz="0" w:space="0" w:color="auto"/>
          </w:divBdr>
        </w:div>
        <w:div w:id="1731879223">
          <w:marLeft w:val="640"/>
          <w:marRight w:val="0"/>
          <w:marTop w:val="0"/>
          <w:marBottom w:val="0"/>
          <w:divBdr>
            <w:top w:val="none" w:sz="0" w:space="0" w:color="auto"/>
            <w:left w:val="none" w:sz="0" w:space="0" w:color="auto"/>
            <w:bottom w:val="none" w:sz="0" w:space="0" w:color="auto"/>
            <w:right w:val="none" w:sz="0" w:space="0" w:color="auto"/>
          </w:divBdr>
        </w:div>
        <w:div w:id="1247305828">
          <w:marLeft w:val="640"/>
          <w:marRight w:val="0"/>
          <w:marTop w:val="0"/>
          <w:marBottom w:val="0"/>
          <w:divBdr>
            <w:top w:val="none" w:sz="0" w:space="0" w:color="auto"/>
            <w:left w:val="none" w:sz="0" w:space="0" w:color="auto"/>
            <w:bottom w:val="none" w:sz="0" w:space="0" w:color="auto"/>
            <w:right w:val="none" w:sz="0" w:space="0" w:color="auto"/>
          </w:divBdr>
        </w:div>
        <w:div w:id="1093470897">
          <w:marLeft w:val="640"/>
          <w:marRight w:val="0"/>
          <w:marTop w:val="0"/>
          <w:marBottom w:val="0"/>
          <w:divBdr>
            <w:top w:val="none" w:sz="0" w:space="0" w:color="auto"/>
            <w:left w:val="none" w:sz="0" w:space="0" w:color="auto"/>
            <w:bottom w:val="none" w:sz="0" w:space="0" w:color="auto"/>
            <w:right w:val="none" w:sz="0" w:space="0" w:color="auto"/>
          </w:divBdr>
        </w:div>
        <w:div w:id="1101413408">
          <w:marLeft w:val="640"/>
          <w:marRight w:val="0"/>
          <w:marTop w:val="0"/>
          <w:marBottom w:val="0"/>
          <w:divBdr>
            <w:top w:val="none" w:sz="0" w:space="0" w:color="auto"/>
            <w:left w:val="none" w:sz="0" w:space="0" w:color="auto"/>
            <w:bottom w:val="none" w:sz="0" w:space="0" w:color="auto"/>
            <w:right w:val="none" w:sz="0" w:space="0" w:color="auto"/>
          </w:divBdr>
        </w:div>
        <w:div w:id="2101749806">
          <w:marLeft w:val="640"/>
          <w:marRight w:val="0"/>
          <w:marTop w:val="0"/>
          <w:marBottom w:val="0"/>
          <w:divBdr>
            <w:top w:val="none" w:sz="0" w:space="0" w:color="auto"/>
            <w:left w:val="none" w:sz="0" w:space="0" w:color="auto"/>
            <w:bottom w:val="none" w:sz="0" w:space="0" w:color="auto"/>
            <w:right w:val="none" w:sz="0" w:space="0" w:color="auto"/>
          </w:divBdr>
        </w:div>
        <w:div w:id="553927421">
          <w:marLeft w:val="640"/>
          <w:marRight w:val="0"/>
          <w:marTop w:val="0"/>
          <w:marBottom w:val="0"/>
          <w:divBdr>
            <w:top w:val="none" w:sz="0" w:space="0" w:color="auto"/>
            <w:left w:val="none" w:sz="0" w:space="0" w:color="auto"/>
            <w:bottom w:val="none" w:sz="0" w:space="0" w:color="auto"/>
            <w:right w:val="none" w:sz="0" w:space="0" w:color="auto"/>
          </w:divBdr>
        </w:div>
        <w:div w:id="837690490">
          <w:marLeft w:val="640"/>
          <w:marRight w:val="0"/>
          <w:marTop w:val="0"/>
          <w:marBottom w:val="0"/>
          <w:divBdr>
            <w:top w:val="none" w:sz="0" w:space="0" w:color="auto"/>
            <w:left w:val="none" w:sz="0" w:space="0" w:color="auto"/>
            <w:bottom w:val="none" w:sz="0" w:space="0" w:color="auto"/>
            <w:right w:val="none" w:sz="0" w:space="0" w:color="auto"/>
          </w:divBdr>
        </w:div>
        <w:div w:id="1574051286">
          <w:marLeft w:val="640"/>
          <w:marRight w:val="0"/>
          <w:marTop w:val="0"/>
          <w:marBottom w:val="0"/>
          <w:divBdr>
            <w:top w:val="none" w:sz="0" w:space="0" w:color="auto"/>
            <w:left w:val="none" w:sz="0" w:space="0" w:color="auto"/>
            <w:bottom w:val="none" w:sz="0" w:space="0" w:color="auto"/>
            <w:right w:val="none" w:sz="0" w:space="0" w:color="auto"/>
          </w:divBdr>
        </w:div>
        <w:div w:id="2130781988">
          <w:marLeft w:val="640"/>
          <w:marRight w:val="0"/>
          <w:marTop w:val="0"/>
          <w:marBottom w:val="0"/>
          <w:divBdr>
            <w:top w:val="none" w:sz="0" w:space="0" w:color="auto"/>
            <w:left w:val="none" w:sz="0" w:space="0" w:color="auto"/>
            <w:bottom w:val="none" w:sz="0" w:space="0" w:color="auto"/>
            <w:right w:val="none" w:sz="0" w:space="0" w:color="auto"/>
          </w:divBdr>
        </w:div>
        <w:div w:id="1863205227">
          <w:marLeft w:val="640"/>
          <w:marRight w:val="0"/>
          <w:marTop w:val="0"/>
          <w:marBottom w:val="0"/>
          <w:divBdr>
            <w:top w:val="none" w:sz="0" w:space="0" w:color="auto"/>
            <w:left w:val="none" w:sz="0" w:space="0" w:color="auto"/>
            <w:bottom w:val="none" w:sz="0" w:space="0" w:color="auto"/>
            <w:right w:val="none" w:sz="0" w:space="0" w:color="auto"/>
          </w:divBdr>
        </w:div>
        <w:div w:id="497966492">
          <w:marLeft w:val="640"/>
          <w:marRight w:val="0"/>
          <w:marTop w:val="0"/>
          <w:marBottom w:val="0"/>
          <w:divBdr>
            <w:top w:val="none" w:sz="0" w:space="0" w:color="auto"/>
            <w:left w:val="none" w:sz="0" w:space="0" w:color="auto"/>
            <w:bottom w:val="none" w:sz="0" w:space="0" w:color="auto"/>
            <w:right w:val="none" w:sz="0" w:space="0" w:color="auto"/>
          </w:divBdr>
        </w:div>
        <w:div w:id="223682567">
          <w:marLeft w:val="640"/>
          <w:marRight w:val="0"/>
          <w:marTop w:val="0"/>
          <w:marBottom w:val="0"/>
          <w:divBdr>
            <w:top w:val="none" w:sz="0" w:space="0" w:color="auto"/>
            <w:left w:val="none" w:sz="0" w:space="0" w:color="auto"/>
            <w:bottom w:val="none" w:sz="0" w:space="0" w:color="auto"/>
            <w:right w:val="none" w:sz="0" w:space="0" w:color="auto"/>
          </w:divBdr>
        </w:div>
        <w:div w:id="1653875978">
          <w:marLeft w:val="640"/>
          <w:marRight w:val="0"/>
          <w:marTop w:val="0"/>
          <w:marBottom w:val="0"/>
          <w:divBdr>
            <w:top w:val="none" w:sz="0" w:space="0" w:color="auto"/>
            <w:left w:val="none" w:sz="0" w:space="0" w:color="auto"/>
            <w:bottom w:val="none" w:sz="0" w:space="0" w:color="auto"/>
            <w:right w:val="none" w:sz="0" w:space="0" w:color="auto"/>
          </w:divBdr>
        </w:div>
        <w:div w:id="855074557">
          <w:marLeft w:val="640"/>
          <w:marRight w:val="0"/>
          <w:marTop w:val="0"/>
          <w:marBottom w:val="0"/>
          <w:divBdr>
            <w:top w:val="none" w:sz="0" w:space="0" w:color="auto"/>
            <w:left w:val="none" w:sz="0" w:space="0" w:color="auto"/>
            <w:bottom w:val="none" w:sz="0" w:space="0" w:color="auto"/>
            <w:right w:val="none" w:sz="0" w:space="0" w:color="auto"/>
          </w:divBdr>
        </w:div>
        <w:div w:id="1475103501">
          <w:marLeft w:val="640"/>
          <w:marRight w:val="0"/>
          <w:marTop w:val="0"/>
          <w:marBottom w:val="0"/>
          <w:divBdr>
            <w:top w:val="none" w:sz="0" w:space="0" w:color="auto"/>
            <w:left w:val="none" w:sz="0" w:space="0" w:color="auto"/>
            <w:bottom w:val="none" w:sz="0" w:space="0" w:color="auto"/>
            <w:right w:val="none" w:sz="0" w:space="0" w:color="auto"/>
          </w:divBdr>
        </w:div>
        <w:div w:id="652368512">
          <w:marLeft w:val="640"/>
          <w:marRight w:val="0"/>
          <w:marTop w:val="0"/>
          <w:marBottom w:val="0"/>
          <w:divBdr>
            <w:top w:val="none" w:sz="0" w:space="0" w:color="auto"/>
            <w:left w:val="none" w:sz="0" w:space="0" w:color="auto"/>
            <w:bottom w:val="none" w:sz="0" w:space="0" w:color="auto"/>
            <w:right w:val="none" w:sz="0" w:space="0" w:color="auto"/>
          </w:divBdr>
        </w:div>
        <w:div w:id="705063286">
          <w:marLeft w:val="640"/>
          <w:marRight w:val="0"/>
          <w:marTop w:val="0"/>
          <w:marBottom w:val="0"/>
          <w:divBdr>
            <w:top w:val="none" w:sz="0" w:space="0" w:color="auto"/>
            <w:left w:val="none" w:sz="0" w:space="0" w:color="auto"/>
            <w:bottom w:val="none" w:sz="0" w:space="0" w:color="auto"/>
            <w:right w:val="none" w:sz="0" w:space="0" w:color="auto"/>
          </w:divBdr>
        </w:div>
        <w:div w:id="2074809258">
          <w:marLeft w:val="640"/>
          <w:marRight w:val="0"/>
          <w:marTop w:val="0"/>
          <w:marBottom w:val="0"/>
          <w:divBdr>
            <w:top w:val="none" w:sz="0" w:space="0" w:color="auto"/>
            <w:left w:val="none" w:sz="0" w:space="0" w:color="auto"/>
            <w:bottom w:val="none" w:sz="0" w:space="0" w:color="auto"/>
            <w:right w:val="none" w:sz="0" w:space="0" w:color="auto"/>
          </w:divBdr>
        </w:div>
        <w:div w:id="271863457">
          <w:marLeft w:val="640"/>
          <w:marRight w:val="0"/>
          <w:marTop w:val="0"/>
          <w:marBottom w:val="0"/>
          <w:divBdr>
            <w:top w:val="none" w:sz="0" w:space="0" w:color="auto"/>
            <w:left w:val="none" w:sz="0" w:space="0" w:color="auto"/>
            <w:bottom w:val="none" w:sz="0" w:space="0" w:color="auto"/>
            <w:right w:val="none" w:sz="0" w:space="0" w:color="auto"/>
          </w:divBdr>
        </w:div>
        <w:div w:id="2101487686">
          <w:marLeft w:val="640"/>
          <w:marRight w:val="0"/>
          <w:marTop w:val="0"/>
          <w:marBottom w:val="0"/>
          <w:divBdr>
            <w:top w:val="none" w:sz="0" w:space="0" w:color="auto"/>
            <w:left w:val="none" w:sz="0" w:space="0" w:color="auto"/>
            <w:bottom w:val="none" w:sz="0" w:space="0" w:color="auto"/>
            <w:right w:val="none" w:sz="0" w:space="0" w:color="auto"/>
          </w:divBdr>
        </w:div>
        <w:div w:id="48456486">
          <w:marLeft w:val="640"/>
          <w:marRight w:val="0"/>
          <w:marTop w:val="0"/>
          <w:marBottom w:val="0"/>
          <w:divBdr>
            <w:top w:val="none" w:sz="0" w:space="0" w:color="auto"/>
            <w:left w:val="none" w:sz="0" w:space="0" w:color="auto"/>
            <w:bottom w:val="none" w:sz="0" w:space="0" w:color="auto"/>
            <w:right w:val="none" w:sz="0" w:space="0" w:color="auto"/>
          </w:divBdr>
        </w:div>
        <w:div w:id="719209291">
          <w:marLeft w:val="640"/>
          <w:marRight w:val="0"/>
          <w:marTop w:val="0"/>
          <w:marBottom w:val="0"/>
          <w:divBdr>
            <w:top w:val="none" w:sz="0" w:space="0" w:color="auto"/>
            <w:left w:val="none" w:sz="0" w:space="0" w:color="auto"/>
            <w:bottom w:val="none" w:sz="0" w:space="0" w:color="auto"/>
            <w:right w:val="none" w:sz="0" w:space="0" w:color="auto"/>
          </w:divBdr>
        </w:div>
        <w:div w:id="215775563">
          <w:marLeft w:val="640"/>
          <w:marRight w:val="0"/>
          <w:marTop w:val="0"/>
          <w:marBottom w:val="0"/>
          <w:divBdr>
            <w:top w:val="none" w:sz="0" w:space="0" w:color="auto"/>
            <w:left w:val="none" w:sz="0" w:space="0" w:color="auto"/>
            <w:bottom w:val="none" w:sz="0" w:space="0" w:color="auto"/>
            <w:right w:val="none" w:sz="0" w:space="0" w:color="auto"/>
          </w:divBdr>
        </w:div>
        <w:div w:id="44842042">
          <w:marLeft w:val="640"/>
          <w:marRight w:val="0"/>
          <w:marTop w:val="0"/>
          <w:marBottom w:val="0"/>
          <w:divBdr>
            <w:top w:val="none" w:sz="0" w:space="0" w:color="auto"/>
            <w:left w:val="none" w:sz="0" w:space="0" w:color="auto"/>
            <w:bottom w:val="none" w:sz="0" w:space="0" w:color="auto"/>
            <w:right w:val="none" w:sz="0" w:space="0" w:color="auto"/>
          </w:divBdr>
        </w:div>
        <w:div w:id="603995066">
          <w:marLeft w:val="640"/>
          <w:marRight w:val="0"/>
          <w:marTop w:val="0"/>
          <w:marBottom w:val="0"/>
          <w:divBdr>
            <w:top w:val="none" w:sz="0" w:space="0" w:color="auto"/>
            <w:left w:val="none" w:sz="0" w:space="0" w:color="auto"/>
            <w:bottom w:val="none" w:sz="0" w:space="0" w:color="auto"/>
            <w:right w:val="none" w:sz="0" w:space="0" w:color="auto"/>
          </w:divBdr>
        </w:div>
        <w:div w:id="2053916389">
          <w:marLeft w:val="640"/>
          <w:marRight w:val="0"/>
          <w:marTop w:val="0"/>
          <w:marBottom w:val="0"/>
          <w:divBdr>
            <w:top w:val="none" w:sz="0" w:space="0" w:color="auto"/>
            <w:left w:val="none" w:sz="0" w:space="0" w:color="auto"/>
            <w:bottom w:val="none" w:sz="0" w:space="0" w:color="auto"/>
            <w:right w:val="none" w:sz="0" w:space="0" w:color="auto"/>
          </w:divBdr>
        </w:div>
        <w:div w:id="256715225">
          <w:marLeft w:val="640"/>
          <w:marRight w:val="0"/>
          <w:marTop w:val="0"/>
          <w:marBottom w:val="0"/>
          <w:divBdr>
            <w:top w:val="none" w:sz="0" w:space="0" w:color="auto"/>
            <w:left w:val="none" w:sz="0" w:space="0" w:color="auto"/>
            <w:bottom w:val="none" w:sz="0" w:space="0" w:color="auto"/>
            <w:right w:val="none" w:sz="0" w:space="0" w:color="auto"/>
          </w:divBdr>
        </w:div>
        <w:div w:id="197861552">
          <w:marLeft w:val="640"/>
          <w:marRight w:val="0"/>
          <w:marTop w:val="0"/>
          <w:marBottom w:val="0"/>
          <w:divBdr>
            <w:top w:val="none" w:sz="0" w:space="0" w:color="auto"/>
            <w:left w:val="none" w:sz="0" w:space="0" w:color="auto"/>
            <w:bottom w:val="none" w:sz="0" w:space="0" w:color="auto"/>
            <w:right w:val="none" w:sz="0" w:space="0" w:color="auto"/>
          </w:divBdr>
        </w:div>
        <w:div w:id="230773306">
          <w:marLeft w:val="640"/>
          <w:marRight w:val="0"/>
          <w:marTop w:val="0"/>
          <w:marBottom w:val="0"/>
          <w:divBdr>
            <w:top w:val="none" w:sz="0" w:space="0" w:color="auto"/>
            <w:left w:val="none" w:sz="0" w:space="0" w:color="auto"/>
            <w:bottom w:val="none" w:sz="0" w:space="0" w:color="auto"/>
            <w:right w:val="none" w:sz="0" w:space="0" w:color="auto"/>
          </w:divBdr>
        </w:div>
        <w:div w:id="661082967">
          <w:marLeft w:val="640"/>
          <w:marRight w:val="0"/>
          <w:marTop w:val="0"/>
          <w:marBottom w:val="0"/>
          <w:divBdr>
            <w:top w:val="none" w:sz="0" w:space="0" w:color="auto"/>
            <w:left w:val="none" w:sz="0" w:space="0" w:color="auto"/>
            <w:bottom w:val="none" w:sz="0" w:space="0" w:color="auto"/>
            <w:right w:val="none" w:sz="0" w:space="0" w:color="auto"/>
          </w:divBdr>
        </w:div>
        <w:div w:id="514342819">
          <w:marLeft w:val="640"/>
          <w:marRight w:val="0"/>
          <w:marTop w:val="0"/>
          <w:marBottom w:val="0"/>
          <w:divBdr>
            <w:top w:val="none" w:sz="0" w:space="0" w:color="auto"/>
            <w:left w:val="none" w:sz="0" w:space="0" w:color="auto"/>
            <w:bottom w:val="none" w:sz="0" w:space="0" w:color="auto"/>
            <w:right w:val="none" w:sz="0" w:space="0" w:color="auto"/>
          </w:divBdr>
        </w:div>
        <w:div w:id="439033596">
          <w:marLeft w:val="640"/>
          <w:marRight w:val="0"/>
          <w:marTop w:val="0"/>
          <w:marBottom w:val="0"/>
          <w:divBdr>
            <w:top w:val="none" w:sz="0" w:space="0" w:color="auto"/>
            <w:left w:val="none" w:sz="0" w:space="0" w:color="auto"/>
            <w:bottom w:val="none" w:sz="0" w:space="0" w:color="auto"/>
            <w:right w:val="none" w:sz="0" w:space="0" w:color="auto"/>
          </w:divBdr>
        </w:div>
        <w:div w:id="1386023824">
          <w:marLeft w:val="640"/>
          <w:marRight w:val="0"/>
          <w:marTop w:val="0"/>
          <w:marBottom w:val="0"/>
          <w:divBdr>
            <w:top w:val="none" w:sz="0" w:space="0" w:color="auto"/>
            <w:left w:val="none" w:sz="0" w:space="0" w:color="auto"/>
            <w:bottom w:val="none" w:sz="0" w:space="0" w:color="auto"/>
            <w:right w:val="none" w:sz="0" w:space="0" w:color="auto"/>
          </w:divBdr>
        </w:div>
        <w:div w:id="1043407939">
          <w:marLeft w:val="640"/>
          <w:marRight w:val="0"/>
          <w:marTop w:val="0"/>
          <w:marBottom w:val="0"/>
          <w:divBdr>
            <w:top w:val="none" w:sz="0" w:space="0" w:color="auto"/>
            <w:left w:val="none" w:sz="0" w:space="0" w:color="auto"/>
            <w:bottom w:val="none" w:sz="0" w:space="0" w:color="auto"/>
            <w:right w:val="none" w:sz="0" w:space="0" w:color="auto"/>
          </w:divBdr>
        </w:div>
        <w:div w:id="1749228637">
          <w:marLeft w:val="640"/>
          <w:marRight w:val="0"/>
          <w:marTop w:val="0"/>
          <w:marBottom w:val="0"/>
          <w:divBdr>
            <w:top w:val="none" w:sz="0" w:space="0" w:color="auto"/>
            <w:left w:val="none" w:sz="0" w:space="0" w:color="auto"/>
            <w:bottom w:val="none" w:sz="0" w:space="0" w:color="auto"/>
            <w:right w:val="none" w:sz="0" w:space="0" w:color="auto"/>
          </w:divBdr>
        </w:div>
        <w:div w:id="781265555">
          <w:marLeft w:val="640"/>
          <w:marRight w:val="0"/>
          <w:marTop w:val="0"/>
          <w:marBottom w:val="0"/>
          <w:divBdr>
            <w:top w:val="none" w:sz="0" w:space="0" w:color="auto"/>
            <w:left w:val="none" w:sz="0" w:space="0" w:color="auto"/>
            <w:bottom w:val="none" w:sz="0" w:space="0" w:color="auto"/>
            <w:right w:val="none" w:sz="0" w:space="0" w:color="auto"/>
          </w:divBdr>
        </w:div>
        <w:div w:id="125663786">
          <w:marLeft w:val="640"/>
          <w:marRight w:val="0"/>
          <w:marTop w:val="0"/>
          <w:marBottom w:val="0"/>
          <w:divBdr>
            <w:top w:val="none" w:sz="0" w:space="0" w:color="auto"/>
            <w:left w:val="none" w:sz="0" w:space="0" w:color="auto"/>
            <w:bottom w:val="none" w:sz="0" w:space="0" w:color="auto"/>
            <w:right w:val="none" w:sz="0" w:space="0" w:color="auto"/>
          </w:divBdr>
        </w:div>
        <w:div w:id="1783958645">
          <w:marLeft w:val="640"/>
          <w:marRight w:val="0"/>
          <w:marTop w:val="0"/>
          <w:marBottom w:val="0"/>
          <w:divBdr>
            <w:top w:val="none" w:sz="0" w:space="0" w:color="auto"/>
            <w:left w:val="none" w:sz="0" w:space="0" w:color="auto"/>
            <w:bottom w:val="none" w:sz="0" w:space="0" w:color="auto"/>
            <w:right w:val="none" w:sz="0" w:space="0" w:color="auto"/>
          </w:divBdr>
        </w:div>
        <w:div w:id="525410297">
          <w:marLeft w:val="640"/>
          <w:marRight w:val="0"/>
          <w:marTop w:val="0"/>
          <w:marBottom w:val="0"/>
          <w:divBdr>
            <w:top w:val="none" w:sz="0" w:space="0" w:color="auto"/>
            <w:left w:val="none" w:sz="0" w:space="0" w:color="auto"/>
            <w:bottom w:val="none" w:sz="0" w:space="0" w:color="auto"/>
            <w:right w:val="none" w:sz="0" w:space="0" w:color="auto"/>
          </w:divBdr>
        </w:div>
        <w:div w:id="1971398421">
          <w:marLeft w:val="640"/>
          <w:marRight w:val="0"/>
          <w:marTop w:val="0"/>
          <w:marBottom w:val="0"/>
          <w:divBdr>
            <w:top w:val="none" w:sz="0" w:space="0" w:color="auto"/>
            <w:left w:val="none" w:sz="0" w:space="0" w:color="auto"/>
            <w:bottom w:val="none" w:sz="0" w:space="0" w:color="auto"/>
            <w:right w:val="none" w:sz="0" w:space="0" w:color="auto"/>
          </w:divBdr>
        </w:div>
        <w:div w:id="1882135663">
          <w:marLeft w:val="640"/>
          <w:marRight w:val="0"/>
          <w:marTop w:val="0"/>
          <w:marBottom w:val="0"/>
          <w:divBdr>
            <w:top w:val="none" w:sz="0" w:space="0" w:color="auto"/>
            <w:left w:val="none" w:sz="0" w:space="0" w:color="auto"/>
            <w:bottom w:val="none" w:sz="0" w:space="0" w:color="auto"/>
            <w:right w:val="none" w:sz="0" w:space="0" w:color="auto"/>
          </w:divBdr>
        </w:div>
        <w:div w:id="2146921066">
          <w:marLeft w:val="640"/>
          <w:marRight w:val="0"/>
          <w:marTop w:val="0"/>
          <w:marBottom w:val="0"/>
          <w:divBdr>
            <w:top w:val="none" w:sz="0" w:space="0" w:color="auto"/>
            <w:left w:val="none" w:sz="0" w:space="0" w:color="auto"/>
            <w:bottom w:val="none" w:sz="0" w:space="0" w:color="auto"/>
            <w:right w:val="none" w:sz="0" w:space="0" w:color="auto"/>
          </w:divBdr>
        </w:div>
        <w:div w:id="1014571940">
          <w:marLeft w:val="640"/>
          <w:marRight w:val="0"/>
          <w:marTop w:val="0"/>
          <w:marBottom w:val="0"/>
          <w:divBdr>
            <w:top w:val="none" w:sz="0" w:space="0" w:color="auto"/>
            <w:left w:val="none" w:sz="0" w:space="0" w:color="auto"/>
            <w:bottom w:val="none" w:sz="0" w:space="0" w:color="auto"/>
            <w:right w:val="none" w:sz="0" w:space="0" w:color="auto"/>
          </w:divBdr>
        </w:div>
        <w:div w:id="205946074">
          <w:marLeft w:val="640"/>
          <w:marRight w:val="0"/>
          <w:marTop w:val="0"/>
          <w:marBottom w:val="0"/>
          <w:divBdr>
            <w:top w:val="none" w:sz="0" w:space="0" w:color="auto"/>
            <w:left w:val="none" w:sz="0" w:space="0" w:color="auto"/>
            <w:bottom w:val="none" w:sz="0" w:space="0" w:color="auto"/>
            <w:right w:val="none" w:sz="0" w:space="0" w:color="auto"/>
          </w:divBdr>
        </w:div>
        <w:div w:id="1299533127">
          <w:marLeft w:val="640"/>
          <w:marRight w:val="0"/>
          <w:marTop w:val="0"/>
          <w:marBottom w:val="0"/>
          <w:divBdr>
            <w:top w:val="none" w:sz="0" w:space="0" w:color="auto"/>
            <w:left w:val="none" w:sz="0" w:space="0" w:color="auto"/>
            <w:bottom w:val="none" w:sz="0" w:space="0" w:color="auto"/>
            <w:right w:val="none" w:sz="0" w:space="0" w:color="auto"/>
          </w:divBdr>
        </w:div>
        <w:div w:id="975525556">
          <w:marLeft w:val="640"/>
          <w:marRight w:val="0"/>
          <w:marTop w:val="0"/>
          <w:marBottom w:val="0"/>
          <w:divBdr>
            <w:top w:val="none" w:sz="0" w:space="0" w:color="auto"/>
            <w:left w:val="none" w:sz="0" w:space="0" w:color="auto"/>
            <w:bottom w:val="none" w:sz="0" w:space="0" w:color="auto"/>
            <w:right w:val="none" w:sz="0" w:space="0" w:color="auto"/>
          </w:divBdr>
        </w:div>
        <w:div w:id="1864509591">
          <w:marLeft w:val="640"/>
          <w:marRight w:val="0"/>
          <w:marTop w:val="0"/>
          <w:marBottom w:val="0"/>
          <w:divBdr>
            <w:top w:val="none" w:sz="0" w:space="0" w:color="auto"/>
            <w:left w:val="none" w:sz="0" w:space="0" w:color="auto"/>
            <w:bottom w:val="none" w:sz="0" w:space="0" w:color="auto"/>
            <w:right w:val="none" w:sz="0" w:space="0" w:color="auto"/>
          </w:divBdr>
        </w:div>
        <w:div w:id="1442527517">
          <w:marLeft w:val="640"/>
          <w:marRight w:val="0"/>
          <w:marTop w:val="0"/>
          <w:marBottom w:val="0"/>
          <w:divBdr>
            <w:top w:val="none" w:sz="0" w:space="0" w:color="auto"/>
            <w:left w:val="none" w:sz="0" w:space="0" w:color="auto"/>
            <w:bottom w:val="none" w:sz="0" w:space="0" w:color="auto"/>
            <w:right w:val="none" w:sz="0" w:space="0" w:color="auto"/>
          </w:divBdr>
        </w:div>
        <w:div w:id="151264190">
          <w:marLeft w:val="640"/>
          <w:marRight w:val="0"/>
          <w:marTop w:val="0"/>
          <w:marBottom w:val="0"/>
          <w:divBdr>
            <w:top w:val="none" w:sz="0" w:space="0" w:color="auto"/>
            <w:left w:val="none" w:sz="0" w:space="0" w:color="auto"/>
            <w:bottom w:val="none" w:sz="0" w:space="0" w:color="auto"/>
            <w:right w:val="none" w:sz="0" w:space="0" w:color="auto"/>
          </w:divBdr>
        </w:div>
        <w:div w:id="1939210275">
          <w:marLeft w:val="640"/>
          <w:marRight w:val="0"/>
          <w:marTop w:val="0"/>
          <w:marBottom w:val="0"/>
          <w:divBdr>
            <w:top w:val="none" w:sz="0" w:space="0" w:color="auto"/>
            <w:left w:val="none" w:sz="0" w:space="0" w:color="auto"/>
            <w:bottom w:val="none" w:sz="0" w:space="0" w:color="auto"/>
            <w:right w:val="none" w:sz="0" w:space="0" w:color="auto"/>
          </w:divBdr>
        </w:div>
        <w:div w:id="1444229104">
          <w:marLeft w:val="640"/>
          <w:marRight w:val="0"/>
          <w:marTop w:val="0"/>
          <w:marBottom w:val="0"/>
          <w:divBdr>
            <w:top w:val="none" w:sz="0" w:space="0" w:color="auto"/>
            <w:left w:val="none" w:sz="0" w:space="0" w:color="auto"/>
            <w:bottom w:val="none" w:sz="0" w:space="0" w:color="auto"/>
            <w:right w:val="none" w:sz="0" w:space="0" w:color="auto"/>
          </w:divBdr>
        </w:div>
        <w:div w:id="1508330103">
          <w:marLeft w:val="640"/>
          <w:marRight w:val="0"/>
          <w:marTop w:val="0"/>
          <w:marBottom w:val="0"/>
          <w:divBdr>
            <w:top w:val="none" w:sz="0" w:space="0" w:color="auto"/>
            <w:left w:val="none" w:sz="0" w:space="0" w:color="auto"/>
            <w:bottom w:val="none" w:sz="0" w:space="0" w:color="auto"/>
            <w:right w:val="none" w:sz="0" w:space="0" w:color="auto"/>
          </w:divBdr>
        </w:div>
        <w:div w:id="1373962395">
          <w:marLeft w:val="640"/>
          <w:marRight w:val="0"/>
          <w:marTop w:val="0"/>
          <w:marBottom w:val="0"/>
          <w:divBdr>
            <w:top w:val="none" w:sz="0" w:space="0" w:color="auto"/>
            <w:left w:val="none" w:sz="0" w:space="0" w:color="auto"/>
            <w:bottom w:val="none" w:sz="0" w:space="0" w:color="auto"/>
            <w:right w:val="none" w:sz="0" w:space="0" w:color="auto"/>
          </w:divBdr>
        </w:div>
        <w:div w:id="2066561028">
          <w:marLeft w:val="640"/>
          <w:marRight w:val="0"/>
          <w:marTop w:val="0"/>
          <w:marBottom w:val="0"/>
          <w:divBdr>
            <w:top w:val="none" w:sz="0" w:space="0" w:color="auto"/>
            <w:left w:val="none" w:sz="0" w:space="0" w:color="auto"/>
            <w:bottom w:val="none" w:sz="0" w:space="0" w:color="auto"/>
            <w:right w:val="none" w:sz="0" w:space="0" w:color="auto"/>
          </w:divBdr>
        </w:div>
        <w:div w:id="242377624">
          <w:marLeft w:val="640"/>
          <w:marRight w:val="0"/>
          <w:marTop w:val="0"/>
          <w:marBottom w:val="0"/>
          <w:divBdr>
            <w:top w:val="none" w:sz="0" w:space="0" w:color="auto"/>
            <w:left w:val="none" w:sz="0" w:space="0" w:color="auto"/>
            <w:bottom w:val="none" w:sz="0" w:space="0" w:color="auto"/>
            <w:right w:val="none" w:sz="0" w:space="0" w:color="auto"/>
          </w:divBdr>
        </w:div>
        <w:div w:id="1960407219">
          <w:marLeft w:val="640"/>
          <w:marRight w:val="0"/>
          <w:marTop w:val="0"/>
          <w:marBottom w:val="0"/>
          <w:divBdr>
            <w:top w:val="none" w:sz="0" w:space="0" w:color="auto"/>
            <w:left w:val="none" w:sz="0" w:space="0" w:color="auto"/>
            <w:bottom w:val="none" w:sz="0" w:space="0" w:color="auto"/>
            <w:right w:val="none" w:sz="0" w:space="0" w:color="auto"/>
          </w:divBdr>
        </w:div>
        <w:div w:id="1805151352">
          <w:marLeft w:val="640"/>
          <w:marRight w:val="0"/>
          <w:marTop w:val="0"/>
          <w:marBottom w:val="0"/>
          <w:divBdr>
            <w:top w:val="none" w:sz="0" w:space="0" w:color="auto"/>
            <w:left w:val="none" w:sz="0" w:space="0" w:color="auto"/>
            <w:bottom w:val="none" w:sz="0" w:space="0" w:color="auto"/>
            <w:right w:val="none" w:sz="0" w:space="0" w:color="auto"/>
          </w:divBdr>
        </w:div>
        <w:div w:id="1692300721">
          <w:marLeft w:val="640"/>
          <w:marRight w:val="0"/>
          <w:marTop w:val="0"/>
          <w:marBottom w:val="0"/>
          <w:divBdr>
            <w:top w:val="none" w:sz="0" w:space="0" w:color="auto"/>
            <w:left w:val="none" w:sz="0" w:space="0" w:color="auto"/>
            <w:bottom w:val="none" w:sz="0" w:space="0" w:color="auto"/>
            <w:right w:val="none" w:sz="0" w:space="0" w:color="auto"/>
          </w:divBdr>
        </w:div>
        <w:div w:id="68040743">
          <w:marLeft w:val="640"/>
          <w:marRight w:val="0"/>
          <w:marTop w:val="0"/>
          <w:marBottom w:val="0"/>
          <w:divBdr>
            <w:top w:val="none" w:sz="0" w:space="0" w:color="auto"/>
            <w:left w:val="none" w:sz="0" w:space="0" w:color="auto"/>
            <w:bottom w:val="none" w:sz="0" w:space="0" w:color="auto"/>
            <w:right w:val="none" w:sz="0" w:space="0" w:color="auto"/>
          </w:divBdr>
        </w:div>
        <w:div w:id="376901820">
          <w:marLeft w:val="640"/>
          <w:marRight w:val="0"/>
          <w:marTop w:val="0"/>
          <w:marBottom w:val="0"/>
          <w:divBdr>
            <w:top w:val="none" w:sz="0" w:space="0" w:color="auto"/>
            <w:left w:val="none" w:sz="0" w:space="0" w:color="auto"/>
            <w:bottom w:val="none" w:sz="0" w:space="0" w:color="auto"/>
            <w:right w:val="none" w:sz="0" w:space="0" w:color="auto"/>
          </w:divBdr>
        </w:div>
        <w:div w:id="954217302">
          <w:marLeft w:val="640"/>
          <w:marRight w:val="0"/>
          <w:marTop w:val="0"/>
          <w:marBottom w:val="0"/>
          <w:divBdr>
            <w:top w:val="none" w:sz="0" w:space="0" w:color="auto"/>
            <w:left w:val="none" w:sz="0" w:space="0" w:color="auto"/>
            <w:bottom w:val="none" w:sz="0" w:space="0" w:color="auto"/>
            <w:right w:val="none" w:sz="0" w:space="0" w:color="auto"/>
          </w:divBdr>
        </w:div>
        <w:div w:id="828400738">
          <w:marLeft w:val="640"/>
          <w:marRight w:val="0"/>
          <w:marTop w:val="0"/>
          <w:marBottom w:val="0"/>
          <w:divBdr>
            <w:top w:val="none" w:sz="0" w:space="0" w:color="auto"/>
            <w:left w:val="none" w:sz="0" w:space="0" w:color="auto"/>
            <w:bottom w:val="none" w:sz="0" w:space="0" w:color="auto"/>
            <w:right w:val="none" w:sz="0" w:space="0" w:color="auto"/>
          </w:divBdr>
        </w:div>
        <w:div w:id="346102580">
          <w:marLeft w:val="640"/>
          <w:marRight w:val="0"/>
          <w:marTop w:val="0"/>
          <w:marBottom w:val="0"/>
          <w:divBdr>
            <w:top w:val="none" w:sz="0" w:space="0" w:color="auto"/>
            <w:left w:val="none" w:sz="0" w:space="0" w:color="auto"/>
            <w:bottom w:val="none" w:sz="0" w:space="0" w:color="auto"/>
            <w:right w:val="none" w:sz="0" w:space="0" w:color="auto"/>
          </w:divBdr>
        </w:div>
        <w:div w:id="1060901667">
          <w:marLeft w:val="640"/>
          <w:marRight w:val="0"/>
          <w:marTop w:val="0"/>
          <w:marBottom w:val="0"/>
          <w:divBdr>
            <w:top w:val="none" w:sz="0" w:space="0" w:color="auto"/>
            <w:left w:val="none" w:sz="0" w:space="0" w:color="auto"/>
            <w:bottom w:val="none" w:sz="0" w:space="0" w:color="auto"/>
            <w:right w:val="none" w:sz="0" w:space="0" w:color="auto"/>
          </w:divBdr>
        </w:div>
        <w:div w:id="10497687">
          <w:marLeft w:val="640"/>
          <w:marRight w:val="0"/>
          <w:marTop w:val="0"/>
          <w:marBottom w:val="0"/>
          <w:divBdr>
            <w:top w:val="none" w:sz="0" w:space="0" w:color="auto"/>
            <w:left w:val="none" w:sz="0" w:space="0" w:color="auto"/>
            <w:bottom w:val="none" w:sz="0" w:space="0" w:color="auto"/>
            <w:right w:val="none" w:sz="0" w:space="0" w:color="auto"/>
          </w:divBdr>
        </w:div>
        <w:div w:id="939414777">
          <w:marLeft w:val="640"/>
          <w:marRight w:val="0"/>
          <w:marTop w:val="0"/>
          <w:marBottom w:val="0"/>
          <w:divBdr>
            <w:top w:val="none" w:sz="0" w:space="0" w:color="auto"/>
            <w:left w:val="none" w:sz="0" w:space="0" w:color="auto"/>
            <w:bottom w:val="none" w:sz="0" w:space="0" w:color="auto"/>
            <w:right w:val="none" w:sz="0" w:space="0" w:color="auto"/>
          </w:divBdr>
        </w:div>
        <w:div w:id="248388053">
          <w:marLeft w:val="640"/>
          <w:marRight w:val="0"/>
          <w:marTop w:val="0"/>
          <w:marBottom w:val="0"/>
          <w:divBdr>
            <w:top w:val="none" w:sz="0" w:space="0" w:color="auto"/>
            <w:left w:val="none" w:sz="0" w:space="0" w:color="auto"/>
            <w:bottom w:val="none" w:sz="0" w:space="0" w:color="auto"/>
            <w:right w:val="none" w:sz="0" w:space="0" w:color="auto"/>
          </w:divBdr>
        </w:div>
      </w:divsChild>
    </w:div>
    <w:div w:id="1191989248">
      <w:bodyDiv w:val="1"/>
      <w:marLeft w:val="0"/>
      <w:marRight w:val="0"/>
      <w:marTop w:val="0"/>
      <w:marBottom w:val="0"/>
      <w:divBdr>
        <w:top w:val="none" w:sz="0" w:space="0" w:color="auto"/>
        <w:left w:val="none" w:sz="0" w:space="0" w:color="auto"/>
        <w:bottom w:val="none" w:sz="0" w:space="0" w:color="auto"/>
        <w:right w:val="none" w:sz="0" w:space="0" w:color="auto"/>
      </w:divBdr>
      <w:divsChild>
        <w:div w:id="2118518139">
          <w:marLeft w:val="640"/>
          <w:marRight w:val="0"/>
          <w:marTop w:val="0"/>
          <w:marBottom w:val="0"/>
          <w:divBdr>
            <w:top w:val="none" w:sz="0" w:space="0" w:color="auto"/>
            <w:left w:val="none" w:sz="0" w:space="0" w:color="auto"/>
            <w:bottom w:val="none" w:sz="0" w:space="0" w:color="auto"/>
            <w:right w:val="none" w:sz="0" w:space="0" w:color="auto"/>
          </w:divBdr>
        </w:div>
        <w:div w:id="1388257534">
          <w:marLeft w:val="640"/>
          <w:marRight w:val="0"/>
          <w:marTop w:val="0"/>
          <w:marBottom w:val="0"/>
          <w:divBdr>
            <w:top w:val="none" w:sz="0" w:space="0" w:color="auto"/>
            <w:left w:val="none" w:sz="0" w:space="0" w:color="auto"/>
            <w:bottom w:val="none" w:sz="0" w:space="0" w:color="auto"/>
            <w:right w:val="none" w:sz="0" w:space="0" w:color="auto"/>
          </w:divBdr>
        </w:div>
        <w:div w:id="125777872">
          <w:marLeft w:val="640"/>
          <w:marRight w:val="0"/>
          <w:marTop w:val="0"/>
          <w:marBottom w:val="0"/>
          <w:divBdr>
            <w:top w:val="none" w:sz="0" w:space="0" w:color="auto"/>
            <w:left w:val="none" w:sz="0" w:space="0" w:color="auto"/>
            <w:bottom w:val="none" w:sz="0" w:space="0" w:color="auto"/>
            <w:right w:val="none" w:sz="0" w:space="0" w:color="auto"/>
          </w:divBdr>
        </w:div>
        <w:div w:id="612055791">
          <w:marLeft w:val="640"/>
          <w:marRight w:val="0"/>
          <w:marTop w:val="0"/>
          <w:marBottom w:val="0"/>
          <w:divBdr>
            <w:top w:val="none" w:sz="0" w:space="0" w:color="auto"/>
            <w:left w:val="none" w:sz="0" w:space="0" w:color="auto"/>
            <w:bottom w:val="none" w:sz="0" w:space="0" w:color="auto"/>
            <w:right w:val="none" w:sz="0" w:space="0" w:color="auto"/>
          </w:divBdr>
        </w:div>
        <w:div w:id="575213720">
          <w:marLeft w:val="640"/>
          <w:marRight w:val="0"/>
          <w:marTop w:val="0"/>
          <w:marBottom w:val="0"/>
          <w:divBdr>
            <w:top w:val="none" w:sz="0" w:space="0" w:color="auto"/>
            <w:left w:val="none" w:sz="0" w:space="0" w:color="auto"/>
            <w:bottom w:val="none" w:sz="0" w:space="0" w:color="auto"/>
            <w:right w:val="none" w:sz="0" w:space="0" w:color="auto"/>
          </w:divBdr>
        </w:div>
        <w:div w:id="461385063">
          <w:marLeft w:val="640"/>
          <w:marRight w:val="0"/>
          <w:marTop w:val="0"/>
          <w:marBottom w:val="0"/>
          <w:divBdr>
            <w:top w:val="none" w:sz="0" w:space="0" w:color="auto"/>
            <w:left w:val="none" w:sz="0" w:space="0" w:color="auto"/>
            <w:bottom w:val="none" w:sz="0" w:space="0" w:color="auto"/>
            <w:right w:val="none" w:sz="0" w:space="0" w:color="auto"/>
          </w:divBdr>
        </w:div>
        <w:div w:id="563297219">
          <w:marLeft w:val="640"/>
          <w:marRight w:val="0"/>
          <w:marTop w:val="0"/>
          <w:marBottom w:val="0"/>
          <w:divBdr>
            <w:top w:val="none" w:sz="0" w:space="0" w:color="auto"/>
            <w:left w:val="none" w:sz="0" w:space="0" w:color="auto"/>
            <w:bottom w:val="none" w:sz="0" w:space="0" w:color="auto"/>
            <w:right w:val="none" w:sz="0" w:space="0" w:color="auto"/>
          </w:divBdr>
        </w:div>
        <w:div w:id="1248342656">
          <w:marLeft w:val="640"/>
          <w:marRight w:val="0"/>
          <w:marTop w:val="0"/>
          <w:marBottom w:val="0"/>
          <w:divBdr>
            <w:top w:val="none" w:sz="0" w:space="0" w:color="auto"/>
            <w:left w:val="none" w:sz="0" w:space="0" w:color="auto"/>
            <w:bottom w:val="none" w:sz="0" w:space="0" w:color="auto"/>
            <w:right w:val="none" w:sz="0" w:space="0" w:color="auto"/>
          </w:divBdr>
        </w:div>
        <w:div w:id="247496378">
          <w:marLeft w:val="640"/>
          <w:marRight w:val="0"/>
          <w:marTop w:val="0"/>
          <w:marBottom w:val="0"/>
          <w:divBdr>
            <w:top w:val="none" w:sz="0" w:space="0" w:color="auto"/>
            <w:left w:val="none" w:sz="0" w:space="0" w:color="auto"/>
            <w:bottom w:val="none" w:sz="0" w:space="0" w:color="auto"/>
            <w:right w:val="none" w:sz="0" w:space="0" w:color="auto"/>
          </w:divBdr>
        </w:div>
        <w:div w:id="2109080839">
          <w:marLeft w:val="640"/>
          <w:marRight w:val="0"/>
          <w:marTop w:val="0"/>
          <w:marBottom w:val="0"/>
          <w:divBdr>
            <w:top w:val="none" w:sz="0" w:space="0" w:color="auto"/>
            <w:left w:val="none" w:sz="0" w:space="0" w:color="auto"/>
            <w:bottom w:val="none" w:sz="0" w:space="0" w:color="auto"/>
            <w:right w:val="none" w:sz="0" w:space="0" w:color="auto"/>
          </w:divBdr>
        </w:div>
        <w:div w:id="2114203611">
          <w:marLeft w:val="640"/>
          <w:marRight w:val="0"/>
          <w:marTop w:val="0"/>
          <w:marBottom w:val="0"/>
          <w:divBdr>
            <w:top w:val="none" w:sz="0" w:space="0" w:color="auto"/>
            <w:left w:val="none" w:sz="0" w:space="0" w:color="auto"/>
            <w:bottom w:val="none" w:sz="0" w:space="0" w:color="auto"/>
            <w:right w:val="none" w:sz="0" w:space="0" w:color="auto"/>
          </w:divBdr>
        </w:div>
        <w:div w:id="818305350">
          <w:marLeft w:val="640"/>
          <w:marRight w:val="0"/>
          <w:marTop w:val="0"/>
          <w:marBottom w:val="0"/>
          <w:divBdr>
            <w:top w:val="none" w:sz="0" w:space="0" w:color="auto"/>
            <w:left w:val="none" w:sz="0" w:space="0" w:color="auto"/>
            <w:bottom w:val="none" w:sz="0" w:space="0" w:color="auto"/>
            <w:right w:val="none" w:sz="0" w:space="0" w:color="auto"/>
          </w:divBdr>
        </w:div>
        <w:div w:id="189494853">
          <w:marLeft w:val="640"/>
          <w:marRight w:val="0"/>
          <w:marTop w:val="0"/>
          <w:marBottom w:val="0"/>
          <w:divBdr>
            <w:top w:val="none" w:sz="0" w:space="0" w:color="auto"/>
            <w:left w:val="none" w:sz="0" w:space="0" w:color="auto"/>
            <w:bottom w:val="none" w:sz="0" w:space="0" w:color="auto"/>
            <w:right w:val="none" w:sz="0" w:space="0" w:color="auto"/>
          </w:divBdr>
        </w:div>
        <w:div w:id="1084451502">
          <w:marLeft w:val="640"/>
          <w:marRight w:val="0"/>
          <w:marTop w:val="0"/>
          <w:marBottom w:val="0"/>
          <w:divBdr>
            <w:top w:val="none" w:sz="0" w:space="0" w:color="auto"/>
            <w:left w:val="none" w:sz="0" w:space="0" w:color="auto"/>
            <w:bottom w:val="none" w:sz="0" w:space="0" w:color="auto"/>
            <w:right w:val="none" w:sz="0" w:space="0" w:color="auto"/>
          </w:divBdr>
        </w:div>
        <w:div w:id="1130127138">
          <w:marLeft w:val="640"/>
          <w:marRight w:val="0"/>
          <w:marTop w:val="0"/>
          <w:marBottom w:val="0"/>
          <w:divBdr>
            <w:top w:val="none" w:sz="0" w:space="0" w:color="auto"/>
            <w:left w:val="none" w:sz="0" w:space="0" w:color="auto"/>
            <w:bottom w:val="none" w:sz="0" w:space="0" w:color="auto"/>
            <w:right w:val="none" w:sz="0" w:space="0" w:color="auto"/>
          </w:divBdr>
        </w:div>
        <w:div w:id="1815636760">
          <w:marLeft w:val="640"/>
          <w:marRight w:val="0"/>
          <w:marTop w:val="0"/>
          <w:marBottom w:val="0"/>
          <w:divBdr>
            <w:top w:val="none" w:sz="0" w:space="0" w:color="auto"/>
            <w:left w:val="none" w:sz="0" w:space="0" w:color="auto"/>
            <w:bottom w:val="none" w:sz="0" w:space="0" w:color="auto"/>
            <w:right w:val="none" w:sz="0" w:space="0" w:color="auto"/>
          </w:divBdr>
        </w:div>
        <w:div w:id="1872842316">
          <w:marLeft w:val="640"/>
          <w:marRight w:val="0"/>
          <w:marTop w:val="0"/>
          <w:marBottom w:val="0"/>
          <w:divBdr>
            <w:top w:val="none" w:sz="0" w:space="0" w:color="auto"/>
            <w:left w:val="none" w:sz="0" w:space="0" w:color="auto"/>
            <w:bottom w:val="none" w:sz="0" w:space="0" w:color="auto"/>
            <w:right w:val="none" w:sz="0" w:space="0" w:color="auto"/>
          </w:divBdr>
        </w:div>
        <w:div w:id="1410884941">
          <w:marLeft w:val="640"/>
          <w:marRight w:val="0"/>
          <w:marTop w:val="0"/>
          <w:marBottom w:val="0"/>
          <w:divBdr>
            <w:top w:val="none" w:sz="0" w:space="0" w:color="auto"/>
            <w:left w:val="none" w:sz="0" w:space="0" w:color="auto"/>
            <w:bottom w:val="none" w:sz="0" w:space="0" w:color="auto"/>
            <w:right w:val="none" w:sz="0" w:space="0" w:color="auto"/>
          </w:divBdr>
        </w:div>
        <w:div w:id="1980841404">
          <w:marLeft w:val="640"/>
          <w:marRight w:val="0"/>
          <w:marTop w:val="0"/>
          <w:marBottom w:val="0"/>
          <w:divBdr>
            <w:top w:val="none" w:sz="0" w:space="0" w:color="auto"/>
            <w:left w:val="none" w:sz="0" w:space="0" w:color="auto"/>
            <w:bottom w:val="none" w:sz="0" w:space="0" w:color="auto"/>
            <w:right w:val="none" w:sz="0" w:space="0" w:color="auto"/>
          </w:divBdr>
        </w:div>
        <w:div w:id="386295721">
          <w:marLeft w:val="640"/>
          <w:marRight w:val="0"/>
          <w:marTop w:val="0"/>
          <w:marBottom w:val="0"/>
          <w:divBdr>
            <w:top w:val="none" w:sz="0" w:space="0" w:color="auto"/>
            <w:left w:val="none" w:sz="0" w:space="0" w:color="auto"/>
            <w:bottom w:val="none" w:sz="0" w:space="0" w:color="auto"/>
            <w:right w:val="none" w:sz="0" w:space="0" w:color="auto"/>
          </w:divBdr>
        </w:div>
        <w:div w:id="2034066398">
          <w:marLeft w:val="640"/>
          <w:marRight w:val="0"/>
          <w:marTop w:val="0"/>
          <w:marBottom w:val="0"/>
          <w:divBdr>
            <w:top w:val="none" w:sz="0" w:space="0" w:color="auto"/>
            <w:left w:val="none" w:sz="0" w:space="0" w:color="auto"/>
            <w:bottom w:val="none" w:sz="0" w:space="0" w:color="auto"/>
            <w:right w:val="none" w:sz="0" w:space="0" w:color="auto"/>
          </w:divBdr>
        </w:div>
        <w:div w:id="1998528523">
          <w:marLeft w:val="640"/>
          <w:marRight w:val="0"/>
          <w:marTop w:val="0"/>
          <w:marBottom w:val="0"/>
          <w:divBdr>
            <w:top w:val="none" w:sz="0" w:space="0" w:color="auto"/>
            <w:left w:val="none" w:sz="0" w:space="0" w:color="auto"/>
            <w:bottom w:val="none" w:sz="0" w:space="0" w:color="auto"/>
            <w:right w:val="none" w:sz="0" w:space="0" w:color="auto"/>
          </w:divBdr>
        </w:div>
        <w:div w:id="1537228842">
          <w:marLeft w:val="640"/>
          <w:marRight w:val="0"/>
          <w:marTop w:val="0"/>
          <w:marBottom w:val="0"/>
          <w:divBdr>
            <w:top w:val="none" w:sz="0" w:space="0" w:color="auto"/>
            <w:left w:val="none" w:sz="0" w:space="0" w:color="auto"/>
            <w:bottom w:val="none" w:sz="0" w:space="0" w:color="auto"/>
            <w:right w:val="none" w:sz="0" w:space="0" w:color="auto"/>
          </w:divBdr>
        </w:div>
        <w:div w:id="1703095050">
          <w:marLeft w:val="640"/>
          <w:marRight w:val="0"/>
          <w:marTop w:val="0"/>
          <w:marBottom w:val="0"/>
          <w:divBdr>
            <w:top w:val="none" w:sz="0" w:space="0" w:color="auto"/>
            <w:left w:val="none" w:sz="0" w:space="0" w:color="auto"/>
            <w:bottom w:val="none" w:sz="0" w:space="0" w:color="auto"/>
            <w:right w:val="none" w:sz="0" w:space="0" w:color="auto"/>
          </w:divBdr>
        </w:div>
        <w:div w:id="354618450">
          <w:marLeft w:val="640"/>
          <w:marRight w:val="0"/>
          <w:marTop w:val="0"/>
          <w:marBottom w:val="0"/>
          <w:divBdr>
            <w:top w:val="none" w:sz="0" w:space="0" w:color="auto"/>
            <w:left w:val="none" w:sz="0" w:space="0" w:color="auto"/>
            <w:bottom w:val="none" w:sz="0" w:space="0" w:color="auto"/>
            <w:right w:val="none" w:sz="0" w:space="0" w:color="auto"/>
          </w:divBdr>
        </w:div>
        <w:div w:id="166748698">
          <w:marLeft w:val="640"/>
          <w:marRight w:val="0"/>
          <w:marTop w:val="0"/>
          <w:marBottom w:val="0"/>
          <w:divBdr>
            <w:top w:val="none" w:sz="0" w:space="0" w:color="auto"/>
            <w:left w:val="none" w:sz="0" w:space="0" w:color="auto"/>
            <w:bottom w:val="none" w:sz="0" w:space="0" w:color="auto"/>
            <w:right w:val="none" w:sz="0" w:space="0" w:color="auto"/>
          </w:divBdr>
        </w:div>
        <w:div w:id="348987022">
          <w:marLeft w:val="640"/>
          <w:marRight w:val="0"/>
          <w:marTop w:val="0"/>
          <w:marBottom w:val="0"/>
          <w:divBdr>
            <w:top w:val="none" w:sz="0" w:space="0" w:color="auto"/>
            <w:left w:val="none" w:sz="0" w:space="0" w:color="auto"/>
            <w:bottom w:val="none" w:sz="0" w:space="0" w:color="auto"/>
            <w:right w:val="none" w:sz="0" w:space="0" w:color="auto"/>
          </w:divBdr>
        </w:div>
        <w:div w:id="1732733024">
          <w:marLeft w:val="640"/>
          <w:marRight w:val="0"/>
          <w:marTop w:val="0"/>
          <w:marBottom w:val="0"/>
          <w:divBdr>
            <w:top w:val="none" w:sz="0" w:space="0" w:color="auto"/>
            <w:left w:val="none" w:sz="0" w:space="0" w:color="auto"/>
            <w:bottom w:val="none" w:sz="0" w:space="0" w:color="auto"/>
            <w:right w:val="none" w:sz="0" w:space="0" w:color="auto"/>
          </w:divBdr>
        </w:div>
        <w:div w:id="1971399049">
          <w:marLeft w:val="640"/>
          <w:marRight w:val="0"/>
          <w:marTop w:val="0"/>
          <w:marBottom w:val="0"/>
          <w:divBdr>
            <w:top w:val="none" w:sz="0" w:space="0" w:color="auto"/>
            <w:left w:val="none" w:sz="0" w:space="0" w:color="auto"/>
            <w:bottom w:val="none" w:sz="0" w:space="0" w:color="auto"/>
            <w:right w:val="none" w:sz="0" w:space="0" w:color="auto"/>
          </w:divBdr>
        </w:div>
        <w:div w:id="1179007028">
          <w:marLeft w:val="640"/>
          <w:marRight w:val="0"/>
          <w:marTop w:val="0"/>
          <w:marBottom w:val="0"/>
          <w:divBdr>
            <w:top w:val="none" w:sz="0" w:space="0" w:color="auto"/>
            <w:left w:val="none" w:sz="0" w:space="0" w:color="auto"/>
            <w:bottom w:val="none" w:sz="0" w:space="0" w:color="auto"/>
            <w:right w:val="none" w:sz="0" w:space="0" w:color="auto"/>
          </w:divBdr>
        </w:div>
        <w:div w:id="1015349392">
          <w:marLeft w:val="640"/>
          <w:marRight w:val="0"/>
          <w:marTop w:val="0"/>
          <w:marBottom w:val="0"/>
          <w:divBdr>
            <w:top w:val="none" w:sz="0" w:space="0" w:color="auto"/>
            <w:left w:val="none" w:sz="0" w:space="0" w:color="auto"/>
            <w:bottom w:val="none" w:sz="0" w:space="0" w:color="auto"/>
            <w:right w:val="none" w:sz="0" w:space="0" w:color="auto"/>
          </w:divBdr>
        </w:div>
        <w:div w:id="738746155">
          <w:marLeft w:val="640"/>
          <w:marRight w:val="0"/>
          <w:marTop w:val="0"/>
          <w:marBottom w:val="0"/>
          <w:divBdr>
            <w:top w:val="none" w:sz="0" w:space="0" w:color="auto"/>
            <w:left w:val="none" w:sz="0" w:space="0" w:color="auto"/>
            <w:bottom w:val="none" w:sz="0" w:space="0" w:color="auto"/>
            <w:right w:val="none" w:sz="0" w:space="0" w:color="auto"/>
          </w:divBdr>
        </w:div>
        <w:div w:id="2130540587">
          <w:marLeft w:val="640"/>
          <w:marRight w:val="0"/>
          <w:marTop w:val="0"/>
          <w:marBottom w:val="0"/>
          <w:divBdr>
            <w:top w:val="none" w:sz="0" w:space="0" w:color="auto"/>
            <w:left w:val="none" w:sz="0" w:space="0" w:color="auto"/>
            <w:bottom w:val="none" w:sz="0" w:space="0" w:color="auto"/>
            <w:right w:val="none" w:sz="0" w:space="0" w:color="auto"/>
          </w:divBdr>
        </w:div>
        <w:div w:id="1034308538">
          <w:marLeft w:val="640"/>
          <w:marRight w:val="0"/>
          <w:marTop w:val="0"/>
          <w:marBottom w:val="0"/>
          <w:divBdr>
            <w:top w:val="none" w:sz="0" w:space="0" w:color="auto"/>
            <w:left w:val="none" w:sz="0" w:space="0" w:color="auto"/>
            <w:bottom w:val="none" w:sz="0" w:space="0" w:color="auto"/>
            <w:right w:val="none" w:sz="0" w:space="0" w:color="auto"/>
          </w:divBdr>
        </w:div>
        <w:div w:id="239946998">
          <w:marLeft w:val="640"/>
          <w:marRight w:val="0"/>
          <w:marTop w:val="0"/>
          <w:marBottom w:val="0"/>
          <w:divBdr>
            <w:top w:val="none" w:sz="0" w:space="0" w:color="auto"/>
            <w:left w:val="none" w:sz="0" w:space="0" w:color="auto"/>
            <w:bottom w:val="none" w:sz="0" w:space="0" w:color="auto"/>
            <w:right w:val="none" w:sz="0" w:space="0" w:color="auto"/>
          </w:divBdr>
        </w:div>
        <w:div w:id="1885673321">
          <w:marLeft w:val="640"/>
          <w:marRight w:val="0"/>
          <w:marTop w:val="0"/>
          <w:marBottom w:val="0"/>
          <w:divBdr>
            <w:top w:val="none" w:sz="0" w:space="0" w:color="auto"/>
            <w:left w:val="none" w:sz="0" w:space="0" w:color="auto"/>
            <w:bottom w:val="none" w:sz="0" w:space="0" w:color="auto"/>
            <w:right w:val="none" w:sz="0" w:space="0" w:color="auto"/>
          </w:divBdr>
        </w:div>
        <w:div w:id="1531993490">
          <w:marLeft w:val="640"/>
          <w:marRight w:val="0"/>
          <w:marTop w:val="0"/>
          <w:marBottom w:val="0"/>
          <w:divBdr>
            <w:top w:val="none" w:sz="0" w:space="0" w:color="auto"/>
            <w:left w:val="none" w:sz="0" w:space="0" w:color="auto"/>
            <w:bottom w:val="none" w:sz="0" w:space="0" w:color="auto"/>
            <w:right w:val="none" w:sz="0" w:space="0" w:color="auto"/>
          </w:divBdr>
        </w:div>
        <w:div w:id="1608393432">
          <w:marLeft w:val="640"/>
          <w:marRight w:val="0"/>
          <w:marTop w:val="0"/>
          <w:marBottom w:val="0"/>
          <w:divBdr>
            <w:top w:val="none" w:sz="0" w:space="0" w:color="auto"/>
            <w:left w:val="none" w:sz="0" w:space="0" w:color="auto"/>
            <w:bottom w:val="none" w:sz="0" w:space="0" w:color="auto"/>
            <w:right w:val="none" w:sz="0" w:space="0" w:color="auto"/>
          </w:divBdr>
        </w:div>
        <w:div w:id="1363630097">
          <w:marLeft w:val="640"/>
          <w:marRight w:val="0"/>
          <w:marTop w:val="0"/>
          <w:marBottom w:val="0"/>
          <w:divBdr>
            <w:top w:val="none" w:sz="0" w:space="0" w:color="auto"/>
            <w:left w:val="none" w:sz="0" w:space="0" w:color="auto"/>
            <w:bottom w:val="none" w:sz="0" w:space="0" w:color="auto"/>
            <w:right w:val="none" w:sz="0" w:space="0" w:color="auto"/>
          </w:divBdr>
        </w:div>
        <w:div w:id="558444904">
          <w:marLeft w:val="640"/>
          <w:marRight w:val="0"/>
          <w:marTop w:val="0"/>
          <w:marBottom w:val="0"/>
          <w:divBdr>
            <w:top w:val="none" w:sz="0" w:space="0" w:color="auto"/>
            <w:left w:val="none" w:sz="0" w:space="0" w:color="auto"/>
            <w:bottom w:val="none" w:sz="0" w:space="0" w:color="auto"/>
            <w:right w:val="none" w:sz="0" w:space="0" w:color="auto"/>
          </w:divBdr>
        </w:div>
        <w:div w:id="1340699045">
          <w:marLeft w:val="640"/>
          <w:marRight w:val="0"/>
          <w:marTop w:val="0"/>
          <w:marBottom w:val="0"/>
          <w:divBdr>
            <w:top w:val="none" w:sz="0" w:space="0" w:color="auto"/>
            <w:left w:val="none" w:sz="0" w:space="0" w:color="auto"/>
            <w:bottom w:val="none" w:sz="0" w:space="0" w:color="auto"/>
            <w:right w:val="none" w:sz="0" w:space="0" w:color="auto"/>
          </w:divBdr>
        </w:div>
        <w:div w:id="703022777">
          <w:marLeft w:val="640"/>
          <w:marRight w:val="0"/>
          <w:marTop w:val="0"/>
          <w:marBottom w:val="0"/>
          <w:divBdr>
            <w:top w:val="none" w:sz="0" w:space="0" w:color="auto"/>
            <w:left w:val="none" w:sz="0" w:space="0" w:color="auto"/>
            <w:bottom w:val="none" w:sz="0" w:space="0" w:color="auto"/>
            <w:right w:val="none" w:sz="0" w:space="0" w:color="auto"/>
          </w:divBdr>
        </w:div>
        <w:div w:id="482501472">
          <w:marLeft w:val="640"/>
          <w:marRight w:val="0"/>
          <w:marTop w:val="0"/>
          <w:marBottom w:val="0"/>
          <w:divBdr>
            <w:top w:val="none" w:sz="0" w:space="0" w:color="auto"/>
            <w:left w:val="none" w:sz="0" w:space="0" w:color="auto"/>
            <w:bottom w:val="none" w:sz="0" w:space="0" w:color="auto"/>
            <w:right w:val="none" w:sz="0" w:space="0" w:color="auto"/>
          </w:divBdr>
        </w:div>
        <w:div w:id="759568725">
          <w:marLeft w:val="640"/>
          <w:marRight w:val="0"/>
          <w:marTop w:val="0"/>
          <w:marBottom w:val="0"/>
          <w:divBdr>
            <w:top w:val="none" w:sz="0" w:space="0" w:color="auto"/>
            <w:left w:val="none" w:sz="0" w:space="0" w:color="auto"/>
            <w:bottom w:val="none" w:sz="0" w:space="0" w:color="auto"/>
            <w:right w:val="none" w:sz="0" w:space="0" w:color="auto"/>
          </w:divBdr>
        </w:div>
        <w:div w:id="100415734">
          <w:marLeft w:val="640"/>
          <w:marRight w:val="0"/>
          <w:marTop w:val="0"/>
          <w:marBottom w:val="0"/>
          <w:divBdr>
            <w:top w:val="none" w:sz="0" w:space="0" w:color="auto"/>
            <w:left w:val="none" w:sz="0" w:space="0" w:color="auto"/>
            <w:bottom w:val="none" w:sz="0" w:space="0" w:color="auto"/>
            <w:right w:val="none" w:sz="0" w:space="0" w:color="auto"/>
          </w:divBdr>
        </w:div>
        <w:div w:id="405492801">
          <w:marLeft w:val="640"/>
          <w:marRight w:val="0"/>
          <w:marTop w:val="0"/>
          <w:marBottom w:val="0"/>
          <w:divBdr>
            <w:top w:val="none" w:sz="0" w:space="0" w:color="auto"/>
            <w:left w:val="none" w:sz="0" w:space="0" w:color="auto"/>
            <w:bottom w:val="none" w:sz="0" w:space="0" w:color="auto"/>
            <w:right w:val="none" w:sz="0" w:space="0" w:color="auto"/>
          </w:divBdr>
        </w:div>
        <w:div w:id="137042512">
          <w:marLeft w:val="640"/>
          <w:marRight w:val="0"/>
          <w:marTop w:val="0"/>
          <w:marBottom w:val="0"/>
          <w:divBdr>
            <w:top w:val="none" w:sz="0" w:space="0" w:color="auto"/>
            <w:left w:val="none" w:sz="0" w:space="0" w:color="auto"/>
            <w:bottom w:val="none" w:sz="0" w:space="0" w:color="auto"/>
            <w:right w:val="none" w:sz="0" w:space="0" w:color="auto"/>
          </w:divBdr>
        </w:div>
        <w:div w:id="617875195">
          <w:marLeft w:val="640"/>
          <w:marRight w:val="0"/>
          <w:marTop w:val="0"/>
          <w:marBottom w:val="0"/>
          <w:divBdr>
            <w:top w:val="none" w:sz="0" w:space="0" w:color="auto"/>
            <w:left w:val="none" w:sz="0" w:space="0" w:color="auto"/>
            <w:bottom w:val="none" w:sz="0" w:space="0" w:color="auto"/>
            <w:right w:val="none" w:sz="0" w:space="0" w:color="auto"/>
          </w:divBdr>
        </w:div>
        <w:div w:id="1445616715">
          <w:marLeft w:val="640"/>
          <w:marRight w:val="0"/>
          <w:marTop w:val="0"/>
          <w:marBottom w:val="0"/>
          <w:divBdr>
            <w:top w:val="none" w:sz="0" w:space="0" w:color="auto"/>
            <w:left w:val="none" w:sz="0" w:space="0" w:color="auto"/>
            <w:bottom w:val="none" w:sz="0" w:space="0" w:color="auto"/>
            <w:right w:val="none" w:sz="0" w:space="0" w:color="auto"/>
          </w:divBdr>
        </w:div>
        <w:div w:id="86704864">
          <w:marLeft w:val="640"/>
          <w:marRight w:val="0"/>
          <w:marTop w:val="0"/>
          <w:marBottom w:val="0"/>
          <w:divBdr>
            <w:top w:val="none" w:sz="0" w:space="0" w:color="auto"/>
            <w:left w:val="none" w:sz="0" w:space="0" w:color="auto"/>
            <w:bottom w:val="none" w:sz="0" w:space="0" w:color="auto"/>
            <w:right w:val="none" w:sz="0" w:space="0" w:color="auto"/>
          </w:divBdr>
        </w:div>
        <w:div w:id="991982302">
          <w:marLeft w:val="640"/>
          <w:marRight w:val="0"/>
          <w:marTop w:val="0"/>
          <w:marBottom w:val="0"/>
          <w:divBdr>
            <w:top w:val="none" w:sz="0" w:space="0" w:color="auto"/>
            <w:left w:val="none" w:sz="0" w:space="0" w:color="auto"/>
            <w:bottom w:val="none" w:sz="0" w:space="0" w:color="auto"/>
            <w:right w:val="none" w:sz="0" w:space="0" w:color="auto"/>
          </w:divBdr>
        </w:div>
        <w:div w:id="1020856581">
          <w:marLeft w:val="640"/>
          <w:marRight w:val="0"/>
          <w:marTop w:val="0"/>
          <w:marBottom w:val="0"/>
          <w:divBdr>
            <w:top w:val="none" w:sz="0" w:space="0" w:color="auto"/>
            <w:left w:val="none" w:sz="0" w:space="0" w:color="auto"/>
            <w:bottom w:val="none" w:sz="0" w:space="0" w:color="auto"/>
            <w:right w:val="none" w:sz="0" w:space="0" w:color="auto"/>
          </w:divBdr>
        </w:div>
        <w:div w:id="249126723">
          <w:marLeft w:val="640"/>
          <w:marRight w:val="0"/>
          <w:marTop w:val="0"/>
          <w:marBottom w:val="0"/>
          <w:divBdr>
            <w:top w:val="none" w:sz="0" w:space="0" w:color="auto"/>
            <w:left w:val="none" w:sz="0" w:space="0" w:color="auto"/>
            <w:bottom w:val="none" w:sz="0" w:space="0" w:color="auto"/>
            <w:right w:val="none" w:sz="0" w:space="0" w:color="auto"/>
          </w:divBdr>
        </w:div>
        <w:div w:id="398674764">
          <w:marLeft w:val="640"/>
          <w:marRight w:val="0"/>
          <w:marTop w:val="0"/>
          <w:marBottom w:val="0"/>
          <w:divBdr>
            <w:top w:val="none" w:sz="0" w:space="0" w:color="auto"/>
            <w:left w:val="none" w:sz="0" w:space="0" w:color="auto"/>
            <w:bottom w:val="none" w:sz="0" w:space="0" w:color="auto"/>
            <w:right w:val="none" w:sz="0" w:space="0" w:color="auto"/>
          </w:divBdr>
        </w:div>
        <w:div w:id="2032682748">
          <w:marLeft w:val="640"/>
          <w:marRight w:val="0"/>
          <w:marTop w:val="0"/>
          <w:marBottom w:val="0"/>
          <w:divBdr>
            <w:top w:val="none" w:sz="0" w:space="0" w:color="auto"/>
            <w:left w:val="none" w:sz="0" w:space="0" w:color="auto"/>
            <w:bottom w:val="none" w:sz="0" w:space="0" w:color="auto"/>
            <w:right w:val="none" w:sz="0" w:space="0" w:color="auto"/>
          </w:divBdr>
        </w:div>
        <w:div w:id="596521516">
          <w:marLeft w:val="640"/>
          <w:marRight w:val="0"/>
          <w:marTop w:val="0"/>
          <w:marBottom w:val="0"/>
          <w:divBdr>
            <w:top w:val="none" w:sz="0" w:space="0" w:color="auto"/>
            <w:left w:val="none" w:sz="0" w:space="0" w:color="auto"/>
            <w:bottom w:val="none" w:sz="0" w:space="0" w:color="auto"/>
            <w:right w:val="none" w:sz="0" w:space="0" w:color="auto"/>
          </w:divBdr>
        </w:div>
        <w:div w:id="957297586">
          <w:marLeft w:val="640"/>
          <w:marRight w:val="0"/>
          <w:marTop w:val="0"/>
          <w:marBottom w:val="0"/>
          <w:divBdr>
            <w:top w:val="none" w:sz="0" w:space="0" w:color="auto"/>
            <w:left w:val="none" w:sz="0" w:space="0" w:color="auto"/>
            <w:bottom w:val="none" w:sz="0" w:space="0" w:color="auto"/>
            <w:right w:val="none" w:sz="0" w:space="0" w:color="auto"/>
          </w:divBdr>
        </w:div>
        <w:div w:id="1754349859">
          <w:marLeft w:val="640"/>
          <w:marRight w:val="0"/>
          <w:marTop w:val="0"/>
          <w:marBottom w:val="0"/>
          <w:divBdr>
            <w:top w:val="none" w:sz="0" w:space="0" w:color="auto"/>
            <w:left w:val="none" w:sz="0" w:space="0" w:color="auto"/>
            <w:bottom w:val="none" w:sz="0" w:space="0" w:color="auto"/>
            <w:right w:val="none" w:sz="0" w:space="0" w:color="auto"/>
          </w:divBdr>
        </w:div>
        <w:div w:id="1410813436">
          <w:marLeft w:val="640"/>
          <w:marRight w:val="0"/>
          <w:marTop w:val="0"/>
          <w:marBottom w:val="0"/>
          <w:divBdr>
            <w:top w:val="none" w:sz="0" w:space="0" w:color="auto"/>
            <w:left w:val="none" w:sz="0" w:space="0" w:color="auto"/>
            <w:bottom w:val="none" w:sz="0" w:space="0" w:color="auto"/>
            <w:right w:val="none" w:sz="0" w:space="0" w:color="auto"/>
          </w:divBdr>
        </w:div>
        <w:div w:id="847990531">
          <w:marLeft w:val="640"/>
          <w:marRight w:val="0"/>
          <w:marTop w:val="0"/>
          <w:marBottom w:val="0"/>
          <w:divBdr>
            <w:top w:val="none" w:sz="0" w:space="0" w:color="auto"/>
            <w:left w:val="none" w:sz="0" w:space="0" w:color="auto"/>
            <w:bottom w:val="none" w:sz="0" w:space="0" w:color="auto"/>
            <w:right w:val="none" w:sz="0" w:space="0" w:color="auto"/>
          </w:divBdr>
        </w:div>
        <w:div w:id="1662931912">
          <w:marLeft w:val="640"/>
          <w:marRight w:val="0"/>
          <w:marTop w:val="0"/>
          <w:marBottom w:val="0"/>
          <w:divBdr>
            <w:top w:val="none" w:sz="0" w:space="0" w:color="auto"/>
            <w:left w:val="none" w:sz="0" w:space="0" w:color="auto"/>
            <w:bottom w:val="none" w:sz="0" w:space="0" w:color="auto"/>
            <w:right w:val="none" w:sz="0" w:space="0" w:color="auto"/>
          </w:divBdr>
        </w:div>
        <w:div w:id="1966278293">
          <w:marLeft w:val="640"/>
          <w:marRight w:val="0"/>
          <w:marTop w:val="0"/>
          <w:marBottom w:val="0"/>
          <w:divBdr>
            <w:top w:val="none" w:sz="0" w:space="0" w:color="auto"/>
            <w:left w:val="none" w:sz="0" w:space="0" w:color="auto"/>
            <w:bottom w:val="none" w:sz="0" w:space="0" w:color="auto"/>
            <w:right w:val="none" w:sz="0" w:space="0" w:color="auto"/>
          </w:divBdr>
        </w:div>
        <w:div w:id="607932235">
          <w:marLeft w:val="640"/>
          <w:marRight w:val="0"/>
          <w:marTop w:val="0"/>
          <w:marBottom w:val="0"/>
          <w:divBdr>
            <w:top w:val="none" w:sz="0" w:space="0" w:color="auto"/>
            <w:left w:val="none" w:sz="0" w:space="0" w:color="auto"/>
            <w:bottom w:val="none" w:sz="0" w:space="0" w:color="auto"/>
            <w:right w:val="none" w:sz="0" w:space="0" w:color="auto"/>
          </w:divBdr>
        </w:div>
        <w:div w:id="350182895">
          <w:marLeft w:val="640"/>
          <w:marRight w:val="0"/>
          <w:marTop w:val="0"/>
          <w:marBottom w:val="0"/>
          <w:divBdr>
            <w:top w:val="none" w:sz="0" w:space="0" w:color="auto"/>
            <w:left w:val="none" w:sz="0" w:space="0" w:color="auto"/>
            <w:bottom w:val="none" w:sz="0" w:space="0" w:color="auto"/>
            <w:right w:val="none" w:sz="0" w:space="0" w:color="auto"/>
          </w:divBdr>
        </w:div>
        <w:div w:id="1955746359">
          <w:marLeft w:val="640"/>
          <w:marRight w:val="0"/>
          <w:marTop w:val="0"/>
          <w:marBottom w:val="0"/>
          <w:divBdr>
            <w:top w:val="none" w:sz="0" w:space="0" w:color="auto"/>
            <w:left w:val="none" w:sz="0" w:space="0" w:color="auto"/>
            <w:bottom w:val="none" w:sz="0" w:space="0" w:color="auto"/>
            <w:right w:val="none" w:sz="0" w:space="0" w:color="auto"/>
          </w:divBdr>
        </w:div>
        <w:div w:id="2030793913">
          <w:marLeft w:val="640"/>
          <w:marRight w:val="0"/>
          <w:marTop w:val="0"/>
          <w:marBottom w:val="0"/>
          <w:divBdr>
            <w:top w:val="none" w:sz="0" w:space="0" w:color="auto"/>
            <w:left w:val="none" w:sz="0" w:space="0" w:color="auto"/>
            <w:bottom w:val="none" w:sz="0" w:space="0" w:color="auto"/>
            <w:right w:val="none" w:sz="0" w:space="0" w:color="auto"/>
          </w:divBdr>
        </w:div>
        <w:div w:id="724371475">
          <w:marLeft w:val="640"/>
          <w:marRight w:val="0"/>
          <w:marTop w:val="0"/>
          <w:marBottom w:val="0"/>
          <w:divBdr>
            <w:top w:val="none" w:sz="0" w:space="0" w:color="auto"/>
            <w:left w:val="none" w:sz="0" w:space="0" w:color="auto"/>
            <w:bottom w:val="none" w:sz="0" w:space="0" w:color="auto"/>
            <w:right w:val="none" w:sz="0" w:space="0" w:color="auto"/>
          </w:divBdr>
        </w:div>
        <w:div w:id="2144688123">
          <w:marLeft w:val="640"/>
          <w:marRight w:val="0"/>
          <w:marTop w:val="0"/>
          <w:marBottom w:val="0"/>
          <w:divBdr>
            <w:top w:val="none" w:sz="0" w:space="0" w:color="auto"/>
            <w:left w:val="none" w:sz="0" w:space="0" w:color="auto"/>
            <w:bottom w:val="none" w:sz="0" w:space="0" w:color="auto"/>
            <w:right w:val="none" w:sz="0" w:space="0" w:color="auto"/>
          </w:divBdr>
        </w:div>
        <w:div w:id="1214150504">
          <w:marLeft w:val="640"/>
          <w:marRight w:val="0"/>
          <w:marTop w:val="0"/>
          <w:marBottom w:val="0"/>
          <w:divBdr>
            <w:top w:val="none" w:sz="0" w:space="0" w:color="auto"/>
            <w:left w:val="none" w:sz="0" w:space="0" w:color="auto"/>
            <w:bottom w:val="none" w:sz="0" w:space="0" w:color="auto"/>
            <w:right w:val="none" w:sz="0" w:space="0" w:color="auto"/>
          </w:divBdr>
        </w:div>
        <w:div w:id="624120662">
          <w:marLeft w:val="640"/>
          <w:marRight w:val="0"/>
          <w:marTop w:val="0"/>
          <w:marBottom w:val="0"/>
          <w:divBdr>
            <w:top w:val="none" w:sz="0" w:space="0" w:color="auto"/>
            <w:left w:val="none" w:sz="0" w:space="0" w:color="auto"/>
            <w:bottom w:val="none" w:sz="0" w:space="0" w:color="auto"/>
            <w:right w:val="none" w:sz="0" w:space="0" w:color="auto"/>
          </w:divBdr>
        </w:div>
        <w:div w:id="1686009893">
          <w:marLeft w:val="640"/>
          <w:marRight w:val="0"/>
          <w:marTop w:val="0"/>
          <w:marBottom w:val="0"/>
          <w:divBdr>
            <w:top w:val="none" w:sz="0" w:space="0" w:color="auto"/>
            <w:left w:val="none" w:sz="0" w:space="0" w:color="auto"/>
            <w:bottom w:val="none" w:sz="0" w:space="0" w:color="auto"/>
            <w:right w:val="none" w:sz="0" w:space="0" w:color="auto"/>
          </w:divBdr>
        </w:div>
        <w:div w:id="361250121">
          <w:marLeft w:val="640"/>
          <w:marRight w:val="0"/>
          <w:marTop w:val="0"/>
          <w:marBottom w:val="0"/>
          <w:divBdr>
            <w:top w:val="none" w:sz="0" w:space="0" w:color="auto"/>
            <w:left w:val="none" w:sz="0" w:space="0" w:color="auto"/>
            <w:bottom w:val="none" w:sz="0" w:space="0" w:color="auto"/>
            <w:right w:val="none" w:sz="0" w:space="0" w:color="auto"/>
          </w:divBdr>
        </w:div>
        <w:div w:id="2039507998">
          <w:marLeft w:val="640"/>
          <w:marRight w:val="0"/>
          <w:marTop w:val="0"/>
          <w:marBottom w:val="0"/>
          <w:divBdr>
            <w:top w:val="none" w:sz="0" w:space="0" w:color="auto"/>
            <w:left w:val="none" w:sz="0" w:space="0" w:color="auto"/>
            <w:bottom w:val="none" w:sz="0" w:space="0" w:color="auto"/>
            <w:right w:val="none" w:sz="0" w:space="0" w:color="auto"/>
          </w:divBdr>
        </w:div>
        <w:div w:id="26294760">
          <w:marLeft w:val="640"/>
          <w:marRight w:val="0"/>
          <w:marTop w:val="0"/>
          <w:marBottom w:val="0"/>
          <w:divBdr>
            <w:top w:val="none" w:sz="0" w:space="0" w:color="auto"/>
            <w:left w:val="none" w:sz="0" w:space="0" w:color="auto"/>
            <w:bottom w:val="none" w:sz="0" w:space="0" w:color="auto"/>
            <w:right w:val="none" w:sz="0" w:space="0" w:color="auto"/>
          </w:divBdr>
        </w:div>
        <w:div w:id="1578593565">
          <w:marLeft w:val="640"/>
          <w:marRight w:val="0"/>
          <w:marTop w:val="0"/>
          <w:marBottom w:val="0"/>
          <w:divBdr>
            <w:top w:val="none" w:sz="0" w:space="0" w:color="auto"/>
            <w:left w:val="none" w:sz="0" w:space="0" w:color="auto"/>
            <w:bottom w:val="none" w:sz="0" w:space="0" w:color="auto"/>
            <w:right w:val="none" w:sz="0" w:space="0" w:color="auto"/>
          </w:divBdr>
        </w:div>
        <w:div w:id="130907682">
          <w:marLeft w:val="640"/>
          <w:marRight w:val="0"/>
          <w:marTop w:val="0"/>
          <w:marBottom w:val="0"/>
          <w:divBdr>
            <w:top w:val="none" w:sz="0" w:space="0" w:color="auto"/>
            <w:left w:val="none" w:sz="0" w:space="0" w:color="auto"/>
            <w:bottom w:val="none" w:sz="0" w:space="0" w:color="auto"/>
            <w:right w:val="none" w:sz="0" w:space="0" w:color="auto"/>
          </w:divBdr>
        </w:div>
        <w:div w:id="1375155115">
          <w:marLeft w:val="640"/>
          <w:marRight w:val="0"/>
          <w:marTop w:val="0"/>
          <w:marBottom w:val="0"/>
          <w:divBdr>
            <w:top w:val="none" w:sz="0" w:space="0" w:color="auto"/>
            <w:left w:val="none" w:sz="0" w:space="0" w:color="auto"/>
            <w:bottom w:val="none" w:sz="0" w:space="0" w:color="auto"/>
            <w:right w:val="none" w:sz="0" w:space="0" w:color="auto"/>
          </w:divBdr>
        </w:div>
        <w:div w:id="1334919107">
          <w:marLeft w:val="640"/>
          <w:marRight w:val="0"/>
          <w:marTop w:val="0"/>
          <w:marBottom w:val="0"/>
          <w:divBdr>
            <w:top w:val="none" w:sz="0" w:space="0" w:color="auto"/>
            <w:left w:val="none" w:sz="0" w:space="0" w:color="auto"/>
            <w:bottom w:val="none" w:sz="0" w:space="0" w:color="auto"/>
            <w:right w:val="none" w:sz="0" w:space="0" w:color="auto"/>
          </w:divBdr>
        </w:div>
        <w:div w:id="274485659">
          <w:marLeft w:val="640"/>
          <w:marRight w:val="0"/>
          <w:marTop w:val="0"/>
          <w:marBottom w:val="0"/>
          <w:divBdr>
            <w:top w:val="none" w:sz="0" w:space="0" w:color="auto"/>
            <w:left w:val="none" w:sz="0" w:space="0" w:color="auto"/>
            <w:bottom w:val="none" w:sz="0" w:space="0" w:color="auto"/>
            <w:right w:val="none" w:sz="0" w:space="0" w:color="auto"/>
          </w:divBdr>
        </w:div>
        <w:div w:id="881984972">
          <w:marLeft w:val="640"/>
          <w:marRight w:val="0"/>
          <w:marTop w:val="0"/>
          <w:marBottom w:val="0"/>
          <w:divBdr>
            <w:top w:val="none" w:sz="0" w:space="0" w:color="auto"/>
            <w:left w:val="none" w:sz="0" w:space="0" w:color="auto"/>
            <w:bottom w:val="none" w:sz="0" w:space="0" w:color="auto"/>
            <w:right w:val="none" w:sz="0" w:space="0" w:color="auto"/>
          </w:divBdr>
        </w:div>
        <w:div w:id="822739026">
          <w:marLeft w:val="640"/>
          <w:marRight w:val="0"/>
          <w:marTop w:val="0"/>
          <w:marBottom w:val="0"/>
          <w:divBdr>
            <w:top w:val="none" w:sz="0" w:space="0" w:color="auto"/>
            <w:left w:val="none" w:sz="0" w:space="0" w:color="auto"/>
            <w:bottom w:val="none" w:sz="0" w:space="0" w:color="auto"/>
            <w:right w:val="none" w:sz="0" w:space="0" w:color="auto"/>
          </w:divBdr>
        </w:div>
        <w:div w:id="2058044344">
          <w:marLeft w:val="640"/>
          <w:marRight w:val="0"/>
          <w:marTop w:val="0"/>
          <w:marBottom w:val="0"/>
          <w:divBdr>
            <w:top w:val="none" w:sz="0" w:space="0" w:color="auto"/>
            <w:left w:val="none" w:sz="0" w:space="0" w:color="auto"/>
            <w:bottom w:val="none" w:sz="0" w:space="0" w:color="auto"/>
            <w:right w:val="none" w:sz="0" w:space="0" w:color="auto"/>
          </w:divBdr>
        </w:div>
        <w:div w:id="1428964318">
          <w:marLeft w:val="640"/>
          <w:marRight w:val="0"/>
          <w:marTop w:val="0"/>
          <w:marBottom w:val="0"/>
          <w:divBdr>
            <w:top w:val="none" w:sz="0" w:space="0" w:color="auto"/>
            <w:left w:val="none" w:sz="0" w:space="0" w:color="auto"/>
            <w:bottom w:val="none" w:sz="0" w:space="0" w:color="auto"/>
            <w:right w:val="none" w:sz="0" w:space="0" w:color="auto"/>
          </w:divBdr>
        </w:div>
        <w:div w:id="1343624483">
          <w:marLeft w:val="640"/>
          <w:marRight w:val="0"/>
          <w:marTop w:val="0"/>
          <w:marBottom w:val="0"/>
          <w:divBdr>
            <w:top w:val="none" w:sz="0" w:space="0" w:color="auto"/>
            <w:left w:val="none" w:sz="0" w:space="0" w:color="auto"/>
            <w:bottom w:val="none" w:sz="0" w:space="0" w:color="auto"/>
            <w:right w:val="none" w:sz="0" w:space="0" w:color="auto"/>
          </w:divBdr>
        </w:div>
        <w:div w:id="2126540281">
          <w:marLeft w:val="640"/>
          <w:marRight w:val="0"/>
          <w:marTop w:val="0"/>
          <w:marBottom w:val="0"/>
          <w:divBdr>
            <w:top w:val="none" w:sz="0" w:space="0" w:color="auto"/>
            <w:left w:val="none" w:sz="0" w:space="0" w:color="auto"/>
            <w:bottom w:val="none" w:sz="0" w:space="0" w:color="auto"/>
            <w:right w:val="none" w:sz="0" w:space="0" w:color="auto"/>
          </w:divBdr>
        </w:div>
        <w:div w:id="1307973320">
          <w:marLeft w:val="640"/>
          <w:marRight w:val="0"/>
          <w:marTop w:val="0"/>
          <w:marBottom w:val="0"/>
          <w:divBdr>
            <w:top w:val="none" w:sz="0" w:space="0" w:color="auto"/>
            <w:left w:val="none" w:sz="0" w:space="0" w:color="auto"/>
            <w:bottom w:val="none" w:sz="0" w:space="0" w:color="auto"/>
            <w:right w:val="none" w:sz="0" w:space="0" w:color="auto"/>
          </w:divBdr>
        </w:div>
        <w:div w:id="1117456389">
          <w:marLeft w:val="640"/>
          <w:marRight w:val="0"/>
          <w:marTop w:val="0"/>
          <w:marBottom w:val="0"/>
          <w:divBdr>
            <w:top w:val="none" w:sz="0" w:space="0" w:color="auto"/>
            <w:left w:val="none" w:sz="0" w:space="0" w:color="auto"/>
            <w:bottom w:val="none" w:sz="0" w:space="0" w:color="auto"/>
            <w:right w:val="none" w:sz="0" w:space="0" w:color="auto"/>
          </w:divBdr>
        </w:div>
        <w:div w:id="420875494">
          <w:marLeft w:val="640"/>
          <w:marRight w:val="0"/>
          <w:marTop w:val="0"/>
          <w:marBottom w:val="0"/>
          <w:divBdr>
            <w:top w:val="none" w:sz="0" w:space="0" w:color="auto"/>
            <w:left w:val="none" w:sz="0" w:space="0" w:color="auto"/>
            <w:bottom w:val="none" w:sz="0" w:space="0" w:color="auto"/>
            <w:right w:val="none" w:sz="0" w:space="0" w:color="auto"/>
          </w:divBdr>
        </w:div>
        <w:div w:id="2041080645">
          <w:marLeft w:val="640"/>
          <w:marRight w:val="0"/>
          <w:marTop w:val="0"/>
          <w:marBottom w:val="0"/>
          <w:divBdr>
            <w:top w:val="none" w:sz="0" w:space="0" w:color="auto"/>
            <w:left w:val="none" w:sz="0" w:space="0" w:color="auto"/>
            <w:bottom w:val="none" w:sz="0" w:space="0" w:color="auto"/>
            <w:right w:val="none" w:sz="0" w:space="0" w:color="auto"/>
          </w:divBdr>
        </w:div>
        <w:div w:id="766463434">
          <w:marLeft w:val="640"/>
          <w:marRight w:val="0"/>
          <w:marTop w:val="0"/>
          <w:marBottom w:val="0"/>
          <w:divBdr>
            <w:top w:val="none" w:sz="0" w:space="0" w:color="auto"/>
            <w:left w:val="none" w:sz="0" w:space="0" w:color="auto"/>
            <w:bottom w:val="none" w:sz="0" w:space="0" w:color="auto"/>
            <w:right w:val="none" w:sz="0" w:space="0" w:color="auto"/>
          </w:divBdr>
        </w:div>
        <w:div w:id="2142383351">
          <w:marLeft w:val="640"/>
          <w:marRight w:val="0"/>
          <w:marTop w:val="0"/>
          <w:marBottom w:val="0"/>
          <w:divBdr>
            <w:top w:val="none" w:sz="0" w:space="0" w:color="auto"/>
            <w:left w:val="none" w:sz="0" w:space="0" w:color="auto"/>
            <w:bottom w:val="none" w:sz="0" w:space="0" w:color="auto"/>
            <w:right w:val="none" w:sz="0" w:space="0" w:color="auto"/>
          </w:divBdr>
        </w:div>
        <w:div w:id="1579906231">
          <w:marLeft w:val="640"/>
          <w:marRight w:val="0"/>
          <w:marTop w:val="0"/>
          <w:marBottom w:val="0"/>
          <w:divBdr>
            <w:top w:val="none" w:sz="0" w:space="0" w:color="auto"/>
            <w:left w:val="none" w:sz="0" w:space="0" w:color="auto"/>
            <w:bottom w:val="none" w:sz="0" w:space="0" w:color="auto"/>
            <w:right w:val="none" w:sz="0" w:space="0" w:color="auto"/>
          </w:divBdr>
        </w:div>
        <w:div w:id="2113822305">
          <w:marLeft w:val="640"/>
          <w:marRight w:val="0"/>
          <w:marTop w:val="0"/>
          <w:marBottom w:val="0"/>
          <w:divBdr>
            <w:top w:val="none" w:sz="0" w:space="0" w:color="auto"/>
            <w:left w:val="none" w:sz="0" w:space="0" w:color="auto"/>
            <w:bottom w:val="none" w:sz="0" w:space="0" w:color="auto"/>
            <w:right w:val="none" w:sz="0" w:space="0" w:color="auto"/>
          </w:divBdr>
        </w:div>
        <w:div w:id="342054359">
          <w:marLeft w:val="640"/>
          <w:marRight w:val="0"/>
          <w:marTop w:val="0"/>
          <w:marBottom w:val="0"/>
          <w:divBdr>
            <w:top w:val="none" w:sz="0" w:space="0" w:color="auto"/>
            <w:left w:val="none" w:sz="0" w:space="0" w:color="auto"/>
            <w:bottom w:val="none" w:sz="0" w:space="0" w:color="auto"/>
            <w:right w:val="none" w:sz="0" w:space="0" w:color="auto"/>
          </w:divBdr>
        </w:div>
        <w:div w:id="140654876">
          <w:marLeft w:val="640"/>
          <w:marRight w:val="0"/>
          <w:marTop w:val="0"/>
          <w:marBottom w:val="0"/>
          <w:divBdr>
            <w:top w:val="none" w:sz="0" w:space="0" w:color="auto"/>
            <w:left w:val="none" w:sz="0" w:space="0" w:color="auto"/>
            <w:bottom w:val="none" w:sz="0" w:space="0" w:color="auto"/>
            <w:right w:val="none" w:sz="0" w:space="0" w:color="auto"/>
          </w:divBdr>
        </w:div>
        <w:div w:id="460466290">
          <w:marLeft w:val="640"/>
          <w:marRight w:val="0"/>
          <w:marTop w:val="0"/>
          <w:marBottom w:val="0"/>
          <w:divBdr>
            <w:top w:val="none" w:sz="0" w:space="0" w:color="auto"/>
            <w:left w:val="none" w:sz="0" w:space="0" w:color="auto"/>
            <w:bottom w:val="none" w:sz="0" w:space="0" w:color="auto"/>
            <w:right w:val="none" w:sz="0" w:space="0" w:color="auto"/>
          </w:divBdr>
        </w:div>
        <w:div w:id="123160067">
          <w:marLeft w:val="640"/>
          <w:marRight w:val="0"/>
          <w:marTop w:val="0"/>
          <w:marBottom w:val="0"/>
          <w:divBdr>
            <w:top w:val="none" w:sz="0" w:space="0" w:color="auto"/>
            <w:left w:val="none" w:sz="0" w:space="0" w:color="auto"/>
            <w:bottom w:val="none" w:sz="0" w:space="0" w:color="auto"/>
            <w:right w:val="none" w:sz="0" w:space="0" w:color="auto"/>
          </w:divBdr>
        </w:div>
        <w:div w:id="874390528">
          <w:marLeft w:val="640"/>
          <w:marRight w:val="0"/>
          <w:marTop w:val="0"/>
          <w:marBottom w:val="0"/>
          <w:divBdr>
            <w:top w:val="none" w:sz="0" w:space="0" w:color="auto"/>
            <w:left w:val="none" w:sz="0" w:space="0" w:color="auto"/>
            <w:bottom w:val="none" w:sz="0" w:space="0" w:color="auto"/>
            <w:right w:val="none" w:sz="0" w:space="0" w:color="auto"/>
          </w:divBdr>
        </w:div>
        <w:div w:id="1239244524">
          <w:marLeft w:val="640"/>
          <w:marRight w:val="0"/>
          <w:marTop w:val="0"/>
          <w:marBottom w:val="0"/>
          <w:divBdr>
            <w:top w:val="none" w:sz="0" w:space="0" w:color="auto"/>
            <w:left w:val="none" w:sz="0" w:space="0" w:color="auto"/>
            <w:bottom w:val="none" w:sz="0" w:space="0" w:color="auto"/>
            <w:right w:val="none" w:sz="0" w:space="0" w:color="auto"/>
          </w:divBdr>
        </w:div>
        <w:div w:id="841552780">
          <w:marLeft w:val="640"/>
          <w:marRight w:val="0"/>
          <w:marTop w:val="0"/>
          <w:marBottom w:val="0"/>
          <w:divBdr>
            <w:top w:val="none" w:sz="0" w:space="0" w:color="auto"/>
            <w:left w:val="none" w:sz="0" w:space="0" w:color="auto"/>
            <w:bottom w:val="none" w:sz="0" w:space="0" w:color="auto"/>
            <w:right w:val="none" w:sz="0" w:space="0" w:color="auto"/>
          </w:divBdr>
        </w:div>
        <w:div w:id="675964768">
          <w:marLeft w:val="640"/>
          <w:marRight w:val="0"/>
          <w:marTop w:val="0"/>
          <w:marBottom w:val="0"/>
          <w:divBdr>
            <w:top w:val="none" w:sz="0" w:space="0" w:color="auto"/>
            <w:left w:val="none" w:sz="0" w:space="0" w:color="auto"/>
            <w:bottom w:val="none" w:sz="0" w:space="0" w:color="auto"/>
            <w:right w:val="none" w:sz="0" w:space="0" w:color="auto"/>
          </w:divBdr>
        </w:div>
        <w:div w:id="549196099">
          <w:marLeft w:val="640"/>
          <w:marRight w:val="0"/>
          <w:marTop w:val="0"/>
          <w:marBottom w:val="0"/>
          <w:divBdr>
            <w:top w:val="none" w:sz="0" w:space="0" w:color="auto"/>
            <w:left w:val="none" w:sz="0" w:space="0" w:color="auto"/>
            <w:bottom w:val="none" w:sz="0" w:space="0" w:color="auto"/>
            <w:right w:val="none" w:sz="0" w:space="0" w:color="auto"/>
          </w:divBdr>
        </w:div>
        <w:div w:id="879123657">
          <w:marLeft w:val="640"/>
          <w:marRight w:val="0"/>
          <w:marTop w:val="0"/>
          <w:marBottom w:val="0"/>
          <w:divBdr>
            <w:top w:val="none" w:sz="0" w:space="0" w:color="auto"/>
            <w:left w:val="none" w:sz="0" w:space="0" w:color="auto"/>
            <w:bottom w:val="none" w:sz="0" w:space="0" w:color="auto"/>
            <w:right w:val="none" w:sz="0" w:space="0" w:color="auto"/>
          </w:divBdr>
        </w:div>
        <w:div w:id="87775056">
          <w:marLeft w:val="640"/>
          <w:marRight w:val="0"/>
          <w:marTop w:val="0"/>
          <w:marBottom w:val="0"/>
          <w:divBdr>
            <w:top w:val="none" w:sz="0" w:space="0" w:color="auto"/>
            <w:left w:val="none" w:sz="0" w:space="0" w:color="auto"/>
            <w:bottom w:val="none" w:sz="0" w:space="0" w:color="auto"/>
            <w:right w:val="none" w:sz="0" w:space="0" w:color="auto"/>
          </w:divBdr>
        </w:div>
        <w:div w:id="748187875">
          <w:marLeft w:val="640"/>
          <w:marRight w:val="0"/>
          <w:marTop w:val="0"/>
          <w:marBottom w:val="0"/>
          <w:divBdr>
            <w:top w:val="none" w:sz="0" w:space="0" w:color="auto"/>
            <w:left w:val="none" w:sz="0" w:space="0" w:color="auto"/>
            <w:bottom w:val="none" w:sz="0" w:space="0" w:color="auto"/>
            <w:right w:val="none" w:sz="0" w:space="0" w:color="auto"/>
          </w:divBdr>
        </w:div>
        <w:div w:id="2129859771">
          <w:marLeft w:val="640"/>
          <w:marRight w:val="0"/>
          <w:marTop w:val="0"/>
          <w:marBottom w:val="0"/>
          <w:divBdr>
            <w:top w:val="none" w:sz="0" w:space="0" w:color="auto"/>
            <w:left w:val="none" w:sz="0" w:space="0" w:color="auto"/>
            <w:bottom w:val="none" w:sz="0" w:space="0" w:color="auto"/>
            <w:right w:val="none" w:sz="0" w:space="0" w:color="auto"/>
          </w:divBdr>
        </w:div>
        <w:div w:id="261568718">
          <w:marLeft w:val="640"/>
          <w:marRight w:val="0"/>
          <w:marTop w:val="0"/>
          <w:marBottom w:val="0"/>
          <w:divBdr>
            <w:top w:val="none" w:sz="0" w:space="0" w:color="auto"/>
            <w:left w:val="none" w:sz="0" w:space="0" w:color="auto"/>
            <w:bottom w:val="none" w:sz="0" w:space="0" w:color="auto"/>
            <w:right w:val="none" w:sz="0" w:space="0" w:color="auto"/>
          </w:divBdr>
        </w:div>
        <w:div w:id="383338175">
          <w:marLeft w:val="640"/>
          <w:marRight w:val="0"/>
          <w:marTop w:val="0"/>
          <w:marBottom w:val="0"/>
          <w:divBdr>
            <w:top w:val="none" w:sz="0" w:space="0" w:color="auto"/>
            <w:left w:val="none" w:sz="0" w:space="0" w:color="auto"/>
            <w:bottom w:val="none" w:sz="0" w:space="0" w:color="auto"/>
            <w:right w:val="none" w:sz="0" w:space="0" w:color="auto"/>
          </w:divBdr>
        </w:div>
        <w:div w:id="394091703">
          <w:marLeft w:val="640"/>
          <w:marRight w:val="0"/>
          <w:marTop w:val="0"/>
          <w:marBottom w:val="0"/>
          <w:divBdr>
            <w:top w:val="none" w:sz="0" w:space="0" w:color="auto"/>
            <w:left w:val="none" w:sz="0" w:space="0" w:color="auto"/>
            <w:bottom w:val="none" w:sz="0" w:space="0" w:color="auto"/>
            <w:right w:val="none" w:sz="0" w:space="0" w:color="auto"/>
          </w:divBdr>
        </w:div>
        <w:div w:id="1079979938">
          <w:marLeft w:val="640"/>
          <w:marRight w:val="0"/>
          <w:marTop w:val="0"/>
          <w:marBottom w:val="0"/>
          <w:divBdr>
            <w:top w:val="none" w:sz="0" w:space="0" w:color="auto"/>
            <w:left w:val="none" w:sz="0" w:space="0" w:color="auto"/>
            <w:bottom w:val="none" w:sz="0" w:space="0" w:color="auto"/>
            <w:right w:val="none" w:sz="0" w:space="0" w:color="auto"/>
          </w:divBdr>
        </w:div>
        <w:div w:id="752436847">
          <w:marLeft w:val="640"/>
          <w:marRight w:val="0"/>
          <w:marTop w:val="0"/>
          <w:marBottom w:val="0"/>
          <w:divBdr>
            <w:top w:val="none" w:sz="0" w:space="0" w:color="auto"/>
            <w:left w:val="none" w:sz="0" w:space="0" w:color="auto"/>
            <w:bottom w:val="none" w:sz="0" w:space="0" w:color="auto"/>
            <w:right w:val="none" w:sz="0" w:space="0" w:color="auto"/>
          </w:divBdr>
        </w:div>
        <w:div w:id="1795053374">
          <w:marLeft w:val="640"/>
          <w:marRight w:val="0"/>
          <w:marTop w:val="0"/>
          <w:marBottom w:val="0"/>
          <w:divBdr>
            <w:top w:val="none" w:sz="0" w:space="0" w:color="auto"/>
            <w:left w:val="none" w:sz="0" w:space="0" w:color="auto"/>
            <w:bottom w:val="none" w:sz="0" w:space="0" w:color="auto"/>
            <w:right w:val="none" w:sz="0" w:space="0" w:color="auto"/>
          </w:divBdr>
        </w:div>
        <w:div w:id="1210992271">
          <w:marLeft w:val="640"/>
          <w:marRight w:val="0"/>
          <w:marTop w:val="0"/>
          <w:marBottom w:val="0"/>
          <w:divBdr>
            <w:top w:val="none" w:sz="0" w:space="0" w:color="auto"/>
            <w:left w:val="none" w:sz="0" w:space="0" w:color="auto"/>
            <w:bottom w:val="none" w:sz="0" w:space="0" w:color="auto"/>
            <w:right w:val="none" w:sz="0" w:space="0" w:color="auto"/>
          </w:divBdr>
        </w:div>
        <w:div w:id="1241713727">
          <w:marLeft w:val="640"/>
          <w:marRight w:val="0"/>
          <w:marTop w:val="0"/>
          <w:marBottom w:val="0"/>
          <w:divBdr>
            <w:top w:val="none" w:sz="0" w:space="0" w:color="auto"/>
            <w:left w:val="none" w:sz="0" w:space="0" w:color="auto"/>
            <w:bottom w:val="none" w:sz="0" w:space="0" w:color="auto"/>
            <w:right w:val="none" w:sz="0" w:space="0" w:color="auto"/>
          </w:divBdr>
        </w:div>
        <w:div w:id="1299654128">
          <w:marLeft w:val="640"/>
          <w:marRight w:val="0"/>
          <w:marTop w:val="0"/>
          <w:marBottom w:val="0"/>
          <w:divBdr>
            <w:top w:val="none" w:sz="0" w:space="0" w:color="auto"/>
            <w:left w:val="none" w:sz="0" w:space="0" w:color="auto"/>
            <w:bottom w:val="none" w:sz="0" w:space="0" w:color="auto"/>
            <w:right w:val="none" w:sz="0" w:space="0" w:color="auto"/>
          </w:divBdr>
        </w:div>
        <w:div w:id="1228300627">
          <w:marLeft w:val="640"/>
          <w:marRight w:val="0"/>
          <w:marTop w:val="0"/>
          <w:marBottom w:val="0"/>
          <w:divBdr>
            <w:top w:val="none" w:sz="0" w:space="0" w:color="auto"/>
            <w:left w:val="none" w:sz="0" w:space="0" w:color="auto"/>
            <w:bottom w:val="none" w:sz="0" w:space="0" w:color="auto"/>
            <w:right w:val="none" w:sz="0" w:space="0" w:color="auto"/>
          </w:divBdr>
        </w:div>
        <w:div w:id="479658933">
          <w:marLeft w:val="640"/>
          <w:marRight w:val="0"/>
          <w:marTop w:val="0"/>
          <w:marBottom w:val="0"/>
          <w:divBdr>
            <w:top w:val="none" w:sz="0" w:space="0" w:color="auto"/>
            <w:left w:val="none" w:sz="0" w:space="0" w:color="auto"/>
            <w:bottom w:val="none" w:sz="0" w:space="0" w:color="auto"/>
            <w:right w:val="none" w:sz="0" w:space="0" w:color="auto"/>
          </w:divBdr>
        </w:div>
        <w:div w:id="1694989494">
          <w:marLeft w:val="640"/>
          <w:marRight w:val="0"/>
          <w:marTop w:val="0"/>
          <w:marBottom w:val="0"/>
          <w:divBdr>
            <w:top w:val="none" w:sz="0" w:space="0" w:color="auto"/>
            <w:left w:val="none" w:sz="0" w:space="0" w:color="auto"/>
            <w:bottom w:val="none" w:sz="0" w:space="0" w:color="auto"/>
            <w:right w:val="none" w:sz="0" w:space="0" w:color="auto"/>
          </w:divBdr>
        </w:div>
        <w:div w:id="97221145">
          <w:marLeft w:val="640"/>
          <w:marRight w:val="0"/>
          <w:marTop w:val="0"/>
          <w:marBottom w:val="0"/>
          <w:divBdr>
            <w:top w:val="none" w:sz="0" w:space="0" w:color="auto"/>
            <w:left w:val="none" w:sz="0" w:space="0" w:color="auto"/>
            <w:bottom w:val="none" w:sz="0" w:space="0" w:color="auto"/>
            <w:right w:val="none" w:sz="0" w:space="0" w:color="auto"/>
          </w:divBdr>
        </w:div>
        <w:div w:id="946618790">
          <w:marLeft w:val="640"/>
          <w:marRight w:val="0"/>
          <w:marTop w:val="0"/>
          <w:marBottom w:val="0"/>
          <w:divBdr>
            <w:top w:val="none" w:sz="0" w:space="0" w:color="auto"/>
            <w:left w:val="none" w:sz="0" w:space="0" w:color="auto"/>
            <w:bottom w:val="none" w:sz="0" w:space="0" w:color="auto"/>
            <w:right w:val="none" w:sz="0" w:space="0" w:color="auto"/>
          </w:divBdr>
        </w:div>
        <w:div w:id="1324550115">
          <w:marLeft w:val="640"/>
          <w:marRight w:val="0"/>
          <w:marTop w:val="0"/>
          <w:marBottom w:val="0"/>
          <w:divBdr>
            <w:top w:val="none" w:sz="0" w:space="0" w:color="auto"/>
            <w:left w:val="none" w:sz="0" w:space="0" w:color="auto"/>
            <w:bottom w:val="none" w:sz="0" w:space="0" w:color="auto"/>
            <w:right w:val="none" w:sz="0" w:space="0" w:color="auto"/>
          </w:divBdr>
        </w:div>
        <w:div w:id="1478958784">
          <w:marLeft w:val="640"/>
          <w:marRight w:val="0"/>
          <w:marTop w:val="0"/>
          <w:marBottom w:val="0"/>
          <w:divBdr>
            <w:top w:val="none" w:sz="0" w:space="0" w:color="auto"/>
            <w:left w:val="none" w:sz="0" w:space="0" w:color="auto"/>
            <w:bottom w:val="none" w:sz="0" w:space="0" w:color="auto"/>
            <w:right w:val="none" w:sz="0" w:space="0" w:color="auto"/>
          </w:divBdr>
        </w:div>
        <w:div w:id="641156287">
          <w:marLeft w:val="640"/>
          <w:marRight w:val="0"/>
          <w:marTop w:val="0"/>
          <w:marBottom w:val="0"/>
          <w:divBdr>
            <w:top w:val="none" w:sz="0" w:space="0" w:color="auto"/>
            <w:left w:val="none" w:sz="0" w:space="0" w:color="auto"/>
            <w:bottom w:val="none" w:sz="0" w:space="0" w:color="auto"/>
            <w:right w:val="none" w:sz="0" w:space="0" w:color="auto"/>
          </w:divBdr>
        </w:div>
        <w:div w:id="710498111">
          <w:marLeft w:val="640"/>
          <w:marRight w:val="0"/>
          <w:marTop w:val="0"/>
          <w:marBottom w:val="0"/>
          <w:divBdr>
            <w:top w:val="none" w:sz="0" w:space="0" w:color="auto"/>
            <w:left w:val="none" w:sz="0" w:space="0" w:color="auto"/>
            <w:bottom w:val="none" w:sz="0" w:space="0" w:color="auto"/>
            <w:right w:val="none" w:sz="0" w:space="0" w:color="auto"/>
          </w:divBdr>
        </w:div>
        <w:div w:id="1903521110">
          <w:marLeft w:val="640"/>
          <w:marRight w:val="0"/>
          <w:marTop w:val="0"/>
          <w:marBottom w:val="0"/>
          <w:divBdr>
            <w:top w:val="none" w:sz="0" w:space="0" w:color="auto"/>
            <w:left w:val="none" w:sz="0" w:space="0" w:color="auto"/>
            <w:bottom w:val="none" w:sz="0" w:space="0" w:color="auto"/>
            <w:right w:val="none" w:sz="0" w:space="0" w:color="auto"/>
          </w:divBdr>
        </w:div>
        <w:div w:id="55015363">
          <w:marLeft w:val="640"/>
          <w:marRight w:val="0"/>
          <w:marTop w:val="0"/>
          <w:marBottom w:val="0"/>
          <w:divBdr>
            <w:top w:val="none" w:sz="0" w:space="0" w:color="auto"/>
            <w:left w:val="none" w:sz="0" w:space="0" w:color="auto"/>
            <w:bottom w:val="none" w:sz="0" w:space="0" w:color="auto"/>
            <w:right w:val="none" w:sz="0" w:space="0" w:color="auto"/>
          </w:divBdr>
        </w:div>
        <w:div w:id="1776246600">
          <w:marLeft w:val="640"/>
          <w:marRight w:val="0"/>
          <w:marTop w:val="0"/>
          <w:marBottom w:val="0"/>
          <w:divBdr>
            <w:top w:val="none" w:sz="0" w:space="0" w:color="auto"/>
            <w:left w:val="none" w:sz="0" w:space="0" w:color="auto"/>
            <w:bottom w:val="none" w:sz="0" w:space="0" w:color="auto"/>
            <w:right w:val="none" w:sz="0" w:space="0" w:color="auto"/>
          </w:divBdr>
        </w:div>
        <w:div w:id="710768547">
          <w:marLeft w:val="640"/>
          <w:marRight w:val="0"/>
          <w:marTop w:val="0"/>
          <w:marBottom w:val="0"/>
          <w:divBdr>
            <w:top w:val="none" w:sz="0" w:space="0" w:color="auto"/>
            <w:left w:val="none" w:sz="0" w:space="0" w:color="auto"/>
            <w:bottom w:val="none" w:sz="0" w:space="0" w:color="auto"/>
            <w:right w:val="none" w:sz="0" w:space="0" w:color="auto"/>
          </w:divBdr>
        </w:div>
        <w:div w:id="831726541">
          <w:marLeft w:val="640"/>
          <w:marRight w:val="0"/>
          <w:marTop w:val="0"/>
          <w:marBottom w:val="0"/>
          <w:divBdr>
            <w:top w:val="none" w:sz="0" w:space="0" w:color="auto"/>
            <w:left w:val="none" w:sz="0" w:space="0" w:color="auto"/>
            <w:bottom w:val="none" w:sz="0" w:space="0" w:color="auto"/>
            <w:right w:val="none" w:sz="0" w:space="0" w:color="auto"/>
          </w:divBdr>
        </w:div>
        <w:div w:id="2028554903">
          <w:marLeft w:val="640"/>
          <w:marRight w:val="0"/>
          <w:marTop w:val="0"/>
          <w:marBottom w:val="0"/>
          <w:divBdr>
            <w:top w:val="none" w:sz="0" w:space="0" w:color="auto"/>
            <w:left w:val="none" w:sz="0" w:space="0" w:color="auto"/>
            <w:bottom w:val="none" w:sz="0" w:space="0" w:color="auto"/>
            <w:right w:val="none" w:sz="0" w:space="0" w:color="auto"/>
          </w:divBdr>
        </w:div>
        <w:div w:id="777993986">
          <w:marLeft w:val="640"/>
          <w:marRight w:val="0"/>
          <w:marTop w:val="0"/>
          <w:marBottom w:val="0"/>
          <w:divBdr>
            <w:top w:val="none" w:sz="0" w:space="0" w:color="auto"/>
            <w:left w:val="none" w:sz="0" w:space="0" w:color="auto"/>
            <w:bottom w:val="none" w:sz="0" w:space="0" w:color="auto"/>
            <w:right w:val="none" w:sz="0" w:space="0" w:color="auto"/>
          </w:divBdr>
        </w:div>
        <w:div w:id="1300069537">
          <w:marLeft w:val="640"/>
          <w:marRight w:val="0"/>
          <w:marTop w:val="0"/>
          <w:marBottom w:val="0"/>
          <w:divBdr>
            <w:top w:val="none" w:sz="0" w:space="0" w:color="auto"/>
            <w:left w:val="none" w:sz="0" w:space="0" w:color="auto"/>
            <w:bottom w:val="none" w:sz="0" w:space="0" w:color="auto"/>
            <w:right w:val="none" w:sz="0" w:space="0" w:color="auto"/>
          </w:divBdr>
        </w:div>
        <w:div w:id="901214262">
          <w:marLeft w:val="640"/>
          <w:marRight w:val="0"/>
          <w:marTop w:val="0"/>
          <w:marBottom w:val="0"/>
          <w:divBdr>
            <w:top w:val="none" w:sz="0" w:space="0" w:color="auto"/>
            <w:left w:val="none" w:sz="0" w:space="0" w:color="auto"/>
            <w:bottom w:val="none" w:sz="0" w:space="0" w:color="auto"/>
            <w:right w:val="none" w:sz="0" w:space="0" w:color="auto"/>
          </w:divBdr>
        </w:div>
        <w:div w:id="1066420193">
          <w:marLeft w:val="640"/>
          <w:marRight w:val="0"/>
          <w:marTop w:val="0"/>
          <w:marBottom w:val="0"/>
          <w:divBdr>
            <w:top w:val="none" w:sz="0" w:space="0" w:color="auto"/>
            <w:left w:val="none" w:sz="0" w:space="0" w:color="auto"/>
            <w:bottom w:val="none" w:sz="0" w:space="0" w:color="auto"/>
            <w:right w:val="none" w:sz="0" w:space="0" w:color="auto"/>
          </w:divBdr>
        </w:div>
        <w:div w:id="1274092797">
          <w:marLeft w:val="640"/>
          <w:marRight w:val="0"/>
          <w:marTop w:val="0"/>
          <w:marBottom w:val="0"/>
          <w:divBdr>
            <w:top w:val="none" w:sz="0" w:space="0" w:color="auto"/>
            <w:left w:val="none" w:sz="0" w:space="0" w:color="auto"/>
            <w:bottom w:val="none" w:sz="0" w:space="0" w:color="auto"/>
            <w:right w:val="none" w:sz="0" w:space="0" w:color="auto"/>
          </w:divBdr>
        </w:div>
        <w:div w:id="1907261220">
          <w:marLeft w:val="640"/>
          <w:marRight w:val="0"/>
          <w:marTop w:val="0"/>
          <w:marBottom w:val="0"/>
          <w:divBdr>
            <w:top w:val="none" w:sz="0" w:space="0" w:color="auto"/>
            <w:left w:val="none" w:sz="0" w:space="0" w:color="auto"/>
            <w:bottom w:val="none" w:sz="0" w:space="0" w:color="auto"/>
            <w:right w:val="none" w:sz="0" w:space="0" w:color="auto"/>
          </w:divBdr>
        </w:div>
        <w:div w:id="2070492416">
          <w:marLeft w:val="640"/>
          <w:marRight w:val="0"/>
          <w:marTop w:val="0"/>
          <w:marBottom w:val="0"/>
          <w:divBdr>
            <w:top w:val="none" w:sz="0" w:space="0" w:color="auto"/>
            <w:left w:val="none" w:sz="0" w:space="0" w:color="auto"/>
            <w:bottom w:val="none" w:sz="0" w:space="0" w:color="auto"/>
            <w:right w:val="none" w:sz="0" w:space="0" w:color="auto"/>
          </w:divBdr>
        </w:div>
        <w:div w:id="847408128">
          <w:marLeft w:val="640"/>
          <w:marRight w:val="0"/>
          <w:marTop w:val="0"/>
          <w:marBottom w:val="0"/>
          <w:divBdr>
            <w:top w:val="none" w:sz="0" w:space="0" w:color="auto"/>
            <w:left w:val="none" w:sz="0" w:space="0" w:color="auto"/>
            <w:bottom w:val="none" w:sz="0" w:space="0" w:color="auto"/>
            <w:right w:val="none" w:sz="0" w:space="0" w:color="auto"/>
          </w:divBdr>
        </w:div>
        <w:div w:id="46224601">
          <w:marLeft w:val="640"/>
          <w:marRight w:val="0"/>
          <w:marTop w:val="0"/>
          <w:marBottom w:val="0"/>
          <w:divBdr>
            <w:top w:val="none" w:sz="0" w:space="0" w:color="auto"/>
            <w:left w:val="none" w:sz="0" w:space="0" w:color="auto"/>
            <w:bottom w:val="none" w:sz="0" w:space="0" w:color="auto"/>
            <w:right w:val="none" w:sz="0" w:space="0" w:color="auto"/>
          </w:divBdr>
        </w:div>
        <w:div w:id="1577009044">
          <w:marLeft w:val="640"/>
          <w:marRight w:val="0"/>
          <w:marTop w:val="0"/>
          <w:marBottom w:val="0"/>
          <w:divBdr>
            <w:top w:val="none" w:sz="0" w:space="0" w:color="auto"/>
            <w:left w:val="none" w:sz="0" w:space="0" w:color="auto"/>
            <w:bottom w:val="none" w:sz="0" w:space="0" w:color="auto"/>
            <w:right w:val="none" w:sz="0" w:space="0" w:color="auto"/>
          </w:divBdr>
        </w:div>
        <w:div w:id="1949845209">
          <w:marLeft w:val="640"/>
          <w:marRight w:val="0"/>
          <w:marTop w:val="0"/>
          <w:marBottom w:val="0"/>
          <w:divBdr>
            <w:top w:val="none" w:sz="0" w:space="0" w:color="auto"/>
            <w:left w:val="none" w:sz="0" w:space="0" w:color="auto"/>
            <w:bottom w:val="none" w:sz="0" w:space="0" w:color="auto"/>
            <w:right w:val="none" w:sz="0" w:space="0" w:color="auto"/>
          </w:divBdr>
        </w:div>
      </w:divsChild>
    </w:div>
    <w:div w:id="1194801762">
      <w:bodyDiv w:val="1"/>
      <w:marLeft w:val="0"/>
      <w:marRight w:val="0"/>
      <w:marTop w:val="0"/>
      <w:marBottom w:val="0"/>
      <w:divBdr>
        <w:top w:val="none" w:sz="0" w:space="0" w:color="auto"/>
        <w:left w:val="none" w:sz="0" w:space="0" w:color="auto"/>
        <w:bottom w:val="none" w:sz="0" w:space="0" w:color="auto"/>
        <w:right w:val="none" w:sz="0" w:space="0" w:color="auto"/>
      </w:divBdr>
    </w:div>
    <w:div w:id="1202863180">
      <w:bodyDiv w:val="1"/>
      <w:marLeft w:val="0"/>
      <w:marRight w:val="0"/>
      <w:marTop w:val="0"/>
      <w:marBottom w:val="0"/>
      <w:divBdr>
        <w:top w:val="none" w:sz="0" w:space="0" w:color="auto"/>
        <w:left w:val="none" w:sz="0" w:space="0" w:color="auto"/>
        <w:bottom w:val="none" w:sz="0" w:space="0" w:color="auto"/>
        <w:right w:val="none" w:sz="0" w:space="0" w:color="auto"/>
      </w:divBdr>
      <w:divsChild>
        <w:div w:id="262613475">
          <w:marLeft w:val="640"/>
          <w:marRight w:val="0"/>
          <w:marTop w:val="0"/>
          <w:marBottom w:val="0"/>
          <w:divBdr>
            <w:top w:val="none" w:sz="0" w:space="0" w:color="auto"/>
            <w:left w:val="none" w:sz="0" w:space="0" w:color="auto"/>
            <w:bottom w:val="none" w:sz="0" w:space="0" w:color="auto"/>
            <w:right w:val="none" w:sz="0" w:space="0" w:color="auto"/>
          </w:divBdr>
        </w:div>
        <w:div w:id="786658088">
          <w:marLeft w:val="640"/>
          <w:marRight w:val="0"/>
          <w:marTop w:val="0"/>
          <w:marBottom w:val="0"/>
          <w:divBdr>
            <w:top w:val="none" w:sz="0" w:space="0" w:color="auto"/>
            <w:left w:val="none" w:sz="0" w:space="0" w:color="auto"/>
            <w:bottom w:val="none" w:sz="0" w:space="0" w:color="auto"/>
            <w:right w:val="none" w:sz="0" w:space="0" w:color="auto"/>
          </w:divBdr>
        </w:div>
        <w:div w:id="144783696">
          <w:marLeft w:val="640"/>
          <w:marRight w:val="0"/>
          <w:marTop w:val="0"/>
          <w:marBottom w:val="0"/>
          <w:divBdr>
            <w:top w:val="none" w:sz="0" w:space="0" w:color="auto"/>
            <w:left w:val="none" w:sz="0" w:space="0" w:color="auto"/>
            <w:bottom w:val="none" w:sz="0" w:space="0" w:color="auto"/>
            <w:right w:val="none" w:sz="0" w:space="0" w:color="auto"/>
          </w:divBdr>
        </w:div>
        <w:div w:id="441413334">
          <w:marLeft w:val="640"/>
          <w:marRight w:val="0"/>
          <w:marTop w:val="0"/>
          <w:marBottom w:val="0"/>
          <w:divBdr>
            <w:top w:val="none" w:sz="0" w:space="0" w:color="auto"/>
            <w:left w:val="none" w:sz="0" w:space="0" w:color="auto"/>
            <w:bottom w:val="none" w:sz="0" w:space="0" w:color="auto"/>
            <w:right w:val="none" w:sz="0" w:space="0" w:color="auto"/>
          </w:divBdr>
        </w:div>
        <w:div w:id="519974355">
          <w:marLeft w:val="640"/>
          <w:marRight w:val="0"/>
          <w:marTop w:val="0"/>
          <w:marBottom w:val="0"/>
          <w:divBdr>
            <w:top w:val="none" w:sz="0" w:space="0" w:color="auto"/>
            <w:left w:val="none" w:sz="0" w:space="0" w:color="auto"/>
            <w:bottom w:val="none" w:sz="0" w:space="0" w:color="auto"/>
            <w:right w:val="none" w:sz="0" w:space="0" w:color="auto"/>
          </w:divBdr>
        </w:div>
        <w:div w:id="1764372259">
          <w:marLeft w:val="640"/>
          <w:marRight w:val="0"/>
          <w:marTop w:val="0"/>
          <w:marBottom w:val="0"/>
          <w:divBdr>
            <w:top w:val="none" w:sz="0" w:space="0" w:color="auto"/>
            <w:left w:val="none" w:sz="0" w:space="0" w:color="auto"/>
            <w:bottom w:val="none" w:sz="0" w:space="0" w:color="auto"/>
            <w:right w:val="none" w:sz="0" w:space="0" w:color="auto"/>
          </w:divBdr>
        </w:div>
        <w:div w:id="1245261905">
          <w:marLeft w:val="640"/>
          <w:marRight w:val="0"/>
          <w:marTop w:val="0"/>
          <w:marBottom w:val="0"/>
          <w:divBdr>
            <w:top w:val="none" w:sz="0" w:space="0" w:color="auto"/>
            <w:left w:val="none" w:sz="0" w:space="0" w:color="auto"/>
            <w:bottom w:val="none" w:sz="0" w:space="0" w:color="auto"/>
            <w:right w:val="none" w:sz="0" w:space="0" w:color="auto"/>
          </w:divBdr>
        </w:div>
        <w:div w:id="1781562968">
          <w:marLeft w:val="640"/>
          <w:marRight w:val="0"/>
          <w:marTop w:val="0"/>
          <w:marBottom w:val="0"/>
          <w:divBdr>
            <w:top w:val="none" w:sz="0" w:space="0" w:color="auto"/>
            <w:left w:val="none" w:sz="0" w:space="0" w:color="auto"/>
            <w:bottom w:val="none" w:sz="0" w:space="0" w:color="auto"/>
            <w:right w:val="none" w:sz="0" w:space="0" w:color="auto"/>
          </w:divBdr>
        </w:div>
        <w:div w:id="1693802920">
          <w:marLeft w:val="640"/>
          <w:marRight w:val="0"/>
          <w:marTop w:val="0"/>
          <w:marBottom w:val="0"/>
          <w:divBdr>
            <w:top w:val="none" w:sz="0" w:space="0" w:color="auto"/>
            <w:left w:val="none" w:sz="0" w:space="0" w:color="auto"/>
            <w:bottom w:val="none" w:sz="0" w:space="0" w:color="auto"/>
            <w:right w:val="none" w:sz="0" w:space="0" w:color="auto"/>
          </w:divBdr>
        </w:div>
        <w:div w:id="1540700943">
          <w:marLeft w:val="640"/>
          <w:marRight w:val="0"/>
          <w:marTop w:val="0"/>
          <w:marBottom w:val="0"/>
          <w:divBdr>
            <w:top w:val="none" w:sz="0" w:space="0" w:color="auto"/>
            <w:left w:val="none" w:sz="0" w:space="0" w:color="auto"/>
            <w:bottom w:val="none" w:sz="0" w:space="0" w:color="auto"/>
            <w:right w:val="none" w:sz="0" w:space="0" w:color="auto"/>
          </w:divBdr>
        </w:div>
        <w:div w:id="1409842885">
          <w:marLeft w:val="640"/>
          <w:marRight w:val="0"/>
          <w:marTop w:val="0"/>
          <w:marBottom w:val="0"/>
          <w:divBdr>
            <w:top w:val="none" w:sz="0" w:space="0" w:color="auto"/>
            <w:left w:val="none" w:sz="0" w:space="0" w:color="auto"/>
            <w:bottom w:val="none" w:sz="0" w:space="0" w:color="auto"/>
            <w:right w:val="none" w:sz="0" w:space="0" w:color="auto"/>
          </w:divBdr>
        </w:div>
        <w:div w:id="1171723300">
          <w:marLeft w:val="640"/>
          <w:marRight w:val="0"/>
          <w:marTop w:val="0"/>
          <w:marBottom w:val="0"/>
          <w:divBdr>
            <w:top w:val="none" w:sz="0" w:space="0" w:color="auto"/>
            <w:left w:val="none" w:sz="0" w:space="0" w:color="auto"/>
            <w:bottom w:val="none" w:sz="0" w:space="0" w:color="auto"/>
            <w:right w:val="none" w:sz="0" w:space="0" w:color="auto"/>
          </w:divBdr>
        </w:div>
        <w:div w:id="306974620">
          <w:marLeft w:val="640"/>
          <w:marRight w:val="0"/>
          <w:marTop w:val="0"/>
          <w:marBottom w:val="0"/>
          <w:divBdr>
            <w:top w:val="none" w:sz="0" w:space="0" w:color="auto"/>
            <w:left w:val="none" w:sz="0" w:space="0" w:color="auto"/>
            <w:bottom w:val="none" w:sz="0" w:space="0" w:color="auto"/>
            <w:right w:val="none" w:sz="0" w:space="0" w:color="auto"/>
          </w:divBdr>
        </w:div>
        <w:div w:id="722026199">
          <w:marLeft w:val="640"/>
          <w:marRight w:val="0"/>
          <w:marTop w:val="0"/>
          <w:marBottom w:val="0"/>
          <w:divBdr>
            <w:top w:val="none" w:sz="0" w:space="0" w:color="auto"/>
            <w:left w:val="none" w:sz="0" w:space="0" w:color="auto"/>
            <w:bottom w:val="none" w:sz="0" w:space="0" w:color="auto"/>
            <w:right w:val="none" w:sz="0" w:space="0" w:color="auto"/>
          </w:divBdr>
        </w:div>
        <w:div w:id="2116555180">
          <w:marLeft w:val="640"/>
          <w:marRight w:val="0"/>
          <w:marTop w:val="0"/>
          <w:marBottom w:val="0"/>
          <w:divBdr>
            <w:top w:val="none" w:sz="0" w:space="0" w:color="auto"/>
            <w:left w:val="none" w:sz="0" w:space="0" w:color="auto"/>
            <w:bottom w:val="none" w:sz="0" w:space="0" w:color="auto"/>
            <w:right w:val="none" w:sz="0" w:space="0" w:color="auto"/>
          </w:divBdr>
        </w:div>
        <w:div w:id="1587349568">
          <w:marLeft w:val="640"/>
          <w:marRight w:val="0"/>
          <w:marTop w:val="0"/>
          <w:marBottom w:val="0"/>
          <w:divBdr>
            <w:top w:val="none" w:sz="0" w:space="0" w:color="auto"/>
            <w:left w:val="none" w:sz="0" w:space="0" w:color="auto"/>
            <w:bottom w:val="none" w:sz="0" w:space="0" w:color="auto"/>
            <w:right w:val="none" w:sz="0" w:space="0" w:color="auto"/>
          </w:divBdr>
        </w:div>
        <w:div w:id="659305911">
          <w:marLeft w:val="640"/>
          <w:marRight w:val="0"/>
          <w:marTop w:val="0"/>
          <w:marBottom w:val="0"/>
          <w:divBdr>
            <w:top w:val="none" w:sz="0" w:space="0" w:color="auto"/>
            <w:left w:val="none" w:sz="0" w:space="0" w:color="auto"/>
            <w:bottom w:val="none" w:sz="0" w:space="0" w:color="auto"/>
            <w:right w:val="none" w:sz="0" w:space="0" w:color="auto"/>
          </w:divBdr>
        </w:div>
        <w:div w:id="2078167718">
          <w:marLeft w:val="640"/>
          <w:marRight w:val="0"/>
          <w:marTop w:val="0"/>
          <w:marBottom w:val="0"/>
          <w:divBdr>
            <w:top w:val="none" w:sz="0" w:space="0" w:color="auto"/>
            <w:left w:val="none" w:sz="0" w:space="0" w:color="auto"/>
            <w:bottom w:val="none" w:sz="0" w:space="0" w:color="auto"/>
            <w:right w:val="none" w:sz="0" w:space="0" w:color="auto"/>
          </w:divBdr>
        </w:div>
        <w:div w:id="103160942">
          <w:marLeft w:val="640"/>
          <w:marRight w:val="0"/>
          <w:marTop w:val="0"/>
          <w:marBottom w:val="0"/>
          <w:divBdr>
            <w:top w:val="none" w:sz="0" w:space="0" w:color="auto"/>
            <w:left w:val="none" w:sz="0" w:space="0" w:color="auto"/>
            <w:bottom w:val="none" w:sz="0" w:space="0" w:color="auto"/>
            <w:right w:val="none" w:sz="0" w:space="0" w:color="auto"/>
          </w:divBdr>
        </w:div>
        <w:div w:id="1369185540">
          <w:marLeft w:val="640"/>
          <w:marRight w:val="0"/>
          <w:marTop w:val="0"/>
          <w:marBottom w:val="0"/>
          <w:divBdr>
            <w:top w:val="none" w:sz="0" w:space="0" w:color="auto"/>
            <w:left w:val="none" w:sz="0" w:space="0" w:color="auto"/>
            <w:bottom w:val="none" w:sz="0" w:space="0" w:color="auto"/>
            <w:right w:val="none" w:sz="0" w:space="0" w:color="auto"/>
          </w:divBdr>
        </w:div>
        <w:div w:id="1836458704">
          <w:marLeft w:val="640"/>
          <w:marRight w:val="0"/>
          <w:marTop w:val="0"/>
          <w:marBottom w:val="0"/>
          <w:divBdr>
            <w:top w:val="none" w:sz="0" w:space="0" w:color="auto"/>
            <w:left w:val="none" w:sz="0" w:space="0" w:color="auto"/>
            <w:bottom w:val="none" w:sz="0" w:space="0" w:color="auto"/>
            <w:right w:val="none" w:sz="0" w:space="0" w:color="auto"/>
          </w:divBdr>
        </w:div>
        <w:div w:id="862016242">
          <w:marLeft w:val="640"/>
          <w:marRight w:val="0"/>
          <w:marTop w:val="0"/>
          <w:marBottom w:val="0"/>
          <w:divBdr>
            <w:top w:val="none" w:sz="0" w:space="0" w:color="auto"/>
            <w:left w:val="none" w:sz="0" w:space="0" w:color="auto"/>
            <w:bottom w:val="none" w:sz="0" w:space="0" w:color="auto"/>
            <w:right w:val="none" w:sz="0" w:space="0" w:color="auto"/>
          </w:divBdr>
        </w:div>
        <w:div w:id="425616938">
          <w:marLeft w:val="640"/>
          <w:marRight w:val="0"/>
          <w:marTop w:val="0"/>
          <w:marBottom w:val="0"/>
          <w:divBdr>
            <w:top w:val="none" w:sz="0" w:space="0" w:color="auto"/>
            <w:left w:val="none" w:sz="0" w:space="0" w:color="auto"/>
            <w:bottom w:val="none" w:sz="0" w:space="0" w:color="auto"/>
            <w:right w:val="none" w:sz="0" w:space="0" w:color="auto"/>
          </w:divBdr>
        </w:div>
        <w:div w:id="1761023520">
          <w:marLeft w:val="640"/>
          <w:marRight w:val="0"/>
          <w:marTop w:val="0"/>
          <w:marBottom w:val="0"/>
          <w:divBdr>
            <w:top w:val="none" w:sz="0" w:space="0" w:color="auto"/>
            <w:left w:val="none" w:sz="0" w:space="0" w:color="auto"/>
            <w:bottom w:val="none" w:sz="0" w:space="0" w:color="auto"/>
            <w:right w:val="none" w:sz="0" w:space="0" w:color="auto"/>
          </w:divBdr>
        </w:div>
        <w:div w:id="105001458">
          <w:marLeft w:val="640"/>
          <w:marRight w:val="0"/>
          <w:marTop w:val="0"/>
          <w:marBottom w:val="0"/>
          <w:divBdr>
            <w:top w:val="none" w:sz="0" w:space="0" w:color="auto"/>
            <w:left w:val="none" w:sz="0" w:space="0" w:color="auto"/>
            <w:bottom w:val="none" w:sz="0" w:space="0" w:color="auto"/>
            <w:right w:val="none" w:sz="0" w:space="0" w:color="auto"/>
          </w:divBdr>
        </w:div>
        <w:div w:id="1865826981">
          <w:marLeft w:val="640"/>
          <w:marRight w:val="0"/>
          <w:marTop w:val="0"/>
          <w:marBottom w:val="0"/>
          <w:divBdr>
            <w:top w:val="none" w:sz="0" w:space="0" w:color="auto"/>
            <w:left w:val="none" w:sz="0" w:space="0" w:color="auto"/>
            <w:bottom w:val="none" w:sz="0" w:space="0" w:color="auto"/>
            <w:right w:val="none" w:sz="0" w:space="0" w:color="auto"/>
          </w:divBdr>
        </w:div>
        <w:div w:id="1263492740">
          <w:marLeft w:val="640"/>
          <w:marRight w:val="0"/>
          <w:marTop w:val="0"/>
          <w:marBottom w:val="0"/>
          <w:divBdr>
            <w:top w:val="none" w:sz="0" w:space="0" w:color="auto"/>
            <w:left w:val="none" w:sz="0" w:space="0" w:color="auto"/>
            <w:bottom w:val="none" w:sz="0" w:space="0" w:color="auto"/>
            <w:right w:val="none" w:sz="0" w:space="0" w:color="auto"/>
          </w:divBdr>
        </w:div>
        <w:div w:id="487208880">
          <w:marLeft w:val="640"/>
          <w:marRight w:val="0"/>
          <w:marTop w:val="0"/>
          <w:marBottom w:val="0"/>
          <w:divBdr>
            <w:top w:val="none" w:sz="0" w:space="0" w:color="auto"/>
            <w:left w:val="none" w:sz="0" w:space="0" w:color="auto"/>
            <w:bottom w:val="none" w:sz="0" w:space="0" w:color="auto"/>
            <w:right w:val="none" w:sz="0" w:space="0" w:color="auto"/>
          </w:divBdr>
        </w:div>
        <w:div w:id="1130435510">
          <w:marLeft w:val="640"/>
          <w:marRight w:val="0"/>
          <w:marTop w:val="0"/>
          <w:marBottom w:val="0"/>
          <w:divBdr>
            <w:top w:val="none" w:sz="0" w:space="0" w:color="auto"/>
            <w:left w:val="none" w:sz="0" w:space="0" w:color="auto"/>
            <w:bottom w:val="none" w:sz="0" w:space="0" w:color="auto"/>
            <w:right w:val="none" w:sz="0" w:space="0" w:color="auto"/>
          </w:divBdr>
        </w:div>
        <w:div w:id="524247627">
          <w:marLeft w:val="640"/>
          <w:marRight w:val="0"/>
          <w:marTop w:val="0"/>
          <w:marBottom w:val="0"/>
          <w:divBdr>
            <w:top w:val="none" w:sz="0" w:space="0" w:color="auto"/>
            <w:left w:val="none" w:sz="0" w:space="0" w:color="auto"/>
            <w:bottom w:val="none" w:sz="0" w:space="0" w:color="auto"/>
            <w:right w:val="none" w:sz="0" w:space="0" w:color="auto"/>
          </w:divBdr>
        </w:div>
        <w:div w:id="1202665288">
          <w:marLeft w:val="640"/>
          <w:marRight w:val="0"/>
          <w:marTop w:val="0"/>
          <w:marBottom w:val="0"/>
          <w:divBdr>
            <w:top w:val="none" w:sz="0" w:space="0" w:color="auto"/>
            <w:left w:val="none" w:sz="0" w:space="0" w:color="auto"/>
            <w:bottom w:val="none" w:sz="0" w:space="0" w:color="auto"/>
            <w:right w:val="none" w:sz="0" w:space="0" w:color="auto"/>
          </w:divBdr>
        </w:div>
        <w:div w:id="1265461851">
          <w:marLeft w:val="640"/>
          <w:marRight w:val="0"/>
          <w:marTop w:val="0"/>
          <w:marBottom w:val="0"/>
          <w:divBdr>
            <w:top w:val="none" w:sz="0" w:space="0" w:color="auto"/>
            <w:left w:val="none" w:sz="0" w:space="0" w:color="auto"/>
            <w:bottom w:val="none" w:sz="0" w:space="0" w:color="auto"/>
            <w:right w:val="none" w:sz="0" w:space="0" w:color="auto"/>
          </w:divBdr>
        </w:div>
        <w:div w:id="500774802">
          <w:marLeft w:val="640"/>
          <w:marRight w:val="0"/>
          <w:marTop w:val="0"/>
          <w:marBottom w:val="0"/>
          <w:divBdr>
            <w:top w:val="none" w:sz="0" w:space="0" w:color="auto"/>
            <w:left w:val="none" w:sz="0" w:space="0" w:color="auto"/>
            <w:bottom w:val="none" w:sz="0" w:space="0" w:color="auto"/>
            <w:right w:val="none" w:sz="0" w:space="0" w:color="auto"/>
          </w:divBdr>
        </w:div>
        <w:div w:id="1811749794">
          <w:marLeft w:val="640"/>
          <w:marRight w:val="0"/>
          <w:marTop w:val="0"/>
          <w:marBottom w:val="0"/>
          <w:divBdr>
            <w:top w:val="none" w:sz="0" w:space="0" w:color="auto"/>
            <w:left w:val="none" w:sz="0" w:space="0" w:color="auto"/>
            <w:bottom w:val="none" w:sz="0" w:space="0" w:color="auto"/>
            <w:right w:val="none" w:sz="0" w:space="0" w:color="auto"/>
          </w:divBdr>
        </w:div>
        <w:div w:id="900597642">
          <w:marLeft w:val="640"/>
          <w:marRight w:val="0"/>
          <w:marTop w:val="0"/>
          <w:marBottom w:val="0"/>
          <w:divBdr>
            <w:top w:val="none" w:sz="0" w:space="0" w:color="auto"/>
            <w:left w:val="none" w:sz="0" w:space="0" w:color="auto"/>
            <w:bottom w:val="none" w:sz="0" w:space="0" w:color="auto"/>
            <w:right w:val="none" w:sz="0" w:space="0" w:color="auto"/>
          </w:divBdr>
        </w:div>
        <w:div w:id="1945380722">
          <w:marLeft w:val="640"/>
          <w:marRight w:val="0"/>
          <w:marTop w:val="0"/>
          <w:marBottom w:val="0"/>
          <w:divBdr>
            <w:top w:val="none" w:sz="0" w:space="0" w:color="auto"/>
            <w:left w:val="none" w:sz="0" w:space="0" w:color="auto"/>
            <w:bottom w:val="none" w:sz="0" w:space="0" w:color="auto"/>
            <w:right w:val="none" w:sz="0" w:space="0" w:color="auto"/>
          </w:divBdr>
        </w:div>
        <w:div w:id="1053458046">
          <w:marLeft w:val="640"/>
          <w:marRight w:val="0"/>
          <w:marTop w:val="0"/>
          <w:marBottom w:val="0"/>
          <w:divBdr>
            <w:top w:val="none" w:sz="0" w:space="0" w:color="auto"/>
            <w:left w:val="none" w:sz="0" w:space="0" w:color="auto"/>
            <w:bottom w:val="none" w:sz="0" w:space="0" w:color="auto"/>
            <w:right w:val="none" w:sz="0" w:space="0" w:color="auto"/>
          </w:divBdr>
        </w:div>
        <w:div w:id="866914470">
          <w:marLeft w:val="640"/>
          <w:marRight w:val="0"/>
          <w:marTop w:val="0"/>
          <w:marBottom w:val="0"/>
          <w:divBdr>
            <w:top w:val="none" w:sz="0" w:space="0" w:color="auto"/>
            <w:left w:val="none" w:sz="0" w:space="0" w:color="auto"/>
            <w:bottom w:val="none" w:sz="0" w:space="0" w:color="auto"/>
            <w:right w:val="none" w:sz="0" w:space="0" w:color="auto"/>
          </w:divBdr>
        </w:div>
        <w:div w:id="1156920581">
          <w:marLeft w:val="640"/>
          <w:marRight w:val="0"/>
          <w:marTop w:val="0"/>
          <w:marBottom w:val="0"/>
          <w:divBdr>
            <w:top w:val="none" w:sz="0" w:space="0" w:color="auto"/>
            <w:left w:val="none" w:sz="0" w:space="0" w:color="auto"/>
            <w:bottom w:val="none" w:sz="0" w:space="0" w:color="auto"/>
            <w:right w:val="none" w:sz="0" w:space="0" w:color="auto"/>
          </w:divBdr>
        </w:div>
        <w:div w:id="593054782">
          <w:marLeft w:val="640"/>
          <w:marRight w:val="0"/>
          <w:marTop w:val="0"/>
          <w:marBottom w:val="0"/>
          <w:divBdr>
            <w:top w:val="none" w:sz="0" w:space="0" w:color="auto"/>
            <w:left w:val="none" w:sz="0" w:space="0" w:color="auto"/>
            <w:bottom w:val="none" w:sz="0" w:space="0" w:color="auto"/>
            <w:right w:val="none" w:sz="0" w:space="0" w:color="auto"/>
          </w:divBdr>
        </w:div>
        <w:div w:id="164781197">
          <w:marLeft w:val="640"/>
          <w:marRight w:val="0"/>
          <w:marTop w:val="0"/>
          <w:marBottom w:val="0"/>
          <w:divBdr>
            <w:top w:val="none" w:sz="0" w:space="0" w:color="auto"/>
            <w:left w:val="none" w:sz="0" w:space="0" w:color="auto"/>
            <w:bottom w:val="none" w:sz="0" w:space="0" w:color="auto"/>
            <w:right w:val="none" w:sz="0" w:space="0" w:color="auto"/>
          </w:divBdr>
        </w:div>
        <w:div w:id="172108992">
          <w:marLeft w:val="640"/>
          <w:marRight w:val="0"/>
          <w:marTop w:val="0"/>
          <w:marBottom w:val="0"/>
          <w:divBdr>
            <w:top w:val="none" w:sz="0" w:space="0" w:color="auto"/>
            <w:left w:val="none" w:sz="0" w:space="0" w:color="auto"/>
            <w:bottom w:val="none" w:sz="0" w:space="0" w:color="auto"/>
            <w:right w:val="none" w:sz="0" w:space="0" w:color="auto"/>
          </w:divBdr>
        </w:div>
        <w:div w:id="2045641760">
          <w:marLeft w:val="640"/>
          <w:marRight w:val="0"/>
          <w:marTop w:val="0"/>
          <w:marBottom w:val="0"/>
          <w:divBdr>
            <w:top w:val="none" w:sz="0" w:space="0" w:color="auto"/>
            <w:left w:val="none" w:sz="0" w:space="0" w:color="auto"/>
            <w:bottom w:val="none" w:sz="0" w:space="0" w:color="auto"/>
            <w:right w:val="none" w:sz="0" w:space="0" w:color="auto"/>
          </w:divBdr>
        </w:div>
        <w:div w:id="906494366">
          <w:marLeft w:val="640"/>
          <w:marRight w:val="0"/>
          <w:marTop w:val="0"/>
          <w:marBottom w:val="0"/>
          <w:divBdr>
            <w:top w:val="none" w:sz="0" w:space="0" w:color="auto"/>
            <w:left w:val="none" w:sz="0" w:space="0" w:color="auto"/>
            <w:bottom w:val="none" w:sz="0" w:space="0" w:color="auto"/>
            <w:right w:val="none" w:sz="0" w:space="0" w:color="auto"/>
          </w:divBdr>
        </w:div>
        <w:div w:id="1950162329">
          <w:marLeft w:val="640"/>
          <w:marRight w:val="0"/>
          <w:marTop w:val="0"/>
          <w:marBottom w:val="0"/>
          <w:divBdr>
            <w:top w:val="none" w:sz="0" w:space="0" w:color="auto"/>
            <w:left w:val="none" w:sz="0" w:space="0" w:color="auto"/>
            <w:bottom w:val="none" w:sz="0" w:space="0" w:color="auto"/>
            <w:right w:val="none" w:sz="0" w:space="0" w:color="auto"/>
          </w:divBdr>
        </w:div>
        <w:div w:id="252323869">
          <w:marLeft w:val="640"/>
          <w:marRight w:val="0"/>
          <w:marTop w:val="0"/>
          <w:marBottom w:val="0"/>
          <w:divBdr>
            <w:top w:val="none" w:sz="0" w:space="0" w:color="auto"/>
            <w:left w:val="none" w:sz="0" w:space="0" w:color="auto"/>
            <w:bottom w:val="none" w:sz="0" w:space="0" w:color="auto"/>
            <w:right w:val="none" w:sz="0" w:space="0" w:color="auto"/>
          </w:divBdr>
        </w:div>
        <w:div w:id="228731116">
          <w:marLeft w:val="640"/>
          <w:marRight w:val="0"/>
          <w:marTop w:val="0"/>
          <w:marBottom w:val="0"/>
          <w:divBdr>
            <w:top w:val="none" w:sz="0" w:space="0" w:color="auto"/>
            <w:left w:val="none" w:sz="0" w:space="0" w:color="auto"/>
            <w:bottom w:val="none" w:sz="0" w:space="0" w:color="auto"/>
            <w:right w:val="none" w:sz="0" w:space="0" w:color="auto"/>
          </w:divBdr>
        </w:div>
        <w:div w:id="570233685">
          <w:marLeft w:val="640"/>
          <w:marRight w:val="0"/>
          <w:marTop w:val="0"/>
          <w:marBottom w:val="0"/>
          <w:divBdr>
            <w:top w:val="none" w:sz="0" w:space="0" w:color="auto"/>
            <w:left w:val="none" w:sz="0" w:space="0" w:color="auto"/>
            <w:bottom w:val="none" w:sz="0" w:space="0" w:color="auto"/>
            <w:right w:val="none" w:sz="0" w:space="0" w:color="auto"/>
          </w:divBdr>
        </w:div>
        <w:div w:id="750584515">
          <w:marLeft w:val="640"/>
          <w:marRight w:val="0"/>
          <w:marTop w:val="0"/>
          <w:marBottom w:val="0"/>
          <w:divBdr>
            <w:top w:val="none" w:sz="0" w:space="0" w:color="auto"/>
            <w:left w:val="none" w:sz="0" w:space="0" w:color="auto"/>
            <w:bottom w:val="none" w:sz="0" w:space="0" w:color="auto"/>
            <w:right w:val="none" w:sz="0" w:space="0" w:color="auto"/>
          </w:divBdr>
        </w:div>
        <w:div w:id="848565159">
          <w:marLeft w:val="640"/>
          <w:marRight w:val="0"/>
          <w:marTop w:val="0"/>
          <w:marBottom w:val="0"/>
          <w:divBdr>
            <w:top w:val="none" w:sz="0" w:space="0" w:color="auto"/>
            <w:left w:val="none" w:sz="0" w:space="0" w:color="auto"/>
            <w:bottom w:val="none" w:sz="0" w:space="0" w:color="auto"/>
            <w:right w:val="none" w:sz="0" w:space="0" w:color="auto"/>
          </w:divBdr>
        </w:div>
        <w:div w:id="1191410864">
          <w:marLeft w:val="640"/>
          <w:marRight w:val="0"/>
          <w:marTop w:val="0"/>
          <w:marBottom w:val="0"/>
          <w:divBdr>
            <w:top w:val="none" w:sz="0" w:space="0" w:color="auto"/>
            <w:left w:val="none" w:sz="0" w:space="0" w:color="auto"/>
            <w:bottom w:val="none" w:sz="0" w:space="0" w:color="auto"/>
            <w:right w:val="none" w:sz="0" w:space="0" w:color="auto"/>
          </w:divBdr>
        </w:div>
        <w:div w:id="55520832">
          <w:marLeft w:val="640"/>
          <w:marRight w:val="0"/>
          <w:marTop w:val="0"/>
          <w:marBottom w:val="0"/>
          <w:divBdr>
            <w:top w:val="none" w:sz="0" w:space="0" w:color="auto"/>
            <w:left w:val="none" w:sz="0" w:space="0" w:color="auto"/>
            <w:bottom w:val="none" w:sz="0" w:space="0" w:color="auto"/>
            <w:right w:val="none" w:sz="0" w:space="0" w:color="auto"/>
          </w:divBdr>
        </w:div>
        <w:div w:id="347486538">
          <w:marLeft w:val="640"/>
          <w:marRight w:val="0"/>
          <w:marTop w:val="0"/>
          <w:marBottom w:val="0"/>
          <w:divBdr>
            <w:top w:val="none" w:sz="0" w:space="0" w:color="auto"/>
            <w:left w:val="none" w:sz="0" w:space="0" w:color="auto"/>
            <w:bottom w:val="none" w:sz="0" w:space="0" w:color="auto"/>
            <w:right w:val="none" w:sz="0" w:space="0" w:color="auto"/>
          </w:divBdr>
        </w:div>
        <w:div w:id="744566863">
          <w:marLeft w:val="640"/>
          <w:marRight w:val="0"/>
          <w:marTop w:val="0"/>
          <w:marBottom w:val="0"/>
          <w:divBdr>
            <w:top w:val="none" w:sz="0" w:space="0" w:color="auto"/>
            <w:left w:val="none" w:sz="0" w:space="0" w:color="auto"/>
            <w:bottom w:val="none" w:sz="0" w:space="0" w:color="auto"/>
            <w:right w:val="none" w:sz="0" w:space="0" w:color="auto"/>
          </w:divBdr>
        </w:div>
        <w:div w:id="1433744855">
          <w:marLeft w:val="640"/>
          <w:marRight w:val="0"/>
          <w:marTop w:val="0"/>
          <w:marBottom w:val="0"/>
          <w:divBdr>
            <w:top w:val="none" w:sz="0" w:space="0" w:color="auto"/>
            <w:left w:val="none" w:sz="0" w:space="0" w:color="auto"/>
            <w:bottom w:val="none" w:sz="0" w:space="0" w:color="auto"/>
            <w:right w:val="none" w:sz="0" w:space="0" w:color="auto"/>
          </w:divBdr>
        </w:div>
        <w:div w:id="1404836844">
          <w:marLeft w:val="640"/>
          <w:marRight w:val="0"/>
          <w:marTop w:val="0"/>
          <w:marBottom w:val="0"/>
          <w:divBdr>
            <w:top w:val="none" w:sz="0" w:space="0" w:color="auto"/>
            <w:left w:val="none" w:sz="0" w:space="0" w:color="auto"/>
            <w:bottom w:val="none" w:sz="0" w:space="0" w:color="auto"/>
            <w:right w:val="none" w:sz="0" w:space="0" w:color="auto"/>
          </w:divBdr>
        </w:div>
        <w:div w:id="1659066674">
          <w:marLeft w:val="640"/>
          <w:marRight w:val="0"/>
          <w:marTop w:val="0"/>
          <w:marBottom w:val="0"/>
          <w:divBdr>
            <w:top w:val="none" w:sz="0" w:space="0" w:color="auto"/>
            <w:left w:val="none" w:sz="0" w:space="0" w:color="auto"/>
            <w:bottom w:val="none" w:sz="0" w:space="0" w:color="auto"/>
            <w:right w:val="none" w:sz="0" w:space="0" w:color="auto"/>
          </w:divBdr>
        </w:div>
        <w:div w:id="154415984">
          <w:marLeft w:val="640"/>
          <w:marRight w:val="0"/>
          <w:marTop w:val="0"/>
          <w:marBottom w:val="0"/>
          <w:divBdr>
            <w:top w:val="none" w:sz="0" w:space="0" w:color="auto"/>
            <w:left w:val="none" w:sz="0" w:space="0" w:color="auto"/>
            <w:bottom w:val="none" w:sz="0" w:space="0" w:color="auto"/>
            <w:right w:val="none" w:sz="0" w:space="0" w:color="auto"/>
          </w:divBdr>
        </w:div>
        <w:div w:id="1018237601">
          <w:marLeft w:val="640"/>
          <w:marRight w:val="0"/>
          <w:marTop w:val="0"/>
          <w:marBottom w:val="0"/>
          <w:divBdr>
            <w:top w:val="none" w:sz="0" w:space="0" w:color="auto"/>
            <w:left w:val="none" w:sz="0" w:space="0" w:color="auto"/>
            <w:bottom w:val="none" w:sz="0" w:space="0" w:color="auto"/>
            <w:right w:val="none" w:sz="0" w:space="0" w:color="auto"/>
          </w:divBdr>
        </w:div>
        <w:div w:id="709382660">
          <w:marLeft w:val="640"/>
          <w:marRight w:val="0"/>
          <w:marTop w:val="0"/>
          <w:marBottom w:val="0"/>
          <w:divBdr>
            <w:top w:val="none" w:sz="0" w:space="0" w:color="auto"/>
            <w:left w:val="none" w:sz="0" w:space="0" w:color="auto"/>
            <w:bottom w:val="none" w:sz="0" w:space="0" w:color="auto"/>
            <w:right w:val="none" w:sz="0" w:space="0" w:color="auto"/>
          </w:divBdr>
        </w:div>
        <w:div w:id="1724014705">
          <w:marLeft w:val="640"/>
          <w:marRight w:val="0"/>
          <w:marTop w:val="0"/>
          <w:marBottom w:val="0"/>
          <w:divBdr>
            <w:top w:val="none" w:sz="0" w:space="0" w:color="auto"/>
            <w:left w:val="none" w:sz="0" w:space="0" w:color="auto"/>
            <w:bottom w:val="none" w:sz="0" w:space="0" w:color="auto"/>
            <w:right w:val="none" w:sz="0" w:space="0" w:color="auto"/>
          </w:divBdr>
        </w:div>
        <w:div w:id="1070467557">
          <w:marLeft w:val="640"/>
          <w:marRight w:val="0"/>
          <w:marTop w:val="0"/>
          <w:marBottom w:val="0"/>
          <w:divBdr>
            <w:top w:val="none" w:sz="0" w:space="0" w:color="auto"/>
            <w:left w:val="none" w:sz="0" w:space="0" w:color="auto"/>
            <w:bottom w:val="none" w:sz="0" w:space="0" w:color="auto"/>
            <w:right w:val="none" w:sz="0" w:space="0" w:color="auto"/>
          </w:divBdr>
        </w:div>
        <w:div w:id="319844953">
          <w:marLeft w:val="640"/>
          <w:marRight w:val="0"/>
          <w:marTop w:val="0"/>
          <w:marBottom w:val="0"/>
          <w:divBdr>
            <w:top w:val="none" w:sz="0" w:space="0" w:color="auto"/>
            <w:left w:val="none" w:sz="0" w:space="0" w:color="auto"/>
            <w:bottom w:val="none" w:sz="0" w:space="0" w:color="auto"/>
            <w:right w:val="none" w:sz="0" w:space="0" w:color="auto"/>
          </w:divBdr>
        </w:div>
        <w:div w:id="183325694">
          <w:marLeft w:val="640"/>
          <w:marRight w:val="0"/>
          <w:marTop w:val="0"/>
          <w:marBottom w:val="0"/>
          <w:divBdr>
            <w:top w:val="none" w:sz="0" w:space="0" w:color="auto"/>
            <w:left w:val="none" w:sz="0" w:space="0" w:color="auto"/>
            <w:bottom w:val="none" w:sz="0" w:space="0" w:color="auto"/>
            <w:right w:val="none" w:sz="0" w:space="0" w:color="auto"/>
          </w:divBdr>
        </w:div>
        <w:div w:id="221598390">
          <w:marLeft w:val="640"/>
          <w:marRight w:val="0"/>
          <w:marTop w:val="0"/>
          <w:marBottom w:val="0"/>
          <w:divBdr>
            <w:top w:val="none" w:sz="0" w:space="0" w:color="auto"/>
            <w:left w:val="none" w:sz="0" w:space="0" w:color="auto"/>
            <w:bottom w:val="none" w:sz="0" w:space="0" w:color="auto"/>
            <w:right w:val="none" w:sz="0" w:space="0" w:color="auto"/>
          </w:divBdr>
        </w:div>
        <w:div w:id="1543783541">
          <w:marLeft w:val="640"/>
          <w:marRight w:val="0"/>
          <w:marTop w:val="0"/>
          <w:marBottom w:val="0"/>
          <w:divBdr>
            <w:top w:val="none" w:sz="0" w:space="0" w:color="auto"/>
            <w:left w:val="none" w:sz="0" w:space="0" w:color="auto"/>
            <w:bottom w:val="none" w:sz="0" w:space="0" w:color="auto"/>
            <w:right w:val="none" w:sz="0" w:space="0" w:color="auto"/>
          </w:divBdr>
        </w:div>
        <w:div w:id="1830166982">
          <w:marLeft w:val="640"/>
          <w:marRight w:val="0"/>
          <w:marTop w:val="0"/>
          <w:marBottom w:val="0"/>
          <w:divBdr>
            <w:top w:val="none" w:sz="0" w:space="0" w:color="auto"/>
            <w:left w:val="none" w:sz="0" w:space="0" w:color="auto"/>
            <w:bottom w:val="none" w:sz="0" w:space="0" w:color="auto"/>
            <w:right w:val="none" w:sz="0" w:space="0" w:color="auto"/>
          </w:divBdr>
        </w:div>
        <w:div w:id="766658115">
          <w:marLeft w:val="640"/>
          <w:marRight w:val="0"/>
          <w:marTop w:val="0"/>
          <w:marBottom w:val="0"/>
          <w:divBdr>
            <w:top w:val="none" w:sz="0" w:space="0" w:color="auto"/>
            <w:left w:val="none" w:sz="0" w:space="0" w:color="auto"/>
            <w:bottom w:val="none" w:sz="0" w:space="0" w:color="auto"/>
            <w:right w:val="none" w:sz="0" w:space="0" w:color="auto"/>
          </w:divBdr>
        </w:div>
        <w:div w:id="2046716047">
          <w:marLeft w:val="640"/>
          <w:marRight w:val="0"/>
          <w:marTop w:val="0"/>
          <w:marBottom w:val="0"/>
          <w:divBdr>
            <w:top w:val="none" w:sz="0" w:space="0" w:color="auto"/>
            <w:left w:val="none" w:sz="0" w:space="0" w:color="auto"/>
            <w:bottom w:val="none" w:sz="0" w:space="0" w:color="auto"/>
            <w:right w:val="none" w:sz="0" w:space="0" w:color="auto"/>
          </w:divBdr>
        </w:div>
        <w:div w:id="1549957173">
          <w:marLeft w:val="640"/>
          <w:marRight w:val="0"/>
          <w:marTop w:val="0"/>
          <w:marBottom w:val="0"/>
          <w:divBdr>
            <w:top w:val="none" w:sz="0" w:space="0" w:color="auto"/>
            <w:left w:val="none" w:sz="0" w:space="0" w:color="auto"/>
            <w:bottom w:val="none" w:sz="0" w:space="0" w:color="auto"/>
            <w:right w:val="none" w:sz="0" w:space="0" w:color="auto"/>
          </w:divBdr>
        </w:div>
        <w:div w:id="627663790">
          <w:marLeft w:val="640"/>
          <w:marRight w:val="0"/>
          <w:marTop w:val="0"/>
          <w:marBottom w:val="0"/>
          <w:divBdr>
            <w:top w:val="none" w:sz="0" w:space="0" w:color="auto"/>
            <w:left w:val="none" w:sz="0" w:space="0" w:color="auto"/>
            <w:bottom w:val="none" w:sz="0" w:space="0" w:color="auto"/>
            <w:right w:val="none" w:sz="0" w:space="0" w:color="auto"/>
          </w:divBdr>
        </w:div>
        <w:div w:id="695038478">
          <w:marLeft w:val="640"/>
          <w:marRight w:val="0"/>
          <w:marTop w:val="0"/>
          <w:marBottom w:val="0"/>
          <w:divBdr>
            <w:top w:val="none" w:sz="0" w:space="0" w:color="auto"/>
            <w:left w:val="none" w:sz="0" w:space="0" w:color="auto"/>
            <w:bottom w:val="none" w:sz="0" w:space="0" w:color="auto"/>
            <w:right w:val="none" w:sz="0" w:space="0" w:color="auto"/>
          </w:divBdr>
        </w:div>
        <w:div w:id="123357445">
          <w:marLeft w:val="640"/>
          <w:marRight w:val="0"/>
          <w:marTop w:val="0"/>
          <w:marBottom w:val="0"/>
          <w:divBdr>
            <w:top w:val="none" w:sz="0" w:space="0" w:color="auto"/>
            <w:left w:val="none" w:sz="0" w:space="0" w:color="auto"/>
            <w:bottom w:val="none" w:sz="0" w:space="0" w:color="auto"/>
            <w:right w:val="none" w:sz="0" w:space="0" w:color="auto"/>
          </w:divBdr>
        </w:div>
        <w:div w:id="1701710489">
          <w:marLeft w:val="640"/>
          <w:marRight w:val="0"/>
          <w:marTop w:val="0"/>
          <w:marBottom w:val="0"/>
          <w:divBdr>
            <w:top w:val="none" w:sz="0" w:space="0" w:color="auto"/>
            <w:left w:val="none" w:sz="0" w:space="0" w:color="auto"/>
            <w:bottom w:val="none" w:sz="0" w:space="0" w:color="auto"/>
            <w:right w:val="none" w:sz="0" w:space="0" w:color="auto"/>
          </w:divBdr>
        </w:div>
        <w:div w:id="1962225457">
          <w:marLeft w:val="640"/>
          <w:marRight w:val="0"/>
          <w:marTop w:val="0"/>
          <w:marBottom w:val="0"/>
          <w:divBdr>
            <w:top w:val="none" w:sz="0" w:space="0" w:color="auto"/>
            <w:left w:val="none" w:sz="0" w:space="0" w:color="auto"/>
            <w:bottom w:val="none" w:sz="0" w:space="0" w:color="auto"/>
            <w:right w:val="none" w:sz="0" w:space="0" w:color="auto"/>
          </w:divBdr>
        </w:div>
        <w:div w:id="322469110">
          <w:marLeft w:val="640"/>
          <w:marRight w:val="0"/>
          <w:marTop w:val="0"/>
          <w:marBottom w:val="0"/>
          <w:divBdr>
            <w:top w:val="none" w:sz="0" w:space="0" w:color="auto"/>
            <w:left w:val="none" w:sz="0" w:space="0" w:color="auto"/>
            <w:bottom w:val="none" w:sz="0" w:space="0" w:color="auto"/>
            <w:right w:val="none" w:sz="0" w:space="0" w:color="auto"/>
          </w:divBdr>
        </w:div>
        <w:div w:id="173156872">
          <w:marLeft w:val="640"/>
          <w:marRight w:val="0"/>
          <w:marTop w:val="0"/>
          <w:marBottom w:val="0"/>
          <w:divBdr>
            <w:top w:val="none" w:sz="0" w:space="0" w:color="auto"/>
            <w:left w:val="none" w:sz="0" w:space="0" w:color="auto"/>
            <w:bottom w:val="none" w:sz="0" w:space="0" w:color="auto"/>
            <w:right w:val="none" w:sz="0" w:space="0" w:color="auto"/>
          </w:divBdr>
        </w:div>
        <w:div w:id="1170411405">
          <w:marLeft w:val="640"/>
          <w:marRight w:val="0"/>
          <w:marTop w:val="0"/>
          <w:marBottom w:val="0"/>
          <w:divBdr>
            <w:top w:val="none" w:sz="0" w:space="0" w:color="auto"/>
            <w:left w:val="none" w:sz="0" w:space="0" w:color="auto"/>
            <w:bottom w:val="none" w:sz="0" w:space="0" w:color="auto"/>
            <w:right w:val="none" w:sz="0" w:space="0" w:color="auto"/>
          </w:divBdr>
        </w:div>
        <w:div w:id="114177474">
          <w:marLeft w:val="640"/>
          <w:marRight w:val="0"/>
          <w:marTop w:val="0"/>
          <w:marBottom w:val="0"/>
          <w:divBdr>
            <w:top w:val="none" w:sz="0" w:space="0" w:color="auto"/>
            <w:left w:val="none" w:sz="0" w:space="0" w:color="auto"/>
            <w:bottom w:val="none" w:sz="0" w:space="0" w:color="auto"/>
            <w:right w:val="none" w:sz="0" w:space="0" w:color="auto"/>
          </w:divBdr>
        </w:div>
        <w:div w:id="287785962">
          <w:marLeft w:val="640"/>
          <w:marRight w:val="0"/>
          <w:marTop w:val="0"/>
          <w:marBottom w:val="0"/>
          <w:divBdr>
            <w:top w:val="none" w:sz="0" w:space="0" w:color="auto"/>
            <w:left w:val="none" w:sz="0" w:space="0" w:color="auto"/>
            <w:bottom w:val="none" w:sz="0" w:space="0" w:color="auto"/>
            <w:right w:val="none" w:sz="0" w:space="0" w:color="auto"/>
          </w:divBdr>
        </w:div>
        <w:div w:id="1307122074">
          <w:marLeft w:val="640"/>
          <w:marRight w:val="0"/>
          <w:marTop w:val="0"/>
          <w:marBottom w:val="0"/>
          <w:divBdr>
            <w:top w:val="none" w:sz="0" w:space="0" w:color="auto"/>
            <w:left w:val="none" w:sz="0" w:space="0" w:color="auto"/>
            <w:bottom w:val="none" w:sz="0" w:space="0" w:color="auto"/>
            <w:right w:val="none" w:sz="0" w:space="0" w:color="auto"/>
          </w:divBdr>
        </w:div>
        <w:div w:id="1035152472">
          <w:marLeft w:val="640"/>
          <w:marRight w:val="0"/>
          <w:marTop w:val="0"/>
          <w:marBottom w:val="0"/>
          <w:divBdr>
            <w:top w:val="none" w:sz="0" w:space="0" w:color="auto"/>
            <w:left w:val="none" w:sz="0" w:space="0" w:color="auto"/>
            <w:bottom w:val="none" w:sz="0" w:space="0" w:color="auto"/>
            <w:right w:val="none" w:sz="0" w:space="0" w:color="auto"/>
          </w:divBdr>
        </w:div>
        <w:div w:id="1035543114">
          <w:marLeft w:val="640"/>
          <w:marRight w:val="0"/>
          <w:marTop w:val="0"/>
          <w:marBottom w:val="0"/>
          <w:divBdr>
            <w:top w:val="none" w:sz="0" w:space="0" w:color="auto"/>
            <w:left w:val="none" w:sz="0" w:space="0" w:color="auto"/>
            <w:bottom w:val="none" w:sz="0" w:space="0" w:color="auto"/>
            <w:right w:val="none" w:sz="0" w:space="0" w:color="auto"/>
          </w:divBdr>
        </w:div>
        <w:div w:id="1729064523">
          <w:marLeft w:val="640"/>
          <w:marRight w:val="0"/>
          <w:marTop w:val="0"/>
          <w:marBottom w:val="0"/>
          <w:divBdr>
            <w:top w:val="none" w:sz="0" w:space="0" w:color="auto"/>
            <w:left w:val="none" w:sz="0" w:space="0" w:color="auto"/>
            <w:bottom w:val="none" w:sz="0" w:space="0" w:color="auto"/>
            <w:right w:val="none" w:sz="0" w:space="0" w:color="auto"/>
          </w:divBdr>
        </w:div>
        <w:div w:id="1127353815">
          <w:marLeft w:val="640"/>
          <w:marRight w:val="0"/>
          <w:marTop w:val="0"/>
          <w:marBottom w:val="0"/>
          <w:divBdr>
            <w:top w:val="none" w:sz="0" w:space="0" w:color="auto"/>
            <w:left w:val="none" w:sz="0" w:space="0" w:color="auto"/>
            <w:bottom w:val="none" w:sz="0" w:space="0" w:color="auto"/>
            <w:right w:val="none" w:sz="0" w:space="0" w:color="auto"/>
          </w:divBdr>
        </w:div>
        <w:div w:id="1897617659">
          <w:marLeft w:val="640"/>
          <w:marRight w:val="0"/>
          <w:marTop w:val="0"/>
          <w:marBottom w:val="0"/>
          <w:divBdr>
            <w:top w:val="none" w:sz="0" w:space="0" w:color="auto"/>
            <w:left w:val="none" w:sz="0" w:space="0" w:color="auto"/>
            <w:bottom w:val="none" w:sz="0" w:space="0" w:color="auto"/>
            <w:right w:val="none" w:sz="0" w:space="0" w:color="auto"/>
          </w:divBdr>
        </w:div>
        <w:div w:id="1476677774">
          <w:marLeft w:val="640"/>
          <w:marRight w:val="0"/>
          <w:marTop w:val="0"/>
          <w:marBottom w:val="0"/>
          <w:divBdr>
            <w:top w:val="none" w:sz="0" w:space="0" w:color="auto"/>
            <w:left w:val="none" w:sz="0" w:space="0" w:color="auto"/>
            <w:bottom w:val="none" w:sz="0" w:space="0" w:color="auto"/>
            <w:right w:val="none" w:sz="0" w:space="0" w:color="auto"/>
          </w:divBdr>
        </w:div>
        <w:div w:id="1473251347">
          <w:marLeft w:val="640"/>
          <w:marRight w:val="0"/>
          <w:marTop w:val="0"/>
          <w:marBottom w:val="0"/>
          <w:divBdr>
            <w:top w:val="none" w:sz="0" w:space="0" w:color="auto"/>
            <w:left w:val="none" w:sz="0" w:space="0" w:color="auto"/>
            <w:bottom w:val="none" w:sz="0" w:space="0" w:color="auto"/>
            <w:right w:val="none" w:sz="0" w:space="0" w:color="auto"/>
          </w:divBdr>
        </w:div>
        <w:div w:id="515967793">
          <w:marLeft w:val="640"/>
          <w:marRight w:val="0"/>
          <w:marTop w:val="0"/>
          <w:marBottom w:val="0"/>
          <w:divBdr>
            <w:top w:val="none" w:sz="0" w:space="0" w:color="auto"/>
            <w:left w:val="none" w:sz="0" w:space="0" w:color="auto"/>
            <w:bottom w:val="none" w:sz="0" w:space="0" w:color="auto"/>
            <w:right w:val="none" w:sz="0" w:space="0" w:color="auto"/>
          </w:divBdr>
        </w:div>
        <w:div w:id="1904364188">
          <w:marLeft w:val="640"/>
          <w:marRight w:val="0"/>
          <w:marTop w:val="0"/>
          <w:marBottom w:val="0"/>
          <w:divBdr>
            <w:top w:val="none" w:sz="0" w:space="0" w:color="auto"/>
            <w:left w:val="none" w:sz="0" w:space="0" w:color="auto"/>
            <w:bottom w:val="none" w:sz="0" w:space="0" w:color="auto"/>
            <w:right w:val="none" w:sz="0" w:space="0" w:color="auto"/>
          </w:divBdr>
        </w:div>
        <w:div w:id="1319072503">
          <w:marLeft w:val="640"/>
          <w:marRight w:val="0"/>
          <w:marTop w:val="0"/>
          <w:marBottom w:val="0"/>
          <w:divBdr>
            <w:top w:val="none" w:sz="0" w:space="0" w:color="auto"/>
            <w:left w:val="none" w:sz="0" w:space="0" w:color="auto"/>
            <w:bottom w:val="none" w:sz="0" w:space="0" w:color="auto"/>
            <w:right w:val="none" w:sz="0" w:space="0" w:color="auto"/>
          </w:divBdr>
        </w:div>
        <w:div w:id="1040128743">
          <w:marLeft w:val="640"/>
          <w:marRight w:val="0"/>
          <w:marTop w:val="0"/>
          <w:marBottom w:val="0"/>
          <w:divBdr>
            <w:top w:val="none" w:sz="0" w:space="0" w:color="auto"/>
            <w:left w:val="none" w:sz="0" w:space="0" w:color="auto"/>
            <w:bottom w:val="none" w:sz="0" w:space="0" w:color="auto"/>
            <w:right w:val="none" w:sz="0" w:space="0" w:color="auto"/>
          </w:divBdr>
        </w:div>
        <w:div w:id="1056708378">
          <w:marLeft w:val="640"/>
          <w:marRight w:val="0"/>
          <w:marTop w:val="0"/>
          <w:marBottom w:val="0"/>
          <w:divBdr>
            <w:top w:val="none" w:sz="0" w:space="0" w:color="auto"/>
            <w:left w:val="none" w:sz="0" w:space="0" w:color="auto"/>
            <w:bottom w:val="none" w:sz="0" w:space="0" w:color="auto"/>
            <w:right w:val="none" w:sz="0" w:space="0" w:color="auto"/>
          </w:divBdr>
        </w:div>
        <w:div w:id="448860829">
          <w:marLeft w:val="640"/>
          <w:marRight w:val="0"/>
          <w:marTop w:val="0"/>
          <w:marBottom w:val="0"/>
          <w:divBdr>
            <w:top w:val="none" w:sz="0" w:space="0" w:color="auto"/>
            <w:left w:val="none" w:sz="0" w:space="0" w:color="auto"/>
            <w:bottom w:val="none" w:sz="0" w:space="0" w:color="auto"/>
            <w:right w:val="none" w:sz="0" w:space="0" w:color="auto"/>
          </w:divBdr>
        </w:div>
        <w:div w:id="615992258">
          <w:marLeft w:val="640"/>
          <w:marRight w:val="0"/>
          <w:marTop w:val="0"/>
          <w:marBottom w:val="0"/>
          <w:divBdr>
            <w:top w:val="none" w:sz="0" w:space="0" w:color="auto"/>
            <w:left w:val="none" w:sz="0" w:space="0" w:color="auto"/>
            <w:bottom w:val="none" w:sz="0" w:space="0" w:color="auto"/>
            <w:right w:val="none" w:sz="0" w:space="0" w:color="auto"/>
          </w:divBdr>
        </w:div>
        <w:div w:id="144974373">
          <w:marLeft w:val="640"/>
          <w:marRight w:val="0"/>
          <w:marTop w:val="0"/>
          <w:marBottom w:val="0"/>
          <w:divBdr>
            <w:top w:val="none" w:sz="0" w:space="0" w:color="auto"/>
            <w:left w:val="none" w:sz="0" w:space="0" w:color="auto"/>
            <w:bottom w:val="none" w:sz="0" w:space="0" w:color="auto"/>
            <w:right w:val="none" w:sz="0" w:space="0" w:color="auto"/>
          </w:divBdr>
        </w:div>
        <w:div w:id="880021621">
          <w:marLeft w:val="640"/>
          <w:marRight w:val="0"/>
          <w:marTop w:val="0"/>
          <w:marBottom w:val="0"/>
          <w:divBdr>
            <w:top w:val="none" w:sz="0" w:space="0" w:color="auto"/>
            <w:left w:val="none" w:sz="0" w:space="0" w:color="auto"/>
            <w:bottom w:val="none" w:sz="0" w:space="0" w:color="auto"/>
            <w:right w:val="none" w:sz="0" w:space="0" w:color="auto"/>
          </w:divBdr>
        </w:div>
        <w:div w:id="1396471601">
          <w:marLeft w:val="640"/>
          <w:marRight w:val="0"/>
          <w:marTop w:val="0"/>
          <w:marBottom w:val="0"/>
          <w:divBdr>
            <w:top w:val="none" w:sz="0" w:space="0" w:color="auto"/>
            <w:left w:val="none" w:sz="0" w:space="0" w:color="auto"/>
            <w:bottom w:val="none" w:sz="0" w:space="0" w:color="auto"/>
            <w:right w:val="none" w:sz="0" w:space="0" w:color="auto"/>
          </w:divBdr>
        </w:div>
        <w:div w:id="274102351">
          <w:marLeft w:val="640"/>
          <w:marRight w:val="0"/>
          <w:marTop w:val="0"/>
          <w:marBottom w:val="0"/>
          <w:divBdr>
            <w:top w:val="none" w:sz="0" w:space="0" w:color="auto"/>
            <w:left w:val="none" w:sz="0" w:space="0" w:color="auto"/>
            <w:bottom w:val="none" w:sz="0" w:space="0" w:color="auto"/>
            <w:right w:val="none" w:sz="0" w:space="0" w:color="auto"/>
          </w:divBdr>
        </w:div>
        <w:div w:id="57172456">
          <w:marLeft w:val="640"/>
          <w:marRight w:val="0"/>
          <w:marTop w:val="0"/>
          <w:marBottom w:val="0"/>
          <w:divBdr>
            <w:top w:val="none" w:sz="0" w:space="0" w:color="auto"/>
            <w:left w:val="none" w:sz="0" w:space="0" w:color="auto"/>
            <w:bottom w:val="none" w:sz="0" w:space="0" w:color="auto"/>
            <w:right w:val="none" w:sz="0" w:space="0" w:color="auto"/>
          </w:divBdr>
        </w:div>
        <w:div w:id="1834026907">
          <w:marLeft w:val="640"/>
          <w:marRight w:val="0"/>
          <w:marTop w:val="0"/>
          <w:marBottom w:val="0"/>
          <w:divBdr>
            <w:top w:val="none" w:sz="0" w:space="0" w:color="auto"/>
            <w:left w:val="none" w:sz="0" w:space="0" w:color="auto"/>
            <w:bottom w:val="none" w:sz="0" w:space="0" w:color="auto"/>
            <w:right w:val="none" w:sz="0" w:space="0" w:color="auto"/>
          </w:divBdr>
        </w:div>
        <w:div w:id="287250594">
          <w:marLeft w:val="640"/>
          <w:marRight w:val="0"/>
          <w:marTop w:val="0"/>
          <w:marBottom w:val="0"/>
          <w:divBdr>
            <w:top w:val="none" w:sz="0" w:space="0" w:color="auto"/>
            <w:left w:val="none" w:sz="0" w:space="0" w:color="auto"/>
            <w:bottom w:val="none" w:sz="0" w:space="0" w:color="auto"/>
            <w:right w:val="none" w:sz="0" w:space="0" w:color="auto"/>
          </w:divBdr>
        </w:div>
        <w:div w:id="277178555">
          <w:marLeft w:val="640"/>
          <w:marRight w:val="0"/>
          <w:marTop w:val="0"/>
          <w:marBottom w:val="0"/>
          <w:divBdr>
            <w:top w:val="none" w:sz="0" w:space="0" w:color="auto"/>
            <w:left w:val="none" w:sz="0" w:space="0" w:color="auto"/>
            <w:bottom w:val="none" w:sz="0" w:space="0" w:color="auto"/>
            <w:right w:val="none" w:sz="0" w:space="0" w:color="auto"/>
          </w:divBdr>
        </w:div>
        <w:div w:id="661009431">
          <w:marLeft w:val="640"/>
          <w:marRight w:val="0"/>
          <w:marTop w:val="0"/>
          <w:marBottom w:val="0"/>
          <w:divBdr>
            <w:top w:val="none" w:sz="0" w:space="0" w:color="auto"/>
            <w:left w:val="none" w:sz="0" w:space="0" w:color="auto"/>
            <w:bottom w:val="none" w:sz="0" w:space="0" w:color="auto"/>
            <w:right w:val="none" w:sz="0" w:space="0" w:color="auto"/>
          </w:divBdr>
        </w:div>
        <w:div w:id="685906710">
          <w:marLeft w:val="640"/>
          <w:marRight w:val="0"/>
          <w:marTop w:val="0"/>
          <w:marBottom w:val="0"/>
          <w:divBdr>
            <w:top w:val="none" w:sz="0" w:space="0" w:color="auto"/>
            <w:left w:val="none" w:sz="0" w:space="0" w:color="auto"/>
            <w:bottom w:val="none" w:sz="0" w:space="0" w:color="auto"/>
            <w:right w:val="none" w:sz="0" w:space="0" w:color="auto"/>
          </w:divBdr>
        </w:div>
        <w:div w:id="1082994649">
          <w:marLeft w:val="640"/>
          <w:marRight w:val="0"/>
          <w:marTop w:val="0"/>
          <w:marBottom w:val="0"/>
          <w:divBdr>
            <w:top w:val="none" w:sz="0" w:space="0" w:color="auto"/>
            <w:left w:val="none" w:sz="0" w:space="0" w:color="auto"/>
            <w:bottom w:val="none" w:sz="0" w:space="0" w:color="auto"/>
            <w:right w:val="none" w:sz="0" w:space="0" w:color="auto"/>
          </w:divBdr>
        </w:div>
        <w:div w:id="1348600693">
          <w:marLeft w:val="640"/>
          <w:marRight w:val="0"/>
          <w:marTop w:val="0"/>
          <w:marBottom w:val="0"/>
          <w:divBdr>
            <w:top w:val="none" w:sz="0" w:space="0" w:color="auto"/>
            <w:left w:val="none" w:sz="0" w:space="0" w:color="auto"/>
            <w:bottom w:val="none" w:sz="0" w:space="0" w:color="auto"/>
            <w:right w:val="none" w:sz="0" w:space="0" w:color="auto"/>
          </w:divBdr>
        </w:div>
        <w:div w:id="441386128">
          <w:marLeft w:val="640"/>
          <w:marRight w:val="0"/>
          <w:marTop w:val="0"/>
          <w:marBottom w:val="0"/>
          <w:divBdr>
            <w:top w:val="none" w:sz="0" w:space="0" w:color="auto"/>
            <w:left w:val="none" w:sz="0" w:space="0" w:color="auto"/>
            <w:bottom w:val="none" w:sz="0" w:space="0" w:color="auto"/>
            <w:right w:val="none" w:sz="0" w:space="0" w:color="auto"/>
          </w:divBdr>
        </w:div>
        <w:div w:id="1317758774">
          <w:marLeft w:val="640"/>
          <w:marRight w:val="0"/>
          <w:marTop w:val="0"/>
          <w:marBottom w:val="0"/>
          <w:divBdr>
            <w:top w:val="none" w:sz="0" w:space="0" w:color="auto"/>
            <w:left w:val="none" w:sz="0" w:space="0" w:color="auto"/>
            <w:bottom w:val="none" w:sz="0" w:space="0" w:color="auto"/>
            <w:right w:val="none" w:sz="0" w:space="0" w:color="auto"/>
          </w:divBdr>
        </w:div>
        <w:div w:id="285234038">
          <w:marLeft w:val="640"/>
          <w:marRight w:val="0"/>
          <w:marTop w:val="0"/>
          <w:marBottom w:val="0"/>
          <w:divBdr>
            <w:top w:val="none" w:sz="0" w:space="0" w:color="auto"/>
            <w:left w:val="none" w:sz="0" w:space="0" w:color="auto"/>
            <w:bottom w:val="none" w:sz="0" w:space="0" w:color="auto"/>
            <w:right w:val="none" w:sz="0" w:space="0" w:color="auto"/>
          </w:divBdr>
        </w:div>
        <w:div w:id="624972804">
          <w:marLeft w:val="640"/>
          <w:marRight w:val="0"/>
          <w:marTop w:val="0"/>
          <w:marBottom w:val="0"/>
          <w:divBdr>
            <w:top w:val="none" w:sz="0" w:space="0" w:color="auto"/>
            <w:left w:val="none" w:sz="0" w:space="0" w:color="auto"/>
            <w:bottom w:val="none" w:sz="0" w:space="0" w:color="auto"/>
            <w:right w:val="none" w:sz="0" w:space="0" w:color="auto"/>
          </w:divBdr>
        </w:div>
        <w:div w:id="1782841499">
          <w:marLeft w:val="640"/>
          <w:marRight w:val="0"/>
          <w:marTop w:val="0"/>
          <w:marBottom w:val="0"/>
          <w:divBdr>
            <w:top w:val="none" w:sz="0" w:space="0" w:color="auto"/>
            <w:left w:val="none" w:sz="0" w:space="0" w:color="auto"/>
            <w:bottom w:val="none" w:sz="0" w:space="0" w:color="auto"/>
            <w:right w:val="none" w:sz="0" w:space="0" w:color="auto"/>
          </w:divBdr>
        </w:div>
        <w:div w:id="322121557">
          <w:marLeft w:val="640"/>
          <w:marRight w:val="0"/>
          <w:marTop w:val="0"/>
          <w:marBottom w:val="0"/>
          <w:divBdr>
            <w:top w:val="none" w:sz="0" w:space="0" w:color="auto"/>
            <w:left w:val="none" w:sz="0" w:space="0" w:color="auto"/>
            <w:bottom w:val="none" w:sz="0" w:space="0" w:color="auto"/>
            <w:right w:val="none" w:sz="0" w:space="0" w:color="auto"/>
          </w:divBdr>
        </w:div>
        <w:div w:id="3484984">
          <w:marLeft w:val="640"/>
          <w:marRight w:val="0"/>
          <w:marTop w:val="0"/>
          <w:marBottom w:val="0"/>
          <w:divBdr>
            <w:top w:val="none" w:sz="0" w:space="0" w:color="auto"/>
            <w:left w:val="none" w:sz="0" w:space="0" w:color="auto"/>
            <w:bottom w:val="none" w:sz="0" w:space="0" w:color="auto"/>
            <w:right w:val="none" w:sz="0" w:space="0" w:color="auto"/>
          </w:divBdr>
        </w:div>
        <w:div w:id="284847464">
          <w:marLeft w:val="640"/>
          <w:marRight w:val="0"/>
          <w:marTop w:val="0"/>
          <w:marBottom w:val="0"/>
          <w:divBdr>
            <w:top w:val="none" w:sz="0" w:space="0" w:color="auto"/>
            <w:left w:val="none" w:sz="0" w:space="0" w:color="auto"/>
            <w:bottom w:val="none" w:sz="0" w:space="0" w:color="auto"/>
            <w:right w:val="none" w:sz="0" w:space="0" w:color="auto"/>
          </w:divBdr>
        </w:div>
        <w:div w:id="875507381">
          <w:marLeft w:val="640"/>
          <w:marRight w:val="0"/>
          <w:marTop w:val="0"/>
          <w:marBottom w:val="0"/>
          <w:divBdr>
            <w:top w:val="none" w:sz="0" w:space="0" w:color="auto"/>
            <w:left w:val="none" w:sz="0" w:space="0" w:color="auto"/>
            <w:bottom w:val="none" w:sz="0" w:space="0" w:color="auto"/>
            <w:right w:val="none" w:sz="0" w:space="0" w:color="auto"/>
          </w:divBdr>
        </w:div>
        <w:div w:id="1860269140">
          <w:marLeft w:val="640"/>
          <w:marRight w:val="0"/>
          <w:marTop w:val="0"/>
          <w:marBottom w:val="0"/>
          <w:divBdr>
            <w:top w:val="none" w:sz="0" w:space="0" w:color="auto"/>
            <w:left w:val="none" w:sz="0" w:space="0" w:color="auto"/>
            <w:bottom w:val="none" w:sz="0" w:space="0" w:color="auto"/>
            <w:right w:val="none" w:sz="0" w:space="0" w:color="auto"/>
          </w:divBdr>
        </w:div>
        <w:div w:id="440077277">
          <w:marLeft w:val="640"/>
          <w:marRight w:val="0"/>
          <w:marTop w:val="0"/>
          <w:marBottom w:val="0"/>
          <w:divBdr>
            <w:top w:val="none" w:sz="0" w:space="0" w:color="auto"/>
            <w:left w:val="none" w:sz="0" w:space="0" w:color="auto"/>
            <w:bottom w:val="none" w:sz="0" w:space="0" w:color="auto"/>
            <w:right w:val="none" w:sz="0" w:space="0" w:color="auto"/>
          </w:divBdr>
        </w:div>
        <w:div w:id="1867791289">
          <w:marLeft w:val="640"/>
          <w:marRight w:val="0"/>
          <w:marTop w:val="0"/>
          <w:marBottom w:val="0"/>
          <w:divBdr>
            <w:top w:val="none" w:sz="0" w:space="0" w:color="auto"/>
            <w:left w:val="none" w:sz="0" w:space="0" w:color="auto"/>
            <w:bottom w:val="none" w:sz="0" w:space="0" w:color="auto"/>
            <w:right w:val="none" w:sz="0" w:space="0" w:color="auto"/>
          </w:divBdr>
        </w:div>
        <w:div w:id="168570451">
          <w:marLeft w:val="640"/>
          <w:marRight w:val="0"/>
          <w:marTop w:val="0"/>
          <w:marBottom w:val="0"/>
          <w:divBdr>
            <w:top w:val="none" w:sz="0" w:space="0" w:color="auto"/>
            <w:left w:val="none" w:sz="0" w:space="0" w:color="auto"/>
            <w:bottom w:val="none" w:sz="0" w:space="0" w:color="auto"/>
            <w:right w:val="none" w:sz="0" w:space="0" w:color="auto"/>
          </w:divBdr>
        </w:div>
        <w:div w:id="654115324">
          <w:marLeft w:val="640"/>
          <w:marRight w:val="0"/>
          <w:marTop w:val="0"/>
          <w:marBottom w:val="0"/>
          <w:divBdr>
            <w:top w:val="none" w:sz="0" w:space="0" w:color="auto"/>
            <w:left w:val="none" w:sz="0" w:space="0" w:color="auto"/>
            <w:bottom w:val="none" w:sz="0" w:space="0" w:color="auto"/>
            <w:right w:val="none" w:sz="0" w:space="0" w:color="auto"/>
          </w:divBdr>
        </w:div>
        <w:div w:id="126974566">
          <w:marLeft w:val="640"/>
          <w:marRight w:val="0"/>
          <w:marTop w:val="0"/>
          <w:marBottom w:val="0"/>
          <w:divBdr>
            <w:top w:val="none" w:sz="0" w:space="0" w:color="auto"/>
            <w:left w:val="none" w:sz="0" w:space="0" w:color="auto"/>
            <w:bottom w:val="none" w:sz="0" w:space="0" w:color="auto"/>
            <w:right w:val="none" w:sz="0" w:space="0" w:color="auto"/>
          </w:divBdr>
        </w:div>
        <w:div w:id="1670909575">
          <w:marLeft w:val="640"/>
          <w:marRight w:val="0"/>
          <w:marTop w:val="0"/>
          <w:marBottom w:val="0"/>
          <w:divBdr>
            <w:top w:val="none" w:sz="0" w:space="0" w:color="auto"/>
            <w:left w:val="none" w:sz="0" w:space="0" w:color="auto"/>
            <w:bottom w:val="none" w:sz="0" w:space="0" w:color="auto"/>
            <w:right w:val="none" w:sz="0" w:space="0" w:color="auto"/>
          </w:divBdr>
        </w:div>
        <w:div w:id="1306471893">
          <w:marLeft w:val="640"/>
          <w:marRight w:val="0"/>
          <w:marTop w:val="0"/>
          <w:marBottom w:val="0"/>
          <w:divBdr>
            <w:top w:val="none" w:sz="0" w:space="0" w:color="auto"/>
            <w:left w:val="none" w:sz="0" w:space="0" w:color="auto"/>
            <w:bottom w:val="none" w:sz="0" w:space="0" w:color="auto"/>
            <w:right w:val="none" w:sz="0" w:space="0" w:color="auto"/>
          </w:divBdr>
        </w:div>
        <w:div w:id="1702827696">
          <w:marLeft w:val="640"/>
          <w:marRight w:val="0"/>
          <w:marTop w:val="0"/>
          <w:marBottom w:val="0"/>
          <w:divBdr>
            <w:top w:val="none" w:sz="0" w:space="0" w:color="auto"/>
            <w:left w:val="none" w:sz="0" w:space="0" w:color="auto"/>
            <w:bottom w:val="none" w:sz="0" w:space="0" w:color="auto"/>
            <w:right w:val="none" w:sz="0" w:space="0" w:color="auto"/>
          </w:divBdr>
        </w:div>
        <w:div w:id="1290941138">
          <w:marLeft w:val="640"/>
          <w:marRight w:val="0"/>
          <w:marTop w:val="0"/>
          <w:marBottom w:val="0"/>
          <w:divBdr>
            <w:top w:val="none" w:sz="0" w:space="0" w:color="auto"/>
            <w:left w:val="none" w:sz="0" w:space="0" w:color="auto"/>
            <w:bottom w:val="none" w:sz="0" w:space="0" w:color="auto"/>
            <w:right w:val="none" w:sz="0" w:space="0" w:color="auto"/>
          </w:divBdr>
        </w:div>
        <w:div w:id="92826267">
          <w:marLeft w:val="640"/>
          <w:marRight w:val="0"/>
          <w:marTop w:val="0"/>
          <w:marBottom w:val="0"/>
          <w:divBdr>
            <w:top w:val="none" w:sz="0" w:space="0" w:color="auto"/>
            <w:left w:val="none" w:sz="0" w:space="0" w:color="auto"/>
            <w:bottom w:val="none" w:sz="0" w:space="0" w:color="auto"/>
            <w:right w:val="none" w:sz="0" w:space="0" w:color="auto"/>
          </w:divBdr>
        </w:div>
        <w:div w:id="1519662339">
          <w:marLeft w:val="640"/>
          <w:marRight w:val="0"/>
          <w:marTop w:val="0"/>
          <w:marBottom w:val="0"/>
          <w:divBdr>
            <w:top w:val="none" w:sz="0" w:space="0" w:color="auto"/>
            <w:left w:val="none" w:sz="0" w:space="0" w:color="auto"/>
            <w:bottom w:val="none" w:sz="0" w:space="0" w:color="auto"/>
            <w:right w:val="none" w:sz="0" w:space="0" w:color="auto"/>
          </w:divBdr>
        </w:div>
        <w:div w:id="789906451">
          <w:marLeft w:val="640"/>
          <w:marRight w:val="0"/>
          <w:marTop w:val="0"/>
          <w:marBottom w:val="0"/>
          <w:divBdr>
            <w:top w:val="none" w:sz="0" w:space="0" w:color="auto"/>
            <w:left w:val="none" w:sz="0" w:space="0" w:color="auto"/>
            <w:bottom w:val="none" w:sz="0" w:space="0" w:color="auto"/>
            <w:right w:val="none" w:sz="0" w:space="0" w:color="auto"/>
          </w:divBdr>
        </w:div>
        <w:div w:id="1911577545">
          <w:marLeft w:val="640"/>
          <w:marRight w:val="0"/>
          <w:marTop w:val="0"/>
          <w:marBottom w:val="0"/>
          <w:divBdr>
            <w:top w:val="none" w:sz="0" w:space="0" w:color="auto"/>
            <w:left w:val="none" w:sz="0" w:space="0" w:color="auto"/>
            <w:bottom w:val="none" w:sz="0" w:space="0" w:color="auto"/>
            <w:right w:val="none" w:sz="0" w:space="0" w:color="auto"/>
          </w:divBdr>
        </w:div>
        <w:div w:id="1659578865">
          <w:marLeft w:val="640"/>
          <w:marRight w:val="0"/>
          <w:marTop w:val="0"/>
          <w:marBottom w:val="0"/>
          <w:divBdr>
            <w:top w:val="none" w:sz="0" w:space="0" w:color="auto"/>
            <w:left w:val="none" w:sz="0" w:space="0" w:color="auto"/>
            <w:bottom w:val="none" w:sz="0" w:space="0" w:color="auto"/>
            <w:right w:val="none" w:sz="0" w:space="0" w:color="auto"/>
          </w:divBdr>
        </w:div>
        <w:div w:id="1268856353">
          <w:marLeft w:val="640"/>
          <w:marRight w:val="0"/>
          <w:marTop w:val="0"/>
          <w:marBottom w:val="0"/>
          <w:divBdr>
            <w:top w:val="none" w:sz="0" w:space="0" w:color="auto"/>
            <w:left w:val="none" w:sz="0" w:space="0" w:color="auto"/>
            <w:bottom w:val="none" w:sz="0" w:space="0" w:color="auto"/>
            <w:right w:val="none" w:sz="0" w:space="0" w:color="auto"/>
          </w:divBdr>
        </w:div>
        <w:div w:id="460807322">
          <w:marLeft w:val="640"/>
          <w:marRight w:val="0"/>
          <w:marTop w:val="0"/>
          <w:marBottom w:val="0"/>
          <w:divBdr>
            <w:top w:val="none" w:sz="0" w:space="0" w:color="auto"/>
            <w:left w:val="none" w:sz="0" w:space="0" w:color="auto"/>
            <w:bottom w:val="none" w:sz="0" w:space="0" w:color="auto"/>
            <w:right w:val="none" w:sz="0" w:space="0" w:color="auto"/>
          </w:divBdr>
        </w:div>
        <w:div w:id="1262378647">
          <w:marLeft w:val="640"/>
          <w:marRight w:val="0"/>
          <w:marTop w:val="0"/>
          <w:marBottom w:val="0"/>
          <w:divBdr>
            <w:top w:val="none" w:sz="0" w:space="0" w:color="auto"/>
            <w:left w:val="none" w:sz="0" w:space="0" w:color="auto"/>
            <w:bottom w:val="none" w:sz="0" w:space="0" w:color="auto"/>
            <w:right w:val="none" w:sz="0" w:space="0" w:color="auto"/>
          </w:divBdr>
        </w:div>
        <w:div w:id="1540507882">
          <w:marLeft w:val="640"/>
          <w:marRight w:val="0"/>
          <w:marTop w:val="0"/>
          <w:marBottom w:val="0"/>
          <w:divBdr>
            <w:top w:val="none" w:sz="0" w:space="0" w:color="auto"/>
            <w:left w:val="none" w:sz="0" w:space="0" w:color="auto"/>
            <w:bottom w:val="none" w:sz="0" w:space="0" w:color="auto"/>
            <w:right w:val="none" w:sz="0" w:space="0" w:color="auto"/>
          </w:divBdr>
        </w:div>
        <w:div w:id="1869218469">
          <w:marLeft w:val="640"/>
          <w:marRight w:val="0"/>
          <w:marTop w:val="0"/>
          <w:marBottom w:val="0"/>
          <w:divBdr>
            <w:top w:val="none" w:sz="0" w:space="0" w:color="auto"/>
            <w:left w:val="none" w:sz="0" w:space="0" w:color="auto"/>
            <w:bottom w:val="none" w:sz="0" w:space="0" w:color="auto"/>
            <w:right w:val="none" w:sz="0" w:space="0" w:color="auto"/>
          </w:divBdr>
        </w:div>
        <w:div w:id="516583451">
          <w:marLeft w:val="640"/>
          <w:marRight w:val="0"/>
          <w:marTop w:val="0"/>
          <w:marBottom w:val="0"/>
          <w:divBdr>
            <w:top w:val="none" w:sz="0" w:space="0" w:color="auto"/>
            <w:left w:val="none" w:sz="0" w:space="0" w:color="auto"/>
            <w:bottom w:val="none" w:sz="0" w:space="0" w:color="auto"/>
            <w:right w:val="none" w:sz="0" w:space="0" w:color="auto"/>
          </w:divBdr>
        </w:div>
        <w:div w:id="1000280239">
          <w:marLeft w:val="640"/>
          <w:marRight w:val="0"/>
          <w:marTop w:val="0"/>
          <w:marBottom w:val="0"/>
          <w:divBdr>
            <w:top w:val="none" w:sz="0" w:space="0" w:color="auto"/>
            <w:left w:val="none" w:sz="0" w:space="0" w:color="auto"/>
            <w:bottom w:val="none" w:sz="0" w:space="0" w:color="auto"/>
            <w:right w:val="none" w:sz="0" w:space="0" w:color="auto"/>
          </w:divBdr>
        </w:div>
        <w:div w:id="565726424">
          <w:marLeft w:val="640"/>
          <w:marRight w:val="0"/>
          <w:marTop w:val="0"/>
          <w:marBottom w:val="0"/>
          <w:divBdr>
            <w:top w:val="none" w:sz="0" w:space="0" w:color="auto"/>
            <w:left w:val="none" w:sz="0" w:space="0" w:color="auto"/>
            <w:bottom w:val="none" w:sz="0" w:space="0" w:color="auto"/>
            <w:right w:val="none" w:sz="0" w:space="0" w:color="auto"/>
          </w:divBdr>
        </w:div>
        <w:div w:id="773130351">
          <w:marLeft w:val="640"/>
          <w:marRight w:val="0"/>
          <w:marTop w:val="0"/>
          <w:marBottom w:val="0"/>
          <w:divBdr>
            <w:top w:val="none" w:sz="0" w:space="0" w:color="auto"/>
            <w:left w:val="none" w:sz="0" w:space="0" w:color="auto"/>
            <w:bottom w:val="none" w:sz="0" w:space="0" w:color="auto"/>
            <w:right w:val="none" w:sz="0" w:space="0" w:color="auto"/>
          </w:divBdr>
        </w:div>
        <w:div w:id="367492902">
          <w:marLeft w:val="640"/>
          <w:marRight w:val="0"/>
          <w:marTop w:val="0"/>
          <w:marBottom w:val="0"/>
          <w:divBdr>
            <w:top w:val="none" w:sz="0" w:space="0" w:color="auto"/>
            <w:left w:val="none" w:sz="0" w:space="0" w:color="auto"/>
            <w:bottom w:val="none" w:sz="0" w:space="0" w:color="auto"/>
            <w:right w:val="none" w:sz="0" w:space="0" w:color="auto"/>
          </w:divBdr>
        </w:div>
      </w:divsChild>
    </w:div>
    <w:div w:id="1219122290">
      <w:bodyDiv w:val="1"/>
      <w:marLeft w:val="0"/>
      <w:marRight w:val="0"/>
      <w:marTop w:val="0"/>
      <w:marBottom w:val="0"/>
      <w:divBdr>
        <w:top w:val="none" w:sz="0" w:space="0" w:color="auto"/>
        <w:left w:val="none" w:sz="0" w:space="0" w:color="auto"/>
        <w:bottom w:val="none" w:sz="0" w:space="0" w:color="auto"/>
        <w:right w:val="none" w:sz="0" w:space="0" w:color="auto"/>
      </w:divBdr>
    </w:div>
    <w:div w:id="1222212690">
      <w:bodyDiv w:val="1"/>
      <w:marLeft w:val="0"/>
      <w:marRight w:val="0"/>
      <w:marTop w:val="0"/>
      <w:marBottom w:val="0"/>
      <w:divBdr>
        <w:top w:val="none" w:sz="0" w:space="0" w:color="auto"/>
        <w:left w:val="none" w:sz="0" w:space="0" w:color="auto"/>
        <w:bottom w:val="none" w:sz="0" w:space="0" w:color="auto"/>
        <w:right w:val="none" w:sz="0" w:space="0" w:color="auto"/>
      </w:divBdr>
      <w:divsChild>
        <w:div w:id="1728651814">
          <w:marLeft w:val="640"/>
          <w:marRight w:val="0"/>
          <w:marTop w:val="0"/>
          <w:marBottom w:val="0"/>
          <w:divBdr>
            <w:top w:val="none" w:sz="0" w:space="0" w:color="auto"/>
            <w:left w:val="none" w:sz="0" w:space="0" w:color="auto"/>
            <w:bottom w:val="none" w:sz="0" w:space="0" w:color="auto"/>
            <w:right w:val="none" w:sz="0" w:space="0" w:color="auto"/>
          </w:divBdr>
        </w:div>
        <w:div w:id="1690981474">
          <w:marLeft w:val="640"/>
          <w:marRight w:val="0"/>
          <w:marTop w:val="0"/>
          <w:marBottom w:val="0"/>
          <w:divBdr>
            <w:top w:val="none" w:sz="0" w:space="0" w:color="auto"/>
            <w:left w:val="none" w:sz="0" w:space="0" w:color="auto"/>
            <w:bottom w:val="none" w:sz="0" w:space="0" w:color="auto"/>
            <w:right w:val="none" w:sz="0" w:space="0" w:color="auto"/>
          </w:divBdr>
        </w:div>
        <w:div w:id="64644742">
          <w:marLeft w:val="640"/>
          <w:marRight w:val="0"/>
          <w:marTop w:val="0"/>
          <w:marBottom w:val="0"/>
          <w:divBdr>
            <w:top w:val="none" w:sz="0" w:space="0" w:color="auto"/>
            <w:left w:val="none" w:sz="0" w:space="0" w:color="auto"/>
            <w:bottom w:val="none" w:sz="0" w:space="0" w:color="auto"/>
            <w:right w:val="none" w:sz="0" w:space="0" w:color="auto"/>
          </w:divBdr>
        </w:div>
        <w:div w:id="1451826367">
          <w:marLeft w:val="640"/>
          <w:marRight w:val="0"/>
          <w:marTop w:val="0"/>
          <w:marBottom w:val="0"/>
          <w:divBdr>
            <w:top w:val="none" w:sz="0" w:space="0" w:color="auto"/>
            <w:left w:val="none" w:sz="0" w:space="0" w:color="auto"/>
            <w:bottom w:val="none" w:sz="0" w:space="0" w:color="auto"/>
            <w:right w:val="none" w:sz="0" w:space="0" w:color="auto"/>
          </w:divBdr>
        </w:div>
        <w:div w:id="584190456">
          <w:marLeft w:val="640"/>
          <w:marRight w:val="0"/>
          <w:marTop w:val="0"/>
          <w:marBottom w:val="0"/>
          <w:divBdr>
            <w:top w:val="none" w:sz="0" w:space="0" w:color="auto"/>
            <w:left w:val="none" w:sz="0" w:space="0" w:color="auto"/>
            <w:bottom w:val="none" w:sz="0" w:space="0" w:color="auto"/>
            <w:right w:val="none" w:sz="0" w:space="0" w:color="auto"/>
          </w:divBdr>
        </w:div>
        <w:div w:id="1044257288">
          <w:marLeft w:val="640"/>
          <w:marRight w:val="0"/>
          <w:marTop w:val="0"/>
          <w:marBottom w:val="0"/>
          <w:divBdr>
            <w:top w:val="none" w:sz="0" w:space="0" w:color="auto"/>
            <w:left w:val="none" w:sz="0" w:space="0" w:color="auto"/>
            <w:bottom w:val="none" w:sz="0" w:space="0" w:color="auto"/>
            <w:right w:val="none" w:sz="0" w:space="0" w:color="auto"/>
          </w:divBdr>
        </w:div>
        <w:div w:id="179394913">
          <w:marLeft w:val="640"/>
          <w:marRight w:val="0"/>
          <w:marTop w:val="0"/>
          <w:marBottom w:val="0"/>
          <w:divBdr>
            <w:top w:val="none" w:sz="0" w:space="0" w:color="auto"/>
            <w:left w:val="none" w:sz="0" w:space="0" w:color="auto"/>
            <w:bottom w:val="none" w:sz="0" w:space="0" w:color="auto"/>
            <w:right w:val="none" w:sz="0" w:space="0" w:color="auto"/>
          </w:divBdr>
        </w:div>
        <w:div w:id="2126458796">
          <w:marLeft w:val="640"/>
          <w:marRight w:val="0"/>
          <w:marTop w:val="0"/>
          <w:marBottom w:val="0"/>
          <w:divBdr>
            <w:top w:val="none" w:sz="0" w:space="0" w:color="auto"/>
            <w:left w:val="none" w:sz="0" w:space="0" w:color="auto"/>
            <w:bottom w:val="none" w:sz="0" w:space="0" w:color="auto"/>
            <w:right w:val="none" w:sz="0" w:space="0" w:color="auto"/>
          </w:divBdr>
        </w:div>
        <w:div w:id="1808937669">
          <w:marLeft w:val="640"/>
          <w:marRight w:val="0"/>
          <w:marTop w:val="0"/>
          <w:marBottom w:val="0"/>
          <w:divBdr>
            <w:top w:val="none" w:sz="0" w:space="0" w:color="auto"/>
            <w:left w:val="none" w:sz="0" w:space="0" w:color="auto"/>
            <w:bottom w:val="none" w:sz="0" w:space="0" w:color="auto"/>
            <w:right w:val="none" w:sz="0" w:space="0" w:color="auto"/>
          </w:divBdr>
        </w:div>
        <w:div w:id="1431198896">
          <w:marLeft w:val="640"/>
          <w:marRight w:val="0"/>
          <w:marTop w:val="0"/>
          <w:marBottom w:val="0"/>
          <w:divBdr>
            <w:top w:val="none" w:sz="0" w:space="0" w:color="auto"/>
            <w:left w:val="none" w:sz="0" w:space="0" w:color="auto"/>
            <w:bottom w:val="none" w:sz="0" w:space="0" w:color="auto"/>
            <w:right w:val="none" w:sz="0" w:space="0" w:color="auto"/>
          </w:divBdr>
        </w:div>
        <w:div w:id="1885604707">
          <w:marLeft w:val="640"/>
          <w:marRight w:val="0"/>
          <w:marTop w:val="0"/>
          <w:marBottom w:val="0"/>
          <w:divBdr>
            <w:top w:val="none" w:sz="0" w:space="0" w:color="auto"/>
            <w:left w:val="none" w:sz="0" w:space="0" w:color="auto"/>
            <w:bottom w:val="none" w:sz="0" w:space="0" w:color="auto"/>
            <w:right w:val="none" w:sz="0" w:space="0" w:color="auto"/>
          </w:divBdr>
        </w:div>
        <w:div w:id="2009089634">
          <w:marLeft w:val="640"/>
          <w:marRight w:val="0"/>
          <w:marTop w:val="0"/>
          <w:marBottom w:val="0"/>
          <w:divBdr>
            <w:top w:val="none" w:sz="0" w:space="0" w:color="auto"/>
            <w:left w:val="none" w:sz="0" w:space="0" w:color="auto"/>
            <w:bottom w:val="none" w:sz="0" w:space="0" w:color="auto"/>
            <w:right w:val="none" w:sz="0" w:space="0" w:color="auto"/>
          </w:divBdr>
        </w:div>
        <w:div w:id="1138450022">
          <w:marLeft w:val="640"/>
          <w:marRight w:val="0"/>
          <w:marTop w:val="0"/>
          <w:marBottom w:val="0"/>
          <w:divBdr>
            <w:top w:val="none" w:sz="0" w:space="0" w:color="auto"/>
            <w:left w:val="none" w:sz="0" w:space="0" w:color="auto"/>
            <w:bottom w:val="none" w:sz="0" w:space="0" w:color="auto"/>
            <w:right w:val="none" w:sz="0" w:space="0" w:color="auto"/>
          </w:divBdr>
        </w:div>
        <w:div w:id="1002972846">
          <w:marLeft w:val="640"/>
          <w:marRight w:val="0"/>
          <w:marTop w:val="0"/>
          <w:marBottom w:val="0"/>
          <w:divBdr>
            <w:top w:val="none" w:sz="0" w:space="0" w:color="auto"/>
            <w:left w:val="none" w:sz="0" w:space="0" w:color="auto"/>
            <w:bottom w:val="none" w:sz="0" w:space="0" w:color="auto"/>
            <w:right w:val="none" w:sz="0" w:space="0" w:color="auto"/>
          </w:divBdr>
        </w:div>
        <w:div w:id="432045985">
          <w:marLeft w:val="640"/>
          <w:marRight w:val="0"/>
          <w:marTop w:val="0"/>
          <w:marBottom w:val="0"/>
          <w:divBdr>
            <w:top w:val="none" w:sz="0" w:space="0" w:color="auto"/>
            <w:left w:val="none" w:sz="0" w:space="0" w:color="auto"/>
            <w:bottom w:val="none" w:sz="0" w:space="0" w:color="auto"/>
            <w:right w:val="none" w:sz="0" w:space="0" w:color="auto"/>
          </w:divBdr>
        </w:div>
        <w:div w:id="32461128">
          <w:marLeft w:val="640"/>
          <w:marRight w:val="0"/>
          <w:marTop w:val="0"/>
          <w:marBottom w:val="0"/>
          <w:divBdr>
            <w:top w:val="none" w:sz="0" w:space="0" w:color="auto"/>
            <w:left w:val="none" w:sz="0" w:space="0" w:color="auto"/>
            <w:bottom w:val="none" w:sz="0" w:space="0" w:color="auto"/>
            <w:right w:val="none" w:sz="0" w:space="0" w:color="auto"/>
          </w:divBdr>
        </w:div>
        <w:div w:id="1717969344">
          <w:marLeft w:val="640"/>
          <w:marRight w:val="0"/>
          <w:marTop w:val="0"/>
          <w:marBottom w:val="0"/>
          <w:divBdr>
            <w:top w:val="none" w:sz="0" w:space="0" w:color="auto"/>
            <w:left w:val="none" w:sz="0" w:space="0" w:color="auto"/>
            <w:bottom w:val="none" w:sz="0" w:space="0" w:color="auto"/>
            <w:right w:val="none" w:sz="0" w:space="0" w:color="auto"/>
          </w:divBdr>
        </w:div>
        <w:div w:id="653417615">
          <w:marLeft w:val="640"/>
          <w:marRight w:val="0"/>
          <w:marTop w:val="0"/>
          <w:marBottom w:val="0"/>
          <w:divBdr>
            <w:top w:val="none" w:sz="0" w:space="0" w:color="auto"/>
            <w:left w:val="none" w:sz="0" w:space="0" w:color="auto"/>
            <w:bottom w:val="none" w:sz="0" w:space="0" w:color="auto"/>
            <w:right w:val="none" w:sz="0" w:space="0" w:color="auto"/>
          </w:divBdr>
        </w:div>
        <w:div w:id="1014310255">
          <w:marLeft w:val="640"/>
          <w:marRight w:val="0"/>
          <w:marTop w:val="0"/>
          <w:marBottom w:val="0"/>
          <w:divBdr>
            <w:top w:val="none" w:sz="0" w:space="0" w:color="auto"/>
            <w:left w:val="none" w:sz="0" w:space="0" w:color="auto"/>
            <w:bottom w:val="none" w:sz="0" w:space="0" w:color="auto"/>
            <w:right w:val="none" w:sz="0" w:space="0" w:color="auto"/>
          </w:divBdr>
        </w:div>
        <w:div w:id="14619800">
          <w:marLeft w:val="640"/>
          <w:marRight w:val="0"/>
          <w:marTop w:val="0"/>
          <w:marBottom w:val="0"/>
          <w:divBdr>
            <w:top w:val="none" w:sz="0" w:space="0" w:color="auto"/>
            <w:left w:val="none" w:sz="0" w:space="0" w:color="auto"/>
            <w:bottom w:val="none" w:sz="0" w:space="0" w:color="auto"/>
            <w:right w:val="none" w:sz="0" w:space="0" w:color="auto"/>
          </w:divBdr>
        </w:div>
        <w:div w:id="2123911136">
          <w:marLeft w:val="640"/>
          <w:marRight w:val="0"/>
          <w:marTop w:val="0"/>
          <w:marBottom w:val="0"/>
          <w:divBdr>
            <w:top w:val="none" w:sz="0" w:space="0" w:color="auto"/>
            <w:left w:val="none" w:sz="0" w:space="0" w:color="auto"/>
            <w:bottom w:val="none" w:sz="0" w:space="0" w:color="auto"/>
            <w:right w:val="none" w:sz="0" w:space="0" w:color="auto"/>
          </w:divBdr>
        </w:div>
        <w:div w:id="133569716">
          <w:marLeft w:val="640"/>
          <w:marRight w:val="0"/>
          <w:marTop w:val="0"/>
          <w:marBottom w:val="0"/>
          <w:divBdr>
            <w:top w:val="none" w:sz="0" w:space="0" w:color="auto"/>
            <w:left w:val="none" w:sz="0" w:space="0" w:color="auto"/>
            <w:bottom w:val="none" w:sz="0" w:space="0" w:color="auto"/>
            <w:right w:val="none" w:sz="0" w:space="0" w:color="auto"/>
          </w:divBdr>
        </w:div>
        <w:div w:id="914048567">
          <w:marLeft w:val="640"/>
          <w:marRight w:val="0"/>
          <w:marTop w:val="0"/>
          <w:marBottom w:val="0"/>
          <w:divBdr>
            <w:top w:val="none" w:sz="0" w:space="0" w:color="auto"/>
            <w:left w:val="none" w:sz="0" w:space="0" w:color="auto"/>
            <w:bottom w:val="none" w:sz="0" w:space="0" w:color="auto"/>
            <w:right w:val="none" w:sz="0" w:space="0" w:color="auto"/>
          </w:divBdr>
        </w:div>
        <w:div w:id="1437752487">
          <w:marLeft w:val="640"/>
          <w:marRight w:val="0"/>
          <w:marTop w:val="0"/>
          <w:marBottom w:val="0"/>
          <w:divBdr>
            <w:top w:val="none" w:sz="0" w:space="0" w:color="auto"/>
            <w:left w:val="none" w:sz="0" w:space="0" w:color="auto"/>
            <w:bottom w:val="none" w:sz="0" w:space="0" w:color="auto"/>
            <w:right w:val="none" w:sz="0" w:space="0" w:color="auto"/>
          </w:divBdr>
        </w:div>
        <w:div w:id="1287542152">
          <w:marLeft w:val="640"/>
          <w:marRight w:val="0"/>
          <w:marTop w:val="0"/>
          <w:marBottom w:val="0"/>
          <w:divBdr>
            <w:top w:val="none" w:sz="0" w:space="0" w:color="auto"/>
            <w:left w:val="none" w:sz="0" w:space="0" w:color="auto"/>
            <w:bottom w:val="none" w:sz="0" w:space="0" w:color="auto"/>
            <w:right w:val="none" w:sz="0" w:space="0" w:color="auto"/>
          </w:divBdr>
        </w:div>
        <w:div w:id="457988892">
          <w:marLeft w:val="640"/>
          <w:marRight w:val="0"/>
          <w:marTop w:val="0"/>
          <w:marBottom w:val="0"/>
          <w:divBdr>
            <w:top w:val="none" w:sz="0" w:space="0" w:color="auto"/>
            <w:left w:val="none" w:sz="0" w:space="0" w:color="auto"/>
            <w:bottom w:val="none" w:sz="0" w:space="0" w:color="auto"/>
            <w:right w:val="none" w:sz="0" w:space="0" w:color="auto"/>
          </w:divBdr>
        </w:div>
        <w:div w:id="117573323">
          <w:marLeft w:val="640"/>
          <w:marRight w:val="0"/>
          <w:marTop w:val="0"/>
          <w:marBottom w:val="0"/>
          <w:divBdr>
            <w:top w:val="none" w:sz="0" w:space="0" w:color="auto"/>
            <w:left w:val="none" w:sz="0" w:space="0" w:color="auto"/>
            <w:bottom w:val="none" w:sz="0" w:space="0" w:color="auto"/>
            <w:right w:val="none" w:sz="0" w:space="0" w:color="auto"/>
          </w:divBdr>
        </w:div>
        <w:div w:id="1606571933">
          <w:marLeft w:val="640"/>
          <w:marRight w:val="0"/>
          <w:marTop w:val="0"/>
          <w:marBottom w:val="0"/>
          <w:divBdr>
            <w:top w:val="none" w:sz="0" w:space="0" w:color="auto"/>
            <w:left w:val="none" w:sz="0" w:space="0" w:color="auto"/>
            <w:bottom w:val="none" w:sz="0" w:space="0" w:color="auto"/>
            <w:right w:val="none" w:sz="0" w:space="0" w:color="auto"/>
          </w:divBdr>
        </w:div>
        <w:div w:id="245039539">
          <w:marLeft w:val="640"/>
          <w:marRight w:val="0"/>
          <w:marTop w:val="0"/>
          <w:marBottom w:val="0"/>
          <w:divBdr>
            <w:top w:val="none" w:sz="0" w:space="0" w:color="auto"/>
            <w:left w:val="none" w:sz="0" w:space="0" w:color="auto"/>
            <w:bottom w:val="none" w:sz="0" w:space="0" w:color="auto"/>
            <w:right w:val="none" w:sz="0" w:space="0" w:color="auto"/>
          </w:divBdr>
        </w:div>
        <w:div w:id="1998997980">
          <w:marLeft w:val="640"/>
          <w:marRight w:val="0"/>
          <w:marTop w:val="0"/>
          <w:marBottom w:val="0"/>
          <w:divBdr>
            <w:top w:val="none" w:sz="0" w:space="0" w:color="auto"/>
            <w:left w:val="none" w:sz="0" w:space="0" w:color="auto"/>
            <w:bottom w:val="none" w:sz="0" w:space="0" w:color="auto"/>
            <w:right w:val="none" w:sz="0" w:space="0" w:color="auto"/>
          </w:divBdr>
        </w:div>
        <w:div w:id="1743914657">
          <w:marLeft w:val="640"/>
          <w:marRight w:val="0"/>
          <w:marTop w:val="0"/>
          <w:marBottom w:val="0"/>
          <w:divBdr>
            <w:top w:val="none" w:sz="0" w:space="0" w:color="auto"/>
            <w:left w:val="none" w:sz="0" w:space="0" w:color="auto"/>
            <w:bottom w:val="none" w:sz="0" w:space="0" w:color="auto"/>
            <w:right w:val="none" w:sz="0" w:space="0" w:color="auto"/>
          </w:divBdr>
        </w:div>
        <w:div w:id="373969265">
          <w:marLeft w:val="640"/>
          <w:marRight w:val="0"/>
          <w:marTop w:val="0"/>
          <w:marBottom w:val="0"/>
          <w:divBdr>
            <w:top w:val="none" w:sz="0" w:space="0" w:color="auto"/>
            <w:left w:val="none" w:sz="0" w:space="0" w:color="auto"/>
            <w:bottom w:val="none" w:sz="0" w:space="0" w:color="auto"/>
            <w:right w:val="none" w:sz="0" w:space="0" w:color="auto"/>
          </w:divBdr>
        </w:div>
        <w:div w:id="1005590446">
          <w:marLeft w:val="640"/>
          <w:marRight w:val="0"/>
          <w:marTop w:val="0"/>
          <w:marBottom w:val="0"/>
          <w:divBdr>
            <w:top w:val="none" w:sz="0" w:space="0" w:color="auto"/>
            <w:left w:val="none" w:sz="0" w:space="0" w:color="auto"/>
            <w:bottom w:val="none" w:sz="0" w:space="0" w:color="auto"/>
            <w:right w:val="none" w:sz="0" w:space="0" w:color="auto"/>
          </w:divBdr>
        </w:div>
        <w:div w:id="546378569">
          <w:marLeft w:val="640"/>
          <w:marRight w:val="0"/>
          <w:marTop w:val="0"/>
          <w:marBottom w:val="0"/>
          <w:divBdr>
            <w:top w:val="none" w:sz="0" w:space="0" w:color="auto"/>
            <w:left w:val="none" w:sz="0" w:space="0" w:color="auto"/>
            <w:bottom w:val="none" w:sz="0" w:space="0" w:color="auto"/>
            <w:right w:val="none" w:sz="0" w:space="0" w:color="auto"/>
          </w:divBdr>
        </w:div>
        <w:div w:id="2092658886">
          <w:marLeft w:val="640"/>
          <w:marRight w:val="0"/>
          <w:marTop w:val="0"/>
          <w:marBottom w:val="0"/>
          <w:divBdr>
            <w:top w:val="none" w:sz="0" w:space="0" w:color="auto"/>
            <w:left w:val="none" w:sz="0" w:space="0" w:color="auto"/>
            <w:bottom w:val="none" w:sz="0" w:space="0" w:color="auto"/>
            <w:right w:val="none" w:sz="0" w:space="0" w:color="auto"/>
          </w:divBdr>
        </w:div>
        <w:div w:id="100615061">
          <w:marLeft w:val="640"/>
          <w:marRight w:val="0"/>
          <w:marTop w:val="0"/>
          <w:marBottom w:val="0"/>
          <w:divBdr>
            <w:top w:val="none" w:sz="0" w:space="0" w:color="auto"/>
            <w:left w:val="none" w:sz="0" w:space="0" w:color="auto"/>
            <w:bottom w:val="none" w:sz="0" w:space="0" w:color="auto"/>
            <w:right w:val="none" w:sz="0" w:space="0" w:color="auto"/>
          </w:divBdr>
        </w:div>
        <w:div w:id="453400896">
          <w:marLeft w:val="640"/>
          <w:marRight w:val="0"/>
          <w:marTop w:val="0"/>
          <w:marBottom w:val="0"/>
          <w:divBdr>
            <w:top w:val="none" w:sz="0" w:space="0" w:color="auto"/>
            <w:left w:val="none" w:sz="0" w:space="0" w:color="auto"/>
            <w:bottom w:val="none" w:sz="0" w:space="0" w:color="auto"/>
            <w:right w:val="none" w:sz="0" w:space="0" w:color="auto"/>
          </w:divBdr>
        </w:div>
        <w:div w:id="1261992465">
          <w:marLeft w:val="640"/>
          <w:marRight w:val="0"/>
          <w:marTop w:val="0"/>
          <w:marBottom w:val="0"/>
          <w:divBdr>
            <w:top w:val="none" w:sz="0" w:space="0" w:color="auto"/>
            <w:left w:val="none" w:sz="0" w:space="0" w:color="auto"/>
            <w:bottom w:val="none" w:sz="0" w:space="0" w:color="auto"/>
            <w:right w:val="none" w:sz="0" w:space="0" w:color="auto"/>
          </w:divBdr>
        </w:div>
        <w:div w:id="358825463">
          <w:marLeft w:val="640"/>
          <w:marRight w:val="0"/>
          <w:marTop w:val="0"/>
          <w:marBottom w:val="0"/>
          <w:divBdr>
            <w:top w:val="none" w:sz="0" w:space="0" w:color="auto"/>
            <w:left w:val="none" w:sz="0" w:space="0" w:color="auto"/>
            <w:bottom w:val="none" w:sz="0" w:space="0" w:color="auto"/>
            <w:right w:val="none" w:sz="0" w:space="0" w:color="auto"/>
          </w:divBdr>
        </w:div>
        <w:div w:id="1462529879">
          <w:marLeft w:val="640"/>
          <w:marRight w:val="0"/>
          <w:marTop w:val="0"/>
          <w:marBottom w:val="0"/>
          <w:divBdr>
            <w:top w:val="none" w:sz="0" w:space="0" w:color="auto"/>
            <w:left w:val="none" w:sz="0" w:space="0" w:color="auto"/>
            <w:bottom w:val="none" w:sz="0" w:space="0" w:color="auto"/>
            <w:right w:val="none" w:sz="0" w:space="0" w:color="auto"/>
          </w:divBdr>
        </w:div>
        <w:div w:id="1175266197">
          <w:marLeft w:val="640"/>
          <w:marRight w:val="0"/>
          <w:marTop w:val="0"/>
          <w:marBottom w:val="0"/>
          <w:divBdr>
            <w:top w:val="none" w:sz="0" w:space="0" w:color="auto"/>
            <w:left w:val="none" w:sz="0" w:space="0" w:color="auto"/>
            <w:bottom w:val="none" w:sz="0" w:space="0" w:color="auto"/>
            <w:right w:val="none" w:sz="0" w:space="0" w:color="auto"/>
          </w:divBdr>
        </w:div>
        <w:div w:id="1312559331">
          <w:marLeft w:val="640"/>
          <w:marRight w:val="0"/>
          <w:marTop w:val="0"/>
          <w:marBottom w:val="0"/>
          <w:divBdr>
            <w:top w:val="none" w:sz="0" w:space="0" w:color="auto"/>
            <w:left w:val="none" w:sz="0" w:space="0" w:color="auto"/>
            <w:bottom w:val="none" w:sz="0" w:space="0" w:color="auto"/>
            <w:right w:val="none" w:sz="0" w:space="0" w:color="auto"/>
          </w:divBdr>
        </w:div>
        <w:div w:id="370806644">
          <w:marLeft w:val="640"/>
          <w:marRight w:val="0"/>
          <w:marTop w:val="0"/>
          <w:marBottom w:val="0"/>
          <w:divBdr>
            <w:top w:val="none" w:sz="0" w:space="0" w:color="auto"/>
            <w:left w:val="none" w:sz="0" w:space="0" w:color="auto"/>
            <w:bottom w:val="none" w:sz="0" w:space="0" w:color="auto"/>
            <w:right w:val="none" w:sz="0" w:space="0" w:color="auto"/>
          </w:divBdr>
        </w:div>
        <w:div w:id="1841702666">
          <w:marLeft w:val="640"/>
          <w:marRight w:val="0"/>
          <w:marTop w:val="0"/>
          <w:marBottom w:val="0"/>
          <w:divBdr>
            <w:top w:val="none" w:sz="0" w:space="0" w:color="auto"/>
            <w:left w:val="none" w:sz="0" w:space="0" w:color="auto"/>
            <w:bottom w:val="none" w:sz="0" w:space="0" w:color="auto"/>
            <w:right w:val="none" w:sz="0" w:space="0" w:color="auto"/>
          </w:divBdr>
        </w:div>
        <w:div w:id="745147356">
          <w:marLeft w:val="640"/>
          <w:marRight w:val="0"/>
          <w:marTop w:val="0"/>
          <w:marBottom w:val="0"/>
          <w:divBdr>
            <w:top w:val="none" w:sz="0" w:space="0" w:color="auto"/>
            <w:left w:val="none" w:sz="0" w:space="0" w:color="auto"/>
            <w:bottom w:val="none" w:sz="0" w:space="0" w:color="auto"/>
            <w:right w:val="none" w:sz="0" w:space="0" w:color="auto"/>
          </w:divBdr>
        </w:div>
        <w:div w:id="88355055">
          <w:marLeft w:val="640"/>
          <w:marRight w:val="0"/>
          <w:marTop w:val="0"/>
          <w:marBottom w:val="0"/>
          <w:divBdr>
            <w:top w:val="none" w:sz="0" w:space="0" w:color="auto"/>
            <w:left w:val="none" w:sz="0" w:space="0" w:color="auto"/>
            <w:bottom w:val="none" w:sz="0" w:space="0" w:color="auto"/>
            <w:right w:val="none" w:sz="0" w:space="0" w:color="auto"/>
          </w:divBdr>
        </w:div>
        <w:div w:id="1699892928">
          <w:marLeft w:val="640"/>
          <w:marRight w:val="0"/>
          <w:marTop w:val="0"/>
          <w:marBottom w:val="0"/>
          <w:divBdr>
            <w:top w:val="none" w:sz="0" w:space="0" w:color="auto"/>
            <w:left w:val="none" w:sz="0" w:space="0" w:color="auto"/>
            <w:bottom w:val="none" w:sz="0" w:space="0" w:color="auto"/>
            <w:right w:val="none" w:sz="0" w:space="0" w:color="auto"/>
          </w:divBdr>
        </w:div>
        <w:div w:id="1974938842">
          <w:marLeft w:val="640"/>
          <w:marRight w:val="0"/>
          <w:marTop w:val="0"/>
          <w:marBottom w:val="0"/>
          <w:divBdr>
            <w:top w:val="none" w:sz="0" w:space="0" w:color="auto"/>
            <w:left w:val="none" w:sz="0" w:space="0" w:color="auto"/>
            <w:bottom w:val="none" w:sz="0" w:space="0" w:color="auto"/>
            <w:right w:val="none" w:sz="0" w:space="0" w:color="auto"/>
          </w:divBdr>
        </w:div>
        <w:div w:id="1105615145">
          <w:marLeft w:val="640"/>
          <w:marRight w:val="0"/>
          <w:marTop w:val="0"/>
          <w:marBottom w:val="0"/>
          <w:divBdr>
            <w:top w:val="none" w:sz="0" w:space="0" w:color="auto"/>
            <w:left w:val="none" w:sz="0" w:space="0" w:color="auto"/>
            <w:bottom w:val="none" w:sz="0" w:space="0" w:color="auto"/>
            <w:right w:val="none" w:sz="0" w:space="0" w:color="auto"/>
          </w:divBdr>
        </w:div>
        <w:div w:id="779841549">
          <w:marLeft w:val="640"/>
          <w:marRight w:val="0"/>
          <w:marTop w:val="0"/>
          <w:marBottom w:val="0"/>
          <w:divBdr>
            <w:top w:val="none" w:sz="0" w:space="0" w:color="auto"/>
            <w:left w:val="none" w:sz="0" w:space="0" w:color="auto"/>
            <w:bottom w:val="none" w:sz="0" w:space="0" w:color="auto"/>
            <w:right w:val="none" w:sz="0" w:space="0" w:color="auto"/>
          </w:divBdr>
        </w:div>
        <w:div w:id="1529371047">
          <w:marLeft w:val="640"/>
          <w:marRight w:val="0"/>
          <w:marTop w:val="0"/>
          <w:marBottom w:val="0"/>
          <w:divBdr>
            <w:top w:val="none" w:sz="0" w:space="0" w:color="auto"/>
            <w:left w:val="none" w:sz="0" w:space="0" w:color="auto"/>
            <w:bottom w:val="none" w:sz="0" w:space="0" w:color="auto"/>
            <w:right w:val="none" w:sz="0" w:space="0" w:color="auto"/>
          </w:divBdr>
        </w:div>
        <w:div w:id="972321332">
          <w:marLeft w:val="640"/>
          <w:marRight w:val="0"/>
          <w:marTop w:val="0"/>
          <w:marBottom w:val="0"/>
          <w:divBdr>
            <w:top w:val="none" w:sz="0" w:space="0" w:color="auto"/>
            <w:left w:val="none" w:sz="0" w:space="0" w:color="auto"/>
            <w:bottom w:val="none" w:sz="0" w:space="0" w:color="auto"/>
            <w:right w:val="none" w:sz="0" w:space="0" w:color="auto"/>
          </w:divBdr>
        </w:div>
        <w:div w:id="324356911">
          <w:marLeft w:val="640"/>
          <w:marRight w:val="0"/>
          <w:marTop w:val="0"/>
          <w:marBottom w:val="0"/>
          <w:divBdr>
            <w:top w:val="none" w:sz="0" w:space="0" w:color="auto"/>
            <w:left w:val="none" w:sz="0" w:space="0" w:color="auto"/>
            <w:bottom w:val="none" w:sz="0" w:space="0" w:color="auto"/>
            <w:right w:val="none" w:sz="0" w:space="0" w:color="auto"/>
          </w:divBdr>
        </w:div>
        <w:div w:id="1089615243">
          <w:marLeft w:val="640"/>
          <w:marRight w:val="0"/>
          <w:marTop w:val="0"/>
          <w:marBottom w:val="0"/>
          <w:divBdr>
            <w:top w:val="none" w:sz="0" w:space="0" w:color="auto"/>
            <w:left w:val="none" w:sz="0" w:space="0" w:color="auto"/>
            <w:bottom w:val="none" w:sz="0" w:space="0" w:color="auto"/>
            <w:right w:val="none" w:sz="0" w:space="0" w:color="auto"/>
          </w:divBdr>
        </w:div>
        <w:div w:id="1399211942">
          <w:marLeft w:val="640"/>
          <w:marRight w:val="0"/>
          <w:marTop w:val="0"/>
          <w:marBottom w:val="0"/>
          <w:divBdr>
            <w:top w:val="none" w:sz="0" w:space="0" w:color="auto"/>
            <w:left w:val="none" w:sz="0" w:space="0" w:color="auto"/>
            <w:bottom w:val="none" w:sz="0" w:space="0" w:color="auto"/>
            <w:right w:val="none" w:sz="0" w:space="0" w:color="auto"/>
          </w:divBdr>
        </w:div>
        <w:div w:id="1183206551">
          <w:marLeft w:val="640"/>
          <w:marRight w:val="0"/>
          <w:marTop w:val="0"/>
          <w:marBottom w:val="0"/>
          <w:divBdr>
            <w:top w:val="none" w:sz="0" w:space="0" w:color="auto"/>
            <w:left w:val="none" w:sz="0" w:space="0" w:color="auto"/>
            <w:bottom w:val="none" w:sz="0" w:space="0" w:color="auto"/>
            <w:right w:val="none" w:sz="0" w:space="0" w:color="auto"/>
          </w:divBdr>
        </w:div>
        <w:div w:id="883368981">
          <w:marLeft w:val="640"/>
          <w:marRight w:val="0"/>
          <w:marTop w:val="0"/>
          <w:marBottom w:val="0"/>
          <w:divBdr>
            <w:top w:val="none" w:sz="0" w:space="0" w:color="auto"/>
            <w:left w:val="none" w:sz="0" w:space="0" w:color="auto"/>
            <w:bottom w:val="none" w:sz="0" w:space="0" w:color="auto"/>
            <w:right w:val="none" w:sz="0" w:space="0" w:color="auto"/>
          </w:divBdr>
        </w:div>
        <w:div w:id="1832671167">
          <w:marLeft w:val="640"/>
          <w:marRight w:val="0"/>
          <w:marTop w:val="0"/>
          <w:marBottom w:val="0"/>
          <w:divBdr>
            <w:top w:val="none" w:sz="0" w:space="0" w:color="auto"/>
            <w:left w:val="none" w:sz="0" w:space="0" w:color="auto"/>
            <w:bottom w:val="none" w:sz="0" w:space="0" w:color="auto"/>
            <w:right w:val="none" w:sz="0" w:space="0" w:color="auto"/>
          </w:divBdr>
        </w:div>
        <w:div w:id="960570647">
          <w:marLeft w:val="640"/>
          <w:marRight w:val="0"/>
          <w:marTop w:val="0"/>
          <w:marBottom w:val="0"/>
          <w:divBdr>
            <w:top w:val="none" w:sz="0" w:space="0" w:color="auto"/>
            <w:left w:val="none" w:sz="0" w:space="0" w:color="auto"/>
            <w:bottom w:val="none" w:sz="0" w:space="0" w:color="auto"/>
            <w:right w:val="none" w:sz="0" w:space="0" w:color="auto"/>
          </w:divBdr>
        </w:div>
        <w:div w:id="1613046941">
          <w:marLeft w:val="640"/>
          <w:marRight w:val="0"/>
          <w:marTop w:val="0"/>
          <w:marBottom w:val="0"/>
          <w:divBdr>
            <w:top w:val="none" w:sz="0" w:space="0" w:color="auto"/>
            <w:left w:val="none" w:sz="0" w:space="0" w:color="auto"/>
            <w:bottom w:val="none" w:sz="0" w:space="0" w:color="auto"/>
            <w:right w:val="none" w:sz="0" w:space="0" w:color="auto"/>
          </w:divBdr>
        </w:div>
        <w:div w:id="911041105">
          <w:marLeft w:val="640"/>
          <w:marRight w:val="0"/>
          <w:marTop w:val="0"/>
          <w:marBottom w:val="0"/>
          <w:divBdr>
            <w:top w:val="none" w:sz="0" w:space="0" w:color="auto"/>
            <w:left w:val="none" w:sz="0" w:space="0" w:color="auto"/>
            <w:bottom w:val="none" w:sz="0" w:space="0" w:color="auto"/>
            <w:right w:val="none" w:sz="0" w:space="0" w:color="auto"/>
          </w:divBdr>
        </w:div>
        <w:div w:id="512233942">
          <w:marLeft w:val="640"/>
          <w:marRight w:val="0"/>
          <w:marTop w:val="0"/>
          <w:marBottom w:val="0"/>
          <w:divBdr>
            <w:top w:val="none" w:sz="0" w:space="0" w:color="auto"/>
            <w:left w:val="none" w:sz="0" w:space="0" w:color="auto"/>
            <w:bottom w:val="none" w:sz="0" w:space="0" w:color="auto"/>
            <w:right w:val="none" w:sz="0" w:space="0" w:color="auto"/>
          </w:divBdr>
        </w:div>
        <w:div w:id="333578678">
          <w:marLeft w:val="640"/>
          <w:marRight w:val="0"/>
          <w:marTop w:val="0"/>
          <w:marBottom w:val="0"/>
          <w:divBdr>
            <w:top w:val="none" w:sz="0" w:space="0" w:color="auto"/>
            <w:left w:val="none" w:sz="0" w:space="0" w:color="auto"/>
            <w:bottom w:val="none" w:sz="0" w:space="0" w:color="auto"/>
            <w:right w:val="none" w:sz="0" w:space="0" w:color="auto"/>
          </w:divBdr>
        </w:div>
        <w:div w:id="1752387543">
          <w:marLeft w:val="640"/>
          <w:marRight w:val="0"/>
          <w:marTop w:val="0"/>
          <w:marBottom w:val="0"/>
          <w:divBdr>
            <w:top w:val="none" w:sz="0" w:space="0" w:color="auto"/>
            <w:left w:val="none" w:sz="0" w:space="0" w:color="auto"/>
            <w:bottom w:val="none" w:sz="0" w:space="0" w:color="auto"/>
            <w:right w:val="none" w:sz="0" w:space="0" w:color="auto"/>
          </w:divBdr>
        </w:div>
        <w:div w:id="453520004">
          <w:marLeft w:val="640"/>
          <w:marRight w:val="0"/>
          <w:marTop w:val="0"/>
          <w:marBottom w:val="0"/>
          <w:divBdr>
            <w:top w:val="none" w:sz="0" w:space="0" w:color="auto"/>
            <w:left w:val="none" w:sz="0" w:space="0" w:color="auto"/>
            <w:bottom w:val="none" w:sz="0" w:space="0" w:color="auto"/>
            <w:right w:val="none" w:sz="0" w:space="0" w:color="auto"/>
          </w:divBdr>
        </w:div>
        <w:div w:id="36318421">
          <w:marLeft w:val="640"/>
          <w:marRight w:val="0"/>
          <w:marTop w:val="0"/>
          <w:marBottom w:val="0"/>
          <w:divBdr>
            <w:top w:val="none" w:sz="0" w:space="0" w:color="auto"/>
            <w:left w:val="none" w:sz="0" w:space="0" w:color="auto"/>
            <w:bottom w:val="none" w:sz="0" w:space="0" w:color="auto"/>
            <w:right w:val="none" w:sz="0" w:space="0" w:color="auto"/>
          </w:divBdr>
        </w:div>
        <w:div w:id="1376353493">
          <w:marLeft w:val="640"/>
          <w:marRight w:val="0"/>
          <w:marTop w:val="0"/>
          <w:marBottom w:val="0"/>
          <w:divBdr>
            <w:top w:val="none" w:sz="0" w:space="0" w:color="auto"/>
            <w:left w:val="none" w:sz="0" w:space="0" w:color="auto"/>
            <w:bottom w:val="none" w:sz="0" w:space="0" w:color="auto"/>
            <w:right w:val="none" w:sz="0" w:space="0" w:color="auto"/>
          </w:divBdr>
        </w:div>
        <w:div w:id="715548517">
          <w:marLeft w:val="640"/>
          <w:marRight w:val="0"/>
          <w:marTop w:val="0"/>
          <w:marBottom w:val="0"/>
          <w:divBdr>
            <w:top w:val="none" w:sz="0" w:space="0" w:color="auto"/>
            <w:left w:val="none" w:sz="0" w:space="0" w:color="auto"/>
            <w:bottom w:val="none" w:sz="0" w:space="0" w:color="auto"/>
            <w:right w:val="none" w:sz="0" w:space="0" w:color="auto"/>
          </w:divBdr>
        </w:div>
        <w:div w:id="1749964841">
          <w:marLeft w:val="640"/>
          <w:marRight w:val="0"/>
          <w:marTop w:val="0"/>
          <w:marBottom w:val="0"/>
          <w:divBdr>
            <w:top w:val="none" w:sz="0" w:space="0" w:color="auto"/>
            <w:left w:val="none" w:sz="0" w:space="0" w:color="auto"/>
            <w:bottom w:val="none" w:sz="0" w:space="0" w:color="auto"/>
            <w:right w:val="none" w:sz="0" w:space="0" w:color="auto"/>
          </w:divBdr>
        </w:div>
        <w:div w:id="1642030245">
          <w:marLeft w:val="640"/>
          <w:marRight w:val="0"/>
          <w:marTop w:val="0"/>
          <w:marBottom w:val="0"/>
          <w:divBdr>
            <w:top w:val="none" w:sz="0" w:space="0" w:color="auto"/>
            <w:left w:val="none" w:sz="0" w:space="0" w:color="auto"/>
            <w:bottom w:val="none" w:sz="0" w:space="0" w:color="auto"/>
            <w:right w:val="none" w:sz="0" w:space="0" w:color="auto"/>
          </w:divBdr>
        </w:div>
        <w:div w:id="1274701766">
          <w:marLeft w:val="640"/>
          <w:marRight w:val="0"/>
          <w:marTop w:val="0"/>
          <w:marBottom w:val="0"/>
          <w:divBdr>
            <w:top w:val="none" w:sz="0" w:space="0" w:color="auto"/>
            <w:left w:val="none" w:sz="0" w:space="0" w:color="auto"/>
            <w:bottom w:val="none" w:sz="0" w:space="0" w:color="auto"/>
            <w:right w:val="none" w:sz="0" w:space="0" w:color="auto"/>
          </w:divBdr>
        </w:div>
        <w:div w:id="487406339">
          <w:marLeft w:val="640"/>
          <w:marRight w:val="0"/>
          <w:marTop w:val="0"/>
          <w:marBottom w:val="0"/>
          <w:divBdr>
            <w:top w:val="none" w:sz="0" w:space="0" w:color="auto"/>
            <w:left w:val="none" w:sz="0" w:space="0" w:color="auto"/>
            <w:bottom w:val="none" w:sz="0" w:space="0" w:color="auto"/>
            <w:right w:val="none" w:sz="0" w:space="0" w:color="auto"/>
          </w:divBdr>
        </w:div>
        <w:div w:id="91823517">
          <w:marLeft w:val="640"/>
          <w:marRight w:val="0"/>
          <w:marTop w:val="0"/>
          <w:marBottom w:val="0"/>
          <w:divBdr>
            <w:top w:val="none" w:sz="0" w:space="0" w:color="auto"/>
            <w:left w:val="none" w:sz="0" w:space="0" w:color="auto"/>
            <w:bottom w:val="none" w:sz="0" w:space="0" w:color="auto"/>
            <w:right w:val="none" w:sz="0" w:space="0" w:color="auto"/>
          </w:divBdr>
        </w:div>
        <w:div w:id="895354139">
          <w:marLeft w:val="640"/>
          <w:marRight w:val="0"/>
          <w:marTop w:val="0"/>
          <w:marBottom w:val="0"/>
          <w:divBdr>
            <w:top w:val="none" w:sz="0" w:space="0" w:color="auto"/>
            <w:left w:val="none" w:sz="0" w:space="0" w:color="auto"/>
            <w:bottom w:val="none" w:sz="0" w:space="0" w:color="auto"/>
            <w:right w:val="none" w:sz="0" w:space="0" w:color="auto"/>
          </w:divBdr>
        </w:div>
        <w:div w:id="1261138787">
          <w:marLeft w:val="640"/>
          <w:marRight w:val="0"/>
          <w:marTop w:val="0"/>
          <w:marBottom w:val="0"/>
          <w:divBdr>
            <w:top w:val="none" w:sz="0" w:space="0" w:color="auto"/>
            <w:left w:val="none" w:sz="0" w:space="0" w:color="auto"/>
            <w:bottom w:val="none" w:sz="0" w:space="0" w:color="auto"/>
            <w:right w:val="none" w:sz="0" w:space="0" w:color="auto"/>
          </w:divBdr>
        </w:div>
        <w:div w:id="2114207541">
          <w:marLeft w:val="640"/>
          <w:marRight w:val="0"/>
          <w:marTop w:val="0"/>
          <w:marBottom w:val="0"/>
          <w:divBdr>
            <w:top w:val="none" w:sz="0" w:space="0" w:color="auto"/>
            <w:left w:val="none" w:sz="0" w:space="0" w:color="auto"/>
            <w:bottom w:val="none" w:sz="0" w:space="0" w:color="auto"/>
            <w:right w:val="none" w:sz="0" w:space="0" w:color="auto"/>
          </w:divBdr>
        </w:div>
        <w:div w:id="570581544">
          <w:marLeft w:val="640"/>
          <w:marRight w:val="0"/>
          <w:marTop w:val="0"/>
          <w:marBottom w:val="0"/>
          <w:divBdr>
            <w:top w:val="none" w:sz="0" w:space="0" w:color="auto"/>
            <w:left w:val="none" w:sz="0" w:space="0" w:color="auto"/>
            <w:bottom w:val="none" w:sz="0" w:space="0" w:color="auto"/>
            <w:right w:val="none" w:sz="0" w:space="0" w:color="auto"/>
          </w:divBdr>
        </w:div>
        <w:div w:id="1380085397">
          <w:marLeft w:val="640"/>
          <w:marRight w:val="0"/>
          <w:marTop w:val="0"/>
          <w:marBottom w:val="0"/>
          <w:divBdr>
            <w:top w:val="none" w:sz="0" w:space="0" w:color="auto"/>
            <w:left w:val="none" w:sz="0" w:space="0" w:color="auto"/>
            <w:bottom w:val="none" w:sz="0" w:space="0" w:color="auto"/>
            <w:right w:val="none" w:sz="0" w:space="0" w:color="auto"/>
          </w:divBdr>
        </w:div>
        <w:div w:id="997532985">
          <w:marLeft w:val="640"/>
          <w:marRight w:val="0"/>
          <w:marTop w:val="0"/>
          <w:marBottom w:val="0"/>
          <w:divBdr>
            <w:top w:val="none" w:sz="0" w:space="0" w:color="auto"/>
            <w:left w:val="none" w:sz="0" w:space="0" w:color="auto"/>
            <w:bottom w:val="none" w:sz="0" w:space="0" w:color="auto"/>
            <w:right w:val="none" w:sz="0" w:space="0" w:color="auto"/>
          </w:divBdr>
        </w:div>
        <w:div w:id="333580558">
          <w:marLeft w:val="640"/>
          <w:marRight w:val="0"/>
          <w:marTop w:val="0"/>
          <w:marBottom w:val="0"/>
          <w:divBdr>
            <w:top w:val="none" w:sz="0" w:space="0" w:color="auto"/>
            <w:left w:val="none" w:sz="0" w:space="0" w:color="auto"/>
            <w:bottom w:val="none" w:sz="0" w:space="0" w:color="auto"/>
            <w:right w:val="none" w:sz="0" w:space="0" w:color="auto"/>
          </w:divBdr>
        </w:div>
        <w:div w:id="689334612">
          <w:marLeft w:val="640"/>
          <w:marRight w:val="0"/>
          <w:marTop w:val="0"/>
          <w:marBottom w:val="0"/>
          <w:divBdr>
            <w:top w:val="none" w:sz="0" w:space="0" w:color="auto"/>
            <w:left w:val="none" w:sz="0" w:space="0" w:color="auto"/>
            <w:bottom w:val="none" w:sz="0" w:space="0" w:color="auto"/>
            <w:right w:val="none" w:sz="0" w:space="0" w:color="auto"/>
          </w:divBdr>
        </w:div>
        <w:div w:id="478691549">
          <w:marLeft w:val="640"/>
          <w:marRight w:val="0"/>
          <w:marTop w:val="0"/>
          <w:marBottom w:val="0"/>
          <w:divBdr>
            <w:top w:val="none" w:sz="0" w:space="0" w:color="auto"/>
            <w:left w:val="none" w:sz="0" w:space="0" w:color="auto"/>
            <w:bottom w:val="none" w:sz="0" w:space="0" w:color="auto"/>
            <w:right w:val="none" w:sz="0" w:space="0" w:color="auto"/>
          </w:divBdr>
        </w:div>
        <w:div w:id="445732425">
          <w:marLeft w:val="640"/>
          <w:marRight w:val="0"/>
          <w:marTop w:val="0"/>
          <w:marBottom w:val="0"/>
          <w:divBdr>
            <w:top w:val="none" w:sz="0" w:space="0" w:color="auto"/>
            <w:left w:val="none" w:sz="0" w:space="0" w:color="auto"/>
            <w:bottom w:val="none" w:sz="0" w:space="0" w:color="auto"/>
            <w:right w:val="none" w:sz="0" w:space="0" w:color="auto"/>
          </w:divBdr>
        </w:div>
        <w:div w:id="355811541">
          <w:marLeft w:val="640"/>
          <w:marRight w:val="0"/>
          <w:marTop w:val="0"/>
          <w:marBottom w:val="0"/>
          <w:divBdr>
            <w:top w:val="none" w:sz="0" w:space="0" w:color="auto"/>
            <w:left w:val="none" w:sz="0" w:space="0" w:color="auto"/>
            <w:bottom w:val="none" w:sz="0" w:space="0" w:color="auto"/>
            <w:right w:val="none" w:sz="0" w:space="0" w:color="auto"/>
          </w:divBdr>
        </w:div>
        <w:div w:id="2072459259">
          <w:marLeft w:val="640"/>
          <w:marRight w:val="0"/>
          <w:marTop w:val="0"/>
          <w:marBottom w:val="0"/>
          <w:divBdr>
            <w:top w:val="none" w:sz="0" w:space="0" w:color="auto"/>
            <w:left w:val="none" w:sz="0" w:space="0" w:color="auto"/>
            <w:bottom w:val="none" w:sz="0" w:space="0" w:color="auto"/>
            <w:right w:val="none" w:sz="0" w:space="0" w:color="auto"/>
          </w:divBdr>
        </w:div>
        <w:div w:id="138571573">
          <w:marLeft w:val="640"/>
          <w:marRight w:val="0"/>
          <w:marTop w:val="0"/>
          <w:marBottom w:val="0"/>
          <w:divBdr>
            <w:top w:val="none" w:sz="0" w:space="0" w:color="auto"/>
            <w:left w:val="none" w:sz="0" w:space="0" w:color="auto"/>
            <w:bottom w:val="none" w:sz="0" w:space="0" w:color="auto"/>
            <w:right w:val="none" w:sz="0" w:space="0" w:color="auto"/>
          </w:divBdr>
        </w:div>
        <w:div w:id="853154702">
          <w:marLeft w:val="640"/>
          <w:marRight w:val="0"/>
          <w:marTop w:val="0"/>
          <w:marBottom w:val="0"/>
          <w:divBdr>
            <w:top w:val="none" w:sz="0" w:space="0" w:color="auto"/>
            <w:left w:val="none" w:sz="0" w:space="0" w:color="auto"/>
            <w:bottom w:val="none" w:sz="0" w:space="0" w:color="auto"/>
            <w:right w:val="none" w:sz="0" w:space="0" w:color="auto"/>
          </w:divBdr>
        </w:div>
        <w:div w:id="1342469885">
          <w:marLeft w:val="640"/>
          <w:marRight w:val="0"/>
          <w:marTop w:val="0"/>
          <w:marBottom w:val="0"/>
          <w:divBdr>
            <w:top w:val="none" w:sz="0" w:space="0" w:color="auto"/>
            <w:left w:val="none" w:sz="0" w:space="0" w:color="auto"/>
            <w:bottom w:val="none" w:sz="0" w:space="0" w:color="auto"/>
            <w:right w:val="none" w:sz="0" w:space="0" w:color="auto"/>
          </w:divBdr>
        </w:div>
        <w:div w:id="216280880">
          <w:marLeft w:val="640"/>
          <w:marRight w:val="0"/>
          <w:marTop w:val="0"/>
          <w:marBottom w:val="0"/>
          <w:divBdr>
            <w:top w:val="none" w:sz="0" w:space="0" w:color="auto"/>
            <w:left w:val="none" w:sz="0" w:space="0" w:color="auto"/>
            <w:bottom w:val="none" w:sz="0" w:space="0" w:color="auto"/>
            <w:right w:val="none" w:sz="0" w:space="0" w:color="auto"/>
          </w:divBdr>
        </w:div>
        <w:div w:id="1481387074">
          <w:marLeft w:val="640"/>
          <w:marRight w:val="0"/>
          <w:marTop w:val="0"/>
          <w:marBottom w:val="0"/>
          <w:divBdr>
            <w:top w:val="none" w:sz="0" w:space="0" w:color="auto"/>
            <w:left w:val="none" w:sz="0" w:space="0" w:color="auto"/>
            <w:bottom w:val="none" w:sz="0" w:space="0" w:color="auto"/>
            <w:right w:val="none" w:sz="0" w:space="0" w:color="auto"/>
          </w:divBdr>
        </w:div>
        <w:div w:id="182598573">
          <w:marLeft w:val="640"/>
          <w:marRight w:val="0"/>
          <w:marTop w:val="0"/>
          <w:marBottom w:val="0"/>
          <w:divBdr>
            <w:top w:val="none" w:sz="0" w:space="0" w:color="auto"/>
            <w:left w:val="none" w:sz="0" w:space="0" w:color="auto"/>
            <w:bottom w:val="none" w:sz="0" w:space="0" w:color="auto"/>
            <w:right w:val="none" w:sz="0" w:space="0" w:color="auto"/>
          </w:divBdr>
        </w:div>
        <w:div w:id="1667516749">
          <w:marLeft w:val="640"/>
          <w:marRight w:val="0"/>
          <w:marTop w:val="0"/>
          <w:marBottom w:val="0"/>
          <w:divBdr>
            <w:top w:val="none" w:sz="0" w:space="0" w:color="auto"/>
            <w:left w:val="none" w:sz="0" w:space="0" w:color="auto"/>
            <w:bottom w:val="none" w:sz="0" w:space="0" w:color="auto"/>
            <w:right w:val="none" w:sz="0" w:space="0" w:color="auto"/>
          </w:divBdr>
        </w:div>
        <w:div w:id="1612736009">
          <w:marLeft w:val="640"/>
          <w:marRight w:val="0"/>
          <w:marTop w:val="0"/>
          <w:marBottom w:val="0"/>
          <w:divBdr>
            <w:top w:val="none" w:sz="0" w:space="0" w:color="auto"/>
            <w:left w:val="none" w:sz="0" w:space="0" w:color="auto"/>
            <w:bottom w:val="none" w:sz="0" w:space="0" w:color="auto"/>
            <w:right w:val="none" w:sz="0" w:space="0" w:color="auto"/>
          </w:divBdr>
        </w:div>
        <w:div w:id="371612561">
          <w:marLeft w:val="640"/>
          <w:marRight w:val="0"/>
          <w:marTop w:val="0"/>
          <w:marBottom w:val="0"/>
          <w:divBdr>
            <w:top w:val="none" w:sz="0" w:space="0" w:color="auto"/>
            <w:left w:val="none" w:sz="0" w:space="0" w:color="auto"/>
            <w:bottom w:val="none" w:sz="0" w:space="0" w:color="auto"/>
            <w:right w:val="none" w:sz="0" w:space="0" w:color="auto"/>
          </w:divBdr>
        </w:div>
        <w:div w:id="376316156">
          <w:marLeft w:val="640"/>
          <w:marRight w:val="0"/>
          <w:marTop w:val="0"/>
          <w:marBottom w:val="0"/>
          <w:divBdr>
            <w:top w:val="none" w:sz="0" w:space="0" w:color="auto"/>
            <w:left w:val="none" w:sz="0" w:space="0" w:color="auto"/>
            <w:bottom w:val="none" w:sz="0" w:space="0" w:color="auto"/>
            <w:right w:val="none" w:sz="0" w:space="0" w:color="auto"/>
          </w:divBdr>
        </w:div>
        <w:div w:id="1371685099">
          <w:marLeft w:val="640"/>
          <w:marRight w:val="0"/>
          <w:marTop w:val="0"/>
          <w:marBottom w:val="0"/>
          <w:divBdr>
            <w:top w:val="none" w:sz="0" w:space="0" w:color="auto"/>
            <w:left w:val="none" w:sz="0" w:space="0" w:color="auto"/>
            <w:bottom w:val="none" w:sz="0" w:space="0" w:color="auto"/>
            <w:right w:val="none" w:sz="0" w:space="0" w:color="auto"/>
          </w:divBdr>
        </w:div>
        <w:div w:id="1558515966">
          <w:marLeft w:val="640"/>
          <w:marRight w:val="0"/>
          <w:marTop w:val="0"/>
          <w:marBottom w:val="0"/>
          <w:divBdr>
            <w:top w:val="none" w:sz="0" w:space="0" w:color="auto"/>
            <w:left w:val="none" w:sz="0" w:space="0" w:color="auto"/>
            <w:bottom w:val="none" w:sz="0" w:space="0" w:color="auto"/>
            <w:right w:val="none" w:sz="0" w:space="0" w:color="auto"/>
          </w:divBdr>
        </w:div>
        <w:div w:id="1846554795">
          <w:marLeft w:val="640"/>
          <w:marRight w:val="0"/>
          <w:marTop w:val="0"/>
          <w:marBottom w:val="0"/>
          <w:divBdr>
            <w:top w:val="none" w:sz="0" w:space="0" w:color="auto"/>
            <w:left w:val="none" w:sz="0" w:space="0" w:color="auto"/>
            <w:bottom w:val="none" w:sz="0" w:space="0" w:color="auto"/>
            <w:right w:val="none" w:sz="0" w:space="0" w:color="auto"/>
          </w:divBdr>
        </w:div>
        <w:div w:id="827596979">
          <w:marLeft w:val="640"/>
          <w:marRight w:val="0"/>
          <w:marTop w:val="0"/>
          <w:marBottom w:val="0"/>
          <w:divBdr>
            <w:top w:val="none" w:sz="0" w:space="0" w:color="auto"/>
            <w:left w:val="none" w:sz="0" w:space="0" w:color="auto"/>
            <w:bottom w:val="none" w:sz="0" w:space="0" w:color="auto"/>
            <w:right w:val="none" w:sz="0" w:space="0" w:color="auto"/>
          </w:divBdr>
        </w:div>
        <w:div w:id="766463442">
          <w:marLeft w:val="640"/>
          <w:marRight w:val="0"/>
          <w:marTop w:val="0"/>
          <w:marBottom w:val="0"/>
          <w:divBdr>
            <w:top w:val="none" w:sz="0" w:space="0" w:color="auto"/>
            <w:left w:val="none" w:sz="0" w:space="0" w:color="auto"/>
            <w:bottom w:val="none" w:sz="0" w:space="0" w:color="auto"/>
            <w:right w:val="none" w:sz="0" w:space="0" w:color="auto"/>
          </w:divBdr>
        </w:div>
        <w:div w:id="162936304">
          <w:marLeft w:val="640"/>
          <w:marRight w:val="0"/>
          <w:marTop w:val="0"/>
          <w:marBottom w:val="0"/>
          <w:divBdr>
            <w:top w:val="none" w:sz="0" w:space="0" w:color="auto"/>
            <w:left w:val="none" w:sz="0" w:space="0" w:color="auto"/>
            <w:bottom w:val="none" w:sz="0" w:space="0" w:color="auto"/>
            <w:right w:val="none" w:sz="0" w:space="0" w:color="auto"/>
          </w:divBdr>
        </w:div>
        <w:div w:id="1825078079">
          <w:marLeft w:val="640"/>
          <w:marRight w:val="0"/>
          <w:marTop w:val="0"/>
          <w:marBottom w:val="0"/>
          <w:divBdr>
            <w:top w:val="none" w:sz="0" w:space="0" w:color="auto"/>
            <w:left w:val="none" w:sz="0" w:space="0" w:color="auto"/>
            <w:bottom w:val="none" w:sz="0" w:space="0" w:color="auto"/>
            <w:right w:val="none" w:sz="0" w:space="0" w:color="auto"/>
          </w:divBdr>
        </w:div>
        <w:div w:id="1897232976">
          <w:marLeft w:val="640"/>
          <w:marRight w:val="0"/>
          <w:marTop w:val="0"/>
          <w:marBottom w:val="0"/>
          <w:divBdr>
            <w:top w:val="none" w:sz="0" w:space="0" w:color="auto"/>
            <w:left w:val="none" w:sz="0" w:space="0" w:color="auto"/>
            <w:bottom w:val="none" w:sz="0" w:space="0" w:color="auto"/>
            <w:right w:val="none" w:sz="0" w:space="0" w:color="auto"/>
          </w:divBdr>
        </w:div>
        <w:div w:id="861550769">
          <w:marLeft w:val="640"/>
          <w:marRight w:val="0"/>
          <w:marTop w:val="0"/>
          <w:marBottom w:val="0"/>
          <w:divBdr>
            <w:top w:val="none" w:sz="0" w:space="0" w:color="auto"/>
            <w:left w:val="none" w:sz="0" w:space="0" w:color="auto"/>
            <w:bottom w:val="none" w:sz="0" w:space="0" w:color="auto"/>
            <w:right w:val="none" w:sz="0" w:space="0" w:color="auto"/>
          </w:divBdr>
        </w:div>
        <w:div w:id="1513572225">
          <w:marLeft w:val="640"/>
          <w:marRight w:val="0"/>
          <w:marTop w:val="0"/>
          <w:marBottom w:val="0"/>
          <w:divBdr>
            <w:top w:val="none" w:sz="0" w:space="0" w:color="auto"/>
            <w:left w:val="none" w:sz="0" w:space="0" w:color="auto"/>
            <w:bottom w:val="none" w:sz="0" w:space="0" w:color="auto"/>
            <w:right w:val="none" w:sz="0" w:space="0" w:color="auto"/>
          </w:divBdr>
        </w:div>
        <w:div w:id="385880773">
          <w:marLeft w:val="640"/>
          <w:marRight w:val="0"/>
          <w:marTop w:val="0"/>
          <w:marBottom w:val="0"/>
          <w:divBdr>
            <w:top w:val="none" w:sz="0" w:space="0" w:color="auto"/>
            <w:left w:val="none" w:sz="0" w:space="0" w:color="auto"/>
            <w:bottom w:val="none" w:sz="0" w:space="0" w:color="auto"/>
            <w:right w:val="none" w:sz="0" w:space="0" w:color="auto"/>
          </w:divBdr>
        </w:div>
        <w:div w:id="1495760478">
          <w:marLeft w:val="640"/>
          <w:marRight w:val="0"/>
          <w:marTop w:val="0"/>
          <w:marBottom w:val="0"/>
          <w:divBdr>
            <w:top w:val="none" w:sz="0" w:space="0" w:color="auto"/>
            <w:left w:val="none" w:sz="0" w:space="0" w:color="auto"/>
            <w:bottom w:val="none" w:sz="0" w:space="0" w:color="auto"/>
            <w:right w:val="none" w:sz="0" w:space="0" w:color="auto"/>
          </w:divBdr>
        </w:div>
        <w:div w:id="87890839">
          <w:marLeft w:val="640"/>
          <w:marRight w:val="0"/>
          <w:marTop w:val="0"/>
          <w:marBottom w:val="0"/>
          <w:divBdr>
            <w:top w:val="none" w:sz="0" w:space="0" w:color="auto"/>
            <w:left w:val="none" w:sz="0" w:space="0" w:color="auto"/>
            <w:bottom w:val="none" w:sz="0" w:space="0" w:color="auto"/>
            <w:right w:val="none" w:sz="0" w:space="0" w:color="auto"/>
          </w:divBdr>
        </w:div>
        <w:div w:id="658114134">
          <w:marLeft w:val="640"/>
          <w:marRight w:val="0"/>
          <w:marTop w:val="0"/>
          <w:marBottom w:val="0"/>
          <w:divBdr>
            <w:top w:val="none" w:sz="0" w:space="0" w:color="auto"/>
            <w:left w:val="none" w:sz="0" w:space="0" w:color="auto"/>
            <w:bottom w:val="none" w:sz="0" w:space="0" w:color="auto"/>
            <w:right w:val="none" w:sz="0" w:space="0" w:color="auto"/>
          </w:divBdr>
        </w:div>
        <w:div w:id="546721442">
          <w:marLeft w:val="640"/>
          <w:marRight w:val="0"/>
          <w:marTop w:val="0"/>
          <w:marBottom w:val="0"/>
          <w:divBdr>
            <w:top w:val="none" w:sz="0" w:space="0" w:color="auto"/>
            <w:left w:val="none" w:sz="0" w:space="0" w:color="auto"/>
            <w:bottom w:val="none" w:sz="0" w:space="0" w:color="auto"/>
            <w:right w:val="none" w:sz="0" w:space="0" w:color="auto"/>
          </w:divBdr>
        </w:div>
        <w:div w:id="87503723">
          <w:marLeft w:val="640"/>
          <w:marRight w:val="0"/>
          <w:marTop w:val="0"/>
          <w:marBottom w:val="0"/>
          <w:divBdr>
            <w:top w:val="none" w:sz="0" w:space="0" w:color="auto"/>
            <w:left w:val="none" w:sz="0" w:space="0" w:color="auto"/>
            <w:bottom w:val="none" w:sz="0" w:space="0" w:color="auto"/>
            <w:right w:val="none" w:sz="0" w:space="0" w:color="auto"/>
          </w:divBdr>
        </w:div>
        <w:div w:id="1211381632">
          <w:marLeft w:val="640"/>
          <w:marRight w:val="0"/>
          <w:marTop w:val="0"/>
          <w:marBottom w:val="0"/>
          <w:divBdr>
            <w:top w:val="none" w:sz="0" w:space="0" w:color="auto"/>
            <w:left w:val="none" w:sz="0" w:space="0" w:color="auto"/>
            <w:bottom w:val="none" w:sz="0" w:space="0" w:color="auto"/>
            <w:right w:val="none" w:sz="0" w:space="0" w:color="auto"/>
          </w:divBdr>
        </w:div>
        <w:div w:id="979457120">
          <w:marLeft w:val="640"/>
          <w:marRight w:val="0"/>
          <w:marTop w:val="0"/>
          <w:marBottom w:val="0"/>
          <w:divBdr>
            <w:top w:val="none" w:sz="0" w:space="0" w:color="auto"/>
            <w:left w:val="none" w:sz="0" w:space="0" w:color="auto"/>
            <w:bottom w:val="none" w:sz="0" w:space="0" w:color="auto"/>
            <w:right w:val="none" w:sz="0" w:space="0" w:color="auto"/>
          </w:divBdr>
        </w:div>
        <w:div w:id="301271773">
          <w:marLeft w:val="640"/>
          <w:marRight w:val="0"/>
          <w:marTop w:val="0"/>
          <w:marBottom w:val="0"/>
          <w:divBdr>
            <w:top w:val="none" w:sz="0" w:space="0" w:color="auto"/>
            <w:left w:val="none" w:sz="0" w:space="0" w:color="auto"/>
            <w:bottom w:val="none" w:sz="0" w:space="0" w:color="auto"/>
            <w:right w:val="none" w:sz="0" w:space="0" w:color="auto"/>
          </w:divBdr>
        </w:div>
        <w:div w:id="1801217826">
          <w:marLeft w:val="640"/>
          <w:marRight w:val="0"/>
          <w:marTop w:val="0"/>
          <w:marBottom w:val="0"/>
          <w:divBdr>
            <w:top w:val="none" w:sz="0" w:space="0" w:color="auto"/>
            <w:left w:val="none" w:sz="0" w:space="0" w:color="auto"/>
            <w:bottom w:val="none" w:sz="0" w:space="0" w:color="auto"/>
            <w:right w:val="none" w:sz="0" w:space="0" w:color="auto"/>
          </w:divBdr>
        </w:div>
        <w:div w:id="489296166">
          <w:marLeft w:val="640"/>
          <w:marRight w:val="0"/>
          <w:marTop w:val="0"/>
          <w:marBottom w:val="0"/>
          <w:divBdr>
            <w:top w:val="none" w:sz="0" w:space="0" w:color="auto"/>
            <w:left w:val="none" w:sz="0" w:space="0" w:color="auto"/>
            <w:bottom w:val="none" w:sz="0" w:space="0" w:color="auto"/>
            <w:right w:val="none" w:sz="0" w:space="0" w:color="auto"/>
          </w:divBdr>
        </w:div>
        <w:div w:id="337738170">
          <w:marLeft w:val="640"/>
          <w:marRight w:val="0"/>
          <w:marTop w:val="0"/>
          <w:marBottom w:val="0"/>
          <w:divBdr>
            <w:top w:val="none" w:sz="0" w:space="0" w:color="auto"/>
            <w:left w:val="none" w:sz="0" w:space="0" w:color="auto"/>
            <w:bottom w:val="none" w:sz="0" w:space="0" w:color="auto"/>
            <w:right w:val="none" w:sz="0" w:space="0" w:color="auto"/>
          </w:divBdr>
        </w:div>
        <w:div w:id="1023672974">
          <w:marLeft w:val="640"/>
          <w:marRight w:val="0"/>
          <w:marTop w:val="0"/>
          <w:marBottom w:val="0"/>
          <w:divBdr>
            <w:top w:val="none" w:sz="0" w:space="0" w:color="auto"/>
            <w:left w:val="none" w:sz="0" w:space="0" w:color="auto"/>
            <w:bottom w:val="none" w:sz="0" w:space="0" w:color="auto"/>
            <w:right w:val="none" w:sz="0" w:space="0" w:color="auto"/>
          </w:divBdr>
        </w:div>
        <w:div w:id="1113985273">
          <w:marLeft w:val="640"/>
          <w:marRight w:val="0"/>
          <w:marTop w:val="0"/>
          <w:marBottom w:val="0"/>
          <w:divBdr>
            <w:top w:val="none" w:sz="0" w:space="0" w:color="auto"/>
            <w:left w:val="none" w:sz="0" w:space="0" w:color="auto"/>
            <w:bottom w:val="none" w:sz="0" w:space="0" w:color="auto"/>
            <w:right w:val="none" w:sz="0" w:space="0" w:color="auto"/>
          </w:divBdr>
        </w:div>
        <w:div w:id="843478533">
          <w:marLeft w:val="640"/>
          <w:marRight w:val="0"/>
          <w:marTop w:val="0"/>
          <w:marBottom w:val="0"/>
          <w:divBdr>
            <w:top w:val="none" w:sz="0" w:space="0" w:color="auto"/>
            <w:left w:val="none" w:sz="0" w:space="0" w:color="auto"/>
            <w:bottom w:val="none" w:sz="0" w:space="0" w:color="auto"/>
            <w:right w:val="none" w:sz="0" w:space="0" w:color="auto"/>
          </w:divBdr>
        </w:div>
        <w:div w:id="1200168931">
          <w:marLeft w:val="640"/>
          <w:marRight w:val="0"/>
          <w:marTop w:val="0"/>
          <w:marBottom w:val="0"/>
          <w:divBdr>
            <w:top w:val="none" w:sz="0" w:space="0" w:color="auto"/>
            <w:left w:val="none" w:sz="0" w:space="0" w:color="auto"/>
            <w:bottom w:val="none" w:sz="0" w:space="0" w:color="auto"/>
            <w:right w:val="none" w:sz="0" w:space="0" w:color="auto"/>
          </w:divBdr>
        </w:div>
        <w:div w:id="1555853100">
          <w:marLeft w:val="640"/>
          <w:marRight w:val="0"/>
          <w:marTop w:val="0"/>
          <w:marBottom w:val="0"/>
          <w:divBdr>
            <w:top w:val="none" w:sz="0" w:space="0" w:color="auto"/>
            <w:left w:val="none" w:sz="0" w:space="0" w:color="auto"/>
            <w:bottom w:val="none" w:sz="0" w:space="0" w:color="auto"/>
            <w:right w:val="none" w:sz="0" w:space="0" w:color="auto"/>
          </w:divBdr>
        </w:div>
        <w:div w:id="1927763130">
          <w:marLeft w:val="640"/>
          <w:marRight w:val="0"/>
          <w:marTop w:val="0"/>
          <w:marBottom w:val="0"/>
          <w:divBdr>
            <w:top w:val="none" w:sz="0" w:space="0" w:color="auto"/>
            <w:left w:val="none" w:sz="0" w:space="0" w:color="auto"/>
            <w:bottom w:val="none" w:sz="0" w:space="0" w:color="auto"/>
            <w:right w:val="none" w:sz="0" w:space="0" w:color="auto"/>
          </w:divBdr>
        </w:div>
        <w:div w:id="2055812617">
          <w:marLeft w:val="640"/>
          <w:marRight w:val="0"/>
          <w:marTop w:val="0"/>
          <w:marBottom w:val="0"/>
          <w:divBdr>
            <w:top w:val="none" w:sz="0" w:space="0" w:color="auto"/>
            <w:left w:val="none" w:sz="0" w:space="0" w:color="auto"/>
            <w:bottom w:val="none" w:sz="0" w:space="0" w:color="auto"/>
            <w:right w:val="none" w:sz="0" w:space="0" w:color="auto"/>
          </w:divBdr>
        </w:div>
        <w:div w:id="953368955">
          <w:marLeft w:val="640"/>
          <w:marRight w:val="0"/>
          <w:marTop w:val="0"/>
          <w:marBottom w:val="0"/>
          <w:divBdr>
            <w:top w:val="none" w:sz="0" w:space="0" w:color="auto"/>
            <w:left w:val="none" w:sz="0" w:space="0" w:color="auto"/>
            <w:bottom w:val="none" w:sz="0" w:space="0" w:color="auto"/>
            <w:right w:val="none" w:sz="0" w:space="0" w:color="auto"/>
          </w:divBdr>
        </w:div>
        <w:div w:id="822552808">
          <w:marLeft w:val="640"/>
          <w:marRight w:val="0"/>
          <w:marTop w:val="0"/>
          <w:marBottom w:val="0"/>
          <w:divBdr>
            <w:top w:val="none" w:sz="0" w:space="0" w:color="auto"/>
            <w:left w:val="none" w:sz="0" w:space="0" w:color="auto"/>
            <w:bottom w:val="none" w:sz="0" w:space="0" w:color="auto"/>
            <w:right w:val="none" w:sz="0" w:space="0" w:color="auto"/>
          </w:divBdr>
        </w:div>
        <w:div w:id="1316494275">
          <w:marLeft w:val="640"/>
          <w:marRight w:val="0"/>
          <w:marTop w:val="0"/>
          <w:marBottom w:val="0"/>
          <w:divBdr>
            <w:top w:val="none" w:sz="0" w:space="0" w:color="auto"/>
            <w:left w:val="none" w:sz="0" w:space="0" w:color="auto"/>
            <w:bottom w:val="none" w:sz="0" w:space="0" w:color="auto"/>
            <w:right w:val="none" w:sz="0" w:space="0" w:color="auto"/>
          </w:divBdr>
        </w:div>
        <w:div w:id="1545288362">
          <w:marLeft w:val="640"/>
          <w:marRight w:val="0"/>
          <w:marTop w:val="0"/>
          <w:marBottom w:val="0"/>
          <w:divBdr>
            <w:top w:val="none" w:sz="0" w:space="0" w:color="auto"/>
            <w:left w:val="none" w:sz="0" w:space="0" w:color="auto"/>
            <w:bottom w:val="none" w:sz="0" w:space="0" w:color="auto"/>
            <w:right w:val="none" w:sz="0" w:space="0" w:color="auto"/>
          </w:divBdr>
        </w:div>
        <w:div w:id="215698606">
          <w:marLeft w:val="640"/>
          <w:marRight w:val="0"/>
          <w:marTop w:val="0"/>
          <w:marBottom w:val="0"/>
          <w:divBdr>
            <w:top w:val="none" w:sz="0" w:space="0" w:color="auto"/>
            <w:left w:val="none" w:sz="0" w:space="0" w:color="auto"/>
            <w:bottom w:val="none" w:sz="0" w:space="0" w:color="auto"/>
            <w:right w:val="none" w:sz="0" w:space="0" w:color="auto"/>
          </w:divBdr>
        </w:div>
        <w:div w:id="1508785743">
          <w:marLeft w:val="640"/>
          <w:marRight w:val="0"/>
          <w:marTop w:val="0"/>
          <w:marBottom w:val="0"/>
          <w:divBdr>
            <w:top w:val="none" w:sz="0" w:space="0" w:color="auto"/>
            <w:left w:val="none" w:sz="0" w:space="0" w:color="auto"/>
            <w:bottom w:val="none" w:sz="0" w:space="0" w:color="auto"/>
            <w:right w:val="none" w:sz="0" w:space="0" w:color="auto"/>
          </w:divBdr>
        </w:div>
        <w:div w:id="1676416952">
          <w:marLeft w:val="640"/>
          <w:marRight w:val="0"/>
          <w:marTop w:val="0"/>
          <w:marBottom w:val="0"/>
          <w:divBdr>
            <w:top w:val="none" w:sz="0" w:space="0" w:color="auto"/>
            <w:left w:val="none" w:sz="0" w:space="0" w:color="auto"/>
            <w:bottom w:val="none" w:sz="0" w:space="0" w:color="auto"/>
            <w:right w:val="none" w:sz="0" w:space="0" w:color="auto"/>
          </w:divBdr>
        </w:div>
        <w:div w:id="601689852">
          <w:marLeft w:val="640"/>
          <w:marRight w:val="0"/>
          <w:marTop w:val="0"/>
          <w:marBottom w:val="0"/>
          <w:divBdr>
            <w:top w:val="none" w:sz="0" w:space="0" w:color="auto"/>
            <w:left w:val="none" w:sz="0" w:space="0" w:color="auto"/>
            <w:bottom w:val="none" w:sz="0" w:space="0" w:color="auto"/>
            <w:right w:val="none" w:sz="0" w:space="0" w:color="auto"/>
          </w:divBdr>
        </w:div>
        <w:div w:id="2142453755">
          <w:marLeft w:val="640"/>
          <w:marRight w:val="0"/>
          <w:marTop w:val="0"/>
          <w:marBottom w:val="0"/>
          <w:divBdr>
            <w:top w:val="none" w:sz="0" w:space="0" w:color="auto"/>
            <w:left w:val="none" w:sz="0" w:space="0" w:color="auto"/>
            <w:bottom w:val="none" w:sz="0" w:space="0" w:color="auto"/>
            <w:right w:val="none" w:sz="0" w:space="0" w:color="auto"/>
          </w:divBdr>
        </w:div>
        <w:div w:id="94710996">
          <w:marLeft w:val="640"/>
          <w:marRight w:val="0"/>
          <w:marTop w:val="0"/>
          <w:marBottom w:val="0"/>
          <w:divBdr>
            <w:top w:val="none" w:sz="0" w:space="0" w:color="auto"/>
            <w:left w:val="none" w:sz="0" w:space="0" w:color="auto"/>
            <w:bottom w:val="none" w:sz="0" w:space="0" w:color="auto"/>
            <w:right w:val="none" w:sz="0" w:space="0" w:color="auto"/>
          </w:divBdr>
        </w:div>
        <w:div w:id="70857459">
          <w:marLeft w:val="640"/>
          <w:marRight w:val="0"/>
          <w:marTop w:val="0"/>
          <w:marBottom w:val="0"/>
          <w:divBdr>
            <w:top w:val="none" w:sz="0" w:space="0" w:color="auto"/>
            <w:left w:val="none" w:sz="0" w:space="0" w:color="auto"/>
            <w:bottom w:val="none" w:sz="0" w:space="0" w:color="auto"/>
            <w:right w:val="none" w:sz="0" w:space="0" w:color="auto"/>
          </w:divBdr>
        </w:div>
        <w:div w:id="631595296">
          <w:marLeft w:val="640"/>
          <w:marRight w:val="0"/>
          <w:marTop w:val="0"/>
          <w:marBottom w:val="0"/>
          <w:divBdr>
            <w:top w:val="none" w:sz="0" w:space="0" w:color="auto"/>
            <w:left w:val="none" w:sz="0" w:space="0" w:color="auto"/>
            <w:bottom w:val="none" w:sz="0" w:space="0" w:color="auto"/>
            <w:right w:val="none" w:sz="0" w:space="0" w:color="auto"/>
          </w:divBdr>
        </w:div>
        <w:div w:id="1531645303">
          <w:marLeft w:val="640"/>
          <w:marRight w:val="0"/>
          <w:marTop w:val="0"/>
          <w:marBottom w:val="0"/>
          <w:divBdr>
            <w:top w:val="none" w:sz="0" w:space="0" w:color="auto"/>
            <w:left w:val="none" w:sz="0" w:space="0" w:color="auto"/>
            <w:bottom w:val="none" w:sz="0" w:space="0" w:color="auto"/>
            <w:right w:val="none" w:sz="0" w:space="0" w:color="auto"/>
          </w:divBdr>
        </w:div>
        <w:div w:id="2041583912">
          <w:marLeft w:val="640"/>
          <w:marRight w:val="0"/>
          <w:marTop w:val="0"/>
          <w:marBottom w:val="0"/>
          <w:divBdr>
            <w:top w:val="none" w:sz="0" w:space="0" w:color="auto"/>
            <w:left w:val="none" w:sz="0" w:space="0" w:color="auto"/>
            <w:bottom w:val="none" w:sz="0" w:space="0" w:color="auto"/>
            <w:right w:val="none" w:sz="0" w:space="0" w:color="auto"/>
          </w:divBdr>
        </w:div>
        <w:div w:id="2142069916">
          <w:marLeft w:val="640"/>
          <w:marRight w:val="0"/>
          <w:marTop w:val="0"/>
          <w:marBottom w:val="0"/>
          <w:divBdr>
            <w:top w:val="none" w:sz="0" w:space="0" w:color="auto"/>
            <w:left w:val="none" w:sz="0" w:space="0" w:color="auto"/>
            <w:bottom w:val="none" w:sz="0" w:space="0" w:color="auto"/>
            <w:right w:val="none" w:sz="0" w:space="0" w:color="auto"/>
          </w:divBdr>
        </w:div>
        <w:div w:id="1577517382">
          <w:marLeft w:val="640"/>
          <w:marRight w:val="0"/>
          <w:marTop w:val="0"/>
          <w:marBottom w:val="0"/>
          <w:divBdr>
            <w:top w:val="none" w:sz="0" w:space="0" w:color="auto"/>
            <w:left w:val="none" w:sz="0" w:space="0" w:color="auto"/>
            <w:bottom w:val="none" w:sz="0" w:space="0" w:color="auto"/>
            <w:right w:val="none" w:sz="0" w:space="0" w:color="auto"/>
          </w:divBdr>
        </w:div>
        <w:div w:id="1213269538">
          <w:marLeft w:val="640"/>
          <w:marRight w:val="0"/>
          <w:marTop w:val="0"/>
          <w:marBottom w:val="0"/>
          <w:divBdr>
            <w:top w:val="none" w:sz="0" w:space="0" w:color="auto"/>
            <w:left w:val="none" w:sz="0" w:space="0" w:color="auto"/>
            <w:bottom w:val="none" w:sz="0" w:space="0" w:color="auto"/>
            <w:right w:val="none" w:sz="0" w:space="0" w:color="auto"/>
          </w:divBdr>
        </w:div>
        <w:div w:id="184054043">
          <w:marLeft w:val="640"/>
          <w:marRight w:val="0"/>
          <w:marTop w:val="0"/>
          <w:marBottom w:val="0"/>
          <w:divBdr>
            <w:top w:val="none" w:sz="0" w:space="0" w:color="auto"/>
            <w:left w:val="none" w:sz="0" w:space="0" w:color="auto"/>
            <w:bottom w:val="none" w:sz="0" w:space="0" w:color="auto"/>
            <w:right w:val="none" w:sz="0" w:space="0" w:color="auto"/>
          </w:divBdr>
        </w:div>
        <w:div w:id="1305352290">
          <w:marLeft w:val="640"/>
          <w:marRight w:val="0"/>
          <w:marTop w:val="0"/>
          <w:marBottom w:val="0"/>
          <w:divBdr>
            <w:top w:val="none" w:sz="0" w:space="0" w:color="auto"/>
            <w:left w:val="none" w:sz="0" w:space="0" w:color="auto"/>
            <w:bottom w:val="none" w:sz="0" w:space="0" w:color="auto"/>
            <w:right w:val="none" w:sz="0" w:space="0" w:color="auto"/>
          </w:divBdr>
        </w:div>
        <w:div w:id="114756145">
          <w:marLeft w:val="640"/>
          <w:marRight w:val="0"/>
          <w:marTop w:val="0"/>
          <w:marBottom w:val="0"/>
          <w:divBdr>
            <w:top w:val="none" w:sz="0" w:space="0" w:color="auto"/>
            <w:left w:val="none" w:sz="0" w:space="0" w:color="auto"/>
            <w:bottom w:val="none" w:sz="0" w:space="0" w:color="auto"/>
            <w:right w:val="none" w:sz="0" w:space="0" w:color="auto"/>
          </w:divBdr>
        </w:div>
        <w:div w:id="1638099392">
          <w:marLeft w:val="640"/>
          <w:marRight w:val="0"/>
          <w:marTop w:val="0"/>
          <w:marBottom w:val="0"/>
          <w:divBdr>
            <w:top w:val="none" w:sz="0" w:space="0" w:color="auto"/>
            <w:left w:val="none" w:sz="0" w:space="0" w:color="auto"/>
            <w:bottom w:val="none" w:sz="0" w:space="0" w:color="auto"/>
            <w:right w:val="none" w:sz="0" w:space="0" w:color="auto"/>
          </w:divBdr>
        </w:div>
        <w:div w:id="1466586302">
          <w:marLeft w:val="640"/>
          <w:marRight w:val="0"/>
          <w:marTop w:val="0"/>
          <w:marBottom w:val="0"/>
          <w:divBdr>
            <w:top w:val="none" w:sz="0" w:space="0" w:color="auto"/>
            <w:left w:val="none" w:sz="0" w:space="0" w:color="auto"/>
            <w:bottom w:val="none" w:sz="0" w:space="0" w:color="auto"/>
            <w:right w:val="none" w:sz="0" w:space="0" w:color="auto"/>
          </w:divBdr>
        </w:div>
        <w:div w:id="1605073657">
          <w:marLeft w:val="640"/>
          <w:marRight w:val="0"/>
          <w:marTop w:val="0"/>
          <w:marBottom w:val="0"/>
          <w:divBdr>
            <w:top w:val="none" w:sz="0" w:space="0" w:color="auto"/>
            <w:left w:val="none" w:sz="0" w:space="0" w:color="auto"/>
            <w:bottom w:val="none" w:sz="0" w:space="0" w:color="auto"/>
            <w:right w:val="none" w:sz="0" w:space="0" w:color="auto"/>
          </w:divBdr>
        </w:div>
        <w:div w:id="1673290567">
          <w:marLeft w:val="640"/>
          <w:marRight w:val="0"/>
          <w:marTop w:val="0"/>
          <w:marBottom w:val="0"/>
          <w:divBdr>
            <w:top w:val="none" w:sz="0" w:space="0" w:color="auto"/>
            <w:left w:val="none" w:sz="0" w:space="0" w:color="auto"/>
            <w:bottom w:val="none" w:sz="0" w:space="0" w:color="auto"/>
            <w:right w:val="none" w:sz="0" w:space="0" w:color="auto"/>
          </w:divBdr>
        </w:div>
        <w:div w:id="1147864646">
          <w:marLeft w:val="640"/>
          <w:marRight w:val="0"/>
          <w:marTop w:val="0"/>
          <w:marBottom w:val="0"/>
          <w:divBdr>
            <w:top w:val="none" w:sz="0" w:space="0" w:color="auto"/>
            <w:left w:val="none" w:sz="0" w:space="0" w:color="auto"/>
            <w:bottom w:val="none" w:sz="0" w:space="0" w:color="auto"/>
            <w:right w:val="none" w:sz="0" w:space="0" w:color="auto"/>
          </w:divBdr>
        </w:div>
        <w:div w:id="1602764232">
          <w:marLeft w:val="640"/>
          <w:marRight w:val="0"/>
          <w:marTop w:val="0"/>
          <w:marBottom w:val="0"/>
          <w:divBdr>
            <w:top w:val="none" w:sz="0" w:space="0" w:color="auto"/>
            <w:left w:val="none" w:sz="0" w:space="0" w:color="auto"/>
            <w:bottom w:val="none" w:sz="0" w:space="0" w:color="auto"/>
            <w:right w:val="none" w:sz="0" w:space="0" w:color="auto"/>
          </w:divBdr>
        </w:div>
        <w:div w:id="1644580632">
          <w:marLeft w:val="640"/>
          <w:marRight w:val="0"/>
          <w:marTop w:val="0"/>
          <w:marBottom w:val="0"/>
          <w:divBdr>
            <w:top w:val="none" w:sz="0" w:space="0" w:color="auto"/>
            <w:left w:val="none" w:sz="0" w:space="0" w:color="auto"/>
            <w:bottom w:val="none" w:sz="0" w:space="0" w:color="auto"/>
            <w:right w:val="none" w:sz="0" w:space="0" w:color="auto"/>
          </w:divBdr>
        </w:div>
        <w:div w:id="2099672154">
          <w:marLeft w:val="640"/>
          <w:marRight w:val="0"/>
          <w:marTop w:val="0"/>
          <w:marBottom w:val="0"/>
          <w:divBdr>
            <w:top w:val="none" w:sz="0" w:space="0" w:color="auto"/>
            <w:left w:val="none" w:sz="0" w:space="0" w:color="auto"/>
            <w:bottom w:val="none" w:sz="0" w:space="0" w:color="auto"/>
            <w:right w:val="none" w:sz="0" w:space="0" w:color="auto"/>
          </w:divBdr>
        </w:div>
        <w:div w:id="700207862">
          <w:marLeft w:val="640"/>
          <w:marRight w:val="0"/>
          <w:marTop w:val="0"/>
          <w:marBottom w:val="0"/>
          <w:divBdr>
            <w:top w:val="none" w:sz="0" w:space="0" w:color="auto"/>
            <w:left w:val="none" w:sz="0" w:space="0" w:color="auto"/>
            <w:bottom w:val="none" w:sz="0" w:space="0" w:color="auto"/>
            <w:right w:val="none" w:sz="0" w:space="0" w:color="auto"/>
          </w:divBdr>
        </w:div>
        <w:div w:id="1338851580">
          <w:marLeft w:val="640"/>
          <w:marRight w:val="0"/>
          <w:marTop w:val="0"/>
          <w:marBottom w:val="0"/>
          <w:divBdr>
            <w:top w:val="none" w:sz="0" w:space="0" w:color="auto"/>
            <w:left w:val="none" w:sz="0" w:space="0" w:color="auto"/>
            <w:bottom w:val="none" w:sz="0" w:space="0" w:color="auto"/>
            <w:right w:val="none" w:sz="0" w:space="0" w:color="auto"/>
          </w:divBdr>
        </w:div>
        <w:div w:id="1428043121">
          <w:marLeft w:val="640"/>
          <w:marRight w:val="0"/>
          <w:marTop w:val="0"/>
          <w:marBottom w:val="0"/>
          <w:divBdr>
            <w:top w:val="none" w:sz="0" w:space="0" w:color="auto"/>
            <w:left w:val="none" w:sz="0" w:space="0" w:color="auto"/>
            <w:bottom w:val="none" w:sz="0" w:space="0" w:color="auto"/>
            <w:right w:val="none" w:sz="0" w:space="0" w:color="auto"/>
          </w:divBdr>
        </w:div>
        <w:div w:id="1451897683">
          <w:marLeft w:val="640"/>
          <w:marRight w:val="0"/>
          <w:marTop w:val="0"/>
          <w:marBottom w:val="0"/>
          <w:divBdr>
            <w:top w:val="none" w:sz="0" w:space="0" w:color="auto"/>
            <w:left w:val="none" w:sz="0" w:space="0" w:color="auto"/>
            <w:bottom w:val="none" w:sz="0" w:space="0" w:color="auto"/>
            <w:right w:val="none" w:sz="0" w:space="0" w:color="auto"/>
          </w:divBdr>
        </w:div>
        <w:div w:id="1184856497">
          <w:marLeft w:val="640"/>
          <w:marRight w:val="0"/>
          <w:marTop w:val="0"/>
          <w:marBottom w:val="0"/>
          <w:divBdr>
            <w:top w:val="none" w:sz="0" w:space="0" w:color="auto"/>
            <w:left w:val="none" w:sz="0" w:space="0" w:color="auto"/>
            <w:bottom w:val="none" w:sz="0" w:space="0" w:color="auto"/>
            <w:right w:val="none" w:sz="0" w:space="0" w:color="auto"/>
          </w:divBdr>
        </w:div>
        <w:div w:id="576134607">
          <w:marLeft w:val="640"/>
          <w:marRight w:val="0"/>
          <w:marTop w:val="0"/>
          <w:marBottom w:val="0"/>
          <w:divBdr>
            <w:top w:val="none" w:sz="0" w:space="0" w:color="auto"/>
            <w:left w:val="none" w:sz="0" w:space="0" w:color="auto"/>
            <w:bottom w:val="none" w:sz="0" w:space="0" w:color="auto"/>
            <w:right w:val="none" w:sz="0" w:space="0" w:color="auto"/>
          </w:divBdr>
        </w:div>
        <w:div w:id="1744599001">
          <w:marLeft w:val="640"/>
          <w:marRight w:val="0"/>
          <w:marTop w:val="0"/>
          <w:marBottom w:val="0"/>
          <w:divBdr>
            <w:top w:val="none" w:sz="0" w:space="0" w:color="auto"/>
            <w:left w:val="none" w:sz="0" w:space="0" w:color="auto"/>
            <w:bottom w:val="none" w:sz="0" w:space="0" w:color="auto"/>
            <w:right w:val="none" w:sz="0" w:space="0" w:color="auto"/>
          </w:divBdr>
        </w:div>
        <w:div w:id="1093817473">
          <w:marLeft w:val="640"/>
          <w:marRight w:val="0"/>
          <w:marTop w:val="0"/>
          <w:marBottom w:val="0"/>
          <w:divBdr>
            <w:top w:val="none" w:sz="0" w:space="0" w:color="auto"/>
            <w:left w:val="none" w:sz="0" w:space="0" w:color="auto"/>
            <w:bottom w:val="none" w:sz="0" w:space="0" w:color="auto"/>
            <w:right w:val="none" w:sz="0" w:space="0" w:color="auto"/>
          </w:divBdr>
        </w:div>
        <w:div w:id="1164466581">
          <w:marLeft w:val="640"/>
          <w:marRight w:val="0"/>
          <w:marTop w:val="0"/>
          <w:marBottom w:val="0"/>
          <w:divBdr>
            <w:top w:val="none" w:sz="0" w:space="0" w:color="auto"/>
            <w:left w:val="none" w:sz="0" w:space="0" w:color="auto"/>
            <w:bottom w:val="none" w:sz="0" w:space="0" w:color="auto"/>
            <w:right w:val="none" w:sz="0" w:space="0" w:color="auto"/>
          </w:divBdr>
        </w:div>
        <w:div w:id="1208837247">
          <w:marLeft w:val="640"/>
          <w:marRight w:val="0"/>
          <w:marTop w:val="0"/>
          <w:marBottom w:val="0"/>
          <w:divBdr>
            <w:top w:val="none" w:sz="0" w:space="0" w:color="auto"/>
            <w:left w:val="none" w:sz="0" w:space="0" w:color="auto"/>
            <w:bottom w:val="none" w:sz="0" w:space="0" w:color="auto"/>
            <w:right w:val="none" w:sz="0" w:space="0" w:color="auto"/>
          </w:divBdr>
        </w:div>
        <w:div w:id="1498420955">
          <w:marLeft w:val="640"/>
          <w:marRight w:val="0"/>
          <w:marTop w:val="0"/>
          <w:marBottom w:val="0"/>
          <w:divBdr>
            <w:top w:val="none" w:sz="0" w:space="0" w:color="auto"/>
            <w:left w:val="none" w:sz="0" w:space="0" w:color="auto"/>
            <w:bottom w:val="none" w:sz="0" w:space="0" w:color="auto"/>
            <w:right w:val="none" w:sz="0" w:space="0" w:color="auto"/>
          </w:divBdr>
        </w:div>
        <w:div w:id="2048601272">
          <w:marLeft w:val="640"/>
          <w:marRight w:val="0"/>
          <w:marTop w:val="0"/>
          <w:marBottom w:val="0"/>
          <w:divBdr>
            <w:top w:val="none" w:sz="0" w:space="0" w:color="auto"/>
            <w:left w:val="none" w:sz="0" w:space="0" w:color="auto"/>
            <w:bottom w:val="none" w:sz="0" w:space="0" w:color="auto"/>
            <w:right w:val="none" w:sz="0" w:space="0" w:color="auto"/>
          </w:divBdr>
        </w:div>
        <w:div w:id="1935278856">
          <w:marLeft w:val="640"/>
          <w:marRight w:val="0"/>
          <w:marTop w:val="0"/>
          <w:marBottom w:val="0"/>
          <w:divBdr>
            <w:top w:val="none" w:sz="0" w:space="0" w:color="auto"/>
            <w:left w:val="none" w:sz="0" w:space="0" w:color="auto"/>
            <w:bottom w:val="none" w:sz="0" w:space="0" w:color="auto"/>
            <w:right w:val="none" w:sz="0" w:space="0" w:color="auto"/>
          </w:divBdr>
        </w:div>
        <w:div w:id="1621717435">
          <w:marLeft w:val="640"/>
          <w:marRight w:val="0"/>
          <w:marTop w:val="0"/>
          <w:marBottom w:val="0"/>
          <w:divBdr>
            <w:top w:val="none" w:sz="0" w:space="0" w:color="auto"/>
            <w:left w:val="none" w:sz="0" w:space="0" w:color="auto"/>
            <w:bottom w:val="none" w:sz="0" w:space="0" w:color="auto"/>
            <w:right w:val="none" w:sz="0" w:space="0" w:color="auto"/>
          </w:divBdr>
        </w:div>
        <w:div w:id="487867230">
          <w:marLeft w:val="640"/>
          <w:marRight w:val="0"/>
          <w:marTop w:val="0"/>
          <w:marBottom w:val="0"/>
          <w:divBdr>
            <w:top w:val="none" w:sz="0" w:space="0" w:color="auto"/>
            <w:left w:val="none" w:sz="0" w:space="0" w:color="auto"/>
            <w:bottom w:val="none" w:sz="0" w:space="0" w:color="auto"/>
            <w:right w:val="none" w:sz="0" w:space="0" w:color="auto"/>
          </w:divBdr>
        </w:div>
        <w:div w:id="1989892271">
          <w:marLeft w:val="640"/>
          <w:marRight w:val="0"/>
          <w:marTop w:val="0"/>
          <w:marBottom w:val="0"/>
          <w:divBdr>
            <w:top w:val="none" w:sz="0" w:space="0" w:color="auto"/>
            <w:left w:val="none" w:sz="0" w:space="0" w:color="auto"/>
            <w:bottom w:val="none" w:sz="0" w:space="0" w:color="auto"/>
            <w:right w:val="none" w:sz="0" w:space="0" w:color="auto"/>
          </w:divBdr>
        </w:div>
        <w:div w:id="1948586542">
          <w:marLeft w:val="640"/>
          <w:marRight w:val="0"/>
          <w:marTop w:val="0"/>
          <w:marBottom w:val="0"/>
          <w:divBdr>
            <w:top w:val="none" w:sz="0" w:space="0" w:color="auto"/>
            <w:left w:val="none" w:sz="0" w:space="0" w:color="auto"/>
            <w:bottom w:val="none" w:sz="0" w:space="0" w:color="auto"/>
            <w:right w:val="none" w:sz="0" w:space="0" w:color="auto"/>
          </w:divBdr>
        </w:div>
        <w:div w:id="1001003931">
          <w:marLeft w:val="640"/>
          <w:marRight w:val="0"/>
          <w:marTop w:val="0"/>
          <w:marBottom w:val="0"/>
          <w:divBdr>
            <w:top w:val="none" w:sz="0" w:space="0" w:color="auto"/>
            <w:left w:val="none" w:sz="0" w:space="0" w:color="auto"/>
            <w:bottom w:val="none" w:sz="0" w:space="0" w:color="auto"/>
            <w:right w:val="none" w:sz="0" w:space="0" w:color="auto"/>
          </w:divBdr>
        </w:div>
      </w:divsChild>
    </w:div>
    <w:div w:id="1222403995">
      <w:bodyDiv w:val="1"/>
      <w:marLeft w:val="0"/>
      <w:marRight w:val="0"/>
      <w:marTop w:val="0"/>
      <w:marBottom w:val="0"/>
      <w:divBdr>
        <w:top w:val="none" w:sz="0" w:space="0" w:color="auto"/>
        <w:left w:val="none" w:sz="0" w:space="0" w:color="auto"/>
        <w:bottom w:val="none" w:sz="0" w:space="0" w:color="auto"/>
        <w:right w:val="none" w:sz="0" w:space="0" w:color="auto"/>
      </w:divBdr>
      <w:divsChild>
        <w:div w:id="1095781143">
          <w:marLeft w:val="640"/>
          <w:marRight w:val="0"/>
          <w:marTop w:val="0"/>
          <w:marBottom w:val="0"/>
          <w:divBdr>
            <w:top w:val="none" w:sz="0" w:space="0" w:color="auto"/>
            <w:left w:val="none" w:sz="0" w:space="0" w:color="auto"/>
            <w:bottom w:val="none" w:sz="0" w:space="0" w:color="auto"/>
            <w:right w:val="none" w:sz="0" w:space="0" w:color="auto"/>
          </w:divBdr>
        </w:div>
        <w:div w:id="1109813452">
          <w:marLeft w:val="640"/>
          <w:marRight w:val="0"/>
          <w:marTop w:val="0"/>
          <w:marBottom w:val="0"/>
          <w:divBdr>
            <w:top w:val="none" w:sz="0" w:space="0" w:color="auto"/>
            <w:left w:val="none" w:sz="0" w:space="0" w:color="auto"/>
            <w:bottom w:val="none" w:sz="0" w:space="0" w:color="auto"/>
            <w:right w:val="none" w:sz="0" w:space="0" w:color="auto"/>
          </w:divBdr>
        </w:div>
        <w:div w:id="847134504">
          <w:marLeft w:val="640"/>
          <w:marRight w:val="0"/>
          <w:marTop w:val="0"/>
          <w:marBottom w:val="0"/>
          <w:divBdr>
            <w:top w:val="none" w:sz="0" w:space="0" w:color="auto"/>
            <w:left w:val="none" w:sz="0" w:space="0" w:color="auto"/>
            <w:bottom w:val="none" w:sz="0" w:space="0" w:color="auto"/>
            <w:right w:val="none" w:sz="0" w:space="0" w:color="auto"/>
          </w:divBdr>
        </w:div>
        <w:div w:id="983509336">
          <w:marLeft w:val="640"/>
          <w:marRight w:val="0"/>
          <w:marTop w:val="0"/>
          <w:marBottom w:val="0"/>
          <w:divBdr>
            <w:top w:val="none" w:sz="0" w:space="0" w:color="auto"/>
            <w:left w:val="none" w:sz="0" w:space="0" w:color="auto"/>
            <w:bottom w:val="none" w:sz="0" w:space="0" w:color="auto"/>
            <w:right w:val="none" w:sz="0" w:space="0" w:color="auto"/>
          </w:divBdr>
        </w:div>
        <w:div w:id="645938167">
          <w:marLeft w:val="640"/>
          <w:marRight w:val="0"/>
          <w:marTop w:val="0"/>
          <w:marBottom w:val="0"/>
          <w:divBdr>
            <w:top w:val="none" w:sz="0" w:space="0" w:color="auto"/>
            <w:left w:val="none" w:sz="0" w:space="0" w:color="auto"/>
            <w:bottom w:val="none" w:sz="0" w:space="0" w:color="auto"/>
            <w:right w:val="none" w:sz="0" w:space="0" w:color="auto"/>
          </w:divBdr>
        </w:div>
        <w:div w:id="645400290">
          <w:marLeft w:val="640"/>
          <w:marRight w:val="0"/>
          <w:marTop w:val="0"/>
          <w:marBottom w:val="0"/>
          <w:divBdr>
            <w:top w:val="none" w:sz="0" w:space="0" w:color="auto"/>
            <w:left w:val="none" w:sz="0" w:space="0" w:color="auto"/>
            <w:bottom w:val="none" w:sz="0" w:space="0" w:color="auto"/>
            <w:right w:val="none" w:sz="0" w:space="0" w:color="auto"/>
          </w:divBdr>
        </w:div>
        <w:div w:id="1435058175">
          <w:marLeft w:val="640"/>
          <w:marRight w:val="0"/>
          <w:marTop w:val="0"/>
          <w:marBottom w:val="0"/>
          <w:divBdr>
            <w:top w:val="none" w:sz="0" w:space="0" w:color="auto"/>
            <w:left w:val="none" w:sz="0" w:space="0" w:color="auto"/>
            <w:bottom w:val="none" w:sz="0" w:space="0" w:color="auto"/>
            <w:right w:val="none" w:sz="0" w:space="0" w:color="auto"/>
          </w:divBdr>
        </w:div>
        <w:div w:id="1875575593">
          <w:marLeft w:val="640"/>
          <w:marRight w:val="0"/>
          <w:marTop w:val="0"/>
          <w:marBottom w:val="0"/>
          <w:divBdr>
            <w:top w:val="none" w:sz="0" w:space="0" w:color="auto"/>
            <w:left w:val="none" w:sz="0" w:space="0" w:color="auto"/>
            <w:bottom w:val="none" w:sz="0" w:space="0" w:color="auto"/>
            <w:right w:val="none" w:sz="0" w:space="0" w:color="auto"/>
          </w:divBdr>
        </w:div>
        <w:div w:id="422117711">
          <w:marLeft w:val="640"/>
          <w:marRight w:val="0"/>
          <w:marTop w:val="0"/>
          <w:marBottom w:val="0"/>
          <w:divBdr>
            <w:top w:val="none" w:sz="0" w:space="0" w:color="auto"/>
            <w:left w:val="none" w:sz="0" w:space="0" w:color="auto"/>
            <w:bottom w:val="none" w:sz="0" w:space="0" w:color="auto"/>
            <w:right w:val="none" w:sz="0" w:space="0" w:color="auto"/>
          </w:divBdr>
        </w:div>
        <w:div w:id="421339221">
          <w:marLeft w:val="640"/>
          <w:marRight w:val="0"/>
          <w:marTop w:val="0"/>
          <w:marBottom w:val="0"/>
          <w:divBdr>
            <w:top w:val="none" w:sz="0" w:space="0" w:color="auto"/>
            <w:left w:val="none" w:sz="0" w:space="0" w:color="auto"/>
            <w:bottom w:val="none" w:sz="0" w:space="0" w:color="auto"/>
            <w:right w:val="none" w:sz="0" w:space="0" w:color="auto"/>
          </w:divBdr>
        </w:div>
        <w:div w:id="107236223">
          <w:marLeft w:val="640"/>
          <w:marRight w:val="0"/>
          <w:marTop w:val="0"/>
          <w:marBottom w:val="0"/>
          <w:divBdr>
            <w:top w:val="none" w:sz="0" w:space="0" w:color="auto"/>
            <w:left w:val="none" w:sz="0" w:space="0" w:color="auto"/>
            <w:bottom w:val="none" w:sz="0" w:space="0" w:color="auto"/>
            <w:right w:val="none" w:sz="0" w:space="0" w:color="auto"/>
          </w:divBdr>
        </w:div>
        <w:div w:id="940988379">
          <w:marLeft w:val="640"/>
          <w:marRight w:val="0"/>
          <w:marTop w:val="0"/>
          <w:marBottom w:val="0"/>
          <w:divBdr>
            <w:top w:val="none" w:sz="0" w:space="0" w:color="auto"/>
            <w:left w:val="none" w:sz="0" w:space="0" w:color="auto"/>
            <w:bottom w:val="none" w:sz="0" w:space="0" w:color="auto"/>
            <w:right w:val="none" w:sz="0" w:space="0" w:color="auto"/>
          </w:divBdr>
        </w:div>
        <w:div w:id="2092461745">
          <w:marLeft w:val="640"/>
          <w:marRight w:val="0"/>
          <w:marTop w:val="0"/>
          <w:marBottom w:val="0"/>
          <w:divBdr>
            <w:top w:val="none" w:sz="0" w:space="0" w:color="auto"/>
            <w:left w:val="none" w:sz="0" w:space="0" w:color="auto"/>
            <w:bottom w:val="none" w:sz="0" w:space="0" w:color="auto"/>
            <w:right w:val="none" w:sz="0" w:space="0" w:color="auto"/>
          </w:divBdr>
        </w:div>
        <w:div w:id="1217861852">
          <w:marLeft w:val="640"/>
          <w:marRight w:val="0"/>
          <w:marTop w:val="0"/>
          <w:marBottom w:val="0"/>
          <w:divBdr>
            <w:top w:val="none" w:sz="0" w:space="0" w:color="auto"/>
            <w:left w:val="none" w:sz="0" w:space="0" w:color="auto"/>
            <w:bottom w:val="none" w:sz="0" w:space="0" w:color="auto"/>
            <w:right w:val="none" w:sz="0" w:space="0" w:color="auto"/>
          </w:divBdr>
        </w:div>
        <w:div w:id="762998504">
          <w:marLeft w:val="640"/>
          <w:marRight w:val="0"/>
          <w:marTop w:val="0"/>
          <w:marBottom w:val="0"/>
          <w:divBdr>
            <w:top w:val="none" w:sz="0" w:space="0" w:color="auto"/>
            <w:left w:val="none" w:sz="0" w:space="0" w:color="auto"/>
            <w:bottom w:val="none" w:sz="0" w:space="0" w:color="auto"/>
            <w:right w:val="none" w:sz="0" w:space="0" w:color="auto"/>
          </w:divBdr>
        </w:div>
        <w:div w:id="220794016">
          <w:marLeft w:val="640"/>
          <w:marRight w:val="0"/>
          <w:marTop w:val="0"/>
          <w:marBottom w:val="0"/>
          <w:divBdr>
            <w:top w:val="none" w:sz="0" w:space="0" w:color="auto"/>
            <w:left w:val="none" w:sz="0" w:space="0" w:color="auto"/>
            <w:bottom w:val="none" w:sz="0" w:space="0" w:color="auto"/>
            <w:right w:val="none" w:sz="0" w:space="0" w:color="auto"/>
          </w:divBdr>
        </w:div>
        <w:div w:id="1672485510">
          <w:marLeft w:val="640"/>
          <w:marRight w:val="0"/>
          <w:marTop w:val="0"/>
          <w:marBottom w:val="0"/>
          <w:divBdr>
            <w:top w:val="none" w:sz="0" w:space="0" w:color="auto"/>
            <w:left w:val="none" w:sz="0" w:space="0" w:color="auto"/>
            <w:bottom w:val="none" w:sz="0" w:space="0" w:color="auto"/>
            <w:right w:val="none" w:sz="0" w:space="0" w:color="auto"/>
          </w:divBdr>
        </w:div>
        <w:div w:id="937173535">
          <w:marLeft w:val="640"/>
          <w:marRight w:val="0"/>
          <w:marTop w:val="0"/>
          <w:marBottom w:val="0"/>
          <w:divBdr>
            <w:top w:val="none" w:sz="0" w:space="0" w:color="auto"/>
            <w:left w:val="none" w:sz="0" w:space="0" w:color="auto"/>
            <w:bottom w:val="none" w:sz="0" w:space="0" w:color="auto"/>
            <w:right w:val="none" w:sz="0" w:space="0" w:color="auto"/>
          </w:divBdr>
        </w:div>
        <w:div w:id="2099715191">
          <w:marLeft w:val="640"/>
          <w:marRight w:val="0"/>
          <w:marTop w:val="0"/>
          <w:marBottom w:val="0"/>
          <w:divBdr>
            <w:top w:val="none" w:sz="0" w:space="0" w:color="auto"/>
            <w:left w:val="none" w:sz="0" w:space="0" w:color="auto"/>
            <w:bottom w:val="none" w:sz="0" w:space="0" w:color="auto"/>
            <w:right w:val="none" w:sz="0" w:space="0" w:color="auto"/>
          </w:divBdr>
        </w:div>
        <w:div w:id="1618293564">
          <w:marLeft w:val="640"/>
          <w:marRight w:val="0"/>
          <w:marTop w:val="0"/>
          <w:marBottom w:val="0"/>
          <w:divBdr>
            <w:top w:val="none" w:sz="0" w:space="0" w:color="auto"/>
            <w:left w:val="none" w:sz="0" w:space="0" w:color="auto"/>
            <w:bottom w:val="none" w:sz="0" w:space="0" w:color="auto"/>
            <w:right w:val="none" w:sz="0" w:space="0" w:color="auto"/>
          </w:divBdr>
        </w:div>
        <w:div w:id="204215233">
          <w:marLeft w:val="640"/>
          <w:marRight w:val="0"/>
          <w:marTop w:val="0"/>
          <w:marBottom w:val="0"/>
          <w:divBdr>
            <w:top w:val="none" w:sz="0" w:space="0" w:color="auto"/>
            <w:left w:val="none" w:sz="0" w:space="0" w:color="auto"/>
            <w:bottom w:val="none" w:sz="0" w:space="0" w:color="auto"/>
            <w:right w:val="none" w:sz="0" w:space="0" w:color="auto"/>
          </w:divBdr>
        </w:div>
        <w:div w:id="1064179992">
          <w:marLeft w:val="640"/>
          <w:marRight w:val="0"/>
          <w:marTop w:val="0"/>
          <w:marBottom w:val="0"/>
          <w:divBdr>
            <w:top w:val="none" w:sz="0" w:space="0" w:color="auto"/>
            <w:left w:val="none" w:sz="0" w:space="0" w:color="auto"/>
            <w:bottom w:val="none" w:sz="0" w:space="0" w:color="auto"/>
            <w:right w:val="none" w:sz="0" w:space="0" w:color="auto"/>
          </w:divBdr>
        </w:div>
        <w:div w:id="1766880529">
          <w:marLeft w:val="640"/>
          <w:marRight w:val="0"/>
          <w:marTop w:val="0"/>
          <w:marBottom w:val="0"/>
          <w:divBdr>
            <w:top w:val="none" w:sz="0" w:space="0" w:color="auto"/>
            <w:left w:val="none" w:sz="0" w:space="0" w:color="auto"/>
            <w:bottom w:val="none" w:sz="0" w:space="0" w:color="auto"/>
            <w:right w:val="none" w:sz="0" w:space="0" w:color="auto"/>
          </w:divBdr>
        </w:div>
        <w:div w:id="1688098951">
          <w:marLeft w:val="640"/>
          <w:marRight w:val="0"/>
          <w:marTop w:val="0"/>
          <w:marBottom w:val="0"/>
          <w:divBdr>
            <w:top w:val="none" w:sz="0" w:space="0" w:color="auto"/>
            <w:left w:val="none" w:sz="0" w:space="0" w:color="auto"/>
            <w:bottom w:val="none" w:sz="0" w:space="0" w:color="auto"/>
            <w:right w:val="none" w:sz="0" w:space="0" w:color="auto"/>
          </w:divBdr>
        </w:div>
        <w:div w:id="937517754">
          <w:marLeft w:val="640"/>
          <w:marRight w:val="0"/>
          <w:marTop w:val="0"/>
          <w:marBottom w:val="0"/>
          <w:divBdr>
            <w:top w:val="none" w:sz="0" w:space="0" w:color="auto"/>
            <w:left w:val="none" w:sz="0" w:space="0" w:color="auto"/>
            <w:bottom w:val="none" w:sz="0" w:space="0" w:color="auto"/>
            <w:right w:val="none" w:sz="0" w:space="0" w:color="auto"/>
          </w:divBdr>
        </w:div>
        <w:div w:id="1137723278">
          <w:marLeft w:val="640"/>
          <w:marRight w:val="0"/>
          <w:marTop w:val="0"/>
          <w:marBottom w:val="0"/>
          <w:divBdr>
            <w:top w:val="none" w:sz="0" w:space="0" w:color="auto"/>
            <w:left w:val="none" w:sz="0" w:space="0" w:color="auto"/>
            <w:bottom w:val="none" w:sz="0" w:space="0" w:color="auto"/>
            <w:right w:val="none" w:sz="0" w:space="0" w:color="auto"/>
          </w:divBdr>
        </w:div>
        <w:div w:id="988096252">
          <w:marLeft w:val="640"/>
          <w:marRight w:val="0"/>
          <w:marTop w:val="0"/>
          <w:marBottom w:val="0"/>
          <w:divBdr>
            <w:top w:val="none" w:sz="0" w:space="0" w:color="auto"/>
            <w:left w:val="none" w:sz="0" w:space="0" w:color="auto"/>
            <w:bottom w:val="none" w:sz="0" w:space="0" w:color="auto"/>
            <w:right w:val="none" w:sz="0" w:space="0" w:color="auto"/>
          </w:divBdr>
        </w:div>
        <w:div w:id="118574785">
          <w:marLeft w:val="640"/>
          <w:marRight w:val="0"/>
          <w:marTop w:val="0"/>
          <w:marBottom w:val="0"/>
          <w:divBdr>
            <w:top w:val="none" w:sz="0" w:space="0" w:color="auto"/>
            <w:left w:val="none" w:sz="0" w:space="0" w:color="auto"/>
            <w:bottom w:val="none" w:sz="0" w:space="0" w:color="auto"/>
            <w:right w:val="none" w:sz="0" w:space="0" w:color="auto"/>
          </w:divBdr>
        </w:div>
        <w:div w:id="2126728526">
          <w:marLeft w:val="640"/>
          <w:marRight w:val="0"/>
          <w:marTop w:val="0"/>
          <w:marBottom w:val="0"/>
          <w:divBdr>
            <w:top w:val="none" w:sz="0" w:space="0" w:color="auto"/>
            <w:left w:val="none" w:sz="0" w:space="0" w:color="auto"/>
            <w:bottom w:val="none" w:sz="0" w:space="0" w:color="auto"/>
            <w:right w:val="none" w:sz="0" w:space="0" w:color="auto"/>
          </w:divBdr>
        </w:div>
        <w:div w:id="1941402002">
          <w:marLeft w:val="640"/>
          <w:marRight w:val="0"/>
          <w:marTop w:val="0"/>
          <w:marBottom w:val="0"/>
          <w:divBdr>
            <w:top w:val="none" w:sz="0" w:space="0" w:color="auto"/>
            <w:left w:val="none" w:sz="0" w:space="0" w:color="auto"/>
            <w:bottom w:val="none" w:sz="0" w:space="0" w:color="auto"/>
            <w:right w:val="none" w:sz="0" w:space="0" w:color="auto"/>
          </w:divBdr>
        </w:div>
        <w:div w:id="925966203">
          <w:marLeft w:val="640"/>
          <w:marRight w:val="0"/>
          <w:marTop w:val="0"/>
          <w:marBottom w:val="0"/>
          <w:divBdr>
            <w:top w:val="none" w:sz="0" w:space="0" w:color="auto"/>
            <w:left w:val="none" w:sz="0" w:space="0" w:color="auto"/>
            <w:bottom w:val="none" w:sz="0" w:space="0" w:color="auto"/>
            <w:right w:val="none" w:sz="0" w:space="0" w:color="auto"/>
          </w:divBdr>
        </w:div>
        <w:div w:id="171839722">
          <w:marLeft w:val="640"/>
          <w:marRight w:val="0"/>
          <w:marTop w:val="0"/>
          <w:marBottom w:val="0"/>
          <w:divBdr>
            <w:top w:val="none" w:sz="0" w:space="0" w:color="auto"/>
            <w:left w:val="none" w:sz="0" w:space="0" w:color="auto"/>
            <w:bottom w:val="none" w:sz="0" w:space="0" w:color="auto"/>
            <w:right w:val="none" w:sz="0" w:space="0" w:color="auto"/>
          </w:divBdr>
        </w:div>
        <w:div w:id="1472094319">
          <w:marLeft w:val="640"/>
          <w:marRight w:val="0"/>
          <w:marTop w:val="0"/>
          <w:marBottom w:val="0"/>
          <w:divBdr>
            <w:top w:val="none" w:sz="0" w:space="0" w:color="auto"/>
            <w:left w:val="none" w:sz="0" w:space="0" w:color="auto"/>
            <w:bottom w:val="none" w:sz="0" w:space="0" w:color="auto"/>
            <w:right w:val="none" w:sz="0" w:space="0" w:color="auto"/>
          </w:divBdr>
        </w:div>
        <w:div w:id="418719628">
          <w:marLeft w:val="640"/>
          <w:marRight w:val="0"/>
          <w:marTop w:val="0"/>
          <w:marBottom w:val="0"/>
          <w:divBdr>
            <w:top w:val="none" w:sz="0" w:space="0" w:color="auto"/>
            <w:left w:val="none" w:sz="0" w:space="0" w:color="auto"/>
            <w:bottom w:val="none" w:sz="0" w:space="0" w:color="auto"/>
            <w:right w:val="none" w:sz="0" w:space="0" w:color="auto"/>
          </w:divBdr>
        </w:div>
        <w:div w:id="196821560">
          <w:marLeft w:val="640"/>
          <w:marRight w:val="0"/>
          <w:marTop w:val="0"/>
          <w:marBottom w:val="0"/>
          <w:divBdr>
            <w:top w:val="none" w:sz="0" w:space="0" w:color="auto"/>
            <w:left w:val="none" w:sz="0" w:space="0" w:color="auto"/>
            <w:bottom w:val="none" w:sz="0" w:space="0" w:color="auto"/>
            <w:right w:val="none" w:sz="0" w:space="0" w:color="auto"/>
          </w:divBdr>
        </w:div>
        <w:div w:id="822355609">
          <w:marLeft w:val="640"/>
          <w:marRight w:val="0"/>
          <w:marTop w:val="0"/>
          <w:marBottom w:val="0"/>
          <w:divBdr>
            <w:top w:val="none" w:sz="0" w:space="0" w:color="auto"/>
            <w:left w:val="none" w:sz="0" w:space="0" w:color="auto"/>
            <w:bottom w:val="none" w:sz="0" w:space="0" w:color="auto"/>
            <w:right w:val="none" w:sz="0" w:space="0" w:color="auto"/>
          </w:divBdr>
        </w:div>
        <w:div w:id="784353412">
          <w:marLeft w:val="640"/>
          <w:marRight w:val="0"/>
          <w:marTop w:val="0"/>
          <w:marBottom w:val="0"/>
          <w:divBdr>
            <w:top w:val="none" w:sz="0" w:space="0" w:color="auto"/>
            <w:left w:val="none" w:sz="0" w:space="0" w:color="auto"/>
            <w:bottom w:val="none" w:sz="0" w:space="0" w:color="auto"/>
            <w:right w:val="none" w:sz="0" w:space="0" w:color="auto"/>
          </w:divBdr>
        </w:div>
        <w:div w:id="69080670">
          <w:marLeft w:val="640"/>
          <w:marRight w:val="0"/>
          <w:marTop w:val="0"/>
          <w:marBottom w:val="0"/>
          <w:divBdr>
            <w:top w:val="none" w:sz="0" w:space="0" w:color="auto"/>
            <w:left w:val="none" w:sz="0" w:space="0" w:color="auto"/>
            <w:bottom w:val="none" w:sz="0" w:space="0" w:color="auto"/>
            <w:right w:val="none" w:sz="0" w:space="0" w:color="auto"/>
          </w:divBdr>
        </w:div>
        <w:div w:id="281963892">
          <w:marLeft w:val="640"/>
          <w:marRight w:val="0"/>
          <w:marTop w:val="0"/>
          <w:marBottom w:val="0"/>
          <w:divBdr>
            <w:top w:val="none" w:sz="0" w:space="0" w:color="auto"/>
            <w:left w:val="none" w:sz="0" w:space="0" w:color="auto"/>
            <w:bottom w:val="none" w:sz="0" w:space="0" w:color="auto"/>
            <w:right w:val="none" w:sz="0" w:space="0" w:color="auto"/>
          </w:divBdr>
        </w:div>
        <w:div w:id="593326574">
          <w:marLeft w:val="640"/>
          <w:marRight w:val="0"/>
          <w:marTop w:val="0"/>
          <w:marBottom w:val="0"/>
          <w:divBdr>
            <w:top w:val="none" w:sz="0" w:space="0" w:color="auto"/>
            <w:left w:val="none" w:sz="0" w:space="0" w:color="auto"/>
            <w:bottom w:val="none" w:sz="0" w:space="0" w:color="auto"/>
            <w:right w:val="none" w:sz="0" w:space="0" w:color="auto"/>
          </w:divBdr>
        </w:div>
        <w:div w:id="1417048866">
          <w:marLeft w:val="640"/>
          <w:marRight w:val="0"/>
          <w:marTop w:val="0"/>
          <w:marBottom w:val="0"/>
          <w:divBdr>
            <w:top w:val="none" w:sz="0" w:space="0" w:color="auto"/>
            <w:left w:val="none" w:sz="0" w:space="0" w:color="auto"/>
            <w:bottom w:val="none" w:sz="0" w:space="0" w:color="auto"/>
            <w:right w:val="none" w:sz="0" w:space="0" w:color="auto"/>
          </w:divBdr>
        </w:div>
        <w:div w:id="1738359818">
          <w:marLeft w:val="640"/>
          <w:marRight w:val="0"/>
          <w:marTop w:val="0"/>
          <w:marBottom w:val="0"/>
          <w:divBdr>
            <w:top w:val="none" w:sz="0" w:space="0" w:color="auto"/>
            <w:left w:val="none" w:sz="0" w:space="0" w:color="auto"/>
            <w:bottom w:val="none" w:sz="0" w:space="0" w:color="auto"/>
            <w:right w:val="none" w:sz="0" w:space="0" w:color="auto"/>
          </w:divBdr>
        </w:div>
        <w:div w:id="1403218873">
          <w:marLeft w:val="640"/>
          <w:marRight w:val="0"/>
          <w:marTop w:val="0"/>
          <w:marBottom w:val="0"/>
          <w:divBdr>
            <w:top w:val="none" w:sz="0" w:space="0" w:color="auto"/>
            <w:left w:val="none" w:sz="0" w:space="0" w:color="auto"/>
            <w:bottom w:val="none" w:sz="0" w:space="0" w:color="auto"/>
            <w:right w:val="none" w:sz="0" w:space="0" w:color="auto"/>
          </w:divBdr>
        </w:div>
        <w:div w:id="1301112131">
          <w:marLeft w:val="640"/>
          <w:marRight w:val="0"/>
          <w:marTop w:val="0"/>
          <w:marBottom w:val="0"/>
          <w:divBdr>
            <w:top w:val="none" w:sz="0" w:space="0" w:color="auto"/>
            <w:left w:val="none" w:sz="0" w:space="0" w:color="auto"/>
            <w:bottom w:val="none" w:sz="0" w:space="0" w:color="auto"/>
            <w:right w:val="none" w:sz="0" w:space="0" w:color="auto"/>
          </w:divBdr>
        </w:div>
        <w:div w:id="2144542968">
          <w:marLeft w:val="640"/>
          <w:marRight w:val="0"/>
          <w:marTop w:val="0"/>
          <w:marBottom w:val="0"/>
          <w:divBdr>
            <w:top w:val="none" w:sz="0" w:space="0" w:color="auto"/>
            <w:left w:val="none" w:sz="0" w:space="0" w:color="auto"/>
            <w:bottom w:val="none" w:sz="0" w:space="0" w:color="auto"/>
            <w:right w:val="none" w:sz="0" w:space="0" w:color="auto"/>
          </w:divBdr>
        </w:div>
        <w:div w:id="874805659">
          <w:marLeft w:val="640"/>
          <w:marRight w:val="0"/>
          <w:marTop w:val="0"/>
          <w:marBottom w:val="0"/>
          <w:divBdr>
            <w:top w:val="none" w:sz="0" w:space="0" w:color="auto"/>
            <w:left w:val="none" w:sz="0" w:space="0" w:color="auto"/>
            <w:bottom w:val="none" w:sz="0" w:space="0" w:color="auto"/>
            <w:right w:val="none" w:sz="0" w:space="0" w:color="auto"/>
          </w:divBdr>
        </w:div>
        <w:div w:id="822966220">
          <w:marLeft w:val="640"/>
          <w:marRight w:val="0"/>
          <w:marTop w:val="0"/>
          <w:marBottom w:val="0"/>
          <w:divBdr>
            <w:top w:val="none" w:sz="0" w:space="0" w:color="auto"/>
            <w:left w:val="none" w:sz="0" w:space="0" w:color="auto"/>
            <w:bottom w:val="none" w:sz="0" w:space="0" w:color="auto"/>
            <w:right w:val="none" w:sz="0" w:space="0" w:color="auto"/>
          </w:divBdr>
        </w:div>
        <w:div w:id="2143620390">
          <w:marLeft w:val="640"/>
          <w:marRight w:val="0"/>
          <w:marTop w:val="0"/>
          <w:marBottom w:val="0"/>
          <w:divBdr>
            <w:top w:val="none" w:sz="0" w:space="0" w:color="auto"/>
            <w:left w:val="none" w:sz="0" w:space="0" w:color="auto"/>
            <w:bottom w:val="none" w:sz="0" w:space="0" w:color="auto"/>
            <w:right w:val="none" w:sz="0" w:space="0" w:color="auto"/>
          </w:divBdr>
        </w:div>
        <w:div w:id="584068105">
          <w:marLeft w:val="640"/>
          <w:marRight w:val="0"/>
          <w:marTop w:val="0"/>
          <w:marBottom w:val="0"/>
          <w:divBdr>
            <w:top w:val="none" w:sz="0" w:space="0" w:color="auto"/>
            <w:left w:val="none" w:sz="0" w:space="0" w:color="auto"/>
            <w:bottom w:val="none" w:sz="0" w:space="0" w:color="auto"/>
            <w:right w:val="none" w:sz="0" w:space="0" w:color="auto"/>
          </w:divBdr>
        </w:div>
        <w:div w:id="2096978997">
          <w:marLeft w:val="640"/>
          <w:marRight w:val="0"/>
          <w:marTop w:val="0"/>
          <w:marBottom w:val="0"/>
          <w:divBdr>
            <w:top w:val="none" w:sz="0" w:space="0" w:color="auto"/>
            <w:left w:val="none" w:sz="0" w:space="0" w:color="auto"/>
            <w:bottom w:val="none" w:sz="0" w:space="0" w:color="auto"/>
            <w:right w:val="none" w:sz="0" w:space="0" w:color="auto"/>
          </w:divBdr>
        </w:div>
        <w:div w:id="440151922">
          <w:marLeft w:val="640"/>
          <w:marRight w:val="0"/>
          <w:marTop w:val="0"/>
          <w:marBottom w:val="0"/>
          <w:divBdr>
            <w:top w:val="none" w:sz="0" w:space="0" w:color="auto"/>
            <w:left w:val="none" w:sz="0" w:space="0" w:color="auto"/>
            <w:bottom w:val="none" w:sz="0" w:space="0" w:color="auto"/>
            <w:right w:val="none" w:sz="0" w:space="0" w:color="auto"/>
          </w:divBdr>
        </w:div>
        <w:div w:id="1225722000">
          <w:marLeft w:val="640"/>
          <w:marRight w:val="0"/>
          <w:marTop w:val="0"/>
          <w:marBottom w:val="0"/>
          <w:divBdr>
            <w:top w:val="none" w:sz="0" w:space="0" w:color="auto"/>
            <w:left w:val="none" w:sz="0" w:space="0" w:color="auto"/>
            <w:bottom w:val="none" w:sz="0" w:space="0" w:color="auto"/>
            <w:right w:val="none" w:sz="0" w:space="0" w:color="auto"/>
          </w:divBdr>
        </w:div>
        <w:div w:id="1371494381">
          <w:marLeft w:val="640"/>
          <w:marRight w:val="0"/>
          <w:marTop w:val="0"/>
          <w:marBottom w:val="0"/>
          <w:divBdr>
            <w:top w:val="none" w:sz="0" w:space="0" w:color="auto"/>
            <w:left w:val="none" w:sz="0" w:space="0" w:color="auto"/>
            <w:bottom w:val="none" w:sz="0" w:space="0" w:color="auto"/>
            <w:right w:val="none" w:sz="0" w:space="0" w:color="auto"/>
          </w:divBdr>
        </w:div>
        <w:div w:id="822047786">
          <w:marLeft w:val="640"/>
          <w:marRight w:val="0"/>
          <w:marTop w:val="0"/>
          <w:marBottom w:val="0"/>
          <w:divBdr>
            <w:top w:val="none" w:sz="0" w:space="0" w:color="auto"/>
            <w:left w:val="none" w:sz="0" w:space="0" w:color="auto"/>
            <w:bottom w:val="none" w:sz="0" w:space="0" w:color="auto"/>
            <w:right w:val="none" w:sz="0" w:space="0" w:color="auto"/>
          </w:divBdr>
        </w:div>
        <w:div w:id="1329406100">
          <w:marLeft w:val="640"/>
          <w:marRight w:val="0"/>
          <w:marTop w:val="0"/>
          <w:marBottom w:val="0"/>
          <w:divBdr>
            <w:top w:val="none" w:sz="0" w:space="0" w:color="auto"/>
            <w:left w:val="none" w:sz="0" w:space="0" w:color="auto"/>
            <w:bottom w:val="none" w:sz="0" w:space="0" w:color="auto"/>
            <w:right w:val="none" w:sz="0" w:space="0" w:color="auto"/>
          </w:divBdr>
        </w:div>
        <w:div w:id="417792833">
          <w:marLeft w:val="640"/>
          <w:marRight w:val="0"/>
          <w:marTop w:val="0"/>
          <w:marBottom w:val="0"/>
          <w:divBdr>
            <w:top w:val="none" w:sz="0" w:space="0" w:color="auto"/>
            <w:left w:val="none" w:sz="0" w:space="0" w:color="auto"/>
            <w:bottom w:val="none" w:sz="0" w:space="0" w:color="auto"/>
            <w:right w:val="none" w:sz="0" w:space="0" w:color="auto"/>
          </w:divBdr>
        </w:div>
        <w:div w:id="350450766">
          <w:marLeft w:val="640"/>
          <w:marRight w:val="0"/>
          <w:marTop w:val="0"/>
          <w:marBottom w:val="0"/>
          <w:divBdr>
            <w:top w:val="none" w:sz="0" w:space="0" w:color="auto"/>
            <w:left w:val="none" w:sz="0" w:space="0" w:color="auto"/>
            <w:bottom w:val="none" w:sz="0" w:space="0" w:color="auto"/>
            <w:right w:val="none" w:sz="0" w:space="0" w:color="auto"/>
          </w:divBdr>
        </w:div>
        <w:div w:id="486166386">
          <w:marLeft w:val="640"/>
          <w:marRight w:val="0"/>
          <w:marTop w:val="0"/>
          <w:marBottom w:val="0"/>
          <w:divBdr>
            <w:top w:val="none" w:sz="0" w:space="0" w:color="auto"/>
            <w:left w:val="none" w:sz="0" w:space="0" w:color="auto"/>
            <w:bottom w:val="none" w:sz="0" w:space="0" w:color="auto"/>
            <w:right w:val="none" w:sz="0" w:space="0" w:color="auto"/>
          </w:divBdr>
        </w:div>
        <w:div w:id="812406331">
          <w:marLeft w:val="640"/>
          <w:marRight w:val="0"/>
          <w:marTop w:val="0"/>
          <w:marBottom w:val="0"/>
          <w:divBdr>
            <w:top w:val="none" w:sz="0" w:space="0" w:color="auto"/>
            <w:left w:val="none" w:sz="0" w:space="0" w:color="auto"/>
            <w:bottom w:val="none" w:sz="0" w:space="0" w:color="auto"/>
            <w:right w:val="none" w:sz="0" w:space="0" w:color="auto"/>
          </w:divBdr>
        </w:div>
        <w:div w:id="1875071649">
          <w:marLeft w:val="640"/>
          <w:marRight w:val="0"/>
          <w:marTop w:val="0"/>
          <w:marBottom w:val="0"/>
          <w:divBdr>
            <w:top w:val="none" w:sz="0" w:space="0" w:color="auto"/>
            <w:left w:val="none" w:sz="0" w:space="0" w:color="auto"/>
            <w:bottom w:val="none" w:sz="0" w:space="0" w:color="auto"/>
            <w:right w:val="none" w:sz="0" w:space="0" w:color="auto"/>
          </w:divBdr>
        </w:div>
        <w:div w:id="481193858">
          <w:marLeft w:val="640"/>
          <w:marRight w:val="0"/>
          <w:marTop w:val="0"/>
          <w:marBottom w:val="0"/>
          <w:divBdr>
            <w:top w:val="none" w:sz="0" w:space="0" w:color="auto"/>
            <w:left w:val="none" w:sz="0" w:space="0" w:color="auto"/>
            <w:bottom w:val="none" w:sz="0" w:space="0" w:color="auto"/>
            <w:right w:val="none" w:sz="0" w:space="0" w:color="auto"/>
          </w:divBdr>
        </w:div>
        <w:div w:id="506870250">
          <w:marLeft w:val="640"/>
          <w:marRight w:val="0"/>
          <w:marTop w:val="0"/>
          <w:marBottom w:val="0"/>
          <w:divBdr>
            <w:top w:val="none" w:sz="0" w:space="0" w:color="auto"/>
            <w:left w:val="none" w:sz="0" w:space="0" w:color="auto"/>
            <w:bottom w:val="none" w:sz="0" w:space="0" w:color="auto"/>
            <w:right w:val="none" w:sz="0" w:space="0" w:color="auto"/>
          </w:divBdr>
        </w:div>
        <w:div w:id="431434955">
          <w:marLeft w:val="640"/>
          <w:marRight w:val="0"/>
          <w:marTop w:val="0"/>
          <w:marBottom w:val="0"/>
          <w:divBdr>
            <w:top w:val="none" w:sz="0" w:space="0" w:color="auto"/>
            <w:left w:val="none" w:sz="0" w:space="0" w:color="auto"/>
            <w:bottom w:val="none" w:sz="0" w:space="0" w:color="auto"/>
            <w:right w:val="none" w:sz="0" w:space="0" w:color="auto"/>
          </w:divBdr>
        </w:div>
        <w:div w:id="2071535652">
          <w:marLeft w:val="640"/>
          <w:marRight w:val="0"/>
          <w:marTop w:val="0"/>
          <w:marBottom w:val="0"/>
          <w:divBdr>
            <w:top w:val="none" w:sz="0" w:space="0" w:color="auto"/>
            <w:left w:val="none" w:sz="0" w:space="0" w:color="auto"/>
            <w:bottom w:val="none" w:sz="0" w:space="0" w:color="auto"/>
            <w:right w:val="none" w:sz="0" w:space="0" w:color="auto"/>
          </w:divBdr>
        </w:div>
        <w:div w:id="1885633177">
          <w:marLeft w:val="640"/>
          <w:marRight w:val="0"/>
          <w:marTop w:val="0"/>
          <w:marBottom w:val="0"/>
          <w:divBdr>
            <w:top w:val="none" w:sz="0" w:space="0" w:color="auto"/>
            <w:left w:val="none" w:sz="0" w:space="0" w:color="auto"/>
            <w:bottom w:val="none" w:sz="0" w:space="0" w:color="auto"/>
            <w:right w:val="none" w:sz="0" w:space="0" w:color="auto"/>
          </w:divBdr>
        </w:div>
        <w:div w:id="652686808">
          <w:marLeft w:val="640"/>
          <w:marRight w:val="0"/>
          <w:marTop w:val="0"/>
          <w:marBottom w:val="0"/>
          <w:divBdr>
            <w:top w:val="none" w:sz="0" w:space="0" w:color="auto"/>
            <w:left w:val="none" w:sz="0" w:space="0" w:color="auto"/>
            <w:bottom w:val="none" w:sz="0" w:space="0" w:color="auto"/>
            <w:right w:val="none" w:sz="0" w:space="0" w:color="auto"/>
          </w:divBdr>
        </w:div>
        <w:div w:id="1835873642">
          <w:marLeft w:val="640"/>
          <w:marRight w:val="0"/>
          <w:marTop w:val="0"/>
          <w:marBottom w:val="0"/>
          <w:divBdr>
            <w:top w:val="none" w:sz="0" w:space="0" w:color="auto"/>
            <w:left w:val="none" w:sz="0" w:space="0" w:color="auto"/>
            <w:bottom w:val="none" w:sz="0" w:space="0" w:color="auto"/>
            <w:right w:val="none" w:sz="0" w:space="0" w:color="auto"/>
          </w:divBdr>
        </w:div>
        <w:div w:id="154497870">
          <w:marLeft w:val="640"/>
          <w:marRight w:val="0"/>
          <w:marTop w:val="0"/>
          <w:marBottom w:val="0"/>
          <w:divBdr>
            <w:top w:val="none" w:sz="0" w:space="0" w:color="auto"/>
            <w:left w:val="none" w:sz="0" w:space="0" w:color="auto"/>
            <w:bottom w:val="none" w:sz="0" w:space="0" w:color="auto"/>
            <w:right w:val="none" w:sz="0" w:space="0" w:color="auto"/>
          </w:divBdr>
        </w:div>
        <w:div w:id="674112958">
          <w:marLeft w:val="640"/>
          <w:marRight w:val="0"/>
          <w:marTop w:val="0"/>
          <w:marBottom w:val="0"/>
          <w:divBdr>
            <w:top w:val="none" w:sz="0" w:space="0" w:color="auto"/>
            <w:left w:val="none" w:sz="0" w:space="0" w:color="auto"/>
            <w:bottom w:val="none" w:sz="0" w:space="0" w:color="auto"/>
            <w:right w:val="none" w:sz="0" w:space="0" w:color="auto"/>
          </w:divBdr>
        </w:div>
        <w:div w:id="1480808370">
          <w:marLeft w:val="640"/>
          <w:marRight w:val="0"/>
          <w:marTop w:val="0"/>
          <w:marBottom w:val="0"/>
          <w:divBdr>
            <w:top w:val="none" w:sz="0" w:space="0" w:color="auto"/>
            <w:left w:val="none" w:sz="0" w:space="0" w:color="auto"/>
            <w:bottom w:val="none" w:sz="0" w:space="0" w:color="auto"/>
            <w:right w:val="none" w:sz="0" w:space="0" w:color="auto"/>
          </w:divBdr>
        </w:div>
        <w:div w:id="1132593753">
          <w:marLeft w:val="640"/>
          <w:marRight w:val="0"/>
          <w:marTop w:val="0"/>
          <w:marBottom w:val="0"/>
          <w:divBdr>
            <w:top w:val="none" w:sz="0" w:space="0" w:color="auto"/>
            <w:left w:val="none" w:sz="0" w:space="0" w:color="auto"/>
            <w:bottom w:val="none" w:sz="0" w:space="0" w:color="auto"/>
            <w:right w:val="none" w:sz="0" w:space="0" w:color="auto"/>
          </w:divBdr>
        </w:div>
        <w:div w:id="1391995832">
          <w:marLeft w:val="640"/>
          <w:marRight w:val="0"/>
          <w:marTop w:val="0"/>
          <w:marBottom w:val="0"/>
          <w:divBdr>
            <w:top w:val="none" w:sz="0" w:space="0" w:color="auto"/>
            <w:left w:val="none" w:sz="0" w:space="0" w:color="auto"/>
            <w:bottom w:val="none" w:sz="0" w:space="0" w:color="auto"/>
            <w:right w:val="none" w:sz="0" w:space="0" w:color="auto"/>
          </w:divBdr>
        </w:div>
        <w:div w:id="1688829435">
          <w:marLeft w:val="640"/>
          <w:marRight w:val="0"/>
          <w:marTop w:val="0"/>
          <w:marBottom w:val="0"/>
          <w:divBdr>
            <w:top w:val="none" w:sz="0" w:space="0" w:color="auto"/>
            <w:left w:val="none" w:sz="0" w:space="0" w:color="auto"/>
            <w:bottom w:val="none" w:sz="0" w:space="0" w:color="auto"/>
            <w:right w:val="none" w:sz="0" w:space="0" w:color="auto"/>
          </w:divBdr>
        </w:div>
        <w:div w:id="910771250">
          <w:marLeft w:val="640"/>
          <w:marRight w:val="0"/>
          <w:marTop w:val="0"/>
          <w:marBottom w:val="0"/>
          <w:divBdr>
            <w:top w:val="none" w:sz="0" w:space="0" w:color="auto"/>
            <w:left w:val="none" w:sz="0" w:space="0" w:color="auto"/>
            <w:bottom w:val="none" w:sz="0" w:space="0" w:color="auto"/>
            <w:right w:val="none" w:sz="0" w:space="0" w:color="auto"/>
          </w:divBdr>
        </w:div>
        <w:div w:id="1448503243">
          <w:marLeft w:val="640"/>
          <w:marRight w:val="0"/>
          <w:marTop w:val="0"/>
          <w:marBottom w:val="0"/>
          <w:divBdr>
            <w:top w:val="none" w:sz="0" w:space="0" w:color="auto"/>
            <w:left w:val="none" w:sz="0" w:space="0" w:color="auto"/>
            <w:bottom w:val="none" w:sz="0" w:space="0" w:color="auto"/>
            <w:right w:val="none" w:sz="0" w:space="0" w:color="auto"/>
          </w:divBdr>
        </w:div>
        <w:div w:id="936792629">
          <w:marLeft w:val="640"/>
          <w:marRight w:val="0"/>
          <w:marTop w:val="0"/>
          <w:marBottom w:val="0"/>
          <w:divBdr>
            <w:top w:val="none" w:sz="0" w:space="0" w:color="auto"/>
            <w:left w:val="none" w:sz="0" w:space="0" w:color="auto"/>
            <w:bottom w:val="none" w:sz="0" w:space="0" w:color="auto"/>
            <w:right w:val="none" w:sz="0" w:space="0" w:color="auto"/>
          </w:divBdr>
        </w:div>
        <w:div w:id="1282417319">
          <w:marLeft w:val="640"/>
          <w:marRight w:val="0"/>
          <w:marTop w:val="0"/>
          <w:marBottom w:val="0"/>
          <w:divBdr>
            <w:top w:val="none" w:sz="0" w:space="0" w:color="auto"/>
            <w:left w:val="none" w:sz="0" w:space="0" w:color="auto"/>
            <w:bottom w:val="none" w:sz="0" w:space="0" w:color="auto"/>
            <w:right w:val="none" w:sz="0" w:space="0" w:color="auto"/>
          </w:divBdr>
        </w:div>
        <w:div w:id="427121917">
          <w:marLeft w:val="640"/>
          <w:marRight w:val="0"/>
          <w:marTop w:val="0"/>
          <w:marBottom w:val="0"/>
          <w:divBdr>
            <w:top w:val="none" w:sz="0" w:space="0" w:color="auto"/>
            <w:left w:val="none" w:sz="0" w:space="0" w:color="auto"/>
            <w:bottom w:val="none" w:sz="0" w:space="0" w:color="auto"/>
            <w:right w:val="none" w:sz="0" w:space="0" w:color="auto"/>
          </w:divBdr>
        </w:div>
        <w:div w:id="750272587">
          <w:marLeft w:val="640"/>
          <w:marRight w:val="0"/>
          <w:marTop w:val="0"/>
          <w:marBottom w:val="0"/>
          <w:divBdr>
            <w:top w:val="none" w:sz="0" w:space="0" w:color="auto"/>
            <w:left w:val="none" w:sz="0" w:space="0" w:color="auto"/>
            <w:bottom w:val="none" w:sz="0" w:space="0" w:color="auto"/>
            <w:right w:val="none" w:sz="0" w:space="0" w:color="auto"/>
          </w:divBdr>
        </w:div>
        <w:div w:id="1280911785">
          <w:marLeft w:val="640"/>
          <w:marRight w:val="0"/>
          <w:marTop w:val="0"/>
          <w:marBottom w:val="0"/>
          <w:divBdr>
            <w:top w:val="none" w:sz="0" w:space="0" w:color="auto"/>
            <w:left w:val="none" w:sz="0" w:space="0" w:color="auto"/>
            <w:bottom w:val="none" w:sz="0" w:space="0" w:color="auto"/>
            <w:right w:val="none" w:sz="0" w:space="0" w:color="auto"/>
          </w:divBdr>
        </w:div>
        <w:div w:id="249895768">
          <w:marLeft w:val="640"/>
          <w:marRight w:val="0"/>
          <w:marTop w:val="0"/>
          <w:marBottom w:val="0"/>
          <w:divBdr>
            <w:top w:val="none" w:sz="0" w:space="0" w:color="auto"/>
            <w:left w:val="none" w:sz="0" w:space="0" w:color="auto"/>
            <w:bottom w:val="none" w:sz="0" w:space="0" w:color="auto"/>
            <w:right w:val="none" w:sz="0" w:space="0" w:color="auto"/>
          </w:divBdr>
        </w:div>
        <w:div w:id="46685139">
          <w:marLeft w:val="640"/>
          <w:marRight w:val="0"/>
          <w:marTop w:val="0"/>
          <w:marBottom w:val="0"/>
          <w:divBdr>
            <w:top w:val="none" w:sz="0" w:space="0" w:color="auto"/>
            <w:left w:val="none" w:sz="0" w:space="0" w:color="auto"/>
            <w:bottom w:val="none" w:sz="0" w:space="0" w:color="auto"/>
            <w:right w:val="none" w:sz="0" w:space="0" w:color="auto"/>
          </w:divBdr>
        </w:div>
        <w:div w:id="1443259689">
          <w:marLeft w:val="640"/>
          <w:marRight w:val="0"/>
          <w:marTop w:val="0"/>
          <w:marBottom w:val="0"/>
          <w:divBdr>
            <w:top w:val="none" w:sz="0" w:space="0" w:color="auto"/>
            <w:left w:val="none" w:sz="0" w:space="0" w:color="auto"/>
            <w:bottom w:val="none" w:sz="0" w:space="0" w:color="auto"/>
            <w:right w:val="none" w:sz="0" w:space="0" w:color="auto"/>
          </w:divBdr>
        </w:div>
        <w:div w:id="300115107">
          <w:marLeft w:val="640"/>
          <w:marRight w:val="0"/>
          <w:marTop w:val="0"/>
          <w:marBottom w:val="0"/>
          <w:divBdr>
            <w:top w:val="none" w:sz="0" w:space="0" w:color="auto"/>
            <w:left w:val="none" w:sz="0" w:space="0" w:color="auto"/>
            <w:bottom w:val="none" w:sz="0" w:space="0" w:color="auto"/>
            <w:right w:val="none" w:sz="0" w:space="0" w:color="auto"/>
          </w:divBdr>
        </w:div>
        <w:div w:id="2035493292">
          <w:marLeft w:val="640"/>
          <w:marRight w:val="0"/>
          <w:marTop w:val="0"/>
          <w:marBottom w:val="0"/>
          <w:divBdr>
            <w:top w:val="none" w:sz="0" w:space="0" w:color="auto"/>
            <w:left w:val="none" w:sz="0" w:space="0" w:color="auto"/>
            <w:bottom w:val="none" w:sz="0" w:space="0" w:color="auto"/>
            <w:right w:val="none" w:sz="0" w:space="0" w:color="auto"/>
          </w:divBdr>
        </w:div>
        <w:div w:id="871841171">
          <w:marLeft w:val="640"/>
          <w:marRight w:val="0"/>
          <w:marTop w:val="0"/>
          <w:marBottom w:val="0"/>
          <w:divBdr>
            <w:top w:val="none" w:sz="0" w:space="0" w:color="auto"/>
            <w:left w:val="none" w:sz="0" w:space="0" w:color="auto"/>
            <w:bottom w:val="none" w:sz="0" w:space="0" w:color="auto"/>
            <w:right w:val="none" w:sz="0" w:space="0" w:color="auto"/>
          </w:divBdr>
        </w:div>
        <w:div w:id="505831709">
          <w:marLeft w:val="640"/>
          <w:marRight w:val="0"/>
          <w:marTop w:val="0"/>
          <w:marBottom w:val="0"/>
          <w:divBdr>
            <w:top w:val="none" w:sz="0" w:space="0" w:color="auto"/>
            <w:left w:val="none" w:sz="0" w:space="0" w:color="auto"/>
            <w:bottom w:val="none" w:sz="0" w:space="0" w:color="auto"/>
            <w:right w:val="none" w:sz="0" w:space="0" w:color="auto"/>
          </w:divBdr>
        </w:div>
        <w:div w:id="1896696134">
          <w:marLeft w:val="640"/>
          <w:marRight w:val="0"/>
          <w:marTop w:val="0"/>
          <w:marBottom w:val="0"/>
          <w:divBdr>
            <w:top w:val="none" w:sz="0" w:space="0" w:color="auto"/>
            <w:left w:val="none" w:sz="0" w:space="0" w:color="auto"/>
            <w:bottom w:val="none" w:sz="0" w:space="0" w:color="auto"/>
            <w:right w:val="none" w:sz="0" w:space="0" w:color="auto"/>
          </w:divBdr>
        </w:div>
        <w:div w:id="1228028913">
          <w:marLeft w:val="640"/>
          <w:marRight w:val="0"/>
          <w:marTop w:val="0"/>
          <w:marBottom w:val="0"/>
          <w:divBdr>
            <w:top w:val="none" w:sz="0" w:space="0" w:color="auto"/>
            <w:left w:val="none" w:sz="0" w:space="0" w:color="auto"/>
            <w:bottom w:val="none" w:sz="0" w:space="0" w:color="auto"/>
            <w:right w:val="none" w:sz="0" w:space="0" w:color="auto"/>
          </w:divBdr>
        </w:div>
        <w:div w:id="15155345">
          <w:marLeft w:val="640"/>
          <w:marRight w:val="0"/>
          <w:marTop w:val="0"/>
          <w:marBottom w:val="0"/>
          <w:divBdr>
            <w:top w:val="none" w:sz="0" w:space="0" w:color="auto"/>
            <w:left w:val="none" w:sz="0" w:space="0" w:color="auto"/>
            <w:bottom w:val="none" w:sz="0" w:space="0" w:color="auto"/>
            <w:right w:val="none" w:sz="0" w:space="0" w:color="auto"/>
          </w:divBdr>
        </w:div>
        <w:div w:id="1397973057">
          <w:marLeft w:val="640"/>
          <w:marRight w:val="0"/>
          <w:marTop w:val="0"/>
          <w:marBottom w:val="0"/>
          <w:divBdr>
            <w:top w:val="none" w:sz="0" w:space="0" w:color="auto"/>
            <w:left w:val="none" w:sz="0" w:space="0" w:color="auto"/>
            <w:bottom w:val="none" w:sz="0" w:space="0" w:color="auto"/>
            <w:right w:val="none" w:sz="0" w:space="0" w:color="auto"/>
          </w:divBdr>
        </w:div>
        <w:div w:id="1570186910">
          <w:marLeft w:val="640"/>
          <w:marRight w:val="0"/>
          <w:marTop w:val="0"/>
          <w:marBottom w:val="0"/>
          <w:divBdr>
            <w:top w:val="none" w:sz="0" w:space="0" w:color="auto"/>
            <w:left w:val="none" w:sz="0" w:space="0" w:color="auto"/>
            <w:bottom w:val="none" w:sz="0" w:space="0" w:color="auto"/>
            <w:right w:val="none" w:sz="0" w:space="0" w:color="auto"/>
          </w:divBdr>
        </w:div>
        <w:div w:id="750539535">
          <w:marLeft w:val="640"/>
          <w:marRight w:val="0"/>
          <w:marTop w:val="0"/>
          <w:marBottom w:val="0"/>
          <w:divBdr>
            <w:top w:val="none" w:sz="0" w:space="0" w:color="auto"/>
            <w:left w:val="none" w:sz="0" w:space="0" w:color="auto"/>
            <w:bottom w:val="none" w:sz="0" w:space="0" w:color="auto"/>
            <w:right w:val="none" w:sz="0" w:space="0" w:color="auto"/>
          </w:divBdr>
        </w:div>
        <w:div w:id="1539856953">
          <w:marLeft w:val="640"/>
          <w:marRight w:val="0"/>
          <w:marTop w:val="0"/>
          <w:marBottom w:val="0"/>
          <w:divBdr>
            <w:top w:val="none" w:sz="0" w:space="0" w:color="auto"/>
            <w:left w:val="none" w:sz="0" w:space="0" w:color="auto"/>
            <w:bottom w:val="none" w:sz="0" w:space="0" w:color="auto"/>
            <w:right w:val="none" w:sz="0" w:space="0" w:color="auto"/>
          </w:divBdr>
        </w:div>
        <w:div w:id="513955576">
          <w:marLeft w:val="640"/>
          <w:marRight w:val="0"/>
          <w:marTop w:val="0"/>
          <w:marBottom w:val="0"/>
          <w:divBdr>
            <w:top w:val="none" w:sz="0" w:space="0" w:color="auto"/>
            <w:left w:val="none" w:sz="0" w:space="0" w:color="auto"/>
            <w:bottom w:val="none" w:sz="0" w:space="0" w:color="auto"/>
            <w:right w:val="none" w:sz="0" w:space="0" w:color="auto"/>
          </w:divBdr>
        </w:div>
        <w:div w:id="194077467">
          <w:marLeft w:val="640"/>
          <w:marRight w:val="0"/>
          <w:marTop w:val="0"/>
          <w:marBottom w:val="0"/>
          <w:divBdr>
            <w:top w:val="none" w:sz="0" w:space="0" w:color="auto"/>
            <w:left w:val="none" w:sz="0" w:space="0" w:color="auto"/>
            <w:bottom w:val="none" w:sz="0" w:space="0" w:color="auto"/>
            <w:right w:val="none" w:sz="0" w:space="0" w:color="auto"/>
          </w:divBdr>
        </w:div>
        <w:div w:id="1616862440">
          <w:marLeft w:val="640"/>
          <w:marRight w:val="0"/>
          <w:marTop w:val="0"/>
          <w:marBottom w:val="0"/>
          <w:divBdr>
            <w:top w:val="none" w:sz="0" w:space="0" w:color="auto"/>
            <w:left w:val="none" w:sz="0" w:space="0" w:color="auto"/>
            <w:bottom w:val="none" w:sz="0" w:space="0" w:color="auto"/>
            <w:right w:val="none" w:sz="0" w:space="0" w:color="auto"/>
          </w:divBdr>
        </w:div>
        <w:div w:id="1121996106">
          <w:marLeft w:val="640"/>
          <w:marRight w:val="0"/>
          <w:marTop w:val="0"/>
          <w:marBottom w:val="0"/>
          <w:divBdr>
            <w:top w:val="none" w:sz="0" w:space="0" w:color="auto"/>
            <w:left w:val="none" w:sz="0" w:space="0" w:color="auto"/>
            <w:bottom w:val="none" w:sz="0" w:space="0" w:color="auto"/>
            <w:right w:val="none" w:sz="0" w:space="0" w:color="auto"/>
          </w:divBdr>
        </w:div>
        <w:div w:id="498539292">
          <w:marLeft w:val="640"/>
          <w:marRight w:val="0"/>
          <w:marTop w:val="0"/>
          <w:marBottom w:val="0"/>
          <w:divBdr>
            <w:top w:val="none" w:sz="0" w:space="0" w:color="auto"/>
            <w:left w:val="none" w:sz="0" w:space="0" w:color="auto"/>
            <w:bottom w:val="none" w:sz="0" w:space="0" w:color="auto"/>
            <w:right w:val="none" w:sz="0" w:space="0" w:color="auto"/>
          </w:divBdr>
        </w:div>
        <w:div w:id="1945068028">
          <w:marLeft w:val="640"/>
          <w:marRight w:val="0"/>
          <w:marTop w:val="0"/>
          <w:marBottom w:val="0"/>
          <w:divBdr>
            <w:top w:val="none" w:sz="0" w:space="0" w:color="auto"/>
            <w:left w:val="none" w:sz="0" w:space="0" w:color="auto"/>
            <w:bottom w:val="none" w:sz="0" w:space="0" w:color="auto"/>
            <w:right w:val="none" w:sz="0" w:space="0" w:color="auto"/>
          </w:divBdr>
        </w:div>
        <w:div w:id="1103502409">
          <w:marLeft w:val="640"/>
          <w:marRight w:val="0"/>
          <w:marTop w:val="0"/>
          <w:marBottom w:val="0"/>
          <w:divBdr>
            <w:top w:val="none" w:sz="0" w:space="0" w:color="auto"/>
            <w:left w:val="none" w:sz="0" w:space="0" w:color="auto"/>
            <w:bottom w:val="none" w:sz="0" w:space="0" w:color="auto"/>
            <w:right w:val="none" w:sz="0" w:space="0" w:color="auto"/>
          </w:divBdr>
        </w:div>
        <w:div w:id="1545553953">
          <w:marLeft w:val="640"/>
          <w:marRight w:val="0"/>
          <w:marTop w:val="0"/>
          <w:marBottom w:val="0"/>
          <w:divBdr>
            <w:top w:val="none" w:sz="0" w:space="0" w:color="auto"/>
            <w:left w:val="none" w:sz="0" w:space="0" w:color="auto"/>
            <w:bottom w:val="none" w:sz="0" w:space="0" w:color="auto"/>
            <w:right w:val="none" w:sz="0" w:space="0" w:color="auto"/>
          </w:divBdr>
        </w:div>
        <w:div w:id="1537546135">
          <w:marLeft w:val="640"/>
          <w:marRight w:val="0"/>
          <w:marTop w:val="0"/>
          <w:marBottom w:val="0"/>
          <w:divBdr>
            <w:top w:val="none" w:sz="0" w:space="0" w:color="auto"/>
            <w:left w:val="none" w:sz="0" w:space="0" w:color="auto"/>
            <w:bottom w:val="none" w:sz="0" w:space="0" w:color="auto"/>
            <w:right w:val="none" w:sz="0" w:space="0" w:color="auto"/>
          </w:divBdr>
        </w:div>
        <w:div w:id="582296903">
          <w:marLeft w:val="640"/>
          <w:marRight w:val="0"/>
          <w:marTop w:val="0"/>
          <w:marBottom w:val="0"/>
          <w:divBdr>
            <w:top w:val="none" w:sz="0" w:space="0" w:color="auto"/>
            <w:left w:val="none" w:sz="0" w:space="0" w:color="auto"/>
            <w:bottom w:val="none" w:sz="0" w:space="0" w:color="auto"/>
            <w:right w:val="none" w:sz="0" w:space="0" w:color="auto"/>
          </w:divBdr>
        </w:div>
        <w:div w:id="765345787">
          <w:marLeft w:val="640"/>
          <w:marRight w:val="0"/>
          <w:marTop w:val="0"/>
          <w:marBottom w:val="0"/>
          <w:divBdr>
            <w:top w:val="none" w:sz="0" w:space="0" w:color="auto"/>
            <w:left w:val="none" w:sz="0" w:space="0" w:color="auto"/>
            <w:bottom w:val="none" w:sz="0" w:space="0" w:color="auto"/>
            <w:right w:val="none" w:sz="0" w:space="0" w:color="auto"/>
          </w:divBdr>
        </w:div>
        <w:div w:id="2096510154">
          <w:marLeft w:val="640"/>
          <w:marRight w:val="0"/>
          <w:marTop w:val="0"/>
          <w:marBottom w:val="0"/>
          <w:divBdr>
            <w:top w:val="none" w:sz="0" w:space="0" w:color="auto"/>
            <w:left w:val="none" w:sz="0" w:space="0" w:color="auto"/>
            <w:bottom w:val="none" w:sz="0" w:space="0" w:color="auto"/>
            <w:right w:val="none" w:sz="0" w:space="0" w:color="auto"/>
          </w:divBdr>
        </w:div>
        <w:div w:id="1995988578">
          <w:marLeft w:val="640"/>
          <w:marRight w:val="0"/>
          <w:marTop w:val="0"/>
          <w:marBottom w:val="0"/>
          <w:divBdr>
            <w:top w:val="none" w:sz="0" w:space="0" w:color="auto"/>
            <w:left w:val="none" w:sz="0" w:space="0" w:color="auto"/>
            <w:bottom w:val="none" w:sz="0" w:space="0" w:color="auto"/>
            <w:right w:val="none" w:sz="0" w:space="0" w:color="auto"/>
          </w:divBdr>
        </w:div>
        <w:div w:id="1022516349">
          <w:marLeft w:val="640"/>
          <w:marRight w:val="0"/>
          <w:marTop w:val="0"/>
          <w:marBottom w:val="0"/>
          <w:divBdr>
            <w:top w:val="none" w:sz="0" w:space="0" w:color="auto"/>
            <w:left w:val="none" w:sz="0" w:space="0" w:color="auto"/>
            <w:bottom w:val="none" w:sz="0" w:space="0" w:color="auto"/>
            <w:right w:val="none" w:sz="0" w:space="0" w:color="auto"/>
          </w:divBdr>
        </w:div>
        <w:div w:id="1208444606">
          <w:marLeft w:val="640"/>
          <w:marRight w:val="0"/>
          <w:marTop w:val="0"/>
          <w:marBottom w:val="0"/>
          <w:divBdr>
            <w:top w:val="none" w:sz="0" w:space="0" w:color="auto"/>
            <w:left w:val="none" w:sz="0" w:space="0" w:color="auto"/>
            <w:bottom w:val="none" w:sz="0" w:space="0" w:color="auto"/>
            <w:right w:val="none" w:sz="0" w:space="0" w:color="auto"/>
          </w:divBdr>
        </w:div>
        <w:div w:id="1574967309">
          <w:marLeft w:val="640"/>
          <w:marRight w:val="0"/>
          <w:marTop w:val="0"/>
          <w:marBottom w:val="0"/>
          <w:divBdr>
            <w:top w:val="none" w:sz="0" w:space="0" w:color="auto"/>
            <w:left w:val="none" w:sz="0" w:space="0" w:color="auto"/>
            <w:bottom w:val="none" w:sz="0" w:space="0" w:color="auto"/>
            <w:right w:val="none" w:sz="0" w:space="0" w:color="auto"/>
          </w:divBdr>
        </w:div>
        <w:div w:id="1044136996">
          <w:marLeft w:val="640"/>
          <w:marRight w:val="0"/>
          <w:marTop w:val="0"/>
          <w:marBottom w:val="0"/>
          <w:divBdr>
            <w:top w:val="none" w:sz="0" w:space="0" w:color="auto"/>
            <w:left w:val="none" w:sz="0" w:space="0" w:color="auto"/>
            <w:bottom w:val="none" w:sz="0" w:space="0" w:color="auto"/>
            <w:right w:val="none" w:sz="0" w:space="0" w:color="auto"/>
          </w:divBdr>
        </w:div>
        <w:div w:id="2068138049">
          <w:marLeft w:val="640"/>
          <w:marRight w:val="0"/>
          <w:marTop w:val="0"/>
          <w:marBottom w:val="0"/>
          <w:divBdr>
            <w:top w:val="none" w:sz="0" w:space="0" w:color="auto"/>
            <w:left w:val="none" w:sz="0" w:space="0" w:color="auto"/>
            <w:bottom w:val="none" w:sz="0" w:space="0" w:color="auto"/>
            <w:right w:val="none" w:sz="0" w:space="0" w:color="auto"/>
          </w:divBdr>
        </w:div>
        <w:div w:id="1644313001">
          <w:marLeft w:val="640"/>
          <w:marRight w:val="0"/>
          <w:marTop w:val="0"/>
          <w:marBottom w:val="0"/>
          <w:divBdr>
            <w:top w:val="none" w:sz="0" w:space="0" w:color="auto"/>
            <w:left w:val="none" w:sz="0" w:space="0" w:color="auto"/>
            <w:bottom w:val="none" w:sz="0" w:space="0" w:color="auto"/>
            <w:right w:val="none" w:sz="0" w:space="0" w:color="auto"/>
          </w:divBdr>
        </w:div>
        <w:div w:id="144972772">
          <w:marLeft w:val="640"/>
          <w:marRight w:val="0"/>
          <w:marTop w:val="0"/>
          <w:marBottom w:val="0"/>
          <w:divBdr>
            <w:top w:val="none" w:sz="0" w:space="0" w:color="auto"/>
            <w:left w:val="none" w:sz="0" w:space="0" w:color="auto"/>
            <w:bottom w:val="none" w:sz="0" w:space="0" w:color="auto"/>
            <w:right w:val="none" w:sz="0" w:space="0" w:color="auto"/>
          </w:divBdr>
        </w:div>
        <w:div w:id="1407219445">
          <w:marLeft w:val="640"/>
          <w:marRight w:val="0"/>
          <w:marTop w:val="0"/>
          <w:marBottom w:val="0"/>
          <w:divBdr>
            <w:top w:val="none" w:sz="0" w:space="0" w:color="auto"/>
            <w:left w:val="none" w:sz="0" w:space="0" w:color="auto"/>
            <w:bottom w:val="none" w:sz="0" w:space="0" w:color="auto"/>
            <w:right w:val="none" w:sz="0" w:space="0" w:color="auto"/>
          </w:divBdr>
        </w:div>
        <w:div w:id="1703094566">
          <w:marLeft w:val="640"/>
          <w:marRight w:val="0"/>
          <w:marTop w:val="0"/>
          <w:marBottom w:val="0"/>
          <w:divBdr>
            <w:top w:val="none" w:sz="0" w:space="0" w:color="auto"/>
            <w:left w:val="none" w:sz="0" w:space="0" w:color="auto"/>
            <w:bottom w:val="none" w:sz="0" w:space="0" w:color="auto"/>
            <w:right w:val="none" w:sz="0" w:space="0" w:color="auto"/>
          </w:divBdr>
        </w:div>
        <w:div w:id="438530086">
          <w:marLeft w:val="640"/>
          <w:marRight w:val="0"/>
          <w:marTop w:val="0"/>
          <w:marBottom w:val="0"/>
          <w:divBdr>
            <w:top w:val="none" w:sz="0" w:space="0" w:color="auto"/>
            <w:left w:val="none" w:sz="0" w:space="0" w:color="auto"/>
            <w:bottom w:val="none" w:sz="0" w:space="0" w:color="auto"/>
            <w:right w:val="none" w:sz="0" w:space="0" w:color="auto"/>
          </w:divBdr>
        </w:div>
        <w:div w:id="1405446682">
          <w:marLeft w:val="640"/>
          <w:marRight w:val="0"/>
          <w:marTop w:val="0"/>
          <w:marBottom w:val="0"/>
          <w:divBdr>
            <w:top w:val="none" w:sz="0" w:space="0" w:color="auto"/>
            <w:left w:val="none" w:sz="0" w:space="0" w:color="auto"/>
            <w:bottom w:val="none" w:sz="0" w:space="0" w:color="auto"/>
            <w:right w:val="none" w:sz="0" w:space="0" w:color="auto"/>
          </w:divBdr>
        </w:div>
        <w:div w:id="58797421">
          <w:marLeft w:val="640"/>
          <w:marRight w:val="0"/>
          <w:marTop w:val="0"/>
          <w:marBottom w:val="0"/>
          <w:divBdr>
            <w:top w:val="none" w:sz="0" w:space="0" w:color="auto"/>
            <w:left w:val="none" w:sz="0" w:space="0" w:color="auto"/>
            <w:bottom w:val="none" w:sz="0" w:space="0" w:color="auto"/>
            <w:right w:val="none" w:sz="0" w:space="0" w:color="auto"/>
          </w:divBdr>
        </w:div>
        <w:div w:id="18553969">
          <w:marLeft w:val="640"/>
          <w:marRight w:val="0"/>
          <w:marTop w:val="0"/>
          <w:marBottom w:val="0"/>
          <w:divBdr>
            <w:top w:val="none" w:sz="0" w:space="0" w:color="auto"/>
            <w:left w:val="none" w:sz="0" w:space="0" w:color="auto"/>
            <w:bottom w:val="none" w:sz="0" w:space="0" w:color="auto"/>
            <w:right w:val="none" w:sz="0" w:space="0" w:color="auto"/>
          </w:divBdr>
        </w:div>
        <w:div w:id="1050809157">
          <w:marLeft w:val="640"/>
          <w:marRight w:val="0"/>
          <w:marTop w:val="0"/>
          <w:marBottom w:val="0"/>
          <w:divBdr>
            <w:top w:val="none" w:sz="0" w:space="0" w:color="auto"/>
            <w:left w:val="none" w:sz="0" w:space="0" w:color="auto"/>
            <w:bottom w:val="none" w:sz="0" w:space="0" w:color="auto"/>
            <w:right w:val="none" w:sz="0" w:space="0" w:color="auto"/>
          </w:divBdr>
        </w:div>
        <w:div w:id="1379889983">
          <w:marLeft w:val="640"/>
          <w:marRight w:val="0"/>
          <w:marTop w:val="0"/>
          <w:marBottom w:val="0"/>
          <w:divBdr>
            <w:top w:val="none" w:sz="0" w:space="0" w:color="auto"/>
            <w:left w:val="none" w:sz="0" w:space="0" w:color="auto"/>
            <w:bottom w:val="none" w:sz="0" w:space="0" w:color="auto"/>
            <w:right w:val="none" w:sz="0" w:space="0" w:color="auto"/>
          </w:divBdr>
        </w:div>
        <w:div w:id="1115178375">
          <w:marLeft w:val="640"/>
          <w:marRight w:val="0"/>
          <w:marTop w:val="0"/>
          <w:marBottom w:val="0"/>
          <w:divBdr>
            <w:top w:val="none" w:sz="0" w:space="0" w:color="auto"/>
            <w:left w:val="none" w:sz="0" w:space="0" w:color="auto"/>
            <w:bottom w:val="none" w:sz="0" w:space="0" w:color="auto"/>
            <w:right w:val="none" w:sz="0" w:space="0" w:color="auto"/>
          </w:divBdr>
        </w:div>
        <w:div w:id="2033803883">
          <w:marLeft w:val="640"/>
          <w:marRight w:val="0"/>
          <w:marTop w:val="0"/>
          <w:marBottom w:val="0"/>
          <w:divBdr>
            <w:top w:val="none" w:sz="0" w:space="0" w:color="auto"/>
            <w:left w:val="none" w:sz="0" w:space="0" w:color="auto"/>
            <w:bottom w:val="none" w:sz="0" w:space="0" w:color="auto"/>
            <w:right w:val="none" w:sz="0" w:space="0" w:color="auto"/>
          </w:divBdr>
        </w:div>
        <w:div w:id="1528517730">
          <w:marLeft w:val="640"/>
          <w:marRight w:val="0"/>
          <w:marTop w:val="0"/>
          <w:marBottom w:val="0"/>
          <w:divBdr>
            <w:top w:val="none" w:sz="0" w:space="0" w:color="auto"/>
            <w:left w:val="none" w:sz="0" w:space="0" w:color="auto"/>
            <w:bottom w:val="none" w:sz="0" w:space="0" w:color="auto"/>
            <w:right w:val="none" w:sz="0" w:space="0" w:color="auto"/>
          </w:divBdr>
        </w:div>
        <w:div w:id="20328683">
          <w:marLeft w:val="640"/>
          <w:marRight w:val="0"/>
          <w:marTop w:val="0"/>
          <w:marBottom w:val="0"/>
          <w:divBdr>
            <w:top w:val="none" w:sz="0" w:space="0" w:color="auto"/>
            <w:left w:val="none" w:sz="0" w:space="0" w:color="auto"/>
            <w:bottom w:val="none" w:sz="0" w:space="0" w:color="auto"/>
            <w:right w:val="none" w:sz="0" w:space="0" w:color="auto"/>
          </w:divBdr>
        </w:div>
        <w:div w:id="105395873">
          <w:marLeft w:val="640"/>
          <w:marRight w:val="0"/>
          <w:marTop w:val="0"/>
          <w:marBottom w:val="0"/>
          <w:divBdr>
            <w:top w:val="none" w:sz="0" w:space="0" w:color="auto"/>
            <w:left w:val="none" w:sz="0" w:space="0" w:color="auto"/>
            <w:bottom w:val="none" w:sz="0" w:space="0" w:color="auto"/>
            <w:right w:val="none" w:sz="0" w:space="0" w:color="auto"/>
          </w:divBdr>
        </w:div>
        <w:div w:id="93594566">
          <w:marLeft w:val="640"/>
          <w:marRight w:val="0"/>
          <w:marTop w:val="0"/>
          <w:marBottom w:val="0"/>
          <w:divBdr>
            <w:top w:val="none" w:sz="0" w:space="0" w:color="auto"/>
            <w:left w:val="none" w:sz="0" w:space="0" w:color="auto"/>
            <w:bottom w:val="none" w:sz="0" w:space="0" w:color="auto"/>
            <w:right w:val="none" w:sz="0" w:space="0" w:color="auto"/>
          </w:divBdr>
        </w:div>
        <w:div w:id="1544290978">
          <w:marLeft w:val="640"/>
          <w:marRight w:val="0"/>
          <w:marTop w:val="0"/>
          <w:marBottom w:val="0"/>
          <w:divBdr>
            <w:top w:val="none" w:sz="0" w:space="0" w:color="auto"/>
            <w:left w:val="none" w:sz="0" w:space="0" w:color="auto"/>
            <w:bottom w:val="none" w:sz="0" w:space="0" w:color="auto"/>
            <w:right w:val="none" w:sz="0" w:space="0" w:color="auto"/>
          </w:divBdr>
        </w:div>
        <w:div w:id="2144495643">
          <w:marLeft w:val="640"/>
          <w:marRight w:val="0"/>
          <w:marTop w:val="0"/>
          <w:marBottom w:val="0"/>
          <w:divBdr>
            <w:top w:val="none" w:sz="0" w:space="0" w:color="auto"/>
            <w:left w:val="none" w:sz="0" w:space="0" w:color="auto"/>
            <w:bottom w:val="none" w:sz="0" w:space="0" w:color="auto"/>
            <w:right w:val="none" w:sz="0" w:space="0" w:color="auto"/>
          </w:divBdr>
        </w:div>
        <w:div w:id="1693797509">
          <w:marLeft w:val="640"/>
          <w:marRight w:val="0"/>
          <w:marTop w:val="0"/>
          <w:marBottom w:val="0"/>
          <w:divBdr>
            <w:top w:val="none" w:sz="0" w:space="0" w:color="auto"/>
            <w:left w:val="none" w:sz="0" w:space="0" w:color="auto"/>
            <w:bottom w:val="none" w:sz="0" w:space="0" w:color="auto"/>
            <w:right w:val="none" w:sz="0" w:space="0" w:color="auto"/>
          </w:divBdr>
        </w:div>
        <w:div w:id="1326283999">
          <w:marLeft w:val="640"/>
          <w:marRight w:val="0"/>
          <w:marTop w:val="0"/>
          <w:marBottom w:val="0"/>
          <w:divBdr>
            <w:top w:val="none" w:sz="0" w:space="0" w:color="auto"/>
            <w:left w:val="none" w:sz="0" w:space="0" w:color="auto"/>
            <w:bottom w:val="none" w:sz="0" w:space="0" w:color="auto"/>
            <w:right w:val="none" w:sz="0" w:space="0" w:color="auto"/>
          </w:divBdr>
        </w:div>
        <w:div w:id="2052028954">
          <w:marLeft w:val="640"/>
          <w:marRight w:val="0"/>
          <w:marTop w:val="0"/>
          <w:marBottom w:val="0"/>
          <w:divBdr>
            <w:top w:val="none" w:sz="0" w:space="0" w:color="auto"/>
            <w:left w:val="none" w:sz="0" w:space="0" w:color="auto"/>
            <w:bottom w:val="none" w:sz="0" w:space="0" w:color="auto"/>
            <w:right w:val="none" w:sz="0" w:space="0" w:color="auto"/>
          </w:divBdr>
        </w:div>
        <w:div w:id="258606404">
          <w:marLeft w:val="640"/>
          <w:marRight w:val="0"/>
          <w:marTop w:val="0"/>
          <w:marBottom w:val="0"/>
          <w:divBdr>
            <w:top w:val="none" w:sz="0" w:space="0" w:color="auto"/>
            <w:left w:val="none" w:sz="0" w:space="0" w:color="auto"/>
            <w:bottom w:val="none" w:sz="0" w:space="0" w:color="auto"/>
            <w:right w:val="none" w:sz="0" w:space="0" w:color="auto"/>
          </w:divBdr>
        </w:div>
        <w:div w:id="2126268654">
          <w:marLeft w:val="640"/>
          <w:marRight w:val="0"/>
          <w:marTop w:val="0"/>
          <w:marBottom w:val="0"/>
          <w:divBdr>
            <w:top w:val="none" w:sz="0" w:space="0" w:color="auto"/>
            <w:left w:val="none" w:sz="0" w:space="0" w:color="auto"/>
            <w:bottom w:val="none" w:sz="0" w:space="0" w:color="auto"/>
            <w:right w:val="none" w:sz="0" w:space="0" w:color="auto"/>
          </w:divBdr>
        </w:div>
        <w:div w:id="1778138365">
          <w:marLeft w:val="640"/>
          <w:marRight w:val="0"/>
          <w:marTop w:val="0"/>
          <w:marBottom w:val="0"/>
          <w:divBdr>
            <w:top w:val="none" w:sz="0" w:space="0" w:color="auto"/>
            <w:left w:val="none" w:sz="0" w:space="0" w:color="auto"/>
            <w:bottom w:val="none" w:sz="0" w:space="0" w:color="auto"/>
            <w:right w:val="none" w:sz="0" w:space="0" w:color="auto"/>
          </w:divBdr>
        </w:div>
        <w:div w:id="587424840">
          <w:marLeft w:val="640"/>
          <w:marRight w:val="0"/>
          <w:marTop w:val="0"/>
          <w:marBottom w:val="0"/>
          <w:divBdr>
            <w:top w:val="none" w:sz="0" w:space="0" w:color="auto"/>
            <w:left w:val="none" w:sz="0" w:space="0" w:color="auto"/>
            <w:bottom w:val="none" w:sz="0" w:space="0" w:color="auto"/>
            <w:right w:val="none" w:sz="0" w:space="0" w:color="auto"/>
          </w:divBdr>
        </w:div>
        <w:div w:id="228541629">
          <w:marLeft w:val="640"/>
          <w:marRight w:val="0"/>
          <w:marTop w:val="0"/>
          <w:marBottom w:val="0"/>
          <w:divBdr>
            <w:top w:val="none" w:sz="0" w:space="0" w:color="auto"/>
            <w:left w:val="none" w:sz="0" w:space="0" w:color="auto"/>
            <w:bottom w:val="none" w:sz="0" w:space="0" w:color="auto"/>
            <w:right w:val="none" w:sz="0" w:space="0" w:color="auto"/>
          </w:divBdr>
        </w:div>
        <w:div w:id="1329600128">
          <w:marLeft w:val="640"/>
          <w:marRight w:val="0"/>
          <w:marTop w:val="0"/>
          <w:marBottom w:val="0"/>
          <w:divBdr>
            <w:top w:val="none" w:sz="0" w:space="0" w:color="auto"/>
            <w:left w:val="none" w:sz="0" w:space="0" w:color="auto"/>
            <w:bottom w:val="none" w:sz="0" w:space="0" w:color="auto"/>
            <w:right w:val="none" w:sz="0" w:space="0" w:color="auto"/>
          </w:divBdr>
        </w:div>
        <w:div w:id="1554731411">
          <w:marLeft w:val="640"/>
          <w:marRight w:val="0"/>
          <w:marTop w:val="0"/>
          <w:marBottom w:val="0"/>
          <w:divBdr>
            <w:top w:val="none" w:sz="0" w:space="0" w:color="auto"/>
            <w:left w:val="none" w:sz="0" w:space="0" w:color="auto"/>
            <w:bottom w:val="none" w:sz="0" w:space="0" w:color="auto"/>
            <w:right w:val="none" w:sz="0" w:space="0" w:color="auto"/>
          </w:divBdr>
        </w:div>
        <w:div w:id="1461920752">
          <w:marLeft w:val="640"/>
          <w:marRight w:val="0"/>
          <w:marTop w:val="0"/>
          <w:marBottom w:val="0"/>
          <w:divBdr>
            <w:top w:val="none" w:sz="0" w:space="0" w:color="auto"/>
            <w:left w:val="none" w:sz="0" w:space="0" w:color="auto"/>
            <w:bottom w:val="none" w:sz="0" w:space="0" w:color="auto"/>
            <w:right w:val="none" w:sz="0" w:space="0" w:color="auto"/>
          </w:divBdr>
        </w:div>
        <w:div w:id="2035618048">
          <w:marLeft w:val="640"/>
          <w:marRight w:val="0"/>
          <w:marTop w:val="0"/>
          <w:marBottom w:val="0"/>
          <w:divBdr>
            <w:top w:val="none" w:sz="0" w:space="0" w:color="auto"/>
            <w:left w:val="none" w:sz="0" w:space="0" w:color="auto"/>
            <w:bottom w:val="none" w:sz="0" w:space="0" w:color="auto"/>
            <w:right w:val="none" w:sz="0" w:space="0" w:color="auto"/>
          </w:divBdr>
        </w:div>
        <w:div w:id="1129669996">
          <w:marLeft w:val="640"/>
          <w:marRight w:val="0"/>
          <w:marTop w:val="0"/>
          <w:marBottom w:val="0"/>
          <w:divBdr>
            <w:top w:val="none" w:sz="0" w:space="0" w:color="auto"/>
            <w:left w:val="none" w:sz="0" w:space="0" w:color="auto"/>
            <w:bottom w:val="none" w:sz="0" w:space="0" w:color="auto"/>
            <w:right w:val="none" w:sz="0" w:space="0" w:color="auto"/>
          </w:divBdr>
        </w:div>
        <w:div w:id="912199914">
          <w:marLeft w:val="640"/>
          <w:marRight w:val="0"/>
          <w:marTop w:val="0"/>
          <w:marBottom w:val="0"/>
          <w:divBdr>
            <w:top w:val="none" w:sz="0" w:space="0" w:color="auto"/>
            <w:left w:val="none" w:sz="0" w:space="0" w:color="auto"/>
            <w:bottom w:val="none" w:sz="0" w:space="0" w:color="auto"/>
            <w:right w:val="none" w:sz="0" w:space="0" w:color="auto"/>
          </w:divBdr>
        </w:div>
        <w:div w:id="476454785">
          <w:marLeft w:val="640"/>
          <w:marRight w:val="0"/>
          <w:marTop w:val="0"/>
          <w:marBottom w:val="0"/>
          <w:divBdr>
            <w:top w:val="none" w:sz="0" w:space="0" w:color="auto"/>
            <w:left w:val="none" w:sz="0" w:space="0" w:color="auto"/>
            <w:bottom w:val="none" w:sz="0" w:space="0" w:color="auto"/>
            <w:right w:val="none" w:sz="0" w:space="0" w:color="auto"/>
          </w:divBdr>
        </w:div>
        <w:div w:id="1283878661">
          <w:marLeft w:val="640"/>
          <w:marRight w:val="0"/>
          <w:marTop w:val="0"/>
          <w:marBottom w:val="0"/>
          <w:divBdr>
            <w:top w:val="none" w:sz="0" w:space="0" w:color="auto"/>
            <w:left w:val="none" w:sz="0" w:space="0" w:color="auto"/>
            <w:bottom w:val="none" w:sz="0" w:space="0" w:color="auto"/>
            <w:right w:val="none" w:sz="0" w:space="0" w:color="auto"/>
          </w:divBdr>
        </w:div>
        <w:div w:id="1333023696">
          <w:marLeft w:val="640"/>
          <w:marRight w:val="0"/>
          <w:marTop w:val="0"/>
          <w:marBottom w:val="0"/>
          <w:divBdr>
            <w:top w:val="none" w:sz="0" w:space="0" w:color="auto"/>
            <w:left w:val="none" w:sz="0" w:space="0" w:color="auto"/>
            <w:bottom w:val="none" w:sz="0" w:space="0" w:color="auto"/>
            <w:right w:val="none" w:sz="0" w:space="0" w:color="auto"/>
          </w:divBdr>
        </w:div>
        <w:div w:id="1094745035">
          <w:marLeft w:val="640"/>
          <w:marRight w:val="0"/>
          <w:marTop w:val="0"/>
          <w:marBottom w:val="0"/>
          <w:divBdr>
            <w:top w:val="none" w:sz="0" w:space="0" w:color="auto"/>
            <w:left w:val="none" w:sz="0" w:space="0" w:color="auto"/>
            <w:bottom w:val="none" w:sz="0" w:space="0" w:color="auto"/>
            <w:right w:val="none" w:sz="0" w:space="0" w:color="auto"/>
          </w:divBdr>
        </w:div>
        <w:div w:id="1866366205">
          <w:marLeft w:val="640"/>
          <w:marRight w:val="0"/>
          <w:marTop w:val="0"/>
          <w:marBottom w:val="0"/>
          <w:divBdr>
            <w:top w:val="none" w:sz="0" w:space="0" w:color="auto"/>
            <w:left w:val="none" w:sz="0" w:space="0" w:color="auto"/>
            <w:bottom w:val="none" w:sz="0" w:space="0" w:color="auto"/>
            <w:right w:val="none" w:sz="0" w:space="0" w:color="auto"/>
          </w:divBdr>
        </w:div>
        <w:div w:id="1243954382">
          <w:marLeft w:val="640"/>
          <w:marRight w:val="0"/>
          <w:marTop w:val="0"/>
          <w:marBottom w:val="0"/>
          <w:divBdr>
            <w:top w:val="none" w:sz="0" w:space="0" w:color="auto"/>
            <w:left w:val="none" w:sz="0" w:space="0" w:color="auto"/>
            <w:bottom w:val="none" w:sz="0" w:space="0" w:color="auto"/>
            <w:right w:val="none" w:sz="0" w:space="0" w:color="auto"/>
          </w:divBdr>
        </w:div>
        <w:div w:id="901670664">
          <w:marLeft w:val="640"/>
          <w:marRight w:val="0"/>
          <w:marTop w:val="0"/>
          <w:marBottom w:val="0"/>
          <w:divBdr>
            <w:top w:val="none" w:sz="0" w:space="0" w:color="auto"/>
            <w:left w:val="none" w:sz="0" w:space="0" w:color="auto"/>
            <w:bottom w:val="none" w:sz="0" w:space="0" w:color="auto"/>
            <w:right w:val="none" w:sz="0" w:space="0" w:color="auto"/>
          </w:divBdr>
        </w:div>
        <w:div w:id="706029582">
          <w:marLeft w:val="640"/>
          <w:marRight w:val="0"/>
          <w:marTop w:val="0"/>
          <w:marBottom w:val="0"/>
          <w:divBdr>
            <w:top w:val="none" w:sz="0" w:space="0" w:color="auto"/>
            <w:left w:val="none" w:sz="0" w:space="0" w:color="auto"/>
            <w:bottom w:val="none" w:sz="0" w:space="0" w:color="auto"/>
            <w:right w:val="none" w:sz="0" w:space="0" w:color="auto"/>
          </w:divBdr>
        </w:div>
        <w:div w:id="1225022712">
          <w:marLeft w:val="640"/>
          <w:marRight w:val="0"/>
          <w:marTop w:val="0"/>
          <w:marBottom w:val="0"/>
          <w:divBdr>
            <w:top w:val="none" w:sz="0" w:space="0" w:color="auto"/>
            <w:left w:val="none" w:sz="0" w:space="0" w:color="auto"/>
            <w:bottom w:val="none" w:sz="0" w:space="0" w:color="auto"/>
            <w:right w:val="none" w:sz="0" w:space="0" w:color="auto"/>
          </w:divBdr>
        </w:div>
        <w:div w:id="989207646">
          <w:marLeft w:val="640"/>
          <w:marRight w:val="0"/>
          <w:marTop w:val="0"/>
          <w:marBottom w:val="0"/>
          <w:divBdr>
            <w:top w:val="none" w:sz="0" w:space="0" w:color="auto"/>
            <w:left w:val="none" w:sz="0" w:space="0" w:color="auto"/>
            <w:bottom w:val="none" w:sz="0" w:space="0" w:color="auto"/>
            <w:right w:val="none" w:sz="0" w:space="0" w:color="auto"/>
          </w:divBdr>
        </w:div>
        <w:div w:id="1570730421">
          <w:marLeft w:val="640"/>
          <w:marRight w:val="0"/>
          <w:marTop w:val="0"/>
          <w:marBottom w:val="0"/>
          <w:divBdr>
            <w:top w:val="none" w:sz="0" w:space="0" w:color="auto"/>
            <w:left w:val="none" w:sz="0" w:space="0" w:color="auto"/>
            <w:bottom w:val="none" w:sz="0" w:space="0" w:color="auto"/>
            <w:right w:val="none" w:sz="0" w:space="0" w:color="auto"/>
          </w:divBdr>
        </w:div>
        <w:div w:id="41557861">
          <w:marLeft w:val="640"/>
          <w:marRight w:val="0"/>
          <w:marTop w:val="0"/>
          <w:marBottom w:val="0"/>
          <w:divBdr>
            <w:top w:val="none" w:sz="0" w:space="0" w:color="auto"/>
            <w:left w:val="none" w:sz="0" w:space="0" w:color="auto"/>
            <w:bottom w:val="none" w:sz="0" w:space="0" w:color="auto"/>
            <w:right w:val="none" w:sz="0" w:space="0" w:color="auto"/>
          </w:divBdr>
        </w:div>
        <w:div w:id="256401119">
          <w:marLeft w:val="640"/>
          <w:marRight w:val="0"/>
          <w:marTop w:val="0"/>
          <w:marBottom w:val="0"/>
          <w:divBdr>
            <w:top w:val="none" w:sz="0" w:space="0" w:color="auto"/>
            <w:left w:val="none" w:sz="0" w:space="0" w:color="auto"/>
            <w:bottom w:val="none" w:sz="0" w:space="0" w:color="auto"/>
            <w:right w:val="none" w:sz="0" w:space="0" w:color="auto"/>
          </w:divBdr>
        </w:div>
        <w:div w:id="519126515">
          <w:marLeft w:val="640"/>
          <w:marRight w:val="0"/>
          <w:marTop w:val="0"/>
          <w:marBottom w:val="0"/>
          <w:divBdr>
            <w:top w:val="none" w:sz="0" w:space="0" w:color="auto"/>
            <w:left w:val="none" w:sz="0" w:space="0" w:color="auto"/>
            <w:bottom w:val="none" w:sz="0" w:space="0" w:color="auto"/>
            <w:right w:val="none" w:sz="0" w:space="0" w:color="auto"/>
          </w:divBdr>
        </w:div>
        <w:div w:id="1668094477">
          <w:marLeft w:val="640"/>
          <w:marRight w:val="0"/>
          <w:marTop w:val="0"/>
          <w:marBottom w:val="0"/>
          <w:divBdr>
            <w:top w:val="none" w:sz="0" w:space="0" w:color="auto"/>
            <w:left w:val="none" w:sz="0" w:space="0" w:color="auto"/>
            <w:bottom w:val="none" w:sz="0" w:space="0" w:color="auto"/>
            <w:right w:val="none" w:sz="0" w:space="0" w:color="auto"/>
          </w:divBdr>
        </w:div>
        <w:div w:id="106852316">
          <w:marLeft w:val="640"/>
          <w:marRight w:val="0"/>
          <w:marTop w:val="0"/>
          <w:marBottom w:val="0"/>
          <w:divBdr>
            <w:top w:val="none" w:sz="0" w:space="0" w:color="auto"/>
            <w:left w:val="none" w:sz="0" w:space="0" w:color="auto"/>
            <w:bottom w:val="none" w:sz="0" w:space="0" w:color="auto"/>
            <w:right w:val="none" w:sz="0" w:space="0" w:color="auto"/>
          </w:divBdr>
        </w:div>
        <w:div w:id="2010866400">
          <w:marLeft w:val="640"/>
          <w:marRight w:val="0"/>
          <w:marTop w:val="0"/>
          <w:marBottom w:val="0"/>
          <w:divBdr>
            <w:top w:val="none" w:sz="0" w:space="0" w:color="auto"/>
            <w:left w:val="none" w:sz="0" w:space="0" w:color="auto"/>
            <w:bottom w:val="none" w:sz="0" w:space="0" w:color="auto"/>
            <w:right w:val="none" w:sz="0" w:space="0" w:color="auto"/>
          </w:divBdr>
        </w:div>
        <w:div w:id="112133355">
          <w:marLeft w:val="640"/>
          <w:marRight w:val="0"/>
          <w:marTop w:val="0"/>
          <w:marBottom w:val="0"/>
          <w:divBdr>
            <w:top w:val="none" w:sz="0" w:space="0" w:color="auto"/>
            <w:left w:val="none" w:sz="0" w:space="0" w:color="auto"/>
            <w:bottom w:val="none" w:sz="0" w:space="0" w:color="auto"/>
            <w:right w:val="none" w:sz="0" w:space="0" w:color="auto"/>
          </w:divBdr>
        </w:div>
        <w:div w:id="1481388486">
          <w:marLeft w:val="640"/>
          <w:marRight w:val="0"/>
          <w:marTop w:val="0"/>
          <w:marBottom w:val="0"/>
          <w:divBdr>
            <w:top w:val="none" w:sz="0" w:space="0" w:color="auto"/>
            <w:left w:val="none" w:sz="0" w:space="0" w:color="auto"/>
            <w:bottom w:val="none" w:sz="0" w:space="0" w:color="auto"/>
            <w:right w:val="none" w:sz="0" w:space="0" w:color="auto"/>
          </w:divBdr>
        </w:div>
        <w:div w:id="922761262">
          <w:marLeft w:val="640"/>
          <w:marRight w:val="0"/>
          <w:marTop w:val="0"/>
          <w:marBottom w:val="0"/>
          <w:divBdr>
            <w:top w:val="none" w:sz="0" w:space="0" w:color="auto"/>
            <w:left w:val="none" w:sz="0" w:space="0" w:color="auto"/>
            <w:bottom w:val="none" w:sz="0" w:space="0" w:color="auto"/>
            <w:right w:val="none" w:sz="0" w:space="0" w:color="auto"/>
          </w:divBdr>
        </w:div>
        <w:div w:id="1641302384">
          <w:marLeft w:val="640"/>
          <w:marRight w:val="0"/>
          <w:marTop w:val="0"/>
          <w:marBottom w:val="0"/>
          <w:divBdr>
            <w:top w:val="none" w:sz="0" w:space="0" w:color="auto"/>
            <w:left w:val="none" w:sz="0" w:space="0" w:color="auto"/>
            <w:bottom w:val="none" w:sz="0" w:space="0" w:color="auto"/>
            <w:right w:val="none" w:sz="0" w:space="0" w:color="auto"/>
          </w:divBdr>
        </w:div>
        <w:div w:id="361830392">
          <w:marLeft w:val="640"/>
          <w:marRight w:val="0"/>
          <w:marTop w:val="0"/>
          <w:marBottom w:val="0"/>
          <w:divBdr>
            <w:top w:val="none" w:sz="0" w:space="0" w:color="auto"/>
            <w:left w:val="none" w:sz="0" w:space="0" w:color="auto"/>
            <w:bottom w:val="none" w:sz="0" w:space="0" w:color="auto"/>
            <w:right w:val="none" w:sz="0" w:space="0" w:color="auto"/>
          </w:divBdr>
        </w:div>
        <w:div w:id="633213387">
          <w:marLeft w:val="640"/>
          <w:marRight w:val="0"/>
          <w:marTop w:val="0"/>
          <w:marBottom w:val="0"/>
          <w:divBdr>
            <w:top w:val="none" w:sz="0" w:space="0" w:color="auto"/>
            <w:left w:val="none" w:sz="0" w:space="0" w:color="auto"/>
            <w:bottom w:val="none" w:sz="0" w:space="0" w:color="auto"/>
            <w:right w:val="none" w:sz="0" w:space="0" w:color="auto"/>
          </w:divBdr>
        </w:div>
      </w:divsChild>
    </w:div>
    <w:div w:id="1231502548">
      <w:bodyDiv w:val="1"/>
      <w:marLeft w:val="0"/>
      <w:marRight w:val="0"/>
      <w:marTop w:val="0"/>
      <w:marBottom w:val="0"/>
      <w:divBdr>
        <w:top w:val="none" w:sz="0" w:space="0" w:color="auto"/>
        <w:left w:val="none" w:sz="0" w:space="0" w:color="auto"/>
        <w:bottom w:val="none" w:sz="0" w:space="0" w:color="auto"/>
        <w:right w:val="none" w:sz="0" w:space="0" w:color="auto"/>
      </w:divBdr>
    </w:div>
    <w:div w:id="1231765618">
      <w:bodyDiv w:val="1"/>
      <w:marLeft w:val="0"/>
      <w:marRight w:val="0"/>
      <w:marTop w:val="0"/>
      <w:marBottom w:val="0"/>
      <w:divBdr>
        <w:top w:val="none" w:sz="0" w:space="0" w:color="auto"/>
        <w:left w:val="none" w:sz="0" w:space="0" w:color="auto"/>
        <w:bottom w:val="none" w:sz="0" w:space="0" w:color="auto"/>
        <w:right w:val="none" w:sz="0" w:space="0" w:color="auto"/>
      </w:divBdr>
    </w:div>
    <w:div w:id="1242988026">
      <w:bodyDiv w:val="1"/>
      <w:marLeft w:val="0"/>
      <w:marRight w:val="0"/>
      <w:marTop w:val="0"/>
      <w:marBottom w:val="0"/>
      <w:divBdr>
        <w:top w:val="none" w:sz="0" w:space="0" w:color="auto"/>
        <w:left w:val="none" w:sz="0" w:space="0" w:color="auto"/>
        <w:bottom w:val="none" w:sz="0" w:space="0" w:color="auto"/>
        <w:right w:val="none" w:sz="0" w:space="0" w:color="auto"/>
      </w:divBdr>
    </w:div>
    <w:div w:id="1247694325">
      <w:bodyDiv w:val="1"/>
      <w:marLeft w:val="0"/>
      <w:marRight w:val="0"/>
      <w:marTop w:val="0"/>
      <w:marBottom w:val="0"/>
      <w:divBdr>
        <w:top w:val="none" w:sz="0" w:space="0" w:color="auto"/>
        <w:left w:val="none" w:sz="0" w:space="0" w:color="auto"/>
        <w:bottom w:val="none" w:sz="0" w:space="0" w:color="auto"/>
        <w:right w:val="none" w:sz="0" w:space="0" w:color="auto"/>
      </w:divBdr>
      <w:divsChild>
        <w:div w:id="855970019">
          <w:marLeft w:val="640"/>
          <w:marRight w:val="0"/>
          <w:marTop w:val="0"/>
          <w:marBottom w:val="0"/>
          <w:divBdr>
            <w:top w:val="none" w:sz="0" w:space="0" w:color="auto"/>
            <w:left w:val="none" w:sz="0" w:space="0" w:color="auto"/>
            <w:bottom w:val="none" w:sz="0" w:space="0" w:color="auto"/>
            <w:right w:val="none" w:sz="0" w:space="0" w:color="auto"/>
          </w:divBdr>
        </w:div>
        <w:div w:id="1429420978">
          <w:marLeft w:val="640"/>
          <w:marRight w:val="0"/>
          <w:marTop w:val="0"/>
          <w:marBottom w:val="0"/>
          <w:divBdr>
            <w:top w:val="none" w:sz="0" w:space="0" w:color="auto"/>
            <w:left w:val="none" w:sz="0" w:space="0" w:color="auto"/>
            <w:bottom w:val="none" w:sz="0" w:space="0" w:color="auto"/>
            <w:right w:val="none" w:sz="0" w:space="0" w:color="auto"/>
          </w:divBdr>
        </w:div>
        <w:div w:id="1507400933">
          <w:marLeft w:val="640"/>
          <w:marRight w:val="0"/>
          <w:marTop w:val="0"/>
          <w:marBottom w:val="0"/>
          <w:divBdr>
            <w:top w:val="none" w:sz="0" w:space="0" w:color="auto"/>
            <w:left w:val="none" w:sz="0" w:space="0" w:color="auto"/>
            <w:bottom w:val="none" w:sz="0" w:space="0" w:color="auto"/>
            <w:right w:val="none" w:sz="0" w:space="0" w:color="auto"/>
          </w:divBdr>
        </w:div>
        <w:div w:id="1356690266">
          <w:marLeft w:val="640"/>
          <w:marRight w:val="0"/>
          <w:marTop w:val="0"/>
          <w:marBottom w:val="0"/>
          <w:divBdr>
            <w:top w:val="none" w:sz="0" w:space="0" w:color="auto"/>
            <w:left w:val="none" w:sz="0" w:space="0" w:color="auto"/>
            <w:bottom w:val="none" w:sz="0" w:space="0" w:color="auto"/>
            <w:right w:val="none" w:sz="0" w:space="0" w:color="auto"/>
          </w:divBdr>
        </w:div>
        <w:div w:id="1522741390">
          <w:marLeft w:val="640"/>
          <w:marRight w:val="0"/>
          <w:marTop w:val="0"/>
          <w:marBottom w:val="0"/>
          <w:divBdr>
            <w:top w:val="none" w:sz="0" w:space="0" w:color="auto"/>
            <w:left w:val="none" w:sz="0" w:space="0" w:color="auto"/>
            <w:bottom w:val="none" w:sz="0" w:space="0" w:color="auto"/>
            <w:right w:val="none" w:sz="0" w:space="0" w:color="auto"/>
          </w:divBdr>
        </w:div>
        <w:div w:id="620305020">
          <w:marLeft w:val="640"/>
          <w:marRight w:val="0"/>
          <w:marTop w:val="0"/>
          <w:marBottom w:val="0"/>
          <w:divBdr>
            <w:top w:val="none" w:sz="0" w:space="0" w:color="auto"/>
            <w:left w:val="none" w:sz="0" w:space="0" w:color="auto"/>
            <w:bottom w:val="none" w:sz="0" w:space="0" w:color="auto"/>
            <w:right w:val="none" w:sz="0" w:space="0" w:color="auto"/>
          </w:divBdr>
        </w:div>
        <w:div w:id="2105148944">
          <w:marLeft w:val="640"/>
          <w:marRight w:val="0"/>
          <w:marTop w:val="0"/>
          <w:marBottom w:val="0"/>
          <w:divBdr>
            <w:top w:val="none" w:sz="0" w:space="0" w:color="auto"/>
            <w:left w:val="none" w:sz="0" w:space="0" w:color="auto"/>
            <w:bottom w:val="none" w:sz="0" w:space="0" w:color="auto"/>
            <w:right w:val="none" w:sz="0" w:space="0" w:color="auto"/>
          </w:divBdr>
        </w:div>
        <w:div w:id="774324305">
          <w:marLeft w:val="640"/>
          <w:marRight w:val="0"/>
          <w:marTop w:val="0"/>
          <w:marBottom w:val="0"/>
          <w:divBdr>
            <w:top w:val="none" w:sz="0" w:space="0" w:color="auto"/>
            <w:left w:val="none" w:sz="0" w:space="0" w:color="auto"/>
            <w:bottom w:val="none" w:sz="0" w:space="0" w:color="auto"/>
            <w:right w:val="none" w:sz="0" w:space="0" w:color="auto"/>
          </w:divBdr>
        </w:div>
        <w:div w:id="1565066295">
          <w:marLeft w:val="640"/>
          <w:marRight w:val="0"/>
          <w:marTop w:val="0"/>
          <w:marBottom w:val="0"/>
          <w:divBdr>
            <w:top w:val="none" w:sz="0" w:space="0" w:color="auto"/>
            <w:left w:val="none" w:sz="0" w:space="0" w:color="auto"/>
            <w:bottom w:val="none" w:sz="0" w:space="0" w:color="auto"/>
            <w:right w:val="none" w:sz="0" w:space="0" w:color="auto"/>
          </w:divBdr>
        </w:div>
        <w:div w:id="1186096248">
          <w:marLeft w:val="640"/>
          <w:marRight w:val="0"/>
          <w:marTop w:val="0"/>
          <w:marBottom w:val="0"/>
          <w:divBdr>
            <w:top w:val="none" w:sz="0" w:space="0" w:color="auto"/>
            <w:left w:val="none" w:sz="0" w:space="0" w:color="auto"/>
            <w:bottom w:val="none" w:sz="0" w:space="0" w:color="auto"/>
            <w:right w:val="none" w:sz="0" w:space="0" w:color="auto"/>
          </w:divBdr>
        </w:div>
        <w:div w:id="1415905567">
          <w:marLeft w:val="640"/>
          <w:marRight w:val="0"/>
          <w:marTop w:val="0"/>
          <w:marBottom w:val="0"/>
          <w:divBdr>
            <w:top w:val="none" w:sz="0" w:space="0" w:color="auto"/>
            <w:left w:val="none" w:sz="0" w:space="0" w:color="auto"/>
            <w:bottom w:val="none" w:sz="0" w:space="0" w:color="auto"/>
            <w:right w:val="none" w:sz="0" w:space="0" w:color="auto"/>
          </w:divBdr>
        </w:div>
        <w:div w:id="1249462706">
          <w:marLeft w:val="640"/>
          <w:marRight w:val="0"/>
          <w:marTop w:val="0"/>
          <w:marBottom w:val="0"/>
          <w:divBdr>
            <w:top w:val="none" w:sz="0" w:space="0" w:color="auto"/>
            <w:left w:val="none" w:sz="0" w:space="0" w:color="auto"/>
            <w:bottom w:val="none" w:sz="0" w:space="0" w:color="auto"/>
            <w:right w:val="none" w:sz="0" w:space="0" w:color="auto"/>
          </w:divBdr>
        </w:div>
        <w:div w:id="367141383">
          <w:marLeft w:val="640"/>
          <w:marRight w:val="0"/>
          <w:marTop w:val="0"/>
          <w:marBottom w:val="0"/>
          <w:divBdr>
            <w:top w:val="none" w:sz="0" w:space="0" w:color="auto"/>
            <w:left w:val="none" w:sz="0" w:space="0" w:color="auto"/>
            <w:bottom w:val="none" w:sz="0" w:space="0" w:color="auto"/>
            <w:right w:val="none" w:sz="0" w:space="0" w:color="auto"/>
          </w:divBdr>
        </w:div>
        <w:div w:id="428740891">
          <w:marLeft w:val="640"/>
          <w:marRight w:val="0"/>
          <w:marTop w:val="0"/>
          <w:marBottom w:val="0"/>
          <w:divBdr>
            <w:top w:val="none" w:sz="0" w:space="0" w:color="auto"/>
            <w:left w:val="none" w:sz="0" w:space="0" w:color="auto"/>
            <w:bottom w:val="none" w:sz="0" w:space="0" w:color="auto"/>
            <w:right w:val="none" w:sz="0" w:space="0" w:color="auto"/>
          </w:divBdr>
        </w:div>
        <w:div w:id="446462742">
          <w:marLeft w:val="640"/>
          <w:marRight w:val="0"/>
          <w:marTop w:val="0"/>
          <w:marBottom w:val="0"/>
          <w:divBdr>
            <w:top w:val="none" w:sz="0" w:space="0" w:color="auto"/>
            <w:left w:val="none" w:sz="0" w:space="0" w:color="auto"/>
            <w:bottom w:val="none" w:sz="0" w:space="0" w:color="auto"/>
            <w:right w:val="none" w:sz="0" w:space="0" w:color="auto"/>
          </w:divBdr>
        </w:div>
        <w:div w:id="1118723291">
          <w:marLeft w:val="640"/>
          <w:marRight w:val="0"/>
          <w:marTop w:val="0"/>
          <w:marBottom w:val="0"/>
          <w:divBdr>
            <w:top w:val="none" w:sz="0" w:space="0" w:color="auto"/>
            <w:left w:val="none" w:sz="0" w:space="0" w:color="auto"/>
            <w:bottom w:val="none" w:sz="0" w:space="0" w:color="auto"/>
            <w:right w:val="none" w:sz="0" w:space="0" w:color="auto"/>
          </w:divBdr>
        </w:div>
        <w:div w:id="124129537">
          <w:marLeft w:val="640"/>
          <w:marRight w:val="0"/>
          <w:marTop w:val="0"/>
          <w:marBottom w:val="0"/>
          <w:divBdr>
            <w:top w:val="none" w:sz="0" w:space="0" w:color="auto"/>
            <w:left w:val="none" w:sz="0" w:space="0" w:color="auto"/>
            <w:bottom w:val="none" w:sz="0" w:space="0" w:color="auto"/>
            <w:right w:val="none" w:sz="0" w:space="0" w:color="auto"/>
          </w:divBdr>
        </w:div>
        <w:div w:id="1945184642">
          <w:marLeft w:val="640"/>
          <w:marRight w:val="0"/>
          <w:marTop w:val="0"/>
          <w:marBottom w:val="0"/>
          <w:divBdr>
            <w:top w:val="none" w:sz="0" w:space="0" w:color="auto"/>
            <w:left w:val="none" w:sz="0" w:space="0" w:color="auto"/>
            <w:bottom w:val="none" w:sz="0" w:space="0" w:color="auto"/>
            <w:right w:val="none" w:sz="0" w:space="0" w:color="auto"/>
          </w:divBdr>
        </w:div>
        <w:div w:id="1544781704">
          <w:marLeft w:val="640"/>
          <w:marRight w:val="0"/>
          <w:marTop w:val="0"/>
          <w:marBottom w:val="0"/>
          <w:divBdr>
            <w:top w:val="none" w:sz="0" w:space="0" w:color="auto"/>
            <w:left w:val="none" w:sz="0" w:space="0" w:color="auto"/>
            <w:bottom w:val="none" w:sz="0" w:space="0" w:color="auto"/>
            <w:right w:val="none" w:sz="0" w:space="0" w:color="auto"/>
          </w:divBdr>
        </w:div>
        <w:div w:id="396052141">
          <w:marLeft w:val="640"/>
          <w:marRight w:val="0"/>
          <w:marTop w:val="0"/>
          <w:marBottom w:val="0"/>
          <w:divBdr>
            <w:top w:val="none" w:sz="0" w:space="0" w:color="auto"/>
            <w:left w:val="none" w:sz="0" w:space="0" w:color="auto"/>
            <w:bottom w:val="none" w:sz="0" w:space="0" w:color="auto"/>
            <w:right w:val="none" w:sz="0" w:space="0" w:color="auto"/>
          </w:divBdr>
        </w:div>
        <w:div w:id="1632829821">
          <w:marLeft w:val="640"/>
          <w:marRight w:val="0"/>
          <w:marTop w:val="0"/>
          <w:marBottom w:val="0"/>
          <w:divBdr>
            <w:top w:val="none" w:sz="0" w:space="0" w:color="auto"/>
            <w:left w:val="none" w:sz="0" w:space="0" w:color="auto"/>
            <w:bottom w:val="none" w:sz="0" w:space="0" w:color="auto"/>
            <w:right w:val="none" w:sz="0" w:space="0" w:color="auto"/>
          </w:divBdr>
        </w:div>
        <w:div w:id="1700357055">
          <w:marLeft w:val="640"/>
          <w:marRight w:val="0"/>
          <w:marTop w:val="0"/>
          <w:marBottom w:val="0"/>
          <w:divBdr>
            <w:top w:val="none" w:sz="0" w:space="0" w:color="auto"/>
            <w:left w:val="none" w:sz="0" w:space="0" w:color="auto"/>
            <w:bottom w:val="none" w:sz="0" w:space="0" w:color="auto"/>
            <w:right w:val="none" w:sz="0" w:space="0" w:color="auto"/>
          </w:divBdr>
        </w:div>
        <w:div w:id="1226647669">
          <w:marLeft w:val="640"/>
          <w:marRight w:val="0"/>
          <w:marTop w:val="0"/>
          <w:marBottom w:val="0"/>
          <w:divBdr>
            <w:top w:val="none" w:sz="0" w:space="0" w:color="auto"/>
            <w:left w:val="none" w:sz="0" w:space="0" w:color="auto"/>
            <w:bottom w:val="none" w:sz="0" w:space="0" w:color="auto"/>
            <w:right w:val="none" w:sz="0" w:space="0" w:color="auto"/>
          </w:divBdr>
        </w:div>
        <w:div w:id="2075394689">
          <w:marLeft w:val="640"/>
          <w:marRight w:val="0"/>
          <w:marTop w:val="0"/>
          <w:marBottom w:val="0"/>
          <w:divBdr>
            <w:top w:val="none" w:sz="0" w:space="0" w:color="auto"/>
            <w:left w:val="none" w:sz="0" w:space="0" w:color="auto"/>
            <w:bottom w:val="none" w:sz="0" w:space="0" w:color="auto"/>
            <w:right w:val="none" w:sz="0" w:space="0" w:color="auto"/>
          </w:divBdr>
        </w:div>
        <w:div w:id="855509303">
          <w:marLeft w:val="640"/>
          <w:marRight w:val="0"/>
          <w:marTop w:val="0"/>
          <w:marBottom w:val="0"/>
          <w:divBdr>
            <w:top w:val="none" w:sz="0" w:space="0" w:color="auto"/>
            <w:left w:val="none" w:sz="0" w:space="0" w:color="auto"/>
            <w:bottom w:val="none" w:sz="0" w:space="0" w:color="auto"/>
            <w:right w:val="none" w:sz="0" w:space="0" w:color="auto"/>
          </w:divBdr>
        </w:div>
        <w:div w:id="2042895486">
          <w:marLeft w:val="640"/>
          <w:marRight w:val="0"/>
          <w:marTop w:val="0"/>
          <w:marBottom w:val="0"/>
          <w:divBdr>
            <w:top w:val="none" w:sz="0" w:space="0" w:color="auto"/>
            <w:left w:val="none" w:sz="0" w:space="0" w:color="auto"/>
            <w:bottom w:val="none" w:sz="0" w:space="0" w:color="auto"/>
            <w:right w:val="none" w:sz="0" w:space="0" w:color="auto"/>
          </w:divBdr>
        </w:div>
        <w:div w:id="931398438">
          <w:marLeft w:val="640"/>
          <w:marRight w:val="0"/>
          <w:marTop w:val="0"/>
          <w:marBottom w:val="0"/>
          <w:divBdr>
            <w:top w:val="none" w:sz="0" w:space="0" w:color="auto"/>
            <w:left w:val="none" w:sz="0" w:space="0" w:color="auto"/>
            <w:bottom w:val="none" w:sz="0" w:space="0" w:color="auto"/>
            <w:right w:val="none" w:sz="0" w:space="0" w:color="auto"/>
          </w:divBdr>
        </w:div>
        <w:div w:id="1209956865">
          <w:marLeft w:val="640"/>
          <w:marRight w:val="0"/>
          <w:marTop w:val="0"/>
          <w:marBottom w:val="0"/>
          <w:divBdr>
            <w:top w:val="none" w:sz="0" w:space="0" w:color="auto"/>
            <w:left w:val="none" w:sz="0" w:space="0" w:color="auto"/>
            <w:bottom w:val="none" w:sz="0" w:space="0" w:color="auto"/>
            <w:right w:val="none" w:sz="0" w:space="0" w:color="auto"/>
          </w:divBdr>
        </w:div>
        <w:div w:id="520780456">
          <w:marLeft w:val="640"/>
          <w:marRight w:val="0"/>
          <w:marTop w:val="0"/>
          <w:marBottom w:val="0"/>
          <w:divBdr>
            <w:top w:val="none" w:sz="0" w:space="0" w:color="auto"/>
            <w:left w:val="none" w:sz="0" w:space="0" w:color="auto"/>
            <w:bottom w:val="none" w:sz="0" w:space="0" w:color="auto"/>
            <w:right w:val="none" w:sz="0" w:space="0" w:color="auto"/>
          </w:divBdr>
        </w:div>
        <w:div w:id="693114452">
          <w:marLeft w:val="640"/>
          <w:marRight w:val="0"/>
          <w:marTop w:val="0"/>
          <w:marBottom w:val="0"/>
          <w:divBdr>
            <w:top w:val="none" w:sz="0" w:space="0" w:color="auto"/>
            <w:left w:val="none" w:sz="0" w:space="0" w:color="auto"/>
            <w:bottom w:val="none" w:sz="0" w:space="0" w:color="auto"/>
            <w:right w:val="none" w:sz="0" w:space="0" w:color="auto"/>
          </w:divBdr>
        </w:div>
        <w:div w:id="298151052">
          <w:marLeft w:val="640"/>
          <w:marRight w:val="0"/>
          <w:marTop w:val="0"/>
          <w:marBottom w:val="0"/>
          <w:divBdr>
            <w:top w:val="none" w:sz="0" w:space="0" w:color="auto"/>
            <w:left w:val="none" w:sz="0" w:space="0" w:color="auto"/>
            <w:bottom w:val="none" w:sz="0" w:space="0" w:color="auto"/>
            <w:right w:val="none" w:sz="0" w:space="0" w:color="auto"/>
          </w:divBdr>
        </w:div>
        <w:div w:id="1294210510">
          <w:marLeft w:val="640"/>
          <w:marRight w:val="0"/>
          <w:marTop w:val="0"/>
          <w:marBottom w:val="0"/>
          <w:divBdr>
            <w:top w:val="none" w:sz="0" w:space="0" w:color="auto"/>
            <w:left w:val="none" w:sz="0" w:space="0" w:color="auto"/>
            <w:bottom w:val="none" w:sz="0" w:space="0" w:color="auto"/>
            <w:right w:val="none" w:sz="0" w:space="0" w:color="auto"/>
          </w:divBdr>
        </w:div>
        <w:div w:id="1688407962">
          <w:marLeft w:val="640"/>
          <w:marRight w:val="0"/>
          <w:marTop w:val="0"/>
          <w:marBottom w:val="0"/>
          <w:divBdr>
            <w:top w:val="none" w:sz="0" w:space="0" w:color="auto"/>
            <w:left w:val="none" w:sz="0" w:space="0" w:color="auto"/>
            <w:bottom w:val="none" w:sz="0" w:space="0" w:color="auto"/>
            <w:right w:val="none" w:sz="0" w:space="0" w:color="auto"/>
          </w:divBdr>
        </w:div>
        <w:div w:id="1222131828">
          <w:marLeft w:val="640"/>
          <w:marRight w:val="0"/>
          <w:marTop w:val="0"/>
          <w:marBottom w:val="0"/>
          <w:divBdr>
            <w:top w:val="none" w:sz="0" w:space="0" w:color="auto"/>
            <w:left w:val="none" w:sz="0" w:space="0" w:color="auto"/>
            <w:bottom w:val="none" w:sz="0" w:space="0" w:color="auto"/>
            <w:right w:val="none" w:sz="0" w:space="0" w:color="auto"/>
          </w:divBdr>
        </w:div>
        <w:div w:id="1873767737">
          <w:marLeft w:val="640"/>
          <w:marRight w:val="0"/>
          <w:marTop w:val="0"/>
          <w:marBottom w:val="0"/>
          <w:divBdr>
            <w:top w:val="none" w:sz="0" w:space="0" w:color="auto"/>
            <w:left w:val="none" w:sz="0" w:space="0" w:color="auto"/>
            <w:bottom w:val="none" w:sz="0" w:space="0" w:color="auto"/>
            <w:right w:val="none" w:sz="0" w:space="0" w:color="auto"/>
          </w:divBdr>
        </w:div>
        <w:div w:id="1022364871">
          <w:marLeft w:val="640"/>
          <w:marRight w:val="0"/>
          <w:marTop w:val="0"/>
          <w:marBottom w:val="0"/>
          <w:divBdr>
            <w:top w:val="none" w:sz="0" w:space="0" w:color="auto"/>
            <w:left w:val="none" w:sz="0" w:space="0" w:color="auto"/>
            <w:bottom w:val="none" w:sz="0" w:space="0" w:color="auto"/>
            <w:right w:val="none" w:sz="0" w:space="0" w:color="auto"/>
          </w:divBdr>
        </w:div>
        <w:div w:id="1790051120">
          <w:marLeft w:val="640"/>
          <w:marRight w:val="0"/>
          <w:marTop w:val="0"/>
          <w:marBottom w:val="0"/>
          <w:divBdr>
            <w:top w:val="none" w:sz="0" w:space="0" w:color="auto"/>
            <w:left w:val="none" w:sz="0" w:space="0" w:color="auto"/>
            <w:bottom w:val="none" w:sz="0" w:space="0" w:color="auto"/>
            <w:right w:val="none" w:sz="0" w:space="0" w:color="auto"/>
          </w:divBdr>
        </w:div>
        <w:div w:id="444348507">
          <w:marLeft w:val="640"/>
          <w:marRight w:val="0"/>
          <w:marTop w:val="0"/>
          <w:marBottom w:val="0"/>
          <w:divBdr>
            <w:top w:val="none" w:sz="0" w:space="0" w:color="auto"/>
            <w:left w:val="none" w:sz="0" w:space="0" w:color="auto"/>
            <w:bottom w:val="none" w:sz="0" w:space="0" w:color="auto"/>
            <w:right w:val="none" w:sz="0" w:space="0" w:color="auto"/>
          </w:divBdr>
        </w:div>
        <w:div w:id="1477993011">
          <w:marLeft w:val="640"/>
          <w:marRight w:val="0"/>
          <w:marTop w:val="0"/>
          <w:marBottom w:val="0"/>
          <w:divBdr>
            <w:top w:val="none" w:sz="0" w:space="0" w:color="auto"/>
            <w:left w:val="none" w:sz="0" w:space="0" w:color="auto"/>
            <w:bottom w:val="none" w:sz="0" w:space="0" w:color="auto"/>
            <w:right w:val="none" w:sz="0" w:space="0" w:color="auto"/>
          </w:divBdr>
        </w:div>
        <w:div w:id="952319796">
          <w:marLeft w:val="640"/>
          <w:marRight w:val="0"/>
          <w:marTop w:val="0"/>
          <w:marBottom w:val="0"/>
          <w:divBdr>
            <w:top w:val="none" w:sz="0" w:space="0" w:color="auto"/>
            <w:left w:val="none" w:sz="0" w:space="0" w:color="auto"/>
            <w:bottom w:val="none" w:sz="0" w:space="0" w:color="auto"/>
            <w:right w:val="none" w:sz="0" w:space="0" w:color="auto"/>
          </w:divBdr>
        </w:div>
        <w:div w:id="1574388024">
          <w:marLeft w:val="640"/>
          <w:marRight w:val="0"/>
          <w:marTop w:val="0"/>
          <w:marBottom w:val="0"/>
          <w:divBdr>
            <w:top w:val="none" w:sz="0" w:space="0" w:color="auto"/>
            <w:left w:val="none" w:sz="0" w:space="0" w:color="auto"/>
            <w:bottom w:val="none" w:sz="0" w:space="0" w:color="auto"/>
            <w:right w:val="none" w:sz="0" w:space="0" w:color="auto"/>
          </w:divBdr>
        </w:div>
        <w:div w:id="1983845800">
          <w:marLeft w:val="640"/>
          <w:marRight w:val="0"/>
          <w:marTop w:val="0"/>
          <w:marBottom w:val="0"/>
          <w:divBdr>
            <w:top w:val="none" w:sz="0" w:space="0" w:color="auto"/>
            <w:left w:val="none" w:sz="0" w:space="0" w:color="auto"/>
            <w:bottom w:val="none" w:sz="0" w:space="0" w:color="auto"/>
            <w:right w:val="none" w:sz="0" w:space="0" w:color="auto"/>
          </w:divBdr>
        </w:div>
        <w:div w:id="1704750194">
          <w:marLeft w:val="640"/>
          <w:marRight w:val="0"/>
          <w:marTop w:val="0"/>
          <w:marBottom w:val="0"/>
          <w:divBdr>
            <w:top w:val="none" w:sz="0" w:space="0" w:color="auto"/>
            <w:left w:val="none" w:sz="0" w:space="0" w:color="auto"/>
            <w:bottom w:val="none" w:sz="0" w:space="0" w:color="auto"/>
            <w:right w:val="none" w:sz="0" w:space="0" w:color="auto"/>
          </w:divBdr>
        </w:div>
        <w:div w:id="138620712">
          <w:marLeft w:val="640"/>
          <w:marRight w:val="0"/>
          <w:marTop w:val="0"/>
          <w:marBottom w:val="0"/>
          <w:divBdr>
            <w:top w:val="none" w:sz="0" w:space="0" w:color="auto"/>
            <w:left w:val="none" w:sz="0" w:space="0" w:color="auto"/>
            <w:bottom w:val="none" w:sz="0" w:space="0" w:color="auto"/>
            <w:right w:val="none" w:sz="0" w:space="0" w:color="auto"/>
          </w:divBdr>
        </w:div>
        <w:div w:id="560334657">
          <w:marLeft w:val="640"/>
          <w:marRight w:val="0"/>
          <w:marTop w:val="0"/>
          <w:marBottom w:val="0"/>
          <w:divBdr>
            <w:top w:val="none" w:sz="0" w:space="0" w:color="auto"/>
            <w:left w:val="none" w:sz="0" w:space="0" w:color="auto"/>
            <w:bottom w:val="none" w:sz="0" w:space="0" w:color="auto"/>
            <w:right w:val="none" w:sz="0" w:space="0" w:color="auto"/>
          </w:divBdr>
        </w:div>
        <w:div w:id="1690989823">
          <w:marLeft w:val="640"/>
          <w:marRight w:val="0"/>
          <w:marTop w:val="0"/>
          <w:marBottom w:val="0"/>
          <w:divBdr>
            <w:top w:val="none" w:sz="0" w:space="0" w:color="auto"/>
            <w:left w:val="none" w:sz="0" w:space="0" w:color="auto"/>
            <w:bottom w:val="none" w:sz="0" w:space="0" w:color="auto"/>
            <w:right w:val="none" w:sz="0" w:space="0" w:color="auto"/>
          </w:divBdr>
        </w:div>
        <w:div w:id="2038654040">
          <w:marLeft w:val="640"/>
          <w:marRight w:val="0"/>
          <w:marTop w:val="0"/>
          <w:marBottom w:val="0"/>
          <w:divBdr>
            <w:top w:val="none" w:sz="0" w:space="0" w:color="auto"/>
            <w:left w:val="none" w:sz="0" w:space="0" w:color="auto"/>
            <w:bottom w:val="none" w:sz="0" w:space="0" w:color="auto"/>
            <w:right w:val="none" w:sz="0" w:space="0" w:color="auto"/>
          </w:divBdr>
        </w:div>
        <w:div w:id="777062889">
          <w:marLeft w:val="640"/>
          <w:marRight w:val="0"/>
          <w:marTop w:val="0"/>
          <w:marBottom w:val="0"/>
          <w:divBdr>
            <w:top w:val="none" w:sz="0" w:space="0" w:color="auto"/>
            <w:left w:val="none" w:sz="0" w:space="0" w:color="auto"/>
            <w:bottom w:val="none" w:sz="0" w:space="0" w:color="auto"/>
            <w:right w:val="none" w:sz="0" w:space="0" w:color="auto"/>
          </w:divBdr>
        </w:div>
        <w:div w:id="1770198121">
          <w:marLeft w:val="640"/>
          <w:marRight w:val="0"/>
          <w:marTop w:val="0"/>
          <w:marBottom w:val="0"/>
          <w:divBdr>
            <w:top w:val="none" w:sz="0" w:space="0" w:color="auto"/>
            <w:left w:val="none" w:sz="0" w:space="0" w:color="auto"/>
            <w:bottom w:val="none" w:sz="0" w:space="0" w:color="auto"/>
            <w:right w:val="none" w:sz="0" w:space="0" w:color="auto"/>
          </w:divBdr>
        </w:div>
        <w:div w:id="460539490">
          <w:marLeft w:val="640"/>
          <w:marRight w:val="0"/>
          <w:marTop w:val="0"/>
          <w:marBottom w:val="0"/>
          <w:divBdr>
            <w:top w:val="none" w:sz="0" w:space="0" w:color="auto"/>
            <w:left w:val="none" w:sz="0" w:space="0" w:color="auto"/>
            <w:bottom w:val="none" w:sz="0" w:space="0" w:color="auto"/>
            <w:right w:val="none" w:sz="0" w:space="0" w:color="auto"/>
          </w:divBdr>
        </w:div>
        <w:div w:id="1740665660">
          <w:marLeft w:val="640"/>
          <w:marRight w:val="0"/>
          <w:marTop w:val="0"/>
          <w:marBottom w:val="0"/>
          <w:divBdr>
            <w:top w:val="none" w:sz="0" w:space="0" w:color="auto"/>
            <w:left w:val="none" w:sz="0" w:space="0" w:color="auto"/>
            <w:bottom w:val="none" w:sz="0" w:space="0" w:color="auto"/>
            <w:right w:val="none" w:sz="0" w:space="0" w:color="auto"/>
          </w:divBdr>
        </w:div>
        <w:div w:id="1733233964">
          <w:marLeft w:val="640"/>
          <w:marRight w:val="0"/>
          <w:marTop w:val="0"/>
          <w:marBottom w:val="0"/>
          <w:divBdr>
            <w:top w:val="none" w:sz="0" w:space="0" w:color="auto"/>
            <w:left w:val="none" w:sz="0" w:space="0" w:color="auto"/>
            <w:bottom w:val="none" w:sz="0" w:space="0" w:color="auto"/>
            <w:right w:val="none" w:sz="0" w:space="0" w:color="auto"/>
          </w:divBdr>
        </w:div>
        <w:div w:id="205879170">
          <w:marLeft w:val="640"/>
          <w:marRight w:val="0"/>
          <w:marTop w:val="0"/>
          <w:marBottom w:val="0"/>
          <w:divBdr>
            <w:top w:val="none" w:sz="0" w:space="0" w:color="auto"/>
            <w:left w:val="none" w:sz="0" w:space="0" w:color="auto"/>
            <w:bottom w:val="none" w:sz="0" w:space="0" w:color="auto"/>
            <w:right w:val="none" w:sz="0" w:space="0" w:color="auto"/>
          </w:divBdr>
        </w:div>
        <w:div w:id="1739589449">
          <w:marLeft w:val="640"/>
          <w:marRight w:val="0"/>
          <w:marTop w:val="0"/>
          <w:marBottom w:val="0"/>
          <w:divBdr>
            <w:top w:val="none" w:sz="0" w:space="0" w:color="auto"/>
            <w:left w:val="none" w:sz="0" w:space="0" w:color="auto"/>
            <w:bottom w:val="none" w:sz="0" w:space="0" w:color="auto"/>
            <w:right w:val="none" w:sz="0" w:space="0" w:color="auto"/>
          </w:divBdr>
        </w:div>
        <w:div w:id="44182598">
          <w:marLeft w:val="640"/>
          <w:marRight w:val="0"/>
          <w:marTop w:val="0"/>
          <w:marBottom w:val="0"/>
          <w:divBdr>
            <w:top w:val="none" w:sz="0" w:space="0" w:color="auto"/>
            <w:left w:val="none" w:sz="0" w:space="0" w:color="auto"/>
            <w:bottom w:val="none" w:sz="0" w:space="0" w:color="auto"/>
            <w:right w:val="none" w:sz="0" w:space="0" w:color="auto"/>
          </w:divBdr>
        </w:div>
        <w:div w:id="1902445243">
          <w:marLeft w:val="640"/>
          <w:marRight w:val="0"/>
          <w:marTop w:val="0"/>
          <w:marBottom w:val="0"/>
          <w:divBdr>
            <w:top w:val="none" w:sz="0" w:space="0" w:color="auto"/>
            <w:left w:val="none" w:sz="0" w:space="0" w:color="auto"/>
            <w:bottom w:val="none" w:sz="0" w:space="0" w:color="auto"/>
            <w:right w:val="none" w:sz="0" w:space="0" w:color="auto"/>
          </w:divBdr>
        </w:div>
        <w:div w:id="1098019610">
          <w:marLeft w:val="640"/>
          <w:marRight w:val="0"/>
          <w:marTop w:val="0"/>
          <w:marBottom w:val="0"/>
          <w:divBdr>
            <w:top w:val="none" w:sz="0" w:space="0" w:color="auto"/>
            <w:left w:val="none" w:sz="0" w:space="0" w:color="auto"/>
            <w:bottom w:val="none" w:sz="0" w:space="0" w:color="auto"/>
            <w:right w:val="none" w:sz="0" w:space="0" w:color="auto"/>
          </w:divBdr>
        </w:div>
        <w:div w:id="1934892728">
          <w:marLeft w:val="640"/>
          <w:marRight w:val="0"/>
          <w:marTop w:val="0"/>
          <w:marBottom w:val="0"/>
          <w:divBdr>
            <w:top w:val="none" w:sz="0" w:space="0" w:color="auto"/>
            <w:left w:val="none" w:sz="0" w:space="0" w:color="auto"/>
            <w:bottom w:val="none" w:sz="0" w:space="0" w:color="auto"/>
            <w:right w:val="none" w:sz="0" w:space="0" w:color="auto"/>
          </w:divBdr>
        </w:div>
        <w:div w:id="1607349912">
          <w:marLeft w:val="640"/>
          <w:marRight w:val="0"/>
          <w:marTop w:val="0"/>
          <w:marBottom w:val="0"/>
          <w:divBdr>
            <w:top w:val="none" w:sz="0" w:space="0" w:color="auto"/>
            <w:left w:val="none" w:sz="0" w:space="0" w:color="auto"/>
            <w:bottom w:val="none" w:sz="0" w:space="0" w:color="auto"/>
            <w:right w:val="none" w:sz="0" w:space="0" w:color="auto"/>
          </w:divBdr>
        </w:div>
        <w:div w:id="1783261422">
          <w:marLeft w:val="640"/>
          <w:marRight w:val="0"/>
          <w:marTop w:val="0"/>
          <w:marBottom w:val="0"/>
          <w:divBdr>
            <w:top w:val="none" w:sz="0" w:space="0" w:color="auto"/>
            <w:left w:val="none" w:sz="0" w:space="0" w:color="auto"/>
            <w:bottom w:val="none" w:sz="0" w:space="0" w:color="auto"/>
            <w:right w:val="none" w:sz="0" w:space="0" w:color="auto"/>
          </w:divBdr>
        </w:div>
        <w:div w:id="1483891763">
          <w:marLeft w:val="640"/>
          <w:marRight w:val="0"/>
          <w:marTop w:val="0"/>
          <w:marBottom w:val="0"/>
          <w:divBdr>
            <w:top w:val="none" w:sz="0" w:space="0" w:color="auto"/>
            <w:left w:val="none" w:sz="0" w:space="0" w:color="auto"/>
            <w:bottom w:val="none" w:sz="0" w:space="0" w:color="auto"/>
            <w:right w:val="none" w:sz="0" w:space="0" w:color="auto"/>
          </w:divBdr>
        </w:div>
        <w:div w:id="1829705542">
          <w:marLeft w:val="640"/>
          <w:marRight w:val="0"/>
          <w:marTop w:val="0"/>
          <w:marBottom w:val="0"/>
          <w:divBdr>
            <w:top w:val="none" w:sz="0" w:space="0" w:color="auto"/>
            <w:left w:val="none" w:sz="0" w:space="0" w:color="auto"/>
            <w:bottom w:val="none" w:sz="0" w:space="0" w:color="auto"/>
            <w:right w:val="none" w:sz="0" w:space="0" w:color="auto"/>
          </w:divBdr>
        </w:div>
        <w:div w:id="1112894605">
          <w:marLeft w:val="640"/>
          <w:marRight w:val="0"/>
          <w:marTop w:val="0"/>
          <w:marBottom w:val="0"/>
          <w:divBdr>
            <w:top w:val="none" w:sz="0" w:space="0" w:color="auto"/>
            <w:left w:val="none" w:sz="0" w:space="0" w:color="auto"/>
            <w:bottom w:val="none" w:sz="0" w:space="0" w:color="auto"/>
            <w:right w:val="none" w:sz="0" w:space="0" w:color="auto"/>
          </w:divBdr>
        </w:div>
        <w:div w:id="501286587">
          <w:marLeft w:val="640"/>
          <w:marRight w:val="0"/>
          <w:marTop w:val="0"/>
          <w:marBottom w:val="0"/>
          <w:divBdr>
            <w:top w:val="none" w:sz="0" w:space="0" w:color="auto"/>
            <w:left w:val="none" w:sz="0" w:space="0" w:color="auto"/>
            <w:bottom w:val="none" w:sz="0" w:space="0" w:color="auto"/>
            <w:right w:val="none" w:sz="0" w:space="0" w:color="auto"/>
          </w:divBdr>
        </w:div>
        <w:div w:id="434400328">
          <w:marLeft w:val="640"/>
          <w:marRight w:val="0"/>
          <w:marTop w:val="0"/>
          <w:marBottom w:val="0"/>
          <w:divBdr>
            <w:top w:val="none" w:sz="0" w:space="0" w:color="auto"/>
            <w:left w:val="none" w:sz="0" w:space="0" w:color="auto"/>
            <w:bottom w:val="none" w:sz="0" w:space="0" w:color="auto"/>
            <w:right w:val="none" w:sz="0" w:space="0" w:color="auto"/>
          </w:divBdr>
        </w:div>
        <w:div w:id="619651934">
          <w:marLeft w:val="640"/>
          <w:marRight w:val="0"/>
          <w:marTop w:val="0"/>
          <w:marBottom w:val="0"/>
          <w:divBdr>
            <w:top w:val="none" w:sz="0" w:space="0" w:color="auto"/>
            <w:left w:val="none" w:sz="0" w:space="0" w:color="auto"/>
            <w:bottom w:val="none" w:sz="0" w:space="0" w:color="auto"/>
            <w:right w:val="none" w:sz="0" w:space="0" w:color="auto"/>
          </w:divBdr>
        </w:div>
        <w:div w:id="223220697">
          <w:marLeft w:val="640"/>
          <w:marRight w:val="0"/>
          <w:marTop w:val="0"/>
          <w:marBottom w:val="0"/>
          <w:divBdr>
            <w:top w:val="none" w:sz="0" w:space="0" w:color="auto"/>
            <w:left w:val="none" w:sz="0" w:space="0" w:color="auto"/>
            <w:bottom w:val="none" w:sz="0" w:space="0" w:color="auto"/>
            <w:right w:val="none" w:sz="0" w:space="0" w:color="auto"/>
          </w:divBdr>
        </w:div>
        <w:div w:id="135923445">
          <w:marLeft w:val="640"/>
          <w:marRight w:val="0"/>
          <w:marTop w:val="0"/>
          <w:marBottom w:val="0"/>
          <w:divBdr>
            <w:top w:val="none" w:sz="0" w:space="0" w:color="auto"/>
            <w:left w:val="none" w:sz="0" w:space="0" w:color="auto"/>
            <w:bottom w:val="none" w:sz="0" w:space="0" w:color="auto"/>
            <w:right w:val="none" w:sz="0" w:space="0" w:color="auto"/>
          </w:divBdr>
        </w:div>
        <w:div w:id="1337001564">
          <w:marLeft w:val="640"/>
          <w:marRight w:val="0"/>
          <w:marTop w:val="0"/>
          <w:marBottom w:val="0"/>
          <w:divBdr>
            <w:top w:val="none" w:sz="0" w:space="0" w:color="auto"/>
            <w:left w:val="none" w:sz="0" w:space="0" w:color="auto"/>
            <w:bottom w:val="none" w:sz="0" w:space="0" w:color="auto"/>
            <w:right w:val="none" w:sz="0" w:space="0" w:color="auto"/>
          </w:divBdr>
        </w:div>
        <w:div w:id="867525028">
          <w:marLeft w:val="640"/>
          <w:marRight w:val="0"/>
          <w:marTop w:val="0"/>
          <w:marBottom w:val="0"/>
          <w:divBdr>
            <w:top w:val="none" w:sz="0" w:space="0" w:color="auto"/>
            <w:left w:val="none" w:sz="0" w:space="0" w:color="auto"/>
            <w:bottom w:val="none" w:sz="0" w:space="0" w:color="auto"/>
            <w:right w:val="none" w:sz="0" w:space="0" w:color="auto"/>
          </w:divBdr>
        </w:div>
        <w:div w:id="566837850">
          <w:marLeft w:val="640"/>
          <w:marRight w:val="0"/>
          <w:marTop w:val="0"/>
          <w:marBottom w:val="0"/>
          <w:divBdr>
            <w:top w:val="none" w:sz="0" w:space="0" w:color="auto"/>
            <w:left w:val="none" w:sz="0" w:space="0" w:color="auto"/>
            <w:bottom w:val="none" w:sz="0" w:space="0" w:color="auto"/>
            <w:right w:val="none" w:sz="0" w:space="0" w:color="auto"/>
          </w:divBdr>
        </w:div>
        <w:div w:id="987710600">
          <w:marLeft w:val="640"/>
          <w:marRight w:val="0"/>
          <w:marTop w:val="0"/>
          <w:marBottom w:val="0"/>
          <w:divBdr>
            <w:top w:val="none" w:sz="0" w:space="0" w:color="auto"/>
            <w:left w:val="none" w:sz="0" w:space="0" w:color="auto"/>
            <w:bottom w:val="none" w:sz="0" w:space="0" w:color="auto"/>
            <w:right w:val="none" w:sz="0" w:space="0" w:color="auto"/>
          </w:divBdr>
        </w:div>
        <w:div w:id="635381473">
          <w:marLeft w:val="640"/>
          <w:marRight w:val="0"/>
          <w:marTop w:val="0"/>
          <w:marBottom w:val="0"/>
          <w:divBdr>
            <w:top w:val="none" w:sz="0" w:space="0" w:color="auto"/>
            <w:left w:val="none" w:sz="0" w:space="0" w:color="auto"/>
            <w:bottom w:val="none" w:sz="0" w:space="0" w:color="auto"/>
            <w:right w:val="none" w:sz="0" w:space="0" w:color="auto"/>
          </w:divBdr>
        </w:div>
        <w:div w:id="1377925756">
          <w:marLeft w:val="640"/>
          <w:marRight w:val="0"/>
          <w:marTop w:val="0"/>
          <w:marBottom w:val="0"/>
          <w:divBdr>
            <w:top w:val="none" w:sz="0" w:space="0" w:color="auto"/>
            <w:left w:val="none" w:sz="0" w:space="0" w:color="auto"/>
            <w:bottom w:val="none" w:sz="0" w:space="0" w:color="auto"/>
            <w:right w:val="none" w:sz="0" w:space="0" w:color="auto"/>
          </w:divBdr>
        </w:div>
        <w:div w:id="2120449077">
          <w:marLeft w:val="640"/>
          <w:marRight w:val="0"/>
          <w:marTop w:val="0"/>
          <w:marBottom w:val="0"/>
          <w:divBdr>
            <w:top w:val="none" w:sz="0" w:space="0" w:color="auto"/>
            <w:left w:val="none" w:sz="0" w:space="0" w:color="auto"/>
            <w:bottom w:val="none" w:sz="0" w:space="0" w:color="auto"/>
            <w:right w:val="none" w:sz="0" w:space="0" w:color="auto"/>
          </w:divBdr>
        </w:div>
        <w:div w:id="1316184092">
          <w:marLeft w:val="640"/>
          <w:marRight w:val="0"/>
          <w:marTop w:val="0"/>
          <w:marBottom w:val="0"/>
          <w:divBdr>
            <w:top w:val="none" w:sz="0" w:space="0" w:color="auto"/>
            <w:left w:val="none" w:sz="0" w:space="0" w:color="auto"/>
            <w:bottom w:val="none" w:sz="0" w:space="0" w:color="auto"/>
            <w:right w:val="none" w:sz="0" w:space="0" w:color="auto"/>
          </w:divBdr>
        </w:div>
        <w:div w:id="1027146677">
          <w:marLeft w:val="640"/>
          <w:marRight w:val="0"/>
          <w:marTop w:val="0"/>
          <w:marBottom w:val="0"/>
          <w:divBdr>
            <w:top w:val="none" w:sz="0" w:space="0" w:color="auto"/>
            <w:left w:val="none" w:sz="0" w:space="0" w:color="auto"/>
            <w:bottom w:val="none" w:sz="0" w:space="0" w:color="auto"/>
            <w:right w:val="none" w:sz="0" w:space="0" w:color="auto"/>
          </w:divBdr>
        </w:div>
        <w:div w:id="974483080">
          <w:marLeft w:val="640"/>
          <w:marRight w:val="0"/>
          <w:marTop w:val="0"/>
          <w:marBottom w:val="0"/>
          <w:divBdr>
            <w:top w:val="none" w:sz="0" w:space="0" w:color="auto"/>
            <w:left w:val="none" w:sz="0" w:space="0" w:color="auto"/>
            <w:bottom w:val="none" w:sz="0" w:space="0" w:color="auto"/>
            <w:right w:val="none" w:sz="0" w:space="0" w:color="auto"/>
          </w:divBdr>
        </w:div>
        <w:div w:id="1581016728">
          <w:marLeft w:val="640"/>
          <w:marRight w:val="0"/>
          <w:marTop w:val="0"/>
          <w:marBottom w:val="0"/>
          <w:divBdr>
            <w:top w:val="none" w:sz="0" w:space="0" w:color="auto"/>
            <w:left w:val="none" w:sz="0" w:space="0" w:color="auto"/>
            <w:bottom w:val="none" w:sz="0" w:space="0" w:color="auto"/>
            <w:right w:val="none" w:sz="0" w:space="0" w:color="auto"/>
          </w:divBdr>
        </w:div>
        <w:div w:id="529296291">
          <w:marLeft w:val="640"/>
          <w:marRight w:val="0"/>
          <w:marTop w:val="0"/>
          <w:marBottom w:val="0"/>
          <w:divBdr>
            <w:top w:val="none" w:sz="0" w:space="0" w:color="auto"/>
            <w:left w:val="none" w:sz="0" w:space="0" w:color="auto"/>
            <w:bottom w:val="none" w:sz="0" w:space="0" w:color="auto"/>
            <w:right w:val="none" w:sz="0" w:space="0" w:color="auto"/>
          </w:divBdr>
        </w:div>
        <w:div w:id="734015884">
          <w:marLeft w:val="640"/>
          <w:marRight w:val="0"/>
          <w:marTop w:val="0"/>
          <w:marBottom w:val="0"/>
          <w:divBdr>
            <w:top w:val="none" w:sz="0" w:space="0" w:color="auto"/>
            <w:left w:val="none" w:sz="0" w:space="0" w:color="auto"/>
            <w:bottom w:val="none" w:sz="0" w:space="0" w:color="auto"/>
            <w:right w:val="none" w:sz="0" w:space="0" w:color="auto"/>
          </w:divBdr>
        </w:div>
        <w:div w:id="1982230849">
          <w:marLeft w:val="640"/>
          <w:marRight w:val="0"/>
          <w:marTop w:val="0"/>
          <w:marBottom w:val="0"/>
          <w:divBdr>
            <w:top w:val="none" w:sz="0" w:space="0" w:color="auto"/>
            <w:left w:val="none" w:sz="0" w:space="0" w:color="auto"/>
            <w:bottom w:val="none" w:sz="0" w:space="0" w:color="auto"/>
            <w:right w:val="none" w:sz="0" w:space="0" w:color="auto"/>
          </w:divBdr>
        </w:div>
        <w:div w:id="1939368257">
          <w:marLeft w:val="640"/>
          <w:marRight w:val="0"/>
          <w:marTop w:val="0"/>
          <w:marBottom w:val="0"/>
          <w:divBdr>
            <w:top w:val="none" w:sz="0" w:space="0" w:color="auto"/>
            <w:left w:val="none" w:sz="0" w:space="0" w:color="auto"/>
            <w:bottom w:val="none" w:sz="0" w:space="0" w:color="auto"/>
            <w:right w:val="none" w:sz="0" w:space="0" w:color="auto"/>
          </w:divBdr>
        </w:div>
        <w:div w:id="1791431043">
          <w:marLeft w:val="640"/>
          <w:marRight w:val="0"/>
          <w:marTop w:val="0"/>
          <w:marBottom w:val="0"/>
          <w:divBdr>
            <w:top w:val="none" w:sz="0" w:space="0" w:color="auto"/>
            <w:left w:val="none" w:sz="0" w:space="0" w:color="auto"/>
            <w:bottom w:val="none" w:sz="0" w:space="0" w:color="auto"/>
            <w:right w:val="none" w:sz="0" w:space="0" w:color="auto"/>
          </w:divBdr>
        </w:div>
        <w:div w:id="40251137">
          <w:marLeft w:val="640"/>
          <w:marRight w:val="0"/>
          <w:marTop w:val="0"/>
          <w:marBottom w:val="0"/>
          <w:divBdr>
            <w:top w:val="none" w:sz="0" w:space="0" w:color="auto"/>
            <w:left w:val="none" w:sz="0" w:space="0" w:color="auto"/>
            <w:bottom w:val="none" w:sz="0" w:space="0" w:color="auto"/>
            <w:right w:val="none" w:sz="0" w:space="0" w:color="auto"/>
          </w:divBdr>
        </w:div>
        <w:div w:id="1258440159">
          <w:marLeft w:val="640"/>
          <w:marRight w:val="0"/>
          <w:marTop w:val="0"/>
          <w:marBottom w:val="0"/>
          <w:divBdr>
            <w:top w:val="none" w:sz="0" w:space="0" w:color="auto"/>
            <w:left w:val="none" w:sz="0" w:space="0" w:color="auto"/>
            <w:bottom w:val="none" w:sz="0" w:space="0" w:color="auto"/>
            <w:right w:val="none" w:sz="0" w:space="0" w:color="auto"/>
          </w:divBdr>
        </w:div>
        <w:div w:id="1162968783">
          <w:marLeft w:val="640"/>
          <w:marRight w:val="0"/>
          <w:marTop w:val="0"/>
          <w:marBottom w:val="0"/>
          <w:divBdr>
            <w:top w:val="none" w:sz="0" w:space="0" w:color="auto"/>
            <w:left w:val="none" w:sz="0" w:space="0" w:color="auto"/>
            <w:bottom w:val="none" w:sz="0" w:space="0" w:color="auto"/>
            <w:right w:val="none" w:sz="0" w:space="0" w:color="auto"/>
          </w:divBdr>
        </w:div>
        <w:div w:id="441657178">
          <w:marLeft w:val="640"/>
          <w:marRight w:val="0"/>
          <w:marTop w:val="0"/>
          <w:marBottom w:val="0"/>
          <w:divBdr>
            <w:top w:val="none" w:sz="0" w:space="0" w:color="auto"/>
            <w:left w:val="none" w:sz="0" w:space="0" w:color="auto"/>
            <w:bottom w:val="none" w:sz="0" w:space="0" w:color="auto"/>
            <w:right w:val="none" w:sz="0" w:space="0" w:color="auto"/>
          </w:divBdr>
        </w:div>
        <w:div w:id="1547794456">
          <w:marLeft w:val="640"/>
          <w:marRight w:val="0"/>
          <w:marTop w:val="0"/>
          <w:marBottom w:val="0"/>
          <w:divBdr>
            <w:top w:val="none" w:sz="0" w:space="0" w:color="auto"/>
            <w:left w:val="none" w:sz="0" w:space="0" w:color="auto"/>
            <w:bottom w:val="none" w:sz="0" w:space="0" w:color="auto"/>
            <w:right w:val="none" w:sz="0" w:space="0" w:color="auto"/>
          </w:divBdr>
        </w:div>
        <w:div w:id="1494908704">
          <w:marLeft w:val="640"/>
          <w:marRight w:val="0"/>
          <w:marTop w:val="0"/>
          <w:marBottom w:val="0"/>
          <w:divBdr>
            <w:top w:val="none" w:sz="0" w:space="0" w:color="auto"/>
            <w:left w:val="none" w:sz="0" w:space="0" w:color="auto"/>
            <w:bottom w:val="none" w:sz="0" w:space="0" w:color="auto"/>
            <w:right w:val="none" w:sz="0" w:space="0" w:color="auto"/>
          </w:divBdr>
        </w:div>
        <w:div w:id="497580188">
          <w:marLeft w:val="640"/>
          <w:marRight w:val="0"/>
          <w:marTop w:val="0"/>
          <w:marBottom w:val="0"/>
          <w:divBdr>
            <w:top w:val="none" w:sz="0" w:space="0" w:color="auto"/>
            <w:left w:val="none" w:sz="0" w:space="0" w:color="auto"/>
            <w:bottom w:val="none" w:sz="0" w:space="0" w:color="auto"/>
            <w:right w:val="none" w:sz="0" w:space="0" w:color="auto"/>
          </w:divBdr>
        </w:div>
        <w:div w:id="1364015304">
          <w:marLeft w:val="640"/>
          <w:marRight w:val="0"/>
          <w:marTop w:val="0"/>
          <w:marBottom w:val="0"/>
          <w:divBdr>
            <w:top w:val="none" w:sz="0" w:space="0" w:color="auto"/>
            <w:left w:val="none" w:sz="0" w:space="0" w:color="auto"/>
            <w:bottom w:val="none" w:sz="0" w:space="0" w:color="auto"/>
            <w:right w:val="none" w:sz="0" w:space="0" w:color="auto"/>
          </w:divBdr>
        </w:div>
        <w:div w:id="1157915457">
          <w:marLeft w:val="640"/>
          <w:marRight w:val="0"/>
          <w:marTop w:val="0"/>
          <w:marBottom w:val="0"/>
          <w:divBdr>
            <w:top w:val="none" w:sz="0" w:space="0" w:color="auto"/>
            <w:left w:val="none" w:sz="0" w:space="0" w:color="auto"/>
            <w:bottom w:val="none" w:sz="0" w:space="0" w:color="auto"/>
            <w:right w:val="none" w:sz="0" w:space="0" w:color="auto"/>
          </w:divBdr>
        </w:div>
        <w:div w:id="1507017389">
          <w:marLeft w:val="640"/>
          <w:marRight w:val="0"/>
          <w:marTop w:val="0"/>
          <w:marBottom w:val="0"/>
          <w:divBdr>
            <w:top w:val="none" w:sz="0" w:space="0" w:color="auto"/>
            <w:left w:val="none" w:sz="0" w:space="0" w:color="auto"/>
            <w:bottom w:val="none" w:sz="0" w:space="0" w:color="auto"/>
            <w:right w:val="none" w:sz="0" w:space="0" w:color="auto"/>
          </w:divBdr>
        </w:div>
        <w:div w:id="1739933287">
          <w:marLeft w:val="640"/>
          <w:marRight w:val="0"/>
          <w:marTop w:val="0"/>
          <w:marBottom w:val="0"/>
          <w:divBdr>
            <w:top w:val="none" w:sz="0" w:space="0" w:color="auto"/>
            <w:left w:val="none" w:sz="0" w:space="0" w:color="auto"/>
            <w:bottom w:val="none" w:sz="0" w:space="0" w:color="auto"/>
            <w:right w:val="none" w:sz="0" w:space="0" w:color="auto"/>
          </w:divBdr>
        </w:div>
        <w:div w:id="1879850367">
          <w:marLeft w:val="640"/>
          <w:marRight w:val="0"/>
          <w:marTop w:val="0"/>
          <w:marBottom w:val="0"/>
          <w:divBdr>
            <w:top w:val="none" w:sz="0" w:space="0" w:color="auto"/>
            <w:left w:val="none" w:sz="0" w:space="0" w:color="auto"/>
            <w:bottom w:val="none" w:sz="0" w:space="0" w:color="auto"/>
            <w:right w:val="none" w:sz="0" w:space="0" w:color="auto"/>
          </w:divBdr>
        </w:div>
        <w:div w:id="709036307">
          <w:marLeft w:val="640"/>
          <w:marRight w:val="0"/>
          <w:marTop w:val="0"/>
          <w:marBottom w:val="0"/>
          <w:divBdr>
            <w:top w:val="none" w:sz="0" w:space="0" w:color="auto"/>
            <w:left w:val="none" w:sz="0" w:space="0" w:color="auto"/>
            <w:bottom w:val="none" w:sz="0" w:space="0" w:color="auto"/>
            <w:right w:val="none" w:sz="0" w:space="0" w:color="auto"/>
          </w:divBdr>
        </w:div>
        <w:div w:id="198249266">
          <w:marLeft w:val="640"/>
          <w:marRight w:val="0"/>
          <w:marTop w:val="0"/>
          <w:marBottom w:val="0"/>
          <w:divBdr>
            <w:top w:val="none" w:sz="0" w:space="0" w:color="auto"/>
            <w:left w:val="none" w:sz="0" w:space="0" w:color="auto"/>
            <w:bottom w:val="none" w:sz="0" w:space="0" w:color="auto"/>
            <w:right w:val="none" w:sz="0" w:space="0" w:color="auto"/>
          </w:divBdr>
        </w:div>
        <w:div w:id="811751818">
          <w:marLeft w:val="640"/>
          <w:marRight w:val="0"/>
          <w:marTop w:val="0"/>
          <w:marBottom w:val="0"/>
          <w:divBdr>
            <w:top w:val="none" w:sz="0" w:space="0" w:color="auto"/>
            <w:left w:val="none" w:sz="0" w:space="0" w:color="auto"/>
            <w:bottom w:val="none" w:sz="0" w:space="0" w:color="auto"/>
            <w:right w:val="none" w:sz="0" w:space="0" w:color="auto"/>
          </w:divBdr>
        </w:div>
        <w:div w:id="1149445929">
          <w:marLeft w:val="640"/>
          <w:marRight w:val="0"/>
          <w:marTop w:val="0"/>
          <w:marBottom w:val="0"/>
          <w:divBdr>
            <w:top w:val="none" w:sz="0" w:space="0" w:color="auto"/>
            <w:left w:val="none" w:sz="0" w:space="0" w:color="auto"/>
            <w:bottom w:val="none" w:sz="0" w:space="0" w:color="auto"/>
            <w:right w:val="none" w:sz="0" w:space="0" w:color="auto"/>
          </w:divBdr>
        </w:div>
        <w:div w:id="777022044">
          <w:marLeft w:val="640"/>
          <w:marRight w:val="0"/>
          <w:marTop w:val="0"/>
          <w:marBottom w:val="0"/>
          <w:divBdr>
            <w:top w:val="none" w:sz="0" w:space="0" w:color="auto"/>
            <w:left w:val="none" w:sz="0" w:space="0" w:color="auto"/>
            <w:bottom w:val="none" w:sz="0" w:space="0" w:color="auto"/>
            <w:right w:val="none" w:sz="0" w:space="0" w:color="auto"/>
          </w:divBdr>
        </w:div>
        <w:div w:id="1113132544">
          <w:marLeft w:val="640"/>
          <w:marRight w:val="0"/>
          <w:marTop w:val="0"/>
          <w:marBottom w:val="0"/>
          <w:divBdr>
            <w:top w:val="none" w:sz="0" w:space="0" w:color="auto"/>
            <w:left w:val="none" w:sz="0" w:space="0" w:color="auto"/>
            <w:bottom w:val="none" w:sz="0" w:space="0" w:color="auto"/>
            <w:right w:val="none" w:sz="0" w:space="0" w:color="auto"/>
          </w:divBdr>
        </w:div>
        <w:div w:id="469828947">
          <w:marLeft w:val="640"/>
          <w:marRight w:val="0"/>
          <w:marTop w:val="0"/>
          <w:marBottom w:val="0"/>
          <w:divBdr>
            <w:top w:val="none" w:sz="0" w:space="0" w:color="auto"/>
            <w:left w:val="none" w:sz="0" w:space="0" w:color="auto"/>
            <w:bottom w:val="none" w:sz="0" w:space="0" w:color="auto"/>
            <w:right w:val="none" w:sz="0" w:space="0" w:color="auto"/>
          </w:divBdr>
        </w:div>
        <w:div w:id="2000421574">
          <w:marLeft w:val="640"/>
          <w:marRight w:val="0"/>
          <w:marTop w:val="0"/>
          <w:marBottom w:val="0"/>
          <w:divBdr>
            <w:top w:val="none" w:sz="0" w:space="0" w:color="auto"/>
            <w:left w:val="none" w:sz="0" w:space="0" w:color="auto"/>
            <w:bottom w:val="none" w:sz="0" w:space="0" w:color="auto"/>
            <w:right w:val="none" w:sz="0" w:space="0" w:color="auto"/>
          </w:divBdr>
        </w:div>
        <w:div w:id="1141197142">
          <w:marLeft w:val="640"/>
          <w:marRight w:val="0"/>
          <w:marTop w:val="0"/>
          <w:marBottom w:val="0"/>
          <w:divBdr>
            <w:top w:val="none" w:sz="0" w:space="0" w:color="auto"/>
            <w:left w:val="none" w:sz="0" w:space="0" w:color="auto"/>
            <w:bottom w:val="none" w:sz="0" w:space="0" w:color="auto"/>
            <w:right w:val="none" w:sz="0" w:space="0" w:color="auto"/>
          </w:divBdr>
        </w:div>
        <w:div w:id="1526560593">
          <w:marLeft w:val="640"/>
          <w:marRight w:val="0"/>
          <w:marTop w:val="0"/>
          <w:marBottom w:val="0"/>
          <w:divBdr>
            <w:top w:val="none" w:sz="0" w:space="0" w:color="auto"/>
            <w:left w:val="none" w:sz="0" w:space="0" w:color="auto"/>
            <w:bottom w:val="none" w:sz="0" w:space="0" w:color="auto"/>
            <w:right w:val="none" w:sz="0" w:space="0" w:color="auto"/>
          </w:divBdr>
        </w:div>
        <w:div w:id="1791581210">
          <w:marLeft w:val="640"/>
          <w:marRight w:val="0"/>
          <w:marTop w:val="0"/>
          <w:marBottom w:val="0"/>
          <w:divBdr>
            <w:top w:val="none" w:sz="0" w:space="0" w:color="auto"/>
            <w:left w:val="none" w:sz="0" w:space="0" w:color="auto"/>
            <w:bottom w:val="none" w:sz="0" w:space="0" w:color="auto"/>
            <w:right w:val="none" w:sz="0" w:space="0" w:color="auto"/>
          </w:divBdr>
        </w:div>
        <w:div w:id="1356230799">
          <w:marLeft w:val="640"/>
          <w:marRight w:val="0"/>
          <w:marTop w:val="0"/>
          <w:marBottom w:val="0"/>
          <w:divBdr>
            <w:top w:val="none" w:sz="0" w:space="0" w:color="auto"/>
            <w:left w:val="none" w:sz="0" w:space="0" w:color="auto"/>
            <w:bottom w:val="none" w:sz="0" w:space="0" w:color="auto"/>
            <w:right w:val="none" w:sz="0" w:space="0" w:color="auto"/>
          </w:divBdr>
        </w:div>
        <w:div w:id="1983579679">
          <w:marLeft w:val="640"/>
          <w:marRight w:val="0"/>
          <w:marTop w:val="0"/>
          <w:marBottom w:val="0"/>
          <w:divBdr>
            <w:top w:val="none" w:sz="0" w:space="0" w:color="auto"/>
            <w:left w:val="none" w:sz="0" w:space="0" w:color="auto"/>
            <w:bottom w:val="none" w:sz="0" w:space="0" w:color="auto"/>
            <w:right w:val="none" w:sz="0" w:space="0" w:color="auto"/>
          </w:divBdr>
        </w:div>
        <w:div w:id="735084057">
          <w:marLeft w:val="640"/>
          <w:marRight w:val="0"/>
          <w:marTop w:val="0"/>
          <w:marBottom w:val="0"/>
          <w:divBdr>
            <w:top w:val="none" w:sz="0" w:space="0" w:color="auto"/>
            <w:left w:val="none" w:sz="0" w:space="0" w:color="auto"/>
            <w:bottom w:val="none" w:sz="0" w:space="0" w:color="auto"/>
            <w:right w:val="none" w:sz="0" w:space="0" w:color="auto"/>
          </w:divBdr>
        </w:div>
        <w:div w:id="1734808746">
          <w:marLeft w:val="640"/>
          <w:marRight w:val="0"/>
          <w:marTop w:val="0"/>
          <w:marBottom w:val="0"/>
          <w:divBdr>
            <w:top w:val="none" w:sz="0" w:space="0" w:color="auto"/>
            <w:left w:val="none" w:sz="0" w:space="0" w:color="auto"/>
            <w:bottom w:val="none" w:sz="0" w:space="0" w:color="auto"/>
            <w:right w:val="none" w:sz="0" w:space="0" w:color="auto"/>
          </w:divBdr>
        </w:div>
        <w:div w:id="548029560">
          <w:marLeft w:val="640"/>
          <w:marRight w:val="0"/>
          <w:marTop w:val="0"/>
          <w:marBottom w:val="0"/>
          <w:divBdr>
            <w:top w:val="none" w:sz="0" w:space="0" w:color="auto"/>
            <w:left w:val="none" w:sz="0" w:space="0" w:color="auto"/>
            <w:bottom w:val="none" w:sz="0" w:space="0" w:color="auto"/>
            <w:right w:val="none" w:sz="0" w:space="0" w:color="auto"/>
          </w:divBdr>
        </w:div>
        <w:div w:id="2055960610">
          <w:marLeft w:val="640"/>
          <w:marRight w:val="0"/>
          <w:marTop w:val="0"/>
          <w:marBottom w:val="0"/>
          <w:divBdr>
            <w:top w:val="none" w:sz="0" w:space="0" w:color="auto"/>
            <w:left w:val="none" w:sz="0" w:space="0" w:color="auto"/>
            <w:bottom w:val="none" w:sz="0" w:space="0" w:color="auto"/>
            <w:right w:val="none" w:sz="0" w:space="0" w:color="auto"/>
          </w:divBdr>
        </w:div>
        <w:div w:id="306319932">
          <w:marLeft w:val="640"/>
          <w:marRight w:val="0"/>
          <w:marTop w:val="0"/>
          <w:marBottom w:val="0"/>
          <w:divBdr>
            <w:top w:val="none" w:sz="0" w:space="0" w:color="auto"/>
            <w:left w:val="none" w:sz="0" w:space="0" w:color="auto"/>
            <w:bottom w:val="none" w:sz="0" w:space="0" w:color="auto"/>
            <w:right w:val="none" w:sz="0" w:space="0" w:color="auto"/>
          </w:divBdr>
        </w:div>
        <w:div w:id="665324015">
          <w:marLeft w:val="640"/>
          <w:marRight w:val="0"/>
          <w:marTop w:val="0"/>
          <w:marBottom w:val="0"/>
          <w:divBdr>
            <w:top w:val="none" w:sz="0" w:space="0" w:color="auto"/>
            <w:left w:val="none" w:sz="0" w:space="0" w:color="auto"/>
            <w:bottom w:val="none" w:sz="0" w:space="0" w:color="auto"/>
            <w:right w:val="none" w:sz="0" w:space="0" w:color="auto"/>
          </w:divBdr>
        </w:div>
        <w:div w:id="649679821">
          <w:marLeft w:val="640"/>
          <w:marRight w:val="0"/>
          <w:marTop w:val="0"/>
          <w:marBottom w:val="0"/>
          <w:divBdr>
            <w:top w:val="none" w:sz="0" w:space="0" w:color="auto"/>
            <w:left w:val="none" w:sz="0" w:space="0" w:color="auto"/>
            <w:bottom w:val="none" w:sz="0" w:space="0" w:color="auto"/>
            <w:right w:val="none" w:sz="0" w:space="0" w:color="auto"/>
          </w:divBdr>
        </w:div>
        <w:div w:id="1908614204">
          <w:marLeft w:val="640"/>
          <w:marRight w:val="0"/>
          <w:marTop w:val="0"/>
          <w:marBottom w:val="0"/>
          <w:divBdr>
            <w:top w:val="none" w:sz="0" w:space="0" w:color="auto"/>
            <w:left w:val="none" w:sz="0" w:space="0" w:color="auto"/>
            <w:bottom w:val="none" w:sz="0" w:space="0" w:color="auto"/>
            <w:right w:val="none" w:sz="0" w:space="0" w:color="auto"/>
          </w:divBdr>
        </w:div>
        <w:div w:id="1481070135">
          <w:marLeft w:val="640"/>
          <w:marRight w:val="0"/>
          <w:marTop w:val="0"/>
          <w:marBottom w:val="0"/>
          <w:divBdr>
            <w:top w:val="none" w:sz="0" w:space="0" w:color="auto"/>
            <w:left w:val="none" w:sz="0" w:space="0" w:color="auto"/>
            <w:bottom w:val="none" w:sz="0" w:space="0" w:color="auto"/>
            <w:right w:val="none" w:sz="0" w:space="0" w:color="auto"/>
          </w:divBdr>
        </w:div>
        <w:div w:id="1134324235">
          <w:marLeft w:val="640"/>
          <w:marRight w:val="0"/>
          <w:marTop w:val="0"/>
          <w:marBottom w:val="0"/>
          <w:divBdr>
            <w:top w:val="none" w:sz="0" w:space="0" w:color="auto"/>
            <w:left w:val="none" w:sz="0" w:space="0" w:color="auto"/>
            <w:bottom w:val="none" w:sz="0" w:space="0" w:color="auto"/>
            <w:right w:val="none" w:sz="0" w:space="0" w:color="auto"/>
          </w:divBdr>
        </w:div>
        <w:div w:id="1435133655">
          <w:marLeft w:val="640"/>
          <w:marRight w:val="0"/>
          <w:marTop w:val="0"/>
          <w:marBottom w:val="0"/>
          <w:divBdr>
            <w:top w:val="none" w:sz="0" w:space="0" w:color="auto"/>
            <w:left w:val="none" w:sz="0" w:space="0" w:color="auto"/>
            <w:bottom w:val="none" w:sz="0" w:space="0" w:color="auto"/>
            <w:right w:val="none" w:sz="0" w:space="0" w:color="auto"/>
          </w:divBdr>
        </w:div>
        <w:div w:id="555895788">
          <w:marLeft w:val="640"/>
          <w:marRight w:val="0"/>
          <w:marTop w:val="0"/>
          <w:marBottom w:val="0"/>
          <w:divBdr>
            <w:top w:val="none" w:sz="0" w:space="0" w:color="auto"/>
            <w:left w:val="none" w:sz="0" w:space="0" w:color="auto"/>
            <w:bottom w:val="none" w:sz="0" w:space="0" w:color="auto"/>
            <w:right w:val="none" w:sz="0" w:space="0" w:color="auto"/>
          </w:divBdr>
        </w:div>
        <w:div w:id="1061758930">
          <w:marLeft w:val="640"/>
          <w:marRight w:val="0"/>
          <w:marTop w:val="0"/>
          <w:marBottom w:val="0"/>
          <w:divBdr>
            <w:top w:val="none" w:sz="0" w:space="0" w:color="auto"/>
            <w:left w:val="none" w:sz="0" w:space="0" w:color="auto"/>
            <w:bottom w:val="none" w:sz="0" w:space="0" w:color="auto"/>
            <w:right w:val="none" w:sz="0" w:space="0" w:color="auto"/>
          </w:divBdr>
        </w:div>
        <w:div w:id="1741554779">
          <w:marLeft w:val="640"/>
          <w:marRight w:val="0"/>
          <w:marTop w:val="0"/>
          <w:marBottom w:val="0"/>
          <w:divBdr>
            <w:top w:val="none" w:sz="0" w:space="0" w:color="auto"/>
            <w:left w:val="none" w:sz="0" w:space="0" w:color="auto"/>
            <w:bottom w:val="none" w:sz="0" w:space="0" w:color="auto"/>
            <w:right w:val="none" w:sz="0" w:space="0" w:color="auto"/>
          </w:divBdr>
        </w:div>
        <w:div w:id="1888446120">
          <w:marLeft w:val="640"/>
          <w:marRight w:val="0"/>
          <w:marTop w:val="0"/>
          <w:marBottom w:val="0"/>
          <w:divBdr>
            <w:top w:val="none" w:sz="0" w:space="0" w:color="auto"/>
            <w:left w:val="none" w:sz="0" w:space="0" w:color="auto"/>
            <w:bottom w:val="none" w:sz="0" w:space="0" w:color="auto"/>
            <w:right w:val="none" w:sz="0" w:space="0" w:color="auto"/>
          </w:divBdr>
        </w:div>
        <w:div w:id="90011608">
          <w:marLeft w:val="640"/>
          <w:marRight w:val="0"/>
          <w:marTop w:val="0"/>
          <w:marBottom w:val="0"/>
          <w:divBdr>
            <w:top w:val="none" w:sz="0" w:space="0" w:color="auto"/>
            <w:left w:val="none" w:sz="0" w:space="0" w:color="auto"/>
            <w:bottom w:val="none" w:sz="0" w:space="0" w:color="auto"/>
            <w:right w:val="none" w:sz="0" w:space="0" w:color="auto"/>
          </w:divBdr>
        </w:div>
        <w:div w:id="780298651">
          <w:marLeft w:val="640"/>
          <w:marRight w:val="0"/>
          <w:marTop w:val="0"/>
          <w:marBottom w:val="0"/>
          <w:divBdr>
            <w:top w:val="none" w:sz="0" w:space="0" w:color="auto"/>
            <w:left w:val="none" w:sz="0" w:space="0" w:color="auto"/>
            <w:bottom w:val="none" w:sz="0" w:space="0" w:color="auto"/>
            <w:right w:val="none" w:sz="0" w:space="0" w:color="auto"/>
          </w:divBdr>
        </w:div>
        <w:div w:id="1429038722">
          <w:marLeft w:val="640"/>
          <w:marRight w:val="0"/>
          <w:marTop w:val="0"/>
          <w:marBottom w:val="0"/>
          <w:divBdr>
            <w:top w:val="none" w:sz="0" w:space="0" w:color="auto"/>
            <w:left w:val="none" w:sz="0" w:space="0" w:color="auto"/>
            <w:bottom w:val="none" w:sz="0" w:space="0" w:color="auto"/>
            <w:right w:val="none" w:sz="0" w:space="0" w:color="auto"/>
          </w:divBdr>
        </w:div>
        <w:div w:id="689842587">
          <w:marLeft w:val="640"/>
          <w:marRight w:val="0"/>
          <w:marTop w:val="0"/>
          <w:marBottom w:val="0"/>
          <w:divBdr>
            <w:top w:val="none" w:sz="0" w:space="0" w:color="auto"/>
            <w:left w:val="none" w:sz="0" w:space="0" w:color="auto"/>
            <w:bottom w:val="none" w:sz="0" w:space="0" w:color="auto"/>
            <w:right w:val="none" w:sz="0" w:space="0" w:color="auto"/>
          </w:divBdr>
        </w:div>
        <w:div w:id="1887445800">
          <w:marLeft w:val="640"/>
          <w:marRight w:val="0"/>
          <w:marTop w:val="0"/>
          <w:marBottom w:val="0"/>
          <w:divBdr>
            <w:top w:val="none" w:sz="0" w:space="0" w:color="auto"/>
            <w:left w:val="none" w:sz="0" w:space="0" w:color="auto"/>
            <w:bottom w:val="none" w:sz="0" w:space="0" w:color="auto"/>
            <w:right w:val="none" w:sz="0" w:space="0" w:color="auto"/>
          </w:divBdr>
        </w:div>
        <w:div w:id="1040394691">
          <w:marLeft w:val="640"/>
          <w:marRight w:val="0"/>
          <w:marTop w:val="0"/>
          <w:marBottom w:val="0"/>
          <w:divBdr>
            <w:top w:val="none" w:sz="0" w:space="0" w:color="auto"/>
            <w:left w:val="none" w:sz="0" w:space="0" w:color="auto"/>
            <w:bottom w:val="none" w:sz="0" w:space="0" w:color="auto"/>
            <w:right w:val="none" w:sz="0" w:space="0" w:color="auto"/>
          </w:divBdr>
        </w:div>
        <w:div w:id="2134399604">
          <w:marLeft w:val="640"/>
          <w:marRight w:val="0"/>
          <w:marTop w:val="0"/>
          <w:marBottom w:val="0"/>
          <w:divBdr>
            <w:top w:val="none" w:sz="0" w:space="0" w:color="auto"/>
            <w:left w:val="none" w:sz="0" w:space="0" w:color="auto"/>
            <w:bottom w:val="none" w:sz="0" w:space="0" w:color="auto"/>
            <w:right w:val="none" w:sz="0" w:space="0" w:color="auto"/>
          </w:divBdr>
        </w:div>
        <w:div w:id="888956229">
          <w:marLeft w:val="640"/>
          <w:marRight w:val="0"/>
          <w:marTop w:val="0"/>
          <w:marBottom w:val="0"/>
          <w:divBdr>
            <w:top w:val="none" w:sz="0" w:space="0" w:color="auto"/>
            <w:left w:val="none" w:sz="0" w:space="0" w:color="auto"/>
            <w:bottom w:val="none" w:sz="0" w:space="0" w:color="auto"/>
            <w:right w:val="none" w:sz="0" w:space="0" w:color="auto"/>
          </w:divBdr>
        </w:div>
        <w:div w:id="1813643407">
          <w:marLeft w:val="640"/>
          <w:marRight w:val="0"/>
          <w:marTop w:val="0"/>
          <w:marBottom w:val="0"/>
          <w:divBdr>
            <w:top w:val="none" w:sz="0" w:space="0" w:color="auto"/>
            <w:left w:val="none" w:sz="0" w:space="0" w:color="auto"/>
            <w:bottom w:val="none" w:sz="0" w:space="0" w:color="auto"/>
            <w:right w:val="none" w:sz="0" w:space="0" w:color="auto"/>
          </w:divBdr>
        </w:div>
        <w:div w:id="1528372309">
          <w:marLeft w:val="640"/>
          <w:marRight w:val="0"/>
          <w:marTop w:val="0"/>
          <w:marBottom w:val="0"/>
          <w:divBdr>
            <w:top w:val="none" w:sz="0" w:space="0" w:color="auto"/>
            <w:left w:val="none" w:sz="0" w:space="0" w:color="auto"/>
            <w:bottom w:val="none" w:sz="0" w:space="0" w:color="auto"/>
            <w:right w:val="none" w:sz="0" w:space="0" w:color="auto"/>
          </w:divBdr>
        </w:div>
        <w:div w:id="811143215">
          <w:marLeft w:val="640"/>
          <w:marRight w:val="0"/>
          <w:marTop w:val="0"/>
          <w:marBottom w:val="0"/>
          <w:divBdr>
            <w:top w:val="none" w:sz="0" w:space="0" w:color="auto"/>
            <w:left w:val="none" w:sz="0" w:space="0" w:color="auto"/>
            <w:bottom w:val="none" w:sz="0" w:space="0" w:color="auto"/>
            <w:right w:val="none" w:sz="0" w:space="0" w:color="auto"/>
          </w:divBdr>
        </w:div>
        <w:div w:id="848103791">
          <w:marLeft w:val="640"/>
          <w:marRight w:val="0"/>
          <w:marTop w:val="0"/>
          <w:marBottom w:val="0"/>
          <w:divBdr>
            <w:top w:val="none" w:sz="0" w:space="0" w:color="auto"/>
            <w:left w:val="none" w:sz="0" w:space="0" w:color="auto"/>
            <w:bottom w:val="none" w:sz="0" w:space="0" w:color="auto"/>
            <w:right w:val="none" w:sz="0" w:space="0" w:color="auto"/>
          </w:divBdr>
        </w:div>
        <w:div w:id="2094937818">
          <w:marLeft w:val="640"/>
          <w:marRight w:val="0"/>
          <w:marTop w:val="0"/>
          <w:marBottom w:val="0"/>
          <w:divBdr>
            <w:top w:val="none" w:sz="0" w:space="0" w:color="auto"/>
            <w:left w:val="none" w:sz="0" w:space="0" w:color="auto"/>
            <w:bottom w:val="none" w:sz="0" w:space="0" w:color="auto"/>
            <w:right w:val="none" w:sz="0" w:space="0" w:color="auto"/>
          </w:divBdr>
        </w:div>
        <w:div w:id="1713311762">
          <w:marLeft w:val="640"/>
          <w:marRight w:val="0"/>
          <w:marTop w:val="0"/>
          <w:marBottom w:val="0"/>
          <w:divBdr>
            <w:top w:val="none" w:sz="0" w:space="0" w:color="auto"/>
            <w:left w:val="none" w:sz="0" w:space="0" w:color="auto"/>
            <w:bottom w:val="none" w:sz="0" w:space="0" w:color="auto"/>
            <w:right w:val="none" w:sz="0" w:space="0" w:color="auto"/>
          </w:divBdr>
        </w:div>
        <w:div w:id="2016029242">
          <w:marLeft w:val="640"/>
          <w:marRight w:val="0"/>
          <w:marTop w:val="0"/>
          <w:marBottom w:val="0"/>
          <w:divBdr>
            <w:top w:val="none" w:sz="0" w:space="0" w:color="auto"/>
            <w:left w:val="none" w:sz="0" w:space="0" w:color="auto"/>
            <w:bottom w:val="none" w:sz="0" w:space="0" w:color="auto"/>
            <w:right w:val="none" w:sz="0" w:space="0" w:color="auto"/>
          </w:divBdr>
        </w:div>
        <w:div w:id="1422138464">
          <w:marLeft w:val="640"/>
          <w:marRight w:val="0"/>
          <w:marTop w:val="0"/>
          <w:marBottom w:val="0"/>
          <w:divBdr>
            <w:top w:val="none" w:sz="0" w:space="0" w:color="auto"/>
            <w:left w:val="none" w:sz="0" w:space="0" w:color="auto"/>
            <w:bottom w:val="none" w:sz="0" w:space="0" w:color="auto"/>
            <w:right w:val="none" w:sz="0" w:space="0" w:color="auto"/>
          </w:divBdr>
        </w:div>
        <w:div w:id="553351530">
          <w:marLeft w:val="640"/>
          <w:marRight w:val="0"/>
          <w:marTop w:val="0"/>
          <w:marBottom w:val="0"/>
          <w:divBdr>
            <w:top w:val="none" w:sz="0" w:space="0" w:color="auto"/>
            <w:left w:val="none" w:sz="0" w:space="0" w:color="auto"/>
            <w:bottom w:val="none" w:sz="0" w:space="0" w:color="auto"/>
            <w:right w:val="none" w:sz="0" w:space="0" w:color="auto"/>
          </w:divBdr>
        </w:div>
        <w:div w:id="798374527">
          <w:marLeft w:val="640"/>
          <w:marRight w:val="0"/>
          <w:marTop w:val="0"/>
          <w:marBottom w:val="0"/>
          <w:divBdr>
            <w:top w:val="none" w:sz="0" w:space="0" w:color="auto"/>
            <w:left w:val="none" w:sz="0" w:space="0" w:color="auto"/>
            <w:bottom w:val="none" w:sz="0" w:space="0" w:color="auto"/>
            <w:right w:val="none" w:sz="0" w:space="0" w:color="auto"/>
          </w:divBdr>
        </w:div>
        <w:div w:id="1736928228">
          <w:marLeft w:val="640"/>
          <w:marRight w:val="0"/>
          <w:marTop w:val="0"/>
          <w:marBottom w:val="0"/>
          <w:divBdr>
            <w:top w:val="none" w:sz="0" w:space="0" w:color="auto"/>
            <w:left w:val="none" w:sz="0" w:space="0" w:color="auto"/>
            <w:bottom w:val="none" w:sz="0" w:space="0" w:color="auto"/>
            <w:right w:val="none" w:sz="0" w:space="0" w:color="auto"/>
          </w:divBdr>
        </w:div>
        <w:div w:id="587229037">
          <w:marLeft w:val="640"/>
          <w:marRight w:val="0"/>
          <w:marTop w:val="0"/>
          <w:marBottom w:val="0"/>
          <w:divBdr>
            <w:top w:val="none" w:sz="0" w:space="0" w:color="auto"/>
            <w:left w:val="none" w:sz="0" w:space="0" w:color="auto"/>
            <w:bottom w:val="none" w:sz="0" w:space="0" w:color="auto"/>
            <w:right w:val="none" w:sz="0" w:space="0" w:color="auto"/>
          </w:divBdr>
        </w:div>
        <w:div w:id="260113927">
          <w:marLeft w:val="640"/>
          <w:marRight w:val="0"/>
          <w:marTop w:val="0"/>
          <w:marBottom w:val="0"/>
          <w:divBdr>
            <w:top w:val="none" w:sz="0" w:space="0" w:color="auto"/>
            <w:left w:val="none" w:sz="0" w:space="0" w:color="auto"/>
            <w:bottom w:val="none" w:sz="0" w:space="0" w:color="auto"/>
            <w:right w:val="none" w:sz="0" w:space="0" w:color="auto"/>
          </w:divBdr>
        </w:div>
        <w:div w:id="727732189">
          <w:marLeft w:val="640"/>
          <w:marRight w:val="0"/>
          <w:marTop w:val="0"/>
          <w:marBottom w:val="0"/>
          <w:divBdr>
            <w:top w:val="none" w:sz="0" w:space="0" w:color="auto"/>
            <w:left w:val="none" w:sz="0" w:space="0" w:color="auto"/>
            <w:bottom w:val="none" w:sz="0" w:space="0" w:color="auto"/>
            <w:right w:val="none" w:sz="0" w:space="0" w:color="auto"/>
          </w:divBdr>
        </w:div>
        <w:div w:id="533426176">
          <w:marLeft w:val="640"/>
          <w:marRight w:val="0"/>
          <w:marTop w:val="0"/>
          <w:marBottom w:val="0"/>
          <w:divBdr>
            <w:top w:val="none" w:sz="0" w:space="0" w:color="auto"/>
            <w:left w:val="none" w:sz="0" w:space="0" w:color="auto"/>
            <w:bottom w:val="none" w:sz="0" w:space="0" w:color="auto"/>
            <w:right w:val="none" w:sz="0" w:space="0" w:color="auto"/>
          </w:divBdr>
        </w:div>
        <w:div w:id="1567182991">
          <w:marLeft w:val="640"/>
          <w:marRight w:val="0"/>
          <w:marTop w:val="0"/>
          <w:marBottom w:val="0"/>
          <w:divBdr>
            <w:top w:val="none" w:sz="0" w:space="0" w:color="auto"/>
            <w:left w:val="none" w:sz="0" w:space="0" w:color="auto"/>
            <w:bottom w:val="none" w:sz="0" w:space="0" w:color="auto"/>
            <w:right w:val="none" w:sz="0" w:space="0" w:color="auto"/>
          </w:divBdr>
        </w:div>
        <w:div w:id="2113695457">
          <w:marLeft w:val="640"/>
          <w:marRight w:val="0"/>
          <w:marTop w:val="0"/>
          <w:marBottom w:val="0"/>
          <w:divBdr>
            <w:top w:val="none" w:sz="0" w:space="0" w:color="auto"/>
            <w:left w:val="none" w:sz="0" w:space="0" w:color="auto"/>
            <w:bottom w:val="none" w:sz="0" w:space="0" w:color="auto"/>
            <w:right w:val="none" w:sz="0" w:space="0" w:color="auto"/>
          </w:divBdr>
        </w:div>
        <w:div w:id="1659965096">
          <w:marLeft w:val="640"/>
          <w:marRight w:val="0"/>
          <w:marTop w:val="0"/>
          <w:marBottom w:val="0"/>
          <w:divBdr>
            <w:top w:val="none" w:sz="0" w:space="0" w:color="auto"/>
            <w:left w:val="none" w:sz="0" w:space="0" w:color="auto"/>
            <w:bottom w:val="none" w:sz="0" w:space="0" w:color="auto"/>
            <w:right w:val="none" w:sz="0" w:space="0" w:color="auto"/>
          </w:divBdr>
        </w:div>
        <w:div w:id="1771777437">
          <w:marLeft w:val="640"/>
          <w:marRight w:val="0"/>
          <w:marTop w:val="0"/>
          <w:marBottom w:val="0"/>
          <w:divBdr>
            <w:top w:val="none" w:sz="0" w:space="0" w:color="auto"/>
            <w:left w:val="none" w:sz="0" w:space="0" w:color="auto"/>
            <w:bottom w:val="none" w:sz="0" w:space="0" w:color="auto"/>
            <w:right w:val="none" w:sz="0" w:space="0" w:color="auto"/>
          </w:divBdr>
        </w:div>
        <w:div w:id="601302173">
          <w:marLeft w:val="640"/>
          <w:marRight w:val="0"/>
          <w:marTop w:val="0"/>
          <w:marBottom w:val="0"/>
          <w:divBdr>
            <w:top w:val="none" w:sz="0" w:space="0" w:color="auto"/>
            <w:left w:val="none" w:sz="0" w:space="0" w:color="auto"/>
            <w:bottom w:val="none" w:sz="0" w:space="0" w:color="auto"/>
            <w:right w:val="none" w:sz="0" w:space="0" w:color="auto"/>
          </w:divBdr>
        </w:div>
        <w:div w:id="931159873">
          <w:marLeft w:val="640"/>
          <w:marRight w:val="0"/>
          <w:marTop w:val="0"/>
          <w:marBottom w:val="0"/>
          <w:divBdr>
            <w:top w:val="none" w:sz="0" w:space="0" w:color="auto"/>
            <w:left w:val="none" w:sz="0" w:space="0" w:color="auto"/>
            <w:bottom w:val="none" w:sz="0" w:space="0" w:color="auto"/>
            <w:right w:val="none" w:sz="0" w:space="0" w:color="auto"/>
          </w:divBdr>
        </w:div>
        <w:div w:id="455637030">
          <w:marLeft w:val="640"/>
          <w:marRight w:val="0"/>
          <w:marTop w:val="0"/>
          <w:marBottom w:val="0"/>
          <w:divBdr>
            <w:top w:val="none" w:sz="0" w:space="0" w:color="auto"/>
            <w:left w:val="none" w:sz="0" w:space="0" w:color="auto"/>
            <w:bottom w:val="none" w:sz="0" w:space="0" w:color="auto"/>
            <w:right w:val="none" w:sz="0" w:space="0" w:color="auto"/>
          </w:divBdr>
        </w:div>
        <w:div w:id="1705247298">
          <w:marLeft w:val="640"/>
          <w:marRight w:val="0"/>
          <w:marTop w:val="0"/>
          <w:marBottom w:val="0"/>
          <w:divBdr>
            <w:top w:val="none" w:sz="0" w:space="0" w:color="auto"/>
            <w:left w:val="none" w:sz="0" w:space="0" w:color="auto"/>
            <w:bottom w:val="none" w:sz="0" w:space="0" w:color="auto"/>
            <w:right w:val="none" w:sz="0" w:space="0" w:color="auto"/>
          </w:divBdr>
        </w:div>
        <w:div w:id="899025217">
          <w:marLeft w:val="640"/>
          <w:marRight w:val="0"/>
          <w:marTop w:val="0"/>
          <w:marBottom w:val="0"/>
          <w:divBdr>
            <w:top w:val="none" w:sz="0" w:space="0" w:color="auto"/>
            <w:left w:val="none" w:sz="0" w:space="0" w:color="auto"/>
            <w:bottom w:val="none" w:sz="0" w:space="0" w:color="auto"/>
            <w:right w:val="none" w:sz="0" w:space="0" w:color="auto"/>
          </w:divBdr>
        </w:div>
        <w:div w:id="1793866090">
          <w:marLeft w:val="640"/>
          <w:marRight w:val="0"/>
          <w:marTop w:val="0"/>
          <w:marBottom w:val="0"/>
          <w:divBdr>
            <w:top w:val="none" w:sz="0" w:space="0" w:color="auto"/>
            <w:left w:val="none" w:sz="0" w:space="0" w:color="auto"/>
            <w:bottom w:val="none" w:sz="0" w:space="0" w:color="auto"/>
            <w:right w:val="none" w:sz="0" w:space="0" w:color="auto"/>
          </w:divBdr>
        </w:div>
        <w:div w:id="1971979548">
          <w:marLeft w:val="640"/>
          <w:marRight w:val="0"/>
          <w:marTop w:val="0"/>
          <w:marBottom w:val="0"/>
          <w:divBdr>
            <w:top w:val="none" w:sz="0" w:space="0" w:color="auto"/>
            <w:left w:val="none" w:sz="0" w:space="0" w:color="auto"/>
            <w:bottom w:val="none" w:sz="0" w:space="0" w:color="auto"/>
            <w:right w:val="none" w:sz="0" w:space="0" w:color="auto"/>
          </w:divBdr>
        </w:div>
        <w:div w:id="357589293">
          <w:marLeft w:val="640"/>
          <w:marRight w:val="0"/>
          <w:marTop w:val="0"/>
          <w:marBottom w:val="0"/>
          <w:divBdr>
            <w:top w:val="none" w:sz="0" w:space="0" w:color="auto"/>
            <w:left w:val="none" w:sz="0" w:space="0" w:color="auto"/>
            <w:bottom w:val="none" w:sz="0" w:space="0" w:color="auto"/>
            <w:right w:val="none" w:sz="0" w:space="0" w:color="auto"/>
          </w:divBdr>
        </w:div>
        <w:div w:id="844320041">
          <w:marLeft w:val="640"/>
          <w:marRight w:val="0"/>
          <w:marTop w:val="0"/>
          <w:marBottom w:val="0"/>
          <w:divBdr>
            <w:top w:val="none" w:sz="0" w:space="0" w:color="auto"/>
            <w:left w:val="none" w:sz="0" w:space="0" w:color="auto"/>
            <w:bottom w:val="none" w:sz="0" w:space="0" w:color="auto"/>
            <w:right w:val="none" w:sz="0" w:space="0" w:color="auto"/>
          </w:divBdr>
        </w:div>
        <w:div w:id="1305770894">
          <w:marLeft w:val="640"/>
          <w:marRight w:val="0"/>
          <w:marTop w:val="0"/>
          <w:marBottom w:val="0"/>
          <w:divBdr>
            <w:top w:val="none" w:sz="0" w:space="0" w:color="auto"/>
            <w:left w:val="none" w:sz="0" w:space="0" w:color="auto"/>
            <w:bottom w:val="none" w:sz="0" w:space="0" w:color="auto"/>
            <w:right w:val="none" w:sz="0" w:space="0" w:color="auto"/>
          </w:divBdr>
        </w:div>
        <w:div w:id="1130633757">
          <w:marLeft w:val="640"/>
          <w:marRight w:val="0"/>
          <w:marTop w:val="0"/>
          <w:marBottom w:val="0"/>
          <w:divBdr>
            <w:top w:val="none" w:sz="0" w:space="0" w:color="auto"/>
            <w:left w:val="none" w:sz="0" w:space="0" w:color="auto"/>
            <w:bottom w:val="none" w:sz="0" w:space="0" w:color="auto"/>
            <w:right w:val="none" w:sz="0" w:space="0" w:color="auto"/>
          </w:divBdr>
        </w:div>
        <w:div w:id="1562667185">
          <w:marLeft w:val="640"/>
          <w:marRight w:val="0"/>
          <w:marTop w:val="0"/>
          <w:marBottom w:val="0"/>
          <w:divBdr>
            <w:top w:val="none" w:sz="0" w:space="0" w:color="auto"/>
            <w:left w:val="none" w:sz="0" w:space="0" w:color="auto"/>
            <w:bottom w:val="none" w:sz="0" w:space="0" w:color="auto"/>
            <w:right w:val="none" w:sz="0" w:space="0" w:color="auto"/>
          </w:divBdr>
        </w:div>
        <w:div w:id="1911692498">
          <w:marLeft w:val="640"/>
          <w:marRight w:val="0"/>
          <w:marTop w:val="0"/>
          <w:marBottom w:val="0"/>
          <w:divBdr>
            <w:top w:val="none" w:sz="0" w:space="0" w:color="auto"/>
            <w:left w:val="none" w:sz="0" w:space="0" w:color="auto"/>
            <w:bottom w:val="none" w:sz="0" w:space="0" w:color="auto"/>
            <w:right w:val="none" w:sz="0" w:space="0" w:color="auto"/>
          </w:divBdr>
        </w:div>
        <w:div w:id="1599630238">
          <w:marLeft w:val="640"/>
          <w:marRight w:val="0"/>
          <w:marTop w:val="0"/>
          <w:marBottom w:val="0"/>
          <w:divBdr>
            <w:top w:val="none" w:sz="0" w:space="0" w:color="auto"/>
            <w:left w:val="none" w:sz="0" w:space="0" w:color="auto"/>
            <w:bottom w:val="none" w:sz="0" w:space="0" w:color="auto"/>
            <w:right w:val="none" w:sz="0" w:space="0" w:color="auto"/>
          </w:divBdr>
        </w:div>
      </w:divsChild>
    </w:div>
    <w:div w:id="1251888358">
      <w:bodyDiv w:val="1"/>
      <w:marLeft w:val="0"/>
      <w:marRight w:val="0"/>
      <w:marTop w:val="0"/>
      <w:marBottom w:val="0"/>
      <w:divBdr>
        <w:top w:val="none" w:sz="0" w:space="0" w:color="auto"/>
        <w:left w:val="none" w:sz="0" w:space="0" w:color="auto"/>
        <w:bottom w:val="none" w:sz="0" w:space="0" w:color="auto"/>
        <w:right w:val="none" w:sz="0" w:space="0" w:color="auto"/>
      </w:divBdr>
    </w:div>
    <w:div w:id="1291352871">
      <w:bodyDiv w:val="1"/>
      <w:marLeft w:val="0"/>
      <w:marRight w:val="0"/>
      <w:marTop w:val="0"/>
      <w:marBottom w:val="0"/>
      <w:divBdr>
        <w:top w:val="none" w:sz="0" w:space="0" w:color="auto"/>
        <w:left w:val="none" w:sz="0" w:space="0" w:color="auto"/>
        <w:bottom w:val="none" w:sz="0" w:space="0" w:color="auto"/>
        <w:right w:val="none" w:sz="0" w:space="0" w:color="auto"/>
      </w:divBdr>
    </w:div>
    <w:div w:id="1301152835">
      <w:bodyDiv w:val="1"/>
      <w:marLeft w:val="0"/>
      <w:marRight w:val="0"/>
      <w:marTop w:val="0"/>
      <w:marBottom w:val="0"/>
      <w:divBdr>
        <w:top w:val="none" w:sz="0" w:space="0" w:color="auto"/>
        <w:left w:val="none" w:sz="0" w:space="0" w:color="auto"/>
        <w:bottom w:val="none" w:sz="0" w:space="0" w:color="auto"/>
        <w:right w:val="none" w:sz="0" w:space="0" w:color="auto"/>
      </w:divBdr>
      <w:divsChild>
        <w:div w:id="918489414">
          <w:marLeft w:val="640"/>
          <w:marRight w:val="0"/>
          <w:marTop w:val="0"/>
          <w:marBottom w:val="0"/>
          <w:divBdr>
            <w:top w:val="none" w:sz="0" w:space="0" w:color="auto"/>
            <w:left w:val="none" w:sz="0" w:space="0" w:color="auto"/>
            <w:bottom w:val="none" w:sz="0" w:space="0" w:color="auto"/>
            <w:right w:val="none" w:sz="0" w:space="0" w:color="auto"/>
          </w:divBdr>
        </w:div>
        <w:div w:id="1107969462">
          <w:marLeft w:val="640"/>
          <w:marRight w:val="0"/>
          <w:marTop w:val="0"/>
          <w:marBottom w:val="0"/>
          <w:divBdr>
            <w:top w:val="none" w:sz="0" w:space="0" w:color="auto"/>
            <w:left w:val="none" w:sz="0" w:space="0" w:color="auto"/>
            <w:bottom w:val="none" w:sz="0" w:space="0" w:color="auto"/>
            <w:right w:val="none" w:sz="0" w:space="0" w:color="auto"/>
          </w:divBdr>
        </w:div>
        <w:div w:id="402915564">
          <w:marLeft w:val="640"/>
          <w:marRight w:val="0"/>
          <w:marTop w:val="0"/>
          <w:marBottom w:val="0"/>
          <w:divBdr>
            <w:top w:val="none" w:sz="0" w:space="0" w:color="auto"/>
            <w:left w:val="none" w:sz="0" w:space="0" w:color="auto"/>
            <w:bottom w:val="none" w:sz="0" w:space="0" w:color="auto"/>
            <w:right w:val="none" w:sz="0" w:space="0" w:color="auto"/>
          </w:divBdr>
        </w:div>
        <w:div w:id="1813906022">
          <w:marLeft w:val="640"/>
          <w:marRight w:val="0"/>
          <w:marTop w:val="0"/>
          <w:marBottom w:val="0"/>
          <w:divBdr>
            <w:top w:val="none" w:sz="0" w:space="0" w:color="auto"/>
            <w:left w:val="none" w:sz="0" w:space="0" w:color="auto"/>
            <w:bottom w:val="none" w:sz="0" w:space="0" w:color="auto"/>
            <w:right w:val="none" w:sz="0" w:space="0" w:color="auto"/>
          </w:divBdr>
        </w:div>
        <w:div w:id="1565677692">
          <w:marLeft w:val="640"/>
          <w:marRight w:val="0"/>
          <w:marTop w:val="0"/>
          <w:marBottom w:val="0"/>
          <w:divBdr>
            <w:top w:val="none" w:sz="0" w:space="0" w:color="auto"/>
            <w:left w:val="none" w:sz="0" w:space="0" w:color="auto"/>
            <w:bottom w:val="none" w:sz="0" w:space="0" w:color="auto"/>
            <w:right w:val="none" w:sz="0" w:space="0" w:color="auto"/>
          </w:divBdr>
        </w:div>
        <w:div w:id="673917602">
          <w:marLeft w:val="640"/>
          <w:marRight w:val="0"/>
          <w:marTop w:val="0"/>
          <w:marBottom w:val="0"/>
          <w:divBdr>
            <w:top w:val="none" w:sz="0" w:space="0" w:color="auto"/>
            <w:left w:val="none" w:sz="0" w:space="0" w:color="auto"/>
            <w:bottom w:val="none" w:sz="0" w:space="0" w:color="auto"/>
            <w:right w:val="none" w:sz="0" w:space="0" w:color="auto"/>
          </w:divBdr>
        </w:div>
        <w:div w:id="1029335046">
          <w:marLeft w:val="640"/>
          <w:marRight w:val="0"/>
          <w:marTop w:val="0"/>
          <w:marBottom w:val="0"/>
          <w:divBdr>
            <w:top w:val="none" w:sz="0" w:space="0" w:color="auto"/>
            <w:left w:val="none" w:sz="0" w:space="0" w:color="auto"/>
            <w:bottom w:val="none" w:sz="0" w:space="0" w:color="auto"/>
            <w:right w:val="none" w:sz="0" w:space="0" w:color="auto"/>
          </w:divBdr>
        </w:div>
        <w:div w:id="1133255449">
          <w:marLeft w:val="640"/>
          <w:marRight w:val="0"/>
          <w:marTop w:val="0"/>
          <w:marBottom w:val="0"/>
          <w:divBdr>
            <w:top w:val="none" w:sz="0" w:space="0" w:color="auto"/>
            <w:left w:val="none" w:sz="0" w:space="0" w:color="auto"/>
            <w:bottom w:val="none" w:sz="0" w:space="0" w:color="auto"/>
            <w:right w:val="none" w:sz="0" w:space="0" w:color="auto"/>
          </w:divBdr>
        </w:div>
        <w:div w:id="1665821925">
          <w:marLeft w:val="640"/>
          <w:marRight w:val="0"/>
          <w:marTop w:val="0"/>
          <w:marBottom w:val="0"/>
          <w:divBdr>
            <w:top w:val="none" w:sz="0" w:space="0" w:color="auto"/>
            <w:left w:val="none" w:sz="0" w:space="0" w:color="auto"/>
            <w:bottom w:val="none" w:sz="0" w:space="0" w:color="auto"/>
            <w:right w:val="none" w:sz="0" w:space="0" w:color="auto"/>
          </w:divBdr>
        </w:div>
        <w:div w:id="799491999">
          <w:marLeft w:val="640"/>
          <w:marRight w:val="0"/>
          <w:marTop w:val="0"/>
          <w:marBottom w:val="0"/>
          <w:divBdr>
            <w:top w:val="none" w:sz="0" w:space="0" w:color="auto"/>
            <w:left w:val="none" w:sz="0" w:space="0" w:color="auto"/>
            <w:bottom w:val="none" w:sz="0" w:space="0" w:color="auto"/>
            <w:right w:val="none" w:sz="0" w:space="0" w:color="auto"/>
          </w:divBdr>
        </w:div>
        <w:div w:id="1400328545">
          <w:marLeft w:val="640"/>
          <w:marRight w:val="0"/>
          <w:marTop w:val="0"/>
          <w:marBottom w:val="0"/>
          <w:divBdr>
            <w:top w:val="none" w:sz="0" w:space="0" w:color="auto"/>
            <w:left w:val="none" w:sz="0" w:space="0" w:color="auto"/>
            <w:bottom w:val="none" w:sz="0" w:space="0" w:color="auto"/>
            <w:right w:val="none" w:sz="0" w:space="0" w:color="auto"/>
          </w:divBdr>
        </w:div>
        <w:div w:id="33115069">
          <w:marLeft w:val="640"/>
          <w:marRight w:val="0"/>
          <w:marTop w:val="0"/>
          <w:marBottom w:val="0"/>
          <w:divBdr>
            <w:top w:val="none" w:sz="0" w:space="0" w:color="auto"/>
            <w:left w:val="none" w:sz="0" w:space="0" w:color="auto"/>
            <w:bottom w:val="none" w:sz="0" w:space="0" w:color="auto"/>
            <w:right w:val="none" w:sz="0" w:space="0" w:color="auto"/>
          </w:divBdr>
        </w:div>
        <w:div w:id="448163980">
          <w:marLeft w:val="640"/>
          <w:marRight w:val="0"/>
          <w:marTop w:val="0"/>
          <w:marBottom w:val="0"/>
          <w:divBdr>
            <w:top w:val="none" w:sz="0" w:space="0" w:color="auto"/>
            <w:left w:val="none" w:sz="0" w:space="0" w:color="auto"/>
            <w:bottom w:val="none" w:sz="0" w:space="0" w:color="auto"/>
            <w:right w:val="none" w:sz="0" w:space="0" w:color="auto"/>
          </w:divBdr>
        </w:div>
        <w:div w:id="895429002">
          <w:marLeft w:val="640"/>
          <w:marRight w:val="0"/>
          <w:marTop w:val="0"/>
          <w:marBottom w:val="0"/>
          <w:divBdr>
            <w:top w:val="none" w:sz="0" w:space="0" w:color="auto"/>
            <w:left w:val="none" w:sz="0" w:space="0" w:color="auto"/>
            <w:bottom w:val="none" w:sz="0" w:space="0" w:color="auto"/>
            <w:right w:val="none" w:sz="0" w:space="0" w:color="auto"/>
          </w:divBdr>
        </w:div>
        <w:div w:id="280502533">
          <w:marLeft w:val="640"/>
          <w:marRight w:val="0"/>
          <w:marTop w:val="0"/>
          <w:marBottom w:val="0"/>
          <w:divBdr>
            <w:top w:val="none" w:sz="0" w:space="0" w:color="auto"/>
            <w:left w:val="none" w:sz="0" w:space="0" w:color="auto"/>
            <w:bottom w:val="none" w:sz="0" w:space="0" w:color="auto"/>
            <w:right w:val="none" w:sz="0" w:space="0" w:color="auto"/>
          </w:divBdr>
        </w:div>
        <w:div w:id="349374027">
          <w:marLeft w:val="640"/>
          <w:marRight w:val="0"/>
          <w:marTop w:val="0"/>
          <w:marBottom w:val="0"/>
          <w:divBdr>
            <w:top w:val="none" w:sz="0" w:space="0" w:color="auto"/>
            <w:left w:val="none" w:sz="0" w:space="0" w:color="auto"/>
            <w:bottom w:val="none" w:sz="0" w:space="0" w:color="auto"/>
            <w:right w:val="none" w:sz="0" w:space="0" w:color="auto"/>
          </w:divBdr>
        </w:div>
        <w:div w:id="1121531228">
          <w:marLeft w:val="640"/>
          <w:marRight w:val="0"/>
          <w:marTop w:val="0"/>
          <w:marBottom w:val="0"/>
          <w:divBdr>
            <w:top w:val="none" w:sz="0" w:space="0" w:color="auto"/>
            <w:left w:val="none" w:sz="0" w:space="0" w:color="auto"/>
            <w:bottom w:val="none" w:sz="0" w:space="0" w:color="auto"/>
            <w:right w:val="none" w:sz="0" w:space="0" w:color="auto"/>
          </w:divBdr>
        </w:div>
        <w:div w:id="2068451738">
          <w:marLeft w:val="640"/>
          <w:marRight w:val="0"/>
          <w:marTop w:val="0"/>
          <w:marBottom w:val="0"/>
          <w:divBdr>
            <w:top w:val="none" w:sz="0" w:space="0" w:color="auto"/>
            <w:left w:val="none" w:sz="0" w:space="0" w:color="auto"/>
            <w:bottom w:val="none" w:sz="0" w:space="0" w:color="auto"/>
            <w:right w:val="none" w:sz="0" w:space="0" w:color="auto"/>
          </w:divBdr>
        </w:div>
        <w:div w:id="1298146857">
          <w:marLeft w:val="640"/>
          <w:marRight w:val="0"/>
          <w:marTop w:val="0"/>
          <w:marBottom w:val="0"/>
          <w:divBdr>
            <w:top w:val="none" w:sz="0" w:space="0" w:color="auto"/>
            <w:left w:val="none" w:sz="0" w:space="0" w:color="auto"/>
            <w:bottom w:val="none" w:sz="0" w:space="0" w:color="auto"/>
            <w:right w:val="none" w:sz="0" w:space="0" w:color="auto"/>
          </w:divBdr>
        </w:div>
        <w:div w:id="933708855">
          <w:marLeft w:val="640"/>
          <w:marRight w:val="0"/>
          <w:marTop w:val="0"/>
          <w:marBottom w:val="0"/>
          <w:divBdr>
            <w:top w:val="none" w:sz="0" w:space="0" w:color="auto"/>
            <w:left w:val="none" w:sz="0" w:space="0" w:color="auto"/>
            <w:bottom w:val="none" w:sz="0" w:space="0" w:color="auto"/>
            <w:right w:val="none" w:sz="0" w:space="0" w:color="auto"/>
          </w:divBdr>
        </w:div>
        <w:div w:id="1637027071">
          <w:marLeft w:val="640"/>
          <w:marRight w:val="0"/>
          <w:marTop w:val="0"/>
          <w:marBottom w:val="0"/>
          <w:divBdr>
            <w:top w:val="none" w:sz="0" w:space="0" w:color="auto"/>
            <w:left w:val="none" w:sz="0" w:space="0" w:color="auto"/>
            <w:bottom w:val="none" w:sz="0" w:space="0" w:color="auto"/>
            <w:right w:val="none" w:sz="0" w:space="0" w:color="auto"/>
          </w:divBdr>
        </w:div>
        <w:div w:id="111096902">
          <w:marLeft w:val="640"/>
          <w:marRight w:val="0"/>
          <w:marTop w:val="0"/>
          <w:marBottom w:val="0"/>
          <w:divBdr>
            <w:top w:val="none" w:sz="0" w:space="0" w:color="auto"/>
            <w:left w:val="none" w:sz="0" w:space="0" w:color="auto"/>
            <w:bottom w:val="none" w:sz="0" w:space="0" w:color="auto"/>
            <w:right w:val="none" w:sz="0" w:space="0" w:color="auto"/>
          </w:divBdr>
        </w:div>
        <w:div w:id="1279797232">
          <w:marLeft w:val="640"/>
          <w:marRight w:val="0"/>
          <w:marTop w:val="0"/>
          <w:marBottom w:val="0"/>
          <w:divBdr>
            <w:top w:val="none" w:sz="0" w:space="0" w:color="auto"/>
            <w:left w:val="none" w:sz="0" w:space="0" w:color="auto"/>
            <w:bottom w:val="none" w:sz="0" w:space="0" w:color="auto"/>
            <w:right w:val="none" w:sz="0" w:space="0" w:color="auto"/>
          </w:divBdr>
        </w:div>
        <w:div w:id="1842888724">
          <w:marLeft w:val="640"/>
          <w:marRight w:val="0"/>
          <w:marTop w:val="0"/>
          <w:marBottom w:val="0"/>
          <w:divBdr>
            <w:top w:val="none" w:sz="0" w:space="0" w:color="auto"/>
            <w:left w:val="none" w:sz="0" w:space="0" w:color="auto"/>
            <w:bottom w:val="none" w:sz="0" w:space="0" w:color="auto"/>
            <w:right w:val="none" w:sz="0" w:space="0" w:color="auto"/>
          </w:divBdr>
        </w:div>
        <w:div w:id="1620994721">
          <w:marLeft w:val="640"/>
          <w:marRight w:val="0"/>
          <w:marTop w:val="0"/>
          <w:marBottom w:val="0"/>
          <w:divBdr>
            <w:top w:val="none" w:sz="0" w:space="0" w:color="auto"/>
            <w:left w:val="none" w:sz="0" w:space="0" w:color="auto"/>
            <w:bottom w:val="none" w:sz="0" w:space="0" w:color="auto"/>
            <w:right w:val="none" w:sz="0" w:space="0" w:color="auto"/>
          </w:divBdr>
        </w:div>
        <w:div w:id="1015378383">
          <w:marLeft w:val="640"/>
          <w:marRight w:val="0"/>
          <w:marTop w:val="0"/>
          <w:marBottom w:val="0"/>
          <w:divBdr>
            <w:top w:val="none" w:sz="0" w:space="0" w:color="auto"/>
            <w:left w:val="none" w:sz="0" w:space="0" w:color="auto"/>
            <w:bottom w:val="none" w:sz="0" w:space="0" w:color="auto"/>
            <w:right w:val="none" w:sz="0" w:space="0" w:color="auto"/>
          </w:divBdr>
        </w:div>
        <w:div w:id="1426805238">
          <w:marLeft w:val="640"/>
          <w:marRight w:val="0"/>
          <w:marTop w:val="0"/>
          <w:marBottom w:val="0"/>
          <w:divBdr>
            <w:top w:val="none" w:sz="0" w:space="0" w:color="auto"/>
            <w:left w:val="none" w:sz="0" w:space="0" w:color="auto"/>
            <w:bottom w:val="none" w:sz="0" w:space="0" w:color="auto"/>
            <w:right w:val="none" w:sz="0" w:space="0" w:color="auto"/>
          </w:divBdr>
        </w:div>
        <w:div w:id="237710216">
          <w:marLeft w:val="640"/>
          <w:marRight w:val="0"/>
          <w:marTop w:val="0"/>
          <w:marBottom w:val="0"/>
          <w:divBdr>
            <w:top w:val="none" w:sz="0" w:space="0" w:color="auto"/>
            <w:left w:val="none" w:sz="0" w:space="0" w:color="auto"/>
            <w:bottom w:val="none" w:sz="0" w:space="0" w:color="auto"/>
            <w:right w:val="none" w:sz="0" w:space="0" w:color="auto"/>
          </w:divBdr>
        </w:div>
        <w:div w:id="1457332731">
          <w:marLeft w:val="640"/>
          <w:marRight w:val="0"/>
          <w:marTop w:val="0"/>
          <w:marBottom w:val="0"/>
          <w:divBdr>
            <w:top w:val="none" w:sz="0" w:space="0" w:color="auto"/>
            <w:left w:val="none" w:sz="0" w:space="0" w:color="auto"/>
            <w:bottom w:val="none" w:sz="0" w:space="0" w:color="auto"/>
            <w:right w:val="none" w:sz="0" w:space="0" w:color="auto"/>
          </w:divBdr>
        </w:div>
        <w:div w:id="377173104">
          <w:marLeft w:val="640"/>
          <w:marRight w:val="0"/>
          <w:marTop w:val="0"/>
          <w:marBottom w:val="0"/>
          <w:divBdr>
            <w:top w:val="none" w:sz="0" w:space="0" w:color="auto"/>
            <w:left w:val="none" w:sz="0" w:space="0" w:color="auto"/>
            <w:bottom w:val="none" w:sz="0" w:space="0" w:color="auto"/>
            <w:right w:val="none" w:sz="0" w:space="0" w:color="auto"/>
          </w:divBdr>
        </w:div>
        <w:div w:id="783038831">
          <w:marLeft w:val="640"/>
          <w:marRight w:val="0"/>
          <w:marTop w:val="0"/>
          <w:marBottom w:val="0"/>
          <w:divBdr>
            <w:top w:val="none" w:sz="0" w:space="0" w:color="auto"/>
            <w:left w:val="none" w:sz="0" w:space="0" w:color="auto"/>
            <w:bottom w:val="none" w:sz="0" w:space="0" w:color="auto"/>
            <w:right w:val="none" w:sz="0" w:space="0" w:color="auto"/>
          </w:divBdr>
        </w:div>
        <w:div w:id="1291014081">
          <w:marLeft w:val="640"/>
          <w:marRight w:val="0"/>
          <w:marTop w:val="0"/>
          <w:marBottom w:val="0"/>
          <w:divBdr>
            <w:top w:val="none" w:sz="0" w:space="0" w:color="auto"/>
            <w:left w:val="none" w:sz="0" w:space="0" w:color="auto"/>
            <w:bottom w:val="none" w:sz="0" w:space="0" w:color="auto"/>
            <w:right w:val="none" w:sz="0" w:space="0" w:color="auto"/>
          </w:divBdr>
        </w:div>
        <w:div w:id="1725982686">
          <w:marLeft w:val="640"/>
          <w:marRight w:val="0"/>
          <w:marTop w:val="0"/>
          <w:marBottom w:val="0"/>
          <w:divBdr>
            <w:top w:val="none" w:sz="0" w:space="0" w:color="auto"/>
            <w:left w:val="none" w:sz="0" w:space="0" w:color="auto"/>
            <w:bottom w:val="none" w:sz="0" w:space="0" w:color="auto"/>
            <w:right w:val="none" w:sz="0" w:space="0" w:color="auto"/>
          </w:divBdr>
        </w:div>
        <w:div w:id="1349676565">
          <w:marLeft w:val="640"/>
          <w:marRight w:val="0"/>
          <w:marTop w:val="0"/>
          <w:marBottom w:val="0"/>
          <w:divBdr>
            <w:top w:val="none" w:sz="0" w:space="0" w:color="auto"/>
            <w:left w:val="none" w:sz="0" w:space="0" w:color="auto"/>
            <w:bottom w:val="none" w:sz="0" w:space="0" w:color="auto"/>
            <w:right w:val="none" w:sz="0" w:space="0" w:color="auto"/>
          </w:divBdr>
        </w:div>
        <w:div w:id="1879775896">
          <w:marLeft w:val="640"/>
          <w:marRight w:val="0"/>
          <w:marTop w:val="0"/>
          <w:marBottom w:val="0"/>
          <w:divBdr>
            <w:top w:val="none" w:sz="0" w:space="0" w:color="auto"/>
            <w:left w:val="none" w:sz="0" w:space="0" w:color="auto"/>
            <w:bottom w:val="none" w:sz="0" w:space="0" w:color="auto"/>
            <w:right w:val="none" w:sz="0" w:space="0" w:color="auto"/>
          </w:divBdr>
        </w:div>
        <w:div w:id="1760180175">
          <w:marLeft w:val="640"/>
          <w:marRight w:val="0"/>
          <w:marTop w:val="0"/>
          <w:marBottom w:val="0"/>
          <w:divBdr>
            <w:top w:val="none" w:sz="0" w:space="0" w:color="auto"/>
            <w:left w:val="none" w:sz="0" w:space="0" w:color="auto"/>
            <w:bottom w:val="none" w:sz="0" w:space="0" w:color="auto"/>
            <w:right w:val="none" w:sz="0" w:space="0" w:color="auto"/>
          </w:divBdr>
        </w:div>
        <w:div w:id="1176847763">
          <w:marLeft w:val="640"/>
          <w:marRight w:val="0"/>
          <w:marTop w:val="0"/>
          <w:marBottom w:val="0"/>
          <w:divBdr>
            <w:top w:val="none" w:sz="0" w:space="0" w:color="auto"/>
            <w:left w:val="none" w:sz="0" w:space="0" w:color="auto"/>
            <w:bottom w:val="none" w:sz="0" w:space="0" w:color="auto"/>
            <w:right w:val="none" w:sz="0" w:space="0" w:color="auto"/>
          </w:divBdr>
        </w:div>
        <w:div w:id="2044939631">
          <w:marLeft w:val="640"/>
          <w:marRight w:val="0"/>
          <w:marTop w:val="0"/>
          <w:marBottom w:val="0"/>
          <w:divBdr>
            <w:top w:val="none" w:sz="0" w:space="0" w:color="auto"/>
            <w:left w:val="none" w:sz="0" w:space="0" w:color="auto"/>
            <w:bottom w:val="none" w:sz="0" w:space="0" w:color="auto"/>
            <w:right w:val="none" w:sz="0" w:space="0" w:color="auto"/>
          </w:divBdr>
        </w:div>
        <w:div w:id="1489134059">
          <w:marLeft w:val="640"/>
          <w:marRight w:val="0"/>
          <w:marTop w:val="0"/>
          <w:marBottom w:val="0"/>
          <w:divBdr>
            <w:top w:val="none" w:sz="0" w:space="0" w:color="auto"/>
            <w:left w:val="none" w:sz="0" w:space="0" w:color="auto"/>
            <w:bottom w:val="none" w:sz="0" w:space="0" w:color="auto"/>
            <w:right w:val="none" w:sz="0" w:space="0" w:color="auto"/>
          </w:divBdr>
        </w:div>
        <w:div w:id="930744116">
          <w:marLeft w:val="640"/>
          <w:marRight w:val="0"/>
          <w:marTop w:val="0"/>
          <w:marBottom w:val="0"/>
          <w:divBdr>
            <w:top w:val="none" w:sz="0" w:space="0" w:color="auto"/>
            <w:left w:val="none" w:sz="0" w:space="0" w:color="auto"/>
            <w:bottom w:val="none" w:sz="0" w:space="0" w:color="auto"/>
            <w:right w:val="none" w:sz="0" w:space="0" w:color="auto"/>
          </w:divBdr>
        </w:div>
        <w:div w:id="1153135719">
          <w:marLeft w:val="640"/>
          <w:marRight w:val="0"/>
          <w:marTop w:val="0"/>
          <w:marBottom w:val="0"/>
          <w:divBdr>
            <w:top w:val="none" w:sz="0" w:space="0" w:color="auto"/>
            <w:left w:val="none" w:sz="0" w:space="0" w:color="auto"/>
            <w:bottom w:val="none" w:sz="0" w:space="0" w:color="auto"/>
            <w:right w:val="none" w:sz="0" w:space="0" w:color="auto"/>
          </w:divBdr>
        </w:div>
        <w:div w:id="1435130120">
          <w:marLeft w:val="640"/>
          <w:marRight w:val="0"/>
          <w:marTop w:val="0"/>
          <w:marBottom w:val="0"/>
          <w:divBdr>
            <w:top w:val="none" w:sz="0" w:space="0" w:color="auto"/>
            <w:left w:val="none" w:sz="0" w:space="0" w:color="auto"/>
            <w:bottom w:val="none" w:sz="0" w:space="0" w:color="auto"/>
            <w:right w:val="none" w:sz="0" w:space="0" w:color="auto"/>
          </w:divBdr>
        </w:div>
        <w:div w:id="1236670879">
          <w:marLeft w:val="640"/>
          <w:marRight w:val="0"/>
          <w:marTop w:val="0"/>
          <w:marBottom w:val="0"/>
          <w:divBdr>
            <w:top w:val="none" w:sz="0" w:space="0" w:color="auto"/>
            <w:left w:val="none" w:sz="0" w:space="0" w:color="auto"/>
            <w:bottom w:val="none" w:sz="0" w:space="0" w:color="auto"/>
            <w:right w:val="none" w:sz="0" w:space="0" w:color="auto"/>
          </w:divBdr>
        </w:div>
        <w:div w:id="1559626853">
          <w:marLeft w:val="640"/>
          <w:marRight w:val="0"/>
          <w:marTop w:val="0"/>
          <w:marBottom w:val="0"/>
          <w:divBdr>
            <w:top w:val="none" w:sz="0" w:space="0" w:color="auto"/>
            <w:left w:val="none" w:sz="0" w:space="0" w:color="auto"/>
            <w:bottom w:val="none" w:sz="0" w:space="0" w:color="auto"/>
            <w:right w:val="none" w:sz="0" w:space="0" w:color="auto"/>
          </w:divBdr>
        </w:div>
        <w:div w:id="52968460">
          <w:marLeft w:val="640"/>
          <w:marRight w:val="0"/>
          <w:marTop w:val="0"/>
          <w:marBottom w:val="0"/>
          <w:divBdr>
            <w:top w:val="none" w:sz="0" w:space="0" w:color="auto"/>
            <w:left w:val="none" w:sz="0" w:space="0" w:color="auto"/>
            <w:bottom w:val="none" w:sz="0" w:space="0" w:color="auto"/>
            <w:right w:val="none" w:sz="0" w:space="0" w:color="auto"/>
          </w:divBdr>
        </w:div>
        <w:div w:id="1663310969">
          <w:marLeft w:val="640"/>
          <w:marRight w:val="0"/>
          <w:marTop w:val="0"/>
          <w:marBottom w:val="0"/>
          <w:divBdr>
            <w:top w:val="none" w:sz="0" w:space="0" w:color="auto"/>
            <w:left w:val="none" w:sz="0" w:space="0" w:color="auto"/>
            <w:bottom w:val="none" w:sz="0" w:space="0" w:color="auto"/>
            <w:right w:val="none" w:sz="0" w:space="0" w:color="auto"/>
          </w:divBdr>
        </w:div>
        <w:div w:id="1242326124">
          <w:marLeft w:val="640"/>
          <w:marRight w:val="0"/>
          <w:marTop w:val="0"/>
          <w:marBottom w:val="0"/>
          <w:divBdr>
            <w:top w:val="none" w:sz="0" w:space="0" w:color="auto"/>
            <w:left w:val="none" w:sz="0" w:space="0" w:color="auto"/>
            <w:bottom w:val="none" w:sz="0" w:space="0" w:color="auto"/>
            <w:right w:val="none" w:sz="0" w:space="0" w:color="auto"/>
          </w:divBdr>
        </w:div>
        <w:div w:id="1328443102">
          <w:marLeft w:val="640"/>
          <w:marRight w:val="0"/>
          <w:marTop w:val="0"/>
          <w:marBottom w:val="0"/>
          <w:divBdr>
            <w:top w:val="none" w:sz="0" w:space="0" w:color="auto"/>
            <w:left w:val="none" w:sz="0" w:space="0" w:color="auto"/>
            <w:bottom w:val="none" w:sz="0" w:space="0" w:color="auto"/>
            <w:right w:val="none" w:sz="0" w:space="0" w:color="auto"/>
          </w:divBdr>
        </w:div>
        <w:div w:id="48574227">
          <w:marLeft w:val="640"/>
          <w:marRight w:val="0"/>
          <w:marTop w:val="0"/>
          <w:marBottom w:val="0"/>
          <w:divBdr>
            <w:top w:val="none" w:sz="0" w:space="0" w:color="auto"/>
            <w:left w:val="none" w:sz="0" w:space="0" w:color="auto"/>
            <w:bottom w:val="none" w:sz="0" w:space="0" w:color="auto"/>
            <w:right w:val="none" w:sz="0" w:space="0" w:color="auto"/>
          </w:divBdr>
        </w:div>
        <w:div w:id="909264785">
          <w:marLeft w:val="640"/>
          <w:marRight w:val="0"/>
          <w:marTop w:val="0"/>
          <w:marBottom w:val="0"/>
          <w:divBdr>
            <w:top w:val="none" w:sz="0" w:space="0" w:color="auto"/>
            <w:left w:val="none" w:sz="0" w:space="0" w:color="auto"/>
            <w:bottom w:val="none" w:sz="0" w:space="0" w:color="auto"/>
            <w:right w:val="none" w:sz="0" w:space="0" w:color="auto"/>
          </w:divBdr>
        </w:div>
        <w:div w:id="1165317096">
          <w:marLeft w:val="640"/>
          <w:marRight w:val="0"/>
          <w:marTop w:val="0"/>
          <w:marBottom w:val="0"/>
          <w:divBdr>
            <w:top w:val="none" w:sz="0" w:space="0" w:color="auto"/>
            <w:left w:val="none" w:sz="0" w:space="0" w:color="auto"/>
            <w:bottom w:val="none" w:sz="0" w:space="0" w:color="auto"/>
            <w:right w:val="none" w:sz="0" w:space="0" w:color="auto"/>
          </w:divBdr>
        </w:div>
        <w:div w:id="560676366">
          <w:marLeft w:val="640"/>
          <w:marRight w:val="0"/>
          <w:marTop w:val="0"/>
          <w:marBottom w:val="0"/>
          <w:divBdr>
            <w:top w:val="none" w:sz="0" w:space="0" w:color="auto"/>
            <w:left w:val="none" w:sz="0" w:space="0" w:color="auto"/>
            <w:bottom w:val="none" w:sz="0" w:space="0" w:color="auto"/>
            <w:right w:val="none" w:sz="0" w:space="0" w:color="auto"/>
          </w:divBdr>
        </w:div>
        <w:div w:id="291449396">
          <w:marLeft w:val="640"/>
          <w:marRight w:val="0"/>
          <w:marTop w:val="0"/>
          <w:marBottom w:val="0"/>
          <w:divBdr>
            <w:top w:val="none" w:sz="0" w:space="0" w:color="auto"/>
            <w:left w:val="none" w:sz="0" w:space="0" w:color="auto"/>
            <w:bottom w:val="none" w:sz="0" w:space="0" w:color="auto"/>
            <w:right w:val="none" w:sz="0" w:space="0" w:color="auto"/>
          </w:divBdr>
        </w:div>
        <w:div w:id="791939482">
          <w:marLeft w:val="640"/>
          <w:marRight w:val="0"/>
          <w:marTop w:val="0"/>
          <w:marBottom w:val="0"/>
          <w:divBdr>
            <w:top w:val="none" w:sz="0" w:space="0" w:color="auto"/>
            <w:left w:val="none" w:sz="0" w:space="0" w:color="auto"/>
            <w:bottom w:val="none" w:sz="0" w:space="0" w:color="auto"/>
            <w:right w:val="none" w:sz="0" w:space="0" w:color="auto"/>
          </w:divBdr>
        </w:div>
        <w:div w:id="977370363">
          <w:marLeft w:val="640"/>
          <w:marRight w:val="0"/>
          <w:marTop w:val="0"/>
          <w:marBottom w:val="0"/>
          <w:divBdr>
            <w:top w:val="none" w:sz="0" w:space="0" w:color="auto"/>
            <w:left w:val="none" w:sz="0" w:space="0" w:color="auto"/>
            <w:bottom w:val="none" w:sz="0" w:space="0" w:color="auto"/>
            <w:right w:val="none" w:sz="0" w:space="0" w:color="auto"/>
          </w:divBdr>
        </w:div>
        <w:div w:id="1115321969">
          <w:marLeft w:val="640"/>
          <w:marRight w:val="0"/>
          <w:marTop w:val="0"/>
          <w:marBottom w:val="0"/>
          <w:divBdr>
            <w:top w:val="none" w:sz="0" w:space="0" w:color="auto"/>
            <w:left w:val="none" w:sz="0" w:space="0" w:color="auto"/>
            <w:bottom w:val="none" w:sz="0" w:space="0" w:color="auto"/>
            <w:right w:val="none" w:sz="0" w:space="0" w:color="auto"/>
          </w:divBdr>
        </w:div>
        <w:div w:id="1697390101">
          <w:marLeft w:val="640"/>
          <w:marRight w:val="0"/>
          <w:marTop w:val="0"/>
          <w:marBottom w:val="0"/>
          <w:divBdr>
            <w:top w:val="none" w:sz="0" w:space="0" w:color="auto"/>
            <w:left w:val="none" w:sz="0" w:space="0" w:color="auto"/>
            <w:bottom w:val="none" w:sz="0" w:space="0" w:color="auto"/>
            <w:right w:val="none" w:sz="0" w:space="0" w:color="auto"/>
          </w:divBdr>
        </w:div>
        <w:div w:id="1434938546">
          <w:marLeft w:val="640"/>
          <w:marRight w:val="0"/>
          <w:marTop w:val="0"/>
          <w:marBottom w:val="0"/>
          <w:divBdr>
            <w:top w:val="none" w:sz="0" w:space="0" w:color="auto"/>
            <w:left w:val="none" w:sz="0" w:space="0" w:color="auto"/>
            <w:bottom w:val="none" w:sz="0" w:space="0" w:color="auto"/>
            <w:right w:val="none" w:sz="0" w:space="0" w:color="auto"/>
          </w:divBdr>
        </w:div>
        <w:div w:id="70392444">
          <w:marLeft w:val="640"/>
          <w:marRight w:val="0"/>
          <w:marTop w:val="0"/>
          <w:marBottom w:val="0"/>
          <w:divBdr>
            <w:top w:val="none" w:sz="0" w:space="0" w:color="auto"/>
            <w:left w:val="none" w:sz="0" w:space="0" w:color="auto"/>
            <w:bottom w:val="none" w:sz="0" w:space="0" w:color="auto"/>
            <w:right w:val="none" w:sz="0" w:space="0" w:color="auto"/>
          </w:divBdr>
        </w:div>
        <w:div w:id="1902130603">
          <w:marLeft w:val="640"/>
          <w:marRight w:val="0"/>
          <w:marTop w:val="0"/>
          <w:marBottom w:val="0"/>
          <w:divBdr>
            <w:top w:val="none" w:sz="0" w:space="0" w:color="auto"/>
            <w:left w:val="none" w:sz="0" w:space="0" w:color="auto"/>
            <w:bottom w:val="none" w:sz="0" w:space="0" w:color="auto"/>
            <w:right w:val="none" w:sz="0" w:space="0" w:color="auto"/>
          </w:divBdr>
        </w:div>
        <w:div w:id="1417676048">
          <w:marLeft w:val="640"/>
          <w:marRight w:val="0"/>
          <w:marTop w:val="0"/>
          <w:marBottom w:val="0"/>
          <w:divBdr>
            <w:top w:val="none" w:sz="0" w:space="0" w:color="auto"/>
            <w:left w:val="none" w:sz="0" w:space="0" w:color="auto"/>
            <w:bottom w:val="none" w:sz="0" w:space="0" w:color="auto"/>
            <w:right w:val="none" w:sz="0" w:space="0" w:color="auto"/>
          </w:divBdr>
        </w:div>
        <w:div w:id="1752581020">
          <w:marLeft w:val="640"/>
          <w:marRight w:val="0"/>
          <w:marTop w:val="0"/>
          <w:marBottom w:val="0"/>
          <w:divBdr>
            <w:top w:val="none" w:sz="0" w:space="0" w:color="auto"/>
            <w:left w:val="none" w:sz="0" w:space="0" w:color="auto"/>
            <w:bottom w:val="none" w:sz="0" w:space="0" w:color="auto"/>
            <w:right w:val="none" w:sz="0" w:space="0" w:color="auto"/>
          </w:divBdr>
        </w:div>
        <w:div w:id="2051371323">
          <w:marLeft w:val="640"/>
          <w:marRight w:val="0"/>
          <w:marTop w:val="0"/>
          <w:marBottom w:val="0"/>
          <w:divBdr>
            <w:top w:val="none" w:sz="0" w:space="0" w:color="auto"/>
            <w:left w:val="none" w:sz="0" w:space="0" w:color="auto"/>
            <w:bottom w:val="none" w:sz="0" w:space="0" w:color="auto"/>
            <w:right w:val="none" w:sz="0" w:space="0" w:color="auto"/>
          </w:divBdr>
        </w:div>
        <w:div w:id="1287420611">
          <w:marLeft w:val="640"/>
          <w:marRight w:val="0"/>
          <w:marTop w:val="0"/>
          <w:marBottom w:val="0"/>
          <w:divBdr>
            <w:top w:val="none" w:sz="0" w:space="0" w:color="auto"/>
            <w:left w:val="none" w:sz="0" w:space="0" w:color="auto"/>
            <w:bottom w:val="none" w:sz="0" w:space="0" w:color="auto"/>
            <w:right w:val="none" w:sz="0" w:space="0" w:color="auto"/>
          </w:divBdr>
        </w:div>
        <w:div w:id="1447967994">
          <w:marLeft w:val="640"/>
          <w:marRight w:val="0"/>
          <w:marTop w:val="0"/>
          <w:marBottom w:val="0"/>
          <w:divBdr>
            <w:top w:val="none" w:sz="0" w:space="0" w:color="auto"/>
            <w:left w:val="none" w:sz="0" w:space="0" w:color="auto"/>
            <w:bottom w:val="none" w:sz="0" w:space="0" w:color="auto"/>
            <w:right w:val="none" w:sz="0" w:space="0" w:color="auto"/>
          </w:divBdr>
        </w:div>
        <w:div w:id="1720133073">
          <w:marLeft w:val="640"/>
          <w:marRight w:val="0"/>
          <w:marTop w:val="0"/>
          <w:marBottom w:val="0"/>
          <w:divBdr>
            <w:top w:val="none" w:sz="0" w:space="0" w:color="auto"/>
            <w:left w:val="none" w:sz="0" w:space="0" w:color="auto"/>
            <w:bottom w:val="none" w:sz="0" w:space="0" w:color="auto"/>
            <w:right w:val="none" w:sz="0" w:space="0" w:color="auto"/>
          </w:divBdr>
        </w:div>
        <w:div w:id="204485169">
          <w:marLeft w:val="640"/>
          <w:marRight w:val="0"/>
          <w:marTop w:val="0"/>
          <w:marBottom w:val="0"/>
          <w:divBdr>
            <w:top w:val="none" w:sz="0" w:space="0" w:color="auto"/>
            <w:left w:val="none" w:sz="0" w:space="0" w:color="auto"/>
            <w:bottom w:val="none" w:sz="0" w:space="0" w:color="auto"/>
            <w:right w:val="none" w:sz="0" w:space="0" w:color="auto"/>
          </w:divBdr>
        </w:div>
        <w:div w:id="1906716364">
          <w:marLeft w:val="640"/>
          <w:marRight w:val="0"/>
          <w:marTop w:val="0"/>
          <w:marBottom w:val="0"/>
          <w:divBdr>
            <w:top w:val="none" w:sz="0" w:space="0" w:color="auto"/>
            <w:left w:val="none" w:sz="0" w:space="0" w:color="auto"/>
            <w:bottom w:val="none" w:sz="0" w:space="0" w:color="auto"/>
            <w:right w:val="none" w:sz="0" w:space="0" w:color="auto"/>
          </w:divBdr>
        </w:div>
        <w:div w:id="819812675">
          <w:marLeft w:val="640"/>
          <w:marRight w:val="0"/>
          <w:marTop w:val="0"/>
          <w:marBottom w:val="0"/>
          <w:divBdr>
            <w:top w:val="none" w:sz="0" w:space="0" w:color="auto"/>
            <w:left w:val="none" w:sz="0" w:space="0" w:color="auto"/>
            <w:bottom w:val="none" w:sz="0" w:space="0" w:color="auto"/>
            <w:right w:val="none" w:sz="0" w:space="0" w:color="auto"/>
          </w:divBdr>
        </w:div>
        <w:div w:id="630671865">
          <w:marLeft w:val="640"/>
          <w:marRight w:val="0"/>
          <w:marTop w:val="0"/>
          <w:marBottom w:val="0"/>
          <w:divBdr>
            <w:top w:val="none" w:sz="0" w:space="0" w:color="auto"/>
            <w:left w:val="none" w:sz="0" w:space="0" w:color="auto"/>
            <w:bottom w:val="none" w:sz="0" w:space="0" w:color="auto"/>
            <w:right w:val="none" w:sz="0" w:space="0" w:color="auto"/>
          </w:divBdr>
        </w:div>
        <w:div w:id="128667739">
          <w:marLeft w:val="640"/>
          <w:marRight w:val="0"/>
          <w:marTop w:val="0"/>
          <w:marBottom w:val="0"/>
          <w:divBdr>
            <w:top w:val="none" w:sz="0" w:space="0" w:color="auto"/>
            <w:left w:val="none" w:sz="0" w:space="0" w:color="auto"/>
            <w:bottom w:val="none" w:sz="0" w:space="0" w:color="auto"/>
            <w:right w:val="none" w:sz="0" w:space="0" w:color="auto"/>
          </w:divBdr>
        </w:div>
        <w:div w:id="891384659">
          <w:marLeft w:val="640"/>
          <w:marRight w:val="0"/>
          <w:marTop w:val="0"/>
          <w:marBottom w:val="0"/>
          <w:divBdr>
            <w:top w:val="none" w:sz="0" w:space="0" w:color="auto"/>
            <w:left w:val="none" w:sz="0" w:space="0" w:color="auto"/>
            <w:bottom w:val="none" w:sz="0" w:space="0" w:color="auto"/>
            <w:right w:val="none" w:sz="0" w:space="0" w:color="auto"/>
          </w:divBdr>
        </w:div>
        <w:div w:id="758139298">
          <w:marLeft w:val="640"/>
          <w:marRight w:val="0"/>
          <w:marTop w:val="0"/>
          <w:marBottom w:val="0"/>
          <w:divBdr>
            <w:top w:val="none" w:sz="0" w:space="0" w:color="auto"/>
            <w:left w:val="none" w:sz="0" w:space="0" w:color="auto"/>
            <w:bottom w:val="none" w:sz="0" w:space="0" w:color="auto"/>
            <w:right w:val="none" w:sz="0" w:space="0" w:color="auto"/>
          </w:divBdr>
        </w:div>
        <w:div w:id="154076260">
          <w:marLeft w:val="640"/>
          <w:marRight w:val="0"/>
          <w:marTop w:val="0"/>
          <w:marBottom w:val="0"/>
          <w:divBdr>
            <w:top w:val="none" w:sz="0" w:space="0" w:color="auto"/>
            <w:left w:val="none" w:sz="0" w:space="0" w:color="auto"/>
            <w:bottom w:val="none" w:sz="0" w:space="0" w:color="auto"/>
            <w:right w:val="none" w:sz="0" w:space="0" w:color="auto"/>
          </w:divBdr>
        </w:div>
        <w:div w:id="463426999">
          <w:marLeft w:val="640"/>
          <w:marRight w:val="0"/>
          <w:marTop w:val="0"/>
          <w:marBottom w:val="0"/>
          <w:divBdr>
            <w:top w:val="none" w:sz="0" w:space="0" w:color="auto"/>
            <w:left w:val="none" w:sz="0" w:space="0" w:color="auto"/>
            <w:bottom w:val="none" w:sz="0" w:space="0" w:color="auto"/>
            <w:right w:val="none" w:sz="0" w:space="0" w:color="auto"/>
          </w:divBdr>
        </w:div>
        <w:div w:id="1031954581">
          <w:marLeft w:val="640"/>
          <w:marRight w:val="0"/>
          <w:marTop w:val="0"/>
          <w:marBottom w:val="0"/>
          <w:divBdr>
            <w:top w:val="none" w:sz="0" w:space="0" w:color="auto"/>
            <w:left w:val="none" w:sz="0" w:space="0" w:color="auto"/>
            <w:bottom w:val="none" w:sz="0" w:space="0" w:color="auto"/>
            <w:right w:val="none" w:sz="0" w:space="0" w:color="auto"/>
          </w:divBdr>
        </w:div>
        <w:div w:id="2097363715">
          <w:marLeft w:val="640"/>
          <w:marRight w:val="0"/>
          <w:marTop w:val="0"/>
          <w:marBottom w:val="0"/>
          <w:divBdr>
            <w:top w:val="none" w:sz="0" w:space="0" w:color="auto"/>
            <w:left w:val="none" w:sz="0" w:space="0" w:color="auto"/>
            <w:bottom w:val="none" w:sz="0" w:space="0" w:color="auto"/>
            <w:right w:val="none" w:sz="0" w:space="0" w:color="auto"/>
          </w:divBdr>
        </w:div>
        <w:div w:id="1910387596">
          <w:marLeft w:val="640"/>
          <w:marRight w:val="0"/>
          <w:marTop w:val="0"/>
          <w:marBottom w:val="0"/>
          <w:divBdr>
            <w:top w:val="none" w:sz="0" w:space="0" w:color="auto"/>
            <w:left w:val="none" w:sz="0" w:space="0" w:color="auto"/>
            <w:bottom w:val="none" w:sz="0" w:space="0" w:color="auto"/>
            <w:right w:val="none" w:sz="0" w:space="0" w:color="auto"/>
          </w:divBdr>
        </w:div>
        <w:div w:id="1003120102">
          <w:marLeft w:val="640"/>
          <w:marRight w:val="0"/>
          <w:marTop w:val="0"/>
          <w:marBottom w:val="0"/>
          <w:divBdr>
            <w:top w:val="none" w:sz="0" w:space="0" w:color="auto"/>
            <w:left w:val="none" w:sz="0" w:space="0" w:color="auto"/>
            <w:bottom w:val="none" w:sz="0" w:space="0" w:color="auto"/>
            <w:right w:val="none" w:sz="0" w:space="0" w:color="auto"/>
          </w:divBdr>
        </w:div>
        <w:div w:id="1414937584">
          <w:marLeft w:val="640"/>
          <w:marRight w:val="0"/>
          <w:marTop w:val="0"/>
          <w:marBottom w:val="0"/>
          <w:divBdr>
            <w:top w:val="none" w:sz="0" w:space="0" w:color="auto"/>
            <w:left w:val="none" w:sz="0" w:space="0" w:color="auto"/>
            <w:bottom w:val="none" w:sz="0" w:space="0" w:color="auto"/>
            <w:right w:val="none" w:sz="0" w:space="0" w:color="auto"/>
          </w:divBdr>
        </w:div>
        <w:div w:id="1164859509">
          <w:marLeft w:val="640"/>
          <w:marRight w:val="0"/>
          <w:marTop w:val="0"/>
          <w:marBottom w:val="0"/>
          <w:divBdr>
            <w:top w:val="none" w:sz="0" w:space="0" w:color="auto"/>
            <w:left w:val="none" w:sz="0" w:space="0" w:color="auto"/>
            <w:bottom w:val="none" w:sz="0" w:space="0" w:color="auto"/>
            <w:right w:val="none" w:sz="0" w:space="0" w:color="auto"/>
          </w:divBdr>
        </w:div>
        <w:div w:id="1736271517">
          <w:marLeft w:val="640"/>
          <w:marRight w:val="0"/>
          <w:marTop w:val="0"/>
          <w:marBottom w:val="0"/>
          <w:divBdr>
            <w:top w:val="none" w:sz="0" w:space="0" w:color="auto"/>
            <w:left w:val="none" w:sz="0" w:space="0" w:color="auto"/>
            <w:bottom w:val="none" w:sz="0" w:space="0" w:color="auto"/>
            <w:right w:val="none" w:sz="0" w:space="0" w:color="auto"/>
          </w:divBdr>
        </w:div>
        <w:div w:id="176891144">
          <w:marLeft w:val="640"/>
          <w:marRight w:val="0"/>
          <w:marTop w:val="0"/>
          <w:marBottom w:val="0"/>
          <w:divBdr>
            <w:top w:val="none" w:sz="0" w:space="0" w:color="auto"/>
            <w:left w:val="none" w:sz="0" w:space="0" w:color="auto"/>
            <w:bottom w:val="none" w:sz="0" w:space="0" w:color="auto"/>
            <w:right w:val="none" w:sz="0" w:space="0" w:color="auto"/>
          </w:divBdr>
        </w:div>
        <w:div w:id="272833819">
          <w:marLeft w:val="640"/>
          <w:marRight w:val="0"/>
          <w:marTop w:val="0"/>
          <w:marBottom w:val="0"/>
          <w:divBdr>
            <w:top w:val="none" w:sz="0" w:space="0" w:color="auto"/>
            <w:left w:val="none" w:sz="0" w:space="0" w:color="auto"/>
            <w:bottom w:val="none" w:sz="0" w:space="0" w:color="auto"/>
            <w:right w:val="none" w:sz="0" w:space="0" w:color="auto"/>
          </w:divBdr>
        </w:div>
        <w:div w:id="1476072330">
          <w:marLeft w:val="640"/>
          <w:marRight w:val="0"/>
          <w:marTop w:val="0"/>
          <w:marBottom w:val="0"/>
          <w:divBdr>
            <w:top w:val="none" w:sz="0" w:space="0" w:color="auto"/>
            <w:left w:val="none" w:sz="0" w:space="0" w:color="auto"/>
            <w:bottom w:val="none" w:sz="0" w:space="0" w:color="auto"/>
            <w:right w:val="none" w:sz="0" w:space="0" w:color="auto"/>
          </w:divBdr>
        </w:div>
        <w:div w:id="1172767536">
          <w:marLeft w:val="640"/>
          <w:marRight w:val="0"/>
          <w:marTop w:val="0"/>
          <w:marBottom w:val="0"/>
          <w:divBdr>
            <w:top w:val="none" w:sz="0" w:space="0" w:color="auto"/>
            <w:left w:val="none" w:sz="0" w:space="0" w:color="auto"/>
            <w:bottom w:val="none" w:sz="0" w:space="0" w:color="auto"/>
            <w:right w:val="none" w:sz="0" w:space="0" w:color="auto"/>
          </w:divBdr>
        </w:div>
        <w:div w:id="360513903">
          <w:marLeft w:val="640"/>
          <w:marRight w:val="0"/>
          <w:marTop w:val="0"/>
          <w:marBottom w:val="0"/>
          <w:divBdr>
            <w:top w:val="none" w:sz="0" w:space="0" w:color="auto"/>
            <w:left w:val="none" w:sz="0" w:space="0" w:color="auto"/>
            <w:bottom w:val="none" w:sz="0" w:space="0" w:color="auto"/>
            <w:right w:val="none" w:sz="0" w:space="0" w:color="auto"/>
          </w:divBdr>
        </w:div>
        <w:div w:id="2141340335">
          <w:marLeft w:val="640"/>
          <w:marRight w:val="0"/>
          <w:marTop w:val="0"/>
          <w:marBottom w:val="0"/>
          <w:divBdr>
            <w:top w:val="none" w:sz="0" w:space="0" w:color="auto"/>
            <w:left w:val="none" w:sz="0" w:space="0" w:color="auto"/>
            <w:bottom w:val="none" w:sz="0" w:space="0" w:color="auto"/>
            <w:right w:val="none" w:sz="0" w:space="0" w:color="auto"/>
          </w:divBdr>
        </w:div>
        <w:div w:id="1256866555">
          <w:marLeft w:val="640"/>
          <w:marRight w:val="0"/>
          <w:marTop w:val="0"/>
          <w:marBottom w:val="0"/>
          <w:divBdr>
            <w:top w:val="none" w:sz="0" w:space="0" w:color="auto"/>
            <w:left w:val="none" w:sz="0" w:space="0" w:color="auto"/>
            <w:bottom w:val="none" w:sz="0" w:space="0" w:color="auto"/>
            <w:right w:val="none" w:sz="0" w:space="0" w:color="auto"/>
          </w:divBdr>
        </w:div>
        <w:div w:id="1530294060">
          <w:marLeft w:val="640"/>
          <w:marRight w:val="0"/>
          <w:marTop w:val="0"/>
          <w:marBottom w:val="0"/>
          <w:divBdr>
            <w:top w:val="none" w:sz="0" w:space="0" w:color="auto"/>
            <w:left w:val="none" w:sz="0" w:space="0" w:color="auto"/>
            <w:bottom w:val="none" w:sz="0" w:space="0" w:color="auto"/>
            <w:right w:val="none" w:sz="0" w:space="0" w:color="auto"/>
          </w:divBdr>
        </w:div>
        <w:div w:id="419445772">
          <w:marLeft w:val="640"/>
          <w:marRight w:val="0"/>
          <w:marTop w:val="0"/>
          <w:marBottom w:val="0"/>
          <w:divBdr>
            <w:top w:val="none" w:sz="0" w:space="0" w:color="auto"/>
            <w:left w:val="none" w:sz="0" w:space="0" w:color="auto"/>
            <w:bottom w:val="none" w:sz="0" w:space="0" w:color="auto"/>
            <w:right w:val="none" w:sz="0" w:space="0" w:color="auto"/>
          </w:divBdr>
        </w:div>
        <w:div w:id="295986198">
          <w:marLeft w:val="640"/>
          <w:marRight w:val="0"/>
          <w:marTop w:val="0"/>
          <w:marBottom w:val="0"/>
          <w:divBdr>
            <w:top w:val="none" w:sz="0" w:space="0" w:color="auto"/>
            <w:left w:val="none" w:sz="0" w:space="0" w:color="auto"/>
            <w:bottom w:val="none" w:sz="0" w:space="0" w:color="auto"/>
            <w:right w:val="none" w:sz="0" w:space="0" w:color="auto"/>
          </w:divBdr>
        </w:div>
        <w:div w:id="128129289">
          <w:marLeft w:val="640"/>
          <w:marRight w:val="0"/>
          <w:marTop w:val="0"/>
          <w:marBottom w:val="0"/>
          <w:divBdr>
            <w:top w:val="none" w:sz="0" w:space="0" w:color="auto"/>
            <w:left w:val="none" w:sz="0" w:space="0" w:color="auto"/>
            <w:bottom w:val="none" w:sz="0" w:space="0" w:color="auto"/>
            <w:right w:val="none" w:sz="0" w:space="0" w:color="auto"/>
          </w:divBdr>
        </w:div>
        <w:div w:id="814567461">
          <w:marLeft w:val="640"/>
          <w:marRight w:val="0"/>
          <w:marTop w:val="0"/>
          <w:marBottom w:val="0"/>
          <w:divBdr>
            <w:top w:val="none" w:sz="0" w:space="0" w:color="auto"/>
            <w:left w:val="none" w:sz="0" w:space="0" w:color="auto"/>
            <w:bottom w:val="none" w:sz="0" w:space="0" w:color="auto"/>
            <w:right w:val="none" w:sz="0" w:space="0" w:color="auto"/>
          </w:divBdr>
        </w:div>
        <w:div w:id="1358891223">
          <w:marLeft w:val="640"/>
          <w:marRight w:val="0"/>
          <w:marTop w:val="0"/>
          <w:marBottom w:val="0"/>
          <w:divBdr>
            <w:top w:val="none" w:sz="0" w:space="0" w:color="auto"/>
            <w:left w:val="none" w:sz="0" w:space="0" w:color="auto"/>
            <w:bottom w:val="none" w:sz="0" w:space="0" w:color="auto"/>
            <w:right w:val="none" w:sz="0" w:space="0" w:color="auto"/>
          </w:divBdr>
        </w:div>
        <w:div w:id="1678649834">
          <w:marLeft w:val="640"/>
          <w:marRight w:val="0"/>
          <w:marTop w:val="0"/>
          <w:marBottom w:val="0"/>
          <w:divBdr>
            <w:top w:val="none" w:sz="0" w:space="0" w:color="auto"/>
            <w:left w:val="none" w:sz="0" w:space="0" w:color="auto"/>
            <w:bottom w:val="none" w:sz="0" w:space="0" w:color="auto"/>
            <w:right w:val="none" w:sz="0" w:space="0" w:color="auto"/>
          </w:divBdr>
        </w:div>
        <w:div w:id="11347893">
          <w:marLeft w:val="640"/>
          <w:marRight w:val="0"/>
          <w:marTop w:val="0"/>
          <w:marBottom w:val="0"/>
          <w:divBdr>
            <w:top w:val="none" w:sz="0" w:space="0" w:color="auto"/>
            <w:left w:val="none" w:sz="0" w:space="0" w:color="auto"/>
            <w:bottom w:val="none" w:sz="0" w:space="0" w:color="auto"/>
            <w:right w:val="none" w:sz="0" w:space="0" w:color="auto"/>
          </w:divBdr>
        </w:div>
        <w:div w:id="683215906">
          <w:marLeft w:val="640"/>
          <w:marRight w:val="0"/>
          <w:marTop w:val="0"/>
          <w:marBottom w:val="0"/>
          <w:divBdr>
            <w:top w:val="none" w:sz="0" w:space="0" w:color="auto"/>
            <w:left w:val="none" w:sz="0" w:space="0" w:color="auto"/>
            <w:bottom w:val="none" w:sz="0" w:space="0" w:color="auto"/>
            <w:right w:val="none" w:sz="0" w:space="0" w:color="auto"/>
          </w:divBdr>
        </w:div>
        <w:div w:id="1940599757">
          <w:marLeft w:val="640"/>
          <w:marRight w:val="0"/>
          <w:marTop w:val="0"/>
          <w:marBottom w:val="0"/>
          <w:divBdr>
            <w:top w:val="none" w:sz="0" w:space="0" w:color="auto"/>
            <w:left w:val="none" w:sz="0" w:space="0" w:color="auto"/>
            <w:bottom w:val="none" w:sz="0" w:space="0" w:color="auto"/>
            <w:right w:val="none" w:sz="0" w:space="0" w:color="auto"/>
          </w:divBdr>
        </w:div>
        <w:div w:id="288124927">
          <w:marLeft w:val="640"/>
          <w:marRight w:val="0"/>
          <w:marTop w:val="0"/>
          <w:marBottom w:val="0"/>
          <w:divBdr>
            <w:top w:val="none" w:sz="0" w:space="0" w:color="auto"/>
            <w:left w:val="none" w:sz="0" w:space="0" w:color="auto"/>
            <w:bottom w:val="none" w:sz="0" w:space="0" w:color="auto"/>
            <w:right w:val="none" w:sz="0" w:space="0" w:color="auto"/>
          </w:divBdr>
        </w:div>
        <w:div w:id="631180921">
          <w:marLeft w:val="640"/>
          <w:marRight w:val="0"/>
          <w:marTop w:val="0"/>
          <w:marBottom w:val="0"/>
          <w:divBdr>
            <w:top w:val="none" w:sz="0" w:space="0" w:color="auto"/>
            <w:left w:val="none" w:sz="0" w:space="0" w:color="auto"/>
            <w:bottom w:val="none" w:sz="0" w:space="0" w:color="auto"/>
            <w:right w:val="none" w:sz="0" w:space="0" w:color="auto"/>
          </w:divBdr>
        </w:div>
        <w:div w:id="393086112">
          <w:marLeft w:val="640"/>
          <w:marRight w:val="0"/>
          <w:marTop w:val="0"/>
          <w:marBottom w:val="0"/>
          <w:divBdr>
            <w:top w:val="none" w:sz="0" w:space="0" w:color="auto"/>
            <w:left w:val="none" w:sz="0" w:space="0" w:color="auto"/>
            <w:bottom w:val="none" w:sz="0" w:space="0" w:color="auto"/>
            <w:right w:val="none" w:sz="0" w:space="0" w:color="auto"/>
          </w:divBdr>
        </w:div>
        <w:div w:id="739866784">
          <w:marLeft w:val="640"/>
          <w:marRight w:val="0"/>
          <w:marTop w:val="0"/>
          <w:marBottom w:val="0"/>
          <w:divBdr>
            <w:top w:val="none" w:sz="0" w:space="0" w:color="auto"/>
            <w:left w:val="none" w:sz="0" w:space="0" w:color="auto"/>
            <w:bottom w:val="none" w:sz="0" w:space="0" w:color="auto"/>
            <w:right w:val="none" w:sz="0" w:space="0" w:color="auto"/>
          </w:divBdr>
        </w:div>
        <w:div w:id="1491677078">
          <w:marLeft w:val="640"/>
          <w:marRight w:val="0"/>
          <w:marTop w:val="0"/>
          <w:marBottom w:val="0"/>
          <w:divBdr>
            <w:top w:val="none" w:sz="0" w:space="0" w:color="auto"/>
            <w:left w:val="none" w:sz="0" w:space="0" w:color="auto"/>
            <w:bottom w:val="none" w:sz="0" w:space="0" w:color="auto"/>
            <w:right w:val="none" w:sz="0" w:space="0" w:color="auto"/>
          </w:divBdr>
        </w:div>
        <w:div w:id="1869685402">
          <w:marLeft w:val="640"/>
          <w:marRight w:val="0"/>
          <w:marTop w:val="0"/>
          <w:marBottom w:val="0"/>
          <w:divBdr>
            <w:top w:val="none" w:sz="0" w:space="0" w:color="auto"/>
            <w:left w:val="none" w:sz="0" w:space="0" w:color="auto"/>
            <w:bottom w:val="none" w:sz="0" w:space="0" w:color="auto"/>
            <w:right w:val="none" w:sz="0" w:space="0" w:color="auto"/>
          </w:divBdr>
        </w:div>
        <w:div w:id="72430554">
          <w:marLeft w:val="640"/>
          <w:marRight w:val="0"/>
          <w:marTop w:val="0"/>
          <w:marBottom w:val="0"/>
          <w:divBdr>
            <w:top w:val="none" w:sz="0" w:space="0" w:color="auto"/>
            <w:left w:val="none" w:sz="0" w:space="0" w:color="auto"/>
            <w:bottom w:val="none" w:sz="0" w:space="0" w:color="auto"/>
            <w:right w:val="none" w:sz="0" w:space="0" w:color="auto"/>
          </w:divBdr>
        </w:div>
        <w:div w:id="1813935805">
          <w:marLeft w:val="640"/>
          <w:marRight w:val="0"/>
          <w:marTop w:val="0"/>
          <w:marBottom w:val="0"/>
          <w:divBdr>
            <w:top w:val="none" w:sz="0" w:space="0" w:color="auto"/>
            <w:left w:val="none" w:sz="0" w:space="0" w:color="auto"/>
            <w:bottom w:val="none" w:sz="0" w:space="0" w:color="auto"/>
            <w:right w:val="none" w:sz="0" w:space="0" w:color="auto"/>
          </w:divBdr>
        </w:div>
        <w:div w:id="2030640868">
          <w:marLeft w:val="640"/>
          <w:marRight w:val="0"/>
          <w:marTop w:val="0"/>
          <w:marBottom w:val="0"/>
          <w:divBdr>
            <w:top w:val="none" w:sz="0" w:space="0" w:color="auto"/>
            <w:left w:val="none" w:sz="0" w:space="0" w:color="auto"/>
            <w:bottom w:val="none" w:sz="0" w:space="0" w:color="auto"/>
            <w:right w:val="none" w:sz="0" w:space="0" w:color="auto"/>
          </w:divBdr>
        </w:div>
        <w:div w:id="1683820389">
          <w:marLeft w:val="640"/>
          <w:marRight w:val="0"/>
          <w:marTop w:val="0"/>
          <w:marBottom w:val="0"/>
          <w:divBdr>
            <w:top w:val="none" w:sz="0" w:space="0" w:color="auto"/>
            <w:left w:val="none" w:sz="0" w:space="0" w:color="auto"/>
            <w:bottom w:val="none" w:sz="0" w:space="0" w:color="auto"/>
            <w:right w:val="none" w:sz="0" w:space="0" w:color="auto"/>
          </w:divBdr>
        </w:div>
        <w:div w:id="1276517457">
          <w:marLeft w:val="640"/>
          <w:marRight w:val="0"/>
          <w:marTop w:val="0"/>
          <w:marBottom w:val="0"/>
          <w:divBdr>
            <w:top w:val="none" w:sz="0" w:space="0" w:color="auto"/>
            <w:left w:val="none" w:sz="0" w:space="0" w:color="auto"/>
            <w:bottom w:val="none" w:sz="0" w:space="0" w:color="auto"/>
            <w:right w:val="none" w:sz="0" w:space="0" w:color="auto"/>
          </w:divBdr>
        </w:div>
        <w:div w:id="972751859">
          <w:marLeft w:val="640"/>
          <w:marRight w:val="0"/>
          <w:marTop w:val="0"/>
          <w:marBottom w:val="0"/>
          <w:divBdr>
            <w:top w:val="none" w:sz="0" w:space="0" w:color="auto"/>
            <w:left w:val="none" w:sz="0" w:space="0" w:color="auto"/>
            <w:bottom w:val="none" w:sz="0" w:space="0" w:color="auto"/>
            <w:right w:val="none" w:sz="0" w:space="0" w:color="auto"/>
          </w:divBdr>
        </w:div>
        <w:div w:id="1087845119">
          <w:marLeft w:val="640"/>
          <w:marRight w:val="0"/>
          <w:marTop w:val="0"/>
          <w:marBottom w:val="0"/>
          <w:divBdr>
            <w:top w:val="none" w:sz="0" w:space="0" w:color="auto"/>
            <w:left w:val="none" w:sz="0" w:space="0" w:color="auto"/>
            <w:bottom w:val="none" w:sz="0" w:space="0" w:color="auto"/>
            <w:right w:val="none" w:sz="0" w:space="0" w:color="auto"/>
          </w:divBdr>
        </w:div>
        <w:div w:id="878007553">
          <w:marLeft w:val="640"/>
          <w:marRight w:val="0"/>
          <w:marTop w:val="0"/>
          <w:marBottom w:val="0"/>
          <w:divBdr>
            <w:top w:val="none" w:sz="0" w:space="0" w:color="auto"/>
            <w:left w:val="none" w:sz="0" w:space="0" w:color="auto"/>
            <w:bottom w:val="none" w:sz="0" w:space="0" w:color="auto"/>
            <w:right w:val="none" w:sz="0" w:space="0" w:color="auto"/>
          </w:divBdr>
        </w:div>
        <w:div w:id="177349432">
          <w:marLeft w:val="640"/>
          <w:marRight w:val="0"/>
          <w:marTop w:val="0"/>
          <w:marBottom w:val="0"/>
          <w:divBdr>
            <w:top w:val="none" w:sz="0" w:space="0" w:color="auto"/>
            <w:left w:val="none" w:sz="0" w:space="0" w:color="auto"/>
            <w:bottom w:val="none" w:sz="0" w:space="0" w:color="auto"/>
            <w:right w:val="none" w:sz="0" w:space="0" w:color="auto"/>
          </w:divBdr>
        </w:div>
        <w:div w:id="970326892">
          <w:marLeft w:val="640"/>
          <w:marRight w:val="0"/>
          <w:marTop w:val="0"/>
          <w:marBottom w:val="0"/>
          <w:divBdr>
            <w:top w:val="none" w:sz="0" w:space="0" w:color="auto"/>
            <w:left w:val="none" w:sz="0" w:space="0" w:color="auto"/>
            <w:bottom w:val="none" w:sz="0" w:space="0" w:color="auto"/>
            <w:right w:val="none" w:sz="0" w:space="0" w:color="auto"/>
          </w:divBdr>
        </w:div>
        <w:div w:id="2111117929">
          <w:marLeft w:val="640"/>
          <w:marRight w:val="0"/>
          <w:marTop w:val="0"/>
          <w:marBottom w:val="0"/>
          <w:divBdr>
            <w:top w:val="none" w:sz="0" w:space="0" w:color="auto"/>
            <w:left w:val="none" w:sz="0" w:space="0" w:color="auto"/>
            <w:bottom w:val="none" w:sz="0" w:space="0" w:color="auto"/>
            <w:right w:val="none" w:sz="0" w:space="0" w:color="auto"/>
          </w:divBdr>
        </w:div>
        <w:div w:id="1572933860">
          <w:marLeft w:val="640"/>
          <w:marRight w:val="0"/>
          <w:marTop w:val="0"/>
          <w:marBottom w:val="0"/>
          <w:divBdr>
            <w:top w:val="none" w:sz="0" w:space="0" w:color="auto"/>
            <w:left w:val="none" w:sz="0" w:space="0" w:color="auto"/>
            <w:bottom w:val="none" w:sz="0" w:space="0" w:color="auto"/>
            <w:right w:val="none" w:sz="0" w:space="0" w:color="auto"/>
          </w:divBdr>
        </w:div>
        <w:div w:id="115954814">
          <w:marLeft w:val="640"/>
          <w:marRight w:val="0"/>
          <w:marTop w:val="0"/>
          <w:marBottom w:val="0"/>
          <w:divBdr>
            <w:top w:val="none" w:sz="0" w:space="0" w:color="auto"/>
            <w:left w:val="none" w:sz="0" w:space="0" w:color="auto"/>
            <w:bottom w:val="none" w:sz="0" w:space="0" w:color="auto"/>
            <w:right w:val="none" w:sz="0" w:space="0" w:color="auto"/>
          </w:divBdr>
        </w:div>
        <w:div w:id="2113619787">
          <w:marLeft w:val="640"/>
          <w:marRight w:val="0"/>
          <w:marTop w:val="0"/>
          <w:marBottom w:val="0"/>
          <w:divBdr>
            <w:top w:val="none" w:sz="0" w:space="0" w:color="auto"/>
            <w:left w:val="none" w:sz="0" w:space="0" w:color="auto"/>
            <w:bottom w:val="none" w:sz="0" w:space="0" w:color="auto"/>
            <w:right w:val="none" w:sz="0" w:space="0" w:color="auto"/>
          </w:divBdr>
        </w:div>
        <w:div w:id="813526563">
          <w:marLeft w:val="640"/>
          <w:marRight w:val="0"/>
          <w:marTop w:val="0"/>
          <w:marBottom w:val="0"/>
          <w:divBdr>
            <w:top w:val="none" w:sz="0" w:space="0" w:color="auto"/>
            <w:left w:val="none" w:sz="0" w:space="0" w:color="auto"/>
            <w:bottom w:val="none" w:sz="0" w:space="0" w:color="auto"/>
            <w:right w:val="none" w:sz="0" w:space="0" w:color="auto"/>
          </w:divBdr>
        </w:div>
        <w:div w:id="397752236">
          <w:marLeft w:val="640"/>
          <w:marRight w:val="0"/>
          <w:marTop w:val="0"/>
          <w:marBottom w:val="0"/>
          <w:divBdr>
            <w:top w:val="none" w:sz="0" w:space="0" w:color="auto"/>
            <w:left w:val="none" w:sz="0" w:space="0" w:color="auto"/>
            <w:bottom w:val="none" w:sz="0" w:space="0" w:color="auto"/>
            <w:right w:val="none" w:sz="0" w:space="0" w:color="auto"/>
          </w:divBdr>
        </w:div>
        <w:div w:id="1165587010">
          <w:marLeft w:val="640"/>
          <w:marRight w:val="0"/>
          <w:marTop w:val="0"/>
          <w:marBottom w:val="0"/>
          <w:divBdr>
            <w:top w:val="none" w:sz="0" w:space="0" w:color="auto"/>
            <w:left w:val="none" w:sz="0" w:space="0" w:color="auto"/>
            <w:bottom w:val="none" w:sz="0" w:space="0" w:color="auto"/>
            <w:right w:val="none" w:sz="0" w:space="0" w:color="auto"/>
          </w:divBdr>
        </w:div>
        <w:div w:id="994723986">
          <w:marLeft w:val="640"/>
          <w:marRight w:val="0"/>
          <w:marTop w:val="0"/>
          <w:marBottom w:val="0"/>
          <w:divBdr>
            <w:top w:val="none" w:sz="0" w:space="0" w:color="auto"/>
            <w:left w:val="none" w:sz="0" w:space="0" w:color="auto"/>
            <w:bottom w:val="none" w:sz="0" w:space="0" w:color="auto"/>
            <w:right w:val="none" w:sz="0" w:space="0" w:color="auto"/>
          </w:divBdr>
        </w:div>
        <w:div w:id="1901402524">
          <w:marLeft w:val="640"/>
          <w:marRight w:val="0"/>
          <w:marTop w:val="0"/>
          <w:marBottom w:val="0"/>
          <w:divBdr>
            <w:top w:val="none" w:sz="0" w:space="0" w:color="auto"/>
            <w:left w:val="none" w:sz="0" w:space="0" w:color="auto"/>
            <w:bottom w:val="none" w:sz="0" w:space="0" w:color="auto"/>
            <w:right w:val="none" w:sz="0" w:space="0" w:color="auto"/>
          </w:divBdr>
        </w:div>
        <w:div w:id="1979072118">
          <w:marLeft w:val="640"/>
          <w:marRight w:val="0"/>
          <w:marTop w:val="0"/>
          <w:marBottom w:val="0"/>
          <w:divBdr>
            <w:top w:val="none" w:sz="0" w:space="0" w:color="auto"/>
            <w:left w:val="none" w:sz="0" w:space="0" w:color="auto"/>
            <w:bottom w:val="none" w:sz="0" w:space="0" w:color="auto"/>
            <w:right w:val="none" w:sz="0" w:space="0" w:color="auto"/>
          </w:divBdr>
        </w:div>
        <w:div w:id="1014694816">
          <w:marLeft w:val="640"/>
          <w:marRight w:val="0"/>
          <w:marTop w:val="0"/>
          <w:marBottom w:val="0"/>
          <w:divBdr>
            <w:top w:val="none" w:sz="0" w:space="0" w:color="auto"/>
            <w:left w:val="none" w:sz="0" w:space="0" w:color="auto"/>
            <w:bottom w:val="none" w:sz="0" w:space="0" w:color="auto"/>
            <w:right w:val="none" w:sz="0" w:space="0" w:color="auto"/>
          </w:divBdr>
        </w:div>
        <w:div w:id="713504647">
          <w:marLeft w:val="640"/>
          <w:marRight w:val="0"/>
          <w:marTop w:val="0"/>
          <w:marBottom w:val="0"/>
          <w:divBdr>
            <w:top w:val="none" w:sz="0" w:space="0" w:color="auto"/>
            <w:left w:val="none" w:sz="0" w:space="0" w:color="auto"/>
            <w:bottom w:val="none" w:sz="0" w:space="0" w:color="auto"/>
            <w:right w:val="none" w:sz="0" w:space="0" w:color="auto"/>
          </w:divBdr>
        </w:div>
        <w:div w:id="1478381408">
          <w:marLeft w:val="640"/>
          <w:marRight w:val="0"/>
          <w:marTop w:val="0"/>
          <w:marBottom w:val="0"/>
          <w:divBdr>
            <w:top w:val="none" w:sz="0" w:space="0" w:color="auto"/>
            <w:left w:val="none" w:sz="0" w:space="0" w:color="auto"/>
            <w:bottom w:val="none" w:sz="0" w:space="0" w:color="auto"/>
            <w:right w:val="none" w:sz="0" w:space="0" w:color="auto"/>
          </w:divBdr>
        </w:div>
        <w:div w:id="479269509">
          <w:marLeft w:val="640"/>
          <w:marRight w:val="0"/>
          <w:marTop w:val="0"/>
          <w:marBottom w:val="0"/>
          <w:divBdr>
            <w:top w:val="none" w:sz="0" w:space="0" w:color="auto"/>
            <w:left w:val="none" w:sz="0" w:space="0" w:color="auto"/>
            <w:bottom w:val="none" w:sz="0" w:space="0" w:color="auto"/>
            <w:right w:val="none" w:sz="0" w:space="0" w:color="auto"/>
          </w:divBdr>
        </w:div>
        <w:div w:id="2075664541">
          <w:marLeft w:val="640"/>
          <w:marRight w:val="0"/>
          <w:marTop w:val="0"/>
          <w:marBottom w:val="0"/>
          <w:divBdr>
            <w:top w:val="none" w:sz="0" w:space="0" w:color="auto"/>
            <w:left w:val="none" w:sz="0" w:space="0" w:color="auto"/>
            <w:bottom w:val="none" w:sz="0" w:space="0" w:color="auto"/>
            <w:right w:val="none" w:sz="0" w:space="0" w:color="auto"/>
          </w:divBdr>
        </w:div>
        <w:div w:id="2128549212">
          <w:marLeft w:val="640"/>
          <w:marRight w:val="0"/>
          <w:marTop w:val="0"/>
          <w:marBottom w:val="0"/>
          <w:divBdr>
            <w:top w:val="none" w:sz="0" w:space="0" w:color="auto"/>
            <w:left w:val="none" w:sz="0" w:space="0" w:color="auto"/>
            <w:bottom w:val="none" w:sz="0" w:space="0" w:color="auto"/>
            <w:right w:val="none" w:sz="0" w:space="0" w:color="auto"/>
          </w:divBdr>
        </w:div>
        <w:div w:id="1135759322">
          <w:marLeft w:val="640"/>
          <w:marRight w:val="0"/>
          <w:marTop w:val="0"/>
          <w:marBottom w:val="0"/>
          <w:divBdr>
            <w:top w:val="none" w:sz="0" w:space="0" w:color="auto"/>
            <w:left w:val="none" w:sz="0" w:space="0" w:color="auto"/>
            <w:bottom w:val="none" w:sz="0" w:space="0" w:color="auto"/>
            <w:right w:val="none" w:sz="0" w:space="0" w:color="auto"/>
          </w:divBdr>
        </w:div>
        <w:div w:id="1335455889">
          <w:marLeft w:val="640"/>
          <w:marRight w:val="0"/>
          <w:marTop w:val="0"/>
          <w:marBottom w:val="0"/>
          <w:divBdr>
            <w:top w:val="none" w:sz="0" w:space="0" w:color="auto"/>
            <w:left w:val="none" w:sz="0" w:space="0" w:color="auto"/>
            <w:bottom w:val="none" w:sz="0" w:space="0" w:color="auto"/>
            <w:right w:val="none" w:sz="0" w:space="0" w:color="auto"/>
          </w:divBdr>
        </w:div>
        <w:div w:id="1847213205">
          <w:marLeft w:val="640"/>
          <w:marRight w:val="0"/>
          <w:marTop w:val="0"/>
          <w:marBottom w:val="0"/>
          <w:divBdr>
            <w:top w:val="none" w:sz="0" w:space="0" w:color="auto"/>
            <w:left w:val="none" w:sz="0" w:space="0" w:color="auto"/>
            <w:bottom w:val="none" w:sz="0" w:space="0" w:color="auto"/>
            <w:right w:val="none" w:sz="0" w:space="0" w:color="auto"/>
          </w:divBdr>
        </w:div>
        <w:div w:id="133840056">
          <w:marLeft w:val="640"/>
          <w:marRight w:val="0"/>
          <w:marTop w:val="0"/>
          <w:marBottom w:val="0"/>
          <w:divBdr>
            <w:top w:val="none" w:sz="0" w:space="0" w:color="auto"/>
            <w:left w:val="none" w:sz="0" w:space="0" w:color="auto"/>
            <w:bottom w:val="none" w:sz="0" w:space="0" w:color="auto"/>
            <w:right w:val="none" w:sz="0" w:space="0" w:color="auto"/>
          </w:divBdr>
        </w:div>
        <w:div w:id="1313098641">
          <w:marLeft w:val="640"/>
          <w:marRight w:val="0"/>
          <w:marTop w:val="0"/>
          <w:marBottom w:val="0"/>
          <w:divBdr>
            <w:top w:val="none" w:sz="0" w:space="0" w:color="auto"/>
            <w:left w:val="none" w:sz="0" w:space="0" w:color="auto"/>
            <w:bottom w:val="none" w:sz="0" w:space="0" w:color="auto"/>
            <w:right w:val="none" w:sz="0" w:space="0" w:color="auto"/>
          </w:divBdr>
        </w:div>
        <w:div w:id="1417746138">
          <w:marLeft w:val="640"/>
          <w:marRight w:val="0"/>
          <w:marTop w:val="0"/>
          <w:marBottom w:val="0"/>
          <w:divBdr>
            <w:top w:val="none" w:sz="0" w:space="0" w:color="auto"/>
            <w:left w:val="none" w:sz="0" w:space="0" w:color="auto"/>
            <w:bottom w:val="none" w:sz="0" w:space="0" w:color="auto"/>
            <w:right w:val="none" w:sz="0" w:space="0" w:color="auto"/>
          </w:divBdr>
        </w:div>
        <w:div w:id="1664623415">
          <w:marLeft w:val="640"/>
          <w:marRight w:val="0"/>
          <w:marTop w:val="0"/>
          <w:marBottom w:val="0"/>
          <w:divBdr>
            <w:top w:val="none" w:sz="0" w:space="0" w:color="auto"/>
            <w:left w:val="none" w:sz="0" w:space="0" w:color="auto"/>
            <w:bottom w:val="none" w:sz="0" w:space="0" w:color="auto"/>
            <w:right w:val="none" w:sz="0" w:space="0" w:color="auto"/>
          </w:divBdr>
        </w:div>
        <w:div w:id="842163998">
          <w:marLeft w:val="640"/>
          <w:marRight w:val="0"/>
          <w:marTop w:val="0"/>
          <w:marBottom w:val="0"/>
          <w:divBdr>
            <w:top w:val="none" w:sz="0" w:space="0" w:color="auto"/>
            <w:left w:val="none" w:sz="0" w:space="0" w:color="auto"/>
            <w:bottom w:val="none" w:sz="0" w:space="0" w:color="auto"/>
            <w:right w:val="none" w:sz="0" w:space="0" w:color="auto"/>
          </w:divBdr>
        </w:div>
        <w:div w:id="1471556684">
          <w:marLeft w:val="640"/>
          <w:marRight w:val="0"/>
          <w:marTop w:val="0"/>
          <w:marBottom w:val="0"/>
          <w:divBdr>
            <w:top w:val="none" w:sz="0" w:space="0" w:color="auto"/>
            <w:left w:val="none" w:sz="0" w:space="0" w:color="auto"/>
            <w:bottom w:val="none" w:sz="0" w:space="0" w:color="auto"/>
            <w:right w:val="none" w:sz="0" w:space="0" w:color="auto"/>
          </w:divBdr>
        </w:div>
        <w:div w:id="1796020199">
          <w:marLeft w:val="640"/>
          <w:marRight w:val="0"/>
          <w:marTop w:val="0"/>
          <w:marBottom w:val="0"/>
          <w:divBdr>
            <w:top w:val="none" w:sz="0" w:space="0" w:color="auto"/>
            <w:left w:val="none" w:sz="0" w:space="0" w:color="auto"/>
            <w:bottom w:val="none" w:sz="0" w:space="0" w:color="auto"/>
            <w:right w:val="none" w:sz="0" w:space="0" w:color="auto"/>
          </w:divBdr>
        </w:div>
      </w:divsChild>
    </w:div>
    <w:div w:id="1311518027">
      <w:bodyDiv w:val="1"/>
      <w:marLeft w:val="0"/>
      <w:marRight w:val="0"/>
      <w:marTop w:val="0"/>
      <w:marBottom w:val="0"/>
      <w:divBdr>
        <w:top w:val="none" w:sz="0" w:space="0" w:color="auto"/>
        <w:left w:val="none" w:sz="0" w:space="0" w:color="auto"/>
        <w:bottom w:val="none" w:sz="0" w:space="0" w:color="auto"/>
        <w:right w:val="none" w:sz="0" w:space="0" w:color="auto"/>
      </w:divBdr>
    </w:div>
    <w:div w:id="1312713487">
      <w:bodyDiv w:val="1"/>
      <w:marLeft w:val="0"/>
      <w:marRight w:val="0"/>
      <w:marTop w:val="0"/>
      <w:marBottom w:val="0"/>
      <w:divBdr>
        <w:top w:val="none" w:sz="0" w:space="0" w:color="auto"/>
        <w:left w:val="none" w:sz="0" w:space="0" w:color="auto"/>
        <w:bottom w:val="none" w:sz="0" w:space="0" w:color="auto"/>
        <w:right w:val="none" w:sz="0" w:space="0" w:color="auto"/>
      </w:divBdr>
      <w:divsChild>
        <w:div w:id="1465612867">
          <w:marLeft w:val="480"/>
          <w:marRight w:val="0"/>
          <w:marTop w:val="0"/>
          <w:marBottom w:val="0"/>
          <w:divBdr>
            <w:top w:val="none" w:sz="0" w:space="0" w:color="auto"/>
            <w:left w:val="none" w:sz="0" w:space="0" w:color="auto"/>
            <w:bottom w:val="none" w:sz="0" w:space="0" w:color="auto"/>
            <w:right w:val="none" w:sz="0" w:space="0" w:color="auto"/>
          </w:divBdr>
        </w:div>
        <w:div w:id="666134992">
          <w:marLeft w:val="480"/>
          <w:marRight w:val="0"/>
          <w:marTop w:val="0"/>
          <w:marBottom w:val="0"/>
          <w:divBdr>
            <w:top w:val="none" w:sz="0" w:space="0" w:color="auto"/>
            <w:left w:val="none" w:sz="0" w:space="0" w:color="auto"/>
            <w:bottom w:val="none" w:sz="0" w:space="0" w:color="auto"/>
            <w:right w:val="none" w:sz="0" w:space="0" w:color="auto"/>
          </w:divBdr>
        </w:div>
        <w:div w:id="735737426">
          <w:marLeft w:val="480"/>
          <w:marRight w:val="0"/>
          <w:marTop w:val="0"/>
          <w:marBottom w:val="0"/>
          <w:divBdr>
            <w:top w:val="none" w:sz="0" w:space="0" w:color="auto"/>
            <w:left w:val="none" w:sz="0" w:space="0" w:color="auto"/>
            <w:bottom w:val="none" w:sz="0" w:space="0" w:color="auto"/>
            <w:right w:val="none" w:sz="0" w:space="0" w:color="auto"/>
          </w:divBdr>
        </w:div>
        <w:div w:id="719979461">
          <w:marLeft w:val="480"/>
          <w:marRight w:val="0"/>
          <w:marTop w:val="0"/>
          <w:marBottom w:val="0"/>
          <w:divBdr>
            <w:top w:val="none" w:sz="0" w:space="0" w:color="auto"/>
            <w:left w:val="none" w:sz="0" w:space="0" w:color="auto"/>
            <w:bottom w:val="none" w:sz="0" w:space="0" w:color="auto"/>
            <w:right w:val="none" w:sz="0" w:space="0" w:color="auto"/>
          </w:divBdr>
        </w:div>
        <w:div w:id="2019430952">
          <w:marLeft w:val="480"/>
          <w:marRight w:val="0"/>
          <w:marTop w:val="0"/>
          <w:marBottom w:val="0"/>
          <w:divBdr>
            <w:top w:val="none" w:sz="0" w:space="0" w:color="auto"/>
            <w:left w:val="none" w:sz="0" w:space="0" w:color="auto"/>
            <w:bottom w:val="none" w:sz="0" w:space="0" w:color="auto"/>
            <w:right w:val="none" w:sz="0" w:space="0" w:color="auto"/>
          </w:divBdr>
        </w:div>
        <w:div w:id="2103453769">
          <w:marLeft w:val="480"/>
          <w:marRight w:val="0"/>
          <w:marTop w:val="0"/>
          <w:marBottom w:val="0"/>
          <w:divBdr>
            <w:top w:val="none" w:sz="0" w:space="0" w:color="auto"/>
            <w:left w:val="none" w:sz="0" w:space="0" w:color="auto"/>
            <w:bottom w:val="none" w:sz="0" w:space="0" w:color="auto"/>
            <w:right w:val="none" w:sz="0" w:space="0" w:color="auto"/>
          </w:divBdr>
        </w:div>
        <w:div w:id="1493135834">
          <w:marLeft w:val="480"/>
          <w:marRight w:val="0"/>
          <w:marTop w:val="0"/>
          <w:marBottom w:val="0"/>
          <w:divBdr>
            <w:top w:val="none" w:sz="0" w:space="0" w:color="auto"/>
            <w:left w:val="none" w:sz="0" w:space="0" w:color="auto"/>
            <w:bottom w:val="none" w:sz="0" w:space="0" w:color="auto"/>
            <w:right w:val="none" w:sz="0" w:space="0" w:color="auto"/>
          </w:divBdr>
        </w:div>
        <w:div w:id="238561745">
          <w:marLeft w:val="480"/>
          <w:marRight w:val="0"/>
          <w:marTop w:val="0"/>
          <w:marBottom w:val="0"/>
          <w:divBdr>
            <w:top w:val="none" w:sz="0" w:space="0" w:color="auto"/>
            <w:left w:val="none" w:sz="0" w:space="0" w:color="auto"/>
            <w:bottom w:val="none" w:sz="0" w:space="0" w:color="auto"/>
            <w:right w:val="none" w:sz="0" w:space="0" w:color="auto"/>
          </w:divBdr>
        </w:div>
        <w:div w:id="1241332615">
          <w:marLeft w:val="480"/>
          <w:marRight w:val="0"/>
          <w:marTop w:val="0"/>
          <w:marBottom w:val="0"/>
          <w:divBdr>
            <w:top w:val="none" w:sz="0" w:space="0" w:color="auto"/>
            <w:left w:val="none" w:sz="0" w:space="0" w:color="auto"/>
            <w:bottom w:val="none" w:sz="0" w:space="0" w:color="auto"/>
            <w:right w:val="none" w:sz="0" w:space="0" w:color="auto"/>
          </w:divBdr>
        </w:div>
        <w:div w:id="1935900371">
          <w:marLeft w:val="480"/>
          <w:marRight w:val="0"/>
          <w:marTop w:val="0"/>
          <w:marBottom w:val="0"/>
          <w:divBdr>
            <w:top w:val="none" w:sz="0" w:space="0" w:color="auto"/>
            <w:left w:val="none" w:sz="0" w:space="0" w:color="auto"/>
            <w:bottom w:val="none" w:sz="0" w:space="0" w:color="auto"/>
            <w:right w:val="none" w:sz="0" w:space="0" w:color="auto"/>
          </w:divBdr>
        </w:div>
        <w:div w:id="2023166067">
          <w:marLeft w:val="480"/>
          <w:marRight w:val="0"/>
          <w:marTop w:val="0"/>
          <w:marBottom w:val="0"/>
          <w:divBdr>
            <w:top w:val="none" w:sz="0" w:space="0" w:color="auto"/>
            <w:left w:val="none" w:sz="0" w:space="0" w:color="auto"/>
            <w:bottom w:val="none" w:sz="0" w:space="0" w:color="auto"/>
            <w:right w:val="none" w:sz="0" w:space="0" w:color="auto"/>
          </w:divBdr>
        </w:div>
        <w:div w:id="1036932414">
          <w:marLeft w:val="480"/>
          <w:marRight w:val="0"/>
          <w:marTop w:val="0"/>
          <w:marBottom w:val="0"/>
          <w:divBdr>
            <w:top w:val="none" w:sz="0" w:space="0" w:color="auto"/>
            <w:left w:val="none" w:sz="0" w:space="0" w:color="auto"/>
            <w:bottom w:val="none" w:sz="0" w:space="0" w:color="auto"/>
            <w:right w:val="none" w:sz="0" w:space="0" w:color="auto"/>
          </w:divBdr>
        </w:div>
        <w:div w:id="1276711097">
          <w:marLeft w:val="480"/>
          <w:marRight w:val="0"/>
          <w:marTop w:val="0"/>
          <w:marBottom w:val="0"/>
          <w:divBdr>
            <w:top w:val="none" w:sz="0" w:space="0" w:color="auto"/>
            <w:left w:val="none" w:sz="0" w:space="0" w:color="auto"/>
            <w:bottom w:val="none" w:sz="0" w:space="0" w:color="auto"/>
            <w:right w:val="none" w:sz="0" w:space="0" w:color="auto"/>
          </w:divBdr>
        </w:div>
        <w:div w:id="1628244110">
          <w:marLeft w:val="480"/>
          <w:marRight w:val="0"/>
          <w:marTop w:val="0"/>
          <w:marBottom w:val="0"/>
          <w:divBdr>
            <w:top w:val="none" w:sz="0" w:space="0" w:color="auto"/>
            <w:left w:val="none" w:sz="0" w:space="0" w:color="auto"/>
            <w:bottom w:val="none" w:sz="0" w:space="0" w:color="auto"/>
            <w:right w:val="none" w:sz="0" w:space="0" w:color="auto"/>
          </w:divBdr>
        </w:div>
        <w:div w:id="730427837">
          <w:marLeft w:val="480"/>
          <w:marRight w:val="0"/>
          <w:marTop w:val="0"/>
          <w:marBottom w:val="0"/>
          <w:divBdr>
            <w:top w:val="none" w:sz="0" w:space="0" w:color="auto"/>
            <w:left w:val="none" w:sz="0" w:space="0" w:color="auto"/>
            <w:bottom w:val="none" w:sz="0" w:space="0" w:color="auto"/>
            <w:right w:val="none" w:sz="0" w:space="0" w:color="auto"/>
          </w:divBdr>
        </w:div>
        <w:div w:id="1219053754">
          <w:marLeft w:val="480"/>
          <w:marRight w:val="0"/>
          <w:marTop w:val="0"/>
          <w:marBottom w:val="0"/>
          <w:divBdr>
            <w:top w:val="none" w:sz="0" w:space="0" w:color="auto"/>
            <w:left w:val="none" w:sz="0" w:space="0" w:color="auto"/>
            <w:bottom w:val="none" w:sz="0" w:space="0" w:color="auto"/>
            <w:right w:val="none" w:sz="0" w:space="0" w:color="auto"/>
          </w:divBdr>
        </w:div>
        <w:div w:id="254440662">
          <w:marLeft w:val="480"/>
          <w:marRight w:val="0"/>
          <w:marTop w:val="0"/>
          <w:marBottom w:val="0"/>
          <w:divBdr>
            <w:top w:val="none" w:sz="0" w:space="0" w:color="auto"/>
            <w:left w:val="none" w:sz="0" w:space="0" w:color="auto"/>
            <w:bottom w:val="none" w:sz="0" w:space="0" w:color="auto"/>
            <w:right w:val="none" w:sz="0" w:space="0" w:color="auto"/>
          </w:divBdr>
        </w:div>
        <w:div w:id="811484464">
          <w:marLeft w:val="480"/>
          <w:marRight w:val="0"/>
          <w:marTop w:val="0"/>
          <w:marBottom w:val="0"/>
          <w:divBdr>
            <w:top w:val="none" w:sz="0" w:space="0" w:color="auto"/>
            <w:left w:val="none" w:sz="0" w:space="0" w:color="auto"/>
            <w:bottom w:val="none" w:sz="0" w:space="0" w:color="auto"/>
            <w:right w:val="none" w:sz="0" w:space="0" w:color="auto"/>
          </w:divBdr>
        </w:div>
        <w:div w:id="1725136792">
          <w:marLeft w:val="480"/>
          <w:marRight w:val="0"/>
          <w:marTop w:val="0"/>
          <w:marBottom w:val="0"/>
          <w:divBdr>
            <w:top w:val="none" w:sz="0" w:space="0" w:color="auto"/>
            <w:left w:val="none" w:sz="0" w:space="0" w:color="auto"/>
            <w:bottom w:val="none" w:sz="0" w:space="0" w:color="auto"/>
            <w:right w:val="none" w:sz="0" w:space="0" w:color="auto"/>
          </w:divBdr>
        </w:div>
        <w:div w:id="1463958087">
          <w:marLeft w:val="480"/>
          <w:marRight w:val="0"/>
          <w:marTop w:val="0"/>
          <w:marBottom w:val="0"/>
          <w:divBdr>
            <w:top w:val="none" w:sz="0" w:space="0" w:color="auto"/>
            <w:left w:val="none" w:sz="0" w:space="0" w:color="auto"/>
            <w:bottom w:val="none" w:sz="0" w:space="0" w:color="auto"/>
            <w:right w:val="none" w:sz="0" w:space="0" w:color="auto"/>
          </w:divBdr>
        </w:div>
        <w:div w:id="370034738">
          <w:marLeft w:val="480"/>
          <w:marRight w:val="0"/>
          <w:marTop w:val="0"/>
          <w:marBottom w:val="0"/>
          <w:divBdr>
            <w:top w:val="none" w:sz="0" w:space="0" w:color="auto"/>
            <w:left w:val="none" w:sz="0" w:space="0" w:color="auto"/>
            <w:bottom w:val="none" w:sz="0" w:space="0" w:color="auto"/>
            <w:right w:val="none" w:sz="0" w:space="0" w:color="auto"/>
          </w:divBdr>
        </w:div>
        <w:div w:id="2144342571">
          <w:marLeft w:val="480"/>
          <w:marRight w:val="0"/>
          <w:marTop w:val="0"/>
          <w:marBottom w:val="0"/>
          <w:divBdr>
            <w:top w:val="none" w:sz="0" w:space="0" w:color="auto"/>
            <w:left w:val="none" w:sz="0" w:space="0" w:color="auto"/>
            <w:bottom w:val="none" w:sz="0" w:space="0" w:color="auto"/>
            <w:right w:val="none" w:sz="0" w:space="0" w:color="auto"/>
          </w:divBdr>
        </w:div>
        <w:div w:id="1091776993">
          <w:marLeft w:val="480"/>
          <w:marRight w:val="0"/>
          <w:marTop w:val="0"/>
          <w:marBottom w:val="0"/>
          <w:divBdr>
            <w:top w:val="none" w:sz="0" w:space="0" w:color="auto"/>
            <w:left w:val="none" w:sz="0" w:space="0" w:color="auto"/>
            <w:bottom w:val="none" w:sz="0" w:space="0" w:color="auto"/>
            <w:right w:val="none" w:sz="0" w:space="0" w:color="auto"/>
          </w:divBdr>
        </w:div>
        <w:div w:id="1132015483">
          <w:marLeft w:val="480"/>
          <w:marRight w:val="0"/>
          <w:marTop w:val="0"/>
          <w:marBottom w:val="0"/>
          <w:divBdr>
            <w:top w:val="none" w:sz="0" w:space="0" w:color="auto"/>
            <w:left w:val="none" w:sz="0" w:space="0" w:color="auto"/>
            <w:bottom w:val="none" w:sz="0" w:space="0" w:color="auto"/>
            <w:right w:val="none" w:sz="0" w:space="0" w:color="auto"/>
          </w:divBdr>
        </w:div>
        <w:div w:id="1311204729">
          <w:marLeft w:val="480"/>
          <w:marRight w:val="0"/>
          <w:marTop w:val="0"/>
          <w:marBottom w:val="0"/>
          <w:divBdr>
            <w:top w:val="none" w:sz="0" w:space="0" w:color="auto"/>
            <w:left w:val="none" w:sz="0" w:space="0" w:color="auto"/>
            <w:bottom w:val="none" w:sz="0" w:space="0" w:color="auto"/>
            <w:right w:val="none" w:sz="0" w:space="0" w:color="auto"/>
          </w:divBdr>
        </w:div>
        <w:div w:id="476453762">
          <w:marLeft w:val="480"/>
          <w:marRight w:val="0"/>
          <w:marTop w:val="0"/>
          <w:marBottom w:val="0"/>
          <w:divBdr>
            <w:top w:val="none" w:sz="0" w:space="0" w:color="auto"/>
            <w:left w:val="none" w:sz="0" w:space="0" w:color="auto"/>
            <w:bottom w:val="none" w:sz="0" w:space="0" w:color="auto"/>
            <w:right w:val="none" w:sz="0" w:space="0" w:color="auto"/>
          </w:divBdr>
        </w:div>
        <w:div w:id="1960603869">
          <w:marLeft w:val="480"/>
          <w:marRight w:val="0"/>
          <w:marTop w:val="0"/>
          <w:marBottom w:val="0"/>
          <w:divBdr>
            <w:top w:val="none" w:sz="0" w:space="0" w:color="auto"/>
            <w:left w:val="none" w:sz="0" w:space="0" w:color="auto"/>
            <w:bottom w:val="none" w:sz="0" w:space="0" w:color="auto"/>
            <w:right w:val="none" w:sz="0" w:space="0" w:color="auto"/>
          </w:divBdr>
        </w:div>
        <w:div w:id="9643275">
          <w:marLeft w:val="480"/>
          <w:marRight w:val="0"/>
          <w:marTop w:val="0"/>
          <w:marBottom w:val="0"/>
          <w:divBdr>
            <w:top w:val="none" w:sz="0" w:space="0" w:color="auto"/>
            <w:left w:val="none" w:sz="0" w:space="0" w:color="auto"/>
            <w:bottom w:val="none" w:sz="0" w:space="0" w:color="auto"/>
            <w:right w:val="none" w:sz="0" w:space="0" w:color="auto"/>
          </w:divBdr>
        </w:div>
        <w:div w:id="1950813601">
          <w:marLeft w:val="480"/>
          <w:marRight w:val="0"/>
          <w:marTop w:val="0"/>
          <w:marBottom w:val="0"/>
          <w:divBdr>
            <w:top w:val="none" w:sz="0" w:space="0" w:color="auto"/>
            <w:left w:val="none" w:sz="0" w:space="0" w:color="auto"/>
            <w:bottom w:val="none" w:sz="0" w:space="0" w:color="auto"/>
            <w:right w:val="none" w:sz="0" w:space="0" w:color="auto"/>
          </w:divBdr>
        </w:div>
        <w:div w:id="1184397928">
          <w:marLeft w:val="480"/>
          <w:marRight w:val="0"/>
          <w:marTop w:val="0"/>
          <w:marBottom w:val="0"/>
          <w:divBdr>
            <w:top w:val="none" w:sz="0" w:space="0" w:color="auto"/>
            <w:left w:val="none" w:sz="0" w:space="0" w:color="auto"/>
            <w:bottom w:val="none" w:sz="0" w:space="0" w:color="auto"/>
            <w:right w:val="none" w:sz="0" w:space="0" w:color="auto"/>
          </w:divBdr>
        </w:div>
        <w:div w:id="898130231">
          <w:marLeft w:val="480"/>
          <w:marRight w:val="0"/>
          <w:marTop w:val="0"/>
          <w:marBottom w:val="0"/>
          <w:divBdr>
            <w:top w:val="none" w:sz="0" w:space="0" w:color="auto"/>
            <w:left w:val="none" w:sz="0" w:space="0" w:color="auto"/>
            <w:bottom w:val="none" w:sz="0" w:space="0" w:color="auto"/>
            <w:right w:val="none" w:sz="0" w:space="0" w:color="auto"/>
          </w:divBdr>
        </w:div>
        <w:div w:id="1506361976">
          <w:marLeft w:val="480"/>
          <w:marRight w:val="0"/>
          <w:marTop w:val="0"/>
          <w:marBottom w:val="0"/>
          <w:divBdr>
            <w:top w:val="none" w:sz="0" w:space="0" w:color="auto"/>
            <w:left w:val="none" w:sz="0" w:space="0" w:color="auto"/>
            <w:bottom w:val="none" w:sz="0" w:space="0" w:color="auto"/>
            <w:right w:val="none" w:sz="0" w:space="0" w:color="auto"/>
          </w:divBdr>
        </w:div>
        <w:div w:id="1857887821">
          <w:marLeft w:val="480"/>
          <w:marRight w:val="0"/>
          <w:marTop w:val="0"/>
          <w:marBottom w:val="0"/>
          <w:divBdr>
            <w:top w:val="none" w:sz="0" w:space="0" w:color="auto"/>
            <w:left w:val="none" w:sz="0" w:space="0" w:color="auto"/>
            <w:bottom w:val="none" w:sz="0" w:space="0" w:color="auto"/>
            <w:right w:val="none" w:sz="0" w:space="0" w:color="auto"/>
          </w:divBdr>
        </w:div>
        <w:div w:id="87770628">
          <w:marLeft w:val="480"/>
          <w:marRight w:val="0"/>
          <w:marTop w:val="0"/>
          <w:marBottom w:val="0"/>
          <w:divBdr>
            <w:top w:val="none" w:sz="0" w:space="0" w:color="auto"/>
            <w:left w:val="none" w:sz="0" w:space="0" w:color="auto"/>
            <w:bottom w:val="none" w:sz="0" w:space="0" w:color="auto"/>
            <w:right w:val="none" w:sz="0" w:space="0" w:color="auto"/>
          </w:divBdr>
        </w:div>
        <w:div w:id="1481342222">
          <w:marLeft w:val="480"/>
          <w:marRight w:val="0"/>
          <w:marTop w:val="0"/>
          <w:marBottom w:val="0"/>
          <w:divBdr>
            <w:top w:val="none" w:sz="0" w:space="0" w:color="auto"/>
            <w:left w:val="none" w:sz="0" w:space="0" w:color="auto"/>
            <w:bottom w:val="none" w:sz="0" w:space="0" w:color="auto"/>
            <w:right w:val="none" w:sz="0" w:space="0" w:color="auto"/>
          </w:divBdr>
        </w:div>
        <w:div w:id="154994717">
          <w:marLeft w:val="480"/>
          <w:marRight w:val="0"/>
          <w:marTop w:val="0"/>
          <w:marBottom w:val="0"/>
          <w:divBdr>
            <w:top w:val="none" w:sz="0" w:space="0" w:color="auto"/>
            <w:left w:val="none" w:sz="0" w:space="0" w:color="auto"/>
            <w:bottom w:val="none" w:sz="0" w:space="0" w:color="auto"/>
            <w:right w:val="none" w:sz="0" w:space="0" w:color="auto"/>
          </w:divBdr>
        </w:div>
        <w:div w:id="774249383">
          <w:marLeft w:val="480"/>
          <w:marRight w:val="0"/>
          <w:marTop w:val="0"/>
          <w:marBottom w:val="0"/>
          <w:divBdr>
            <w:top w:val="none" w:sz="0" w:space="0" w:color="auto"/>
            <w:left w:val="none" w:sz="0" w:space="0" w:color="auto"/>
            <w:bottom w:val="none" w:sz="0" w:space="0" w:color="auto"/>
            <w:right w:val="none" w:sz="0" w:space="0" w:color="auto"/>
          </w:divBdr>
        </w:div>
        <w:div w:id="664285260">
          <w:marLeft w:val="480"/>
          <w:marRight w:val="0"/>
          <w:marTop w:val="0"/>
          <w:marBottom w:val="0"/>
          <w:divBdr>
            <w:top w:val="none" w:sz="0" w:space="0" w:color="auto"/>
            <w:left w:val="none" w:sz="0" w:space="0" w:color="auto"/>
            <w:bottom w:val="none" w:sz="0" w:space="0" w:color="auto"/>
            <w:right w:val="none" w:sz="0" w:space="0" w:color="auto"/>
          </w:divBdr>
        </w:div>
        <w:div w:id="1518887209">
          <w:marLeft w:val="480"/>
          <w:marRight w:val="0"/>
          <w:marTop w:val="0"/>
          <w:marBottom w:val="0"/>
          <w:divBdr>
            <w:top w:val="none" w:sz="0" w:space="0" w:color="auto"/>
            <w:left w:val="none" w:sz="0" w:space="0" w:color="auto"/>
            <w:bottom w:val="none" w:sz="0" w:space="0" w:color="auto"/>
            <w:right w:val="none" w:sz="0" w:space="0" w:color="auto"/>
          </w:divBdr>
        </w:div>
        <w:div w:id="1444373912">
          <w:marLeft w:val="480"/>
          <w:marRight w:val="0"/>
          <w:marTop w:val="0"/>
          <w:marBottom w:val="0"/>
          <w:divBdr>
            <w:top w:val="none" w:sz="0" w:space="0" w:color="auto"/>
            <w:left w:val="none" w:sz="0" w:space="0" w:color="auto"/>
            <w:bottom w:val="none" w:sz="0" w:space="0" w:color="auto"/>
            <w:right w:val="none" w:sz="0" w:space="0" w:color="auto"/>
          </w:divBdr>
        </w:div>
        <w:div w:id="1205944727">
          <w:marLeft w:val="480"/>
          <w:marRight w:val="0"/>
          <w:marTop w:val="0"/>
          <w:marBottom w:val="0"/>
          <w:divBdr>
            <w:top w:val="none" w:sz="0" w:space="0" w:color="auto"/>
            <w:left w:val="none" w:sz="0" w:space="0" w:color="auto"/>
            <w:bottom w:val="none" w:sz="0" w:space="0" w:color="auto"/>
            <w:right w:val="none" w:sz="0" w:space="0" w:color="auto"/>
          </w:divBdr>
        </w:div>
        <w:div w:id="784932367">
          <w:marLeft w:val="480"/>
          <w:marRight w:val="0"/>
          <w:marTop w:val="0"/>
          <w:marBottom w:val="0"/>
          <w:divBdr>
            <w:top w:val="none" w:sz="0" w:space="0" w:color="auto"/>
            <w:left w:val="none" w:sz="0" w:space="0" w:color="auto"/>
            <w:bottom w:val="none" w:sz="0" w:space="0" w:color="auto"/>
            <w:right w:val="none" w:sz="0" w:space="0" w:color="auto"/>
          </w:divBdr>
        </w:div>
        <w:div w:id="479423385">
          <w:marLeft w:val="480"/>
          <w:marRight w:val="0"/>
          <w:marTop w:val="0"/>
          <w:marBottom w:val="0"/>
          <w:divBdr>
            <w:top w:val="none" w:sz="0" w:space="0" w:color="auto"/>
            <w:left w:val="none" w:sz="0" w:space="0" w:color="auto"/>
            <w:bottom w:val="none" w:sz="0" w:space="0" w:color="auto"/>
            <w:right w:val="none" w:sz="0" w:space="0" w:color="auto"/>
          </w:divBdr>
        </w:div>
        <w:div w:id="1825657303">
          <w:marLeft w:val="480"/>
          <w:marRight w:val="0"/>
          <w:marTop w:val="0"/>
          <w:marBottom w:val="0"/>
          <w:divBdr>
            <w:top w:val="none" w:sz="0" w:space="0" w:color="auto"/>
            <w:left w:val="none" w:sz="0" w:space="0" w:color="auto"/>
            <w:bottom w:val="none" w:sz="0" w:space="0" w:color="auto"/>
            <w:right w:val="none" w:sz="0" w:space="0" w:color="auto"/>
          </w:divBdr>
        </w:div>
        <w:div w:id="1416902030">
          <w:marLeft w:val="480"/>
          <w:marRight w:val="0"/>
          <w:marTop w:val="0"/>
          <w:marBottom w:val="0"/>
          <w:divBdr>
            <w:top w:val="none" w:sz="0" w:space="0" w:color="auto"/>
            <w:left w:val="none" w:sz="0" w:space="0" w:color="auto"/>
            <w:bottom w:val="none" w:sz="0" w:space="0" w:color="auto"/>
            <w:right w:val="none" w:sz="0" w:space="0" w:color="auto"/>
          </w:divBdr>
        </w:div>
        <w:div w:id="260846325">
          <w:marLeft w:val="480"/>
          <w:marRight w:val="0"/>
          <w:marTop w:val="0"/>
          <w:marBottom w:val="0"/>
          <w:divBdr>
            <w:top w:val="none" w:sz="0" w:space="0" w:color="auto"/>
            <w:left w:val="none" w:sz="0" w:space="0" w:color="auto"/>
            <w:bottom w:val="none" w:sz="0" w:space="0" w:color="auto"/>
            <w:right w:val="none" w:sz="0" w:space="0" w:color="auto"/>
          </w:divBdr>
        </w:div>
        <w:div w:id="682780304">
          <w:marLeft w:val="480"/>
          <w:marRight w:val="0"/>
          <w:marTop w:val="0"/>
          <w:marBottom w:val="0"/>
          <w:divBdr>
            <w:top w:val="none" w:sz="0" w:space="0" w:color="auto"/>
            <w:left w:val="none" w:sz="0" w:space="0" w:color="auto"/>
            <w:bottom w:val="none" w:sz="0" w:space="0" w:color="auto"/>
            <w:right w:val="none" w:sz="0" w:space="0" w:color="auto"/>
          </w:divBdr>
        </w:div>
        <w:div w:id="1870751114">
          <w:marLeft w:val="480"/>
          <w:marRight w:val="0"/>
          <w:marTop w:val="0"/>
          <w:marBottom w:val="0"/>
          <w:divBdr>
            <w:top w:val="none" w:sz="0" w:space="0" w:color="auto"/>
            <w:left w:val="none" w:sz="0" w:space="0" w:color="auto"/>
            <w:bottom w:val="none" w:sz="0" w:space="0" w:color="auto"/>
            <w:right w:val="none" w:sz="0" w:space="0" w:color="auto"/>
          </w:divBdr>
        </w:div>
        <w:div w:id="1527909851">
          <w:marLeft w:val="480"/>
          <w:marRight w:val="0"/>
          <w:marTop w:val="0"/>
          <w:marBottom w:val="0"/>
          <w:divBdr>
            <w:top w:val="none" w:sz="0" w:space="0" w:color="auto"/>
            <w:left w:val="none" w:sz="0" w:space="0" w:color="auto"/>
            <w:bottom w:val="none" w:sz="0" w:space="0" w:color="auto"/>
            <w:right w:val="none" w:sz="0" w:space="0" w:color="auto"/>
          </w:divBdr>
        </w:div>
        <w:div w:id="1569026002">
          <w:marLeft w:val="480"/>
          <w:marRight w:val="0"/>
          <w:marTop w:val="0"/>
          <w:marBottom w:val="0"/>
          <w:divBdr>
            <w:top w:val="none" w:sz="0" w:space="0" w:color="auto"/>
            <w:left w:val="none" w:sz="0" w:space="0" w:color="auto"/>
            <w:bottom w:val="none" w:sz="0" w:space="0" w:color="auto"/>
            <w:right w:val="none" w:sz="0" w:space="0" w:color="auto"/>
          </w:divBdr>
        </w:div>
        <w:div w:id="300354282">
          <w:marLeft w:val="480"/>
          <w:marRight w:val="0"/>
          <w:marTop w:val="0"/>
          <w:marBottom w:val="0"/>
          <w:divBdr>
            <w:top w:val="none" w:sz="0" w:space="0" w:color="auto"/>
            <w:left w:val="none" w:sz="0" w:space="0" w:color="auto"/>
            <w:bottom w:val="none" w:sz="0" w:space="0" w:color="auto"/>
            <w:right w:val="none" w:sz="0" w:space="0" w:color="auto"/>
          </w:divBdr>
        </w:div>
        <w:div w:id="1088690667">
          <w:marLeft w:val="480"/>
          <w:marRight w:val="0"/>
          <w:marTop w:val="0"/>
          <w:marBottom w:val="0"/>
          <w:divBdr>
            <w:top w:val="none" w:sz="0" w:space="0" w:color="auto"/>
            <w:left w:val="none" w:sz="0" w:space="0" w:color="auto"/>
            <w:bottom w:val="none" w:sz="0" w:space="0" w:color="auto"/>
            <w:right w:val="none" w:sz="0" w:space="0" w:color="auto"/>
          </w:divBdr>
        </w:div>
        <w:div w:id="312493302">
          <w:marLeft w:val="480"/>
          <w:marRight w:val="0"/>
          <w:marTop w:val="0"/>
          <w:marBottom w:val="0"/>
          <w:divBdr>
            <w:top w:val="none" w:sz="0" w:space="0" w:color="auto"/>
            <w:left w:val="none" w:sz="0" w:space="0" w:color="auto"/>
            <w:bottom w:val="none" w:sz="0" w:space="0" w:color="auto"/>
            <w:right w:val="none" w:sz="0" w:space="0" w:color="auto"/>
          </w:divBdr>
        </w:div>
        <w:div w:id="432357765">
          <w:marLeft w:val="480"/>
          <w:marRight w:val="0"/>
          <w:marTop w:val="0"/>
          <w:marBottom w:val="0"/>
          <w:divBdr>
            <w:top w:val="none" w:sz="0" w:space="0" w:color="auto"/>
            <w:left w:val="none" w:sz="0" w:space="0" w:color="auto"/>
            <w:bottom w:val="none" w:sz="0" w:space="0" w:color="auto"/>
            <w:right w:val="none" w:sz="0" w:space="0" w:color="auto"/>
          </w:divBdr>
        </w:div>
        <w:div w:id="115955225">
          <w:marLeft w:val="480"/>
          <w:marRight w:val="0"/>
          <w:marTop w:val="0"/>
          <w:marBottom w:val="0"/>
          <w:divBdr>
            <w:top w:val="none" w:sz="0" w:space="0" w:color="auto"/>
            <w:left w:val="none" w:sz="0" w:space="0" w:color="auto"/>
            <w:bottom w:val="none" w:sz="0" w:space="0" w:color="auto"/>
            <w:right w:val="none" w:sz="0" w:space="0" w:color="auto"/>
          </w:divBdr>
        </w:div>
        <w:div w:id="947737872">
          <w:marLeft w:val="480"/>
          <w:marRight w:val="0"/>
          <w:marTop w:val="0"/>
          <w:marBottom w:val="0"/>
          <w:divBdr>
            <w:top w:val="none" w:sz="0" w:space="0" w:color="auto"/>
            <w:left w:val="none" w:sz="0" w:space="0" w:color="auto"/>
            <w:bottom w:val="none" w:sz="0" w:space="0" w:color="auto"/>
            <w:right w:val="none" w:sz="0" w:space="0" w:color="auto"/>
          </w:divBdr>
        </w:div>
        <w:div w:id="197278547">
          <w:marLeft w:val="480"/>
          <w:marRight w:val="0"/>
          <w:marTop w:val="0"/>
          <w:marBottom w:val="0"/>
          <w:divBdr>
            <w:top w:val="none" w:sz="0" w:space="0" w:color="auto"/>
            <w:left w:val="none" w:sz="0" w:space="0" w:color="auto"/>
            <w:bottom w:val="none" w:sz="0" w:space="0" w:color="auto"/>
            <w:right w:val="none" w:sz="0" w:space="0" w:color="auto"/>
          </w:divBdr>
        </w:div>
        <w:div w:id="82651422">
          <w:marLeft w:val="480"/>
          <w:marRight w:val="0"/>
          <w:marTop w:val="0"/>
          <w:marBottom w:val="0"/>
          <w:divBdr>
            <w:top w:val="none" w:sz="0" w:space="0" w:color="auto"/>
            <w:left w:val="none" w:sz="0" w:space="0" w:color="auto"/>
            <w:bottom w:val="none" w:sz="0" w:space="0" w:color="auto"/>
            <w:right w:val="none" w:sz="0" w:space="0" w:color="auto"/>
          </w:divBdr>
        </w:div>
        <w:div w:id="179858355">
          <w:marLeft w:val="480"/>
          <w:marRight w:val="0"/>
          <w:marTop w:val="0"/>
          <w:marBottom w:val="0"/>
          <w:divBdr>
            <w:top w:val="none" w:sz="0" w:space="0" w:color="auto"/>
            <w:left w:val="none" w:sz="0" w:space="0" w:color="auto"/>
            <w:bottom w:val="none" w:sz="0" w:space="0" w:color="auto"/>
            <w:right w:val="none" w:sz="0" w:space="0" w:color="auto"/>
          </w:divBdr>
        </w:div>
        <w:div w:id="1393887530">
          <w:marLeft w:val="480"/>
          <w:marRight w:val="0"/>
          <w:marTop w:val="0"/>
          <w:marBottom w:val="0"/>
          <w:divBdr>
            <w:top w:val="none" w:sz="0" w:space="0" w:color="auto"/>
            <w:left w:val="none" w:sz="0" w:space="0" w:color="auto"/>
            <w:bottom w:val="none" w:sz="0" w:space="0" w:color="auto"/>
            <w:right w:val="none" w:sz="0" w:space="0" w:color="auto"/>
          </w:divBdr>
        </w:div>
        <w:div w:id="1039474885">
          <w:marLeft w:val="480"/>
          <w:marRight w:val="0"/>
          <w:marTop w:val="0"/>
          <w:marBottom w:val="0"/>
          <w:divBdr>
            <w:top w:val="none" w:sz="0" w:space="0" w:color="auto"/>
            <w:left w:val="none" w:sz="0" w:space="0" w:color="auto"/>
            <w:bottom w:val="none" w:sz="0" w:space="0" w:color="auto"/>
            <w:right w:val="none" w:sz="0" w:space="0" w:color="auto"/>
          </w:divBdr>
        </w:div>
        <w:div w:id="312636296">
          <w:marLeft w:val="480"/>
          <w:marRight w:val="0"/>
          <w:marTop w:val="0"/>
          <w:marBottom w:val="0"/>
          <w:divBdr>
            <w:top w:val="none" w:sz="0" w:space="0" w:color="auto"/>
            <w:left w:val="none" w:sz="0" w:space="0" w:color="auto"/>
            <w:bottom w:val="none" w:sz="0" w:space="0" w:color="auto"/>
            <w:right w:val="none" w:sz="0" w:space="0" w:color="auto"/>
          </w:divBdr>
        </w:div>
        <w:div w:id="1968587471">
          <w:marLeft w:val="480"/>
          <w:marRight w:val="0"/>
          <w:marTop w:val="0"/>
          <w:marBottom w:val="0"/>
          <w:divBdr>
            <w:top w:val="none" w:sz="0" w:space="0" w:color="auto"/>
            <w:left w:val="none" w:sz="0" w:space="0" w:color="auto"/>
            <w:bottom w:val="none" w:sz="0" w:space="0" w:color="auto"/>
            <w:right w:val="none" w:sz="0" w:space="0" w:color="auto"/>
          </w:divBdr>
        </w:div>
        <w:div w:id="756710024">
          <w:marLeft w:val="480"/>
          <w:marRight w:val="0"/>
          <w:marTop w:val="0"/>
          <w:marBottom w:val="0"/>
          <w:divBdr>
            <w:top w:val="none" w:sz="0" w:space="0" w:color="auto"/>
            <w:left w:val="none" w:sz="0" w:space="0" w:color="auto"/>
            <w:bottom w:val="none" w:sz="0" w:space="0" w:color="auto"/>
            <w:right w:val="none" w:sz="0" w:space="0" w:color="auto"/>
          </w:divBdr>
        </w:div>
        <w:div w:id="1206987779">
          <w:marLeft w:val="480"/>
          <w:marRight w:val="0"/>
          <w:marTop w:val="0"/>
          <w:marBottom w:val="0"/>
          <w:divBdr>
            <w:top w:val="none" w:sz="0" w:space="0" w:color="auto"/>
            <w:left w:val="none" w:sz="0" w:space="0" w:color="auto"/>
            <w:bottom w:val="none" w:sz="0" w:space="0" w:color="auto"/>
            <w:right w:val="none" w:sz="0" w:space="0" w:color="auto"/>
          </w:divBdr>
        </w:div>
        <w:div w:id="1398431409">
          <w:marLeft w:val="480"/>
          <w:marRight w:val="0"/>
          <w:marTop w:val="0"/>
          <w:marBottom w:val="0"/>
          <w:divBdr>
            <w:top w:val="none" w:sz="0" w:space="0" w:color="auto"/>
            <w:left w:val="none" w:sz="0" w:space="0" w:color="auto"/>
            <w:bottom w:val="none" w:sz="0" w:space="0" w:color="auto"/>
            <w:right w:val="none" w:sz="0" w:space="0" w:color="auto"/>
          </w:divBdr>
        </w:div>
        <w:div w:id="1857301821">
          <w:marLeft w:val="480"/>
          <w:marRight w:val="0"/>
          <w:marTop w:val="0"/>
          <w:marBottom w:val="0"/>
          <w:divBdr>
            <w:top w:val="none" w:sz="0" w:space="0" w:color="auto"/>
            <w:left w:val="none" w:sz="0" w:space="0" w:color="auto"/>
            <w:bottom w:val="none" w:sz="0" w:space="0" w:color="auto"/>
            <w:right w:val="none" w:sz="0" w:space="0" w:color="auto"/>
          </w:divBdr>
        </w:div>
        <w:div w:id="835387895">
          <w:marLeft w:val="480"/>
          <w:marRight w:val="0"/>
          <w:marTop w:val="0"/>
          <w:marBottom w:val="0"/>
          <w:divBdr>
            <w:top w:val="none" w:sz="0" w:space="0" w:color="auto"/>
            <w:left w:val="none" w:sz="0" w:space="0" w:color="auto"/>
            <w:bottom w:val="none" w:sz="0" w:space="0" w:color="auto"/>
            <w:right w:val="none" w:sz="0" w:space="0" w:color="auto"/>
          </w:divBdr>
        </w:div>
        <w:div w:id="669407468">
          <w:marLeft w:val="480"/>
          <w:marRight w:val="0"/>
          <w:marTop w:val="0"/>
          <w:marBottom w:val="0"/>
          <w:divBdr>
            <w:top w:val="none" w:sz="0" w:space="0" w:color="auto"/>
            <w:left w:val="none" w:sz="0" w:space="0" w:color="auto"/>
            <w:bottom w:val="none" w:sz="0" w:space="0" w:color="auto"/>
            <w:right w:val="none" w:sz="0" w:space="0" w:color="auto"/>
          </w:divBdr>
        </w:div>
        <w:div w:id="1104306732">
          <w:marLeft w:val="480"/>
          <w:marRight w:val="0"/>
          <w:marTop w:val="0"/>
          <w:marBottom w:val="0"/>
          <w:divBdr>
            <w:top w:val="none" w:sz="0" w:space="0" w:color="auto"/>
            <w:left w:val="none" w:sz="0" w:space="0" w:color="auto"/>
            <w:bottom w:val="none" w:sz="0" w:space="0" w:color="auto"/>
            <w:right w:val="none" w:sz="0" w:space="0" w:color="auto"/>
          </w:divBdr>
        </w:div>
        <w:div w:id="1781992243">
          <w:marLeft w:val="480"/>
          <w:marRight w:val="0"/>
          <w:marTop w:val="0"/>
          <w:marBottom w:val="0"/>
          <w:divBdr>
            <w:top w:val="none" w:sz="0" w:space="0" w:color="auto"/>
            <w:left w:val="none" w:sz="0" w:space="0" w:color="auto"/>
            <w:bottom w:val="none" w:sz="0" w:space="0" w:color="auto"/>
            <w:right w:val="none" w:sz="0" w:space="0" w:color="auto"/>
          </w:divBdr>
        </w:div>
        <w:div w:id="946349629">
          <w:marLeft w:val="480"/>
          <w:marRight w:val="0"/>
          <w:marTop w:val="0"/>
          <w:marBottom w:val="0"/>
          <w:divBdr>
            <w:top w:val="none" w:sz="0" w:space="0" w:color="auto"/>
            <w:left w:val="none" w:sz="0" w:space="0" w:color="auto"/>
            <w:bottom w:val="none" w:sz="0" w:space="0" w:color="auto"/>
            <w:right w:val="none" w:sz="0" w:space="0" w:color="auto"/>
          </w:divBdr>
        </w:div>
        <w:div w:id="17316873">
          <w:marLeft w:val="480"/>
          <w:marRight w:val="0"/>
          <w:marTop w:val="0"/>
          <w:marBottom w:val="0"/>
          <w:divBdr>
            <w:top w:val="none" w:sz="0" w:space="0" w:color="auto"/>
            <w:left w:val="none" w:sz="0" w:space="0" w:color="auto"/>
            <w:bottom w:val="none" w:sz="0" w:space="0" w:color="auto"/>
            <w:right w:val="none" w:sz="0" w:space="0" w:color="auto"/>
          </w:divBdr>
        </w:div>
        <w:div w:id="1336149281">
          <w:marLeft w:val="480"/>
          <w:marRight w:val="0"/>
          <w:marTop w:val="0"/>
          <w:marBottom w:val="0"/>
          <w:divBdr>
            <w:top w:val="none" w:sz="0" w:space="0" w:color="auto"/>
            <w:left w:val="none" w:sz="0" w:space="0" w:color="auto"/>
            <w:bottom w:val="none" w:sz="0" w:space="0" w:color="auto"/>
            <w:right w:val="none" w:sz="0" w:space="0" w:color="auto"/>
          </w:divBdr>
        </w:div>
        <w:div w:id="479465548">
          <w:marLeft w:val="480"/>
          <w:marRight w:val="0"/>
          <w:marTop w:val="0"/>
          <w:marBottom w:val="0"/>
          <w:divBdr>
            <w:top w:val="none" w:sz="0" w:space="0" w:color="auto"/>
            <w:left w:val="none" w:sz="0" w:space="0" w:color="auto"/>
            <w:bottom w:val="none" w:sz="0" w:space="0" w:color="auto"/>
            <w:right w:val="none" w:sz="0" w:space="0" w:color="auto"/>
          </w:divBdr>
        </w:div>
        <w:div w:id="1241715918">
          <w:marLeft w:val="480"/>
          <w:marRight w:val="0"/>
          <w:marTop w:val="0"/>
          <w:marBottom w:val="0"/>
          <w:divBdr>
            <w:top w:val="none" w:sz="0" w:space="0" w:color="auto"/>
            <w:left w:val="none" w:sz="0" w:space="0" w:color="auto"/>
            <w:bottom w:val="none" w:sz="0" w:space="0" w:color="auto"/>
            <w:right w:val="none" w:sz="0" w:space="0" w:color="auto"/>
          </w:divBdr>
        </w:div>
        <w:div w:id="192157304">
          <w:marLeft w:val="480"/>
          <w:marRight w:val="0"/>
          <w:marTop w:val="0"/>
          <w:marBottom w:val="0"/>
          <w:divBdr>
            <w:top w:val="none" w:sz="0" w:space="0" w:color="auto"/>
            <w:left w:val="none" w:sz="0" w:space="0" w:color="auto"/>
            <w:bottom w:val="none" w:sz="0" w:space="0" w:color="auto"/>
            <w:right w:val="none" w:sz="0" w:space="0" w:color="auto"/>
          </w:divBdr>
        </w:div>
        <w:div w:id="640959675">
          <w:marLeft w:val="480"/>
          <w:marRight w:val="0"/>
          <w:marTop w:val="0"/>
          <w:marBottom w:val="0"/>
          <w:divBdr>
            <w:top w:val="none" w:sz="0" w:space="0" w:color="auto"/>
            <w:left w:val="none" w:sz="0" w:space="0" w:color="auto"/>
            <w:bottom w:val="none" w:sz="0" w:space="0" w:color="auto"/>
            <w:right w:val="none" w:sz="0" w:space="0" w:color="auto"/>
          </w:divBdr>
        </w:div>
        <w:div w:id="1445736630">
          <w:marLeft w:val="480"/>
          <w:marRight w:val="0"/>
          <w:marTop w:val="0"/>
          <w:marBottom w:val="0"/>
          <w:divBdr>
            <w:top w:val="none" w:sz="0" w:space="0" w:color="auto"/>
            <w:left w:val="none" w:sz="0" w:space="0" w:color="auto"/>
            <w:bottom w:val="none" w:sz="0" w:space="0" w:color="auto"/>
            <w:right w:val="none" w:sz="0" w:space="0" w:color="auto"/>
          </w:divBdr>
        </w:div>
        <w:div w:id="1487671290">
          <w:marLeft w:val="480"/>
          <w:marRight w:val="0"/>
          <w:marTop w:val="0"/>
          <w:marBottom w:val="0"/>
          <w:divBdr>
            <w:top w:val="none" w:sz="0" w:space="0" w:color="auto"/>
            <w:left w:val="none" w:sz="0" w:space="0" w:color="auto"/>
            <w:bottom w:val="none" w:sz="0" w:space="0" w:color="auto"/>
            <w:right w:val="none" w:sz="0" w:space="0" w:color="auto"/>
          </w:divBdr>
        </w:div>
        <w:div w:id="2022774566">
          <w:marLeft w:val="480"/>
          <w:marRight w:val="0"/>
          <w:marTop w:val="0"/>
          <w:marBottom w:val="0"/>
          <w:divBdr>
            <w:top w:val="none" w:sz="0" w:space="0" w:color="auto"/>
            <w:left w:val="none" w:sz="0" w:space="0" w:color="auto"/>
            <w:bottom w:val="none" w:sz="0" w:space="0" w:color="auto"/>
            <w:right w:val="none" w:sz="0" w:space="0" w:color="auto"/>
          </w:divBdr>
        </w:div>
        <w:div w:id="1028869471">
          <w:marLeft w:val="480"/>
          <w:marRight w:val="0"/>
          <w:marTop w:val="0"/>
          <w:marBottom w:val="0"/>
          <w:divBdr>
            <w:top w:val="none" w:sz="0" w:space="0" w:color="auto"/>
            <w:left w:val="none" w:sz="0" w:space="0" w:color="auto"/>
            <w:bottom w:val="none" w:sz="0" w:space="0" w:color="auto"/>
            <w:right w:val="none" w:sz="0" w:space="0" w:color="auto"/>
          </w:divBdr>
        </w:div>
        <w:div w:id="808666133">
          <w:marLeft w:val="480"/>
          <w:marRight w:val="0"/>
          <w:marTop w:val="0"/>
          <w:marBottom w:val="0"/>
          <w:divBdr>
            <w:top w:val="none" w:sz="0" w:space="0" w:color="auto"/>
            <w:left w:val="none" w:sz="0" w:space="0" w:color="auto"/>
            <w:bottom w:val="none" w:sz="0" w:space="0" w:color="auto"/>
            <w:right w:val="none" w:sz="0" w:space="0" w:color="auto"/>
          </w:divBdr>
        </w:div>
        <w:div w:id="2065567187">
          <w:marLeft w:val="480"/>
          <w:marRight w:val="0"/>
          <w:marTop w:val="0"/>
          <w:marBottom w:val="0"/>
          <w:divBdr>
            <w:top w:val="none" w:sz="0" w:space="0" w:color="auto"/>
            <w:left w:val="none" w:sz="0" w:space="0" w:color="auto"/>
            <w:bottom w:val="none" w:sz="0" w:space="0" w:color="auto"/>
            <w:right w:val="none" w:sz="0" w:space="0" w:color="auto"/>
          </w:divBdr>
        </w:div>
        <w:div w:id="720640912">
          <w:marLeft w:val="480"/>
          <w:marRight w:val="0"/>
          <w:marTop w:val="0"/>
          <w:marBottom w:val="0"/>
          <w:divBdr>
            <w:top w:val="none" w:sz="0" w:space="0" w:color="auto"/>
            <w:left w:val="none" w:sz="0" w:space="0" w:color="auto"/>
            <w:bottom w:val="none" w:sz="0" w:space="0" w:color="auto"/>
            <w:right w:val="none" w:sz="0" w:space="0" w:color="auto"/>
          </w:divBdr>
        </w:div>
        <w:div w:id="623271527">
          <w:marLeft w:val="480"/>
          <w:marRight w:val="0"/>
          <w:marTop w:val="0"/>
          <w:marBottom w:val="0"/>
          <w:divBdr>
            <w:top w:val="none" w:sz="0" w:space="0" w:color="auto"/>
            <w:left w:val="none" w:sz="0" w:space="0" w:color="auto"/>
            <w:bottom w:val="none" w:sz="0" w:space="0" w:color="auto"/>
            <w:right w:val="none" w:sz="0" w:space="0" w:color="auto"/>
          </w:divBdr>
        </w:div>
        <w:div w:id="624428962">
          <w:marLeft w:val="480"/>
          <w:marRight w:val="0"/>
          <w:marTop w:val="0"/>
          <w:marBottom w:val="0"/>
          <w:divBdr>
            <w:top w:val="none" w:sz="0" w:space="0" w:color="auto"/>
            <w:left w:val="none" w:sz="0" w:space="0" w:color="auto"/>
            <w:bottom w:val="none" w:sz="0" w:space="0" w:color="auto"/>
            <w:right w:val="none" w:sz="0" w:space="0" w:color="auto"/>
          </w:divBdr>
        </w:div>
        <w:div w:id="2054117425">
          <w:marLeft w:val="480"/>
          <w:marRight w:val="0"/>
          <w:marTop w:val="0"/>
          <w:marBottom w:val="0"/>
          <w:divBdr>
            <w:top w:val="none" w:sz="0" w:space="0" w:color="auto"/>
            <w:left w:val="none" w:sz="0" w:space="0" w:color="auto"/>
            <w:bottom w:val="none" w:sz="0" w:space="0" w:color="auto"/>
            <w:right w:val="none" w:sz="0" w:space="0" w:color="auto"/>
          </w:divBdr>
        </w:div>
        <w:div w:id="1344748659">
          <w:marLeft w:val="480"/>
          <w:marRight w:val="0"/>
          <w:marTop w:val="0"/>
          <w:marBottom w:val="0"/>
          <w:divBdr>
            <w:top w:val="none" w:sz="0" w:space="0" w:color="auto"/>
            <w:left w:val="none" w:sz="0" w:space="0" w:color="auto"/>
            <w:bottom w:val="none" w:sz="0" w:space="0" w:color="auto"/>
            <w:right w:val="none" w:sz="0" w:space="0" w:color="auto"/>
          </w:divBdr>
        </w:div>
        <w:div w:id="1196776879">
          <w:marLeft w:val="480"/>
          <w:marRight w:val="0"/>
          <w:marTop w:val="0"/>
          <w:marBottom w:val="0"/>
          <w:divBdr>
            <w:top w:val="none" w:sz="0" w:space="0" w:color="auto"/>
            <w:left w:val="none" w:sz="0" w:space="0" w:color="auto"/>
            <w:bottom w:val="none" w:sz="0" w:space="0" w:color="auto"/>
            <w:right w:val="none" w:sz="0" w:space="0" w:color="auto"/>
          </w:divBdr>
        </w:div>
        <w:div w:id="1662662124">
          <w:marLeft w:val="480"/>
          <w:marRight w:val="0"/>
          <w:marTop w:val="0"/>
          <w:marBottom w:val="0"/>
          <w:divBdr>
            <w:top w:val="none" w:sz="0" w:space="0" w:color="auto"/>
            <w:left w:val="none" w:sz="0" w:space="0" w:color="auto"/>
            <w:bottom w:val="none" w:sz="0" w:space="0" w:color="auto"/>
            <w:right w:val="none" w:sz="0" w:space="0" w:color="auto"/>
          </w:divBdr>
        </w:div>
        <w:div w:id="630137951">
          <w:marLeft w:val="480"/>
          <w:marRight w:val="0"/>
          <w:marTop w:val="0"/>
          <w:marBottom w:val="0"/>
          <w:divBdr>
            <w:top w:val="none" w:sz="0" w:space="0" w:color="auto"/>
            <w:left w:val="none" w:sz="0" w:space="0" w:color="auto"/>
            <w:bottom w:val="none" w:sz="0" w:space="0" w:color="auto"/>
            <w:right w:val="none" w:sz="0" w:space="0" w:color="auto"/>
          </w:divBdr>
        </w:div>
        <w:div w:id="762991811">
          <w:marLeft w:val="480"/>
          <w:marRight w:val="0"/>
          <w:marTop w:val="0"/>
          <w:marBottom w:val="0"/>
          <w:divBdr>
            <w:top w:val="none" w:sz="0" w:space="0" w:color="auto"/>
            <w:left w:val="none" w:sz="0" w:space="0" w:color="auto"/>
            <w:bottom w:val="none" w:sz="0" w:space="0" w:color="auto"/>
            <w:right w:val="none" w:sz="0" w:space="0" w:color="auto"/>
          </w:divBdr>
        </w:div>
        <w:div w:id="111170977">
          <w:marLeft w:val="480"/>
          <w:marRight w:val="0"/>
          <w:marTop w:val="0"/>
          <w:marBottom w:val="0"/>
          <w:divBdr>
            <w:top w:val="none" w:sz="0" w:space="0" w:color="auto"/>
            <w:left w:val="none" w:sz="0" w:space="0" w:color="auto"/>
            <w:bottom w:val="none" w:sz="0" w:space="0" w:color="auto"/>
            <w:right w:val="none" w:sz="0" w:space="0" w:color="auto"/>
          </w:divBdr>
        </w:div>
        <w:div w:id="1034307030">
          <w:marLeft w:val="480"/>
          <w:marRight w:val="0"/>
          <w:marTop w:val="0"/>
          <w:marBottom w:val="0"/>
          <w:divBdr>
            <w:top w:val="none" w:sz="0" w:space="0" w:color="auto"/>
            <w:left w:val="none" w:sz="0" w:space="0" w:color="auto"/>
            <w:bottom w:val="none" w:sz="0" w:space="0" w:color="auto"/>
            <w:right w:val="none" w:sz="0" w:space="0" w:color="auto"/>
          </w:divBdr>
        </w:div>
        <w:div w:id="632249813">
          <w:marLeft w:val="480"/>
          <w:marRight w:val="0"/>
          <w:marTop w:val="0"/>
          <w:marBottom w:val="0"/>
          <w:divBdr>
            <w:top w:val="none" w:sz="0" w:space="0" w:color="auto"/>
            <w:left w:val="none" w:sz="0" w:space="0" w:color="auto"/>
            <w:bottom w:val="none" w:sz="0" w:space="0" w:color="auto"/>
            <w:right w:val="none" w:sz="0" w:space="0" w:color="auto"/>
          </w:divBdr>
        </w:div>
        <w:div w:id="911087019">
          <w:marLeft w:val="480"/>
          <w:marRight w:val="0"/>
          <w:marTop w:val="0"/>
          <w:marBottom w:val="0"/>
          <w:divBdr>
            <w:top w:val="none" w:sz="0" w:space="0" w:color="auto"/>
            <w:left w:val="none" w:sz="0" w:space="0" w:color="auto"/>
            <w:bottom w:val="none" w:sz="0" w:space="0" w:color="auto"/>
            <w:right w:val="none" w:sz="0" w:space="0" w:color="auto"/>
          </w:divBdr>
        </w:div>
        <w:div w:id="2025084416">
          <w:marLeft w:val="480"/>
          <w:marRight w:val="0"/>
          <w:marTop w:val="0"/>
          <w:marBottom w:val="0"/>
          <w:divBdr>
            <w:top w:val="none" w:sz="0" w:space="0" w:color="auto"/>
            <w:left w:val="none" w:sz="0" w:space="0" w:color="auto"/>
            <w:bottom w:val="none" w:sz="0" w:space="0" w:color="auto"/>
            <w:right w:val="none" w:sz="0" w:space="0" w:color="auto"/>
          </w:divBdr>
        </w:div>
        <w:div w:id="1724019876">
          <w:marLeft w:val="480"/>
          <w:marRight w:val="0"/>
          <w:marTop w:val="0"/>
          <w:marBottom w:val="0"/>
          <w:divBdr>
            <w:top w:val="none" w:sz="0" w:space="0" w:color="auto"/>
            <w:left w:val="none" w:sz="0" w:space="0" w:color="auto"/>
            <w:bottom w:val="none" w:sz="0" w:space="0" w:color="auto"/>
            <w:right w:val="none" w:sz="0" w:space="0" w:color="auto"/>
          </w:divBdr>
        </w:div>
        <w:div w:id="11684517">
          <w:marLeft w:val="480"/>
          <w:marRight w:val="0"/>
          <w:marTop w:val="0"/>
          <w:marBottom w:val="0"/>
          <w:divBdr>
            <w:top w:val="none" w:sz="0" w:space="0" w:color="auto"/>
            <w:left w:val="none" w:sz="0" w:space="0" w:color="auto"/>
            <w:bottom w:val="none" w:sz="0" w:space="0" w:color="auto"/>
            <w:right w:val="none" w:sz="0" w:space="0" w:color="auto"/>
          </w:divBdr>
        </w:div>
        <w:div w:id="1246841839">
          <w:marLeft w:val="480"/>
          <w:marRight w:val="0"/>
          <w:marTop w:val="0"/>
          <w:marBottom w:val="0"/>
          <w:divBdr>
            <w:top w:val="none" w:sz="0" w:space="0" w:color="auto"/>
            <w:left w:val="none" w:sz="0" w:space="0" w:color="auto"/>
            <w:bottom w:val="none" w:sz="0" w:space="0" w:color="auto"/>
            <w:right w:val="none" w:sz="0" w:space="0" w:color="auto"/>
          </w:divBdr>
        </w:div>
        <w:div w:id="1203178391">
          <w:marLeft w:val="480"/>
          <w:marRight w:val="0"/>
          <w:marTop w:val="0"/>
          <w:marBottom w:val="0"/>
          <w:divBdr>
            <w:top w:val="none" w:sz="0" w:space="0" w:color="auto"/>
            <w:left w:val="none" w:sz="0" w:space="0" w:color="auto"/>
            <w:bottom w:val="none" w:sz="0" w:space="0" w:color="auto"/>
            <w:right w:val="none" w:sz="0" w:space="0" w:color="auto"/>
          </w:divBdr>
        </w:div>
        <w:div w:id="774715644">
          <w:marLeft w:val="480"/>
          <w:marRight w:val="0"/>
          <w:marTop w:val="0"/>
          <w:marBottom w:val="0"/>
          <w:divBdr>
            <w:top w:val="none" w:sz="0" w:space="0" w:color="auto"/>
            <w:left w:val="none" w:sz="0" w:space="0" w:color="auto"/>
            <w:bottom w:val="none" w:sz="0" w:space="0" w:color="auto"/>
            <w:right w:val="none" w:sz="0" w:space="0" w:color="auto"/>
          </w:divBdr>
        </w:div>
        <w:div w:id="1111629158">
          <w:marLeft w:val="480"/>
          <w:marRight w:val="0"/>
          <w:marTop w:val="0"/>
          <w:marBottom w:val="0"/>
          <w:divBdr>
            <w:top w:val="none" w:sz="0" w:space="0" w:color="auto"/>
            <w:left w:val="none" w:sz="0" w:space="0" w:color="auto"/>
            <w:bottom w:val="none" w:sz="0" w:space="0" w:color="auto"/>
            <w:right w:val="none" w:sz="0" w:space="0" w:color="auto"/>
          </w:divBdr>
        </w:div>
        <w:div w:id="376971777">
          <w:marLeft w:val="480"/>
          <w:marRight w:val="0"/>
          <w:marTop w:val="0"/>
          <w:marBottom w:val="0"/>
          <w:divBdr>
            <w:top w:val="none" w:sz="0" w:space="0" w:color="auto"/>
            <w:left w:val="none" w:sz="0" w:space="0" w:color="auto"/>
            <w:bottom w:val="none" w:sz="0" w:space="0" w:color="auto"/>
            <w:right w:val="none" w:sz="0" w:space="0" w:color="auto"/>
          </w:divBdr>
        </w:div>
        <w:div w:id="1900048338">
          <w:marLeft w:val="480"/>
          <w:marRight w:val="0"/>
          <w:marTop w:val="0"/>
          <w:marBottom w:val="0"/>
          <w:divBdr>
            <w:top w:val="none" w:sz="0" w:space="0" w:color="auto"/>
            <w:left w:val="none" w:sz="0" w:space="0" w:color="auto"/>
            <w:bottom w:val="none" w:sz="0" w:space="0" w:color="auto"/>
            <w:right w:val="none" w:sz="0" w:space="0" w:color="auto"/>
          </w:divBdr>
        </w:div>
        <w:div w:id="1038042062">
          <w:marLeft w:val="480"/>
          <w:marRight w:val="0"/>
          <w:marTop w:val="0"/>
          <w:marBottom w:val="0"/>
          <w:divBdr>
            <w:top w:val="none" w:sz="0" w:space="0" w:color="auto"/>
            <w:left w:val="none" w:sz="0" w:space="0" w:color="auto"/>
            <w:bottom w:val="none" w:sz="0" w:space="0" w:color="auto"/>
            <w:right w:val="none" w:sz="0" w:space="0" w:color="auto"/>
          </w:divBdr>
        </w:div>
        <w:div w:id="2023119106">
          <w:marLeft w:val="480"/>
          <w:marRight w:val="0"/>
          <w:marTop w:val="0"/>
          <w:marBottom w:val="0"/>
          <w:divBdr>
            <w:top w:val="none" w:sz="0" w:space="0" w:color="auto"/>
            <w:left w:val="none" w:sz="0" w:space="0" w:color="auto"/>
            <w:bottom w:val="none" w:sz="0" w:space="0" w:color="auto"/>
            <w:right w:val="none" w:sz="0" w:space="0" w:color="auto"/>
          </w:divBdr>
        </w:div>
        <w:div w:id="18091328">
          <w:marLeft w:val="480"/>
          <w:marRight w:val="0"/>
          <w:marTop w:val="0"/>
          <w:marBottom w:val="0"/>
          <w:divBdr>
            <w:top w:val="none" w:sz="0" w:space="0" w:color="auto"/>
            <w:left w:val="none" w:sz="0" w:space="0" w:color="auto"/>
            <w:bottom w:val="none" w:sz="0" w:space="0" w:color="auto"/>
            <w:right w:val="none" w:sz="0" w:space="0" w:color="auto"/>
          </w:divBdr>
        </w:div>
        <w:div w:id="642392311">
          <w:marLeft w:val="480"/>
          <w:marRight w:val="0"/>
          <w:marTop w:val="0"/>
          <w:marBottom w:val="0"/>
          <w:divBdr>
            <w:top w:val="none" w:sz="0" w:space="0" w:color="auto"/>
            <w:left w:val="none" w:sz="0" w:space="0" w:color="auto"/>
            <w:bottom w:val="none" w:sz="0" w:space="0" w:color="auto"/>
            <w:right w:val="none" w:sz="0" w:space="0" w:color="auto"/>
          </w:divBdr>
        </w:div>
        <w:div w:id="544608026">
          <w:marLeft w:val="480"/>
          <w:marRight w:val="0"/>
          <w:marTop w:val="0"/>
          <w:marBottom w:val="0"/>
          <w:divBdr>
            <w:top w:val="none" w:sz="0" w:space="0" w:color="auto"/>
            <w:left w:val="none" w:sz="0" w:space="0" w:color="auto"/>
            <w:bottom w:val="none" w:sz="0" w:space="0" w:color="auto"/>
            <w:right w:val="none" w:sz="0" w:space="0" w:color="auto"/>
          </w:divBdr>
        </w:div>
        <w:div w:id="1867208853">
          <w:marLeft w:val="480"/>
          <w:marRight w:val="0"/>
          <w:marTop w:val="0"/>
          <w:marBottom w:val="0"/>
          <w:divBdr>
            <w:top w:val="none" w:sz="0" w:space="0" w:color="auto"/>
            <w:left w:val="none" w:sz="0" w:space="0" w:color="auto"/>
            <w:bottom w:val="none" w:sz="0" w:space="0" w:color="auto"/>
            <w:right w:val="none" w:sz="0" w:space="0" w:color="auto"/>
          </w:divBdr>
        </w:div>
        <w:div w:id="209192873">
          <w:marLeft w:val="480"/>
          <w:marRight w:val="0"/>
          <w:marTop w:val="0"/>
          <w:marBottom w:val="0"/>
          <w:divBdr>
            <w:top w:val="none" w:sz="0" w:space="0" w:color="auto"/>
            <w:left w:val="none" w:sz="0" w:space="0" w:color="auto"/>
            <w:bottom w:val="none" w:sz="0" w:space="0" w:color="auto"/>
            <w:right w:val="none" w:sz="0" w:space="0" w:color="auto"/>
          </w:divBdr>
        </w:div>
        <w:div w:id="2072580595">
          <w:marLeft w:val="480"/>
          <w:marRight w:val="0"/>
          <w:marTop w:val="0"/>
          <w:marBottom w:val="0"/>
          <w:divBdr>
            <w:top w:val="none" w:sz="0" w:space="0" w:color="auto"/>
            <w:left w:val="none" w:sz="0" w:space="0" w:color="auto"/>
            <w:bottom w:val="none" w:sz="0" w:space="0" w:color="auto"/>
            <w:right w:val="none" w:sz="0" w:space="0" w:color="auto"/>
          </w:divBdr>
        </w:div>
        <w:div w:id="224224313">
          <w:marLeft w:val="480"/>
          <w:marRight w:val="0"/>
          <w:marTop w:val="0"/>
          <w:marBottom w:val="0"/>
          <w:divBdr>
            <w:top w:val="none" w:sz="0" w:space="0" w:color="auto"/>
            <w:left w:val="none" w:sz="0" w:space="0" w:color="auto"/>
            <w:bottom w:val="none" w:sz="0" w:space="0" w:color="auto"/>
            <w:right w:val="none" w:sz="0" w:space="0" w:color="auto"/>
          </w:divBdr>
        </w:div>
        <w:div w:id="745762342">
          <w:marLeft w:val="480"/>
          <w:marRight w:val="0"/>
          <w:marTop w:val="0"/>
          <w:marBottom w:val="0"/>
          <w:divBdr>
            <w:top w:val="none" w:sz="0" w:space="0" w:color="auto"/>
            <w:left w:val="none" w:sz="0" w:space="0" w:color="auto"/>
            <w:bottom w:val="none" w:sz="0" w:space="0" w:color="auto"/>
            <w:right w:val="none" w:sz="0" w:space="0" w:color="auto"/>
          </w:divBdr>
        </w:div>
        <w:div w:id="2048290228">
          <w:marLeft w:val="480"/>
          <w:marRight w:val="0"/>
          <w:marTop w:val="0"/>
          <w:marBottom w:val="0"/>
          <w:divBdr>
            <w:top w:val="none" w:sz="0" w:space="0" w:color="auto"/>
            <w:left w:val="none" w:sz="0" w:space="0" w:color="auto"/>
            <w:bottom w:val="none" w:sz="0" w:space="0" w:color="auto"/>
            <w:right w:val="none" w:sz="0" w:space="0" w:color="auto"/>
          </w:divBdr>
        </w:div>
        <w:div w:id="1849174338">
          <w:marLeft w:val="480"/>
          <w:marRight w:val="0"/>
          <w:marTop w:val="0"/>
          <w:marBottom w:val="0"/>
          <w:divBdr>
            <w:top w:val="none" w:sz="0" w:space="0" w:color="auto"/>
            <w:left w:val="none" w:sz="0" w:space="0" w:color="auto"/>
            <w:bottom w:val="none" w:sz="0" w:space="0" w:color="auto"/>
            <w:right w:val="none" w:sz="0" w:space="0" w:color="auto"/>
          </w:divBdr>
        </w:div>
        <w:div w:id="226653214">
          <w:marLeft w:val="480"/>
          <w:marRight w:val="0"/>
          <w:marTop w:val="0"/>
          <w:marBottom w:val="0"/>
          <w:divBdr>
            <w:top w:val="none" w:sz="0" w:space="0" w:color="auto"/>
            <w:left w:val="none" w:sz="0" w:space="0" w:color="auto"/>
            <w:bottom w:val="none" w:sz="0" w:space="0" w:color="auto"/>
            <w:right w:val="none" w:sz="0" w:space="0" w:color="auto"/>
          </w:divBdr>
        </w:div>
        <w:div w:id="1597788384">
          <w:marLeft w:val="480"/>
          <w:marRight w:val="0"/>
          <w:marTop w:val="0"/>
          <w:marBottom w:val="0"/>
          <w:divBdr>
            <w:top w:val="none" w:sz="0" w:space="0" w:color="auto"/>
            <w:left w:val="none" w:sz="0" w:space="0" w:color="auto"/>
            <w:bottom w:val="none" w:sz="0" w:space="0" w:color="auto"/>
            <w:right w:val="none" w:sz="0" w:space="0" w:color="auto"/>
          </w:divBdr>
        </w:div>
        <w:div w:id="1068459641">
          <w:marLeft w:val="480"/>
          <w:marRight w:val="0"/>
          <w:marTop w:val="0"/>
          <w:marBottom w:val="0"/>
          <w:divBdr>
            <w:top w:val="none" w:sz="0" w:space="0" w:color="auto"/>
            <w:left w:val="none" w:sz="0" w:space="0" w:color="auto"/>
            <w:bottom w:val="none" w:sz="0" w:space="0" w:color="auto"/>
            <w:right w:val="none" w:sz="0" w:space="0" w:color="auto"/>
          </w:divBdr>
        </w:div>
        <w:div w:id="1359045577">
          <w:marLeft w:val="480"/>
          <w:marRight w:val="0"/>
          <w:marTop w:val="0"/>
          <w:marBottom w:val="0"/>
          <w:divBdr>
            <w:top w:val="none" w:sz="0" w:space="0" w:color="auto"/>
            <w:left w:val="none" w:sz="0" w:space="0" w:color="auto"/>
            <w:bottom w:val="none" w:sz="0" w:space="0" w:color="auto"/>
            <w:right w:val="none" w:sz="0" w:space="0" w:color="auto"/>
          </w:divBdr>
        </w:div>
        <w:div w:id="25373617">
          <w:marLeft w:val="480"/>
          <w:marRight w:val="0"/>
          <w:marTop w:val="0"/>
          <w:marBottom w:val="0"/>
          <w:divBdr>
            <w:top w:val="none" w:sz="0" w:space="0" w:color="auto"/>
            <w:left w:val="none" w:sz="0" w:space="0" w:color="auto"/>
            <w:bottom w:val="none" w:sz="0" w:space="0" w:color="auto"/>
            <w:right w:val="none" w:sz="0" w:space="0" w:color="auto"/>
          </w:divBdr>
        </w:div>
        <w:div w:id="1140807826">
          <w:marLeft w:val="480"/>
          <w:marRight w:val="0"/>
          <w:marTop w:val="0"/>
          <w:marBottom w:val="0"/>
          <w:divBdr>
            <w:top w:val="none" w:sz="0" w:space="0" w:color="auto"/>
            <w:left w:val="none" w:sz="0" w:space="0" w:color="auto"/>
            <w:bottom w:val="none" w:sz="0" w:space="0" w:color="auto"/>
            <w:right w:val="none" w:sz="0" w:space="0" w:color="auto"/>
          </w:divBdr>
        </w:div>
        <w:div w:id="1654141035">
          <w:marLeft w:val="480"/>
          <w:marRight w:val="0"/>
          <w:marTop w:val="0"/>
          <w:marBottom w:val="0"/>
          <w:divBdr>
            <w:top w:val="none" w:sz="0" w:space="0" w:color="auto"/>
            <w:left w:val="none" w:sz="0" w:space="0" w:color="auto"/>
            <w:bottom w:val="none" w:sz="0" w:space="0" w:color="auto"/>
            <w:right w:val="none" w:sz="0" w:space="0" w:color="auto"/>
          </w:divBdr>
        </w:div>
        <w:div w:id="1581522159">
          <w:marLeft w:val="480"/>
          <w:marRight w:val="0"/>
          <w:marTop w:val="0"/>
          <w:marBottom w:val="0"/>
          <w:divBdr>
            <w:top w:val="none" w:sz="0" w:space="0" w:color="auto"/>
            <w:left w:val="none" w:sz="0" w:space="0" w:color="auto"/>
            <w:bottom w:val="none" w:sz="0" w:space="0" w:color="auto"/>
            <w:right w:val="none" w:sz="0" w:space="0" w:color="auto"/>
          </w:divBdr>
        </w:div>
        <w:div w:id="1223562491">
          <w:marLeft w:val="480"/>
          <w:marRight w:val="0"/>
          <w:marTop w:val="0"/>
          <w:marBottom w:val="0"/>
          <w:divBdr>
            <w:top w:val="none" w:sz="0" w:space="0" w:color="auto"/>
            <w:left w:val="none" w:sz="0" w:space="0" w:color="auto"/>
            <w:bottom w:val="none" w:sz="0" w:space="0" w:color="auto"/>
            <w:right w:val="none" w:sz="0" w:space="0" w:color="auto"/>
          </w:divBdr>
        </w:div>
        <w:div w:id="2112777673">
          <w:marLeft w:val="480"/>
          <w:marRight w:val="0"/>
          <w:marTop w:val="0"/>
          <w:marBottom w:val="0"/>
          <w:divBdr>
            <w:top w:val="none" w:sz="0" w:space="0" w:color="auto"/>
            <w:left w:val="none" w:sz="0" w:space="0" w:color="auto"/>
            <w:bottom w:val="none" w:sz="0" w:space="0" w:color="auto"/>
            <w:right w:val="none" w:sz="0" w:space="0" w:color="auto"/>
          </w:divBdr>
        </w:div>
        <w:div w:id="91320483">
          <w:marLeft w:val="480"/>
          <w:marRight w:val="0"/>
          <w:marTop w:val="0"/>
          <w:marBottom w:val="0"/>
          <w:divBdr>
            <w:top w:val="none" w:sz="0" w:space="0" w:color="auto"/>
            <w:left w:val="none" w:sz="0" w:space="0" w:color="auto"/>
            <w:bottom w:val="none" w:sz="0" w:space="0" w:color="auto"/>
            <w:right w:val="none" w:sz="0" w:space="0" w:color="auto"/>
          </w:divBdr>
        </w:div>
        <w:div w:id="1759904154">
          <w:marLeft w:val="480"/>
          <w:marRight w:val="0"/>
          <w:marTop w:val="0"/>
          <w:marBottom w:val="0"/>
          <w:divBdr>
            <w:top w:val="none" w:sz="0" w:space="0" w:color="auto"/>
            <w:left w:val="none" w:sz="0" w:space="0" w:color="auto"/>
            <w:bottom w:val="none" w:sz="0" w:space="0" w:color="auto"/>
            <w:right w:val="none" w:sz="0" w:space="0" w:color="auto"/>
          </w:divBdr>
        </w:div>
      </w:divsChild>
    </w:div>
    <w:div w:id="1317219102">
      <w:bodyDiv w:val="1"/>
      <w:marLeft w:val="0"/>
      <w:marRight w:val="0"/>
      <w:marTop w:val="0"/>
      <w:marBottom w:val="0"/>
      <w:divBdr>
        <w:top w:val="none" w:sz="0" w:space="0" w:color="auto"/>
        <w:left w:val="none" w:sz="0" w:space="0" w:color="auto"/>
        <w:bottom w:val="none" w:sz="0" w:space="0" w:color="auto"/>
        <w:right w:val="none" w:sz="0" w:space="0" w:color="auto"/>
      </w:divBdr>
    </w:div>
    <w:div w:id="1318269912">
      <w:bodyDiv w:val="1"/>
      <w:marLeft w:val="0"/>
      <w:marRight w:val="0"/>
      <w:marTop w:val="0"/>
      <w:marBottom w:val="0"/>
      <w:divBdr>
        <w:top w:val="none" w:sz="0" w:space="0" w:color="auto"/>
        <w:left w:val="none" w:sz="0" w:space="0" w:color="auto"/>
        <w:bottom w:val="none" w:sz="0" w:space="0" w:color="auto"/>
        <w:right w:val="none" w:sz="0" w:space="0" w:color="auto"/>
      </w:divBdr>
      <w:divsChild>
        <w:div w:id="479154114">
          <w:marLeft w:val="-300"/>
          <w:marRight w:val="-300"/>
          <w:marTop w:val="0"/>
          <w:marBottom w:val="0"/>
          <w:divBdr>
            <w:top w:val="none" w:sz="0" w:space="0" w:color="auto"/>
            <w:left w:val="none" w:sz="0" w:space="0" w:color="auto"/>
            <w:bottom w:val="none" w:sz="0" w:space="0" w:color="auto"/>
            <w:right w:val="none" w:sz="0" w:space="0" w:color="auto"/>
          </w:divBdr>
          <w:divsChild>
            <w:div w:id="382607753">
              <w:marLeft w:val="0"/>
              <w:marRight w:val="0"/>
              <w:marTop w:val="0"/>
              <w:marBottom w:val="0"/>
              <w:divBdr>
                <w:top w:val="none" w:sz="0" w:space="0" w:color="auto"/>
                <w:left w:val="none" w:sz="0" w:space="0" w:color="auto"/>
                <w:bottom w:val="none" w:sz="0" w:space="0" w:color="auto"/>
                <w:right w:val="none" w:sz="0" w:space="0" w:color="auto"/>
              </w:divBdr>
              <w:divsChild>
                <w:div w:id="1886944402">
                  <w:marLeft w:val="0"/>
                  <w:marRight w:val="0"/>
                  <w:marTop w:val="0"/>
                  <w:marBottom w:val="0"/>
                  <w:divBdr>
                    <w:top w:val="none" w:sz="0" w:space="0" w:color="auto"/>
                    <w:left w:val="none" w:sz="0" w:space="0" w:color="auto"/>
                    <w:bottom w:val="none" w:sz="0" w:space="0" w:color="auto"/>
                    <w:right w:val="none" w:sz="0" w:space="0" w:color="auto"/>
                  </w:divBdr>
                  <w:divsChild>
                    <w:div w:id="437915562">
                      <w:marLeft w:val="0"/>
                      <w:marRight w:val="0"/>
                      <w:marTop w:val="0"/>
                      <w:marBottom w:val="0"/>
                      <w:divBdr>
                        <w:top w:val="none" w:sz="0" w:space="0" w:color="auto"/>
                        <w:left w:val="none" w:sz="0" w:space="0" w:color="auto"/>
                        <w:bottom w:val="none" w:sz="0" w:space="0" w:color="auto"/>
                        <w:right w:val="none" w:sz="0" w:space="0" w:color="auto"/>
                      </w:divBdr>
                      <w:divsChild>
                        <w:div w:id="1550140828">
                          <w:marLeft w:val="0"/>
                          <w:marRight w:val="0"/>
                          <w:marTop w:val="0"/>
                          <w:marBottom w:val="0"/>
                          <w:divBdr>
                            <w:top w:val="none" w:sz="0" w:space="0" w:color="auto"/>
                            <w:left w:val="none" w:sz="0" w:space="0" w:color="auto"/>
                            <w:bottom w:val="none" w:sz="0" w:space="0" w:color="auto"/>
                            <w:right w:val="none" w:sz="0" w:space="0" w:color="auto"/>
                          </w:divBdr>
                          <w:divsChild>
                            <w:div w:id="1746762970">
                              <w:marLeft w:val="0"/>
                              <w:marRight w:val="0"/>
                              <w:marTop w:val="0"/>
                              <w:marBottom w:val="0"/>
                              <w:divBdr>
                                <w:top w:val="none" w:sz="0" w:space="0" w:color="auto"/>
                                <w:left w:val="none" w:sz="0" w:space="0" w:color="auto"/>
                                <w:bottom w:val="none" w:sz="0" w:space="0" w:color="auto"/>
                                <w:right w:val="none" w:sz="0" w:space="0" w:color="auto"/>
                              </w:divBdr>
                              <w:divsChild>
                                <w:div w:id="1983805324">
                                  <w:marLeft w:val="0"/>
                                  <w:marRight w:val="0"/>
                                  <w:marTop w:val="0"/>
                                  <w:marBottom w:val="0"/>
                                  <w:divBdr>
                                    <w:top w:val="none" w:sz="0" w:space="0" w:color="auto"/>
                                    <w:left w:val="none" w:sz="0" w:space="0" w:color="auto"/>
                                    <w:bottom w:val="none" w:sz="0" w:space="0" w:color="auto"/>
                                    <w:right w:val="none" w:sz="0" w:space="0" w:color="auto"/>
                                  </w:divBdr>
                                  <w:divsChild>
                                    <w:div w:id="1134326982">
                                      <w:marLeft w:val="0"/>
                                      <w:marRight w:val="0"/>
                                      <w:marTop w:val="0"/>
                                      <w:marBottom w:val="0"/>
                                      <w:divBdr>
                                        <w:top w:val="none" w:sz="0" w:space="0" w:color="auto"/>
                                        <w:left w:val="none" w:sz="0" w:space="0" w:color="auto"/>
                                        <w:bottom w:val="none" w:sz="0" w:space="0" w:color="auto"/>
                                        <w:right w:val="none" w:sz="0" w:space="0" w:color="auto"/>
                                      </w:divBdr>
                                      <w:divsChild>
                                        <w:div w:id="1057509900">
                                          <w:marLeft w:val="0"/>
                                          <w:marRight w:val="0"/>
                                          <w:marTop w:val="60"/>
                                          <w:marBottom w:val="300"/>
                                          <w:divBdr>
                                            <w:top w:val="none" w:sz="0" w:space="0" w:color="auto"/>
                                            <w:left w:val="none" w:sz="0" w:space="0" w:color="auto"/>
                                            <w:bottom w:val="none" w:sz="0" w:space="0" w:color="auto"/>
                                            <w:right w:val="none" w:sz="0" w:space="0" w:color="auto"/>
                                          </w:divBdr>
                                          <w:divsChild>
                                            <w:div w:id="1749303546">
                                              <w:marLeft w:val="0"/>
                                              <w:marRight w:val="240"/>
                                              <w:marTop w:val="0"/>
                                              <w:marBottom w:val="0"/>
                                              <w:divBdr>
                                                <w:top w:val="none" w:sz="0" w:space="0" w:color="auto"/>
                                                <w:left w:val="none" w:sz="0" w:space="0" w:color="auto"/>
                                                <w:bottom w:val="none" w:sz="0" w:space="0" w:color="auto"/>
                                                <w:right w:val="none" w:sz="0" w:space="0" w:color="auto"/>
                                              </w:divBdr>
                                              <w:divsChild>
                                                <w:div w:id="1564557853">
                                                  <w:marLeft w:val="0"/>
                                                  <w:marRight w:val="0"/>
                                                  <w:marTop w:val="0"/>
                                                  <w:marBottom w:val="0"/>
                                                  <w:divBdr>
                                                    <w:top w:val="none" w:sz="0" w:space="0" w:color="auto"/>
                                                    <w:left w:val="none" w:sz="0" w:space="0" w:color="auto"/>
                                                    <w:bottom w:val="none" w:sz="0" w:space="0" w:color="auto"/>
                                                    <w:right w:val="none" w:sz="0" w:space="0" w:color="auto"/>
                                                  </w:divBdr>
                                                  <w:divsChild>
                                                    <w:div w:id="2139881801">
                                                      <w:marLeft w:val="0"/>
                                                      <w:marRight w:val="0"/>
                                                      <w:marTop w:val="0"/>
                                                      <w:marBottom w:val="0"/>
                                                      <w:divBdr>
                                                        <w:top w:val="none" w:sz="0" w:space="0" w:color="auto"/>
                                                        <w:left w:val="none" w:sz="0" w:space="0" w:color="auto"/>
                                                        <w:bottom w:val="none" w:sz="0" w:space="0" w:color="auto"/>
                                                        <w:right w:val="none" w:sz="0" w:space="0" w:color="auto"/>
                                                      </w:divBdr>
                                                      <w:divsChild>
                                                        <w:div w:id="864486073">
                                                          <w:marLeft w:val="0"/>
                                                          <w:marRight w:val="0"/>
                                                          <w:marTop w:val="0"/>
                                                          <w:marBottom w:val="0"/>
                                                          <w:divBdr>
                                                            <w:top w:val="none" w:sz="0" w:space="0" w:color="auto"/>
                                                            <w:left w:val="none" w:sz="0" w:space="0" w:color="auto"/>
                                                            <w:bottom w:val="none" w:sz="0" w:space="0" w:color="auto"/>
                                                            <w:right w:val="none" w:sz="0" w:space="0" w:color="auto"/>
                                                          </w:divBdr>
                                                          <w:divsChild>
                                                            <w:div w:id="106120321">
                                                              <w:marLeft w:val="0"/>
                                                              <w:marRight w:val="0"/>
                                                              <w:marTop w:val="0"/>
                                                              <w:marBottom w:val="0"/>
                                                              <w:divBdr>
                                                                <w:top w:val="none" w:sz="0" w:space="0" w:color="auto"/>
                                                                <w:left w:val="none" w:sz="0" w:space="0" w:color="auto"/>
                                                                <w:bottom w:val="none" w:sz="0" w:space="0" w:color="auto"/>
                                                                <w:right w:val="none" w:sz="0" w:space="0" w:color="auto"/>
                                                              </w:divBdr>
                                                              <w:divsChild>
                                                                <w:div w:id="350421906">
                                                                  <w:marLeft w:val="0"/>
                                                                  <w:marRight w:val="0"/>
                                                                  <w:marTop w:val="0"/>
                                                                  <w:marBottom w:val="0"/>
                                                                  <w:divBdr>
                                                                    <w:top w:val="none" w:sz="0" w:space="0" w:color="auto"/>
                                                                    <w:left w:val="none" w:sz="0" w:space="0" w:color="auto"/>
                                                                    <w:bottom w:val="none" w:sz="0" w:space="0" w:color="auto"/>
                                                                    <w:right w:val="none" w:sz="0" w:space="0" w:color="auto"/>
                                                                  </w:divBdr>
                                                                  <w:divsChild>
                                                                    <w:div w:id="2080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41260485">
          <w:marLeft w:val="0"/>
          <w:marRight w:val="0"/>
          <w:marTop w:val="0"/>
          <w:marBottom w:val="0"/>
          <w:divBdr>
            <w:top w:val="none" w:sz="0" w:space="0" w:color="auto"/>
            <w:left w:val="none" w:sz="0" w:space="0" w:color="auto"/>
            <w:bottom w:val="none" w:sz="0" w:space="0" w:color="auto"/>
            <w:right w:val="none" w:sz="0" w:space="0" w:color="auto"/>
          </w:divBdr>
        </w:div>
      </w:divsChild>
    </w:div>
    <w:div w:id="1332677835">
      <w:bodyDiv w:val="1"/>
      <w:marLeft w:val="0"/>
      <w:marRight w:val="0"/>
      <w:marTop w:val="0"/>
      <w:marBottom w:val="0"/>
      <w:divBdr>
        <w:top w:val="none" w:sz="0" w:space="0" w:color="auto"/>
        <w:left w:val="none" w:sz="0" w:space="0" w:color="auto"/>
        <w:bottom w:val="none" w:sz="0" w:space="0" w:color="auto"/>
        <w:right w:val="none" w:sz="0" w:space="0" w:color="auto"/>
      </w:divBdr>
      <w:divsChild>
        <w:div w:id="1100375458">
          <w:marLeft w:val="90"/>
          <w:marRight w:val="90"/>
          <w:marTop w:val="120"/>
          <w:marBottom w:val="120"/>
          <w:divBdr>
            <w:top w:val="none" w:sz="0" w:space="0" w:color="auto"/>
            <w:left w:val="none" w:sz="0" w:space="0" w:color="auto"/>
            <w:bottom w:val="none" w:sz="0" w:space="0" w:color="auto"/>
            <w:right w:val="none" w:sz="0" w:space="0" w:color="auto"/>
          </w:divBdr>
          <w:divsChild>
            <w:div w:id="51584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13869">
      <w:bodyDiv w:val="1"/>
      <w:marLeft w:val="0"/>
      <w:marRight w:val="0"/>
      <w:marTop w:val="0"/>
      <w:marBottom w:val="0"/>
      <w:divBdr>
        <w:top w:val="none" w:sz="0" w:space="0" w:color="auto"/>
        <w:left w:val="none" w:sz="0" w:space="0" w:color="auto"/>
        <w:bottom w:val="none" w:sz="0" w:space="0" w:color="auto"/>
        <w:right w:val="none" w:sz="0" w:space="0" w:color="auto"/>
      </w:divBdr>
      <w:divsChild>
        <w:div w:id="797651462">
          <w:marLeft w:val="640"/>
          <w:marRight w:val="0"/>
          <w:marTop w:val="0"/>
          <w:marBottom w:val="0"/>
          <w:divBdr>
            <w:top w:val="none" w:sz="0" w:space="0" w:color="auto"/>
            <w:left w:val="none" w:sz="0" w:space="0" w:color="auto"/>
            <w:bottom w:val="none" w:sz="0" w:space="0" w:color="auto"/>
            <w:right w:val="none" w:sz="0" w:space="0" w:color="auto"/>
          </w:divBdr>
        </w:div>
        <w:div w:id="1318651811">
          <w:marLeft w:val="640"/>
          <w:marRight w:val="0"/>
          <w:marTop w:val="0"/>
          <w:marBottom w:val="0"/>
          <w:divBdr>
            <w:top w:val="none" w:sz="0" w:space="0" w:color="auto"/>
            <w:left w:val="none" w:sz="0" w:space="0" w:color="auto"/>
            <w:bottom w:val="none" w:sz="0" w:space="0" w:color="auto"/>
            <w:right w:val="none" w:sz="0" w:space="0" w:color="auto"/>
          </w:divBdr>
        </w:div>
        <w:div w:id="67113500">
          <w:marLeft w:val="640"/>
          <w:marRight w:val="0"/>
          <w:marTop w:val="0"/>
          <w:marBottom w:val="0"/>
          <w:divBdr>
            <w:top w:val="none" w:sz="0" w:space="0" w:color="auto"/>
            <w:left w:val="none" w:sz="0" w:space="0" w:color="auto"/>
            <w:bottom w:val="none" w:sz="0" w:space="0" w:color="auto"/>
            <w:right w:val="none" w:sz="0" w:space="0" w:color="auto"/>
          </w:divBdr>
        </w:div>
        <w:div w:id="1517622190">
          <w:marLeft w:val="640"/>
          <w:marRight w:val="0"/>
          <w:marTop w:val="0"/>
          <w:marBottom w:val="0"/>
          <w:divBdr>
            <w:top w:val="none" w:sz="0" w:space="0" w:color="auto"/>
            <w:left w:val="none" w:sz="0" w:space="0" w:color="auto"/>
            <w:bottom w:val="none" w:sz="0" w:space="0" w:color="auto"/>
            <w:right w:val="none" w:sz="0" w:space="0" w:color="auto"/>
          </w:divBdr>
        </w:div>
        <w:div w:id="1988851769">
          <w:marLeft w:val="640"/>
          <w:marRight w:val="0"/>
          <w:marTop w:val="0"/>
          <w:marBottom w:val="0"/>
          <w:divBdr>
            <w:top w:val="none" w:sz="0" w:space="0" w:color="auto"/>
            <w:left w:val="none" w:sz="0" w:space="0" w:color="auto"/>
            <w:bottom w:val="none" w:sz="0" w:space="0" w:color="auto"/>
            <w:right w:val="none" w:sz="0" w:space="0" w:color="auto"/>
          </w:divBdr>
        </w:div>
        <w:div w:id="1689059536">
          <w:marLeft w:val="640"/>
          <w:marRight w:val="0"/>
          <w:marTop w:val="0"/>
          <w:marBottom w:val="0"/>
          <w:divBdr>
            <w:top w:val="none" w:sz="0" w:space="0" w:color="auto"/>
            <w:left w:val="none" w:sz="0" w:space="0" w:color="auto"/>
            <w:bottom w:val="none" w:sz="0" w:space="0" w:color="auto"/>
            <w:right w:val="none" w:sz="0" w:space="0" w:color="auto"/>
          </w:divBdr>
        </w:div>
        <w:div w:id="422845097">
          <w:marLeft w:val="640"/>
          <w:marRight w:val="0"/>
          <w:marTop w:val="0"/>
          <w:marBottom w:val="0"/>
          <w:divBdr>
            <w:top w:val="none" w:sz="0" w:space="0" w:color="auto"/>
            <w:left w:val="none" w:sz="0" w:space="0" w:color="auto"/>
            <w:bottom w:val="none" w:sz="0" w:space="0" w:color="auto"/>
            <w:right w:val="none" w:sz="0" w:space="0" w:color="auto"/>
          </w:divBdr>
        </w:div>
        <w:div w:id="1605305849">
          <w:marLeft w:val="640"/>
          <w:marRight w:val="0"/>
          <w:marTop w:val="0"/>
          <w:marBottom w:val="0"/>
          <w:divBdr>
            <w:top w:val="none" w:sz="0" w:space="0" w:color="auto"/>
            <w:left w:val="none" w:sz="0" w:space="0" w:color="auto"/>
            <w:bottom w:val="none" w:sz="0" w:space="0" w:color="auto"/>
            <w:right w:val="none" w:sz="0" w:space="0" w:color="auto"/>
          </w:divBdr>
        </w:div>
        <w:div w:id="129248374">
          <w:marLeft w:val="640"/>
          <w:marRight w:val="0"/>
          <w:marTop w:val="0"/>
          <w:marBottom w:val="0"/>
          <w:divBdr>
            <w:top w:val="none" w:sz="0" w:space="0" w:color="auto"/>
            <w:left w:val="none" w:sz="0" w:space="0" w:color="auto"/>
            <w:bottom w:val="none" w:sz="0" w:space="0" w:color="auto"/>
            <w:right w:val="none" w:sz="0" w:space="0" w:color="auto"/>
          </w:divBdr>
        </w:div>
        <w:div w:id="1982036972">
          <w:marLeft w:val="640"/>
          <w:marRight w:val="0"/>
          <w:marTop w:val="0"/>
          <w:marBottom w:val="0"/>
          <w:divBdr>
            <w:top w:val="none" w:sz="0" w:space="0" w:color="auto"/>
            <w:left w:val="none" w:sz="0" w:space="0" w:color="auto"/>
            <w:bottom w:val="none" w:sz="0" w:space="0" w:color="auto"/>
            <w:right w:val="none" w:sz="0" w:space="0" w:color="auto"/>
          </w:divBdr>
        </w:div>
        <w:div w:id="100077668">
          <w:marLeft w:val="640"/>
          <w:marRight w:val="0"/>
          <w:marTop w:val="0"/>
          <w:marBottom w:val="0"/>
          <w:divBdr>
            <w:top w:val="none" w:sz="0" w:space="0" w:color="auto"/>
            <w:left w:val="none" w:sz="0" w:space="0" w:color="auto"/>
            <w:bottom w:val="none" w:sz="0" w:space="0" w:color="auto"/>
            <w:right w:val="none" w:sz="0" w:space="0" w:color="auto"/>
          </w:divBdr>
        </w:div>
        <w:div w:id="1975795314">
          <w:marLeft w:val="640"/>
          <w:marRight w:val="0"/>
          <w:marTop w:val="0"/>
          <w:marBottom w:val="0"/>
          <w:divBdr>
            <w:top w:val="none" w:sz="0" w:space="0" w:color="auto"/>
            <w:left w:val="none" w:sz="0" w:space="0" w:color="auto"/>
            <w:bottom w:val="none" w:sz="0" w:space="0" w:color="auto"/>
            <w:right w:val="none" w:sz="0" w:space="0" w:color="auto"/>
          </w:divBdr>
        </w:div>
        <w:div w:id="2066954163">
          <w:marLeft w:val="640"/>
          <w:marRight w:val="0"/>
          <w:marTop w:val="0"/>
          <w:marBottom w:val="0"/>
          <w:divBdr>
            <w:top w:val="none" w:sz="0" w:space="0" w:color="auto"/>
            <w:left w:val="none" w:sz="0" w:space="0" w:color="auto"/>
            <w:bottom w:val="none" w:sz="0" w:space="0" w:color="auto"/>
            <w:right w:val="none" w:sz="0" w:space="0" w:color="auto"/>
          </w:divBdr>
        </w:div>
        <w:div w:id="587083925">
          <w:marLeft w:val="640"/>
          <w:marRight w:val="0"/>
          <w:marTop w:val="0"/>
          <w:marBottom w:val="0"/>
          <w:divBdr>
            <w:top w:val="none" w:sz="0" w:space="0" w:color="auto"/>
            <w:left w:val="none" w:sz="0" w:space="0" w:color="auto"/>
            <w:bottom w:val="none" w:sz="0" w:space="0" w:color="auto"/>
            <w:right w:val="none" w:sz="0" w:space="0" w:color="auto"/>
          </w:divBdr>
        </w:div>
        <w:div w:id="752701161">
          <w:marLeft w:val="640"/>
          <w:marRight w:val="0"/>
          <w:marTop w:val="0"/>
          <w:marBottom w:val="0"/>
          <w:divBdr>
            <w:top w:val="none" w:sz="0" w:space="0" w:color="auto"/>
            <w:left w:val="none" w:sz="0" w:space="0" w:color="auto"/>
            <w:bottom w:val="none" w:sz="0" w:space="0" w:color="auto"/>
            <w:right w:val="none" w:sz="0" w:space="0" w:color="auto"/>
          </w:divBdr>
        </w:div>
        <w:div w:id="843083398">
          <w:marLeft w:val="640"/>
          <w:marRight w:val="0"/>
          <w:marTop w:val="0"/>
          <w:marBottom w:val="0"/>
          <w:divBdr>
            <w:top w:val="none" w:sz="0" w:space="0" w:color="auto"/>
            <w:left w:val="none" w:sz="0" w:space="0" w:color="auto"/>
            <w:bottom w:val="none" w:sz="0" w:space="0" w:color="auto"/>
            <w:right w:val="none" w:sz="0" w:space="0" w:color="auto"/>
          </w:divBdr>
        </w:div>
        <w:div w:id="577642697">
          <w:marLeft w:val="640"/>
          <w:marRight w:val="0"/>
          <w:marTop w:val="0"/>
          <w:marBottom w:val="0"/>
          <w:divBdr>
            <w:top w:val="none" w:sz="0" w:space="0" w:color="auto"/>
            <w:left w:val="none" w:sz="0" w:space="0" w:color="auto"/>
            <w:bottom w:val="none" w:sz="0" w:space="0" w:color="auto"/>
            <w:right w:val="none" w:sz="0" w:space="0" w:color="auto"/>
          </w:divBdr>
        </w:div>
        <w:div w:id="1144202048">
          <w:marLeft w:val="640"/>
          <w:marRight w:val="0"/>
          <w:marTop w:val="0"/>
          <w:marBottom w:val="0"/>
          <w:divBdr>
            <w:top w:val="none" w:sz="0" w:space="0" w:color="auto"/>
            <w:left w:val="none" w:sz="0" w:space="0" w:color="auto"/>
            <w:bottom w:val="none" w:sz="0" w:space="0" w:color="auto"/>
            <w:right w:val="none" w:sz="0" w:space="0" w:color="auto"/>
          </w:divBdr>
        </w:div>
        <w:div w:id="2113430824">
          <w:marLeft w:val="640"/>
          <w:marRight w:val="0"/>
          <w:marTop w:val="0"/>
          <w:marBottom w:val="0"/>
          <w:divBdr>
            <w:top w:val="none" w:sz="0" w:space="0" w:color="auto"/>
            <w:left w:val="none" w:sz="0" w:space="0" w:color="auto"/>
            <w:bottom w:val="none" w:sz="0" w:space="0" w:color="auto"/>
            <w:right w:val="none" w:sz="0" w:space="0" w:color="auto"/>
          </w:divBdr>
        </w:div>
        <w:div w:id="1873764915">
          <w:marLeft w:val="640"/>
          <w:marRight w:val="0"/>
          <w:marTop w:val="0"/>
          <w:marBottom w:val="0"/>
          <w:divBdr>
            <w:top w:val="none" w:sz="0" w:space="0" w:color="auto"/>
            <w:left w:val="none" w:sz="0" w:space="0" w:color="auto"/>
            <w:bottom w:val="none" w:sz="0" w:space="0" w:color="auto"/>
            <w:right w:val="none" w:sz="0" w:space="0" w:color="auto"/>
          </w:divBdr>
        </w:div>
        <w:div w:id="275531072">
          <w:marLeft w:val="640"/>
          <w:marRight w:val="0"/>
          <w:marTop w:val="0"/>
          <w:marBottom w:val="0"/>
          <w:divBdr>
            <w:top w:val="none" w:sz="0" w:space="0" w:color="auto"/>
            <w:left w:val="none" w:sz="0" w:space="0" w:color="auto"/>
            <w:bottom w:val="none" w:sz="0" w:space="0" w:color="auto"/>
            <w:right w:val="none" w:sz="0" w:space="0" w:color="auto"/>
          </w:divBdr>
        </w:div>
        <w:div w:id="1344281354">
          <w:marLeft w:val="640"/>
          <w:marRight w:val="0"/>
          <w:marTop w:val="0"/>
          <w:marBottom w:val="0"/>
          <w:divBdr>
            <w:top w:val="none" w:sz="0" w:space="0" w:color="auto"/>
            <w:left w:val="none" w:sz="0" w:space="0" w:color="auto"/>
            <w:bottom w:val="none" w:sz="0" w:space="0" w:color="auto"/>
            <w:right w:val="none" w:sz="0" w:space="0" w:color="auto"/>
          </w:divBdr>
        </w:div>
        <w:div w:id="1356543575">
          <w:marLeft w:val="640"/>
          <w:marRight w:val="0"/>
          <w:marTop w:val="0"/>
          <w:marBottom w:val="0"/>
          <w:divBdr>
            <w:top w:val="none" w:sz="0" w:space="0" w:color="auto"/>
            <w:left w:val="none" w:sz="0" w:space="0" w:color="auto"/>
            <w:bottom w:val="none" w:sz="0" w:space="0" w:color="auto"/>
            <w:right w:val="none" w:sz="0" w:space="0" w:color="auto"/>
          </w:divBdr>
        </w:div>
        <w:div w:id="261572414">
          <w:marLeft w:val="640"/>
          <w:marRight w:val="0"/>
          <w:marTop w:val="0"/>
          <w:marBottom w:val="0"/>
          <w:divBdr>
            <w:top w:val="none" w:sz="0" w:space="0" w:color="auto"/>
            <w:left w:val="none" w:sz="0" w:space="0" w:color="auto"/>
            <w:bottom w:val="none" w:sz="0" w:space="0" w:color="auto"/>
            <w:right w:val="none" w:sz="0" w:space="0" w:color="auto"/>
          </w:divBdr>
        </w:div>
        <w:div w:id="640770053">
          <w:marLeft w:val="640"/>
          <w:marRight w:val="0"/>
          <w:marTop w:val="0"/>
          <w:marBottom w:val="0"/>
          <w:divBdr>
            <w:top w:val="none" w:sz="0" w:space="0" w:color="auto"/>
            <w:left w:val="none" w:sz="0" w:space="0" w:color="auto"/>
            <w:bottom w:val="none" w:sz="0" w:space="0" w:color="auto"/>
            <w:right w:val="none" w:sz="0" w:space="0" w:color="auto"/>
          </w:divBdr>
        </w:div>
        <w:div w:id="116685283">
          <w:marLeft w:val="640"/>
          <w:marRight w:val="0"/>
          <w:marTop w:val="0"/>
          <w:marBottom w:val="0"/>
          <w:divBdr>
            <w:top w:val="none" w:sz="0" w:space="0" w:color="auto"/>
            <w:left w:val="none" w:sz="0" w:space="0" w:color="auto"/>
            <w:bottom w:val="none" w:sz="0" w:space="0" w:color="auto"/>
            <w:right w:val="none" w:sz="0" w:space="0" w:color="auto"/>
          </w:divBdr>
        </w:div>
        <w:div w:id="1722748760">
          <w:marLeft w:val="640"/>
          <w:marRight w:val="0"/>
          <w:marTop w:val="0"/>
          <w:marBottom w:val="0"/>
          <w:divBdr>
            <w:top w:val="none" w:sz="0" w:space="0" w:color="auto"/>
            <w:left w:val="none" w:sz="0" w:space="0" w:color="auto"/>
            <w:bottom w:val="none" w:sz="0" w:space="0" w:color="auto"/>
            <w:right w:val="none" w:sz="0" w:space="0" w:color="auto"/>
          </w:divBdr>
        </w:div>
        <w:div w:id="1779762743">
          <w:marLeft w:val="640"/>
          <w:marRight w:val="0"/>
          <w:marTop w:val="0"/>
          <w:marBottom w:val="0"/>
          <w:divBdr>
            <w:top w:val="none" w:sz="0" w:space="0" w:color="auto"/>
            <w:left w:val="none" w:sz="0" w:space="0" w:color="auto"/>
            <w:bottom w:val="none" w:sz="0" w:space="0" w:color="auto"/>
            <w:right w:val="none" w:sz="0" w:space="0" w:color="auto"/>
          </w:divBdr>
        </w:div>
        <w:div w:id="2110394046">
          <w:marLeft w:val="640"/>
          <w:marRight w:val="0"/>
          <w:marTop w:val="0"/>
          <w:marBottom w:val="0"/>
          <w:divBdr>
            <w:top w:val="none" w:sz="0" w:space="0" w:color="auto"/>
            <w:left w:val="none" w:sz="0" w:space="0" w:color="auto"/>
            <w:bottom w:val="none" w:sz="0" w:space="0" w:color="auto"/>
            <w:right w:val="none" w:sz="0" w:space="0" w:color="auto"/>
          </w:divBdr>
        </w:div>
        <w:div w:id="372190088">
          <w:marLeft w:val="640"/>
          <w:marRight w:val="0"/>
          <w:marTop w:val="0"/>
          <w:marBottom w:val="0"/>
          <w:divBdr>
            <w:top w:val="none" w:sz="0" w:space="0" w:color="auto"/>
            <w:left w:val="none" w:sz="0" w:space="0" w:color="auto"/>
            <w:bottom w:val="none" w:sz="0" w:space="0" w:color="auto"/>
            <w:right w:val="none" w:sz="0" w:space="0" w:color="auto"/>
          </w:divBdr>
        </w:div>
        <w:div w:id="1060906470">
          <w:marLeft w:val="640"/>
          <w:marRight w:val="0"/>
          <w:marTop w:val="0"/>
          <w:marBottom w:val="0"/>
          <w:divBdr>
            <w:top w:val="none" w:sz="0" w:space="0" w:color="auto"/>
            <w:left w:val="none" w:sz="0" w:space="0" w:color="auto"/>
            <w:bottom w:val="none" w:sz="0" w:space="0" w:color="auto"/>
            <w:right w:val="none" w:sz="0" w:space="0" w:color="auto"/>
          </w:divBdr>
        </w:div>
        <w:div w:id="991569227">
          <w:marLeft w:val="640"/>
          <w:marRight w:val="0"/>
          <w:marTop w:val="0"/>
          <w:marBottom w:val="0"/>
          <w:divBdr>
            <w:top w:val="none" w:sz="0" w:space="0" w:color="auto"/>
            <w:left w:val="none" w:sz="0" w:space="0" w:color="auto"/>
            <w:bottom w:val="none" w:sz="0" w:space="0" w:color="auto"/>
            <w:right w:val="none" w:sz="0" w:space="0" w:color="auto"/>
          </w:divBdr>
        </w:div>
        <w:div w:id="512382755">
          <w:marLeft w:val="640"/>
          <w:marRight w:val="0"/>
          <w:marTop w:val="0"/>
          <w:marBottom w:val="0"/>
          <w:divBdr>
            <w:top w:val="none" w:sz="0" w:space="0" w:color="auto"/>
            <w:left w:val="none" w:sz="0" w:space="0" w:color="auto"/>
            <w:bottom w:val="none" w:sz="0" w:space="0" w:color="auto"/>
            <w:right w:val="none" w:sz="0" w:space="0" w:color="auto"/>
          </w:divBdr>
        </w:div>
        <w:div w:id="1003824280">
          <w:marLeft w:val="640"/>
          <w:marRight w:val="0"/>
          <w:marTop w:val="0"/>
          <w:marBottom w:val="0"/>
          <w:divBdr>
            <w:top w:val="none" w:sz="0" w:space="0" w:color="auto"/>
            <w:left w:val="none" w:sz="0" w:space="0" w:color="auto"/>
            <w:bottom w:val="none" w:sz="0" w:space="0" w:color="auto"/>
            <w:right w:val="none" w:sz="0" w:space="0" w:color="auto"/>
          </w:divBdr>
        </w:div>
        <w:div w:id="1471365320">
          <w:marLeft w:val="640"/>
          <w:marRight w:val="0"/>
          <w:marTop w:val="0"/>
          <w:marBottom w:val="0"/>
          <w:divBdr>
            <w:top w:val="none" w:sz="0" w:space="0" w:color="auto"/>
            <w:left w:val="none" w:sz="0" w:space="0" w:color="auto"/>
            <w:bottom w:val="none" w:sz="0" w:space="0" w:color="auto"/>
            <w:right w:val="none" w:sz="0" w:space="0" w:color="auto"/>
          </w:divBdr>
        </w:div>
        <w:div w:id="1524123706">
          <w:marLeft w:val="640"/>
          <w:marRight w:val="0"/>
          <w:marTop w:val="0"/>
          <w:marBottom w:val="0"/>
          <w:divBdr>
            <w:top w:val="none" w:sz="0" w:space="0" w:color="auto"/>
            <w:left w:val="none" w:sz="0" w:space="0" w:color="auto"/>
            <w:bottom w:val="none" w:sz="0" w:space="0" w:color="auto"/>
            <w:right w:val="none" w:sz="0" w:space="0" w:color="auto"/>
          </w:divBdr>
        </w:div>
        <w:div w:id="201208088">
          <w:marLeft w:val="640"/>
          <w:marRight w:val="0"/>
          <w:marTop w:val="0"/>
          <w:marBottom w:val="0"/>
          <w:divBdr>
            <w:top w:val="none" w:sz="0" w:space="0" w:color="auto"/>
            <w:left w:val="none" w:sz="0" w:space="0" w:color="auto"/>
            <w:bottom w:val="none" w:sz="0" w:space="0" w:color="auto"/>
            <w:right w:val="none" w:sz="0" w:space="0" w:color="auto"/>
          </w:divBdr>
        </w:div>
        <w:div w:id="481235366">
          <w:marLeft w:val="640"/>
          <w:marRight w:val="0"/>
          <w:marTop w:val="0"/>
          <w:marBottom w:val="0"/>
          <w:divBdr>
            <w:top w:val="none" w:sz="0" w:space="0" w:color="auto"/>
            <w:left w:val="none" w:sz="0" w:space="0" w:color="auto"/>
            <w:bottom w:val="none" w:sz="0" w:space="0" w:color="auto"/>
            <w:right w:val="none" w:sz="0" w:space="0" w:color="auto"/>
          </w:divBdr>
        </w:div>
        <w:div w:id="1579943577">
          <w:marLeft w:val="640"/>
          <w:marRight w:val="0"/>
          <w:marTop w:val="0"/>
          <w:marBottom w:val="0"/>
          <w:divBdr>
            <w:top w:val="none" w:sz="0" w:space="0" w:color="auto"/>
            <w:left w:val="none" w:sz="0" w:space="0" w:color="auto"/>
            <w:bottom w:val="none" w:sz="0" w:space="0" w:color="auto"/>
            <w:right w:val="none" w:sz="0" w:space="0" w:color="auto"/>
          </w:divBdr>
        </w:div>
        <w:div w:id="1914511120">
          <w:marLeft w:val="640"/>
          <w:marRight w:val="0"/>
          <w:marTop w:val="0"/>
          <w:marBottom w:val="0"/>
          <w:divBdr>
            <w:top w:val="none" w:sz="0" w:space="0" w:color="auto"/>
            <w:left w:val="none" w:sz="0" w:space="0" w:color="auto"/>
            <w:bottom w:val="none" w:sz="0" w:space="0" w:color="auto"/>
            <w:right w:val="none" w:sz="0" w:space="0" w:color="auto"/>
          </w:divBdr>
        </w:div>
        <w:div w:id="726270134">
          <w:marLeft w:val="640"/>
          <w:marRight w:val="0"/>
          <w:marTop w:val="0"/>
          <w:marBottom w:val="0"/>
          <w:divBdr>
            <w:top w:val="none" w:sz="0" w:space="0" w:color="auto"/>
            <w:left w:val="none" w:sz="0" w:space="0" w:color="auto"/>
            <w:bottom w:val="none" w:sz="0" w:space="0" w:color="auto"/>
            <w:right w:val="none" w:sz="0" w:space="0" w:color="auto"/>
          </w:divBdr>
        </w:div>
        <w:div w:id="90441735">
          <w:marLeft w:val="640"/>
          <w:marRight w:val="0"/>
          <w:marTop w:val="0"/>
          <w:marBottom w:val="0"/>
          <w:divBdr>
            <w:top w:val="none" w:sz="0" w:space="0" w:color="auto"/>
            <w:left w:val="none" w:sz="0" w:space="0" w:color="auto"/>
            <w:bottom w:val="none" w:sz="0" w:space="0" w:color="auto"/>
            <w:right w:val="none" w:sz="0" w:space="0" w:color="auto"/>
          </w:divBdr>
        </w:div>
        <w:div w:id="1178887658">
          <w:marLeft w:val="640"/>
          <w:marRight w:val="0"/>
          <w:marTop w:val="0"/>
          <w:marBottom w:val="0"/>
          <w:divBdr>
            <w:top w:val="none" w:sz="0" w:space="0" w:color="auto"/>
            <w:left w:val="none" w:sz="0" w:space="0" w:color="auto"/>
            <w:bottom w:val="none" w:sz="0" w:space="0" w:color="auto"/>
            <w:right w:val="none" w:sz="0" w:space="0" w:color="auto"/>
          </w:divBdr>
        </w:div>
        <w:div w:id="1725791726">
          <w:marLeft w:val="640"/>
          <w:marRight w:val="0"/>
          <w:marTop w:val="0"/>
          <w:marBottom w:val="0"/>
          <w:divBdr>
            <w:top w:val="none" w:sz="0" w:space="0" w:color="auto"/>
            <w:left w:val="none" w:sz="0" w:space="0" w:color="auto"/>
            <w:bottom w:val="none" w:sz="0" w:space="0" w:color="auto"/>
            <w:right w:val="none" w:sz="0" w:space="0" w:color="auto"/>
          </w:divBdr>
        </w:div>
        <w:div w:id="1033458681">
          <w:marLeft w:val="640"/>
          <w:marRight w:val="0"/>
          <w:marTop w:val="0"/>
          <w:marBottom w:val="0"/>
          <w:divBdr>
            <w:top w:val="none" w:sz="0" w:space="0" w:color="auto"/>
            <w:left w:val="none" w:sz="0" w:space="0" w:color="auto"/>
            <w:bottom w:val="none" w:sz="0" w:space="0" w:color="auto"/>
            <w:right w:val="none" w:sz="0" w:space="0" w:color="auto"/>
          </w:divBdr>
        </w:div>
        <w:div w:id="42564174">
          <w:marLeft w:val="640"/>
          <w:marRight w:val="0"/>
          <w:marTop w:val="0"/>
          <w:marBottom w:val="0"/>
          <w:divBdr>
            <w:top w:val="none" w:sz="0" w:space="0" w:color="auto"/>
            <w:left w:val="none" w:sz="0" w:space="0" w:color="auto"/>
            <w:bottom w:val="none" w:sz="0" w:space="0" w:color="auto"/>
            <w:right w:val="none" w:sz="0" w:space="0" w:color="auto"/>
          </w:divBdr>
        </w:div>
        <w:div w:id="1383092256">
          <w:marLeft w:val="640"/>
          <w:marRight w:val="0"/>
          <w:marTop w:val="0"/>
          <w:marBottom w:val="0"/>
          <w:divBdr>
            <w:top w:val="none" w:sz="0" w:space="0" w:color="auto"/>
            <w:left w:val="none" w:sz="0" w:space="0" w:color="auto"/>
            <w:bottom w:val="none" w:sz="0" w:space="0" w:color="auto"/>
            <w:right w:val="none" w:sz="0" w:space="0" w:color="auto"/>
          </w:divBdr>
        </w:div>
        <w:div w:id="1777284517">
          <w:marLeft w:val="640"/>
          <w:marRight w:val="0"/>
          <w:marTop w:val="0"/>
          <w:marBottom w:val="0"/>
          <w:divBdr>
            <w:top w:val="none" w:sz="0" w:space="0" w:color="auto"/>
            <w:left w:val="none" w:sz="0" w:space="0" w:color="auto"/>
            <w:bottom w:val="none" w:sz="0" w:space="0" w:color="auto"/>
            <w:right w:val="none" w:sz="0" w:space="0" w:color="auto"/>
          </w:divBdr>
        </w:div>
        <w:div w:id="1784229190">
          <w:marLeft w:val="640"/>
          <w:marRight w:val="0"/>
          <w:marTop w:val="0"/>
          <w:marBottom w:val="0"/>
          <w:divBdr>
            <w:top w:val="none" w:sz="0" w:space="0" w:color="auto"/>
            <w:left w:val="none" w:sz="0" w:space="0" w:color="auto"/>
            <w:bottom w:val="none" w:sz="0" w:space="0" w:color="auto"/>
            <w:right w:val="none" w:sz="0" w:space="0" w:color="auto"/>
          </w:divBdr>
        </w:div>
        <w:div w:id="1420440555">
          <w:marLeft w:val="640"/>
          <w:marRight w:val="0"/>
          <w:marTop w:val="0"/>
          <w:marBottom w:val="0"/>
          <w:divBdr>
            <w:top w:val="none" w:sz="0" w:space="0" w:color="auto"/>
            <w:left w:val="none" w:sz="0" w:space="0" w:color="auto"/>
            <w:bottom w:val="none" w:sz="0" w:space="0" w:color="auto"/>
            <w:right w:val="none" w:sz="0" w:space="0" w:color="auto"/>
          </w:divBdr>
        </w:div>
        <w:div w:id="425276226">
          <w:marLeft w:val="640"/>
          <w:marRight w:val="0"/>
          <w:marTop w:val="0"/>
          <w:marBottom w:val="0"/>
          <w:divBdr>
            <w:top w:val="none" w:sz="0" w:space="0" w:color="auto"/>
            <w:left w:val="none" w:sz="0" w:space="0" w:color="auto"/>
            <w:bottom w:val="none" w:sz="0" w:space="0" w:color="auto"/>
            <w:right w:val="none" w:sz="0" w:space="0" w:color="auto"/>
          </w:divBdr>
        </w:div>
        <w:div w:id="655694674">
          <w:marLeft w:val="640"/>
          <w:marRight w:val="0"/>
          <w:marTop w:val="0"/>
          <w:marBottom w:val="0"/>
          <w:divBdr>
            <w:top w:val="none" w:sz="0" w:space="0" w:color="auto"/>
            <w:left w:val="none" w:sz="0" w:space="0" w:color="auto"/>
            <w:bottom w:val="none" w:sz="0" w:space="0" w:color="auto"/>
            <w:right w:val="none" w:sz="0" w:space="0" w:color="auto"/>
          </w:divBdr>
        </w:div>
        <w:div w:id="1501431642">
          <w:marLeft w:val="640"/>
          <w:marRight w:val="0"/>
          <w:marTop w:val="0"/>
          <w:marBottom w:val="0"/>
          <w:divBdr>
            <w:top w:val="none" w:sz="0" w:space="0" w:color="auto"/>
            <w:left w:val="none" w:sz="0" w:space="0" w:color="auto"/>
            <w:bottom w:val="none" w:sz="0" w:space="0" w:color="auto"/>
            <w:right w:val="none" w:sz="0" w:space="0" w:color="auto"/>
          </w:divBdr>
        </w:div>
        <w:div w:id="1003505596">
          <w:marLeft w:val="640"/>
          <w:marRight w:val="0"/>
          <w:marTop w:val="0"/>
          <w:marBottom w:val="0"/>
          <w:divBdr>
            <w:top w:val="none" w:sz="0" w:space="0" w:color="auto"/>
            <w:left w:val="none" w:sz="0" w:space="0" w:color="auto"/>
            <w:bottom w:val="none" w:sz="0" w:space="0" w:color="auto"/>
            <w:right w:val="none" w:sz="0" w:space="0" w:color="auto"/>
          </w:divBdr>
        </w:div>
        <w:div w:id="272634286">
          <w:marLeft w:val="640"/>
          <w:marRight w:val="0"/>
          <w:marTop w:val="0"/>
          <w:marBottom w:val="0"/>
          <w:divBdr>
            <w:top w:val="none" w:sz="0" w:space="0" w:color="auto"/>
            <w:left w:val="none" w:sz="0" w:space="0" w:color="auto"/>
            <w:bottom w:val="none" w:sz="0" w:space="0" w:color="auto"/>
            <w:right w:val="none" w:sz="0" w:space="0" w:color="auto"/>
          </w:divBdr>
        </w:div>
        <w:div w:id="154541059">
          <w:marLeft w:val="640"/>
          <w:marRight w:val="0"/>
          <w:marTop w:val="0"/>
          <w:marBottom w:val="0"/>
          <w:divBdr>
            <w:top w:val="none" w:sz="0" w:space="0" w:color="auto"/>
            <w:left w:val="none" w:sz="0" w:space="0" w:color="auto"/>
            <w:bottom w:val="none" w:sz="0" w:space="0" w:color="auto"/>
            <w:right w:val="none" w:sz="0" w:space="0" w:color="auto"/>
          </w:divBdr>
        </w:div>
        <w:div w:id="1541239485">
          <w:marLeft w:val="640"/>
          <w:marRight w:val="0"/>
          <w:marTop w:val="0"/>
          <w:marBottom w:val="0"/>
          <w:divBdr>
            <w:top w:val="none" w:sz="0" w:space="0" w:color="auto"/>
            <w:left w:val="none" w:sz="0" w:space="0" w:color="auto"/>
            <w:bottom w:val="none" w:sz="0" w:space="0" w:color="auto"/>
            <w:right w:val="none" w:sz="0" w:space="0" w:color="auto"/>
          </w:divBdr>
        </w:div>
        <w:div w:id="1687753003">
          <w:marLeft w:val="640"/>
          <w:marRight w:val="0"/>
          <w:marTop w:val="0"/>
          <w:marBottom w:val="0"/>
          <w:divBdr>
            <w:top w:val="none" w:sz="0" w:space="0" w:color="auto"/>
            <w:left w:val="none" w:sz="0" w:space="0" w:color="auto"/>
            <w:bottom w:val="none" w:sz="0" w:space="0" w:color="auto"/>
            <w:right w:val="none" w:sz="0" w:space="0" w:color="auto"/>
          </w:divBdr>
        </w:div>
        <w:div w:id="499854030">
          <w:marLeft w:val="640"/>
          <w:marRight w:val="0"/>
          <w:marTop w:val="0"/>
          <w:marBottom w:val="0"/>
          <w:divBdr>
            <w:top w:val="none" w:sz="0" w:space="0" w:color="auto"/>
            <w:left w:val="none" w:sz="0" w:space="0" w:color="auto"/>
            <w:bottom w:val="none" w:sz="0" w:space="0" w:color="auto"/>
            <w:right w:val="none" w:sz="0" w:space="0" w:color="auto"/>
          </w:divBdr>
        </w:div>
        <w:div w:id="1504272406">
          <w:marLeft w:val="640"/>
          <w:marRight w:val="0"/>
          <w:marTop w:val="0"/>
          <w:marBottom w:val="0"/>
          <w:divBdr>
            <w:top w:val="none" w:sz="0" w:space="0" w:color="auto"/>
            <w:left w:val="none" w:sz="0" w:space="0" w:color="auto"/>
            <w:bottom w:val="none" w:sz="0" w:space="0" w:color="auto"/>
            <w:right w:val="none" w:sz="0" w:space="0" w:color="auto"/>
          </w:divBdr>
        </w:div>
        <w:div w:id="992877885">
          <w:marLeft w:val="640"/>
          <w:marRight w:val="0"/>
          <w:marTop w:val="0"/>
          <w:marBottom w:val="0"/>
          <w:divBdr>
            <w:top w:val="none" w:sz="0" w:space="0" w:color="auto"/>
            <w:left w:val="none" w:sz="0" w:space="0" w:color="auto"/>
            <w:bottom w:val="none" w:sz="0" w:space="0" w:color="auto"/>
            <w:right w:val="none" w:sz="0" w:space="0" w:color="auto"/>
          </w:divBdr>
        </w:div>
        <w:div w:id="897712223">
          <w:marLeft w:val="640"/>
          <w:marRight w:val="0"/>
          <w:marTop w:val="0"/>
          <w:marBottom w:val="0"/>
          <w:divBdr>
            <w:top w:val="none" w:sz="0" w:space="0" w:color="auto"/>
            <w:left w:val="none" w:sz="0" w:space="0" w:color="auto"/>
            <w:bottom w:val="none" w:sz="0" w:space="0" w:color="auto"/>
            <w:right w:val="none" w:sz="0" w:space="0" w:color="auto"/>
          </w:divBdr>
        </w:div>
        <w:div w:id="81221095">
          <w:marLeft w:val="640"/>
          <w:marRight w:val="0"/>
          <w:marTop w:val="0"/>
          <w:marBottom w:val="0"/>
          <w:divBdr>
            <w:top w:val="none" w:sz="0" w:space="0" w:color="auto"/>
            <w:left w:val="none" w:sz="0" w:space="0" w:color="auto"/>
            <w:bottom w:val="none" w:sz="0" w:space="0" w:color="auto"/>
            <w:right w:val="none" w:sz="0" w:space="0" w:color="auto"/>
          </w:divBdr>
        </w:div>
        <w:div w:id="1558544094">
          <w:marLeft w:val="640"/>
          <w:marRight w:val="0"/>
          <w:marTop w:val="0"/>
          <w:marBottom w:val="0"/>
          <w:divBdr>
            <w:top w:val="none" w:sz="0" w:space="0" w:color="auto"/>
            <w:left w:val="none" w:sz="0" w:space="0" w:color="auto"/>
            <w:bottom w:val="none" w:sz="0" w:space="0" w:color="auto"/>
            <w:right w:val="none" w:sz="0" w:space="0" w:color="auto"/>
          </w:divBdr>
        </w:div>
        <w:div w:id="15927562">
          <w:marLeft w:val="640"/>
          <w:marRight w:val="0"/>
          <w:marTop w:val="0"/>
          <w:marBottom w:val="0"/>
          <w:divBdr>
            <w:top w:val="none" w:sz="0" w:space="0" w:color="auto"/>
            <w:left w:val="none" w:sz="0" w:space="0" w:color="auto"/>
            <w:bottom w:val="none" w:sz="0" w:space="0" w:color="auto"/>
            <w:right w:val="none" w:sz="0" w:space="0" w:color="auto"/>
          </w:divBdr>
        </w:div>
        <w:div w:id="2075203612">
          <w:marLeft w:val="640"/>
          <w:marRight w:val="0"/>
          <w:marTop w:val="0"/>
          <w:marBottom w:val="0"/>
          <w:divBdr>
            <w:top w:val="none" w:sz="0" w:space="0" w:color="auto"/>
            <w:left w:val="none" w:sz="0" w:space="0" w:color="auto"/>
            <w:bottom w:val="none" w:sz="0" w:space="0" w:color="auto"/>
            <w:right w:val="none" w:sz="0" w:space="0" w:color="auto"/>
          </w:divBdr>
        </w:div>
        <w:div w:id="925453522">
          <w:marLeft w:val="640"/>
          <w:marRight w:val="0"/>
          <w:marTop w:val="0"/>
          <w:marBottom w:val="0"/>
          <w:divBdr>
            <w:top w:val="none" w:sz="0" w:space="0" w:color="auto"/>
            <w:left w:val="none" w:sz="0" w:space="0" w:color="auto"/>
            <w:bottom w:val="none" w:sz="0" w:space="0" w:color="auto"/>
            <w:right w:val="none" w:sz="0" w:space="0" w:color="auto"/>
          </w:divBdr>
        </w:div>
        <w:div w:id="617569360">
          <w:marLeft w:val="640"/>
          <w:marRight w:val="0"/>
          <w:marTop w:val="0"/>
          <w:marBottom w:val="0"/>
          <w:divBdr>
            <w:top w:val="none" w:sz="0" w:space="0" w:color="auto"/>
            <w:left w:val="none" w:sz="0" w:space="0" w:color="auto"/>
            <w:bottom w:val="none" w:sz="0" w:space="0" w:color="auto"/>
            <w:right w:val="none" w:sz="0" w:space="0" w:color="auto"/>
          </w:divBdr>
        </w:div>
        <w:div w:id="1269433535">
          <w:marLeft w:val="640"/>
          <w:marRight w:val="0"/>
          <w:marTop w:val="0"/>
          <w:marBottom w:val="0"/>
          <w:divBdr>
            <w:top w:val="none" w:sz="0" w:space="0" w:color="auto"/>
            <w:left w:val="none" w:sz="0" w:space="0" w:color="auto"/>
            <w:bottom w:val="none" w:sz="0" w:space="0" w:color="auto"/>
            <w:right w:val="none" w:sz="0" w:space="0" w:color="auto"/>
          </w:divBdr>
        </w:div>
        <w:div w:id="1806578416">
          <w:marLeft w:val="640"/>
          <w:marRight w:val="0"/>
          <w:marTop w:val="0"/>
          <w:marBottom w:val="0"/>
          <w:divBdr>
            <w:top w:val="none" w:sz="0" w:space="0" w:color="auto"/>
            <w:left w:val="none" w:sz="0" w:space="0" w:color="auto"/>
            <w:bottom w:val="none" w:sz="0" w:space="0" w:color="auto"/>
            <w:right w:val="none" w:sz="0" w:space="0" w:color="auto"/>
          </w:divBdr>
        </w:div>
        <w:div w:id="1048337787">
          <w:marLeft w:val="640"/>
          <w:marRight w:val="0"/>
          <w:marTop w:val="0"/>
          <w:marBottom w:val="0"/>
          <w:divBdr>
            <w:top w:val="none" w:sz="0" w:space="0" w:color="auto"/>
            <w:left w:val="none" w:sz="0" w:space="0" w:color="auto"/>
            <w:bottom w:val="none" w:sz="0" w:space="0" w:color="auto"/>
            <w:right w:val="none" w:sz="0" w:space="0" w:color="auto"/>
          </w:divBdr>
        </w:div>
        <w:div w:id="2062552917">
          <w:marLeft w:val="640"/>
          <w:marRight w:val="0"/>
          <w:marTop w:val="0"/>
          <w:marBottom w:val="0"/>
          <w:divBdr>
            <w:top w:val="none" w:sz="0" w:space="0" w:color="auto"/>
            <w:left w:val="none" w:sz="0" w:space="0" w:color="auto"/>
            <w:bottom w:val="none" w:sz="0" w:space="0" w:color="auto"/>
            <w:right w:val="none" w:sz="0" w:space="0" w:color="auto"/>
          </w:divBdr>
        </w:div>
        <w:div w:id="2033650374">
          <w:marLeft w:val="640"/>
          <w:marRight w:val="0"/>
          <w:marTop w:val="0"/>
          <w:marBottom w:val="0"/>
          <w:divBdr>
            <w:top w:val="none" w:sz="0" w:space="0" w:color="auto"/>
            <w:left w:val="none" w:sz="0" w:space="0" w:color="auto"/>
            <w:bottom w:val="none" w:sz="0" w:space="0" w:color="auto"/>
            <w:right w:val="none" w:sz="0" w:space="0" w:color="auto"/>
          </w:divBdr>
        </w:div>
        <w:div w:id="2085569802">
          <w:marLeft w:val="640"/>
          <w:marRight w:val="0"/>
          <w:marTop w:val="0"/>
          <w:marBottom w:val="0"/>
          <w:divBdr>
            <w:top w:val="none" w:sz="0" w:space="0" w:color="auto"/>
            <w:left w:val="none" w:sz="0" w:space="0" w:color="auto"/>
            <w:bottom w:val="none" w:sz="0" w:space="0" w:color="auto"/>
            <w:right w:val="none" w:sz="0" w:space="0" w:color="auto"/>
          </w:divBdr>
        </w:div>
        <w:div w:id="117842660">
          <w:marLeft w:val="640"/>
          <w:marRight w:val="0"/>
          <w:marTop w:val="0"/>
          <w:marBottom w:val="0"/>
          <w:divBdr>
            <w:top w:val="none" w:sz="0" w:space="0" w:color="auto"/>
            <w:left w:val="none" w:sz="0" w:space="0" w:color="auto"/>
            <w:bottom w:val="none" w:sz="0" w:space="0" w:color="auto"/>
            <w:right w:val="none" w:sz="0" w:space="0" w:color="auto"/>
          </w:divBdr>
        </w:div>
        <w:div w:id="1795638994">
          <w:marLeft w:val="640"/>
          <w:marRight w:val="0"/>
          <w:marTop w:val="0"/>
          <w:marBottom w:val="0"/>
          <w:divBdr>
            <w:top w:val="none" w:sz="0" w:space="0" w:color="auto"/>
            <w:left w:val="none" w:sz="0" w:space="0" w:color="auto"/>
            <w:bottom w:val="none" w:sz="0" w:space="0" w:color="auto"/>
            <w:right w:val="none" w:sz="0" w:space="0" w:color="auto"/>
          </w:divBdr>
        </w:div>
        <w:div w:id="1710640592">
          <w:marLeft w:val="640"/>
          <w:marRight w:val="0"/>
          <w:marTop w:val="0"/>
          <w:marBottom w:val="0"/>
          <w:divBdr>
            <w:top w:val="none" w:sz="0" w:space="0" w:color="auto"/>
            <w:left w:val="none" w:sz="0" w:space="0" w:color="auto"/>
            <w:bottom w:val="none" w:sz="0" w:space="0" w:color="auto"/>
            <w:right w:val="none" w:sz="0" w:space="0" w:color="auto"/>
          </w:divBdr>
        </w:div>
        <w:div w:id="647630550">
          <w:marLeft w:val="640"/>
          <w:marRight w:val="0"/>
          <w:marTop w:val="0"/>
          <w:marBottom w:val="0"/>
          <w:divBdr>
            <w:top w:val="none" w:sz="0" w:space="0" w:color="auto"/>
            <w:left w:val="none" w:sz="0" w:space="0" w:color="auto"/>
            <w:bottom w:val="none" w:sz="0" w:space="0" w:color="auto"/>
            <w:right w:val="none" w:sz="0" w:space="0" w:color="auto"/>
          </w:divBdr>
        </w:div>
        <w:div w:id="1656294594">
          <w:marLeft w:val="640"/>
          <w:marRight w:val="0"/>
          <w:marTop w:val="0"/>
          <w:marBottom w:val="0"/>
          <w:divBdr>
            <w:top w:val="none" w:sz="0" w:space="0" w:color="auto"/>
            <w:left w:val="none" w:sz="0" w:space="0" w:color="auto"/>
            <w:bottom w:val="none" w:sz="0" w:space="0" w:color="auto"/>
            <w:right w:val="none" w:sz="0" w:space="0" w:color="auto"/>
          </w:divBdr>
        </w:div>
        <w:div w:id="410855840">
          <w:marLeft w:val="640"/>
          <w:marRight w:val="0"/>
          <w:marTop w:val="0"/>
          <w:marBottom w:val="0"/>
          <w:divBdr>
            <w:top w:val="none" w:sz="0" w:space="0" w:color="auto"/>
            <w:left w:val="none" w:sz="0" w:space="0" w:color="auto"/>
            <w:bottom w:val="none" w:sz="0" w:space="0" w:color="auto"/>
            <w:right w:val="none" w:sz="0" w:space="0" w:color="auto"/>
          </w:divBdr>
        </w:div>
        <w:div w:id="1236354967">
          <w:marLeft w:val="640"/>
          <w:marRight w:val="0"/>
          <w:marTop w:val="0"/>
          <w:marBottom w:val="0"/>
          <w:divBdr>
            <w:top w:val="none" w:sz="0" w:space="0" w:color="auto"/>
            <w:left w:val="none" w:sz="0" w:space="0" w:color="auto"/>
            <w:bottom w:val="none" w:sz="0" w:space="0" w:color="auto"/>
            <w:right w:val="none" w:sz="0" w:space="0" w:color="auto"/>
          </w:divBdr>
        </w:div>
        <w:div w:id="2144539581">
          <w:marLeft w:val="640"/>
          <w:marRight w:val="0"/>
          <w:marTop w:val="0"/>
          <w:marBottom w:val="0"/>
          <w:divBdr>
            <w:top w:val="none" w:sz="0" w:space="0" w:color="auto"/>
            <w:left w:val="none" w:sz="0" w:space="0" w:color="auto"/>
            <w:bottom w:val="none" w:sz="0" w:space="0" w:color="auto"/>
            <w:right w:val="none" w:sz="0" w:space="0" w:color="auto"/>
          </w:divBdr>
        </w:div>
        <w:div w:id="548537883">
          <w:marLeft w:val="640"/>
          <w:marRight w:val="0"/>
          <w:marTop w:val="0"/>
          <w:marBottom w:val="0"/>
          <w:divBdr>
            <w:top w:val="none" w:sz="0" w:space="0" w:color="auto"/>
            <w:left w:val="none" w:sz="0" w:space="0" w:color="auto"/>
            <w:bottom w:val="none" w:sz="0" w:space="0" w:color="auto"/>
            <w:right w:val="none" w:sz="0" w:space="0" w:color="auto"/>
          </w:divBdr>
        </w:div>
        <w:div w:id="924075136">
          <w:marLeft w:val="640"/>
          <w:marRight w:val="0"/>
          <w:marTop w:val="0"/>
          <w:marBottom w:val="0"/>
          <w:divBdr>
            <w:top w:val="none" w:sz="0" w:space="0" w:color="auto"/>
            <w:left w:val="none" w:sz="0" w:space="0" w:color="auto"/>
            <w:bottom w:val="none" w:sz="0" w:space="0" w:color="auto"/>
            <w:right w:val="none" w:sz="0" w:space="0" w:color="auto"/>
          </w:divBdr>
        </w:div>
        <w:div w:id="1575316638">
          <w:marLeft w:val="640"/>
          <w:marRight w:val="0"/>
          <w:marTop w:val="0"/>
          <w:marBottom w:val="0"/>
          <w:divBdr>
            <w:top w:val="none" w:sz="0" w:space="0" w:color="auto"/>
            <w:left w:val="none" w:sz="0" w:space="0" w:color="auto"/>
            <w:bottom w:val="none" w:sz="0" w:space="0" w:color="auto"/>
            <w:right w:val="none" w:sz="0" w:space="0" w:color="auto"/>
          </w:divBdr>
        </w:div>
        <w:div w:id="259484874">
          <w:marLeft w:val="640"/>
          <w:marRight w:val="0"/>
          <w:marTop w:val="0"/>
          <w:marBottom w:val="0"/>
          <w:divBdr>
            <w:top w:val="none" w:sz="0" w:space="0" w:color="auto"/>
            <w:left w:val="none" w:sz="0" w:space="0" w:color="auto"/>
            <w:bottom w:val="none" w:sz="0" w:space="0" w:color="auto"/>
            <w:right w:val="none" w:sz="0" w:space="0" w:color="auto"/>
          </w:divBdr>
        </w:div>
        <w:div w:id="1328286113">
          <w:marLeft w:val="640"/>
          <w:marRight w:val="0"/>
          <w:marTop w:val="0"/>
          <w:marBottom w:val="0"/>
          <w:divBdr>
            <w:top w:val="none" w:sz="0" w:space="0" w:color="auto"/>
            <w:left w:val="none" w:sz="0" w:space="0" w:color="auto"/>
            <w:bottom w:val="none" w:sz="0" w:space="0" w:color="auto"/>
            <w:right w:val="none" w:sz="0" w:space="0" w:color="auto"/>
          </w:divBdr>
        </w:div>
        <w:div w:id="1822042653">
          <w:marLeft w:val="640"/>
          <w:marRight w:val="0"/>
          <w:marTop w:val="0"/>
          <w:marBottom w:val="0"/>
          <w:divBdr>
            <w:top w:val="none" w:sz="0" w:space="0" w:color="auto"/>
            <w:left w:val="none" w:sz="0" w:space="0" w:color="auto"/>
            <w:bottom w:val="none" w:sz="0" w:space="0" w:color="auto"/>
            <w:right w:val="none" w:sz="0" w:space="0" w:color="auto"/>
          </w:divBdr>
        </w:div>
        <w:div w:id="1197160439">
          <w:marLeft w:val="640"/>
          <w:marRight w:val="0"/>
          <w:marTop w:val="0"/>
          <w:marBottom w:val="0"/>
          <w:divBdr>
            <w:top w:val="none" w:sz="0" w:space="0" w:color="auto"/>
            <w:left w:val="none" w:sz="0" w:space="0" w:color="auto"/>
            <w:bottom w:val="none" w:sz="0" w:space="0" w:color="auto"/>
            <w:right w:val="none" w:sz="0" w:space="0" w:color="auto"/>
          </w:divBdr>
        </w:div>
        <w:div w:id="608203219">
          <w:marLeft w:val="640"/>
          <w:marRight w:val="0"/>
          <w:marTop w:val="0"/>
          <w:marBottom w:val="0"/>
          <w:divBdr>
            <w:top w:val="none" w:sz="0" w:space="0" w:color="auto"/>
            <w:left w:val="none" w:sz="0" w:space="0" w:color="auto"/>
            <w:bottom w:val="none" w:sz="0" w:space="0" w:color="auto"/>
            <w:right w:val="none" w:sz="0" w:space="0" w:color="auto"/>
          </w:divBdr>
        </w:div>
        <w:div w:id="715472718">
          <w:marLeft w:val="640"/>
          <w:marRight w:val="0"/>
          <w:marTop w:val="0"/>
          <w:marBottom w:val="0"/>
          <w:divBdr>
            <w:top w:val="none" w:sz="0" w:space="0" w:color="auto"/>
            <w:left w:val="none" w:sz="0" w:space="0" w:color="auto"/>
            <w:bottom w:val="none" w:sz="0" w:space="0" w:color="auto"/>
            <w:right w:val="none" w:sz="0" w:space="0" w:color="auto"/>
          </w:divBdr>
        </w:div>
        <w:div w:id="933392923">
          <w:marLeft w:val="640"/>
          <w:marRight w:val="0"/>
          <w:marTop w:val="0"/>
          <w:marBottom w:val="0"/>
          <w:divBdr>
            <w:top w:val="none" w:sz="0" w:space="0" w:color="auto"/>
            <w:left w:val="none" w:sz="0" w:space="0" w:color="auto"/>
            <w:bottom w:val="none" w:sz="0" w:space="0" w:color="auto"/>
            <w:right w:val="none" w:sz="0" w:space="0" w:color="auto"/>
          </w:divBdr>
        </w:div>
        <w:div w:id="126706179">
          <w:marLeft w:val="640"/>
          <w:marRight w:val="0"/>
          <w:marTop w:val="0"/>
          <w:marBottom w:val="0"/>
          <w:divBdr>
            <w:top w:val="none" w:sz="0" w:space="0" w:color="auto"/>
            <w:left w:val="none" w:sz="0" w:space="0" w:color="auto"/>
            <w:bottom w:val="none" w:sz="0" w:space="0" w:color="auto"/>
            <w:right w:val="none" w:sz="0" w:space="0" w:color="auto"/>
          </w:divBdr>
        </w:div>
        <w:div w:id="2106464072">
          <w:marLeft w:val="640"/>
          <w:marRight w:val="0"/>
          <w:marTop w:val="0"/>
          <w:marBottom w:val="0"/>
          <w:divBdr>
            <w:top w:val="none" w:sz="0" w:space="0" w:color="auto"/>
            <w:left w:val="none" w:sz="0" w:space="0" w:color="auto"/>
            <w:bottom w:val="none" w:sz="0" w:space="0" w:color="auto"/>
            <w:right w:val="none" w:sz="0" w:space="0" w:color="auto"/>
          </w:divBdr>
        </w:div>
        <w:div w:id="1906796093">
          <w:marLeft w:val="640"/>
          <w:marRight w:val="0"/>
          <w:marTop w:val="0"/>
          <w:marBottom w:val="0"/>
          <w:divBdr>
            <w:top w:val="none" w:sz="0" w:space="0" w:color="auto"/>
            <w:left w:val="none" w:sz="0" w:space="0" w:color="auto"/>
            <w:bottom w:val="none" w:sz="0" w:space="0" w:color="auto"/>
            <w:right w:val="none" w:sz="0" w:space="0" w:color="auto"/>
          </w:divBdr>
        </w:div>
        <w:div w:id="1417629153">
          <w:marLeft w:val="640"/>
          <w:marRight w:val="0"/>
          <w:marTop w:val="0"/>
          <w:marBottom w:val="0"/>
          <w:divBdr>
            <w:top w:val="none" w:sz="0" w:space="0" w:color="auto"/>
            <w:left w:val="none" w:sz="0" w:space="0" w:color="auto"/>
            <w:bottom w:val="none" w:sz="0" w:space="0" w:color="auto"/>
            <w:right w:val="none" w:sz="0" w:space="0" w:color="auto"/>
          </w:divBdr>
        </w:div>
        <w:div w:id="607277418">
          <w:marLeft w:val="640"/>
          <w:marRight w:val="0"/>
          <w:marTop w:val="0"/>
          <w:marBottom w:val="0"/>
          <w:divBdr>
            <w:top w:val="none" w:sz="0" w:space="0" w:color="auto"/>
            <w:left w:val="none" w:sz="0" w:space="0" w:color="auto"/>
            <w:bottom w:val="none" w:sz="0" w:space="0" w:color="auto"/>
            <w:right w:val="none" w:sz="0" w:space="0" w:color="auto"/>
          </w:divBdr>
        </w:div>
        <w:div w:id="495413605">
          <w:marLeft w:val="640"/>
          <w:marRight w:val="0"/>
          <w:marTop w:val="0"/>
          <w:marBottom w:val="0"/>
          <w:divBdr>
            <w:top w:val="none" w:sz="0" w:space="0" w:color="auto"/>
            <w:left w:val="none" w:sz="0" w:space="0" w:color="auto"/>
            <w:bottom w:val="none" w:sz="0" w:space="0" w:color="auto"/>
            <w:right w:val="none" w:sz="0" w:space="0" w:color="auto"/>
          </w:divBdr>
        </w:div>
        <w:div w:id="1186867324">
          <w:marLeft w:val="640"/>
          <w:marRight w:val="0"/>
          <w:marTop w:val="0"/>
          <w:marBottom w:val="0"/>
          <w:divBdr>
            <w:top w:val="none" w:sz="0" w:space="0" w:color="auto"/>
            <w:left w:val="none" w:sz="0" w:space="0" w:color="auto"/>
            <w:bottom w:val="none" w:sz="0" w:space="0" w:color="auto"/>
            <w:right w:val="none" w:sz="0" w:space="0" w:color="auto"/>
          </w:divBdr>
        </w:div>
        <w:div w:id="399255699">
          <w:marLeft w:val="640"/>
          <w:marRight w:val="0"/>
          <w:marTop w:val="0"/>
          <w:marBottom w:val="0"/>
          <w:divBdr>
            <w:top w:val="none" w:sz="0" w:space="0" w:color="auto"/>
            <w:left w:val="none" w:sz="0" w:space="0" w:color="auto"/>
            <w:bottom w:val="none" w:sz="0" w:space="0" w:color="auto"/>
            <w:right w:val="none" w:sz="0" w:space="0" w:color="auto"/>
          </w:divBdr>
        </w:div>
        <w:div w:id="2005818687">
          <w:marLeft w:val="640"/>
          <w:marRight w:val="0"/>
          <w:marTop w:val="0"/>
          <w:marBottom w:val="0"/>
          <w:divBdr>
            <w:top w:val="none" w:sz="0" w:space="0" w:color="auto"/>
            <w:left w:val="none" w:sz="0" w:space="0" w:color="auto"/>
            <w:bottom w:val="none" w:sz="0" w:space="0" w:color="auto"/>
            <w:right w:val="none" w:sz="0" w:space="0" w:color="auto"/>
          </w:divBdr>
        </w:div>
        <w:div w:id="1405298783">
          <w:marLeft w:val="640"/>
          <w:marRight w:val="0"/>
          <w:marTop w:val="0"/>
          <w:marBottom w:val="0"/>
          <w:divBdr>
            <w:top w:val="none" w:sz="0" w:space="0" w:color="auto"/>
            <w:left w:val="none" w:sz="0" w:space="0" w:color="auto"/>
            <w:bottom w:val="none" w:sz="0" w:space="0" w:color="auto"/>
            <w:right w:val="none" w:sz="0" w:space="0" w:color="auto"/>
          </w:divBdr>
        </w:div>
        <w:div w:id="1657302129">
          <w:marLeft w:val="640"/>
          <w:marRight w:val="0"/>
          <w:marTop w:val="0"/>
          <w:marBottom w:val="0"/>
          <w:divBdr>
            <w:top w:val="none" w:sz="0" w:space="0" w:color="auto"/>
            <w:left w:val="none" w:sz="0" w:space="0" w:color="auto"/>
            <w:bottom w:val="none" w:sz="0" w:space="0" w:color="auto"/>
            <w:right w:val="none" w:sz="0" w:space="0" w:color="auto"/>
          </w:divBdr>
        </w:div>
        <w:div w:id="412512183">
          <w:marLeft w:val="640"/>
          <w:marRight w:val="0"/>
          <w:marTop w:val="0"/>
          <w:marBottom w:val="0"/>
          <w:divBdr>
            <w:top w:val="none" w:sz="0" w:space="0" w:color="auto"/>
            <w:left w:val="none" w:sz="0" w:space="0" w:color="auto"/>
            <w:bottom w:val="none" w:sz="0" w:space="0" w:color="auto"/>
            <w:right w:val="none" w:sz="0" w:space="0" w:color="auto"/>
          </w:divBdr>
        </w:div>
        <w:div w:id="184102242">
          <w:marLeft w:val="640"/>
          <w:marRight w:val="0"/>
          <w:marTop w:val="0"/>
          <w:marBottom w:val="0"/>
          <w:divBdr>
            <w:top w:val="none" w:sz="0" w:space="0" w:color="auto"/>
            <w:left w:val="none" w:sz="0" w:space="0" w:color="auto"/>
            <w:bottom w:val="none" w:sz="0" w:space="0" w:color="auto"/>
            <w:right w:val="none" w:sz="0" w:space="0" w:color="auto"/>
          </w:divBdr>
        </w:div>
        <w:div w:id="1095250539">
          <w:marLeft w:val="640"/>
          <w:marRight w:val="0"/>
          <w:marTop w:val="0"/>
          <w:marBottom w:val="0"/>
          <w:divBdr>
            <w:top w:val="none" w:sz="0" w:space="0" w:color="auto"/>
            <w:left w:val="none" w:sz="0" w:space="0" w:color="auto"/>
            <w:bottom w:val="none" w:sz="0" w:space="0" w:color="auto"/>
            <w:right w:val="none" w:sz="0" w:space="0" w:color="auto"/>
          </w:divBdr>
        </w:div>
        <w:div w:id="1496336456">
          <w:marLeft w:val="640"/>
          <w:marRight w:val="0"/>
          <w:marTop w:val="0"/>
          <w:marBottom w:val="0"/>
          <w:divBdr>
            <w:top w:val="none" w:sz="0" w:space="0" w:color="auto"/>
            <w:left w:val="none" w:sz="0" w:space="0" w:color="auto"/>
            <w:bottom w:val="none" w:sz="0" w:space="0" w:color="auto"/>
            <w:right w:val="none" w:sz="0" w:space="0" w:color="auto"/>
          </w:divBdr>
        </w:div>
        <w:div w:id="1629972716">
          <w:marLeft w:val="640"/>
          <w:marRight w:val="0"/>
          <w:marTop w:val="0"/>
          <w:marBottom w:val="0"/>
          <w:divBdr>
            <w:top w:val="none" w:sz="0" w:space="0" w:color="auto"/>
            <w:left w:val="none" w:sz="0" w:space="0" w:color="auto"/>
            <w:bottom w:val="none" w:sz="0" w:space="0" w:color="auto"/>
            <w:right w:val="none" w:sz="0" w:space="0" w:color="auto"/>
          </w:divBdr>
        </w:div>
        <w:div w:id="108208109">
          <w:marLeft w:val="640"/>
          <w:marRight w:val="0"/>
          <w:marTop w:val="0"/>
          <w:marBottom w:val="0"/>
          <w:divBdr>
            <w:top w:val="none" w:sz="0" w:space="0" w:color="auto"/>
            <w:left w:val="none" w:sz="0" w:space="0" w:color="auto"/>
            <w:bottom w:val="none" w:sz="0" w:space="0" w:color="auto"/>
            <w:right w:val="none" w:sz="0" w:space="0" w:color="auto"/>
          </w:divBdr>
        </w:div>
        <w:div w:id="546574965">
          <w:marLeft w:val="640"/>
          <w:marRight w:val="0"/>
          <w:marTop w:val="0"/>
          <w:marBottom w:val="0"/>
          <w:divBdr>
            <w:top w:val="none" w:sz="0" w:space="0" w:color="auto"/>
            <w:left w:val="none" w:sz="0" w:space="0" w:color="auto"/>
            <w:bottom w:val="none" w:sz="0" w:space="0" w:color="auto"/>
            <w:right w:val="none" w:sz="0" w:space="0" w:color="auto"/>
          </w:divBdr>
        </w:div>
        <w:div w:id="325593430">
          <w:marLeft w:val="640"/>
          <w:marRight w:val="0"/>
          <w:marTop w:val="0"/>
          <w:marBottom w:val="0"/>
          <w:divBdr>
            <w:top w:val="none" w:sz="0" w:space="0" w:color="auto"/>
            <w:left w:val="none" w:sz="0" w:space="0" w:color="auto"/>
            <w:bottom w:val="none" w:sz="0" w:space="0" w:color="auto"/>
            <w:right w:val="none" w:sz="0" w:space="0" w:color="auto"/>
          </w:divBdr>
        </w:div>
        <w:div w:id="943728026">
          <w:marLeft w:val="640"/>
          <w:marRight w:val="0"/>
          <w:marTop w:val="0"/>
          <w:marBottom w:val="0"/>
          <w:divBdr>
            <w:top w:val="none" w:sz="0" w:space="0" w:color="auto"/>
            <w:left w:val="none" w:sz="0" w:space="0" w:color="auto"/>
            <w:bottom w:val="none" w:sz="0" w:space="0" w:color="auto"/>
            <w:right w:val="none" w:sz="0" w:space="0" w:color="auto"/>
          </w:divBdr>
        </w:div>
        <w:div w:id="1671908855">
          <w:marLeft w:val="640"/>
          <w:marRight w:val="0"/>
          <w:marTop w:val="0"/>
          <w:marBottom w:val="0"/>
          <w:divBdr>
            <w:top w:val="none" w:sz="0" w:space="0" w:color="auto"/>
            <w:left w:val="none" w:sz="0" w:space="0" w:color="auto"/>
            <w:bottom w:val="none" w:sz="0" w:space="0" w:color="auto"/>
            <w:right w:val="none" w:sz="0" w:space="0" w:color="auto"/>
          </w:divBdr>
        </w:div>
        <w:div w:id="551960930">
          <w:marLeft w:val="640"/>
          <w:marRight w:val="0"/>
          <w:marTop w:val="0"/>
          <w:marBottom w:val="0"/>
          <w:divBdr>
            <w:top w:val="none" w:sz="0" w:space="0" w:color="auto"/>
            <w:left w:val="none" w:sz="0" w:space="0" w:color="auto"/>
            <w:bottom w:val="none" w:sz="0" w:space="0" w:color="auto"/>
            <w:right w:val="none" w:sz="0" w:space="0" w:color="auto"/>
          </w:divBdr>
        </w:div>
        <w:div w:id="1635678173">
          <w:marLeft w:val="640"/>
          <w:marRight w:val="0"/>
          <w:marTop w:val="0"/>
          <w:marBottom w:val="0"/>
          <w:divBdr>
            <w:top w:val="none" w:sz="0" w:space="0" w:color="auto"/>
            <w:left w:val="none" w:sz="0" w:space="0" w:color="auto"/>
            <w:bottom w:val="none" w:sz="0" w:space="0" w:color="auto"/>
            <w:right w:val="none" w:sz="0" w:space="0" w:color="auto"/>
          </w:divBdr>
        </w:div>
        <w:div w:id="1110784307">
          <w:marLeft w:val="640"/>
          <w:marRight w:val="0"/>
          <w:marTop w:val="0"/>
          <w:marBottom w:val="0"/>
          <w:divBdr>
            <w:top w:val="none" w:sz="0" w:space="0" w:color="auto"/>
            <w:left w:val="none" w:sz="0" w:space="0" w:color="auto"/>
            <w:bottom w:val="none" w:sz="0" w:space="0" w:color="auto"/>
            <w:right w:val="none" w:sz="0" w:space="0" w:color="auto"/>
          </w:divBdr>
        </w:div>
        <w:div w:id="1007944152">
          <w:marLeft w:val="640"/>
          <w:marRight w:val="0"/>
          <w:marTop w:val="0"/>
          <w:marBottom w:val="0"/>
          <w:divBdr>
            <w:top w:val="none" w:sz="0" w:space="0" w:color="auto"/>
            <w:left w:val="none" w:sz="0" w:space="0" w:color="auto"/>
            <w:bottom w:val="none" w:sz="0" w:space="0" w:color="auto"/>
            <w:right w:val="none" w:sz="0" w:space="0" w:color="auto"/>
          </w:divBdr>
        </w:div>
        <w:div w:id="194663653">
          <w:marLeft w:val="640"/>
          <w:marRight w:val="0"/>
          <w:marTop w:val="0"/>
          <w:marBottom w:val="0"/>
          <w:divBdr>
            <w:top w:val="none" w:sz="0" w:space="0" w:color="auto"/>
            <w:left w:val="none" w:sz="0" w:space="0" w:color="auto"/>
            <w:bottom w:val="none" w:sz="0" w:space="0" w:color="auto"/>
            <w:right w:val="none" w:sz="0" w:space="0" w:color="auto"/>
          </w:divBdr>
        </w:div>
        <w:div w:id="1399327782">
          <w:marLeft w:val="640"/>
          <w:marRight w:val="0"/>
          <w:marTop w:val="0"/>
          <w:marBottom w:val="0"/>
          <w:divBdr>
            <w:top w:val="none" w:sz="0" w:space="0" w:color="auto"/>
            <w:left w:val="none" w:sz="0" w:space="0" w:color="auto"/>
            <w:bottom w:val="none" w:sz="0" w:space="0" w:color="auto"/>
            <w:right w:val="none" w:sz="0" w:space="0" w:color="auto"/>
          </w:divBdr>
        </w:div>
        <w:div w:id="1759516640">
          <w:marLeft w:val="640"/>
          <w:marRight w:val="0"/>
          <w:marTop w:val="0"/>
          <w:marBottom w:val="0"/>
          <w:divBdr>
            <w:top w:val="none" w:sz="0" w:space="0" w:color="auto"/>
            <w:left w:val="none" w:sz="0" w:space="0" w:color="auto"/>
            <w:bottom w:val="none" w:sz="0" w:space="0" w:color="auto"/>
            <w:right w:val="none" w:sz="0" w:space="0" w:color="auto"/>
          </w:divBdr>
        </w:div>
        <w:div w:id="1611667095">
          <w:marLeft w:val="640"/>
          <w:marRight w:val="0"/>
          <w:marTop w:val="0"/>
          <w:marBottom w:val="0"/>
          <w:divBdr>
            <w:top w:val="none" w:sz="0" w:space="0" w:color="auto"/>
            <w:left w:val="none" w:sz="0" w:space="0" w:color="auto"/>
            <w:bottom w:val="none" w:sz="0" w:space="0" w:color="auto"/>
            <w:right w:val="none" w:sz="0" w:space="0" w:color="auto"/>
          </w:divBdr>
        </w:div>
        <w:div w:id="1812014537">
          <w:marLeft w:val="640"/>
          <w:marRight w:val="0"/>
          <w:marTop w:val="0"/>
          <w:marBottom w:val="0"/>
          <w:divBdr>
            <w:top w:val="none" w:sz="0" w:space="0" w:color="auto"/>
            <w:left w:val="none" w:sz="0" w:space="0" w:color="auto"/>
            <w:bottom w:val="none" w:sz="0" w:space="0" w:color="auto"/>
            <w:right w:val="none" w:sz="0" w:space="0" w:color="auto"/>
          </w:divBdr>
        </w:div>
        <w:div w:id="787504617">
          <w:marLeft w:val="640"/>
          <w:marRight w:val="0"/>
          <w:marTop w:val="0"/>
          <w:marBottom w:val="0"/>
          <w:divBdr>
            <w:top w:val="none" w:sz="0" w:space="0" w:color="auto"/>
            <w:left w:val="none" w:sz="0" w:space="0" w:color="auto"/>
            <w:bottom w:val="none" w:sz="0" w:space="0" w:color="auto"/>
            <w:right w:val="none" w:sz="0" w:space="0" w:color="auto"/>
          </w:divBdr>
        </w:div>
        <w:div w:id="1035618900">
          <w:marLeft w:val="640"/>
          <w:marRight w:val="0"/>
          <w:marTop w:val="0"/>
          <w:marBottom w:val="0"/>
          <w:divBdr>
            <w:top w:val="none" w:sz="0" w:space="0" w:color="auto"/>
            <w:left w:val="none" w:sz="0" w:space="0" w:color="auto"/>
            <w:bottom w:val="none" w:sz="0" w:space="0" w:color="auto"/>
            <w:right w:val="none" w:sz="0" w:space="0" w:color="auto"/>
          </w:divBdr>
        </w:div>
        <w:div w:id="759716848">
          <w:marLeft w:val="640"/>
          <w:marRight w:val="0"/>
          <w:marTop w:val="0"/>
          <w:marBottom w:val="0"/>
          <w:divBdr>
            <w:top w:val="none" w:sz="0" w:space="0" w:color="auto"/>
            <w:left w:val="none" w:sz="0" w:space="0" w:color="auto"/>
            <w:bottom w:val="none" w:sz="0" w:space="0" w:color="auto"/>
            <w:right w:val="none" w:sz="0" w:space="0" w:color="auto"/>
          </w:divBdr>
        </w:div>
        <w:div w:id="392850427">
          <w:marLeft w:val="640"/>
          <w:marRight w:val="0"/>
          <w:marTop w:val="0"/>
          <w:marBottom w:val="0"/>
          <w:divBdr>
            <w:top w:val="none" w:sz="0" w:space="0" w:color="auto"/>
            <w:left w:val="none" w:sz="0" w:space="0" w:color="auto"/>
            <w:bottom w:val="none" w:sz="0" w:space="0" w:color="auto"/>
            <w:right w:val="none" w:sz="0" w:space="0" w:color="auto"/>
          </w:divBdr>
        </w:div>
        <w:div w:id="812329195">
          <w:marLeft w:val="640"/>
          <w:marRight w:val="0"/>
          <w:marTop w:val="0"/>
          <w:marBottom w:val="0"/>
          <w:divBdr>
            <w:top w:val="none" w:sz="0" w:space="0" w:color="auto"/>
            <w:left w:val="none" w:sz="0" w:space="0" w:color="auto"/>
            <w:bottom w:val="none" w:sz="0" w:space="0" w:color="auto"/>
            <w:right w:val="none" w:sz="0" w:space="0" w:color="auto"/>
          </w:divBdr>
        </w:div>
        <w:div w:id="61680362">
          <w:marLeft w:val="640"/>
          <w:marRight w:val="0"/>
          <w:marTop w:val="0"/>
          <w:marBottom w:val="0"/>
          <w:divBdr>
            <w:top w:val="none" w:sz="0" w:space="0" w:color="auto"/>
            <w:left w:val="none" w:sz="0" w:space="0" w:color="auto"/>
            <w:bottom w:val="none" w:sz="0" w:space="0" w:color="auto"/>
            <w:right w:val="none" w:sz="0" w:space="0" w:color="auto"/>
          </w:divBdr>
        </w:div>
        <w:div w:id="1797601434">
          <w:marLeft w:val="640"/>
          <w:marRight w:val="0"/>
          <w:marTop w:val="0"/>
          <w:marBottom w:val="0"/>
          <w:divBdr>
            <w:top w:val="none" w:sz="0" w:space="0" w:color="auto"/>
            <w:left w:val="none" w:sz="0" w:space="0" w:color="auto"/>
            <w:bottom w:val="none" w:sz="0" w:space="0" w:color="auto"/>
            <w:right w:val="none" w:sz="0" w:space="0" w:color="auto"/>
          </w:divBdr>
        </w:div>
        <w:div w:id="1004165863">
          <w:marLeft w:val="640"/>
          <w:marRight w:val="0"/>
          <w:marTop w:val="0"/>
          <w:marBottom w:val="0"/>
          <w:divBdr>
            <w:top w:val="none" w:sz="0" w:space="0" w:color="auto"/>
            <w:left w:val="none" w:sz="0" w:space="0" w:color="auto"/>
            <w:bottom w:val="none" w:sz="0" w:space="0" w:color="auto"/>
            <w:right w:val="none" w:sz="0" w:space="0" w:color="auto"/>
          </w:divBdr>
        </w:div>
        <w:div w:id="480393609">
          <w:marLeft w:val="640"/>
          <w:marRight w:val="0"/>
          <w:marTop w:val="0"/>
          <w:marBottom w:val="0"/>
          <w:divBdr>
            <w:top w:val="none" w:sz="0" w:space="0" w:color="auto"/>
            <w:left w:val="none" w:sz="0" w:space="0" w:color="auto"/>
            <w:bottom w:val="none" w:sz="0" w:space="0" w:color="auto"/>
            <w:right w:val="none" w:sz="0" w:space="0" w:color="auto"/>
          </w:divBdr>
        </w:div>
        <w:div w:id="2022928332">
          <w:marLeft w:val="640"/>
          <w:marRight w:val="0"/>
          <w:marTop w:val="0"/>
          <w:marBottom w:val="0"/>
          <w:divBdr>
            <w:top w:val="none" w:sz="0" w:space="0" w:color="auto"/>
            <w:left w:val="none" w:sz="0" w:space="0" w:color="auto"/>
            <w:bottom w:val="none" w:sz="0" w:space="0" w:color="auto"/>
            <w:right w:val="none" w:sz="0" w:space="0" w:color="auto"/>
          </w:divBdr>
        </w:div>
        <w:div w:id="1707371585">
          <w:marLeft w:val="640"/>
          <w:marRight w:val="0"/>
          <w:marTop w:val="0"/>
          <w:marBottom w:val="0"/>
          <w:divBdr>
            <w:top w:val="none" w:sz="0" w:space="0" w:color="auto"/>
            <w:left w:val="none" w:sz="0" w:space="0" w:color="auto"/>
            <w:bottom w:val="none" w:sz="0" w:space="0" w:color="auto"/>
            <w:right w:val="none" w:sz="0" w:space="0" w:color="auto"/>
          </w:divBdr>
        </w:div>
        <w:div w:id="881862722">
          <w:marLeft w:val="640"/>
          <w:marRight w:val="0"/>
          <w:marTop w:val="0"/>
          <w:marBottom w:val="0"/>
          <w:divBdr>
            <w:top w:val="none" w:sz="0" w:space="0" w:color="auto"/>
            <w:left w:val="none" w:sz="0" w:space="0" w:color="auto"/>
            <w:bottom w:val="none" w:sz="0" w:space="0" w:color="auto"/>
            <w:right w:val="none" w:sz="0" w:space="0" w:color="auto"/>
          </w:divBdr>
        </w:div>
      </w:divsChild>
    </w:div>
    <w:div w:id="1340305058">
      <w:bodyDiv w:val="1"/>
      <w:marLeft w:val="0"/>
      <w:marRight w:val="0"/>
      <w:marTop w:val="0"/>
      <w:marBottom w:val="0"/>
      <w:divBdr>
        <w:top w:val="none" w:sz="0" w:space="0" w:color="auto"/>
        <w:left w:val="none" w:sz="0" w:space="0" w:color="auto"/>
        <w:bottom w:val="none" w:sz="0" w:space="0" w:color="auto"/>
        <w:right w:val="none" w:sz="0" w:space="0" w:color="auto"/>
      </w:divBdr>
    </w:div>
    <w:div w:id="1342705313">
      <w:bodyDiv w:val="1"/>
      <w:marLeft w:val="0"/>
      <w:marRight w:val="0"/>
      <w:marTop w:val="0"/>
      <w:marBottom w:val="0"/>
      <w:divBdr>
        <w:top w:val="none" w:sz="0" w:space="0" w:color="auto"/>
        <w:left w:val="none" w:sz="0" w:space="0" w:color="auto"/>
        <w:bottom w:val="none" w:sz="0" w:space="0" w:color="auto"/>
        <w:right w:val="none" w:sz="0" w:space="0" w:color="auto"/>
      </w:divBdr>
      <w:divsChild>
        <w:div w:id="1612974630">
          <w:marLeft w:val="640"/>
          <w:marRight w:val="0"/>
          <w:marTop w:val="0"/>
          <w:marBottom w:val="0"/>
          <w:divBdr>
            <w:top w:val="none" w:sz="0" w:space="0" w:color="auto"/>
            <w:left w:val="none" w:sz="0" w:space="0" w:color="auto"/>
            <w:bottom w:val="none" w:sz="0" w:space="0" w:color="auto"/>
            <w:right w:val="none" w:sz="0" w:space="0" w:color="auto"/>
          </w:divBdr>
        </w:div>
        <w:div w:id="592860926">
          <w:marLeft w:val="640"/>
          <w:marRight w:val="0"/>
          <w:marTop w:val="0"/>
          <w:marBottom w:val="0"/>
          <w:divBdr>
            <w:top w:val="none" w:sz="0" w:space="0" w:color="auto"/>
            <w:left w:val="none" w:sz="0" w:space="0" w:color="auto"/>
            <w:bottom w:val="none" w:sz="0" w:space="0" w:color="auto"/>
            <w:right w:val="none" w:sz="0" w:space="0" w:color="auto"/>
          </w:divBdr>
        </w:div>
        <w:div w:id="418214646">
          <w:marLeft w:val="640"/>
          <w:marRight w:val="0"/>
          <w:marTop w:val="0"/>
          <w:marBottom w:val="0"/>
          <w:divBdr>
            <w:top w:val="none" w:sz="0" w:space="0" w:color="auto"/>
            <w:left w:val="none" w:sz="0" w:space="0" w:color="auto"/>
            <w:bottom w:val="none" w:sz="0" w:space="0" w:color="auto"/>
            <w:right w:val="none" w:sz="0" w:space="0" w:color="auto"/>
          </w:divBdr>
        </w:div>
        <w:div w:id="648481493">
          <w:marLeft w:val="640"/>
          <w:marRight w:val="0"/>
          <w:marTop w:val="0"/>
          <w:marBottom w:val="0"/>
          <w:divBdr>
            <w:top w:val="none" w:sz="0" w:space="0" w:color="auto"/>
            <w:left w:val="none" w:sz="0" w:space="0" w:color="auto"/>
            <w:bottom w:val="none" w:sz="0" w:space="0" w:color="auto"/>
            <w:right w:val="none" w:sz="0" w:space="0" w:color="auto"/>
          </w:divBdr>
        </w:div>
        <w:div w:id="1083524251">
          <w:marLeft w:val="640"/>
          <w:marRight w:val="0"/>
          <w:marTop w:val="0"/>
          <w:marBottom w:val="0"/>
          <w:divBdr>
            <w:top w:val="none" w:sz="0" w:space="0" w:color="auto"/>
            <w:left w:val="none" w:sz="0" w:space="0" w:color="auto"/>
            <w:bottom w:val="none" w:sz="0" w:space="0" w:color="auto"/>
            <w:right w:val="none" w:sz="0" w:space="0" w:color="auto"/>
          </w:divBdr>
        </w:div>
        <w:div w:id="1680541733">
          <w:marLeft w:val="640"/>
          <w:marRight w:val="0"/>
          <w:marTop w:val="0"/>
          <w:marBottom w:val="0"/>
          <w:divBdr>
            <w:top w:val="none" w:sz="0" w:space="0" w:color="auto"/>
            <w:left w:val="none" w:sz="0" w:space="0" w:color="auto"/>
            <w:bottom w:val="none" w:sz="0" w:space="0" w:color="auto"/>
            <w:right w:val="none" w:sz="0" w:space="0" w:color="auto"/>
          </w:divBdr>
        </w:div>
        <w:div w:id="765031168">
          <w:marLeft w:val="640"/>
          <w:marRight w:val="0"/>
          <w:marTop w:val="0"/>
          <w:marBottom w:val="0"/>
          <w:divBdr>
            <w:top w:val="none" w:sz="0" w:space="0" w:color="auto"/>
            <w:left w:val="none" w:sz="0" w:space="0" w:color="auto"/>
            <w:bottom w:val="none" w:sz="0" w:space="0" w:color="auto"/>
            <w:right w:val="none" w:sz="0" w:space="0" w:color="auto"/>
          </w:divBdr>
        </w:div>
        <w:div w:id="1469590454">
          <w:marLeft w:val="640"/>
          <w:marRight w:val="0"/>
          <w:marTop w:val="0"/>
          <w:marBottom w:val="0"/>
          <w:divBdr>
            <w:top w:val="none" w:sz="0" w:space="0" w:color="auto"/>
            <w:left w:val="none" w:sz="0" w:space="0" w:color="auto"/>
            <w:bottom w:val="none" w:sz="0" w:space="0" w:color="auto"/>
            <w:right w:val="none" w:sz="0" w:space="0" w:color="auto"/>
          </w:divBdr>
        </w:div>
        <w:div w:id="82411512">
          <w:marLeft w:val="640"/>
          <w:marRight w:val="0"/>
          <w:marTop w:val="0"/>
          <w:marBottom w:val="0"/>
          <w:divBdr>
            <w:top w:val="none" w:sz="0" w:space="0" w:color="auto"/>
            <w:left w:val="none" w:sz="0" w:space="0" w:color="auto"/>
            <w:bottom w:val="none" w:sz="0" w:space="0" w:color="auto"/>
            <w:right w:val="none" w:sz="0" w:space="0" w:color="auto"/>
          </w:divBdr>
        </w:div>
        <w:div w:id="407962992">
          <w:marLeft w:val="640"/>
          <w:marRight w:val="0"/>
          <w:marTop w:val="0"/>
          <w:marBottom w:val="0"/>
          <w:divBdr>
            <w:top w:val="none" w:sz="0" w:space="0" w:color="auto"/>
            <w:left w:val="none" w:sz="0" w:space="0" w:color="auto"/>
            <w:bottom w:val="none" w:sz="0" w:space="0" w:color="auto"/>
            <w:right w:val="none" w:sz="0" w:space="0" w:color="auto"/>
          </w:divBdr>
        </w:div>
        <w:div w:id="1954171621">
          <w:marLeft w:val="640"/>
          <w:marRight w:val="0"/>
          <w:marTop w:val="0"/>
          <w:marBottom w:val="0"/>
          <w:divBdr>
            <w:top w:val="none" w:sz="0" w:space="0" w:color="auto"/>
            <w:left w:val="none" w:sz="0" w:space="0" w:color="auto"/>
            <w:bottom w:val="none" w:sz="0" w:space="0" w:color="auto"/>
            <w:right w:val="none" w:sz="0" w:space="0" w:color="auto"/>
          </w:divBdr>
        </w:div>
        <w:div w:id="1994523773">
          <w:marLeft w:val="640"/>
          <w:marRight w:val="0"/>
          <w:marTop w:val="0"/>
          <w:marBottom w:val="0"/>
          <w:divBdr>
            <w:top w:val="none" w:sz="0" w:space="0" w:color="auto"/>
            <w:left w:val="none" w:sz="0" w:space="0" w:color="auto"/>
            <w:bottom w:val="none" w:sz="0" w:space="0" w:color="auto"/>
            <w:right w:val="none" w:sz="0" w:space="0" w:color="auto"/>
          </w:divBdr>
        </w:div>
        <w:div w:id="2102218320">
          <w:marLeft w:val="640"/>
          <w:marRight w:val="0"/>
          <w:marTop w:val="0"/>
          <w:marBottom w:val="0"/>
          <w:divBdr>
            <w:top w:val="none" w:sz="0" w:space="0" w:color="auto"/>
            <w:left w:val="none" w:sz="0" w:space="0" w:color="auto"/>
            <w:bottom w:val="none" w:sz="0" w:space="0" w:color="auto"/>
            <w:right w:val="none" w:sz="0" w:space="0" w:color="auto"/>
          </w:divBdr>
        </w:div>
        <w:div w:id="888033990">
          <w:marLeft w:val="640"/>
          <w:marRight w:val="0"/>
          <w:marTop w:val="0"/>
          <w:marBottom w:val="0"/>
          <w:divBdr>
            <w:top w:val="none" w:sz="0" w:space="0" w:color="auto"/>
            <w:left w:val="none" w:sz="0" w:space="0" w:color="auto"/>
            <w:bottom w:val="none" w:sz="0" w:space="0" w:color="auto"/>
            <w:right w:val="none" w:sz="0" w:space="0" w:color="auto"/>
          </w:divBdr>
        </w:div>
        <w:div w:id="2120173794">
          <w:marLeft w:val="640"/>
          <w:marRight w:val="0"/>
          <w:marTop w:val="0"/>
          <w:marBottom w:val="0"/>
          <w:divBdr>
            <w:top w:val="none" w:sz="0" w:space="0" w:color="auto"/>
            <w:left w:val="none" w:sz="0" w:space="0" w:color="auto"/>
            <w:bottom w:val="none" w:sz="0" w:space="0" w:color="auto"/>
            <w:right w:val="none" w:sz="0" w:space="0" w:color="auto"/>
          </w:divBdr>
        </w:div>
        <w:div w:id="25763026">
          <w:marLeft w:val="640"/>
          <w:marRight w:val="0"/>
          <w:marTop w:val="0"/>
          <w:marBottom w:val="0"/>
          <w:divBdr>
            <w:top w:val="none" w:sz="0" w:space="0" w:color="auto"/>
            <w:left w:val="none" w:sz="0" w:space="0" w:color="auto"/>
            <w:bottom w:val="none" w:sz="0" w:space="0" w:color="auto"/>
            <w:right w:val="none" w:sz="0" w:space="0" w:color="auto"/>
          </w:divBdr>
        </w:div>
        <w:div w:id="439448761">
          <w:marLeft w:val="640"/>
          <w:marRight w:val="0"/>
          <w:marTop w:val="0"/>
          <w:marBottom w:val="0"/>
          <w:divBdr>
            <w:top w:val="none" w:sz="0" w:space="0" w:color="auto"/>
            <w:left w:val="none" w:sz="0" w:space="0" w:color="auto"/>
            <w:bottom w:val="none" w:sz="0" w:space="0" w:color="auto"/>
            <w:right w:val="none" w:sz="0" w:space="0" w:color="auto"/>
          </w:divBdr>
        </w:div>
        <w:div w:id="1103036547">
          <w:marLeft w:val="640"/>
          <w:marRight w:val="0"/>
          <w:marTop w:val="0"/>
          <w:marBottom w:val="0"/>
          <w:divBdr>
            <w:top w:val="none" w:sz="0" w:space="0" w:color="auto"/>
            <w:left w:val="none" w:sz="0" w:space="0" w:color="auto"/>
            <w:bottom w:val="none" w:sz="0" w:space="0" w:color="auto"/>
            <w:right w:val="none" w:sz="0" w:space="0" w:color="auto"/>
          </w:divBdr>
        </w:div>
        <w:div w:id="544757758">
          <w:marLeft w:val="640"/>
          <w:marRight w:val="0"/>
          <w:marTop w:val="0"/>
          <w:marBottom w:val="0"/>
          <w:divBdr>
            <w:top w:val="none" w:sz="0" w:space="0" w:color="auto"/>
            <w:left w:val="none" w:sz="0" w:space="0" w:color="auto"/>
            <w:bottom w:val="none" w:sz="0" w:space="0" w:color="auto"/>
            <w:right w:val="none" w:sz="0" w:space="0" w:color="auto"/>
          </w:divBdr>
        </w:div>
        <w:div w:id="941382148">
          <w:marLeft w:val="640"/>
          <w:marRight w:val="0"/>
          <w:marTop w:val="0"/>
          <w:marBottom w:val="0"/>
          <w:divBdr>
            <w:top w:val="none" w:sz="0" w:space="0" w:color="auto"/>
            <w:left w:val="none" w:sz="0" w:space="0" w:color="auto"/>
            <w:bottom w:val="none" w:sz="0" w:space="0" w:color="auto"/>
            <w:right w:val="none" w:sz="0" w:space="0" w:color="auto"/>
          </w:divBdr>
        </w:div>
        <w:div w:id="1013920636">
          <w:marLeft w:val="640"/>
          <w:marRight w:val="0"/>
          <w:marTop w:val="0"/>
          <w:marBottom w:val="0"/>
          <w:divBdr>
            <w:top w:val="none" w:sz="0" w:space="0" w:color="auto"/>
            <w:left w:val="none" w:sz="0" w:space="0" w:color="auto"/>
            <w:bottom w:val="none" w:sz="0" w:space="0" w:color="auto"/>
            <w:right w:val="none" w:sz="0" w:space="0" w:color="auto"/>
          </w:divBdr>
        </w:div>
        <w:div w:id="2004972353">
          <w:marLeft w:val="640"/>
          <w:marRight w:val="0"/>
          <w:marTop w:val="0"/>
          <w:marBottom w:val="0"/>
          <w:divBdr>
            <w:top w:val="none" w:sz="0" w:space="0" w:color="auto"/>
            <w:left w:val="none" w:sz="0" w:space="0" w:color="auto"/>
            <w:bottom w:val="none" w:sz="0" w:space="0" w:color="auto"/>
            <w:right w:val="none" w:sz="0" w:space="0" w:color="auto"/>
          </w:divBdr>
        </w:div>
        <w:div w:id="963274379">
          <w:marLeft w:val="640"/>
          <w:marRight w:val="0"/>
          <w:marTop w:val="0"/>
          <w:marBottom w:val="0"/>
          <w:divBdr>
            <w:top w:val="none" w:sz="0" w:space="0" w:color="auto"/>
            <w:left w:val="none" w:sz="0" w:space="0" w:color="auto"/>
            <w:bottom w:val="none" w:sz="0" w:space="0" w:color="auto"/>
            <w:right w:val="none" w:sz="0" w:space="0" w:color="auto"/>
          </w:divBdr>
        </w:div>
        <w:div w:id="1148933525">
          <w:marLeft w:val="640"/>
          <w:marRight w:val="0"/>
          <w:marTop w:val="0"/>
          <w:marBottom w:val="0"/>
          <w:divBdr>
            <w:top w:val="none" w:sz="0" w:space="0" w:color="auto"/>
            <w:left w:val="none" w:sz="0" w:space="0" w:color="auto"/>
            <w:bottom w:val="none" w:sz="0" w:space="0" w:color="auto"/>
            <w:right w:val="none" w:sz="0" w:space="0" w:color="auto"/>
          </w:divBdr>
        </w:div>
        <w:div w:id="1590314060">
          <w:marLeft w:val="640"/>
          <w:marRight w:val="0"/>
          <w:marTop w:val="0"/>
          <w:marBottom w:val="0"/>
          <w:divBdr>
            <w:top w:val="none" w:sz="0" w:space="0" w:color="auto"/>
            <w:left w:val="none" w:sz="0" w:space="0" w:color="auto"/>
            <w:bottom w:val="none" w:sz="0" w:space="0" w:color="auto"/>
            <w:right w:val="none" w:sz="0" w:space="0" w:color="auto"/>
          </w:divBdr>
        </w:div>
        <w:div w:id="480735423">
          <w:marLeft w:val="640"/>
          <w:marRight w:val="0"/>
          <w:marTop w:val="0"/>
          <w:marBottom w:val="0"/>
          <w:divBdr>
            <w:top w:val="none" w:sz="0" w:space="0" w:color="auto"/>
            <w:left w:val="none" w:sz="0" w:space="0" w:color="auto"/>
            <w:bottom w:val="none" w:sz="0" w:space="0" w:color="auto"/>
            <w:right w:val="none" w:sz="0" w:space="0" w:color="auto"/>
          </w:divBdr>
        </w:div>
        <w:div w:id="1194536699">
          <w:marLeft w:val="640"/>
          <w:marRight w:val="0"/>
          <w:marTop w:val="0"/>
          <w:marBottom w:val="0"/>
          <w:divBdr>
            <w:top w:val="none" w:sz="0" w:space="0" w:color="auto"/>
            <w:left w:val="none" w:sz="0" w:space="0" w:color="auto"/>
            <w:bottom w:val="none" w:sz="0" w:space="0" w:color="auto"/>
            <w:right w:val="none" w:sz="0" w:space="0" w:color="auto"/>
          </w:divBdr>
        </w:div>
        <w:div w:id="919945784">
          <w:marLeft w:val="640"/>
          <w:marRight w:val="0"/>
          <w:marTop w:val="0"/>
          <w:marBottom w:val="0"/>
          <w:divBdr>
            <w:top w:val="none" w:sz="0" w:space="0" w:color="auto"/>
            <w:left w:val="none" w:sz="0" w:space="0" w:color="auto"/>
            <w:bottom w:val="none" w:sz="0" w:space="0" w:color="auto"/>
            <w:right w:val="none" w:sz="0" w:space="0" w:color="auto"/>
          </w:divBdr>
        </w:div>
        <w:div w:id="757604826">
          <w:marLeft w:val="640"/>
          <w:marRight w:val="0"/>
          <w:marTop w:val="0"/>
          <w:marBottom w:val="0"/>
          <w:divBdr>
            <w:top w:val="none" w:sz="0" w:space="0" w:color="auto"/>
            <w:left w:val="none" w:sz="0" w:space="0" w:color="auto"/>
            <w:bottom w:val="none" w:sz="0" w:space="0" w:color="auto"/>
            <w:right w:val="none" w:sz="0" w:space="0" w:color="auto"/>
          </w:divBdr>
        </w:div>
        <w:div w:id="885064969">
          <w:marLeft w:val="640"/>
          <w:marRight w:val="0"/>
          <w:marTop w:val="0"/>
          <w:marBottom w:val="0"/>
          <w:divBdr>
            <w:top w:val="none" w:sz="0" w:space="0" w:color="auto"/>
            <w:left w:val="none" w:sz="0" w:space="0" w:color="auto"/>
            <w:bottom w:val="none" w:sz="0" w:space="0" w:color="auto"/>
            <w:right w:val="none" w:sz="0" w:space="0" w:color="auto"/>
          </w:divBdr>
        </w:div>
        <w:div w:id="508563454">
          <w:marLeft w:val="640"/>
          <w:marRight w:val="0"/>
          <w:marTop w:val="0"/>
          <w:marBottom w:val="0"/>
          <w:divBdr>
            <w:top w:val="none" w:sz="0" w:space="0" w:color="auto"/>
            <w:left w:val="none" w:sz="0" w:space="0" w:color="auto"/>
            <w:bottom w:val="none" w:sz="0" w:space="0" w:color="auto"/>
            <w:right w:val="none" w:sz="0" w:space="0" w:color="auto"/>
          </w:divBdr>
        </w:div>
        <w:div w:id="2094663941">
          <w:marLeft w:val="640"/>
          <w:marRight w:val="0"/>
          <w:marTop w:val="0"/>
          <w:marBottom w:val="0"/>
          <w:divBdr>
            <w:top w:val="none" w:sz="0" w:space="0" w:color="auto"/>
            <w:left w:val="none" w:sz="0" w:space="0" w:color="auto"/>
            <w:bottom w:val="none" w:sz="0" w:space="0" w:color="auto"/>
            <w:right w:val="none" w:sz="0" w:space="0" w:color="auto"/>
          </w:divBdr>
        </w:div>
        <w:div w:id="1758945461">
          <w:marLeft w:val="640"/>
          <w:marRight w:val="0"/>
          <w:marTop w:val="0"/>
          <w:marBottom w:val="0"/>
          <w:divBdr>
            <w:top w:val="none" w:sz="0" w:space="0" w:color="auto"/>
            <w:left w:val="none" w:sz="0" w:space="0" w:color="auto"/>
            <w:bottom w:val="none" w:sz="0" w:space="0" w:color="auto"/>
            <w:right w:val="none" w:sz="0" w:space="0" w:color="auto"/>
          </w:divBdr>
        </w:div>
        <w:div w:id="6564084">
          <w:marLeft w:val="640"/>
          <w:marRight w:val="0"/>
          <w:marTop w:val="0"/>
          <w:marBottom w:val="0"/>
          <w:divBdr>
            <w:top w:val="none" w:sz="0" w:space="0" w:color="auto"/>
            <w:left w:val="none" w:sz="0" w:space="0" w:color="auto"/>
            <w:bottom w:val="none" w:sz="0" w:space="0" w:color="auto"/>
            <w:right w:val="none" w:sz="0" w:space="0" w:color="auto"/>
          </w:divBdr>
        </w:div>
        <w:div w:id="1774977724">
          <w:marLeft w:val="640"/>
          <w:marRight w:val="0"/>
          <w:marTop w:val="0"/>
          <w:marBottom w:val="0"/>
          <w:divBdr>
            <w:top w:val="none" w:sz="0" w:space="0" w:color="auto"/>
            <w:left w:val="none" w:sz="0" w:space="0" w:color="auto"/>
            <w:bottom w:val="none" w:sz="0" w:space="0" w:color="auto"/>
            <w:right w:val="none" w:sz="0" w:space="0" w:color="auto"/>
          </w:divBdr>
        </w:div>
        <w:div w:id="2122214051">
          <w:marLeft w:val="640"/>
          <w:marRight w:val="0"/>
          <w:marTop w:val="0"/>
          <w:marBottom w:val="0"/>
          <w:divBdr>
            <w:top w:val="none" w:sz="0" w:space="0" w:color="auto"/>
            <w:left w:val="none" w:sz="0" w:space="0" w:color="auto"/>
            <w:bottom w:val="none" w:sz="0" w:space="0" w:color="auto"/>
            <w:right w:val="none" w:sz="0" w:space="0" w:color="auto"/>
          </w:divBdr>
        </w:div>
        <w:div w:id="152794004">
          <w:marLeft w:val="640"/>
          <w:marRight w:val="0"/>
          <w:marTop w:val="0"/>
          <w:marBottom w:val="0"/>
          <w:divBdr>
            <w:top w:val="none" w:sz="0" w:space="0" w:color="auto"/>
            <w:left w:val="none" w:sz="0" w:space="0" w:color="auto"/>
            <w:bottom w:val="none" w:sz="0" w:space="0" w:color="auto"/>
            <w:right w:val="none" w:sz="0" w:space="0" w:color="auto"/>
          </w:divBdr>
        </w:div>
        <w:div w:id="1694456557">
          <w:marLeft w:val="640"/>
          <w:marRight w:val="0"/>
          <w:marTop w:val="0"/>
          <w:marBottom w:val="0"/>
          <w:divBdr>
            <w:top w:val="none" w:sz="0" w:space="0" w:color="auto"/>
            <w:left w:val="none" w:sz="0" w:space="0" w:color="auto"/>
            <w:bottom w:val="none" w:sz="0" w:space="0" w:color="auto"/>
            <w:right w:val="none" w:sz="0" w:space="0" w:color="auto"/>
          </w:divBdr>
        </w:div>
        <w:div w:id="345912833">
          <w:marLeft w:val="640"/>
          <w:marRight w:val="0"/>
          <w:marTop w:val="0"/>
          <w:marBottom w:val="0"/>
          <w:divBdr>
            <w:top w:val="none" w:sz="0" w:space="0" w:color="auto"/>
            <w:left w:val="none" w:sz="0" w:space="0" w:color="auto"/>
            <w:bottom w:val="none" w:sz="0" w:space="0" w:color="auto"/>
            <w:right w:val="none" w:sz="0" w:space="0" w:color="auto"/>
          </w:divBdr>
        </w:div>
        <w:div w:id="848370979">
          <w:marLeft w:val="640"/>
          <w:marRight w:val="0"/>
          <w:marTop w:val="0"/>
          <w:marBottom w:val="0"/>
          <w:divBdr>
            <w:top w:val="none" w:sz="0" w:space="0" w:color="auto"/>
            <w:left w:val="none" w:sz="0" w:space="0" w:color="auto"/>
            <w:bottom w:val="none" w:sz="0" w:space="0" w:color="auto"/>
            <w:right w:val="none" w:sz="0" w:space="0" w:color="auto"/>
          </w:divBdr>
        </w:div>
        <w:div w:id="1633562188">
          <w:marLeft w:val="640"/>
          <w:marRight w:val="0"/>
          <w:marTop w:val="0"/>
          <w:marBottom w:val="0"/>
          <w:divBdr>
            <w:top w:val="none" w:sz="0" w:space="0" w:color="auto"/>
            <w:left w:val="none" w:sz="0" w:space="0" w:color="auto"/>
            <w:bottom w:val="none" w:sz="0" w:space="0" w:color="auto"/>
            <w:right w:val="none" w:sz="0" w:space="0" w:color="auto"/>
          </w:divBdr>
        </w:div>
        <w:div w:id="398134752">
          <w:marLeft w:val="640"/>
          <w:marRight w:val="0"/>
          <w:marTop w:val="0"/>
          <w:marBottom w:val="0"/>
          <w:divBdr>
            <w:top w:val="none" w:sz="0" w:space="0" w:color="auto"/>
            <w:left w:val="none" w:sz="0" w:space="0" w:color="auto"/>
            <w:bottom w:val="none" w:sz="0" w:space="0" w:color="auto"/>
            <w:right w:val="none" w:sz="0" w:space="0" w:color="auto"/>
          </w:divBdr>
        </w:div>
        <w:div w:id="998994196">
          <w:marLeft w:val="640"/>
          <w:marRight w:val="0"/>
          <w:marTop w:val="0"/>
          <w:marBottom w:val="0"/>
          <w:divBdr>
            <w:top w:val="none" w:sz="0" w:space="0" w:color="auto"/>
            <w:left w:val="none" w:sz="0" w:space="0" w:color="auto"/>
            <w:bottom w:val="none" w:sz="0" w:space="0" w:color="auto"/>
            <w:right w:val="none" w:sz="0" w:space="0" w:color="auto"/>
          </w:divBdr>
        </w:div>
        <w:div w:id="454106235">
          <w:marLeft w:val="640"/>
          <w:marRight w:val="0"/>
          <w:marTop w:val="0"/>
          <w:marBottom w:val="0"/>
          <w:divBdr>
            <w:top w:val="none" w:sz="0" w:space="0" w:color="auto"/>
            <w:left w:val="none" w:sz="0" w:space="0" w:color="auto"/>
            <w:bottom w:val="none" w:sz="0" w:space="0" w:color="auto"/>
            <w:right w:val="none" w:sz="0" w:space="0" w:color="auto"/>
          </w:divBdr>
        </w:div>
        <w:div w:id="554436383">
          <w:marLeft w:val="640"/>
          <w:marRight w:val="0"/>
          <w:marTop w:val="0"/>
          <w:marBottom w:val="0"/>
          <w:divBdr>
            <w:top w:val="none" w:sz="0" w:space="0" w:color="auto"/>
            <w:left w:val="none" w:sz="0" w:space="0" w:color="auto"/>
            <w:bottom w:val="none" w:sz="0" w:space="0" w:color="auto"/>
            <w:right w:val="none" w:sz="0" w:space="0" w:color="auto"/>
          </w:divBdr>
        </w:div>
        <w:div w:id="1083407107">
          <w:marLeft w:val="640"/>
          <w:marRight w:val="0"/>
          <w:marTop w:val="0"/>
          <w:marBottom w:val="0"/>
          <w:divBdr>
            <w:top w:val="none" w:sz="0" w:space="0" w:color="auto"/>
            <w:left w:val="none" w:sz="0" w:space="0" w:color="auto"/>
            <w:bottom w:val="none" w:sz="0" w:space="0" w:color="auto"/>
            <w:right w:val="none" w:sz="0" w:space="0" w:color="auto"/>
          </w:divBdr>
        </w:div>
        <w:div w:id="641077682">
          <w:marLeft w:val="640"/>
          <w:marRight w:val="0"/>
          <w:marTop w:val="0"/>
          <w:marBottom w:val="0"/>
          <w:divBdr>
            <w:top w:val="none" w:sz="0" w:space="0" w:color="auto"/>
            <w:left w:val="none" w:sz="0" w:space="0" w:color="auto"/>
            <w:bottom w:val="none" w:sz="0" w:space="0" w:color="auto"/>
            <w:right w:val="none" w:sz="0" w:space="0" w:color="auto"/>
          </w:divBdr>
        </w:div>
        <w:div w:id="240912236">
          <w:marLeft w:val="640"/>
          <w:marRight w:val="0"/>
          <w:marTop w:val="0"/>
          <w:marBottom w:val="0"/>
          <w:divBdr>
            <w:top w:val="none" w:sz="0" w:space="0" w:color="auto"/>
            <w:left w:val="none" w:sz="0" w:space="0" w:color="auto"/>
            <w:bottom w:val="none" w:sz="0" w:space="0" w:color="auto"/>
            <w:right w:val="none" w:sz="0" w:space="0" w:color="auto"/>
          </w:divBdr>
        </w:div>
        <w:div w:id="1066146230">
          <w:marLeft w:val="640"/>
          <w:marRight w:val="0"/>
          <w:marTop w:val="0"/>
          <w:marBottom w:val="0"/>
          <w:divBdr>
            <w:top w:val="none" w:sz="0" w:space="0" w:color="auto"/>
            <w:left w:val="none" w:sz="0" w:space="0" w:color="auto"/>
            <w:bottom w:val="none" w:sz="0" w:space="0" w:color="auto"/>
            <w:right w:val="none" w:sz="0" w:space="0" w:color="auto"/>
          </w:divBdr>
        </w:div>
        <w:div w:id="32929603">
          <w:marLeft w:val="640"/>
          <w:marRight w:val="0"/>
          <w:marTop w:val="0"/>
          <w:marBottom w:val="0"/>
          <w:divBdr>
            <w:top w:val="none" w:sz="0" w:space="0" w:color="auto"/>
            <w:left w:val="none" w:sz="0" w:space="0" w:color="auto"/>
            <w:bottom w:val="none" w:sz="0" w:space="0" w:color="auto"/>
            <w:right w:val="none" w:sz="0" w:space="0" w:color="auto"/>
          </w:divBdr>
        </w:div>
        <w:div w:id="1586642691">
          <w:marLeft w:val="640"/>
          <w:marRight w:val="0"/>
          <w:marTop w:val="0"/>
          <w:marBottom w:val="0"/>
          <w:divBdr>
            <w:top w:val="none" w:sz="0" w:space="0" w:color="auto"/>
            <w:left w:val="none" w:sz="0" w:space="0" w:color="auto"/>
            <w:bottom w:val="none" w:sz="0" w:space="0" w:color="auto"/>
            <w:right w:val="none" w:sz="0" w:space="0" w:color="auto"/>
          </w:divBdr>
        </w:div>
        <w:div w:id="2130976909">
          <w:marLeft w:val="640"/>
          <w:marRight w:val="0"/>
          <w:marTop w:val="0"/>
          <w:marBottom w:val="0"/>
          <w:divBdr>
            <w:top w:val="none" w:sz="0" w:space="0" w:color="auto"/>
            <w:left w:val="none" w:sz="0" w:space="0" w:color="auto"/>
            <w:bottom w:val="none" w:sz="0" w:space="0" w:color="auto"/>
            <w:right w:val="none" w:sz="0" w:space="0" w:color="auto"/>
          </w:divBdr>
        </w:div>
        <w:div w:id="1804695437">
          <w:marLeft w:val="640"/>
          <w:marRight w:val="0"/>
          <w:marTop w:val="0"/>
          <w:marBottom w:val="0"/>
          <w:divBdr>
            <w:top w:val="none" w:sz="0" w:space="0" w:color="auto"/>
            <w:left w:val="none" w:sz="0" w:space="0" w:color="auto"/>
            <w:bottom w:val="none" w:sz="0" w:space="0" w:color="auto"/>
            <w:right w:val="none" w:sz="0" w:space="0" w:color="auto"/>
          </w:divBdr>
        </w:div>
        <w:div w:id="88504799">
          <w:marLeft w:val="640"/>
          <w:marRight w:val="0"/>
          <w:marTop w:val="0"/>
          <w:marBottom w:val="0"/>
          <w:divBdr>
            <w:top w:val="none" w:sz="0" w:space="0" w:color="auto"/>
            <w:left w:val="none" w:sz="0" w:space="0" w:color="auto"/>
            <w:bottom w:val="none" w:sz="0" w:space="0" w:color="auto"/>
            <w:right w:val="none" w:sz="0" w:space="0" w:color="auto"/>
          </w:divBdr>
        </w:div>
        <w:div w:id="2039891482">
          <w:marLeft w:val="640"/>
          <w:marRight w:val="0"/>
          <w:marTop w:val="0"/>
          <w:marBottom w:val="0"/>
          <w:divBdr>
            <w:top w:val="none" w:sz="0" w:space="0" w:color="auto"/>
            <w:left w:val="none" w:sz="0" w:space="0" w:color="auto"/>
            <w:bottom w:val="none" w:sz="0" w:space="0" w:color="auto"/>
            <w:right w:val="none" w:sz="0" w:space="0" w:color="auto"/>
          </w:divBdr>
        </w:div>
        <w:div w:id="2041782350">
          <w:marLeft w:val="640"/>
          <w:marRight w:val="0"/>
          <w:marTop w:val="0"/>
          <w:marBottom w:val="0"/>
          <w:divBdr>
            <w:top w:val="none" w:sz="0" w:space="0" w:color="auto"/>
            <w:left w:val="none" w:sz="0" w:space="0" w:color="auto"/>
            <w:bottom w:val="none" w:sz="0" w:space="0" w:color="auto"/>
            <w:right w:val="none" w:sz="0" w:space="0" w:color="auto"/>
          </w:divBdr>
        </w:div>
        <w:div w:id="529536227">
          <w:marLeft w:val="640"/>
          <w:marRight w:val="0"/>
          <w:marTop w:val="0"/>
          <w:marBottom w:val="0"/>
          <w:divBdr>
            <w:top w:val="none" w:sz="0" w:space="0" w:color="auto"/>
            <w:left w:val="none" w:sz="0" w:space="0" w:color="auto"/>
            <w:bottom w:val="none" w:sz="0" w:space="0" w:color="auto"/>
            <w:right w:val="none" w:sz="0" w:space="0" w:color="auto"/>
          </w:divBdr>
        </w:div>
        <w:div w:id="1243905967">
          <w:marLeft w:val="640"/>
          <w:marRight w:val="0"/>
          <w:marTop w:val="0"/>
          <w:marBottom w:val="0"/>
          <w:divBdr>
            <w:top w:val="none" w:sz="0" w:space="0" w:color="auto"/>
            <w:left w:val="none" w:sz="0" w:space="0" w:color="auto"/>
            <w:bottom w:val="none" w:sz="0" w:space="0" w:color="auto"/>
            <w:right w:val="none" w:sz="0" w:space="0" w:color="auto"/>
          </w:divBdr>
        </w:div>
        <w:div w:id="554047845">
          <w:marLeft w:val="640"/>
          <w:marRight w:val="0"/>
          <w:marTop w:val="0"/>
          <w:marBottom w:val="0"/>
          <w:divBdr>
            <w:top w:val="none" w:sz="0" w:space="0" w:color="auto"/>
            <w:left w:val="none" w:sz="0" w:space="0" w:color="auto"/>
            <w:bottom w:val="none" w:sz="0" w:space="0" w:color="auto"/>
            <w:right w:val="none" w:sz="0" w:space="0" w:color="auto"/>
          </w:divBdr>
        </w:div>
        <w:div w:id="1122115667">
          <w:marLeft w:val="640"/>
          <w:marRight w:val="0"/>
          <w:marTop w:val="0"/>
          <w:marBottom w:val="0"/>
          <w:divBdr>
            <w:top w:val="none" w:sz="0" w:space="0" w:color="auto"/>
            <w:left w:val="none" w:sz="0" w:space="0" w:color="auto"/>
            <w:bottom w:val="none" w:sz="0" w:space="0" w:color="auto"/>
            <w:right w:val="none" w:sz="0" w:space="0" w:color="auto"/>
          </w:divBdr>
        </w:div>
        <w:div w:id="110588231">
          <w:marLeft w:val="640"/>
          <w:marRight w:val="0"/>
          <w:marTop w:val="0"/>
          <w:marBottom w:val="0"/>
          <w:divBdr>
            <w:top w:val="none" w:sz="0" w:space="0" w:color="auto"/>
            <w:left w:val="none" w:sz="0" w:space="0" w:color="auto"/>
            <w:bottom w:val="none" w:sz="0" w:space="0" w:color="auto"/>
            <w:right w:val="none" w:sz="0" w:space="0" w:color="auto"/>
          </w:divBdr>
        </w:div>
        <w:div w:id="396519810">
          <w:marLeft w:val="640"/>
          <w:marRight w:val="0"/>
          <w:marTop w:val="0"/>
          <w:marBottom w:val="0"/>
          <w:divBdr>
            <w:top w:val="none" w:sz="0" w:space="0" w:color="auto"/>
            <w:left w:val="none" w:sz="0" w:space="0" w:color="auto"/>
            <w:bottom w:val="none" w:sz="0" w:space="0" w:color="auto"/>
            <w:right w:val="none" w:sz="0" w:space="0" w:color="auto"/>
          </w:divBdr>
        </w:div>
        <w:div w:id="1008826298">
          <w:marLeft w:val="640"/>
          <w:marRight w:val="0"/>
          <w:marTop w:val="0"/>
          <w:marBottom w:val="0"/>
          <w:divBdr>
            <w:top w:val="none" w:sz="0" w:space="0" w:color="auto"/>
            <w:left w:val="none" w:sz="0" w:space="0" w:color="auto"/>
            <w:bottom w:val="none" w:sz="0" w:space="0" w:color="auto"/>
            <w:right w:val="none" w:sz="0" w:space="0" w:color="auto"/>
          </w:divBdr>
        </w:div>
        <w:div w:id="1294411907">
          <w:marLeft w:val="640"/>
          <w:marRight w:val="0"/>
          <w:marTop w:val="0"/>
          <w:marBottom w:val="0"/>
          <w:divBdr>
            <w:top w:val="none" w:sz="0" w:space="0" w:color="auto"/>
            <w:left w:val="none" w:sz="0" w:space="0" w:color="auto"/>
            <w:bottom w:val="none" w:sz="0" w:space="0" w:color="auto"/>
            <w:right w:val="none" w:sz="0" w:space="0" w:color="auto"/>
          </w:divBdr>
        </w:div>
        <w:div w:id="1081179393">
          <w:marLeft w:val="640"/>
          <w:marRight w:val="0"/>
          <w:marTop w:val="0"/>
          <w:marBottom w:val="0"/>
          <w:divBdr>
            <w:top w:val="none" w:sz="0" w:space="0" w:color="auto"/>
            <w:left w:val="none" w:sz="0" w:space="0" w:color="auto"/>
            <w:bottom w:val="none" w:sz="0" w:space="0" w:color="auto"/>
            <w:right w:val="none" w:sz="0" w:space="0" w:color="auto"/>
          </w:divBdr>
        </w:div>
        <w:div w:id="1074159664">
          <w:marLeft w:val="640"/>
          <w:marRight w:val="0"/>
          <w:marTop w:val="0"/>
          <w:marBottom w:val="0"/>
          <w:divBdr>
            <w:top w:val="none" w:sz="0" w:space="0" w:color="auto"/>
            <w:left w:val="none" w:sz="0" w:space="0" w:color="auto"/>
            <w:bottom w:val="none" w:sz="0" w:space="0" w:color="auto"/>
            <w:right w:val="none" w:sz="0" w:space="0" w:color="auto"/>
          </w:divBdr>
        </w:div>
        <w:div w:id="448276791">
          <w:marLeft w:val="640"/>
          <w:marRight w:val="0"/>
          <w:marTop w:val="0"/>
          <w:marBottom w:val="0"/>
          <w:divBdr>
            <w:top w:val="none" w:sz="0" w:space="0" w:color="auto"/>
            <w:left w:val="none" w:sz="0" w:space="0" w:color="auto"/>
            <w:bottom w:val="none" w:sz="0" w:space="0" w:color="auto"/>
            <w:right w:val="none" w:sz="0" w:space="0" w:color="auto"/>
          </w:divBdr>
        </w:div>
        <w:div w:id="18819857">
          <w:marLeft w:val="640"/>
          <w:marRight w:val="0"/>
          <w:marTop w:val="0"/>
          <w:marBottom w:val="0"/>
          <w:divBdr>
            <w:top w:val="none" w:sz="0" w:space="0" w:color="auto"/>
            <w:left w:val="none" w:sz="0" w:space="0" w:color="auto"/>
            <w:bottom w:val="none" w:sz="0" w:space="0" w:color="auto"/>
            <w:right w:val="none" w:sz="0" w:space="0" w:color="auto"/>
          </w:divBdr>
        </w:div>
        <w:div w:id="953631681">
          <w:marLeft w:val="640"/>
          <w:marRight w:val="0"/>
          <w:marTop w:val="0"/>
          <w:marBottom w:val="0"/>
          <w:divBdr>
            <w:top w:val="none" w:sz="0" w:space="0" w:color="auto"/>
            <w:left w:val="none" w:sz="0" w:space="0" w:color="auto"/>
            <w:bottom w:val="none" w:sz="0" w:space="0" w:color="auto"/>
            <w:right w:val="none" w:sz="0" w:space="0" w:color="auto"/>
          </w:divBdr>
        </w:div>
        <w:div w:id="856383615">
          <w:marLeft w:val="640"/>
          <w:marRight w:val="0"/>
          <w:marTop w:val="0"/>
          <w:marBottom w:val="0"/>
          <w:divBdr>
            <w:top w:val="none" w:sz="0" w:space="0" w:color="auto"/>
            <w:left w:val="none" w:sz="0" w:space="0" w:color="auto"/>
            <w:bottom w:val="none" w:sz="0" w:space="0" w:color="auto"/>
            <w:right w:val="none" w:sz="0" w:space="0" w:color="auto"/>
          </w:divBdr>
        </w:div>
        <w:div w:id="495726172">
          <w:marLeft w:val="640"/>
          <w:marRight w:val="0"/>
          <w:marTop w:val="0"/>
          <w:marBottom w:val="0"/>
          <w:divBdr>
            <w:top w:val="none" w:sz="0" w:space="0" w:color="auto"/>
            <w:left w:val="none" w:sz="0" w:space="0" w:color="auto"/>
            <w:bottom w:val="none" w:sz="0" w:space="0" w:color="auto"/>
            <w:right w:val="none" w:sz="0" w:space="0" w:color="auto"/>
          </w:divBdr>
        </w:div>
        <w:div w:id="2133819359">
          <w:marLeft w:val="640"/>
          <w:marRight w:val="0"/>
          <w:marTop w:val="0"/>
          <w:marBottom w:val="0"/>
          <w:divBdr>
            <w:top w:val="none" w:sz="0" w:space="0" w:color="auto"/>
            <w:left w:val="none" w:sz="0" w:space="0" w:color="auto"/>
            <w:bottom w:val="none" w:sz="0" w:space="0" w:color="auto"/>
            <w:right w:val="none" w:sz="0" w:space="0" w:color="auto"/>
          </w:divBdr>
        </w:div>
        <w:div w:id="1913924158">
          <w:marLeft w:val="640"/>
          <w:marRight w:val="0"/>
          <w:marTop w:val="0"/>
          <w:marBottom w:val="0"/>
          <w:divBdr>
            <w:top w:val="none" w:sz="0" w:space="0" w:color="auto"/>
            <w:left w:val="none" w:sz="0" w:space="0" w:color="auto"/>
            <w:bottom w:val="none" w:sz="0" w:space="0" w:color="auto"/>
            <w:right w:val="none" w:sz="0" w:space="0" w:color="auto"/>
          </w:divBdr>
        </w:div>
        <w:div w:id="481773708">
          <w:marLeft w:val="640"/>
          <w:marRight w:val="0"/>
          <w:marTop w:val="0"/>
          <w:marBottom w:val="0"/>
          <w:divBdr>
            <w:top w:val="none" w:sz="0" w:space="0" w:color="auto"/>
            <w:left w:val="none" w:sz="0" w:space="0" w:color="auto"/>
            <w:bottom w:val="none" w:sz="0" w:space="0" w:color="auto"/>
            <w:right w:val="none" w:sz="0" w:space="0" w:color="auto"/>
          </w:divBdr>
        </w:div>
        <w:div w:id="133178115">
          <w:marLeft w:val="640"/>
          <w:marRight w:val="0"/>
          <w:marTop w:val="0"/>
          <w:marBottom w:val="0"/>
          <w:divBdr>
            <w:top w:val="none" w:sz="0" w:space="0" w:color="auto"/>
            <w:left w:val="none" w:sz="0" w:space="0" w:color="auto"/>
            <w:bottom w:val="none" w:sz="0" w:space="0" w:color="auto"/>
            <w:right w:val="none" w:sz="0" w:space="0" w:color="auto"/>
          </w:divBdr>
        </w:div>
        <w:div w:id="2072774122">
          <w:marLeft w:val="640"/>
          <w:marRight w:val="0"/>
          <w:marTop w:val="0"/>
          <w:marBottom w:val="0"/>
          <w:divBdr>
            <w:top w:val="none" w:sz="0" w:space="0" w:color="auto"/>
            <w:left w:val="none" w:sz="0" w:space="0" w:color="auto"/>
            <w:bottom w:val="none" w:sz="0" w:space="0" w:color="auto"/>
            <w:right w:val="none" w:sz="0" w:space="0" w:color="auto"/>
          </w:divBdr>
        </w:div>
        <w:div w:id="2066298154">
          <w:marLeft w:val="640"/>
          <w:marRight w:val="0"/>
          <w:marTop w:val="0"/>
          <w:marBottom w:val="0"/>
          <w:divBdr>
            <w:top w:val="none" w:sz="0" w:space="0" w:color="auto"/>
            <w:left w:val="none" w:sz="0" w:space="0" w:color="auto"/>
            <w:bottom w:val="none" w:sz="0" w:space="0" w:color="auto"/>
            <w:right w:val="none" w:sz="0" w:space="0" w:color="auto"/>
          </w:divBdr>
        </w:div>
        <w:div w:id="777525929">
          <w:marLeft w:val="640"/>
          <w:marRight w:val="0"/>
          <w:marTop w:val="0"/>
          <w:marBottom w:val="0"/>
          <w:divBdr>
            <w:top w:val="none" w:sz="0" w:space="0" w:color="auto"/>
            <w:left w:val="none" w:sz="0" w:space="0" w:color="auto"/>
            <w:bottom w:val="none" w:sz="0" w:space="0" w:color="auto"/>
            <w:right w:val="none" w:sz="0" w:space="0" w:color="auto"/>
          </w:divBdr>
        </w:div>
        <w:div w:id="83647159">
          <w:marLeft w:val="640"/>
          <w:marRight w:val="0"/>
          <w:marTop w:val="0"/>
          <w:marBottom w:val="0"/>
          <w:divBdr>
            <w:top w:val="none" w:sz="0" w:space="0" w:color="auto"/>
            <w:left w:val="none" w:sz="0" w:space="0" w:color="auto"/>
            <w:bottom w:val="none" w:sz="0" w:space="0" w:color="auto"/>
            <w:right w:val="none" w:sz="0" w:space="0" w:color="auto"/>
          </w:divBdr>
        </w:div>
        <w:div w:id="1512719529">
          <w:marLeft w:val="640"/>
          <w:marRight w:val="0"/>
          <w:marTop w:val="0"/>
          <w:marBottom w:val="0"/>
          <w:divBdr>
            <w:top w:val="none" w:sz="0" w:space="0" w:color="auto"/>
            <w:left w:val="none" w:sz="0" w:space="0" w:color="auto"/>
            <w:bottom w:val="none" w:sz="0" w:space="0" w:color="auto"/>
            <w:right w:val="none" w:sz="0" w:space="0" w:color="auto"/>
          </w:divBdr>
        </w:div>
        <w:div w:id="874806106">
          <w:marLeft w:val="640"/>
          <w:marRight w:val="0"/>
          <w:marTop w:val="0"/>
          <w:marBottom w:val="0"/>
          <w:divBdr>
            <w:top w:val="none" w:sz="0" w:space="0" w:color="auto"/>
            <w:left w:val="none" w:sz="0" w:space="0" w:color="auto"/>
            <w:bottom w:val="none" w:sz="0" w:space="0" w:color="auto"/>
            <w:right w:val="none" w:sz="0" w:space="0" w:color="auto"/>
          </w:divBdr>
        </w:div>
        <w:div w:id="2038460927">
          <w:marLeft w:val="640"/>
          <w:marRight w:val="0"/>
          <w:marTop w:val="0"/>
          <w:marBottom w:val="0"/>
          <w:divBdr>
            <w:top w:val="none" w:sz="0" w:space="0" w:color="auto"/>
            <w:left w:val="none" w:sz="0" w:space="0" w:color="auto"/>
            <w:bottom w:val="none" w:sz="0" w:space="0" w:color="auto"/>
            <w:right w:val="none" w:sz="0" w:space="0" w:color="auto"/>
          </w:divBdr>
        </w:div>
        <w:div w:id="298264684">
          <w:marLeft w:val="640"/>
          <w:marRight w:val="0"/>
          <w:marTop w:val="0"/>
          <w:marBottom w:val="0"/>
          <w:divBdr>
            <w:top w:val="none" w:sz="0" w:space="0" w:color="auto"/>
            <w:left w:val="none" w:sz="0" w:space="0" w:color="auto"/>
            <w:bottom w:val="none" w:sz="0" w:space="0" w:color="auto"/>
            <w:right w:val="none" w:sz="0" w:space="0" w:color="auto"/>
          </w:divBdr>
        </w:div>
        <w:div w:id="1199465289">
          <w:marLeft w:val="640"/>
          <w:marRight w:val="0"/>
          <w:marTop w:val="0"/>
          <w:marBottom w:val="0"/>
          <w:divBdr>
            <w:top w:val="none" w:sz="0" w:space="0" w:color="auto"/>
            <w:left w:val="none" w:sz="0" w:space="0" w:color="auto"/>
            <w:bottom w:val="none" w:sz="0" w:space="0" w:color="auto"/>
            <w:right w:val="none" w:sz="0" w:space="0" w:color="auto"/>
          </w:divBdr>
        </w:div>
        <w:div w:id="65688112">
          <w:marLeft w:val="640"/>
          <w:marRight w:val="0"/>
          <w:marTop w:val="0"/>
          <w:marBottom w:val="0"/>
          <w:divBdr>
            <w:top w:val="none" w:sz="0" w:space="0" w:color="auto"/>
            <w:left w:val="none" w:sz="0" w:space="0" w:color="auto"/>
            <w:bottom w:val="none" w:sz="0" w:space="0" w:color="auto"/>
            <w:right w:val="none" w:sz="0" w:space="0" w:color="auto"/>
          </w:divBdr>
        </w:div>
        <w:div w:id="817301566">
          <w:marLeft w:val="640"/>
          <w:marRight w:val="0"/>
          <w:marTop w:val="0"/>
          <w:marBottom w:val="0"/>
          <w:divBdr>
            <w:top w:val="none" w:sz="0" w:space="0" w:color="auto"/>
            <w:left w:val="none" w:sz="0" w:space="0" w:color="auto"/>
            <w:bottom w:val="none" w:sz="0" w:space="0" w:color="auto"/>
            <w:right w:val="none" w:sz="0" w:space="0" w:color="auto"/>
          </w:divBdr>
        </w:div>
        <w:div w:id="1832603262">
          <w:marLeft w:val="640"/>
          <w:marRight w:val="0"/>
          <w:marTop w:val="0"/>
          <w:marBottom w:val="0"/>
          <w:divBdr>
            <w:top w:val="none" w:sz="0" w:space="0" w:color="auto"/>
            <w:left w:val="none" w:sz="0" w:space="0" w:color="auto"/>
            <w:bottom w:val="none" w:sz="0" w:space="0" w:color="auto"/>
            <w:right w:val="none" w:sz="0" w:space="0" w:color="auto"/>
          </w:divBdr>
        </w:div>
        <w:div w:id="1288705234">
          <w:marLeft w:val="640"/>
          <w:marRight w:val="0"/>
          <w:marTop w:val="0"/>
          <w:marBottom w:val="0"/>
          <w:divBdr>
            <w:top w:val="none" w:sz="0" w:space="0" w:color="auto"/>
            <w:left w:val="none" w:sz="0" w:space="0" w:color="auto"/>
            <w:bottom w:val="none" w:sz="0" w:space="0" w:color="auto"/>
            <w:right w:val="none" w:sz="0" w:space="0" w:color="auto"/>
          </w:divBdr>
        </w:div>
        <w:div w:id="890074147">
          <w:marLeft w:val="640"/>
          <w:marRight w:val="0"/>
          <w:marTop w:val="0"/>
          <w:marBottom w:val="0"/>
          <w:divBdr>
            <w:top w:val="none" w:sz="0" w:space="0" w:color="auto"/>
            <w:left w:val="none" w:sz="0" w:space="0" w:color="auto"/>
            <w:bottom w:val="none" w:sz="0" w:space="0" w:color="auto"/>
            <w:right w:val="none" w:sz="0" w:space="0" w:color="auto"/>
          </w:divBdr>
        </w:div>
        <w:div w:id="1425222892">
          <w:marLeft w:val="640"/>
          <w:marRight w:val="0"/>
          <w:marTop w:val="0"/>
          <w:marBottom w:val="0"/>
          <w:divBdr>
            <w:top w:val="none" w:sz="0" w:space="0" w:color="auto"/>
            <w:left w:val="none" w:sz="0" w:space="0" w:color="auto"/>
            <w:bottom w:val="none" w:sz="0" w:space="0" w:color="auto"/>
            <w:right w:val="none" w:sz="0" w:space="0" w:color="auto"/>
          </w:divBdr>
        </w:div>
        <w:div w:id="1767068175">
          <w:marLeft w:val="640"/>
          <w:marRight w:val="0"/>
          <w:marTop w:val="0"/>
          <w:marBottom w:val="0"/>
          <w:divBdr>
            <w:top w:val="none" w:sz="0" w:space="0" w:color="auto"/>
            <w:left w:val="none" w:sz="0" w:space="0" w:color="auto"/>
            <w:bottom w:val="none" w:sz="0" w:space="0" w:color="auto"/>
            <w:right w:val="none" w:sz="0" w:space="0" w:color="auto"/>
          </w:divBdr>
        </w:div>
        <w:div w:id="1531184852">
          <w:marLeft w:val="640"/>
          <w:marRight w:val="0"/>
          <w:marTop w:val="0"/>
          <w:marBottom w:val="0"/>
          <w:divBdr>
            <w:top w:val="none" w:sz="0" w:space="0" w:color="auto"/>
            <w:left w:val="none" w:sz="0" w:space="0" w:color="auto"/>
            <w:bottom w:val="none" w:sz="0" w:space="0" w:color="auto"/>
            <w:right w:val="none" w:sz="0" w:space="0" w:color="auto"/>
          </w:divBdr>
        </w:div>
        <w:div w:id="404690312">
          <w:marLeft w:val="640"/>
          <w:marRight w:val="0"/>
          <w:marTop w:val="0"/>
          <w:marBottom w:val="0"/>
          <w:divBdr>
            <w:top w:val="none" w:sz="0" w:space="0" w:color="auto"/>
            <w:left w:val="none" w:sz="0" w:space="0" w:color="auto"/>
            <w:bottom w:val="none" w:sz="0" w:space="0" w:color="auto"/>
            <w:right w:val="none" w:sz="0" w:space="0" w:color="auto"/>
          </w:divBdr>
        </w:div>
        <w:div w:id="2016760723">
          <w:marLeft w:val="640"/>
          <w:marRight w:val="0"/>
          <w:marTop w:val="0"/>
          <w:marBottom w:val="0"/>
          <w:divBdr>
            <w:top w:val="none" w:sz="0" w:space="0" w:color="auto"/>
            <w:left w:val="none" w:sz="0" w:space="0" w:color="auto"/>
            <w:bottom w:val="none" w:sz="0" w:space="0" w:color="auto"/>
            <w:right w:val="none" w:sz="0" w:space="0" w:color="auto"/>
          </w:divBdr>
        </w:div>
        <w:div w:id="707485870">
          <w:marLeft w:val="640"/>
          <w:marRight w:val="0"/>
          <w:marTop w:val="0"/>
          <w:marBottom w:val="0"/>
          <w:divBdr>
            <w:top w:val="none" w:sz="0" w:space="0" w:color="auto"/>
            <w:left w:val="none" w:sz="0" w:space="0" w:color="auto"/>
            <w:bottom w:val="none" w:sz="0" w:space="0" w:color="auto"/>
            <w:right w:val="none" w:sz="0" w:space="0" w:color="auto"/>
          </w:divBdr>
        </w:div>
        <w:div w:id="2060548749">
          <w:marLeft w:val="640"/>
          <w:marRight w:val="0"/>
          <w:marTop w:val="0"/>
          <w:marBottom w:val="0"/>
          <w:divBdr>
            <w:top w:val="none" w:sz="0" w:space="0" w:color="auto"/>
            <w:left w:val="none" w:sz="0" w:space="0" w:color="auto"/>
            <w:bottom w:val="none" w:sz="0" w:space="0" w:color="auto"/>
            <w:right w:val="none" w:sz="0" w:space="0" w:color="auto"/>
          </w:divBdr>
        </w:div>
        <w:div w:id="1940676570">
          <w:marLeft w:val="640"/>
          <w:marRight w:val="0"/>
          <w:marTop w:val="0"/>
          <w:marBottom w:val="0"/>
          <w:divBdr>
            <w:top w:val="none" w:sz="0" w:space="0" w:color="auto"/>
            <w:left w:val="none" w:sz="0" w:space="0" w:color="auto"/>
            <w:bottom w:val="none" w:sz="0" w:space="0" w:color="auto"/>
            <w:right w:val="none" w:sz="0" w:space="0" w:color="auto"/>
          </w:divBdr>
        </w:div>
        <w:div w:id="1617131918">
          <w:marLeft w:val="640"/>
          <w:marRight w:val="0"/>
          <w:marTop w:val="0"/>
          <w:marBottom w:val="0"/>
          <w:divBdr>
            <w:top w:val="none" w:sz="0" w:space="0" w:color="auto"/>
            <w:left w:val="none" w:sz="0" w:space="0" w:color="auto"/>
            <w:bottom w:val="none" w:sz="0" w:space="0" w:color="auto"/>
            <w:right w:val="none" w:sz="0" w:space="0" w:color="auto"/>
          </w:divBdr>
        </w:div>
        <w:div w:id="790443665">
          <w:marLeft w:val="640"/>
          <w:marRight w:val="0"/>
          <w:marTop w:val="0"/>
          <w:marBottom w:val="0"/>
          <w:divBdr>
            <w:top w:val="none" w:sz="0" w:space="0" w:color="auto"/>
            <w:left w:val="none" w:sz="0" w:space="0" w:color="auto"/>
            <w:bottom w:val="none" w:sz="0" w:space="0" w:color="auto"/>
            <w:right w:val="none" w:sz="0" w:space="0" w:color="auto"/>
          </w:divBdr>
        </w:div>
        <w:div w:id="981738706">
          <w:marLeft w:val="640"/>
          <w:marRight w:val="0"/>
          <w:marTop w:val="0"/>
          <w:marBottom w:val="0"/>
          <w:divBdr>
            <w:top w:val="none" w:sz="0" w:space="0" w:color="auto"/>
            <w:left w:val="none" w:sz="0" w:space="0" w:color="auto"/>
            <w:bottom w:val="none" w:sz="0" w:space="0" w:color="auto"/>
            <w:right w:val="none" w:sz="0" w:space="0" w:color="auto"/>
          </w:divBdr>
        </w:div>
        <w:div w:id="1814105089">
          <w:marLeft w:val="640"/>
          <w:marRight w:val="0"/>
          <w:marTop w:val="0"/>
          <w:marBottom w:val="0"/>
          <w:divBdr>
            <w:top w:val="none" w:sz="0" w:space="0" w:color="auto"/>
            <w:left w:val="none" w:sz="0" w:space="0" w:color="auto"/>
            <w:bottom w:val="none" w:sz="0" w:space="0" w:color="auto"/>
            <w:right w:val="none" w:sz="0" w:space="0" w:color="auto"/>
          </w:divBdr>
        </w:div>
        <w:div w:id="1456556720">
          <w:marLeft w:val="640"/>
          <w:marRight w:val="0"/>
          <w:marTop w:val="0"/>
          <w:marBottom w:val="0"/>
          <w:divBdr>
            <w:top w:val="none" w:sz="0" w:space="0" w:color="auto"/>
            <w:left w:val="none" w:sz="0" w:space="0" w:color="auto"/>
            <w:bottom w:val="none" w:sz="0" w:space="0" w:color="auto"/>
            <w:right w:val="none" w:sz="0" w:space="0" w:color="auto"/>
          </w:divBdr>
        </w:div>
        <w:div w:id="1956598938">
          <w:marLeft w:val="640"/>
          <w:marRight w:val="0"/>
          <w:marTop w:val="0"/>
          <w:marBottom w:val="0"/>
          <w:divBdr>
            <w:top w:val="none" w:sz="0" w:space="0" w:color="auto"/>
            <w:left w:val="none" w:sz="0" w:space="0" w:color="auto"/>
            <w:bottom w:val="none" w:sz="0" w:space="0" w:color="auto"/>
            <w:right w:val="none" w:sz="0" w:space="0" w:color="auto"/>
          </w:divBdr>
        </w:div>
        <w:div w:id="1234242811">
          <w:marLeft w:val="640"/>
          <w:marRight w:val="0"/>
          <w:marTop w:val="0"/>
          <w:marBottom w:val="0"/>
          <w:divBdr>
            <w:top w:val="none" w:sz="0" w:space="0" w:color="auto"/>
            <w:left w:val="none" w:sz="0" w:space="0" w:color="auto"/>
            <w:bottom w:val="none" w:sz="0" w:space="0" w:color="auto"/>
            <w:right w:val="none" w:sz="0" w:space="0" w:color="auto"/>
          </w:divBdr>
        </w:div>
        <w:div w:id="1334643094">
          <w:marLeft w:val="640"/>
          <w:marRight w:val="0"/>
          <w:marTop w:val="0"/>
          <w:marBottom w:val="0"/>
          <w:divBdr>
            <w:top w:val="none" w:sz="0" w:space="0" w:color="auto"/>
            <w:left w:val="none" w:sz="0" w:space="0" w:color="auto"/>
            <w:bottom w:val="none" w:sz="0" w:space="0" w:color="auto"/>
            <w:right w:val="none" w:sz="0" w:space="0" w:color="auto"/>
          </w:divBdr>
        </w:div>
        <w:div w:id="271279614">
          <w:marLeft w:val="640"/>
          <w:marRight w:val="0"/>
          <w:marTop w:val="0"/>
          <w:marBottom w:val="0"/>
          <w:divBdr>
            <w:top w:val="none" w:sz="0" w:space="0" w:color="auto"/>
            <w:left w:val="none" w:sz="0" w:space="0" w:color="auto"/>
            <w:bottom w:val="none" w:sz="0" w:space="0" w:color="auto"/>
            <w:right w:val="none" w:sz="0" w:space="0" w:color="auto"/>
          </w:divBdr>
        </w:div>
        <w:div w:id="489324387">
          <w:marLeft w:val="640"/>
          <w:marRight w:val="0"/>
          <w:marTop w:val="0"/>
          <w:marBottom w:val="0"/>
          <w:divBdr>
            <w:top w:val="none" w:sz="0" w:space="0" w:color="auto"/>
            <w:left w:val="none" w:sz="0" w:space="0" w:color="auto"/>
            <w:bottom w:val="none" w:sz="0" w:space="0" w:color="auto"/>
            <w:right w:val="none" w:sz="0" w:space="0" w:color="auto"/>
          </w:divBdr>
        </w:div>
        <w:div w:id="1428043211">
          <w:marLeft w:val="640"/>
          <w:marRight w:val="0"/>
          <w:marTop w:val="0"/>
          <w:marBottom w:val="0"/>
          <w:divBdr>
            <w:top w:val="none" w:sz="0" w:space="0" w:color="auto"/>
            <w:left w:val="none" w:sz="0" w:space="0" w:color="auto"/>
            <w:bottom w:val="none" w:sz="0" w:space="0" w:color="auto"/>
            <w:right w:val="none" w:sz="0" w:space="0" w:color="auto"/>
          </w:divBdr>
        </w:div>
        <w:div w:id="795680955">
          <w:marLeft w:val="640"/>
          <w:marRight w:val="0"/>
          <w:marTop w:val="0"/>
          <w:marBottom w:val="0"/>
          <w:divBdr>
            <w:top w:val="none" w:sz="0" w:space="0" w:color="auto"/>
            <w:left w:val="none" w:sz="0" w:space="0" w:color="auto"/>
            <w:bottom w:val="none" w:sz="0" w:space="0" w:color="auto"/>
            <w:right w:val="none" w:sz="0" w:space="0" w:color="auto"/>
          </w:divBdr>
        </w:div>
        <w:div w:id="417167993">
          <w:marLeft w:val="640"/>
          <w:marRight w:val="0"/>
          <w:marTop w:val="0"/>
          <w:marBottom w:val="0"/>
          <w:divBdr>
            <w:top w:val="none" w:sz="0" w:space="0" w:color="auto"/>
            <w:left w:val="none" w:sz="0" w:space="0" w:color="auto"/>
            <w:bottom w:val="none" w:sz="0" w:space="0" w:color="auto"/>
            <w:right w:val="none" w:sz="0" w:space="0" w:color="auto"/>
          </w:divBdr>
        </w:div>
        <w:div w:id="577641378">
          <w:marLeft w:val="640"/>
          <w:marRight w:val="0"/>
          <w:marTop w:val="0"/>
          <w:marBottom w:val="0"/>
          <w:divBdr>
            <w:top w:val="none" w:sz="0" w:space="0" w:color="auto"/>
            <w:left w:val="none" w:sz="0" w:space="0" w:color="auto"/>
            <w:bottom w:val="none" w:sz="0" w:space="0" w:color="auto"/>
            <w:right w:val="none" w:sz="0" w:space="0" w:color="auto"/>
          </w:divBdr>
        </w:div>
        <w:div w:id="1309477276">
          <w:marLeft w:val="640"/>
          <w:marRight w:val="0"/>
          <w:marTop w:val="0"/>
          <w:marBottom w:val="0"/>
          <w:divBdr>
            <w:top w:val="none" w:sz="0" w:space="0" w:color="auto"/>
            <w:left w:val="none" w:sz="0" w:space="0" w:color="auto"/>
            <w:bottom w:val="none" w:sz="0" w:space="0" w:color="auto"/>
            <w:right w:val="none" w:sz="0" w:space="0" w:color="auto"/>
          </w:divBdr>
        </w:div>
        <w:div w:id="833380942">
          <w:marLeft w:val="640"/>
          <w:marRight w:val="0"/>
          <w:marTop w:val="0"/>
          <w:marBottom w:val="0"/>
          <w:divBdr>
            <w:top w:val="none" w:sz="0" w:space="0" w:color="auto"/>
            <w:left w:val="none" w:sz="0" w:space="0" w:color="auto"/>
            <w:bottom w:val="none" w:sz="0" w:space="0" w:color="auto"/>
            <w:right w:val="none" w:sz="0" w:space="0" w:color="auto"/>
          </w:divBdr>
        </w:div>
        <w:div w:id="1174492990">
          <w:marLeft w:val="640"/>
          <w:marRight w:val="0"/>
          <w:marTop w:val="0"/>
          <w:marBottom w:val="0"/>
          <w:divBdr>
            <w:top w:val="none" w:sz="0" w:space="0" w:color="auto"/>
            <w:left w:val="none" w:sz="0" w:space="0" w:color="auto"/>
            <w:bottom w:val="none" w:sz="0" w:space="0" w:color="auto"/>
            <w:right w:val="none" w:sz="0" w:space="0" w:color="auto"/>
          </w:divBdr>
        </w:div>
        <w:div w:id="143132930">
          <w:marLeft w:val="640"/>
          <w:marRight w:val="0"/>
          <w:marTop w:val="0"/>
          <w:marBottom w:val="0"/>
          <w:divBdr>
            <w:top w:val="none" w:sz="0" w:space="0" w:color="auto"/>
            <w:left w:val="none" w:sz="0" w:space="0" w:color="auto"/>
            <w:bottom w:val="none" w:sz="0" w:space="0" w:color="auto"/>
            <w:right w:val="none" w:sz="0" w:space="0" w:color="auto"/>
          </w:divBdr>
        </w:div>
        <w:div w:id="584345749">
          <w:marLeft w:val="640"/>
          <w:marRight w:val="0"/>
          <w:marTop w:val="0"/>
          <w:marBottom w:val="0"/>
          <w:divBdr>
            <w:top w:val="none" w:sz="0" w:space="0" w:color="auto"/>
            <w:left w:val="none" w:sz="0" w:space="0" w:color="auto"/>
            <w:bottom w:val="none" w:sz="0" w:space="0" w:color="auto"/>
            <w:right w:val="none" w:sz="0" w:space="0" w:color="auto"/>
          </w:divBdr>
        </w:div>
        <w:div w:id="530387970">
          <w:marLeft w:val="640"/>
          <w:marRight w:val="0"/>
          <w:marTop w:val="0"/>
          <w:marBottom w:val="0"/>
          <w:divBdr>
            <w:top w:val="none" w:sz="0" w:space="0" w:color="auto"/>
            <w:left w:val="none" w:sz="0" w:space="0" w:color="auto"/>
            <w:bottom w:val="none" w:sz="0" w:space="0" w:color="auto"/>
            <w:right w:val="none" w:sz="0" w:space="0" w:color="auto"/>
          </w:divBdr>
        </w:div>
        <w:div w:id="2068069155">
          <w:marLeft w:val="640"/>
          <w:marRight w:val="0"/>
          <w:marTop w:val="0"/>
          <w:marBottom w:val="0"/>
          <w:divBdr>
            <w:top w:val="none" w:sz="0" w:space="0" w:color="auto"/>
            <w:left w:val="none" w:sz="0" w:space="0" w:color="auto"/>
            <w:bottom w:val="none" w:sz="0" w:space="0" w:color="auto"/>
            <w:right w:val="none" w:sz="0" w:space="0" w:color="auto"/>
          </w:divBdr>
        </w:div>
        <w:div w:id="1901013782">
          <w:marLeft w:val="640"/>
          <w:marRight w:val="0"/>
          <w:marTop w:val="0"/>
          <w:marBottom w:val="0"/>
          <w:divBdr>
            <w:top w:val="none" w:sz="0" w:space="0" w:color="auto"/>
            <w:left w:val="none" w:sz="0" w:space="0" w:color="auto"/>
            <w:bottom w:val="none" w:sz="0" w:space="0" w:color="auto"/>
            <w:right w:val="none" w:sz="0" w:space="0" w:color="auto"/>
          </w:divBdr>
        </w:div>
        <w:div w:id="1058093380">
          <w:marLeft w:val="640"/>
          <w:marRight w:val="0"/>
          <w:marTop w:val="0"/>
          <w:marBottom w:val="0"/>
          <w:divBdr>
            <w:top w:val="none" w:sz="0" w:space="0" w:color="auto"/>
            <w:left w:val="none" w:sz="0" w:space="0" w:color="auto"/>
            <w:bottom w:val="none" w:sz="0" w:space="0" w:color="auto"/>
            <w:right w:val="none" w:sz="0" w:space="0" w:color="auto"/>
          </w:divBdr>
        </w:div>
        <w:div w:id="225730013">
          <w:marLeft w:val="640"/>
          <w:marRight w:val="0"/>
          <w:marTop w:val="0"/>
          <w:marBottom w:val="0"/>
          <w:divBdr>
            <w:top w:val="none" w:sz="0" w:space="0" w:color="auto"/>
            <w:left w:val="none" w:sz="0" w:space="0" w:color="auto"/>
            <w:bottom w:val="none" w:sz="0" w:space="0" w:color="auto"/>
            <w:right w:val="none" w:sz="0" w:space="0" w:color="auto"/>
          </w:divBdr>
        </w:div>
        <w:div w:id="1520779578">
          <w:marLeft w:val="640"/>
          <w:marRight w:val="0"/>
          <w:marTop w:val="0"/>
          <w:marBottom w:val="0"/>
          <w:divBdr>
            <w:top w:val="none" w:sz="0" w:space="0" w:color="auto"/>
            <w:left w:val="none" w:sz="0" w:space="0" w:color="auto"/>
            <w:bottom w:val="none" w:sz="0" w:space="0" w:color="auto"/>
            <w:right w:val="none" w:sz="0" w:space="0" w:color="auto"/>
          </w:divBdr>
        </w:div>
        <w:div w:id="1869440307">
          <w:marLeft w:val="640"/>
          <w:marRight w:val="0"/>
          <w:marTop w:val="0"/>
          <w:marBottom w:val="0"/>
          <w:divBdr>
            <w:top w:val="none" w:sz="0" w:space="0" w:color="auto"/>
            <w:left w:val="none" w:sz="0" w:space="0" w:color="auto"/>
            <w:bottom w:val="none" w:sz="0" w:space="0" w:color="auto"/>
            <w:right w:val="none" w:sz="0" w:space="0" w:color="auto"/>
          </w:divBdr>
        </w:div>
        <w:div w:id="1476871058">
          <w:marLeft w:val="640"/>
          <w:marRight w:val="0"/>
          <w:marTop w:val="0"/>
          <w:marBottom w:val="0"/>
          <w:divBdr>
            <w:top w:val="none" w:sz="0" w:space="0" w:color="auto"/>
            <w:left w:val="none" w:sz="0" w:space="0" w:color="auto"/>
            <w:bottom w:val="none" w:sz="0" w:space="0" w:color="auto"/>
            <w:right w:val="none" w:sz="0" w:space="0" w:color="auto"/>
          </w:divBdr>
        </w:div>
        <w:div w:id="1278875894">
          <w:marLeft w:val="640"/>
          <w:marRight w:val="0"/>
          <w:marTop w:val="0"/>
          <w:marBottom w:val="0"/>
          <w:divBdr>
            <w:top w:val="none" w:sz="0" w:space="0" w:color="auto"/>
            <w:left w:val="none" w:sz="0" w:space="0" w:color="auto"/>
            <w:bottom w:val="none" w:sz="0" w:space="0" w:color="auto"/>
            <w:right w:val="none" w:sz="0" w:space="0" w:color="auto"/>
          </w:divBdr>
        </w:div>
        <w:div w:id="627778597">
          <w:marLeft w:val="640"/>
          <w:marRight w:val="0"/>
          <w:marTop w:val="0"/>
          <w:marBottom w:val="0"/>
          <w:divBdr>
            <w:top w:val="none" w:sz="0" w:space="0" w:color="auto"/>
            <w:left w:val="none" w:sz="0" w:space="0" w:color="auto"/>
            <w:bottom w:val="none" w:sz="0" w:space="0" w:color="auto"/>
            <w:right w:val="none" w:sz="0" w:space="0" w:color="auto"/>
          </w:divBdr>
        </w:div>
        <w:div w:id="1758090854">
          <w:marLeft w:val="640"/>
          <w:marRight w:val="0"/>
          <w:marTop w:val="0"/>
          <w:marBottom w:val="0"/>
          <w:divBdr>
            <w:top w:val="none" w:sz="0" w:space="0" w:color="auto"/>
            <w:left w:val="none" w:sz="0" w:space="0" w:color="auto"/>
            <w:bottom w:val="none" w:sz="0" w:space="0" w:color="auto"/>
            <w:right w:val="none" w:sz="0" w:space="0" w:color="auto"/>
          </w:divBdr>
        </w:div>
        <w:div w:id="1061559203">
          <w:marLeft w:val="640"/>
          <w:marRight w:val="0"/>
          <w:marTop w:val="0"/>
          <w:marBottom w:val="0"/>
          <w:divBdr>
            <w:top w:val="none" w:sz="0" w:space="0" w:color="auto"/>
            <w:left w:val="none" w:sz="0" w:space="0" w:color="auto"/>
            <w:bottom w:val="none" w:sz="0" w:space="0" w:color="auto"/>
            <w:right w:val="none" w:sz="0" w:space="0" w:color="auto"/>
          </w:divBdr>
        </w:div>
        <w:div w:id="1669399908">
          <w:marLeft w:val="640"/>
          <w:marRight w:val="0"/>
          <w:marTop w:val="0"/>
          <w:marBottom w:val="0"/>
          <w:divBdr>
            <w:top w:val="none" w:sz="0" w:space="0" w:color="auto"/>
            <w:left w:val="none" w:sz="0" w:space="0" w:color="auto"/>
            <w:bottom w:val="none" w:sz="0" w:space="0" w:color="auto"/>
            <w:right w:val="none" w:sz="0" w:space="0" w:color="auto"/>
          </w:divBdr>
        </w:div>
        <w:div w:id="755323596">
          <w:marLeft w:val="640"/>
          <w:marRight w:val="0"/>
          <w:marTop w:val="0"/>
          <w:marBottom w:val="0"/>
          <w:divBdr>
            <w:top w:val="none" w:sz="0" w:space="0" w:color="auto"/>
            <w:left w:val="none" w:sz="0" w:space="0" w:color="auto"/>
            <w:bottom w:val="none" w:sz="0" w:space="0" w:color="auto"/>
            <w:right w:val="none" w:sz="0" w:space="0" w:color="auto"/>
          </w:divBdr>
        </w:div>
        <w:div w:id="1756323861">
          <w:marLeft w:val="640"/>
          <w:marRight w:val="0"/>
          <w:marTop w:val="0"/>
          <w:marBottom w:val="0"/>
          <w:divBdr>
            <w:top w:val="none" w:sz="0" w:space="0" w:color="auto"/>
            <w:left w:val="none" w:sz="0" w:space="0" w:color="auto"/>
            <w:bottom w:val="none" w:sz="0" w:space="0" w:color="auto"/>
            <w:right w:val="none" w:sz="0" w:space="0" w:color="auto"/>
          </w:divBdr>
        </w:div>
        <w:div w:id="158152956">
          <w:marLeft w:val="640"/>
          <w:marRight w:val="0"/>
          <w:marTop w:val="0"/>
          <w:marBottom w:val="0"/>
          <w:divBdr>
            <w:top w:val="none" w:sz="0" w:space="0" w:color="auto"/>
            <w:left w:val="none" w:sz="0" w:space="0" w:color="auto"/>
            <w:bottom w:val="none" w:sz="0" w:space="0" w:color="auto"/>
            <w:right w:val="none" w:sz="0" w:space="0" w:color="auto"/>
          </w:divBdr>
        </w:div>
        <w:div w:id="1740638147">
          <w:marLeft w:val="640"/>
          <w:marRight w:val="0"/>
          <w:marTop w:val="0"/>
          <w:marBottom w:val="0"/>
          <w:divBdr>
            <w:top w:val="none" w:sz="0" w:space="0" w:color="auto"/>
            <w:left w:val="none" w:sz="0" w:space="0" w:color="auto"/>
            <w:bottom w:val="none" w:sz="0" w:space="0" w:color="auto"/>
            <w:right w:val="none" w:sz="0" w:space="0" w:color="auto"/>
          </w:divBdr>
        </w:div>
        <w:div w:id="893849885">
          <w:marLeft w:val="640"/>
          <w:marRight w:val="0"/>
          <w:marTop w:val="0"/>
          <w:marBottom w:val="0"/>
          <w:divBdr>
            <w:top w:val="none" w:sz="0" w:space="0" w:color="auto"/>
            <w:left w:val="none" w:sz="0" w:space="0" w:color="auto"/>
            <w:bottom w:val="none" w:sz="0" w:space="0" w:color="auto"/>
            <w:right w:val="none" w:sz="0" w:space="0" w:color="auto"/>
          </w:divBdr>
        </w:div>
        <w:div w:id="1356417773">
          <w:marLeft w:val="640"/>
          <w:marRight w:val="0"/>
          <w:marTop w:val="0"/>
          <w:marBottom w:val="0"/>
          <w:divBdr>
            <w:top w:val="none" w:sz="0" w:space="0" w:color="auto"/>
            <w:left w:val="none" w:sz="0" w:space="0" w:color="auto"/>
            <w:bottom w:val="none" w:sz="0" w:space="0" w:color="auto"/>
            <w:right w:val="none" w:sz="0" w:space="0" w:color="auto"/>
          </w:divBdr>
        </w:div>
        <w:div w:id="894052000">
          <w:marLeft w:val="640"/>
          <w:marRight w:val="0"/>
          <w:marTop w:val="0"/>
          <w:marBottom w:val="0"/>
          <w:divBdr>
            <w:top w:val="none" w:sz="0" w:space="0" w:color="auto"/>
            <w:left w:val="none" w:sz="0" w:space="0" w:color="auto"/>
            <w:bottom w:val="none" w:sz="0" w:space="0" w:color="auto"/>
            <w:right w:val="none" w:sz="0" w:space="0" w:color="auto"/>
          </w:divBdr>
        </w:div>
        <w:div w:id="488980068">
          <w:marLeft w:val="640"/>
          <w:marRight w:val="0"/>
          <w:marTop w:val="0"/>
          <w:marBottom w:val="0"/>
          <w:divBdr>
            <w:top w:val="none" w:sz="0" w:space="0" w:color="auto"/>
            <w:left w:val="none" w:sz="0" w:space="0" w:color="auto"/>
            <w:bottom w:val="none" w:sz="0" w:space="0" w:color="auto"/>
            <w:right w:val="none" w:sz="0" w:space="0" w:color="auto"/>
          </w:divBdr>
        </w:div>
        <w:div w:id="1945531023">
          <w:marLeft w:val="640"/>
          <w:marRight w:val="0"/>
          <w:marTop w:val="0"/>
          <w:marBottom w:val="0"/>
          <w:divBdr>
            <w:top w:val="none" w:sz="0" w:space="0" w:color="auto"/>
            <w:left w:val="none" w:sz="0" w:space="0" w:color="auto"/>
            <w:bottom w:val="none" w:sz="0" w:space="0" w:color="auto"/>
            <w:right w:val="none" w:sz="0" w:space="0" w:color="auto"/>
          </w:divBdr>
        </w:div>
        <w:div w:id="99108383">
          <w:marLeft w:val="640"/>
          <w:marRight w:val="0"/>
          <w:marTop w:val="0"/>
          <w:marBottom w:val="0"/>
          <w:divBdr>
            <w:top w:val="none" w:sz="0" w:space="0" w:color="auto"/>
            <w:left w:val="none" w:sz="0" w:space="0" w:color="auto"/>
            <w:bottom w:val="none" w:sz="0" w:space="0" w:color="auto"/>
            <w:right w:val="none" w:sz="0" w:space="0" w:color="auto"/>
          </w:divBdr>
        </w:div>
        <w:div w:id="1207377338">
          <w:marLeft w:val="640"/>
          <w:marRight w:val="0"/>
          <w:marTop w:val="0"/>
          <w:marBottom w:val="0"/>
          <w:divBdr>
            <w:top w:val="none" w:sz="0" w:space="0" w:color="auto"/>
            <w:left w:val="none" w:sz="0" w:space="0" w:color="auto"/>
            <w:bottom w:val="none" w:sz="0" w:space="0" w:color="auto"/>
            <w:right w:val="none" w:sz="0" w:space="0" w:color="auto"/>
          </w:divBdr>
        </w:div>
        <w:div w:id="492179683">
          <w:marLeft w:val="640"/>
          <w:marRight w:val="0"/>
          <w:marTop w:val="0"/>
          <w:marBottom w:val="0"/>
          <w:divBdr>
            <w:top w:val="none" w:sz="0" w:space="0" w:color="auto"/>
            <w:left w:val="none" w:sz="0" w:space="0" w:color="auto"/>
            <w:bottom w:val="none" w:sz="0" w:space="0" w:color="auto"/>
            <w:right w:val="none" w:sz="0" w:space="0" w:color="auto"/>
          </w:divBdr>
        </w:div>
        <w:div w:id="1049108072">
          <w:marLeft w:val="640"/>
          <w:marRight w:val="0"/>
          <w:marTop w:val="0"/>
          <w:marBottom w:val="0"/>
          <w:divBdr>
            <w:top w:val="none" w:sz="0" w:space="0" w:color="auto"/>
            <w:left w:val="none" w:sz="0" w:space="0" w:color="auto"/>
            <w:bottom w:val="none" w:sz="0" w:space="0" w:color="auto"/>
            <w:right w:val="none" w:sz="0" w:space="0" w:color="auto"/>
          </w:divBdr>
        </w:div>
        <w:div w:id="840967503">
          <w:marLeft w:val="640"/>
          <w:marRight w:val="0"/>
          <w:marTop w:val="0"/>
          <w:marBottom w:val="0"/>
          <w:divBdr>
            <w:top w:val="none" w:sz="0" w:space="0" w:color="auto"/>
            <w:left w:val="none" w:sz="0" w:space="0" w:color="auto"/>
            <w:bottom w:val="none" w:sz="0" w:space="0" w:color="auto"/>
            <w:right w:val="none" w:sz="0" w:space="0" w:color="auto"/>
          </w:divBdr>
        </w:div>
        <w:div w:id="1492598936">
          <w:marLeft w:val="640"/>
          <w:marRight w:val="0"/>
          <w:marTop w:val="0"/>
          <w:marBottom w:val="0"/>
          <w:divBdr>
            <w:top w:val="none" w:sz="0" w:space="0" w:color="auto"/>
            <w:left w:val="none" w:sz="0" w:space="0" w:color="auto"/>
            <w:bottom w:val="none" w:sz="0" w:space="0" w:color="auto"/>
            <w:right w:val="none" w:sz="0" w:space="0" w:color="auto"/>
          </w:divBdr>
        </w:div>
        <w:div w:id="142547874">
          <w:marLeft w:val="640"/>
          <w:marRight w:val="0"/>
          <w:marTop w:val="0"/>
          <w:marBottom w:val="0"/>
          <w:divBdr>
            <w:top w:val="none" w:sz="0" w:space="0" w:color="auto"/>
            <w:left w:val="none" w:sz="0" w:space="0" w:color="auto"/>
            <w:bottom w:val="none" w:sz="0" w:space="0" w:color="auto"/>
            <w:right w:val="none" w:sz="0" w:space="0" w:color="auto"/>
          </w:divBdr>
        </w:div>
        <w:div w:id="1094714814">
          <w:marLeft w:val="640"/>
          <w:marRight w:val="0"/>
          <w:marTop w:val="0"/>
          <w:marBottom w:val="0"/>
          <w:divBdr>
            <w:top w:val="none" w:sz="0" w:space="0" w:color="auto"/>
            <w:left w:val="none" w:sz="0" w:space="0" w:color="auto"/>
            <w:bottom w:val="none" w:sz="0" w:space="0" w:color="auto"/>
            <w:right w:val="none" w:sz="0" w:space="0" w:color="auto"/>
          </w:divBdr>
        </w:div>
        <w:div w:id="366611209">
          <w:marLeft w:val="640"/>
          <w:marRight w:val="0"/>
          <w:marTop w:val="0"/>
          <w:marBottom w:val="0"/>
          <w:divBdr>
            <w:top w:val="none" w:sz="0" w:space="0" w:color="auto"/>
            <w:left w:val="none" w:sz="0" w:space="0" w:color="auto"/>
            <w:bottom w:val="none" w:sz="0" w:space="0" w:color="auto"/>
            <w:right w:val="none" w:sz="0" w:space="0" w:color="auto"/>
          </w:divBdr>
        </w:div>
        <w:div w:id="2075816910">
          <w:marLeft w:val="640"/>
          <w:marRight w:val="0"/>
          <w:marTop w:val="0"/>
          <w:marBottom w:val="0"/>
          <w:divBdr>
            <w:top w:val="none" w:sz="0" w:space="0" w:color="auto"/>
            <w:left w:val="none" w:sz="0" w:space="0" w:color="auto"/>
            <w:bottom w:val="none" w:sz="0" w:space="0" w:color="auto"/>
            <w:right w:val="none" w:sz="0" w:space="0" w:color="auto"/>
          </w:divBdr>
        </w:div>
        <w:div w:id="1396198432">
          <w:marLeft w:val="640"/>
          <w:marRight w:val="0"/>
          <w:marTop w:val="0"/>
          <w:marBottom w:val="0"/>
          <w:divBdr>
            <w:top w:val="none" w:sz="0" w:space="0" w:color="auto"/>
            <w:left w:val="none" w:sz="0" w:space="0" w:color="auto"/>
            <w:bottom w:val="none" w:sz="0" w:space="0" w:color="auto"/>
            <w:right w:val="none" w:sz="0" w:space="0" w:color="auto"/>
          </w:divBdr>
        </w:div>
        <w:div w:id="180052852">
          <w:marLeft w:val="640"/>
          <w:marRight w:val="0"/>
          <w:marTop w:val="0"/>
          <w:marBottom w:val="0"/>
          <w:divBdr>
            <w:top w:val="none" w:sz="0" w:space="0" w:color="auto"/>
            <w:left w:val="none" w:sz="0" w:space="0" w:color="auto"/>
            <w:bottom w:val="none" w:sz="0" w:space="0" w:color="auto"/>
            <w:right w:val="none" w:sz="0" w:space="0" w:color="auto"/>
          </w:divBdr>
        </w:div>
      </w:divsChild>
    </w:div>
    <w:div w:id="1345286280">
      <w:bodyDiv w:val="1"/>
      <w:marLeft w:val="0"/>
      <w:marRight w:val="0"/>
      <w:marTop w:val="0"/>
      <w:marBottom w:val="0"/>
      <w:divBdr>
        <w:top w:val="none" w:sz="0" w:space="0" w:color="auto"/>
        <w:left w:val="none" w:sz="0" w:space="0" w:color="auto"/>
        <w:bottom w:val="none" w:sz="0" w:space="0" w:color="auto"/>
        <w:right w:val="none" w:sz="0" w:space="0" w:color="auto"/>
      </w:divBdr>
    </w:div>
    <w:div w:id="1353453384">
      <w:bodyDiv w:val="1"/>
      <w:marLeft w:val="0"/>
      <w:marRight w:val="0"/>
      <w:marTop w:val="0"/>
      <w:marBottom w:val="0"/>
      <w:divBdr>
        <w:top w:val="none" w:sz="0" w:space="0" w:color="auto"/>
        <w:left w:val="none" w:sz="0" w:space="0" w:color="auto"/>
        <w:bottom w:val="none" w:sz="0" w:space="0" w:color="auto"/>
        <w:right w:val="none" w:sz="0" w:space="0" w:color="auto"/>
      </w:divBdr>
      <w:divsChild>
        <w:div w:id="1303853749">
          <w:marLeft w:val="640"/>
          <w:marRight w:val="0"/>
          <w:marTop w:val="0"/>
          <w:marBottom w:val="0"/>
          <w:divBdr>
            <w:top w:val="none" w:sz="0" w:space="0" w:color="auto"/>
            <w:left w:val="none" w:sz="0" w:space="0" w:color="auto"/>
            <w:bottom w:val="none" w:sz="0" w:space="0" w:color="auto"/>
            <w:right w:val="none" w:sz="0" w:space="0" w:color="auto"/>
          </w:divBdr>
        </w:div>
        <w:div w:id="17778101">
          <w:marLeft w:val="640"/>
          <w:marRight w:val="0"/>
          <w:marTop w:val="0"/>
          <w:marBottom w:val="0"/>
          <w:divBdr>
            <w:top w:val="none" w:sz="0" w:space="0" w:color="auto"/>
            <w:left w:val="none" w:sz="0" w:space="0" w:color="auto"/>
            <w:bottom w:val="none" w:sz="0" w:space="0" w:color="auto"/>
            <w:right w:val="none" w:sz="0" w:space="0" w:color="auto"/>
          </w:divBdr>
        </w:div>
        <w:div w:id="976497748">
          <w:marLeft w:val="640"/>
          <w:marRight w:val="0"/>
          <w:marTop w:val="0"/>
          <w:marBottom w:val="0"/>
          <w:divBdr>
            <w:top w:val="none" w:sz="0" w:space="0" w:color="auto"/>
            <w:left w:val="none" w:sz="0" w:space="0" w:color="auto"/>
            <w:bottom w:val="none" w:sz="0" w:space="0" w:color="auto"/>
            <w:right w:val="none" w:sz="0" w:space="0" w:color="auto"/>
          </w:divBdr>
        </w:div>
        <w:div w:id="1219586265">
          <w:marLeft w:val="640"/>
          <w:marRight w:val="0"/>
          <w:marTop w:val="0"/>
          <w:marBottom w:val="0"/>
          <w:divBdr>
            <w:top w:val="none" w:sz="0" w:space="0" w:color="auto"/>
            <w:left w:val="none" w:sz="0" w:space="0" w:color="auto"/>
            <w:bottom w:val="none" w:sz="0" w:space="0" w:color="auto"/>
            <w:right w:val="none" w:sz="0" w:space="0" w:color="auto"/>
          </w:divBdr>
        </w:div>
        <w:div w:id="1577475308">
          <w:marLeft w:val="640"/>
          <w:marRight w:val="0"/>
          <w:marTop w:val="0"/>
          <w:marBottom w:val="0"/>
          <w:divBdr>
            <w:top w:val="none" w:sz="0" w:space="0" w:color="auto"/>
            <w:left w:val="none" w:sz="0" w:space="0" w:color="auto"/>
            <w:bottom w:val="none" w:sz="0" w:space="0" w:color="auto"/>
            <w:right w:val="none" w:sz="0" w:space="0" w:color="auto"/>
          </w:divBdr>
        </w:div>
        <w:div w:id="1455323390">
          <w:marLeft w:val="640"/>
          <w:marRight w:val="0"/>
          <w:marTop w:val="0"/>
          <w:marBottom w:val="0"/>
          <w:divBdr>
            <w:top w:val="none" w:sz="0" w:space="0" w:color="auto"/>
            <w:left w:val="none" w:sz="0" w:space="0" w:color="auto"/>
            <w:bottom w:val="none" w:sz="0" w:space="0" w:color="auto"/>
            <w:right w:val="none" w:sz="0" w:space="0" w:color="auto"/>
          </w:divBdr>
        </w:div>
        <w:div w:id="1041444717">
          <w:marLeft w:val="640"/>
          <w:marRight w:val="0"/>
          <w:marTop w:val="0"/>
          <w:marBottom w:val="0"/>
          <w:divBdr>
            <w:top w:val="none" w:sz="0" w:space="0" w:color="auto"/>
            <w:left w:val="none" w:sz="0" w:space="0" w:color="auto"/>
            <w:bottom w:val="none" w:sz="0" w:space="0" w:color="auto"/>
            <w:right w:val="none" w:sz="0" w:space="0" w:color="auto"/>
          </w:divBdr>
        </w:div>
        <w:div w:id="1851752434">
          <w:marLeft w:val="640"/>
          <w:marRight w:val="0"/>
          <w:marTop w:val="0"/>
          <w:marBottom w:val="0"/>
          <w:divBdr>
            <w:top w:val="none" w:sz="0" w:space="0" w:color="auto"/>
            <w:left w:val="none" w:sz="0" w:space="0" w:color="auto"/>
            <w:bottom w:val="none" w:sz="0" w:space="0" w:color="auto"/>
            <w:right w:val="none" w:sz="0" w:space="0" w:color="auto"/>
          </w:divBdr>
        </w:div>
        <w:div w:id="1953903478">
          <w:marLeft w:val="640"/>
          <w:marRight w:val="0"/>
          <w:marTop w:val="0"/>
          <w:marBottom w:val="0"/>
          <w:divBdr>
            <w:top w:val="none" w:sz="0" w:space="0" w:color="auto"/>
            <w:left w:val="none" w:sz="0" w:space="0" w:color="auto"/>
            <w:bottom w:val="none" w:sz="0" w:space="0" w:color="auto"/>
            <w:right w:val="none" w:sz="0" w:space="0" w:color="auto"/>
          </w:divBdr>
        </w:div>
        <w:div w:id="1566993029">
          <w:marLeft w:val="640"/>
          <w:marRight w:val="0"/>
          <w:marTop w:val="0"/>
          <w:marBottom w:val="0"/>
          <w:divBdr>
            <w:top w:val="none" w:sz="0" w:space="0" w:color="auto"/>
            <w:left w:val="none" w:sz="0" w:space="0" w:color="auto"/>
            <w:bottom w:val="none" w:sz="0" w:space="0" w:color="auto"/>
            <w:right w:val="none" w:sz="0" w:space="0" w:color="auto"/>
          </w:divBdr>
        </w:div>
        <w:div w:id="983662378">
          <w:marLeft w:val="640"/>
          <w:marRight w:val="0"/>
          <w:marTop w:val="0"/>
          <w:marBottom w:val="0"/>
          <w:divBdr>
            <w:top w:val="none" w:sz="0" w:space="0" w:color="auto"/>
            <w:left w:val="none" w:sz="0" w:space="0" w:color="auto"/>
            <w:bottom w:val="none" w:sz="0" w:space="0" w:color="auto"/>
            <w:right w:val="none" w:sz="0" w:space="0" w:color="auto"/>
          </w:divBdr>
        </w:div>
        <w:div w:id="1509366742">
          <w:marLeft w:val="640"/>
          <w:marRight w:val="0"/>
          <w:marTop w:val="0"/>
          <w:marBottom w:val="0"/>
          <w:divBdr>
            <w:top w:val="none" w:sz="0" w:space="0" w:color="auto"/>
            <w:left w:val="none" w:sz="0" w:space="0" w:color="auto"/>
            <w:bottom w:val="none" w:sz="0" w:space="0" w:color="auto"/>
            <w:right w:val="none" w:sz="0" w:space="0" w:color="auto"/>
          </w:divBdr>
        </w:div>
        <w:div w:id="1215387898">
          <w:marLeft w:val="640"/>
          <w:marRight w:val="0"/>
          <w:marTop w:val="0"/>
          <w:marBottom w:val="0"/>
          <w:divBdr>
            <w:top w:val="none" w:sz="0" w:space="0" w:color="auto"/>
            <w:left w:val="none" w:sz="0" w:space="0" w:color="auto"/>
            <w:bottom w:val="none" w:sz="0" w:space="0" w:color="auto"/>
            <w:right w:val="none" w:sz="0" w:space="0" w:color="auto"/>
          </w:divBdr>
        </w:div>
        <w:div w:id="1386492821">
          <w:marLeft w:val="640"/>
          <w:marRight w:val="0"/>
          <w:marTop w:val="0"/>
          <w:marBottom w:val="0"/>
          <w:divBdr>
            <w:top w:val="none" w:sz="0" w:space="0" w:color="auto"/>
            <w:left w:val="none" w:sz="0" w:space="0" w:color="auto"/>
            <w:bottom w:val="none" w:sz="0" w:space="0" w:color="auto"/>
            <w:right w:val="none" w:sz="0" w:space="0" w:color="auto"/>
          </w:divBdr>
        </w:div>
        <w:div w:id="1680427553">
          <w:marLeft w:val="640"/>
          <w:marRight w:val="0"/>
          <w:marTop w:val="0"/>
          <w:marBottom w:val="0"/>
          <w:divBdr>
            <w:top w:val="none" w:sz="0" w:space="0" w:color="auto"/>
            <w:left w:val="none" w:sz="0" w:space="0" w:color="auto"/>
            <w:bottom w:val="none" w:sz="0" w:space="0" w:color="auto"/>
            <w:right w:val="none" w:sz="0" w:space="0" w:color="auto"/>
          </w:divBdr>
        </w:div>
        <w:div w:id="1416977098">
          <w:marLeft w:val="640"/>
          <w:marRight w:val="0"/>
          <w:marTop w:val="0"/>
          <w:marBottom w:val="0"/>
          <w:divBdr>
            <w:top w:val="none" w:sz="0" w:space="0" w:color="auto"/>
            <w:left w:val="none" w:sz="0" w:space="0" w:color="auto"/>
            <w:bottom w:val="none" w:sz="0" w:space="0" w:color="auto"/>
            <w:right w:val="none" w:sz="0" w:space="0" w:color="auto"/>
          </w:divBdr>
        </w:div>
        <w:div w:id="618030359">
          <w:marLeft w:val="640"/>
          <w:marRight w:val="0"/>
          <w:marTop w:val="0"/>
          <w:marBottom w:val="0"/>
          <w:divBdr>
            <w:top w:val="none" w:sz="0" w:space="0" w:color="auto"/>
            <w:left w:val="none" w:sz="0" w:space="0" w:color="auto"/>
            <w:bottom w:val="none" w:sz="0" w:space="0" w:color="auto"/>
            <w:right w:val="none" w:sz="0" w:space="0" w:color="auto"/>
          </w:divBdr>
        </w:div>
        <w:div w:id="624118447">
          <w:marLeft w:val="640"/>
          <w:marRight w:val="0"/>
          <w:marTop w:val="0"/>
          <w:marBottom w:val="0"/>
          <w:divBdr>
            <w:top w:val="none" w:sz="0" w:space="0" w:color="auto"/>
            <w:left w:val="none" w:sz="0" w:space="0" w:color="auto"/>
            <w:bottom w:val="none" w:sz="0" w:space="0" w:color="auto"/>
            <w:right w:val="none" w:sz="0" w:space="0" w:color="auto"/>
          </w:divBdr>
        </w:div>
        <w:div w:id="712579096">
          <w:marLeft w:val="640"/>
          <w:marRight w:val="0"/>
          <w:marTop w:val="0"/>
          <w:marBottom w:val="0"/>
          <w:divBdr>
            <w:top w:val="none" w:sz="0" w:space="0" w:color="auto"/>
            <w:left w:val="none" w:sz="0" w:space="0" w:color="auto"/>
            <w:bottom w:val="none" w:sz="0" w:space="0" w:color="auto"/>
            <w:right w:val="none" w:sz="0" w:space="0" w:color="auto"/>
          </w:divBdr>
        </w:div>
        <w:div w:id="544367913">
          <w:marLeft w:val="640"/>
          <w:marRight w:val="0"/>
          <w:marTop w:val="0"/>
          <w:marBottom w:val="0"/>
          <w:divBdr>
            <w:top w:val="none" w:sz="0" w:space="0" w:color="auto"/>
            <w:left w:val="none" w:sz="0" w:space="0" w:color="auto"/>
            <w:bottom w:val="none" w:sz="0" w:space="0" w:color="auto"/>
            <w:right w:val="none" w:sz="0" w:space="0" w:color="auto"/>
          </w:divBdr>
        </w:div>
        <w:div w:id="407388047">
          <w:marLeft w:val="640"/>
          <w:marRight w:val="0"/>
          <w:marTop w:val="0"/>
          <w:marBottom w:val="0"/>
          <w:divBdr>
            <w:top w:val="none" w:sz="0" w:space="0" w:color="auto"/>
            <w:left w:val="none" w:sz="0" w:space="0" w:color="auto"/>
            <w:bottom w:val="none" w:sz="0" w:space="0" w:color="auto"/>
            <w:right w:val="none" w:sz="0" w:space="0" w:color="auto"/>
          </w:divBdr>
        </w:div>
        <w:div w:id="22092784">
          <w:marLeft w:val="640"/>
          <w:marRight w:val="0"/>
          <w:marTop w:val="0"/>
          <w:marBottom w:val="0"/>
          <w:divBdr>
            <w:top w:val="none" w:sz="0" w:space="0" w:color="auto"/>
            <w:left w:val="none" w:sz="0" w:space="0" w:color="auto"/>
            <w:bottom w:val="none" w:sz="0" w:space="0" w:color="auto"/>
            <w:right w:val="none" w:sz="0" w:space="0" w:color="auto"/>
          </w:divBdr>
        </w:div>
        <w:div w:id="820266378">
          <w:marLeft w:val="640"/>
          <w:marRight w:val="0"/>
          <w:marTop w:val="0"/>
          <w:marBottom w:val="0"/>
          <w:divBdr>
            <w:top w:val="none" w:sz="0" w:space="0" w:color="auto"/>
            <w:left w:val="none" w:sz="0" w:space="0" w:color="auto"/>
            <w:bottom w:val="none" w:sz="0" w:space="0" w:color="auto"/>
            <w:right w:val="none" w:sz="0" w:space="0" w:color="auto"/>
          </w:divBdr>
        </w:div>
        <w:div w:id="1204054818">
          <w:marLeft w:val="640"/>
          <w:marRight w:val="0"/>
          <w:marTop w:val="0"/>
          <w:marBottom w:val="0"/>
          <w:divBdr>
            <w:top w:val="none" w:sz="0" w:space="0" w:color="auto"/>
            <w:left w:val="none" w:sz="0" w:space="0" w:color="auto"/>
            <w:bottom w:val="none" w:sz="0" w:space="0" w:color="auto"/>
            <w:right w:val="none" w:sz="0" w:space="0" w:color="auto"/>
          </w:divBdr>
        </w:div>
        <w:div w:id="2130316106">
          <w:marLeft w:val="640"/>
          <w:marRight w:val="0"/>
          <w:marTop w:val="0"/>
          <w:marBottom w:val="0"/>
          <w:divBdr>
            <w:top w:val="none" w:sz="0" w:space="0" w:color="auto"/>
            <w:left w:val="none" w:sz="0" w:space="0" w:color="auto"/>
            <w:bottom w:val="none" w:sz="0" w:space="0" w:color="auto"/>
            <w:right w:val="none" w:sz="0" w:space="0" w:color="auto"/>
          </w:divBdr>
        </w:div>
        <w:div w:id="1967544077">
          <w:marLeft w:val="640"/>
          <w:marRight w:val="0"/>
          <w:marTop w:val="0"/>
          <w:marBottom w:val="0"/>
          <w:divBdr>
            <w:top w:val="none" w:sz="0" w:space="0" w:color="auto"/>
            <w:left w:val="none" w:sz="0" w:space="0" w:color="auto"/>
            <w:bottom w:val="none" w:sz="0" w:space="0" w:color="auto"/>
            <w:right w:val="none" w:sz="0" w:space="0" w:color="auto"/>
          </w:divBdr>
        </w:div>
        <w:div w:id="1058437940">
          <w:marLeft w:val="640"/>
          <w:marRight w:val="0"/>
          <w:marTop w:val="0"/>
          <w:marBottom w:val="0"/>
          <w:divBdr>
            <w:top w:val="none" w:sz="0" w:space="0" w:color="auto"/>
            <w:left w:val="none" w:sz="0" w:space="0" w:color="auto"/>
            <w:bottom w:val="none" w:sz="0" w:space="0" w:color="auto"/>
            <w:right w:val="none" w:sz="0" w:space="0" w:color="auto"/>
          </w:divBdr>
        </w:div>
        <w:div w:id="1398163842">
          <w:marLeft w:val="640"/>
          <w:marRight w:val="0"/>
          <w:marTop w:val="0"/>
          <w:marBottom w:val="0"/>
          <w:divBdr>
            <w:top w:val="none" w:sz="0" w:space="0" w:color="auto"/>
            <w:left w:val="none" w:sz="0" w:space="0" w:color="auto"/>
            <w:bottom w:val="none" w:sz="0" w:space="0" w:color="auto"/>
            <w:right w:val="none" w:sz="0" w:space="0" w:color="auto"/>
          </w:divBdr>
        </w:div>
        <w:div w:id="1477987271">
          <w:marLeft w:val="640"/>
          <w:marRight w:val="0"/>
          <w:marTop w:val="0"/>
          <w:marBottom w:val="0"/>
          <w:divBdr>
            <w:top w:val="none" w:sz="0" w:space="0" w:color="auto"/>
            <w:left w:val="none" w:sz="0" w:space="0" w:color="auto"/>
            <w:bottom w:val="none" w:sz="0" w:space="0" w:color="auto"/>
            <w:right w:val="none" w:sz="0" w:space="0" w:color="auto"/>
          </w:divBdr>
        </w:div>
        <w:div w:id="842474633">
          <w:marLeft w:val="640"/>
          <w:marRight w:val="0"/>
          <w:marTop w:val="0"/>
          <w:marBottom w:val="0"/>
          <w:divBdr>
            <w:top w:val="none" w:sz="0" w:space="0" w:color="auto"/>
            <w:left w:val="none" w:sz="0" w:space="0" w:color="auto"/>
            <w:bottom w:val="none" w:sz="0" w:space="0" w:color="auto"/>
            <w:right w:val="none" w:sz="0" w:space="0" w:color="auto"/>
          </w:divBdr>
        </w:div>
        <w:div w:id="2099784194">
          <w:marLeft w:val="640"/>
          <w:marRight w:val="0"/>
          <w:marTop w:val="0"/>
          <w:marBottom w:val="0"/>
          <w:divBdr>
            <w:top w:val="none" w:sz="0" w:space="0" w:color="auto"/>
            <w:left w:val="none" w:sz="0" w:space="0" w:color="auto"/>
            <w:bottom w:val="none" w:sz="0" w:space="0" w:color="auto"/>
            <w:right w:val="none" w:sz="0" w:space="0" w:color="auto"/>
          </w:divBdr>
        </w:div>
        <w:div w:id="2079982852">
          <w:marLeft w:val="640"/>
          <w:marRight w:val="0"/>
          <w:marTop w:val="0"/>
          <w:marBottom w:val="0"/>
          <w:divBdr>
            <w:top w:val="none" w:sz="0" w:space="0" w:color="auto"/>
            <w:left w:val="none" w:sz="0" w:space="0" w:color="auto"/>
            <w:bottom w:val="none" w:sz="0" w:space="0" w:color="auto"/>
            <w:right w:val="none" w:sz="0" w:space="0" w:color="auto"/>
          </w:divBdr>
        </w:div>
        <w:div w:id="1043140884">
          <w:marLeft w:val="640"/>
          <w:marRight w:val="0"/>
          <w:marTop w:val="0"/>
          <w:marBottom w:val="0"/>
          <w:divBdr>
            <w:top w:val="none" w:sz="0" w:space="0" w:color="auto"/>
            <w:left w:val="none" w:sz="0" w:space="0" w:color="auto"/>
            <w:bottom w:val="none" w:sz="0" w:space="0" w:color="auto"/>
            <w:right w:val="none" w:sz="0" w:space="0" w:color="auto"/>
          </w:divBdr>
        </w:div>
        <w:div w:id="1759984985">
          <w:marLeft w:val="640"/>
          <w:marRight w:val="0"/>
          <w:marTop w:val="0"/>
          <w:marBottom w:val="0"/>
          <w:divBdr>
            <w:top w:val="none" w:sz="0" w:space="0" w:color="auto"/>
            <w:left w:val="none" w:sz="0" w:space="0" w:color="auto"/>
            <w:bottom w:val="none" w:sz="0" w:space="0" w:color="auto"/>
            <w:right w:val="none" w:sz="0" w:space="0" w:color="auto"/>
          </w:divBdr>
        </w:div>
        <w:div w:id="1211958842">
          <w:marLeft w:val="640"/>
          <w:marRight w:val="0"/>
          <w:marTop w:val="0"/>
          <w:marBottom w:val="0"/>
          <w:divBdr>
            <w:top w:val="none" w:sz="0" w:space="0" w:color="auto"/>
            <w:left w:val="none" w:sz="0" w:space="0" w:color="auto"/>
            <w:bottom w:val="none" w:sz="0" w:space="0" w:color="auto"/>
            <w:right w:val="none" w:sz="0" w:space="0" w:color="auto"/>
          </w:divBdr>
        </w:div>
        <w:div w:id="245043285">
          <w:marLeft w:val="640"/>
          <w:marRight w:val="0"/>
          <w:marTop w:val="0"/>
          <w:marBottom w:val="0"/>
          <w:divBdr>
            <w:top w:val="none" w:sz="0" w:space="0" w:color="auto"/>
            <w:left w:val="none" w:sz="0" w:space="0" w:color="auto"/>
            <w:bottom w:val="none" w:sz="0" w:space="0" w:color="auto"/>
            <w:right w:val="none" w:sz="0" w:space="0" w:color="auto"/>
          </w:divBdr>
        </w:div>
        <w:div w:id="1418213201">
          <w:marLeft w:val="640"/>
          <w:marRight w:val="0"/>
          <w:marTop w:val="0"/>
          <w:marBottom w:val="0"/>
          <w:divBdr>
            <w:top w:val="none" w:sz="0" w:space="0" w:color="auto"/>
            <w:left w:val="none" w:sz="0" w:space="0" w:color="auto"/>
            <w:bottom w:val="none" w:sz="0" w:space="0" w:color="auto"/>
            <w:right w:val="none" w:sz="0" w:space="0" w:color="auto"/>
          </w:divBdr>
        </w:div>
        <w:div w:id="1937519322">
          <w:marLeft w:val="640"/>
          <w:marRight w:val="0"/>
          <w:marTop w:val="0"/>
          <w:marBottom w:val="0"/>
          <w:divBdr>
            <w:top w:val="none" w:sz="0" w:space="0" w:color="auto"/>
            <w:left w:val="none" w:sz="0" w:space="0" w:color="auto"/>
            <w:bottom w:val="none" w:sz="0" w:space="0" w:color="auto"/>
            <w:right w:val="none" w:sz="0" w:space="0" w:color="auto"/>
          </w:divBdr>
        </w:div>
        <w:div w:id="1067151632">
          <w:marLeft w:val="640"/>
          <w:marRight w:val="0"/>
          <w:marTop w:val="0"/>
          <w:marBottom w:val="0"/>
          <w:divBdr>
            <w:top w:val="none" w:sz="0" w:space="0" w:color="auto"/>
            <w:left w:val="none" w:sz="0" w:space="0" w:color="auto"/>
            <w:bottom w:val="none" w:sz="0" w:space="0" w:color="auto"/>
            <w:right w:val="none" w:sz="0" w:space="0" w:color="auto"/>
          </w:divBdr>
        </w:div>
        <w:div w:id="747969296">
          <w:marLeft w:val="640"/>
          <w:marRight w:val="0"/>
          <w:marTop w:val="0"/>
          <w:marBottom w:val="0"/>
          <w:divBdr>
            <w:top w:val="none" w:sz="0" w:space="0" w:color="auto"/>
            <w:left w:val="none" w:sz="0" w:space="0" w:color="auto"/>
            <w:bottom w:val="none" w:sz="0" w:space="0" w:color="auto"/>
            <w:right w:val="none" w:sz="0" w:space="0" w:color="auto"/>
          </w:divBdr>
        </w:div>
        <w:div w:id="455874633">
          <w:marLeft w:val="640"/>
          <w:marRight w:val="0"/>
          <w:marTop w:val="0"/>
          <w:marBottom w:val="0"/>
          <w:divBdr>
            <w:top w:val="none" w:sz="0" w:space="0" w:color="auto"/>
            <w:left w:val="none" w:sz="0" w:space="0" w:color="auto"/>
            <w:bottom w:val="none" w:sz="0" w:space="0" w:color="auto"/>
            <w:right w:val="none" w:sz="0" w:space="0" w:color="auto"/>
          </w:divBdr>
        </w:div>
        <w:div w:id="1627351984">
          <w:marLeft w:val="640"/>
          <w:marRight w:val="0"/>
          <w:marTop w:val="0"/>
          <w:marBottom w:val="0"/>
          <w:divBdr>
            <w:top w:val="none" w:sz="0" w:space="0" w:color="auto"/>
            <w:left w:val="none" w:sz="0" w:space="0" w:color="auto"/>
            <w:bottom w:val="none" w:sz="0" w:space="0" w:color="auto"/>
            <w:right w:val="none" w:sz="0" w:space="0" w:color="auto"/>
          </w:divBdr>
        </w:div>
        <w:div w:id="571083730">
          <w:marLeft w:val="640"/>
          <w:marRight w:val="0"/>
          <w:marTop w:val="0"/>
          <w:marBottom w:val="0"/>
          <w:divBdr>
            <w:top w:val="none" w:sz="0" w:space="0" w:color="auto"/>
            <w:left w:val="none" w:sz="0" w:space="0" w:color="auto"/>
            <w:bottom w:val="none" w:sz="0" w:space="0" w:color="auto"/>
            <w:right w:val="none" w:sz="0" w:space="0" w:color="auto"/>
          </w:divBdr>
        </w:div>
        <w:div w:id="1394812454">
          <w:marLeft w:val="640"/>
          <w:marRight w:val="0"/>
          <w:marTop w:val="0"/>
          <w:marBottom w:val="0"/>
          <w:divBdr>
            <w:top w:val="none" w:sz="0" w:space="0" w:color="auto"/>
            <w:left w:val="none" w:sz="0" w:space="0" w:color="auto"/>
            <w:bottom w:val="none" w:sz="0" w:space="0" w:color="auto"/>
            <w:right w:val="none" w:sz="0" w:space="0" w:color="auto"/>
          </w:divBdr>
        </w:div>
        <w:div w:id="2117601557">
          <w:marLeft w:val="640"/>
          <w:marRight w:val="0"/>
          <w:marTop w:val="0"/>
          <w:marBottom w:val="0"/>
          <w:divBdr>
            <w:top w:val="none" w:sz="0" w:space="0" w:color="auto"/>
            <w:left w:val="none" w:sz="0" w:space="0" w:color="auto"/>
            <w:bottom w:val="none" w:sz="0" w:space="0" w:color="auto"/>
            <w:right w:val="none" w:sz="0" w:space="0" w:color="auto"/>
          </w:divBdr>
        </w:div>
        <w:div w:id="388069406">
          <w:marLeft w:val="640"/>
          <w:marRight w:val="0"/>
          <w:marTop w:val="0"/>
          <w:marBottom w:val="0"/>
          <w:divBdr>
            <w:top w:val="none" w:sz="0" w:space="0" w:color="auto"/>
            <w:left w:val="none" w:sz="0" w:space="0" w:color="auto"/>
            <w:bottom w:val="none" w:sz="0" w:space="0" w:color="auto"/>
            <w:right w:val="none" w:sz="0" w:space="0" w:color="auto"/>
          </w:divBdr>
        </w:div>
        <w:div w:id="1741370661">
          <w:marLeft w:val="640"/>
          <w:marRight w:val="0"/>
          <w:marTop w:val="0"/>
          <w:marBottom w:val="0"/>
          <w:divBdr>
            <w:top w:val="none" w:sz="0" w:space="0" w:color="auto"/>
            <w:left w:val="none" w:sz="0" w:space="0" w:color="auto"/>
            <w:bottom w:val="none" w:sz="0" w:space="0" w:color="auto"/>
            <w:right w:val="none" w:sz="0" w:space="0" w:color="auto"/>
          </w:divBdr>
        </w:div>
        <w:div w:id="1753088563">
          <w:marLeft w:val="640"/>
          <w:marRight w:val="0"/>
          <w:marTop w:val="0"/>
          <w:marBottom w:val="0"/>
          <w:divBdr>
            <w:top w:val="none" w:sz="0" w:space="0" w:color="auto"/>
            <w:left w:val="none" w:sz="0" w:space="0" w:color="auto"/>
            <w:bottom w:val="none" w:sz="0" w:space="0" w:color="auto"/>
            <w:right w:val="none" w:sz="0" w:space="0" w:color="auto"/>
          </w:divBdr>
        </w:div>
        <w:div w:id="378675526">
          <w:marLeft w:val="640"/>
          <w:marRight w:val="0"/>
          <w:marTop w:val="0"/>
          <w:marBottom w:val="0"/>
          <w:divBdr>
            <w:top w:val="none" w:sz="0" w:space="0" w:color="auto"/>
            <w:left w:val="none" w:sz="0" w:space="0" w:color="auto"/>
            <w:bottom w:val="none" w:sz="0" w:space="0" w:color="auto"/>
            <w:right w:val="none" w:sz="0" w:space="0" w:color="auto"/>
          </w:divBdr>
        </w:div>
        <w:div w:id="2059433703">
          <w:marLeft w:val="640"/>
          <w:marRight w:val="0"/>
          <w:marTop w:val="0"/>
          <w:marBottom w:val="0"/>
          <w:divBdr>
            <w:top w:val="none" w:sz="0" w:space="0" w:color="auto"/>
            <w:left w:val="none" w:sz="0" w:space="0" w:color="auto"/>
            <w:bottom w:val="none" w:sz="0" w:space="0" w:color="auto"/>
            <w:right w:val="none" w:sz="0" w:space="0" w:color="auto"/>
          </w:divBdr>
        </w:div>
        <w:div w:id="497699224">
          <w:marLeft w:val="640"/>
          <w:marRight w:val="0"/>
          <w:marTop w:val="0"/>
          <w:marBottom w:val="0"/>
          <w:divBdr>
            <w:top w:val="none" w:sz="0" w:space="0" w:color="auto"/>
            <w:left w:val="none" w:sz="0" w:space="0" w:color="auto"/>
            <w:bottom w:val="none" w:sz="0" w:space="0" w:color="auto"/>
            <w:right w:val="none" w:sz="0" w:space="0" w:color="auto"/>
          </w:divBdr>
        </w:div>
        <w:div w:id="1672177837">
          <w:marLeft w:val="640"/>
          <w:marRight w:val="0"/>
          <w:marTop w:val="0"/>
          <w:marBottom w:val="0"/>
          <w:divBdr>
            <w:top w:val="none" w:sz="0" w:space="0" w:color="auto"/>
            <w:left w:val="none" w:sz="0" w:space="0" w:color="auto"/>
            <w:bottom w:val="none" w:sz="0" w:space="0" w:color="auto"/>
            <w:right w:val="none" w:sz="0" w:space="0" w:color="auto"/>
          </w:divBdr>
        </w:div>
        <w:div w:id="119110914">
          <w:marLeft w:val="640"/>
          <w:marRight w:val="0"/>
          <w:marTop w:val="0"/>
          <w:marBottom w:val="0"/>
          <w:divBdr>
            <w:top w:val="none" w:sz="0" w:space="0" w:color="auto"/>
            <w:left w:val="none" w:sz="0" w:space="0" w:color="auto"/>
            <w:bottom w:val="none" w:sz="0" w:space="0" w:color="auto"/>
            <w:right w:val="none" w:sz="0" w:space="0" w:color="auto"/>
          </w:divBdr>
        </w:div>
        <w:div w:id="1175605569">
          <w:marLeft w:val="640"/>
          <w:marRight w:val="0"/>
          <w:marTop w:val="0"/>
          <w:marBottom w:val="0"/>
          <w:divBdr>
            <w:top w:val="none" w:sz="0" w:space="0" w:color="auto"/>
            <w:left w:val="none" w:sz="0" w:space="0" w:color="auto"/>
            <w:bottom w:val="none" w:sz="0" w:space="0" w:color="auto"/>
            <w:right w:val="none" w:sz="0" w:space="0" w:color="auto"/>
          </w:divBdr>
        </w:div>
        <w:div w:id="1259220691">
          <w:marLeft w:val="640"/>
          <w:marRight w:val="0"/>
          <w:marTop w:val="0"/>
          <w:marBottom w:val="0"/>
          <w:divBdr>
            <w:top w:val="none" w:sz="0" w:space="0" w:color="auto"/>
            <w:left w:val="none" w:sz="0" w:space="0" w:color="auto"/>
            <w:bottom w:val="none" w:sz="0" w:space="0" w:color="auto"/>
            <w:right w:val="none" w:sz="0" w:space="0" w:color="auto"/>
          </w:divBdr>
        </w:div>
        <w:div w:id="1426271951">
          <w:marLeft w:val="640"/>
          <w:marRight w:val="0"/>
          <w:marTop w:val="0"/>
          <w:marBottom w:val="0"/>
          <w:divBdr>
            <w:top w:val="none" w:sz="0" w:space="0" w:color="auto"/>
            <w:left w:val="none" w:sz="0" w:space="0" w:color="auto"/>
            <w:bottom w:val="none" w:sz="0" w:space="0" w:color="auto"/>
            <w:right w:val="none" w:sz="0" w:space="0" w:color="auto"/>
          </w:divBdr>
        </w:div>
        <w:div w:id="1611667752">
          <w:marLeft w:val="640"/>
          <w:marRight w:val="0"/>
          <w:marTop w:val="0"/>
          <w:marBottom w:val="0"/>
          <w:divBdr>
            <w:top w:val="none" w:sz="0" w:space="0" w:color="auto"/>
            <w:left w:val="none" w:sz="0" w:space="0" w:color="auto"/>
            <w:bottom w:val="none" w:sz="0" w:space="0" w:color="auto"/>
            <w:right w:val="none" w:sz="0" w:space="0" w:color="auto"/>
          </w:divBdr>
        </w:div>
        <w:div w:id="2125229497">
          <w:marLeft w:val="640"/>
          <w:marRight w:val="0"/>
          <w:marTop w:val="0"/>
          <w:marBottom w:val="0"/>
          <w:divBdr>
            <w:top w:val="none" w:sz="0" w:space="0" w:color="auto"/>
            <w:left w:val="none" w:sz="0" w:space="0" w:color="auto"/>
            <w:bottom w:val="none" w:sz="0" w:space="0" w:color="auto"/>
            <w:right w:val="none" w:sz="0" w:space="0" w:color="auto"/>
          </w:divBdr>
        </w:div>
        <w:div w:id="1628272348">
          <w:marLeft w:val="640"/>
          <w:marRight w:val="0"/>
          <w:marTop w:val="0"/>
          <w:marBottom w:val="0"/>
          <w:divBdr>
            <w:top w:val="none" w:sz="0" w:space="0" w:color="auto"/>
            <w:left w:val="none" w:sz="0" w:space="0" w:color="auto"/>
            <w:bottom w:val="none" w:sz="0" w:space="0" w:color="auto"/>
            <w:right w:val="none" w:sz="0" w:space="0" w:color="auto"/>
          </w:divBdr>
        </w:div>
        <w:div w:id="474639548">
          <w:marLeft w:val="640"/>
          <w:marRight w:val="0"/>
          <w:marTop w:val="0"/>
          <w:marBottom w:val="0"/>
          <w:divBdr>
            <w:top w:val="none" w:sz="0" w:space="0" w:color="auto"/>
            <w:left w:val="none" w:sz="0" w:space="0" w:color="auto"/>
            <w:bottom w:val="none" w:sz="0" w:space="0" w:color="auto"/>
            <w:right w:val="none" w:sz="0" w:space="0" w:color="auto"/>
          </w:divBdr>
        </w:div>
        <w:div w:id="1584214820">
          <w:marLeft w:val="640"/>
          <w:marRight w:val="0"/>
          <w:marTop w:val="0"/>
          <w:marBottom w:val="0"/>
          <w:divBdr>
            <w:top w:val="none" w:sz="0" w:space="0" w:color="auto"/>
            <w:left w:val="none" w:sz="0" w:space="0" w:color="auto"/>
            <w:bottom w:val="none" w:sz="0" w:space="0" w:color="auto"/>
            <w:right w:val="none" w:sz="0" w:space="0" w:color="auto"/>
          </w:divBdr>
        </w:div>
        <w:div w:id="1790857344">
          <w:marLeft w:val="640"/>
          <w:marRight w:val="0"/>
          <w:marTop w:val="0"/>
          <w:marBottom w:val="0"/>
          <w:divBdr>
            <w:top w:val="none" w:sz="0" w:space="0" w:color="auto"/>
            <w:left w:val="none" w:sz="0" w:space="0" w:color="auto"/>
            <w:bottom w:val="none" w:sz="0" w:space="0" w:color="auto"/>
            <w:right w:val="none" w:sz="0" w:space="0" w:color="auto"/>
          </w:divBdr>
        </w:div>
        <w:div w:id="1952127666">
          <w:marLeft w:val="640"/>
          <w:marRight w:val="0"/>
          <w:marTop w:val="0"/>
          <w:marBottom w:val="0"/>
          <w:divBdr>
            <w:top w:val="none" w:sz="0" w:space="0" w:color="auto"/>
            <w:left w:val="none" w:sz="0" w:space="0" w:color="auto"/>
            <w:bottom w:val="none" w:sz="0" w:space="0" w:color="auto"/>
            <w:right w:val="none" w:sz="0" w:space="0" w:color="auto"/>
          </w:divBdr>
        </w:div>
        <w:div w:id="318119535">
          <w:marLeft w:val="640"/>
          <w:marRight w:val="0"/>
          <w:marTop w:val="0"/>
          <w:marBottom w:val="0"/>
          <w:divBdr>
            <w:top w:val="none" w:sz="0" w:space="0" w:color="auto"/>
            <w:left w:val="none" w:sz="0" w:space="0" w:color="auto"/>
            <w:bottom w:val="none" w:sz="0" w:space="0" w:color="auto"/>
            <w:right w:val="none" w:sz="0" w:space="0" w:color="auto"/>
          </w:divBdr>
        </w:div>
        <w:div w:id="722482176">
          <w:marLeft w:val="640"/>
          <w:marRight w:val="0"/>
          <w:marTop w:val="0"/>
          <w:marBottom w:val="0"/>
          <w:divBdr>
            <w:top w:val="none" w:sz="0" w:space="0" w:color="auto"/>
            <w:left w:val="none" w:sz="0" w:space="0" w:color="auto"/>
            <w:bottom w:val="none" w:sz="0" w:space="0" w:color="auto"/>
            <w:right w:val="none" w:sz="0" w:space="0" w:color="auto"/>
          </w:divBdr>
        </w:div>
        <w:div w:id="390007162">
          <w:marLeft w:val="640"/>
          <w:marRight w:val="0"/>
          <w:marTop w:val="0"/>
          <w:marBottom w:val="0"/>
          <w:divBdr>
            <w:top w:val="none" w:sz="0" w:space="0" w:color="auto"/>
            <w:left w:val="none" w:sz="0" w:space="0" w:color="auto"/>
            <w:bottom w:val="none" w:sz="0" w:space="0" w:color="auto"/>
            <w:right w:val="none" w:sz="0" w:space="0" w:color="auto"/>
          </w:divBdr>
        </w:div>
        <w:div w:id="1253198954">
          <w:marLeft w:val="640"/>
          <w:marRight w:val="0"/>
          <w:marTop w:val="0"/>
          <w:marBottom w:val="0"/>
          <w:divBdr>
            <w:top w:val="none" w:sz="0" w:space="0" w:color="auto"/>
            <w:left w:val="none" w:sz="0" w:space="0" w:color="auto"/>
            <w:bottom w:val="none" w:sz="0" w:space="0" w:color="auto"/>
            <w:right w:val="none" w:sz="0" w:space="0" w:color="auto"/>
          </w:divBdr>
        </w:div>
        <w:div w:id="9918864">
          <w:marLeft w:val="640"/>
          <w:marRight w:val="0"/>
          <w:marTop w:val="0"/>
          <w:marBottom w:val="0"/>
          <w:divBdr>
            <w:top w:val="none" w:sz="0" w:space="0" w:color="auto"/>
            <w:left w:val="none" w:sz="0" w:space="0" w:color="auto"/>
            <w:bottom w:val="none" w:sz="0" w:space="0" w:color="auto"/>
            <w:right w:val="none" w:sz="0" w:space="0" w:color="auto"/>
          </w:divBdr>
        </w:div>
        <w:div w:id="802382737">
          <w:marLeft w:val="640"/>
          <w:marRight w:val="0"/>
          <w:marTop w:val="0"/>
          <w:marBottom w:val="0"/>
          <w:divBdr>
            <w:top w:val="none" w:sz="0" w:space="0" w:color="auto"/>
            <w:left w:val="none" w:sz="0" w:space="0" w:color="auto"/>
            <w:bottom w:val="none" w:sz="0" w:space="0" w:color="auto"/>
            <w:right w:val="none" w:sz="0" w:space="0" w:color="auto"/>
          </w:divBdr>
        </w:div>
        <w:div w:id="1554845709">
          <w:marLeft w:val="640"/>
          <w:marRight w:val="0"/>
          <w:marTop w:val="0"/>
          <w:marBottom w:val="0"/>
          <w:divBdr>
            <w:top w:val="none" w:sz="0" w:space="0" w:color="auto"/>
            <w:left w:val="none" w:sz="0" w:space="0" w:color="auto"/>
            <w:bottom w:val="none" w:sz="0" w:space="0" w:color="auto"/>
            <w:right w:val="none" w:sz="0" w:space="0" w:color="auto"/>
          </w:divBdr>
        </w:div>
        <w:div w:id="108355342">
          <w:marLeft w:val="640"/>
          <w:marRight w:val="0"/>
          <w:marTop w:val="0"/>
          <w:marBottom w:val="0"/>
          <w:divBdr>
            <w:top w:val="none" w:sz="0" w:space="0" w:color="auto"/>
            <w:left w:val="none" w:sz="0" w:space="0" w:color="auto"/>
            <w:bottom w:val="none" w:sz="0" w:space="0" w:color="auto"/>
            <w:right w:val="none" w:sz="0" w:space="0" w:color="auto"/>
          </w:divBdr>
        </w:div>
        <w:div w:id="1650328903">
          <w:marLeft w:val="640"/>
          <w:marRight w:val="0"/>
          <w:marTop w:val="0"/>
          <w:marBottom w:val="0"/>
          <w:divBdr>
            <w:top w:val="none" w:sz="0" w:space="0" w:color="auto"/>
            <w:left w:val="none" w:sz="0" w:space="0" w:color="auto"/>
            <w:bottom w:val="none" w:sz="0" w:space="0" w:color="auto"/>
            <w:right w:val="none" w:sz="0" w:space="0" w:color="auto"/>
          </w:divBdr>
        </w:div>
        <w:div w:id="293291926">
          <w:marLeft w:val="640"/>
          <w:marRight w:val="0"/>
          <w:marTop w:val="0"/>
          <w:marBottom w:val="0"/>
          <w:divBdr>
            <w:top w:val="none" w:sz="0" w:space="0" w:color="auto"/>
            <w:left w:val="none" w:sz="0" w:space="0" w:color="auto"/>
            <w:bottom w:val="none" w:sz="0" w:space="0" w:color="auto"/>
            <w:right w:val="none" w:sz="0" w:space="0" w:color="auto"/>
          </w:divBdr>
        </w:div>
        <w:div w:id="1859002706">
          <w:marLeft w:val="640"/>
          <w:marRight w:val="0"/>
          <w:marTop w:val="0"/>
          <w:marBottom w:val="0"/>
          <w:divBdr>
            <w:top w:val="none" w:sz="0" w:space="0" w:color="auto"/>
            <w:left w:val="none" w:sz="0" w:space="0" w:color="auto"/>
            <w:bottom w:val="none" w:sz="0" w:space="0" w:color="auto"/>
            <w:right w:val="none" w:sz="0" w:space="0" w:color="auto"/>
          </w:divBdr>
        </w:div>
        <w:div w:id="1859731611">
          <w:marLeft w:val="640"/>
          <w:marRight w:val="0"/>
          <w:marTop w:val="0"/>
          <w:marBottom w:val="0"/>
          <w:divBdr>
            <w:top w:val="none" w:sz="0" w:space="0" w:color="auto"/>
            <w:left w:val="none" w:sz="0" w:space="0" w:color="auto"/>
            <w:bottom w:val="none" w:sz="0" w:space="0" w:color="auto"/>
            <w:right w:val="none" w:sz="0" w:space="0" w:color="auto"/>
          </w:divBdr>
        </w:div>
        <w:div w:id="1276517682">
          <w:marLeft w:val="640"/>
          <w:marRight w:val="0"/>
          <w:marTop w:val="0"/>
          <w:marBottom w:val="0"/>
          <w:divBdr>
            <w:top w:val="none" w:sz="0" w:space="0" w:color="auto"/>
            <w:left w:val="none" w:sz="0" w:space="0" w:color="auto"/>
            <w:bottom w:val="none" w:sz="0" w:space="0" w:color="auto"/>
            <w:right w:val="none" w:sz="0" w:space="0" w:color="auto"/>
          </w:divBdr>
        </w:div>
        <w:div w:id="513418056">
          <w:marLeft w:val="640"/>
          <w:marRight w:val="0"/>
          <w:marTop w:val="0"/>
          <w:marBottom w:val="0"/>
          <w:divBdr>
            <w:top w:val="none" w:sz="0" w:space="0" w:color="auto"/>
            <w:left w:val="none" w:sz="0" w:space="0" w:color="auto"/>
            <w:bottom w:val="none" w:sz="0" w:space="0" w:color="auto"/>
            <w:right w:val="none" w:sz="0" w:space="0" w:color="auto"/>
          </w:divBdr>
        </w:div>
        <w:div w:id="632953571">
          <w:marLeft w:val="640"/>
          <w:marRight w:val="0"/>
          <w:marTop w:val="0"/>
          <w:marBottom w:val="0"/>
          <w:divBdr>
            <w:top w:val="none" w:sz="0" w:space="0" w:color="auto"/>
            <w:left w:val="none" w:sz="0" w:space="0" w:color="auto"/>
            <w:bottom w:val="none" w:sz="0" w:space="0" w:color="auto"/>
            <w:right w:val="none" w:sz="0" w:space="0" w:color="auto"/>
          </w:divBdr>
        </w:div>
        <w:div w:id="1299412709">
          <w:marLeft w:val="640"/>
          <w:marRight w:val="0"/>
          <w:marTop w:val="0"/>
          <w:marBottom w:val="0"/>
          <w:divBdr>
            <w:top w:val="none" w:sz="0" w:space="0" w:color="auto"/>
            <w:left w:val="none" w:sz="0" w:space="0" w:color="auto"/>
            <w:bottom w:val="none" w:sz="0" w:space="0" w:color="auto"/>
            <w:right w:val="none" w:sz="0" w:space="0" w:color="auto"/>
          </w:divBdr>
        </w:div>
        <w:div w:id="732237322">
          <w:marLeft w:val="640"/>
          <w:marRight w:val="0"/>
          <w:marTop w:val="0"/>
          <w:marBottom w:val="0"/>
          <w:divBdr>
            <w:top w:val="none" w:sz="0" w:space="0" w:color="auto"/>
            <w:left w:val="none" w:sz="0" w:space="0" w:color="auto"/>
            <w:bottom w:val="none" w:sz="0" w:space="0" w:color="auto"/>
            <w:right w:val="none" w:sz="0" w:space="0" w:color="auto"/>
          </w:divBdr>
        </w:div>
        <w:div w:id="31422291">
          <w:marLeft w:val="640"/>
          <w:marRight w:val="0"/>
          <w:marTop w:val="0"/>
          <w:marBottom w:val="0"/>
          <w:divBdr>
            <w:top w:val="none" w:sz="0" w:space="0" w:color="auto"/>
            <w:left w:val="none" w:sz="0" w:space="0" w:color="auto"/>
            <w:bottom w:val="none" w:sz="0" w:space="0" w:color="auto"/>
            <w:right w:val="none" w:sz="0" w:space="0" w:color="auto"/>
          </w:divBdr>
        </w:div>
        <w:div w:id="1888566260">
          <w:marLeft w:val="640"/>
          <w:marRight w:val="0"/>
          <w:marTop w:val="0"/>
          <w:marBottom w:val="0"/>
          <w:divBdr>
            <w:top w:val="none" w:sz="0" w:space="0" w:color="auto"/>
            <w:left w:val="none" w:sz="0" w:space="0" w:color="auto"/>
            <w:bottom w:val="none" w:sz="0" w:space="0" w:color="auto"/>
            <w:right w:val="none" w:sz="0" w:space="0" w:color="auto"/>
          </w:divBdr>
        </w:div>
        <w:div w:id="1953245010">
          <w:marLeft w:val="640"/>
          <w:marRight w:val="0"/>
          <w:marTop w:val="0"/>
          <w:marBottom w:val="0"/>
          <w:divBdr>
            <w:top w:val="none" w:sz="0" w:space="0" w:color="auto"/>
            <w:left w:val="none" w:sz="0" w:space="0" w:color="auto"/>
            <w:bottom w:val="none" w:sz="0" w:space="0" w:color="auto"/>
            <w:right w:val="none" w:sz="0" w:space="0" w:color="auto"/>
          </w:divBdr>
        </w:div>
        <w:div w:id="1950618806">
          <w:marLeft w:val="640"/>
          <w:marRight w:val="0"/>
          <w:marTop w:val="0"/>
          <w:marBottom w:val="0"/>
          <w:divBdr>
            <w:top w:val="none" w:sz="0" w:space="0" w:color="auto"/>
            <w:left w:val="none" w:sz="0" w:space="0" w:color="auto"/>
            <w:bottom w:val="none" w:sz="0" w:space="0" w:color="auto"/>
            <w:right w:val="none" w:sz="0" w:space="0" w:color="auto"/>
          </w:divBdr>
        </w:div>
        <w:div w:id="613296097">
          <w:marLeft w:val="640"/>
          <w:marRight w:val="0"/>
          <w:marTop w:val="0"/>
          <w:marBottom w:val="0"/>
          <w:divBdr>
            <w:top w:val="none" w:sz="0" w:space="0" w:color="auto"/>
            <w:left w:val="none" w:sz="0" w:space="0" w:color="auto"/>
            <w:bottom w:val="none" w:sz="0" w:space="0" w:color="auto"/>
            <w:right w:val="none" w:sz="0" w:space="0" w:color="auto"/>
          </w:divBdr>
        </w:div>
        <w:div w:id="335882640">
          <w:marLeft w:val="640"/>
          <w:marRight w:val="0"/>
          <w:marTop w:val="0"/>
          <w:marBottom w:val="0"/>
          <w:divBdr>
            <w:top w:val="none" w:sz="0" w:space="0" w:color="auto"/>
            <w:left w:val="none" w:sz="0" w:space="0" w:color="auto"/>
            <w:bottom w:val="none" w:sz="0" w:space="0" w:color="auto"/>
            <w:right w:val="none" w:sz="0" w:space="0" w:color="auto"/>
          </w:divBdr>
        </w:div>
        <w:div w:id="616571928">
          <w:marLeft w:val="640"/>
          <w:marRight w:val="0"/>
          <w:marTop w:val="0"/>
          <w:marBottom w:val="0"/>
          <w:divBdr>
            <w:top w:val="none" w:sz="0" w:space="0" w:color="auto"/>
            <w:left w:val="none" w:sz="0" w:space="0" w:color="auto"/>
            <w:bottom w:val="none" w:sz="0" w:space="0" w:color="auto"/>
            <w:right w:val="none" w:sz="0" w:space="0" w:color="auto"/>
          </w:divBdr>
        </w:div>
        <w:div w:id="398674187">
          <w:marLeft w:val="640"/>
          <w:marRight w:val="0"/>
          <w:marTop w:val="0"/>
          <w:marBottom w:val="0"/>
          <w:divBdr>
            <w:top w:val="none" w:sz="0" w:space="0" w:color="auto"/>
            <w:left w:val="none" w:sz="0" w:space="0" w:color="auto"/>
            <w:bottom w:val="none" w:sz="0" w:space="0" w:color="auto"/>
            <w:right w:val="none" w:sz="0" w:space="0" w:color="auto"/>
          </w:divBdr>
        </w:div>
        <w:div w:id="1413626730">
          <w:marLeft w:val="640"/>
          <w:marRight w:val="0"/>
          <w:marTop w:val="0"/>
          <w:marBottom w:val="0"/>
          <w:divBdr>
            <w:top w:val="none" w:sz="0" w:space="0" w:color="auto"/>
            <w:left w:val="none" w:sz="0" w:space="0" w:color="auto"/>
            <w:bottom w:val="none" w:sz="0" w:space="0" w:color="auto"/>
            <w:right w:val="none" w:sz="0" w:space="0" w:color="auto"/>
          </w:divBdr>
        </w:div>
        <w:div w:id="482890945">
          <w:marLeft w:val="640"/>
          <w:marRight w:val="0"/>
          <w:marTop w:val="0"/>
          <w:marBottom w:val="0"/>
          <w:divBdr>
            <w:top w:val="none" w:sz="0" w:space="0" w:color="auto"/>
            <w:left w:val="none" w:sz="0" w:space="0" w:color="auto"/>
            <w:bottom w:val="none" w:sz="0" w:space="0" w:color="auto"/>
            <w:right w:val="none" w:sz="0" w:space="0" w:color="auto"/>
          </w:divBdr>
        </w:div>
        <w:div w:id="1255942537">
          <w:marLeft w:val="640"/>
          <w:marRight w:val="0"/>
          <w:marTop w:val="0"/>
          <w:marBottom w:val="0"/>
          <w:divBdr>
            <w:top w:val="none" w:sz="0" w:space="0" w:color="auto"/>
            <w:left w:val="none" w:sz="0" w:space="0" w:color="auto"/>
            <w:bottom w:val="none" w:sz="0" w:space="0" w:color="auto"/>
            <w:right w:val="none" w:sz="0" w:space="0" w:color="auto"/>
          </w:divBdr>
        </w:div>
        <w:div w:id="35349832">
          <w:marLeft w:val="640"/>
          <w:marRight w:val="0"/>
          <w:marTop w:val="0"/>
          <w:marBottom w:val="0"/>
          <w:divBdr>
            <w:top w:val="none" w:sz="0" w:space="0" w:color="auto"/>
            <w:left w:val="none" w:sz="0" w:space="0" w:color="auto"/>
            <w:bottom w:val="none" w:sz="0" w:space="0" w:color="auto"/>
            <w:right w:val="none" w:sz="0" w:space="0" w:color="auto"/>
          </w:divBdr>
        </w:div>
        <w:div w:id="1665737709">
          <w:marLeft w:val="640"/>
          <w:marRight w:val="0"/>
          <w:marTop w:val="0"/>
          <w:marBottom w:val="0"/>
          <w:divBdr>
            <w:top w:val="none" w:sz="0" w:space="0" w:color="auto"/>
            <w:left w:val="none" w:sz="0" w:space="0" w:color="auto"/>
            <w:bottom w:val="none" w:sz="0" w:space="0" w:color="auto"/>
            <w:right w:val="none" w:sz="0" w:space="0" w:color="auto"/>
          </w:divBdr>
        </w:div>
        <w:div w:id="121388576">
          <w:marLeft w:val="640"/>
          <w:marRight w:val="0"/>
          <w:marTop w:val="0"/>
          <w:marBottom w:val="0"/>
          <w:divBdr>
            <w:top w:val="none" w:sz="0" w:space="0" w:color="auto"/>
            <w:left w:val="none" w:sz="0" w:space="0" w:color="auto"/>
            <w:bottom w:val="none" w:sz="0" w:space="0" w:color="auto"/>
            <w:right w:val="none" w:sz="0" w:space="0" w:color="auto"/>
          </w:divBdr>
        </w:div>
        <w:div w:id="2125494868">
          <w:marLeft w:val="640"/>
          <w:marRight w:val="0"/>
          <w:marTop w:val="0"/>
          <w:marBottom w:val="0"/>
          <w:divBdr>
            <w:top w:val="none" w:sz="0" w:space="0" w:color="auto"/>
            <w:left w:val="none" w:sz="0" w:space="0" w:color="auto"/>
            <w:bottom w:val="none" w:sz="0" w:space="0" w:color="auto"/>
            <w:right w:val="none" w:sz="0" w:space="0" w:color="auto"/>
          </w:divBdr>
        </w:div>
        <w:div w:id="1943955014">
          <w:marLeft w:val="640"/>
          <w:marRight w:val="0"/>
          <w:marTop w:val="0"/>
          <w:marBottom w:val="0"/>
          <w:divBdr>
            <w:top w:val="none" w:sz="0" w:space="0" w:color="auto"/>
            <w:left w:val="none" w:sz="0" w:space="0" w:color="auto"/>
            <w:bottom w:val="none" w:sz="0" w:space="0" w:color="auto"/>
            <w:right w:val="none" w:sz="0" w:space="0" w:color="auto"/>
          </w:divBdr>
        </w:div>
        <w:div w:id="1975480150">
          <w:marLeft w:val="640"/>
          <w:marRight w:val="0"/>
          <w:marTop w:val="0"/>
          <w:marBottom w:val="0"/>
          <w:divBdr>
            <w:top w:val="none" w:sz="0" w:space="0" w:color="auto"/>
            <w:left w:val="none" w:sz="0" w:space="0" w:color="auto"/>
            <w:bottom w:val="none" w:sz="0" w:space="0" w:color="auto"/>
            <w:right w:val="none" w:sz="0" w:space="0" w:color="auto"/>
          </w:divBdr>
        </w:div>
        <w:div w:id="803432171">
          <w:marLeft w:val="640"/>
          <w:marRight w:val="0"/>
          <w:marTop w:val="0"/>
          <w:marBottom w:val="0"/>
          <w:divBdr>
            <w:top w:val="none" w:sz="0" w:space="0" w:color="auto"/>
            <w:left w:val="none" w:sz="0" w:space="0" w:color="auto"/>
            <w:bottom w:val="none" w:sz="0" w:space="0" w:color="auto"/>
            <w:right w:val="none" w:sz="0" w:space="0" w:color="auto"/>
          </w:divBdr>
        </w:div>
        <w:div w:id="1664434537">
          <w:marLeft w:val="640"/>
          <w:marRight w:val="0"/>
          <w:marTop w:val="0"/>
          <w:marBottom w:val="0"/>
          <w:divBdr>
            <w:top w:val="none" w:sz="0" w:space="0" w:color="auto"/>
            <w:left w:val="none" w:sz="0" w:space="0" w:color="auto"/>
            <w:bottom w:val="none" w:sz="0" w:space="0" w:color="auto"/>
            <w:right w:val="none" w:sz="0" w:space="0" w:color="auto"/>
          </w:divBdr>
        </w:div>
        <w:div w:id="1649548726">
          <w:marLeft w:val="640"/>
          <w:marRight w:val="0"/>
          <w:marTop w:val="0"/>
          <w:marBottom w:val="0"/>
          <w:divBdr>
            <w:top w:val="none" w:sz="0" w:space="0" w:color="auto"/>
            <w:left w:val="none" w:sz="0" w:space="0" w:color="auto"/>
            <w:bottom w:val="none" w:sz="0" w:space="0" w:color="auto"/>
            <w:right w:val="none" w:sz="0" w:space="0" w:color="auto"/>
          </w:divBdr>
        </w:div>
        <w:div w:id="241842865">
          <w:marLeft w:val="640"/>
          <w:marRight w:val="0"/>
          <w:marTop w:val="0"/>
          <w:marBottom w:val="0"/>
          <w:divBdr>
            <w:top w:val="none" w:sz="0" w:space="0" w:color="auto"/>
            <w:left w:val="none" w:sz="0" w:space="0" w:color="auto"/>
            <w:bottom w:val="none" w:sz="0" w:space="0" w:color="auto"/>
            <w:right w:val="none" w:sz="0" w:space="0" w:color="auto"/>
          </w:divBdr>
        </w:div>
        <w:div w:id="1352414314">
          <w:marLeft w:val="640"/>
          <w:marRight w:val="0"/>
          <w:marTop w:val="0"/>
          <w:marBottom w:val="0"/>
          <w:divBdr>
            <w:top w:val="none" w:sz="0" w:space="0" w:color="auto"/>
            <w:left w:val="none" w:sz="0" w:space="0" w:color="auto"/>
            <w:bottom w:val="none" w:sz="0" w:space="0" w:color="auto"/>
            <w:right w:val="none" w:sz="0" w:space="0" w:color="auto"/>
          </w:divBdr>
        </w:div>
        <w:div w:id="1963727163">
          <w:marLeft w:val="640"/>
          <w:marRight w:val="0"/>
          <w:marTop w:val="0"/>
          <w:marBottom w:val="0"/>
          <w:divBdr>
            <w:top w:val="none" w:sz="0" w:space="0" w:color="auto"/>
            <w:left w:val="none" w:sz="0" w:space="0" w:color="auto"/>
            <w:bottom w:val="none" w:sz="0" w:space="0" w:color="auto"/>
            <w:right w:val="none" w:sz="0" w:space="0" w:color="auto"/>
          </w:divBdr>
        </w:div>
        <w:div w:id="446004546">
          <w:marLeft w:val="640"/>
          <w:marRight w:val="0"/>
          <w:marTop w:val="0"/>
          <w:marBottom w:val="0"/>
          <w:divBdr>
            <w:top w:val="none" w:sz="0" w:space="0" w:color="auto"/>
            <w:left w:val="none" w:sz="0" w:space="0" w:color="auto"/>
            <w:bottom w:val="none" w:sz="0" w:space="0" w:color="auto"/>
            <w:right w:val="none" w:sz="0" w:space="0" w:color="auto"/>
          </w:divBdr>
        </w:div>
        <w:div w:id="1038120638">
          <w:marLeft w:val="640"/>
          <w:marRight w:val="0"/>
          <w:marTop w:val="0"/>
          <w:marBottom w:val="0"/>
          <w:divBdr>
            <w:top w:val="none" w:sz="0" w:space="0" w:color="auto"/>
            <w:left w:val="none" w:sz="0" w:space="0" w:color="auto"/>
            <w:bottom w:val="none" w:sz="0" w:space="0" w:color="auto"/>
            <w:right w:val="none" w:sz="0" w:space="0" w:color="auto"/>
          </w:divBdr>
        </w:div>
        <w:div w:id="1789470619">
          <w:marLeft w:val="640"/>
          <w:marRight w:val="0"/>
          <w:marTop w:val="0"/>
          <w:marBottom w:val="0"/>
          <w:divBdr>
            <w:top w:val="none" w:sz="0" w:space="0" w:color="auto"/>
            <w:left w:val="none" w:sz="0" w:space="0" w:color="auto"/>
            <w:bottom w:val="none" w:sz="0" w:space="0" w:color="auto"/>
            <w:right w:val="none" w:sz="0" w:space="0" w:color="auto"/>
          </w:divBdr>
        </w:div>
        <w:div w:id="1381899574">
          <w:marLeft w:val="640"/>
          <w:marRight w:val="0"/>
          <w:marTop w:val="0"/>
          <w:marBottom w:val="0"/>
          <w:divBdr>
            <w:top w:val="none" w:sz="0" w:space="0" w:color="auto"/>
            <w:left w:val="none" w:sz="0" w:space="0" w:color="auto"/>
            <w:bottom w:val="none" w:sz="0" w:space="0" w:color="auto"/>
            <w:right w:val="none" w:sz="0" w:space="0" w:color="auto"/>
          </w:divBdr>
        </w:div>
        <w:div w:id="1858421679">
          <w:marLeft w:val="640"/>
          <w:marRight w:val="0"/>
          <w:marTop w:val="0"/>
          <w:marBottom w:val="0"/>
          <w:divBdr>
            <w:top w:val="none" w:sz="0" w:space="0" w:color="auto"/>
            <w:left w:val="none" w:sz="0" w:space="0" w:color="auto"/>
            <w:bottom w:val="none" w:sz="0" w:space="0" w:color="auto"/>
            <w:right w:val="none" w:sz="0" w:space="0" w:color="auto"/>
          </w:divBdr>
        </w:div>
        <w:div w:id="747730191">
          <w:marLeft w:val="640"/>
          <w:marRight w:val="0"/>
          <w:marTop w:val="0"/>
          <w:marBottom w:val="0"/>
          <w:divBdr>
            <w:top w:val="none" w:sz="0" w:space="0" w:color="auto"/>
            <w:left w:val="none" w:sz="0" w:space="0" w:color="auto"/>
            <w:bottom w:val="none" w:sz="0" w:space="0" w:color="auto"/>
            <w:right w:val="none" w:sz="0" w:space="0" w:color="auto"/>
          </w:divBdr>
        </w:div>
        <w:div w:id="1994945277">
          <w:marLeft w:val="640"/>
          <w:marRight w:val="0"/>
          <w:marTop w:val="0"/>
          <w:marBottom w:val="0"/>
          <w:divBdr>
            <w:top w:val="none" w:sz="0" w:space="0" w:color="auto"/>
            <w:left w:val="none" w:sz="0" w:space="0" w:color="auto"/>
            <w:bottom w:val="none" w:sz="0" w:space="0" w:color="auto"/>
            <w:right w:val="none" w:sz="0" w:space="0" w:color="auto"/>
          </w:divBdr>
        </w:div>
        <w:div w:id="147409430">
          <w:marLeft w:val="640"/>
          <w:marRight w:val="0"/>
          <w:marTop w:val="0"/>
          <w:marBottom w:val="0"/>
          <w:divBdr>
            <w:top w:val="none" w:sz="0" w:space="0" w:color="auto"/>
            <w:left w:val="none" w:sz="0" w:space="0" w:color="auto"/>
            <w:bottom w:val="none" w:sz="0" w:space="0" w:color="auto"/>
            <w:right w:val="none" w:sz="0" w:space="0" w:color="auto"/>
          </w:divBdr>
        </w:div>
        <w:div w:id="280309050">
          <w:marLeft w:val="640"/>
          <w:marRight w:val="0"/>
          <w:marTop w:val="0"/>
          <w:marBottom w:val="0"/>
          <w:divBdr>
            <w:top w:val="none" w:sz="0" w:space="0" w:color="auto"/>
            <w:left w:val="none" w:sz="0" w:space="0" w:color="auto"/>
            <w:bottom w:val="none" w:sz="0" w:space="0" w:color="auto"/>
            <w:right w:val="none" w:sz="0" w:space="0" w:color="auto"/>
          </w:divBdr>
        </w:div>
        <w:div w:id="2044162927">
          <w:marLeft w:val="640"/>
          <w:marRight w:val="0"/>
          <w:marTop w:val="0"/>
          <w:marBottom w:val="0"/>
          <w:divBdr>
            <w:top w:val="none" w:sz="0" w:space="0" w:color="auto"/>
            <w:left w:val="none" w:sz="0" w:space="0" w:color="auto"/>
            <w:bottom w:val="none" w:sz="0" w:space="0" w:color="auto"/>
            <w:right w:val="none" w:sz="0" w:space="0" w:color="auto"/>
          </w:divBdr>
        </w:div>
        <w:div w:id="163519271">
          <w:marLeft w:val="640"/>
          <w:marRight w:val="0"/>
          <w:marTop w:val="0"/>
          <w:marBottom w:val="0"/>
          <w:divBdr>
            <w:top w:val="none" w:sz="0" w:space="0" w:color="auto"/>
            <w:left w:val="none" w:sz="0" w:space="0" w:color="auto"/>
            <w:bottom w:val="none" w:sz="0" w:space="0" w:color="auto"/>
            <w:right w:val="none" w:sz="0" w:space="0" w:color="auto"/>
          </w:divBdr>
        </w:div>
        <w:div w:id="276765082">
          <w:marLeft w:val="640"/>
          <w:marRight w:val="0"/>
          <w:marTop w:val="0"/>
          <w:marBottom w:val="0"/>
          <w:divBdr>
            <w:top w:val="none" w:sz="0" w:space="0" w:color="auto"/>
            <w:left w:val="none" w:sz="0" w:space="0" w:color="auto"/>
            <w:bottom w:val="none" w:sz="0" w:space="0" w:color="auto"/>
            <w:right w:val="none" w:sz="0" w:space="0" w:color="auto"/>
          </w:divBdr>
        </w:div>
        <w:div w:id="1282880087">
          <w:marLeft w:val="640"/>
          <w:marRight w:val="0"/>
          <w:marTop w:val="0"/>
          <w:marBottom w:val="0"/>
          <w:divBdr>
            <w:top w:val="none" w:sz="0" w:space="0" w:color="auto"/>
            <w:left w:val="none" w:sz="0" w:space="0" w:color="auto"/>
            <w:bottom w:val="none" w:sz="0" w:space="0" w:color="auto"/>
            <w:right w:val="none" w:sz="0" w:space="0" w:color="auto"/>
          </w:divBdr>
        </w:div>
        <w:div w:id="519856872">
          <w:marLeft w:val="640"/>
          <w:marRight w:val="0"/>
          <w:marTop w:val="0"/>
          <w:marBottom w:val="0"/>
          <w:divBdr>
            <w:top w:val="none" w:sz="0" w:space="0" w:color="auto"/>
            <w:left w:val="none" w:sz="0" w:space="0" w:color="auto"/>
            <w:bottom w:val="none" w:sz="0" w:space="0" w:color="auto"/>
            <w:right w:val="none" w:sz="0" w:space="0" w:color="auto"/>
          </w:divBdr>
        </w:div>
        <w:div w:id="1188134364">
          <w:marLeft w:val="640"/>
          <w:marRight w:val="0"/>
          <w:marTop w:val="0"/>
          <w:marBottom w:val="0"/>
          <w:divBdr>
            <w:top w:val="none" w:sz="0" w:space="0" w:color="auto"/>
            <w:left w:val="none" w:sz="0" w:space="0" w:color="auto"/>
            <w:bottom w:val="none" w:sz="0" w:space="0" w:color="auto"/>
            <w:right w:val="none" w:sz="0" w:space="0" w:color="auto"/>
          </w:divBdr>
        </w:div>
        <w:div w:id="571505527">
          <w:marLeft w:val="640"/>
          <w:marRight w:val="0"/>
          <w:marTop w:val="0"/>
          <w:marBottom w:val="0"/>
          <w:divBdr>
            <w:top w:val="none" w:sz="0" w:space="0" w:color="auto"/>
            <w:left w:val="none" w:sz="0" w:space="0" w:color="auto"/>
            <w:bottom w:val="none" w:sz="0" w:space="0" w:color="auto"/>
            <w:right w:val="none" w:sz="0" w:space="0" w:color="auto"/>
          </w:divBdr>
        </w:div>
        <w:div w:id="417219698">
          <w:marLeft w:val="640"/>
          <w:marRight w:val="0"/>
          <w:marTop w:val="0"/>
          <w:marBottom w:val="0"/>
          <w:divBdr>
            <w:top w:val="none" w:sz="0" w:space="0" w:color="auto"/>
            <w:left w:val="none" w:sz="0" w:space="0" w:color="auto"/>
            <w:bottom w:val="none" w:sz="0" w:space="0" w:color="auto"/>
            <w:right w:val="none" w:sz="0" w:space="0" w:color="auto"/>
          </w:divBdr>
        </w:div>
        <w:div w:id="1369257288">
          <w:marLeft w:val="640"/>
          <w:marRight w:val="0"/>
          <w:marTop w:val="0"/>
          <w:marBottom w:val="0"/>
          <w:divBdr>
            <w:top w:val="none" w:sz="0" w:space="0" w:color="auto"/>
            <w:left w:val="none" w:sz="0" w:space="0" w:color="auto"/>
            <w:bottom w:val="none" w:sz="0" w:space="0" w:color="auto"/>
            <w:right w:val="none" w:sz="0" w:space="0" w:color="auto"/>
          </w:divBdr>
        </w:div>
        <w:div w:id="1733311330">
          <w:marLeft w:val="640"/>
          <w:marRight w:val="0"/>
          <w:marTop w:val="0"/>
          <w:marBottom w:val="0"/>
          <w:divBdr>
            <w:top w:val="none" w:sz="0" w:space="0" w:color="auto"/>
            <w:left w:val="none" w:sz="0" w:space="0" w:color="auto"/>
            <w:bottom w:val="none" w:sz="0" w:space="0" w:color="auto"/>
            <w:right w:val="none" w:sz="0" w:space="0" w:color="auto"/>
          </w:divBdr>
        </w:div>
        <w:div w:id="1082872066">
          <w:marLeft w:val="640"/>
          <w:marRight w:val="0"/>
          <w:marTop w:val="0"/>
          <w:marBottom w:val="0"/>
          <w:divBdr>
            <w:top w:val="none" w:sz="0" w:space="0" w:color="auto"/>
            <w:left w:val="none" w:sz="0" w:space="0" w:color="auto"/>
            <w:bottom w:val="none" w:sz="0" w:space="0" w:color="auto"/>
            <w:right w:val="none" w:sz="0" w:space="0" w:color="auto"/>
          </w:divBdr>
        </w:div>
        <w:div w:id="1119031156">
          <w:marLeft w:val="640"/>
          <w:marRight w:val="0"/>
          <w:marTop w:val="0"/>
          <w:marBottom w:val="0"/>
          <w:divBdr>
            <w:top w:val="none" w:sz="0" w:space="0" w:color="auto"/>
            <w:left w:val="none" w:sz="0" w:space="0" w:color="auto"/>
            <w:bottom w:val="none" w:sz="0" w:space="0" w:color="auto"/>
            <w:right w:val="none" w:sz="0" w:space="0" w:color="auto"/>
          </w:divBdr>
        </w:div>
        <w:div w:id="1077480806">
          <w:marLeft w:val="640"/>
          <w:marRight w:val="0"/>
          <w:marTop w:val="0"/>
          <w:marBottom w:val="0"/>
          <w:divBdr>
            <w:top w:val="none" w:sz="0" w:space="0" w:color="auto"/>
            <w:left w:val="none" w:sz="0" w:space="0" w:color="auto"/>
            <w:bottom w:val="none" w:sz="0" w:space="0" w:color="auto"/>
            <w:right w:val="none" w:sz="0" w:space="0" w:color="auto"/>
          </w:divBdr>
        </w:div>
        <w:div w:id="1596941866">
          <w:marLeft w:val="640"/>
          <w:marRight w:val="0"/>
          <w:marTop w:val="0"/>
          <w:marBottom w:val="0"/>
          <w:divBdr>
            <w:top w:val="none" w:sz="0" w:space="0" w:color="auto"/>
            <w:left w:val="none" w:sz="0" w:space="0" w:color="auto"/>
            <w:bottom w:val="none" w:sz="0" w:space="0" w:color="auto"/>
            <w:right w:val="none" w:sz="0" w:space="0" w:color="auto"/>
          </w:divBdr>
        </w:div>
        <w:div w:id="110132657">
          <w:marLeft w:val="640"/>
          <w:marRight w:val="0"/>
          <w:marTop w:val="0"/>
          <w:marBottom w:val="0"/>
          <w:divBdr>
            <w:top w:val="none" w:sz="0" w:space="0" w:color="auto"/>
            <w:left w:val="none" w:sz="0" w:space="0" w:color="auto"/>
            <w:bottom w:val="none" w:sz="0" w:space="0" w:color="auto"/>
            <w:right w:val="none" w:sz="0" w:space="0" w:color="auto"/>
          </w:divBdr>
        </w:div>
        <w:div w:id="223299663">
          <w:marLeft w:val="640"/>
          <w:marRight w:val="0"/>
          <w:marTop w:val="0"/>
          <w:marBottom w:val="0"/>
          <w:divBdr>
            <w:top w:val="none" w:sz="0" w:space="0" w:color="auto"/>
            <w:left w:val="none" w:sz="0" w:space="0" w:color="auto"/>
            <w:bottom w:val="none" w:sz="0" w:space="0" w:color="auto"/>
            <w:right w:val="none" w:sz="0" w:space="0" w:color="auto"/>
          </w:divBdr>
        </w:div>
        <w:div w:id="232352690">
          <w:marLeft w:val="640"/>
          <w:marRight w:val="0"/>
          <w:marTop w:val="0"/>
          <w:marBottom w:val="0"/>
          <w:divBdr>
            <w:top w:val="none" w:sz="0" w:space="0" w:color="auto"/>
            <w:left w:val="none" w:sz="0" w:space="0" w:color="auto"/>
            <w:bottom w:val="none" w:sz="0" w:space="0" w:color="auto"/>
            <w:right w:val="none" w:sz="0" w:space="0" w:color="auto"/>
          </w:divBdr>
        </w:div>
        <w:div w:id="1325353494">
          <w:marLeft w:val="640"/>
          <w:marRight w:val="0"/>
          <w:marTop w:val="0"/>
          <w:marBottom w:val="0"/>
          <w:divBdr>
            <w:top w:val="none" w:sz="0" w:space="0" w:color="auto"/>
            <w:left w:val="none" w:sz="0" w:space="0" w:color="auto"/>
            <w:bottom w:val="none" w:sz="0" w:space="0" w:color="auto"/>
            <w:right w:val="none" w:sz="0" w:space="0" w:color="auto"/>
          </w:divBdr>
        </w:div>
        <w:div w:id="2036954233">
          <w:marLeft w:val="640"/>
          <w:marRight w:val="0"/>
          <w:marTop w:val="0"/>
          <w:marBottom w:val="0"/>
          <w:divBdr>
            <w:top w:val="none" w:sz="0" w:space="0" w:color="auto"/>
            <w:left w:val="none" w:sz="0" w:space="0" w:color="auto"/>
            <w:bottom w:val="none" w:sz="0" w:space="0" w:color="auto"/>
            <w:right w:val="none" w:sz="0" w:space="0" w:color="auto"/>
          </w:divBdr>
        </w:div>
        <w:div w:id="1944192399">
          <w:marLeft w:val="640"/>
          <w:marRight w:val="0"/>
          <w:marTop w:val="0"/>
          <w:marBottom w:val="0"/>
          <w:divBdr>
            <w:top w:val="none" w:sz="0" w:space="0" w:color="auto"/>
            <w:left w:val="none" w:sz="0" w:space="0" w:color="auto"/>
            <w:bottom w:val="none" w:sz="0" w:space="0" w:color="auto"/>
            <w:right w:val="none" w:sz="0" w:space="0" w:color="auto"/>
          </w:divBdr>
        </w:div>
        <w:div w:id="1762028052">
          <w:marLeft w:val="640"/>
          <w:marRight w:val="0"/>
          <w:marTop w:val="0"/>
          <w:marBottom w:val="0"/>
          <w:divBdr>
            <w:top w:val="none" w:sz="0" w:space="0" w:color="auto"/>
            <w:left w:val="none" w:sz="0" w:space="0" w:color="auto"/>
            <w:bottom w:val="none" w:sz="0" w:space="0" w:color="auto"/>
            <w:right w:val="none" w:sz="0" w:space="0" w:color="auto"/>
          </w:divBdr>
        </w:div>
        <w:div w:id="1561359420">
          <w:marLeft w:val="640"/>
          <w:marRight w:val="0"/>
          <w:marTop w:val="0"/>
          <w:marBottom w:val="0"/>
          <w:divBdr>
            <w:top w:val="none" w:sz="0" w:space="0" w:color="auto"/>
            <w:left w:val="none" w:sz="0" w:space="0" w:color="auto"/>
            <w:bottom w:val="none" w:sz="0" w:space="0" w:color="auto"/>
            <w:right w:val="none" w:sz="0" w:space="0" w:color="auto"/>
          </w:divBdr>
        </w:div>
        <w:div w:id="1871645478">
          <w:marLeft w:val="640"/>
          <w:marRight w:val="0"/>
          <w:marTop w:val="0"/>
          <w:marBottom w:val="0"/>
          <w:divBdr>
            <w:top w:val="none" w:sz="0" w:space="0" w:color="auto"/>
            <w:left w:val="none" w:sz="0" w:space="0" w:color="auto"/>
            <w:bottom w:val="none" w:sz="0" w:space="0" w:color="auto"/>
            <w:right w:val="none" w:sz="0" w:space="0" w:color="auto"/>
          </w:divBdr>
        </w:div>
        <w:div w:id="825098709">
          <w:marLeft w:val="640"/>
          <w:marRight w:val="0"/>
          <w:marTop w:val="0"/>
          <w:marBottom w:val="0"/>
          <w:divBdr>
            <w:top w:val="none" w:sz="0" w:space="0" w:color="auto"/>
            <w:left w:val="none" w:sz="0" w:space="0" w:color="auto"/>
            <w:bottom w:val="none" w:sz="0" w:space="0" w:color="auto"/>
            <w:right w:val="none" w:sz="0" w:space="0" w:color="auto"/>
          </w:divBdr>
        </w:div>
        <w:div w:id="471483803">
          <w:marLeft w:val="640"/>
          <w:marRight w:val="0"/>
          <w:marTop w:val="0"/>
          <w:marBottom w:val="0"/>
          <w:divBdr>
            <w:top w:val="none" w:sz="0" w:space="0" w:color="auto"/>
            <w:left w:val="none" w:sz="0" w:space="0" w:color="auto"/>
            <w:bottom w:val="none" w:sz="0" w:space="0" w:color="auto"/>
            <w:right w:val="none" w:sz="0" w:space="0" w:color="auto"/>
          </w:divBdr>
        </w:div>
        <w:div w:id="1365863257">
          <w:marLeft w:val="640"/>
          <w:marRight w:val="0"/>
          <w:marTop w:val="0"/>
          <w:marBottom w:val="0"/>
          <w:divBdr>
            <w:top w:val="none" w:sz="0" w:space="0" w:color="auto"/>
            <w:left w:val="none" w:sz="0" w:space="0" w:color="auto"/>
            <w:bottom w:val="none" w:sz="0" w:space="0" w:color="auto"/>
            <w:right w:val="none" w:sz="0" w:space="0" w:color="auto"/>
          </w:divBdr>
        </w:div>
        <w:div w:id="1515992317">
          <w:marLeft w:val="640"/>
          <w:marRight w:val="0"/>
          <w:marTop w:val="0"/>
          <w:marBottom w:val="0"/>
          <w:divBdr>
            <w:top w:val="none" w:sz="0" w:space="0" w:color="auto"/>
            <w:left w:val="none" w:sz="0" w:space="0" w:color="auto"/>
            <w:bottom w:val="none" w:sz="0" w:space="0" w:color="auto"/>
            <w:right w:val="none" w:sz="0" w:space="0" w:color="auto"/>
          </w:divBdr>
        </w:div>
        <w:div w:id="764420208">
          <w:marLeft w:val="640"/>
          <w:marRight w:val="0"/>
          <w:marTop w:val="0"/>
          <w:marBottom w:val="0"/>
          <w:divBdr>
            <w:top w:val="none" w:sz="0" w:space="0" w:color="auto"/>
            <w:left w:val="none" w:sz="0" w:space="0" w:color="auto"/>
            <w:bottom w:val="none" w:sz="0" w:space="0" w:color="auto"/>
            <w:right w:val="none" w:sz="0" w:space="0" w:color="auto"/>
          </w:divBdr>
        </w:div>
        <w:div w:id="527329381">
          <w:marLeft w:val="640"/>
          <w:marRight w:val="0"/>
          <w:marTop w:val="0"/>
          <w:marBottom w:val="0"/>
          <w:divBdr>
            <w:top w:val="none" w:sz="0" w:space="0" w:color="auto"/>
            <w:left w:val="none" w:sz="0" w:space="0" w:color="auto"/>
            <w:bottom w:val="none" w:sz="0" w:space="0" w:color="auto"/>
            <w:right w:val="none" w:sz="0" w:space="0" w:color="auto"/>
          </w:divBdr>
        </w:div>
        <w:div w:id="1936742135">
          <w:marLeft w:val="640"/>
          <w:marRight w:val="0"/>
          <w:marTop w:val="0"/>
          <w:marBottom w:val="0"/>
          <w:divBdr>
            <w:top w:val="none" w:sz="0" w:space="0" w:color="auto"/>
            <w:left w:val="none" w:sz="0" w:space="0" w:color="auto"/>
            <w:bottom w:val="none" w:sz="0" w:space="0" w:color="auto"/>
            <w:right w:val="none" w:sz="0" w:space="0" w:color="auto"/>
          </w:divBdr>
        </w:div>
        <w:div w:id="1189484037">
          <w:marLeft w:val="640"/>
          <w:marRight w:val="0"/>
          <w:marTop w:val="0"/>
          <w:marBottom w:val="0"/>
          <w:divBdr>
            <w:top w:val="none" w:sz="0" w:space="0" w:color="auto"/>
            <w:left w:val="none" w:sz="0" w:space="0" w:color="auto"/>
            <w:bottom w:val="none" w:sz="0" w:space="0" w:color="auto"/>
            <w:right w:val="none" w:sz="0" w:space="0" w:color="auto"/>
          </w:divBdr>
        </w:div>
        <w:div w:id="146211218">
          <w:marLeft w:val="640"/>
          <w:marRight w:val="0"/>
          <w:marTop w:val="0"/>
          <w:marBottom w:val="0"/>
          <w:divBdr>
            <w:top w:val="none" w:sz="0" w:space="0" w:color="auto"/>
            <w:left w:val="none" w:sz="0" w:space="0" w:color="auto"/>
            <w:bottom w:val="none" w:sz="0" w:space="0" w:color="auto"/>
            <w:right w:val="none" w:sz="0" w:space="0" w:color="auto"/>
          </w:divBdr>
        </w:div>
        <w:div w:id="1171530849">
          <w:marLeft w:val="640"/>
          <w:marRight w:val="0"/>
          <w:marTop w:val="0"/>
          <w:marBottom w:val="0"/>
          <w:divBdr>
            <w:top w:val="none" w:sz="0" w:space="0" w:color="auto"/>
            <w:left w:val="none" w:sz="0" w:space="0" w:color="auto"/>
            <w:bottom w:val="none" w:sz="0" w:space="0" w:color="auto"/>
            <w:right w:val="none" w:sz="0" w:space="0" w:color="auto"/>
          </w:divBdr>
        </w:div>
        <w:div w:id="289629065">
          <w:marLeft w:val="640"/>
          <w:marRight w:val="0"/>
          <w:marTop w:val="0"/>
          <w:marBottom w:val="0"/>
          <w:divBdr>
            <w:top w:val="none" w:sz="0" w:space="0" w:color="auto"/>
            <w:left w:val="none" w:sz="0" w:space="0" w:color="auto"/>
            <w:bottom w:val="none" w:sz="0" w:space="0" w:color="auto"/>
            <w:right w:val="none" w:sz="0" w:space="0" w:color="auto"/>
          </w:divBdr>
        </w:div>
        <w:div w:id="965546838">
          <w:marLeft w:val="640"/>
          <w:marRight w:val="0"/>
          <w:marTop w:val="0"/>
          <w:marBottom w:val="0"/>
          <w:divBdr>
            <w:top w:val="none" w:sz="0" w:space="0" w:color="auto"/>
            <w:left w:val="none" w:sz="0" w:space="0" w:color="auto"/>
            <w:bottom w:val="none" w:sz="0" w:space="0" w:color="auto"/>
            <w:right w:val="none" w:sz="0" w:space="0" w:color="auto"/>
          </w:divBdr>
        </w:div>
        <w:div w:id="1952778679">
          <w:marLeft w:val="640"/>
          <w:marRight w:val="0"/>
          <w:marTop w:val="0"/>
          <w:marBottom w:val="0"/>
          <w:divBdr>
            <w:top w:val="none" w:sz="0" w:space="0" w:color="auto"/>
            <w:left w:val="none" w:sz="0" w:space="0" w:color="auto"/>
            <w:bottom w:val="none" w:sz="0" w:space="0" w:color="auto"/>
            <w:right w:val="none" w:sz="0" w:space="0" w:color="auto"/>
          </w:divBdr>
        </w:div>
        <w:div w:id="839198241">
          <w:marLeft w:val="640"/>
          <w:marRight w:val="0"/>
          <w:marTop w:val="0"/>
          <w:marBottom w:val="0"/>
          <w:divBdr>
            <w:top w:val="none" w:sz="0" w:space="0" w:color="auto"/>
            <w:left w:val="none" w:sz="0" w:space="0" w:color="auto"/>
            <w:bottom w:val="none" w:sz="0" w:space="0" w:color="auto"/>
            <w:right w:val="none" w:sz="0" w:space="0" w:color="auto"/>
          </w:divBdr>
        </w:div>
        <w:div w:id="1294478287">
          <w:marLeft w:val="640"/>
          <w:marRight w:val="0"/>
          <w:marTop w:val="0"/>
          <w:marBottom w:val="0"/>
          <w:divBdr>
            <w:top w:val="none" w:sz="0" w:space="0" w:color="auto"/>
            <w:left w:val="none" w:sz="0" w:space="0" w:color="auto"/>
            <w:bottom w:val="none" w:sz="0" w:space="0" w:color="auto"/>
            <w:right w:val="none" w:sz="0" w:space="0" w:color="auto"/>
          </w:divBdr>
        </w:div>
        <w:div w:id="913708867">
          <w:marLeft w:val="640"/>
          <w:marRight w:val="0"/>
          <w:marTop w:val="0"/>
          <w:marBottom w:val="0"/>
          <w:divBdr>
            <w:top w:val="none" w:sz="0" w:space="0" w:color="auto"/>
            <w:left w:val="none" w:sz="0" w:space="0" w:color="auto"/>
            <w:bottom w:val="none" w:sz="0" w:space="0" w:color="auto"/>
            <w:right w:val="none" w:sz="0" w:space="0" w:color="auto"/>
          </w:divBdr>
        </w:div>
        <w:div w:id="153423391">
          <w:marLeft w:val="640"/>
          <w:marRight w:val="0"/>
          <w:marTop w:val="0"/>
          <w:marBottom w:val="0"/>
          <w:divBdr>
            <w:top w:val="none" w:sz="0" w:space="0" w:color="auto"/>
            <w:left w:val="none" w:sz="0" w:space="0" w:color="auto"/>
            <w:bottom w:val="none" w:sz="0" w:space="0" w:color="auto"/>
            <w:right w:val="none" w:sz="0" w:space="0" w:color="auto"/>
          </w:divBdr>
        </w:div>
        <w:div w:id="834153327">
          <w:marLeft w:val="640"/>
          <w:marRight w:val="0"/>
          <w:marTop w:val="0"/>
          <w:marBottom w:val="0"/>
          <w:divBdr>
            <w:top w:val="none" w:sz="0" w:space="0" w:color="auto"/>
            <w:left w:val="none" w:sz="0" w:space="0" w:color="auto"/>
            <w:bottom w:val="none" w:sz="0" w:space="0" w:color="auto"/>
            <w:right w:val="none" w:sz="0" w:space="0" w:color="auto"/>
          </w:divBdr>
        </w:div>
        <w:div w:id="211038862">
          <w:marLeft w:val="640"/>
          <w:marRight w:val="0"/>
          <w:marTop w:val="0"/>
          <w:marBottom w:val="0"/>
          <w:divBdr>
            <w:top w:val="none" w:sz="0" w:space="0" w:color="auto"/>
            <w:left w:val="none" w:sz="0" w:space="0" w:color="auto"/>
            <w:bottom w:val="none" w:sz="0" w:space="0" w:color="auto"/>
            <w:right w:val="none" w:sz="0" w:space="0" w:color="auto"/>
          </w:divBdr>
        </w:div>
        <w:div w:id="1186793426">
          <w:marLeft w:val="640"/>
          <w:marRight w:val="0"/>
          <w:marTop w:val="0"/>
          <w:marBottom w:val="0"/>
          <w:divBdr>
            <w:top w:val="none" w:sz="0" w:space="0" w:color="auto"/>
            <w:left w:val="none" w:sz="0" w:space="0" w:color="auto"/>
            <w:bottom w:val="none" w:sz="0" w:space="0" w:color="auto"/>
            <w:right w:val="none" w:sz="0" w:space="0" w:color="auto"/>
          </w:divBdr>
        </w:div>
        <w:div w:id="1821577910">
          <w:marLeft w:val="640"/>
          <w:marRight w:val="0"/>
          <w:marTop w:val="0"/>
          <w:marBottom w:val="0"/>
          <w:divBdr>
            <w:top w:val="none" w:sz="0" w:space="0" w:color="auto"/>
            <w:left w:val="none" w:sz="0" w:space="0" w:color="auto"/>
            <w:bottom w:val="none" w:sz="0" w:space="0" w:color="auto"/>
            <w:right w:val="none" w:sz="0" w:space="0" w:color="auto"/>
          </w:divBdr>
        </w:div>
        <w:div w:id="1197347673">
          <w:marLeft w:val="640"/>
          <w:marRight w:val="0"/>
          <w:marTop w:val="0"/>
          <w:marBottom w:val="0"/>
          <w:divBdr>
            <w:top w:val="none" w:sz="0" w:space="0" w:color="auto"/>
            <w:left w:val="none" w:sz="0" w:space="0" w:color="auto"/>
            <w:bottom w:val="none" w:sz="0" w:space="0" w:color="auto"/>
            <w:right w:val="none" w:sz="0" w:space="0" w:color="auto"/>
          </w:divBdr>
        </w:div>
        <w:div w:id="252252001">
          <w:marLeft w:val="640"/>
          <w:marRight w:val="0"/>
          <w:marTop w:val="0"/>
          <w:marBottom w:val="0"/>
          <w:divBdr>
            <w:top w:val="none" w:sz="0" w:space="0" w:color="auto"/>
            <w:left w:val="none" w:sz="0" w:space="0" w:color="auto"/>
            <w:bottom w:val="none" w:sz="0" w:space="0" w:color="auto"/>
            <w:right w:val="none" w:sz="0" w:space="0" w:color="auto"/>
          </w:divBdr>
        </w:div>
        <w:div w:id="1300185587">
          <w:marLeft w:val="640"/>
          <w:marRight w:val="0"/>
          <w:marTop w:val="0"/>
          <w:marBottom w:val="0"/>
          <w:divBdr>
            <w:top w:val="none" w:sz="0" w:space="0" w:color="auto"/>
            <w:left w:val="none" w:sz="0" w:space="0" w:color="auto"/>
            <w:bottom w:val="none" w:sz="0" w:space="0" w:color="auto"/>
            <w:right w:val="none" w:sz="0" w:space="0" w:color="auto"/>
          </w:divBdr>
        </w:div>
        <w:div w:id="1902203865">
          <w:marLeft w:val="640"/>
          <w:marRight w:val="0"/>
          <w:marTop w:val="0"/>
          <w:marBottom w:val="0"/>
          <w:divBdr>
            <w:top w:val="none" w:sz="0" w:space="0" w:color="auto"/>
            <w:left w:val="none" w:sz="0" w:space="0" w:color="auto"/>
            <w:bottom w:val="none" w:sz="0" w:space="0" w:color="auto"/>
            <w:right w:val="none" w:sz="0" w:space="0" w:color="auto"/>
          </w:divBdr>
        </w:div>
        <w:div w:id="564337813">
          <w:marLeft w:val="640"/>
          <w:marRight w:val="0"/>
          <w:marTop w:val="0"/>
          <w:marBottom w:val="0"/>
          <w:divBdr>
            <w:top w:val="none" w:sz="0" w:space="0" w:color="auto"/>
            <w:left w:val="none" w:sz="0" w:space="0" w:color="auto"/>
            <w:bottom w:val="none" w:sz="0" w:space="0" w:color="auto"/>
            <w:right w:val="none" w:sz="0" w:space="0" w:color="auto"/>
          </w:divBdr>
        </w:div>
        <w:div w:id="1532962895">
          <w:marLeft w:val="640"/>
          <w:marRight w:val="0"/>
          <w:marTop w:val="0"/>
          <w:marBottom w:val="0"/>
          <w:divBdr>
            <w:top w:val="none" w:sz="0" w:space="0" w:color="auto"/>
            <w:left w:val="none" w:sz="0" w:space="0" w:color="auto"/>
            <w:bottom w:val="none" w:sz="0" w:space="0" w:color="auto"/>
            <w:right w:val="none" w:sz="0" w:space="0" w:color="auto"/>
          </w:divBdr>
        </w:div>
        <w:div w:id="640840531">
          <w:marLeft w:val="640"/>
          <w:marRight w:val="0"/>
          <w:marTop w:val="0"/>
          <w:marBottom w:val="0"/>
          <w:divBdr>
            <w:top w:val="none" w:sz="0" w:space="0" w:color="auto"/>
            <w:left w:val="none" w:sz="0" w:space="0" w:color="auto"/>
            <w:bottom w:val="none" w:sz="0" w:space="0" w:color="auto"/>
            <w:right w:val="none" w:sz="0" w:space="0" w:color="auto"/>
          </w:divBdr>
        </w:div>
        <w:div w:id="1839618675">
          <w:marLeft w:val="640"/>
          <w:marRight w:val="0"/>
          <w:marTop w:val="0"/>
          <w:marBottom w:val="0"/>
          <w:divBdr>
            <w:top w:val="none" w:sz="0" w:space="0" w:color="auto"/>
            <w:left w:val="none" w:sz="0" w:space="0" w:color="auto"/>
            <w:bottom w:val="none" w:sz="0" w:space="0" w:color="auto"/>
            <w:right w:val="none" w:sz="0" w:space="0" w:color="auto"/>
          </w:divBdr>
        </w:div>
        <w:div w:id="1553928367">
          <w:marLeft w:val="640"/>
          <w:marRight w:val="0"/>
          <w:marTop w:val="0"/>
          <w:marBottom w:val="0"/>
          <w:divBdr>
            <w:top w:val="none" w:sz="0" w:space="0" w:color="auto"/>
            <w:left w:val="none" w:sz="0" w:space="0" w:color="auto"/>
            <w:bottom w:val="none" w:sz="0" w:space="0" w:color="auto"/>
            <w:right w:val="none" w:sz="0" w:space="0" w:color="auto"/>
          </w:divBdr>
        </w:div>
        <w:div w:id="353385233">
          <w:marLeft w:val="640"/>
          <w:marRight w:val="0"/>
          <w:marTop w:val="0"/>
          <w:marBottom w:val="0"/>
          <w:divBdr>
            <w:top w:val="none" w:sz="0" w:space="0" w:color="auto"/>
            <w:left w:val="none" w:sz="0" w:space="0" w:color="auto"/>
            <w:bottom w:val="none" w:sz="0" w:space="0" w:color="auto"/>
            <w:right w:val="none" w:sz="0" w:space="0" w:color="auto"/>
          </w:divBdr>
        </w:div>
        <w:div w:id="1927809928">
          <w:marLeft w:val="640"/>
          <w:marRight w:val="0"/>
          <w:marTop w:val="0"/>
          <w:marBottom w:val="0"/>
          <w:divBdr>
            <w:top w:val="none" w:sz="0" w:space="0" w:color="auto"/>
            <w:left w:val="none" w:sz="0" w:space="0" w:color="auto"/>
            <w:bottom w:val="none" w:sz="0" w:space="0" w:color="auto"/>
            <w:right w:val="none" w:sz="0" w:space="0" w:color="auto"/>
          </w:divBdr>
        </w:div>
        <w:div w:id="217323654">
          <w:marLeft w:val="640"/>
          <w:marRight w:val="0"/>
          <w:marTop w:val="0"/>
          <w:marBottom w:val="0"/>
          <w:divBdr>
            <w:top w:val="none" w:sz="0" w:space="0" w:color="auto"/>
            <w:left w:val="none" w:sz="0" w:space="0" w:color="auto"/>
            <w:bottom w:val="none" w:sz="0" w:space="0" w:color="auto"/>
            <w:right w:val="none" w:sz="0" w:space="0" w:color="auto"/>
          </w:divBdr>
        </w:div>
        <w:div w:id="318579230">
          <w:marLeft w:val="640"/>
          <w:marRight w:val="0"/>
          <w:marTop w:val="0"/>
          <w:marBottom w:val="0"/>
          <w:divBdr>
            <w:top w:val="none" w:sz="0" w:space="0" w:color="auto"/>
            <w:left w:val="none" w:sz="0" w:space="0" w:color="auto"/>
            <w:bottom w:val="none" w:sz="0" w:space="0" w:color="auto"/>
            <w:right w:val="none" w:sz="0" w:space="0" w:color="auto"/>
          </w:divBdr>
        </w:div>
        <w:div w:id="1114521253">
          <w:marLeft w:val="640"/>
          <w:marRight w:val="0"/>
          <w:marTop w:val="0"/>
          <w:marBottom w:val="0"/>
          <w:divBdr>
            <w:top w:val="none" w:sz="0" w:space="0" w:color="auto"/>
            <w:left w:val="none" w:sz="0" w:space="0" w:color="auto"/>
            <w:bottom w:val="none" w:sz="0" w:space="0" w:color="auto"/>
            <w:right w:val="none" w:sz="0" w:space="0" w:color="auto"/>
          </w:divBdr>
        </w:div>
      </w:divsChild>
    </w:div>
    <w:div w:id="1360084393">
      <w:bodyDiv w:val="1"/>
      <w:marLeft w:val="0"/>
      <w:marRight w:val="0"/>
      <w:marTop w:val="0"/>
      <w:marBottom w:val="0"/>
      <w:divBdr>
        <w:top w:val="none" w:sz="0" w:space="0" w:color="auto"/>
        <w:left w:val="none" w:sz="0" w:space="0" w:color="auto"/>
        <w:bottom w:val="none" w:sz="0" w:space="0" w:color="auto"/>
        <w:right w:val="none" w:sz="0" w:space="0" w:color="auto"/>
      </w:divBdr>
      <w:divsChild>
        <w:div w:id="1298022959">
          <w:marLeft w:val="640"/>
          <w:marRight w:val="0"/>
          <w:marTop w:val="0"/>
          <w:marBottom w:val="0"/>
          <w:divBdr>
            <w:top w:val="none" w:sz="0" w:space="0" w:color="auto"/>
            <w:left w:val="none" w:sz="0" w:space="0" w:color="auto"/>
            <w:bottom w:val="none" w:sz="0" w:space="0" w:color="auto"/>
            <w:right w:val="none" w:sz="0" w:space="0" w:color="auto"/>
          </w:divBdr>
        </w:div>
        <w:div w:id="1112937738">
          <w:marLeft w:val="640"/>
          <w:marRight w:val="0"/>
          <w:marTop w:val="0"/>
          <w:marBottom w:val="0"/>
          <w:divBdr>
            <w:top w:val="none" w:sz="0" w:space="0" w:color="auto"/>
            <w:left w:val="none" w:sz="0" w:space="0" w:color="auto"/>
            <w:bottom w:val="none" w:sz="0" w:space="0" w:color="auto"/>
            <w:right w:val="none" w:sz="0" w:space="0" w:color="auto"/>
          </w:divBdr>
        </w:div>
        <w:div w:id="263077789">
          <w:marLeft w:val="640"/>
          <w:marRight w:val="0"/>
          <w:marTop w:val="0"/>
          <w:marBottom w:val="0"/>
          <w:divBdr>
            <w:top w:val="none" w:sz="0" w:space="0" w:color="auto"/>
            <w:left w:val="none" w:sz="0" w:space="0" w:color="auto"/>
            <w:bottom w:val="none" w:sz="0" w:space="0" w:color="auto"/>
            <w:right w:val="none" w:sz="0" w:space="0" w:color="auto"/>
          </w:divBdr>
        </w:div>
        <w:div w:id="1282684123">
          <w:marLeft w:val="640"/>
          <w:marRight w:val="0"/>
          <w:marTop w:val="0"/>
          <w:marBottom w:val="0"/>
          <w:divBdr>
            <w:top w:val="none" w:sz="0" w:space="0" w:color="auto"/>
            <w:left w:val="none" w:sz="0" w:space="0" w:color="auto"/>
            <w:bottom w:val="none" w:sz="0" w:space="0" w:color="auto"/>
            <w:right w:val="none" w:sz="0" w:space="0" w:color="auto"/>
          </w:divBdr>
        </w:div>
        <w:div w:id="1757358533">
          <w:marLeft w:val="640"/>
          <w:marRight w:val="0"/>
          <w:marTop w:val="0"/>
          <w:marBottom w:val="0"/>
          <w:divBdr>
            <w:top w:val="none" w:sz="0" w:space="0" w:color="auto"/>
            <w:left w:val="none" w:sz="0" w:space="0" w:color="auto"/>
            <w:bottom w:val="none" w:sz="0" w:space="0" w:color="auto"/>
            <w:right w:val="none" w:sz="0" w:space="0" w:color="auto"/>
          </w:divBdr>
        </w:div>
        <w:div w:id="1876699435">
          <w:marLeft w:val="640"/>
          <w:marRight w:val="0"/>
          <w:marTop w:val="0"/>
          <w:marBottom w:val="0"/>
          <w:divBdr>
            <w:top w:val="none" w:sz="0" w:space="0" w:color="auto"/>
            <w:left w:val="none" w:sz="0" w:space="0" w:color="auto"/>
            <w:bottom w:val="none" w:sz="0" w:space="0" w:color="auto"/>
            <w:right w:val="none" w:sz="0" w:space="0" w:color="auto"/>
          </w:divBdr>
        </w:div>
        <w:div w:id="490945333">
          <w:marLeft w:val="640"/>
          <w:marRight w:val="0"/>
          <w:marTop w:val="0"/>
          <w:marBottom w:val="0"/>
          <w:divBdr>
            <w:top w:val="none" w:sz="0" w:space="0" w:color="auto"/>
            <w:left w:val="none" w:sz="0" w:space="0" w:color="auto"/>
            <w:bottom w:val="none" w:sz="0" w:space="0" w:color="auto"/>
            <w:right w:val="none" w:sz="0" w:space="0" w:color="auto"/>
          </w:divBdr>
        </w:div>
        <w:div w:id="1734622976">
          <w:marLeft w:val="640"/>
          <w:marRight w:val="0"/>
          <w:marTop w:val="0"/>
          <w:marBottom w:val="0"/>
          <w:divBdr>
            <w:top w:val="none" w:sz="0" w:space="0" w:color="auto"/>
            <w:left w:val="none" w:sz="0" w:space="0" w:color="auto"/>
            <w:bottom w:val="none" w:sz="0" w:space="0" w:color="auto"/>
            <w:right w:val="none" w:sz="0" w:space="0" w:color="auto"/>
          </w:divBdr>
        </w:div>
        <w:div w:id="367990292">
          <w:marLeft w:val="640"/>
          <w:marRight w:val="0"/>
          <w:marTop w:val="0"/>
          <w:marBottom w:val="0"/>
          <w:divBdr>
            <w:top w:val="none" w:sz="0" w:space="0" w:color="auto"/>
            <w:left w:val="none" w:sz="0" w:space="0" w:color="auto"/>
            <w:bottom w:val="none" w:sz="0" w:space="0" w:color="auto"/>
            <w:right w:val="none" w:sz="0" w:space="0" w:color="auto"/>
          </w:divBdr>
        </w:div>
        <w:div w:id="1934362719">
          <w:marLeft w:val="640"/>
          <w:marRight w:val="0"/>
          <w:marTop w:val="0"/>
          <w:marBottom w:val="0"/>
          <w:divBdr>
            <w:top w:val="none" w:sz="0" w:space="0" w:color="auto"/>
            <w:left w:val="none" w:sz="0" w:space="0" w:color="auto"/>
            <w:bottom w:val="none" w:sz="0" w:space="0" w:color="auto"/>
            <w:right w:val="none" w:sz="0" w:space="0" w:color="auto"/>
          </w:divBdr>
        </w:div>
        <w:div w:id="1610163386">
          <w:marLeft w:val="640"/>
          <w:marRight w:val="0"/>
          <w:marTop w:val="0"/>
          <w:marBottom w:val="0"/>
          <w:divBdr>
            <w:top w:val="none" w:sz="0" w:space="0" w:color="auto"/>
            <w:left w:val="none" w:sz="0" w:space="0" w:color="auto"/>
            <w:bottom w:val="none" w:sz="0" w:space="0" w:color="auto"/>
            <w:right w:val="none" w:sz="0" w:space="0" w:color="auto"/>
          </w:divBdr>
        </w:div>
        <w:div w:id="1044721847">
          <w:marLeft w:val="640"/>
          <w:marRight w:val="0"/>
          <w:marTop w:val="0"/>
          <w:marBottom w:val="0"/>
          <w:divBdr>
            <w:top w:val="none" w:sz="0" w:space="0" w:color="auto"/>
            <w:left w:val="none" w:sz="0" w:space="0" w:color="auto"/>
            <w:bottom w:val="none" w:sz="0" w:space="0" w:color="auto"/>
            <w:right w:val="none" w:sz="0" w:space="0" w:color="auto"/>
          </w:divBdr>
        </w:div>
        <w:div w:id="940526083">
          <w:marLeft w:val="640"/>
          <w:marRight w:val="0"/>
          <w:marTop w:val="0"/>
          <w:marBottom w:val="0"/>
          <w:divBdr>
            <w:top w:val="none" w:sz="0" w:space="0" w:color="auto"/>
            <w:left w:val="none" w:sz="0" w:space="0" w:color="auto"/>
            <w:bottom w:val="none" w:sz="0" w:space="0" w:color="auto"/>
            <w:right w:val="none" w:sz="0" w:space="0" w:color="auto"/>
          </w:divBdr>
        </w:div>
        <w:div w:id="682173043">
          <w:marLeft w:val="640"/>
          <w:marRight w:val="0"/>
          <w:marTop w:val="0"/>
          <w:marBottom w:val="0"/>
          <w:divBdr>
            <w:top w:val="none" w:sz="0" w:space="0" w:color="auto"/>
            <w:left w:val="none" w:sz="0" w:space="0" w:color="auto"/>
            <w:bottom w:val="none" w:sz="0" w:space="0" w:color="auto"/>
            <w:right w:val="none" w:sz="0" w:space="0" w:color="auto"/>
          </w:divBdr>
        </w:div>
        <w:div w:id="792594758">
          <w:marLeft w:val="640"/>
          <w:marRight w:val="0"/>
          <w:marTop w:val="0"/>
          <w:marBottom w:val="0"/>
          <w:divBdr>
            <w:top w:val="none" w:sz="0" w:space="0" w:color="auto"/>
            <w:left w:val="none" w:sz="0" w:space="0" w:color="auto"/>
            <w:bottom w:val="none" w:sz="0" w:space="0" w:color="auto"/>
            <w:right w:val="none" w:sz="0" w:space="0" w:color="auto"/>
          </w:divBdr>
        </w:div>
        <w:div w:id="1533302031">
          <w:marLeft w:val="640"/>
          <w:marRight w:val="0"/>
          <w:marTop w:val="0"/>
          <w:marBottom w:val="0"/>
          <w:divBdr>
            <w:top w:val="none" w:sz="0" w:space="0" w:color="auto"/>
            <w:left w:val="none" w:sz="0" w:space="0" w:color="auto"/>
            <w:bottom w:val="none" w:sz="0" w:space="0" w:color="auto"/>
            <w:right w:val="none" w:sz="0" w:space="0" w:color="auto"/>
          </w:divBdr>
        </w:div>
        <w:div w:id="643585435">
          <w:marLeft w:val="640"/>
          <w:marRight w:val="0"/>
          <w:marTop w:val="0"/>
          <w:marBottom w:val="0"/>
          <w:divBdr>
            <w:top w:val="none" w:sz="0" w:space="0" w:color="auto"/>
            <w:left w:val="none" w:sz="0" w:space="0" w:color="auto"/>
            <w:bottom w:val="none" w:sz="0" w:space="0" w:color="auto"/>
            <w:right w:val="none" w:sz="0" w:space="0" w:color="auto"/>
          </w:divBdr>
        </w:div>
        <w:div w:id="243997619">
          <w:marLeft w:val="640"/>
          <w:marRight w:val="0"/>
          <w:marTop w:val="0"/>
          <w:marBottom w:val="0"/>
          <w:divBdr>
            <w:top w:val="none" w:sz="0" w:space="0" w:color="auto"/>
            <w:left w:val="none" w:sz="0" w:space="0" w:color="auto"/>
            <w:bottom w:val="none" w:sz="0" w:space="0" w:color="auto"/>
            <w:right w:val="none" w:sz="0" w:space="0" w:color="auto"/>
          </w:divBdr>
        </w:div>
        <w:div w:id="535629642">
          <w:marLeft w:val="640"/>
          <w:marRight w:val="0"/>
          <w:marTop w:val="0"/>
          <w:marBottom w:val="0"/>
          <w:divBdr>
            <w:top w:val="none" w:sz="0" w:space="0" w:color="auto"/>
            <w:left w:val="none" w:sz="0" w:space="0" w:color="auto"/>
            <w:bottom w:val="none" w:sz="0" w:space="0" w:color="auto"/>
            <w:right w:val="none" w:sz="0" w:space="0" w:color="auto"/>
          </w:divBdr>
        </w:div>
        <w:div w:id="1340543413">
          <w:marLeft w:val="640"/>
          <w:marRight w:val="0"/>
          <w:marTop w:val="0"/>
          <w:marBottom w:val="0"/>
          <w:divBdr>
            <w:top w:val="none" w:sz="0" w:space="0" w:color="auto"/>
            <w:left w:val="none" w:sz="0" w:space="0" w:color="auto"/>
            <w:bottom w:val="none" w:sz="0" w:space="0" w:color="auto"/>
            <w:right w:val="none" w:sz="0" w:space="0" w:color="auto"/>
          </w:divBdr>
        </w:div>
        <w:div w:id="1343580487">
          <w:marLeft w:val="640"/>
          <w:marRight w:val="0"/>
          <w:marTop w:val="0"/>
          <w:marBottom w:val="0"/>
          <w:divBdr>
            <w:top w:val="none" w:sz="0" w:space="0" w:color="auto"/>
            <w:left w:val="none" w:sz="0" w:space="0" w:color="auto"/>
            <w:bottom w:val="none" w:sz="0" w:space="0" w:color="auto"/>
            <w:right w:val="none" w:sz="0" w:space="0" w:color="auto"/>
          </w:divBdr>
        </w:div>
        <w:div w:id="97796225">
          <w:marLeft w:val="640"/>
          <w:marRight w:val="0"/>
          <w:marTop w:val="0"/>
          <w:marBottom w:val="0"/>
          <w:divBdr>
            <w:top w:val="none" w:sz="0" w:space="0" w:color="auto"/>
            <w:left w:val="none" w:sz="0" w:space="0" w:color="auto"/>
            <w:bottom w:val="none" w:sz="0" w:space="0" w:color="auto"/>
            <w:right w:val="none" w:sz="0" w:space="0" w:color="auto"/>
          </w:divBdr>
        </w:div>
        <w:div w:id="1693798280">
          <w:marLeft w:val="640"/>
          <w:marRight w:val="0"/>
          <w:marTop w:val="0"/>
          <w:marBottom w:val="0"/>
          <w:divBdr>
            <w:top w:val="none" w:sz="0" w:space="0" w:color="auto"/>
            <w:left w:val="none" w:sz="0" w:space="0" w:color="auto"/>
            <w:bottom w:val="none" w:sz="0" w:space="0" w:color="auto"/>
            <w:right w:val="none" w:sz="0" w:space="0" w:color="auto"/>
          </w:divBdr>
        </w:div>
        <w:div w:id="58748665">
          <w:marLeft w:val="640"/>
          <w:marRight w:val="0"/>
          <w:marTop w:val="0"/>
          <w:marBottom w:val="0"/>
          <w:divBdr>
            <w:top w:val="none" w:sz="0" w:space="0" w:color="auto"/>
            <w:left w:val="none" w:sz="0" w:space="0" w:color="auto"/>
            <w:bottom w:val="none" w:sz="0" w:space="0" w:color="auto"/>
            <w:right w:val="none" w:sz="0" w:space="0" w:color="auto"/>
          </w:divBdr>
        </w:div>
        <w:div w:id="1046370004">
          <w:marLeft w:val="640"/>
          <w:marRight w:val="0"/>
          <w:marTop w:val="0"/>
          <w:marBottom w:val="0"/>
          <w:divBdr>
            <w:top w:val="none" w:sz="0" w:space="0" w:color="auto"/>
            <w:left w:val="none" w:sz="0" w:space="0" w:color="auto"/>
            <w:bottom w:val="none" w:sz="0" w:space="0" w:color="auto"/>
            <w:right w:val="none" w:sz="0" w:space="0" w:color="auto"/>
          </w:divBdr>
        </w:div>
        <w:div w:id="1681352593">
          <w:marLeft w:val="640"/>
          <w:marRight w:val="0"/>
          <w:marTop w:val="0"/>
          <w:marBottom w:val="0"/>
          <w:divBdr>
            <w:top w:val="none" w:sz="0" w:space="0" w:color="auto"/>
            <w:left w:val="none" w:sz="0" w:space="0" w:color="auto"/>
            <w:bottom w:val="none" w:sz="0" w:space="0" w:color="auto"/>
            <w:right w:val="none" w:sz="0" w:space="0" w:color="auto"/>
          </w:divBdr>
        </w:div>
        <w:div w:id="486553124">
          <w:marLeft w:val="640"/>
          <w:marRight w:val="0"/>
          <w:marTop w:val="0"/>
          <w:marBottom w:val="0"/>
          <w:divBdr>
            <w:top w:val="none" w:sz="0" w:space="0" w:color="auto"/>
            <w:left w:val="none" w:sz="0" w:space="0" w:color="auto"/>
            <w:bottom w:val="none" w:sz="0" w:space="0" w:color="auto"/>
            <w:right w:val="none" w:sz="0" w:space="0" w:color="auto"/>
          </w:divBdr>
        </w:div>
        <w:div w:id="366489748">
          <w:marLeft w:val="640"/>
          <w:marRight w:val="0"/>
          <w:marTop w:val="0"/>
          <w:marBottom w:val="0"/>
          <w:divBdr>
            <w:top w:val="none" w:sz="0" w:space="0" w:color="auto"/>
            <w:left w:val="none" w:sz="0" w:space="0" w:color="auto"/>
            <w:bottom w:val="none" w:sz="0" w:space="0" w:color="auto"/>
            <w:right w:val="none" w:sz="0" w:space="0" w:color="auto"/>
          </w:divBdr>
        </w:div>
        <w:div w:id="2078555433">
          <w:marLeft w:val="640"/>
          <w:marRight w:val="0"/>
          <w:marTop w:val="0"/>
          <w:marBottom w:val="0"/>
          <w:divBdr>
            <w:top w:val="none" w:sz="0" w:space="0" w:color="auto"/>
            <w:left w:val="none" w:sz="0" w:space="0" w:color="auto"/>
            <w:bottom w:val="none" w:sz="0" w:space="0" w:color="auto"/>
            <w:right w:val="none" w:sz="0" w:space="0" w:color="auto"/>
          </w:divBdr>
        </w:div>
        <w:div w:id="68313998">
          <w:marLeft w:val="640"/>
          <w:marRight w:val="0"/>
          <w:marTop w:val="0"/>
          <w:marBottom w:val="0"/>
          <w:divBdr>
            <w:top w:val="none" w:sz="0" w:space="0" w:color="auto"/>
            <w:left w:val="none" w:sz="0" w:space="0" w:color="auto"/>
            <w:bottom w:val="none" w:sz="0" w:space="0" w:color="auto"/>
            <w:right w:val="none" w:sz="0" w:space="0" w:color="auto"/>
          </w:divBdr>
        </w:div>
        <w:div w:id="869532914">
          <w:marLeft w:val="640"/>
          <w:marRight w:val="0"/>
          <w:marTop w:val="0"/>
          <w:marBottom w:val="0"/>
          <w:divBdr>
            <w:top w:val="none" w:sz="0" w:space="0" w:color="auto"/>
            <w:left w:val="none" w:sz="0" w:space="0" w:color="auto"/>
            <w:bottom w:val="none" w:sz="0" w:space="0" w:color="auto"/>
            <w:right w:val="none" w:sz="0" w:space="0" w:color="auto"/>
          </w:divBdr>
        </w:div>
        <w:div w:id="990211389">
          <w:marLeft w:val="640"/>
          <w:marRight w:val="0"/>
          <w:marTop w:val="0"/>
          <w:marBottom w:val="0"/>
          <w:divBdr>
            <w:top w:val="none" w:sz="0" w:space="0" w:color="auto"/>
            <w:left w:val="none" w:sz="0" w:space="0" w:color="auto"/>
            <w:bottom w:val="none" w:sz="0" w:space="0" w:color="auto"/>
            <w:right w:val="none" w:sz="0" w:space="0" w:color="auto"/>
          </w:divBdr>
        </w:div>
        <w:div w:id="2097626746">
          <w:marLeft w:val="640"/>
          <w:marRight w:val="0"/>
          <w:marTop w:val="0"/>
          <w:marBottom w:val="0"/>
          <w:divBdr>
            <w:top w:val="none" w:sz="0" w:space="0" w:color="auto"/>
            <w:left w:val="none" w:sz="0" w:space="0" w:color="auto"/>
            <w:bottom w:val="none" w:sz="0" w:space="0" w:color="auto"/>
            <w:right w:val="none" w:sz="0" w:space="0" w:color="auto"/>
          </w:divBdr>
        </w:div>
        <w:div w:id="854534176">
          <w:marLeft w:val="640"/>
          <w:marRight w:val="0"/>
          <w:marTop w:val="0"/>
          <w:marBottom w:val="0"/>
          <w:divBdr>
            <w:top w:val="none" w:sz="0" w:space="0" w:color="auto"/>
            <w:left w:val="none" w:sz="0" w:space="0" w:color="auto"/>
            <w:bottom w:val="none" w:sz="0" w:space="0" w:color="auto"/>
            <w:right w:val="none" w:sz="0" w:space="0" w:color="auto"/>
          </w:divBdr>
        </w:div>
        <w:div w:id="1692411991">
          <w:marLeft w:val="640"/>
          <w:marRight w:val="0"/>
          <w:marTop w:val="0"/>
          <w:marBottom w:val="0"/>
          <w:divBdr>
            <w:top w:val="none" w:sz="0" w:space="0" w:color="auto"/>
            <w:left w:val="none" w:sz="0" w:space="0" w:color="auto"/>
            <w:bottom w:val="none" w:sz="0" w:space="0" w:color="auto"/>
            <w:right w:val="none" w:sz="0" w:space="0" w:color="auto"/>
          </w:divBdr>
        </w:div>
        <w:div w:id="781344780">
          <w:marLeft w:val="640"/>
          <w:marRight w:val="0"/>
          <w:marTop w:val="0"/>
          <w:marBottom w:val="0"/>
          <w:divBdr>
            <w:top w:val="none" w:sz="0" w:space="0" w:color="auto"/>
            <w:left w:val="none" w:sz="0" w:space="0" w:color="auto"/>
            <w:bottom w:val="none" w:sz="0" w:space="0" w:color="auto"/>
            <w:right w:val="none" w:sz="0" w:space="0" w:color="auto"/>
          </w:divBdr>
        </w:div>
        <w:div w:id="2040473253">
          <w:marLeft w:val="640"/>
          <w:marRight w:val="0"/>
          <w:marTop w:val="0"/>
          <w:marBottom w:val="0"/>
          <w:divBdr>
            <w:top w:val="none" w:sz="0" w:space="0" w:color="auto"/>
            <w:left w:val="none" w:sz="0" w:space="0" w:color="auto"/>
            <w:bottom w:val="none" w:sz="0" w:space="0" w:color="auto"/>
            <w:right w:val="none" w:sz="0" w:space="0" w:color="auto"/>
          </w:divBdr>
        </w:div>
        <w:div w:id="712658041">
          <w:marLeft w:val="640"/>
          <w:marRight w:val="0"/>
          <w:marTop w:val="0"/>
          <w:marBottom w:val="0"/>
          <w:divBdr>
            <w:top w:val="none" w:sz="0" w:space="0" w:color="auto"/>
            <w:left w:val="none" w:sz="0" w:space="0" w:color="auto"/>
            <w:bottom w:val="none" w:sz="0" w:space="0" w:color="auto"/>
            <w:right w:val="none" w:sz="0" w:space="0" w:color="auto"/>
          </w:divBdr>
        </w:div>
        <w:div w:id="109787739">
          <w:marLeft w:val="640"/>
          <w:marRight w:val="0"/>
          <w:marTop w:val="0"/>
          <w:marBottom w:val="0"/>
          <w:divBdr>
            <w:top w:val="none" w:sz="0" w:space="0" w:color="auto"/>
            <w:left w:val="none" w:sz="0" w:space="0" w:color="auto"/>
            <w:bottom w:val="none" w:sz="0" w:space="0" w:color="auto"/>
            <w:right w:val="none" w:sz="0" w:space="0" w:color="auto"/>
          </w:divBdr>
        </w:div>
        <w:div w:id="214045696">
          <w:marLeft w:val="640"/>
          <w:marRight w:val="0"/>
          <w:marTop w:val="0"/>
          <w:marBottom w:val="0"/>
          <w:divBdr>
            <w:top w:val="none" w:sz="0" w:space="0" w:color="auto"/>
            <w:left w:val="none" w:sz="0" w:space="0" w:color="auto"/>
            <w:bottom w:val="none" w:sz="0" w:space="0" w:color="auto"/>
            <w:right w:val="none" w:sz="0" w:space="0" w:color="auto"/>
          </w:divBdr>
        </w:div>
        <w:div w:id="999500011">
          <w:marLeft w:val="640"/>
          <w:marRight w:val="0"/>
          <w:marTop w:val="0"/>
          <w:marBottom w:val="0"/>
          <w:divBdr>
            <w:top w:val="none" w:sz="0" w:space="0" w:color="auto"/>
            <w:left w:val="none" w:sz="0" w:space="0" w:color="auto"/>
            <w:bottom w:val="none" w:sz="0" w:space="0" w:color="auto"/>
            <w:right w:val="none" w:sz="0" w:space="0" w:color="auto"/>
          </w:divBdr>
        </w:div>
        <w:div w:id="14771001">
          <w:marLeft w:val="640"/>
          <w:marRight w:val="0"/>
          <w:marTop w:val="0"/>
          <w:marBottom w:val="0"/>
          <w:divBdr>
            <w:top w:val="none" w:sz="0" w:space="0" w:color="auto"/>
            <w:left w:val="none" w:sz="0" w:space="0" w:color="auto"/>
            <w:bottom w:val="none" w:sz="0" w:space="0" w:color="auto"/>
            <w:right w:val="none" w:sz="0" w:space="0" w:color="auto"/>
          </w:divBdr>
        </w:div>
        <w:div w:id="1918203020">
          <w:marLeft w:val="640"/>
          <w:marRight w:val="0"/>
          <w:marTop w:val="0"/>
          <w:marBottom w:val="0"/>
          <w:divBdr>
            <w:top w:val="none" w:sz="0" w:space="0" w:color="auto"/>
            <w:left w:val="none" w:sz="0" w:space="0" w:color="auto"/>
            <w:bottom w:val="none" w:sz="0" w:space="0" w:color="auto"/>
            <w:right w:val="none" w:sz="0" w:space="0" w:color="auto"/>
          </w:divBdr>
        </w:div>
        <w:div w:id="857547742">
          <w:marLeft w:val="640"/>
          <w:marRight w:val="0"/>
          <w:marTop w:val="0"/>
          <w:marBottom w:val="0"/>
          <w:divBdr>
            <w:top w:val="none" w:sz="0" w:space="0" w:color="auto"/>
            <w:left w:val="none" w:sz="0" w:space="0" w:color="auto"/>
            <w:bottom w:val="none" w:sz="0" w:space="0" w:color="auto"/>
            <w:right w:val="none" w:sz="0" w:space="0" w:color="auto"/>
          </w:divBdr>
        </w:div>
        <w:div w:id="990599639">
          <w:marLeft w:val="640"/>
          <w:marRight w:val="0"/>
          <w:marTop w:val="0"/>
          <w:marBottom w:val="0"/>
          <w:divBdr>
            <w:top w:val="none" w:sz="0" w:space="0" w:color="auto"/>
            <w:left w:val="none" w:sz="0" w:space="0" w:color="auto"/>
            <w:bottom w:val="none" w:sz="0" w:space="0" w:color="auto"/>
            <w:right w:val="none" w:sz="0" w:space="0" w:color="auto"/>
          </w:divBdr>
        </w:div>
        <w:div w:id="1387414808">
          <w:marLeft w:val="640"/>
          <w:marRight w:val="0"/>
          <w:marTop w:val="0"/>
          <w:marBottom w:val="0"/>
          <w:divBdr>
            <w:top w:val="none" w:sz="0" w:space="0" w:color="auto"/>
            <w:left w:val="none" w:sz="0" w:space="0" w:color="auto"/>
            <w:bottom w:val="none" w:sz="0" w:space="0" w:color="auto"/>
            <w:right w:val="none" w:sz="0" w:space="0" w:color="auto"/>
          </w:divBdr>
        </w:div>
        <w:div w:id="2100443232">
          <w:marLeft w:val="640"/>
          <w:marRight w:val="0"/>
          <w:marTop w:val="0"/>
          <w:marBottom w:val="0"/>
          <w:divBdr>
            <w:top w:val="none" w:sz="0" w:space="0" w:color="auto"/>
            <w:left w:val="none" w:sz="0" w:space="0" w:color="auto"/>
            <w:bottom w:val="none" w:sz="0" w:space="0" w:color="auto"/>
            <w:right w:val="none" w:sz="0" w:space="0" w:color="auto"/>
          </w:divBdr>
        </w:div>
        <w:div w:id="2096894131">
          <w:marLeft w:val="640"/>
          <w:marRight w:val="0"/>
          <w:marTop w:val="0"/>
          <w:marBottom w:val="0"/>
          <w:divBdr>
            <w:top w:val="none" w:sz="0" w:space="0" w:color="auto"/>
            <w:left w:val="none" w:sz="0" w:space="0" w:color="auto"/>
            <w:bottom w:val="none" w:sz="0" w:space="0" w:color="auto"/>
            <w:right w:val="none" w:sz="0" w:space="0" w:color="auto"/>
          </w:divBdr>
        </w:div>
        <w:div w:id="1566068462">
          <w:marLeft w:val="640"/>
          <w:marRight w:val="0"/>
          <w:marTop w:val="0"/>
          <w:marBottom w:val="0"/>
          <w:divBdr>
            <w:top w:val="none" w:sz="0" w:space="0" w:color="auto"/>
            <w:left w:val="none" w:sz="0" w:space="0" w:color="auto"/>
            <w:bottom w:val="none" w:sz="0" w:space="0" w:color="auto"/>
            <w:right w:val="none" w:sz="0" w:space="0" w:color="auto"/>
          </w:divBdr>
        </w:div>
        <w:div w:id="521867776">
          <w:marLeft w:val="640"/>
          <w:marRight w:val="0"/>
          <w:marTop w:val="0"/>
          <w:marBottom w:val="0"/>
          <w:divBdr>
            <w:top w:val="none" w:sz="0" w:space="0" w:color="auto"/>
            <w:left w:val="none" w:sz="0" w:space="0" w:color="auto"/>
            <w:bottom w:val="none" w:sz="0" w:space="0" w:color="auto"/>
            <w:right w:val="none" w:sz="0" w:space="0" w:color="auto"/>
          </w:divBdr>
        </w:div>
        <w:div w:id="1367370045">
          <w:marLeft w:val="640"/>
          <w:marRight w:val="0"/>
          <w:marTop w:val="0"/>
          <w:marBottom w:val="0"/>
          <w:divBdr>
            <w:top w:val="none" w:sz="0" w:space="0" w:color="auto"/>
            <w:left w:val="none" w:sz="0" w:space="0" w:color="auto"/>
            <w:bottom w:val="none" w:sz="0" w:space="0" w:color="auto"/>
            <w:right w:val="none" w:sz="0" w:space="0" w:color="auto"/>
          </w:divBdr>
        </w:div>
        <w:div w:id="1242444346">
          <w:marLeft w:val="640"/>
          <w:marRight w:val="0"/>
          <w:marTop w:val="0"/>
          <w:marBottom w:val="0"/>
          <w:divBdr>
            <w:top w:val="none" w:sz="0" w:space="0" w:color="auto"/>
            <w:left w:val="none" w:sz="0" w:space="0" w:color="auto"/>
            <w:bottom w:val="none" w:sz="0" w:space="0" w:color="auto"/>
            <w:right w:val="none" w:sz="0" w:space="0" w:color="auto"/>
          </w:divBdr>
        </w:div>
        <w:div w:id="1865247451">
          <w:marLeft w:val="640"/>
          <w:marRight w:val="0"/>
          <w:marTop w:val="0"/>
          <w:marBottom w:val="0"/>
          <w:divBdr>
            <w:top w:val="none" w:sz="0" w:space="0" w:color="auto"/>
            <w:left w:val="none" w:sz="0" w:space="0" w:color="auto"/>
            <w:bottom w:val="none" w:sz="0" w:space="0" w:color="auto"/>
            <w:right w:val="none" w:sz="0" w:space="0" w:color="auto"/>
          </w:divBdr>
        </w:div>
        <w:div w:id="198783647">
          <w:marLeft w:val="640"/>
          <w:marRight w:val="0"/>
          <w:marTop w:val="0"/>
          <w:marBottom w:val="0"/>
          <w:divBdr>
            <w:top w:val="none" w:sz="0" w:space="0" w:color="auto"/>
            <w:left w:val="none" w:sz="0" w:space="0" w:color="auto"/>
            <w:bottom w:val="none" w:sz="0" w:space="0" w:color="auto"/>
            <w:right w:val="none" w:sz="0" w:space="0" w:color="auto"/>
          </w:divBdr>
        </w:div>
        <w:div w:id="776490414">
          <w:marLeft w:val="640"/>
          <w:marRight w:val="0"/>
          <w:marTop w:val="0"/>
          <w:marBottom w:val="0"/>
          <w:divBdr>
            <w:top w:val="none" w:sz="0" w:space="0" w:color="auto"/>
            <w:left w:val="none" w:sz="0" w:space="0" w:color="auto"/>
            <w:bottom w:val="none" w:sz="0" w:space="0" w:color="auto"/>
            <w:right w:val="none" w:sz="0" w:space="0" w:color="auto"/>
          </w:divBdr>
        </w:div>
        <w:div w:id="1333336472">
          <w:marLeft w:val="640"/>
          <w:marRight w:val="0"/>
          <w:marTop w:val="0"/>
          <w:marBottom w:val="0"/>
          <w:divBdr>
            <w:top w:val="none" w:sz="0" w:space="0" w:color="auto"/>
            <w:left w:val="none" w:sz="0" w:space="0" w:color="auto"/>
            <w:bottom w:val="none" w:sz="0" w:space="0" w:color="auto"/>
            <w:right w:val="none" w:sz="0" w:space="0" w:color="auto"/>
          </w:divBdr>
        </w:div>
        <w:div w:id="503521263">
          <w:marLeft w:val="640"/>
          <w:marRight w:val="0"/>
          <w:marTop w:val="0"/>
          <w:marBottom w:val="0"/>
          <w:divBdr>
            <w:top w:val="none" w:sz="0" w:space="0" w:color="auto"/>
            <w:left w:val="none" w:sz="0" w:space="0" w:color="auto"/>
            <w:bottom w:val="none" w:sz="0" w:space="0" w:color="auto"/>
            <w:right w:val="none" w:sz="0" w:space="0" w:color="auto"/>
          </w:divBdr>
        </w:div>
        <w:div w:id="865951342">
          <w:marLeft w:val="640"/>
          <w:marRight w:val="0"/>
          <w:marTop w:val="0"/>
          <w:marBottom w:val="0"/>
          <w:divBdr>
            <w:top w:val="none" w:sz="0" w:space="0" w:color="auto"/>
            <w:left w:val="none" w:sz="0" w:space="0" w:color="auto"/>
            <w:bottom w:val="none" w:sz="0" w:space="0" w:color="auto"/>
            <w:right w:val="none" w:sz="0" w:space="0" w:color="auto"/>
          </w:divBdr>
        </w:div>
        <w:div w:id="88503731">
          <w:marLeft w:val="640"/>
          <w:marRight w:val="0"/>
          <w:marTop w:val="0"/>
          <w:marBottom w:val="0"/>
          <w:divBdr>
            <w:top w:val="none" w:sz="0" w:space="0" w:color="auto"/>
            <w:left w:val="none" w:sz="0" w:space="0" w:color="auto"/>
            <w:bottom w:val="none" w:sz="0" w:space="0" w:color="auto"/>
            <w:right w:val="none" w:sz="0" w:space="0" w:color="auto"/>
          </w:divBdr>
        </w:div>
        <w:div w:id="141432336">
          <w:marLeft w:val="640"/>
          <w:marRight w:val="0"/>
          <w:marTop w:val="0"/>
          <w:marBottom w:val="0"/>
          <w:divBdr>
            <w:top w:val="none" w:sz="0" w:space="0" w:color="auto"/>
            <w:left w:val="none" w:sz="0" w:space="0" w:color="auto"/>
            <w:bottom w:val="none" w:sz="0" w:space="0" w:color="auto"/>
            <w:right w:val="none" w:sz="0" w:space="0" w:color="auto"/>
          </w:divBdr>
        </w:div>
        <w:div w:id="879364300">
          <w:marLeft w:val="640"/>
          <w:marRight w:val="0"/>
          <w:marTop w:val="0"/>
          <w:marBottom w:val="0"/>
          <w:divBdr>
            <w:top w:val="none" w:sz="0" w:space="0" w:color="auto"/>
            <w:left w:val="none" w:sz="0" w:space="0" w:color="auto"/>
            <w:bottom w:val="none" w:sz="0" w:space="0" w:color="auto"/>
            <w:right w:val="none" w:sz="0" w:space="0" w:color="auto"/>
          </w:divBdr>
        </w:div>
        <w:div w:id="1934045590">
          <w:marLeft w:val="640"/>
          <w:marRight w:val="0"/>
          <w:marTop w:val="0"/>
          <w:marBottom w:val="0"/>
          <w:divBdr>
            <w:top w:val="none" w:sz="0" w:space="0" w:color="auto"/>
            <w:left w:val="none" w:sz="0" w:space="0" w:color="auto"/>
            <w:bottom w:val="none" w:sz="0" w:space="0" w:color="auto"/>
            <w:right w:val="none" w:sz="0" w:space="0" w:color="auto"/>
          </w:divBdr>
        </w:div>
        <w:div w:id="742525410">
          <w:marLeft w:val="640"/>
          <w:marRight w:val="0"/>
          <w:marTop w:val="0"/>
          <w:marBottom w:val="0"/>
          <w:divBdr>
            <w:top w:val="none" w:sz="0" w:space="0" w:color="auto"/>
            <w:left w:val="none" w:sz="0" w:space="0" w:color="auto"/>
            <w:bottom w:val="none" w:sz="0" w:space="0" w:color="auto"/>
            <w:right w:val="none" w:sz="0" w:space="0" w:color="auto"/>
          </w:divBdr>
        </w:div>
        <w:div w:id="651056331">
          <w:marLeft w:val="640"/>
          <w:marRight w:val="0"/>
          <w:marTop w:val="0"/>
          <w:marBottom w:val="0"/>
          <w:divBdr>
            <w:top w:val="none" w:sz="0" w:space="0" w:color="auto"/>
            <w:left w:val="none" w:sz="0" w:space="0" w:color="auto"/>
            <w:bottom w:val="none" w:sz="0" w:space="0" w:color="auto"/>
            <w:right w:val="none" w:sz="0" w:space="0" w:color="auto"/>
          </w:divBdr>
        </w:div>
        <w:div w:id="343749258">
          <w:marLeft w:val="640"/>
          <w:marRight w:val="0"/>
          <w:marTop w:val="0"/>
          <w:marBottom w:val="0"/>
          <w:divBdr>
            <w:top w:val="none" w:sz="0" w:space="0" w:color="auto"/>
            <w:left w:val="none" w:sz="0" w:space="0" w:color="auto"/>
            <w:bottom w:val="none" w:sz="0" w:space="0" w:color="auto"/>
            <w:right w:val="none" w:sz="0" w:space="0" w:color="auto"/>
          </w:divBdr>
        </w:div>
        <w:div w:id="145097865">
          <w:marLeft w:val="640"/>
          <w:marRight w:val="0"/>
          <w:marTop w:val="0"/>
          <w:marBottom w:val="0"/>
          <w:divBdr>
            <w:top w:val="none" w:sz="0" w:space="0" w:color="auto"/>
            <w:left w:val="none" w:sz="0" w:space="0" w:color="auto"/>
            <w:bottom w:val="none" w:sz="0" w:space="0" w:color="auto"/>
            <w:right w:val="none" w:sz="0" w:space="0" w:color="auto"/>
          </w:divBdr>
        </w:div>
        <w:div w:id="1373462509">
          <w:marLeft w:val="640"/>
          <w:marRight w:val="0"/>
          <w:marTop w:val="0"/>
          <w:marBottom w:val="0"/>
          <w:divBdr>
            <w:top w:val="none" w:sz="0" w:space="0" w:color="auto"/>
            <w:left w:val="none" w:sz="0" w:space="0" w:color="auto"/>
            <w:bottom w:val="none" w:sz="0" w:space="0" w:color="auto"/>
            <w:right w:val="none" w:sz="0" w:space="0" w:color="auto"/>
          </w:divBdr>
        </w:div>
        <w:div w:id="650865088">
          <w:marLeft w:val="640"/>
          <w:marRight w:val="0"/>
          <w:marTop w:val="0"/>
          <w:marBottom w:val="0"/>
          <w:divBdr>
            <w:top w:val="none" w:sz="0" w:space="0" w:color="auto"/>
            <w:left w:val="none" w:sz="0" w:space="0" w:color="auto"/>
            <w:bottom w:val="none" w:sz="0" w:space="0" w:color="auto"/>
            <w:right w:val="none" w:sz="0" w:space="0" w:color="auto"/>
          </w:divBdr>
        </w:div>
        <w:div w:id="2071415667">
          <w:marLeft w:val="640"/>
          <w:marRight w:val="0"/>
          <w:marTop w:val="0"/>
          <w:marBottom w:val="0"/>
          <w:divBdr>
            <w:top w:val="none" w:sz="0" w:space="0" w:color="auto"/>
            <w:left w:val="none" w:sz="0" w:space="0" w:color="auto"/>
            <w:bottom w:val="none" w:sz="0" w:space="0" w:color="auto"/>
            <w:right w:val="none" w:sz="0" w:space="0" w:color="auto"/>
          </w:divBdr>
        </w:div>
        <w:div w:id="1878346032">
          <w:marLeft w:val="640"/>
          <w:marRight w:val="0"/>
          <w:marTop w:val="0"/>
          <w:marBottom w:val="0"/>
          <w:divBdr>
            <w:top w:val="none" w:sz="0" w:space="0" w:color="auto"/>
            <w:left w:val="none" w:sz="0" w:space="0" w:color="auto"/>
            <w:bottom w:val="none" w:sz="0" w:space="0" w:color="auto"/>
            <w:right w:val="none" w:sz="0" w:space="0" w:color="auto"/>
          </w:divBdr>
        </w:div>
        <w:div w:id="151069028">
          <w:marLeft w:val="640"/>
          <w:marRight w:val="0"/>
          <w:marTop w:val="0"/>
          <w:marBottom w:val="0"/>
          <w:divBdr>
            <w:top w:val="none" w:sz="0" w:space="0" w:color="auto"/>
            <w:left w:val="none" w:sz="0" w:space="0" w:color="auto"/>
            <w:bottom w:val="none" w:sz="0" w:space="0" w:color="auto"/>
            <w:right w:val="none" w:sz="0" w:space="0" w:color="auto"/>
          </w:divBdr>
        </w:div>
        <w:div w:id="601108146">
          <w:marLeft w:val="640"/>
          <w:marRight w:val="0"/>
          <w:marTop w:val="0"/>
          <w:marBottom w:val="0"/>
          <w:divBdr>
            <w:top w:val="none" w:sz="0" w:space="0" w:color="auto"/>
            <w:left w:val="none" w:sz="0" w:space="0" w:color="auto"/>
            <w:bottom w:val="none" w:sz="0" w:space="0" w:color="auto"/>
            <w:right w:val="none" w:sz="0" w:space="0" w:color="auto"/>
          </w:divBdr>
        </w:div>
        <w:div w:id="1975745799">
          <w:marLeft w:val="640"/>
          <w:marRight w:val="0"/>
          <w:marTop w:val="0"/>
          <w:marBottom w:val="0"/>
          <w:divBdr>
            <w:top w:val="none" w:sz="0" w:space="0" w:color="auto"/>
            <w:left w:val="none" w:sz="0" w:space="0" w:color="auto"/>
            <w:bottom w:val="none" w:sz="0" w:space="0" w:color="auto"/>
            <w:right w:val="none" w:sz="0" w:space="0" w:color="auto"/>
          </w:divBdr>
        </w:div>
        <w:div w:id="164248968">
          <w:marLeft w:val="640"/>
          <w:marRight w:val="0"/>
          <w:marTop w:val="0"/>
          <w:marBottom w:val="0"/>
          <w:divBdr>
            <w:top w:val="none" w:sz="0" w:space="0" w:color="auto"/>
            <w:left w:val="none" w:sz="0" w:space="0" w:color="auto"/>
            <w:bottom w:val="none" w:sz="0" w:space="0" w:color="auto"/>
            <w:right w:val="none" w:sz="0" w:space="0" w:color="auto"/>
          </w:divBdr>
        </w:div>
        <w:div w:id="2082869861">
          <w:marLeft w:val="640"/>
          <w:marRight w:val="0"/>
          <w:marTop w:val="0"/>
          <w:marBottom w:val="0"/>
          <w:divBdr>
            <w:top w:val="none" w:sz="0" w:space="0" w:color="auto"/>
            <w:left w:val="none" w:sz="0" w:space="0" w:color="auto"/>
            <w:bottom w:val="none" w:sz="0" w:space="0" w:color="auto"/>
            <w:right w:val="none" w:sz="0" w:space="0" w:color="auto"/>
          </w:divBdr>
        </w:div>
        <w:div w:id="1147622861">
          <w:marLeft w:val="640"/>
          <w:marRight w:val="0"/>
          <w:marTop w:val="0"/>
          <w:marBottom w:val="0"/>
          <w:divBdr>
            <w:top w:val="none" w:sz="0" w:space="0" w:color="auto"/>
            <w:left w:val="none" w:sz="0" w:space="0" w:color="auto"/>
            <w:bottom w:val="none" w:sz="0" w:space="0" w:color="auto"/>
            <w:right w:val="none" w:sz="0" w:space="0" w:color="auto"/>
          </w:divBdr>
        </w:div>
        <w:div w:id="690759434">
          <w:marLeft w:val="640"/>
          <w:marRight w:val="0"/>
          <w:marTop w:val="0"/>
          <w:marBottom w:val="0"/>
          <w:divBdr>
            <w:top w:val="none" w:sz="0" w:space="0" w:color="auto"/>
            <w:left w:val="none" w:sz="0" w:space="0" w:color="auto"/>
            <w:bottom w:val="none" w:sz="0" w:space="0" w:color="auto"/>
            <w:right w:val="none" w:sz="0" w:space="0" w:color="auto"/>
          </w:divBdr>
        </w:div>
        <w:div w:id="1066150744">
          <w:marLeft w:val="640"/>
          <w:marRight w:val="0"/>
          <w:marTop w:val="0"/>
          <w:marBottom w:val="0"/>
          <w:divBdr>
            <w:top w:val="none" w:sz="0" w:space="0" w:color="auto"/>
            <w:left w:val="none" w:sz="0" w:space="0" w:color="auto"/>
            <w:bottom w:val="none" w:sz="0" w:space="0" w:color="auto"/>
            <w:right w:val="none" w:sz="0" w:space="0" w:color="auto"/>
          </w:divBdr>
        </w:div>
        <w:div w:id="28845748">
          <w:marLeft w:val="640"/>
          <w:marRight w:val="0"/>
          <w:marTop w:val="0"/>
          <w:marBottom w:val="0"/>
          <w:divBdr>
            <w:top w:val="none" w:sz="0" w:space="0" w:color="auto"/>
            <w:left w:val="none" w:sz="0" w:space="0" w:color="auto"/>
            <w:bottom w:val="none" w:sz="0" w:space="0" w:color="auto"/>
            <w:right w:val="none" w:sz="0" w:space="0" w:color="auto"/>
          </w:divBdr>
        </w:div>
        <w:div w:id="476342639">
          <w:marLeft w:val="640"/>
          <w:marRight w:val="0"/>
          <w:marTop w:val="0"/>
          <w:marBottom w:val="0"/>
          <w:divBdr>
            <w:top w:val="none" w:sz="0" w:space="0" w:color="auto"/>
            <w:left w:val="none" w:sz="0" w:space="0" w:color="auto"/>
            <w:bottom w:val="none" w:sz="0" w:space="0" w:color="auto"/>
            <w:right w:val="none" w:sz="0" w:space="0" w:color="auto"/>
          </w:divBdr>
        </w:div>
        <w:div w:id="1649818953">
          <w:marLeft w:val="640"/>
          <w:marRight w:val="0"/>
          <w:marTop w:val="0"/>
          <w:marBottom w:val="0"/>
          <w:divBdr>
            <w:top w:val="none" w:sz="0" w:space="0" w:color="auto"/>
            <w:left w:val="none" w:sz="0" w:space="0" w:color="auto"/>
            <w:bottom w:val="none" w:sz="0" w:space="0" w:color="auto"/>
            <w:right w:val="none" w:sz="0" w:space="0" w:color="auto"/>
          </w:divBdr>
        </w:div>
        <w:div w:id="80566655">
          <w:marLeft w:val="640"/>
          <w:marRight w:val="0"/>
          <w:marTop w:val="0"/>
          <w:marBottom w:val="0"/>
          <w:divBdr>
            <w:top w:val="none" w:sz="0" w:space="0" w:color="auto"/>
            <w:left w:val="none" w:sz="0" w:space="0" w:color="auto"/>
            <w:bottom w:val="none" w:sz="0" w:space="0" w:color="auto"/>
            <w:right w:val="none" w:sz="0" w:space="0" w:color="auto"/>
          </w:divBdr>
        </w:div>
        <w:div w:id="234244156">
          <w:marLeft w:val="640"/>
          <w:marRight w:val="0"/>
          <w:marTop w:val="0"/>
          <w:marBottom w:val="0"/>
          <w:divBdr>
            <w:top w:val="none" w:sz="0" w:space="0" w:color="auto"/>
            <w:left w:val="none" w:sz="0" w:space="0" w:color="auto"/>
            <w:bottom w:val="none" w:sz="0" w:space="0" w:color="auto"/>
            <w:right w:val="none" w:sz="0" w:space="0" w:color="auto"/>
          </w:divBdr>
        </w:div>
        <w:div w:id="1373728541">
          <w:marLeft w:val="640"/>
          <w:marRight w:val="0"/>
          <w:marTop w:val="0"/>
          <w:marBottom w:val="0"/>
          <w:divBdr>
            <w:top w:val="none" w:sz="0" w:space="0" w:color="auto"/>
            <w:left w:val="none" w:sz="0" w:space="0" w:color="auto"/>
            <w:bottom w:val="none" w:sz="0" w:space="0" w:color="auto"/>
            <w:right w:val="none" w:sz="0" w:space="0" w:color="auto"/>
          </w:divBdr>
        </w:div>
        <w:div w:id="428890521">
          <w:marLeft w:val="640"/>
          <w:marRight w:val="0"/>
          <w:marTop w:val="0"/>
          <w:marBottom w:val="0"/>
          <w:divBdr>
            <w:top w:val="none" w:sz="0" w:space="0" w:color="auto"/>
            <w:left w:val="none" w:sz="0" w:space="0" w:color="auto"/>
            <w:bottom w:val="none" w:sz="0" w:space="0" w:color="auto"/>
            <w:right w:val="none" w:sz="0" w:space="0" w:color="auto"/>
          </w:divBdr>
        </w:div>
        <w:div w:id="699626522">
          <w:marLeft w:val="640"/>
          <w:marRight w:val="0"/>
          <w:marTop w:val="0"/>
          <w:marBottom w:val="0"/>
          <w:divBdr>
            <w:top w:val="none" w:sz="0" w:space="0" w:color="auto"/>
            <w:left w:val="none" w:sz="0" w:space="0" w:color="auto"/>
            <w:bottom w:val="none" w:sz="0" w:space="0" w:color="auto"/>
            <w:right w:val="none" w:sz="0" w:space="0" w:color="auto"/>
          </w:divBdr>
        </w:div>
        <w:div w:id="2058703551">
          <w:marLeft w:val="640"/>
          <w:marRight w:val="0"/>
          <w:marTop w:val="0"/>
          <w:marBottom w:val="0"/>
          <w:divBdr>
            <w:top w:val="none" w:sz="0" w:space="0" w:color="auto"/>
            <w:left w:val="none" w:sz="0" w:space="0" w:color="auto"/>
            <w:bottom w:val="none" w:sz="0" w:space="0" w:color="auto"/>
            <w:right w:val="none" w:sz="0" w:space="0" w:color="auto"/>
          </w:divBdr>
        </w:div>
        <w:div w:id="1858083648">
          <w:marLeft w:val="640"/>
          <w:marRight w:val="0"/>
          <w:marTop w:val="0"/>
          <w:marBottom w:val="0"/>
          <w:divBdr>
            <w:top w:val="none" w:sz="0" w:space="0" w:color="auto"/>
            <w:left w:val="none" w:sz="0" w:space="0" w:color="auto"/>
            <w:bottom w:val="none" w:sz="0" w:space="0" w:color="auto"/>
            <w:right w:val="none" w:sz="0" w:space="0" w:color="auto"/>
          </w:divBdr>
        </w:div>
        <w:div w:id="876696870">
          <w:marLeft w:val="640"/>
          <w:marRight w:val="0"/>
          <w:marTop w:val="0"/>
          <w:marBottom w:val="0"/>
          <w:divBdr>
            <w:top w:val="none" w:sz="0" w:space="0" w:color="auto"/>
            <w:left w:val="none" w:sz="0" w:space="0" w:color="auto"/>
            <w:bottom w:val="none" w:sz="0" w:space="0" w:color="auto"/>
            <w:right w:val="none" w:sz="0" w:space="0" w:color="auto"/>
          </w:divBdr>
        </w:div>
        <w:div w:id="257956303">
          <w:marLeft w:val="640"/>
          <w:marRight w:val="0"/>
          <w:marTop w:val="0"/>
          <w:marBottom w:val="0"/>
          <w:divBdr>
            <w:top w:val="none" w:sz="0" w:space="0" w:color="auto"/>
            <w:left w:val="none" w:sz="0" w:space="0" w:color="auto"/>
            <w:bottom w:val="none" w:sz="0" w:space="0" w:color="auto"/>
            <w:right w:val="none" w:sz="0" w:space="0" w:color="auto"/>
          </w:divBdr>
        </w:div>
        <w:div w:id="24986141">
          <w:marLeft w:val="640"/>
          <w:marRight w:val="0"/>
          <w:marTop w:val="0"/>
          <w:marBottom w:val="0"/>
          <w:divBdr>
            <w:top w:val="none" w:sz="0" w:space="0" w:color="auto"/>
            <w:left w:val="none" w:sz="0" w:space="0" w:color="auto"/>
            <w:bottom w:val="none" w:sz="0" w:space="0" w:color="auto"/>
            <w:right w:val="none" w:sz="0" w:space="0" w:color="auto"/>
          </w:divBdr>
        </w:div>
        <w:div w:id="928083060">
          <w:marLeft w:val="640"/>
          <w:marRight w:val="0"/>
          <w:marTop w:val="0"/>
          <w:marBottom w:val="0"/>
          <w:divBdr>
            <w:top w:val="none" w:sz="0" w:space="0" w:color="auto"/>
            <w:left w:val="none" w:sz="0" w:space="0" w:color="auto"/>
            <w:bottom w:val="none" w:sz="0" w:space="0" w:color="auto"/>
            <w:right w:val="none" w:sz="0" w:space="0" w:color="auto"/>
          </w:divBdr>
        </w:div>
        <w:div w:id="846795905">
          <w:marLeft w:val="640"/>
          <w:marRight w:val="0"/>
          <w:marTop w:val="0"/>
          <w:marBottom w:val="0"/>
          <w:divBdr>
            <w:top w:val="none" w:sz="0" w:space="0" w:color="auto"/>
            <w:left w:val="none" w:sz="0" w:space="0" w:color="auto"/>
            <w:bottom w:val="none" w:sz="0" w:space="0" w:color="auto"/>
            <w:right w:val="none" w:sz="0" w:space="0" w:color="auto"/>
          </w:divBdr>
        </w:div>
        <w:div w:id="1227230434">
          <w:marLeft w:val="640"/>
          <w:marRight w:val="0"/>
          <w:marTop w:val="0"/>
          <w:marBottom w:val="0"/>
          <w:divBdr>
            <w:top w:val="none" w:sz="0" w:space="0" w:color="auto"/>
            <w:left w:val="none" w:sz="0" w:space="0" w:color="auto"/>
            <w:bottom w:val="none" w:sz="0" w:space="0" w:color="auto"/>
            <w:right w:val="none" w:sz="0" w:space="0" w:color="auto"/>
          </w:divBdr>
        </w:div>
        <w:div w:id="1549802119">
          <w:marLeft w:val="640"/>
          <w:marRight w:val="0"/>
          <w:marTop w:val="0"/>
          <w:marBottom w:val="0"/>
          <w:divBdr>
            <w:top w:val="none" w:sz="0" w:space="0" w:color="auto"/>
            <w:left w:val="none" w:sz="0" w:space="0" w:color="auto"/>
            <w:bottom w:val="none" w:sz="0" w:space="0" w:color="auto"/>
            <w:right w:val="none" w:sz="0" w:space="0" w:color="auto"/>
          </w:divBdr>
        </w:div>
        <w:div w:id="454299227">
          <w:marLeft w:val="640"/>
          <w:marRight w:val="0"/>
          <w:marTop w:val="0"/>
          <w:marBottom w:val="0"/>
          <w:divBdr>
            <w:top w:val="none" w:sz="0" w:space="0" w:color="auto"/>
            <w:left w:val="none" w:sz="0" w:space="0" w:color="auto"/>
            <w:bottom w:val="none" w:sz="0" w:space="0" w:color="auto"/>
            <w:right w:val="none" w:sz="0" w:space="0" w:color="auto"/>
          </w:divBdr>
        </w:div>
        <w:div w:id="1210603587">
          <w:marLeft w:val="640"/>
          <w:marRight w:val="0"/>
          <w:marTop w:val="0"/>
          <w:marBottom w:val="0"/>
          <w:divBdr>
            <w:top w:val="none" w:sz="0" w:space="0" w:color="auto"/>
            <w:left w:val="none" w:sz="0" w:space="0" w:color="auto"/>
            <w:bottom w:val="none" w:sz="0" w:space="0" w:color="auto"/>
            <w:right w:val="none" w:sz="0" w:space="0" w:color="auto"/>
          </w:divBdr>
        </w:div>
        <w:div w:id="1110049164">
          <w:marLeft w:val="640"/>
          <w:marRight w:val="0"/>
          <w:marTop w:val="0"/>
          <w:marBottom w:val="0"/>
          <w:divBdr>
            <w:top w:val="none" w:sz="0" w:space="0" w:color="auto"/>
            <w:left w:val="none" w:sz="0" w:space="0" w:color="auto"/>
            <w:bottom w:val="none" w:sz="0" w:space="0" w:color="auto"/>
            <w:right w:val="none" w:sz="0" w:space="0" w:color="auto"/>
          </w:divBdr>
        </w:div>
        <w:div w:id="1893348138">
          <w:marLeft w:val="640"/>
          <w:marRight w:val="0"/>
          <w:marTop w:val="0"/>
          <w:marBottom w:val="0"/>
          <w:divBdr>
            <w:top w:val="none" w:sz="0" w:space="0" w:color="auto"/>
            <w:left w:val="none" w:sz="0" w:space="0" w:color="auto"/>
            <w:bottom w:val="none" w:sz="0" w:space="0" w:color="auto"/>
            <w:right w:val="none" w:sz="0" w:space="0" w:color="auto"/>
          </w:divBdr>
        </w:div>
        <w:div w:id="420104662">
          <w:marLeft w:val="640"/>
          <w:marRight w:val="0"/>
          <w:marTop w:val="0"/>
          <w:marBottom w:val="0"/>
          <w:divBdr>
            <w:top w:val="none" w:sz="0" w:space="0" w:color="auto"/>
            <w:left w:val="none" w:sz="0" w:space="0" w:color="auto"/>
            <w:bottom w:val="none" w:sz="0" w:space="0" w:color="auto"/>
            <w:right w:val="none" w:sz="0" w:space="0" w:color="auto"/>
          </w:divBdr>
        </w:div>
        <w:div w:id="1888056833">
          <w:marLeft w:val="640"/>
          <w:marRight w:val="0"/>
          <w:marTop w:val="0"/>
          <w:marBottom w:val="0"/>
          <w:divBdr>
            <w:top w:val="none" w:sz="0" w:space="0" w:color="auto"/>
            <w:left w:val="none" w:sz="0" w:space="0" w:color="auto"/>
            <w:bottom w:val="none" w:sz="0" w:space="0" w:color="auto"/>
            <w:right w:val="none" w:sz="0" w:space="0" w:color="auto"/>
          </w:divBdr>
        </w:div>
        <w:div w:id="1450196373">
          <w:marLeft w:val="640"/>
          <w:marRight w:val="0"/>
          <w:marTop w:val="0"/>
          <w:marBottom w:val="0"/>
          <w:divBdr>
            <w:top w:val="none" w:sz="0" w:space="0" w:color="auto"/>
            <w:left w:val="none" w:sz="0" w:space="0" w:color="auto"/>
            <w:bottom w:val="none" w:sz="0" w:space="0" w:color="auto"/>
            <w:right w:val="none" w:sz="0" w:space="0" w:color="auto"/>
          </w:divBdr>
        </w:div>
        <w:div w:id="2053917078">
          <w:marLeft w:val="640"/>
          <w:marRight w:val="0"/>
          <w:marTop w:val="0"/>
          <w:marBottom w:val="0"/>
          <w:divBdr>
            <w:top w:val="none" w:sz="0" w:space="0" w:color="auto"/>
            <w:left w:val="none" w:sz="0" w:space="0" w:color="auto"/>
            <w:bottom w:val="none" w:sz="0" w:space="0" w:color="auto"/>
            <w:right w:val="none" w:sz="0" w:space="0" w:color="auto"/>
          </w:divBdr>
        </w:div>
        <w:div w:id="214705164">
          <w:marLeft w:val="640"/>
          <w:marRight w:val="0"/>
          <w:marTop w:val="0"/>
          <w:marBottom w:val="0"/>
          <w:divBdr>
            <w:top w:val="none" w:sz="0" w:space="0" w:color="auto"/>
            <w:left w:val="none" w:sz="0" w:space="0" w:color="auto"/>
            <w:bottom w:val="none" w:sz="0" w:space="0" w:color="auto"/>
            <w:right w:val="none" w:sz="0" w:space="0" w:color="auto"/>
          </w:divBdr>
        </w:div>
        <w:div w:id="1550805411">
          <w:marLeft w:val="640"/>
          <w:marRight w:val="0"/>
          <w:marTop w:val="0"/>
          <w:marBottom w:val="0"/>
          <w:divBdr>
            <w:top w:val="none" w:sz="0" w:space="0" w:color="auto"/>
            <w:left w:val="none" w:sz="0" w:space="0" w:color="auto"/>
            <w:bottom w:val="none" w:sz="0" w:space="0" w:color="auto"/>
            <w:right w:val="none" w:sz="0" w:space="0" w:color="auto"/>
          </w:divBdr>
        </w:div>
        <w:div w:id="1975135424">
          <w:marLeft w:val="640"/>
          <w:marRight w:val="0"/>
          <w:marTop w:val="0"/>
          <w:marBottom w:val="0"/>
          <w:divBdr>
            <w:top w:val="none" w:sz="0" w:space="0" w:color="auto"/>
            <w:left w:val="none" w:sz="0" w:space="0" w:color="auto"/>
            <w:bottom w:val="none" w:sz="0" w:space="0" w:color="auto"/>
            <w:right w:val="none" w:sz="0" w:space="0" w:color="auto"/>
          </w:divBdr>
        </w:div>
        <w:div w:id="794251212">
          <w:marLeft w:val="640"/>
          <w:marRight w:val="0"/>
          <w:marTop w:val="0"/>
          <w:marBottom w:val="0"/>
          <w:divBdr>
            <w:top w:val="none" w:sz="0" w:space="0" w:color="auto"/>
            <w:left w:val="none" w:sz="0" w:space="0" w:color="auto"/>
            <w:bottom w:val="none" w:sz="0" w:space="0" w:color="auto"/>
            <w:right w:val="none" w:sz="0" w:space="0" w:color="auto"/>
          </w:divBdr>
        </w:div>
        <w:div w:id="1077704249">
          <w:marLeft w:val="640"/>
          <w:marRight w:val="0"/>
          <w:marTop w:val="0"/>
          <w:marBottom w:val="0"/>
          <w:divBdr>
            <w:top w:val="none" w:sz="0" w:space="0" w:color="auto"/>
            <w:left w:val="none" w:sz="0" w:space="0" w:color="auto"/>
            <w:bottom w:val="none" w:sz="0" w:space="0" w:color="auto"/>
            <w:right w:val="none" w:sz="0" w:space="0" w:color="auto"/>
          </w:divBdr>
        </w:div>
        <w:div w:id="885143929">
          <w:marLeft w:val="640"/>
          <w:marRight w:val="0"/>
          <w:marTop w:val="0"/>
          <w:marBottom w:val="0"/>
          <w:divBdr>
            <w:top w:val="none" w:sz="0" w:space="0" w:color="auto"/>
            <w:left w:val="none" w:sz="0" w:space="0" w:color="auto"/>
            <w:bottom w:val="none" w:sz="0" w:space="0" w:color="auto"/>
            <w:right w:val="none" w:sz="0" w:space="0" w:color="auto"/>
          </w:divBdr>
        </w:div>
        <w:div w:id="1646738376">
          <w:marLeft w:val="640"/>
          <w:marRight w:val="0"/>
          <w:marTop w:val="0"/>
          <w:marBottom w:val="0"/>
          <w:divBdr>
            <w:top w:val="none" w:sz="0" w:space="0" w:color="auto"/>
            <w:left w:val="none" w:sz="0" w:space="0" w:color="auto"/>
            <w:bottom w:val="none" w:sz="0" w:space="0" w:color="auto"/>
            <w:right w:val="none" w:sz="0" w:space="0" w:color="auto"/>
          </w:divBdr>
        </w:div>
        <w:div w:id="2128885155">
          <w:marLeft w:val="640"/>
          <w:marRight w:val="0"/>
          <w:marTop w:val="0"/>
          <w:marBottom w:val="0"/>
          <w:divBdr>
            <w:top w:val="none" w:sz="0" w:space="0" w:color="auto"/>
            <w:left w:val="none" w:sz="0" w:space="0" w:color="auto"/>
            <w:bottom w:val="none" w:sz="0" w:space="0" w:color="auto"/>
            <w:right w:val="none" w:sz="0" w:space="0" w:color="auto"/>
          </w:divBdr>
        </w:div>
        <w:div w:id="955208960">
          <w:marLeft w:val="640"/>
          <w:marRight w:val="0"/>
          <w:marTop w:val="0"/>
          <w:marBottom w:val="0"/>
          <w:divBdr>
            <w:top w:val="none" w:sz="0" w:space="0" w:color="auto"/>
            <w:left w:val="none" w:sz="0" w:space="0" w:color="auto"/>
            <w:bottom w:val="none" w:sz="0" w:space="0" w:color="auto"/>
            <w:right w:val="none" w:sz="0" w:space="0" w:color="auto"/>
          </w:divBdr>
        </w:div>
        <w:div w:id="1132594808">
          <w:marLeft w:val="640"/>
          <w:marRight w:val="0"/>
          <w:marTop w:val="0"/>
          <w:marBottom w:val="0"/>
          <w:divBdr>
            <w:top w:val="none" w:sz="0" w:space="0" w:color="auto"/>
            <w:left w:val="none" w:sz="0" w:space="0" w:color="auto"/>
            <w:bottom w:val="none" w:sz="0" w:space="0" w:color="auto"/>
            <w:right w:val="none" w:sz="0" w:space="0" w:color="auto"/>
          </w:divBdr>
        </w:div>
        <w:div w:id="869954101">
          <w:marLeft w:val="640"/>
          <w:marRight w:val="0"/>
          <w:marTop w:val="0"/>
          <w:marBottom w:val="0"/>
          <w:divBdr>
            <w:top w:val="none" w:sz="0" w:space="0" w:color="auto"/>
            <w:left w:val="none" w:sz="0" w:space="0" w:color="auto"/>
            <w:bottom w:val="none" w:sz="0" w:space="0" w:color="auto"/>
            <w:right w:val="none" w:sz="0" w:space="0" w:color="auto"/>
          </w:divBdr>
        </w:div>
        <w:div w:id="498691424">
          <w:marLeft w:val="640"/>
          <w:marRight w:val="0"/>
          <w:marTop w:val="0"/>
          <w:marBottom w:val="0"/>
          <w:divBdr>
            <w:top w:val="none" w:sz="0" w:space="0" w:color="auto"/>
            <w:left w:val="none" w:sz="0" w:space="0" w:color="auto"/>
            <w:bottom w:val="none" w:sz="0" w:space="0" w:color="auto"/>
            <w:right w:val="none" w:sz="0" w:space="0" w:color="auto"/>
          </w:divBdr>
        </w:div>
        <w:div w:id="193345888">
          <w:marLeft w:val="640"/>
          <w:marRight w:val="0"/>
          <w:marTop w:val="0"/>
          <w:marBottom w:val="0"/>
          <w:divBdr>
            <w:top w:val="none" w:sz="0" w:space="0" w:color="auto"/>
            <w:left w:val="none" w:sz="0" w:space="0" w:color="auto"/>
            <w:bottom w:val="none" w:sz="0" w:space="0" w:color="auto"/>
            <w:right w:val="none" w:sz="0" w:space="0" w:color="auto"/>
          </w:divBdr>
        </w:div>
        <w:div w:id="1025600040">
          <w:marLeft w:val="640"/>
          <w:marRight w:val="0"/>
          <w:marTop w:val="0"/>
          <w:marBottom w:val="0"/>
          <w:divBdr>
            <w:top w:val="none" w:sz="0" w:space="0" w:color="auto"/>
            <w:left w:val="none" w:sz="0" w:space="0" w:color="auto"/>
            <w:bottom w:val="none" w:sz="0" w:space="0" w:color="auto"/>
            <w:right w:val="none" w:sz="0" w:space="0" w:color="auto"/>
          </w:divBdr>
        </w:div>
        <w:div w:id="1600945303">
          <w:marLeft w:val="640"/>
          <w:marRight w:val="0"/>
          <w:marTop w:val="0"/>
          <w:marBottom w:val="0"/>
          <w:divBdr>
            <w:top w:val="none" w:sz="0" w:space="0" w:color="auto"/>
            <w:left w:val="none" w:sz="0" w:space="0" w:color="auto"/>
            <w:bottom w:val="none" w:sz="0" w:space="0" w:color="auto"/>
            <w:right w:val="none" w:sz="0" w:space="0" w:color="auto"/>
          </w:divBdr>
        </w:div>
        <w:div w:id="626089541">
          <w:marLeft w:val="640"/>
          <w:marRight w:val="0"/>
          <w:marTop w:val="0"/>
          <w:marBottom w:val="0"/>
          <w:divBdr>
            <w:top w:val="none" w:sz="0" w:space="0" w:color="auto"/>
            <w:left w:val="none" w:sz="0" w:space="0" w:color="auto"/>
            <w:bottom w:val="none" w:sz="0" w:space="0" w:color="auto"/>
            <w:right w:val="none" w:sz="0" w:space="0" w:color="auto"/>
          </w:divBdr>
        </w:div>
        <w:div w:id="1583026717">
          <w:marLeft w:val="640"/>
          <w:marRight w:val="0"/>
          <w:marTop w:val="0"/>
          <w:marBottom w:val="0"/>
          <w:divBdr>
            <w:top w:val="none" w:sz="0" w:space="0" w:color="auto"/>
            <w:left w:val="none" w:sz="0" w:space="0" w:color="auto"/>
            <w:bottom w:val="none" w:sz="0" w:space="0" w:color="auto"/>
            <w:right w:val="none" w:sz="0" w:space="0" w:color="auto"/>
          </w:divBdr>
        </w:div>
        <w:div w:id="1903172475">
          <w:marLeft w:val="640"/>
          <w:marRight w:val="0"/>
          <w:marTop w:val="0"/>
          <w:marBottom w:val="0"/>
          <w:divBdr>
            <w:top w:val="none" w:sz="0" w:space="0" w:color="auto"/>
            <w:left w:val="none" w:sz="0" w:space="0" w:color="auto"/>
            <w:bottom w:val="none" w:sz="0" w:space="0" w:color="auto"/>
            <w:right w:val="none" w:sz="0" w:space="0" w:color="auto"/>
          </w:divBdr>
        </w:div>
        <w:div w:id="1477911992">
          <w:marLeft w:val="640"/>
          <w:marRight w:val="0"/>
          <w:marTop w:val="0"/>
          <w:marBottom w:val="0"/>
          <w:divBdr>
            <w:top w:val="none" w:sz="0" w:space="0" w:color="auto"/>
            <w:left w:val="none" w:sz="0" w:space="0" w:color="auto"/>
            <w:bottom w:val="none" w:sz="0" w:space="0" w:color="auto"/>
            <w:right w:val="none" w:sz="0" w:space="0" w:color="auto"/>
          </w:divBdr>
        </w:div>
        <w:div w:id="1955166001">
          <w:marLeft w:val="640"/>
          <w:marRight w:val="0"/>
          <w:marTop w:val="0"/>
          <w:marBottom w:val="0"/>
          <w:divBdr>
            <w:top w:val="none" w:sz="0" w:space="0" w:color="auto"/>
            <w:left w:val="none" w:sz="0" w:space="0" w:color="auto"/>
            <w:bottom w:val="none" w:sz="0" w:space="0" w:color="auto"/>
            <w:right w:val="none" w:sz="0" w:space="0" w:color="auto"/>
          </w:divBdr>
        </w:div>
        <w:div w:id="423065612">
          <w:marLeft w:val="640"/>
          <w:marRight w:val="0"/>
          <w:marTop w:val="0"/>
          <w:marBottom w:val="0"/>
          <w:divBdr>
            <w:top w:val="none" w:sz="0" w:space="0" w:color="auto"/>
            <w:left w:val="none" w:sz="0" w:space="0" w:color="auto"/>
            <w:bottom w:val="none" w:sz="0" w:space="0" w:color="auto"/>
            <w:right w:val="none" w:sz="0" w:space="0" w:color="auto"/>
          </w:divBdr>
        </w:div>
        <w:div w:id="2013601896">
          <w:marLeft w:val="640"/>
          <w:marRight w:val="0"/>
          <w:marTop w:val="0"/>
          <w:marBottom w:val="0"/>
          <w:divBdr>
            <w:top w:val="none" w:sz="0" w:space="0" w:color="auto"/>
            <w:left w:val="none" w:sz="0" w:space="0" w:color="auto"/>
            <w:bottom w:val="none" w:sz="0" w:space="0" w:color="auto"/>
            <w:right w:val="none" w:sz="0" w:space="0" w:color="auto"/>
          </w:divBdr>
        </w:div>
        <w:div w:id="2137142841">
          <w:marLeft w:val="640"/>
          <w:marRight w:val="0"/>
          <w:marTop w:val="0"/>
          <w:marBottom w:val="0"/>
          <w:divBdr>
            <w:top w:val="none" w:sz="0" w:space="0" w:color="auto"/>
            <w:left w:val="none" w:sz="0" w:space="0" w:color="auto"/>
            <w:bottom w:val="none" w:sz="0" w:space="0" w:color="auto"/>
            <w:right w:val="none" w:sz="0" w:space="0" w:color="auto"/>
          </w:divBdr>
        </w:div>
        <w:div w:id="426967520">
          <w:marLeft w:val="640"/>
          <w:marRight w:val="0"/>
          <w:marTop w:val="0"/>
          <w:marBottom w:val="0"/>
          <w:divBdr>
            <w:top w:val="none" w:sz="0" w:space="0" w:color="auto"/>
            <w:left w:val="none" w:sz="0" w:space="0" w:color="auto"/>
            <w:bottom w:val="none" w:sz="0" w:space="0" w:color="auto"/>
            <w:right w:val="none" w:sz="0" w:space="0" w:color="auto"/>
          </w:divBdr>
        </w:div>
        <w:div w:id="157698665">
          <w:marLeft w:val="640"/>
          <w:marRight w:val="0"/>
          <w:marTop w:val="0"/>
          <w:marBottom w:val="0"/>
          <w:divBdr>
            <w:top w:val="none" w:sz="0" w:space="0" w:color="auto"/>
            <w:left w:val="none" w:sz="0" w:space="0" w:color="auto"/>
            <w:bottom w:val="none" w:sz="0" w:space="0" w:color="auto"/>
            <w:right w:val="none" w:sz="0" w:space="0" w:color="auto"/>
          </w:divBdr>
        </w:div>
        <w:div w:id="18315767">
          <w:marLeft w:val="640"/>
          <w:marRight w:val="0"/>
          <w:marTop w:val="0"/>
          <w:marBottom w:val="0"/>
          <w:divBdr>
            <w:top w:val="none" w:sz="0" w:space="0" w:color="auto"/>
            <w:left w:val="none" w:sz="0" w:space="0" w:color="auto"/>
            <w:bottom w:val="none" w:sz="0" w:space="0" w:color="auto"/>
            <w:right w:val="none" w:sz="0" w:space="0" w:color="auto"/>
          </w:divBdr>
        </w:div>
        <w:div w:id="1392072340">
          <w:marLeft w:val="640"/>
          <w:marRight w:val="0"/>
          <w:marTop w:val="0"/>
          <w:marBottom w:val="0"/>
          <w:divBdr>
            <w:top w:val="none" w:sz="0" w:space="0" w:color="auto"/>
            <w:left w:val="none" w:sz="0" w:space="0" w:color="auto"/>
            <w:bottom w:val="none" w:sz="0" w:space="0" w:color="auto"/>
            <w:right w:val="none" w:sz="0" w:space="0" w:color="auto"/>
          </w:divBdr>
        </w:div>
        <w:div w:id="1283994976">
          <w:marLeft w:val="640"/>
          <w:marRight w:val="0"/>
          <w:marTop w:val="0"/>
          <w:marBottom w:val="0"/>
          <w:divBdr>
            <w:top w:val="none" w:sz="0" w:space="0" w:color="auto"/>
            <w:left w:val="none" w:sz="0" w:space="0" w:color="auto"/>
            <w:bottom w:val="none" w:sz="0" w:space="0" w:color="auto"/>
            <w:right w:val="none" w:sz="0" w:space="0" w:color="auto"/>
          </w:divBdr>
        </w:div>
        <w:div w:id="1108935620">
          <w:marLeft w:val="640"/>
          <w:marRight w:val="0"/>
          <w:marTop w:val="0"/>
          <w:marBottom w:val="0"/>
          <w:divBdr>
            <w:top w:val="none" w:sz="0" w:space="0" w:color="auto"/>
            <w:left w:val="none" w:sz="0" w:space="0" w:color="auto"/>
            <w:bottom w:val="none" w:sz="0" w:space="0" w:color="auto"/>
            <w:right w:val="none" w:sz="0" w:space="0" w:color="auto"/>
          </w:divBdr>
        </w:div>
        <w:div w:id="1971477575">
          <w:marLeft w:val="640"/>
          <w:marRight w:val="0"/>
          <w:marTop w:val="0"/>
          <w:marBottom w:val="0"/>
          <w:divBdr>
            <w:top w:val="none" w:sz="0" w:space="0" w:color="auto"/>
            <w:left w:val="none" w:sz="0" w:space="0" w:color="auto"/>
            <w:bottom w:val="none" w:sz="0" w:space="0" w:color="auto"/>
            <w:right w:val="none" w:sz="0" w:space="0" w:color="auto"/>
          </w:divBdr>
        </w:div>
        <w:div w:id="2127852127">
          <w:marLeft w:val="640"/>
          <w:marRight w:val="0"/>
          <w:marTop w:val="0"/>
          <w:marBottom w:val="0"/>
          <w:divBdr>
            <w:top w:val="none" w:sz="0" w:space="0" w:color="auto"/>
            <w:left w:val="none" w:sz="0" w:space="0" w:color="auto"/>
            <w:bottom w:val="none" w:sz="0" w:space="0" w:color="auto"/>
            <w:right w:val="none" w:sz="0" w:space="0" w:color="auto"/>
          </w:divBdr>
        </w:div>
        <w:div w:id="1761247063">
          <w:marLeft w:val="640"/>
          <w:marRight w:val="0"/>
          <w:marTop w:val="0"/>
          <w:marBottom w:val="0"/>
          <w:divBdr>
            <w:top w:val="none" w:sz="0" w:space="0" w:color="auto"/>
            <w:left w:val="none" w:sz="0" w:space="0" w:color="auto"/>
            <w:bottom w:val="none" w:sz="0" w:space="0" w:color="auto"/>
            <w:right w:val="none" w:sz="0" w:space="0" w:color="auto"/>
          </w:divBdr>
        </w:div>
        <w:div w:id="1805197597">
          <w:marLeft w:val="640"/>
          <w:marRight w:val="0"/>
          <w:marTop w:val="0"/>
          <w:marBottom w:val="0"/>
          <w:divBdr>
            <w:top w:val="none" w:sz="0" w:space="0" w:color="auto"/>
            <w:left w:val="none" w:sz="0" w:space="0" w:color="auto"/>
            <w:bottom w:val="none" w:sz="0" w:space="0" w:color="auto"/>
            <w:right w:val="none" w:sz="0" w:space="0" w:color="auto"/>
          </w:divBdr>
        </w:div>
        <w:div w:id="502824079">
          <w:marLeft w:val="640"/>
          <w:marRight w:val="0"/>
          <w:marTop w:val="0"/>
          <w:marBottom w:val="0"/>
          <w:divBdr>
            <w:top w:val="none" w:sz="0" w:space="0" w:color="auto"/>
            <w:left w:val="none" w:sz="0" w:space="0" w:color="auto"/>
            <w:bottom w:val="none" w:sz="0" w:space="0" w:color="auto"/>
            <w:right w:val="none" w:sz="0" w:space="0" w:color="auto"/>
          </w:divBdr>
        </w:div>
        <w:div w:id="1152673223">
          <w:marLeft w:val="640"/>
          <w:marRight w:val="0"/>
          <w:marTop w:val="0"/>
          <w:marBottom w:val="0"/>
          <w:divBdr>
            <w:top w:val="none" w:sz="0" w:space="0" w:color="auto"/>
            <w:left w:val="none" w:sz="0" w:space="0" w:color="auto"/>
            <w:bottom w:val="none" w:sz="0" w:space="0" w:color="auto"/>
            <w:right w:val="none" w:sz="0" w:space="0" w:color="auto"/>
          </w:divBdr>
        </w:div>
        <w:div w:id="1706756327">
          <w:marLeft w:val="640"/>
          <w:marRight w:val="0"/>
          <w:marTop w:val="0"/>
          <w:marBottom w:val="0"/>
          <w:divBdr>
            <w:top w:val="none" w:sz="0" w:space="0" w:color="auto"/>
            <w:left w:val="none" w:sz="0" w:space="0" w:color="auto"/>
            <w:bottom w:val="none" w:sz="0" w:space="0" w:color="auto"/>
            <w:right w:val="none" w:sz="0" w:space="0" w:color="auto"/>
          </w:divBdr>
        </w:div>
        <w:div w:id="1539124386">
          <w:marLeft w:val="640"/>
          <w:marRight w:val="0"/>
          <w:marTop w:val="0"/>
          <w:marBottom w:val="0"/>
          <w:divBdr>
            <w:top w:val="none" w:sz="0" w:space="0" w:color="auto"/>
            <w:left w:val="none" w:sz="0" w:space="0" w:color="auto"/>
            <w:bottom w:val="none" w:sz="0" w:space="0" w:color="auto"/>
            <w:right w:val="none" w:sz="0" w:space="0" w:color="auto"/>
          </w:divBdr>
        </w:div>
        <w:div w:id="2029288507">
          <w:marLeft w:val="640"/>
          <w:marRight w:val="0"/>
          <w:marTop w:val="0"/>
          <w:marBottom w:val="0"/>
          <w:divBdr>
            <w:top w:val="none" w:sz="0" w:space="0" w:color="auto"/>
            <w:left w:val="none" w:sz="0" w:space="0" w:color="auto"/>
            <w:bottom w:val="none" w:sz="0" w:space="0" w:color="auto"/>
            <w:right w:val="none" w:sz="0" w:space="0" w:color="auto"/>
          </w:divBdr>
        </w:div>
        <w:div w:id="2143617229">
          <w:marLeft w:val="640"/>
          <w:marRight w:val="0"/>
          <w:marTop w:val="0"/>
          <w:marBottom w:val="0"/>
          <w:divBdr>
            <w:top w:val="none" w:sz="0" w:space="0" w:color="auto"/>
            <w:left w:val="none" w:sz="0" w:space="0" w:color="auto"/>
            <w:bottom w:val="none" w:sz="0" w:space="0" w:color="auto"/>
            <w:right w:val="none" w:sz="0" w:space="0" w:color="auto"/>
          </w:divBdr>
        </w:div>
        <w:div w:id="2039426687">
          <w:marLeft w:val="640"/>
          <w:marRight w:val="0"/>
          <w:marTop w:val="0"/>
          <w:marBottom w:val="0"/>
          <w:divBdr>
            <w:top w:val="none" w:sz="0" w:space="0" w:color="auto"/>
            <w:left w:val="none" w:sz="0" w:space="0" w:color="auto"/>
            <w:bottom w:val="none" w:sz="0" w:space="0" w:color="auto"/>
            <w:right w:val="none" w:sz="0" w:space="0" w:color="auto"/>
          </w:divBdr>
        </w:div>
        <w:div w:id="602415713">
          <w:marLeft w:val="640"/>
          <w:marRight w:val="0"/>
          <w:marTop w:val="0"/>
          <w:marBottom w:val="0"/>
          <w:divBdr>
            <w:top w:val="none" w:sz="0" w:space="0" w:color="auto"/>
            <w:left w:val="none" w:sz="0" w:space="0" w:color="auto"/>
            <w:bottom w:val="none" w:sz="0" w:space="0" w:color="auto"/>
            <w:right w:val="none" w:sz="0" w:space="0" w:color="auto"/>
          </w:divBdr>
        </w:div>
        <w:div w:id="1698962610">
          <w:marLeft w:val="640"/>
          <w:marRight w:val="0"/>
          <w:marTop w:val="0"/>
          <w:marBottom w:val="0"/>
          <w:divBdr>
            <w:top w:val="none" w:sz="0" w:space="0" w:color="auto"/>
            <w:left w:val="none" w:sz="0" w:space="0" w:color="auto"/>
            <w:bottom w:val="none" w:sz="0" w:space="0" w:color="auto"/>
            <w:right w:val="none" w:sz="0" w:space="0" w:color="auto"/>
          </w:divBdr>
        </w:div>
        <w:div w:id="1949268045">
          <w:marLeft w:val="640"/>
          <w:marRight w:val="0"/>
          <w:marTop w:val="0"/>
          <w:marBottom w:val="0"/>
          <w:divBdr>
            <w:top w:val="none" w:sz="0" w:space="0" w:color="auto"/>
            <w:left w:val="none" w:sz="0" w:space="0" w:color="auto"/>
            <w:bottom w:val="none" w:sz="0" w:space="0" w:color="auto"/>
            <w:right w:val="none" w:sz="0" w:space="0" w:color="auto"/>
          </w:divBdr>
        </w:div>
        <w:div w:id="758408243">
          <w:marLeft w:val="640"/>
          <w:marRight w:val="0"/>
          <w:marTop w:val="0"/>
          <w:marBottom w:val="0"/>
          <w:divBdr>
            <w:top w:val="none" w:sz="0" w:space="0" w:color="auto"/>
            <w:left w:val="none" w:sz="0" w:space="0" w:color="auto"/>
            <w:bottom w:val="none" w:sz="0" w:space="0" w:color="auto"/>
            <w:right w:val="none" w:sz="0" w:space="0" w:color="auto"/>
          </w:divBdr>
        </w:div>
        <w:div w:id="79330002">
          <w:marLeft w:val="640"/>
          <w:marRight w:val="0"/>
          <w:marTop w:val="0"/>
          <w:marBottom w:val="0"/>
          <w:divBdr>
            <w:top w:val="none" w:sz="0" w:space="0" w:color="auto"/>
            <w:left w:val="none" w:sz="0" w:space="0" w:color="auto"/>
            <w:bottom w:val="none" w:sz="0" w:space="0" w:color="auto"/>
            <w:right w:val="none" w:sz="0" w:space="0" w:color="auto"/>
          </w:divBdr>
        </w:div>
        <w:div w:id="856844469">
          <w:marLeft w:val="640"/>
          <w:marRight w:val="0"/>
          <w:marTop w:val="0"/>
          <w:marBottom w:val="0"/>
          <w:divBdr>
            <w:top w:val="none" w:sz="0" w:space="0" w:color="auto"/>
            <w:left w:val="none" w:sz="0" w:space="0" w:color="auto"/>
            <w:bottom w:val="none" w:sz="0" w:space="0" w:color="auto"/>
            <w:right w:val="none" w:sz="0" w:space="0" w:color="auto"/>
          </w:divBdr>
        </w:div>
        <w:div w:id="1686634508">
          <w:marLeft w:val="640"/>
          <w:marRight w:val="0"/>
          <w:marTop w:val="0"/>
          <w:marBottom w:val="0"/>
          <w:divBdr>
            <w:top w:val="none" w:sz="0" w:space="0" w:color="auto"/>
            <w:left w:val="none" w:sz="0" w:space="0" w:color="auto"/>
            <w:bottom w:val="none" w:sz="0" w:space="0" w:color="auto"/>
            <w:right w:val="none" w:sz="0" w:space="0" w:color="auto"/>
          </w:divBdr>
        </w:div>
        <w:div w:id="1600873830">
          <w:marLeft w:val="640"/>
          <w:marRight w:val="0"/>
          <w:marTop w:val="0"/>
          <w:marBottom w:val="0"/>
          <w:divBdr>
            <w:top w:val="none" w:sz="0" w:space="0" w:color="auto"/>
            <w:left w:val="none" w:sz="0" w:space="0" w:color="auto"/>
            <w:bottom w:val="none" w:sz="0" w:space="0" w:color="auto"/>
            <w:right w:val="none" w:sz="0" w:space="0" w:color="auto"/>
          </w:divBdr>
        </w:div>
        <w:div w:id="2006277481">
          <w:marLeft w:val="640"/>
          <w:marRight w:val="0"/>
          <w:marTop w:val="0"/>
          <w:marBottom w:val="0"/>
          <w:divBdr>
            <w:top w:val="none" w:sz="0" w:space="0" w:color="auto"/>
            <w:left w:val="none" w:sz="0" w:space="0" w:color="auto"/>
            <w:bottom w:val="none" w:sz="0" w:space="0" w:color="auto"/>
            <w:right w:val="none" w:sz="0" w:space="0" w:color="auto"/>
          </w:divBdr>
        </w:div>
        <w:div w:id="1352999416">
          <w:marLeft w:val="640"/>
          <w:marRight w:val="0"/>
          <w:marTop w:val="0"/>
          <w:marBottom w:val="0"/>
          <w:divBdr>
            <w:top w:val="none" w:sz="0" w:space="0" w:color="auto"/>
            <w:left w:val="none" w:sz="0" w:space="0" w:color="auto"/>
            <w:bottom w:val="none" w:sz="0" w:space="0" w:color="auto"/>
            <w:right w:val="none" w:sz="0" w:space="0" w:color="auto"/>
          </w:divBdr>
        </w:div>
        <w:div w:id="1434398623">
          <w:marLeft w:val="640"/>
          <w:marRight w:val="0"/>
          <w:marTop w:val="0"/>
          <w:marBottom w:val="0"/>
          <w:divBdr>
            <w:top w:val="none" w:sz="0" w:space="0" w:color="auto"/>
            <w:left w:val="none" w:sz="0" w:space="0" w:color="auto"/>
            <w:bottom w:val="none" w:sz="0" w:space="0" w:color="auto"/>
            <w:right w:val="none" w:sz="0" w:space="0" w:color="auto"/>
          </w:divBdr>
        </w:div>
        <w:div w:id="536740462">
          <w:marLeft w:val="640"/>
          <w:marRight w:val="0"/>
          <w:marTop w:val="0"/>
          <w:marBottom w:val="0"/>
          <w:divBdr>
            <w:top w:val="none" w:sz="0" w:space="0" w:color="auto"/>
            <w:left w:val="none" w:sz="0" w:space="0" w:color="auto"/>
            <w:bottom w:val="none" w:sz="0" w:space="0" w:color="auto"/>
            <w:right w:val="none" w:sz="0" w:space="0" w:color="auto"/>
          </w:divBdr>
        </w:div>
        <w:div w:id="1218004786">
          <w:marLeft w:val="640"/>
          <w:marRight w:val="0"/>
          <w:marTop w:val="0"/>
          <w:marBottom w:val="0"/>
          <w:divBdr>
            <w:top w:val="none" w:sz="0" w:space="0" w:color="auto"/>
            <w:left w:val="none" w:sz="0" w:space="0" w:color="auto"/>
            <w:bottom w:val="none" w:sz="0" w:space="0" w:color="auto"/>
            <w:right w:val="none" w:sz="0" w:space="0" w:color="auto"/>
          </w:divBdr>
        </w:div>
        <w:div w:id="560212193">
          <w:marLeft w:val="640"/>
          <w:marRight w:val="0"/>
          <w:marTop w:val="0"/>
          <w:marBottom w:val="0"/>
          <w:divBdr>
            <w:top w:val="none" w:sz="0" w:space="0" w:color="auto"/>
            <w:left w:val="none" w:sz="0" w:space="0" w:color="auto"/>
            <w:bottom w:val="none" w:sz="0" w:space="0" w:color="auto"/>
            <w:right w:val="none" w:sz="0" w:space="0" w:color="auto"/>
          </w:divBdr>
        </w:div>
        <w:div w:id="1046414820">
          <w:marLeft w:val="640"/>
          <w:marRight w:val="0"/>
          <w:marTop w:val="0"/>
          <w:marBottom w:val="0"/>
          <w:divBdr>
            <w:top w:val="none" w:sz="0" w:space="0" w:color="auto"/>
            <w:left w:val="none" w:sz="0" w:space="0" w:color="auto"/>
            <w:bottom w:val="none" w:sz="0" w:space="0" w:color="auto"/>
            <w:right w:val="none" w:sz="0" w:space="0" w:color="auto"/>
          </w:divBdr>
        </w:div>
        <w:div w:id="1575505233">
          <w:marLeft w:val="640"/>
          <w:marRight w:val="0"/>
          <w:marTop w:val="0"/>
          <w:marBottom w:val="0"/>
          <w:divBdr>
            <w:top w:val="none" w:sz="0" w:space="0" w:color="auto"/>
            <w:left w:val="none" w:sz="0" w:space="0" w:color="auto"/>
            <w:bottom w:val="none" w:sz="0" w:space="0" w:color="auto"/>
            <w:right w:val="none" w:sz="0" w:space="0" w:color="auto"/>
          </w:divBdr>
        </w:div>
        <w:div w:id="2068331974">
          <w:marLeft w:val="640"/>
          <w:marRight w:val="0"/>
          <w:marTop w:val="0"/>
          <w:marBottom w:val="0"/>
          <w:divBdr>
            <w:top w:val="none" w:sz="0" w:space="0" w:color="auto"/>
            <w:left w:val="none" w:sz="0" w:space="0" w:color="auto"/>
            <w:bottom w:val="none" w:sz="0" w:space="0" w:color="auto"/>
            <w:right w:val="none" w:sz="0" w:space="0" w:color="auto"/>
          </w:divBdr>
        </w:div>
        <w:div w:id="1751197709">
          <w:marLeft w:val="640"/>
          <w:marRight w:val="0"/>
          <w:marTop w:val="0"/>
          <w:marBottom w:val="0"/>
          <w:divBdr>
            <w:top w:val="none" w:sz="0" w:space="0" w:color="auto"/>
            <w:left w:val="none" w:sz="0" w:space="0" w:color="auto"/>
            <w:bottom w:val="none" w:sz="0" w:space="0" w:color="auto"/>
            <w:right w:val="none" w:sz="0" w:space="0" w:color="auto"/>
          </w:divBdr>
        </w:div>
        <w:div w:id="115032160">
          <w:marLeft w:val="640"/>
          <w:marRight w:val="0"/>
          <w:marTop w:val="0"/>
          <w:marBottom w:val="0"/>
          <w:divBdr>
            <w:top w:val="none" w:sz="0" w:space="0" w:color="auto"/>
            <w:left w:val="none" w:sz="0" w:space="0" w:color="auto"/>
            <w:bottom w:val="none" w:sz="0" w:space="0" w:color="auto"/>
            <w:right w:val="none" w:sz="0" w:space="0" w:color="auto"/>
          </w:divBdr>
        </w:div>
        <w:div w:id="309797341">
          <w:marLeft w:val="640"/>
          <w:marRight w:val="0"/>
          <w:marTop w:val="0"/>
          <w:marBottom w:val="0"/>
          <w:divBdr>
            <w:top w:val="none" w:sz="0" w:space="0" w:color="auto"/>
            <w:left w:val="none" w:sz="0" w:space="0" w:color="auto"/>
            <w:bottom w:val="none" w:sz="0" w:space="0" w:color="auto"/>
            <w:right w:val="none" w:sz="0" w:space="0" w:color="auto"/>
          </w:divBdr>
        </w:div>
        <w:div w:id="1423449752">
          <w:marLeft w:val="640"/>
          <w:marRight w:val="0"/>
          <w:marTop w:val="0"/>
          <w:marBottom w:val="0"/>
          <w:divBdr>
            <w:top w:val="none" w:sz="0" w:space="0" w:color="auto"/>
            <w:left w:val="none" w:sz="0" w:space="0" w:color="auto"/>
            <w:bottom w:val="none" w:sz="0" w:space="0" w:color="auto"/>
            <w:right w:val="none" w:sz="0" w:space="0" w:color="auto"/>
          </w:divBdr>
        </w:div>
        <w:div w:id="651761985">
          <w:marLeft w:val="640"/>
          <w:marRight w:val="0"/>
          <w:marTop w:val="0"/>
          <w:marBottom w:val="0"/>
          <w:divBdr>
            <w:top w:val="none" w:sz="0" w:space="0" w:color="auto"/>
            <w:left w:val="none" w:sz="0" w:space="0" w:color="auto"/>
            <w:bottom w:val="none" w:sz="0" w:space="0" w:color="auto"/>
            <w:right w:val="none" w:sz="0" w:space="0" w:color="auto"/>
          </w:divBdr>
        </w:div>
        <w:div w:id="1738168567">
          <w:marLeft w:val="640"/>
          <w:marRight w:val="0"/>
          <w:marTop w:val="0"/>
          <w:marBottom w:val="0"/>
          <w:divBdr>
            <w:top w:val="none" w:sz="0" w:space="0" w:color="auto"/>
            <w:left w:val="none" w:sz="0" w:space="0" w:color="auto"/>
            <w:bottom w:val="none" w:sz="0" w:space="0" w:color="auto"/>
            <w:right w:val="none" w:sz="0" w:space="0" w:color="auto"/>
          </w:divBdr>
        </w:div>
        <w:div w:id="1862862109">
          <w:marLeft w:val="640"/>
          <w:marRight w:val="0"/>
          <w:marTop w:val="0"/>
          <w:marBottom w:val="0"/>
          <w:divBdr>
            <w:top w:val="none" w:sz="0" w:space="0" w:color="auto"/>
            <w:left w:val="none" w:sz="0" w:space="0" w:color="auto"/>
            <w:bottom w:val="none" w:sz="0" w:space="0" w:color="auto"/>
            <w:right w:val="none" w:sz="0" w:space="0" w:color="auto"/>
          </w:divBdr>
        </w:div>
      </w:divsChild>
    </w:div>
    <w:div w:id="1364477488">
      <w:bodyDiv w:val="1"/>
      <w:marLeft w:val="0"/>
      <w:marRight w:val="0"/>
      <w:marTop w:val="0"/>
      <w:marBottom w:val="0"/>
      <w:divBdr>
        <w:top w:val="none" w:sz="0" w:space="0" w:color="auto"/>
        <w:left w:val="none" w:sz="0" w:space="0" w:color="auto"/>
        <w:bottom w:val="none" w:sz="0" w:space="0" w:color="auto"/>
        <w:right w:val="none" w:sz="0" w:space="0" w:color="auto"/>
      </w:divBdr>
    </w:div>
    <w:div w:id="1371418189">
      <w:bodyDiv w:val="1"/>
      <w:marLeft w:val="0"/>
      <w:marRight w:val="0"/>
      <w:marTop w:val="0"/>
      <w:marBottom w:val="0"/>
      <w:divBdr>
        <w:top w:val="none" w:sz="0" w:space="0" w:color="auto"/>
        <w:left w:val="none" w:sz="0" w:space="0" w:color="auto"/>
        <w:bottom w:val="none" w:sz="0" w:space="0" w:color="auto"/>
        <w:right w:val="none" w:sz="0" w:space="0" w:color="auto"/>
      </w:divBdr>
    </w:div>
    <w:div w:id="1374114846">
      <w:bodyDiv w:val="1"/>
      <w:marLeft w:val="0"/>
      <w:marRight w:val="0"/>
      <w:marTop w:val="0"/>
      <w:marBottom w:val="0"/>
      <w:divBdr>
        <w:top w:val="none" w:sz="0" w:space="0" w:color="auto"/>
        <w:left w:val="none" w:sz="0" w:space="0" w:color="auto"/>
        <w:bottom w:val="none" w:sz="0" w:space="0" w:color="auto"/>
        <w:right w:val="none" w:sz="0" w:space="0" w:color="auto"/>
      </w:divBdr>
    </w:div>
    <w:div w:id="1375081836">
      <w:bodyDiv w:val="1"/>
      <w:marLeft w:val="0"/>
      <w:marRight w:val="0"/>
      <w:marTop w:val="0"/>
      <w:marBottom w:val="0"/>
      <w:divBdr>
        <w:top w:val="none" w:sz="0" w:space="0" w:color="auto"/>
        <w:left w:val="none" w:sz="0" w:space="0" w:color="auto"/>
        <w:bottom w:val="none" w:sz="0" w:space="0" w:color="auto"/>
        <w:right w:val="none" w:sz="0" w:space="0" w:color="auto"/>
      </w:divBdr>
      <w:divsChild>
        <w:div w:id="1813255836">
          <w:marLeft w:val="640"/>
          <w:marRight w:val="0"/>
          <w:marTop w:val="0"/>
          <w:marBottom w:val="0"/>
          <w:divBdr>
            <w:top w:val="none" w:sz="0" w:space="0" w:color="auto"/>
            <w:left w:val="none" w:sz="0" w:space="0" w:color="auto"/>
            <w:bottom w:val="none" w:sz="0" w:space="0" w:color="auto"/>
            <w:right w:val="none" w:sz="0" w:space="0" w:color="auto"/>
          </w:divBdr>
        </w:div>
        <w:div w:id="1211503910">
          <w:marLeft w:val="640"/>
          <w:marRight w:val="0"/>
          <w:marTop w:val="0"/>
          <w:marBottom w:val="0"/>
          <w:divBdr>
            <w:top w:val="none" w:sz="0" w:space="0" w:color="auto"/>
            <w:left w:val="none" w:sz="0" w:space="0" w:color="auto"/>
            <w:bottom w:val="none" w:sz="0" w:space="0" w:color="auto"/>
            <w:right w:val="none" w:sz="0" w:space="0" w:color="auto"/>
          </w:divBdr>
        </w:div>
        <w:div w:id="1149707992">
          <w:marLeft w:val="640"/>
          <w:marRight w:val="0"/>
          <w:marTop w:val="0"/>
          <w:marBottom w:val="0"/>
          <w:divBdr>
            <w:top w:val="none" w:sz="0" w:space="0" w:color="auto"/>
            <w:left w:val="none" w:sz="0" w:space="0" w:color="auto"/>
            <w:bottom w:val="none" w:sz="0" w:space="0" w:color="auto"/>
            <w:right w:val="none" w:sz="0" w:space="0" w:color="auto"/>
          </w:divBdr>
        </w:div>
        <w:div w:id="735081942">
          <w:marLeft w:val="640"/>
          <w:marRight w:val="0"/>
          <w:marTop w:val="0"/>
          <w:marBottom w:val="0"/>
          <w:divBdr>
            <w:top w:val="none" w:sz="0" w:space="0" w:color="auto"/>
            <w:left w:val="none" w:sz="0" w:space="0" w:color="auto"/>
            <w:bottom w:val="none" w:sz="0" w:space="0" w:color="auto"/>
            <w:right w:val="none" w:sz="0" w:space="0" w:color="auto"/>
          </w:divBdr>
        </w:div>
        <w:div w:id="1467822551">
          <w:marLeft w:val="640"/>
          <w:marRight w:val="0"/>
          <w:marTop w:val="0"/>
          <w:marBottom w:val="0"/>
          <w:divBdr>
            <w:top w:val="none" w:sz="0" w:space="0" w:color="auto"/>
            <w:left w:val="none" w:sz="0" w:space="0" w:color="auto"/>
            <w:bottom w:val="none" w:sz="0" w:space="0" w:color="auto"/>
            <w:right w:val="none" w:sz="0" w:space="0" w:color="auto"/>
          </w:divBdr>
        </w:div>
        <w:div w:id="2099522738">
          <w:marLeft w:val="640"/>
          <w:marRight w:val="0"/>
          <w:marTop w:val="0"/>
          <w:marBottom w:val="0"/>
          <w:divBdr>
            <w:top w:val="none" w:sz="0" w:space="0" w:color="auto"/>
            <w:left w:val="none" w:sz="0" w:space="0" w:color="auto"/>
            <w:bottom w:val="none" w:sz="0" w:space="0" w:color="auto"/>
            <w:right w:val="none" w:sz="0" w:space="0" w:color="auto"/>
          </w:divBdr>
        </w:div>
        <w:div w:id="153302235">
          <w:marLeft w:val="640"/>
          <w:marRight w:val="0"/>
          <w:marTop w:val="0"/>
          <w:marBottom w:val="0"/>
          <w:divBdr>
            <w:top w:val="none" w:sz="0" w:space="0" w:color="auto"/>
            <w:left w:val="none" w:sz="0" w:space="0" w:color="auto"/>
            <w:bottom w:val="none" w:sz="0" w:space="0" w:color="auto"/>
            <w:right w:val="none" w:sz="0" w:space="0" w:color="auto"/>
          </w:divBdr>
        </w:div>
        <w:div w:id="1817648426">
          <w:marLeft w:val="640"/>
          <w:marRight w:val="0"/>
          <w:marTop w:val="0"/>
          <w:marBottom w:val="0"/>
          <w:divBdr>
            <w:top w:val="none" w:sz="0" w:space="0" w:color="auto"/>
            <w:left w:val="none" w:sz="0" w:space="0" w:color="auto"/>
            <w:bottom w:val="none" w:sz="0" w:space="0" w:color="auto"/>
            <w:right w:val="none" w:sz="0" w:space="0" w:color="auto"/>
          </w:divBdr>
        </w:div>
        <w:div w:id="1755128981">
          <w:marLeft w:val="640"/>
          <w:marRight w:val="0"/>
          <w:marTop w:val="0"/>
          <w:marBottom w:val="0"/>
          <w:divBdr>
            <w:top w:val="none" w:sz="0" w:space="0" w:color="auto"/>
            <w:left w:val="none" w:sz="0" w:space="0" w:color="auto"/>
            <w:bottom w:val="none" w:sz="0" w:space="0" w:color="auto"/>
            <w:right w:val="none" w:sz="0" w:space="0" w:color="auto"/>
          </w:divBdr>
        </w:div>
        <w:div w:id="214124764">
          <w:marLeft w:val="640"/>
          <w:marRight w:val="0"/>
          <w:marTop w:val="0"/>
          <w:marBottom w:val="0"/>
          <w:divBdr>
            <w:top w:val="none" w:sz="0" w:space="0" w:color="auto"/>
            <w:left w:val="none" w:sz="0" w:space="0" w:color="auto"/>
            <w:bottom w:val="none" w:sz="0" w:space="0" w:color="auto"/>
            <w:right w:val="none" w:sz="0" w:space="0" w:color="auto"/>
          </w:divBdr>
        </w:div>
        <w:div w:id="1512452055">
          <w:marLeft w:val="640"/>
          <w:marRight w:val="0"/>
          <w:marTop w:val="0"/>
          <w:marBottom w:val="0"/>
          <w:divBdr>
            <w:top w:val="none" w:sz="0" w:space="0" w:color="auto"/>
            <w:left w:val="none" w:sz="0" w:space="0" w:color="auto"/>
            <w:bottom w:val="none" w:sz="0" w:space="0" w:color="auto"/>
            <w:right w:val="none" w:sz="0" w:space="0" w:color="auto"/>
          </w:divBdr>
        </w:div>
        <w:div w:id="1064832478">
          <w:marLeft w:val="640"/>
          <w:marRight w:val="0"/>
          <w:marTop w:val="0"/>
          <w:marBottom w:val="0"/>
          <w:divBdr>
            <w:top w:val="none" w:sz="0" w:space="0" w:color="auto"/>
            <w:left w:val="none" w:sz="0" w:space="0" w:color="auto"/>
            <w:bottom w:val="none" w:sz="0" w:space="0" w:color="auto"/>
            <w:right w:val="none" w:sz="0" w:space="0" w:color="auto"/>
          </w:divBdr>
        </w:div>
        <w:div w:id="793255637">
          <w:marLeft w:val="640"/>
          <w:marRight w:val="0"/>
          <w:marTop w:val="0"/>
          <w:marBottom w:val="0"/>
          <w:divBdr>
            <w:top w:val="none" w:sz="0" w:space="0" w:color="auto"/>
            <w:left w:val="none" w:sz="0" w:space="0" w:color="auto"/>
            <w:bottom w:val="none" w:sz="0" w:space="0" w:color="auto"/>
            <w:right w:val="none" w:sz="0" w:space="0" w:color="auto"/>
          </w:divBdr>
        </w:div>
        <w:div w:id="343098553">
          <w:marLeft w:val="640"/>
          <w:marRight w:val="0"/>
          <w:marTop w:val="0"/>
          <w:marBottom w:val="0"/>
          <w:divBdr>
            <w:top w:val="none" w:sz="0" w:space="0" w:color="auto"/>
            <w:left w:val="none" w:sz="0" w:space="0" w:color="auto"/>
            <w:bottom w:val="none" w:sz="0" w:space="0" w:color="auto"/>
            <w:right w:val="none" w:sz="0" w:space="0" w:color="auto"/>
          </w:divBdr>
        </w:div>
        <w:div w:id="2011827130">
          <w:marLeft w:val="640"/>
          <w:marRight w:val="0"/>
          <w:marTop w:val="0"/>
          <w:marBottom w:val="0"/>
          <w:divBdr>
            <w:top w:val="none" w:sz="0" w:space="0" w:color="auto"/>
            <w:left w:val="none" w:sz="0" w:space="0" w:color="auto"/>
            <w:bottom w:val="none" w:sz="0" w:space="0" w:color="auto"/>
            <w:right w:val="none" w:sz="0" w:space="0" w:color="auto"/>
          </w:divBdr>
        </w:div>
        <w:div w:id="91047422">
          <w:marLeft w:val="640"/>
          <w:marRight w:val="0"/>
          <w:marTop w:val="0"/>
          <w:marBottom w:val="0"/>
          <w:divBdr>
            <w:top w:val="none" w:sz="0" w:space="0" w:color="auto"/>
            <w:left w:val="none" w:sz="0" w:space="0" w:color="auto"/>
            <w:bottom w:val="none" w:sz="0" w:space="0" w:color="auto"/>
            <w:right w:val="none" w:sz="0" w:space="0" w:color="auto"/>
          </w:divBdr>
        </w:div>
        <w:div w:id="1865433791">
          <w:marLeft w:val="640"/>
          <w:marRight w:val="0"/>
          <w:marTop w:val="0"/>
          <w:marBottom w:val="0"/>
          <w:divBdr>
            <w:top w:val="none" w:sz="0" w:space="0" w:color="auto"/>
            <w:left w:val="none" w:sz="0" w:space="0" w:color="auto"/>
            <w:bottom w:val="none" w:sz="0" w:space="0" w:color="auto"/>
            <w:right w:val="none" w:sz="0" w:space="0" w:color="auto"/>
          </w:divBdr>
        </w:div>
        <w:div w:id="1173296834">
          <w:marLeft w:val="640"/>
          <w:marRight w:val="0"/>
          <w:marTop w:val="0"/>
          <w:marBottom w:val="0"/>
          <w:divBdr>
            <w:top w:val="none" w:sz="0" w:space="0" w:color="auto"/>
            <w:left w:val="none" w:sz="0" w:space="0" w:color="auto"/>
            <w:bottom w:val="none" w:sz="0" w:space="0" w:color="auto"/>
            <w:right w:val="none" w:sz="0" w:space="0" w:color="auto"/>
          </w:divBdr>
        </w:div>
        <w:div w:id="1015767533">
          <w:marLeft w:val="640"/>
          <w:marRight w:val="0"/>
          <w:marTop w:val="0"/>
          <w:marBottom w:val="0"/>
          <w:divBdr>
            <w:top w:val="none" w:sz="0" w:space="0" w:color="auto"/>
            <w:left w:val="none" w:sz="0" w:space="0" w:color="auto"/>
            <w:bottom w:val="none" w:sz="0" w:space="0" w:color="auto"/>
            <w:right w:val="none" w:sz="0" w:space="0" w:color="auto"/>
          </w:divBdr>
        </w:div>
        <w:div w:id="1067847286">
          <w:marLeft w:val="640"/>
          <w:marRight w:val="0"/>
          <w:marTop w:val="0"/>
          <w:marBottom w:val="0"/>
          <w:divBdr>
            <w:top w:val="none" w:sz="0" w:space="0" w:color="auto"/>
            <w:left w:val="none" w:sz="0" w:space="0" w:color="auto"/>
            <w:bottom w:val="none" w:sz="0" w:space="0" w:color="auto"/>
            <w:right w:val="none" w:sz="0" w:space="0" w:color="auto"/>
          </w:divBdr>
        </w:div>
        <w:div w:id="998730230">
          <w:marLeft w:val="640"/>
          <w:marRight w:val="0"/>
          <w:marTop w:val="0"/>
          <w:marBottom w:val="0"/>
          <w:divBdr>
            <w:top w:val="none" w:sz="0" w:space="0" w:color="auto"/>
            <w:left w:val="none" w:sz="0" w:space="0" w:color="auto"/>
            <w:bottom w:val="none" w:sz="0" w:space="0" w:color="auto"/>
            <w:right w:val="none" w:sz="0" w:space="0" w:color="auto"/>
          </w:divBdr>
        </w:div>
        <w:div w:id="882055681">
          <w:marLeft w:val="640"/>
          <w:marRight w:val="0"/>
          <w:marTop w:val="0"/>
          <w:marBottom w:val="0"/>
          <w:divBdr>
            <w:top w:val="none" w:sz="0" w:space="0" w:color="auto"/>
            <w:left w:val="none" w:sz="0" w:space="0" w:color="auto"/>
            <w:bottom w:val="none" w:sz="0" w:space="0" w:color="auto"/>
            <w:right w:val="none" w:sz="0" w:space="0" w:color="auto"/>
          </w:divBdr>
        </w:div>
        <w:div w:id="887454074">
          <w:marLeft w:val="640"/>
          <w:marRight w:val="0"/>
          <w:marTop w:val="0"/>
          <w:marBottom w:val="0"/>
          <w:divBdr>
            <w:top w:val="none" w:sz="0" w:space="0" w:color="auto"/>
            <w:left w:val="none" w:sz="0" w:space="0" w:color="auto"/>
            <w:bottom w:val="none" w:sz="0" w:space="0" w:color="auto"/>
            <w:right w:val="none" w:sz="0" w:space="0" w:color="auto"/>
          </w:divBdr>
        </w:div>
        <w:div w:id="1931425935">
          <w:marLeft w:val="640"/>
          <w:marRight w:val="0"/>
          <w:marTop w:val="0"/>
          <w:marBottom w:val="0"/>
          <w:divBdr>
            <w:top w:val="none" w:sz="0" w:space="0" w:color="auto"/>
            <w:left w:val="none" w:sz="0" w:space="0" w:color="auto"/>
            <w:bottom w:val="none" w:sz="0" w:space="0" w:color="auto"/>
            <w:right w:val="none" w:sz="0" w:space="0" w:color="auto"/>
          </w:divBdr>
        </w:div>
        <w:div w:id="1396658747">
          <w:marLeft w:val="640"/>
          <w:marRight w:val="0"/>
          <w:marTop w:val="0"/>
          <w:marBottom w:val="0"/>
          <w:divBdr>
            <w:top w:val="none" w:sz="0" w:space="0" w:color="auto"/>
            <w:left w:val="none" w:sz="0" w:space="0" w:color="auto"/>
            <w:bottom w:val="none" w:sz="0" w:space="0" w:color="auto"/>
            <w:right w:val="none" w:sz="0" w:space="0" w:color="auto"/>
          </w:divBdr>
        </w:div>
        <w:div w:id="1826122327">
          <w:marLeft w:val="640"/>
          <w:marRight w:val="0"/>
          <w:marTop w:val="0"/>
          <w:marBottom w:val="0"/>
          <w:divBdr>
            <w:top w:val="none" w:sz="0" w:space="0" w:color="auto"/>
            <w:left w:val="none" w:sz="0" w:space="0" w:color="auto"/>
            <w:bottom w:val="none" w:sz="0" w:space="0" w:color="auto"/>
            <w:right w:val="none" w:sz="0" w:space="0" w:color="auto"/>
          </w:divBdr>
        </w:div>
        <w:div w:id="469787051">
          <w:marLeft w:val="640"/>
          <w:marRight w:val="0"/>
          <w:marTop w:val="0"/>
          <w:marBottom w:val="0"/>
          <w:divBdr>
            <w:top w:val="none" w:sz="0" w:space="0" w:color="auto"/>
            <w:left w:val="none" w:sz="0" w:space="0" w:color="auto"/>
            <w:bottom w:val="none" w:sz="0" w:space="0" w:color="auto"/>
            <w:right w:val="none" w:sz="0" w:space="0" w:color="auto"/>
          </w:divBdr>
        </w:div>
        <w:div w:id="1350373677">
          <w:marLeft w:val="640"/>
          <w:marRight w:val="0"/>
          <w:marTop w:val="0"/>
          <w:marBottom w:val="0"/>
          <w:divBdr>
            <w:top w:val="none" w:sz="0" w:space="0" w:color="auto"/>
            <w:left w:val="none" w:sz="0" w:space="0" w:color="auto"/>
            <w:bottom w:val="none" w:sz="0" w:space="0" w:color="auto"/>
            <w:right w:val="none" w:sz="0" w:space="0" w:color="auto"/>
          </w:divBdr>
        </w:div>
        <w:div w:id="1835485594">
          <w:marLeft w:val="640"/>
          <w:marRight w:val="0"/>
          <w:marTop w:val="0"/>
          <w:marBottom w:val="0"/>
          <w:divBdr>
            <w:top w:val="none" w:sz="0" w:space="0" w:color="auto"/>
            <w:left w:val="none" w:sz="0" w:space="0" w:color="auto"/>
            <w:bottom w:val="none" w:sz="0" w:space="0" w:color="auto"/>
            <w:right w:val="none" w:sz="0" w:space="0" w:color="auto"/>
          </w:divBdr>
        </w:div>
        <w:div w:id="95564102">
          <w:marLeft w:val="640"/>
          <w:marRight w:val="0"/>
          <w:marTop w:val="0"/>
          <w:marBottom w:val="0"/>
          <w:divBdr>
            <w:top w:val="none" w:sz="0" w:space="0" w:color="auto"/>
            <w:left w:val="none" w:sz="0" w:space="0" w:color="auto"/>
            <w:bottom w:val="none" w:sz="0" w:space="0" w:color="auto"/>
            <w:right w:val="none" w:sz="0" w:space="0" w:color="auto"/>
          </w:divBdr>
        </w:div>
        <w:div w:id="236672250">
          <w:marLeft w:val="640"/>
          <w:marRight w:val="0"/>
          <w:marTop w:val="0"/>
          <w:marBottom w:val="0"/>
          <w:divBdr>
            <w:top w:val="none" w:sz="0" w:space="0" w:color="auto"/>
            <w:left w:val="none" w:sz="0" w:space="0" w:color="auto"/>
            <w:bottom w:val="none" w:sz="0" w:space="0" w:color="auto"/>
            <w:right w:val="none" w:sz="0" w:space="0" w:color="auto"/>
          </w:divBdr>
        </w:div>
        <w:div w:id="836532957">
          <w:marLeft w:val="640"/>
          <w:marRight w:val="0"/>
          <w:marTop w:val="0"/>
          <w:marBottom w:val="0"/>
          <w:divBdr>
            <w:top w:val="none" w:sz="0" w:space="0" w:color="auto"/>
            <w:left w:val="none" w:sz="0" w:space="0" w:color="auto"/>
            <w:bottom w:val="none" w:sz="0" w:space="0" w:color="auto"/>
            <w:right w:val="none" w:sz="0" w:space="0" w:color="auto"/>
          </w:divBdr>
        </w:div>
        <w:div w:id="1097555930">
          <w:marLeft w:val="640"/>
          <w:marRight w:val="0"/>
          <w:marTop w:val="0"/>
          <w:marBottom w:val="0"/>
          <w:divBdr>
            <w:top w:val="none" w:sz="0" w:space="0" w:color="auto"/>
            <w:left w:val="none" w:sz="0" w:space="0" w:color="auto"/>
            <w:bottom w:val="none" w:sz="0" w:space="0" w:color="auto"/>
            <w:right w:val="none" w:sz="0" w:space="0" w:color="auto"/>
          </w:divBdr>
        </w:div>
        <w:div w:id="868446328">
          <w:marLeft w:val="640"/>
          <w:marRight w:val="0"/>
          <w:marTop w:val="0"/>
          <w:marBottom w:val="0"/>
          <w:divBdr>
            <w:top w:val="none" w:sz="0" w:space="0" w:color="auto"/>
            <w:left w:val="none" w:sz="0" w:space="0" w:color="auto"/>
            <w:bottom w:val="none" w:sz="0" w:space="0" w:color="auto"/>
            <w:right w:val="none" w:sz="0" w:space="0" w:color="auto"/>
          </w:divBdr>
        </w:div>
        <w:div w:id="1899627396">
          <w:marLeft w:val="640"/>
          <w:marRight w:val="0"/>
          <w:marTop w:val="0"/>
          <w:marBottom w:val="0"/>
          <w:divBdr>
            <w:top w:val="none" w:sz="0" w:space="0" w:color="auto"/>
            <w:left w:val="none" w:sz="0" w:space="0" w:color="auto"/>
            <w:bottom w:val="none" w:sz="0" w:space="0" w:color="auto"/>
            <w:right w:val="none" w:sz="0" w:space="0" w:color="auto"/>
          </w:divBdr>
        </w:div>
        <w:div w:id="1162815166">
          <w:marLeft w:val="640"/>
          <w:marRight w:val="0"/>
          <w:marTop w:val="0"/>
          <w:marBottom w:val="0"/>
          <w:divBdr>
            <w:top w:val="none" w:sz="0" w:space="0" w:color="auto"/>
            <w:left w:val="none" w:sz="0" w:space="0" w:color="auto"/>
            <w:bottom w:val="none" w:sz="0" w:space="0" w:color="auto"/>
            <w:right w:val="none" w:sz="0" w:space="0" w:color="auto"/>
          </w:divBdr>
        </w:div>
        <w:div w:id="1828864509">
          <w:marLeft w:val="640"/>
          <w:marRight w:val="0"/>
          <w:marTop w:val="0"/>
          <w:marBottom w:val="0"/>
          <w:divBdr>
            <w:top w:val="none" w:sz="0" w:space="0" w:color="auto"/>
            <w:left w:val="none" w:sz="0" w:space="0" w:color="auto"/>
            <w:bottom w:val="none" w:sz="0" w:space="0" w:color="auto"/>
            <w:right w:val="none" w:sz="0" w:space="0" w:color="auto"/>
          </w:divBdr>
        </w:div>
        <w:div w:id="1124541133">
          <w:marLeft w:val="640"/>
          <w:marRight w:val="0"/>
          <w:marTop w:val="0"/>
          <w:marBottom w:val="0"/>
          <w:divBdr>
            <w:top w:val="none" w:sz="0" w:space="0" w:color="auto"/>
            <w:left w:val="none" w:sz="0" w:space="0" w:color="auto"/>
            <w:bottom w:val="none" w:sz="0" w:space="0" w:color="auto"/>
            <w:right w:val="none" w:sz="0" w:space="0" w:color="auto"/>
          </w:divBdr>
        </w:div>
        <w:div w:id="1849170754">
          <w:marLeft w:val="640"/>
          <w:marRight w:val="0"/>
          <w:marTop w:val="0"/>
          <w:marBottom w:val="0"/>
          <w:divBdr>
            <w:top w:val="none" w:sz="0" w:space="0" w:color="auto"/>
            <w:left w:val="none" w:sz="0" w:space="0" w:color="auto"/>
            <w:bottom w:val="none" w:sz="0" w:space="0" w:color="auto"/>
            <w:right w:val="none" w:sz="0" w:space="0" w:color="auto"/>
          </w:divBdr>
        </w:div>
        <w:div w:id="1190142552">
          <w:marLeft w:val="640"/>
          <w:marRight w:val="0"/>
          <w:marTop w:val="0"/>
          <w:marBottom w:val="0"/>
          <w:divBdr>
            <w:top w:val="none" w:sz="0" w:space="0" w:color="auto"/>
            <w:left w:val="none" w:sz="0" w:space="0" w:color="auto"/>
            <w:bottom w:val="none" w:sz="0" w:space="0" w:color="auto"/>
            <w:right w:val="none" w:sz="0" w:space="0" w:color="auto"/>
          </w:divBdr>
        </w:div>
        <w:div w:id="648366444">
          <w:marLeft w:val="640"/>
          <w:marRight w:val="0"/>
          <w:marTop w:val="0"/>
          <w:marBottom w:val="0"/>
          <w:divBdr>
            <w:top w:val="none" w:sz="0" w:space="0" w:color="auto"/>
            <w:left w:val="none" w:sz="0" w:space="0" w:color="auto"/>
            <w:bottom w:val="none" w:sz="0" w:space="0" w:color="auto"/>
            <w:right w:val="none" w:sz="0" w:space="0" w:color="auto"/>
          </w:divBdr>
        </w:div>
        <w:div w:id="322509465">
          <w:marLeft w:val="640"/>
          <w:marRight w:val="0"/>
          <w:marTop w:val="0"/>
          <w:marBottom w:val="0"/>
          <w:divBdr>
            <w:top w:val="none" w:sz="0" w:space="0" w:color="auto"/>
            <w:left w:val="none" w:sz="0" w:space="0" w:color="auto"/>
            <w:bottom w:val="none" w:sz="0" w:space="0" w:color="auto"/>
            <w:right w:val="none" w:sz="0" w:space="0" w:color="auto"/>
          </w:divBdr>
        </w:div>
        <w:div w:id="832792967">
          <w:marLeft w:val="640"/>
          <w:marRight w:val="0"/>
          <w:marTop w:val="0"/>
          <w:marBottom w:val="0"/>
          <w:divBdr>
            <w:top w:val="none" w:sz="0" w:space="0" w:color="auto"/>
            <w:left w:val="none" w:sz="0" w:space="0" w:color="auto"/>
            <w:bottom w:val="none" w:sz="0" w:space="0" w:color="auto"/>
            <w:right w:val="none" w:sz="0" w:space="0" w:color="auto"/>
          </w:divBdr>
        </w:div>
        <w:div w:id="2052798815">
          <w:marLeft w:val="640"/>
          <w:marRight w:val="0"/>
          <w:marTop w:val="0"/>
          <w:marBottom w:val="0"/>
          <w:divBdr>
            <w:top w:val="none" w:sz="0" w:space="0" w:color="auto"/>
            <w:left w:val="none" w:sz="0" w:space="0" w:color="auto"/>
            <w:bottom w:val="none" w:sz="0" w:space="0" w:color="auto"/>
            <w:right w:val="none" w:sz="0" w:space="0" w:color="auto"/>
          </w:divBdr>
        </w:div>
        <w:div w:id="1479685274">
          <w:marLeft w:val="640"/>
          <w:marRight w:val="0"/>
          <w:marTop w:val="0"/>
          <w:marBottom w:val="0"/>
          <w:divBdr>
            <w:top w:val="none" w:sz="0" w:space="0" w:color="auto"/>
            <w:left w:val="none" w:sz="0" w:space="0" w:color="auto"/>
            <w:bottom w:val="none" w:sz="0" w:space="0" w:color="auto"/>
            <w:right w:val="none" w:sz="0" w:space="0" w:color="auto"/>
          </w:divBdr>
        </w:div>
        <w:div w:id="292759041">
          <w:marLeft w:val="640"/>
          <w:marRight w:val="0"/>
          <w:marTop w:val="0"/>
          <w:marBottom w:val="0"/>
          <w:divBdr>
            <w:top w:val="none" w:sz="0" w:space="0" w:color="auto"/>
            <w:left w:val="none" w:sz="0" w:space="0" w:color="auto"/>
            <w:bottom w:val="none" w:sz="0" w:space="0" w:color="auto"/>
            <w:right w:val="none" w:sz="0" w:space="0" w:color="auto"/>
          </w:divBdr>
        </w:div>
        <w:div w:id="703480360">
          <w:marLeft w:val="640"/>
          <w:marRight w:val="0"/>
          <w:marTop w:val="0"/>
          <w:marBottom w:val="0"/>
          <w:divBdr>
            <w:top w:val="none" w:sz="0" w:space="0" w:color="auto"/>
            <w:left w:val="none" w:sz="0" w:space="0" w:color="auto"/>
            <w:bottom w:val="none" w:sz="0" w:space="0" w:color="auto"/>
            <w:right w:val="none" w:sz="0" w:space="0" w:color="auto"/>
          </w:divBdr>
        </w:div>
        <w:div w:id="1186869352">
          <w:marLeft w:val="640"/>
          <w:marRight w:val="0"/>
          <w:marTop w:val="0"/>
          <w:marBottom w:val="0"/>
          <w:divBdr>
            <w:top w:val="none" w:sz="0" w:space="0" w:color="auto"/>
            <w:left w:val="none" w:sz="0" w:space="0" w:color="auto"/>
            <w:bottom w:val="none" w:sz="0" w:space="0" w:color="auto"/>
            <w:right w:val="none" w:sz="0" w:space="0" w:color="auto"/>
          </w:divBdr>
        </w:div>
        <w:div w:id="497041041">
          <w:marLeft w:val="640"/>
          <w:marRight w:val="0"/>
          <w:marTop w:val="0"/>
          <w:marBottom w:val="0"/>
          <w:divBdr>
            <w:top w:val="none" w:sz="0" w:space="0" w:color="auto"/>
            <w:left w:val="none" w:sz="0" w:space="0" w:color="auto"/>
            <w:bottom w:val="none" w:sz="0" w:space="0" w:color="auto"/>
            <w:right w:val="none" w:sz="0" w:space="0" w:color="auto"/>
          </w:divBdr>
        </w:div>
        <w:div w:id="1910846421">
          <w:marLeft w:val="640"/>
          <w:marRight w:val="0"/>
          <w:marTop w:val="0"/>
          <w:marBottom w:val="0"/>
          <w:divBdr>
            <w:top w:val="none" w:sz="0" w:space="0" w:color="auto"/>
            <w:left w:val="none" w:sz="0" w:space="0" w:color="auto"/>
            <w:bottom w:val="none" w:sz="0" w:space="0" w:color="auto"/>
            <w:right w:val="none" w:sz="0" w:space="0" w:color="auto"/>
          </w:divBdr>
        </w:div>
        <w:div w:id="1278020824">
          <w:marLeft w:val="640"/>
          <w:marRight w:val="0"/>
          <w:marTop w:val="0"/>
          <w:marBottom w:val="0"/>
          <w:divBdr>
            <w:top w:val="none" w:sz="0" w:space="0" w:color="auto"/>
            <w:left w:val="none" w:sz="0" w:space="0" w:color="auto"/>
            <w:bottom w:val="none" w:sz="0" w:space="0" w:color="auto"/>
            <w:right w:val="none" w:sz="0" w:space="0" w:color="auto"/>
          </w:divBdr>
        </w:div>
        <w:div w:id="915625410">
          <w:marLeft w:val="640"/>
          <w:marRight w:val="0"/>
          <w:marTop w:val="0"/>
          <w:marBottom w:val="0"/>
          <w:divBdr>
            <w:top w:val="none" w:sz="0" w:space="0" w:color="auto"/>
            <w:left w:val="none" w:sz="0" w:space="0" w:color="auto"/>
            <w:bottom w:val="none" w:sz="0" w:space="0" w:color="auto"/>
            <w:right w:val="none" w:sz="0" w:space="0" w:color="auto"/>
          </w:divBdr>
        </w:div>
        <w:div w:id="101918984">
          <w:marLeft w:val="640"/>
          <w:marRight w:val="0"/>
          <w:marTop w:val="0"/>
          <w:marBottom w:val="0"/>
          <w:divBdr>
            <w:top w:val="none" w:sz="0" w:space="0" w:color="auto"/>
            <w:left w:val="none" w:sz="0" w:space="0" w:color="auto"/>
            <w:bottom w:val="none" w:sz="0" w:space="0" w:color="auto"/>
            <w:right w:val="none" w:sz="0" w:space="0" w:color="auto"/>
          </w:divBdr>
        </w:div>
        <w:div w:id="1441727297">
          <w:marLeft w:val="640"/>
          <w:marRight w:val="0"/>
          <w:marTop w:val="0"/>
          <w:marBottom w:val="0"/>
          <w:divBdr>
            <w:top w:val="none" w:sz="0" w:space="0" w:color="auto"/>
            <w:left w:val="none" w:sz="0" w:space="0" w:color="auto"/>
            <w:bottom w:val="none" w:sz="0" w:space="0" w:color="auto"/>
            <w:right w:val="none" w:sz="0" w:space="0" w:color="auto"/>
          </w:divBdr>
        </w:div>
        <w:div w:id="666441780">
          <w:marLeft w:val="640"/>
          <w:marRight w:val="0"/>
          <w:marTop w:val="0"/>
          <w:marBottom w:val="0"/>
          <w:divBdr>
            <w:top w:val="none" w:sz="0" w:space="0" w:color="auto"/>
            <w:left w:val="none" w:sz="0" w:space="0" w:color="auto"/>
            <w:bottom w:val="none" w:sz="0" w:space="0" w:color="auto"/>
            <w:right w:val="none" w:sz="0" w:space="0" w:color="auto"/>
          </w:divBdr>
        </w:div>
        <w:div w:id="1446121907">
          <w:marLeft w:val="640"/>
          <w:marRight w:val="0"/>
          <w:marTop w:val="0"/>
          <w:marBottom w:val="0"/>
          <w:divBdr>
            <w:top w:val="none" w:sz="0" w:space="0" w:color="auto"/>
            <w:left w:val="none" w:sz="0" w:space="0" w:color="auto"/>
            <w:bottom w:val="none" w:sz="0" w:space="0" w:color="auto"/>
            <w:right w:val="none" w:sz="0" w:space="0" w:color="auto"/>
          </w:divBdr>
        </w:div>
        <w:div w:id="993337234">
          <w:marLeft w:val="640"/>
          <w:marRight w:val="0"/>
          <w:marTop w:val="0"/>
          <w:marBottom w:val="0"/>
          <w:divBdr>
            <w:top w:val="none" w:sz="0" w:space="0" w:color="auto"/>
            <w:left w:val="none" w:sz="0" w:space="0" w:color="auto"/>
            <w:bottom w:val="none" w:sz="0" w:space="0" w:color="auto"/>
            <w:right w:val="none" w:sz="0" w:space="0" w:color="auto"/>
          </w:divBdr>
        </w:div>
        <w:div w:id="109277637">
          <w:marLeft w:val="640"/>
          <w:marRight w:val="0"/>
          <w:marTop w:val="0"/>
          <w:marBottom w:val="0"/>
          <w:divBdr>
            <w:top w:val="none" w:sz="0" w:space="0" w:color="auto"/>
            <w:left w:val="none" w:sz="0" w:space="0" w:color="auto"/>
            <w:bottom w:val="none" w:sz="0" w:space="0" w:color="auto"/>
            <w:right w:val="none" w:sz="0" w:space="0" w:color="auto"/>
          </w:divBdr>
        </w:div>
        <w:div w:id="306400679">
          <w:marLeft w:val="640"/>
          <w:marRight w:val="0"/>
          <w:marTop w:val="0"/>
          <w:marBottom w:val="0"/>
          <w:divBdr>
            <w:top w:val="none" w:sz="0" w:space="0" w:color="auto"/>
            <w:left w:val="none" w:sz="0" w:space="0" w:color="auto"/>
            <w:bottom w:val="none" w:sz="0" w:space="0" w:color="auto"/>
            <w:right w:val="none" w:sz="0" w:space="0" w:color="auto"/>
          </w:divBdr>
        </w:div>
        <w:div w:id="2049790560">
          <w:marLeft w:val="640"/>
          <w:marRight w:val="0"/>
          <w:marTop w:val="0"/>
          <w:marBottom w:val="0"/>
          <w:divBdr>
            <w:top w:val="none" w:sz="0" w:space="0" w:color="auto"/>
            <w:left w:val="none" w:sz="0" w:space="0" w:color="auto"/>
            <w:bottom w:val="none" w:sz="0" w:space="0" w:color="auto"/>
            <w:right w:val="none" w:sz="0" w:space="0" w:color="auto"/>
          </w:divBdr>
        </w:div>
        <w:div w:id="1614050914">
          <w:marLeft w:val="640"/>
          <w:marRight w:val="0"/>
          <w:marTop w:val="0"/>
          <w:marBottom w:val="0"/>
          <w:divBdr>
            <w:top w:val="none" w:sz="0" w:space="0" w:color="auto"/>
            <w:left w:val="none" w:sz="0" w:space="0" w:color="auto"/>
            <w:bottom w:val="none" w:sz="0" w:space="0" w:color="auto"/>
            <w:right w:val="none" w:sz="0" w:space="0" w:color="auto"/>
          </w:divBdr>
        </w:div>
        <w:div w:id="1477408179">
          <w:marLeft w:val="640"/>
          <w:marRight w:val="0"/>
          <w:marTop w:val="0"/>
          <w:marBottom w:val="0"/>
          <w:divBdr>
            <w:top w:val="none" w:sz="0" w:space="0" w:color="auto"/>
            <w:left w:val="none" w:sz="0" w:space="0" w:color="auto"/>
            <w:bottom w:val="none" w:sz="0" w:space="0" w:color="auto"/>
            <w:right w:val="none" w:sz="0" w:space="0" w:color="auto"/>
          </w:divBdr>
        </w:div>
        <w:div w:id="404494721">
          <w:marLeft w:val="640"/>
          <w:marRight w:val="0"/>
          <w:marTop w:val="0"/>
          <w:marBottom w:val="0"/>
          <w:divBdr>
            <w:top w:val="none" w:sz="0" w:space="0" w:color="auto"/>
            <w:left w:val="none" w:sz="0" w:space="0" w:color="auto"/>
            <w:bottom w:val="none" w:sz="0" w:space="0" w:color="auto"/>
            <w:right w:val="none" w:sz="0" w:space="0" w:color="auto"/>
          </w:divBdr>
        </w:div>
        <w:div w:id="1761751265">
          <w:marLeft w:val="640"/>
          <w:marRight w:val="0"/>
          <w:marTop w:val="0"/>
          <w:marBottom w:val="0"/>
          <w:divBdr>
            <w:top w:val="none" w:sz="0" w:space="0" w:color="auto"/>
            <w:left w:val="none" w:sz="0" w:space="0" w:color="auto"/>
            <w:bottom w:val="none" w:sz="0" w:space="0" w:color="auto"/>
            <w:right w:val="none" w:sz="0" w:space="0" w:color="auto"/>
          </w:divBdr>
        </w:div>
        <w:div w:id="556165263">
          <w:marLeft w:val="640"/>
          <w:marRight w:val="0"/>
          <w:marTop w:val="0"/>
          <w:marBottom w:val="0"/>
          <w:divBdr>
            <w:top w:val="none" w:sz="0" w:space="0" w:color="auto"/>
            <w:left w:val="none" w:sz="0" w:space="0" w:color="auto"/>
            <w:bottom w:val="none" w:sz="0" w:space="0" w:color="auto"/>
            <w:right w:val="none" w:sz="0" w:space="0" w:color="auto"/>
          </w:divBdr>
        </w:div>
        <w:div w:id="1075399686">
          <w:marLeft w:val="640"/>
          <w:marRight w:val="0"/>
          <w:marTop w:val="0"/>
          <w:marBottom w:val="0"/>
          <w:divBdr>
            <w:top w:val="none" w:sz="0" w:space="0" w:color="auto"/>
            <w:left w:val="none" w:sz="0" w:space="0" w:color="auto"/>
            <w:bottom w:val="none" w:sz="0" w:space="0" w:color="auto"/>
            <w:right w:val="none" w:sz="0" w:space="0" w:color="auto"/>
          </w:divBdr>
        </w:div>
        <w:div w:id="207884321">
          <w:marLeft w:val="640"/>
          <w:marRight w:val="0"/>
          <w:marTop w:val="0"/>
          <w:marBottom w:val="0"/>
          <w:divBdr>
            <w:top w:val="none" w:sz="0" w:space="0" w:color="auto"/>
            <w:left w:val="none" w:sz="0" w:space="0" w:color="auto"/>
            <w:bottom w:val="none" w:sz="0" w:space="0" w:color="auto"/>
            <w:right w:val="none" w:sz="0" w:space="0" w:color="auto"/>
          </w:divBdr>
        </w:div>
        <w:div w:id="1494489639">
          <w:marLeft w:val="640"/>
          <w:marRight w:val="0"/>
          <w:marTop w:val="0"/>
          <w:marBottom w:val="0"/>
          <w:divBdr>
            <w:top w:val="none" w:sz="0" w:space="0" w:color="auto"/>
            <w:left w:val="none" w:sz="0" w:space="0" w:color="auto"/>
            <w:bottom w:val="none" w:sz="0" w:space="0" w:color="auto"/>
            <w:right w:val="none" w:sz="0" w:space="0" w:color="auto"/>
          </w:divBdr>
        </w:div>
        <w:div w:id="1535462640">
          <w:marLeft w:val="640"/>
          <w:marRight w:val="0"/>
          <w:marTop w:val="0"/>
          <w:marBottom w:val="0"/>
          <w:divBdr>
            <w:top w:val="none" w:sz="0" w:space="0" w:color="auto"/>
            <w:left w:val="none" w:sz="0" w:space="0" w:color="auto"/>
            <w:bottom w:val="none" w:sz="0" w:space="0" w:color="auto"/>
            <w:right w:val="none" w:sz="0" w:space="0" w:color="auto"/>
          </w:divBdr>
        </w:div>
        <w:div w:id="386414892">
          <w:marLeft w:val="640"/>
          <w:marRight w:val="0"/>
          <w:marTop w:val="0"/>
          <w:marBottom w:val="0"/>
          <w:divBdr>
            <w:top w:val="none" w:sz="0" w:space="0" w:color="auto"/>
            <w:left w:val="none" w:sz="0" w:space="0" w:color="auto"/>
            <w:bottom w:val="none" w:sz="0" w:space="0" w:color="auto"/>
            <w:right w:val="none" w:sz="0" w:space="0" w:color="auto"/>
          </w:divBdr>
        </w:div>
        <w:div w:id="1122655082">
          <w:marLeft w:val="640"/>
          <w:marRight w:val="0"/>
          <w:marTop w:val="0"/>
          <w:marBottom w:val="0"/>
          <w:divBdr>
            <w:top w:val="none" w:sz="0" w:space="0" w:color="auto"/>
            <w:left w:val="none" w:sz="0" w:space="0" w:color="auto"/>
            <w:bottom w:val="none" w:sz="0" w:space="0" w:color="auto"/>
            <w:right w:val="none" w:sz="0" w:space="0" w:color="auto"/>
          </w:divBdr>
        </w:div>
        <w:div w:id="400056383">
          <w:marLeft w:val="640"/>
          <w:marRight w:val="0"/>
          <w:marTop w:val="0"/>
          <w:marBottom w:val="0"/>
          <w:divBdr>
            <w:top w:val="none" w:sz="0" w:space="0" w:color="auto"/>
            <w:left w:val="none" w:sz="0" w:space="0" w:color="auto"/>
            <w:bottom w:val="none" w:sz="0" w:space="0" w:color="auto"/>
            <w:right w:val="none" w:sz="0" w:space="0" w:color="auto"/>
          </w:divBdr>
        </w:div>
        <w:div w:id="1155805048">
          <w:marLeft w:val="640"/>
          <w:marRight w:val="0"/>
          <w:marTop w:val="0"/>
          <w:marBottom w:val="0"/>
          <w:divBdr>
            <w:top w:val="none" w:sz="0" w:space="0" w:color="auto"/>
            <w:left w:val="none" w:sz="0" w:space="0" w:color="auto"/>
            <w:bottom w:val="none" w:sz="0" w:space="0" w:color="auto"/>
            <w:right w:val="none" w:sz="0" w:space="0" w:color="auto"/>
          </w:divBdr>
        </w:div>
        <w:div w:id="1773815031">
          <w:marLeft w:val="640"/>
          <w:marRight w:val="0"/>
          <w:marTop w:val="0"/>
          <w:marBottom w:val="0"/>
          <w:divBdr>
            <w:top w:val="none" w:sz="0" w:space="0" w:color="auto"/>
            <w:left w:val="none" w:sz="0" w:space="0" w:color="auto"/>
            <w:bottom w:val="none" w:sz="0" w:space="0" w:color="auto"/>
            <w:right w:val="none" w:sz="0" w:space="0" w:color="auto"/>
          </w:divBdr>
        </w:div>
        <w:div w:id="858086521">
          <w:marLeft w:val="640"/>
          <w:marRight w:val="0"/>
          <w:marTop w:val="0"/>
          <w:marBottom w:val="0"/>
          <w:divBdr>
            <w:top w:val="none" w:sz="0" w:space="0" w:color="auto"/>
            <w:left w:val="none" w:sz="0" w:space="0" w:color="auto"/>
            <w:bottom w:val="none" w:sz="0" w:space="0" w:color="auto"/>
            <w:right w:val="none" w:sz="0" w:space="0" w:color="auto"/>
          </w:divBdr>
        </w:div>
        <w:div w:id="201945563">
          <w:marLeft w:val="640"/>
          <w:marRight w:val="0"/>
          <w:marTop w:val="0"/>
          <w:marBottom w:val="0"/>
          <w:divBdr>
            <w:top w:val="none" w:sz="0" w:space="0" w:color="auto"/>
            <w:left w:val="none" w:sz="0" w:space="0" w:color="auto"/>
            <w:bottom w:val="none" w:sz="0" w:space="0" w:color="auto"/>
            <w:right w:val="none" w:sz="0" w:space="0" w:color="auto"/>
          </w:divBdr>
        </w:div>
        <w:div w:id="778989379">
          <w:marLeft w:val="640"/>
          <w:marRight w:val="0"/>
          <w:marTop w:val="0"/>
          <w:marBottom w:val="0"/>
          <w:divBdr>
            <w:top w:val="none" w:sz="0" w:space="0" w:color="auto"/>
            <w:left w:val="none" w:sz="0" w:space="0" w:color="auto"/>
            <w:bottom w:val="none" w:sz="0" w:space="0" w:color="auto"/>
            <w:right w:val="none" w:sz="0" w:space="0" w:color="auto"/>
          </w:divBdr>
        </w:div>
        <w:div w:id="1088698999">
          <w:marLeft w:val="640"/>
          <w:marRight w:val="0"/>
          <w:marTop w:val="0"/>
          <w:marBottom w:val="0"/>
          <w:divBdr>
            <w:top w:val="none" w:sz="0" w:space="0" w:color="auto"/>
            <w:left w:val="none" w:sz="0" w:space="0" w:color="auto"/>
            <w:bottom w:val="none" w:sz="0" w:space="0" w:color="auto"/>
            <w:right w:val="none" w:sz="0" w:space="0" w:color="auto"/>
          </w:divBdr>
        </w:div>
        <w:div w:id="1069769443">
          <w:marLeft w:val="640"/>
          <w:marRight w:val="0"/>
          <w:marTop w:val="0"/>
          <w:marBottom w:val="0"/>
          <w:divBdr>
            <w:top w:val="none" w:sz="0" w:space="0" w:color="auto"/>
            <w:left w:val="none" w:sz="0" w:space="0" w:color="auto"/>
            <w:bottom w:val="none" w:sz="0" w:space="0" w:color="auto"/>
            <w:right w:val="none" w:sz="0" w:space="0" w:color="auto"/>
          </w:divBdr>
        </w:div>
        <w:div w:id="1269041619">
          <w:marLeft w:val="640"/>
          <w:marRight w:val="0"/>
          <w:marTop w:val="0"/>
          <w:marBottom w:val="0"/>
          <w:divBdr>
            <w:top w:val="none" w:sz="0" w:space="0" w:color="auto"/>
            <w:left w:val="none" w:sz="0" w:space="0" w:color="auto"/>
            <w:bottom w:val="none" w:sz="0" w:space="0" w:color="auto"/>
            <w:right w:val="none" w:sz="0" w:space="0" w:color="auto"/>
          </w:divBdr>
        </w:div>
        <w:div w:id="1429234604">
          <w:marLeft w:val="640"/>
          <w:marRight w:val="0"/>
          <w:marTop w:val="0"/>
          <w:marBottom w:val="0"/>
          <w:divBdr>
            <w:top w:val="none" w:sz="0" w:space="0" w:color="auto"/>
            <w:left w:val="none" w:sz="0" w:space="0" w:color="auto"/>
            <w:bottom w:val="none" w:sz="0" w:space="0" w:color="auto"/>
            <w:right w:val="none" w:sz="0" w:space="0" w:color="auto"/>
          </w:divBdr>
        </w:div>
        <w:div w:id="1798791044">
          <w:marLeft w:val="640"/>
          <w:marRight w:val="0"/>
          <w:marTop w:val="0"/>
          <w:marBottom w:val="0"/>
          <w:divBdr>
            <w:top w:val="none" w:sz="0" w:space="0" w:color="auto"/>
            <w:left w:val="none" w:sz="0" w:space="0" w:color="auto"/>
            <w:bottom w:val="none" w:sz="0" w:space="0" w:color="auto"/>
            <w:right w:val="none" w:sz="0" w:space="0" w:color="auto"/>
          </w:divBdr>
        </w:div>
        <w:div w:id="966081762">
          <w:marLeft w:val="640"/>
          <w:marRight w:val="0"/>
          <w:marTop w:val="0"/>
          <w:marBottom w:val="0"/>
          <w:divBdr>
            <w:top w:val="none" w:sz="0" w:space="0" w:color="auto"/>
            <w:left w:val="none" w:sz="0" w:space="0" w:color="auto"/>
            <w:bottom w:val="none" w:sz="0" w:space="0" w:color="auto"/>
            <w:right w:val="none" w:sz="0" w:space="0" w:color="auto"/>
          </w:divBdr>
        </w:div>
        <w:div w:id="1180511728">
          <w:marLeft w:val="640"/>
          <w:marRight w:val="0"/>
          <w:marTop w:val="0"/>
          <w:marBottom w:val="0"/>
          <w:divBdr>
            <w:top w:val="none" w:sz="0" w:space="0" w:color="auto"/>
            <w:left w:val="none" w:sz="0" w:space="0" w:color="auto"/>
            <w:bottom w:val="none" w:sz="0" w:space="0" w:color="auto"/>
            <w:right w:val="none" w:sz="0" w:space="0" w:color="auto"/>
          </w:divBdr>
        </w:div>
        <w:div w:id="264193872">
          <w:marLeft w:val="640"/>
          <w:marRight w:val="0"/>
          <w:marTop w:val="0"/>
          <w:marBottom w:val="0"/>
          <w:divBdr>
            <w:top w:val="none" w:sz="0" w:space="0" w:color="auto"/>
            <w:left w:val="none" w:sz="0" w:space="0" w:color="auto"/>
            <w:bottom w:val="none" w:sz="0" w:space="0" w:color="auto"/>
            <w:right w:val="none" w:sz="0" w:space="0" w:color="auto"/>
          </w:divBdr>
        </w:div>
        <w:div w:id="1126000830">
          <w:marLeft w:val="640"/>
          <w:marRight w:val="0"/>
          <w:marTop w:val="0"/>
          <w:marBottom w:val="0"/>
          <w:divBdr>
            <w:top w:val="none" w:sz="0" w:space="0" w:color="auto"/>
            <w:left w:val="none" w:sz="0" w:space="0" w:color="auto"/>
            <w:bottom w:val="none" w:sz="0" w:space="0" w:color="auto"/>
            <w:right w:val="none" w:sz="0" w:space="0" w:color="auto"/>
          </w:divBdr>
        </w:div>
        <w:div w:id="1058675835">
          <w:marLeft w:val="640"/>
          <w:marRight w:val="0"/>
          <w:marTop w:val="0"/>
          <w:marBottom w:val="0"/>
          <w:divBdr>
            <w:top w:val="none" w:sz="0" w:space="0" w:color="auto"/>
            <w:left w:val="none" w:sz="0" w:space="0" w:color="auto"/>
            <w:bottom w:val="none" w:sz="0" w:space="0" w:color="auto"/>
            <w:right w:val="none" w:sz="0" w:space="0" w:color="auto"/>
          </w:divBdr>
        </w:div>
        <w:div w:id="585920067">
          <w:marLeft w:val="640"/>
          <w:marRight w:val="0"/>
          <w:marTop w:val="0"/>
          <w:marBottom w:val="0"/>
          <w:divBdr>
            <w:top w:val="none" w:sz="0" w:space="0" w:color="auto"/>
            <w:left w:val="none" w:sz="0" w:space="0" w:color="auto"/>
            <w:bottom w:val="none" w:sz="0" w:space="0" w:color="auto"/>
            <w:right w:val="none" w:sz="0" w:space="0" w:color="auto"/>
          </w:divBdr>
        </w:div>
        <w:div w:id="1627353558">
          <w:marLeft w:val="640"/>
          <w:marRight w:val="0"/>
          <w:marTop w:val="0"/>
          <w:marBottom w:val="0"/>
          <w:divBdr>
            <w:top w:val="none" w:sz="0" w:space="0" w:color="auto"/>
            <w:left w:val="none" w:sz="0" w:space="0" w:color="auto"/>
            <w:bottom w:val="none" w:sz="0" w:space="0" w:color="auto"/>
            <w:right w:val="none" w:sz="0" w:space="0" w:color="auto"/>
          </w:divBdr>
        </w:div>
        <w:div w:id="1317303468">
          <w:marLeft w:val="640"/>
          <w:marRight w:val="0"/>
          <w:marTop w:val="0"/>
          <w:marBottom w:val="0"/>
          <w:divBdr>
            <w:top w:val="none" w:sz="0" w:space="0" w:color="auto"/>
            <w:left w:val="none" w:sz="0" w:space="0" w:color="auto"/>
            <w:bottom w:val="none" w:sz="0" w:space="0" w:color="auto"/>
            <w:right w:val="none" w:sz="0" w:space="0" w:color="auto"/>
          </w:divBdr>
        </w:div>
        <w:div w:id="2029673247">
          <w:marLeft w:val="640"/>
          <w:marRight w:val="0"/>
          <w:marTop w:val="0"/>
          <w:marBottom w:val="0"/>
          <w:divBdr>
            <w:top w:val="none" w:sz="0" w:space="0" w:color="auto"/>
            <w:left w:val="none" w:sz="0" w:space="0" w:color="auto"/>
            <w:bottom w:val="none" w:sz="0" w:space="0" w:color="auto"/>
            <w:right w:val="none" w:sz="0" w:space="0" w:color="auto"/>
          </w:divBdr>
        </w:div>
        <w:div w:id="262809478">
          <w:marLeft w:val="640"/>
          <w:marRight w:val="0"/>
          <w:marTop w:val="0"/>
          <w:marBottom w:val="0"/>
          <w:divBdr>
            <w:top w:val="none" w:sz="0" w:space="0" w:color="auto"/>
            <w:left w:val="none" w:sz="0" w:space="0" w:color="auto"/>
            <w:bottom w:val="none" w:sz="0" w:space="0" w:color="auto"/>
            <w:right w:val="none" w:sz="0" w:space="0" w:color="auto"/>
          </w:divBdr>
        </w:div>
        <w:div w:id="1535773002">
          <w:marLeft w:val="640"/>
          <w:marRight w:val="0"/>
          <w:marTop w:val="0"/>
          <w:marBottom w:val="0"/>
          <w:divBdr>
            <w:top w:val="none" w:sz="0" w:space="0" w:color="auto"/>
            <w:left w:val="none" w:sz="0" w:space="0" w:color="auto"/>
            <w:bottom w:val="none" w:sz="0" w:space="0" w:color="auto"/>
            <w:right w:val="none" w:sz="0" w:space="0" w:color="auto"/>
          </w:divBdr>
        </w:div>
        <w:div w:id="302084892">
          <w:marLeft w:val="640"/>
          <w:marRight w:val="0"/>
          <w:marTop w:val="0"/>
          <w:marBottom w:val="0"/>
          <w:divBdr>
            <w:top w:val="none" w:sz="0" w:space="0" w:color="auto"/>
            <w:left w:val="none" w:sz="0" w:space="0" w:color="auto"/>
            <w:bottom w:val="none" w:sz="0" w:space="0" w:color="auto"/>
            <w:right w:val="none" w:sz="0" w:space="0" w:color="auto"/>
          </w:divBdr>
        </w:div>
        <w:div w:id="1050883625">
          <w:marLeft w:val="640"/>
          <w:marRight w:val="0"/>
          <w:marTop w:val="0"/>
          <w:marBottom w:val="0"/>
          <w:divBdr>
            <w:top w:val="none" w:sz="0" w:space="0" w:color="auto"/>
            <w:left w:val="none" w:sz="0" w:space="0" w:color="auto"/>
            <w:bottom w:val="none" w:sz="0" w:space="0" w:color="auto"/>
            <w:right w:val="none" w:sz="0" w:space="0" w:color="auto"/>
          </w:divBdr>
        </w:div>
        <w:div w:id="444541745">
          <w:marLeft w:val="640"/>
          <w:marRight w:val="0"/>
          <w:marTop w:val="0"/>
          <w:marBottom w:val="0"/>
          <w:divBdr>
            <w:top w:val="none" w:sz="0" w:space="0" w:color="auto"/>
            <w:left w:val="none" w:sz="0" w:space="0" w:color="auto"/>
            <w:bottom w:val="none" w:sz="0" w:space="0" w:color="auto"/>
            <w:right w:val="none" w:sz="0" w:space="0" w:color="auto"/>
          </w:divBdr>
        </w:div>
        <w:div w:id="1209680038">
          <w:marLeft w:val="640"/>
          <w:marRight w:val="0"/>
          <w:marTop w:val="0"/>
          <w:marBottom w:val="0"/>
          <w:divBdr>
            <w:top w:val="none" w:sz="0" w:space="0" w:color="auto"/>
            <w:left w:val="none" w:sz="0" w:space="0" w:color="auto"/>
            <w:bottom w:val="none" w:sz="0" w:space="0" w:color="auto"/>
            <w:right w:val="none" w:sz="0" w:space="0" w:color="auto"/>
          </w:divBdr>
        </w:div>
        <w:div w:id="2060662277">
          <w:marLeft w:val="640"/>
          <w:marRight w:val="0"/>
          <w:marTop w:val="0"/>
          <w:marBottom w:val="0"/>
          <w:divBdr>
            <w:top w:val="none" w:sz="0" w:space="0" w:color="auto"/>
            <w:left w:val="none" w:sz="0" w:space="0" w:color="auto"/>
            <w:bottom w:val="none" w:sz="0" w:space="0" w:color="auto"/>
            <w:right w:val="none" w:sz="0" w:space="0" w:color="auto"/>
          </w:divBdr>
        </w:div>
        <w:div w:id="154148768">
          <w:marLeft w:val="640"/>
          <w:marRight w:val="0"/>
          <w:marTop w:val="0"/>
          <w:marBottom w:val="0"/>
          <w:divBdr>
            <w:top w:val="none" w:sz="0" w:space="0" w:color="auto"/>
            <w:left w:val="none" w:sz="0" w:space="0" w:color="auto"/>
            <w:bottom w:val="none" w:sz="0" w:space="0" w:color="auto"/>
            <w:right w:val="none" w:sz="0" w:space="0" w:color="auto"/>
          </w:divBdr>
        </w:div>
        <w:div w:id="802231245">
          <w:marLeft w:val="640"/>
          <w:marRight w:val="0"/>
          <w:marTop w:val="0"/>
          <w:marBottom w:val="0"/>
          <w:divBdr>
            <w:top w:val="none" w:sz="0" w:space="0" w:color="auto"/>
            <w:left w:val="none" w:sz="0" w:space="0" w:color="auto"/>
            <w:bottom w:val="none" w:sz="0" w:space="0" w:color="auto"/>
            <w:right w:val="none" w:sz="0" w:space="0" w:color="auto"/>
          </w:divBdr>
        </w:div>
        <w:div w:id="1414472582">
          <w:marLeft w:val="640"/>
          <w:marRight w:val="0"/>
          <w:marTop w:val="0"/>
          <w:marBottom w:val="0"/>
          <w:divBdr>
            <w:top w:val="none" w:sz="0" w:space="0" w:color="auto"/>
            <w:left w:val="none" w:sz="0" w:space="0" w:color="auto"/>
            <w:bottom w:val="none" w:sz="0" w:space="0" w:color="auto"/>
            <w:right w:val="none" w:sz="0" w:space="0" w:color="auto"/>
          </w:divBdr>
        </w:div>
        <w:div w:id="1883639531">
          <w:marLeft w:val="640"/>
          <w:marRight w:val="0"/>
          <w:marTop w:val="0"/>
          <w:marBottom w:val="0"/>
          <w:divBdr>
            <w:top w:val="none" w:sz="0" w:space="0" w:color="auto"/>
            <w:left w:val="none" w:sz="0" w:space="0" w:color="auto"/>
            <w:bottom w:val="none" w:sz="0" w:space="0" w:color="auto"/>
            <w:right w:val="none" w:sz="0" w:space="0" w:color="auto"/>
          </w:divBdr>
        </w:div>
        <w:div w:id="643775771">
          <w:marLeft w:val="640"/>
          <w:marRight w:val="0"/>
          <w:marTop w:val="0"/>
          <w:marBottom w:val="0"/>
          <w:divBdr>
            <w:top w:val="none" w:sz="0" w:space="0" w:color="auto"/>
            <w:left w:val="none" w:sz="0" w:space="0" w:color="auto"/>
            <w:bottom w:val="none" w:sz="0" w:space="0" w:color="auto"/>
            <w:right w:val="none" w:sz="0" w:space="0" w:color="auto"/>
          </w:divBdr>
        </w:div>
        <w:div w:id="2136677055">
          <w:marLeft w:val="640"/>
          <w:marRight w:val="0"/>
          <w:marTop w:val="0"/>
          <w:marBottom w:val="0"/>
          <w:divBdr>
            <w:top w:val="none" w:sz="0" w:space="0" w:color="auto"/>
            <w:left w:val="none" w:sz="0" w:space="0" w:color="auto"/>
            <w:bottom w:val="none" w:sz="0" w:space="0" w:color="auto"/>
            <w:right w:val="none" w:sz="0" w:space="0" w:color="auto"/>
          </w:divBdr>
        </w:div>
        <w:div w:id="877856568">
          <w:marLeft w:val="640"/>
          <w:marRight w:val="0"/>
          <w:marTop w:val="0"/>
          <w:marBottom w:val="0"/>
          <w:divBdr>
            <w:top w:val="none" w:sz="0" w:space="0" w:color="auto"/>
            <w:left w:val="none" w:sz="0" w:space="0" w:color="auto"/>
            <w:bottom w:val="none" w:sz="0" w:space="0" w:color="auto"/>
            <w:right w:val="none" w:sz="0" w:space="0" w:color="auto"/>
          </w:divBdr>
        </w:div>
        <w:div w:id="1279724034">
          <w:marLeft w:val="640"/>
          <w:marRight w:val="0"/>
          <w:marTop w:val="0"/>
          <w:marBottom w:val="0"/>
          <w:divBdr>
            <w:top w:val="none" w:sz="0" w:space="0" w:color="auto"/>
            <w:left w:val="none" w:sz="0" w:space="0" w:color="auto"/>
            <w:bottom w:val="none" w:sz="0" w:space="0" w:color="auto"/>
            <w:right w:val="none" w:sz="0" w:space="0" w:color="auto"/>
          </w:divBdr>
        </w:div>
        <w:div w:id="2090151771">
          <w:marLeft w:val="640"/>
          <w:marRight w:val="0"/>
          <w:marTop w:val="0"/>
          <w:marBottom w:val="0"/>
          <w:divBdr>
            <w:top w:val="none" w:sz="0" w:space="0" w:color="auto"/>
            <w:left w:val="none" w:sz="0" w:space="0" w:color="auto"/>
            <w:bottom w:val="none" w:sz="0" w:space="0" w:color="auto"/>
            <w:right w:val="none" w:sz="0" w:space="0" w:color="auto"/>
          </w:divBdr>
        </w:div>
        <w:div w:id="1188326357">
          <w:marLeft w:val="640"/>
          <w:marRight w:val="0"/>
          <w:marTop w:val="0"/>
          <w:marBottom w:val="0"/>
          <w:divBdr>
            <w:top w:val="none" w:sz="0" w:space="0" w:color="auto"/>
            <w:left w:val="none" w:sz="0" w:space="0" w:color="auto"/>
            <w:bottom w:val="none" w:sz="0" w:space="0" w:color="auto"/>
            <w:right w:val="none" w:sz="0" w:space="0" w:color="auto"/>
          </w:divBdr>
        </w:div>
        <w:div w:id="1909463921">
          <w:marLeft w:val="640"/>
          <w:marRight w:val="0"/>
          <w:marTop w:val="0"/>
          <w:marBottom w:val="0"/>
          <w:divBdr>
            <w:top w:val="none" w:sz="0" w:space="0" w:color="auto"/>
            <w:left w:val="none" w:sz="0" w:space="0" w:color="auto"/>
            <w:bottom w:val="none" w:sz="0" w:space="0" w:color="auto"/>
            <w:right w:val="none" w:sz="0" w:space="0" w:color="auto"/>
          </w:divBdr>
        </w:div>
        <w:div w:id="393235090">
          <w:marLeft w:val="640"/>
          <w:marRight w:val="0"/>
          <w:marTop w:val="0"/>
          <w:marBottom w:val="0"/>
          <w:divBdr>
            <w:top w:val="none" w:sz="0" w:space="0" w:color="auto"/>
            <w:left w:val="none" w:sz="0" w:space="0" w:color="auto"/>
            <w:bottom w:val="none" w:sz="0" w:space="0" w:color="auto"/>
            <w:right w:val="none" w:sz="0" w:space="0" w:color="auto"/>
          </w:divBdr>
        </w:div>
        <w:div w:id="1639458281">
          <w:marLeft w:val="640"/>
          <w:marRight w:val="0"/>
          <w:marTop w:val="0"/>
          <w:marBottom w:val="0"/>
          <w:divBdr>
            <w:top w:val="none" w:sz="0" w:space="0" w:color="auto"/>
            <w:left w:val="none" w:sz="0" w:space="0" w:color="auto"/>
            <w:bottom w:val="none" w:sz="0" w:space="0" w:color="auto"/>
            <w:right w:val="none" w:sz="0" w:space="0" w:color="auto"/>
          </w:divBdr>
        </w:div>
        <w:div w:id="1303074423">
          <w:marLeft w:val="640"/>
          <w:marRight w:val="0"/>
          <w:marTop w:val="0"/>
          <w:marBottom w:val="0"/>
          <w:divBdr>
            <w:top w:val="none" w:sz="0" w:space="0" w:color="auto"/>
            <w:left w:val="none" w:sz="0" w:space="0" w:color="auto"/>
            <w:bottom w:val="none" w:sz="0" w:space="0" w:color="auto"/>
            <w:right w:val="none" w:sz="0" w:space="0" w:color="auto"/>
          </w:divBdr>
        </w:div>
        <w:div w:id="20909748">
          <w:marLeft w:val="640"/>
          <w:marRight w:val="0"/>
          <w:marTop w:val="0"/>
          <w:marBottom w:val="0"/>
          <w:divBdr>
            <w:top w:val="none" w:sz="0" w:space="0" w:color="auto"/>
            <w:left w:val="none" w:sz="0" w:space="0" w:color="auto"/>
            <w:bottom w:val="none" w:sz="0" w:space="0" w:color="auto"/>
            <w:right w:val="none" w:sz="0" w:space="0" w:color="auto"/>
          </w:divBdr>
        </w:div>
        <w:div w:id="679550000">
          <w:marLeft w:val="640"/>
          <w:marRight w:val="0"/>
          <w:marTop w:val="0"/>
          <w:marBottom w:val="0"/>
          <w:divBdr>
            <w:top w:val="none" w:sz="0" w:space="0" w:color="auto"/>
            <w:left w:val="none" w:sz="0" w:space="0" w:color="auto"/>
            <w:bottom w:val="none" w:sz="0" w:space="0" w:color="auto"/>
            <w:right w:val="none" w:sz="0" w:space="0" w:color="auto"/>
          </w:divBdr>
        </w:div>
        <w:div w:id="1317417800">
          <w:marLeft w:val="640"/>
          <w:marRight w:val="0"/>
          <w:marTop w:val="0"/>
          <w:marBottom w:val="0"/>
          <w:divBdr>
            <w:top w:val="none" w:sz="0" w:space="0" w:color="auto"/>
            <w:left w:val="none" w:sz="0" w:space="0" w:color="auto"/>
            <w:bottom w:val="none" w:sz="0" w:space="0" w:color="auto"/>
            <w:right w:val="none" w:sz="0" w:space="0" w:color="auto"/>
          </w:divBdr>
        </w:div>
        <w:div w:id="838159192">
          <w:marLeft w:val="640"/>
          <w:marRight w:val="0"/>
          <w:marTop w:val="0"/>
          <w:marBottom w:val="0"/>
          <w:divBdr>
            <w:top w:val="none" w:sz="0" w:space="0" w:color="auto"/>
            <w:left w:val="none" w:sz="0" w:space="0" w:color="auto"/>
            <w:bottom w:val="none" w:sz="0" w:space="0" w:color="auto"/>
            <w:right w:val="none" w:sz="0" w:space="0" w:color="auto"/>
          </w:divBdr>
        </w:div>
        <w:div w:id="2089962937">
          <w:marLeft w:val="640"/>
          <w:marRight w:val="0"/>
          <w:marTop w:val="0"/>
          <w:marBottom w:val="0"/>
          <w:divBdr>
            <w:top w:val="none" w:sz="0" w:space="0" w:color="auto"/>
            <w:left w:val="none" w:sz="0" w:space="0" w:color="auto"/>
            <w:bottom w:val="none" w:sz="0" w:space="0" w:color="auto"/>
            <w:right w:val="none" w:sz="0" w:space="0" w:color="auto"/>
          </w:divBdr>
        </w:div>
        <w:div w:id="20471054">
          <w:marLeft w:val="640"/>
          <w:marRight w:val="0"/>
          <w:marTop w:val="0"/>
          <w:marBottom w:val="0"/>
          <w:divBdr>
            <w:top w:val="none" w:sz="0" w:space="0" w:color="auto"/>
            <w:left w:val="none" w:sz="0" w:space="0" w:color="auto"/>
            <w:bottom w:val="none" w:sz="0" w:space="0" w:color="auto"/>
            <w:right w:val="none" w:sz="0" w:space="0" w:color="auto"/>
          </w:divBdr>
        </w:div>
        <w:div w:id="729423591">
          <w:marLeft w:val="640"/>
          <w:marRight w:val="0"/>
          <w:marTop w:val="0"/>
          <w:marBottom w:val="0"/>
          <w:divBdr>
            <w:top w:val="none" w:sz="0" w:space="0" w:color="auto"/>
            <w:left w:val="none" w:sz="0" w:space="0" w:color="auto"/>
            <w:bottom w:val="none" w:sz="0" w:space="0" w:color="auto"/>
            <w:right w:val="none" w:sz="0" w:space="0" w:color="auto"/>
          </w:divBdr>
        </w:div>
        <w:div w:id="46993678">
          <w:marLeft w:val="640"/>
          <w:marRight w:val="0"/>
          <w:marTop w:val="0"/>
          <w:marBottom w:val="0"/>
          <w:divBdr>
            <w:top w:val="none" w:sz="0" w:space="0" w:color="auto"/>
            <w:left w:val="none" w:sz="0" w:space="0" w:color="auto"/>
            <w:bottom w:val="none" w:sz="0" w:space="0" w:color="auto"/>
            <w:right w:val="none" w:sz="0" w:space="0" w:color="auto"/>
          </w:divBdr>
        </w:div>
        <w:div w:id="2105570978">
          <w:marLeft w:val="640"/>
          <w:marRight w:val="0"/>
          <w:marTop w:val="0"/>
          <w:marBottom w:val="0"/>
          <w:divBdr>
            <w:top w:val="none" w:sz="0" w:space="0" w:color="auto"/>
            <w:left w:val="none" w:sz="0" w:space="0" w:color="auto"/>
            <w:bottom w:val="none" w:sz="0" w:space="0" w:color="auto"/>
            <w:right w:val="none" w:sz="0" w:space="0" w:color="auto"/>
          </w:divBdr>
        </w:div>
        <w:div w:id="63796260">
          <w:marLeft w:val="640"/>
          <w:marRight w:val="0"/>
          <w:marTop w:val="0"/>
          <w:marBottom w:val="0"/>
          <w:divBdr>
            <w:top w:val="none" w:sz="0" w:space="0" w:color="auto"/>
            <w:left w:val="none" w:sz="0" w:space="0" w:color="auto"/>
            <w:bottom w:val="none" w:sz="0" w:space="0" w:color="auto"/>
            <w:right w:val="none" w:sz="0" w:space="0" w:color="auto"/>
          </w:divBdr>
        </w:div>
        <w:div w:id="1842156289">
          <w:marLeft w:val="640"/>
          <w:marRight w:val="0"/>
          <w:marTop w:val="0"/>
          <w:marBottom w:val="0"/>
          <w:divBdr>
            <w:top w:val="none" w:sz="0" w:space="0" w:color="auto"/>
            <w:left w:val="none" w:sz="0" w:space="0" w:color="auto"/>
            <w:bottom w:val="none" w:sz="0" w:space="0" w:color="auto"/>
            <w:right w:val="none" w:sz="0" w:space="0" w:color="auto"/>
          </w:divBdr>
        </w:div>
        <w:div w:id="301544965">
          <w:marLeft w:val="640"/>
          <w:marRight w:val="0"/>
          <w:marTop w:val="0"/>
          <w:marBottom w:val="0"/>
          <w:divBdr>
            <w:top w:val="none" w:sz="0" w:space="0" w:color="auto"/>
            <w:left w:val="none" w:sz="0" w:space="0" w:color="auto"/>
            <w:bottom w:val="none" w:sz="0" w:space="0" w:color="auto"/>
            <w:right w:val="none" w:sz="0" w:space="0" w:color="auto"/>
          </w:divBdr>
        </w:div>
        <w:div w:id="2099129728">
          <w:marLeft w:val="640"/>
          <w:marRight w:val="0"/>
          <w:marTop w:val="0"/>
          <w:marBottom w:val="0"/>
          <w:divBdr>
            <w:top w:val="none" w:sz="0" w:space="0" w:color="auto"/>
            <w:left w:val="none" w:sz="0" w:space="0" w:color="auto"/>
            <w:bottom w:val="none" w:sz="0" w:space="0" w:color="auto"/>
            <w:right w:val="none" w:sz="0" w:space="0" w:color="auto"/>
          </w:divBdr>
        </w:div>
        <w:div w:id="1460954323">
          <w:marLeft w:val="640"/>
          <w:marRight w:val="0"/>
          <w:marTop w:val="0"/>
          <w:marBottom w:val="0"/>
          <w:divBdr>
            <w:top w:val="none" w:sz="0" w:space="0" w:color="auto"/>
            <w:left w:val="none" w:sz="0" w:space="0" w:color="auto"/>
            <w:bottom w:val="none" w:sz="0" w:space="0" w:color="auto"/>
            <w:right w:val="none" w:sz="0" w:space="0" w:color="auto"/>
          </w:divBdr>
        </w:div>
        <w:div w:id="25982690">
          <w:marLeft w:val="640"/>
          <w:marRight w:val="0"/>
          <w:marTop w:val="0"/>
          <w:marBottom w:val="0"/>
          <w:divBdr>
            <w:top w:val="none" w:sz="0" w:space="0" w:color="auto"/>
            <w:left w:val="none" w:sz="0" w:space="0" w:color="auto"/>
            <w:bottom w:val="none" w:sz="0" w:space="0" w:color="auto"/>
            <w:right w:val="none" w:sz="0" w:space="0" w:color="auto"/>
          </w:divBdr>
        </w:div>
        <w:div w:id="48185739">
          <w:marLeft w:val="640"/>
          <w:marRight w:val="0"/>
          <w:marTop w:val="0"/>
          <w:marBottom w:val="0"/>
          <w:divBdr>
            <w:top w:val="none" w:sz="0" w:space="0" w:color="auto"/>
            <w:left w:val="none" w:sz="0" w:space="0" w:color="auto"/>
            <w:bottom w:val="none" w:sz="0" w:space="0" w:color="auto"/>
            <w:right w:val="none" w:sz="0" w:space="0" w:color="auto"/>
          </w:divBdr>
        </w:div>
        <w:div w:id="695427076">
          <w:marLeft w:val="640"/>
          <w:marRight w:val="0"/>
          <w:marTop w:val="0"/>
          <w:marBottom w:val="0"/>
          <w:divBdr>
            <w:top w:val="none" w:sz="0" w:space="0" w:color="auto"/>
            <w:left w:val="none" w:sz="0" w:space="0" w:color="auto"/>
            <w:bottom w:val="none" w:sz="0" w:space="0" w:color="auto"/>
            <w:right w:val="none" w:sz="0" w:space="0" w:color="auto"/>
          </w:divBdr>
        </w:div>
        <w:div w:id="581137316">
          <w:marLeft w:val="640"/>
          <w:marRight w:val="0"/>
          <w:marTop w:val="0"/>
          <w:marBottom w:val="0"/>
          <w:divBdr>
            <w:top w:val="none" w:sz="0" w:space="0" w:color="auto"/>
            <w:left w:val="none" w:sz="0" w:space="0" w:color="auto"/>
            <w:bottom w:val="none" w:sz="0" w:space="0" w:color="auto"/>
            <w:right w:val="none" w:sz="0" w:space="0" w:color="auto"/>
          </w:divBdr>
        </w:div>
        <w:div w:id="382556913">
          <w:marLeft w:val="640"/>
          <w:marRight w:val="0"/>
          <w:marTop w:val="0"/>
          <w:marBottom w:val="0"/>
          <w:divBdr>
            <w:top w:val="none" w:sz="0" w:space="0" w:color="auto"/>
            <w:left w:val="none" w:sz="0" w:space="0" w:color="auto"/>
            <w:bottom w:val="none" w:sz="0" w:space="0" w:color="auto"/>
            <w:right w:val="none" w:sz="0" w:space="0" w:color="auto"/>
          </w:divBdr>
        </w:div>
        <w:div w:id="800655942">
          <w:marLeft w:val="640"/>
          <w:marRight w:val="0"/>
          <w:marTop w:val="0"/>
          <w:marBottom w:val="0"/>
          <w:divBdr>
            <w:top w:val="none" w:sz="0" w:space="0" w:color="auto"/>
            <w:left w:val="none" w:sz="0" w:space="0" w:color="auto"/>
            <w:bottom w:val="none" w:sz="0" w:space="0" w:color="auto"/>
            <w:right w:val="none" w:sz="0" w:space="0" w:color="auto"/>
          </w:divBdr>
        </w:div>
        <w:div w:id="1424959396">
          <w:marLeft w:val="640"/>
          <w:marRight w:val="0"/>
          <w:marTop w:val="0"/>
          <w:marBottom w:val="0"/>
          <w:divBdr>
            <w:top w:val="none" w:sz="0" w:space="0" w:color="auto"/>
            <w:left w:val="none" w:sz="0" w:space="0" w:color="auto"/>
            <w:bottom w:val="none" w:sz="0" w:space="0" w:color="auto"/>
            <w:right w:val="none" w:sz="0" w:space="0" w:color="auto"/>
          </w:divBdr>
        </w:div>
        <w:div w:id="1062682328">
          <w:marLeft w:val="640"/>
          <w:marRight w:val="0"/>
          <w:marTop w:val="0"/>
          <w:marBottom w:val="0"/>
          <w:divBdr>
            <w:top w:val="none" w:sz="0" w:space="0" w:color="auto"/>
            <w:left w:val="none" w:sz="0" w:space="0" w:color="auto"/>
            <w:bottom w:val="none" w:sz="0" w:space="0" w:color="auto"/>
            <w:right w:val="none" w:sz="0" w:space="0" w:color="auto"/>
          </w:divBdr>
        </w:div>
        <w:div w:id="1912739685">
          <w:marLeft w:val="640"/>
          <w:marRight w:val="0"/>
          <w:marTop w:val="0"/>
          <w:marBottom w:val="0"/>
          <w:divBdr>
            <w:top w:val="none" w:sz="0" w:space="0" w:color="auto"/>
            <w:left w:val="none" w:sz="0" w:space="0" w:color="auto"/>
            <w:bottom w:val="none" w:sz="0" w:space="0" w:color="auto"/>
            <w:right w:val="none" w:sz="0" w:space="0" w:color="auto"/>
          </w:divBdr>
        </w:div>
        <w:div w:id="1970547149">
          <w:marLeft w:val="640"/>
          <w:marRight w:val="0"/>
          <w:marTop w:val="0"/>
          <w:marBottom w:val="0"/>
          <w:divBdr>
            <w:top w:val="none" w:sz="0" w:space="0" w:color="auto"/>
            <w:left w:val="none" w:sz="0" w:space="0" w:color="auto"/>
            <w:bottom w:val="none" w:sz="0" w:space="0" w:color="auto"/>
            <w:right w:val="none" w:sz="0" w:space="0" w:color="auto"/>
          </w:divBdr>
        </w:div>
        <w:div w:id="320088485">
          <w:marLeft w:val="640"/>
          <w:marRight w:val="0"/>
          <w:marTop w:val="0"/>
          <w:marBottom w:val="0"/>
          <w:divBdr>
            <w:top w:val="none" w:sz="0" w:space="0" w:color="auto"/>
            <w:left w:val="none" w:sz="0" w:space="0" w:color="auto"/>
            <w:bottom w:val="none" w:sz="0" w:space="0" w:color="auto"/>
            <w:right w:val="none" w:sz="0" w:space="0" w:color="auto"/>
          </w:divBdr>
        </w:div>
        <w:div w:id="1780947982">
          <w:marLeft w:val="640"/>
          <w:marRight w:val="0"/>
          <w:marTop w:val="0"/>
          <w:marBottom w:val="0"/>
          <w:divBdr>
            <w:top w:val="none" w:sz="0" w:space="0" w:color="auto"/>
            <w:left w:val="none" w:sz="0" w:space="0" w:color="auto"/>
            <w:bottom w:val="none" w:sz="0" w:space="0" w:color="auto"/>
            <w:right w:val="none" w:sz="0" w:space="0" w:color="auto"/>
          </w:divBdr>
        </w:div>
        <w:div w:id="1494250715">
          <w:marLeft w:val="640"/>
          <w:marRight w:val="0"/>
          <w:marTop w:val="0"/>
          <w:marBottom w:val="0"/>
          <w:divBdr>
            <w:top w:val="none" w:sz="0" w:space="0" w:color="auto"/>
            <w:left w:val="none" w:sz="0" w:space="0" w:color="auto"/>
            <w:bottom w:val="none" w:sz="0" w:space="0" w:color="auto"/>
            <w:right w:val="none" w:sz="0" w:space="0" w:color="auto"/>
          </w:divBdr>
        </w:div>
        <w:div w:id="2141991241">
          <w:marLeft w:val="640"/>
          <w:marRight w:val="0"/>
          <w:marTop w:val="0"/>
          <w:marBottom w:val="0"/>
          <w:divBdr>
            <w:top w:val="none" w:sz="0" w:space="0" w:color="auto"/>
            <w:left w:val="none" w:sz="0" w:space="0" w:color="auto"/>
            <w:bottom w:val="none" w:sz="0" w:space="0" w:color="auto"/>
            <w:right w:val="none" w:sz="0" w:space="0" w:color="auto"/>
          </w:divBdr>
        </w:div>
        <w:div w:id="862087895">
          <w:marLeft w:val="640"/>
          <w:marRight w:val="0"/>
          <w:marTop w:val="0"/>
          <w:marBottom w:val="0"/>
          <w:divBdr>
            <w:top w:val="none" w:sz="0" w:space="0" w:color="auto"/>
            <w:left w:val="none" w:sz="0" w:space="0" w:color="auto"/>
            <w:bottom w:val="none" w:sz="0" w:space="0" w:color="auto"/>
            <w:right w:val="none" w:sz="0" w:space="0" w:color="auto"/>
          </w:divBdr>
        </w:div>
        <w:div w:id="1589315954">
          <w:marLeft w:val="640"/>
          <w:marRight w:val="0"/>
          <w:marTop w:val="0"/>
          <w:marBottom w:val="0"/>
          <w:divBdr>
            <w:top w:val="none" w:sz="0" w:space="0" w:color="auto"/>
            <w:left w:val="none" w:sz="0" w:space="0" w:color="auto"/>
            <w:bottom w:val="none" w:sz="0" w:space="0" w:color="auto"/>
            <w:right w:val="none" w:sz="0" w:space="0" w:color="auto"/>
          </w:divBdr>
        </w:div>
        <w:div w:id="1867713727">
          <w:marLeft w:val="640"/>
          <w:marRight w:val="0"/>
          <w:marTop w:val="0"/>
          <w:marBottom w:val="0"/>
          <w:divBdr>
            <w:top w:val="none" w:sz="0" w:space="0" w:color="auto"/>
            <w:left w:val="none" w:sz="0" w:space="0" w:color="auto"/>
            <w:bottom w:val="none" w:sz="0" w:space="0" w:color="auto"/>
            <w:right w:val="none" w:sz="0" w:space="0" w:color="auto"/>
          </w:divBdr>
        </w:div>
        <w:div w:id="521165411">
          <w:marLeft w:val="640"/>
          <w:marRight w:val="0"/>
          <w:marTop w:val="0"/>
          <w:marBottom w:val="0"/>
          <w:divBdr>
            <w:top w:val="none" w:sz="0" w:space="0" w:color="auto"/>
            <w:left w:val="none" w:sz="0" w:space="0" w:color="auto"/>
            <w:bottom w:val="none" w:sz="0" w:space="0" w:color="auto"/>
            <w:right w:val="none" w:sz="0" w:space="0" w:color="auto"/>
          </w:divBdr>
        </w:div>
        <w:div w:id="374087441">
          <w:marLeft w:val="640"/>
          <w:marRight w:val="0"/>
          <w:marTop w:val="0"/>
          <w:marBottom w:val="0"/>
          <w:divBdr>
            <w:top w:val="none" w:sz="0" w:space="0" w:color="auto"/>
            <w:left w:val="none" w:sz="0" w:space="0" w:color="auto"/>
            <w:bottom w:val="none" w:sz="0" w:space="0" w:color="auto"/>
            <w:right w:val="none" w:sz="0" w:space="0" w:color="auto"/>
          </w:divBdr>
        </w:div>
        <w:div w:id="1310985266">
          <w:marLeft w:val="640"/>
          <w:marRight w:val="0"/>
          <w:marTop w:val="0"/>
          <w:marBottom w:val="0"/>
          <w:divBdr>
            <w:top w:val="none" w:sz="0" w:space="0" w:color="auto"/>
            <w:left w:val="none" w:sz="0" w:space="0" w:color="auto"/>
            <w:bottom w:val="none" w:sz="0" w:space="0" w:color="auto"/>
            <w:right w:val="none" w:sz="0" w:space="0" w:color="auto"/>
          </w:divBdr>
        </w:div>
        <w:div w:id="363602718">
          <w:marLeft w:val="640"/>
          <w:marRight w:val="0"/>
          <w:marTop w:val="0"/>
          <w:marBottom w:val="0"/>
          <w:divBdr>
            <w:top w:val="none" w:sz="0" w:space="0" w:color="auto"/>
            <w:left w:val="none" w:sz="0" w:space="0" w:color="auto"/>
            <w:bottom w:val="none" w:sz="0" w:space="0" w:color="auto"/>
            <w:right w:val="none" w:sz="0" w:space="0" w:color="auto"/>
          </w:divBdr>
        </w:div>
        <w:div w:id="1106386786">
          <w:marLeft w:val="640"/>
          <w:marRight w:val="0"/>
          <w:marTop w:val="0"/>
          <w:marBottom w:val="0"/>
          <w:divBdr>
            <w:top w:val="none" w:sz="0" w:space="0" w:color="auto"/>
            <w:left w:val="none" w:sz="0" w:space="0" w:color="auto"/>
            <w:bottom w:val="none" w:sz="0" w:space="0" w:color="auto"/>
            <w:right w:val="none" w:sz="0" w:space="0" w:color="auto"/>
          </w:divBdr>
        </w:div>
        <w:div w:id="930234825">
          <w:marLeft w:val="640"/>
          <w:marRight w:val="0"/>
          <w:marTop w:val="0"/>
          <w:marBottom w:val="0"/>
          <w:divBdr>
            <w:top w:val="none" w:sz="0" w:space="0" w:color="auto"/>
            <w:left w:val="none" w:sz="0" w:space="0" w:color="auto"/>
            <w:bottom w:val="none" w:sz="0" w:space="0" w:color="auto"/>
            <w:right w:val="none" w:sz="0" w:space="0" w:color="auto"/>
          </w:divBdr>
        </w:div>
        <w:div w:id="832797924">
          <w:marLeft w:val="640"/>
          <w:marRight w:val="0"/>
          <w:marTop w:val="0"/>
          <w:marBottom w:val="0"/>
          <w:divBdr>
            <w:top w:val="none" w:sz="0" w:space="0" w:color="auto"/>
            <w:left w:val="none" w:sz="0" w:space="0" w:color="auto"/>
            <w:bottom w:val="none" w:sz="0" w:space="0" w:color="auto"/>
            <w:right w:val="none" w:sz="0" w:space="0" w:color="auto"/>
          </w:divBdr>
        </w:div>
        <w:div w:id="729380805">
          <w:marLeft w:val="640"/>
          <w:marRight w:val="0"/>
          <w:marTop w:val="0"/>
          <w:marBottom w:val="0"/>
          <w:divBdr>
            <w:top w:val="none" w:sz="0" w:space="0" w:color="auto"/>
            <w:left w:val="none" w:sz="0" w:space="0" w:color="auto"/>
            <w:bottom w:val="none" w:sz="0" w:space="0" w:color="auto"/>
            <w:right w:val="none" w:sz="0" w:space="0" w:color="auto"/>
          </w:divBdr>
        </w:div>
        <w:div w:id="1762679099">
          <w:marLeft w:val="640"/>
          <w:marRight w:val="0"/>
          <w:marTop w:val="0"/>
          <w:marBottom w:val="0"/>
          <w:divBdr>
            <w:top w:val="none" w:sz="0" w:space="0" w:color="auto"/>
            <w:left w:val="none" w:sz="0" w:space="0" w:color="auto"/>
            <w:bottom w:val="none" w:sz="0" w:space="0" w:color="auto"/>
            <w:right w:val="none" w:sz="0" w:space="0" w:color="auto"/>
          </w:divBdr>
        </w:div>
        <w:div w:id="1656836778">
          <w:marLeft w:val="640"/>
          <w:marRight w:val="0"/>
          <w:marTop w:val="0"/>
          <w:marBottom w:val="0"/>
          <w:divBdr>
            <w:top w:val="none" w:sz="0" w:space="0" w:color="auto"/>
            <w:left w:val="none" w:sz="0" w:space="0" w:color="auto"/>
            <w:bottom w:val="none" w:sz="0" w:space="0" w:color="auto"/>
            <w:right w:val="none" w:sz="0" w:space="0" w:color="auto"/>
          </w:divBdr>
        </w:div>
        <w:div w:id="1372193613">
          <w:marLeft w:val="640"/>
          <w:marRight w:val="0"/>
          <w:marTop w:val="0"/>
          <w:marBottom w:val="0"/>
          <w:divBdr>
            <w:top w:val="none" w:sz="0" w:space="0" w:color="auto"/>
            <w:left w:val="none" w:sz="0" w:space="0" w:color="auto"/>
            <w:bottom w:val="none" w:sz="0" w:space="0" w:color="auto"/>
            <w:right w:val="none" w:sz="0" w:space="0" w:color="auto"/>
          </w:divBdr>
        </w:div>
        <w:div w:id="1739549161">
          <w:marLeft w:val="640"/>
          <w:marRight w:val="0"/>
          <w:marTop w:val="0"/>
          <w:marBottom w:val="0"/>
          <w:divBdr>
            <w:top w:val="none" w:sz="0" w:space="0" w:color="auto"/>
            <w:left w:val="none" w:sz="0" w:space="0" w:color="auto"/>
            <w:bottom w:val="none" w:sz="0" w:space="0" w:color="auto"/>
            <w:right w:val="none" w:sz="0" w:space="0" w:color="auto"/>
          </w:divBdr>
        </w:div>
        <w:div w:id="1631090216">
          <w:marLeft w:val="640"/>
          <w:marRight w:val="0"/>
          <w:marTop w:val="0"/>
          <w:marBottom w:val="0"/>
          <w:divBdr>
            <w:top w:val="none" w:sz="0" w:space="0" w:color="auto"/>
            <w:left w:val="none" w:sz="0" w:space="0" w:color="auto"/>
            <w:bottom w:val="none" w:sz="0" w:space="0" w:color="auto"/>
            <w:right w:val="none" w:sz="0" w:space="0" w:color="auto"/>
          </w:divBdr>
        </w:div>
      </w:divsChild>
    </w:div>
    <w:div w:id="1388604675">
      <w:bodyDiv w:val="1"/>
      <w:marLeft w:val="0"/>
      <w:marRight w:val="0"/>
      <w:marTop w:val="0"/>
      <w:marBottom w:val="0"/>
      <w:divBdr>
        <w:top w:val="none" w:sz="0" w:space="0" w:color="auto"/>
        <w:left w:val="none" w:sz="0" w:space="0" w:color="auto"/>
        <w:bottom w:val="none" w:sz="0" w:space="0" w:color="auto"/>
        <w:right w:val="none" w:sz="0" w:space="0" w:color="auto"/>
      </w:divBdr>
      <w:divsChild>
        <w:div w:id="113863758">
          <w:marLeft w:val="640"/>
          <w:marRight w:val="0"/>
          <w:marTop w:val="0"/>
          <w:marBottom w:val="0"/>
          <w:divBdr>
            <w:top w:val="none" w:sz="0" w:space="0" w:color="auto"/>
            <w:left w:val="none" w:sz="0" w:space="0" w:color="auto"/>
            <w:bottom w:val="none" w:sz="0" w:space="0" w:color="auto"/>
            <w:right w:val="none" w:sz="0" w:space="0" w:color="auto"/>
          </w:divBdr>
        </w:div>
        <w:div w:id="446463727">
          <w:marLeft w:val="640"/>
          <w:marRight w:val="0"/>
          <w:marTop w:val="0"/>
          <w:marBottom w:val="0"/>
          <w:divBdr>
            <w:top w:val="none" w:sz="0" w:space="0" w:color="auto"/>
            <w:left w:val="none" w:sz="0" w:space="0" w:color="auto"/>
            <w:bottom w:val="none" w:sz="0" w:space="0" w:color="auto"/>
            <w:right w:val="none" w:sz="0" w:space="0" w:color="auto"/>
          </w:divBdr>
        </w:div>
        <w:div w:id="1858079289">
          <w:marLeft w:val="640"/>
          <w:marRight w:val="0"/>
          <w:marTop w:val="0"/>
          <w:marBottom w:val="0"/>
          <w:divBdr>
            <w:top w:val="none" w:sz="0" w:space="0" w:color="auto"/>
            <w:left w:val="none" w:sz="0" w:space="0" w:color="auto"/>
            <w:bottom w:val="none" w:sz="0" w:space="0" w:color="auto"/>
            <w:right w:val="none" w:sz="0" w:space="0" w:color="auto"/>
          </w:divBdr>
        </w:div>
        <w:div w:id="368263844">
          <w:marLeft w:val="640"/>
          <w:marRight w:val="0"/>
          <w:marTop w:val="0"/>
          <w:marBottom w:val="0"/>
          <w:divBdr>
            <w:top w:val="none" w:sz="0" w:space="0" w:color="auto"/>
            <w:left w:val="none" w:sz="0" w:space="0" w:color="auto"/>
            <w:bottom w:val="none" w:sz="0" w:space="0" w:color="auto"/>
            <w:right w:val="none" w:sz="0" w:space="0" w:color="auto"/>
          </w:divBdr>
        </w:div>
        <w:div w:id="827552793">
          <w:marLeft w:val="640"/>
          <w:marRight w:val="0"/>
          <w:marTop w:val="0"/>
          <w:marBottom w:val="0"/>
          <w:divBdr>
            <w:top w:val="none" w:sz="0" w:space="0" w:color="auto"/>
            <w:left w:val="none" w:sz="0" w:space="0" w:color="auto"/>
            <w:bottom w:val="none" w:sz="0" w:space="0" w:color="auto"/>
            <w:right w:val="none" w:sz="0" w:space="0" w:color="auto"/>
          </w:divBdr>
        </w:div>
        <w:div w:id="1692952516">
          <w:marLeft w:val="640"/>
          <w:marRight w:val="0"/>
          <w:marTop w:val="0"/>
          <w:marBottom w:val="0"/>
          <w:divBdr>
            <w:top w:val="none" w:sz="0" w:space="0" w:color="auto"/>
            <w:left w:val="none" w:sz="0" w:space="0" w:color="auto"/>
            <w:bottom w:val="none" w:sz="0" w:space="0" w:color="auto"/>
            <w:right w:val="none" w:sz="0" w:space="0" w:color="auto"/>
          </w:divBdr>
        </w:div>
        <w:div w:id="1411807483">
          <w:marLeft w:val="640"/>
          <w:marRight w:val="0"/>
          <w:marTop w:val="0"/>
          <w:marBottom w:val="0"/>
          <w:divBdr>
            <w:top w:val="none" w:sz="0" w:space="0" w:color="auto"/>
            <w:left w:val="none" w:sz="0" w:space="0" w:color="auto"/>
            <w:bottom w:val="none" w:sz="0" w:space="0" w:color="auto"/>
            <w:right w:val="none" w:sz="0" w:space="0" w:color="auto"/>
          </w:divBdr>
        </w:div>
        <w:div w:id="559830192">
          <w:marLeft w:val="640"/>
          <w:marRight w:val="0"/>
          <w:marTop w:val="0"/>
          <w:marBottom w:val="0"/>
          <w:divBdr>
            <w:top w:val="none" w:sz="0" w:space="0" w:color="auto"/>
            <w:left w:val="none" w:sz="0" w:space="0" w:color="auto"/>
            <w:bottom w:val="none" w:sz="0" w:space="0" w:color="auto"/>
            <w:right w:val="none" w:sz="0" w:space="0" w:color="auto"/>
          </w:divBdr>
        </w:div>
        <w:div w:id="1085152094">
          <w:marLeft w:val="640"/>
          <w:marRight w:val="0"/>
          <w:marTop w:val="0"/>
          <w:marBottom w:val="0"/>
          <w:divBdr>
            <w:top w:val="none" w:sz="0" w:space="0" w:color="auto"/>
            <w:left w:val="none" w:sz="0" w:space="0" w:color="auto"/>
            <w:bottom w:val="none" w:sz="0" w:space="0" w:color="auto"/>
            <w:right w:val="none" w:sz="0" w:space="0" w:color="auto"/>
          </w:divBdr>
        </w:div>
        <w:div w:id="342167423">
          <w:marLeft w:val="640"/>
          <w:marRight w:val="0"/>
          <w:marTop w:val="0"/>
          <w:marBottom w:val="0"/>
          <w:divBdr>
            <w:top w:val="none" w:sz="0" w:space="0" w:color="auto"/>
            <w:left w:val="none" w:sz="0" w:space="0" w:color="auto"/>
            <w:bottom w:val="none" w:sz="0" w:space="0" w:color="auto"/>
            <w:right w:val="none" w:sz="0" w:space="0" w:color="auto"/>
          </w:divBdr>
        </w:div>
        <w:div w:id="1958019932">
          <w:marLeft w:val="640"/>
          <w:marRight w:val="0"/>
          <w:marTop w:val="0"/>
          <w:marBottom w:val="0"/>
          <w:divBdr>
            <w:top w:val="none" w:sz="0" w:space="0" w:color="auto"/>
            <w:left w:val="none" w:sz="0" w:space="0" w:color="auto"/>
            <w:bottom w:val="none" w:sz="0" w:space="0" w:color="auto"/>
            <w:right w:val="none" w:sz="0" w:space="0" w:color="auto"/>
          </w:divBdr>
        </w:div>
        <w:div w:id="901253282">
          <w:marLeft w:val="640"/>
          <w:marRight w:val="0"/>
          <w:marTop w:val="0"/>
          <w:marBottom w:val="0"/>
          <w:divBdr>
            <w:top w:val="none" w:sz="0" w:space="0" w:color="auto"/>
            <w:left w:val="none" w:sz="0" w:space="0" w:color="auto"/>
            <w:bottom w:val="none" w:sz="0" w:space="0" w:color="auto"/>
            <w:right w:val="none" w:sz="0" w:space="0" w:color="auto"/>
          </w:divBdr>
        </w:div>
        <w:div w:id="414398861">
          <w:marLeft w:val="640"/>
          <w:marRight w:val="0"/>
          <w:marTop w:val="0"/>
          <w:marBottom w:val="0"/>
          <w:divBdr>
            <w:top w:val="none" w:sz="0" w:space="0" w:color="auto"/>
            <w:left w:val="none" w:sz="0" w:space="0" w:color="auto"/>
            <w:bottom w:val="none" w:sz="0" w:space="0" w:color="auto"/>
            <w:right w:val="none" w:sz="0" w:space="0" w:color="auto"/>
          </w:divBdr>
        </w:div>
        <w:div w:id="180050155">
          <w:marLeft w:val="640"/>
          <w:marRight w:val="0"/>
          <w:marTop w:val="0"/>
          <w:marBottom w:val="0"/>
          <w:divBdr>
            <w:top w:val="none" w:sz="0" w:space="0" w:color="auto"/>
            <w:left w:val="none" w:sz="0" w:space="0" w:color="auto"/>
            <w:bottom w:val="none" w:sz="0" w:space="0" w:color="auto"/>
            <w:right w:val="none" w:sz="0" w:space="0" w:color="auto"/>
          </w:divBdr>
        </w:div>
        <w:div w:id="1355577204">
          <w:marLeft w:val="640"/>
          <w:marRight w:val="0"/>
          <w:marTop w:val="0"/>
          <w:marBottom w:val="0"/>
          <w:divBdr>
            <w:top w:val="none" w:sz="0" w:space="0" w:color="auto"/>
            <w:left w:val="none" w:sz="0" w:space="0" w:color="auto"/>
            <w:bottom w:val="none" w:sz="0" w:space="0" w:color="auto"/>
            <w:right w:val="none" w:sz="0" w:space="0" w:color="auto"/>
          </w:divBdr>
        </w:div>
        <w:div w:id="1226650087">
          <w:marLeft w:val="640"/>
          <w:marRight w:val="0"/>
          <w:marTop w:val="0"/>
          <w:marBottom w:val="0"/>
          <w:divBdr>
            <w:top w:val="none" w:sz="0" w:space="0" w:color="auto"/>
            <w:left w:val="none" w:sz="0" w:space="0" w:color="auto"/>
            <w:bottom w:val="none" w:sz="0" w:space="0" w:color="auto"/>
            <w:right w:val="none" w:sz="0" w:space="0" w:color="auto"/>
          </w:divBdr>
        </w:div>
        <w:div w:id="1614484851">
          <w:marLeft w:val="640"/>
          <w:marRight w:val="0"/>
          <w:marTop w:val="0"/>
          <w:marBottom w:val="0"/>
          <w:divBdr>
            <w:top w:val="none" w:sz="0" w:space="0" w:color="auto"/>
            <w:left w:val="none" w:sz="0" w:space="0" w:color="auto"/>
            <w:bottom w:val="none" w:sz="0" w:space="0" w:color="auto"/>
            <w:right w:val="none" w:sz="0" w:space="0" w:color="auto"/>
          </w:divBdr>
        </w:div>
        <w:div w:id="909731517">
          <w:marLeft w:val="640"/>
          <w:marRight w:val="0"/>
          <w:marTop w:val="0"/>
          <w:marBottom w:val="0"/>
          <w:divBdr>
            <w:top w:val="none" w:sz="0" w:space="0" w:color="auto"/>
            <w:left w:val="none" w:sz="0" w:space="0" w:color="auto"/>
            <w:bottom w:val="none" w:sz="0" w:space="0" w:color="auto"/>
            <w:right w:val="none" w:sz="0" w:space="0" w:color="auto"/>
          </w:divBdr>
        </w:div>
        <w:div w:id="587733948">
          <w:marLeft w:val="640"/>
          <w:marRight w:val="0"/>
          <w:marTop w:val="0"/>
          <w:marBottom w:val="0"/>
          <w:divBdr>
            <w:top w:val="none" w:sz="0" w:space="0" w:color="auto"/>
            <w:left w:val="none" w:sz="0" w:space="0" w:color="auto"/>
            <w:bottom w:val="none" w:sz="0" w:space="0" w:color="auto"/>
            <w:right w:val="none" w:sz="0" w:space="0" w:color="auto"/>
          </w:divBdr>
        </w:div>
        <w:div w:id="1320108887">
          <w:marLeft w:val="640"/>
          <w:marRight w:val="0"/>
          <w:marTop w:val="0"/>
          <w:marBottom w:val="0"/>
          <w:divBdr>
            <w:top w:val="none" w:sz="0" w:space="0" w:color="auto"/>
            <w:left w:val="none" w:sz="0" w:space="0" w:color="auto"/>
            <w:bottom w:val="none" w:sz="0" w:space="0" w:color="auto"/>
            <w:right w:val="none" w:sz="0" w:space="0" w:color="auto"/>
          </w:divBdr>
        </w:div>
        <w:div w:id="1599631377">
          <w:marLeft w:val="640"/>
          <w:marRight w:val="0"/>
          <w:marTop w:val="0"/>
          <w:marBottom w:val="0"/>
          <w:divBdr>
            <w:top w:val="none" w:sz="0" w:space="0" w:color="auto"/>
            <w:left w:val="none" w:sz="0" w:space="0" w:color="auto"/>
            <w:bottom w:val="none" w:sz="0" w:space="0" w:color="auto"/>
            <w:right w:val="none" w:sz="0" w:space="0" w:color="auto"/>
          </w:divBdr>
        </w:div>
        <w:div w:id="1308515507">
          <w:marLeft w:val="640"/>
          <w:marRight w:val="0"/>
          <w:marTop w:val="0"/>
          <w:marBottom w:val="0"/>
          <w:divBdr>
            <w:top w:val="none" w:sz="0" w:space="0" w:color="auto"/>
            <w:left w:val="none" w:sz="0" w:space="0" w:color="auto"/>
            <w:bottom w:val="none" w:sz="0" w:space="0" w:color="auto"/>
            <w:right w:val="none" w:sz="0" w:space="0" w:color="auto"/>
          </w:divBdr>
        </w:div>
        <w:div w:id="1954827362">
          <w:marLeft w:val="640"/>
          <w:marRight w:val="0"/>
          <w:marTop w:val="0"/>
          <w:marBottom w:val="0"/>
          <w:divBdr>
            <w:top w:val="none" w:sz="0" w:space="0" w:color="auto"/>
            <w:left w:val="none" w:sz="0" w:space="0" w:color="auto"/>
            <w:bottom w:val="none" w:sz="0" w:space="0" w:color="auto"/>
            <w:right w:val="none" w:sz="0" w:space="0" w:color="auto"/>
          </w:divBdr>
        </w:div>
        <w:div w:id="739983423">
          <w:marLeft w:val="640"/>
          <w:marRight w:val="0"/>
          <w:marTop w:val="0"/>
          <w:marBottom w:val="0"/>
          <w:divBdr>
            <w:top w:val="none" w:sz="0" w:space="0" w:color="auto"/>
            <w:left w:val="none" w:sz="0" w:space="0" w:color="auto"/>
            <w:bottom w:val="none" w:sz="0" w:space="0" w:color="auto"/>
            <w:right w:val="none" w:sz="0" w:space="0" w:color="auto"/>
          </w:divBdr>
        </w:div>
        <w:div w:id="873154394">
          <w:marLeft w:val="640"/>
          <w:marRight w:val="0"/>
          <w:marTop w:val="0"/>
          <w:marBottom w:val="0"/>
          <w:divBdr>
            <w:top w:val="none" w:sz="0" w:space="0" w:color="auto"/>
            <w:left w:val="none" w:sz="0" w:space="0" w:color="auto"/>
            <w:bottom w:val="none" w:sz="0" w:space="0" w:color="auto"/>
            <w:right w:val="none" w:sz="0" w:space="0" w:color="auto"/>
          </w:divBdr>
        </w:div>
        <w:div w:id="861018176">
          <w:marLeft w:val="640"/>
          <w:marRight w:val="0"/>
          <w:marTop w:val="0"/>
          <w:marBottom w:val="0"/>
          <w:divBdr>
            <w:top w:val="none" w:sz="0" w:space="0" w:color="auto"/>
            <w:left w:val="none" w:sz="0" w:space="0" w:color="auto"/>
            <w:bottom w:val="none" w:sz="0" w:space="0" w:color="auto"/>
            <w:right w:val="none" w:sz="0" w:space="0" w:color="auto"/>
          </w:divBdr>
        </w:div>
        <w:div w:id="1574193925">
          <w:marLeft w:val="640"/>
          <w:marRight w:val="0"/>
          <w:marTop w:val="0"/>
          <w:marBottom w:val="0"/>
          <w:divBdr>
            <w:top w:val="none" w:sz="0" w:space="0" w:color="auto"/>
            <w:left w:val="none" w:sz="0" w:space="0" w:color="auto"/>
            <w:bottom w:val="none" w:sz="0" w:space="0" w:color="auto"/>
            <w:right w:val="none" w:sz="0" w:space="0" w:color="auto"/>
          </w:divBdr>
        </w:div>
        <w:div w:id="1717046656">
          <w:marLeft w:val="640"/>
          <w:marRight w:val="0"/>
          <w:marTop w:val="0"/>
          <w:marBottom w:val="0"/>
          <w:divBdr>
            <w:top w:val="none" w:sz="0" w:space="0" w:color="auto"/>
            <w:left w:val="none" w:sz="0" w:space="0" w:color="auto"/>
            <w:bottom w:val="none" w:sz="0" w:space="0" w:color="auto"/>
            <w:right w:val="none" w:sz="0" w:space="0" w:color="auto"/>
          </w:divBdr>
        </w:div>
        <w:div w:id="631208999">
          <w:marLeft w:val="640"/>
          <w:marRight w:val="0"/>
          <w:marTop w:val="0"/>
          <w:marBottom w:val="0"/>
          <w:divBdr>
            <w:top w:val="none" w:sz="0" w:space="0" w:color="auto"/>
            <w:left w:val="none" w:sz="0" w:space="0" w:color="auto"/>
            <w:bottom w:val="none" w:sz="0" w:space="0" w:color="auto"/>
            <w:right w:val="none" w:sz="0" w:space="0" w:color="auto"/>
          </w:divBdr>
        </w:div>
        <w:div w:id="376710990">
          <w:marLeft w:val="640"/>
          <w:marRight w:val="0"/>
          <w:marTop w:val="0"/>
          <w:marBottom w:val="0"/>
          <w:divBdr>
            <w:top w:val="none" w:sz="0" w:space="0" w:color="auto"/>
            <w:left w:val="none" w:sz="0" w:space="0" w:color="auto"/>
            <w:bottom w:val="none" w:sz="0" w:space="0" w:color="auto"/>
            <w:right w:val="none" w:sz="0" w:space="0" w:color="auto"/>
          </w:divBdr>
        </w:div>
        <w:div w:id="1277906993">
          <w:marLeft w:val="640"/>
          <w:marRight w:val="0"/>
          <w:marTop w:val="0"/>
          <w:marBottom w:val="0"/>
          <w:divBdr>
            <w:top w:val="none" w:sz="0" w:space="0" w:color="auto"/>
            <w:left w:val="none" w:sz="0" w:space="0" w:color="auto"/>
            <w:bottom w:val="none" w:sz="0" w:space="0" w:color="auto"/>
            <w:right w:val="none" w:sz="0" w:space="0" w:color="auto"/>
          </w:divBdr>
        </w:div>
        <w:div w:id="736631761">
          <w:marLeft w:val="640"/>
          <w:marRight w:val="0"/>
          <w:marTop w:val="0"/>
          <w:marBottom w:val="0"/>
          <w:divBdr>
            <w:top w:val="none" w:sz="0" w:space="0" w:color="auto"/>
            <w:left w:val="none" w:sz="0" w:space="0" w:color="auto"/>
            <w:bottom w:val="none" w:sz="0" w:space="0" w:color="auto"/>
            <w:right w:val="none" w:sz="0" w:space="0" w:color="auto"/>
          </w:divBdr>
        </w:div>
        <w:div w:id="465589954">
          <w:marLeft w:val="640"/>
          <w:marRight w:val="0"/>
          <w:marTop w:val="0"/>
          <w:marBottom w:val="0"/>
          <w:divBdr>
            <w:top w:val="none" w:sz="0" w:space="0" w:color="auto"/>
            <w:left w:val="none" w:sz="0" w:space="0" w:color="auto"/>
            <w:bottom w:val="none" w:sz="0" w:space="0" w:color="auto"/>
            <w:right w:val="none" w:sz="0" w:space="0" w:color="auto"/>
          </w:divBdr>
        </w:div>
        <w:div w:id="887566141">
          <w:marLeft w:val="640"/>
          <w:marRight w:val="0"/>
          <w:marTop w:val="0"/>
          <w:marBottom w:val="0"/>
          <w:divBdr>
            <w:top w:val="none" w:sz="0" w:space="0" w:color="auto"/>
            <w:left w:val="none" w:sz="0" w:space="0" w:color="auto"/>
            <w:bottom w:val="none" w:sz="0" w:space="0" w:color="auto"/>
            <w:right w:val="none" w:sz="0" w:space="0" w:color="auto"/>
          </w:divBdr>
        </w:div>
        <w:div w:id="1007487540">
          <w:marLeft w:val="640"/>
          <w:marRight w:val="0"/>
          <w:marTop w:val="0"/>
          <w:marBottom w:val="0"/>
          <w:divBdr>
            <w:top w:val="none" w:sz="0" w:space="0" w:color="auto"/>
            <w:left w:val="none" w:sz="0" w:space="0" w:color="auto"/>
            <w:bottom w:val="none" w:sz="0" w:space="0" w:color="auto"/>
            <w:right w:val="none" w:sz="0" w:space="0" w:color="auto"/>
          </w:divBdr>
        </w:div>
        <w:div w:id="585843782">
          <w:marLeft w:val="640"/>
          <w:marRight w:val="0"/>
          <w:marTop w:val="0"/>
          <w:marBottom w:val="0"/>
          <w:divBdr>
            <w:top w:val="none" w:sz="0" w:space="0" w:color="auto"/>
            <w:left w:val="none" w:sz="0" w:space="0" w:color="auto"/>
            <w:bottom w:val="none" w:sz="0" w:space="0" w:color="auto"/>
            <w:right w:val="none" w:sz="0" w:space="0" w:color="auto"/>
          </w:divBdr>
        </w:div>
        <w:div w:id="330911927">
          <w:marLeft w:val="640"/>
          <w:marRight w:val="0"/>
          <w:marTop w:val="0"/>
          <w:marBottom w:val="0"/>
          <w:divBdr>
            <w:top w:val="none" w:sz="0" w:space="0" w:color="auto"/>
            <w:left w:val="none" w:sz="0" w:space="0" w:color="auto"/>
            <w:bottom w:val="none" w:sz="0" w:space="0" w:color="auto"/>
            <w:right w:val="none" w:sz="0" w:space="0" w:color="auto"/>
          </w:divBdr>
        </w:div>
        <w:div w:id="681514081">
          <w:marLeft w:val="640"/>
          <w:marRight w:val="0"/>
          <w:marTop w:val="0"/>
          <w:marBottom w:val="0"/>
          <w:divBdr>
            <w:top w:val="none" w:sz="0" w:space="0" w:color="auto"/>
            <w:left w:val="none" w:sz="0" w:space="0" w:color="auto"/>
            <w:bottom w:val="none" w:sz="0" w:space="0" w:color="auto"/>
            <w:right w:val="none" w:sz="0" w:space="0" w:color="auto"/>
          </w:divBdr>
        </w:div>
        <w:div w:id="733896454">
          <w:marLeft w:val="640"/>
          <w:marRight w:val="0"/>
          <w:marTop w:val="0"/>
          <w:marBottom w:val="0"/>
          <w:divBdr>
            <w:top w:val="none" w:sz="0" w:space="0" w:color="auto"/>
            <w:left w:val="none" w:sz="0" w:space="0" w:color="auto"/>
            <w:bottom w:val="none" w:sz="0" w:space="0" w:color="auto"/>
            <w:right w:val="none" w:sz="0" w:space="0" w:color="auto"/>
          </w:divBdr>
        </w:div>
        <w:div w:id="2068911825">
          <w:marLeft w:val="640"/>
          <w:marRight w:val="0"/>
          <w:marTop w:val="0"/>
          <w:marBottom w:val="0"/>
          <w:divBdr>
            <w:top w:val="none" w:sz="0" w:space="0" w:color="auto"/>
            <w:left w:val="none" w:sz="0" w:space="0" w:color="auto"/>
            <w:bottom w:val="none" w:sz="0" w:space="0" w:color="auto"/>
            <w:right w:val="none" w:sz="0" w:space="0" w:color="auto"/>
          </w:divBdr>
        </w:div>
        <w:div w:id="63574934">
          <w:marLeft w:val="640"/>
          <w:marRight w:val="0"/>
          <w:marTop w:val="0"/>
          <w:marBottom w:val="0"/>
          <w:divBdr>
            <w:top w:val="none" w:sz="0" w:space="0" w:color="auto"/>
            <w:left w:val="none" w:sz="0" w:space="0" w:color="auto"/>
            <w:bottom w:val="none" w:sz="0" w:space="0" w:color="auto"/>
            <w:right w:val="none" w:sz="0" w:space="0" w:color="auto"/>
          </w:divBdr>
        </w:div>
        <w:div w:id="360739415">
          <w:marLeft w:val="640"/>
          <w:marRight w:val="0"/>
          <w:marTop w:val="0"/>
          <w:marBottom w:val="0"/>
          <w:divBdr>
            <w:top w:val="none" w:sz="0" w:space="0" w:color="auto"/>
            <w:left w:val="none" w:sz="0" w:space="0" w:color="auto"/>
            <w:bottom w:val="none" w:sz="0" w:space="0" w:color="auto"/>
            <w:right w:val="none" w:sz="0" w:space="0" w:color="auto"/>
          </w:divBdr>
        </w:div>
        <w:div w:id="243608307">
          <w:marLeft w:val="640"/>
          <w:marRight w:val="0"/>
          <w:marTop w:val="0"/>
          <w:marBottom w:val="0"/>
          <w:divBdr>
            <w:top w:val="none" w:sz="0" w:space="0" w:color="auto"/>
            <w:left w:val="none" w:sz="0" w:space="0" w:color="auto"/>
            <w:bottom w:val="none" w:sz="0" w:space="0" w:color="auto"/>
            <w:right w:val="none" w:sz="0" w:space="0" w:color="auto"/>
          </w:divBdr>
        </w:div>
        <w:div w:id="1450733814">
          <w:marLeft w:val="640"/>
          <w:marRight w:val="0"/>
          <w:marTop w:val="0"/>
          <w:marBottom w:val="0"/>
          <w:divBdr>
            <w:top w:val="none" w:sz="0" w:space="0" w:color="auto"/>
            <w:left w:val="none" w:sz="0" w:space="0" w:color="auto"/>
            <w:bottom w:val="none" w:sz="0" w:space="0" w:color="auto"/>
            <w:right w:val="none" w:sz="0" w:space="0" w:color="auto"/>
          </w:divBdr>
        </w:div>
        <w:div w:id="635069001">
          <w:marLeft w:val="640"/>
          <w:marRight w:val="0"/>
          <w:marTop w:val="0"/>
          <w:marBottom w:val="0"/>
          <w:divBdr>
            <w:top w:val="none" w:sz="0" w:space="0" w:color="auto"/>
            <w:left w:val="none" w:sz="0" w:space="0" w:color="auto"/>
            <w:bottom w:val="none" w:sz="0" w:space="0" w:color="auto"/>
            <w:right w:val="none" w:sz="0" w:space="0" w:color="auto"/>
          </w:divBdr>
        </w:div>
        <w:div w:id="994259390">
          <w:marLeft w:val="640"/>
          <w:marRight w:val="0"/>
          <w:marTop w:val="0"/>
          <w:marBottom w:val="0"/>
          <w:divBdr>
            <w:top w:val="none" w:sz="0" w:space="0" w:color="auto"/>
            <w:left w:val="none" w:sz="0" w:space="0" w:color="auto"/>
            <w:bottom w:val="none" w:sz="0" w:space="0" w:color="auto"/>
            <w:right w:val="none" w:sz="0" w:space="0" w:color="auto"/>
          </w:divBdr>
        </w:div>
        <w:div w:id="2099135608">
          <w:marLeft w:val="640"/>
          <w:marRight w:val="0"/>
          <w:marTop w:val="0"/>
          <w:marBottom w:val="0"/>
          <w:divBdr>
            <w:top w:val="none" w:sz="0" w:space="0" w:color="auto"/>
            <w:left w:val="none" w:sz="0" w:space="0" w:color="auto"/>
            <w:bottom w:val="none" w:sz="0" w:space="0" w:color="auto"/>
            <w:right w:val="none" w:sz="0" w:space="0" w:color="auto"/>
          </w:divBdr>
        </w:div>
        <w:div w:id="723481612">
          <w:marLeft w:val="640"/>
          <w:marRight w:val="0"/>
          <w:marTop w:val="0"/>
          <w:marBottom w:val="0"/>
          <w:divBdr>
            <w:top w:val="none" w:sz="0" w:space="0" w:color="auto"/>
            <w:left w:val="none" w:sz="0" w:space="0" w:color="auto"/>
            <w:bottom w:val="none" w:sz="0" w:space="0" w:color="auto"/>
            <w:right w:val="none" w:sz="0" w:space="0" w:color="auto"/>
          </w:divBdr>
        </w:div>
        <w:div w:id="926810642">
          <w:marLeft w:val="640"/>
          <w:marRight w:val="0"/>
          <w:marTop w:val="0"/>
          <w:marBottom w:val="0"/>
          <w:divBdr>
            <w:top w:val="none" w:sz="0" w:space="0" w:color="auto"/>
            <w:left w:val="none" w:sz="0" w:space="0" w:color="auto"/>
            <w:bottom w:val="none" w:sz="0" w:space="0" w:color="auto"/>
            <w:right w:val="none" w:sz="0" w:space="0" w:color="auto"/>
          </w:divBdr>
        </w:div>
        <w:div w:id="2047486667">
          <w:marLeft w:val="640"/>
          <w:marRight w:val="0"/>
          <w:marTop w:val="0"/>
          <w:marBottom w:val="0"/>
          <w:divBdr>
            <w:top w:val="none" w:sz="0" w:space="0" w:color="auto"/>
            <w:left w:val="none" w:sz="0" w:space="0" w:color="auto"/>
            <w:bottom w:val="none" w:sz="0" w:space="0" w:color="auto"/>
            <w:right w:val="none" w:sz="0" w:space="0" w:color="auto"/>
          </w:divBdr>
        </w:div>
        <w:div w:id="1133596622">
          <w:marLeft w:val="640"/>
          <w:marRight w:val="0"/>
          <w:marTop w:val="0"/>
          <w:marBottom w:val="0"/>
          <w:divBdr>
            <w:top w:val="none" w:sz="0" w:space="0" w:color="auto"/>
            <w:left w:val="none" w:sz="0" w:space="0" w:color="auto"/>
            <w:bottom w:val="none" w:sz="0" w:space="0" w:color="auto"/>
            <w:right w:val="none" w:sz="0" w:space="0" w:color="auto"/>
          </w:divBdr>
        </w:div>
        <w:div w:id="2044165214">
          <w:marLeft w:val="640"/>
          <w:marRight w:val="0"/>
          <w:marTop w:val="0"/>
          <w:marBottom w:val="0"/>
          <w:divBdr>
            <w:top w:val="none" w:sz="0" w:space="0" w:color="auto"/>
            <w:left w:val="none" w:sz="0" w:space="0" w:color="auto"/>
            <w:bottom w:val="none" w:sz="0" w:space="0" w:color="auto"/>
            <w:right w:val="none" w:sz="0" w:space="0" w:color="auto"/>
          </w:divBdr>
        </w:div>
        <w:div w:id="420295947">
          <w:marLeft w:val="640"/>
          <w:marRight w:val="0"/>
          <w:marTop w:val="0"/>
          <w:marBottom w:val="0"/>
          <w:divBdr>
            <w:top w:val="none" w:sz="0" w:space="0" w:color="auto"/>
            <w:left w:val="none" w:sz="0" w:space="0" w:color="auto"/>
            <w:bottom w:val="none" w:sz="0" w:space="0" w:color="auto"/>
            <w:right w:val="none" w:sz="0" w:space="0" w:color="auto"/>
          </w:divBdr>
        </w:div>
        <w:div w:id="1761869986">
          <w:marLeft w:val="640"/>
          <w:marRight w:val="0"/>
          <w:marTop w:val="0"/>
          <w:marBottom w:val="0"/>
          <w:divBdr>
            <w:top w:val="none" w:sz="0" w:space="0" w:color="auto"/>
            <w:left w:val="none" w:sz="0" w:space="0" w:color="auto"/>
            <w:bottom w:val="none" w:sz="0" w:space="0" w:color="auto"/>
            <w:right w:val="none" w:sz="0" w:space="0" w:color="auto"/>
          </w:divBdr>
        </w:div>
        <w:div w:id="797843806">
          <w:marLeft w:val="640"/>
          <w:marRight w:val="0"/>
          <w:marTop w:val="0"/>
          <w:marBottom w:val="0"/>
          <w:divBdr>
            <w:top w:val="none" w:sz="0" w:space="0" w:color="auto"/>
            <w:left w:val="none" w:sz="0" w:space="0" w:color="auto"/>
            <w:bottom w:val="none" w:sz="0" w:space="0" w:color="auto"/>
            <w:right w:val="none" w:sz="0" w:space="0" w:color="auto"/>
          </w:divBdr>
        </w:div>
        <w:div w:id="1145126832">
          <w:marLeft w:val="640"/>
          <w:marRight w:val="0"/>
          <w:marTop w:val="0"/>
          <w:marBottom w:val="0"/>
          <w:divBdr>
            <w:top w:val="none" w:sz="0" w:space="0" w:color="auto"/>
            <w:left w:val="none" w:sz="0" w:space="0" w:color="auto"/>
            <w:bottom w:val="none" w:sz="0" w:space="0" w:color="auto"/>
            <w:right w:val="none" w:sz="0" w:space="0" w:color="auto"/>
          </w:divBdr>
        </w:div>
        <w:div w:id="160245658">
          <w:marLeft w:val="640"/>
          <w:marRight w:val="0"/>
          <w:marTop w:val="0"/>
          <w:marBottom w:val="0"/>
          <w:divBdr>
            <w:top w:val="none" w:sz="0" w:space="0" w:color="auto"/>
            <w:left w:val="none" w:sz="0" w:space="0" w:color="auto"/>
            <w:bottom w:val="none" w:sz="0" w:space="0" w:color="auto"/>
            <w:right w:val="none" w:sz="0" w:space="0" w:color="auto"/>
          </w:divBdr>
        </w:div>
        <w:div w:id="2055233782">
          <w:marLeft w:val="640"/>
          <w:marRight w:val="0"/>
          <w:marTop w:val="0"/>
          <w:marBottom w:val="0"/>
          <w:divBdr>
            <w:top w:val="none" w:sz="0" w:space="0" w:color="auto"/>
            <w:left w:val="none" w:sz="0" w:space="0" w:color="auto"/>
            <w:bottom w:val="none" w:sz="0" w:space="0" w:color="auto"/>
            <w:right w:val="none" w:sz="0" w:space="0" w:color="auto"/>
          </w:divBdr>
        </w:div>
        <w:div w:id="2061785688">
          <w:marLeft w:val="640"/>
          <w:marRight w:val="0"/>
          <w:marTop w:val="0"/>
          <w:marBottom w:val="0"/>
          <w:divBdr>
            <w:top w:val="none" w:sz="0" w:space="0" w:color="auto"/>
            <w:left w:val="none" w:sz="0" w:space="0" w:color="auto"/>
            <w:bottom w:val="none" w:sz="0" w:space="0" w:color="auto"/>
            <w:right w:val="none" w:sz="0" w:space="0" w:color="auto"/>
          </w:divBdr>
        </w:div>
        <w:div w:id="1832406509">
          <w:marLeft w:val="640"/>
          <w:marRight w:val="0"/>
          <w:marTop w:val="0"/>
          <w:marBottom w:val="0"/>
          <w:divBdr>
            <w:top w:val="none" w:sz="0" w:space="0" w:color="auto"/>
            <w:left w:val="none" w:sz="0" w:space="0" w:color="auto"/>
            <w:bottom w:val="none" w:sz="0" w:space="0" w:color="auto"/>
            <w:right w:val="none" w:sz="0" w:space="0" w:color="auto"/>
          </w:divBdr>
        </w:div>
        <w:div w:id="537668422">
          <w:marLeft w:val="640"/>
          <w:marRight w:val="0"/>
          <w:marTop w:val="0"/>
          <w:marBottom w:val="0"/>
          <w:divBdr>
            <w:top w:val="none" w:sz="0" w:space="0" w:color="auto"/>
            <w:left w:val="none" w:sz="0" w:space="0" w:color="auto"/>
            <w:bottom w:val="none" w:sz="0" w:space="0" w:color="auto"/>
            <w:right w:val="none" w:sz="0" w:space="0" w:color="auto"/>
          </w:divBdr>
        </w:div>
        <w:div w:id="1531870356">
          <w:marLeft w:val="640"/>
          <w:marRight w:val="0"/>
          <w:marTop w:val="0"/>
          <w:marBottom w:val="0"/>
          <w:divBdr>
            <w:top w:val="none" w:sz="0" w:space="0" w:color="auto"/>
            <w:left w:val="none" w:sz="0" w:space="0" w:color="auto"/>
            <w:bottom w:val="none" w:sz="0" w:space="0" w:color="auto"/>
            <w:right w:val="none" w:sz="0" w:space="0" w:color="auto"/>
          </w:divBdr>
        </w:div>
        <w:div w:id="653408607">
          <w:marLeft w:val="640"/>
          <w:marRight w:val="0"/>
          <w:marTop w:val="0"/>
          <w:marBottom w:val="0"/>
          <w:divBdr>
            <w:top w:val="none" w:sz="0" w:space="0" w:color="auto"/>
            <w:left w:val="none" w:sz="0" w:space="0" w:color="auto"/>
            <w:bottom w:val="none" w:sz="0" w:space="0" w:color="auto"/>
            <w:right w:val="none" w:sz="0" w:space="0" w:color="auto"/>
          </w:divBdr>
        </w:div>
        <w:div w:id="603346816">
          <w:marLeft w:val="640"/>
          <w:marRight w:val="0"/>
          <w:marTop w:val="0"/>
          <w:marBottom w:val="0"/>
          <w:divBdr>
            <w:top w:val="none" w:sz="0" w:space="0" w:color="auto"/>
            <w:left w:val="none" w:sz="0" w:space="0" w:color="auto"/>
            <w:bottom w:val="none" w:sz="0" w:space="0" w:color="auto"/>
            <w:right w:val="none" w:sz="0" w:space="0" w:color="auto"/>
          </w:divBdr>
        </w:div>
        <w:div w:id="730035184">
          <w:marLeft w:val="640"/>
          <w:marRight w:val="0"/>
          <w:marTop w:val="0"/>
          <w:marBottom w:val="0"/>
          <w:divBdr>
            <w:top w:val="none" w:sz="0" w:space="0" w:color="auto"/>
            <w:left w:val="none" w:sz="0" w:space="0" w:color="auto"/>
            <w:bottom w:val="none" w:sz="0" w:space="0" w:color="auto"/>
            <w:right w:val="none" w:sz="0" w:space="0" w:color="auto"/>
          </w:divBdr>
        </w:div>
        <w:div w:id="2014869196">
          <w:marLeft w:val="640"/>
          <w:marRight w:val="0"/>
          <w:marTop w:val="0"/>
          <w:marBottom w:val="0"/>
          <w:divBdr>
            <w:top w:val="none" w:sz="0" w:space="0" w:color="auto"/>
            <w:left w:val="none" w:sz="0" w:space="0" w:color="auto"/>
            <w:bottom w:val="none" w:sz="0" w:space="0" w:color="auto"/>
            <w:right w:val="none" w:sz="0" w:space="0" w:color="auto"/>
          </w:divBdr>
        </w:div>
        <w:div w:id="973097813">
          <w:marLeft w:val="640"/>
          <w:marRight w:val="0"/>
          <w:marTop w:val="0"/>
          <w:marBottom w:val="0"/>
          <w:divBdr>
            <w:top w:val="none" w:sz="0" w:space="0" w:color="auto"/>
            <w:left w:val="none" w:sz="0" w:space="0" w:color="auto"/>
            <w:bottom w:val="none" w:sz="0" w:space="0" w:color="auto"/>
            <w:right w:val="none" w:sz="0" w:space="0" w:color="auto"/>
          </w:divBdr>
        </w:div>
        <w:div w:id="2105303663">
          <w:marLeft w:val="640"/>
          <w:marRight w:val="0"/>
          <w:marTop w:val="0"/>
          <w:marBottom w:val="0"/>
          <w:divBdr>
            <w:top w:val="none" w:sz="0" w:space="0" w:color="auto"/>
            <w:left w:val="none" w:sz="0" w:space="0" w:color="auto"/>
            <w:bottom w:val="none" w:sz="0" w:space="0" w:color="auto"/>
            <w:right w:val="none" w:sz="0" w:space="0" w:color="auto"/>
          </w:divBdr>
        </w:div>
        <w:div w:id="1920601100">
          <w:marLeft w:val="640"/>
          <w:marRight w:val="0"/>
          <w:marTop w:val="0"/>
          <w:marBottom w:val="0"/>
          <w:divBdr>
            <w:top w:val="none" w:sz="0" w:space="0" w:color="auto"/>
            <w:left w:val="none" w:sz="0" w:space="0" w:color="auto"/>
            <w:bottom w:val="none" w:sz="0" w:space="0" w:color="auto"/>
            <w:right w:val="none" w:sz="0" w:space="0" w:color="auto"/>
          </w:divBdr>
        </w:div>
        <w:div w:id="609312721">
          <w:marLeft w:val="640"/>
          <w:marRight w:val="0"/>
          <w:marTop w:val="0"/>
          <w:marBottom w:val="0"/>
          <w:divBdr>
            <w:top w:val="none" w:sz="0" w:space="0" w:color="auto"/>
            <w:left w:val="none" w:sz="0" w:space="0" w:color="auto"/>
            <w:bottom w:val="none" w:sz="0" w:space="0" w:color="auto"/>
            <w:right w:val="none" w:sz="0" w:space="0" w:color="auto"/>
          </w:divBdr>
        </w:div>
        <w:div w:id="289745072">
          <w:marLeft w:val="640"/>
          <w:marRight w:val="0"/>
          <w:marTop w:val="0"/>
          <w:marBottom w:val="0"/>
          <w:divBdr>
            <w:top w:val="none" w:sz="0" w:space="0" w:color="auto"/>
            <w:left w:val="none" w:sz="0" w:space="0" w:color="auto"/>
            <w:bottom w:val="none" w:sz="0" w:space="0" w:color="auto"/>
            <w:right w:val="none" w:sz="0" w:space="0" w:color="auto"/>
          </w:divBdr>
        </w:div>
        <w:div w:id="1634869037">
          <w:marLeft w:val="640"/>
          <w:marRight w:val="0"/>
          <w:marTop w:val="0"/>
          <w:marBottom w:val="0"/>
          <w:divBdr>
            <w:top w:val="none" w:sz="0" w:space="0" w:color="auto"/>
            <w:left w:val="none" w:sz="0" w:space="0" w:color="auto"/>
            <w:bottom w:val="none" w:sz="0" w:space="0" w:color="auto"/>
            <w:right w:val="none" w:sz="0" w:space="0" w:color="auto"/>
          </w:divBdr>
        </w:div>
        <w:div w:id="1944409689">
          <w:marLeft w:val="640"/>
          <w:marRight w:val="0"/>
          <w:marTop w:val="0"/>
          <w:marBottom w:val="0"/>
          <w:divBdr>
            <w:top w:val="none" w:sz="0" w:space="0" w:color="auto"/>
            <w:left w:val="none" w:sz="0" w:space="0" w:color="auto"/>
            <w:bottom w:val="none" w:sz="0" w:space="0" w:color="auto"/>
            <w:right w:val="none" w:sz="0" w:space="0" w:color="auto"/>
          </w:divBdr>
        </w:div>
        <w:div w:id="1444156349">
          <w:marLeft w:val="640"/>
          <w:marRight w:val="0"/>
          <w:marTop w:val="0"/>
          <w:marBottom w:val="0"/>
          <w:divBdr>
            <w:top w:val="none" w:sz="0" w:space="0" w:color="auto"/>
            <w:left w:val="none" w:sz="0" w:space="0" w:color="auto"/>
            <w:bottom w:val="none" w:sz="0" w:space="0" w:color="auto"/>
            <w:right w:val="none" w:sz="0" w:space="0" w:color="auto"/>
          </w:divBdr>
        </w:div>
        <w:div w:id="600837780">
          <w:marLeft w:val="640"/>
          <w:marRight w:val="0"/>
          <w:marTop w:val="0"/>
          <w:marBottom w:val="0"/>
          <w:divBdr>
            <w:top w:val="none" w:sz="0" w:space="0" w:color="auto"/>
            <w:left w:val="none" w:sz="0" w:space="0" w:color="auto"/>
            <w:bottom w:val="none" w:sz="0" w:space="0" w:color="auto"/>
            <w:right w:val="none" w:sz="0" w:space="0" w:color="auto"/>
          </w:divBdr>
        </w:div>
        <w:div w:id="289479702">
          <w:marLeft w:val="640"/>
          <w:marRight w:val="0"/>
          <w:marTop w:val="0"/>
          <w:marBottom w:val="0"/>
          <w:divBdr>
            <w:top w:val="none" w:sz="0" w:space="0" w:color="auto"/>
            <w:left w:val="none" w:sz="0" w:space="0" w:color="auto"/>
            <w:bottom w:val="none" w:sz="0" w:space="0" w:color="auto"/>
            <w:right w:val="none" w:sz="0" w:space="0" w:color="auto"/>
          </w:divBdr>
        </w:div>
        <w:div w:id="1193567880">
          <w:marLeft w:val="640"/>
          <w:marRight w:val="0"/>
          <w:marTop w:val="0"/>
          <w:marBottom w:val="0"/>
          <w:divBdr>
            <w:top w:val="none" w:sz="0" w:space="0" w:color="auto"/>
            <w:left w:val="none" w:sz="0" w:space="0" w:color="auto"/>
            <w:bottom w:val="none" w:sz="0" w:space="0" w:color="auto"/>
            <w:right w:val="none" w:sz="0" w:space="0" w:color="auto"/>
          </w:divBdr>
        </w:div>
        <w:div w:id="939727922">
          <w:marLeft w:val="640"/>
          <w:marRight w:val="0"/>
          <w:marTop w:val="0"/>
          <w:marBottom w:val="0"/>
          <w:divBdr>
            <w:top w:val="none" w:sz="0" w:space="0" w:color="auto"/>
            <w:left w:val="none" w:sz="0" w:space="0" w:color="auto"/>
            <w:bottom w:val="none" w:sz="0" w:space="0" w:color="auto"/>
            <w:right w:val="none" w:sz="0" w:space="0" w:color="auto"/>
          </w:divBdr>
        </w:div>
        <w:div w:id="1686715031">
          <w:marLeft w:val="640"/>
          <w:marRight w:val="0"/>
          <w:marTop w:val="0"/>
          <w:marBottom w:val="0"/>
          <w:divBdr>
            <w:top w:val="none" w:sz="0" w:space="0" w:color="auto"/>
            <w:left w:val="none" w:sz="0" w:space="0" w:color="auto"/>
            <w:bottom w:val="none" w:sz="0" w:space="0" w:color="auto"/>
            <w:right w:val="none" w:sz="0" w:space="0" w:color="auto"/>
          </w:divBdr>
        </w:div>
        <w:div w:id="1149591361">
          <w:marLeft w:val="640"/>
          <w:marRight w:val="0"/>
          <w:marTop w:val="0"/>
          <w:marBottom w:val="0"/>
          <w:divBdr>
            <w:top w:val="none" w:sz="0" w:space="0" w:color="auto"/>
            <w:left w:val="none" w:sz="0" w:space="0" w:color="auto"/>
            <w:bottom w:val="none" w:sz="0" w:space="0" w:color="auto"/>
            <w:right w:val="none" w:sz="0" w:space="0" w:color="auto"/>
          </w:divBdr>
        </w:div>
        <w:div w:id="1415011718">
          <w:marLeft w:val="640"/>
          <w:marRight w:val="0"/>
          <w:marTop w:val="0"/>
          <w:marBottom w:val="0"/>
          <w:divBdr>
            <w:top w:val="none" w:sz="0" w:space="0" w:color="auto"/>
            <w:left w:val="none" w:sz="0" w:space="0" w:color="auto"/>
            <w:bottom w:val="none" w:sz="0" w:space="0" w:color="auto"/>
            <w:right w:val="none" w:sz="0" w:space="0" w:color="auto"/>
          </w:divBdr>
        </w:div>
        <w:div w:id="575357947">
          <w:marLeft w:val="640"/>
          <w:marRight w:val="0"/>
          <w:marTop w:val="0"/>
          <w:marBottom w:val="0"/>
          <w:divBdr>
            <w:top w:val="none" w:sz="0" w:space="0" w:color="auto"/>
            <w:left w:val="none" w:sz="0" w:space="0" w:color="auto"/>
            <w:bottom w:val="none" w:sz="0" w:space="0" w:color="auto"/>
            <w:right w:val="none" w:sz="0" w:space="0" w:color="auto"/>
          </w:divBdr>
        </w:div>
        <w:div w:id="1456681287">
          <w:marLeft w:val="640"/>
          <w:marRight w:val="0"/>
          <w:marTop w:val="0"/>
          <w:marBottom w:val="0"/>
          <w:divBdr>
            <w:top w:val="none" w:sz="0" w:space="0" w:color="auto"/>
            <w:left w:val="none" w:sz="0" w:space="0" w:color="auto"/>
            <w:bottom w:val="none" w:sz="0" w:space="0" w:color="auto"/>
            <w:right w:val="none" w:sz="0" w:space="0" w:color="auto"/>
          </w:divBdr>
        </w:div>
        <w:div w:id="2078045084">
          <w:marLeft w:val="640"/>
          <w:marRight w:val="0"/>
          <w:marTop w:val="0"/>
          <w:marBottom w:val="0"/>
          <w:divBdr>
            <w:top w:val="none" w:sz="0" w:space="0" w:color="auto"/>
            <w:left w:val="none" w:sz="0" w:space="0" w:color="auto"/>
            <w:bottom w:val="none" w:sz="0" w:space="0" w:color="auto"/>
            <w:right w:val="none" w:sz="0" w:space="0" w:color="auto"/>
          </w:divBdr>
        </w:div>
        <w:div w:id="877351332">
          <w:marLeft w:val="640"/>
          <w:marRight w:val="0"/>
          <w:marTop w:val="0"/>
          <w:marBottom w:val="0"/>
          <w:divBdr>
            <w:top w:val="none" w:sz="0" w:space="0" w:color="auto"/>
            <w:left w:val="none" w:sz="0" w:space="0" w:color="auto"/>
            <w:bottom w:val="none" w:sz="0" w:space="0" w:color="auto"/>
            <w:right w:val="none" w:sz="0" w:space="0" w:color="auto"/>
          </w:divBdr>
        </w:div>
        <w:div w:id="2082406981">
          <w:marLeft w:val="640"/>
          <w:marRight w:val="0"/>
          <w:marTop w:val="0"/>
          <w:marBottom w:val="0"/>
          <w:divBdr>
            <w:top w:val="none" w:sz="0" w:space="0" w:color="auto"/>
            <w:left w:val="none" w:sz="0" w:space="0" w:color="auto"/>
            <w:bottom w:val="none" w:sz="0" w:space="0" w:color="auto"/>
            <w:right w:val="none" w:sz="0" w:space="0" w:color="auto"/>
          </w:divBdr>
        </w:div>
        <w:div w:id="1969899517">
          <w:marLeft w:val="640"/>
          <w:marRight w:val="0"/>
          <w:marTop w:val="0"/>
          <w:marBottom w:val="0"/>
          <w:divBdr>
            <w:top w:val="none" w:sz="0" w:space="0" w:color="auto"/>
            <w:left w:val="none" w:sz="0" w:space="0" w:color="auto"/>
            <w:bottom w:val="none" w:sz="0" w:space="0" w:color="auto"/>
            <w:right w:val="none" w:sz="0" w:space="0" w:color="auto"/>
          </w:divBdr>
        </w:div>
        <w:div w:id="627316972">
          <w:marLeft w:val="640"/>
          <w:marRight w:val="0"/>
          <w:marTop w:val="0"/>
          <w:marBottom w:val="0"/>
          <w:divBdr>
            <w:top w:val="none" w:sz="0" w:space="0" w:color="auto"/>
            <w:left w:val="none" w:sz="0" w:space="0" w:color="auto"/>
            <w:bottom w:val="none" w:sz="0" w:space="0" w:color="auto"/>
            <w:right w:val="none" w:sz="0" w:space="0" w:color="auto"/>
          </w:divBdr>
        </w:div>
        <w:div w:id="1121220704">
          <w:marLeft w:val="640"/>
          <w:marRight w:val="0"/>
          <w:marTop w:val="0"/>
          <w:marBottom w:val="0"/>
          <w:divBdr>
            <w:top w:val="none" w:sz="0" w:space="0" w:color="auto"/>
            <w:left w:val="none" w:sz="0" w:space="0" w:color="auto"/>
            <w:bottom w:val="none" w:sz="0" w:space="0" w:color="auto"/>
            <w:right w:val="none" w:sz="0" w:space="0" w:color="auto"/>
          </w:divBdr>
        </w:div>
        <w:div w:id="1020666810">
          <w:marLeft w:val="640"/>
          <w:marRight w:val="0"/>
          <w:marTop w:val="0"/>
          <w:marBottom w:val="0"/>
          <w:divBdr>
            <w:top w:val="none" w:sz="0" w:space="0" w:color="auto"/>
            <w:left w:val="none" w:sz="0" w:space="0" w:color="auto"/>
            <w:bottom w:val="none" w:sz="0" w:space="0" w:color="auto"/>
            <w:right w:val="none" w:sz="0" w:space="0" w:color="auto"/>
          </w:divBdr>
        </w:div>
        <w:div w:id="525795492">
          <w:marLeft w:val="640"/>
          <w:marRight w:val="0"/>
          <w:marTop w:val="0"/>
          <w:marBottom w:val="0"/>
          <w:divBdr>
            <w:top w:val="none" w:sz="0" w:space="0" w:color="auto"/>
            <w:left w:val="none" w:sz="0" w:space="0" w:color="auto"/>
            <w:bottom w:val="none" w:sz="0" w:space="0" w:color="auto"/>
            <w:right w:val="none" w:sz="0" w:space="0" w:color="auto"/>
          </w:divBdr>
        </w:div>
        <w:div w:id="1067453868">
          <w:marLeft w:val="640"/>
          <w:marRight w:val="0"/>
          <w:marTop w:val="0"/>
          <w:marBottom w:val="0"/>
          <w:divBdr>
            <w:top w:val="none" w:sz="0" w:space="0" w:color="auto"/>
            <w:left w:val="none" w:sz="0" w:space="0" w:color="auto"/>
            <w:bottom w:val="none" w:sz="0" w:space="0" w:color="auto"/>
            <w:right w:val="none" w:sz="0" w:space="0" w:color="auto"/>
          </w:divBdr>
        </w:div>
        <w:div w:id="1744329074">
          <w:marLeft w:val="640"/>
          <w:marRight w:val="0"/>
          <w:marTop w:val="0"/>
          <w:marBottom w:val="0"/>
          <w:divBdr>
            <w:top w:val="none" w:sz="0" w:space="0" w:color="auto"/>
            <w:left w:val="none" w:sz="0" w:space="0" w:color="auto"/>
            <w:bottom w:val="none" w:sz="0" w:space="0" w:color="auto"/>
            <w:right w:val="none" w:sz="0" w:space="0" w:color="auto"/>
          </w:divBdr>
        </w:div>
        <w:div w:id="1070881105">
          <w:marLeft w:val="640"/>
          <w:marRight w:val="0"/>
          <w:marTop w:val="0"/>
          <w:marBottom w:val="0"/>
          <w:divBdr>
            <w:top w:val="none" w:sz="0" w:space="0" w:color="auto"/>
            <w:left w:val="none" w:sz="0" w:space="0" w:color="auto"/>
            <w:bottom w:val="none" w:sz="0" w:space="0" w:color="auto"/>
            <w:right w:val="none" w:sz="0" w:space="0" w:color="auto"/>
          </w:divBdr>
        </w:div>
        <w:div w:id="1183590093">
          <w:marLeft w:val="640"/>
          <w:marRight w:val="0"/>
          <w:marTop w:val="0"/>
          <w:marBottom w:val="0"/>
          <w:divBdr>
            <w:top w:val="none" w:sz="0" w:space="0" w:color="auto"/>
            <w:left w:val="none" w:sz="0" w:space="0" w:color="auto"/>
            <w:bottom w:val="none" w:sz="0" w:space="0" w:color="auto"/>
            <w:right w:val="none" w:sz="0" w:space="0" w:color="auto"/>
          </w:divBdr>
        </w:div>
        <w:div w:id="1732390676">
          <w:marLeft w:val="640"/>
          <w:marRight w:val="0"/>
          <w:marTop w:val="0"/>
          <w:marBottom w:val="0"/>
          <w:divBdr>
            <w:top w:val="none" w:sz="0" w:space="0" w:color="auto"/>
            <w:left w:val="none" w:sz="0" w:space="0" w:color="auto"/>
            <w:bottom w:val="none" w:sz="0" w:space="0" w:color="auto"/>
            <w:right w:val="none" w:sz="0" w:space="0" w:color="auto"/>
          </w:divBdr>
        </w:div>
        <w:div w:id="731729745">
          <w:marLeft w:val="640"/>
          <w:marRight w:val="0"/>
          <w:marTop w:val="0"/>
          <w:marBottom w:val="0"/>
          <w:divBdr>
            <w:top w:val="none" w:sz="0" w:space="0" w:color="auto"/>
            <w:left w:val="none" w:sz="0" w:space="0" w:color="auto"/>
            <w:bottom w:val="none" w:sz="0" w:space="0" w:color="auto"/>
            <w:right w:val="none" w:sz="0" w:space="0" w:color="auto"/>
          </w:divBdr>
        </w:div>
        <w:div w:id="1368798228">
          <w:marLeft w:val="640"/>
          <w:marRight w:val="0"/>
          <w:marTop w:val="0"/>
          <w:marBottom w:val="0"/>
          <w:divBdr>
            <w:top w:val="none" w:sz="0" w:space="0" w:color="auto"/>
            <w:left w:val="none" w:sz="0" w:space="0" w:color="auto"/>
            <w:bottom w:val="none" w:sz="0" w:space="0" w:color="auto"/>
            <w:right w:val="none" w:sz="0" w:space="0" w:color="auto"/>
          </w:divBdr>
        </w:div>
        <w:div w:id="1778984844">
          <w:marLeft w:val="640"/>
          <w:marRight w:val="0"/>
          <w:marTop w:val="0"/>
          <w:marBottom w:val="0"/>
          <w:divBdr>
            <w:top w:val="none" w:sz="0" w:space="0" w:color="auto"/>
            <w:left w:val="none" w:sz="0" w:space="0" w:color="auto"/>
            <w:bottom w:val="none" w:sz="0" w:space="0" w:color="auto"/>
            <w:right w:val="none" w:sz="0" w:space="0" w:color="auto"/>
          </w:divBdr>
        </w:div>
        <w:div w:id="2101367236">
          <w:marLeft w:val="640"/>
          <w:marRight w:val="0"/>
          <w:marTop w:val="0"/>
          <w:marBottom w:val="0"/>
          <w:divBdr>
            <w:top w:val="none" w:sz="0" w:space="0" w:color="auto"/>
            <w:left w:val="none" w:sz="0" w:space="0" w:color="auto"/>
            <w:bottom w:val="none" w:sz="0" w:space="0" w:color="auto"/>
            <w:right w:val="none" w:sz="0" w:space="0" w:color="auto"/>
          </w:divBdr>
        </w:div>
        <w:div w:id="1834638221">
          <w:marLeft w:val="640"/>
          <w:marRight w:val="0"/>
          <w:marTop w:val="0"/>
          <w:marBottom w:val="0"/>
          <w:divBdr>
            <w:top w:val="none" w:sz="0" w:space="0" w:color="auto"/>
            <w:left w:val="none" w:sz="0" w:space="0" w:color="auto"/>
            <w:bottom w:val="none" w:sz="0" w:space="0" w:color="auto"/>
            <w:right w:val="none" w:sz="0" w:space="0" w:color="auto"/>
          </w:divBdr>
        </w:div>
        <w:div w:id="406345011">
          <w:marLeft w:val="640"/>
          <w:marRight w:val="0"/>
          <w:marTop w:val="0"/>
          <w:marBottom w:val="0"/>
          <w:divBdr>
            <w:top w:val="none" w:sz="0" w:space="0" w:color="auto"/>
            <w:left w:val="none" w:sz="0" w:space="0" w:color="auto"/>
            <w:bottom w:val="none" w:sz="0" w:space="0" w:color="auto"/>
            <w:right w:val="none" w:sz="0" w:space="0" w:color="auto"/>
          </w:divBdr>
        </w:div>
        <w:div w:id="1176965752">
          <w:marLeft w:val="640"/>
          <w:marRight w:val="0"/>
          <w:marTop w:val="0"/>
          <w:marBottom w:val="0"/>
          <w:divBdr>
            <w:top w:val="none" w:sz="0" w:space="0" w:color="auto"/>
            <w:left w:val="none" w:sz="0" w:space="0" w:color="auto"/>
            <w:bottom w:val="none" w:sz="0" w:space="0" w:color="auto"/>
            <w:right w:val="none" w:sz="0" w:space="0" w:color="auto"/>
          </w:divBdr>
        </w:div>
        <w:div w:id="1986351420">
          <w:marLeft w:val="640"/>
          <w:marRight w:val="0"/>
          <w:marTop w:val="0"/>
          <w:marBottom w:val="0"/>
          <w:divBdr>
            <w:top w:val="none" w:sz="0" w:space="0" w:color="auto"/>
            <w:left w:val="none" w:sz="0" w:space="0" w:color="auto"/>
            <w:bottom w:val="none" w:sz="0" w:space="0" w:color="auto"/>
            <w:right w:val="none" w:sz="0" w:space="0" w:color="auto"/>
          </w:divBdr>
        </w:div>
        <w:div w:id="319161750">
          <w:marLeft w:val="640"/>
          <w:marRight w:val="0"/>
          <w:marTop w:val="0"/>
          <w:marBottom w:val="0"/>
          <w:divBdr>
            <w:top w:val="none" w:sz="0" w:space="0" w:color="auto"/>
            <w:left w:val="none" w:sz="0" w:space="0" w:color="auto"/>
            <w:bottom w:val="none" w:sz="0" w:space="0" w:color="auto"/>
            <w:right w:val="none" w:sz="0" w:space="0" w:color="auto"/>
          </w:divBdr>
        </w:div>
        <w:div w:id="599993632">
          <w:marLeft w:val="640"/>
          <w:marRight w:val="0"/>
          <w:marTop w:val="0"/>
          <w:marBottom w:val="0"/>
          <w:divBdr>
            <w:top w:val="none" w:sz="0" w:space="0" w:color="auto"/>
            <w:left w:val="none" w:sz="0" w:space="0" w:color="auto"/>
            <w:bottom w:val="none" w:sz="0" w:space="0" w:color="auto"/>
            <w:right w:val="none" w:sz="0" w:space="0" w:color="auto"/>
          </w:divBdr>
        </w:div>
        <w:div w:id="931862970">
          <w:marLeft w:val="640"/>
          <w:marRight w:val="0"/>
          <w:marTop w:val="0"/>
          <w:marBottom w:val="0"/>
          <w:divBdr>
            <w:top w:val="none" w:sz="0" w:space="0" w:color="auto"/>
            <w:left w:val="none" w:sz="0" w:space="0" w:color="auto"/>
            <w:bottom w:val="none" w:sz="0" w:space="0" w:color="auto"/>
            <w:right w:val="none" w:sz="0" w:space="0" w:color="auto"/>
          </w:divBdr>
        </w:div>
        <w:div w:id="1973517783">
          <w:marLeft w:val="640"/>
          <w:marRight w:val="0"/>
          <w:marTop w:val="0"/>
          <w:marBottom w:val="0"/>
          <w:divBdr>
            <w:top w:val="none" w:sz="0" w:space="0" w:color="auto"/>
            <w:left w:val="none" w:sz="0" w:space="0" w:color="auto"/>
            <w:bottom w:val="none" w:sz="0" w:space="0" w:color="auto"/>
            <w:right w:val="none" w:sz="0" w:space="0" w:color="auto"/>
          </w:divBdr>
        </w:div>
        <w:div w:id="2094549536">
          <w:marLeft w:val="640"/>
          <w:marRight w:val="0"/>
          <w:marTop w:val="0"/>
          <w:marBottom w:val="0"/>
          <w:divBdr>
            <w:top w:val="none" w:sz="0" w:space="0" w:color="auto"/>
            <w:left w:val="none" w:sz="0" w:space="0" w:color="auto"/>
            <w:bottom w:val="none" w:sz="0" w:space="0" w:color="auto"/>
            <w:right w:val="none" w:sz="0" w:space="0" w:color="auto"/>
          </w:divBdr>
        </w:div>
        <w:div w:id="177283313">
          <w:marLeft w:val="640"/>
          <w:marRight w:val="0"/>
          <w:marTop w:val="0"/>
          <w:marBottom w:val="0"/>
          <w:divBdr>
            <w:top w:val="none" w:sz="0" w:space="0" w:color="auto"/>
            <w:left w:val="none" w:sz="0" w:space="0" w:color="auto"/>
            <w:bottom w:val="none" w:sz="0" w:space="0" w:color="auto"/>
            <w:right w:val="none" w:sz="0" w:space="0" w:color="auto"/>
          </w:divBdr>
        </w:div>
        <w:div w:id="444618020">
          <w:marLeft w:val="640"/>
          <w:marRight w:val="0"/>
          <w:marTop w:val="0"/>
          <w:marBottom w:val="0"/>
          <w:divBdr>
            <w:top w:val="none" w:sz="0" w:space="0" w:color="auto"/>
            <w:left w:val="none" w:sz="0" w:space="0" w:color="auto"/>
            <w:bottom w:val="none" w:sz="0" w:space="0" w:color="auto"/>
            <w:right w:val="none" w:sz="0" w:space="0" w:color="auto"/>
          </w:divBdr>
        </w:div>
        <w:div w:id="702438022">
          <w:marLeft w:val="640"/>
          <w:marRight w:val="0"/>
          <w:marTop w:val="0"/>
          <w:marBottom w:val="0"/>
          <w:divBdr>
            <w:top w:val="none" w:sz="0" w:space="0" w:color="auto"/>
            <w:left w:val="none" w:sz="0" w:space="0" w:color="auto"/>
            <w:bottom w:val="none" w:sz="0" w:space="0" w:color="auto"/>
            <w:right w:val="none" w:sz="0" w:space="0" w:color="auto"/>
          </w:divBdr>
        </w:div>
        <w:div w:id="931476731">
          <w:marLeft w:val="640"/>
          <w:marRight w:val="0"/>
          <w:marTop w:val="0"/>
          <w:marBottom w:val="0"/>
          <w:divBdr>
            <w:top w:val="none" w:sz="0" w:space="0" w:color="auto"/>
            <w:left w:val="none" w:sz="0" w:space="0" w:color="auto"/>
            <w:bottom w:val="none" w:sz="0" w:space="0" w:color="auto"/>
            <w:right w:val="none" w:sz="0" w:space="0" w:color="auto"/>
          </w:divBdr>
        </w:div>
        <w:div w:id="1998875561">
          <w:marLeft w:val="640"/>
          <w:marRight w:val="0"/>
          <w:marTop w:val="0"/>
          <w:marBottom w:val="0"/>
          <w:divBdr>
            <w:top w:val="none" w:sz="0" w:space="0" w:color="auto"/>
            <w:left w:val="none" w:sz="0" w:space="0" w:color="auto"/>
            <w:bottom w:val="none" w:sz="0" w:space="0" w:color="auto"/>
            <w:right w:val="none" w:sz="0" w:space="0" w:color="auto"/>
          </w:divBdr>
        </w:div>
        <w:div w:id="893154097">
          <w:marLeft w:val="640"/>
          <w:marRight w:val="0"/>
          <w:marTop w:val="0"/>
          <w:marBottom w:val="0"/>
          <w:divBdr>
            <w:top w:val="none" w:sz="0" w:space="0" w:color="auto"/>
            <w:left w:val="none" w:sz="0" w:space="0" w:color="auto"/>
            <w:bottom w:val="none" w:sz="0" w:space="0" w:color="auto"/>
            <w:right w:val="none" w:sz="0" w:space="0" w:color="auto"/>
          </w:divBdr>
        </w:div>
        <w:div w:id="437797574">
          <w:marLeft w:val="640"/>
          <w:marRight w:val="0"/>
          <w:marTop w:val="0"/>
          <w:marBottom w:val="0"/>
          <w:divBdr>
            <w:top w:val="none" w:sz="0" w:space="0" w:color="auto"/>
            <w:left w:val="none" w:sz="0" w:space="0" w:color="auto"/>
            <w:bottom w:val="none" w:sz="0" w:space="0" w:color="auto"/>
            <w:right w:val="none" w:sz="0" w:space="0" w:color="auto"/>
          </w:divBdr>
        </w:div>
        <w:div w:id="291980424">
          <w:marLeft w:val="640"/>
          <w:marRight w:val="0"/>
          <w:marTop w:val="0"/>
          <w:marBottom w:val="0"/>
          <w:divBdr>
            <w:top w:val="none" w:sz="0" w:space="0" w:color="auto"/>
            <w:left w:val="none" w:sz="0" w:space="0" w:color="auto"/>
            <w:bottom w:val="none" w:sz="0" w:space="0" w:color="auto"/>
            <w:right w:val="none" w:sz="0" w:space="0" w:color="auto"/>
          </w:divBdr>
        </w:div>
        <w:div w:id="2079477953">
          <w:marLeft w:val="640"/>
          <w:marRight w:val="0"/>
          <w:marTop w:val="0"/>
          <w:marBottom w:val="0"/>
          <w:divBdr>
            <w:top w:val="none" w:sz="0" w:space="0" w:color="auto"/>
            <w:left w:val="none" w:sz="0" w:space="0" w:color="auto"/>
            <w:bottom w:val="none" w:sz="0" w:space="0" w:color="auto"/>
            <w:right w:val="none" w:sz="0" w:space="0" w:color="auto"/>
          </w:divBdr>
        </w:div>
        <w:div w:id="1103257597">
          <w:marLeft w:val="640"/>
          <w:marRight w:val="0"/>
          <w:marTop w:val="0"/>
          <w:marBottom w:val="0"/>
          <w:divBdr>
            <w:top w:val="none" w:sz="0" w:space="0" w:color="auto"/>
            <w:left w:val="none" w:sz="0" w:space="0" w:color="auto"/>
            <w:bottom w:val="none" w:sz="0" w:space="0" w:color="auto"/>
            <w:right w:val="none" w:sz="0" w:space="0" w:color="auto"/>
          </w:divBdr>
        </w:div>
        <w:div w:id="218170180">
          <w:marLeft w:val="640"/>
          <w:marRight w:val="0"/>
          <w:marTop w:val="0"/>
          <w:marBottom w:val="0"/>
          <w:divBdr>
            <w:top w:val="none" w:sz="0" w:space="0" w:color="auto"/>
            <w:left w:val="none" w:sz="0" w:space="0" w:color="auto"/>
            <w:bottom w:val="none" w:sz="0" w:space="0" w:color="auto"/>
            <w:right w:val="none" w:sz="0" w:space="0" w:color="auto"/>
          </w:divBdr>
        </w:div>
        <w:div w:id="1064837298">
          <w:marLeft w:val="640"/>
          <w:marRight w:val="0"/>
          <w:marTop w:val="0"/>
          <w:marBottom w:val="0"/>
          <w:divBdr>
            <w:top w:val="none" w:sz="0" w:space="0" w:color="auto"/>
            <w:left w:val="none" w:sz="0" w:space="0" w:color="auto"/>
            <w:bottom w:val="none" w:sz="0" w:space="0" w:color="auto"/>
            <w:right w:val="none" w:sz="0" w:space="0" w:color="auto"/>
          </w:divBdr>
        </w:div>
        <w:div w:id="1643585343">
          <w:marLeft w:val="640"/>
          <w:marRight w:val="0"/>
          <w:marTop w:val="0"/>
          <w:marBottom w:val="0"/>
          <w:divBdr>
            <w:top w:val="none" w:sz="0" w:space="0" w:color="auto"/>
            <w:left w:val="none" w:sz="0" w:space="0" w:color="auto"/>
            <w:bottom w:val="none" w:sz="0" w:space="0" w:color="auto"/>
            <w:right w:val="none" w:sz="0" w:space="0" w:color="auto"/>
          </w:divBdr>
        </w:div>
        <w:div w:id="827938153">
          <w:marLeft w:val="640"/>
          <w:marRight w:val="0"/>
          <w:marTop w:val="0"/>
          <w:marBottom w:val="0"/>
          <w:divBdr>
            <w:top w:val="none" w:sz="0" w:space="0" w:color="auto"/>
            <w:left w:val="none" w:sz="0" w:space="0" w:color="auto"/>
            <w:bottom w:val="none" w:sz="0" w:space="0" w:color="auto"/>
            <w:right w:val="none" w:sz="0" w:space="0" w:color="auto"/>
          </w:divBdr>
        </w:div>
        <w:div w:id="1288395993">
          <w:marLeft w:val="640"/>
          <w:marRight w:val="0"/>
          <w:marTop w:val="0"/>
          <w:marBottom w:val="0"/>
          <w:divBdr>
            <w:top w:val="none" w:sz="0" w:space="0" w:color="auto"/>
            <w:left w:val="none" w:sz="0" w:space="0" w:color="auto"/>
            <w:bottom w:val="none" w:sz="0" w:space="0" w:color="auto"/>
            <w:right w:val="none" w:sz="0" w:space="0" w:color="auto"/>
          </w:divBdr>
        </w:div>
        <w:div w:id="1875073894">
          <w:marLeft w:val="640"/>
          <w:marRight w:val="0"/>
          <w:marTop w:val="0"/>
          <w:marBottom w:val="0"/>
          <w:divBdr>
            <w:top w:val="none" w:sz="0" w:space="0" w:color="auto"/>
            <w:left w:val="none" w:sz="0" w:space="0" w:color="auto"/>
            <w:bottom w:val="none" w:sz="0" w:space="0" w:color="auto"/>
            <w:right w:val="none" w:sz="0" w:space="0" w:color="auto"/>
          </w:divBdr>
        </w:div>
        <w:div w:id="1217818216">
          <w:marLeft w:val="640"/>
          <w:marRight w:val="0"/>
          <w:marTop w:val="0"/>
          <w:marBottom w:val="0"/>
          <w:divBdr>
            <w:top w:val="none" w:sz="0" w:space="0" w:color="auto"/>
            <w:left w:val="none" w:sz="0" w:space="0" w:color="auto"/>
            <w:bottom w:val="none" w:sz="0" w:space="0" w:color="auto"/>
            <w:right w:val="none" w:sz="0" w:space="0" w:color="auto"/>
          </w:divBdr>
        </w:div>
        <w:div w:id="86653200">
          <w:marLeft w:val="640"/>
          <w:marRight w:val="0"/>
          <w:marTop w:val="0"/>
          <w:marBottom w:val="0"/>
          <w:divBdr>
            <w:top w:val="none" w:sz="0" w:space="0" w:color="auto"/>
            <w:left w:val="none" w:sz="0" w:space="0" w:color="auto"/>
            <w:bottom w:val="none" w:sz="0" w:space="0" w:color="auto"/>
            <w:right w:val="none" w:sz="0" w:space="0" w:color="auto"/>
          </w:divBdr>
        </w:div>
        <w:div w:id="1733262986">
          <w:marLeft w:val="640"/>
          <w:marRight w:val="0"/>
          <w:marTop w:val="0"/>
          <w:marBottom w:val="0"/>
          <w:divBdr>
            <w:top w:val="none" w:sz="0" w:space="0" w:color="auto"/>
            <w:left w:val="none" w:sz="0" w:space="0" w:color="auto"/>
            <w:bottom w:val="none" w:sz="0" w:space="0" w:color="auto"/>
            <w:right w:val="none" w:sz="0" w:space="0" w:color="auto"/>
          </w:divBdr>
        </w:div>
        <w:div w:id="1274243695">
          <w:marLeft w:val="640"/>
          <w:marRight w:val="0"/>
          <w:marTop w:val="0"/>
          <w:marBottom w:val="0"/>
          <w:divBdr>
            <w:top w:val="none" w:sz="0" w:space="0" w:color="auto"/>
            <w:left w:val="none" w:sz="0" w:space="0" w:color="auto"/>
            <w:bottom w:val="none" w:sz="0" w:space="0" w:color="auto"/>
            <w:right w:val="none" w:sz="0" w:space="0" w:color="auto"/>
          </w:divBdr>
        </w:div>
        <w:div w:id="1167016228">
          <w:marLeft w:val="640"/>
          <w:marRight w:val="0"/>
          <w:marTop w:val="0"/>
          <w:marBottom w:val="0"/>
          <w:divBdr>
            <w:top w:val="none" w:sz="0" w:space="0" w:color="auto"/>
            <w:left w:val="none" w:sz="0" w:space="0" w:color="auto"/>
            <w:bottom w:val="none" w:sz="0" w:space="0" w:color="auto"/>
            <w:right w:val="none" w:sz="0" w:space="0" w:color="auto"/>
          </w:divBdr>
        </w:div>
        <w:div w:id="1533035102">
          <w:marLeft w:val="640"/>
          <w:marRight w:val="0"/>
          <w:marTop w:val="0"/>
          <w:marBottom w:val="0"/>
          <w:divBdr>
            <w:top w:val="none" w:sz="0" w:space="0" w:color="auto"/>
            <w:left w:val="none" w:sz="0" w:space="0" w:color="auto"/>
            <w:bottom w:val="none" w:sz="0" w:space="0" w:color="auto"/>
            <w:right w:val="none" w:sz="0" w:space="0" w:color="auto"/>
          </w:divBdr>
        </w:div>
        <w:div w:id="1162549340">
          <w:marLeft w:val="640"/>
          <w:marRight w:val="0"/>
          <w:marTop w:val="0"/>
          <w:marBottom w:val="0"/>
          <w:divBdr>
            <w:top w:val="none" w:sz="0" w:space="0" w:color="auto"/>
            <w:left w:val="none" w:sz="0" w:space="0" w:color="auto"/>
            <w:bottom w:val="none" w:sz="0" w:space="0" w:color="auto"/>
            <w:right w:val="none" w:sz="0" w:space="0" w:color="auto"/>
          </w:divBdr>
        </w:div>
        <w:div w:id="1131483672">
          <w:marLeft w:val="640"/>
          <w:marRight w:val="0"/>
          <w:marTop w:val="0"/>
          <w:marBottom w:val="0"/>
          <w:divBdr>
            <w:top w:val="none" w:sz="0" w:space="0" w:color="auto"/>
            <w:left w:val="none" w:sz="0" w:space="0" w:color="auto"/>
            <w:bottom w:val="none" w:sz="0" w:space="0" w:color="auto"/>
            <w:right w:val="none" w:sz="0" w:space="0" w:color="auto"/>
          </w:divBdr>
        </w:div>
        <w:div w:id="1012220638">
          <w:marLeft w:val="640"/>
          <w:marRight w:val="0"/>
          <w:marTop w:val="0"/>
          <w:marBottom w:val="0"/>
          <w:divBdr>
            <w:top w:val="none" w:sz="0" w:space="0" w:color="auto"/>
            <w:left w:val="none" w:sz="0" w:space="0" w:color="auto"/>
            <w:bottom w:val="none" w:sz="0" w:space="0" w:color="auto"/>
            <w:right w:val="none" w:sz="0" w:space="0" w:color="auto"/>
          </w:divBdr>
        </w:div>
        <w:div w:id="1357854387">
          <w:marLeft w:val="640"/>
          <w:marRight w:val="0"/>
          <w:marTop w:val="0"/>
          <w:marBottom w:val="0"/>
          <w:divBdr>
            <w:top w:val="none" w:sz="0" w:space="0" w:color="auto"/>
            <w:left w:val="none" w:sz="0" w:space="0" w:color="auto"/>
            <w:bottom w:val="none" w:sz="0" w:space="0" w:color="auto"/>
            <w:right w:val="none" w:sz="0" w:space="0" w:color="auto"/>
          </w:divBdr>
        </w:div>
        <w:div w:id="1543324810">
          <w:marLeft w:val="640"/>
          <w:marRight w:val="0"/>
          <w:marTop w:val="0"/>
          <w:marBottom w:val="0"/>
          <w:divBdr>
            <w:top w:val="none" w:sz="0" w:space="0" w:color="auto"/>
            <w:left w:val="none" w:sz="0" w:space="0" w:color="auto"/>
            <w:bottom w:val="none" w:sz="0" w:space="0" w:color="auto"/>
            <w:right w:val="none" w:sz="0" w:space="0" w:color="auto"/>
          </w:divBdr>
        </w:div>
        <w:div w:id="1203785448">
          <w:marLeft w:val="640"/>
          <w:marRight w:val="0"/>
          <w:marTop w:val="0"/>
          <w:marBottom w:val="0"/>
          <w:divBdr>
            <w:top w:val="none" w:sz="0" w:space="0" w:color="auto"/>
            <w:left w:val="none" w:sz="0" w:space="0" w:color="auto"/>
            <w:bottom w:val="none" w:sz="0" w:space="0" w:color="auto"/>
            <w:right w:val="none" w:sz="0" w:space="0" w:color="auto"/>
          </w:divBdr>
        </w:div>
        <w:div w:id="539514164">
          <w:marLeft w:val="640"/>
          <w:marRight w:val="0"/>
          <w:marTop w:val="0"/>
          <w:marBottom w:val="0"/>
          <w:divBdr>
            <w:top w:val="none" w:sz="0" w:space="0" w:color="auto"/>
            <w:left w:val="none" w:sz="0" w:space="0" w:color="auto"/>
            <w:bottom w:val="none" w:sz="0" w:space="0" w:color="auto"/>
            <w:right w:val="none" w:sz="0" w:space="0" w:color="auto"/>
          </w:divBdr>
        </w:div>
        <w:div w:id="1462769196">
          <w:marLeft w:val="640"/>
          <w:marRight w:val="0"/>
          <w:marTop w:val="0"/>
          <w:marBottom w:val="0"/>
          <w:divBdr>
            <w:top w:val="none" w:sz="0" w:space="0" w:color="auto"/>
            <w:left w:val="none" w:sz="0" w:space="0" w:color="auto"/>
            <w:bottom w:val="none" w:sz="0" w:space="0" w:color="auto"/>
            <w:right w:val="none" w:sz="0" w:space="0" w:color="auto"/>
          </w:divBdr>
        </w:div>
        <w:div w:id="370156770">
          <w:marLeft w:val="640"/>
          <w:marRight w:val="0"/>
          <w:marTop w:val="0"/>
          <w:marBottom w:val="0"/>
          <w:divBdr>
            <w:top w:val="none" w:sz="0" w:space="0" w:color="auto"/>
            <w:left w:val="none" w:sz="0" w:space="0" w:color="auto"/>
            <w:bottom w:val="none" w:sz="0" w:space="0" w:color="auto"/>
            <w:right w:val="none" w:sz="0" w:space="0" w:color="auto"/>
          </w:divBdr>
        </w:div>
        <w:div w:id="847212404">
          <w:marLeft w:val="640"/>
          <w:marRight w:val="0"/>
          <w:marTop w:val="0"/>
          <w:marBottom w:val="0"/>
          <w:divBdr>
            <w:top w:val="none" w:sz="0" w:space="0" w:color="auto"/>
            <w:left w:val="none" w:sz="0" w:space="0" w:color="auto"/>
            <w:bottom w:val="none" w:sz="0" w:space="0" w:color="auto"/>
            <w:right w:val="none" w:sz="0" w:space="0" w:color="auto"/>
          </w:divBdr>
        </w:div>
        <w:div w:id="859664873">
          <w:marLeft w:val="640"/>
          <w:marRight w:val="0"/>
          <w:marTop w:val="0"/>
          <w:marBottom w:val="0"/>
          <w:divBdr>
            <w:top w:val="none" w:sz="0" w:space="0" w:color="auto"/>
            <w:left w:val="none" w:sz="0" w:space="0" w:color="auto"/>
            <w:bottom w:val="none" w:sz="0" w:space="0" w:color="auto"/>
            <w:right w:val="none" w:sz="0" w:space="0" w:color="auto"/>
          </w:divBdr>
        </w:div>
        <w:div w:id="1336573760">
          <w:marLeft w:val="640"/>
          <w:marRight w:val="0"/>
          <w:marTop w:val="0"/>
          <w:marBottom w:val="0"/>
          <w:divBdr>
            <w:top w:val="none" w:sz="0" w:space="0" w:color="auto"/>
            <w:left w:val="none" w:sz="0" w:space="0" w:color="auto"/>
            <w:bottom w:val="none" w:sz="0" w:space="0" w:color="auto"/>
            <w:right w:val="none" w:sz="0" w:space="0" w:color="auto"/>
          </w:divBdr>
        </w:div>
        <w:div w:id="1058553222">
          <w:marLeft w:val="640"/>
          <w:marRight w:val="0"/>
          <w:marTop w:val="0"/>
          <w:marBottom w:val="0"/>
          <w:divBdr>
            <w:top w:val="none" w:sz="0" w:space="0" w:color="auto"/>
            <w:left w:val="none" w:sz="0" w:space="0" w:color="auto"/>
            <w:bottom w:val="none" w:sz="0" w:space="0" w:color="auto"/>
            <w:right w:val="none" w:sz="0" w:space="0" w:color="auto"/>
          </w:divBdr>
        </w:div>
        <w:div w:id="1580359892">
          <w:marLeft w:val="640"/>
          <w:marRight w:val="0"/>
          <w:marTop w:val="0"/>
          <w:marBottom w:val="0"/>
          <w:divBdr>
            <w:top w:val="none" w:sz="0" w:space="0" w:color="auto"/>
            <w:left w:val="none" w:sz="0" w:space="0" w:color="auto"/>
            <w:bottom w:val="none" w:sz="0" w:space="0" w:color="auto"/>
            <w:right w:val="none" w:sz="0" w:space="0" w:color="auto"/>
          </w:divBdr>
        </w:div>
        <w:div w:id="1249341184">
          <w:marLeft w:val="640"/>
          <w:marRight w:val="0"/>
          <w:marTop w:val="0"/>
          <w:marBottom w:val="0"/>
          <w:divBdr>
            <w:top w:val="none" w:sz="0" w:space="0" w:color="auto"/>
            <w:left w:val="none" w:sz="0" w:space="0" w:color="auto"/>
            <w:bottom w:val="none" w:sz="0" w:space="0" w:color="auto"/>
            <w:right w:val="none" w:sz="0" w:space="0" w:color="auto"/>
          </w:divBdr>
        </w:div>
        <w:div w:id="1391997264">
          <w:marLeft w:val="640"/>
          <w:marRight w:val="0"/>
          <w:marTop w:val="0"/>
          <w:marBottom w:val="0"/>
          <w:divBdr>
            <w:top w:val="none" w:sz="0" w:space="0" w:color="auto"/>
            <w:left w:val="none" w:sz="0" w:space="0" w:color="auto"/>
            <w:bottom w:val="none" w:sz="0" w:space="0" w:color="auto"/>
            <w:right w:val="none" w:sz="0" w:space="0" w:color="auto"/>
          </w:divBdr>
        </w:div>
        <w:div w:id="1008680427">
          <w:marLeft w:val="640"/>
          <w:marRight w:val="0"/>
          <w:marTop w:val="0"/>
          <w:marBottom w:val="0"/>
          <w:divBdr>
            <w:top w:val="none" w:sz="0" w:space="0" w:color="auto"/>
            <w:left w:val="none" w:sz="0" w:space="0" w:color="auto"/>
            <w:bottom w:val="none" w:sz="0" w:space="0" w:color="auto"/>
            <w:right w:val="none" w:sz="0" w:space="0" w:color="auto"/>
          </w:divBdr>
        </w:div>
        <w:div w:id="1534224344">
          <w:marLeft w:val="640"/>
          <w:marRight w:val="0"/>
          <w:marTop w:val="0"/>
          <w:marBottom w:val="0"/>
          <w:divBdr>
            <w:top w:val="none" w:sz="0" w:space="0" w:color="auto"/>
            <w:left w:val="none" w:sz="0" w:space="0" w:color="auto"/>
            <w:bottom w:val="none" w:sz="0" w:space="0" w:color="auto"/>
            <w:right w:val="none" w:sz="0" w:space="0" w:color="auto"/>
          </w:divBdr>
        </w:div>
        <w:div w:id="1031537602">
          <w:marLeft w:val="640"/>
          <w:marRight w:val="0"/>
          <w:marTop w:val="0"/>
          <w:marBottom w:val="0"/>
          <w:divBdr>
            <w:top w:val="none" w:sz="0" w:space="0" w:color="auto"/>
            <w:left w:val="none" w:sz="0" w:space="0" w:color="auto"/>
            <w:bottom w:val="none" w:sz="0" w:space="0" w:color="auto"/>
            <w:right w:val="none" w:sz="0" w:space="0" w:color="auto"/>
          </w:divBdr>
        </w:div>
        <w:div w:id="1473063696">
          <w:marLeft w:val="640"/>
          <w:marRight w:val="0"/>
          <w:marTop w:val="0"/>
          <w:marBottom w:val="0"/>
          <w:divBdr>
            <w:top w:val="none" w:sz="0" w:space="0" w:color="auto"/>
            <w:left w:val="none" w:sz="0" w:space="0" w:color="auto"/>
            <w:bottom w:val="none" w:sz="0" w:space="0" w:color="auto"/>
            <w:right w:val="none" w:sz="0" w:space="0" w:color="auto"/>
          </w:divBdr>
        </w:div>
        <w:div w:id="929116256">
          <w:marLeft w:val="640"/>
          <w:marRight w:val="0"/>
          <w:marTop w:val="0"/>
          <w:marBottom w:val="0"/>
          <w:divBdr>
            <w:top w:val="none" w:sz="0" w:space="0" w:color="auto"/>
            <w:left w:val="none" w:sz="0" w:space="0" w:color="auto"/>
            <w:bottom w:val="none" w:sz="0" w:space="0" w:color="auto"/>
            <w:right w:val="none" w:sz="0" w:space="0" w:color="auto"/>
          </w:divBdr>
        </w:div>
        <w:div w:id="1692023187">
          <w:marLeft w:val="640"/>
          <w:marRight w:val="0"/>
          <w:marTop w:val="0"/>
          <w:marBottom w:val="0"/>
          <w:divBdr>
            <w:top w:val="none" w:sz="0" w:space="0" w:color="auto"/>
            <w:left w:val="none" w:sz="0" w:space="0" w:color="auto"/>
            <w:bottom w:val="none" w:sz="0" w:space="0" w:color="auto"/>
            <w:right w:val="none" w:sz="0" w:space="0" w:color="auto"/>
          </w:divBdr>
        </w:div>
        <w:div w:id="963316399">
          <w:marLeft w:val="640"/>
          <w:marRight w:val="0"/>
          <w:marTop w:val="0"/>
          <w:marBottom w:val="0"/>
          <w:divBdr>
            <w:top w:val="none" w:sz="0" w:space="0" w:color="auto"/>
            <w:left w:val="none" w:sz="0" w:space="0" w:color="auto"/>
            <w:bottom w:val="none" w:sz="0" w:space="0" w:color="auto"/>
            <w:right w:val="none" w:sz="0" w:space="0" w:color="auto"/>
          </w:divBdr>
        </w:div>
        <w:div w:id="1243878391">
          <w:marLeft w:val="640"/>
          <w:marRight w:val="0"/>
          <w:marTop w:val="0"/>
          <w:marBottom w:val="0"/>
          <w:divBdr>
            <w:top w:val="none" w:sz="0" w:space="0" w:color="auto"/>
            <w:left w:val="none" w:sz="0" w:space="0" w:color="auto"/>
            <w:bottom w:val="none" w:sz="0" w:space="0" w:color="auto"/>
            <w:right w:val="none" w:sz="0" w:space="0" w:color="auto"/>
          </w:divBdr>
        </w:div>
        <w:div w:id="1270116837">
          <w:marLeft w:val="640"/>
          <w:marRight w:val="0"/>
          <w:marTop w:val="0"/>
          <w:marBottom w:val="0"/>
          <w:divBdr>
            <w:top w:val="none" w:sz="0" w:space="0" w:color="auto"/>
            <w:left w:val="none" w:sz="0" w:space="0" w:color="auto"/>
            <w:bottom w:val="none" w:sz="0" w:space="0" w:color="auto"/>
            <w:right w:val="none" w:sz="0" w:space="0" w:color="auto"/>
          </w:divBdr>
        </w:div>
        <w:div w:id="640115931">
          <w:marLeft w:val="640"/>
          <w:marRight w:val="0"/>
          <w:marTop w:val="0"/>
          <w:marBottom w:val="0"/>
          <w:divBdr>
            <w:top w:val="none" w:sz="0" w:space="0" w:color="auto"/>
            <w:left w:val="none" w:sz="0" w:space="0" w:color="auto"/>
            <w:bottom w:val="none" w:sz="0" w:space="0" w:color="auto"/>
            <w:right w:val="none" w:sz="0" w:space="0" w:color="auto"/>
          </w:divBdr>
        </w:div>
        <w:div w:id="1497576186">
          <w:marLeft w:val="640"/>
          <w:marRight w:val="0"/>
          <w:marTop w:val="0"/>
          <w:marBottom w:val="0"/>
          <w:divBdr>
            <w:top w:val="none" w:sz="0" w:space="0" w:color="auto"/>
            <w:left w:val="none" w:sz="0" w:space="0" w:color="auto"/>
            <w:bottom w:val="none" w:sz="0" w:space="0" w:color="auto"/>
            <w:right w:val="none" w:sz="0" w:space="0" w:color="auto"/>
          </w:divBdr>
        </w:div>
        <w:div w:id="1211724004">
          <w:marLeft w:val="640"/>
          <w:marRight w:val="0"/>
          <w:marTop w:val="0"/>
          <w:marBottom w:val="0"/>
          <w:divBdr>
            <w:top w:val="none" w:sz="0" w:space="0" w:color="auto"/>
            <w:left w:val="none" w:sz="0" w:space="0" w:color="auto"/>
            <w:bottom w:val="none" w:sz="0" w:space="0" w:color="auto"/>
            <w:right w:val="none" w:sz="0" w:space="0" w:color="auto"/>
          </w:divBdr>
        </w:div>
        <w:div w:id="2044864357">
          <w:marLeft w:val="640"/>
          <w:marRight w:val="0"/>
          <w:marTop w:val="0"/>
          <w:marBottom w:val="0"/>
          <w:divBdr>
            <w:top w:val="none" w:sz="0" w:space="0" w:color="auto"/>
            <w:left w:val="none" w:sz="0" w:space="0" w:color="auto"/>
            <w:bottom w:val="none" w:sz="0" w:space="0" w:color="auto"/>
            <w:right w:val="none" w:sz="0" w:space="0" w:color="auto"/>
          </w:divBdr>
        </w:div>
        <w:div w:id="692807756">
          <w:marLeft w:val="640"/>
          <w:marRight w:val="0"/>
          <w:marTop w:val="0"/>
          <w:marBottom w:val="0"/>
          <w:divBdr>
            <w:top w:val="none" w:sz="0" w:space="0" w:color="auto"/>
            <w:left w:val="none" w:sz="0" w:space="0" w:color="auto"/>
            <w:bottom w:val="none" w:sz="0" w:space="0" w:color="auto"/>
            <w:right w:val="none" w:sz="0" w:space="0" w:color="auto"/>
          </w:divBdr>
        </w:div>
        <w:div w:id="1535729478">
          <w:marLeft w:val="640"/>
          <w:marRight w:val="0"/>
          <w:marTop w:val="0"/>
          <w:marBottom w:val="0"/>
          <w:divBdr>
            <w:top w:val="none" w:sz="0" w:space="0" w:color="auto"/>
            <w:left w:val="none" w:sz="0" w:space="0" w:color="auto"/>
            <w:bottom w:val="none" w:sz="0" w:space="0" w:color="auto"/>
            <w:right w:val="none" w:sz="0" w:space="0" w:color="auto"/>
          </w:divBdr>
        </w:div>
        <w:div w:id="165831066">
          <w:marLeft w:val="640"/>
          <w:marRight w:val="0"/>
          <w:marTop w:val="0"/>
          <w:marBottom w:val="0"/>
          <w:divBdr>
            <w:top w:val="none" w:sz="0" w:space="0" w:color="auto"/>
            <w:left w:val="none" w:sz="0" w:space="0" w:color="auto"/>
            <w:bottom w:val="none" w:sz="0" w:space="0" w:color="auto"/>
            <w:right w:val="none" w:sz="0" w:space="0" w:color="auto"/>
          </w:divBdr>
        </w:div>
        <w:div w:id="1984309167">
          <w:marLeft w:val="640"/>
          <w:marRight w:val="0"/>
          <w:marTop w:val="0"/>
          <w:marBottom w:val="0"/>
          <w:divBdr>
            <w:top w:val="none" w:sz="0" w:space="0" w:color="auto"/>
            <w:left w:val="none" w:sz="0" w:space="0" w:color="auto"/>
            <w:bottom w:val="none" w:sz="0" w:space="0" w:color="auto"/>
            <w:right w:val="none" w:sz="0" w:space="0" w:color="auto"/>
          </w:divBdr>
        </w:div>
        <w:div w:id="1596474687">
          <w:marLeft w:val="640"/>
          <w:marRight w:val="0"/>
          <w:marTop w:val="0"/>
          <w:marBottom w:val="0"/>
          <w:divBdr>
            <w:top w:val="none" w:sz="0" w:space="0" w:color="auto"/>
            <w:left w:val="none" w:sz="0" w:space="0" w:color="auto"/>
            <w:bottom w:val="none" w:sz="0" w:space="0" w:color="auto"/>
            <w:right w:val="none" w:sz="0" w:space="0" w:color="auto"/>
          </w:divBdr>
        </w:div>
        <w:div w:id="222834933">
          <w:marLeft w:val="640"/>
          <w:marRight w:val="0"/>
          <w:marTop w:val="0"/>
          <w:marBottom w:val="0"/>
          <w:divBdr>
            <w:top w:val="none" w:sz="0" w:space="0" w:color="auto"/>
            <w:left w:val="none" w:sz="0" w:space="0" w:color="auto"/>
            <w:bottom w:val="none" w:sz="0" w:space="0" w:color="auto"/>
            <w:right w:val="none" w:sz="0" w:space="0" w:color="auto"/>
          </w:divBdr>
        </w:div>
        <w:div w:id="1522351192">
          <w:marLeft w:val="640"/>
          <w:marRight w:val="0"/>
          <w:marTop w:val="0"/>
          <w:marBottom w:val="0"/>
          <w:divBdr>
            <w:top w:val="none" w:sz="0" w:space="0" w:color="auto"/>
            <w:left w:val="none" w:sz="0" w:space="0" w:color="auto"/>
            <w:bottom w:val="none" w:sz="0" w:space="0" w:color="auto"/>
            <w:right w:val="none" w:sz="0" w:space="0" w:color="auto"/>
          </w:divBdr>
        </w:div>
        <w:div w:id="2020769415">
          <w:marLeft w:val="640"/>
          <w:marRight w:val="0"/>
          <w:marTop w:val="0"/>
          <w:marBottom w:val="0"/>
          <w:divBdr>
            <w:top w:val="none" w:sz="0" w:space="0" w:color="auto"/>
            <w:left w:val="none" w:sz="0" w:space="0" w:color="auto"/>
            <w:bottom w:val="none" w:sz="0" w:space="0" w:color="auto"/>
            <w:right w:val="none" w:sz="0" w:space="0" w:color="auto"/>
          </w:divBdr>
        </w:div>
        <w:div w:id="319584240">
          <w:marLeft w:val="640"/>
          <w:marRight w:val="0"/>
          <w:marTop w:val="0"/>
          <w:marBottom w:val="0"/>
          <w:divBdr>
            <w:top w:val="none" w:sz="0" w:space="0" w:color="auto"/>
            <w:left w:val="none" w:sz="0" w:space="0" w:color="auto"/>
            <w:bottom w:val="none" w:sz="0" w:space="0" w:color="auto"/>
            <w:right w:val="none" w:sz="0" w:space="0" w:color="auto"/>
          </w:divBdr>
        </w:div>
        <w:div w:id="1160465919">
          <w:marLeft w:val="640"/>
          <w:marRight w:val="0"/>
          <w:marTop w:val="0"/>
          <w:marBottom w:val="0"/>
          <w:divBdr>
            <w:top w:val="none" w:sz="0" w:space="0" w:color="auto"/>
            <w:left w:val="none" w:sz="0" w:space="0" w:color="auto"/>
            <w:bottom w:val="none" w:sz="0" w:space="0" w:color="auto"/>
            <w:right w:val="none" w:sz="0" w:space="0" w:color="auto"/>
          </w:divBdr>
        </w:div>
        <w:div w:id="1218972836">
          <w:marLeft w:val="640"/>
          <w:marRight w:val="0"/>
          <w:marTop w:val="0"/>
          <w:marBottom w:val="0"/>
          <w:divBdr>
            <w:top w:val="none" w:sz="0" w:space="0" w:color="auto"/>
            <w:left w:val="none" w:sz="0" w:space="0" w:color="auto"/>
            <w:bottom w:val="none" w:sz="0" w:space="0" w:color="auto"/>
            <w:right w:val="none" w:sz="0" w:space="0" w:color="auto"/>
          </w:divBdr>
        </w:div>
        <w:div w:id="502014951">
          <w:marLeft w:val="640"/>
          <w:marRight w:val="0"/>
          <w:marTop w:val="0"/>
          <w:marBottom w:val="0"/>
          <w:divBdr>
            <w:top w:val="none" w:sz="0" w:space="0" w:color="auto"/>
            <w:left w:val="none" w:sz="0" w:space="0" w:color="auto"/>
            <w:bottom w:val="none" w:sz="0" w:space="0" w:color="auto"/>
            <w:right w:val="none" w:sz="0" w:space="0" w:color="auto"/>
          </w:divBdr>
        </w:div>
        <w:div w:id="1008605899">
          <w:marLeft w:val="640"/>
          <w:marRight w:val="0"/>
          <w:marTop w:val="0"/>
          <w:marBottom w:val="0"/>
          <w:divBdr>
            <w:top w:val="none" w:sz="0" w:space="0" w:color="auto"/>
            <w:left w:val="none" w:sz="0" w:space="0" w:color="auto"/>
            <w:bottom w:val="none" w:sz="0" w:space="0" w:color="auto"/>
            <w:right w:val="none" w:sz="0" w:space="0" w:color="auto"/>
          </w:divBdr>
        </w:div>
        <w:div w:id="1608007186">
          <w:marLeft w:val="640"/>
          <w:marRight w:val="0"/>
          <w:marTop w:val="0"/>
          <w:marBottom w:val="0"/>
          <w:divBdr>
            <w:top w:val="none" w:sz="0" w:space="0" w:color="auto"/>
            <w:left w:val="none" w:sz="0" w:space="0" w:color="auto"/>
            <w:bottom w:val="none" w:sz="0" w:space="0" w:color="auto"/>
            <w:right w:val="none" w:sz="0" w:space="0" w:color="auto"/>
          </w:divBdr>
        </w:div>
        <w:div w:id="1618559577">
          <w:marLeft w:val="640"/>
          <w:marRight w:val="0"/>
          <w:marTop w:val="0"/>
          <w:marBottom w:val="0"/>
          <w:divBdr>
            <w:top w:val="none" w:sz="0" w:space="0" w:color="auto"/>
            <w:left w:val="none" w:sz="0" w:space="0" w:color="auto"/>
            <w:bottom w:val="none" w:sz="0" w:space="0" w:color="auto"/>
            <w:right w:val="none" w:sz="0" w:space="0" w:color="auto"/>
          </w:divBdr>
        </w:div>
        <w:div w:id="298730160">
          <w:marLeft w:val="640"/>
          <w:marRight w:val="0"/>
          <w:marTop w:val="0"/>
          <w:marBottom w:val="0"/>
          <w:divBdr>
            <w:top w:val="none" w:sz="0" w:space="0" w:color="auto"/>
            <w:left w:val="none" w:sz="0" w:space="0" w:color="auto"/>
            <w:bottom w:val="none" w:sz="0" w:space="0" w:color="auto"/>
            <w:right w:val="none" w:sz="0" w:space="0" w:color="auto"/>
          </w:divBdr>
        </w:div>
        <w:div w:id="315379450">
          <w:marLeft w:val="640"/>
          <w:marRight w:val="0"/>
          <w:marTop w:val="0"/>
          <w:marBottom w:val="0"/>
          <w:divBdr>
            <w:top w:val="none" w:sz="0" w:space="0" w:color="auto"/>
            <w:left w:val="none" w:sz="0" w:space="0" w:color="auto"/>
            <w:bottom w:val="none" w:sz="0" w:space="0" w:color="auto"/>
            <w:right w:val="none" w:sz="0" w:space="0" w:color="auto"/>
          </w:divBdr>
        </w:div>
        <w:div w:id="1873414865">
          <w:marLeft w:val="640"/>
          <w:marRight w:val="0"/>
          <w:marTop w:val="0"/>
          <w:marBottom w:val="0"/>
          <w:divBdr>
            <w:top w:val="none" w:sz="0" w:space="0" w:color="auto"/>
            <w:left w:val="none" w:sz="0" w:space="0" w:color="auto"/>
            <w:bottom w:val="none" w:sz="0" w:space="0" w:color="auto"/>
            <w:right w:val="none" w:sz="0" w:space="0" w:color="auto"/>
          </w:divBdr>
        </w:div>
        <w:div w:id="1151336475">
          <w:marLeft w:val="640"/>
          <w:marRight w:val="0"/>
          <w:marTop w:val="0"/>
          <w:marBottom w:val="0"/>
          <w:divBdr>
            <w:top w:val="none" w:sz="0" w:space="0" w:color="auto"/>
            <w:left w:val="none" w:sz="0" w:space="0" w:color="auto"/>
            <w:bottom w:val="none" w:sz="0" w:space="0" w:color="auto"/>
            <w:right w:val="none" w:sz="0" w:space="0" w:color="auto"/>
          </w:divBdr>
        </w:div>
        <w:div w:id="142502785">
          <w:marLeft w:val="640"/>
          <w:marRight w:val="0"/>
          <w:marTop w:val="0"/>
          <w:marBottom w:val="0"/>
          <w:divBdr>
            <w:top w:val="none" w:sz="0" w:space="0" w:color="auto"/>
            <w:left w:val="none" w:sz="0" w:space="0" w:color="auto"/>
            <w:bottom w:val="none" w:sz="0" w:space="0" w:color="auto"/>
            <w:right w:val="none" w:sz="0" w:space="0" w:color="auto"/>
          </w:divBdr>
        </w:div>
      </w:divsChild>
    </w:div>
    <w:div w:id="1395424274">
      <w:bodyDiv w:val="1"/>
      <w:marLeft w:val="0"/>
      <w:marRight w:val="0"/>
      <w:marTop w:val="0"/>
      <w:marBottom w:val="0"/>
      <w:divBdr>
        <w:top w:val="none" w:sz="0" w:space="0" w:color="auto"/>
        <w:left w:val="none" w:sz="0" w:space="0" w:color="auto"/>
        <w:bottom w:val="none" w:sz="0" w:space="0" w:color="auto"/>
        <w:right w:val="none" w:sz="0" w:space="0" w:color="auto"/>
      </w:divBdr>
    </w:div>
    <w:div w:id="1402487408">
      <w:bodyDiv w:val="1"/>
      <w:marLeft w:val="0"/>
      <w:marRight w:val="0"/>
      <w:marTop w:val="0"/>
      <w:marBottom w:val="0"/>
      <w:divBdr>
        <w:top w:val="none" w:sz="0" w:space="0" w:color="auto"/>
        <w:left w:val="none" w:sz="0" w:space="0" w:color="auto"/>
        <w:bottom w:val="none" w:sz="0" w:space="0" w:color="auto"/>
        <w:right w:val="none" w:sz="0" w:space="0" w:color="auto"/>
      </w:divBdr>
    </w:div>
    <w:div w:id="1403719621">
      <w:bodyDiv w:val="1"/>
      <w:marLeft w:val="0"/>
      <w:marRight w:val="0"/>
      <w:marTop w:val="0"/>
      <w:marBottom w:val="0"/>
      <w:divBdr>
        <w:top w:val="none" w:sz="0" w:space="0" w:color="auto"/>
        <w:left w:val="none" w:sz="0" w:space="0" w:color="auto"/>
        <w:bottom w:val="none" w:sz="0" w:space="0" w:color="auto"/>
        <w:right w:val="none" w:sz="0" w:space="0" w:color="auto"/>
      </w:divBdr>
      <w:divsChild>
        <w:div w:id="1924339065">
          <w:marLeft w:val="640"/>
          <w:marRight w:val="0"/>
          <w:marTop w:val="0"/>
          <w:marBottom w:val="0"/>
          <w:divBdr>
            <w:top w:val="none" w:sz="0" w:space="0" w:color="auto"/>
            <w:left w:val="none" w:sz="0" w:space="0" w:color="auto"/>
            <w:bottom w:val="none" w:sz="0" w:space="0" w:color="auto"/>
            <w:right w:val="none" w:sz="0" w:space="0" w:color="auto"/>
          </w:divBdr>
        </w:div>
        <w:div w:id="260067945">
          <w:marLeft w:val="640"/>
          <w:marRight w:val="0"/>
          <w:marTop w:val="0"/>
          <w:marBottom w:val="0"/>
          <w:divBdr>
            <w:top w:val="none" w:sz="0" w:space="0" w:color="auto"/>
            <w:left w:val="none" w:sz="0" w:space="0" w:color="auto"/>
            <w:bottom w:val="none" w:sz="0" w:space="0" w:color="auto"/>
            <w:right w:val="none" w:sz="0" w:space="0" w:color="auto"/>
          </w:divBdr>
        </w:div>
        <w:div w:id="112596098">
          <w:marLeft w:val="640"/>
          <w:marRight w:val="0"/>
          <w:marTop w:val="0"/>
          <w:marBottom w:val="0"/>
          <w:divBdr>
            <w:top w:val="none" w:sz="0" w:space="0" w:color="auto"/>
            <w:left w:val="none" w:sz="0" w:space="0" w:color="auto"/>
            <w:bottom w:val="none" w:sz="0" w:space="0" w:color="auto"/>
            <w:right w:val="none" w:sz="0" w:space="0" w:color="auto"/>
          </w:divBdr>
        </w:div>
        <w:div w:id="954144106">
          <w:marLeft w:val="640"/>
          <w:marRight w:val="0"/>
          <w:marTop w:val="0"/>
          <w:marBottom w:val="0"/>
          <w:divBdr>
            <w:top w:val="none" w:sz="0" w:space="0" w:color="auto"/>
            <w:left w:val="none" w:sz="0" w:space="0" w:color="auto"/>
            <w:bottom w:val="none" w:sz="0" w:space="0" w:color="auto"/>
            <w:right w:val="none" w:sz="0" w:space="0" w:color="auto"/>
          </w:divBdr>
        </w:div>
        <w:div w:id="212078686">
          <w:marLeft w:val="640"/>
          <w:marRight w:val="0"/>
          <w:marTop w:val="0"/>
          <w:marBottom w:val="0"/>
          <w:divBdr>
            <w:top w:val="none" w:sz="0" w:space="0" w:color="auto"/>
            <w:left w:val="none" w:sz="0" w:space="0" w:color="auto"/>
            <w:bottom w:val="none" w:sz="0" w:space="0" w:color="auto"/>
            <w:right w:val="none" w:sz="0" w:space="0" w:color="auto"/>
          </w:divBdr>
        </w:div>
        <w:div w:id="1376153296">
          <w:marLeft w:val="640"/>
          <w:marRight w:val="0"/>
          <w:marTop w:val="0"/>
          <w:marBottom w:val="0"/>
          <w:divBdr>
            <w:top w:val="none" w:sz="0" w:space="0" w:color="auto"/>
            <w:left w:val="none" w:sz="0" w:space="0" w:color="auto"/>
            <w:bottom w:val="none" w:sz="0" w:space="0" w:color="auto"/>
            <w:right w:val="none" w:sz="0" w:space="0" w:color="auto"/>
          </w:divBdr>
        </w:div>
        <w:div w:id="1082146012">
          <w:marLeft w:val="640"/>
          <w:marRight w:val="0"/>
          <w:marTop w:val="0"/>
          <w:marBottom w:val="0"/>
          <w:divBdr>
            <w:top w:val="none" w:sz="0" w:space="0" w:color="auto"/>
            <w:left w:val="none" w:sz="0" w:space="0" w:color="auto"/>
            <w:bottom w:val="none" w:sz="0" w:space="0" w:color="auto"/>
            <w:right w:val="none" w:sz="0" w:space="0" w:color="auto"/>
          </w:divBdr>
        </w:div>
        <w:div w:id="1448237851">
          <w:marLeft w:val="640"/>
          <w:marRight w:val="0"/>
          <w:marTop w:val="0"/>
          <w:marBottom w:val="0"/>
          <w:divBdr>
            <w:top w:val="none" w:sz="0" w:space="0" w:color="auto"/>
            <w:left w:val="none" w:sz="0" w:space="0" w:color="auto"/>
            <w:bottom w:val="none" w:sz="0" w:space="0" w:color="auto"/>
            <w:right w:val="none" w:sz="0" w:space="0" w:color="auto"/>
          </w:divBdr>
        </w:div>
        <w:div w:id="134494058">
          <w:marLeft w:val="640"/>
          <w:marRight w:val="0"/>
          <w:marTop w:val="0"/>
          <w:marBottom w:val="0"/>
          <w:divBdr>
            <w:top w:val="none" w:sz="0" w:space="0" w:color="auto"/>
            <w:left w:val="none" w:sz="0" w:space="0" w:color="auto"/>
            <w:bottom w:val="none" w:sz="0" w:space="0" w:color="auto"/>
            <w:right w:val="none" w:sz="0" w:space="0" w:color="auto"/>
          </w:divBdr>
        </w:div>
        <w:div w:id="1020012270">
          <w:marLeft w:val="640"/>
          <w:marRight w:val="0"/>
          <w:marTop w:val="0"/>
          <w:marBottom w:val="0"/>
          <w:divBdr>
            <w:top w:val="none" w:sz="0" w:space="0" w:color="auto"/>
            <w:left w:val="none" w:sz="0" w:space="0" w:color="auto"/>
            <w:bottom w:val="none" w:sz="0" w:space="0" w:color="auto"/>
            <w:right w:val="none" w:sz="0" w:space="0" w:color="auto"/>
          </w:divBdr>
        </w:div>
        <w:div w:id="101070148">
          <w:marLeft w:val="640"/>
          <w:marRight w:val="0"/>
          <w:marTop w:val="0"/>
          <w:marBottom w:val="0"/>
          <w:divBdr>
            <w:top w:val="none" w:sz="0" w:space="0" w:color="auto"/>
            <w:left w:val="none" w:sz="0" w:space="0" w:color="auto"/>
            <w:bottom w:val="none" w:sz="0" w:space="0" w:color="auto"/>
            <w:right w:val="none" w:sz="0" w:space="0" w:color="auto"/>
          </w:divBdr>
        </w:div>
        <w:div w:id="488331965">
          <w:marLeft w:val="640"/>
          <w:marRight w:val="0"/>
          <w:marTop w:val="0"/>
          <w:marBottom w:val="0"/>
          <w:divBdr>
            <w:top w:val="none" w:sz="0" w:space="0" w:color="auto"/>
            <w:left w:val="none" w:sz="0" w:space="0" w:color="auto"/>
            <w:bottom w:val="none" w:sz="0" w:space="0" w:color="auto"/>
            <w:right w:val="none" w:sz="0" w:space="0" w:color="auto"/>
          </w:divBdr>
        </w:div>
        <w:div w:id="1070812514">
          <w:marLeft w:val="640"/>
          <w:marRight w:val="0"/>
          <w:marTop w:val="0"/>
          <w:marBottom w:val="0"/>
          <w:divBdr>
            <w:top w:val="none" w:sz="0" w:space="0" w:color="auto"/>
            <w:left w:val="none" w:sz="0" w:space="0" w:color="auto"/>
            <w:bottom w:val="none" w:sz="0" w:space="0" w:color="auto"/>
            <w:right w:val="none" w:sz="0" w:space="0" w:color="auto"/>
          </w:divBdr>
        </w:div>
        <w:div w:id="94792807">
          <w:marLeft w:val="640"/>
          <w:marRight w:val="0"/>
          <w:marTop w:val="0"/>
          <w:marBottom w:val="0"/>
          <w:divBdr>
            <w:top w:val="none" w:sz="0" w:space="0" w:color="auto"/>
            <w:left w:val="none" w:sz="0" w:space="0" w:color="auto"/>
            <w:bottom w:val="none" w:sz="0" w:space="0" w:color="auto"/>
            <w:right w:val="none" w:sz="0" w:space="0" w:color="auto"/>
          </w:divBdr>
        </w:div>
        <w:div w:id="84230213">
          <w:marLeft w:val="640"/>
          <w:marRight w:val="0"/>
          <w:marTop w:val="0"/>
          <w:marBottom w:val="0"/>
          <w:divBdr>
            <w:top w:val="none" w:sz="0" w:space="0" w:color="auto"/>
            <w:left w:val="none" w:sz="0" w:space="0" w:color="auto"/>
            <w:bottom w:val="none" w:sz="0" w:space="0" w:color="auto"/>
            <w:right w:val="none" w:sz="0" w:space="0" w:color="auto"/>
          </w:divBdr>
        </w:div>
        <w:div w:id="1098021142">
          <w:marLeft w:val="640"/>
          <w:marRight w:val="0"/>
          <w:marTop w:val="0"/>
          <w:marBottom w:val="0"/>
          <w:divBdr>
            <w:top w:val="none" w:sz="0" w:space="0" w:color="auto"/>
            <w:left w:val="none" w:sz="0" w:space="0" w:color="auto"/>
            <w:bottom w:val="none" w:sz="0" w:space="0" w:color="auto"/>
            <w:right w:val="none" w:sz="0" w:space="0" w:color="auto"/>
          </w:divBdr>
        </w:div>
        <w:div w:id="953025340">
          <w:marLeft w:val="640"/>
          <w:marRight w:val="0"/>
          <w:marTop w:val="0"/>
          <w:marBottom w:val="0"/>
          <w:divBdr>
            <w:top w:val="none" w:sz="0" w:space="0" w:color="auto"/>
            <w:left w:val="none" w:sz="0" w:space="0" w:color="auto"/>
            <w:bottom w:val="none" w:sz="0" w:space="0" w:color="auto"/>
            <w:right w:val="none" w:sz="0" w:space="0" w:color="auto"/>
          </w:divBdr>
        </w:div>
        <w:div w:id="958797526">
          <w:marLeft w:val="640"/>
          <w:marRight w:val="0"/>
          <w:marTop w:val="0"/>
          <w:marBottom w:val="0"/>
          <w:divBdr>
            <w:top w:val="none" w:sz="0" w:space="0" w:color="auto"/>
            <w:left w:val="none" w:sz="0" w:space="0" w:color="auto"/>
            <w:bottom w:val="none" w:sz="0" w:space="0" w:color="auto"/>
            <w:right w:val="none" w:sz="0" w:space="0" w:color="auto"/>
          </w:divBdr>
        </w:div>
        <w:div w:id="1257834274">
          <w:marLeft w:val="640"/>
          <w:marRight w:val="0"/>
          <w:marTop w:val="0"/>
          <w:marBottom w:val="0"/>
          <w:divBdr>
            <w:top w:val="none" w:sz="0" w:space="0" w:color="auto"/>
            <w:left w:val="none" w:sz="0" w:space="0" w:color="auto"/>
            <w:bottom w:val="none" w:sz="0" w:space="0" w:color="auto"/>
            <w:right w:val="none" w:sz="0" w:space="0" w:color="auto"/>
          </w:divBdr>
        </w:div>
        <w:div w:id="1751391051">
          <w:marLeft w:val="640"/>
          <w:marRight w:val="0"/>
          <w:marTop w:val="0"/>
          <w:marBottom w:val="0"/>
          <w:divBdr>
            <w:top w:val="none" w:sz="0" w:space="0" w:color="auto"/>
            <w:left w:val="none" w:sz="0" w:space="0" w:color="auto"/>
            <w:bottom w:val="none" w:sz="0" w:space="0" w:color="auto"/>
            <w:right w:val="none" w:sz="0" w:space="0" w:color="auto"/>
          </w:divBdr>
        </w:div>
        <w:div w:id="95180628">
          <w:marLeft w:val="640"/>
          <w:marRight w:val="0"/>
          <w:marTop w:val="0"/>
          <w:marBottom w:val="0"/>
          <w:divBdr>
            <w:top w:val="none" w:sz="0" w:space="0" w:color="auto"/>
            <w:left w:val="none" w:sz="0" w:space="0" w:color="auto"/>
            <w:bottom w:val="none" w:sz="0" w:space="0" w:color="auto"/>
            <w:right w:val="none" w:sz="0" w:space="0" w:color="auto"/>
          </w:divBdr>
        </w:div>
        <w:div w:id="17660420">
          <w:marLeft w:val="640"/>
          <w:marRight w:val="0"/>
          <w:marTop w:val="0"/>
          <w:marBottom w:val="0"/>
          <w:divBdr>
            <w:top w:val="none" w:sz="0" w:space="0" w:color="auto"/>
            <w:left w:val="none" w:sz="0" w:space="0" w:color="auto"/>
            <w:bottom w:val="none" w:sz="0" w:space="0" w:color="auto"/>
            <w:right w:val="none" w:sz="0" w:space="0" w:color="auto"/>
          </w:divBdr>
        </w:div>
        <w:div w:id="1783962066">
          <w:marLeft w:val="640"/>
          <w:marRight w:val="0"/>
          <w:marTop w:val="0"/>
          <w:marBottom w:val="0"/>
          <w:divBdr>
            <w:top w:val="none" w:sz="0" w:space="0" w:color="auto"/>
            <w:left w:val="none" w:sz="0" w:space="0" w:color="auto"/>
            <w:bottom w:val="none" w:sz="0" w:space="0" w:color="auto"/>
            <w:right w:val="none" w:sz="0" w:space="0" w:color="auto"/>
          </w:divBdr>
        </w:div>
        <w:div w:id="1811941668">
          <w:marLeft w:val="640"/>
          <w:marRight w:val="0"/>
          <w:marTop w:val="0"/>
          <w:marBottom w:val="0"/>
          <w:divBdr>
            <w:top w:val="none" w:sz="0" w:space="0" w:color="auto"/>
            <w:left w:val="none" w:sz="0" w:space="0" w:color="auto"/>
            <w:bottom w:val="none" w:sz="0" w:space="0" w:color="auto"/>
            <w:right w:val="none" w:sz="0" w:space="0" w:color="auto"/>
          </w:divBdr>
        </w:div>
        <w:div w:id="2122218531">
          <w:marLeft w:val="640"/>
          <w:marRight w:val="0"/>
          <w:marTop w:val="0"/>
          <w:marBottom w:val="0"/>
          <w:divBdr>
            <w:top w:val="none" w:sz="0" w:space="0" w:color="auto"/>
            <w:left w:val="none" w:sz="0" w:space="0" w:color="auto"/>
            <w:bottom w:val="none" w:sz="0" w:space="0" w:color="auto"/>
            <w:right w:val="none" w:sz="0" w:space="0" w:color="auto"/>
          </w:divBdr>
        </w:div>
        <w:div w:id="126363623">
          <w:marLeft w:val="640"/>
          <w:marRight w:val="0"/>
          <w:marTop w:val="0"/>
          <w:marBottom w:val="0"/>
          <w:divBdr>
            <w:top w:val="none" w:sz="0" w:space="0" w:color="auto"/>
            <w:left w:val="none" w:sz="0" w:space="0" w:color="auto"/>
            <w:bottom w:val="none" w:sz="0" w:space="0" w:color="auto"/>
            <w:right w:val="none" w:sz="0" w:space="0" w:color="auto"/>
          </w:divBdr>
        </w:div>
        <w:div w:id="502866058">
          <w:marLeft w:val="640"/>
          <w:marRight w:val="0"/>
          <w:marTop w:val="0"/>
          <w:marBottom w:val="0"/>
          <w:divBdr>
            <w:top w:val="none" w:sz="0" w:space="0" w:color="auto"/>
            <w:left w:val="none" w:sz="0" w:space="0" w:color="auto"/>
            <w:bottom w:val="none" w:sz="0" w:space="0" w:color="auto"/>
            <w:right w:val="none" w:sz="0" w:space="0" w:color="auto"/>
          </w:divBdr>
        </w:div>
        <w:div w:id="1892620306">
          <w:marLeft w:val="640"/>
          <w:marRight w:val="0"/>
          <w:marTop w:val="0"/>
          <w:marBottom w:val="0"/>
          <w:divBdr>
            <w:top w:val="none" w:sz="0" w:space="0" w:color="auto"/>
            <w:left w:val="none" w:sz="0" w:space="0" w:color="auto"/>
            <w:bottom w:val="none" w:sz="0" w:space="0" w:color="auto"/>
            <w:right w:val="none" w:sz="0" w:space="0" w:color="auto"/>
          </w:divBdr>
        </w:div>
        <w:div w:id="57245201">
          <w:marLeft w:val="640"/>
          <w:marRight w:val="0"/>
          <w:marTop w:val="0"/>
          <w:marBottom w:val="0"/>
          <w:divBdr>
            <w:top w:val="none" w:sz="0" w:space="0" w:color="auto"/>
            <w:left w:val="none" w:sz="0" w:space="0" w:color="auto"/>
            <w:bottom w:val="none" w:sz="0" w:space="0" w:color="auto"/>
            <w:right w:val="none" w:sz="0" w:space="0" w:color="auto"/>
          </w:divBdr>
        </w:div>
        <w:div w:id="302388897">
          <w:marLeft w:val="640"/>
          <w:marRight w:val="0"/>
          <w:marTop w:val="0"/>
          <w:marBottom w:val="0"/>
          <w:divBdr>
            <w:top w:val="none" w:sz="0" w:space="0" w:color="auto"/>
            <w:left w:val="none" w:sz="0" w:space="0" w:color="auto"/>
            <w:bottom w:val="none" w:sz="0" w:space="0" w:color="auto"/>
            <w:right w:val="none" w:sz="0" w:space="0" w:color="auto"/>
          </w:divBdr>
        </w:div>
        <w:div w:id="463549240">
          <w:marLeft w:val="640"/>
          <w:marRight w:val="0"/>
          <w:marTop w:val="0"/>
          <w:marBottom w:val="0"/>
          <w:divBdr>
            <w:top w:val="none" w:sz="0" w:space="0" w:color="auto"/>
            <w:left w:val="none" w:sz="0" w:space="0" w:color="auto"/>
            <w:bottom w:val="none" w:sz="0" w:space="0" w:color="auto"/>
            <w:right w:val="none" w:sz="0" w:space="0" w:color="auto"/>
          </w:divBdr>
        </w:div>
        <w:div w:id="836457324">
          <w:marLeft w:val="640"/>
          <w:marRight w:val="0"/>
          <w:marTop w:val="0"/>
          <w:marBottom w:val="0"/>
          <w:divBdr>
            <w:top w:val="none" w:sz="0" w:space="0" w:color="auto"/>
            <w:left w:val="none" w:sz="0" w:space="0" w:color="auto"/>
            <w:bottom w:val="none" w:sz="0" w:space="0" w:color="auto"/>
            <w:right w:val="none" w:sz="0" w:space="0" w:color="auto"/>
          </w:divBdr>
        </w:div>
        <w:div w:id="1151629883">
          <w:marLeft w:val="640"/>
          <w:marRight w:val="0"/>
          <w:marTop w:val="0"/>
          <w:marBottom w:val="0"/>
          <w:divBdr>
            <w:top w:val="none" w:sz="0" w:space="0" w:color="auto"/>
            <w:left w:val="none" w:sz="0" w:space="0" w:color="auto"/>
            <w:bottom w:val="none" w:sz="0" w:space="0" w:color="auto"/>
            <w:right w:val="none" w:sz="0" w:space="0" w:color="auto"/>
          </w:divBdr>
        </w:div>
        <w:div w:id="1059211803">
          <w:marLeft w:val="640"/>
          <w:marRight w:val="0"/>
          <w:marTop w:val="0"/>
          <w:marBottom w:val="0"/>
          <w:divBdr>
            <w:top w:val="none" w:sz="0" w:space="0" w:color="auto"/>
            <w:left w:val="none" w:sz="0" w:space="0" w:color="auto"/>
            <w:bottom w:val="none" w:sz="0" w:space="0" w:color="auto"/>
            <w:right w:val="none" w:sz="0" w:space="0" w:color="auto"/>
          </w:divBdr>
        </w:div>
        <w:div w:id="260456053">
          <w:marLeft w:val="640"/>
          <w:marRight w:val="0"/>
          <w:marTop w:val="0"/>
          <w:marBottom w:val="0"/>
          <w:divBdr>
            <w:top w:val="none" w:sz="0" w:space="0" w:color="auto"/>
            <w:left w:val="none" w:sz="0" w:space="0" w:color="auto"/>
            <w:bottom w:val="none" w:sz="0" w:space="0" w:color="auto"/>
            <w:right w:val="none" w:sz="0" w:space="0" w:color="auto"/>
          </w:divBdr>
        </w:div>
        <w:div w:id="1922789187">
          <w:marLeft w:val="640"/>
          <w:marRight w:val="0"/>
          <w:marTop w:val="0"/>
          <w:marBottom w:val="0"/>
          <w:divBdr>
            <w:top w:val="none" w:sz="0" w:space="0" w:color="auto"/>
            <w:left w:val="none" w:sz="0" w:space="0" w:color="auto"/>
            <w:bottom w:val="none" w:sz="0" w:space="0" w:color="auto"/>
            <w:right w:val="none" w:sz="0" w:space="0" w:color="auto"/>
          </w:divBdr>
        </w:div>
        <w:div w:id="981888600">
          <w:marLeft w:val="640"/>
          <w:marRight w:val="0"/>
          <w:marTop w:val="0"/>
          <w:marBottom w:val="0"/>
          <w:divBdr>
            <w:top w:val="none" w:sz="0" w:space="0" w:color="auto"/>
            <w:left w:val="none" w:sz="0" w:space="0" w:color="auto"/>
            <w:bottom w:val="none" w:sz="0" w:space="0" w:color="auto"/>
            <w:right w:val="none" w:sz="0" w:space="0" w:color="auto"/>
          </w:divBdr>
        </w:div>
        <w:div w:id="528758516">
          <w:marLeft w:val="640"/>
          <w:marRight w:val="0"/>
          <w:marTop w:val="0"/>
          <w:marBottom w:val="0"/>
          <w:divBdr>
            <w:top w:val="none" w:sz="0" w:space="0" w:color="auto"/>
            <w:left w:val="none" w:sz="0" w:space="0" w:color="auto"/>
            <w:bottom w:val="none" w:sz="0" w:space="0" w:color="auto"/>
            <w:right w:val="none" w:sz="0" w:space="0" w:color="auto"/>
          </w:divBdr>
        </w:div>
        <w:div w:id="1912423253">
          <w:marLeft w:val="640"/>
          <w:marRight w:val="0"/>
          <w:marTop w:val="0"/>
          <w:marBottom w:val="0"/>
          <w:divBdr>
            <w:top w:val="none" w:sz="0" w:space="0" w:color="auto"/>
            <w:left w:val="none" w:sz="0" w:space="0" w:color="auto"/>
            <w:bottom w:val="none" w:sz="0" w:space="0" w:color="auto"/>
            <w:right w:val="none" w:sz="0" w:space="0" w:color="auto"/>
          </w:divBdr>
        </w:div>
        <w:div w:id="37164337">
          <w:marLeft w:val="640"/>
          <w:marRight w:val="0"/>
          <w:marTop w:val="0"/>
          <w:marBottom w:val="0"/>
          <w:divBdr>
            <w:top w:val="none" w:sz="0" w:space="0" w:color="auto"/>
            <w:left w:val="none" w:sz="0" w:space="0" w:color="auto"/>
            <w:bottom w:val="none" w:sz="0" w:space="0" w:color="auto"/>
            <w:right w:val="none" w:sz="0" w:space="0" w:color="auto"/>
          </w:divBdr>
        </w:div>
        <w:div w:id="300811604">
          <w:marLeft w:val="640"/>
          <w:marRight w:val="0"/>
          <w:marTop w:val="0"/>
          <w:marBottom w:val="0"/>
          <w:divBdr>
            <w:top w:val="none" w:sz="0" w:space="0" w:color="auto"/>
            <w:left w:val="none" w:sz="0" w:space="0" w:color="auto"/>
            <w:bottom w:val="none" w:sz="0" w:space="0" w:color="auto"/>
            <w:right w:val="none" w:sz="0" w:space="0" w:color="auto"/>
          </w:divBdr>
        </w:div>
        <w:div w:id="928194121">
          <w:marLeft w:val="640"/>
          <w:marRight w:val="0"/>
          <w:marTop w:val="0"/>
          <w:marBottom w:val="0"/>
          <w:divBdr>
            <w:top w:val="none" w:sz="0" w:space="0" w:color="auto"/>
            <w:left w:val="none" w:sz="0" w:space="0" w:color="auto"/>
            <w:bottom w:val="none" w:sz="0" w:space="0" w:color="auto"/>
            <w:right w:val="none" w:sz="0" w:space="0" w:color="auto"/>
          </w:divBdr>
        </w:div>
        <w:div w:id="1057053220">
          <w:marLeft w:val="640"/>
          <w:marRight w:val="0"/>
          <w:marTop w:val="0"/>
          <w:marBottom w:val="0"/>
          <w:divBdr>
            <w:top w:val="none" w:sz="0" w:space="0" w:color="auto"/>
            <w:left w:val="none" w:sz="0" w:space="0" w:color="auto"/>
            <w:bottom w:val="none" w:sz="0" w:space="0" w:color="auto"/>
            <w:right w:val="none" w:sz="0" w:space="0" w:color="auto"/>
          </w:divBdr>
        </w:div>
        <w:div w:id="228927734">
          <w:marLeft w:val="640"/>
          <w:marRight w:val="0"/>
          <w:marTop w:val="0"/>
          <w:marBottom w:val="0"/>
          <w:divBdr>
            <w:top w:val="none" w:sz="0" w:space="0" w:color="auto"/>
            <w:left w:val="none" w:sz="0" w:space="0" w:color="auto"/>
            <w:bottom w:val="none" w:sz="0" w:space="0" w:color="auto"/>
            <w:right w:val="none" w:sz="0" w:space="0" w:color="auto"/>
          </w:divBdr>
        </w:div>
        <w:div w:id="288051753">
          <w:marLeft w:val="640"/>
          <w:marRight w:val="0"/>
          <w:marTop w:val="0"/>
          <w:marBottom w:val="0"/>
          <w:divBdr>
            <w:top w:val="none" w:sz="0" w:space="0" w:color="auto"/>
            <w:left w:val="none" w:sz="0" w:space="0" w:color="auto"/>
            <w:bottom w:val="none" w:sz="0" w:space="0" w:color="auto"/>
            <w:right w:val="none" w:sz="0" w:space="0" w:color="auto"/>
          </w:divBdr>
        </w:div>
        <w:div w:id="1872061472">
          <w:marLeft w:val="640"/>
          <w:marRight w:val="0"/>
          <w:marTop w:val="0"/>
          <w:marBottom w:val="0"/>
          <w:divBdr>
            <w:top w:val="none" w:sz="0" w:space="0" w:color="auto"/>
            <w:left w:val="none" w:sz="0" w:space="0" w:color="auto"/>
            <w:bottom w:val="none" w:sz="0" w:space="0" w:color="auto"/>
            <w:right w:val="none" w:sz="0" w:space="0" w:color="auto"/>
          </w:divBdr>
        </w:div>
        <w:div w:id="2140949872">
          <w:marLeft w:val="640"/>
          <w:marRight w:val="0"/>
          <w:marTop w:val="0"/>
          <w:marBottom w:val="0"/>
          <w:divBdr>
            <w:top w:val="none" w:sz="0" w:space="0" w:color="auto"/>
            <w:left w:val="none" w:sz="0" w:space="0" w:color="auto"/>
            <w:bottom w:val="none" w:sz="0" w:space="0" w:color="auto"/>
            <w:right w:val="none" w:sz="0" w:space="0" w:color="auto"/>
          </w:divBdr>
        </w:div>
        <w:div w:id="1120539820">
          <w:marLeft w:val="640"/>
          <w:marRight w:val="0"/>
          <w:marTop w:val="0"/>
          <w:marBottom w:val="0"/>
          <w:divBdr>
            <w:top w:val="none" w:sz="0" w:space="0" w:color="auto"/>
            <w:left w:val="none" w:sz="0" w:space="0" w:color="auto"/>
            <w:bottom w:val="none" w:sz="0" w:space="0" w:color="auto"/>
            <w:right w:val="none" w:sz="0" w:space="0" w:color="auto"/>
          </w:divBdr>
        </w:div>
        <w:div w:id="272053303">
          <w:marLeft w:val="640"/>
          <w:marRight w:val="0"/>
          <w:marTop w:val="0"/>
          <w:marBottom w:val="0"/>
          <w:divBdr>
            <w:top w:val="none" w:sz="0" w:space="0" w:color="auto"/>
            <w:left w:val="none" w:sz="0" w:space="0" w:color="auto"/>
            <w:bottom w:val="none" w:sz="0" w:space="0" w:color="auto"/>
            <w:right w:val="none" w:sz="0" w:space="0" w:color="auto"/>
          </w:divBdr>
        </w:div>
        <w:div w:id="365835242">
          <w:marLeft w:val="640"/>
          <w:marRight w:val="0"/>
          <w:marTop w:val="0"/>
          <w:marBottom w:val="0"/>
          <w:divBdr>
            <w:top w:val="none" w:sz="0" w:space="0" w:color="auto"/>
            <w:left w:val="none" w:sz="0" w:space="0" w:color="auto"/>
            <w:bottom w:val="none" w:sz="0" w:space="0" w:color="auto"/>
            <w:right w:val="none" w:sz="0" w:space="0" w:color="auto"/>
          </w:divBdr>
        </w:div>
        <w:div w:id="80413997">
          <w:marLeft w:val="640"/>
          <w:marRight w:val="0"/>
          <w:marTop w:val="0"/>
          <w:marBottom w:val="0"/>
          <w:divBdr>
            <w:top w:val="none" w:sz="0" w:space="0" w:color="auto"/>
            <w:left w:val="none" w:sz="0" w:space="0" w:color="auto"/>
            <w:bottom w:val="none" w:sz="0" w:space="0" w:color="auto"/>
            <w:right w:val="none" w:sz="0" w:space="0" w:color="auto"/>
          </w:divBdr>
        </w:div>
        <w:div w:id="507333377">
          <w:marLeft w:val="640"/>
          <w:marRight w:val="0"/>
          <w:marTop w:val="0"/>
          <w:marBottom w:val="0"/>
          <w:divBdr>
            <w:top w:val="none" w:sz="0" w:space="0" w:color="auto"/>
            <w:left w:val="none" w:sz="0" w:space="0" w:color="auto"/>
            <w:bottom w:val="none" w:sz="0" w:space="0" w:color="auto"/>
            <w:right w:val="none" w:sz="0" w:space="0" w:color="auto"/>
          </w:divBdr>
        </w:div>
        <w:div w:id="1131364272">
          <w:marLeft w:val="640"/>
          <w:marRight w:val="0"/>
          <w:marTop w:val="0"/>
          <w:marBottom w:val="0"/>
          <w:divBdr>
            <w:top w:val="none" w:sz="0" w:space="0" w:color="auto"/>
            <w:left w:val="none" w:sz="0" w:space="0" w:color="auto"/>
            <w:bottom w:val="none" w:sz="0" w:space="0" w:color="auto"/>
            <w:right w:val="none" w:sz="0" w:space="0" w:color="auto"/>
          </w:divBdr>
        </w:div>
        <w:div w:id="987513976">
          <w:marLeft w:val="640"/>
          <w:marRight w:val="0"/>
          <w:marTop w:val="0"/>
          <w:marBottom w:val="0"/>
          <w:divBdr>
            <w:top w:val="none" w:sz="0" w:space="0" w:color="auto"/>
            <w:left w:val="none" w:sz="0" w:space="0" w:color="auto"/>
            <w:bottom w:val="none" w:sz="0" w:space="0" w:color="auto"/>
            <w:right w:val="none" w:sz="0" w:space="0" w:color="auto"/>
          </w:divBdr>
        </w:div>
        <w:div w:id="1785691481">
          <w:marLeft w:val="640"/>
          <w:marRight w:val="0"/>
          <w:marTop w:val="0"/>
          <w:marBottom w:val="0"/>
          <w:divBdr>
            <w:top w:val="none" w:sz="0" w:space="0" w:color="auto"/>
            <w:left w:val="none" w:sz="0" w:space="0" w:color="auto"/>
            <w:bottom w:val="none" w:sz="0" w:space="0" w:color="auto"/>
            <w:right w:val="none" w:sz="0" w:space="0" w:color="auto"/>
          </w:divBdr>
        </w:div>
        <w:div w:id="1007444846">
          <w:marLeft w:val="640"/>
          <w:marRight w:val="0"/>
          <w:marTop w:val="0"/>
          <w:marBottom w:val="0"/>
          <w:divBdr>
            <w:top w:val="none" w:sz="0" w:space="0" w:color="auto"/>
            <w:left w:val="none" w:sz="0" w:space="0" w:color="auto"/>
            <w:bottom w:val="none" w:sz="0" w:space="0" w:color="auto"/>
            <w:right w:val="none" w:sz="0" w:space="0" w:color="auto"/>
          </w:divBdr>
        </w:div>
        <w:div w:id="1109082152">
          <w:marLeft w:val="640"/>
          <w:marRight w:val="0"/>
          <w:marTop w:val="0"/>
          <w:marBottom w:val="0"/>
          <w:divBdr>
            <w:top w:val="none" w:sz="0" w:space="0" w:color="auto"/>
            <w:left w:val="none" w:sz="0" w:space="0" w:color="auto"/>
            <w:bottom w:val="none" w:sz="0" w:space="0" w:color="auto"/>
            <w:right w:val="none" w:sz="0" w:space="0" w:color="auto"/>
          </w:divBdr>
        </w:div>
        <w:div w:id="508711998">
          <w:marLeft w:val="640"/>
          <w:marRight w:val="0"/>
          <w:marTop w:val="0"/>
          <w:marBottom w:val="0"/>
          <w:divBdr>
            <w:top w:val="none" w:sz="0" w:space="0" w:color="auto"/>
            <w:left w:val="none" w:sz="0" w:space="0" w:color="auto"/>
            <w:bottom w:val="none" w:sz="0" w:space="0" w:color="auto"/>
            <w:right w:val="none" w:sz="0" w:space="0" w:color="auto"/>
          </w:divBdr>
        </w:div>
        <w:div w:id="1220752415">
          <w:marLeft w:val="640"/>
          <w:marRight w:val="0"/>
          <w:marTop w:val="0"/>
          <w:marBottom w:val="0"/>
          <w:divBdr>
            <w:top w:val="none" w:sz="0" w:space="0" w:color="auto"/>
            <w:left w:val="none" w:sz="0" w:space="0" w:color="auto"/>
            <w:bottom w:val="none" w:sz="0" w:space="0" w:color="auto"/>
            <w:right w:val="none" w:sz="0" w:space="0" w:color="auto"/>
          </w:divBdr>
        </w:div>
        <w:div w:id="434441905">
          <w:marLeft w:val="640"/>
          <w:marRight w:val="0"/>
          <w:marTop w:val="0"/>
          <w:marBottom w:val="0"/>
          <w:divBdr>
            <w:top w:val="none" w:sz="0" w:space="0" w:color="auto"/>
            <w:left w:val="none" w:sz="0" w:space="0" w:color="auto"/>
            <w:bottom w:val="none" w:sz="0" w:space="0" w:color="auto"/>
            <w:right w:val="none" w:sz="0" w:space="0" w:color="auto"/>
          </w:divBdr>
        </w:div>
        <w:div w:id="341394667">
          <w:marLeft w:val="640"/>
          <w:marRight w:val="0"/>
          <w:marTop w:val="0"/>
          <w:marBottom w:val="0"/>
          <w:divBdr>
            <w:top w:val="none" w:sz="0" w:space="0" w:color="auto"/>
            <w:left w:val="none" w:sz="0" w:space="0" w:color="auto"/>
            <w:bottom w:val="none" w:sz="0" w:space="0" w:color="auto"/>
            <w:right w:val="none" w:sz="0" w:space="0" w:color="auto"/>
          </w:divBdr>
        </w:div>
        <w:div w:id="2101412065">
          <w:marLeft w:val="640"/>
          <w:marRight w:val="0"/>
          <w:marTop w:val="0"/>
          <w:marBottom w:val="0"/>
          <w:divBdr>
            <w:top w:val="none" w:sz="0" w:space="0" w:color="auto"/>
            <w:left w:val="none" w:sz="0" w:space="0" w:color="auto"/>
            <w:bottom w:val="none" w:sz="0" w:space="0" w:color="auto"/>
            <w:right w:val="none" w:sz="0" w:space="0" w:color="auto"/>
          </w:divBdr>
        </w:div>
        <w:div w:id="1099180784">
          <w:marLeft w:val="640"/>
          <w:marRight w:val="0"/>
          <w:marTop w:val="0"/>
          <w:marBottom w:val="0"/>
          <w:divBdr>
            <w:top w:val="none" w:sz="0" w:space="0" w:color="auto"/>
            <w:left w:val="none" w:sz="0" w:space="0" w:color="auto"/>
            <w:bottom w:val="none" w:sz="0" w:space="0" w:color="auto"/>
            <w:right w:val="none" w:sz="0" w:space="0" w:color="auto"/>
          </w:divBdr>
        </w:div>
        <w:div w:id="1578589384">
          <w:marLeft w:val="640"/>
          <w:marRight w:val="0"/>
          <w:marTop w:val="0"/>
          <w:marBottom w:val="0"/>
          <w:divBdr>
            <w:top w:val="none" w:sz="0" w:space="0" w:color="auto"/>
            <w:left w:val="none" w:sz="0" w:space="0" w:color="auto"/>
            <w:bottom w:val="none" w:sz="0" w:space="0" w:color="auto"/>
            <w:right w:val="none" w:sz="0" w:space="0" w:color="auto"/>
          </w:divBdr>
        </w:div>
        <w:div w:id="1526407388">
          <w:marLeft w:val="640"/>
          <w:marRight w:val="0"/>
          <w:marTop w:val="0"/>
          <w:marBottom w:val="0"/>
          <w:divBdr>
            <w:top w:val="none" w:sz="0" w:space="0" w:color="auto"/>
            <w:left w:val="none" w:sz="0" w:space="0" w:color="auto"/>
            <w:bottom w:val="none" w:sz="0" w:space="0" w:color="auto"/>
            <w:right w:val="none" w:sz="0" w:space="0" w:color="auto"/>
          </w:divBdr>
        </w:div>
        <w:div w:id="952713948">
          <w:marLeft w:val="640"/>
          <w:marRight w:val="0"/>
          <w:marTop w:val="0"/>
          <w:marBottom w:val="0"/>
          <w:divBdr>
            <w:top w:val="none" w:sz="0" w:space="0" w:color="auto"/>
            <w:left w:val="none" w:sz="0" w:space="0" w:color="auto"/>
            <w:bottom w:val="none" w:sz="0" w:space="0" w:color="auto"/>
            <w:right w:val="none" w:sz="0" w:space="0" w:color="auto"/>
          </w:divBdr>
        </w:div>
        <w:div w:id="997346031">
          <w:marLeft w:val="640"/>
          <w:marRight w:val="0"/>
          <w:marTop w:val="0"/>
          <w:marBottom w:val="0"/>
          <w:divBdr>
            <w:top w:val="none" w:sz="0" w:space="0" w:color="auto"/>
            <w:left w:val="none" w:sz="0" w:space="0" w:color="auto"/>
            <w:bottom w:val="none" w:sz="0" w:space="0" w:color="auto"/>
            <w:right w:val="none" w:sz="0" w:space="0" w:color="auto"/>
          </w:divBdr>
        </w:div>
        <w:div w:id="1793552094">
          <w:marLeft w:val="640"/>
          <w:marRight w:val="0"/>
          <w:marTop w:val="0"/>
          <w:marBottom w:val="0"/>
          <w:divBdr>
            <w:top w:val="none" w:sz="0" w:space="0" w:color="auto"/>
            <w:left w:val="none" w:sz="0" w:space="0" w:color="auto"/>
            <w:bottom w:val="none" w:sz="0" w:space="0" w:color="auto"/>
            <w:right w:val="none" w:sz="0" w:space="0" w:color="auto"/>
          </w:divBdr>
        </w:div>
        <w:div w:id="564922865">
          <w:marLeft w:val="640"/>
          <w:marRight w:val="0"/>
          <w:marTop w:val="0"/>
          <w:marBottom w:val="0"/>
          <w:divBdr>
            <w:top w:val="none" w:sz="0" w:space="0" w:color="auto"/>
            <w:left w:val="none" w:sz="0" w:space="0" w:color="auto"/>
            <w:bottom w:val="none" w:sz="0" w:space="0" w:color="auto"/>
            <w:right w:val="none" w:sz="0" w:space="0" w:color="auto"/>
          </w:divBdr>
        </w:div>
        <w:div w:id="165487850">
          <w:marLeft w:val="640"/>
          <w:marRight w:val="0"/>
          <w:marTop w:val="0"/>
          <w:marBottom w:val="0"/>
          <w:divBdr>
            <w:top w:val="none" w:sz="0" w:space="0" w:color="auto"/>
            <w:left w:val="none" w:sz="0" w:space="0" w:color="auto"/>
            <w:bottom w:val="none" w:sz="0" w:space="0" w:color="auto"/>
            <w:right w:val="none" w:sz="0" w:space="0" w:color="auto"/>
          </w:divBdr>
        </w:div>
        <w:div w:id="1331787866">
          <w:marLeft w:val="640"/>
          <w:marRight w:val="0"/>
          <w:marTop w:val="0"/>
          <w:marBottom w:val="0"/>
          <w:divBdr>
            <w:top w:val="none" w:sz="0" w:space="0" w:color="auto"/>
            <w:left w:val="none" w:sz="0" w:space="0" w:color="auto"/>
            <w:bottom w:val="none" w:sz="0" w:space="0" w:color="auto"/>
            <w:right w:val="none" w:sz="0" w:space="0" w:color="auto"/>
          </w:divBdr>
        </w:div>
        <w:div w:id="1761171588">
          <w:marLeft w:val="640"/>
          <w:marRight w:val="0"/>
          <w:marTop w:val="0"/>
          <w:marBottom w:val="0"/>
          <w:divBdr>
            <w:top w:val="none" w:sz="0" w:space="0" w:color="auto"/>
            <w:left w:val="none" w:sz="0" w:space="0" w:color="auto"/>
            <w:bottom w:val="none" w:sz="0" w:space="0" w:color="auto"/>
            <w:right w:val="none" w:sz="0" w:space="0" w:color="auto"/>
          </w:divBdr>
        </w:div>
        <w:div w:id="1284848573">
          <w:marLeft w:val="640"/>
          <w:marRight w:val="0"/>
          <w:marTop w:val="0"/>
          <w:marBottom w:val="0"/>
          <w:divBdr>
            <w:top w:val="none" w:sz="0" w:space="0" w:color="auto"/>
            <w:left w:val="none" w:sz="0" w:space="0" w:color="auto"/>
            <w:bottom w:val="none" w:sz="0" w:space="0" w:color="auto"/>
            <w:right w:val="none" w:sz="0" w:space="0" w:color="auto"/>
          </w:divBdr>
        </w:div>
        <w:div w:id="1087459974">
          <w:marLeft w:val="640"/>
          <w:marRight w:val="0"/>
          <w:marTop w:val="0"/>
          <w:marBottom w:val="0"/>
          <w:divBdr>
            <w:top w:val="none" w:sz="0" w:space="0" w:color="auto"/>
            <w:left w:val="none" w:sz="0" w:space="0" w:color="auto"/>
            <w:bottom w:val="none" w:sz="0" w:space="0" w:color="auto"/>
            <w:right w:val="none" w:sz="0" w:space="0" w:color="auto"/>
          </w:divBdr>
        </w:div>
        <w:div w:id="628244364">
          <w:marLeft w:val="640"/>
          <w:marRight w:val="0"/>
          <w:marTop w:val="0"/>
          <w:marBottom w:val="0"/>
          <w:divBdr>
            <w:top w:val="none" w:sz="0" w:space="0" w:color="auto"/>
            <w:left w:val="none" w:sz="0" w:space="0" w:color="auto"/>
            <w:bottom w:val="none" w:sz="0" w:space="0" w:color="auto"/>
            <w:right w:val="none" w:sz="0" w:space="0" w:color="auto"/>
          </w:divBdr>
        </w:div>
        <w:div w:id="2064476095">
          <w:marLeft w:val="640"/>
          <w:marRight w:val="0"/>
          <w:marTop w:val="0"/>
          <w:marBottom w:val="0"/>
          <w:divBdr>
            <w:top w:val="none" w:sz="0" w:space="0" w:color="auto"/>
            <w:left w:val="none" w:sz="0" w:space="0" w:color="auto"/>
            <w:bottom w:val="none" w:sz="0" w:space="0" w:color="auto"/>
            <w:right w:val="none" w:sz="0" w:space="0" w:color="auto"/>
          </w:divBdr>
        </w:div>
        <w:div w:id="1890803797">
          <w:marLeft w:val="640"/>
          <w:marRight w:val="0"/>
          <w:marTop w:val="0"/>
          <w:marBottom w:val="0"/>
          <w:divBdr>
            <w:top w:val="none" w:sz="0" w:space="0" w:color="auto"/>
            <w:left w:val="none" w:sz="0" w:space="0" w:color="auto"/>
            <w:bottom w:val="none" w:sz="0" w:space="0" w:color="auto"/>
            <w:right w:val="none" w:sz="0" w:space="0" w:color="auto"/>
          </w:divBdr>
        </w:div>
        <w:div w:id="624970208">
          <w:marLeft w:val="640"/>
          <w:marRight w:val="0"/>
          <w:marTop w:val="0"/>
          <w:marBottom w:val="0"/>
          <w:divBdr>
            <w:top w:val="none" w:sz="0" w:space="0" w:color="auto"/>
            <w:left w:val="none" w:sz="0" w:space="0" w:color="auto"/>
            <w:bottom w:val="none" w:sz="0" w:space="0" w:color="auto"/>
            <w:right w:val="none" w:sz="0" w:space="0" w:color="auto"/>
          </w:divBdr>
        </w:div>
        <w:div w:id="1659573088">
          <w:marLeft w:val="640"/>
          <w:marRight w:val="0"/>
          <w:marTop w:val="0"/>
          <w:marBottom w:val="0"/>
          <w:divBdr>
            <w:top w:val="none" w:sz="0" w:space="0" w:color="auto"/>
            <w:left w:val="none" w:sz="0" w:space="0" w:color="auto"/>
            <w:bottom w:val="none" w:sz="0" w:space="0" w:color="auto"/>
            <w:right w:val="none" w:sz="0" w:space="0" w:color="auto"/>
          </w:divBdr>
        </w:div>
        <w:div w:id="323506822">
          <w:marLeft w:val="640"/>
          <w:marRight w:val="0"/>
          <w:marTop w:val="0"/>
          <w:marBottom w:val="0"/>
          <w:divBdr>
            <w:top w:val="none" w:sz="0" w:space="0" w:color="auto"/>
            <w:left w:val="none" w:sz="0" w:space="0" w:color="auto"/>
            <w:bottom w:val="none" w:sz="0" w:space="0" w:color="auto"/>
            <w:right w:val="none" w:sz="0" w:space="0" w:color="auto"/>
          </w:divBdr>
        </w:div>
        <w:div w:id="1791318827">
          <w:marLeft w:val="640"/>
          <w:marRight w:val="0"/>
          <w:marTop w:val="0"/>
          <w:marBottom w:val="0"/>
          <w:divBdr>
            <w:top w:val="none" w:sz="0" w:space="0" w:color="auto"/>
            <w:left w:val="none" w:sz="0" w:space="0" w:color="auto"/>
            <w:bottom w:val="none" w:sz="0" w:space="0" w:color="auto"/>
            <w:right w:val="none" w:sz="0" w:space="0" w:color="auto"/>
          </w:divBdr>
        </w:div>
        <w:div w:id="1402634072">
          <w:marLeft w:val="640"/>
          <w:marRight w:val="0"/>
          <w:marTop w:val="0"/>
          <w:marBottom w:val="0"/>
          <w:divBdr>
            <w:top w:val="none" w:sz="0" w:space="0" w:color="auto"/>
            <w:left w:val="none" w:sz="0" w:space="0" w:color="auto"/>
            <w:bottom w:val="none" w:sz="0" w:space="0" w:color="auto"/>
            <w:right w:val="none" w:sz="0" w:space="0" w:color="auto"/>
          </w:divBdr>
        </w:div>
        <w:div w:id="1543639191">
          <w:marLeft w:val="640"/>
          <w:marRight w:val="0"/>
          <w:marTop w:val="0"/>
          <w:marBottom w:val="0"/>
          <w:divBdr>
            <w:top w:val="none" w:sz="0" w:space="0" w:color="auto"/>
            <w:left w:val="none" w:sz="0" w:space="0" w:color="auto"/>
            <w:bottom w:val="none" w:sz="0" w:space="0" w:color="auto"/>
            <w:right w:val="none" w:sz="0" w:space="0" w:color="auto"/>
          </w:divBdr>
        </w:div>
        <w:div w:id="26568855">
          <w:marLeft w:val="640"/>
          <w:marRight w:val="0"/>
          <w:marTop w:val="0"/>
          <w:marBottom w:val="0"/>
          <w:divBdr>
            <w:top w:val="none" w:sz="0" w:space="0" w:color="auto"/>
            <w:left w:val="none" w:sz="0" w:space="0" w:color="auto"/>
            <w:bottom w:val="none" w:sz="0" w:space="0" w:color="auto"/>
            <w:right w:val="none" w:sz="0" w:space="0" w:color="auto"/>
          </w:divBdr>
        </w:div>
        <w:div w:id="928193344">
          <w:marLeft w:val="640"/>
          <w:marRight w:val="0"/>
          <w:marTop w:val="0"/>
          <w:marBottom w:val="0"/>
          <w:divBdr>
            <w:top w:val="none" w:sz="0" w:space="0" w:color="auto"/>
            <w:left w:val="none" w:sz="0" w:space="0" w:color="auto"/>
            <w:bottom w:val="none" w:sz="0" w:space="0" w:color="auto"/>
            <w:right w:val="none" w:sz="0" w:space="0" w:color="auto"/>
          </w:divBdr>
        </w:div>
        <w:div w:id="1115978038">
          <w:marLeft w:val="640"/>
          <w:marRight w:val="0"/>
          <w:marTop w:val="0"/>
          <w:marBottom w:val="0"/>
          <w:divBdr>
            <w:top w:val="none" w:sz="0" w:space="0" w:color="auto"/>
            <w:left w:val="none" w:sz="0" w:space="0" w:color="auto"/>
            <w:bottom w:val="none" w:sz="0" w:space="0" w:color="auto"/>
            <w:right w:val="none" w:sz="0" w:space="0" w:color="auto"/>
          </w:divBdr>
        </w:div>
        <w:div w:id="846166499">
          <w:marLeft w:val="640"/>
          <w:marRight w:val="0"/>
          <w:marTop w:val="0"/>
          <w:marBottom w:val="0"/>
          <w:divBdr>
            <w:top w:val="none" w:sz="0" w:space="0" w:color="auto"/>
            <w:left w:val="none" w:sz="0" w:space="0" w:color="auto"/>
            <w:bottom w:val="none" w:sz="0" w:space="0" w:color="auto"/>
            <w:right w:val="none" w:sz="0" w:space="0" w:color="auto"/>
          </w:divBdr>
        </w:div>
        <w:div w:id="1083530816">
          <w:marLeft w:val="640"/>
          <w:marRight w:val="0"/>
          <w:marTop w:val="0"/>
          <w:marBottom w:val="0"/>
          <w:divBdr>
            <w:top w:val="none" w:sz="0" w:space="0" w:color="auto"/>
            <w:left w:val="none" w:sz="0" w:space="0" w:color="auto"/>
            <w:bottom w:val="none" w:sz="0" w:space="0" w:color="auto"/>
            <w:right w:val="none" w:sz="0" w:space="0" w:color="auto"/>
          </w:divBdr>
        </w:div>
        <w:div w:id="72168206">
          <w:marLeft w:val="640"/>
          <w:marRight w:val="0"/>
          <w:marTop w:val="0"/>
          <w:marBottom w:val="0"/>
          <w:divBdr>
            <w:top w:val="none" w:sz="0" w:space="0" w:color="auto"/>
            <w:left w:val="none" w:sz="0" w:space="0" w:color="auto"/>
            <w:bottom w:val="none" w:sz="0" w:space="0" w:color="auto"/>
            <w:right w:val="none" w:sz="0" w:space="0" w:color="auto"/>
          </w:divBdr>
        </w:div>
        <w:div w:id="917976893">
          <w:marLeft w:val="640"/>
          <w:marRight w:val="0"/>
          <w:marTop w:val="0"/>
          <w:marBottom w:val="0"/>
          <w:divBdr>
            <w:top w:val="none" w:sz="0" w:space="0" w:color="auto"/>
            <w:left w:val="none" w:sz="0" w:space="0" w:color="auto"/>
            <w:bottom w:val="none" w:sz="0" w:space="0" w:color="auto"/>
            <w:right w:val="none" w:sz="0" w:space="0" w:color="auto"/>
          </w:divBdr>
        </w:div>
        <w:div w:id="1163395075">
          <w:marLeft w:val="640"/>
          <w:marRight w:val="0"/>
          <w:marTop w:val="0"/>
          <w:marBottom w:val="0"/>
          <w:divBdr>
            <w:top w:val="none" w:sz="0" w:space="0" w:color="auto"/>
            <w:left w:val="none" w:sz="0" w:space="0" w:color="auto"/>
            <w:bottom w:val="none" w:sz="0" w:space="0" w:color="auto"/>
            <w:right w:val="none" w:sz="0" w:space="0" w:color="auto"/>
          </w:divBdr>
        </w:div>
        <w:div w:id="1998725118">
          <w:marLeft w:val="640"/>
          <w:marRight w:val="0"/>
          <w:marTop w:val="0"/>
          <w:marBottom w:val="0"/>
          <w:divBdr>
            <w:top w:val="none" w:sz="0" w:space="0" w:color="auto"/>
            <w:left w:val="none" w:sz="0" w:space="0" w:color="auto"/>
            <w:bottom w:val="none" w:sz="0" w:space="0" w:color="auto"/>
            <w:right w:val="none" w:sz="0" w:space="0" w:color="auto"/>
          </w:divBdr>
        </w:div>
        <w:div w:id="404572260">
          <w:marLeft w:val="640"/>
          <w:marRight w:val="0"/>
          <w:marTop w:val="0"/>
          <w:marBottom w:val="0"/>
          <w:divBdr>
            <w:top w:val="none" w:sz="0" w:space="0" w:color="auto"/>
            <w:left w:val="none" w:sz="0" w:space="0" w:color="auto"/>
            <w:bottom w:val="none" w:sz="0" w:space="0" w:color="auto"/>
            <w:right w:val="none" w:sz="0" w:space="0" w:color="auto"/>
          </w:divBdr>
        </w:div>
        <w:div w:id="1491557968">
          <w:marLeft w:val="640"/>
          <w:marRight w:val="0"/>
          <w:marTop w:val="0"/>
          <w:marBottom w:val="0"/>
          <w:divBdr>
            <w:top w:val="none" w:sz="0" w:space="0" w:color="auto"/>
            <w:left w:val="none" w:sz="0" w:space="0" w:color="auto"/>
            <w:bottom w:val="none" w:sz="0" w:space="0" w:color="auto"/>
            <w:right w:val="none" w:sz="0" w:space="0" w:color="auto"/>
          </w:divBdr>
        </w:div>
        <w:div w:id="1097869482">
          <w:marLeft w:val="640"/>
          <w:marRight w:val="0"/>
          <w:marTop w:val="0"/>
          <w:marBottom w:val="0"/>
          <w:divBdr>
            <w:top w:val="none" w:sz="0" w:space="0" w:color="auto"/>
            <w:left w:val="none" w:sz="0" w:space="0" w:color="auto"/>
            <w:bottom w:val="none" w:sz="0" w:space="0" w:color="auto"/>
            <w:right w:val="none" w:sz="0" w:space="0" w:color="auto"/>
          </w:divBdr>
        </w:div>
        <w:div w:id="266351422">
          <w:marLeft w:val="640"/>
          <w:marRight w:val="0"/>
          <w:marTop w:val="0"/>
          <w:marBottom w:val="0"/>
          <w:divBdr>
            <w:top w:val="none" w:sz="0" w:space="0" w:color="auto"/>
            <w:left w:val="none" w:sz="0" w:space="0" w:color="auto"/>
            <w:bottom w:val="none" w:sz="0" w:space="0" w:color="auto"/>
            <w:right w:val="none" w:sz="0" w:space="0" w:color="auto"/>
          </w:divBdr>
        </w:div>
        <w:div w:id="1977754836">
          <w:marLeft w:val="640"/>
          <w:marRight w:val="0"/>
          <w:marTop w:val="0"/>
          <w:marBottom w:val="0"/>
          <w:divBdr>
            <w:top w:val="none" w:sz="0" w:space="0" w:color="auto"/>
            <w:left w:val="none" w:sz="0" w:space="0" w:color="auto"/>
            <w:bottom w:val="none" w:sz="0" w:space="0" w:color="auto"/>
            <w:right w:val="none" w:sz="0" w:space="0" w:color="auto"/>
          </w:divBdr>
        </w:div>
        <w:div w:id="689333120">
          <w:marLeft w:val="640"/>
          <w:marRight w:val="0"/>
          <w:marTop w:val="0"/>
          <w:marBottom w:val="0"/>
          <w:divBdr>
            <w:top w:val="none" w:sz="0" w:space="0" w:color="auto"/>
            <w:left w:val="none" w:sz="0" w:space="0" w:color="auto"/>
            <w:bottom w:val="none" w:sz="0" w:space="0" w:color="auto"/>
            <w:right w:val="none" w:sz="0" w:space="0" w:color="auto"/>
          </w:divBdr>
        </w:div>
        <w:div w:id="675545689">
          <w:marLeft w:val="640"/>
          <w:marRight w:val="0"/>
          <w:marTop w:val="0"/>
          <w:marBottom w:val="0"/>
          <w:divBdr>
            <w:top w:val="none" w:sz="0" w:space="0" w:color="auto"/>
            <w:left w:val="none" w:sz="0" w:space="0" w:color="auto"/>
            <w:bottom w:val="none" w:sz="0" w:space="0" w:color="auto"/>
            <w:right w:val="none" w:sz="0" w:space="0" w:color="auto"/>
          </w:divBdr>
        </w:div>
        <w:div w:id="557857912">
          <w:marLeft w:val="640"/>
          <w:marRight w:val="0"/>
          <w:marTop w:val="0"/>
          <w:marBottom w:val="0"/>
          <w:divBdr>
            <w:top w:val="none" w:sz="0" w:space="0" w:color="auto"/>
            <w:left w:val="none" w:sz="0" w:space="0" w:color="auto"/>
            <w:bottom w:val="none" w:sz="0" w:space="0" w:color="auto"/>
            <w:right w:val="none" w:sz="0" w:space="0" w:color="auto"/>
          </w:divBdr>
        </w:div>
        <w:div w:id="1482313195">
          <w:marLeft w:val="640"/>
          <w:marRight w:val="0"/>
          <w:marTop w:val="0"/>
          <w:marBottom w:val="0"/>
          <w:divBdr>
            <w:top w:val="none" w:sz="0" w:space="0" w:color="auto"/>
            <w:left w:val="none" w:sz="0" w:space="0" w:color="auto"/>
            <w:bottom w:val="none" w:sz="0" w:space="0" w:color="auto"/>
            <w:right w:val="none" w:sz="0" w:space="0" w:color="auto"/>
          </w:divBdr>
        </w:div>
        <w:div w:id="1137919721">
          <w:marLeft w:val="640"/>
          <w:marRight w:val="0"/>
          <w:marTop w:val="0"/>
          <w:marBottom w:val="0"/>
          <w:divBdr>
            <w:top w:val="none" w:sz="0" w:space="0" w:color="auto"/>
            <w:left w:val="none" w:sz="0" w:space="0" w:color="auto"/>
            <w:bottom w:val="none" w:sz="0" w:space="0" w:color="auto"/>
            <w:right w:val="none" w:sz="0" w:space="0" w:color="auto"/>
          </w:divBdr>
        </w:div>
        <w:div w:id="307588353">
          <w:marLeft w:val="640"/>
          <w:marRight w:val="0"/>
          <w:marTop w:val="0"/>
          <w:marBottom w:val="0"/>
          <w:divBdr>
            <w:top w:val="none" w:sz="0" w:space="0" w:color="auto"/>
            <w:left w:val="none" w:sz="0" w:space="0" w:color="auto"/>
            <w:bottom w:val="none" w:sz="0" w:space="0" w:color="auto"/>
            <w:right w:val="none" w:sz="0" w:space="0" w:color="auto"/>
          </w:divBdr>
        </w:div>
        <w:div w:id="908884604">
          <w:marLeft w:val="640"/>
          <w:marRight w:val="0"/>
          <w:marTop w:val="0"/>
          <w:marBottom w:val="0"/>
          <w:divBdr>
            <w:top w:val="none" w:sz="0" w:space="0" w:color="auto"/>
            <w:left w:val="none" w:sz="0" w:space="0" w:color="auto"/>
            <w:bottom w:val="none" w:sz="0" w:space="0" w:color="auto"/>
            <w:right w:val="none" w:sz="0" w:space="0" w:color="auto"/>
          </w:divBdr>
        </w:div>
        <w:div w:id="929041173">
          <w:marLeft w:val="640"/>
          <w:marRight w:val="0"/>
          <w:marTop w:val="0"/>
          <w:marBottom w:val="0"/>
          <w:divBdr>
            <w:top w:val="none" w:sz="0" w:space="0" w:color="auto"/>
            <w:left w:val="none" w:sz="0" w:space="0" w:color="auto"/>
            <w:bottom w:val="none" w:sz="0" w:space="0" w:color="auto"/>
            <w:right w:val="none" w:sz="0" w:space="0" w:color="auto"/>
          </w:divBdr>
        </w:div>
        <w:div w:id="1107500941">
          <w:marLeft w:val="640"/>
          <w:marRight w:val="0"/>
          <w:marTop w:val="0"/>
          <w:marBottom w:val="0"/>
          <w:divBdr>
            <w:top w:val="none" w:sz="0" w:space="0" w:color="auto"/>
            <w:left w:val="none" w:sz="0" w:space="0" w:color="auto"/>
            <w:bottom w:val="none" w:sz="0" w:space="0" w:color="auto"/>
            <w:right w:val="none" w:sz="0" w:space="0" w:color="auto"/>
          </w:divBdr>
        </w:div>
        <w:div w:id="821117345">
          <w:marLeft w:val="640"/>
          <w:marRight w:val="0"/>
          <w:marTop w:val="0"/>
          <w:marBottom w:val="0"/>
          <w:divBdr>
            <w:top w:val="none" w:sz="0" w:space="0" w:color="auto"/>
            <w:left w:val="none" w:sz="0" w:space="0" w:color="auto"/>
            <w:bottom w:val="none" w:sz="0" w:space="0" w:color="auto"/>
            <w:right w:val="none" w:sz="0" w:space="0" w:color="auto"/>
          </w:divBdr>
        </w:div>
        <w:div w:id="1228759963">
          <w:marLeft w:val="640"/>
          <w:marRight w:val="0"/>
          <w:marTop w:val="0"/>
          <w:marBottom w:val="0"/>
          <w:divBdr>
            <w:top w:val="none" w:sz="0" w:space="0" w:color="auto"/>
            <w:left w:val="none" w:sz="0" w:space="0" w:color="auto"/>
            <w:bottom w:val="none" w:sz="0" w:space="0" w:color="auto"/>
            <w:right w:val="none" w:sz="0" w:space="0" w:color="auto"/>
          </w:divBdr>
        </w:div>
        <w:div w:id="1291935876">
          <w:marLeft w:val="640"/>
          <w:marRight w:val="0"/>
          <w:marTop w:val="0"/>
          <w:marBottom w:val="0"/>
          <w:divBdr>
            <w:top w:val="none" w:sz="0" w:space="0" w:color="auto"/>
            <w:left w:val="none" w:sz="0" w:space="0" w:color="auto"/>
            <w:bottom w:val="none" w:sz="0" w:space="0" w:color="auto"/>
            <w:right w:val="none" w:sz="0" w:space="0" w:color="auto"/>
          </w:divBdr>
        </w:div>
        <w:div w:id="2020891573">
          <w:marLeft w:val="640"/>
          <w:marRight w:val="0"/>
          <w:marTop w:val="0"/>
          <w:marBottom w:val="0"/>
          <w:divBdr>
            <w:top w:val="none" w:sz="0" w:space="0" w:color="auto"/>
            <w:left w:val="none" w:sz="0" w:space="0" w:color="auto"/>
            <w:bottom w:val="none" w:sz="0" w:space="0" w:color="auto"/>
            <w:right w:val="none" w:sz="0" w:space="0" w:color="auto"/>
          </w:divBdr>
        </w:div>
        <w:div w:id="1969356968">
          <w:marLeft w:val="640"/>
          <w:marRight w:val="0"/>
          <w:marTop w:val="0"/>
          <w:marBottom w:val="0"/>
          <w:divBdr>
            <w:top w:val="none" w:sz="0" w:space="0" w:color="auto"/>
            <w:left w:val="none" w:sz="0" w:space="0" w:color="auto"/>
            <w:bottom w:val="none" w:sz="0" w:space="0" w:color="auto"/>
            <w:right w:val="none" w:sz="0" w:space="0" w:color="auto"/>
          </w:divBdr>
        </w:div>
        <w:div w:id="1967924780">
          <w:marLeft w:val="640"/>
          <w:marRight w:val="0"/>
          <w:marTop w:val="0"/>
          <w:marBottom w:val="0"/>
          <w:divBdr>
            <w:top w:val="none" w:sz="0" w:space="0" w:color="auto"/>
            <w:left w:val="none" w:sz="0" w:space="0" w:color="auto"/>
            <w:bottom w:val="none" w:sz="0" w:space="0" w:color="auto"/>
            <w:right w:val="none" w:sz="0" w:space="0" w:color="auto"/>
          </w:divBdr>
        </w:div>
        <w:div w:id="1142310315">
          <w:marLeft w:val="640"/>
          <w:marRight w:val="0"/>
          <w:marTop w:val="0"/>
          <w:marBottom w:val="0"/>
          <w:divBdr>
            <w:top w:val="none" w:sz="0" w:space="0" w:color="auto"/>
            <w:left w:val="none" w:sz="0" w:space="0" w:color="auto"/>
            <w:bottom w:val="none" w:sz="0" w:space="0" w:color="auto"/>
            <w:right w:val="none" w:sz="0" w:space="0" w:color="auto"/>
          </w:divBdr>
        </w:div>
        <w:div w:id="54592571">
          <w:marLeft w:val="640"/>
          <w:marRight w:val="0"/>
          <w:marTop w:val="0"/>
          <w:marBottom w:val="0"/>
          <w:divBdr>
            <w:top w:val="none" w:sz="0" w:space="0" w:color="auto"/>
            <w:left w:val="none" w:sz="0" w:space="0" w:color="auto"/>
            <w:bottom w:val="none" w:sz="0" w:space="0" w:color="auto"/>
            <w:right w:val="none" w:sz="0" w:space="0" w:color="auto"/>
          </w:divBdr>
        </w:div>
        <w:div w:id="504899313">
          <w:marLeft w:val="640"/>
          <w:marRight w:val="0"/>
          <w:marTop w:val="0"/>
          <w:marBottom w:val="0"/>
          <w:divBdr>
            <w:top w:val="none" w:sz="0" w:space="0" w:color="auto"/>
            <w:left w:val="none" w:sz="0" w:space="0" w:color="auto"/>
            <w:bottom w:val="none" w:sz="0" w:space="0" w:color="auto"/>
            <w:right w:val="none" w:sz="0" w:space="0" w:color="auto"/>
          </w:divBdr>
        </w:div>
        <w:div w:id="1187673786">
          <w:marLeft w:val="640"/>
          <w:marRight w:val="0"/>
          <w:marTop w:val="0"/>
          <w:marBottom w:val="0"/>
          <w:divBdr>
            <w:top w:val="none" w:sz="0" w:space="0" w:color="auto"/>
            <w:left w:val="none" w:sz="0" w:space="0" w:color="auto"/>
            <w:bottom w:val="none" w:sz="0" w:space="0" w:color="auto"/>
            <w:right w:val="none" w:sz="0" w:space="0" w:color="auto"/>
          </w:divBdr>
        </w:div>
        <w:div w:id="1773013267">
          <w:marLeft w:val="640"/>
          <w:marRight w:val="0"/>
          <w:marTop w:val="0"/>
          <w:marBottom w:val="0"/>
          <w:divBdr>
            <w:top w:val="none" w:sz="0" w:space="0" w:color="auto"/>
            <w:left w:val="none" w:sz="0" w:space="0" w:color="auto"/>
            <w:bottom w:val="none" w:sz="0" w:space="0" w:color="auto"/>
            <w:right w:val="none" w:sz="0" w:space="0" w:color="auto"/>
          </w:divBdr>
        </w:div>
        <w:div w:id="1502544775">
          <w:marLeft w:val="640"/>
          <w:marRight w:val="0"/>
          <w:marTop w:val="0"/>
          <w:marBottom w:val="0"/>
          <w:divBdr>
            <w:top w:val="none" w:sz="0" w:space="0" w:color="auto"/>
            <w:left w:val="none" w:sz="0" w:space="0" w:color="auto"/>
            <w:bottom w:val="none" w:sz="0" w:space="0" w:color="auto"/>
            <w:right w:val="none" w:sz="0" w:space="0" w:color="auto"/>
          </w:divBdr>
        </w:div>
        <w:div w:id="1751269787">
          <w:marLeft w:val="640"/>
          <w:marRight w:val="0"/>
          <w:marTop w:val="0"/>
          <w:marBottom w:val="0"/>
          <w:divBdr>
            <w:top w:val="none" w:sz="0" w:space="0" w:color="auto"/>
            <w:left w:val="none" w:sz="0" w:space="0" w:color="auto"/>
            <w:bottom w:val="none" w:sz="0" w:space="0" w:color="auto"/>
            <w:right w:val="none" w:sz="0" w:space="0" w:color="auto"/>
          </w:divBdr>
        </w:div>
        <w:div w:id="1607427384">
          <w:marLeft w:val="640"/>
          <w:marRight w:val="0"/>
          <w:marTop w:val="0"/>
          <w:marBottom w:val="0"/>
          <w:divBdr>
            <w:top w:val="none" w:sz="0" w:space="0" w:color="auto"/>
            <w:left w:val="none" w:sz="0" w:space="0" w:color="auto"/>
            <w:bottom w:val="none" w:sz="0" w:space="0" w:color="auto"/>
            <w:right w:val="none" w:sz="0" w:space="0" w:color="auto"/>
          </w:divBdr>
        </w:div>
        <w:div w:id="83499157">
          <w:marLeft w:val="640"/>
          <w:marRight w:val="0"/>
          <w:marTop w:val="0"/>
          <w:marBottom w:val="0"/>
          <w:divBdr>
            <w:top w:val="none" w:sz="0" w:space="0" w:color="auto"/>
            <w:left w:val="none" w:sz="0" w:space="0" w:color="auto"/>
            <w:bottom w:val="none" w:sz="0" w:space="0" w:color="auto"/>
            <w:right w:val="none" w:sz="0" w:space="0" w:color="auto"/>
          </w:divBdr>
        </w:div>
        <w:div w:id="511333671">
          <w:marLeft w:val="640"/>
          <w:marRight w:val="0"/>
          <w:marTop w:val="0"/>
          <w:marBottom w:val="0"/>
          <w:divBdr>
            <w:top w:val="none" w:sz="0" w:space="0" w:color="auto"/>
            <w:left w:val="none" w:sz="0" w:space="0" w:color="auto"/>
            <w:bottom w:val="none" w:sz="0" w:space="0" w:color="auto"/>
            <w:right w:val="none" w:sz="0" w:space="0" w:color="auto"/>
          </w:divBdr>
        </w:div>
        <w:div w:id="395320325">
          <w:marLeft w:val="640"/>
          <w:marRight w:val="0"/>
          <w:marTop w:val="0"/>
          <w:marBottom w:val="0"/>
          <w:divBdr>
            <w:top w:val="none" w:sz="0" w:space="0" w:color="auto"/>
            <w:left w:val="none" w:sz="0" w:space="0" w:color="auto"/>
            <w:bottom w:val="none" w:sz="0" w:space="0" w:color="auto"/>
            <w:right w:val="none" w:sz="0" w:space="0" w:color="auto"/>
          </w:divBdr>
        </w:div>
        <w:div w:id="1276256078">
          <w:marLeft w:val="640"/>
          <w:marRight w:val="0"/>
          <w:marTop w:val="0"/>
          <w:marBottom w:val="0"/>
          <w:divBdr>
            <w:top w:val="none" w:sz="0" w:space="0" w:color="auto"/>
            <w:left w:val="none" w:sz="0" w:space="0" w:color="auto"/>
            <w:bottom w:val="none" w:sz="0" w:space="0" w:color="auto"/>
            <w:right w:val="none" w:sz="0" w:space="0" w:color="auto"/>
          </w:divBdr>
        </w:div>
        <w:div w:id="1117678260">
          <w:marLeft w:val="640"/>
          <w:marRight w:val="0"/>
          <w:marTop w:val="0"/>
          <w:marBottom w:val="0"/>
          <w:divBdr>
            <w:top w:val="none" w:sz="0" w:space="0" w:color="auto"/>
            <w:left w:val="none" w:sz="0" w:space="0" w:color="auto"/>
            <w:bottom w:val="none" w:sz="0" w:space="0" w:color="auto"/>
            <w:right w:val="none" w:sz="0" w:space="0" w:color="auto"/>
          </w:divBdr>
        </w:div>
        <w:div w:id="294875651">
          <w:marLeft w:val="640"/>
          <w:marRight w:val="0"/>
          <w:marTop w:val="0"/>
          <w:marBottom w:val="0"/>
          <w:divBdr>
            <w:top w:val="none" w:sz="0" w:space="0" w:color="auto"/>
            <w:left w:val="none" w:sz="0" w:space="0" w:color="auto"/>
            <w:bottom w:val="none" w:sz="0" w:space="0" w:color="auto"/>
            <w:right w:val="none" w:sz="0" w:space="0" w:color="auto"/>
          </w:divBdr>
        </w:div>
        <w:div w:id="1326472409">
          <w:marLeft w:val="640"/>
          <w:marRight w:val="0"/>
          <w:marTop w:val="0"/>
          <w:marBottom w:val="0"/>
          <w:divBdr>
            <w:top w:val="none" w:sz="0" w:space="0" w:color="auto"/>
            <w:left w:val="none" w:sz="0" w:space="0" w:color="auto"/>
            <w:bottom w:val="none" w:sz="0" w:space="0" w:color="auto"/>
            <w:right w:val="none" w:sz="0" w:space="0" w:color="auto"/>
          </w:divBdr>
        </w:div>
        <w:div w:id="1573126371">
          <w:marLeft w:val="640"/>
          <w:marRight w:val="0"/>
          <w:marTop w:val="0"/>
          <w:marBottom w:val="0"/>
          <w:divBdr>
            <w:top w:val="none" w:sz="0" w:space="0" w:color="auto"/>
            <w:left w:val="none" w:sz="0" w:space="0" w:color="auto"/>
            <w:bottom w:val="none" w:sz="0" w:space="0" w:color="auto"/>
            <w:right w:val="none" w:sz="0" w:space="0" w:color="auto"/>
          </w:divBdr>
        </w:div>
        <w:div w:id="1301764139">
          <w:marLeft w:val="640"/>
          <w:marRight w:val="0"/>
          <w:marTop w:val="0"/>
          <w:marBottom w:val="0"/>
          <w:divBdr>
            <w:top w:val="none" w:sz="0" w:space="0" w:color="auto"/>
            <w:left w:val="none" w:sz="0" w:space="0" w:color="auto"/>
            <w:bottom w:val="none" w:sz="0" w:space="0" w:color="auto"/>
            <w:right w:val="none" w:sz="0" w:space="0" w:color="auto"/>
          </w:divBdr>
        </w:div>
        <w:div w:id="1220282940">
          <w:marLeft w:val="640"/>
          <w:marRight w:val="0"/>
          <w:marTop w:val="0"/>
          <w:marBottom w:val="0"/>
          <w:divBdr>
            <w:top w:val="none" w:sz="0" w:space="0" w:color="auto"/>
            <w:left w:val="none" w:sz="0" w:space="0" w:color="auto"/>
            <w:bottom w:val="none" w:sz="0" w:space="0" w:color="auto"/>
            <w:right w:val="none" w:sz="0" w:space="0" w:color="auto"/>
          </w:divBdr>
        </w:div>
        <w:div w:id="335570515">
          <w:marLeft w:val="640"/>
          <w:marRight w:val="0"/>
          <w:marTop w:val="0"/>
          <w:marBottom w:val="0"/>
          <w:divBdr>
            <w:top w:val="none" w:sz="0" w:space="0" w:color="auto"/>
            <w:left w:val="none" w:sz="0" w:space="0" w:color="auto"/>
            <w:bottom w:val="none" w:sz="0" w:space="0" w:color="auto"/>
            <w:right w:val="none" w:sz="0" w:space="0" w:color="auto"/>
          </w:divBdr>
        </w:div>
        <w:div w:id="1146632511">
          <w:marLeft w:val="640"/>
          <w:marRight w:val="0"/>
          <w:marTop w:val="0"/>
          <w:marBottom w:val="0"/>
          <w:divBdr>
            <w:top w:val="none" w:sz="0" w:space="0" w:color="auto"/>
            <w:left w:val="none" w:sz="0" w:space="0" w:color="auto"/>
            <w:bottom w:val="none" w:sz="0" w:space="0" w:color="auto"/>
            <w:right w:val="none" w:sz="0" w:space="0" w:color="auto"/>
          </w:divBdr>
        </w:div>
        <w:div w:id="1034235606">
          <w:marLeft w:val="640"/>
          <w:marRight w:val="0"/>
          <w:marTop w:val="0"/>
          <w:marBottom w:val="0"/>
          <w:divBdr>
            <w:top w:val="none" w:sz="0" w:space="0" w:color="auto"/>
            <w:left w:val="none" w:sz="0" w:space="0" w:color="auto"/>
            <w:bottom w:val="none" w:sz="0" w:space="0" w:color="auto"/>
            <w:right w:val="none" w:sz="0" w:space="0" w:color="auto"/>
          </w:divBdr>
        </w:div>
        <w:div w:id="255483186">
          <w:marLeft w:val="640"/>
          <w:marRight w:val="0"/>
          <w:marTop w:val="0"/>
          <w:marBottom w:val="0"/>
          <w:divBdr>
            <w:top w:val="none" w:sz="0" w:space="0" w:color="auto"/>
            <w:left w:val="none" w:sz="0" w:space="0" w:color="auto"/>
            <w:bottom w:val="none" w:sz="0" w:space="0" w:color="auto"/>
            <w:right w:val="none" w:sz="0" w:space="0" w:color="auto"/>
          </w:divBdr>
        </w:div>
        <w:div w:id="1806047645">
          <w:marLeft w:val="640"/>
          <w:marRight w:val="0"/>
          <w:marTop w:val="0"/>
          <w:marBottom w:val="0"/>
          <w:divBdr>
            <w:top w:val="none" w:sz="0" w:space="0" w:color="auto"/>
            <w:left w:val="none" w:sz="0" w:space="0" w:color="auto"/>
            <w:bottom w:val="none" w:sz="0" w:space="0" w:color="auto"/>
            <w:right w:val="none" w:sz="0" w:space="0" w:color="auto"/>
          </w:divBdr>
        </w:div>
        <w:div w:id="572813686">
          <w:marLeft w:val="640"/>
          <w:marRight w:val="0"/>
          <w:marTop w:val="0"/>
          <w:marBottom w:val="0"/>
          <w:divBdr>
            <w:top w:val="none" w:sz="0" w:space="0" w:color="auto"/>
            <w:left w:val="none" w:sz="0" w:space="0" w:color="auto"/>
            <w:bottom w:val="none" w:sz="0" w:space="0" w:color="auto"/>
            <w:right w:val="none" w:sz="0" w:space="0" w:color="auto"/>
          </w:divBdr>
        </w:div>
        <w:div w:id="1882017052">
          <w:marLeft w:val="640"/>
          <w:marRight w:val="0"/>
          <w:marTop w:val="0"/>
          <w:marBottom w:val="0"/>
          <w:divBdr>
            <w:top w:val="none" w:sz="0" w:space="0" w:color="auto"/>
            <w:left w:val="none" w:sz="0" w:space="0" w:color="auto"/>
            <w:bottom w:val="none" w:sz="0" w:space="0" w:color="auto"/>
            <w:right w:val="none" w:sz="0" w:space="0" w:color="auto"/>
          </w:divBdr>
        </w:div>
        <w:div w:id="97024140">
          <w:marLeft w:val="640"/>
          <w:marRight w:val="0"/>
          <w:marTop w:val="0"/>
          <w:marBottom w:val="0"/>
          <w:divBdr>
            <w:top w:val="none" w:sz="0" w:space="0" w:color="auto"/>
            <w:left w:val="none" w:sz="0" w:space="0" w:color="auto"/>
            <w:bottom w:val="none" w:sz="0" w:space="0" w:color="auto"/>
            <w:right w:val="none" w:sz="0" w:space="0" w:color="auto"/>
          </w:divBdr>
        </w:div>
        <w:div w:id="401680682">
          <w:marLeft w:val="640"/>
          <w:marRight w:val="0"/>
          <w:marTop w:val="0"/>
          <w:marBottom w:val="0"/>
          <w:divBdr>
            <w:top w:val="none" w:sz="0" w:space="0" w:color="auto"/>
            <w:left w:val="none" w:sz="0" w:space="0" w:color="auto"/>
            <w:bottom w:val="none" w:sz="0" w:space="0" w:color="auto"/>
            <w:right w:val="none" w:sz="0" w:space="0" w:color="auto"/>
          </w:divBdr>
        </w:div>
        <w:div w:id="1448158508">
          <w:marLeft w:val="640"/>
          <w:marRight w:val="0"/>
          <w:marTop w:val="0"/>
          <w:marBottom w:val="0"/>
          <w:divBdr>
            <w:top w:val="none" w:sz="0" w:space="0" w:color="auto"/>
            <w:left w:val="none" w:sz="0" w:space="0" w:color="auto"/>
            <w:bottom w:val="none" w:sz="0" w:space="0" w:color="auto"/>
            <w:right w:val="none" w:sz="0" w:space="0" w:color="auto"/>
          </w:divBdr>
        </w:div>
        <w:div w:id="1138300790">
          <w:marLeft w:val="640"/>
          <w:marRight w:val="0"/>
          <w:marTop w:val="0"/>
          <w:marBottom w:val="0"/>
          <w:divBdr>
            <w:top w:val="none" w:sz="0" w:space="0" w:color="auto"/>
            <w:left w:val="none" w:sz="0" w:space="0" w:color="auto"/>
            <w:bottom w:val="none" w:sz="0" w:space="0" w:color="auto"/>
            <w:right w:val="none" w:sz="0" w:space="0" w:color="auto"/>
          </w:divBdr>
        </w:div>
        <w:div w:id="1278485270">
          <w:marLeft w:val="640"/>
          <w:marRight w:val="0"/>
          <w:marTop w:val="0"/>
          <w:marBottom w:val="0"/>
          <w:divBdr>
            <w:top w:val="none" w:sz="0" w:space="0" w:color="auto"/>
            <w:left w:val="none" w:sz="0" w:space="0" w:color="auto"/>
            <w:bottom w:val="none" w:sz="0" w:space="0" w:color="auto"/>
            <w:right w:val="none" w:sz="0" w:space="0" w:color="auto"/>
          </w:divBdr>
        </w:div>
        <w:div w:id="120459646">
          <w:marLeft w:val="640"/>
          <w:marRight w:val="0"/>
          <w:marTop w:val="0"/>
          <w:marBottom w:val="0"/>
          <w:divBdr>
            <w:top w:val="none" w:sz="0" w:space="0" w:color="auto"/>
            <w:left w:val="none" w:sz="0" w:space="0" w:color="auto"/>
            <w:bottom w:val="none" w:sz="0" w:space="0" w:color="auto"/>
            <w:right w:val="none" w:sz="0" w:space="0" w:color="auto"/>
          </w:divBdr>
        </w:div>
        <w:div w:id="1515536792">
          <w:marLeft w:val="640"/>
          <w:marRight w:val="0"/>
          <w:marTop w:val="0"/>
          <w:marBottom w:val="0"/>
          <w:divBdr>
            <w:top w:val="none" w:sz="0" w:space="0" w:color="auto"/>
            <w:left w:val="none" w:sz="0" w:space="0" w:color="auto"/>
            <w:bottom w:val="none" w:sz="0" w:space="0" w:color="auto"/>
            <w:right w:val="none" w:sz="0" w:space="0" w:color="auto"/>
          </w:divBdr>
        </w:div>
        <w:div w:id="1147938870">
          <w:marLeft w:val="640"/>
          <w:marRight w:val="0"/>
          <w:marTop w:val="0"/>
          <w:marBottom w:val="0"/>
          <w:divBdr>
            <w:top w:val="none" w:sz="0" w:space="0" w:color="auto"/>
            <w:left w:val="none" w:sz="0" w:space="0" w:color="auto"/>
            <w:bottom w:val="none" w:sz="0" w:space="0" w:color="auto"/>
            <w:right w:val="none" w:sz="0" w:space="0" w:color="auto"/>
          </w:divBdr>
        </w:div>
        <w:div w:id="3749357">
          <w:marLeft w:val="640"/>
          <w:marRight w:val="0"/>
          <w:marTop w:val="0"/>
          <w:marBottom w:val="0"/>
          <w:divBdr>
            <w:top w:val="none" w:sz="0" w:space="0" w:color="auto"/>
            <w:left w:val="none" w:sz="0" w:space="0" w:color="auto"/>
            <w:bottom w:val="none" w:sz="0" w:space="0" w:color="auto"/>
            <w:right w:val="none" w:sz="0" w:space="0" w:color="auto"/>
          </w:divBdr>
        </w:div>
        <w:div w:id="1449812051">
          <w:marLeft w:val="640"/>
          <w:marRight w:val="0"/>
          <w:marTop w:val="0"/>
          <w:marBottom w:val="0"/>
          <w:divBdr>
            <w:top w:val="none" w:sz="0" w:space="0" w:color="auto"/>
            <w:left w:val="none" w:sz="0" w:space="0" w:color="auto"/>
            <w:bottom w:val="none" w:sz="0" w:space="0" w:color="auto"/>
            <w:right w:val="none" w:sz="0" w:space="0" w:color="auto"/>
          </w:divBdr>
        </w:div>
        <w:div w:id="1724020207">
          <w:marLeft w:val="640"/>
          <w:marRight w:val="0"/>
          <w:marTop w:val="0"/>
          <w:marBottom w:val="0"/>
          <w:divBdr>
            <w:top w:val="none" w:sz="0" w:space="0" w:color="auto"/>
            <w:left w:val="none" w:sz="0" w:space="0" w:color="auto"/>
            <w:bottom w:val="none" w:sz="0" w:space="0" w:color="auto"/>
            <w:right w:val="none" w:sz="0" w:space="0" w:color="auto"/>
          </w:divBdr>
        </w:div>
        <w:div w:id="1730179484">
          <w:marLeft w:val="640"/>
          <w:marRight w:val="0"/>
          <w:marTop w:val="0"/>
          <w:marBottom w:val="0"/>
          <w:divBdr>
            <w:top w:val="none" w:sz="0" w:space="0" w:color="auto"/>
            <w:left w:val="none" w:sz="0" w:space="0" w:color="auto"/>
            <w:bottom w:val="none" w:sz="0" w:space="0" w:color="auto"/>
            <w:right w:val="none" w:sz="0" w:space="0" w:color="auto"/>
          </w:divBdr>
        </w:div>
        <w:div w:id="1354302775">
          <w:marLeft w:val="640"/>
          <w:marRight w:val="0"/>
          <w:marTop w:val="0"/>
          <w:marBottom w:val="0"/>
          <w:divBdr>
            <w:top w:val="none" w:sz="0" w:space="0" w:color="auto"/>
            <w:left w:val="none" w:sz="0" w:space="0" w:color="auto"/>
            <w:bottom w:val="none" w:sz="0" w:space="0" w:color="auto"/>
            <w:right w:val="none" w:sz="0" w:space="0" w:color="auto"/>
          </w:divBdr>
        </w:div>
        <w:div w:id="888029352">
          <w:marLeft w:val="640"/>
          <w:marRight w:val="0"/>
          <w:marTop w:val="0"/>
          <w:marBottom w:val="0"/>
          <w:divBdr>
            <w:top w:val="none" w:sz="0" w:space="0" w:color="auto"/>
            <w:left w:val="none" w:sz="0" w:space="0" w:color="auto"/>
            <w:bottom w:val="none" w:sz="0" w:space="0" w:color="auto"/>
            <w:right w:val="none" w:sz="0" w:space="0" w:color="auto"/>
          </w:divBdr>
        </w:div>
        <w:div w:id="1912689749">
          <w:marLeft w:val="640"/>
          <w:marRight w:val="0"/>
          <w:marTop w:val="0"/>
          <w:marBottom w:val="0"/>
          <w:divBdr>
            <w:top w:val="none" w:sz="0" w:space="0" w:color="auto"/>
            <w:left w:val="none" w:sz="0" w:space="0" w:color="auto"/>
            <w:bottom w:val="none" w:sz="0" w:space="0" w:color="auto"/>
            <w:right w:val="none" w:sz="0" w:space="0" w:color="auto"/>
          </w:divBdr>
        </w:div>
        <w:div w:id="1343512682">
          <w:marLeft w:val="640"/>
          <w:marRight w:val="0"/>
          <w:marTop w:val="0"/>
          <w:marBottom w:val="0"/>
          <w:divBdr>
            <w:top w:val="none" w:sz="0" w:space="0" w:color="auto"/>
            <w:left w:val="none" w:sz="0" w:space="0" w:color="auto"/>
            <w:bottom w:val="none" w:sz="0" w:space="0" w:color="auto"/>
            <w:right w:val="none" w:sz="0" w:space="0" w:color="auto"/>
          </w:divBdr>
        </w:div>
        <w:div w:id="840974322">
          <w:marLeft w:val="640"/>
          <w:marRight w:val="0"/>
          <w:marTop w:val="0"/>
          <w:marBottom w:val="0"/>
          <w:divBdr>
            <w:top w:val="none" w:sz="0" w:space="0" w:color="auto"/>
            <w:left w:val="none" w:sz="0" w:space="0" w:color="auto"/>
            <w:bottom w:val="none" w:sz="0" w:space="0" w:color="auto"/>
            <w:right w:val="none" w:sz="0" w:space="0" w:color="auto"/>
          </w:divBdr>
        </w:div>
        <w:div w:id="873157723">
          <w:marLeft w:val="640"/>
          <w:marRight w:val="0"/>
          <w:marTop w:val="0"/>
          <w:marBottom w:val="0"/>
          <w:divBdr>
            <w:top w:val="none" w:sz="0" w:space="0" w:color="auto"/>
            <w:left w:val="none" w:sz="0" w:space="0" w:color="auto"/>
            <w:bottom w:val="none" w:sz="0" w:space="0" w:color="auto"/>
            <w:right w:val="none" w:sz="0" w:space="0" w:color="auto"/>
          </w:divBdr>
        </w:div>
        <w:div w:id="566695422">
          <w:marLeft w:val="640"/>
          <w:marRight w:val="0"/>
          <w:marTop w:val="0"/>
          <w:marBottom w:val="0"/>
          <w:divBdr>
            <w:top w:val="none" w:sz="0" w:space="0" w:color="auto"/>
            <w:left w:val="none" w:sz="0" w:space="0" w:color="auto"/>
            <w:bottom w:val="none" w:sz="0" w:space="0" w:color="auto"/>
            <w:right w:val="none" w:sz="0" w:space="0" w:color="auto"/>
          </w:divBdr>
        </w:div>
        <w:div w:id="331883080">
          <w:marLeft w:val="640"/>
          <w:marRight w:val="0"/>
          <w:marTop w:val="0"/>
          <w:marBottom w:val="0"/>
          <w:divBdr>
            <w:top w:val="none" w:sz="0" w:space="0" w:color="auto"/>
            <w:left w:val="none" w:sz="0" w:space="0" w:color="auto"/>
            <w:bottom w:val="none" w:sz="0" w:space="0" w:color="auto"/>
            <w:right w:val="none" w:sz="0" w:space="0" w:color="auto"/>
          </w:divBdr>
        </w:div>
        <w:div w:id="1446733568">
          <w:marLeft w:val="640"/>
          <w:marRight w:val="0"/>
          <w:marTop w:val="0"/>
          <w:marBottom w:val="0"/>
          <w:divBdr>
            <w:top w:val="none" w:sz="0" w:space="0" w:color="auto"/>
            <w:left w:val="none" w:sz="0" w:space="0" w:color="auto"/>
            <w:bottom w:val="none" w:sz="0" w:space="0" w:color="auto"/>
            <w:right w:val="none" w:sz="0" w:space="0" w:color="auto"/>
          </w:divBdr>
        </w:div>
        <w:div w:id="1536189513">
          <w:marLeft w:val="640"/>
          <w:marRight w:val="0"/>
          <w:marTop w:val="0"/>
          <w:marBottom w:val="0"/>
          <w:divBdr>
            <w:top w:val="none" w:sz="0" w:space="0" w:color="auto"/>
            <w:left w:val="none" w:sz="0" w:space="0" w:color="auto"/>
            <w:bottom w:val="none" w:sz="0" w:space="0" w:color="auto"/>
            <w:right w:val="none" w:sz="0" w:space="0" w:color="auto"/>
          </w:divBdr>
        </w:div>
        <w:div w:id="975524171">
          <w:marLeft w:val="640"/>
          <w:marRight w:val="0"/>
          <w:marTop w:val="0"/>
          <w:marBottom w:val="0"/>
          <w:divBdr>
            <w:top w:val="none" w:sz="0" w:space="0" w:color="auto"/>
            <w:left w:val="none" w:sz="0" w:space="0" w:color="auto"/>
            <w:bottom w:val="none" w:sz="0" w:space="0" w:color="auto"/>
            <w:right w:val="none" w:sz="0" w:space="0" w:color="auto"/>
          </w:divBdr>
        </w:div>
        <w:div w:id="1214657138">
          <w:marLeft w:val="640"/>
          <w:marRight w:val="0"/>
          <w:marTop w:val="0"/>
          <w:marBottom w:val="0"/>
          <w:divBdr>
            <w:top w:val="none" w:sz="0" w:space="0" w:color="auto"/>
            <w:left w:val="none" w:sz="0" w:space="0" w:color="auto"/>
            <w:bottom w:val="none" w:sz="0" w:space="0" w:color="auto"/>
            <w:right w:val="none" w:sz="0" w:space="0" w:color="auto"/>
          </w:divBdr>
        </w:div>
        <w:div w:id="677847902">
          <w:marLeft w:val="640"/>
          <w:marRight w:val="0"/>
          <w:marTop w:val="0"/>
          <w:marBottom w:val="0"/>
          <w:divBdr>
            <w:top w:val="none" w:sz="0" w:space="0" w:color="auto"/>
            <w:left w:val="none" w:sz="0" w:space="0" w:color="auto"/>
            <w:bottom w:val="none" w:sz="0" w:space="0" w:color="auto"/>
            <w:right w:val="none" w:sz="0" w:space="0" w:color="auto"/>
          </w:divBdr>
        </w:div>
        <w:div w:id="69933195">
          <w:marLeft w:val="640"/>
          <w:marRight w:val="0"/>
          <w:marTop w:val="0"/>
          <w:marBottom w:val="0"/>
          <w:divBdr>
            <w:top w:val="none" w:sz="0" w:space="0" w:color="auto"/>
            <w:left w:val="none" w:sz="0" w:space="0" w:color="auto"/>
            <w:bottom w:val="none" w:sz="0" w:space="0" w:color="auto"/>
            <w:right w:val="none" w:sz="0" w:space="0" w:color="auto"/>
          </w:divBdr>
        </w:div>
        <w:div w:id="179467108">
          <w:marLeft w:val="640"/>
          <w:marRight w:val="0"/>
          <w:marTop w:val="0"/>
          <w:marBottom w:val="0"/>
          <w:divBdr>
            <w:top w:val="none" w:sz="0" w:space="0" w:color="auto"/>
            <w:left w:val="none" w:sz="0" w:space="0" w:color="auto"/>
            <w:bottom w:val="none" w:sz="0" w:space="0" w:color="auto"/>
            <w:right w:val="none" w:sz="0" w:space="0" w:color="auto"/>
          </w:divBdr>
        </w:div>
        <w:div w:id="472791750">
          <w:marLeft w:val="640"/>
          <w:marRight w:val="0"/>
          <w:marTop w:val="0"/>
          <w:marBottom w:val="0"/>
          <w:divBdr>
            <w:top w:val="none" w:sz="0" w:space="0" w:color="auto"/>
            <w:left w:val="none" w:sz="0" w:space="0" w:color="auto"/>
            <w:bottom w:val="none" w:sz="0" w:space="0" w:color="auto"/>
            <w:right w:val="none" w:sz="0" w:space="0" w:color="auto"/>
          </w:divBdr>
        </w:div>
        <w:div w:id="1597323291">
          <w:marLeft w:val="640"/>
          <w:marRight w:val="0"/>
          <w:marTop w:val="0"/>
          <w:marBottom w:val="0"/>
          <w:divBdr>
            <w:top w:val="none" w:sz="0" w:space="0" w:color="auto"/>
            <w:left w:val="none" w:sz="0" w:space="0" w:color="auto"/>
            <w:bottom w:val="none" w:sz="0" w:space="0" w:color="auto"/>
            <w:right w:val="none" w:sz="0" w:space="0" w:color="auto"/>
          </w:divBdr>
        </w:div>
        <w:div w:id="1928343526">
          <w:marLeft w:val="640"/>
          <w:marRight w:val="0"/>
          <w:marTop w:val="0"/>
          <w:marBottom w:val="0"/>
          <w:divBdr>
            <w:top w:val="none" w:sz="0" w:space="0" w:color="auto"/>
            <w:left w:val="none" w:sz="0" w:space="0" w:color="auto"/>
            <w:bottom w:val="none" w:sz="0" w:space="0" w:color="auto"/>
            <w:right w:val="none" w:sz="0" w:space="0" w:color="auto"/>
          </w:divBdr>
        </w:div>
        <w:div w:id="214122093">
          <w:marLeft w:val="640"/>
          <w:marRight w:val="0"/>
          <w:marTop w:val="0"/>
          <w:marBottom w:val="0"/>
          <w:divBdr>
            <w:top w:val="none" w:sz="0" w:space="0" w:color="auto"/>
            <w:left w:val="none" w:sz="0" w:space="0" w:color="auto"/>
            <w:bottom w:val="none" w:sz="0" w:space="0" w:color="auto"/>
            <w:right w:val="none" w:sz="0" w:space="0" w:color="auto"/>
          </w:divBdr>
        </w:div>
        <w:div w:id="833491391">
          <w:marLeft w:val="640"/>
          <w:marRight w:val="0"/>
          <w:marTop w:val="0"/>
          <w:marBottom w:val="0"/>
          <w:divBdr>
            <w:top w:val="none" w:sz="0" w:space="0" w:color="auto"/>
            <w:left w:val="none" w:sz="0" w:space="0" w:color="auto"/>
            <w:bottom w:val="none" w:sz="0" w:space="0" w:color="auto"/>
            <w:right w:val="none" w:sz="0" w:space="0" w:color="auto"/>
          </w:divBdr>
        </w:div>
        <w:div w:id="1429959795">
          <w:marLeft w:val="640"/>
          <w:marRight w:val="0"/>
          <w:marTop w:val="0"/>
          <w:marBottom w:val="0"/>
          <w:divBdr>
            <w:top w:val="none" w:sz="0" w:space="0" w:color="auto"/>
            <w:left w:val="none" w:sz="0" w:space="0" w:color="auto"/>
            <w:bottom w:val="none" w:sz="0" w:space="0" w:color="auto"/>
            <w:right w:val="none" w:sz="0" w:space="0" w:color="auto"/>
          </w:divBdr>
        </w:div>
      </w:divsChild>
    </w:div>
    <w:div w:id="1411270383">
      <w:bodyDiv w:val="1"/>
      <w:marLeft w:val="0"/>
      <w:marRight w:val="0"/>
      <w:marTop w:val="0"/>
      <w:marBottom w:val="0"/>
      <w:divBdr>
        <w:top w:val="none" w:sz="0" w:space="0" w:color="auto"/>
        <w:left w:val="none" w:sz="0" w:space="0" w:color="auto"/>
        <w:bottom w:val="none" w:sz="0" w:space="0" w:color="auto"/>
        <w:right w:val="none" w:sz="0" w:space="0" w:color="auto"/>
      </w:divBdr>
    </w:div>
    <w:div w:id="1411847513">
      <w:bodyDiv w:val="1"/>
      <w:marLeft w:val="0"/>
      <w:marRight w:val="0"/>
      <w:marTop w:val="0"/>
      <w:marBottom w:val="0"/>
      <w:divBdr>
        <w:top w:val="none" w:sz="0" w:space="0" w:color="auto"/>
        <w:left w:val="none" w:sz="0" w:space="0" w:color="auto"/>
        <w:bottom w:val="none" w:sz="0" w:space="0" w:color="auto"/>
        <w:right w:val="none" w:sz="0" w:space="0" w:color="auto"/>
      </w:divBdr>
      <w:divsChild>
        <w:div w:id="327176689">
          <w:marLeft w:val="640"/>
          <w:marRight w:val="0"/>
          <w:marTop w:val="0"/>
          <w:marBottom w:val="0"/>
          <w:divBdr>
            <w:top w:val="none" w:sz="0" w:space="0" w:color="auto"/>
            <w:left w:val="none" w:sz="0" w:space="0" w:color="auto"/>
            <w:bottom w:val="none" w:sz="0" w:space="0" w:color="auto"/>
            <w:right w:val="none" w:sz="0" w:space="0" w:color="auto"/>
          </w:divBdr>
        </w:div>
        <w:div w:id="284506378">
          <w:marLeft w:val="640"/>
          <w:marRight w:val="0"/>
          <w:marTop w:val="0"/>
          <w:marBottom w:val="0"/>
          <w:divBdr>
            <w:top w:val="none" w:sz="0" w:space="0" w:color="auto"/>
            <w:left w:val="none" w:sz="0" w:space="0" w:color="auto"/>
            <w:bottom w:val="none" w:sz="0" w:space="0" w:color="auto"/>
            <w:right w:val="none" w:sz="0" w:space="0" w:color="auto"/>
          </w:divBdr>
        </w:div>
        <w:div w:id="1992102151">
          <w:marLeft w:val="640"/>
          <w:marRight w:val="0"/>
          <w:marTop w:val="0"/>
          <w:marBottom w:val="0"/>
          <w:divBdr>
            <w:top w:val="none" w:sz="0" w:space="0" w:color="auto"/>
            <w:left w:val="none" w:sz="0" w:space="0" w:color="auto"/>
            <w:bottom w:val="none" w:sz="0" w:space="0" w:color="auto"/>
            <w:right w:val="none" w:sz="0" w:space="0" w:color="auto"/>
          </w:divBdr>
        </w:div>
        <w:div w:id="980962807">
          <w:marLeft w:val="640"/>
          <w:marRight w:val="0"/>
          <w:marTop w:val="0"/>
          <w:marBottom w:val="0"/>
          <w:divBdr>
            <w:top w:val="none" w:sz="0" w:space="0" w:color="auto"/>
            <w:left w:val="none" w:sz="0" w:space="0" w:color="auto"/>
            <w:bottom w:val="none" w:sz="0" w:space="0" w:color="auto"/>
            <w:right w:val="none" w:sz="0" w:space="0" w:color="auto"/>
          </w:divBdr>
        </w:div>
        <w:div w:id="2116973683">
          <w:marLeft w:val="640"/>
          <w:marRight w:val="0"/>
          <w:marTop w:val="0"/>
          <w:marBottom w:val="0"/>
          <w:divBdr>
            <w:top w:val="none" w:sz="0" w:space="0" w:color="auto"/>
            <w:left w:val="none" w:sz="0" w:space="0" w:color="auto"/>
            <w:bottom w:val="none" w:sz="0" w:space="0" w:color="auto"/>
            <w:right w:val="none" w:sz="0" w:space="0" w:color="auto"/>
          </w:divBdr>
        </w:div>
        <w:div w:id="1173184953">
          <w:marLeft w:val="640"/>
          <w:marRight w:val="0"/>
          <w:marTop w:val="0"/>
          <w:marBottom w:val="0"/>
          <w:divBdr>
            <w:top w:val="none" w:sz="0" w:space="0" w:color="auto"/>
            <w:left w:val="none" w:sz="0" w:space="0" w:color="auto"/>
            <w:bottom w:val="none" w:sz="0" w:space="0" w:color="auto"/>
            <w:right w:val="none" w:sz="0" w:space="0" w:color="auto"/>
          </w:divBdr>
        </w:div>
        <w:div w:id="587227732">
          <w:marLeft w:val="640"/>
          <w:marRight w:val="0"/>
          <w:marTop w:val="0"/>
          <w:marBottom w:val="0"/>
          <w:divBdr>
            <w:top w:val="none" w:sz="0" w:space="0" w:color="auto"/>
            <w:left w:val="none" w:sz="0" w:space="0" w:color="auto"/>
            <w:bottom w:val="none" w:sz="0" w:space="0" w:color="auto"/>
            <w:right w:val="none" w:sz="0" w:space="0" w:color="auto"/>
          </w:divBdr>
        </w:div>
        <w:div w:id="1567259859">
          <w:marLeft w:val="640"/>
          <w:marRight w:val="0"/>
          <w:marTop w:val="0"/>
          <w:marBottom w:val="0"/>
          <w:divBdr>
            <w:top w:val="none" w:sz="0" w:space="0" w:color="auto"/>
            <w:left w:val="none" w:sz="0" w:space="0" w:color="auto"/>
            <w:bottom w:val="none" w:sz="0" w:space="0" w:color="auto"/>
            <w:right w:val="none" w:sz="0" w:space="0" w:color="auto"/>
          </w:divBdr>
        </w:div>
        <w:div w:id="1328678691">
          <w:marLeft w:val="640"/>
          <w:marRight w:val="0"/>
          <w:marTop w:val="0"/>
          <w:marBottom w:val="0"/>
          <w:divBdr>
            <w:top w:val="none" w:sz="0" w:space="0" w:color="auto"/>
            <w:left w:val="none" w:sz="0" w:space="0" w:color="auto"/>
            <w:bottom w:val="none" w:sz="0" w:space="0" w:color="auto"/>
            <w:right w:val="none" w:sz="0" w:space="0" w:color="auto"/>
          </w:divBdr>
        </w:div>
        <w:div w:id="2037777736">
          <w:marLeft w:val="640"/>
          <w:marRight w:val="0"/>
          <w:marTop w:val="0"/>
          <w:marBottom w:val="0"/>
          <w:divBdr>
            <w:top w:val="none" w:sz="0" w:space="0" w:color="auto"/>
            <w:left w:val="none" w:sz="0" w:space="0" w:color="auto"/>
            <w:bottom w:val="none" w:sz="0" w:space="0" w:color="auto"/>
            <w:right w:val="none" w:sz="0" w:space="0" w:color="auto"/>
          </w:divBdr>
        </w:div>
        <w:div w:id="1882550419">
          <w:marLeft w:val="640"/>
          <w:marRight w:val="0"/>
          <w:marTop w:val="0"/>
          <w:marBottom w:val="0"/>
          <w:divBdr>
            <w:top w:val="none" w:sz="0" w:space="0" w:color="auto"/>
            <w:left w:val="none" w:sz="0" w:space="0" w:color="auto"/>
            <w:bottom w:val="none" w:sz="0" w:space="0" w:color="auto"/>
            <w:right w:val="none" w:sz="0" w:space="0" w:color="auto"/>
          </w:divBdr>
        </w:div>
        <w:div w:id="290982577">
          <w:marLeft w:val="640"/>
          <w:marRight w:val="0"/>
          <w:marTop w:val="0"/>
          <w:marBottom w:val="0"/>
          <w:divBdr>
            <w:top w:val="none" w:sz="0" w:space="0" w:color="auto"/>
            <w:left w:val="none" w:sz="0" w:space="0" w:color="auto"/>
            <w:bottom w:val="none" w:sz="0" w:space="0" w:color="auto"/>
            <w:right w:val="none" w:sz="0" w:space="0" w:color="auto"/>
          </w:divBdr>
        </w:div>
        <w:div w:id="156923868">
          <w:marLeft w:val="640"/>
          <w:marRight w:val="0"/>
          <w:marTop w:val="0"/>
          <w:marBottom w:val="0"/>
          <w:divBdr>
            <w:top w:val="none" w:sz="0" w:space="0" w:color="auto"/>
            <w:left w:val="none" w:sz="0" w:space="0" w:color="auto"/>
            <w:bottom w:val="none" w:sz="0" w:space="0" w:color="auto"/>
            <w:right w:val="none" w:sz="0" w:space="0" w:color="auto"/>
          </w:divBdr>
        </w:div>
        <w:div w:id="1055590285">
          <w:marLeft w:val="640"/>
          <w:marRight w:val="0"/>
          <w:marTop w:val="0"/>
          <w:marBottom w:val="0"/>
          <w:divBdr>
            <w:top w:val="none" w:sz="0" w:space="0" w:color="auto"/>
            <w:left w:val="none" w:sz="0" w:space="0" w:color="auto"/>
            <w:bottom w:val="none" w:sz="0" w:space="0" w:color="auto"/>
            <w:right w:val="none" w:sz="0" w:space="0" w:color="auto"/>
          </w:divBdr>
        </w:div>
        <w:div w:id="1754472204">
          <w:marLeft w:val="640"/>
          <w:marRight w:val="0"/>
          <w:marTop w:val="0"/>
          <w:marBottom w:val="0"/>
          <w:divBdr>
            <w:top w:val="none" w:sz="0" w:space="0" w:color="auto"/>
            <w:left w:val="none" w:sz="0" w:space="0" w:color="auto"/>
            <w:bottom w:val="none" w:sz="0" w:space="0" w:color="auto"/>
            <w:right w:val="none" w:sz="0" w:space="0" w:color="auto"/>
          </w:divBdr>
        </w:div>
        <w:div w:id="1386635496">
          <w:marLeft w:val="640"/>
          <w:marRight w:val="0"/>
          <w:marTop w:val="0"/>
          <w:marBottom w:val="0"/>
          <w:divBdr>
            <w:top w:val="none" w:sz="0" w:space="0" w:color="auto"/>
            <w:left w:val="none" w:sz="0" w:space="0" w:color="auto"/>
            <w:bottom w:val="none" w:sz="0" w:space="0" w:color="auto"/>
            <w:right w:val="none" w:sz="0" w:space="0" w:color="auto"/>
          </w:divBdr>
        </w:div>
        <w:div w:id="1139105276">
          <w:marLeft w:val="640"/>
          <w:marRight w:val="0"/>
          <w:marTop w:val="0"/>
          <w:marBottom w:val="0"/>
          <w:divBdr>
            <w:top w:val="none" w:sz="0" w:space="0" w:color="auto"/>
            <w:left w:val="none" w:sz="0" w:space="0" w:color="auto"/>
            <w:bottom w:val="none" w:sz="0" w:space="0" w:color="auto"/>
            <w:right w:val="none" w:sz="0" w:space="0" w:color="auto"/>
          </w:divBdr>
        </w:div>
        <w:div w:id="1307127652">
          <w:marLeft w:val="640"/>
          <w:marRight w:val="0"/>
          <w:marTop w:val="0"/>
          <w:marBottom w:val="0"/>
          <w:divBdr>
            <w:top w:val="none" w:sz="0" w:space="0" w:color="auto"/>
            <w:left w:val="none" w:sz="0" w:space="0" w:color="auto"/>
            <w:bottom w:val="none" w:sz="0" w:space="0" w:color="auto"/>
            <w:right w:val="none" w:sz="0" w:space="0" w:color="auto"/>
          </w:divBdr>
        </w:div>
        <w:div w:id="1008286411">
          <w:marLeft w:val="640"/>
          <w:marRight w:val="0"/>
          <w:marTop w:val="0"/>
          <w:marBottom w:val="0"/>
          <w:divBdr>
            <w:top w:val="none" w:sz="0" w:space="0" w:color="auto"/>
            <w:left w:val="none" w:sz="0" w:space="0" w:color="auto"/>
            <w:bottom w:val="none" w:sz="0" w:space="0" w:color="auto"/>
            <w:right w:val="none" w:sz="0" w:space="0" w:color="auto"/>
          </w:divBdr>
        </w:div>
        <w:div w:id="1048259906">
          <w:marLeft w:val="640"/>
          <w:marRight w:val="0"/>
          <w:marTop w:val="0"/>
          <w:marBottom w:val="0"/>
          <w:divBdr>
            <w:top w:val="none" w:sz="0" w:space="0" w:color="auto"/>
            <w:left w:val="none" w:sz="0" w:space="0" w:color="auto"/>
            <w:bottom w:val="none" w:sz="0" w:space="0" w:color="auto"/>
            <w:right w:val="none" w:sz="0" w:space="0" w:color="auto"/>
          </w:divBdr>
        </w:div>
        <w:div w:id="840898872">
          <w:marLeft w:val="640"/>
          <w:marRight w:val="0"/>
          <w:marTop w:val="0"/>
          <w:marBottom w:val="0"/>
          <w:divBdr>
            <w:top w:val="none" w:sz="0" w:space="0" w:color="auto"/>
            <w:left w:val="none" w:sz="0" w:space="0" w:color="auto"/>
            <w:bottom w:val="none" w:sz="0" w:space="0" w:color="auto"/>
            <w:right w:val="none" w:sz="0" w:space="0" w:color="auto"/>
          </w:divBdr>
        </w:div>
        <w:div w:id="1017267192">
          <w:marLeft w:val="640"/>
          <w:marRight w:val="0"/>
          <w:marTop w:val="0"/>
          <w:marBottom w:val="0"/>
          <w:divBdr>
            <w:top w:val="none" w:sz="0" w:space="0" w:color="auto"/>
            <w:left w:val="none" w:sz="0" w:space="0" w:color="auto"/>
            <w:bottom w:val="none" w:sz="0" w:space="0" w:color="auto"/>
            <w:right w:val="none" w:sz="0" w:space="0" w:color="auto"/>
          </w:divBdr>
        </w:div>
        <w:div w:id="539434363">
          <w:marLeft w:val="640"/>
          <w:marRight w:val="0"/>
          <w:marTop w:val="0"/>
          <w:marBottom w:val="0"/>
          <w:divBdr>
            <w:top w:val="none" w:sz="0" w:space="0" w:color="auto"/>
            <w:left w:val="none" w:sz="0" w:space="0" w:color="auto"/>
            <w:bottom w:val="none" w:sz="0" w:space="0" w:color="auto"/>
            <w:right w:val="none" w:sz="0" w:space="0" w:color="auto"/>
          </w:divBdr>
        </w:div>
        <w:div w:id="2028168697">
          <w:marLeft w:val="640"/>
          <w:marRight w:val="0"/>
          <w:marTop w:val="0"/>
          <w:marBottom w:val="0"/>
          <w:divBdr>
            <w:top w:val="none" w:sz="0" w:space="0" w:color="auto"/>
            <w:left w:val="none" w:sz="0" w:space="0" w:color="auto"/>
            <w:bottom w:val="none" w:sz="0" w:space="0" w:color="auto"/>
            <w:right w:val="none" w:sz="0" w:space="0" w:color="auto"/>
          </w:divBdr>
        </w:div>
        <w:div w:id="896090578">
          <w:marLeft w:val="640"/>
          <w:marRight w:val="0"/>
          <w:marTop w:val="0"/>
          <w:marBottom w:val="0"/>
          <w:divBdr>
            <w:top w:val="none" w:sz="0" w:space="0" w:color="auto"/>
            <w:left w:val="none" w:sz="0" w:space="0" w:color="auto"/>
            <w:bottom w:val="none" w:sz="0" w:space="0" w:color="auto"/>
            <w:right w:val="none" w:sz="0" w:space="0" w:color="auto"/>
          </w:divBdr>
        </w:div>
        <w:div w:id="1699625256">
          <w:marLeft w:val="640"/>
          <w:marRight w:val="0"/>
          <w:marTop w:val="0"/>
          <w:marBottom w:val="0"/>
          <w:divBdr>
            <w:top w:val="none" w:sz="0" w:space="0" w:color="auto"/>
            <w:left w:val="none" w:sz="0" w:space="0" w:color="auto"/>
            <w:bottom w:val="none" w:sz="0" w:space="0" w:color="auto"/>
            <w:right w:val="none" w:sz="0" w:space="0" w:color="auto"/>
          </w:divBdr>
        </w:div>
        <w:div w:id="2046833893">
          <w:marLeft w:val="640"/>
          <w:marRight w:val="0"/>
          <w:marTop w:val="0"/>
          <w:marBottom w:val="0"/>
          <w:divBdr>
            <w:top w:val="none" w:sz="0" w:space="0" w:color="auto"/>
            <w:left w:val="none" w:sz="0" w:space="0" w:color="auto"/>
            <w:bottom w:val="none" w:sz="0" w:space="0" w:color="auto"/>
            <w:right w:val="none" w:sz="0" w:space="0" w:color="auto"/>
          </w:divBdr>
        </w:div>
        <w:div w:id="1432823365">
          <w:marLeft w:val="640"/>
          <w:marRight w:val="0"/>
          <w:marTop w:val="0"/>
          <w:marBottom w:val="0"/>
          <w:divBdr>
            <w:top w:val="none" w:sz="0" w:space="0" w:color="auto"/>
            <w:left w:val="none" w:sz="0" w:space="0" w:color="auto"/>
            <w:bottom w:val="none" w:sz="0" w:space="0" w:color="auto"/>
            <w:right w:val="none" w:sz="0" w:space="0" w:color="auto"/>
          </w:divBdr>
        </w:div>
        <w:div w:id="77336162">
          <w:marLeft w:val="640"/>
          <w:marRight w:val="0"/>
          <w:marTop w:val="0"/>
          <w:marBottom w:val="0"/>
          <w:divBdr>
            <w:top w:val="none" w:sz="0" w:space="0" w:color="auto"/>
            <w:left w:val="none" w:sz="0" w:space="0" w:color="auto"/>
            <w:bottom w:val="none" w:sz="0" w:space="0" w:color="auto"/>
            <w:right w:val="none" w:sz="0" w:space="0" w:color="auto"/>
          </w:divBdr>
        </w:div>
        <w:div w:id="183593854">
          <w:marLeft w:val="640"/>
          <w:marRight w:val="0"/>
          <w:marTop w:val="0"/>
          <w:marBottom w:val="0"/>
          <w:divBdr>
            <w:top w:val="none" w:sz="0" w:space="0" w:color="auto"/>
            <w:left w:val="none" w:sz="0" w:space="0" w:color="auto"/>
            <w:bottom w:val="none" w:sz="0" w:space="0" w:color="auto"/>
            <w:right w:val="none" w:sz="0" w:space="0" w:color="auto"/>
          </w:divBdr>
        </w:div>
        <w:div w:id="1210075233">
          <w:marLeft w:val="640"/>
          <w:marRight w:val="0"/>
          <w:marTop w:val="0"/>
          <w:marBottom w:val="0"/>
          <w:divBdr>
            <w:top w:val="none" w:sz="0" w:space="0" w:color="auto"/>
            <w:left w:val="none" w:sz="0" w:space="0" w:color="auto"/>
            <w:bottom w:val="none" w:sz="0" w:space="0" w:color="auto"/>
            <w:right w:val="none" w:sz="0" w:space="0" w:color="auto"/>
          </w:divBdr>
        </w:div>
        <w:div w:id="121967819">
          <w:marLeft w:val="640"/>
          <w:marRight w:val="0"/>
          <w:marTop w:val="0"/>
          <w:marBottom w:val="0"/>
          <w:divBdr>
            <w:top w:val="none" w:sz="0" w:space="0" w:color="auto"/>
            <w:left w:val="none" w:sz="0" w:space="0" w:color="auto"/>
            <w:bottom w:val="none" w:sz="0" w:space="0" w:color="auto"/>
            <w:right w:val="none" w:sz="0" w:space="0" w:color="auto"/>
          </w:divBdr>
        </w:div>
        <w:div w:id="1947423603">
          <w:marLeft w:val="640"/>
          <w:marRight w:val="0"/>
          <w:marTop w:val="0"/>
          <w:marBottom w:val="0"/>
          <w:divBdr>
            <w:top w:val="none" w:sz="0" w:space="0" w:color="auto"/>
            <w:left w:val="none" w:sz="0" w:space="0" w:color="auto"/>
            <w:bottom w:val="none" w:sz="0" w:space="0" w:color="auto"/>
            <w:right w:val="none" w:sz="0" w:space="0" w:color="auto"/>
          </w:divBdr>
        </w:div>
        <w:div w:id="1117259350">
          <w:marLeft w:val="640"/>
          <w:marRight w:val="0"/>
          <w:marTop w:val="0"/>
          <w:marBottom w:val="0"/>
          <w:divBdr>
            <w:top w:val="none" w:sz="0" w:space="0" w:color="auto"/>
            <w:left w:val="none" w:sz="0" w:space="0" w:color="auto"/>
            <w:bottom w:val="none" w:sz="0" w:space="0" w:color="auto"/>
            <w:right w:val="none" w:sz="0" w:space="0" w:color="auto"/>
          </w:divBdr>
        </w:div>
        <w:div w:id="947392335">
          <w:marLeft w:val="640"/>
          <w:marRight w:val="0"/>
          <w:marTop w:val="0"/>
          <w:marBottom w:val="0"/>
          <w:divBdr>
            <w:top w:val="none" w:sz="0" w:space="0" w:color="auto"/>
            <w:left w:val="none" w:sz="0" w:space="0" w:color="auto"/>
            <w:bottom w:val="none" w:sz="0" w:space="0" w:color="auto"/>
            <w:right w:val="none" w:sz="0" w:space="0" w:color="auto"/>
          </w:divBdr>
        </w:div>
        <w:div w:id="357586661">
          <w:marLeft w:val="640"/>
          <w:marRight w:val="0"/>
          <w:marTop w:val="0"/>
          <w:marBottom w:val="0"/>
          <w:divBdr>
            <w:top w:val="none" w:sz="0" w:space="0" w:color="auto"/>
            <w:left w:val="none" w:sz="0" w:space="0" w:color="auto"/>
            <w:bottom w:val="none" w:sz="0" w:space="0" w:color="auto"/>
            <w:right w:val="none" w:sz="0" w:space="0" w:color="auto"/>
          </w:divBdr>
        </w:div>
        <w:div w:id="259677458">
          <w:marLeft w:val="640"/>
          <w:marRight w:val="0"/>
          <w:marTop w:val="0"/>
          <w:marBottom w:val="0"/>
          <w:divBdr>
            <w:top w:val="none" w:sz="0" w:space="0" w:color="auto"/>
            <w:left w:val="none" w:sz="0" w:space="0" w:color="auto"/>
            <w:bottom w:val="none" w:sz="0" w:space="0" w:color="auto"/>
            <w:right w:val="none" w:sz="0" w:space="0" w:color="auto"/>
          </w:divBdr>
        </w:div>
        <w:div w:id="1353993688">
          <w:marLeft w:val="640"/>
          <w:marRight w:val="0"/>
          <w:marTop w:val="0"/>
          <w:marBottom w:val="0"/>
          <w:divBdr>
            <w:top w:val="none" w:sz="0" w:space="0" w:color="auto"/>
            <w:left w:val="none" w:sz="0" w:space="0" w:color="auto"/>
            <w:bottom w:val="none" w:sz="0" w:space="0" w:color="auto"/>
            <w:right w:val="none" w:sz="0" w:space="0" w:color="auto"/>
          </w:divBdr>
        </w:div>
        <w:div w:id="1328560820">
          <w:marLeft w:val="640"/>
          <w:marRight w:val="0"/>
          <w:marTop w:val="0"/>
          <w:marBottom w:val="0"/>
          <w:divBdr>
            <w:top w:val="none" w:sz="0" w:space="0" w:color="auto"/>
            <w:left w:val="none" w:sz="0" w:space="0" w:color="auto"/>
            <w:bottom w:val="none" w:sz="0" w:space="0" w:color="auto"/>
            <w:right w:val="none" w:sz="0" w:space="0" w:color="auto"/>
          </w:divBdr>
        </w:div>
        <w:div w:id="1642808168">
          <w:marLeft w:val="640"/>
          <w:marRight w:val="0"/>
          <w:marTop w:val="0"/>
          <w:marBottom w:val="0"/>
          <w:divBdr>
            <w:top w:val="none" w:sz="0" w:space="0" w:color="auto"/>
            <w:left w:val="none" w:sz="0" w:space="0" w:color="auto"/>
            <w:bottom w:val="none" w:sz="0" w:space="0" w:color="auto"/>
            <w:right w:val="none" w:sz="0" w:space="0" w:color="auto"/>
          </w:divBdr>
        </w:div>
        <w:div w:id="1986811458">
          <w:marLeft w:val="640"/>
          <w:marRight w:val="0"/>
          <w:marTop w:val="0"/>
          <w:marBottom w:val="0"/>
          <w:divBdr>
            <w:top w:val="none" w:sz="0" w:space="0" w:color="auto"/>
            <w:left w:val="none" w:sz="0" w:space="0" w:color="auto"/>
            <w:bottom w:val="none" w:sz="0" w:space="0" w:color="auto"/>
            <w:right w:val="none" w:sz="0" w:space="0" w:color="auto"/>
          </w:divBdr>
        </w:div>
        <w:div w:id="1862357934">
          <w:marLeft w:val="640"/>
          <w:marRight w:val="0"/>
          <w:marTop w:val="0"/>
          <w:marBottom w:val="0"/>
          <w:divBdr>
            <w:top w:val="none" w:sz="0" w:space="0" w:color="auto"/>
            <w:left w:val="none" w:sz="0" w:space="0" w:color="auto"/>
            <w:bottom w:val="none" w:sz="0" w:space="0" w:color="auto"/>
            <w:right w:val="none" w:sz="0" w:space="0" w:color="auto"/>
          </w:divBdr>
        </w:div>
        <w:div w:id="729108759">
          <w:marLeft w:val="640"/>
          <w:marRight w:val="0"/>
          <w:marTop w:val="0"/>
          <w:marBottom w:val="0"/>
          <w:divBdr>
            <w:top w:val="none" w:sz="0" w:space="0" w:color="auto"/>
            <w:left w:val="none" w:sz="0" w:space="0" w:color="auto"/>
            <w:bottom w:val="none" w:sz="0" w:space="0" w:color="auto"/>
            <w:right w:val="none" w:sz="0" w:space="0" w:color="auto"/>
          </w:divBdr>
        </w:div>
        <w:div w:id="1174959759">
          <w:marLeft w:val="640"/>
          <w:marRight w:val="0"/>
          <w:marTop w:val="0"/>
          <w:marBottom w:val="0"/>
          <w:divBdr>
            <w:top w:val="none" w:sz="0" w:space="0" w:color="auto"/>
            <w:left w:val="none" w:sz="0" w:space="0" w:color="auto"/>
            <w:bottom w:val="none" w:sz="0" w:space="0" w:color="auto"/>
            <w:right w:val="none" w:sz="0" w:space="0" w:color="auto"/>
          </w:divBdr>
        </w:div>
        <w:div w:id="883828405">
          <w:marLeft w:val="640"/>
          <w:marRight w:val="0"/>
          <w:marTop w:val="0"/>
          <w:marBottom w:val="0"/>
          <w:divBdr>
            <w:top w:val="none" w:sz="0" w:space="0" w:color="auto"/>
            <w:left w:val="none" w:sz="0" w:space="0" w:color="auto"/>
            <w:bottom w:val="none" w:sz="0" w:space="0" w:color="auto"/>
            <w:right w:val="none" w:sz="0" w:space="0" w:color="auto"/>
          </w:divBdr>
        </w:div>
        <w:div w:id="1699549357">
          <w:marLeft w:val="640"/>
          <w:marRight w:val="0"/>
          <w:marTop w:val="0"/>
          <w:marBottom w:val="0"/>
          <w:divBdr>
            <w:top w:val="none" w:sz="0" w:space="0" w:color="auto"/>
            <w:left w:val="none" w:sz="0" w:space="0" w:color="auto"/>
            <w:bottom w:val="none" w:sz="0" w:space="0" w:color="auto"/>
            <w:right w:val="none" w:sz="0" w:space="0" w:color="auto"/>
          </w:divBdr>
        </w:div>
        <w:div w:id="315575758">
          <w:marLeft w:val="640"/>
          <w:marRight w:val="0"/>
          <w:marTop w:val="0"/>
          <w:marBottom w:val="0"/>
          <w:divBdr>
            <w:top w:val="none" w:sz="0" w:space="0" w:color="auto"/>
            <w:left w:val="none" w:sz="0" w:space="0" w:color="auto"/>
            <w:bottom w:val="none" w:sz="0" w:space="0" w:color="auto"/>
            <w:right w:val="none" w:sz="0" w:space="0" w:color="auto"/>
          </w:divBdr>
        </w:div>
        <w:div w:id="363218529">
          <w:marLeft w:val="640"/>
          <w:marRight w:val="0"/>
          <w:marTop w:val="0"/>
          <w:marBottom w:val="0"/>
          <w:divBdr>
            <w:top w:val="none" w:sz="0" w:space="0" w:color="auto"/>
            <w:left w:val="none" w:sz="0" w:space="0" w:color="auto"/>
            <w:bottom w:val="none" w:sz="0" w:space="0" w:color="auto"/>
            <w:right w:val="none" w:sz="0" w:space="0" w:color="auto"/>
          </w:divBdr>
        </w:div>
        <w:div w:id="1600139539">
          <w:marLeft w:val="640"/>
          <w:marRight w:val="0"/>
          <w:marTop w:val="0"/>
          <w:marBottom w:val="0"/>
          <w:divBdr>
            <w:top w:val="none" w:sz="0" w:space="0" w:color="auto"/>
            <w:left w:val="none" w:sz="0" w:space="0" w:color="auto"/>
            <w:bottom w:val="none" w:sz="0" w:space="0" w:color="auto"/>
            <w:right w:val="none" w:sz="0" w:space="0" w:color="auto"/>
          </w:divBdr>
        </w:div>
        <w:div w:id="355734564">
          <w:marLeft w:val="640"/>
          <w:marRight w:val="0"/>
          <w:marTop w:val="0"/>
          <w:marBottom w:val="0"/>
          <w:divBdr>
            <w:top w:val="none" w:sz="0" w:space="0" w:color="auto"/>
            <w:left w:val="none" w:sz="0" w:space="0" w:color="auto"/>
            <w:bottom w:val="none" w:sz="0" w:space="0" w:color="auto"/>
            <w:right w:val="none" w:sz="0" w:space="0" w:color="auto"/>
          </w:divBdr>
        </w:div>
        <w:div w:id="1682318068">
          <w:marLeft w:val="640"/>
          <w:marRight w:val="0"/>
          <w:marTop w:val="0"/>
          <w:marBottom w:val="0"/>
          <w:divBdr>
            <w:top w:val="none" w:sz="0" w:space="0" w:color="auto"/>
            <w:left w:val="none" w:sz="0" w:space="0" w:color="auto"/>
            <w:bottom w:val="none" w:sz="0" w:space="0" w:color="auto"/>
            <w:right w:val="none" w:sz="0" w:space="0" w:color="auto"/>
          </w:divBdr>
        </w:div>
        <w:div w:id="1547912701">
          <w:marLeft w:val="640"/>
          <w:marRight w:val="0"/>
          <w:marTop w:val="0"/>
          <w:marBottom w:val="0"/>
          <w:divBdr>
            <w:top w:val="none" w:sz="0" w:space="0" w:color="auto"/>
            <w:left w:val="none" w:sz="0" w:space="0" w:color="auto"/>
            <w:bottom w:val="none" w:sz="0" w:space="0" w:color="auto"/>
            <w:right w:val="none" w:sz="0" w:space="0" w:color="auto"/>
          </w:divBdr>
        </w:div>
        <w:div w:id="547767497">
          <w:marLeft w:val="640"/>
          <w:marRight w:val="0"/>
          <w:marTop w:val="0"/>
          <w:marBottom w:val="0"/>
          <w:divBdr>
            <w:top w:val="none" w:sz="0" w:space="0" w:color="auto"/>
            <w:left w:val="none" w:sz="0" w:space="0" w:color="auto"/>
            <w:bottom w:val="none" w:sz="0" w:space="0" w:color="auto"/>
            <w:right w:val="none" w:sz="0" w:space="0" w:color="auto"/>
          </w:divBdr>
        </w:div>
        <w:div w:id="879823537">
          <w:marLeft w:val="640"/>
          <w:marRight w:val="0"/>
          <w:marTop w:val="0"/>
          <w:marBottom w:val="0"/>
          <w:divBdr>
            <w:top w:val="none" w:sz="0" w:space="0" w:color="auto"/>
            <w:left w:val="none" w:sz="0" w:space="0" w:color="auto"/>
            <w:bottom w:val="none" w:sz="0" w:space="0" w:color="auto"/>
            <w:right w:val="none" w:sz="0" w:space="0" w:color="auto"/>
          </w:divBdr>
        </w:div>
        <w:div w:id="1460146284">
          <w:marLeft w:val="640"/>
          <w:marRight w:val="0"/>
          <w:marTop w:val="0"/>
          <w:marBottom w:val="0"/>
          <w:divBdr>
            <w:top w:val="none" w:sz="0" w:space="0" w:color="auto"/>
            <w:left w:val="none" w:sz="0" w:space="0" w:color="auto"/>
            <w:bottom w:val="none" w:sz="0" w:space="0" w:color="auto"/>
            <w:right w:val="none" w:sz="0" w:space="0" w:color="auto"/>
          </w:divBdr>
        </w:div>
        <w:div w:id="556016336">
          <w:marLeft w:val="640"/>
          <w:marRight w:val="0"/>
          <w:marTop w:val="0"/>
          <w:marBottom w:val="0"/>
          <w:divBdr>
            <w:top w:val="none" w:sz="0" w:space="0" w:color="auto"/>
            <w:left w:val="none" w:sz="0" w:space="0" w:color="auto"/>
            <w:bottom w:val="none" w:sz="0" w:space="0" w:color="auto"/>
            <w:right w:val="none" w:sz="0" w:space="0" w:color="auto"/>
          </w:divBdr>
        </w:div>
        <w:div w:id="1408453713">
          <w:marLeft w:val="640"/>
          <w:marRight w:val="0"/>
          <w:marTop w:val="0"/>
          <w:marBottom w:val="0"/>
          <w:divBdr>
            <w:top w:val="none" w:sz="0" w:space="0" w:color="auto"/>
            <w:left w:val="none" w:sz="0" w:space="0" w:color="auto"/>
            <w:bottom w:val="none" w:sz="0" w:space="0" w:color="auto"/>
            <w:right w:val="none" w:sz="0" w:space="0" w:color="auto"/>
          </w:divBdr>
        </w:div>
        <w:div w:id="1856966532">
          <w:marLeft w:val="640"/>
          <w:marRight w:val="0"/>
          <w:marTop w:val="0"/>
          <w:marBottom w:val="0"/>
          <w:divBdr>
            <w:top w:val="none" w:sz="0" w:space="0" w:color="auto"/>
            <w:left w:val="none" w:sz="0" w:space="0" w:color="auto"/>
            <w:bottom w:val="none" w:sz="0" w:space="0" w:color="auto"/>
            <w:right w:val="none" w:sz="0" w:space="0" w:color="auto"/>
          </w:divBdr>
        </w:div>
        <w:div w:id="733505028">
          <w:marLeft w:val="640"/>
          <w:marRight w:val="0"/>
          <w:marTop w:val="0"/>
          <w:marBottom w:val="0"/>
          <w:divBdr>
            <w:top w:val="none" w:sz="0" w:space="0" w:color="auto"/>
            <w:left w:val="none" w:sz="0" w:space="0" w:color="auto"/>
            <w:bottom w:val="none" w:sz="0" w:space="0" w:color="auto"/>
            <w:right w:val="none" w:sz="0" w:space="0" w:color="auto"/>
          </w:divBdr>
        </w:div>
        <w:div w:id="1186677357">
          <w:marLeft w:val="640"/>
          <w:marRight w:val="0"/>
          <w:marTop w:val="0"/>
          <w:marBottom w:val="0"/>
          <w:divBdr>
            <w:top w:val="none" w:sz="0" w:space="0" w:color="auto"/>
            <w:left w:val="none" w:sz="0" w:space="0" w:color="auto"/>
            <w:bottom w:val="none" w:sz="0" w:space="0" w:color="auto"/>
            <w:right w:val="none" w:sz="0" w:space="0" w:color="auto"/>
          </w:divBdr>
        </w:div>
        <w:div w:id="2135246766">
          <w:marLeft w:val="640"/>
          <w:marRight w:val="0"/>
          <w:marTop w:val="0"/>
          <w:marBottom w:val="0"/>
          <w:divBdr>
            <w:top w:val="none" w:sz="0" w:space="0" w:color="auto"/>
            <w:left w:val="none" w:sz="0" w:space="0" w:color="auto"/>
            <w:bottom w:val="none" w:sz="0" w:space="0" w:color="auto"/>
            <w:right w:val="none" w:sz="0" w:space="0" w:color="auto"/>
          </w:divBdr>
        </w:div>
        <w:div w:id="1871213657">
          <w:marLeft w:val="640"/>
          <w:marRight w:val="0"/>
          <w:marTop w:val="0"/>
          <w:marBottom w:val="0"/>
          <w:divBdr>
            <w:top w:val="none" w:sz="0" w:space="0" w:color="auto"/>
            <w:left w:val="none" w:sz="0" w:space="0" w:color="auto"/>
            <w:bottom w:val="none" w:sz="0" w:space="0" w:color="auto"/>
            <w:right w:val="none" w:sz="0" w:space="0" w:color="auto"/>
          </w:divBdr>
        </w:div>
        <w:div w:id="794758308">
          <w:marLeft w:val="640"/>
          <w:marRight w:val="0"/>
          <w:marTop w:val="0"/>
          <w:marBottom w:val="0"/>
          <w:divBdr>
            <w:top w:val="none" w:sz="0" w:space="0" w:color="auto"/>
            <w:left w:val="none" w:sz="0" w:space="0" w:color="auto"/>
            <w:bottom w:val="none" w:sz="0" w:space="0" w:color="auto"/>
            <w:right w:val="none" w:sz="0" w:space="0" w:color="auto"/>
          </w:divBdr>
        </w:div>
        <w:div w:id="921069041">
          <w:marLeft w:val="640"/>
          <w:marRight w:val="0"/>
          <w:marTop w:val="0"/>
          <w:marBottom w:val="0"/>
          <w:divBdr>
            <w:top w:val="none" w:sz="0" w:space="0" w:color="auto"/>
            <w:left w:val="none" w:sz="0" w:space="0" w:color="auto"/>
            <w:bottom w:val="none" w:sz="0" w:space="0" w:color="auto"/>
            <w:right w:val="none" w:sz="0" w:space="0" w:color="auto"/>
          </w:divBdr>
        </w:div>
        <w:div w:id="1976835522">
          <w:marLeft w:val="640"/>
          <w:marRight w:val="0"/>
          <w:marTop w:val="0"/>
          <w:marBottom w:val="0"/>
          <w:divBdr>
            <w:top w:val="none" w:sz="0" w:space="0" w:color="auto"/>
            <w:left w:val="none" w:sz="0" w:space="0" w:color="auto"/>
            <w:bottom w:val="none" w:sz="0" w:space="0" w:color="auto"/>
            <w:right w:val="none" w:sz="0" w:space="0" w:color="auto"/>
          </w:divBdr>
        </w:div>
        <w:div w:id="577591712">
          <w:marLeft w:val="640"/>
          <w:marRight w:val="0"/>
          <w:marTop w:val="0"/>
          <w:marBottom w:val="0"/>
          <w:divBdr>
            <w:top w:val="none" w:sz="0" w:space="0" w:color="auto"/>
            <w:left w:val="none" w:sz="0" w:space="0" w:color="auto"/>
            <w:bottom w:val="none" w:sz="0" w:space="0" w:color="auto"/>
            <w:right w:val="none" w:sz="0" w:space="0" w:color="auto"/>
          </w:divBdr>
        </w:div>
        <w:div w:id="1229413581">
          <w:marLeft w:val="640"/>
          <w:marRight w:val="0"/>
          <w:marTop w:val="0"/>
          <w:marBottom w:val="0"/>
          <w:divBdr>
            <w:top w:val="none" w:sz="0" w:space="0" w:color="auto"/>
            <w:left w:val="none" w:sz="0" w:space="0" w:color="auto"/>
            <w:bottom w:val="none" w:sz="0" w:space="0" w:color="auto"/>
            <w:right w:val="none" w:sz="0" w:space="0" w:color="auto"/>
          </w:divBdr>
        </w:div>
        <w:div w:id="559562630">
          <w:marLeft w:val="640"/>
          <w:marRight w:val="0"/>
          <w:marTop w:val="0"/>
          <w:marBottom w:val="0"/>
          <w:divBdr>
            <w:top w:val="none" w:sz="0" w:space="0" w:color="auto"/>
            <w:left w:val="none" w:sz="0" w:space="0" w:color="auto"/>
            <w:bottom w:val="none" w:sz="0" w:space="0" w:color="auto"/>
            <w:right w:val="none" w:sz="0" w:space="0" w:color="auto"/>
          </w:divBdr>
        </w:div>
        <w:div w:id="1826124367">
          <w:marLeft w:val="640"/>
          <w:marRight w:val="0"/>
          <w:marTop w:val="0"/>
          <w:marBottom w:val="0"/>
          <w:divBdr>
            <w:top w:val="none" w:sz="0" w:space="0" w:color="auto"/>
            <w:left w:val="none" w:sz="0" w:space="0" w:color="auto"/>
            <w:bottom w:val="none" w:sz="0" w:space="0" w:color="auto"/>
            <w:right w:val="none" w:sz="0" w:space="0" w:color="auto"/>
          </w:divBdr>
        </w:div>
        <w:div w:id="2013798503">
          <w:marLeft w:val="640"/>
          <w:marRight w:val="0"/>
          <w:marTop w:val="0"/>
          <w:marBottom w:val="0"/>
          <w:divBdr>
            <w:top w:val="none" w:sz="0" w:space="0" w:color="auto"/>
            <w:left w:val="none" w:sz="0" w:space="0" w:color="auto"/>
            <w:bottom w:val="none" w:sz="0" w:space="0" w:color="auto"/>
            <w:right w:val="none" w:sz="0" w:space="0" w:color="auto"/>
          </w:divBdr>
        </w:div>
        <w:div w:id="1972589006">
          <w:marLeft w:val="640"/>
          <w:marRight w:val="0"/>
          <w:marTop w:val="0"/>
          <w:marBottom w:val="0"/>
          <w:divBdr>
            <w:top w:val="none" w:sz="0" w:space="0" w:color="auto"/>
            <w:left w:val="none" w:sz="0" w:space="0" w:color="auto"/>
            <w:bottom w:val="none" w:sz="0" w:space="0" w:color="auto"/>
            <w:right w:val="none" w:sz="0" w:space="0" w:color="auto"/>
          </w:divBdr>
        </w:div>
        <w:div w:id="207107724">
          <w:marLeft w:val="640"/>
          <w:marRight w:val="0"/>
          <w:marTop w:val="0"/>
          <w:marBottom w:val="0"/>
          <w:divBdr>
            <w:top w:val="none" w:sz="0" w:space="0" w:color="auto"/>
            <w:left w:val="none" w:sz="0" w:space="0" w:color="auto"/>
            <w:bottom w:val="none" w:sz="0" w:space="0" w:color="auto"/>
            <w:right w:val="none" w:sz="0" w:space="0" w:color="auto"/>
          </w:divBdr>
        </w:div>
        <w:div w:id="444690017">
          <w:marLeft w:val="640"/>
          <w:marRight w:val="0"/>
          <w:marTop w:val="0"/>
          <w:marBottom w:val="0"/>
          <w:divBdr>
            <w:top w:val="none" w:sz="0" w:space="0" w:color="auto"/>
            <w:left w:val="none" w:sz="0" w:space="0" w:color="auto"/>
            <w:bottom w:val="none" w:sz="0" w:space="0" w:color="auto"/>
            <w:right w:val="none" w:sz="0" w:space="0" w:color="auto"/>
          </w:divBdr>
        </w:div>
        <w:div w:id="888951544">
          <w:marLeft w:val="640"/>
          <w:marRight w:val="0"/>
          <w:marTop w:val="0"/>
          <w:marBottom w:val="0"/>
          <w:divBdr>
            <w:top w:val="none" w:sz="0" w:space="0" w:color="auto"/>
            <w:left w:val="none" w:sz="0" w:space="0" w:color="auto"/>
            <w:bottom w:val="none" w:sz="0" w:space="0" w:color="auto"/>
            <w:right w:val="none" w:sz="0" w:space="0" w:color="auto"/>
          </w:divBdr>
        </w:div>
        <w:div w:id="1988123008">
          <w:marLeft w:val="640"/>
          <w:marRight w:val="0"/>
          <w:marTop w:val="0"/>
          <w:marBottom w:val="0"/>
          <w:divBdr>
            <w:top w:val="none" w:sz="0" w:space="0" w:color="auto"/>
            <w:left w:val="none" w:sz="0" w:space="0" w:color="auto"/>
            <w:bottom w:val="none" w:sz="0" w:space="0" w:color="auto"/>
            <w:right w:val="none" w:sz="0" w:space="0" w:color="auto"/>
          </w:divBdr>
        </w:div>
        <w:div w:id="698236299">
          <w:marLeft w:val="640"/>
          <w:marRight w:val="0"/>
          <w:marTop w:val="0"/>
          <w:marBottom w:val="0"/>
          <w:divBdr>
            <w:top w:val="none" w:sz="0" w:space="0" w:color="auto"/>
            <w:left w:val="none" w:sz="0" w:space="0" w:color="auto"/>
            <w:bottom w:val="none" w:sz="0" w:space="0" w:color="auto"/>
            <w:right w:val="none" w:sz="0" w:space="0" w:color="auto"/>
          </w:divBdr>
        </w:div>
        <w:div w:id="1928880780">
          <w:marLeft w:val="640"/>
          <w:marRight w:val="0"/>
          <w:marTop w:val="0"/>
          <w:marBottom w:val="0"/>
          <w:divBdr>
            <w:top w:val="none" w:sz="0" w:space="0" w:color="auto"/>
            <w:left w:val="none" w:sz="0" w:space="0" w:color="auto"/>
            <w:bottom w:val="none" w:sz="0" w:space="0" w:color="auto"/>
            <w:right w:val="none" w:sz="0" w:space="0" w:color="auto"/>
          </w:divBdr>
        </w:div>
        <w:div w:id="1426456624">
          <w:marLeft w:val="640"/>
          <w:marRight w:val="0"/>
          <w:marTop w:val="0"/>
          <w:marBottom w:val="0"/>
          <w:divBdr>
            <w:top w:val="none" w:sz="0" w:space="0" w:color="auto"/>
            <w:left w:val="none" w:sz="0" w:space="0" w:color="auto"/>
            <w:bottom w:val="none" w:sz="0" w:space="0" w:color="auto"/>
            <w:right w:val="none" w:sz="0" w:space="0" w:color="auto"/>
          </w:divBdr>
        </w:div>
        <w:div w:id="507796733">
          <w:marLeft w:val="640"/>
          <w:marRight w:val="0"/>
          <w:marTop w:val="0"/>
          <w:marBottom w:val="0"/>
          <w:divBdr>
            <w:top w:val="none" w:sz="0" w:space="0" w:color="auto"/>
            <w:left w:val="none" w:sz="0" w:space="0" w:color="auto"/>
            <w:bottom w:val="none" w:sz="0" w:space="0" w:color="auto"/>
            <w:right w:val="none" w:sz="0" w:space="0" w:color="auto"/>
          </w:divBdr>
        </w:div>
        <w:div w:id="1604798118">
          <w:marLeft w:val="640"/>
          <w:marRight w:val="0"/>
          <w:marTop w:val="0"/>
          <w:marBottom w:val="0"/>
          <w:divBdr>
            <w:top w:val="none" w:sz="0" w:space="0" w:color="auto"/>
            <w:left w:val="none" w:sz="0" w:space="0" w:color="auto"/>
            <w:bottom w:val="none" w:sz="0" w:space="0" w:color="auto"/>
            <w:right w:val="none" w:sz="0" w:space="0" w:color="auto"/>
          </w:divBdr>
        </w:div>
        <w:div w:id="892737029">
          <w:marLeft w:val="640"/>
          <w:marRight w:val="0"/>
          <w:marTop w:val="0"/>
          <w:marBottom w:val="0"/>
          <w:divBdr>
            <w:top w:val="none" w:sz="0" w:space="0" w:color="auto"/>
            <w:left w:val="none" w:sz="0" w:space="0" w:color="auto"/>
            <w:bottom w:val="none" w:sz="0" w:space="0" w:color="auto"/>
            <w:right w:val="none" w:sz="0" w:space="0" w:color="auto"/>
          </w:divBdr>
        </w:div>
        <w:div w:id="844901748">
          <w:marLeft w:val="640"/>
          <w:marRight w:val="0"/>
          <w:marTop w:val="0"/>
          <w:marBottom w:val="0"/>
          <w:divBdr>
            <w:top w:val="none" w:sz="0" w:space="0" w:color="auto"/>
            <w:left w:val="none" w:sz="0" w:space="0" w:color="auto"/>
            <w:bottom w:val="none" w:sz="0" w:space="0" w:color="auto"/>
            <w:right w:val="none" w:sz="0" w:space="0" w:color="auto"/>
          </w:divBdr>
        </w:div>
        <w:div w:id="800851310">
          <w:marLeft w:val="640"/>
          <w:marRight w:val="0"/>
          <w:marTop w:val="0"/>
          <w:marBottom w:val="0"/>
          <w:divBdr>
            <w:top w:val="none" w:sz="0" w:space="0" w:color="auto"/>
            <w:left w:val="none" w:sz="0" w:space="0" w:color="auto"/>
            <w:bottom w:val="none" w:sz="0" w:space="0" w:color="auto"/>
            <w:right w:val="none" w:sz="0" w:space="0" w:color="auto"/>
          </w:divBdr>
        </w:div>
        <w:div w:id="1839147899">
          <w:marLeft w:val="640"/>
          <w:marRight w:val="0"/>
          <w:marTop w:val="0"/>
          <w:marBottom w:val="0"/>
          <w:divBdr>
            <w:top w:val="none" w:sz="0" w:space="0" w:color="auto"/>
            <w:left w:val="none" w:sz="0" w:space="0" w:color="auto"/>
            <w:bottom w:val="none" w:sz="0" w:space="0" w:color="auto"/>
            <w:right w:val="none" w:sz="0" w:space="0" w:color="auto"/>
          </w:divBdr>
        </w:div>
        <w:div w:id="1583759764">
          <w:marLeft w:val="640"/>
          <w:marRight w:val="0"/>
          <w:marTop w:val="0"/>
          <w:marBottom w:val="0"/>
          <w:divBdr>
            <w:top w:val="none" w:sz="0" w:space="0" w:color="auto"/>
            <w:left w:val="none" w:sz="0" w:space="0" w:color="auto"/>
            <w:bottom w:val="none" w:sz="0" w:space="0" w:color="auto"/>
            <w:right w:val="none" w:sz="0" w:space="0" w:color="auto"/>
          </w:divBdr>
        </w:div>
        <w:div w:id="626551801">
          <w:marLeft w:val="640"/>
          <w:marRight w:val="0"/>
          <w:marTop w:val="0"/>
          <w:marBottom w:val="0"/>
          <w:divBdr>
            <w:top w:val="none" w:sz="0" w:space="0" w:color="auto"/>
            <w:left w:val="none" w:sz="0" w:space="0" w:color="auto"/>
            <w:bottom w:val="none" w:sz="0" w:space="0" w:color="auto"/>
            <w:right w:val="none" w:sz="0" w:space="0" w:color="auto"/>
          </w:divBdr>
        </w:div>
        <w:div w:id="96684269">
          <w:marLeft w:val="640"/>
          <w:marRight w:val="0"/>
          <w:marTop w:val="0"/>
          <w:marBottom w:val="0"/>
          <w:divBdr>
            <w:top w:val="none" w:sz="0" w:space="0" w:color="auto"/>
            <w:left w:val="none" w:sz="0" w:space="0" w:color="auto"/>
            <w:bottom w:val="none" w:sz="0" w:space="0" w:color="auto"/>
            <w:right w:val="none" w:sz="0" w:space="0" w:color="auto"/>
          </w:divBdr>
        </w:div>
        <w:div w:id="341980809">
          <w:marLeft w:val="640"/>
          <w:marRight w:val="0"/>
          <w:marTop w:val="0"/>
          <w:marBottom w:val="0"/>
          <w:divBdr>
            <w:top w:val="none" w:sz="0" w:space="0" w:color="auto"/>
            <w:left w:val="none" w:sz="0" w:space="0" w:color="auto"/>
            <w:bottom w:val="none" w:sz="0" w:space="0" w:color="auto"/>
            <w:right w:val="none" w:sz="0" w:space="0" w:color="auto"/>
          </w:divBdr>
        </w:div>
        <w:div w:id="204145536">
          <w:marLeft w:val="640"/>
          <w:marRight w:val="0"/>
          <w:marTop w:val="0"/>
          <w:marBottom w:val="0"/>
          <w:divBdr>
            <w:top w:val="none" w:sz="0" w:space="0" w:color="auto"/>
            <w:left w:val="none" w:sz="0" w:space="0" w:color="auto"/>
            <w:bottom w:val="none" w:sz="0" w:space="0" w:color="auto"/>
            <w:right w:val="none" w:sz="0" w:space="0" w:color="auto"/>
          </w:divBdr>
        </w:div>
        <w:div w:id="1657226560">
          <w:marLeft w:val="640"/>
          <w:marRight w:val="0"/>
          <w:marTop w:val="0"/>
          <w:marBottom w:val="0"/>
          <w:divBdr>
            <w:top w:val="none" w:sz="0" w:space="0" w:color="auto"/>
            <w:left w:val="none" w:sz="0" w:space="0" w:color="auto"/>
            <w:bottom w:val="none" w:sz="0" w:space="0" w:color="auto"/>
            <w:right w:val="none" w:sz="0" w:space="0" w:color="auto"/>
          </w:divBdr>
        </w:div>
        <w:div w:id="2077126697">
          <w:marLeft w:val="640"/>
          <w:marRight w:val="0"/>
          <w:marTop w:val="0"/>
          <w:marBottom w:val="0"/>
          <w:divBdr>
            <w:top w:val="none" w:sz="0" w:space="0" w:color="auto"/>
            <w:left w:val="none" w:sz="0" w:space="0" w:color="auto"/>
            <w:bottom w:val="none" w:sz="0" w:space="0" w:color="auto"/>
            <w:right w:val="none" w:sz="0" w:space="0" w:color="auto"/>
          </w:divBdr>
        </w:div>
        <w:div w:id="1848641495">
          <w:marLeft w:val="640"/>
          <w:marRight w:val="0"/>
          <w:marTop w:val="0"/>
          <w:marBottom w:val="0"/>
          <w:divBdr>
            <w:top w:val="none" w:sz="0" w:space="0" w:color="auto"/>
            <w:left w:val="none" w:sz="0" w:space="0" w:color="auto"/>
            <w:bottom w:val="none" w:sz="0" w:space="0" w:color="auto"/>
            <w:right w:val="none" w:sz="0" w:space="0" w:color="auto"/>
          </w:divBdr>
        </w:div>
        <w:div w:id="573509620">
          <w:marLeft w:val="640"/>
          <w:marRight w:val="0"/>
          <w:marTop w:val="0"/>
          <w:marBottom w:val="0"/>
          <w:divBdr>
            <w:top w:val="none" w:sz="0" w:space="0" w:color="auto"/>
            <w:left w:val="none" w:sz="0" w:space="0" w:color="auto"/>
            <w:bottom w:val="none" w:sz="0" w:space="0" w:color="auto"/>
            <w:right w:val="none" w:sz="0" w:space="0" w:color="auto"/>
          </w:divBdr>
        </w:div>
        <w:div w:id="1739940424">
          <w:marLeft w:val="640"/>
          <w:marRight w:val="0"/>
          <w:marTop w:val="0"/>
          <w:marBottom w:val="0"/>
          <w:divBdr>
            <w:top w:val="none" w:sz="0" w:space="0" w:color="auto"/>
            <w:left w:val="none" w:sz="0" w:space="0" w:color="auto"/>
            <w:bottom w:val="none" w:sz="0" w:space="0" w:color="auto"/>
            <w:right w:val="none" w:sz="0" w:space="0" w:color="auto"/>
          </w:divBdr>
        </w:div>
        <w:div w:id="1958873181">
          <w:marLeft w:val="640"/>
          <w:marRight w:val="0"/>
          <w:marTop w:val="0"/>
          <w:marBottom w:val="0"/>
          <w:divBdr>
            <w:top w:val="none" w:sz="0" w:space="0" w:color="auto"/>
            <w:left w:val="none" w:sz="0" w:space="0" w:color="auto"/>
            <w:bottom w:val="none" w:sz="0" w:space="0" w:color="auto"/>
            <w:right w:val="none" w:sz="0" w:space="0" w:color="auto"/>
          </w:divBdr>
        </w:div>
        <w:div w:id="1732922590">
          <w:marLeft w:val="640"/>
          <w:marRight w:val="0"/>
          <w:marTop w:val="0"/>
          <w:marBottom w:val="0"/>
          <w:divBdr>
            <w:top w:val="none" w:sz="0" w:space="0" w:color="auto"/>
            <w:left w:val="none" w:sz="0" w:space="0" w:color="auto"/>
            <w:bottom w:val="none" w:sz="0" w:space="0" w:color="auto"/>
            <w:right w:val="none" w:sz="0" w:space="0" w:color="auto"/>
          </w:divBdr>
        </w:div>
        <w:div w:id="1046759983">
          <w:marLeft w:val="640"/>
          <w:marRight w:val="0"/>
          <w:marTop w:val="0"/>
          <w:marBottom w:val="0"/>
          <w:divBdr>
            <w:top w:val="none" w:sz="0" w:space="0" w:color="auto"/>
            <w:left w:val="none" w:sz="0" w:space="0" w:color="auto"/>
            <w:bottom w:val="none" w:sz="0" w:space="0" w:color="auto"/>
            <w:right w:val="none" w:sz="0" w:space="0" w:color="auto"/>
          </w:divBdr>
        </w:div>
        <w:div w:id="956373497">
          <w:marLeft w:val="640"/>
          <w:marRight w:val="0"/>
          <w:marTop w:val="0"/>
          <w:marBottom w:val="0"/>
          <w:divBdr>
            <w:top w:val="none" w:sz="0" w:space="0" w:color="auto"/>
            <w:left w:val="none" w:sz="0" w:space="0" w:color="auto"/>
            <w:bottom w:val="none" w:sz="0" w:space="0" w:color="auto"/>
            <w:right w:val="none" w:sz="0" w:space="0" w:color="auto"/>
          </w:divBdr>
        </w:div>
        <w:div w:id="554050424">
          <w:marLeft w:val="640"/>
          <w:marRight w:val="0"/>
          <w:marTop w:val="0"/>
          <w:marBottom w:val="0"/>
          <w:divBdr>
            <w:top w:val="none" w:sz="0" w:space="0" w:color="auto"/>
            <w:left w:val="none" w:sz="0" w:space="0" w:color="auto"/>
            <w:bottom w:val="none" w:sz="0" w:space="0" w:color="auto"/>
            <w:right w:val="none" w:sz="0" w:space="0" w:color="auto"/>
          </w:divBdr>
        </w:div>
        <w:div w:id="718868315">
          <w:marLeft w:val="640"/>
          <w:marRight w:val="0"/>
          <w:marTop w:val="0"/>
          <w:marBottom w:val="0"/>
          <w:divBdr>
            <w:top w:val="none" w:sz="0" w:space="0" w:color="auto"/>
            <w:left w:val="none" w:sz="0" w:space="0" w:color="auto"/>
            <w:bottom w:val="none" w:sz="0" w:space="0" w:color="auto"/>
            <w:right w:val="none" w:sz="0" w:space="0" w:color="auto"/>
          </w:divBdr>
        </w:div>
        <w:div w:id="511070209">
          <w:marLeft w:val="640"/>
          <w:marRight w:val="0"/>
          <w:marTop w:val="0"/>
          <w:marBottom w:val="0"/>
          <w:divBdr>
            <w:top w:val="none" w:sz="0" w:space="0" w:color="auto"/>
            <w:left w:val="none" w:sz="0" w:space="0" w:color="auto"/>
            <w:bottom w:val="none" w:sz="0" w:space="0" w:color="auto"/>
            <w:right w:val="none" w:sz="0" w:space="0" w:color="auto"/>
          </w:divBdr>
        </w:div>
        <w:div w:id="1754009799">
          <w:marLeft w:val="640"/>
          <w:marRight w:val="0"/>
          <w:marTop w:val="0"/>
          <w:marBottom w:val="0"/>
          <w:divBdr>
            <w:top w:val="none" w:sz="0" w:space="0" w:color="auto"/>
            <w:left w:val="none" w:sz="0" w:space="0" w:color="auto"/>
            <w:bottom w:val="none" w:sz="0" w:space="0" w:color="auto"/>
            <w:right w:val="none" w:sz="0" w:space="0" w:color="auto"/>
          </w:divBdr>
        </w:div>
        <w:div w:id="868107104">
          <w:marLeft w:val="640"/>
          <w:marRight w:val="0"/>
          <w:marTop w:val="0"/>
          <w:marBottom w:val="0"/>
          <w:divBdr>
            <w:top w:val="none" w:sz="0" w:space="0" w:color="auto"/>
            <w:left w:val="none" w:sz="0" w:space="0" w:color="auto"/>
            <w:bottom w:val="none" w:sz="0" w:space="0" w:color="auto"/>
            <w:right w:val="none" w:sz="0" w:space="0" w:color="auto"/>
          </w:divBdr>
        </w:div>
        <w:div w:id="1681856137">
          <w:marLeft w:val="640"/>
          <w:marRight w:val="0"/>
          <w:marTop w:val="0"/>
          <w:marBottom w:val="0"/>
          <w:divBdr>
            <w:top w:val="none" w:sz="0" w:space="0" w:color="auto"/>
            <w:left w:val="none" w:sz="0" w:space="0" w:color="auto"/>
            <w:bottom w:val="none" w:sz="0" w:space="0" w:color="auto"/>
            <w:right w:val="none" w:sz="0" w:space="0" w:color="auto"/>
          </w:divBdr>
        </w:div>
        <w:div w:id="237634076">
          <w:marLeft w:val="640"/>
          <w:marRight w:val="0"/>
          <w:marTop w:val="0"/>
          <w:marBottom w:val="0"/>
          <w:divBdr>
            <w:top w:val="none" w:sz="0" w:space="0" w:color="auto"/>
            <w:left w:val="none" w:sz="0" w:space="0" w:color="auto"/>
            <w:bottom w:val="none" w:sz="0" w:space="0" w:color="auto"/>
            <w:right w:val="none" w:sz="0" w:space="0" w:color="auto"/>
          </w:divBdr>
        </w:div>
        <w:div w:id="1090588809">
          <w:marLeft w:val="640"/>
          <w:marRight w:val="0"/>
          <w:marTop w:val="0"/>
          <w:marBottom w:val="0"/>
          <w:divBdr>
            <w:top w:val="none" w:sz="0" w:space="0" w:color="auto"/>
            <w:left w:val="none" w:sz="0" w:space="0" w:color="auto"/>
            <w:bottom w:val="none" w:sz="0" w:space="0" w:color="auto"/>
            <w:right w:val="none" w:sz="0" w:space="0" w:color="auto"/>
          </w:divBdr>
        </w:div>
        <w:div w:id="2032756286">
          <w:marLeft w:val="640"/>
          <w:marRight w:val="0"/>
          <w:marTop w:val="0"/>
          <w:marBottom w:val="0"/>
          <w:divBdr>
            <w:top w:val="none" w:sz="0" w:space="0" w:color="auto"/>
            <w:left w:val="none" w:sz="0" w:space="0" w:color="auto"/>
            <w:bottom w:val="none" w:sz="0" w:space="0" w:color="auto"/>
            <w:right w:val="none" w:sz="0" w:space="0" w:color="auto"/>
          </w:divBdr>
        </w:div>
        <w:div w:id="1916353974">
          <w:marLeft w:val="640"/>
          <w:marRight w:val="0"/>
          <w:marTop w:val="0"/>
          <w:marBottom w:val="0"/>
          <w:divBdr>
            <w:top w:val="none" w:sz="0" w:space="0" w:color="auto"/>
            <w:left w:val="none" w:sz="0" w:space="0" w:color="auto"/>
            <w:bottom w:val="none" w:sz="0" w:space="0" w:color="auto"/>
            <w:right w:val="none" w:sz="0" w:space="0" w:color="auto"/>
          </w:divBdr>
        </w:div>
        <w:div w:id="181748209">
          <w:marLeft w:val="640"/>
          <w:marRight w:val="0"/>
          <w:marTop w:val="0"/>
          <w:marBottom w:val="0"/>
          <w:divBdr>
            <w:top w:val="none" w:sz="0" w:space="0" w:color="auto"/>
            <w:left w:val="none" w:sz="0" w:space="0" w:color="auto"/>
            <w:bottom w:val="none" w:sz="0" w:space="0" w:color="auto"/>
            <w:right w:val="none" w:sz="0" w:space="0" w:color="auto"/>
          </w:divBdr>
        </w:div>
        <w:div w:id="1311522489">
          <w:marLeft w:val="640"/>
          <w:marRight w:val="0"/>
          <w:marTop w:val="0"/>
          <w:marBottom w:val="0"/>
          <w:divBdr>
            <w:top w:val="none" w:sz="0" w:space="0" w:color="auto"/>
            <w:left w:val="none" w:sz="0" w:space="0" w:color="auto"/>
            <w:bottom w:val="none" w:sz="0" w:space="0" w:color="auto"/>
            <w:right w:val="none" w:sz="0" w:space="0" w:color="auto"/>
          </w:divBdr>
        </w:div>
        <w:div w:id="1405684454">
          <w:marLeft w:val="640"/>
          <w:marRight w:val="0"/>
          <w:marTop w:val="0"/>
          <w:marBottom w:val="0"/>
          <w:divBdr>
            <w:top w:val="none" w:sz="0" w:space="0" w:color="auto"/>
            <w:left w:val="none" w:sz="0" w:space="0" w:color="auto"/>
            <w:bottom w:val="none" w:sz="0" w:space="0" w:color="auto"/>
            <w:right w:val="none" w:sz="0" w:space="0" w:color="auto"/>
          </w:divBdr>
        </w:div>
        <w:div w:id="1490748318">
          <w:marLeft w:val="640"/>
          <w:marRight w:val="0"/>
          <w:marTop w:val="0"/>
          <w:marBottom w:val="0"/>
          <w:divBdr>
            <w:top w:val="none" w:sz="0" w:space="0" w:color="auto"/>
            <w:left w:val="none" w:sz="0" w:space="0" w:color="auto"/>
            <w:bottom w:val="none" w:sz="0" w:space="0" w:color="auto"/>
            <w:right w:val="none" w:sz="0" w:space="0" w:color="auto"/>
          </w:divBdr>
        </w:div>
        <w:div w:id="1788573889">
          <w:marLeft w:val="640"/>
          <w:marRight w:val="0"/>
          <w:marTop w:val="0"/>
          <w:marBottom w:val="0"/>
          <w:divBdr>
            <w:top w:val="none" w:sz="0" w:space="0" w:color="auto"/>
            <w:left w:val="none" w:sz="0" w:space="0" w:color="auto"/>
            <w:bottom w:val="none" w:sz="0" w:space="0" w:color="auto"/>
            <w:right w:val="none" w:sz="0" w:space="0" w:color="auto"/>
          </w:divBdr>
        </w:div>
        <w:div w:id="1292249076">
          <w:marLeft w:val="640"/>
          <w:marRight w:val="0"/>
          <w:marTop w:val="0"/>
          <w:marBottom w:val="0"/>
          <w:divBdr>
            <w:top w:val="none" w:sz="0" w:space="0" w:color="auto"/>
            <w:left w:val="none" w:sz="0" w:space="0" w:color="auto"/>
            <w:bottom w:val="none" w:sz="0" w:space="0" w:color="auto"/>
            <w:right w:val="none" w:sz="0" w:space="0" w:color="auto"/>
          </w:divBdr>
        </w:div>
        <w:div w:id="1246039830">
          <w:marLeft w:val="640"/>
          <w:marRight w:val="0"/>
          <w:marTop w:val="0"/>
          <w:marBottom w:val="0"/>
          <w:divBdr>
            <w:top w:val="none" w:sz="0" w:space="0" w:color="auto"/>
            <w:left w:val="none" w:sz="0" w:space="0" w:color="auto"/>
            <w:bottom w:val="none" w:sz="0" w:space="0" w:color="auto"/>
            <w:right w:val="none" w:sz="0" w:space="0" w:color="auto"/>
          </w:divBdr>
        </w:div>
        <w:div w:id="1248997154">
          <w:marLeft w:val="640"/>
          <w:marRight w:val="0"/>
          <w:marTop w:val="0"/>
          <w:marBottom w:val="0"/>
          <w:divBdr>
            <w:top w:val="none" w:sz="0" w:space="0" w:color="auto"/>
            <w:left w:val="none" w:sz="0" w:space="0" w:color="auto"/>
            <w:bottom w:val="none" w:sz="0" w:space="0" w:color="auto"/>
            <w:right w:val="none" w:sz="0" w:space="0" w:color="auto"/>
          </w:divBdr>
        </w:div>
        <w:div w:id="461460860">
          <w:marLeft w:val="640"/>
          <w:marRight w:val="0"/>
          <w:marTop w:val="0"/>
          <w:marBottom w:val="0"/>
          <w:divBdr>
            <w:top w:val="none" w:sz="0" w:space="0" w:color="auto"/>
            <w:left w:val="none" w:sz="0" w:space="0" w:color="auto"/>
            <w:bottom w:val="none" w:sz="0" w:space="0" w:color="auto"/>
            <w:right w:val="none" w:sz="0" w:space="0" w:color="auto"/>
          </w:divBdr>
        </w:div>
        <w:div w:id="1291279587">
          <w:marLeft w:val="640"/>
          <w:marRight w:val="0"/>
          <w:marTop w:val="0"/>
          <w:marBottom w:val="0"/>
          <w:divBdr>
            <w:top w:val="none" w:sz="0" w:space="0" w:color="auto"/>
            <w:left w:val="none" w:sz="0" w:space="0" w:color="auto"/>
            <w:bottom w:val="none" w:sz="0" w:space="0" w:color="auto"/>
            <w:right w:val="none" w:sz="0" w:space="0" w:color="auto"/>
          </w:divBdr>
        </w:div>
        <w:div w:id="1595480323">
          <w:marLeft w:val="640"/>
          <w:marRight w:val="0"/>
          <w:marTop w:val="0"/>
          <w:marBottom w:val="0"/>
          <w:divBdr>
            <w:top w:val="none" w:sz="0" w:space="0" w:color="auto"/>
            <w:left w:val="none" w:sz="0" w:space="0" w:color="auto"/>
            <w:bottom w:val="none" w:sz="0" w:space="0" w:color="auto"/>
            <w:right w:val="none" w:sz="0" w:space="0" w:color="auto"/>
          </w:divBdr>
        </w:div>
        <w:div w:id="753741549">
          <w:marLeft w:val="640"/>
          <w:marRight w:val="0"/>
          <w:marTop w:val="0"/>
          <w:marBottom w:val="0"/>
          <w:divBdr>
            <w:top w:val="none" w:sz="0" w:space="0" w:color="auto"/>
            <w:left w:val="none" w:sz="0" w:space="0" w:color="auto"/>
            <w:bottom w:val="none" w:sz="0" w:space="0" w:color="auto"/>
            <w:right w:val="none" w:sz="0" w:space="0" w:color="auto"/>
          </w:divBdr>
        </w:div>
        <w:div w:id="1106198052">
          <w:marLeft w:val="640"/>
          <w:marRight w:val="0"/>
          <w:marTop w:val="0"/>
          <w:marBottom w:val="0"/>
          <w:divBdr>
            <w:top w:val="none" w:sz="0" w:space="0" w:color="auto"/>
            <w:left w:val="none" w:sz="0" w:space="0" w:color="auto"/>
            <w:bottom w:val="none" w:sz="0" w:space="0" w:color="auto"/>
            <w:right w:val="none" w:sz="0" w:space="0" w:color="auto"/>
          </w:divBdr>
        </w:div>
        <w:div w:id="480274620">
          <w:marLeft w:val="640"/>
          <w:marRight w:val="0"/>
          <w:marTop w:val="0"/>
          <w:marBottom w:val="0"/>
          <w:divBdr>
            <w:top w:val="none" w:sz="0" w:space="0" w:color="auto"/>
            <w:left w:val="none" w:sz="0" w:space="0" w:color="auto"/>
            <w:bottom w:val="none" w:sz="0" w:space="0" w:color="auto"/>
            <w:right w:val="none" w:sz="0" w:space="0" w:color="auto"/>
          </w:divBdr>
        </w:div>
        <w:div w:id="155845560">
          <w:marLeft w:val="640"/>
          <w:marRight w:val="0"/>
          <w:marTop w:val="0"/>
          <w:marBottom w:val="0"/>
          <w:divBdr>
            <w:top w:val="none" w:sz="0" w:space="0" w:color="auto"/>
            <w:left w:val="none" w:sz="0" w:space="0" w:color="auto"/>
            <w:bottom w:val="none" w:sz="0" w:space="0" w:color="auto"/>
            <w:right w:val="none" w:sz="0" w:space="0" w:color="auto"/>
          </w:divBdr>
        </w:div>
        <w:div w:id="1418208898">
          <w:marLeft w:val="640"/>
          <w:marRight w:val="0"/>
          <w:marTop w:val="0"/>
          <w:marBottom w:val="0"/>
          <w:divBdr>
            <w:top w:val="none" w:sz="0" w:space="0" w:color="auto"/>
            <w:left w:val="none" w:sz="0" w:space="0" w:color="auto"/>
            <w:bottom w:val="none" w:sz="0" w:space="0" w:color="auto"/>
            <w:right w:val="none" w:sz="0" w:space="0" w:color="auto"/>
          </w:divBdr>
        </w:div>
        <w:div w:id="1656372411">
          <w:marLeft w:val="640"/>
          <w:marRight w:val="0"/>
          <w:marTop w:val="0"/>
          <w:marBottom w:val="0"/>
          <w:divBdr>
            <w:top w:val="none" w:sz="0" w:space="0" w:color="auto"/>
            <w:left w:val="none" w:sz="0" w:space="0" w:color="auto"/>
            <w:bottom w:val="none" w:sz="0" w:space="0" w:color="auto"/>
            <w:right w:val="none" w:sz="0" w:space="0" w:color="auto"/>
          </w:divBdr>
        </w:div>
        <w:div w:id="2118404022">
          <w:marLeft w:val="640"/>
          <w:marRight w:val="0"/>
          <w:marTop w:val="0"/>
          <w:marBottom w:val="0"/>
          <w:divBdr>
            <w:top w:val="none" w:sz="0" w:space="0" w:color="auto"/>
            <w:left w:val="none" w:sz="0" w:space="0" w:color="auto"/>
            <w:bottom w:val="none" w:sz="0" w:space="0" w:color="auto"/>
            <w:right w:val="none" w:sz="0" w:space="0" w:color="auto"/>
          </w:divBdr>
        </w:div>
        <w:div w:id="1264995424">
          <w:marLeft w:val="640"/>
          <w:marRight w:val="0"/>
          <w:marTop w:val="0"/>
          <w:marBottom w:val="0"/>
          <w:divBdr>
            <w:top w:val="none" w:sz="0" w:space="0" w:color="auto"/>
            <w:left w:val="none" w:sz="0" w:space="0" w:color="auto"/>
            <w:bottom w:val="none" w:sz="0" w:space="0" w:color="auto"/>
            <w:right w:val="none" w:sz="0" w:space="0" w:color="auto"/>
          </w:divBdr>
        </w:div>
        <w:div w:id="720907812">
          <w:marLeft w:val="640"/>
          <w:marRight w:val="0"/>
          <w:marTop w:val="0"/>
          <w:marBottom w:val="0"/>
          <w:divBdr>
            <w:top w:val="none" w:sz="0" w:space="0" w:color="auto"/>
            <w:left w:val="none" w:sz="0" w:space="0" w:color="auto"/>
            <w:bottom w:val="none" w:sz="0" w:space="0" w:color="auto"/>
            <w:right w:val="none" w:sz="0" w:space="0" w:color="auto"/>
          </w:divBdr>
        </w:div>
        <w:div w:id="1988825992">
          <w:marLeft w:val="640"/>
          <w:marRight w:val="0"/>
          <w:marTop w:val="0"/>
          <w:marBottom w:val="0"/>
          <w:divBdr>
            <w:top w:val="none" w:sz="0" w:space="0" w:color="auto"/>
            <w:left w:val="none" w:sz="0" w:space="0" w:color="auto"/>
            <w:bottom w:val="none" w:sz="0" w:space="0" w:color="auto"/>
            <w:right w:val="none" w:sz="0" w:space="0" w:color="auto"/>
          </w:divBdr>
        </w:div>
        <w:div w:id="397090676">
          <w:marLeft w:val="640"/>
          <w:marRight w:val="0"/>
          <w:marTop w:val="0"/>
          <w:marBottom w:val="0"/>
          <w:divBdr>
            <w:top w:val="none" w:sz="0" w:space="0" w:color="auto"/>
            <w:left w:val="none" w:sz="0" w:space="0" w:color="auto"/>
            <w:bottom w:val="none" w:sz="0" w:space="0" w:color="auto"/>
            <w:right w:val="none" w:sz="0" w:space="0" w:color="auto"/>
          </w:divBdr>
        </w:div>
        <w:div w:id="1741250952">
          <w:marLeft w:val="640"/>
          <w:marRight w:val="0"/>
          <w:marTop w:val="0"/>
          <w:marBottom w:val="0"/>
          <w:divBdr>
            <w:top w:val="none" w:sz="0" w:space="0" w:color="auto"/>
            <w:left w:val="none" w:sz="0" w:space="0" w:color="auto"/>
            <w:bottom w:val="none" w:sz="0" w:space="0" w:color="auto"/>
            <w:right w:val="none" w:sz="0" w:space="0" w:color="auto"/>
          </w:divBdr>
        </w:div>
        <w:div w:id="1854146755">
          <w:marLeft w:val="640"/>
          <w:marRight w:val="0"/>
          <w:marTop w:val="0"/>
          <w:marBottom w:val="0"/>
          <w:divBdr>
            <w:top w:val="none" w:sz="0" w:space="0" w:color="auto"/>
            <w:left w:val="none" w:sz="0" w:space="0" w:color="auto"/>
            <w:bottom w:val="none" w:sz="0" w:space="0" w:color="auto"/>
            <w:right w:val="none" w:sz="0" w:space="0" w:color="auto"/>
          </w:divBdr>
        </w:div>
        <w:div w:id="685669321">
          <w:marLeft w:val="640"/>
          <w:marRight w:val="0"/>
          <w:marTop w:val="0"/>
          <w:marBottom w:val="0"/>
          <w:divBdr>
            <w:top w:val="none" w:sz="0" w:space="0" w:color="auto"/>
            <w:left w:val="none" w:sz="0" w:space="0" w:color="auto"/>
            <w:bottom w:val="none" w:sz="0" w:space="0" w:color="auto"/>
            <w:right w:val="none" w:sz="0" w:space="0" w:color="auto"/>
          </w:divBdr>
        </w:div>
        <w:div w:id="611936611">
          <w:marLeft w:val="640"/>
          <w:marRight w:val="0"/>
          <w:marTop w:val="0"/>
          <w:marBottom w:val="0"/>
          <w:divBdr>
            <w:top w:val="none" w:sz="0" w:space="0" w:color="auto"/>
            <w:left w:val="none" w:sz="0" w:space="0" w:color="auto"/>
            <w:bottom w:val="none" w:sz="0" w:space="0" w:color="auto"/>
            <w:right w:val="none" w:sz="0" w:space="0" w:color="auto"/>
          </w:divBdr>
        </w:div>
        <w:div w:id="805975596">
          <w:marLeft w:val="640"/>
          <w:marRight w:val="0"/>
          <w:marTop w:val="0"/>
          <w:marBottom w:val="0"/>
          <w:divBdr>
            <w:top w:val="none" w:sz="0" w:space="0" w:color="auto"/>
            <w:left w:val="none" w:sz="0" w:space="0" w:color="auto"/>
            <w:bottom w:val="none" w:sz="0" w:space="0" w:color="auto"/>
            <w:right w:val="none" w:sz="0" w:space="0" w:color="auto"/>
          </w:divBdr>
        </w:div>
        <w:div w:id="484665572">
          <w:marLeft w:val="640"/>
          <w:marRight w:val="0"/>
          <w:marTop w:val="0"/>
          <w:marBottom w:val="0"/>
          <w:divBdr>
            <w:top w:val="none" w:sz="0" w:space="0" w:color="auto"/>
            <w:left w:val="none" w:sz="0" w:space="0" w:color="auto"/>
            <w:bottom w:val="none" w:sz="0" w:space="0" w:color="auto"/>
            <w:right w:val="none" w:sz="0" w:space="0" w:color="auto"/>
          </w:divBdr>
        </w:div>
        <w:div w:id="1165898919">
          <w:marLeft w:val="640"/>
          <w:marRight w:val="0"/>
          <w:marTop w:val="0"/>
          <w:marBottom w:val="0"/>
          <w:divBdr>
            <w:top w:val="none" w:sz="0" w:space="0" w:color="auto"/>
            <w:left w:val="none" w:sz="0" w:space="0" w:color="auto"/>
            <w:bottom w:val="none" w:sz="0" w:space="0" w:color="auto"/>
            <w:right w:val="none" w:sz="0" w:space="0" w:color="auto"/>
          </w:divBdr>
        </w:div>
        <w:div w:id="1316449833">
          <w:marLeft w:val="640"/>
          <w:marRight w:val="0"/>
          <w:marTop w:val="0"/>
          <w:marBottom w:val="0"/>
          <w:divBdr>
            <w:top w:val="none" w:sz="0" w:space="0" w:color="auto"/>
            <w:left w:val="none" w:sz="0" w:space="0" w:color="auto"/>
            <w:bottom w:val="none" w:sz="0" w:space="0" w:color="auto"/>
            <w:right w:val="none" w:sz="0" w:space="0" w:color="auto"/>
          </w:divBdr>
        </w:div>
        <w:div w:id="1996641691">
          <w:marLeft w:val="640"/>
          <w:marRight w:val="0"/>
          <w:marTop w:val="0"/>
          <w:marBottom w:val="0"/>
          <w:divBdr>
            <w:top w:val="none" w:sz="0" w:space="0" w:color="auto"/>
            <w:left w:val="none" w:sz="0" w:space="0" w:color="auto"/>
            <w:bottom w:val="none" w:sz="0" w:space="0" w:color="auto"/>
            <w:right w:val="none" w:sz="0" w:space="0" w:color="auto"/>
          </w:divBdr>
        </w:div>
        <w:div w:id="1988121612">
          <w:marLeft w:val="640"/>
          <w:marRight w:val="0"/>
          <w:marTop w:val="0"/>
          <w:marBottom w:val="0"/>
          <w:divBdr>
            <w:top w:val="none" w:sz="0" w:space="0" w:color="auto"/>
            <w:left w:val="none" w:sz="0" w:space="0" w:color="auto"/>
            <w:bottom w:val="none" w:sz="0" w:space="0" w:color="auto"/>
            <w:right w:val="none" w:sz="0" w:space="0" w:color="auto"/>
          </w:divBdr>
        </w:div>
        <w:div w:id="1186290308">
          <w:marLeft w:val="640"/>
          <w:marRight w:val="0"/>
          <w:marTop w:val="0"/>
          <w:marBottom w:val="0"/>
          <w:divBdr>
            <w:top w:val="none" w:sz="0" w:space="0" w:color="auto"/>
            <w:left w:val="none" w:sz="0" w:space="0" w:color="auto"/>
            <w:bottom w:val="none" w:sz="0" w:space="0" w:color="auto"/>
            <w:right w:val="none" w:sz="0" w:space="0" w:color="auto"/>
          </w:divBdr>
        </w:div>
        <w:div w:id="2078553314">
          <w:marLeft w:val="640"/>
          <w:marRight w:val="0"/>
          <w:marTop w:val="0"/>
          <w:marBottom w:val="0"/>
          <w:divBdr>
            <w:top w:val="none" w:sz="0" w:space="0" w:color="auto"/>
            <w:left w:val="none" w:sz="0" w:space="0" w:color="auto"/>
            <w:bottom w:val="none" w:sz="0" w:space="0" w:color="auto"/>
            <w:right w:val="none" w:sz="0" w:space="0" w:color="auto"/>
          </w:divBdr>
        </w:div>
        <w:div w:id="1074669090">
          <w:marLeft w:val="640"/>
          <w:marRight w:val="0"/>
          <w:marTop w:val="0"/>
          <w:marBottom w:val="0"/>
          <w:divBdr>
            <w:top w:val="none" w:sz="0" w:space="0" w:color="auto"/>
            <w:left w:val="none" w:sz="0" w:space="0" w:color="auto"/>
            <w:bottom w:val="none" w:sz="0" w:space="0" w:color="auto"/>
            <w:right w:val="none" w:sz="0" w:space="0" w:color="auto"/>
          </w:divBdr>
        </w:div>
        <w:div w:id="1741638529">
          <w:marLeft w:val="640"/>
          <w:marRight w:val="0"/>
          <w:marTop w:val="0"/>
          <w:marBottom w:val="0"/>
          <w:divBdr>
            <w:top w:val="none" w:sz="0" w:space="0" w:color="auto"/>
            <w:left w:val="none" w:sz="0" w:space="0" w:color="auto"/>
            <w:bottom w:val="none" w:sz="0" w:space="0" w:color="auto"/>
            <w:right w:val="none" w:sz="0" w:space="0" w:color="auto"/>
          </w:divBdr>
        </w:div>
        <w:div w:id="1843619027">
          <w:marLeft w:val="640"/>
          <w:marRight w:val="0"/>
          <w:marTop w:val="0"/>
          <w:marBottom w:val="0"/>
          <w:divBdr>
            <w:top w:val="none" w:sz="0" w:space="0" w:color="auto"/>
            <w:left w:val="none" w:sz="0" w:space="0" w:color="auto"/>
            <w:bottom w:val="none" w:sz="0" w:space="0" w:color="auto"/>
            <w:right w:val="none" w:sz="0" w:space="0" w:color="auto"/>
          </w:divBdr>
        </w:div>
        <w:div w:id="911500428">
          <w:marLeft w:val="640"/>
          <w:marRight w:val="0"/>
          <w:marTop w:val="0"/>
          <w:marBottom w:val="0"/>
          <w:divBdr>
            <w:top w:val="none" w:sz="0" w:space="0" w:color="auto"/>
            <w:left w:val="none" w:sz="0" w:space="0" w:color="auto"/>
            <w:bottom w:val="none" w:sz="0" w:space="0" w:color="auto"/>
            <w:right w:val="none" w:sz="0" w:space="0" w:color="auto"/>
          </w:divBdr>
        </w:div>
        <w:div w:id="1661692082">
          <w:marLeft w:val="640"/>
          <w:marRight w:val="0"/>
          <w:marTop w:val="0"/>
          <w:marBottom w:val="0"/>
          <w:divBdr>
            <w:top w:val="none" w:sz="0" w:space="0" w:color="auto"/>
            <w:left w:val="none" w:sz="0" w:space="0" w:color="auto"/>
            <w:bottom w:val="none" w:sz="0" w:space="0" w:color="auto"/>
            <w:right w:val="none" w:sz="0" w:space="0" w:color="auto"/>
          </w:divBdr>
        </w:div>
        <w:div w:id="327371384">
          <w:marLeft w:val="640"/>
          <w:marRight w:val="0"/>
          <w:marTop w:val="0"/>
          <w:marBottom w:val="0"/>
          <w:divBdr>
            <w:top w:val="none" w:sz="0" w:space="0" w:color="auto"/>
            <w:left w:val="none" w:sz="0" w:space="0" w:color="auto"/>
            <w:bottom w:val="none" w:sz="0" w:space="0" w:color="auto"/>
            <w:right w:val="none" w:sz="0" w:space="0" w:color="auto"/>
          </w:divBdr>
        </w:div>
        <w:div w:id="959989502">
          <w:marLeft w:val="640"/>
          <w:marRight w:val="0"/>
          <w:marTop w:val="0"/>
          <w:marBottom w:val="0"/>
          <w:divBdr>
            <w:top w:val="none" w:sz="0" w:space="0" w:color="auto"/>
            <w:left w:val="none" w:sz="0" w:space="0" w:color="auto"/>
            <w:bottom w:val="none" w:sz="0" w:space="0" w:color="auto"/>
            <w:right w:val="none" w:sz="0" w:space="0" w:color="auto"/>
          </w:divBdr>
        </w:div>
        <w:div w:id="827668522">
          <w:marLeft w:val="640"/>
          <w:marRight w:val="0"/>
          <w:marTop w:val="0"/>
          <w:marBottom w:val="0"/>
          <w:divBdr>
            <w:top w:val="none" w:sz="0" w:space="0" w:color="auto"/>
            <w:left w:val="none" w:sz="0" w:space="0" w:color="auto"/>
            <w:bottom w:val="none" w:sz="0" w:space="0" w:color="auto"/>
            <w:right w:val="none" w:sz="0" w:space="0" w:color="auto"/>
          </w:divBdr>
        </w:div>
        <w:div w:id="313722309">
          <w:marLeft w:val="640"/>
          <w:marRight w:val="0"/>
          <w:marTop w:val="0"/>
          <w:marBottom w:val="0"/>
          <w:divBdr>
            <w:top w:val="none" w:sz="0" w:space="0" w:color="auto"/>
            <w:left w:val="none" w:sz="0" w:space="0" w:color="auto"/>
            <w:bottom w:val="none" w:sz="0" w:space="0" w:color="auto"/>
            <w:right w:val="none" w:sz="0" w:space="0" w:color="auto"/>
          </w:divBdr>
        </w:div>
        <w:div w:id="1975089545">
          <w:marLeft w:val="640"/>
          <w:marRight w:val="0"/>
          <w:marTop w:val="0"/>
          <w:marBottom w:val="0"/>
          <w:divBdr>
            <w:top w:val="none" w:sz="0" w:space="0" w:color="auto"/>
            <w:left w:val="none" w:sz="0" w:space="0" w:color="auto"/>
            <w:bottom w:val="none" w:sz="0" w:space="0" w:color="auto"/>
            <w:right w:val="none" w:sz="0" w:space="0" w:color="auto"/>
          </w:divBdr>
        </w:div>
        <w:div w:id="1199977863">
          <w:marLeft w:val="640"/>
          <w:marRight w:val="0"/>
          <w:marTop w:val="0"/>
          <w:marBottom w:val="0"/>
          <w:divBdr>
            <w:top w:val="none" w:sz="0" w:space="0" w:color="auto"/>
            <w:left w:val="none" w:sz="0" w:space="0" w:color="auto"/>
            <w:bottom w:val="none" w:sz="0" w:space="0" w:color="auto"/>
            <w:right w:val="none" w:sz="0" w:space="0" w:color="auto"/>
          </w:divBdr>
        </w:div>
        <w:div w:id="1536768695">
          <w:marLeft w:val="640"/>
          <w:marRight w:val="0"/>
          <w:marTop w:val="0"/>
          <w:marBottom w:val="0"/>
          <w:divBdr>
            <w:top w:val="none" w:sz="0" w:space="0" w:color="auto"/>
            <w:left w:val="none" w:sz="0" w:space="0" w:color="auto"/>
            <w:bottom w:val="none" w:sz="0" w:space="0" w:color="auto"/>
            <w:right w:val="none" w:sz="0" w:space="0" w:color="auto"/>
          </w:divBdr>
        </w:div>
        <w:div w:id="1452556201">
          <w:marLeft w:val="640"/>
          <w:marRight w:val="0"/>
          <w:marTop w:val="0"/>
          <w:marBottom w:val="0"/>
          <w:divBdr>
            <w:top w:val="none" w:sz="0" w:space="0" w:color="auto"/>
            <w:left w:val="none" w:sz="0" w:space="0" w:color="auto"/>
            <w:bottom w:val="none" w:sz="0" w:space="0" w:color="auto"/>
            <w:right w:val="none" w:sz="0" w:space="0" w:color="auto"/>
          </w:divBdr>
        </w:div>
        <w:div w:id="1719818782">
          <w:marLeft w:val="640"/>
          <w:marRight w:val="0"/>
          <w:marTop w:val="0"/>
          <w:marBottom w:val="0"/>
          <w:divBdr>
            <w:top w:val="none" w:sz="0" w:space="0" w:color="auto"/>
            <w:left w:val="none" w:sz="0" w:space="0" w:color="auto"/>
            <w:bottom w:val="none" w:sz="0" w:space="0" w:color="auto"/>
            <w:right w:val="none" w:sz="0" w:space="0" w:color="auto"/>
          </w:divBdr>
        </w:div>
        <w:div w:id="1268730517">
          <w:marLeft w:val="640"/>
          <w:marRight w:val="0"/>
          <w:marTop w:val="0"/>
          <w:marBottom w:val="0"/>
          <w:divBdr>
            <w:top w:val="none" w:sz="0" w:space="0" w:color="auto"/>
            <w:left w:val="none" w:sz="0" w:space="0" w:color="auto"/>
            <w:bottom w:val="none" w:sz="0" w:space="0" w:color="auto"/>
            <w:right w:val="none" w:sz="0" w:space="0" w:color="auto"/>
          </w:divBdr>
        </w:div>
        <w:div w:id="254943289">
          <w:marLeft w:val="640"/>
          <w:marRight w:val="0"/>
          <w:marTop w:val="0"/>
          <w:marBottom w:val="0"/>
          <w:divBdr>
            <w:top w:val="none" w:sz="0" w:space="0" w:color="auto"/>
            <w:left w:val="none" w:sz="0" w:space="0" w:color="auto"/>
            <w:bottom w:val="none" w:sz="0" w:space="0" w:color="auto"/>
            <w:right w:val="none" w:sz="0" w:space="0" w:color="auto"/>
          </w:divBdr>
        </w:div>
        <w:div w:id="935018604">
          <w:marLeft w:val="640"/>
          <w:marRight w:val="0"/>
          <w:marTop w:val="0"/>
          <w:marBottom w:val="0"/>
          <w:divBdr>
            <w:top w:val="none" w:sz="0" w:space="0" w:color="auto"/>
            <w:left w:val="none" w:sz="0" w:space="0" w:color="auto"/>
            <w:bottom w:val="none" w:sz="0" w:space="0" w:color="auto"/>
            <w:right w:val="none" w:sz="0" w:space="0" w:color="auto"/>
          </w:divBdr>
        </w:div>
        <w:div w:id="1700424108">
          <w:marLeft w:val="640"/>
          <w:marRight w:val="0"/>
          <w:marTop w:val="0"/>
          <w:marBottom w:val="0"/>
          <w:divBdr>
            <w:top w:val="none" w:sz="0" w:space="0" w:color="auto"/>
            <w:left w:val="none" w:sz="0" w:space="0" w:color="auto"/>
            <w:bottom w:val="none" w:sz="0" w:space="0" w:color="auto"/>
            <w:right w:val="none" w:sz="0" w:space="0" w:color="auto"/>
          </w:divBdr>
        </w:div>
        <w:div w:id="1173104565">
          <w:marLeft w:val="640"/>
          <w:marRight w:val="0"/>
          <w:marTop w:val="0"/>
          <w:marBottom w:val="0"/>
          <w:divBdr>
            <w:top w:val="none" w:sz="0" w:space="0" w:color="auto"/>
            <w:left w:val="none" w:sz="0" w:space="0" w:color="auto"/>
            <w:bottom w:val="none" w:sz="0" w:space="0" w:color="auto"/>
            <w:right w:val="none" w:sz="0" w:space="0" w:color="auto"/>
          </w:divBdr>
        </w:div>
        <w:div w:id="45226587">
          <w:marLeft w:val="640"/>
          <w:marRight w:val="0"/>
          <w:marTop w:val="0"/>
          <w:marBottom w:val="0"/>
          <w:divBdr>
            <w:top w:val="none" w:sz="0" w:space="0" w:color="auto"/>
            <w:left w:val="none" w:sz="0" w:space="0" w:color="auto"/>
            <w:bottom w:val="none" w:sz="0" w:space="0" w:color="auto"/>
            <w:right w:val="none" w:sz="0" w:space="0" w:color="auto"/>
          </w:divBdr>
        </w:div>
        <w:div w:id="649678535">
          <w:marLeft w:val="640"/>
          <w:marRight w:val="0"/>
          <w:marTop w:val="0"/>
          <w:marBottom w:val="0"/>
          <w:divBdr>
            <w:top w:val="none" w:sz="0" w:space="0" w:color="auto"/>
            <w:left w:val="none" w:sz="0" w:space="0" w:color="auto"/>
            <w:bottom w:val="none" w:sz="0" w:space="0" w:color="auto"/>
            <w:right w:val="none" w:sz="0" w:space="0" w:color="auto"/>
          </w:divBdr>
        </w:div>
        <w:div w:id="2003773182">
          <w:marLeft w:val="640"/>
          <w:marRight w:val="0"/>
          <w:marTop w:val="0"/>
          <w:marBottom w:val="0"/>
          <w:divBdr>
            <w:top w:val="none" w:sz="0" w:space="0" w:color="auto"/>
            <w:left w:val="none" w:sz="0" w:space="0" w:color="auto"/>
            <w:bottom w:val="none" w:sz="0" w:space="0" w:color="auto"/>
            <w:right w:val="none" w:sz="0" w:space="0" w:color="auto"/>
          </w:divBdr>
        </w:div>
        <w:div w:id="1184633749">
          <w:marLeft w:val="640"/>
          <w:marRight w:val="0"/>
          <w:marTop w:val="0"/>
          <w:marBottom w:val="0"/>
          <w:divBdr>
            <w:top w:val="none" w:sz="0" w:space="0" w:color="auto"/>
            <w:left w:val="none" w:sz="0" w:space="0" w:color="auto"/>
            <w:bottom w:val="none" w:sz="0" w:space="0" w:color="auto"/>
            <w:right w:val="none" w:sz="0" w:space="0" w:color="auto"/>
          </w:divBdr>
        </w:div>
        <w:div w:id="201476365">
          <w:marLeft w:val="640"/>
          <w:marRight w:val="0"/>
          <w:marTop w:val="0"/>
          <w:marBottom w:val="0"/>
          <w:divBdr>
            <w:top w:val="none" w:sz="0" w:space="0" w:color="auto"/>
            <w:left w:val="none" w:sz="0" w:space="0" w:color="auto"/>
            <w:bottom w:val="none" w:sz="0" w:space="0" w:color="auto"/>
            <w:right w:val="none" w:sz="0" w:space="0" w:color="auto"/>
          </w:divBdr>
        </w:div>
        <w:div w:id="707264858">
          <w:marLeft w:val="640"/>
          <w:marRight w:val="0"/>
          <w:marTop w:val="0"/>
          <w:marBottom w:val="0"/>
          <w:divBdr>
            <w:top w:val="none" w:sz="0" w:space="0" w:color="auto"/>
            <w:left w:val="none" w:sz="0" w:space="0" w:color="auto"/>
            <w:bottom w:val="none" w:sz="0" w:space="0" w:color="auto"/>
            <w:right w:val="none" w:sz="0" w:space="0" w:color="auto"/>
          </w:divBdr>
        </w:div>
        <w:div w:id="1175144803">
          <w:marLeft w:val="640"/>
          <w:marRight w:val="0"/>
          <w:marTop w:val="0"/>
          <w:marBottom w:val="0"/>
          <w:divBdr>
            <w:top w:val="none" w:sz="0" w:space="0" w:color="auto"/>
            <w:left w:val="none" w:sz="0" w:space="0" w:color="auto"/>
            <w:bottom w:val="none" w:sz="0" w:space="0" w:color="auto"/>
            <w:right w:val="none" w:sz="0" w:space="0" w:color="auto"/>
          </w:divBdr>
        </w:div>
        <w:div w:id="1115441097">
          <w:marLeft w:val="640"/>
          <w:marRight w:val="0"/>
          <w:marTop w:val="0"/>
          <w:marBottom w:val="0"/>
          <w:divBdr>
            <w:top w:val="none" w:sz="0" w:space="0" w:color="auto"/>
            <w:left w:val="none" w:sz="0" w:space="0" w:color="auto"/>
            <w:bottom w:val="none" w:sz="0" w:space="0" w:color="auto"/>
            <w:right w:val="none" w:sz="0" w:space="0" w:color="auto"/>
          </w:divBdr>
        </w:div>
        <w:div w:id="1148745096">
          <w:marLeft w:val="640"/>
          <w:marRight w:val="0"/>
          <w:marTop w:val="0"/>
          <w:marBottom w:val="0"/>
          <w:divBdr>
            <w:top w:val="none" w:sz="0" w:space="0" w:color="auto"/>
            <w:left w:val="none" w:sz="0" w:space="0" w:color="auto"/>
            <w:bottom w:val="none" w:sz="0" w:space="0" w:color="auto"/>
            <w:right w:val="none" w:sz="0" w:space="0" w:color="auto"/>
          </w:divBdr>
        </w:div>
        <w:div w:id="1388145964">
          <w:marLeft w:val="640"/>
          <w:marRight w:val="0"/>
          <w:marTop w:val="0"/>
          <w:marBottom w:val="0"/>
          <w:divBdr>
            <w:top w:val="none" w:sz="0" w:space="0" w:color="auto"/>
            <w:left w:val="none" w:sz="0" w:space="0" w:color="auto"/>
            <w:bottom w:val="none" w:sz="0" w:space="0" w:color="auto"/>
            <w:right w:val="none" w:sz="0" w:space="0" w:color="auto"/>
          </w:divBdr>
        </w:div>
        <w:div w:id="1147866317">
          <w:marLeft w:val="640"/>
          <w:marRight w:val="0"/>
          <w:marTop w:val="0"/>
          <w:marBottom w:val="0"/>
          <w:divBdr>
            <w:top w:val="none" w:sz="0" w:space="0" w:color="auto"/>
            <w:left w:val="none" w:sz="0" w:space="0" w:color="auto"/>
            <w:bottom w:val="none" w:sz="0" w:space="0" w:color="auto"/>
            <w:right w:val="none" w:sz="0" w:space="0" w:color="auto"/>
          </w:divBdr>
        </w:div>
      </w:divsChild>
    </w:div>
    <w:div w:id="1415320697">
      <w:bodyDiv w:val="1"/>
      <w:marLeft w:val="0"/>
      <w:marRight w:val="0"/>
      <w:marTop w:val="0"/>
      <w:marBottom w:val="0"/>
      <w:divBdr>
        <w:top w:val="none" w:sz="0" w:space="0" w:color="auto"/>
        <w:left w:val="none" w:sz="0" w:space="0" w:color="auto"/>
        <w:bottom w:val="none" w:sz="0" w:space="0" w:color="auto"/>
        <w:right w:val="none" w:sz="0" w:space="0" w:color="auto"/>
      </w:divBdr>
      <w:divsChild>
        <w:div w:id="76177932">
          <w:marLeft w:val="640"/>
          <w:marRight w:val="0"/>
          <w:marTop w:val="0"/>
          <w:marBottom w:val="0"/>
          <w:divBdr>
            <w:top w:val="none" w:sz="0" w:space="0" w:color="auto"/>
            <w:left w:val="none" w:sz="0" w:space="0" w:color="auto"/>
            <w:bottom w:val="none" w:sz="0" w:space="0" w:color="auto"/>
            <w:right w:val="none" w:sz="0" w:space="0" w:color="auto"/>
          </w:divBdr>
        </w:div>
        <w:div w:id="720253320">
          <w:marLeft w:val="640"/>
          <w:marRight w:val="0"/>
          <w:marTop w:val="0"/>
          <w:marBottom w:val="0"/>
          <w:divBdr>
            <w:top w:val="none" w:sz="0" w:space="0" w:color="auto"/>
            <w:left w:val="none" w:sz="0" w:space="0" w:color="auto"/>
            <w:bottom w:val="none" w:sz="0" w:space="0" w:color="auto"/>
            <w:right w:val="none" w:sz="0" w:space="0" w:color="auto"/>
          </w:divBdr>
        </w:div>
        <w:div w:id="307520576">
          <w:marLeft w:val="640"/>
          <w:marRight w:val="0"/>
          <w:marTop w:val="0"/>
          <w:marBottom w:val="0"/>
          <w:divBdr>
            <w:top w:val="none" w:sz="0" w:space="0" w:color="auto"/>
            <w:left w:val="none" w:sz="0" w:space="0" w:color="auto"/>
            <w:bottom w:val="none" w:sz="0" w:space="0" w:color="auto"/>
            <w:right w:val="none" w:sz="0" w:space="0" w:color="auto"/>
          </w:divBdr>
        </w:div>
        <w:div w:id="471411786">
          <w:marLeft w:val="640"/>
          <w:marRight w:val="0"/>
          <w:marTop w:val="0"/>
          <w:marBottom w:val="0"/>
          <w:divBdr>
            <w:top w:val="none" w:sz="0" w:space="0" w:color="auto"/>
            <w:left w:val="none" w:sz="0" w:space="0" w:color="auto"/>
            <w:bottom w:val="none" w:sz="0" w:space="0" w:color="auto"/>
            <w:right w:val="none" w:sz="0" w:space="0" w:color="auto"/>
          </w:divBdr>
        </w:div>
        <w:div w:id="1957365898">
          <w:marLeft w:val="640"/>
          <w:marRight w:val="0"/>
          <w:marTop w:val="0"/>
          <w:marBottom w:val="0"/>
          <w:divBdr>
            <w:top w:val="none" w:sz="0" w:space="0" w:color="auto"/>
            <w:left w:val="none" w:sz="0" w:space="0" w:color="auto"/>
            <w:bottom w:val="none" w:sz="0" w:space="0" w:color="auto"/>
            <w:right w:val="none" w:sz="0" w:space="0" w:color="auto"/>
          </w:divBdr>
        </w:div>
        <w:div w:id="1612199706">
          <w:marLeft w:val="640"/>
          <w:marRight w:val="0"/>
          <w:marTop w:val="0"/>
          <w:marBottom w:val="0"/>
          <w:divBdr>
            <w:top w:val="none" w:sz="0" w:space="0" w:color="auto"/>
            <w:left w:val="none" w:sz="0" w:space="0" w:color="auto"/>
            <w:bottom w:val="none" w:sz="0" w:space="0" w:color="auto"/>
            <w:right w:val="none" w:sz="0" w:space="0" w:color="auto"/>
          </w:divBdr>
        </w:div>
        <w:div w:id="1735003838">
          <w:marLeft w:val="640"/>
          <w:marRight w:val="0"/>
          <w:marTop w:val="0"/>
          <w:marBottom w:val="0"/>
          <w:divBdr>
            <w:top w:val="none" w:sz="0" w:space="0" w:color="auto"/>
            <w:left w:val="none" w:sz="0" w:space="0" w:color="auto"/>
            <w:bottom w:val="none" w:sz="0" w:space="0" w:color="auto"/>
            <w:right w:val="none" w:sz="0" w:space="0" w:color="auto"/>
          </w:divBdr>
        </w:div>
        <w:div w:id="2052461304">
          <w:marLeft w:val="640"/>
          <w:marRight w:val="0"/>
          <w:marTop w:val="0"/>
          <w:marBottom w:val="0"/>
          <w:divBdr>
            <w:top w:val="none" w:sz="0" w:space="0" w:color="auto"/>
            <w:left w:val="none" w:sz="0" w:space="0" w:color="auto"/>
            <w:bottom w:val="none" w:sz="0" w:space="0" w:color="auto"/>
            <w:right w:val="none" w:sz="0" w:space="0" w:color="auto"/>
          </w:divBdr>
        </w:div>
        <w:div w:id="1805657300">
          <w:marLeft w:val="640"/>
          <w:marRight w:val="0"/>
          <w:marTop w:val="0"/>
          <w:marBottom w:val="0"/>
          <w:divBdr>
            <w:top w:val="none" w:sz="0" w:space="0" w:color="auto"/>
            <w:left w:val="none" w:sz="0" w:space="0" w:color="auto"/>
            <w:bottom w:val="none" w:sz="0" w:space="0" w:color="auto"/>
            <w:right w:val="none" w:sz="0" w:space="0" w:color="auto"/>
          </w:divBdr>
        </w:div>
        <w:div w:id="1934436451">
          <w:marLeft w:val="640"/>
          <w:marRight w:val="0"/>
          <w:marTop w:val="0"/>
          <w:marBottom w:val="0"/>
          <w:divBdr>
            <w:top w:val="none" w:sz="0" w:space="0" w:color="auto"/>
            <w:left w:val="none" w:sz="0" w:space="0" w:color="auto"/>
            <w:bottom w:val="none" w:sz="0" w:space="0" w:color="auto"/>
            <w:right w:val="none" w:sz="0" w:space="0" w:color="auto"/>
          </w:divBdr>
        </w:div>
        <w:div w:id="1196191430">
          <w:marLeft w:val="640"/>
          <w:marRight w:val="0"/>
          <w:marTop w:val="0"/>
          <w:marBottom w:val="0"/>
          <w:divBdr>
            <w:top w:val="none" w:sz="0" w:space="0" w:color="auto"/>
            <w:left w:val="none" w:sz="0" w:space="0" w:color="auto"/>
            <w:bottom w:val="none" w:sz="0" w:space="0" w:color="auto"/>
            <w:right w:val="none" w:sz="0" w:space="0" w:color="auto"/>
          </w:divBdr>
        </w:div>
        <w:div w:id="1812818864">
          <w:marLeft w:val="640"/>
          <w:marRight w:val="0"/>
          <w:marTop w:val="0"/>
          <w:marBottom w:val="0"/>
          <w:divBdr>
            <w:top w:val="none" w:sz="0" w:space="0" w:color="auto"/>
            <w:left w:val="none" w:sz="0" w:space="0" w:color="auto"/>
            <w:bottom w:val="none" w:sz="0" w:space="0" w:color="auto"/>
            <w:right w:val="none" w:sz="0" w:space="0" w:color="auto"/>
          </w:divBdr>
        </w:div>
        <w:div w:id="1251430671">
          <w:marLeft w:val="640"/>
          <w:marRight w:val="0"/>
          <w:marTop w:val="0"/>
          <w:marBottom w:val="0"/>
          <w:divBdr>
            <w:top w:val="none" w:sz="0" w:space="0" w:color="auto"/>
            <w:left w:val="none" w:sz="0" w:space="0" w:color="auto"/>
            <w:bottom w:val="none" w:sz="0" w:space="0" w:color="auto"/>
            <w:right w:val="none" w:sz="0" w:space="0" w:color="auto"/>
          </w:divBdr>
        </w:div>
        <w:div w:id="2044211419">
          <w:marLeft w:val="640"/>
          <w:marRight w:val="0"/>
          <w:marTop w:val="0"/>
          <w:marBottom w:val="0"/>
          <w:divBdr>
            <w:top w:val="none" w:sz="0" w:space="0" w:color="auto"/>
            <w:left w:val="none" w:sz="0" w:space="0" w:color="auto"/>
            <w:bottom w:val="none" w:sz="0" w:space="0" w:color="auto"/>
            <w:right w:val="none" w:sz="0" w:space="0" w:color="auto"/>
          </w:divBdr>
        </w:div>
        <w:div w:id="407919392">
          <w:marLeft w:val="640"/>
          <w:marRight w:val="0"/>
          <w:marTop w:val="0"/>
          <w:marBottom w:val="0"/>
          <w:divBdr>
            <w:top w:val="none" w:sz="0" w:space="0" w:color="auto"/>
            <w:left w:val="none" w:sz="0" w:space="0" w:color="auto"/>
            <w:bottom w:val="none" w:sz="0" w:space="0" w:color="auto"/>
            <w:right w:val="none" w:sz="0" w:space="0" w:color="auto"/>
          </w:divBdr>
        </w:div>
        <w:div w:id="1709060951">
          <w:marLeft w:val="640"/>
          <w:marRight w:val="0"/>
          <w:marTop w:val="0"/>
          <w:marBottom w:val="0"/>
          <w:divBdr>
            <w:top w:val="none" w:sz="0" w:space="0" w:color="auto"/>
            <w:left w:val="none" w:sz="0" w:space="0" w:color="auto"/>
            <w:bottom w:val="none" w:sz="0" w:space="0" w:color="auto"/>
            <w:right w:val="none" w:sz="0" w:space="0" w:color="auto"/>
          </w:divBdr>
        </w:div>
        <w:div w:id="2019385078">
          <w:marLeft w:val="640"/>
          <w:marRight w:val="0"/>
          <w:marTop w:val="0"/>
          <w:marBottom w:val="0"/>
          <w:divBdr>
            <w:top w:val="none" w:sz="0" w:space="0" w:color="auto"/>
            <w:left w:val="none" w:sz="0" w:space="0" w:color="auto"/>
            <w:bottom w:val="none" w:sz="0" w:space="0" w:color="auto"/>
            <w:right w:val="none" w:sz="0" w:space="0" w:color="auto"/>
          </w:divBdr>
        </w:div>
        <w:div w:id="708191530">
          <w:marLeft w:val="640"/>
          <w:marRight w:val="0"/>
          <w:marTop w:val="0"/>
          <w:marBottom w:val="0"/>
          <w:divBdr>
            <w:top w:val="none" w:sz="0" w:space="0" w:color="auto"/>
            <w:left w:val="none" w:sz="0" w:space="0" w:color="auto"/>
            <w:bottom w:val="none" w:sz="0" w:space="0" w:color="auto"/>
            <w:right w:val="none" w:sz="0" w:space="0" w:color="auto"/>
          </w:divBdr>
        </w:div>
        <w:div w:id="869076115">
          <w:marLeft w:val="640"/>
          <w:marRight w:val="0"/>
          <w:marTop w:val="0"/>
          <w:marBottom w:val="0"/>
          <w:divBdr>
            <w:top w:val="none" w:sz="0" w:space="0" w:color="auto"/>
            <w:left w:val="none" w:sz="0" w:space="0" w:color="auto"/>
            <w:bottom w:val="none" w:sz="0" w:space="0" w:color="auto"/>
            <w:right w:val="none" w:sz="0" w:space="0" w:color="auto"/>
          </w:divBdr>
        </w:div>
        <w:div w:id="2023891239">
          <w:marLeft w:val="640"/>
          <w:marRight w:val="0"/>
          <w:marTop w:val="0"/>
          <w:marBottom w:val="0"/>
          <w:divBdr>
            <w:top w:val="none" w:sz="0" w:space="0" w:color="auto"/>
            <w:left w:val="none" w:sz="0" w:space="0" w:color="auto"/>
            <w:bottom w:val="none" w:sz="0" w:space="0" w:color="auto"/>
            <w:right w:val="none" w:sz="0" w:space="0" w:color="auto"/>
          </w:divBdr>
        </w:div>
        <w:div w:id="1363361938">
          <w:marLeft w:val="640"/>
          <w:marRight w:val="0"/>
          <w:marTop w:val="0"/>
          <w:marBottom w:val="0"/>
          <w:divBdr>
            <w:top w:val="none" w:sz="0" w:space="0" w:color="auto"/>
            <w:left w:val="none" w:sz="0" w:space="0" w:color="auto"/>
            <w:bottom w:val="none" w:sz="0" w:space="0" w:color="auto"/>
            <w:right w:val="none" w:sz="0" w:space="0" w:color="auto"/>
          </w:divBdr>
        </w:div>
        <w:div w:id="1797747563">
          <w:marLeft w:val="640"/>
          <w:marRight w:val="0"/>
          <w:marTop w:val="0"/>
          <w:marBottom w:val="0"/>
          <w:divBdr>
            <w:top w:val="none" w:sz="0" w:space="0" w:color="auto"/>
            <w:left w:val="none" w:sz="0" w:space="0" w:color="auto"/>
            <w:bottom w:val="none" w:sz="0" w:space="0" w:color="auto"/>
            <w:right w:val="none" w:sz="0" w:space="0" w:color="auto"/>
          </w:divBdr>
        </w:div>
        <w:div w:id="1077629012">
          <w:marLeft w:val="640"/>
          <w:marRight w:val="0"/>
          <w:marTop w:val="0"/>
          <w:marBottom w:val="0"/>
          <w:divBdr>
            <w:top w:val="none" w:sz="0" w:space="0" w:color="auto"/>
            <w:left w:val="none" w:sz="0" w:space="0" w:color="auto"/>
            <w:bottom w:val="none" w:sz="0" w:space="0" w:color="auto"/>
            <w:right w:val="none" w:sz="0" w:space="0" w:color="auto"/>
          </w:divBdr>
        </w:div>
        <w:div w:id="1158228981">
          <w:marLeft w:val="640"/>
          <w:marRight w:val="0"/>
          <w:marTop w:val="0"/>
          <w:marBottom w:val="0"/>
          <w:divBdr>
            <w:top w:val="none" w:sz="0" w:space="0" w:color="auto"/>
            <w:left w:val="none" w:sz="0" w:space="0" w:color="auto"/>
            <w:bottom w:val="none" w:sz="0" w:space="0" w:color="auto"/>
            <w:right w:val="none" w:sz="0" w:space="0" w:color="auto"/>
          </w:divBdr>
        </w:div>
        <w:div w:id="2105151362">
          <w:marLeft w:val="640"/>
          <w:marRight w:val="0"/>
          <w:marTop w:val="0"/>
          <w:marBottom w:val="0"/>
          <w:divBdr>
            <w:top w:val="none" w:sz="0" w:space="0" w:color="auto"/>
            <w:left w:val="none" w:sz="0" w:space="0" w:color="auto"/>
            <w:bottom w:val="none" w:sz="0" w:space="0" w:color="auto"/>
            <w:right w:val="none" w:sz="0" w:space="0" w:color="auto"/>
          </w:divBdr>
        </w:div>
        <w:div w:id="1738817911">
          <w:marLeft w:val="640"/>
          <w:marRight w:val="0"/>
          <w:marTop w:val="0"/>
          <w:marBottom w:val="0"/>
          <w:divBdr>
            <w:top w:val="none" w:sz="0" w:space="0" w:color="auto"/>
            <w:left w:val="none" w:sz="0" w:space="0" w:color="auto"/>
            <w:bottom w:val="none" w:sz="0" w:space="0" w:color="auto"/>
            <w:right w:val="none" w:sz="0" w:space="0" w:color="auto"/>
          </w:divBdr>
        </w:div>
        <w:div w:id="1254778700">
          <w:marLeft w:val="640"/>
          <w:marRight w:val="0"/>
          <w:marTop w:val="0"/>
          <w:marBottom w:val="0"/>
          <w:divBdr>
            <w:top w:val="none" w:sz="0" w:space="0" w:color="auto"/>
            <w:left w:val="none" w:sz="0" w:space="0" w:color="auto"/>
            <w:bottom w:val="none" w:sz="0" w:space="0" w:color="auto"/>
            <w:right w:val="none" w:sz="0" w:space="0" w:color="auto"/>
          </w:divBdr>
        </w:div>
        <w:div w:id="108361730">
          <w:marLeft w:val="640"/>
          <w:marRight w:val="0"/>
          <w:marTop w:val="0"/>
          <w:marBottom w:val="0"/>
          <w:divBdr>
            <w:top w:val="none" w:sz="0" w:space="0" w:color="auto"/>
            <w:left w:val="none" w:sz="0" w:space="0" w:color="auto"/>
            <w:bottom w:val="none" w:sz="0" w:space="0" w:color="auto"/>
            <w:right w:val="none" w:sz="0" w:space="0" w:color="auto"/>
          </w:divBdr>
        </w:div>
        <w:div w:id="1332561004">
          <w:marLeft w:val="640"/>
          <w:marRight w:val="0"/>
          <w:marTop w:val="0"/>
          <w:marBottom w:val="0"/>
          <w:divBdr>
            <w:top w:val="none" w:sz="0" w:space="0" w:color="auto"/>
            <w:left w:val="none" w:sz="0" w:space="0" w:color="auto"/>
            <w:bottom w:val="none" w:sz="0" w:space="0" w:color="auto"/>
            <w:right w:val="none" w:sz="0" w:space="0" w:color="auto"/>
          </w:divBdr>
        </w:div>
        <w:div w:id="1493062734">
          <w:marLeft w:val="640"/>
          <w:marRight w:val="0"/>
          <w:marTop w:val="0"/>
          <w:marBottom w:val="0"/>
          <w:divBdr>
            <w:top w:val="none" w:sz="0" w:space="0" w:color="auto"/>
            <w:left w:val="none" w:sz="0" w:space="0" w:color="auto"/>
            <w:bottom w:val="none" w:sz="0" w:space="0" w:color="auto"/>
            <w:right w:val="none" w:sz="0" w:space="0" w:color="auto"/>
          </w:divBdr>
        </w:div>
        <w:div w:id="268663279">
          <w:marLeft w:val="640"/>
          <w:marRight w:val="0"/>
          <w:marTop w:val="0"/>
          <w:marBottom w:val="0"/>
          <w:divBdr>
            <w:top w:val="none" w:sz="0" w:space="0" w:color="auto"/>
            <w:left w:val="none" w:sz="0" w:space="0" w:color="auto"/>
            <w:bottom w:val="none" w:sz="0" w:space="0" w:color="auto"/>
            <w:right w:val="none" w:sz="0" w:space="0" w:color="auto"/>
          </w:divBdr>
        </w:div>
        <w:div w:id="515996236">
          <w:marLeft w:val="640"/>
          <w:marRight w:val="0"/>
          <w:marTop w:val="0"/>
          <w:marBottom w:val="0"/>
          <w:divBdr>
            <w:top w:val="none" w:sz="0" w:space="0" w:color="auto"/>
            <w:left w:val="none" w:sz="0" w:space="0" w:color="auto"/>
            <w:bottom w:val="none" w:sz="0" w:space="0" w:color="auto"/>
            <w:right w:val="none" w:sz="0" w:space="0" w:color="auto"/>
          </w:divBdr>
        </w:div>
        <w:div w:id="63184697">
          <w:marLeft w:val="640"/>
          <w:marRight w:val="0"/>
          <w:marTop w:val="0"/>
          <w:marBottom w:val="0"/>
          <w:divBdr>
            <w:top w:val="none" w:sz="0" w:space="0" w:color="auto"/>
            <w:left w:val="none" w:sz="0" w:space="0" w:color="auto"/>
            <w:bottom w:val="none" w:sz="0" w:space="0" w:color="auto"/>
            <w:right w:val="none" w:sz="0" w:space="0" w:color="auto"/>
          </w:divBdr>
        </w:div>
        <w:div w:id="1847750750">
          <w:marLeft w:val="640"/>
          <w:marRight w:val="0"/>
          <w:marTop w:val="0"/>
          <w:marBottom w:val="0"/>
          <w:divBdr>
            <w:top w:val="none" w:sz="0" w:space="0" w:color="auto"/>
            <w:left w:val="none" w:sz="0" w:space="0" w:color="auto"/>
            <w:bottom w:val="none" w:sz="0" w:space="0" w:color="auto"/>
            <w:right w:val="none" w:sz="0" w:space="0" w:color="auto"/>
          </w:divBdr>
        </w:div>
        <w:div w:id="655761754">
          <w:marLeft w:val="640"/>
          <w:marRight w:val="0"/>
          <w:marTop w:val="0"/>
          <w:marBottom w:val="0"/>
          <w:divBdr>
            <w:top w:val="none" w:sz="0" w:space="0" w:color="auto"/>
            <w:left w:val="none" w:sz="0" w:space="0" w:color="auto"/>
            <w:bottom w:val="none" w:sz="0" w:space="0" w:color="auto"/>
            <w:right w:val="none" w:sz="0" w:space="0" w:color="auto"/>
          </w:divBdr>
        </w:div>
        <w:div w:id="69621452">
          <w:marLeft w:val="640"/>
          <w:marRight w:val="0"/>
          <w:marTop w:val="0"/>
          <w:marBottom w:val="0"/>
          <w:divBdr>
            <w:top w:val="none" w:sz="0" w:space="0" w:color="auto"/>
            <w:left w:val="none" w:sz="0" w:space="0" w:color="auto"/>
            <w:bottom w:val="none" w:sz="0" w:space="0" w:color="auto"/>
            <w:right w:val="none" w:sz="0" w:space="0" w:color="auto"/>
          </w:divBdr>
        </w:div>
        <w:div w:id="640042663">
          <w:marLeft w:val="640"/>
          <w:marRight w:val="0"/>
          <w:marTop w:val="0"/>
          <w:marBottom w:val="0"/>
          <w:divBdr>
            <w:top w:val="none" w:sz="0" w:space="0" w:color="auto"/>
            <w:left w:val="none" w:sz="0" w:space="0" w:color="auto"/>
            <w:bottom w:val="none" w:sz="0" w:space="0" w:color="auto"/>
            <w:right w:val="none" w:sz="0" w:space="0" w:color="auto"/>
          </w:divBdr>
        </w:div>
        <w:div w:id="1069032537">
          <w:marLeft w:val="640"/>
          <w:marRight w:val="0"/>
          <w:marTop w:val="0"/>
          <w:marBottom w:val="0"/>
          <w:divBdr>
            <w:top w:val="none" w:sz="0" w:space="0" w:color="auto"/>
            <w:left w:val="none" w:sz="0" w:space="0" w:color="auto"/>
            <w:bottom w:val="none" w:sz="0" w:space="0" w:color="auto"/>
            <w:right w:val="none" w:sz="0" w:space="0" w:color="auto"/>
          </w:divBdr>
        </w:div>
        <w:div w:id="2050063714">
          <w:marLeft w:val="640"/>
          <w:marRight w:val="0"/>
          <w:marTop w:val="0"/>
          <w:marBottom w:val="0"/>
          <w:divBdr>
            <w:top w:val="none" w:sz="0" w:space="0" w:color="auto"/>
            <w:left w:val="none" w:sz="0" w:space="0" w:color="auto"/>
            <w:bottom w:val="none" w:sz="0" w:space="0" w:color="auto"/>
            <w:right w:val="none" w:sz="0" w:space="0" w:color="auto"/>
          </w:divBdr>
        </w:div>
        <w:div w:id="1931964261">
          <w:marLeft w:val="640"/>
          <w:marRight w:val="0"/>
          <w:marTop w:val="0"/>
          <w:marBottom w:val="0"/>
          <w:divBdr>
            <w:top w:val="none" w:sz="0" w:space="0" w:color="auto"/>
            <w:left w:val="none" w:sz="0" w:space="0" w:color="auto"/>
            <w:bottom w:val="none" w:sz="0" w:space="0" w:color="auto"/>
            <w:right w:val="none" w:sz="0" w:space="0" w:color="auto"/>
          </w:divBdr>
        </w:div>
        <w:div w:id="1645046244">
          <w:marLeft w:val="640"/>
          <w:marRight w:val="0"/>
          <w:marTop w:val="0"/>
          <w:marBottom w:val="0"/>
          <w:divBdr>
            <w:top w:val="none" w:sz="0" w:space="0" w:color="auto"/>
            <w:left w:val="none" w:sz="0" w:space="0" w:color="auto"/>
            <w:bottom w:val="none" w:sz="0" w:space="0" w:color="auto"/>
            <w:right w:val="none" w:sz="0" w:space="0" w:color="auto"/>
          </w:divBdr>
        </w:div>
        <w:div w:id="1872842441">
          <w:marLeft w:val="640"/>
          <w:marRight w:val="0"/>
          <w:marTop w:val="0"/>
          <w:marBottom w:val="0"/>
          <w:divBdr>
            <w:top w:val="none" w:sz="0" w:space="0" w:color="auto"/>
            <w:left w:val="none" w:sz="0" w:space="0" w:color="auto"/>
            <w:bottom w:val="none" w:sz="0" w:space="0" w:color="auto"/>
            <w:right w:val="none" w:sz="0" w:space="0" w:color="auto"/>
          </w:divBdr>
        </w:div>
        <w:div w:id="998116026">
          <w:marLeft w:val="640"/>
          <w:marRight w:val="0"/>
          <w:marTop w:val="0"/>
          <w:marBottom w:val="0"/>
          <w:divBdr>
            <w:top w:val="none" w:sz="0" w:space="0" w:color="auto"/>
            <w:left w:val="none" w:sz="0" w:space="0" w:color="auto"/>
            <w:bottom w:val="none" w:sz="0" w:space="0" w:color="auto"/>
            <w:right w:val="none" w:sz="0" w:space="0" w:color="auto"/>
          </w:divBdr>
        </w:div>
        <w:div w:id="12273074">
          <w:marLeft w:val="640"/>
          <w:marRight w:val="0"/>
          <w:marTop w:val="0"/>
          <w:marBottom w:val="0"/>
          <w:divBdr>
            <w:top w:val="none" w:sz="0" w:space="0" w:color="auto"/>
            <w:left w:val="none" w:sz="0" w:space="0" w:color="auto"/>
            <w:bottom w:val="none" w:sz="0" w:space="0" w:color="auto"/>
            <w:right w:val="none" w:sz="0" w:space="0" w:color="auto"/>
          </w:divBdr>
        </w:div>
        <w:div w:id="527304968">
          <w:marLeft w:val="640"/>
          <w:marRight w:val="0"/>
          <w:marTop w:val="0"/>
          <w:marBottom w:val="0"/>
          <w:divBdr>
            <w:top w:val="none" w:sz="0" w:space="0" w:color="auto"/>
            <w:left w:val="none" w:sz="0" w:space="0" w:color="auto"/>
            <w:bottom w:val="none" w:sz="0" w:space="0" w:color="auto"/>
            <w:right w:val="none" w:sz="0" w:space="0" w:color="auto"/>
          </w:divBdr>
        </w:div>
        <w:div w:id="815611159">
          <w:marLeft w:val="640"/>
          <w:marRight w:val="0"/>
          <w:marTop w:val="0"/>
          <w:marBottom w:val="0"/>
          <w:divBdr>
            <w:top w:val="none" w:sz="0" w:space="0" w:color="auto"/>
            <w:left w:val="none" w:sz="0" w:space="0" w:color="auto"/>
            <w:bottom w:val="none" w:sz="0" w:space="0" w:color="auto"/>
            <w:right w:val="none" w:sz="0" w:space="0" w:color="auto"/>
          </w:divBdr>
        </w:div>
        <w:div w:id="577639053">
          <w:marLeft w:val="640"/>
          <w:marRight w:val="0"/>
          <w:marTop w:val="0"/>
          <w:marBottom w:val="0"/>
          <w:divBdr>
            <w:top w:val="none" w:sz="0" w:space="0" w:color="auto"/>
            <w:left w:val="none" w:sz="0" w:space="0" w:color="auto"/>
            <w:bottom w:val="none" w:sz="0" w:space="0" w:color="auto"/>
            <w:right w:val="none" w:sz="0" w:space="0" w:color="auto"/>
          </w:divBdr>
        </w:div>
        <w:div w:id="1975793690">
          <w:marLeft w:val="640"/>
          <w:marRight w:val="0"/>
          <w:marTop w:val="0"/>
          <w:marBottom w:val="0"/>
          <w:divBdr>
            <w:top w:val="none" w:sz="0" w:space="0" w:color="auto"/>
            <w:left w:val="none" w:sz="0" w:space="0" w:color="auto"/>
            <w:bottom w:val="none" w:sz="0" w:space="0" w:color="auto"/>
            <w:right w:val="none" w:sz="0" w:space="0" w:color="auto"/>
          </w:divBdr>
        </w:div>
        <w:div w:id="298730756">
          <w:marLeft w:val="640"/>
          <w:marRight w:val="0"/>
          <w:marTop w:val="0"/>
          <w:marBottom w:val="0"/>
          <w:divBdr>
            <w:top w:val="none" w:sz="0" w:space="0" w:color="auto"/>
            <w:left w:val="none" w:sz="0" w:space="0" w:color="auto"/>
            <w:bottom w:val="none" w:sz="0" w:space="0" w:color="auto"/>
            <w:right w:val="none" w:sz="0" w:space="0" w:color="auto"/>
          </w:divBdr>
        </w:div>
        <w:div w:id="1937203744">
          <w:marLeft w:val="640"/>
          <w:marRight w:val="0"/>
          <w:marTop w:val="0"/>
          <w:marBottom w:val="0"/>
          <w:divBdr>
            <w:top w:val="none" w:sz="0" w:space="0" w:color="auto"/>
            <w:left w:val="none" w:sz="0" w:space="0" w:color="auto"/>
            <w:bottom w:val="none" w:sz="0" w:space="0" w:color="auto"/>
            <w:right w:val="none" w:sz="0" w:space="0" w:color="auto"/>
          </w:divBdr>
        </w:div>
        <w:div w:id="1210999314">
          <w:marLeft w:val="640"/>
          <w:marRight w:val="0"/>
          <w:marTop w:val="0"/>
          <w:marBottom w:val="0"/>
          <w:divBdr>
            <w:top w:val="none" w:sz="0" w:space="0" w:color="auto"/>
            <w:left w:val="none" w:sz="0" w:space="0" w:color="auto"/>
            <w:bottom w:val="none" w:sz="0" w:space="0" w:color="auto"/>
            <w:right w:val="none" w:sz="0" w:space="0" w:color="auto"/>
          </w:divBdr>
        </w:div>
        <w:div w:id="2079787256">
          <w:marLeft w:val="640"/>
          <w:marRight w:val="0"/>
          <w:marTop w:val="0"/>
          <w:marBottom w:val="0"/>
          <w:divBdr>
            <w:top w:val="none" w:sz="0" w:space="0" w:color="auto"/>
            <w:left w:val="none" w:sz="0" w:space="0" w:color="auto"/>
            <w:bottom w:val="none" w:sz="0" w:space="0" w:color="auto"/>
            <w:right w:val="none" w:sz="0" w:space="0" w:color="auto"/>
          </w:divBdr>
        </w:div>
        <w:div w:id="1491166804">
          <w:marLeft w:val="640"/>
          <w:marRight w:val="0"/>
          <w:marTop w:val="0"/>
          <w:marBottom w:val="0"/>
          <w:divBdr>
            <w:top w:val="none" w:sz="0" w:space="0" w:color="auto"/>
            <w:left w:val="none" w:sz="0" w:space="0" w:color="auto"/>
            <w:bottom w:val="none" w:sz="0" w:space="0" w:color="auto"/>
            <w:right w:val="none" w:sz="0" w:space="0" w:color="auto"/>
          </w:divBdr>
        </w:div>
        <w:div w:id="1270510879">
          <w:marLeft w:val="640"/>
          <w:marRight w:val="0"/>
          <w:marTop w:val="0"/>
          <w:marBottom w:val="0"/>
          <w:divBdr>
            <w:top w:val="none" w:sz="0" w:space="0" w:color="auto"/>
            <w:left w:val="none" w:sz="0" w:space="0" w:color="auto"/>
            <w:bottom w:val="none" w:sz="0" w:space="0" w:color="auto"/>
            <w:right w:val="none" w:sz="0" w:space="0" w:color="auto"/>
          </w:divBdr>
        </w:div>
        <w:div w:id="914583049">
          <w:marLeft w:val="640"/>
          <w:marRight w:val="0"/>
          <w:marTop w:val="0"/>
          <w:marBottom w:val="0"/>
          <w:divBdr>
            <w:top w:val="none" w:sz="0" w:space="0" w:color="auto"/>
            <w:left w:val="none" w:sz="0" w:space="0" w:color="auto"/>
            <w:bottom w:val="none" w:sz="0" w:space="0" w:color="auto"/>
            <w:right w:val="none" w:sz="0" w:space="0" w:color="auto"/>
          </w:divBdr>
        </w:div>
        <w:div w:id="791095576">
          <w:marLeft w:val="640"/>
          <w:marRight w:val="0"/>
          <w:marTop w:val="0"/>
          <w:marBottom w:val="0"/>
          <w:divBdr>
            <w:top w:val="none" w:sz="0" w:space="0" w:color="auto"/>
            <w:left w:val="none" w:sz="0" w:space="0" w:color="auto"/>
            <w:bottom w:val="none" w:sz="0" w:space="0" w:color="auto"/>
            <w:right w:val="none" w:sz="0" w:space="0" w:color="auto"/>
          </w:divBdr>
        </w:div>
        <w:div w:id="1635482539">
          <w:marLeft w:val="640"/>
          <w:marRight w:val="0"/>
          <w:marTop w:val="0"/>
          <w:marBottom w:val="0"/>
          <w:divBdr>
            <w:top w:val="none" w:sz="0" w:space="0" w:color="auto"/>
            <w:left w:val="none" w:sz="0" w:space="0" w:color="auto"/>
            <w:bottom w:val="none" w:sz="0" w:space="0" w:color="auto"/>
            <w:right w:val="none" w:sz="0" w:space="0" w:color="auto"/>
          </w:divBdr>
        </w:div>
        <w:div w:id="897207419">
          <w:marLeft w:val="640"/>
          <w:marRight w:val="0"/>
          <w:marTop w:val="0"/>
          <w:marBottom w:val="0"/>
          <w:divBdr>
            <w:top w:val="none" w:sz="0" w:space="0" w:color="auto"/>
            <w:left w:val="none" w:sz="0" w:space="0" w:color="auto"/>
            <w:bottom w:val="none" w:sz="0" w:space="0" w:color="auto"/>
            <w:right w:val="none" w:sz="0" w:space="0" w:color="auto"/>
          </w:divBdr>
        </w:div>
        <w:div w:id="1696619523">
          <w:marLeft w:val="640"/>
          <w:marRight w:val="0"/>
          <w:marTop w:val="0"/>
          <w:marBottom w:val="0"/>
          <w:divBdr>
            <w:top w:val="none" w:sz="0" w:space="0" w:color="auto"/>
            <w:left w:val="none" w:sz="0" w:space="0" w:color="auto"/>
            <w:bottom w:val="none" w:sz="0" w:space="0" w:color="auto"/>
            <w:right w:val="none" w:sz="0" w:space="0" w:color="auto"/>
          </w:divBdr>
        </w:div>
        <w:div w:id="2055424084">
          <w:marLeft w:val="640"/>
          <w:marRight w:val="0"/>
          <w:marTop w:val="0"/>
          <w:marBottom w:val="0"/>
          <w:divBdr>
            <w:top w:val="none" w:sz="0" w:space="0" w:color="auto"/>
            <w:left w:val="none" w:sz="0" w:space="0" w:color="auto"/>
            <w:bottom w:val="none" w:sz="0" w:space="0" w:color="auto"/>
            <w:right w:val="none" w:sz="0" w:space="0" w:color="auto"/>
          </w:divBdr>
        </w:div>
        <w:div w:id="2012222594">
          <w:marLeft w:val="640"/>
          <w:marRight w:val="0"/>
          <w:marTop w:val="0"/>
          <w:marBottom w:val="0"/>
          <w:divBdr>
            <w:top w:val="none" w:sz="0" w:space="0" w:color="auto"/>
            <w:left w:val="none" w:sz="0" w:space="0" w:color="auto"/>
            <w:bottom w:val="none" w:sz="0" w:space="0" w:color="auto"/>
            <w:right w:val="none" w:sz="0" w:space="0" w:color="auto"/>
          </w:divBdr>
        </w:div>
        <w:div w:id="1467162126">
          <w:marLeft w:val="640"/>
          <w:marRight w:val="0"/>
          <w:marTop w:val="0"/>
          <w:marBottom w:val="0"/>
          <w:divBdr>
            <w:top w:val="none" w:sz="0" w:space="0" w:color="auto"/>
            <w:left w:val="none" w:sz="0" w:space="0" w:color="auto"/>
            <w:bottom w:val="none" w:sz="0" w:space="0" w:color="auto"/>
            <w:right w:val="none" w:sz="0" w:space="0" w:color="auto"/>
          </w:divBdr>
        </w:div>
        <w:div w:id="742485054">
          <w:marLeft w:val="640"/>
          <w:marRight w:val="0"/>
          <w:marTop w:val="0"/>
          <w:marBottom w:val="0"/>
          <w:divBdr>
            <w:top w:val="none" w:sz="0" w:space="0" w:color="auto"/>
            <w:left w:val="none" w:sz="0" w:space="0" w:color="auto"/>
            <w:bottom w:val="none" w:sz="0" w:space="0" w:color="auto"/>
            <w:right w:val="none" w:sz="0" w:space="0" w:color="auto"/>
          </w:divBdr>
        </w:div>
        <w:div w:id="599526994">
          <w:marLeft w:val="640"/>
          <w:marRight w:val="0"/>
          <w:marTop w:val="0"/>
          <w:marBottom w:val="0"/>
          <w:divBdr>
            <w:top w:val="none" w:sz="0" w:space="0" w:color="auto"/>
            <w:left w:val="none" w:sz="0" w:space="0" w:color="auto"/>
            <w:bottom w:val="none" w:sz="0" w:space="0" w:color="auto"/>
            <w:right w:val="none" w:sz="0" w:space="0" w:color="auto"/>
          </w:divBdr>
        </w:div>
        <w:div w:id="105739845">
          <w:marLeft w:val="640"/>
          <w:marRight w:val="0"/>
          <w:marTop w:val="0"/>
          <w:marBottom w:val="0"/>
          <w:divBdr>
            <w:top w:val="none" w:sz="0" w:space="0" w:color="auto"/>
            <w:left w:val="none" w:sz="0" w:space="0" w:color="auto"/>
            <w:bottom w:val="none" w:sz="0" w:space="0" w:color="auto"/>
            <w:right w:val="none" w:sz="0" w:space="0" w:color="auto"/>
          </w:divBdr>
        </w:div>
        <w:div w:id="1596553114">
          <w:marLeft w:val="640"/>
          <w:marRight w:val="0"/>
          <w:marTop w:val="0"/>
          <w:marBottom w:val="0"/>
          <w:divBdr>
            <w:top w:val="none" w:sz="0" w:space="0" w:color="auto"/>
            <w:left w:val="none" w:sz="0" w:space="0" w:color="auto"/>
            <w:bottom w:val="none" w:sz="0" w:space="0" w:color="auto"/>
            <w:right w:val="none" w:sz="0" w:space="0" w:color="auto"/>
          </w:divBdr>
        </w:div>
        <w:div w:id="1655448513">
          <w:marLeft w:val="640"/>
          <w:marRight w:val="0"/>
          <w:marTop w:val="0"/>
          <w:marBottom w:val="0"/>
          <w:divBdr>
            <w:top w:val="none" w:sz="0" w:space="0" w:color="auto"/>
            <w:left w:val="none" w:sz="0" w:space="0" w:color="auto"/>
            <w:bottom w:val="none" w:sz="0" w:space="0" w:color="auto"/>
            <w:right w:val="none" w:sz="0" w:space="0" w:color="auto"/>
          </w:divBdr>
        </w:div>
        <w:div w:id="1416321186">
          <w:marLeft w:val="640"/>
          <w:marRight w:val="0"/>
          <w:marTop w:val="0"/>
          <w:marBottom w:val="0"/>
          <w:divBdr>
            <w:top w:val="none" w:sz="0" w:space="0" w:color="auto"/>
            <w:left w:val="none" w:sz="0" w:space="0" w:color="auto"/>
            <w:bottom w:val="none" w:sz="0" w:space="0" w:color="auto"/>
            <w:right w:val="none" w:sz="0" w:space="0" w:color="auto"/>
          </w:divBdr>
        </w:div>
        <w:div w:id="359863374">
          <w:marLeft w:val="640"/>
          <w:marRight w:val="0"/>
          <w:marTop w:val="0"/>
          <w:marBottom w:val="0"/>
          <w:divBdr>
            <w:top w:val="none" w:sz="0" w:space="0" w:color="auto"/>
            <w:left w:val="none" w:sz="0" w:space="0" w:color="auto"/>
            <w:bottom w:val="none" w:sz="0" w:space="0" w:color="auto"/>
            <w:right w:val="none" w:sz="0" w:space="0" w:color="auto"/>
          </w:divBdr>
        </w:div>
        <w:div w:id="567155260">
          <w:marLeft w:val="640"/>
          <w:marRight w:val="0"/>
          <w:marTop w:val="0"/>
          <w:marBottom w:val="0"/>
          <w:divBdr>
            <w:top w:val="none" w:sz="0" w:space="0" w:color="auto"/>
            <w:left w:val="none" w:sz="0" w:space="0" w:color="auto"/>
            <w:bottom w:val="none" w:sz="0" w:space="0" w:color="auto"/>
            <w:right w:val="none" w:sz="0" w:space="0" w:color="auto"/>
          </w:divBdr>
        </w:div>
        <w:div w:id="1190990746">
          <w:marLeft w:val="640"/>
          <w:marRight w:val="0"/>
          <w:marTop w:val="0"/>
          <w:marBottom w:val="0"/>
          <w:divBdr>
            <w:top w:val="none" w:sz="0" w:space="0" w:color="auto"/>
            <w:left w:val="none" w:sz="0" w:space="0" w:color="auto"/>
            <w:bottom w:val="none" w:sz="0" w:space="0" w:color="auto"/>
            <w:right w:val="none" w:sz="0" w:space="0" w:color="auto"/>
          </w:divBdr>
        </w:div>
        <w:div w:id="1997150537">
          <w:marLeft w:val="640"/>
          <w:marRight w:val="0"/>
          <w:marTop w:val="0"/>
          <w:marBottom w:val="0"/>
          <w:divBdr>
            <w:top w:val="none" w:sz="0" w:space="0" w:color="auto"/>
            <w:left w:val="none" w:sz="0" w:space="0" w:color="auto"/>
            <w:bottom w:val="none" w:sz="0" w:space="0" w:color="auto"/>
            <w:right w:val="none" w:sz="0" w:space="0" w:color="auto"/>
          </w:divBdr>
        </w:div>
        <w:div w:id="1566649827">
          <w:marLeft w:val="640"/>
          <w:marRight w:val="0"/>
          <w:marTop w:val="0"/>
          <w:marBottom w:val="0"/>
          <w:divBdr>
            <w:top w:val="none" w:sz="0" w:space="0" w:color="auto"/>
            <w:left w:val="none" w:sz="0" w:space="0" w:color="auto"/>
            <w:bottom w:val="none" w:sz="0" w:space="0" w:color="auto"/>
            <w:right w:val="none" w:sz="0" w:space="0" w:color="auto"/>
          </w:divBdr>
        </w:div>
        <w:div w:id="1973510185">
          <w:marLeft w:val="640"/>
          <w:marRight w:val="0"/>
          <w:marTop w:val="0"/>
          <w:marBottom w:val="0"/>
          <w:divBdr>
            <w:top w:val="none" w:sz="0" w:space="0" w:color="auto"/>
            <w:left w:val="none" w:sz="0" w:space="0" w:color="auto"/>
            <w:bottom w:val="none" w:sz="0" w:space="0" w:color="auto"/>
            <w:right w:val="none" w:sz="0" w:space="0" w:color="auto"/>
          </w:divBdr>
        </w:div>
        <w:div w:id="698628643">
          <w:marLeft w:val="640"/>
          <w:marRight w:val="0"/>
          <w:marTop w:val="0"/>
          <w:marBottom w:val="0"/>
          <w:divBdr>
            <w:top w:val="none" w:sz="0" w:space="0" w:color="auto"/>
            <w:left w:val="none" w:sz="0" w:space="0" w:color="auto"/>
            <w:bottom w:val="none" w:sz="0" w:space="0" w:color="auto"/>
            <w:right w:val="none" w:sz="0" w:space="0" w:color="auto"/>
          </w:divBdr>
        </w:div>
        <w:div w:id="778178793">
          <w:marLeft w:val="640"/>
          <w:marRight w:val="0"/>
          <w:marTop w:val="0"/>
          <w:marBottom w:val="0"/>
          <w:divBdr>
            <w:top w:val="none" w:sz="0" w:space="0" w:color="auto"/>
            <w:left w:val="none" w:sz="0" w:space="0" w:color="auto"/>
            <w:bottom w:val="none" w:sz="0" w:space="0" w:color="auto"/>
            <w:right w:val="none" w:sz="0" w:space="0" w:color="auto"/>
          </w:divBdr>
        </w:div>
        <w:div w:id="1674990728">
          <w:marLeft w:val="640"/>
          <w:marRight w:val="0"/>
          <w:marTop w:val="0"/>
          <w:marBottom w:val="0"/>
          <w:divBdr>
            <w:top w:val="none" w:sz="0" w:space="0" w:color="auto"/>
            <w:left w:val="none" w:sz="0" w:space="0" w:color="auto"/>
            <w:bottom w:val="none" w:sz="0" w:space="0" w:color="auto"/>
            <w:right w:val="none" w:sz="0" w:space="0" w:color="auto"/>
          </w:divBdr>
        </w:div>
        <w:div w:id="968631359">
          <w:marLeft w:val="640"/>
          <w:marRight w:val="0"/>
          <w:marTop w:val="0"/>
          <w:marBottom w:val="0"/>
          <w:divBdr>
            <w:top w:val="none" w:sz="0" w:space="0" w:color="auto"/>
            <w:left w:val="none" w:sz="0" w:space="0" w:color="auto"/>
            <w:bottom w:val="none" w:sz="0" w:space="0" w:color="auto"/>
            <w:right w:val="none" w:sz="0" w:space="0" w:color="auto"/>
          </w:divBdr>
        </w:div>
        <w:div w:id="1578780308">
          <w:marLeft w:val="640"/>
          <w:marRight w:val="0"/>
          <w:marTop w:val="0"/>
          <w:marBottom w:val="0"/>
          <w:divBdr>
            <w:top w:val="none" w:sz="0" w:space="0" w:color="auto"/>
            <w:left w:val="none" w:sz="0" w:space="0" w:color="auto"/>
            <w:bottom w:val="none" w:sz="0" w:space="0" w:color="auto"/>
            <w:right w:val="none" w:sz="0" w:space="0" w:color="auto"/>
          </w:divBdr>
        </w:div>
        <w:div w:id="1769618924">
          <w:marLeft w:val="640"/>
          <w:marRight w:val="0"/>
          <w:marTop w:val="0"/>
          <w:marBottom w:val="0"/>
          <w:divBdr>
            <w:top w:val="none" w:sz="0" w:space="0" w:color="auto"/>
            <w:left w:val="none" w:sz="0" w:space="0" w:color="auto"/>
            <w:bottom w:val="none" w:sz="0" w:space="0" w:color="auto"/>
            <w:right w:val="none" w:sz="0" w:space="0" w:color="auto"/>
          </w:divBdr>
        </w:div>
        <w:div w:id="1962807117">
          <w:marLeft w:val="640"/>
          <w:marRight w:val="0"/>
          <w:marTop w:val="0"/>
          <w:marBottom w:val="0"/>
          <w:divBdr>
            <w:top w:val="none" w:sz="0" w:space="0" w:color="auto"/>
            <w:left w:val="none" w:sz="0" w:space="0" w:color="auto"/>
            <w:bottom w:val="none" w:sz="0" w:space="0" w:color="auto"/>
            <w:right w:val="none" w:sz="0" w:space="0" w:color="auto"/>
          </w:divBdr>
        </w:div>
        <w:div w:id="620308886">
          <w:marLeft w:val="640"/>
          <w:marRight w:val="0"/>
          <w:marTop w:val="0"/>
          <w:marBottom w:val="0"/>
          <w:divBdr>
            <w:top w:val="none" w:sz="0" w:space="0" w:color="auto"/>
            <w:left w:val="none" w:sz="0" w:space="0" w:color="auto"/>
            <w:bottom w:val="none" w:sz="0" w:space="0" w:color="auto"/>
            <w:right w:val="none" w:sz="0" w:space="0" w:color="auto"/>
          </w:divBdr>
        </w:div>
        <w:div w:id="951285396">
          <w:marLeft w:val="640"/>
          <w:marRight w:val="0"/>
          <w:marTop w:val="0"/>
          <w:marBottom w:val="0"/>
          <w:divBdr>
            <w:top w:val="none" w:sz="0" w:space="0" w:color="auto"/>
            <w:left w:val="none" w:sz="0" w:space="0" w:color="auto"/>
            <w:bottom w:val="none" w:sz="0" w:space="0" w:color="auto"/>
            <w:right w:val="none" w:sz="0" w:space="0" w:color="auto"/>
          </w:divBdr>
        </w:div>
        <w:div w:id="1940483628">
          <w:marLeft w:val="640"/>
          <w:marRight w:val="0"/>
          <w:marTop w:val="0"/>
          <w:marBottom w:val="0"/>
          <w:divBdr>
            <w:top w:val="none" w:sz="0" w:space="0" w:color="auto"/>
            <w:left w:val="none" w:sz="0" w:space="0" w:color="auto"/>
            <w:bottom w:val="none" w:sz="0" w:space="0" w:color="auto"/>
            <w:right w:val="none" w:sz="0" w:space="0" w:color="auto"/>
          </w:divBdr>
        </w:div>
        <w:div w:id="958996354">
          <w:marLeft w:val="640"/>
          <w:marRight w:val="0"/>
          <w:marTop w:val="0"/>
          <w:marBottom w:val="0"/>
          <w:divBdr>
            <w:top w:val="none" w:sz="0" w:space="0" w:color="auto"/>
            <w:left w:val="none" w:sz="0" w:space="0" w:color="auto"/>
            <w:bottom w:val="none" w:sz="0" w:space="0" w:color="auto"/>
            <w:right w:val="none" w:sz="0" w:space="0" w:color="auto"/>
          </w:divBdr>
        </w:div>
        <w:div w:id="2124955471">
          <w:marLeft w:val="640"/>
          <w:marRight w:val="0"/>
          <w:marTop w:val="0"/>
          <w:marBottom w:val="0"/>
          <w:divBdr>
            <w:top w:val="none" w:sz="0" w:space="0" w:color="auto"/>
            <w:left w:val="none" w:sz="0" w:space="0" w:color="auto"/>
            <w:bottom w:val="none" w:sz="0" w:space="0" w:color="auto"/>
            <w:right w:val="none" w:sz="0" w:space="0" w:color="auto"/>
          </w:divBdr>
        </w:div>
        <w:div w:id="1742827325">
          <w:marLeft w:val="640"/>
          <w:marRight w:val="0"/>
          <w:marTop w:val="0"/>
          <w:marBottom w:val="0"/>
          <w:divBdr>
            <w:top w:val="none" w:sz="0" w:space="0" w:color="auto"/>
            <w:left w:val="none" w:sz="0" w:space="0" w:color="auto"/>
            <w:bottom w:val="none" w:sz="0" w:space="0" w:color="auto"/>
            <w:right w:val="none" w:sz="0" w:space="0" w:color="auto"/>
          </w:divBdr>
        </w:div>
        <w:div w:id="51782162">
          <w:marLeft w:val="640"/>
          <w:marRight w:val="0"/>
          <w:marTop w:val="0"/>
          <w:marBottom w:val="0"/>
          <w:divBdr>
            <w:top w:val="none" w:sz="0" w:space="0" w:color="auto"/>
            <w:left w:val="none" w:sz="0" w:space="0" w:color="auto"/>
            <w:bottom w:val="none" w:sz="0" w:space="0" w:color="auto"/>
            <w:right w:val="none" w:sz="0" w:space="0" w:color="auto"/>
          </w:divBdr>
        </w:div>
        <w:div w:id="345179764">
          <w:marLeft w:val="640"/>
          <w:marRight w:val="0"/>
          <w:marTop w:val="0"/>
          <w:marBottom w:val="0"/>
          <w:divBdr>
            <w:top w:val="none" w:sz="0" w:space="0" w:color="auto"/>
            <w:left w:val="none" w:sz="0" w:space="0" w:color="auto"/>
            <w:bottom w:val="none" w:sz="0" w:space="0" w:color="auto"/>
            <w:right w:val="none" w:sz="0" w:space="0" w:color="auto"/>
          </w:divBdr>
        </w:div>
        <w:div w:id="518206379">
          <w:marLeft w:val="640"/>
          <w:marRight w:val="0"/>
          <w:marTop w:val="0"/>
          <w:marBottom w:val="0"/>
          <w:divBdr>
            <w:top w:val="none" w:sz="0" w:space="0" w:color="auto"/>
            <w:left w:val="none" w:sz="0" w:space="0" w:color="auto"/>
            <w:bottom w:val="none" w:sz="0" w:space="0" w:color="auto"/>
            <w:right w:val="none" w:sz="0" w:space="0" w:color="auto"/>
          </w:divBdr>
        </w:div>
        <w:div w:id="14236922">
          <w:marLeft w:val="640"/>
          <w:marRight w:val="0"/>
          <w:marTop w:val="0"/>
          <w:marBottom w:val="0"/>
          <w:divBdr>
            <w:top w:val="none" w:sz="0" w:space="0" w:color="auto"/>
            <w:left w:val="none" w:sz="0" w:space="0" w:color="auto"/>
            <w:bottom w:val="none" w:sz="0" w:space="0" w:color="auto"/>
            <w:right w:val="none" w:sz="0" w:space="0" w:color="auto"/>
          </w:divBdr>
        </w:div>
        <w:div w:id="1082145853">
          <w:marLeft w:val="640"/>
          <w:marRight w:val="0"/>
          <w:marTop w:val="0"/>
          <w:marBottom w:val="0"/>
          <w:divBdr>
            <w:top w:val="none" w:sz="0" w:space="0" w:color="auto"/>
            <w:left w:val="none" w:sz="0" w:space="0" w:color="auto"/>
            <w:bottom w:val="none" w:sz="0" w:space="0" w:color="auto"/>
            <w:right w:val="none" w:sz="0" w:space="0" w:color="auto"/>
          </w:divBdr>
        </w:div>
        <w:div w:id="367684225">
          <w:marLeft w:val="640"/>
          <w:marRight w:val="0"/>
          <w:marTop w:val="0"/>
          <w:marBottom w:val="0"/>
          <w:divBdr>
            <w:top w:val="none" w:sz="0" w:space="0" w:color="auto"/>
            <w:left w:val="none" w:sz="0" w:space="0" w:color="auto"/>
            <w:bottom w:val="none" w:sz="0" w:space="0" w:color="auto"/>
            <w:right w:val="none" w:sz="0" w:space="0" w:color="auto"/>
          </w:divBdr>
        </w:div>
        <w:div w:id="360478641">
          <w:marLeft w:val="640"/>
          <w:marRight w:val="0"/>
          <w:marTop w:val="0"/>
          <w:marBottom w:val="0"/>
          <w:divBdr>
            <w:top w:val="none" w:sz="0" w:space="0" w:color="auto"/>
            <w:left w:val="none" w:sz="0" w:space="0" w:color="auto"/>
            <w:bottom w:val="none" w:sz="0" w:space="0" w:color="auto"/>
            <w:right w:val="none" w:sz="0" w:space="0" w:color="auto"/>
          </w:divBdr>
        </w:div>
        <w:div w:id="122698369">
          <w:marLeft w:val="640"/>
          <w:marRight w:val="0"/>
          <w:marTop w:val="0"/>
          <w:marBottom w:val="0"/>
          <w:divBdr>
            <w:top w:val="none" w:sz="0" w:space="0" w:color="auto"/>
            <w:left w:val="none" w:sz="0" w:space="0" w:color="auto"/>
            <w:bottom w:val="none" w:sz="0" w:space="0" w:color="auto"/>
            <w:right w:val="none" w:sz="0" w:space="0" w:color="auto"/>
          </w:divBdr>
        </w:div>
        <w:div w:id="1607158809">
          <w:marLeft w:val="640"/>
          <w:marRight w:val="0"/>
          <w:marTop w:val="0"/>
          <w:marBottom w:val="0"/>
          <w:divBdr>
            <w:top w:val="none" w:sz="0" w:space="0" w:color="auto"/>
            <w:left w:val="none" w:sz="0" w:space="0" w:color="auto"/>
            <w:bottom w:val="none" w:sz="0" w:space="0" w:color="auto"/>
            <w:right w:val="none" w:sz="0" w:space="0" w:color="auto"/>
          </w:divBdr>
        </w:div>
        <w:div w:id="1325620000">
          <w:marLeft w:val="640"/>
          <w:marRight w:val="0"/>
          <w:marTop w:val="0"/>
          <w:marBottom w:val="0"/>
          <w:divBdr>
            <w:top w:val="none" w:sz="0" w:space="0" w:color="auto"/>
            <w:left w:val="none" w:sz="0" w:space="0" w:color="auto"/>
            <w:bottom w:val="none" w:sz="0" w:space="0" w:color="auto"/>
            <w:right w:val="none" w:sz="0" w:space="0" w:color="auto"/>
          </w:divBdr>
        </w:div>
        <w:div w:id="686568048">
          <w:marLeft w:val="640"/>
          <w:marRight w:val="0"/>
          <w:marTop w:val="0"/>
          <w:marBottom w:val="0"/>
          <w:divBdr>
            <w:top w:val="none" w:sz="0" w:space="0" w:color="auto"/>
            <w:left w:val="none" w:sz="0" w:space="0" w:color="auto"/>
            <w:bottom w:val="none" w:sz="0" w:space="0" w:color="auto"/>
            <w:right w:val="none" w:sz="0" w:space="0" w:color="auto"/>
          </w:divBdr>
        </w:div>
        <w:div w:id="68579504">
          <w:marLeft w:val="640"/>
          <w:marRight w:val="0"/>
          <w:marTop w:val="0"/>
          <w:marBottom w:val="0"/>
          <w:divBdr>
            <w:top w:val="none" w:sz="0" w:space="0" w:color="auto"/>
            <w:left w:val="none" w:sz="0" w:space="0" w:color="auto"/>
            <w:bottom w:val="none" w:sz="0" w:space="0" w:color="auto"/>
            <w:right w:val="none" w:sz="0" w:space="0" w:color="auto"/>
          </w:divBdr>
        </w:div>
        <w:div w:id="531766952">
          <w:marLeft w:val="640"/>
          <w:marRight w:val="0"/>
          <w:marTop w:val="0"/>
          <w:marBottom w:val="0"/>
          <w:divBdr>
            <w:top w:val="none" w:sz="0" w:space="0" w:color="auto"/>
            <w:left w:val="none" w:sz="0" w:space="0" w:color="auto"/>
            <w:bottom w:val="none" w:sz="0" w:space="0" w:color="auto"/>
            <w:right w:val="none" w:sz="0" w:space="0" w:color="auto"/>
          </w:divBdr>
        </w:div>
        <w:div w:id="40598099">
          <w:marLeft w:val="640"/>
          <w:marRight w:val="0"/>
          <w:marTop w:val="0"/>
          <w:marBottom w:val="0"/>
          <w:divBdr>
            <w:top w:val="none" w:sz="0" w:space="0" w:color="auto"/>
            <w:left w:val="none" w:sz="0" w:space="0" w:color="auto"/>
            <w:bottom w:val="none" w:sz="0" w:space="0" w:color="auto"/>
            <w:right w:val="none" w:sz="0" w:space="0" w:color="auto"/>
          </w:divBdr>
        </w:div>
        <w:div w:id="2128889113">
          <w:marLeft w:val="640"/>
          <w:marRight w:val="0"/>
          <w:marTop w:val="0"/>
          <w:marBottom w:val="0"/>
          <w:divBdr>
            <w:top w:val="none" w:sz="0" w:space="0" w:color="auto"/>
            <w:left w:val="none" w:sz="0" w:space="0" w:color="auto"/>
            <w:bottom w:val="none" w:sz="0" w:space="0" w:color="auto"/>
            <w:right w:val="none" w:sz="0" w:space="0" w:color="auto"/>
          </w:divBdr>
        </w:div>
        <w:div w:id="5406300">
          <w:marLeft w:val="640"/>
          <w:marRight w:val="0"/>
          <w:marTop w:val="0"/>
          <w:marBottom w:val="0"/>
          <w:divBdr>
            <w:top w:val="none" w:sz="0" w:space="0" w:color="auto"/>
            <w:left w:val="none" w:sz="0" w:space="0" w:color="auto"/>
            <w:bottom w:val="none" w:sz="0" w:space="0" w:color="auto"/>
            <w:right w:val="none" w:sz="0" w:space="0" w:color="auto"/>
          </w:divBdr>
        </w:div>
        <w:div w:id="2099936004">
          <w:marLeft w:val="640"/>
          <w:marRight w:val="0"/>
          <w:marTop w:val="0"/>
          <w:marBottom w:val="0"/>
          <w:divBdr>
            <w:top w:val="none" w:sz="0" w:space="0" w:color="auto"/>
            <w:left w:val="none" w:sz="0" w:space="0" w:color="auto"/>
            <w:bottom w:val="none" w:sz="0" w:space="0" w:color="auto"/>
            <w:right w:val="none" w:sz="0" w:space="0" w:color="auto"/>
          </w:divBdr>
        </w:div>
        <w:div w:id="767653277">
          <w:marLeft w:val="640"/>
          <w:marRight w:val="0"/>
          <w:marTop w:val="0"/>
          <w:marBottom w:val="0"/>
          <w:divBdr>
            <w:top w:val="none" w:sz="0" w:space="0" w:color="auto"/>
            <w:left w:val="none" w:sz="0" w:space="0" w:color="auto"/>
            <w:bottom w:val="none" w:sz="0" w:space="0" w:color="auto"/>
            <w:right w:val="none" w:sz="0" w:space="0" w:color="auto"/>
          </w:divBdr>
        </w:div>
        <w:div w:id="1337616511">
          <w:marLeft w:val="640"/>
          <w:marRight w:val="0"/>
          <w:marTop w:val="0"/>
          <w:marBottom w:val="0"/>
          <w:divBdr>
            <w:top w:val="none" w:sz="0" w:space="0" w:color="auto"/>
            <w:left w:val="none" w:sz="0" w:space="0" w:color="auto"/>
            <w:bottom w:val="none" w:sz="0" w:space="0" w:color="auto"/>
            <w:right w:val="none" w:sz="0" w:space="0" w:color="auto"/>
          </w:divBdr>
        </w:div>
        <w:div w:id="651373520">
          <w:marLeft w:val="640"/>
          <w:marRight w:val="0"/>
          <w:marTop w:val="0"/>
          <w:marBottom w:val="0"/>
          <w:divBdr>
            <w:top w:val="none" w:sz="0" w:space="0" w:color="auto"/>
            <w:left w:val="none" w:sz="0" w:space="0" w:color="auto"/>
            <w:bottom w:val="none" w:sz="0" w:space="0" w:color="auto"/>
            <w:right w:val="none" w:sz="0" w:space="0" w:color="auto"/>
          </w:divBdr>
        </w:div>
        <w:div w:id="1359772289">
          <w:marLeft w:val="640"/>
          <w:marRight w:val="0"/>
          <w:marTop w:val="0"/>
          <w:marBottom w:val="0"/>
          <w:divBdr>
            <w:top w:val="none" w:sz="0" w:space="0" w:color="auto"/>
            <w:left w:val="none" w:sz="0" w:space="0" w:color="auto"/>
            <w:bottom w:val="none" w:sz="0" w:space="0" w:color="auto"/>
            <w:right w:val="none" w:sz="0" w:space="0" w:color="auto"/>
          </w:divBdr>
        </w:div>
        <w:div w:id="487284640">
          <w:marLeft w:val="640"/>
          <w:marRight w:val="0"/>
          <w:marTop w:val="0"/>
          <w:marBottom w:val="0"/>
          <w:divBdr>
            <w:top w:val="none" w:sz="0" w:space="0" w:color="auto"/>
            <w:left w:val="none" w:sz="0" w:space="0" w:color="auto"/>
            <w:bottom w:val="none" w:sz="0" w:space="0" w:color="auto"/>
            <w:right w:val="none" w:sz="0" w:space="0" w:color="auto"/>
          </w:divBdr>
        </w:div>
        <w:div w:id="107697847">
          <w:marLeft w:val="640"/>
          <w:marRight w:val="0"/>
          <w:marTop w:val="0"/>
          <w:marBottom w:val="0"/>
          <w:divBdr>
            <w:top w:val="none" w:sz="0" w:space="0" w:color="auto"/>
            <w:left w:val="none" w:sz="0" w:space="0" w:color="auto"/>
            <w:bottom w:val="none" w:sz="0" w:space="0" w:color="auto"/>
            <w:right w:val="none" w:sz="0" w:space="0" w:color="auto"/>
          </w:divBdr>
        </w:div>
        <w:div w:id="386149819">
          <w:marLeft w:val="640"/>
          <w:marRight w:val="0"/>
          <w:marTop w:val="0"/>
          <w:marBottom w:val="0"/>
          <w:divBdr>
            <w:top w:val="none" w:sz="0" w:space="0" w:color="auto"/>
            <w:left w:val="none" w:sz="0" w:space="0" w:color="auto"/>
            <w:bottom w:val="none" w:sz="0" w:space="0" w:color="auto"/>
            <w:right w:val="none" w:sz="0" w:space="0" w:color="auto"/>
          </w:divBdr>
        </w:div>
        <w:div w:id="2131387497">
          <w:marLeft w:val="640"/>
          <w:marRight w:val="0"/>
          <w:marTop w:val="0"/>
          <w:marBottom w:val="0"/>
          <w:divBdr>
            <w:top w:val="none" w:sz="0" w:space="0" w:color="auto"/>
            <w:left w:val="none" w:sz="0" w:space="0" w:color="auto"/>
            <w:bottom w:val="none" w:sz="0" w:space="0" w:color="auto"/>
            <w:right w:val="none" w:sz="0" w:space="0" w:color="auto"/>
          </w:divBdr>
        </w:div>
        <w:div w:id="1043099835">
          <w:marLeft w:val="640"/>
          <w:marRight w:val="0"/>
          <w:marTop w:val="0"/>
          <w:marBottom w:val="0"/>
          <w:divBdr>
            <w:top w:val="none" w:sz="0" w:space="0" w:color="auto"/>
            <w:left w:val="none" w:sz="0" w:space="0" w:color="auto"/>
            <w:bottom w:val="none" w:sz="0" w:space="0" w:color="auto"/>
            <w:right w:val="none" w:sz="0" w:space="0" w:color="auto"/>
          </w:divBdr>
        </w:div>
        <w:div w:id="1230730903">
          <w:marLeft w:val="640"/>
          <w:marRight w:val="0"/>
          <w:marTop w:val="0"/>
          <w:marBottom w:val="0"/>
          <w:divBdr>
            <w:top w:val="none" w:sz="0" w:space="0" w:color="auto"/>
            <w:left w:val="none" w:sz="0" w:space="0" w:color="auto"/>
            <w:bottom w:val="none" w:sz="0" w:space="0" w:color="auto"/>
            <w:right w:val="none" w:sz="0" w:space="0" w:color="auto"/>
          </w:divBdr>
        </w:div>
        <w:div w:id="687832294">
          <w:marLeft w:val="640"/>
          <w:marRight w:val="0"/>
          <w:marTop w:val="0"/>
          <w:marBottom w:val="0"/>
          <w:divBdr>
            <w:top w:val="none" w:sz="0" w:space="0" w:color="auto"/>
            <w:left w:val="none" w:sz="0" w:space="0" w:color="auto"/>
            <w:bottom w:val="none" w:sz="0" w:space="0" w:color="auto"/>
            <w:right w:val="none" w:sz="0" w:space="0" w:color="auto"/>
          </w:divBdr>
        </w:div>
        <w:div w:id="508064937">
          <w:marLeft w:val="640"/>
          <w:marRight w:val="0"/>
          <w:marTop w:val="0"/>
          <w:marBottom w:val="0"/>
          <w:divBdr>
            <w:top w:val="none" w:sz="0" w:space="0" w:color="auto"/>
            <w:left w:val="none" w:sz="0" w:space="0" w:color="auto"/>
            <w:bottom w:val="none" w:sz="0" w:space="0" w:color="auto"/>
            <w:right w:val="none" w:sz="0" w:space="0" w:color="auto"/>
          </w:divBdr>
        </w:div>
        <w:div w:id="515392128">
          <w:marLeft w:val="640"/>
          <w:marRight w:val="0"/>
          <w:marTop w:val="0"/>
          <w:marBottom w:val="0"/>
          <w:divBdr>
            <w:top w:val="none" w:sz="0" w:space="0" w:color="auto"/>
            <w:left w:val="none" w:sz="0" w:space="0" w:color="auto"/>
            <w:bottom w:val="none" w:sz="0" w:space="0" w:color="auto"/>
            <w:right w:val="none" w:sz="0" w:space="0" w:color="auto"/>
          </w:divBdr>
        </w:div>
        <w:div w:id="1708338185">
          <w:marLeft w:val="640"/>
          <w:marRight w:val="0"/>
          <w:marTop w:val="0"/>
          <w:marBottom w:val="0"/>
          <w:divBdr>
            <w:top w:val="none" w:sz="0" w:space="0" w:color="auto"/>
            <w:left w:val="none" w:sz="0" w:space="0" w:color="auto"/>
            <w:bottom w:val="none" w:sz="0" w:space="0" w:color="auto"/>
            <w:right w:val="none" w:sz="0" w:space="0" w:color="auto"/>
          </w:divBdr>
        </w:div>
        <w:div w:id="1245913169">
          <w:marLeft w:val="640"/>
          <w:marRight w:val="0"/>
          <w:marTop w:val="0"/>
          <w:marBottom w:val="0"/>
          <w:divBdr>
            <w:top w:val="none" w:sz="0" w:space="0" w:color="auto"/>
            <w:left w:val="none" w:sz="0" w:space="0" w:color="auto"/>
            <w:bottom w:val="none" w:sz="0" w:space="0" w:color="auto"/>
            <w:right w:val="none" w:sz="0" w:space="0" w:color="auto"/>
          </w:divBdr>
        </w:div>
        <w:div w:id="197935411">
          <w:marLeft w:val="640"/>
          <w:marRight w:val="0"/>
          <w:marTop w:val="0"/>
          <w:marBottom w:val="0"/>
          <w:divBdr>
            <w:top w:val="none" w:sz="0" w:space="0" w:color="auto"/>
            <w:left w:val="none" w:sz="0" w:space="0" w:color="auto"/>
            <w:bottom w:val="none" w:sz="0" w:space="0" w:color="auto"/>
            <w:right w:val="none" w:sz="0" w:space="0" w:color="auto"/>
          </w:divBdr>
        </w:div>
        <w:div w:id="1063140377">
          <w:marLeft w:val="640"/>
          <w:marRight w:val="0"/>
          <w:marTop w:val="0"/>
          <w:marBottom w:val="0"/>
          <w:divBdr>
            <w:top w:val="none" w:sz="0" w:space="0" w:color="auto"/>
            <w:left w:val="none" w:sz="0" w:space="0" w:color="auto"/>
            <w:bottom w:val="none" w:sz="0" w:space="0" w:color="auto"/>
            <w:right w:val="none" w:sz="0" w:space="0" w:color="auto"/>
          </w:divBdr>
        </w:div>
        <w:div w:id="2065367903">
          <w:marLeft w:val="640"/>
          <w:marRight w:val="0"/>
          <w:marTop w:val="0"/>
          <w:marBottom w:val="0"/>
          <w:divBdr>
            <w:top w:val="none" w:sz="0" w:space="0" w:color="auto"/>
            <w:left w:val="none" w:sz="0" w:space="0" w:color="auto"/>
            <w:bottom w:val="none" w:sz="0" w:space="0" w:color="auto"/>
            <w:right w:val="none" w:sz="0" w:space="0" w:color="auto"/>
          </w:divBdr>
        </w:div>
        <w:div w:id="697119854">
          <w:marLeft w:val="640"/>
          <w:marRight w:val="0"/>
          <w:marTop w:val="0"/>
          <w:marBottom w:val="0"/>
          <w:divBdr>
            <w:top w:val="none" w:sz="0" w:space="0" w:color="auto"/>
            <w:left w:val="none" w:sz="0" w:space="0" w:color="auto"/>
            <w:bottom w:val="none" w:sz="0" w:space="0" w:color="auto"/>
            <w:right w:val="none" w:sz="0" w:space="0" w:color="auto"/>
          </w:divBdr>
        </w:div>
        <w:div w:id="1408117561">
          <w:marLeft w:val="640"/>
          <w:marRight w:val="0"/>
          <w:marTop w:val="0"/>
          <w:marBottom w:val="0"/>
          <w:divBdr>
            <w:top w:val="none" w:sz="0" w:space="0" w:color="auto"/>
            <w:left w:val="none" w:sz="0" w:space="0" w:color="auto"/>
            <w:bottom w:val="none" w:sz="0" w:space="0" w:color="auto"/>
            <w:right w:val="none" w:sz="0" w:space="0" w:color="auto"/>
          </w:divBdr>
        </w:div>
        <w:div w:id="192502032">
          <w:marLeft w:val="640"/>
          <w:marRight w:val="0"/>
          <w:marTop w:val="0"/>
          <w:marBottom w:val="0"/>
          <w:divBdr>
            <w:top w:val="none" w:sz="0" w:space="0" w:color="auto"/>
            <w:left w:val="none" w:sz="0" w:space="0" w:color="auto"/>
            <w:bottom w:val="none" w:sz="0" w:space="0" w:color="auto"/>
            <w:right w:val="none" w:sz="0" w:space="0" w:color="auto"/>
          </w:divBdr>
        </w:div>
        <w:div w:id="585850124">
          <w:marLeft w:val="640"/>
          <w:marRight w:val="0"/>
          <w:marTop w:val="0"/>
          <w:marBottom w:val="0"/>
          <w:divBdr>
            <w:top w:val="none" w:sz="0" w:space="0" w:color="auto"/>
            <w:left w:val="none" w:sz="0" w:space="0" w:color="auto"/>
            <w:bottom w:val="none" w:sz="0" w:space="0" w:color="auto"/>
            <w:right w:val="none" w:sz="0" w:space="0" w:color="auto"/>
          </w:divBdr>
        </w:div>
        <w:div w:id="334308863">
          <w:marLeft w:val="640"/>
          <w:marRight w:val="0"/>
          <w:marTop w:val="0"/>
          <w:marBottom w:val="0"/>
          <w:divBdr>
            <w:top w:val="none" w:sz="0" w:space="0" w:color="auto"/>
            <w:left w:val="none" w:sz="0" w:space="0" w:color="auto"/>
            <w:bottom w:val="none" w:sz="0" w:space="0" w:color="auto"/>
            <w:right w:val="none" w:sz="0" w:space="0" w:color="auto"/>
          </w:divBdr>
        </w:div>
        <w:div w:id="123937789">
          <w:marLeft w:val="640"/>
          <w:marRight w:val="0"/>
          <w:marTop w:val="0"/>
          <w:marBottom w:val="0"/>
          <w:divBdr>
            <w:top w:val="none" w:sz="0" w:space="0" w:color="auto"/>
            <w:left w:val="none" w:sz="0" w:space="0" w:color="auto"/>
            <w:bottom w:val="none" w:sz="0" w:space="0" w:color="auto"/>
            <w:right w:val="none" w:sz="0" w:space="0" w:color="auto"/>
          </w:divBdr>
        </w:div>
        <w:div w:id="282880919">
          <w:marLeft w:val="640"/>
          <w:marRight w:val="0"/>
          <w:marTop w:val="0"/>
          <w:marBottom w:val="0"/>
          <w:divBdr>
            <w:top w:val="none" w:sz="0" w:space="0" w:color="auto"/>
            <w:left w:val="none" w:sz="0" w:space="0" w:color="auto"/>
            <w:bottom w:val="none" w:sz="0" w:space="0" w:color="auto"/>
            <w:right w:val="none" w:sz="0" w:space="0" w:color="auto"/>
          </w:divBdr>
        </w:div>
        <w:div w:id="1221870628">
          <w:marLeft w:val="640"/>
          <w:marRight w:val="0"/>
          <w:marTop w:val="0"/>
          <w:marBottom w:val="0"/>
          <w:divBdr>
            <w:top w:val="none" w:sz="0" w:space="0" w:color="auto"/>
            <w:left w:val="none" w:sz="0" w:space="0" w:color="auto"/>
            <w:bottom w:val="none" w:sz="0" w:space="0" w:color="auto"/>
            <w:right w:val="none" w:sz="0" w:space="0" w:color="auto"/>
          </w:divBdr>
        </w:div>
        <w:div w:id="96802580">
          <w:marLeft w:val="640"/>
          <w:marRight w:val="0"/>
          <w:marTop w:val="0"/>
          <w:marBottom w:val="0"/>
          <w:divBdr>
            <w:top w:val="none" w:sz="0" w:space="0" w:color="auto"/>
            <w:left w:val="none" w:sz="0" w:space="0" w:color="auto"/>
            <w:bottom w:val="none" w:sz="0" w:space="0" w:color="auto"/>
            <w:right w:val="none" w:sz="0" w:space="0" w:color="auto"/>
          </w:divBdr>
        </w:div>
        <w:div w:id="961956471">
          <w:marLeft w:val="640"/>
          <w:marRight w:val="0"/>
          <w:marTop w:val="0"/>
          <w:marBottom w:val="0"/>
          <w:divBdr>
            <w:top w:val="none" w:sz="0" w:space="0" w:color="auto"/>
            <w:left w:val="none" w:sz="0" w:space="0" w:color="auto"/>
            <w:bottom w:val="none" w:sz="0" w:space="0" w:color="auto"/>
            <w:right w:val="none" w:sz="0" w:space="0" w:color="auto"/>
          </w:divBdr>
        </w:div>
        <w:div w:id="1930625595">
          <w:marLeft w:val="640"/>
          <w:marRight w:val="0"/>
          <w:marTop w:val="0"/>
          <w:marBottom w:val="0"/>
          <w:divBdr>
            <w:top w:val="none" w:sz="0" w:space="0" w:color="auto"/>
            <w:left w:val="none" w:sz="0" w:space="0" w:color="auto"/>
            <w:bottom w:val="none" w:sz="0" w:space="0" w:color="auto"/>
            <w:right w:val="none" w:sz="0" w:space="0" w:color="auto"/>
          </w:divBdr>
        </w:div>
        <w:div w:id="49809068">
          <w:marLeft w:val="640"/>
          <w:marRight w:val="0"/>
          <w:marTop w:val="0"/>
          <w:marBottom w:val="0"/>
          <w:divBdr>
            <w:top w:val="none" w:sz="0" w:space="0" w:color="auto"/>
            <w:left w:val="none" w:sz="0" w:space="0" w:color="auto"/>
            <w:bottom w:val="none" w:sz="0" w:space="0" w:color="auto"/>
            <w:right w:val="none" w:sz="0" w:space="0" w:color="auto"/>
          </w:divBdr>
        </w:div>
        <w:div w:id="887686217">
          <w:marLeft w:val="640"/>
          <w:marRight w:val="0"/>
          <w:marTop w:val="0"/>
          <w:marBottom w:val="0"/>
          <w:divBdr>
            <w:top w:val="none" w:sz="0" w:space="0" w:color="auto"/>
            <w:left w:val="none" w:sz="0" w:space="0" w:color="auto"/>
            <w:bottom w:val="none" w:sz="0" w:space="0" w:color="auto"/>
            <w:right w:val="none" w:sz="0" w:space="0" w:color="auto"/>
          </w:divBdr>
        </w:div>
        <w:div w:id="1139030745">
          <w:marLeft w:val="640"/>
          <w:marRight w:val="0"/>
          <w:marTop w:val="0"/>
          <w:marBottom w:val="0"/>
          <w:divBdr>
            <w:top w:val="none" w:sz="0" w:space="0" w:color="auto"/>
            <w:left w:val="none" w:sz="0" w:space="0" w:color="auto"/>
            <w:bottom w:val="none" w:sz="0" w:space="0" w:color="auto"/>
            <w:right w:val="none" w:sz="0" w:space="0" w:color="auto"/>
          </w:divBdr>
        </w:div>
        <w:div w:id="1162500538">
          <w:marLeft w:val="640"/>
          <w:marRight w:val="0"/>
          <w:marTop w:val="0"/>
          <w:marBottom w:val="0"/>
          <w:divBdr>
            <w:top w:val="none" w:sz="0" w:space="0" w:color="auto"/>
            <w:left w:val="none" w:sz="0" w:space="0" w:color="auto"/>
            <w:bottom w:val="none" w:sz="0" w:space="0" w:color="auto"/>
            <w:right w:val="none" w:sz="0" w:space="0" w:color="auto"/>
          </w:divBdr>
        </w:div>
        <w:div w:id="536939893">
          <w:marLeft w:val="640"/>
          <w:marRight w:val="0"/>
          <w:marTop w:val="0"/>
          <w:marBottom w:val="0"/>
          <w:divBdr>
            <w:top w:val="none" w:sz="0" w:space="0" w:color="auto"/>
            <w:left w:val="none" w:sz="0" w:space="0" w:color="auto"/>
            <w:bottom w:val="none" w:sz="0" w:space="0" w:color="auto"/>
            <w:right w:val="none" w:sz="0" w:space="0" w:color="auto"/>
          </w:divBdr>
        </w:div>
        <w:div w:id="198400308">
          <w:marLeft w:val="640"/>
          <w:marRight w:val="0"/>
          <w:marTop w:val="0"/>
          <w:marBottom w:val="0"/>
          <w:divBdr>
            <w:top w:val="none" w:sz="0" w:space="0" w:color="auto"/>
            <w:left w:val="none" w:sz="0" w:space="0" w:color="auto"/>
            <w:bottom w:val="none" w:sz="0" w:space="0" w:color="auto"/>
            <w:right w:val="none" w:sz="0" w:space="0" w:color="auto"/>
          </w:divBdr>
        </w:div>
        <w:div w:id="2072149114">
          <w:marLeft w:val="640"/>
          <w:marRight w:val="0"/>
          <w:marTop w:val="0"/>
          <w:marBottom w:val="0"/>
          <w:divBdr>
            <w:top w:val="none" w:sz="0" w:space="0" w:color="auto"/>
            <w:left w:val="none" w:sz="0" w:space="0" w:color="auto"/>
            <w:bottom w:val="none" w:sz="0" w:space="0" w:color="auto"/>
            <w:right w:val="none" w:sz="0" w:space="0" w:color="auto"/>
          </w:divBdr>
        </w:div>
        <w:div w:id="257452231">
          <w:marLeft w:val="640"/>
          <w:marRight w:val="0"/>
          <w:marTop w:val="0"/>
          <w:marBottom w:val="0"/>
          <w:divBdr>
            <w:top w:val="none" w:sz="0" w:space="0" w:color="auto"/>
            <w:left w:val="none" w:sz="0" w:space="0" w:color="auto"/>
            <w:bottom w:val="none" w:sz="0" w:space="0" w:color="auto"/>
            <w:right w:val="none" w:sz="0" w:space="0" w:color="auto"/>
          </w:divBdr>
        </w:div>
        <w:div w:id="786506899">
          <w:marLeft w:val="640"/>
          <w:marRight w:val="0"/>
          <w:marTop w:val="0"/>
          <w:marBottom w:val="0"/>
          <w:divBdr>
            <w:top w:val="none" w:sz="0" w:space="0" w:color="auto"/>
            <w:left w:val="none" w:sz="0" w:space="0" w:color="auto"/>
            <w:bottom w:val="none" w:sz="0" w:space="0" w:color="auto"/>
            <w:right w:val="none" w:sz="0" w:space="0" w:color="auto"/>
          </w:divBdr>
        </w:div>
        <w:div w:id="1038974287">
          <w:marLeft w:val="640"/>
          <w:marRight w:val="0"/>
          <w:marTop w:val="0"/>
          <w:marBottom w:val="0"/>
          <w:divBdr>
            <w:top w:val="none" w:sz="0" w:space="0" w:color="auto"/>
            <w:left w:val="none" w:sz="0" w:space="0" w:color="auto"/>
            <w:bottom w:val="none" w:sz="0" w:space="0" w:color="auto"/>
            <w:right w:val="none" w:sz="0" w:space="0" w:color="auto"/>
          </w:divBdr>
        </w:div>
      </w:divsChild>
    </w:div>
    <w:div w:id="1421750737">
      <w:bodyDiv w:val="1"/>
      <w:marLeft w:val="0"/>
      <w:marRight w:val="0"/>
      <w:marTop w:val="0"/>
      <w:marBottom w:val="0"/>
      <w:divBdr>
        <w:top w:val="none" w:sz="0" w:space="0" w:color="auto"/>
        <w:left w:val="none" w:sz="0" w:space="0" w:color="auto"/>
        <w:bottom w:val="none" w:sz="0" w:space="0" w:color="auto"/>
        <w:right w:val="none" w:sz="0" w:space="0" w:color="auto"/>
      </w:divBdr>
    </w:div>
    <w:div w:id="1422875005">
      <w:bodyDiv w:val="1"/>
      <w:marLeft w:val="0"/>
      <w:marRight w:val="0"/>
      <w:marTop w:val="0"/>
      <w:marBottom w:val="0"/>
      <w:divBdr>
        <w:top w:val="none" w:sz="0" w:space="0" w:color="auto"/>
        <w:left w:val="none" w:sz="0" w:space="0" w:color="auto"/>
        <w:bottom w:val="none" w:sz="0" w:space="0" w:color="auto"/>
        <w:right w:val="none" w:sz="0" w:space="0" w:color="auto"/>
      </w:divBdr>
      <w:divsChild>
        <w:div w:id="963997827">
          <w:marLeft w:val="640"/>
          <w:marRight w:val="0"/>
          <w:marTop w:val="0"/>
          <w:marBottom w:val="0"/>
          <w:divBdr>
            <w:top w:val="none" w:sz="0" w:space="0" w:color="auto"/>
            <w:left w:val="none" w:sz="0" w:space="0" w:color="auto"/>
            <w:bottom w:val="none" w:sz="0" w:space="0" w:color="auto"/>
            <w:right w:val="none" w:sz="0" w:space="0" w:color="auto"/>
          </w:divBdr>
        </w:div>
        <w:div w:id="1152722318">
          <w:marLeft w:val="640"/>
          <w:marRight w:val="0"/>
          <w:marTop w:val="0"/>
          <w:marBottom w:val="0"/>
          <w:divBdr>
            <w:top w:val="none" w:sz="0" w:space="0" w:color="auto"/>
            <w:left w:val="none" w:sz="0" w:space="0" w:color="auto"/>
            <w:bottom w:val="none" w:sz="0" w:space="0" w:color="auto"/>
            <w:right w:val="none" w:sz="0" w:space="0" w:color="auto"/>
          </w:divBdr>
        </w:div>
        <w:div w:id="929236732">
          <w:marLeft w:val="640"/>
          <w:marRight w:val="0"/>
          <w:marTop w:val="0"/>
          <w:marBottom w:val="0"/>
          <w:divBdr>
            <w:top w:val="none" w:sz="0" w:space="0" w:color="auto"/>
            <w:left w:val="none" w:sz="0" w:space="0" w:color="auto"/>
            <w:bottom w:val="none" w:sz="0" w:space="0" w:color="auto"/>
            <w:right w:val="none" w:sz="0" w:space="0" w:color="auto"/>
          </w:divBdr>
        </w:div>
        <w:div w:id="1849712164">
          <w:marLeft w:val="640"/>
          <w:marRight w:val="0"/>
          <w:marTop w:val="0"/>
          <w:marBottom w:val="0"/>
          <w:divBdr>
            <w:top w:val="none" w:sz="0" w:space="0" w:color="auto"/>
            <w:left w:val="none" w:sz="0" w:space="0" w:color="auto"/>
            <w:bottom w:val="none" w:sz="0" w:space="0" w:color="auto"/>
            <w:right w:val="none" w:sz="0" w:space="0" w:color="auto"/>
          </w:divBdr>
        </w:div>
        <w:div w:id="901915317">
          <w:marLeft w:val="640"/>
          <w:marRight w:val="0"/>
          <w:marTop w:val="0"/>
          <w:marBottom w:val="0"/>
          <w:divBdr>
            <w:top w:val="none" w:sz="0" w:space="0" w:color="auto"/>
            <w:left w:val="none" w:sz="0" w:space="0" w:color="auto"/>
            <w:bottom w:val="none" w:sz="0" w:space="0" w:color="auto"/>
            <w:right w:val="none" w:sz="0" w:space="0" w:color="auto"/>
          </w:divBdr>
        </w:div>
        <w:div w:id="2103257722">
          <w:marLeft w:val="640"/>
          <w:marRight w:val="0"/>
          <w:marTop w:val="0"/>
          <w:marBottom w:val="0"/>
          <w:divBdr>
            <w:top w:val="none" w:sz="0" w:space="0" w:color="auto"/>
            <w:left w:val="none" w:sz="0" w:space="0" w:color="auto"/>
            <w:bottom w:val="none" w:sz="0" w:space="0" w:color="auto"/>
            <w:right w:val="none" w:sz="0" w:space="0" w:color="auto"/>
          </w:divBdr>
        </w:div>
        <w:div w:id="1026709391">
          <w:marLeft w:val="640"/>
          <w:marRight w:val="0"/>
          <w:marTop w:val="0"/>
          <w:marBottom w:val="0"/>
          <w:divBdr>
            <w:top w:val="none" w:sz="0" w:space="0" w:color="auto"/>
            <w:left w:val="none" w:sz="0" w:space="0" w:color="auto"/>
            <w:bottom w:val="none" w:sz="0" w:space="0" w:color="auto"/>
            <w:right w:val="none" w:sz="0" w:space="0" w:color="auto"/>
          </w:divBdr>
        </w:div>
        <w:div w:id="2974557">
          <w:marLeft w:val="640"/>
          <w:marRight w:val="0"/>
          <w:marTop w:val="0"/>
          <w:marBottom w:val="0"/>
          <w:divBdr>
            <w:top w:val="none" w:sz="0" w:space="0" w:color="auto"/>
            <w:left w:val="none" w:sz="0" w:space="0" w:color="auto"/>
            <w:bottom w:val="none" w:sz="0" w:space="0" w:color="auto"/>
            <w:right w:val="none" w:sz="0" w:space="0" w:color="auto"/>
          </w:divBdr>
        </w:div>
        <w:div w:id="1388650631">
          <w:marLeft w:val="640"/>
          <w:marRight w:val="0"/>
          <w:marTop w:val="0"/>
          <w:marBottom w:val="0"/>
          <w:divBdr>
            <w:top w:val="none" w:sz="0" w:space="0" w:color="auto"/>
            <w:left w:val="none" w:sz="0" w:space="0" w:color="auto"/>
            <w:bottom w:val="none" w:sz="0" w:space="0" w:color="auto"/>
            <w:right w:val="none" w:sz="0" w:space="0" w:color="auto"/>
          </w:divBdr>
        </w:div>
        <w:div w:id="950624340">
          <w:marLeft w:val="640"/>
          <w:marRight w:val="0"/>
          <w:marTop w:val="0"/>
          <w:marBottom w:val="0"/>
          <w:divBdr>
            <w:top w:val="none" w:sz="0" w:space="0" w:color="auto"/>
            <w:left w:val="none" w:sz="0" w:space="0" w:color="auto"/>
            <w:bottom w:val="none" w:sz="0" w:space="0" w:color="auto"/>
            <w:right w:val="none" w:sz="0" w:space="0" w:color="auto"/>
          </w:divBdr>
        </w:div>
        <w:div w:id="84421527">
          <w:marLeft w:val="640"/>
          <w:marRight w:val="0"/>
          <w:marTop w:val="0"/>
          <w:marBottom w:val="0"/>
          <w:divBdr>
            <w:top w:val="none" w:sz="0" w:space="0" w:color="auto"/>
            <w:left w:val="none" w:sz="0" w:space="0" w:color="auto"/>
            <w:bottom w:val="none" w:sz="0" w:space="0" w:color="auto"/>
            <w:right w:val="none" w:sz="0" w:space="0" w:color="auto"/>
          </w:divBdr>
        </w:div>
        <w:div w:id="1894191260">
          <w:marLeft w:val="640"/>
          <w:marRight w:val="0"/>
          <w:marTop w:val="0"/>
          <w:marBottom w:val="0"/>
          <w:divBdr>
            <w:top w:val="none" w:sz="0" w:space="0" w:color="auto"/>
            <w:left w:val="none" w:sz="0" w:space="0" w:color="auto"/>
            <w:bottom w:val="none" w:sz="0" w:space="0" w:color="auto"/>
            <w:right w:val="none" w:sz="0" w:space="0" w:color="auto"/>
          </w:divBdr>
        </w:div>
        <w:div w:id="2100172084">
          <w:marLeft w:val="640"/>
          <w:marRight w:val="0"/>
          <w:marTop w:val="0"/>
          <w:marBottom w:val="0"/>
          <w:divBdr>
            <w:top w:val="none" w:sz="0" w:space="0" w:color="auto"/>
            <w:left w:val="none" w:sz="0" w:space="0" w:color="auto"/>
            <w:bottom w:val="none" w:sz="0" w:space="0" w:color="auto"/>
            <w:right w:val="none" w:sz="0" w:space="0" w:color="auto"/>
          </w:divBdr>
        </w:div>
        <w:div w:id="697925525">
          <w:marLeft w:val="640"/>
          <w:marRight w:val="0"/>
          <w:marTop w:val="0"/>
          <w:marBottom w:val="0"/>
          <w:divBdr>
            <w:top w:val="none" w:sz="0" w:space="0" w:color="auto"/>
            <w:left w:val="none" w:sz="0" w:space="0" w:color="auto"/>
            <w:bottom w:val="none" w:sz="0" w:space="0" w:color="auto"/>
            <w:right w:val="none" w:sz="0" w:space="0" w:color="auto"/>
          </w:divBdr>
        </w:div>
        <w:div w:id="1907648458">
          <w:marLeft w:val="640"/>
          <w:marRight w:val="0"/>
          <w:marTop w:val="0"/>
          <w:marBottom w:val="0"/>
          <w:divBdr>
            <w:top w:val="none" w:sz="0" w:space="0" w:color="auto"/>
            <w:left w:val="none" w:sz="0" w:space="0" w:color="auto"/>
            <w:bottom w:val="none" w:sz="0" w:space="0" w:color="auto"/>
            <w:right w:val="none" w:sz="0" w:space="0" w:color="auto"/>
          </w:divBdr>
        </w:div>
        <w:div w:id="857308373">
          <w:marLeft w:val="640"/>
          <w:marRight w:val="0"/>
          <w:marTop w:val="0"/>
          <w:marBottom w:val="0"/>
          <w:divBdr>
            <w:top w:val="none" w:sz="0" w:space="0" w:color="auto"/>
            <w:left w:val="none" w:sz="0" w:space="0" w:color="auto"/>
            <w:bottom w:val="none" w:sz="0" w:space="0" w:color="auto"/>
            <w:right w:val="none" w:sz="0" w:space="0" w:color="auto"/>
          </w:divBdr>
        </w:div>
        <w:div w:id="426728509">
          <w:marLeft w:val="640"/>
          <w:marRight w:val="0"/>
          <w:marTop w:val="0"/>
          <w:marBottom w:val="0"/>
          <w:divBdr>
            <w:top w:val="none" w:sz="0" w:space="0" w:color="auto"/>
            <w:left w:val="none" w:sz="0" w:space="0" w:color="auto"/>
            <w:bottom w:val="none" w:sz="0" w:space="0" w:color="auto"/>
            <w:right w:val="none" w:sz="0" w:space="0" w:color="auto"/>
          </w:divBdr>
        </w:div>
        <w:div w:id="1871214617">
          <w:marLeft w:val="640"/>
          <w:marRight w:val="0"/>
          <w:marTop w:val="0"/>
          <w:marBottom w:val="0"/>
          <w:divBdr>
            <w:top w:val="none" w:sz="0" w:space="0" w:color="auto"/>
            <w:left w:val="none" w:sz="0" w:space="0" w:color="auto"/>
            <w:bottom w:val="none" w:sz="0" w:space="0" w:color="auto"/>
            <w:right w:val="none" w:sz="0" w:space="0" w:color="auto"/>
          </w:divBdr>
        </w:div>
        <w:div w:id="977027344">
          <w:marLeft w:val="640"/>
          <w:marRight w:val="0"/>
          <w:marTop w:val="0"/>
          <w:marBottom w:val="0"/>
          <w:divBdr>
            <w:top w:val="none" w:sz="0" w:space="0" w:color="auto"/>
            <w:left w:val="none" w:sz="0" w:space="0" w:color="auto"/>
            <w:bottom w:val="none" w:sz="0" w:space="0" w:color="auto"/>
            <w:right w:val="none" w:sz="0" w:space="0" w:color="auto"/>
          </w:divBdr>
        </w:div>
        <w:div w:id="2048866999">
          <w:marLeft w:val="640"/>
          <w:marRight w:val="0"/>
          <w:marTop w:val="0"/>
          <w:marBottom w:val="0"/>
          <w:divBdr>
            <w:top w:val="none" w:sz="0" w:space="0" w:color="auto"/>
            <w:left w:val="none" w:sz="0" w:space="0" w:color="auto"/>
            <w:bottom w:val="none" w:sz="0" w:space="0" w:color="auto"/>
            <w:right w:val="none" w:sz="0" w:space="0" w:color="auto"/>
          </w:divBdr>
        </w:div>
        <w:div w:id="1576084257">
          <w:marLeft w:val="640"/>
          <w:marRight w:val="0"/>
          <w:marTop w:val="0"/>
          <w:marBottom w:val="0"/>
          <w:divBdr>
            <w:top w:val="none" w:sz="0" w:space="0" w:color="auto"/>
            <w:left w:val="none" w:sz="0" w:space="0" w:color="auto"/>
            <w:bottom w:val="none" w:sz="0" w:space="0" w:color="auto"/>
            <w:right w:val="none" w:sz="0" w:space="0" w:color="auto"/>
          </w:divBdr>
        </w:div>
        <w:div w:id="1819766173">
          <w:marLeft w:val="640"/>
          <w:marRight w:val="0"/>
          <w:marTop w:val="0"/>
          <w:marBottom w:val="0"/>
          <w:divBdr>
            <w:top w:val="none" w:sz="0" w:space="0" w:color="auto"/>
            <w:left w:val="none" w:sz="0" w:space="0" w:color="auto"/>
            <w:bottom w:val="none" w:sz="0" w:space="0" w:color="auto"/>
            <w:right w:val="none" w:sz="0" w:space="0" w:color="auto"/>
          </w:divBdr>
        </w:div>
        <w:div w:id="1851720146">
          <w:marLeft w:val="640"/>
          <w:marRight w:val="0"/>
          <w:marTop w:val="0"/>
          <w:marBottom w:val="0"/>
          <w:divBdr>
            <w:top w:val="none" w:sz="0" w:space="0" w:color="auto"/>
            <w:left w:val="none" w:sz="0" w:space="0" w:color="auto"/>
            <w:bottom w:val="none" w:sz="0" w:space="0" w:color="auto"/>
            <w:right w:val="none" w:sz="0" w:space="0" w:color="auto"/>
          </w:divBdr>
        </w:div>
        <w:div w:id="1618485679">
          <w:marLeft w:val="640"/>
          <w:marRight w:val="0"/>
          <w:marTop w:val="0"/>
          <w:marBottom w:val="0"/>
          <w:divBdr>
            <w:top w:val="none" w:sz="0" w:space="0" w:color="auto"/>
            <w:left w:val="none" w:sz="0" w:space="0" w:color="auto"/>
            <w:bottom w:val="none" w:sz="0" w:space="0" w:color="auto"/>
            <w:right w:val="none" w:sz="0" w:space="0" w:color="auto"/>
          </w:divBdr>
        </w:div>
        <w:div w:id="155073091">
          <w:marLeft w:val="640"/>
          <w:marRight w:val="0"/>
          <w:marTop w:val="0"/>
          <w:marBottom w:val="0"/>
          <w:divBdr>
            <w:top w:val="none" w:sz="0" w:space="0" w:color="auto"/>
            <w:left w:val="none" w:sz="0" w:space="0" w:color="auto"/>
            <w:bottom w:val="none" w:sz="0" w:space="0" w:color="auto"/>
            <w:right w:val="none" w:sz="0" w:space="0" w:color="auto"/>
          </w:divBdr>
        </w:div>
        <w:div w:id="1331985587">
          <w:marLeft w:val="640"/>
          <w:marRight w:val="0"/>
          <w:marTop w:val="0"/>
          <w:marBottom w:val="0"/>
          <w:divBdr>
            <w:top w:val="none" w:sz="0" w:space="0" w:color="auto"/>
            <w:left w:val="none" w:sz="0" w:space="0" w:color="auto"/>
            <w:bottom w:val="none" w:sz="0" w:space="0" w:color="auto"/>
            <w:right w:val="none" w:sz="0" w:space="0" w:color="auto"/>
          </w:divBdr>
        </w:div>
        <w:div w:id="342709429">
          <w:marLeft w:val="640"/>
          <w:marRight w:val="0"/>
          <w:marTop w:val="0"/>
          <w:marBottom w:val="0"/>
          <w:divBdr>
            <w:top w:val="none" w:sz="0" w:space="0" w:color="auto"/>
            <w:left w:val="none" w:sz="0" w:space="0" w:color="auto"/>
            <w:bottom w:val="none" w:sz="0" w:space="0" w:color="auto"/>
            <w:right w:val="none" w:sz="0" w:space="0" w:color="auto"/>
          </w:divBdr>
        </w:div>
        <w:div w:id="1729182752">
          <w:marLeft w:val="640"/>
          <w:marRight w:val="0"/>
          <w:marTop w:val="0"/>
          <w:marBottom w:val="0"/>
          <w:divBdr>
            <w:top w:val="none" w:sz="0" w:space="0" w:color="auto"/>
            <w:left w:val="none" w:sz="0" w:space="0" w:color="auto"/>
            <w:bottom w:val="none" w:sz="0" w:space="0" w:color="auto"/>
            <w:right w:val="none" w:sz="0" w:space="0" w:color="auto"/>
          </w:divBdr>
        </w:div>
        <w:div w:id="1343388848">
          <w:marLeft w:val="640"/>
          <w:marRight w:val="0"/>
          <w:marTop w:val="0"/>
          <w:marBottom w:val="0"/>
          <w:divBdr>
            <w:top w:val="none" w:sz="0" w:space="0" w:color="auto"/>
            <w:left w:val="none" w:sz="0" w:space="0" w:color="auto"/>
            <w:bottom w:val="none" w:sz="0" w:space="0" w:color="auto"/>
            <w:right w:val="none" w:sz="0" w:space="0" w:color="auto"/>
          </w:divBdr>
        </w:div>
        <w:div w:id="1410422355">
          <w:marLeft w:val="640"/>
          <w:marRight w:val="0"/>
          <w:marTop w:val="0"/>
          <w:marBottom w:val="0"/>
          <w:divBdr>
            <w:top w:val="none" w:sz="0" w:space="0" w:color="auto"/>
            <w:left w:val="none" w:sz="0" w:space="0" w:color="auto"/>
            <w:bottom w:val="none" w:sz="0" w:space="0" w:color="auto"/>
            <w:right w:val="none" w:sz="0" w:space="0" w:color="auto"/>
          </w:divBdr>
        </w:div>
        <w:div w:id="1790006963">
          <w:marLeft w:val="640"/>
          <w:marRight w:val="0"/>
          <w:marTop w:val="0"/>
          <w:marBottom w:val="0"/>
          <w:divBdr>
            <w:top w:val="none" w:sz="0" w:space="0" w:color="auto"/>
            <w:left w:val="none" w:sz="0" w:space="0" w:color="auto"/>
            <w:bottom w:val="none" w:sz="0" w:space="0" w:color="auto"/>
            <w:right w:val="none" w:sz="0" w:space="0" w:color="auto"/>
          </w:divBdr>
        </w:div>
        <w:div w:id="1535460662">
          <w:marLeft w:val="640"/>
          <w:marRight w:val="0"/>
          <w:marTop w:val="0"/>
          <w:marBottom w:val="0"/>
          <w:divBdr>
            <w:top w:val="none" w:sz="0" w:space="0" w:color="auto"/>
            <w:left w:val="none" w:sz="0" w:space="0" w:color="auto"/>
            <w:bottom w:val="none" w:sz="0" w:space="0" w:color="auto"/>
            <w:right w:val="none" w:sz="0" w:space="0" w:color="auto"/>
          </w:divBdr>
        </w:div>
        <w:div w:id="1944722810">
          <w:marLeft w:val="640"/>
          <w:marRight w:val="0"/>
          <w:marTop w:val="0"/>
          <w:marBottom w:val="0"/>
          <w:divBdr>
            <w:top w:val="none" w:sz="0" w:space="0" w:color="auto"/>
            <w:left w:val="none" w:sz="0" w:space="0" w:color="auto"/>
            <w:bottom w:val="none" w:sz="0" w:space="0" w:color="auto"/>
            <w:right w:val="none" w:sz="0" w:space="0" w:color="auto"/>
          </w:divBdr>
        </w:div>
        <w:div w:id="53621054">
          <w:marLeft w:val="640"/>
          <w:marRight w:val="0"/>
          <w:marTop w:val="0"/>
          <w:marBottom w:val="0"/>
          <w:divBdr>
            <w:top w:val="none" w:sz="0" w:space="0" w:color="auto"/>
            <w:left w:val="none" w:sz="0" w:space="0" w:color="auto"/>
            <w:bottom w:val="none" w:sz="0" w:space="0" w:color="auto"/>
            <w:right w:val="none" w:sz="0" w:space="0" w:color="auto"/>
          </w:divBdr>
        </w:div>
        <w:div w:id="83841685">
          <w:marLeft w:val="640"/>
          <w:marRight w:val="0"/>
          <w:marTop w:val="0"/>
          <w:marBottom w:val="0"/>
          <w:divBdr>
            <w:top w:val="none" w:sz="0" w:space="0" w:color="auto"/>
            <w:left w:val="none" w:sz="0" w:space="0" w:color="auto"/>
            <w:bottom w:val="none" w:sz="0" w:space="0" w:color="auto"/>
            <w:right w:val="none" w:sz="0" w:space="0" w:color="auto"/>
          </w:divBdr>
        </w:div>
        <w:div w:id="894973418">
          <w:marLeft w:val="640"/>
          <w:marRight w:val="0"/>
          <w:marTop w:val="0"/>
          <w:marBottom w:val="0"/>
          <w:divBdr>
            <w:top w:val="none" w:sz="0" w:space="0" w:color="auto"/>
            <w:left w:val="none" w:sz="0" w:space="0" w:color="auto"/>
            <w:bottom w:val="none" w:sz="0" w:space="0" w:color="auto"/>
            <w:right w:val="none" w:sz="0" w:space="0" w:color="auto"/>
          </w:divBdr>
        </w:div>
        <w:div w:id="867984091">
          <w:marLeft w:val="640"/>
          <w:marRight w:val="0"/>
          <w:marTop w:val="0"/>
          <w:marBottom w:val="0"/>
          <w:divBdr>
            <w:top w:val="none" w:sz="0" w:space="0" w:color="auto"/>
            <w:left w:val="none" w:sz="0" w:space="0" w:color="auto"/>
            <w:bottom w:val="none" w:sz="0" w:space="0" w:color="auto"/>
            <w:right w:val="none" w:sz="0" w:space="0" w:color="auto"/>
          </w:divBdr>
        </w:div>
        <w:div w:id="990446124">
          <w:marLeft w:val="640"/>
          <w:marRight w:val="0"/>
          <w:marTop w:val="0"/>
          <w:marBottom w:val="0"/>
          <w:divBdr>
            <w:top w:val="none" w:sz="0" w:space="0" w:color="auto"/>
            <w:left w:val="none" w:sz="0" w:space="0" w:color="auto"/>
            <w:bottom w:val="none" w:sz="0" w:space="0" w:color="auto"/>
            <w:right w:val="none" w:sz="0" w:space="0" w:color="auto"/>
          </w:divBdr>
        </w:div>
        <w:div w:id="1815414021">
          <w:marLeft w:val="640"/>
          <w:marRight w:val="0"/>
          <w:marTop w:val="0"/>
          <w:marBottom w:val="0"/>
          <w:divBdr>
            <w:top w:val="none" w:sz="0" w:space="0" w:color="auto"/>
            <w:left w:val="none" w:sz="0" w:space="0" w:color="auto"/>
            <w:bottom w:val="none" w:sz="0" w:space="0" w:color="auto"/>
            <w:right w:val="none" w:sz="0" w:space="0" w:color="auto"/>
          </w:divBdr>
        </w:div>
        <w:div w:id="720910351">
          <w:marLeft w:val="640"/>
          <w:marRight w:val="0"/>
          <w:marTop w:val="0"/>
          <w:marBottom w:val="0"/>
          <w:divBdr>
            <w:top w:val="none" w:sz="0" w:space="0" w:color="auto"/>
            <w:left w:val="none" w:sz="0" w:space="0" w:color="auto"/>
            <w:bottom w:val="none" w:sz="0" w:space="0" w:color="auto"/>
            <w:right w:val="none" w:sz="0" w:space="0" w:color="auto"/>
          </w:divBdr>
        </w:div>
        <w:div w:id="1994916330">
          <w:marLeft w:val="640"/>
          <w:marRight w:val="0"/>
          <w:marTop w:val="0"/>
          <w:marBottom w:val="0"/>
          <w:divBdr>
            <w:top w:val="none" w:sz="0" w:space="0" w:color="auto"/>
            <w:left w:val="none" w:sz="0" w:space="0" w:color="auto"/>
            <w:bottom w:val="none" w:sz="0" w:space="0" w:color="auto"/>
            <w:right w:val="none" w:sz="0" w:space="0" w:color="auto"/>
          </w:divBdr>
        </w:div>
        <w:div w:id="250360224">
          <w:marLeft w:val="640"/>
          <w:marRight w:val="0"/>
          <w:marTop w:val="0"/>
          <w:marBottom w:val="0"/>
          <w:divBdr>
            <w:top w:val="none" w:sz="0" w:space="0" w:color="auto"/>
            <w:left w:val="none" w:sz="0" w:space="0" w:color="auto"/>
            <w:bottom w:val="none" w:sz="0" w:space="0" w:color="auto"/>
            <w:right w:val="none" w:sz="0" w:space="0" w:color="auto"/>
          </w:divBdr>
        </w:div>
        <w:div w:id="1261991286">
          <w:marLeft w:val="640"/>
          <w:marRight w:val="0"/>
          <w:marTop w:val="0"/>
          <w:marBottom w:val="0"/>
          <w:divBdr>
            <w:top w:val="none" w:sz="0" w:space="0" w:color="auto"/>
            <w:left w:val="none" w:sz="0" w:space="0" w:color="auto"/>
            <w:bottom w:val="none" w:sz="0" w:space="0" w:color="auto"/>
            <w:right w:val="none" w:sz="0" w:space="0" w:color="auto"/>
          </w:divBdr>
        </w:div>
        <w:div w:id="447238836">
          <w:marLeft w:val="640"/>
          <w:marRight w:val="0"/>
          <w:marTop w:val="0"/>
          <w:marBottom w:val="0"/>
          <w:divBdr>
            <w:top w:val="none" w:sz="0" w:space="0" w:color="auto"/>
            <w:left w:val="none" w:sz="0" w:space="0" w:color="auto"/>
            <w:bottom w:val="none" w:sz="0" w:space="0" w:color="auto"/>
            <w:right w:val="none" w:sz="0" w:space="0" w:color="auto"/>
          </w:divBdr>
        </w:div>
        <w:div w:id="781656599">
          <w:marLeft w:val="640"/>
          <w:marRight w:val="0"/>
          <w:marTop w:val="0"/>
          <w:marBottom w:val="0"/>
          <w:divBdr>
            <w:top w:val="none" w:sz="0" w:space="0" w:color="auto"/>
            <w:left w:val="none" w:sz="0" w:space="0" w:color="auto"/>
            <w:bottom w:val="none" w:sz="0" w:space="0" w:color="auto"/>
            <w:right w:val="none" w:sz="0" w:space="0" w:color="auto"/>
          </w:divBdr>
        </w:div>
        <w:div w:id="237180469">
          <w:marLeft w:val="640"/>
          <w:marRight w:val="0"/>
          <w:marTop w:val="0"/>
          <w:marBottom w:val="0"/>
          <w:divBdr>
            <w:top w:val="none" w:sz="0" w:space="0" w:color="auto"/>
            <w:left w:val="none" w:sz="0" w:space="0" w:color="auto"/>
            <w:bottom w:val="none" w:sz="0" w:space="0" w:color="auto"/>
            <w:right w:val="none" w:sz="0" w:space="0" w:color="auto"/>
          </w:divBdr>
        </w:div>
        <w:div w:id="1711610044">
          <w:marLeft w:val="640"/>
          <w:marRight w:val="0"/>
          <w:marTop w:val="0"/>
          <w:marBottom w:val="0"/>
          <w:divBdr>
            <w:top w:val="none" w:sz="0" w:space="0" w:color="auto"/>
            <w:left w:val="none" w:sz="0" w:space="0" w:color="auto"/>
            <w:bottom w:val="none" w:sz="0" w:space="0" w:color="auto"/>
            <w:right w:val="none" w:sz="0" w:space="0" w:color="auto"/>
          </w:divBdr>
        </w:div>
        <w:div w:id="291910275">
          <w:marLeft w:val="640"/>
          <w:marRight w:val="0"/>
          <w:marTop w:val="0"/>
          <w:marBottom w:val="0"/>
          <w:divBdr>
            <w:top w:val="none" w:sz="0" w:space="0" w:color="auto"/>
            <w:left w:val="none" w:sz="0" w:space="0" w:color="auto"/>
            <w:bottom w:val="none" w:sz="0" w:space="0" w:color="auto"/>
            <w:right w:val="none" w:sz="0" w:space="0" w:color="auto"/>
          </w:divBdr>
        </w:div>
        <w:div w:id="1951743074">
          <w:marLeft w:val="640"/>
          <w:marRight w:val="0"/>
          <w:marTop w:val="0"/>
          <w:marBottom w:val="0"/>
          <w:divBdr>
            <w:top w:val="none" w:sz="0" w:space="0" w:color="auto"/>
            <w:left w:val="none" w:sz="0" w:space="0" w:color="auto"/>
            <w:bottom w:val="none" w:sz="0" w:space="0" w:color="auto"/>
            <w:right w:val="none" w:sz="0" w:space="0" w:color="auto"/>
          </w:divBdr>
        </w:div>
        <w:div w:id="74128245">
          <w:marLeft w:val="640"/>
          <w:marRight w:val="0"/>
          <w:marTop w:val="0"/>
          <w:marBottom w:val="0"/>
          <w:divBdr>
            <w:top w:val="none" w:sz="0" w:space="0" w:color="auto"/>
            <w:left w:val="none" w:sz="0" w:space="0" w:color="auto"/>
            <w:bottom w:val="none" w:sz="0" w:space="0" w:color="auto"/>
            <w:right w:val="none" w:sz="0" w:space="0" w:color="auto"/>
          </w:divBdr>
        </w:div>
        <w:div w:id="646860635">
          <w:marLeft w:val="640"/>
          <w:marRight w:val="0"/>
          <w:marTop w:val="0"/>
          <w:marBottom w:val="0"/>
          <w:divBdr>
            <w:top w:val="none" w:sz="0" w:space="0" w:color="auto"/>
            <w:left w:val="none" w:sz="0" w:space="0" w:color="auto"/>
            <w:bottom w:val="none" w:sz="0" w:space="0" w:color="auto"/>
            <w:right w:val="none" w:sz="0" w:space="0" w:color="auto"/>
          </w:divBdr>
        </w:div>
        <w:div w:id="1081946996">
          <w:marLeft w:val="640"/>
          <w:marRight w:val="0"/>
          <w:marTop w:val="0"/>
          <w:marBottom w:val="0"/>
          <w:divBdr>
            <w:top w:val="none" w:sz="0" w:space="0" w:color="auto"/>
            <w:left w:val="none" w:sz="0" w:space="0" w:color="auto"/>
            <w:bottom w:val="none" w:sz="0" w:space="0" w:color="auto"/>
            <w:right w:val="none" w:sz="0" w:space="0" w:color="auto"/>
          </w:divBdr>
        </w:div>
        <w:div w:id="1615668655">
          <w:marLeft w:val="640"/>
          <w:marRight w:val="0"/>
          <w:marTop w:val="0"/>
          <w:marBottom w:val="0"/>
          <w:divBdr>
            <w:top w:val="none" w:sz="0" w:space="0" w:color="auto"/>
            <w:left w:val="none" w:sz="0" w:space="0" w:color="auto"/>
            <w:bottom w:val="none" w:sz="0" w:space="0" w:color="auto"/>
            <w:right w:val="none" w:sz="0" w:space="0" w:color="auto"/>
          </w:divBdr>
        </w:div>
        <w:div w:id="639698315">
          <w:marLeft w:val="640"/>
          <w:marRight w:val="0"/>
          <w:marTop w:val="0"/>
          <w:marBottom w:val="0"/>
          <w:divBdr>
            <w:top w:val="none" w:sz="0" w:space="0" w:color="auto"/>
            <w:left w:val="none" w:sz="0" w:space="0" w:color="auto"/>
            <w:bottom w:val="none" w:sz="0" w:space="0" w:color="auto"/>
            <w:right w:val="none" w:sz="0" w:space="0" w:color="auto"/>
          </w:divBdr>
        </w:div>
        <w:div w:id="1946110473">
          <w:marLeft w:val="640"/>
          <w:marRight w:val="0"/>
          <w:marTop w:val="0"/>
          <w:marBottom w:val="0"/>
          <w:divBdr>
            <w:top w:val="none" w:sz="0" w:space="0" w:color="auto"/>
            <w:left w:val="none" w:sz="0" w:space="0" w:color="auto"/>
            <w:bottom w:val="none" w:sz="0" w:space="0" w:color="auto"/>
            <w:right w:val="none" w:sz="0" w:space="0" w:color="auto"/>
          </w:divBdr>
        </w:div>
        <w:div w:id="1627396082">
          <w:marLeft w:val="640"/>
          <w:marRight w:val="0"/>
          <w:marTop w:val="0"/>
          <w:marBottom w:val="0"/>
          <w:divBdr>
            <w:top w:val="none" w:sz="0" w:space="0" w:color="auto"/>
            <w:left w:val="none" w:sz="0" w:space="0" w:color="auto"/>
            <w:bottom w:val="none" w:sz="0" w:space="0" w:color="auto"/>
            <w:right w:val="none" w:sz="0" w:space="0" w:color="auto"/>
          </w:divBdr>
        </w:div>
        <w:div w:id="343871726">
          <w:marLeft w:val="640"/>
          <w:marRight w:val="0"/>
          <w:marTop w:val="0"/>
          <w:marBottom w:val="0"/>
          <w:divBdr>
            <w:top w:val="none" w:sz="0" w:space="0" w:color="auto"/>
            <w:left w:val="none" w:sz="0" w:space="0" w:color="auto"/>
            <w:bottom w:val="none" w:sz="0" w:space="0" w:color="auto"/>
            <w:right w:val="none" w:sz="0" w:space="0" w:color="auto"/>
          </w:divBdr>
        </w:div>
        <w:div w:id="2004508936">
          <w:marLeft w:val="640"/>
          <w:marRight w:val="0"/>
          <w:marTop w:val="0"/>
          <w:marBottom w:val="0"/>
          <w:divBdr>
            <w:top w:val="none" w:sz="0" w:space="0" w:color="auto"/>
            <w:left w:val="none" w:sz="0" w:space="0" w:color="auto"/>
            <w:bottom w:val="none" w:sz="0" w:space="0" w:color="auto"/>
            <w:right w:val="none" w:sz="0" w:space="0" w:color="auto"/>
          </w:divBdr>
        </w:div>
        <w:div w:id="688288426">
          <w:marLeft w:val="640"/>
          <w:marRight w:val="0"/>
          <w:marTop w:val="0"/>
          <w:marBottom w:val="0"/>
          <w:divBdr>
            <w:top w:val="none" w:sz="0" w:space="0" w:color="auto"/>
            <w:left w:val="none" w:sz="0" w:space="0" w:color="auto"/>
            <w:bottom w:val="none" w:sz="0" w:space="0" w:color="auto"/>
            <w:right w:val="none" w:sz="0" w:space="0" w:color="auto"/>
          </w:divBdr>
        </w:div>
        <w:div w:id="1744136651">
          <w:marLeft w:val="640"/>
          <w:marRight w:val="0"/>
          <w:marTop w:val="0"/>
          <w:marBottom w:val="0"/>
          <w:divBdr>
            <w:top w:val="none" w:sz="0" w:space="0" w:color="auto"/>
            <w:left w:val="none" w:sz="0" w:space="0" w:color="auto"/>
            <w:bottom w:val="none" w:sz="0" w:space="0" w:color="auto"/>
            <w:right w:val="none" w:sz="0" w:space="0" w:color="auto"/>
          </w:divBdr>
        </w:div>
        <w:div w:id="1722629883">
          <w:marLeft w:val="640"/>
          <w:marRight w:val="0"/>
          <w:marTop w:val="0"/>
          <w:marBottom w:val="0"/>
          <w:divBdr>
            <w:top w:val="none" w:sz="0" w:space="0" w:color="auto"/>
            <w:left w:val="none" w:sz="0" w:space="0" w:color="auto"/>
            <w:bottom w:val="none" w:sz="0" w:space="0" w:color="auto"/>
            <w:right w:val="none" w:sz="0" w:space="0" w:color="auto"/>
          </w:divBdr>
        </w:div>
        <w:div w:id="1364939354">
          <w:marLeft w:val="640"/>
          <w:marRight w:val="0"/>
          <w:marTop w:val="0"/>
          <w:marBottom w:val="0"/>
          <w:divBdr>
            <w:top w:val="none" w:sz="0" w:space="0" w:color="auto"/>
            <w:left w:val="none" w:sz="0" w:space="0" w:color="auto"/>
            <w:bottom w:val="none" w:sz="0" w:space="0" w:color="auto"/>
            <w:right w:val="none" w:sz="0" w:space="0" w:color="auto"/>
          </w:divBdr>
        </w:div>
        <w:div w:id="2132359074">
          <w:marLeft w:val="640"/>
          <w:marRight w:val="0"/>
          <w:marTop w:val="0"/>
          <w:marBottom w:val="0"/>
          <w:divBdr>
            <w:top w:val="none" w:sz="0" w:space="0" w:color="auto"/>
            <w:left w:val="none" w:sz="0" w:space="0" w:color="auto"/>
            <w:bottom w:val="none" w:sz="0" w:space="0" w:color="auto"/>
            <w:right w:val="none" w:sz="0" w:space="0" w:color="auto"/>
          </w:divBdr>
        </w:div>
        <w:div w:id="1602300005">
          <w:marLeft w:val="640"/>
          <w:marRight w:val="0"/>
          <w:marTop w:val="0"/>
          <w:marBottom w:val="0"/>
          <w:divBdr>
            <w:top w:val="none" w:sz="0" w:space="0" w:color="auto"/>
            <w:left w:val="none" w:sz="0" w:space="0" w:color="auto"/>
            <w:bottom w:val="none" w:sz="0" w:space="0" w:color="auto"/>
            <w:right w:val="none" w:sz="0" w:space="0" w:color="auto"/>
          </w:divBdr>
        </w:div>
        <w:div w:id="1480920379">
          <w:marLeft w:val="640"/>
          <w:marRight w:val="0"/>
          <w:marTop w:val="0"/>
          <w:marBottom w:val="0"/>
          <w:divBdr>
            <w:top w:val="none" w:sz="0" w:space="0" w:color="auto"/>
            <w:left w:val="none" w:sz="0" w:space="0" w:color="auto"/>
            <w:bottom w:val="none" w:sz="0" w:space="0" w:color="auto"/>
            <w:right w:val="none" w:sz="0" w:space="0" w:color="auto"/>
          </w:divBdr>
        </w:div>
        <w:div w:id="1911958430">
          <w:marLeft w:val="640"/>
          <w:marRight w:val="0"/>
          <w:marTop w:val="0"/>
          <w:marBottom w:val="0"/>
          <w:divBdr>
            <w:top w:val="none" w:sz="0" w:space="0" w:color="auto"/>
            <w:left w:val="none" w:sz="0" w:space="0" w:color="auto"/>
            <w:bottom w:val="none" w:sz="0" w:space="0" w:color="auto"/>
            <w:right w:val="none" w:sz="0" w:space="0" w:color="auto"/>
          </w:divBdr>
        </w:div>
        <w:div w:id="1294140119">
          <w:marLeft w:val="640"/>
          <w:marRight w:val="0"/>
          <w:marTop w:val="0"/>
          <w:marBottom w:val="0"/>
          <w:divBdr>
            <w:top w:val="none" w:sz="0" w:space="0" w:color="auto"/>
            <w:left w:val="none" w:sz="0" w:space="0" w:color="auto"/>
            <w:bottom w:val="none" w:sz="0" w:space="0" w:color="auto"/>
            <w:right w:val="none" w:sz="0" w:space="0" w:color="auto"/>
          </w:divBdr>
        </w:div>
        <w:div w:id="1421953248">
          <w:marLeft w:val="640"/>
          <w:marRight w:val="0"/>
          <w:marTop w:val="0"/>
          <w:marBottom w:val="0"/>
          <w:divBdr>
            <w:top w:val="none" w:sz="0" w:space="0" w:color="auto"/>
            <w:left w:val="none" w:sz="0" w:space="0" w:color="auto"/>
            <w:bottom w:val="none" w:sz="0" w:space="0" w:color="auto"/>
            <w:right w:val="none" w:sz="0" w:space="0" w:color="auto"/>
          </w:divBdr>
        </w:div>
        <w:div w:id="283077242">
          <w:marLeft w:val="640"/>
          <w:marRight w:val="0"/>
          <w:marTop w:val="0"/>
          <w:marBottom w:val="0"/>
          <w:divBdr>
            <w:top w:val="none" w:sz="0" w:space="0" w:color="auto"/>
            <w:left w:val="none" w:sz="0" w:space="0" w:color="auto"/>
            <w:bottom w:val="none" w:sz="0" w:space="0" w:color="auto"/>
            <w:right w:val="none" w:sz="0" w:space="0" w:color="auto"/>
          </w:divBdr>
        </w:div>
        <w:div w:id="662854124">
          <w:marLeft w:val="640"/>
          <w:marRight w:val="0"/>
          <w:marTop w:val="0"/>
          <w:marBottom w:val="0"/>
          <w:divBdr>
            <w:top w:val="none" w:sz="0" w:space="0" w:color="auto"/>
            <w:left w:val="none" w:sz="0" w:space="0" w:color="auto"/>
            <w:bottom w:val="none" w:sz="0" w:space="0" w:color="auto"/>
            <w:right w:val="none" w:sz="0" w:space="0" w:color="auto"/>
          </w:divBdr>
        </w:div>
        <w:div w:id="1276907301">
          <w:marLeft w:val="640"/>
          <w:marRight w:val="0"/>
          <w:marTop w:val="0"/>
          <w:marBottom w:val="0"/>
          <w:divBdr>
            <w:top w:val="none" w:sz="0" w:space="0" w:color="auto"/>
            <w:left w:val="none" w:sz="0" w:space="0" w:color="auto"/>
            <w:bottom w:val="none" w:sz="0" w:space="0" w:color="auto"/>
            <w:right w:val="none" w:sz="0" w:space="0" w:color="auto"/>
          </w:divBdr>
        </w:div>
        <w:div w:id="999846700">
          <w:marLeft w:val="640"/>
          <w:marRight w:val="0"/>
          <w:marTop w:val="0"/>
          <w:marBottom w:val="0"/>
          <w:divBdr>
            <w:top w:val="none" w:sz="0" w:space="0" w:color="auto"/>
            <w:left w:val="none" w:sz="0" w:space="0" w:color="auto"/>
            <w:bottom w:val="none" w:sz="0" w:space="0" w:color="auto"/>
            <w:right w:val="none" w:sz="0" w:space="0" w:color="auto"/>
          </w:divBdr>
        </w:div>
        <w:div w:id="855190413">
          <w:marLeft w:val="640"/>
          <w:marRight w:val="0"/>
          <w:marTop w:val="0"/>
          <w:marBottom w:val="0"/>
          <w:divBdr>
            <w:top w:val="none" w:sz="0" w:space="0" w:color="auto"/>
            <w:left w:val="none" w:sz="0" w:space="0" w:color="auto"/>
            <w:bottom w:val="none" w:sz="0" w:space="0" w:color="auto"/>
            <w:right w:val="none" w:sz="0" w:space="0" w:color="auto"/>
          </w:divBdr>
        </w:div>
        <w:div w:id="1423985153">
          <w:marLeft w:val="640"/>
          <w:marRight w:val="0"/>
          <w:marTop w:val="0"/>
          <w:marBottom w:val="0"/>
          <w:divBdr>
            <w:top w:val="none" w:sz="0" w:space="0" w:color="auto"/>
            <w:left w:val="none" w:sz="0" w:space="0" w:color="auto"/>
            <w:bottom w:val="none" w:sz="0" w:space="0" w:color="auto"/>
            <w:right w:val="none" w:sz="0" w:space="0" w:color="auto"/>
          </w:divBdr>
        </w:div>
        <w:div w:id="877353042">
          <w:marLeft w:val="640"/>
          <w:marRight w:val="0"/>
          <w:marTop w:val="0"/>
          <w:marBottom w:val="0"/>
          <w:divBdr>
            <w:top w:val="none" w:sz="0" w:space="0" w:color="auto"/>
            <w:left w:val="none" w:sz="0" w:space="0" w:color="auto"/>
            <w:bottom w:val="none" w:sz="0" w:space="0" w:color="auto"/>
            <w:right w:val="none" w:sz="0" w:space="0" w:color="auto"/>
          </w:divBdr>
        </w:div>
        <w:div w:id="1106582539">
          <w:marLeft w:val="640"/>
          <w:marRight w:val="0"/>
          <w:marTop w:val="0"/>
          <w:marBottom w:val="0"/>
          <w:divBdr>
            <w:top w:val="none" w:sz="0" w:space="0" w:color="auto"/>
            <w:left w:val="none" w:sz="0" w:space="0" w:color="auto"/>
            <w:bottom w:val="none" w:sz="0" w:space="0" w:color="auto"/>
            <w:right w:val="none" w:sz="0" w:space="0" w:color="auto"/>
          </w:divBdr>
        </w:div>
        <w:div w:id="1741366197">
          <w:marLeft w:val="640"/>
          <w:marRight w:val="0"/>
          <w:marTop w:val="0"/>
          <w:marBottom w:val="0"/>
          <w:divBdr>
            <w:top w:val="none" w:sz="0" w:space="0" w:color="auto"/>
            <w:left w:val="none" w:sz="0" w:space="0" w:color="auto"/>
            <w:bottom w:val="none" w:sz="0" w:space="0" w:color="auto"/>
            <w:right w:val="none" w:sz="0" w:space="0" w:color="auto"/>
          </w:divBdr>
        </w:div>
        <w:div w:id="314650701">
          <w:marLeft w:val="640"/>
          <w:marRight w:val="0"/>
          <w:marTop w:val="0"/>
          <w:marBottom w:val="0"/>
          <w:divBdr>
            <w:top w:val="none" w:sz="0" w:space="0" w:color="auto"/>
            <w:left w:val="none" w:sz="0" w:space="0" w:color="auto"/>
            <w:bottom w:val="none" w:sz="0" w:space="0" w:color="auto"/>
            <w:right w:val="none" w:sz="0" w:space="0" w:color="auto"/>
          </w:divBdr>
        </w:div>
        <w:div w:id="61681530">
          <w:marLeft w:val="640"/>
          <w:marRight w:val="0"/>
          <w:marTop w:val="0"/>
          <w:marBottom w:val="0"/>
          <w:divBdr>
            <w:top w:val="none" w:sz="0" w:space="0" w:color="auto"/>
            <w:left w:val="none" w:sz="0" w:space="0" w:color="auto"/>
            <w:bottom w:val="none" w:sz="0" w:space="0" w:color="auto"/>
            <w:right w:val="none" w:sz="0" w:space="0" w:color="auto"/>
          </w:divBdr>
        </w:div>
        <w:div w:id="616331811">
          <w:marLeft w:val="640"/>
          <w:marRight w:val="0"/>
          <w:marTop w:val="0"/>
          <w:marBottom w:val="0"/>
          <w:divBdr>
            <w:top w:val="none" w:sz="0" w:space="0" w:color="auto"/>
            <w:left w:val="none" w:sz="0" w:space="0" w:color="auto"/>
            <w:bottom w:val="none" w:sz="0" w:space="0" w:color="auto"/>
            <w:right w:val="none" w:sz="0" w:space="0" w:color="auto"/>
          </w:divBdr>
        </w:div>
        <w:div w:id="1836796840">
          <w:marLeft w:val="640"/>
          <w:marRight w:val="0"/>
          <w:marTop w:val="0"/>
          <w:marBottom w:val="0"/>
          <w:divBdr>
            <w:top w:val="none" w:sz="0" w:space="0" w:color="auto"/>
            <w:left w:val="none" w:sz="0" w:space="0" w:color="auto"/>
            <w:bottom w:val="none" w:sz="0" w:space="0" w:color="auto"/>
            <w:right w:val="none" w:sz="0" w:space="0" w:color="auto"/>
          </w:divBdr>
        </w:div>
        <w:div w:id="1316371824">
          <w:marLeft w:val="640"/>
          <w:marRight w:val="0"/>
          <w:marTop w:val="0"/>
          <w:marBottom w:val="0"/>
          <w:divBdr>
            <w:top w:val="none" w:sz="0" w:space="0" w:color="auto"/>
            <w:left w:val="none" w:sz="0" w:space="0" w:color="auto"/>
            <w:bottom w:val="none" w:sz="0" w:space="0" w:color="auto"/>
            <w:right w:val="none" w:sz="0" w:space="0" w:color="auto"/>
          </w:divBdr>
        </w:div>
        <w:div w:id="710154137">
          <w:marLeft w:val="640"/>
          <w:marRight w:val="0"/>
          <w:marTop w:val="0"/>
          <w:marBottom w:val="0"/>
          <w:divBdr>
            <w:top w:val="none" w:sz="0" w:space="0" w:color="auto"/>
            <w:left w:val="none" w:sz="0" w:space="0" w:color="auto"/>
            <w:bottom w:val="none" w:sz="0" w:space="0" w:color="auto"/>
            <w:right w:val="none" w:sz="0" w:space="0" w:color="auto"/>
          </w:divBdr>
        </w:div>
        <w:div w:id="257640618">
          <w:marLeft w:val="640"/>
          <w:marRight w:val="0"/>
          <w:marTop w:val="0"/>
          <w:marBottom w:val="0"/>
          <w:divBdr>
            <w:top w:val="none" w:sz="0" w:space="0" w:color="auto"/>
            <w:left w:val="none" w:sz="0" w:space="0" w:color="auto"/>
            <w:bottom w:val="none" w:sz="0" w:space="0" w:color="auto"/>
            <w:right w:val="none" w:sz="0" w:space="0" w:color="auto"/>
          </w:divBdr>
        </w:div>
        <w:div w:id="1665819988">
          <w:marLeft w:val="640"/>
          <w:marRight w:val="0"/>
          <w:marTop w:val="0"/>
          <w:marBottom w:val="0"/>
          <w:divBdr>
            <w:top w:val="none" w:sz="0" w:space="0" w:color="auto"/>
            <w:left w:val="none" w:sz="0" w:space="0" w:color="auto"/>
            <w:bottom w:val="none" w:sz="0" w:space="0" w:color="auto"/>
            <w:right w:val="none" w:sz="0" w:space="0" w:color="auto"/>
          </w:divBdr>
        </w:div>
        <w:div w:id="1054231329">
          <w:marLeft w:val="640"/>
          <w:marRight w:val="0"/>
          <w:marTop w:val="0"/>
          <w:marBottom w:val="0"/>
          <w:divBdr>
            <w:top w:val="none" w:sz="0" w:space="0" w:color="auto"/>
            <w:left w:val="none" w:sz="0" w:space="0" w:color="auto"/>
            <w:bottom w:val="none" w:sz="0" w:space="0" w:color="auto"/>
            <w:right w:val="none" w:sz="0" w:space="0" w:color="auto"/>
          </w:divBdr>
        </w:div>
        <w:div w:id="2126465323">
          <w:marLeft w:val="640"/>
          <w:marRight w:val="0"/>
          <w:marTop w:val="0"/>
          <w:marBottom w:val="0"/>
          <w:divBdr>
            <w:top w:val="none" w:sz="0" w:space="0" w:color="auto"/>
            <w:left w:val="none" w:sz="0" w:space="0" w:color="auto"/>
            <w:bottom w:val="none" w:sz="0" w:space="0" w:color="auto"/>
            <w:right w:val="none" w:sz="0" w:space="0" w:color="auto"/>
          </w:divBdr>
        </w:div>
        <w:div w:id="1293747910">
          <w:marLeft w:val="640"/>
          <w:marRight w:val="0"/>
          <w:marTop w:val="0"/>
          <w:marBottom w:val="0"/>
          <w:divBdr>
            <w:top w:val="none" w:sz="0" w:space="0" w:color="auto"/>
            <w:left w:val="none" w:sz="0" w:space="0" w:color="auto"/>
            <w:bottom w:val="none" w:sz="0" w:space="0" w:color="auto"/>
            <w:right w:val="none" w:sz="0" w:space="0" w:color="auto"/>
          </w:divBdr>
        </w:div>
        <w:div w:id="399403843">
          <w:marLeft w:val="640"/>
          <w:marRight w:val="0"/>
          <w:marTop w:val="0"/>
          <w:marBottom w:val="0"/>
          <w:divBdr>
            <w:top w:val="none" w:sz="0" w:space="0" w:color="auto"/>
            <w:left w:val="none" w:sz="0" w:space="0" w:color="auto"/>
            <w:bottom w:val="none" w:sz="0" w:space="0" w:color="auto"/>
            <w:right w:val="none" w:sz="0" w:space="0" w:color="auto"/>
          </w:divBdr>
        </w:div>
        <w:div w:id="1667975444">
          <w:marLeft w:val="640"/>
          <w:marRight w:val="0"/>
          <w:marTop w:val="0"/>
          <w:marBottom w:val="0"/>
          <w:divBdr>
            <w:top w:val="none" w:sz="0" w:space="0" w:color="auto"/>
            <w:left w:val="none" w:sz="0" w:space="0" w:color="auto"/>
            <w:bottom w:val="none" w:sz="0" w:space="0" w:color="auto"/>
            <w:right w:val="none" w:sz="0" w:space="0" w:color="auto"/>
          </w:divBdr>
        </w:div>
        <w:div w:id="482620853">
          <w:marLeft w:val="640"/>
          <w:marRight w:val="0"/>
          <w:marTop w:val="0"/>
          <w:marBottom w:val="0"/>
          <w:divBdr>
            <w:top w:val="none" w:sz="0" w:space="0" w:color="auto"/>
            <w:left w:val="none" w:sz="0" w:space="0" w:color="auto"/>
            <w:bottom w:val="none" w:sz="0" w:space="0" w:color="auto"/>
            <w:right w:val="none" w:sz="0" w:space="0" w:color="auto"/>
          </w:divBdr>
        </w:div>
        <w:div w:id="224876647">
          <w:marLeft w:val="640"/>
          <w:marRight w:val="0"/>
          <w:marTop w:val="0"/>
          <w:marBottom w:val="0"/>
          <w:divBdr>
            <w:top w:val="none" w:sz="0" w:space="0" w:color="auto"/>
            <w:left w:val="none" w:sz="0" w:space="0" w:color="auto"/>
            <w:bottom w:val="none" w:sz="0" w:space="0" w:color="auto"/>
            <w:right w:val="none" w:sz="0" w:space="0" w:color="auto"/>
          </w:divBdr>
        </w:div>
        <w:div w:id="769079936">
          <w:marLeft w:val="640"/>
          <w:marRight w:val="0"/>
          <w:marTop w:val="0"/>
          <w:marBottom w:val="0"/>
          <w:divBdr>
            <w:top w:val="none" w:sz="0" w:space="0" w:color="auto"/>
            <w:left w:val="none" w:sz="0" w:space="0" w:color="auto"/>
            <w:bottom w:val="none" w:sz="0" w:space="0" w:color="auto"/>
            <w:right w:val="none" w:sz="0" w:space="0" w:color="auto"/>
          </w:divBdr>
        </w:div>
        <w:div w:id="1780102117">
          <w:marLeft w:val="640"/>
          <w:marRight w:val="0"/>
          <w:marTop w:val="0"/>
          <w:marBottom w:val="0"/>
          <w:divBdr>
            <w:top w:val="none" w:sz="0" w:space="0" w:color="auto"/>
            <w:left w:val="none" w:sz="0" w:space="0" w:color="auto"/>
            <w:bottom w:val="none" w:sz="0" w:space="0" w:color="auto"/>
            <w:right w:val="none" w:sz="0" w:space="0" w:color="auto"/>
          </w:divBdr>
        </w:div>
        <w:div w:id="1359620964">
          <w:marLeft w:val="640"/>
          <w:marRight w:val="0"/>
          <w:marTop w:val="0"/>
          <w:marBottom w:val="0"/>
          <w:divBdr>
            <w:top w:val="none" w:sz="0" w:space="0" w:color="auto"/>
            <w:left w:val="none" w:sz="0" w:space="0" w:color="auto"/>
            <w:bottom w:val="none" w:sz="0" w:space="0" w:color="auto"/>
            <w:right w:val="none" w:sz="0" w:space="0" w:color="auto"/>
          </w:divBdr>
        </w:div>
        <w:div w:id="399643571">
          <w:marLeft w:val="640"/>
          <w:marRight w:val="0"/>
          <w:marTop w:val="0"/>
          <w:marBottom w:val="0"/>
          <w:divBdr>
            <w:top w:val="none" w:sz="0" w:space="0" w:color="auto"/>
            <w:left w:val="none" w:sz="0" w:space="0" w:color="auto"/>
            <w:bottom w:val="none" w:sz="0" w:space="0" w:color="auto"/>
            <w:right w:val="none" w:sz="0" w:space="0" w:color="auto"/>
          </w:divBdr>
        </w:div>
        <w:div w:id="983315212">
          <w:marLeft w:val="640"/>
          <w:marRight w:val="0"/>
          <w:marTop w:val="0"/>
          <w:marBottom w:val="0"/>
          <w:divBdr>
            <w:top w:val="none" w:sz="0" w:space="0" w:color="auto"/>
            <w:left w:val="none" w:sz="0" w:space="0" w:color="auto"/>
            <w:bottom w:val="none" w:sz="0" w:space="0" w:color="auto"/>
            <w:right w:val="none" w:sz="0" w:space="0" w:color="auto"/>
          </w:divBdr>
        </w:div>
        <w:div w:id="404300828">
          <w:marLeft w:val="640"/>
          <w:marRight w:val="0"/>
          <w:marTop w:val="0"/>
          <w:marBottom w:val="0"/>
          <w:divBdr>
            <w:top w:val="none" w:sz="0" w:space="0" w:color="auto"/>
            <w:left w:val="none" w:sz="0" w:space="0" w:color="auto"/>
            <w:bottom w:val="none" w:sz="0" w:space="0" w:color="auto"/>
            <w:right w:val="none" w:sz="0" w:space="0" w:color="auto"/>
          </w:divBdr>
        </w:div>
        <w:div w:id="423184682">
          <w:marLeft w:val="640"/>
          <w:marRight w:val="0"/>
          <w:marTop w:val="0"/>
          <w:marBottom w:val="0"/>
          <w:divBdr>
            <w:top w:val="none" w:sz="0" w:space="0" w:color="auto"/>
            <w:left w:val="none" w:sz="0" w:space="0" w:color="auto"/>
            <w:bottom w:val="none" w:sz="0" w:space="0" w:color="auto"/>
            <w:right w:val="none" w:sz="0" w:space="0" w:color="auto"/>
          </w:divBdr>
        </w:div>
        <w:div w:id="745955611">
          <w:marLeft w:val="640"/>
          <w:marRight w:val="0"/>
          <w:marTop w:val="0"/>
          <w:marBottom w:val="0"/>
          <w:divBdr>
            <w:top w:val="none" w:sz="0" w:space="0" w:color="auto"/>
            <w:left w:val="none" w:sz="0" w:space="0" w:color="auto"/>
            <w:bottom w:val="none" w:sz="0" w:space="0" w:color="auto"/>
            <w:right w:val="none" w:sz="0" w:space="0" w:color="auto"/>
          </w:divBdr>
        </w:div>
        <w:div w:id="512065090">
          <w:marLeft w:val="640"/>
          <w:marRight w:val="0"/>
          <w:marTop w:val="0"/>
          <w:marBottom w:val="0"/>
          <w:divBdr>
            <w:top w:val="none" w:sz="0" w:space="0" w:color="auto"/>
            <w:left w:val="none" w:sz="0" w:space="0" w:color="auto"/>
            <w:bottom w:val="none" w:sz="0" w:space="0" w:color="auto"/>
            <w:right w:val="none" w:sz="0" w:space="0" w:color="auto"/>
          </w:divBdr>
        </w:div>
        <w:div w:id="124399593">
          <w:marLeft w:val="640"/>
          <w:marRight w:val="0"/>
          <w:marTop w:val="0"/>
          <w:marBottom w:val="0"/>
          <w:divBdr>
            <w:top w:val="none" w:sz="0" w:space="0" w:color="auto"/>
            <w:left w:val="none" w:sz="0" w:space="0" w:color="auto"/>
            <w:bottom w:val="none" w:sz="0" w:space="0" w:color="auto"/>
            <w:right w:val="none" w:sz="0" w:space="0" w:color="auto"/>
          </w:divBdr>
        </w:div>
        <w:div w:id="1646742802">
          <w:marLeft w:val="640"/>
          <w:marRight w:val="0"/>
          <w:marTop w:val="0"/>
          <w:marBottom w:val="0"/>
          <w:divBdr>
            <w:top w:val="none" w:sz="0" w:space="0" w:color="auto"/>
            <w:left w:val="none" w:sz="0" w:space="0" w:color="auto"/>
            <w:bottom w:val="none" w:sz="0" w:space="0" w:color="auto"/>
            <w:right w:val="none" w:sz="0" w:space="0" w:color="auto"/>
          </w:divBdr>
        </w:div>
        <w:div w:id="1776973607">
          <w:marLeft w:val="640"/>
          <w:marRight w:val="0"/>
          <w:marTop w:val="0"/>
          <w:marBottom w:val="0"/>
          <w:divBdr>
            <w:top w:val="none" w:sz="0" w:space="0" w:color="auto"/>
            <w:left w:val="none" w:sz="0" w:space="0" w:color="auto"/>
            <w:bottom w:val="none" w:sz="0" w:space="0" w:color="auto"/>
            <w:right w:val="none" w:sz="0" w:space="0" w:color="auto"/>
          </w:divBdr>
        </w:div>
        <w:div w:id="1085611694">
          <w:marLeft w:val="640"/>
          <w:marRight w:val="0"/>
          <w:marTop w:val="0"/>
          <w:marBottom w:val="0"/>
          <w:divBdr>
            <w:top w:val="none" w:sz="0" w:space="0" w:color="auto"/>
            <w:left w:val="none" w:sz="0" w:space="0" w:color="auto"/>
            <w:bottom w:val="none" w:sz="0" w:space="0" w:color="auto"/>
            <w:right w:val="none" w:sz="0" w:space="0" w:color="auto"/>
          </w:divBdr>
        </w:div>
        <w:div w:id="2091846244">
          <w:marLeft w:val="640"/>
          <w:marRight w:val="0"/>
          <w:marTop w:val="0"/>
          <w:marBottom w:val="0"/>
          <w:divBdr>
            <w:top w:val="none" w:sz="0" w:space="0" w:color="auto"/>
            <w:left w:val="none" w:sz="0" w:space="0" w:color="auto"/>
            <w:bottom w:val="none" w:sz="0" w:space="0" w:color="auto"/>
            <w:right w:val="none" w:sz="0" w:space="0" w:color="auto"/>
          </w:divBdr>
        </w:div>
        <w:div w:id="2132046699">
          <w:marLeft w:val="640"/>
          <w:marRight w:val="0"/>
          <w:marTop w:val="0"/>
          <w:marBottom w:val="0"/>
          <w:divBdr>
            <w:top w:val="none" w:sz="0" w:space="0" w:color="auto"/>
            <w:left w:val="none" w:sz="0" w:space="0" w:color="auto"/>
            <w:bottom w:val="none" w:sz="0" w:space="0" w:color="auto"/>
            <w:right w:val="none" w:sz="0" w:space="0" w:color="auto"/>
          </w:divBdr>
        </w:div>
        <w:div w:id="1162431138">
          <w:marLeft w:val="640"/>
          <w:marRight w:val="0"/>
          <w:marTop w:val="0"/>
          <w:marBottom w:val="0"/>
          <w:divBdr>
            <w:top w:val="none" w:sz="0" w:space="0" w:color="auto"/>
            <w:left w:val="none" w:sz="0" w:space="0" w:color="auto"/>
            <w:bottom w:val="none" w:sz="0" w:space="0" w:color="auto"/>
            <w:right w:val="none" w:sz="0" w:space="0" w:color="auto"/>
          </w:divBdr>
        </w:div>
        <w:div w:id="370887616">
          <w:marLeft w:val="640"/>
          <w:marRight w:val="0"/>
          <w:marTop w:val="0"/>
          <w:marBottom w:val="0"/>
          <w:divBdr>
            <w:top w:val="none" w:sz="0" w:space="0" w:color="auto"/>
            <w:left w:val="none" w:sz="0" w:space="0" w:color="auto"/>
            <w:bottom w:val="none" w:sz="0" w:space="0" w:color="auto"/>
            <w:right w:val="none" w:sz="0" w:space="0" w:color="auto"/>
          </w:divBdr>
        </w:div>
        <w:div w:id="742605319">
          <w:marLeft w:val="640"/>
          <w:marRight w:val="0"/>
          <w:marTop w:val="0"/>
          <w:marBottom w:val="0"/>
          <w:divBdr>
            <w:top w:val="none" w:sz="0" w:space="0" w:color="auto"/>
            <w:left w:val="none" w:sz="0" w:space="0" w:color="auto"/>
            <w:bottom w:val="none" w:sz="0" w:space="0" w:color="auto"/>
            <w:right w:val="none" w:sz="0" w:space="0" w:color="auto"/>
          </w:divBdr>
        </w:div>
        <w:div w:id="7871575">
          <w:marLeft w:val="640"/>
          <w:marRight w:val="0"/>
          <w:marTop w:val="0"/>
          <w:marBottom w:val="0"/>
          <w:divBdr>
            <w:top w:val="none" w:sz="0" w:space="0" w:color="auto"/>
            <w:left w:val="none" w:sz="0" w:space="0" w:color="auto"/>
            <w:bottom w:val="none" w:sz="0" w:space="0" w:color="auto"/>
            <w:right w:val="none" w:sz="0" w:space="0" w:color="auto"/>
          </w:divBdr>
        </w:div>
        <w:div w:id="378089383">
          <w:marLeft w:val="640"/>
          <w:marRight w:val="0"/>
          <w:marTop w:val="0"/>
          <w:marBottom w:val="0"/>
          <w:divBdr>
            <w:top w:val="none" w:sz="0" w:space="0" w:color="auto"/>
            <w:left w:val="none" w:sz="0" w:space="0" w:color="auto"/>
            <w:bottom w:val="none" w:sz="0" w:space="0" w:color="auto"/>
            <w:right w:val="none" w:sz="0" w:space="0" w:color="auto"/>
          </w:divBdr>
        </w:div>
        <w:div w:id="284653395">
          <w:marLeft w:val="640"/>
          <w:marRight w:val="0"/>
          <w:marTop w:val="0"/>
          <w:marBottom w:val="0"/>
          <w:divBdr>
            <w:top w:val="none" w:sz="0" w:space="0" w:color="auto"/>
            <w:left w:val="none" w:sz="0" w:space="0" w:color="auto"/>
            <w:bottom w:val="none" w:sz="0" w:space="0" w:color="auto"/>
            <w:right w:val="none" w:sz="0" w:space="0" w:color="auto"/>
          </w:divBdr>
        </w:div>
        <w:div w:id="876157694">
          <w:marLeft w:val="640"/>
          <w:marRight w:val="0"/>
          <w:marTop w:val="0"/>
          <w:marBottom w:val="0"/>
          <w:divBdr>
            <w:top w:val="none" w:sz="0" w:space="0" w:color="auto"/>
            <w:left w:val="none" w:sz="0" w:space="0" w:color="auto"/>
            <w:bottom w:val="none" w:sz="0" w:space="0" w:color="auto"/>
            <w:right w:val="none" w:sz="0" w:space="0" w:color="auto"/>
          </w:divBdr>
        </w:div>
        <w:div w:id="899049353">
          <w:marLeft w:val="640"/>
          <w:marRight w:val="0"/>
          <w:marTop w:val="0"/>
          <w:marBottom w:val="0"/>
          <w:divBdr>
            <w:top w:val="none" w:sz="0" w:space="0" w:color="auto"/>
            <w:left w:val="none" w:sz="0" w:space="0" w:color="auto"/>
            <w:bottom w:val="none" w:sz="0" w:space="0" w:color="auto"/>
            <w:right w:val="none" w:sz="0" w:space="0" w:color="auto"/>
          </w:divBdr>
        </w:div>
        <w:div w:id="967516612">
          <w:marLeft w:val="640"/>
          <w:marRight w:val="0"/>
          <w:marTop w:val="0"/>
          <w:marBottom w:val="0"/>
          <w:divBdr>
            <w:top w:val="none" w:sz="0" w:space="0" w:color="auto"/>
            <w:left w:val="none" w:sz="0" w:space="0" w:color="auto"/>
            <w:bottom w:val="none" w:sz="0" w:space="0" w:color="auto"/>
            <w:right w:val="none" w:sz="0" w:space="0" w:color="auto"/>
          </w:divBdr>
        </w:div>
        <w:div w:id="662272525">
          <w:marLeft w:val="640"/>
          <w:marRight w:val="0"/>
          <w:marTop w:val="0"/>
          <w:marBottom w:val="0"/>
          <w:divBdr>
            <w:top w:val="none" w:sz="0" w:space="0" w:color="auto"/>
            <w:left w:val="none" w:sz="0" w:space="0" w:color="auto"/>
            <w:bottom w:val="none" w:sz="0" w:space="0" w:color="auto"/>
            <w:right w:val="none" w:sz="0" w:space="0" w:color="auto"/>
          </w:divBdr>
        </w:div>
        <w:div w:id="1114205445">
          <w:marLeft w:val="640"/>
          <w:marRight w:val="0"/>
          <w:marTop w:val="0"/>
          <w:marBottom w:val="0"/>
          <w:divBdr>
            <w:top w:val="none" w:sz="0" w:space="0" w:color="auto"/>
            <w:left w:val="none" w:sz="0" w:space="0" w:color="auto"/>
            <w:bottom w:val="none" w:sz="0" w:space="0" w:color="auto"/>
            <w:right w:val="none" w:sz="0" w:space="0" w:color="auto"/>
          </w:divBdr>
        </w:div>
        <w:div w:id="588200395">
          <w:marLeft w:val="640"/>
          <w:marRight w:val="0"/>
          <w:marTop w:val="0"/>
          <w:marBottom w:val="0"/>
          <w:divBdr>
            <w:top w:val="none" w:sz="0" w:space="0" w:color="auto"/>
            <w:left w:val="none" w:sz="0" w:space="0" w:color="auto"/>
            <w:bottom w:val="none" w:sz="0" w:space="0" w:color="auto"/>
            <w:right w:val="none" w:sz="0" w:space="0" w:color="auto"/>
          </w:divBdr>
        </w:div>
        <w:div w:id="552667112">
          <w:marLeft w:val="640"/>
          <w:marRight w:val="0"/>
          <w:marTop w:val="0"/>
          <w:marBottom w:val="0"/>
          <w:divBdr>
            <w:top w:val="none" w:sz="0" w:space="0" w:color="auto"/>
            <w:left w:val="none" w:sz="0" w:space="0" w:color="auto"/>
            <w:bottom w:val="none" w:sz="0" w:space="0" w:color="auto"/>
            <w:right w:val="none" w:sz="0" w:space="0" w:color="auto"/>
          </w:divBdr>
        </w:div>
        <w:div w:id="401606670">
          <w:marLeft w:val="640"/>
          <w:marRight w:val="0"/>
          <w:marTop w:val="0"/>
          <w:marBottom w:val="0"/>
          <w:divBdr>
            <w:top w:val="none" w:sz="0" w:space="0" w:color="auto"/>
            <w:left w:val="none" w:sz="0" w:space="0" w:color="auto"/>
            <w:bottom w:val="none" w:sz="0" w:space="0" w:color="auto"/>
            <w:right w:val="none" w:sz="0" w:space="0" w:color="auto"/>
          </w:divBdr>
        </w:div>
        <w:div w:id="1134366386">
          <w:marLeft w:val="640"/>
          <w:marRight w:val="0"/>
          <w:marTop w:val="0"/>
          <w:marBottom w:val="0"/>
          <w:divBdr>
            <w:top w:val="none" w:sz="0" w:space="0" w:color="auto"/>
            <w:left w:val="none" w:sz="0" w:space="0" w:color="auto"/>
            <w:bottom w:val="none" w:sz="0" w:space="0" w:color="auto"/>
            <w:right w:val="none" w:sz="0" w:space="0" w:color="auto"/>
          </w:divBdr>
        </w:div>
        <w:div w:id="446659844">
          <w:marLeft w:val="640"/>
          <w:marRight w:val="0"/>
          <w:marTop w:val="0"/>
          <w:marBottom w:val="0"/>
          <w:divBdr>
            <w:top w:val="none" w:sz="0" w:space="0" w:color="auto"/>
            <w:left w:val="none" w:sz="0" w:space="0" w:color="auto"/>
            <w:bottom w:val="none" w:sz="0" w:space="0" w:color="auto"/>
            <w:right w:val="none" w:sz="0" w:space="0" w:color="auto"/>
          </w:divBdr>
        </w:div>
        <w:div w:id="281883123">
          <w:marLeft w:val="640"/>
          <w:marRight w:val="0"/>
          <w:marTop w:val="0"/>
          <w:marBottom w:val="0"/>
          <w:divBdr>
            <w:top w:val="none" w:sz="0" w:space="0" w:color="auto"/>
            <w:left w:val="none" w:sz="0" w:space="0" w:color="auto"/>
            <w:bottom w:val="none" w:sz="0" w:space="0" w:color="auto"/>
            <w:right w:val="none" w:sz="0" w:space="0" w:color="auto"/>
          </w:divBdr>
        </w:div>
        <w:div w:id="318769125">
          <w:marLeft w:val="640"/>
          <w:marRight w:val="0"/>
          <w:marTop w:val="0"/>
          <w:marBottom w:val="0"/>
          <w:divBdr>
            <w:top w:val="none" w:sz="0" w:space="0" w:color="auto"/>
            <w:left w:val="none" w:sz="0" w:space="0" w:color="auto"/>
            <w:bottom w:val="none" w:sz="0" w:space="0" w:color="auto"/>
            <w:right w:val="none" w:sz="0" w:space="0" w:color="auto"/>
          </w:divBdr>
        </w:div>
        <w:div w:id="1763915380">
          <w:marLeft w:val="640"/>
          <w:marRight w:val="0"/>
          <w:marTop w:val="0"/>
          <w:marBottom w:val="0"/>
          <w:divBdr>
            <w:top w:val="none" w:sz="0" w:space="0" w:color="auto"/>
            <w:left w:val="none" w:sz="0" w:space="0" w:color="auto"/>
            <w:bottom w:val="none" w:sz="0" w:space="0" w:color="auto"/>
            <w:right w:val="none" w:sz="0" w:space="0" w:color="auto"/>
          </w:divBdr>
        </w:div>
        <w:div w:id="275798945">
          <w:marLeft w:val="640"/>
          <w:marRight w:val="0"/>
          <w:marTop w:val="0"/>
          <w:marBottom w:val="0"/>
          <w:divBdr>
            <w:top w:val="none" w:sz="0" w:space="0" w:color="auto"/>
            <w:left w:val="none" w:sz="0" w:space="0" w:color="auto"/>
            <w:bottom w:val="none" w:sz="0" w:space="0" w:color="auto"/>
            <w:right w:val="none" w:sz="0" w:space="0" w:color="auto"/>
          </w:divBdr>
        </w:div>
        <w:div w:id="1070232704">
          <w:marLeft w:val="640"/>
          <w:marRight w:val="0"/>
          <w:marTop w:val="0"/>
          <w:marBottom w:val="0"/>
          <w:divBdr>
            <w:top w:val="none" w:sz="0" w:space="0" w:color="auto"/>
            <w:left w:val="none" w:sz="0" w:space="0" w:color="auto"/>
            <w:bottom w:val="none" w:sz="0" w:space="0" w:color="auto"/>
            <w:right w:val="none" w:sz="0" w:space="0" w:color="auto"/>
          </w:divBdr>
        </w:div>
        <w:div w:id="1773041044">
          <w:marLeft w:val="640"/>
          <w:marRight w:val="0"/>
          <w:marTop w:val="0"/>
          <w:marBottom w:val="0"/>
          <w:divBdr>
            <w:top w:val="none" w:sz="0" w:space="0" w:color="auto"/>
            <w:left w:val="none" w:sz="0" w:space="0" w:color="auto"/>
            <w:bottom w:val="none" w:sz="0" w:space="0" w:color="auto"/>
            <w:right w:val="none" w:sz="0" w:space="0" w:color="auto"/>
          </w:divBdr>
        </w:div>
        <w:div w:id="60560404">
          <w:marLeft w:val="640"/>
          <w:marRight w:val="0"/>
          <w:marTop w:val="0"/>
          <w:marBottom w:val="0"/>
          <w:divBdr>
            <w:top w:val="none" w:sz="0" w:space="0" w:color="auto"/>
            <w:left w:val="none" w:sz="0" w:space="0" w:color="auto"/>
            <w:bottom w:val="none" w:sz="0" w:space="0" w:color="auto"/>
            <w:right w:val="none" w:sz="0" w:space="0" w:color="auto"/>
          </w:divBdr>
        </w:div>
        <w:div w:id="1818645384">
          <w:marLeft w:val="640"/>
          <w:marRight w:val="0"/>
          <w:marTop w:val="0"/>
          <w:marBottom w:val="0"/>
          <w:divBdr>
            <w:top w:val="none" w:sz="0" w:space="0" w:color="auto"/>
            <w:left w:val="none" w:sz="0" w:space="0" w:color="auto"/>
            <w:bottom w:val="none" w:sz="0" w:space="0" w:color="auto"/>
            <w:right w:val="none" w:sz="0" w:space="0" w:color="auto"/>
          </w:divBdr>
        </w:div>
        <w:div w:id="1059089716">
          <w:marLeft w:val="640"/>
          <w:marRight w:val="0"/>
          <w:marTop w:val="0"/>
          <w:marBottom w:val="0"/>
          <w:divBdr>
            <w:top w:val="none" w:sz="0" w:space="0" w:color="auto"/>
            <w:left w:val="none" w:sz="0" w:space="0" w:color="auto"/>
            <w:bottom w:val="none" w:sz="0" w:space="0" w:color="auto"/>
            <w:right w:val="none" w:sz="0" w:space="0" w:color="auto"/>
          </w:divBdr>
        </w:div>
        <w:div w:id="684356823">
          <w:marLeft w:val="640"/>
          <w:marRight w:val="0"/>
          <w:marTop w:val="0"/>
          <w:marBottom w:val="0"/>
          <w:divBdr>
            <w:top w:val="none" w:sz="0" w:space="0" w:color="auto"/>
            <w:left w:val="none" w:sz="0" w:space="0" w:color="auto"/>
            <w:bottom w:val="none" w:sz="0" w:space="0" w:color="auto"/>
            <w:right w:val="none" w:sz="0" w:space="0" w:color="auto"/>
          </w:divBdr>
        </w:div>
        <w:div w:id="1686059417">
          <w:marLeft w:val="640"/>
          <w:marRight w:val="0"/>
          <w:marTop w:val="0"/>
          <w:marBottom w:val="0"/>
          <w:divBdr>
            <w:top w:val="none" w:sz="0" w:space="0" w:color="auto"/>
            <w:left w:val="none" w:sz="0" w:space="0" w:color="auto"/>
            <w:bottom w:val="none" w:sz="0" w:space="0" w:color="auto"/>
            <w:right w:val="none" w:sz="0" w:space="0" w:color="auto"/>
          </w:divBdr>
        </w:div>
        <w:div w:id="150487741">
          <w:marLeft w:val="640"/>
          <w:marRight w:val="0"/>
          <w:marTop w:val="0"/>
          <w:marBottom w:val="0"/>
          <w:divBdr>
            <w:top w:val="none" w:sz="0" w:space="0" w:color="auto"/>
            <w:left w:val="none" w:sz="0" w:space="0" w:color="auto"/>
            <w:bottom w:val="none" w:sz="0" w:space="0" w:color="auto"/>
            <w:right w:val="none" w:sz="0" w:space="0" w:color="auto"/>
          </w:divBdr>
        </w:div>
        <w:div w:id="932320179">
          <w:marLeft w:val="640"/>
          <w:marRight w:val="0"/>
          <w:marTop w:val="0"/>
          <w:marBottom w:val="0"/>
          <w:divBdr>
            <w:top w:val="none" w:sz="0" w:space="0" w:color="auto"/>
            <w:left w:val="none" w:sz="0" w:space="0" w:color="auto"/>
            <w:bottom w:val="none" w:sz="0" w:space="0" w:color="auto"/>
            <w:right w:val="none" w:sz="0" w:space="0" w:color="auto"/>
          </w:divBdr>
        </w:div>
        <w:div w:id="1870874194">
          <w:marLeft w:val="640"/>
          <w:marRight w:val="0"/>
          <w:marTop w:val="0"/>
          <w:marBottom w:val="0"/>
          <w:divBdr>
            <w:top w:val="none" w:sz="0" w:space="0" w:color="auto"/>
            <w:left w:val="none" w:sz="0" w:space="0" w:color="auto"/>
            <w:bottom w:val="none" w:sz="0" w:space="0" w:color="auto"/>
            <w:right w:val="none" w:sz="0" w:space="0" w:color="auto"/>
          </w:divBdr>
        </w:div>
        <w:div w:id="1036153203">
          <w:marLeft w:val="640"/>
          <w:marRight w:val="0"/>
          <w:marTop w:val="0"/>
          <w:marBottom w:val="0"/>
          <w:divBdr>
            <w:top w:val="none" w:sz="0" w:space="0" w:color="auto"/>
            <w:left w:val="none" w:sz="0" w:space="0" w:color="auto"/>
            <w:bottom w:val="none" w:sz="0" w:space="0" w:color="auto"/>
            <w:right w:val="none" w:sz="0" w:space="0" w:color="auto"/>
          </w:divBdr>
        </w:div>
        <w:div w:id="448210870">
          <w:marLeft w:val="640"/>
          <w:marRight w:val="0"/>
          <w:marTop w:val="0"/>
          <w:marBottom w:val="0"/>
          <w:divBdr>
            <w:top w:val="none" w:sz="0" w:space="0" w:color="auto"/>
            <w:left w:val="none" w:sz="0" w:space="0" w:color="auto"/>
            <w:bottom w:val="none" w:sz="0" w:space="0" w:color="auto"/>
            <w:right w:val="none" w:sz="0" w:space="0" w:color="auto"/>
          </w:divBdr>
        </w:div>
        <w:div w:id="1834486636">
          <w:marLeft w:val="640"/>
          <w:marRight w:val="0"/>
          <w:marTop w:val="0"/>
          <w:marBottom w:val="0"/>
          <w:divBdr>
            <w:top w:val="none" w:sz="0" w:space="0" w:color="auto"/>
            <w:left w:val="none" w:sz="0" w:space="0" w:color="auto"/>
            <w:bottom w:val="none" w:sz="0" w:space="0" w:color="auto"/>
            <w:right w:val="none" w:sz="0" w:space="0" w:color="auto"/>
          </w:divBdr>
        </w:div>
        <w:div w:id="1212040672">
          <w:marLeft w:val="640"/>
          <w:marRight w:val="0"/>
          <w:marTop w:val="0"/>
          <w:marBottom w:val="0"/>
          <w:divBdr>
            <w:top w:val="none" w:sz="0" w:space="0" w:color="auto"/>
            <w:left w:val="none" w:sz="0" w:space="0" w:color="auto"/>
            <w:bottom w:val="none" w:sz="0" w:space="0" w:color="auto"/>
            <w:right w:val="none" w:sz="0" w:space="0" w:color="auto"/>
          </w:divBdr>
        </w:div>
        <w:div w:id="2056587537">
          <w:marLeft w:val="640"/>
          <w:marRight w:val="0"/>
          <w:marTop w:val="0"/>
          <w:marBottom w:val="0"/>
          <w:divBdr>
            <w:top w:val="none" w:sz="0" w:space="0" w:color="auto"/>
            <w:left w:val="none" w:sz="0" w:space="0" w:color="auto"/>
            <w:bottom w:val="none" w:sz="0" w:space="0" w:color="auto"/>
            <w:right w:val="none" w:sz="0" w:space="0" w:color="auto"/>
          </w:divBdr>
        </w:div>
        <w:div w:id="544606926">
          <w:marLeft w:val="640"/>
          <w:marRight w:val="0"/>
          <w:marTop w:val="0"/>
          <w:marBottom w:val="0"/>
          <w:divBdr>
            <w:top w:val="none" w:sz="0" w:space="0" w:color="auto"/>
            <w:left w:val="none" w:sz="0" w:space="0" w:color="auto"/>
            <w:bottom w:val="none" w:sz="0" w:space="0" w:color="auto"/>
            <w:right w:val="none" w:sz="0" w:space="0" w:color="auto"/>
          </w:divBdr>
        </w:div>
        <w:div w:id="1005598552">
          <w:marLeft w:val="640"/>
          <w:marRight w:val="0"/>
          <w:marTop w:val="0"/>
          <w:marBottom w:val="0"/>
          <w:divBdr>
            <w:top w:val="none" w:sz="0" w:space="0" w:color="auto"/>
            <w:left w:val="none" w:sz="0" w:space="0" w:color="auto"/>
            <w:bottom w:val="none" w:sz="0" w:space="0" w:color="auto"/>
            <w:right w:val="none" w:sz="0" w:space="0" w:color="auto"/>
          </w:divBdr>
        </w:div>
        <w:div w:id="1074009633">
          <w:marLeft w:val="640"/>
          <w:marRight w:val="0"/>
          <w:marTop w:val="0"/>
          <w:marBottom w:val="0"/>
          <w:divBdr>
            <w:top w:val="none" w:sz="0" w:space="0" w:color="auto"/>
            <w:left w:val="none" w:sz="0" w:space="0" w:color="auto"/>
            <w:bottom w:val="none" w:sz="0" w:space="0" w:color="auto"/>
            <w:right w:val="none" w:sz="0" w:space="0" w:color="auto"/>
          </w:divBdr>
        </w:div>
        <w:div w:id="660351345">
          <w:marLeft w:val="640"/>
          <w:marRight w:val="0"/>
          <w:marTop w:val="0"/>
          <w:marBottom w:val="0"/>
          <w:divBdr>
            <w:top w:val="none" w:sz="0" w:space="0" w:color="auto"/>
            <w:left w:val="none" w:sz="0" w:space="0" w:color="auto"/>
            <w:bottom w:val="none" w:sz="0" w:space="0" w:color="auto"/>
            <w:right w:val="none" w:sz="0" w:space="0" w:color="auto"/>
          </w:divBdr>
        </w:div>
        <w:div w:id="2056342672">
          <w:marLeft w:val="640"/>
          <w:marRight w:val="0"/>
          <w:marTop w:val="0"/>
          <w:marBottom w:val="0"/>
          <w:divBdr>
            <w:top w:val="none" w:sz="0" w:space="0" w:color="auto"/>
            <w:left w:val="none" w:sz="0" w:space="0" w:color="auto"/>
            <w:bottom w:val="none" w:sz="0" w:space="0" w:color="auto"/>
            <w:right w:val="none" w:sz="0" w:space="0" w:color="auto"/>
          </w:divBdr>
        </w:div>
        <w:div w:id="348532332">
          <w:marLeft w:val="640"/>
          <w:marRight w:val="0"/>
          <w:marTop w:val="0"/>
          <w:marBottom w:val="0"/>
          <w:divBdr>
            <w:top w:val="none" w:sz="0" w:space="0" w:color="auto"/>
            <w:left w:val="none" w:sz="0" w:space="0" w:color="auto"/>
            <w:bottom w:val="none" w:sz="0" w:space="0" w:color="auto"/>
            <w:right w:val="none" w:sz="0" w:space="0" w:color="auto"/>
          </w:divBdr>
        </w:div>
        <w:div w:id="893732738">
          <w:marLeft w:val="640"/>
          <w:marRight w:val="0"/>
          <w:marTop w:val="0"/>
          <w:marBottom w:val="0"/>
          <w:divBdr>
            <w:top w:val="none" w:sz="0" w:space="0" w:color="auto"/>
            <w:left w:val="none" w:sz="0" w:space="0" w:color="auto"/>
            <w:bottom w:val="none" w:sz="0" w:space="0" w:color="auto"/>
            <w:right w:val="none" w:sz="0" w:space="0" w:color="auto"/>
          </w:divBdr>
        </w:div>
        <w:div w:id="318114524">
          <w:marLeft w:val="640"/>
          <w:marRight w:val="0"/>
          <w:marTop w:val="0"/>
          <w:marBottom w:val="0"/>
          <w:divBdr>
            <w:top w:val="none" w:sz="0" w:space="0" w:color="auto"/>
            <w:left w:val="none" w:sz="0" w:space="0" w:color="auto"/>
            <w:bottom w:val="none" w:sz="0" w:space="0" w:color="auto"/>
            <w:right w:val="none" w:sz="0" w:space="0" w:color="auto"/>
          </w:divBdr>
        </w:div>
        <w:div w:id="2054766090">
          <w:marLeft w:val="640"/>
          <w:marRight w:val="0"/>
          <w:marTop w:val="0"/>
          <w:marBottom w:val="0"/>
          <w:divBdr>
            <w:top w:val="none" w:sz="0" w:space="0" w:color="auto"/>
            <w:left w:val="none" w:sz="0" w:space="0" w:color="auto"/>
            <w:bottom w:val="none" w:sz="0" w:space="0" w:color="auto"/>
            <w:right w:val="none" w:sz="0" w:space="0" w:color="auto"/>
          </w:divBdr>
        </w:div>
        <w:div w:id="2003921523">
          <w:marLeft w:val="640"/>
          <w:marRight w:val="0"/>
          <w:marTop w:val="0"/>
          <w:marBottom w:val="0"/>
          <w:divBdr>
            <w:top w:val="none" w:sz="0" w:space="0" w:color="auto"/>
            <w:left w:val="none" w:sz="0" w:space="0" w:color="auto"/>
            <w:bottom w:val="none" w:sz="0" w:space="0" w:color="auto"/>
            <w:right w:val="none" w:sz="0" w:space="0" w:color="auto"/>
          </w:divBdr>
        </w:div>
        <w:div w:id="1318997231">
          <w:marLeft w:val="640"/>
          <w:marRight w:val="0"/>
          <w:marTop w:val="0"/>
          <w:marBottom w:val="0"/>
          <w:divBdr>
            <w:top w:val="none" w:sz="0" w:space="0" w:color="auto"/>
            <w:left w:val="none" w:sz="0" w:space="0" w:color="auto"/>
            <w:bottom w:val="none" w:sz="0" w:space="0" w:color="auto"/>
            <w:right w:val="none" w:sz="0" w:space="0" w:color="auto"/>
          </w:divBdr>
        </w:div>
        <w:div w:id="1887377596">
          <w:marLeft w:val="640"/>
          <w:marRight w:val="0"/>
          <w:marTop w:val="0"/>
          <w:marBottom w:val="0"/>
          <w:divBdr>
            <w:top w:val="none" w:sz="0" w:space="0" w:color="auto"/>
            <w:left w:val="none" w:sz="0" w:space="0" w:color="auto"/>
            <w:bottom w:val="none" w:sz="0" w:space="0" w:color="auto"/>
            <w:right w:val="none" w:sz="0" w:space="0" w:color="auto"/>
          </w:divBdr>
        </w:div>
        <w:div w:id="271130985">
          <w:marLeft w:val="640"/>
          <w:marRight w:val="0"/>
          <w:marTop w:val="0"/>
          <w:marBottom w:val="0"/>
          <w:divBdr>
            <w:top w:val="none" w:sz="0" w:space="0" w:color="auto"/>
            <w:left w:val="none" w:sz="0" w:space="0" w:color="auto"/>
            <w:bottom w:val="none" w:sz="0" w:space="0" w:color="auto"/>
            <w:right w:val="none" w:sz="0" w:space="0" w:color="auto"/>
          </w:divBdr>
        </w:div>
        <w:div w:id="74399937">
          <w:marLeft w:val="640"/>
          <w:marRight w:val="0"/>
          <w:marTop w:val="0"/>
          <w:marBottom w:val="0"/>
          <w:divBdr>
            <w:top w:val="none" w:sz="0" w:space="0" w:color="auto"/>
            <w:left w:val="none" w:sz="0" w:space="0" w:color="auto"/>
            <w:bottom w:val="none" w:sz="0" w:space="0" w:color="auto"/>
            <w:right w:val="none" w:sz="0" w:space="0" w:color="auto"/>
          </w:divBdr>
        </w:div>
        <w:div w:id="1864590581">
          <w:marLeft w:val="640"/>
          <w:marRight w:val="0"/>
          <w:marTop w:val="0"/>
          <w:marBottom w:val="0"/>
          <w:divBdr>
            <w:top w:val="none" w:sz="0" w:space="0" w:color="auto"/>
            <w:left w:val="none" w:sz="0" w:space="0" w:color="auto"/>
            <w:bottom w:val="none" w:sz="0" w:space="0" w:color="auto"/>
            <w:right w:val="none" w:sz="0" w:space="0" w:color="auto"/>
          </w:divBdr>
        </w:div>
        <w:div w:id="1168713978">
          <w:marLeft w:val="640"/>
          <w:marRight w:val="0"/>
          <w:marTop w:val="0"/>
          <w:marBottom w:val="0"/>
          <w:divBdr>
            <w:top w:val="none" w:sz="0" w:space="0" w:color="auto"/>
            <w:left w:val="none" w:sz="0" w:space="0" w:color="auto"/>
            <w:bottom w:val="none" w:sz="0" w:space="0" w:color="auto"/>
            <w:right w:val="none" w:sz="0" w:space="0" w:color="auto"/>
          </w:divBdr>
        </w:div>
        <w:div w:id="2142839998">
          <w:marLeft w:val="640"/>
          <w:marRight w:val="0"/>
          <w:marTop w:val="0"/>
          <w:marBottom w:val="0"/>
          <w:divBdr>
            <w:top w:val="none" w:sz="0" w:space="0" w:color="auto"/>
            <w:left w:val="none" w:sz="0" w:space="0" w:color="auto"/>
            <w:bottom w:val="none" w:sz="0" w:space="0" w:color="auto"/>
            <w:right w:val="none" w:sz="0" w:space="0" w:color="auto"/>
          </w:divBdr>
        </w:div>
        <w:div w:id="750203701">
          <w:marLeft w:val="640"/>
          <w:marRight w:val="0"/>
          <w:marTop w:val="0"/>
          <w:marBottom w:val="0"/>
          <w:divBdr>
            <w:top w:val="none" w:sz="0" w:space="0" w:color="auto"/>
            <w:left w:val="none" w:sz="0" w:space="0" w:color="auto"/>
            <w:bottom w:val="none" w:sz="0" w:space="0" w:color="auto"/>
            <w:right w:val="none" w:sz="0" w:space="0" w:color="auto"/>
          </w:divBdr>
        </w:div>
        <w:div w:id="621377615">
          <w:marLeft w:val="640"/>
          <w:marRight w:val="0"/>
          <w:marTop w:val="0"/>
          <w:marBottom w:val="0"/>
          <w:divBdr>
            <w:top w:val="none" w:sz="0" w:space="0" w:color="auto"/>
            <w:left w:val="none" w:sz="0" w:space="0" w:color="auto"/>
            <w:bottom w:val="none" w:sz="0" w:space="0" w:color="auto"/>
            <w:right w:val="none" w:sz="0" w:space="0" w:color="auto"/>
          </w:divBdr>
        </w:div>
        <w:div w:id="763769846">
          <w:marLeft w:val="640"/>
          <w:marRight w:val="0"/>
          <w:marTop w:val="0"/>
          <w:marBottom w:val="0"/>
          <w:divBdr>
            <w:top w:val="none" w:sz="0" w:space="0" w:color="auto"/>
            <w:left w:val="none" w:sz="0" w:space="0" w:color="auto"/>
            <w:bottom w:val="none" w:sz="0" w:space="0" w:color="auto"/>
            <w:right w:val="none" w:sz="0" w:space="0" w:color="auto"/>
          </w:divBdr>
        </w:div>
        <w:div w:id="1580367686">
          <w:marLeft w:val="640"/>
          <w:marRight w:val="0"/>
          <w:marTop w:val="0"/>
          <w:marBottom w:val="0"/>
          <w:divBdr>
            <w:top w:val="none" w:sz="0" w:space="0" w:color="auto"/>
            <w:left w:val="none" w:sz="0" w:space="0" w:color="auto"/>
            <w:bottom w:val="none" w:sz="0" w:space="0" w:color="auto"/>
            <w:right w:val="none" w:sz="0" w:space="0" w:color="auto"/>
          </w:divBdr>
        </w:div>
        <w:div w:id="789520129">
          <w:marLeft w:val="640"/>
          <w:marRight w:val="0"/>
          <w:marTop w:val="0"/>
          <w:marBottom w:val="0"/>
          <w:divBdr>
            <w:top w:val="none" w:sz="0" w:space="0" w:color="auto"/>
            <w:left w:val="none" w:sz="0" w:space="0" w:color="auto"/>
            <w:bottom w:val="none" w:sz="0" w:space="0" w:color="auto"/>
            <w:right w:val="none" w:sz="0" w:space="0" w:color="auto"/>
          </w:divBdr>
        </w:div>
        <w:div w:id="722408278">
          <w:marLeft w:val="640"/>
          <w:marRight w:val="0"/>
          <w:marTop w:val="0"/>
          <w:marBottom w:val="0"/>
          <w:divBdr>
            <w:top w:val="none" w:sz="0" w:space="0" w:color="auto"/>
            <w:left w:val="none" w:sz="0" w:space="0" w:color="auto"/>
            <w:bottom w:val="none" w:sz="0" w:space="0" w:color="auto"/>
            <w:right w:val="none" w:sz="0" w:space="0" w:color="auto"/>
          </w:divBdr>
        </w:div>
        <w:div w:id="492181070">
          <w:marLeft w:val="640"/>
          <w:marRight w:val="0"/>
          <w:marTop w:val="0"/>
          <w:marBottom w:val="0"/>
          <w:divBdr>
            <w:top w:val="none" w:sz="0" w:space="0" w:color="auto"/>
            <w:left w:val="none" w:sz="0" w:space="0" w:color="auto"/>
            <w:bottom w:val="none" w:sz="0" w:space="0" w:color="auto"/>
            <w:right w:val="none" w:sz="0" w:space="0" w:color="auto"/>
          </w:divBdr>
        </w:div>
        <w:div w:id="1708145202">
          <w:marLeft w:val="640"/>
          <w:marRight w:val="0"/>
          <w:marTop w:val="0"/>
          <w:marBottom w:val="0"/>
          <w:divBdr>
            <w:top w:val="none" w:sz="0" w:space="0" w:color="auto"/>
            <w:left w:val="none" w:sz="0" w:space="0" w:color="auto"/>
            <w:bottom w:val="none" w:sz="0" w:space="0" w:color="auto"/>
            <w:right w:val="none" w:sz="0" w:space="0" w:color="auto"/>
          </w:divBdr>
        </w:div>
        <w:div w:id="646864580">
          <w:marLeft w:val="640"/>
          <w:marRight w:val="0"/>
          <w:marTop w:val="0"/>
          <w:marBottom w:val="0"/>
          <w:divBdr>
            <w:top w:val="none" w:sz="0" w:space="0" w:color="auto"/>
            <w:left w:val="none" w:sz="0" w:space="0" w:color="auto"/>
            <w:bottom w:val="none" w:sz="0" w:space="0" w:color="auto"/>
            <w:right w:val="none" w:sz="0" w:space="0" w:color="auto"/>
          </w:divBdr>
        </w:div>
      </w:divsChild>
    </w:div>
    <w:div w:id="1427384195">
      <w:bodyDiv w:val="1"/>
      <w:marLeft w:val="0"/>
      <w:marRight w:val="0"/>
      <w:marTop w:val="0"/>
      <w:marBottom w:val="0"/>
      <w:divBdr>
        <w:top w:val="none" w:sz="0" w:space="0" w:color="auto"/>
        <w:left w:val="none" w:sz="0" w:space="0" w:color="auto"/>
        <w:bottom w:val="none" w:sz="0" w:space="0" w:color="auto"/>
        <w:right w:val="none" w:sz="0" w:space="0" w:color="auto"/>
      </w:divBdr>
    </w:div>
    <w:div w:id="1443762430">
      <w:bodyDiv w:val="1"/>
      <w:marLeft w:val="0"/>
      <w:marRight w:val="0"/>
      <w:marTop w:val="0"/>
      <w:marBottom w:val="0"/>
      <w:divBdr>
        <w:top w:val="none" w:sz="0" w:space="0" w:color="auto"/>
        <w:left w:val="none" w:sz="0" w:space="0" w:color="auto"/>
        <w:bottom w:val="none" w:sz="0" w:space="0" w:color="auto"/>
        <w:right w:val="none" w:sz="0" w:space="0" w:color="auto"/>
      </w:divBdr>
      <w:divsChild>
        <w:div w:id="60566845">
          <w:marLeft w:val="640"/>
          <w:marRight w:val="0"/>
          <w:marTop w:val="0"/>
          <w:marBottom w:val="0"/>
          <w:divBdr>
            <w:top w:val="none" w:sz="0" w:space="0" w:color="auto"/>
            <w:left w:val="none" w:sz="0" w:space="0" w:color="auto"/>
            <w:bottom w:val="none" w:sz="0" w:space="0" w:color="auto"/>
            <w:right w:val="none" w:sz="0" w:space="0" w:color="auto"/>
          </w:divBdr>
        </w:div>
        <w:div w:id="420640667">
          <w:marLeft w:val="640"/>
          <w:marRight w:val="0"/>
          <w:marTop w:val="0"/>
          <w:marBottom w:val="0"/>
          <w:divBdr>
            <w:top w:val="none" w:sz="0" w:space="0" w:color="auto"/>
            <w:left w:val="none" w:sz="0" w:space="0" w:color="auto"/>
            <w:bottom w:val="none" w:sz="0" w:space="0" w:color="auto"/>
            <w:right w:val="none" w:sz="0" w:space="0" w:color="auto"/>
          </w:divBdr>
        </w:div>
        <w:div w:id="1079055859">
          <w:marLeft w:val="640"/>
          <w:marRight w:val="0"/>
          <w:marTop w:val="0"/>
          <w:marBottom w:val="0"/>
          <w:divBdr>
            <w:top w:val="none" w:sz="0" w:space="0" w:color="auto"/>
            <w:left w:val="none" w:sz="0" w:space="0" w:color="auto"/>
            <w:bottom w:val="none" w:sz="0" w:space="0" w:color="auto"/>
            <w:right w:val="none" w:sz="0" w:space="0" w:color="auto"/>
          </w:divBdr>
        </w:div>
        <w:div w:id="891036310">
          <w:marLeft w:val="640"/>
          <w:marRight w:val="0"/>
          <w:marTop w:val="0"/>
          <w:marBottom w:val="0"/>
          <w:divBdr>
            <w:top w:val="none" w:sz="0" w:space="0" w:color="auto"/>
            <w:left w:val="none" w:sz="0" w:space="0" w:color="auto"/>
            <w:bottom w:val="none" w:sz="0" w:space="0" w:color="auto"/>
            <w:right w:val="none" w:sz="0" w:space="0" w:color="auto"/>
          </w:divBdr>
        </w:div>
        <w:div w:id="614217437">
          <w:marLeft w:val="640"/>
          <w:marRight w:val="0"/>
          <w:marTop w:val="0"/>
          <w:marBottom w:val="0"/>
          <w:divBdr>
            <w:top w:val="none" w:sz="0" w:space="0" w:color="auto"/>
            <w:left w:val="none" w:sz="0" w:space="0" w:color="auto"/>
            <w:bottom w:val="none" w:sz="0" w:space="0" w:color="auto"/>
            <w:right w:val="none" w:sz="0" w:space="0" w:color="auto"/>
          </w:divBdr>
        </w:div>
        <w:div w:id="386807632">
          <w:marLeft w:val="640"/>
          <w:marRight w:val="0"/>
          <w:marTop w:val="0"/>
          <w:marBottom w:val="0"/>
          <w:divBdr>
            <w:top w:val="none" w:sz="0" w:space="0" w:color="auto"/>
            <w:left w:val="none" w:sz="0" w:space="0" w:color="auto"/>
            <w:bottom w:val="none" w:sz="0" w:space="0" w:color="auto"/>
            <w:right w:val="none" w:sz="0" w:space="0" w:color="auto"/>
          </w:divBdr>
        </w:div>
        <w:div w:id="1343823505">
          <w:marLeft w:val="640"/>
          <w:marRight w:val="0"/>
          <w:marTop w:val="0"/>
          <w:marBottom w:val="0"/>
          <w:divBdr>
            <w:top w:val="none" w:sz="0" w:space="0" w:color="auto"/>
            <w:left w:val="none" w:sz="0" w:space="0" w:color="auto"/>
            <w:bottom w:val="none" w:sz="0" w:space="0" w:color="auto"/>
            <w:right w:val="none" w:sz="0" w:space="0" w:color="auto"/>
          </w:divBdr>
        </w:div>
        <w:div w:id="366177646">
          <w:marLeft w:val="640"/>
          <w:marRight w:val="0"/>
          <w:marTop w:val="0"/>
          <w:marBottom w:val="0"/>
          <w:divBdr>
            <w:top w:val="none" w:sz="0" w:space="0" w:color="auto"/>
            <w:left w:val="none" w:sz="0" w:space="0" w:color="auto"/>
            <w:bottom w:val="none" w:sz="0" w:space="0" w:color="auto"/>
            <w:right w:val="none" w:sz="0" w:space="0" w:color="auto"/>
          </w:divBdr>
        </w:div>
        <w:div w:id="67196757">
          <w:marLeft w:val="640"/>
          <w:marRight w:val="0"/>
          <w:marTop w:val="0"/>
          <w:marBottom w:val="0"/>
          <w:divBdr>
            <w:top w:val="none" w:sz="0" w:space="0" w:color="auto"/>
            <w:left w:val="none" w:sz="0" w:space="0" w:color="auto"/>
            <w:bottom w:val="none" w:sz="0" w:space="0" w:color="auto"/>
            <w:right w:val="none" w:sz="0" w:space="0" w:color="auto"/>
          </w:divBdr>
        </w:div>
        <w:div w:id="427384319">
          <w:marLeft w:val="640"/>
          <w:marRight w:val="0"/>
          <w:marTop w:val="0"/>
          <w:marBottom w:val="0"/>
          <w:divBdr>
            <w:top w:val="none" w:sz="0" w:space="0" w:color="auto"/>
            <w:left w:val="none" w:sz="0" w:space="0" w:color="auto"/>
            <w:bottom w:val="none" w:sz="0" w:space="0" w:color="auto"/>
            <w:right w:val="none" w:sz="0" w:space="0" w:color="auto"/>
          </w:divBdr>
        </w:div>
        <w:div w:id="1983146686">
          <w:marLeft w:val="640"/>
          <w:marRight w:val="0"/>
          <w:marTop w:val="0"/>
          <w:marBottom w:val="0"/>
          <w:divBdr>
            <w:top w:val="none" w:sz="0" w:space="0" w:color="auto"/>
            <w:left w:val="none" w:sz="0" w:space="0" w:color="auto"/>
            <w:bottom w:val="none" w:sz="0" w:space="0" w:color="auto"/>
            <w:right w:val="none" w:sz="0" w:space="0" w:color="auto"/>
          </w:divBdr>
        </w:div>
        <w:div w:id="499853991">
          <w:marLeft w:val="640"/>
          <w:marRight w:val="0"/>
          <w:marTop w:val="0"/>
          <w:marBottom w:val="0"/>
          <w:divBdr>
            <w:top w:val="none" w:sz="0" w:space="0" w:color="auto"/>
            <w:left w:val="none" w:sz="0" w:space="0" w:color="auto"/>
            <w:bottom w:val="none" w:sz="0" w:space="0" w:color="auto"/>
            <w:right w:val="none" w:sz="0" w:space="0" w:color="auto"/>
          </w:divBdr>
        </w:div>
        <w:div w:id="270943243">
          <w:marLeft w:val="640"/>
          <w:marRight w:val="0"/>
          <w:marTop w:val="0"/>
          <w:marBottom w:val="0"/>
          <w:divBdr>
            <w:top w:val="none" w:sz="0" w:space="0" w:color="auto"/>
            <w:left w:val="none" w:sz="0" w:space="0" w:color="auto"/>
            <w:bottom w:val="none" w:sz="0" w:space="0" w:color="auto"/>
            <w:right w:val="none" w:sz="0" w:space="0" w:color="auto"/>
          </w:divBdr>
        </w:div>
        <w:div w:id="1475105674">
          <w:marLeft w:val="640"/>
          <w:marRight w:val="0"/>
          <w:marTop w:val="0"/>
          <w:marBottom w:val="0"/>
          <w:divBdr>
            <w:top w:val="none" w:sz="0" w:space="0" w:color="auto"/>
            <w:left w:val="none" w:sz="0" w:space="0" w:color="auto"/>
            <w:bottom w:val="none" w:sz="0" w:space="0" w:color="auto"/>
            <w:right w:val="none" w:sz="0" w:space="0" w:color="auto"/>
          </w:divBdr>
        </w:div>
        <w:div w:id="1934505580">
          <w:marLeft w:val="640"/>
          <w:marRight w:val="0"/>
          <w:marTop w:val="0"/>
          <w:marBottom w:val="0"/>
          <w:divBdr>
            <w:top w:val="none" w:sz="0" w:space="0" w:color="auto"/>
            <w:left w:val="none" w:sz="0" w:space="0" w:color="auto"/>
            <w:bottom w:val="none" w:sz="0" w:space="0" w:color="auto"/>
            <w:right w:val="none" w:sz="0" w:space="0" w:color="auto"/>
          </w:divBdr>
        </w:div>
        <w:div w:id="1698461468">
          <w:marLeft w:val="640"/>
          <w:marRight w:val="0"/>
          <w:marTop w:val="0"/>
          <w:marBottom w:val="0"/>
          <w:divBdr>
            <w:top w:val="none" w:sz="0" w:space="0" w:color="auto"/>
            <w:left w:val="none" w:sz="0" w:space="0" w:color="auto"/>
            <w:bottom w:val="none" w:sz="0" w:space="0" w:color="auto"/>
            <w:right w:val="none" w:sz="0" w:space="0" w:color="auto"/>
          </w:divBdr>
        </w:div>
        <w:div w:id="472909355">
          <w:marLeft w:val="640"/>
          <w:marRight w:val="0"/>
          <w:marTop w:val="0"/>
          <w:marBottom w:val="0"/>
          <w:divBdr>
            <w:top w:val="none" w:sz="0" w:space="0" w:color="auto"/>
            <w:left w:val="none" w:sz="0" w:space="0" w:color="auto"/>
            <w:bottom w:val="none" w:sz="0" w:space="0" w:color="auto"/>
            <w:right w:val="none" w:sz="0" w:space="0" w:color="auto"/>
          </w:divBdr>
        </w:div>
        <w:div w:id="1715736885">
          <w:marLeft w:val="640"/>
          <w:marRight w:val="0"/>
          <w:marTop w:val="0"/>
          <w:marBottom w:val="0"/>
          <w:divBdr>
            <w:top w:val="none" w:sz="0" w:space="0" w:color="auto"/>
            <w:left w:val="none" w:sz="0" w:space="0" w:color="auto"/>
            <w:bottom w:val="none" w:sz="0" w:space="0" w:color="auto"/>
            <w:right w:val="none" w:sz="0" w:space="0" w:color="auto"/>
          </w:divBdr>
        </w:div>
        <w:div w:id="1487938261">
          <w:marLeft w:val="640"/>
          <w:marRight w:val="0"/>
          <w:marTop w:val="0"/>
          <w:marBottom w:val="0"/>
          <w:divBdr>
            <w:top w:val="none" w:sz="0" w:space="0" w:color="auto"/>
            <w:left w:val="none" w:sz="0" w:space="0" w:color="auto"/>
            <w:bottom w:val="none" w:sz="0" w:space="0" w:color="auto"/>
            <w:right w:val="none" w:sz="0" w:space="0" w:color="auto"/>
          </w:divBdr>
        </w:div>
        <w:div w:id="1598058112">
          <w:marLeft w:val="640"/>
          <w:marRight w:val="0"/>
          <w:marTop w:val="0"/>
          <w:marBottom w:val="0"/>
          <w:divBdr>
            <w:top w:val="none" w:sz="0" w:space="0" w:color="auto"/>
            <w:left w:val="none" w:sz="0" w:space="0" w:color="auto"/>
            <w:bottom w:val="none" w:sz="0" w:space="0" w:color="auto"/>
            <w:right w:val="none" w:sz="0" w:space="0" w:color="auto"/>
          </w:divBdr>
        </w:div>
        <w:div w:id="1876308888">
          <w:marLeft w:val="640"/>
          <w:marRight w:val="0"/>
          <w:marTop w:val="0"/>
          <w:marBottom w:val="0"/>
          <w:divBdr>
            <w:top w:val="none" w:sz="0" w:space="0" w:color="auto"/>
            <w:left w:val="none" w:sz="0" w:space="0" w:color="auto"/>
            <w:bottom w:val="none" w:sz="0" w:space="0" w:color="auto"/>
            <w:right w:val="none" w:sz="0" w:space="0" w:color="auto"/>
          </w:divBdr>
        </w:div>
        <w:div w:id="355664412">
          <w:marLeft w:val="640"/>
          <w:marRight w:val="0"/>
          <w:marTop w:val="0"/>
          <w:marBottom w:val="0"/>
          <w:divBdr>
            <w:top w:val="none" w:sz="0" w:space="0" w:color="auto"/>
            <w:left w:val="none" w:sz="0" w:space="0" w:color="auto"/>
            <w:bottom w:val="none" w:sz="0" w:space="0" w:color="auto"/>
            <w:right w:val="none" w:sz="0" w:space="0" w:color="auto"/>
          </w:divBdr>
        </w:div>
        <w:div w:id="769277506">
          <w:marLeft w:val="640"/>
          <w:marRight w:val="0"/>
          <w:marTop w:val="0"/>
          <w:marBottom w:val="0"/>
          <w:divBdr>
            <w:top w:val="none" w:sz="0" w:space="0" w:color="auto"/>
            <w:left w:val="none" w:sz="0" w:space="0" w:color="auto"/>
            <w:bottom w:val="none" w:sz="0" w:space="0" w:color="auto"/>
            <w:right w:val="none" w:sz="0" w:space="0" w:color="auto"/>
          </w:divBdr>
        </w:div>
        <w:div w:id="1424453826">
          <w:marLeft w:val="640"/>
          <w:marRight w:val="0"/>
          <w:marTop w:val="0"/>
          <w:marBottom w:val="0"/>
          <w:divBdr>
            <w:top w:val="none" w:sz="0" w:space="0" w:color="auto"/>
            <w:left w:val="none" w:sz="0" w:space="0" w:color="auto"/>
            <w:bottom w:val="none" w:sz="0" w:space="0" w:color="auto"/>
            <w:right w:val="none" w:sz="0" w:space="0" w:color="auto"/>
          </w:divBdr>
        </w:div>
        <w:div w:id="282928485">
          <w:marLeft w:val="640"/>
          <w:marRight w:val="0"/>
          <w:marTop w:val="0"/>
          <w:marBottom w:val="0"/>
          <w:divBdr>
            <w:top w:val="none" w:sz="0" w:space="0" w:color="auto"/>
            <w:left w:val="none" w:sz="0" w:space="0" w:color="auto"/>
            <w:bottom w:val="none" w:sz="0" w:space="0" w:color="auto"/>
            <w:right w:val="none" w:sz="0" w:space="0" w:color="auto"/>
          </w:divBdr>
        </w:div>
        <w:div w:id="242682716">
          <w:marLeft w:val="640"/>
          <w:marRight w:val="0"/>
          <w:marTop w:val="0"/>
          <w:marBottom w:val="0"/>
          <w:divBdr>
            <w:top w:val="none" w:sz="0" w:space="0" w:color="auto"/>
            <w:left w:val="none" w:sz="0" w:space="0" w:color="auto"/>
            <w:bottom w:val="none" w:sz="0" w:space="0" w:color="auto"/>
            <w:right w:val="none" w:sz="0" w:space="0" w:color="auto"/>
          </w:divBdr>
        </w:div>
        <w:div w:id="220991060">
          <w:marLeft w:val="640"/>
          <w:marRight w:val="0"/>
          <w:marTop w:val="0"/>
          <w:marBottom w:val="0"/>
          <w:divBdr>
            <w:top w:val="none" w:sz="0" w:space="0" w:color="auto"/>
            <w:left w:val="none" w:sz="0" w:space="0" w:color="auto"/>
            <w:bottom w:val="none" w:sz="0" w:space="0" w:color="auto"/>
            <w:right w:val="none" w:sz="0" w:space="0" w:color="auto"/>
          </w:divBdr>
        </w:div>
        <w:div w:id="2089302400">
          <w:marLeft w:val="640"/>
          <w:marRight w:val="0"/>
          <w:marTop w:val="0"/>
          <w:marBottom w:val="0"/>
          <w:divBdr>
            <w:top w:val="none" w:sz="0" w:space="0" w:color="auto"/>
            <w:left w:val="none" w:sz="0" w:space="0" w:color="auto"/>
            <w:bottom w:val="none" w:sz="0" w:space="0" w:color="auto"/>
            <w:right w:val="none" w:sz="0" w:space="0" w:color="auto"/>
          </w:divBdr>
        </w:div>
        <w:div w:id="598559326">
          <w:marLeft w:val="640"/>
          <w:marRight w:val="0"/>
          <w:marTop w:val="0"/>
          <w:marBottom w:val="0"/>
          <w:divBdr>
            <w:top w:val="none" w:sz="0" w:space="0" w:color="auto"/>
            <w:left w:val="none" w:sz="0" w:space="0" w:color="auto"/>
            <w:bottom w:val="none" w:sz="0" w:space="0" w:color="auto"/>
            <w:right w:val="none" w:sz="0" w:space="0" w:color="auto"/>
          </w:divBdr>
        </w:div>
        <w:div w:id="73748756">
          <w:marLeft w:val="640"/>
          <w:marRight w:val="0"/>
          <w:marTop w:val="0"/>
          <w:marBottom w:val="0"/>
          <w:divBdr>
            <w:top w:val="none" w:sz="0" w:space="0" w:color="auto"/>
            <w:left w:val="none" w:sz="0" w:space="0" w:color="auto"/>
            <w:bottom w:val="none" w:sz="0" w:space="0" w:color="auto"/>
            <w:right w:val="none" w:sz="0" w:space="0" w:color="auto"/>
          </w:divBdr>
        </w:div>
        <w:div w:id="1000232983">
          <w:marLeft w:val="640"/>
          <w:marRight w:val="0"/>
          <w:marTop w:val="0"/>
          <w:marBottom w:val="0"/>
          <w:divBdr>
            <w:top w:val="none" w:sz="0" w:space="0" w:color="auto"/>
            <w:left w:val="none" w:sz="0" w:space="0" w:color="auto"/>
            <w:bottom w:val="none" w:sz="0" w:space="0" w:color="auto"/>
            <w:right w:val="none" w:sz="0" w:space="0" w:color="auto"/>
          </w:divBdr>
        </w:div>
        <w:div w:id="2067533704">
          <w:marLeft w:val="640"/>
          <w:marRight w:val="0"/>
          <w:marTop w:val="0"/>
          <w:marBottom w:val="0"/>
          <w:divBdr>
            <w:top w:val="none" w:sz="0" w:space="0" w:color="auto"/>
            <w:left w:val="none" w:sz="0" w:space="0" w:color="auto"/>
            <w:bottom w:val="none" w:sz="0" w:space="0" w:color="auto"/>
            <w:right w:val="none" w:sz="0" w:space="0" w:color="auto"/>
          </w:divBdr>
        </w:div>
        <w:div w:id="221648141">
          <w:marLeft w:val="640"/>
          <w:marRight w:val="0"/>
          <w:marTop w:val="0"/>
          <w:marBottom w:val="0"/>
          <w:divBdr>
            <w:top w:val="none" w:sz="0" w:space="0" w:color="auto"/>
            <w:left w:val="none" w:sz="0" w:space="0" w:color="auto"/>
            <w:bottom w:val="none" w:sz="0" w:space="0" w:color="auto"/>
            <w:right w:val="none" w:sz="0" w:space="0" w:color="auto"/>
          </w:divBdr>
        </w:div>
        <w:div w:id="2147164211">
          <w:marLeft w:val="640"/>
          <w:marRight w:val="0"/>
          <w:marTop w:val="0"/>
          <w:marBottom w:val="0"/>
          <w:divBdr>
            <w:top w:val="none" w:sz="0" w:space="0" w:color="auto"/>
            <w:left w:val="none" w:sz="0" w:space="0" w:color="auto"/>
            <w:bottom w:val="none" w:sz="0" w:space="0" w:color="auto"/>
            <w:right w:val="none" w:sz="0" w:space="0" w:color="auto"/>
          </w:divBdr>
        </w:div>
        <w:div w:id="227767513">
          <w:marLeft w:val="640"/>
          <w:marRight w:val="0"/>
          <w:marTop w:val="0"/>
          <w:marBottom w:val="0"/>
          <w:divBdr>
            <w:top w:val="none" w:sz="0" w:space="0" w:color="auto"/>
            <w:left w:val="none" w:sz="0" w:space="0" w:color="auto"/>
            <w:bottom w:val="none" w:sz="0" w:space="0" w:color="auto"/>
            <w:right w:val="none" w:sz="0" w:space="0" w:color="auto"/>
          </w:divBdr>
        </w:div>
        <w:div w:id="1120496235">
          <w:marLeft w:val="640"/>
          <w:marRight w:val="0"/>
          <w:marTop w:val="0"/>
          <w:marBottom w:val="0"/>
          <w:divBdr>
            <w:top w:val="none" w:sz="0" w:space="0" w:color="auto"/>
            <w:left w:val="none" w:sz="0" w:space="0" w:color="auto"/>
            <w:bottom w:val="none" w:sz="0" w:space="0" w:color="auto"/>
            <w:right w:val="none" w:sz="0" w:space="0" w:color="auto"/>
          </w:divBdr>
        </w:div>
        <w:div w:id="1051002672">
          <w:marLeft w:val="640"/>
          <w:marRight w:val="0"/>
          <w:marTop w:val="0"/>
          <w:marBottom w:val="0"/>
          <w:divBdr>
            <w:top w:val="none" w:sz="0" w:space="0" w:color="auto"/>
            <w:left w:val="none" w:sz="0" w:space="0" w:color="auto"/>
            <w:bottom w:val="none" w:sz="0" w:space="0" w:color="auto"/>
            <w:right w:val="none" w:sz="0" w:space="0" w:color="auto"/>
          </w:divBdr>
        </w:div>
        <w:div w:id="1811507998">
          <w:marLeft w:val="640"/>
          <w:marRight w:val="0"/>
          <w:marTop w:val="0"/>
          <w:marBottom w:val="0"/>
          <w:divBdr>
            <w:top w:val="none" w:sz="0" w:space="0" w:color="auto"/>
            <w:left w:val="none" w:sz="0" w:space="0" w:color="auto"/>
            <w:bottom w:val="none" w:sz="0" w:space="0" w:color="auto"/>
            <w:right w:val="none" w:sz="0" w:space="0" w:color="auto"/>
          </w:divBdr>
        </w:div>
        <w:div w:id="1061827784">
          <w:marLeft w:val="640"/>
          <w:marRight w:val="0"/>
          <w:marTop w:val="0"/>
          <w:marBottom w:val="0"/>
          <w:divBdr>
            <w:top w:val="none" w:sz="0" w:space="0" w:color="auto"/>
            <w:left w:val="none" w:sz="0" w:space="0" w:color="auto"/>
            <w:bottom w:val="none" w:sz="0" w:space="0" w:color="auto"/>
            <w:right w:val="none" w:sz="0" w:space="0" w:color="auto"/>
          </w:divBdr>
        </w:div>
        <w:div w:id="208036544">
          <w:marLeft w:val="640"/>
          <w:marRight w:val="0"/>
          <w:marTop w:val="0"/>
          <w:marBottom w:val="0"/>
          <w:divBdr>
            <w:top w:val="none" w:sz="0" w:space="0" w:color="auto"/>
            <w:left w:val="none" w:sz="0" w:space="0" w:color="auto"/>
            <w:bottom w:val="none" w:sz="0" w:space="0" w:color="auto"/>
            <w:right w:val="none" w:sz="0" w:space="0" w:color="auto"/>
          </w:divBdr>
        </w:div>
        <w:div w:id="1398670744">
          <w:marLeft w:val="640"/>
          <w:marRight w:val="0"/>
          <w:marTop w:val="0"/>
          <w:marBottom w:val="0"/>
          <w:divBdr>
            <w:top w:val="none" w:sz="0" w:space="0" w:color="auto"/>
            <w:left w:val="none" w:sz="0" w:space="0" w:color="auto"/>
            <w:bottom w:val="none" w:sz="0" w:space="0" w:color="auto"/>
            <w:right w:val="none" w:sz="0" w:space="0" w:color="auto"/>
          </w:divBdr>
        </w:div>
        <w:div w:id="1302421192">
          <w:marLeft w:val="640"/>
          <w:marRight w:val="0"/>
          <w:marTop w:val="0"/>
          <w:marBottom w:val="0"/>
          <w:divBdr>
            <w:top w:val="none" w:sz="0" w:space="0" w:color="auto"/>
            <w:left w:val="none" w:sz="0" w:space="0" w:color="auto"/>
            <w:bottom w:val="none" w:sz="0" w:space="0" w:color="auto"/>
            <w:right w:val="none" w:sz="0" w:space="0" w:color="auto"/>
          </w:divBdr>
        </w:div>
        <w:div w:id="1254241043">
          <w:marLeft w:val="640"/>
          <w:marRight w:val="0"/>
          <w:marTop w:val="0"/>
          <w:marBottom w:val="0"/>
          <w:divBdr>
            <w:top w:val="none" w:sz="0" w:space="0" w:color="auto"/>
            <w:left w:val="none" w:sz="0" w:space="0" w:color="auto"/>
            <w:bottom w:val="none" w:sz="0" w:space="0" w:color="auto"/>
            <w:right w:val="none" w:sz="0" w:space="0" w:color="auto"/>
          </w:divBdr>
        </w:div>
        <w:div w:id="1595438790">
          <w:marLeft w:val="640"/>
          <w:marRight w:val="0"/>
          <w:marTop w:val="0"/>
          <w:marBottom w:val="0"/>
          <w:divBdr>
            <w:top w:val="none" w:sz="0" w:space="0" w:color="auto"/>
            <w:left w:val="none" w:sz="0" w:space="0" w:color="auto"/>
            <w:bottom w:val="none" w:sz="0" w:space="0" w:color="auto"/>
            <w:right w:val="none" w:sz="0" w:space="0" w:color="auto"/>
          </w:divBdr>
        </w:div>
        <w:div w:id="1340697932">
          <w:marLeft w:val="640"/>
          <w:marRight w:val="0"/>
          <w:marTop w:val="0"/>
          <w:marBottom w:val="0"/>
          <w:divBdr>
            <w:top w:val="none" w:sz="0" w:space="0" w:color="auto"/>
            <w:left w:val="none" w:sz="0" w:space="0" w:color="auto"/>
            <w:bottom w:val="none" w:sz="0" w:space="0" w:color="auto"/>
            <w:right w:val="none" w:sz="0" w:space="0" w:color="auto"/>
          </w:divBdr>
        </w:div>
        <w:div w:id="898442749">
          <w:marLeft w:val="640"/>
          <w:marRight w:val="0"/>
          <w:marTop w:val="0"/>
          <w:marBottom w:val="0"/>
          <w:divBdr>
            <w:top w:val="none" w:sz="0" w:space="0" w:color="auto"/>
            <w:left w:val="none" w:sz="0" w:space="0" w:color="auto"/>
            <w:bottom w:val="none" w:sz="0" w:space="0" w:color="auto"/>
            <w:right w:val="none" w:sz="0" w:space="0" w:color="auto"/>
          </w:divBdr>
        </w:div>
        <w:div w:id="308900628">
          <w:marLeft w:val="640"/>
          <w:marRight w:val="0"/>
          <w:marTop w:val="0"/>
          <w:marBottom w:val="0"/>
          <w:divBdr>
            <w:top w:val="none" w:sz="0" w:space="0" w:color="auto"/>
            <w:left w:val="none" w:sz="0" w:space="0" w:color="auto"/>
            <w:bottom w:val="none" w:sz="0" w:space="0" w:color="auto"/>
            <w:right w:val="none" w:sz="0" w:space="0" w:color="auto"/>
          </w:divBdr>
        </w:div>
        <w:div w:id="1238587679">
          <w:marLeft w:val="640"/>
          <w:marRight w:val="0"/>
          <w:marTop w:val="0"/>
          <w:marBottom w:val="0"/>
          <w:divBdr>
            <w:top w:val="none" w:sz="0" w:space="0" w:color="auto"/>
            <w:left w:val="none" w:sz="0" w:space="0" w:color="auto"/>
            <w:bottom w:val="none" w:sz="0" w:space="0" w:color="auto"/>
            <w:right w:val="none" w:sz="0" w:space="0" w:color="auto"/>
          </w:divBdr>
        </w:div>
        <w:div w:id="479006999">
          <w:marLeft w:val="640"/>
          <w:marRight w:val="0"/>
          <w:marTop w:val="0"/>
          <w:marBottom w:val="0"/>
          <w:divBdr>
            <w:top w:val="none" w:sz="0" w:space="0" w:color="auto"/>
            <w:left w:val="none" w:sz="0" w:space="0" w:color="auto"/>
            <w:bottom w:val="none" w:sz="0" w:space="0" w:color="auto"/>
            <w:right w:val="none" w:sz="0" w:space="0" w:color="auto"/>
          </w:divBdr>
        </w:div>
        <w:div w:id="2086489016">
          <w:marLeft w:val="640"/>
          <w:marRight w:val="0"/>
          <w:marTop w:val="0"/>
          <w:marBottom w:val="0"/>
          <w:divBdr>
            <w:top w:val="none" w:sz="0" w:space="0" w:color="auto"/>
            <w:left w:val="none" w:sz="0" w:space="0" w:color="auto"/>
            <w:bottom w:val="none" w:sz="0" w:space="0" w:color="auto"/>
            <w:right w:val="none" w:sz="0" w:space="0" w:color="auto"/>
          </w:divBdr>
        </w:div>
        <w:div w:id="1729962905">
          <w:marLeft w:val="640"/>
          <w:marRight w:val="0"/>
          <w:marTop w:val="0"/>
          <w:marBottom w:val="0"/>
          <w:divBdr>
            <w:top w:val="none" w:sz="0" w:space="0" w:color="auto"/>
            <w:left w:val="none" w:sz="0" w:space="0" w:color="auto"/>
            <w:bottom w:val="none" w:sz="0" w:space="0" w:color="auto"/>
            <w:right w:val="none" w:sz="0" w:space="0" w:color="auto"/>
          </w:divBdr>
        </w:div>
        <w:div w:id="1331567174">
          <w:marLeft w:val="640"/>
          <w:marRight w:val="0"/>
          <w:marTop w:val="0"/>
          <w:marBottom w:val="0"/>
          <w:divBdr>
            <w:top w:val="none" w:sz="0" w:space="0" w:color="auto"/>
            <w:left w:val="none" w:sz="0" w:space="0" w:color="auto"/>
            <w:bottom w:val="none" w:sz="0" w:space="0" w:color="auto"/>
            <w:right w:val="none" w:sz="0" w:space="0" w:color="auto"/>
          </w:divBdr>
        </w:div>
        <w:div w:id="1916276801">
          <w:marLeft w:val="640"/>
          <w:marRight w:val="0"/>
          <w:marTop w:val="0"/>
          <w:marBottom w:val="0"/>
          <w:divBdr>
            <w:top w:val="none" w:sz="0" w:space="0" w:color="auto"/>
            <w:left w:val="none" w:sz="0" w:space="0" w:color="auto"/>
            <w:bottom w:val="none" w:sz="0" w:space="0" w:color="auto"/>
            <w:right w:val="none" w:sz="0" w:space="0" w:color="auto"/>
          </w:divBdr>
        </w:div>
        <w:div w:id="1639454281">
          <w:marLeft w:val="640"/>
          <w:marRight w:val="0"/>
          <w:marTop w:val="0"/>
          <w:marBottom w:val="0"/>
          <w:divBdr>
            <w:top w:val="none" w:sz="0" w:space="0" w:color="auto"/>
            <w:left w:val="none" w:sz="0" w:space="0" w:color="auto"/>
            <w:bottom w:val="none" w:sz="0" w:space="0" w:color="auto"/>
            <w:right w:val="none" w:sz="0" w:space="0" w:color="auto"/>
          </w:divBdr>
        </w:div>
        <w:div w:id="1724519638">
          <w:marLeft w:val="640"/>
          <w:marRight w:val="0"/>
          <w:marTop w:val="0"/>
          <w:marBottom w:val="0"/>
          <w:divBdr>
            <w:top w:val="none" w:sz="0" w:space="0" w:color="auto"/>
            <w:left w:val="none" w:sz="0" w:space="0" w:color="auto"/>
            <w:bottom w:val="none" w:sz="0" w:space="0" w:color="auto"/>
            <w:right w:val="none" w:sz="0" w:space="0" w:color="auto"/>
          </w:divBdr>
        </w:div>
        <w:div w:id="58284795">
          <w:marLeft w:val="640"/>
          <w:marRight w:val="0"/>
          <w:marTop w:val="0"/>
          <w:marBottom w:val="0"/>
          <w:divBdr>
            <w:top w:val="none" w:sz="0" w:space="0" w:color="auto"/>
            <w:left w:val="none" w:sz="0" w:space="0" w:color="auto"/>
            <w:bottom w:val="none" w:sz="0" w:space="0" w:color="auto"/>
            <w:right w:val="none" w:sz="0" w:space="0" w:color="auto"/>
          </w:divBdr>
        </w:div>
        <w:div w:id="1656061905">
          <w:marLeft w:val="640"/>
          <w:marRight w:val="0"/>
          <w:marTop w:val="0"/>
          <w:marBottom w:val="0"/>
          <w:divBdr>
            <w:top w:val="none" w:sz="0" w:space="0" w:color="auto"/>
            <w:left w:val="none" w:sz="0" w:space="0" w:color="auto"/>
            <w:bottom w:val="none" w:sz="0" w:space="0" w:color="auto"/>
            <w:right w:val="none" w:sz="0" w:space="0" w:color="auto"/>
          </w:divBdr>
        </w:div>
        <w:div w:id="1041704910">
          <w:marLeft w:val="640"/>
          <w:marRight w:val="0"/>
          <w:marTop w:val="0"/>
          <w:marBottom w:val="0"/>
          <w:divBdr>
            <w:top w:val="none" w:sz="0" w:space="0" w:color="auto"/>
            <w:left w:val="none" w:sz="0" w:space="0" w:color="auto"/>
            <w:bottom w:val="none" w:sz="0" w:space="0" w:color="auto"/>
            <w:right w:val="none" w:sz="0" w:space="0" w:color="auto"/>
          </w:divBdr>
        </w:div>
        <w:div w:id="615674104">
          <w:marLeft w:val="640"/>
          <w:marRight w:val="0"/>
          <w:marTop w:val="0"/>
          <w:marBottom w:val="0"/>
          <w:divBdr>
            <w:top w:val="none" w:sz="0" w:space="0" w:color="auto"/>
            <w:left w:val="none" w:sz="0" w:space="0" w:color="auto"/>
            <w:bottom w:val="none" w:sz="0" w:space="0" w:color="auto"/>
            <w:right w:val="none" w:sz="0" w:space="0" w:color="auto"/>
          </w:divBdr>
        </w:div>
        <w:div w:id="1240481264">
          <w:marLeft w:val="640"/>
          <w:marRight w:val="0"/>
          <w:marTop w:val="0"/>
          <w:marBottom w:val="0"/>
          <w:divBdr>
            <w:top w:val="none" w:sz="0" w:space="0" w:color="auto"/>
            <w:left w:val="none" w:sz="0" w:space="0" w:color="auto"/>
            <w:bottom w:val="none" w:sz="0" w:space="0" w:color="auto"/>
            <w:right w:val="none" w:sz="0" w:space="0" w:color="auto"/>
          </w:divBdr>
        </w:div>
        <w:div w:id="1394547860">
          <w:marLeft w:val="640"/>
          <w:marRight w:val="0"/>
          <w:marTop w:val="0"/>
          <w:marBottom w:val="0"/>
          <w:divBdr>
            <w:top w:val="none" w:sz="0" w:space="0" w:color="auto"/>
            <w:left w:val="none" w:sz="0" w:space="0" w:color="auto"/>
            <w:bottom w:val="none" w:sz="0" w:space="0" w:color="auto"/>
            <w:right w:val="none" w:sz="0" w:space="0" w:color="auto"/>
          </w:divBdr>
        </w:div>
        <w:div w:id="235477391">
          <w:marLeft w:val="640"/>
          <w:marRight w:val="0"/>
          <w:marTop w:val="0"/>
          <w:marBottom w:val="0"/>
          <w:divBdr>
            <w:top w:val="none" w:sz="0" w:space="0" w:color="auto"/>
            <w:left w:val="none" w:sz="0" w:space="0" w:color="auto"/>
            <w:bottom w:val="none" w:sz="0" w:space="0" w:color="auto"/>
            <w:right w:val="none" w:sz="0" w:space="0" w:color="auto"/>
          </w:divBdr>
        </w:div>
        <w:div w:id="1991907741">
          <w:marLeft w:val="640"/>
          <w:marRight w:val="0"/>
          <w:marTop w:val="0"/>
          <w:marBottom w:val="0"/>
          <w:divBdr>
            <w:top w:val="none" w:sz="0" w:space="0" w:color="auto"/>
            <w:left w:val="none" w:sz="0" w:space="0" w:color="auto"/>
            <w:bottom w:val="none" w:sz="0" w:space="0" w:color="auto"/>
            <w:right w:val="none" w:sz="0" w:space="0" w:color="auto"/>
          </w:divBdr>
        </w:div>
        <w:div w:id="1613198806">
          <w:marLeft w:val="640"/>
          <w:marRight w:val="0"/>
          <w:marTop w:val="0"/>
          <w:marBottom w:val="0"/>
          <w:divBdr>
            <w:top w:val="none" w:sz="0" w:space="0" w:color="auto"/>
            <w:left w:val="none" w:sz="0" w:space="0" w:color="auto"/>
            <w:bottom w:val="none" w:sz="0" w:space="0" w:color="auto"/>
            <w:right w:val="none" w:sz="0" w:space="0" w:color="auto"/>
          </w:divBdr>
        </w:div>
        <w:div w:id="67727896">
          <w:marLeft w:val="640"/>
          <w:marRight w:val="0"/>
          <w:marTop w:val="0"/>
          <w:marBottom w:val="0"/>
          <w:divBdr>
            <w:top w:val="none" w:sz="0" w:space="0" w:color="auto"/>
            <w:left w:val="none" w:sz="0" w:space="0" w:color="auto"/>
            <w:bottom w:val="none" w:sz="0" w:space="0" w:color="auto"/>
            <w:right w:val="none" w:sz="0" w:space="0" w:color="auto"/>
          </w:divBdr>
        </w:div>
        <w:div w:id="631400595">
          <w:marLeft w:val="640"/>
          <w:marRight w:val="0"/>
          <w:marTop w:val="0"/>
          <w:marBottom w:val="0"/>
          <w:divBdr>
            <w:top w:val="none" w:sz="0" w:space="0" w:color="auto"/>
            <w:left w:val="none" w:sz="0" w:space="0" w:color="auto"/>
            <w:bottom w:val="none" w:sz="0" w:space="0" w:color="auto"/>
            <w:right w:val="none" w:sz="0" w:space="0" w:color="auto"/>
          </w:divBdr>
        </w:div>
        <w:div w:id="1206527179">
          <w:marLeft w:val="640"/>
          <w:marRight w:val="0"/>
          <w:marTop w:val="0"/>
          <w:marBottom w:val="0"/>
          <w:divBdr>
            <w:top w:val="none" w:sz="0" w:space="0" w:color="auto"/>
            <w:left w:val="none" w:sz="0" w:space="0" w:color="auto"/>
            <w:bottom w:val="none" w:sz="0" w:space="0" w:color="auto"/>
            <w:right w:val="none" w:sz="0" w:space="0" w:color="auto"/>
          </w:divBdr>
        </w:div>
        <w:div w:id="539754720">
          <w:marLeft w:val="640"/>
          <w:marRight w:val="0"/>
          <w:marTop w:val="0"/>
          <w:marBottom w:val="0"/>
          <w:divBdr>
            <w:top w:val="none" w:sz="0" w:space="0" w:color="auto"/>
            <w:left w:val="none" w:sz="0" w:space="0" w:color="auto"/>
            <w:bottom w:val="none" w:sz="0" w:space="0" w:color="auto"/>
            <w:right w:val="none" w:sz="0" w:space="0" w:color="auto"/>
          </w:divBdr>
        </w:div>
        <w:div w:id="1014378852">
          <w:marLeft w:val="640"/>
          <w:marRight w:val="0"/>
          <w:marTop w:val="0"/>
          <w:marBottom w:val="0"/>
          <w:divBdr>
            <w:top w:val="none" w:sz="0" w:space="0" w:color="auto"/>
            <w:left w:val="none" w:sz="0" w:space="0" w:color="auto"/>
            <w:bottom w:val="none" w:sz="0" w:space="0" w:color="auto"/>
            <w:right w:val="none" w:sz="0" w:space="0" w:color="auto"/>
          </w:divBdr>
        </w:div>
        <w:div w:id="1011420330">
          <w:marLeft w:val="640"/>
          <w:marRight w:val="0"/>
          <w:marTop w:val="0"/>
          <w:marBottom w:val="0"/>
          <w:divBdr>
            <w:top w:val="none" w:sz="0" w:space="0" w:color="auto"/>
            <w:left w:val="none" w:sz="0" w:space="0" w:color="auto"/>
            <w:bottom w:val="none" w:sz="0" w:space="0" w:color="auto"/>
            <w:right w:val="none" w:sz="0" w:space="0" w:color="auto"/>
          </w:divBdr>
        </w:div>
        <w:div w:id="1802533728">
          <w:marLeft w:val="640"/>
          <w:marRight w:val="0"/>
          <w:marTop w:val="0"/>
          <w:marBottom w:val="0"/>
          <w:divBdr>
            <w:top w:val="none" w:sz="0" w:space="0" w:color="auto"/>
            <w:left w:val="none" w:sz="0" w:space="0" w:color="auto"/>
            <w:bottom w:val="none" w:sz="0" w:space="0" w:color="auto"/>
            <w:right w:val="none" w:sz="0" w:space="0" w:color="auto"/>
          </w:divBdr>
        </w:div>
        <w:div w:id="346906830">
          <w:marLeft w:val="640"/>
          <w:marRight w:val="0"/>
          <w:marTop w:val="0"/>
          <w:marBottom w:val="0"/>
          <w:divBdr>
            <w:top w:val="none" w:sz="0" w:space="0" w:color="auto"/>
            <w:left w:val="none" w:sz="0" w:space="0" w:color="auto"/>
            <w:bottom w:val="none" w:sz="0" w:space="0" w:color="auto"/>
            <w:right w:val="none" w:sz="0" w:space="0" w:color="auto"/>
          </w:divBdr>
        </w:div>
        <w:div w:id="348147165">
          <w:marLeft w:val="640"/>
          <w:marRight w:val="0"/>
          <w:marTop w:val="0"/>
          <w:marBottom w:val="0"/>
          <w:divBdr>
            <w:top w:val="none" w:sz="0" w:space="0" w:color="auto"/>
            <w:left w:val="none" w:sz="0" w:space="0" w:color="auto"/>
            <w:bottom w:val="none" w:sz="0" w:space="0" w:color="auto"/>
            <w:right w:val="none" w:sz="0" w:space="0" w:color="auto"/>
          </w:divBdr>
        </w:div>
        <w:div w:id="993871759">
          <w:marLeft w:val="640"/>
          <w:marRight w:val="0"/>
          <w:marTop w:val="0"/>
          <w:marBottom w:val="0"/>
          <w:divBdr>
            <w:top w:val="none" w:sz="0" w:space="0" w:color="auto"/>
            <w:left w:val="none" w:sz="0" w:space="0" w:color="auto"/>
            <w:bottom w:val="none" w:sz="0" w:space="0" w:color="auto"/>
            <w:right w:val="none" w:sz="0" w:space="0" w:color="auto"/>
          </w:divBdr>
        </w:div>
        <w:div w:id="1968075776">
          <w:marLeft w:val="640"/>
          <w:marRight w:val="0"/>
          <w:marTop w:val="0"/>
          <w:marBottom w:val="0"/>
          <w:divBdr>
            <w:top w:val="none" w:sz="0" w:space="0" w:color="auto"/>
            <w:left w:val="none" w:sz="0" w:space="0" w:color="auto"/>
            <w:bottom w:val="none" w:sz="0" w:space="0" w:color="auto"/>
            <w:right w:val="none" w:sz="0" w:space="0" w:color="auto"/>
          </w:divBdr>
        </w:div>
        <w:div w:id="1473450792">
          <w:marLeft w:val="640"/>
          <w:marRight w:val="0"/>
          <w:marTop w:val="0"/>
          <w:marBottom w:val="0"/>
          <w:divBdr>
            <w:top w:val="none" w:sz="0" w:space="0" w:color="auto"/>
            <w:left w:val="none" w:sz="0" w:space="0" w:color="auto"/>
            <w:bottom w:val="none" w:sz="0" w:space="0" w:color="auto"/>
            <w:right w:val="none" w:sz="0" w:space="0" w:color="auto"/>
          </w:divBdr>
        </w:div>
        <w:div w:id="395976972">
          <w:marLeft w:val="640"/>
          <w:marRight w:val="0"/>
          <w:marTop w:val="0"/>
          <w:marBottom w:val="0"/>
          <w:divBdr>
            <w:top w:val="none" w:sz="0" w:space="0" w:color="auto"/>
            <w:left w:val="none" w:sz="0" w:space="0" w:color="auto"/>
            <w:bottom w:val="none" w:sz="0" w:space="0" w:color="auto"/>
            <w:right w:val="none" w:sz="0" w:space="0" w:color="auto"/>
          </w:divBdr>
        </w:div>
        <w:div w:id="2031370520">
          <w:marLeft w:val="640"/>
          <w:marRight w:val="0"/>
          <w:marTop w:val="0"/>
          <w:marBottom w:val="0"/>
          <w:divBdr>
            <w:top w:val="none" w:sz="0" w:space="0" w:color="auto"/>
            <w:left w:val="none" w:sz="0" w:space="0" w:color="auto"/>
            <w:bottom w:val="none" w:sz="0" w:space="0" w:color="auto"/>
            <w:right w:val="none" w:sz="0" w:space="0" w:color="auto"/>
          </w:divBdr>
        </w:div>
        <w:div w:id="1961304121">
          <w:marLeft w:val="640"/>
          <w:marRight w:val="0"/>
          <w:marTop w:val="0"/>
          <w:marBottom w:val="0"/>
          <w:divBdr>
            <w:top w:val="none" w:sz="0" w:space="0" w:color="auto"/>
            <w:left w:val="none" w:sz="0" w:space="0" w:color="auto"/>
            <w:bottom w:val="none" w:sz="0" w:space="0" w:color="auto"/>
            <w:right w:val="none" w:sz="0" w:space="0" w:color="auto"/>
          </w:divBdr>
        </w:div>
        <w:div w:id="1958367257">
          <w:marLeft w:val="640"/>
          <w:marRight w:val="0"/>
          <w:marTop w:val="0"/>
          <w:marBottom w:val="0"/>
          <w:divBdr>
            <w:top w:val="none" w:sz="0" w:space="0" w:color="auto"/>
            <w:left w:val="none" w:sz="0" w:space="0" w:color="auto"/>
            <w:bottom w:val="none" w:sz="0" w:space="0" w:color="auto"/>
            <w:right w:val="none" w:sz="0" w:space="0" w:color="auto"/>
          </w:divBdr>
        </w:div>
        <w:div w:id="665324621">
          <w:marLeft w:val="640"/>
          <w:marRight w:val="0"/>
          <w:marTop w:val="0"/>
          <w:marBottom w:val="0"/>
          <w:divBdr>
            <w:top w:val="none" w:sz="0" w:space="0" w:color="auto"/>
            <w:left w:val="none" w:sz="0" w:space="0" w:color="auto"/>
            <w:bottom w:val="none" w:sz="0" w:space="0" w:color="auto"/>
            <w:right w:val="none" w:sz="0" w:space="0" w:color="auto"/>
          </w:divBdr>
        </w:div>
        <w:div w:id="247690964">
          <w:marLeft w:val="640"/>
          <w:marRight w:val="0"/>
          <w:marTop w:val="0"/>
          <w:marBottom w:val="0"/>
          <w:divBdr>
            <w:top w:val="none" w:sz="0" w:space="0" w:color="auto"/>
            <w:left w:val="none" w:sz="0" w:space="0" w:color="auto"/>
            <w:bottom w:val="none" w:sz="0" w:space="0" w:color="auto"/>
            <w:right w:val="none" w:sz="0" w:space="0" w:color="auto"/>
          </w:divBdr>
        </w:div>
        <w:div w:id="716465137">
          <w:marLeft w:val="640"/>
          <w:marRight w:val="0"/>
          <w:marTop w:val="0"/>
          <w:marBottom w:val="0"/>
          <w:divBdr>
            <w:top w:val="none" w:sz="0" w:space="0" w:color="auto"/>
            <w:left w:val="none" w:sz="0" w:space="0" w:color="auto"/>
            <w:bottom w:val="none" w:sz="0" w:space="0" w:color="auto"/>
            <w:right w:val="none" w:sz="0" w:space="0" w:color="auto"/>
          </w:divBdr>
        </w:div>
        <w:div w:id="656617845">
          <w:marLeft w:val="640"/>
          <w:marRight w:val="0"/>
          <w:marTop w:val="0"/>
          <w:marBottom w:val="0"/>
          <w:divBdr>
            <w:top w:val="none" w:sz="0" w:space="0" w:color="auto"/>
            <w:left w:val="none" w:sz="0" w:space="0" w:color="auto"/>
            <w:bottom w:val="none" w:sz="0" w:space="0" w:color="auto"/>
            <w:right w:val="none" w:sz="0" w:space="0" w:color="auto"/>
          </w:divBdr>
        </w:div>
        <w:div w:id="1384794907">
          <w:marLeft w:val="640"/>
          <w:marRight w:val="0"/>
          <w:marTop w:val="0"/>
          <w:marBottom w:val="0"/>
          <w:divBdr>
            <w:top w:val="none" w:sz="0" w:space="0" w:color="auto"/>
            <w:left w:val="none" w:sz="0" w:space="0" w:color="auto"/>
            <w:bottom w:val="none" w:sz="0" w:space="0" w:color="auto"/>
            <w:right w:val="none" w:sz="0" w:space="0" w:color="auto"/>
          </w:divBdr>
        </w:div>
        <w:div w:id="2044551282">
          <w:marLeft w:val="640"/>
          <w:marRight w:val="0"/>
          <w:marTop w:val="0"/>
          <w:marBottom w:val="0"/>
          <w:divBdr>
            <w:top w:val="none" w:sz="0" w:space="0" w:color="auto"/>
            <w:left w:val="none" w:sz="0" w:space="0" w:color="auto"/>
            <w:bottom w:val="none" w:sz="0" w:space="0" w:color="auto"/>
            <w:right w:val="none" w:sz="0" w:space="0" w:color="auto"/>
          </w:divBdr>
        </w:div>
        <w:div w:id="1725369640">
          <w:marLeft w:val="640"/>
          <w:marRight w:val="0"/>
          <w:marTop w:val="0"/>
          <w:marBottom w:val="0"/>
          <w:divBdr>
            <w:top w:val="none" w:sz="0" w:space="0" w:color="auto"/>
            <w:left w:val="none" w:sz="0" w:space="0" w:color="auto"/>
            <w:bottom w:val="none" w:sz="0" w:space="0" w:color="auto"/>
            <w:right w:val="none" w:sz="0" w:space="0" w:color="auto"/>
          </w:divBdr>
        </w:div>
        <w:div w:id="1493990732">
          <w:marLeft w:val="640"/>
          <w:marRight w:val="0"/>
          <w:marTop w:val="0"/>
          <w:marBottom w:val="0"/>
          <w:divBdr>
            <w:top w:val="none" w:sz="0" w:space="0" w:color="auto"/>
            <w:left w:val="none" w:sz="0" w:space="0" w:color="auto"/>
            <w:bottom w:val="none" w:sz="0" w:space="0" w:color="auto"/>
            <w:right w:val="none" w:sz="0" w:space="0" w:color="auto"/>
          </w:divBdr>
        </w:div>
        <w:div w:id="1739209495">
          <w:marLeft w:val="640"/>
          <w:marRight w:val="0"/>
          <w:marTop w:val="0"/>
          <w:marBottom w:val="0"/>
          <w:divBdr>
            <w:top w:val="none" w:sz="0" w:space="0" w:color="auto"/>
            <w:left w:val="none" w:sz="0" w:space="0" w:color="auto"/>
            <w:bottom w:val="none" w:sz="0" w:space="0" w:color="auto"/>
            <w:right w:val="none" w:sz="0" w:space="0" w:color="auto"/>
          </w:divBdr>
        </w:div>
        <w:div w:id="116527800">
          <w:marLeft w:val="640"/>
          <w:marRight w:val="0"/>
          <w:marTop w:val="0"/>
          <w:marBottom w:val="0"/>
          <w:divBdr>
            <w:top w:val="none" w:sz="0" w:space="0" w:color="auto"/>
            <w:left w:val="none" w:sz="0" w:space="0" w:color="auto"/>
            <w:bottom w:val="none" w:sz="0" w:space="0" w:color="auto"/>
            <w:right w:val="none" w:sz="0" w:space="0" w:color="auto"/>
          </w:divBdr>
        </w:div>
        <w:div w:id="362708174">
          <w:marLeft w:val="640"/>
          <w:marRight w:val="0"/>
          <w:marTop w:val="0"/>
          <w:marBottom w:val="0"/>
          <w:divBdr>
            <w:top w:val="none" w:sz="0" w:space="0" w:color="auto"/>
            <w:left w:val="none" w:sz="0" w:space="0" w:color="auto"/>
            <w:bottom w:val="none" w:sz="0" w:space="0" w:color="auto"/>
            <w:right w:val="none" w:sz="0" w:space="0" w:color="auto"/>
          </w:divBdr>
        </w:div>
        <w:div w:id="853810574">
          <w:marLeft w:val="640"/>
          <w:marRight w:val="0"/>
          <w:marTop w:val="0"/>
          <w:marBottom w:val="0"/>
          <w:divBdr>
            <w:top w:val="none" w:sz="0" w:space="0" w:color="auto"/>
            <w:left w:val="none" w:sz="0" w:space="0" w:color="auto"/>
            <w:bottom w:val="none" w:sz="0" w:space="0" w:color="auto"/>
            <w:right w:val="none" w:sz="0" w:space="0" w:color="auto"/>
          </w:divBdr>
        </w:div>
        <w:div w:id="634723751">
          <w:marLeft w:val="640"/>
          <w:marRight w:val="0"/>
          <w:marTop w:val="0"/>
          <w:marBottom w:val="0"/>
          <w:divBdr>
            <w:top w:val="none" w:sz="0" w:space="0" w:color="auto"/>
            <w:left w:val="none" w:sz="0" w:space="0" w:color="auto"/>
            <w:bottom w:val="none" w:sz="0" w:space="0" w:color="auto"/>
            <w:right w:val="none" w:sz="0" w:space="0" w:color="auto"/>
          </w:divBdr>
        </w:div>
        <w:div w:id="1812093056">
          <w:marLeft w:val="640"/>
          <w:marRight w:val="0"/>
          <w:marTop w:val="0"/>
          <w:marBottom w:val="0"/>
          <w:divBdr>
            <w:top w:val="none" w:sz="0" w:space="0" w:color="auto"/>
            <w:left w:val="none" w:sz="0" w:space="0" w:color="auto"/>
            <w:bottom w:val="none" w:sz="0" w:space="0" w:color="auto"/>
            <w:right w:val="none" w:sz="0" w:space="0" w:color="auto"/>
          </w:divBdr>
        </w:div>
        <w:div w:id="604536449">
          <w:marLeft w:val="640"/>
          <w:marRight w:val="0"/>
          <w:marTop w:val="0"/>
          <w:marBottom w:val="0"/>
          <w:divBdr>
            <w:top w:val="none" w:sz="0" w:space="0" w:color="auto"/>
            <w:left w:val="none" w:sz="0" w:space="0" w:color="auto"/>
            <w:bottom w:val="none" w:sz="0" w:space="0" w:color="auto"/>
            <w:right w:val="none" w:sz="0" w:space="0" w:color="auto"/>
          </w:divBdr>
        </w:div>
        <w:div w:id="377626460">
          <w:marLeft w:val="640"/>
          <w:marRight w:val="0"/>
          <w:marTop w:val="0"/>
          <w:marBottom w:val="0"/>
          <w:divBdr>
            <w:top w:val="none" w:sz="0" w:space="0" w:color="auto"/>
            <w:left w:val="none" w:sz="0" w:space="0" w:color="auto"/>
            <w:bottom w:val="none" w:sz="0" w:space="0" w:color="auto"/>
            <w:right w:val="none" w:sz="0" w:space="0" w:color="auto"/>
          </w:divBdr>
        </w:div>
        <w:div w:id="1054937514">
          <w:marLeft w:val="640"/>
          <w:marRight w:val="0"/>
          <w:marTop w:val="0"/>
          <w:marBottom w:val="0"/>
          <w:divBdr>
            <w:top w:val="none" w:sz="0" w:space="0" w:color="auto"/>
            <w:left w:val="none" w:sz="0" w:space="0" w:color="auto"/>
            <w:bottom w:val="none" w:sz="0" w:space="0" w:color="auto"/>
            <w:right w:val="none" w:sz="0" w:space="0" w:color="auto"/>
          </w:divBdr>
        </w:div>
        <w:div w:id="1116873580">
          <w:marLeft w:val="640"/>
          <w:marRight w:val="0"/>
          <w:marTop w:val="0"/>
          <w:marBottom w:val="0"/>
          <w:divBdr>
            <w:top w:val="none" w:sz="0" w:space="0" w:color="auto"/>
            <w:left w:val="none" w:sz="0" w:space="0" w:color="auto"/>
            <w:bottom w:val="none" w:sz="0" w:space="0" w:color="auto"/>
            <w:right w:val="none" w:sz="0" w:space="0" w:color="auto"/>
          </w:divBdr>
        </w:div>
        <w:div w:id="901251672">
          <w:marLeft w:val="640"/>
          <w:marRight w:val="0"/>
          <w:marTop w:val="0"/>
          <w:marBottom w:val="0"/>
          <w:divBdr>
            <w:top w:val="none" w:sz="0" w:space="0" w:color="auto"/>
            <w:left w:val="none" w:sz="0" w:space="0" w:color="auto"/>
            <w:bottom w:val="none" w:sz="0" w:space="0" w:color="auto"/>
            <w:right w:val="none" w:sz="0" w:space="0" w:color="auto"/>
          </w:divBdr>
        </w:div>
        <w:div w:id="479003118">
          <w:marLeft w:val="640"/>
          <w:marRight w:val="0"/>
          <w:marTop w:val="0"/>
          <w:marBottom w:val="0"/>
          <w:divBdr>
            <w:top w:val="none" w:sz="0" w:space="0" w:color="auto"/>
            <w:left w:val="none" w:sz="0" w:space="0" w:color="auto"/>
            <w:bottom w:val="none" w:sz="0" w:space="0" w:color="auto"/>
            <w:right w:val="none" w:sz="0" w:space="0" w:color="auto"/>
          </w:divBdr>
        </w:div>
        <w:div w:id="629558154">
          <w:marLeft w:val="640"/>
          <w:marRight w:val="0"/>
          <w:marTop w:val="0"/>
          <w:marBottom w:val="0"/>
          <w:divBdr>
            <w:top w:val="none" w:sz="0" w:space="0" w:color="auto"/>
            <w:left w:val="none" w:sz="0" w:space="0" w:color="auto"/>
            <w:bottom w:val="none" w:sz="0" w:space="0" w:color="auto"/>
            <w:right w:val="none" w:sz="0" w:space="0" w:color="auto"/>
          </w:divBdr>
        </w:div>
        <w:div w:id="1322587056">
          <w:marLeft w:val="640"/>
          <w:marRight w:val="0"/>
          <w:marTop w:val="0"/>
          <w:marBottom w:val="0"/>
          <w:divBdr>
            <w:top w:val="none" w:sz="0" w:space="0" w:color="auto"/>
            <w:left w:val="none" w:sz="0" w:space="0" w:color="auto"/>
            <w:bottom w:val="none" w:sz="0" w:space="0" w:color="auto"/>
            <w:right w:val="none" w:sz="0" w:space="0" w:color="auto"/>
          </w:divBdr>
        </w:div>
        <w:div w:id="2045053917">
          <w:marLeft w:val="640"/>
          <w:marRight w:val="0"/>
          <w:marTop w:val="0"/>
          <w:marBottom w:val="0"/>
          <w:divBdr>
            <w:top w:val="none" w:sz="0" w:space="0" w:color="auto"/>
            <w:left w:val="none" w:sz="0" w:space="0" w:color="auto"/>
            <w:bottom w:val="none" w:sz="0" w:space="0" w:color="auto"/>
            <w:right w:val="none" w:sz="0" w:space="0" w:color="auto"/>
          </w:divBdr>
        </w:div>
        <w:div w:id="2077630489">
          <w:marLeft w:val="640"/>
          <w:marRight w:val="0"/>
          <w:marTop w:val="0"/>
          <w:marBottom w:val="0"/>
          <w:divBdr>
            <w:top w:val="none" w:sz="0" w:space="0" w:color="auto"/>
            <w:left w:val="none" w:sz="0" w:space="0" w:color="auto"/>
            <w:bottom w:val="none" w:sz="0" w:space="0" w:color="auto"/>
            <w:right w:val="none" w:sz="0" w:space="0" w:color="auto"/>
          </w:divBdr>
        </w:div>
        <w:div w:id="470639390">
          <w:marLeft w:val="640"/>
          <w:marRight w:val="0"/>
          <w:marTop w:val="0"/>
          <w:marBottom w:val="0"/>
          <w:divBdr>
            <w:top w:val="none" w:sz="0" w:space="0" w:color="auto"/>
            <w:left w:val="none" w:sz="0" w:space="0" w:color="auto"/>
            <w:bottom w:val="none" w:sz="0" w:space="0" w:color="auto"/>
            <w:right w:val="none" w:sz="0" w:space="0" w:color="auto"/>
          </w:divBdr>
        </w:div>
        <w:div w:id="1697384695">
          <w:marLeft w:val="640"/>
          <w:marRight w:val="0"/>
          <w:marTop w:val="0"/>
          <w:marBottom w:val="0"/>
          <w:divBdr>
            <w:top w:val="none" w:sz="0" w:space="0" w:color="auto"/>
            <w:left w:val="none" w:sz="0" w:space="0" w:color="auto"/>
            <w:bottom w:val="none" w:sz="0" w:space="0" w:color="auto"/>
            <w:right w:val="none" w:sz="0" w:space="0" w:color="auto"/>
          </w:divBdr>
        </w:div>
        <w:div w:id="513157398">
          <w:marLeft w:val="640"/>
          <w:marRight w:val="0"/>
          <w:marTop w:val="0"/>
          <w:marBottom w:val="0"/>
          <w:divBdr>
            <w:top w:val="none" w:sz="0" w:space="0" w:color="auto"/>
            <w:left w:val="none" w:sz="0" w:space="0" w:color="auto"/>
            <w:bottom w:val="none" w:sz="0" w:space="0" w:color="auto"/>
            <w:right w:val="none" w:sz="0" w:space="0" w:color="auto"/>
          </w:divBdr>
        </w:div>
        <w:div w:id="615335892">
          <w:marLeft w:val="640"/>
          <w:marRight w:val="0"/>
          <w:marTop w:val="0"/>
          <w:marBottom w:val="0"/>
          <w:divBdr>
            <w:top w:val="none" w:sz="0" w:space="0" w:color="auto"/>
            <w:left w:val="none" w:sz="0" w:space="0" w:color="auto"/>
            <w:bottom w:val="none" w:sz="0" w:space="0" w:color="auto"/>
            <w:right w:val="none" w:sz="0" w:space="0" w:color="auto"/>
          </w:divBdr>
        </w:div>
        <w:div w:id="1870486886">
          <w:marLeft w:val="640"/>
          <w:marRight w:val="0"/>
          <w:marTop w:val="0"/>
          <w:marBottom w:val="0"/>
          <w:divBdr>
            <w:top w:val="none" w:sz="0" w:space="0" w:color="auto"/>
            <w:left w:val="none" w:sz="0" w:space="0" w:color="auto"/>
            <w:bottom w:val="none" w:sz="0" w:space="0" w:color="auto"/>
            <w:right w:val="none" w:sz="0" w:space="0" w:color="auto"/>
          </w:divBdr>
        </w:div>
        <w:div w:id="2128156932">
          <w:marLeft w:val="640"/>
          <w:marRight w:val="0"/>
          <w:marTop w:val="0"/>
          <w:marBottom w:val="0"/>
          <w:divBdr>
            <w:top w:val="none" w:sz="0" w:space="0" w:color="auto"/>
            <w:left w:val="none" w:sz="0" w:space="0" w:color="auto"/>
            <w:bottom w:val="none" w:sz="0" w:space="0" w:color="auto"/>
            <w:right w:val="none" w:sz="0" w:space="0" w:color="auto"/>
          </w:divBdr>
        </w:div>
        <w:div w:id="1832870318">
          <w:marLeft w:val="640"/>
          <w:marRight w:val="0"/>
          <w:marTop w:val="0"/>
          <w:marBottom w:val="0"/>
          <w:divBdr>
            <w:top w:val="none" w:sz="0" w:space="0" w:color="auto"/>
            <w:left w:val="none" w:sz="0" w:space="0" w:color="auto"/>
            <w:bottom w:val="none" w:sz="0" w:space="0" w:color="auto"/>
            <w:right w:val="none" w:sz="0" w:space="0" w:color="auto"/>
          </w:divBdr>
        </w:div>
        <w:div w:id="593898789">
          <w:marLeft w:val="640"/>
          <w:marRight w:val="0"/>
          <w:marTop w:val="0"/>
          <w:marBottom w:val="0"/>
          <w:divBdr>
            <w:top w:val="none" w:sz="0" w:space="0" w:color="auto"/>
            <w:left w:val="none" w:sz="0" w:space="0" w:color="auto"/>
            <w:bottom w:val="none" w:sz="0" w:space="0" w:color="auto"/>
            <w:right w:val="none" w:sz="0" w:space="0" w:color="auto"/>
          </w:divBdr>
        </w:div>
        <w:div w:id="1141658452">
          <w:marLeft w:val="640"/>
          <w:marRight w:val="0"/>
          <w:marTop w:val="0"/>
          <w:marBottom w:val="0"/>
          <w:divBdr>
            <w:top w:val="none" w:sz="0" w:space="0" w:color="auto"/>
            <w:left w:val="none" w:sz="0" w:space="0" w:color="auto"/>
            <w:bottom w:val="none" w:sz="0" w:space="0" w:color="auto"/>
            <w:right w:val="none" w:sz="0" w:space="0" w:color="auto"/>
          </w:divBdr>
        </w:div>
        <w:div w:id="667289944">
          <w:marLeft w:val="640"/>
          <w:marRight w:val="0"/>
          <w:marTop w:val="0"/>
          <w:marBottom w:val="0"/>
          <w:divBdr>
            <w:top w:val="none" w:sz="0" w:space="0" w:color="auto"/>
            <w:left w:val="none" w:sz="0" w:space="0" w:color="auto"/>
            <w:bottom w:val="none" w:sz="0" w:space="0" w:color="auto"/>
            <w:right w:val="none" w:sz="0" w:space="0" w:color="auto"/>
          </w:divBdr>
        </w:div>
        <w:div w:id="612128892">
          <w:marLeft w:val="640"/>
          <w:marRight w:val="0"/>
          <w:marTop w:val="0"/>
          <w:marBottom w:val="0"/>
          <w:divBdr>
            <w:top w:val="none" w:sz="0" w:space="0" w:color="auto"/>
            <w:left w:val="none" w:sz="0" w:space="0" w:color="auto"/>
            <w:bottom w:val="none" w:sz="0" w:space="0" w:color="auto"/>
            <w:right w:val="none" w:sz="0" w:space="0" w:color="auto"/>
          </w:divBdr>
        </w:div>
        <w:div w:id="40790412">
          <w:marLeft w:val="640"/>
          <w:marRight w:val="0"/>
          <w:marTop w:val="0"/>
          <w:marBottom w:val="0"/>
          <w:divBdr>
            <w:top w:val="none" w:sz="0" w:space="0" w:color="auto"/>
            <w:left w:val="none" w:sz="0" w:space="0" w:color="auto"/>
            <w:bottom w:val="none" w:sz="0" w:space="0" w:color="auto"/>
            <w:right w:val="none" w:sz="0" w:space="0" w:color="auto"/>
          </w:divBdr>
        </w:div>
        <w:div w:id="739474849">
          <w:marLeft w:val="640"/>
          <w:marRight w:val="0"/>
          <w:marTop w:val="0"/>
          <w:marBottom w:val="0"/>
          <w:divBdr>
            <w:top w:val="none" w:sz="0" w:space="0" w:color="auto"/>
            <w:left w:val="none" w:sz="0" w:space="0" w:color="auto"/>
            <w:bottom w:val="none" w:sz="0" w:space="0" w:color="auto"/>
            <w:right w:val="none" w:sz="0" w:space="0" w:color="auto"/>
          </w:divBdr>
        </w:div>
        <w:div w:id="1372336877">
          <w:marLeft w:val="640"/>
          <w:marRight w:val="0"/>
          <w:marTop w:val="0"/>
          <w:marBottom w:val="0"/>
          <w:divBdr>
            <w:top w:val="none" w:sz="0" w:space="0" w:color="auto"/>
            <w:left w:val="none" w:sz="0" w:space="0" w:color="auto"/>
            <w:bottom w:val="none" w:sz="0" w:space="0" w:color="auto"/>
            <w:right w:val="none" w:sz="0" w:space="0" w:color="auto"/>
          </w:divBdr>
        </w:div>
        <w:div w:id="1115950616">
          <w:marLeft w:val="640"/>
          <w:marRight w:val="0"/>
          <w:marTop w:val="0"/>
          <w:marBottom w:val="0"/>
          <w:divBdr>
            <w:top w:val="none" w:sz="0" w:space="0" w:color="auto"/>
            <w:left w:val="none" w:sz="0" w:space="0" w:color="auto"/>
            <w:bottom w:val="none" w:sz="0" w:space="0" w:color="auto"/>
            <w:right w:val="none" w:sz="0" w:space="0" w:color="auto"/>
          </w:divBdr>
        </w:div>
        <w:div w:id="1435713498">
          <w:marLeft w:val="640"/>
          <w:marRight w:val="0"/>
          <w:marTop w:val="0"/>
          <w:marBottom w:val="0"/>
          <w:divBdr>
            <w:top w:val="none" w:sz="0" w:space="0" w:color="auto"/>
            <w:left w:val="none" w:sz="0" w:space="0" w:color="auto"/>
            <w:bottom w:val="none" w:sz="0" w:space="0" w:color="auto"/>
            <w:right w:val="none" w:sz="0" w:space="0" w:color="auto"/>
          </w:divBdr>
        </w:div>
        <w:div w:id="1603998509">
          <w:marLeft w:val="640"/>
          <w:marRight w:val="0"/>
          <w:marTop w:val="0"/>
          <w:marBottom w:val="0"/>
          <w:divBdr>
            <w:top w:val="none" w:sz="0" w:space="0" w:color="auto"/>
            <w:left w:val="none" w:sz="0" w:space="0" w:color="auto"/>
            <w:bottom w:val="none" w:sz="0" w:space="0" w:color="auto"/>
            <w:right w:val="none" w:sz="0" w:space="0" w:color="auto"/>
          </w:divBdr>
        </w:div>
        <w:div w:id="1256133149">
          <w:marLeft w:val="640"/>
          <w:marRight w:val="0"/>
          <w:marTop w:val="0"/>
          <w:marBottom w:val="0"/>
          <w:divBdr>
            <w:top w:val="none" w:sz="0" w:space="0" w:color="auto"/>
            <w:left w:val="none" w:sz="0" w:space="0" w:color="auto"/>
            <w:bottom w:val="none" w:sz="0" w:space="0" w:color="auto"/>
            <w:right w:val="none" w:sz="0" w:space="0" w:color="auto"/>
          </w:divBdr>
        </w:div>
        <w:div w:id="1476336539">
          <w:marLeft w:val="640"/>
          <w:marRight w:val="0"/>
          <w:marTop w:val="0"/>
          <w:marBottom w:val="0"/>
          <w:divBdr>
            <w:top w:val="none" w:sz="0" w:space="0" w:color="auto"/>
            <w:left w:val="none" w:sz="0" w:space="0" w:color="auto"/>
            <w:bottom w:val="none" w:sz="0" w:space="0" w:color="auto"/>
            <w:right w:val="none" w:sz="0" w:space="0" w:color="auto"/>
          </w:divBdr>
        </w:div>
        <w:div w:id="1954290524">
          <w:marLeft w:val="640"/>
          <w:marRight w:val="0"/>
          <w:marTop w:val="0"/>
          <w:marBottom w:val="0"/>
          <w:divBdr>
            <w:top w:val="none" w:sz="0" w:space="0" w:color="auto"/>
            <w:left w:val="none" w:sz="0" w:space="0" w:color="auto"/>
            <w:bottom w:val="none" w:sz="0" w:space="0" w:color="auto"/>
            <w:right w:val="none" w:sz="0" w:space="0" w:color="auto"/>
          </w:divBdr>
        </w:div>
        <w:div w:id="1281644100">
          <w:marLeft w:val="640"/>
          <w:marRight w:val="0"/>
          <w:marTop w:val="0"/>
          <w:marBottom w:val="0"/>
          <w:divBdr>
            <w:top w:val="none" w:sz="0" w:space="0" w:color="auto"/>
            <w:left w:val="none" w:sz="0" w:space="0" w:color="auto"/>
            <w:bottom w:val="none" w:sz="0" w:space="0" w:color="auto"/>
            <w:right w:val="none" w:sz="0" w:space="0" w:color="auto"/>
          </w:divBdr>
        </w:div>
        <w:div w:id="1722248779">
          <w:marLeft w:val="640"/>
          <w:marRight w:val="0"/>
          <w:marTop w:val="0"/>
          <w:marBottom w:val="0"/>
          <w:divBdr>
            <w:top w:val="none" w:sz="0" w:space="0" w:color="auto"/>
            <w:left w:val="none" w:sz="0" w:space="0" w:color="auto"/>
            <w:bottom w:val="none" w:sz="0" w:space="0" w:color="auto"/>
            <w:right w:val="none" w:sz="0" w:space="0" w:color="auto"/>
          </w:divBdr>
        </w:div>
        <w:div w:id="850605853">
          <w:marLeft w:val="640"/>
          <w:marRight w:val="0"/>
          <w:marTop w:val="0"/>
          <w:marBottom w:val="0"/>
          <w:divBdr>
            <w:top w:val="none" w:sz="0" w:space="0" w:color="auto"/>
            <w:left w:val="none" w:sz="0" w:space="0" w:color="auto"/>
            <w:bottom w:val="none" w:sz="0" w:space="0" w:color="auto"/>
            <w:right w:val="none" w:sz="0" w:space="0" w:color="auto"/>
          </w:divBdr>
        </w:div>
        <w:div w:id="697195658">
          <w:marLeft w:val="640"/>
          <w:marRight w:val="0"/>
          <w:marTop w:val="0"/>
          <w:marBottom w:val="0"/>
          <w:divBdr>
            <w:top w:val="none" w:sz="0" w:space="0" w:color="auto"/>
            <w:left w:val="none" w:sz="0" w:space="0" w:color="auto"/>
            <w:bottom w:val="none" w:sz="0" w:space="0" w:color="auto"/>
            <w:right w:val="none" w:sz="0" w:space="0" w:color="auto"/>
          </w:divBdr>
        </w:div>
        <w:div w:id="174850381">
          <w:marLeft w:val="640"/>
          <w:marRight w:val="0"/>
          <w:marTop w:val="0"/>
          <w:marBottom w:val="0"/>
          <w:divBdr>
            <w:top w:val="none" w:sz="0" w:space="0" w:color="auto"/>
            <w:left w:val="none" w:sz="0" w:space="0" w:color="auto"/>
            <w:bottom w:val="none" w:sz="0" w:space="0" w:color="auto"/>
            <w:right w:val="none" w:sz="0" w:space="0" w:color="auto"/>
          </w:divBdr>
        </w:div>
        <w:div w:id="1303776056">
          <w:marLeft w:val="640"/>
          <w:marRight w:val="0"/>
          <w:marTop w:val="0"/>
          <w:marBottom w:val="0"/>
          <w:divBdr>
            <w:top w:val="none" w:sz="0" w:space="0" w:color="auto"/>
            <w:left w:val="none" w:sz="0" w:space="0" w:color="auto"/>
            <w:bottom w:val="none" w:sz="0" w:space="0" w:color="auto"/>
            <w:right w:val="none" w:sz="0" w:space="0" w:color="auto"/>
          </w:divBdr>
        </w:div>
        <w:div w:id="1659921748">
          <w:marLeft w:val="640"/>
          <w:marRight w:val="0"/>
          <w:marTop w:val="0"/>
          <w:marBottom w:val="0"/>
          <w:divBdr>
            <w:top w:val="none" w:sz="0" w:space="0" w:color="auto"/>
            <w:left w:val="none" w:sz="0" w:space="0" w:color="auto"/>
            <w:bottom w:val="none" w:sz="0" w:space="0" w:color="auto"/>
            <w:right w:val="none" w:sz="0" w:space="0" w:color="auto"/>
          </w:divBdr>
        </w:div>
        <w:div w:id="821965609">
          <w:marLeft w:val="640"/>
          <w:marRight w:val="0"/>
          <w:marTop w:val="0"/>
          <w:marBottom w:val="0"/>
          <w:divBdr>
            <w:top w:val="none" w:sz="0" w:space="0" w:color="auto"/>
            <w:left w:val="none" w:sz="0" w:space="0" w:color="auto"/>
            <w:bottom w:val="none" w:sz="0" w:space="0" w:color="auto"/>
            <w:right w:val="none" w:sz="0" w:space="0" w:color="auto"/>
          </w:divBdr>
        </w:div>
        <w:div w:id="645549962">
          <w:marLeft w:val="640"/>
          <w:marRight w:val="0"/>
          <w:marTop w:val="0"/>
          <w:marBottom w:val="0"/>
          <w:divBdr>
            <w:top w:val="none" w:sz="0" w:space="0" w:color="auto"/>
            <w:left w:val="none" w:sz="0" w:space="0" w:color="auto"/>
            <w:bottom w:val="none" w:sz="0" w:space="0" w:color="auto"/>
            <w:right w:val="none" w:sz="0" w:space="0" w:color="auto"/>
          </w:divBdr>
        </w:div>
        <w:div w:id="1769153420">
          <w:marLeft w:val="640"/>
          <w:marRight w:val="0"/>
          <w:marTop w:val="0"/>
          <w:marBottom w:val="0"/>
          <w:divBdr>
            <w:top w:val="none" w:sz="0" w:space="0" w:color="auto"/>
            <w:left w:val="none" w:sz="0" w:space="0" w:color="auto"/>
            <w:bottom w:val="none" w:sz="0" w:space="0" w:color="auto"/>
            <w:right w:val="none" w:sz="0" w:space="0" w:color="auto"/>
          </w:divBdr>
        </w:div>
        <w:div w:id="539975685">
          <w:marLeft w:val="640"/>
          <w:marRight w:val="0"/>
          <w:marTop w:val="0"/>
          <w:marBottom w:val="0"/>
          <w:divBdr>
            <w:top w:val="none" w:sz="0" w:space="0" w:color="auto"/>
            <w:left w:val="none" w:sz="0" w:space="0" w:color="auto"/>
            <w:bottom w:val="none" w:sz="0" w:space="0" w:color="auto"/>
            <w:right w:val="none" w:sz="0" w:space="0" w:color="auto"/>
          </w:divBdr>
        </w:div>
        <w:div w:id="1462383927">
          <w:marLeft w:val="640"/>
          <w:marRight w:val="0"/>
          <w:marTop w:val="0"/>
          <w:marBottom w:val="0"/>
          <w:divBdr>
            <w:top w:val="none" w:sz="0" w:space="0" w:color="auto"/>
            <w:left w:val="none" w:sz="0" w:space="0" w:color="auto"/>
            <w:bottom w:val="none" w:sz="0" w:space="0" w:color="auto"/>
            <w:right w:val="none" w:sz="0" w:space="0" w:color="auto"/>
          </w:divBdr>
        </w:div>
        <w:div w:id="1142120668">
          <w:marLeft w:val="640"/>
          <w:marRight w:val="0"/>
          <w:marTop w:val="0"/>
          <w:marBottom w:val="0"/>
          <w:divBdr>
            <w:top w:val="none" w:sz="0" w:space="0" w:color="auto"/>
            <w:left w:val="none" w:sz="0" w:space="0" w:color="auto"/>
            <w:bottom w:val="none" w:sz="0" w:space="0" w:color="auto"/>
            <w:right w:val="none" w:sz="0" w:space="0" w:color="auto"/>
          </w:divBdr>
        </w:div>
        <w:div w:id="1998535368">
          <w:marLeft w:val="640"/>
          <w:marRight w:val="0"/>
          <w:marTop w:val="0"/>
          <w:marBottom w:val="0"/>
          <w:divBdr>
            <w:top w:val="none" w:sz="0" w:space="0" w:color="auto"/>
            <w:left w:val="none" w:sz="0" w:space="0" w:color="auto"/>
            <w:bottom w:val="none" w:sz="0" w:space="0" w:color="auto"/>
            <w:right w:val="none" w:sz="0" w:space="0" w:color="auto"/>
          </w:divBdr>
        </w:div>
        <w:div w:id="1458984158">
          <w:marLeft w:val="640"/>
          <w:marRight w:val="0"/>
          <w:marTop w:val="0"/>
          <w:marBottom w:val="0"/>
          <w:divBdr>
            <w:top w:val="none" w:sz="0" w:space="0" w:color="auto"/>
            <w:left w:val="none" w:sz="0" w:space="0" w:color="auto"/>
            <w:bottom w:val="none" w:sz="0" w:space="0" w:color="auto"/>
            <w:right w:val="none" w:sz="0" w:space="0" w:color="auto"/>
          </w:divBdr>
        </w:div>
        <w:div w:id="1078288847">
          <w:marLeft w:val="640"/>
          <w:marRight w:val="0"/>
          <w:marTop w:val="0"/>
          <w:marBottom w:val="0"/>
          <w:divBdr>
            <w:top w:val="none" w:sz="0" w:space="0" w:color="auto"/>
            <w:left w:val="none" w:sz="0" w:space="0" w:color="auto"/>
            <w:bottom w:val="none" w:sz="0" w:space="0" w:color="auto"/>
            <w:right w:val="none" w:sz="0" w:space="0" w:color="auto"/>
          </w:divBdr>
        </w:div>
        <w:div w:id="1380518739">
          <w:marLeft w:val="640"/>
          <w:marRight w:val="0"/>
          <w:marTop w:val="0"/>
          <w:marBottom w:val="0"/>
          <w:divBdr>
            <w:top w:val="none" w:sz="0" w:space="0" w:color="auto"/>
            <w:left w:val="none" w:sz="0" w:space="0" w:color="auto"/>
            <w:bottom w:val="none" w:sz="0" w:space="0" w:color="auto"/>
            <w:right w:val="none" w:sz="0" w:space="0" w:color="auto"/>
          </w:divBdr>
        </w:div>
        <w:div w:id="229929521">
          <w:marLeft w:val="640"/>
          <w:marRight w:val="0"/>
          <w:marTop w:val="0"/>
          <w:marBottom w:val="0"/>
          <w:divBdr>
            <w:top w:val="none" w:sz="0" w:space="0" w:color="auto"/>
            <w:left w:val="none" w:sz="0" w:space="0" w:color="auto"/>
            <w:bottom w:val="none" w:sz="0" w:space="0" w:color="auto"/>
            <w:right w:val="none" w:sz="0" w:space="0" w:color="auto"/>
          </w:divBdr>
        </w:div>
        <w:div w:id="192965905">
          <w:marLeft w:val="640"/>
          <w:marRight w:val="0"/>
          <w:marTop w:val="0"/>
          <w:marBottom w:val="0"/>
          <w:divBdr>
            <w:top w:val="none" w:sz="0" w:space="0" w:color="auto"/>
            <w:left w:val="none" w:sz="0" w:space="0" w:color="auto"/>
            <w:bottom w:val="none" w:sz="0" w:space="0" w:color="auto"/>
            <w:right w:val="none" w:sz="0" w:space="0" w:color="auto"/>
          </w:divBdr>
        </w:div>
        <w:div w:id="580527282">
          <w:marLeft w:val="640"/>
          <w:marRight w:val="0"/>
          <w:marTop w:val="0"/>
          <w:marBottom w:val="0"/>
          <w:divBdr>
            <w:top w:val="none" w:sz="0" w:space="0" w:color="auto"/>
            <w:left w:val="none" w:sz="0" w:space="0" w:color="auto"/>
            <w:bottom w:val="none" w:sz="0" w:space="0" w:color="auto"/>
            <w:right w:val="none" w:sz="0" w:space="0" w:color="auto"/>
          </w:divBdr>
        </w:div>
        <w:div w:id="629747450">
          <w:marLeft w:val="640"/>
          <w:marRight w:val="0"/>
          <w:marTop w:val="0"/>
          <w:marBottom w:val="0"/>
          <w:divBdr>
            <w:top w:val="none" w:sz="0" w:space="0" w:color="auto"/>
            <w:left w:val="none" w:sz="0" w:space="0" w:color="auto"/>
            <w:bottom w:val="none" w:sz="0" w:space="0" w:color="auto"/>
            <w:right w:val="none" w:sz="0" w:space="0" w:color="auto"/>
          </w:divBdr>
        </w:div>
        <w:div w:id="1947691260">
          <w:marLeft w:val="640"/>
          <w:marRight w:val="0"/>
          <w:marTop w:val="0"/>
          <w:marBottom w:val="0"/>
          <w:divBdr>
            <w:top w:val="none" w:sz="0" w:space="0" w:color="auto"/>
            <w:left w:val="none" w:sz="0" w:space="0" w:color="auto"/>
            <w:bottom w:val="none" w:sz="0" w:space="0" w:color="auto"/>
            <w:right w:val="none" w:sz="0" w:space="0" w:color="auto"/>
          </w:divBdr>
        </w:div>
        <w:div w:id="615408079">
          <w:marLeft w:val="640"/>
          <w:marRight w:val="0"/>
          <w:marTop w:val="0"/>
          <w:marBottom w:val="0"/>
          <w:divBdr>
            <w:top w:val="none" w:sz="0" w:space="0" w:color="auto"/>
            <w:left w:val="none" w:sz="0" w:space="0" w:color="auto"/>
            <w:bottom w:val="none" w:sz="0" w:space="0" w:color="auto"/>
            <w:right w:val="none" w:sz="0" w:space="0" w:color="auto"/>
          </w:divBdr>
        </w:div>
        <w:div w:id="1483502514">
          <w:marLeft w:val="640"/>
          <w:marRight w:val="0"/>
          <w:marTop w:val="0"/>
          <w:marBottom w:val="0"/>
          <w:divBdr>
            <w:top w:val="none" w:sz="0" w:space="0" w:color="auto"/>
            <w:left w:val="none" w:sz="0" w:space="0" w:color="auto"/>
            <w:bottom w:val="none" w:sz="0" w:space="0" w:color="auto"/>
            <w:right w:val="none" w:sz="0" w:space="0" w:color="auto"/>
          </w:divBdr>
        </w:div>
        <w:div w:id="883450065">
          <w:marLeft w:val="640"/>
          <w:marRight w:val="0"/>
          <w:marTop w:val="0"/>
          <w:marBottom w:val="0"/>
          <w:divBdr>
            <w:top w:val="none" w:sz="0" w:space="0" w:color="auto"/>
            <w:left w:val="none" w:sz="0" w:space="0" w:color="auto"/>
            <w:bottom w:val="none" w:sz="0" w:space="0" w:color="auto"/>
            <w:right w:val="none" w:sz="0" w:space="0" w:color="auto"/>
          </w:divBdr>
        </w:div>
        <w:div w:id="713701867">
          <w:marLeft w:val="640"/>
          <w:marRight w:val="0"/>
          <w:marTop w:val="0"/>
          <w:marBottom w:val="0"/>
          <w:divBdr>
            <w:top w:val="none" w:sz="0" w:space="0" w:color="auto"/>
            <w:left w:val="none" w:sz="0" w:space="0" w:color="auto"/>
            <w:bottom w:val="none" w:sz="0" w:space="0" w:color="auto"/>
            <w:right w:val="none" w:sz="0" w:space="0" w:color="auto"/>
          </w:divBdr>
        </w:div>
        <w:div w:id="733428004">
          <w:marLeft w:val="640"/>
          <w:marRight w:val="0"/>
          <w:marTop w:val="0"/>
          <w:marBottom w:val="0"/>
          <w:divBdr>
            <w:top w:val="none" w:sz="0" w:space="0" w:color="auto"/>
            <w:left w:val="none" w:sz="0" w:space="0" w:color="auto"/>
            <w:bottom w:val="none" w:sz="0" w:space="0" w:color="auto"/>
            <w:right w:val="none" w:sz="0" w:space="0" w:color="auto"/>
          </w:divBdr>
        </w:div>
        <w:div w:id="1928683228">
          <w:marLeft w:val="640"/>
          <w:marRight w:val="0"/>
          <w:marTop w:val="0"/>
          <w:marBottom w:val="0"/>
          <w:divBdr>
            <w:top w:val="none" w:sz="0" w:space="0" w:color="auto"/>
            <w:left w:val="none" w:sz="0" w:space="0" w:color="auto"/>
            <w:bottom w:val="none" w:sz="0" w:space="0" w:color="auto"/>
            <w:right w:val="none" w:sz="0" w:space="0" w:color="auto"/>
          </w:divBdr>
        </w:div>
        <w:div w:id="2137092274">
          <w:marLeft w:val="640"/>
          <w:marRight w:val="0"/>
          <w:marTop w:val="0"/>
          <w:marBottom w:val="0"/>
          <w:divBdr>
            <w:top w:val="none" w:sz="0" w:space="0" w:color="auto"/>
            <w:left w:val="none" w:sz="0" w:space="0" w:color="auto"/>
            <w:bottom w:val="none" w:sz="0" w:space="0" w:color="auto"/>
            <w:right w:val="none" w:sz="0" w:space="0" w:color="auto"/>
          </w:divBdr>
        </w:div>
        <w:div w:id="1438602492">
          <w:marLeft w:val="640"/>
          <w:marRight w:val="0"/>
          <w:marTop w:val="0"/>
          <w:marBottom w:val="0"/>
          <w:divBdr>
            <w:top w:val="none" w:sz="0" w:space="0" w:color="auto"/>
            <w:left w:val="none" w:sz="0" w:space="0" w:color="auto"/>
            <w:bottom w:val="none" w:sz="0" w:space="0" w:color="auto"/>
            <w:right w:val="none" w:sz="0" w:space="0" w:color="auto"/>
          </w:divBdr>
        </w:div>
        <w:div w:id="634530659">
          <w:marLeft w:val="640"/>
          <w:marRight w:val="0"/>
          <w:marTop w:val="0"/>
          <w:marBottom w:val="0"/>
          <w:divBdr>
            <w:top w:val="none" w:sz="0" w:space="0" w:color="auto"/>
            <w:left w:val="none" w:sz="0" w:space="0" w:color="auto"/>
            <w:bottom w:val="none" w:sz="0" w:space="0" w:color="auto"/>
            <w:right w:val="none" w:sz="0" w:space="0" w:color="auto"/>
          </w:divBdr>
        </w:div>
        <w:div w:id="1253276896">
          <w:marLeft w:val="640"/>
          <w:marRight w:val="0"/>
          <w:marTop w:val="0"/>
          <w:marBottom w:val="0"/>
          <w:divBdr>
            <w:top w:val="none" w:sz="0" w:space="0" w:color="auto"/>
            <w:left w:val="none" w:sz="0" w:space="0" w:color="auto"/>
            <w:bottom w:val="none" w:sz="0" w:space="0" w:color="auto"/>
            <w:right w:val="none" w:sz="0" w:space="0" w:color="auto"/>
          </w:divBdr>
        </w:div>
        <w:div w:id="2010978386">
          <w:marLeft w:val="640"/>
          <w:marRight w:val="0"/>
          <w:marTop w:val="0"/>
          <w:marBottom w:val="0"/>
          <w:divBdr>
            <w:top w:val="none" w:sz="0" w:space="0" w:color="auto"/>
            <w:left w:val="none" w:sz="0" w:space="0" w:color="auto"/>
            <w:bottom w:val="none" w:sz="0" w:space="0" w:color="auto"/>
            <w:right w:val="none" w:sz="0" w:space="0" w:color="auto"/>
          </w:divBdr>
        </w:div>
        <w:div w:id="1916164906">
          <w:marLeft w:val="640"/>
          <w:marRight w:val="0"/>
          <w:marTop w:val="0"/>
          <w:marBottom w:val="0"/>
          <w:divBdr>
            <w:top w:val="none" w:sz="0" w:space="0" w:color="auto"/>
            <w:left w:val="none" w:sz="0" w:space="0" w:color="auto"/>
            <w:bottom w:val="none" w:sz="0" w:space="0" w:color="auto"/>
            <w:right w:val="none" w:sz="0" w:space="0" w:color="auto"/>
          </w:divBdr>
        </w:div>
        <w:div w:id="2142455311">
          <w:marLeft w:val="640"/>
          <w:marRight w:val="0"/>
          <w:marTop w:val="0"/>
          <w:marBottom w:val="0"/>
          <w:divBdr>
            <w:top w:val="none" w:sz="0" w:space="0" w:color="auto"/>
            <w:left w:val="none" w:sz="0" w:space="0" w:color="auto"/>
            <w:bottom w:val="none" w:sz="0" w:space="0" w:color="auto"/>
            <w:right w:val="none" w:sz="0" w:space="0" w:color="auto"/>
          </w:divBdr>
        </w:div>
        <w:div w:id="837424318">
          <w:marLeft w:val="640"/>
          <w:marRight w:val="0"/>
          <w:marTop w:val="0"/>
          <w:marBottom w:val="0"/>
          <w:divBdr>
            <w:top w:val="none" w:sz="0" w:space="0" w:color="auto"/>
            <w:left w:val="none" w:sz="0" w:space="0" w:color="auto"/>
            <w:bottom w:val="none" w:sz="0" w:space="0" w:color="auto"/>
            <w:right w:val="none" w:sz="0" w:space="0" w:color="auto"/>
          </w:divBdr>
        </w:div>
        <w:div w:id="1583877642">
          <w:marLeft w:val="640"/>
          <w:marRight w:val="0"/>
          <w:marTop w:val="0"/>
          <w:marBottom w:val="0"/>
          <w:divBdr>
            <w:top w:val="none" w:sz="0" w:space="0" w:color="auto"/>
            <w:left w:val="none" w:sz="0" w:space="0" w:color="auto"/>
            <w:bottom w:val="none" w:sz="0" w:space="0" w:color="auto"/>
            <w:right w:val="none" w:sz="0" w:space="0" w:color="auto"/>
          </w:divBdr>
        </w:div>
        <w:div w:id="1607426782">
          <w:marLeft w:val="640"/>
          <w:marRight w:val="0"/>
          <w:marTop w:val="0"/>
          <w:marBottom w:val="0"/>
          <w:divBdr>
            <w:top w:val="none" w:sz="0" w:space="0" w:color="auto"/>
            <w:left w:val="none" w:sz="0" w:space="0" w:color="auto"/>
            <w:bottom w:val="none" w:sz="0" w:space="0" w:color="auto"/>
            <w:right w:val="none" w:sz="0" w:space="0" w:color="auto"/>
          </w:divBdr>
        </w:div>
        <w:div w:id="1660421913">
          <w:marLeft w:val="640"/>
          <w:marRight w:val="0"/>
          <w:marTop w:val="0"/>
          <w:marBottom w:val="0"/>
          <w:divBdr>
            <w:top w:val="none" w:sz="0" w:space="0" w:color="auto"/>
            <w:left w:val="none" w:sz="0" w:space="0" w:color="auto"/>
            <w:bottom w:val="none" w:sz="0" w:space="0" w:color="auto"/>
            <w:right w:val="none" w:sz="0" w:space="0" w:color="auto"/>
          </w:divBdr>
        </w:div>
        <w:div w:id="2107799706">
          <w:marLeft w:val="640"/>
          <w:marRight w:val="0"/>
          <w:marTop w:val="0"/>
          <w:marBottom w:val="0"/>
          <w:divBdr>
            <w:top w:val="none" w:sz="0" w:space="0" w:color="auto"/>
            <w:left w:val="none" w:sz="0" w:space="0" w:color="auto"/>
            <w:bottom w:val="none" w:sz="0" w:space="0" w:color="auto"/>
            <w:right w:val="none" w:sz="0" w:space="0" w:color="auto"/>
          </w:divBdr>
        </w:div>
        <w:div w:id="1858080220">
          <w:marLeft w:val="640"/>
          <w:marRight w:val="0"/>
          <w:marTop w:val="0"/>
          <w:marBottom w:val="0"/>
          <w:divBdr>
            <w:top w:val="none" w:sz="0" w:space="0" w:color="auto"/>
            <w:left w:val="none" w:sz="0" w:space="0" w:color="auto"/>
            <w:bottom w:val="none" w:sz="0" w:space="0" w:color="auto"/>
            <w:right w:val="none" w:sz="0" w:space="0" w:color="auto"/>
          </w:divBdr>
        </w:div>
        <w:div w:id="1869172262">
          <w:marLeft w:val="640"/>
          <w:marRight w:val="0"/>
          <w:marTop w:val="0"/>
          <w:marBottom w:val="0"/>
          <w:divBdr>
            <w:top w:val="none" w:sz="0" w:space="0" w:color="auto"/>
            <w:left w:val="none" w:sz="0" w:space="0" w:color="auto"/>
            <w:bottom w:val="none" w:sz="0" w:space="0" w:color="auto"/>
            <w:right w:val="none" w:sz="0" w:space="0" w:color="auto"/>
          </w:divBdr>
        </w:div>
      </w:divsChild>
    </w:div>
    <w:div w:id="1444417718">
      <w:bodyDiv w:val="1"/>
      <w:marLeft w:val="0"/>
      <w:marRight w:val="0"/>
      <w:marTop w:val="0"/>
      <w:marBottom w:val="0"/>
      <w:divBdr>
        <w:top w:val="none" w:sz="0" w:space="0" w:color="auto"/>
        <w:left w:val="none" w:sz="0" w:space="0" w:color="auto"/>
        <w:bottom w:val="none" w:sz="0" w:space="0" w:color="auto"/>
        <w:right w:val="none" w:sz="0" w:space="0" w:color="auto"/>
      </w:divBdr>
      <w:divsChild>
        <w:div w:id="592711582">
          <w:marLeft w:val="640"/>
          <w:marRight w:val="0"/>
          <w:marTop w:val="0"/>
          <w:marBottom w:val="0"/>
          <w:divBdr>
            <w:top w:val="none" w:sz="0" w:space="0" w:color="auto"/>
            <w:left w:val="none" w:sz="0" w:space="0" w:color="auto"/>
            <w:bottom w:val="none" w:sz="0" w:space="0" w:color="auto"/>
            <w:right w:val="none" w:sz="0" w:space="0" w:color="auto"/>
          </w:divBdr>
        </w:div>
        <w:div w:id="1068454311">
          <w:marLeft w:val="640"/>
          <w:marRight w:val="0"/>
          <w:marTop w:val="0"/>
          <w:marBottom w:val="0"/>
          <w:divBdr>
            <w:top w:val="none" w:sz="0" w:space="0" w:color="auto"/>
            <w:left w:val="none" w:sz="0" w:space="0" w:color="auto"/>
            <w:bottom w:val="none" w:sz="0" w:space="0" w:color="auto"/>
            <w:right w:val="none" w:sz="0" w:space="0" w:color="auto"/>
          </w:divBdr>
        </w:div>
        <w:div w:id="277877043">
          <w:marLeft w:val="640"/>
          <w:marRight w:val="0"/>
          <w:marTop w:val="0"/>
          <w:marBottom w:val="0"/>
          <w:divBdr>
            <w:top w:val="none" w:sz="0" w:space="0" w:color="auto"/>
            <w:left w:val="none" w:sz="0" w:space="0" w:color="auto"/>
            <w:bottom w:val="none" w:sz="0" w:space="0" w:color="auto"/>
            <w:right w:val="none" w:sz="0" w:space="0" w:color="auto"/>
          </w:divBdr>
        </w:div>
        <w:div w:id="951546064">
          <w:marLeft w:val="640"/>
          <w:marRight w:val="0"/>
          <w:marTop w:val="0"/>
          <w:marBottom w:val="0"/>
          <w:divBdr>
            <w:top w:val="none" w:sz="0" w:space="0" w:color="auto"/>
            <w:left w:val="none" w:sz="0" w:space="0" w:color="auto"/>
            <w:bottom w:val="none" w:sz="0" w:space="0" w:color="auto"/>
            <w:right w:val="none" w:sz="0" w:space="0" w:color="auto"/>
          </w:divBdr>
        </w:div>
        <w:div w:id="1396466236">
          <w:marLeft w:val="640"/>
          <w:marRight w:val="0"/>
          <w:marTop w:val="0"/>
          <w:marBottom w:val="0"/>
          <w:divBdr>
            <w:top w:val="none" w:sz="0" w:space="0" w:color="auto"/>
            <w:left w:val="none" w:sz="0" w:space="0" w:color="auto"/>
            <w:bottom w:val="none" w:sz="0" w:space="0" w:color="auto"/>
            <w:right w:val="none" w:sz="0" w:space="0" w:color="auto"/>
          </w:divBdr>
        </w:div>
        <w:div w:id="1506705112">
          <w:marLeft w:val="640"/>
          <w:marRight w:val="0"/>
          <w:marTop w:val="0"/>
          <w:marBottom w:val="0"/>
          <w:divBdr>
            <w:top w:val="none" w:sz="0" w:space="0" w:color="auto"/>
            <w:left w:val="none" w:sz="0" w:space="0" w:color="auto"/>
            <w:bottom w:val="none" w:sz="0" w:space="0" w:color="auto"/>
            <w:right w:val="none" w:sz="0" w:space="0" w:color="auto"/>
          </w:divBdr>
        </w:div>
        <w:div w:id="2020422955">
          <w:marLeft w:val="640"/>
          <w:marRight w:val="0"/>
          <w:marTop w:val="0"/>
          <w:marBottom w:val="0"/>
          <w:divBdr>
            <w:top w:val="none" w:sz="0" w:space="0" w:color="auto"/>
            <w:left w:val="none" w:sz="0" w:space="0" w:color="auto"/>
            <w:bottom w:val="none" w:sz="0" w:space="0" w:color="auto"/>
            <w:right w:val="none" w:sz="0" w:space="0" w:color="auto"/>
          </w:divBdr>
        </w:div>
        <w:div w:id="1378508702">
          <w:marLeft w:val="640"/>
          <w:marRight w:val="0"/>
          <w:marTop w:val="0"/>
          <w:marBottom w:val="0"/>
          <w:divBdr>
            <w:top w:val="none" w:sz="0" w:space="0" w:color="auto"/>
            <w:left w:val="none" w:sz="0" w:space="0" w:color="auto"/>
            <w:bottom w:val="none" w:sz="0" w:space="0" w:color="auto"/>
            <w:right w:val="none" w:sz="0" w:space="0" w:color="auto"/>
          </w:divBdr>
        </w:div>
        <w:div w:id="333536310">
          <w:marLeft w:val="640"/>
          <w:marRight w:val="0"/>
          <w:marTop w:val="0"/>
          <w:marBottom w:val="0"/>
          <w:divBdr>
            <w:top w:val="none" w:sz="0" w:space="0" w:color="auto"/>
            <w:left w:val="none" w:sz="0" w:space="0" w:color="auto"/>
            <w:bottom w:val="none" w:sz="0" w:space="0" w:color="auto"/>
            <w:right w:val="none" w:sz="0" w:space="0" w:color="auto"/>
          </w:divBdr>
        </w:div>
        <w:div w:id="139230270">
          <w:marLeft w:val="640"/>
          <w:marRight w:val="0"/>
          <w:marTop w:val="0"/>
          <w:marBottom w:val="0"/>
          <w:divBdr>
            <w:top w:val="none" w:sz="0" w:space="0" w:color="auto"/>
            <w:left w:val="none" w:sz="0" w:space="0" w:color="auto"/>
            <w:bottom w:val="none" w:sz="0" w:space="0" w:color="auto"/>
            <w:right w:val="none" w:sz="0" w:space="0" w:color="auto"/>
          </w:divBdr>
        </w:div>
        <w:div w:id="627277395">
          <w:marLeft w:val="640"/>
          <w:marRight w:val="0"/>
          <w:marTop w:val="0"/>
          <w:marBottom w:val="0"/>
          <w:divBdr>
            <w:top w:val="none" w:sz="0" w:space="0" w:color="auto"/>
            <w:left w:val="none" w:sz="0" w:space="0" w:color="auto"/>
            <w:bottom w:val="none" w:sz="0" w:space="0" w:color="auto"/>
            <w:right w:val="none" w:sz="0" w:space="0" w:color="auto"/>
          </w:divBdr>
        </w:div>
        <w:div w:id="1168792720">
          <w:marLeft w:val="640"/>
          <w:marRight w:val="0"/>
          <w:marTop w:val="0"/>
          <w:marBottom w:val="0"/>
          <w:divBdr>
            <w:top w:val="none" w:sz="0" w:space="0" w:color="auto"/>
            <w:left w:val="none" w:sz="0" w:space="0" w:color="auto"/>
            <w:bottom w:val="none" w:sz="0" w:space="0" w:color="auto"/>
            <w:right w:val="none" w:sz="0" w:space="0" w:color="auto"/>
          </w:divBdr>
        </w:div>
        <w:div w:id="1521697330">
          <w:marLeft w:val="640"/>
          <w:marRight w:val="0"/>
          <w:marTop w:val="0"/>
          <w:marBottom w:val="0"/>
          <w:divBdr>
            <w:top w:val="none" w:sz="0" w:space="0" w:color="auto"/>
            <w:left w:val="none" w:sz="0" w:space="0" w:color="auto"/>
            <w:bottom w:val="none" w:sz="0" w:space="0" w:color="auto"/>
            <w:right w:val="none" w:sz="0" w:space="0" w:color="auto"/>
          </w:divBdr>
        </w:div>
        <w:div w:id="172184782">
          <w:marLeft w:val="640"/>
          <w:marRight w:val="0"/>
          <w:marTop w:val="0"/>
          <w:marBottom w:val="0"/>
          <w:divBdr>
            <w:top w:val="none" w:sz="0" w:space="0" w:color="auto"/>
            <w:left w:val="none" w:sz="0" w:space="0" w:color="auto"/>
            <w:bottom w:val="none" w:sz="0" w:space="0" w:color="auto"/>
            <w:right w:val="none" w:sz="0" w:space="0" w:color="auto"/>
          </w:divBdr>
        </w:div>
        <w:div w:id="1438982280">
          <w:marLeft w:val="640"/>
          <w:marRight w:val="0"/>
          <w:marTop w:val="0"/>
          <w:marBottom w:val="0"/>
          <w:divBdr>
            <w:top w:val="none" w:sz="0" w:space="0" w:color="auto"/>
            <w:left w:val="none" w:sz="0" w:space="0" w:color="auto"/>
            <w:bottom w:val="none" w:sz="0" w:space="0" w:color="auto"/>
            <w:right w:val="none" w:sz="0" w:space="0" w:color="auto"/>
          </w:divBdr>
        </w:div>
        <w:div w:id="784813057">
          <w:marLeft w:val="640"/>
          <w:marRight w:val="0"/>
          <w:marTop w:val="0"/>
          <w:marBottom w:val="0"/>
          <w:divBdr>
            <w:top w:val="none" w:sz="0" w:space="0" w:color="auto"/>
            <w:left w:val="none" w:sz="0" w:space="0" w:color="auto"/>
            <w:bottom w:val="none" w:sz="0" w:space="0" w:color="auto"/>
            <w:right w:val="none" w:sz="0" w:space="0" w:color="auto"/>
          </w:divBdr>
        </w:div>
        <w:div w:id="130679779">
          <w:marLeft w:val="640"/>
          <w:marRight w:val="0"/>
          <w:marTop w:val="0"/>
          <w:marBottom w:val="0"/>
          <w:divBdr>
            <w:top w:val="none" w:sz="0" w:space="0" w:color="auto"/>
            <w:left w:val="none" w:sz="0" w:space="0" w:color="auto"/>
            <w:bottom w:val="none" w:sz="0" w:space="0" w:color="auto"/>
            <w:right w:val="none" w:sz="0" w:space="0" w:color="auto"/>
          </w:divBdr>
        </w:div>
        <w:div w:id="1790586214">
          <w:marLeft w:val="640"/>
          <w:marRight w:val="0"/>
          <w:marTop w:val="0"/>
          <w:marBottom w:val="0"/>
          <w:divBdr>
            <w:top w:val="none" w:sz="0" w:space="0" w:color="auto"/>
            <w:left w:val="none" w:sz="0" w:space="0" w:color="auto"/>
            <w:bottom w:val="none" w:sz="0" w:space="0" w:color="auto"/>
            <w:right w:val="none" w:sz="0" w:space="0" w:color="auto"/>
          </w:divBdr>
        </w:div>
        <w:div w:id="1357654449">
          <w:marLeft w:val="640"/>
          <w:marRight w:val="0"/>
          <w:marTop w:val="0"/>
          <w:marBottom w:val="0"/>
          <w:divBdr>
            <w:top w:val="none" w:sz="0" w:space="0" w:color="auto"/>
            <w:left w:val="none" w:sz="0" w:space="0" w:color="auto"/>
            <w:bottom w:val="none" w:sz="0" w:space="0" w:color="auto"/>
            <w:right w:val="none" w:sz="0" w:space="0" w:color="auto"/>
          </w:divBdr>
        </w:div>
        <w:div w:id="2025280423">
          <w:marLeft w:val="640"/>
          <w:marRight w:val="0"/>
          <w:marTop w:val="0"/>
          <w:marBottom w:val="0"/>
          <w:divBdr>
            <w:top w:val="none" w:sz="0" w:space="0" w:color="auto"/>
            <w:left w:val="none" w:sz="0" w:space="0" w:color="auto"/>
            <w:bottom w:val="none" w:sz="0" w:space="0" w:color="auto"/>
            <w:right w:val="none" w:sz="0" w:space="0" w:color="auto"/>
          </w:divBdr>
        </w:div>
        <w:div w:id="306403159">
          <w:marLeft w:val="640"/>
          <w:marRight w:val="0"/>
          <w:marTop w:val="0"/>
          <w:marBottom w:val="0"/>
          <w:divBdr>
            <w:top w:val="none" w:sz="0" w:space="0" w:color="auto"/>
            <w:left w:val="none" w:sz="0" w:space="0" w:color="auto"/>
            <w:bottom w:val="none" w:sz="0" w:space="0" w:color="auto"/>
            <w:right w:val="none" w:sz="0" w:space="0" w:color="auto"/>
          </w:divBdr>
        </w:div>
        <w:div w:id="569848302">
          <w:marLeft w:val="640"/>
          <w:marRight w:val="0"/>
          <w:marTop w:val="0"/>
          <w:marBottom w:val="0"/>
          <w:divBdr>
            <w:top w:val="none" w:sz="0" w:space="0" w:color="auto"/>
            <w:left w:val="none" w:sz="0" w:space="0" w:color="auto"/>
            <w:bottom w:val="none" w:sz="0" w:space="0" w:color="auto"/>
            <w:right w:val="none" w:sz="0" w:space="0" w:color="auto"/>
          </w:divBdr>
        </w:div>
        <w:div w:id="129827225">
          <w:marLeft w:val="640"/>
          <w:marRight w:val="0"/>
          <w:marTop w:val="0"/>
          <w:marBottom w:val="0"/>
          <w:divBdr>
            <w:top w:val="none" w:sz="0" w:space="0" w:color="auto"/>
            <w:left w:val="none" w:sz="0" w:space="0" w:color="auto"/>
            <w:bottom w:val="none" w:sz="0" w:space="0" w:color="auto"/>
            <w:right w:val="none" w:sz="0" w:space="0" w:color="auto"/>
          </w:divBdr>
        </w:div>
        <w:div w:id="1058819629">
          <w:marLeft w:val="640"/>
          <w:marRight w:val="0"/>
          <w:marTop w:val="0"/>
          <w:marBottom w:val="0"/>
          <w:divBdr>
            <w:top w:val="none" w:sz="0" w:space="0" w:color="auto"/>
            <w:left w:val="none" w:sz="0" w:space="0" w:color="auto"/>
            <w:bottom w:val="none" w:sz="0" w:space="0" w:color="auto"/>
            <w:right w:val="none" w:sz="0" w:space="0" w:color="auto"/>
          </w:divBdr>
        </w:div>
        <w:div w:id="1752268298">
          <w:marLeft w:val="640"/>
          <w:marRight w:val="0"/>
          <w:marTop w:val="0"/>
          <w:marBottom w:val="0"/>
          <w:divBdr>
            <w:top w:val="none" w:sz="0" w:space="0" w:color="auto"/>
            <w:left w:val="none" w:sz="0" w:space="0" w:color="auto"/>
            <w:bottom w:val="none" w:sz="0" w:space="0" w:color="auto"/>
            <w:right w:val="none" w:sz="0" w:space="0" w:color="auto"/>
          </w:divBdr>
        </w:div>
        <w:div w:id="285815686">
          <w:marLeft w:val="640"/>
          <w:marRight w:val="0"/>
          <w:marTop w:val="0"/>
          <w:marBottom w:val="0"/>
          <w:divBdr>
            <w:top w:val="none" w:sz="0" w:space="0" w:color="auto"/>
            <w:left w:val="none" w:sz="0" w:space="0" w:color="auto"/>
            <w:bottom w:val="none" w:sz="0" w:space="0" w:color="auto"/>
            <w:right w:val="none" w:sz="0" w:space="0" w:color="auto"/>
          </w:divBdr>
        </w:div>
        <w:div w:id="1284187842">
          <w:marLeft w:val="640"/>
          <w:marRight w:val="0"/>
          <w:marTop w:val="0"/>
          <w:marBottom w:val="0"/>
          <w:divBdr>
            <w:top w:val="none" w:sz="0" w:space="0" w:color="auto"/>
            <w:left w:val="none" w:sz="0" w:space="0" w:color="auto"/>
            <w:bottom w:val="none" w:sz="0" w:space="0" w:color="auto"/>
            <w:right w:val="none" w:sz="0" w:space="0" w:color="auto"/>
          </w:divBdr>
        </w:div>
        <w:div w:id="865483485">
          <w:marLeft w:val="640"/>
          <w:marRight w:val="0"/>
          <w:marTop w:val="0"/>
          <w:marBottom w:val="0"/>
          <w:divBdr>
            <w:top w:val="none" w:sz="0" w:space="0" w:color="auto"/>
            <w:left w:val="none" w:sz="0" w:space="0" w:color="auto"/>
            <w:bottom w:val="none" w:sz="0" w:space="0" w:color="auto"/>
            <w:right w:val="none" w:sz="0" w:space="0" w:color="auto"/>
          </w:divBdr>
        </w:div>
        <w:div w:id="28458340">
          <w:marLeft w:val="640"/>
          <w:marRight w:val="0"/>
          <w:marTop w:val="0"/>
          <w:marBottom w:val="0"/>
          <w:divBdr>
            <w:top w:val="none" w:sz="0" w:space="0" w:color="auto"/>
            <w:left w:val="none" w:sz="0" w:space="0" w:color="auto"/>
            <w:bottom w:val="none" w:sz="0" w:space="0" w:color="auto"/>
            <w:right w:val="none" w:sz="0" w:space="0" w:color="auto"/>
          </w:divBdr>
        </w:div>
        <w:div w:id="1844081049">
          <w:marLeft w:val="640"/>
          <w:marRight w:val="0"/>
          <w:marTop w:val="0"/>
          <w:marBottom w:val="0"/>
          <w:divBdr>
            <w:top w:val="none" w:sz="0" w:space="0" w:color="auto"/>
            <w:left w:val="none" w:sz="0" w:space="0" w:color="auto"/>
            <w:bottom w:val="none" w:sz="0" w:space="0" w:color="auto"/>
            <w:right w:val="none" w:sz="0" w:space="0" w:color="auto"/>
          </w:divBdr>
        </w:div>
        <w:div w:id="571232639">
          <w:marLeft w:val="640"/>
          <w:marRight w:val="0"/>
          <w:marTop w:val="0"/>
          <w:marBottom w:val="0"/>
          <w:divBdr>
            <w:top w:val="none" w:sz="0" w:space="0" w:color="auto"/>
            <w:left w:val="none" w:sz="0" w:space="0" w:color="auto"/>
            <w:bottom w:val="none" w:sz="0" w:space="0" w:color="auto"/>
            <w:right w:val="none" w:sz="0" w:space="0" w:color="auto"/>
          </w:divBdr>
        </w:div>
        <w:div w:id="1415668999">
          <w:marLeft w:val="640"/>
          <w:marRight w:val="0"/>
          <w:marTop w:val="0"/>
          <w:marBottom w:val="0"/>
          <w:divBdr>
            <w:top w:val="none" w:sz="0" w:space="0" w:color="auto"/>
            <w:left w:val="none" w:sz="0" w:space="0" w:color="auto"/>
            <w:bottom w:val="none" w:sz="0" w:space="0" w:color="auto"/>
            <w:right w:val="none" w:sz="0" w:space="0" w:color="auto"/>
          </w:divBdr>
        </w:div>
        <w:div w:id="1656227317">
          <w:marLeft w:val="640"/>
          <w:marRight w:val="0"/>
          <w:marTop w:val="0"/>
          <w:marBottom w:val="0"/>
          <w:divBdr>
            <w:top w:val="none" w:sz="0" w:space="0" w:color="auto"/>
            <w:left w:val="none" w:sz="0" w:space="0" w:color="auto"/>
            <w:bottom w:val="none" w:sz="0" w:space="0" w:color="auto"/>
            <w:right w:val="none" w:sz="0" w:space="0" w:color="auto"/>
          </w:divBdr>
        </w:div>
        <w:div w:id="280261529">
          <w:marLeft w:val="640"/>
          <w:marRight w:val="0"/>
          <w:marTop w:val="0"/>
          <w:marBottom w:val="0"/>
          <w:divBdr>
            <w:top w:val="none" w:sz="0" w:space="0" w:color="auto"/>
            <w:left w:val="none" w:sz="0" w:space="0" w:color="auto"/>
            <w:bottom w:val="none" w:sz="0" w:space="0" w:color="auto"/>
            <w:right w:val="none" w:sz="0" w:space="0" w:color="auto"/>
          </w:divBdr>
        </w:div>
        <w:div w:id="1767077009">
          <w:marLeft w:val="640"/>
          <w:marRight w:val="0"/>
          <w:marTop w:val="0"/>
          <w:marBottom w:val="0"/>
          <w:divBdr>
            <w:top w:val="none" w:sz="0" w:space="0" w:color="auto"/>
            <w:left w:val="none" w:sz="0" w:space="0" w:color="auto"/>
            <w:bottom w:val="none" w:sz="0" w:space="0" w:color="auto"/>
            <w:right w:val="none" w:sz="0" w:space="0" w:color="auto"/>
          </w:divBdr>
        </w:div>
        <w:div w:id="949436249">
          <w:marLeft w:val="640"/>
          <w:marRight w:val="0"/>
          <w:marTop w:val="0"/>
          <w:marBottom w:val="0"/>
          <w:divBdr>
            <w:top w:val="none" w:sz="0" w:space="0" w:color="auto"/>
            <w:left w:val="none" w:sz="0" w:space="0" w:color="auto"/>
            <w:bottom w:val="none" w:sz="0" w:space="0" w:color="auto"/>
            <w:right w:val="none" w:sz="0" w:space="0" w:color="auto"/>
          </w:divBdr>
        </w:div>
        <w:div w:id="2058701787">
          <w:marLeft w:val="640"/>
          <w:marRight w:val="0"/>
          <w:marTop w:val="0"/>
          <w:marBottom w:val="0"/>
          <w:divBdr>
            <w:top w:val="none" w:sz="0" w:space="0" w:color="auto"/>
            <w:left w:val="none" w:sz="0" w:space="0" w:color="auto"/>
            <w:bottom w:val="none" w:sz="0" w:space="0" w:color="auto"/>
            <w:right w:val="none" w:sz="0" w:space="0" w:color="auto"/>
          </w:divBdr>
        </w:div>
        <w:div w:id="894854727">
          <w:marLeft w:val="640"/>
          <w:marRight w:val="0"/>
          <w:marTop w:val="0"/>
          <w:marBottom w:val="0"/>
          <w:divBdr>
            <w:top w:val="none" w:sz="0" w:space="0" w:color="auto"/>
            <w:left w:val="none" w:sz="0" w:space="0" w:color="auto"/>
            <w:bottom w:val="none" w:sz="0" w:space="0" w:color="auto"/>
            <w:right w:val="none" w:sz="0" w:space="0" w:color="auto"/>
          </w:divBdr>
        </w:div>
        <w:div w:id="20981558">
          <w:marLeft w:val="640"/>
          <w:marRight w:val="0"/>
          <w:marTop w:val="0"/>
          <w:marBottom w:val="0"/>
          <w:divBdr>
            <w:top w:val="none" w:sz="0" w:space="0" w:color="auto"/>
            <w:left w:val="none" w:sz="0" w:space="0" w:color="auto"/>
            <w:bottom w:val="none" w:sz="0" w:space="0" w:color="auto"/>
            <w:right w:val="none" w:sz="0" w:space="0" w:color="auto"/>
          </w:divBdr>
        </w:div>
        <w:div w:id="617294896">
          <w:marLeft w:val="640"/>
          <w:marRight w:val="0"/>
          <w:marTop w:val="0"/>
          <w:marBottom w:val="0"/>
          <w:divBdr>
            <w:top w:val="none" w:sz="0" w:space="0" w:color="auto"/>
            <w:left w:val="none" w:sz="0" w:space="0" w:color="auto"/>
            <w:bottom w:val="none" w:sz="0" w:space="0" w:color="auto"/>
            <w:right w:val="none" w:sz="0" w:space="0" w:color="auto"/>
          </w:divBdr>
        </w:div>
        <w:div w:id="1505970245">
          <w:marLeft w:val="640"/>
          <w:marRight w:val="0"/>
          <w:marTop w:val="0"/>
          <w:marBottom w:val="0"/>
          <w:divBdr>
            <w:top w:val="none" w:sz="0" w:space="0" w:color="auto"/>
            <w:left w:val="none" w:sz="0" w:space="0" w:color="auto"/>
            <w:bottom w:val="none" w:sz="0" w:space="0" w:color="auto"/>
            <w:right w:val="none" w:sz="0" w:space="0" w:color="auto"/>
          </w:divBdr>
        </w:div>
        <w:div w:id="778530828">
          <w:marLeft w:val="640"/>
          <w:marRight w:val="0"/>
          <w:marTop w:val="0"/>
          <w:marBottom w:val="0"/>
          <w:divBdr>
            <w:top w:val="none" w:sz="0" w:space="0" w:color="auto"/>
            <w:left w:val="none" w:sz="0" w:space="0" w:color="auto"/>
            <w:bottom w:val="none" w:sz="0" w:space="0" w:color="auto"/>
            <w:right w:val="none" w:sz="0" w:space="0" w:color="auto"/>
          </w:divBdr>
        </w:div>
        <w:div w:id="1217232542">
          <w:marLeft w:val="640"/>
          <w:marRight w:val="0"/>
          <w:marTop w:val="0"/>
          <w:marBottom w:val="0"/>
          <w:divBdr>
            <w:top w:val="none" w:sz="0" w:space="0" w:color="auto"/>
            <w:left w:val="none" w:sz="0" w:space="0" w:color="auto"/>
            <w:bottom w:val="none" w:sz="0" w:space="0" w:color="auto"/>
            <w:right w:val="none" w:sz="0" w:space="0" w:color="auto"/>
          </w:divBdr>
        </w:div>
        <w:div w:id="1116481741">
          <w:marLeft w:val="640"/>
          <w:marRight w:val="0"/>
          <w:marTop w:val="0"/>
          <w:marBottom w:val="0"/>
          <w:divBdr>
            <w:top w:val="none" w:sz="0" w:space="0" w:color="auto"/>
            <w:left w:val="none" w:sz="0" w:space="0" w:color="auto"/>
            <w:bottom w:val="none" w:sz="0" w:space="0" w:color="auto"/>
            <w:right w:val="none" w:sz="0" w:space="0" w:color="auto"/>
          </w:divBdr>
        </w:div>
        <w:div w:id="1626423210">
          <w:marLeft w:val="640"/>
          <w:marRight w:val="0"/>
          <w:marTop w:val="0"/>
          <w:marBottom w:val="0"/>
          <w:divBdr>
            <w:top w:val="none" w:sz="0" w:space="0" w:color="auto"/>
            <w:left w:val="none" w:sz="0" w:space="0" w:color="auto"/>
            <w:bottom w:val="none" w:sz="0" w:space="0" w:color="auto"/>
            <w:right w:val="none" w:sz="0" w:space="0" w:color="auto"/>
          </w:divBdr>
        </w:div>
        <w:div w:id="916133639">
          <w:marLeft w:val="640"/>
          <w:marRight w:val="0"/>
          <w:marTop w:val="0"/>
          <w:marBottom w:val="0"/>
          <w:divBdr>
            <w:top w:val="none" w:sz="0" w:space="0" w:color="auto"/>
            <w:left w:val="none" w:sz="0" w:space="0" w:color="auto"/>
            <w:bottom w:val="none" w:sz="0" w:space="0" w:color="auto"/>
            <w:right w:val="none" w:sz="0" w:space="0" w:color="auto"/>
          </w:divBdr>
        </w:div>
        <w:div w:id="1497500723">
          <w:marLeft w:val="640"/>
          <w:marRight w:val="0"/>
          <w:marTop w:val="0"/>
          <w:marBottom w:val="0"/>
          <w:divBdr>
            <w:top w:val="none" w:sz="0" w:space="0" w:color="auto"/>
            <w:left w:val="none" w:sz="0" w:space="0" w:color="auto"/>
            <w:bottom w:val="none" w:sz="0" w:space="0" w:color="auto"/>
            <w:right w:val="none" w:sz="0" w:space="0" w:color="auto"/>
          </w:divBdr>
        </w:div>
        <w:div w:id="1648362477">
          <w:marLeft w:val="640"/>
          <w:marRight w:val="0"/>
          <w:marTop w:val="0"/>
          <w:marBottom w:val="0"/>
          <w:divBdr>
            <w:top w:val="none" w:sz="0" w:space="0" w:color="auto"/>
            <w:left w:val="none" w:sz="0" w:space="0" w:color="auto"/>
            <w:bottom w:val="none" w:sz="0" w:space="0" w:color="auto"/>
            <w:right w:val="none" w:sz="0" w:space="0" w:color="auto"/>
          </w:divBdr>
        </w:div>
        <w:div w:id="905843592">
          <w:marLeft w:val="640"/>
          <w:marRight w:val="0"/>
          <w:marTop w:val="0"/>
          <w:marBottom w:val="0"/>
          <w:divBdr>
            <w:top w:val="none" w:sz="0" w:space="0" w:color="auto"/>
            <w:left w:val="none" w:sz="0" w:space="0" w:color="auto"/>
            <w:bottom w:val="none" w:sz="0" w:space="0" w:color="auto"/>
            <w:right w:val="none" w:sz="0" w:space="0" w:color="auto"/>
          </w:divBdr>
        </w:div>
        <w:div w:id="2040279752">
          <w:marLeft w:val="640"/>
          <w:marRight w:val="0"/>
          <w:marTop w:val="0"/>
          <w:marBottom w:val="0"/>
          <w:divBdr>
            <w:top w:val="none" w:sz="0" w:space="0" w:color="auto"/>
            <w:left w:val="none" w:sz="0" w:space="0" w:color="auto"/>
            <w:bottom w:val="none" w:sz="0" w:space="0" w:color="auto"/>
            <w:right w:val="none" w:sz="0" w:space="0" w:color="auto"/>
          </w:divBdr>
        </w:div>
        <w:div w:id="1275476236">
          <w:marLeft w:val="640"/>
          <w:marRight w:val="0"/>
          <w:marTop w:val="0"/>
          <w:marBottom w:val="0"/>
          <w:divBdr>
            <w:top w:val="none" w:sz="0" w:space="0" w:color="auto"/>
            <w:left w:val="none" w:sz="0" w:space="0" w:color="auto"/>
            <w:bottom w:val="none" w:sz="0" w:space="0" w:color="auto"/>
            <w:right w:val="none" w:sz="0" w:space="0" w:color="auto"/>
          </w:divBdr>
        </w:div>
        <w:div w:id="71196784">
          <w:marLeft w:val="640"/>
          <w:marRight w:val="0"/>
          <w:marTop w:val="0"/>
          <w:marBottom w:val="0"/>
          <w:divBdr>
            <w:top w:val="none" w:sz="0" w:space="0" w:color="auto"/>
            <w:left w:val="none" w:sz="0" w:space="0" w:color="auto"/>
            <w:bottom w:val="none" w:sz="0" w:space="0" w:color="auto"/>
            <w:right w:val="none" w:sz="0" w:space="0" w:color="auto"/>
          </w:divBdr>
        </w:div>
        <w:div w:id="298071722">
          <w:marLeft w:val="640"/>
          <w:marRight w:val="0"/>
          <w:marTop w:val="0"/>
          <w:marBottom w:val="0"/>
          <w:divBdr>
            <w:top w:val="none" w:sz="0" w:space="0" w:color="auto"/>
            <w:left w:val="none" w:sz="0" w:space="0" w:color="auto"/>
            <w:bottom w:val="none" w:sz="0" w:space="0" w:color="auto"/>
            <w:right w:val="none" w:sz="0" w:space="0" w:color="auto"/>
          </w:divBdr>
        </w:div>
        <w:div w:id="1959338122">
          <w:marLeft w:val="640"/>
          <w:marRight w:val="0"/>
          <w:marTop w:val="0"/>
          <w:marBottom w:val="0"/>
          <w:divBdr>
            <w:top w:val="none" w:sz="0" w:space="0" w:color="auto"/>
            <w:left w:val="none" w:sz="0" w:space="0" w:color="auto"/>
            <w:bottom w:val="none" w:sz="0" w:space="0" w:color="auto"/>
            <w:right w:val="none" w:sz="0" w:space="0" w:color="auto"/>
          </w:divBdr>
        </w:div>
        <w:div w:id="314771662">
          <w:marLeft w:val="640"/>
          <w:marRight w:val="0"/>
          <w:marTop w:val="0"/>
          <w:marBottom w:val="0"/>
          <w:divBdr>
            <w:top w:val="none" w:sz="0" w:space="0" w:color="auto"/>
            <w:left w:val="none" w:sz="0" w:space="0" w:color="auto"/>
            <w:bottom w:val="none" w:sz="0" w:space="0" w:color="auto"/>
            <w:right w:val="none" w:sz="0" w:space="0" w:color="auto"/>
          </w:divBdr>
        </w:div>
        <w:div w:id="2106998737">
          <w:marLeft w:val="640"/>
          <w:marRight w:val="0"/>
          <w:marTop w:val="0"/>
          <w:marBottom w:val="0"/>
          <w:divBdr>
            <w:top w:val="none" w:sz="0" w:space="0" w:color="auto"/>
            <w:left w:val="none" w:sz="0" w:space="0" w:color="auto"/>
            <w:bottom w:val="none" w:sz="0" w:space="0" w:color="auto"/>
            <w:right w:val="none" w:sz="0" w:space="0" w:color="auto"/>
          </w:divBdr>
        </w:div>
        <w:div w:id="1656688390">
          <w:marLeft w:val="640"/>
          <w:marRight w:val="0"/>
          <w:marTop w:val="0"/>
          <w:marBottom w:val="0"/>
          <w:divBdr>
            <w:top w:val="none" w:sz="0" w:space="0" w:color="auto"/>
            <w:left w:val="none" w:sz="0" w:space="0" w:color="auto"/>
            <w:bottom w:val="none" w:sz="0" w:space="0" w:color="auto"/>
            <w:right w:val="none" w:sz="0" w:space="0" w:color="auto"/>
          </w:divBdr>
        </w:div>
        <w:div w:id="2078047384">
          <w:marLeft w:val="640"/>
          <w:marRight w:val="0"/>
          <w:marTop w:val="0"/>
          <w:marBottom w:val="0"/>
          <w:divBdr>
            <w:top w:val="none" w:sz="0" w:space="0" w:color="auto"/>
            <w:left w:val="none" w:sz="0" w:space="0" w:color="auto"/>
            <w:bottom w:val="none" w:sz="0" w:space="0" w:color="auto"/>
            <w:right w:val="none" w:sz="0" w:space="0" w:color="auto"/>
          </w:divBdr>
        </w:div>
        <w:div w:id="239676799">
          <w:marLeft w:val="640"/>
          <w:marRight w:val="0"/>
          <w:marTop w:val="0"/>
          <w:marBottom w:val="0"/>
          <w:divBdr>
            <w:top w:val="none" w:sz="0" w:space="0" w:color="auto"/>
            <w:left w:val="none" w:sz="0" w:space="0" w:color="auto"/>
            <w:bottom w:val="none" w:sz="0" w:space="0" w:color="auto"/>
            <w:right w:val="none" w:sz="0" w:space="0" w:color="auto"/>
          </w:divBdr>
        </w:div>
        <w:div w:id="1761952013">
          <w:marLeft w:val="640"/>
          <w:marRight w:val="0"/>
          <w:marTop w:val="0"/>
          <w:marBottom w:val="0"/>
          <w:divBdr>
            <w:top w:val="none" w:sz="0" w:space="0" w:color="auto"/>
            <w:left w:val="none" w:sz="0" w:space="0" w:color="auto"/>
            <w:bottom w:val="none" w:sz="0" w:space="0" w:color="auto"/>
            <w:right w:val="none" w:sz="0" w:space="0" w:color="auto"/>
          </w:divBdr>
        </w:div>
        <w:div w:id="1223633830">
          <w:marLeft w:val="640"/>
          <w:marRight w:val="0"/>
          <w:marTop w:val="0"/>
          <w:marBottom w:val="0"/>
          <w:divBdr>
            <w:top w:val="none" w:sz="0" w:space="0" w:color="auto"/>
            <w:left w:val="none" w:sz="0" w:space="0" w:color="auto"/>
            <w:bottom w:val="none" w:sz="0" w:space="0" w:color="auto"/>
            <w:right w:val="none" w:sz="0" w:space="0" w:color="auto"/>
          </w:divBdr>
        </w:div>
        <w:div w:id="79916100">
          <w:marLeft w:val="640"/>
          <w:marRight w:val="0"/>
          <w:marTop w:val="0"/>
          <w:marBottom w:val="0"/>
          <w:divBdr>
            <w:top w:val="none" w:sz="0" w:space="0" w:color="auto"/>
            <w:left w:val="none" w:sz="0" w:space="0" w:color="auto"/>
            <w:bottom w:val="none" w:sz="0" w:space="0" w:color="auto"/>
            <w:right w:val="none" w:sz="0" w:space="0" w:color="auto"/>
          </w:divBdr>
        </w:div>
        <w:div w:id="111096397">
          <w:marLeft w:val="640"/>
          <w:marRight w:val="0"/>
          <w:marTop w:val="0"/>
          <w:marBottom w:val="0"/>
          <w:divBdr>
            <w:top w:val="none" w:sz="0" w:space="0" w:color="auto"/>
            <w:left w:val="none" w:sz="0" w:space="0" w:color="auto"/>
            <w:bottom w:val="none" w:sz="0" w:space="0" w:color="auto"/>
            <w:right w:val="none" w:sz="0" w:space="0" w:color="auto"/>
          </w:divBdr>
        </w:div>
        <w:div w:id="1029187956">
          <w:marLeft w:val="640"/>
          <w:marRight w:val="0"/>
          <w:marTop w:val="0"/>
          <w:marBottom w:val="0"/>
          <w:divBdr>
            <w:top w:val="none" w:sz="0" w:space="0" w:color="auto"/>
            <w:left w:val="none" w:sz="0" w:space="0" w:color="auto"/>
            <w:bottom w:val="none" w:sz="0" w:space="0" w:color="auto"/>
            <w:right w:val="none" w:sz="0" w:space="0" w:color="auto"/>
          </w:divBdr>
        </w:div>
        <w:div w:id="986975721">
          <w:marLeft w:val="640"/>
          <w:marRight w:val="0"/>
          <w:marTop w:val="0"/>
          <w:marBottom w:val="0"/>
          <w:divBdr>
            <w:top w:val="none" w:sz="0" w:space="0" w:color="auto"/>
            <w:left w:val="none" w:sz="0" w:space="0" w:color="auto"/>
            <w:bottom w:val="none" w:sz="0" w:space="0" w:color="auto"/>
            <w:right w:val="none" w:sz="0" w:space="0" w:color="auto"/>
          </w:divBdr>
        </w:div>
        <w:div w:id="1755666055">
          <w:marLeft w:val="640"/>
          <w:marRight w:val="0"/>
          <w:marTop w:val="0"/>
          <w:marBottom w:val="0"/>
          <w:divBdr>
            <w:top w:val="none" w:sz="0" w:space="0" w:color="auto"/>
            <w:left w:val="none" w:sz="0" w:space="0" w:color="auto"/>
            <w:bottom w:val="none" w:sz="0" w:space="0" w:color="auto"/>
            <w:right w:val="none" w:sz="0" w:space="0" w:color="auto"/>
          </w:divBdr>
        </w:div>
        <w:div w:id="1242181865">
          <w:marLeft w:val="640"/>
          <w:marRight w:val="0"/>
          <w:marTop w:val="0"/>
          <w:marBottom w:val="0"/>
          <w:divBdr>
            <w:top w:val="none" w:sz="0" w:space="0" w:color="auto"/>
            <w:left w:val="none" w:sz="0" w:space="0" w:color="auto"/>
            <w:bottom w:val="none" w:sz="0" w:space="0" w:color="auto"/>
            <w:right w:val="none" w:sz="0" w:space="0" w:color="auto"/>
          </w:divBdr>
        </w:div>
        <w:div w:id="1836068699">
          <w:marLeft w:val="640"/>
          <w:marRight w:val="0"/>
          <w:marTop w:val="0"/>
          <w:marBottom w:val="0"/>
          <w:divBdr>
            <w:top w:val="none" w:sz="0" w:space="0" w:color="auto"/>
            <w:left w:val="none" w:sz="0" w:space="0" w:color="auto"/>
            <w:bottom w:val="none" w:sz="0" w:space="0" w:color="auto"/>
            <w:right w:val="none" w:sz="0" w:space="0" w:color="auto"/>
          </w:divBdr>
        </w:div>
        <w:div w:id="105125778">
          <w:marLeft w:val="640"/>
          <w:marRight w:val="0"/>
          <w:marTop w:val="0"/>
          <w:marBottom w:val="0"/>
          <w:divBdr>
            <w:top w:val="none" w:sz="0" w:space="0" w:color="auto"/>
            <w:left w:val="none" w:sz="0" w:space="0" w:color="auto"/>
            <w:bottom w:val="none" w:sz="0" w:space="0" w:color="auto"/>
            <w:right w:val="none" w:sz="0" w:space="0" w:color="auto"/>
          </w:divBdr>
        </w:div>
        <w:div w:id="1030649332">
          <w:marLeft w:val="640"/>
          <w:marRight w:val="0"/>
          <w:marTop w:val="0"/>
          <w:marBottom w:val="0"/>
          <w:divBdr>
            <w:top w:val="none" w:sz="0" w:space="0" w:color="auto"/>
            <w:left w:val="none" w:sz="0" w:space="0" w:color="auto"/>
            <w:bottom w:val="none" w:sz="0" w:space="0" w:color="auto"/>
            <w:right w:val="none" w:sz="0" w:space="0" w:color="auto"/>
          </w:divBdr>
        </w:div>
        <w:div w:id="1305424868">
          <w:marLeft w:val="640"/>
          <w:marRight w:val="0"/>
          <w:marTop w:val="0"/>
          <w:marBottom w:val="0"/>
          <w:divBdr>
            <w:top w:val="none" w:sz="0" w:space="0" w:color="auto"/>
            <w:left w:val="none" w:sz="0" w:space="0" w:color="auto"/>
            <w:bottom w:val="none" w:sz="0" w:space="0" w:color="auto"/>
            <w:right w:val="none" w:sz="0" w:space="0" w:color="auto"/>
          </w:divBdr>
        </w:div>
        <w:div w:id="298536932">
          <w:marLeft w:val="640"/>
          <w:marRight w:val="0"/>
          <w:marTop w:val="0"/>
          <w:marBottom w:val="0"/>
          <w:divBdr>
            <w:top w:val="none" w:sz="0" w:space="0" w:color="auto"/>
            <w:left w:val="none" w:sz="0" w:space="0" w:color="auto"/>
            <w:bottom w:val="none" w:sz="0" w:space="0" w:color="auto"/>
            <w:right w:val="none" w:sz="0" w:space="0" w:color="auto"/>
          </w:divBdr>
        </w:div>
        <w:div w:id="2123180778">
          <w:marLeft w:val="640"/>
          <w:marRight w:val="0"/>
          <w:marTop w:val="0"/>
          <w:marBottom w:val="0"/>
          <w:divBdr>
            <w:top w:val="none" w:sz="0" w:space="0" w:color="auto"/>
            <w:left w:val="none" w:sz="0" w:space="0" w:color="auto"/>
            <w:bottom w:val="none" w:sz="0" w:space="0" w:color="auto"/>
            <w:right w:val="none" w:sz="0" w:space="0" w:color="auto"/>
          </w:divBdr>
        </w:div>
        <w:div w:id="687145115">
          <w:marLeft w:val="640"/>
          <w:marRight w:val="0"/>
          <w:marTop w:val="0"/>
          <w:marBottom w:val="0"/>
          <w:divBdr>
            <w:top w:val="none" w:sz="0" w:space="0" w:color="auto"/>
            <w:left w:val="none" w:sz="0" w:space="0" w:color="auto"/>
            <w:bottom w:val="none" w:sz="0" w:space="0" w:color="auto"/>
            <w:right w:val="none" w:sz="0" w:space="0" w:color="auto"/>
          </w:divBdr>
        </w:div>
        <w:div w:id="1519999803">
          <w:marLeft w:val="640"/>
          <w:marRight w:val="0"/>
          <w:marTop w:val="0"/>
          <w:marBottom w:val="0"/>
          <w:divBdr>
            <w:top w:val="none" w:sz="0" w:space="0" w:color="auto"/>
            <w:left w:val="none" w:sz="0" w:space="0" w:color="auto"/>
            <w:bottom w:val="none" w:sz="0" w:space="0" w:color="auto"/>
            <w:right w:val="none" w:sz="0" w:space="0" w:color="auto"/>
          </w:divBdr>
        </w:div>
        <w:div w:id="1503231328">
          <w:marLeft w:val="640"/>
          <w:marRight w:val="0"/>
          <w:marTop w:val="0"/>
          <w:marBottom w:val="0"/>
          <w:divBdr>
            <w:top w:val="none" w:sz="0" w:space="0" w:color="auto"/>
            <w:left w:val="none" w:sz="0" w:space="0" w:color="auto"/>
            <w:bottom w:val="none" w:sz="0" w:space="0" w:color="auto"/>
            <w:right w:val="none" w:sz="0" w:space="0" w:color="auto"/>
          </w:divBdr>
        </w:div>
        <w:div w:id="1352295845">
          <w:marLeft w:val="640"/>
          <w:marRight w:val="0"/>
          <w:marTop w:val="0"/>
          <w:marBottom w:val="0"/>
          <w:divBdr>
            <w:top w:val="none" w:sz="0" w:space="0" w:color="auto"/>
            <w:left w:val="none" w:sz="0" w:space="0" w:color="auto"/>
            <w:bottom w:val="none" w:sz="0" w:space="0" w:color="auto"/>
            <w:right w:val="none" w:sz="0" w:space="0" w:color="auto"/>
          </w:divBdr>
        </w:div>
        <w:div w:id="1628663778">
          <w:marLeft w:val="640"/>
          <w:marRight w:val="0"/>
          <w:marTop w:val="0"/>
          <w:marBottom w:val="0"/>
          <w:divBdr>
            <w:top w:val="none" w:sz="0" w:space="0" w:color="auto"/>
            <w:left w:val="none" w:sz="0" w:space="0" w:color="auto"/>
            <w:bottom w:val="none" w:sz="0" w:space="0" w:color="auto"/>
            <w:right w:val="none" w:sz="0" w:space="0" w:color="auto"/>
          </w:divBdr>
        </w:div>
        <w:div w:id="1837694977">
          <w:marLeft w:val="640"/>
          <w:marRight w:val="0"/>
          <w:marTop w:val="0"/>
          <w:marBottom w:val="0"/>
          <w:divBdr>
            <w:top w:val="none" w:sz="0" w:space="0" w:color="auto"/>
            <w:left w:val="none" w:sz="0" w:space="0" w:color="auto"/>
            <w:bottom w:val="none" w:sz="0" w:space="0" w:color="auto"/>
            <w:right w:val="none" w:sz="0" w:space="0" w:color="auto"/>
          </w:divBdr>
        </w:div>
        <w:div w:id="736854015">
          <w:marLeft w:val="640"/>
          <w:marRight w:val="0"/>
          <w:marTop w:val="0"/>
          <w:marBottom w:val="0"/>
          <w:divBdr>
            <w:top w:val="none" w:sz="0" w:space="0" w:color="auto"/>
            <w:left w:val="none" w:sz="0" w:space="0" w:color="auto"/>
            <w:bottom w:val="none" w:sz="0" w:space="0" w:color="auto"/>
            <w:right w:val="none" w:sz="0" w:space="0" w:color="auto"/>
          </w:divBdr>
        </w:div>
        <w:div w:id="2083214032">
          <w:marLeft w:val="640"/>
          <w:marRight w:val="0"/>
          <w:marTop w:val="0"/>
          <w:marBottom w:val="0"/>
          <w:divBdr>
            <w:top w:val="none" w:sz="0" w:space="0" w:color="auto"/>
            <w:left w:val="none" w:sz="0" w:space="0" w:color="auto"/>
            <w:bottom w:val="none" w:sz="0" w:space="0" w:color="auto"/>
            <w:right w:val="none" w:sz="0" w:space="0" w:color="auto"/>
          </w:divBdr>
        </w:div>
        <w:div w:id="574363636">
          <w:marLeft w:val="640"/>
          <w:marRight w:val="0"/>
          <w:marTop w:val="0"/>
          <w:marBottom w:val="0"/>
          <w:divBdr>
            <w:top w:val="none" w:sz="0" w:space="0" w:color="auto"/>
            <w:left w:val="none" w:sz="0" w:space="0" w:color="auto"/>
            <w:bottom w:val="none" w:sz="0" w:space="0" w:color="auto"/>
            <w:right w:val="none" w:sz="0" w:space="0" w:color="auto"/>
          </w:divBdr>
        </w:div>
        <w:div w:id="156921463">
          <w:marLeft w:val="640"/>
          <w:marRight w:val="0"/>
          <w:marTop w:val="0"/>
          <w:marBottom w:val="0"/>
          <w:divBdr>
            <w:top w:val="none" w:sz="0" w:space="0" w:color="auto"/>
            <w:left w:val="none" w:sz="0" w:space="0" w:color="auto"/>
            <w:bottom w:val="none" w:sz="0" w:space="0" w:color="auto"/>
            <w:right w:val="none" w:sz="0" w:space="0" w:color="auto"/>
          </w:divBdr>
        </w:div>
        <w:div w:id="620501581">
          <w:marLeft w:val="640"/>
          <w:marRight w:val="0"/>
          <w:marTop w:val="0"/>
          <w:marBottom w:val="0"/>
          <w:divBdr>
            <w:top w:val="none" w:sz="0" w:space="0" w:color="auto"/>
            <w:left w:val="none" w:sz="0" w:space="0" w:color="auto"/>
            <w:bottom w:val="none" w:sz="0" w:space="0" w:color="auto"/>
            <w:right w:val="none" w:sz="0" w:space="0" w:color="auto"/>
          </w:divBdr>
        </w:div>
        <w:div w:id="1395539990">
          <w:marLeft w:val="640"/>
          <w:marRight w:val="0"/>
          <w:marTop w:val="0"/>
          <w:marBottom w:val="0"/>
          <w:divBdr>
            <w:top w:val="none" w:sz="0" w:space="0" w:color="auto"/>
            <w:left w:val="none" w:sz="0" w:space="0" w:color="auto"/>
            <w:bottom w:val="none" w:sz="0" w:space="0" w:color="auto"/>
            <w:right w:val="none" w:sz="0" w:space="0" w:color="auto"/>
          </w:divBdr>
        </w:div>
        <w:div w:id="510948816">
          <w:marLeft w:val="640"/>
          <w:marRight w:val="0"/>
          <w:marTop w:val="0"/>
          <w:marBottom w:val="0"/>
          <w:divBdr>
            <w:top w:val="none" w:sz="0" w:space="0" w:color="auto"/>
            <w:left w:val="none" w:sz="0" w:space="0" w:color="auto"/>
            <w:bottom w:val="none" w:sz="0" w:space="0" w:color="auto"/>
            <w:right w:val="none" w:sz="0" w:space="0" w:color="auto"/>
          </w:divBdr>
        </w:div>
        <w:div w:id="878787000">
          <w:marLeft w:val="640"/>
          <w:marRight w:val="0"/>
          <w:marTop w:val="0"/>
          <w:marBottom w:val="0"/>
          <w:divBdr>
            <w:top w:val="none" w:sz="0" w:space="0" w:color="auto"/>
            <w:left w:val="none" w:sz="0" w:space="0" w:color="auto"/>
            <w:bottom w:val="none" w:sz="0" w:space="0" w:color="auto"/>
            <w:right w:val="none" w:sz="0" w:space="0" w:color="auto"/>
          </w:divBdr>
        </w:div>
        <w:div w:id="734201332">
          <w:marLeft w:val="640"/>
          <w:marRight w:val="0"/>
          <w:marTop w:val="0"/>
          <w:marBottom w:val="0"/>
          <w:divBdr>
            <w:top w:val="none" w:sz="0" w:space="0" w:color="auto"/>
            <w:left w:val="none" w:sz="0" w:space="0" w:color="auto"/>
            <w:bottom w:val="none" w:sz="0" w:space="0" w:color="auto"/>
            <w:right w:val="none" w:sz="0" w:space="0" w:color="auto"/>
          </w:divBdr>
        </w:div>
        <w:div w:id="1785152922">
          <w:marLeft w:val="640"/>
          <w:marRight w:val="0"/>
          <w:marTop w:val="0"/>
          <w:marBottom w:val="0"/>
          <w:divBdr>
            <w:top w:val="none" w:sz="0" w:space="0" w:color="auto"/>
            <w:left w:val="none" w:sz="0" w:space="0" w:color="auto"/>
            <w:bottom w:val="none" w:sz="0" w:space="0" w:color="auto"/>
            <w:right w:val="none" w:sz="0" w:space="0" w:color="auto"/>
          </w:divBdr>
        </w:div>
        <w:div w:id="1579366586">
          <w:marLeft w:val="640"/>
          <w:marRight w:val="0"/>
          <w:marTop w:val="0"/>
          <w:marBottom w:val="0"/>
          <w:divBdr>
            <w:top w:val="none" w:sz="0" w:space="0" w:color="auto"/>
            <w:left w:val="none" w:sz="0" w:space="0" w:color="auto"/>
            <w:bottom w:val="none" w:sz="0" w:space="0" w:color="auto"/>
            <w:right w:val="none" w:sz="0" w:space="0" w:color="auto"/>
          </w:divBdr>
        </w:div>
        <w:div w:id="1442457416">
          <w:marLeft w:val="640"/>
          <w:marRight w:val="0"/>
          <w:marTop w:val="0"/>
          <w:marBottom w:val="0"/>
          <w:divBdr>
            <w:top w:val="none" w:sz="0" w:space="0" w:color="auto"/>
            <w:left w:val="none" w:sz="0" w:space="0" w:color="auto"/>
            <w:bottom w:val="none" w:sz="0" w:space="0" w:color="auto"/>
            <w:right w:val="none" w:sz="0" w:space="0" w:color="auto"/>
          </w:divBdr>
        </w:div>
        <w:div w:id="1816601351">
          <w:marLeft w:val="640"/>
          <w:marRight w:val="0"/>
          <w:marTop w:val="0"/>
          <w:marBottom w:val="0"/>
          <w:divBdr>
            <w:top w:val="none" w:sz="0" w:space="0" w:color="auto"/>
            <w:left w:val="none" w:sz="0" w:space="0" w:color="auto"/>
            <w:bottom w:val="none" w:sz="0" w:space="0" w:color="auto"/>
            <w:right w:val="none" w:sz="0" w:space="0" w:color="auto"/>
          </w:divBdr>
        </w:div>
        <w:div w:id="990718308">
          <w:marLeft w:val="640"/>
          <w:marRight w:val="0"/>
          <w:marTop w:val="0"/>
          <w:marBottom w:val="0"/>
          <w:divBdr>
            <w:top w:val="none" w:sz="0" w:space="0" w:color="auto"/>
            <w:left w:val="none" w:sz="0" w:space="0" w:color="auto"/>
            <w:bottom w:val="none" w:sz="0" w:space="0" w:color="auto"/>
            <w:right w:val="none" w:sz="0" w:space="0" w:color="auto"/>
          </w:divBdr>
        </w:div>
        <w:div w:id="305206115">
          <w:marLeft w:val="640"/>
          <w:marRight w:val="0"/>
          <w:marTop w:val="0"/>
          <w:marBottom w:val="0"/>
          <w:divBdr>
            <w:top w:val="none" w:sz="0" w:space="0" w:color="auto"/>
            <w:left w:val="none" w:sz="0" w:space="0" w:color="auto"/>
            <w:bottom w:val="none" w:sz="0" w:space="0" w:color="auto"/>
            <w:right w:val="none" w:sz="0" w:space="0" w:color="auto"/>
          </w:divBdr>
        </w:div>
        <w:div w:id="1278610167">
          <w:marLeft w:val="640"/>
          <w:marRight w:val="0"/>
          <w:marTop w:val="0"/>
          <w:marBottom w:val="0"/>
          <w:divBdr>
            <w:top w:val="none" w:sz="0" w:space="0" w:color="auto"/>
            <w:left w:val="none" w:sz="0" w:space="0" w:color="auto"/>
            <w:bottom w:val="none" w:sz="0" w:space="0" w:color="auto"/>
            <w:right w:val="none" w:sz="0" w:space="0" w:color="auto"/>
          </w:divBdr>
        </w:div>
        <w:div w:id="1492989652">
          <w:marLeft w:val="640"/>
          <w:marRight w:val="0"/>
          <w:marTop w:val="0"/>
          <w:marBottom w:val="0"/>
          <w:divBdr>
            <w:top w:val="none" w:sz="0" w:space="0" w:color="auto"/>
            <w:left w:val="none" w:sz="0" w:space="0" w:color="auto"/>
            <w:bottom w:val="none" w:sz="0" w:space="0" w:color="auto"/>
            <w:right w:val="none" w:sz="0" w:space="0" w:color="auto"/>
          </w:divBdr>
        </w:div>
        <w:div w:id="27224851">
          <w:marLeft w:val="640"/>
          <w:marRight w:val="0"/>
          <w:marTop w:val="0"/>
          <w:marBottom w:val="0"/>
          <w:divBdr>
            <w:top w:val="none" w:sz="0" w:space="0" w:color="auto"/>
            <w:left w:val="none" w:sz="0" w:space="0" w:color="auto"/>
            <w:bottom w:val="none" w:sz="0" w:space="0" w:color="auto"/>
            <w:right w:val="none" w:sz="0" w:space="0" w:color="auto"/>
          </w:divBdr>
        </w:div>
        <w:div w:id="403648956">
          <w:marLeft w:val="640"/>
          <w:marRight w:val="0"/>
          <w:marTop w:val="0"/>
          <w:marBottom w:val="0"/>
          <w:divBdr>
            <w:top w:val="none" w:sz="0" w:space="0" w:color="auto"/>
            <w:left w:val="none" w:sz="0" w:space="0" w:color="auto"/>
            <w:bottom w:val="none" w:sz="0" w:space="0" w:color="auto"/>
            <w:right w:val="none" w:sz="0" w:space="0" w:color="auto"/>
          </w:divBdr>
        </w:div>
        <w:div w:id="456292151">
          <w:marLeft w:val="640"/>
          <w:marRight w:val="0"/>
          <w:marTop w:val="0"/>
          <w:marBottom w:val="0"/>
          <w:divBdr>
            <w:top w:val="none" w:sz="0" w:space="0" w:color="auto"/>
            <w:left w:val="none" w:sz="0" w:space="0" w:color="auto"/>
            <w:bottom w:val="none" w:sz="0" w:space="0" w:color="auto"/>
            <w:right w:val="none" w:sz="0" w:space="0" w:color="auto"/>
          </w:divBdr>
        </w:div>
        <w:div w:id="1727415533">
          <w:marLeft w:val="640"/>
          <w:marRight w:val="0"/>
          <w:marTop w:val="0"/>
          <w:marBottom w:val="0"/>
          <w:divBdr>
            <w:top w:val="none" w:sz="0" w:space="0" w:color="auto"/>
            <w:left w:val="none" w:sz="0" w:space="0" w:color="auto"/>
            <w:bottom w:val="none" w:sz="0" w:space="0" w:color="auto"/>
            <w:right w:val="none" w:sz="0" w:space="0" w:color="auto"/>
          </w:divBdr>
        </w:div>
        <w:div w:id="801576824">
          <w:marLeft w:val="640"/>
          <w:marRight w:val="0"/>
          <w:marTop w:val="0"/>
          <w:marBottom w:val="0"/>
          <w:divBdr>
            <w:top w:val="none" w:sz="0" w:space="0" w:color="auto"/>
            <w:left w:val="none" w:sz="0" w:space="0" w:color="auto"/>
            <w:bottom w:val="none" w:sz="0" w:space="0" w:color="auto"/>
            <w:right w:val="none" w:sz="0" w:space="0" w:color="auto"/>
          </w:divBdr>
        </w:div>
        <w:div w:id="1139876916">
          <w:marLeft w:val="640"/>
          <w:marRight w:val="0"/>
          <w:marTop w:val="0"/>
          <w:marBottom w:val="0"/>
          <w:divBdr>
            <w:top w:val="none" w:sz="0" w:space="0" w:color="auto"/>
            <w:left w:val="none" w:sz="0" w:space="0" w:color="auto"/>
            <w:bottom w:val="none" w:sz="0" w:space="0" w:color="auto"/>
            <w:right w:val="none" w:sz="0" w:space="0" w:color="auto"/>
          </w:divBdr>
        </w:div>
        <w:div w:id="277611707">
          <w:marLeft w:val="640"/>
          <w:marRight w:val="0"/>
          <w:marTop w:val="0"/>
          <w:marBottom w:val="0"/>
          <w:divBdr>
            <w:top w:val="none" w:sz="0" w:space="0" w:color="auto"/>
            <w:left w:val="none" w:sz="0" w:space="0" w:color="auto"/>
            <w:bottom w:val="none" w:sz="0" w:space="0" w:color="auto"/>
            <w:right w:val="none" w:sz="0" w:space="0" w:color="auto"/>
          </w:divBdr>
        </w:div>
        <w:div w:id="1968654988">
          <w:marLeft w:val="640"/>
          <w:marRight w:val="0"/>
          <w:marTop w:val="0"/>
          <w:marBottom w:val="0"/>
          <w:divBdr>
            <w:top w:val="none" w:sz="0" w:space="0" w:color="auto"/>
            <w:left w:val="none" w:sz="0" w:space="0" w:color="auto"/>
            <w:bottom w:val="none" w:sz="0" w:space="0" w:color="auto"/>
            <w:right w:val="none" w:sz="0" w:space="0" w:color="auto"/>
          </w:divBdr>
        </w:div>
        <w:div w:id="1655138667">
          <w:marLeft w:val="640"/>
          <w:marRight w:val="0"/>
          <w:marTop w:val="0"/>
          <w:marBottom w:val="0"/>
          <w:divBdr>
            <w:top w:val="none" w:sz="0" w:space="0" w:color="auto"/>
            <w:left w:val="none" w:sz="0" w:space="0" w:color="auto"/>
            <w:bottom w:val="none" w:sz="0" w:space="0" w:color="auto"/>
            <w:right w:val="none" w:sz="0" w:space="0" w:color="auto"/>
          </w:divBdr>
        </w:div>
        <w:div w:id="358360024">
          <w:marLeft w:val="640"/>
          <w:marRight w:val="0"/>
          <w:marTop w:val="0"/>
          <w:marBottom w:val="0"/>
          <w:divBdr>
            <w:top w:val="none" w:sz="0" w:space="0" w:color="auto"/>
            <w:left w:val="none" w:sz="0" w:space="0" w:color="auto"/>
            <w:bottom w:val="none" w:sz="0" w:space="0" w:color="auto"/>
            <w:right w:val="none" w:sz="0" w:space="0" w:color="auto"/>
          </w:divBdr>
        </w:div>
        <w:div w:id="1977710695">
          <w:marLeft w:val="640"/>
          <w:marRight w:val="0"/>
          <w:marTop w:val="0"/>
          <w:marBottom w:val="0"/>
          <w:divBdr>
            <w:top w:val="none" w:sz="0" w:space="0" w:color="auto"/>
            <w:left w:val="none" w:sz="0" w:space="0" w:color="auto"/>
            <w:bottom w:val="none" w:sz="0" w:space="0" w:color="auto"/>
            <w:right w:val="none" w:sz="0" w:space="0" w:color="auto"/>
          </w:divBdr>
        </w:div>
        <w:div w:id="104932209">
          <w:marLeft w:val="640"/>
          <w:marRight w:val="0"/>
          <w:marTop w:val="0"/>
          <w:marBottom w:val="0"/>
          <w:divBdr>
            <w:top w:val="none" w:sz="0" w:space="0" w:color="auto"/>
            <w:left w:val="none" w:sz="0" w:space="0" w:color="auto"/>
            <w:bottom w:val="none" w:sz="0" w:space="0" w:color="auto"/>
            <w:right w:val="none" w:sz="0" w:space="0" w:color="auto"/>
          </w:divBdr>
        </w:div>
        <w:div w:id="1027566903">
          <w:marLeft w:val="640"/>
          <w:marRight w:val="0"/>
          <w:marTop w:val="0"/>
          <w:marBottom w:val="0"/>
          <w:divBdr>
            <w:top w:val="none" w:sz="0" w:space="0" w:color="auto"/>
            <w:left w:val="none" w:sz="0" w:space="0" w:color="auto"/>
            <w:bottom w:val="none" w:sz="0" w:space="0" w:color="auto"/>
            <w:right w:val="none" w:sz="0" w:space="0" w:color="auto"/>
          </w:divBdr>
        </w:div>
        <w:div w:id="301541701">
          <w:marLeft w:val="640"/>
          <w:marRight w:val="0"/>
          <w:marTop w:val="0"/>
          <w:marBottom w:val="0"/>
          <w:divBdr>
            <w:top w:val="none" w:sz="0" w:space="0" w:color="auto"/>
            <w:left w:val="none" w:sz="0" w:space="0" w:color="auto"/>
            <w:bottom w:val="none" w:sz="0" w:space="0" w:color="auto"/>
            <w:right w:val="none" w:sz="0" w:space="0" w:color="auto"/>
          </w:divBdr>
        </w:div>
        <w:div w:id="959720550">
          <w:marLeft w:val="640"/>
          <w:marRight w:val="0"/>
          <w:marTop w:val="0"/>
          <w:marBottom w:val="0"/>
          <w:divBdr>
            <w:top w:val="none" w:sz="0" w:space="0" w:color="auto"/>
            <w:left w:val="none" w:sz="0" w:space="0" w:color="auto"/>
            <w:bottom w:val="none" w:sz="0" w:space="0" w:color="auto"/>
            <w:right w:val="none" w:sz="0" w:space="0" w:color="auto"/>
          </w:divBdr>
        </w:div>
        <w:div w:id="595406630">
          <w:marLeft w:val="640"/>
          <w:marRight w:val="0"/>
          <w:marTop w:val="0"/>
          <w:marBottom w:val="0"/>
          <w:divBdr>
            <w:top w:val="none" w:sz="0" w:space="0" w:color="auto"/>
            <w:left w:val="none" w:sz="0" w:space="0" w:color="auto"/>
            <w:bottom w:val="none" w:sz="0" w:space="0" w:color="auto"/>
            <w:right w:val="none" w:sz="0" w:space="0" w:color="auto"/>
          </w:divBdr>
        </w:div>
        <w:div w:id="105002592">
          <w:marLeft w:val="640"/>
          <w:marRight w:val="0"/>
          <w:marTop w:val="0"/>
          <w:marBottom w:val="0"/>
          <w:divBdr>
            <w:top w:val="none" w:sz="0" w:space="0" w:color="auto"/>
            <w:left w:val="none" w:sz="0" w:space="0" w:color="auto"/>
            <w:bottom w:val="none" w:sz="0" w:space="0" w:color="auto"/>
            <w:right w:val="none" w:sz="0" w:space="0" w:color="auto"/>
          </w:divBdr>
        </w:div>
        <w:div w:id="3476646">
          <w:marLeft w:val="640"/>
          <w:marRight w:val="0"/>
          <w:marTop w:val="0"/>
          <w:marBottom w:val="0"/>
          <w:divBdr>
            <w:top w:val="none" w:sz="0" w:space="0" w:color="auto"/>
            <w:left w:val="none" w:sz="0" w:space="0" w:color="auto"/>
            <w:bottom w:val="none" w:sz="0" w:space="0" w:color="auto"/>
            <w:right w:val="none" w:sz="0" w:space="0" w:color="auto"/>
          </w:divBdr>
        </w:div>
        <w:div w:id="384376535">
          <w:marLeft w:val="640"/>
          <w:marRight w:val="0"/>
          <w:marTop w:val="0"/>
          <w:marBottom w:val="0"/>
          <w:divBdr>
            <w:top w:val="none" w:sz="0" w:space="0" w:color="auto"/>
            <w:left w:val="none" w:sz="0" w:space="0" w:color="auto"/>
            <w:bottom w:val="none" w:sz="0" w:space="0" w:color="auto"/>
            <w:right w:val="none" w:sz="0" w:space="0" w:color="auto"/>
          </w:divBdr>
        </w:div>
        <w:div w:id="2034376238">
          <w:marLeft w:val="640"/>
          <w:marRight w:val="0"/>
          <w:marTop w:val="0"/>
          <w:marBottom w:val="0"/>
          <w:divBdr>
            <w:top w:val="none" w:sz="0" w:space="0" w:color="auto"/>
            <w:left w:val="none" w:sz="0" w:space="0" w:color="auto"/>
            <w:bottom w:val="none" w:sz="0" w:space="0" w:color="auto"/>
            <w:right w:val="none" w:sz="0" w:space="0" w:color="auto"/>
          </w:divBdr>
        </w:div>
        <w:div w:id="1793667938">
          <w:marLeft w:val="640"/>
          <w:marRight w:val="0"/>
          <w:marTop w:val="0"/>
          <w:marBottom w:val="0"/>
          <w:divBdr>
            <w:top w:val="none" w:sz="0" w:space="0" w:color="auto"/>
            <w:left w:val="none" w:sz="0" w:space="0" w:color="auto"/>
            <w:bottom w:val="none" w:sz="0" w:space="0" w:color="auto"/>
            <w:right w:val="none" w:sz="0" w:space="0" w:color="auto"/>
          </w:divBdr>
        </w:div>
        <w:div w:id="2065062484">
          <w:marLeft w:val="640"/>
          <w:marRight w:val="0"/>
          <w:marTop w:val="0"/>
          <w:marBottom w:val="0"/>
          <w:divBdr>
            <w:top w:val="none" w:sz="0" w:space="0" w:color="auto"/>
            <w:left w:val="none" w:sz="0" w:space="0" w:color="auto"/>
            <w:bottom w:val="none" w:sz="0" w:space="0" w:color="auto"/>
            <w:right w:val="none" w:sz="0" w:space="0" w:color="auto"/>
          </w:divBdr>
        </w:div>
        <w:div w:id="1807236231">
          <w:marLeft w:val="640"/>
          <w:marRight w:val="0"/>
          <w:marTop w:val="0"/>
          <w:marBottom w:val="0"/>
          <w:divBdr>
            <w:top w:val="none" w:sz="0" w:space="0" w:color="auto"/>
            <w:left w:val="none" w:sz="0" w:space="0" w:color="auto"/>
            <w:bottom w:val="none" w:sz="0" w:space="0" w:color="auto"/>
            <w:right w:val="none" w:sz="0" w:space="0" w:color="auto"/>
          </w:divBdr>
        </w:div>
        <w:div w:id="1091052064">
          <w:marLeft w:val="640"/>
          <w:marRight w:val="0"/>
          <w:marTop w:val="0"/>
          <w:marBottom w:val="0"/>
          <w:divBdr>
            <w:top w:val="none" w:sz="0" w:space="0" w:color="auto"/>
            <w:left w:val="none" w:sz="0" w:space="0" w:color="auto"/>
            <w:bottom w:val="none" w:sz="0" w:space="0" w:color="auto"/>
            <w:right w:val="none" w:sz="0" w:space="0" w:color="auto"/>
          </w:divBdr>
        </w:div>
        <w:div w:id="1691372551">
          <w:marLeft w:val="640"/>
          <w:marRight w:val="0"/>
          <w:marTop w:val="0"/>
          <w:marBottom w:val="0"/>
          <w:divBdr>
            <w:top w:val="none" w:sz="0" w:space="0" w:color="auto"/>
            <w:left w:val="none" w:sz="0" w:space="0" w:color="auto"/>
            <w:bottom w:val="none" w:sz="0" w:space="0" w:color="auto"/>
            <w:right w:val="none" w:sz="0" w:space="0" w:color="auto"/>
          </w:divBdr>
        </w:div>
        <w:div w:id="1411612389">
          <w:marLeft w:val="640"/>
          <w:marRight w:val="0"/>
          <w:marTop w:val="0"/>
          <w:marBottom w:val="0"/>
          <w:divBdr>
            <w:top w:val="none" w:sz="0" w:space="0" w:color="auto"/>
            <w:left w:val="none" w:sz="0" w:space="0" w:color="auto"/>
            <w:bottom w:val="none" w:sz="0" w:space="0" w:color="auto"/>
            <w:right w:val="none" w:sz="0" w:space="0" w:color="auto"/>
          </w:divBdr>
        </w:div>
        <w:div w:id="786893904">
          <w:marLeft w:val="640"/>
          <w:marRight w:val="0"/>
          <w:marTop w:val="0"/>
          <w:marBottom w:val="0"/>
          <w:divBdr>
            <w:top w:val="none" w:sz="0" w:space="0" w:color="auto"/>
            <w:left w:val="none" w:sz="0" w:space="0" w:color="auto"/>
            <w:bottom w:val="none" w:sz="0" w:space="0" w:color="auto"/>
            <w:right w:val="none" w:sz="0" w:space="0" w:color="auto"/>
          </w:divBdr>
        </w:div>
        <w:div w:id="851989900">
          <w:marLeft w:val="640"/>
          <w:marRight w:val="0"/>
          <w:marTop w:val="0"/>
          <w:marBottom w:val="0"/>
          <w:divBdr>
            <w:top w:val="none" w:sz="0" w:space="0" w:color="auto"/>
            <w:left w:val="none" w:sz="0" w:space="0" w:color="auto"/>
            <w:bottom w:val="none" w:sz="0" w:space="0" w:color="auto"/>
            <w:right w:val="none" w:sz="0" w:space="0" w:color="auto"/>
          </w:divBdr>
        </w:div>
        <w:div w:id="1574243060">
          <w:marLeft w:val="640"/>
          <w:marRight w:val="0"/>
          <w:marTop w:val="0"/>
          <w:marBottom w:val="0"/>
          <w:divBdr>
            <w:top w:val="none" w:sz="0" w:space="0" w:color="auto"/>
            <w:left w:val="none" w:sz="0" w:space="0" w:color="auto"/>
            <w:bottom w:val="none" w:sz="0" w:space="0" w:color="auto"/>
            <w:right w:val="none" w:sz="0" w:space="0" w:color="auto"/>
          </w:divBdr>
        </w:div>
        <w:div w:id="464202020">
          <w:marLeft w:val="640"/>
          <w:marRight w:val="0"/>
          <w:marTop w:val="0"/>
          <w:marBottom w:val="0"/>
          <w:divBdr>
            <w:top w:val="none" w:sz="0" w:space="0" w:color="auto"/>
            <w:left w:val="none" w:sz="0" w:space="0" w:color="auto"/>
            <w:bottom w:val="none" w:sz="0" w:space="0" w:color="auto"/>
            <w:right w:val="none" w:sz="0" w:space="0" w:color="auto"/>
          </w:divBdr>
        </w:div>
        <w:div w:id="1979602025">
          <w:marLeft w:val="640"/>
          <w:marRight w:val="0"/>
          <w:marTop w:val="0"/>
          <w:marBottom w:val="0"/>
          <w:divBdr>
            <w:top w:val="none" w:sz="0" w:space="0" w:color="auto"/>
            <w:left w:val="none" w:sz="0" w:space="0" w:color="auto"/>
            <w:bottom w:val="none" w:sz="0" w:space="0" w:color="auto"/>
            <w:right w:val="none" w:sz="0" w:space="0" w:color="auto"/>
          </w:divBdr>
        </w:div>
        <w:div w:id="1536691589">
          <w:marLeft w:val="640"/>
          <w:marRight w:val="0"/>
          <w:marTop w:val="0"/>
          <w:marBottom w:val="0"/>
          <w:divBdr>
            <w:top w:val="none" w:sz="0" w:space="0" w:color="auto"/>
            <w:left w:val="none" w:sz="0" w:space="0" w:color="auto"/>
            <w:bottom w:val="none" w:sz="0" w:space="0" w:color="auto"/>
            <w:right w:val="none" w:sz="0" w:space="0" w:color="auto"/>
          </w:divBdr>
        </w:div>
        <w:div w:id="1947541638">
          <w:marLeft w:val="640"/>
          <w:marRight w:val="0"/>
          <w:marTop w:val="0"/>
          <w:marBottom w:val="0"/>
          <w:divBdr>
            <w:top w:val="none" w:sz="0" w:space="0" w:color="auto"/>
            <w:left w:val="none" w:sz="0" w:space="0" w:color="auto"/>
            <w:bottom w:val="none" w:sz="0" w:space="0" w:color="auto"/>
            <w:right w:val="none" w:sz="0" w:space="0" w:color="auto"/>
          </w:divBdr>
        </w:div>
        <w:div w:id="570042944">
          <w:marLeft w:val="640"/>
          <w:marRight w:val="0"/>
          <w:marTop w:val="0"/>
          <w:marBottom w:val="0"/>
          <w:divBdr>
            <w:top w:val="none" w:sz="0" w:space="0" w:color="auto"/>
            <w:left w:val="none" w:sz="0" w:space="0" w:color="auto"/>
            <w:bottom w:val="none" w:sz="0" w:space="0" w:color="auto"/>
            <w:right w:val="none" w:sz="0" w:space="0" w:color="auto"/>
          </w:divBdr>
        </w:div>
        <w:div w:id="1812213956">
          <w:marLeft w:val="640"/>
          <w:marRight w:val="0"/>
          <w:marTop w:val="0"/>
          <w:marBottom w:val="0"/>
          <w:divBdr>
            <w:top w:val="none" w:sz="0" w:space="0" w:color="auto"/>
            <w:left w:val="none" w:sz="0" w:space="0" w:color="auto"/>
            <w:bottom w:val="none" w:sz="0" w:space="0" w:color="auto"/>
            <w:right w:val="none" w:sz="0" w:space="0" w:color="auto"/>
          </w:divBdr>
        </w:div>
        <w:div w:id="94055854">
          <w:marLeft w:val="640"/>
          <w:marRight w:val="0"/>
          <w:marTop w:val="0"/>
          <w:marBottom w:val="0"/>
          <w:divBdr>
            <w:top w:val="none" w:sz="0" w:space="0" w:color="auto"/>
            <w:left w:val="none" w:sz="0" w:space="0" w:color="auto"/>
            <w:bottom w:val="none" w:sz="0" w:space="0" w:color="auto"/>
            <w:right w:val="none" w:sz="0" w:space="0" w:color="auto"/>
          </w:divBdr>
        </w:div>
        <w:div w:id="762607930">
          <w:marLeft w:val="640"/>
          <w:marRight w:val="0"/>
          <w:marTop w:val="0"/>
          <w:marBottom w:val="0"/>
          <w:divBdr>
            <w:top w:val="none" w:sz="0" w:space="0" w:color="auto"/>
            <w:left w:val="none" w:sz="0" w:space="0" w:color="auto"/>
            <w:bottom w:val="none" w:sz="0" w:space="0" w:color="auto"/>
            <w:right w:val="none" w:sz="0" w:space="0" w:color="auto"/>
          </w:divBdr>
        </w:div>
        <w:div w:id="1678114955">
          <w:marLeft w:val="640"/>
          <w:marRight w:val="0"/>
          <w:marTop w:val="0"/>
          <w:marBottom w:val="0"/>
          <w:divBdr>
            <w:top w:val="none" w:sz="0" w:space="0" w:color="auto"/>
            <w:left w:val="none" w:sz="0" w:space="0" w:color="auto"/>
            <w:bottom w:val="none" w:sz="0" w:space="0" w:color="auto"/>
            <w:right w:val="none" w:sz="0" w:space="0" w:color="auto"/>
          </w:divBdr>
        </w:div>
        <w:div w:id="1412121959">
          <w:marLeft w:val="640"/>
          <w:marRight w:val="0"/>
          <w:marTop w:val="0"/>
          <w:marBottom w:val="0"/>
          <w:divBdr>
            <w:top w:val="none" w:sz="0" w:space="0" w:color="auto"/>
            <w:left w:val="none" w:sz="0" w:space="0" w:color="auto"/>
            <w:bottom w:val="none" w:sz="0" w:space="0" w:color="auto"/>
            <w:right w:val="none" w:sz="0" w:space="0" w:color="auto"/>
          </w:divBdr>
        </w:div>
        <w:div w:id="1970359675">
          <w:marLeft w:val="640"/>
          <w:marRight w:val="0"/>
          <w:marTop w:val="0"/>
          <w:marBottom w:val="0"/>
          <w:divBdr>
            <w:top w:val="none" w:sz="0" w:space="0" w:color="auto"/>
            <w:left w:val="none" w:sz="0" w:space="0" w:color="auto"/>
            <w:bottom w:val="none" w:sz="0" w:space="0" w:color="auto"/>
            <w:right w:val="none" w:sz="0" w:space="0" w:color="auto"/>
          </w:divBdr>
        </w:div>
        <w:div w:id="422383849">
          <w:marLeft w:val="640"/>
          <w:marRight w:val="0"/>
          <w:marTop w:val="0"/>
          <w:marBottom w:val="0"/>
          <w:divBdr>
            <w:top w:val="none" w:sz="0" w:space="0" w:color="auto"/>
            <w:left w:val="none" w:sz="0" w:space="0" w:color="auto"/>
            <w:bottom w:val="none" w:sz="0" w:space="0" w:color="auto"/>
            <w:right w:val="none" w:sz="0" w:space="0" w:color="auto"/>
          </w:divBdr>
        </w:div>
        <w:div w:id="2015641109">
          <w:marLeft w:val="640"/>
          <w:marRight w:val="0"/>
          <w:marTop w:val="0"/>
          <w:marBottom w:val="0"/>
          <w:divBdr>
            <w:top w:val="none" w:sz="0" w:space="0" w:color="auto"/>
            <w:left w:val="none" w:sz="0" w:space="0" w:color="auto"/>
            <w:bottom w:val="none" w:sz="0" w:space="0" w:color="auto"/>
            <w:right w:val="none" w:sz="0" w:space="0" w:color="auto"/>
          </w:divBdr>
        </w:div>
        <w:div w:id="98454115">
          <w:marLeft w:val="640"/>
          <w:marRight w:val="0"/>
          <w:marTop w:val="0"/>
          <w:marBottom w:val="0"/>
          <w:divBdr>
            <w:top w:val="none" w:sz="0" w:space="0" w:color="auto"/>
            <w:left w:val="none" w:sz="0" w:space="0" w:color="auto"/>
            <w:bottom w:val="none" w:sz="0" w:space="0" w:color="auto"/>
            <w:right w:val="none" w:sz="0" w:space="0" w:color="auto"/>
          </w:divBdr>
        </w:div>
        <w:div w:id="767966666">
          <w:marLeft w:val="640"/>
          <w:marRight w:val="0"/>
          <w:marTop w:val="0"/>
          <w:marBottom w:val="0"/>
          <w:divBdr>
            <w:top w:val="none" w:sz="0" w:space="0" w:color="auto"/>
            <w:left w:val="none" w:sz="0" w:space="0" w:color="auto"/>
            <w:bottom w:val="none" w:sz="0" w:space="0" w:color="auto"/>
            <w:right w:val="none" w:sz="0" w:space="0" w:color="auto"/>
          </w:divBdr>
        </w:div>
        <w:div w:id="2012953275">
          <w:marLeft w:val="640"/>
          <w:marRight w:val="0"/>
          <w:marTop w:val="0"/>
          <w:marBottom w:val="0"/>
          <w:divBdr>
            <w:top w:val="none" w:sz="0" w:space="0" w:color="auto"/>
            <w:left w:val="none" w:sz="0" w:space="0" w:color="auto"/>
            <w:bottom w:val="none" w:sz="0" w:space="0" w:color="auto"/>
            <w:right w:val="none" w:sz="0" w:space="0" w:color="auto"/>
          </w:divBdr>
        </w:div>
        <w:div w:id="724109844">
          <w:marLeft w:val="640"/>
          <w:marRight w:val="0"/>
          <w:marTop w:val="0"/>
          <w:marBottom w:val="0"/>
          <w:divBdr>
            <w:top w:val="none" w:sz="0" w:space="0" w:color="auto"/>
            <w:left w:val="none" w:sz="0" w:space="0" w:color="auto"/>
            <w:bottom w:val="none" w:sz="0" w:space="0" w:color="auto"/>
            <w:right w:val="none" w:sz="0" w:space="0" w:color="auto"/>
          </w:divBdr>
        </w:div>
        <w:div w:id="1399212268">
          <w:marLeft w:val="640"/>
          <w:marRight w:val="0"/>
          <w:marTop w:val="0"/>
          <w:marBottom w:val="0"/>
          <w:divBdr>
            <w:top w:val="none" w:sz="0" w:space="0" w:color="auto"/>
            <w:left w:val="none" w:sz="0" w:space="0" w:color="auto"/>
            <w:bottom w:val="none" w:sz="0" w:space="0" w:color="auto"/>
            <w:right w:val="none" w:sz="0" w:space="0" w:color="auto"/>
          </w:divBdr>
        </w:div>
        <w:div w:id="358749255">
          <w:marLeft w:val="640"/>
          <w:marRight w:val="0"/>
          <w:marTop w:val="0"/>
          <w:marBottom w:val="0"/>
          <w:divBdr>
            <w:top w:val="none" w:sz="0" w:space="0" w:color="auto"/>
            <w:left w:val="none" w:sz="0" w:space="0" w:color="auto"/>
            <w:bottom w:val="none" w:sz="0" w:space="0" w:color="auto"/>
            <w:right w:val="none" w:sz="0" w:space="0" w:color="auto"/>
          </w:divBdr>
        </w:div>
        <w:div w:id="204097432">
          <w:marLeft w:val="640"/>
          <w:marRight w:val="0"/>
          <w:marTop w:val="0"/>
          <w:marBottom w:val="0"/>
          <w:divBdr>
            <w:top w:val="none" w:sz="0" w:space="0" w:color="auto"/>
            <w:left w:val="none" w:sz="0" w:space="0" w:color="auto"/>
            <w:bottom w:val="none" w:sz="0" w:space="0" w:color="auto"/>
            <w:right w:val="none" w:sz="0" w:space="0" w:color="auto"/>
          </w:divBdr>
        </w:div>
        <w:div w:id="1123883242">
          <w:marLeft w:val="640"/>
          <w:marRight w:val="0"/>
          <w:marTop w:val="0"/>
          <w:marBottom w:val="0"/>
          <w:divBdr>
            <w:top w:val="none" w:sz="0" w:space="0" w:color="auto"/>
            <w:left w:val="none" w:sz="0" w:space="0" w:color="auto"/>
            <w:bottom w:val="none" w:sz="0" w:space="0" w:color="auto"/>
            <w:right w:val="none" w:sz="0" w:space="0" w:color="auto"/>
          </w:divBdr>
        </w:div>
        <w:div w:id="1886719138">
          <w:marLeft w:val="640"/>
          <w:marRight w:val="0"/>
          <w:marTop w:val="0"/>
          <w:marBottom w:val="0"/>
          <w:divBdr>
            <w:top w:val="none" w:sz="0" w:space="0" w:color="auto"/>
            <w:left w:val="none" w:sz="0" w:space="0" w:color="auto"/>
            <w:bottom w:val="none" w:sz="0" w:space="0" w:color="auto"/>
            <w:right w:val="none" w:sz="0" w:space="0" w:color="auto"/>
          </w:divBdr>
        </w:div>
        <w:div w:id="1124808995">
          <w:marLeft w:val="640"/>
          <w:marRight w:val="0"/>
          <w:marTop w:val="0"/>
          <w:marBottom w:val="0"/>
          <w:divBdr>
            <w:top w:val="none" w:sz="0" w:space="0" w:color="auto"/>
            <w:left w:val="none" w:sz="0" w:space="0" w:color="auto"/>
            <w:bottom w:val="none" w:sz="0" w:space="0" w:color="auto"/>
            <w:right w:val="none" w:sz="0" w:space="0" w:color="auto"/>
          </w:divBdr>
        </w:div>
        <w:div w:id="1153720754">
          <w:marLeft w:val="640"/>
          <w:marRight w:val="0"/>
          <w:marTop w:val="0"/>
          <w:marBottom w:val="0"/>
          <w:divBdr>
            <w:top w:val="none" w:sz="0" w:space="0" w:color="auto"/>
            <w:left w:val="none" w:sz="0" w:space="0" w:color="auto"/>
            <w:bottom w:val="none" w:sz="0" w:space="0" w:color="auto"/>
            <w:right w:val="none" w:sz="0" w:space="0" w:color="auto"/>
          </w:divBdr>
        </w:div>
        <w:div w:id="1305037446">
          <w:marLeft w:val="640"/>
          <w:marRight w:val="0"/>
          <w:marTop w:val="0"/>
          <w:marBottom w:val="0"/>
          <w:divBdr>
            <w:top w:val="none" w:sz="0" w:space="0" w:color="auto"/>
            <w:left w:val="none" w:sz="0" w:space="0" w:color="auto"/>
            <w:bottom w:val="none" w:sz="0" w:space="0" w:color="auto"/>
            <w:right w:val="none" w:sz="0" w:space="0" w:color="auto"/>
          </w:divBdr>
        </w:div>
        <w:div w:id="2074623848">
          <w:marLeft w:val="640"/>
          <w:marRight w:val="0"/>
          <w:marTop w:val="0"/>
          <w:marBottom w:val="0"/>
          <w:divBdr>
            <w:top w:val="none" w:sz="0" w:space="0" w:color="auto"/>
            <w:left w:val="none" w:sz="0" w:space="0" w:color="auto"/>
            <w:bottom w:val="none" w:sz="0" w:space="0" w:color="auto"/>
            <w:right w:val="none" w:sz="0" w:space="0" w:color="auto"/>
          </w:divBdr>
        </w:div>
        <w:div w:id="1783762352">
          <w:marLeft w:val="640"/>
          <w:marRight w:val="0"/>
          <w:marTop w:val="0"/>
          <w:marBottom w:val="0"/>
          <w:divBdr>
            <w:top w:val="none" w:sz="0" w:space="0" w:color="auto"/>
            <w:left w:val="none" w:sz="0" w:space="0" w:color="auto"/>
            <w:bottom w:val="none" w:sz="0" w:space="0" w:color="auto"/>
            <w:right w:val="none" w:sz="0" w:space="0" w:color="auto"/>
          </w:divBdr>
        </w:div>
        <w:div w:id="1644265182">
          <w:marLeft w:val="640"/>
          <w:marRight w:val="0"/>
          <w:marTop w:val="0"/>
          <w:marBottom w:val="0"/>
          <w:divBdr>
            <w:top w:val="none" w:sz="0" w:space="0" w:color="auto"/>
            <w:left w:val="none" w:sz="0" w:space="0" w:color="auto"/>
            <w:bottom w:val="none" w:sz="0" w:space="0" w:color="auto"/>
            <w:right w:val="none" w:sz="0" w:space="0" w:color="auto"/>
          </w:divBdr>
        </w:div>
        <w:div w:id="988898755">
          <w:marLeft w:val="640"/>
          <w:marRight w:val="0"/>
          <w:marTop w:val="0"/>
          <w:marBottom w:val="0"/>
          <w:divBdr>
            <w:top w:val="none" w:sz="0" w:space="0" w:color="auto"/>
            <w:left w:val="none" w:sz="0" w:space="0" w:color="auto"/>
            <w:bottom w:val="none" w:sz="0" w:space="0" w:color="auto"/>
            <w:right w:val="none" w:sz="0" w:space="0" w:color="auto"/>
          </w:divBdr>
        </w:div>
        <w:div w:id="827400423">
          <w:marLeft w:val="640"/>
          <w:marRight w:val="0"/>
          <w:marTop w:val="0"/>
          <w:marBottom w:val="0"/>
          <w:divBdr>
            <w:top w:val="none" w:sz="0" w:space="0" w:color="auto"/>
            <w:left w:val="none" w:sz="0" w:space="0" w:color="auto"/>
            <w:bottom w:val="none" w:sz="0" w:space="0" w:color="auto"/>
            <w:right w:val="none" w:sz="0" w:space="0" w:color="auto"/>
          </w:divBdr>
        </w:div>
        <w:div w:id="1922250860">
          <w:marLeft w:val="640"/>
          <w:marRight w:val="0"/>
          <w:marTop w:val="0"/>
          <w:marBottom w:val="0"/>
          <w:divBdr>
            <w:top w:val="none" w:sz="0" w:space="0" w:color="auto"/>
            <w:left w:val="none" w:sz="0" w:space="0" w:color="auto"/>
            <w:bottom w:val="none" w:sz="0" w:space="0" w:color="auto"/>
            <w:right w:val="none" w:sz="0" w:space="0" w:color="auto"/>
          </w:divBdr>
        </w:div>
        <w:div w:id="844247122">
          <w:marLeft w:val="640"/>
          <w:marRight w:val="0"/>
          <w:marTop w:val="0"/>
          <w:marBottom w:val="0"/>
          <w:divBdr>
            <w:top w:val="none" w:sz="0" w:space="0" w:color="auto"/>
            <w:left w:val="none" w:sz="0" w:space="0" w:color="auto"/>
            <w:bottom w:val="none" w:sz="0" w:space="0" w:color="auto"/>
            <w:right w:val="none" w:sz="0" w:space="0" w:color="auto"/>
          </w:divBdr>
        </w:div>
        <w:div w:id="592393156">
          <w:marLeft w:val="640"/>
          <w:marRight w:val="0"/>
          <w:marTop w:val="0"/>
          <w:marBottom w:val="0"/>
          <w:divBdr>
            <w:top w:val="none" w:sz="0" w:space="0" w:color="auto"/>
            <w:left w:val="none" w:sz="0" w:space="0" w:color="auto"/>
            <w:bottom w:val="none" w:sz="0" w:space="0" w:color="auto"/>
            <w:right w:val="none" w:sz="0" w:space="0" w:color="auto"/>
          </w:divBdr>
        </w:div>
        <w:div w:id="1633366656">
          <w:marLeft w:val="640"/>
          <w:marRight w:val="0"/>
          <w:marTop w:val="0"/>
          <w:marBottom w:val="0"/>
          <w:divBdr>
            <w:top w:val="none" w:sz="0" w:space="0" w:color="auto"/>
            <w:left w:val="none" w:sz="0" w:space="0" w:color="auto"/>
            <w:bottom w:val="none" w:sz="0" w:space="0" w:color="auto"/>
            <w:right w:val="none" w:sz="0" w:space="0" w:color="auto"/>
          </w:divBdr>
        </w:div>
        <w:div w:id="1111779354">
          <w:marLeft w:val="640"/>
          <w:marRight w:val="0"/>
          <w:marTop w:val="0"/>
          <w:marBottom w:val="0"/>
          <w:divBdr>
            <w:top w:val="none" w:sz="0" w:space="0" w:color="auto"/>
            <w:left w:val="none" w:sz="0" w:space="0" w:color="auto"/>
            <w:bottom w:val="none" w:sz="0" w:space="0" w:color="auto"/>
            <w:right w:val="none" w:sz="0" w:space="0" w:color="auto"/>
          </w:divBdr>
        </w:div>
        <w:div w:id="825515121">
          <w:marLeft w:val="640"/>
          <w:marRight w:val="0"/>
          <w:marTop w:val="0"/>
          <w:marBottom w:val="0"/>
          <w:divBdr>
            <w:top w:val="none" w:sz="0" w:space="0" w:color="auto"/>
            <w:left w:val="none" w:sz="0" w:space="0" w:color="auto"/>
            <w:bottom w:val="none" w:sz="0" w:space="0" w:color="auto"/>
            <w:right w:val="none" w:sz="0" w:space="0" w:color="auto"/>
          </w:divBdr>
        </w:div>
        <w:div w:id="684480391">
          <w:marLeft w:val="640"/>
          <w:marRight w:val="0"/>
          <w:marTop w:val="0"/>
          <w:marBottom w:val="0"/>
          <w:divBdr>
            <w:top w:val="none" w:sz="0" w:space="0" w:color="auto"/>
            <w:left w:val="none" w:sz="0" w:space="0" w:color="auto"/>
            <w:bottom w:val="none" w:sz="0" w:space="0" w:color="auto"/>
            <w:right w:val="none" w:sz="0" w:space="0" w:color="auto"/>
          </w:divBdr>
        </w:div>
        <w:div w:id="1972054700">
          <w:marLeft w:val="640"/>
          <w:marRight w:val="0"/>
          <w:marTop w:val="0"/>
          <w:marBottom w:val="0"/>
          <w:divBdr>
            <w:top w:val="none" w:sz="0" w:space="0" w:color="auto"/>
            <w:left w:val="none" w:sz="0" w:space="0" w:color="auto"/>
            <w:bottom w:val="none" w:sz="0" w:space="0" w:color="auto"/>
            <w:right w:val="none" w:sz="0" w:space="0" w:color="auto"/>
          </w:divBdr>
        </w:div>
        <w:div w:id="606474343">
          <w:marLeft w:val="640"/>
          <w:marRight w:val="0"/>
          <w:marTop w:val="0"/>
          <w:marBottom w:val="0"/>
          <w:divBdr>
            <w:top w:val="none" w:sz="0" w:space="0" w:color="auto"/>
            <w:left w:val="none" w:sz="0" w:space="0" w:color="auto"/>
            <w:bottom w:val="none" w:sz="0" w:space="0" w:color="auto"/>
            <w:right w:val="none" w:sz="0" w:space="0" w:color="auto"/>
          </w:divBdr>
        </w:div>
        <w:div w:id="1779907950">
          <w:marLeft w:val="640"/>
          <w:marRight w:val="0"/>
          <w:marTop w:val="0"/>
          <w:marBottom w:val="0"/>
          <w:divBdr>
            <w:top w:val="none" w:sz="0" w:space="0" w:color="auto"/>
            <w:left w:val="none" w:sz="0" w:space="0" w:color="auto"/>
            <w:bottom w:val="none" w:sz="0" w:space="0" w:color="auto"/>
            <w:right w:val="none" w:sz="0" w:space="0" w:color="auto"/>
          </w:divBdr>
        </w:div>
        <w:div w:id="415906076">
          <w:marLeft w:val="640"/>
          <w:marRight w:val="0"/>
          <w:marTop w:val="0"/>
          <w:marBottom w:val="0"/>
          <w:divBdr>
            <w:top w:val="none" w:sz="0" w:space="0" w:color="auto"/>
            <w:left w:val="none" w:sz="0" w:space="0" w:color="auto"/>
            <w:bottom w:val="none" w:sz="0" w:space="0" w:color="auto"/>
            <w:right w:val="none" w:sz="0" w:space="0" w:color="auto"/>
          </w:divBdr>
        </w:div>
        <w:div w:id="988555753">
          <w:marLeft w:val="640"/>
          <w:marRight w:val="0"/>
          <w:marTop w:val="0"/>
          <w:marBottom w:val="0"/>
          <w:divBdr>
            <w:top w:val="none" w:sz="0" w:space="0" w:color="auto"/>
            <w:left w:val="none" w:sz="0" w:space="0" w:color="auto"/>
            <w:bottom w:val="none" w:sz="0" w:space="0" w:color="auto"/>
            <w:right w:val="none" w:sz="0" w:space="0" w:color="auto"/>
          </w:divBdr>
        </w:div>
        <w:div w:id="543517654">
          <w:marLeft w:val="640"/>
          <w:marRight w:val="0"/>
          <w:marTop w:val="0"/>
          <w:marBottom w:val="0"/>
          <w:divBdr>
            <w:top w:val="none" w:sz="0" w:space="0" w:color="auto"/>
            <w:left w:val="none" w:sz="0" w:space="0" w:color="auto"/>
            <w:bottom w:val="none" w:sz="0" w:space="0" w:color="auto"/>
            <w:right w:val="none" w:sz="0" w:space="0" w:color="auto"/>
          </w:divBdr>
        </w:div>
        <w:div w:id="2011105498">
          <w:marLeft w:val="640"/>
          <w:marRight w:val="0"/>
          <w:marTop w:val="0"/>
          <w:marBottom w:val="0"/>
          <w:divBdr>
            <w:top w:val="none" w:sz="0" w:space="0" w:color="auto"/>
            <w:left w:val="none" w:sz="0" w:space="0" w:color="auto"/>
            <w:bottom w:val="none" w:sz="0" w:space="0" w:color="auto"/>
            <w:right w:val="none" w:sz="0" w:space="0" w:color="auto"/>
          </w:divBdr>
        </w:div>
        <w:div w:id="1613391056">
          <w:marLeft w:val="640"/>
          <w:marRight w:val="0"/>
          <w:marTop w:val="0"/>
          <w:marBottom w:val="0"/>
          <w:divBdr>
            <w:top w:val="none" w:sz="0" w:space="0" w:color="auto"/>
            <w:left w:val="none" w:sz="0" w:space="0" w:color="auto"/>
            <w:bottom w:val="none" w:sz="0" w:space="0" w:color="auto"/>
            <w:right w:val="none" w:sz="0" w:space="0" w:color="auto"/>
          </w:divBdr>
        </w:div>
        <w:div w:id="541940200">
          <w:marLeft w:val="640"/>
          <w:marRight w:val="0"/>
          <w:marTop w:val="0"/>
          <w:marBottom w:val="0"/>
          <w:divBdr>
            <w:top w:val="none" w:sz="0" w:space="0" w:color="auto"/>
            <w:left w:val="none" w:sz="0" w:space="0" w:color="auto"/>
            <w:bottom w:val="none" w:sz="0" w:space="0" w:color="auto"/>
            <w:right w:val="none" w:sz="0" w:space="0" w:color="auto"/>
          </w:divBdr>
        </w:div>
        <w:div w:id="1475443987">
          <w:marLeft w:val="640"/>
          <w:marRight w:val="0"/>
          <w:marTop w:val="0"/>
          <w:marBottom w:val="0"/>
          <w:divBdr>
            <w:top w:val="none" w:sz="0" w:space="0" w:color="auto"/>
            <w:left w:val="none" w:sz="0" w:space="0" w:color="auto"/>
            <w:bottom w:val="none" w:sz="0" w:space="0" w:color="auto"/>
            <w:right w:val="none" w:sz="0" w:space="0" w:color="auto"/>
          </w:divBdr>
        </w:div>
        <w:div w:id="1174104044">
          <w:marLeft w:val="640"/>
          <w:marRight w:val="0"/>
          <w:marTop w:val="0"/>
          <w:marBottom w:val="0"/>
          <w:divBdr>
            <w:top w:val="none" w:sz="0" w:space="0" w:color="auto"/>
            <w:left w:val="none" w:sz="0" w:space="0" w:color="auto"/>
            <w:bottom w:val="none" w:sz="0" w:space="0" w:color="auto"/>
            <w:right w:val="none" w:sz="0" w:space="0" w:color="auto"/>
          </w:divBdr>
        </w:div>
        <w:div w:id="1775057925">
          <w:marLeft w:val="640"/>
          <w:marRight w:val="0"/>
          <w:marTop w:val="0"/>
          <w:marBottom w:val="0"/>
          <w:divBdr>
            <w:top w:val="none" w:sz="0" w:space="0" w:color="auto"/>
            <w:left w:val="none" w:sz="0" w:space="0" w:color="auto"/>
            <w:bottom w:val="none" w:sz="0" w:space="0" w:color="auto"/>
            <w:right w:val="none" w:sz="0" w:space="0" w:color="auto"/>
          </w:divBdr>
        </w:div>
        <w:div w:id="217523106">
          <w:marLeft w:val="640"/>
          <w:marRight w:val="0"/>
          <w:marTop w:val="0"/>
          <w:marBottom w:val="0"/>
          <w:divBdr>
            <w:top w:val="none" w:sz="0" w:space="0" w:color="auto"/>
            <w:left w:val="none" w:sz="0" w:space="0" w:color="auto"/>
            <w:bottom w:val="none" w:sz="0" w:space="0" w:color="auto"/>
            <w:right w:val="none" w:sz="0" w:space="0" w:color="auto"/>
          </w:divBdr>
        </w:div>
        <w:div w:id="570971275">
          <w:marLeft w:val="640"/>
          <w:marRight w:val="0"/>
          <w:marTop w:val="0"/>
          <w:marBottom w:val="0"/>
          <w:divBdr>
            <w:top w:val="none" w:sz="0" w:space="0" w:color="auto"/>
            <w:left w:val="none" w:sz="0" w:space="0" w:color="auto"/>
            <w:bottom w:val="none" w:sz="0" w:space="0" w:color="auto"/>
            <w:right w:val="none" w:sz="0" w:space="0" w:color="auto"/>
          </w:divBdr>
        </w:div>
        <w:div w:id="483933369">
          <w:marLeft w:val="640"/>
          <w:marRight w:val="0"/>
          <w:marTop w:val="0"/>
          <w:marBottom w:val="0"/>
          <w:divBdr>
            <w:top w:val="none" w:sz="0" w:space="0" w:color="auto"/>
            <w:left w:val="none" w:sz="0" w:space="0" w:color="auto"/>
            <w:bottom w:val="none" w:sz="0" w:space="0" w:color="auto"/>
            <w:right w:val="none" w:sz="0" w:space="0" w:color="auto"/>
          </w:divBdr>
        </w:div>
        <w:div w:id="544679501">
          <w:marLeft w:val="640"/>
          <w:marRight w:val="0"/>
          <w:marTop w:val="0"/>
          <w:marBottom w:val="0"/>
          <w:divBdr>
            <w:top w:val="none" w:sz="0" w:space="0" w:color="auto"/>
            <w:left w:val="none" w:sz="0" w:space="0" w:color="auto"/>
            <w:bottom w:val="none" w:sz="0" w:space="0" w:color="auto"/>
            <w:right w:val="none" w:sz="0" w:space="0" w:color="auto"/>
          </w:divBdr>
        </w:div>
        <w:div w:id="136342759">
          <w:marLeft w:val="640"/>
          <w:marRight w:val="0"/>
          <w:marTop w:val="0"/>
          <w:marBottom w:val="0"/>
          <w:divBdr>
            <w:top w:val="none" w:sz="0" w:space="0" w:color="auto"/>
            <w:left w:val="none" w:sz="0" w:space="0" w:color="auto"/>
            <w:bottom w:val="none" w:sz="0" w:space="0" w:color="auto"/>
            <w:right w:val="none" w:sz="0" w:space="0" w:color="auto"/>
          </w:divBdr>
        </w:div>
        <w:div w:id="1814324037">
          <w:marLeft w:val="640"/>
          <w:marRight w:val="0"/>
          <w:marTop w:val="0"/>
          <w:marBottom w:val="0"/>
          <w:divBdr>
            <w:top w:val="none" w:sz="0" w:space="0" w:color="auto"/>
            <w:left w:val="none" w:sz="0" w:space="0" w:color="auto"/>
            <w:bottom w:val="none" w:sz="0" w:space="0" w:color="auto"/>
            <w:right w:val="none" w:sz="0" w:space="0" w:color="auto"/>
          </w:divBdr>
        </w:div>
        <w:div w:id="922841747">
          <w:marLeft w:val="640"/>
          <w:marRight w:val="0"/>
          <w:marTop w:val="0"/>
          <w:marBottom w:val="0"/>
          <w:divBdr>
            <w:top w:val="none" w:sz="0" w:space="0" w:color="auto"/>
            <w:left w:val="none" w:sz="0" w:space="0" w:color="auto"/>
            <w:bottom w:val="none" w:sz="0" w:space="0" w:color="auto"/>
            <w:right w:val="none" w:sz="0" w:space="0" w:color="auto"/>
          </w:divBdr>
        </w:div>
        <w:div w:id="585500938">
          <w:marLeft w:val="640"/>
          <w:marRight w:val="0"/>
          <w:marTop w:val="0"/>
          <w:marBottom w:val="0"/>
          <w:divBdr>
            <w:top w:val="none" w:sz="0" w:space="0" w:color="auto"/>
            <w:left w:val="none" w:sz="0" w:space="0" w:color="auto"/>
            <w:bottom w:val="none" w:sz="0" w:space="0" w:color="auto"/>
            <w:right w:val="none" w:sz="0" w:space="0" w:color="auto"/>
          </w:divBdr>
        </w:div>
      </w:divsChild>
    </w:div>
    <w:div w:id="1449159268">
      <w:bodyDiv w:val="1"/>
      <w:marLeft w:val="0"/>
      <w:marRight w:val="0"/>
      <w:marTop w:val="0"/>
      <w:marBottom w:val="0"/>
      <w:divBdr>
        <w:top w:val="none" w:sz="0" w:space="0" w:color="auto"/>
        <w:left w:val="none" w:sz="0" w:space="0" w:color="auto"/>
        <w:bottom w:val="none" w:sz="0" w:space="0" w:color="auto"/>
        <w:right w:val="none" w:sz="0" w:space="0" w:color="auto"/>
      </w:divBdr>
    </w:div>
    <w:div w:id="1466970991">
      <w:bodyDiv w:val="1"/>
      <w:marLeft w:val="0"/>
      <w:marRight w:val="0"/>
      <w:marTop w:val="0"/>
      <w:marBottom w:val="0"/>
      <w:divBdr>
        <w:top w:val="none" w:sz="0" w:space="0" w:color="auto"/>
        <w:left w:val="none" w:sz="0" w:space="0" w:color="auto"/>
        <w:bottom w:val="none" w:sz="0" w:space="0" w:color="auto"/>
        <w:right w:val="none" w:sz="0" w:space="0" w:color="auto"/>
      </w:divBdr>
    </w:div>
    <w:div w:id="1470051792">
      <w:bodyDiv w:val="1"/>
      <w:marLeft w:val="0"/>
      <w:marRight w:val="0"/>
      <w:marTop w:val="0"/>
      <w:marBottom w:val="0"/>
      <w:divBdr>
        <w:top w:val="none" w:sz="0" w:space="0" w:color="auto"/>
        <w:left w:val="none" w:sz="0" w:space="0" w:color="auto"/>
        <w:bottom w:val="none" w:sz="0" w:space="0" w:color="auto"/>
        <w:right w:val="none" w:sz="0" w:space="0" w:color="auto"/>
      </w:divBdr>
      <w:divsChild>
        <w:div w:id="1462769273">
          <w:marLeft w:val="0"/>
          <w:marRight w:val="240"/>
          <w:marTop w:val="0"/>
          <w:marBottom w:val="0"/>
          <w:divBdr>
            <w:top w:val="none" w:sz="0" w:space="0" w:color="auto"/>
            <w:left w:val="none" w:sz="0" w:space="0" w:color="auto"/>
            <w:bottom w:val="none" w:sz="0" w:space="0" w:color="auto"/>
            <w:right w:val="none" w:sz="0" w:space="0" w:color="auto"/>
          </w:divBdr>
          <w:divsChild>
            <w:div w:id="1412699873">
              <w:marLeft w:val="0"/>
              <w:marRight w:val="0"/>
              <w:marTop w:val="0"/>
              <w:marBottom w:val="0"/>
              <w:divBdr>
                <w:top w:val="none" w:sz="0" w:space="0" w:color="auto"/>
                <w:left w:val="none" w:sz="0" w:space="0" w:color="auto"/>
                <w:bottom w:val="none" w:sz="0" w:space="0" w:color="auto"/>
                <w:right w:val="none" w:sz="0" w:space="0" w:color="auto"/>
              </w:divBdr>
              <w:divsChild>
                <w:div w:id="290135368">
                  <w:marLeft w:val="0"/>
                  <w:marRight w:val="0"/>
                  <w:marTop w:val="0"/>
                  <w:marBottom w:val="0"/>
                  <w:divBdr>
                    <w:top w:val="none" w:sz="0" w:space="0" w:color="auto"/>
                    <w:left w:val="none" w:sz="0" w:space="0" w:color="auto"/>
                    <w:bottom w:val="none" w:sz="0" w:space="0" w:color="auto"/>
                    <w:right w:val="none" w:sz="0" w:space="0" w:color="auto"/>
                  </w:divBdr>
                  <w:divsChild>
                    <w:div w:id="2008514432">
                      <w:marLeft w:val="0"/>
                      <w:marRight w:val="0"/>
                      <w:marTop w:val="0"/>
                      <w:marBottom w:val="0"/>
                      <w:divBdr>
                        <w:top w:val="none" w:sz="0" w:space="0" w:color="auto"/>
                        <w:left w:val="none" w:sz="0" w:space="0" w:color="auto"/>
                        <w:bottom w:val="none" w:sz="0" w:space="0" w:color="auto"/>
                        <w:right w:val="none" w:sz="0" w:space="0" w:color="auto"/>
                      </w:divBdr>
                      <w:divsChild>
                        <w:div w:id="1149203847">
                          <w:marLeft w:val="0"/>
                          <w:marRight w:val="0"/>
                          <w:marTop w:val="0"/>
                          <w:marBottom w:val="0"/>
                          <w:divBdr>
                            <w:top w:val="none" w:sz="0" w:space="0" w:color="auto"/>
                            <w:left w:val="none" w:sz="0" w:space="0" w:color="auto"/>
                            <w:bottom w:val="none" w:sz="0" w:space="0" w:color="auto"/>
                            <w:right w:val="none" w:sz="0" w:space="0" w:color="auto"/>
                          </w:divBdr>
                          <w:divsChild>
                            <w:div w:id="868029173">
                              <w:marLeft w:val="0"/>
                              <w:marRight w:val="0"/>
                              <w:marTop w:val="0"/>
                              <w:marBottom w:val="0"/>
                              <w:divBdr>
                                <w:top w:val="none" w:sz="0" w:space="0" w:color="auto"/>
                                <w:left w:val="none" w:sz="0" w:space="0" w:color="auto"/>
                                <w:bottom w:val="none" w:sz="0" w:space="0" w:color="auto"/>
                                <w:right w:val="none" w:sz="0" w:space="0" w:color="auto"/>
                              </w:divBdr>
                              <w:divsChild>
                                <w:div w:id="104945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6698202">
      <w:bodyDiv w:val="1"/>
      <w:marLeft w:val="0"/>
      <w:marRight w:val="0"/>
      <w:marTop w:val="0"/>
      <w:marBottom w:val="0"/>
      <w:divBdr>
        <w:top w:val="none" w:sz="0" w:space="0" w:color="auto"/>
        <w:left w:val="none" w:sz="0" w:space="0" w:color="auto"/>
        <w:bottom w:val="none" w:sz="0" w:space="0" w:color="auto"/>
        <w:right w:val="none" w:sz="0" w:space="0" w:color="auto"/>
      </w:divBdr>
    </w:div>
    <w:div w:id="1500652652">
      <w:bodyDiv w:val="1"/>
      <w:marLeft w:val="0"/>
      <w:marRight w:val="0"/>
      <w:marTop w:val="0"/>
      <w:marBottom w:val="0"/>
      <w:divBdr>
        <w:top w:val="none" w:sz="0" w:space="0" w:color="auto"/>
        <w:left w:val="none" w:sz="0" w:space="0" w:color="auto"/>
        <w:bottom w:val="none" w:sz="0" w:space="0" w:color="auto"/>
        <w:right w:val="none" w:sz="0" w:space="0" w:color="auto"/>
      </w:divBdr>
      <w:divsChild>
        <w:div w:id="1552767566">
          <w:marLeft w:val="640"/>
          <w:marRight w:val="0"/>
          <w:marTop w:val="0"/>
          <w:marBottom w:val="0"/>
          <w:divBdr>
            <w:top w:val="none" w:sz="0" w:space="0" w:color="auto"/>
            <w:left w:val="none" w:sz="0" w:space="0" w:color="auto"/>
            <w:bottom w:val="none" w:sz="0" w:space="0" w:color="auto"/>
            <w:right w:val="none" w:sz="0" w:space="0" w:color="auto"/>
          </w:divBdr>
        </w:div>
        <w:div w:id="520896359">
          <w:marLeft w:val="640"/>
          <w:marRight w:val="0"/>
          <w:marTop w:val="0"/>
          <w:marBottom w:val="0"/>
          <w:divBdr>
            <w:top w:val="none" w:sz="0" w:space="0" w:color="auto"/>
            <w:left w:val="none" w:sz="0" w:space="0" w:color="auto"/>
            <w:bottom w:val="none" w:sz="0" w:space="0" w:color="auto"/>
            <w:right w:val="none" w:sz="0" w:space="0" w:color="auto"/>
          </w:divBdr>
        </w:div>
        <w:div w:id="1071082738">
          <w:marLeft w:val="640"/>
          <w:marRight w:val="0"/>
          <w:marTop w:val="0"/>
          <w:marBottom w:val="0"/>
          <w:divBdr>
            <w:top w:val="none" w:sz="0" w:space="0" w:color="auto"/>
            <w:left w:val="none" w:sz="0" w:space="0" w:color="auto"/>
            <w:bottom w:val="none" w:sz="0" w:space="0" w:color="auto"/>
            <w:right w:val="none" w:sz="0" w:space="0" w:color="auto"/>
          </w:divBdr>
        </w:div>
        <w:div w:id="935476967">
          <w:marLeft w:val="640"/>
          <w:marRight w:val="0"/>
          <w:marTop w:val="0"/>
          <w:marBottom w:val="0"/>
          <w:divBdr>
            <w:top w:val="none" w:sz="0" w:space="0" w:color="auto"/>
            <w:left w:val="none" w:sz="0" w:space="0" w:color="auto"/>
            <w:bottom w:val="none" w:sz="0" w:space="0" w:color="auto"/>
            <w:right w:val="none" w:sz="0" w:space="0" w:color="auto"/>
          </w:divBdr>
        </w:div>
        <w:div w:id="617109572">
          <w:marLeft w:val="640"/>
          <w:marRight w:val="0"/>
          <w:marTop w:val="0"/>
          <w:marBottom w:val="0"/>
          <w:divBdr>
            <w:top w:val="none" w:sz="0" w:space="0" w:color="auto"/>
            <w:left w:val="none" w:sz="0" w:space="0" w:color="auto"/>
            <w:bottom w:val="none" w:sz="0" w:space="0" w:color="auto"/>
            <w:right w:val="none" w:sz="0" w:space="0" w:color="auto"/>
          </w:divBdr>
        </w:div>
        <w:div w:id="492070430">
          <w:marLeft w:val="640"/>
          <w:marRight w:val="0"/>
          <w:marTop w:val="0"/>
          <w:marBottom w:val="0"/>
          <w:divBdr>
            <w:top w:val="none" w:sz="0" w:space="0" w:color="auto"/>
            <w:left w:val="none" w:sz="0" w:space="0" w:color="auto"/>
            <w:bottom w:val="none" w:sz="0" w:space="0" w:color="auto"/>
            <w:right w:val="none" w:sz="0" w:space="0" w:color="auto"/>
          </w:divBdr>
        </w:div>
        <w:div w:id="2087877140">
          <w:marLeft w:val="640"/>
          <w:marRight w:val="0"/>
          <w:marTop w:val="0"/>
          <w:marBottom w:val="0"/>
          <w:divBdr>
            <w:top w:val="none" w:sz="0" w:space="0" w:color="auto"/>
            <w:left w:val="none" w:sz="0" w:space="0" w:color="auto"/>
            <w:bottom w:val="none" w:sz="0" w:space="0" w:color="auto"/>
            <w:right w:val="none" w:sz="0" w:space="0" w:color="auto"/>
          </w:divBdr>
        </w:div>
        <w:div w:id="1154372695">
          <w:marLeft w:val="640"/>
          <w:marRight w:val="0"/>
          <w:marTop w:val="0"/>
          <w:marBottom w:val="0"/>
          <w:divBdr>
            <w:top w:val="none" w:sz="0" w:space="0" w:color="auto"/>
            <w:left w:val="none" w:sz="0" w:space="0" w:color="auto"/>
            <w:bottom w:val="none" w:sz="0" w:space="0" w:color="auto"/>
            <w:right w:val="none" w:sz="0" w:space="0" w:color="auto"/>
          </w:divBdr>
        </w:div>
        <w:div w:id="198591005">
          <w:marLeft w:val="640"/>
          <w:marRight w:val="0"/>
          <w:marTop w:val="0"/>
          <w:marBottom w:val="0"/>
          <w:divBdr>
            <w:top w:val="none" w:sz="0" w:space="0" w:color="auto"/>
            <w:left w:val="none" w:sz="0" w:space="0" w:color="auto"/>
            <w:bottom w:val="none" w:sz="0" w:space="0" w:color="auto"/>
            <w:right w:val="none" w:sz="0" w:space="0" w:color="auto"/>
          </w:divBdr>
        </w:div>
        <w:div w:id="1755473289">
          <w:marLeft w:val="640"/>
          <w:marRight w:val="0"/>
          <w:marTop w:val="0"/>
          <w:marBottom w:val="0"/>
          <w:divBdr>
            <w:top w:val="none" w:sz="0" w:space="0" w:color="auto"/>
            <w:left w:val="none" w:sz="0" w:space="0" w:color="auto"/>
            <w:bottom w:val="none" w:sz="0" w:space="0" w:color="auto"/>
            <w:right w:val="none" w:sz="0" w:space="0" w:color="auto"/>
          </w:divBdr>
        </w:div>
        <w:div w:id="1560940111">
          <w:marLeft w:val="640"/>
          <w:marRight w:val="0"/>
          <w:marTop w:val="0"/>
          <w:marBottom w:val="0"/>
          <w:divBdr>
            <w:top w:val="none" w:sz="0" w:space="0" w:color="auto"/>
            <w:left w:val="none" w:sz="0" w:space="0" w:color="auto"/>
            <w:bottom w:val="none" w:sz="0" w:space="0" w:color="auto"/>
            <w:right w:val="none" w:sz="0" w:space="0" w:color="auto"/>
          </w:divBdr>
        </w:div>
        <w:div w:id="1567912454">
          <w:marLeft w:val="640"/>
          <w:marRight w:val="0"/>
          <w:marTop w:val="0"/>
          <w:marBottom w:val="0"/>
          <w:divBdr>
            <w:top w:val="none" w:sz="0" w:space="0" w:color="auto"/>
            <w:left w:val="none" w:sz="0" w:space="0" w:color="auto"/>
            <w:bottom w:val="none" w:sz="0" w:space="0" w:color="auto"/>
            <w:right w:val="none" w:sz="0" w:space="0" w:color="auto"/>
          </w:divBdr>
        </w:div>
        <w:div w:id="562639081">
          <w:marLeft w:val="640"/>
          <w:marRight w:val="0"/>
          <w:marTop w:val="0"/>
          <w:marBottom w:val="0"/>
          <w:divBdr>
            <w:top w:val="none" w:sz="0" w:space="0" w:color="auto"/>
            <w:left w:val="none" w:sz="0" w:space="0" w:color="auto"/>
            <w:bottom w:val="none" w:sz="0" w:space="0" w:color="auto"/>
            <w:right w:val="none" w:sz="0" w:space="0" w:color="auto"/>
          </w:divBdr>
        </w:div>
        <w:div w:id="1018123671">
          <w:marLeft w:val="640"/>
          <w:marRight w:val="0"/>
          <w:marTop w:val="0"/>
          <w:marBottom w:val="0"/>
          <w:divBdr>
            <w:top w:val="none" w:sz="0" w:space="0" w:color="auto"/>
            <w:left w:val="none" w:sz="0" w:space="0" w:color="auto"/>
            <w:bottom w:val="none" w:sz="0" w:space="0" w:color="auto"/>
            <w:right w:val="none" w:sz="0" w:space="0" w:color="auto"/>
          </w:divBdr>
        </w:div>
        <w:div w:id="942153838">
          <w:marLeft w:val="640"/>
          <w:marRight w:val="0"/>
          <w:marTop w:val="0"/>
          <w:marBottom w:val="0"/>
          <w:divBdr>
            <w:top w:val="none" w:sz="0" w:space="0" w:color="auto"/>
            <w:left w:val="none" w:sz="0" w:space="0" w:color="auto"/>
            <w:bottom w:val="none" w:sz="0" w:space="0" w:color="auto"/>
            <w:right w:val="none" w:sz="0" w:space="0" w:color="auto"/>
          </w:divBdr>
        </w:div>
        <w:div w:id="1569145565">
          <w:marLeft w:val="640"/>
          <w:marRight w:val="0"/>
          <w:marTop w:val="0"/>
          <w:marBottom w:val="0"/>
          <w:divBdr>
            <w:top w:val="none" w:sz="0" w:space="0" w:color="auto"/>
            <w:left w:val="none" w:sz="0" w:space="0" w:color="auto"/>
            <w:bottom w:val="none" w:sz="0" w:space="0" w:color="auto"/>
            <w:right w:val="none" w:sz="0" w:space="0" w:color="auto"/>
          </w:divBdr>
        </w:div>
        <w:div w:id="1591698467">
          <w:marLeft w:val="640"/>
          <w:marRight w:val="0"/>
          <w:marTop w:val="0"/>
          <w:marBottom w:val="0"/>
          <w:divBdr>
            <w:top w:val="none" w:sz="0" w:space="0" w:color="auto"/>
            <w:left w:val="none" w:sz="0" w:space="0" w:color="auto"/>
            <w:bottom w:val="none" w:sz="0" w:space="0" w:color="auto"/>
            <w:right w:val="none" w:sz="0" w:space="0" w:color="auto"/>
          </w:divBdr>
        </w:div>
        <w:div w:id="500436515">
          <w:marLeft w:val="640"/>
          <w:marRight w:val="0"/>
          <w:marTop w:val="0"/>
          <w:marBottom w:val="0"/>
          <w:divBdr>
            <w:top w:val="none" w:sz="0" w:space="0" w:color="auto"/>
            <w:left w:val="none" w:sz="0" w:space="0" w:color="auto"/>
            <w:bottom w:val="none" w:sz="0" w:space="0" w:color="auto"/>
            <w:right w:val="none" w:sz="0" w:space="0" w:color="auto"/>
          </w:divBdr>
        </w:div>
        <w:div w:id="1963462728">
          <w:marLeft w:val="640"/>
          <w:marRight w:val="0"/>
          <w:marTop w:val="0"/>
          <w:marBottom w:val="0"/>
          <w:divBdr>
            <w:top w:val="none" w:sz="0" w:space="0" w:color="auto"/>
            <w:left w:val="none" w:sz="0" w:space="0" w:color="auto"/>
            <w:bottom w:val="none" w:sz="0" w:space="0" w:color="auto"/>
            <w:right w:val="none" w:sz="0" w:space="0" w:color="auto"/>
          </w:divBdr>
        </w:div>
        <w:div w:id="1805536296">
          <w:marLeft w:val="640"/>
          <w:marRight w:val="0"/>
          <w:marTop w:val="0"/>
          <w:marBottom w:val="0"/>
          <w:divBdr>
            <w:top w:val="none" w:sz="0" w:space="0" w:color="auto"/>
            <w:left w:val="none" w:sz="0" w:space="0" w:color="auto"/>
            <w:bottom w:val="none" w:sz="0" w:space="0" w:color="auto"/>
            <w:right w:val="none" w:sz="0" w:space="0" w:color="auto"/>
          </w:divBdr>
        </w:div>
        <w:div w:id="1155609424">
          <w:marLeft w:val="640"/>
          <w:marRight w:val="0"/>
          <w:marTop w:val="0"/>
          <w:marBottom w:val="0"/>
          <w:divBdr>
            <w:top w:val="none" w:sz="0" w:space="0" w:color="auto"/>
            <w:left w:val="none" w:sz="0" w:space="0" w:color="auto"/>
            <w:bottom w:val="none" w:sz="0" w:space="0" w:color="auto"/>
            <w:right w:val="none" w:sz="0" w:space="0" w:color="auto"/>
          </w:divBdr>
        </w:div>
        <w:div w:id="1546258679">
          <w:marLeft w:val="640"/>
          <w:marRight w:val="0"/>
          <w:marTop w:val="0"/>
          <w:marBottom w:val="0"/>
          <w:divBdr>
            <w:top w:val="none" w:sz="0" w:space="0" w:color="auto"/>
            <w:left w:val="none" w:sz="0" w:space="0" w:color="auto"/>
            <w:bottom w:val="none" w:sz="0" w:space="0" w:color="auto"/>
            <w:right w:val="none" w:sz="0" w:space="0" w:color="auto"/>
          </w:divBdr>
        </w:div>
        <w:div w:id="1694306650">
          <w:marLeft w:val="640"/>
          <w:marRight w:val="0"/>
          <w:marTop w:val="0"/>
          <w:marBottom w:val="0"/>
          <w:divBdr>
            <w:top w:val="none" w:sz="0" w:space="0" w:color="auto"/>
            <w:left w:val="none" w:sz="0" w:space="0" w:color="auto"/>
            <w:bottom w:val="none" w:sz="0" w:space="0" w:color="auto"/>
            <w:right w:val="none" w:sz="0" w:space="0" w:color="auto"/>
          </w:divBdr>
        </w:div>
        <w:div w:id="135492424">
          <w:marLeft w:val="640"/>
          <w:marRight w:val="0"/>
          <w:marTop w:val="0"/>
          <w:marBottom w:val="0"/>
          <w:divBdr>
            <w:top w:val="none" w:sz="0" w:space="0" w:color="auto"/>
            <w:left w:val="none" w:sz="0" w:space="0" w:color="auto"/>
            <w:bottom w:val="none" w:sz="0" w:space="0" w:color="auto"/>
            <w:right w:val="none" w:sz="0" w:space="0" w:color="auto"/>
          </w:divBdr>
        </w:div>
        <w:div w:id="1245185400">
          <w:marLeft w:val="640"/>
          <w:marRight w:val="0"/>
          <w:marTop w:val="0"/>
          <w:marBottom w:val="0"/>
          <w:divBdr>
            <w:top w:val="none" w:sz="0" w:space="0" w:color="auto"/>
            <w:left w:val="none" w:sz="0" w:space="0" w:color="auto"/>
            <w:bottom w:val="none" w:sz="0" w:space="0" w:color="auto"/>
            <w:right w:val="none" w:sz="0" w:space="0" w:color="auto"/>
          </w:divBdr>
        </w:div>
        <w:div w:id="618881349">
          <w:marLeft w:val="640"/>
          <w:marRight w:val="0"/>
          <w:marTop w:val="0"/>
          <w:marBottom w:val="0"/>
          <w:divBdr>
            <w:top w:val="none" w:sz="0" w:space="0" w:color="auto"/>
            <w:left w:val="none" w:sz="0" w:space="0" w:color="auto"/>
            <w:bottom w:val="none" w:sz="0" w:space="0" w:color="auto"/>
            <w:right w:val="none" w:sz="0" w:space="0" w:color="auto"/>
          </w:divBdr>
        </w:div>
        <w:div w:id="790443522">
          <w:marLeft w:val="640"/>
          <w:marRight w:val="0"/>
          <w:marTop w:val="0"/>
          <w:marBottom w:val="0"/>
          <w:divBdr>
            <w:top w:val="none" w:sz="0" w:space="0" w:color="auto"/>
            <w:left w:val="none" w:sz="0" w:space="0" w:color="auto"/>
            <w:bottom w:val="none" w:sz="0" w:space="0" w:color="auto"/>
            <w:right w:val="none" w:sz="0" w:space="0" w:color="auto"/>
          </w:divBdr>
        </w:div>
        <w:div w:id="196238397">
          <w:marLeft w:val="640"/>
          <w:marRight w:val="0"/>
          <w:marTop w:val="0"/>
          <w:marBottom w:val="0"/>
          <w:divBdr>
            <w:top w:val="none" w:sz="0" w:space="0" w:color="auto"/>
            <w:left w:val="none" w:sz="0" w:space="0" w:color="auto"/>
            <w:bottom w:val="none" w:sz="0" w:space="0" w:color="auto"/>
            <w:right w:val="none" w:sz="0" w:space="0" w:color="auto"/>
          </w:divBdr>
        </w:div>
        <w:div w:id="1597593691">
          <w:marLeft w:val="640"/>
          <w:marRight w:val="0"/>
          <w:marTop w:val="0"/>
          <w:marBottom w:val="0"/>
          <w:divBdr>
            <w:top w:val="none" w:sz="0" w:space="0" w:color="auto"/>
            <w:left w:val="none" w:sz="0" w:space="0" w:color="auto"/>
            <w:bottom w:val="none" w:sz="0" w:space="0" w:color="auto"/>
            <w:right w:val="none" w:sz="0" w:space="0" w:color="auto"/>
          </w:divBdr>
        </w:div>
        <w:div w:id="274600037">
          <w:marLeft w:val="640"/>
          <w:marRight w:val="0"/>
          <w:marTop w:val="0"/>
          <w:marBottom w:val="0"/>
          <w:divBdr>
            <w:top w:val="none" w:sz="0" w:space="0" w:color="auto"/>
            <w:left w:val="none" w:sz="0" w:space="0" w:color="auto"/>
            <w:bottom w:val="none" w:sz="0" w:space="0" w:color="auto"/>
            <w:right w:val="none" w:sz="0" w:space="0" w:color="auto"/>
          </w:divBdr>
        </w:div>
        <w:div w:id="1656378929">
          <w:marLeft w:val="640"/>
          <w:marRight w:val="0"/>
          <w:marTop w:val="0"/>
          <w:marBottom w:val="0"/>
          <w:divBdr>
            <w:top w:val="none" w:sz="0" w:space="0" w:color="auto"/>
            <w:left w:val="none" w:sz="0" w:space="0" w:color="auto"/>
            <w:bottom w:val="none" w:sz="0" w:space="0" w:color="auto"/>
            <w:right w:val="none" w:sz="0" w:space="0" w:color="auto"/>
          </w:divBdr>
        </w:div>
        <w:div w:id="2118256766">
          <w:marLeft w:val="640"/>
          <w:marRight w:val="0"/>
          <w:marTop w:val="0"/>
          <w:marBottom w:val="0"/>
          <w:divBdr>
            <w:top w:val="none" w:sz="0" w:space="0" w:color="auto"/>
            <w:left w:val="none" w:sz="0" w:space="0" w:color="auto"/>
            <w:bottom w:val="none" w:sz="0" w:space="0" w:color="auto"/>
            <w:right w:val="none" w:sz="0" w:space="0" w:color="auto"/>
          </w:divBdr>
        </w:div>
        <w:div w:id="817116561">
          <w:marLeft w:val="640"/>
          <w:marRight w:val="0"/>
          <w:marTop w:val="0"/>
          <w:marBottom w:val="0"/>
          <w:divBdr>
            <w:top w:val="none" w:sz="0" w:space="0" w:color="auto"/>
            <w:left w:val="none" w:sz="0" w:space="0" w:color="auto"/>
            <w:bottom w:val="none" w:sz="0" w:space="0" w:color="auto"/>
            <w:right w:val="none" w:sz="0" w:space="0" w:color="auto"/>
          </w:divBdr>
        </w:div>
        <w:div w:id="2124378194">
          <w:marLeft w:val="640"/>
          <w:marRight w:val="0"/>
          <w:marTop w:val="0"/>
          <w:marBottom w:val="0"/>
          <w:divBdr>
            <w:top w:val="none" w:sz="0" w:space="0" w:color="auto"/>
            <w:left w:val="none" w:sz="0" w:space="0" w:color="auto"/>
            <w:bottom w:val="none" w:sz="0" w:space="0" w:color="auto"/>
            <w:right w:val="none" w:sz="0" w:space="0" w:color="auto"/>
          </w:divBdr>
        </w:div>
        <w:div w:id="993995641">
          <w:marLeft w:val="640"/>
          <w:marRight w:val="0"/>
          <w:marTop w:val="0"/>
          <w:marBottom w:val="0"/>
          <w:divBdr>
            <w:top w:val="none" w:sz="0" w:space="0" w:color="auto"/>
            <w:left w:val="none" w:sz="0" w:space="0" w:color="auto"/>
            <w:bottom w:val="none" w:sz="0" w:space="0" w:color="auto"/>
            <w:right w:val="none" w:sz="0" w:space="0" w:color="auto"/>
          </w:divBdr>
        </w:div>
        <w:div w:id="1346441582">
          <w:marLeft w:val="640"/>
          <w:marRight w:val="0"/>
          <w:marTop w:val="0"/>
          <w:marBottom w:val="0"/>
          <w:divBdr>
            <w:top w:val="none" w:sz="0" w:space="0" w:color="auto"/>
            <w:left w:val="none" w:sz="0" w:space="0" w:color="auto"/>
            <w:bottom w:val="none" w:sz="0" w:space="0" w:color="auto"/>
            <w:right w:val="none" w:sz="0" w:space="0" w:color="auto"/>
          </w:divBdr>
        </w:div>
        <w:div w:id="1851213662">
          <w:marLeft w:val="640"/>
          <w:marRight w:val="0"/>
          <w:marTop w:val="0"/>
          <w:marBottom w:val="0"/>
          <w:divBdr>
            <w:top w:val="none" w:sz="0" w:space="0" w:color="auto"/>
            <w:left w:val="none" w:sz="0" w:space="0" w:color="auto"/>
            <w:bottom w:val="none" w:sz="0" w:space="0" w:color="auto"/>
            <w:right w:val="none" w:sz="0" w:space="0" w:color="auto"/>
          </w:divBdr>
        </w:div>
        <w:div w:id="1871525719">
          <w:marLeft w:val="640"/>
          <w:marRight w:val="0"/>
          <w:marTop w:val="0"/>
          <w:marBottom w:val="0"/>
          <w:divBdr>
            <w:top w:val="none" w:sz="0" w:space="0" w:color="auto"/>
            <w:left w:val="none" w:sz="0" w:space="0" w:color="auto"/>
            <w:bottom w:val="none" w:sz="0" w:space="0" w:color="auto"/>
            <w:right w:val="none" w:sz="0" w:space="0" w:color="auto"/>
          </w:divBdr>
        </w:div>
        <w:div w:id="243419411">
          <w:marLeft w:val="640"/>
          <w:marRight w:val="0"/>
          <w:marTop w:val="0"/>
          <w:marBottom w:val="0"/>
          <w:divBdr>
            <w:top w:val="none" w:sz="0" w:space="0" w:color="auto"/>
            <w:left w:val="none" w:sz="0" w:space="0" w:color="auto"/>
            <w:bottom w:val="none" w:sz="0" w:space="0" w:color="auto"/>
            <w:right w:val="none" w:sz="0" w:space="0" w:color="auto"/>
          </w:divBdr>
        </w:div>
        <w:div w:id="1569414667">
          <w:marLeft w:val="640"/>
          <w:marRight w:val="0"/>
          <w:marTop w:val="0"/>
          <w:marBottom w:val="0"/>
          <w:divBdr>
            <w:top w:val="none" w:sz="0" w:space="0" w:color="auto"/>
            <w:left w:val="none" w:sz="0" w:space="0" w:color="auto"/>
            <w:bottom w:val="none" w:sz="0" w:space="0" w:color="auto"/>
            <w:right w:val="none" w:sz="0" w:space="0" w:color="auto"/>
          </w:divBdr>
        </w:div>
        <w:div w:id="866409578">
          <w:marLeft w:val="640"/>
          <w:marRight w:val="0"/>
          <w:marTop w:val="0"/>
          <w:marBottom w:val="0"/>
          <w:divBdr>
            <w:top w:val="none" w:sz="0" w:space="0" w:color="auto"/>
            <w:left w:val="none" w:sz="0" w:space="0" w:color="auto"/>
            <w:bottom w:val="none" w:sz="0" w:space="0" w:color="auto"/>
            <w:right w:val="none" w:sz="0" w:space="0" w:color="auto"/>
          </w:divBdr>
        </w:div>
        <w:div w:id="247731748">
          <w:marLeft w:val="640"/>
          <w:marRight w:val="0"/>
          <w:marTop w:val="0"/>
          <w:marBottom w:val="0"/>
          <w:divBdr>
            <w:top w:val="none" w:sz="0" w:space="0" w:color="auto"/>
            <w:left w:val="none" w:sz="0" w:space="0" w:color="auto"/>
            <w:bottom w:val="none" w:sz="0" w:space="0" w:color="auto"/>
            <w:right w:val="none" w:sz="0" w:space="0" w:color="auto"/>
          </w:divBdr>
        </w:div>
        <w:div w:id="1793479030">
          <w:marLeft w:val="640"/>
          <w:marRight w:val="0"/>
          <w:marTop w:val="0"/>
          <w:marBottom w:val="0"/>
          <w:divBdr>
            <w:top w:val="none" w:sz="0" w:space="0" w:color="auto"/>
            <w:left w:val="none" w:sz="0" w:space="0" w:color="auto"/>
            <w:bottom w:val="none" w:sz="0" w:space="0" w:color="auto"/>
            <w:right w:val="none" w:sz="0" w:space="0" w:color="auto"/>
          </w:divBdr>
        </w:div>
        <w:div w:id="458719163">
          <w:marLeft w:val="640"/>
          <w:marRight w:val="0"/>
          <w:marTop w:val="0"/>
          <w:marBottom w:val="0"/>
          <w:divBdr>
            <w:top w:val="none" w:sz="0" w:space="0" w:color="auto"/>
            <w:left w:val="none" w:sz="0" w:space="0" w:color="auto"/>
            <w:bottom w:val="none" w:sz="0" w:space="0" w:color="auto"/>
            <w:right w:val="none" w:sz="0" w:space="0" w:color="auto"/>
          </w:divBdr>
        </w:div>
        <w:div w:id="1206062803">
          <w:marLeft w:val="640"/>
          <w:marRight w:val="0"/>
          <w:marTop w:val="0"/>
          <w:marBottom w:val="0"/>
          <w:divBdr>
            <w:top w:val="none" w:sz="0" w:space="0" w:color="auto"/>
            <w:left w:val="none" w:sz="0" w:space="0" w:color="auto"/>
            <w:bottom w:val="none" w:sz="0" w:space="0" w:color="auto"/>
            <w:right w:val="none" w:sz="0" w:space="0" w:color="auto"/>
          </w:divBdr>
        </w:div>
        <w:div w:id="759914278">
          <w:marLeft w:val="640"/>
          <w:marRight w:val="0"/>
          <w:marTop w:val="0"/>
          <w:marBottom w:val="0"/>
          <w:divBdr>
            <w:top w:val="none" w:sz="0" w:space="0" w:color="auto"/>
            <w:left w:val="none" w:sz="0" w:space="0" w:color="auto"/>
            <w:bottom w:val="none" w:sz="0" w:space="0" w:color="auto"/>
            <w:right w:val="none" w:sz="0" w:space="0" w:color="auto"/>
          </w:divBdr>
        </w:div>
        <w:div w:id="484712101">
          <w:marLeft w:val="640"/>
          <w:marRight w:val="0"/>
          <w:marTop w:val="0"/>
          <w:marBottom w:val="0"/>
          <w:divBdr>
            <w:top w:val="none" w:sz="0" w:space="0" w:color="auto"/>
            <w:left w:val="none" w:sz="0" w:space="0" w:color="auto"/>
            <w:bottom w:val="none" w:sz="0" w:space="0" w:color="auto"/>
            <w:right w:val="none" w:sz="0" w:space="0" w:color="auto"/>
          </w:divBdr>
        </w:div>
        <w:div w:id="2005237420">
          <w:marLeft w:val="640"/>
          <w:marRight w:val="0"/>
          <w:marTop w:val="0"/>
          <w:marBottom w:val="0"/>
          <w:divBdr>
            <w:top w:val="none" w:sz="0" w:space="0" w:color="auto"/>
            <w:left w:val="none" w:sz="0" w:space="0" w:color="auto"/>
            <w:bottom w:val="none" w:sz="0" w:space="0" w:color="auto"/>
            <w:right w:val="none" w:sz="0" w:space="0" w:color="auto"/>
          </w:divBdr>
        </w:div>
        <w:div w:id="2062091994">
          <w:marLeft w:val="640"/>
          <w:marRight w:val="0"/>
          <w:marTop w:val="0"/>
          <w:marBottom w:val="0"/>
          <w:divBdr>
            <w:top w:val="none" w:sz="0" w:space="0" w:color="auto"/>
            <w:left w:val="none" w:sz="0" w:space="0" w:color="auto"/>
            <w:bottom w:val="none" w:sz="0" w:space="0" w:color="auto"/>
            <w:right w:val="none" w:sz="0" w:space="0" w:color="auto"/>
          </w:divBdr>
        </w:div>
        <w:div w:id="748040082">
          <w:marLeft w:val="640"/>
          <w:marRight w:val="0"/>
          <w:marTop w:val="0"/>
          <w:marBottom w:val="0"/>
          <w:divBdr>
            <w:top w:val="none" w:sz="0" w:space="0" w:color="auto"/>
            <w:left w:val="none" w:sz="0" w:space="0" w:color="auto"/>
            <w:bottom w:val="none" w:sz="0" w:space="0" w:color="auto"/>
            <w:right w:val="none" w:sz="0" w:space="0" w:color="auto"/>
          </w:divBdr>
        </w:div>
        <w:div w:id="179441981">
          <w:marLeft w:val="640"/>
          <w:marRight w:val="0"/>
          <w:marTop w:val="0"/>
          <w:marBottom w:val="0"/>
          <w:divBdr>
            <w:top w:val="none" w:sz="0" w:space="0" w:color="auto"/>
            <w:left w:val="none" w:sz="0" w:space="0" w:color="auto"/>
            <w:bottom w:val="none" w:sz="0" w:space="0" w:color="auto"/>
            <w:right w:val="none" w:sz="0" w:space="0" w:color="auto"/>
          </w:divBdr>
        </w:div>
        <w:div w:id="2120176217">
          <w:marLeft w:val="640"/>
          <w:marRight w:val="0"/>
          <w:marTop w:val="0"/>
          <w:marBottom w:val="0"/>
          <w:divBdr>
            <w:top w:val="none" w:sz="0" w:space="0" w:color="auto"/>
            <w:left w:val="none" w:sz="0" w:space="0" w:color="auto"/>
            <w:bottom w:val="none" w:sz="0" w:space="0" w:color="auto"/>
            <w:right w:val="none" w:sz="0" w:space="0" w:color="auto"/>
          </w:divBdr>
        </w:div>
        <w:div w:id="978806202">
          <w:marLeft w:val="640"/>
          <w:marRight w:val="0"/>
          <w:marTop w:val="0"/>
          <w:marBottom w:val="0"/>
          <w:divBdr>
            <w:top w:val="none" w:sz="0" w:space="0" w:color="auto"/>
            <w:left w:val="none" w:sz="0" w:space="0" w:color="auto"/>
            <w:bottom w:val="none" w:sz="0" w:space="0" w:color="auto"/>
            <w:right w:val="none" w:sz="0" w:space="0" w:color="auto"/>
          </w:divBdr>
        </w:div>
        <w:div w:id="405344595">
          <w:marLeft w:val="640"/>
          <w:marRight w:val="0"/>
          <w:marTop w:val="0"/>
          <w:marBottom w:val="0"/>
          <w:divBdr>
            <w:top w:val="none" w:sz="0" w:space="0" w:color="auto"/>
            <w:left w:val="none" w:sz="0" w:space="0" w:color="auto"/>
            <w:bottom w:val="none" w:sz="0" w:space="0" w:color="auto"/>
            <w:right w:val="none" w:sz="0" w:space="0" w:color="auto"/>
          </w:divBdr>
        </w:div>
        <w:div w:id="408311163">
          <w:marLeft w:val="640"/>
          <w:marRight w:val="0"/>
          <w:marTop w:val="0"/>
          <w:marBottom w:val="0"/>
          <w:divBdr>
            <w:top w:val="none" w:sz="0" w:space="0" w:color="auto"/>
            <w:left w:val="none" w:sz="0" w:space="0" w:color="auto"/>
            <w:bottom w:val="none" w:sz="0" w:space="0" w:color="auto"/>
            <w:right w:val="none" w:sz="0" w:space="0" w:color="auto"/>
          </w:divBdr>
        </w:div>
        <w:div w:id="1873033875">
          <w:marLeft w:val="640"/>
          <w:marRight w:val="0"/>
          <w:marTop w:val="0"/>
          <w:marBottom w:val="0"/>
          <w:divBdr>
            <w:top w:val="none" w:sz="0" w:space="0" w:color="auto"/>
            <w:left w:val="none" w:sz="0" w:space="0" w:color="auto"/>
            <w:bottom w:val="none" w:sz="0" w:space="0" w:color="auto"/>
            <w:right w:val="none" w:sz="0" w:space="0" w:color="auto"/>
          </w:divBdr>
        </w:div>
        <w:div w:id="1962228502">
          <w:marLeft w:val="640"/>
          <w:marRight w:val="0"/>
          <w:marTop w:val="0"/>
          <w:marBottom w:val="0"/>
          <w:divBdr>
            <w:top w:val="none" w:sz="0" w:space="0" w:color="auto"/>
            <w:left w:val="none" w:sz="0" w:space="0" w:color="auto"/>
            <w:bottom w:val="none" w:sz="0" w:space="0" w:color="auto"/>
            <w:right w:val="none" w:sz="0" w:space="0" w:color="auto"/>
          </w:divBdr>
        </w:div>
        <w:div w:id="501164661">
          <w:marLeft w:val="640"/>
          <w:marRight w:val="0"/>
          <w:marTop w:val="0"/>
          <w:marBottom w:val="0"/>
          <w:divBdr>
            <w:top w:val="none" w:sz="0" w:space="0" w:color="auto"/>
            <w:left w:val="none" w:sz="0" w:space="0" w:color="auto"/>
            <w:bottom w:val="none" w:sz="0" w:space="0" w:color="auto"/>
            <w:right w:val="none" w:sz="0" w:space="0" w:color="auto"/>
          </w:divBdr>
        </w:div>
        <w:div w:id="1982995845">
          <w:marLeft w:val="640"/>
          <w:marRight w:val="0"/>
          <w:marTop w:val="0"/>
          <w:marBottom w:val="0"/>
          <w:divBdr>
            <w:top w:val="none" w:sz="0" w:space="0" w:color="auto"/>
            <w:left w:val="none" w:sz="0" w:space="0" w:color="auto"/>
            <w:bottom w:val="none" w:sz="0" w:space="0" w:color="auto"/>
            <w:right w:val="none" w:sz="0" w:space="0" w:color="auto"/>
          </w:divBdr>
        </w:div>
        <w:div w:id="1613707651">
          <w:marLeft w:val="640"/>
          <w:marRight w:val="0"/>
          <w:marTop w:val="0"/>
          <w:marBottom w:val="0"/>
          <w:divBdr>
            <w:top w:val="none" w:sz="0" w:space="0" w:color="auto"/>
            <w:left w:val="none" w:sz="0" w:space="0" w:color="auto"/>
            <w:bottom w:val="none" w:sz="0" w:space="0" w:color="auto"/>
            <w:right w:val="none" w:sz="0" w:space="0" w:color="auto"/>
          </w:divBdr>
        </w:div>
        <w:div w:id="135874151">
          <w:marLeft w:val="640"/>
          <w:marRight w:val="0"/>
          <w:marTop w:val="0"/>
          <w:marBottom w:val="0"/>
          <w:divBdr>
            <w:top w:val="none" w:sz="0" w:space="0" w:color="auto"/>
            <w:left w:val="none" w:sz="0" w:space="0" w:color="auto"/>
            <w:bottom w:val="none" w:sz="0" w:space="0" w:color="auto"/>
            <w:right w:val="none" w:sz="0" w:space="0" w:color="auto"/>
          </w:divBdr>
        </w:div>
        <w:div w:id="417486164">
          <w:marLeft w:val="640"/>
          <w:marRight w:val="0"/>
          <w:marTop w:val="0"/>
          <w:marBottom w:val="0"/>
          <w:divBdr>
            <w:top w:val="none" w:sz="0" w:space="0" w:color="auto"/>
            <w:left w:val="none" w:sz="0" w:space="0" w:color="auto"/>
            <w:bottom w:val="none" w:sz="0" w:space="0" w:color="auto"/>
            <w:right w:val="none" w:sz="0" w:space="0" w:color="auto"/>
          </w:divBdr>
        </w:div>
        <w:div w:id="484320523">
          <w:marLeft w:val="640"/>
          <w:marRight w:val="0"/>
          <w:marTop w:val="0"/>
          <w:marBottom w:val="0"/>
          <w:divBdr>
            <w:top w:val="none" w:sz="0" w:space="0" w:color="auto"/>
            <w:left w:val="none" w:sz="0" w:space="0" w:color="auto"/>
            <w:bottom w:val="none" w:sz="0" w:space="0" w:color="auto"/>
            <w:right w:val="none" w:sz="0" w:space="0" w:color="auto"/>
          </w:divBdr>
        </w:div>
        <w:div w:id="1700205798">
          <w:marLeft w:val="640"/>
          <w:marRight w:val="0"/>
          <w:marTop w:val="0"/>
          <w:marBottom w:val="0"/>
          <w:divBdr>
            <w:top w:val="none" w:sz="0" w:space="0" w:color="auto"/>
            <w:left w:val="none" w:sz="0" w:space="0" w:color="auto"/>
            <w:bottom w:val="none" w:sz="0" w:space="0" w:color="auto"/>
            <w:right w:val="none" w:sz="0" w:space="0" w:color="auto"/>
          </w:divBdr>
        </w:div>
        <w:div w:id="1741974770">
          <w:marLeft w:val="640"/>
          <w:marRight w:val="0"/>
          <w:marTop w:val="0"/>
          <w:marBottom w:val="0"/>
          <w:divBdr>
            <w:top w:val="none" w:sz="0" w:space="0" w:color="auto"/>
            <w:left w:val="none" w:sz="0" w:space="0" w:color="auto"/>
            <w:bottom w:val="none" w:sz="0" w:space="0" w:color="auto"/>
            <w:right w:val="none" w:sz="0" w:space="0" w:color="auto"/>
          </w:divBdr>
        </w:div>
        <w:div w:id="1019544837">
          <w:marLeft w:val="640"/>
          <w:marRight w:val="0"/>
          <w:marTop w:val="0"/>
          <w:marBottom w:val="0"/>
          <w:divBdr>
            <w:top w:val="none" w:sz="0" w:space="0" w:color="auto"/>
            <w:left w:val="none" w:sz="0" w:space="0" w:color="auto"/>
            <w:bottom w:val="none" w:sz="0" w:space="0" w:color="auto"/>
            <w:right w:val="none" w:sz="0" w:space="0" w:color="auto"/>
          </w:divBdr>
        </w:div>
        <w:div w:id="1998797029">
          <w:marLeft w:val="640"/>
          <w:marRight w:val="0"/>
          <w:marTop w:val="0"/>
          <w:marBottom w:val="0"/>
          <w:divBdr>
            <w:top w:val="none" w:sz="0" w:space="0" w:color="auto"/>
            <w:left w:val="none" w:sz="0" w:space="0" w:color="auto"/>
            <w:bottom w:val="none" w:sz="0" w:space="0" w:color="auto"/>
            <w:right w:val="none" w:sz="0" w:space="0" w:color="auto"/>
          </w:divBdr>
        </w:div>
        <w:div w:id="2086679397">
          <w:marLeft w:val="640"/>
          <w:marRight w:val="0"/>
          <w:marTop w:val="0"/>
          <w:marBottom w:val="0"/>
          <w:divBdr>
            <w:top w:val="none" w:sz="0" w:space="0" w:color="auto"/>
            <w:left w:val="none" w:sz="0" w:space="0" w:color="auto"/>
            <w:bottom w:val="none" w:sz="0" w:space="0" w:color="auto"/>
            <w:right w:val="none" w:sz="0" w:space="0" w:color="auto"/>
          </w:divBdr>
        </w:div>
        <w:div w:id="1595625345">
          <w:marLeft w:val="640"/>
          <w:marRight w:val="0"/>
          <w:marTop w:val="0"/>
          <w:marBottom w:val="0"/>
          <w:divBdr>
            <w:top w:val="none" w:sz="0" w:space="0" w:color="auto"/>
            <w:left w:val="none" w:sz="0" w:space="0" w:color="auto"/>
            <w:bottom w:val="none" w:sz="0" w:space="0" w:color="auto"/>
            <w:right w:val="none" w:sz="0" w:space="0" w:color="auto"/>
          </w:divBdr>
        </w:div>
        <w:div w:id="15232932">
          <w:marLeft w:val="640"/>
          <w:marRight w:val="0"/>
          <w:marTop w:val="0"/>
          <w:marBottom w:val="0"/>
          <w:divBdr>
            <w:top w:val="none" w:sz="0" w:space="0" w:color="auto"/>
            <w:left w:val="none" w:sz="0" w:space="0" w:color="auto"/>
            <w:bottom w:val="none" w:sz="0" w:space="0" w:color="auto"/>
            <w:right w:val="none" w:sz="0" w:space="0" w:color="auto"/>
          </w:divBdr>
        </w:div>
        <w:div w:id="1728530978">
          <w:marLeft w:val="640"/>
          <w:marRight w:val="0"/>
          <w:marTop w:val="0"/>
          <w:marBottom w:val="0"/>
          <w:divBdr>
            <w:top w:val="none" w:sz="0" w:space="0" w:color="auto"/>
            <w:left w:val="none" w:sz="0" w:space="0" w:color="auto"/>
            <w:bottom w:val="none" w:sz="0" w:space="0" w:color="auto"/>
            <w:right w:val="none" w:sz="0" w:space="0" w:color="auto"/>
          </w:divBdr>
        </w:div>
        <w:div w:id="1643270346">
          <w:marLeft w:val="640"/>
          <w:marRight w:val="0"/>
          <w:marTop w:val="0"/>
          <w:marBottom w:val="0"/>
          <w:divBdr>
            <w:top w:val="none" w:sz="0" w:space="0" w:color="auto"/>
            <w:left w:val="none" w:sz="0" w:space="0" w:color="auto"/>
            <w:bottom w:val="none" w:sz="0" w:space="0" w:color="auto"/>
            <w:right w:val="none" w:sz="0" w:space="0" w:color="auto"/>
          </w:divBdr>
        </w:div>
        <w:div w:id="1561408036">
          <w:marLeft w:val="640"/>
          <w:marRight w:val="0"/>
          <w:marTop w:val="0"/>
          <w:marBottom w:val="0"/>
          <w:divBdr>
            <w:top w:val="none" w:sz="0" w:space="0" w:color="auto"/>
            <w:left w:val="none" w:sz="0" w:space="0" w:color="auto"/>
            <w:bottom w:val="none" w:sz="0" w:space="0" w:color="auto"/>
            <w:right w:val="none" w:sz="0" w:space="0" w:color="auto"/>
          </w:divBdr>
        </w:div>
        <w:div w:id="1583679725">
          <w:marLeft w:val="640"/>
          <w:marRight w:val="0"/>
          <w:marTop w:val="0"/>
          <w:marBottom w:val="0"/>
          <w:divBdr>
            <w:top w:val="none" w:sz="0" w:space="0" w:color="auto"/>
            <w:left w:val="none" w:sz="0" w:space="0" w:color="auto"/>
            <w:bottom w:val="none" w:sz="0" w:space="0" w:color="auto"/>
            <w:right w:val="none" w:sz="0" w:space="0" w:color="auto"/>
          </w:divBdr>
        </w:div>
        <w:div w:id="1476608304">
          <w:marLeft w:val="640"/>
          <w:marRight w:val="0"/>
          <w:marTop w:val="0"/>
          <w:marBottom w:val="0"/>
          <w:divBdr>
            <w:top w:val="none" w:sz="0" w:space="0" w:color="auto"/>
            <w:left w:val="none" w:sz="0" w:space="0" w:color="auto"/>
            <w:bottom w:val="none" w:sz="0" w:space="0" w:color="auto"/>
            <w:right w:val="none" w:sz="0" w:space="0" w:color="auto"/>
          </w:divBdr>
        </w:div>
        <w:div w:id="442264867">
          <w:marLeft w:val="640"/>
          <w:marRight w:val="0"/>
          <w:marTop w:val="0"/>
          <w:marBottom w:val="0"/>
          <w:divBdr>
            <w:top w:val="none" w:sz="0" w:space="0" w:color="auto"/>
            <w:left w:val="none" w:sz="0" w:space="0" w:color="auto"/>
            <w:bottom w:val="none" w:sz="0" w:space="0" w:color="auto"/>
            <w:right w:val="none" w:sz="0" w:space="0" w:color="auto"/>
          </w:divBdr>
        </w:div>
        <w:div w:id="1540700623">
          <w:marLeft w:val="640"/>
          <w:marRight w:val="0"/>
          <w:marTop w:val="0"/>
          <w:marBottom w:val="0"/>
          <w:divBdr>
            <w:top w:val="none" w:sz="0" w:space="0" w:color="auto"/>
            <w:left w:val="none" w:sz="0" w:space="0" w:color="auto"/>
            <w:bottom w:val="none" w:sz="0" w:space="0" w:color="auto"/>
            <w:right w:val="none" w:sz="0" w:space="0" w:color="auto"/>
          </w:divBdr>
        </w:div>
        <w:div w:id="198518253">
          <w:marLeft w:val="640"/>
          <w:marRight w:val="0"/>
          <w:marTop w:val="0"/>
          <w:marBottom w:val="0"/>
          <w:divBdr>
            <w:top w:val="none" w:sz="0" w:space="0" w:color="auto"/>
            <w:left w:val="none" w:sz="0" w:space="0" w:color="auto"/>
            <w:bottom w:val="none" w:sz="0" w:space="0" w:color="auto"/>
            <w:right w:val="none" w:sz="0" w:space="0" w:color="auto"/>
          </w:divBdr>
        </w:div>
        <w:div w:id="885289654">
          <w:marLeft w:val="640"/>
          <w:marRight w:val="0"/>
          <w:marTop w:val="0"/>
          <w:marBottom w:val="0"/>
          <w:divBdr>
            <w:top w:val="none" w:sz="0" w:space="0" w:color="auto"/>
            <w:left w:val="none" w:sz="0" w:space="0" w:color="auto"/>
            <w:bottom w:val="none" w:sz="0" w:space="0" w:color="auto"/>
            <w:right w:val="none" w:sz="0" w:space="0" w:color="auto"/>
          </w:divBdr>
        </w:div>
        <w:div w:id="1895923681">
          <w:marLeft w:val="640"/>
          <w:marRight w:val="0"/>
          <w:marTop w:val="0"/>
          <w:marBottom w:val="0"/>
          <w:divBdr>
            <w:top w:val="none" w:sz="0" w:space="0" w:color="auto"/>
            <w:left w:val="none" w:sz="0" w:space="0" w:color="auto"/>
            <w:bottom w:val="none" w:sz="0" w:space="0" w:color="auto"/>
            <w:right w:val="none" w:sz="0" w:space="0" w:color="auto"/>
          </w:divBdr>
        </w:div>
        <w:div w:id="1312559674">
          <w:marLeft w:val="640"/>
          <w:marRight w:val="0"/>
          <w:marTop w:val="0"/>
          <w:marBottom w:val="0"/>
          <w:divBdr>
            <w:top w:val="none" w:sz="0" w:space="0" w:color="auto"/>
            <w:left w:val="none" w:sz="0" w:space="0" w:color="auto"/>
            <w:bottom w:val="none" w:sz="0" w:space="0" w:color="auto"/>
            <w:right w:val="none" w:sz="0" w:space="0" w:color="auto"/>
          </w:divBdr>
        </w:div>
        <w:div w:id="1090735847">
          <w:marLeft w:val="640"/>
          <w:marRight w:val="0"/>
          <w:marTop w:val="0"/>
          <w:marBottom w:val="0"/>
          <w:divBdr>
            <w:top w:val="none" w:sz="0" w:space="0" w:color="auto"/>
            <w:left w:val="none" w:sz="0" w:space="0" w:color="auto"/>
            <w:bottom w:val="none" w:sz="0" w:space="0" w:color="auto"/>
            <w:right w:val="none" w:sz="0" w:space="0" w:color="auto"/>
          </w:divBdr>
        </w:div>
        <w:div w:id="348992183">
          <w:marLeft w:val="640"/>
          <w:marRight w:val="0"/>
          <w:marTop w:val="0"/>
          <w:marBottom w:val="0"/>
          <w:divBdr>
            <w:top w:val="none" w:sz="0" w:space="0" w:color="auto"/>
            <w:left w:val="none" w:sz="0" w:space="0" w:color="auto"/>
            <w:bottom w:val="none" w:sz="0" w:space="0" w:color="auto"/>
            <w:right w:val="none" w:sz="0" w:space="0" w:color="auto"/>
          </w:divBdr>
        </w:div>
        <w:div w:id="1339163665">
          <w:marLeft w:val="640"/>
          <w:marRight w:val="0"/>
          <w:marTop w:val="0"/>
          <w:marBottom w:val="0"/>
          <w:divBdr>
            <w:top w:val="none" w:sz="0" w:space="0" w:color="auto"/>
            <w:left w:val="none" w:sz="0" w:space="0" w:color="auto"/>
            <w:bottom w:val="none" w:sz="0" w:space="0" w:color="auto"/>
            <w:right w:val="none" w:sz="0" w:space="0" w:color="auto"/>
          </w:divBdr>
        </w:div>
        <w:div w:id="1771075551">
          <w:marLeft w:val="640"/>
          <w:marRight w:val="0"/>
          <w:marTop w:val="0"/>
          <w:marBottom w:val="0"/>
          <w:divBdr>
            <w:top w:val="none" w:sz="0" w:space="0" w:color="auto"/>
            <w:left w:val="none" w:sz="0" w:space="0" w:color="auto"/>
            <w:bottom w:val="none" w:sz="0" w:space="0" w:color="auto"/>
            <w:right w:val="none" w:sz="0" w:space="0" w:color="auto"/>
          </w:divBdr>
        </w:div>
        <w:div w:id="426272030">
          <w:marLeft w:val="640"/>
          <w:marRight w:val="0"/>
          <w:marTop w:val="0"/>
          <w:marBottom w:val="0"/>
          <w:divBdr>
            <w:top w:val="none" w:sz="0" w:space="0" w:color="auto"/>
            <w:left w:val="none" w:sz="0" w:space="0" w:color="auto"/>
            <w:bottom w:val="none" w:sz="0" w:space="0" w:color="auto"/>
            <w:right w:val="none" w:sz="0" w:space="0" w:color="auto"/>
          </w:divBdr>
        </w:div>
        <w:div w:id="1819683147">
          <w:marLeft w:val="640"/>
          <w:marRight w:val="0"/>
          <w:marTop w:val="0"/>
          <w:marBottom w:val="0"/>
          <w:divBdr>
            <w:top w:val="none" w:sz="0" w:space="0" w:color="auto"/>
            <w:left w:val="none" w:sz="0" w:space="0" w:color="auto"/>
            <w:bottom w:val="none" w:sz="0" w:space="0" w:color="auto"/>
            <w:right w:val="none" w:sz="0" w:space="0" w:color="auto"/>
          </w:divBdr>
        </w:div>
        <w:div w:id="541943869">
          <w:marLeft w:val="640"/>
          <w:marRight w:val="0"/>
          <w:marTop w:val="0"/>
          <w:marBottom w:val="0"/>
          <w:divBdr>
            <w:top w:val="none" w:sz="0" w:space="0" w:color="auto"/>
            <w:left w:val="none" w:sz="0" w:space="0" w:color="auto"/>
            <w:bottom w:val="none" w:sz="0" w:space="0" w:color="auto"/>
            <w:right w:val="none" w:sz="0" w:space="0" w:color="auto"/>
          </w:divBdr>
        </w:div>
        <w:div w:id="425276147">
          <w:marLeft w:val="640"/>
          <w:marRight w:val="0"/>
          <w:marTop w:val="0"/>
          <w:marBottom w:val="0"/>
          <w:divBdr>
            <w:top w:val="none" w:sz="0" w:space="0" w:color="auto"/>
            <w:left w:val="none" w:sz="0" w:space="0" w:color="auto"/>
            <w:bottom w:val="none" w:sz="0" w:space="0" w:color="auto"/>
            <w:right w:val="none" w:sz="0" w:space="0" w:color="auto"/>
          </w:divBdr>
        </w:div>
        <w:div w:id="1536505637">
          <w:marLeft w:val="640"/>
          <w:marRight w:val="0"/>
          <w:marTop w:val="0"/>
          <w:marBottom w:val="0"/>
          <w:divBdr>
            <w:top w:val="none" w:sz="0" w:space="0" w:color="auto"/>
            <w:left w:val="none" w:sz="0" w:space="0" w:color="auto"/>
            <w:bottom w:val="none" w:sz="0" w:space="0" w:color="auto"/>
            <w:right w:val="none" w:sz="0" w:space="0" w:color="auto"/>
          </w:divBdr>
        </w:div>
        <w:div w:id="1694575699">
          <w:marLeft w:val="640"/>
          <w:marRight w:val="0"/>
          <w:marTop w:val="0"/>
          <w:marBottom w:val="0"/>
          <w:divBdr>
            <w:top w:val="none" w:sz="0" w:space="0" w:color="auto"/>
            <w:left w:val="none" w:sz="0" w:space="0" w:color="auto"/>
            <w:bottom w:val="none" w:sz="0" w:space="0" w:color="auto"/>
            <w:right w:val="none" w:sz="0" w:space="0" w:color="auto"/>
          </w:divBdr>
        </w:div>
        <w:div w:id="618099481">
          <w:marLeft w:val="640"/>
          <w:marRight w:val="0"/>
          <w:marTop w:val="0"/>
          <w:marBottom w:val="0"/>
          <w:divBdr>
            <w:top w:val="none" w:sz="0" w:space="0" w:color="auto"/>
            <w:left w:val="none" w:sz="0" w:space="0" w:color="auto"/>
            <w:bottom w:val="none" w:sz="0" w:space="0" w:color="auto"/>
            <w:right w:val="none" w:sz="0" w:space="0" w:color="auto"/>
          </w:divBdr>
        </w:div>
        <w:div w:id="408969917">
          <w:marLeft w:val="640"/>
          <w:marRight w:val="0"/>
          <w:marTop w:val="0"/>
          <w:marBottom w:val="0"/>
          <w:divBdr>
            <w:top w:val="none" w:sz="0" w:space="0" w:color="auto"/>
            <w:left w:val="none" w:sz="0" w:space="0" w:color="auto"/>
            <w:bottom w:val="none" w:sz="0" w:space="0" w:color="auto"/>
            <w:right w:val="none" w:sz="0" w:space="0" w:color="auto"/>
          </w:divBdr>
        </w:div>
        <w:div w:id="581333691">
          <w:marLeft w:val="640"/>
          <w:marRight w:val="0"/>
          <w:marTop w:val="0"/>
          <w:marBottom w:val="0"/>
          <w:divBdr>
            <w:top w:val="none" w:sz="0" w:space="0" w:color="auto"/>
            <w:left w:val="none" w:sz="0" w:space="0" w:color="auto"/>
            <w:bottom w:val="none" w:sz="0" w:space="0" w:color="auto"/>
            <w:right w:val="none" w:sz="0" w:space="0" w:color="auto"/>
          </w:divBdr>
        </w:div>
        <w:div w:id="610012096">
          <w:marLeft w:val="640"/>
          <w:marRight w:val="0"/>
          <w:marTop w:val="0"/>
          <w:marBottom w:val="0"/>
          <w:divBdr>
            <w:top w:val="none" w:sz="0" w:space="0" w:color="auto"/>
            <w:left w:val="none" w:sz="0" w:space="0" w:color="auto"/>
            <w:bottom w:val="none" w:sz="0" w:space="0" w:color="auto"/>
            <w:right w:val="none" w:sz="0" w:space="0" w:color="auto"/>
          </w:divBdr>
        </w:div>
        <w:div w:id="654384618">
          <w:marLeft w:val="640"/>
          <w:marRight w:val="0"/>
          <w:marTop w:val="0"/>
          <w:marBottom w:val="0"/>
          <w:divBdr>
            <w:top w:val="none" w:sz="0" w:space="0" w:color="auto"/>
            <w:left w:val="none" w:sz="0" w:space="0" w:color="auto"/>
            <w:bottom w:val="none" w:sz="0" w:space="0" w:color="auto"/>
            <w:right w:val="none" w:sz="0" w:space="0" w:color="auto"/>
          </w:divBdr>
        </w:div>
        <w:div w:id="701055273">
          <w:marLeft w:val="640"/>
          <w:marRight w:val="0"/>
          <w:marTop w:val="0"/>
          <w:marBottom w:val="0"/>
          <w:divBdr>
            <w:top w:val="none" w:sz="0" w:space="0" w:color="auto"/>
            <w:left w:val="none" w:sz="0" w:space="0" w:color="auto"/>
            <w:bottom w:val="none" w:sz="0" w:space="0" w:color="auto"/>
            <w:right w:val="none" w:sz="0" w:space="0" w:color="auto"/>
          </w:divBdr>
        </w:div>
        <w:div w:id="1320882534">
          <w:marLeft w:val="640"/>
          <w:marRight w:val="0"/>
          <w:marTop w:val="0"/>
          <w:marBottom w:val="0"/>
          <w:divBdr>
            <w:top w:val="none" w:sz="0" w:space="0" w:color="auto"/>
            <w:left w:val="none" w:sz="0" w:space="0" w:color="auto"/>
            <w:bottom w:val="none" w:sz="0" w:space="0" w:color="auto"/>
            <w:right w:val="none" w:sz="0" w:space="0" w:color="auto"/>
          </w:divBdr>
        </w:div>
        <w:div w:id="873344450">
          <w:marLeft w:val="640"/>
          <w:marRight w:val="0"/>
          <w:marTop w:val="0"/>
          <w:marBottom w:val="0"/>
          <w:divBdr>
            <w:top w:val="none" w:sz="0" w:space="0" w:color="auto"/>
            <w:left w:val="none" w:sz="0" w:space="0" w:color="auto"/>
            <w:bottom w:val="none" w:sz="0" w:space="0" w:color="auto"/>
            <w:right w:val="none" w:sz="0" w:space="0" w:color="auto"/>
          </w:divBdr>
        </w:div>
        <w:div w:id="648904701">
          <w:marLeft w:val="640"/>
          <w:marRight w:val="0"/>
          <w:marTop w:val="0"/>
          <w:marBottom w:val="0"/>
          <w:divBdr>
            <w:top w:val="none" w:sz="0" w:space="0" w:color="auto"/>
            <w:left w:val="none" w:sz="0" w:space="0" w:color="auto"/>
            <w:bottom w:val="none" w:sz="0" w:space="0" w:color="auto"/>
            <w:right w:val="none" w:sz="0" w:space="0" w:color="auto"/>
          </w:divBdr>
        </w:div>
        <w:div w:id="1634796150">
          <w:marLeft w:val="640"/>
          <w:marRight w:val="0"/>
          <w:marTop w:val="0"/>
          <w:marBottom w:val="0"/>
          <w:divBdr>
            <w:top w:val="none" w:sz="0" w:space="0" w:color="auto"/>
            <w:left w:val="none" w:sz="0" w:space="0" w:color="auto"/>
            <w:bottom w:val="none" w:sz="0" w:space="0" w:color="auto"/>
            <w:right w:val="none" w:sz="0" w:space="0" w:color="auto"/>
          </w:divBdr>
        </w:div>
        <w:div w:id="639113059">
          <w:marLeft w:val="640"/>
          <w:marRight w:val="0"/>
          <w:marTop w:val="0"/>
          <w:marBottom w:val="0"/>
          <w:divBdr>
            <w:top w:val="none" w:sz="0" w:space="0" w:color="auto"/>
            <w:left w:val="none" w:sz="0" w:space="0" w:color="auto"/>
            <w:bottom w:val="none" w:sz="0" w:space="0" w:color="auto"/>
            <w:right w:val="none" w:sz="0" w:space="0" w:color="auto"/>
          </w:divBdr>
        </w:div>
        <w:div w:id="1219897363">
          <w:marLeft w:val="640"/>
          <w:marRight w:val="0"/>
          <w:marTop w:val="0"/>
          <w:marBottom w:val="0"/>
          <w:divBdr>
            <w:top w:val="none" w:sz="0" w:space="0" w:color="auto"/>
            <w:left w:val="none" w:sz="0" w:space="0" w:color="auto"/>
            <w:bottom w:val="none" w:sz="0" w:space="0" w:color="auto"/>
            <w:right w:val="none" w:sz="0" w:space="0" w:color="auto"/>
          </w:divBdr>
        </w:div>
        <w:div w:id="387264804">
          <w:marLeft w:val="640"/>
          <w:marRight w:val="0"/>
          <w:marTop w:val="0"/>
          <w:marBottom w:val="0"/>
          <w:divBdr>
            <w:top w:val="none" w:sz="0" w:space="0" w:color="auto"/>
            <w:left w:val="none" w:sz="0" w:space="0" w:color="auto"/>
            <w:bottom w:val="none" w:sz="0" w:space="0" w:color="auto"/>
            <w:right w:val="none" w:sz="0" w:space="0" w:color="auto"/>
          </w:divBdr>
        </w:div>
        <w:div w:id="1999311035">
          <w:marLeft w:val="640"/>
          <w:marRight w:val="0"/>
          <w:marTop w:val="0"/>
          <w:marBottom w:val="0"/>
          <w:divBdr>
            <w:top w:val="none" w:sz="0" w:space="0" w:color="auto"/>
            <w:left w:val="none" w:sz="0" w:space="0" w:color="auto"/>
            <w:bottom w:val="none" w:sz="0" w:space="0" w:color="auto"/>
            <w:right w:val="none" w:sz="0" w:space="0" w:color="auto"/>
          </w:divBdr>
        </w:div>
        <w:div w:id="1665357299">
          <w:marLeft w:val="640"/>
          <w:marRight w:val="0"/>
          <w:marTop w:val="0"/>
          <w:marBottom w:val="0"/>
          <w:divBdr>
            <w:top w:val="none" w:sz="0" w:space="0" w:color="auto"/>
            <w:left w:val="none" w:sz="0" w:space="0" w:color="auto"/>
            <w:bottom w:val="none" w:sz="0" w:space="0" w:color="auto"/>
            <w:right w:val="none" w:sz="0" w:space="0" w:color="auto"/>
          </w:divBdr>
        </w:div>
        <w:div w:id="1031806131">
          <w:marLeft w:val="640"/>
          <w:marRight w:val="0"/>
          <w:marTop w:val="0"/>
          <w:marBottom w:val="0"/>
          <w:divBdr>
            <w:top w:val="none" w:sz="0" w:space="0" w:color="auto"/>
            <w:left w:val="none" w:sz="0" w:space="0" w:color="auto"/>
            <w:bottom w:val="none" w:sz="0" w:space="0" w:color="auto"/>
            <w:right w:val="none" w:sz="0" w:space="0" w:color="auto"/>
          </w:divBdr>
        </w:div>
        <w:div w:id="658315649">
          <w:marLeft w:val="640"/>
          <w:marRight w:val="0"/>
          <w:marTop w:val="0"/>
          <w:marBottom w:val="0"/>
          <w:divBdr>
            <w:top w:val="none" w:sz="0" w:space="0" w:color="auto"/>
            <w:left w:val="none" w:sz="0" w:space="0" w:color="auto"/>
            <w:bottom w:val="none" w:sz="0" w:space="0" w:color="auto"/>
            <w:right w:val="none" w:sz="0" w:space="0" w:color="auto"/>
          </w:divBdr>
        </w:div>
        <w:div w:id="1799180319">
          <w:marLeft w:val="640"/>
          <w:marRight w:val="0"/>
          <w:marTop w:val="0"/>
          <w:marBottom w:val="0"/>
          <w:divBdr>
            <w:top w:val="none" w:sz="0" w:space="0" w:color="auto"/>
            <w:left w:val="none" w:sz="0" w:space="0" w:color="auto"/>
            <w:bottom w:val="none" w:sz="0" w:space="0" w:color="auto"/>
            <w:right w:val="none" w:sz="0" w:space="0" w:color="auto"/>
          </w:divBdr>
        </w:div>
        <w:div w:id="1933583982">
          <w:marLeft w:val="640"/>
          <w:marRight w:val="0"/>
          <w:marTop w:val="0"/>
          <w:marBottom w:val="0"/>
          <w:divBdr>
            <w:top w:val="none" w:sz="0" w:space="0" w:color="auto"/>
            <w:left w:val="none" w:sz="0" w:space="0" w:color="auto"/>
            <w:bottom w:val="none" w:sz="0" w:space="0" w:color="auto"/>
            <w:right w:val="none" w:sz="0" w:space="0" w:color="auto"/>
          </w:divBdr>
        </w:div>
        <w:div w:id="1122654617">
          <w:marLeft w:val="640"/>
          <w:marRight w:val="0"/>
          <w:marTop w:val="0"/>
          <w:marBottom w:val="0"/>
          <w:divBdr>
            <w:top w:val="none" w:sz="0" w:space="0" w:color="auto"/>
            <w:left w:val="none" w:sz="0" w:space="0" w:color="auto"/>
            <w:bottom w:val="none" w:sz="0" w:space="0" w:color="auto"/>
            <w:right w:val="none" w:sz="0" w:space="0" w:color="auto"/>
          </w:divBdr>
        </w:div>
        <w:div w:id="2067141962">
          <w:marLeft w:val="640"/>
          <w:marRight w:val="0"/>
          <w:marTop w:val="0"/>
          <w:marBottom w:val="0"/>
          <w:divBdr>
            <w:top w:val="none" w:sz="0" w:space="0" w:color="auto"/>
            <w:left w:val="none" w:sz="0" w:space="0" w:color="auto"/>
            <w:bottom w:val="none" w:sz="0" w:space="0" w:color="auto"/>
            <w:right w:val="none" w:sz="0" w:space="0" w:color="auto"/>
          </w:divBdr>
        </w:div>
        <w:div w:id="284436050">
          <w:marLeft w:val="640"/>
          <w:marRight w:val="0"/>
          <w:marTop w:val="0"/>
          <w:marBottom w:val="0"/>
          <w:divBdr>
            <w:top w:val="none" w:sz="0" w:space="0" w:color="auto"/>
            <w:left w:val="none" w:sz="0" w:space="0" w:color="auto"/>
            <w:bottom w:val="none" w:sz="0" w:space="0" w:color="auto"/>
            <w:right w:val="none" w:sz="0" w:space="0" w:color="auto"/>
          </w:divBdr>
        </w:div>
        <w:div w:id="199321135">
          <w:marLeft w:val="640"/>
          <w:marRight w:val="0"/>
          <w:marTop w:val="0"/>
          <w:marBottom w:val="0"/>
          <w:divBdr>
            <w:top w:val="none" w:sz="0" w:space="0" w:color="auto"/>
            <w:left w:val="none" w:sz="0" w:space="0" w:color="auto"/>
            <w:bottom w:val="none" w:sz="0" w:space="0" w:color="auto"/>
            <w:right w:val="none" w:sz="0" w:space="0" w:color="auto"/>
          </w:divBdr>
        </w:div>
        <w:div w:id="1587500527">
          <w:marLeft w:val="640"/>
          <w:marRight w:val="0"/>
          <w:marTop w:val="0"/>
          <w:marBottom w:val="0"/>
          <w:divBdr>
            <w:top w:val="none" w:sz="0" w:space="0" w:color="auto"/>
            <w:left w:val="none" w:sz="0" w:space="0" w:color="auto"/>
            <w:bottom w:val="none" w:sz="0" w:space="0" w:color="auto"/>
            <w:right w:val="none" w:sz="0" w:space="0" w:color="auto"/>
          </w:divBdr>
        </w:div>
        <w:div w:id="818426947">
          <w:marLeft w:val="640"/>
          <w:marRight w:val="0"/>
          <w:marTop w:val="0"/>
          <w:marBottom w:val="0"/>
          <w:divBdr>
            <w:top w:val="none" w:sz="0" w:space="0" w:color="auto"/>
            <w:left w:val="none" w:sz="0" w:space="0" w:color="auto"/>
            <w:bottom w:val="none" w:sz="0" w:space="0" w:color="auto"/>
            <w:right w:val="none" w:sz="0" w:space="0" w:color="auto"/>
          </w:divBdr>
        </w:div>
        <w:div w:id="1438022640">
          <w:marLeft w:val="640"/>
          <w:marRight w:val="0"/>
          <w:marTop w:val="0"/>
          <w:marBottom w:val="0"/>
          <w:divBdr>
            <w:top w:val="none" w:sz="0" w:space="0" w:color="auto"/>
            <w:left w:val="none" w:sz="0" w:space="0" w:color="auto"/>
            <w:bottom w:val="none" w:sz="0" w:space="0" w:color="auto"/>
            <w:right w:val="none" w:sz="0" w:space="0" w:color="auto"/>
          </w:divBdr>
        </w:div>
        <w:div w:id="968898533">
          <w:marLeft w:val="640"/>
          <w:marRight w:val="0"/>
          <w:marTop w:val="0"/>
          <w:marBottom w:val="0"/>
          <w:divBdr>
            <w:top w:val="none" w:sz="0" w:space="0" w:color="auto"/>
            <w:left w:val="none" w:sz="0" w:space="0" w:color="auto"/>
            <w:bottom w:val="none" w:sz="0" w:space="0" w:color="auto"/>
            <w:right w:val="none" w:sz="0" w:space="0" w:color="auto"/>
          </w:divBdr>
        </w:div>
        <w:div w:id="539056972">
          <w:marLeft w:val="640"/>
          <w:marRight w:val="0"/>
          <w:marTop w:val="0"/>
          <w:marBottom w:val="0"/>
          <w:divBdr>
            <w:top w:val="none" w:sz="0" w:space="0" w:color="auto"/>
            <w:left w:val="none" w:sz="0" w:space="0" w:color="auto"/>
            <w:bottom w:val="none" w:sz="0" w:space="0" w:color="auto"/>
            <w:right w:val="none" w:sz="0" w:space="0" w:color="auto"/>
          </w:divBdr>
        </w:div>
        <w:div w:id="1707832340">
          <w:marLeft w:val="640"/>
          <w:marRight w:val="0"/>
          <w:marTop w:val="0"/>
          <w:marBottom w:val="0"/>
          <w:divBdr>
            <w:top w:val="none" w:sz="0" w:space="0" w:color="auto"/>
            <w:left w:val="none" w:sz="0" w:space="0" w:color="auto"/>
            <w:bottom w:val="none" w:sz="0" w:space="0" w:color="auto"/>
            <w:right w:val="none" w:sz="0" w:space="0" w:color="auto"/>
          </w:divBdr>
        </w:div>
        <w:div w:id="1347750179">
          <w:marLeft w:val="640"/>
          <w:marRight w:val="0"/>
          <w:marTop w:val="0"/>
          <w:marBottom w:val="0"/>
          <w:divBdr>
            <w:top w:val="none" w:sz="0" w:space="0" w:color="auto"/>
            <w:left w:val="none" w:sz="0" w:space="0" w:color="auto"/>
            <w:bottom w:val="none" w:sz="0" w:space="0" w:color="auto"/>
            <w:right w:val="none" w:sz="0" w:space="0" w:color="auto"/>
          </w:divBdr>
        </w:div>
        <w:div w:id="206265557">
          <w:marLeft w:val="640"/>
          <w:marRight w:val="0"/>
          <w:marTop w:val="0"/>
          <w:marBottom w:val="0"/>
          <w:divBdr>
            <w:top w:val="none" w:sz="0" w:space="0" w:color="auto"/>
            <w:left w:val="none" w:sz="0" w:space="0" w:color="auto"/>
            <w:bottom w:val="none" w:sz="0" w:space="0" w:color="auto"/>
            <w:right w:val="none" w:sz="0" w:space="0" w:color="auto"/>
          </w:divBdr>
        </w:div>
        <w:div w:id="1788309196">
          <w:marLeft w:val="640"/>
          <w:marRight w:val="0"/>
          <w:marTop w:val="0"/>
          <w:marBottom w:val="0"/>
          <w:divBdr>
            <w:top w:val="none" w:sz="0" w:space="0" w:color="auto"/>
            <w:left w:val="none" w:sz="0" w:space="0" w:color="auto"/>
            <w:bottom w:val="none" w:sz="0" w:space="0" w:color="auto"/>
            <w:right w:val="none" w:sz="0" w:space="0" w:color="auto"/>
          </w:divBdr>
        </w:div>
        <w:div w:id="97723607">
          <w:marLeft w:val="640"/>
          <w:marRight w:val="0"/>
          <w:marTop w:val="0"/>
          <w:marBottom w:val="0"/>
          <w:divBdr>
            <w:top w:val="none" w:sz="0" w:space="0" w:color="auto"/>
            <w:left w:val="none" w:sz="0" w:space="0" w:color="auto"/>
            <w:bottom w:val="none" w:sz="0" w:space="0" w:color="auto"/>
            <w:right w:val="none" w:sz="0" w:space="0" w:color="auto"/>
          </w:divBdr>
        </w:div>
        <w:div w:id="1898973181">
          <w:marLeft w:val="640"/>
          <w:marRight w:val="0"/>
          <w:marTop w:val="0"/>
          <w:marBottom w:val="0"/>
          <w:divBdr>
            <w:top w:val="none" w:sz="0" w:space="0" w:color="auto"/>
            <w:left w:val="none" w:sz="0" w:space="0" w:color="auto"/>
            <w:bottom w:val="none" w:sz="0" w:space="0" w:color="auto"/>
            <w:right w:val="none" w:sz="0" w:space="0" w:color="auto"/>
          </w:divBdr>
        </w:div>
        <w:div w:id="1291208401">
          <w:marLeft w:val="640"/>
          <w:marRight w:val="0"/>
          <w:marTop w:val="0"/>
          <w:marBottom w:val="0"/>
          <w:divBdr>
            <w:top w:val="none" w:sz="0" w:space="0" w:color="auto"/>
            <w:left w:val="none" w:sz="0" w:space="0" w:color="auto"/>
            <w:bottom w:val="none" w:sz="0" w:space="0" w:color="auto"/>
            <w:right w:val="none" w:sz="0" w:space="0" w:color="auto"/>
          </w:divBdr>
        </w:div>
        <w:div w:id="1059784304">
          <w:marLeft w:val="640"/>
          <w:marRight w:val="0"/>
          <w:marTop w:val="0"/>
          <w:marBottom w:val="0"/>
          <w:divBdr>
            <w:top w:val="none" w:sz="0" w:space="0" w:color="auto"/>
            <w:left w:val="none" w:sz="0" w:space="0" w:color="auto"/>
            <w:bottom w:val="none" w:sz="0" w:space="0" w:color="auto"/>
            <w:right w:val="none" w:sz="0" w:space="0" w:color="auto"/>
          </w:divBdr>
        </w:div>
        <w:div w:id="1168979141">
          <w:marLeft w:val="640"/>
          <w:marRight w:val="0"/>
          <w:marTop w:val="0"/>
          <w:marBottom w:val="0"/>
          <w:divBdr>
            <w:top w:val="none" w:sz="0" w:space="0" w:color="auto"/>
            <w:left w:val="none" w:sz="0" w:space="0" w:color="auto"/>
            <w:bottom w:val="none" w:sz="0" w:space="0" w:color="auto"/>
            <w:right w:val="none" w:sz="0" w:space="0" w:color="auto"/>
          </w:divBdr>
        </w:div>
        <w:div w:id="1711028871">
          <w:marLeft w:val="640"/>
          <w:marRight w:val="0"/>
          <w:marTop w:val="0"/>
          <w:marBottom w:val="0"/>
          <w:divBdr>
            <w:top w:val="none" w:sz="0" w:space="0" w:color="auto"/>
            <w:left w:val="none" w:sz="0" w:space="0" w:color="auto"/>
            <w:bottom w:val="none" w:sz="0" w:space="0" w:color="auto"/>
            <w:right w:val="none" w:sz="0" w:space="0" w:color="auto"/>
          </w:divBdr>
        </w:div>
        <w:div w:id="1860463518">
          <w:marLeft w:val="640"/>
          <w:marRight w:val="0"/>
          <w:marTop w:val="0"/>
          <w:marBottom w:val="0"/>
          <w:divBdr>
            <w:top w:val="none" w:sz="0" w:space="0" w:color="auto"/>
            <w:left w:val="none" w:sz="0" w:space="0" w:color="auto"/>
            <w:bottom w:val="none" w:sz="0" w:space="0" w:color="auto"/>
            <w:right w:val="none" w:sz="0" w:space="0" w:color="auto"/>
          </w:divBdr>
        </w:div>
        <w:div w:id="1653020581">
          <w:marLeft w:val="640"/>
          <w:marRight w:val="0"/>
          <w:marTop w:val="0"/>
          <w:marBottom w:val="0"/>
          <w:divBdr>
            <w:top w:val="none" w:sz="0" w:space="0" w:color="auto"/>
            <w:left w:val="none" w:sz="0" w:space="0" w:color="auto"/>
            <w:bottom w:val="none" w:sz="0" w:space="0" w:color="auto"/>
            <w:right w:val="none" w:sz="0" w:space="0" w:color="auto"/>
          </w:divBdr>
        </w:div>
        <w:div w:id="1521699338">
          <w:marLeft w:val="640"/>
          <w:marRight w:val="0"/>
          <w:marTop w:val="0"/>
          <w:marBottom w:val="0"/>
          <w:divBdr>
            <w:top w:val="none" w:sz="0" w:space="0" w:color="auto"/>
            <w:left w:val="none" w:sz="0" w:space="0" w:color="auto"/>
            <w:bottom w:val="none" w:sz="0" w:space="0" w:color="auto"/>
            <w:right w:val="none" w:sz="0" w:space="0" w:color="auto"/>
          </w:divBdr>
        </w:div>
        <w:div w:id="37097125">
          <w:marLeft w:val="640"/>
          <w:marRight w:val="0"/>
          <w:marTop w:val="0"/>
          <w:marBottom w:val="0"/>
          <w:divBdr>
            <w:top w:val="none" w:sz="0" w:space="0" w:color="auto"/>
            <w:left w:val="none" w:sz="0" w:space="0" w:color="auto"/>
            <w:bottom w:val="none" w:sz="0" w:space="0" w:color="auto"/>
            <w:right w:val="none" w:sz="0" w:space="0" w:color="auto"/>
          </w:divBdr>
        </w:div>
        <w:div w:id="801776508">
          <w:marLeft w:val="640"/>
          <w:marRight w:val="0"/>
          <w:marTop w:val="0"/>
          <w:marBottom w:val="0"/>
          <w:divBdr>
            <w:top w:val="none" w:sz="0" w:space="0" w:color="auto"/>
            <w:left w:val="none" w:sz="0" w:space="0" w:color="auto"/>
            <w:bottom w:val="none" w:sz="0" w:space="0" w:color="auto"/>
            <w:right w:val="none" w:sz="0" w:space="0" w:color="auto"/>
          </w:divBdr>
        </w:div>
        <w:div w:id="1398043992">
          <w:marLeft w:val="640"/>
          <w:marRight w:val="0"/>
          <w:marTop w:val="0"/>
          <w:marBottom w:val="0"/>
          <w:divBdr>
            <w:top w:val="none" w:sz="0" w:space="0" w:color="auto"/>
            <w:left w:val="none" w:sz="0" w:space="0" w:color="auto"/>
            <w:bottom w:val="none" w:sz="0" w:space="0" w:color="auto"/>
            <w:right w:val="none" w:sz="0" w:space="0" w:color="auto"/>
          </w:divBdr>
        </w:div>
        <w:div w:id="1871264574">
          <w:marLeft w:val="640"/>
          <w:marRight w:val="0"/>
          <w:marTop w:val="0"/>
          <w:marBottom w:val="0"/>
          <w:divBdr>
            <w:top w:val="none" w:sz="0" w:space="0" w:color="auto"/>
            <w:left w:val="none" w:sz="0" w:space="0" w:color="auto"/>
            <w:bottom w:val="none" w:sz="0" w:space="0" w:color="auto"/>
            <w:right w:val="none" w:sz="0" w:space="0" w:color="auto"/>
          </w:divBdr>
        </w:div>
        <w:div w:id="1492255721">
          <w:marLeft w:val="640"/>
          <w:marRight w:val="0"/>
          <w:marTop w:val="0"/>
          <w:marBottom w:val="0"/>
          <w:divBdr>
            <w:top w:val="none" w:sz="0" w:space="0" w:color="auto"/>
            <w:left w:val="none" w:sz="0" w:space="0" w:color="auto"/>
            <w:bottom w:val="none" w:sz="0" w:space="0" w:color="auto"/>
            <w:right w:val="none" w:sz="0" w:space="0" w:color="auto"/>
          </w:divBdr>
        </w:div>
        <w:div w:id="1745911722">
          <w:marLeft w:val="640"/>
          <w:marRight w:val="0"/>
          <w:marTop w:val="0"/>
          <w:marBottom w:val="0"/>
          <w:divBdr>
            <w:top w:val="none" w:sz="0" w:space="0" w:color="auto"/>
            <w:left w:val="none" w:sz="0" w:space="0" w:color="auto"/>
            <w:bottom w:val="none" w:sz="0" w:space="0" w:color="auto"/>
            <w:right w:val="none" w:sz="0" w:space="0" w:color="auto"/>
          </w:divBdr>
        </w:div>
        <w:div w:id="2007856840">
          <w:marLeft w:val="640"/>
          <w:marRight w:val="0"/>
          <w:marTop w:val="0"/>
          <w:marBottom w:val="0"/>
          <w:divBdr>
            <w:top w:val="none" w:sz="0" w:space="0" w:color="auto"/>
            <w:left w:val="none" w:sz="0" w:space="0" w:color="auto"/>
            <w:bottom w:val="none" w:sz="0" w:space="0" w:color="auto"/>
            <w:right w:val="none" w:sz="0" w:space="0" w:color="auto"/>
          </w:divBdr>
        </w:div>
        <w:div w:id="1704359071">
          <w:marLeft w:val="640"/>
          <w:marRight w:val="0"/>
          <w:marTop w:val="0"/>
          <w:marBottom w:val="0"/>
          <w:divBdr>
            <w:top w:val="none" w:sz="0" w:space="0" w:color="auto"/>
            <w:left w:val="none" w:sz="0" w:space="0" w:color="auto"/>
            <w:bottom w:val="none" w:sz="0" w:space="0" w:color="auto"/>
            <w:right w:val="none" w:sz="0" w:space="0" w:color="auto"/>
          </w:divBdr>
        </w:div>
        <w:div w:id="2099787584">
          <w:marLeft w:val="640"/>
          <w:marRight w:val="0"/>
          <w:marTop w:val="0"/>
          <w:marBottom w:val="0"/>
          <w:divBdr>
            <w:top w:val="none" w:sz="0" w:space="0" w:color="auto"/>
            <w:left w:val="none" w:sz="0" w:space="0" w:color="auto"/>
            <w:bottom w:val="none" w:sz="0" w:space="0" w:color="auto"/>
            <w:right w:val="none" w:sz="0" w:space="0" w:color="auto"/>
          </w:divBdr>
        </w:div>
        <w:div w:id="1987318214">
          <w:marLeft w:val="640"/>
          <w:marRight w:val="0"/>
          <w:marTop w:val="0"/>
          <w:marBottom w:val="0"/>
          <w:divBdr>
            <w:top w:val="none" w:sz="0" w:space="0" w:color="auto"/>
            <w:left w:val="none" w:sz="0" w:space="0" w:color="auto"/>
            <w:bottom w:val="none" w:sz="0" w:space="0" w:color="auto"/>
            <w:right w:val="none" w:sz="0" w:space="0" w:color="auto"/>
          </w:divBdr>
        </w:div>
        <w:div w:id="60176102">
          <w:marLeft w:val="640"/>
          <w:marRight w:val="0"/>
          <w:marTop w:val="0"/>
          <w:marBottom w:val="0"/>
          <w:divBdr>
            <w:top w:val="none" w:sz="0" w:space="0" w:color="auto"/>
            <w:left w:val="none" w:sz="0" w:space="0" w:color="auto"/>
            <w:bottom w:val="none" w:sz="0" w:space="0" w:color="auto"/>
            <w:right w:val="none" w:sz="0" w:space="0" w:color="auto"/>
          </w:divBdr>
        </w:div>
        <w:div w:id="724833737">
          <w:marLeft w:val="640"/>
          <w:marRight w:val="0"/>
          <w:marTop w:val="0"/>
          <w:marBottom w:val="0"/>
          <w:divBdr>
            <w:top w:val="none" w:sz="0" w:space="0" w:color="auto"/>
            <w:left w:val="none" w:sz="0" w:space="0" w:color="auto"/>
            <w:bottom w:val="none" w:sz="0" w:space="0" w:color="auto"/>
            <w:right w:val="none" w:sz="0" w:space="0" w:color="auto"/>
          </w:divBdr>
        </w:div>
        <w:div w:id="280378254">
          <w:marLeft w:val="640"/>
          <w:marRight w:val="0"/>
          <w:marTop w:val="0"/>
          <w:marBottom w:val="0"/>
          <w:divBdr>
            <w:top w:val="none" w:sz="0" w:space="0" w:color="auto"/>
            <w:left w:val="none" w:sz="0" w:space="0" w:color="auto"/>
            <w:bottom w:val="none" w:sz="0" w:space="0" w:color="auto"/>
            <w:right w:val="none" w:sz="0" w:space="0" w:color="auto"/>
          </w:divBdr>
        </w:div>
        <w:div w:id="1241134198">
          <w:marLeft w:val="640"/>
          <w:marRight w:val="0"/>
          <w:marTop w:val="0"/>
          <w:marBottom w:val="0"/>
          <w:divBdr>
            <w:top w:val="none" w:sz="0" w:space="0" w:color="auto"/>
            <w:left w:val="none" w:sz="0" w:space="0" w:color="auto"/>
            <w:bottom w:val="none" w:sz="0" w:space="0" w:color="auto"/>
            <w:right w:val="none" w:sz="0" w:space="0" w:color="auto"/>
          </w:divBdr>
        </w:div>
        <w:div w:id="194078770">
          <w:marLeft w:val="640"/>
          <w:marRight w:val="0"/>
          <w:marTop w:val="0"/>
          <w:marBottom w:val="0"/>
          <w:divBdr>
            <w:top w:val="none" w:sz="0" w:space="0" w:color="auto"/>
            <w:left w:val="none" w:sz="0" w:space="0" w:color="auto"/>
            <w:bottom w:val="none" w:sz="0" w:space="0" w:color="auto"/>
            <w:right w:val="none" w:sz="0" w:space="0" w:color="auto"/>
          </w:divBdr>
        </w:div>
        <w:div w:id="1976324974">
          <w:marLeft w:val="640"/>
          <w:marRight w:val="0"/>
          <w:marTop w:val="0"/>
          <w:marBottom w:val="0"/>
          <w:divBdr>
            <w:top w:val="none" w:sz="0" w:space="0" w:color="auto"/>
            <w:left w:val="none" w:sz="0" w:space="0" w:color="auto"/>
            <w:bottom w:val="none" w:sz="0" w:space="0" w:color="auto"/>
            <w:right w:val="none" w:sz="0" w:space="0" w:color="auto"/>
          </w:divBdr>
        </w:div>
        <w:div w:id="147288326">
          <w:marLeft w:val="640"/>
          <w:marRight w:val="0"/>
          <w:marTop w:val="0"/>
          <w:marBottom w:val="0"/>
          <w:divBdr>
            <w:top w:val="none" w:sz="0" w:space="0" w:color="auto"/>
            <w:left w:val="none" w:sz="0" w:space="0" w:color="auto"/>
            <w:bottom w:val="none" w:sz="0" w:space="0" w:color="auto"/>
            <w:right w:val="none" w:sz="0" w:space="0" w:color="auto"/>
          </w:divBdr>
        </w:div>
        <w:div w:id="289477415">
          <w:marLeft w:val="640"/>
          <w:marRight w:val="0"/>
          <w:marTop w:val="0"/>
          <w:marBottom w:val="0"/>
          <w:divBdr>
            <w:top w:val="none" w:sz="0" w:space="0" w:color="auto"/>
            <w:left w:val="none" w:sz="0" w:space="0" w:color="auto"/>
            <w:bottom w:val="none" w:sz="0" w:space="0" w:color="auto"/>
            <w:right w:val="none" w:sz="0" w:space="0" w:color="auto"/>
          </w:divBdr>
        </w:div>
        <w:div w:id="1690834537">
          <w:marLeft w:val="640"/>
          <w:marRight w:val="0"/>
          <w:marTop w:val="0"/>
          <w:marBottom w:val="0"/>
          <w:divBdr>
            <w:top w:val="none" w:sz="0" w:space="0" w:color="auto"/>
            <w:left w:val="none" w:sz="0" w:space="0" w:color="auto"/>
            <w:bottom w:val="none" w:sz="0" w:space="0" w:color="auto"/>
            <w:right w:val="none" w:sz="0" w:space="0" w:color="auto"/>
          </w:divBdr>
        </w:div>
        <w:div w:id="446318720">
          <w:marLeft w:val="640"/>
          <w:marRight w:val="0"/>
          <w:marTop w:val="0"/>
          <w:marBottom w:val="0"/>
          <w:divBdr>
            <w:top w:val="none" w:sz="0" w:space="0" w:color="auto"/>
            <w:left w:val="none" w:sz="0" w:space="0" w:color="auto"/>
            <w:bottom w:val="none" w:sz="0" w:space="0" w:color="auto"/>
            <w:right w:val="none" w:sz="0" w:space="0" w:color="auto"/>
          </w:divBdr>
        </w:div>
        <w:div w:id="463885247">
          <w:marLeft w:val="640"/>
          <w:marRight w:val="0"/>
          <w:marTop w:val="0"/>
          <w:marBottom w:val="0"/>
          <w:divBdr>
            <w:top w:val="none" w:sz="0" w:space="0" w:color="auto"/>
            <w:left w:val="none" w:sz="0" w:space="0" w:color="auto"/>
            <w:bottom w:val="none" w:sz="0" w:space="0" w:color="auto"/>
            <w:right w:val="none" w:sz="0" w:space="0" w:color="auto"/>
          </w:divBdr>
        </w:div>
        <w:div w:id="908271032">
          <w:marLeft w:val="640"/>
          <w:marRight w:val="0"/>
          <w:marTop w:val="0"/>
          <w:marBottom w:val="0"/>
          <w:divBdr>
            <w:top w:val="none" w:sz="0" w:space="0" w:color="auto"/>
            <w:left w:val="none" w:sz="0" w:space="0" w:color="auto"/>
            <w:bottom w:val="none" w:sz="0" w:space="0" w:color="auto"/>
            <w:right w:val="none" w:sz="0" w:space="0" w:color="auto"/>
          </w:divBdr>
        </w:div>
        <w:div w:id="1485656778">
          <w:marLeft w:val="640"/>
          <w:marRight w:val="0"/>
          <w:marTop w:val="0"/>
          <w:marBottom w:val="0"/>
          <w:divBdr>
            <w:top w:val="none" w:sz="0" w:space="0" w:color="auto"/>
            <w:left w:val="none" w:sz="0" w:space="0" w:color="auto"/>
            <w:bottom w:val="none" w:sz="0" w:space="0" w:color="auto"/>
            <w:right w:val="none" w:sz="0" w:space="0" w:color="auto"/>
          </w:divBdr>
        </w:div>
        <w:div w:id="416632217">
          <w:marLeft w:val="640"/>
          <w:marRight w:val="0"/>
          <w:marTop w:val="0"/>
          <w:marBottom w:val="0"/>
          <w:divBdr>
            <w:top w:val="none" w:sz="0" w:space="0" w:color="auto"/>
            <w:left w:val="none" w:sz="0" w:space="0" w:color="auto"/>
            <w:bottom w:val="none" w:sz="0" w:space="0" w:color="auto"/>
            <w:right w:val="none" w:sz="0" w:space="0" w:color="auto"/>
          </w:divBdr>
        </w:div>
        <w:div w:id="520781252">
          <w:marLeft w:val="640"/>
          <w:marRight w:val="0"/>
          <w:marTop w:val="0"/>
          <w:marBottom w:val="0"/>
          <w:divBdr>
            <w:top w:val="none" w:sz="0" w:space="0" w:color="auto"/>
            <w:left w:val="none" w:sz="0" w:space="0" w:color="auto"/>
            <w:bottom w:val="none" w:sz="0" w:space="0" w:color="auto"/>
            <w:right w:val="none" w:sz="0" w:space="0" w:color="auto"/>
          </w:divBdr>
        </w:div>
        <w:div w:id="91319875">
          <w:marLeft w:val="640"/>
          <w:marRight w:val="0"/>
          <w:marTop w:val="0"/>
          <w:marBottom w:val="0"/>
          <w:divBdr>
            <w:top w:val="none" w:sz="0" w:space="0" w:color="auto"/>
            <w:left w:val="none" w:sz="0" w:space="0" w:color="auto"/>
            <w:bottom w:val="none" w:sz="0" w:space="0" w:color="auto"/>
            <w:right w:val="none" w:sz="0" w:space="0" w:color="auto"/>
          </w:divBdr>
        </w:div>
        <w:div w:id="1456678401">
          <w:marLeft w:val="640"/>
          <w:marRight w:val="0"/>
          <w:marTop w:val="0"/>
          <w:marBottom w:val="0"/>
          <w:divBdr>
            <w:top w:val="none" w:sz="0" w:space="0" w:color="auto"/>
            <w:left w:val="none" w:sz="0" w:space="0" w:color="auto"/>
            <w:bottom w:val="none" w:sz="0" w:space="0" w:color="auto"/>
            <w:right w:val="none" w:sz="0" w:space="0" w:color="auto"/>
          </w:divBdr>
        </w:div>
        <w:div w:id="1001008716">
          <w:marLeft w:val="640"/>
          <w:marRight w:val="0"/>
          <w:marTop w:val="0"/>
          <w:marBottom w:val="0"/>
          <w:divBdr>
            <w:top w:val="none" w:sz="0" w:space="0" w:color="auto"/>
            <w:left w:val="none" w:sz="0" w:space="0" w:color="auto"/>
            <w:bottom w:val="none" w:sz="0" w:space="0" w:color="auto"/>
            <w:right w:val="none" w:sz="0" w:space="0" w:color="auto"/>
          </w:divBdr>
        </w:div>
        <w:div w:id="1956935261">
          <w:marLeft w:val="640"/>
          <w:marRight w:val="0"/>
          <w:marTop w:val="0"/>
          <w:marBottom w:val="0"/>
          <w:divBdr>
            <w:top w:val="none" w:sz="0" w:space="0" w:color="auto"/>
            <w:left w:val="none" w:sz="0" w:space="0" w:color="auto"/>
            <w:bottom w:val="none" w:sz="0" w:space="0" w:color="auto"/>
            <w:right w:val="none" w:sz="0" w:space="0" w:color="auto"/>
          </w:divBdr>
        </w:div>
        <w:div w:id="850417241">
          <w:marLeft w:val="640"/>
          <w:marRight w:val="0"/>
          <w:marTop w:val="0"/>
          <w:marBottom w:val="0"/>
          <w:divBdr>
            <w:top w:val="none" w:sz="0" w:space="0" w:color="auto"/>
            <w:left w:val="none" w:sz="0" w:space="0" w:color="auto"/>
            <w:bottom w:val="none" w:sz="0" w:space="0" w:color="auto"/>
            <w:right w:val="none" w:sz="0" w:space="0" w:color="auto"/>
          </w:divBdr>
        </w:div>
        <w:div w:id="1579050144">
          <w:marLeft w:val="640"/>
          <w:marRight w:val="0"/>
          <w:marTop w:val="0"/>
          <w:marBottom w:val="0"/>
          <w:divBdr>
            <w:top w:val="none" w:sz="0" w:space="0" w:color="auto"/>
            <w:left w:val="none" w:sz="0" w:space="0" w:color="auto"/>
            <w:bottom w:val="none" w:sz="0" w:space="0" w:color="auto"/>
            <w:right w:val="none" w:sz="0" w:space="0" w:color="auto"/>
          </w:divBdr>
        </w:div>
        <w:div w:id="459223387">
          <w:marLeft w:val="640"/>
          <w:marRight w:val="0"/>
          <w:marTop w:val="0"/>
          <w:marBottom w:val="0"/>
          <w:divBdr>
            <w:top w:val="none" w:sz="0" w:space="0" w:color="auto"/>
            <w:left w:val="none" w:sz="0" w:space="0" w:color="auto"/>
            <w:bottom w:val="none" w:sz="0" w:space="0" w:color="auto"/>
            <w:right w:val="none" w:sz="0" w:space="0" w:color="auto"/>
          </w:divBdr>
        </w:div>
        <w:div w:id="1757290903">
          <w:marLeft w:val="640"/>
          <w:marRight w:val="0"/>
          <w:marTop w:val="0"/>
          <w:marBottom w:val="0"/>
          <w:divBdr>
            <w:top w:val="none" w:sz="0" w:space="0" w:color="auto"/>
            <w:left w:val="none" w:sz="0" w:space="0" w:color="auto"/>
            <w:bottom w:val="none" w:sz="0" w:space="0" w:color="auto"/>
            <w:right w:val="none" w:sz="0" w:space="0" w:color="auto"/>
          </w:divBdr>
        </w:div>
        <w:div w:id="1500458594">
          <w:marLeft w:val="640"/>
          <w:marRight w:val="0"/>
          <w:marTop w:val="0"/>
          <w:marBottom w:val="0"/>
          <w:divBdr>
            <w:top w:val="none" w:sz="0" w:space="0" w:color="auto"/>
            <w:left w:val="none" w:sz="0" w:space="0" w:color="auto"/>
            <w:bottom w:val="none" w:sz="0" w:space="0" w:color="auto"/>
            <w:right w:val="none" w:sz="0" w:space="0" w:color="auto"/>
          </w:divBdr>
        </w:div>
        <w:div w:id="533202481">
          <w:marLeft w:val="640"/>
          <w:marRight w:val="0"/>
          <w:marTop w:val="0"/>
          <w:marBottom w:val="0"/>
          <w:divBdr>
            <w:top w:val="none" w:sz="0" w:space="0" w:color="auto"/>
            <w:left w:val="none" w:sz="0" w:space="0" w:color="auto"/>
            <w:bottom w:val="none" w:sz="0" w:space="0" w:color="auto"/>
            <w:right w:val="none" w:sz="0" w:space="0" w:color="auto"/>
          </w:divBdr>
        </w:div>
        <w:div w:id="1825123653">
          <w:marLeft w:val="640"/>
          <w:marRight w:val="0"/>
          <w:marTop w:val="0"/>
          <w:marBottom w:val="0"/>
          <w:divBdr>
            <w:top w:val="none" w:sz="0" w:space="0" w:color="auto"/>
            <w:left w:val="none" w:sz="0" w:space="0" w:color="auto"/>
            <w:bottom w:val="none" w:sz="0" w:space="0" w:color="auto"/>
            <w:right w:val="none" w:sz="0" w:space="0" w:color="auto"/>
          </w:divBdr>
        </w:div>
        <w:div w:id="1315523779">
          <w:marLeft w:val="640"/>
          <w:marRight w:val="0"/>
          <w:marTop w:val="0"/>
          <w:marBottom w:val="0"/>
          <w:divBdr>
            <w:top w:val="none" w:sz="0" w:space="0" w:color="auto"/>
            <w:left w:val="none" w:sz="0" w:space="0" w:color="auto"/>
            <w:bottom w:val="none" w:sz="0" w:space="0" w:color="auto"/>
            <w:right w:val="none" w:sz="0" w:space="0" w:color="auto"/>
          </w:divBdr>
        </w:div>
        <w:div w:id="186993141">
          <w:marLeft w:val="640"/>
          <w:marRight w:val="0"/>
          <w:marTop w:val="0"/>
          <w:marBottom w:val="0"/>
          <w:divBdr>
            <w:top w:val="none" w:sz="0" w:space="0" w:color="auto"/>
            <w:left w:val="none" w:sz="0" w:space="0" w:color="auto"/>
            <w:bottom w:val="none" w:sz="0" w:space="0" w:color="auto"/>
            <w:right w:val="none" w:sz="0" w:space="0" w:color="auto"/>
          </w:divBdr>
        </w:div>
      </w:divsChild>
    </w:div>
    <w:div w:id="1502894952">
      <w:bodyDiv w:val="1"/>
      <w:marLeft w:val="0"/>
      <w:marRight w:val="0"/>
      <w:marTop w:val="0"/>
      <w:marBottom w:val="0"/>
      <w:divBdr>
        <w:top w:val="none" w:sz="0" w:space="0" w:color="auto"/>
        <w:left w:val="none" w:sz="0" w:space="0" w:color="auto"/>
        <w:bottom w:val="none" w:sz="0" w:space="0" w:color="auto"/>
        <w:right w:val="none" w:sz="0" w:space="0" w:color="auto"/>
      </w:divBdr>
    </w:div>
    <w:div w:id="1521122892">
      <w:bodyDiv w:val="1"/>
      <w:marLeft w:val="0"/>
      <w:marRight w:val="0"/>
      <w:marTop w:val="0"/>
      <w:marBottom w:val="0"/>
      <w:divBdr>
        <w:top w:val="none" w:sz="0" w:space="0" w:color="auto"/>
        <w:left w:val="none" w:sz="0" w:space="0" w:color="auto"/>
        <w:bottom w:val="none" w:sz="0" w:space="0" w:color="auto"/>
        <w:right w:val="none" w:sz="0" w:space="0" w:color="auto"/>
      </w:divBdr>
      <w:divsChild>
        <w:div w:id="440027054">
          <w:marLeft w:val="640"/>
          <w:marRight w:val="0"/>
          <w:marTop w:val="0"/>
          <w:marBottom w:val="0"/>
          <w:divBdr>
            <w:top w:val="none" w:sz="0" w:space="0" w:color="auto"/>
            <w:left w:val="none" w:sz="0" w:space="0" w:color="auto"/>
            <w:bottom w:val="none" w:sz="0" w:space="0" w:color="auto"/>
            <w:right w:val="none" w:sz="0" w:space="0" w:color="auto"/>
          </w:divBdr>
        </w:div>
        <w:div w:id="1454665892">
          <w:marLeft w:val="640"/>
          <w:marRight w:val="0"/>
          <w:marTop w:val="0"/>
          <w:marBottom w:val="0"/>
          <w:divBdr>
            <w:top w:val="none" w:sz="0" w:space="0" w:color="auto"/>
            <w:left w:val="none" w:sz="0" w:space="0" w:color="auto"/>
            <w:bottom w:val="none" w:sz="0" w:space="0" w:color="auto"/>
            <w:right w:val="none" w:sz="0" w:space="0" w:color="auto"/>
          </w:divBdr>
        </w:div>
        <w:div w:id="784538077">
          <w:marLeft w:val="640"/>
          <w:marRight w:val="0"/>
          <w:marTop w:val="0"/>
          <w:marBottom w:val="0"/>
          <w:divBdr>
            <w:top w:val="none" w:sz="0" w:space="0" w:color="auto"/>
            <w:left w:val="none" w:sz="0" w:space="0" w:color="auto"/>
            <w:bottom w:val="none" w:sz="0" w:space="0" w:color="auto"/>
            <w:right w:val="none" w:sz="0" w:space="0" w:color="auto"/>
          </w:divBdr>
        </w:div>
        <w:div w:id="544759013">
          <w:marLeft w:val="640"/>
          <w:marRight w:val="0"/>
          <w:marTop w:val="0"/>
          <w:marBottom w:val="0"/>
          <w:divBdr>
            <w:top w:val="none" w:sz="0" w:space="0" w:color="auto"/>
            <w:left w:val="none" w:sz="0" w:space="0" w:color="auto"/>
            <w:bottom w:val="none" w:sz="0" w:space="0" w:color="auto"/>
            <w:right w:val="none" w:sz="0" w:space="0" w:color="auto"/>
          </w:divBdr>
        </w:div>
        <w:div w:id="216161160">
          <w:marLeft w:val="640"/>
          <w:marRight w:val="0"/>
          <w:marTop w:val="0"/>
          <w:marBottom w:val="0"/>
          <w:divBdr>
            <w:top w:val="none" w:sz="0" w:space="0" w:color="auto"/>
            <w:left w:val="none" w:sz="0" w:space="0" w:color="auto"/>
            <w:bottom w:val="none" w:sz="0" w:space="0" w:color="auto"/>
            <w:right w:val="none" w:sz="0" w:space="0" w:color="auto"/>
          </w:divBdr>
        </w:div>
        <w:div w:id="455366726">
          <w:marLeft w:val="640"/>
          <w:marRight w:val="0"/>
          <w:marTop w:val="0"/>
          <w:marBottom w:val="0"/>
          <w:divBdr>
            <w:top w:val="none" w:sz="0" w:space="0" w:color="auto"/>
            <w:left w:val="none" w:sz="0" w:space="0" w:color="auto"/>
            <w:bottom w:val="none" w:sz="0" w:space="0" w:color="auto"/>
            <w:right w:val="none" w:sz="0" w:space="0" w:color="auto"/>
          </w:divBdr>
        </w:div>
        <w:div w:id="348608431">
          <w:marLeft w:val="640"/>
          <w:marRight w:val="0"/>
          <w:marTop w:val="0"/>
          <w:marBottom w:val="0"/>
          <w:divBdr>
            <w:top w:val="none" w:sz="0" w:space="0" w:color="auto"/>
            <w:left w:val="none" w:sz="0" w:space="0" w:color="auto"/>
            <w:bottom w:val="none" w:sz="0" w:space="0" w:color="auto"/>
            <w:right w:val="none" w:sz="0" w:space="0" w:color="auto"/>
          </w:divBdr>
        </w:div>
        <w:div w:id="1124693589">
          <w:marLeft w:val="640"/>
          <w:marRight w:val="0"/>
          <w:marTop w:val="0"/>
          <w:marBottom w:val="0"/>
          <w:divBdr>
            <w:top w:val="none" w:sz="0" w:space="0" w:color="auto"/>
            <w:left w:val="none" w:sz="0" w:space="0" w:color="auto"/>
            <w:bottom w:val="none" w:sz="0" w:space="0" w:color="auto"/>
            <w:right w:val="none" w:sz="0" w:space="0" w:color="auto"/>
          </w:divBdr>
        </w:div>
        <w:div w:id="690183435">
          <w:marLeft w:val="640"/>
          <w:marRight w:val="0"/>
          <w:marTop w:val="0"/>
          <w:marBottom w:val="0"/>
          <w:divBdr>
            <w:top w:val="none" w:sz="0" w:space="0" w:color="auto"/>
            <w:left w:val="none" w:sz="0" w:space="0" w:color="auto"/>
            <w:bottom w:val="none" w:sz="0" w:space="0" w:color="auto"/>
            <w:right w:val="none" w:sz="0" w:space="0" w:color="auto"/>
          </w:divBdr>
        </w:div>
        <w:div w:id="1309435201">
          <w:marLeft w:val="640"/>
          <w:marRight w:val="0"/>
          <w:marTop w:val="0"/>
          <w:marBottom w:val="0"/>
          <w:divBdr>
            <w:top w:val="none" w:sz="0" w:space="0" w:color="auto"/>
            <w:left w:val="none" w:sz="0" w:space="0" w:color="auto"/>
            <w:bottom w:val="none" w:sz="0" w:space="0" w:color="auto"/>
            <w:right w:val="none" w:sz="0" w:space="0" w:color="auto"/>
          </w:divBdr>
        </w:div>
        <w:div w:id="2041321070">
          <w:marLeft w:val="640"/>
          <w:marRight w:val="0"/>
          <w:marTop w:val="0"/>
          <w:marBottom w:val="0"/>
          <w:divBdr>
            <w:top w:val="none" w:sz="0" w:space="0" w:color="auto"/>
            <w:left w:val="none" w:sz="0" w:space="0" w:color="auto"/>
            <w:bottom w:val="none" w:sz="0" w:space="0" w:color="auto"/>
            <w:right w:val="none" w:sz="0" w:space="0" w:color="auto"/>
          </w:divBdr>
        </w:div>
        <w:div w:id="767120882">
          <w:marLeft w:val="640"/>
          <w:marRight w:val="0"/>
          <w:marTop w:val="0"/>
          <w:marBottom w:val="0"/>
          <w:divBdr>
            <w:top w:val="none" w:sz="0" w:space="0" w:color="auto"/>
            <w:left w:val="none" w:sz="0" w:space="0" w:color="auto"/>
            <w:bottom w:val="none" w:sz="0" w:space="0" w:color="auto"/>
            <w:right w:val="none" w:sz="0" w:space="0" w:color="auto"/>
          </w:divBdr>
        </w:div>
        <w:div w:id="2146048780">
          <w:marLeft w:val="640"/>
          <w:marRight w:val="0"/>
          <w:marTop w:val="0"/>
          <w:marBottom w:val="0"/>
          <w:divBdr>
            <w:top w:val="none" w:sz="0" w:space="0" w:color="auto"/>
            <w:left w:val="none" w:sz="0" w:space="0" w:color="auto"/>
            <w:bottom w:val="none" w:sz="0" w:space="0" w:color="auto"/>
            <w:right w:val="none" w:sz="0" w:space="0" w:color="auto"/>
          </w:divBdr>
        </w:div>
        <w:div w:id="1924099097">
          <w:marLeft w:val="640"/>
          <w:marRight w:val="0"/>
          <w:marTop w:val="0"/>
          <w:marBottom w:val="0"/>
          <w:divBdr>
            <w:top w:val="none" w:sz="0" w:space="0" w:color="auto"/>
            <w:left w:val="none" w:sz="0" w:space="0" w:color="auto"/>
            <w:bottom w:val="none" w:sz="0" w:space="0" w:color="auto"/>
            <w:right w:val="none" w:sz="0" w:space="0" w:color="auto"/>
          </w:divBdr>
        </w:div>
        <w:div w:id="2124225585">
          <w:marLeft w:val="640"/>
          <w:marRight w:val="0"/>
          <w:marTop w:val="0"/>
          <w:marBottom w:val="0"/>
          <w:divBdr>
            <w:top w:val="none" w:sz="0" w:space="0" w:color="auto"/>
            <w:left w:val="none" w:sz="0" w:space="0" w:color="auto"/>
            <w:bottom w:val="none" w:sz="0" w:space="0" w:color="auto"/>
            <w:right w:val="none" w:sz="0" w:space="0" w:color="auto"/>
          </w:divBdr>
        </w:div>
        <w:div w:id="1104567930">
          <w:marLeft w:val="640"/>
          <w:marRight w:val="0"/>
          <w:marTop w:val="0"/>
          <w:marBottom w:val="0"/>
          <w:divBdr>
            <w:top w:val="none" w:sz="0" w:space="0" w:color="auto"/>
            <w:left w:val="none" w:sz="0" w:space="0" w:color="auto"/>
            <w:bottom w:val="none" w:sz="0" w:space="0" w:color="auto"/>
            <w:right w:val="none" w:sz="0" w:space="0" w:color="auto"/>
          </w:divBdr>
        </w:div>
        <w:div w:id="333337092">
          <w:marLeft w:val="640"/>
          <w:marRight w:val="0"/>
          <w:marTop w:val="0"/>
          <w:marBottom w:val="0"/>
          <w:divBdr>
            <w:top w:val="none" w:sz="0" w:space="0" w:color="auto"/>
            <w:left w:val="none" w:sz="0" w:space="0" w:color="auto"/>
            <w:bottom w:val="none" w:sz="0" w:space="0" w:color="auto"/>
            <w:right w:val="none" w:sz="0" w:space="0" w:color="auto"/>
          </w:divBdr>
        </w:div>
        <w:div w:id="1242449729">
          <w:marLeft w:val="640"/>
          <w:marRight w:val="0"/>
          <w:marTop w:val="0"/>
          <w:marBottom w:val="0"/>
          <w:divBdr>
            <w:top w:val="none" w:sz="0" w:space="0" w:color="auto"/>
            <w:left w:val="none" w:sz="0" w:space="0" w:color="auto"/>
            <w:bottom w:val="none" w:sz="0" w:space="0" w:color="auto"/>
            <w:right w:val="none" w:sz="0" w:space="0" w:color="auto"/>
          </w:divBdr>
        </w:div>
        <w:div w:id="245462742">
          <w:marLeft w:val="640"/>
          <w:marRight w:val="0"/>
          <w:marTop w:val="0"/>
          <w:marBottom w:val="0"/>
          <w:divBdr>
            <w:top w:val="none" w:sz="0" w:space="0" w:color="auto"/>
            <w:left w:val="none" w:sz="0" w:space="0" w:color="auto"/>
            <w:bottom w:val="none" w:sz="0" w:space="0" w:color="auto"/>
            <w:right w:val="none" w:sz="0" w:space="0" w:color="auto"/>
          </w:divBdr>
        </w:div>
        <w:div w:id="48497705">
          <w:marLeft w:val="640"/>
          <w:marRight w:val="0"/>
          <w:marTop w:val="0"/>
          <w:marBottom w:val="0"/>
          <w:divBdr>
            <w:top w:val="none" w:sz="0" w:space="0" w:color="auto"/>
            <w:left w:val="none" w:sz="0" w:space="0" w:color="auto"/>
            <w:bottom w:val="none" w:sz="0" w:space="0" w:color="auto"/>
            <w:right w:val="none" w:sz="0" w:space="0" w:color="auto"/>
          </w:divBdr>
        </w:div>
        <w:div w:id="2110274354">
          <w:marLeft w:val="640"/>
          <w:marRight w:val="0"/>
          <w:marTop w:val="0"/>
          <w:marBottom w:val="0"/>
          <w:divBdr>
            <w:top w:val="none" w:sz="0" w:space="0" w:color="auto"/>
            <w:left w:val="none" w:sz="0" w:space="0" w:color="auto"/>
            <w:bottom w:val="none" w:sz="0" w:space="0" w:color="auto"/>
            <w:right w:val="none" w:sz="0" w:space="0" w:color="auto"/>
          </w:divBdr>
        </w:div>
        <w:div w:id="273708057">
          <w:marLeft w:val="640"/>
          <w:marRight w:val="0"/>
          <w:marTop w:val="0"/>
          <w:marBottom w:val="0"/>
          <w:divBdr>
            <w:top w:val="none" w:sz="0" w:space="0" w:color="auto"/>
            <w:left w:val="none" w:sz="0" w:space="0" w:color="auto"/>
            <w:bottom w:val="none" w:sz="0" w:space="0" w:color="auto"/>
            <w:right w:val="none" w:sz="0" w:space="0" w:color="auto"/>
          </w:divBdr>
        </w:div>
        <w:div w:id="1089540499">
          <w:marLeft w:val="640"/>
          <w:marRight w:val="0"/>
          <w:marTop w:val="0"/>
          <w:marBottom w:val="0"/>
          <w:divBdr>
            <w:top w:val="none" w:sz="0" w:space="0" w:color="auto"/>
            <w:left w:val="none" w:sz="0" w:space="0" w:color="auto"/>
            <w:bottom w:val="none" w:sz="0" w:space="0" w:color="auto"/>
            <w:right w:val="none" w:sz="0" w:space="0" w:color="auto"/>
          </w:divBdr>
        </w:div>
        <w:div w:id="286552245">
          <w:marLeft w:val="640"/>
          <w:marRight w:val="0"/>
          <w:marTop w:val="0"/>
          <w:marBottom w:val="0"/>
          <w:divBdr>
            <w:top w:val="none" w:sz="0" w:space="0" w:color="auto"/>
            <w:left w:val="none" w:sz="0" w:space="0" w:color="auto"/>
            <w:bottom w:val="none" w:sz="0" w:space="0" w:color="auto"/>
            <w:right w:val="none" w:sz="0" w:space="0" w:color="auto"/>
          </w:divBdr>
        </w:div>
        <w:div w:id="980233148">
          <w:marLeft w:val="640"/>
          <w:marRight w:val="0"/>
          <w:marTop w:val="0"/>
          <w:marBottom w:val="0"/>
          <w:divBdr>
            <w:top w:val="none" w:sz="0" w:space="0" w:color="auto"/>
            <w:left w:val="none" w:sz="0" w:space="0" w:color="auto"/>
            <w:bottom w:val="none" w:sz="0" w:space="0" w:color="auto"/>
            <w:right w:val="none" w:sz="0" w:space="0" w:color="auto"/>
          </w:divBdr>
        </w:div>
        <w:div w:id="694697322">
          <w:marLeft w:val="640"/>
          <w:marRight w:val="0"/>
          <w:marTop w:val="0"/>
          <w:marBottom w:val="0"/>
          <w:divBdr>
            <w:top w:val="none" w:sz="0" w:space="0" w:color="auto"/>
            <w:left w:val="none" w:sz="0" w:space="0" w:color="auto"/>
            <w:bottom w:val="none" w:sz="0" w:space="0" w:color="auto"/>
            <w:right w:val="none" w:sz="0" w:space="0" w:color="auto"/>
          </w:divBdr>
        </w:div>
        <w:div w:id="1090198047">
          <w:marLeft w:val="640"/>
          <w:marRight w:val="0"/>
          <w:marTop w:val="0"/>
          <w:marBottom w:val="0"/>
          <w:divBdr>
            <w:top w:val="none" w:sz="0" w:space="0" w:color="auto"/>
            <w:left w:val="none" w:sz="0" w:space="0" w:color="auto"/>
            <w:bottom w:val="none" w:sz="0" w:space="0" w:color="auto"/>
            <w:right w:val="none" w:sz="0" w:space="0" w:color="auto"/>
          </w:divBdr>
        </w:div>
        <w:div w:id="1329334529">
          <w:marLeft w:val="640"/>
          <w:marRight w:val="0"/>
          <w:marTop w:val="0"/>
          <w:marBottom w:val="0"/>
          <w:divBdr>
            <w:top w:val="none" w:sz="0" w:space="0" w:color="auto"/>
            <w:left w:val="none" w:sz="0" w:space="0" w:color="auto"/>
            <w:bottom w:val="none" w:sz="0" w:space="0" w:color="auto"/>
            <w:right w:val="none" w:sz="0" w:space="0" w:color="auto"/>
          </w:divBdr>
        </w:div>
        <w:div w:id="1146318255">
          <w:marLeft w:val="640"/>
          <w:marRight w:val="0"/>
          <w:marTop w:val="0"/>
          <w:marBottom w:val="0"/>
          <w:divBdr>
            <w:top w:val="none" w:sz="0" w:space="0" w:color="auto"/>
            <w:left w:val="none" w:sz="0" w:space="0" w:color="auto"/>
            <w:bottom w:val="none" w:sz="0" w:space="0" w:color="auto"/>
            <w:right w:val="none" w:sz="0" w:space="0" w:color="auto"/>
          </w:divBdr>
        </w:div>
        <w:div w:id="876629022">
          <w:marLeft w:val="640"/>
          <w:marRight w:val="0"/>
          <w:marTop w:val="0"/>
          <w:marBottom w:val="0"/>
          <w:divBdr>
            <w:top w:val="none" w:sz="0" w:space="0" w:color="auto"/>
            <w:left w:val="none" w:sz="0" w:space="0" w:color="auto"/>
            <w:bottom w:val="none" w:sz="0" w:space="0" w:color="auto"/>
            <w:right w:val="none" w:sz="0" w:space="0" w:color="auto"/>
          </w:divBdr>
        </w:div>
        <w:div w:id="100301265">
          <w:marLeft w:val="640"/>
          <w:marRight w:val="0"/>
          <w:marTop w:val="0"/>
          <w:marBottom w:val="0"/>
          <w:divBdr>
            <w:top w:val="none" w:sz="0" w:space="0" w:color="auto"/>
            <w:left w:val="none" w:sz="0" w:space="0" w:color="auto"/>
            <w:bottom w:val="none" w:sz="0" w:space="0" w:color="auto"/>
            <w:right w:val="none" w:sz="0" w:space="0" w:color="auto"/>
          </w:divBdr>
        </w:div>
        <w:div w:id="504368410">
          <w:marLeft w:val="640"/>
          <w:marRight w:val="0"/>
          <w:marTop w:val="0"/>
          <w:marBottom w:val="0"/>
          <w:divBdr>
            <w:top w:val="none" w:sz="0" w:space="0" w:color="auto"/>
            <w:left w:val="none" w:sz="0" w:space="0" w:color="auto"/>
            <w:bottom w:val="none" w:sz="0" w:space="0" w:color="auto"/>
            <w:right w:val="none" w:sz="0" w:space="0" w:color="auto"/>
          </w:divBdr>
        </w:div>
        <w:div w:id="1958177613">
          <w:marLeft w:val="640"/>
          <w:marRight w:val="0"/>
          <w:marTop w:val="0"/>
          <w:marBottom w:val="0"/>
          <w:divBdr>
            <w:top w:val="none" w:sz="0" w:space="0" w:color="auto"/>
            <w:left w:val="none" w:sz="0" w:space="0" w:color="auto"/>
            <w:bottom w:val="none" w:sz="0" w:space="0" w:color="auto"/>
            <w:right w:val="none" w:sz="0" w:space="0" w:color="auto"/>
          </w:divBdr>
        </w:div>
        <w:div w:id="1642610418">
          <w:marLeft w:val="640"/>
          <w:marRight w:val="0"/>
          <w:marTop w:val="0"/>
          <w:marBottom w:val="0"/>
          <w:divBdr>
            <w:top w:val="none" w:sz="0" w:space="0" w:color="auto"/>
            <w:left w:val="none" w:sz="0" w:space="0" w:color="auto"/>
            <w:bottom w:val="none" w:sz="0" w:space="0" w:color="auto"/>
            <w:right w:val="none" w:sz="0" w:space="0" w:color="auto"/>
          </w:divBdr>
        </w:div>
        <w:div w:id="1313483097">
          <w:marLeft w:val="640"/>
          <w:marRight w:val="0"/>
          <w:marTop w:val="0"/>
          <w:marBottom w:val="0"/>
          <w:divBdr>
            <w:top w:val="none" w:sz="0" w:space="0" w:color="auto"/>
            <w:left w:val="none" w:sz="0" w:space="0" w:color="auto"/>
            <w:bottom w:val="none" w:sz="0" w:space="0" w:color="auto"/>
            <w:right w:val="none" w:sz="0" w:space="0" w:color="auto"/>
          </w:divBdr>
        </w:div>
        <w:div w:id="1824009881">
          <w:marLeft w:val="640"/>
          <w:marRight w:val="0"/>
          <w:marTop w:val="0"/>
          <w:marBottom w:val="0"/>
          <w:divBdr>
            <w:top w:val="none" w:sz="0" w:space="0" w:color="auto"/>
            <w:left w:val="none" w:sz="0" w:space="0" w:color="auto"/>
            <w:bottom w:val="none" w:sz="0" w:space="0" w:color="auto"/>
            <w:right w:val="none" w:sz="0" w:space="0" w:color="auto"/>
          </w:divBdr>
        </w:div>
        <w:div w:id="193422184">
          <w:marLeft w:val="640"/>
          <w:marRight w:val="0"/>
          <w:marTop w:val="0"/>
          <w:marBottom w:val="0"/>
          <w:divBdr>
            <w:top w:val="none" w:sz="0" w:space="0" w:color="auto"/>
            <w:left w:val="none" w:sz="0" w:space="0" w:color="auto"/>
            <w:bottom w:val="none" w:sz="0" w:space="0" w:color="auto"/>
            <w:right w:val="none" w:sz="0" w:space="0" w:color="auto"/>
          </w:divBdr>
        </w:div>
        <w:div w:id="1236554916">
          <w:marLeft w:val="640"/>
          <w:marRight w:val="0"/>
          <w:marTop w:val="0"/>
          <w:marBottom w:val="0"/>
          <w:divBdr>
            <w:top w:val="none" w:sz="0" w:space="0" w:color="auto"/>
            <w:left w:val="none" w:sz="0" w:space="0" w:color="auto"/>
            <w:bottom w:val="none" w:sz="0" w:space="0" w:color="auto"/>
            <w:right w:val="none" w:sz="0" w:space="0" w:color="auto"/>
          </w:divBdr>
        </w:div>
        <w:div w:id="1702053335">
          <w:marLeft w:val="640"/>
          <w:marRight w:val="0"/>
          <w:marTop w:val="0"/>
          <w:marBottom w:val="0"/>
          <w:divBdr>
            <w:top w:val="none" w:sz="0" w:space="0" w:color="auto"/>
            <w:left w:val="none" w:sz="0" w:space="0" w:color="auto"/>
            <w:bottom w:val="none" w:sz="0" w:space="0" w:color="auto"/>
            <w:right w:val="none" w:sz="0" w:space="0" w:color="auto"/>
          </w:divBdr>
        </w:div>
        <w:div w:id="794177758">
          <w:marLeft w:val="640"/>
          <w:marRight w:val="0"/>
          <w:marTop w:val="0"/>
          <w:marBottom w:val="0"/>
          <w:divBdr>
            <w:top w:val="none" w:sz="0" w:space="0" w:color="auto"/>
            <w:left w:val="none" w:sz="0" w:space="0" w:color="auto"/>
            <w:bottom w:val="none" w:sz="0" w:space="0" w:color="auto"/>
            <w:right w:val="none" w:sz="0" w:space="0" w:color="auto"/>
          </w:divBdr>
        </w:div>
        <w:div w:id="2013680313">
          <w:marLeft w:val="640"/>
          <w:marRight w:val="0"/>
          <w:marTop w:val="0"/>
          <w:marBottom w:val="0"/>
          <w:divBdr>
            <w:top w:val="none" w:sz="0" w:space="0" w:color="auto"/>
            <w:left w:val="none" w:sz="0" w:space="0" w:color="auto"/>
            <w:bottom w:val="none" w:sz="0" w:space="0" w:color="auto"/>
            <w:right w:val="none" w:sz="0" w:space="0" w:color="auto"/>
          </w:divBdr>
        </w:div>
        <w:div w:id="1347293686">
          <w:marLeft w:val="640"/>
          <w:marRight w:val="0"/>
          <w:marTop w:val="0"/>
          <w:marBottom w:val="0"/>
          <w:divBdr>
            <w:top w:val="none" w:sz="0" w:space="0" w:color="auto"/>
            <w:left w:val="none" w:sz="0" w:space="0" w:color="auto"/>
            <w:bottom w:val="none" w:sz="0" w:space="0" w:color="auto"/>
            <w:right w:val="none" w:sz="0" w:space="0" w:color="auto"/>
          </w:divBdr>
        </w:div>
        <w:div w:id="620501252">
          <w:marLeft w:val="640"/>
          <w:marRight w:val="0"/>
          <w:marTop w:val="0"/>
          <w:marBottom w:val="0"/>
          <w:divBdr>
            <w:top w:val="none" w:sz="0" w:space="0" w:color="auto"/>
            <w:left w:val="none" w:sz="0" w:space="0" w:color="auto"/>
            <w:bottom w:val="none" w:sz="0" w:space="0" w:color="auto"/>
            <w:right w:val="none" w:sz="0" w:space="0" w:color="auto"/>
          </w:divBdr>
        </w:div>
        <w:div w:id="1818644797">
          <w:marLeft w:val="640"/>
          <w:marRight w:val="0"/>
          <w:marTop w:val="0"/>
          <w:marBottom w:val="0"/>
          <w:divBdr>
            <w:top w:val="none" w:sz="0" w:space="0" w:color="auto"/>
            <w:left w:val="none" w:sz="0" w:space="0" w:color="auto"/>
            <w:bottom w:val="none" w:sz="0" w:space="0" w:color="auto"/>
            <w:right w:val="none" w:sz="0" w:space="0" w:color="auto"/>
          </w:divBdr>
        </w:div>
        <w:div w:id="1206059447">
          <w:marLeft w:val="640"/>
          <w:marRight w:val="0"/>
          <w:marTop w:val="0"/>
          <w:marBottom w:val="0"/>
          <w:divBdr>
            <w:top w:val="none" w:sz="0" w:space="0" w:color="auto"/>
            <w:left w:val="none" w:sz="0" w:space="0" w:color="auto"/>
            <w:bottom w:val="none" w:sz="0" w:space="0" w:color="auto"/>
            <w:right w:val="none" w:sz="0" w:space="0" w:color="auto"/>
          </w:divBdr>
        </w:div>
        <w:div w:id="639265228">
          <w:marLeft w:val="640"/>
          <w:marRight w:val="0"/>
          <w:marTop w:val="0"/>
          <w:marBottom w:val="0"/>
          <w:divBdr>
            <w:top w:val="none" w:sz="0" w:space="0" w:color="auto"/>
            <w:left w:val="none" w:sz="0" w:space="0" w:color="auto"/>
            <w:bottom w:val="none" w:sz="0" w:space="0" w:color="auto"/>
            <w:right w:val="none" w:sz="0" w:space="0" w:color="auto"/>
          </w:divBdr>
        </w:div>
        <w:div w:id="364185218">
          <w:marLeft w:val="640"/>
          <w:marRight w:val="0"/>
          <w:marTop w:val="0"/>
          <w:marBottom w:val="0"/>
          <w:divBdr>
            <w:top w:val="none" w:sz="0" w:space="0" w:color="auto"/>
            <w:left w:val="none" w:sz="0" w:space="0" w:color="auto"/>
            <w:bottom w:val="none" w:sz="0" w:space="0" w:color="auto"/>
            <w:right w:val="none" w:sz="0" w:space="0" w:color="auto"/>
          </w:divBdr>
        </w:div>
        <w:div w:id="397243574">
          <w:marLeft w:val="640"/>
          <w:marRight w:val="0"/>
          <w:marTop w:val="0"/>
          <w:marBottom w:val="0"/>
          <w:divBdr>
            <w:top w:val="none" w:sz="0" w:space="0" w:color="auto"/>
            <w:left w:val="none" w:sz="0" w:space="0" w:color="auto"/>
            <w:bottom w:val="none" w:sz="0" w:space="0" w:color="auto"/>
            <w:right w:val="none" w:sz="0" w:space="0" w:color="auto"/>
          </w:divBdr>
        </w:div>
        <w:div w:id="1634366016">
          <w:marLeft w:val="640"/>
          <w:marRight w:val="0"/>
          <w:marTop w:val="0"/>
          <w:marBottom w:val="0"/>
          <w:divBdr>
            <w:top w:val="none" w:sz="0" w:space="0" w:color="auto"/>
            <w:left w:val="none" w:sz="0" w:space="0" w:color="auto"/>
            <w:bottom w:val="none" w:sz="0" w:space="0" w:color="auto"/>
            <w:right w:val="none" w:sz="0" w:space="0" w:color="auto"/>
          </w:divBdr>
        </w:div>
        <w:div w:id="1956399545">
          <w:marLeft w:val="640"/>
          <w:marRight w:val="0"/>
          <w:marTop w:val="0"/>
          <w:marBottom w:val="0"/>
          <w:divBdr>
            <w:top w:val="none" w:sz="0" w:space="0" w:color="auto"/>
            <w:left w:val="none" w:sz="0" w:space="0" w:color="auto"/>
            <w:bottom w:val="none" w:sz="0" w:space="0" w:color="auto"/>
            <w:right w:val="none" w:sz="0" w:space="0" w:color="auto"/>
          </w:divBdr>
        </w:div>
        <w:div w:id="913587444">
          <w:marLeft w:val="640"/>
          <w:marRight w:val="0"/>
          <w:marTop w:val="0"/>
          <w:marBottom w:val="0"/>
          <w:divBdr>
            <w:top w:val="none" w:sz="0" w:space="0" w:color="auto"/>
            <w:left w:val="none" w:sz="0" w:space="0" w:color="auto"/>
            <w:bottom w:val="none" w:sz="0" w:space="0" w:color="auto"/>
            <w:right w:val="none" w:sz="0" w:space="0" w:color="auto"/>
          </w:divBdr>
        </w:div>
        <w:div w:id="1602955479">
          <w:marLeft w:val="640"/>
          <w:marRight w:val="0"/>
          <w:marTop w:val="0"/>
          <w:marBottom w:val="0"/>
          <w:divBdr>
            <w:top w:val="none" w:sz="0" w:space="0" w:color="auto"/>
            <w:left w:val="none" w:sz="0" w:space="0" w:color="auto"/>
            <w:bottom w:val="none" w:sz="0" w:space="0" w:color="auto"/>
            <w:right w:val="none" w:sz="0" w:space="0" w:color="auto"/>
          </w:divBdr>
        </w:div>
        <w:div w:id="1778990120">
          <w:marLeft w:val="640"/>
          <w:marRight w:val="0"/>
          <w:marTop w:val="0"/>
          <w:marBottom w:val="0"/>
          <w:divBdr>
            <w:top w:val="none" w:sz="0" w:space="0" w:color="auto"/>
            <w:left w:val="none" w:sz="0" w:space="0" w:color="auto"/>
            <w:bottom w:val="none" w:sz="0" w:space="0" w:color="auto"/>
            <w:right w:val="none" w:sz="0" w:space="0" w:color="auto"/>
          </w:divBdr>
        </w:div>
        <w:div w:id="1541941333">
          <w:marLeft w:val="640"/>
          <w:marRight w:val="0"/>
          <w:marTop w:val="0"/>
          <w:marBottom w:val="0"/>
          <w:divBdr>
            <w:top w:val="none" w:sz="0" w:space="0" w:color="auto"/>
            <w:left w:val="none" w:sz="0" w:space="0" w:color="auto"/>
            <w:bottom w:val="none" w:sz="0" w:space="0" w:color="auto"/>
            <w:right w:val="none" w:sz="0" w:space="0" w:color="auto"/>
          </w:divBdr>
        </w:div>
        <w:div w:id="525489101">
          <w:marLeft w:val="640"/>
          <w:marRight w:val="0"/>
          <w:marTop w:val="0"/>
          <w:marBottom w:val="0"/>
          <w:divBdr>
            <w:top w:val="none" w:sz="0" w:space="0" w:color="auto"/>
            <w:left w:val="none" w:sz="0" w:space="0" w:color="auto"/>
            <w:bottom w:val="none" w:sz="0" w:space="0" w:color="auto"/>
            <w:right w:val="none" w:sz="0" w:space="0" w:color="auto"/>
          </w:divBdr>
        </w:div>
        <w:div w:id="1614090225">
          <w:marLeft w:val="640"/>
          <w:marRight w:val="0"/>
          <w:marTop w:val="0"/>
          <w:marBottom w:val="0"/>
          <w:divBdr>
            <w:top w:val="none" w:sz="0" w:space="0" w:color="auto"/>
            <w:left w:val="none" w:sz="0" w:space="0" w:color="auto"/>
            <w:bottom w:val="none" w:sz="0" w:space="0" w:color="auto"/>
            <w:right w:val="none" w:sz="0" w:space="0" w:color="auto"/>
          </w:divBdr>
        </w:div>
        <w:div w:id="1239629865">
          <w:marLeft w:val="640"/>
          <w:marRight w:val="0"/>
          <w:marTop w:val="0"/>
          <w:marBottom w:val="0"/>
          <w:divBdr>
            <w:top w:val="none" w:sz="0" w:space="0" w:color="auto"/>
            <w:left w:val="none" w:sz="0" w:space="0" w:color="auto"/>
            <w:bottom w:val="none" w:sz="0" w:space="0" w:color="auto"/>
            <w:right w:val="none" w:sz="0" w:space="0" w:color="auto"/>
          </w:divBdr>
        </w:div>
        <w:div w:id="997927576">
          <w:marLeft w:val="640"/>
          <w:marRight w:val="0"/>
          <w:marTop w:val="0"/>
          <w:marBottom w:val="0"/>
          <w:divBdr>
            <w:top w:val="none" w:sz="0" w:space="0" w:color="auto"/>
            <w:left w:val="none" w:sz="0" w:space="0" w:color="auto"/>
            <w:bottom w:val="none" w:sz="0" w:space="0" w:color="auto"/>
            <w:right w:val="none" w:sz="0" w:space="0" w:color="auto"/>
          </w:divBdr>
        </w:div>
        <w:div w:id="168715234">
          <w:marLeft w:val="640"/>
          <w:marRight w:val="0"/>
          <w:marTop w:val="0"/>
          <w:marBottom w:val="0"/>
          <w:divBdr>
            <w:top w:val="none" w:sz="0" w:space="0" w:color="auto"/>
            <w:left w:val="none" w:sz="0" w:space="0" w:color="auto"/>
            <w:bottom w:val="none" w:sz="0" w:space="0" w:color="auto"/>
            <w:right w:val="none" w:sz="0" w:space="0" w:color="auto"/>
          </w:divBdr>
        </w:div>
        <w:div w:id="1671132995">
          <w:marLeft w:val="640"/>
          <w:marRight w:val="0"/>
          <w:marTop w:val="0"/>
          <w:marBottom w:val="0"/>
          <w:divBdr>
            <w:top w:val="none" w:sz="0" w:space="0" w:color="auto"/>
            <w:left w:val="none" w:sz="0" w:space="0" w:color="auto"/>
            <w:bottom w:val="none" w:sz="0" w:space="0" w:color="auto"/>
            <w:right w:val="none" w:sz="0" w:space="0" w:color="auto"/>
          </w:divBdr>
        </w:div>
        <w:div w:id="1017274648">
          <w:marLeft w:val="640"/>
          <w:marRight w:val="0"/>
          <w:marTop w:val="0"/>
          <w:marBottom w:val="0"/>
          <w:divBdr>
            <w:top w:val="none" w:sz="0" w:space="0" w:color="auto"/>
            <w:left w:val="none" w:sz="0" w:space="0" w:color="auto"/>
            <w:bottom w:val="none" w:sz="0" w:space="0" w:color="auto"/>
            <w:right w:val="none" w:sz="0" w:space="0" w:color="auto"/>
          </w:divBdr>
        </w:div>
        <w:div w:id="533158170">
          <w:marLeft w:val="640"/>
          <w:marRight w:val="0"/>
          <w:marTop w:val="0"/>
          <w:marBottom w:val="0"/>
          <w:divBdr>
            <w:top w:val="none" w:sz="0" w:space="0" w:color="auto"/>
            <w:left w:val="none" w:sz="0" w:space="0" w:color="auto"/>
            <w:bottom w:val="none" w:sz="0" w:space="0" w:color="auto"/>
            <w:right w:val="none" w:sz="0" w:space="0" w:color="auto"/>
          </w:divBdr>
        </w:div>
        <w:div w:id="1408529491">
          <w:marLeft w:val="640"/>
          <w:marRight w:val="0"/>
          <w:marTop w:val="0"/>
          <w:marBottom w:val="0"/>
          <w:divBdr>
            <w:top w:val="none" w:sz="0" w:space="0" w:color="auto"/>
            <w:left w:val="none" w:sz="0" w:space="0" w:color="auto"/>
            <w:bottom w:val="none" w:sz="0" w:space="0" w:color="auto"/>
            <w:right w:val="none" w:sz="0" w:space="0" w:color="auto"/>
          </w:divBdr>
        </w:div>
        <w:div w:id="1927959882">
          <w:marLeft w:val="640"/>
          <w:marRight w:val="0"/>
          <w:marTop w:val="0"/>
          <w:marBottom w:val="0"/>
          <w:divBdr>
            <w:top w:val="none" w:sz="0" w:space="0" w:color="auto"/>
            <w:left w:val="none" w:sz="0" w:space="0" w:color="auto"/>
            <w:bottom w:val="none" w:sz="0" w:space="0" w:color="auto"/>
            <w:right w:val="none" w:sz="0" w:space="0" w:color="auto"/>
          </w:divBdr>
        </w:div>
        <w:div w:id="55320938">
          <w:marLeft w:val="640"/>
          <w:marRight w:val="0"/>
          <w:marTop w:val="0"/>
          <w:marBottom w:val="0"/>
          <w:divBdr>
            <w:top w:val="none" w:sz="0" w:space="0" w:color="auto"/>
            <w:left w:val="none" w:sz="0" w:space="0" w:color="auto"/>
            <w:bottom w:val="none" w:sz="0" w:space="0" w:color="auto"/>
            <w:right w:val="none" w:sz="0" w:space="0" w:color="auto"/>
          </w:divBdr>
        </w:div>
        <w:div w:id="1474833360">
          <w:marLeft w:val="640"/>
          <w:marRight w:val="0"/>
          <w:marTop w:val="0"/>
          <w:marBottom w:val="0"/>
          <w:divBdr>
            <w:top w:val="none" w:sz="0" w:space="0" w:color="auto"/>
            <w:left w:val="none" w:sz="0" w:space="0" w:color="auto"/>
            <w:bottom w:val="none" w:sz="0" w:space="0" w:color="auto"/>
            <w:right w:val="none" w:sz="0" w:space="0" w:color="auto"/>
          </w:divBdr>
        </w:div>
        <w:div w:id="630286245">
          <w:marLeft w:val="640"/>
          <w:marRight w:val="0"/>
          <w:marTop w:val="0"/>
          <w:marBottom w:val="0"/>
          <w:divBdr>
            <w:top w:val="none" w:sz="0" w:space="0" w:color="auto"/>
            <w:left w:val="none" w:sz="0" w:space="0" w:color="auto"/>
            <w:bottom w:val="none" w:sz="0" w:space="0" w:color="auto"/>
            <w:right w:val="none" w:sz="0" w:space="0" w:color="auto"/>
          </w:divBdr>
        </w:div>
        <w:div w:id="10769306">
          <w:marLeft w:val="640"/>
          <w:marRight w:val="0"/>
          <w:marTop w:val="0"/>
          <w:marBottom w:val="0"/>
          <w:divBdr>
            <w:top w:val="none" w:sz="0" w:space="0" w:color="auto"/>
            <w:left w:val="none" w:sz="0" w:space="0" w:color="auto"/>
            <w:bottom w:val="none" w:sz="0" w:space="0" w:color="auto"/>
            <w:right w:val="none" w:sz="0" w:space="0" w:color="auto"/>
          </w:divBdr>
        </w:div>
        <w:div w:id="1334066028">
          <w:marLeft w:val="640"/>
          <w:marRight w:val="0"/>
          <w:marTop w:val="0"/>
          <w:marBottom w:val="0"/>
          <w:divBdr>
            <w:top w:val="none" w:sz="0" w:space="0" w:color="auto"/>
            <w:left w:val="none" w:sz="0" w:space="0" w:color="auto"/>
            <w:bottom w:val="none" w:sz="0" w:space="0" w:color="auto"/>
            <w:right w:val="none" w:sz="0" w:space="0" w:color="auto"/>
          </w:divBdr>
        </w:div>
        <w:div w:id="1624844815">
          <w:marLeft w:val="640"/>
          <w:marRight w:val="0"/>
          <w:marTop w:val="0"/>
          <w:marBottom w:val="0"/>
          <w:divBdr>
            <w:top w:val="none" w:sz="0" w:space="0" w:color="auto"/>
            <w:left w:val="none" w:sz="0" w:space="0" w:color="auto"/>
            <w:bottom w:val="none" w:sz="0" w:space="0" w:color="auto"/>
            <w:right w:val="none" w:sz="0" w:space="0" w:color="auto"/>
          </w:divBdr>
        </w:div>
        <w:div w:id="2142846476">
          <w:marLeft w:val="640"/>
          <w:marRight w:val="0"/>
          <w:marTop w:val="0"/>
          <w:marBottom w:val="0"/>
          <w:divBdr>
            <w:top w:val="none" w:sz="0" w:space="0" w:color="auto"/>
            <w:left w:val="none" w:sz="0" w:space="0" w:color="auto"/>
            <w:bottom w:val="none" w:sz="0" w:space="0" w:color="auto"/>
            <w:right w:val="none" w:sz="0" w:space="0" w:color="auto"/>
          </w:divBdr>
        </w:div>
        <w:div w:id="2135630690">
          <w:marLeft w:val="640"/>
          <w:marRight w:val="0"/>
          <w:marTop w:val="0"/>
          <w:marBottom w:val="0"/>
          <w:divBdr>
            <w:top w:val="none" w:sz="0" w:space="0" w:color="auto"/>
            <w:left w:val="none" w:sz="0" w:space="0" w:color="auto"/>
            <w:bottom w:val="none" w:sz="0" w:space="0" w:color="auto"/>
            <w:right w:val="none" w:sz="0" w:space="0" w:color="auto"/>
          </w:divBdr>
        </w:div>
        <w:div w:id="935480575">
          <w:marLeft w:val="640"/>
          <w:marRight w:val="0"/>
          <w:marTop w:val="0"/>
          <w:marBottom w:val="0"/>
          <w:divBdr>
            <w:top w:val="none" w:sz="0" w:space="0" w:color="auto"/>
            <w:left w:val="none" w:sz="0" w:space="0" w:color="auto"/>
            <w:bottom w:val="none" w:sz="0" w:space="0" w:color="auto"/>
            <w:right w:val="none" w:sz="0" w:space="0" w:color="auto"/>
          </w:divBdr>
        </w:div>
        <w:div w:id="756096464">
          <w:marLeft w:val="640"/>
          <w:marRight w:val="0"/>
          <w:marTop w:val="0"/>
          <w:marBottom w:val="0"/>
          <w:divBdr>
            <w:top w:val="none" w:sz="0" w:space="0" w:color="auto"/>
            <w:left w:val="none" w:sz="0" w:space="0" w:color="auto"/>
            <w:bottom w:val="none" w:sz="0" w:space="0" w:color="auto"/>
            <w:right w:val="none" w:sz="0" w:space="0" w:color="auto"/>
          </w:divBdr>
        </w:div>
        <w:div w:id="645664513">
          <w:marLeft w:val="640"/>
          <w:marRight w:val="0"/>
          <w:marTop w:val="0"/>
          <w:marBottom w:val="0"/>
          <w:divBdr>
            <w:top w:val="none" w:sz="0" w:space="0" w:color="auto"/>
            <w:left w:val="none" w:sz="0" w:space="0" w:color="auto"/>
            <w:bottom w:val="none" w:sz="0" w:space="0" w:color="auto"/>
            <w:right w:val="none" w:sz="0" w:space="0" w:color="auto"/>
          </w:divBdr>
        </w:div>
        <w:div w:id="761025958">
          <w:marLeft w:val="640"/>
          <w:marRight w:val="0"/>
          <w:marTop w:val="0"/>
          <w:marBottom w:val="0"/>
          <w:divBdr>
            <w:top w:val="none" w:sz="0" w:space="0" w:color="auto"/>
            <w:left w:val="none" w:sz="0" w:space="0" w:color="auto"/>
            <w:bottom w:val="none" w:sz="0" w:space="0" w:color="auto"/>
            <w:right w:val="none" w:sz="0" w:space="0" w:color="auto"/>
          </w:divBdr>
        </w:div>
        <w:div w:id="872691480">
          <w:marLeft w:val="640"/>
          <w:marRight w:val="0"/>
          <w:marTop w:val="0"/>
          <w:marBottom w:val="0"/>
          <w:divBdr>
            <w:top w:val="none" w:sz="0" w:space="0" w:color="auto"/>
            <w:left w:val="none" w:sz="0" w:space="0" w:color="auto"/>
            <w:bottom w:val="none" w:sz="0" w:space="0" w:color="auto"/>
            <w:right w:val="none" w:sz="0" w:space="0" w:color="auto"/>
          </w:divBdr>
        </w:div>
        <w:div w:id="802503957">
          <w:marLeft w:val="640"/>
          <w:marRight w:val="0"/>
          <w:marTop w:val="0"/>
          <w:marBottom w:val="0"/>
          <w:divBdr>
            <w:top w:val="none" w:sz="0" w:space="0" w:color="auto"/>
            <w:left w:val="none" w:sz="0" w:space="0" w:color="auto"/>
            <w:bottom w:val="none" w:sz="0" w:space="0" w:color="auto"/>
            <w:right w:val="none" w:sz="0" w:space="0" w:color="auto"/>
          </w:divBdr>
        </w:div>
        <w:div w:id="833254779">
          <w:marLeft w:val="640"/>
          <w:marRight w:val="0"/>
          <w:marTop w:val="0"/>
          <w:marBottom w:val="0"/>
          <w:divBdr>
            <w:top w:val="none" w:sz="0" w:space="0" w:color="auto"/>
            <w:left w:val="none" w:sz="0" w:space="0" w:color="auto"/>
            <w:bottom w:val="none" w:sz="0" w:space="0" w:color="auto"/>
            <w:right w:val="none" w:sz="0" w:space="0" w:color="auto"/>
          </w:divBdr>
        </w:div>
        <w:div w:id="12347996">
          <w:marLeft w:val="640"/>
          <w:marRight w:val="0"/>
          <w:marTop w:val="0"/>
          <w:marBottom w:val="0"/>
          <w:divBdr>
            <w:top w:val="none" w:sz="0" w:space="0" w:color="auto"/>
            <w:left w:val="none" w:sz="0" w:space="0" w:color="auto"/>
            <w:bottom w:val="none" w:sz="0" w:space="0" w:color="auto"/>
            <w:right w:val="none" w:sz="0" w:space="0" w:color="auto"/>
          </w:divBdr>
        </w:div>
        <w:div w:id="544752315">
          <w:marLeft w:val="640"/>
          <w:marRight w:val="0"/>
          <w:marTop w:val="0"/>
          <w:marBottom w:val="0"/>
          <w:divBdr>
            <w:top w:val="none" w:sz="0" w:space="0" w:color="auto"/>
            <w:left w:val="none" w:sz="0" w:space="0" w:color="auto"/>
            <w:bottom w:val="none" w:sz="0" w:space="0" w:color="auto"/>
            <w:right w:val="none" w:sz="0" w:space="0" w:color="auto"/>
          </w:divBdr>
        </w:div>
        <w:div w:id="496263701">
          <w:marLeft w:val="640"/>
          <w:marRight w:val="0"/>
          <w:marTop w:val="0"/>
          <w:marBottom w:val="0"/>
          <w:divBdr>
            <w:top w:val="none" w:sz="0" w:space="0" w:color="auto"/>
            <w:left w:val="none" w:sz="0" w:space="0" w:color="auto"/>
            <w:bottom w:val="none" w:sz="0" w:space="0" w:color="auto"/>
            <w:right w:val="none" w:sz="0" w:space="0" w:color="auto"/>
          </w:divBdr>
        </w:div>
        <w:div w:id="706105305">
          <w:marLeft w:val="640"/>
          <w:marRight w:val="0"/>
          <w:marTop w:val="0"/>
          <w:marBottom w:val="0"/>
          <w:divBdr>
            <w:top w:val="none" w:sz="0" w:space="0" w:color="auto"/>
            <w:left w:val="none" w:sz="0" w:space="0" w:color="auto"/>
            <w:bottom w:val="none" w:sz="0" w:space="0" w:color="auto"/>
            <w:right w:val="none" w:sz="0" w:space="0" w:color="auto"/>
          </w:divBdr>
        </w:div>
        <w:div w:id="1312254320">
          <w:marLeft w:val="640"/>
          <w:marRight w:val="0"/>
          <w:marTop w:val="0"/>
          <w:marBottom w:val="0"/>
          <w:divBdr>
            <w:top w:val="none" w:sz="0" w:space="0" w:color="auto"/>
            <w:left w:val="none" w:sz="0" w:space="0" w:color="auto"/>
            <w:bottom w:val="none" w:sz="0" w:space="0" w:color="auto"/>
            <w:right w:val="none" w:sz="0" w:space="0" w:color="auto"/>
          </w:divBdr>
        </w:div>
        <w:div w:id="1543129460">
          <w:marLeft w:val="640"/>
          <w:marRight w:val="0"/>
          <w:marTop w:val="0"/>
          <w:marBottom w:val="0"/>
          <w:divBdr>
            <w:top w:val="none" w:sz="0" w:space="0" w:color="auto"/>
            <w:left w:val="none" w:sz="0" w:space="0" w:color="auto"/>
            <w:bottom w:val="none" w:sz="0" w:space="0" w:color="auto"/>
            <w:right w:val="none" w:sz="0" w:space="0" w:color="auto"/>
          </w:divBdr>
        </w:div>
        <w:div w:id="2069448614">
          <w:marLeft w:val="640"/>
          <w:marRight w:val="0"/>
          <w:marTop w:val="0"/>
          <w:marBottom w:val="0"/>
          <w:divBdr>
            <w:top w:val="none" w:sz="0" w:space="0" w:color="auto"/>
            <w:left w:val="none" w:sz="0" w:space="0" w:color="auto"/>
            <w:bottom w:val="none" w:sz="0" w:space="0" w:color="auto"/>
            <w:right w:val="none" w:sz="0" w:space="0" w:color="auto"/>
          </w:divBdr>
        </w:div>
        <w:div w:id="1020280920">
          <w:marLeft w:val="640"/>
          <w:marRight w:val="0"/>
          <w:marTop w:val="0"/>
          <w:marBottom w:val="0"/>
          <w:divBdr>
            <w:top w:val="none" w:sz="0" w:space="0" w:color="auto"/>
            <w:left w:val="none" w:sz="0" w:space="0" w:color="auto"/>
            <w:bottom w:val="none" w:sz="0" w:space="0" w:color="auto"/>
            <w:right w:val="none" w:sz="0" w:space="0" w:color="auto"/>
          </w:divBdr>
        </w:div>
        <w:div w:id="338045995">
          <w:marLeft w:val="640"/>
          <w:marRight w:val="0"/>
          <w:marTop w:val="0"/>
          <w:marBottom w:val="0"/>
          <w:divBdr>
            <w:top w:val="none" w:sz="0" w:space="0" w:color="auto"/>
            <w:left w:val="none" w:sz="0" w:space="0" w:color="auto"/>
            <w:bottom w:val="none" w:sz="0" w:space="0" w:color="auto"/>
            <w:right w:val="none" w:sz="0" w:space="0" w:color="auto"/>
          </w:divBdr>
        </w:div>
        <w:div w:id="2100253436">
          <w:marLeft w:val="640"/>
          <w:marRight w:val="0"/>
          <w:marTop w:val="0"/>
          <w:marBottom w:val="0"/>
          <w:divBdr>
            <w:top w:val="none" w:sz="0" w:space="0" w:color="auto"/>
            <w:left w:val="none" w:sz="0" w:space="0" w:color="auto"/>
            <w:bottom w:val="none" w:sz="0" w:space="0" w:color="auto"/>
            <w:right w:val="none" w:sz="0" w:space="0" w:color="auto"/>
          </w:divBdr>
        </w:div>
        <w:div w:id="122045457">
          <w:marLeft w:val="640"/>
          <w:marRight w:val="0"/>
          <w:marTop w:val="0"/>
          <w:marBottom w:val="0"/>
          <w:divBdr>
            <w:top w:val="none" w:sz="0" w:space="0" w:color="auto"/>
            <w:left w:val="none" w:sz="0" w:space="0" w:color="auto"/>
            <w:bottom w:val="none" w:sz="0" w:space="0" w:color="auto"/>
            <w:right w:val="none" w:sz="0" w:space="0" w:color="auto"/>
          </w:divBdr>
        </w:div>
        <w:div w:id="651327938">
          <w:marLeft w:val="640"/>
          <w:marRight w:val="0"/>
          <w:marTop w:val="0"/>
          <w:marBottom w:val="0"/>
          <w:divBdr>
            <w:top w:val="none" w:sz="0" w:space="0" w:color="auto"/>
            <w:left w:val="none" w:sz="0" w:space="0" w:color="auto"/>
            <w:bottom w:val="none" w:sz="0" w:space="0" w:color="auto"/>
            <w:right w:val="none" w:sz="0" w:space="0" w:color="auto"/>
          </w:divBdr>
        </w:div>
        <w:div w:id="746533264">
          <w:marLeft w:val="640"/>
          <w:marRight w:val="0"/>
          <w:marTop w:val="0"/>
          <w:marBottom w:val="0"/>
          <w:divBdr>
            <w:top w:val="none" w:sz="0" w:space="0" w:color="auto"/>
            <w:left w:val="none" w:sz="0" w:space="0" w:color="auto"/>
            <w:bottom w:val="none" w:sz="0" w:space="0" w:color="auto"/>
            <w:right w:val="none" w:sz="0" w:space="0" w:color="auto"/>
          </w:divBdr>
        </w:div>
        <w:div w:id="467942376">
          <w:marLeft w:val="640"/>
          <w:marRight w:val="0"/>
          <w:marTop w:val="0"/>
          <w:marBottom w:val="0"/>
          <w:divBdr>
            <w:top w:val="none" w:sz="0" w:space="0" w:color="auto"/>
            <w:left w:val="none" w:sz="0" w:space="0" w:color="auto"/>
            <w:bottom w:val="none" w:sz="0" w:space="0" w:color="auto"/>
            <w:right w:val="none" w:sz="0" w:space="0" w:color="auto"/>
          </w:divBdr>
        </w:div>
        <w:div w:id="1281960982">
          <w:marLeft w:val="640"/>
          <w:marRight w:val="0"/>
          <w:marTop w:val="0"/>
          <w:marBottom w:val="0"/>
          <w:divBdr>
            <w:top w:val="none" w:sz="0" w:space="0" w:color="auto"/>
            <w:left w:val="none" w:sz="0" w:space="0" w:color="auto"/>
            <w:bottom w:val="none" w:sz="0" w:space="0" w:color="auto"/>
            <w:right w:val="none" w:sz="0" w:space="0" w:color="auto"/>
          </w:divBdr>
        </w:div>
        <w:div w:id="1013335975">
          <w:marLeft w:val="640"/>
          <w:marRight w:val="0"/>
          <w:marTop w:val="0"/>
          <w:marBottom w:val="0"/>
          <w:divBdr>
            <w:top w:val="none" w:sz="0" w:space="0" w:color="auto"/>
            <w:left w:val="none" w:sz="0" w:space="0" w:color="auto"/>
            <w:bottom w:val="none" w:sz="0" w:space="0" w:color="auto"/>
            <w:right w:val="none" w:sz="0" w:space="0" w:color="auto"/>
          </w:divBdr>
        </w:div>
        <w:div w:id="176307549">
          <w:marLeft w:val="640"/>
          <w:marRight w:val="0"/>
          <w:marTop w:val="0"/>
          <w:marBottom w:val="0"/>
          <w:divBdr>
            <w:top w:val="none" w:sz="0" w:space="0" w:color="auto"/>
            <w:left w:val="none" w:sz="0" w:space="0" w:color="auto"/>
            <w:bottom w:val="none" w:sz="0" w:space="0" w:color="auto"/>
            <w:right w:val="none" w:sz="0" w:space="0" w:color="auto"/>
          </w:divBdr>
        </w:div>
        <w:div w:id="929390053">
          <w:marLeft w:val="640"/>
          <w:marRight w:val="0"/>
          <w:marTop w:val="0"/>
          <w:marBottom w:val="0"/>
          <w:divBdr>
            <w:top w:val="none" w:sz="0" w:space="0" w:color="auto"/>
            <w:left w:val="none" w:sz="0" w:space="0" w:color="auto"/>
            <w:bottom w:val="none" w:sz="0" w:space="0" w:color="auto"/>
            <w:right w:val="none" w:sz="0" w:space="0" w:color="auto"/>
          </w:divBdr>
        </w:div>
        <w:div w:id="755201654">
          <w:marLeft w:val="640"/>
          <w:marRight w:val="0"/>
          <w:marTop w:val="0"/>
          <w:marBottom w:val="0"/>
          <w:divBdr>
            <w:top w:val="none" w:sz="0" w:space="0" w:color="auto"/>
            <w:left w:val="none" w:sz="0" w:space="0" w:color="auto"/>
            <w:bottom w:val="none" w:sz="0" w:space="0" w:color="auto"/>
            <w:right w:val="none" w:sz="0" w:space="0" w:color="auto"/>
          </w:divBdr>
        </w:div>
        <w:div w:id="1692610368">
          <w:marLeft w:val="640"/>
          <w:marRight w:val="0"/>
          <w:marTop w:val="0"/>
          <w:marBottom w:val="0"/>
          <w:divBdr>
            <w:top w:val="none" w:sz="0" w:space="0" w:color="auto"/>
            <w:left w:val="none" w:sz="0" w:space="0" w:color="auto"/>
            <w:bottom w:val="none" w:sz="0" w:space="0" w:color="auto"/>
            <w:right w:val="none" w:sz="0" w:space="0" w:color="auto"/>
          </w:divBdr>
        </w:div>
        <w:div w:id="1409963074">
          <w:marLeft w:val="640"/>
          <w:marRight w:val="0"/>
          <w:marTop w:val="0"/>
          <w:marBottom w:val="0"/>
          <w:divBdr>
            <w:top w:val="none" w:sz="0" w:space="0" w:color="auto"/>
            <w:left w:val="none" w:sz="0" w:space="0" w:color="auto"/>
            <w:bottom w:val="none" w:sz="0" w:space="0" w:color="auto"/>
            <w:right w:val="none" w:sz="0" w:space="0" w:color="auto"/>
          </w:divBdr>
        </w:div>
        <w:div w:id="1663511803">
          <w:marLeft w:val="640"/>
          <w:marRight w:val="0"/>
          <w:marTop w:val="0"/>
          <w:marBottom w:val="0"/>
          <w:divBdr>
            <w:top w:val="none" w:sz="0" w:space="0" w:color="auto"/>
            <w:left w:val="none" w:sz="0" w:space="0" w:color="auto"/>
            <w:bottom w:val="none" w:sz="0" w:space="0" w:color="auto"/>
            <w:right w:val="none" w:sz="0" w:space="0" w:color="auto"/>
          </w:divBdr>
        </w:div>
        <w:div w:id="335807043">
          <w:marLeft w:val="640"/>
          <w:marRight w:val="0"/>
          <w:marTop w:val="0"/>
          <w:marBottom w:val="0"/>
          <w:divBdr>
            <w:top w:val="none" w:sz="0" w:space="0" w:color="auto"/>
            <w:left w:val="none" w:sz="0" w:space="0" w:color="auto"/>
            <w:bottom w:val="none" w:sz="0" w:space="0" w:color="auto"/>
            <w:right w:val="none" w:sz="0" w:space="0" w:color="auto"/>
          </w:divBdr>
        </w:div>
        <w:div w:id="90594257">
          <w:marLeft w:val="640"/>
          <w:marRight w:val="0"/>
          <w:marTop w:val="0"/>
          <w:marBottom w:val="0"/>
          <w:divBdr>
            <w:top w:val="none" w:sz="0" w:space="0" w:color="auto"/>
            <w:left w:val="none" w:sz="0" w:space="0" w:color="auto"/>
            <w:bottom w:val="none" w:sz="0" w:space="0" w:color="auto"/>
            <w:right w:val="none" w:sz="0" w:space="0" w:color="auto"/>
          </w:divBdr>
        </w:div>
        <w:div w:id="1071150581">
          <w:marLeft w:val="640"/>
          <w:marRight w:val="0"/>
          <w:marTop w:val="0"/>
          <w:marBottom w:val="0"/>
          <w:divBdr>
            <w:top w:val="none" w:sz="0" w:space="0" w:color="auto"/>
            <w:left w:val="none" w:sz="0" w:space="0" w:color="auto"/>
            <w:bottom w:val="none" w:sz="0" w:space="0" w:color="auto"/>
            <w:right w:val="none" w:sz="0" w:space="0" w:color="auto"/>
          </w:divBdr>
        </w:div>
        <w:div w:id="1837988594">
          <w:marLeft w:val="640"/>
          <w:marRight w:val="0"/>
          <w:marTop w:val="0"/>
          <w:marBottom w:val="0"/>
          <w:divBdr>
            <w:top w:val="none" w:sz="0" w:space="0" w:color="auto"/>
            <w:left w:val="none" w:sz="0" w:space="0" w:color="auto"/>
            <w:bottom w:val="none" w:sz="0" w:space="0" w:color="auto"/>
            <w:right w:val="none" w:sz="0" w:space="0" w:color="auto"/>
          </w:divBdr>
        </w:div>
        <w:div w:id="585770924">
          <w:marLeft w:val="640"/>
          <w:marRight w:val="0"/>
          <w:marTop w:val="0"/>
          <w:marBottom w:val="0"/>
          <w:divBdr>
            <w:top w:val="none" w:sz="0" w:space="0" w:color="auto"/>
            <w:left w:val="none" w:sz="0" w:space="0" w:color="auto"/>
            <w:bottom w:val="none" w:sz="0" w:space="0" w:color="auto"/>
            <w:right w:val="none" w:sz="0" w:space="0" w:color="auto"/>
          </w:divBdr>
        </w:div>
        <w:div w:id="1801461102">
          <w:marLeft w:val="640"/>
          <w:marRight w:val="0"/>
          <w:marTop w:val="0"/>
          <w:marBottom w:val="0"/>
          <w:divBdr>
            <w:top w:val="none" w:sz="0" w:space="0" w:color="auto"/>
            <w:left w:val="none" w:sz="0" w:space="0" w:color="auto"/>
            <w:bottom w:val="none" w:sz="0" w:space="0" w:color="auto"/>
            <w:right w:val="none" w:sz="0" w:space="0" w:color="auto"/>
          </w:divBdr>
        </w:div>
        <w:div w:id="1253080568">
          <w:marLeft w:val="640"/>
          <w:marRight w:val="0"/>
          <w:marTop w:val="0"/>
          <w:marBottom w:val="0"/>
          <w:divBdr>
            <w:top w:val="none" w:sz="0" w:space="0" w:color="auto"/>
            <w:left w:val="none" w:sz="0" w:space="0" w:color="auto"/>
            <w:bottom w:val="none" w:sz="0" w:space="0" w:color="auto"/>
            <w:right w:val="none" w:sz="0" w:space="0" w:color="auto"/>
          </w:divBdr>
        </w:div>
        <w:div w:id="1697000720">
          <w:marLeft w:val="640"/>
          <w:marRight w:val="0"/>
          <w:marTop w:val="0"/>
          <w:marBottom w:val="0"/>
          <w:divBdr>
            <w:top w:val="none" w:sz="0" w:space="0" w:color="auto"/>
            <w:left w:val="none" w:sz="0" w:space="0" w:color="auto"/>
            <w:bottom w:val="none" w:sz="0" w:space="0" w:color="auto"/>
            <w:right w:val="none" w:sz="0" w:space="0" w:color="auto"/>
          </w:divBdr>
        </w:div>
        <w:div w:id="723989217">
          <w:marLeft w:val="640"/>
          <w:marRight w:val="0"/>
          <w:marTop w:val="0"/>
          <w:marBottom w:val="0"/>
          <w:divBdr>
            <w:top w:val="none" w:sz="0" w:space="0" w:color="auto"/>
            <w:left w:val="none" w:sz="0" w:space="0" w:color="auto"/>
            <w:bottom w:val="none" w:sz="0" w:space="0" w:color="auto"/>
            <w:right w:val="none" w:sz="0" w:space="0" w:color="auto"/>
          </w:divBdr>
        </w:div>
        <w:div w:id="795220538">
          <w:marLeft w:val="640"/>
          <w:marRight w:val="0"/>
          <w:marTop w:val="0"/>
          <w:marBottom w:val="0"/>
          <w:divBdr>
            <w:top w:val="none" w:sz="0" w:space="0" w:color="auto"/>
            <w:left w:val="none" w:sz="0" w:space="0" w:color="auto"/>
            <w:bottom w:val="none" w:sz="0" w:space="0" w:color="auto"/>
            <w:right w:val="none" w:sz="0" w:space="0" w:color="auto"/>
          </w:divBdr>
        </w:div>
        <w:div w:id="986201243">
          <w:marLeft w:val="640"/>
          <w:marRight w:val="0"/>
          <w:marTop w:val="0"/>
          <w:marBottom w:val="0"/>
          <w:divBdr>
            <w:top w:val="none" w:sz="0" w:space="0" w:color="auto"/>
            <w:left w:val="none" w:sz="0" w:space="0" w:color="auto"/>
            <w:bottom w:val="none" w:sz="0" w:space="0" w:color="auto"/>
            <w:right w:val="none" w:sz="0" w:space="0" w:color="auto"/>
          </w:divBdr>
        </w:div>
        <w:div w:id="1939290915">
          <w:marLeft w:val="640"/>
          <w:marRight w:val="0"/>
          <w:marTop w:val="0"/>
          <w:marBottom w:val="0"/>
          <w:divBdr>
            <w:top w:val="none" w:sz="0" w:space="0" w:color="auto"/>
            <w:left w:val="none" w:sz="0" w:space="0" w:color="auto"/>
            <w:bottom w:val="none" w:sz="0" w:space="0" w:color="auto"/>
            <w:right w:val="none" w:sz="0" w:space="0" w:color="auto"/>
          </w:divBdr>
        </w:div>
        <w:div w:id="467746333">
          <w:marLeft w:val="640"/>
          <w:marRight w:val="0"/>
          <w:marTop w:val="0"/>
          <w:marBottom w:val="0"/>
          <w:divBdr>
            <w:top w:val="none" w:sz="0" w:space="0" w:color="auto"/>
            <w:left w:val="none" w:sz="0" w:space="0" w:color="auto"/>
            <w:bottom w:val="none" w:sz="0" w:space="0" w:color="auto"/>
            <w:right w:val="none" w:sz="0" w:space="0" w:color="auto"/>
          </w:divBdr>
        </w:div>
        <w:div w:id="37240529">
          <w:marLeft w:val="640"/>
          <w:marRight w:val="0"/>
          <w:marTop w:val="0"/>
          <w:marBottom w:val="0"/>
          <w:divBdr>
            <w:top w:val="none" w:sz="0" w:space="0" w:color="auto"/>
            <w:left w:val="none" w:sz="0" w:space="0" w:color="auto"/>
            <w:bottom w:val="none" w:sz="0" w:space="0" w:color="auto"/>
            <w:right w:val="none" w:sz="0" w:space="0" w:color="auto"/>
          </w:divBdr>
        </w:div>
        <w:div w:id="361249602">
          <w:marLeft w:val="640"/>
          <w:marRight w:val="0"/>
          <w:marTop w:val="0"/>
          <w:marBottom w:val="0"/>
          <w:divBdr>
            <w:top w:val="none" w:sz="0" w:space="0" w:color="auto"/>
            <w:left w:val="none" w:sz="0" w:space="0" w:color="auto"/>
            <w:bottom w:val="none" w:sz="0" w:space="0" w:color="auto"/>
            <w:right w:val="none" w:sz="0" w:space="0" w:color="auto"/>
          </w:divBdr>
        </w:div>
        <w:div w:id="1033382663">
          <w:marLeft w:val="640"/>
          <w:marRight w:val="0"/>
          <w:marTop w:val="0"/>
          <w:marBottom w:val="0"/>
          <w:divBdr>
            <w:top w:val="none" w:sz="0" w:space="0" w:color="auto"/>
            <w:left w:val="none" w:sz="0" w:space="0" w:color="auto"/>
            <w:bottom w:val="none" w:sz="0" w:space="0" w:color="auto"/>
            <w:right w:val="none" w:sz="0" w:space="0" w:color="auto"/>
          </w:divBdr>
        </w:div>
        <w:div w:id="974332369">
          <w:marLeft w:val="640"/>
          <w:marRight w:val="0"/>
          <w:marTop w:val="0"/>
          <w:marBottom w:val="0"/>
          <w:divBdr>
            <w:top w:val="none" w:sz="0" w:space="0" w:color="auto"/>
            <w:left w:val="none" w:sz="0" w:space="0" w:color="auto"/>
            <w:bottom w:val="none" w:sz="0" w:space="0" w:color="auto"/>
            <w:right w:val="none" w:sz="0" w:space="0" w:color="auto"/>
          </w:divBdr>
        </w:div>
        <w:div w:id="1342272495">
          <w:marLeft w:val="640"/>
          <w:marRight w:val="0"/>
          <w:marTop w:val="0"/>
          <w:marBottom w:val="0"/>
          <w:divBdr>
            <w:top w:val="none" w:sz="0" w:space="0" w:color="auto"/>
            <w:left w:val="none" w:sz="0" w:space="0" w:color="auto"/>
            <w:bottom w:val="none" w:sz="0" w:space="0" w:color="auto"/>
            <w:right w:val="none" w:sz="0" w:space="0" w:color="auto"/>
          </w:divBdr>
        </w:div>
        <w:div w:id="1064643514">
          <w:marLeft w:val="640"/>
          <w:marRight w:val="0"/>
          <w:marTop w:val="0"/>
          <w:marBottom w:val="0"/>
          <w:divBdr>
            <w:top w:val="none" w:sz="0" w:space="0" w:color="auto"/>
            <w:left w:val="none" w:sz="0" w:space="0" w:color="auto"/>
            <w:bottom w:val="none" w:sz="0" w:space="0" w:color="auto"/>
            <w:right w:val="none" w:sz="0" w:space="0" w:color="auto"/>
          </w:divBdr>
        </w:div>
        <w:div w:id="712115900">
          <w:marLeft w:val="640"/>
          <w:marRight w:val="0"/>
          <w:marTop w:val="0"/>
          <w:marBottom w:val="0"/>
          <w:divBdr>
            <w:top w:val="none" w:sz="0" w:space="0" w:color="auto"/>
            <w:left w:val="none" w:sz="0" w:space="0" w:color="auto"/>
            <w:bottom w:val="none" w:sz="0" w:space="0" w:color="auto"/>
            <w:right w:val="none" w:sz="0" w:space="0" w:color="auto"/>
          </w:divBdr>
        </w:div>
        <w:div w:id="1781144726">
          <w:marLeft w:val="640"/>
          <w:marRight w:val="0"/>
          <w:marTop w:val="0"/>
          <w:marBottom w:val="0"/>
          <w:divBdr>
            <w:top w:val="none" w:sz="0" w:space="0" w:color="auto"/>
            <w:left w:val="none" w:sz="0" w:space="0" w:color="auto"/>
            <w:bottom w:val="none" w:sz="0" w:space="0" w:color="auto"/>
            <w:right w:val="none" w:sz="0" w:space="0" w:color="auto"/>
          </w:divBdr>
        </w:div>
        <w:div w:id="1861699209">
          <w:marLeft w:val="640"/>
          <w:marRight w:val="0"/>
          <w:marTop w:val="0"/>
          <w:marBottom w:val="0"/>
          <w:divBdr>
            <w:top w:val="none" w:sz="0" w:space="0" w:color="auto"/>
            <w:left w:val="none" w:sz="0" w:space="0" w:color="auto"/>
            <w:bottom w:val="none" w:sz="0" w:space="0" w:color="auto"/>
            <w:right w:val="none" w:sz="0" w:space="0" w:color="auto"/>
          </w:divBdr>
        </w:div>
        <w:div w:id="446320349">
          <w:marLeft w:val="640"/>
          <w:marRight w:val="0"/>
          <w:marTop w:val="0"/>
          <w:marBottom w:val="0"/>
          <w:divBdr>
            <w:top w:val="none" w:sz="0" w:space="0" w:color="auto"/>
            <w:left w:val="none" w:sz="0" w:space="0" w:color="auto"/>
            <w:bottom w:val="none" w:sz="0" w:space="0" w:color="auto"/>
            <w:right w:val="none" w:sz="0" w:space="0" w:color="auto"/>
          </w:divBdr>
        </w:div>
        <w:div w:id="233588607">
          <w:marLeft w:val="640"/>
          <w:marRight w:val="0"/>
          <w:marTop w:val="0"/>
          <w:marBottom w:val="0"/>
          <w:divBdr>
            <w:top w:val="none" w:sz="0" w:space="0" w:color="auto"/>
            <w:left w:val="none" w:sz="0" w:space="0" w:color="auto"/>
            <w:bottom w:val="none" w:sz="0" w:space="0" w:color="auto"/>
            <w:right w:val="none" w:sz="0" w:space="0" w:color="auto"/>
          </w:divBdr>
        </w:div>
        <w:div w:id="1476487083">
          <w:marLeft w:val="640"/>
          <w:marRight w:val="0"/>
          <w:marTop w:val="0"/>
          <w:marBottom w:val="0"/>
          <w:divBdr>
            <w:top w:val="none" w:sz="0" w:space="0" w:color="auto"/>
            <w:left w:val="none" w:sz="0" w:space="0" w:color="auto"/>
            <w:bottom w:val="none" w:sz="0" w:space="0" w:color="auto"/>
            <w:right w:val="none" w:sz="0" w:space="0" w:color="auto"/>
          </w:divBdr>
        </w:div>
        <w:div w:id="1340505863">
          <w:marLeft w:val="640"/>
          <w:marRight w:val="0"/>
          <w:marTop w:val="0"/>
          <w:marBottom w:val="0"/>
          <w:divBdr>
            <w:top w:val="none" w:sz="0" w:space="0" w:color="auto"/>
            <w:left w:val="none" w:sz="0" w:space="0" w:color="auto"/>
            <w:bottom w:val="none" w:sz="0" w:space="0" w:color="auto"/>
            <w:right w:val="none" w:sz="0" w:space="0" w:color="auto"/>
          </w:divBdr>
        </w:div>
        <w:div w:id="1786077980">
          <w:marLeft w:val="640"/>
          <w:marRight w:val="0"/>
          <w:marTop w:val="0"/>
          <w:marBottom w:val="0"/>
          <w:divBdr>
            <w:top w:val="none" w:sz="0" w:space="0" w:color="auto"/>
            <w:left w:val="none" w:sz="0" w:space="0" w:color="auto"/>
            <w:bottom w:val="none" w:sz="0" w:space="0" w:color="auto"/>
            <w:right w:val="none" w:sz="0" w:space="0" w:color="auto"/>
          </w:divBdr>
        </w:div>
        <w:div w:id="2097436109">
          <w:marLeft w:val="640"/>
          <w:marRight w:val="0"/>
          <w:marTop w:val="0"/>
          <w:marBottom w:val="0"/>
          <w:divBdr>
            <w:top w:val="none" w:sz="0" w:space="0" w:color="auto"/>
            <w:left w:val="none" w:sz="0" w:space="0" w:color="auto"/>
            <w:bottom w:val="none" w:sz="0" w:space="0" w:color="auto"/>
            <w:right w:val="none" w:sz="0" w:space="0" w:color="auto"/>
          </w:divBdr>
        </w:div>
        <w:div w:id="1630865191">
          <w:marLeft w:val="640"/>
          <w:marRight w:val="0"/>
          <w:marTop w:val="0"/>
          <w:marBottom w:val="0"/>
          <w:divBdr>
            <w:top w:val="none" w:sz="0" w:space="0" w:color="auto"/>
            <w:left w:val="none" w:sz="0" w:space="0" w:color="auto"/>
            <w:bottom w:val="none" w:sz="0" w:space="0" w:color="auto"/>
            <w:right w:val="none" w:sz="0" w:space="0" w:color="auto"/>
          </w:divBdr>
        </w:div>
        <w:div w:id="1808544515">
          <w:marLeft w:val="640"/>
          <w:marRight w:val="0"/>
          <w:marTop w:val="0"/>
          <w:marBottom w:val="0"/>
          <w:divBdr>
            <w:top w:val="none" w:sz="0" w:space="0" w:color="auto"/>
            <w:left w:val="none" w:sz="0" w:space="0" w:color="auto"/>
            <w:bottom w:val="none" w:sz="0" w:space="0" w:color="auto"/>
            <w:right w:val="none" w:sz="0" w:space="0" w:color="auto"/>
          </w:divBdr>
        </w:div>
        <w:div w:id="2103643456">
          <w:marLeft w:val="640"/>
          <w:marRight w:val="0"/>
          <w:marTop w:val="0"/>
          <w:marBottom w:val="0"/>
          <w:divBdr>
            <w:top w:val="none" w:sz="0" w:space="0" w:color="auto"/>
            <w:left w:val="none" w:sz="0" w:space="0" w:color="auto"/>
            <w:bottom w:val="none" w:sz="0" w:space="0" w:color="auto"/>
            <w:right w:val="none" w:sz="0" w:space="0" w:color="auto"/>
          </w:divBdr>
        </w:div>
        <w:div w:id="137259811">
          <w:marLeft w:val="640"/>
          <w:marRight w:val="0"/>
          <w:marTop w:val="0"/>
          <w:marBottom w:val="0"/>
          <w:divBdr>
            <w:top w:val="none" w:sz="0" w:space="0" w:color="auto"/>
            <w:left w:val="none" w:sz="0" w:space="0" w:color="auto"/>
            <w:bottom w:val="none" w:sz="0" w:space="0" w:color="auto"/>
            <w:right w:val="none" w:sz="0" w:space="0" w:color="auto"/>
          </w:divBdr>
        </w:div>
        <w:div w:id="880093735">
          <w:marLeft w:val="640"/>
          <w:marRight w:val="0"/>
          <w:marTop w:val="0"/>
          <w:marBottom w:val="0"/>
          <w:divBdr>
            <w:top w:val="none" w:sz="0" w:space="0" w:color="auto"/>
            <w:left w:val="none" w:sz="0" w:space="0" w:color="auto"/>
            <w:bottom w:val="none" w:sz="0" w:space="0" w:color="auto"/>
            <w:right w:val="none" w:sz="0" w:space="0" w:color="auto"/>
          </w:divBdr>
        </w:div>
        <w:div w:id="1637252621">
          <w:marLeft w:val="640"/>
          <w:marRight w:val="0"/>
          <w:marTop w:val="0"/>
          <w:marBottom w:val="0"/>
          <w:divBdr>
            <w:top w:val="none" w:sz="0" w:space="0" w:color="auto"/>
            <w:left w:val="none" w:sz="0" w:space="0" w:color="auto"/>
            <w:bottom w:val="none" w:sz="0" w:space="0" w:color="auto"/>
            <w:right w:val="none" w:sz="0" w:space="0" w:color="auto"/>
          </w:divBdr>
        </w:div>
        <w:div w:id="1094285980">
          <w:marLeft w:val="640"/>
          <w:marRight w:val="0"/>
          <w:marTop w:val="0"/>
          <w:marBottom w:val="0"/>
          <w:divBdr>
            <w:top w:val="none" w:sz="0" w:space="0" w:color="auto"/>
            <w:left w:val="none" w:sz="0" w:space="0" w:color="auto"/>
            <w:bottom w:val="none" w:sz="0" w:space="0" w:color="auto"/>
            <w:right w:val="none" w:sz="0" w:space="0" w:color="auto"/>
          </w:divBdr>
        </w:div>
        <w:div w:id="80103610">
          <w:marLeft w:val="640"/>
          <w:marRight w:val="0"/>
          <w:marTop w:val="0"/>
          <w:marBottom w:val="0"/>
          <w:divBdr>
            <w:top w:val="none" w:sz="0" w:space="0" w:color="auto"/>
            <w:left w:val="none" w:sz="0" w:space="0" w:color="auto"/>
            <w:bottom w:val="none" w:sz="0" w:space="0" w:color="auto"/>
            <w:right w:val="none" w:sz="0" w:space="0" w:color="auto"/>
          </w:divBdr>
        </w:div>
        <w:div w:id="2119138353">
          <w:marLeft w:val="640"/>
          <w:marRight w:val="0"/>
          <w:marTop w:val="0"/>
          <w:marBottom w:val="0"/>
          <w:divBdr>
            <w:top w:val="none" w:sz="0" w:space="0" w:color="auto"/>
            <w:left w:val="none" w:sz="0" w:space="0" w:color="auto"/>
            <w:bottom w:val="none" w:sz="0" w:space="0" w:color="auto"/>
            <w:right w:val="none" w:sz="0" w:space="0" w:color="auto"/>
          </w:divBdr>
        </w:div>
        <w:div w:id="995184017">
          <w:marLeft w:val="640"/>
          <w:marRight w:val="0"/>
          <w:marTop w:val="0"/>
          <w:marBottom w:val="0"/>
          <w:divBdr>
            <w:top w:val="none" w:sz="0" w:space="0" w:color="auto"/>
            <w:left w:val="none" w:sz="0" w:space="0" w:color="auto"/>
            <w:bottom w:val="none" w:sz="0" w:space="0" w:color="auto"/>
            <w:right w:val="none" w:sz="0" w:space="0" w:color="auto"/>
          </w:divBdr>
        </w:div>
        <w:div w:id="2043047602">
          <w:marLeft w:val="640"/>
          <w:marRight w:val="0"/>
          <w:marTop w:val="0"/>
          <w:marBottom w:val="0"/>
          <w:divBdr>
            <w:top w:val="none" w:sz="0" w:space="0" w:color="auto"/>
            <w:left w:val="none" w:sz="0" w:space="0" w:color="auto"/>
            <w:bottom w:val="none" w:sz="0" w:space="0" w:color="auto"/>
            <w:right w:val="none" w:sz="0" w:space="0" w:color="auto"/>
          </w:divBdr>
        </w:div>
        <w:div w:id="1241718475">
          <w:marLeft w:val="640"/>
          <w:marRight w:val="0"/>
          <w:marTop w:val="0"/>
          <w:marBottom w:val="0"/>
          <w:divBdr>
            <w:top w:val="none" w:sz="0" w:space="0" w:color="auto"/>
            <w:left w:val="none" w:sz="0" w:space="0" w:color="auto"/>
            <w:bottom w:val="none" w:sz="0" w:space="0" w:color="auto"/>
            <w:right w:val="none" w:sz="0" w:space="0" w:color="auto"/>
          </w:divBdr>
        </w:div>
        <w:div w:id="1907912522">
          <w:marLeft w:val="640"/>
          <w:marRight w:val="0"/>
          <w:marTop w:val="0"/>
          <w:marBottom w:val="0"/>
          <w:divBdr>
            <w:top w:val="none" w:sz="0" w:space="0" w:color="auto"/>
            <w:left w:val="none" w:sz="0" w:space="0" w:color="auto"/>
            <w:bottom w:val="none" w:sz="0" w:space="0" w:color="auto"/>
            <w:right w:val="none" w:sz="0" w:space="0" w:color="auto"/>
          </w:divBdr>
        </w:div>
        <w:div w:id="1951936391">
          <w:marLeft w:val="640"/>
          <w:marRight w:val="0"/>
          <w:marTop w:val="0"/>
          <w:marBottom w:val="0"/>
          <w:divBdr>
            <w:top w:val="none" w:sz="0" w:space="0" w:color="auto"/>
            <w:left w:val="none" w:sz="0" w:space="0" w:color="auto"/>
            <w:bottom w:val="none" w:sz="0" w:space="0" w:color="auto"/>
            <w:right w:val="none" w:sz="0" w:space="0" w:color="auto"/>
          </w:divBdr>
        </w:div>
        <w:div w:id="888300240">
          <w:marLeft w:val="640"/>
          <w:marRight w:val="0"/>
          <w:marTop w:val="0"/>
          <w:marBottom w:val="0"/>
          <w:divBdr>
            <w:top w:val="none" w:sz="0" w:space="0" w:color="auto"/>
            <w:left w:val="none" w:sz="0" w:space="0" w:color="auto"/>
            <w:bottom w:val="none" w:sz="0" w:space="0" w:color="auto"/>
            <w:right w:val="none" w:sz="0" w:space="0" w:color="auto"/>
          </w:divBdr>
        </w:div>
        <w:div w:id="1422221557">
          <w:marLeft w:val="640"/>
          <w:marRight w:val="0"/>
          <w:marTop w:val="0"/>
          <w:marBottom w:val="0"/>
          <w:divBdr>
            <w:top w:val="none" w:sz="0" w:space="0" w:color="auto"/>
            <w:left w:val="none" w:sz="0" w:space="0" w:color="auto"/>
            <w:bottom w:val="none" w:sz="0" w:space="0" w:color="auto"/>
            <w:right w:val="none" w:sz="0" w:space="0" w:color="auto"/>
          </w:divBdr>
        </w:div>
        <w:div w:id="103429972">
          <w:marLeft w:val="640"/>
          <w:marRight w:val="0"/>
          <w:marTop w:val="0"/>
          <w:marBottom w:val="0"/>
          <w:divBdr>
            <w:top w:val="none" w:sz="0" w:space="0" w:color="auto"/>
            <w:left w:val="none" w:sz="0" w:space="0" w:color="auto"/>
            <w:bottom w:val="none" w:sz="0" w:space="0" w:color="auto"/>
            <w:right w:val="none" w:sz="0" w:space="0" w:color="auto"/>
          </w:divBdr>
        </w:div>
        <w:div w:id="734009307">
          <w:marLeft w:val="640"/>
          <w:marRight w:val="0"/>
          <w:marTop w:val="0"/>
          <w:marBottom w:val="0"/>
          <w:divBdr>
            <w:top w:val="none" w:sz="0" w:space="0" w:color="auto"/>
            <w:left w:val="none" w:sz="0" w:space="0" w:color="auto"/>
            <w:bottom w:val="none" w:sz="0" w:space="0" w:color="auto"/>
            <w:right w:val="none" w:sz="0" w:space="0" w:color="auto"/>
          </w:divBdr>
        </w:div>
        <w:div w:id="574972082">
          <w:marLeft w:val="640"/>
          <w:marRight w:val="0"/>
          <w:marTop w:val="0"/>
          <w:marBottom w:val="0"/>
          <w:divBdr>
            <w:top w:val="none" w:sz="0" w:space="0" w:color="auto"/>
            <w:left w:val="none" w:sz="0" w:space="0" w:color="auto"/>
            <w:bottom w:val="none" w:sz="0" w:space="0" w:color="auto"/>
            <w:right w:val="none" w:sz="0" w:space="0" w:color="auto"/>
          </w:divBdr>
        </w:div>
        <w:div w:id="1597834485">
          <w:marLeft w:val="640"/>
          <w:marRight w:val="0"/>
          <w:marTop w:val="0"/>
          <w:marBottom w:val="0"/>
          <w:divBdr>
            <w:top w:val="none" w:sz="0" w:space="0" w:color="auto"/>
            <w:left w:val="none" w:sz="0" w:space="0" w:color="auto"/>
            <w:bottom w:val="none" w:sz="0" w:space="0" w:color="auto"/>
            <w:right w:val="none" w:sz="0" w:space="0" w:color="auto"/>
          </w:divBdr>
        </w:div>
        <w:div w:id="1639336312">
          <w:marLeft w:val="640"/>
          <w:marRight w:val="0"/>
          <w:marTop w:val="0"/>
          <w:marBottom w:val="0"/>
          <w:divBdr>
            <w:top w:val="none" w:sz="0" w:space="0" w:color="auto"/>
            <w:left w:val="none" w:sz="0" w:space="0" w:color="auto"/>
            <w:bottom w:val="none" w:sz="0" w:space="0" w:color="auto"/>
            <w:right w:val="none" w:sz="0" w:space="0" w:color="auto"/>
          </w:divBdr>
        </w:div>
        <w:div w:id="524516131">
          <w:marLeft w:val="640"/>
          <w:marRight w:val="0"/>
          <w:marTop w:val="0"/>
          <w:marBottom w:val="0"/>
          <w:divBdr>
            <w:top w:val="none" w:sz="0" w:space="0" w:color="auto"/>
            <w:left w:val="none" w:sz="0" w:space="0" w:color="auto"/>
            <w:bottom w:val="none" w:sz="0" w:space="0" w:color="auto"/>
            <w:right w:val="none" w:sz="0" w:space="0" w:color="auto"/>
          </w:divBdr>
        </w:div>
        <w:div w:id="1033387484">
          <w:marLeft w:val="640"/>
          <w:marRight w:val="0"/>
          <w:marTop w:val="0"/>
          <w:marBottom w:val="0"/>
          <w:divBdr>
            <w:top w:val="none" w:sz="0" w:space="0" w:color="auto"/>
            <w:left w:val="none" w:sz="0" w:space="0" w:color="auto"/>
            <w:bottom w:val="none" w:sz="0" w:space="0" w:color="auto"/>
            <w:right w:val="none" w:sz="0" w:space="0" w:color="auto"/>
          </w:divBdr>
        </w:div>
        <w:div w:id="1608269779">
          <w:marLeft w:val="640"/>
          <w:marRight w:val="0"/>
          <w:marTop w:val="0"/>
          <w:marBottom w:val="0"/>
          <w:divBdr>
            <w:top w:val="none" w:sz="0" w:space="0" w:color="auto"/>
            <w:left w:val="none" w:sz="0" w:space="0" w:color="auto"/>
            <w:bottom w:val="none" w:sz="0" w:space="0" w:color="auto"/>
            <w:right w:val="none" w:sz="0" w:space="0" w:color="auto"/>
          </w:divBdr>
        </w:div>
        <w:div w:id="326791398">
          <w:marLeft w:val="640"/>
          <w:marRight w:val="0"/>
          <w:marTop w:val="0"/>
          <w:marBottom w:val="0"/>
          <w:divBdr>
            <w:top w:val="none" w:sz="0" w:space="0" w:color="auto"/>
            <w:left w:val="none" w:sz="0" w:space="0" w:color="auto"/>
            <w:bottom w:val="none" w:sz="0" w:space="0" w:color="auto"/>
            <w:right w:val="none" w:sz="0" w:space="0" w:color="auto"/>
          </w:divBdr>
        </w:div>
        <w:div w:id="225800461">
          <w:marLeft w:val="640"/>
          <w:marRight w:val="0"/>
          <w:marTop w:val="0"/>
          <w:marBottom w:val="0"/>
          <w:divBdr>
            <w:top w:val="none" w:sz="0" w:space="0" w:color="auto"/>
            <w:left w:val="none" w:sz="0" w:space="0" w:color="auto"/>
            <w:bottom w:val="none" w:sz="0" w:space="0" w:color="auto"/>
            <w:right w:val="none" w:sz="0" w:space="0" w:color="auto"/>
          </w:divBdr>
        </w:div>
        <w:div w:id="1535535087">
          <w:marLeft w:val="640"/>
          <w:marRight w:val="0"/>
          <w:marTop w:val="0"/>
          <w:marBottom w:val="0"/>
          <w:divBdr>
            <w:top w:val="none" w:sz="0" w:space="0" w:color="auto"/>
            <w:left w:val="none" w:sz="0" w:space="0" w:color="auto"/>
            <w:bottom w:val="none" w:sz="0" w:space="0" w:color="auto"/>
            <w:right w:val="none" w:sz="0" w:space="0" w:color="auto"/>
          </w:divBdr>
        </w:div>
        <w:div w:id="1389719532">
          <w:marLeft w:val="640"/>
          <w:marRight w:val="0"/>
          <w:marTop w:val="0"/>
          <w:marBottom w:val="0"/>
          <w:divBdr>
            <w:top w:val="none" w:sz="0" w:space="0" w:color="auto"/>
            <w:left w:val="none" w:sz="0" w:space="0" w:color="auto"/>
            <w:bottom w:val="none" w:sz="0" w:space="0" w:color="auto"/>
            <w:right w:val="none" w:sz="0" w:space="0" w:color="auto"/>
          </w:divBdr>
        </w:div>
        <w:div w:id="743531025">
          <w:marLeft w:val="640"/>
          <w:marRight w:val="0"/>
          <w:marTop w:val="0"/>
          <w:marBottom w:val="0"/>
          <w:divBdr>
            <w:top w:val="none" w:sz="0" w:space="0" w:color="auto"/>
            <w:left w:val="none" w:sz="0" w:space="0" w:color="auto"/>
            <w:bottom w:val="none" w:sz="0" w:space="0" w:color="auto"/>
            <w:right w:val="none" w:sz="0" w:space="0" w:color="auto"/>
          </w:divBdr>
        </w:div>
        <w:div w:id="123163153">
          <w:marLeft w:val="640"/>
          <w:marRight w:val="0"/>
          <w:marTop w:val="0"/>
          <w:marBottom w:val="0"/>
          <w:divBdr>
            <w:top w:val="none" w:sz="0" w:space="0" w:color="auto"/>
            <w:left w:val="none" w:sz="0" w:space="0" w:color="auto"/>
            <w:bottom w:val="none" w:sz="0" w:space="0" w:color="auto"/>
            <w:right w:val="none" w:sz="0" w:space="0" w:color="auto"/>
          </w:divBdr>
        </w:div>
        <w:div w:id="2142310134">
          <w:marLeft w:val="640"/>
          <w:marRight w:val="0"/>
          <w:marTop w:val="0"/>
          <w:marBottom w:val="0"/>
          <w:divBdr>
            <w:top w:val="none" w:sz="0" w:space="0" w:color="auto"/>
            <w:left w:val="none" w:sz="0" w:space="0" w:color="auto"/>
            <w:bottom w:val="none" w:sz="0" w:space="0" w:color="auto"/>
            <w:right w:val="none" w:sz="0" w:space="0" w:color="auto"/>
          </w:divBdr>
        </w:div>
        <w:div w:id="1242791276">
          <w:marLeft w:val="640"/>
          <w:marRight w:val="0"/>
          <w:marTop w:val="0"/>
          <w:marBottom w:val="0"/>
          <w:divBdr>
            <w:top w:val="none" w:sz="0" w:space="0" w:color="auto"/>
            <w:left w:val="none" w:sz="0" w:space="0" w:color="auto"/>
            <w:bottom w:val="none" w:sz="0" w:space="0" w:color="auto"/>
            <w:right w:val="none" w:sz="0" w:space="0" w:color="auto"/>
          </w:divBdr>
        </w:div>
        <w:div w:id="1521699248">
          <w:marLeft w:val="640"/>
          <w:marRight w:val="0"/>
          <w:marTop w:val="0"/>
          <w:marBottom w:val="0"/>
          <w:divBdr>
            <w:top w:val="none" w:sz="0" w:space="0" w:color="auto"/>
            <w:left w:val="none" w:sz="0" w:space="0" w:color="auto"/>
            <w:bottom w:val="none" w:sz="0" w:space="0" w:color="auto"/>
            <w:right w:val="none" w:sz="0" w:space="0" w:color="auto"/>
          </w:divBdr>
        </w:div>
        <w:div w:id="144861562">
          <w:marLeft w:val="640"/>
          <w:marRight w:val="0"/>
          <w:marTop w:val="0"/>
          <w:marBottom w:val="0"/>
          <w:divBdr>
            <w:top w:val="none" w:sz="0" w:space="0" w:color="auto"/>
            <w:left w:val="none" w:sz="0" w:space="0" w:color="auto"/>
            <w:bottom w:val="none" w:sz="0" w:space="0" w:color="auto"/>
            <w:right w:val="none" w:sz="0" w:space="0" w:color="auto"/>
          </w:divBdr>
        </w:div>
        <w:div w:id="470438048">
          <w:marLeft w:val="640"/>
          <w:marRight w:val="0"/>
          <w:marTop w:val="0"/>
          <w:marBottom w:val="0"/>
          <w:divBdr>
            <w:top w:val="none" w:sz="0" w:space="0" w:color="auto"/>
            <w:left w:val="none" w:sz="0" w:space="0" w:color="auto"/>
            <w:bottom w:val="none" w:sz="0" w:space="0" w:color="auto"/>
            <w:right w:val="none" w:sz="0" w:space="0" w:color="auto"/>
          </w:divBdr>
        </w:div>
        <w:div w:id="917862112">
          <w:marLeft w:val="640"/>
          <w:marRight w:val="0"/>
          <w:marTop w:val="0"/>
          <w:marBottom w:val="0"/>
          <w:divBdr>
            <w:top w:val="none" w:sz="0" w:space="0" w:color="auto"/>
            <w:left w:val="none" w:sz="0" w:space="0" w:color="auto"/>
            <w:bottom w:val="none" w:sz="0" w:space="0" w:color="auto"/>
            <w:right w:val="none" w:sz="0" w:space="0" w:color="auto"/>
          </w:divBdr>
        </w:div>
        <w:div w:id="688679235">
          <w:marLeft w:val="640"/>
          <w:marRight w:val="0"/>
          <w:marTop w:val="0"/>
          <w:marBottom w:val="0"/>
          <w:divBdr>
            <w:top w:val="none" w:sz="0" w:space="0" w:color="auto"/>
            <w:left w:val="none" w:sz="0" w:space="0" w:color="auto"/>
            <w:bottom w:val="none" w:sz="0" w:space="0" w:color="auto"/>
            <w:right w:val="none" w:sz="0" w:space="0" w:color="auto"/>
          </w:divBdr>
        </w:div>
        <w:div w:id="177430751">
          <w:marLeft w:val="640"/>
          <w:marRight w:val="0"/>
          <w:marTop w:val="0"/>
          <w:marBottom w:val="0"/>
          <w:divBdr>
            <w:top w:val="none" w:sz="0" w:space="0" w:color="auto"/>
            <w:left w:val="none" w:sz="0" w:space="0" w:color="auto"/>
            <w:bottom w:val="none" w:sz="0" w:space="0" w:color="auto"/>
            <w:right w:val="none" w:sz="0" w:space="0" w:color="auto"/>
          </w:divBdr>
        </w:div>
        <w:div w:id="2126264775">
          <w:marLeft w:val="640"/>
          <w:marRight w:val="0"/>
          <w:marTop w:val="0"/>
          <w:marBottom w:val="0"/>
          <w:divBdr>
            <w:top w:val="none" w:sz="0" w:space="0" w:color="auto"/>
            <w:left w:val="none" w:sz="0" w:space="0" w:color="auto"/>
            <w:bottom w:val="none" w:sz="0" w:space="0" w:color="auto"/>
            <w:right w:val="none" w:sz="0" w:space="0" w:color="auto"/>
          </w:divBdr>
        </w:div>
        <w:div w:id="1411273576">
          <w:marLeft w:val="640"/>
          <w:marRight w:val="0"/>
          <w:marTop w:val="0"/>
          <w:marBottom w:val="0"/>
          <w:divBdr>
            <w:top w:val="none" w:sz="0" w:space="0" w:color="auto"/>
            <w:left w:val="none" w:sz="0" w:space="0" w:color="auto"/>
            <w:bottom w:val="none" w:sz="0" w:space="0" w:color="auto"/>
            <w:right w:val="none" w:sz="0" w:space="0" w:color="auto"/>
          </w:divBdr>
        </w:div>
      </w:divsChild>
    </w:div>
    <w:div w:id="1522085643">
      <w:bodyDiv w:val="1"/>
      <w:marLeft w:val="0"/>
      <w:marRight w:val="0"/>
      <w:marTop w:val="0"/>
      <w:marBottom w:val="0"/>
      <w:divBdr>
        <w:top w:val="none" w:sz="0" w:space="0" w:color="auto"/>
        <w:left w:val="none" w:sz="0" w:space="0" w:color="auto"/>
        <w:bottom w:val="none" w:sz="0" w:space="0" w:color="auto"/>
        <w:right w:val="none" w:sz="0" w:space="0" w:color="auto"/>
      </w:divBdr>
      <w:divsChild>
        <w:div w:id="1637906220">
          <w:marLeft w:val="640"/>
          <w:marRight w:val="0"/>
          <w:marTop w:val="0"/>
          <w:marBottom w:val="0"/>
          <w:divBdr>
            <w:top w:val="none" w:sz="0" w:space="0" w:color="auto"/>
            <w:left w:val="none" w:sz="0" w:space="0" w:color="auto"/>
            <w:bottom w:val="none" w:sz="0" w:space="0" w:color="auto"/>
            <w:right w:val="none" w:sz="0" w:space="0" w:color="auto"/>
          </w:divBdr>
        </w:div>
        <w:div w:id="1688360969">
          <w:marLeft w:val="640"/>
          <w:marRight w:val="0"/>
          <w:marTop w:val="0"/>
          <w:marBottom w:val="0"/>
          <w:divBdr>
            <w:top w:val="none" w:sz="0" w:space="0" w:color="auto"/>
            <w:left w:val="none" w:sz="0" w:space="0" w:color="auto"/>
            <w:bottom w:val="none" w:sz="0" w:space="0" w:color="auto"/>
            <w:right w:val="none" w:sz="0" w:space="0" w:color="auto"/>
          </w:divBdr>
        </w:div>
        <w:div w:id="1810321408">
          <w:marLeft w:val="640"/>
          <w:marRight w:val="0"/>
          <w:marTop w:val="0"/>
          <w:marBottom w:val="0"/>
          <w:divBdr>
            <w:top w:val="none" w:sz="0" w:space="0" w:color="auto"/>
            <w:left w:val="none" w:sz="0" w:space="0" w:color="auto"/>
            <w:bottom w:val="none" w:sz="0" w:space="0" w:color="auto"/>
            <w:right w:val="none" w:sz="0" w:space="0" w:color="auto"/>
          </w:divBdr>
        </w:div>
        <w:div w:id="28343314">
          <w:marLeft w:val="640"/>
          <w:marRight w:val="0"/>
          <w:marTop w:val="0"/>
          <w:marBottom w:val="0"/>
          <w:divBdr>
            <w:top w:val="none" w:sz="0" w:space="0" w:color="auto"/>
            <w:left w:val="none" w:sz="0" w:space="0" w:color="auto"/>
            <w:bottom w:val="none" w:sz="0" w:space="0" w:color="auto"/>
            <w:right w:val="none" w:sz="0" w:space="0" w:color="auto"/>
          </w:divBdr>
        </w:div>
        <w:div w:id="671682355">
          <w:marLeft w:val="640"/>
          <w:marRight w:val="0"/>
          <w:marTop w:val="0"/>
          <w:marBottom w:val="0"/>
          <w:divBdr>
            <w:top w:val="none" w:sz="0" w:space="0" w:color="auto"/>
            <w:left w:val="none" w:sz="0" w:space="0" w:color="auto"/>
            <w:bottom w:val="none" w:sz="0" w:space="0" w:color="auto"/>
            <w:right w:val="none" w:sz="0" w:space="0" w:color="auto"/>
          </w:divBdr>
        </w:div>
        <w:div w:id="260723957">
          <w:marLeft w:val="640"/>
          <w:marRight w:val="0"/>
          <w:marTop w:val="0"/>
          <w:marBottom w:val="0"/>
          <w:divBdr>
            <w:top w:val="none" w:sz="0" w:space="0" w:color="auto"/>
            <w:left w:val="none" w:sz="0" w:space="0" w:color="auto"/>
            <w:bottom w:val="none" w:sz="0" w:space="0" w:color="auto"/>
            <w:right w:val="none" w:sz="0" w:space="0" w:color="auto"/>
          </w:divBdr>
        </w:div>
        <w:div w:id="950359683">
          <w:marLeft w:val="640"/>
          <w:marRight w:val="0"/>
          <w:marTop w:val="0"/>
          <w:marBottom w:val="0"/>
          <w:divBdr>
            <w:top w:val="none" w:sz="0" w:space="0" w:color="auto"/>
            <w:left w:val="none" w:sz="0" w:space="0" w:color="auto"/>
            <w:bottom w:val="none" w:sz="0" w:space="0" w:color="auto"/>
            <w:right w:val="none" w:sz="0" w:space="0" w:color="auto"/>
          </w:divBdr>
        </w:div>
        <w:div w:id="1553225080">
          <w:marLeft w:val="640"/>
          <w:marRight w:val="0"/>
          <w:marTop w:val="0"/>
          <w:marBottom w:val="0"/>
          <w:divBdr>
            <w:top w:val="none" w:sz="0" w:space="0" w:color="auto"/>
            <w:left w:val="none" w:sz="0" w:space="0" w:color="auto"/>
            <w:bottom w:val="none" w:sz="0" w:space="0" w:color="auto"/>
            <w:right w:val="none" w:sz="0" w:space="0" w:color="auto"/>
          </w:divBdr>
        </w:div>
        <w:div w:id="300038516">
          <w:marLeft w:val="640"/>
          <w:marRight w:val="0"/>
          <w:marTop w:val="0"/>
          <w:marBottom w:val="0"/>
          <w:divBdr>
            <w:top w:val="none" w:sz="0" w:space="0" w:color="auto"/>
            <w:left w:val="none" w:sz="0" w:space="0" w:color="auto"/>
            <w:bottom w:val="none" w:sz="0" w:space="0" w:color="auto"/>
            <w:right w:val="none" w:sz="0" w:space="0" w:color="auto"/>
          </w:divBdr>
        </w:div>
        <w:div w:id="923492811">
          <w:marLeft w:val="640"/>
          <w:marRight w:val="0"/>
          <w:marTop w:val="0"/>
          <w:marBottom w:val="0"/>
          <w:divBdr>
            <w:top w:val="none" w:sz="0" w:space="0" w:color="auto"/>
            <w:left w:val="none" w:sz="0" w:space="0" w:color="auto"/>
            <w:bottom w:val="none" w:sz="0" w:space="0" w:color="auto"/>
            <w:right w:val="none" w:sz="0" w:space="0" w:color="auto"/>
          </w:divBdr>
        </w:div>
        <w:div w:id="1526598769">
          <w:marLeft w:val="640"/>
          <w:marRight w:val="0"/>
          <w:marTop w:val="0"/>
          <w:marBottom w:val="0"/>
          <w:divBdr>
            <w:top w:val="none" w:sz="0" w:space="0" w:color="auto"/>
            <w:left w:val="none" w:sz="0" w:space="0" w:color="auto"/>
            <w:bottom w:val="none" w:sz="0" w:space="0" w:color="auto"/>
            <w:right w:val="none" w:sz="0" w:space="0" w:color="auto"/>
          </w:divBdr>
        </w:div>
        <w:div w:id="2000494546">
          <w:marLeft w:val="640"/>
          <w:marRight w:val="0"/>
          <w:marTop w:val="0"/>
          <w:marBottom w:val="0"/>
          <w:divBdr>
            <w:top w:val="none" w:sz="0" w:space="0" w:color="auto"/>
            <w:left w:val="none" w:sz="0" w:space="0" w:color="auto"/>
            <w:bottom w:val="none" w:sz="0" w:space="0" w:color="auto"/>
            <w:right w:val="none" w:sz="0" w:space="0" w:color="auto"/>
          </w:divBdr>
        </w:div>
        <w:div w:id="1076128570">
          <w:marLeft w:val="640"/>
          <w:marRight w:val="0"/>
          <w:marTop w:val="0"/>
          <w:marBottom w:val="0"/>
          <w:divBdr>
            <w:top w:val="none" w:sz="0" w:space="0" w:color="auto"/>
            <w:left w:val="none" w:sz="0" w:space="0" w:color="auto"/>
            <w:bottom w:val="none" w:sz="0" w:space="0" w:color="auto"/>
            <w:right w:val="none" w:sz="0" w:space="0" w:color="auto"/>
          </w:divBdr>
        </w:div>
        <w:div w:id="760878333">
          <w:marLeft w:val="640"/>
          <w:marRight w:val="0"/>
          <w:marTop w:val="0"/>
          <w:marBottom w:val="0"/>
          <w:divBdr>
            <w:top w:val="none" w:sz="0" w:space="0" w:color="auto"/>
            <w:left w:val="none" w:sz="0" w:space="0" w:color="auto"/>
            <w:bottom w:val="none" w:sz="0" w:space="0" w:color="auto"/>
            <w:right w:val="none" w:sz="0" w:space="0" w:color="auto"/>
          </w:divBdr>
        </w:div>
        <w:div w:id="58065321">
          <w:marLeft w:val="640"/>
          <w:marRight w:val="0"/>
          <w:marTop w:val="0"/>
          <w:marBottom w:val="0"/>
          <w:divBdr>
            <w:top w:val="none" w:sz="0" w:space="0" w:color="auto"/>
            <w:left w:val="none" w:sz="0" w:space="0" w:color="auto"/>
            <w:bottom w:val="none" w:sz="0" w:space="0" w:color="auto"/>
            <w:right w:val="none" w:sz="0" w:space="0" w:color="auto"/>
          </w:divBdr>
        </w:div>
        <w:div w:id="1453161246">
          <w:marLeft w:val="640"/>
          <w:marRight w:val="0"/>
          <w:marTop w:val="0"/>
          <w:marBottom w:val="0"/>
          <w:divBdr>
            <w:top w:val="none" w:sz="0" w:space="0" w:color="auto"/>
            <w:left w:val="none" w:sz="0" w:space="0" w:color="auto"/>
            <w:bottom w:val="none" w:sz="0" w:space="0" w:color="auto"/>
            <w:right w:val="none" w:sz="0" w:space="0" w:color="auto"/>
          </w:divBdr>
        </w:div>
        <w:div w:id="865099541">
          <w:marLeft w:val="640"/>
          <w:marRight w:val="0"/>
          <w:marTop w:val="0"/>
          <w:marBottom w:val="0"/>
          <w:divBdr>
            <w:top w:val="none" w:sz="0" w:space="0" w:color="auto"/>
            <w:left w:val="none" w:sz="0" w:space="0" w:color="auto"/>
            <w:bottom w:val="none" w:sz="0" w:space="0" w:color="auto"/>
            <w:right w:val="none" w:sz="0" w:space="0" w:color="auto"/>
          </w:divBdr>
        </w:div>
        <w:div w:id="291598911">
          <w:marLeft w:val="640"/>
          <w:marRight w:val="0"/>
          <w:marTop w:val="0"/>
          <w:marBottom w:val="0"/>
          <w:divBdr>
            <w:top w:val="none" w:sz="0" w:space="0" w:color="auto"/>
            <w:left w:val="none" w:sz="0" w:space="0" w:color="auto"/>
            <w:bottom w:val="none" w:sz="0" w:space="0" w:color="auto"/>
            <w:right w:val="none" w:sz="0" w:space="0" w:color="auto"/>
          </w:divBdr>
        </w:div>
        <w:div w:id="1501652366">
          <w:marLeft w:val="640"/>
          <w:marRight w:val="0"/>
          <w:marTop w:val="0"/>
          <w:marBottom w:val="0"/>
          <w:divBdr>
            <w:top w:val="none" w:sz="0" w:space="0" w:color="auto"/>
            <w:left w:val="none" w:sz="0" w:space="0" w:color="auto"/>
            <w:bottom w:val="none" w:sz="0" w:space="0" w:color="auto"/>
            <w:right w:val="none" w:sz="0" w:space="0" w:color="auto"/>
          </w:divBdr>
        </w:div>
        <w:div w:id="667560005">
          <w:marLeft w:val="640"/>
          <w:marRight w:val="0"/>
          <w:marTop w:val="0"/>
          <w:marBottom w:val="0"/>
          <w:divBdr>
            <w:top w:val="none" w:sz="0" w:space="0" w:color="auto"/>
            <w:left w:val="none" w:sz="0" w:space="0" w:color="auto"/>
            <w:bottom w:val="none" w:sz="0" w:space="0" w:color="auto"/>
            <w:right w:val="none" w:sz="0" w:space="0" w:color="auto"/>
          </w:divBdr>
        </w:div>
        <w:div w:id="1457992270">
          <w:marLeft w:val="640"/>
          <w:marRight w:val="0"/>
          <w:marTop w:val="0"/>
          <w:marBottom w:val="0"/>
          <w:divBdr>
            <w:top w:val="none" w:sz="0" w:space="0" w:color="auto"/>
            <w:left w:val="none" w:sz="0" w:space="0" w:color="auto"/>
            <w:bottom w:val="none" w:sz="0" w:space="0" w:color="auto"/>
            <w:right w:val="none" w:sz="0" w:space="0" w:color="auto"/>
          </w:divBdr>
        </w:div>
        <w:div w:id="1011105554">
          <w:marLeft w:val="640"/>
          <w:marRight w:val="0"/>
          <w:marTop w:val="0"/>
          <w:marBottom w:val="0"/>
          <w:divBdr>
            <w:top w:val="none" w:sz="0" w:space="0" w:color="auto"/>
            <w:left w:val="none" w:sz="0" w:space="0" w:color="auto"/>
            <w:bottom w:val="none" w:sz="0" w:space="0" w:color="auto"/>
            <w:right w:val="none" w:sz="0" w:space="0" w:color="auto"/>
          </w:divBdr>
        </w:div>
        <w:div w:id="795828911">
          <w:marLeft w:val="640"/>
          <w:marRight w:val="0"/>
          <w:marTop w:val="0"/>
          <w:marBottom w:val="0"/>
          <w:divBdr>
            <w:top w:val="none" w:sz="0" w:space="0" w:color="auto"/>
            <w:left w:val="none" w:sz="0" w:space="0" w:color="auto"/>
            <w:bottom w:val="none" w:sz="0" w:space="0" w:color="auto"/>
            <w:right w:val="none" w:sz="0" w:space="0" w:color="auto"/>
          </w:divBdr>
        </w:div>
        <w:div w:id="569191134">
          <w:marLeft w:val="640"/>
          <w:marRight w:val="0"/>
          <w:marTop w:val="0"/>
          <w:marBottom w:val="0"/>
          <w:divBdr>
            <w:top w:val="none" w:sz="0" w:space="0" w:color="auto"/>
            <w:left w:val="none" w:sz="0" w:space="0" w:color="auto"/>
            <w:bottom w:val="none" w:sz="0" w:space="0" w:color="auto"/>
            <w:right w:val="none" w:sz="0" w:space="0" w:color="auto"/>
          </w:divBdr>
        </w:div>
        <w:div w:id="153842047">
          <w:marLeft w:val="640"/>
          <w:marRight w:val="0"/>
          <w:marTop w:val="0"/>
          <w:marBottom w:val="0"/>
          <w:divBdr>
            <w:top w:val="none" w:sz="0" w:space="0" w:color="auto"/>
            <w:left w:val="none" w:sz="0" w:space="0" w:color="auto"/>
            <w:bottom w:val="none" w:sz="0" w:space="0" w:color="auto"/>
            <w:right w:val="none" w:sz="0" w:space="0" w:color="auto"/>
          </w:divBdr>
        </w:div>
        <w:div w:id="644743677">
          <w:marLeft w:val="640"/>
          <w:marRight w:val="0"/>
          <w:marTop w:val="0"/>
          <w:marBottom w:val="0"/>
          <w:divBdr>
            <w:top w:val="none" w:sz="0" w:space="0" w:color="auto"/>
            <w:left w:val="none" w:sz="0" w:space="0" w:color="auto"/>
            <w:bottom w:val="none" w:sz="0" w:space="0" w:color="auto"/>
            <w:right w:val="none" w:sz="0" w:space="0" w:color="auto"/>
          </w:divBdr>
        </w:div>
        <w:div w:id="2062168823">
          <w:marLeft w:val="640"/>
          <w:marRight w:val="0"/>
          <w:marTop w:val="0"/>
          <w:marBottom w:val="0"/>
          <w:divBdr>
            <w:top w:val="none" w:sz="0" w:space="0" w:color="auto"/>
            <w:left w:val="none" w:sz="0" w:space="0" w:color="auto"/>
            <w:bottom w:val="none" w:sz="0" w:space="0" w:color="auto"/>
            <w:right w:val="none" w:sz="0" w:space="0" w:color="auto"/>
          </w:divBdr>
        </w:div>
        <w:div w:id="1549143270">
          <w:marLeft w:val="640"/>
          <w:marRight w:val="0"/>
          <w:marTop w:val="0"/>
          <w:marBottom w:val="0"/>
          <w:divBdr>
            <w:top w:val="none" w:sz="0" w:space="0" w:color="auto"/>
            <w:left w:val="none" w:sz="0" w:space="0" w:color="auto"/>
            <w:bottom w:val="none" w:sz="0" w:space="0" w:color="auto"/>
            <w:right w:val="none" w:sz="0" w:space="0" w:color="auto"/>
          </w:divBdr>
        </w:div>
        <w:div w:id="217863759">
          <w:marLeft w:val="640"/>
          <w:marRight w:val="0"/>
          <w:marTop w:val="0"/>
          <w:marBottom w:val="0"/>
          <w:divBdr>
            <w:top w:val="none" w:sz="0" w:space="0" w:color="auto"/>
            <w:left w:val="none" w:sz="0" w:space="0" w:color="auto"/>
            <w:bottom w:val="none" w:sz="0" w:space="0" w:color="auto"/>
            <w:right w:val="none" w:sz="0" w:space="0" w:color="auto"/>
          </w:divBdr>
        </w:div>
        <w:div w:id="1485779859">
          <w:marLeft w:val="640"/>
          <w:marRight w:val="0"/>
          <w:marTop w:val="0"/>
          <w:marBottom w:val="0"/>
          <w:divBdr>
            <w:top w:val="none" w:sz="0" w:space="0" w:color="auto"/>
            <w:left w:val="none" w:sz="0" w:space="0" w:color="auto"/>
            <w:bottom w:val="none" w:sz="0" w:space="0" w:color="auto"/>
            <w:right w:val="none" w:sz="0" w:space="0" w:color="auto"/>
          </w:divBdr>
        </w:div>
        <w:div w:id="138039923">
          <w:marLeft w:val="640"/>
          <w:marRight w:val="0"/>
          <w:marTop w:val="0"/>
          <w:marBottom w:val="0"/>
          <w:divBdr>
            <w:top w:val="none" w:sz="0" w:space="0" w:color="auto"/>
            <w:left w:val="none" w:sz="0" w:space="0" w:color="auto"/>
            <w:bottom w:val="none" w:sz="0" w:space="0" w:color="auto"/>
            <w:right w:val="none" w:sz="0" w:space="0" w:color="auto"/>
          </w:divBdr>
        </w:div>
        <w:div w:id="1648624961">
          <w:marLeft w:val="640"/>
          <w:marRight w:val="0"/>
          <w:marTop w:val="0"/>
          <w:marBottom w:val="0"/>
          <w:divBdr>
            <w:top w:val="none" w:sz="0" w:space="0" w:color="auto"/>
            <w:left w:val="none" w:sz="0" w:space="0" w:color="auto"/>
            <w:bottom w:val="none" w:sz="0" w:space="0" w:color="auto"/>
            <w:right w:val="none" w:sz="0" w:space="0" w:color="auto"/>
          </w:divBdr>
        </w:div>
        <w:div w:id="54087918">
          <w:marLeft w:val="640"/>
          <w:marRight w:val="0"/>
          <w:marTop w:val="0"/>
          <w:marBottom w:val="0"/>
          <w:divBdr>
            <w:top w:val="none" w:sz="0" w:space="0" w:color="auto"/>
            <w:left w:val="none" w:sz="0" w:space="0" w:color="auto"/>
            <w:bottom w:val="none" w:sz="0" w:space="0" w:color="auto"/>
            <w:right w:val="none" w:sz="0" w:space="0" w:color="auto"/>
          </w:divBdr>
        </w:div>
        <w:div w:id="215168680">
          <w:marLeft w:val="640"/>
          <w:marRight w:val="0"/>
          <w:marTop w:val="0"/>
          <w:marBottom w:val="0"/>
          <w:divBdr>
            <w:top w:val="none" w:sz="0" w:space="0" w:color="auto"/>
            <w:left w:val="none" w:sz="0" w:space="0" w:color="auto"/>
            <w:bottom w:val="none" w:sz="0" w:space="0" w:color="auto"/>
            <w:right w:val="none" w:sz="0" w:space="0" w:color="auto"/>
          </w:divBdr>
        </w:div>
        <w:div w:id="563413361">
          <w:marLeft w:val="640"/>
          <w:marRight w:val="0"/>
          <w:marTop w:val="0"/>
          <w:marBottom w:val="0"/>
          <w:divBdr>
            <w:top w:val="none" w:sz="0" w:space="0" w:color="auto"/>
            <w:left w:val="none" w:sz="0" w:space="0" w:color="auto"/>
            <w:bottom w:val="none" w:sz="0" w:space="0" w:color="auto"/>
            <w:right w:val="none" w:sz="0" w:space="0" w:color="auto"/>
          </w:divBdr>
        </w:div>
        <w:div w:id="676345531">
          <w:marLeft w:val="640"/>
          <w:marRight w:val="0"/>
          <w:marTop w:val="0"/>
          <w:marBottom w:val="0"/>
          <w:divBdr>
            <w:top w:val="none" w:sz="0" w:space="0" w:color="auto"/>
            <w:left w:val="none" w:sz="0" w:space="0" w:color="auto"/>
            <w:bottom w:val="none" w:sz="0" w:space="0" w:color="auto"/>
            <w:right w:val="none" w:sz="0" w:space="0" w:color="auto"/>
          </w:divBdr>
        </w:div>
        <w:div w:id="1906185155">
          <w:marLeft w:val="640"/>
          <w:marRight w:val="0"/>
          <w:marTop w:val="0"/>
          <w:marBottom w:val="0"/>
          <w:divBdr>
            <w:top w:val="none" w:sz="0" w:space="0" w:color="auto"/>
            <w:left w:val="none" w:sz="0" w:space="0" w:color="auto"/>
            <w:bottom w:val="none" w:sz="0" w:space="0" w:color="auto"/>
            <w:right w:val="none" w:sz="0" w:space="0" w:color="auto"/>
          </w:divBdr>
        </w:div>
        <w:div w:id="488863586">
          <w:marLeft w:val="640"/>
          <w:marRight w:val="0"/>
          <w:marTop w:val="0"/>
          <w:marBottom w:val="0"/>
          <w:divBdr>
            <w:top w:val="none" w:sz="0" w:space="0" w:color="auto"/>
            <w:left w:val="none" w:sz="0" w:space="0" w:color="auto"/>
            <w:bottom w:val="none" w:sz="0" w:space="0" w:color="auto"/>
            <w:right w:val="none" w:sz="0" w:space="0" w:color="auto"/>
          </w:divBdr>
        </w:div>
        <w:div w:id="114953652">
          <w:marLeft w:val="640"/>
          <w:marRight w:val="0"/>
          <w:marTop w:val="0"/>
          <w:marBottom w:val="0"/>
          <w:divBdr>
            <w:top w:val="none" w:sz="0" w:space="0" w:color="auto"/>
            <w:left w:val="none" w:sz="0" w:space="0" w:color="auto"/>
            <w:bottom w:val="none" w:sz="0" w:space="0" w:color="auto"/>
            <w:right w:val="none" w:sz="0" w:space="0" w:color="auto"/>
          </w:divBdr>
        </w:div>
        <w:div w:id="1746293253">
          <w:marLeft w:val="640"/>
          <w:marRight w:val="0"/>
          <w:marTop w:val="0"/>
          <w:marBottom w:val="0"/>
          <w:divBdr>
            <w:top w:val="none" w:sz="0" w:space="0" w:color="auto"/>
            <w:left w:val="none" w:sz="0" w:space="0" w:color="auto"/>
            <w:bottom w:val="none" w:sz="0" w:space="0" w:color="auto"/>
            <w:right w:val="none" w:sz="0" w:space="0" w:color="auto"/>
          </w:divBdr>
        </w:div>
        <w:div w:id="1374381191">
          <w:marLeft w:val="640"/>
          <w:marRight w:val="0"/>
          <w:marTop w:val="0"/>
          <w:marBottom w:val="0"/>
          <w:divBdr>
            <w:top w:val="none" w:sz="0" w:space="0" w:color="auto"/>
            <w:left w:val="none" w:sz="0" w:space="0" w:color="auto"/>
            <w:bottom w:val="none" w:sz="0" w:space="0" w:color="auto"/>
            <w:right w:val="none" w:sz="0" w:space="0" w:color="auto"/>
          </w:divBdr>
        </w:div>
        <w:div w:id="1618681985">
          <w:marLeft w:val="640"/>
          <w:marRight w:val="0"/>
          <w:marTop w:val="0"/>
          <w:marBottom w:val="0"/>
          <w:divBdr>
            <w:top w:val="none" w:sz="0" w:space="0" w:color="auto"/>
            <w:left w:val="none" w:sz="0" w:space="0" w:color="auto"/>
            <w:bottom w:val="none" w:sz="0" w:space="0" w:color="auto"/>
            <w:right w:val="none" w:sz="0" w:space="0" w:color="auto"/>
          </w:divBdr>
        </w:div>
        <w:div w:id="1263949728">
          <w:marLeft w:val="640"/>
          <w:marRight w:val="0"/>
          <w:marTop w:val="0"/>
          <w:marBottom w:val="0"/>
          <w:divBdr>
            <w:top w:val="none" w:sz="0" w:space="0" w:color="auto"/>
            <w:left w:val="none" w:sz="0" w:space="0" w:color="auto"/>
            <w:bottom w:val="none" w:sz="0" w:space="0" w:color="auto"/>
            <w:right w:val="none" w:sz="0" w:space="0" w:color="auto"/>
          </w:divBdr>
        </w:div>
        <w:div w:id="378021181">
          <w:marLeft w:val="640"/>
          <w:marRight w:val="0"/>
          <w:marTop w:val="0"/>
          <w:marBottom w:val="0"/>
          <w:divBdr>
            <w:top w:val="none" w:sz="0" w:space="0" w:color="auto"/>
            <w:left w:val="none" w:sz="0" w:space="0" w:color="auto"/>
            <w:bottom w:val="none" w:sz="0" w:space="0" w:color="auto"/>
            <w:right w:val="none" w:sz="0" w:space="0" w:color="auto"/>
          </w:divBdr>
        </w:div>
        <w:div w:id="1277176946">
          <w:marLeft w:val="640"/>
          <w:marRight w:val="0"/>
          <w:marTop w:val="0"/>
          <w:marBottom w:val="0"/>
          <w:divBdr>
            <w:top w:val="none" w:sz="0" w:space="0" w:color="auto"/>
            <w:left w:val="none" w:sz="0" w:space="0" w:color="auto"/>
            <w:bottom w:val="none" w:sz="0" w:space="0" w:color="auto"/>
            <w:right w:val="none" w:sz="0" w:space="0" w:color="auto"/>
          </w:divBdr>
        </w:div>
        <w:div w:id="680469589">
          <w:marLeft w:val="640"/>
          <w:marRight w:val="0"/>
          <w:marTop w:val="0"/>
          <w:marBottom w:val="0"/>
          <w:divBdr>
            <w:top w:val="none" w:sz="0" w:space="0" w:color="auto"/>
            <w:left w:val="none" w:sz="0" w:space="0" w:color="auto"/>
            <w:bottom w:val="none" w:sz="0" w:space="0" w:color="auto"/>
            <w:right w:val="none" w:sz="0" w:space="0" w:color="auto"/>
          </w:divBdr>
        </w:div>
        <w:div w:id="1870296648">
          <w:marLeft w:val="640"/>
          <w:marRight w:val="0"/>
          <w:marTop w:val="0"/>
          <w:marBottom w:val="0"/>
          <w:divBdr>
            <w:top w:val="none" w:sz="0" w:space="0" w:color="auto"/>
            <w:left w:val="none" w:sz="0" w:space="0" w:color="auto"/>
            <w:bottom w:val="none" w:sz="0" w:space="0" w:color="auto"/>
            <w:right w:val="none" w:sz="0" w:space="0" w:color="auto"/>
          </w:divBdr>
        </w:div>
        <w:div w:id="736971856">
          <w:marLeft w:val="640"/>
          <w:marRight w:val="0"/>
          <w:marTop w:val="0"/>
          <w:marBottom w:val="0"/>
          <w:divBdr>
            <w:top w:val="none" w:sz="0" w:space="0" w:color="auto"/>
            <w:left w:val="none" w:sz="0" w:space="0" w:color="auto"/>
            <w:bottom w:val="none" w:sz="0" w:space="0" w:color="auto"/>
            <w:right w:val="none" w:sz="0" w:space="0" w:color="auto"/>
          </w:divBdr>
        </w:div>
        <w:div w:id="732434834">
          <w:marLeft w:val="640"/>
          <w:marRight w:val="0"/>
          <w:marTop w:val="0"/>
          <w:marBottom w:val="0"/>
          <w:divBdr>
            <w:top w:val="none" w:sz="0" w:space="0" w:color="auto"/>
            <w:left w:val="none" w:sz="0" w:space="0" w:color="auto"/>
            <w:bottom w:val="none" w:sz="0" w:space="0" w:color="auto"/>
            <w:right w:val="none" w:sz="0" w:space="0" w:color="auto"/>
          </w:divBdr>
        </w:div>
        <w:div w:id="1946687548">
          <w:marLeft w:val="640"/>
          <w:marRight w:val="0"/>
          <w:marTop w:val="0"/>
          <w:marBottom w:val="0"/>
          <w:divBdr>
            <w:top w:val="none" w:sz="0" w:space="0" w:color="auto"/>
            <w:left w:val="none" w:sz="0" w:space="0" w:color="auto"/>
            <w:bottom w:val="none" w:sz="0" w:space="0" w:color="auto"/>
            <w:right w:val="none" w:sz="0" w:space="0" w:color="auto"/>
          </w:divBdr>
        </w:div>
        <w:div w:id="251622469">
          <w:marLeft w:val="640"/>
          <w:marRight w:val="0"/>
          <w:marTop w:val="0"/>
          <w:marBottom w:val="0"/>
          <w:divBdr>
            <w:top w:val="none" w:sz="0" w:space="0" w:color="auto"/>
            <w:left w:val="none" w:sz="0" w:space="0" w:color="auto"/>
            <w:bottom w:val="none" w:sz="0" w:space="0" w:color="auto"/>
            <w:right w:val="none" w:sz="0" w:space="0" w:color="auto"/>
          </w:divBdr>
        </w:div>
        <w:div w:id="1395548987">
          <w:marLeft w:val="640"/>
          <w:marRight w:val="0"/>
          <w:marTop w:val="0"/>
          <w:marBottom w:val="0"/>
          <w:divBdr>
            <w:top w:val="none" w:sz="0" w:space="0" w:color="auto"/>
            <w:left w:val="none" w:sz="0" w:space="0" w:color="auto"/>
            <w:bottom w:val="none" w:sz="0" w:space="0" w:color="auto"/>
            <w:right w:val="none" w:sz="0" w:space="0" w:color="auto"/>
          </w:divBdr>
        </w:div>
        <w:div w:id="1133718972">
          <w:marLeft w:val="640"/>
          <w:marRight w:val="0"/>
          <w:marTop w:val="0"/>
          <w:marBottom w:val="0"/>
          <w:divBdr>
            <w:top w:val="none" w:sz="0" w:space="0" w:color="auto"/>
            <w:left w:val="none" w:sz="0" w:space="0" w:color="auto"/>
            <w:bottom w:val="none" w:sz="0" w:space="0" w:color="auto"/>
            <w:right w:val="none" w:sz="0" w:space="0" w:color="auto"/>
          </w:divBdr>
        </w:div>
        <w:div w:id="519465053">
          <w:marLeft w:val="640"/>
          <w:marRight w:val="0"/>
          <w:marTop w:val="0"/>
          <w:marBottom w:val="0"/>
          <w:divBdr>
            <w:top w:val="none" w:sz="0" w:space="0" w:color="auto"/>
            <w:left w:val="none" w:sz="0" w:space="0" w:color="auto"/>
            <w:bottom w:val="none" w:sz="0" w:space="0" w:color="auto"/>
            <w:right w:val="none" w:sz="0" w:space="0" w:color="auto"/>
          </w:divBdr>
        </w:div>
        <w:div w:id="525367597">
          <w:marLeft w:val="640"/>
          <w:marRight w:val="0"/>
          <w:marTop w:val="0"/>
          <w:marBottom w:val="0"/>
          <w:divBdr>
            <w:top w:val="none" w:sz="0" w:space="0" w:color="auto"/>
            <w:left w:val="none" w:sz="0" w:space="0" w:color="auto"/>
            <w:bottom w:val="none" w:sz="0" w:space="0" w:color="auto"/>
            <w:right w:val="none" w:sz="0" w:space="0" w:color="auto"/>
          </w:divBdr>
        </w:div>
        <w:div w:id="1723208984">
          <w:marLeft w:val="640"/>
          <w:marRight w:val="0"/>
          <w:marTop w:val="0"/>
          <w:marBottom w:val="0"/>
          <w:divBdr>
            <w:top w:val="none" w:sz="0" w:space="0" w:color="auto"/>
            <w:left w:val="none" w:sz="0" w:space="0" w:color="auto"/>
            <w:bottom w:val="none" w:sz="0" w:space="0" w:color="auto"/>
            <w:right w:val="none" w:sz="0" w:space="0" w:color="auto"/>
          </w:divBdr>
        </w:div>
        <w:div w:id="1750691724">
          <w:marLeft w:val="640"/>
          <w:marRight w:val="0"/>
          <w:marTop w:val="0"/>
          <w:marBottom w:val="0"/>
          <w:divBdr>
            <w:top w:val="none" w:sz="0" w:space="0" w:color="auto"/>
            <w:left w:val="none" w:sz="0" w:space="0" w:color="auto"/>
            <w:bottom w:val="none" w:sz="0" w:space="0" w:color="auto"/>
            <w:right w:val="none" w:sz="0" w:space="0" w:color="auto"/>
          </w:divBdr>
        </w:div>
        <w:div w:id="1605646604">
          <w:marLeft w:val="640"/>
          <w:marRight w:val="0"/>
          <w:marTop w:val="0"/>
          <w:marBottom w:val="0"/>
          <w:divBdr>
            <w:top w:val="none" w:sz="0" w:space="0" w:color="auto"/>
            <w:left w:val="none" w:sz="0" w:space="0" w:color="auto"/>
            <w:bottom w:val="none" w:sz="0" w:space="0" w:color="auto"/>
            <w:right w:val="none" w:sz="0" w:space="0" w:color="auto"/>
          </w:divBdr>
        </w:div>
        <w:div w:id="918440245">
          <w:marLeft w:val="640"/>
          <w:marRight w:val="0"/>
          <w:marTop w:val="0"/>
          <w:marBottom w:val="0"/>
          <w:divBdr>
            <w:top w:val="none" w:sz="0" w:space="0" w:color="auto"/>
            <w:left w:val="none" w:sz="0" w:space="0" w:color="auto"/>
            <w:bottom w:val="none" w:sz="0" w:space="0" w:color="auto"/>
            <w:right w:val="none" w:sz="0" w:space="0" w:color="auto"/>
          </w:divBdr>
        </w:div>
        <w:div w:id="2078432728">
          <w:marLeft w:val="640"/>
          <w:marRight w:val="0"/>
          <w:marTop w:val="0"/>
          <w:marBottom w:val="0"/>
          <w:divBdr>
            <w:top w:val="none" w:sz="0" w:space="0" w:color="auto"/>
            <w:left w:val="none" w:sz="0" w:space="0" w:color="auto"/>
            <w:bottom w:val="none" w:sz="0" w:space="0" w:color="auto"/>
            <w:right w:val="none" w:sz="0" w:space="0" w:color="auto"/>
          </w:divBdr>
        </w:div>
        <w:div w:id="111175988">
          <w:marLeft w:val="640"/>
          <w:marRight w:val="0"/>
          <w:marTop w:val="0"/>
          <w:marBottom w:val="0"/>
          <w:divBdr>
            <w:top w:val="none" w:sz="0" w:space="0" w:color="auto"/>
            <w:left w:val="none" w:sz="0" w:space="0" w:color="auto"/>
            <w:bottom w:val="none" w:sz="0" w:space="0" w:color="auto"/>
            <w:right w:val="none" w:sz="0" w:space="0" w:color="auto"/>
          </w:divBdr>
        </w:div>
        <w:div w:id="1839926228">
          <w:marLeft w:val="640"/>
          <w:marRight w:val="0"/>
          <w:marTop w:val="0"/>
          <w:marBottom w:val="0"/>
          <w:divBdr>
            <w:top w:val="none" w:sz="0" w:space="0" w:color="auto"/>
            <w:left w:val="none" w:sz="0" w:space="0" w:color="auto"/>
            <w:bottom w:val="none" w:sz="0" w:space="0" w:color="auto"/>
            <w:right w:val="none" w:sz="0" w:space="0" w:color="auto"/>
          </w:divBdr>
        </w:div>
        <w:div w:id="1129200394">
          <w:marLeft w:val="640"/>
          <w:marRight w:val="0"/>
          <w:marTop w:val="0"/>
          <w:marBottom w:val="0"/>
          <w:divBdr>
            <w:top w:val="none" w:sz="0" w:space="0" w:color="auto"/>
            <w:left w:val="none" w:sz="0" w:space="0" w:color="auto"/>
            <w:bottom w:val="none" w:sz="0" w:space="0" w:color="auto"/>
            <w:right w:val="none" w:sz="0" w:space="0" w:color="auto"/>
          </w:divBdr>
        </w:div>
        <w:div w:id="1444301129">
          <w:marLeft w:val="640"/>
          <w:marRight w:val="0"/>
          <w:marTop w:val="0"/>
          <w:marBottom w:val="0"/>
          <w:divBdr>
            <w:top w:val="none" w:sz="0" w:space="0" w:color="auto"/>
            <w:left w:val="none" w:sz="0" w:space="0" w:color="auto"/>
            <w:bottom w:val="none" w:sz="0" w:space="0" w:color="auto"/>
            <w:right w:val="none" w:sz="0" w:space="0" w:color="auto"/>
          </w:divBdr>
        </w:div>
        <w:div w:id="1003894103">
          <w:marLeft w:val="640"/>
          <w:marRight w:val="0"/>
          <w:marTop w:val="0"/>
          <w:marBottom w:val="0"/>
          <w:divBdr>
            <w:top w:val="none" w:sz="0" w:space="0" w:color="auto"/>
            <w:left w:val="none" w:sz="0" w:space="0" w:color="auto"/>
            <w:bottom w:val="none" w:sz="0" w:space="0" w:color="auto"/>
            <w:right w:val="none" w:sz="0" w:space="0" w:color="auto"/>
          </w:divBdr>
        </w:div>
        <w:div w:id="690954892">
          <w:marLeft w:val="640"/>
          <w:marRight w:val="0"/>
          <w:marTop w:val="0"/>
          <w:marBottom w:val="0"/>
          <w:divBdr>
            <w:top w:val="none" w:sz="0" w:space="0" w:color="auto"/>
            <w:left w:val="none" w:sz="0" w:space="0" w:color="auto"/>
            <w:bottom w:val="none" w:sz="0" w:space="0" w:color="auto"/>
            <w:right w:val="none" w:sz="0" w:space="0" w:color="auto"/>
          </w:divBdr>
        </w:div>
        <w:div w:id="1319067329">
          <w:marLeft w:val="640"/>
          <w:marRight w:val="0"/>
          <w:marTop w:val="0"/>
          <w:marBottom w:val="0"/>
          <w:divBdr>
            <w:top w:val="none" w:sz="0" w:space="0" w:color="auto"/>
            <w:left w:val="none" w:sz="0" w:space="0" w:color="auto"/>
            <w:bottom w:val="none" w:sz="0" w:space="0" w:color="auto"/>
            <w:right w:val="none" w:sz="0" w:space="0" w:color="auto"/>
          </w:divBdr>
        </w:div>
        <w:div w:id="1828666729">
          <w:marLeft w:val="640"/>
          <w:marRight w:val="0"/>
          <w:marTop w:val="0"/>
          <w:marBottom w:val="0"/>
          <w:divBdr>
            <w:top w:val="none" w:sz="0" w:space="0" w:color="auto"/>
            <w:left w:val="none" w:sz="0" w:space="0" w:color="auto"/>
            <w:bottom w:val="none" w:sz="0" w:space="0" w:color="auto"/>
            <w:right w:val="none" w:sz="0" w:space="0" w:color="auto"/>
          </w:divBdr>
        </w:div>
        <w:div w:id="1284388194">
          <w:marLeft w:val="640"/>
          <w:marRight w:val="0"/>
          <w:marTop w:val="0"/>
          <w:marBottom w:val="0"/>
          <w:divBdr>
            <w:top w:val="none" w:sz="0" w:space="0" w:color="auto"/>
            <w:left w:val="none" w:sz="0" w:space="0" w:color="auto"/>
            <w:bottom w:val="none" w:sz="0" w:space="0" w:color="auto"/>
            <w:right w:val="none" w:sz="0" w:space="0" w:color="auto"/>
          </w:divBdr>
        </w:div>
        <w:div w:id="1155492613">
          <w:marLeft w:val="640"/>
          <w:marRight w:val="0"/>
          <w:marTop w:val="0"/>
          <w:marBottom w:val="0"/>
          <w:divBdr>
            <w:top w:val="none" w:sz="0" w:space="0" w:color="auto"/>
            <w:left w:val="none" w:sz="0" w:space="0" w:color="auto"/>
            <w:bottom w:val="none" w:sz="0" w:space="0" w:color="auto"/>
            <w:right w:val="none" w:sz="0" w:space="0" w:color="auto"/>
          </w:divBdr>
        </w:div>
        <w:div w:id="1207916157">
          <w:marLeft w:val="640"/>
          <w:marRight w:val="0"/>
          <w:marTop w:val="0"/>
          <w:marBottom w:val="0"/>
          <w:divBdr>
            <w:top w:val="none" w:sz="0" w:space="0" w:color="auto"/>
            <w:left w:val="none" w:sz="0" w:space="0" w:color="auto"/>
            <w:bottom w:val="none" w:sz="0" w:space="0" w:color="auto"/>
            <w:right w:val="none" w:sz="0" w:space="0" w:color="auto"/>
          </w:divBdr>
        </w:div>
        <w:div w:id="1237402654">
          <w:marLeft w:val="640"/>
          <w:marRight w:val="0"/>
          <w:marTop w:val="0"/>
          <w:marBottom w:val="0"/>
          <w:divBdr>
            <w:top w:val="none" w:sz="0" w:space="0" w:color="auto"/>
            <w:left w:val="none" w:sz="0" w:space="0" w:color="auto"/>
            <w:bottom w:val="none" w:sz="0" w:space="0" w:color="auto"/>
            <w:right w:val="none" w:sz="0" w:space="0" w:color="auto"/>
          </w:divBdr>
        </w:div>
        <w:div w:id="1125003865">
          <w:marLeft w:val="640"/>
          <w:marRight w:val="0"/>
          <w:marTop w:val="0"/>
          <w:marBottom w:val="0"/>
          <w:divBdr>
            <w:top w:val="none" w:sz="0" w:space="0" w:color="auto"/>
            <w:left w:val="none" w:sz="0" w:space="0" w:color="auto"/>
            <w:bottom w:val="none" w:sz="0" w:space="0" w:color="auto"/>
            <w:right w:val="none" w:sz="0" w:space="0" w:color="auto"/>
          </w:divBdr>
        </w:div>
        <w:div w:id="747507768">
          <w:marLeft w:val="640"/>
          <w:marRight w:val="0"/>
          <w:marTop w:val="0"/>
          <w:marBottom w:val="0"/>
          <w:divBdr>
            <w:top w:val="none" w:sz="0" w:space="0" w:color="auto"/>
            <w:left w:val="none" w:sz="0" w:space="0" w:color="auto"/>
            <w:bottom w:val="none" w:sz="0" w:space="0" w:color="auto"/>
            <w:right w:val="none" w:sz="0" w:space="0" w:color="auto"/>
          </w:divBdr>
        </w:div>
        <w:div w:id="750781069">
          <w:marLeft w:val="640"/>
          <w:marRight w:val="0"/>
          <w:marTop w:val="0"/>
          <w:marBottom w:val="0"/>
          <w:divBdr>
            <w:top w:val="none" w:sz="0" w:space="0" w:color="auto"/>
            <w:left w:val="none" w:sz="0" w:space="0" w:color="auto"/>
            <w:bottom w:val="none" w:sz="0" w:space="0" w:color="auto"/>
            <w:right w:val="none" w:sz="0" w:space="0" w:color="auto"/>
          </w:divBdr>
        </w:div>
        <w:div w:id="1450197769">
          <w:marLeft w:val="640"/>
          <w:marRight w:val="0"/>
          <w:marTop w:val="0"/>
          <w:marBottom w:val="0"/>
          <w:divBdr>
            <w:top w:val="none" w:sz="0" w:space="0" w:color="auto"/>
            <w:left w:val="none" w:sz="0" w:space="0" w:color="auto"/>
            <w:bottom w:val="none" w:sz="0" w:space="0" w:color="auto"/>
            <w:right w:val="none" w:sz="0" w:space="0" w:color="auto"/>
          </w:divBdr>
        </w:div>
        <w:div w:id="556822930">
          <w:marLeft w:val="640"/>
          <w:marRight w:val="0"/>
          <w:marTop w:val="0"/>
          <w:marBottom w:val="0"/>
          <w:divBdr>
            <w:top w:val="none" w:sz="0" w:space="0" w:color="auto"/>
            <w:left w:val="none" w:sz="0" w:space="0" w:color="auto"/>
            <w:bottom w:val="none" w:sz="0" w:space="0" w:color="auto"/>
            <w:right w:val="none" w:sz="0" w:space="0" w:color="auto"/>
          </w:divBdr>
        </w:div>
        <w:div w:id="420637454">
          <w:marLeft w:val="640"/>
          <w:marRight w:val="0"/>
          <w:marTop w:val="0"/>
          <w:marBottom w:val="0"/>
          <w:divBdr>
            <w:top w:val="none" w:sz="0" w:space="0" w:color="auto"/>
            <w:left w:val="none" w:sz="0" w:space="0" w:color="auto"/>
            <w:bottom w:val="none" w:sz="0" w:space="0" w:color="auto"/>
            <w:right w:val="none" w:sz="0" w:space="0" w:color="auto"/>
          </w:divBdr>
        </w:div>
        <w:div w:id="1762683419">
          <w:marLeft w:val="640"/>
          <w:marRight w:val="0"/>
          <w:marTop w:val="0"/>
          <w:marBottom w:val="0"/>
          <w:divBdr>
            <w:top w:val="none" w:sz="0" w:space="0" w:color="auto"/>
            <w:left w:val="none" w:sz="0" w:space="0" w:color="auto"/>
            <w:bottom w:val="none" w:sz="0" w:space="0" w:color="auto"/>
            <w:right w:val="none" w:sz="0" w:space="0" w:color="auto"/>
          </w:divBdr>
        </w:div>
        <w:div w:id="376245829">
          <w:marLeft w:val="640"/>
          <w:marRight w:val="0"/>
          <w:marTop w:val="0"/>
          <w:marBottom w:val="0"/>
          <w:divBdr>
            <w:top w:val="none" w:sz="0" w:space="0" w:color="auto"/>
            <w:left w:val="none" w:sz="0" w:space="0" w:color="auto"/>
            <w:bottom w:val="none" w:sz="0" w:space="0" w:color="auto"/>
            <w:right w:val="none" w:sz="0" w:space="0" w:color="auto"/>
          </w:divBdr>
        </w:div>
        <w:div w:id="959185941">
          <w:marLeft w:val="640"/>
          <w:marRight w:val="0"/>
          <w:marTop w:val="0"/>
          <w:marBottom w:val="0"/>
          <w:divBdr>
            <w:top w:val="none" w:sz="0" w:space="0" w:color="auto"/>
            <w:left w:val="none" w:sz="0" w:space="0" w:color="auto"/>
            <w:bottom w:val="none" w:sz="0" w:space="0" w:color="auto"/>
            <w:right w:val="none" w:sz="0" w:space="0" w:color="auto"/>
          </w:divBdr>
        </w:div>
        <w:div w:id="1446004060">
          <w:marLeft w:val="640"/>
          <w:marRight w:val="0"/>
          <w:marTop w:val="0"/>
          <w:marBottom w:val="0"/>
          <w:divBdr>
            <w:top w:val="none" w:sz="0" w:space="0" w:color="auto"/>
            <w:left w:val="none" w:sz="0" w:space="0" w:color="auto"/>
            <w:bottom w:val="none" w:sz="0" w:space="0" w:color="auto"/>
            <w:right w:val="none" w:sz="0" w:space="0" w:color="auto"/>
          </w:divBdr>
        </w:div>
        <w:div w:id="2035494936">
          <w:marLeft w:val="640"/>
          <w:marRight w:val="0"/>
          <w:marTop w:val="0"/>
          <w:marBottom w:val="0"/>
          <w:divBdr>
            <w:top w:val="none" w:sz="0" w:space="0" w:color="auto"/>
            <w:left w:val="none" w:sz="0" w:space="0" w:color="auto"/>
            <w:bottom w:val="none" w:sz="0" w:space="0" w:color="auto"/>
            <w:right w:val="none" w:sz="0" w:space="0" w:color="auto"/>
          </w:divBdr>
        </w:div>
        <w:div w:id="1953047988">
          <w:marLeft w:val="640"/>
          <w:marRight w:val="0"/>
          <w:marTop w:val="0"/>
          <w:marBottom w:val="0"/>
          <w:divBdr>
            <w:top w:val="none" w:sz="0" w:space="0" w:color="auto"/>
            <w:left w:val="none" w:sz="0" w:space="0" w:color="auto"/>
            <w:bottom w:val="none" w:sz="0" w:space="0" w:color="auto"/>
            <w:right w:val="none" w:sz="0" w:space="0" w:color="auto"/>
          </w:divBdr>
        </w:div>
        <w:div w:id="317654941">
          <w:marLeft w:val="640"/>
          <w:marRight w:val="0"/>
          <w:marTop w:val="0"/>
          <w:marBottom w:val="0"/>
          <w:divBdr>
            <w:top w:val="none" w:sz="0" w:space="0" w:color="auto"/>
            <w:left w:val="none" w:sz="0" w:space="0" w:color="auto"/>
            <w:bottom w:val="none" w:sz="0" w:space="0" w:color="auto"/>
            <w:right w:val="none" w:sz="0" w:space="0" w:color="auto"/>
          </w:divBdr>
        </w:div>
        <w:div w:id="911743256">
          <w:marLeft w:val="640"/>
          <w:marRight w:val="0"/>
          <w:marTop w:val="0"/>
          <w:marBottom w:val="0"/>
          <w:divBdr>
            <w:top w:val="none" w:sz="0" w:space="0" w:color="auto"/>
            <w:left w:val="none" w:sz="0" w:space="0" w:color="auto"/>
            <w:bottom w:val="none" w:sz="0" w:space="0" w:color="auto"/>
            <w:right w:val="none" w:sz="0" w:space="0" w:color="auto"/>
          </w:divBdr>
        </w:div>
        <w:div w:id="929848208">
          <w:marLeft w:val="640"/>
          <w:marRight w:val="0"/>
          <w:marTop w:val="0"/>
          <w:marBottom w:val="0"/>
          <w:divBdr>
            <w:top w:val="none" w:sz="0" w:space="0" w:color="auto"/>
            <w:left w:val="none" w:sz="0" w:space="0" w:color="auto"/>
            <w:bottom w:val="none" w:sz="0" w:space="0" w:color="auto"/>
            <w:right w:val="none" w:sz="0" w:space="0" w:color="auto"/>
          </w:divBdr>
        </w:div>
        <w:div w:id="1667325105">
          <w:marLeft w:val="640"/>
          <w:marRight w:val="0"/>
          <w:marTop w:val="0"/>
          <w:marBottom w:val="0"/>
          <w:divBdr>
            <w:top w:val="none" w:sz="0" w:space="0" w:color="auto"/>
            <w:left w:val="none" w:sz="0" w:space="0" w:color="auto"/>
            <w:bottom w:val="none" w:sz="0" w:space="0" w:color="auto"/>
            <w:right w:val="none" w:sz="0" w:space="0" w:color="auto"/>
          </w:divBdr>
        </w:div>
        <w:div w:id="1857426979">
          <w:marLeft w:val="640"/>
          <w:marRight w:val="0"/>
          <w:marTop w:val="0"/>
          <w:marBottom w:val="0"/>
          <w:divBdr>
            <w:top w:val="none" w:sz="0" w:space="0" w:color="auto"/>
            <w:left w:val="none" w:sz="0" w:space="0" w:color="auto"/>
            <w:bottom w:val="none" w:sz="0" w:space="0" w:color="auto"/>
            <w:right w:val="none" w:sz="0" w:space="0" w:color="auto"/>
          </w:divBdr>
        </w:div>
        <w:div w:id="1259409283">
          <w:marLeft w:val="640"/>
          <w:marRight w:val="0"/>
          <w:marTop w:val="0"/>
          <w:marBottom w:val="0"/>
          <w:divBdr>
            <w:top w:val="none" w:sz="0" w:space="0" w:color="auto"/>
            <w:left w:val="none" w:sz="0" w:space="0" w:color="auto"/>
            <w:bottom w:val="none" w:sz="0" w:space="0" w:color="auto"/>
            <w:right w:val="none" w:sz="0" w:space="0" w:color="auto"/>
          </w:divBdr>
        </w:div>
        <w:div w:id="1882814398">
          <w:marLeft w:val="640"/>
          <w:marRight w:val="0"/>
          <w:marTop w:val="0"/>
          <w:marBottom w:val="0"/>
          <w:divBdr>
            <w:top w:val="none" w:sz="0" w:space="0" w:color="auto"/>
            <w:left w:val="none" w:sz="0" w:space="0" w:color="auto"/>
            <w:bottom w:val="none" w:sz="0" w:space="0" w:color="auto"/>
            <w:right w:val="none" w:sz="0" w:space="0" w:color="auto"/>
          </w:divBdr>
        </w:div>
        <w:div w:id="807823465">
          <w:marLeft w:val="640"/>
          <w:marRight w:val="0"/>
          <w:marTop w:val="0"/>
          <w:marBottom w:val="0"/>
          <w:divBdr>
            <w:top w:val="none" w:sz="0" w:space="0" w:color="auto"/>
            <w:left w:val="none" w:sz="0" w:space="0" w:color="auto"/>
            <w:bottom w:val="none" w:sz="0" w:space="0" w:color="auto"/>
            <w:right w:val="none" w:sz="0" w:space="0" w:color="auto"/>
          </w:divBdr>
        </w:div>
        <w:div w:id="2067949040">
          <w:marLeft w:val="640"/>
          <w:marRight w:val="0"/>
          <w:marTop w:val="0"/>
          <w:marBottom w:val="0"/>
          <w:divBdr>
            <w:top w:val="none" w:sz="0" w:space="0" w:color="auto"/>
            <w:left w:val="none" w:sz="0" w:space="0" w:color="auto"/>
            <w:bottom w:val="none" w:sz="0" w:space="0" w:color="auto"/>
            <w:right w:val="none" w:sz="0" w:space="0" w:color="auto"/>
          </w:divBdr>
        </w:div>
        <w:div w:id="2011366177">
          <w:marLeft w:val="640"/>
          <w:marRight w:val="0"/>
          <w:marTop w:val="0"/>
          <w:marBottom w:val="0"/>
          <w:divBdr>
            <w:top w:val="none" w:sz="0" w:space="0" w:color="auto"/>
            <w:left w:val="none" w:sz="0" w:space="0" w:color="auto"/>
            <w:bottom w:val="none" w:sz="0" w:space="0" w:color="auto"/>
            <w:right w:val="none" w:sz="0" w:space="0" w:color="auto"/>
          </w:divBdr>
        </w:div>
        <w:div w:id="488398736">
          <w:marLeft w:val="640"/>
          <w:marRight w:val="0"/>
          <w:marTop w:val="0"/>
          <w:marBottom w:val="0"/>
          <w:divBdr>
            <w:top w:val="none" w:sz="0" w:space="0" w:color="auto"/>
            <w:left w:val="none" w:sz="0" w:space="0" w:color="auto"/>
            <w:bottom w:val="none" w:sz="0" w:space="0" w:color="auto"/>
            <w:right w:val="none" w:sz="0" w:space="0" w:color="auto"/>
          </w:divBdr>
        </w:div>
        <w:div w:id="1475567333">
          <w:marLeft w:val="640"/>
          <w:marRight w:val="0"/>
          <w:marTop w:val="0"/>
          <w:marBottom w:val="0"/>
          <w:divBdr>
            <w:top w:val="none" w:sz="0" w:space="0" w:color="auto"/>
            <w:left w:val="none" w:sz="0" w:space="0" w:color="auto"/>
            <w:bottom w:val="none" w:sz="0" w:space="0" w:color="auto"/>
            <w:right w:val="none" w:sz="0" w:space="0" w:color="auto"/>
          </w:divBdr>
        </w:div>
        <w:div w:id="1061179018">
          <w:marLeft w:val="640"/>
          <w:marRight w:val="0"/>
          <w:marTop w:val="0"/>
          <w:marBottom w:val="0"/>
          <w:divBdr>
            <w:top w:val="none" w:sz="0" w:space="0" w:color="auto"/>
            <w:left w:val="none" w:sz="0" w:space="0" w:color="auto"/>
            <w:bottom w:val="none" w:sz="0" w:space="0" w:color="auto"/>
            <w:right w:val="none" w:sz="0" w:space="0" w:color="auto"/>
          </w:divBdr>
        </w:div>
        <w:div w:id="417019321">
          <w:marLeft w:val="640"/>
          <w:marRight w:val="0"/>
          <w:marTop w:val="0"/>
          <w:marBottom w:val="0"/>
          <w:divBdr>
            <w:top w:val="none" w:sz="0" w:space="0" w:color="auto"/>
            <w:left w:val="none" w:sz="0" w:space="0" w:color="auto"/>
            <w:bottom w:val="none" w:sz="0" w:space="0" w:color="auto"/>
            <w:right w:val="none" w:sz="0" w:space="0" w:color="auto"/>
          </w:divBdr>
        </w:div>
        <w:div w:id="970481506">
          <w:marLeft w:val="640"/>
          <w:marRight w:val="0"/>
          <w:marTop w:val="0"/>
          <w:marBottom w:val="0"/>
          <w:divBdr>
            <w:top w:val="none" w:sz="0" w:space="0" w:color="auto"/>
            <w:left w:val="none" w:sz="0" w:space="0" w:color="auto"/>
            <w:bottom w:val="none" w:sz="0" w:space="0" w:color="auto"/>
            <w:right w:val="none" w:sz="0" w:space="0" w:color="auto"/>
          </w:divBdr>
        </w:div>
        <w:div w:id="48766519">
          <w:marLeft w:val="640"/>
          <w:marRight w:val="0"/>
          <w:marTop w:val="0"/>
          <w:marBottom w:val="0"/>
          <w:divBdr>
            <w:top w:val="none" w:sz="0" w:space="0" w:color="auto"/>
            <w:left w:val="none" w:sz="0" w:space="0" w:color="auto"/>
            <w:bottom w:val="none" w:sz="0" w:space="0" w:color="auto"/>
            <w:right w:val="none" w:sz="0" w:space="0" w:color="auto"/>
          </w:divBdr>
        </w:div>
        <w:div w:id="1135366074">
          <w:marLeft w:val="640"/>
          <w:marRight w:val="0"/>
          <w:marTop w:val="0"/>
          <w:marBottom w:val="0"/>
          <w:divBdr>
            <w:top w:val="none" w:sz="0" w:space="0" w:color="auto"/>
            <w:left w:val="none" w:sz="0" w:space="0" w:color="auto"/>
            <w:bottom w:val="none" w:sz="0" w:space="0" w:color="auto"/>
            <w:right w:val="none" w:sz="0" w:space="0" w:color="auto"/>
          </w:divBdr>
        </w:div>
        <w:div w:id="1477838170">
          <w:marLeft w:val="640"/>
          <w:marRight w:val="0"/>
          <w:marTop w:val="0"/>
          <w:marBottom w:val="0"/>
          <w:divBdr>
            <w:top w:val="none" w:sz="0" w:space="0" w:color="auto"/>
            <w:left w:val="none" w:sz="0" w:space="0" w:color="auto"/>
            <w:bottom w:val="none" w:sz="0" w:space="0" w:color="auto"/>
            <w:right w:val="none" w:sz="0" w:space="0" w:color="auto"/>
          </w:divBdr>
        </w:div>
        <w:div w:id="1688487499">
          <w:marLeft w:val="640"/>
          <w:marRight w:val="0"/>
          <w:marTop w:val="0"/>
          <w:marBottom w:val="0"/>
          <w:divBdr>
            <w:top w:val="none" w:sz="0" w:space="0" w:color="auto"/>
            <w:left w:val="none" w:sz="0" w:space="0" w:color="auto"/>
            <w:bottom w:val="none" w:sz="0" w:space="0" w:color="auto"/>
            <w:right w:val="none" w:sz="0" w:space="0" w:color="auto"/>
          </w:divBdr>
        </w:div>
        <w:div w:id="1780442904">
          <w:marLeft w:val="640"/>
          <w:marRight w:val="0"/>
          <w:marTop w:val="0"/>
          <w:marBottom w:val="0"/>
          <w:divBdr>
            <w:top w:val="none" w:sz="0" w:space="0" w:color="auto"/>
            <w:left w:val="none" w:sz="0" w:space="0" w:color="auto"/>
            <w:bottom w:val="none" w:sz="0" w:space="0" w:color="auto"/>
            <w:right w:val="none" w:sz="0" w:space="0" w:color="auto"/>
          </w:divBdr>
        </w:div>
        <w:div w:id="2094351516">
          <w:marLeft w:val="640"/>
          <w:marRight w:val="0"/>
          <w:marTop w:val="0"/>
          <w:marBottom w:val="0"/>
          <w:divBdr>
            <w:top w:val="none" w:sz="0" w:space="0" w:color="auto"/>
            <w:left w:val="none" w:sz="0" w:space="0" w:color="auto"/>
            <w:bottom w:val="none" w:sz="0" w:space="0" w:color="auto"/>
            <w:right w:val="none" w:sz="0" w:space="0" w:color="auto"/>
          </w:divBdr>
        </w:div>
        <w:div w:id="148135742">
          <w:marLeft w:val="640"/>
          <w:marRight w:val="0"/>
          <w:marTop w:val="0"/>
          <w:marBottom w:val="0"/>
          <w:divBdr>
            <w:top w:val="none" w:sz="0" w:space="0" w:color="auto"/>
            <w:left w:val="none" w:sz="0" w:space="0" w:color="auto"/>
            <w:bottom w:val="none" w:sz="0" w:space="0" w:color="auto"/>
            <w:right w:val="none" w:sz="0" w:space="0" w:color="auto"/>
          </w:divBdr>
        </w:div>
        <w:div w:id="914121402">
          <w:marLeft w:val="640"/>
          <w:marRight w:val="0"/>
          <w:marTop w:val="0"/>
          <w:marBottom w:val="0"/>
          <w:divBdr>
            <w:top w:val="none" w:sz="0" w:space="0" w:color="auto"/>
            <w:left w:val="none" w:sz="0" w:space="0" w:color="auto"/>
            <w:bottom w:val="none" w:sz="0" w:space="0" w:color="auto"/>
            <w:right w:val="none" w:sz="0" w:space="0" w:color="auto"/>
          </w:divBdr>
        </w:div>
        <w:div w:id="164908225">
          <w:marLeft w:val="640"/>
          <w:marRight w:val="0"/>
          <w:marTop w:val="0"/>
          <w:marBottom w:val="0"/>
          <w:divBdr>
            <w:top w:val="none" w:sz="0" w:space="0" w:color="auto"/>
            <w:left w:val="none" w:sz="0" w:space="0" w:color="auto"/>
            <w:bottom w:val="none" w:sz="0" w:space="0" w:color="auto"/>
            <w:right w:val="none" w:sz="0" w:space="0" w:color="auto"/>
          </w:divBdr>
        </w:div>
        <w:div w:id="1975913603">
          <w:marLeft w:val="640"/>
          <w:marRight w:val="0"/>
          <w:marTop w:val="0"/>
          <w:marBottom w:val="0"/>
          <w:divBdr>
            <w:top w:val="none" w:sz="0" w:space="0" w:color="auto"/>
            <w:left w:val="none" w:sz="0" w:space="0" w:color="auto"/>
            <w:bottom w:val="none" w:sz="0" w:space="0" w:color="auto"/>
            <w:right w:val="none" w:sz="0" w:space="0" w:color="auto"/>
          </w:divBdr>
        </w:div>
        <w:div w:id="465389929">
          <w:marLeft w:val="640"/>
          <w:marRight w:val="0"/>
          <w:marTop w:val="0"/>
          <w:marBottom w:val="0"/>
          <w:divBdr>
            <w:top w:val="none" w:sz="0" w:space="0" w:color="auto"/>
            <w:left w:val="none" w:sz="0" w:space="0" w:color="auto"/>
            <w:bottom w:val="none" w:sz="0" w:space="0" w:color="auto"/>
            <w:right w:val="none" w:sz="0" w:space="0" w:color="auto"/>
          </w:divBdr>
        </w:div>
        <w:div w:id="21634755">
          <w:marLeft w:val="640"/>
          <w:marRight w:val="0"/>
          <w:marTop w:val="0"/>
          <w:marBottom w:val="0"/>
          <w:divBdr>
            <w:top w:val="none" w:sz="0" w:space="0" w:color="auto"/>
            <w:left w:val="none" w:sz="0" w:space="0" w:color="auto"/>
            <w:bottom w:val="none" w:sz="0" w:space="0" w:color="auto"/>
            <w:right w:val="none" w:sz="0" w:space="0" w:color="auto"/>
          </w:divBdr>
        </w:div>
        <w:div w:id="1161969260">
          <w:marLeft w:val="640"/>
          <w:marRight w:val="0"/>
          <w:marTop w:val="0"/>
          <w:marBottom w:val="0"/>
          <w:divBdr>
            <w:top w:val="none" w:sz="0" w:space="0" w:color="auto"/>
            <w:left w:val="none" w:sz="0" w:space="0" w:color="auto"/>
            <w:bottom w:val="none" w:sz="0" w:space="0" w:color="auto"/>
            <w:right w:val="none" w:sz="0" w:space="0" w:color="auto"/>
          </w:divBdr>
        </w:div>
        <w:div w:id="1692678725">
          <w:marLeft w:val="640"/>
          <w:marRight w:val="0"/>
          <w:marTop w:val="0"/>
          <w:marBottom w:val="0"/>
          <w:divBdr>
            <w:top w:val="none" w:sz="0" w:space="0" w:color="auto"/>
            <w:left w:val="none" w:sz="0" w:space="0" w:color="auto"/>
            <w:bottom w:val="none" w:sz="0" w:space="0" w:color="auto"/>
            <w:right w:val="none" w:sz="0" w:space="0" w:color="auto"/>
          </w:divBdr>
        </w:div>
        <w:div w:id="866603789">
          <w:marLeft w:val="640"/>
          <w:marRight w:val="0"/>
          <w:marTop w:val="0"/>
          <w:marBottom w:val="0"/>
          <w:divBdr>
            <w:top w:val="none" w:sz="0" w:space="0" w:color="auto"/>
            <w:left w:val="none" w:sz="0" w:space="0" w:color="auto"/>
            <w:bottom w:val="none" w:sz="0" w:space="0" w:color="auto"/>
            <w:right w:val="none" w:sz="0" w:space="0" w:color="auto"/>
          </w:divBdr>
        </w:div>
        <w:div w:id="1112943246">
          <w:marLeft w:val="640"/>
          <w:marRight w:val="0"/>
          <w:marTop w:val="0"/>
          <w:marBottom w:val="0"/>
          <w:divBdr>
            <w:top w:val="none" w:sz="0" w:space="0" w:color="auto"/>
            <w:left w:val="none" w:sz="0" w:space="0" w:color="auto"/>
            <w:bottom w:val="none" w:sz="0" w:space="0" w:color="auto"/>
            <w:right w:val="none" w:sz="0" w:space="0" w:color="auto"/>
          </w:divBdr>
        </w:div>
        <w:div w:id="877818353">
          <w:marLeft w:val="640"/>
          <w:marRight w:val="0"/>
          <w:marTop w:val="0"/>
          <w:marBottom w:val="0"/>
          <w:divBdr>
            <w:top w:val="none" w:sz="0" w:space="0" w:color="auto"/>
            <w:left w:val="none" w:sz="0" w:space="0" w:color="auto"/>
            <w:bottom w:val="none" w:sz="0" w:space="0" w:color="auto"/>
            <w:right w:val="none" w:sz="0" w:space="0" w:color="auto"/>
          </w:divBdr>
        </w:div>
        <w:div w:id="1020930461">
          <w:marLeft w:val="640"/>
          <w:marRight w:val="0"/>
          <w:marTop w:val="0"/>
          <w:marBottom w:val="0"/>
          <w:divBdr>
            <w:top w:val="none" w:sz="0" w:space="0" w:color="auto"/>
            <w:left w:val="none" w:sz="0" w:space="0" w:color="auto"/>
            <w:bottom w:val="none" w:sz="0" w:space="0" w:color="auto"/>
            <w:right w:val="none" w:sz="0" w:space="0" w:color="auto"/>
          </w:divBdr>
        </w:div>
        <w:div w:id="1852404661">
          <w:marLeft w:val="640"/>
          <w:marRight w:val="0"/>
          <w:marTop w:val="0"/>
          <w:marBottom w:val="0"/>
          <w:divBdr>
            <w:top w:val="none" w:sz="0" w:space="0" w:color="auto"/>
            <w:left w:val="none" w:sz="0" w:space="0" w:color="auto"/>
            <w:bottom w:val="none" w:sz="0" w:space="0" w:color="auto"/>
            <w:right w:val="none" w:sz="0" w:space="0" w:color="auto"/>
          </w:divBdr>
        </w:div>
        <w:div w:id="1310404153">
          <w:marLeft w:val="640"/>
          <w:marRight w:val="0"/>
          <w:marTop w:val="0"/>
          <w:marBottom w:val="0"/>
          <w:divBdr>
            <w:top w:val="none" w:sz="0" w:space="0" w:color="auto"/>
            <w:left w:val="none" w:sz="0" w:space="0" w:color="auto"/>
            <w:bottom w:val="none" w:sz="0" w:space="0" w:color="auto"/>
            <w:right w:val="none" w:sz="0" w:space="0" w:color="auto"/>
          </w:divBdr>
        </w:div>
        <w:div w:id="863790022">
          <w:marLeft w:val="640"/>
          <w:marRight w:val="0"/>
          <w:marTop w:val="0"/>
          <w:marBottom w:val="0"/>
          <w:divBdr>
            <w:top w:val="none" w:sz="0" w:space="0" w:color="auto"/>
            <w:left w:val="none" w:sz="0" w:space="0" w:color="auto"/>
            <w:bottom w:val="none" w:sz="0" w:space="0" w:color="auto"/>
            <w:right w:val="none" w:sz="0" w:space="0" w:color="auto"/>
          </w:divBdr>
        </w:div>
        <w:div w:id="1113792342">
          <w:marLeft w:val="640"/>
          <w:marRight w:val="0"/>
          <w:marTop w:val="0"/>
          <w:marBottom w:val="0"/>
          <w:divBdr>
            <w:top w:val="none" w:sz="0" w:space="0" w:color="auto"/>
            <w:left w:val="none" w:sz="0" w:space="0" w:color="auto"/>
            <w:bottom w:val="none" w:sz="0" w:space="0" w:color="auto"/>
            <w:right w:val="none" w:sz="0" w:space="0" w:color="auto"/>
          </w:divBdr>
        </w:div>
        <w:div w:id="956791242">
          <w:marLeft w:val="640"/>
          <w:marRight w:val="0"/>
          <w:marTop w:val="0"/>
          <w:marBottom w:val="0"/>
          <w:divBdr>
            <w:top w:val="none" w:sz="0" w:space="0" w:color="auto"/>
            <w:left w:val="none" w:sz="0" w:space="0" w:color="auto"/>
            <w:bottom w:val="none" w:sz="0" w:space="0" w:color="auto"/>
            <w:right w:val="none" w:sz="0" w:space="0" w:color="auto"/>
          </w:divBdr>
        </w:div>
        <w:div w:id="897130935">
          <w:marLeft w:val="640"/>
          <w:marRight w:val="0"/>
          <w:marTop w:val="0"/>
          <w:marBottom w:val="0"/>
          <w:divBdr>
            <w:top w:val="none" w:sz="0" w:space="0" w:color="auto"/>
            <w:left w:val="none" w:sz="0" w:space="0" w:color="auto"/>
            <w:bottom w:val="none" w:sz="0" w:space="0" w:color="auto"/>
            <w:right w:val="none" w:sz="0" w:space="0" w:color="auto"/>
          </w:divBdr>
        </w:div>
        <w:div w:id="1951357728">
          <w:marLeft w:val="640"/>
          <w:marRight w:val="0"/>
          <w:marTop w:val="0"/>
          <w:marBottom w:val="0"/>
          <w:divBdr>
            <w:top w:val="none" w:sz="0" w:space="0" w:color="auto"/>
            <w:left w:val="none" w:sz="0" w:space="0" w:color="auto"/>
            <w:bottom w:val="none" w:sz="0" w:space="0" w:color="auto"/>
            <w:right w:val="none" w:sz="0" w:space="0" w:color="auto"/>
          </w:divBdr>
        </w:div>
        <w:div w:id="1512645594">
          <w:marLeft w:val="640"/>
          <w:marRight w:val="0"/>
          <w:marTop w:val="0"/>
          <w:marBottom w:val="0"/>
          <w:divBdr>
            <w:top w:val="none" w:sz="0" w:space="0" w:color="auto"/>
            <w:left w:val="none" w:sz="0" w:space="0" w:color="auto"/>
            <w:bottom w:val="none" w:sz="0" w:space="0" w:color="auto"/>
            <w:right w:val="none" w:sz="0" w:space="0" w:color="auto"/>
          </w:divBdr>
        </w:div>
        <w:div w:id="1073696287">
          <w:marLeft w:val="640"/>
          <w:marRight w:val="0"/>
          <w:marTop w:val="0"/>
          <w:marBottom w:val="0"/>
          <w:divBdr>
            <w:top w:val="none" w:sz="0" w:space="0" w:color="auto"/>
            <w:left w:val="none" w:sz="0" w:space="0" w:color="auto"/>
            <w:bottom w:val="none" w:sz="0" w:space="0" w:color="auto"/>
            <w:right w:val="none" w:sz="0" w:space="0" w:color="auto"/>
          </w:divBdr>
        </w:div>
        <w:div w:id="601961191">
          <w:marLeft w:val="640"/>
          <w:marRight w:val="0"/>
          <w:marTop w:val="0"/>
          <w:marBottom w:val="0"/>
          <w:divBdr>
            <w:top w:val="none" w:sz="0" w:space="0" w:color="auto"/>
            <w:left w:val="none" w:sz="0" w:space="0" w:color="auto"/>
            <w:bottom w:val="none" w:sz="0" w:space="0" w:color="auto"/>
            <w:right w:val="none" w:sz="0" w:space="0" w:color="auto"/>
          </w:divBdr>
        </w:div>
        <w:div w:id="1309551620">
          <w:marLeft w:val="640"/>
          <w:marRight w:val="0"/>
          <w:marTop w:val="0"/>
          <w:marBottom w:val="0"/>
          <w:divBdr>
            <w:top w:val="none" w:sz="0" w:space="0" w:color="auto"/>
            <w:left w:val="none" w:sz="0" w:space="0" w:color="auto"/>
            <w:bottom w:val="none" w:sz="0" w:space="0" w:color="auto"/>
            <w:right w:val="none" w:sz="0" w:space="0" w:color="auto"/>
          </w:divBdr>
        </w:div>
        <w:div w:id="571238274">
          <w:marLeft w:val="640"/>
          <w:marRight w:val="0"/>
          <w:marTop w:val="0"/>
          <w:marBottom w:val="0"/>
          <w:divBdr>
            <w:top w:val="none" w:sz="0" w:space="0" w:color="auto"/>
            <w:left w:val="none" w:sz="0" w:space="0" w:color="auto"/>
            <w:bottom w:val="none" w:sz="0" w:space="0" w:color="auto"/>
            <w:right w:val="none" w:sz="0" w:space="0" w:color="auto"/>
          </w:divBdr>
        </w:div>
        <w:div w:id="382219645">
          <w:marLeft w:val="640"/>
          <w:marRight w:val="0"/>
          <w:marTop w:val="0"/>
          <w:marBottom w:val="0"/>
          <w:divBdr>
            <w:top w:val="none" w:sz="0" w:space="0" w:color="auto"/>
            <w:left w:val="none" w:sz="0" w:space="0" w:color="auto"/>
            <w:bottom w:val="none" w:sz="0" w:space="0" w:color="auto"/>
            <w:right w:val="none" w:sz="0" w:space="0" w:color="auto"/>
          </w:divBdr>
        </w:div>
        <w:div w:id="422149315">
          <w:marLeft w:val="640"/>
          <w:marRight w:val="0"/>
          <w:marTop w:val="0"/>
          <w:marBottom w:val="0"/>
          <w:divBdr>
            <w:top w:val="none" w:sz="0" w:space="0" w:color="auto"/>
            <w:left w:val="none" w:sz="0" w:space="0" w:color="auto"/>
            <w:bottom w:val="none" w:sz="0" w:space="0" w:color="auto"/>
            <w:right w:val="none" w:sz="0" w:space="0" w:color="auto"/>
          </w:divBdr>
        </w:div>
        <w:div w:id="799147509">
          <w:marLeft w:val="640"/>
          <w:marRight w:val="0"/>
          <w:marTop w:val="0"/>
          <w:marBottom w:val="0"/>
          <w:divBdr>
            <w:top w:val="none" w:sz="0" w:space="0" w:color="auto"/>
            <w:left w:val="none" w:sz="0" w:space="0" w:color="auto"/>
            <w:bottom w:val="none" w:sz="0" w:space="0" w:color="auto"/>
            <w:right w:val="none" w:sz="0" w:space="0" w:color="auto"/>
          </w:divBdr>
        </w:div>
        <w:div w:id="454838137">
          <w:marLeft w:val="640"/>
          <w:marRight w:val="0"/>
          <w:marTop w:val="0"/>
          <w:marBottom w:val="0"/>
          <w:divBdr>
            <w:top w:val="none" w:sz="0" w:space="0" w:color="auto"/>
            <w:left w:val="none" w:sz="0" w:space="0" w:color="auto"/>
            <w:bottom w:val="none" w:sz="0" w:space="0" w:color="auto"/>
            <w:right w:val="none" w:sz="0" w:space="0" w:color="auto"/>
          </w:divBdr>
        </w:div>
        <w:div w:id="1647660923">
          <w:marLeft w:val="640"/>
          <w:marRight w:val="0"/>
          <w:marTop w:val="0"/>
          <w:marBottom w:val="0"/>
          <w:divBdr>
            <w:top w:val="none" w:sz="0" w:space="0" w:color="auto"/>
            <w:left w:val="none" w:sz="0" w:space="0" w:color="auto"/>
            <w:bottom w:val="none" w:sz="0" w:space="0" w:color="auto"/>
            <w:right w:val="none" w:sz="0" w:space="0" w:color="auto"/>
          </w:divBdr>
        </w:div>
        <w:div w:id="893082146">
          <w:marLeft w:val="640"/>
          <w:marRight w:val="0"/>
          <w:marTop w:val="0"/>
          <w:marBottom w:val="0"/>
          <w:divBdr>
            <w:top w:val="none" w:sz="0" w:space="0" w:color="auto"/>
            <w:left w:val="none" w:sz="0" w:space="0" w:color="auto"/>
            <w:bottom w:val="none" w:sz="0" w:space="0" w:color="auto"/>
            <w:right w:val="none" w:sz="0" w:space="0" w:color="auto"/>
          </w:divBdr>
        </w:div>
        <w:div w:id="530072331">
          <w:marLeft w:val="640"/>
          <w:marRight w:val="0"/>
          <w:marTop w:val="0"/>
          <w:marBottom w:val="0"/>
          <w:divBdr>
            <w:top w:val="none" w:sz="0" w:space="0" w:color="auto"/>
            <w:left w:val="none" w:sz="0" w:space="0" w:color="auto"/>
            <w:bottom w:val="none" w:sz="0" w:space="0" w:color="auto"/>
            <w:right w:val="none" w:sz="0" w:space="0" w:color="auto"/>
          </w:divBdr>
        </w:div>
        <w:div w:id="1018508537">
          <w:marLeft w:val="640"/>
          <w:marRight w:val="0"/>
          <w:marTop w:val="0"/>
          <w:marBottom w:val="0"/>
          <w:divBdr>
            <w:top w:val="none" w:sz="0" w:space="0" w:color="auto"/>
            <w:left w:val="none" w:sz="0" w:space="0" w:color="auto"/>
            <w:bottom w:val="none" w:sz="0" w:space="0" w:color="auto"/>
            <w:right w:val="none" w:sz="0" w:space="0" w:color="auto"/>
          </w:divBdr>
        </w:div>
        <w:div w:id="1983460032">
          <w:marLeft w:val="640"/>
          <w:marRight w:val="0"/>
          <w:marTop w:val="0"/>
          <w:marBottom w:val="0"/>
          <w:divBdr>
            <w:top w:val="none" w:sz="0" w:space="0" w:color="auto"/>
            <w:left w:val="none" w:sz="0" w:space="0" w:color="auto"/>
            <w:bottom w:val="none" w:sz="0" w:space="0" w:color="auto"/>
            <w:right w:val="none" w:sz="0" w:space="0" w:color="auto"/>
          </w:divBdr>
        </w:div>
        <w:div w:id="1454208394">
          <w:marLeft w:val="640"/>
          <w:marRight w:val="0"/>
          <w:marTop w:val="0"/>
          <w:marBottom w:val="0"/>
          <w:divBdr>
            <w:top w:val="none" w:sz="0" w:space="0" w:color="auto"/>
            <w:left w:val="none" w:sz="0" w:space="0" w:color="auto"/>
            <w:bottom w:val="none" w:sz="0" w:space="0" w:color="auto"/>
            <w:right w:val="none" w:sz="0" w:space="0" w:color="auto"/>
          </w:divBdr>
        </w:div>
        <w:div w:id="1707750015">
          <w:marLeft w:val="640"/>
          <w:marRight w:val="0"/>
          <w:marTop w:val="0"/>
          <w:marBottom w:val="0"/>
          <w:divBdr>
            <w:top w:val="none" w:sz="0" w:space="0" w:color="auto"/>
            <w:left w:val="none" w:sz="0" w:space="0" w:color="auto"/>
            <w:bottom w:val="none" w:sz="0" w:space="0" w:color="auto"/>
            <w:right w:val="none" w:sz="0" w:space="0" w:color="auto"/>
          </w:divBdr>
        </w:div>
        <w:div w:id="1781141632">
          <w:marLeft w:val="640"/>
          <w:marRight w:val="0"/>
          <w:marTop w:val="0"/>
          <w:marBottom w:val="0"/>
          <w:divBdr>
            <w:top w:val="none" w:sz="0" w:space="0" w:color="auto"/>
            <w:left w:val="none" w:sz="0" w:space="0" w:color="auto"/>
            <w:bottom w:val="none" w:sz="0" w:space="0" w:color="auto"/>
            <w:right w:val="none" w:sz="0" w:space="0" w:color="auto"/>
          </w:divBdr>
        </w:div>
        <w:div w:id="1784031686">
          <w:marLeft w:val="640"/>
          <w:marRight w:val="0"/>
          <w:marTop w:val="0"/>
          <w:marBottom w:val="0"/>
          <w:divBdr>
            <w:top w:val="none" w:sz="0" w:space="0" w:color="auto"/>
            <w:left w:val="none" w:sz="0" w:space="0" w:color="auto"/>
            <w:bottom w:val="none" w:sz="0" w:space="0" w:color="auto"/>
            <w:right w:val="none" w:sz="0" w:space="0" w:color="auto"/>
          </w:divBdr>
        </w:div>
        <w:div w:id="1509099078">
          <w:marLeft w:val="640"/>
          <w:marRight w:val="0"/>
          <w:marTop w:val="0"/>
          <w:marBottom w:val="0"/>
          <w:divBdr>
            <w:top w:val="none" w:sz="0" w:space="0" w:color="auto"/>
            <w:left w:val="none" w:sz="0" w:space="0" w:color="auto"/>
            <w:bottom w:val="none" w:sz="0" w:space="0" w:color="auto"/>
            <w:right w:val="none" w:sz="0" w:space="0" w:color="auto"/>
          </w:divBdr>
        </w:div>
        <w:div w:id="1217668430">
          <w:marLeft w:val="640"/>
          <w:marRight w:val="0"/>
          <w:marTop w:val="0"/>
          <w:marBottom w:val="0"/>
          <w:divBdr>
            <w:top w:val="none" w:sz="0" w:space="0" w:color="auto"/>
            <w:left w:val="none" w:sz="0" w:space="0" w:color="auto"/>
            <w:bottom w:val="none" w:sz="0" w:space="0" w:color="auto"/>
            <w:right w:val="none" w:sz="0" w:space="0" w:color="auto"/>
          </w:divBdr>
        </w:div>
        <w:div w:id="1842771162">
          <w:marLeft w:val="640"/>
          <w:marRight w:val="0"/>
          <w:marTop w:val="0"/>
          <w:marBottom w:val="0"/>
          <w:divBdr>
            <w:top w:val="none" w:sz="0" w:space="0" w:color="auto"/>
            <w:left w:val="none" w:sz="0" w:space="0" w:color="auto"/>
            <w:bottom w:val="none" w:sz="0" w:space="0" w:color="auto"/>
            <w:right w:val="none" w:sz="0" w:space="0" w:color="auto"/>
          </w:divBdr>
        </w:div>
        <w:div w:id="2051832120">
          <w:marLeft w:val="640"/>
          <w:marRight w:val="0"/>
          <w:marTop w:val="0"/>
          <w:marBottom w:val="0"/>
          <w:divBdr>
            <w:top w:val="none" w:sz="0" w:space="0" w:color="auto"/>
            <w:left w:val="none" w:sz="0" w:space="0" w:color="auto"/>
            <w:bottom w:val="none" w:sz="0" w:space="0" w:color="auto"/>
            <w:right w:val="none" w:sz="0" w:space="0" w:color="auto"/>
          </w:divBdr>
        </w:div>
        <w:div w:id="788163420">
          <w:marLeft w:val="640"/>
          <w:marRight w:val="0"/>
          <w:marTop w:val="0"/>
          <w:marBottom w:val="0"/>
          <w:divBdr>
            <w:top w:val="none" w:sz="0" w:space="0" w:color="auto"/>
            <w:left w:val="none" w:sz="0" w:space="0" w:color="auto"/>
            <w:bottom w:val="none" w:sz="0" w:space="0" w:color="auto"/>
            <w:right w:val="none" w:sz="0" w:space="0" w:color="auto"/>
          </w:divBdr>
        </w:div>
        <w:div w:id="360395722">
          <w:marLeft w:val="640"/>
          <w:marRight w:val="0"/>
          <w:marTop w:val="0"/>
          <w:marBottom w:val="0"/>
          <w:divBdr>
            <w:top w:val="none" w:sz="0" w:space="0" w:color="auto"/>
            <w:left w:val="none" w:sz="0" w:space="0" w:color="auto"/>
            <w:bottom w:val="none" w:sz="0" w:space="0" w:color="auto"/>
            <w:right w:val="none" w:sz="0" w:space="0" w:color="auto"/>
          </w:divBdr>
        </w:div>
        <w:div w:id="461197346">
          <w:marLeft w:val="640"/>
          <w:marRight w:val="0"/>
          <w:marTop w:val="0"/>
          <w:marBottom w:val="0"/>
          <w:divBdr>
            <w:top w:val="none" w:sz="0" w:space="0" w:color="auto"/>
            <w:left w:val="none" w:sz="0" w:space="0" w:color="auto"/>
            <w:bottom w:val="none" w:sz="0" w:space="0" w:color="auto"/>
            <w:right w:val="none" w:sz="0" w:space="0" w:color="auto"/>
          </w:divBdr>
        </w:div>
        <w:div w:id="239288917">
          <w:marLeft w:val="640"/>
          <w:marRight w:val="0"/>
          <w:marTop w:val="0"/>
          <w:marBottom w:val="0"/>
          <w:divBdr>
            <w:top w:val="none" w:sz="0" w:space="0" w:color="auto"/>
            <w:left w:val="none" w:sz="0" w:space="0" w:color="auto"/>
            <w:bottom w:val="none" w:sz="0" w:space="0" w:color="auto"/>
            <w:right w:val="none" w:sz="0" w:space="0" w:color="auto"/>
          </w:divBdr>
        </w:div>
        <w:div w:id="2109350610">
          <w:marLeft w:val="640"/>
          <w:marRight w:val="0"/>
          <w:marTop w:val="0"/>
          <w:marBottom w:val="0"/>
          <w:divBdr>
            <w:top w:val="none" w:sz="0" w:space="0" w:color="auto"/>
            <w:left w:val="none" w:sz="0" w:space="0" w:color="auto"/>
            <w:bottom w:val="none" w:sz="0" w:space="0" w:color="auto"/>
            <w:right w:val="none" w:sz="0" w:space="0" w:color="auto"/>
          </w:divBdr>
        </w:div>
        <w:div w:id="852231557">
          <w:marLeft w:val="640"/>
          <w:marRight w:val="0"/>
          <w:marTop w:val="0"/>
          <w:marBottom w:val="0"/>
          <w:divBdr>
            <w:top w:val="none" w:sz="0" w:space="0" w:color="auto"/>
            <w:left w:val="none" w:sz="0" w:space="0" w:color="auto"/>
            <w:bottom w:val="none" w:sz="0" w:space="0" w:color="auto"/>
            <w:right w:val="none" w:sz="0" w:space="0" w:color="auto"/>
          </w:divBdr>
        </w:div>
        <w:div w:id="1072119381">
          <w:marLeft w:val="640"/>
          <w:marRight w:val="0"/>
          <w:marTop w:val="0"/>
          <w:marBottom w:val="0"/>
          <w:divBdr>
            <w:top w:val="none" w:sz="0" w:space="0" w:color="auto"/>
            <w:left w:val="none" w:sz="0" w:space="0" w:color="auto"/>
            <w:bottom w:val="none" w:sz="0" w:space="0" w:color="auto"/>
            <w:right w:val="none" w:sz="0" w:space="0" w:color="auto"/>
          </w:divBdr>
        </w:div>
        <w:div w:id="815806202">
          <w:marLeft w:val="640"/>
          <w:marRight w:val="0"/>
          <w:marTop w:val="0"/>
          <w:marBottom w:val="0"/>
          <w:divBdr>
            <w:top w:val="none" w:sz="0" w:space="0" w:color="auto"/>
            <w:left w:val="none" w:sz="0" w:space="0" w:color="auto"/>
            <w:bottom w:val="none" w:sz="0" w:space="0" w:color="auto"/>
            <w:right w:val="none" w:sz="0" w:space="0" w:color="auto"/>
          </w:divBdr>
        </w:div>
        <w:div w:id="1602492744">
          <w:marLeft w:val="640"/>
          <w:marRight w:val="0"/>
          <w:marTop w:val="0"/>
          <w:marBottom w:val="0"/>
          <w:divBdr>
            <w:top w:val="none" w:sz="0" w:space="0" w:color="auto"/>
            <w:left w:val="none" w:sz="0" w:space="0" w:color="auto"/>
            <w:bottom w:val="none" w:sz="0" w:space="0" w:color="auto"/>
            <w:right w:val="none" w:sz="0" w:space="0" w:color="auto"/>
          </w:divBdr>
        </w:div>
        <w:div w:id="1788740891">
          <w:marLeft w:val="640"/>
          <w:marRight w:val="0"/>
          <w:marTop w:val="0"/>
          <w:marBottom w:val="0"/>
          <w:divBdr>
            <w:top w:val="none" w:sz="0" w:space="0" w:color="auto"/>
            <w:left w:val="none" w:sz="0" w:space="0" w:color="auto"/>
            <w:bottom w:val="none" w:sz="0" w:space="0" w:color="auto"/>
            <w:right w:val="none" w:sz="0" w:space="0" w:color="auto"/>
          </w:divBdr>
        </w:div>
        <w:div w:id="183372780">
          <w:marLeft w:val="640"/>
          <w:marRight w:val="0"/>
          <w:marTop w:val="0"/>
          <w:marBottom w:val="0"/>
          <w:divBdr>
            <w:top w:val="none" w:sz="0" w:space="0" w:color="auto"/>
            <w:left w:val="none" w:sz="0" w:space="0" w:color="auto"/>
            <w:bottom w:val="none" w:sz="0" w:space="0" w:color="auto"/>
            <w:right w:val="none" w:sz="0" w:space="0" w:color="auto"/>
          </w:divBdr>
        </w:div>
        <w:div w:id="2073693739">
          <w:marLeft w:val="640"/>
          <w:marRight w:val="0"/>
          <w:marTop w:val="0"/>
          <w:marBottom w:val="0"/>
          <w:divBdr>
            <w:top w:val="none" w:sz="0" w:space="0" w:color="auto"/>
            <w:left w:val="none" w:sz="0" w:space="0" w:color="auto"/>
            <w:bottom w:val="none" w:sz="0" w:space="0" w:color="auto"/>
            <w:right w:val="none" w:sz="0" w:space="0" w:color="auto"/>
          </w:divBdr>
        </w:div>
        <w:div w:id="869073485">
          <w:marLeft w:val="640"/>
          <w:marRight w:val="0"/>
          <w:marTop w:val="0"/>
          <w:marBottom w:val="0"/>
          <w:divBdr>
            <w:top w:val="none" w:sz="0" w:space="0" w:color="auto"/>
            <w:left w:val="none" w:sz="0" w:space="0" w:color="auto"/>
            <w:bottom w:val="none" w:sz="0" w:space="0" w:color="auto"/>
            <w:right w:val="none" w:sz="0" w:space="0" w:color="auto"/>
          </w:divBdr>
        </w:div>
        <w:div w:id="1742412518">
          <w:marLeft w:val="640"/>
          <w:marRight w:val="0"/>
          <w:marTop w:val="0"/>
          <w:marBottom w:val="0"/>
          <w:divBdr>
            <w:top w:val="none" w:sz="0" w:space="0" w:color="auto"/>
            <w:left w:val="none" w:sz="0" w:space="0" w:color="auto"/>
            <w:bottom w:val="none" w:sz="0" w:space="0" w:color="auto"/>
            <w:right w:val="none" w:sz="0" w:space="0" w:color="auto"/>
          </w:divBdr>
        </w:div>
        <w:div w:id="60444390">
          <w:marLeft w:val="640"/>
          <w:marRight w:val="0"/>
          <w:marTop w:val="0"/>
          <w:marBottom w:val="0"/>
          <w:divBdr>
            <w:top w:val="none" w:sz="0" w:space="0" w:color="auto"/>
            <w:left w:val="none" w:sz="0" w:space="0" w:color="auto"/>
            <w:bottom w:val="none" w:sz="0" w:space="0" w:color="auto"/>
            <w:right w:val="none" w:sz="0" w:space="0" w:color="auto"/>
          </w:divBdr>
        </w:div>
        <w:div w:id="1386217966">
          <w:marLeft w:val="640"/>
          <w:marRight w:val="0"/>
          <w:marTop w:val="0"/>
          <w:marBottom w:val="0"/>
          <w:divBdr>
            <w:top w:val="none" w:sz="0" w:space="0" w:color="auto"/>
            <w:left w:val="none" w:sz="0" w:space="0" w:color="auto"/>
            <w:bottom w:val="none" w:sz="0" w:space="0" w:color="auto"/>
            <w:right w:val="none" w:sz="0" w:space="0" w:color="auto"/>
          </w:divBdr>
        </w:div>
        <w:div w:id="379398277">
          <w:marLeft w:val="640"/>
          <w:marRight w:val="0"/>
          <w:marTop w:val="0"/>
          <w:marBottom w:val="0"/>
          <w:divBdr>
            <w:top w:val="none" w:sz="0" w:space="0" w:color="auto"/>
            <w:left w:val="none" w:sz="0" w:space="0" w:color="auto"/>
            <w:bottom w:val="none" w:sz="0" w:space="0" w:color="auto"/>
            <w:right w:val="none" w:sz="0" w:space="0" w:color="auto"/>
          </w:divBdr>
        </w:div>
        <w:div w:id="17901349">
          <w:marLeft w:val="640"/>
          <w:marRight w:val="0"/>
          <w:marTop w:val="0"/>
          <w:marBottom w:val="0"/>
          <w:divBdr>
            <w:top w:val="none" w:sz="0" w:space="0" w:color="auto"/>
            <w:left w:val="none" w:sz="0" w:space="0" w:color="auto"/>
            <w:bottom w:val="none" w:sz="0" w:space="0" w:color="auto"/>
            <w:right w:val="none" w:sz="0" w:space="0" w:color="auto"/>
          </w:divBdr>
        </w:div>
        <w:div w:id="850265700">
          <w:marLeft w:val="640"/>
          <w:marRight w:val="0"/>
          <w:marTop w:val="0"/>
          <w:marBottom w:val="0"/>
          <w:divBdr>
            <w:top w:val="none" w:sz="0" w:space="0" w:color="auto"/>
            <w:left w:val="none" w:sz="0" w:space="0" w:color="auto"/>
            <w:bottom w:val="none" w:sz="0" w:space="0" w:color="auto"/>
            <w:right w:val="none" w:sz="0" w:space="0" w:color="auto"/>
          </w:divBdr>
        </w:div>
        <w:div w:id="1065953596">
          <w:marLeft w:val="640"/>
          <w:marRight w:val="0"/>
          <w:marTop w:val="0"/>
          <w:marBottom w:val="0"/>
          <w:divBdr>
            <w:top w:val="none" w:sz="0" w:space="0" w:color="auto"/>
            <w:left w:val="none" w:sz="0" w:space="0" w:color="auto"/>
            <w:bottom w:val="none" w:sz="0" w:space="0" w:color="auto"/>
            <w:right w:val="none" w:sz="0" w:space="0" w:color="auto"/>
          </w:divBdr>
        </w:div>
        <w:div w:id="354038813">
          <w:marLeft w:val="640"/>
          <w:marRight w:val="0"/>
          <w:marTop w:val="0"/>
          <w:marBottom w:val="0"/>
          <w:divBdr>
            <w:top w:val="none" w:sz="0" w:space="0" w:color="auto"/>
            <w:left w:val="none" w:sz="0" w:space="0" w:color="auto"/>
            <w:bottom w:val="none" w:sz="0" w:space="0" w:color="auto"/>
            <w:right w:val="none" w:sz="0" w:space="0" w:color="auto"/>
          </w:divBdr>
        </w:div>
        <w:div w:id="949240644">
          <w:marLeft w:val="640"/>
          <w:marRight w:val="0"/>
          <w:marTop w:val="0"/>
          <w:marBottom w:val="0"/>
          <w:divBdr>
            <w:top w:val="none" w:sz="0" w:space="0" w:color="auto"/>
            <w:left w:val="none" w:sz="0" w:space="0" w:color="auto"/>
            <w:bottom w:val="none" w:sz="0" w:space="0" w:color="auto"/>
            <w:right w:val="none" w:sz="0" w:space="0" w:color="auto"/>
          </w:divBdr>
        </w:div>
      </w:divsChild>
    </w:div>
    <w:div w:id="1524053702">
      <w:bodyDiv w:val="1"/>
      <w:marLeft w:val="0"/>
      <w:marRight w:val="0"/>
      <w:marTop w:val="0"/>
      <w:marBottom w:val="0"/>
      <w:divBdr>
        <w:top w:val="none" w:sz="0" w:space="0" w:color="auto"/>
        <w:left w:val="none" w:sz="0" w:space="0" w:color="auto"/>
        <w:bottom w:val="none" w:sz="0" w:space="0" w:color="auto"/>
        <w:right w:val="none" w:sz="0" w:space="0" w:color="auto"/>
      </w:divBdr>
    </w:div>
    <w:div w:id="1527134891">
      <w:bodyDiv w:val="1"/>
      <w:marLeft w:val="0"/>
      <w:marRight w:val="0"/>
      <w:marTop w:val="0"/>
      <w:marBottom w:val="0"/>
      <w:divBdr>
        <w:top w:val="none" w:sz="0" w:space="0" w:color="auto"/>
        <w:left w:val="none" w:sz="0" w:space="0" w:color="auto"/>
        <w:bottom w:val="none" w:sz="0" w:space="0" w:color="auto"/>
        <w:right w:val="none" w:sz="0" w:space="0" w:color="auto"/>
      </w:divBdr>
    </w:div>
    <w:div w:id="1530415478">
      <w:bodyDiv w:val="1"/>
      <w:marLeft w:val="0"/>
      <w:marRight w:val="0"/>
      <w:marTop w:val="0"/>
      <w:marBottom w:val="0"/>
      <w:divBdr>
        <w:top w:val="none" w:sz="0" w:space="0" w:color="auto"/>
        <w:left w:val="none" w:sz="0" w:space="0" w:color="auto"/>
        <w:bottom w:val="none" w:sz="0" w:space="0" w:color="auto"/>
        <w:right w:val="none" w:sz="0" w:space="0" w:color="auto"/>
      </w:divBdr>
      <w:divsChild>
        <w:div w:id="51121289">
          <w:marLeft w:val="640"/>
          <w:marRight w:val="0"/>
          <w:marTop w:val="0"/>
          <w:marBottom w:val="0"/>
          <w:divBdr>
            <w:top w:val="none" w:sz="0" w:space="0" w:color="auto"/>
            <w:left w:val="none" w:sz="0" w:space="0" w:color="auto"/>
            <w:bottom w:val="none" w:sz="0" w:space="0" w:color="auto"/>
            <w:right w:val="none" w:sz="0" w:space="0" w:color="auto"/>
          </w:divBdr>
        </w:div>
        <w:div w:id="670068182">
          <w:marLeft w:val="640"/>
          <w:marRight w:val="0"/>
          <w:marTop w:val="0"/>
          <w:marBottom w:val="0"/>
          <w:divBdr>
            <w:top w:val="none" w:sz="0" w:space="0" w:color="auto"/>
            <w:left w:val="none" w:sz="0" w:space="0" w:color="auto"/>
            <w:bottom w:val="none" w:sz="0" w:space="0" w:color="auto"/>
            <w:right w:val="none" w:sz="0" w:space="0" w:color="auto"/>
          </w:divBdr>
        </w:div>
        <w:div w:id="2101217989">
          <w:marLeft w:val="640"/>
          <w:marRight w:val="0"/>
          <w:marTop w:val="0"/>
          <w:marBottom w:val="0"/>
          <w:divBdr>
            <w:top w:val="none" w:sz="0" w:space="0" w:color="auto"/>
            <w:left w:val="none" w:sz="0" w:space="0" w:color="auto"/>
            <w:bottom w:val="none" w:sz="0" w:space="0" w:color="auto"/>
            <w:right w:val="none" w:sz="0" w:space="0" w:color="auto"/>
          </w:divBdr>
        </w:div>
        <w:div w:id="382558121">
          <w:marLeft w:val="640"/>
          <w:marRight w:val="0"/>
          <w:marTop w:val="0"/>
          <w:marBottom w:val="0"/>
          <w:divBdr>
            <w:top w:val="none" w:sz="0" w:space="0" w:color="auto"/>
            <w:left w:val="none" w:sz="0" w:space="0" w:color="auto"/>
            <w:bottom w:val="none" w:sz="0" w:space="0" w:color="auto"/>
            <w:right w:val="none" w:sz="0" w:space="0" w:color="auto"/>
          </w:divBdr>
        </w:div>
        <w:div w:id="1209954290">
          <w:marLeft w:val="640"/>
          <w:marRight w:val="0"/>
          <w:marTop w:val="0"/>
          <w:marBottom w:val="0"/>
          <w:divBdr>
            <w:top w:val="none" w:sz="0" w:space="0" w:color="auto"/>
            <w:left w:val="none" w:sz="0" w:space="0" w:color="auto"/>
            <w:bottom w:val="none" w:sz="0" w:space="0" w:color="auto"/>
            <w:right w:val="none" w:sz="0" w:space="0" w:color="auto"/>
          </w:divBdr>
        </w:div>
        <w:div w:id="1964068126">
          <w:marLeft w:val="640"/>
          <w:marRight w:val="0"/>
          <w:marTop w:val="0"/>
          <w:marBottom w:val="0"/>
          <w:divBdr>
            <w:top w:val="none" w:sz="0" w:space="0" w:color="auto"/>
            <w:left w:val="none" w:sz="0" w:space="0" w:color="auto"/>
            <w:bottom w:val="none" w:sz="0" w:space="0" w:color="auto"/>
            <w:right w:val="none" w:sz="0" w:space="0" w:color="auto"/>
          </w:divBdr>
        </w:div>
        <w:div w:id="1671325896">
          <w:marLeft w:val="640"/>
          <w:marRight w:val="0"/>
          <w:marTop w:val="0"/>
          <w:marBottom w:val="0"/>
          <w:divBdr>
            <w:top w:val="none" w:sz="0" w:space="0" w:color="auto"/>
            <w:left w:val="none" w:sz="0" w:space="0" w:color="auto"/>
            <w:bottom w:val="none" w:sz="0" w:space="0" w:color="auto"/>
            <w:right w:val="none" w:sz="0" w:space="0" w:color="auto"/>
          </w:divBdr>
        </w:div>
        <w:div w:id="1576434538">
          <w:marLeft w:val="640"/>
          <w:marRight w:val="0"/>
          <w:marTop w:val="0"/>
          <w:marBottom w:val="0"/>
          <w:divBdr>
            <w:top w:val="none" w:sz="0" w:space="0" w:color="auto"/>
            <w:left w:val="none" w:sz="0" w:space="0" w:color="auto"/>
            <w:bottom w:val="none" w:sz="0" w:space="0" w:color="auto"/>
            <w:right w:val="none" w:sz="0" w:space="0" w:color="auto"/>
          </w:divBdr>
        </w:div>
        <w:div w:id="1426461245">
          <w:marLeft w:val="640"/>
          <w:marRight w:val="0"/>
          <w:marTop w:val="0"/>
          <w:marBottom w:val="0"/>
          <w:divBdr>
            <w:top w:val="none" w:sz="0" w:space="0" w:color="auto"/>
            <w:left w:val="none" w:sz="0" w:space="0" w:color="auto"/>
            <w:bottom w:val="none" w:sz="0" w:space="0" w:color="auto"/>
            <w:right w:val="none" w:sz="0" w:space="0" w:color="auto"/>
          </w:divBdr>
        </w:div>
        <w:div w:id="1952474362">
          <w:marLeft w:val="640"/>
          <w:marRight w:val="0"/>
          <w:marTop w:val="0"/>
          <w:marBottom w:val="0"/>
          <w:divBdr>
            <w:top w:val="none" w:sz="0" w:space="0" w:color="auto"/>
            <w:left w:val="none" w:sz="0" w:space="0" w:color="auto"/>
            <w:bottom w:val="none" w:sz="0" w:space="0" w:color="auto"/>
            <w:right w:val="none" w:sz="0" w:space="0" w:color="auto"/>
          </w:divBdr>
        </w:div>
        <w:div w:id="493494761">
          <w:marLeft w:val="640"/>
          <w:marRight w:val="0"/>
          <w:marTop w:val="0"/>
          <w:marBottom w:val="0"/>
          <w:divBdr>
            <w:top w:val="none" w:sz="0" w:space="0" w:color="auto"/>
            <w:left w:val="none" w:sz="0" w:space="0" w:color="auto"/>
            <w:bottom w:val="none" w:sz="0" w:space="0" w:color="auto"/>
            <w:right w:val="none" w:sz="0" w:space="0" w:color="auto"/>
          </w:divBdr>
        </w:div>
        <w:div w:id="1496069137">
          <w:marLeft w:val="640"/>
          <w:marRight w:val="0"/>
          <w:marTop w:val="0"/>
          <w:marBottom w:val="0"/>
          <w:divBdr>
            <w:top w:val="none" w:sz="0" w:space="0" w:color="auto"/>
            <w:left w:val="none" w:sz="0" w:space="0" w:color="auto"/>
            <w:bottom w:val="none" w:sz="0" w:space="0" w:color="auto"/>
            <w:right w:val="none" w:sz="0" w:space="0" w:color="auto"/>
          </w:divBdr>
        </w:div>
        <w:div w:id="436559807">
          <w:marLeft w:val="640"/>
          <w:marRight w:val="0"/>
          <w:marTop w:val="0"/>
          <w:marBottom w:val="0"/>
          <w:divBdr>
            <w:top w:val="none" w:sz="0" w:space="0" w:color="auto"/>
            <w:left w:val="none" w:sz="0" w:space="0" w:color="auto"/>
            <w:bottom w:val="none" w:sz="0" w:space="0" w:color="auto"/>
            <w:right w:val="none" w:sz="0" w:space="0" w:color="auto"/>
          </w:divBdr>
        </w:div>
        <w:div w:id="871108534">
          <w:marLeft w:val="640"/>
          <w:marRight w:val="0"/>
          <w:marTop w:val="0"/>
          <w:marBottom w:val="0"/>
          <w:divBdr>
            <w:top w:val="none" w:sz="0" w:space="0" w:color="auto"/>
            <w:left w:val="none" w:sz="0" w:space="0" w:color="auto"/>
            <w:bottom w:val="none" w:sz="0" w:space="0" w:color="auto"/>
            <w:right w:val="none" w:sz="0" w:space="0" w:color="auto"/>
          </w:divBdr>
        </w:div>
        <w:div w:id="493880655">
          <w:marLeft w:val="640"/>
          <w:marRight w:val="0"/>
          <w:marTop w:val="0"/>
          <w:marBottom w:val="0"/>
          <w:divBdr>
            <w:top w:val="none" w:sz="0" w:space="0" w:color="auto"/>
            <w:left w:val="none" w:sz="0" w:space="0" w:color="auto"/>
            <w:bottom w:val="none" w:sz="0" w:space="0" w:color="auto"/>
            <w:right w:val="none" w:sz="0" w:space="0" w:color="auto"/>
          </w:divBdr>
        </w:div>
        <w:div w:id="414937336">
          <w:marLeft w:val="640"/>
          <w:marRight w:val="0"/>
          <w:marTop w:val="0"/>
          <w:marBottom w:val="0"/>
          <w:divBdr>
            <w:top w:val="none" w:sz="0" w:space="0" w:color="auto"/>
            <w:left w:val="none" w:sz="0" w:space="0" w:color="auto"/>
            <w:bottom w:val="none" w:sz="0" w:space="0" w:color="auto"/>
            <w:right w:val="none" w:sz="0" w:space="0" w:color="auto"/>
          </w:divBdr>
        </w:div>
        <w:div w:id="1045526875">
          <w:marLeft w:val="640"/>
          <w:marRight w:val="0"/>
          <w:marTop w:val="0"/>
          <w:marBottom w:val="0"/>
          <w:divBdr>
            <w:top w:val="none" w:sz="0" w:space="0" w:color="auto"/>
            <w:left w:val="none" w:sz="0" w:space="0" w:color="auto"/>
            <w:bottom w:val="none" w:sz="0" w:space="0" w:color="auto"/>
            <w:right w:val="none" w:sz="0" w:space="0" w:color="auto"/>
          </w:divBdr>
        </w:div>
        <w:div w:id="563570709">
          <w:marLeft w:val="640"/>
          <w:marRight w:val="0"/>
          <w:marTop w:val="0"/>
          <w:marBottom w:val="0"/>
          <w:divBdr>
            <w:top w:val="none" w:sz="0" w:space="0" w:color="auto"/>
            <w:left w:val="none" w:sz="0" w:space="0" w:color="auto"/>
            <w:bottom w:val="none" w:sz="0" w:space="0" w:color="auto"/>
            <w:right w:val="none" w:sz="0" w:space="0" w:color="auto"/>
          </w:divBdr>
        </w:div>
        <w:div w:id="964852315">
          <w:marLeft w:val="640"/>
          <w:marRight w:val="0"/>
          <w:marTop w:val="0"/>
          <w:marBottom w:val="0"/>
          <w:divBdr>
            <w:top w:val="none" w:sz="0" w:space="0" w:color="auto"/>
            <w:left w:val="none" w:sz="0" w:space="0" w:color="auto"/>
            <w:bottom w:val="none" w:sz="0" w:space="0" w:color="auto"/>
            <w:right w:val="none" w:sz="0" w:space="0" w:color="auto"/>
          </w:divBdr>
        </w:div>
        <w:div w:id="63571094">
          <w:marLeft w:val="640"/>
          <w:marRight w:val="0"/>
          <w:marTop w:val="0"/>
          <w:marBottom w:val="0"/>
          <w:divBdr>
            <w:top w:val="none" w:sz="0" w:space="0" w:color="auto"/>
            <w:left w:val="none" w:sz="0" w:space="0" w:color="auto"/>
            <w:bottom w:val="none" w:sz="0" w:space="0" w:color="auto"/>
            <w:right w:val="none" w:sz="0" w:space="0" w:color="auto"/>
          </w:divBdr>
        </w:div>
        <w:div w:id="1805390659">
          <w:marLeft w:val="640"/>
          <w:marRight w:val="0"/>
          <w:marTop w:val="0"/>
          <w:marBottom w:val="0"/>
          <w:divBdr>
            <w:top w:val="none" w:sz="0" w:space="0" w:color="auto"/>
            <w:left w:val="none" w:sz="0" w:space="0" w:color="auto"/>
            <w:bottom w:val="none" w:sz="0" w:space="0" w:color="auto"/>
            <w:right w:val="none" w:sz="0" w:space="0" w:color="auto"/>
          </w:divBdr>
        </w:div>
        <w:div w:id="580800628">
          <w:marLeft w:val="640"/>
          <w:marRight w:val="0"/>
          <w:marTop w:val="0"/>
          <w:marBottom w:val="0"/>
          <w:divBdr>
            <w:top w:val="none" w:sz="0" w:space="0" w:color="auto"/>
            <w:left w:val="none" w:sz="0" w:space="0" w:color="auto"/>
            <w:bottom w:val="none" w:sz="0" w:space="0" w:color="auto"/>
            <w:right w:val="none" w:sz="0" w:space="0" w:color="auto"/>
          </w:divBdr>
        </w:div>
        <w:div w:id="1729255958">
          <w:marLeft w:val="640"/>
          <w:marRight w:val="0"/>
          <w:marTop w:val="0"/>
          <w:marBottom w:val="0"/>
          <w:divBdr>
            <w:top w:val="none" w:sz="0" w:space="0" w:color="auto"/>
            <w:left w:val="none" w:sz="0" w:space="0" w:color="auto"/>
            <w:bottom w:val="none" w:sz="0" w:space="0" w:color="auto"/>
            <w:right w:val="none" w:sz="0" w:space="0" w:color="auto"/>
          </w:divBdr>
        </w:div>
        <w:div w:id="1344429716">
          <w:marLeft w:val="640"/>
          <w:marRight w:val="0"/>
          <w:marTop w:val="0"/>
          <w:marBottom w:val="0"/>
          <w:divBdr>
            <w:top w:val="none" w:sz="0" w:space="0" w:color="auto"/>
            <w:left w:val="none" w:sz="0" w:space="0" w:color="auto"/>
            <w:bottom w:val="none" w:sz="0" w:space="0" w:color="auto"/>
            <w:right w:val="none" w:sz="0" w:space="0" w:color="auto"/>
          </w:divBdr>
        </w:div>
        <w:div w:id="1588076711">
          <w:marLeft w:val="640"/>
          <w:marRight w:val="0"/>
          <w:marTop w:val="0"/>
          <w:marBottom w:val="0"/>
          <w:divBdr>
            <w:top w:val="none" w:sz="0" w:space="0" w:color="auto"/>
            <w:left w:val="none" w:sz="0" w:space="0" w:color="auto"/>
            <w:bottom w:val="none" w:sz="0" w:space="0" w:color="auto"/>
            <w:right w:val="none" w:sz="0" w:space="0" w:color="auto"/>
          </w:divBdr>
        </w:div>
        <w:div w:id="1411268872">
          <w:marLeft w:val="640"/>
          <w:marRight w:val="0"/>
          <w:marTop w:val="0"/>
          <w:marBottom w:val="0"/>
          <w:divBdr>
            <w:top w:val="none" w:sz="0" w:space="0" w:color="auto"/>
            <w:left w:val="none" w:sz="0" w:space="0" w:color="auto"/>
            <w:bottom w:val="none" w:sz="0" w:space="0" w:color="auto"/>
            <w:right w:val="none" w:sz="0" w:space="0" w:color="auto"/>
          </w:divBdr>
        </w:div>
        <w:div w:id="1021856576">
          <w:marLeft w:val="640"/>
          <w:marRight w:val="0"/>
          <w:marTop w:val="0"/>
          <w:marBottom w:val="0"/>
          <w:divBdr>
            <w:top w:val="none" w:sz="0" w:space="0" w:color="auto"/>
            <w:left w:val="none" w:sz="0" w:space="0" w:color="auto"/>
            <w:bottom w:val="none" w:sz="0" w:space="0" w:color="auto"/>
            <w:right w:val="none" w:sz="0" w:space="0" w:color="auto"/>
          </w:divBdr>
        </w:div>
        <w:div w:id="1637418653">
          <w:marLeft w:val="640"/>
          <w:marRight w:val="0"/>
          <w:marTop w:val="0"/>
          <w:marBottom w:val="0"/>
          <w:divBdr>
            <w:top w:val="none" w:sz="0" w:space="0" w:color="auto"/>
            <w:left w:val="none" w:sz="0" w:space="0" w:color="auto"/>
            <w:bottom w:val="none" w:sz="0" w:space="0" w:color="auto"/>
            <w:right w:val="none" w:sz="0" w:space="0" w:color="auto"/>
          </w:divBdr>
        </w:div>
        <w:div w:id="690449419">
          <w:marLeft w:val="640"/>
          <w:marRight w:val="0"/>
          <w:marTop w:val="0"/>
          <w:marBottom w:val="0"/>
          <w:divBdr>
            <w:top w:val="none" w:sz="0" w:space="0" w:color="auto"/>
            <w:left w:val="none" w:sz="0" w:space="0" w:color="auto"/>
            <w:bottom w:val="none" w:sz="0" w:space="0" w:color="auto"/>
            <w:right w:val="none" w:sz="0" w:space="0" w:color="auto"/>
          </w:divBdr>
        </w:div>
        <w:div w:id="1471511481">
          <w:marLeft w:val="640"/>
          <w:marRight w:val="0"/>
          <w:marTop w:val="0"/>
          <w:marBottom w:val="0"/>
          <w:divBdr>
            <w:top w:val="none" w:sz="0" w:space="0" w:color="auto"/>
            <w:left w:val="none" w:sz="0" w:space="0" w:color="auto"/>
            <w:bottom w:val="none" w:sz="0" w:space="0" w:color="auto"/>
            <w:right w:val="none" w:sz="0" w:space="0" w:color="auto"/>
          </w:divBdr>
        </w:div>
        <w:div w:id="1215238575">
          <w:marLeft w:val="640"/>
          <w:marRight w:val="0"/>
          <w:marTop w:val="0"/>
          <w:marBottom w:val="0"/>
          <w:divBdr>
            <w:top w:val="none" w:sz="0" w:space="0" w:color="auto"/>
            <w:left w:val="none" w:sz="0" w:space="0" w:color="auto"/>
            <w:bottom w:val="none" w:sz="0" w:space="0" w:color="auto"/>
            <w:right w:val="none" w:sz="0" w:space="0" w:color="auto"/>
          </w:divBdr>
        </w:div>
        <w:div w:id="570428794">
          <w:marLeft w:val="640"/>
          <w:marRight w:val="0"/>
          <w:marTop w:val="0"/>
          <w:marBottom w:val="0"/>
          <w:divBdr>
            <w:top w:val="none" w:sz="0" w:space="0" w:color="auto"/>
            <w:left w:val="none" w:sz="0" w:space="0" w:color="auto"/>
            <w:bottom w:val="none" w:sz="0" w:space="0" w:color="auto"/>
            <w:right w:val="none" w:sz="0" w:space="0" w:color="auto"/>
          </w:divBdr>
        </w:div>
        <w:div w:id="600190677">
          <w:marLeft w:val="640"/>
          <w:marRight w:val="0"/>
          <w:marTop w:val="0"/>
          <w:marBottom w:val="0"/>
          <w:divBdr>
            <w:top w:val="none" w:sz="0" w:space="0" w:color="auto"/>
            <w:left w:val="none" w:sz="0" w:space="0" w:color="auto"/>
            <w:bottom w:val="none" w:sz="0" w:space="0" w:color="auto"/>
            <w:right w:val="none" w:sz="0" w:space="0" w:color="auto"/>
          </w:divBdr>
        </w:div>
        <w:div w:id="11106735">
          <w:marLeft w:val="640"/>
          <w:marRight w:val="0"/>
          <w:marTop w:val="0"/>
          <w:marBottom w:val="0"/>
          <w:divBdr>
            <w:top w:val="none" w:sz="0" w:space="0" w:color="auto"/>
            <w:left w:val="none" w:sz="0" w:space="0" w:color="auto"/>
            <w:bottom w:val="none" w:sz="0" w:space="0" w:color="auto"/>
            <w:right w:val="none" w:sz="0" w:space="0" w:color="auto"/>
          </w:divBdr>
        </w:div>
        <w:div w:id="1612204996">
          <w:marLeft w:val="640"/>
          <w:marRight w:val="0"/>
          <w:marTop w:val="0"/>
          <w:marBottom w:val="0"/>
          <w:divBdr>
            <w:top w:val="none" w:sz="0" w:space="0" w:color="auto"/>
            <w:left w:val="none" w:sz="0" w:space="0" w:color="auto"/>
            <w:bottom w:val="none" w:sz="0" w:space="0" w:color="auto"/>
            <w:right w:val="none" w:sz="0" w:space="0" w:color="auto"/>
          </w:divBdr>
        </w:div>
        <w:div w:id="967977416">
          <w:marLeft w:val="640"/>
          <w:marRight w:val="0"/>
          <w:marTop w:val="0"/>
          <w:marBottom w:val="0"/>
          <w:divBdr>
            <w:top w:val="none" w:sz="0" w:space="0" w:color="auto"/>
            <w:left w:val="none" w:sz="0" w:space="0" w:color="auto"/>
            <w:bottom w:val="none" w:sz="0" w:space="0" w:color="auto"/>
            <w:right w:val="none" w:sz="0" w:space="0" w:color="auto"/>
          </w:divBdr>
        </w:div>
        <w:div w:id="1357847042">
          <w:marLeft w:val="640"/>
          <w:marRight w:val="0"/>
          <w:marTop w:val="0"/>
          <w:marBottom w:val="0"/>
          <w:divBdr>
            <w:top w:val="none" w:sz="0" w:space="0" w:color="auto"/>
            <w:left w:val="none" w:sz="0" w:space="0" w:color="auto"/>
            <w:bottom w:val="none" w:sz="0" w:space="0" w:color="auto"/>
            <w:right w:val="none" w:sz="0" w:space="0" w:color="auto"/>
          </w:divBdr>
        </w:div>
        <w:div w:id="1582522154">
          <w:marLeft w:val="640"/>
          <w:marRight w:val="0"/>
          <w:marTop w:val="0"/>
          <w:marBottom w:val="0"/>
          <w:divBdr>
            <w:top w:val="none" w:sz="0" w:space="0" w:color="auto"/>
            <w:left w:val="none" w:sz="0" w:space="0" w:color="auto"/>
            <w:bottom w:val="none" w:sz="0" w:space="0" w:color="auto"/>
            <w:right w:val="none" w:sz="0" w:space="0" w:color="auto"/>
          </w:divBdr>
        </w:div>
        <w:div w:id="1038966632">
          <w:marLeft w:val="640"/>
          <w:marRight w:val="0"/>
          <w:marTop w:val="0"/>
          <w:marBottom w:val="0"/>
          <w:divBdr>
            <w:top w:val="none" w:sz="0" w:space="0" w:color="auto"/>
            <w:left w:val="none" w:sz="0" w:space="0" w:color="auto"/>
            <w:bottom w:val="none" w:sz="0" w:space="0" w:color="auto"/>
            <w:right w:val="none" w:sz="0" w:space="0" w:color="auto"/>
          </w:divBdr>
        </w:div>
        <w:div w:id="263148207">
          <w:marLeft w:val="640"/>
          <w:marRight w:val="0"/>
          <w:marTop w:val="0"/>
          <w:marBottom w:val="0"/>
          <w:divBdr>
            <w:top w:val="none" w:sz="0" w:space="0" w:color="auto"/>
            <w:left w:val="none" w:sz="0" w:space="0" w:color="auto"/>
            <w:bottom w:val="none" w:sz="0" w:space="0" w:color="auto"/>
            <w:right w:val="none" w:sz="0" w:space="0" w:color="auto"/>
          </w:divBdr>
        </w:div>
        <w:div w:id="2071998933">
          <w:marLeft w:val="640"/>
          <w:marRight w:val="0"/>
          <w:marTop w:val="0"/>
          <w:marBottom w:val="0"/>
          <w:divBdr>
            <w:top w:val="none" w:sz="0" w:space="0" w:color="auto"/>
            <w:left w:val="none" w:sz="0" w:space="0" w:color="auto"/>
            <w:bottom w:val="none" w:sz="0" w:space="0" w:color="auto"/>
            <w:right w:val="none" w:sz="0" w:space="0" w:color="auto"/>
          </w:divBdr>
        </w:div>
        <w:div w:id="457526975">
          <w:marLeft w:val="640"/>
          <w:marRight w:val="0"/>
          <w:marTop w:val="0"/>
          <w:marBottom w:val="0"/>
          <w:divBdr>
            <w:top w:val="none" w:sz="0" w:space="0" w:color="auto"/>
            <w:left w:val="none" w:sz="0" w:space="0" w:color="auto"/>
            <w:bottom w:val="none" w:sz="0" w:space="0" w:color="auto"/>
            <w:right w:val="none" w:sz="0" w:space="0" w:color="auto"/>
          </w:divBdr>
        </w:div>
        <w:div w:id="842084525">
          <w:marLeft w:val="640"/>
          <w:marRight w:val="0"/>
          <w:marTop w:val="0"/>
          <w:marBottom w:val="0"/>
          <w:divBdr>
            <w:top w:val="none" w:sz="0" w:space="0" w:color="auto"/>
            <w:left w:val="none" w:sz="0" w:space="0" w:color="auto"/>
            <w:bottom w:val="none" w:sz="0" w:space="0" w:color="auto"/>
            <w:right w:val="none" w:sz="0" w:space="0" w:color="auto"/>
          </w:divBdr>
        </w:div>
        <w:div w:id="274024823">
          <w:marLeft w:val="640"/>
          <w:marRight w:val="0"/>
          <w:marTop w:val="0"/>
          <w:marBottom w:val="0"/>
          <w:divBdr>
            <w:top w:val="none" w:sz="0" w:space="0" w:color="auto"/>
            <w:left w:val="none" w:sz="0" w:space="0" w:color="auto"/>
            <w:bottom w:val="none" w:sz="0" w:space="0" w:color="auto"/>
            <w:right w:val="none" w:sz="0" w:space="0" w:color="auto"/>
          </w:divBdr>
        </w:div>
        <w:div w:id="1789620288">
          <w:marLeft w:val="640"/>
          <w:marRight w:val="0"/>
          <w:marTop w:val="0"/>
          <w:marBottom w:val="0"/>
          <w:divBdr>
            <w:top w:val="none" w:sz="0" w:space="0" w:color="auto"/>
            <w:left w:val="none" w:sz="0" w:space="0" w:color="auto"/>
            <w:bottom w:val="none" w:sz="0" w:space="0" w:color="auto"/>
            <w:right w:val="none" w:sz="0" w:space="0" w:color="auto"/>
          </w:divBdr>
        </w:div>
        <w:div w:id="1931348241">
          <w:marLeft w:val="640"/>
          <w:marRight w:val="0"/>
          <w:marTop w:val="0"/>
          <w:marBottom w:val="0"/>
          <w:divBdr>
            <w:top w:val="none" w:sz="0" w:space="0" w:color="auto"/>
            <w:left w:val="none" w:sz="0" w:space="0" w:color="auto"/>
            <w:bottom w:val="none" w:sz="0" w:space="0" w:color="auto"/>
            <w:right w:val="none" w:sz="0" w:space="0" w:color="auto"/>
          </w:divBdr>
        </w:div>
        <w:div w:id="1068459734">
          <w:marLeft w:val="640"/>
          <w:marRight w:val="0"/>
          <w:marTop w:val="0"/>
          <w:marBottom w:val="0"/>
          <w:divBdr>
            <w:top w:val="none" w:sz="0" w:space="0" w:color="auto"/>
            <w:left w:val="none" w:sz="0" w:space="0" w:color="auto"/>
            <w:bottom w:val="none" w:sz="0" w:space="0" w:color="auto"/>
            <w:right w:val="none" w:sz="0" w:space="0" w:color="auto"/>
          </w:divBdr>
        </w:div>
        <w:div w:id="460538626">
          <w:marLeft w:val="640"/>
          <w:marRight w:val="0"/>
          <w:marTop w:val="0"/>
          <w:marBottom w:val="0"/>
          <w:divBdr>
            <w:top w:val="none" w:sz="0" w:space="0" w:color="auto"/>
            <w:left w:val="none" w:sz="0" w:space="0" w:color="auto"/>
            <w:bottom w:val="none" w:sz="0" w:space="0" w:color="auto"/>
            <w:right w:val="none" w:sz="0" w:space="0" w:color="auto"/>
          </w:divBdr>
        </w:div>
        <w:div w:id="1278096091">
          <w:marLeft w:val="640"/>
          <w:marRight w:val="0"/>
          <w:marTop w:val="0"/>
          <w:marBottom w:val="0"/>
          <w:divBdr>
            <w:top w:val="none" w:sz="0" w:space="0" w:color="auto"/>
            <w:left w:val="none" w:sz="0" w:space="0" w:color="auto"/>
            <w:bottom w:val="none" w:sz="0" w:space="0" w:color="auto"/>
            <w:right w:val="none" w:sz="0" w:space="0" w:color="auto"/>
          </w:divBdr>
        </w:div>
        <w:div w:id="2119517974">
          <w:marLeft w:val="640"/>
          <w:marRight w:val="0"/>
          <w:marTop w:val="0"/>
          <w:marBottom w:val="0"/>
          <w:divBdr>
            <w:top w:val="none" w:sz="0" w:space="0" w:color="auto"/>
            <w:left w:val="none" w:sz="0" w:space="0" w:color="auto"/>
            <w:bottom w:val="none" w:sz="0" w:space="0" w:color="auto"/>
            <w:right w:val="none" w:sz="0" w:space="0" w:color="auto"/>
          </w:divBdr>
        </w:div>
        <w:div w:id="1033310460">
          <w:marLeft w:val="640"/>
          <w:marRight w:val="0"/>
          <w:marTop w:val="0"/>
          <w:marBottom w:val="0"/>
          <w:divBdr>
            <w:top w:val="none" w:sz="0" w:space="0" w:color="auto"/>
            <w:left w:val="none" w:sz="0" w:space="0" w:color="auto"/>
            <w:bottom w:val="none" w:sz="0" w:space="0" w:color="auto"/>
            <w:right w:val="none" w:sz="0" w:space="0" w:color="auto"/>
          </w:divBdr>
        </w:div>
        <w:div w:id="1591962601">
          <w:marLeft w:val="640"/>
          <w:marRight w:val="0"/>
          <w:marTop w:val="0"/>
          <w:marBottom w:val="0"/>
          <w:divBdr>
            <w:top w:val="none" w:sz="0" w:space="0" w:color="auto"/>
            <w:left w:val="none" w:sz="0" w:space="0" w:color="auto"/>
            <w:bottom w:val="none" w:sz="0" w:space="0" w:color="auto"/>
            <w:right w:val="none" w:sz="0" w:space="0" w:color="auto"/>
          </w:divBdr>
        </w:div>
        <w:div w:id="2116510506">
          <w:marLeft w:val="640"/>
          <w:marRight w:val="0"/>
          <w:marTop w:val="0"/>
          <w:marBottom w:val="0"/>
          <w:divBdr>
            <w:top w:val="none" w:sz="0" w:space="0" w:color="auto"/>
            <w:left w:val="none" w:sz="0" w:space="0" w:color="auto"/>
            <w:bottom w:val="none" w:sz="0" w:space="0" w:color="auto"/>
            <w:right w:val="none" w:sz="0" w:space="0" w:color="auto"/>
          </w:divBdr>
        </w:div>
        <w:div w:id="1888642515">
          <w:marLeft w:val="640"/>
          <w:marRight w:val="0"/>
          <w:marTop w:val="0"/>
          <w:marBottom w:val="0"/>
          <w:divBdr>
            <w:top w:val="none" w:sz="0" w:space="0" w:color="auto"/>
            <w:left w:val="none" w:sz="0" w:space="0" w:color="auto"/>
            <w:bottom w:val="none" w:sz="0" w:space="0" w:color="auto"/>
            <w:right w:val="none" w:sz="0" w:space="0" w:color="auto"/>
          </w:divBdr>
        </w:div>
        <w:div w:id="1314336925">
          <w:marLeft w:val="640"/>
          <w:marRight w:val="0"/>
          <w:marTop w:val="0"/>
          <w:marBottom w:val="0"/>
          <w:divBdr>
            <w:top w:val="none" w:sz="0" w:space="0" w:color="auto"/>
            <w:left w:val="none" w:sz="0" w:space="0" w:color="auto"/>
            <w:bottom w:val="none" w:sz="0" w:space="0" w:color="auto"/>
            <w:right w:val="none" w:sz="0" w:space="0" w:color="auto"/>
          </w:divBdr>
        </w:div>
        <w:div w:id="1568952849">
          <w:marLeft w:val="640"/>
          <w:marRight w:val="0"/>
          <w:marTop w:val="0"/>
          <w:marBottom w:val="0"/>
          <w:divBdr>
            <w:top w:val="none" w:sz="0" w:space="0" w:color="auto"/>
            <w:left w:val="none" w:sz="0" w:space="0" w:color="auto"/>
            <w:bottom w:val="none" w:sz="0" w:space="0" w:color="auto"/>
            <w:right w:val="none" w:sz="0" w:space="0" w:color="auto"/>
          </w:divBdr>
        </w:div>
        <w:div w:id="858080386">
          <w:marLeft w:val="640"/>
          <w:marRight w:val="0"/>
          <w:marTop w:val="0"/>
          <w:marBottom w:val="0"/>
          <w:divBdr>
            <w:top w:val="none" w:sz="0" w:space="0" w:color="auto"/>
            <w:left w:val="none" w:sz="0" w:space="0" w:color="auto"/>
            <w:bottom w:val="none" w:sz="0" w:space="0" w:color="auto"/>
            <w:right w:val="none" w:sz="0" w:space="0" w:color="auto"/>
          </w:divBdr>
        </w:div>
        <w:div w:id="1738045144">
          <w:marLeft w:val="640"/>
          <w:marRight w:val="0"/>
          <w:marTop w:val="0"/>
          <w:marBottom w:val="0"/>
          <w:divBdr>
            <w:top w:val="none" w:sz="0" w:space="0" w:color="auto"/>
            <w:left w:val="none" w:sz="0" w:space="0" w:color="auto"/>
            <w:bottom w:val="none" w:sz="0" w:space="0" w:color="auto"/>
            <w:right w:val="none" w:sz="0" w:space="0" w:color="auto"/>
          </w:divBdr>
        </w:div>
        <w:div w:id="1901285202">
          <w:marLeft w:val="640"/>
          <w:marRight w:val="0"/>
          <w:marTop w:val="0"/>
          <w:marBottom w:val="0"/>
          <w:divBdr>
            <w:top w:val="none" w:sz="0" w:space="0" w:color="auto"/>
            <w:left w:val="none" w:sz="0" w:space="0" w:color="auto"/>
            <w:bottom w:val="none" w:sz="0" w:space="0" w:color="auto"/>
            <w:right w:val="none" w:sz="0" w:space="0" w:color="auto"/>
          </w:divBdr>
        </w:div>
        <w:div w:id="1996908250">
          <w:marLeft w:val="640"/>
          <w:marRight w:val="0"/>
          <w:marTop w:val="0"/>
          <w:marBottom w:val="0"/>
          <w:divBdr>
            <w:top w:val="none" w:sz="0" w:space="0" w:color="auto"/>
            <w:left w:val="none" w:sz="0" w:space="0" w:color="auto"/>
            <w:bottom w:val="none" w:sz="0" w:space="0" w:color="auto"/>
            <w:right w:val="none" w:sz="0" w:space="0" w:color="auto"/>
          </w:divBdr>
        </w:div>
        <w:div w:id="1422793544">
          <w:marLeft w:val="640"/>
          <w:marRight w:val="0"/>
          <w:marTop w:val="0"/>
          <w:marBottom w:val="0"/>
          <w:divBdr>
            <w:top w:val="none" w:sz="0" w:space="0" w:color="auto"/>
            <w:left w:val="none" w:sz="0" w:space="0" w:color="auto"/>
            <w:bottom w:val="none" w:sz="0" w:space="0" w:color="auto"/>
            <w:right w:val="none" w:sz="0" w:space="0" w:color="auto"/>
          </w:divBdr>
        </w:div>
        <w:div w:id="526335589">
          <w:marLeft w:val="640"/>
          <w:marRight w:val="0"/>
          <w:marTop w:val="0"/>
          <w:marBottom w:val="0"/>
          <w:divBdr>
            <w:top w:val="none" w:sz="0" w:space="0" w:color="auto"/>
            <w:left w:val="none" w:sz="0" w:space="0" w:color="auto"/>
            <w:bottom w:val="none" w:sz="0" w:space="0" w:color="auto"/>
            <w:right w:val="none" w:sz="0" w:space="0" w:color="auto"/>
          </w:divBdr>
        </w:div>
        <w:div w:id="2109616666">
          <w:marLeft w:val="640"/>
          <w:marRight w:val="0"/>
          <w:marTop w:val="0"/>
          <w:marBottom w:val="0"/>
          <w:divBdr>
            <w:top w:val="none" w:sz="0" w:space="0" w:color="auto"/>
            <w:left w:val="none" w:sz="0" w:space="0" w:color="auto"/>
            <w:bottom w:val="none" w:sz="0" w:space="0" w:color="auto"/>
            <w:right w:val="none" w:sz="0" w:space="0" w:color="auto"/>
          </w:divBdr>
        </w:div>
        <w:div w:id="558175990">
          <w:marLeft w:val="640"/>
          <w:marRight w:val="0"/>
          <w:marTop w:val="0"/>
          <w:marBottom w:val="0"/>
          <w:divBdr>
            <w:top w:val="none" w:sz="0" w:space="0" w:color="auto"/>
            <w:left w:val="none" w:sz="0" w:space="0" w:color="auto"/>
            <w:bottom w:val="none" w:sz="0" w:space="0" w:color="auto"/>
            <w:right w:val="none" w:sz="0" w:space="0" w:color="auto"/>
          </w:divBdr>
        </w:div>
        <w:div w:id="1122112169">
          <w:marLeft w:val="640"/>
          <w:marRight w:val="0"/>
          <w:marTop w:val="0"/>
          <w:marBottom w:val="0"/>
          <w:divBdr>
            <w:top w:val="none" w:sz="0" w:space="0" w:color="auto"/>
            <w:left w:val="none" w:sz="0" w:space="0" w:color="auto"/>
            <w:bottom w:val="none" w:sz="0" w:space="0" w:color="auto"/>
            <w:right w:val="none" w:sz="0" w:space="0" w:color="auto"/>
          </w:divBdr>
        </w:div>
        <w:div w:id="1459953177">
          <w:marLeft w:val="640"/>
          <w:marRight w:val="0"/>
          <w:marTop w:val="0"/>
          <w:marBottom w:val="0"/>
          <w:divBdr>
            <w:top w:val="none" w:sz="0" w:space="0" w:color="auto"/>
            <w:left w:val="none" w:sz="0" w:space="0" w:color="auto"/>
            <w:bottom w:val="none" w:sz="0" w:space="0" w:color="auto"/>
            <w:right w:val="none" w:sz="0" w:space="0" w:color="auto"/>
          </w:divBdr>
        </w:div>
        <w:div w:id="1526021374">
          <w:marLeft w:val="640"/>
          <w:marRight w:val="0"/>
          <w:marTop w:val="0"/>
          <w:marBottom w:val="0"/>
          <w:divBdr>
            <w:top w:val="none" w:sz="0" w:space="0" w:color="auto"/>
            <w:left w:val="none" w:sz="0" w:space="0" w:color="auto"/>
            <w:bottom w:val="none" w:sz="0" w:space="0" w:color="auto"/>
            <w:right w:val="none" w:sz="0" w:space="0" w:color="auto"/>
          </w:divBdr>
        </w:div>
        <w:div w:id="178980027">
          <w:marLeft w:val="640"/>
          <w:marRight w:val="0"/>
          <w:marTop w:val="0"/>
          <w:marBottom w:val="0"/>
          <w:divBdr>
            <w:top w:val="none" w:sz="0" w:space="0" w:color="auto"/>
            <w:left w:val="none" w:sz="0" w:space="0" w:color="auto"/>
            <w:bottom w:val="none" w:sz="0" w:space="0" w:color="auto"/>
            <w:right w:val="none" w:sz="0" w:space="0" w:color="auto"/>
          </w:divBdr>
        </w:div>
        <w:div w:id="2144080142">
          <w:marLeft w:val="640"/>
          <w:marRight w:val="0"/>
          <w:marTop w:val="0"/>
          <w:marBottom w:val="0"/>
          <w:divBdr>
            <w:top w:val="none" w:sz="0" w:space="0" w:color="auto"/>
            <w:left w:val="none" w:sz="0" w:space="0" w:color="auto"/>
            <w:bottom w:val="none" w:sz="0" w:space="0" w:color="auto"/>
            <w:right w:val="none" w:sz="0" w:space="0" w:color="auto"/>
          </w:divBdr>
        </w:div>
        <w:div w:id="1287007513">
          <w:marLeft w:val="640"/>
          <w:marRight w:val="0"/>
          <w:marTop w:val="0"/>
          <w:marBottom w:val="0"/>
          <w:divBdr>
            <w:top w:val="none" w:sz="0" w:space="0" w:color="auto"/>
            <w:left w:val="none" w:sz="0" w:space="0" w:color="auto"/>
            <w:bottom w:val="none" w:sz="0" w:space="0" w:color="auto"/>
            <w:right w:val="none" w:sz="0" w:space="0" w:color="auto"/>
          </w:divBdr>
        </w:div>
        <w:div w:id="454833040">
          <w:marLeft w:val="640"/>
          <w:marRight w:val="0"/>
          <w:marTop w:val="0"/>
          <w:marBottom w:val="0"/>
          <w:divBdr>
            <w:top w:val="none" w:sz="0" w:space="0" w:color="auto"/>
            <w:left w:val="none" w:sz="0" w:space="0" w:color="auto"/>
            <w:bottom w:val="none" w:sz="0" w:space="0" w:color="auto"/>
            <w:right w:val="none" w:sz="0" w:space="0" w:color="auto"/>
          </w:divBdr>
        </w:div>
        <w:div w:id="423192554">
          <w:marLeft w:val="640"/>
          <w:marRight w:val="0"/>
          <w:marTop w:val="0"/>
          <w:marBottom w:val="0"/>
          <w:divBdr>
            <w:top w:val="none" w:sz="0" w:space="0" w:color="auto"/>
            <w:left w:val="none" w:sz="0" w:space="0" w:color="auto"/>
            <w:bottom w:val="none" w:sz="0" w:space="0" w:color="auto"/>
            <w:right w:val="none" w:sz="0" w:space="0" w:color="auto"/>
          </w:divBdr>
        </w:div>
        <w:div w:id="781611607">
          <w:marLeft w:val="640"/>
          <w:marRight w:val="0"/>
          <w:marTop w:val="0"/>
          <w:marBottom w:val="0"/>
          <w:divBdr>
            <w:top w:val="none" w:sz="0" w:space="0" w:color="auto"/>
            <w:left w:val="none" w:sz="0" w:space="0" w:color="auto"/>
            <w:bottom w:val="none" w:sz="0" w:space="0" w:color="auto"/>
            <w:right w:val="none" w:sz="0" w:space="0" w:color="auto"/>
          </w:divBdr>
        </w:div>
        <w:div w:id="1488324717">
          <w:marLeft w:val="640"/>
          <w:marRight w:val="0"/>
          <w:marTop w:val="0"/>
          <w:marBottom w:val="0"/>
          <w:divBdr>
            <w:top w:val="none" w:sz="0" w:space="0" w:color="auto"/>
            <w:left w:val="none" w:sz="0" w:space="0" w:color="auto"/>
            <w:bottom w:val="none" w:sz="0" w:space="0" w:color="auto"/>
            <w:right w:val="none" w:sz="0" w:space="0" w:color="auto"/>
          </w:divBdr>
        </w:div>
        <w:div w:id="1190946708">
          <w:marLeft w:val="640"/>
          <w:marRight w:val="0"/>
          <w:marTop w:val="0"/>
          <w:marBottom w:val="0"/>
          <w:divBdr>
            <w:top w:val="none" w:sz="0" w:space="0" w:color="auto"/>
            <w:left w:val="none" w:sz="0" w:space="0" w:color="auto"/>
            <w:bottom w:val="none" w:sz="0" w:space="0" w:color="auto"/>
            <w:right w:val="none" w:sz="0" w:space="0" w:color="auto"/>
          </w:divBdr>
        </w:div>
        <w:div w:id="1000543810">
          <w:marLeft w:val="640"/>
          <w:marRight w:val="0"/>
          <w:marTop w:val="0"/>
          <w:marBottom w:val="0"/>
          <w:divBdr>
            <w:top w:val="none" w:sz="0" w:space="0" w:color="auto"/>
            <w:left w:val="none" w:sz="0" w:space="0" w:color="auto"/>
            <w:bottom w:val="none" w:sz="0" w:space="0" w:color="auto"/>
            <w:right w:val="none" w:sz="0" w:space="0" w:color="auto"/>
          </w:divBdr>
        </w:div>
        <w:div w:id="143131465">
          <w:marLeft w:val="640"/>
          <w:marRight w:val="0"/>
          <w:marTop w:val="0"/>
          <w:marBottom w:val="0"/>
          <w:divBdr>
            <w:top w:val="none" w:sz="0" w:space="0" w:color="auto"/>
            <w:left w:val="none" w:sz="0" w:space="0" w:color="auto"/>
            <w:bottom w:val="none" w:sz="0" w:space="0" w:color="auto"/>
            <w:right w:val="none" w:sz="0" w:space="0" w:color="auto"/>
          </w:divBdr>
        </w:div>
        <w:div w:id="1442139902">
          <w:marLeft w:val="640"/>
          <w:marRight w:val="0"/>
          <w:marTop w:val="0"/>
          <w:marBottom w:val="0"/>
          <w:divBdr>
            <w:top w:val="none" w:sz="0" w:space="0" w:color="auto"/>
            <w:left w:val="none" w:sz="0" w:space="0" w:color="auto"/>
            <w:bottom w:val="none" w:sz="0" w:space="0" w:color="auto"/>
            <w:right w:val="none" w:sz="0" w:space="0" w:color="auto"/>
          </w:divBdr>
        </w:div>
        <w:div w:id="1723363961">
          <w:marLeft w:val="640"/>
          <w:marRight w:val="0"/>
          <w:marTop w:val="0"/>
          <w:marBottom w:val="0"/>
          <w:divBdr>
            <w:top w:val="none" w:sz="0" w:space="0" w:color="auto"/>
            <w:left w:val="none" w:sz="0" w:space="0" w:color="auto"/>
            <w:bottom w:val="none" w:sz="0" w:space="0" w:color="auto"/>
            <w:right w:val="none" w:sz="0" w:space="0" w:color="auto"/>
          </w:divBdr>
        </w:div>
        <w:div w:id="966593154">
          <w:marLeft w:val="640"/>
          <w:marRight w:val="0"/>
          <w:marTop w:val="0"/>
          <w:marBottom w:val="0"/>
          <w:divBdr>
            <w:top w:val="none" w:sz="0" w:space="0" w:color="auto"/>
            <w:left w:val="none" w:sz="0" w:space="0" w:color="auto"/>
            <w:bottom w:val="none" w:sz="0" w:space="0" w:color="auto"/>
            <w:right w:val="none" w:sz="0" w:space="0" w:color="auto"/>
          </w:divBdr>
        </w:div>
        <w:div w:id="560603744">
          <w:marLeft w:val="640"/>
          <w:marRight w:val="0"/>
          <w:marTop w:val="0"/>
          <w:marBottom w:val="0"/>
          <w:divBdr>
            <w:top w:val="none" w:sz="0" w:space="0" w:color="auto"/>
            <w:left w:val="none" w:sz="0" w:space="0" w:color="auto"/>
            <w:bottom w:val="none" w:sz="0" w:space="0" w:color="auto"/>
            <w:right w:val="none" w:sz="0" w:space="0" w:color="auto"/>
          </w:divBdr>
        </w:div>
        <w:div w:id="1688749779">
          <w:marLeft w:val="640"/>
          <w:marRight w:val="0"/>
          <w:marTop w:val="0"/>
          <w:marBottom w:val="0"/>
          <w:divBdr>
            <w:top w:val="none" w:sz="0" w:space="0" w:color="auto"/>
            <w:left w:val="none" w:sz="0" w:space="0" w:color="auto"/>
            <w:bottom w:val="none" w:sz="0" w:space="0" w:color="auto"/>
            <w:right w:val="none" w:sz="0" w:space="0" w:color="auto"/>
          </w:divBdr>
        </w:div>
        <w:div w:id="396515573">
          <w:marLeft w:val="640"/>
          <w:marRight w:val="0"/>
          <w:marTop w:val="0"/>
          <w:marBottom w:val="0"/>
          <w:divBdr>
            <w:top w:val="none" w:sz="0" w:space="0" w:color="auto"/>
            <w:left w:val="none" w:sz="0" w:space="0" w:color="auto"/>
            <w:bottom w:val="none" w:sz="0" w:space="0" w:color="auto"/>
            <w:right w:val="none" w:sz="0" w:space="0" w:color="auto"/>
          </w:divBdr>
        </w:div>
        <w:div w:id="1361979253">
          <w:marLeft w:val="640"/>
          <w:marRight w:val="0"/>
          <w:marTop w:val="0"/>
          <w:marBottom w:val="0"/>
          <w:divBdr>
            <w:top w:val="none" w:sz="0" w:space="0" w:color="auto"/>
            <w:left w:val="none" w:sz="0" w:space="0" w:color="auto"/>
            <w:bottom w:val="none" w:sz="0" w:space="0" w:color="auto"/>
            <w:right w:val="none" w:sz="0" w:space="0" w:color="auto"/>
          </w:divBdr>
        </w:div>
        <w:div w:id="719746871">
          <w:marLeft w:val="640"/>
          <w:marRight w:val="0"/>
          <w:marTop w:val="0"/>
          <w:marBottom w:val="0"/>
          <w:divBdr>
            <w:top w:val="none" w:sz="0" w:space="0" w:color="auto"/>
            <w:left w:val="none" w:sz="0" w:space="0" w:color="auto"/>
            <w:bottom w:val="none" w:sz="0" w:space="0" w:color="auto"/>
            <w:right w:val="none" w:sz="0" w:space="0" w:color="auto"/>
          </w:divBdr>
        </w:div>
        <w:div w:id="1746948280">
          <w:marLeft w:val="640"/>
          <w:marRight w:val="0"/>
          <w:marTop w:val="0"/>
          <w:marBottom w:val="0"/>
          <w:divBdr>
            <w:top w:val="none" w:sz="0" w:space="0" w:color="auto"/>
            <w:left w:val="none" w:sz="0" w:space="0" w:color="auto"/>
            <w:bottom w:val="none" w:sz="0" w:space="0" w:color="auto"/>
            <w:right w:val="none" w:sz="0" w:space="0" w:color="auto"/>
          </w:divBdr>
        </w:div>
        <w:div w:id="546725458">
          <w:marLeft w:val="640"/>
          <w:marRight w:val="0"/>
          <w:marTop w:val="0"/>
          <w:marBottom w:val="0"/>
          <w:divBdr>
            <w:top w:val="none" w:sz="0" w:space="0" w:color="auto"/>
            <w:left w:val="none" w:sz="0" w:space="0" w:color="auto"/>
            <w:bottom w:val="none" w:sz="0" w:space="0" w:color="auto"/>
            <w:right w:val="none" w:sz="0" w:space="0" w:color="auto"/>
          </w:divBdr>
        </w:div>
        <w:div w:id="1997300696">
          <w:marLeft w:val="640"/>
          <w:marRight w:val="0"/>
          <w:marTop w:val="0"/>
          <w:marBottom w:val="0"/>
          <w:divBdr>
            <w:top w:val="none" w:sz="0" w:space="0" w:color="auto"/>
            <w:left w:val="none" w:sz="0" w:space="0" w:color="auto"/>
            <w:bottom w:val="none" w:sz="0" w:space="0" w:color="auto"/>
            <w:right w:val="none" w:sz="0" w:space="0" w:color="auto"/>
          </w:divBdr>
        </w:div>
        <w:div w:id="1325888227">
          <w:marLeft w:val="640"/>
          <w:marRight w:val="0"/>
          <w:marTop w:val="0"/>
          <w:marBottom w:val="0"/>
          <w:divBdr>
            <w:top w:val="none" w:sz="0" w:space="0" w:color="auto"/>
            <w:left w:val="none" w:sz="0" w:space="0" w:color="auto"/>
            <w:bottom w:val="none" w:sz="0" w:space="0" w:color="auto"/>
            <w:right w:val="none" w:sz="0" w:space="0" w:color="auto"/>
          </w:divBdr>
        </w:div>
        <w:div w:id="1909340945">
          <w:marLeft w:val="640"/>
          <w:marRight w:val="0"/>
          <w:marTop w:val="0"/>
          <w:marBottom w:val="0"/>
          <w:divBdr>
            <w:top w:val="none" w:sz="0" w:space="0" w:color="auto"/>
            <w:left w:val="none" w:sz="0" w:space="0" w:color="auto"/>
            <w:bottom w:val="none" w:sz="0" w:space="0" w:color="auto"/>
            <w:right w:val="none" w:sz="0" w:space="0" w:color="auto"/>
          </w:divBdr>
        </w:div>
        <w:div w:id="1692685523">
          <w:marLeft w:val="640"/>
          <w:marRight w:val="0"/>
          <w:marTop w:val="0"/>
          <w:marBottom w:val="0"/>
          <w:divBdr>
            <w:top w:val="none" w:sz="0" w:space="0" w:color="auto"/>
            <w:left w:val="none" w:sz="0" w:space="0" w:color="auto"/>
            <w:bottom w:val="none" w:sz="0" w:space="0" w:color="auto"/>
            <w:right w:val="none" w:sz="0" w:space="0" w:color="auto"/>
          </w:divBdr>
        </w:div>
        <w:div w:id="2117022889">
          <w:marLeft w:val="640"/>
          <w:marRight w:val="0"/>
          <w:marTop w:val="0"/>
          <w:marBottom w:val="0"/>
          <w:divBdr>
            <w:top w:val="none" w:sz="0" w:space="0" w:color="auto"/>
            <w:left w:val="none" w:sz="0" w:space="0" w:color="auto"/>
            <w:bottom w:val="none" w:sz="0" w:space="0" w:color="auto"/>
            <w:right w:val="none" w:sz="0" w:space="0" w:color="auto"/>
          </w:divBdr>
        </w:div>
        <w:div w:id="517425408">
          <w:marLeft w:val="640"/>
          <w:marRight w:val="0"/>
          <w:marTop w:val="0"/>
          <w:marBottom w:val="0"/>
          <w:divBdr>
            <w:top w:val="none" w:sz="0" w:space="0" w:color="auto"/>
            <w:left w:val="none" w:sz="0" w:space="0" w:color="auto"/>
            <w:bottom w:val="none" w:sz="0" w:space="0" w:color="auto"/>
            <w:right w:val="none" w:sz="0" w:space="0" w:color="auto"/>
          </w:divBdr>
        </w:div>
        <w:div w:id="238827693">
          <w:marLeft w:val="640"/>
          <w:marRight w:val="0"/>
          <w:marTop w:val="0"/>
          <w:marBottom w:val="0"/>
          <w:divBdr>
            <w:top w:val="none" w:sz="0" w:space="0" w:color="auto"/>
            <w:left w:val="none" w:sz="0" w:space="0" w:color="auto"/>
            <w:bottom w:val="none" w:sz="0" w:space="0" w:color="auto"/>
            <w:right w:val="none" w:sz="0" w:space="0" w:color="auto"/>
          </w:divBdr>
        </w:div>
        <w:div w:id="1856993387">
          <w:marLeft w:val="640"/>
          <w:marRight w:val="0"/>
          <w:marTop w:val="0"/>
          <w:marBottom w:val="0"/>
          <w:divBdr>
            <w:top w:val="none" w:sz="0" w:space="0" w:color="auto"/>
            <w:left w:val="none" w:sz="0" w:space="0" w:color="auto"/>
            <w:bottom w:val="none" w:sz="0" w:space="0" w:color="auto"/>
            <w:right w:val="none" w:sz="0" w:space="0" w:color="auto"/>
          </w:divBdr>
        </w:div>
        <w:div w:id="815411873">
          <w:marLeft w:val="640"/>
          <w:marRight w:val="0"/>
          <w:marTop w:val="0"/>
          <w:marBottom w:val="0"/>
          <w:divBdr>
            <w:top w:val="none" w:sz="0" w:space="0" w:color="auto"/>
            <w:left w:val="none" w:sz="0" w:space="0" w:color="auto"/>
            <w:bottom w:val="none" w:sz="0" w:space="0" w:color="auto"/>
            <w:right w:val="none" w:sz="0" w:space="0" w:color="auto"/>
          </w:divBdr>
        </w:div>
        <w:div w:id="1210805780">
          <w:marLeft w:val="640"/>
          <w:marRight w:val="0"/>
          <w:marTop w:val="0"/>
          <w:marBottom w:val="0"/>
          <w:divBdr>
            <w:top w:val="none" w:sz="0" w:space="0" w:color="auto"/>
            <w:left w:val="none" w:sz="0" w:space="0" w:color="auto"/>
            <w:bottom w:val="none" w:sz="0" w:space="0" w:color="auto"/>
            <w:right w:val="none" w:sz="0" w:space="0" w:color="auto"/>
          </w:divBdr>
        </w:div>
        <w:div w:id="1601259321">
          <w:marLeft w:val="640"/>
          <w:marRight w:val="0"/>
          <w:marTop w:val="0"/>
          <w:marBottom w:val="0"/>
          <w:divBdr>
            <w:top w:val="none" w:sz="0" w:space="0" w:color="auto"/>
            <w:left w:val="none" w:sz="0" w:space="0" w:color="auto"/>
            <w:bottom w:val="none" w:sz="0" w:space="0" w:color="auto"/>
            <w:right w:val="none" w:sz="0" w:space="0" w:color="auto"/>
          </w:divBdr>
        </w:div>
        <w:div w:id="1551645866">
          <w:marLeft w:val="640"/>
          <w:marRight w:val="0"/>
          <w:marTop w:val="0"/>
          <w:marBottom w:val="0"/>
          <w:divBdr>
            <w:top w:val="none" w:sz="0" w:space="0" w:color="auto"/>
            <w:left w:val="none" w:sz="0" w:space="0" w:color="auto"/>
            <w:bottom w:val="none" w:sz="0" w:space="0" w:color="auto"/>
            <w:right w:val="none" w:sz="0" w:space="0" w:color="auto"/>
          </w:divBdr>
        </w:div>
        <w:div w:id="844709072">
          <w:marLeft w:val="640"/>
          <w:marRight w:val="0"/>
          <w:marTop w:val="0"/>
          <w:marBottom w:val="0"/>
          <w:divBdr>
            <w:top w:val="none" w:sz="0" w:space="0" w:color="auto"/>
            <w:left w:val="none" w:sz="0" w:space="0" w:color="auto"/>
            <w:bottom w:val="none" w:sz="0" w:space="0" w:color="auto"/>
            <w:right w:val="none" w:sz="0" w:space="0" w:color="auto"/>
          </w:divBdr>
        </w:div>
        <w:div w:id="432164234">
          <w:marLeft w:val="640"/>
          <w:marRight w:val="0"/>
          <w:marTop w:val="0"/>
          <w:marBottom w:val="0"/>
          <w:divBdr>
            <w:top w:val="none" w:sz="0" w:space="0" w:color="auto"/>
            <w:left w:val="none" w:sz="0" w:space="0" w:color="auto"/>
            <w:bottom w:val="none" w:sz="0" w:space="0" w:color="auto"/>
            <w:right w:val="none" w:sz="0" w:space="0" w:color="auto"/>
          </w:divBdr>
        </w:div>
        <w:div w:id="607469448">
          <w:marLeft w:val="640"/>
          <w:marRight w:val="0"/>
          <w:marTop w:val="0"/>
          <w:marBottom w:val="0"/>
          <w:divBdr>
            <w:top w:val="none" w:sz="0" w:space="0" w:color="auto"/>
            <w:left w:val="none" w:sz="0" w:space="0" w:color="auto"/>
            <w:bottom w:val="none" w:sz="0" w:space="0" w:color="auto"/>
            <w:right w:val="none" w:sz="0" w:space="0" w:color="auto"/>
          </w:divBdr>
        </w:div>
        <w:div w:id="1363896359">
          <w:marLeft w:val="640"/>
          <w:marRight w:val="0"/>
          <w:marTop w:val="0"/>
          <w:marBottom w:val="0"/>
          <w:divBdr>
            <w:top w:val="none" w:sz="0" w:space="0" w:color="auto"/>
            <w:left w:val="none" w:sz="0" w:space="0" w:color="auto"/>
            <w:bottom w:val="none" w:sz="0" w:space="0" w:color="auto"/>
            <w:right w:val="none" w:sz="0" w:space="0" w:color="auto"/>
          </w:divBdr>
        </w:div>
        <w:div w:id="840774019">
          <w:marLeft w:val="640"/>
          <w:marRight w:val="0"/>
          <w:marTop w:val="0"/>
          <w:marBottom w:val="0"/>
          <w:divBdr>
            <w:top w:val="none" w:sz="0" w:space="0" w:color="auto"/>
            <w:left w:val="none" w:sz="0" w:space="0" w:color="auto"/>
            <w:bottom w:val="none" w:sz="0" w:space="0" w:color="auto"/>
            <w:right w:val="none" w:sz="0" w:space="0" w:color="auto"/>
          </w:divBdr>
        </w:div>
        <w:div w:id="425809752">
          <w:marLeft w:val="640"/>
          <w:marRight w:val="0"/>
          <w:marTop w:val="0"/>
          <w:marBottom w:val="0"/>
          <w:divBdr>
            <w:top w:val="none" w:sz="0" w:space="0" w:color="auto"/>
            <w:left w:val="none" w:sz="0" w:space="0" w:color="auto"/>
            <w:bottom w:val="none" w:sz="0" w:space="0" w:color="auto"/>
            <w:right w:val="none" w:sz="0" w:space="0" w:color="auto"/>
          </w:divBdr>
        </w:div>
        <w:div w:id="257905314">
          <w:marLeft w:val="640"/>
          <w:marRight w:val="0"/>
          <w:marTop w:val="0"/>
          <w:marBottom w:val="0"/>
          <w:divBdr>
            <w:top w:val="none" w:sz="0" w:space="0" w:color="auto"/>
            <w:left w:val="none" w:sz="0" w:space="0" w:color="auto"/>
            <w:bottom w:val="none" w:sz="0" w:space="0" w:color="auto"/>
            <w:right w:val="none" w:sz="0" w:space="0" w:color="auto"/>
          </w:divBdr>
        </w:div>
        <w:div w:id="1527020282">
          <w:marLeft w:val="640"/>
          <w:marRight w:val="0"/>
          <w:marTop w:val="0"/>
          <w:marBottom w:val="0"/>
          <w:divBdr>
            <w:top w:val="none" w:sz="0" w:space="0" w:color="auto"/>
            <w:left w:val="none" w:sz="0" w:space="0" w:color="auto"/>
            <w:bottom w:val="none" w:sz="0" w:space="0" w:color="auto"/>
            <w:right w:val="none" w:sz="0" w:space="0" w:color="auto"/>
          </w:divBdr>
        </w:div>
        <w:div w:id="2007633175">
          <w:marLeft w:val="640"/>
          <w:marRight w:val="0"/>
          <w:marTop w:val="0"/>
          <w:marBottom w:val="0"/>
          <w:divBdr>
            <w:top w:val="none" w:sz="0" w:space="0" w:color="auto"/>
            <w:left w:val="none" w:sz="0" w:space="0" w:color="auto"/>
            <w:bottom w:val="none" w:sz="0" w:space="0" w:color="auto"/>
            <w:right w:val="none" w:sz="0" w:space="0" w:color="auto"/>
          </w:divBdr>
        </w:div>
        <w:div w:id="1858999743">
          <w:marLeft w:val="640"/>
          <w:marRight w:val="0"/>
          <w:marTop w:val="0"/>
          <w:marBottom w:val="0"/>
          <w:divBdr>
            <w:top w:val="none" w:sz="0" w:space="0" w:color="auto"/>
            <w:left w:val="none" w:sz="0" w:space="0" w:color="auto"/>
            <w:bottom w:val="none" w:sz="0" w:space="0" w:color="auto"/>
            <w:right w:val="none" w:sz="0" w:space="0" w:color="auto"/>
          </w:divBdr>
        </w:div>
        <w:div w:id="1446732114">
          <w:marLeft w:val="640"/>
          <w:marRight w:val="0"/>
          <w:marTop w:val="0"/>
          <w:marBottom w:val="0"/>
          <w:divBdr>
            <w:top w:val="none" w:sz="0" w:space="0" w:color="auto"/>
            <w:left w:val="none" w:sz="0" w:space="0" w:color="auto"/>
            <w:bottom w:val="none" w:sz="0" w:space="0" w:color="auto"/>
            <w:right w:val="none" w:sz="0" w:space="0" w:color="auto"/>
          </w:divBdr>
        </w:div>
        <w:div w:id="605621666">
          <w:marLeft w:val="640"/>
          <w:marRight w:val="0"/>
          <w:marTop w:val="0"/>
          <w:marBottom w:val="0"/>
          <w:divBdr>
            <w:top w:val="none" w:sz="0" w:space="0" w:color="auto"/>
            <w:left w:val="none" w:sz="0" w:space="0" w:color="auto"/>
            <w:bottom w:val="none" w:sz="0" w:space="0" w:color="auto"/>
            <w:right w:val="none" w:sz="0" w:space="0" w:color="auto"/>
          </w:divBdr>
        </w:div>
        <w:div w:id="1613396874">
          <w:marLeft w:val="640"/>
          <w:marRight w:val="0"/>
          <w:marTop w:val="0"/>
          <w:marBottom w:val="0"/>
          <w:divBdr>
            <w:top w:val="none" w:sz="0" w:space="0" w:color="auto"/>
            <w:left w:val="none" w:sz="0" w:space="0" w:color="auto"/>
            <w:bottom w:val="none" w:sz="0" w:space="0" w:color="auto"/>
            <w:right w:val="none" w:sz="0" w:space="0" w:color="auto"/>
          </w:divBdr>
        </w:div>
        <w:div w:id="414129470">
          <w:marLeft w:val="640"/>
          <w:marRight w:val="0"/>
          <w:marTop w:val="0"/>
          <w:marBottom w:val="0"/>
          <w:divBdr>
            <w:top w:val="none" w:sz="0" w:space="0" w:color="auto"/>
            <w:left w:val="none" w:sz="0" w:space="0" w:color="auto"/>
            <w:bottom w:val="none" w:sz="0" w:space="0" w:color="auto"/>
            <w:right w:val="none" w:sz="0" w:space="0" w:color="auto"/>
          </w:divBdr>
        </w:div>
        <w:div w:id="1734424799">
          <w:marLeft w:val="640"/>
          <w:marRight w:val="0"/>
          <w:marTop w:val="0"/>
          <w:marBottom w:val="0"/>
          <w:divBdr>
            <w:top w:val="none" w:sz="0" w:space="0" w:color="auto"/>
            <w:left w:val="none" w:sz="0" w:space="0" w:color="auto"/>
            <w:bottom w:val="none" w:sz="0" w:space="0" w:color="auto"/>
            <w:right w:val="none" w:sz="0" w:space="0" w:color="auto"/>
          </w:divBdr>
        </w:div>
        <w:div w:id="52121371">
          <w:marLeft w:val="640"/>
          <w:marRight w:val="0"/>
          <w:marTop w:val="0"/>
          <w:marBottom w:val="0"/>
          <w:divBdr>
            <w:top w:val="none" w:sz="0" w:space="0" w:color="auto"/>
            <w:left w:val="none" w:sz="0" w:space="0" w:color="auto"/>
            <w:bottom w:val="none" w:sz="0" w:space="0" w:color="auto"/>
            <w:right w:val="none" w:sz="0" w:space="0" w:color="auto"/>
          </w:divBdr>
        </w:div>
        <w:div w:id="2083524175">
          <w:marLeft w:val="640"/>
          <w:marRight w:val="0"/>
          <w:marTop w:val="0"/>
          <w:marBottom w:val="0"/>
          <w:divBdr>
            <w:top w:val="none" w:sz="0" w:space="0" w:color="auto"/>
            <w:left w:val="none" w:sz="0" w:space="0" w:color="auto"/>
            <w:bottom w:val="none" w:sz="0" w:space="0" w:color="auto"/>
            <w:right w:val="none" w:sz="0" w:space="0" w:color="auto"/>
          </w:divBdr>
        </w:div>
        <w:div w:id="320543891">
          <w:marLeft w:val="640"/>
          <w:marRight w:val="0"/>
          <w:marTop w:val="0"/>
          <w:marBottom w:val="0"/>
          <w:divBdr>
            <w:top w:val="none" w:sz="0" w:space="0" w:color="auto"/>
            <w:left w:val="none" w:sz="0" w:space="0" w:color="auto"/>
            <w:bottom w:val="none" w:sz="0" w:space="0" w:color="auto"/>
            <w:right w:val="none" w:sz="0" w:space="0" w:color="auto"/>
          </w:divBdr>
        </w:div>
        <w:div w:id="1652127788">
          <w:marLeft w:val="640"/>
          <w:marRight w:val="0"/>
          <w:marTop w:val="0"/>
          <w:marBottom w:val="0"/>
          <w:divBdr>
            <w:top w:val="none" w:sz="0" w:space="0" w:color="auto"/>
            <w:left w:val="none" w:sz="0" w:space="0" w:color="auto"/>
            <w:bottom w:val="none" w:sz="0" w:space="0" w:color="auto"/>
            <w:right w:val="none" w:sz="0" w:space="0" w:color="auto"/>
          </w:divBdr>
        </w:div>
        <w:div w:id="444008520">
          <w:marLeft w:val="640"/>
          <w:marRight w:val="0"/>
          <w:marTop w:val="0"/>
          <w:marBottom w:val="0"/>
          <w:divBdr>
            <w:top w:val="none" w:sz="0" w:space="0" w:color="auto"/>
            <w:left w:val="none" w:sz="0" w:space="0" w:color="auto"/>
            <w:bottom w:val="none" w:sz="0" w:space="0" w:color="auto"/>
            <w:right w:val="none" w:sz="0" w:space="0" w:color="auto"/>
          </w:divBdr>
        </w:div>
        <w:div w:id="2016574205">
          <w:marLeft w:val="640"/>
          <w:marRight w:val="0"/>
          <w:marTop w:val="0"/>
          <w:marBottom w:val="0"/>
          <w:divBdr>
            <w:top w:val="none" w:sz="0" w:space="0" w:color="auto"/>
            <w:left w:val="none" w:sz="0" w:space="0" w:color="auto"/>
            <w:bottom w:val="none" w:sz="0" w:space="0" w:color="auto"/>
            <w:right w:val="none" w:sz="0" w:space="0" w:color="auto"/>
          </w:divBdr>
        </w:div>
        <w:div w:id="226230610">
          <w:marLeft w:val="640"/>
          <w:marRight w:val="0"/>
          <w:marTop w:val="0"/>
          <w:marBottom w:val="0"/>
          <w:divBdr>
            <w:top w:val="none" w:sz="0" w:space="0" w:color="auto"/>
            <w:left w:val="none" w:sz="0" w:space="0" w:color="auto"/>
            <w:bottom w:val="none" w:sz="0" w:space="0" w:color="auto"/>
            <w:right w:val="none" w:sz="0" w:space="0" w:color="auto"/>
          </w:divBdr>
        </w:div>
        <w:div w:id="15498120">
          <w:marLeft w:val="640"/>
          <w:marRight w:val="0"/>
          <w:marTop w:val="0"/>
          <w:marBottom w:val="0"/>
          <w:divBdr>
            <w:top w:val="none" w:sz="0" w:space="0" w:color="auto"/>
            <w:left w:val="none" w:sz="0" w:space="0" w:color="auto"/>
            <w:bottom w:val="none" w:sz="0" w:space="0" w:color="auto"/>
            <w:right w:val="none" w:sz="0" w:space="0" w:color="auto"/>
          </w:divBdr>
        </w:div>
        <w:div w:id="60367521">
          <w:marLeft w:val="640"/>
          <w:marRight w:val="0"/>
          <w:marTop w:val="0"/>
          <w:marBottom w:val="0"/>
          <w:divBdr>
            <w:top w:val="none" w:sz="0" w:space="0" w:color="auto"/>
            <w:left w:val="none" w:sz="0" w:space="0" w:color="auto"/>
            <w:bottom w:val="none" w:sz="0" w:space="0" w:color="auto"/>
            <w:right w:val="none" w:sz="0" w:space="0" w:color="auto"/>
          </w:divBdr>
        </w:div>
        <w:div w:id="2055081575">
          <w:marLeft w:val="640"/>
          <w:marRight w:val="0"/>
          <w:marTop w:val="0"/>
          <w:marBottom w:val="0"/>
          <w:divBdr>
            <w:top w:val="none" w:sz="0" w:space="0" w:color="auto"/>
            <w:left w:val="none" w:sz="0" w:space="0" w:color="auto"/>
            <w:bottom w:val="none" w:sz="0" w:space="0" w:color="auto"/>
            <w:right w:val="none" w:sz="0" w:space="0" w:color="auto"/>
          </w:divBdr>
        </w:div>
        <w:div w:id="901017498">
          <w:marLeft w:val="640"/>
          <w:marRight w:val="0"/>
          <w:marTop w:val="0"/>
          <w:marBottom w:val="0"/>
          <w:divBdr>
            <w:top w:val="none" w:sz="0" w:space="0" w:color="auto"/>
            <w:left w:val="none" w:sz="0" w:space="0" w:color="auto"/>
            <w:bottom w:val="none" w:sz="0" w:space="0" w:color="auto"/>
            <w:right w:val="none" w:sz="0" w:space="0" w:color="auto"/>
          </w:divBdr>
        </w:div>
        <w:div w:id="1286497759">
          <w:marLeft w:val="640"/>
          <w:marRight w:val="0"/>
          <w:marTop w:val="0"/>
          <w:marBottom w:val="0"/>
          <w:divBdr>
            <w:top w:val="none" w:sz="0" w:space="0" w:color="auto"/>
            <w:left w:val="none" w:sz="0" w:space="0" w:color="auto"/>
            <w:bottom w:val="none" w:sz="0" w:space="0" w:color="auto"/>
            <w:right w:val="none" w:sz="0" w:space="0" w:color="auto"/>
          </w:divBdr>
        </w:div>
        <w:div w:id="606235617">
          <w:marLeft w:val="640"/>
          <w:marRight w:val="0"/>
          <w:marTop w:val="0"/>
          <w:marBottom w:val="0"/>
          <w:divBdr>
            <w:top w:val="none" w:sz="0" w:space="0" w:color="auto"/>
            <w:left w:val="none" w:sz="0" w:space="0" w:color="auto"/>
            <w:bottom w:val="none" w:sz="0" w:space="0" w:color="auto"/>
            <w:right w:val="none" w:sz="0" w:space="0" w:color="auto"/>
          </w:divBdr>
        </w:div>
        <w:div w:id="45183868">
          <w:marLeft w:val="640"/>
          <w:marRight w:val="0"/>
          <w:marTop w:val="0"/>
          <w:marBottom w:val="0"/>
          <w:divBdr>
            <w:top w:val="none" w:sz="0" w:space="0" w:color="auto"/>
            <w:left w:val="none" w:sz="0" w:space="0" w:color="auto"/>
            <w:bottom w:val="none" w:sz="0" w:space="0" w:color="auto"/>
            <w:right w:val="none" w:sz="0" w:space="0" w:color="auto"/>
          </w:divBdr>
        </w:div>
        <w:div w:id="1738700148">
          <w:marLeft w:val="640"/>
          <w:marRight w:val="0"/>
          <w:marTop w:val="0"/>
          <w:marBottom w:val="0"/>
          <w:divBdr>
            <w:top w:val="none" w:sz="0" w:space="0" w:color="auto"/>
            <w:left w:val="none" w:sz="0" w:space="0" w:color="auto"/>
            <w:bottom w:val="none" w:sz="0" w:space="0" w:color="auto"/>
            <w:right w:val="none" w:sz="0" w:space="0" w:color="auto"/>
          </w:divBdr>
        </w:div>
        <w:div w:id="1836720972">
          <w:marLeft w:val="640"/>
          <w:marRight w:val="0"/>
          <w:marTop w:val="0"/>
          <w:marBottom w:val="0"/>
          <w:divBdr>
            <w:top w:val="none" w:sz="0" w:space="0" w:color="auto"/>
            <w:left w:val="none" w:sz="0" w:space="0" w:color="auto"/>
            <w:bottom w:val="none" w:sz="0" w:space="0" w:color="auto"/>
            <w:right w:val="none" w:sz="0" w:space="0" w:color="auto"/>
          </w:divBdr>
        </w:div>
        <w:div w:id="28535769">
          <w:marLeft w:val="640"/>
          <w:marRight w:val="0"/>
          <w:marTop w:val="0"/>
          <w:marBottom w:val="0"/>
          <w:divBdr>
            <w:top w:val="none" w:sz="0" w:space="0" w:color="auto"/>
            <w:left w:val="none" w:sz="0" w:space="0" w:color="auto"/>
            <w:bottom w:val="none" w:sz="0" w:space="0" w:color="auto"/>
            <w:right w:val="none" w:sz="0" w:space="0" w:color="auto"/>
          </w:divBdr>
        </w:div>
        <w:div w:id="409811362">
          <w:marLeft w:val="640"/>
          <w:marRight w:val="0"/>
          <w:marTop w:val="0"/>
          <w:marBottom w:val="0"/>
          <w:divBdr>
            <w:top w:val="none" w:sz="0" w:space="0" w:color="auto"/>
            <w:left w:val="none" w:sz="0" w:space="0" w:color="auto"/>
            <w:bottom w:val="none" w:sz="0" w:space="0" w:color="auto"/>
            <w:right w:val="none" w:sz="0" w:space="0" w:color="auto"/>
          </w:divBdr>
        </w:div>
        <w:div w:id="1561867472">
          <w:marLeft w:val="640"/>
          <w:marRight w:val="0"/>
          <w:marTop w:val="0"/>
          <w:marBottom w:val="0"/>
          <w:divBdr>
            <w:top w:val="none" w:sz="0" w:space="0" w:color="auto"/>
            <w:left w:val="none" w:sz="0" w:space="0" w:color="auto"/>
            <w:bottom w:val="none" w:sz="0" w:space="0" w:color="auto"/>
            <w:right w:val="none" w:sz="0" w:space="0" w:color="auto"/>
          </w:divBdr>
        </w:div>
        <w:div w:id="352847756">
          <w:marLeft w:val="640"/>
          <w:marRight w:val="0"/>
          <w:marTop w:val="0"/>
          <w:marBottom w:val="0"/>
          <w:divBdr>
            <w:top w:val="none" w:sz="0" w:space="0" w:color="auto"/>
            <w:left w:val="none" w:sz="0" w:space="0" w:color="auto"/>
            <w:bottom w:val="none" w:sz="0" w:space="0" w:color="auto"/>
            <w:right w:val="none" w:sz="0" w:space="0" w:color="auto"/>
          </w:divBdr>
        </w:div>
        <w:div w:id="2124423534">
          <w:marLeft w:val="640"/>
          <w:marRight w:val="0"/>
          <w:marTop w:val="0"/>
          <w:marBottom w:val="0"/>
          <w:divBdr>
            <w:top w:val="none" w:sz="0" w:space="0" w:color="auto"/>
            <w:left w:val="none" w:sz="0" w:space="0" w:color="auto"/>
            <w:bottom w:val="none" w:sz="0" w:space="0" w:color="auto"/>
            <w:right w:val="none" w:sz="0" w:space="0" w:color="auto"/>
          </w:divBdr>
        </w:div>
        <w:div w:id="1077290615">
          <w:marLeft w:val="640"/>
          <w:marRight w:val="0"/>
          <w:marTop w:val="0"/>
          <w:marBottom w:val="0"/>
          <w:divBdr>
            <w:top w:val="none" w:sz="0" w:space="0" w:color="auto"/>
            <w:left w:val="none" w:sz="0" w:space="0" w:color="auto"/>
            <w:bottom w:val="none" w:sz="0" w:space="0" w:color="auto"/>
            <w:right w:val="none" w:sz="0" w:space="0" w:color="auto"/>
          </w:divBdr>
        </w:div>
        <w:div w:id="473373013">
          <w:marLeft w:val="640"/>
          <w:marRight w:val="0"/>
          <w:marTop w:val="0"/>
          <w:marBottom w:val="0"/>
          <w:divBdr>
            <w:top w:val="none" w:sz="0" w:space="0" w:color="auto"/>
            <w:left w:val="none" w:sz="0" w:space="0" w:color="auto"/>
            <w:bottom w:val="none" w:sz="0" w:space="0" w:color="auto"/>
            <w:right w:val="none" w:sz="0" w:space="0" w:color="auto"/>
          </w:divBdr>
        </w:div>
        <w:div w:id="610093230">
          <w:marLeft w:val="640"/>
          <w:marRight w:val="0"/>
          <w:marTop w:val="0"/>
          <w:marBottom w:val="0"/>
          <w:divBdr>
            <w:top w:val="none" w:sz="0" w:space="0" w:color="auto"/>
            <w:left w:val="none" w:sz="0" w:space="0" w:color="auto"/>
            <w:bottom w:val="none" w:sz="0" w:space="0" w:color="auto"/>
            <w:right w:val="none" w:sz="0" w:space="0" w:color="auto"/>
          </w:divBdr>
        </w:div>
        <w:div w:id="2066221307">
          <w:marLeft w:val="640"/>
          <w:marRight w:val="0"/>
          <w:marTop w:val="0"/>
          <w:marBottom w:val="0"/>
          <w:divBdr>
            <w:top w:val="none" w:sz="0" w:space="0" w:color="auto"/>
            <w:left w:val="none" w:sz="0" w:space="0" w:color="auto"/>
            <w:bottom w:val="none" w:sz="0" w:space="0" w:color="auto"/>
            <w:right w:val="none" w:sz="0" w:space="0" w:color="auto"/>
          </w:divBdr>
        </w:div>
        <w:div w:id="1608387803">
          <w:marLeft w:val="640"/>
          <w:marRight w:val="0"/>
          <w:marTop w:val="0"/>
          <w:marBottom w:val="0"/>
          <w:divBdr>
            <w:top w:val="none" w:sz="0" w:space="0" w:color="auto"/>
            <w:left w:val="none" w:sz="0" w:space="0" w:color="auto"/>
            <w:bottom w:val="none" w:sz="0" w:space="0" w:color="auto"/>
            <w:right w:val="none" w:sz="0" w:space="0" w:color="auto"/>
          </w:divBdr>
        </w:div>
        <w:div w:id="251012006">
          <w:marLeft w:val="640"/>
          <w:marRight w:val="0"/>
          <w:marTop w:val="0"/>
          <w:marBottom w:val="0"/>
          <w:divBdr>
            <w:top w:val="none" w:sz="0" w:space="0" w:color="auto"/>
            <w:left w:val="none" w:sz="0" w:space="0" w:color="auto"/>
            <w:bottom w:val="none" w:sz="0" w:space="0" w:color="auto"/>
            <w:right w:val="none" w:sz="0" w:space="0" w:color="auto"/>
          </w:divBdr>
        </w:div>
        <w:div w:id="1004279461">
          <w:marLeft w:val="640"/>
          <w:marRight w:val="0"/>
          <w:marTop w:val="0"/>
          <w:marBottom w:val="0"/>
          <w:divBdr>
            <w:top w:val="none" w:sz="0" w:space="0" w:color="auto"/>
            <w:left w:val="none" w:sz="0" w:space="0" w:color="auto"/>
            <w:bottom w:val="none" w:sz="0" w:space="0" w:color="auto"/>
            <w:right w:val="none" w:sz="0" w:space="0" w:color="auto"/>
          </w:divBdr>
        </w:div>
        <w:div w:id="1878660230">
          <w:marLeft w:val="640"/>
          <w:marRight w:val="0"/>
          <w:marTop w:val="0"/>
          <w:marBottom w:val="0"/>
          <w:divBdr>
            <w:top w:val="none" w:sz="0" w:space="0" w:color="auto"/>
            <w:left w:val="none" w:sz="0" w:space="0" w:color="auto"/>
            <w:bottom w:val="none" w:sz="0" w:space="0" w:color="auto"/>
            <w:right w:val="none" w:sz="0" w:space="0" w:color="auto"/>
          </w:divBdr>
        </w:div>
        <w:div w:id="486092477">
          <w:marLeft w:val="640"/>
          <w:marRight w:val="0"/>
          <w:marTop w:val="0"/>
          <w:marBottom w:val="0"/>
          <w:divBdr>
            <w:top w:val="none" w:sz="0" w:space="0" w:color="auto"/>
            <w:left w:val="none" w:sz="0" w:space="0" w:color="auto"/>
            <w:bottom w:val="none" w:sz="0" w:space="0" w:color="auto"/>
            <w:right w:val="none" w:sz="0" w:space="0" w:color="auto"/>
          </w:divBdr>
        </w:div>
        <w:div w:id="1299188247">
          <w:marLeft w:val="640"/>
          <w:marRight w:val="0"/>
          <w:marTop w:val="0"/>
          <w:marBottom w:val="0"/>
          <w:divBdr>
            <w:top w:val="none" w:sz="0" w:space="0" w:color="auto"/>
            <w:left w:val="none" w:sz="0" w:space="0" w:color="auto"/>
            <w:bottom w:val="none" w:sz="0" w:space="0" w:color="auto"/>
            <w:right w:val="none" w:sz="0" w:space="0" w:color="auto"/>
          </w:divBdr>
        </w:div>
        <w:div w:id="1176648990">
          <w:marLeft w:val="640"/>
          <w:marRight w:val="0"/>
          <w:marTop w:val="0"/>
          <w:marBottom w:val="0"/>
          <w:divBdr>
            <w:top w:val="none" w:sz="0" w:space="0" w:color="auto"/>
            <w:left w:val="none" w:sz="0" w:space="0" w:color="auto"/>
            <w:bottom w:val="none" w:sz="0" w:space="0" w:color="auto"/>
            <w:right w:val="none" w:sz="0" w:space="0" w:color="auto"/>
          </w:divBdr>
        </w:div>
        <w:div w:id="1298876463">
          <w:marLeft w:val="640"/>
          <w:marRight w:val="0"/>
          <w:marTop w:val="0"/>
          <w:marBottom w:val="0"/>
          <w:divBdr>
            <w:top w:val="none" w:sz="0" w:space="0" w:color="auto"/>
            <w:left w:val="none" w:sz="0" w:space="0" w:color="auto"/>
            <w:bottom w:val="none" w:sz="0" w:space="0" w:color="auto"/>
            <w:right w:val="none" w:sz="0" w:space="0" w:color="auto"/>
          </w:divBdr>
        </w:div>
        <w:div w:id="2064987911">
          <w:marLeft w:val="640"/>
          <w:marRight w:val="0"/>
          <w:marTop w:val="0"/>
          <w:marBottom w:val="0"/>
          <w:divBdr>
            <w:top w:val="none" w:sz="0" w:space="0" w:color="auto"/>
            <w:left w:val="none" w:sz="0" w:space="0" w:color="auto"/>
            <w:bottom w:val="none" w:sz="0" w:space="0" w:color="auto"/>
            <w:right w:val="none" w:sz="0" w:space="0" w:color="auto"/>
          </w:divBdr>
        </w:div>
        <w:div w:id="94979046">
          <w:marLeft w:val="640"/>
          <w:marRight w:val="0"/>
          <w:marTop w:val="0"/>
          <w:marBottom w:val="0"/>
          <w:divBdr>
            <w:top w:val="none" w:sz="0" w:space="0" w:color="auto"/>
            <w:left w:val="none" w:sz="0" w:space="0" w:color="auto"/>
            <w:bottom w:val="none" w:sz="0" w:space="0" w:color="auto"/>
            <w:right w:val="none" w:sz="0" w:space="0" w:color="auto"/>
          </w:divBdr>
        </w:div>
        <w:div w:id="1559437289">
          <w:marLeft w:val="640"/>
          <w:marRight w:val="0"/>
          <w:marTop w:val="0"/>
          <w:marBottom w:val="0"/>
          <w:divBdr>
            <w:top w:val="none" w:sz="0" w:space="0" w:color="auto"/>
            <w:left w:val="none" w:sz="0" w:space="0" w:color="auto"/>
            <w:bottom w:val="none" w:sz="0" w:space="0" w:color="auto"/>
            <w:right w:val="none" w:sz="0" w:space="0" w:color="auto"/>
          </w:divBdr>
        </w:div>
        <w:div w:id="610666430">
          <w:marLeft w:val="640"/>
          <w:marRight w:val="0"/>
          <w:marTop w:val="0"/>
          <w:marBottom w:val="0"/>
          <w:divBdr>
            <w:top w:val="none" w:sz="0" w:space="0" w:color="auto"/>
            <w:left w:val="none" w:sz="0" w:space="0" w:color="auto"/>
            <w:bottom w:val="none" w:sz="0" w:space="0" w:color="auto"/>
            <w:right w:val="none" w:sz="0" w:space="0" w:color="auto"/>
          </w:divBdr>
        </w:div>
        <w:div w:id="322972747">
          <w:marLeft w:val="640"/>
          <w:marRight w:val="0"/>
          <w:marTop w:val="0"/>
          <w:marBottom w:val="0"/>
          <w:divBdr>
            <w:top w:val="none" w:sz="0" w:space="0" w:color="auto"/>
            <w:left w:val="none" w:sz="0" w:space="0" w:color="auto"/>
            <w:bottom w:val="none" w:sz="0" w:space="0" w:color="auto"/>
            <w:right w:val="none" w:sz="0" w:space="0" w:color="auto"/>
          </w:divBdr>
        </w:div>
        <w:div w:id="1248466173">
          <w:marLeft w:val="640"/>
          <w:marRight w:val="0"/>
          <w:marTop w:val="0"/>
          <w:marBottom w:val="0"/>
          <w:divBdr>
            <w:top w:val="none" w:sz="0" w:space="0" w:color="auto"/>
            <w:left w:val="none" w:sz="0" w:space="0" w:color="auto"/>
            <w:bottom w:val="none" w:sz="0" w:space="0" w:color="auto"/>
            <w:right w:val="none" w:sz="0" w:space="0" w:color="auto"/>
          </w:divBdr>
        </w:div>
        <w:div w:id="469634453">
          <w:marLeft w:val="640"/>
          <w:marRight w:val="0"/>
          <w:marTop w:val="0"/>
          <w:marBottom w:val="0"/>
          <w:divBdr>
            <w:top w:val="none" w:sz="0" w:space="0" w:color="auto"/>
            <w:left w:val="none" w:sz="0" w:space="0" w:color="auto"/>
            <w:bottom w:val="none" w:sz="0" w:space="0" w:color="auto"/>
            <w:right w:val="none" w:sz="0" w:space="0" w:color="auto"/>
          </w:divBdr>
        </w:div>
        <w:div w:id="166020068">
          <w:marLeft w:val="640"/>
          <w:marRight w:val="0"/>
          <w:marTop w:val="0"/>
          <w:marBottom w:val="0"/>
          <w:divBdr>
            <w:top w:val="none" w:sz="0" w:space="0" w:color="auto"/>
            <w:left w:val="none" w:sz="0" w:space="0" w:color="auto"/>
            <w:bottom w:val="none" w:sz="0" w:space="0" w:color="auto"/>
            <w:right w:val="none" w:sz="0" w:space="0" w:color="auto"/>
          </w:divBdr>
        </w:div>
        <w:div w:id="614366634">
          <w:marLeft w:val="640"/>
          <w:marRight w:val="0"/>
          <w:marTop w:val="0"/>
          <w:marBottom w:val="0"/>
          <w:divBdr>
            <w:top w:val="none" w:sz="0" w:space="0" w:color="auto"/>
            <w:left w:val="none" w:sz="0" w:space="0" w:color="auto"/>
            <w:bottom w:val="none" w:sz="0" w:space="0" w:color="auto"/>
            <w:right w:val="none" w:sz="0" w:space="0" w:color="auto"/>
          </w:divBdr>
        </w:div>
        <w:div w:id="2129738277">
          <w:marLeft w:val="640"/>
          <w:marRight w:val="0"/>
          <w:marTop w:val="0"/>
          <w:marBottom w:val="0"/>
          <w:divBdr>
            <w:top w:val="none" w:sz="0" w:space="0" w:color="auto"/>
            <w:left w:val="none" w:sz="0" w:space="0" w:color="auto"/>
            <w:bottom w:val="none" w:sz="0" w:space="0" w:color="auto"/>
            <w:right w:val="none" w:sz="0" w:space="0" w:color="auto"/>
          </w:divBdr>
        </w:div>
        <w:div w:id="28844087">
          <w:marLeft w:val="640"/>
          <w:marRight w:val="0"/>
          <w:marTop w:val="0"/>
          <w:marBottom w:val="0"/>
          <w:divBdr>
            <w:top w:val="none" w:sz="0" w:space="0" w:color="auto"/>
            <w:left w:val="none" w:sz="0" w:space="0" w:color="auto"/>
            <w:bottom w:val="none" w:sz="0" w:space="0" w:color="auto"/>
            <w:right w:val="none" w:sz="0" w:space="0" w:color="auto"/>
          </w:divBdr>
        </w:div>
        <w:div w:id="1709254195">
          <w:marLeft w:val="640"/>
          <w:marRight w:val="0"/>
          <w:marTop w:val="0"/>
          <w:marBottom w:val="0"/>
          <w:divBdr>
            <w:top w:val="none" w:sz="0" w:space="0" w:color="auto"/>
            <w:left w:val="none" w:sz="0" w:space="0" w:color="auto"/>
            <w:bottom w:val="none" w:sz="0" w:space="0" w:color="auto"/>
            <w:right w:val="none" w:sz="0" w:space="0" w:color="auto"/>
          </w:divBdr>
        </w:div>
        <w:div w:id="1753357955">
          <w:marLeft w:val="640"/>
          <w:marRight w:val="0"/>
          <w:marTop w:val="0"/>
          <w:marBottom w:val="0"/>
          <w:divBdr>
            <w:top w:val="none" w:sz="0" w:space="0" w:color="auto"/>
            <w:left w:val="none" w:sz="0" w:space="0" w:color="auto"/>
            <w:bottom w:val="none" w:sz="0" w:space="0" w:color="auto"/>
            <w:right w:val="none" w:sz="0" w:space="0" w:color="auto"/>
          </w:divBdr>
        </w:div>
        <w:div w:id="1151142163">
          <w:marLeft w:val="640"/>
          <w:marRight w:val="0"/>
          <w:marTop w:val="0"/>
          <w:marBottom w:val="0"/>
          <w:divBdr>
            <w:top w:val="none" w:sz="0" w:space="0" w:color="auto"/>
            <w:left w:val="none" w:sz="0" w:space="0" w:color="auto"/>
            <w:bottom w:val="none" w:sz="0" w:space="0" w:color="auto"/>
            <w:right w:val="none" w:sz="0" w:space="0" w:color="auto"/>
          </w:divBdr>
        </w:div>
        <w:div w:id="1664117251">
          <w:marLeft w:val="640"/>
          <w:marRight w:val="0"/>
          <w:marTop w:val="0"/>
          <w:marBottom w:val="0"/>
          <w:divBdr>
            <w:top w:val="none" w:sz="0" w:space="0" w:color="auto"/>
            <w:left w:val="none" w:sz="0" w:space="0" w:color="auto"/>
            <w:bottom w:val="none" w:sz="0" w:space="0" w:color="auto"/>
            <w:right w:val="none" w:sz="0" w:space="0" w:color="auto"/>
          </w:divBdr>
        </w:div>
        <w:div w:id="2096588136">
          <w:marLeft w:val="640"/>
          <w:marRight w:val="0"/>
          <w:marTop w:val="0"/>
          <w:marBottom w:val="0"/>
          <w:divBdr>
            <w:top w:val="none" w:sz="0" w:space="0" w:color="auto"/>
            <w:left w:val="none" w:sz="0" w:space="0" w:color="auto"/>
            <w:bottom w:val="none" w:sz="0" w:space="0" w:color="auto"/>
            <w:right w:val="none" w:sz="0" w:space="0" w:color="auto"/>
          </w:divBdr>
        </w:div>
        <w:div w:id="1188835844">
          <w:marLeft w:val="640"/>
          <w:marRight w:val="0"/>
          <w:marTop w:val="0"/>
          <w:marBottom w:val="0"/>
          <w:divBdr>
            <w:top w:val="none" w:sz="0" w:space="0" w:color="auto"/>
            <w:left w:val="none" w:sz="0" w:space="0" w:color="auto"/>
            <w:bottom w:val="none" w:sz="0" w:space="0" w:color="auto"/>
            <w:right w:val="none" w:sz="0" w:space="0" w:color="auto"/>
          </w:divBdr>
        </w:div>
        <w:div w:id="903948870">
          <w:marLeft w:val="640"/>
          <w:marRight w:val="0"/>
          <w:marTop w:val="0"/>
          <w:marBottom w:val="0"/>
          <w:divBdr>
            <w:top w:val="none" w:sz="0" w:space="0" w:color="auto"/>
            <w:left w:val="none" w:sz="0" w:space="0" w:color="auto"/>
            <w:bottom w:val="none" w:sz="0" w:space="0" w:color="auto"/>
            <w:right w:val="none" w:sz="0" w:space="0" w:color="auto"/>
          </w:divBdr>
        </w:div>
        <w:div w:id="1390689804">
          <w:marLeft w:val="640"/>
          <w:marRight w:val="0"/>
          <w:marTop w:val="0"/>
          <w:marBottom w:val="0"/>
          <w:divBdr>
            <w:top w:val="none" w:sz="0" w:space="0" w:color="auto"/>
            <w:left w:val="none" w:sz="0" w:space="0" w:color="auto"/>
            <w:bottom w:val="none" w:sz="0" w:space="0" w:color="auto"/>
            <w:right w:val="none" w:sz="0" w:space="0" w:color="auto"/>
          </w:divBdr>
        </w:div>
        <w:div w:id="561133966">
          <w:marLeft w:val="640"/>
          <w:marRight w:val="0"/>
          <w:marTop w:val="0"/>
          <w:marBottom w:val="0"/>
          <w:divBdr>
            <w:top w:val="none" w:sz="0" w:space="0" w:color="auto"/>
            <w:left w:val="none" w:sz="0" w:space="0" w:color="auto"/>
            <w:bottom w:val="none" w:sz="0" w:space="0" w:color="auto"/>
            <w:right w:val="none" w:sz="0" w:space="0" w:color="auto"/>
          </w:divBdr>
        </w:div>
        <w:div w:id="241717149">
          <w:marLeft w:val="640"/>
          <w:marRight w:val="0"/>
          <w:marTop w:val="0"/>
          <w:marBottom w:val="0"/>
          <w:divBdr>
            <w:top w:val="none" w:sz="0" w:space="0" w:color="auto"/>
            <w:left w:val="none" w:sz="0" w:space="0" w:color="auto"/>
            <w:bottom w:val="none" w:sz="0" w:space="0" w:color="auto"/>
            <w:right w:val="none" w:sz="0" w:space="0" w:color="auto"/>
          </w:divBdr>
        </w:div>
        <w:div w:id="856624924">
          <w:marLeft w:val="640"/>
          <w:marRight w:val="0"/>
          <w:marTop w:val="0"/>
          <w:marBottom w:val="0"/>
          <w:divBdr>
            <w:top w:val="none" w:sz="0" w:space="0" w:color="auto"/>
            <w:left w:val="none" w:sz="0" w:space="0" w:color="auto"/>
            <w:bottom w:val="none" w:sz="0" w:space="0" w:color="auto"/>
            <w:right w:val="none" w:sz="0" w:space="0" w:color="auto"/>
          </w:divBdr>
        </w:div>
        <w:div w:id="1694264976">
          <w:marLeft w:val="640"/>
          <w:marRight w:val="0"/>
          <w:marTop w:val="0"/>
          <w:marBottom w:val="0"/>
          <w:divBdr>
            <w:top w:val="none" w:sz="0" w:space="0" w:color="auto"/>
            <w:left w:val="none" w:sz="0" w:space="0" w:color="auto"/>
            <w:bottom w:val="none" w:sz="0" w:space="0" w:color="auto"/>
            <w:right w:val="none" w:sz="0" w:space="0" w:color="auto"/>
          </w:divBdr>
        </w:div>
        <w:div w:id="914361730">
          <w:marLeft w:val="640"/>
          <w:marRight w:val="0"/>
          <w:marTop w:val="0"/>
          <w:marBottom w:val="0"/>
          <w:divBdr>
            <w:top w:val="none" w:sz="0" w:space="0" w:color="auto"/>
            <w:left w:val="none" w:sz="0" w:space="0" w:color="auto"/>
            <w:bottom w:val="none" w:sz="0" w:space="0" w:color="auto"/>
            <w:right w:val="none" w:sz="0" w:space="0" w:color="auto"/>
          </w:divBdr>
        </w:div>
        <w:div w:id="1760440674">
          <w:marLeft w:val="640"/>
          <w:marRight w:val="0"/>
          <w:marTop w:val="0"/>
          <w:marBottom w:val="0"/>
          <w:divBdr>
            <w:top w:val="none" w:sz="0" w:space="0" w:color="auto"/>
            <w:left w:val="none" w:sz="0" w:space="0" w:color="auto"/>
            <w:bottom w:val="none" w:sz="0" w:space="0" w:color="auto"/>
            <w:right w:val="none" w:sz="0" w:space="0" w:color="auto"/>
          </w:divBdr>
        </w:div>
        <w:div w:id="512456638">
          <w:marLeft w:val="640"/>
          <w:marRight w:val="0"/>
          <w:marTop w:val="0"/>
          <w:marBottom w:val="0"/>
          <w:divBdr>
            <w:top w:val="none" w:sz="0" w:space="0" w:color="auto"/>
            <w:left w:val="none" w:sz="0" w:space="0" w:color="auto"/>
            <w:bottom w:val="none" w:sz="0" w:space="0" w:color="auto"/>
            <w:right w:val="none" w:sz="0" w:space="0" w:color="auto"/>
          </w:divBdr>
        </w:div>
        <w:div w:id="1343123024">
          <w:marLeft w:val="640"/>
          <w:marRight w:val="0"/>
          <w:marTop w:val="0"/>
          <w:marBottom w:val="0"/>
          <w:divBdr>
            <w:top w:val="none" w:sz="0" w:space="0" w:color="auto"/>
            <w:left w:val="none" w:sz="0" w:space="0" w:color="auto"/>
            <w:bottom w:val="none" w:sz="0" w:space="0" w:color="auto"/>
            <w:right w:val="none" w:sz="0" w:space="0" w:color="auto"/>
          </w:divBdr>
        </w:div>
        <w:div w:id="184445707">
          <w:marLeft w:val="640"/>
          <w:marRight w:val="0"/>
          <w:marTop w:val="0"/>
          <w:marBottom w:val="0"/>
          <w:divBdr>
            <w:top w:val="none" w:sz="0" w:space="0" w:color="auto"/>
            <w:left w:val="none" w:sz="0" w:space="0" w:color="auto"/>
            <w:bottom w:val="none" w:sz="0" w:space="0" w:color="auto"/>
            <w:right w:val="none" w:sz="0" w:space="0" w:color="auto"/>
          </w:divBdr>
        </w:div>
        <w:div w:id="1429889881">
          <w:marLeft w:val="640"/>
          <w:marRight w:val="0"/>
          <w:marTop w:val="0"/>
          <w:marBottom w:val="0"/>
          <w:divBdr>
            <w:top w:val="none" w:sz="0" w:space="0" w:color="auto"/>
            <w:left w:val="none" w:sz="0" w:space="0" w:color="auto"/>
            <w:bottom w:val="none" w:sz="0" w:space="0" w:color="auto"/>
            <w:right w:val="none" w:sz="0" w:space="0" w:color="auto"/>
          </w:divBdr>
        </w:div>
      </w:divsChild>
    </w:div>
    <w:div w:id="1537038368">
      <w:bodyDiv w:val="1"/>
      <w:marLeft w:val="0"/>
      <w:marRight w:val="0"/>
      <w:marTop w:val="0"/>
      <w:marBottom w:val="0"/>
      <w:divBdr>
        <w:top w:val="none" w:sz="0" w:space="0" w:color="auto"/>
        <w:left w:val="none" w:sz="0" w:space="0" w:color="auto"/>
        <w:bottom w:val="none" w:sz="0" w:space="0" w:color="auto"/>
        <w:right w:val="none" w:sz="0" w:space="0" w:color="auto"/>
      </w:divBdr>
      <w:divsChild>
        <w:div w:id="472330926">
          <w:marLeft w:val="640"/>
          <w:marRight w:val="0"/>
          <w:marTop w:val="0"/>
          <w:marBottom w:val="0"/>
          <w:divBdr>
            <w:top w:val="none" w:sz="0" w:space="0" w:color="auto"/>
            <w:left w:val="none" w:sz="0" w:space="0" w:color="auto"/>
            <w:bottom w:val="none" w:sz="0" w:space="0" w:color="auto"/>
            <w:right w:val="none" w:sz="0" w:space="0" w:color="auto"/>
          </w:divBdr>
        </w:div>
        <w:div w:id="1571575342">
          <w:marLeft w:val="640"/>
          <w:marRight w:val="0"/>
          <w:marTop w:val="0"/>
          <w:marBottom w:val="0"/>
          <w:divBdr>
            <w:top w:val="none" w:sz="0" w:space="0" w:color="auto"/>
            <w:left w:val="none" w:sz="0" w:space="0" w:color="auto"/>
            <w:bottom w:val="none" w:sz="0" w:space="0" w:color="auto"/>
            <w:right w:val="none" w:sz="0" w:space="0" w:color="auto"/>
          </w:divBdr>
        </w:div>
        <w:div w:id="1359118073">
          <w:marLeft w:val="640"/>
          <w:marRight w:val="0"/>
          <w:marTop w:val="0"/>
          <w:marBottom w:val="0"/>
          <w:divBdr>
            <w:top w:val="none" w:sz="0" w:space="0" w:color="auto"/>
            <w:left w:val="none" w:sz="0" w:space="0" w:color="auto"/>
            <w:bottom w:val="none" w:sz="0" w:space="0" w:color="auto"/>
            <w:right w:val="none" w:sz="0" w:space="0" w:color="auto"/>
          </w:divBdr>
        </w:div>
        <w:div w:id="1909608755">
          <w:marLeft w:val="640"/>
          <w:marRight w:val="0"/>
          <w:marTop w:val="0"/>
          <w:marBottom w:val="0"/>
          <w:divBdr>
            <w:top w:val="none" w:sz="0" w:space="0" w:color="auto"/>
            <w:left w:val="none" w:sz="0" w:space="0" w:color="auto"/>
            <w:bottom w:val="none" w:sz="0" w:space="0" w:color="auto"/>
            <w:right w:val="none" w:sz="0" w:space="0" w:color="auto"/>
          </w:divBdr>
        </w:div>
        <w:div w:id="1721855251">
          <w:marLeft w:val="640"/>
          <w:marRight w:val="0"/>
          <w:marTop w:val="0"/>
          <w:marBottom w:val="0"/>
          <w:divBdr>
            <w:top w:val="none" w:sz="0" w:space="0" w:color="auto"/>
            <w:left w:val="none" w:sz="0" w:space="0" w:color="auto"/>
            <w:bottom w:val="none" w:sz="0" w:space="0" w:color="auto"/>
            <w:right w:val="none" w:sz="0" w:space="0" w:color="auto"/>
          </w:divBdr>
        </w:div>
        <w:div w:id="1825972286">
          <w:marLeft w:val="640"/>
          <w:marRight w:val="0"/>
          <w:marTop w:val="0"/>
          <w:marBottom w:val="0"/>
          <w:divBdr>
            <w:top w:val="none" w:sz="0" w:space="0" w:color="auto"/>
            <w:left w:val="none" w:sz="0" w:space="0" w:color="auto"/>
            <w:bottom w:val="none" w:sz="0" w:space="0" w:color="auto"/>
            <w:right w:val="none" w:sz="0" w:space="0" w:color="auto"/>
          </w:divBdr>
        </w:div>
        <w:div w:id="1199396872">
          <w:marLeft w:val="640"/>
          <w:marRight w:val="0"/>
          <w:marTop w:val="0"/>
          <w:marBottom w:val="0"/>
          <w:divBdr>
            <w:top w:val="none" w:sz="0" w:space="0" w:color="auto"/>
            <w:left w:val="none" w:sz="0" w:space="0" w:color="auto"/>
            <w:bottom w:val="none" w:sz="0" w:space="0" w:color="auto"/>
            <w:right w:val="none" w:sz="0" w:space="0" w:color="auto"/>
          </w:divBdr>
        </w:div>
        <w:div w:id="1435519846">
          <w:marLeft w:val="640"/>
          <w:marRight w:val="0"/>
          <w:marTop w:val="0"/>
          <w:marBottom w:val="0"/>
          <w:divBdr>
            <w:top w:val="none" w:sz="0" w:space="0" w:color="auto"/>
            <w:left w:val="none" w:sz="0" w:space="0" w:color="auto"/>
            <w:bottom w:val="none" w:sz="0" w:space="0" w:color="auto"/>
            <w:right w:val="none" w:sz="0" w:space="0" w:color="auto"/>
          </w:divBdr>
        </w:div>
        <w:div w:id="2000231313">
          <w:marLeft w:val="640"/>
          <w:marRight w:val="0"/>
          <w:marTop w:val="0"/>
          <w:marBottom w:val="0"/>
          <w:divBdr>
            <w:top w:val="none" w:sz="0" w:space="0" w:color="auto"/>
            <w:left w:val="none" w:sz="0" w:space="0" w:color="auto"/>
            <w:bottom w:val="none" w:sz="0" w:space="0" w:color="auto"/>
            <w:right w:val="none" w:sz="0" w:space="0" w:color="auto"/>
          </w:divBdr>
        </w:div>
        <w:div w:id="547954505">
          <w:marLeft w:val="640"/>
          <w:marRight w:val="0"/>
          <w:marTop w:val="0"/>
          <w:marBottom w:val="0"/>
          <w:divBdr>
            <w:top w:val="none" w:sz="0" w:space="0" w:color="auto"/>
            <w:left w:val="none" w:sz="0" w:space="0" w:color="auto"/>
            <w:bottom w:val="none" w:sz="0" w:space="0" w:color="auto"/>
            <w:right w:val="none" w:sz="0" w:space="0" w:color="auto"/>
          </w:divBdr>
        </w:div>
        <w:div w:id="2077237773">
          <w:marLeft w:val="640"/>
          <w:marRight w:val="0"/>
          <w:marTop w:val="0"/>
          <w:marBottom w:val="0"/>
          <w:divBdr>
            <w:top w:val="none" w:sz="0" w:space="0" w:color="auto"/>
            <w:left w:val="none" w:sz="0" w:space="0" w:color="auto"/>
            <w:bottom w:val="none" w:sz="0" w:space="0" w:color="auto"/>
            <w:right w:val="none" w:sz="0" w:space="0" w:color="auto"/>
          </w:divBdr>
        </w:div>
        <w:div w:id="830682478">
          <w:marLeft w:val="640"/>
          <w:marRight w:val="0"/>
          <w:marTop w:val="0"/>
          <w:marBottom w:val="0"/>
          <w:divBdr>
            <w:top w:val="none" w:sz="0" w:space="0" w:color="auto"/>
            <w:left w:val="none" w:sz="0" w:space="0" w:color="auto"/>
            <w:bottom w:val="none" w:sz="0" w:space="0" w:color="auto"/>
            <w:right w:val="none" w:sz="0" w:space="0" w:color="auto"/>
          </w:divBdr>
        </w:div>
        <w:div w:id="553080486">
          <w:marLeft w:val="640"/>
          <w:marRight w:val="0"/>
          <w:marTop w:val="0"/>
          <w:marBottom w:val="0"/>
          <w:divBdr>
            <w:top w:val="none" w:sz="0" w:space="0" w:color="auto"/>
            <w:left w:val="none" w:sz="0" w:space="0" w:color="auto"/>
            <w:bottom w:val="none" w:sz="0" w:space="0" w:color="auto"/>
            <w:right w:val="none" w:sz="0" w:space="0" w:color="auto"/>
          </w:divBdr>
        </w:div>
        <w:div w:id="956638967">
          <w:marLeft w:val="640"/>
          <w:marRight w:val="0"/>
          <w:marTop w:val="0"/>
          <w:marBottom w:val="0"/>
          <w:divBdr>
            <w:top w:val="none" w:sz="0" w:space="0" w:color="auto"/>
            <w:left w:val="none" w:sz="0" w:space="0" w:color="auto"/>
            <w:bottom w:val="none" w:sz="0" w:space="0" w:color="auto"/>
            <w:right w:val="none" w:sz="0" w:space="0" w:color="auto"/>
          </w:divBdr>
        </w:div>
        <w:div w:id="979768420">
          <w:marLeft w:val="640"/>
          <w:marRight w:val="0"/>
          <w:marTop w:val="0"/>
          <w:marBottom w:val="0"/>
          <w:divBdr>
            <w:top w:val="none" w:sz="0" w:space="0" w:color="auto"/>
            <w:left w:val="none" w:sz="0" w:space="0" w:color="auto"/>
            <w:bottom w:val="none" w:sz="0" w:space="0" w:color="auto"/>
            <w:right w:val="none" w:sz="0" w:space="0" w:color="auto"/>
          </w:divBdr>
        </w:div>
        <w:div w:id="231426487">
          <w:marLeft w:val="640"/>
          <w:marRight w:val="0"/>
          <w:marTop w:val="0"/>
          <w:marBottom w:val="0"/>
          <w:divBdr>
            <w:top w:val="none" w:sz="0" w:space="0" w:color="auto"/>
            <w:left w:val="none" w:sz="0" w:space="0" w:color="auto"/>
            <w:bottom w:val="none" w:sz="0" w:space="0" w:color="auto"/>
            <w:right w:val="none" w:sz="0" w:space="0" w:color="auto"/>
          </w:divBdr>
        </w:div>
        <w:div w:id="831066663">
          <w:marLeft w:val="640"/>
          <w:marRight w:val="0"/>
          <w:marTop w:val="0"/>
          <w:marBottom w:val="0"/>
          <w:divBdr>
            <w:top w:val="none" w:sz="0" w:space="0" w:color="auto"/>
            <w:left w:val="none" w:sz="0" w:space="0" w:color="auto"/>
            <w:bottom w:val="none" w:sz="0" w:space="0" w:color="auto"/>
            <w:right w:val="none" w:sz="0" w:space="0" w:color="auto"/>
          </w:divBdr>
        </w:div>
        <w:div w:id="542981605">
          <w:marLeft w:val="640"/>
          <w:marRight w:val="0"/>
          <w:marTop w:val="0"/>
          <w:marBottom w:val="0"/>
          <w:divBdr>
            <w:top w:val="none" w:sz="0" w:space="0" w:color="auto"/>
            <w:left w:val="none" w:sz="0" w:space="0" w:color="auto"/>
            <w:bottom w:val="none" w:sz="0" w:space="0" w:color="auto"/>
            <w:right w:val="none" w:sz="0" w:space="0" w:color="auto"/>
          </w:divBdr>
        </w:div>
        <w:div w:id="1050883335">
          <w:marLeft w:val="640"/>
          <w:marRight w:val="0"/>
          <w:marTop w:val="0"/>
          <w:marBottom w:val="0"/>
          <w:divBdr>
            <w:top w:val="none" w:sz="0" w:space="0" w:color="auto"/>
            <w:left w:val="none" w:sz="0" w:space="0" w:color="auto"/>
            <w:bottom w:val="none" w:sz="0" w:space="0" w:color="auto"/>
            <w:right w:val="none" w:sz="0" w:space="0" w:color="auto"/>
          </w:divBdr>
        </w:div>
        <w:div w:id="1675257570">
          <w:marLeft w:val="640"/>
          <w:marRight w:val="0"/>
          <w:marTop w:val="0"/>
          <w:marBottom w:val="0"/>
          <w:divBdr>
            <w:top w:val="none" w:sz="0" w:space="0" w:color="auto"/>
            <w:left w:val="none" w:sz="0" w:space="0" w:color="auto"/>
            <w:bottom w:val="none" w:sz="0" w:space="0" w:color="auto"/>
            <w:right w:val="none" w:sz="0" w:space="0" w:color="auto"/>
          </w:divBdr>
        </w:div>
        <w:div w:id="620107650">
          <w:marLeft w:val="640"/>
          <w:marRight w:val="0"/>
          <w:marTop w:val="0"/>
          <w:marBottom w:val="0"/>
          <w:divBdr>
            <w:top w:val="none" w:sz="0" w:space="0" w:color="auto"/>
            <w:left w:val="none" w:sz="0" w:space="0" w:color="auto"/>
            <w:bottom w:val="none" w:sz="0" w:space="0" w:color="auto"/>
            <w:right w:val="none" w:sz="0" w:space="0" w:color="auto"/>
          </w:divBdr>
        </w:div>
        <w:div w:id="1185905206">
          <w:marLeft w:val="640"/>
          <w:marRight w:val="0"/>
          <w:marTop w:val="0"/>
          <w:marBottom w:val="0"/>
          <w:divBdr>
            <w:top w:val="none" w:sz="0" w:space="0" w:color="auto"/>
            <w:left w:val="none" w:sz="0" w:space="0" w:color="auto"/>
            <w:bottom w:val="none" w:sz="0" w:space="0" w:color="auto"/>
            <w:right w:val="none" w:sz="0" w:space="0" w:color="auto"/>
          </w:divBdr>
        </w:div>
        <w:div w:id="1689213169">
          <w:marLeft w:val="640"/>
          <w:marRight w:val="0"/>
          <w:marTop w:val="0"/>
          <w:marBottom w:val="0"/>
          <w:divBdr>
            <w:top w:val="none" w:sz="0" w:space="0" w:color="auto"/>
            <w:left w:val="none" w:sz="0" w:space="0" w:color="auto"/>
            <w:bottom w:val="none" w:sz="0" w:space="0" w:color="auto"/>
            <w:right w:val="none" w:sz="0" w:space="0" w:color="auto"/>
          </w:divBdr>
        </w:div>
        <w:div w:id="72704095">
          <w:marLeft w:val="640"/>
          <w:marRight w:val="0"/>
          <w:marTop w:val="0"/>
          <w:marBottom w:val="0"/>
          <w:divBdr>
            <w:top w:val="none" w:sz="0" w:space="0" w:color="auto"/>
            <w:left w:val="none" w:sz="0" w:space="0" w:color="auto"/>
            <w:bottom w:val="none" w:sz="0" w:space="0" w:color="auto"/>
            <w:right w:val="none" w:sz="0" w:space="0" w:color="auto"/>
          </w:divBdr>
        </w:div>
        <w:div w:id="1655403985">
          <w:marLeft w:val="640"/>
          <w:marRight w:val="0"/>
          <w:marTop w:val="0"/>
          <w:marBottom w:val="0"/>
          <w:divBdr>
            <w:top w:val="none" w:sz="0" w:space="0" w:color="auto"/>
            <w:left w:val="none" w:sz="0" w:space="0" w:color="auto"/>
            <w:bottom w:val="none" w:sz="0" w:space="0" w:color="auto"/>
            <w:right w:val="none" w:sz="0" w:space="0" w:color="auto"/>
          </w:divBdr>
        </w:div>
        <w:div w:id="1863400415">
          <w:marLeft w:val="640"/>
          <w:marRight w:val="0"/>
          <w:marTop w:val="0"/>
          <w:marBottom w:val="0"/>
          <w:divBdr>
            <w:top w:val="none" w:sz="0" w:space="0" w:color="auto"/>
            <w:left w:val="none" w:sz="0" w:space="0" w:color="auto"/>
            <w:bottom w:val="none" w:sz="0" w:space="0" w:color="auto"/>
            <w:right w:val="none" w:sz="0" w:space="0" w:color="auto"/>
          </w:divBdr>
        </w:div>
        <w:div w:id="460610189">
          <w:marLeft w:val="640"/>
          <w:marRight w:val="0"/>
          <w:marTop w:val="0"/>
          <w:marBottom w:val="0"/>
          <w:divBdr>
            <w:top w:val="none" w:sz="0" w:space="0" w:color="auto"/>
            <w:left w:val="none" w:sz="0" w:space="0" w:color="auto"/>
            <w:bottom w:val="none" w:sz="0" w:space="0" w:color="auto"/>
            <w:right w:val="none" w:sz="0" w:space="0" w:color="auto"/>
          </w:divBdr>
        </w:div>
        <w:div w:id="1791045818">
          <w:marLeft w:val="640"/>
          <w:marRight w:val="0"/>
          <w:marTop w:val="0"/>
          <w:marBottom w:val="0"/>
          <w:divBdr>
            <w:top w:val="none" w:sz="0" w:space="0" w:color="auto"/>
            <w:left w:val="none" w:sz="0" w:space="0" w:color="auto"/>
            <w:bottom w:val="none" w:sz="0" w:space="0" w:color="auto"/>
            <w:right w:val="none" w:sz="0" w:space="0" w:color="auto"/>
          </w:divBdr>
        </w:div>
        <w:div w:id="1397358730">
          <w:marLeft w:val="640"/>
          <w:marRight w:val="0"/>
          <w:marTop w:val="0"/>
          <w:marBottom w:val="0"/>
          <w:divBdr>
            <w:top w:val="none" w:sz="0" w:space="0" w:color="auto"/>
            <w:left w:val="none" w:sz="0" w:space="0" w:color="auto"/>
            <w:bottom w:val="none" w:sz="0" w:space="0" w:color="auto"/>
            <w:right w:val="none" w:sz="0" w:space="0" w:color="auto"/>
          </w:divBdr>
        </w:div>
        <w:div w:id="1042242909">
          <w:marLeft w:val="640"/>
          <w:marRight w:val="0"/>
          <w:marTop w:val="0"/>
          <w:marBottom w:val="0"/>
          <w:divBdr>
            <w:top w:val="none" w:sz="0" w:space="0" w:color="auto"/>
            <w:left w:val="none" w:sz="0" w:space="0" w:color="auto"/>
            <w:bottom w:val="none" w:sz="0" w:space="0" w:color="auto"/>
            <w:right w:val="none" w:sz="0" w:space="0" w:color="auto"/>
          </w:divBdr>
        </w:div>
        <w:div w:id="1341082748">
          <w:marLeft w:val="640"/>
          <w:marRight w:val="0"/>
          <w:marTop w:val="0"/>
          <w:marBottom w:val="0"/>
          <w:divBdr>
            <w:top w:val="none" w:sz="0" w:space="0" w:color="auto"/>
            <w:left w:val="none" w:sz="0" w:space="0" w:color="auto"/>
            <w:bottom w:val="none" w:sz="0" w:space="0" w:color="auto"/>
            <w:right w:val="none" w:sz="0" w:space="0" w:color="auto"/>
          </w:divBdr>
        </w:div>
        <w:div w:id="1931312161">
          <w:marLeft w:val="640"/>
          <w:marRight w:val="0"/>
          <w:marTop w:val="0"/>
          <w:marBottom w:val="0"/>
          <w:divBdr>
            <w:top w:val="none" w:sz="0" w:space="0" w:color="auto"/>
            <w:left w:val="none" w:sz="0" w:space="0" w:color="auto"/>
            <w:bottom w:val="none" w:sz="0" w:space="0" w:color="auto"/>
            <w:right w:val="none" w:sz="0" w:space="0" w:color="auto"/>
          </w:divBdr>
        </w:div>
        <w:div w:id="405306444">
          <w:marLeft w:val="640"/>
          <w:marRight w:val="0"/>
          <w:marTop w:val="0"/>
          <w:marBottom w:val="0"/>
          <w:divBdr>
            <w:top w:val="none" w:sz="0" w:space="0" w:color="auto"/>
            <w:left w:val="none" w:sz="0" w:space="0" w:color="auto"/>
            <w:bottom w:val="none" w:sz="0" w:space="0" w:color="auto"/>
            <w:right w:val="none" w:sz="0" w:space="0" w:color="auto"/>
          </w:divBdr>
        </w:div>
        <w:div w:id="611129947">
          <w:marLeft w:val="640"/>
          <w:marRight w:val="0"/>
          <w:marTop w:val="0"/>
          <w:marBottom w:val="0"/>
          <w:divBdr>
            <w:top w:val="none" w:sz="0" w:space="0" w:color="auto"/>
            <w:left w:val="none" w:sz="0" w:space="0" w:color="auto"/>
            <w:bottom w:val="none" w:sz="0" w:space="0" w:color="auto"/>
            <w:right w:val="none" w:sz="0" w:space="0" w:color="auto"/>
          </w:divBdr>
        </w:div>
        <w:div w:id="551235159">
          <w:marLeft w:val="640"/>
          <w:marRight w:val="0"/>
          <w:marTop w:val="0"/>
          <w:marBottom w:val="0"/>
          <w:divBdr>
            <w:top w:val="none" w:sz="0" w:space="0" w:color="auto"/>
            <w:left w:val="none" w:sz="0" w:space="0" w:color="auto"/>
            <w:bottom w:val="none" w:sz="0" w:space="0" w:color="auto"/>
            <w:right w:val="none" w:sz="0" w:space="0" w:color="auto"/>
          </w:divBdr>
        </w:div>
        <w:div w:id="1434013400">
          <w:marLeft w:val="640"/>
          <w:marRight w:val="0"/>
          <w:marTop w:val="0"/>
          <w:marBottom w:val="0"/>
          <w:divBdr>
            <w:top w:val="none" w:sz="0" w:space="0" w:color="auto"/>
            <w:left w:val="none" w:sz="0" w:space="0" w:color="auto"/>
            <w:bottom w:val="none" w:sz="0" w:space="0" w:color="auto"/>
            <w:right w:val="none" w:sz="0" w:space="0" w:color="auto"/>
          </w:divBdr>
        </w:div>
        <w:div w:id="2018969160">
          <w:marLeft w:val="640"/>
          <w:marRight w:val="0"/>
          <w:marTop w:val="0"/>
          <w:marBottom w:val="0"/>
          <w:divBdr>
            <w:top w:val="none" w:sz="0" w:space="0" w:color="auto"/>
            <w:left w:val="none" w:sz="0" w:space="0" w:color="auto"/>
            <w:bottom w:val="none" w:sz="0" w:space="0" w:color="auto"/>
            <w:right w:val="none" w:sz="0" w:space="0" w:color="auto"/>
          </w:divBdr>
        </w:div>
        <w:div w:id="842820592">
          <w:marLeft w:val="640"/>
          <w:marRight w:val="0"/>
          <w:marTop w:val="0"/>
          <w:marBottom w:val="0"/>
          <w:divBdr>
            <w:top w:val="none" w:sz="0" w:space="0" w:color="auto"/>
            <w:left w:val="none" w:sz="0" w:space="0" w:color="auto"/>
            <w:bottom w:val="none" w:sz="0" w:space="0" w:color="auto"/>
            <w:right w:val="none" w:sz="0" w:space="0" w:color="auto"/>
          </w:divBdr>
        </w:div>
        <w:div w:id="2072920467">
          <w:marLeft w:val="640"/>
          <w:marRight w:val="0"/>
          <w:marTop w:val="0"/>
          <w:marBottom w:val="0"/>
          <w:divBdr>
            <w:top w:val="none" w:sz="0" w:space="0" w:color="auto"/>
            <w:left w:val="none" w:sz="0" w:space="0" w:color="auto"/>
            <w:bottom w:val="none" w:sz="0" w:space="0" w:color="auto"/>
            <w:right w:val="none" w:sz="0" w:space="0" w:color="auto"/>
          </w:divBdr>
        </w:div>
        <w:div w:id="367920688">
          <w:marLeft w:val="640"/>
          <w:marRight w:val="0"/>
          <w:marTop w:val="0"/>
          <w:marBottom w:val="0"/>
          <w:divBdr>
            <w:top w:val="none" w:sz="0" w:space="0" w:color="auto"/>
            <w:left w:val="none" w:sz="0" w:space="0" w:color="auto"/>
            <w:bottom w:val="none" w:sz="0" w:space="0" w:color="auto"/>
            <w:right w:val="none" w:sz="0" w:space="0" w:color="auto"/>
          </w:divBdr>
        </w:div>
        <w:div w:id="1646742471">
          <w:marLeft w:val="640"/>
          <w:marRight w:val="0"/>
          <w:marTop w:val="0"/>
          <w:marBottom w:val="0"/>
          <w:divBdr>
            <w:top w:val="none" w:sz="0" w:space="0" w:color="auto"/>
            <w:left w:val="none" w:sz="0" w:space="0" w:color="auto"/>
            <w:bottom w:val="none" w:sz="0" w:space="0" w:color="auto"/>
            <w:right w:val="none" w:sz="0" w:space="0" w:color="auto"/>
          </w:divBdr>
        </w:div>
        <w:div w:id="2007903724">
          <w:marLeft w:val="640"/>
          <w:marRight w:val="0"/>
          <w:marTop w:val="0"/>
          <w:marBottom w:val="0"/>
          <w:divBdr>
            <w:top w:val="none" w:sz="0" w:space="0" w:color="auto"/>
            <w:left w:val="none" w:sz="0" w:space="0" w:color="auto"/>
            <w:bottom w:val="none" w:sz="0" w:space="0" w:color="auto"/>
            <w:right w:val="none" w:sz="0" w:space="0" w:color="auto"/>
          </w:divBdr>
        </w:div>
        <w:div w:id="461314211">
          <w:marLeft w:val="640"/>
          <w:marRight w:val="0"/>
          <w:marTop w:val="0"/>
          <w:marBottom w:val="0"/>
          <w:divBdr>
            <w:top w:val="none" w:sz="0" w:space="0" w:color="auto"/>
            <w:left w:val="none" w:sz="0" w:space="0" w:color="auto"/>
            <w:bottom w:val="none" w:sz="0" w:space="0" w:color="auto"/>
            <w:right w:val="none" w:sz="0" w:space="0" w:color="auto"/>
          </w:divBdr>
        </w:div>
        <w:div w:id="2000498761">
          <w:marLeft w:val="640"/>
          <w:marRight w:val="0"/>
          <w:marTop w:val="0"/>
          <w:marBottom w:val="0"/>
          <w:divBdr>
            <w:top w:val="none" w:sz="0" w:space="0" w:color="auto"/>
            <w:left w:val="none" w:sz="0" w:space="0" w:color="auto"/>
            <w:bottom w:val="none" w:sz="0" w:space="0" w:color="auto"/>
            <w:right w:val="none" w:sz="0" w:space="0" w:color="auto"/>
          </w:divBdr>
        </w:div>
        <w:div w:id="1594900794">
          <w:marLeft w:val="640"/>
          <w:marRight w:val="0"/>
          <w:marTop w:val="0"/>
          <w:marBottom w:val="0"/>
          <w:divBdr>
            <w:top w:val="none" w:sz="0" w:space="0" w:color="auto"/>
            <w:left w:val="none" w:sz="0" w:space="0" w:color="auto"/>
            <w:bottom w:val="none" w:sz="0" w:space="0" w:color="auto"/>
            <w:right w:val="none" w:sz="0" w:space="0" w:color="auto"/>
          </w:divBdr>
        </w:div>
        <w:div w:id="1016418951">
          <w:marLeft w:val="640"/>
          <w:marRight w:val="0"/>
          <w:marTop w:val="0"/>
          <w:marBottom w:val="0"/>
          <w:divBdr>
            <w:top w:val="none" w:sz="0" w:space="0" w:color="auto"/>
            <w:left w:val="none" w:sz="0" w:space="0" w:color="auto"/>
            <w:bottom w:val="none" w:sz="0" w:space="0" w:color="auto"/>
            <w:right w:val="none" w:sz="0" w:space="0" w:color="auto"/>
          </w:divBdr>
        </w:div>
        <w:div w:id="1499271703">
          <w:marLeft w:val="640"/>
          <w:marRight w:val="0"/>
          <w:marTop w:val="0"/>
          <w:marBottom w:val="0"/>
          <w:divBdr>
            <w:top w:val="none" w:sz="0" w:space="0" w:color="auto"/>
            <w:left w:val="none" w:sz="0" w:space="0" w:color="auto"/>
            <w:bottom w:val="none" w:sz="0" w:space="0" w:color="auto"/>
            <w:right w:val="none" w:sz="0" w:space="0" w:color="auto"/>
          </w:divBdr>
        </w:div>
        <w:div w:id="2144421791">
          <w:marLeft w:val="640"/>
          <w:marRight w:val="0"/>
          <w:marTop w:val="0"/>
          <w:marBottom w:val="0"/>
          <w:divBdr>
            <w:top w:val="none" w:sz="0" w:space="0" w:color="auto"/>
            <w:left w:val="none" w:sz="0" w:space="0" w:color="auto"/>
            <w:bottom w:val="none" w:sz="0" w:space="0" w:color="auto"/>
            <w:right w:val="none" w:sz="0" w:space="0" w:color="auto"/>
          </w:divBdr>
        </w:div>
        <w:div w:id="866674245">
          <w:marLeft w:val="640"/>
          <w:marRight w:val="0"/>
          <w:marTop w:val="0"/>
          <w:marBottom w:val="0"/>
          <w:divBdr>
            <w:top w:val="none" w:sz="0" w:space="0" w:color="auto"/>
            <w:left w:val="none" w:sz="0" w:space="0" w:color="auto"/>
            <w:bottom w:val="none" w:sz="0" w:space="0" w:color="auto"/>
            <w:right w:val="none" w:sz="0" w:space="0" w:color="auto"/>
          </w:divBdr>
        </w:div>
        <w:div w:id="1329359442">
          <w:marLeft w:val="640"/>
          <w:marRight w:val="0"/>
          <w:marTop w:val="0"/>
          <w:marBottom w:val="0"/>
          <w:divBdr>
            <w:top w:val="none" w:sz="0" w:space="0" w:color="auto"/>
            <w:left w:val="none" w:sz="0" w:space="0" w:color="auto"/>
            <w:bottom w:val="none" w:sz="0" w:space="0" w:color="auto"/>
            <w:right w:val="none" w:sz="0" w:space="0" w:color="auto"/>
          </w:divBdr>
        </w:div>
        <w:div w:id="1158888910">
          <w:marLeft w:val="640"/>
          <w:marRight w:val="0"/>
          <w:marTop w:val="0"/>
          <w:marBottom w:val="0"/>
          <w:divBdr>
            <w:top w:val="none" w:sz="0" w:space="0" w:color="auto"/>
            <w:left w:val="none" w:sz="0" w:space="0" w:color="auto"/>
            <w:bottom w:val="none" w:sz="0" w:space="0" w:color="auto"/>
            <w:right w:val="none" w:sz="0" w:space="0" w:color="auto"/>
          </w:divBdr>
        </w:div>
        <w:div w:id="1438332983">
          <w:marLeft w:val="640"/>
          <w:marRight w:val="0"/>
          <w:marTop w:val="0"/>
          <w:marBottom w:val="0"/>
          <w:divBdr>
            <w:top w:val="none" w:sz="0" w:space="0" w:color="auto"/>
            <w:left w:val="none" w:sz="0" w:space="0" w:color="auto"/>
            <w:bottom w:val="none" w:sz="0" w:space="0" w:color="auto"/>
            <w:right w:val="none" w:sz="0" w:space="0" w:color="auto"/>
          </w:divBdr>
        </w:div>
        <w:div w:id="1674913907">
          <w:marLeft w:val="640"/>
          <w:marRight w:val="0"/>
          <w:marTop w:val="0"/>
          <w:marBottom w:val="0"/>
          <w:divBdr>
            <w:top w:val="none" w:sz="0" w:space="0" w:color="auto"/>
            <w:left w:val="none" w:sz="0" w:space="0" w:color="auto"/>
            <w:bottom w:val="none" w:sz="0" w:space="0" w:color="auto"/>
            <w:right w:val="none" w:sz="0" w:space="0" w:color="auto"/>
          </w:divBdr>
        </w:div>
        <w:div w:id="2142114874">
          <w:marLeft w:val="640"/>
          <w:marRight w:val="0"/>
          <w:marTop w:val="0"/>
          <w:marBottom w:val="0"/>
          <w:divBdr>
            <w:top w:val="none" w:sz="0" w:space="0" w:color="auto"/>
            <w:left w:val="none" w:sz="0" w:space="0" w:color="auto"/>
            <w:bottom w:val="none" w:sz="0" w:space="0" w:color="auto"/>
            <w:right w:val="none" w:sz="0" w:space="0" w:color="auto"/>
          </w:divBdr>
        </w:div>
        <w:div w:id="2006517129">
          <w:marLeft w:val="640"/>
          <w:marRight w:val="0"/>
          <w:marTop w:val="0"/>
          <w:marBottom w:val="0"/>
          <w:divBdr>
            <w:top w:val="none" w:sz="0" w:space="0" w:color="auto"/>
            <w:left w:val="none" w:sz="0" w:space="0" w:color="auto"/>
            <w:bottom w:val="none" w:sz="0" w:space="0" w:color="auto"/>
            <w:right w:val="none" w:sz="0" w:space="0" w:color="auto"/>
          </w:divBdr>
        </w:div>
        <w:div w:id="799960853">
          <w:marLeft w:val="640"/>
          <w:marRight w:val="0"/>
          <w:marTop w:val="0"/>
          <w:marBottom w:val="0"/>
          <w:divBdr>
            <w:top w:val="none" w:sz="0" w:space="0" w:color="auto"/>
            <w:left w:val="none" w:sz="0" w:space="0" w:color="auto"/>
            <w:bottom w:val="none" w:sz="0" w:space="0" w:color="auto"/>
            <w:right w:val="none" w:sz="0" w:space="0" w:color="auto"/>
          </w:divBdr>
        </w:div>
        <w:div w:id="274943277">
          <w:marLeft w:val="640"/>
          <w:marRight w:val="0"/>
          <w:marTop w:val="0"/>
          <w:marBottom w:val="0"/>
          <w:divBdr>
            <w:top w:val="none" w:sz="0" w:space="0" w:color="auto"/>
            <w:left w:val="none" w:sz="0" w:space="0" w:color="auto"/>
            <w:bottom w:val="none" w:sz="0" w:space="0" w:color="auto"/>
            <w:right w:val="none" w:sz="0" w:space="0" w:color="auto"/>
          </w:divBdr>
        </w:div>
        <w:div w:id="1495414250">
          <w:marLeft w:val="640"/>
          <w:marRight w:val="0"/>
          <w:marTop w:val="0"/>
          <w:marBottom w:val="0"/>
          <w:divBdr>
            <w:top w:val="none" w:sz="0" w:space="0" w:color="auto"/>
            <w:left w:val="none" w:sz="0" w:space="0" w:color="auto"/>
            <w:bottom w:val="none" w:sz="0" w:space="0" w:color="auto"/>
            <w:right w:val="none" w:sz="0" w:space="0" w:color="auto"/>
          </w:divBdr>
        </w:div>
        <w:div w:id="402533180">
          <w:marLeft w:val="640"/>
          <w:marRight w:val="0"/>
          <w:marTop w:val="0"/>
          <w:marBottom w:val="0"/>
          <w:divBdr>
            <w:top w:val="none" w:sz="0" w:space="0" w:color="auto"/>
            <w:left w:val="none" w:sz="0" w:space="0" w:color="auto"/>
            <w:bottom w:val="none" w:sz="0" w:space="0" w:color="auto"/>
            <w:right w:val="none" w:sz="0" w:space="0" w:color="auto"/>
          </w:divBdr>
        </w:div>
        <w:div w:id="1585070431">
          <w:marLeft w:val="640"/>
          <w:marRight w:val="0"/>
          <w:marTop w:val="0"/>
          <w:marBottom w:val="0"/>
          <w:divBdr>
            <w:top w:val="none" w:sz="0" w:space="0" w:color="auto"/>
            <w:left w:val="none" w:sz="0" w:space="0" w:color="auto"/>
            <w:bottom w:val="none" w:sz="0" w:space="0" w:color="auto"/>
            <w:right w:val="none" w:sz="0" w:space="0" w:color="auto"/>
          </w:divBdr>
        </w:div>
        <w:div w:id="1697727979">
          <w:marLeft w:val="640"/>
          <w:marRight w:val="0"/>
          <w:marTop w:val="0"/>
          <w:marBottom w:val="0"/>
          <w:divBdr>
            <w:top w:val="none" w:sz="0" w:space="0" w:color="auto"/>
            <w:left w:val="none" w:sz="0" w:space="0" w:color="auto"/>
            <w:bottom w:val="none" w:sz="0" w:space="0" w:color="auto"/>
            <w:right w:val="none" w:sz="0" w:space="0" w:color="auto"/>
          </w:divBdr>
        </w:div>
        <w:div w:id="793015759">
          <w:marLeft w:val="640"/>
          <w:marRight w:val="0"/>
          <w:marTop w:val="0"/>
          <w:marBottom w:val="0"/>
          <w:divBdr>
            <w:top w:val="none" w:sz="0" w:space="0" w:color="auto"/>
            <w:left w:val="none" w:sz="0" w:space="0" w:color="auto"/>
            <w:bottom w:val="none" w:sz="0" w:space="0" w:color="auto"/>
            <w:right w:val="none" w:sz="0" w:space="0" w:color="auto"/>
          </w:divBdr>
        </w:div>
        <w:div w:id="153881299">
          <w:marLeft w:val="640"/>
          <w:marRight w:val="0"/>
          <w:marTop w:val="0"/>
          <w:marBottom w:val="0"/>
          <w:divBdr>
            <w:top w:val="none" w:sz="0" w:space="0" w:color="auto"/>
            <w:left w:val="none" w:sz="0" w:space="0" w:color="auto"/>
            <w:bottom w:val="none" w:sz="0" w:space="0" w:color="auto"/>
            <w:right w:val="none" w:sz="0" w:space="0" w:color="auto"/>
          </w:divBdr>
        </w:div>
        <w:div w:id="766541410">
          <w:marLeft w:val="640"/>
          <w:marRight w:val="0"/>
          <w:marTop w:val="0"/>
          <w:marBottom w:val="0"/>
          <w:divBdr>
            <w:top w:val="none" w:sz="0" w:space="0" w:color="auto"/>
            <w:left w:val="none" w:sz="0" w:space="0" w:color="auto"/>
            <w:bottom w:val="none" w:sz="0" w:space="0" w:color="auto"/>
            <w:right w:val="none" w:sz="0" w:space="0" w:color="auto"/>
          </w:divBdr>
        </w:div>
        <w:div w:id="703407600">
          <w:marLeft w:val="640"/>
          <w:marRight w:val="0"/>
          <w:marTop w:val="0"/>
          <w:marBottom w:val="0"/>
          <w:divBdr>
            <w:top w:val="none" w:sz="0" w:space="0" w:color="auto"/>
            <w:left w:val="none" w:sz="0" w:space="0" w:color="auto"/>
            <w:bottom w:val="none" w:sz="0" w:space="0" w:color="auto"/>
            <w:right w:val="none" w:sz="0" w:space="0" w:color="auto"/>
          </w:divBdr>
        </w:div>
        <w:div w:id="374157139">
          <w:marLeft w:val="640"/>
          <w:marRight w:val="0"/>
          <w:marTop w:val="0"/>
          <w:marBottom w:val="0"/>
          <w:divBdr>
            <w:top w:val="none" w:sz="0" w:space="0" w:color="auto"/>
            <w:left w:val="none" w:sz="0" w:space="0" w:color="auto"/>
            <w:bottom w:val="none" w:sz="0" w:space="0" w:color="auto"/>
            <w:right w:val="none" w:sz="0" w:space="0" w:color="auto"/>
          </w:divBdr>
        </w:div>
        <w:div w:id="1053428301">
          <w:marLeft w:val="640"/>
          <w:marRight w:val="0"/>
          <w:marTop w:val="0"/>
          <w:marBottom w:val="0"/>
          <w:divBdr>
            <w:top w:val="none" w:sz="0" w:space="0" w:color="auto"/>
            <w:left w:val="none" w:sz="0" w:space="0" w:color="auto"/>
            <w:bottom w:val="none" w:sz="0" w:space="0" w:color="auto"/>
            <w:right w:val="none" w:sz="0" w:space="0" w:color="auto"/>
          </w:divBdr>
        </w:div>
        <w:div w:id="200746655">
          <w:marLeft w:val="640"/>
          <w:marRight w:val="0"/>
          <w:marTop w:val="0"/>
          <w:marBottom w:val="0"/>
          <w:divBdr>
            <w:top w:val="none" w:sz="0" w:space="0" w:color="auto"/>
            <w:left w:val="none" w:sz="0" w:space="0" w:color="auto"/>
            <w:bottom w:val="none" w:sz="0" w:space="0" w:color="auto"/>
            <w:right w:val="none" w:sz="0" w:space="0" w:color="auto"/>
          </w:divBdr>
        </w:div>
        <w:div w:id="2099210584">
          <w:marLeft w:val="640"/>
          <w:marRight w:val="0"/>
          <w:marTop w:val="0"/>
          <w:marBottom w:val="0"/>
          <w:divBdr>
            <w:top w:val="none" w:sz="0" w:space="0" w:color="auto"/>
            <w:left w:val="none" w:sz="0" w:space="0" w:color="auto"/>
            <w:bottom w:val="none" w:sz="0" w:space="0" w:color="auto"/>
            <w:right w:val="none" w:sz="0" w:space="0" w:color="auto"/>
          </w:divBdr>
        </w:div>
        <w:div w:id="334958039">
          <w:marLeft w:val="640"/>
          <w:marRight w:val="0"/>
          <w:marTop w:val="0"/>
          <w:marBottom w:val="0"/>
          <w:divBdr>
            <w:top w:val="none" w:sz="0" w:space="0" w:color="auto"/>
            <w:left w:val="none" w:sz="0" w:space="0" w:color="auto"/>
            <w:bottom w:val="none" w:sz="0" w:space="0" w:color="auto"/>
            <w:right w:val="none" w:sz="0" w:space="0" w:color="auto"/>
          </w:divBdr>
        </w:div>
        <w:div w:id="1662853960">
          <w:marLeft w:val="640"/>
          <w:marRight w:val="0"/>
          <w:marTop w:val="0"/>
          <w:marBottom w:val="0"/>
          <w:divBdr>
            <w:top w:val="none" w:sz="0" w:space="0" w:color="auto"/>
            <w:left w:val="none" w:sz="0" w:space="0" w:color="auto"/>
            <w:bottom w:val="none" w:sz="0" w:space="0" w:color="auto"/>
            <w:right w:val="none" w:sz="0" w:space="0" w:color="auto"/>
          </w:divBdr>
        </w:div>
        <w:div w:id="689257207">
          <w:marLeft w:val="640"/>
          <w:marRight w:val="0"/>
          <w:marTop w:val="0"/>
          <w:marBottom w:val="0"/>
          <w:divBdr>
            <w:top w:val="none" w:sz="0" w:space="0" w:color="auto"/>
            <w:left w:val="none" w:sz="0" w:space="0" w:color="auto"/>
            <w:bottom w:val="none" w:sz="0" w:space="0" w:color="auto"/>
            <w:right w:val="none" w:sz="0" w:space="0" w:color="auto"/>
          </w:divBdr>
        </w:div>
        <w:div w:id="1633171201">
          <w:marLeft w:val="640"/>
          <w:marRight w:val="0"/>
          <w:marTop w:val="0"/>
          <w:marBottom w:val="0"/>
          <w:divBdr>
            <w:top w:val="none" w:sz="0" w:space="0" w:color="auto"/>
            <w:left w:val="none" w:sz="0" w:space="0" w:color="auto"/>
            <w:bottom w:val="none" w:sz="0" w:space="0" w:color="auto"/>
            <w:right w:val="none" w:sz="0" w:space="0" w:color="auto"/>
          </w:divBdr>
        </w:div>
        <w:div w:id="1977366484">
          <w:marLeft w:val="640"/>
          <w:marRight w:val="0"/>
          <w:marTop w:val="0"/>
          <w:marBottom w:val="0"/>
          <w:divBdr>
            <w:top w:val="none" w:sz="0" w:space="0" w:color="auto"/>
            <w:left w:val="none" w:sz="0" w:space="0" w:color="auto"/>
            <w:bottom w:val="none" w:sz="0" w:space="0" w:color="auto"/>
            <w:right w:val="none" w:sz="0" w:space="0" w:color="auto"/>
          </w:divBdr>
        </w:div>
        <w:div w:id="500312027">
          <w:marLeft w:val="640"/>
          <w:marRight w:val="0"/>
          <w:marTop w:val="0"/>
          <w:marBottom w:val="0"/>
          <w:divBdr>
            <w:top w:val="none" w:sz="0" w:space="0" w:color="auto"/>
            <w:left w:val="none" w:sz="0" w:space="0" w:color="auto"/>
            <w:bottom w:val="none" w:sz="0" w:space="0" w:color="auto"/>
            <w:right w:val="none" w:sz="0" w:space="0" w:color="auto"/>
          </w:divBdr>
        </w:div>
        <w:div w:id="726874674">
          <w:marLeft w:val="640"/>
          <w:marRight w:val="0"/>
          <w:marTop w:val="0"/>
          <w:marBottom w:val="0"/>
          <w:divBdr>
            <w:top w:val="none" w:sz="0" w:space="0" w:color="auto"/>
            <w:left w:val="none" w:sz="0" w:space="0" w:color="auto"/>
            <w:bottom w:val="none" w:sz="0" w:space="0" w:color="auto"/>
            <w:right w:val="none" w:sz="0" w:space="0" w:color="auto"/>
          </w:divBdr>
        </w:div>
        <w:div w:id="275721623">
          <w:marLeft w:val="640"/>
          <w:marRight w:val="0"/>
          <w:marTop w:val="0"/>
          <w:marBottom w:val="0"/>
          <w:divBdr>
            <w:top w:val="none" w:sz="0" w:space="0" w:color="auto"/>
            <w:left w:val="none" w:sz="0" w:space="0" w:color="auto"/>
            <w:bottom w:val="none" w:sz="0" w:space="0" w:color="auto"/>
            <w:right w:val="none" w:sz="0" w:space="0" w:color="auto"/>
          </w:divBdr>
        </w:div>
        <w:div w:id="122159929">
          <w:marLeft w:val="640"/>
          <w:marRight w:val="0"/>
          <w:marTop w:val="0"/>
          <w:marBottom w:val="0"/>
          <w:divBdr>
            <w:top w:val="none" w:sz="0" w:space="0" w:color="auto"/>
            <w:left w:val="none" w:sz="0" w:space="0" w:color="auto"/>
            <w:bottom w:val="none" w:sz="0" w:space="0" w:color="auto"/>
            <w:right w:val="none" w:sz="0" w:space="0" w:color="auto"/>
          </w:divBdr>
        </w:div>
        <w:div w:id="1798839586">
          <w:marLeft w:val="640"/>
          <w:marRight w:val="0"/>
          <w:marTop w:val="0"/>
          <w:marBottom w:val="0"/>
          <w:divBdr>
            <w:top w:val="none" w:sz="0" w:space="0" w:color="auto"/>
            <w:left w:val="none" w:sz="0" w:space="0" w:color="auto"/>
            <w:bottom w:val="none" w:sz="0" w:space="0" w:color="auto"/>
            <w:right w:val="none" w:sz="0" w:space="0" w:color="auto"/>
          </w:divBdr>
        </w:div>
        <w:div w:id="2118985749">
          <w:marLeft w:val="640"/>
          <w:marRight w:val="0"/>
          <w:marTop w:val="0"/>
          <w:marBottom w:val="0"/>
          <w:divBdr>
            <w:top w:val="none" w:sz="0" w:space="0" w:color="auto"/>
            <w:left w:val="none" w:sz="0" w:space="0" w:color="auto"/>
            <w:bottom w:val="none" w:sz="0" w:space="0" w:color="auto"/>
            <w:right w:val="none" w:sz="0" w:space="0" w:color="auto"/>
          </w:divBdr>
        </w:div>
        <w:div w:id="13577902">
          <w:marLeft w:val="640"/>
          <w:marRight w:val="0"/>
          <w:marTop w:val="0"/>
          <w:marBottom w:val="0"/>
          <w:divBdr>
            <w:top w:val="none" w:sz="0" w:space="0" w:color="auto"/>
            <w:left w:val="none" w:sz="0" w:space="0" w:color="auto"/>
            <w:bottom w:val="none" w:sz="0" w:space="0" w:color="auto"/>
            <w:right w:val="none" w:sz="0" w:space="0" w:color="auto"/>
          </w:divBdr>
        </w:div>
        <w:div w:id="1968126550">
          <w:marLeft w:val="640"/>
          <w:marRight w:val="0"/>
          <w:marTop w:val="0"/>
          <w:marBottom w:val="0"/>
          <w:divBdr>
            <w:top w:val="none" w:sz="0" w:space="0" w:color="auto"/>
            <w:left w:val="none" w:sz="0" w:space="0" w:color="auto"/>
            <w:bottom w:val="none" w:sz="0" w:space="0" w:color="auto"/>
            <w:right w:val="none" w:sz="0" w:space="0" w:color="auto"/>
          </w:divBdr>
        </w:div>
        <w:div w:id="1872106033">
          <w:marLeft w:val="640"/>
          <w:marRight w:val="0"/>
          <w:marTop w:val="0"/>
          <w:marBottom w:val="0"/>
          <w:divBdr>
            <w:top w:val="none" w:sz="0" w:space="0" w:color="auto"/>
            <w:left w:val="none" w:sz="0" w:space="0" w:color="auto"/>
            <w:bottom w:val="none" w:sz="0" w:space="0" w:color="auto"/>
            <w:right w:val="none" w:sz="0" w:space="0" w:color="auto"/>
          </w:divBdr>
        </w:div>
        <w:div w:id="2077164105">
          <w:marLeft w:val="640"/>
          <w:marRight w:val="0"/>
          <w:marTop w:val="0"/>
          <w:marBottom w:val="0"/>
          <w:divBdr>
            <w:top w:val="none" w:sz="0" w:space="0" w:color="auto"/>
            <w:left w:val="none" w:sz="0" w:space="0" w:color="auto"/>
            <w:bottom w:val="none" w:sz="0" w:space="0" w:color="auto"/>
            <w:right w:val="none" w:sz="0" w:space="0" w:color="auto"/>
          </w:divBdr>
        </w:div>
        <w:div w:id="282201718">
          <w:marLeft w:val="640"/>
          <w:marRight w:val="0"/>
          <w:marTop w:val="0"/>
          <w:marBottom w:val="0"/>
          <w:divBdr>
            <w:top w:val="none" w:sz="0" w:space="0" w:color="auto"/>
            <w:left w:val="none" w:sz="0" w:space="0" w:color="auto"/>
            <w:bottom w:val="none" w:sz="0" w:space="0" w:color="auto"/>
            <w:right w:val="none" w:sz="0" w:space="0" w:color="auto"/>
          </w:divBdr>
        </w:div>
        <w:div w:id="2113624918">
          <w:marLeft w:val="640"/>
          <w:marRight w:val="0"/>
          <w:marTop w:val="0"/>
          <w:marBottom w:val="0"/>
          <w:divBdr>
            <w:top w:val="none" w:sz="0" w:space="0" w:color="auto"/>
            <w:left w:val="none" w:sz="0" w:space="0" w:color="auto"/>
            <w:bottom w:val="none" w:sz="0" w:space="0" w:color="auto"/>
            <w:right w:val="none" w:sz="0" w:space="0" w:color="auto"/>
          </w:divBdr>
        </w:div>
        <w:div w:id="2089575379">
          <w:marLeft w:val="640"/>
          <w:marRight w:val="0"/>
          <w:marTop w:val="0"/>
          <w:marBottom w:val="0"/>
          <w:divBdr>
            <w:top w:val="none" w:sz="0" w:space="0" w:color="auto"/>
            <w:left w:val="none" w:sz="0" w:space="0" w:color="auto"/>
            <w:bottom w:val="none" w:sz="0" w:space="0" w:color="auto"/>
            <w:right w:val="none" w:sz="0" w:space="0" w:color="auto"/>
          </w:divBdr>
        </w:div>
        <w:div w:id="1833640750">
          <w:marLeft w:val="640"/>
          <w:marRight w:val="0"/>
          <w:marTop w:val="0"/>
          <w:marBottom w:val="0"/>
          <w:divBdr>
            <w:top w:val="none" w:sz="0" w:space="0" w:color="auto"/>
            <w:left w:val="none" w:sz="0" w:space="0" w:color="auto"/>
            <w:bottom w:val="none" w:sz="0" w:space="0" w:color="auto"/>
            <w:right w:val="none" w:sz="0" w:space="0" w:color="auto"/>
          </w:divBdr>
        </w:div>
        <w:div w:id="271712606">
          <w:marLeft w:val="640"/>
          <w:marRight w:val="0"/>
          <w:marTop w:val="0"/>
          <w:marBottom w:val="0"/>
          <w:divBdr>
            <w:top w:val="none" w:sz="0" w:space="0" w:color="auto"/>
            <w:left w:val="none" w:sz="0" w:space="0" w:color="auto"/>
            <w:bottom w:val="none" w:sz="0" w:space="0" w:color="auto"/>
            <w:right w:val="none" w:sz="0" w:space="0" w:color="auto"/>
          </w:divBdr>
        </w:div>
        <w:div w:id="2038893066">
          <w:marLeft w:val="640"/>
          <w:marRight w:val="0"/>
          <w:marTop w:val="0"/>
          <w:marBottom w:val="0"/>
          <w:divBdr>
            <w:top w:val="none" w:sz="0" w:space="0" w:color="auto"/>
            <w:left w:val="none" w:sz="0" w:space="0" w:color="auto"/>
            <w:bottom w:val="none" w:sz="0" w:space="0" w:color="auto"/>
            <w:right w:val="none" w:sz="0" w:space="0" w:color="auto"/>
          </w:divBdr>
        </w:div>
        <w:div w:id="1898781859">
          <w:marLeft w:val="640"/>
          <w:marRight w:val="0"/>
          <w:marTop w:val="0"/>
          <w:marBottom w:val="0"/>
          <w:divBdr>
            <w:top w:val="none" w:sz="0" w:space="0" w:color="auto"/>
            <w:left w:val="none" w:sz="0" w:space="0" w:color="auto"/>
            <w:bottom w:val="none" w:sz="0" w:space="0" w:color="auto"/>
            <w:right w:val="none" w:sz="0" w:space="0" w:color="auto"/>
          </w:divBdr>
        </w:div>
        <w:div w:id="741293167">
          <w:marLeft w:val="640"/>
          <w:marRight w:val="0"/>
          <w:marTop w:val="0"/>
          <w:marBottom w:val="0"/>
          <w:divBdr>
            <w:top w:val="none" w:sz="0" w:space="0" w:color="auto"/>
            <w:left w:val="none" w:sz="0" w:space="0" w:color="auto"/>
            <w:bottom w:val="none" w:sz="0" w:space="0" w:color="auto"/>
            <w:right w:val="none" w:sz="0" w:space="0" w:color="auto"/>
          </w:divBdr>
        </w:div>
        <w:div w:id="1701784424">
          <w:marLeft w:val="640"/>
          <w:marRight w:val="0"/>
          <w:marTop w:val="0"/>
          <w:marBottom w:val="0"/>
          <w:divBdr>
            <w:top w:val="none" w:sz="0" w:space="0" w:color="auto"/>
            <w:left w:val="none" w:sz="0" w:space="0" w:color="auto"/>
            <w:bottom w:val="none" w:sz="0" w:space="0" w:color="auto"/>
            <w:right w:val="none" w:sz="0" w:space="0" w:color="auto"/>
          </w:divBdr>
        </w:div>
        <w:div w:id="1785923890">
          <w:marLeft w:val="640"/>
          <w:marRight w:val="0"/>
          <w:marTop w:val="0"/>
          <w:marBottom w:val="0"/>
          <w:divBdr>
            <w:top w:val="none" w:sz="0" w:space="0" w:color="auto"/>
            <w:left w:val="none" w:sz="0" w:space="0" w:color="auto"/>
            <w:bottom w:val="none" w:sz="0" w:space="0" w:color="auto"/>
            <w:right w:val="none" w:sz="0" w:space="0" w:color="auto"/>
          </w:divBdr>
        </w:div>
        <w:div w:id="204950629">
          <w:marLeft w:val="640"/>
          <w:marRight w:val="0"/>
          <w:marTop w:val="0"/>
          <w:marBottom w:val="0"/>
          <w:divBdr>
            <w:top w:val="none" w:sz="0" w:space="0" w:color="auto"/>
            <w:left w:val="none" w:sz="0" w:space="0" w:color="auto"/>
            <w:bottom w:val="none" w:sz="0" w:space="0" w:color="auto"/>
            <w:right w:val="none" w:sz="0" w:space="0" w:color="auto"/>
          </w:divBdr>
        </w:div>
        <w:div w:id="233929734">
          <w:marLeft w:val="640"/>
          <w:marRight w:val="0"/>
          <w:marTop w:val="0"/>
          <w:marBottom w:val="0"/>
          <w:divBdr>
            <w:top w:val="none" w:sz="0" w:space="0" w:color="auto"/>
            <w:left w:val="none" w:sz="0" w:space="0" w:color="auto"/>
            <w:bottom w:val="none" w:sz="0" w:space="0" w:color="auto"/>
            <w:right w:val="none" w:sz="0" w:space="0" w:color="auto"/>
          </w:divBdr>
        </w:div>
        <w:div w:id="638003015">
          <w:marLeft w:val="640"/>
          <w:marRight w:val="0"/>
          <w:marTop w:val="0"/>
          <w:marBottom w:val="0"/>
          <w:divBdr>
            <w:top w:val="none" w:sz="0" w:space="0" w:color="auto"/>
            <w:left w:val="none" w:sz="0" w:space="0" w:color="auto"/>
            <w:bottom w:val="none" w:sz="0" w:space="0" w:color="auto"/>
            <w:right w:val="none" w:sz="0" w:space="0" w:color="auto"/>
          </w:divBdr>
        </w:div>
        <w:div w:id="870412571">
          <w:marLeft w:val="640"/>
          <w:marRight w:val="0"/>
          <w:marTop w:val="0"/>
          <w:marBottom w:val="0"/>
          <w:divBdr>
            <w:top w:val="none" w:sz="0" w:space="0" w:color="auto"/>
            <w:left w:val="none" w:sz="0" w:space="0" w:color="auto"/>
            <w:bottom w:val="none" w:sz="0" w:space="0" w:color="auto"/>
            <w:right w:val="none" w:sz="0" w:space="0" w:color="auto"/>
          </w:divBdr>
        </w:div>
        <w:div w:id="2130273247">
          <w:marLeft w:val="640"/>
          <w:marRight w:val="0"/>
          <w:marTop w:val="0"/>
          <w:marBottom w:val="0"/>
          <w:divBdr>
            <w:top w:val="none" w:sz="0" w:space="0" w:color="auto"/>
            <w:left w:val="none" w:sz="0" w:space="0" w:color="auto"/>
            <w:bottom w:val="none" w:sz="0" w:space="0" w:color="auto"/>
            <w:right w:val="none" w:sz="0" w:space="0" w:color="auto"/>
          </w:divBdr>
        </w:div>
        <w:div w:id="160432415">
          <w:marLeft w:val="640"/>
          <w:marRight w:val="0"/>
          <w:marTop w:val="0"/>
          <w:marBottom w:val="0"/>
          <w:divBdr>
            <w:top w:val="none" w:sz="0" w:space="0" w:color="auto"/>
            <w:left w:val="none" w:sz="0" w:space="0" w:color="auto"/>
            <w:bottom w:val="none" w:sz="0" w:space="0" w:color="auto"/>
            <w:right w:val="none" w:sz="0" w:space="0" w:color="auto"/>
          </w:divBdr>
        </w:div>
        <w:div w:id="716007862">
          <w:marLeft w:val="640"/>
          <w:marRight w:val="0"/>
          <w:marTop w:val="0"/>
          <w:marBottom w:val="0"/>
          <w:divBdr>
            <w:top w:val="none" w:sz="0" w:space="0" w:color="auto"/>
            <w:left w:val="none" w:sz="0" w:space="0" w:color="auto"/>
            <w:bottom w:val="none" w:sz="0" w:space="0" w:color="auto"/>
            <w:right w:val="none" w:sz="0" w:space="0" w:color="auto"/>
          </w:divBdr>
        </w:div>
        <w:div w:id="1261138209">
          <w:marLeft w:val="640"/>
          <w:marRight w:val="0"/>
          <w:marTop w:val="0"/>
          <w:marBottom w:val="0"/>
          <w:divBdr>
            <w:top w:val="none" w:sz="0" w:space="0" w:color="auto"/>
            <w:left w:val="none" w:sz="0" w:space="0" w:color="auto"/>
            <w:bottom w:val="none" w:sz="0" w:space="0" w:color="auto"/>
            <w:right w:val="none" w:sz="0" w:space="0" w:color="auto"/>
          </w:divBdr>
        </w:div>
        <w:div w:id="2056196728">
          <w:marLeft w:val="640"/>
          <w:marRight w:val="0"/>
          <w:marTop w:val="0"/>
          <w:marBottom w:val="0"/>
          <w:divBdr>
            <w:top w:val="none" w:sz="0" w:space="0" w:color="auto"/>
            <w:left w:val="none" w:sz="0" w:space="0" w:color="auto"/>
            <w:bottom w:val="none" w:sz="0" w:space="0" w:color="auto"/>
            <w:right w:val="none" w:sz="0" w:space="0" w:color="auto"/>
          </w:divBdr>
        </w:div>
        <w:div w:id="2007784851">
          <w:marLeft w:val="640"/>
          <w:marRight w:val="0"/>
          <w:marTop w:val="0"/>
          <w:marBottom w:val="0"/>
          <w:divBdr>
            <w:top w:val="none" w:sz="0" w:space="0" w:color="auto"/>
            <w:left w:val="none" w:sz="0" w:space="0" w:color="auto"/>
            <w:bottom w:val="none" w:sz="0" w:space="0" w:color="auto"/>
            <w:right w:val="none" w:sz="0" w:space="0" w:color="auto"/>
          </w:divBdr>
        </w:div>
        <w:div w:id="1154102702">
          <w:marLeft w:val="640"/>
          <w:marRight w:val="0"/>
          <w:marTop w:val="0"/>
          <w:marBottom w:val="0"/>
          <w:divBdr>
            <w:top w:val="none" w:sz="0" w:space="0" w:color="auto"/>
            <w:left w:val="none" w:sz="0" w:space="0" w:color="auto"/>
            <w:bottom w:val="none" w:sz="0" w:space="0" w:color="auto"/>
            <w:right w:val="none" w:sz="0" w:space="0" w:color="auto"/>
          </w:divBdr>
        </w:div>
        <w:div w:id="1414542753">
          <w:marLeft w:val="640"/>
          <w:marRight w:val="0"/>
          <w:marTop w:val="0"/>
          <w:marBottom w:val="0"/>
          <w:divBdr>
            <w:top w:val="none" w:sz="0" w:space="0" w:color="auto"/>
            <w:left w:val="none" w:sz="0" w:space="0" w:color="auto"/>
            <w:bottom w:val="none" w:sz="0" w:space="0" w:color="auto"/>
            <w:right w:val="none" w:sz="0" w:space="0" w:color="auto"/>
          </w:divBdr>
        </w:div>
        <w:div w:id="1824195103">
          <w:marLeft w:val="640"/>
          <w:marRight w:val="0"/>
          <w:marTop w:val="0"/>
          <w:marBottom w:val="0"/>
          <w:divBdr>
            <w:top w:val="none" w:sz="0" w:space="0" w:color="auto"/>
            <w:left w:val="none" w:sz="0" w:space="0" w:color="auto"/>
            <w:bottom w:val="none" w:sz="0" w:space="0" w:color="auto"/>
            <w:right w:val="none" w:sz="0" w:space="0" w:color="auto"/>
          </w:divBdr>
        </w:div>
        <w:div w:id="1419399001">
          <w:marLeft w:val="640"/>
          <w:marRight w:val="0"/>
          <w:marTop w:val="0"/>
          <w:marBottom w:val="0"/>
          <w:divBdr>
            <w:top w:val="none" w:sz="0" w:space="0" w:color="auto"/>
            <w:left w:val="none" w:sz="0" w:space="0" w:color="auto"/>
            <w:bottom w:val="none" w:sz="0" w:space="0" w:color="auto"/>
            <w:right w:val="none" w:sz="0" w:space="0" w:color="auto"/>
          </w:divBdr>
        </w:div>
        <w:div w:id="424687177">
          <w:marLeft w:val="640"/>
          <w:marRight w:val="0"/>
          <w:marTop w:val="0"/>
          <w:marBottom w:val="0"/>
          <w:divBdr>
            <w:top w:val="none" w:sz="0" w:space="0" w:color="auto"/>
            <w:left w:val="none" w:sz="0" w:space="0" w:color="auto"/>
            <w:bottom w:val="none" w:sz="0" w:space="0" w:color="auto"/>
            <w:right w:val="none" w:sz="0" w:space="0" w:color="auto"/>
          </w:divBdr>
        </w:div>
        <w:div w:id="1750734075">
          <w:marLeft w:val="640"/>
          <w:marRight w:val="0"/>
          <w:marTop w:val="0"/>
          <w:marBottom w:val="0"/>
          <w:divBdr>
            <w:top w:val="none" w:sz="0" w:space="0" w:color="auto"/>
            <w:left w:val="none" w:sz="0" w:space="0" w:color="auto"/>
            <w:bottom w:val="none" w:sz="0" w:space="0" w:color="auto"/>
            <w:right w:val="none" w:sz="0" w:space="0" w:color="auto"/>
          </w:divBdr>
        </w:div>
        <w:div w:id="289285954">
          <w:marLeft w:val="640"/>
          <w:marRight w:val="0"/>
          <w:marTop w:val="0"/>
          <w:marBottom w:val="0"/>
          <w:divBdr>
            <w:top w:val="none" w:sz="0" w:space="0" w:color="auto"/>
            <w:left w:val="none" w:sz="0" w:space="0" w:color="auto"/>
            <w:bottom w:val="none" w:sz="0" w:space="0" w:color="auto"/>
            <w:right w:val="none" w:sz="0" w:space="0" w:color="auto"/>
          </w:divBdr>
        </w:div>
        <w:div w:id="751900620">
          <w:marLeft w:val="640"/>
          <w:marRight w:val="0"/>
          <w:marTop w:val="0"/>
          <w:marBottom w:val="0"/>
          <w:divBdr>
            <w:top w:val="none" w:sz="0" w:space="0" w:color="auto"/>
            <w:left w:val="none" w:sz="0" w:space="0" w:color="auto"/>
            <w:bottom w:val="none" w:sz="0" w:space="0" w:color="auto"/>
            <w:right w:val="none" w:sz="0" w:space="0" w:color="auto"/>
          </w:divBdr>
        </w:div>
        <w:div w:id="1179779479">
          <w:marLeft w:val="640"/>
          <w:marRight w:val="0"/>
          <w:marTop w:val="0"/>
          <w:marBottom w:val="0"/>
          <w:divBdr>
            <w:top w:val="none" w:sz="0" w:space="0" w:color="auto"/>
            <w:left w:val="none" w:sz="0" w:space="0" w:color="auto"/>
            <w:bottom w:val="none" w:sz="0" w:space="0" w:color="auto"/>
            <w:right w:val="none" w:sz="0" w:space="0" w:color="auto"/>
          </w:divBdr>
        </w:div>
        <w:div w:id="1975717342">
          <w:marLeft w:val="640"/>
          <w:marRight w:val="0"/>
          <w:marTop w:val="0"/>
          <w:marBottom w:val="0"/>
          <w:divBdr>
            <w:top w:val="none" w:sz="0" w:space="0" w:color="auto"/>
            <w:left w:val="none" w:sz="0" w:space="0" w:color="auto"/>
            <w:bottom w:val="none" w:sz="0" w:space="0" w:color="auto"/>
            <w:right w:val="none" w:sz="0" w:space="0" w:color="auto"/>
          </w:divBdr>
        </w:div>
        <w:div w:id="515193895">
          <w:marLeft w:val="640"/>
          <w:marRight w:val="0"/>
          <w:marTop w:val="0"/>
          <w:marBottom w:val="0"/>
          <w:divBdr>
            <w:top w:val="none" w:sz="0" w:space="0" w:color="auto"/>
            <w:left w:val="none" w:sz="0" w:space="0" w:color="auto"/>
            <w:bottom w:val="none" w:sz="0" w:space="0" w:color="auto"/>
            <w:right w:val="none" w:sz="0" w:space="0" w:color="auto"/>
          </w:divBdr>
        </w:div>
        <w:div w:id="1420908510">
          <w:marLeft w:val="640"/>
          <w:marRight w:val="0"/>
          <w:marTop w:val="0"/>
          <w:marBottom w:val="0"/>
          <w:divBdr>
            <w:top w:val="none" w:sz="0" w:space="0" w:color="auto"/>
            <w:left w:val="none" w:sz="0" w:space="0" w:color="auto"/>
            <w:bottom w:val="none" w:sz="0" w:space="0" w:color="auto"/>
            <w:right w:val="none" w:sz="0" w:space="0" w:color="auto"/>
          </w:divBdr>
        </w:div>
        <w:div w:id="2008055009">
          <w:marLeft w:val="640"/>
          <w:marRight w:val="0"/>
          <w:marTop w:val="0"/>
          <w:marBottom w:val="0"/>
          <w:divBdr>
            <w:top w:val="none" w:sz="0" w:space="0" w:color="auto"/>
            <w:left w:val="none" w:sz="0" w:space="0" w:color="auto"/>
            <w:bottom w:val="none" w:sz="0" w:space="0" w:color="auto"/>
            <w:right w:val="none" w:sz="0" w:space="0" w:color="auto"/>
          </w:divBdr>
        </w:div>
        <w:div w:id="1054427568">
          <w:marLeft w:val="640"/>
          <w:marRight w:val="0"/>
          <w:marTop w:val="0"/>
          <w:marBottom w:val="0"/>
          <w:divBdr>
            <w:top w:val="none" w:sz="0" w:space="0" w:color="auto"/>
            <w:left w:val="none" w:sz="0" w:space="0" w:color="auto"/>
            <w:bottom w:val="none" w:sz="0" w:space="0" w:color="auto"/>
            <w:right w:val="none" w:sz="0" w:space="0" w:color="auto"/>
          </w:divBdr>
        </w:div>
        <w:div w:id="692728916">
          <w:marLeft w:val="640"/>
          <w:marRight w:val="0"/>
          <w:marTop w:val="0"/>
          <w:marBottom w:val="0"/>
          <w:divBdr>
            <w:top w:val="none" w:sz="0" w:space="0" w:color="auto"/>
            <w:left w:val="none" w:sz="0" w:space="0" w:color="auto"/>
            <w:bottom w:val="none" w:sz="0" w:space="0" w:color="auto"/>
            <w:right w:val="none" w:sz="0" w:space="0" w:color="auto"/>
          </w:divBdr>
        </w:div>
        <w:div w:id="1538733710">
          <w:marLeft w:val="640"/>
          <w:marRight w:val="0"/>
          <w:marTop w:val="0"/>
          <w:marBottom w:val="0"/>
          <w:divBdr>
            <w:top w:val="none" w:sz="0" w:space="0" w:color="auto"/>
            <w:left w:val="none" w:sz="0" w:space="0" w:color="auto"/>
            <w:bottom w:val="none" w:sz="0" w:space="0" w:color="auto"/>
            <w:right w:val="none" w:sz="0" w:space="0" w:color="auto"/>
          </w:divBdr>
        </w:div>
        <w:div w:id="299500542">
          <w:marLeft w:val="640"/>
          <w:marRight w:val="0"/>
          <w:marTop w:val="0"/>
          <w:marBottom w:val="0"/>
          <w:divBdr>
            <w:top w:val="none" w:sz="0" w:space="0" w:color="auto"/>
            <w:left w:val="none" w:sz="0" w:space="0" w:color="auto"/>
            <w:bottom w:val="none" w:sz="0" w:space="0" w:color="auto"/>
            <w:right w:val="none" w:sz="0" w:space="0" w:color="auto"/>
          </w:divBdr>
        </w:div>
        <w:div w:id="1612278417">
          <w:marLeft w:val="640"/>
          <w:marRight w:val="0"/>
          <w:marTop w:val="0"/>
          <w:marBottom w:val="0"/>
          <w:divBdr>
            <w:top w:val="none" w:sz="0" w:space="0" w:color="auto"/>
            <w:left w:val="none" w:sz="0" w:space="0" w:color="auto"/>
            <w:bottom w:val="none" w:sz="0" w:space="0" w:color="auto"/>
            <w:right w:val="none" w:sz="0" w:space="0" w:color="auto"/>
          </w:divBdr>
        </w:div>
        <w:div w:id="262960078">
          <w:marLeft w:val="640"/>
          <w:marRight w:val="0"/>
          <w:marTop w:val="0"/>
          <w:marBottom w:val="0"/>
          <w:divBdr>
            <w:top w:val="none" w:sz="0" w:space="0" w:color="auto"/>
            <w:left w:val="none" w:sz="0" w:space="0" w:color="auto"/>
            <w:bottom w:val="none" w:sz="0" w:space="0" w:color="auto"/>
            <w:right w:val="none" w:sz="0" w:space="0" w:color="auto"/>
          </w:divBdr>
        </w:div>
        <w:div w:id="1240212712">
          <w:marLeft w:val="640"/>
          <w:marRight w:val="0"/>
          <w:marTop w:val="0"/>
          <w:marBottom w:val="0"/>
          <w:divBdr>
            <w:top w:val="none" w:sz="0" w:space="0" w:color="auto"/>
            <w:left w:val="none" w:sz="0" w:space="0" w:color="auto"/>
            <w:bottom w:val="none" w:sz="0" w:space="0" w:color="auto"/>
            <w:right w:val="none" w:sz="0" w:space="0" w:color="auto"/>
          </w:divBdr>
        </w:div>
        <w:div w:id="1555774691">
          <w:marLeft w:val="640"/>
          <w:marRight w:val="0"/>
          <w:marTop w:val="0"/>
          <w:marBottom w:val="0"/>
          <w:divBdr>
            <w:top w:val="none" w:sz="0" w:space="0" w:color="auto"/>
            <w:left w:val="none" w:sz="0" w:space="0" w:color="auto"/>
            <w:bottom w:val="none" w:sz="0" w:space="0" w:color="auto"/>
            <w:right w:val="none" w:sz="0" w:space="0" w:color="auto"/>
          </w:divBdr>
        </w:div>
        <w:div w:id="492912355">
          <w:marLeft w:val="640"/>
          <w:marRight w:val="0"/>
          <w:marTop w:val="0"/>
          <w:marBottom w:val="0"/>
          <w:divBdr>
            <w:top w:val="none" w:sz="0" w:space="0" w:color="auto"/>
            <w:left w:val="none" w:sz="0" w:space="0" w:color="auto"/>
            <w:bottom w:val="none" w:sz="0" w:space="0" w:color="auto"/>
            <w:right w:val="none" w:sz="0" w:space="0" w:color="auto"/>
          </w:divBdr>
        </w:div>
        <w:div w:id="640621055">
          <w:marLeft w:val="640"/>
          <w:marRight w:val="0"/>
          <w:marTop w:val="0"/>
          <w:marBottom w:val="0"/>
          <w:divBdr>
            <w:top w:val="none" w:sz="0" w:space="0" w:color="auto"/>
            <w:left w:val="none" w:sz="0" w:space="0" w:color="auto"/>
            <w:bottom w:val="none" w:sz="0" w:space="0" w:color="auto"/>
            <w:right w:val="none" w:sz="0" w:space="0" w:color="auto"/>
          </w:divBdr>
        </w:div>
        <w:div w:id="598103697">
          <w:marLeft w:val="640"/>
          <w:marRight w:val="0"/>
          <w:marTop w:val="0"/>
          <w:marBottom w:val="0"/>
          <w:divBdr>
            <w:top w:val="none" w:sz="0" w:space="0" w:color="auto"/>
            <w:left w:val="none" w:sz="0" w:space="0" w:color="auto"/>
            <w:bottom w:val="none" w:sz="0" w:space="0" w:color="auto"/>
            <w:right w:val="none" w:sz="0" w:space="0" w:color="auto"/>
          </w:divBdr>
        </w:div>
        <w:div w:id="1368750453">
          <w:marLeft w:val="640"/>
          <w:marRight w:val="0"/>
          <w:marTop w:val="0"/>
          <w:marBottom w:val="0"/>
          <w:divBdr>
            <w:top w:val="none" w:sz="0" w:space="0" w:color="auto"/>
            <w:left w:val="none" w:sz="0" w:space="0" w:color="auto"/>
            <w:bottom w:val="none" w:sz="0" w:space="0" w:color="auto"/>
            <w:right w:val="none" w:sz="0" w:space="0" w:color="auto"/>
          </w:divBdr>
        </w:div>
        <w:div w:id="110975479">
          <w:marLeft w:val="640"/>
          <w:marRight w:val="0"/>
          <w:marTop w:val="0"/>
          <w:marBottom w:val="0"/>
          <w:divBdr>
            <w:top w:val="none" w:sz="0" w:space="0" w:color="auto"/>
            <w:left w:val="none" w:sz="0" w:space="0" w:color="auto"/>
            <w:bottom w:val="none" w:sz="0" w:space="0" w:color="auto"/>
            <w:right w:val="none" w:sz="0" w:space="0" w:color="auto"/>
          </w:divBdr>
        </w:div>
        <w:div w:id="939946551">
          <w:marLeft w:val="640"/>
          <w:marRight w:val="0"/>
          <w:marTop w:val="0"/>
          <w:marBottom w:val="0"/>
          <w:divBdr>
            <w:top w:val="none" w:sz="0" w:space="0" w:color="auto"/>
            <w:left w:val="none" w:sz="0" w:space="0" w:color="auto"/>
            <w:bottom w:val="none" w:sz="0" w:space="0" w:color="auto"/>
            <w:right w:val="none" w:sz="0" w:space="0" w:color="auto"/>
          </w:divBdr>
        </w:div>
        <w:div w:id="788429760">
          <w:marLeft w:val="640"/>
          <w:marRight w:val="0"/>
          <w:marTop w:val="0"/>
          <w:marBottom w:val="0"/>
          <w:divBdr>
            <w:top w:val="none" w:sz="0" w:space="0" w:color="auto"/>
            <w:left w:val="none" w:sz="0" w:space="0" w:color="auto"/>
            <w:bottom w:val="none" w:sz="0" w:space="0" w:color="auto"/>
            <w:right w:val="none" w:sz="0" w:space="0" w:color="auto"/>
          </w:divBdr>
        </w:div>
        <w:div w:id="2074886488">
          <w:marLeft w:val="640"/>
          <w:marRight w:val="0"/>
          <w:marTop w:val="0"/>
          <w:marBottom w:val="0"/>
          <w:divBdr>
            <w:top w:val="none" w:sz="0" w:space="0" w:color="auto"/>
            <w:left w:val="none" w:sz="0" w:space="0" w:color="auto"/>
            <w:bottom w:val="none" w:sz="0" w:space="0" w:color="auto"/>
            <w:right w:val="none" w:sz="0" w:space="0" w:color="auto"/>
          </w:divBdr>
        </w:div>
        <w:div w:id="64229695">
          <w:marLeft w:val="640"/>
          <w:marRight w:val="0"/>
          <w:marTop w:val="0"/>
          <w:marBottom w:val="0"/>
          <w:divBdr>
            <w:top w:val="none" w:sz="0" w:space="0" w:color="auto"/>
            <w:left w:val="none" w:sz="0" w:space="0" w:color="auto"/>
            <w:bottom w:val="none" w:sz="0" w:space="0" w:color="auto"/>
            <w:right w:val="none" w:sz="0" w:space="0" w:color="auto"/>
          </w:divBdr>
        </w:div>
        <w:div w:id="485559604">
          <w:marLeft w:val="640"/>
          <w:marRight w:val="0"/>
          <w:marTop w:val="0"/>
          <w:marBottom w:val="0"/>
          <w:divBdr>
            <w:top w:val="none" w:sz="0" w:space="0" w:color="auto"/>
            <w:left w:val="none" w:sz="0" w:space="0" w:color="auto"/>
            <w:bottom w:val="none" w:sz="0" w:space="0" w:color="auto"/>
            <w:right w:val="none" w:sz="0" w:space="0" w:color="auto"/>
          </w:divBdr>
        </w:div>
        <w:div w:id="742606122">
          <w:marLeft w:val="640"/>
          <w:marRight w:val="0"/>
          <w:marTop w:val="0"/>
          <w:marBottom w:val="0"/>
          <w:divBdr>
            <w:top w:val="none" w:sz="0" w:space="0" w:color="auto"/>
            <w:left w:val="none" w:sz="0" w:space="0" w:color="auto"/>
            <w:bottom w:val="none" w:sz="0" w:space="0" w:color="auto"/>
            <w:right w:val="none" w:sz="0" w:space="0" w:color="auto"/>
          </w:divBdr>
        </w:div>
        <w:div w:id="1403479817">
          <w:marLeft w:val="640"/>
          <w:marRight w:val="0"/>
          <w:marTop w:val="0"/>
          <w:marBottom w:val="0"/>
          <w:divBdr>
            <w:top w:val="none" w:sz="0" w:space="0" w:color="auto"/>
            <w:left w:val="none" w:sz="0" w:space="0" w:color="auto"/>
            <w:bottom w:val="none" w:sz="0" w:space="0" w:color="auto"/>
            <w:right w:val="none" w:sz="0" w:space="0" w:color="auto"/>
          </w:divBdr>
        </w:div>
        <w:div w:id="1171720876">
          <w:marLeft w:val="640"/>
          <w:marRight w:val="0"/>
          <w:marTop w:val="0"/>
          <w:marBottom w:val="0"/>
          <w:divBdr>
            <w:top w:val="none" w:sz="0" w:space="0" w:color="auto"/>
            <w:left w:val="none" w:sz="0" w:space="0" w:color="auto"/>
            <w:bottom w:val="none" w:sz="0" w:space="0" w:color="auto"/>
            <w:right w:val="none" w:sz="0" w:space="0" w:color="auto"/>
          </w:divBdr>
        </w:div>
        <w:div w:id="443617762">
          <w:marLeft w:val="640"/>
          <w:marRight w:val="0"/>
          <w:marTop w:val="0"/>
          <w:marBottom w:val="0"/>
          <w:divBdr>
            <w:top w:val="none" w:sz="0" w:space="0" w:color="auto"/>
            <w:left w:val="none" w:sz="0" w:space="0" w:color="auto"/>
            <w:bottom w:val="none" w:sz="0" w:space="0" w:color="auto"/>
            <w:right w:val="none" w:sz="0" w:space="0" w:color="auto"/>
          </w:divBdr>
        </w:div>
        <w:div w:id="1931311249">
          <w:marLeft w:val="640"/>
          <w:marRight w:val="0"/>
          <w:marTop w:val="0"/>
          <w:marBottom w:val="0"/>
          <w:divBdr>
            <w:top w:val="none" w:sz="0" w:space="0" w:color="auto"/>
            <w:left w:val="none" w:sz="0" w:space="0" w:color="auto"/>
            <w:bottom w:val="none" w:sz="0" w:space="0" w:color="auto"/>
            <w:right w:val="none" w:sz="0" w:space="0" w:color="auto"/>
          </w:divBdr>
        </w:div>
        <w:div w:id="332729640">
          <w:marLeft w:val="640"/>
          <w:marRight w:val="0"/>
          <w:marTop w:val="0"/>
          <w:marBottom w:val="0"/>
          <w:divBdr>
            <w:top w:val="none" w:sz="0" w:space="0" w:color="auto"/>
            <w:left w:val="none" w:sz="0" w:space="0" w:color="auto"/>
            <w:bottom w:val="none" w:sz="0" w:space="0" w:color="auto"/>
            <w:right w:val="none" w:sz="0" w:space="0" w:color="auto"/>
          </w:divBdr>
        </w:div>
        <w:div w:id="1773623759">
          <w:marLeft w:val="640"/>
          <w:marRight w:val="0"/>
          <w:marTop w:val="0"/>
          <w:marBottom w:val="0"/>
          <w:divBdr>
            <w:top w:val="none" w:sz="0" w:space="0" w:color="auto"/>
            <w:left w:val="none" w:sz="0" w:space="0" w:color="auto"/>
            <w:bottom w:val="none" w:sz="0" w:space="0" w:color="auto"/>
            <w:right w:val="none" w:sz="0" w:space="0" w:color="auto"/>
          </w:divBdr>
        </w:div>
        <w:div w:id="947085128">
          <w:marLeft w:val="640"/>
          <w:marRight w:val="0"/>
          <w:marTop w:val="0"/>
          <w:marBottom w:val="0"/>
          <w:divBdr>
            <w:top w:val="none" w:sz="0" w:space="0" w:color="auto"/>
            <w:left w:val="none" w:sz="0" w:space="0" w:color="auto"/>
            <w:bottom w:val="none" w:sz="0" w:space="0" w:color="auto"/>
            <w:right w:val="none" w:sz="0" w:space="0" w:color="auto"/>
          </w:divBdr>
        </w:div>
        <w:div w:id="2091075508">
          <w:marLeft w:val="640"/>
          <w:marRight w:val="0"/>
          <w:marTop w:val="0"/>
          <w:marBottom w:val="0"/>
          <w:divBdr>
            <w:top w:val="none" w:sz="0" w:space="0" w:color="auto"/>
            <w:left w:val="none" w:sz="0" w:space="0" w:color="auto"/>
            <w:bottom w:val="none" w:sz="0" w:space="0" w:color="auto"/>
            <w:right w:val="none" w:sz="0" w:space="0" w:color="auto"/>
          </w:divBdr>
        </w:div>
        <w:div w:id="1108231834">
          <w:marLeft w:val="640"/>
          <w:marRight w:val="0"/>
          <w:marTop w:val="0"/>
          <w:marBottom w:val="0"/>
          <w:divBdr>
            <w:top w:val="none" w:sz="0" w:space="0" w:color="auto"/>
            <w:left w:val="none" w:sz="0" w:space="0" w:color="auto"/>
            <w:bottom w:val="none" w:sz="0" w:space="0" w:color="auto"/>
            <w:right w:val="none" w:sz="0" w:space="0" w:color="auto"/>
          </w:divBdr>
        </w:div>
        <w:div w:id="372467129">
          <w:marLeft w:val="640"/>
          <w:marRight w:val="0"/>
          <w:marTop w:val="0"/>
          <w:marBottom w:val="0"/>
          <w:divBdr>
            <w:top w:val="none" w:sz="0" w:space="0" w:color="auto"/>
            <w:left w:val="none" w:sz="0" w:space="0" w:color="auto"/>
            <w:bottom w:val="none" w:sz="0" w:space="0" w:color="auto"/>
            <w:right w:val="none" w:sz="0" w:space="0" w:color="auto"/>
          </w:divBdr>
        </w:div>
        <w:div w:id="2105878752">
          <w:marLeft w:val="640"/>
          <w:marRight w:val="0"/>
          <w:marTop w:val="0"/>
          <w:marBottom w:val="0"/>
          <w:divBdr>
            <w:top w:val="none" w:sz="0" w:space="0" w:color="auto"/>
            <w:left w:val="none" w:sz="0" w:space="0" w:color="auto"/>
            <w:bottom w:val="none" w:sz="0" w:space="0" w:color="auto"/>
            <w:right w:val="none" w:sz="0" w:space="0" w:color="auto"/>
          </w:divBdr>
        </w:div>
        <w:div w:id="1195577526">
          <w:marLeft w:val="640"/>
          <w:marRight w:val="0"/>
          <w:marTop w:val="0"/>
          <w:marBottom w:val="0"/>
          <w:divBdr>
            <w:top w:val="none" w:sz="0" w:space="0" w:color="auto"/>
            <w:left w:val="none" w:sz="0" w:space="0" w:color="auto"/>
            <w:bottom w:val="none" w:sz="0" w:space="0" w:color="auto"/>
            <w:right w:val="none" w:sz="0" w:space="0" w:color="auto"/>
          </w:divBdr>
        </w:div>
        <w:div w:id="21790447">
          <w:marLeft w:val="640"/>
          <w:marRight w:val="0"/>
          <w:marTop w:val="0"/>
          <w:marBottom w:val="0"/>
          <w:divBdr>
            <w:top w:val="none" w:sz="0" w:space="0" w:color="auto"/>
            <w:left w:val="none" w:sz="0" w:space="0" w:color="auto"/>
            <w:bottom w:val="none" w:sz="0" w:space="0" w:color="auto"/>
            <w:right w:val="none" w:sz="0" w:space="0" w:color="auto"/>
          </w:divBdr>
        </w:div>
        <w:div w:id="1821382551">
          <w:marLeft w:val="640"/>
          <w:marRight w:val="0"/>
          <w:marTop w:val="0"/>
          <w:marBottom w:val="0"/>
          <w:divBdr>
            <w:top w:val="none" w:sz="0" w:space="0" w:color="auto"/>
            <w:left w:val="none" w:sz="0" w:space="0" w:color="auto"/>
            <w:bottom w:val="none" w:sz="0" w:space="0" w:color="auto"/>
            <w:right w:val="none" w:sz="0" w:space="0" w:color="auto"/>
          </w:divBdr>
        </w:div>
        <w:div w:id="969868424">
          <w:marLeft w:val="640"/>
          <w:marRight w:val="0"/>
          <w:marTop w:val="0"/>
          <w:marBottom w:val="0"/>
          <w:divBdr>
            <w:top w:val="none" w:sz="0" w:space="0" w:color="auto"/>
            <w:left w:val="none" w:sz="0" w:space="0" w:color="auto"/>
            <w:bottom w:val="none" w:sz="0" w:space="0" w:color="auto"/>
            <w:right w:val="none" w:sz="0" w:space="0" w:color="auto"/>
          </w:divBdr>
        </w:div>
        <w:div w:id="460805530">
          <w:marLeft w:val="640"/>
          <w:marRight w:val="0"/>
          <w:marTop w:val="0"/>
          <w:marBottom w:val="0"/>
          <w:divBdr>
            <w:top w:val="none" w:sz="0" w:space="0" w:color="auto"/>
            <w:left w:val="none" w:sz="0" w:space="0" w:color="auto"/>
            <w:bottom w:val="none" w:sz="0" w:space="0" w:color="auto"/>
            <w:right w:val="none" w:sz="0" w:space="0" w:color="auto"/>
          </w:divBdr>
        </w:div>
        <w:div w:id="1428380908">
          <w:marLeft w:val="640"/>
          <w:marRight w:val="0"/>
          <w:marTop w:val="0"/>
          <w:marBottom w:val="0"/>
          <w:divBdr>
            <w:top w:val="none" w:sz="0" w:space="0" w:color="auto"/>
            <w:left w:val="none" w:sz="0" w:space="0" w:color="auto"/>
            <w:bottom w:val="none" w:sz="0" w:space="0" w:color="auto"/>
            <w:right w:val="none" w:sz="0" w:space="0" w:color="auto"/>
          </w:divBdr>
        </w:div>
        <w:div w:id="1022361754">
          <w:marLeft w:val="640"/>
          <w:marRight w:val="0"/>
          <w:marTop w:val="0"/>
          <w:marBottom w:val="0"/>
          <w:divBdr>
            <w:top w:val="none" w:sz="0" w:space="0" w:color="auto"/>
            <w:left w:val="none" w:sz="0" w:space="0" w:color="auto"/>
            <w:bottom w:val="none" w:sz="0" w:space="0" w:color="auto"/>
            <w:right w:val="none" w:sz="0" w:space="0" w:color="auto"/>
          </w:divBdr>
        </w:div>
        <w:div w:id="1560020029">
          <w:marLeft w:val="640"/>
          <w:marRight w:val="0"/>
          <w:marTop w:val="0"/>
          <w:marBottom w:val="0"/>
          <w:divBdr>
            <w:top w:val="none" w:sz="0" w:space="0" w:color="auto"/>
            <w:left w:val="none" w:sz="0" w:space="0" w:color="auto"/>
            <w:bottom w:val="none" w:sz="0" w:space="0" w:color="auto"/>
            <w:right w:val="none" w:sz="0" w:space="0" w:color="auto"/>
          </w:divBdr>
        </w:div>
        <w:div w:id="790367702">
          <w:marLeft w:val="640"/>
          <w:marRight w:val="0"/>
          <w:marTop w:val="0"/>
          <w:marBottom w:val="0"/>
          <w:divBdr>
            <w:top w:val="none" w:sz="0" w:space="0" w:color="auto"/>
            <w:left w:val="none" w:sz="0" w:space="0" w:color="auto"/>
            <w:bottom w:val="none" w:sz="0" w:space="0" w:color="auto"/>
            <w:right w:val="none" w:sz="0" w:space="0" w:color="auto"/>
          </w:divBdr>
        </w:div>
        <w:div w:id="1267352458">
          <w:marLeft w:val="640"/>
          <w:marRight w:val="0"/>
          <w:marTop w:val="0"/>
          <w:marBottom w:val="0"/>
          <w:divBdr>
            <w:top w:val="none" w:sz="0" w:space="0" w:color="auto"/>
            <w:left w:val="none" w:sz="0" w:space="0" w:color="auto"/>
            <w:bottom w:val="none" w:sz="0" w:space="0" w:color="auto"/>
            <w:right w:val="none" w:sz="0" w:space="0" w:color="auto"/>
          </w:divBdr>
        </w:div>
        <w:div w:id="1104106490">
          <w:marLeft w:val="640"/>
          <w:marRight w:val="0"/>
          <w:marTop w:val="0"/>
          <w:marBottom w:val="0"/>
          <w:divBdr>
            <w:top w:val="none" w:sz="0" w:space="0" w:color="auto"/>
            <w:left w:val="none" w:sz="0" w:space="0" w:color="auto"/>
            <w:bottom w:val="none" w:sz="0" w:space="0" w:color="auto"/>
            <w:right w:val="none" w:sz="0" w:space="0" w:color="auto"/>
          </w:divBdr>
        </w:div>
        <w:div w:id="1082140825">
          <w:marLeft w:val="640"/>
          <w:marRight w:val="0"/>
          <w:marTop w:val="0"/>
          <w:marBottom w:val="0"/>
          <w:divBdr>
            <w:top w:val="none" w:sz="0" w:space="0" w:color="auto"/>
            <w:left w:val="none" w:sz="0" w:space="0" w:color="auto"/>
            <w:bottom w:val="none" w:sz="0" w:space="0" w:color="auto"/>
            <w:right w:val="none" w:sz="0" w:space="0" w:color="auto"/>
          </w:divBdr>
        </w:div>
        <w:div w:id="358505297">
          <w:marLeft w:val="640"/>
          <w:marRight w:val="0"/>
          <w:marTop w:val="0"/>
          <w:marBottom w:val="0"/>
          <w:divBdr>
            <w:top w:val="none" w:sz="0" w:space="0" w:color="auto"/>
            <w:left w:val="none" w:sz="0" w:space="0" w:color="auto"/>
            <w:bottom w:val="none" w:sz="0" w:space="0" w:color="auto"/>
            <w:right w:val="none" w:sz="0" w:space="0" w:color="auto"/>
          </w:divBdr>
        </w:div>
        <w:div w:id="316106769">
          <w:marLeft w:val="640"/>
          <w:marRight w:val="0"/>
          <w:marTop w:val="0"/>
          <w:marBottom w:val="0"/>
          <w:divBdr>
            <w:top w:val="none" w:sz="0" w:space="0" w:color="auto"/>
            <w:left w:val="none" w:sz="0" w:space="0" w:color="auto"/>
            <w:bottom w:val="none" w:sz="0" w:space="0" w:color="auto"/>
            <w:right w:val="none" w:sz="0" w:space="0" w:color="auto"/>
          </w:divBdr>
        </w:div>
        <w:div w:id="1814106052">
          <w:marLeft w:val="640"/>
          <w:marRight w:val="0"/>
          <w:marTop w:val="0"/>
          <w:marBottom w:val="0"/>
          <w:divBdr>
            <w:top w:val="none" w:sz="0" w:space="0" w:color="auto"/>
            <w:left w:val="none" w:sz="0" w:space="0" w:color="auto"/>
            <w:bottom w:val="none" w:sz="0" w:space="0" w:color="auto"/>
            <w:right w:val="none" w:sz="0" w:space="0" w:color="auto"/>
          </w:divBdr>
        </w:div>
        <w:div w:id="1959946500">
          <w:marLeft w:val="640"/>
          <w:marRight w:val="0"/>
          <w:marTop w:val="0"/>
          <w:marBottom w:val="0"/>
          <w:divBdr>
            <w:top w:val="none" w:sz="0" w:space="0" w:color="auto"/>
            <w:left w:val="none" w:sz="0" w:space="0" w:color="auto"/>
            <w:bottom w:val="none" w:sz="0" w:space="0" w:color="auto"/>
            <w:right w:val="none" w:sz="0" w:space="0" w:color="auto"/>
          </w:divBdr>
        </w:div>
        <w:div w:id="562371607">
          <w:marLeft w:val="640"/>
          <w:marRight w:val="0"/>
          <w:marTop w:val="0"/>
          <w:marBottom w:val="0"/>
          <w:divBdr>
            <w:top w:val="none" w:sz="0" w:space="0" w:color="auto"/>
            <w:left w:val="none" w:sz="0" w:space="0" w:color="auto"/>
            <w:bottom w:val="none" w:sz="0" w:space="0" w:color="auto"/>
            <w:right w:val="none" w:sz="0" w:space="0" w:color="auto"/>
          </w:divBdr>
        </w:div>
        <w:div w:id="412242299">
          <w:marLeft w:val="640"/>
          <w:marRight w:val="0"/>
          <w:marTop w:val="0"/>
          <w:marBottom w:val="0"/>
          <w:divBdr>
            <w:top w:val="none" w:sz="0" w:space="0" w:color="auto"/>
            <w:left w:val="none" w:sz="0" w:space="0" w:color="auto"/>
            <w:bottom w:val="none" w:sz="0" w:space="0" w:color="auto"/>
            <w:right w:val="none" w:sz="0" w:space="0" w:color="auto"/>
          </w:divBdr>
        </w:div>
        <w:div w:id="1226061650">
          <w:marLeft w:val="640"/>
          <w:marRight w:val="0"/>
          <w:marTop w:val="0"/>
          <w:marBottom w:val="0"/>
          <w:divBdr>
            <w:top w:val="none" w:sz="0" w:space="0" w:color="auto"/>
            <w:left w:val="none" w:sz="0" w:space="0" w:color="auto"/>
            <w:bottom w:val="none" w:sz="0" w:space="0" w:color="auto"/>
            <w:right w:val="none" w:sz="0" w:space="0" w:color="auto"/>
          </w:divBdr>
        </w:div>
        <w:div w:id="1071660136">
          <w:marLeft w:val="640"/>
          <w:marRight w:val="0"/>
          <w:marTop w:val="0"/>
          <w:marBottom w:val="0"/>
          <w:divBdr>
            <w:top w:val="none" w:sz="0" w:space="0" w:color="auto"/>
            <w:left w:val="none" w:sz="0" w:space="0" w:color="auto"/>
            <w:bottom w:val="none" w:sz="0" w:space="0" w:color="auto"/>
            <w:right w:val="none" w:sz="0" w:space="0" w:color="auto"/>
          </w:divBdr>
        </w:div>
      </w:divsChild>
    </w:div>
    <w:div w:id="1537162077">
      <w:bodyDiv w:val="1"/>
      <w:marLeft w:val="0"/>
      <w:marRight w:val="0"/>
      <w:marTop w:val="0"/>
      <w:marBottom w:val="0"/>
      <w:divBdr>
        <w:top w:val="none" w:sz="0" w:space="0" w:color="auto"/>
        <w:left w:val="none" w:sz="0" w:space="0" w:color="auto"/>
        <w:bottom w:val="none" w:sz="0" w:space="0" w:color="auto"/>
        <w:right w:val="none" w:sz="0" w:space="0" w:color="auto"/>
      </w:divBdr>
      <w:divsChild>
        <w:div w:id="810752700">
          <w:marLeft w:val="640"/>
          <w:marRight w:val="0"/>
          <w:marTop w:val="0"/>
          <w:marBottom w:val="0"/>
          <w:divBdr>
            <w:top w:val="none" w:sz="0" w:space="0" w:color="auto"/>
            <w:left w:val="none" w:sz="0" w:space="0" w:color="auto"/>
            <w:bottom w:val="none" w:sz="0" w:space="0" w:color="auto"/>
            <w:right w:val="none" w:sz="0" w:space="0" w:color="auto"/>
          </w:divBdr>
        </w:div>
        <w:div w:id="798955464">
          <w:marLeft w:val="640"/>
          <w:marRight w:val="0"/>
          <w:marTop w:val="0"/>
          <w:marBottom w:val="0"/>
          <w:divBdr>
            <w:top w:val="none" w:sz="0" w:space="0" w:color="auto"/>
            <w:left w:val="none" w:sz="0" w:space="0" w:color="auto"/>
            <w:bottom w:val="none" w:sz="0" w:space="0" w:color="auto"/>
            <w:right w:val="none" w:sz="0" w:space="0" w:color="auto"/>
          </w:divBdr>
        </w:div>
        <w:div w:id="2061900091">
          <w:marLeft w:val="640"/>
          <w:marRight w:val="0"/>
          <w:marTop w:val="0"/>
          <w:marBottom w:val="0"/>
          <w:divBdr>
            <w:top w:val="none" w:sz="0" w:space="0" w:color="auto"/>
            <w:left w:val="none" w:sz="0" w:space="0" w:color="auto"/>
            <w:bottom w:val="none" w:sz="0" w:space="0" w:color="auto"/>
            <w:right w:val="none" w:sz="0" w:space="0" w:color="auto"/>
          </w:divBdr>
        </w:div>
        <w:div w:id="1442459087">
          <w:marLeft w:val="640"/>
          <w:marRight w:val="0"/>
          <w:marTop w:val="0"/>
          <w:marBottom w:val="0"/>
          <w:divBdr>
            <w:top w:val="none" w:sz="0" w:space="0" w:color="auto"/>
            <w:left w:val="none" w:sz="0" w:space="0" w:color="auto"/>
            <w:bottom w:val="none" w:sz="0" w:space="0" w:color="auto"/>
            <w:right w:val="none" w:sz="0" w:space="0" w:color="auto"/>
          </w:divBdr>
        </w:div>
        <w:div w:id="442530238">
          <w:marLeft w:val="640"/>
          <w:marRight w:val="0"/>
          <w:marTop w:val="0"/>
          <w:marBottom w:val="0"/>
          <w:divBdr>
            <w:top w:val="none" w:sz="0" w:space="0" w:color="auto"/>
            <w:left w:val="none" w:sz="0" w:space="0" w:color="auto"/>
            <w:bottom w:val="none" w:sz="0" w:space="0" w:color="auto"/>
            <w:right w:val="none" w:sz="0" w:space="0" w:color="auto"/>
          </w:divBdr>
        </w:div>
        <w:div w:id="1685012640">
          <w:marLeft w:val="640"/>
          <w:marRight w:val="0"/>
          <w:marTop w:val="0"/>
          <w:marBottom w:val="0"/>
          <w:divBdr>
            <w:top w:val="none" w:sz="0" w:space="0" w:color="auto"/>
            <w:left w:val="none" w:sz="0" w:space="0" w:color="auto"/>
            <w:bottom w:val="none" w:sz="0" w:space="0" w:color="auto"/>
            <w:right w:val="none" w:sz="0" w:space="0" w:color="auto"/>
          </w:divBdr>
        </w:div>
        <w:div w:id="750197080">
          <w:marLeft w:val="640"/>
          <w:marRight w:val="0"/>
          <w:marTop w:val="0"/>
          <w:marBottom w:val="0"/>
          <w:divBdr>
            <w:top w:val="none" w:sz="0" w:space="0" w:color="auto"/>
            <w:left w:val="none" w:sz="0" w:space="0" w:color="auto"/>
            <w:bottom w:val="none" w:sz="0" w:space="0" w:color="auto"/>
            <w:right w:val="none" w:sz="0" w:space="0" w:color="auto"/>
          </w:divBdr>
        </w:div>
        <w:div w:id="700284679">
          <w:marLeft w:val="640"/>
          <w:marRight w:val="0"/>
          <w:marTop w:val="0"/>
          <w:marBottom w:val="0"/>
          <w:divBdr>
            <w:top w:val="none" w:sz="0" w:space="0" w:color="auto"/>
            <w:left w:val="none" w:sz="0" w:space="0" w:color="auto"/>
            <w:bottom w:val="none" w:sz="0" w:space="0" w:color="auto"/>
            <w:right w:val="none" w:sz="0" w:space="0" w:color="auto"/>
          </w:divBdr>
        </w:div>
        <w:div w:id="1578243173">
          <w:marLeft w:val="640"/>
          <w:marRight w:val="0"/>
          <w:marTop w:val="0"/>
          <w:marBottom w:val="0"/>
          <w:divBdr>
            <w:top w:val="none" w:sz="0" w:space="0" w:color="auto"/>
            <w:left w:val="none" w:sz="0" w:space="0" w:color="auto"/>
            <w:bottom w:val="none" w:sz="0" w:space="0" w:color="auto"/>
            <w:right w:val="none" w:sz="0" w:space="0" w:color="auto"/>
          </w:divBdr>
        </w:div>
        <w:div w:id="1225944890">
          <w:marLeft w:val="640"/>
          <w:marRight w:val="0"/>
          <w:marTop w:val="0"/>
          <w:marBottom w:val="0"/>
          <w:divBdr>
            <w:top w:val="none" w:sz="0" w:space="0" w:color="auto"/>
            <w:left w:val="none" w:sz="0" w:space="0" w:color="auto"/>
            <w:bottom w:val="none" w:sz="0" w:space="0" w:color="auto"/>
            <w:right w:val="none" w:sz="0" w:space="0" w:color="auto"/>
          </w:divBdr>
        </w:div>
        <w:div w:id="314529379">
          <w:marLeft w:val="640"/>
          <w:marRight w:val="0"/>
          <w:marTop w:val="0"/>
          <w:marBottom w:val="0"/>
          <w:divBdr>
            <w:top w:val="none" w:sz="0" w:space="0" w:color="auto"/>
            <w:left w:val="none" w:sz="0" w:space="0" w:color="auto"/>
            <w:bottom w:val="none" w:sz="0" w:space="0" w:color="auto"/>
            <w:right w:val="none" w:sz="0" w:space="0" w:color="auto"/>
          </w:divBdr>
        </w:div>
        <w:div w:id="183522308">
          <w:marLeft w:val="640"/>
          <w:marRight w:val="0"/>
          <w:marTop w:val="0"/>
          <w:marBottom w:val="0"/>
          <w:divBdr>
            <w:top w:val="none" w:sz="0" w:space="0" w:color="auto"/>
            <w:left w:val="none" w:sz="0" w:space="0" w:color="auto"/>
            <w:bottom w:val="none" w:sz="0" w:space="0" w:color="auto"/>
            <w:right w:val="none" w:sz="0" w:space="0" w:color="auto"/>
          </w:divBdr>
        </w:div>
        <w:div w:id="165676447">
          <w:marLeft w:val="640"/>
          <w:marRight w:val="0"/>
          <w:marTop w:val="0"/>
          <w:marBottom w:val="0"/>
          <w:divBdr>
            <w:top w:val="none" w:sz="0" w:space="0" w:color="auto"/>
            <w:left w:val="none" w:sz="0" w:space="0" w:color="auto"/>
            <w:bottom w:val="none" w:sz="0" w:space="0" w:color="auto"/>
            <w:right w:val="none" w:sz="0" w:space="0" w:color="auto"/>
          </w:divBdr>
        </w:div>
        <w:div w:id="169108001">
          <w:marLeft w:val="640"/>
          <w:marRight w:val="0"/>
          <w:marTop w:val="0"/>
          <w:marBottom w:val="0"/>
          <w:divBdr>
            <w:top w:val="none" w:sz="0" w:space="0" w:color="auto"/>
            <w:left w:val="none" w:sz="0" w:space="0" w:color="auto"/>
            <w:bottom w:val="none" w:sz="0" w:space="0" w:color="auto"/>
            <w:right w:val="none" w:sz="0" w:space="0" w:color="auto"/>
          </w:divBdr>
        </w:div>
        <w:div w:id="1893954929">
          <w:marLeft w:val="640"/>
          <w:marRight w:val="0"/>
          <w:marTop w:val="0"/>
          <w:marBottom w:val="0"/>
          <w:divBdr>
            <w:top w:val="none" w:sz="0" w:space="0" w:color="auto"/>
            <w:left w:val="none" w:sz="0" w:space="0" w:color="auto"/>
            <w:bottom w:val="none" w:sz="0" w:space="0" w:color="auto"/>
            <w:right w:val="none" w:sz="0" w:space="0" w:color="auto"/>
          </w:divBdr>
        </w:div>
        <w:div w:id="649866742">
          <w:marLeft w:val="640"/>
          <w:marRight w:val="0"/>
          <w:marTop w:val="0"/>
          <w:marBottom w:val="0"/>
          <w:divBdr>
            <w:top w:val="none" w:sz="0" w:space="0" w:color="auto"/>
            <w:left w:val="none" w:sz="0" w:space="0" w:color="auto"/>
            <w:bottom w:val="none" w:sz="0" w:space="0" w:color="auto"/>
            <w:right w:val="none" w:sz="0" w:space="0" w:color="auto"/>
          </w:divBdr>
        </w:div>
        <w:div w:id="383605806">
          <w:marLeft w:val="640"/>
          <w:marRight w:val="0"/>
          <w:marTop w:val="0"/>
          <w:marBottom w:val="0"/>
          <w:divBdr>
            <w:top w:val="none" w:sz="0" w:space="0" w:color="auto"/>
            <w:left w:val="none" w:sz="0" w:space="0" w:color="auto"/>
            <w:bottom w:val="none" w:sz="0" w:space="0" w:color="auto"/>
            <w:right w:val="none" w:sz="0" w:space="0" w:color="auto"/>
          </w:divBdr>
        </w:div>
        <w:div w:id="668992175">
          <w:marLeft w:val="640"/>
          <w:marRight w:val="0"/>
          <w:marTop w:val="0"/>
          <w:marBottom w:val="0"/>
          <w:divBdr>
            <w:top w:val="none" w:sz="0" w:space="0" w:color="auto"/>
            <w:left w:val="none" w:sz="0" w:space="0" w:color="auto"/>
            <w:bottom w:val="none" w:sz="0" w:space="0" w:color="auto"/>
            <w:right w:val="none" w:sz="0" w:space="0" w:color="auto"/>
          </w:divBdr>
        </w:div>
        <w:div w:id="1886673441">
          <w:marLeft w:val="640"/>
          <w:marRight w:val="0"/>
          <w:marTop w:val="0"/>
          <w:marBottom w:val="0"/>
          <w:divBdr>
            <w:top w:val="none" w:sz="0" w:space="0" w:color="auto"/>
            <w:left w:val="none" w:sz="0" w:space="0" w:color="auto"/>
            <w:bottom w:val="none" w:sz="0" w:space="0" w:color="auto"/>
            <w:right w:val="none" w:sz="0" w:space="0" w:color="auto"/>
          </w:divBdr>
        </w:div>
        <w:div w:id="1201163693">
          <w:marLeft w:val="640"/>
          <w:marRight w:val="0"/>
          <w:marTop w:val="0"/>
          <w:marBottom w:val="0"/>
          <w:divBdr>
            <w:top w:val="none" w:sz="0" w:space="0" w:color="auto"/>
            <w:left w:val="none" w:sz="0" w:space="0" w:color="auto"/>
            <w:bottom w:val="none" w:sz="0" w:space="0" w:color="auto"/>
            <w:right w:val="none" w:sz="0" w:space="0" w:color="auto"/>
          </w:divBdr>
        </w:div>
        <w:div w:id="2039349654">
          <w:marLeft w:val="640"/>
          <w:marRight w:val="0"/>
          <w:marTop w:val="0"/>
          <w:marBottom w:val="0"/>
          <w:divBdr>
            <w:top w:val="none" w:sz="0" w:space="0" w:color="auto"/>
            <w:left w:val="none" w:sz="0" w:space="0" w:color="auto"/>
            <w:bottom w:val="none" w:sz="0" w:space="0" w:color="auto"/>
            <w:right w:val="none" w:sz="0" w:space="0" w:color="auto"/>
          </w:divBdr>
        </w:div>
        <w:div w:id="143277643">
          <w:marLeft w:val="640"/>
          <w:marRight w:val="0"/>
          <w:marTop w:val="0"/>
          <w:marBottom w:val="0"/>
          <w:divBdr>
            <w:top w:val="none" w:sz="0" w:space="0" w:color="auto"/>
            <w:left w:val="none" w:sz="0" w:space="0" w:color="auto"/>
            <w:bottom w:val="none" w:sz="0" w:space="0" w:color="auto"/>
            <w:right w:val="none" w:sz="0" w:space="0" w:color="auto"/>
          </w:divBdr>
        </w:div>
        <w:div w:id="1266187830">
          <w:marLeft w:val="640"/>
          <w:marRight w:val="0"/>
          <w:marTop w:val="0"/>
          <w:marBottom w:val="0"/>
          <w:divBdr>
            <w:top w:val="none" w:sz="0" w:space="0" w:color="auto"/>
            <w:left w:val="none" w:sz="0" w:space="0" w:color="auto"/>
            <w:bottom w:val="none" w:sz="0" w:space="0" w:color="auto"/>
            <w:right w:val="none" w:sz="0" w:space="0" w:color="auto"/>
          </w:divBdr>
        </w:div>
        <w:div w:id="53165353">
          <w:marLeft w:val="640"/>
          <w:marRight w:val="0"/>
          <w:marTop w:val="0"/>
          <w:marBottom w:val="0"/>
          <w:divBdr>
            <w:top w:val="none" w:sz="0" w:space="0" w:color="auto"/>
            <w:left w:val="none" w:sz="0" w:space="0" w:color="auto"/>
            <w:bottom w:val="none" w:sz="0" w:space="0" w:color="auto"/>
            <w:right w:val="none" w:sz="0" w:space="0" w:color="auto"/>
          </w:divBdr>
        </w:div>
        <w:div w:id="1237668587">
          <w:marLeft w:val="640"/>
          <w:marRight w:val="0"/>
          <w:marTop w:val="0"/>
          <w:marBottom w:val="0"/>
          <w:divBdr>
            <w:top w:val="none" w:sz="0" w:space="0" w:color="auto"/>
            <w:left w:val="none" w:sz="0" w:space="0" w:color="auto"/>
            <w:bottom w:val="none" w:sz="0" w:space="0" w:color="auto"/>
            <w:right w:val="none" w:sz="0" w:space="0" w:color="auto"/>
          </w:divBdr>
        </w:div>
        <w:div w:id="1896963925">
          <w:marLeft w:val="640"/>
          <w:marRight w:val="0"/>
          <w:marTop w:val="0"/>
          <w:marBottom w:val="0"/>
          <w:divBdr>
            <w:top w:val="none" w:sz="0" w:space="0" w:color="auto"/>
            <w:left w:val="none" w:sz="0" w:space="0" w:color="auto"/>
            <w:bottom w:val="none" w:sz="0" w:space="0" w:color="auto"/>
            <w:right w:val="none" w:sz="0" w:space="0" w:color="auto"/>
          </w:divBdr>
        </w:div>
        <w:div w:id="2073040811">
          <w:marLeft w:val="640"/>
          <w:marRight w:val="0"/>
          <w:marTop w:val="0"/>
          <w:marBottom w:val="0"/>
          <w:divBdr>
            <w:top w:val="none" w:sz="0" w:space="0" w:color="auto"/>
            <w:left w:val="none" w:sz="0" w:space="0" w:color="auto"/>
            <w:bottom w:val="none" w:sz="0" w:space="0" w:color="auto"/>
            <w:right w:val="none" w:sz="0" w:space="0" w:color="auto"/>
          </w:divBdr>
        </w:div>
        <w:div w:id="1204053723">
          <w:marLeft w:val="640"/>
          <w:marRight w:val="0"/>
          <w:marTop w:val="0"/>
          <w:marBottom w:val="0"/>
          <w:divBdr>
            <w:top w:val="none" w:sz="0" w:space="0" w:color="auto"/>
            <w:left w:val="none" w:sz="0" w:space="0" w:color="auto"/>
            <w:bottom w:val="none" w:sz="0" w:space="0" w:color="auto"/>
            <w:right w:val="none" w:sz="0" w:space="0" w:color="auto"/>
          </w:divBdr>
        </w:div>
        <w:div w:id="306864023">
          <w:marLeft w:val="640"/>
          <w:marRight w:val="0"/>
          <w:marTop w:val="0"/>
          <w:marBottom w:val="0"/>
          <w:divBdr>
            <w:top w:val="none" w:sz="0" w:space="0" w:color="auto"/>
            <w:left w:val="none" w:sz="0" w:space="0" w:color="auto"/>
            <w:bottom w:val="none" w:sz="0" w:space="0" w:color="auto"/>
            <w:right w:val="none" w:sz="0" w:space="0" w:color="auto"/>
          </w:divBdr>
        </w:div>
        <w:div w:id="1860582320">
          <w:marLeft w:val="640"/>
          <w:marRight w:val="0"/>
          <w:marTop w:val="0"/>
          <w:marBottom w:val="0"/>
          <w:divBdr>
            <w:top w:val="none" w:sz="0" w:space="0" w:color="auto"/>
            <w:left w:val="none" w:sz="0" w:space="0" w:color="auto"/>
            <w:bottom w:val="none" w:sz="0" w:space="0" w:color="auto"/>
            <w:right w:val="none" w:sz="0" w:space="0" w:color="auto"/>
          </w:divBdr>
        </w:div>
        <w:div w:id="1042754678">
          <w:marLeft w:val="640"/>
          <w:marRight w:val="0"/>
          <w:marTop w:val="0"/>
          <w:marBottom w:val="0"/>
          <w:divBdr>
            <w:top w:val="none" w:sz="0" w:space="0" w:color="auto"/>
            <w:left w:val="none" w:sz="0" w:space="0" w:color="auto"/>
            <w:bottom w:val="none" w:sz="0" w:space="0" w:color="auto"/>
            <w:right w:val="none" w:sz="0" w:space="0" w:color="auto"/>
          </w:divBdr>
        </w:div>
        <w:div w:id="268587344">
          <w:marLeft w:val="640"/>
          <w:marRight w:val="0"/>
          <w:marTop w:val="0"/>
          <w:marBottom w:val="0"/>
          <w:divBdr>
            <w:top w:val="none" w:sz="0" w:space="0" w:color="auto"/>
            <w:left w:val="none" w:sz="0" w:space="0" w:color="auto"/>
            <w:bottom w:val="none" w:sz="0" w:space="0" w:color="auto"/>
            <w:right w:val="none" w:sz="0" w:space="0" w:color="auto"/>
          </w:divBdr>
        </w:div>
        <w:div w:id="286160152">
          <w:marLeft w:val="640"/>
          <w:marRight w:val="0"/>
          <w:marTop w:val="0"/>
          <w:marBottom w:val="0"/>
          <w:divBdr>
            <w:top w:val="none" w:sz="0" w:space="0" w:color="auto"/>
            <w:left w:val="none" w:sz="0" w:space="0" w:color="auto"/>
            <w:bottom w:val="none" w:sz="0" w:space="0" w:color="auto"/>
            <w:right w:val="none" w:sz="0" w:space="0" w:color="auto"/>
          </w:divBdr>
        </w:div>
        <w:div w:id="755520211">
          <w:marLeft w:val="640"/>
          <w:marRight w:val="0"/>
          <w:marTop w:val="0"/>
          <w:marBottom w:val="0"/>
          <w:divBdr>
            <w:top w:val="none" w:sz="0" w:space="0" w:color="auto"/>
            <w:left w:val="none" w:sz="0" w:space="0" w:color="auto"/>
            <w:bottom w:val="none" w:sz="0" w:space="0" w:color="auto"/>
            <w:right w:val="none" w:sz="0" w:space="0" w:color="auto"/>
          </w:divBdr>
        </w:div>
        <w:div w:id="152576046">
          <w:marLeft w:val="640"/>
          <w:marRight w:val="0"/>
          <w:marTop w:val="0"/>
          <w:marBottom w:val="0"/>
          <w:divBdr>
            <w:top w:val="none" w:sz="0" w:space="0" w:color="auto"/>
            <w:left w:val="none" w:sz="0" w:space="0" w:color="auto"/>
            <w:bottom w:val="none" w:sz="0" w:space="0" w:color="auto"/>
            <w:right w:val="none" w:sz="0" w:space="0" w:color="auto"/>
          </w:divBdr>
        </w:div>
        <w:div w:id="1315187139">
          <w:marLeft w:val="640"/>
          <w:marRight w:val="0"/>
          <w:marTop w:val="0"/>
          <w:marBottom w:val="0"/>
          <w:divBdr>
            <w:top w:val="none" w:sz="0" w:space="0" w:color="auto"/>
            <w:left w:val="none" w:sz="0" w:space="0" w:color="auto"/>
            <w:bottom w:val="none" w:sz="0" w:space="0" w:color="auto"/>
            <w:right w:val="none" w:sz="0" w:space="0" w:color="auto"/>
          </w:divBdr>
        </w:div>
        <w:div w:id="921988113">
          <w:marLeft w:val="640"/>
          <w:marRight w:val="0"/>
          <w:marTop w:val="0"/>
          <w:marBottom w:val="0"/>
          <w:divBdr>
            <w:top w:val="none" w:sz="0" w:space="0" w:color="auto"/>
            <w:left w:val="none" w:sz="0" w:space="0" w:color="auto"/>
            <w:bottom w:val="none" w:sz="0" w:space="0" w:color="auto"/>
            <w:right w:val="none" w:sz="0" w:space="0" w:color="auto"/>
          </w:divBdr>
        </w:div>
        <w:div w:id="137386423">
          <w:marLeft w:val="640"/>
          <w:marRight w:val="0"/>
          <w:marTop w:val="0"/>
          <w:marBottom w:val="0"/>
          <w:divBdr>
            <w:top w:val="none" w:sz="0" w:space="0" w:color="auto"/>
            <w:left w:val="none" w:sz="0" w:space="0" w:color="auto"/>
            <w:bottom w:val="none" w:sz="0" w:space="0" w:color="auto"/>
            <w:right w:val="none" w:sz="0" w:space="0" w:color="auto"/>
          </w:divBdr>
        </w:div>
        <w:div w:id="2076660532">
          <w:marLeft w:val="640"/>
          <w:marRight w:val="0"/>
          <w:marTop w:val="0"/>
          <w:marBottom w:val="0"/>
          <w:divBdr>
            <w:top w:val="none" w:sz="0" w:space="0" w:color="auto"/>
            <w:left w:val="none" w:sz="0" w:space="0" w:color="auto"/>
            <w:bottom w:val="none" w:sz="0" w:space="0" w:color="auto"/>
            <w:right w:val="none" w:sz="0" w:space="0" w:color="auto"/>
          </w:divBdr>
        </w:div>
        <w:div w:id="454567089">
          <w:marLeft w:val="640"/>
          <w:marRight w:val="0"/>
          <w:marTop w:val="0"/>
          <w:marBottom w:val="0"/>
          <w:divBdr>
            <w:top w:val="none" w:sz="0" w:space="0" w:color="auto"/>
            <w:left w:val="none" w:sz="0" w:space="0" w:color="auto"/>
            <w:bottom w:val="none" w:sz="0" w:space="0" w:color="auto"/>
            <w:right w:val="none" w:sz="0" w:space="0" w:color="auto"/>
          </w:divBdr>
        </w:div>
        <w:div w:id="1046569276">
          <w:marLeft w:val="640"/>
          <w:marRight w:val="0"/>
          <w:marTop w:val="0"/>
          <w:marBottom w:val="0"/>
          <w:divBdr>
            <w:top w:val="none" w:sz="0" w:space="0" w:color="auto"/>
            <w:left w:val="none" w:sz="0" w:space="0" w:color="auto"/>
            <w:bottom w:val="none" w:sz="0" w:space="0" w:color="auto"/>
            <w:right w:val="none" w:sz="0" w:space="0" w:color="auto"/>
          </w:divBdr>
        </w:div>
        <w:div w:id="398940970">
          <w:marLeft w:val="640"/>
          <w:marRight w:val="0"/>
          <w:marTop w:val="0"/>
          <w:marBottom w:val="0"/>
          <w:divBdr>
            <w:top w:val="none" w:sz="0" w:space="0" w:color="auto"/>
            <w:left w:val="none" w:sz="0" w:space="0" w:color="auto"/>
            <w:bottom w:val="none" w:sz="0" w:space="0" w:color="auto"/>
            <w:right w:val="none" w:sz="0" w:space="0" w:color="auto"/>
          </w:divBdr>
        </w:div>
        <w:div w:id="1240210020">
          <w:marLeft w:val="640"/>
          <w:marRight w:val="0"/>
          <w:marTop w:val="0"/>
          <w:marBottom w:val="0"/>
          <w:divBdr>
            <w:top w:val="none" w:sz="0" w:space="0" w:color="auto"/>
            <w:left w:val="none" w:sz="0" w:space="0" w:color="auto"/>
            <w:bottom w:val="none" w:sz="0" w:space="0" w:color="auto"/>
            <w:right w:val="none" w:sz="0" w:space="0" w:color="auto"/>
          </w:divBdr>
        </w:div>
        <w:div w:id="2136868984">
          <w:marLeft w:val="640"/>
          <w:marRight w:val="0"/>
          <w:marTop w:val="0"/>
          <w:marBottom w:val="0"/>
          <w:divBdr>
            <w:top w:val="none" w:sz="0" w:space="0" w:color="auto"/>
            <w:left w:val="none" w:sz="0" w:space="0" w:color="auto"/>
            <w:bottom w:val="none" w:sz="0" w:space="0" w:color="auto"/>
            <w:right w:val="none" w:sz="0" w:space="0" w:color="auto"/>
          </w:divBdr>
        </w:div>
        <w:div w:id="21983505">
          <w:marLeft w:val="640"/>
          <w:marRight w:val="0"/>
          <w:marTop w:val="0"/>
          <w:marBottom w:val="0"/>
          <w:divBdr>
            <w:top w:val="none" w:sz="0" w:space="0" w:color="auto"/>
            <w:left w:val="none" w:sz="0" w:space="0" w:color="auto"/>
            <w:bottom w:val="none" w:sz="0" w:space="0" w:color="auto"/>
            <w:right w:val="none" w:sz="0" w:space="0" w:color="auto"/>
          </w:divBdr>
        </w:div>
        <w:div w:id="296377802">
          <w:marLeft w:val="640"/>
          <w:marRight w:val="0"/>
          <w:marTop w:val="0"/>
          <w:marBottom w:val="0"/>
          <w:divBdr>
            <w:top w:val="none" w:sz="0" w:space="0" w:color="auto"/>
            <w:left w:val="none" w:sz="0" w:space="0" w:color="auto"/>
            <w:bottom w:val="none" w:sz="0" w:space="0" w:color="auto"/>
            <w:right w:val="none" w:sz="0" w:space="0" w:color="auto"/>
          </w:divBdr>
        </w:div>
        <w:div w:id="1373260909">
          <w:marLeft w:val="640"/>
          <w:marRight w:val="0"/>
          <w:marTop w:val="0"/>
          <w:marBottom w:val="0"/>
          <w:divBdr>
            <w:top w:val="none" w:sz="0" w:space="0" w:color="auto"/>
            <w:left w:val="none" w:sz="0" w:space="0" w:color="auto"/>
            <w:bottom w:val="none" w:sz="0" w:space="0" w:color="auto"/>
            <w:right w:val="none" w:sz="0" w:space="0" w:color="auto"/>
          </w:divBdr>
        </w:div>
        <w:div w:id="590042786">
          <w:marLeft w:val="640"/>
          <w:marRight w:val="0"/>
          <w:marTop w:val="0"/>
          <w:marBottom w:val="0"/>
          <w:divBdr>
            <w:top w:val="none" w:sz="0" w:space="0" w:color="auto"/>
            <w:left w:val="none" w:sz="0" w:space="0" w:color="auto"/>
            <w:bottom w:val="none" w:sz="0" w:space="0" w:color="auto"/>
            <w:right w:val="none" w:sz="0" w:space="0" w:color="auto"/>
          </w:divBdr>
        </w:div>
        <w:div w:id="659768034">
          <w:marLeft w:val="640"/>
          <w:marRight w:val="0"/>
          <w:marTop w:val="0"/>
          <w:marBottom w:val="0"/>
          <w:divBdr>
            <w:top w:val="none" w:sz="0" w:space="0" w:color="auto"/>
            <w:left w:val="none" w:sz="0" w:space="0" w:color="auto"/>
            <w:bottom w:val="none" w:sz="0" w:space="0" w:color="auto"/>
            <w:right w:val="none" w:sz="0" w:space="0" w:color="auto"/>
          </w:divBdr>
        </w:div>
        <w:div w:id="2037191320">
          <w:marLeft w:val="640"/>
          <w:marRight w:val="0"/>
          <w:marTop w:val="0"/>
          <w:marBottom w:val="0"/>
          <w:divBdr>
            <w:top w:val="none" w:sz="0" w:space="0" w:color="auto"/>
            <w:left w:val="none" w:sz="0" w:space="0" w:color="auto"/>
            <w:bottom w:val="none" w:sz="0" w:space="0" w:color="auto"/>
            <w:right w:val="none" w:sz="0" w:space="0" w:color="auto"/>
          </w:divBdr>
        </w:div>
        <w:div w:id="1575505536">
          <w:marLeft w:val="640"/>
          <w:marRight w:val="0"/>
          <w:marTop w:val="0"/>
          <w:marBottom w:val="0"/>
          <w:divBdr>
            <w:top w:val="none" w:sz="0" w:space="0" w:color="auto"/>
            <w:left w:val="none" w:sz="0" w:space="0" w:color="auto"/>
            <w:bottom w:val="none" w:sz="0" w:space="0" w:color="auto"/>
            <w:right w:val="none" w:sz="0" w:space="0" w:color="auto"/>
          </w:divBdr>
        </w:div>
        <w:div w:id="1548567410">
          <w:marLeft w:val="640"/>
          <w:marRight w:val="0"/>
          <w:marTop w:val="0"/>
          <w:marBottom w:val="0"/>
          <w:divBdr>
            <w:top w:val="none" w:sz="0" w:space="0" w:color="auto"/>
            <w:left w:val="none" w:sz="0" w:space="0" w:color="auto"/>
            <w:bottom w:val="none" w:sz="0" w:space="0" w:color="auto"/>
            <w:right w:val="none" w:sz="0" w:space="0" w:color="auto"/>
          </w:divBdr>
        </w:div>
        <w:div w:id="493188044">
          <w:marLeft w:val="640"/>
          <w:marRight w:val="0"/>
          <w:marTop w:val="0"/>
          <w:marBottom w:val="0"/>
          <w:divBdr>
            <w:top w:val="none" w:sz="0" w:space="0" w:color="auto"/>
            <w:left w:val="none" w:sz="0" w:space="0" w:color="auto"/>
            <w:bottom w:val="none" w:sz="0" w:space="0" w:color="auto"/>
            <w:right w:val="none" w:sz="0" w:space="0" w:color="auto"/>
          </w:divBdr>
        </w:div>
        <w:div w:id="764307629">
          <w:marLeft w:val="640"/>
          <w:marRight w:val="0"/>
          <w:marTop w:val="0"/>
          <w:marBottom w:val="0"/>
          <w:divBdr>
            <w:top w:val="none" w:sz="0" w:space="0" w:color="auto"/>
            <w:left w:val="none" w:sz="0" w:space="0" w:color="auto"/>
            <w:bottom w:val="none" w:sz="0" w:space="0" w:color="auto"/>
            <w:right w:val="none" w:sz="0" w:space="0" w:color="auto"/>
          </w:divBdr>
        </w:div>
        <w:div w:id="320620321">
          <w:marLeft w:val="640"/>
          <w:marRight w:val="0"/>
          <w:marTop w:val="0"/>
          <w:marBottom w:val="0"/>
          <w:divBdr>
            <w:top w:val="none" w:sz="0" w:space="0" w:color="auto"/>
            <w:left w:val="none" w:sz="0" w:space="0" w:color="auto"/>
            <w:bottom w:val="none" w:sz="0" w:space="0" w:color="auto"/>
            <w:right w:val="none" w:sz="0" w:space="0" w:color="auto"/>
          </w:divBdr>
        </w:div>
        <w:div w:id="1555702851">
          <w:marLeft w:val="640"/>
          <w:marRight w:val="0"/>
          <w:marTop w:val="0"/>
          <w:marBottom w:val="0"/>
          <w:divBdr>
            <w:top w:val="none" w:sz="0" w:space="0" w:color="auto"/>
            <w:left w:val="none" w:sz="0" w:space="0" w:color="auto"/>
            <w:bottom w:val="none" w:sz="0" w:space="0" w:color="auto"/>
            <w:right w:val="none" w:sz="0" w:space="0" w:color="auto"/>
          </w:divBdr>
        </w:div>
        <w:div w:id="2011448070">
          <w:marLeft w:val="640"/>
          <w:marRight w:val="0"/>
          <w:marTop w:val="0"/>
          <w:marBottom w:val="0"/>
          <w:divBdr>
            <w:top w:val="none" w:sz="0" w:space="0" w:color="auto"/>
            <w:left w:val="none" w:sz="0" w:space="0" w:color="auto"/>
            <w:bottom w:val="none" w:sz="0" w:space="0" w:color="auto"/>
            <w:right w:val="none" w:sz="0" w:space="0" w:color="auto"/>
          </w:divBdr>
        </w:div>
        <w:div w:id="53166889">
          <w:marLeft w:val="640"/>
          <w:marRight w:val="0"/>
          <w:marTop w:val="0"/>
          <w:marBottom w:val="0"/>
          <w:divBdr>
            <w:top w:val="none" w:sz="0" w:space="0" w:color="auto"/>
            <w:left w:val="none" w:sz="0" w:space="0" w:color="auto"/>
            <w:bottom w:val="none" w:sz="0" w:space="0" w:color="auto"/>
            <w:right w:val="none" w:sz="0" w:space="0" w:color="auto"/>
          </w:divBdr>
        </w:div>
        <w:div w:id="266499677">
          <w:marLeft w:val="640"/>
          <w:marRight w:val="0"/>
          <w:marTop w:val="0"/>
          <w:marBottom w:val="0"/>
          <w:divBdr>
            <w:top w:val="none" w:sz="0" w:space="0" w:color="auto"/>
            <w:left w:val="none" w:sz="0" w:space="0" w:color="auto"/>
            <w:bottom w:val="none" w:sz="0" w:space="0" w:color="auto"/>
            <w:right w:val="none" w:sz="0" w:space="0" w:color="auto"/>
          </w:divBdr>
        </w:div>
        <w:div w:id="716663440">
          <w:marLeft w:val="640"/>
          <w:marRight w:val="0"/>
          <w:marTop w:val="0"/>
          <w:marBottom w:val="0"/>
          <w:divBdr>
            <w:top w:val="none" w:sz="0" w:space="0" w:color="auto"/>
            <w:left w:val="none" w:sz="0" w:space="0" w:color="auto"/>
            <w:bottom w:val="none" w:sz="0" w:space="0" w:color="auto"/>
            <w:right w:val="none" w:sz="0" w:space="0" w:color="auto"/>
          </w:divBdr>
        </w:div>
        <w:div w:id="778725330">
          <w:marLeft w:val="640"/>
          <w:marRight w:val="0"/>
          <w:marTop w:val="0"/>
          <w:marBottom w:val="0"/>
          <w:divBdr>
            <w:top w:val="none" w:sz="0" w:space="0" w:color="auto"/>
            <w:left w:val="none" w:sz="0" w:space="0" w:color="auto"/>
            <w:bottom w:val="none" w:sz="0" w:space="0" w:color="auto"/>
            <w:right w:val="none" w:sz="0" w:space="0" w:color="auto"/>
          </w:divBdr>
        </w:div>
        <w:div w:id="585919919">
          <w:marLeft w:val="640"/>
          <w:marRight w:val="0"/>
          <w:marTop w:val="0"/>
          <w:marBottom w:val="0"/>
          <w:divBdr>
            <w:top w:val="none" w:sz="0" w:space="0" w:color="auto"/>
            <w:left w:val="none" w:sz="0" w:space="0" w:color="auto"/>
            <w:bottom w:val="none" w:sz="0" w:space="0" w:color="auto"/>
            <w:right w:val="none" w:sz="0" w:space="0" w:color="auto"/>
          </w:divBdr>
        </w:div>
        <w:div w:id="1064336264">
          <w:marLeft w:val="640"/>
          <w:marRight w:val="0"/>
          <w:marTop w:val="0"/>
          <w:marBottom w:val="0"/>
          <w:divBdr>
            <w:top w:val="none" w:sz="0" w:space="0" w:color="auto"/>
            <w:left w:val="none" w:sz="0" w:space="0" w:color="auto"/>
            <w:bottom w:val="none" w:sz="0" w:space="0" w:color="auto"/>
            <w:right w:val="none" w:sz="0" w:space="0" w:color="auto"/>
          </w:divBdr>
        </w:div>
        <w:div w:id="1899511176">
          <w:marLeft w:val="640"/>
          <w:marRight w:val="0"/>
          <w:marTop w:val="0"/>
          <w:marBottom w:val="0"/>
          <w:divBdr>
            <w:top w:val="none" w:sz="0" w:space="0" w:color="auto"/>
            <w:left w:val="none" w:sz="0" w:space="0" w:color="auto"/>
            <w:bottom w:val="none" w:sz="0" w:space="0" w:color="auto"/>
            <w:right w:val="none" w:sz="0" w:space="0" w:color="auto"/>
          </w:divBdr>
        </w:div>
        <w:div w:id="1763601814">
          <w:marLeft w:val="640"/>
          <w:marRight w:val="0"/>
          <w:marTop w:val="0"/>
          <w:marBottom w:val="0"/>
          <w:divBdr>
            <w:top w:val="none" w:sz="0" w:space="0" w:color="auto"/>
            <w:left w:val="none" w:sz="0" w:space="0" w:color="auto"/>
            <w:bottom w:val="none" w:sz="0" w:space="0" w:color="auto"/>
            <w:right w:val="none" w:sz="0" w:space="0" w:color="auto"/>
          </w:divBdr>
        </w:div>
        <w:div w:id="2122138835">
          <w:marLeft w:val="640"/>
          <w:marRight w:val="0"/>
          <w:marTop w:val="0"/>
          <w:marBottom w:val="0"/>
          <w:divBdr>
            <w:top w:val="none" w:sz="0" w:space="0" w:color="auto"/>
            <w:left w:val="none" w:sz="0" w:space="0" w:color="auto"/>
            <w:bottom w:val="none" w:sz="0" w:space="0" w:color="auto"/>
            <w:right w:val="none" w:sz="0" w:space="0" w:color="auto"/>
          </w:divBdr>
        </w:div>
        <w:div w:id="1654795001">
          <w:marLeft w:val="640"/>
          <w:marRight w:val="0"/>
          <w:marTop w:val="0"/>
          <w:marBottom w:val="0"/>
          <w:divBdr>
            <w:top w:val="none" w:sz="0" w:space="0" w:color="auto"/>
            <w:left w:val="none" w:sz="0" w:space="0" w:color="auto"/>
            <w:bottom w:val="none" w:sz="0" w:space="0" w:color="auto"/>
            <w:right w:val="none" w:sz="0" w:space="0" w:color="auto"/>
          </w:divBdr>
        </w:div>
        <w:div w:id="2074161755">
          <w:marLeft w:val="640"/>
          <w:marRight w:val="0"/>
          <w:marTop w:val="0"/>
          <w:marBottom w:val="0"/>
          <w:divBdr>
            <w:top w:val="none" w:sz="0" w:space="0" w:color="auto"/>
            <w:left w:val="none" w:sz="0" w:space="0" w:color="auto"/>
            <w:bottom w:val="none" w:sz="0" w:space="0" w:color="auto"/>
            <w:right w:val="none" w:sz="0" w:space="0" w:color="auto"/>
          </w:divBdr>
        </w:div>
        <w:div w:id="984773527">
          <w:marLeft w:val="640"/>
          <w:marRight w:val="0"/>
          <w:marTop w:val="0"/>
          <w:marBottom w:val="0"/>
          <w:divBdr>
            <w:top w:val="none" w:sz="0" w:space="0" w:color="auto"/>
            <w:left w:val="none" w:sz="0" w:space="0" w:color="auto"/>
            <w:bottom w:val="none" w:sz="0" w:space="0" w:color="auto"/>
            <w:right w:val="none" w:sz="0" w:space="0" w:color="auto"/>
          </w:divBdr>
        </w:div>
        <w:div w:id="1410809030">
          <w:marLeft w:val="640"/>
          <w:marRight w:val="0"/>
          <w:marTop w:val="0"/>
          <w:marBottom w:val="0"/>
          <w:divBdr>
            <w:top w:val="none" w:sz="0" w:space="0" w:color="auto"/>
            <w:left w:val="none" w:sz="0" w:space="0" w:color="auto"/>
            <w:bottom w:val="none" w:sz="0" w:space="0" w:color="auto"/>
            <w:right w:val="none" w:sz="0" w:space="0" w:color="auto"/>
          </w:divBdr>
        </w:div>
        <w:div w:id="1463885903">
          <w:marLeft w:val="640"/>
          <w:marRight w:val="0"/>
          <w:marTop w:val="0"/>
          <w:marBottom w:val="0"/>
          <w:divBdr>
            <w:top w:val="none" w:sz="0" w:space="0" w:color="auto"/>
            <w:left w:val="none" w:sz="0" w:space="0" w:color="auto"/>
            <w:bottom w:val="none" w:sz="0" w:space="0" w:color="auto"/>
            <w:right w:val="none" w:sz="0" w:space="0" w:color="auto"/>
          </w:divBdr>
        </w:div>
        <w:div w:id="92827941">
          <w:marLeft w:val="640"/>
          <w:marRight w:val="0"/>
          <w:marTop w:val="0"/>
          <w:marBottom w:val="0"/>
          <w:divBdr>
            <w:top w:val="none" w:sz="0" w:space="0" w:color="auto"/>
            <w:left w:val="none" w:sz="0" w:space="0" w:color="auto"/>
            <w:bottom w:val="none" w:sz="0" w:space="0" w:color="auto"/>
            <w:right w:val="none" w:sz="0" w:space="0" w:color="auto"/>
          </w:divBdr>
        </w:div>
        <w:div w:id="2022706626">
          <w:marLeft w:val="640"/>
          <w:marRight w:val="0"/>
          <w:marTop w:val="0"/>
          <w:marBottom w:val="0"/>
          <w:divBdr>
            <w:top w:val="none" w:sz="0" w:space="0" w:color="auto"/>
            <w:left w:val="none" w:sz="0" w:space="0" w:color="auto"/>
            <w:bottom w:val="none" w:sz="0" w:space="0" w:color="auto"/>
            <w:right w:val="none" w:sz="0" w:space="0" w:color="auto"/>
          </w:divBdr>
        </w:div>
        <w:div w:id="1493108716">
          <w:marLeft w:val="640"/>
          <w:marRight w:val="0"/>
          <w:marTop w:val="0"/>
          <w:marBottom w:val="0"/>
          <w:divBdr>
            <w:top w:val="none" w:sz="0" w:space="0" w:color="auto"/>
            <w:left w:val="none" w:sz="0" w:space="0" w:color="auto"/>
            <w:bottom w:val="none" w:sz="0" w:space="0" w:color="auto"/>
            <w:right w:val="none" w:sz="0" w:space="0" w:color="auto"/>
          </w:divBdr>
        </w:div>
        <w:div w:id="1678311946">
          <w:marLeft w:val="640"/>
          <w:marRight w:val="0"/>
          <w:marTop w:val="0"/>
          <w:marBottom w:val="0"/>
          <w:divBdr>
            <w:top w:val="none" w:sz="0" w:space="0" w:color="auto"/>
            <w:left w:val="none" w:sz="0" w:space="0" w:color="auto"/>
            <w:bottom w:val="none" w:sz="0" w:space="0" w:color="auto"/>
            <w:right w:val="none" w:sz="0" w:space="0" w:color="auto"/>
          </w:divBdr>
        </w:div>
        <w:div w:id="419640702">
          <w:marLeft w:val="640"/>
          <w:marRight w:val="0"/>
          <w:marTop w:val="0"/>
          <w:marBottom w:val="0"/>
          <w:divBdr>
            <w:top w:val="none" w:sz="0" w:space="0" w:color="auto"/>
            <w:left w:val="none" w:sz="0" w:space="0" w:color="auto"/>
            <w:bottom w:val="none" w:sz="0" w:space="0" w:color="auto"/>
            <w:right w:val="none" w:sz="0" w:space="0" w:color="auto"/>
          </w:divBdr>
        </w:div>
        <w:div w:id="883104418">
          <w:marLeft w:val="640"/>
          <w:marRight w:val="0"/>
          <w:marTop w:val="0"/>
          <w:marBottom w:val="0"/>
          <w:divBdr>
            <w:top w:val="none" w:sz="0" w:space="0" w:color="auto"/>
            <w:left w:val="none" w:sz="0" w:space="0" w:color="auto"/>
            <w:bottom w:val="none" w:sz="0" w:space="0" w:color="auto"/>
            <w:right w:val="none" w:sz="0" w:space="0" w:color="auto"/>
          </w:divBdr>
        </w:div>
        <w:div w:id="933585902">
          <w:marLeft w:val="640"/>
          <w:marRight w:val="0"/>
          <w:marTop w:val="0"/>
          <w:marBottom w:val="0"/>
          <w:divBdr>
            <w:top w:val="none" w:sz="0" w:space="0" w:color="auto"/>
            <w:left w:val="none" w:sz="0" w:space="0" w:color="auto"/>
            <w:bottom w:val="none" w:sz="0" w:space="0" w:color="auto"/>
            <w:right w:val="none" w:sz="0" w:space="0" w:color="auto"/>
          </w:divBdr>
        </w:div>
        <w:div w:id="2005160829">
          <w:marLeft w:val="640"/>
          <w:marRight w:val="0"/>
          <w:marTop w:val="0"/>
          <w:marBottom w:val="0"/>
          <w:divBdr>
            <w:top w:val="none" w:sz="0" w:space="0" w:color="auto"/>
            <w:left w:val="none" w:sz="0" w:space="0" w:color="auto"/>
            <w:bottom w:val="none" w:sz="0" w:space="0" w:color="auto"/>
            <w:right w:val="none" w:sz="0" w:space="0" w:color="auto"/>
          </w:divBdr>
        </w:div>
        <w:div w:id="1939026183">
          <w:marLeft w:val="640"/>
          <w:marRight w:val="0"/>
          <w:marTop w:val="0"/>
          <w:marBottom w:val="0"/>
          <w:divBdr>
            <w:top w:val="none" w:sz="0" w:space="0" w:color="auto"/>
            <w:left w:val="none" w:sz="0" w:space="0" w:color="auto"/>
            <w:bottom w:val="none" w:sz="0" w:space="0" w:color="auto"/>
            <w:right w:val="none" w:sz="0" w:space="0" w:color="auto"/>
          </w:divBdr>
        </w:div>
        <w:div w:id="927079704">
          <w:marLeft w:val="640"/>
          <w:marRight w:val="0"/>
          <w:marTop w:val="0"/>
          <w:marBottom w:val="0"/>
          <w:divBdr>
            <w:top w:val="none" w:sz="0" w:space="0" w:color="auto"/>
            <w:left w:val="none" w:sz="0" w:space="0" w:color="auto"/>
            <w:bottom w:val="none" w:sz="0" w:space="0" w:color="auto"/>
            <w:right w:val="none" w:sz="0" w:space="0" w:color="auto"/>
          </w:divBdr>
        </w:div>
        <w:div w:id="1024553184">
          <w:marLeft w:val="640"/>
          <w:marRight w:val="0"/>
          <w:marTop w:val="0"/>
          <w:marBottom w:val="0"/>
          <w:divBdr>
            <w:top w:val="none" w:sz="0" w:space="0" w:color="auto"/>
            <w:left w:val="none" w:sz="0" w:space="0" w:color="auto"/>
            <w:bottom w:val="none" w:sz="0" w:space="0" w:color="auto"/>
            <w:right w:val="none" w:sz="0" w:space="0" w:color="auto"/>
          </w:divBdr>
        </w:div>
        <w:div w:id="1113475604">
          <w:marLeft w:val="640"/>
          <w:marRight w:val="0"/>
          <w:marTop w:val="0"/>
          <w:marBottom w:val="0"/>
          <w:divBdr>
            <w:top w:val="none" w:sz="0" w:space="0" w:color="auto"/>
            <w:left w:val="none" w:sz="0" w:space="0" w:color="auto"/>
            <w:bottom w:val="none" w:sz="0" w:space="0" w:color="auto"/>
            <w:right w:val="none" w:sz="0" w:space="0" w:color="auto"/>
          </w:divBdr>
        </w:div>
        <w:div w:id="674916373">
          <w:marLeft w:val="640"/>
          <w:marRight w:val="0"/>
          <w:marTop w:val="0"/>
          <w:marBottom w:val="0"/>
          <w:divBdr>
            <w:top w:val="none" w:sz="0" w:space="0" w:color="auto"/>
            <w:left w:val="none" w:sz="0" w:space="0" w:color="auto"/>
            <w:bottom w:val="none" w:sz="0" w:space="0" w:color="auto"/>
            <w:right w:val="none" w:sz="0" w:space="0" w:color="auto"/>
          </w:divBdr>
        </w:div>
        <w:div w:id="1103263129">
          <w:marLeft w:val="640"/>
          <w:marRight w:val="0"/>
          <w:marTop w:val="0"/>
          <w:marBottom w:val="0"/>
          <w:divBdr>
            <w:top w:val="none" w:sz="0" w:space="0" w:color="auto"/>
            <w:left w:val="none" w:sz="0" w:space="0" w:color="auto"/>
            <w:bottom w:val="none" w:sz="0" w:space="0" w:color="auto"/>
            <w:right w:val="none" w:sz="0" w:space="0" w:color="auto"/>
          </w:divBdr>
        </w:div>
        <w:div w:id="1172987495">
          <w:marLeft w:val="640"/>
          <w:marRight w:val="0"/>
          <w:marTop w:val="0"/>
          <w:marBottom w:val="0"/>
          <w:divBdr>
            <w:top w:val="none" w:sz="0" w:space="0" w:color="auto"/>
            <w:left w:val="none" w:sz="0" w:space="0" w:color="auto"/>
            <w:bottom w:val="none" w:sz="0" w:space="0" w:color="auto"/>
            <w:right w:val="none" w:sz="0" w:space="0" w:color="auto"/>
          </w:divBdr>
        </w:div>
        <w:div w:id="930161148">
          <w:marLeft w:val="640"/>
          <w:marRight w:val="0"/>
          <w:marTop w:val="0"/>
          <w:marBottom w:val="0"/>
          <w:divBdr>
            <w:top w:val="none" w:sz="0" w:space="0" w:color="auto"/>
            <w:left w:val="none" w:sz="0" w:space="0" w:color="auto"/>
            <w:bottom w:val="none" w:sz="0" w:space="0" w:color="auto"/>
            <w:right w:val="none" w:sz="0" w:space="0" w:color="auto"/>
          </w:divBdr>
        </w:div>
        <w:div w:id="1710571155">
          <w:marLeft w:val="640"/>
          <w:marRight w:val="0"/>
          <w:marTop w:val="0"/>
          <w:marBottom w:val="0"/>
          <w:divBdr>
            <w:top w:val="none" w:sz="0" w:space="0" w:color="auto"/>
            <w:left w:val="none" w:sz="0" w:space="0" w:color="auto"/>
            <w:bottom w:val="none" w:sz="0" w:space="0" w:color="auto"/>
            <w:right w:val="none" w:sz="0" w:space="0" w:color="auto"/>
          </w:divBdr>
        </w:div>
        <w:div w:id="1033267520">
          <w:marLeft w:val="640"/>
          <w:marRight w:val="0"/>
          <w:marTop w:val="0"/>
          <w:marBottom w:val="0"/>
          <w:divBdr>
            <w:top w:val="none" w:sz="0" w:space="0" w:color="auto"/>
            <w:left w:val="none" w:sz="0" w:space="0" w:color="auto"/>
            <w:bottom w:val="none" w:sz="0" w:space="0" w:color="auto"/>
            <w:right w:val="none" w:sz="0" w:space="0" w:color="auto"/>
          </w:divBdr>
        </w:div>
        <w:div w:id="787628612">
          <w:marLeft w:val="640"/>
          <w:marRight w:val="0"/>
          <w:marTop w:val="0"/>
          <w:marBottom w:val="0"/>
          <w:divBdr>
            <w:top w:val="none" w:sz="0" w:space="0" w:color="auto"/>
            <w:left w:val="none" w:sz="0" w:space="0" w:color="auto"/>
            <w:bottom w:val="none" w:sz="0" w:space="0" w:color="auto"/>
            <w:right w:val="none" w:sz="0" w:space="0" w:color="auto"/>
          </w:divBdr>
        </w:div>
        <w:div w:id="461118450">
          <w:marLeft w:val="640"/>
          <w:marRight w:val="0"/>
          <w:marTop w:val="0"/>
          <w:marBottom w:val="0"/>
          <w:divBdr>
            <w:top w:val="none" w:sz="0" w:space="0" w:color="auto"/>
            <w:left w:val="none" w:sz="0" w:space="0" w:color="auto"/>
            <w:bottom w:val="none" w:sz="0" w:space="0" w:color="auto"/>
            <w:right w:val="none" w:sz="0" w:space="0" w:color="auto"/>
          </w:divBdr>
        </w:div>
        <w:div w:id="2078480344">
          <w:marLeft w:val="640"/>
          <w:marRight w:val="0"/>
          <w:marTop w:val="0"/>
          <w:marBottom w:val="0"/>
          <w:divBdr>
            <w:top w:val="none" w:sz="0" w:space="0" w:color="auto"/>
            <w:left w:val="none" w:sz="0" w:space="0" w:color="auto"/>
            <w:bottom w:val="none" w:sz="0" w:space="0" w:color="auto"/>
            <w:right w:val="none" w:sz="0" w:space="0" w:color="auto"/>
          </w:divBdr>
        </w:div>
        <w:div w:id="1698463098">
          <w:marLeft w:val="640"/>
          <w:marRight w:val="0"/>
          <w:marTop w:val="0"/>
          <w:marBottom w:val="0"/>
          <w:divBdr>
            <w:top w:val="none" w:sz="0" w:space="0" w:color="auto"/>
            <w:left w:val="none" w:sz="0" w:space="0" w:color="auto"/>
            <w:bottom w:val="none" w:sz="0" w:space="0" w:color="auto"/>
            <w:right w:val="none" w:sz="0" w:space="0" w:color="auto"/>
          </w:divBdr>
        </w:div>
        <w:div w:id="390540996">
          <w:marLeft w:val="640"/>
          <w:marRight w:val="0"/>
          <w:marTop w:val="0"/>
          <w:marBottom w:val="0"/>
          <w:divBdr>
            <w:top w:val="none" w:sz="0" w:space="0" w:color="auto"/>
            <w:left w:val="none" w:sz="0" w:space="0" w:color="auto"/>
            <w:bottom w:val="none" w:sz="0" w:space="0" w:color="auto"/>
            <w:right w:val="none" w:sz="0" w:space="0" w:color="auto"/>
          </w:divBdr>
        </w:div>
        <w:div w:id="2039112364">
          <w:marLeft w:val="640"/>
          <w:marRight w:val="0"/>
          <w:marTop w:val="0"/>
          <w:marBottom w:val="0"/>
          <w:divBdr>
            <w:top w:val="none" w:sz="0" w:space="0" w:color="auto"/>
            <w:left w:val="none" w:sz="0" w:space="0" w:color="auto"/>
            <w:bottom w:val="none" w:sz="0" w:space="0" w:color="auto"/>
            <w:right w:val="none" w:sz="0" w:space="0" w:color="auto"/>
          </w:divBdr>
        </w:div>
        <w:div w:id="2142796181">
          <w:marLeft w:val="640"/>
          <w:marRight w:val="0"/>
          <w:marTop w:val="0"/>
          <w:marBottom w:val="0"/>
          <w:divBdr>
            <w:top w:val="none" w:sz="0" w:space="0" w:color="auto"/>
            <w:left w:val="none" w:sz="0" w:space="0" w:color="auto"/>
            <w:bottom w:val="none" w:sz="0" w:space="0" w:color="auto"/>
            <w:right w:val="none" w:sz="0" w:space="0" w:color="auto"/>
          </w:divBdr>
        </w:div>
        <w:div w:id="161311225">
          <w:marLeft w:val="640"/>
          <w:marRight w:val="0"/>
          <w:marTop w:val="0"/>
          <w:marBottom w:val="0"/>
          <w:divBdr>
            <w:top w:val="none" w:sz="0" w:space="0" w:color="auto"/>
            <w:left w:val="none" w:sz="0" w:space="0" w:color="auto"/>
            <w:bottom w:val="none" w:sz="0" w:space="0" w:color="auto"/>
            <w:right w:val="none" w:sz="0" w:space="0" w:color="auto"/>
          </w:divBdr>
        </w:div>
        <w:div w:id="636959313">
          <w:marLeft w:val="640"/>
          <w:marRight w:val="0"/>
          <w:marTop w:val="0"/>
          <w:marBottom w:val="0"/>
          <w:divBdr>
            <w:top w:val="none" w:sz="0" w:space="0" w:color="auto"/>
            <w:left w:val="none" w:sz="0" w:space="0" w:color="auto"/>
            <w:bottom w:val="none" w:sz="0" w:space="0" w:color="auto"/>
            <w:right w:val="none" w:sz="0" w:space="0" w:color="auto"/>
          </w:divBdr>
        </w:div>
        <w:div w:id="1817987034">
          <w:marLeft w:val="640"/>
          <w:marRight w:val="0"/>
          <w:marTop w:val="0"/>
          <w:marBottom w:val="0"/>
          <w:divBdr>
            <w:top w:val="none" w:sz="0" w:space="0" w:color="auto"/>
            <w:left w:val="none" w:sz="0" w:space="0" w:color="auto"/>
            <w:bottom w:val="none" w:sz="0" w:space="0" w:color="auto"/>
            <w:right w:val="none" w:sz="0" w:space="0" w:color="auto"/>
          </w:divBdr>
        </w:div>
        <w:div w:id="196281611">
          <w:marLeft w:val="640"/>
          <w:marRight w:val="0"/>
          <w:marTop w:val="0"/>
          <w:marBottom w:val="0"/>
          <w:divBdr>
            <w:top w:val="none" w:sz="0" w:space="0" w:color="auto"/>
            <w:left w:val="none" w:sz="0" w:space="0" w:color="auto"/>
            <w:bottom w:val="none" w:sz="0" w:space="0" w:color="auto"/>
            <w:right w:val="none" w:sz="0" w:space="0" w:color="auto"/>
          </w:divBdr>
        </w:div>
        <w:div w:id="1730347741">
          <w:marLeft w:val="640"/>
          <w:marRight w:val="0"/>
          <w:marTop w:val="0"/>
          <w:marBottom w:val="0"/>
          <w:divBdr>
            <w:top w:val="none" w:sz="0" w:space="0" w:color="auto"/>
            <w:left w:val="none" w:sz="0" w:space="0" w:color="auto"/>
            <w:bottom w:val="none" w:sz="0" w:space="0" w:color="auto"/>
            <w:right w:val="none" w:sz="0" w:space="0" w:color="auto"/>
          </w:divBdr>
        </w:div>
        <w:div w:id="306781194">
          <w:marLeft w:val="640"/>
          <w:marRight w:val="0"/>
          <w:marTop w:val="0"/>
          <w:marBottom w:val="0"/>
          <w:divBdr>
            <w:top w:val="none" w:sz="0" w:space="0" w:color="auto"/>
            <w:left w:val="none" w:sz="0" w:space="0" w:color="auto"/>
            <w:bottom w:val="none" w:sz="0" w:space="0" w:color="auto"/>
            <w:right w:val="none" w:sz="0" w:space="0" w:color="auto"/>
          </w:divBdr>
        </w:div>
        <w:div w:id="1567718845">
          <w:marLeft w:val="640"/>
          <w:marRight w:val="0"/>
          <w:marTop w:val="0"/>
          <w:marBottom w:val="0"/>
          <w:divBdr>
            <w:top w:val="none" w:sz="0" w:space="0" w:color="auto"/>
            <w:left w:val="none" w:sz="0" w:space="0" w:color="auto"/>
            <w:bottom w:val="none" w:sz="0" w:space="0" w:color="auto"/>
            <w:right w:val="none" w:sz="0" w:space="0" w:color="auto"/>
          </w:divBdr>
        </w:div>
        <w:div w:id="127673756">
          <w:marLeft w:val="640"/>
          <w:marRight w:val="0"/>
          <w:marTop w:val="0"/>
          <w:marBottom w:val="0"/>
          <w:divBdr>
            <w:top w:val="none" w:sz="0" w:space="0" w:color="auto"/>
            <w:left w:val="none" w:sz="0" w:space="0" w:color="auto"/>
            <w:bottom w:val="none" w:sz="0" w:space="0" w:color="auto"/>
            <w:right w:val="none" w:sz="0" w:space="0" w:color="auto"/>
          </w:divBdr>
        </w:div>
        <w:div w:id="1452359140">
          <w:marLeft w:val="640"/>
          <w:marRight w:val="0"/>
          <w:marTop w:val="0"/>
          <w:marBottom w:val="0"/>
          <w:divBdr>
            <w:top w:val="none" w:sz="0" w:space="0" w:color="auto"/>
            <w:left w:val="none" w:sz="0" w:space="0" w:color="auto"/>
            <w:bottom w:val="none" w:sz="0" w:space="0" w:color="auto"/>
            <w:right w:val="none" w:sz="0" w:space="0" w:color="auto"/>
          </w:divBdr>
        </w:div>
        <w:div w:id="1591617097">
          <w:marLeft w:val="640"/>
          <w:marRight w:val="0"/>
          <w:marTop w:val="0"/>
          <w:marBottom w:val="0"/>
          <w:divBdr>
            <w:top w:val="none" w:sz="0" w:space="0" w:color="auto"/>
            <w:left w:val="none" w:sz="0" w:space="0" w:color="auto"/>
            <w:bottom w:val="none" w:sz="0" w:space="0" w:color="auto"/>
            <w:right w:val="none" w:sz="0" w:space="0" w:color="auto"/>
          </w:divBdr>
        </w:div>
        <w:div w:id="1594895569">
          <w:marLeft w:val="640"/>
          <w:marRight w:val="0"/>
          <w:marTop w:val="0"/>
          <w:marBottom w:val="0"/>
          <w:divBdr>
            <w:top w:val="none" w:sz="0" w:space="0" w:color="auto"/>
            <w:left w:val="none" w:sz="0" w:space="0" w:color="auto"/>
            <w:bottom w:val="none" w:sz="0" w:space="0" w:color="auto"/>
            <w:right w:val="none" w:sz="0" w:space="0" w:color="auto"/>
          </w:divBdr>
        </w:div>
        <w:div w:id="1318072151">
          <w:marLeft w:val="640"/>
          <w:marRight w:val="0"/>
          <w:marTop w:val="0"/>
          <w:marBottom w:val="0"/>
          <w:divBdr>
            <w:top w:val="none" w:sz="0" w:space="0" w:color="auto"/>
            <w:left w:val="none" w:sz="0" w:space="0" w:color="auto"/>
            <w:bottom w:val="none" w:sz="0" w:space="0" w:color="auto"/>
            <w:right w:val="none" w:sz="0" w:space="0" w:color="auto"/>
          </w:divBdr>
        </w:div>
        <w:div w:id="1928729456">
          <w:marLeft w:val="640"/>
          <w:marRight w:val="0"/>
          <w:marTop w:val="0"/>
          <w:marBottom w:val="0"/>
          <w:divBdr>
            <w:top w:val="none" w:sz="0" w:space="0" w:color="auto"/>
            <w:left w:val="none" w:sz="0" w:space="0" w:color="auto"/>
            <w:bottom w:val="none" w:sz="0" w:space="0" w:color="auto"/>
            <w:right w:val="none" w:sz="0" w:space="0" w:color="auto"/>
          </w:divBdr>
        </w:div>
        <w:div w:id="462578718">
          <w:marLeft w:val="640"/>
          <w:marRight w:val="0"/>
          <w:marTop w:val="0"/>
          <w:marBottom w:val="0"/>
          <w:divBdr>
            <w:top w:val="none" w:sz="0" w:space="0" w:color="auto"/>
            <w:left w:val="none" w:sz="0" w:space="0" w:color="auto"/>
            <w:bottom w:val="none" w:sz="0" w:space="0" w:color="auto"/>
            <w:right w:val="none" w:sz="0" w:space="0" w:color="auto"/>
          </w:divBdr>
        </w:div>
        <w:div w:id="1700354283">
          <w:marLeft w:val="640"/>
          <w:marRight w:val="0"/>
          <w:marTop w:val="0"/>
          <w:marBottom w:val="0"/>
          <w:divBdr>
            <w:top w:val="none" w:sz="0" w:space="0" w:color="auto"/>
            <w:left w:val="none" w:sz="0" w:space="0" w:color="auto"/>
            <w:bottom w:val="none" w:sz="0" w:space="0" w:color="auto"/>
            <w:right w:val="none" w:sz="0" w:space="0" w:color="auto"/>
          </w:divBdr>
        </w:div>
        <w:div w:id="567617560">
          <w:marLeft w:val="640"/>
          <w:marRight w:val="0"/>
          <w:marTop w:val="0"/>
          <w:marBottom w:val="0"/>
          <w:divBdr>
            <w:top w:val="none" w:sz="0" w:space="0" w:color="auto"/>
            <w:left w:val="none" w:sz="0" w:space="0" w:color="auto"/>
            <w:bottom w:val="none" w:sz="0" w:space="0" w:color="auto"/>
            <w:right w:val="none" w:sz="0" w:space="0" w:color="auto"/>
          </w:divBdr>
        </w:div>
        <w:div w:id="789784865">
          <w:marLeft w:val="640"/>
          <w:marRight w:val="0"/>
          <w:marTop w:val="0"/>
          <w:marBottom w:val="0"/>
          <w:divBdr>
            <w:top w:val="none" w:sz="0" w:space="0" w:color="auto"/>
            <w:left w:val="none" w:sz="0" w:space="0" w:color="auto"/>
            <w:bottom w:val="none" w:sz="0" w:space="0" w:color="auto"/>
            <w:right w:val="none" w:sz="0" w:space="0" w:color="auto"/>
          </w:divBdr>
        </w:div>
        <w:div w:id="72245836">
          <w:marLeft w:val="640"/>
          <w:marRight w:val="0"/>
          <w:marTop w:val="0"/>
          <w:marBottom w:val="0"/>
          <w:divBdr>
            <w:top w:val="none" w:sz="0" w:space="0" w:color="auto"/>
            <w:left w:val="none" w:sz="0" w:space="0" w:color="auto"/>
            <w:bottom w:val="none" w:sz="0" w:space="0" w:color="auto"/>
            <w:right w:val="none" w:sz="0" w:space="0" w:color="auto"/>
          </w:divBdr>
        </w:div>
        <w:div w:id="1482573219">
          <w:marLeft w:val="640"/>
          <w:marRight w:val="0"/>
          <w:marTop w:val="0"/>
          <w:marBottom w:val="0"/>
          <w:divBdr>
            <w:top w:val="none" w:sz="0" w:space="0" w:color="auto"/>
            <w:left w:val="none" w:sz="0" w:space="0" w:color="auto"/>
            <w:bottom w:val="none" w:sz="0" w:space="0" w:color="auto"/>
            <w:right w:val="none" w:sz="0" w:space="0" w:color="auto"/>
          </w:divBdr>
        </w:div>
        <w:div w:id="1774591253">
          <w:marLeft w:val="640"/>
          <w:marRight w:val="0"/>
          <w:marTop w:val="0"/>
          <w:marBottom w:val="0"/>
          <w:divBdr>
            <w:top w:val="none" w:sz="0" w:space="0" w:color="auto"/>
            <w:left w:val="none" w:sz="0" w:space="0" w:color="auto"/>
            <w:bottom w:val="none" w:sz="0" w:space="0" w:color="auto"/>
            <w:right w:val="none" w:sz="0" w:space="0" w:color="auto"/>
          </w:divBdr>
        </w:div>
        <w:div w:id="122890266">
          <w:marLeft w:val="640"/>
          <w:marRight w:val="0"/>
          <w:marTop w:val="0"/>
          <w:marBottom w:val="0"/>
          <w:divBdr>
            <w:top w:val="none" w:sz="0" w:space="0" w:color="auto"/>
            <w:left w:val="none" w:sz="0" w:space="0" w:color="auto"/>
            <w:bottom w:val="none" w:sz="0" w:space="0" w:color="auto"/>
            <w:right w:val="none" w:sz="0" w:space="0" w:color="auto"/>
          </w:divBdr>
        </w:div>
        <w:div w:id="290553481">
          <w:marLeft w:val="640"/>
          <w:marRight w:val="0"/>
          <w:marTop w:val="0"/>
          <w:marBottom w:val="0"/>
          <w:divBdr>
            <w:top w:val="none" w:sz="0" w:space="0" w:color="auto"/>
            <w:left w:val="none" w:sz="0" w:space="0" w:color="auto"/>
            <w:bottom w:val="none" w:sz="0" w:space="0" w:color="auto"/>
            <w:right w:val="none" w:sz="0" w:space="0" w:color="auto"/>
          </w:divBdr>
        </w:div>
        <w:div w:id="1939168960">
          <w:marLeft w:val="640"/>
          <w:marRight w:val="0"/>
          <w:marTop w:val="0"/>
          <w:marBottom w:val="0"/>
          <w:divBdr>
            <w:top w:val="none" w:sz="0" w:space="0" w:color="auto"/>
            <w:left w:val="none" w:sz="0" w:space="0" w:color="auto"/>
            <w:bottom w:val="none" w:sz="0" w:space="0" w:color="auto"/>
            <w:right w:val="none" w:sz="0" w:space="0" w:color="auto"/>
          </w:divBdr>
        </w:div>
        <w:div w:id="1115097220">
          <w:marLeft w:val="640"/>
          <w:marRight w:val="0"/>
          <w:marTop w:val="0"/>
          <w:marBottom w:val="0"/>
          <w:divBdr>
            <w:top w:val="none" w:sz="0" w:space="0" w:color="auto"/>
            <w:left w:val="none" w:sz="0" w:space="0" w:color="auto"/>
            <w:bottom w:val="none" w:sz="0" w:space="0" w:color="auto"/>
            <w:right w:val="none" w:sz="0" w:space="0" w:color="auto"/>
          </w:divBdr>
        </w:div>
        <w:div w:id="468938823">
          <w:marLeft w:val="640"/>
          <w:marRight w:val="0"/>
          <w:marTop w:val="0"/>
          <w:marBottom w:val="0"/>
          <w:divBdr>
            <w:top w:val="none" w:sz="0" w:space="0" w:color="auto"/>
            <w:left w:val="none" w:sz="0" w:space="0" w:color="auto"/>
            <w:bottom w:val="none" w:sz="0" w:space="0" w:color="auto"/>
            <w:right w:val="none" w:sz="0" w:space="0" w:color="auto"/>
          </w:divBdr>
        </w:div>
        <w:div w:id="1327978134">
          <w:marLeft w:val="640"/>
          <w:marRight w:val="0"/>
          <w:marTop w:val="0"/>
          <w:marBottom w:val="0"/>
          <w:divBdr>
            <w:top w:val="none" w:sz="0" w:space="0" w:color="auto"/>
            <w:left w:val="none" w:sz="0" w:space="0" w:color="auto"/>
            <w:bottom w:val="none" w:sz="0" w:space="0" w:color="auto"/>
            <w:right w:val="none" w:sz="0" w:space="0" w:color="auto"/>
          </w:divBdr>
        </w:div>
        <w:div w:id="1308895710">
          <w:marLeft w:val="640"/>
          <w:marRight w:val="0"/>
          <w:marTop w:val="0"/>
          <w:marBottom w:val="0"/>
          <w:divBdr>
            <w:top w:val="none" w:sz="0" w:space="0" w:color="auto"/>
            <w:left w:val="none" w:sz="0" w:space="0" w:color="auto"/>
            <w:bottom w:val="none" w:sz="0" w:space="0" w:color="auto"/>
            <w:right w:val="none" w:sz="0" w:space="0" w:color="auto"/>
          </w:divBdr>
        </w:div>
        <w:div w:id="430517304">
          <w:marLeft w:val="640"/>
          <w:marRight w:val="0"/>
          <w:marTop w:val="0"/>
          <w:marBottom w:val="0"/>
          <w:divBdr>
            <w:top w:val="none" w:sz="0" w:space="0" w:color="auto"/>
            <w:left w:val="none" w:sz="0" w:space="0" w:color="auto"/>
            <w:bottom w:val="none" w:sz="0" w:space="0" w:color="auto"/>
            <w:right w:val="none" w:sz="0" w:space="0" w:color="auto"/>
          </w:divBdr>
        </w:div>
        <w:div w:id="274291586">
          <w:marLeft w:val="640"/>
          <w:marRight w:val="0"/>
          <w:marTop w:val="0"/>
          <w:marBottom w:val="0"/>
          <w:divBdr>
            <w:top w:val="none" w:sz="0" w:space="0" w:color="auto"/>
            <w:left w:val="none" w:sz="0" w:space="0" w:color="auto"/>
            <w:bottom w:val="none" w:sz="0" w:space="0" w:color="auto"/>
            <w:right w:val="none" w:sz="0" w:space="0" w:color="auto"/>
          </w:divBdr>
        </w:div>
        <w:div w:id="2115710072">
          <w:marLeft w:val="640"/>
          <w:marRight w:val="0"/>
          <w:marTop w:val="0"/>
          <w:marBottom w:val="0"/>
          <w:divBdr>
            <w:top w:val="none" w:sz="0" w:space="0" w:color="auto"/>
            <w:left w:val="none" w:sz="0" w:space="0" w:color="auto"/>
            <w:bottom w:val="none" w:sz="0" w:space="0" w:color="auto"/>
            <w:right w:val="none" w:sz="0" w:space="0" w:color="auto"/>
          </w:divBdr>
        </w:div>
        <w:div w:id="1489903523">
          <w:marLeft w:val="640"/>
          <w:marRight w:val="0"/>
          <w:marTop w:val="0"/>
          <w:marBottom w:val="0"/>
          <w:divBdr>
            <w:top w:val="none" w:sz="0" w:space="0" w:color="auto"/>
            <w:left w:val="none" w:sz="0" w:space="0" w:color="auto"/>
            <w:bottom w:val="none" w:sz="0" w:space="0" w:color="auto"/>
            <w:right w:val="none" w:sz="0" w:space="0" w:color="auto"/>
          </w:divBdr>
        </w:div>
        <w:div w:id="691566413">
          <w:marLeft w:val="640"/>
          <w:marRight w:val="0"/>
          <w:marTop w:val="0"/>
          <w:marBottom w:val="0"/>
          <w:divBdr>
            <w:top w:val="none" w:sz="0" w:space="0" w:color="auto"/>
            <w:left w:val="none" w:sz="0" w:space="0" w:color="auto"/>
            <w:bottom w:val="none" w:sz="0" w:space="0" w:color="auto"/>
            <w:right w:val="none" w:sz="0" w:space="0" w:color="auto"/>
          </w:divBdr>
        </w:div>
        <w:div w:id="1671374605">
          <w:marLeft w:val="640"/>
          <w:marRight w:val="0"/>
          <w:marTop w:val="0"/>
          <w:marBottom w:val="0"/>
          <w:divBdr>
            <w:top w:val="none" w:sz="0" w:space="0" w:color="auto"/>
            <w:left w:val="none" w:sz="0" w:space="0" w:color="auto"/>
            <w:bottom w:val="none" w:sz="0" w:space="0" w:color="auto"/>
            <w:right w:val="none" w:sz="0" w:space="0" w:color="auto"/>
          </w:divBdr>
        </w:div>
        <w:div w:id="498892212">
          <w:marLeft w:val="640"/>
          <w:marRight w:val="0"/>
          <w:marTop w:val="0"/>
          <w:marBottom w:val="0"/>
          <w:divBdr>
            <w:top w:val="none" w:sz="0" w:space="0" w:color="auto"/>
            <w:left w:val="none" w:sz="0" w:space="0" w:color="auto"/>
            <w:bottom w:val="none" w:sz="0" w:space="0" w:color="auto"/>
            <w:right w:val="none" w:sz="0" w:space="0" w:color="auto"/>
          </w:divBdr>
        </w:div>
        <w:div w:id="1449617069">
          <w:marLeft w:val="640"/>
          <w:marRight w:val="0"/>
          <w:marTop w:val="0"/>
          <w:marBottom w:val="0"/>
          <w:divBdr>
            <w:top w:val="none" w:sz="0" w:space="0" w:color="auto"/>
            <w:left w:val="none" w:sz="0" w:space="0" w:color="auto"/>
            <w:bottom w:val="none" w:sz="0" w:space="0" w:color="auto"/>
            <w:right w:val="none" w:sz="0" w:space="0" w:color="auto"/>
          </w:divBdr>
        </w:div>
        <w:div w:id="164827923">
          <w:marLeft w:val="640"/>
          <w:marRight w:val="0"/>
          <w:marTop w:val="0"/>
          <w:marBottom w:val="0"/>
          <w:divBdr>
            <w:top w:val="none" w:sz="0" w:space="0" w:color="auto"/>
            <w:left w:val="none" w:sz="0" w:space="0" w:color="auto"/>
            <w:bottom w:val="none" w:sz="0" w:space="0" w:color="auto"/>
            <w:right w:val="none" w:sz="0" w:space="0" w:color="auto"/>
          </w:divBdr>
        </w:div>
        <w:div w:id="921645539">
          <w:marLeft w:val="640"/>
          <w:marRight w:val="0"/>
          <w:marTop w:val="0"/>
          <w:marBottom w:val="0"/>
          <w:divBdr>
            <w:top w:val="none" w:sz="0" w:space="0" w:color="auto"/>
            <w:left w:val="none" w:sz="0" w:space="0" w:color="auto"/>
            <w:bottom w:val="none" w:sz="0" w:space="0" w:color="auto"/>
            <w:right w:val="none" w:sz="0" w:space="0" w:color="auto"/>
          </w:divBdr>
        </w:div>
        <w:div w:id="821969306">
          <w:marLeft w:val="640"/>
          <w:marRight w:val="0"/>
          <w:marTop w:val="0"/>
          <w:marBottom w:val="0"/>
          <w:divBdr>
            <w:top w:val="none" w:sz="0" w:space="0" w:color="auto"/>
            <w:left w:val="none" w:sz="0" w:space="0" w:color="auto"/>
            <w:bottom w:val="none" w:sz="0" w:space="0" w:color="auto"/>
            <w:right w:val="none" w:sz="0" w:space="0" w:color="auto"/>
          </w:divBdr>
        </w:div>
        <w:div w:id="1644967882">
          <w:marLeft w:val="640"/>
          <w:marRight w:val="0"/>
          <w:marTop w:val="0"/>
          <w:marBottom w:val="0"/>
          <w:divBdr>
            <w:top w:val="none" w:sz="0" w:space="0" w:color="auto"/>
            <w:left w:val="none" w:sz="0" w:space="0" w:color="auto"/>
            <w:bottom w:val="none" w:sz="0" w:space="0" w:color="auto"/>
            <w:right w:val="none" w:sz="0" w:space="0" w:color="auto"/>
          </w:divBdr>
        </w:div>
        <w:div w:id="1605843393">
          <w:marLeft w:val="640"/>
          <w:marRight w:val="0"/>
          <w:marTop w:val="0"/>
          <w:marBottom w:val="0"/>
          <w:divBdr>
            <w:top w:val="none" w:sz="0" w:space="0" w:color="auto"/>
            <w:left w:val="none" w:sz="0" w:space="0" w:color="auto"/>
            <w:bottom w:val="none" w:sz="0" w:space="0" w:color="auto"/>
            <w:right w:val="none" w:sz="0" w:space="0" w:color="auto"/>
          </w:divBdr>
        </w:div>
        <w:div w:id="143737924">
          <w:marLeft w:val="640"/>
          <w:marRight w:val="0"/>
          <w:marTop w:val="0"/>
          <w:marBottom w:val="0"/>
          <w:divBdr>
            <w:top w:val="none" w:sz="0" w:space="0" w:color="auto"/>
            <w:left w:val="none" w:sz="0" w:space="0" w:color="auto"/>
            <w:bottom w:val="none" w:sz="0" w:space="0" w:color="auto"/>
            <w:right w:val="none" w:sz="0" w:space="0" w:color="auto"/>
          </w:divBdr>
        </w:div>
        <w:div w:id="565384643">
          <w:marLeft w:val="640"/>
          <w:marRight w:val="0"/>
          <w:marTop w:val="0"/>
          <w:marBottom w:val="0"/>
          <w:divBdr>
            <w:top w:val="none" w:sz="0" w:space="0" w:color="auto"/>
            <w:left w:val="none" w:sz="0" w:space="0" w:color="auto"/>
            <w:bottom w:val="none" w:sz="0" w:space="0" w:color="auto"/>
            <w:right w:val="none" w:sz="0" w:space="0" w:color="auto"/>
          </w:divBdr>
        </w:div>
        <w:div w:id="478500695">
          <w:marLeft w:val="640"/>
          <w:marRight w:val="0"/>
          <w:marTop w:val="0"/>
          <w:marBottom w:val="0"/>
          <w:divBdr>
            <w:top w:val="none" w:sz="0" w:space="0" w:color="auto"/>
            <w:left w:val="none" w:sz="0" w:space="0" w:color="auto"/>
            <w:bottom w:val="none" w:sz="0" w:space="0" w:color="auto"/>
            <w:right w:val="none" w:sz="0" w:space="0" w:color="auto"/>
          </w:divBdr>
        </w:div>
        <w:div w:id="1354113214">
          <w:marLeft w:val="640"/>
          <w:marRight w:val="0"/>
          <w:marTop w:val="0"/>
          <w:marBottom w:val="0"/>
          <w:divBdr>
            <w:top w:val="none" w:sz="0" w:space="0" w:color="auto"/>
            <w:left w:val="none" w:sz="0" w:space="0" w:color="auto"/>
            <w:bottom w:val="none" w:sz="0" w:space="0" w:color="auto"/>
            <w:right w:val="none" w:sz="0" w:space="0" w:color="auto"/>
          </w:divBdr>
        </w:div>
        <w:div w:id="940407996">
          <w:marLeft w:val="640"/>
          <w:marRight w:val="0"/>
          <w:marTop w:val="0"/>
          <w:marBottom w:val="0"/>
          <w:divBdr>
            <w:top w:val="none" w:sz="0" w:space="0" w:color="auto"/>
            <w:left w:val="none" w:sz="0" w:space="0" w:color="auto"/>
            <w:bottom w:val="none" w:sz="0" w:space="0" w:color="auto"/>
            <w:right w:val="none" w:sz="0" w:space="0" w:color="auto"/>
          </w:divBdr>
        </w:div>
        <w:div w:id="28720972">
          <w:marLeft w:val="640"/>
          <w:marRight w:val="0"/>
          <w:marTop w:val="0"/>
          <w:marBottom w:val="0"/>
          <w:divBdr>
            <w:top w:val="none" w:sz="0" w:space="0" w:color="auto"/>
            <w:left w:val="none" w:sz="0" w:space="0" w:color="auto"/>
            <w:bottom w:val="none" w:sz="0" w:space="0" w:color="auto"/>
            <w:right w:val="none" w:sz="0" w:space="0" w:color="auto"/>
          </w:divBdr>
        </w:div>
        <w:div w:id="984239814">
          <w:marLeft w:val="640"/>
          <w:marRight w:val="0"/>
          <w:marTop w:val="0"/>
          <w:marBottom w:val="0"/>
          <w:divBdr>
            <w:top w:val="none" w:sz="0" w:space="0" w:color="auto"/>
            <w:left w:val="none" w:sz="0" w:space="0" w:color="auto"/>
            <w:bottom w:val="none" w:sz="0" w:space="0" w:color="auto"/>
            <w:right w:val="none" w:sz="0" w:space="0" w:color="auto"/>
          </w:divBdr>
        </w:div>
        <w:div w:id="410129785">
          <w:marLeft w:val="640"/>
          <w:marRight w:val="0"/>
          <w:marTop w:val="0"/>
          <w:marBottom w:val="0"/>
          <w:divBdr>
            <w:top w:val="none" w:sz="0" w:space="0" w:color="auto"/>
            <w:left w:val="none" w:sz="0" w:space="0" w:color="auto"/>
            <w:bottom w:val="none" w:sz="0" w:space="0" w:color="auto"/>
            <w:right w:val="none" w:sz="0" w:space="0" w:color="auto"/>
          </w:divBdr>
        </w:div>
        <w:div w:id="2083407108">
          <w:marLeft w:val="640"/>
          <w:marRight w:val="0"/>
          <w:marTop w:val="0"/>
          <w:marBottom w:val="0"/>
          <w:divBdr>
            <w:top w:val="none" w:sz="0" w:space="0" w:color="auto"/>
            <w:left w:val="none" w:sz="0" w:space="0" w:color="auto"/>
            <w:bottom w:val="none" w:sz="0" w:space="0" w:color="auto"/>
            <w:right w:val="none" w:sz="0" w:space="0" w:color="auto"/>
          </w:divBdr>
        </w:div>
        <w:div w:id="423378867">
          <w:marLeft w:val="640"/>
          <w:marRight w:val="0"/>
          <w:marTop w:val="0"/>
          <w:marBottom w:val="0"/>
          <w:divBdr>
            <w:top w:val="none" w:sz="0" w:space="0" w:color="auto"/>
            <w:left w:val="none" w:sz="0" w:space="0" w:color="auto"/>
            <w:bottom w:val="none" w:sz="0" w:space="0" w:color="auto"/>
            <w:right w:val="none" w:sz="0" w:space="0" w:color="auto"/>
          </w:divBdr>
        </w:div>
        <w:div w:id="437142695">
          <w:marLeft w:val="640"/>
          <w:marRight w:val="0"/>
          <w:marTop w:val="0"/>
          <w:marBottom w:val="0"/>
          <w:divBdr>
            <w:top w:val="none" w:sz="0" w:space="0" w:color="auto"/>
            <w:left w:val="none" w:sz="0" w:space="0" w:color="auto"/>
            <w:bottom w:val="none" w:sz="0" w:space="0" w:color="auto"/>
            <w:right w:val="none" w:sz="0" w:space="0" w:color="auto"/>
          </w:divBdr>
        </w:div>
        <w:div w:id="521477605">
          <w:marLeft w:val="640"/>
          <w:marRight w:val="0"/>
          <w:marTop w:val="0"/>
          <w:marBottom w:val="0"/>
          <w:divBdr>
            <w:top w:val="none" w:sz="0" w:space="0" w:color="auto"/>
            <w:left w:val="none" w:sz="0" w:space="0" w:color="auto"/>
            <w:bottom w:val="none" w:sz="0" w:space="0" w:color="auto"/>
            <w:right w:val="none" w:sz="0" w:space="0" w:color="auto"/>
          </w:divBdr>
        </w:div>
        <w:div w:id="1810317344">
          <w:marLeft w:val="640"/>
          <w:marRight w:val="0"/>
          <w:marTop w:val="0"/>
          <w:marBottom w:val="0"/>
          <w:divBdr>
            <w:top w:val="none" w:sz="0" w:space="0" w:color="auto"/>
            <w:left w:val="none" w:sz="0" w:space="0" w:color="auto"/>
            <w:bottom w:val="none" w:sz="0" w:space="0" w:color="auto"/>
            <w:right w:val="none" w:sz="0" w:space="0" w:color="auto"/>
          </w:divBdr>
        </w:div>
        <w:div w:id="394594462">
          <w:marLeft w:val="640"/>
          <w:marRight w:val="0"/>
          <w:marTop w:val="0"/>
          <w:marBottom w:val="0"/>
          <w:divBdr>
            <w:top w:val="none" w:sz="0" w:space="0" w:color="auto"/>
            <w:left w:val="none" w:sz="0" w:space="0" w:color="auto"/>
            <w:bottom w:val="none" w:sz="0" w:space="0" w:color="auto"/>
            <w:right w:val="none" w:sz="0" w:space="0" w:color="auto"/>
          </w:divBdr>
        </w:div>
        <w:div w:id="343023431">
          <w:marLeft w:val="640"/>
          <w:marRight w:val="0"/>
          <w:marTop w:val="0"/>
          <w:marBottom w:val="0"/>
          <w:divBdr>
            <w:top w:val="none" w:sz="0" w:space="0" w:color="auto"/>
            <w:left w:val="none" w:sz="0" w:space="0" w:color="auto"/>
            <w:bottom w:val="none" w:sz="0" w:space="0" w:color="auto"/>
            <w:right w:val="none" w:sz="0" w:space="0" w:color="auto"/>
          </w:divBdr>
        </w:div>
        <w:div w:id="797989154">
          <w:marLeft w:val="640"/>
          <w:marRight w:val="0"/>
          <w:marTop w:val="0"/>
          <w:marBottom w:val="0"/>
          <w:divBdr>
            <w:top w:val="none" w:sz="0" w:space="0" w:color="auto"/>
            <w:left w:val="none" w:sz="0" w:space="0" w:color="auto"/>
            <w:bottom w:val="none" w:sz="0" w:space="0" w:color="auto"/>
            <w:right w:val="none" w:sz="0" w:space="0" w:color="auto"/>
          </w:divBdr>
        </w:div>
        <w:div w:id="88621102">
          <w:marLeft w:val="640"/>
          <w:marRight w:val="0"/>
          <w:marTop w:val="0"/>
          <w:marBottom w:val="0"/>
          <w:divBdr>
            <w:top w:val="none" w:sz="0" w:space="0" w:color="auto"/>
            <w:left w:val="none" w:sz="0" w:space="0" w:color="auto"/>
            <w:bottom w:val="none" w:sz="0" w:space="0" w:color="auto"/>
            <w:right w:val="none" w:sz="0" w:space="0" w:color="auto"/>
          </w:divBdr>
        </w:div>
        <w:div w:id="1288586480">
          <w:marLeft w:val="640"/>
          <w:marRight w:val="0"/>
          <w:marTop w:val="0"/>
          <w:marBottom w:val="0"/>
          <w:divBdr>
            <w:top w:val="none" w:sz="0" w:space="0" w:color="auto"/>
            <w:left w:val="none" w:sz="0" w:space="0" w:color="auto"/>
            <w:bottom w:val="none" w:sz="0" w:space="0" w:color="auto"/>
            <w:right w:val="none" w:sz="0" w:space="0" w:color="auto"/>
          </w:divBdr>
        </w:div>
        <w:div w:id="1269581404">
          <w:marLeft w:val="640"/>
          <w:marRight w:val="0"/>
          <w:marTop w:val="0"/>
          <w:marBottom w:val="0"/>
          <w:divBdr>
            <w:top w:val="none" w:sz="0" w:space="0" w:color="auto"/>
            <w:left w:val="none" w:sz="0" w:space="0" w:color="auto"/>
            <w:bottom w:val="none" w:sz="0" w:space="0" w:color="auto"/>
            <w:right w:val="none" w:sz="0" w:space="0" w:color="auto"/>
          </w:divBdr>
        </w:div>
        <w:div w:id="1782140283">
          <w:marLeft w:val="640"/>
          <w:marRight w:val="0"/>
          <w:marTop w:val="0"/>
          <w:marBottom w:val="0"/>
          <w:divBdr>
            <w:top w:val="none" w:sz="0" w:space="0" w:color="auto"/>
            <w:left w:val="none" w:sz="0" w:space="0" w:color="auto"/>
            <w:bottom w:val="none" w:sz="0" w:space="0" w:color="auto"/>
            <w:right w:val="none" w:sz="0" w:space="0" w:color="auto"/>
          </w:divBdr>
        </w:div>
        <w:div w:id="1146700236">
          <w:marLeft w:val="640"/>
          <w:marRight w:val="0"/>
          <w:marTop w:val="0"/>
          <w:marBottom w:val="0"/>
          <w:divBdr>
            <w:top w:val="none" w:sz="0" w:space="0" w:color="auto"/>
            <w:left w:val="none" w:sz="0" w:space="0" w:color="auto"/>
            <w:bottom w:val="none" w:sz="0" w:space="0" w:color="auto"/>
            <w:right w:val="none" w:sz="0" w:space="0" w:color="auto"/>
          </w:divBdr>
        </w:div>
        <w:div w:id="362294128">
          <w:marLeft w:val="640"/>
          <w:marRight w:val="0"/>
          <w:marTop w:val="0"/>
          <w:marBottom w:val="0"/>
          <w:divBdr>
            <w:top w:val="none" w:sz="0" w:space="0" w:color="auto"/>
            <w:left w:val="none" w:sz="0" w:space="0" w:color="auto"/>
            <w:bottom w:val="none" w:sz="0" w:space="0" w:color="auto"/>
            <w:right w:val="none" w:sz="0" w:space="0" w:color="auto"/>
          </w:divBdr>
        </w:div>
        <w:div w:id="590969907">
          <w:marLeft w:val="640"/>
          <w:marRight w:val="0"/>
          <w:marTop w:val="0"/>
          <w:marBottom w:val="0"/>
          <w:divBdr>
            <w:top w:val="none" w:sz="0" w:space="0" w:color="auto"/>
            <w:left w:val="none" w:sz="0" w:space="0" w:color="auto"/>
            <w:bottom w:val="none" w:sz="0" w:space="0" w:color="auto"/>
            <w:right w:val="none" w:sz="0" w:space="0" w:color="auto"/>
          </w:divBdr>
        </w:div>
        <w:div w:id="285742345">
          <w:marLeft w:val="640"/>
          <w:marRight w:val="0"/>
          <w:marTop w:val="0"/>
          <w:marBottom w:val="0"/>
          <w:divBdr>
            <w:top w:val="none" w:sz="0" w:space="0" w:color="auto"/>
            <w:left w:val="none" w:sz="0" w:space="0" w:color="auto"/>
            <w:bottom w:val="none" w:sz="0" w:space="0" w:color="auto"/>
            <w:right w:val="none" w:sz="0" w:space="0" w:color="auto"/>
          </w:divBdr>
        </w:div>
        <w:div w:id="754980256">
          <w:marLeft w:val="640"/>
          <w:marRight w:val="0"/>
          <w:marTop w:val="0"/>
          <w:marBottom w:val="0"/>
          <w:divBdr>
            <w:top w:val="none" w:sz="0" w:space="0" w:color="auto"/>
            <w:left w:val="none" w:sz="0" w:space="0" w:color="auto"/>
            <w:bottom w:val="none" w:sz="0" w:space="0" w:color="auto"/>
            <w:right w:val="none" w:sz="0" w:space="0" w:color="auto"/>
          </w:divBdr>
        </w:div>
        <w:div w:id="2051488394">
          <w:marLeft w:val="640"/>
          <w:marRight w:val="0"/>
          <w:marTop w:val="0"/>
          <w:marBottom w:val="0"/>
          <w:divBdr>
            <w:top w:val="none" w:sz="0" w:space="0" w:color="auto"/>
            <w:left w:val="none" w:sz="0" w:space="0" w:color="auto"/>
            <w:bottom w:val="none" w:sz="0" w:space="0" w:color="auto"/>
            <w:right w:val="none" w:sz="0" w:space="0" w:color="auto"/>
          </w:divBdr>
        </w:div>
        <w:div w:id="1124738577">
          <w:marLeft w:val="640"/>
          <w:marRight w:val="0"/>
          <w:marTop w:val="0"/>
          <w:marBottom w:val="0"/>
          <w:divBdr>
            <w:top w:val="none" w:sz="0" w:space="0" w:color="auto"/>
            <w:left w:val="none" w:sz="0" w:space="0" w:color="auto"/>
            <w:bottom w:val="none" w:sz="0" w:space="0" w:color="auto"/>
            <w:right w:val="none" w:sz="0" w:space="0" w:color="auto"/>
          </w:divBdr>
        </w:div>
        <w:div w:id="1277055396">
          <w:marLeft w:val="640"/>
          <w:marRight w:val="0"/>
          <w:marTop w:val="0"/>
          <w:marBottom w:val="0"/>
          <w:divBdr>
            <w:top w:val="none" w:sz="0" w:space="0" w:color="auto"/>
            <w:left w:val="none" w:sz="0" w:space="0" w:color="auto"/>
            <w:bottom w:val="none" w:sz="0" w:space="0" w:color="auto"/>
            <w:right w:val="none" w:sz="0" w:space="0" w:color="auto"/>
          </w:divBdr>
        </w:div>
        <w:div w:id="1906646766">
          <w:marLeft w:val="640"/>
          <w:marRight w:val="0"/>
          <w:marTop w:val="0"/>
          <w:marBottom w:val="0"/>
          <w:divBdr>
            <w:top w:val="none" w:sz="0" w:space="0" w:color="auto"/>
            <w:left w:val="none" w:sz="0" w:space="0" w:color="auto"/>
            <w:bottom w:val="none" w:sz="0" w:space="0" w:color="auto"/>
            <w:right w:val="none" w:sz="0" w:space="0" w:color="auto"/>
          </w:divBdr>
        </w:div>
        <w:div w:id="656417605">
          <w:marLeft w:val="640"/>
          <w:marRight w:val="0"/>
          <w:marTop w:val="0"/>
          <w:marBottom w:val="0"/>
          <w:divBdr>
            <w:top w:val="none" w:sz="0" w:space="0" w:color="auto"/>
            <w:left w:val="none" w:sz="0" w:space="0" w:color="auto"/>
            <w:bottom w:val="none" w:sz="0" w:space="0" w:color="auto"/>
            <w:right w:val="none" w:sz="0" w:space="0" w:color="auto"/>
          </w:divBdr>
        </w:div>
        <w:div w:id="1493332780">
          <w:marLeft w:val="640"/>
          <w:marRight w:val="0"/>
          <w:marTop w:val="0"/>
          <w:marBottom w:val="0"/>
          <w:divBdr>
            <w:top w:val="none" w:sz="0" w:space="0" w:color="auto"/>
            <w:left w:val="none" w:sz="0" w:space="0" w:color="auto"/>
            <w:bottom w:val="none" w:sz="0" w:space="0" w:color="auto"/>
            <w:right w:val="none" w:sz="0" w:space="0" w:color="auto"/>
          </w:divBdr>
        </w:div>
        <w:div w:id="410396641">
          <w:marLeft w:val="640"/>
          <w:marRight w:val="0"/>
          <w:marTop w:val="0"/>
          <w:marBottom w:val="0"/>
          <w:divBdr>
            <w:top w:val="none" w:sz="0" w:space="0" w:color="auto"/>
            <w:left w:val="none" w:sz="0" w:space="0" w:color="auto"/>
            <w:bottom w:val="none" w:sz="0" w:space="0" w:color="auto"/>
            <w:right w:val="none" w:sz="0" w:space="0" w:color="auto"/>
          </w:divBdr>
        </w:div>
        <w:div w:id="1370646230">
          <w:marLeft w:val="640"/>
          <w:marRight w:val="0"/>
          <w:marTop w:val="0"/>
          <w:marBottom w:val="0"/>
          <w:divBdr>
            <w:top w:val="none" w:sz="0" w:space="0" w:color="auto"/>
            <w:left w:val="none" w:sz="0" w:space="0" w:color="auto"/>
            <w:bottom w:val="none" w:sz="0" w:space="0" w:color="auto"/>
            <w:right w:val="none" w:sz="0" w:space="0" w:color="auto"/>
          </w:divBdr>
        </w:div>
        <w:div w:id="1592468148">
          <w:marLeft w:val="640"/>
          <w:marRight w:val="0"/>
          <w:marTop w:val="0"/>
          <w:marBottom w:val="0"/>
          <w:divBdr>
            <w:top w:val="none" w:sz="0" w:space="0" w:color="auto"/>
            <w:left w:val="none" w:sz="0" w:space="0" w:color="auto"/>
            <w:bottom w:val="none" w:sz="0" w:space="0" w:color="auto"/>
            <w:right w:val="none" w:sz="0" w:space="0" w:color="auto"/>
          </w:divBdr>
        </w:div>
        <w:div w:id="992871912">
          <w:marLeft w:val="640"/>
          <w:marRight w:val="0"/>
          <w:marTop w:val="0"/>
          <w:marBottom w:val="0"/>
          <w:divBdr>
            <w:top w:val="none" w:sz="0" w:space="0" w:color="auto"/>
            <w:left w:val="none" w:sz="0" w:space="0" w:color="auto"/>
            <w:bottom w:val="none" w:sz="0" w:space="0" w:color="auto"/>
            <w:right w:val="none" w:sz="0" w:space="0" w:color="auto"/>
          </w:divBdr>
        </w:div>
        <w:div w:id="561210035">
          <w:marLeft w:val="640"/>
          <w:marRight w:val="0"/>
          <w:marTop w:val="0"/>
          <w:marBottom w:val="0"/>
          <w:divBdr>
            <w:top w:val="none" w:sz="0" w:space="0" w:color="auto"/>
            <w:left w:val="none" w:sz="0" w:space="0" w:color="auto"/>
            <w:bottom w:val="none" w:sz="0" w:space="0" w:color="auto"/>
            <w:right w:val="none" w:sz="0" w:space="0" w:color="auto"/>
          </w:divBdr>
        </w:div>
        <w:div w:id="1464620995">
          <w:marLeft w:val="640"/>
          <w:marRight w:val="0"/>
          <w:marTop w:val="0"/>
          <w:marBottom w:val="0"/>
          <w:divBdr>
            <w:top w:val="none" w:sz="0" w:space="0" w:color="auto"/>
            <w:left w:val="none" w:sz="0" w:space="0" w:color="auto"/>
            <w:bottom w:val="none" w:sz="0" w:space="0" w:color="auto"/>
            <w:right w:val="none" w:sz="0" w:space="0" w:color="auto"/>
          </w:divBdr>
        </w:div>
        <w:div w:id="1668747354">
          <w:marLeft w:val="640"/>
          <w:marRight w:val="0"/>
          <w:marTop w:val="0"/>
          <w:marBottom w:val="0"/>
          <w:divBdr>
            <w:top w:val="none" w:sz="0" w:space="0" w:color="auto"/>
            <w:left w:val="none" w:sz="0" w:space="0" w:color="auto"/>
            <w:bottom w:val="none" w:sz="0" w:space="0" w:color="auto"/>
            <w:right w:val="none" w:sz="0" w:space="0" w:color="auto"/>
          </w:divBdr>
        </w:div>
        <w:div w:id="1368409440">
          <w:marLeft w:val="640"/>
          <w:marRight w:val="0"/>
          <w:marTop w:val="0"/>
          <w:marBottom w:val="0"/>
          <w:divBdr>
            <w:top w:val="none" w:sz="0" w:space="0" w:color="auto"/>
            <w:left w:val="none" w:sz="0" w:space="0" w:color="auto"/>
            <w:bottom w:val="none" w:sz="0" w:space="0" w:color="auto"/>
            <w:right w:val="none" w:sz="0" w:space="0" w:color="auto"/>
          </w:divBdr>
        </w:div>
        <w:div w:id="1909807356">
          <w:marLeft w:val="640"/>
          <w:marRight w:val="0"/>
          <w:marTop w:val="0"/>
          <w:marBottom w:val="0"/>
          <w:divBdr>
            <w:top w:val="none" w:sz="0" w:space="0" w:color="auto"/>
            <w:left w:val="none" w:sz="0" w:space="0" w:color="auto"/>
            <w:bottom w:val="none" w:sz="0" w:space="0" w:color="auto"/>
            <w:right w:val="none" w:sz="0" w:space="0" w:color="auto"/>
          </w:divBdr>
        </w:div>
        <w:div w:id="2024745826">
          <w:marLeft w:val="640"/>
          <w:marRight w:val="0"/>
          <w:marTop w:val="0"/>
          <w:marBottom w:val="0"/>
          <w:divBdr>
            <w:top w:val="none" w:sz="0" w:space="0" w:color="auto"/>
            <w:left w:val="none" w:sz="0" w:space="0" w:color="auto"/>
            <w:bottom w:val="none" w:sz="0" w:space="0" w:color="auto"/>
            <w:right w:val="none" w:sz="0" w:space="0" w:color="auto"/>
          </w:divBdr>
        </w:div>
        <w:div w:id="1532110653">
          <w:marLeft w:val="640"/>
          <w:marRight w:val="0"/>
          <w:marTop w:val="0"/>
          <w:marBottom w:val="0"/>
          <w:divBdr>
            <w:top w:val="none" w:sz="0" w:space="0" w:color="auto"/>
            <w:left w:val="none" w:sz="0" w:space="0" w:color="auto"/>
            <w:bottom w:val="none" w:sz="0" w:space="0" w:color="auto"/>
            <w:right w:val="none" w:sz="0" w:space="0" w:color="auto"/>
          </w:divBdr>
        </w:div>
        <w:div w:id="1511068820">
          <w:marLeft w:val="640"/>
          <w:marRight w:val="0"/>
          <w:marTop w:val="0"/>
          <w:marBottom w:val="0"/>
          <w:divBdr>
            <w:top w:val="none" w:sz="0" w:space="0" w:color="auto"/>
            <w:left w:val="none" w:sz="0" w:space="0" w:color="auto"/>
            <w:bottom w:val="none" w:sz="0" w:space="0" w:color="auto"/>
            <w:right w:val="none" w:sz="0" w:space="0" w:color="auto"/>
          </w:divBdr>
        </w:div>
        <w:div w:id="205989912">
          <w:marLeft w:val="640"/>
          <w:marRight w:val="0"/>
          <w:marTop w:val="0"/>
          <w:marBottom w:val="0"/>
          <w:divBdr>
            <w:top w:val="none" w:sz="0" w:space="0" w:color="auto"/>
            <w:left w:val="none" w:sz="0" w:space="0" w:color="auto"/>
            <w:bottom w:val="none" w:sz="0" w:space="0" w:color="auto"/>
            <w:right w:val="none" w:sz="0" w:space="0" w:color="auto"/>
          </w:divBdr>
        </w:div>
        <w:div w:id="1922329369">
          <w:marLeft w:val="640"/>
          <w:marRight w:val="0"/>
          <w:marTop w:val="0"/>
          <w:marBottom w:val="0"/>
          <w:divBdr>
            <w:top w:val="none" w:sz="0" w:space="0" w:color="auto"/>
            <w:left w:val="none" w:sz="0" w:space="0" w:color="auto"/>
            <w:bottom w:val="none" w:sz="0" w:space="0" w:color="auto"/>
            <w:right w:val="none" w:sz="0" w:space="0" w:color="auto"/>
          </w:divBdr>
        </w:div>
        <w:div w:id="2026975380">
          <w:marLeft w:val="640"/>
          <w:marRight w:val="0"/>
          <w:marTop w:val="0"/>
          <w:marBottom w:val="0"/>
          <w:divBdr>
            <w:top w:val="none" w:sz="0" w:space="0" w:color="auto"/>
            <w:left w:val="none" w:sz="0" w:space="0" w:color="auto"/>
            <w:bottom w:val="none" w:sz="0" w:space="0" w:color="auto"/>
            <w:right w:val="none" w:sz="0" w:space="0" w:color="auto"/>
          </w:divBdr>
        </w:div>
        <w:div w:id="757944216">
          <w:marLeft w:val="640"/>
          <w:marRight w:val="0"/>
          <w:marTop w:val="0"/>
          <w:marBottom w:val="0"/>
          <w:divBdr>
            <w:top w:val="none" w:sz="0" w:space="0" w:color="auto"/>
            <w:left w:val="none" w:sz="0" w:space="0" w:color="auto"/>
            <w:bottom w:val="none" w:sz="0" w:space="0" w:color="auto"/>
            <w:right w:val="none" w:sz="0" w:space="0" w:color="auto"/>
          </w:divBdr>
        </w:div>
        <w:div w:id="167714082">
          <w:marLeft w:val="640"/>
          <w:marRight w:val="0"/>
          <w:marTop w:val="0"/>
          <w:marBottom w:val="0"/>
          <w:divBdr>
            <w:top w:val="none" w:sz="0" w:space="0" w:color="auto"/>
            <w:left w:val="none" w:sz="0" w:space="0" w:color="auto"/>
            <w:bottom w:val="none" w:sz="0" w:space="0" w:color="auto"/>
            <w:right w:val="none" w:sz="0" w:space="0" w:color="auto"/>
          </w:divBdr>
        </w:div>
        <w:div w:id="221521681">
          <w:marLeft w:val="640"/>
          <w:marRight w:val="0"/>
          <w:marTop w:val="0"/>
          <w:marBottom w:val="0"/>
          <w:divBdr>
            <w:top w:val="none" w:sz="0" w:space="0" w:color="auto"/>
            <w:left w:val="none" w:sz="0" w:space="0" w:color="auto"/>
            <w:bottom w:val="none" w:sz="0" w:space="0" w:color="auto"/>
            <w:right w:val="none" w:sz="0" w:space="0" w:color="auto"/>
          </w:divBdr>
        </w:div>
        <w:div w:id="550580953">
          <w:marLeft w:val="640"/>
          <w:marRight w:val="0"/>
          <w:marTop w:val="0"/>
          <w:marBottom w:val="0"/>
          <w:divBdr>
            <w:top w:val="none" w:sz="0" w:space="0" w:color="auto"/>
            <w:left w:val="none" w:sz="0" w:space="0" w:color="auto"/>
            <w:bottom w:val="none" w:sz="0" w:space="0" w:color="auto"/>
            <w:right w:val="none" w:sz="0" w:space="0" w:color="auto"/>
          </w:divBdr>
        </w:div>
      </w:divsChild>
    </w:div>
    <w:div w:id="1539776902">
      <w:bodyDiv w:val="1"/>
      <w:marLeft w:val="0"/>
      <w:marRight w:val="0"/>
      <w:marTop w:val="0"/>
      <w:marBottom w:val="0"/>
      <w:divBdr>
        <w:top w:val="none" w:sz="0" w:space="0" w:color="auto"/>
        <w:left w:val="none" w:sz="0" w:space="0" w:color="auto"/>
        <w:bottom w:val="none" w:sz="0" w:space="0" w:color="auto"/>
        <w:right w:val="none" w:sz="0" w:space="0" w:color="auto"/>
      </w:divBdr>
    </w:div>
    <w:div w:id="1542477766">
      <w:bodyDiv w:val="1"/>
      <w:marLeft w:val="0"/>
      <w:marRight w:val="0"/>
      <w:marTop w:val="0"/>
      <w:marBottom w:val="0"/>
      <w:divBdr>
        <w:top w:val="none" w:sz="0" w:space="0" w:color="auto"/>
        <w:left w:val="none" w:sz="0" w:space="0" w:color="auto"/>
        <w:bottom w:val="none" w:sz="0" w:space="0" w:color="auto"/>
        <w:right w:val="none" w:sz="0" w:space="0" w:color="auto"/>
      </w:divBdr>
    </w:div>
    <w:div w:id="1543127654">
      <w:bodyDiv w:val="1"/>
      <w:marLeft w:val="0"/>
      <w:marRight w:val="0"/>
      <w:marTop w:val="0"/>
      <w:marBottom w:val="0"/>
      <w:divBdr>
        <w:top w:val="none" w:sz="0" w:space="0" w:color="auto"/>
        <w:left w:val="none" w:sz="0" w:space="0" w:color="auto"/>
        <w:bottom w:val="none" w:sz="0" w:space="0" w:color="auto"/>
        <w:right w:val="none" w:sz="0" w:space="0" w:color="auto"/>
      </w:divBdr>
      <w:divsChild>
        <w:div w:id="2069719935">
          <w:marLeft w:val="640"/>
          <w:marRight w:val="0"/>
          <w:marTop w:val="0"/>
          <w:marBottom w:val="0"/>
          <w:divBdr>
            <w:top w:val="none" w:sz="0" w:space="0" w:color="auto"/>
            <w:left w:val="none" w:sz="0" w:space="0" w:color="auto"/>
            <w:bottom w:val="none" w:sz="0" w:space="0" w:color="auto"/>
            <w:right w:val="none" w:sz="0" w:space="0" w:color="auto"/>
          </w:divBdr>
        </w:div>
        <w:div w:id="1572083352">
          <w:marLeft w:val="640"/>
          <w:marRight w:val="0"/>
          <w:marTop w:val="0"/>
          <w:marBottom w:val="0"/>
          <w:divBdr>
            <w:top w:val="none" w:sz="0" w:space="0" w:color="auto"/>
            <w:left w:val="none" w:sz="0" w:space="0" w:color="auto"/>
            <w:bottom w:val="none" w:sz="0" w:space="0" w:color="auto"/>
            <w:right w:val="none" w:sz="0" w:space="0" w:color="auto"/>
          </w:divBdr>
        </w:div>
        <w:div w:id="606235252">
          <w:marLeft w:val="640"/>
          <w:marRight w:val="0"/>
          <w:marTop w:val="0"/>
          <w:marBottom w:val="0"/>
          <w:divBdr>
            <w:top w:val="none" w:sz="0" w:space="0" w:color="auto"/>
            <w:left w:val="none" w:sz="0" w:space="0" w:color="auto"/>
            <w:bottom w:val="none" w:sz="0" w:space="0" w:color="auto"/>
            <w:right w:val="none" w:sz="0" w:space="0" w:color="auto"/>
          </w:divBdr>
        </w:div>
        <w:div w:id="1063408672">
          <w:marLeft w:val="640"/>
          <w:marRight w:val="0"/>
          <w:marTop w:val="0"/>
          <w:marBottom w:val="0"/>
          <w:divBdr>
            <w:top w:val="none" w:sz="0" w:space="0" w:color="auto"/>
            <w:left w:val="none" w:sz="0" w:space="0" w:color="auto"/>
            <w:bottom w:val="none" w:sz="0" w:space="0" w:color="auto"/>
            <w:right w:val="none" w:sz="0" w:space="0" w:color="auto"/>
          </w:divBdr>
        </w:div>
        <w:div w:id="587663959">
          <w:marLeft w:val="640"/>
          <w:marRight w:val="0"/>
          <w:marTop w:val="0"/>
          <w:marBottom w:val="0"/>
          <w:divBdr>
            <w:top w:val="none" w:sz="0" w:space="0" w:color="auto"/>
            <w:left w:val="none" w:sz="0" w:space="0" w:color="auto"/>
            <w:bottom w:val="none" w:sz="0" w:space="0" w:color="auto"/>
            <w:right w:val="none" w:sz="0" w:space="0" w:color="auto"/>
          </w:divBdr>
        </w:div>
        <w:div w:id="1565947548">
          <w:marLeft w:val="640"/>
          <w:marRight w:val="0"/>
          <w:marTop w:val="0"/>
          <w:marBottom w:val="0"/>
          <w:divBdr>
            <w:top w:val="none" w:sz="0" w:space="0" w:color="auto"/>
            <w:left w:val="none" w:sz="0" w:space="0" w:color="auto"/>
            <w:bottom w:val="none" w:sz="0" w:space="0" w:color="auto"/>
            <w:right w:val="none" w:sz="0" w:space="0" w:color="auto"/>
          </w:divBdr>
        </w:div>
        <w:div w:id="831138940">
          <w:marLeft w:val="640"/>
          <w:marRight w:val="0"/>
          <w:marTop w:val="0"/>
          <w:marBottom w:val="0"/>
          <w:divBdr>
            <w:top w:val="none" w:sz="0" w:space="0" w:color="auto"/>
            <w:left w:val="none" w:sz="0" w:space="0" w:color="auto"/>
            <w:bottom w:val="none" w:sz="0" w:space="0" w:color="auto"/>
            <w:right w:val="none" w:sz="0" w:space="0" w:color="auto"/>
          </w:divBdr>
        </w:div>
        <w:div w:id="1591694306">
          <w:marLeft w:val="640"/>
          <w:marRight w:val="0"/>
          <w:marTop w:val="0"/>
          <w:marBottom w:val="0"/>
          <w:divBdr>
            <w:top w:val="none" w:sz="0" w:space="0" w:color="auto"/>
            <w:left w:val="none" w:sz="0" w:space="0" w:color="auto"/>
            <w:bottom w:val="none" w:sz="0" w:space="0" w:color="auto"/>
            <w:right w:val="none" w:sz="0" w:space="0" w:color="auto"/>
          </w:divBdr>
        </w:div>
        <w:div w:id="1988362481">
          <w:marLeft w:val="640"/>
          <w:marRight w:val="0"/>
          <w:marTop w:val="0"/>
          <w:marBottom w:val="0"/>
          <w:divBdr>
            <w:top w:val="none" w:sz="0" w:space="0" w:color="auto"/>
            <w:left w:val="none" w:sz="0" w:space="0" w:color="auto"/>
            <w:bottom w:val="none" w:sz="0" w:space="0" w:color="auto"/>
            <w:right w:val="none" w:sz="0" w:space="0" w:color="auto"/>
          </w:divBdr>
        </w:div>
        <w:div w:id="1700937426">
          <w:marLeft w:val="640"/>
          <w:marRight w:val="0"/>
          <w:marTop w:val="0"/>
          <w:marBottom w:val="0"/>
          <w:divBdr>
            <w:top w:val="none" w:sz="0" w:space="0" w:color="auto"/>
            <w:left w:val="none" w:sz="0" w:space="0" w:color="auto"/>
            <w:bottom w:val="none" w:sz="0" w:space="0" w:color="auto"/>
            <w:right w:val="none" w:sz="0" w:space="0" w:color="auto"/>
          </w:divBdr>
        </w:div>
        <w:div w:id="1684820250">
          <w:marLeft w:val="640"/>
          <w:marRight w:val="0"/>
          <w:marTop w:val="0"/>
          <w:marBottom w:val="0"/>
          <w:divBdr>
            <w:top w:val="none" w:sz="0" w:space="0" w:color="auto"/>
            <w:left w:val="none" w:sz="0" w:space="0" w:color="auto"/>
            <w:bottom w:val="none" w:sz="0" w:space="0" w:color="auto"/>
            <w:right w:val="none" w:sz="0" w:space="0" w:color="auto"/>
          </w:divBdr>
        </w:div>
        <w:div w:id="168719376">
          <w:marLeft w:val="640"/>
          <w:marRight w:val="0"/>
          <w:marTop w:val="0"/>
          <w:marBottom w:val="0"/>
          <w:divBdr>
            <w:top w:val="none" w:sz="0" w:space="0" w:color="auto"/>
            <w:left w:val="none" w:sz="0" w:space="0" w:color="auto"/>
            <w:bottom w:val="none" w:sz="0" w:space="0" w:color="auto"/>
            <w:right w:val="none" w:sz="0" w:space="0" w:color="auto"/>
          </w:divBdr>
        </w:div>
        <w:div w:id="606275103">
          <w:marLeft w:val="640"/>
          <w:marRight w:val="0"/>
          <w:marTop w:val="0"/>
          <w:marBottom w:val="0"/>
          <w:divBdr>
            <w:top w:val="none" w:sz="0" w:space="0" w:color="auto"/>
            <w:left w:val="none" w:sz="0" w:space="0" w:color="auto"/>
            <w:bottom w:val="none" w:sz="0" w:space="0" w:color="auto"/>
            <w:right w:val="none" w:sz="0" w:space="0" w:color="auto"/>
          </w:divBdr>
        </w:div>
        <w:div w:id="1853110784">
          <w:marLeft w:val="640"/>
          <w:marRight w:val="0"/>
          <w:marTop w:val="0"/>
          <w:marBottom w:val="0"/>
          <w:divBdr>
            <w:top w:val="none" w:sz="0" w:space="0" w:color="auto"/>
            <w:left w:val="none" w:sz="0" w:space="0" w:color="auto"/>
            <w:bottom w:val="none" w:sz="0" w:space="0" w:color="auto"/>
            <w:right w:val="none" w:sz="0" w:space="0" w:color="auto"/>
          </w:divBdr>
        </w:div>
        <w:div w:id="1814130654">
          <w:marLeft w:val="640"/>
          <w:marRight w:val="0"/>
          <w:marTop w:val="0"/>
          <w:marBottom w:val="0"/>
          <w:divBdr>
            <w:top w:val="none" w:sz="0" w:space="0" w:color="auto"/>
            <w:left w:val="none" w:sz="0" w:space="0" w:color="auto"/>
            <w:bottom w:val="none" w:sz="0" w:space="0" w:color="auto"/>
            <w:right w:val="none" w:sz="0" w:space="0" w:color="auto"/>
          </w:divBdr>
        </w:div>
        <w:div w:id="34083914">
          <w:marLeft w:val="640"/>
          <w:marRight w:val="0"/>
          <w:marTop w:val="0"/>
          <w:marBottom w:val="0"/>
          <w:divBdr>
            <w:top w:val="none" w:sz="0" w:space="0" w:color="auto"/>
            <w:left w:val="none" w:sz="0" w:space="0" w:color="auto"/>
            <w:bottom w:val="none" w:sz="0" w:space="0" w:color="auto"/>
            <w:right w:val="none" w:sz="0" w:space="0" w:color="auto"/>
          </w:divBdr>
        </w:div>
        <w:div w:id="5638883">
          <w:marLeft w:val="640"/>
          <w:marRight w:val="0"/>
          <w:marTop w:val="0"/>
          <w:marBottom w:val="0"/>
          <w:divBdr>
            <w:top w:val="none" w:sz="0" w:space="0" w:color="auto"/>
            <w:left w:val="none" w:sz="0" w:space="0" w:color="auto"/>
            <w:bottom w:val="none" w:sz="0" w:space="0" w:color="auto"/>
            <w:right w:val="none" w:sz="0" w:space="0" w:color="auto"/>
          </w:divBdr>
        </w:div>
        <w:div w:id="1356922893">
          <w:marLeft w:val="640"/>
          <w:marRight w:val="0"/>
          <w:marTop w:val="0"/>
          <w:marBottom w:val="0"/>
          <w:divBdr>
            <w:top w:val="none" w:sz="0" w:space="0" w:color="auto"/>
            <w:left w:val="none" w:sz="0" w:space="0" w:color="auto"/>
            <w:bottom w:val="none" w:sz="0" w:space="0" w:color="auto"/>
            <w:right w:val="none" w:sz="0" w:space="0" w:color="auto"/>
          </w:divBdr>
        </w:div>
        <w:div w:id="1656883923">
          <w:marLeft w:val="640"/>
          <w:marRight w:val="0"/>
          <w:marTop w:val="0"/>
          <w:marBottom w:val="0"/>
          <w:divBdr>
            <w:top w:val="none" w:sz="0" w:space="0" w:color="auto"/>
            <w:left w:val="none" w:sz="0" w:space="0" w:color="auto"/>
            <w:bottom w:val="none" w:sz="0" w:space="0" w:color="auto"/>
            <w:right w:val="none" w:sz="0" w:space="0" w:color="auto"/>
          </w:divBdr>
        </w:div>
        <w:div w:id="1835144874">
          <w:marLeft w:val="640"/>
          <w:marRight w:val="0"/>
          <w:marTop w:val="0"/>
          <w:marBottom w:val="0"/>
          <w:divBdr>
            <w:top w:val="none" w:sz="0" w:space="0" w:color="auto"/>
            <w:left w:val="none" w:sz="0" w:space="0" w:color="auto"/>
            <w:bottom w:val="none" w:sz="0" w:space="0" w:color="auto"/>
            <w:right w:val="none" w:sz="0" w:space="0" w:color="auto"/>
          </w:divBdr>
        </w:div>
        <w:div w:id="482819304">
          <w:marLeft w:val="640"/>
          <w:marRight w:val="0"/>
          <w:marTop w:val="0"/>
          <w:marBottom w:val="0"/>
          <w:divBdr>
            <w:top w:val="none" w:sz="0" w:space="0" w:color="auto"/>
            <w:left w:val="none" w:sz="0" w:space="0" w:color="auto"/>
            <w:bottom w:val="none" w:sz="0" w:space="0" w:color="auto"/>
            <w:right w:val="none" w:sz="0" w:space="0" w:color="auto"/>
          </w:divBdr>
        </w:div>
        <w:div w:id="1031488909">
          <w:marLeft w:val="640"/>
          <w:marRight w:val="0"/>
          <w:marTop w:val="0"/>
          <w:marBottom w:val="0"/>
          <w:divBdr>
            <w:top w:val="none" w:sz="0" w:space="0" w:color="auto"/>
            <w:left w:val="none" w:sz="0" w:space="0" w:color="auto"/>
            <w:bottom w:val="none" w:sz="0" w:space="0" w:color="auto"/>
            <w:right w:val="none" w:sz="0" w:space="0" w:color="auto"/>
          </w:divBdr>
        </w:div>
        <w:div w:id="2062056179">
          <w:marLeft w:val="640"/>
          <w:marRight w:val="0"/>
          <w:marTop w:val="0"/>
          <w:marBottom w:val="0"/>
          <w:divBdr>
            <w:top w:val="none" w:sz="0" w:space="0" w:color="auto"/>
            <w:left w:val="none" w:sz="0" w:space="0" w:color="auto"/>
            <w:bottom w:val="none" w:sz="0" w:space="0" w:color="auto"/>
            <w:right w:val="none" w:sz="0" w:space="0" w:color="auto"/>
          </w:divBdr>
        </w:div>
        <w:div w:id="1640693900">
          <w:marLeft w:val="640"/>
          <w:marRight w:val="0"/>
          <w:marTop w:val="0"/>
          <w:marBottom w:val="0"/>
          <w:divBdr>
            <w:top w:val="none" w:sz="0" w:space="0" w:color="auto"/>
            <w:left w:val="none" w:sz="0" w:space="0" w:color="auto"/>
            <w:bottom w:val="none" w:sz="0" w:space="0" w:color="auto"/>
            <w:right w:val="none" w:sz="0" w:space="0" w:color="auto"/>
          </w:divBdr>
        </w:div>
        <w:div w:id="1221331613">
          <w:marLeft w:val="640"/>
          <w:marRight w:val="0"/>
          <w:marTop w:val="0"/>
          <w:marBottom w:val="0"/>
          <w:divBdr>
            <w:top w:val="none" w:sz="0" w:space="0" w:color="auto"/>
            <w:left w:val="none" w:sz="0" w:space="0" w:color="auto"/>
            <w:bottom w:val="none" w:sz="0" w:space="0" w:color="auto"/>
            <w:right w:val="none" w:sz="0" w:space="0" w:color="auto"/>
          </w:divBdr>
        </w:div>
        <w:div w:id="832795204">
          <w:marLeft w:val="640"/>
          <w:marRight w:val="0"/>
          <w:marTop w:val="0"/>
          <w:marBottom w:val="0"/>
          <w:divBdr>
            <w:top w:val="none" w:sz="0" w:space="0" w:color="auto"/>
            <w:left w:val="none" w:sz="0" w:space="0" w:color="auto"/>
            <w:bottom w:val="none" w:sz="0" w:space="0" w:color="auto"/>
            <w:right w:val="none" w:sz="0" w:space="0" w:color="auto"/>
          </w:divBdr>
        </w:div>
        <w:div w:id="1630744212">
          <w:marLeft w:val="640"/>
          <w:marRight w:val="0"/>
          <w:marTop w:val="0"/>
          <w:marBottom w:val="0"/>
          <w:divBdr>
            <w:top w:val="none" w:sz="0" w:space="0" w:color="auto"/>
            <w:left w:val="none" w:sz="0" w:space="0" w:color="auto"/>
            <w:bottom w:val="none" w:sz="0" w:space="0" w:color="auto"/>
            <w:right w:val="none" w:sz="0" w:space="0" w:color="auto"/>
          </w:divBdr>
        </w:div>
        <w:div w:id="1495410839">
          <w:marLeft w:val="640"/>
          <w:marRight w:val="0"/>
          <w:marTop w:val="0"/>
          <w:marBottom w:val="0"/>
          <w:divBdr>
            <w:top w:val="none" w:sz="0" w:space="0" w:color="auto"/>
            <w:left w:val="none" w:sz="0" w:space="0" w:color="auto"/>
            <w:bottom w:val="none" w:sz="0" w:space="0" w:color="auto"/>
            <w:right w:val="none" w:sz="0" w:space="0" w:color="auto"/>
          </w:divBdr>
        </w:div>
        <w:div w:id="931088460">
          <w:marLeft w:val="640"/>
          <w:marRight w:val="0"/>
          <w:marTop w:val="0"/>
          <w:marBottom w:val="0"/>
          <w:divBdr>
            <w:top w:val="none" w:sz="0" w:space="0" w:color="auto"/>
            <w:left w:val="none" w:sz="0" w:space="0" w:color="auto"/>
            <w:bottom w:val="none" w:sz="0" w:space="0" w:color="auto"/>
            <w:right w:val="none" w:sz="0" w:space="0" w:color="auto"/>
          </w:divBdr>
        </w:div>
        <w:div w:id="231936857">
          <w:marLeft w:val="640"/>
          <w:marRight w:val="0"/>
          <w:marTop w:val="0"/>
          <w:marBottom w:val="0"/>
          <w:divBdr>
            <w:top w:val="none" w:sz="0" w:space="0" w:color="auto"/>
            <w:left w:val="none" w:sz="0" w:space="0" w:color="auto"/>
            <w:bottom w:val="none" w:sz="0" w:space="0" w:color="auto"/>
            <w:right w:val="none" w:sz="0" w:space="0" w:color="auto"/>
          </w:divBdr>
        </w:div>
        <w:div w:id="1731079995">
          <w:marLeft w:val="640"/>
          <w:marRight w:val="0"/>
          <w:marTop w:val="0"/>
          <w:marBottom w:val="0"/>
          <w:divBdr>
            <w:top w:val="none" w:sz="0" w:space="0" w:color="auto"/>
            <w:left w:val="none" w:sz="0" w:space="0" w:color="auto"/>
            <w:bottom w:val="none" w:sz="0" w:space="0" w:color="auto"/>
            <w:right w:val="none" w:sz="0" w:space="0" w:color="auto"/>
          </w:divBdr>
        </w:div>
        <w:div w:id="2085830013">
          <w:marLeft w:val="640"/>
          <w:marRight w:val="0"/>
          <w:marTop w:val="0"/>
          <w:marBottom w:val="0"/>
          <w:divBdr>
            <w:top w:val="none" w:sz="0" w:space="0" w:color="auto"/>
            <w:left w:val="none" w:sz="0" w:space="0" w:color="auto"/>
            <w:bottom w:val="none" w:sz="0" w:space="0" w:color="auto"/>
            <w:right w:val="none" w:sz="0" w:space="0" w:color="auto"/>
          </w:divBdr>
        </w:div>
        <w:div w:id="1630553712">
          <w:marLeft w:val="640"/>
          <w:marRight w:val="0"/>
          <w:marTop w:val="0"/>
          <w:marBottom w:val="0"/>
          <w:divBdr>
            <w:top w:val="none" w:sz="0" w:space="0" w:color="auto"/>
            <w:left w:val="none" w:sz="0" w:space="0" w:color="auto"/>
            <w:bottom w:val="none" w:sz="0" w:space="0" w:color="auto"/>
            <w:right w:val="none" w:sz="0" w:space="0" w:color="auto"/>
          </w:divBdr>
        </w:div>
        <w:div w:id="1940872955">
          <w:marLeft w:val="640"/>
          <w:marRight w:val="0"/>
          <w:marTop w:val="0"/>
          <w:marBottom w:val="0"/>
          <w:divBdr>
            <w:top w:val="none" w:sz="0" w:space="0" w:color="auto"/>
            <w:left w:val="none" w:sz="0" w:space="0" w:color="auto"/>
            <w:bottom w:val="none" w:sz="0" w:space="0" w:color="auto"/>
            <w:right w:val="none" w:sz="0" w:space="0" w:color="auto"/>
          </w:divBdr>
        </w:div>
        <w:div w:id="1859199955">
          <w:marLeft w:val="640"/>
          <w:marRight w:val="0"/>
          <w:marTop w:val="0"/>
          <w:marBottom w:val="0"/>
          <w:divBdr>
            <w:top w:val="none" w:sz="0" w:space="0" w:color="auto"/>
            <w:left w:val="none" w:sz="0" w:space="0" w:color="auto"/>
            <w:bottom w:val="none" w:sz="0" w:space="0" w:color="auto"/>
            <w:right w:val="none" w:sz="0" w:space="0" w:color="auto"/>
          </w:divBdr>
        </w:div>
        <w:div w:id="2111924824">
          <w:marLeft w:val="640"/>
          <w:marRight w:val="0"/>
          <w:marTop w:val="0"/>
          <w:marBottom w:val="0"/>
          <w:divBdr>
            <w:top w:val="none" w:sz="0" w:space="0" w:color="auto"/>
            <w:left w:val="none" w:sz="0" w:space="0" w:color="auto"/>
            <w:bottom w:val="none" w:sz="0" w:space="0" w:color="auto"/>
            <w:right w:val="none" w:sz="0" w:space="0" w:color="auto"/>
          </w:divBdr>
        </w:div>
        <w:div w:id="1094402471">
          <w:marLeft w:val="640"/>
          <w:marRight w:val="0"/>
          <w:marTop w:val="0"/>
          <w:marBottom w:val="0"/>
          <w:divBdr>
            <w:top w:val="none" w:sz="0" w:space="0" w:color="auto"/>
            <w:left w:val="none" w:sz="0" w:space="0" w:color="auto"/>
            <w:bottom w:val="none" w:sz="0" w:space="0" w:color="auto"/>
            <w:right w:val="none" w:sz="0" w:space="0" w:color="auto"/>
          </w:divBdr>
        </w:div>
        <w:div w:id="1598639420">
          <w:marLeft w:val="640"/>
          <w:marRight w:val="0"/>
          <w:marTop w:val="0"/>
          <w:marBottom w:val="0"/>
          <w:divBdr>
            <w:top w:val="none" w:sz="0" w:space="0" w:color="auto"/>
            <w:left w:val="none" w:sz="0" w:space="0" w:color="auto"/>
            <w:bottom w:val="none" w:sz="0" w:space="0" w:color="auto"/>
            <w:right w:val="none" w:sz="0" w:space="0" w:color="auto"/>
          </w:divBdr>
        </w:div>
        <w:div w:id="548029545">
          <w:marLeft w:val="640"/>
          <w:marRight w:val="0"/>
          <w:marTop w:val="0"/>
          <w:marBottom w:val="0"/>
          <w:divBdr>
            <w:top w:val="none" w:sz="0" w:space="0" w:color="auto"/>
            <w:left w:val="none" w:sz="0" w:space="0" w:color="auto"/>
            <w:bottom w:val="none" w:sz="0" w:space="0" w:color="auto"/>
            <w:right w:val="none" w:sz="0" w:space="0" w:color="auto"/>
          </w:divBdr>
        </w:div>
        <w:div w:id="1931431021">
          <w:marLeft w:val="640"/>
          <w:marRight w:val="0"/>
          <w:marTop w:val="0"/>
          <w:marBottom w:val="0"/>
          <w:divBdr>
            <w:top w:val="none" w:sz="0" w:space="0" w:color="auto"/>
            <w:left w:val="none" w:sz="0" w:space="0" w:color="auto"/>
            <w:bottom w:val="none" w:sz="0" w:space="0" w:color="auto"/>
            <w:right w:val="none" w:sz="0" w:space="0" w:color="auto"/>
          </w:divBdr>
        </w:div>
        <w:div w:id="991375913">
          <w:marLeft w:val="640"/>
          <w:marRight w:val="0"/>
          <w:marTop w:val="0"/>
          <w:marBottom w:val="0"/>
          <w:divBdr>
            <w:top w:val="none" w:sz="0" w:space="0" w:color="auto"/>
            <w:left w:val="none" w:sz="0" w:space="0" w:color="auto"/>
            <w:bottom w:val="none" w:sz="0" w:space="0" w:color="auto"/>
            <w:right w:val="none" w:sz="0" w:space="0" w:color="auto"/>
          </w:divBdr>
        </w:div>
        <w:div w:id="765153732">
          <w:marLeft w:val="640"/>
          <w:marRight w:val="0"/>
          <w:marTop w:val="0"/>
          <w:marBottom w:val="0"/>
          <w:divBdr>
            <w:top w:val="none" w:sz="0" w:space="0" w:color="auto"/>
            <w:left w:val="none" w:sz="0" w:space="0" w:color="auto"/>
            <w:bottom w:val="none" w:sz="0" w:space="0" w:color="auto"/>
            <w:right w:val="none" w:sz="0" w:space="0" w:color="auto"/>
          </w:divBdr>
        </w:div>
        <w:div w:id="80835869">
          <w:marLeft w:val="640"/>
          <w:marRight w:val="0"/>
          <w:marTop w:val="0"/>
          <w:marBottom w:val="0"/>
          <w:divBdr>
            <w:top w:val="none" w:sz="0" w:space="0" w:color="auto"/>
            <w:left w:val="none" w:sz="0" w:space="0" w:color="auto"/>
            <w:bottom w:val="none" w:sz="0" w:space="0" w:color="auto"/>
            <w:right w:val="none" w:sz="0" w:space="0" w:color="auto"/>
          </w:divBdr>
        </w:div>
        <w:div w:id="308479575">
          <w:marLeft w:val="640"/>
          <w:marRight w:val="0"/>
          <w:marTop w:val="0"/>
          <w:marBottom w:val="0"/>
          <w:divBdr>
            <w:top w:val="none" w:sz="0" w:space="0" w:color="auto"/>
            <w:left w:val="none" w:sz="0" w:space="0" w:color="auto"/>
            <w:bottom w:val="none" w:sz="0" w:space="0" w:color="auto"/>
            <w:right w:val="none" w:sz="0" w:space="0" w:color="auto"/>
          </w:divBdr>
        </w:div>
        <w:div w:id="2034839801">
          <w:marLeft w:val="640"/>
          <w:marRight w:val="0"/>
          <w:marTop w:val="0"/>
          <w:marBottom w:val="0"/>
          <w:divBdr>
            <w:top w:val="none" w:sz="0" w:space="0" w:color="auto"/>
            <w:left w:val="none" w:sz="0" w:space="0" w:color="auto"/>
            <w:bottom w:val="none" w:sz="0" w:space="0" w:color="auto"/>
            <w:right w:val="none" w:sz="0" w:space="0" w:color="auto"/>
          </w:divBdr>
        </w:div>
        <w:div w:id="69695711">
          <w:marLeft w:val="640"/>
          <w:marRight w:val="0"/>
          <w:marTop w:val="0"/>
          <w:marBottom w:val="0"/>
          <w:divBdr>
            <w:top w:val="none" w:sz="0" w:space="0" w:color="auto"/>
            <w:left w:val="none" w:sz="0" w:space="0" w:color="auto"/>
            <w:bottom w:val="none" w:sz="0" w:space="0" w:color="auto"/>
            <w:right w:val="none" w:sz="0" w:space="0" w:color="auto"/>
          </w:divBdr>
        </w:div>
        <w:div w:id="507133044">
          <w:marLeft w:val="640"/>
          <w:marRight w:val="0"/>
          <w:marTop w:val="0"/>
          <w:marBottom w:val="0"/>
          <w:divBdr>
            <w:top w:val="none" w:sz="0" w:space="0" w:color="auto"/>
            <w:left w:val="none" w:sz="0" w:space="0" w:color="auto"/>
            <w:bottom w:val="none" w:sz="0" w:space="0" w:color="auto"/>
            <w:right w:val="none" w:sz="0" w:space="0" w:color="auto"/>
          </w:divBdr>
        </w:div>
        <w:div w:id="1826892596">
          <w:marLeft w:val="640"/>
          <w:marRight w:val="0"/>
          <w:marTop w:val="0"/>
          <w:marBottom w:val="0"/>
          <w:divBdr>
            <w:top w:val="none" w:sz="0" w:space="0" w:color="auto"/>
            <w:left w:val="none" w:sz="0" w:space="0" w:color="auto"/>
            <w:bottom w:val="none" w:sz="0" w:space="0" w:color="auto"/>
            <w:right w:val="none" w:sz="0" w:space="0" w:color="auto"/>
          </w:divBdr>
        </w:div>
        <w:div w:id="1069039799">
          <w:marLeft w:val="640"/>
          <w:marRight w:val="0"/>
          <w:marTop w:val="0"/>
          <w:marBottom w:val="0"/>
          <w:divBdr>
            <w:top w:val="none" w:sz="0" w:space="0" w:color="auto"/>
            <w:left w:val="none" w:sz="0" w:space="0" w:color="auto"/>
            <w:bottom w:val="none" w:sz="0" w:space="0" w:color="auto"/>
            <w:right w:val="none" w:sz="0" w:space="0" w:color="auto"/>
          </w:divBdr>
        </w:div>
        <w:div w:id="874735372">
          <w:marLeft w:val="640"/>
          <w:marRight w:val="0"/>
          <w:marTop w:val="0"/>
          <w:marBottom w:val="0"/>
          <w:divBdr>
            <w:top w:val="none" w:sz="0" w:space="0" w:color="auto"/>
            <w:left w:val="none" w:sz="0" w:space="0" w:color="auto"/>
            <w:bottom w:val="none" w:sz="0" w:space="0" w:color="auto"/>
            <w:right w:val="none" w:sz="0" w:space="0" w:color="auto"/>
          </w:divBdr>
        </w:div>
        <w:div w:id="2059622167">
          <w:marLeft w:val="640"/>
          <w:marRight w:val="0"/>
          <w:marTop w:val="0"/>
          <w:marBottom w:val="0"/>
          <w:divBdr>
            <w:top w:val="none" w:sz="0" w:space="0" w:color="auto"/>
            <w:left w:val="none" w:sz="0" w:space="0" w:color="auto"/>
            <w:bottom w:val="none" w:sz="0" w:space="0" w:color="auto"/>
            <w:right w:val="none" w:sz="0" w:space="0" w:color="auto"/>
          </w:divBdr>
        </w:div>
        <w:div w:id="506797021">
          <w:marLeft w:val="640"/>
          <w:marRight w:val="0"/>
          <w:marTop w:val="0"/>
          <w:marBottom w:val="0"/>
          <w:divBdr>
            <w:top w:val="none" w:sz="0" w:space="0" w:color="auto"/>
            <w:left w:val="none" w:sz="0" w:space="0" w:color="auto"/>
            <w:bottom w:val="none" w:sz="0" w:space="0" w:color="auto"/>
            <w:right w:val="none" w:sz="0" w:space="0" w:color="auto"/>
          </w:divBdr>
        </w:div>
        <w:div w:id="217782896">
          <w:marLeft w:val="640"/>
          <w:marRight w:val="0"/>
          <w:marTop w:val="0"/>
          <w:marBottom w:val="0"/>
          <w:divBdr>
            <w:top w:val="none" w:sz="0" w:space="0" w:color="auto"/>
            <w:left w:val="none" w:sz="0" w:space="0" w:color="auto"/>
            <w:bottom w:val="none" w:sz="0" w:space="0" w:color="auto"/>
            <w:right w:val="none" w:sz="0" w:space="0" w:color="auto"/>
          </w:divBdr>
        </w:div>
        <w:div w:id="1752584502">
          <w:marLeft w:val="640"/>
          <w:marRight w:val="0"/>
          <w:marTop w:val="0"/>
          <w:marBottom w:val="0"/>
          <w:divBdr>
            <w:top w:val="none" w:sz="0" w:space="0" w:color="auto"/>
            <w:left w:val="none" w:sz="0" w:space="0" w:color="auto"/>
            <w:bottom w:val="none" w:sz="0" w:space="0" w:color="auto"/>
            <w:right w:val="none" w:sz="0" w:space="0" w:color="auto"/>
          </w:divBdr>
        </w:div>
        <w:div w:id="869730169">
          <w:marLeft w:val="640"/>
          <w:marRight w:val="0"/>
          <w:marTop w:val="0"/>
          <w:marBottom w:val="0"/>
          <w:divBdr>
            <w:top w:val="none" w:sz="0" w:space="0" w:color="auto"/>
            <w:left w:val="none" w:sz="0" w:space="0" w:color="auto"/>
            <w:bottom w:val="none" w:sz="0" w:space="0" w:color="auto"/>
            <w:right w:val="none" w:sz="0" w:space="0" w:color="auto"/>
          </w:divBdr>
        </w:div>
        <w:div w:id="2051832889">
          <w:marLeft w:val="640"/>
          <w:marRight w:val="0"/>
          <w:marTop w:val="0"/>
          <w:marBottom w:val="0"/>
          <w:divBdr>
            <w:top w:val="none" w:sz="0" w:space="0" w:color="auto"/>
            <w:left w:val="none" w:sz="0" w:space="0" w:color="auto"/>
            <w:bottom w:val="none" w:sz="0" w:space="0" w:color="auto"/>
            <w:right w:val="none" w:sz="0" w:space="0" w:color="auto"/>
          </w:divBdr>
        </w:div>
        <w:div w:id="1409494196">
          <w:marLeft w:val="640"/>
          <w:marRight w:val="0"/>
          <w:marTop w:val="0"/>
          <w:marBottom w:val="0"/>
          <w:divBdr>
            <w:top w:val="none" w:sz="0" w:space="0" w:color="auto"/>
            <w:left w:val="none" w:sz="0" w:space="0" w:color="auto"/>
            <w:bottom w:val="none" w:sz="0" w:space="0" w:color="auto"/>
            <w:right w:val="none" w:sz="0" w:space="0" w:color="auto"/>
          </w:divBdr>
        </w:div>
        <w:div w:id="2049791982">
          <w:marLeft w:val="640"/>
          <w:marRight w:val="0"/>
          <w:marTop w:val="0"/>
          <w:marBottom w:val="0"/>
          <w:divBdr>
            <w:top w:val="none" w:sz="0" w:space="0" w:color="auto"/>
            <w:left w:val="none" w:sz="0" w:space="0" w:color="auto"/>
            <w:bottom w:val="none" w:sz="0" w:space="0" w:color="auto"/>
            <w:right w:val="none" w:sz="0" w:space="0" w:color="auto"/>
          </w:divBdr>
        </w:div>
        <w:div w:id="1918978574">
          <w:marLeft w:val="640"/>
          <w:marRight w:val="0"/>
          <w:marTop w:val="0"/>
          <w:marBottom w:val="0"/>
          <w:divBdr>
            <w:top w:val="none" w:sz="0" w:space="0" w:color="auto"/>
            <w:left w:val="none" w:sz="0" w:space="0" w:color="auto"/>
            <w:bottom w:val="none" w:sz="0" w:space="0" w:color="auto"/>
            <w:right w:val="none" w:sz="0" w:space="0" w:color="auto"/>
          </w:divBdr>
        </w:div>
        <w:div w:id="684866268">
          <w:marLeft w:val="640"/>
          <w:marRight w:val="0"/>
          <w:marTop w:val="0"/>
          <w:marBottom w:val="0"/>
          <w:divBdr>
            <w:top w:val="none" w:sz="0" w:space="0" w:color="auto"/>
            <w:left w:val="none" w:sz="0" w:space="0" w:color="auto"/>
            <w:bottom w:val="none" w:sz="0" w:space="0" w:color="auto"/>
            <w:right w:val="none" w:sz="0" w:space="0" w:color="auto"/>
          </w:divBdr>
        </w:div>
        <w:div w:id="1005590796">
          <w:marLeft w:val="640"/>
          <w:marRight w:val="0"/>
          <w:marTop w:val="0"/>
          <w:marBottom w:val="0"/>
          <w:divBdr>
            <w:top w:val="none" w:sz="0" w:space="0" w:color="auto"/>
            <w:left w:val="none" w:sz="0" w:space="0" w:color="auto"/>
            <w:bottom w:val="none" w:sz="0" w:space="0" w:color="auto"/>
            <w:right w:val="none" w:sz="0" w:space="0" w:color="auto"/>
          </w:divBdr>
        </w:div>
        <w:div w:id="461122522">
          <w:marLeft w:val="640"/>
          <w:marRight w:val="0"/>
          <w:marTop w:val="0"/>
          <w:marBottom w:val="0"/>
          <w:divBdr>
            <w:top w:val="none" w:sz="0" w:space="0" w:color="auto"/>
            <w:left w:val="none" w:sz="0" w:space="0" w:color="auto"/>
            <w:bottom w:val="none" w:sz="0" w:space="0" w:color="auto"/>
            <w:right w:val="none" w:sz="0" w:space="0" w:color="auto"/>
          </w:divBdr>
        </w:div>
        <w:div w:id="369843492">
          <w:marLeft w:val="640"/>
          <w:marRight w:val="0"/>
          <w:marTop w:val="0"/>
          <w:marBottom w:val="0"/>
          <w:divBdr>
            <w:top w:val="none" w:sz="0" w:space="0" w:color="auto"/>
            <w:left w:val="none" w:sz="0" w:space="0" w:color="auto"/>
            <w:bottom w:val="none" w:sz="0" w:space="0" w:color="auto"/>
            <w:right w:val="none" w:sz="0" w:space="0" w:color="auto"/>
          </w:divBdr>
        </w:div>
        <w:div w:id="1177697073">
          <w:marLeft w:val="640"/>
          <w:marRight w:val="0"/>
          <w:marTop w:val="0"/>
          <w:marBottom w:val="0"/>
          <w:divBdr>
            <w:top w:val="none" w:sz="0" w:space="0" w:color="auto"/>
            <w:left w:val="none" w:sz="0" w:space="0" w:color="auto"/>
            <w:bottom w:val="none" w:sz="0" w:space="0" w:color="auto"/>
            <w:right w:val="none" w:sz="0" w:space="0" w:color="auto"/>
          </w:divBdr>
        </w:div>
        <w:div w:id="1630748624">
          <w:marLeft w:val="640"/>
          <w:marRight w:val="0"/>
          <w:marTop w:val="0"/>
          <w:marBottom w:val="0"/>
          <w:divBdr>
            <w:top w:val="none" w:sz="0" w:space="0" w:color="auto"/>
            <w:left w:val="none" w:sz="0" w:space="0" w:color="auto"/>
            <w:bottom w:val="none" w:sz="0" w:space="0" w:color="auto"/>
            <w:right w:val="none" w:sz="0" w:space="0" w:color="auto"/>
          </w:divBdr>
        </w:div>
        <w:div w:id="1279487283">
          <w:marLeft w:val="640"/>
          <w:marRight w:val="0"/>
          <w:marTop w:val="0"/>
          <w:marBottom w:val="0"/>
          <w:divBdr>
            <w:top w:val="none" w:sz="0" w:space="0" w:color="auto"/>
            <w:left w:val="none" w:sz="0" w:space="0" w:color="auto"/>
            <w:bottom w:val="none" w:sz="0" w:space="0" w:color="auto"/>
            <w:right w:val="none" w:sz="0" w:space="0" w:color="auto"/>
          </w:divBdr>
        </w:div>
        <w:div w:id="1449663011">
          <w:marLeft w:val="640"/>
          <w:marRight w:val="0"/>
          <w:marTop w:val="0"/>
          <w:marBottom w:val="0"/>
          <w:divBdr>
            <w:top w:val="none" w:sz="0" w:space="0" w:color="auto"/>
            <w:left w:val="none" w:sz="0" w:space="0" w:color="auto"/>
            <w:bottom w:val="none" w:sz="0" w:space="0" w:color="auto"/>
            <w:right w:val="none" w:sz="0" w:space="0" w:color="auto"/>
          </w:divBdr>
        </w:div>
        <w:div w:id="1966694635">
          <w:marLeft w:val="640"/>
          <w:marRight w:val="0"/>
          <w:marTop w:val="0"/>
          <w:marBottom w:val="0"/>
          <w:divBdr>
            <w:top w:val="none" w:sz="0" w:space="0" w:color="auto"/>
            <w:left w:val="none" w:sz="0" w:space="0" w:color="auto"/>
            <w:bottom w:val="none" w:sz="0" w:space="0" w:color="auto"/>
            <w:right w:val="none" w:sz="0" w:space="0" w:color="auto"/>
          </w:divBdr>
        </w:div>
        <w:div w:id="1045715618">
          <w:marLeft w:val="640"/>
          <w:marRight w:val="0"/>
          <w:marTop w:val="0"/>
          <w:marBottom w:val="0"/>
          <w:divBdr>
            <w:top w:val="none" w:sz="0" w:space="0" w:color="auto"/>
            <w:left w:val="none" w:sz="0" w:space="0" w:color="auto"/>
            <w:bottom w:val="none" w:sz="0" w:space="0" w:color="auto"/>
            <w:right w:val="none" w:sz="0" w:space="0" w:color="auto"/>
          </w:divBdr>
        </w:div>
        <w:div w:id="864753739">
          <w:marLeft w:val="640"/>
          <w:marRight w:val="0"/>
          <w:marTop w:val="0"/>
          <w:marBottom w:val="0"/>
          <w:divBdr>
            <w:top w:val="none" w:sz="0" w:space="0" w:color="auto"/>
            <w:left w:val="none" w:sz="0" w:space="0" w:color="auto"/>
            <w:bottom w:val="none" w:sz="0" w:space="0" w:color="auto"/>
            <w:right w:val="none" w:sz="0" w:space="0" w:color="auto"/>
          </w:divBdr>
        </w:div>
        <w:div w:id="1317145231">
          <w:marLeft w:val="640"/>
          <w:marRight w:val="0"/>
          <w:marTop w:val="0"/>
          <w:marBottom w:val="0"/>
          <w:divBdr>
            <w:top w:val="none" w:sz="0" w:space="0" w:color="auto"/>
            <w:left w:val="none" w:sz="0" w:space="0" w:color="auto"/>
            <w:bottom w:val="none" w:sz="0" w:space="0" w:color="auto"/>
            <w:right w:val="none" w:sz="0" w:space="0" w:color="auto"/>
          </w:divBdr>
        </w:div>
        <w:div w:id="1734545473">
          <w:marLeft w:val="640"/>
          <w:marRight w:val="0"/>
          <w:marTop w:val="0"/>
          <w:marBottom w:val="0"/>
          <w:divBdr>
            <w:top w:val="none" w:sz="0" w:space="0" w:color="auto"/>
            <w:left w:val="none" w:sz="0" w:space="0" w:color="auto"/>
            <w:bottom w:val="none" w:sz="0" w:space="0" w:color="auto"/>
            <w:right w:val="none" w:sz="0" w:space="0" w:color="auto"/>
          </w:divBdr>
        </w:div>
        <w:div w:id="1719234821">
          <w:marLeft w:val="640"/>
          <w:marRight w:val="0"/>
          <w:marTop w:val="0"/>
          <w:marBottom w:val="0"/>
          <w:divBdr>
            <w:top w:val="none" w:sz="0" w:space="0" w:color="auto"/>
            <w:left w:val="none" w:sz="0" w:space="0" w:color="auto"/>
            <w:bottom w:val="none" w:sz="0" w:space="0" w:color="auto"/>
            <w:right w:val="none" w:sz="0" w:space="0" w:color="auto"/>
          </w:divBdr>
        </w:div>
        <w:div w:id="1737705751">
          <w:marLeft w:val="640"/>
          <w:marRight w:val="0"/>
          <w:marTop w:val="0"/>
          <w:marBottom w:val="0"/>
          <w:divBdr>
            <w:top w:val="none" w:sz="0" w:space="0" w:color="auto"/>
            <w:left w:val="none" w:sz="0" w:space="0" w:color="auto"/>
            <w:bottom w:val="none" w:sz="0" w:space="0" w:color="auto"/>
            <w:right w:val="none" w:sz="0" w:space="0" w:color="auto"/>
          </w:divBdr>
        </w:div>
        <w:div w:id="1048384301">
          <w:marLeft w:val="640"/>
          <w:marRight w:val="0"/>
          <w:marTop w:val="0"/>
          <w:marBottom w:val="0"/>
          <w:divBdr>
            <w:top w:val="none" w:sz="0" w:space="0" w:color="auto"/>
            <w:left w:val="none" w:sz="0" w:space="0" w:color="auto"/>
            <w:bottom w:val="none" w:sz="0" w:space="0" w:color="auto"/>
            <w:right w:val="none" w:sz="0" w:space="0" w:color="auto"/>
          </w:divBdr>
        </w:div>
        <w:div w:id="300812461">
          <w:marLeft w:val="640"/>
          <w:marRight w:val="0"/>
          <w:marTop w:val="0"/>
          <w:marBottom w:val="0"/>
          <w:divBdr>
            <w:top w:val="none" w:sz="0" w:space="0" w:color="auto"/>
            <w:left w:val="none" w:sz="0" w:space="0" w:color="auto"/>
            <w:bottom w:val="none" w:sz="0" w:space="0" w:color="auto"/>
            <w:right w:val="none" w:sz="0" w:space="0" w:color="auto"/>
          </w:divBdr>
        </w:div>
        <w:div w:id="1071075229">
          <w:marLeft w:val="640"/>
          <w:marRight w:val="0"/>
          <w:marTop w:val="0"/>
          <w:marBottom w:val="0"/>
          <w:divBdr>
            <w:top w:val="none" w:sz="0" w:space="0" w:color="auto"/>
            <w:left w:val="none" w:sz="0" w:space="0" w:color="auto"/>
            <w:bottom w:val="none" w:sz="0" w:space="0" w:color="auto"/>
            <w:right w:val="none" w:sz="0" w:space="0" w:color="auto"/>
          </w:divBdr>
        </w:div>
        <w:div w:id="340742556">
          <w:marLeft w:val="640"/>
          <w:marRight w:val="0"/>
          <w:marTop w:val="0"/>
          <w:marBottom w:val="0"/>
          <w:divBdr>
            <w:top w:val="none" w:sz="0" w:space="0" w:color="auto"/>
            <w:left w:val="none" w:sz="0" w:space="0" w:color="auto"/>
            <w:bottom w:val="none" w:sz="0" w:space="0" w:color="auto"/>
            <w:right w:val="none" w:sz="0" w:space="0" w:color="auto"/>
          </w:divBdr>
        </w:div>
        <w:div w:id="214392211">
          <w:marLeft w:val="640"/>
          <w:marRight w:val="0"/>
          <w:marTop w:val="0"/>
          <w:marBottom w:val="0"/>
          <w:divBdr>
            <w:top w:val="none" w:sz="0" w:space="0" w:color="auto"/>
            <w:left w:val="none" w:sz="0" w:space="0" w:color="auto"/>
            <w:bottom w:val="none" w:sz="0" w:space="0" w:color="auto"/>
            <w:right w:val="none" w:sz="0" w:space="0" w:color="auto"/>
          </w:divBdr>
        </w:div>
        <w:div w:id="841821539">
          <w:marLeft w:val="640"/>
          <w:marRight w:val="0"/>
          <w:marTop w:val="0"/>
          <w:marBottom w:val="0"/>
          <w:divBdr>
            <w:top w:val="none" w:sz="0" w:space="0" w:color="auto"/>
            <w:left w:val="none" w:sz="0" w:space="0" w:color="auto"/>
            <w:bottom w:val="none" w:sz="0" w:space="0" w:color="auto"/>
            <w:right w:val="none" w:sz="0" w:space="0" w:color="auto"/>
          </w:divBdr>
        </w:div>
        <w:div w:id="2096632925">
          <w:marLeft w:val="640"/>
          <w:marRight w:val="0"/>
          <w:marTop w:val="0"/>
          <w:marBottom w:val="0"/>
          <w:divBdr>
            <w:top w:val="none" w:sz="0" w:space="0" w:color="auto"/>
            <w:left w:val="none" w:sz="0" w:space="0" w:color="auto"/>
            <w:bottom w:val="none" w:sz="0" w:space="0" w:color="auto"/>
            <w:right w:val="none" w:sz="0" w:space="0" w:color="auto"/>
          </w:divBdr>
        </w:div>
        <w:div w:id="1842498991">
          <w:marLeft w:val="640"/>
          <w:marRight w:val="0"/>
          <w:marTop w:val="0"/>
          <w:marBottom w:val="0"/>
          <w:divBdr>
            <w:top w:val="none" w:sz="0" w:space="0" w:color="auto"/>
            <w:left w:val="none" w:sz="0" w:space="0" w:color="auto"/>
            <w:bottom w:val="none" w:sz="0" w:space="0" w:color="auto"/>
            <w:right w:val="none" w:sz="0" w:space="0" w:color="auto"/>
          </w:divBdr>
        </w:div>
        <w:div w:id="1993214916">
          <w:marLeft w:val="640"/>
          <w:marRight w:val="0"/>
          <w:marTop w:val="0"/>
          <w:marBottom w:val="0"/>
          <w:divBdr>
            <w:top w:val="none" w:sz="0" w:space="0" w:color="auto"/>
            <w:left w:val="none" w:sz="0" w:space="0" w:color="auto"/>
            <w:bottom w:val="none" w:sz="0" w:space="0" w:color="auto"/>
            <w:right w:val="none" w:sz="0" w:space="0" w:color="auto"/>
          </w:divBdr>
        </w:div>
        <w:div w:id="1603301810">
          <w:marLeft w:val="640"/>
          <w:marRight w:val="0"/>
          <w:marTop w:val="0"/>
          <w:marBottom w:val="0"/>
          <w:divBdr>
            <w:top w:val="none" w:sz="0" w:space="0" w:color="auto"/>
            <w:left w:val="none" w:sz="0" w:space="0" w:color="auto"/>
            <w:bottom w:val="none" w:sz="0" w:space="0" w:color="auto"/>
            <w:right w:val="none" w:sz="0" w:space="0" w:color="auto"/>
          </w:divBdr>
        </w:div>
        <w:div w:id="1049184026">
          <w:marLeft w:val="640"/>
          <w:marRight w:val="0"/>
          <w:marTop w:val="0"/>
          <w:marBottom w:val="0"/>
          <w:divBdr>
            <w:top w:val="none" w:sz="0" w:space="0" w:color="auto"/>
            <w:left w:val="none" w:sz="0" w:space="0" w:color="auto"/>
            <w:bottom w:val="none" w:sz="0" w:space="0" w:color="auto"/>
            <w:right w:val="none" w:sz="0" w:space="0" w:color="auto"/>
          </w:divBdr>
        </w:div>
        <w:div w:id="792019705">
          <w:marLeft w:val="640"/>
          <w:marRight w:val="0"/>
          <w:marTop w:val="0"/>
          <w:marBottom w:val="0"/>
          <w:divBdr>
            <w:top w:val="none" w:sz="0" w:space="0" w:color="auto"/>
            <w:left w:val="none" w:sz="0" w:space="0" w:color="auto"/>
            <w:bottom w:val="none" w:sz="0" w:space="0" w:color="auto"/>
            <w:right w:val="none" w:sz="0" w:space="0" w:color="auto"/>
          </w:divBdr>
        </w:div>
        <w:div w:id="1821774503">
          <w:marLeft w:val="640"/>
          <w:marRight w:val="0"/>
          <w:marTop w:val="0"/>
          <w:marBottom w:val="0"/>
          <w:divBdr>
            <w:top w:val="none" w:sz="0" w:space="0" w:color="auto"/>
            <w:left w:val="none" w:sz="0" w:space="0" w:color="auto"/>
            <w:bottom w:val="none" w:sz="0" w:space="0" w:color="auto"/>
            <w:right w:val="none" w:sz="0" w:space="0" w:color="auto"/>
          </w:divBdr>
        </w:div>
        <w:div w:id="1586648713">
          <w:marLeft w:val="640"/>
          <w:marRight w:val="0"/>
          <w:marTop w:val="0"/>
          <w:marBottom w:val="0"/>
          <w:divBdr>
            <w:top w:val="none" w:sz="0" w:space="0" w:color="auto"/>
            <w:left w:val="none" w:sz="0" w:space="0" w:color="auto"/>
            <w:bottom w:val="none" w:sz="0" w:space="0" w:color="auto"/>
            <w:right w:val="none" w:sz="0" w:space="0" w:color="auto"/>
          </w:divBdr>
        </w:div>
        <w:div w:id="1836532477">
          <w:marLeft w:val="640"/>
          <w:marRight w:val="0"/>
          <w:marTop w:val="0"/>
          <w:marBottom w:val="0"/>
          <w:divBdr>
            <w:top w:val="none" w:sz="0" w:space="0" w:color="auto"/>
            <w:left w:val="none" w:sz="0" w:space="0" w:color="auto"/>
            <w:bottom w:val="none" w:sz="0" w:space="0" w:color="auto"/>
            <w:right w:val="none" w:sz="0" w:space="0" w:color="auto"/>
          </w:divBdr>
        </w:div>
        <w:div w:id="1051535810">
          <w:marLeft w:val="640"/>
          <w:marRight w:val="0"/>
          <w:marTop w:val="0"/>
          <w:marBottom w:val="0"/>
          <w:divBdr>
            <w:top w:val="none" w:sz="0" w:space="0" w:color="auto"/>
            <w:left w:val="none" w:sz="0" w:space="0" w:color="auto"/>
            <w:bottom w:val="none" w:sz="0" w:space="0" w:color="auto"/>
            <w:right w:val="none" w:sz="0" w:space="0" w:color="auto"/>
          </w:divBdr>
        </w:div>
        <w:div w:id="1942293337">
          <w:marLeft w:val="640"/>
          <w:marRight w:val="0"/>
          <w:marTop w:val="0"/>
          <w:marBottom w:val="0"/>
          <w:divBdr>
            <w:top w:val="none" w:sz="0" w:space="0" w:color="auto"/>
            <w:left w:val="none" w:sz="0" w:space="0" w:color="auto"/>
            <w:bottom w:val="none" w:sz="0" w:space="0" w:color="auto"/>
            <w:right w:val="none" w:sz="0" w:space="0" w:color="auto"/>
          </w:divBdr>
        </w:div>
        <w:div w:id="234973263">
          <w:marLeft w:val="640"/>
          <w:marRight w:val="0"/>
          <w:marTop w:val="0"/>
          <w:marBottom w:val="0"/>
          <w:divBdr>
            <w:top w:val="none" w:sz="0" w:space="0" w:color="auto"/>
            <w:left w:val="none" w:sz="0" w:space="0" w:color="auto"/>
            <w:bottom w:val="none" w:sz="0" w:space="0" w:color="auto"/>
            <w:right w:val="none" w:sz="0" w:space="0" w:color="auto"/>
          </w:divBdr>
        </w:div>
        <w:div w:id="344551840">
          <w:marLeft w:val="640"/>
          <w:marRight w:val="0"/>
          <w:marTop w:val="0"/>
          <w:marBottom w:val="0"/>
          <w:divBdr>
            <w:top w:val="none" w:sz="0" w:space="0" w:color="auto"/>
            <w:left w:val="none" w:sz="0" w:space="0" w:color="auto"/>
            <w:bottom w:val="none" w:sz="0" w:space="0" w:color="auto"/>
            <w:right w:val="none" w:sz="0" w:space="0" w:color="auto"/>
          </w:divBdr>
        </w:div>
        <w:div w:id="1409382379">
          <w:marLeft w:val="640"/>
          <w:marRight w:val="0"/>
          <w:marTop w:val="0"/>
          <w:marBottom w:val="0"/>
          <w:divBdr>
            <w:top w:val="none" w:sz="0" w:space="0" w:color="auto"/>
            <w:left w:val="none" w:sz="0" w:space="0" w:color="auto"/>
            <w:bottom w:val="none" w:sz="0" w:space="0" w:color="auto"/>
            <w:right w:val="none" w:sz="0" w:space="0" w:color="auto"/>
          </w:divBdr>
        </w:div>
        <w:div w:id="1462842304">
          <w:marLeft w:val="640"/>
          <w:marRight w:val="0"/>
          <w:marTop w:val="0"/>
          <w:marBottom w:val="0"/>
          <w:divBdr>
            <w:top w:val="none" w:sz="0" w:space="0" w:color="auto"/>
            <w:left w:val="none" w:sz="0" w:space="0" w:color="auto"/>
            <w:bottom w:val="none" w:sz="0" w:space="0" w:color="auto"/>
            <w:right w:val="none" w:sz="0" w:space="0" w:color="auto"/>
          </w:divBdr>
        </w:div>
        <w:div w:id="866792007">
          <w:marLeft w:val="640"/>
          <w:marRight w:val="0"/>
          <w:marTop w:val="0"/>
          <w:marBottom w:val="0"/>
          <w:divBdr>
            <w:top w:val="none" w:sz="0" w:space="0" w:color="auto"/>
            <w:left w:val="none" w:sz="0" w:space="0" w:color="auto"/>
            <w:bottom w:val="none" w:sz="0" w:space="0" w:color="auto"/>
            <w:right w:val="none" w:sz="0" w:space="0" w:color="auto"/>
          </w:divBdr>
        </w:div>
        <w:div w:id="1807314152">
          <w:marLeft w:val="640"/>
          <w:marRight w:val="0"/>
          <w:marTop w:val="0"/>
          <w:marBottom w:val="0"/>
          <w:divBdr>
            <w:top w:val="none" w:sz="0" w:space="0" w:color="auto"/>
            <w:left w:val="none" w:sz="0" w:space="0" w:color="auto"/>
            <w:bottom w:val="none" w:sz="0" w:space="0" w:color="auto"/>
            <w:right w:val="none" w:sz="0" w:space="0" w:color="auto"/>
          </w:divBdr>
        </w:div>
        <w:div w:id="619800328">
          <w:marLeft w:val="640"/>
          <w:marRight w:val="0"/>
          <w:marTop w:val="0"/>
          <w:marBottom w:val="0"/>
          <w:divBdr>
            <w:top w:val="none" w:sz="0" w:space="0" w:color="auto"/>
            <w:left w:val="none" w:sz="0" w:space="0" w:color="auto"/>
            <w:bottom w:val="none" w:sz="0" w:space="0" w:color="auto"/>
            <w:right w:val="none" w:sz="0" w:space="0" w:color="auto"/>
          </w:divBdr>
        </w:div>
        <w:div w:id="1532301341">
          <w:marLeft w:val="640"/>
          <w:marRight w:val="0"/>
          <w:marTop w:val="0"/>
          <w:marBottom w:val="0"/>
          <w:divBdr>
            <w:top w:val="none" w:sz="0" w:space="0" w:color="auto"/>
            <w:left w:val="none" w:sz="0" w:space="0" w:color="auto"/>
            <w:bottom w:val="none" w:sz="0" w:space="0" w:color="auto"/>
            <w:right w:val="none" w:sz="0" w:space="0" w:color="auto"/>
          </w:divBdr>
        </w:div>
        <w:div w:id="1620182920">
          <w:marLeft w:val="640"/>
          <w:marRight w:val="0"/>
          <w:marTop w:val="0"/>
          <w:marBottom w:val="0"/>
          <w:divBdr>
            <w:top w:val="none" w:sz="0" w:space="0" w:color="auto"/>
            <w:left w:val="none" w:sz="0" w:space="0" w:color="auto"/>
            <w:bottom w:val="none" w:sz="0" w:space="0" w:color="auto"/>
            <w:right w:val="none" w:sz="0" w:space="0" w:color="auto"/>
          </w:divBdr>
        </w:div>
        <w:div w:id="354036960">
          <w:marLeft w:val="640"/>
          <w:marRight w:val="0"/>
          <w:marTop w:val="0"/>
          <w:marBottom w:val="0"/>
          <w:divBdr>
            <w:top w:val="none" w:sz="0" w:space="0" w:color="auto"/>
            <w:left w:val="none" w:sz="0" w:space="0" w:color="auto"/>
            <w:bottom w:val="none" w:sz="0" w:space="0" w:color="auto"/>
            <w:right w:val="none" w:sz="0" w:space="0" w:color="auto"/>
          </w:divBdr>
        </w:div>
        <w:div w:id="821502211">
          <w:marLeft w:val="640"/>
          <w:marRight w:val="0"/>
          <w:marTop w:val="0"/>
          <w:marBottom w:val="0"/>
          <w:divBdr>
            <w:top w:val="none" w:sz="0" w:space="0" w:color="auto"/>
            <w:left w:val="none" w:sz="0" w:space="0" w:color="auto"/>
            <w:bottom w:val="none" w:sz="0" w:space="0" w:color="auto"/>
            <w:right w:val="none" w:sz="0" w:space="0" w:color="auto"/>
          </w:divBdr>
        </w:div>
        <w:div w:id="1606041156">
          <w:marLeft w:val="640"/>
          <w:marRight w:val="0"/>
          <w:marTop w:val="0"/>
          <w:marBottom w:val="0"/>
          <w:divBdr>
            <w:top w:val="none" w:sz="0" w:space="0" w:color="auto"/>
            <w:left w:val="none" w:sz="0" w:space="0" w:color="auto"/>
            <w:bottom w:val="none" w:sz="0" w:space="0" w:color="auto"/>
            <w:right w:val="none" w:sz="0" w:space="0" w:color="auto"/>
          </w:divBdr>
        </w:div>
        <w:div w:id="1032800014">
          <w:marLeft w:val="640"/>
          <w:marRight w:val="0"/>
          <w:marTop w:val="0"/>
          <w:marBottom w:val="0"/>
          <w:divBdr>
            <w:top w:val="none" w:sz="0" w:space="0" w:color="auto"/>
            <w:left w:val="none" w:sz="0" w:space="0" w:color="auto"/>
            <w:bottom w:val="none" w:sz="0" w:space="0" w:color="auto"/>
            <w:right w:val="none" w:sz="0" w:space="0" w:color="auto"/>
          </w:divBdr>
        </w:div>
        <w:div w:id="2005551316">
          <w:marLeft w:val="640"/>
          <w:marRight w:val="0"/>
          <w:marTop w:val="0"/>
          <w:marBottom w:val="0"/>
          <w:divBdr>
            <w:top w:val="none" w:sz="0" w:space="0" w:color="auto"/>
            <w:left w:val="none" w:sz="0" w:space="0" w:color="auto"/>
            <w:bottom w:val="none" w:sz="0" w:space="0" w:color="auto"/>
            <w:right w:val="none" w:sz="0" w:space="0" w:color="auto"/>
          </w:divBdr>
        </w:div>
        <w:div w:id="2126999425">
          <w:marLeft w:val="640"/>
          <w:marRight w:val="0"/>
          <w:marTop w:val="0"/>
          <w:marBottom w:val="0"/>
          <w:divBdr>
            <w:top w:val="none" w:sz="0" w:space="0" w:color="auto"/>
            <w:left w:val="none" w:sz="0" w:space="0" w:color="auto"/>
            <w:bottom w:val="none" w:sz="0" w:space="0" w:color="auto"/>
            <w:right w:val="none" w:sz="0" w:space="0" w:color="auto"/>
          </w:divBdr>
        </w:div>
        <w:div w:id="1876431444">
          <w:marLeft w:val="640"/>
          <w:marRight w:val="0"/>
          <w:marTop w:val="0"/>
          <w:marBottom w:val="0"/>
          <w:divBdr>
            <w:top w:val="none" w:sz="0" w:space="0" w:color="auto"/>
            <w:left w:val="none" w:sz="0" w:space="0" w:color="auto"/>
            <w:bottom w:val="none" w:sz="0" w:space="0" w:color="auto"/>
            <w:right w:val="none" w:sz="0" w:space="0" w:color="auto"/>
          </w:divBdr>
        </w:div>
        <w:div w:id="1943489739">
          <w:marLeft w:val="640"/>
          <w:marRight w:val="0"/>
          <w:marTop w:val="0"/>
          <w:marBottom w:val="0"/>
          <w:divBdr>
            <w:top w:val="none" w:sz="0" w:space="0" w:color="auto"/>
            <w:left w:val="none" w:sz="0" w:space="0" w:color="auto"/>
            <w:bottom w:val="none" w:sz="0" w:space="0" w:color="auto"/>
            <w:right w:val="none" w:sz="0" w:space="0" w:color="auto"/>
          </w:divBdr>
        </w:div>
        <w:div w:id="48921260">
          <w:marLeft w:val="640"/>
          <w:marRight w:val="0"/>
          <w:marTop w:val="0"/>
          <w:marBottom w:val="0"/>
          <w:divBdr>
            <w:top w:val="none" w:sz="0" w:space="0" w:color="auto"/>
            <w:left w:val="none" w:sz="0" w:space="0" w:color="auto"/>
            <w:bottom w:val="none" w:sz="0" w:space="0" w:color="auto"/>
            <w:right w:val="none" w:sz="0" w:space="0" w:color="auto"/>
          </w:divBdr>
        </w:div>
        <w:div w:id="1310209882">
          <w:marLeft w:val="640"/>
          <w:marRight w:val="0"/>
          <w:marTop w:val="0"/>
          <w:marBottom w:val="0"/>
          <w:divBdr>
            <w:top w:val="none" w:sz="0" w:space="0" w:color="auto"/>
            <w:left w:val="none" w:sz="0" w:space="0" w:color="auto"/>
            <w:bottom w:val="none" w:sz="0" w:space="0" w:color="auto"/>
            <w:right w:val="none" w:sz="0" w:space="0" w:color="auto"/>
          </w:divBdr>
        </w:div>
        <w:div w:id="1581133908">
          <w:marLeft w:val="640"/>
          <w:marRight w:val="0"/>
          <w:marTop w:val="0"/>
          <w:marBottom w:val="0"/>
          <w:divBdr>
            <w:top w:val="none" w:sz="0" w:space="0" w:color="auto"/>
            <w:left w:val="none" w:sz="0" w:space="0" w:color="auto"/>
            <w:bottom w:val="none" w:sz="0" w:space="0" w:color="auto"/>
            <w:right w:val="none" w:sz="0" w:space="0" w:color="auto"/>
          </w:divBdr>
        </w:div>
        <w:div w:id="480123738">
          <w:marLeft w:val="640"/>
          <w:marRight w:val="0"/>
          <w:marTop w:val="0"/>
          <w:marBottom w:val="0"/>
          <w:divBdr>
            <w:top w:val="none" w:sz="0" w:space="0" w:color="auto"/>
            <w:left w:val="none" w:sz="0" w:space="0" w:color="auto"/>
            <w:bottom w:val="none" w:sz="0" w:space="0" w:color="auto"/>
            <w:right w:val="none" w:sz="0" w:space="0" w:color="auto"/>
          </w:divBdr>
        </w:div>
        <w:div w:id="2010988139">
          <w:marLeft w:val="640"/>
          <w:marRight w:val="0"/>
          <w:marTop w:val="0"/>
          <w:marBottom w:val="0"/>
          <w:divBdr>
            <w:top w:val="none" w:sz="0" w:space="0" w:color="auto"/>
            <w:left w:val="none" w:sz="0" w:space="0" w:color="auto"/>
            <w:bottom w:val="none" w:sz="0" w:space="0" w:color="auto"/>
            <w:right w:val="none" w:sz="0" w:space="0" w:color="auto"/>
          </w:divBdr>
        </w:div>
        <w:div w:id="499849826">
          <w:marLeft w:val="640"/>
          <w:marRight w:val="0"/>
          <w:marTop w:val="0"/>
          <w:marBottom w:val="0"/>
          <w:divBdr>
            <w:top w:val="none" w:sz="0" w:space="0" w:color="auto"/>
            <w:left w:val="none" w:sz="0" w:space="0" w:color="auto"/>
            <w:bottom w:val="none" w:sz="0" w:space="0" w:color="auto"/>
            <w:right w:val="none" w:sz="0" w:space="0" w:color="auto"/>
          </w:divBdr>
        </w:div>
        <w:div w:id="1502040696">
          <w:marLeft w:val="640"/>
          <w:marRight w:val="0"/>
          <w:marTop w:val="0"/>
          <w:marBottom w:val="0"/>
          <w:divBdr>
            <w:top w:val="none" w:sz="0" w:space="0" w:color="auto"/>
            <w:left w:val="none" w:sz="0" w:space="0" w:color="auto"/>
            <w:bottom w:val="none" w:sz="0" w:space="0" w:color="auto"/>
            <w:right w:val="none" w:sz="0" w:space="0" w:color="auto"/>
          </w:divBdr>
        </w:div>
        <w:div w:id="489758540">
          <w:marLeft w:val="640"/>
          <w:marRight w:val="0"/>
          <w:marTop w:val="0"/>
          <w:marBottom w:val="0"/>
          <w:divBdr>
            <w:top w:val="none" w:sz="0" w:space="0" w:color="auto"/>
            <w:left w:val="none" w:sz="0" w:space="0" w:color="auto"/>
            <w:bottom w:val="none" w:sz="0" w:space="0" w:color="auto"/>
            <w:right w:val="none" w:sz="0" w:space="0" w:color="auto"/>
          </w:divBdr>
        </w:div>
        <w:div w:id="52197714">
          <w:marLeft w:val="640"/>
          <w:marRight w:val="0"/>
          <w:marTop w:val="0"/>
          <w:marBottom w:val="0"/>
          <w:divBdr>
            <w:top w:val="none" w:sz="0" w:space="0" w:color="auto"/>
            <w:left w:val="none" w:sz="0" w:space="0" w:color="auto"/>
            <w:bottom w:val="none" w:sz="0" w:space="0" w:color="auto"/>
            <w:right w:val="none" w:sz="0" w:space="0" w:color="auto"/>
          </w:divBdr>
        </w:div>
        <w:div w:id="2037080628">
          <w:marLeft w:val="640"/>
          <w:marRight w:val="0"/>
          <w:marTop w:val="0"/>
          <w:marBottom w:val="0"/>
          <w:divBdr>
            <w:top w:val="none" w:sz="0" w:space="0" w:color="auto"/>
            <w:left w:val="none" w:sz="0" w:space="0" w:color="auto"/>
            <w:bottom w:val="none" w:sz="0" w:space="0" w:color="auto"/>
            <w:right w:val="none" w:sz="0" w:space="0" w:color="auto"/>
          </w:divBdr>
        </w:div>
        <w:div w:id="1992833679">
          <w:marLeft w:val="640"/>
          <w:marRight w:val="0"/>
          <w:marTop w:val="0"/>
          <w:marBottom w:val="0"/>
          <w:divBdr>
            <w:top w:val="none" w:sz="0" w:space="0" w:color="auto"/>
            <w:left w:val="none" w:sz="0" w:space="0" w:color="auto"/>
            <w:bottom w:val="none" w:sz="0" w:space="0" w:color="auto"/>
            <w:right w:val="none" w:sz="0" w:space="0" w:color="auto"/>
          </w:divBdr>
        </w:div>
        <w:div w:id="426855533">
          <w:marLeft w:val="640"/>
          <w:marRight w:val="0"/>
          <w:marTop w:val="0"/>
          <w:marBottom w:val="0"/>
          <w:divBdr>
            <w:top w:val="none" w:sz="0" w:space="0" w:color="auto"/>
            <w:left w:val="none" w:sz="0" w:space="0" w:color="auto"/>
            <w:bottom w:val="none" w:sz="0" w:space="0" w:color="auto"/>
            <w:right w:val="none" w:sz="0" w:space="0" w:color="auto"/>
          </w:divBdr>
        </w:div>
        <w:div w:id="558785940">
          <w:marLeft w:val="640"/>
          <w:marRight w:val="0"/>
          <w:marTop w:val="0"/>
          <w:marBottom w:val="0"/>
          <w:divBdr>
            <w:top w:val="none" w:sz="0" w:space="0" w:color="auto"/>
            <w:left w:val="none" w:sz="0" w:space="0" w:color="auto"/>
            <w:bottom w:val="none" w:sz="0" w:space="0" w:color="auto"/>
            <w:right w:val="none" w:sz="0" w:space="0" w:color="auto"/>
          </w:divBdr>
        </w:div>
        <w:div w:id="1346248197">
          <w:marLeft w:val="640"/>
          <w:marRight w:val="0"/>
          <w:marTop w:val="0"/>
          <w:marBottom w:val="0"/>
          <w:divBdr>
            <w:top w:val="none" w:sz="0" w:space="0" w:color="auto"/>
            <w:left w:val="none" w:sz="0" w:space="0" w:color="auto"/>
            <w:bottom w:val="none" w:sz="0" w:space="0" w:color="auto"/>
            <w:right w:val="none" w:sz="0" w:space="0" w:color="auto"/>
          </w:divBdr>
        </w:div>
        <w:div w:id="711684978">
          <w:marLeft w:val="640"/>
          <w:marRight w:val="0"/>
          <w:marTop w:val="0"/>
          <w:marBottom w:val="0"/>
          <w:divBdr>
            <w:top w:val="none" w:sz="0" w:space="0" w:color="auto"/>
            <w:left w:val="none" w:sz="0" w:space="0" w:color="auto"/>
            <w:bottom w:val="none" w:sz="0" w:space="0" w:color="auto"/>
            <w:right w:val="none" w:sz="0" w:space="0" w:color="auto"/>
          </w:divBdr>
        </w:div>
        <w:div w:id="32771208">
          <w:marLeft w:val="640"/>
          <w:marRight w:val="0"/>
          <w:marTop w:val="0"/>
          <w:marBottom w:val="0"/>
          <w:divBdr>
            <w:top w:val="none" w:sz="0" w:space="0" w:color="auto"/>
            <w:left w:val="none" w:sz="0" w:space="0" w:color="auto"/>
            <w:bottom w:val="none" w:sz="0" w:space="0" w:color="auto"/>
            <w:right w:val="none" w:sz="0" w:space="0" w:color="auto"/>
          </w:divBdr>
        </w:div>
        <w:div w:id="324364283">
          <w:marLeft w:val="640"/>
          <w:marRight w:val="0"/>
          <w:marTop w:val="0"/>
          <w:marBottom w:val="0"/>
          <w:divBdr>
            <w:top w:val="none" w:sz="0" w:space="0" w:color="auto"/>
            <w:left w:val="none" w:sz="0" w:space="0" w:color="auto"/>
            <w:bottom w:val="none" w:sz="0" w:space="0" w:color="auto"/>
            <w:right w:val="none" w:sz="0" w:space="0" w:color="auto"/>
          </w:divBdr>
        </w:div>
        <w:div w:id="454907835">
          <w:marLeft w:val="640"/>
          <w:marRight w:val="0"/>
          <w:marTop w:val="0"/>
          <w:marBottom w:val="0"/>
          <w:divBdr>
            <w:top w:val="none" w:sz="0" w:space="0" w:color="auto"/>
            <w:left w:val="none" w:sz="0" w:space="0" w:color="auto"/>
            <w:bottom w:val="none" w:sz="0" w:space="0" w:color="auto"/>
            <w:right w:val="none" w:sz="0" w:space="0" w:color="auto"/>
          </w:divBdr>
        </w:div>
        <w:div w:id="2084329562">
          <w:marLeft w:val="640"/>
          <w:marRight w:val="0"/>
          <w:marTop w:val="0"/>
          <w:marBottom w:val="0"/>
          <w:divBdr>
            <w:top w:val="none" w:sz="0" w:space="0" w:color="auto"/>
            <w:left w:val="none" w:sz="0" w:space="0" w:color="auto"/>
            <w:bottom w:val="none" w:sz="0" w:space="0" w:color="auto"/>
            <w:right w:val="none" w:sz="0" w:space="0" w:color="auto"/>
          </w:divBdr>
        </w:div>
        <w:div w:id="398863405">
          <w:marLeft w:val="640"/>
          <w:marRight w:val="0"/>
          <w:marTop w:val="0"/>
          <w:marBottom w:val="0"/>
          <w:divBdr>
            <w:top w:val="none" w:sz="0" w:space="0" w:color="auto"/>
            <w:left w:val="none" w:sz="0" w:space="0" w:color="auto"/>
            <w:bottom w:val="none" w:sz="0" w:space="0" w:color="auto"/>
            <w:right w:val="none" w:sz="0" w:space="0" w:color="auto"/>
          </w:divBdr>
        </w:div>
        <w:div w:id="2105177172">
          <w:marLeft w:val="640"/>
          <w:marRight w:val="0"/>
          <w:marTop w:val="0"/>
          <w:marBottom w:val="0"/>
          <w:divBdr>
            <w:top w:val="none" w:sz="0" w:space="0" w:color="auto"/>
            <w:left w:val="none" w:sz="0" w:space="0" w:color="auto"/>
            <w:bottom w:val="none" w:sz="0" w:space="0" w:color="auto"/>
            <w:right w:val="none" w:sz="0" w:space="0" w:color="auto"/>
          </w:divBdr>
        </w:div>
        <w:div w:id="1513376660">
          <w:marLeft w:val="640"/>
          <w:marRight w:val="0"/>
          <w:marTop w:val="0"/>
          <w:marBottom w:val="0"/>
          <w:divBdr>
            <w:top w:val="none" w:sz="0" w:space="0" w:color="auto"/>
            <w:left w:val="none" w:sz="0" w:space="0" w:color="auto"/>
            <w:bottom w:val="none" w:sz="0" w:space="0" w:color="auto"/>
            <w:right w:val="none" w:sz="0" w:space="0" w:color="auto"/>
          </w:divBdr>
        </w:div>
        <w:div w:id="515389067">
          <w:marLeft w:val="640"/>
          <w:marRight w:val="0"/>
          <w:marTop w:val="0"/>
          <w:marBottom w:val="0"/>
          <w:divBdr>
            <w:top w:val="none" w:sz="0" w:space="0" w:color="auto"/>
            <w:left w:val="none" w:sz="0" w:space="0" w:color="auto"/>
            <w:bottom w:val="none" w:sz="0" w:space="0" w:color="auto"/>
            <w:right w:val="none" w:sz="0" w:space="0" w:color="auto"/>
          </w:divBdr>
        </w:div>
        <w:div w:id="762453857">
          <w:marLeft w:val="640"/>
          <w:marRight w:val="0"/>
          <w:marTop w:val="0"/>
          <w:marBottom w:val="0"/>
          <w:divBdr>
            <w:top w:val="none" w:sz="0" w:space="0" w:color="auto"/>
            <w:left w:val="none" w:sz="0" w:space="0" w:color="auto"/>
            <w:bottom w:val="none" w:sz="0" w:space="0" w:color="auto"/>
            <w:right w:val="none" w:sz="0" w:space="0" w:color="auto"/>
          </w:divBdr>
        </w:div>
        <w:div w:id="2007514802">
          <w:marLeft w:val="640"/>
          <w:marRight w:val="0"/>
          <w:marTop w:val="0"/>
          <w:marBottom w:val="0"/>
          <w:divBdr>
            <w:top w:val="none" w:sz="0" w:space="0" w:color="auto"/>
            <w:left w:val="none" w:sz="0" w:space="0" w:color="auto"/>
            <w:bottom w:val="none" w:sz="0" w:space="0" w:color="auto"/>
            <w:right w:val="none" w:sz="0" w:space="0" w:color="auto"/>
          </w:divBdr>
        </w:div>
        <w:div w:id="1784499359">
          <w:marLeft w:val="640"/>
          <w:marRight w:val="0"/>
          <w:marTop w:val="0"/>
          <w:marBottom w:val="0"/>
          <w:divBdr>
            <w:top w:val="none" w:sz="0" w:space="0" w:color="auto"/>
            <w:left w:val="none" w:sz="0" w:space="0" w:color="auto"/>
            <w:bottom w:val="none" w:sz="0" w:space="0" w:color="auto"/>
            <w:right w:val="none" w:sz="0" w:space="0" w:color="auto"/>
          </w:divBdr>
        </w:div>
        <w:div w:id="1918249727">
          <w:marLeft w:val="640"/>
          <w:marRight w:val="0"/>
          <w:marTop w:val="0"/>
          <w:marBottom w:val="0"/>
          <w:divBdr>
            <w:top w:val="none" w:sz="0" w:space="0" w:color="auto"/>
            <w:left w:val="none" w:sz="0" w:space="0" w:color="auto"/>
            <w:bottom w:val="none" w:sz="0" w:space="0" w:color="auto"/>
            <w:right w:val="none" w:sz="0" w:space="0" w:color="auto"/>
          </w:divBdr>
        </w:div>
        <w:div w:id="446312342">
          <w:marLeft w:val="640"/>
          <w:marRight w:val="0"/>
          <w:marTop w:val="0"/>
          <w:marBottom w:val="0"/>
          <w:divBdr>
            <w:top w:val="none" w:sz="0" w:space="0" w:color="auto"/>
            <w:left w:val="none" w:sz="0" w:space="0" w:color="auto"/>
            <w:bottom w:val="none" w:sz="0" w:space="0" w:color="auto"/>
            <w:right w:val="none" w:sz="0" w:space="0" w:color="auto"/>
          </w:divBdr>
        </w:div>
        <w:div w:id="453446347">
          <w:marLeft w:val="640"/>
          <w:marRight w:val="0"/>
          <w:marTop w:val="0"/>
          <w:marBottom w:val="0"/>
          <w:divBdr>
            <w:top w:val="none" w:sz="0" w:space="0" w:color="auto"/>
            <w:left w:val="none" w:sz="0" w:space="0" w:color="auto"/>
            <w:bottom w:val="none" w:sz="0" w:space="0" w:color="auto"/>
            <w:right w:val="none" w:sz="0" w:space="0" w:color="auto"/>
          </w:divBdr>
        </w:div>
        <w:div w:id="213004236">
          <w:marLeft w:val="640"/>
          <w:marRight w:val="0"/>
          <w:marTop w:val="0"/>
          <w:marBottom w:val="0"/>
          <w:divBdr>
            <w:top w:val="none" w:sz="0" w:space="0" w:color="auto"/>
            <w:left w:val="none" w:sz="0" w:space="0" w:color="auto"/>
            <w:bottom w:val="none" w:sz="0" w:space="0" w:color="auto"/>
            <w:right w:val="none" w:sz="0" w:space="0" w:color="auto"/>
          </w:divBdr>
        </w:div>
        <w:div w:id="1325352971">
          <w:marLeft w:val="640"/>
          <w:marRight w:val="0"/>
          <w:marTop w:val="0"/>
          <w:marBottom w:val="0"/>
          <w:divBdr>
            <w:top w:val="none" w:sz="0" w:space="0" w:color="auto"/>
            <w:left w:val="none" w:sz="0" w:space="0" w:color="auto"/>
            <w:bottom w:val="none" w:sz="0" w:space="0" w:color="auto"/>
            <w:right w:val="none" w:sz="0" w:space="0" w:color="auto"/>
          </w:divBdr>
        </w:div>
        <w:div w:id="1477794040">
          <w:marLeft w:val="640"/>
          <w:marRight w:val="0"/>
          <w:marTop w:val="0"/>
          <w:marBottom w:val="0"/>
          <w:divBdr>
            <w:top w:val="none" w:sz="0" w:space="0" w:color="auto"/>
            <w:left w:val="none" w:sz="0" w:space="0" w:color="auto"/>
            <w:bottom w:val="none" w:sz="0" w:space="0" w:color="auto"/>
            <w:right w:val="none" w:sz="0" w:space="0" w:color="auto"/>
          </w:divBdr>
        </w:div>
        <w:div w:id="1216048089">
          <w:marLeft w:val="640"/>
          <w:marRight w:val="0"/>
          <w:marTop w:val="0"/>
          <w:marBottom w:val="0"/>
          <w:divBdr>
            <w:top w:val="none" w:sz="0" w:space="0" w:color="auto"/>
            <w:left w:val="none" w:sz="0" w:space="0" w:color="auto"/>
            <w:bottom w:val="none" w:sz="0" w:space="0" w:color="auto"/>
            <w:right w:val="none" w:sz="0" w:space="0" w:color="auto"/>
          </w:divBdr>
        </w:div>
        <w:div w:id="388963761">
          <w:marLeft w:val="640"/>
          <w:marRight w:val="0"/>
          <w:marTop w:val="0"/>
          <w:marBottom w:val="0"/>
          <w:divBdr>
            <w:top w:val="none" w:sz="0" w:space="0" w:color="auto"/>
            <w:left w:val="none" w:sz="0" w:space="0" w:color="auto"/>
            <w:bottom w:val="none" w:sz="0" w:space="0" w:color="auto"/>
            <w:right w:val="none" w:sz="0" w:space="0" w:color="auto"/>
          </w:divBdr>
        </w:div>
        <w:div w:id="1386493419">
          <w:marLeft w:val="640"/>
          <w:marRight w:val="0"/>
          <w:marTop w:val="0"/>
          <w:marBottom w:val="0"/>
          <w:divBdr>
            <w:top w:val="none" w:sz="0" w:space="0" w:color="auto"/>
            <w:left w:val="none" w:sz="0" w:space="0" w:color="auto"/>
            <w:bottom w:val="none" w:sz="0" w:space="0" w:color="auto"/>
            <w:right w:val="none" w:sz="0" w:space="0" w:color="auto"/>
          </w:divBdr>
        </w:div>
        <w:div w:id="1252158660">
          <w:marLeft w:val="640"/>
          <w:marRight w:val="0"/>
          <w:marTop w:val="0"/>
          <w:marBottom w:val="0"/>
          <w:divBdr>
            <w:top w:val="none" w:sz="0" w:space="0" w:color="auto"/>
            <w:left w:val="none" w:sz="0" w:space="0" w:color="auto"/>
            <w:bottom w:val="none" w:sz="0" w:space="0" w:color="auto"/>
            <w:right w:val="none" w:sz="0" w:space="0" w:color="auto"/>
          </w:divBdr>
        </w:div>
        <w:div w:id="515659360">
          <w:marLeft w:val="640"/>
          <w:marRight w:val="0"/>
          <w:marTop w:val="0"/>
          <w:marBottom w:val="0"/>
          <w:divBdr>
            <w:top w:val="none" w:sz="0" w:space="0" w:color="auto"/>
            <w:left w:val="none" w:sz="0" w:space="0" w:color="auto"/>
            <w:bottom w:val="none" w:sz="0" w:space="0" w:color="auto"/>
            <w:right w:val="none" w:sz="0" w:space="0" w:color="auto"/>
          </w:divBdr>
        </w:div>
        <w:div w:id="708917887">
          <w:marLeft w:val="640"/>
          <w:marRight w:val="0"/>
          <w:marTop w:val="0"/>
          <w:marBottom w:val="0"/>
          <w:divBdr>
            <w:top w:val="none" w:sz="0" w:space="0" w:color="auto"/>
            <w:left w:val="none" w:sz="0" w:space="0" w:color="auto"/>
            <w:bottom w:val="none" w:sz="0" w:space="0" w:color="auto"/>
            <w:right w:val="none" w:sz="0" w:space="0" w:color="auto"/>
          </w:divBdr>
        </w:div>
        <w:div w:id="1033193024">
          <w:marLeft w:val="640"/>
          <w:marRight w:val="0"/>
          <w:marTop w:val="0"/>
          <w:marBottom w:val="0"/>
          <w:divBdr>
            <w:top w:val="none" w:sz="0" w:space="0" w:color="auto"/>
            <w:left w:val="none" w:sz="0" w:space="0" w:color="auto"/>
            <w:bottom w:val="none" w:sz="0" w:space="0" w:color="auto"/>
            <w:right w:val="none" w:sz="0" w:space="0" w:color="auto"/>
          </w:divBdr>
        </w:div>
        <w:div w:id="1129279215">
          <w:marLeft w:val="640"/>
          <w:marRight w:val="0"/>
          <w:marTop w:val="0"/>
          <w:marBottom w:val="0"/>
          <w:divBdr>
            <w:top w:val="none" w:sz="0" w:space="0" w:color="auto"/>
            <w:left w:val="none" w:sz="0" w:space="0" w:color="auto"/>
            <w:bottom w:val="none" w:sz="0" w:space="0" w:color="auto"/>
            <w:right w:val="none" w:sz="0" w:space="0" w:color="auto"/>
          </w:divBdr>
        </w:div>
        <w:div w:id="325401395">
          <w:marLeft w:val="640"/>
          <w:marRight w:val="0"/>
          <w:marTop w:val="0"/>
          <w:marBottom w:val="0"/>
          <w:divBdr>
            <w:top w:val="none" w:sz="0" w:space="0" w:color="auto"/>
            <w:left w:val="none" w:sz="0" w:space="0" w:color="auto"/>
            <w:bottom w:val="none" w:sz="0" w:space="0" w:color="auto"/>
            <w:right w:val="none" w:sz="0" w:space="0" w:color="auto"/>
          </w:divBdr>
        </w:div>
        <w:div w:id="1387096783">
          <w:marLeft w:val="640"/>
          <w:marRight w:val="0"/>
          <w:marTop w:val="0"/>
          <w:marBottom w:val="0"/>
          <w:divBdr>
            <w:top w:val="none" w:sz="0" w:space="0" w:color="auto"/>
            <w:left w:val="none" w:sz="0" w:space="0" w:color="auto"/>
            <w:bottom w:val="none" w:sz="0" w:space="0" w:color="auto"/>
            <w:right w:val="none" w:sz="0" w:space="0" w:color="auto"/>
          </w:divBdr>
        </w:div>
        <w:div w:id="605118500">
          <w:marLeft w:val="640"/>
          <w:marRight w:val="0"/>
          <w:marTop w:val="0"/>
          <w:marBottom w:val="0"/>
          <w:divBdr>
            <w:top w:val="none" w:sz="0" w:space="0" w:color="auto"/>
            <w:left w:val="none" w:sz="0" w:space="0" w:color="auto"/>
            <w:bottom w:val="none" w:sz="0" w:space="0" w:color="auto"/>
            <w:right w:val="none" w:sz="0" w:space="0" w:color="auto"/>
          </w:divBdr>
        </w:div>
        <w:div w:id="63453564">
          <w:marLeft w:val="640"/>
          <w:marRight w:val="0"/>
          <w:marTop w:val="0"/>
          <w:marBottom w:val="0"/>
          <w:divBdr>
            <w:top w:val="none" w:sz="0" w:space="0" w:color="auto"/>
            <w:left w:val="none" w:sz="0" w:space="0" w:color="auto"/>
            <w:bottom w:val="none" w:sz="0" w:space="0" w:color="auto"/>
            <w:right w:val="none" w:sz="0" w:space="0" w:color="auto"/>
          </w:divBdr>
        </w:div>
        <w:div w:id="1097870783">
          <w:marLeft w:val="640"/>
          <w:marRight w:val="0"/>
          <w:marTop w:val="0"/>
          <w:marBottom w:val="0"/>
          <w:divBdr>
            <w:top w:val="none" w:sz="0" w:space="0" w:color="auto"/>
            <w:left w:val="none" w:sz="0" w:space="0" w:color="auto"/>
            <w:bottom w:val="none" w:sz="0" w:space="0" w:color="auto"/>
            <w:right w:val="none" w:sz="0" w:space="0" w:color="auto"/>
          </w:divBdr>
        </w:div>
        <w:div w:id="2062628206">
          <w:marLeft w:val="640"/>
          <w:marRight w:val="0"/>
          <w:marTop w:val="0"/>
          <w:marBottom w:val="0"/>
          <w:divBdr>
            <w:top w:val="none" w:sz="0" w:space="0" w:color="auto"/>
            <w:left w:val="none" w:sz="0" w:space="0" w:color="auto"/>
            <w:bottom w:val="none" w:sz="0" w:space="0" w:color="auto"/>
            <w:right w:val="none" w:sz="0" w:space="0" w:color="auto"/>
          </w:divBdr>
        </w:div>
        <w:div w:id="1071079216">
          <w:marLeft w:val="640"/>
          <w:marRight w:val="0"/>
          <w:marTop w:val="0"/>
          <w:marBottom w:val="0"/>
          <w:divBdr>
            <w:top w:val="none" w:sz="0" w:space="0" w:color="auto"/>
            <w:left w:val="none" w:sz="0" w:space="0" w:color="auto"/>
            <w:bottom w:val="none" w:sz="0" w:space="0" w:color="auto"/>
            <w:right w:val="none" w:sz="0" w:space="0" w:color="auto"/>
          </w:divBdr>
        </w:div>
        <w:div w:id="686905572">
          <w:marLeft w:val="640"/>
          <w:marRight w:val="0"/>
          <w:marTop w:val="0"/>
          <w:marBottom w:val="0"/>
          <w:divBdr>
            <w:top w:val="none" w:sz="0" w:space="0" w:color="auto"/>
            <w:left w:val="none" w:sz="0" w:space="0" w:color="auto"/>
            <w:bottom w:val="none" w:sz="0" w:space="0" w:color="auto"/>
            <w:right w:val="none" w:sz="0" w:space="0" w:color="auto"/>
          </w:divBdr>
        </w:div>
        <w:div w:id="554317888">
          <w:marLeft w:val="640"/>
          <w:marRight w:val="0"/>
          <w:marTop w:val="0"/>
          <w:marBottom w:val="0"/>
          <w:divBdr>
            <w:top w:val="none" w:sz="0" w:space="0" w:color="auto"/>
            <w:left w:val="none" w:sz="0" w:space="0" w:color="auto"/>
            <w:bottom w:val="none" w:sz="0" w:space="0" w:color="auto"/>
            <w:right w:val="none" w:sz="0" w:space="0" w:color="auto"/>
          </w:divBdr>
        </w:div>
        <w:div w:id="477527799">
          <w:marLeft w:val="640"/>
          <w:marRight w:val="0"/>
          <w:marTop w:val="0"/>
          <w:marBottom w:val="0"/>
          <w:divBdr>
            <w:top w:val="none" w:sz="0" w:space="0" w:color="auto"/>
            <w:left w:val="none" w:sz="0" w:space="0" w:color="auto"/>
            <w:bottom w:val="none" w:sz="0" w:space="0" w:color="auto"/>
            <w:right w:val="none" w:sz="0" w:space="0" w:color="auto"/>
          </w:divBdr>
        </w:div>
        <w:div w:id="1909488766">
          <w:marLeft w:val="640"/>
          <w:marRight w:val="0"/>
          <w:marTop w:val="0"/>
          <w:marBottom w:val="0"/>
          <w:divBdr>
            <w:top w:val="none" w:sz="0" w:space="0" w:color="auto"/>
            <w:left w:val="none" w:sz="0" w:space="0" w:color="auto"/>
            <w:bottom w:val="none" w:sz="0" w:space="0" w:color="auto"/>
            <w:right w:val="none" w:sz="0" w:space="0" w:color="auto"/>
          </w:divBdr>
        </w:div>
        <w:div w:id="11037008">
          <w:marLeft w:val="640"/>
          <w:marRight w:val="0"/>
          <w:marTop w:val="0"/>
          <w:marBottom w:val="0"/>
          <w:divBdr>
            <w:top w:val="none" w:sz="0" w:space="0" w:color="auto"/>
            <w:left w:val="none" w:sz="0" w:space="0" w:color="auto"/>
            <w:bottom w:val="none" w:sz="0" w:space="0" w:color="auto"/>
            <w:right w:val="none" w:sz="0" w:space="0" w:color="auto"/>
          </w:divBdr>
        </w:div>
        <w:div w:id="208542125">
          <w:marLeft w:val="640"/>
          <w:marRight w:val="0"/>
          <w:marTop w:val="0"/>
          <w:marBottom w:val="0"/>
          <w:divBdr>
            <w:top w:val="none" w:sz="0" w:space="0" w:color="auto"/>
            <w:left w:val="none" w:sz="0" w:space="0" w:color="auto"/>
            <w:bottom w:val="none" w:sz="0" w:space="0" w:color="auto"/>
            <w:right w:val="none" w:sz="0" w:space="0" w:color="auto"/>
          </w:divBdr>
        </w:div>
        <w:div w:id="1870023747">
          <w:marLeft w:val="640"/>
          <w:marRight w:val="0"/>
          <w:marTop w:val="0"/>
          <w:marBottom w:val="0"/>
          <w:divBdr>
            <w:top w:val="none" w:sz="0" w:space="0" w:color="auto"/>
            <w:left w:val="none" w:sz="0" w:space="0" w:color="auto"/>
            <w:bottom w:val="none" w:sz="0" w:space="0" w:color="auto"/>
            <w:right w:val="none" w:sz="0" w:space="0" w:color="auto"/>
          </w:divBdr>
        </w:div>
        <w:div w:id="1097288498">
          <w:marLeft w:val="640"/>
          <w:marRight w:val="0"/>
          <w:marTop w:val="0"/>
          <w:marBottom w:val="0"/>
          <w:divBdr>
            <w:top w:val="none" w:sz="0" w:space="0" w:color="auto"/>
            <w:left w:val="none" w:sz="0" w:space="0" w:color="auto"/>
            <w:bottom w:val="none" w:sz="0" w:space="0" w:color="auto"/>
            <w:right w:val="none" w:sz="0" w:space="0" w:color="auto"/>
          </w:divBdr>
        </w:div>
        <w:div w:id="131024438">
          <w:marLeft w:val="640"/>
          <w:marRight w:val="0"/>
          <w:marTop w:val="0"/>
          <w:marBottom w:val="0"/>
          <w:divBdr>
            <w:top w:val="none" w:sz="0" w:space="0" w:color="auto"/>
            <w:left w:val="none" w:sz="0" w:space="0" w:color="auto"/>
            <w:bottom w:val="none" w:sz="0" w:space="0" w:color="auto"/>
            <w:right w:val="none" w:sz="0" w:space="0" w:color="auto"/>
          </w:divBdr>
        </w:div>
        <w:div w:id="2133400382">
          <w:marLeft w:val="640"/>
          <w:marRight w:val="0"/>
          <w:marTop w:val="0"/>
          <w:marBottom w:val="0"/>
          <w:divBdr>
            <w:top w:val="none" w:sz="0" w:space="0" w:color="auto"/>
            <w:left w:val="none" w:sz="0" w:space="0" w:color="auto"/>
            <w:bottom w:val="none" w:sz="0" w:space="0" w:color="auto"/>
            <w:right w:val="none" w:sz="0" w:space="0" w:color="auto"/>
          </w:divBdr>
        </w:div>
        <w:div w:id="907762768">
          <w:marLeft w:val="640"/>
          <w:marRight w:val="0"/>
          <w:marTop w:val="0"/>
          <w:marBottom w:val="0"/>
          <w:divBdr>
            <w:top w:val="none" w:sz="0" w:space="0" w:color="auto"/>
            <w:left w:val="none" w:sz="0" w:space="0" w:color="auto"/>
            <w:bottom w:val="none" w:sz="0" w:space="0" w:color="auto"/>
            <w:right w:val="none" w:sz="0" w:space="0" w:color="auto"/>
          </w:divBdr>
        </w:div>
        <w:div w:id="1832406411">
          <w:marLeft w:val="640"/>
          <w:marRight w:val="0"/>
          <w:marTop w:val="0"/>
          <w:marBottom w:val="0"/>
          <w:divBdr>
            <w:top w:val="none" w:sz="0" w:space="0" w:color="auto"/>
            <w:left w:val="none" w:sz="0" w:space="0" w:color="auto"/>
            <w:bottom w:val="none" w:sz="0" w:space="0" w:color="auto"/>
            <w:right w:val="none" w:sz="0" w:space="0" w:color="auto"/>
          </w:divBdr>
        </w:div>
        <w:div w:id="907114483">
          <w:marLeft w:val="640"/>
          <w:marRight w:val="0"/>
          <w:marTop w:val="0"/>
          <w:marBottom w:val="0"/>
          <w:divBdr>
            <w:top w:val="none" w:sz="0" w:space="0" w:color="auto"/>
            <w:left w:val="none" w:sz="0" w:space="0" w:color="auto"/>
            <w:bottom w:val="none" w:sz="0" w:space="0" w:color="auto"/>
            <w:right w:val="none" w:sz="0" w:space="0" w:color="auto"/>
          </w:divBdr>
        </w:div>
        <w:div w:id="1123497444">
          <w:marLeft w:val="640"/>
          <w:marRight w:val="0"/>
          <w:marTop w:val="0"/>
          <w:marBottom w:val="0"/>
          <w:divBdr>
            <w:top w:val="none" w:sz="0" w:space="0" w:color="auto"/>
            <w:left w:val="none" w:sz="0" w:space="0" w:color="auto"/>
            <w:bottom w:val="none" w:sz="0" w:space="0" w:color="auto"/>
            <w:right w:val="none" w:sz="0" w:space="0" w:color="auto"/>
          </w:divBdr>
        </w:div>
        <w:div w:id="323778377">
          <w:marLeft w:val="640"/>
          <w:marRight w:val="0"/>
          <w:marTop w:val="0"/>
          <w:marBottom w:val="0"/>
          <w:divBdr>
            <w:top w:val="none" w:sz="0" w:space="0" w:color="auto"/>
            <w:left w:val="none" w:sz="0" w:space="0" w:color="auto"/>
            <w:bottom w:val="none" w:sz="0" w:space="0" w:color="auto"/>
            <w:right w:val="none" w:sz="0" w:space="0" w:color="auto"/>
          </w:divBdr>
        </w:div>
        <w:div w:id="93593930">
          <w:marLeft w:val="640"/>
          <w:marRight w:val="0"/>
          <w:marTop w:val="0"/>
          <w:marBottom w:val="0"/>
          <w:divBdr>
            <w:top w:val="none" w:sz="0" w:space="0" w:color="auto"/>
            <w:left w:val="none" w:sz="0" w:space="0" w:color="auto"/>
            <w:bottom w:val="none" w:sz="0" w:space="0" w:color="auto"/>
            <w:right w:val="none" w:sz="0" w:space="0" w:color="auto"/>
          </w:divBdr>
        </w:div>
        <w:div w:id="29304138">
          <w:marLeft w:val="640"/>
          <w:marRight w:val="0"/>
          <w:marTop w:val="0"/>
          <w:marBottom w:val="0"/>
          <w:divBdr>
            <w:top w:val="none" w:sz="0" w:space="0" w:color="auto"/>
            <w:left w:val="none" w:sz="0" w:space="0" w:color="auto"/>
            <w:bottom w:val="none" w:sz="0" w:space="0" w:color="auto"/>
            <w:right w:val="none" w:sz="0" w:space="0" w:color="auto"/>
          </w:divBdr>
        </w:div>
        <w:div w:id="1848787820">
          <w:marLeft w:val="640"/>
          <w:marRight w:val="0"/>
          <w:marTop w:val="0"/>
          <w:marBottom w:val="0"/>
          <w:divBdr>
            <w:top w:val="none" w:sz="0" w:space="0" w:color="auto"/>
            <w:left w:val="none" w:sz="0" w:space="0" w:color="auto"/>
            <w:bottom w:val="none" w:sz="0" w:space="0" w:color="auto"/>
            <w:right w:val="none" w:sz="0" w:space="0" w:color="auto"/>
          </w:divBdr>
        </w:div>
        <w:div w:id="1504975199">
          <w:marLeft w:val="640"/>
          <w:marRight w:val="0"/>
          <w:marTop w:val="0"/>
          <w:marBottom w:val="0"/>
          <w:divBdr>
            <w:top w:val="none" w:sz="0" w:space="0" w:color="auto"/>
            <w:left w:val="none" w:sz="0" w:space="0" w:color="auto"/>
            <w:bottom w:val="none" w:sz="0" w:space="0" w:color="auto"/>
            <w:right w:val="none" w:sz="0" w:space="0" w:color="auto"/>
          </w:divBdr>
        </w:div>
        <w:div w:id="2104573712">
          <w:marLeft w:val="640"/>
          <w:marRight w:val="0"/>
          <w:marTop w:val="0"/>
          <w:marBottom w:val="0"/>
          <w:divBdr>
            <w:top w:val="none" w:sz="0" w:space="0" w:color="auto"/>
            <w:left w:val="none" w:sz="0" w:space="0" w:color="auto"/>
            <w:bottom w:val="none" w:sz="0" w:space="0" w:color="auto"/>
            <w:right w:val="none" w:sz="0" w:space="0" w:color="auto"/>
          </w:divBdr>
        </w:div>
        <w:div w:id="1147085462">
          <w:marLeft w:val="640"/>
          <w:marRight w:val="0"/>
          <w:marTop w:val="0"/>
          <w:marBottom w:val="0"/>
          <w:divBdr>
            <w:top w:val="none" w:sz="0" w:space="0" w:color="auto"/>
            <w:left w:val="none" w:sz="0" w:space="0" w:color="auto"/>
            <w:bottom w:val="none" w:sz="0" w:space="0" w:color="auto"/>
            <w:right w:val="none" w:sz="0" w:space="0" w:color="auto"/>
          </w:divBdr>
        </w:div>
        <w:div w:id="1133445160">
          <w:marLeft w:val="640"/>
          <w:marRight w:val="0"/>
          <w:marTop w:val="0"/>
          <w:marBottom w:val="0"/>
          <w:divBdr>
            <w:top w:val="none" w:sz="0" w:space="0" w:color="auto"/>
            <w:left w:val="none" w:sz="0" w:space="0" w:color="auto"/>
            <w:bottom w:val="none" w:sz="0" w:space="0" w:color="auto"/>
            <w:right w:val="none" w:sz="0" w:space="0" w:color="auto"/>
          </w:divBdr>
        </w:div>
        <w:div w:id="1231963036">
          <w:marLeft w:val="640"/>
          <w:marRight w:val="0"/>
          <w:marTop w:val="0"/>
          <w:marBottom w:val="0"/>
          <w:divBdr>
            <w:top w:val="none" w:sz="0" w:space="0" w:color="auto"/>
            <w:left w:val="none" w:sz="0" w:space="0" w:color="auto"/>
            <w:bottom w:val="none" w:sz="0" w:space="0" w:color="auto"/>
            <w:right w:val="none" w:sz="0" w:space="0" w:color="auto"/>
          </w:divBdr>
        </w:div>
        <w:div w:id="899054718">
          <w:marLeft w:val="640"/>
          <w:marRight w:val="0"/>
          <w:marTop w:val="0"/>
          <w:marBottom w:val="0"/>
          <w:divBdr>
            <w:top w:val="none" w:sz="0" w:space="0" w:color="auto"/>
            <w:left w:val="none" w:sz="0" w:space="0" w:color="auto"/>
            <w:bottom w:val="none" w:sz="0" w:space="0" w:color="auto"/>
            <w:right w:val="none" w:sz="0" w:space="0" w:color="auto"/>
          </w:divBdr>
        </w:div>
        <w:div w:id="459692016">
          <w:marLeft w:val="640"/>
          <w:marRight w:val="0"/>
          <w:marTop w:val="0"/>
          <w:marBottom w:val="0"/>
          <w:divBdr>
            <w:top w:val="none" w:sz="0" w:space="0" w:color="auto"/>
            <w:left w:val="none" w:sz="0" w:space="0" w:color="auto"/>
            <w:bottom w:val="none" w:sz="0" w:space="0" w:color="auto"/>
            <w:right w:val="none" w:sz="0" w:space="0" w:color="auto"/>
          </w:divBdr>
        </w:div>
        <w:div w:id="1705402085">
          <w:marLeft w:val="640"/>
          <w:marRight w:val="0"/>
          <w:marTop w:val="0"/>
          <w:marBottom w:val="0"/>
          <w:divBdr>
            <w:top w:val="none" w:sz="0" w:space="0" w:color="auto"/>
            <w:left w:val="none" w:sz="0" w:space="0" w:color="auto"/>
            <w:bottom w:val="none" w:sz="0" w:space="0" w:color="auto"/>
            <w:right w:val="none" w:sz="0" w:space="0" w:color="auto"/>
          </w:divBdr>
        </w:div>
        <w:div w:id="1994328789">
          <w:marLeft w:val="640"/>
          <w:marRight w:val="0"/>
          <w:marTop w:val="0"/>
          <w:marBottom w:val="0"/>
          <w:divBdr>
            <w:top w:val="none" w:sz="0" w:space="0" w:color="auto"/>
            <w:left w:val="none" w:sz="0" w:space="0" w:color="auto"/>
            <w:bottom w:val="none" w:sz="0" w:space="0" w:color="auto"/>
            <w:right w:val="none" w:sz="0" w:space="0" w:color="auto"/>
          </w:divBdr>
        </w:div>
        <w:div w:id="1591506162">
          <w:marLeft w:val="640"/>
          <w:marRight w:val="0"/>
          <w:marTop w:val="0"/>
          <w:marBottom w:val="0"/>
          <w:divBdr>
            <w:top w:val="none" w:sz="0" w:space="0" w:color="auto"/>
            <w:left w:val="none" w:sz="0" w:space="0" w:color="auto"/>
            <w:bottom w:val="none" w:sz="0" w:space="0" w:color="auto"/>
            <w:right w:val="none" w:sz="0" w:space="0" w:color="auto"/>
          </w:divBdr>
        </w:div>
        <w:div w:id="1751846908">
          <w:marLeft w:val="640"/>
          <w:marRight w:val="0"/>
          <w:marTop w:val="0"/>
          <w:marBottom w:val="0"/>
          <w:divBdr>
            <w:top w:val="none" w:sz="0" w:space="0" w:color="auto"/>
            <w:left w:val="none" w:sz="0" w:space="0" w:color="auto"/>
            <w:bottom w:val="none" w:sz="0" w:space="0" w:color="auto"/>
            <w:right w:val="none" w:sz="0" w:space="0" w:color="auto"/>
          </w:divBdr>
        </w:div>
      </w:divsChild>
    </w:div>
    <w:div w:id="1559126847">
      <w:bodyDiv w:val="1"/>
      <w:marLeft w:val="0"/>
      <w:marRight w:val="0"/>
      <w:marTop w:val="0"/>
      <w:marBottom w:val="0"/>
      <w:divBdr>
        <w:top w:val="none" w:sz="0" w:space="0" w:color="auto"/>
        <w:left w:val="none" w:sz="0" w:space="0" w:color="auto"/>
        <w:bottom w:val="none" w:sz="0" w:space="0" w:color="auto"/>
        <w:right w:val="none" w:sz="0" w:space="0" w:color="auto"/>
      </w:divBdr>
    </w:div>
    <w:div w:id="1564102565">
      <w:bodyDiv w:val="1"/>
      <w:marLeft w:val="0"/>
      <w:marRight w:val="0"/>
      <w:marTop w:val="0"/>
      <w:marBottom w:val="0"/>
      <w:divBdr>
        <w:top w:val="none" w:sz="0" w:space="0" w:color="auto"/>
        <w:left w:val="none" w:sz="0" w:space="0" w:color="auto"/>
        <w:bottom w:val="none" w:sz="0" w:space="0" w:color="auto"/>
        <w:right w:val="none" w:sz="0" w:space="0" w:color="auto"/>
      </w:divBdr>
    </w:div>
    <w:div w:id="1567913165">
      <w:bodyDiv w:val="1"/>
      <w:marLeft w:val="0"/>
      <w:marRight w:val="0"/>
      <w:marTop w:val="0"/>
      <w:marBottom w:val="0"/>
      <w:divBdr>
        <w:top w:val="none" w:sz="0" w:space="0" w:color="auto"/>
        <w:left w:val="none" w:sz="0" w:space="0" w:color="auto"/>
        <w:bottom w:val="none" w:sz="0" w:space="0" w:color="auto"/>
        <w:right w:val="none" w:sz="0" w:space="0" w:color="auto"/>
      </w:divBdr>
      <w:divsChild>
        <w:div w:id="1614747079">
          <w:marLeft w:val="640"/>
          <w:marRight w:val="0"/>
          <w:marTop w:val="0"/>
          <w:marBottom w:val="0"/>
          <w:divBdr>
            <w:top w:val="none" w:sz="0" w:space="0" w:color="auto"/>
            <w:left w:val="none" w:sz="0" w:space="0" w:color="auto"/>
            <w:bottom w:val="none" w:sz="0" w:space="0" w:color="auto"/>
            <w:right w:val="none" w:sz="0" w:space="0" w:color="auto"/>
          </w:divBdr>
        </w:div>
        <w:div w:id="1112557477">
          <w:marLeft w:val="640"/>
          <w:marRight w:val="0"/>
          <w:marTop w:val="0"/>
          <w:marBottom w:val="0"/>
          <w:divBdr>
            <w:top w:val="none" w:sz="0" w:space="0" w:color="auto"/>
            <w:left w:val="none" w:sz="0" w:space="0" w:color="auto"/>
            <w:bottom w:val="none" w:sz="0" w:space="0" w:color="auto"/>
            <w:right w:val="none" w:sz="0" w:space="0" w:color="auto"/>
          </w:divBdr>
        </w:div>
        <w:div w:id="1874029251">
          <w:marLeft w:val="640"/>
          <w:marRight w:val="0"/>
          <w:marTop w:val="0"/>
          <w:marBottom w:val="0"/>
          <w:divBdr>
            <w:top w:val="none" w:sz="0" w:space="0" w:color="auto"/>
            <w:left w:val="none" w:sz="0" w:space="0" w:color="auto"/>
            <w:bottom w:val="none" w:sz="0" w:space="0" w:color="auto"/>
            <w:right w:val="none" w:sz="0" w:space="0" w:color="auto"/>
          </w:divBdr>
        </w:div>
        <w:div w:id="407076822">
          <w:marLeft w:val="640"/>
          <w:marRight w:val="0"/>
          <w:marTop w:val="0"/>
          <w:marBottom w:val="0"/>
          <w:divBdr>
            <w:top w:val="none" w:sz="0" w:space="0" w:color="auto"/>
            <w:left w:val="none" w:sz="0" w:space="0" w:color="auto"/>
            <w:bottom w:val="none" w:sz="0" w:space="0" w:color="auto"/>
            <w:right w:val="none" w:sz="0" w:space="0" w:color="auto"/>
          </w:divBdr>
        </w:div>
        <w:div w:id="1191989175">
          <w:marLeft w:val="640"/>
          <w:marRight w:val="0"/>
          <w:marTop w:val="0"/>
          <w:marBottom w:val="0"/>
          <w:divBdr>
            <w:top w:val="none" w:sz="0" w:space="0" w:color="auto"/>
            <w:left w:val="none" w:sz="0" w:space="0" w:color="auto"/>
            <w:bottom w:val="none" w:sz="0" w:space="0" w:color="auto"/>
            <w:right w:val="none" w:sz="0" w:space="0" w:color="auto"/>
          </w:divBdr>
        </w:div>
        <w:div w:id="2142266267">
          <w:marLeft w:val="640"/>
          <w:marRight w:val="0"/>
          <w:marTop w:val="0"/>
          <w:marBottom w:val="0"/>
          <w:divBdr>
            <w:top w:val="none" w:sz="0" w:space="0" w:color="auto"/>
            <w:left w:val="none" w:sz="0" w:space="0" w:color="auto"/>
            <w:bottom w:val="none" w:sz="0" w:space="0" w:color="auto"/>
            <w:right w:val="none" w:sz="0" w:space="0" w:color="auto"/>
          </w:divBdr>
        </w:div>
        <w:div w:id="1373530251">
          <w:marLeft w:val="640"/>
          <w:marRight w:val="0"/>
          <w:marTop w:val="0"/>
          <w:marBottom w:val="0"/>
          <w:divBdr>
            <w:top w:val="none" w:sz="0" w:space="0" w:color="auto"/>
            <w:left w:val="none" w:sz="0" w:space="0" w:color="auto"/>
            <w:bottom w:val="none" w:sz="0" w:space="0" w:color="auto"/>
            <w:right w:val="none" w:sz="0" w:space="0" w:color="auto"/>
          </w:divBdr>
        </w:div>
        <w:div w:id="1068651024">
          <w:marLeft w:val="640"/>
          <w:marRight w:val="0"/>
          <w:marTop w:val="0"/>
          <w:marBottom w:val="0"/>
          <w:divBdr>
            <w:top w:val="none" w:sz="0" w:space="0" w:color="auto"/>
            <w:left w:val="none" w:sz="0" w:space="0" w:color="auto"/>
            <w:bottom w:val="none" w:sz="0" w:space="0" w:color="auto"/>
            <w:right w:val="none" w:sz="0" w:space="0" w:color="auto"/>
          </w:divBdr>
        </w:div>
        <w:div w:id="576937095">
          <w:marLeft w:val="640"/>
          <w:marRight w:val="0"/>
          <w:marTop w:val="0"/>
          <w:marBottom w:val="0"/>
          <w:divBdr>
            <w:top w:val="none" w:sz="0" w:space="0" w:color="auto"/>
            <w:left w:val="none" w:sz="0" w:space="0" w:color="auto"/>
            <w:bottom w:val="none" w:sz="0" w:space="0" w:color="auto"/>
            <w:right w:val="none" w:sz="0" w:space="0" w:color="auto"/>
          </w:divBdr>
        </w:div>
        <w:div w:id="1387947222">
          <w:marLeft w:val="640"/>
          <w:marRight w:val="0"/>
          <w:marTop w:val="0"/>
          <w:marBottom w:val="0"/>
          <w:divBdr>
            <w:top w:val="none" w:sz="0" w:space="0" w:color="auto"/>
            <w:left w:val="none" w:sz="0" w:space="0" w:color="auto"/>
            <w:bottom w:val="none" w:sz="0" w:space="0" w:color="auto"/>
            <w:right w:val="none" w:sz="0" w:space="0" w:color="auto"/>
          </w:divBdr>
        </w:div>
        <w:div w:id="1018199680">
          <w:marLeft w:val="640"/>
          <w:marRight w:val="0"/>
          <w:marTop w:val="0"/>
          <w:marBottom w:val="0"/>
          <w:divBdr>
            <w:top w:val="none" w:sz="0" w:space="0" w:color="auto"/>
            <w:left w:val="none" w:sz="0" w:space="0" w:color="auto"/>
            <w:bottom w:val="none" w:sz="0" w:space="0" w:color="auto"/>
            <w:right w:val="none" w:sz="0" w:space="0" w:color="auto"/>
          </w:divBdr>
        </w:div>
        <w:div w:id="765928775">
          <w:marLeft w:val="640"/>
          <w:marRight w:val="0"/>
          <w:marTop w:val="0"/>
          <w:marBottom w:val="0"/>
          <w:divBdr>
            <w:top w:val="none" w:sz="0" w:space="0" w:color="auto"/>
            <w:left w:val="none" w:sz="0" w:space="0" w:color="auto"/>
            <w:bottom w:val="none" w:sz="0" w:space="0" w:color="auto"/>
            <w:right w:val="none" w:sz="0" w:space="0" w:color="auto"/>
          </w:divBdr>
        </w:div>
        <w:div w:id="1667005599">
          <w:marLeft w:val="640"/>
          <w:marRight w:val="0"/>
          <w:marTop w:val="0"/>
          <w:marBottom w:val="0"/>
          <w:divBdr>
            <w:top w:val="none" w:sz="0" w:space="0" w:color="auto"/>
            <w:left w:val="none" w:sz="0" w:space="0" w:color="auto"/>
            <w:bottom w:val="none" w:sz="0" w:space="0" w:color="auto"/>
            <w:right w:val="none" w:sz="0" w:space="0" w:color="auto"/>
          </w:divBdr>
        </w:div>
        <w:div w:id="1143236690">
          <w:marLeft w:val="640"/>
          <w:marRight w:val="0"/>
          <w:marTop w:val="0"/>
          <w:marBottom w:val="0"/>
          <w:divBdr>
            <w:top w:val="none" w:sz="0" w:space="0" w:color="auto"/>
            <w:left w:val="none" w:sz="0" w:space="0" w:color="auto"/>
            <w:bottom w:val="none" w:sz="0" w:space="0" w:color="auto"/>
            <w:right w:val="none" w:sz="0" w:space="0" w:color="auto"/>
          </w:divBdr>
        </w:div>
        <w:div w:id="363798117">
          <w:marLeft w:val="640"/>
          <w:marRight w:val="0"/>
          <w:marTop w:val="0"/>
          <w:marBottom w:val="0"/>
          <w:divBdr>
            <w:top w:val="none" w:sz="0" w:space="0" w:color="auto"/>
            <w:left w:val="none" w:sz="0" w:space="0" w:color="auto"/>
            <w:bottom w:val="none" w:sz="0" w:space="0" w:color="auto"/>
            <w:right w:val="none" w:sz="0" w:space="0" w:color="auto"/>
          </w:divBdr>
        </w:div>
        <w:div w:id="519661488">
          <w:marLeft w:val="640"/>
          <w:marRight w:val="0"/>
          <w:marTop w:val="0"/>
          <w:marBottom w:val="0"/>
          <w:divBdr>
            <w:top w:val="none" w:sz="0" w:space="0" w:color="auto"/>
            <w:left w:val="none" w:sz="0" w:space="0" w:color="auto"/>
            <w:bottom w:val="none" w:sz="0" w:space="0" w:color="auto"/>
            <w:right w:val="none" w:sz="0" w:space="0" w:color="auto"/>
          </w:divBdr>
        </w:div>
        <w:div w:id="1278026430">
          <w:marLeft w:val="640"/>
          <w:marRight w:val="0"/>
          <w:marTop w:val="0"/>
          <w:marBottom w:val="0"/>
          <w:divBdr>
            <w:top w:val="none" w:sz="0" w:space="0" w:color="auto"/>
            <w:left w:val="none" w:sz="0" w:space="0" w:color="auto"/>
            <w:bottom w:val="none" w:sz="0" w:space="0" w:color="auto"/>
            <w:right w:val="none" w:sz="0" w:space="0" w:color="auto"/>
          </w:divBdr>
        </w:div>
        <w:div w:id="2082167601">
          <w:marLeft w:val="640"/>
          <w:marRight w:val="0"/>
          <w:marTop w:val="0"/>
          <w:marBottom w:val="0"/>
          <w:divBdr>
            <w:top w:val="none" w:sz="0" w:space="0" w:color="auto"/>
            <w:left w:val="none" w:sz="0" w:space="0" w:color="auto"/>
            <w:bottom w:val="none" w:sz="0" w:space="0" w:color="auto"/>
            <w:right w:val="none" w:sz="0" w:space="0" w:color="auto"/>
          </w:divBdr>
        </w:div>
        <w:div w:id="198014038">
          <w:marLeft w:val="640"/>
          <w:marRight w:val="0"/>
          <w:marTop w:val="0"/>
          <w:marBottom w:val="0"/>
          <w:divBdr>
            <w:top w:val="none" w:sz="0" w:space="0" w:color="auto"/>
            <w:left w:val="none" w:sz="0" w:space="0" w:color="auto"/>
            <w:bottom w:val="none" w:sz="0" w:space="0" w:color="auto"/>
            <w:right w:val="none" w:sz="0" w:space="0" w:color="auto"/>
          </w:divBdr>
        </w:div>
        <w:div w:id="2083217771">
          <w:marLeft w:val="640"/>
          <w:marRight w:val="0"/>
          <w:marTop w:val="0"/>
          <w:marBottom w:val="0"/>
          <w:divBdr>
            <w:top w:val="none" w:sz="0" w:space="0" w:color="auto"/>
            <w:left w:val="none" w:sz="0" w:space="0" w:color="auto"/>
            <w:bottom w:val="none" w:sz="0" w:space="0" w:color="auto"/>
            <w:right w:val="none" w:sz="0" w:space="0" w:color="auto"/>
          </w:divBdr>
        </w:div>
        <w:div w:id="880941135">
          <w:marLeft w:val="640"/>
          <w:marRight w:val="0"/>
          <w:marTop w:val="0"/>
          <w:marBottom w:val="0"/>
          <w:divBdr>
            <w:top w:val="none" w:sz="0" w:space="0" w:color="auto"/>
            <w:left w:val="none" w:sz="0" w:space="0" w:color="auto"/>
            <w:bottom w:val="none" w:sz="0" w:space="0" w:color="auto"/>
            <w:right w:val="none" w:sz="0" w:space="0" w:color="auto"/>
          </w:divBdr>
        </w:div>
        <w:div w:id="759717897">
          <w:marLeft w:val="640"/>
          <w:marRight w:val="0"/>
          <w:marTop w:val="0"/>
          <w:marBottom w:val="0"/>
          <w:divBdr>
            <w:top w:val="none" w:sz="0" w:space="0" w:color="auto"/>
            <w:left w:val="none" w:sz="0" w:space="0" w:color="auto"/>
            <w:bottom w:val="none" w:sz="0" w:space="0" w:color="auto"/>
            <w:right w:val="none" w:sz="0" w:space="0" w:color="auto"/>
          </w:divBdr>
        </w:div>
        <w:div w:id="1312711609">
          <w:marLeft w:val="640"/>
          <w:marRight w:val="0"/>
          <w:marTop w:val="0"/>
          <w:marBottom w:val="0"/>
          <w:divBdr>
            <w:top w:val="none" w:sz="0" w:space="0" w:color="auto"/>
            <w:left w:val="none" w:sz="0" w:space="0" w:color="auto"/>
            <w:bottom w:val="none" w:sz="0" w:space="0" w:color="auto"/>
            <w:right w:val="none" w:sz="0" w:space="0" w:color="auto"/>
          </w:divBdr>
        </w:div>
        <w:div w:id="2038844458">
          <w:marLeft w:val="640"/>
          <w:marRight w:val="0"/>
          <w:marTop w:val="0"/>
          <w:marBottom w:val="0"/>
          <w:divBdr>
            <w:top w:val="none" w:sz="0" w:space="0" w:color="auto"/>
            <w:left w:val="none" w:sz="0" w:space="0" w:color="auto"/>
            <w:bottom w:val="none" w:sz="0" w:space="0" w:color="auto"/>
            <w:right w:val="none" w:sz="0" w:space="0" w:color="auto"/>
          </w:divBdr>
        </w:div>
        <w:div w:id="1013604676">
          <w:marLeft w:val="640"/>
          <w:marRight w:val="0"/>
          <w:marTop w:val="0"/>
          <w:marBottom w:val="0"/>
          <w:divBdr>
            <w:top w:val="none" w:sz="0" w:space="0" w:color="auto"/>
            <w:left w:val="none" w:sz="0" w:space="0" w:color="auto"/>
            <w:bottom w:val="none" w:sz="0" w:space="0" w:color="auto"/>
            <w:right w:val="none" w:sz="0" w:space="0" w:color="auto"/>
          </w:divBdr>
        </w:div>
        <w:div w:id="1959530549">
          <w:marLeft w:val="640"/>
          <w:marRight w:val="0"/>
          <w:marTop w:val="0"/>
          <w:marBottom w:val="0"/>
          <w:divBdr>
            <w:top w:val="none" w:sz="0" w:space="0" w:color="auto"/>
            <w:left w:val="none" w:sz="0" w:space="0" w:color="auto"/>
            <w:bottom w:val="none" w:sz="0" w:space="0" w:color="auto"/>
            <w:right w:val="none" w:sz="0" w:space="0" w:color="auto"/>
          </w:divBdr>
        </w:div>
        <w:div w:id="1123619646">
          <w:marLeft w:val="640"/>
          <w:marRight w:val="0"/>
          <w:marTop w:val="0"/>
          <w:marBottom w:val="0"/>
          <w:divBdr>
            <w:top w:val="none" w:sz="0" w:space="0" w:color="auto"/>
            <w:left w:val="none" w:sz="0" w:space="0" w:color="auto"/>
            <w:bottom w:val="none" w:sz="0" w:space="0" w:color="auto"/>
            <w:right w:val="none" w:sz="0" w:space="0" w:color="auto"/>
          </w:divBdr>
        </w:div>
        <w:div w:id="1886867321">
          <w:marLeft w:val="640"/>
          <w:marRight w:val="0"/>
          <w:marTop w:val="0"/>
          <w:marBottom w:val="0"/>
          <w:divBdr>
            <w:top w:val="none" w:sz="0" w:space="0" w:color="auto"/>
            <w:left w:val="none" w:sz="0" w:space="0" w:color="auto"/>
            <w:bottom w:val="none" w:sz="0" w:space="0" w:color="auto"/>
            <w:right w:val="none" w:sz="0" w:space="0" w:color="auto"/>
          </w:divBdr>
        </w:div>
        <w:div w:id="1816024640">
          <w:marLeft w:val="640"/>
          <w:marRight w:val="0"/>
          <w:marTop w:val="0"/>
          <w:marBottom w:val="0"/>
          <w:divBdr>
            <w:top w:val="none" w:sz="0" w:space="0" w:color="auto"/>
            <w:left w:val="none" w:sz="0" w:space="0" w:color="auto"/>
            <w:bottom w:val="none" w:sz="0" w:space="0" w:color="auto"/>
            <w:right w:val="none" w:sz="0" w:space="0" w:color="auto"/>
          </w:divBdr>
        </w:div>
        <w:div w:id="1121190965">
          <w:marLeft w:val="640"/>
          <w:marRight w:val="0"/>
          <w:marTop w:val="0"/>
          <w:marBottom w:val="0"/>
          <w:divBdr>
            <w:top w:val="none" w:sz="0" w:space="0" w:color="auto"/>
            <w:left w:val="none" w:sz="0" w:space="0" w:color="auto"/>
            <w:bottom w:val="none" w:sz="0" w:space="0" w:color="auto"/>
            <w:right w:val="none" w:sz="0" w:space="0" w:color="auto"/>
          </w:divBdr>
        </w:div>
        <w:div w:id="1498884441">
          <w:marLeft w:val="640"/>
          <w:marRight w:val="0"/>
          <w:marTop w:val="0"/>
          <w:marBottom w:val="0"/>
          <w:divBdr>
            <w:top w:val="none" w:sz="0" w:space="0" w:color="auto"/>
            <w:left w:val="none" w:sz="0" w:space="0" w:color="auto"/>
            <w:bottom w:val="none" w:sz="0" w:space="0" w:color="auto"/>
            <w:right w:val="none" w:sz="0" w:space="0" w:color="auto"/>
          </w:divBdr>
        </w:div>
        <w:div w:id="120658108">
          <w:marLeft w:val="640"/>
          <w:marRight w:val="0"/>
          <w:marTop w:val="0"/>
          <w:marBottom w:val="0"/>
          <w:divBdr>
            <w:top w:val="none" w:sz="0" w:space="0" w:color="auto"/>
            <w:left w:val="none" w:sz="0" w:space="0" w:color="auto"/>
            <w:bottom w:val="none" w:sz="0" w:space="0" w:color="auto"/>
            <w:right w:val="none" w:sz="0" w:space="0" w:color="auto"/>
          </w:divBdr>
        </w:div>
        <w:div w:id="1259829856">
          <w:marLeft w:val="640"/>
          <w:marRight w:val="0"/>
          <w:marTop w:val="0"/>
          <w:marBottom w:val="0"/>
          <w:divBdr>
            <w:top w:val="none" w:sz="0" w:space="0" w:color="auto"/>
            <w:left w:val="none" w:sz="0" w:space="0" w:color="auto"/>
            <w:bottom w:val="none" w:sz="0" w:space="0" w:color="auto"/>
            <w:right w:val="none" w:sz="0" w:space="0" w:color="auto"/>
          </w:divBdr>
        </w:div>
        <w:div w:id="508763932">
          <w:marLeft w:val="640"/>
          <w:marRight w:val="0"/>
          <w:marTop w:val="0"/>
          <w:marBottom w:val="0"/>
          <w:divBdr>
            <w:top w:val="none" w:sz="0" w:space="0" w:color="auto"/>
            <w:left w:val="none" w:sz="0" w:space="0" w:color="auto"/>
            <w:bottom w:val="none" w:sz="0" w:space="0" w:color="auto"/>
            <w:right w:val="none" w:sz="0" w:space="0" w:color="auto"/>
          </w:divBdr>
        </w:div>
        <w:div w:id="1066025243">
          <w:marLeft w:val="640"/>
          <w:marRight w:val="0"/>
          <w:marTop w:val="0"/>
          <w:marBottom w:val="0"/>
          <w:divBdr>
            <w:top w:val="none" w:sz="0" w:space="0" w:color="auto"/>
            <w:left w:val="none" w:sz="0" w:space="0" w:color="auto"/>
            <w:bottom w:val="none" w:sz="0" w:space="0" w:color="auto"/>
            <w:right w:val="none" w:sz="0" w:space="0" w:color="auto"/>
          </w:divBdr>
        </w:div>
        <w:div w:id="1619530163">
          <w:marLeft w:val="640"/>
          <w:marRight w:val="0"/>
          <w:marTop w:val="0"/>
          <w:marBottom w:val="0"/>
          <w:divBdr>
            <w:top w:val="none" w:sz="0" w:space="0" w:color="auto"/>
            <w:left w:val="none" w:sz="0" w:space="0" w:color="auto"/>
            <w:bottom w:val="none" w:sz="0" w:space="0" w:color="auto"/>
            <w:right w:val="none" w:sz="0" w:space="0" w:color="auto"/>
          </w:divBdr>
        </w:div>
        <w:div w:id="773287172">
          <w:marLeft w:val="640"/>
          <w:marRight w:val="0"/>
          <w:marTop w:val="0"/>
          <w:marBottom w:val="0"/>
          <w:divBdr>
            <w:top w:val="none" w:sz="0" w:space="0" w:color="auto"/>
            <w:left w:val="none" w:sz="0" w:space="0" w:color="auto"/>
            <w:bottom w:val="none" w:sz="0" w:space="0" w:color="auto"/>
            <w:right w:val="none" w:sz="0" w:space="0" w:color="auto"/>
          </w:divBdr>
        </w:div>
        <w:div w:id="127088017">
          <w:marLeft w:val="640"/>
          <w:marRight w:val="0"/>
          <w:marTop w:val="0"/>
          <w:marBottom w:val="0"/>
          <w:divBdr>
            <w:top w:val="none" w:sz="0" w:space="0" w:color="auto"/>
            <w:left w:val="none" w:sz="0" w:space="0" w:color="auto"/>
            <w:bottom w:val="none" w:sz="0" w:space="0" w:color="auto"/>
            <w:right w:val="none" w:sz="0" w:space="0" w:color="auto"/>
          </w:divBdr>
        </w:div>
        <w:div w:id="1080953962">
          <w:marLeft w:val="640"/>
          <w:marRight w:val="0"/>
          <w:marTop w:val="0"/>
          <w:marBottom w:val="0"/>
          <w:divBdr>
            <w:top w:val="none" w:sz="0" w:space="0" w:color="auto"/>
            <w:left w:val="none" w:sz="0" w:space="0" w:color="auto"/>
            <w:bottom w:val="none" w:sz="0" w:space="0" w:color="auto"/>
            <w:right w:val="none" w:sz="0" w:space="0" w:color="auto"/>
          </w:divBdr>
        </w:div>
        <w:div w:id="1137724447">
          <w:marLeft w:val="640"/>
          <w:marRight w:val="0"/>
          <w:marTop w:val="0"/>
          <w:marBottom w:val="0"/>
          <w:divBdr>
            <w:top w:val="none" w:sz="0" w:space="0" w:color="auto"/>
            <w:left w:val="none" w:sz="0" w:space="0" w:color="auto"/>
            <w:bottom w:val="none" w:sz="0" w:space="0" w:color="auto"/>
            <w:right w:val="none" w:sz="0" w:space="0" w:color="auto"/>
          </w:divBdr>
        </w:div>
        <w:div w:id="1297292934">
          <w:marLeft w:val="640"/>
          <w:marRight w:val="0"/>
          <w:marTop w:val="0"/>
          <w:marBottom w:val="0"/>
          <w:divBdr>
            <w:top w:val="none" w:sz="0" w:space="0" w:color="auto"/>
            <w:left w:val="none" w:sz="0" w:space="0" w:color="auto"/>
            <w:bottom w:val="none" w:sz="0" w:space="0" w:color="auto"/>
            <w:right w:val="none" w:sz="0" w:space="0" w:color="auto"/>
          </w:divBdr>
        </w:div>
        <w:div w:id="1411385728">
          <w:marLeft w:val="640"/>
          <w:marRight w:val="0"/>
          <w:marTop w:val="0"/>
          <w:marBottom w:val="0"/>
          <w:divBdr>
            <w:top w:val="none" w:sz="0" w:space="0" w:color="auto"/>
            <w:left w:val="none" w:sz="0" w:space="0" w:color="auto"/>
            <w:bottom w:val="none" w:sz="0" w:space="0" w:color="auto"/>
            <w:right w:val="none" w:sz="0" w:space="0" w:color="auto"/>
          </w:divBdr>
        </w:div>
        <w:div w:id="467749185">
          <w:marLeft w:val="640"/>
          <w:marRight w:val="0"/>
          <w:marTop w:val="0"/>
          <w:marBottom w:val="0"/>
          <w:divBdr>
            <w:top w:val="none" w:sz="0" w:space="0" w:color="auto"/>
            <w:left w:val="none" w:sz="0" w:space="0" w:color="auto"/>
            <w:bottom w:val="none" w:sz="0" w:space="0" w:color="auto"/>
            <w:right w:val="none" w:sz="0" w:space="0" w:color="auto"/>
          </w:divBdr>
        </w:div>
        <w:div w:id="1605962506">
          <w:marLeft w:val="640"/>
          <w:marRight w:val="0"/>
          <w:marTop w:val="0"/>
          <w:marBottom w:val="0"/>
          <w:divBdr>
            <w:top w:val="none" w:sz="0" w:space="0" w:color="auto"/>
            <w:left w:val="none" w:sz="0" w:space="0" w:color="auto"/>
            <w:bottom w:val="none" w:sz="0" w:space="0" w:color="auto"/>
            <w:right w:val="none" w:sz="0" w:space="0" w:color="auto"/>
          </w:divBdr>
        </w:div>
        <w:div w:id="437070973">
          <w:marLeft w:val="640"/>
          <w:marRight w:val="0"/>
          <w:marTop w:val="0"/>
          <w:marBottom w:val="0"/>
          <w:divBdr>
            <w:top w:val="none" w:sz="0" w:space="0" w:color="auto"/>
            <w:left w:val="none" w:sz="0" w:space="0" w:color="auto"/>
            <w:bottom w:val="none" w:sz="0" w:space="0" w:color="auto"/>
            <w:right w:val="none" w:sz="0" w:space="0" w:color="auto"/>
          </w:divBdr>
        </w:div>
        <w:div w:id="317535580">
          <w:marLeft w:val="640"/>
          <w:marRight w:val="0"/>
          <w:marTop w:val="0"/>
          <w:marBottom w:val="0"/>
          <w:divBdr>
            <w:top w:val="none" w:sz="0" w:space="0" w:color="auto"/>
            <w:left w:val="none" w:sz="0" w:space="0" w:color="auto"/>
            <w:bottom w:val="none" w:sz="0" w:space="0" w:color="auto"/>
            <w:right w:val="none" w:sz="0" w:space="0" w:color="auto"/>
          </w:divBdr>
        </w:div>
        <w:div w:id="840389736">
          <w:marLeft w:val="640"/>
          <w:marRight w:val="0"/>
          <w:marTop w:val="0"/>
          <w:marBottom w:val="0"/>
          <w:divBdr>
            <w:top w:val="none" w:sz="0" w:space="0" w:color="auto"/>
            <w:left w:val="none" w:sz="0" w:space="0" w:color="auto"/>
            <w:bottom w:val="none" w:sz="0" w:space="0" w:color="auto"/>
            <w:right w:val="none" w:sz="0" w:space="0" w:color="auto"/>
          </w:divBdr>
        </w:div>
        <w:div w:id="1890415030">
          <w:marLeft w:val="640"/>
          <w:marRight w:val="0"/>
          <w:marTop w:val="0"/>
          <w:marBottom w:val="0"/>
          <w:divBdr>
            <w:top w:val="none" w:sz="0" w:space="0" w:color="auto"/>
            <w:left w:val="none" w:sz="0" w:space="0" w:color="auto"/>
            <w:bottom w:val="none" w:sz="0" w:space="0" w:color="auto"/>
            <w:right w:val="none" w:sz="0" w:space="0" w:color="auto"/>
          </w:divBdr>
        </w:div>
        <w:div w:id="1031031377">
          <w:marLeft w:val="640"/>
          <w:marRight w:val="0"/>
          <w:marTop w:val="0"/>
          <w:marBottom w:val="0"/>
          <w:divBdr>
            <w:top w:val="none" w:sz="0" w:space="0" w:color="auto"/>
            <w:left w:val="none" w:sz="0" w:space="0" w:color="auto"/>
            <w:bottom w:val="none" w:sz="0" w:space="0" w:color="auto"/>
            <w:right w:val="none" w:sz="0" w:space="0" w:color="auto"/>
          </w:divBdr>
        </w:div>
        <w:div w:id="772867095">
          <w:marLeft w:val="640"/>
          <w:marRight w:val="0"/>
          <w:marTop w:val="0"/>
          <w:marBottom w:val="0"/>
          <w:divBdr>
            <w:top w:val="none" w:sz="0" w:space="0" w:color="auto"/>
            <w:left w:val="none" w:sz="0" w:space="0" w:color="auto"/>
            <w:bottom w:val="none" w:sz="0" w:space="0" w:color="auto"/>
            <w:right w:val="none" w:sz="0" w:space="0" w:color="auto"/>
          </w:divBdr>
        </w:div>
        <w:div w:id="1524174685">
          <w:marLeft w:val="640"/>
          <w:marRight w:val="0"/>
          <w:marTop w:val="0"/>
          <w:marBottom w:val="0"/>
          <w:divBdr>
            <w:top w:val="none" w:sz="0" w:space="0" w:color="auto"/>
            <w:left w:val="none" w:sz="0" w:space="0" w:color="auto"/>
            <w:bottom w:val="none" w:sz="0" w:space="0" w:color="auto"/>
            <w:right w:val="none" w:sz="0" w:space="0" w:color="auto"/>
          </w:divBdr>
        </w:div>
        <w:div w:id="853496324">
          <w:marLeft w:val="640"/>
          <w:marRight w:val="0"/>
          <w:marTop w:val="0"/>
          <w:marBottom w:val="0"/>
          <w:divBdr>
            <w:top w:val="none" w:sz="0" w:space="0" w:color="auto"/>
            <w:left w:val="none" w:sz="0" w:space="0" w:color="auto"/>
            <w:bottom w:val="none" w:sz="0" w:space="0" w:color="auto"/>
            <w:right w:val="none" w:sz="0" w:space="0" w:color="auto"/>
          </w:divBdr>
        </w:div>
        <w:div w:id="756639040">
          <w:marLeft w:val="640"/>
          <w:marRight w:val="0"/>
          <w:marTop w:val="0"/>
          <w:marBottom w:val="0"/>
          <w:divBdr>
            <w:top w:val="none" w:sz="0" w:space="0" w:color="auto"/>
            <w:left w:val="none" w:sz="0" w:space="0" w:color="auto"/>
            <w:bottom w:val="none" w:sz="0" w:space="0" w:color="auto"/>
            <w:right w:val="none" w:sz="0" w:space="0" w:color="auto"/>
          </w:divBdr>
        </w:div>
        <w:div w:id="553471679">
          <w:marLeft w:val="640"/>
          <w:marRight w:val="0"/>
          <w:marTop w:val="0"/>
          <w:marBottom w:val="0"/>
          <w:divBdr>
            <w:top w:val="none" w:sz="0" w:space="0" w:color="auto"/>
            <w:left w:val="none" w:sz="0" w:space="0" w:color="auto"/>
            <w:bottom w:val="none" w:sz="0" w:space="0" w:color="auto"/>
            <w:right w:val="none" w:sz="0" w:space="0" w:color="auto"/>
          </w:divBdr>
        </w:div>
        <w:div w:id="2002615379">
          <w:marLeft w:val="640"/>
          <w:marRight w:val="0"/>
          <w:marTop w:val="0"/>
          <w:marBottom w:val="0"/>
          <w:divBdr>
            <w:top w:val="none" w:sz="0" w:space="0" w:color="auto"/>
            <w:left w:val="none" w:sz="0" w:space="0" w:color="auto"/>
            <w:bottom w:val="none" w:sz="0" w:space="0" w:color="auto"/>
            <w:right w:val="none" w:sz="0" w:space="0" w:color="auto"/>
          </w:divBdr>
        </w:div>
        <w:div w:id="1756512964">
          <w:marLeft w:val="640"/>
          <w:marRight w:val="0"/>
          <w:marTop w:val="0"/>
          <w:marBottom w:val="0"/>
          <w:divBdr>
            <w:top w:val="none" w:sz="0" w:space="0" w:color="auto"/>
            <w:left w:val="none" w:sz="0" w:space="0" w:color="auto"/>
            <w:bottom w:val="none" w:sz="0" w:space="0" w:color="auto"/>
            <w:right w:val="none" w:sz="0" w:space="0" w:color="auto"/>
          </w:divBdr>
        </w:div>
        <w:div w:id="1248657833">
          <w:marLeft w:val="640"/>
          <w:marRight w:val="0"/>
          <w:marTop w:val="0"/>
          <w:marBottom w:val="0"/>
          <w:divBdr>
            <w:top w:val="none" w:sz="0" w:space="0" w:color="auto"/>
            <w:left w:val="none" w:sz="0" w:space="0" w:color="auto"/>
            <w:bottom w:val="none" w:sz="0" w:space="0" w:color="auto"/>
            <w:right w:val="none" w:sz="0" w:space="0" w:color="auto"/>
          </w:divBdr>
        </w:div>
        <w:div w:id="735281020">
          <w:marLeft w:val="640"/>
          <w:marRight w:val="0"/>
          <w:marTop w:val="0"/>
          <w:marBottom w:val="0"/>
          <w:divBdr>
            <w:top w:val="none" w:sz="0" w:space="0" w:color="auto"/>
            <w:left w:val="none" w:sz="0" w:space="0" w:color="auto"/>
            <w:bottom w:val="none" w:sz="0" w:space="0" w:color="auto"/>
            <w:right w:val="none" w:sz="0" w:space="0" w:color="auto"/>
          </w:divBdr>
        </w:div>
        <w:div w:id="964627390">
          <w:marLeft w:val="640"/>
          <w:marRight w:val="0"/>
          <w:marTop w:val="0"/>
          <w:marBottom w:val="0"/>
          <w:divBdr>
            <w:top w:val="none" w:sz="0" w:space="0" w:color="auto"/>
            <w:left w:val="none" w:sz="0" w:space="0" w:color="auto"/>
            <w:bottom w:val="none" w:sz="0" w:space="0" w:color="auto"/>
            <w:right w:val="none" w:sz="0" w:space="0" w:color="auto"/>
          </w:divBdr>
        </w:div>
        <w:div w:id="1797749459">
          <w:marLeft w:val="640"/>
          <w:marRight w:val="0"/>
          <w:marTop w:val="0"/>
          <w:marBottom w:val="0"/>
          <w:divBdr>
            <w:top w:val="none" w:sz="0" w:space="0" w:color="auto"/>
            <w:left w:val="none" w:sz="0" w:space="0" w:color="auto"/>
            <w:bottom w:val="none" w:sz="0" w:space="0" w:color="auto"/>
            <w:right w:val="none" w:sz="0" w:space="0" w:color="auto"/>
          </w:divBdr>
        </w:div>
        <w:div w:id="1441416975">
          <w:marLeft w:val="640"/>
          <w:marRight w:val="0"/>
          <w:marTop w:val="0"/>
          <w:marBottom w:val="0"/>
          <w:divBdr>
            <w:top w:val="none" w:sz="0" w:space="0" w:color="auto"/>
            <w:left w:val="none" w:sz="0" w:space="0" w:color="auto"/>
            <w:bottom w:val="none" w:sz="0" w:space="0" w:color="auto"/>
            <w:right w:val="none" w:sz="0" w:space="0" w:color="auto"/>
          </w:divBdr>
        </w:div>
        <w:div w:id="1753775396">
          <w:marLeft w:val="640"/>
          <w:marRight w:val="0"/>
          <w:marTop w:val="0"/>
          <w:marBottom w:val="0"/>
          <w:divBdr>
            <w:top w:val="none" w:sz="0" w:space="0" w:color="auto"/>
            <w:left w:val="none" w:sz="0" w:space="0" w:color="auto"/>
            <w:bottom w:val="none" w:sz="0" w:space="0" w:color="auto"/>
            <w:right w:val="none" w:sz="0" w:space="0" w:color="auto"/>
          </w:divBdr>
        </w:div>
        <w:div w:id="408617470">
          <w:marLeft w:val="640"/>
          <w:marRight w:val="0"/>
          <w:marTop w:val="0"/>
          <w:marBottom w:val="0"/>
          <w:divBdr>
            <w:top w:val="none" w:sz="0" w:space="0" w:color="auto"/>
            <w:left w:val="none" w:sz="0" w:space="0" w:color="auto"/>
            <w:bottom w:val="none" w:sz="0" w:space="0" w:color="auto"/>
            <w:right w:val="none" w:sz="0" w:space="0" w:color="auto"/>
          </w:divBdr>
        </w:div>
        <w:div w:id="874078178">
          <w:marLeft w:val="640"/>
          <w:marRight w:val="0"/>
          <w:marTop w:val="0"/>
          <w:marBottom w:val="0"/>
          <w:divBdr>
            <w:top w:val="none" w:sz="0" w:space="0" w:color="auto"/>
            <w:left w:val="none" w:sz="0" w:space="0" w:color="auto"/>
            <w:bottom w:val="none" w:sz="0" w:space="0" w:color="auto"/>
            <w:right w:val="none" w:sz="0" w:space="0" w:color="auto"/>
          </w:divBdr>
        </w:div>
        <w:div w:id="1592618460">
          <w:marLeft w:val="640"/>
          <w:marRight w:val="0"/>
          <w:marTop w:val="0"/>
          <w:marBottom w:val="0"/>
          <w:divBdr>
            <w:top w:val="none" w:sz="0" w:space="0" w:color="auto"/>
            <w:left w:val="none" w:sz="0" w:space="0" w:color="auto"/>
            <w:bottom w:val="none" w:sz="0" w:space="0" w:color="auto"/>
            <w:right w:val="none" w:sz="0" w:space="0" w:color="auto"/>
          </w:divBdr>
        </w:div>
        <w:div w:id="426316327">
          <w:marLeft w:val="640"/>
          <w:marRight w:val="0"/>
          <w:marTop w:val="0"/>
          <w:marBottom w:val="0"/>
          <w:divBdr>
            <w:top w:val="none" w:sz="0" w:space="0" w:color="auto"/>
            <w:left w:val="none" w:sz="0" w:space="0" w:color="auto"/>
            <w:bottom w:val="none" w:sz="0" w:space="0" w:color="auto"/>
            <w:right w:val="none" w:sz="0" w:space="0" w:color="auto"/>
          </w:divBdr>
        </w:div>
        <w:div w:id="1334264847">
          <w:marLeft w:val="640"/>
          <w:marRight w:val="0"/>
          <w:marTop w:val="0"/>
          <w:marBottom w:val="0"/>
          <w:divBdr>
            <w:top w:val="none" w:sz="0" w:space="0" w:color="auto"/>
            <w:left w:val="none" w:sz="0" w:space="0" w:color="auto"/>
            <w:bottom w:val="none" w:sz="0" w:space="0" w:color="auto"/>
            <w:right w:val="none" w:sz="0" w:space="0" w:color="auto"/>
          </w:divBdr>
        </w:div>
        <w:div w:id="630282545">
          <w:marLeft w:val="640"/>
          <w:marRight w:val="0"/>
          <w:marTop w:val="0"/>
          <w:marBottom w:val="0"/>
          <w:divBdr>
            <w:top w:val="none" w:sz="0" w:space="0" w:color="auto"/>
            <w:left w:val="none" w:sz="0" w:space="0" w:color="auto"/>
            <w:bottom w:val="none" w:sz="0" w:space="0" w:color="auto"/>
            <w:right w:val="none" w:sz="0" w:space="0" w:color="auto"/>
          </w:divBdr>
        </w:div>
        <w:div w:id="1846355399">
          <w:marLeft w:val="640"/>
          <w:marRight w:val="0"/>
          <w:marTop w:val="0"/>
          <w:marBottom w:val="0"/>
          <w:divBdr>
            <w:top w:val="none" w:sz="0" w:space="0" w:color="auto"/>
            <w:left w:val="none" w:sz="0" w:space="0" w:color="auto"/>
            <w:bottom w:val="none" w:sz="0" w:space="0" w:color="auto"/>
            <w:right w:val="none" w:sz="0" w:space="0" w:color="auto"/>
          </w:divBdr>
        </w:div>
        <w:div w:id="2006862030">
          <w:marLeft w:val="640"/>
          <w:marRight w:val="0"/>
          <w:marTop w:val="0"/>
          <w:marBottom w:val="0"/>
          <w:divBdr>
            <w:top w:val="none" w:sz="0" w:space="0" w:color="auto"/>
            <w:left w:val="none" w:sz="0" w:space="0" w:color="auto"/>
            <w:bottom w:val="none" w:sz="0" w:space="0" w:color="auto"/>
            <w:right w:val="none" w:sz="0" w:space="0" w:color="auto"/>
          </w:divBdr>
        </w:div>
        <w:div w:id="436414538">
          <w:marLeft w:val="640"/>
          <w:marRight w:val="0"/>
          <w:marTop w:val="0"/>
          <w:marBottom w:val="0"/>
          <w:divBdr>
            <w:top w:val="none" w:sz="0" w:space="0" w:color="auto"/>
            <w:left w:val="none" w:sz="0" w:space="0" w:color="auto"/>
            <w:bottom w:val="none" w:sz="0" w:space="0" w:color="auto"/>
            <w:right w:val="none" w:sz="0" w:space="0" w:color="auto"/>
          </w:divBdr>
        </w:div>
        <w:div w:id="3671581">
          <w:marLeft w:val="640"/>
          <w:marRight w:val="0"/>
          <w:marTop w:val="0"/>
          <w:marBottom w:val="0"/>
          <w:divBdr>
            <w:top w:val="none" w:sz="0" w:space="0" w:color="auto"/>
            <w:left w:val="none" w:sz="0" w:space="0" w:color="auto"/>
            <w:bottom w:val="none" w:sz="0" w:space="0" w:color="auto"/>
            <w:right w:val="none" w:sz="0" w:space="0" w:color="auto"/>
          </w:divBdr>
        </w:div>
        <w:div w:id="757213783">
          <w:marLeft w:val="640"/>
          <w:marRight w:val="0"/>
          <w:marTop w:val="0"/>
          <w:marBottom w:val="0"/>
          <w:divBdr>
            <w:top w:val="none" w:sz="0" w:space="0" w:color="auto"/>
            <w:left w:val="none" w:sz="0" w:space="0" w:color="auto"/>
            <w:bottom w:val="none" w:sz="0" w:space="0" w:color="auto"/>
            <w:right w:val="none" w:sz="0" w:space="0" w:color="auto"/>
          </w:divBdr>
        </w:div>
        <w:div w:id="752555640">
          <w:marLeft w:val="640"/>
          <w:marRight w:val="0"/>
          <w:marTop w:val="0"/>
          <w:marBottom w:val="0"/>
          <w:divBdr>
            <w:top w:val="none" w:sz="0" w:space="0" w:color="auto"/>
            <w:left w:val="none" w:sz="0" w:space="0" w:color="auto"/>
            <w:bottom w:val="none" w:sz="0" w:space="0" w:color="auto"/>
            <w:right w:val="none" w:sz="0" w:space="0" w:color="auto"/>
          </w:divBdr>
        </w:div>
        <w:div w:id="1086734320">
          <w:marLeft w:val="640"/>
          <w:marRight w:val="0"/>
          <w:marTop w:val="0"/>
          <w:marBottom w:val="0"/>
          <w:divBdr>
            <w:top w:val="none" w:sz="0" w:space="0" w:color="auto"/>
            <w:left w:val="none" w:sz="0" w:space="0" w:color="auto"/>
            <w:bottom w:val="none" w:sz="0" w:space="0" w:color="auto"/>
            <w:right w:val="none" w:sz="0" w:space="0" w:color="auto"/>
          </w:divBdr>
        </w:div>
        <w:div w:id="1378241264">
          <w:marLeft w:val="640"/>
          <w:marRight w:val="0"/>
          <w:marTop w:val="0"/>
          <w:marBottom w:val="0"/>
          <w:divBdr>
            <w:top w:val="none" w:sz="0" w:space="0" w:color="auto"/>
            <w:left w:val="none" w:sz="0" w:space="0" w:color="auto"/>
            <w:bottom w:val="none" w:sz="0" w:space="0" w:color="auto"/>
            <w:right w:val="none" w:sz="0" w:space="0" w:color="auto"/>
          </w:divBdr>
        </w:div>
        <w:div w:id="1510636755">
          <w:marLeft w:val="640"/>
          <w:marRight w:val="0"/>
          <w:marTop w:val="0"/>
          <w:marBottom w:val="0"/>
          <w:divBdr>
            <w:top w:val="none" w:sz="0" w:space="0" w:color="auto"/>
            <w:left w:val="none" w:sz="0" w:space="0" w:color="auto"/>
            <w:bottom w:val="none" w:sz="0" w:space="0" w:color="auto"/>
            <w:right w:val="none" w:sz="0" w:space="0" w:color="auto"/>
          </w:divBdr>
        </w:div>
        <w:div w:id="619840206">
          <w:marLeft w:val="640"/>
          <w:marRight w:val="0"/>
          <w:marTop w:val="0"/>
          <w:marBottom w:val="0"/>
          <w:divBdr>
            <w:top w:val="none" w:sz="0" w:space="0" w:color="auto"/>
            <w:left w:val="none" w:sz="0" w:space="0" w:color="auto"/>
            <w:bottom w:val="none" w:sz="0" w:space="0" w:color="auto"/>
            <w:right w:val="none" w:sz="0" w:space="0" w:color="auto"/>
          </w:divBdr>
        </w:div>
        <w:div w:id="1913658976">
          <w:marLeft w:val="640"/>
          <w:marRight w:val="0"/>
          <w:marTop w:val="0"/>
          <w:marBottom w:val="0"/>
          <w:divBdr>
            <w:top w:val="none" w:sz="0" w:space="0" w:color="auto"/>
            <w:left w:val="none" w:sz="0" w:space="0" w:color="auto"/>
            <w:bottom w:val="none" w:sz="0" w:space="0" w:color="auto"/>
            <w:right w:val="none" w:sz="0" w:space="0" w:color="auto"/>
          </w:divBdr>
        </w:div>
        <w:div w:id="986205365">
          <w:marLeft w:val="640"/>
          <w:marRight w:val="0"/>
          <w:marTop w:val="0"/>
          <w:marBottom w:val="0"/>
          <w:divBdr>
            <w:top w:val="none" w:sz="0" w:space="0" w:color="auto"/>
            <w:left w:val="none" w:sz="0" w:space="0" w:color="auto"/>
            <w:bottom w:val="none" w:sz="0" w:space="0" w:color="auto"/>
            <w:right w:val="none" w:sz="0" w:space="0" w:color="auto"/>
          </w:divBdr>
        </w:div>
        <w:div w:id="922878495">
          <w:marLeft w:val="640"/>
          <w:marRight w:val="0"/>
          <w:marTop w:val="0"/>
          <w:marBottom w:val="0"/>
          <w:divBdr>
            <w:top w:val="none" w:sz="0" w:space="0" w:color="auto"/>
            <w:left w:val="none" w:sz="0" w:space="0" w:color="auto"/>
            <w:bottom w:val="none" w:sz="0" w:space="0" w:color="auto"/>
            <w:right w:val="none" w:sz="0" w:space="0" w:color="auto"/>
          </w:divBdr>
        </w:div>
        <w:div w:id="1567180228">
          <w:marLeft w:val="640"/>
          <w:marRight w:val="0"/>
          <w:marTop w:val="0"/>
          <w:marBottom w:val="0"/>
          <w:divBdr>
            <w:top w:val="none" w:sz="0" w:space="0" w:color="auto"/>
            <w:left w:val="none" w:sz="0" w:space="0" w:color="auto"/>
            <w:bottom w:val="none" w:sz="0" w:space="0" w:color="auto"/>
            <w:right w:val="none" w:sz="0" w:space="0" w:color="auto"/>
          </w:divBdr>
        </w:div>
        <w:div w:id="1216160816">
          <w:marLeft w:val="640"/>
          <w:marRight w:val="0"/>
          <w:marTop w:val="0"/>
          <w:marBottom w:val="0"/>
          <w:divBdr>
            <w:top w:val="none" w:sz="0" w:space="0" w:color="auto"/>
            <w:left w:val="none" w:sz="0" w:space="0" w:color="auto"/>
            <w:bottom w:val="none" w:sz="0" w:space="0" w:color="auto"/>
            <w:right w:val="none" w:sz="0" w:space="0" w:color="auto"/>
          </w:divBdr>
        </w:div>
        <w:div w:id="783958520">
          <w:marLeft w:val="640"/>
          <w:marRight w:val="0"/>
          <w:marTop w:val="0"/>
          <w:marBottom w:val="0"/>
          <w:divBdr>
            <w:top w:val="none" w:sz="0" w:space="0" w:color="auto"/>
            <w:left w:val="none" w:sz="0" w:space="0" w:color="auto"/>
            <w:bottom w:val="none" w:sz="0" w:space="0" w:color="auto"/>
            <w:right w:val="none" w:sz="0" w:space="0" w:color="auto"/>
          </w:divBdr>
        </w:div>
        <w:div w:id="1261182437">
          <w:marLeft w:val="640"/>
          <w:marRight w:val="0"/>
          <w:marTop w:val="0"/>
          <w:marBottom w:val="0"/>
          <w:divBdr>
            <w:top w:val="none" w:sz="0" w:space="0" w:color="auto"/>
            <w:left w:val="none" w:sz="0" w:space="0" w:color="auto"/>
            <w:bottom w:val="none" w:sz="0" w:space="0" w:color="auto"/>
            <w:right w:val="none" w:sz="0" w:space="0" w:color="auto"/>
          </w:divBdr>
        </w:div>
        <w:div w:id="1083263313">
          <w:marLeft w:val="640"/>
          <w:marRight w:val="0"/>
          <w:marTop w:val="0"/>
          <w:marBottom w:val="0"/>
          <w:divBdr>
            <w:top w:val="none" w:sz="0" w:space="0" w:color="auto"/>
            <w:left w:val="none" w:sz="0" w:space="0" w:color="auto"/>
            <w:bottom w:val="none" w:sz="0" w:space="0" w:color="auto"/>
            <w:right w:val="none" w:sz="0" w:space="0" w:color="auto"/>
          </w:divBdr>
        </w:div>
        <w:div w:id="1141192791">
          <w:marLeft w:val="640"/>
          <w:marRight w:val="0"/>
          <w:marTop w:val="0"/>
          <w:marBottom w:val="0"/>
          <w:divBdr>
            <w:top w:val="none" w:sz="0" w:space="0" w:color="auto"/>
            <w:left w:val="none" w:sz="0" w:space="0" w:color="auto"/>
            <w:bottom w:val="none" w:sz="0" w:space="0" w:color="auto"/>
            <w:right w:val="none" w:sz="0" w:space="0" w:color="auto"/>
          </w:divBdr>
        </w:div>
        <w:div w:id="276261064">
          <w:marLeft w:val="640"/>
          <w:marRight w:val="0"/>
          <w:marTop w:val="0"/>
          <w:marBottom w:val="0"/>
          <w:divBdr>
            <w:top w:val="none" w:sz="0" w:space="0" w:color="auto"/>
            <w:left w:val="none" w:sz="0" w:space="0" w:color="auto"/>
            <w:bottom w:val="none" w:sz="0" w:space="0" w:color="auto"/>
            <w:right w:val="none" w:sz="0" w:space="0" w:color="auto"/>
          </w:divBdr>
        </w:div>
        <w:div w:id="1302225832">
          <w:marLeft w:val="640"/>
          <w:marRight w:val="0"/>
          <w:marTop w:val="0"/>
          <w:marBottom w:val="0"/>
          <w:divBdr>
            <w:top w:val="none" w:sz="0" w:space="0" w:color="auto"/>
            <w:left w:val="none" w:sz="0" w:space="0" w:color="auto"/>
            <w:bottom w:val="none" w:sz="0" w:space="0" w:color="auto"/>
            <w:right w:val="none" w:sz="0" w:space="0" w:color="auto"/>
          </w:divBdr>
        </w:div>
        <w:div w:id="763645461">
          <w:marLeft w:val="640"/>
          <w:marRight w:val="0"/>
          <w:marTop w:val="0"/>
          <w:marBottom w:val="0"/>
          <w:divBdr>
            <w:top w:val="none" w:sz="0" w:space="0" w:color="auto"/>
            <w:left w:val="none" w:sz="0" w:space="0" w:color="auto"/>
            <w:bottom w:val="none" w:sz="0" w:space="0" w:color="auto"/>
            <w:right w:val="none" w:sz="0" w:space="0" w:color="auto"/>
          </w:divBdr>
        </w:div>
        <w:div w:id="1077897687">
          <w:marLeft w:val="640"/>
          <w:marRight w:val="0"/>
          <w:marTop w:val="0"/>
          <w:marBottom w:val="0"/>
          <w:divBdr>
            <w:top w:val="none" w:sz="0" w:space="0" w:color="auto"/>
            <w:left w:val="none" w:sz="0" w:space="0" w:color="auto"/>
            <w:bottom w:val="none" w:sz="0" w:space="0" w:color="auto"/>
            <w:right w:val="none" w:sz="0" w:space="0" w:color="auto"/>
          </w:divBdr>
        </w:div>
        <w:div w:id="1633747233">
          <w:marLeft w:val="640"/>
          <w:marRight w:val="0"/>
          <w:marTop w:val="0"/>
          <w:marBottom w:val="0"/>
          <w:divBdr>
            <w:top w:val="none" w:sz="0" w:space="0" w:color="auto"/>
            <w:left w:val="none" w:sz="0" w:space="0" w:color="auto"/>
            <w:bottom w:val="none" w:sz="0" w:space="0" w:color="auto"/>
            <w:right w:val="none" w:sz="0" w:space="0" w:color="auto"/>
          </w:divBdr>
        </w:div>
        <w:div w:id="486634308">
          <w:marLeft w:val="640"/>
          <w:marRight w:val="0"/>
          <w:marTop w:val="0"/>
          <w:marBottom w:val="0"/>
          <w:divBdr>
            <w:top w:val="none" w:sz="0" w:space="0" w:color="auto"/>
            <w:left w:val="none" w:sz="0" w:space="0" w:color="auto"/>
            <w:bottom w:val="none" w:sz="0" w:space="0" w:color="auto"/>
            <w:right w:val="none" w:sz="0" w:space="0" w:color="auto"/>
          </w:divBdr>
        </w:div>
        <w:div w:id="1280794750">
          <w:marLeft w:val="640"/>
          <w:marRight w:val="0"/>
          <w:marTop w:val="0"/>
          <w:marBottom w:val="0"/>
          <w:divBdr>
            <w:top w:val="none" w:sz="0" w:space="0" w:color="auto"/>
            <w:left w:val="none" w:sz="0" w:space="0" w:color="auto"/>
            <w:bottom w:val="none" w:sz="0" w:space="0" w:color="auto"/>
            <w:right w:val="none" w:sz="0" w:space="0" w:color="auto"/>
          </w:divBdr>
        </w:div>
        <w:div w:id="2097096575">
          <w:marLeft w:val="640"/>
          <w:marRight w:val="0"/>
          <w:marTop w:val="0"/>
          <w:marBottom w:val="0"/>
          <w:divBdr>
            <w:top w:val="none" w:sz="0" w:space="0" w:color="auto"/>
            <w:left w:val="none" w:sz="0" w:space="0" w:color="auto"/>
            <w:bottom w:val="none" w:sz="0" w:space="0" w:color="auto"/>
            <w:right w:val="none" w:sz="0" w:space="0" w:color="auto"/>
          </w:divBdr>
        </w:div>
        <w:div w:id="2122453728">
          <w:marLeft w:val="640"/>
          <w:marRight w:val="0"/>
          <w:marTop w:val="0"/>
          <w:marBottom w:val="0"/>
          <w:divBdr>
            <w:top w:val="none" w:sz="0" w:space="0" w:color="auto"/>
            <w:left w:val="none" w:sz="0" w:space="0" w:color="auto"/>
            <w:bottom w:val="none" w:sz="0" w:space="0" w:color="auto"/>
            <w:right w:val="none" w:sz="0" w:space="0" w:color="auto"/>
          </w:divBdr>
        </w:div>
        <w:div w:id="425926174">
          <w:marLeft w:val="640"/>
          <w:marRight w:val="0"/>
          <w:marTop w:val="0"/>
          <w:marBottom w:val="0"/>
          <w:divBdr>
            <w:top w:val="none" w:sz="0" w:space="0" w:color="auto"/>
            <w:left w:val="none" w:sz="0" w:space="0" w:color="auto"/>
            <w:bottom w:val="none" w:sz="0" w:space="0" w:color="auto"/>
            <w:right w:val="none" w:sz="0" w:space="0" w:color="auto"/>
          </w:divBdr>
        </w:div>
        <w:div w:id="862325081">
          <w:marLeft w:val="640"/>
          <w:marRight w:val="0"/>
          <w:marTop w:val="0"/>
          <w:marBottom w:val="0"/>
          <w:divBdr>
            <w:top w:val="none" w:sz="0" w:space="0" w:color="auto"/>
            <w:left w:val="none" w:sz="0" w:space="0" w:color="auto"/>
            <w:bottom w:val="none" w:sz="0" w:space="0" w:color="auto"/>
            <w:right w:val="none" w:sz="0" w:space="0" w:color="auto"/>
          </w:divBdr>
        </w:div>
        <w:div w:id="1371690615">
          <w:marLeft w:val="640"/>
          <w:marRight w:val="0"/>
          <w:marTop w:val="0"/>
          <w:marBottom w:val="0"/>
          <w:divBdr>
            <w:top w:val="none" w:sz="0" w:space="0" w:color="auto"/>
            <w:left w:val="none" w:sz="0" w:space="0" w:color="auto"/>
            <w:bottom w:val="none" w:sz="0" w:space="0" w:color="auto"/>
            <w:right w:val="none" w:sz="0" w:space="0" w:color="auto"/>
          </w:divBdr>
        </w:div>
        <w:div w:id="1350452425">
          <w:marLeft w:val="640"/>
          <w:marRight w:val="0"/>
          <w:marTop w:val="0"/>
          <w:marBottom w:val="0"/>
          <w:divBdr>
            <w:top w:val="none" w:sz="0" w:space="0" w:color="auto"/>
            <w:left w:val="none" w:sz="0" w:space="0" w:color="auto"/>
            <w:bottom w:val="none" w:sz="0" w:space="0" w:color="auto"/>
            <w:right w:val="none" w:sz="0" w:space="0" w:color="auto"/>
          </w:divBdr>
        </w:div>
        <w:div w:id="197009874">
          <w:marLeft w:val="640"/>
          <w:marRight w:val="0"/>
          <w:marTop w:val="0"/>
          <w:marBottom w:val="0"/>
          <w:divBdr>
            <w:top w:val="none" w:sz="0" w:space="0" w:color="auto"/>
            <w:left w:val="none" w:sz="0" w:space="0" w:color="auto"/>
            <w:bottom w:val="none" w:sz="0" w:space="0" w:color="auto"/>
            <w:right w:val="none" w:sz="0" w:space="0" w:color="auto"/>
          </w:divBdr>
        </w:div>
        <w:div w:id="844977764">
          <w:marLeft w:val="640"/>
          <w:marRight w:val="0"/>
          <w:marTop w:val="0"/>
          <w:marBottom w:val="0"/>
          <w:divBdr>
            <w:top w:val="none" w:sz="0" w:space="0" w:color="auto"/>
            <w:left w:val="none" w:sz="0" w:space="0" w:color="auto"/>
            <w:bottom w:val="none" w:sz="0" w:space="0" w:color="auto"/>
            <w:right w:val="none" w:sz="0" w:space="0" w:color="auto"/>
          </w:divBdr>
        </w:div>
        <w:div w:id="653336307">
          <w:marLeft w:val="640"/>
          <w:marRight w:val="0"/>
          <w:marTop w:val="0"/>
          <w:marBottom w:val="0"/>
          <w:divBdr>
            <w:top w:val="none" w:sz="0" w:space="0" w:color="auto"/>
            <w:left w:val="none" w:sz="0" w:space="0" w:color="auto"/>
            <w:bottom w:val="none" w:sz="0" w:space="0" w:color="auto"/>
            <w:right w:val="none" w:sz="0" w:space="0" w:color="auto"/>
          </w:divBdr>
        </w:div>
        <w:div w:id="771320870">
          <w:marLeft w:val="640"/>
          <w:marRight w:val="0"/>
          <w:marTop w:val="0"/>
          <w:marBottom w:val="0"/>
          <w:divBdr>
            <w:top w:val="none" w:sz="0" w:space="0" w:color="auto"/>
            <w:left w:val="none" w:sz="0" w:space="0" w:color="auto"/>
            <w:bottom w:val="none" w:sz="0" w:space="0" w:color="auto"/>
            <w:right w:val="none" w:sz="0" w:space="0" w:color="auto"/>
          </w:divBdr>
        </w:div>
        <w:div w:id="1865511195">
          <w:marLeft w:val="640"/>
          <w:marRight w:val="0"/>
          <w:marTop w:val="0"/>
          <w:marBottom w:val="0"/>
          <w:divBdr>
            <w:top w:val="none" w:sz="0" w:space="0" w:color="auto"/>
            <w:left w:val="none" w:sz="0" w:space="0" w:color="auto"/>
            <w:bottom w:val="none" w:sz="0" w:space="0" w:color="auto"/>
            <w:right w:val="none" w:sz="0" w:space="0" w:color="auto"/>
          </w:divBdr>
        </w:div>
        <w:div w:id="1256983955">
          <w:marLeft w:val="640"/>
          <w:marRight w:val="0"/>
          <w:marTop w:val="0"/>
          <w:marBottom w:val="0"/>
          <w:divBdr>
            <w:top w:val="none" w:sz="0" w:space="0" w:color="auto"/>
            <w:left w:val="none" w:sz="0" w:space="0" w:color="auto"/>
            <w:bottom w:val="none" w:sz="0" w:space="0" w:color="auto"/>
            <w:right w:val="none" w:sz="0" w:space="0" w:color="auto"/>
          </w:divBdr>
        </w:div>
        <w:div w:id="51394484">
          <w:marLeft w:val="640"/>
          <w:marRight w:val="0"/>
          <w:marTop w:val="0"/>
          <w:marBottom w:val="0"/>
          <w:divBdr>
            <w:top w:val="none" w:sz="0" w:space="0" w:color="auto"/>
            <w:left w:val="none" w:sz="0" w:space="0" w:color="auto"/>
            <w:bottom w:val="none" w:sz="0" w:space="0" w:color="auto"/>
            <w:right w:val="none" w:sz="0" w:space="0" w:color="auto"/>
          </w:divBdr>
        </w:div>
        <w:div w:id="1215195233">
          <w:marLeft w:val="640"/>
          <w:marRight w:val="0"/>
          <w:marTop w:val="0"/>
          <w:marBottom w:val="0"/>
          <w:divBdr>
            <w:top w:val="none" w:sz="0" w:space="0" w:color="auto"/>
            <w:left w:val="none" w:sz="0" w:space="0" w:color="auto"/>
            <w:bottom w:val="none" w:sz="0" w:space="0" w:color="auto"/>
            <w:right w:val="none" w:sz="0" w:space="0" w:color="auto"/>
          </w:divBdr>
        </w:div>
        <w:div w:id="1275751317">
          <w:marLeft w:val="640"/>
          <w:marRight w:val="0"/>
          <w:marTop w:val="0"/>
          <w:marBottom w:val="0"/>
          <w:divBdr>
            <w:top w:val="none" w:sz="0" w:space="0" w:color="auto"/>
            <w:left w:val="none" w:sz="0" w:space="0" w:color="auto"/>
            <w:bottom w:val="none" w:sz="0" w:space="0" w:color="auto"/>
            <w:right w:val="none" w:sz="0" w:space="0" w:color="auto"/>
          </w:divBdr>
        </w:div>
        <w:div w:id="974604826">
          <w:marLeft w:val="640"/>
          <w:marRight w:val="0"/>
          <w:marTop w:val="0"/>
          <w:marBottom w:val="0"/>
          <w:divBdr>
            <w:top w:val="none" w:sz="0" w:space="0" w:color="auto"/>
            <w:left w:val="none" w:sz="0" w:space="0" w:color="auto"/>
            <w:bottom w:val="none" w:sz="0" w:space="0" w:color="auto"/>
            <w:right w:val="none" w:sz="0" w:space="0" w:color="auto"/>
          </w:divBdr>
        </w:div>
        <w:div w:id="654653342">
          <w:marLeft w:val="640"/>
          <w:marRight w:val="0"/>
          <w:marTop w:val="0"/>
          <w:marBottom w:val="0"/>
          <w:divBdr>
            <w:top w:val="none" w:sz="0" w:space="0" w:color="auto"/>
            <w:left w:val="none" w:sz="0" w:space="0" w:color="auto"/>
            <w:bottom w:val="none" w:sz="0" w:space="0" w:color="auto"/>
            <w:right w:val="none" w:sz="0" w:space="0" w:color="auto"/>
          </w:divBdr>
        </w:div>
        <w:div w:id="1501502679">
          <w:marLeft w:val="640"/>
          <w:marRight w:val="0"/>
          <w:marTop w:val="0"/>
          <w:marBottom w:val="0"/>
          <w:divBdr>
            <w:top w:val="none" w:sz="0" w:space="0" w:color="auto"/>
            <w:left w:val="none" w:sz="0" w:space="0" w:color="auto"/>
            <w:bottom w:val="none" w:sz="0" w:space="0" w:color="auto"/>
            <w:right w:val="none" w:sz="0" w:space="0" w:color="auto"/>
          </w:divBdr>
        </w:div>
        <w:div w:id="1990207778">
          <w:marLeft w:val="640"/>
          <w:marRight w:val="0"/>
          <w:marTop w:val="0"/>
          <w:marBottom w:val="0"/>
          <w:divBdr>
            <w:top w:val="none" w:sz="0" w:space="0" w:color="auto"/>
            <w:left w:val="none" w:sz="0" w:space="0" w:color="auto"/>
            <w:bottom w:val="none" w:sz="0" w:space="0" w:color="auto"/>
            <w:right w:val="none" w:sz="0" w:space="0" w:color="auto"/>
          </w:divBdr>
        </w:div>
        <w:div w:id="569001925">
          <w:marLeft w:val="640"/>
          <w:marRight w:val="0"/>
          <w:marTop w:val="0"/>
          <w:marBottom w:val="0"/>
          <w:divBdr>
            <w:top w:val="none" w:sz="0" w:space="0" w:color="auto"/>
            <w:left w:val="none" w:sz="0" w:space="0" w:color="auto"/>
            <w:bottom w:val="none" w:sz="0" w:space="0" w:color="auto"/>
            <w:right w:val="none" w:sz="0" w:space="0" w:color="auto"/>
          </w:divBdr>
        </w:div>
        <w:div w:id="764304256">
          <w:marLeft w:val="640"/>
          <w:marRight w:val="0"/>
          <w:marTop w:val="0"/>
          <w:marBottom w:val="0"/>
          <w:divBdr>
            <w:top w:val="none" w:sz="0" w:space="0" w:color="auto"/>
            <w:left w:val="none" w:sz="0" w:space="0" w:color="auto"/>
            <w:bottom w:val="none" w:sz="0" w:space="0" w:color="auto"/>
            <w:right w:val="none" w:sz="0" w:space="0" w:color="auto"/>
          </w:divBdr>
        </w:div>
        <w:div w:id="1789617091">
          <w:marLeft w:val="640"/>
          <w:marRight w:val="0"/>
          <w:marTop w:val="0"/>
          <w:marBottom w:val="0"/>
          <w:divBdr>
            <w:top w:val="none" w:sz="0" w:space="0" w:color="auto"/>
            <w:left w:val="none" w:sz="0" w:space="0" w:color="auto"/>
            <w:bottom w:val="none" w:sz="0" w:space="0" w:color="auto"/>
            <w:right w:val="none" w:sz="0" w:space="0" w:color="auto"/>
          </w:divBdr>
        </w:div>
        <w:div w:id="344869625">
          <w:marLeft w:val="640"/>
          <w:marRight w:val="0"/>
          <w:marTop w:val="0"/>
          <w:marBottom w:val="0"/>
          <w:divBdr>
            <w:top w:val="none" w:sz="0" w:space="0" w:color="auto"/>
            <w:left w:val="none" w:sz="0" w:space="0" w:color="auto"/>
            <w:bottom w:val="none" w:sz="0" w:space="0" w:color="auto"/>
            <w:right w:val="none" w:sz="0" w:space="0" w:color="auto"/>
          </w:divBdr>
        </w:div>
        <w:div w:id="1814365003">
          <w:marLeft w:val="640"/>
          <w:marRight w:val="0"/>
          <w:marTop w:val="0"/>
          <w:marBottom w:val="0"/>
          <w:divBdr>
            <w:top w:val="none" w:sz="0" w:space="0" w:color="auto"/>
            <w:left w:val="none" w:sz="0" w:space="0" w:color="auto"/>
            <w:bottom w:val="none" w:sz="0" w:space="0" w:color="auto"/>
            <w:right w:val="none" w:sz="0" w:space="0" w:color="auto"/>
          </w:divBdr>
        </w:div>
        <w:div w:id="1014117408">
          <w:marLeft w:val="640"/>
          <w:marRight w:val="0"/>
          <w:marTop w:val="0"/>
          <w:marBottom w:val="0"/>
          <w:divBdr>
            <w:top w:val="none" w:sz="0" w:space="0" w:color="auto"/>
            <w:left w:val="none" w:sz="0" w:space="0" w:color="auto"/>
            <w:bottom w:val="none" w:sz="0" w:space="0" w:color="auto"/>
            <w:right w:val="none" w:sz="0" w:space="0" w:color="auto"/>
          </w:divBdr>
        </w:div>
        <w:div w:id="837119595">
          <w:marLeft w:val="640"/>
          <w:marRight w:val="0"/>
          <w:marTop w:val="0"/>
          <w:marBottom w:val="0"/>
          <w:divBdr>
            <w:top w:val="none" w:sz="0" w:space="0" w:color="auto"/>
            <w:left w:val="none" w:sz="0" w:space="0" w:color="auto"/>
            <w:bottom w:val="none" w:sz="0" w:space="0" w:color="auto"/>
            <w:right w:val="none" w:sz="0" w:space="0" w:color="auto"/>
          </w:divBdr>
        </w:div>
        <w:div w:id="1633288749">
          <w:marLeft w:val="640"/>
          <w:marRight w:val="0"/>
          <w:marTop w:val="0"/>
          <w:marBottom w:val="0"/>
          <w:divBdr>
            <w:top w:val="none" w:sz="0" w:space="0" w:color="auto"/>
            <w:left w:val="none" w:sz="0" w:space="0" w:color="auto"/>
            <w:bottom w:val="none" w:sz="0" w:space="0" w:color="auto"/>
            <w:right w:val="none" w:sz="0" w:space="0" w:color="auto"/>
          </w:divBdr>
        </w:div>
        <w:div w:id="1492869152">
          <w:marLeft w:val="640"/>
          <w:marRight w:val="0"/>
          <w:marTop w:val="0"/>
          <w:marBottom w:val="0"/>
          <w:divBdr>
            <w:top w:val="none" w:sz="0" w:space="0" w:color="auto"/>
            <w:left w:val="none" w:sz="0" w:space="0" w:color="auto"/>
            <w:bottom w:val="none" w:sz="0" w:space="0" w:color="auto"/>
            <w:right w:val="none" w:sz="0" w:space="0" w:color="auto"/>
          </w:divBdr>
        </w:div>
        <w:div w:id="768551434">
          <w:marLeft w:val="640"/>
          <w:marRight w:val="0"/>
          <w:marTop w:val="0"/>
          <w:marBottom w:val="0"/>
          <w:divBdr>
            <w:top w:val="none" w:sz="0" w:space="0" w:color="auto"/>
            <w:left w:val="none" w:sz="0" w:space="0" w:color="auto"/>
            <w:bottom w:val="none" w:sz="0" w:space="0" w:color="auto"/>
            <w:right w:val="none" w:sz="0" w:space="0" w:color="auto"/>
          </w:divBdr>
        </w:div>
        <w:div w:id="637999642">
          <w:marLeft w:val="640"/>
          <w:marRight w:val="0"/>
          <w:marTop w:val="0"/>
          <w:marBottom w:val="0"/>
          <w:divBdr>
            <w:top w:val="none" w:sz="0" w:space="0" w:color="auto"/>
            <w:left w:val="none" w:sz="0" w:space="0" w:color="auto"/>
            <w:bottom w:val="none" w:sz="0" w:space="0" w:color="auto"/>
            <w:right w:val="none" w:sz="0" w:space="0" w:color="auto"/>
          </w:divBdr>
        </w:div>
        <w:div w:id="1330718776">
          <w:marLeft w:val="640"/>
          <w:marRight w:val="0"/>
          <w:marTop w:val="0"/>
          <w:marBottom w:val="0"/>
          <w:divBdr>
            <w:top w:val="none" w:sz="0" w:space="0" w:color="auto"/>
            <w:left w:val="none" w:sz="0" w:space="0" w:color="auto"/>
            <w:bottom w:val="none" w:sz="0" w:space="0" w:color="auto"/>
            <w:right w:val="none" w:sz="0" w:space="0" w:color="auto"/>
          </w:divBdr>
        </w:div>
        <w:div w:id="1380089309">
          <w:marLeft w:val="640"/>
          <w:marRight w:val="0"/>
          <w:marTop w:val="0"/>
          <w:marBottom w:val="0"/>
          <w:divBdr>
            <w:top w:val="none" w:sz="0" w:space="0" w:color="auto"/>
            <w:left w:val="none" w:sz="0" w:space="0" w:color="auto"/>
            <w:bottom w:val="none" w:sz="0" w:space="0" w:color="auto"/>
            <w:right w:val="none" w:sz="0" w:space="0" w:color="auto"/>
          </w:divBdr>
        </w:div>
        <w:div w:id="1415323067">
          <w:marLeft w:val="640"/>
          <w:marRight w:val="0"/>
          <w:marTop w:val="0"/>
          <w:marBottom w:val="0"/>
          <w:divBdr>
            <w:top w:val="none" w:sz="0" w:space="0" w:color="auto"/>
            <w:left w:val="none" w:sz="0" w:space="0" w:color="auto"/>
            <w:bottom w:val="none" w:sz="0" w:space="0" w:color="auto"/>
            <w:right w:val="none" w:sz="0" w:space="0" w:color="auto"/>
          </w:divBdr>
        </w:div>
        <w:div w:id="1171525273">
          <w:marLeft w:val="640"/>
          <w:marRight w:val="0"/>
          <w:marTop w:val="0"/>
          <w:marBottom w:val="0"/>
          <w:divBdr>
            <w:top w:val="none" w:sz="0" w:space="0" w:color="auto"/>
            <w:left w:val="none" w:sz="0" w:space="0" w:color="auto"/>
            <w:bottom w:val="none" w:sz="0" w:space="0" w:color="auto"/>
            <w:right w:val="none" w:sz="0" w:space="0" w:color="auto"/>
          </w:divBdr>
        </w:div>
        <w:div w:id="1108087013">
          <w:marLeft w:val="640"/>
          <w:marRight w:val="0"/>
          <w:marTop w:val="0"/>
          <w:marBottom w:val="0"/>
          <w:divBdr>
            <w:top w:val="none" w:sz="0" w:space="0" w:color="auto"/>
            <w:left w:val="none" w:sz="0" w:space="0" w:color="auto"/>
            <w:bottom w:val="none" w:sz="0" w:space="0" w:color="auto"/>
            <w:right w:val="none" w:sz="0" w:space="0" w:color="auto"/>
          </w:divBdr>
        </w:div>
        <w:div w:id="483470414">
          <w:marLeft w:val="640"/>
          <w:marRight w:val="0"/>
          <w:marTop w:val="0"/>
          <w:marBottom w:val="0"/>
          <w:divBdr>
            <w:top w:val="none" w:sz="0" w:space="0" w:color="auto"/>
            <w:left w:val="none" w:sz="0" w:space="0" w:color="auto"/>
            <w:bottom w:val="none" w:sz="0" w:space="0" w:color="auto"/>
            <w:right w:val="none" w:sz="0" w:space="0" w:color="auto"/>
          </w:divBdr>
        </w:div>
        <w:div w:id="1841584223">
          <w:marLeft w:val="640"/>
          <w:marRight w:val="0"/>
          <w:marTop w:val="0"/>
          <w:marBottom w:val="0"/>
          <w:divBdr>
            <w:top w:val="none" w:sz="0" w:space="0" w:color="auto"/>
            <w:left w:val="none" w:sz="0" w:space="0" w:color="auto"/>
            <w:bottom w:val="none" w:sz="0" w:space="0" w:color="auto"/>
            <w:right w:val="none" w:sz="0" w:space="0" w:color="auto"/>
          </w:divBdr>
        </w:div>
        <w:div w:id="617762011">
          <w:marLeft w:val="640"/>
          <w:marRight w:val="0"/>
          <w:marTop w:val="0"/>
          <w:marBottom w:val="0"/>
          <w:divBdr>
            <w:top w:val="none" w:sz="0" w:space="0" w:color="auto"/>
            <w:left w:val="none" w:sz="0" w:space="0" w:color="auto"/>
            <w:bottom w:val="none" w:sz="0" w:space="0" w:color="auto"/>
            <w:right w:val="none" w:sz="0" w:space="0" w:color="auto"/>
          </w:divBdr>
        </w:div>
        <w:div w:id="159666089">
          <w:marLeft w:val="640"/>
          <w:marRight w:val="0"/>
          <w:marTop w:val="0"/>
          <w:marBottom w:val="0"/>
          <w:divBdr>
            <w:top w:val="none" w:sz="0" w:space="0" w:color="auto"/>
            <w:left w:val="none" w:sz="0" w:space="0" w:color="auto"/>
            <w:bottom w:val="none" w:sz="0" w:space="0" w:color="auto"/>
            <w:right w:val="none" w:sz="0" w:space="0" w:color="auto"/>
          </w:divBdr>
        </w:div>
        <w:div w:id="1827044468">
          <w:marLeft w:val="640"/>
          <w:marRight w:val="0"/>
          <w:marTop w:val="0"/>
          <w:marBottom w:val="0"/>
          <w:divBdr>
            <w:top w:val="none" w:sz="0" w:space="0" w:color="auto"/>
            <w:left w:val="none" w:sz="0" w:space="0" w:color="auto"/>
            <w:bottom w:val="none" w:sz="0" w:space="0" w:color="auto"/>
            <w:right w:val="none" w:sz="0" w:space="0" w:color="auto"/>
          </w:divBdr>
        </w:div>
        <w:div w:id="480124556">
          <w:marLeft w:val="640"/>
          <w:marRight w:val="0"/>
          <w:marTop w:val="0"/>
          <w:marBottom w:val="0"/>
          <w:divBdr>
            <w:top w:val="none" w:sz="0" w:space="0" w:color="auto"/>
            <w:left w:val="none" w:sz="0" w:space="0" w:color="auto"/>
            <w:bottom w:val="none" w:sz="0" w:space="0" w:color="auto"/>
            <w:right w:val="none" w:sz="0" w:space="0" w:color="auto"/>
          </w:divBdr>
        </w:div>
        <w:div w:id="1687636222">
          <w:marLeft w:val="640"/>
          <w:marRight w:val="0"/>
          <w:marTop w:val="0"/>
          <w:marBottom w:val="0"/>
          <w:divBdr>
            <w:top w:val="none" w:sz="0" w:space="0" w:color="auto"/>
            <w:left w:val="none" w:sz="0" w:space="0" w:color="auto"/>
            <w:bottom w:val="none" w:sz="0" w:space="0" w:color="auto"/>
            <w:right w:val="none" w:sz="0" w:space="0" w:color="auto"/>
          </w:divBdr>
        </w:div>
        <w:div w:id="1538932100">
          <w:marLeft w:val="640"/>
          <w:marRight w:val="0"/>
          <w:marTop w:val="0"/>
          <w:marBottom w:val="0"/>
          <w:divBdr>
            <w:top w:val="none" w:sz="0" w:space="0" w:color="auto"/>
            <w:left w:val="none" w:sz="0" w:space="0" w:color="auto"/>
            <w:bottom w:val="none" w:sz="0" w:space="0" w:color="auto"/>
            <w:right w:val="none" w:sz="0" w:space="0" w:color="auto"/>
          </w:divBdr>
        </w:div>
        <w:div w:id="1453868094">
          <w:marLeft w:val="640"/>
          <w:marRight w:val="0"/>
          <w:marTop w:val="0"/>
          <w:marBottom w:val="0"/>
          <w:divBdr>
            <w:top w:val="none" w:sz="0" w:space="0" w:color="auto"/>
            <w:left w:val="none" w:sz="0" w:space="0" w:color="auto"/>
            <w:bottom w:val="none" w:sz="0" w:space="0" w:color="auto"/>
            <w:right w:val="none" w:sz="0" w:space="0" w:color="auto"/>
          </w:divBdr>
        </w:div>
        <w:div w:id="190798812">
          <w:marLeft w:val="640"/>
          <w:marRight w:val="0"/>
          <w:marTop w:val="0"/>
          <w:marBottom w:val="0"/>
          <w:divBdr>
            <w:top w:val="none" w:sz="0" w:space="0" w:color="auto"/>
            <w:left w:val="none" w:sz="0" w:space="0" w:color="auto"/>
            <w:bottom w:val="none" w:sz="0" w:space="0" w:color="auto"/>
            <w:right w:val="none" w:sz="0" w:space="0" w:color="auto"/>
          </w:divBdr>
        </w:div>
        <w:div w:id="626159679">
          <w:marLeft w:val="640"/>
          <w:marRight w:val="0"/>
          <w:marTop w:val="0"/>
          <w:marBottom w:val="0"/>
          <w:divBdr>
            <w:top w:val="none" w:sz="0" w:space="0" w:color="auto"/>
            <w:left w:val="none" w:sz="0" w:space="0" w:color="auto"/>
            <w:bottom w:val="none" w:sz="0" w:space="0" w:color="auto"/>
            <w:right w:val="none" w:sz="0" w:space="0" w:color="auto"/>
          </w:divBdr>
        </w:div>
        <w:div w:id="374349063">
          <w:marLeft w:val="640"/>
          <w:marRight w:val="0"/>
          <w:marTop w:val="0"/>
          <w:marBottom w:val="0"/>
          <w:divBdr>
            <w:top w:val="none" w:sz="0" w:space="0" w:color="auto"/>
            <w:left w:val="none" w:sz="0" w:space="0" w:color="auto"/>
            <w:bottom w:val="none" w:sz="0" w:space="0" w:color="auto"/>
            <w:right w:val="none" w:sz="0" w:space="0" w:color="auto"/>
          </w:divBdr>
        </w:div>
        <w:div w:id="216429270">
          <w:marLeft w:val="640"/>
          <w:marRight w:val="0"/>
          <w:marTop w:val="0"/>
          <w:marBottom w:val="0"/>
          <w:divBdr>
            <w:top w:val="none" w:sz="0" w:space="0" w:color="auto"/>
            <w:left w:val="none" w:sz="0" w:space="0" w:color="auto"/>
            <w:bottom w:val="none" w:sz="0" w:space="0" w:color="auto"/>
            <w:right w:val="none" w:sz="0" w:space="0" w:color="auto"/>
          </w:divBdr>
        </w:div>
        <w:div w:id="1983852911">
          <w:marLeft w:val="640"/>
          <w:marRight w:val="0"/>
          <w:marTop w:val="0"/>
          <w:marBottom w:val="0"/>
          <w:divBdr>
            <w:top w:val="none" w:sz="0" w:space="0" w:color="auto"/>
            <w:left w:val="none" w:sz="0" w:space="0" w:color="auto"/>
            <w:bottom w:val="none" w:sz="0" w:space="0" w:color="auto"/>
            <w:right w:val="none" w:sz="0" w:space="0" w:color="auto"/>
          </w:divBdr>
        </w:div>
        <w:div w:id="1090004456">
          <w:marLeft w:val="640"/>
          <w:marRight w:val="0"/>
          <w:marTop w:val="0"/>
          <w:marBottom w:val="0"/>
          <w:divBdr>
            <w:top w:val="none" w:sz="0" w:space="0" w:color="auto"/>
            <w:left w:val="none" w:sz="0" w:space="0" w:color="auto"/>
            <w:bottom w:val="none" w:sz="0" w:space="0" w:color="auto"/>
            <w:right w:val="none" w:sz="0" w:space="0" w:color="auto"/>
          </w:divBdr>
        </w:div>
        <w:div w:id="530069752">
          <w:marLeft w:val="640"/>
          <w:marRight w:val="0"/>
          <w:marTop w:val="0"/>
          <w:marBottom w:val="0"/>
          <w:divBdr>
            <w:top w:val="none" w:sz="0" w:space="0" w:color="auto"/>
            <w:left w:val="none" w:sz="0" w:space="0" w:color="auto"/>
            <w:bottom w:val="none" w:sz="0" w:space="0" w:color="auto"/>
            <w:right w:val="none" w:sz="0" w:space="0" w:color="auto"/>
          </w:divBdr>
        </w:div>
        <w:div w:id="1749379178">
          <w:marLeft w:val="640"/>
          <w:marRight w:val="0"/>
          <w:marTop w:val="0"/>
          <w:marBottom w:val="0"/>
          <w:divBdr>
            <w:top w:val="none" w:sz="0" w:space="0" w:color="auto"/>
            <w:left w:val="none" w:sz="0" w:space="0" w:color="auto"/>
            <w:bottom w:val="none" w:sz="0" w:space="0" w:color="auto"/>
            <w:right w:val="none" w:sz="0" w:space="0" w:color="auto"/>
          </w:divBdr>
        </w:div>
        <w:div w:id="1100954408">
          <w:marLeft w:val="640"/>
          <w:marRight w:val="0"/>
          <w:marTop w:val="0"/>
          <w:marBottom w:val="0"/>
          <w:divBdr>
            <w:top w:val="none" w:sz="0" w:space="0" w:color="auto"/>
            <w:left w:val="none" w:sz="0" w:space="0" w:color="auto"/>
            <w:bottom w:val="none" w:sz="0" w:space="0" w:color="auto"/>
            <w:right w:val="none" w:sz="0" w:space="0" w:color="auto"/>
          </w:divBdr>
        </w:div>
        <w:div w:id="681399868">
          <w:marLeft w:val="640"/>
          <w:marRight w:val="0"/>
          <w:marTop w:val="0"/>
          <w:marBottom w:val="0"/>
          <w:divBdr>
            <w:top w:val="none" w:sz="0" w:space="0" w:color="auto"/>
            <w:left w:val="none" w:sz="0" w:space="0" w:color="auto"/>
            <w:bottom w:val="none" w:sz="0" w:space="0" w:color="auto"/>
            <w:right w:val="none" w:sz="0" w:space="0" w:color="auto"/>
          </w:divBdr>
        </w:div>
        <w:div w:id="648099564">
          <w:marLeft w:val="640"/>
          <w:marRight w:val="0"/>
          <w:marTop w:val="0"/>
          <w:marBottom w:val="0"/>
          <w:divBdr>
            <w:top w:val="none" w:sz="0" w:space="0" w:color="auto"/>
            <w:left w:val="none" w:sz="0" w:space="0" w:color="auto"/>
            <w:bottom w:val="none" w:sz="0" w:space="0" w:color="auto"/>
            <w:right w:val="none" w:sz="0" w:space="0" w:color="auto"/>
          </w:divBdr>
        </w:div>
        <w:div w:id="1055929763">
          <w:marLeft w:val="640"/>
          <w:marRight w:val="0"/>
          <w:marTop w:val="0"/>
          <w:marBottom w:val="0"/>
          <w:divBdr>
            <w:top w:val="none" w:sz="0" w:space="0" w:color="auto"/>
            <w:left w:val="none" w:sz="0" w:space="0" w:color="auto"/>
            <w:bottom w:val="none" w:sz="0" w:space="0" w:color="auto"/>
            <w:right w:val="none" w:sz="0" w:space="0" w:color="auto"/>
          </w:divBdr>
        </w:div>
        <w:div w:id="139615749">
          <w:marLeft w:val="640"/>
          <w:marRight w:val="0"/>
          <w:marTop w:val="0"/>
          <w:marBottom w:val="0"/>
          <w:divBdr>
            <w:top w:val="none" w:sz="0" w:space="0" w:color="auto"/>
            <w:left w:val="none" w:sz="0" w:space="0" w:color="auto"/>
            <w:bottom w:val="none" w:sz="0" w:space="0" w:color="auto"/>
            <w:right w:val="none" w:sz="0" w:space="0" w:color="auto"/>
          </w:divBdr>
        </w:div>
        <w:div w:id="1021206173">
          <w:marLeft w:val="640"/>
          <w:marRight w:val="0"/>
          <w:marTop w:val="0"/>
          <w:marBottom w:val="0"/>
          <w:divBdr>
            <w:top w:val="none" w:sz="0" w:space="0" w:color="auto"/>
            <w:left w:val="none" w:sz="0" w:space="0" w:color="auto"/>
            <w:bottom w:val="none" w:sz="0" w:space="0" w:color="auto"/>
            <w:right w:val="none" w:sz="0" w:space="0" w:color="auto"/>
          </w:divBdr>
        </w:div>
        <w:div w:id="130631831">
          <w:marLeft w:val="640"/>
          <w:marRight w:val="0"/>
          <w:marTop w:val="0"/>
          <w:marBottom w:val="0"/>
          <w:divBdr>
            <w:top w:val="none" w:sz="0" w:space="0" w:color="auto"/>
            <w:left w:val="none" w:sz="0" w:space="0" w:color="auto"/>
            <w:bottom w:val="none" w:sz="0" w:space="0" w:color="auto"/>
            <w:right w:val="none" w:sz="0" w:space="0" w:color="auto"/>
          </w:divBdr>
        </w:div>
        <w:div w:id="302925311">
          <w:marLeft w:val="640"/>
          <w:marRight w:val="0"/>
          <w:marTop w:val="0"/>
          <w:marBottom w:val="0"/>
          <w:divBdr>
            <w:top w:val="none" w:sz="0" w:space="0" w:color="auto"/>
            <w:left w:val="none" w:sz="0" w:space="0" w:color="auto"/>
            <w:bottom w:val="none" w:sz="0" w:space="0" w:color="auto"/>
            <w:right w:val="none" w:sz="0" w:space="0" w:color="auto"/>
          </w:divBdr>
        </w:div>
        <w:div w:id="1617326572">
          <w:marLeft w:val="640"/>
          <w:marRight w:val="0"/>
          <w:marTop w:val="0"/>
          <w:marBottom w:val="0"/>
          <w:divBdr>
            <w:top w:val="none" w:sz="0" w:space="0" w:color="auto"/>
            <w:left w:val="none" w:sz="0" w:space="0" w:color="auto"/>
            <w:bottom w:val="none" w:sz="0" w:space="0" w:color="auto"/>
            <w:right w:val="none" w:sz="0" w:space="0" w:color="auto"/>
          </w:divBdr>
        </w:div>
        <w:div w:id="562764474">
          <w:marLeft w:val="640"/>
          <w:marRight w:val="0"/>
          <w:marTop w:val="0"/>
          <w:marBottom w:val="0"/>
          <w:divBdr>
            <w:top w:val="none" w:sz="0" w:space="0" w:color="auto"/>
            <w:left w:val="none" w:sz="0" w:space="0" w:color="auto"/>
            <w:bottom w:val="none" w:sz="0" w:space="0" w:color="auto"/>
            <w:right w:val="none" w:sz="0" w:space="0" w:color="auto"/>
          </w:divBdr>
        </w:div>
        <w:div w:id="960376235">
          <w:marLeft w:val="640"/>
          <w:marRight w:val="0"/>
          <w:marTop w:val="0"/>
          <w:marBottom w:val="0"/>
          <w:divBdr>
            <w:top w:val="none" w:sz="0" w:space="0" w:color="auto"/>
            <w:left w:val="none" w:sz="0" w:space="0" w:color="auto"/>
            <w:bottom w:val="none" w:sz="0" w:space="0" w:color="auto"/>
            <w:right w:val="none" w:sz="0" w:space="0" w:color="auto"/>
          </w:divBdr>
        </w:div>
        <w:div w:id="1807894183">
          <w:marLeft w:val="640"/>
          <w:marRight w:val="0"/>
          <w:marTop w:val="0"/>
          <w:marBottom w:val="0"/>
          <w:divBdr>
            <w:top w:val="none" w:sz="0" w:space="0" w:color="auto"/>
            <w:left w:val="none" w:sz="0" w:space="0" w:color="auto"/>
            <w:bottom w:val="none" w:sz="0" w:space="0" w:color="auto"/>
            <w:right w:val="none" w:sz="0" w:space="0" w:color="auto"/>
          </w:divBdr>
        </w:div>
      </w:divsChild>
    </w:div>
    <w:div w:id="1568224484">
      <w:bodyDiv w:val="1"/>
      <w:marLeft w:val="0"/>
      <w:marRight w:val="0"/>
      <w:marTop w:val="0"/>
      <w:marBottom w:val="0"/>
      <w:divBdr>
        <w:top w:val="none" w:sz="0" w:space="0" w:color="auto"/>
        <w:left w:val="none" w:sz="0" w:space="0" w:color="auto"/>
        <w:bottom w:val="none" w:sz="0" w:space="0" w:color="auto"/>
        <w:right w:val="none" w:sz="0" w:space="0" w:color="auto"/>
      </w:divBdr>
      <w:divsChild>
        <w:div w:id="1592355367">
          <w:marLeft w:val="640"/>
          <w:marRight w:val="0"/>
          <w:marTop w:val="0"/>
          <w:marBottom w:val="0"/>
          <w:divBdr>
            <w:top w:val="none" w:sz="0" w:space="0" w:color="auto"/>
            <w:left w:val="none" w:sz="0" w:space="0" w:color="auto"/>
            <w:bottom w:val="none" w:sz="0" w:space="0" w:color="auto"/>
            <w:right w:val="none" w:sz="0" w:space="0" w:color="auto"/>
          </w:divBdr>
        </w:div>
        <w:div w:id="884560887">
          <w:marLeft w:val="640"/>
          <w:marRight w:val="0"/>
          <w:marTop w:val="0"/>
          <w:marBottom w:val="0"/>
          <w:divBdr>
            <w:top w:val="none" w:sz="0" w:space="0" w:color="auto"/>
            <w:left w:val="none" w:sz="0" w:space="0" w:color="auto"/>
            <w:bottom w:val="none" w:sz="0" w:space="0" w:color="auto"/>
            <w:right w:val="none" w:sz="0" w:space="0" w:color="auto"/>
          </w:divBdr>
        </w:div>
        <w:div w:id="1367292809">
          <w:marLeft w:val="640"/>
          <w:marRight w:val="0"/>
          <w:marTop w:val="0"/>
          <w:marBottom w:val="0"/>
          <w:divBdr>
            <w:top w:val="none" w:sz="0" w:space="0" w:color="auto"/>
            <w:left w:val="none" w:sz="0" w:space="0" w:color="auto"/>
            <w:bottom w:val="none" w:sz="0" w:space="0" w:color="auto"/>
            <w:right w:val="none" w:sz="0" w:space="0" w:color="auto"/>
          </w:divBdr>
        </w:div>
        <w:div w:id="285892663">
          <w:marLeft w:val="640"/>
          <w:marRight w:val="0"/>
          <w:marTop w:val="0"/>
          <w:marBottom w:val="0"/>
          <w:divBdr>
            <w:top w:val="none" w:sz="0" w:space="0" w:color="auto"/>
            <w:left w:val="none" w:sz="0" w:space="0" w:color="auto"/>
            <w:bottom w:val="none" w:sz="0" w:space="0" w:color="auto"/>
            <w:right w:val="none" w:sz="0" w:space="0" w:color="auto"/>
          </w:divBdr>
        </w:div>
        <w:div w:id="523373440">
          <w:marLeft w:val="640"/>
          <w:marRight w:val="0"/>
          <w:marTop w:val="0"/>
          <w:marBottom w:val="0"/>
          <w:divBdr>
            <w:top w:val="none" w:sz="0" w:space="0" w:color="auto"/>
            <w:left w:val="none" w:sz="0" w:space="0" w:color="auto"/>
            <w:bottom w:val="none" w:sz="0" w:space="0" w:color="auto"/>
            <w:right w:val="none" w:sz="0" w:space="0" w:color="auto"/>
          </w:divBdr>
        </w:div>
        <w:div w:id="1247611534">
          <w:marLeft w:val="640"/>
          <w:marRight w:val="0"/>
          <w:marTop w:val="0"/>
          <w:marBottom w:val="0"/>
          <w:divBdr>
            <w:top w:val="none" w:sz="0" w:space="0" w:color="auto"/>
            <w:left w:val="none" w:sz="0" w:space="0" w:color="auto"/>
            <w:bottom w:val="none" w:sz="0" w:space="0" w:color="auto"/>
            <w:right w:val="none" w:sz="0" w:space="0" w:color="auto"/>
          </w:divBdr>
        </w:div>
        <w:div w:id="1408458307">
          <w:marLeft w:val="640"/>
          <w:marRight w:val="0"/>
          <w:marTop w:val="0"/>
          <w:marBottom w:val="0"/>
          <w:divBdr>
            <w:top w:val="none" w:sz="0" w:space="0" w:color="auto"/>
            <w:left w:val="none" w:sz="0" w:space="0" w:color="auto"/>
            <w:bottom w:val="none" w:sz="0" w:space="0" w:color="auto"/>
            <w:right w:val="none" w:sz="0" w:space="0" w:color="auto"/>
          </w:divBdr>
        </w:div>
        <w:div w:id="1936590059">
          <w:marLeft w:val="640"/>
          <w:marRight w:val="0"/>
          <w:marTop w:val="0"/>
          <w:marBottom w:val="0"/>
          <w:divBdr>
            <w:top w:val="none" w:sz="0" w:space="0" w:color="auto"/>
            <w:left w:val="none" w:sz="0" w:space="0" w:color="auto"/>
            <w:bottom w:val="none" w:sz="0" w:space="0" w:color="auto"/>
            <w:right w:val="none" w:sz="0" w:space="0" w:color="auto"/>
          </w:divBdr>
        </w:div>
        <w:div w:id="1986617307">
          <w:marLeft w:val="640"/>
          <w:marRight w:val="0"/>
          <w:marTop w:val="0"/>
          <w:marBottom w:val="0"/>
          <w:divBdr>
            <w:top w:val="none" w:sz="0" w:space="0" w:color="auto"/>
            <w:left w:val="none" w:sz="0" w:space="0" w:color="auto"/>
            <w:bottom w:val="none" w:sz="0" w:space="0" w:color="auto"/>
            <w:right w:val="none" w:sz="0" w:space="0" w:color="auto"/>
          </w:divBdr>
        </w:div>
        <w:div w:id="725101684">
          <w:marLeft w:val="640"/>
          <w:marRight w:val="0"/>
          <w:marTop w:val="0"/>
          <w:marBottom w:val="0"/>
          <w:divBdr>
            <w:top w:val="none" w:sz="0" w:space="0" w:color="auto"/>
            <w:left w:val="none" w:sz="0" w:space="0" w:color="auto"/>
            <w:bottom w:val="none" w:sz="0" w:space="0" w:color="auto"/>
            <w:right w:val="none" w:sz="0" w:space="0" w:color="auto"/>
          </w:divBdr>
        </w:div>
        <w:div w:id="1612859531">
          <w:marLeft w:val="640"/>
          <w:marRight w:val="0"/>
          <w:marTop w:val="0"/>
          <w:marBottom w:val="0"/>
          <w:divBdr>
            <w:top w:val="none" w:sz="0" w:space="0" w:color="auto"/>
            <w:left w:val="none" w:sz="0" w:space="0" w:color="auto"/>
            <w:bottom w:val="none" w:sz="0" w:space="0" w:color="auto"/>
            <w:right w:val="none" w:sz="0" w:space="0" w:color="auto"/>
          </w:divBdr>
        </w:div>
        <w:div w:id="2106807683">
          <w:marLeft w:val="640"/>
          <w:marRight w:val="0"/>
          <w:marTop w:val="0"/>
          <w:marBottom w:val="0"/>
          <w:divBdr>
            <w:top w:val="none" w:sz="0" w:space="0" w:color="auto"/>
            <w:left w:val="none" w:sz="0" w:space="0" w:color="auto"/>
            <w:bottom w:val="none" w:sz="0" w:space="0" w:color="auto"/>
            <w:right w:val="none" w:sz="0" w:space="0" w:color="auto"/>
          </w:divBdr>
        </w:div>
        <w:div w:id="91050632">
          <w:marLeft w:val="640"/>
          <w:marRight w:val="0"/>
          <w:marTop w:val="0"/>
          <w:marBottom w:val="0"/>
          <w:divBdr>
            <w:top w:val="none" w:sz="0" w:space="0" w:color="auto"/>
            <w:left w:val="none" w:sz="0" w:space="0" w:color="auto"/>
            <w:bottom w:val="none" w:sz="0" w:space="0" w:color="auto"/>
            <w:right w:val="none" w:sz="0" w:space="0" w:color="auto"/>
          </w:divBdr>
        </w:div>
        <w:div w:id="690113077">
          <w:marLeft w:val="640"/>
          <w:marRight w:val="0"/>
          <w:marTop w:val="0"/>
          <w:marBottom w:val="0"/>
          <w:divBdr>
            <w:top w:val="none" w:sz="0" w:space="0" w:color="auto"/>
            <w:left w:val="none" w:sz="0" w:space="0" w:color="auto"/>
            <w:bottom w:val="none" w:sz="0" w:space="0" w:color="auto"/>
            <w:right w:val="none" w:sz="0" w:space="0" w:color="auto"/>
          </w:divBdr>
        </w:div>
        <w:div w:id="1316225414">
          <w:marLeft w:val="640"/>
          <w:marRight w:val="0"/>
          <w:marTop w:val="0"/>
          <w:marBottom w:val="0"/>
          <w:divBdr>
            <w:top w:val="none" w:sz="0" w:space="0" w:color="auto"/>
            <w:left w:val="none" w:sz="0" w:space="0" w:color="auto"/>
            <w:bottom w:val="none" w:sz="0" w:space="0" w:color="auto"/>
            <w:right w:val="none" w:sz="0" w:space="0" w:color="auto"/>
          </w:divBdr>
        </w:div>
        <w:div w:id="1955013822">
          <w:marLeft w:val="640"/>
          <w:marRight w:val="0"/>
          <w:marTop w:val="0"/>
          <w:marBottom w:val="0"/>
          <w:divBdr>
            <w:top w:val="none" w:sz="0" w:space="0" w:color="auto"/>
            <w:left w:val="none" w:sz="0" w:space="0" w:color="auto"/>
            <w:bottom w:val="none" w:sz="0" w:space="0" w:color="auto"/>
            <w:right w:val="none" w:sz="0" w:space="0" w:color="auto"/>
          </w:divBdr>
        </w:div>
        <w:div w:id="1364020201">
          <w:marLeft w:val="640"/>
          <w:marRight w:val="0"/>
          <w:marTop w:val="0"/>
          <w:marBottom w:val="0"/>
          <w:divBdr>
            <w:top w:val="none" w:sz="0" w:space="0" w:color="auto"/>
            <w:left w:val="none" w:sz="0" w:space="0" w:color="auto"/>
            <w:bottom w:val="none" w:sz="0" w:space="0" w:color="auto"/>
            <w:right w:val="none" w:sz="0" w:space="0" w:color="auto"/>
          </w:divBdr>
        </w:div>
        <w:div w:id="194932162">
          <w:marLeft w:val="640"/>
          <w:marRight w:val="0"/>
          <w:marTop w:val="0"/>
          <w:marBottom w:val="0"/>
          <w:divBdr>
            <w:top w:val="none" w:sz="0" w:space="0" w:color="auto"/>
            <w:left w:val="none" w:sz="0" w:space="0" w:color="auto"/>
            <w:bottom w:val="none" w:sz="0" w:space="0" w:color="auto"/>
            <w:right w:val="none" w:sz="0" w:space="0" w:color="auto"/>
          </w:divBdr>
        </w:div>
        <w:div w:id="1527717206">
          <w:marLeft w:val="640"/>
          <w:marRight w:val="0"/>
          <w:marTop w:val="0"/>
          <w:marBottom w:val="0"/>
          <w:divBdr>
            <w:top w:val="none" w:sz="0" w:space="0" w:color="auto"/>
            <w:left w:val="none" w:sz="0" w:space="0" w:color="auto"/>
            <w:bottom w:val="none" w:sz="0" w:space="0" w:color="auto"/>
            <w:right w:val="none" w:sz="0" w:space="0" w:color="auto"/>
          </w:divBdr>
        </w:div>
        <w:div w:id="1809547188">
          <w:marLeft w:val="640"/>
          <w:marRight w:val="0"/>
          <w:marTop w:val="0"/>
          <w:marBottom w:val="0"/>
          <w:divBdr>
            <w:top w:val="none" w:sz="0" w:space="0" w:color="auto"/>
            <w:left w:val="none" w:sz="0" w:space="0" w:color="auto"/>
            <w:bottom w:val="none" w:sz="0" w:space="0" w:color="auto"/>
            <w:right w:val="none" w:sz="0" w:space="0" w:color="auto"/>
          </w:divBdr>
        </w:div>
        <w:div w:id="487483007">
          <w:marLeft w:val="640"/>
          <w:marRight w:val="0"/>
          <w:marTop w:val="0"/>
          <w:marBottom w:val="0"/>
          <w:divBdr>
            <w:top w:val="none" w:sz="0" w:space="0" w:color="auto"/>
            <w:left w:val="none" w:sz="0" w:space="0" w:color="auto"/>
            <w:bottom w:val="none" w:sz="0" w:space="0" w:color="auto"/>
            <w:right w:val="none" w:sz="0" w:space="0" w:color="auto"/>
          </w:divBdr>
        </w:div>
        <w:div w:id="1538809111">
          <w:marLeft w:val="640"/>
          <w:marRight w:val="0"/>
          <w:marTop w:val="0"/>
          <w:marBottom w:val="0"/>
          <w:divBdr>
            <w:top w:val="none" w:sz="0" w:space="0" w:color="auto"/>
            <w:left w:val="none" w:sz="0" w:space="0" w:color="auto"/>
            <w:bottom w:val="none" w:sz="0" w:space="0" w:color="auto"/>
            <w:right w:val="none" w:sz="0" w:space="0" w:color="auto"/>
          </w:divBdr>
        </w:div>
        <w:div w:id="204373914">
          <w:marLeft w:val="640"/>
          <w:marRight w:val="0"/>
          <w:marTop w:val="0"/>
          <w:marBottom w:val="0"/>
          <w:divBdr>
            <w:top w:val="none" w:sz="0" w:space="0" w:color="auto"/>
            <w:left w:val="none" w:sz="0" w:space="0" w:color="auto"/>
            <w:bottom w:val="none" w:sz="0" w:space="0" w:color="auto"/>
            <w:right w:val="none" w:sz="0" w:space="0" w:color="auto"/>
          </w:divBdr>
        </w:div>
        <w:div w:id="1901940764">
          <w:marLeft w:val="640"/>
          <w:marRight w:val="0"/>
          <w:marTop w:val="0"/>
          <w:marBottom w:val="0"/>
          <w:divBdr>
            <w:top w:val="none" w:sz="0" w:space="0" w:color="auto"/>
            <w:left w:val="none" w:sz="0" w:space="0" w:color="auto"/>
            <w:bottom w:val="none" w:sz="0" w:space="0" w:color="auto"/>
            <w:right w:val="none" w:sz="0" w:space="0" w:color="auto"/>
          </w:divBdr>
        </w:div>
        <w:div w:id="1950160415">
          <w:marLeft w:val="640"/>
          <w:marRight w:val="0"/>
          <w:marTop w:val="0"/>
          <w:marBottom w:val="0"/>
          <w:divBdr>
            <w:top w:val="none" w:sz="0" w:space="0" w:color="auto"/>
            <w:left w:val="none" w:sz="0" w:space="0" w:color="auto"/>
            <w:bottom w:val="none" w:sz="0" w:space="0" w:color="auto"/>
            <w:right w:val="none" w:sz="0" w:space="0" w:color="auto"/>
          </w:divBdr>
        </w:div>
        <w:div w:id="1718159647">
          <w:marLeft w:val="640"/>
          <w:marRight w:val="0"/>
          <w:marTop w:val="0"/>
          <w:marBottom w:val="0"/>
          <w:divBdr>
            <w:top w:val="none" w:sz="0" w:space="0" w:color="auto"/>
            <w:left w:val="none" w:sz="0" w:space="0" w:color="auto"/>
            <w:bottom w:val="none" w:sz="0" w:space="0" w:color="auto"/>
            <w:right w:val="none" w:sz="0" w:space="0" w:color="auto"/>
          </w:divBdr>
        </w:div>
        <w:div w:id="140540352">
          <w:marLeft w:val="640"/>
          <w:marRight w:val="0"/>
          <w:marTop w:val="0"/>
          <w:marBottom w:val="0"/>
          <w:divBdr>
            <w:top w:val="none" w:sz="0" w:space="0" w:color="auto"/>
            <w:left w:val="none" w:sz="0" w:space="0" w:color="auto"/>
            <w:bottom w:val="none" w:sz="0" w:space="0" w:color="auto"/>
            <w:right w:val="none" w:sz="0" w:space="0" w:color="auto"/>
          </w:divBdr>
        </w:div>
        <w:div w:id="121316823">
          <w:marLeft w:val="640"/>
          <w:marRight w:val="0"/>
          <w:marTop w:val="0"/>
          <w:marBottom w:val="0"/>
          <w:divBdr>
            <w:top w:val="none" w:sz="0" w:space="0" w:color="auto"/>
            <w:left w:val="none" w:sz="0" w:space="0" w:color="auto"/>
            <w:bottom w:val="none" w:sz="0" w:space="0" w:color="auto"/>
            <w:right w:val="none" w:sz="0" w:space="0" w:color="auto"/>
          </w:divBdr>
        </w:div>
        <w:div w:id="1552762437">
          <w:marLeft w:val="640"/>
          <w:marRight w:val="0"/>
          <w:marTop w:val="0"/>
          <w:marBottom w:val="0"/>
          <w:divBdr>
            <w:top w:val="none" w:sz="0" w:space="0" w:color="auto"/>
            <w:left w:val="none" w:sz="0" w:space="0" w:color="auto"/>
            <w:bottom w:val="none" w:sz="0" w:space="0" w:color="auto"/>
            <w:right w:val="none" w:sz="0" w:space="0" w:color="auto"/>
          </w:divBdr>
        </w:div>
        <w:div w:id="826674537">
          <w:marLeft w:val="640"/>
          <w:marRight w:val="0"/>
          <w:marTop w:val="0"/>
          <w:marBottom w:val="0"/>
          <w:divBdr>
            <w:top w:val="none" w:sz="0" w:space="0" w:color="auto"/>
            <w:left w:val="none" w:sz="0" w:space="0" w:color="auto"/>
            <w:bottom w:val="none" w:sz="0" w:space="0" w:color="auto"/>
            <w:right w:val="none" w:sz="0" w:space="0" w:color="auto"/>
          </w:divBdr>
        </w:div>
        <w:div w:id="167524077">
          <w:marLeft w:val="640"/>
          <w:marRight w:val="0"/>
          <w:marTop w:val="0"/>
          <w:marBottom w:val="0"/>
          <w:divBdr>
            <w:top w:val="none" w:sz="0" w:space="0" w:color="auto"/>
            <w:left w:val="none" w:sz="0" w:space="0" w:color="auto"/>
            <w:bottom w:val="none" w:sz="0" w:space="0" w:color="auto"/>
            <w:right w:val="none" w:sz="0" w:space="0" w:color="auto"/>
          </w:divBdr>
        </w:div>
        <w:div w:id="1549999753">
          <w:marLeft w:val="640"/>
          <w:marRight w:val="0"/>
          <w:marTop w:val="0"/>
          <w:marBottom w:val="0"/>
          <w:divBdr>
            <w:top w:val="none" w:sz="0" w:space="0" w:color="auto"/>
            <w:left w:val="none" w:sz="0" w:space="0" w:color="auto"/>
            <w:bottom w:val="none" w:sz="0" w:space="0" w:color="auto"/>
            <w:right w:val="none" w:sz="0" w:space="0" w:color="auto"/>
          </w:divBdr>
        </w:div>
        <w:div w:id="1146167169">
          <w:marLeft w:val="640"/>
          <w:marRight w:val="0"/>
          <w:marTop w:val="0"/>
          <w:marBottom w:val="0"/>
          <w:divBdr>
            <w:top w:val="none" w:sz="0" w:space="0" w:color="auto"/>
            <w:left w:val="none" w:sz="0" w:space="0" w:color="auto"/>
            <w:bottom w:val="none" w:sz="0" w:space="0" w:color="auto"/>
            <w:right w:val="none" w:sz="0" w:space="0" w:color="auto"/>
          </w:divBdr>
        </w:div>
        <w:div w:id="2034379193">
          <w:marLeft w:val="640"/>
          <w:marRight w:val="0"/>
          <w:marTop w:val="0"/>
          <w:marBottom w:val="0"/>
          <w:divBdr>
            <w:top w:val="none" w:sz="0" w:space="0" w:color="auto"/>
            <w:left w:val="none" w:sz="0" w:space="0" w:color="auto"/>
            <w:bottom w:val="none" w:sz="0" w:space="0" w:color="auto"/>
            <w:right w:val="none" w:sz="0" w:space="0" w:color="auto"/>
          </w:divBdr>
        </w:div>
        <w:div w:id="632716844">
          <w:marLeft w:val="640"/>
          <w:marRight w:val="0"/>
          <w:marTop w:val="0"/>
          <w:marBottom w:val="0"/>
          <w:divBdr>
            <w:top w:val="none" w:sz="0" w:space="0" w:color="auto"/>
            <w:left w:val="none" w:sz="0" w:space="0" w:color="auto"/>
            <w:bottom w:val="none" w:sz="0" w:space="0" w:color="auto"/>
            <w:right w:val="none" w:sz="0" w:space="0" w:color="auto"/>
          </w:divBdr>
        </w:div>
        <w:div w:id="1470055172">
          <w:marLeft w:val="640"/>
          <w:marRight w:val="0"/>
          <w:marTop w:val="0"/>
          <w:marBottom w:val="0"/>
          <w:divBdr>
            <w:top w:val="none" w:sz="0" w:space="0" w:color="auto"/>
            <w:left w:val="none" w:sz="0" w:space="0" w:color="auto"/>
            <w:bottom w:val="none" w:sz="0" w:space="0" w:color="auto"/>
            <w:right w:val="none" w:sz="0" w:space="0" w:color="auto"/>
          </w:divBdr>
        </w:div>
        <w:div w:id="429352136">
          <w:marLeft w:val="640"/>
          <w:marRight w:val="0"/>
          <w:marTop w:val="0"/>
          <w:marBottom w:val="0"/>
          <w:divBdr>
            <w:top w:val="none" w:sz="0" w:space="0" w:color="auto"/>
            <w:left w:val="none" w:sz="0" w:space="0" w:color="auto"/>
            <w:bottom w:val="none" w:sz="0" w:space="0" w:color="auto"/>
            <w:right w:val="none" w:sz="0" w:space="0" w:color="auto"/>
          </w:divBdr>
        </w:div>
        <w:div w:id="1420709395">
          <w:marLeft w:val="640"/>
          <w:marRight w:val="0"/>
          <w:marTop w:val="0"/>
          <w:marBottom w:val="0"/>
          <w:divBdr>
            <w:top w:val="none" w:sz="0" w:space="0" w:color="auto"/>
            <w:left w:val="none" w:sz="0" w:space="0" w:color="auto"/>
            <w:bottom w:val="none" w:sz="0" w:space="0" w:color="auto"/>
            <w:right w:val="none" w:sz="0" w:space="0" w:color="auto"/>
          </w:divBdr>
        </w:div>
        <w:div w:id="539786240">
          <w:marLeft w:val="640"/>
          <w:marRight w:val="0"/>
          <w:marTop w:val="0"/>
          <w:marBottom w:val="0"/>
          <w:divBdr>
            <w:top w:val="none" w:sz="0" w:space="0" w:color="auto"/>
            <w:left w:val="none" w:sz="0" w:space="0" w:color="auto"/>
            <w:bottom w:val="none" w:sz="0" w:space="0" w:color="auto"/>
            <w:right w:val="none" w:sz="0" w:space="0" w:color="auto"/>
          </w:divBdr>
        </w:div>
        <w:div w:id="1080523504">
          <w:marLeft w:val="640"/>
          <w:marRight w:val="0"/>
          <w:marTop w:val="0"/>
          <w:marBottom w:val="0"/>
          <w:divBdr>
            <w:top w:val="none" w:sz="0" w:space="0" w:color="auto"/>
            <w:left w:val="none" w:sz="0" w:space="0" w:color="auto"/>
            <w:bottom w:val="none" w:sz="0" w:space="0" w:color="auto"/>
            <w:right w:val="none" w:sz="0" w:space="0" w:color="auto"/>
          </w:divBdr>
        </w:div>
        <w:div w:id="669990872">
          <w:marLeft w:val="640"/>
          <w:marRight w:val="0"/>
          <w:marTop w:val="0"/>
          <w:marBottom w:val="0"/>
          <w:divBdr>
            <w:top w:val="none" w:sz="0" w:space="0" w:color="auto"/>
            <w:left w:val="none" w:sz="0" w:space="0" w:color="auto"/>
            <w:bottom w:val="none" w:sz="0" w:space="0" w:color="auto"/>
            <w:right w:val="none" w:sz="0" w:space="0" w:color="auto"/>
          </w:divBdr>
        </w:div>
        <w:div w:id="2014919696">
          <w:marLeft w:val="640"/>
          <w:marRight w:val="0"/>
          <w:marTop w:val="0"/>
          <w:marBottom w:val="0"/>
          <w:divBdr>
            <w:top w:val="none" w:sz="0" w:space="0" w:color="auto"/>
            <w:left w:val="none" w:sz="0" w:space="0" w:color="auto"/>
            <w:bottom w:val="none" w:sz="0" w:space="0" w:color="auto"/>
            <w:right w:val="none" w:sz="0" w:space="0" w:color="auto"/>
          </w:divBdr>
        </w:div>
        <w:div w:id="1305894873">
          <w:marLeft w:val="640"/>
          <w:marRight w:val="0"/>
          <w:marTop w:val="0"/>
          <w:marBottom w:val="0"/>
          <w:divBdr>
            <w:top w:val="none" w:sz="0" w:space="0" w:color="auto"/>
            <w:left w:val="none" w:sz="0" w:space="0" w:color="auto"/>
            <w:bottom w:val="none" w:sz="0" w:space="0" w:color="auto"/>
            <w:right w:val="none" w:sz="0" w:space="0" w:color="auto"/>
          </w:divBdr>
        </w:div>
        <w:div w:id="241723872">
          <w:marLeft w:val="640"/>
          <w:marRight w:val="0"/>
          <w:marTop w:val="0"/>
          <w:marBottom w:val="0"/>
          <w:divBdr>
            <w:top w:val="none" w:sz="0" w:space="0" w:color="auto"/>
            <w:left w:val="none" w:sz="0" w:space="0" w:color="auto"/>
            <w:bottom w:val="none" w:sz="0" w:space="0" w:color="auto"/>
            <w:right w:val="none" w:sz="0" w:space="0" w:color="auto"/>
          </w:divBdr>
        </w:div>
        <w:div w:id="1143816108">
          <w:marLeft w:val="640"/>
          <w:marRight w:val="0"/>
          <w:marTop w:val="0"/>
          <w:marBottom w:val="0"/>
          <w:divBdr>
            <w:top w:val="none" w:sz="0" w:space="0" w:color="auto"/>
            <w:left w:val="none" w:sz="0" w:space="0" w:color="auto"/>
            <w:bottom w:val="none" w:sz="0" w:space="0" w:color="auto"/>
            <w:right w:val="none" w:sz="0" w:space="0" w:color="auto"/>
          </w:divBdr>
        </w:div>
        <w:div w:id="1969892333">
          <w:marLeft w:val="640"/>
          <w:marRight w:val="0"/>
          <w:marTop w:val="0"/>
          <w:marBottom w:val="0"/>
          <w:divBdr>
            <w:top w:val="none" w:sz="0" w:space="0" w:color="auto"/>
            <w:left w:val="none" w:sz="0" w:space="0" w:color="auto"/>
            <w:bottom w:val="none" w:sz="0" w:space="0" w:color="auto"/>
            <w:right w:val="none" w:sz="0" w:space="0" w:color="auto"/>
          </w:divBdr>
        </w:div>
        <w:div w:id="1074932965">
          <w:marLeft w:val="640"/>
          <w:marRight w:val="0"/>
          <w:marTop w:val="0"/>
          <w:marBottom w:val="0"/>
          <w:divBdr>
            <w:top w:val="none" w:sz="0" w:space="0" w:color="auto"/>
            <w:left w:val="none" w:sz="0" w:space="0" w:color="auto"/>
            <w:bottom w:val="none" w:sz="0" w:space="0" w:color="auto"/>
            <w:right w:val="none" w:sz="0" w:space="0" w:color="auto"/>
          </w:divBdr>
        </w:div>
        <w:div w:id="1293363822">
          <w:marLeft w:val="640"/>
          <w:marRight w:val="0"/>
          <w:marTop w:val="0"/>
          <w:marBottom w:val="0"/>
          <w:divBdr>
            <w:top w:val="none" w:sz="0" w:space="0" w:color="auto"/>
            <w:left w:val="none" w:sz="0" w:space="0" w:color="auto"/>
            <w:bottom w:val="none" w:sz="0" w:space="0" w:color="auto"/>
            <w:right w:val="none" w:sz="0" w:space="0" w:color="auto"/>
          </w:divBdr>
        </w:div>
        <w:div w:id="385569712">
          <w:marLeft w:val="640"/>
          <w:marRight w:val="0"/>
          <w:marTop w:val="0"/>
          <w:marBottom w:val="0"/>
          <w:divBdr>
            <w:top w:val="none" w:sz="0" w:space="0" w:color="auto"/>
            <w:left w:val="none" w:sz="0" w:space="0" w:color="auto"/>
            <w:bottom w:val="none" w:sz="0" w:space="0" w:color="auto"/>
            <w:right w:val="none" w:sz="0" w:space="0" w:color="auto"/>
          </w:divBdr>
        </w:div>
        <w:div w:id="1894388850">
          <w:marLeft w:val="640"/>
          <w:marRight w:val="0"/>
          <w:marTop w:val="0"/>
          <w:marBottom w:val="0"/>
          <w:divBdr>
            <w:top w:val="none" w:sz="0" w:space="0" w:color="auto"/>
            <w:left w:val="none" w:sz="0" w:space="0" w:color="auto"/>
            <w:bottom w:val="none" w:sz="0" w:space="0" w:color="auto"/>
            <w:right w:val="none" w:sz="0" w:space="0" w:color="auto"/>
          </w:divBdr>
        </w:div>
        <w:div w:id="843982770">
          <w:marLeft w:val="640"/>
          <w:marRight w:val="0"/>
          <w:marTop w:val="0"/>
          <w:marBottom w:val="0"/>
          <w:divBdr>
            <w:top w:val="none" w:sz="0" w:space="0" w:color="auto"/>
            <w:left w:val="none" w:sz="0" w:space="0" w:color="auto"/>
            <w:bottom w:val="none" w:sz="0" w:space="0" w:color="auto"/>
            <w:right w:val="none" w:sz="0" w:space="0" w:color="auto"/>
          </w:divBdr>
        </w:div>
        <w:div w:id="1659192646">
          <w:marLeft w:val="640"/>
          <w:marRight w:val="0"/>
          <w:marTop w:val="0"/>
          <w:marBottom w:val="0"/>
          <w:divBdr>
            <w:top w:val="none" w:sz="0" w:space="0" w:color="auto"/>
            <w:left w:val="none" w:sz="0" w:space="0" w:color="auto"/>
            <w:bottom w:val="none" w:sz="0" w:space="0" w:color="auto"/>
            <w:right w:val="none" w:sz="0" w:space="0" w:color="auto"/>
          </w:divBdr>
        </w:div>
        <w:div w:id="868681138">
          <w:marLeft w:val="640"/>
          <w:marRight w:val="0"/>
          <w:marTop w:val="0"/>
          <w:marBottom w:val="0"/>
          <w:divBdr>
            <w:top w:val="none" w:sz="0" w:space="0" w:color="auto"/>
            <w:left w:val="none" w:sz="0" w:space="0" w:color="auto"/>
            <w:bottom w:val="none" w:sz="0" w:space="0" w:color="auto"/>
            <w:right w:val="none" w:sz="0" w:space="0" w:color="auto"/>
          </w:divBdr>
        </w:div>
        <w:div w:id="1561021218">
          <w:marLeft w:val="640"/>
          <w:marRight w:val="0"/>
          <w:marTop w:val="0"/>
          <w:marBottom w:val="0"/>
          <w:divBdr>
            <w:top w:val="none" w:sz="0" w:space="0" w:color="auto"/>
            <w:left w:val="none" w:sz="0" w:space="0" w:color="auto"/>
            <w:bottom w:val="none" w:sz="0" w:space="0" w:color="auto"/>
            <w:right w:val="none" w:sz="0" w:space="0" w:color="auto"/>
          </w:divBdr>
        </w:div>
        <w:div w:id="601686173">
          <w:marLeft w:val="640"/>
          <w:marRight w:val="0"/>
          <w:marTop w:val="0"/>
          <w:marBottom w:val="0"/>
          <w:divBdr>
            <w:top w:val="none" w:sz="0" w:space="0" w:color="auto"/>
            <w:left w:val="none" w:sz="0" w:space="0" w:color="auto"/>
            <w:bottom w:val="none" w:sz="0" w:space="0" w:color="auto"/>
            <w:right w:val="none" w:sz="0" w:space="0" w:color="auto"/>
          </w:divBdr>
        </w:div>
        <w:div w:id="1979525736">
          <w:marLeft w:val="640"/>
          <w:marRight w:val="0"/>
          <w:marTop w:val="0"/>
          <w:marBottom w:val="0"/>
          <w:divBdr>
            <w:top w:val="none" w:sz="0" w:space="0" w:color="auto"/>
            <w:left w:val="none" w:sz="0" w:space="0" w:color="auto"/>
            <w:bottom w:val="none" w:sz="0" w:space="0" w:color="auto"/>
            <w:right w:val="none" w:sz="0" w:space="0" w:color="auto"/>
          </w:divBdr>
        </w:div>
        <w:div w:id="213734517">
          <w:marLeft w:val="640"/>
          <w:marRight w:val="0"/>
          <w:marTop w:val="0"/>
          <w:marBottom w:val="0"/>
          <w:divBdr>
            <w:top w:val="none" w:sz="0" w:space="0" w:color="auto"/>
            <w:left w:val="none" w:sz="0" w:space="0" w:color="auto"/>
            <w:bottom w:val="none" w:sz="0" w:space="0" w:color="auto"/>
            <w:right w:val="none" w:sz="0" w:space="0" w:color="auto"/>
          </w:divBdr>
        </w:div>
        <w:div w:id="1835025131">
          <w:marLeft w:val="640"/>
          <w:marRight w:val="0"/>
          <w:marTop w:val="0"/>
          <w:marBottom w:val="0"/>
          <w:divBdr>
            <w:top w:val="none" w:sz="0" w:space="0" w:color="auto"/>
            <w:left w:val="none" w:sz="0" w:space="0" w:color="auto"/>
            <w:bottom w:val="none" w:sz="0" w:space="0" w:color="auto"/>
            <w:right w:val="none" w:sz="0" w:space="0" w:color="auto"/>
          </w:divBdr>
        </w:div>
        <w:div w:id="409809531">
          <w:marLeft w:val="640"/>
          <w:marRight w:val="0"/>
          <w:marTop w:val="0"/>
          <w:marBottom w:val="0"/>
          <w:divBdr>
            <w:top w:val="none" w:sz="0" w:space="0" w:color="auto"/>
            <w:left w:val="none" w:sz="0" w:space="0" w:color="auto"/>
            <w:bottom w:val="none" w:sz="0" w:space="0" w:color="auto"/>
            <w:right w:val="none" w:sz="0" w:space="0" w:color="auto"/>
          </w:divBdr>
        </w:div>
        <w:div w:id="1213955035">
          <w:marLeft w:val="640"/>
          <w:marRight w:val="0"/>
          <w:marTop w:val="0"/>
          <w:marBottom w:val="0"/>
          <w:divBdr>
            <w:top w:val="none" w:sz="0" w:space="0" w:color="auto"/>
            <w:left w:val="none" w:sz="0" w:space="0" w:color="auto"/>
            <w:bottom w:val="none" w:sz="0" w:space="0" w:color="auto"/>
            <w:right w:val="none" w:sz="0" w:space="0" w:color="auto"/>
          </w:divBdr>
        </w:div>
        <w:div w:id="1224608953">
          <w:marLeft w:val="640"/>
          <w:marRight w:val="0"/>
          <w:marTop w:val="0"/>
          <w:marBottom w:val="0"/>
          <w:divBdr>
            <w:top w:val="none" w:sz="0" w:space="0" w:color="auto"/>
            <w:left w:val="none" w:sz="0" w:space="0" w:color="auto"/>
            <w:bottom w:val="none" w:sz="0" w:space="0" w:color="auto"/>
            <w:right w:val="none" w:sz="0" w:space="0" w:color="auto"/>
          </w:divBdr>
        </w:div>
        <w:div w:id="1938518243">
          <w:marLeft w:val="640"/>
          <w:marRight w:val="0"/>
          <w:marTop w:val="0"/>
          <w:marBottom w:val="0"/>
          <w:divBdr>
            <w:top w:val="none" w:sz="0" w:space="0" w:color="auto"/>
            <w:left w:val="none" w:sz="0" w:space="0" w:color="auto"/>
            <w:bottom w:val="none" w:sz="0" w:space="0" w:color="auto"/>
            <w:right w:val="none" w:sz="0" w:space="0" w:color="auto"/>
          </w:divBdr>
        </w:div>
        <w:div w:id="1344555988">
          <w:marLeft w:val="640"/>
          <w:marRight w:val="0"/>
          <w:marTop w:val="0"/>
          <w:marBottom w:val="0"/>
          <w:divBdr>
            <w:top w:val="none" w:sz="0" w:space="0" w:color="auto"/>
            <w:left w:val="none" w:sz="0" w:space="0" w:color="auto"/>
            <w:bottom w:val="none" w:sz="0" w:space="0" w:color="auto"/>
            <w:right w:val="none" w:sz="0" w:space="0" w:color="auto"/>
          </w:divBdr>
        </w:div>
        <w:div w:id="93287343">
          <w:marLeft w:val="640"/>
          <w:marRight w:val="0"/>
          <w:marTop w:val="0"/>
          <w:marBottom w:val="0"/>
          <w:divBdr>
            <w:top w:val="none" w:sz="0" w:space="0" w:color="auto"/>
            <w:left w:val="none" w:sz="0" w:space="0" w:color="auto"/>
            <w:bottom w:val="none" w:sz="0" w:space="0" w:color="auto"/>
            <w:right w:val="none" w:sz="0" w:space="0" w:color="auto"/>
          </w:divBdr>
        </w:div>
        <w:div w:id="1925456162">
          <w:marLeft w:val="640"/>
          <w:marRight w:val="0"/>
          <w:marTop w:val="0"/>
          <w:marBottom w:val="0"/>
          <w:divBdr>
            <w:top w:val="none" w:sz="0" w:space="0" w:color="auto"/>
            <w:left w:val="none" w:sz="0" w:space="0" w:color="auto"/>
            <w:bottom w:val="none" w:sz="0" w:space="0" w:color="auto"/>
            <w:right w:val="none" w:sz="0" w:space="0" w:color="auto"/>
          </w:divBdr>
        </w:div>
        <w:div w:id="1878278471">
          <w:marLeft w:val="640"/>
          <w:marRight w:val="0"/>
          <w:marTop w:val="0"/>
          <w:marBottom w:val="0"/>
          <w:divBdr>
            <w:top w:val="none" w:sz="0" w:space="0" w:color="auto"/>
            <w:left w:val="none" w:sz="0" w:space="0" w:color="auto"/>
            <w:bottom w:val="none" w:sz="0" w:space="0" w:color="auto"/>
            <w:right w:val="none" w:sz="0" w:space="0" w:color="auto"/>
          </w:divBdr>
        </w:div>
        <w:div w:id="903370762">
          <w:marLeft w:val="640"/>
          <w:marRight w:val="0"/>
          <w:marTop w:val="0"/>
          <w:marBottom w:val="0"/>
          <w:divBdr>
            <w:top w:val="none" w:sz="0" w:space="0" w:color="auto"/>
            <w:left w:val="none" w:sz="0" w:space="0" w:color="auto"/>
            <w:bottom w:val="none" w:sz="0" w:space="0" w:color="auto"/>
            <w:right w:val="none" w:sz="0" w:space="0" w:color="auto"/>
          </w:divBdr>
        </w:div>
        <w:div w:id="709653044">
          <w:marLeft w:val="640"/>
          <w:marRight w:val="0"/>
          <w:marTop w:val="0"/>
          <w:marBottom w:val="0"/>
          <w:divBdr>
            <w:top w:val="none" w:sz="0" w:space="0" w:color="auto"/>
            <w:left w:val="none" w:sz="0" w:space="0" w:color="auto"/>
            <w:bottom w:val="none" w:sz="0" w:space="0" w:color="auto"/>
            <w:right w:val="none" w:sz="0" w:space="0" w:color="auto"/>
          </w:divBdr>
        </w:div>
        <w:div w:id="1955743092">
          <w:marLeft w:val="640"/>
          <w:marRight w:val="0"/>
          <w:marTop w:val="0"/>
          <w:marBottom w:val="0"/>
          <w:divBdr>
            <w:top w:val="none" w:sz="0" w:space="0" w:color="auto"/>
            <w:left w:val="none" w:sz="0" w:space="0" w:color="auto"/>
            <w:bottom w:val="none" w:sz="0" w:space="0" w:color="auto"/>
            <w:right w:val="none" w:sz="0" w:space="0" w:color="auto"/>
          </w:divBdr>
        </w:div>
        <w:div w:id="1616017504">
          <w:marLeft w:val="640"/>
          <w:marRight w:val="0"/>
          <w:marTop w:val="0"/>
          <w:marBottom w:val="0"/>
          <w:divBdr>
            <w:top w:val="none" w:sz="0" w:space="0" w:color="auto"/>
            <w:left w:val="none" w:sz="0" w:space="0" w:color="auto"/>
            <w:bottom w:val="none" w:sz="0" w:space="0" w:color="auto"/>
            <w:right w:val="none" w:sz="0" w:space="0" w:color="auto"/>
          </w:divBdr>
        </w:div>
        <w:div w:id="564074515">
          <w:marLeft w:val="640"/>
          <w:marRight w:val="0"/>
          <w:marTop w:val="0"/>
          <w:marBottom w:val="0"/>
          <w:divBdr>
            <w:top w:val="none" w:sz="0" w:space="0" w:color="auto"/>
            <w:left w:val="none" w:sz="0" w:space="0" w:color="auto"/>
            <w:bottom w:val="none" w:sz="0" w:space="0" w:color="auto"/>
            <w:right w:val="none" w:sz="0" w:space="0" w:color="auto"/>
          </w:divBdr>
        </w:div>
        <w:div w:id="973025880">
          <w:marLeft w:val="640"/>
          <w:marRight w:val="0"/>
          <w:marTop w:val="0"/>
          <w:marBottom w:val="0"/>
          <w:divBdr>
            <w:top w:val="none" w:sz="0" w:space="0" w:color="auto"/>
            <w:left w:val="none" w:sz="0" w:space="0" w:color="auto"/>
            <w:bottom w:val="none" w:sz="0" w:space="0" w:color="auto"/>
            <w:right w:val="none" w:sz="0" w:space="0" w:color="auto"/>
          </w:divBdr>
        </w:div>
        <w:div w:id="2103916115">
          <w:marLeft w:val="640"/>
          <w:marRight w:val="0"/>
          <w:marTop w:val="0"/>
          <w:marBottom w:val="0"/>
          <w:divBdr>
            <w:top w:val="none" w:sz="0" w:space="0" w:color="auto"/>
            <w:left w:val="none" w:sz="0" w:space="0" w:color="auto"/>
            <w:bottom w:val="none" w:sz="0" w:space="0" w:color="auto"/>
            <w:right w:val="none" w:sz="0" w:space="0" w:color="auto"/>
          </w:divBdr>
        </w:div>
        <w:div w:id="1674607106">
          <w:marLeft w:val="640"/>
          <w:marRight w:val="0"/>
          <w:marTop w:val="0"/>
          <w:marBottom w:val="0"/>
          <w:divBdr>
            <w:top w:val="none" w:sz="0" w:space="0" w:color="auto"/>
            <w:left w:val="none" w:sz="0" w:space="0" w:color="auto"/>
            <w:bottom w:val="none" w:sz="0" w:space="0" w:color="auto"/>
            <w:right w:val="none" w:sz="0" w:space="0" w:color="auto"/>
          </w:divBdr>
        </w:div>
        <w:div w:id="1113213026">
          <w:marLeft w:val="640"/>
          <w:marRight w:val="0"/>
          <w:marTop w:val="0"/>
          <w:marBottom w:val="0"/>
          <w:divBdr>
            <w:top w:val="none" w:sz="0" w:space="0" w:color="auto"/>
            <w:left w:val="none" w:sz="0" w:space="0" w:color="auto"/>
            <w:bottom w:val="none" w:sz="0" w:space="0" w:color="auto"/>
            <w:right w:val="none" w:sz="0" w:space="0" w:color="auto"/>
          </w:divBdr>
        </w:div>
        <w:div w:id="1437169579">
          <w:marLeft w:val="640"/>
          <w:marRight w:val="0"/>
          <w:marTop w:val="0"/>
          <w:marBottom w:val="0"/>
          <w:divBdr>
            <w:top w:val="none" w:sz="0" w:space="0" w:color="auto"/>
            <w:left w:val="none" w:sz="0" w:space="0" w:color="auto"/>
            <w:bottom w:val="none" w:sz="0" w:space="0" w:color="auto"/>
            <w:right w:val="none" w:sz="0" w:space="0" w:color="auto"/>
          </w:divBdr>
        </w:div>
        <w:div w:id="1746755560">
          <w:marLeft w:val="640"/>
          <w:marRight w:val="0"/>
          <w:marTop w:val="0"/>
          <w:marBottom w:val="0"/>
          <w:divBdr>
            <w:top w:val="none" w:sz="0" w:space="0" w:color="auto"/>
            <w:left w:val="none" w:sz="0" w:space="0" w:color="auto"/>
            <w:bottom w:val="none" w:sz="0" w:space="0" w:color="auto"/>
            <w:right w:val="none" w:sz="0" w:space="0" w:color="auto"/>
          </w:divBdr>
        </w:div>
        <w:div w:id="1273395591">
          <w:marLeft w:val="640"/>
          <w:marRight w:val="0"/>
          <w:marTop w:val="0"/>
          <w:marBottom w:val="0"/>
          <w:divBdr>
            <w:top w:val="none" w:sz="0" w:space="0" w:color="auto"/>
            <w:left w:val="none" w:sz="0" w:space="0" w:color="auto"/>
            <w:bottom w:val="none" w:sz="0" w:space="0" w:color="auto"/>
            <w:right w:val="none" w:sz="0" w:space="0" w:color="auto"/>
          </w:divBdr>
        </w:div>
        <w:div w:id="319889206">
          <w:marLeft w:val="640"/>
          <w:marRight w:val="0"/>
          <w:marTop w:val="0"/>
          <w:marBottom w:val="0"/>
          <w:divBdr>
            <w:top w:val="none" w:sz="0" w:space="0" w:color="auto"/>
            <w:left w:val="none" w:sz="0" w:space="0" w:color="auto"/>
            <w:bottom w:val="none" w:sz="0" w:space="0" w:color="auto"/>
            <w:right w:val="none" w:sz="0" w:space="0" w:color="auto"/>
          </w:divBdr>
        </w:div>
        <w:div w:id="669214329">
          <w:marLeft w:val="640"/>
          <w:marRight w:val="0"/>
          <w:marTop w:val="0"/>
          <w:marBottom w:val="0"/>
          <w:divBdr>
            <w:top w:val="none" w:sz="0" w:space="0" w:color="auto"/>
            <w:left w:val="none" w:sz="0" w:space="0" w:color="auto"/>
            <w:bottom w:val="none" w:sz="0" w:space="0" w:color="auto"/>
            <w:right w:val="none" w:sz="0" w:space="0" w:color="auto"/>
          </w:divBdr>
        </w:div>
        <w:div w:id="109863295">
          <w:marLeft w:val="640"/>
          <w:marRight w:val="0"/>
          <w:marTop w:val="0"/>
          <w:marBottom w:val="0"/>
          <w:divBdr>
            <w:top w:val="none" w:sz="0" w:space="0" w:color="auto"/>
            <w:left w:val="none" w:sz="0" w:space="0" w:color="auto"/>
            <w:bottom w:val="none" w:sz="0" w:space="0" w:color="auto"/>
            <w:right w:val="none" w:sz="0" w:space="0" w:color="auto"/>
          </w:divBdr>
        </w:div>
        <w:div w:id="83844682">
          <w:marLeft w:val="640"/>
          <w:marRight w:val="0"/>
          <w:marTop w:val="0"/>
          <w:marBottom w:val="0"/>
          <w:divBdr>
            <w:top w:val="none" w:sz="0" w:space="0" w:color="auto"/>
            <w:left w:val="none" w:sz="0" w:space="0" w:color="auto"/>
            <w:bottom w:val="none" w:sz="0" w:space="0" w:color="auto"/>
            <w:right w:val="none" w:sz="0" w:space="0" w:color="auto"/>
          </w:divBdr>
        </w:div>
        <w:div w:id="138084536">
          <w:marLeft w:val="640"/>
          <w:marRight w:val="0"/>
          <w:marTop w:val="0"/>
          <w:marBottom w:val="0"/>
          <w:divBdr>
            <w:top w:val="none" w:sz="0" w:space="0" w:color="auto"/>
            <w:left w:val="none" w:sz="0" w:space="0" w:color="auto"/>
            <w:bottom w:val="none" w:sz="0" w:space="0" w:color="auto"/>
            <w:right w:val="none" w:sz="0" w:space="0" w:color="auto"/>
          </w:divBdr>
        </w:div>
        <w:div w:id="1540587515">
          <w:marLeft w:val="640"/>
          <w:marRight w:val="0"/>
          <w:marTop w:val="0"/>
          <w:marBottom w:val="0"/>
          <w:divBdr>
            <w:top w:val="none" w:sz="0" w:space="0" w:color="auto"/>
            <w:left w:val="none" w:sz="0" w:space="0" w:color="auto"/>
            <w:bottom w:val="none" w:sz="0" w:space="0" w:color="auto"/>
            <w:right w:val="none" w:sz="0" w:space="0" w:color="auto"/>
          </w:divBdr>
        </w:div>
        <w:div w:id="1072776050">
          <w:marLeft w:val="640"/>
          <w:marRight w:val="0"/>
          <w:marTop w:val="0"/>
          <w:marBottom w:val="0"/>
          <w:divBdr>
            <w:top w:val="none" w:sz="0" w:space="0" w:color="auto"/>
            <w:left w:val="none" w:sz="0" w:space="0" w:color="auto"/>
            <w:bottom w:val="none" w:sz="0" w:space="0" w:color="auto"/>
            <w:right w:val="none" w:sz="0" w:space="0" w:color="auto"/>
          </w:divBdr>
        </w:div>
        <w:div w:id="1529221293">
          <w:marLeft w:val="640"/>
          <w:marRight w:val="0"/>
          <w:marTop w:val="0"/>
          <w:marBottom w:val="0"/>
          <w:divBdr>
            <w:top w:val="none" w:sz="0" w:space="0" w:color="auto"/>
            <w:left w:val="none" w:sz="0" w:space="0" w:color="auto"/>
            <w:bottom w:val="none" w:sz="0" w:space="0" w:color="auto"/>
            <w:right w:val="none" w:sz="0" w:space="0" w:color="auto"/>
          </w:divBdr>
        </w:div>
        <w:div w:id="1385569361">
          <w:marLeft w:val="640"/>
          <w:marRight w:val="0"/>
          <w:marTop w:val="0"/>
          <w:marBottom w:val="0"/>
          <w:divBdr>
            <w:top w:val="none" w:sz="0" w:space="0" w:color="auto"/>
            <w:left w:val="none" w:sz="0" w:space="0" w:color="auto"/>
            <w:bottom w:val="none" w:sz="0" w:space="0" w:color="auto"/>
            <w:right w:val="none" w:sz="0" w:space="0" w:color="auto"/>
          </w:divBdr>
        </w:div>
        <w:div w:id="648560666">
          <w:marLeft w:val="640"/>
          <w:marRight w:val="0"/>
          <w:marTop w:val="0"/>
          <w:marBottom w:val="0"/>
          <w:divBdr>
            <w:top w:val="none" w:sz="0" w:space="0" w:color="auto"/>
            <w:left w:val="none" w:sz="0" w:space="0" w:color="auto"/>
            <w:bottom w:val="none" w:sz="0" w:space="0" w:color="auto"/>
            <w:right w:val="none" w:sz="0" w:space="0" w:color="auto"/>
          </w:divBdr>
        </w:div>
        <w:div w:id="187522402">
          <w:marLeft w:val="640"/>
          <w:marRight w:val="0"/>
          <w:marTop w:val="0"/>
          <w:marBottom w:val="0"/>
          <w:divBdr>
            <w:top w:val="none" w:sz="0" w:space="0" w:color="auto"/>
            <w:left w:val="none" w:sz="0" w:space="0" w:color="auto"/>
            <w:bottom w:val="none" w:sz="0" w:space="0" w:color="auto"/>
            <w:right w:val="none" w:sz="0" w:space="0" w:color="auto"/>
          </w:divBdr>
        </w:div>
        <w:div w:id="1145469107">
          <w:marLeft w:val="640"/>
          <w:marRight w:val="0"/>
          <w:marTop w:val="0"/>
          <w:marBottom w:val="0"/>
          <w:divBdr>
            <w:top w:val="none" w:sz="0" w:space="0" w:color="auto"/>
            <w:left w:val="none" w:sz="0" w:space="0" w:color="auto"/>
            <w:bottom w:val="none" w:sz="0" w:space="0" w:color="auto"/>
            <w:right w:val="none" w:sz="0" w:space="0" w:color="auto"/>
          </w:divBdr>
        </w:div>
        <w:div w:id="926503926">
          <w:marLeft w:val="640"/>
          <w:marRight w:val="0"/>
          <w:marTop w:val="0"/>
          <w:marBottom w:val="0"/>
          <w:divBdr>
            <w:top w:val="none" w:sz="0" w:space="0" w:color="auto"/>
            <w:left w:val="none" w:sz="0" w:space="0" w:color="auto"/>
            <w:bottom w:val="none" w:sz="0" w:space="0" w:color="auto"/>
            <w:right w:val="none" w:sz="0" w:space="0" w:color="auto"/>
          </w:divBdr>
        </w:div>
        <w:div w:id="930045205">
          <w:marLeft w:val="640"/>
          <w:marRight w:val="0"/>
          <w:marTop w:val="0"/>
          <w:marBottom w:val="0"/>
          <w:divBdr>
            <w:top w:val="none" w:sz="0" w:space="0" w:color="auto"/>
            <w:left w:val="none" w:sz="0" w:space="0" w:color="auto"/>
            <w:bottom w:val="none" w:sz="0" w:space="0" w:color="auto"/>
            <w:right w:val="none" w:sz="0" w:space="0" w:color="auto"/>
          </w:divBdr>
        </w:div>
        <w:div w:id="697391652">
          <w:marLeft w:val="640"/>
          <w:marRight w:val="0"/>
          <w:marTop w:val="0"/>
          <w:marBottom w:val="0"/>
          <w:divBdr>
            <w:top w:val="none" w:sz="0" w:space="0" w:color="auto"/>
            <w:left w:val="none" w:sz="0" w:space="0" w:color="auto"/>
            <w:bottom w:val="none" w:sz="0" w:space="0" w:color="auto"/>
            <w:right w:val="none" w:sz="0" w:space="0" w:color="auto"/>
          </w:divBdr>
        </w:div>
        <w:div w:id="154028967">
          <w:marLeft w:val="640"/>
          <w:marRight w:val="0"/>
          <w:marTop w:val="0"/>
          <w:marBottom w:val="0"/>
          <w:divBdr>
            <w:top w:val="none" w:sz="0" w:space="0" w:color="auto"/>
            <w:left w:val="none" w:sz="0" w:space="0" w:color="auto"/>
            <w:bottom w:val="none" w:sz="0" w:space="0" w:color="auto"/>
            <w:right w:val="none" w:sz="0" w:space="0" w:color="auto"/>
          </w:divBdr>
        </w:div>
        <w:div w:id="946473919">
          <w:marLeft w:val="640"/>
          <w:marRight w:val="0"/>
          <w:marTop w:val="0"/>
          <w:marBottom w:val="0"/>
          <w:divBdr>
            <w:top w:val="none" w:sz="0" w:space="0" w:color="auto"/>
            <w:left w:val="none" w:sz="0" w:space="0" w:color="auto"/>
            <w:bottom w:val="none" w:sz="0" w:space="0" w:color="auto"/>
            <w:right w:val="none" w:sz="0" w:space="0" w:color="auto"/>
          </w:divBdr>
        </w:div>
        <w:div w:id="160970690">
          <w:marLeft w:val="640"/>
          <w:marRight w:val="0"/>
          <w:marTop w:val="0"/>
          <w:marBottom w:val="0"/>
          <w:divBdr>
            <w:top w:val="none" w:sz="0" w:space="0" w:color="auto"/>
            <w:left w:val="none" w:sz="0" w:space="0" w:color="auto"/>
            <w:bottom w:val="none" w:sz="0" w:space="0" w:color="auto"/>
            <w:right w:val="none" w:sz="0" w:space="0" w:color="auto"/>
          </w:divBdr>
        </w:div>
        <w:div w:id="739793122">
          <w:marLeft w:val="640"/>
          <w:marRight w:val="0"/>
          <w:marTop w:val="0"/>
          <w:marBottom w:val="0"/>
          <w:divBdr>
            <w:top w:val="none" w:sz="0" w:space="0" w:color="auto"/>
            <w:left w:val="none" w:sz="0" w:space="0" w:color="auto"/>
            <w:bottom w:val="none" w:sz="0" w:space="0" w:color="auto"/>
            <w:right w:val="none" w:sz="0" w:space="0" w:color="auto"/>
          </w:divBdr>
        </w:div>
        <w:div w:id="1671328592">
          <w:marLeft w:val="640"/>
          <w:marRight w:val="0"/>
          <w:marTop w:val="0"/>
          <w:marBottom w:val="0"/>
          <w:divBdr>
            <w:top w:val="none" w:sz="0" w:space="0" w:color="auto"/>
            <w:left w:val="none" w:sz="0" w:space="0" w:color="auto"/>
            <w:bottom w:val="none" w:sz="0" w:space="0" w:color="auto"/>
            <w:right w:val="none" w:sz="0" w:space="0" w:color="auto"/>
          </w:divBdr>
        </w:div>
        <w:div w:id="2012831113">
          <w:marLeft w:val="640"/>
          <w:marRight w:val="0"/>
          <w:marTop w:val="0"/>
          <w:marBottom w:val="0"/>
          <w:divBdr>
            <w:top w:val="none" w:sz="0" w:space="0" w:color="auto"/>
            <w:left w:val="none" w:sz="0" w:space="0" w:color="auto"/>
            <w:bottom w:val="none" w:sz="0" w:space="0" w:color="auto"/>
            <w:right w:val="none" w:sz="0" w:space="0" w:color="auto"/>
          </w:divBdr>
        </w:div>
        <w:div w:id="1949269788">
          <w:marLeft w:val="640"/>
          <w:marRight w:val="0"/>
          <w:marTop w:val="0"/>
          <w:marBottom w:val="0"/>
          <w:divBdr>
            <w:top w:val="none" w:sz="0" w:space="0" w:color="auto"/>
            <w:left w:val="none" w:sz="0" w:space="0" w:color="auto"/>
            <w:bottom w:val="none" w:sz="0" w:space="0" w:color="auto"/>
            <w:right w:val="none" w:sz="0" w:space="0" w:color="auto"/>
          </w:divBdr>
        </w:div>
        <w:div w:id="1510369391">
          <w:marLeft w:val="640"/>
          <w:marRight w:val="0"/>
          <w:marTop w:val="0"/>
          <w:marBottom w:val="0"/>
          <w:divBdr>
            <w:top w:val="none" w:sz="0" w:space="0" w:color="auto"/>
            <w:left w:val="none" w:sz="0" w:space="0" w:color="auto"/>
            <w:bottom w:val="none" w:sz="0" w:space="0" w:color="auto"/>
            <w:right w:val="none" w:sz="0" w:space="0" w:color="auto"/>
          </w:divBdr>
        </w:div>
        <w:div w:id="1506166724">
          <w:marLeft w:val="640"/>
          <w:marRight w:val="0"/>
          <w:marTop w:val="0"/>
          <w:marBottom w:val="0"/>
          <w:divBdr>
            <w:top w:val="none" w:sz="0" w:space="0" w:color="auto"/>
            <w:left w:val="none" w:sz="0" w:space="0" w:color="auto"/>
            <w:bottom w:val="none" w:sz="0" w:space="0" w:color="auto"/>
            <w:right w:val="none" w:sz="0" w:space="0" w:color="auto"/>
          </w:divBdr>
        </w:div>
        <w:div w:id="863521257">
          <w:marLeft w:val="640"/>
          <w:marRight w:val="0"/>
          <w:marTop w:val="0"/>
          <w:marBottom w:val="0"/>
          <w:divBdr>
            <w:top w:val="none" w:sz="0" w:space="0" w:color="auto"/>
            <w:left w:val="none" w:sz="0" w:space="0" w:color="auto"/>
            <w:bottom w:val="none" w:sz="0" w:space="0" w:color="auto"/>
            <w:right w:val="none" w:sz="0" w:space="0" w:color="auto"/>
          </w:divBdr>
        </w:div>
        <w:div w:id="1118910880">
          <w:marLeft w:val="640"/>
          <w:marRight w:val="0"/>
          <w:marTop w:val="0"/>
          <w:marBottom w:val="0"/>
          <w:divBdr>
            <w:top w:val="none" w:sz="0" w:space="0" w:color="auto"/>
            <w:left w:val="none" w:sz="0" w:space="0" w:color="auto"/>
            <w:bottom w:val="none" w:sz="0" w:space="0" w:color="auto"/>
            <w:right w:val="none" w:sz="0" w:space="0" w:color="auto"/>
          </w:divBdr>
        </w:div>
        <w:div w:id="813260968">
          <w:marLeft w:val="640"/>
          <w:marRight w:val="0"/>
          <w:marTop w:val="0"/>
          <w:marBottom w:val="0"/>
          <w:divBdr>
            <w:top w:val="none" w:sz="0" w:space="0" w:color="auto"/>
            <w:left w:val="none" w:sz="0" w:space="0" w:color="auto"/>
            <w:bottom w:val="none" w:sz="0" w:space="0" w:color="auto"/>
            <w:right w:val="none" w:sz="0" w:space="0" w:color="auto"/>
          </w:divBdr>
        </w:div>
        <w:div w:id="195584341">
          <w:marLeft w:val="640"/>
          <w:marRight w:val="0"/>
          <w:marTop w:val="0"/>
          <w:marBottom w:val="0"/>
          <w:divBdr>
            <w:top w:val="none" w:sz="0" w:space="0" w:color="auto"/>
            <w:left w:val="none" w:sz="0" w:space="0" w:color="auto"/>
            <w:bottom w:val="none" w:sz="0" w:space="0" w:color="auto"/>
            <w:right w:val="none" w:sz="0" w:space="0" w:color="auto"/>
          </w:divBdr>
        </w:div>
        <w:div w:id="973800120">
          <w:marLeft w:val="640"/>
          <w:marRight w:val="0"/>
          <w:marTop w:val="0"/>
          <w:marBottom w:val="0"/>
          <w:divBdr>
            <w:top w:val="none" w:sz="0" w:space="0" w:color="auto"/>
            <w:left w:val="none" w:sz="0" w:space="0" w:color="auto"/>
            <w:bottom w:val="none" w:sz="0" w:space="0" w:color="auto"/>
            <w:right w:val="none" w:sz="0" w:space="0" w:color="auto"/>
          </w:divBdr>
        </w:div>
        <w:div w:id="639118662">
          <w:marLeft w:val="640"/>
          <w:marRight w:val="0"/>
          <w:marTop w:val="0"/>
          <w:marBottom w:val="0"/>
          <w:divBdr>
            <w:top w:val="none" w:sz="0" w:space="0" w:color="auto"/>
            <w:left w:val="none" w:sz="0" w:space="0" w:color="auto"/>
            <w:bottom w:val="none" w:sz="0" w:space="0" w:color="auto"/>
            <w:right w:val="none" w:sz="0" w:space="0" w:color="auto"/>
          </w:divBdr>
        </w:div>
        <w:div w:id="1631322661">
          <w:marLeft w:val="640"/>
          <w:marRight w:val="0"/>
          <w:marTop w:val="0"/>
          <w:marBottom w:val="0"/>
          <w:divBdr>
            <w:top w:val="none" w:sz="0" w:space="0" w:color="auto"/>
            <w:left w:val="none" w:sz="0" w:space="0" w:color="auto"/>
            <w:bottom w:val="none" w:sz="0" w:space="0" w:color="auto"/>
            <w:right w:val="none" w:sz="0" w:space="0" w:color="auto"/>
          </w:divBdr>
        </w:div>
        <w:div w:id="1146556902">
          <w:marLeft w:val="640"/>
          <w:marRight w:val="0"/>
          <w:marTop w:val="0"/>
          <w:marBottom w:val="0"/>
          <w:divBdr>
            <w:top w:val="none" w:sz="0" w:space="0" w:color="auto"/>
            <w:left w:val="none" w:sz="0" w:space="0" w:color="auto"/>
            <w:bottom w:val="none" w:sz="0" w:space="0" w:color="auto"/>
            <w:right w:val="none" w:sz="0" w:space="0" w:color="auto"/>
          </w:divBdr>
        </w:div>
        <w:div w:id="48456288">
          <w:marLeft w:val="640"/>
          <w:marRight w:val="0"/>
          <w:marTop w:val="0"/>
          <w:marBottom w:val="0"/>
          <w:divBdr>
            <w:top w:val="none" w:sz="0" w:space="0" w:color="auto"/>
            <w:left w:val="none" w:sz="0" w:space="0" w:color="auto"/>
            <w:bottom w:val="none" w:sz="0" w:space="0" w:color="auto"/>
            <w:right w:val="none" w:sz="0" w:space="0" w:color="auto"/>
          </w:divBdr>
        </w:div>
        <w:div w:id="910040432">
          <w:marLeft w:val="640"/>
          <w:marRight w:val="0"/>
          <w:marTop w:val="0"/>
          <w:marBottom w:val="0"/>
          <w:divBdr>
            <w:top w:val="none" w:sz="0" w:space="0" w:color="auto"/>
            <w:left w:val="none" w:sz="0" w:space="0" w:color="auto"/>
            <w:bottom w:val="none" w:sz="0" w:space="0" w:color="auto"/>
            <w:right w:val="none" w:sz="0" w:space="0" w:color="auto"/>
          </w:divBdr>
        </w:div>
        <w:div w:id="1849952461">
          <w:marLeft w:val="640"/>
          <w:marRight w:val="0"/>
          <w:marTop w:val="0"/>
          <w:marBottom w:val="0"/>
          <w:divBdr>
            <w:top w:val="none" w:sz="0" w:space="0" w:color="auto"/>
            <w:left w:val="none" w:sz="0" w:space="0" w:color="auto"/>
            <w:bottom w:val="none" w:sz="0" w:space="0" w:color="auto"/>
            <w:right w:val="none" w:sz="0" w:space="0" w:color="auto"/>
          </w:divBdr>
        </w:div>
        <w:div w:id="1154881838">
          <w:marLeft w:val="640"/>
          <w:marRight w:val="0"/>
          <w:marTop w:val="0"/>
          <w:marBottom w:val="0"/>
          <w:divBdr>
            <w:top w:val="none" w:sz="0" w:space="0" w:color="auto"/>
            <w:left w:val="none" w:sz="0" w:space="0" w:color="auto"/>
            <w:bottom w:val="none" w:sz="0" w:space="0" w:color="auto"/>
            <w:right w:val="none" w:sz="0" w:space="0" w:color="auto"/>
          </w:divBdr>
        </w:div>
        <w:div w:id="359280683">
          <w:marLeft w:val="640"/>
          <w:marRight w:val="0"/>
          <w:marTop w:val="0"/>
          <w:marBottom w:val="0"/>
          <w:divBdr>
            <w:top w:val="none" w:sz="0" w:space="0" w:color="auto"/>
            <w:left w:val="none" w:sz="0" w:space="0" w:color="auto"/>
            <w:bottom w:val="none" w:sz="0" w:space="0" w:color="auto"/>
            <w:right w:val="none" w:sz="0" w:space="0" w:color="auto"/>
          </w:divBdr>
        </w:div>
        <w:div w:id="1835604925">
          <w:marLeft w:val="640"/>
          <w:marRight w:val="0"/>
          <w:marTop w:val="0"/>
          <w:marBottom w:val="0"/>
          <w:divBdr>
            <w:top w:val="none" w:sz="0" w:space="0" w:color="auto"/>
            <w:left w:val="none" w:sz="0" w:space="0" w:color="auto"/>
            <w:bottom w:val="none" w:sz="0" w:space="0" w:color="auto"/>
            <w:right w:val="none" w:sz="0" w:space="0" w:color="auto"/>
          </w:divBdr>
        </w:div>
        <w:div w:id="166942580">
          <w:marLeft w:val="640"/>
          <w:marRight w:val="0"/>
          <w:marTop w:val="0"/>
          <w:marBottom w:val="0"/>
          <w:divBdr>
            <w:top w:val="none" w:sz="0" w:space="0" w:color="auto"/>
            <w:left w:val="none" w:sz="0" w:space="0" w:color="auto"/>
            <w:bottom w:val="none" w:sz="0" w:space="0" w:color="auto"/>
            <w:right w:val="none" w:sz="0" w:space="0" w:color="auto"/>
          </w:divBdr>
        </w:div>
        <w:div w:id="563566114">
          <w:marLeft w:val="640"/>
          <w:marRight w:val="0"/>
          <w:marTop w:val="0"/>
          <w:marBottom w:val="0"/>
          <w:divBdr>
            <w:top w:val="none" w:sz="0" w:space="0" w:color="auto"/>
            <w:left w:val="none" w:sz="0" w:space="0" w:color="auto"/>
            <w:bottom w:val="none" w:sz="0" w:space="0" w:color="auto"/>
            <w:right w:val="none" w:sz="0" w:space="0" w:color="auto"/>
          </w:divBdr>
        </w:div>
        <w:div w:id="354162741">
          <w:marLeft w:val="640"/>
          <w:marRight w:val="0"/>
          <w:marTop w:val="0"/>
          <w:marBottom w:val="0"/>
          <w:divBdr>
            <w:top w:val="none" w:sz="0" w:space="0" w:color="auto"/>
            <w:left w:val="none" w:sz="0" w:space="0" w:color="auto"/>
            <w:bottom w:val="none" w:sz="0" w:space="0" w:color="auto"/>
            <w:right w:val="none" w:sz="0" w:space="0" w:color="auto"/>
          </w:divBdr>
        </w:div>
        <w:div w:id="1413549666">
          <w:marLeft w:val="640"/>
          <w:marRight w:val="0"/>
          <w:marTop w:val="0"/>
          <w:marBottom w:val="0"/>
          <w:divBdr>
            <w:top w:val="none" w:sz="0" w:space="0" w:color="auto"/>
            <w:left w:val="none" w:sz="0" w:space="0" w:color="auto"/>
            <w:bottom w:val="none" w:sz="0" w:space="0" w:color="auto"/>
            <w:right w:val="none" w:sz="0" w:space="0" w:color="auto"/>
          </w:divBdr>
        </w:div>
        <w:div w:id="1600944215">
          <w:marLeft w:val="640"/>
          <w:marRight w:val="0"/>
          <w:marTop w:val="0"/>
          <w:marBottom w:val="0"/>
          <w:divBdr>
            <w:top w:val="none" w:sz="0" w:space="0" w:color="auto"/>
            <w:left w:val="none" w:sz="0" w:space="0" w:color="auto"/>
            <w:bottom w:val="none" w:sz="0" w:space="0" w:color="auto"/>
            <w:right w:val="none" w:sz="0" w:space="0" w:color="auto"/>
          </w:divBdr>
        </w:div>
        <w:div w:id="1999461069">
          <w:marLeft w:val="640"/>
          <w:marRight w:val="0"/>
          <w:marTop w:val="0"/>
          <w:marBottom w:val="0"/>
          <w:divBdr>
            <w:top w:val="none" w:sz="0" w:space="0" w:color="auto"/>
            <w:left w:val="none" w:sz="0" w:space="0" w:color="auto"/>
            <w:bottom w:val="none" w:sz="0" w:space="0" w:color="auto"/>
            <w:right w:val="none" w:sz="0" w:space="0" w:color="auto"/>
          </w:divBdr>
        </w:div>
        <w:div w:id="1923022854">
          <w:marLeft w:val="640"/>
          <w:marRight w:val="0"/>
          <w:marTop w:val="0"/>
          <w:marBottom w:val="0"/>
          <w:divBdr>
            <w:top w:val="none" w:sz="0" w:space="0" w:color="auto"/>
            <w:left w:val="none" w:sz="0" w:space="0" w:color="auto"/>
            <w:bottom w:val="none" w:sz="0" w:space="0" w:color="auto"/>
            <w:right w:val="none" w:sz="0" w:space="0" w:color="auto"/>
          </w:divBdr>
        </w:div>
        <w:div w:id="983121692">
          <w:marLeft w:val="640"/>
          <w:marRight w:val="0"/>
          <w:marTop w:val="0"/>
          <w:marBottom w:val="0"/>
          <w:divBdr>
            <w:top w:val="none" w:sz="0" w:space="0" w:color="auto"/>
            <w:left w:val="none" w:sz="0" w:space="0" w:color="auto"/>
            <w:bottom w:val="none" w:sz="0" w:space="0" w:color="auto"/>
            <w:right w:val="none" w:sz="0" w:space="0" w:color="auto"/>
          </w:divBdr>
        </w:div>
        <w:div w:id="1143232624">
          <w:marLeft w:val="640"/>
          <w:marRight w:val="0"/>
          <w:marTop w:val="0"/>
          <w:marBottom w:val="0"/>
          <w:divBdr>
            <w:top w:val="none" w:sz="0" w:space="0" w:color="auto"/>
            <w:left w:val="none" w:sz="0" w:space="0" w:color="auto"/>
            <w:bottom w:val="none" w:sz="0" w:space="0" w:color="auto"/>
            <w:right w:val="none" w:sz="0" w:space="0" w:color="auto"/>
          </w:divBdr>
        </w:div>
        <w:div w:id="1371878509">
          <w:marLeft w:val="640"/>
          <w:marRight w:val="0"/>
          <w:marTop w:val="0"/>
          <w:marBottom w:val="0"/>
          <w:divBdr>
            <w:top w:val="none" w:sz="0" w:space="0" w:color="auto"/>
            <w:left w:val="none" w:sz="0" w:space="0" w:color="auto"/>
            <w:bottom w:val="none" w:sz="0" w:space="0" w:color="auto"/>
            <w:right w:val="none" w:sz="0" w:space="0" w:color="auto"/>
          </w:divBdr>
        </w:div>
        <w:div w:id="321011049">
          <w:marLeft w:val="640"/>
          <w:marRight w:val="0"/>
          <w:marTop w:val="0"/>
          <w:marBottom w:val="0"/>
          <w:divBdr>
            <w:top w:val="none" w:sz="0" w:space="0" w:color="auto"/>
            <w:left w:val="none" w:sz="0" w:space="0" w:color="auto"/>
            <w:bottom w:val="none" w:sz="0" w:space="0" w:color="auto"/>
            <w:right w:val="none" w:sz="0" w:space="0" w:color="auto"/>
          </w:divBdr>
        </w:div>
        <w:div w:id="1326518394">
          <w:marLeft w:val="640"/>
          <w:marRight w:val="0"/>
          <w:marTop w:val="0"/>
          <w:marBottom w:val="0"/>
          <w:divBdr>
            <w:top w:val="none" w:sz="0" w:space="0" w:color="auto"/>
            <w:left w:val="none" w:sz="0" w:space="0" w:color="auto"/>
            <w:bottom w:val="none" w:sz="0" w:space="0" w:color="auto"/>
            <w:right w:val="none" w:sz="0" w:space="0" w:color="auto"/>
          </w:divBdr>
        </w:div>
        <w:div w:id="2091534525">
          <w:marLeft w:val="640"/>
          <w:marRight w:val="0"/>
          <w:marTop w:val="0"/>
          <w:marBottom w:val="0"/>
          <w:divBdr>
            <w:top w:val="none" w:sz="0" w:space="0" w:color="auto"/>
            <w:left w:val="none" w:sz="0" w:space="0" w:color="auto"/>
            <w:bottom w:val="none" w:sz="0" w:space="0" w:color="auto"/>
            <w:right w:val="none" w:sz="0" w:space="0" w:color="auto"/>
          </w:divBdr>
        </w:div>
        <w:div w:id="257713508">
          <w:marLeft w:val="640"/>
          <w:marRight w:val="0"/>
          <w:marTop w:val="0"/>
          <w:marBottom w:val="0"/>
          <w:divBdr>
            <w:top w:val="none" w:sz="0" w:space="0" w:color="auto"/>
            <w:left w:val="none" w:sz="0" w:space="0" w:color="auto"/>
            <w:bottom w:val="none" w:sz="0" w:space="0" w:color="auto"/>
            <w:right w:val="none" w:sz="0" w:space="0" w:color="auto"/>
          </w:divBdr>
        </w:div>
        <w:div w:id="434322849">
          <w:marLeft w:val="640"/>
          <w:marRight w:val="0"/>
          <w:marTop w:val="0"/>
          <w:marBottom w:val="0"/>
          <w:divBdr>
            <w:top w:val="none" w:sz="0" w:space="0" w:color="auto"/>
            <w:left w:val="none" w:sz="0" w:space="0" w:color="auto"/>
            <w:bottom w:val="none" w:sz="0" w:space="0" w:color="auto"/>
            <w:right w:val="none" w:sz="0" w:space="0" w:color="auto"/>
          </w:divBdr>
        </w:div>
        <w:div w:id="1541046033">
          <w:marLeft w:val="640"/>
          <w:marRight w:val="0"/>
          <w:marTop w:val="0"/>
          <w:marBottom w:val="0"/>
          <w:divBdr>
            <w:top w:val="none" w:sz="0" w:space="0" w:color="auto"/>
            <w:left w:val="none" w:sz="0" w:space="0" w:color="auto"/>
            <w:bottom w:val="none" w:sz="0" w:space="0" w:color="auto"/>
            <w:right w:val="none" w:sz="0" w:space="0" w:color="auto"/>
          </w:divBdr>
        </w:div>
        <w:div w:id="1420565985">
          <w:marLeft w:val="640"/>
          <w:marRight w:val="0"/>
          <w:marTop w:val="0"/>
          <w:marBottom w:val="0"/>
          <w:divBdr>
            <w:top w:val="none" w:sz="0" w:space="0" w:color="auto"/>
            <w:left w:val="none" w:sz="0" w:space="0" w:color="auto"/>
            <w:bottom w:val="none" w:sz="0" w:space="0" w:color="auto"/>
            <w:right w:val="none" w:sz="0" w:space="0" w:color="auto"/>
          </w:divBdr>
        </w:div>
        <w:div w:id="2118282971">
          <w:marLeft w:val="640"/>
          <w:marRight w:val="0"/>
          <w:marTop w:val="0"/>
          <w:marBottom w:val="0"/>
          <w:divBdr>
            <w:top w:val="none" w:sz="0" w:space="0" w:color="auto"/>
            <w:left w:val="none" w:sz="0" w:space="0" w:color="auto"/>
            <w:bottom w:val="none" w:sz="0" w:space="0" w:color="auto"/>
            <w:right w:val="none" w:sz="0" w:space="0" w:color="auto"/>
          </w:divBdr>
        </w:div>
        <w:div w:id="1851529514">
          <w:marLeft w:val="640"/>
          <w:marRight w:val="0"/>
          <w:marTop w:val="0"/>
          <w:marBottom w:val="0"/>
          <w:divBdr>
            <w:top w:val="none" w:sz="0" w:space="0" w:color="auto"/>
            <w:left w:val="none" w:sz="0" w:space="0" w:color="auto"/>
            <w:bottom w:val="none" w:sz="0" w:space="0" w:color="auto"/>
            <w:right w:val="none" w:sz="0" w:space="0" w:color="auto"/>
          </w:divBdr>
        </w:div>
        <w:div w:id="1637835725">
          <w:marLeft w:val="640"/>
          <w:marRight w:val="0"/>
          <w:marTop w:val="0"/>
          <w:marBottom w:val="0"/>
          <w:divBdr>
            <w:top w:val="none" w:sz="0" w:space="0" w:color="auto"/>
            <w:left w:val="none" w:sz="0" w:space="0" w:color="auto"/>
            <w:bottom w:val="none" w:sz="0" w:space="0" w:color="auto"/>
            <w:right w:val="none" w:sz="0" w:space="0" w:color="auto"/>
          </w:divBdr>
        </w:div>
        <w:div w:id="191303399">
          <w:marLeft w:val="640"/>
          <w:marRight w:val="0"/>
          <w:marTop w:val="0"/>
          <w:marBottom w:val="0"/>
          <w:divBdr>
            <w:top w:val="none" w:sz="0" w:space="0" w:color="auto"/>
            <w:left w:val="none" w:sz="0" w:space="0" w:color="auto"/>
            <w:bottom w:val="none" w:sz="0" w:space="0" w:color="auto"/>
            <w:right w:val="none" w:sz="0" w:space="0" w:color="auto"/>
          </w:divBdr>
        </w:div>
        <w:div w:id="735012518">
          <w:marLeft w:val="640"/>
          <w:marRight w:val="0"/>
          <w:marTop w:val="0"/>
          <w:marBottom w:val="0"/>
          <w:divBdr>
            <w:top w:val="none" w:sz="0" w:space="0" w:color="auto"/>
            <w:left w:val="none" w:sz="0" w:space="0" w:color="auto"/>
            <w:bottom w:val="none" w:sz="0" w:space="0" w:color="auto"/>
            <w:right w:val="none" w:sz="0" w:space="0" w:color="auto"/>
          </w:divBdr>
        </w:div>
        <w:div w:id="1415738670">
          <w:marLeft w:val="640"/>
          <w:marRight w:val="0"/>
          <w:marTop w:val="0"/>
          <w:marBottom w:val="0"/>
          <w:divBdr>
            <w:top w:val="none" w:sz="0" w:space="0" w:color="auto"/>
            <w:left w:val="none" w:sz="0" w:space="0" w:color="auto"/>
            <w:bottom w:val="none" w:sz="0" w:space="0" w:color="auto"/>
            <w:right w:val="none" w:sz="0" w:space="0" w:color="auto"/>
          </w:divBdr>
        </w:div>
        <w:div w:id="275792093">
          <w:marLeft w:val="640"/>
          <w:marRight w:val="0"/>
          <w:marTop w:val="0"/>
          <w:marBottom w:val="0"/>
          <w:divBdr>
            <w:top w:val="none" w:sz="0" w:space="0" w:color="auto"/>
            <w:left w:val="none" w:sz="0" w:space="0" w:color="auto"/>
            <w:bottom w:val="none" w:sz="0" w:space="0" w:color="auto"/>
            <w:right w:val="none" w:sz="0" w:space="0" w:color="auto"/>
          </w:divBdr>
        </w:div>
        <w:div w:id="1314718675">
          <w:marLeft w:val="640"/>
          <w:marRight w:val="0"/>
          <w:marTop w:val="0"/>
          <w:marBottom w:val="0"/>
          <w:divBdr>
            <w:top w:val="none" w:sz="0" w:space="0" w:color="auto"/>
            <w:left w:val="none" w:sz="0" w:space="0" w:color="auto"/>
            <w:bottom w:val="none" w:sz="0" w:space="0" w:color="auto"/>
            <w:right w:val="none" w:sz="0" w:space="0" w:color="auto"/>
          </w:divBdr>
        </w:div>
        <w:div w:id="847985309">
          <w:marLeft w:val="640"/>
          <w:marRight w:val="0"/>
          <w:marTop w:val="0"/>
          <w:marBottom w:val="0"/>
          <w:divBdr>
            <w:top w:val="none" w:sz="0" w:space="0" w:color="auto"/>
            <w:left w:val="none" w:sz="0" w:space="0" w:color="auto"/>
            <w:bottom w:val="none" w:sz="0" w:space="0" w:color="auto"/>
            <w:right w:val="none" w:sz="0" w:space="0" w:color="auto"/>
          </w:divBdr>
        </w:div>
        <w:div w:id="1712730433">
          <w:marLeft w:val="640"/>
          <w:marRight w:val="0"/>
          <w:marTop w:val="0"/>
          <w:marBottom w:val="0"/>
          <w:divBdr>
            <w:top w:val="none" w:sz="0" w:space="0" w:color="auto"/>
            <w:left w:val="none" w:sz="0" w:space="0" w:color="auto"/>
            <w:bottom w:val="none" w:sz="0" w:space="0" w:color="auto"/>
            <w:right w:val="none" w:sz="0" w:space="0" w:color="auto"/>
          </w:divBdr>
        </w:div>
        <w:div w:id="862133737">
          <w:marLeft w:val="640"/>
          <w:marRight w:val="0"/>
          <w:marTop w:val="0"/>
          <w:marBottom w:val="0"/>
          <w:divBdr>
            <w:top w:val="none" w:sz="0" w:space="0" w:color="auto"/>
            <w:left w:val="none" w:sz="0" w:space="0" w:color="auto"/>
            <w:bottom w:val="none" w:sz="0" w:space="0" w:color="auto"/>
            <w:right w:val="none" w:sz="0" w:space="0" w:color="auto"/>
          </w:divBdr>
        </w:div>
        <w:div w:id="304745693">
          <w:marLeft w:val="640"/>
          <w:marRight w:val="0"/>
          <w:marTop w:val="0"/>
          <w:marBottom w:val="0"/>
          <w:divBdr>
            <w:top w:val="none" w:sz="0" w:space="0" w:color="auto"/>
            <w:left w:val="none" w:sz="0" w:space="0" w:color="auto"/>
            <w:bottom w:val="none" w:sz="0" w:space="0" w:color="auto"/>
            <w:right w:val="none" w:sz="0" w:space="0" w:color="auto"/>
          </w:divBdr>
        </w:div>
        <w:div w:id="1511213940">
          <w:marLeft w:val="640"/>
          <w:marRight w:val="0"/>
          <w:marTop w:val="0"/>
          <w:marBottom w:val="0"/>
          <w:divBdr>
            <w:top w:val="none" w:sz="0" w:space="0" w:color="auto"/>
            <w:left w:val="none" w:sz="0" w:space="0" w:color="auto"/>
            <w:bottom w:val="none" w:sz="0" w:space="0" w:color="auto"/>
            <w:right w:val="none" w:sz="0" w:space="0" w:color="auto"/>
          </w:divBdr>
        </w:div>
        <w:div w:id="1250238319">
          <w:marLeft w:val="640"/>
          <w:marRight w:val="0"/>
          <w:marTop w:val="0"/>
          <w:marBottom w:val="0"/>
          <w:divBdr>
            <w:top w:val="none" w:sz="0" w:space="0" w:color="auto"/>
            <w:left w:val="none" w:sz="0" w:space="0" w:color="auto"/>
            <w:bottom w:val="none" w:sz="0" w:space="0" w:color="auto"/>
            <w:right w:val="none" w:sz="0" w:space="0" w:color="auto"/>
          </w:divBdr>
        </w:div>
        <w:div w:id="434640706">
          <w:marLeft w:val="640"/>
          <w:marRight w:val="0"/>
          <w:marTop w:val="0"/>
          <w:marBottom w:val="0"/>
          <w:divBdr>
            <w:top w:val="none" w:sz="0" w:space="0" w:color="auto"/>
            <w:left w:val="none" w:sz="0" w:space="0" w:color="auto"/>
            <w:bottom w:val="none" w:sz="0" w:space="0" w:color="auto"/>
            <w:right w:val="none" w:sz="0" w:space="0" w:color="auto"/>
          </w:divBdr>
        </w:div>
        <w:div w:id="1088650849">
          <w:marLeft w:val="640"/>
          <w:marRight w:val="0"/>
          <w:marTop w:val="0"/>
          <w:marBottom w:val="0"/>
          <w:divBdr>
            <w:top w:val="none" w:sz="0" w:space="0" w:color="auto"/>
            <w:left w:val="none" w:sz="0" w:space="0" w:color="auto"/>
            <w:bottom w:val="none" w:sz="0" w:space="0" w:color="auto"/>
            <w:right w:val="none" w:sz="0" w:space="0" w:color="auto"/>
          </w:divBdr>
        </w:div>
        <w:div w:id="45568188">
          <w:marLeft w:val="640"/>
          <w:marRight w:val="0"/>
          <w:marTop w:val="0"/>
          <w:marBottom w:val="0"/>
          <w:divBdr>
            <w:top w:val="none" w:sz="0" w:space="0" w:color="auto"/>
            <w:left w:val="none" w:sz="0" w:space="0" w:color="auto"/>
            <w:bottom w:val="none" w:sz="0" w:space="0" w:color="auto"/>
            <w:right w:val="none" w:sz="0" w:space="0" w:color="auto"/>
          </w:divBdr>
        </w:div>
        <w:div w:id="99956979">
          <w:marLeft w:val="640"/>
          <w:marRight w:val="0"/>
          <w:marTop w:val="0"/>
          <w:marBottom w:val="0"/>
          <w:divBdr>
            <w:top w:val="none" w:sz="0" w:space="0" w:color="auto"/>
            <w:left w:val="none" w:sz="0" w:space="0" w:color="auto"/>
            <w:bottom w:val="none" w:sz="0" w:space="0" w:color="auto"/>
            <w:right w:val="none" w:sz="0" w:space="0" w:color="auto"/>
          </w:divBdr>
        </w:div>
        <w:div w:id="1895191172">
          <w:marLeft w:val="640"/>
          <w:marRight w:val="0"/>
          <w:marTop w:val="0"/>
          <w:marBottom w:val="0"/>
          <w:divBdr>
            <w:top w:val="none" w:sz="0" w:space="0" w:color="auto"/>
            <w:left w:val="none" w:sz="0" w:space="0" w:color="auto"/>
            <w:bottom w:val="none" w:sz="0" w:space="0" w:color="auto"/>
            <w:right w:val="none" w:sz="0" w:space="0" w:color="auto"/>
          </w:divBdr>
        </w:div>
        <w:div w:id="1322587627">
          <w:marLeft w:val="640"/>
          <w:marRight w:val="0"/>
          <w:marTop w:val="0"/>
          <w:marBottom w:val="0"/>
          <w:divBdr>
            <w:top w:val="none" w:sz="0" w:space="0" w:color="auto"/>
            <w:left w:val="none" w:sz="0" w:space="0" w:color="auto"/>
            <w:bottom w:val="none" w:sz="0" w:space="0" w:color="auto"/>
            <w:right w:val="none" w:sz="0" w:space="0" w:color="auto"/>
          </w:divBdr>
        </w:div>
        <w:div w:id="168251600">
          <w:marLeft w:val="640"/>
          <w:marRight w:val="0"/>
          <w:marTop w:val="0"/>
          <w:marBottom w:val="0"/>
          <w:divBdr>
            <w:top w:val="none" w:sz="0" w:space="0" w:color="auto"/>
            <w:left w:val="none" w:sz="0" w:space="0" w:color="auto"/>
            <w:bottom w:val="none" w:sz="0" w:space="0" w:color="auto"/>
            <w:right w:val="none" w:sz="0" w:space="0" w:color="auto"/>
          </w:divBdr>
        </w:div>
        <w:div w:id="916401806">
          <w:marLeft w:val="640"/>
          <w:marRight w:val="0"/>
          <w:marTop w:val="0"/>
          <w:marBottom w:val="0"/>
          <w:divBdr>
            <w:top w:val="none" w:sz="0" w:space="0" w:color="auto"/>
            <w:left w:val="none" w:sz="0" w:space="0" w:color="auto"/>
            <w:bottom w:val="none" w:sz="0" w:space="0" w:color="auto"/>
            <w:right w:val="none" w:sz="0" w:space="0" w:color="auto"/>
          </w:divBdr>
        </w:div>
        <w:div w:id="1929649917">
          <w:marLeft w:val="640"/>
          <w:marRight w:val="0"/>
          <w:marTop w:val="0"/>
          <w:marBottom w:val="0"/>
          <w:divBdr>
            <w:top w:val="none" w:sz="0" w:space="0" w:color="auto"/>
            <w:left w:val="none" w:sz="0" w:space="0" w:color="auto"/>
            <w:bottom w:val="none" w:sz="0" w:space="0" w:color="auto"/>
            <w:right w:val="none" w:sz="0" w:space="0" w:color="auto"/>
          </w:divBdr>
        </w:div>
        <w:div w:id="1537306261">
          <w:marLeft w:val="640"/>
          <w:marRight w:val="0"/>
          <w:marTop w:val="0"/>
          <w:marBottom w:val="0"/>
          <w:divBdr>
            <w:top w:val="none" w:sz="0" w:space="0" w:color="auto"/>
            <w:left w:val="none" w:sz="0" w:space="0" w:color="auto"/>
            <w:bottom w:val="none" w:sz="0" w:space="0" w:color="auto"/>
            <w:right w:val="none" w:sz="0" w:space="0" w:color="auto"/>
          </w:divBdr>
        </w:div>
        <w:div w:id="729616810">
          <w:marLeft w:val="640"/>
          <w:marRight w:val="0"/>
          <w:marTop w:val="0"/>
          <w:marBottom w:val="0"/>
          <w:divBdr>
            <w:top w:val="none" w:sz="0" w:space="0" w:color="auto"/>
            <w:left w:val="none" w:sz="0" w:space="0" w:color="auto"/>
            <w:bottom w:val="none" w:sz="0" w:space="0" w:color="auto"/>
            <w:right w:val="none" w:sz="0" w:space="0" w:color="auto"/>
          </w:divBdr>
        </w:div>
        <w:div w:id="1047144020">
          <w:marLeft w:val="640"/>
          <w:marRight w:val="0"/>
          <w:marTop w:val="0"/>
          <w:marBottom w:val="0"/>
          <w:divBdr>
            <w:top w:val="none" w:sz="0" w:space="0" w:color="auto"/>
            <w:left w:val="none" w:sz="0" w:space="0" w:color="auto"/>
            <w:bottom w:val="none" w:sz="0" w:space="0" w:color="auto"/>
            <w:right w:val="none" w:sz="0" w:space="0" w:color="auto"/>
          </w:divBdr>
        </w:div>
        <w:div w:id="482696155">
          <w:marLeft w:val="640"/>
          <w:marRight w:val="0"/>
          <w:marTop w:val="0"/>
          <w:marBottom w:val="0"/>
          <w:divBdr>
            <w:top w:val="none" w:sz="0" w:space="0" w:color="auto"/>
            <w:left w:val="none" w:sz="0" w:space="0" w:color="auto"/>
            <w:bottom w:val="none" w:sz="0" w:space="0" w:color="auto"/>
            <w:right w:val="none" w:sz="0" w:space="0" w:color="auto"/>
          </w:divBdr>
        </w:div>
        <w:div w:id="133253734">
          <w:marLeft w:val="640"/>
          <w:marRight w:val="0"/>
          <w:marTop w:val="0"/>
          <w:marBottom w:val="0"/>
          <w:divBdr>
            <w:top w:val="none" w:sz="0" w:space="0" w:color="auto"/>
            <w:left w:val="none" w:sz="0" w:space="0" w:color="auto"/>
            <w:bottom w:val="none" w:sz="0" w:space="0" w:color="auto"/>
            <w:right w:val="none" w:sz="0" w:space="0" w:color="auto"/>
          </w:divBdr>
        </w:div>
        <w:div w:id="1340690625">
          <w:marLeft w:val="640"/>
          <w:marRight w:val="0"/>
          <w:marTop w:val="0"/>
          <w:marBottom w:val="0"/>
          <w:divBdr>
            <w:top w:val="none" w:sz="0" w:space="0" w:color="auto"/>
            <w:left w:val="none" w:sz="0" w:space="0" w:color="auto"/>
            <w:bottom w:val="none" w:sz="0" w:space="0" w:color="auto"/>
            <w:right w:val="none" w:sz="0" w:space="0" w:color="auto"/>
          </w:divBdr>
        </w:div>
        <w:div w:id="1856189761">
          <w:marLeft w:val="640"/>
          <w:marRight w:val="0"/>
          <w:marTop w:val="0"/>
          <w:marBottom w:val="0"/>
          <w:divBdr>
            <w:top w:val="none" w:sz="0" w:space="0" w:color="auto"/>
            <w:left w:val="none" w:sz="0" w:space="0" w:color="auto"/>
            <w:bottom w:val="none" w:sz="0" w:space="0" w:color="auto"/>
            <w:right w:val="none" w:sz="0" w:space="0" w:color="auto"/>
          </w:divBdr>
        </w:div>
        <w:div w:id="1458376097">
          <w:marLeft w:val="640"/>
          <w:marRight w:val="0"/>
          <w:marTop w:val="0"/>
          <w:marBottom w:val="0"/>
          <w:divBdr>
            <w:top w:val="none" w:sz="0" w:space="0" w:color="auto"/>
            <w:left w:val="none" w:sz="0" w:space="0" w:color="auto"/>
            <w:bottom w:val="none" w:sz="0" w:space="0" w:color="auto"/>
            <w:right w:val="none" w:sz="0" w:space="0" w:color="auto"/>
          </w:divBdr>
        </w:div>
        <w:div w:id="572202448">
          <w:marLeft w:val="640"/>
          <w:marRight w:val="0"/>
          <w:marTop w:val="0"/>
          <w:marBottom w:val="0"/>
          <w:divBdr>
            <w:top w:val="none" w:sz="0" w:space="0" w:color="auto"/>
            <w:left w:val="none" w:sz="0" w:space="0" w:color="auto"/>
            <w:bottom w:val="none" w:sz="0" w:space="0" w:color="auto"/>
            <w:right w:val="none" w:sz="0" w:space="0" w:color="auto"/>
          </w:divBdr>
        </w:div>
        <w:div w:id="214392688">
          <w:marLeft w:val="640"/>
          <w:marRight w:val="0"/>
          <w:marTop w:val="0"/>
          <w:marBottom w:val="0"/>
          <w:divBdr>
            <w:top w:val="none" w:sz="0" w:space="0" w:color="auto"/>
            <w:left w:val="none" w:sz="0" w:space="0" w:color="auto"/>
            <w:bottom w:val="none" w:sz="0" w:space="0" w:color="auto"/>
            <w:right w:val="none" w:sz="0" w:space="0" w:color="auto"/>
          </w:divBdr>
        </w:div>
        <w:div w:id="1284652402">
          <w:marLeft w:val="640"/>
          <w:marRight w:val="0"/>
          <w:marTop w:val="0"/>
          <w:marBottom w:val="0"/>
          <w:divBdr>
            <w:top w:val="none" w:sz="0" w:space="0" w:color="auto"/>
            <w:left w:val="none" w:sz="0" w:space="0" w:color="auto"/>
            <w:bottom w:val="none" w:sz="0" w:space="0" w:color="auto"/>
            <w:right w:val="none" w:sz="0" w:space="0" w:color="auto"/>
          </w:divBdr>
        </w:div>
        <w:div w:id="849375860">
          <w:marLeft w:val="640"/>
          <w:marRight w:val="0"/>
          <w:marTop w:val="0"/>
          <w:marBottom w:val="0"/>
          <w:divBdr>
            <w:top w:val="none" w:sz="0" w:space="0" w:color="auto"/>
            <w:left w:val="none" w:sz="0" w:space="0" w:color="auto"/>
            <w:bottom w:val="none" w:sz="0" w:space="0" w:color="auto"/>
            <w:right w:val="none" w:sz="0" w:space="0" w:color="auto"/>
          </w:divBdr>
        </w:div>
        <w:div w:id="86654020">
          <w:marLeft w:val="640"/>
          <w:marRight w:val="0"/>
          <w:marTop w:val="0"/>
          <w:marBottom w:val="0"/>
          <w:divBdr>
            <w:top w:val="none" w:sz="0" w:space="0" w:color="auto"/>
            <w:left w:val="none" w:sz="0" w:space="0" w:color="auto"/>
            <w:bottom w:val="none" w:sz="0" w:space="0" w:color="auto"/>
            <w:right w:val="none" w:sz="0" w:space="0" w:color="auto"/>
          </w:divBdr>
        </w:div>
        <w:div w:id="1635601983">
          <w:marLeft w:val="640"/>
          <w:marRight w:val="0"/>
          <w:marTop w:val="0"/>
          <w:marBottom w:val="0"/>
          <w:divBdr>
            <w:top w:val="none" w:sz="0" w:space="0" w:color="auto"/>
            <w:left w:val="none" w:sz="0" w:space="0" w:color="auto"/>
            <w:bottom w:val="none" w:sz="0" w:space="0" w:color="auto"/>
            <w:right w:val="none" w:sz="0" w:space="0" w:color="auto"/>
          </w:divBdr>
        </w:div>
        <w:div w:id="630750405">
          <w:marLeft w:val="640"/>
          <w:marRight w:val="0"/>
          <w:marTop w:val="0"/>
          <w:marBottom w:val="0"/>
          <w:divBdr>
            <w:top w:val="none" w:sz="0" w:space="0" w:color="auto"/>
            <w:left w:val="none" w:sz="0" w:space="0" w:color="auto"/>
            <w:bottom w:val="none" w:sz="0" w:space="0" w:color="auto"/>
            <w:right w:val="none" w:sz="0" w:space="0" w:color="auto"/>
          </w:divBdr>
        </w:div>
        <w:div w:id="1507944173">
          <w:marLeft w:val="640"/>
          <w:marRight w:val="0"/>
          <w:marTop w:val="0"/>
          <w:marBottom w:val="0"/>
          <w:divBdr>
            <w:top w:val="none" w:sz="0" w:space="0" w:color="auto"/>
            <w:left w:val="none" w:sz="0" w:space="0" w:color="auto"/>
            <w:bottom w:val="none" w:sz="0" w:space="0" w:color="auto"/>
            <w:right w:val="none" w:sz="0" w:space="0" w:color="auto"/>
          </w:divBdr>
        </w:div>
        <w:div w:id="1287614551">
          <w:marLeft w:val="640"/>
          <w:marRight w:val="0"/>
          <w:marTop w:val="0"/>
          <w:marBottom w:val="0"/>
          <w:divBdr>
            <w:top w:val="none" w:sz="0" w:space="0" w:color="auto"/>
            <w:left w:val="none" w:sz="0" w:space="0" w:color="auto"/>
            <w:bottom w:val="none" w:sz="0" w:space="0" w:color="auto"/>
            <w:right w:val="none" w:sz="0" w:space="0" w:color="auto"/>
          </w:divBdr>
        </w:div>
        <w:div w:id="1284926539">
          <w:marLeft w:val="640"/>
          <w:marRight w:val="0"/>
          <w:marTop w:val="0"/>
          <w:marBottom w:val="0"/>
          <w:divBdr>
            <w:top w:val="none" w:sz="0" w:space="0" w:color="auto"/>
            <w:left w:val="none" w:sz="0" w:space="0" w:color="auto"/>
            <w:bottom w:val="none" w:sz="0" w:space="0" w:color="auto"/>
            <w:right w:val="none" w:sz="0" w:space="0" w:color="auto"/>
          </w:divBdr>
        </w:div>
        <w:div w:id="215894017">
          <w:marLeft w:val="640"/>
          <w:marRight w:val="0"/>
          <w:marTop w:val="0"/>
          <w:marBottom w:val="0"/>
          <w:divBdr>
            <w:top w:val="none" w:sz="0" w:space="0" w:color="auto"/>
            <w:left w:val="none" w:sz="0" w:space="0" w:color="auto"/>
            <w:bottom w:val="none" w:sz="0" w:space="0" w:color="auto"/>
            <w:right w:val="none" w:sz="0" w:space="0" w:color="auto"/>
          </w:divBdr>
        </w:div>
        <w:div w:id="1485312510">
          <w:marLeft w:val="640"/>
          <w:marRight w:val="0"/>
          <w:marTop w:val="0"/>
          <w:marBottom w:val="0"/>
          <w:divBdr>
            <w:top w:val="none" w:sz="0" w:space="0" w:color="auto"/>
            <w:left w:val="none" w:sz="0" w:space="0" w:color="auto"/>
            <w:bottom w:val="none" w:sz="0" w:space="0" w:color="auto"/>
            <w:right w:val="none" w:sz="0" w:space="0" w:color="auto"/>
          </w:divBdr>
        </w:div>
        <w:div w:id="1341544803">
          <w:marLeft w:val="640"/>
          <w:marRight w:val="0"/>
          <w:marTop w:val="0"/>
          <w:marBottom w:val="0"/>
          <w:divBdr>
            <w:top w:val="none" w:sz="0" w:space="0" w:color="auto"/>
            <w:left w:val="none" w:sz="0" w:space="0" w:color="auto"/>
            <w:bottom w:val="none" w:sz="0" w:space="0" w:color="auto"/>
            <w:right w:val="none" w:sz="0" w:space="0" w:color="auto"/>
          </w:divBdr>
        </w:div>
        <w:div w:id="1448357009">
          <w:marLeft w:val="640"/>
          <w:marRight w:val="0"/>
          <w:marTop w:val="0"/>
          <w:marBottom w:val="0"/>
          <w:divBdr>
            <w:top w:val="none" w:sz="0" w:space="0" w:color="auto"/>
            <w:left w:val="none" w:sz="0" w:space="0" w:color="auto"/>
            <w:bottom w:val="none" w:sz="0" w:space="0" w:color="auto"/>
            <w:right w:val="none" w:sz="0" w:space="0" w:color="auto"/>
          </w:divBdr>
        </w:div>
      </w:divsChild>
    </w:div>
    <w:div w:id="1578248340">
      <w:bodyDiv w:val="1"/>
      <w:marLeft w:val="0"/>
      <w:marRight w:val="0"/>
      <w:marTop w:val="0"/>
      <w:marBottom w:val="0"/>
      <w:divBdr>
        <w:top w:val="none" w:sz="0" w:space="0" w:color="auto"/>
        <w:left w:val="none" w:sz="0" w:space="0" w:color="auto"/>
        <w:bottom w:val="none" w:sz="0" w:space="0" w:color="auto"/>
        <w:right w:val="none" w:sz="0" w:space="0" w:color="auto"/>
      </w:divBdr>
    </w:div>
    <w:div w:id="1580751810">
      <w:bodyDiv w:val="1"/>
      <w:marLeft w:val="0"/>
      <w:marRight w:val="0"/>
      <w:marTop w:val="0"/>
      <w:marBottom w:val="0"/>
      <w:divBdr>
        <w:top w:val="none" w:sz="0" w:space="0" w:color="auto"/>
        <w:left w:val="none" w:sz="0" w:space="0" w:color="auto"/>
        <w:bottom w:val="none" w:sz="0" w:space="0" w:color="auto"/>
        <w:right w:val="none" w:sz="0" w:space="0" w:color="auto"/>
      </w:divBdr>
      <w:divsChild>
        <w:div w:id="25252197">
          <w:marLeft w:val="640"/>
          <w:marRight w:val="0"/>
          <w:marTop w:val="0"/>
          <w:marBottom w:val="0"/>
          <w:divBdr>
            <w:top w:val="none" w:sz="0" w:space="0" w:color="auto"/>
            <w:left w:val="none" w:sz="0" w:space="0" w:color="auto"/>
            <w:bottom w:val="none" w:sz="0" w:space="0" w:color="auto"/>
            <w:right w:val="none" w:sz="0" w:space="0" w:color="auto"/>
          </w:divBdr>
        </w:div>
        <w:div w:id="73825155">
          <w:marLeft w:val="640"/>
          <w:marRight w:val="0"/>
          <w:marTop w:val="0"/>
          <w:marBottom w:val="0"/>
          <w:divBdr>
            <w:top w:val="none" w:sz="0" w:space="0" w:color="auto"/>
            <w:left w:val="none" w:sz="0" w:space="0" w:color="auto"/>
            <w:bottom w:val="none" w:sz="0" w:space="0" w:color="auto"/>
            <w:right w:val="none" w:sz="0" w:space="0" w:color="auto"/>
          </w:divBdr>
        </w:div>
        <w:div w:id="59256228">
          <w:marLeft w:val="640"/>
          <w:marRight w:val="0"/>
          <w:marTop w:val="0"/>
          <w:marBottom w:val="0"/>
          <w:divBdr>
            <w:top w:val="none" w:sz="0" w:space="0" w:color="auto"/>
            <w:left w:val="none" w:sz="0" w:space="0" w:color="auto"/>
            <w:bottom w:val="none" w:sz="0" w:space="0" w:color="auto"/>
            <w:right w:val="none" w:sz="0" w:space="0" w:color="auto"/>
          </w:divBdr>
        </w:div>
        <w:div w:id="200553063">
          <w:marLeft w:val="640"/>
          <w:marRight w:val="0"/>
          <w:marTop w:val="0"/>
          <w:marBottom w:val="0"/>
          <w:divBdr>
            <w:top w:val="none" w:sz="0" w:space="0" w:color="auto"/>
            <w:left w:val="none" w:sz="0" w:space="0" w:color="auto"/>
            <w:bottom w:val="none" w:sz="0" w:space="0" w:color="auto"/>
            <w:right w:val="none" w:sz="0" w:space="0" w:color="auto"/>
          </w:divBdr>
        </w:div>
        <w:div w:id="2108041327">
          <w:marLeft w:val="640"/>
          <w:marRight w:val="0"/>
          <w:marTop w:val="0"/>
          <w:marBottom w:val="0"/>
          <w:divBdr>
            <w:top w:val="none" w:sz="0" w:space="0" w:color="auto"/>
            <w:left w:val="none" w:sz="0" w:space="0" w:color="auto"/>
            <w:bottom w:val="none" w:sz="0" w:space="0" w:color="auto"/>
            <w:right w:val="none" w:sz="0" w:space="0" w:color="auto"/>
          </w:divBdr>
        </w:div>
        <w:div w:id="65501052">
          <w:marLeft w:val="640"/>
          <w:marRight w:val="0"/>
          <w:marTop w:val="0"/>
          <w:marBottom w:val="0"/>
          <w:divBdr>
            <w:top w:val="none" w:sz="0" w:space="0" w:color="auto"/>
            <w:left w:val="none" w:sz="0" w:space="0" w:color="auto"/>
            <w:bottom w:val="none" w:sz="0" w:space="0" w:color="auto"/>
            <w:right w:val="none" w:sz="0" w:space="0" w:color="auto"/>
          </w:divBdr>
        </w:div>
        <w:div w:id="1284926095">
          <w:marLeft w:val="640"/>
          <w:marRight w:val="0"/>
          <w:marTop w:val="0"/>
          <w:marBottom w:val="0"/>
          <w:divBdr>
            <w:top w:val="none" w:sz="0" w:space="0" w:color="auto"/>
            <w:left w:val="none" w:sz="0" w:space="0" w:color="auto"/>
            <w:bottom w:val="none" w:sz="0" w:space="0" w:color="auto"/>
            <w:right w:val="none" w:sz="0" w:space="0" w:color="auto"/>
          </w:divBdr>
        </w:div>
        <w:div w:id="1790316547">
          <w:marLeft w:val="640"/>
          <w:marRight w:val="0"/>
          <w:marTop w:val="0"/>
          <w:marBottom w:val="0"/>
          <w:divBdr>
            <w:top w:val="none" w:sz="0" w:space="0" w:color="auto"/>
            <w:left w:val="none" w:sz="0" w:space="0" w:color="auto"/>
            <w:bottom w:val="none" w:sz="0" w:space="0" w:color="auto"/>
            <w:right w:val="none" w:sz="0" w:space="0" w:color="auto"/>
          </w:divBdr>
        </w:div>
        <w:div w:id="111173988">
          <w:marLeft w:val="640"/>
          <w:marRight w:val="0"/>
          <w:marTop w:val="0"/>
          <w:marBottom w:val="0"/>
          <w:divBdr>
            <w:top w:val="none" w:sz="0" w:space="0" w:color="auto"/>
            <w:left w:val="none" w:sz="0" w:space="0" w:color="auto"/>
            <w:bottom w:val="none" w:sz="0" w:space="0" w:color="auto"/>
            <w:right w:val="none" w:sz="0" w:space="0" w:color="auto"/>
          </w:divBdr>
        </w:div>
        <w:div w:id="2011593854">
          <w:marLeft w:val="640"/>
          <w:marRight w:val="0"/>
          <w:marTop w:val="0"/>
          <w:marBottom w:val="0"/>
          <w:divBdr>
            <w:top w:val="none" w:sz="0" w:space="0" w:color="auto"/>
            <w:left w:val="none" w:sz="0" w:space="0" w:color="auto"/>
            <w:bottom w:val="none" w:sz="0" w:space="0" w:color="auto"/>
            <w:right w:val="none" w:sz="0" w:space="0" w:color="auto"/>
          </w:divBdr>
        </w:div>
        <w:div w:id="1247836834">
          <w:marLeft w:val="640"/>
          <w:marRight w:val="0"/>
          <w:marTop w:val="0"/>
          <w:marBottom w:val="0"/>
          <w:divBdr>
            <w:top w:val="none" w:sz="0" w:space="0" w:color="auto"/>
            <w:left w:val="none" w:sz="0" w:space="0" w:color="auto"/>
            <w:bottom w:val="none" w:sz="0" w:space="0" w:color="auto"/>
            <w:right w:val="none" w:sz="0" w:space="0" w:color="auto"/>
          </w:divBdr>
        </w:div>
        <w:div w:id="1514303139">
          <w:marLeft w:val="640"/>
          <w:marRight w:val="0"/>
          <w:marTop w:val="0"/>
          <w:marBottom w:val="0"/>
          <w:divBdr>
            <w:top w:val="none" w:sz="0" w:space="0" w:color="auto"/>
            <w:left w:val="none" w:sz="0" w:space="0" w:color="auto"/>
            <w:bottom w:val="none" w:sz="0" w:space="0" w:color="auto"/>
            <w:right w:val="none" w:sz="0" w:space="0" w:color="auto"/>
          </w:divBdr>
        </w:div>
        <w:div w:id="1855606036">
          <w:marLeft w:val="640"/>
          <w:marRight w:val="0"/>
          <w:marTop w:val="0"/>
          <w:marBottom w:val="0"/>
          <w:divBdr>
            <w:top w:val="none" w:sz="0" w:space="0" w:color="auto"/>
            <w:left w:val="none" w:sz="0" w:space="0" w:color="auto"/>
            <w:bottom w:val="none" w:sz="0" w:space="0" w:color="auto"/>
            <w:right w:val="none" w:sz="0" w:space="0" w:color="auto"/>
          </w:divBdr>
        </w:div>
        <w:div w:id="1992518969">
          <w:marLeft w:val="640"/>
          <w:marRight w:val="0"/>
          <w:marTop w:val="0"/>
          <w:marBottom w:val="0"/>
          <w:divBdr>
            <w:top w:val="none" w:sz="0" w:space="0" w:color="auto"/>
            <w:left w:val="none" w:sz="0" w:space="0" w:color="auto"/>
            <w:bottom w:val="none" w:sz="0" w:space="0" w:color="auto"/>
            <w:right w:val="none" w:sz="0" w:space="0" w:color="auto"/>
          </w:divBdr>
        </w:div>
        <w:div w:id="2044474175">
          <w:marLeft w:val="640"/>
          <w:marRight w:val="0"/>
          <w:marTop w:val="0"/>
          <w:marBottom w:val="0"/>
          <w:divBdr>
            <w:top w:val="none" w:sz="0" w:space="0" w:color="auto"/>
            <w:left w:val="none" w:sz="0" w:space="0" w:color="auto"/>
            <w:bottom w:val="none" w:sz="0" w:space="0" w:color="auto"/>
            <w:right w:val="none" w:sz="0" w:space="0" w:color="auto"/>
          </w:divBdr>
        </w:div>
        <w:div w:id="1056243742">
          <w:marLeft w:val="640"/>
          <w:marRight w:val="0"/>
          <w:marTop w:val="0"/>
          <w:marBottom w:val="0"/>
          <w:divBdr>
            <w:top w:val="none" w:sz="0" w:space="0" w:color="auto"/>
            <w:left w:val="none" w:sz="0" w:space="0" w:color="auto"/>
            <w:bottom w:val="none" w:sz="0" w:space="0" w:color="auto"/>
            <w:right w:val="none" w:sz="0" w:space="0" w:color="auto"/>
          </w:divBdr>
        </w:div>
        <w:div w:id="1051853846">
          <w:marLeft w:val="640"/>
          <w:marRight w:val="0"/>
          <w:marTop w:val="0"/>
          <w:marBottom w:val="0"/>
          <w:divBdr>
            <w:top w:val="none" w:sz="0" w:space="0" w:color="auto"/>
            <w:left w:val="none" w:sz="0" w:space="0" w:color="auto"/>
            <w:bottom w:val="none" w:sz="0" w:space="0" w:color="auto"/>
            <w:right w:val="none" w:sz="0" w:space="0" w:color="auto"/>
          </w:divBdr>
        </w:div>
        <w:div w:id="39405013">
          <w:marLeft w:val="640"/>
          <w:marRight w:val="0"/>
          <w:marTop w:val="0"/>
          <w:marBottom w:val="0"/>
          <w:divBdr>
            <w:top w:val="none" w:sz="0" w:space="0" w:color="auto"/>
            <w:left w:val="none" w:sz="0" w:space="0" w:color="auto"/>
            <w:bottom w:val="none" w:sz="0" w:space="0" w:color="auto"/>
            <w:right w:val="none" w:sz="0" w:space="0" w:color="auto"/>
          </w:divBdr>
        </w:div>
        <w:div w:id="1426344133">
          <w:marLeft w:val="640"/>
          <w:marRight w:val="0"/>
          <w:marTop w:val="0"/>
          <w:marBottom w:val="0"/>
          <w:divBdr>
            <w:top w:val="none" w:sz="0" w:space="0" w:color="auto"/>
            <w:left w:val="none" w:sz="0" w:space="0" w:color="auto"/>
            <w:bottom w:val="none" w:sz="0" w:space="0" w:color="auto"/>
            <w:right w:val="none" w:sz="0" w:space="0" w:color="auto"/>
          </w:divBdr>
        </w:div>
        <w:div w:id="1958675512">
          <w:marLeft w:val="640"/>
          <w:marRight w:val="0"/>
          <w:marTop w:val="0"/>
          <w:marBottom w:val="0"/>
          <w:divBdr>
            <w:top w:val="none" w:sz="0" w:space="0" w:color="auto"/>
            <w:left w:val="none" w:sz="0" w:space="0" w:color="auto"/>
            <w:bottom w:val="none" w:sz="0" w:space="0" w:color="auto"/>
            <w:right w:val="none" w:sz="0" w:space="0" w:color="auto"/>
          </w:divBdr>
        </w:div>
        <w:div w:id="502742630">
          <w:marLeft w:val="640"/>
          <w:marRight w:val="0"/>
          <w:marTop w:val="0"/>
          <w:marBottom w:val="0"/>
          <w:divBdr>
            <w:top w:val="none" w:sz="0" w:space="0" w:color="auto"/>
            <w:left w:val="none" w:sz="0" w:space="0" w:color="auto"/>
            <w:bottom w:val="none" w:sz="0" w:space="0" w:color="auto"/>
            <w:right w:val="none" w:sz="0" w:space="0" w:color="auto"/>
          </w:divBdr>
        </w:div>
        <w:div w:id="1720129725">
          <w:marLeft w:val="640"/>
          <w:marRight w:val="0"/>
          <w:marTop w:val="0"/>
          <w:marBottom w:val="0"/>
          <w:divBdr>
            <w:top w:val="none" w:sz="0" w:space="0" w:color="auto"/>
            <w:left w:val="none" w:sz="0" w:space="0" w:color="auto"/>
            <w:bottom w:val="none" w:sz="0" w:space="0" w:color="auto"/>
            <w:right w:val="none" w:sz="0" w:space="0" w:color="auto"/>
          </w:divBdr>
        </w:div>
        <w:div w:id="201551904">
          <w:marLeft w:val="640"/>
          <w:marRight w:val="0"/>
          <w:marTop w:val="0"/>
          <w:marBottom w:val="0"/>
          <w:divBdr>
            <w:top w:val="none" w:sz="0" w:space="0" w:color="auto"/>
            <w:left w:val="none" w:sz="0" w:space="0" w:color="auto"/>
            <w:bottom w:val="none" w:sz="0" w:space="0" w:color="auto"/>
            <w:right w:val="none" w:sz="0" w:space="0" w:color="auto"/>
          </w:divBdr>
        </w:div>
        <w:div w:id="1863396701">
          <w:marLeft w:val="640"/>
          <w:marRight w:val="0"/>
          <w:marTop w:val="0"/>
          <w:marBottom w:val="0"/>
          <w:divBdr>
            <w:top w:val="none" w:sz="0" w:space="0" w:color="auto"/>
            <w:left w:val="none" w:sz="0" w:space="0" w:color="auto"/>
            <w:bottom w:val="none" w:sz="0" w:space="0" w:color="auto"/>
            <w:right w:val="none" w:sz="0" w:space="0" w:color="auto"/>
          </w:divBdr>
        </w:div>
        <w:div w:id="304044546">
          <w:marLeft w:val="640"/>
          <w:marRight w:val="0"/>
          <w:marTop w:val="0"/>
          <w:marBottom w:val="0"/>
          <w:divBdr>
            <w:top w:val="none" w:sz="0" w:space="0" w:color="auto"/>
            <w:left w:val="none" w:sz="0" w:space="0" w:color="auto"/>
            <w:bottom w:val="none" w:sz="0" w:space="0" w:color="auto"/>
            <w:right w:val="none" w:sz="0" w:space="0" w:color="auto"/>
          </w:divBdr>
        </w:div>
        <w:div w:id="753822036">
          <w:marLeft w:val="640"/>
          <w:marRight w:val="0"/>
          <w:marTop w:val="0"/>
          <w:marBottom w:val="0"/>
          <w:divBdr>
            <w:top w:val="none" w:sz="0" w:space="0" w:color="auto"/>
            <w:left w:val="none" w:sz="0" w:space="0" w:color="auto"/>
            <w:bottom w:val="none" w:sz="0" w:space="0" w:color="auto"/>
            <w:right w:val="none" w:sz="0" w:space="0" w:color="auto"/>
          </w:divBdr>
        </w:div>
        <w:div w:id="491021062">
          <w:marLeft w:val="640"/>
          <w:marRight w:val="0"/>
          <w:marTop w:val="0"/>
          <w:marBottom w:val="0"/>
          <w:divBdr>
            <w:top w:val="none" w:sz="0" w:space="0" w:color="auto"/>
            <w:left w:val="none" w:sz="0" w:space="0" w:color="auto"/>
            <w:bottom w:val="none" w:sz="0" w:space="0" w:color="auto"/>
            <w:right w:val="none" w:sz="0" w:space="0" w:color="auto"/>
          </w:divBdr>
        </w:div>
        <w:div w:id="52972060">
          <w:marLeft w:val="640"/>
          <w:marRight w:val="0"/>
          <w:marTop w:val="0"/>
          <w:marBottom w:val="0"/>
          <w:divBdr>
            <w:top w:val="none" w:sz="0" w:space="0" w:color="auto"/>
            <w:left w:val="none" w:sz="0" w:space="0" w:color="auto"/>
            <w:bottom w:val="none" w:sz="0" w:space="0" w:color="auto"/>
            <w:right w:val="none" w:sz="0" w:space="0" w:color="auto"/>
          </w:divBdr>
        </w:div>
        <w:div w:id="943028713">
          <w:marLeft w:val="640"/>
          <w:marRight w:val="0"/>
          <w:marTop w:val="0"/>
          <w:marBottom w:val="0"/>
          <w:divBdr>
            <w:top w:val="none" w:sz="0" w:space="0" w:color="auto"/>
            <w:left w:val="none" w:sz="0" w:space="0" w:color="auto"/>
            <w:bottom w:val="none" w:sz="0" w:space="0" w:color="auto"/>
            <w:right w:val="none" w:sz="0" w:space="0" w:color="auto"/>
          </w:divBdr>
        </w:div>
        <w:div w:id="820997835">
          <w:marLeft w:val="640"/>
          <w:marRight w:val="0"/>
          <w:marTop w:val="0"/>
          <w:marBottom w:val="0"/>
          <w:divBdr>
            <w:top w:val="none" w:sz="0" w:space="0" w:color="auto"/>
            <w:left w:val="none" w:sz="0" w:space="0" w:color="auto"/>
            <w:bottom w:val="none" w:sz="0" w:space="0" w:color="auto"/>
            <w:right w:val="none" w:sz="0" w:space="0" w:color="auto"/>
          </w:divBdr>
        </w:div>
        <w:div w:id="333455748">
          <w:marLeft w:val="640"/>
          <w:marRight w:val="0"/>
          <w:marTop w:val="0"/>
          <w:marBottom w:val="0"/>
          <w:divBdr>
            <w:top w:val="none" w:sz="0" w:space="0" w:color="auto"/>
            <w:left w:val="none" w:sz="0" w:space="0" w:color="auto"/>
            <w:bottom w:val="none" w:sz="0" w:space="0" w:color="auto"/>
            <w:right w:val="none" w:sz="0" w:space="0" w:color="auto"/>
          </w:divBdr>
        </w:div>
        <w:div w:id="1147435537">
          <w:marLeft w:val="640"/>
          <w:marRight w:val="0"/>
          <w:marTop w:val="0"/>
          <w:marBottom w:val="0"/>
          <w:divBdr>
            <w:top w:val="none" w:sz="0" w:space="0" w:color="auto"/>
            <w:left w:val="none" w:sz="0" w:space="0" w:color="auto"/>
            <w:bottom w:val="none" w:sz="0" w:space="0" w:color="auto"/>
            <w:right w:val="none" w:sz="0" w:space="0" w:color="auto"/>
          </w:divBdr>
        </w:div>
        <w:div w:id="302584062">
          <w:marLeft w:val="640"/>
          <w:marRight w:val="0"/>
          <w:marTop w:val="0"/>
          <w:marBottom w:val="0"/>
          <w:divBdr>
            <w:top w:val="none" w:sz="0" w:space="0" w:color="auto"/>
            <w:left w:val="none" w:sz="0" w:space="0" w:color="auto"/>
            <w:bottom w:val="none" w:sz="0" w:space="0" w:color="auto"/>
            <w:right w:val="none" w:sz="0" w:space="0" w:color="auto"/>
          </w:divBdr>
        </w:div>
        <w:div w:id="1794323782">
          <w:marLeft w:val="640"/>
          <w:marRight w:val="0"/>
          <w:marTop w:val="0"/>
          <w:marBottom w:val="0"/>
          <w:divBdr>
            <w:top w:val="none" w:sz="0" w:space="0" w:color="auto"/>
            <w:left w:val="none" w:sz="0" w:space="0" w:color="auto"/>
            <w:bottom w:val="none" w:sz="0" w:space="0" w:color="auto"/>
            <w:right w:val="none" w:sz="0" w:space="0" w:color="auto"/>
          </w:divBdr>
        </w:div>
        <w:div w:id="1320619795">
          <w:marLeft w:val="640"/>
          <w:marRight w:val="0"/>
          <w:marTop w:val="0"/>
          <w:marBottom w:val="0"/>
          <w:divBdr>
            <w:top w:val="none" w:sz="0" w:space="0" w:color="auto"/>
            <w:left w:val="none" w:sz="0" w:space="0" w:color="auto"/>
            <w:bottom w:val="none" w:sz="0" w:space="0" w:color="auto"/>
            <w:right w:val="none" w:sz="0" w:space="0" w:color="auto"/>
          </w:divBdr>
        </w:div>
        <w:div w:id="2108040035">
          <w:marLeft w:val="640"/>
          <w:marRight w:val="0"/>
          <w:marTop w:val="0"/>
          <w:marBottom w:val="0"/>
          <w:divBdr>
            <w:top w:val="none" w:sz="0" w:space="0" w:color="auto"/>
            <w:left w:val="none" w:sz="0" w:space="0" w:color="auto"/>
            <w:bottom w:val="none" w:sz="0" w:space="0" w:color="auto"/>
            <w:right w:val="none" w:sz="0" w:space="0" w:color="auto"/>
          </w:divBdr>
        </w:div>
        <w:div w:id="1846359265">
          <w:marLeft w:val="640"/>
          <w:marRight w:val="0"/>
          <w:marTop w:val="0"/>
          <w:marBottom w:val="0"/>
          <w:divBdr>
            <w:top w:val="none" w:sz="0" w:space="0" w:color="auto"/>
            <w:left w:val="none" w:sz="0" w:space="0" w:color="auto"/>
            <w:bottom w:val="none" w:sz="0" w:space="0" w:color="auto"/>
            <w:right w:val="none" w:sz="0" w:space="0" w:color="auto"/>
          </w:divBdr>
        </w:div>
        <w:div w:id="44768294">
          <w:marLeft w:val="640"/>
          <w:marRight w:val="0"/>
          <w:marTop w:val="0"/>
          <w:marBottom w:val="0"/>
          <w:divBdr>
            <w:top w:val="none" w:sz="0" w:space="0" w:color="auto"/>
            <w:left w:val="none" w:sz="0" w:space="0" w:color="auto"/>
            <w:bottom w:val="none" w:sz="0" w:space="0" w:color="auto"/>
            <w:right w:val="none" w:sz="0" w:space="0" w:color="auto"/>
          </w:divBdr>
        </w:div>
        <w:div w:id="609707737">
          <w:marLeft w:val="640"/>
          <w:marRight w:val="0"/>
          <w:marTop w:val="0"/>
          <w:marBottom w:val="0"/>
          <w:divBdr>
            <w:top w:val="none" w:sz="0" w:space="0" w:color="auto"/>
            <w:left w:val="none" w:sz="0" w:space="0" w:color="auto"/>
            <w:bottom w:val="none" w:sz="0" w:space="0" w:color="auto"/>
            <w:right w:val="none" w:sz="0" w:space="0" w:color="auto"/>
          </w:divBdr>
        </w:div>
        <w:div w:id="174731938">
          <w:marLeft w:val="640"/>
          <w:marRight w:val="0"/>
          <w:marTop w:val="0"/>
          <w:marBottom w:val="0"/>
          <w:divBdr>
            <w:top w:val="none" w:sz="0" w:space="0" w:color="auto"/>
            <w:left w:val="none" w:sz="0" w:space="0" w:color="auto"/>
            <w:bottom w:val="none" w:sz="0" w:space="0" w:color="auto"/>
            <w:right w:val="none" w:sz="0" w:space="0" w:color="auto"/>
          </w:divBdr>
        </w:div>
        <w:div w:id="1431701625">
          <w:marLeft w:val="640"/>
          <w:marRight w:val="0"/>
          <w:marTop w:val="0"/>
          <w:marBottom w:val="0"/>
          <w:divBdr>
            <w:top w:val="none" w:sz="0" w:space="0" w:color="auto"/>
            <w:left w:val="none" w:sz="0" w:space="0" w:color="auto"/>
            <w:bottom w:val="none" w:sz="0" w:space="0" w:color="auto"/>
            <w:right w:val="none" w:sz="0" w:space="0" w:color="auto"/>
          </w:divBdr>
        </w:div>
        <w:div w:id="10497478">
          <w:marLeft w:val="640"/>
          <w:marRight w:val="0"/>
          <w:marTop w:val="0"/>
          <w:marBottom w:val="0"/>
          <w:divBdr>
            <w:top w:val="none" w:sz="0" w:space="0" w:color="auto"/>
            <w:left w:val="none" w:sz="0" w:space="0" w:color="auto"/>
            <w:bottom w:val="none" w:sz="0" w:space="0" w:color="auto"/>
            <w:right w:val="none" w:sz="0" w:space="0" w:color="auto"/>
          </w:divBdr>
        </w:div>
        <w:div w:id="2027560698">
          <w:marLeft w:val="640"/>
          <w:marRight w:val="0"/>
          <w:marTop w:val="0"/>
          <w:marBottom w:val="0"/>
          <w:divBdr>
            <w:top w:val="none" w:sz="0" w:space="0" w:color="auto"/>
            <w:left w:val="none" w:sz="0" w:space="0" w:color="auto"/>
            <w:bottom w:val="none" w:sz="0" w:space="0" w:color="auto"/>
            <w:right w:val="none" w:sz="0" w:space="0" w:color="auto"/>
          </w:divBdr>
        </w:div>
        <w:div w:id="1408066047">
          <w:marLeft w:val="640"/>
          <w:marRight w:val="0"/>
          <w:marTop w:val="0"/>
          <w:marBottom w:val="0"/>
          <w:divBdr>
            <w:top w:val="none" w:sz="0" w:space="0" w:color="auto"/>
            <w:left w:val="none" w:sz="0" w:space="0" w:color="auto"/>
            <w:bottom w:val="none" w:sz="0" w:space="0" w:color="auto"/>
            <w:right w:val="none" w:sz="0" w:space="0" w:color="auto"/>
          </w:divBdr>
        </w:div>
        <w:div w:id="248660448">
          <w:marLeft w:val="640"/>
          <w:marRight w:val="0"/>
          <w:marTop w:val="0"/>
          <w:marBottom w:val="0"/>
          <w:divBdr>
            <w:top w:val="none" w:sz="0" w:space="0" w:color="auto"/>
            <w:left w:val="none" w:sz="0" w:space="0" w:color="auto"/>
            <w:bottom w:val="none" w:sz="0" w:space="0" w:color="auto"/>
            <w:right w:val="none" w:sz="0" w:space="0" w:color="auto"/>
          </w:divBdr>
        </w:div>
        <w:div w:id="62456594">
          <w:marLeft w:val="640"/>
          <w:marRight w:val="0"/>
          <w:marTop w:val="0"/>
          <w:marBottom w:val="0"/>
          <w:divBdr>
            <w:top w:val="none" w:sz="0" w:space="0" w:color="auto"/>
            <w:left w:val="none" w:sz="0" w:space="0" w:color="auto"/>
            <w:bottom w:val="none" w:sz="0" w:space="0" w:color="auto"/>
            <w:right w:val="none" w:sz="0" w:space="0" w:color="auto"/>
          </w:divBdr>
        </w:div>
        <w:div w:id="1705905958">
          <w:marLeft w:val="640"/>
          <w:marRight w:val="0"/>
          <w:marTop w:val="0"/>
          <w:marBottom w:val="0"/>
          <w:divBdr>
            <w:top w:val="none" w:sz="0" w:space="0" w:color="auto"/>
            <w:left w:val="none" w:sz="0" w:space="0" w:color="auto"/>
            <w:bottom w:val="none" w:sz="0" w:space="0" w:color="auto"/>
            <w:right w:val="none" w:sz="0" w:space="0" w:color="auto"/>
          </w:divBdr>
        </w:div>
        <w:div w:id="1351221579">
          <w:marLeft w:val="640"/>
          <w:marRight w:val="0"/>
          <w:marTop w:val="0"/>
          <w:marBottom w:val="0"/>
          <w:divBdr>
            <w:top w:val="none" w:sz="0" w:space="0" w:color="auto"/>
            <w:left w:val="none" w:sz="0" w:space="0" w:color="auto"/>
            <w:bottom w:val="none" w:sz="0" w:space="0" w:color="auto"/>
            <w:right w:val="none" w:sz="0" w:space="0" w:color="auto"/>
          </w:divBdr>
        </w:div>
        <w:div w:id="1372799033">
          <w:marLeft w:val="640"/>
          <w:marRight w:val="0"/>
          <w:marTop w:val="0"/>
          <w:marBottom w:val="0"/>
          <w:divBdr>
            <w:top w:val="none" w:sz="0" w:space="0" w:color="auto"/>
            <w:left w:val="none" w:sz="0" w:space="0" w:color="auto"/>
            <w:bottom w:val="none" w:sz="0" w:space="0" w:color="auto"/>
            <w:right w:val="none" w:sz="0" w:space="0" w:color="auto"/>
          </w:divBdr>
        </w:div>
        <w:div w:id="1839029688">
          <w:marLeft w:val="640"/>
          <w:marRight w:val="0"/>
          <w:marTop w:val="0"/>
          <w:marBottom w:val="0"/>
          <w:divBdr>
            <w:top w:val="none" w:sz="0" w:space="0" w:color="auto"/>
            <w:left w:val="none" w:sz="0" w:space="0" w:color="auto"/>
            <w:bottom w:val="none" w:sz="0" w:space="0" w:color="auto"/>
            <w:right w:val="none" w:sz="0" w:space="0" w:color="auto"/>
          </w:divBdr>
        </w:div>
        <w:div w:id="1798254601">
          <w:marLeft w:val="640"/>
          <w:marRight w:val="0"/>
          <w:marTop w:val="0"/>
          <w:marBottom w:val="0"/>
          <w:divBdr>
            <w:top w:val="none" w:sz="0" w:space="0" w:color="auto"/>
            <w:left w:val="none" w:sz="0" w:space="0" w:color="auto"/>
            <w:bottom w:val="none" w:sz="0" w:space="0" w:color="auto"/>
            <w:right w:val="none" w:sz="0" w:space="0" w:color="auto"/>
          </w:divBdr>
        </w:div>
        <w:div w:id="105396501">
          <w:marLeft w:val="640"/>
          <w:marRight w:val="0"/>
          <w:marTop w:val="0"/>
          <w:marBottom w:val="0"/>
          <w:divBdr>
            <w:top w:val="none" w:sz="0" w:space="0" w:color="auto"/>
            <w:left w:val="none" w:sz="0" w:space="0" w:color="auto"/>
            <w:bottom w:val="none" w:sz="0" w:space="0" w:color="auto"/>
            <w:right w:val="none" w:sz="0" w:space="0" w:color="auto"/>
          </w:divBdr>
        </w:div>
        <w:div w:id="655649204">
          <w:marLeft w:val="640"/>
          <w:marRight w:val="0"/>
          <w:marTop w:val="0"/>
          <w:marBottom w:val="0"/>
          <w:divBdr>
            <w:top w:val="none" w:sz="0" w:space="0" w:color="auto"/>
            <w:left w:val="none" w:sz="0" w:space="0" w:color="auto"/>
            <w:bottom w:val="none" w:sz="0" w:space="0" w:color="auto"/>
            <w:right w:val="none" w:sz="0" w:space="0" w:color="auto"/>
          </w:divBdr>
        </w:div>
        <w:div w:id="251475869">
          <w:marLeft w:val="640"/>
          <w:marRight w:val="0"/>
          <w:marTop w:val="0"/>
          <w:marBottom w:val="0"/>
          <w:divBdr>
            <w:top w:val="none" w:sz="0" w:space="0" w:color="auto"/>
            <w:left w:val="none" w:sz="0" w:space="0" w:color="auto"/>
            <w:bottom w:val="none" w:sz="0" w:space="0" w:color="auto"/>
            <w:right w:val="none" w:sz="0" w:space="0" w:color="auto"/>
          </w:divBdr>
        </w:div>
        <w:div w:id="1591967127">
          <w:marLeft w:val="640"/>
          <w:marRight w:val="0"/>
          <w:marTop w:val="0"/>
          <w:marBottom w:val="0"/>
          <w:divBdr>
            <w:top w:val="none" w:sz="0" w:space="0" w:color="auto"/>
            <w:left w:val="none" w:sz="0" w:space="0" w:color="auto"/>
            <w:bottom w:val="none" w:sz="0" w:space="0" w:color="auto"/>
            <w:right w:val="none" w:sz="0" w:space="0" w:color="auto"/>
          </w:divBdr>
        </w:div>
        <w:div w:id="164981569">
          <w:marLeft w:val="640"/>
          <w:marRight w:val="0"/>
          <w:marTop w:val="0"/>
          <w:marBottom w:val="0"/>
          <w:divBdr>
            <w:top w:val="none" w:sz="0" w:space="0" w:color="auto"/>
            <w:left w:val="none" w:sz="0" w:space="0" w:color="auto"/>
            <w:bottom w:val="none" w:sz="0" w:space="0" w:color="auto"/>
            <w:right w:val="none" w:sz="0" w:space="0" w:color="auto"/>
          </w:divBdr>
        </w:div>
        <w:div w:id="166478351">
          <w:marLeft w:val="640"/>
          <w:marRight w:val="0"/>
          <w:marTop w:val="0"/>
          <w:marBottom w:val="0"/>
          <w:divBdr>
            <w:top w:val="none" w:sz="0" w:space="0" w:color="auto"/>
            <w:left w:val="none" w:sz="0" w:space="0" w:color="auto"/>
            <w:bottom w:val="none" w:sz="0" w:space="0" w:color="auto"/>
            <w:right w:val="none" w:sz="0" w:space="0" w:color="auto"/>
          </w:divBdr>
        </w:div>
        <w:div w:id="92283533">
          <w:marLeft w:val="640"/>
          <w:marRight w:val="0"/>
          <w:marTop w:val="0"/>
          <w:marBottom w:val="0"/>
          <w:divBdr>
            <w:top w:val="none" w:sz="0" w:space="0" w:color="auto"/>
            <w:left w:val="none" w:sz="0" w:space="0" w:color="auto"/>
            <w:bottom w:val="none" w:sz="0" w:space="0" w:color="auto"/>
            <w:right w:val="none" w:sz="0" w:space="0" w:color="auto"/>
          </w:divBdr>
        </w:div>
        <w:div w:id="1501775545">
          <w:marLeft w:val="640"/>
          <w:marRight w:val="0"/>
          <w:marTop w:val="0"/>
          <w:marBottom w:val="0"/>
          <w:divBdr>
            <w:top w:val="none" w:sz="0" w:space="0" w:color="auto"/>
            <w:left w:val="none" w:sz="0" w:space="0" w:color="auto"/>
            <w:bottom w:val="none" w:sz="0" w:space="0" w:color="auto"/>
            <w:right w:val="none" w:sz="0" w:space="0" w:color="auto"/>
          </w:divBdr>
        </w:div>
        <w:div w:id="714349709">
          <w:marLeft w:val="640"/>
          <w:marRight w:val="0"/>
          <w:marTop w:val="0"/>
          <w:marBottom w:val="0"/>
          <w:divBdr>
            <w:top w:val="none" w:sz="0" w:space="0" w:color="auto"/>
            <w:left w:val="none" w:sz="0" w:space="0" w:color="auto"/>
            <w:bottom w:val="none" w:sz="0" w:space="0" w:color="auto"/>
            <w:right w:val="none" w:sz="0" w:space="0" w:color="auto"/>
          </w:divBdr>
        </w:div>
        <w:div w:id="1510753056">
          <w:marLeft w:val="640"/>
          <w:marRight w:val="0"/>
          <w:marTop w:val="0"/>
          <w:marBottom w:val="0"/>
          <w:divBdr>
            <w:top w:val="none" w:sz="0" w:space="0" w:color="auto"/>
            <w:left w:val="none" w:sz="0" w:space="0" w:color="auto"/>
            <w:bottom w:val="none" w:sz="0" w:space="0" w:color="auto"/>
            <w:right w:val="none" w:sz="0" w:space="0" w:color="auto"/>
          </w:divBdr>
        </w:div>
        <w:div w:id="963466819">
          <w:marLeft w:val="640"/>
          <w:marRight w:val="0"/>
          <w:marTop w:val="0"/>
          <w:marBottom w:val="0"/>
          <w:divBdr>
            <w:top w:val="none" w:sz="0" w:space="0" w:color="auto"/>
            <w:left w:val="none" w:sz="0" w:space="0" w:color="auto"/>
            <w:bottom w:val="none" w:sz="0" w:space="0" w:color="auto"/>
            <w:right w:val="none" w:sz="0" w:space="0" w:color="auto"/>
          </w:divBdr>
        </w:div>
        <w:div w:id="734858061">
          <w:marLeft w:val="640"/>
          <w:marRight w:val="0"/>
          <w:marTop w:val="0"/>
          <w:marBottom w:val="0"/>
          <w:divBdr>
            <w:top w:val="none" w:sz="0" w:space="0" w:color="auto"/>
            <w:left w:val="none" w:sz="0" w:space="0" w:color="auto"/>
            <w:bottom w:val="none" w:sz="0" w:space="0" w:color="auto"/>
            <w:right w:val="none" w:sz="0" w:space="0" w:color="auto"/>
          </w:divBdr>
        </w:div>
        <w:div w:id="4139439">
          <w:marLeft w:val="640"/>
          <w:marRight w:val="0"/>
          <w:marTop w:val="0"/>
          <w:marBottom w:val="0"/>
          <w:divBdr>
            <w:top w:val="none" w:sz="0" w:space="0" w:color="auto"/>
            <w:left w:val="none" w:sz="0" w:space="0" w:color="auto"/>
            <w:bottom w:val="none" w:sz="0" w:space="0" w:color="auto"/>
            <w:right w:val="none" w:sz="0" w:space="0" w:color="auto"/>
          </w:divBdr>
        </w:div>
        <w:div w:id="63768496">
          <w:marLeft w:val="640"/>
          <w:marRight w:val="0"/>
          <w:marTop w:val="0"/>
          <w:marBottom w:val="0"/>
          <w:divBdr>
            <w:top w:val="none" w:sz="0" w:space="0" w:color="auto"/>
            <w:left w:val="none" w:sz="0" w:space="0" w:color="auto"/>
            <w:bottom w:val="none" w:sz="0" w:space="0" w:color="auto"/>
            <w:right w:val="none" w:sz="0" w:space="0" w:color="auto"/>
          </w:divBdr>
        </w:div>
        <w:div w:id="771054773">
          <w:marLeft w:val="640"/>
          <w:marRight w:val="0"/>
          <w:marTop w:val="0"/>
          <w:marBottom w:val="0"/>
          <w:divBdr>
            <w:top w:val="none" w:sz="0" w:space="0" w:color="auto"/>
            <w:left w:val="none" w:sz="0" w:space="0" w:color="auto"/>
            <w:bottom w:val="none" w:sz="0" w:space="0" w:color="auto"/>
            <w:right w:val="none" w:sz="0" w:space="0" w:color="auto"/>
          </w:divBdr>
        </w:div>
        <w:div w:id="384375812">
          <w:marLeft w:val="640"/>
          <w:marRight w:val="0"/>
          <w:marTop w:val="0"/>
          <w:marBottom w:val="0"/>
          <w:divBdr>
            <w:top w:val="none" w:sz="0" w:space="0" w:color="auto"/>
            <w:left w:val="none" w:sz="0" w:space="0" w:color="auto"/>
            <w:bottom w:val="none" w:sz="0" w:space="0" w:color="auto"/>
            <w:right w:val="none" w:sz="0" w:space="0" w:color="auto"/>
          </w:divBdr>
        </w:div>
        <w:div w:id="920606739">
          <w:marLeft w:val="640"/>
          <w:marRight w:val="0"/>
          <w:marTop w:val="0"/>
          <w:marBottom w:val="0"/>
          <w:divBdr>
            <w:top w:val="none" w:sz="0" w:space="0" w:color="auto"/>
            <w:left w:val="none" w:sz="0" w:space="0" w:color="auto"/>
            <w:bottom w:val="none" w:sz="0" w:space="0" w:color="auto"/>
            <w:right w:val="none" w:sz="0" w:space="0" w:color="auto"/>
          </w:divBdr>
        </w:div>
        <w:div w:id="435294746">
          <w:marLeft w:val="640"/>
          <w:marRight w:val="0"/>
          <w:marTop w:val="0"/>
          <w:marBottom w:val="0"/>
          <w:divBdr>
            <w:top w:val="none" w:sz="0" w:space="0" w:color="auto"/>
            <w:left w:val="none" w:sz="0" w:space="0" w:color="auto"/>
            <w:bottom w:val="none" w:sz="0" w:space="0" w:color="auto"/>
            <w:right w:val="none" w:sz="0" w:space="0" w:color="auto"/>
          </w:divBdr>
        </w:div>
        <w:div w:id="1804303581">
          <w:marLeft w:val="640"/>
          <w:marRight w:val="0"/>
          <w:marTop w:val="0"/>
          <w:marBottom w:val="0"/>
          <w:divBdr>
            <w:top w:val="none" w:sz="0" w:space="0" w:color="auto"/>
            <w:left w:val="none" w:sz="0" w:space="0" w:color="auto"/>
            <w:bottom w:val="none" w:sz="0" w:space="0" w:color="auto"/>
            <w:right w:val="none" w:sz="0" w:space="0" w:color="auto"/>
          </w:divBdr>
        </w:div>
        <w:div w:id="1569346021">
          <w:marLeft w:val="640"/>
          <w:marRight w:val="0"/>
          <w:marTop w:val="0"/>
          <w:marBottom w:val="0"/>
          <w:divBdr>
            <w:top w:val="none" w:sz="0" w:space="0" w:color="auto"/>
            <w:left w:val="none" w:sz="0" w:space="0" w:color="auto"/>
            <w:bottom w:val="none" w:sz="0" w:space="0" w:color="auto"/>
            <w:right w:val="none" w:sz="0" w:space="0" w:color="auto"/>
          </w:divBdr>
        </w:div>
        <w:div w:id="1497065900">
          <w:marLeft w:val="640"/>
          <w:marRight w:val="0"/>
          <w:marTop w:val="0"/>
          <w:marBottom w:val="0"/>
          <w:divBdr>
            <w:top w:val="none" w:sz="0" w:space="0" w:color="auto"/>
            <w:left w:val="none" w:sz="0" w:space="0" w:color="auto"/>
            <w:bottom w:val="none" w:sz="0" w:space="0" w:color="auto"/>
            <w:right w:val="none" w:sz="0" w:space="0" w:color="auto"/>
          </w:divBdr>
        </w:div>
        <w:div w:id="1538620940">
          <w:marLeft w:val="640"/>
          <w:marRight w:val="0"/>
          <w:marTop w:val="0"/>
          <w:marBottom w:val="0"/>
          <w:divBdr>
            <w:top w:val="none" w:sz="0" w:space="0" w:color="auto"/>
            <w:left w:val="none" w:sz="0" w:space="0" w:color="auto"/>
            <w:bottom w:val="none" w:sz="0" w:space="0" w:color="auto"/>
            <w:right w:val="none" w:sz="0" w:space="0" w:color="auto"/>
          </w:divBdr>
        </w:div>
        <w:div w:id="573469377">
          <w:marLeft w:val="640"/>
          <w:marRight w:val="0"/>
          <w:marTop w:val="0"/>
          <w:marBottom w:val="0"/>
          <w:divBdr>
            <w:top w:val="none" w:sz="0" w:space="0" w:color="auto"/>
            <w:left w:val="none" w:sz="0" w:space="0" w:color="auto"/>
            <w:bottom w:val="none" w:sz="0" w:space="0" w:color="auto"/>
            <w:right w:val="none" w:sz="0" w:space="0" w:color="auto"/>
          </w:divBdr>
        </w:div>
        <w:div w:id="1871917739">
          <w:marLeft w:val="640"/>
          <w:marRight w:val="0"/>
          <w:marTop w:val="0"/>
          <w:marBottom w:val="0"/>
          <w:divBdr>
            <w:top w:val="none" w:sz="0" w:space="0" w:color="auto"/>
            <w:left w:val="none" w:sz="0" w:space="0" w:color="auto"/>
            <w:bottom w:val="none" w:sz="0" w:space="0" w:color="auto"/>
            <w:right w:val="none" w:sz="0" w:space="0" w:color="auto"/>
          </w:divBdr>
        </w:div>
        <w:div w:id="1439105233">
          <w:marLeft w:val="640"/>
          <w:marRight w:val="0"/>
          <w:marTop w:val="0"/>
          <w:marBottom w:val="0"/>
          <w:divBdr>
            <w:top w:val="none" w:sz="0" w:space="0" w:color="auto"/>
            <w:left w:val="none" w:sz="0" w:space="0" w:color="auto"/>
            <w:bottom w:val="none" w:sz="0" w:space="0" w:color="auto"/>
            <w:right w:val="none" w:sz="0" w:space="0" w:color="auto"/>
          </w:divBdr>
        </w:div>
        <w:div w:id="1033388112">
          <w:marLeft w:val="640"/>
          <w:marRight w:val="0"/>
          <w:marTop w:val="0"/>
          <w:marBottom w:val="0"/>
          <w:divBdr>
            <w:top w:val="none" w:sz="0" w:space="0" w:color="auto"/>
            <w:left w:val="none" w:sz="0" w:space="0" w:color="auto"/>
            <w:bottom w:val="none" w:sz="0" w:space="0" w:color="auto"/>
            <w:right w:val="none" w:sz="0" w:space="0" w:color="auto"/>
          </w:divBdr>
        </w:div>
        <w:div w:id="1328747909">
          <w:marLeft w:val="640"/>
          <w:marRight w:val="0"/>
          <w:marTop w:val="0"/>
          <w:marBottom w:val="0"/>
          <w:divBdr>
            <w:top w:val="none" w:sz="0" w:space="0" w:color="auto"/>
            <w:left w:val="none" w:sz="0" w:space="0" w:color="auto"/>
            <w:bottom w:val="none" w:sz="0" w:space="0" w:color="auto"/>
            <w:right w:val="none" w:sz="0" w:space="0" w:color="auto"/>
          </w:divBdr>
        </w:div>
        <w:div w:id="1495604284">
          <w:marLeft w:val="640"/>
          <w:marRight w:val="0"/>
          <w:marTop w:val="0"/>
          <w:marBottom w:val="0"/>
          <w:divBdr>
            <w:top w:val="none" w:sz="0" w:space="0" w:color="auto"/>
            <w:left w:val="none" w:sz="0" w:space="0" w:color="auto"/>
            <w:bottom w:val="none" w:sz="0" w:space="0" w:color="auto"/>
            <w:right w:val="none" w:sz="0" w:space="0" w:color="auto"/>
          </w:divBdr>
        </w:div>
        <w:div w:id="418333982">
          <w:marLeft w:val="640"/>
          <w:marRight w:val="0"/>
          <w:marTop w:val="0"/>
          <w:marBottom w:val="0"/>
          <w:divBdr>
            <w:top w:val="none" w:sz="0" w:space="0" w:color="auto"/>
            <w:left w:val="none" w:sz="0" w:space="0" w:color="auto"/>
            <w:bottom w:val="none" w:sz="0" w:space="0" w:color="auto"/>
            <w:right w:val="none" w:sz="0" w:space="0" w:color="auto"/>
          </w:divBdr>
        </w:div>
        <w:div w:id="1795170833">
          <w:marLeft w:val="640"/>
          <w:marRight w:val="0"/>
          <w:marTop w:val="0"/>
          <w:marBottom w:val="0"/>
          <w:divBdr>
            <w:top w:val="none" w:sz="0" w:space="0" w:color="auto"/>
            <w:left w:val="none" w:sz="0" w:space="0" w:color="auto"/>
            <w:bottom w:val="none" w:sz="0" w:space="0" w:color="auto"/>
            <w:right w:val="none" w:sz="0" w:space="0" w:color="auto"/>
          </w:divBdr>
        </w:div>
        <w:div w:id="1715080487">
          <w:marLeft w:val="640"/>
          <w:marRight w:val="0"/>
          <w:marTop w:val="0"/>
          <w:marBottom w:val="0"/>
          <w:divBdr>
            <w:top w:val="none" w:sz="0" w:space="0" w:color="auto"/>
            <w:left w:val="none" w:sz="0" w:space="0" w:color="auto"/>
            <w:bottom w:val="none" w:sz="0" w:space="0" w:color="auto"/>
            <w:right w:val="none" w:sz="0" w:space="0" w:color="auto"/>
          </w:divBdr>
        </w:div>
        <w:div w:id="65885094">
          <w:marLeft w:val="640"/>
          <w:marRight w:val="0"/>
          <w:marTop w:val="0"/>
          <w:marBottom w:val="0"/>
          <w:divBdr>
            <w:top w:val="none" w:sz="0" w:space="0" w:color="auto"/>
            <w:left w:val="none" w:sz="0" w:space="0" w:color="auto"/>
            <w:bottom w:val="none" w:sz="0" w:space="0" w:color="auto"/>
            <w:right w:val="none" w:sz="0" w:space="0" w:color="auto"/>
          </w:divBdr>
        </w:div>
        <w:div w:id="455148905">
          <w:marLeft w:val="640"/>
          <w:marRight w:val="0"/>
          <w:marTop w:val="0"/>
          <w:marBottom w:val="0"/>
          <w:divBdr>
            <w:top w:val="none" w:sz="0" w:space="0" w:color="auto"/>
            <w:left w:val="none" w:sz="0" w:space="0" w:color="auto"/>
            <w:bottom w:val="none" w:sz="0" w:space="0" w:color="auto"/>
            <w:right w:val="none" w:sz="0" w:space="0" w:color="auto"/>
          </w:divBdr>
        </w:div>
        <w:div w:id="1112045131">
          <w:marLeft w:val="640"/>
          <w:marRight w:val="0"/>
          <w:marTop w:val="0"/>
          <w:marBottom w:val="0"/>
          <w:divBdr>
            <w:top w:val="none" w:sz="0" w:space="0" w:color="auto"/>
            <w:left w:val="none" w:sz="0" w:space="0" w:color="auto"/>
            <w:bottom w:val="none" w:sz="0" w:space="0" w:color="auto"/>
            <w:right w:val="none" w:sz="0" w:space="0" w:color="auto"/>
          </w:divBdr>
        </w:div>
        <w:div w:id="1221941438">
          <w:marLeft w:val="640"/>
          <w:marRight w:val="0"/>
          <w:marTop w:val="0"/>
          <w:marBottom w:val="0"/>
          <w:divBdr>
            <w:top w:val="none" w:sz="0" w:space="0" w:color="auto"/>
            <w:left w:val="none" w:sz="0" w:space="0" w:color="auto"/>
            <w:bottom w:val="none" w:sz="0" w:space="0" w:color="auto"/>
            <w:right w:val="none" w:sz="0" w:space="0" w:color="auto"/>
          </w:divBdr>
        </w:div>
        <w:div w:id="1169903733">
          <w:marLeft w:val="640"/>
          <w:marRight w:val="0"/>
          <w:marTop w:val="0"/>
          <w:marBottom w:val="0"/>
          <w:divBdr>
            <w:top w:val="none" w:sz="0" w:space="0" w:color="auto"/>
            <w:left w:val="none" w:sz="0" w:space="0" w:color="auto"/>
            <w:bottom w:val="none" w:sz="0" w:space="0" w:color="auto"/>
            <w:right w:val="none" w:sz="0" w:space="0" w:color="auto"/>
          </w:divBdr>
        </w:div>
        <w:div w:id="6373418">
          <w:marLeft w:val="640"/>
          <w:marRight w:val="0"/>
          <w:marTop w:val="0"/>
          <w:marBottom w:val="0"/>
          <w:divBdr>
            <w:top w:val="none" w:sz="0" w:space="0" w:color="auto"/>
            <w:left w:val="none" w:sz="0" w:space="0" w:color="auto"/>
            <w:bottom w:val="none" w:sz="0" w:space="0" w:color="auto"/>
            <w:right w:val="none" w:sz="0" w:space="0" w:color="auto"/>
          </w:divBdr>
        </w:div>
        <w:div w:id="1736926046">
          <w:marLeft w:val="640"/>
          <w:marRight w:val="0"/>
          <w:marTop w:val="0"/>
          <w:marBottom w:val="0"/>
          <w:divBdr>
            <w:top w:val="none" w:sz="0" w:space="0" w:color="auto"/>
            <w:left w:val="none" w:sz="0" w:space="0" w:color="auto"/>
            <w:bottom w:val="none" w:sz="0" w:space="0" w:color="auto"/>
            <w:right w:val="none" w:sz="0" w:space="0" w:color="auto"/>
          </w:divBdr>
        </w:div>
        <w:div w:id="268853138">
          <w:marLeft w:val="640"/>
          <w:marRight w:val="0"/>
          <w:marTop w:val="0"/>
          <w:marBottom w:val="0"/>
          <w:divBdr>
            <w:top w:val="none" w:sz="0" w:space="0" w:color="auto"/>
            <w:left w:val="none" w:sz="0" w:space="0" w:color="auto"/>
            <w:bottom w:val="none" w:sz="0" w:space="0" w:color="auto"/>
            <w:right w:val="none" w:sz="0" w:space="0" w:color="auto"/>
          </w:divBdr>
        </w:div>
        <w:div w:id="713428130">
          <w:marLeft w:val="640"/>
          <w:marRight w:val="0"/>
          <w:marTop w:val="0"/>
          <w:marBottom w:val="0"/>
          <w:divBdr>
            <w:top w:val="none" w:sz="0" w:space="0" w:color="auto"/>
            <w:left w:val="none" w:sz="0" w:space="0" w:color="auto"/>
            <w:bottom w:val="none" w:sz="0" w:space="0" w:color="auto"/>
            <w:right w:val="none" w:sz="0" w:space="0" w:color="auto"/>
          </w:divBdr>
        </w:div>
        <w:div w:id="1673951374">
          <w:marLeft w:val="640"/>
          <w:marRight w:val="0"/>
          <w:marTop w:val="0"/>
          <w:marBottom w:val="0"/>
          <w:divBdr>
            <w:top w:val="none" w:sz="0" w:space="0" w:color="auto"/>
            <w:left w:val="none" w:sz="0" w:space="0" w:color="auto"/>
            <w:bottom w:val="none" w:sz="0" w:space="0" w:color="auto"/>
            <w:right w:val="none" w:sz="0" w:space="0" w:color="auto"/>
          </w:divBdr>
        </w:div>
        <w:div w:id="569459759">
          <w:marLeft w:val="640"/>
          <w:marRight w:val="0"/>
          <w:marTop w:val="0"/>
          <w:marBottom w:val="0"/>
          <w:divBdr>
            <w:top w:val="none" w:sz="0" w:space="0" w:color="auto"/>
            <w:left w:val="none" w:sz="0" w:space="0" w:color="auto"/>
            <w:bottom w:val="none" w:sz="0" w:space="0" w:color="auto"/>
            <w:right w:val="none" w:sz="0" w:space="0" w:color="auto"/>
          </w:divBdr>
        </w:div>
        <w:div w:id="733239472">
          <w:marLeft w:val="640"/>
          <w:marRight w:val="0"/>
          <w:marTop w:val="0"/>
          <w:marBottom w:val="0"/>
          <w:divBdr>
            <w:top w:val="none" w:sz="0" w:space="0" w:color="auto"/>
            <w:left w:val="none" w:sz="0" w:space="0" w:color="auto"/>
            <w:bottom w:val="none" w:sz="0" w:space="0" w:color="auto"/>
            <w:right w:val="none" w:sz="0" w:space="0" w:color="auto"/>
          </w:divBdr>
        </w:div>
        <w:div w:id="924656416">
          <w:marLeft w:val="640"/>
          <w:marRight w:val="0"/>
          <w:marTop w:val="0"/>
          <w:marBottom w:val="0"/>
          <w:divBdr>
            <w:top w:val="none" w:sz="0" w:space="0" w:color="auto"/>
            <w:left w:val="none" w:sz="0" w:space="0" w:color="auto"/>
            <w:bottom w:val="none" w:sz="0" w:space="0" w:color="auto"/>
            <w:right w:val="none" w:sz="0" w:space="0" w:color="auto"/>
          </w:divBdr>
        </w:div>
        <w:div w:id="261960229">
          <w:marLeft w:val="640"/>
          <w:marRight w:val="0"/>
          <w:marTop w:val="0"/>
          <w:marBottom w:val="0"/>
          <w:divBdr>
            <w:top w:val="none" w:sz="0" w:space="0" w:color="auto"/>
            <w:left w:val="none" w:sz="0" w:space="0" w:color="auto"/>
            <w:bottom w:val="none" w:sz="0" w:space="0" w:color="auto"/>
            <w:right w:val="none" w:sz="0" w:space="0" w:color="auto"/>
          </w:divBdr>
        </w:div>
        <w:div w:id="1518228770">
          <w:marLeft w:val="640"/>
          <w:marRight w:val="0"/>
          <w:marTop w:val="0"/>
          <w:marBottom w:val="0"/>
          <w:divBdr>
            <w:top w:val="none" w:sz="0" w:space="0" w:color="auto"/>
            <w:left w:val="none" w:sz="0" w:space="0" w:color="auto"/>
            <w:bottom w:val="none" w:sz="0" w:space="0" w:color="auto"/>
            <w:right w:val="none" w:sz="0" w:space="0" w:color="auto"/>
          </w:divBdr>
        </w:div>
        <w:div w:id="1444809520">
          <w:marLeft w:val="640"/>
          <w:marRight w:val="0"/>
          <w:marTop w:val="0"/>
          <w:marBottom w:val="0"/>
          <w:divBdr>
            <w:top w:val="none" w:sz="0" w:space="0" w:color="auto"/>
            <w:left w:val="none" w:sz="0" w:space="0" w:color="auto"/>
            <w:bottom w:val="none" w:sz="0" w:space="0" w:color="auto"/>
            <w:right w:val="none" w:sz="0" w:space="0" w:color="auto"/>
          </w:divBdr>
        </w:div>
        <w:div w:id="60762859">
          <w:marLeft w:val="640"/>
          <w:marRight w:val="0"/>
          <w:marTop w:val="0"/>
          <w:marBottom w:val="0"/>
          <w:divBdr>
            <w:top w:val="none" w:sz="0" w:space="0" w:color="auto"/>
            <w:left w:val="none" w:sz="0" w:space="0" w:color="auto"/>
            <w:bottom w:val="none" w:sz="0" w:space="0" w:color="auto"/>
            <w:right w:val="none" w:sz="0" w:space="0" w:color="auto"/>
          </w:divBdr>
        </w:div>
        <w:div w:id="479225822">
          <w:marLeft w:val="640"/>
          <w:marRight w:val="0"/>
          <w:marTop w:val="0"/>
          <w:marBottom w:val="0"/>
          <w:divBdr>
            <w:top w:val="none" w:sz="0" w:space="0" w:color="auto"/>
            <w:left w:val="none" w:sz="0" w:space="0" w:color="auto"/>
            <w:bottom w:val="none" w:sz="0" w:space="0" w:color="auto"/>
            <w:right w:val="none" w:sz="0" w:space="0" w:color="auto"/>
          </w:divBdr>
        </w:div>
        <w:div w:id="741366435">
          <w:marLeft w:val="640"/>
          <w:marRight w:val="0"/>
          <w:marTop w:val="0"/>
          <w:marBottom w:val="0"/>
          <w:divBdr>
            <w:top w:val="none" w:sz="0" w:space="0" w:color="auto"/>
            <w:left w:val="none" w:sz="0" w:space="0" w:color="auto"/>
            <w:bottom w:val="none" w:sz="0" w:space="0" w:color="auto"/>
            <w:right w:val="none" w:sz="0" w:space="0" w:color="auto"/>
          </w:divBdr>
        </w:div>
        <w:div w:id="1867208326">
          <w:marLeft w:val="640"/>
          <w:marRight w:val="0"/>
          <w:marTop w:val="0"/>
          <w:marBottom w:val="0"/>
          <w:divBdr>
            <w:top w:val="none" w:sz="0" w:space="0" w:color="auto"/>
            <w:left w:val="none" w:sz="0" w:space="0" w:color="auto"/>
            <w:bottom w:val="none" w:sz="0" w:space="0" w:color="auto"/>
            <w:right w:val="none" w:sz="0" w:space="0" w:color="auto"/>
          </w:divBdr>
        </w:div>
        <w:div w:id="1485387561">
          <w:marLeft w:val="640"/>
          <w:marRight w:val="0"/>
          <w:marTop w:val="0"/>
          <w:marBottom w:val="0"/>
          <w:divBdr>
            <w:top w:val="none" w:sz="0" w:space="0" w:color="auto"/>
            <w:left w:val="none" w:sz="0" w:space="0" w:color="auto"/>
            <w:bottom w:val="none" w:sz="0" w:space="0" w:color="auto"/>
            <w:right w:val="none" w:sz="0" w:space="0" w:color="auto"/>
          </w:divBdr>
        </w:div>
        <w:div w:id="1168325424">
          <w:marLeft w:val="640"/>
          <w:marRight w:val="0"/>
          <w:marTop w:val="0"/>
          <w:marBottom w:val="0"/>
          <w:divBdr>
            <w:top w:val="none" w:sz="0" w:space="0" w:color="auto"/>
            <w:left w:val="none" w:sz="0" w:space="0" w:color="auto"/>
            <w:bottom w:val="none" w:sz="0" w:space="0" w:color="auto"/>
            <w:right w:val="none" w:sz="0" w:space="0" w:color="auto"/>
          </w:divBdr>
        </w:div>
        <w:div w:id="1966615638">
          <w:marLeft w:val="640"/>
          <w:marRight w:val="0"/>
          <w:marTop w:val="0"/>
          <w:marBottom w:val="0"/>
          <w:divBdr>
            <w:top w:val="none" w:sz="0" w:space="0" w:color="auto"/>
            <w:left w:val="none" w:sz="0" w:space="0" w:color="auto"/>
            <w:bottom w:val="none" w:sz="0" w:space="0" w:color="auto"/>
            <w:right w:val="none" w:sz="0" w:space="0" w:color="auto"/>
          </w:divBdr>
        </w:div>
        <w:div w:id="2037268223">
          <w:marLeft w:val="640"/>
          <w:marRight w:val="0"/>
          <w:marTop w:val="0"/>
          <w:marBottom w:val="0"/>
          <w:divBdr>
            <w:top w:val="none" w:sz="0" w:space="0" w:color="auto"/>
            <w:left w:val="none" w:sz="0" w:space="0" w:color="auto"/>
            <w:bottom w:val="none" w:sz="0" w:space="0" w:color="auto"/>
            <w:right w:val="none" w:sz="0" w:space="0" w:color="auto"/>
          </w:divBdr>
        </w:div>
        <w:div w:id="912081060">
          <w:marLeft w:val="640"/>
          <w:marRight w:val="0"/>
          <w:marTop w:val="0"/>
          <w:marBottom w:val="0"/>
          <w:divBdr>
            <w:top w:val="none" w:sz="0" w:space="0" w:color="auto"/>
            <w:left w:val="none" w:sz="0" w:space="0" w:color="auto"/>
            <w:bottom w:val="none" w:sz="0" w:space="0" w:color="auto"/>
            <w:right w:val="none" w:sz="0" w:space="0" w:color="auto"/>
          </w:divBdr>
        </w:div>
        <w:div w:id="1620916982">
          <w:marLeft w:val="640"/>
          <w:marRight w:val="0"/>
          <w:marTop w:val="0"/>
          <w:marBottom w:val="0"/>
          <w:divBdr>
            <w:top w:val="none" w:sz="0" w:space="0" w:color="auto"/>
            <w:left w:val="none" w:sz="0" w:space="0" w:color="auto"/>
            <w:bottom w:val="none" w:sz="0" w:space="0" w:color="auto"/>
            <w:right w:val="none" w:sz="0" w:space="0" w:color="auto"/>
          </w:divBdr>
        </w:div>
        <w:div w:id="477957907">
          <w:marLeft w:val="640"/>
          <w:marRight w:val="0"/>
          <w:marTop w:val="0"/>
          <w:marBottom w:val="0"/>
          <w:divBdr>
            <w:top w:val="none" w:sz="0" w:space="0" w:color="auto"/>
            <w:left w:val="none" w:sz="0" w:space="0" w:color="auto"/>
            <w:bottom w:val="none" w:sz="0" w:space="0" w:color="auto"/>
            <w:right w:val="none" w:sz="0" w:space="0" w:color="auto"/>
          </w:divBdr>
        </w:div>
        <w:div w:id="934947310">
          <w:marLeft w:val="640"/>
          <w:marRight w:val="0"/>
          <w:marTop w:val="0"/>
          <w:marBottom w:val="0"/>
          <w:divBdr>
            <w:top w:val="none" w:sz="0" w:space="0" w:color="auto"/>
            <w:left w:val="none" w:sz="0" w:space="0" w:color="auto"/>
            <w:bottom w:val="none" w:sz="0" w:space="0" w:color="auto"/>
            <w:right w:val="none" w:sz="0" w:space="0" w:color="auto"/>
          </w:divBdr>
        </w:div>
        <w:div w:id="1434399866">
          <w:marLeft w:val="640"/>
          <w:marRight w:val="0"/>
          <w:marTop w:val="0"/>
          <w:marBottom w:val="0"/>
          <w:divBdr>
            <w:top w:val="none" w:sz="0" w:space="0" w:color="auto"/>
            <w:left w:val="none" w:sz="0" w:space="0" w:color="auto"/>
            <w:bottom w:val="none" w:sz="0" w:space="0" w:color="auto"/>
            <w:right w:val="none" w:sz="0" w:space="0" w:color="auto"/>
          </w:divBdr>
        </w:div>
        <w:div w:id="2134396607">
          <w:marLeft w:val="640"/>
          <w:marRight w:val="0"/>
          <w:marTop w:val="0"/>
          <w:marBottom w:val="0"/>
          <w:divBdr>
            <w:top w:val="none" w:sz="0" w:space="0" w:color="auto"/>
            <w:left w:val="none" w:sz="0" w:space="0" w:color="auto"/>
            <w:bottom w:val="none" w:sz="0" w:space="0" w:color="auto"/>
            <w:right w:val="none" w:sz="0" w:space="0" w:color="auto"/>
          </w:divBdr>
        </w:div>
        <w:div w:id="116073151">
          <w:marLeft w:val="640"/>
          <w:marRight w:val="0"/>
          <w:marTop w:val="0"/>
          <w:marBottom w:val="0"/>
          <w:divBdr>
            <w:top w:val="none" w:sz="0" w:space="0" w:color="auto"/>
            <w:left w:val="none" w:sz="0" w:space="0" w:color="auto"/>
            <w:bottom w:val="none" w:sz="0" w:space="0" w:color="auto"/>
            <w:right w:val="none" w:sz="0" w:space="0" w:color="auto"/>
          </w:divBdr>
        </w:div>
        <w:div w:id="741833545">
          <w:marLeft w:val="640"/>
          <w:marRight w:val="0"/>
          <w:marTop w:val="0"/>
          <w:marBottom w:val="0"/>
          <w:divBdr>
            <w:top w:val="none" w:sz="0" w:space="0" w:color="auto"/>
            <w:left w:val="none" w:sz="0" w:space="0" w:color="auto"/>
            <w:bottom w:val="none" w:sz="0" w:space="0" w:color="auto"/>
            <w:right w:val="none" w:sz="0" w:space="0" w:color="auto"/>
          </w:divBdr>
        </w:div>
        <w:div w:id="1415588212">
          <w:marLeft w:val="640"/>
          <w:marRight w:val="0"/>
          <w:marTop w:val="0"/>
          <w:marBottom w:val="0"/>
          <w:divBdr>
            <w:top w:val="none" w:sz="0" w:space="0" w:color="auto"/>
            <w:left w:val="none" w:sz="0" w:space="0" w:color="auto"/>
            <w:bottom w:val="none" w:sz="0" w:space="0" w:color="auto"/>
            <w:right w:val="none" w:sz="0" w:space="0" w:color="auto"/>
          </w:divBdr>
        </w:div>
        <w:div w:id="1605117840">
          <w:marLeft w:val="640"/>
          <w:marRight w:val="0"/>
          <w:marTop w:val="0"/>
          <w:marBottom w:val="0"/>
          <w:divBdr>
            <w:top w:val="none" w:sz="0" w:space="0" w:color="auto"/>
            <w:left w:val="none" w:sz="0" w:space="0" w:color="auto"/>
            <w:bottom w:val="none" w:sz="0" w:space="0" w:color="auto"/>
            <w:right w:val="none" w:sz="0" w:space="0" w:color="auto"/>
          </w:divBdr>
        </w:div>
        <w:div w:id="1959986109">
          <w:marLeft w:val="640"/>
          <w:marRight w:val="0"/>
          <w:marTop w:val="0"/>
          <w:marBottom w:val="0"/>
          <w:divBdr>
            <w:top w:val="none" w:sz="0" w:space="0" w:color="auto"/>
            <w:left w:val="none" w:sz="0" w:space="0" w:color="auto"/>
            <w:bottom w:val="none" w:sz="0" w:space="0" w:color="auto"/>
            <w:right w:val="none" w:sz="0" w:space="0" w:color="auto"/>
          </w:divBdr>
        </w:div>
        <w:div w:id="580526726">
          <w:marLeft w:val="640"/>
          <w:marRight w:val="0"/>
          <w:marTop w:val="0"/>
          <w:marBottom w:val="0"/>
          <w:divBdr>
            <w:top w:val="none" w:sz="0" w:space="0" w:color="auto"/>
            <w:left w:val="none" w:sz="0" w:space="0" w:color="auto"/>
            <w:bottom w:val="none" w:sz="0" w:space="0" w:color="auto"/>
            <w:right w:val="none" w:sz="0" w:space="0" w:color="auto"/>
          </w:divBdr>
        </w:div>
        <w:div w:id="338503450">
          <w:marLeft w:val="640"/>
          <w:marRight w:val="0"/>
          <w:marTop w:val="0"/>
          <w:marBottom w:val="0"/>
          <w:divBdr>
            <w:top w:val="none" w:sz="0" w:space="0" w:color="auto"/>
            <w:left w:val="none" w:sz="0" w:space="0" w:color="auto"/>
            <w:bottom w:val="none" w:sz="0" w:space="0" w:color="auto"/>
            <w:right w:val="none" w:sz="0" w:space="0" w:color="auto"/>
          </w:divBdr>
        </w:div>
        <w:div w:id="916288362">
          <w:marLeft w:val="640"/>
          <w:marRight w:val="0"/>
          <w:marTop w:val="0"/>
          <w:marBottom w:val="0"/>
          <w:divBdr>
            <w:top w:val="none" w:sz="0" w:space="0" w:color="auto"/>
            <w:left w:val="none" w:sz="0" w:space="0" w:color="auto"/>
            <w:bottom w:val="none" w:sz="0" w:space="0" w:color="auto"/>
            <w:right w:val="none" w:sz="0" w:space="0" w:color="auto"/>
          </w:divBdr>
        </w:div>
        <w:div w:id="1025980814">
          <w:marLeft w:val="640"/>
          <w:marRight w:val="0"/>
          <w:marTop w:val="0"/>
          <w:marBottom w:val="0"/>
          <w:divBdr>
            <w:top w:val="none" w:sz="0" w:space="0" w:color="auto"/>
            <w:left w:val="none" w:sz="0" w:space="0" w:color="auto"/>
            <w:bottom w:val="none" w:sz="0" w:space="0" w:color="auto"/>
            <w:right w:val="none" w:sz="0" w:space="0" w:color="auto"/>
          </w:divBdr>
        </w:div>
        <w:div w:id="1654987525">
          <w:marLeft w:val="640"/>
          <w:marRight w:val="0"/>
          <w:marTop w:val="0"/>
          <w:marBottom w:val="0"/>
          <w:divBdr>
            <w:top w:val="none" w:sz="0" w:space="0" w:color="auto"/>
            <w:left w:val="none" w:sz="0" w:space="0" w:color="auto"/>
            <w:bottom w:val="none" w:sz="0" w:space="0" w:color="auto"/>
            <w:right w:val="none" w:sz="0" w:space="0" w:color="auto"/>
          </w:divBdr>
        </w:div>
        <w:div w:id="913734596">
          <w:marLeft w:val="640"/>
          <w:marRight w:val="0"/>
          <w:marTop w:val="0"/>
          <w:marBottom w:val="0"/>
          <w:divBdr>
            <w:top w:val="none" w:sz="0" w:space="0" w:color="auto"/>
            <w:left w:val="none" w:sz="0" w:space="0" w:color="auto"/>
            <w:bottom w:val="none" w:sz="0" w:space="0" w:color="auto"/>
            <w:right w:val="none" w:sz="0" w:space="0" w:color="auto"/>
          </w:divBdr>
        </w:div>
        <w:div w:id="1838227526">
          <w:marLeft w:val="640"/>
          <w:marRight w:val="0"/>
          <w:marTop w:val="0"/>
          <w:marBottom w:val="0"/>
          <w:divBdr>
            <w:top w:val="none" w:sz="0" w:space="0" w:color="auto"/>
            <w:left w:val="none" w:sz="0" w:space="0" w:color="auto"/>
            <w:bottom w:val="none" w:sz="0" w:space="0" w:color="auto"/>
            <w:right w:val="none" w:sz="0" w:space="0" w:color="auto"/>
          </w:divBdr>
        </w:div>
        <w:div w:id="672924667">
          <w:marLeft w:val="640"/>
          <w:marRight w:val="0"/>
          <w:marTop w:val="0"/>
          <w:marBottom w:val="0"/>
          <w:divBdr>
            <w:top w:val="none" w:sz="0" w:space="0" w:color="auto"/>
            <w:left w:val="none" w:sz="0" w:space="0" w:color="auto"/>
            <w:bottom w:val="none" w:sz="0" w:space="0" w:color="auto"/>
            <w:right w:val="none" w:sz="0" w:space="0" w:color="auto"/>
          </w:divBdr>
        </w:div>
        <w:div w:id="397244901">
          <w:marLeft w:val="640"/>
          <w:marRight w:val="0"/>
          <w:marTop w:val="0"/>
          <w:marBottom w:val="0"/>
          <w:divBdr>
            <w:top w:val="none" w:sz="0" w:space="0" w:color="auto"/>
            <w:left w:val="none" w:sz="0" w:space="0" w:color="auto"/>
            <w:bottom w:val="none" w:sz="0" w:space="0" w:color="auto"/>
            <w:right w:val="none" w:sz="0" w:space="0" w:color="auto"/>
          </w:divBdr>
        </w:div>
        <w:div w:id="358286856">
          <w:marLeft w:val="640"/>
          <w:marRight w:val="0"/>
          <w:marTop w:val="0"/>
          <w:marBottom w:val="0"/>
          <w:divBdr>
            <w:top w:val="none" w:sz="0" w:space="0" w:color="auto"/>
            <w:left w:val="none" w:sz="0" w:space="0" w:color="auto"/>
            <w:bottom w:val="none" w:sz="0" w:space="0" w:color="auto"/>
            <w:right w:val="none" w:sz="0" w:space="0" w:color="auto"/>
          </w:divBdr>
        </w:div>
        <w:div w:id="1071931409">
          <w:marLeft w:val="640"/>
          <w:marRight w:val="0"/>
          <w:marTop w:val="0"/>
          <w:marBottom w:val="0"/>
          <w:divBdr>
            <w:top w:val="none" w:sz="0" w:space="0" w:color="auto"/>
            <w:left w:val="none" w:sz="0" w:space="0" w:color="auto"/>
            <w:bottom w:val="none" w:sz="0" w:space="0" w:color="auto"/>
            <w:right w:val="none" w:sz="0" w:space="0" w:color="auto"/>
          </w:divBdr>
        </w:div>
        <w:div w:id="648631693">
          <w:marLeft w:val="640"/>
          <w:marRight w:val="0"/>
          <w:marTop w:val="0"/>
          <w:marBottom w:val="0"/>
          <w:divBdr>
            <w:top w:val="none" w:sz="0" w:space="0" w:color="auto"/>
            <w:left w:val="none" w:sz="0" w:space="0" w:color="auto"/>
            <w:bottom w:val="none" w:sz="0" w:space="0" w:color="auto"/>
            <w:right w:val="none" w:sz="0" w:space="0" w:color="auto"/>
          </w:divBdr>
        </w:div>
        <w:div w:id="240525263">
          <w:marLeft w:val="640"/>
          <w:marRight w:val="0"/>
          <w:marTop w:val="0"/>
          <w:marBottom w:val="0"/>
          <w:divBdr>
            <w:top w:val="none" w:sz="0" w:space="0" w:color="auto"/>
            <w:left w:val="none" w:sz="0" w:space="0" w:color="auto"/>
            <w:bottom w:val="none" w:sz="0" w:space="0" w:color="auto"/>
            <w:right w:val="none" w:sz="0" w:space="0" w:color="auto"/>
          </w:divBdr>
        </w:div>
        <w:div w:id="1045329436">
          <w:marLeft w:val="640"/>
          <w:marRight w:val="0"/>
          <w:marTop w:val="0"/>
          <w:marBottom w:val="0"/>
          <w:divBdr>
            <w:top w:val="none" w:sz="0" w:space="0" w:color="auto"/>
            <w:left w:val="none" w:sz="0" w:space="0" w:color="auto"/>
            <w:bottom w:val="none" w:sz="0" w:space="0" w:color="auto"/>
            <w:right w:val="none" w:sz="0" w:space="0" w:color="auto"/>
          </w:divBdr>
        </w:div>
        <w:div w:id="1748305263">
          <w:marLeft w:val="640"/>
          <w:marRight w:val="0"/>
          <w:marTop w:val="0"/>
          <w:marBottom w:val="0"/>
          <w:divBdr>
            <w:top w:val="none" w:sz="0" w:space="0" w:color="auto"/>
            <w:left w:val="none" w:sz="0" w:space="0" w:color="auto"/>
            <w:bottom w:val="none" w:sz="0" w:space="0" w:color="auto"/>
            <w:right w:val="none" w:sz="0" w:space="0" w:color="auto"/>
          </w:divBdr>
        </w:div>
        <w:div w:id="694892612">
          <w:marLeft w:val="640"/>
          <w:marRight w:val="0"/>
          <w:marTop w:val="0"/>
          <w:marBottom w:val="0"/>
          <w:divBdr>
            <w:top w:val="none" w:sz="0" w:space="0" w:color="auto"/>
            <w:left w:val="none" w:sz="0" w:space="0" w:color="auto"/>
            <w:bottom w:val="none" w:sz="0" w:space="0" w:color="auto"/>
            <w:right w:val="none" w:sz="0" w:space="0" w:color="auto"/>
          </w:divBdr>
        </w:div>
        <w:div w:id="543563933">
          <w:marLeft w:val="640"/>
          <w:marRight w:val="0"/>
          <w:marTop w:val="0"/>
          <w:marBottom w:val="0"/>
          <w:divBdr>
            <w:top w:val="none" w:sz="0" w:space="0" w:color="auto"/>
            <w:left w:val="none" w:sz="0" w:space="0" w:color="auto"/>
            <w:bottom w:val="none" w:sz="0" w:space="0" w:color="auto"/>
            <w:right w:val="none" w:sz="0" w:space="0" w:color="auto"/>
          </w:divBdr>
        </w:div>
        <w:div w:id="138615176">
          <w:marLeft w:val="640"/>
          <w:marRight w:val="0"/>
          <w:marTop w:val="0"/>
          <w:marBottom w:val="0"/>
          <w:divBdr>
            <w:top w:val="none" w:sz="0" w:space="0" w:color="auto"/>
            <w:left w:val="none" w:sz="0" w:space="0" w:color="auto"/>
            <w:bottom w:val="none" w:sz="0" w:space="0" w:color="auto"/>
            <w:right w:val="none" w:sz="0" w:space="0" w:color="auto"/>
          </w:divBdr>
        </w:div>
        <w:div w:id="357851982">
          <w:marLeft w:val="640"/>
          <w:marRight w:val="0"/>
          <w:marTop w:val="0"/>
          <w:marBottom w:val="0"/>
          <w:divBdr>
            <w:top w:val="none" w:sz="0" w:space="0" w:color="auto"/>
            <w:left w:val="none" w:sz="0" w:space="0" w:color="auto"/>
            <w:bottom w:val="none" w:sz="0" w:space="0" w:color="auto"/>
            <w:right w:val="none" w:sz="0" w:space="0" w:color="auto"/>
          </w:divBdr>
        </w:div>
        <w:div w:id="2051565349">
          <w:marLeft w:val="640"/>
          <w:marRight w:val="0"/>
          <w:marTop w:val="0"/>
          <w:marBottom w:val="0"/>
          <w:divBdr>
            <w:top w:val="none" w:sz="0" w:space="0" w:color="auto"/>
            <w:left w:val="none" w:sz="0" w:space="0" w:color="auto"/>
            <w:bottom w:val="none" w:sz="0" w:space="0" w:color="auto"/>
            <w:right w:val="none" w:sz="0" w:space="0" w:color="auto"/>
          </w:divBdr>
        </w:div>
        <w:div w:id="2044360165">
          <w:marLeft w:val="640"/>
          <w:marRight w:val="0"/>
          <w:marTop w:val="0"/>
          <w:marBottom w:val="0"/>
          <w:divBdr>
            <w:top w:val="none" w:sz="0" w:space="0" w:color="auto"/>
            <w:left w:val="none" w:sz="0" w:space="0" w:color="auto"/>
            <w:bottom w:val="none" w:sz="0" w:space="0" w:color="auto"/>
            <w:right w:val="none" w:sz="0" w:space="0" w:color="auto"/>
          </w:divBdr>
        </w:div>
        <w:div w:id="1296371114">
          <w:marLeft w:val="640"/>
          <w:marRight w:val="0"/>
          <w:marTop w:val="0"/>
          <w:marBottom w:val="0"/>
          <w:divBdr>
            <w:top w:val="none" w:sz="0" w:space="0" w:color="auto"/>
            <w:left w:val="none" w:sz="0" w:space="0" w:color="auto"/>
            <w:bottom w:val="none" w:sz="0" w:space="0" w:color="auto"/>
            <w:right w:val="none" w:sz="0" w:space="0" w:color="auto"/>
          </w:divBdr>
        </w:div>
        <w:div w:id="523372207">
          <w:marLeft w:val="640"/>
          <w:marRight w:val="0"/>
          <w:marTop w:val="0"/>
          <w:marBottom w:val="0"/>
          <w:divBdr>
            <w:top w:val="none" w:sz="0" w:space="0" w:color="auto"/>
            <w:left w:val="none" w:sz="0" w:space="0" w:color="auto"/>
            <w:bottom w:val="none" w:sz="0" w:space="0" w:color="auto"/>
            <w:right w:val="none" w:sz="0" w:space="0" w:color="auto"/>
          </w:divBdr>
        </w:div>
        <w:div w:id="732390545">
          <w:marLeft w:val="640"/>
          <w:marRight w:val="0"/>
          <w:marTop w:val="0"/>
          <w:marBottom w:val="0"/>
          <w:divBdr>
            <w:top w:val="none" w:sz="0" w:space="0" w:color="auto"/>
            <w:left w:val="none" w:sz="0" w:space="0" w:color="auto"/>
            <w:bottom w:val="none" w:sz="0" w:space="0" w:color="auto"/>
            <w:right w:val="none" w:sz="0" w:space="0" w:color="auto"/>
          </w:divBdr>
        </w:div>
        <w:div w:id="622468562">
          <w:marLeft w:val="640"/>
          <w:marRight w:val="0"/>
          <w:marTop w:val="0"/>
          <w:marBottom w:val="0"/>
          <w:divBdr>
            <w:top w:val="none" w:sz="0" w:space="0" w:color="auto"/>
            <w:left w:val="none" w:sz="0" w:space="0" w:color="auto"/>
            <w:bottom w:val="none" w:sz="0" w:space="0" w:color="auto"/>
            <w:right w:val="none" w:sz="0" w:space="0" w:color="auto"/>
          </w:divBdr>
        </w:div>
        <w:div w:id="611976232">
          <w:marLeft w:val="640"/>
          <w:marRight w:val="0"/>
          <w:marTop w:val="0"/>
          <w:marBottom w:val="0"/>
          <w:divBdr>
            <w:top w:val="none" w:sz="0" w:space="0" w:color="auto"/>
            <w:left w:val="none" w:sz="0" w:space="0" w:color="auto"/>
            <w:bottom w:val="none" w:sz="0" w:space="0" w:color="auto"/>
            <w:right w:val="none" w:sz="0" w:space="0" w:color="auto"/>
          </w:divBdr>
        </w:div>
        <w:div w:id="1901400295">
          <w:marLeft w:val="640"/>
          <w:marRight w:val="0"/>
          <w:marTop w:val="0"/>
          <w:marBottom w:val="0"/>
          <w:divBdr>
            <w:top w:val="none" w:sz="0" w:space="0" w:color="auto"/>
            <w:left w:val="none" w:sz="0" w:space="0" w:color="auto"/>
            <w:bottom w:val="none" w:sz="0" w:space="0" w:color="auto"/>
            <w:right w:val="none" w:sz="0" w:space="0" w:color="auto"/>
          </w:divBdr>
        </w:div>
        <w:div w:id="1729498946">
          <w:marLeft w:val="640"/>
          <w:marRight w:val="0"/>
          <w:marTop w:val="0"/>
          <w:marBottom w:val="0"/>
          <w:divBdr>
            <w:top w:val="none" w:sz="0" w:space="0" w:color="auto"/>
            <w:left w:val="none" w:sz="0" w:space="0" w:color="auto"/>
            <w:bottom w:val="none" w:sz="0" w:space="0" w:color="auto"/>
            <w:right w:val="none" w:sz="0" w:space="0" w:color="auto"/>
          </w:divBdr>
        </w:div>
        <w:div w:id="1326517523">
          <w:marLeft w:val="640"/>
          <w:marRight w:val="0"/>
          <w:marTop w:val="0"/>
          <w:marBottom w:val="0"/>
          <w:divBdr>
            <w:top w:val="none" w:sz="0" w:space="0" w:color="auto"/>
            <w:left w:val="none" w:sz="0" w:space="0" w:color="auto"/>
            <w:bottom w:val="none" w:sz="0" w:space="0" w:color="auto"/>
            <w:right w:val="none" w:sz="0" w:space="0" w:color="auto"/>
          </w:divBdr>
        </w:div>
        <w:div w:id="844443157">
          <w:marLeft w:val="640"/>
          <w:marRight w:val="0"/>
          <w:marTop w:val="0"/>
          <w:marBottom w:val="0"/>
          <w:divBdr>
            <w:top w:val="none" w:sz="0" w:space="0" w:color="auto"/>
            <w:left w:val="none" w:sz="0" w:space="0" w:color="auto"/>
            <w:bottom w:val="none" w:sz="0" w:space="0" w:color="auto"/>
            <w:right w:val="none" w:sz="0" w:space="0" w:color="auto"/>
          </w:divBdr>
        </w:div>
        <w:div w:id="605191348">
          <w:marLeft w:val="640"/>
          <w:marRight w:val="0"/>
          <w:marTop w:val="0"/>
          <w:marBottom w:val="0"/>
          <w:divBdr>
            <w:top w:val="none" w:sz="0" w:space="0" w:color="auto"/>
            <w:left w:val="none" w:sz="0" w:space="0" w:color="auto"/>
            <w:bottom w:val="none" w:sz="0" w:space="0" w:color="auto"/>
            <w:right w:val="none" w:sz="0" w:space="0" w:color="auto"/>
          </w:divBdr>
        </w:div>
        <w:div w:id="299849188">
          <w:marLeft w:val="640"/>
          <w:marRight w:val="0"/>
          <w:marTop w:val="0"/>
          <w:marBottom w:val="0"/>
          <w:divBdr>
            <w:top w:val="none" w:sz="0" w:space="0" w:color="auto"/>
            <w:left w:val="none" w:sz="0" w:space="0" w:color="auto"/>
            <w:bottom w:val="none" w:sz="0" w:space="0" w:color="auto"/>
            <w:right w:val="none" w:sz="0" w:space="0" w:color="auto"/>
          </w:divBdr>
        </w:div>
        <w:div w:id="2124881737">
          <w:marLeft w:val="640"/>
          <w:marRight w:val="0"/>
          <w:marTop w:val="0"/>
          <w:marBottom w:val="0"/>
          <w:divBdr>
            <w:top w:val="none" w:sz="0" w:space="0" w:color="auto"/>
            <w:left w:val="none" w:sz="0" w:space="0" w:color="auto"/>
            <w:bottom w:val="none" w:sz="0" w:space="0" w:color="auto"/>
            <w:right w:val="none" w:sz="0" w:space="0" w:color="auto"/>
          </w:divBdr>
        </w:div>
        <w:div w:id="900754155">
          <w:marLeft w:val="640"/>
          <w:marRight w:val="0"/>
          <w:marTop w:val="0"/>
          <w:marBottom w:val="0"/>
          <w:divBdr>
            <w:top w:val="none" w:sz="0" w:space="0" w:color="auto"/>
            <w:left w:val="none" w:sz="0" w:space="0" w:color="auto"/>
            <w:bottom w:val="none" w:sz="0" w:space="0" w:color="auto"/>
            <w:right w:val="none" w:sz="0" w:space="0" w:color="auto"/>
          </w:divBdr>
        </w:div>
        <w:div w:id="1498155354">
          <w:marLeft w:val="640"/>
          <w:marRight w:val="0"/>
          <w:marTop w:val="0"/>
          <w:marBottom w:val="0"/>
          <w:divBdr>
            <w:top w:val="none" w:sz="0" w:space="0" w:color="auto"/>
            <w:left w:val="none" w:sz="0" w:space="0" w:color="auto"/>
            <w:bottom w:val="none" w:sz="0" w:space="0" w:color="auto"/>
            <w:right w:val="none" w:sz="0" w:space="0" w:color="auto"/>
          </w:divBdr>
        </w:div>
        <w:div w:id="1253004690">
          <w:marLeft w:val="640"/>
          <w:marRight w:val="0"/>
          <w:marTop w:val="0"/>
          <w:marBottom w:val="0"/>
          <w:divBdr>
            <w:top w:val="none" w:sz="0" w:space="0" w:color="auto"/>
            <w:left w:val="none" w:sz="0" w:space="0" w:color="auto"/>
            <w:bottom w:val="none" w:sz="0" w:space="0" w:color="auto"/>
            <w:right w:val="none" w:sz="0" w:space="0" w:color="auto"/>
          </w:divBdr>
        </w:div>
        <w:div w:id="81605561">
          <w:marLeft w:val="640"/>
          <w:marRight w:val="0"/>
          <w:marTop w:val="0"/>
          <w:marBottom w:val="0"/>
          <w:divBdr>
            <w:top w:val="none" w:sz="0" w:space="0" w:color="auto"/>
            <w:left w:val="none" w:sz="0" w:space="0" w:color="auto"/>
            <w:bottom w:val="none" w:sz="0" w:space="0" w:color="auto"/>
            <w:right w:val="none" w:sz="0" w:space="0" w:color="auto"/>
          </w:divBdr>
        </w:div>
        <w:div w:id="771784480">
          <w:marLeft w:val="640"/>
          <w:marRight w:val="0"/>
          <w:marTop w:val="0"/>
          <w:marBottom w:val="0"/>
          <w:divBdr>
            <w:top w:val="none" w:sz="0" w:space="0" w:color="auto"/>
            <w:left w:val="none" w:sz="0" w:space="0" w:color="auto"/>
            <w:bottom w:val="none" w:sz="0" w:space="0" w:color="auto"/>
            <w:right w:val="none" w:sz="0" w:space="0" w:color="auto"/>
          </w:divBdr>
        </w:div>
        <w:div w:id="382097948">
          <w:marLeft w:val="640"/>
          <w:marRight w:val="0"/>
          <w:marTop w:val="0"/>
          <w:marBottom w:val="0"/>
          <w:divBdr>
            <w:top w:val="none" w:sz="0" w:space="0" w:color="auto"/>
            <w:left w:val="none" w:sz="0" w:space="0" w:color="auto"/>
            <w:bottom w:val="none" w:sz="0" w:space="0" w:color="auto"/>
            <w:right w:val="none" w:sz="0" w:space="0" w:color="auto"/>
          </w:divBdr>
        </w:div>
        <w:div w:id="1764374098">
          <w:marLeft w:val="640"/>
          <w:marRight w:val="0"/>
          <w:marTop w:val="0"/>
          <w:marBottom w:val="0"/>
          <w:divBdr>
            <w:top w:val="none" w:sz="0" w:space="0" w:color="auto"/>
            <w:left w:val="none" w:sz="0" w:space="0" w:color="auto"/>
            <w:bottom w:val="none" w:sz="0" w:space="0" w:color="auto"/>
            <w:right w:val="none" w:sz="0" w:space="0" w:color="auto"/>
          </w:divBdr>
        </w:div>
        <w:div w:id="859785027">
          <w:marLeft w:val="640"/>
          <w:marRight w:val="0"/>
          <w:marTop w:val="0"/>
          <w:marBottom w:val="0"/>
          <w:divBdr>
            <w:top w:val="none" w:sz="0" w:space="0" w:color="auto"/>
            <w:left w:val="none" w:sz="0" w:space="0" w:color="auto"/>
            <w:bottom w:val="none" w:sz="0" w:space="0" w:color="auto"/>
            <w:right w:val="none" w:sz="0" w:space="0" w:color="auto"/>
          </w:divBdr>
        </w:div>
        <w:div w:id="1449471223">
          <w:marLeft w:val="640"/>
          <w:marRight w:val="0"/>
          <w:marTop w:val="0"/>
          <w:marBottom w:val="0"/>
          <w:divBdr>
            <w:top w:val="none" w:sz="0" w:space="0" w:color="auto"/>
            <w:left w:val="none" w:sz="0" w:space="0" w:color="auto"/>
            <w:bottom w:val="none" w:sz="0" w:space="0" w:color="auto"/>
            <w:right w:val="none" w:sz="0" w:space="0" w:color="auto"/>
          </w:divBdr>
        </w:div>
        <w:div w:id="1312367332">
          <w:marLeft w:val="640"/>
          <w:marRight w:val="0"/>
          <w:marTop w:val="0"/>
          <w:marBottom w:val="0"/>
          <w:divBdr>
            <w:top w:val="none" w:sz="0" w:space="0" w:color="auto"/>
            <w:left w:val="none" w:sz="0" w:space="0" w:color="auto"/>
            <w:bottom w:val="none" w:sz="0" w:space="0" w:color="auto"/>
            <w:right w:val="none" w:sz="0" w:space="0" w:color="auto"/>
          </w:divBdr>
        </w:div>
        <w:div w:id="2040233776">
          <w:marLeft w:val="640"/>
          <w:marRight w:val="0"/>
          <w:marTop w:val="0"/>
          <w:marBottom w:val="0"/>
          <w:divBdr>
            <w:top w:val="none" w:sz="0" w:space="0" w:color="auto"/>
            <w:left w:val="none" w:sz="0" w:space="0" w:color="auto"/>
            <w:bottom w:val="none" w:sz="0" w:space="0" w:color="auto"/>
            <w:right w:val="none" w:sz="0" w:space="0" w:color="auto"/>
          </w:divBdr>
        </w:div>
        <w:div w:id="193344872">
          <w:marLeft w:val="640"/>
          <w:marRight w:val="0"/>
          <w:marTop w:val="0"/>
          <w:marBottom w:val="0"/>
          <w:divBdr>
            <w:top w:val="none" w:sz="0" w:space="0" w:color="auto"/>
            <w:left w:val="none" w:sz="0" w:space="0" w:color="auto"/>
            <w:bottom w:val="none" w:sz="0" w:space="0" w:color="auto"/>
            <w:right w:val="none" w:sz="0" w:space="0" w:color="auto"/>
          </w:divBdr>
        </w:div>
        <w:div w:id="1997606923">
          <w:marLeft w:val="640"/>
          <w:marRight w:val="0"/>
          <w:marTop w:val="0"/>
          <w:marBottom w:val="0"/>
          <w:divBdr>
            <w:top w:val="none" w:sz="0" w:space="0" w:color="auto"/>
            <w:left w:val="none" w:sz="0" w:space="0" w:color="auto"/>
            <w:bottom w:val="none" w:sz="0" w:space="0" w:color="auto"/>
            <w:right w:val="none" w:sz="0" w:space="0" w:color="auto"/>
          </w:divBdr>
        </w:div>
        <w:div w:id="93787925">
          <w:marLeft w:val="640"/>
          <w:marRight w:val="0"/>
          <w:marTop w:val="0"/>
          <w:marBottom w:val="0"/>
          <w:divBdr>
            <w:top w:val="none" w:sz="0" w:space="0" w:color="auto"/>
            <w:left w:val="none" w:sz="0" w:space="0" w:color="auto"/>
            <w:bottom w:val="none" w:sz="0" w:space="0" w:color="auto"/>
            <w:right w:val="none" w:sz="0" w:space="0" w:color="auto"/>
          </w:divBdr>
        </w:div>
        <w:div w:id="1987278322">
          <w:marLeft w:val="640"/>
          <w:marRight w:val="0"/>
          <w:marTop w:val="0"/>
          <w:marBottom w:val="0"/>
          <w:divBdr>
            <w:top w:val="none" w:sz="0" w:space="0" w:color="auto"/>
            <w:left w:val="none" w:sz="0" w:space="0" w:color="auto"/>
            <w:bottom w:val="none" w:sz="0" w:space="0" w:color="auto"/>
            <w:right w:val="none" w:sz="0" w:space="0" w:color="auto"/>
          </w:divBdr>
        </w:div>
        <w:div w:id="1533836039">
          <w:marLeft w:val="640"/>
          <w:marRight w:val="0"/>
          <w:marTop w:val="0"/>
          <w:marBottom w:val="0"/>
          <w:divBdr>
            <w:top w:val="none" w:sz="0" w:space="0" w:color="auto"/>
            <w:left w:val="none" w:sz="0" w:space="0" w:color="auto"/>
            <w:bottom w:val="none" w:sz="0" w:space="0" w:color="auto"/>
            <w:right w:val="none" w:sz="0" w:space="0" w:color="auto"/>
          </w:divBdr>
        </w:div>
        <w:div w:id="1287345918">
          <w:marLeft w:val="640"/>
          <w:marRight w:val="0"/>
          <w:marTop w:val="0"/>
          <w:marBottom w:val="0"/>
          <w:divBdr>
            <w:top w:val="none" w:sz="0" w:space="0" w:color="auto"/>
            <w:left w:val="none" w:sz="0" w:space="0" w:color="auto"/>
            <w:bottom w:val="none" w:sz="0" w:space="0" w:color="auto"/>
            <w:right w:val="none" w:sz="0" w:space="0" w:color="auto"/>
          </w:divBdr>
        </w:div>
        <w:div w:id="2004778719">
          <w:marLeft w:val="640"/>
          <w:marRight w:val="0"/>
          <w:marTop w:val="0"/>
          <w:marBottom w:val="0"/>
          <w:divBdr>
            <w:top w:val="none" w:sz="0" w:space="0" w:color="auto"/>
            <w:left w:val="none" w:sz="0" w:space="0" w:color="auto"/>
            <w:bottom w:val="none" w:sz="0" w:space="0" w:color="auto"/>
            <w:right w:val="none" w:sz="0" w:space="0" w:color="auto"/>
          </w:divBdr>
        </w:div>
        <w:div w:id="1774085063">
          <w:marLeft w:val="640"/>
          <w:marRight w:val="0"/>
          <w:marTop w:val="0"/>
          <w:marBottom w:val="0"/>
          <w:divBdr>
            <w:top w:val="none" w:sz="0" w:space="0" w:color="auto"/>
            <w:left w:val="none" w:sz="0" w:space="0" w:color="auto"/>
            <w:bottom w:val="none" w:sz="0" w:space="0" w:color="auto"/>
            <w:right w:val="none" w:sz="0" w:space="0" w:color="auto"/>
          </w:divBdr>
        </w:div>
        <w:div w:id="204099009">
          <w:marLeft w:val="640"/>
          <w:marRight w:val="0"/>
          <w:marTop w:val="0"/>
          <w:marBottom w:val="0"/>
          <w:divBdr>
            <w:top w:val="none" w:sz="0" w:space="0" w:color="auto"/>
            <w:left w:val="none" w:sz="0" w:space="0" w:color="auto"/>
            <w:bottom w:val="none" w:sz="0" w:space="0" w:color="auto"/>
            <w:right w:val="none" w:sz="0" w:space="0" w:color="auto"/>
          </w:divBdr>
        </w:div>
      </w:divsChild>
    </w:div>
    <w:div w:id="1583637375">
      <w:bodyDiv w:val="1"/>
      <w:marLeft w:val="0"/>
      <w:marRight w:val="0"/>
      <w:marTop w:val="0"/>
      <w:marBottom w:val="0"/>
      <w:divBdr>
        <w:top w:val="none" w:sz="0" w:space="0" w:color="auto"/>
        <w:left w:val="none" w:sz="0" w:space="0" w:color="auto"/>
        <w:bottom w:val="none" w:sz="0" w:space="0" w:color="auto"/>
        <w:right w:val="none" w:sz="0" w:space="0" w:color="auto"/>
      </w:divBdr>
      <w:divsChild>
        <w:div w:id="95832806">
          <w:marLeft w:val="640"/>
          <w:marRight w:val="0"/>
          <w:marTop w:val="0"/>
          <w:marBottom w:val="0"/>
          <w:divBdr>
            <w:top w:val="none" w:sz="0" w:space="0" w:color="auto"/>
            <w:left w:val="none" w:sz="0" w:space="0" w:color="auto"/>
            <w:bottom w:val="none" w:sz="0" w:space="0" w:color="auto"/>
            <w:right w:val="none" w:sz="0" w:space="0" w:color="auto"/>
          </w:divBdr>
        </w:div>
        <w:div w:id="817577971">
          <w:marLeft w:val="640"/>
          <w:marRight w:val="0"/>
          <w:marTop w:val="0"/>
          <w:marBottom w:val="0"/>
          <w:divBdr>
            <w:top w:val="none" w:sz="0" w:space="0" w:color="auto"/>
            <w:left w:val="none" w:sz="0" w:space="0" w:color="auto"/>
            <w:bottom w:val="none" w:sz="0" w:space="0" w:color="auto"/>
            <w:right w:val="none" w:sz="0" w:space="0" w:color="auto"/>
          </w:divBdr>
        </w:div>
        <w:div w:id="633482252">
          <w:marLeft w:val="640"/>
          <w:marRight w:val="0"/>
          <w:marTop w:val="0"/>
          <w:marBottom w:val="0"/>
          <w:divBdr>
            <w:top w:val="none" w:sz="0" w:space="0" w:color="auto"/>
            <w:left w:val="none" w:sz="0" w:space="0" w:color="auto"/>
            <w:bottom w:val="none" w:sz="0" w:space="0" w:color="auto"/>
            <w:right w:val="none" w:sz="0" w:space="0" w:color="auto"/>
          </w:divBdr>
        </w:div>
        <w:div w:id="1468082953">
          <w:marLeft w:val="640"/>
          <w:marRight w:val="0"/>
          <w:marTop w:val="0"/>
          <w:marBottom w:val="0"/>
          <w:divBdr>
            <w:top w:val="none" w:sz="0" w:space="0" w:color="auto"/>
            <w:left w:val="none" w:sz="0" w:space="0" w:color="auto"/>
            <w:bottom w:val="none" w:sz="0" w:space="0" w:color="auto"/>
            <w:right w:val="none" w:sz="0" w:space="0" w:color="auto"/>
          </w:divBdr>
        </w:div>
        <w:div w:id="1346639457">
          <w:marLeft w:val="640"/>
          <w:marRight w:val="0"/>
          <w:marTop w:val="0"/>
          <w:marBottom w:val="0"/>
          <w:divBdr>
            <w:top w:val="none" w:sz="0" w:space="0" w:color="auto"/>
            <w:left w:val="none" w:sz="0" w:space="0" w:color="auto"/>
            <w:bottom w:val="none" w:sz="0" w:space="0" w:color="auto"/>
            <w:right w:val="none" w:sz="0" w:space="0" w:color="auto"/>
          </w:divBdr>
        </w:div>
        <w:div w:id="1792237371">
          <w:marLeft w:val="640"/>
          <w:marRight w:val="0"/>
          <w:marTop w:val="0"/>
          <w:marBottom w:val="0"/>
          <w:divBdr>
            <w:top w:val="none" w:sz="0" w:space="0" w:color="auto"/>
            <w:left w:val="none" w:sz="0" w:space="0" w:color="auto"/>
            <w:bottom w:val="none" w:sz="0" w:space="0" w:color="auto"/>
            <w:right w:val="none" w:sz="0" w:space="0" w:color="auto"/>
          </w:divBdr>
        </w:div>
        <w:div w:id="57217670">
          <w:marLeft w:val="640"/>
          <w:marRight w:val="0"/>
          <w:marTop w:val="0"/>
          <w:marBottom w:val="0"/>
          <w:divBdr>
            <w:top w:val="none" w:sz="0" w:space="0" w:color="auto"/>
            <w:left w:val="none" w:sz="0" w:space="0" w:color="auto"/>
            <w:bottom w:val="none" w:sz="0" w:space="0" w:color="auto"/>
            <w:right w:val="none" w:sz="0" w:space="0" w:color="auto"/>
          </w:divBdr>
        </w:div>
        <w:div w:id="1260718456">
          <w:marLeft w:val="640"/>
          <w:marRight w:val="0"/>
          <w:marTop w:val="0"/>
          <w:marBottom w:val="0"/>
          <w:divBdr>
            <w:top w:val="none" w:sz="0" w:space="0" w:color="auto"/>
            <w:left w:val="none" w:sz="0" w:space="0" w:color="auto"/>
            <w:bottom w:val="none" w:sz="0" w:space="0" w:color="auto"/>
            <w:right w:val="none" w:sz="0" w:space="0" w:color="auto"/>
          </w:divBdr>
        </w:div>
        <w:div w:id="1143890600">
          <w:marLeft w:val="640"/>
          <w:marRight w:val="0"/>
          <w:marTop w:val="0"/>
          <w:marBottom w:val="0"/>
          <w:divBdr>
            <w:top w:val="none" w:sz="0" w:space="0" w:color="auto"/>
            <w:left w:val="none" w:sz="0" w:space="0" w:color="auto"/>
            <w:bottom w:val="none" w:sz="0" w:space="0" w:color="auto"/>
            <w:right w:val="none" w:sz="0" w:space="0" w:color="auto"/>
          </w:divBdr>
        </w:div>
        <w:div w:id="1697656448">
          <w:marLeft w:val="640"/>
          <w:marRight w:val="0"/>
          <w:marTop w:val="0"/>
          <w:marBottom w:val="0"/>
          <w:divBdr>
            <w:top w:val="none" w:sz="0" w:space="0" w:color="auto"/>
            <w:left w:val="none" w:sz="0" w:space="0" w:color="auto"/>
            <w:bottom w:val="none" w:sz="0" w:space="0" w:color="auto"/>
            <w:right w:val="none" w:sz="0" w:space="0" w:color="auto"/>
          </w:divBdr>
        </w:div>
        <w:div w:id="811795393">
          <w:marLeft w:val="640"/>
          <w:marRight w:val="0"/>
          <w:marTop w:val="0"/>
          <w:marBottom w:val="0"/>
          <w:divBdr>
            <w:top w:val="none" w:sz="0" w:space="0" w:color="auto"/>
            <w:left w:val="none" w:sz="0" w:space="0" w:color="auto"/>
            <w:bottom w:val="none" w:sz="0" w:space="0" w:color="auto"/>
            <w:right w:val="none" w:sz="0" w:space="0" w:color="auto"/>
          </w:divBdr>
        </w:div>
        <w:div w:id="458844639">
          <w:marLeft w:val="640"/>
          <w:marRight w:val="0"/>
          <w:marTop w:val="0"/>
          <w:marBottom w:val="0"/>
          <w:divBdr>
            <w:top w:val="none" w:sz="0" w:space="0" w:color="auto"/>
            <w:left w:val="none" w:sz="0" w:space="0" w:color="auto"/>
            <w:bottom w:val="none" w:sz="0" w:space="0" w:color="auto"/>
            <w:right w:val="none" w:sz="0" w:space="0" w:color="auto"/>
          </w:divBdr>
        </w:div>
        <w:div w:id="1112824872">
          <w:marLeft w:val="640"/>
          <w:marRight w:val="0"/>
          <w:marTop w:val="0"/>
          <w:marBottom w:val="0"/>
          <w:divBdr>
            <w:top w:val="none" w:sz="0" w:space="0" w:color="auto"/>
            <w:left w:val="none" w:sz="0" w:space="0" w:color="auto"/>
            <w:bottom w:val="none" w:sz="0" w:space="0" w:color="auto"/>
            <w:right w:val="none" w:sz="0" w:space="0" w:color="auto"/>
          </w:divBdr>
        </w:div>
        <w:div w:id="503980430">
          <w:marLeft w:val="640"/>
          <w:marRight w:val="0"/>
          <w:marTop w:val="0"/>
          <w:marBottom w:val="0"/>
          <w:divBdr>
            <w:top w:val="none" w:sz="0" w:space="0" w:color="auto"/>
            <w:left w:val="none" w:sz="0" w:space="0" w:color="auto"/>
            <w:bottom w:val="none" w:sz="0" w:space="0" w:color="auto"/>
            <w:right w:val="none" w:sz="0" w:space="0" w:color="auto"/>
          </w:divBdr>
        </w:div>
        <w:div w:id="1599564168">
          <w:marLeft w:val="640"/>
          <w:marRight w:val="0"/>
          <w:marTop w:val="0"/>
          <w:marBottom w:val="0"/>
          <w:divBdr>
            <w:top w:val="none" w:sz="0" w:space="0" w:color="auto"/>
            <w:left w:val="none" w:sz="0" w:space="0" w:color="auto"/>
            <w:bottom w:val="none" w:sz="0" w:space="0" w:color="auto"/>
            <w:right w:val="none" w:sz="0" w:space="0" w:color="auto"/>
          </w:divBdr>
        </w:div>
        <w:div w:id="1537620221">
          <w:marLeft w:val="640"/>
          <w:marRight w:val="0"/>
          <w:marTop w:val="0"/>
          <w:marBottom w:val="0"/>
          <w:divBdr>
            <w:top w:val="none" w:sz="0" w:space="0" w:color="auto"/>
            <w:left w:val="none" w:sz="0" w:space="0" w:color="auto"/>
            <w:bottom w:val="none" w:sz="0" w:space="0" w:color="auto"/>
            <w:right w:val="none" w:sz="0" w:space="0" w:color="auto"/>
          </w:divBdr>
        </w:div>
        <w:div w:id="2039501113">
          <w:marLeft w:val="640"/>
          <w:marRight w:val="0"/>
          <w:marTop w:val="0"/>
          <w:marBottom w:val="0"/>
          <w:divBdr>
            <w:top w:val="none" w:sz="0" w:space="0" w:color="auto"/>
            <w:left w:val="none" w:sz="0" w:space="0" w:color="auto"/>
            <w:bottom w:val="none" w:sz="0" w:space="0" w:color="auto"/>
            <w:right w:val="none" w:sz="0" w:space="0" w:color="auto"/>
          </w:divBdr>
        </w:div>
        <w:div w:id="1217087730">
          <w:marLeft w:val="640"/>
          <w:marRight w:val="0"/>
          <w:marTop w:val="0"/>
          <w:marBottom w:val="0"/>
          <w:divBdr>
            <w:top w:val="none" w:sz="0" w:space="0" w:color="auto"/>
            <w:left w:val="none" w:sz="0" w:space="0" w:color="auto"/>
            <w:bottom w:val="none" w:sz="0" w:space="0" w:color="auto"/>
            <w:right w:val="none" w:sz="0" w:space="0" w:color="auto"/>
          </w:divBdr>
        </w:div>
        <w:div w:id="83692801">
          <w:marLeft w:val="640"/>
          <w:marRight w:val="0"/>
          <w:marTop w:val="0"/>
          <w:marBottom w:val="0"/>
          <w:divBdr>
            <w:top w:val="none" w:sz="0" w:space="0" w:color="auto"/>
            <w:left w:val="none" w:sz="0" w:space="0" w:color="auto"/>
            <w:bottom w:val="none" w:sz="0" w:space="0" w:color="auto"/>
            <w:right w:val="none" w:sz="0" w:space="0" w:color="auto"/>
          </w:divBdr>
        </w:div>
        <w:div w:id="408580509">
          <w:marLeft w:val="640"/>
          <w:marRight w:val="0"/>
          <w:marTop w:val="0"/>
          <w:marBottom w:val="0"/>
          <w:divBdr>
            <w:top w:val="none" w:sz="0" w:space="0" w:color="auto"/>
            <w:left w:val="none" w:sz="0" w:space="0" w:color="auto"/>
            <w:bottom w:val="none" w:sz="0" w:space="0" w:color="auto"/>
            <w:right w:val="none" w:sz="0" w:space="0" w:color="auto"/>
          </w:divBdr>
        </w:div>
        <w:div w:id="1907647215">
          <w:marLeft w:val="640"/>
          <w:marRight w:val="0"/>
          <w:marTop w:val="0"/>
          <w:marBottom w:val="0"/>
          <w:divBdr>
            <w:top w:val="none" w:sz="0" w:space="0" w:color="auto"/>
            <w:left w:val="none" w:sz="0" w:space="0" w:color="auto"/>
            <w:bottom w:val="none" w:sz="0" w:space="0" w:color="auto"/>
            <w:right w:val="none" w:sz="0" w:space="0" w:color="auto"/>
          </w:divBdr>
        </w:div>
        <w:div w:id="218640566">
          <w:marLeft w:val="640"/>
          <w:marRight w:val="0"/>
          <w:marTop w:val="0"/>
          <w:marBottom w:val="0"/>
          <w:divBdr>
            <w:top w:val="none" w:sz="0" w:space="0" w:color="auto"/>
            <w:left w:val="none" w:sz="0" w:space="0" w:color="auto"/>
            <w:bottom w:val="none" w:sz="0" w:space="0" w:color="auto"/>
            <w:right w:val="none" w:sz="0" w:space="0" w:color="auto"/>
          </w:divBdr>
        </w:div>
        <w:div w:id="562107813">
          <w:marLeft w:val="640"/>
          <w:marRight w:val="0"/>
          <w:marTop w:val="0"/>
          <w:marBottom w:val="0"/>
          <w:divBdr>
            <w:top w:val="none" w:sz="0" w:space="0" w:color="auto"/>
            <w:left w:val="none" w:sz="0" w:space="0" w:color="auto"/>
            <w:bottom w:val="none" w:sz="0" w:space="0" w:color="auto"/>
            <w:right w:val="none" w:sz="0" w:space="0" w:color="auto"/>
          </w:divBdr>
        </w:div>
        <w:div w:id="871303065">
          <w:marLeft w:val="640"/>
          <w:marRight w:val="0"/>
          <w:marTop w:val="0"/>
          <w:marBottom w:val="0"/>
          <w:divBdr>
            <w:top w:val="none" w:sz="0" w:space="0" w:color="auto"/>
            <w:left w:val="none" w:sz="0" w:space="0" w:color="auto"/>
            <w:bottom w:val="none" w:sz="0" w:space="0" w:color="auto"/>
            <w:right w:val="none" w:sz="0" w:space="0" w:color="auto"/>
          </w:divBdr>
        </w:div>
        <w:div w:id="1088889512">
          <w:marLeft w:val="640"/>
          <w:marRight w:val="0"/>
          <w:marTop w:val="0"/>
          <w:marBottom w:val="0"/>
          <w:divBdr>
            <w:top w:val="none" w:sz="0" w:space="0" w:color="auto"/>
            <w:left w:val="none" w:sz="0" w:space="0" w:color="auto"/>
            <w:bottom w:val="none" w:sz="0" w:space="0" w:color="auto"/>
            <w:right w:val="none" w:sz="0" w:space="0" w:color="auto"/>
          </w:divBdr>
        </w:div>
        <w:div w:id="505558931">
          <w:marLeft w:val="640"/>
          <w:marRight w:val="0"/>
          <w:marTop w:val="0"/>
          <w:marBottom w:val="0"/>
          <w:divBdr>
            <w:top w:val="none" w:sz="0" w:space="0" w:color="auto"/>
            <w:left w:val="none" w:sz="0" w:space="0" w:color="auto"/>
            <w:bottom w:val="none" w:sz="0" w:space="0" w:color="auto"/>
            <w:right w:val="none" w:sz="0" w:space="0" w:color="auto"/>
          </w:divBdr>
        </w:div>
        <w:div w:id="905800965">
          <w:marLeft w:val="640"/>
          <w:marRight w:val="0"/>
          <w:marTop w:val="0"/>
          <w:marBottom w:val="0"/>
          <w:divBdr>
            <w:top w:val="none" w:sz="0" w:space="0" w:color="auto"/>
            <w:left w:val="none" w:sz="0" w:space="0" w:color="auto"/>
            <w:bottom w:val="none" w:sz="0" w:space="0" w:color="auto"/>
            <w:right w:val="none" w:sz="0" w:space="0" w:color="auto"/>
          </w:divBdr>
        </w:div>
        <w:div w:id="1314722459">
          <w:marLeft w:val="640"/>
          <w:marRight w:val="0"/>
          <w:marTop w:val="0"/>
          <w:marBottom w:val="0"/>
          <w:divBdr>
            <w:top w:val="none" w:sz="0" w:space="0" w:color="auto"/>
            <w:left w:val="none" w:sz="0" w:space="0" w:color="auto"/>
            <w:bottom w:val="none" w:sz="0" w:space="0" w:color="auto"/>
            <w:right w:val="none" w:sz="0" w:space="0" w:color="auto"/>
          </w:divBdr>
        </w:div>
        <w:div w:id="1517185318">
          <w:marLeft w:val="640"/>
          <w:marRight w:val="0"/>
          <w:marTop w:val="0"/>
          <w:marBottom w:val="0"/>
          <w:divBdr>
            <w:top w:val="none" w:sz="0" w:space="0" w:color="auto"/>
            <w:left w:val="none" w:sz="0" w:space="0" w:color="auto"/>
            <w:bottom w:val="none" w:sz="0" w:space="0" w:color="auto"/>
            <w:right w:val="none" w:sz="0" w:space="0" w:color="auto"/>
          </w:divBdr>
        </w:div>
        <w:div w:id="1081490955">
          <w:marLeft w:val="640"/>
          <w:marRight w:val="0"/>
          <w:marTop w:val="0"/>
          <w:marBottom w:val="0"/>
          <w:divBdr>
            <w:top w:val="none" w:sz="0" w:space="0" w:color="auto"/>
            <w:left w:val="none" w:sz="0" w:space="0" w:color="auto"/>
            <w:bottom w:val="none" w:sz="0" w:space="0" w:color="auto"/>
            <w:right w:val="none" w:sz="0" w:space="0" w:color="auto"/>
          </w:divBdr>
        </w:div>
        <w:div w:id="988553269">
          <w:marLeft w:val="640"/>
          <w:marRight w:val="0"/>
          <w:marTop w:val="0"/>
          <w:marBottom w:val="0"/>
          <w:divBdr>
            <w:top w:val="none" w:sz="0" w:space="0" w:color="auto"/>
            <w:left w:val="none" w:sz="0" w:space="0" w:color="auto"/>
            <w:bottom w:val="none" w:sz="0" w:space="0" w:color="auto"/>
            <w:right w:val="none" w:sz="0" w:space="0" w:color="auto"/>
          </w:divBdr>
        </w:div>
        <w:div w:id="687753607">
          <w:marLeft w:val="640"/>
          <w:marRight w:val="0"/>
          <w:marTop w:val="0"/>
          <w:marBottom w:val="0"/>
          <w:divBdr>
            <w:top w:val="none" w:sz="0" w:space="0" w:color="auto"/>
            <w:left w:val="none" w:sz="0" w:space="0" w:color="auto"/>
            <w:bottom w:val="none" w:sz="0" w:space="0" w:color="auto"/>
            <w:right w:val="none" w:sz="0" w:space="0" w:color="auto"/>
          </w:divBdr>
        </w:div>
        <w:div w:id="649142404">
          <w:marLeft w:val="640"/>
          <w:marRight w:val="0"/>
          <w:marTop w:val="0"/>
          <w:marBottom w:val="0"/>
          <w:divBdr>
            <w:top w:val="none" w:sz="0" w:space="0" w:color="auto"/>
            <w:left w:val="none" w:sz="0" w:space="0" w:color="auto"/>
            <w:bottom w:val="none" w:sz="0" w:space="0" w:color="auto"/>
            <w:right w:val="none" w:sz="0" w:space="0" w:color="auto"/>
          </w:divBdr>
        </w:div>
        <w:div w:id="801466116">
          <w:marLeft w:val="640"/>
          <w:marRight w:val="0"/>
          <w:marTop w:val="0"/>
          <w:marBottom w:val="0"/>
          <w:divBdr>
            <w:top w:val="none" w:sz="0" w:space="0" w:color="auto"/>
            <w:left w:val="none" w:sz="0" w:space="0" w:color="auto"/>
            <w:bottom w:val="none" w:sz="0" w:space="0" w:color="auto"/>
            <w:right w:val="none" w:sz="0" w:space="0" w:color="auto"/>
          </w:divBdr>
        </w:div>
        <w:div w:id="1547374472">
          <w:marLeft w:val="640"/>
          <w:marRight w:val="0"/>
          <w:marTop w:val="0"/>
          <w:marBottom w:val="0"/>
          <w:divBdr>
            <w:top w:val="none" w:sz="0" w:space="0" w:color="auto"/>
            <w:left w:val="none" w:sz="0" w:space="0" w:color="auto"/>
            <w:bottom w:val="none" w:sz="0" w:space="0" w:color="auto"/>
            <w:right w:val="none" w:sz="0" w:space="0" w:color="auto"/>
          </w:divBdr>
        </w:div>
        <w:div w:id="23406168">
          <w:marLeft w:val="640"/>
          <w:marRight w:val="0"/>
          <w:marTop w:val="0"/>
          <w:marBottom w:val="0"/>
          <w:divBdr>
            <w:top w:val="none" w:sz="0" w:space="0" w:color="auto"/>
            <w:left w:val="none" w:sz="0" w:space="0" w:color="auto"/>
            <w:bottom w:val="none" w:sz="0" w:space="0" w:color="auto"/>
            <w:right w:val="none" w:sz="0" w:space="0" w:color="auto"/>
          </w:divBdr>
        </w:div>
        <w:div w:id="1114984852">
          <w:marLeft w:val="640"/>
          <w:marRight w:val="0"/>
          <w:marTop w:val="0"/>
          <w:marBottom w:val="0"/>
          <w:divBdr>
            <w:top w:val="none" w:sz="0" w:space="0" w:color="auto"/>
            <w:left w:val="none" w:sz="0" w:space="0" w:color="auto"/>
            <w:bottom w:val="none" w:sz="0" w:space="0" w:color="auto"/>
            <w:right w:val="none" w:sz="0" w:space="0" w:color="auto"/>
          </w:divBdr>
        </w:div>
        <w:div w:id="832911071">
          <w:marLeft w:val="640"/>
          <w:marRight w:val="0"/>
          <w:marTop w:val="0"/>
          <w:marBottom w:val="0"/>
          <w:divBdr>
            <w:top w:val="none" w:sz="0" w:space="0" w:color="auto"/>
            <w:left w:val="none" w:sz="0" w:space="0" w:color="auto"/>
            <w:bottom w:val="none" w:sz="0" w:space="0" w:color="auto"/>
            <w:right w:val="none" w:sz="0" w:space="0" w:color="auto"/>
          </w:divBdr>
        </w:div>
        <w:div w:id="1727797014">
          <w:marLeft w:val="640"/>
          <w:marRight w:val="0"/>
          <w:marTop w:val="0"/>
          <w:marBottom w:val="0"/>
          <w:divBdr>
            <w:top w:val="none" w:sz="0" w:space="0" w:color="auto"/>
            <w:left w:val="none" w:sz="0" w:space="0" w:color="auto"/>
            <w:bottom w:val="none" w:sz="0" w:space="0" w:color="auto"/>
            <w:right w:val="none" w:sz="0" w:space="0" w:color="auto"/>
          </w:divBdr>
        </w:div>
        <w:div w:id="323320786">
          <w:marLeft w:val="640"/>
          <w:marRight w:val="0"/>
          <w:marTop w:val="0"/>
          <w:marBottom w:val="0"/>
          <w:divBdr>
            <w:top w:val="none" w:sz="0" w:space="0" w:color="auto"/>
            <w:left w:val="none" w:sz="0" w:space="0" w:color="auto"/>
            <w:bottom w:val="none" w:sz="0" w:space="0" w:color="auto"/>
            <w:right w:val="none" w:sz="0" w:space="0" w:color="auto"/>
          </w:divBdr>
        </w:div>
        <w:div w:id="286811962">
          <w:marLeft w:val="640"/>
          <w:marRight w:val="0"/>
          <w:marTop w:val="0"/>
          <w:marBottom w:val="0"/>
          <w:divBdr>
            <w:top w:val="none" w:sz="0" w:space="0" w:color="auto"/>
            <w:left w:val="none" w:sz="0" w:space="0" w:color="auto"/>
            <w:bottom w:val="none" w:sz="0" w:space="0" w:color="auto"/>
            <w:right w:val="none" w:sz="0" w:space="0" w:color="auto"/>
          </w:divBdr>
        </w:div>
        <w:div w:id="1527477647">
          <w:marLeft w:val="640"/>
          <w:marRight w:val="0"/>
          <w:marTop w:val="0"/>
          <w:marBottom w:val="0"/>
          <w:divBdr>
            <w:top w:val="none" w:sz="0" w:space="0" w:color="auto"/>
            <w:left w:val="none" w:sz="0" w:space="0" w:color="auto"/>
            <w:bottom w:val="none" w:sz="0" w:space="0" w:color="auto"/>
            <w:right w:val="none" w:sz="0" w:space="0" w:color="auto"/>
          </w:divBdr>
        </w:div>
        <w:div w:id="825125100">
          <w:marLeft w:val="640"/>
          <w:marRight w:val="0"/>
          <w:marTop w:val="0"/>
          <w:marBottom w:val="0"/>
          <w:divBdr>
            <w:top w:val="none" w:sz="0" w:space="0" w:color="auto"/>
            <w:left w:val="none" w:sz="0" w:space="0" w:color="auto"/>
            <w:bottom w:val="none" w:sz="0" w:space="0" w:color="auto"/>
            <w:right w:val="none" w:sz="0" w:space="0" w:color="auto"/>
          </w:divBdr>
        </w:div>
        <w:div w:id="1798329421">
          <w:marLeft w:val="640"/>
          <w:marRight w:val="0"/>
          <w:marTop w:val="0"/>
          <w:marBottom w:val="0"/>
          <w:divBdr>
            <w:top w:val="none" w:sz="0" w:space="0" w:color="auto"/>
            <w:left w:val="none" w:sz="0" w:space="0" w:color="auto"/>
            <w:bottom w:val="none" w:sz="0" w:space="0" w:color="auto"/>
            <w:right w:val="none" w:sz="0" w:space="0" w:color="auto"/>
          </w:divBdr>
        </w:div>
        <w:div w:id="612786540">
          <w:marLeft w:val="640"/>
          <w:marRight w:val="0"/>
          <w:marTop w:val="0"/>
          <w:marBottom w:val="0"/>
          <w:divBdr>
            <w:top w:val="none" w:sz="0" w:space="0" w:color="auto"/>
            <w:left w:val="none" w:sz="0" w:space="0" w:color="auto"/>
            <w:bottom w:val="none" w:sz="0" w:space="0" w:color="auto"/>
            <w:right w:val="none" w:sz="0" w:space="0" w:color="auto"/>
          </w:divBdr>
        </w:div>
        <w:div w:id="1096054343">
          <w:marLeft w:val="640"/>
          <w:marRight w:val="0"/>
          <w:marTop w:val="0"/>
          <w:marBottom w:val="0"/>
          <w:divBdr>
            <w:top w:val="none" w:sz="0" w:space="0" w:color="auto"/>
            <w:left w:val="none" w:sz="0" w:space="0" w:color="auto"/>
            <w:bottom w:val="none" w:sz="0" w:space="0" w:color="auto"/>
            <w:right w:val="none" w:sz="0" w:space="0" w:color="auto"/>
          </w:divBdr>
        </w:div>
        <w:div w:id="876773110">
          <w:marLeft w:val="640"/>
          <w:marRight w:val="0"/>
          <w:marTop w:val="0"/>
          <w:marBottom w:val="0"/>
          <w:divBdr>
            <w:top w:val="none" w:sz="0" w:space="0" w:color="auto"/>
            <w:left w:val="none" w:sz="0" w:space="0" w:color="auto"/>
            <w:bottom w:val="none" w:sz="0" w:space="0" w:color="auto"/>
            <w:right w:val="none" w:sz="0" w:space="0" w:color="auto"/>
          </w:divBdr>
        </w:div>
        <w:div w:id="1702784682">
          <w:marLeft w:val="640"/>
          <w:marRight w:val="0"/>
          <w:marTop w:val="0"/>
          <w:marBottom w:val="0"/>
          <w:divBdr>
            <w:top w:val="none" w:sz="0" w:space="0" w:color="auto"/>
            <w:left w:val="none" w:sz="0" w:space="0" w:color="auto"/>
            <w:bottom w:val="none" w:sz="0" w:space="0" w:color="auto"/>
            <w:right w:val="none" w:sz="0" w:space="0" w:color="auto"/>
          </w:divBdr>
        </w:div>
        <w:div w:id="253364579">
          <w:marLeft w:val="640"/>
          <w:marRight w:val="0"/>
          <w:marTop w:val="0"/>
          <w:marBottom w:val="0"/>
          <w:divBdr>
            <w:top w:val="none" w:sz="0" w:space="0" w:color="auto"/>
            <w:left w:val="none" w:sz="0" w:space="0" w:color="auto"/>
            <w:bottom w:val="none" w:sz="0" w:space="0" w:color="auto"/>
            <w:right w:val="none" w:sz="0" w:space="0" w:color="auto"/>
          </w:divBdr>
        </w:div>
        <w:div w:id="1651590499">
          <w:marLeft w:val="640"/>
          <w:marRight w:val="0"/>
          <w:marTop w:val="0"/>
          <w:marBottom w:val="0"/>
          <w:divBdr>
            <w:top w:val="none" w:sz="0" w:space="0" w:color="auto"/>
            <w:left w:val="none" w:sz="0" w:space="0" w:color="auto"/>
            <w:bottom w:val="none" w:sz="0" w:space="0" w:color="auto"/>
            <w:right w:val="none" w:sz="0" w:space="0" w:color="auto"/>
          </w:divBdr>
        </w:div>
        <w:div w:id="1700008005">
          <w:marLeft w:val="640"/>
          <w:marRight w:val="0"/>
          <w:marTop w:val="0"/>
          <w:marBottom w:val="0"/>
          <w:divBdr>
            <w:top w:val="none" w:sz="0" w:space="0" w:color="auto"/>
            <w:left w:val="none" w:sz="0" w:space="0" w:color="auto"/>
            <w:bottom w:val="none" w:sz="0" w:space="0" w:color="auto"/>
            <w:right w:val="none" w:sz="0" w:space="0" w:color="auto"/>
          </w:divBdr>
        </w:div>
        <w:div w:id="625502396">
          <w:marLeft w:val="640"/>
          <w:marRight w:val="0"/>
          <w:marTop w:val="0"/>
          <w:marBottom w:val="0"/>
          <w:divBdr>
            <w:top w:val="none" w:sz="0" w:space="0" w:color="auto"/>
            <w:left w:val="none" w:sz="0" w:space="0" w:color="auto"/>
            <w:bottom w:val="none" w:sz="0" w:space="0" w:color="auto"/>
            <w:right w:val="none" w:sz="0" w:space="0" w:color="auto"/>
          </w:divBdr>
        </w:div>
        <w:div w:id="1996520689">
          <w:marLeft w:val="640"/>
          <w:marRight w:val="0"/>
          <w:marTop w:val="0"/>
          <w:marBottom w:val="0"/>
          <w:divBdr>
            <w:top w:val="none" w:sz="0" w:space="0" w:color="auto"/>
            <w:left w:val="none" w:sz="0" w:space="0" w:color="auto"/>
            <w:bottom w:val="none" w:sz="0" w:space="0" w:color="auto"/>
            <w:right w:val="none" w:sz="0" w:space="0" w:color="auto"/>
          </w:divBdr>
        </w:div>
        <w:div w:id="926425642">
          <w:marLeft w:val="640"/>
          <w:marRight w:val="0"/>
          <w:marTop w:val="0"/>
          <w:marBottom w:val="0"/>
          <w:divBdr>
            <w:top w:val="none" w:sz="0" w:space="0" w:color="auto"/>
            <w:left w:val="none" w:sz="0" w:space="0" w:color="auto"/>
            <w:bottom w:val="none" w:sz="0" w:space="0" w:color="auto"/>
            <w:right w:val="none" w:sz="0" w:space="0" w:color="auto"/>
          </w:divBdr>
        </w:div>
        <w:div w:id="2088309009">
          <w:marLeft w:val="640"/>
          <w:marRight w:val="0"/>
          <w:marTop w:val="0"/>
          <w:marBottom w:val="0"/>
          <w:divBdr>
            <w:top w:val="none" w:sz="0" w:space="0" w:color="auto"/>
            <w:left w:val="none" w:sz="0" w:space="0" w:color="auto"/>
            <w:bottom w:val="none" w:sz="0" w:space="0" w:color="auto"/>
            <w:right w:val="none" w:sz="0" w:space="0" w:color="auto"/>
          </w:divBdr>
        </w:div>
        <w:div w:id="466437079">
          <w:marLeft w:val="640"/>
          <w:marRight w:val="0"/>
          <w:marTop w:val="0"/>
          <w:marBottom w:val="0"/>
          <w:divBdr>
            <w:top w:val="none" w:sz="0" w:space="0" w:color="auto"/>
            <w:left w:val="none" w:sz="0" w:space="0" w:color="auto"/>
            <w:bottom w:val="none" w:sz="0" w:space="0" w:color="auto"/>
            <w:right w:val="none" w:sz="0" w:space="0" w:color="auto"/>
          </w:divBdr>
        </w:div>
        <w:div w:id="1332224441">
          <w:marLeft w:val="640"/>
          <w:marRight w:val="0"/>
          <w:marTop w:val="0"/>
          <w:marBottom w:val="0"/>
          <w:divBdr>
            <w:top w:val="none" w:sz="0" w:space="0" w:color="auto"/>
            <w:left w:val="none" w:sz="0" w:space="0" w:color="auto"/>
            <w:bottom w:val="none" w:sz="0" w:space="0" w:color="auto"/>
            <w:right w:val="none" w:sz="0" w:space="0" w:color="auto"/>
          </w:divBdr>
        </w:div>
        <w:div w:id="213855598">
          <w:marLeft w:val="640"/>
          <w:marRight w:val="0"/>
          <w:marTop w:val="0"/>
          <w:marBottom w:val="0"/>
          <w:divBdr>
            <w:top w:val="none" w:sz="0" w:space="0" w:color="auto"/>
            <w:left w:val="none" w:sz="0" w:space="0" w:color="auto"/>
            <w:bottom w:val="none" w:sz="0" w:space="0" w:color="auto"/>
            <w:right w:val="none" w:sz="0" w:space="0" w:color="auto"/>
          </w:divBdr>
        </w:div>
        <w:div w:id="744956018">
          <w:marLeft w:val="640"/>
          <w:marRight w:val="0"/>
          <w:marTop w:val="0"/>
          <w:marBottom w:val="0"/>
          <w:divBdr>
            <w:top w:val="none" w:sz="0" w:space="0" w:color="auto"/>
            <w:left w:val="none" w:sz="0" w:space="0" w:color="auto"/>
            <w:bottom w:val="none" w:sz="0" w:space="0" w:color="auto"/>
            <w:right w:val="none" w:sz="0" w:space="0" w:color="auto"/>
          </w:divBdr>
        </w:div>
        <w:div w:id="565920220">
          <w:marLeft w:val="640"/>
          <w:marRight w:val="0"/>
          <w:marTop w:val="0"/>
          <w:marBottom w:val="0"/>
          <w:divBdr>
            <w:top w:val="none" w:sz="0" w:space="0" w:color="auto"/>
            <w:left w:val="none" w:sz="0" w:space="0" w:color="auto"/>
            <w:bottom w:val="none" w:sz="0" w:space="0" w:color="auto"/>
            <w:right w:val="none" w:sz="0" w:space="0" w:color="auto"/>
          </w:divBdr>
        </w:div>
        <w:div w:id="1700231571">
          <w:marLeft w:val="640"/>
          <w:marRight w:val="0"/>
          <w:marTop w:val="0"/>
          <w:marBottom w:val="0"/>
          <w:divBdr>
            <w:top w:val="none" w:sz="0" w:space="0" w:color="auto"/>
            <w:left w:val="none" w:sz="0" w:space="0" w:color="auto"/>
            <w:bottom w:val="none" w:sz="0" w:space="0" w:color="auto"/>
            <w:right w:val="none" w:sz="0" w:space="0" w:color="auto"/>
          </w:divBdr>
        </w:div>
        <w:div w:id="244343704">
          <w:marLeft w:val="640"/>
          <w:marRight w:val="0"/>
          <w:marTop w:val="0"/>
          <w:marBottom w:val="0"/>
          <w:divBdr>
            <w:top w:val="none" w:sz="0" w:space="0" w:color="auto"/>
            <w:left w:val="none" w:sz="0" w:space="0" w:color="auto"/>
            <w:bottom w:val="none" w:sz="0" w:space="0" w:color="auto"/>
            <w:right w:val="none" w:sz="0" w:space="0" w:color="auto"/>
          </w:divBdr>
        </w:div>
        <w:div w:id="1697345703">
          <w:marLeft w:val="640"/>
          <w:marRight w:val="0"/>
          <w:marTop w:val="0"/>
          <w:marBottom w:val="0"/>
          <w:divBdr>
            <w:top w:val="none" w:sz="0" w:space="0" w:color="auto"/>
            <w:left w:val="none" w:sz="0" w:space="0" w:color="auto"/>
            <w:bottom w:val="none" w:sz="0" w:space="0" w:color="auto"/>
            <w:right w:val="none" w:sz="0" w:space="0" w:color="auto"/>
          </w:divBdr>
        </w:div>
        <w:div w:id="2134253763">
          <w:marLeft w:val="640"/>
          <w:marRight w:val="0"/>
          <w:marTop w:val="0"/>
          <w:marBottom w:val="0"/>
          <w:divBdr>
            <w:top w:val="none" w:sz="0" w:space="0" w:color="auto"/>
            <w:left w:val="none" w:sz="0" w:space="0" w:color="auto"/>
            <w:bottom w:val="none" w:sz="0" w:space="0" w:color="auto"/>
            <w:right w:val="none" w:sz="0" w:space="0" w:color="auto"/>
          </w:divBdr>
        </w:div>
        <w:div w:id="744307239">
          <w:marLeft w:val="640"/>
          <w:marRight w:val="0"/>
          <w:marTop w:val="0"/>
          <w:marBottom w:val="0"/>
          <w:divBdr>
            <w:top w:val="none" w:sz="0" w:space="0" w:color="auto"/>
            <w:left w:val="none" w:sz="0" w:space="0" w:color="auto"/>
            <w:bottom w:val="none" w:sz="0" w:space="0" w:color="auto"/>
            <w:right w:val="none" w:sz="0" w:space="0" w:color="auto"/>
          </w:divBdr>
        </w:div>
        <w:div w:id="2042050423">
          <w:marLeft w:val="640"/>
          <w:marRight w:val="0"/>
          <w:marTop w:val="0"/>
          <w:marBottom w:val="0"/>
          <w:divBdr>
            <w:top w:val="none" w:sz="0" w:space="0" w:color="auto"/>
            <w:left w:val="none" w:sz="0" w:space="0" w:color="auto"/>
            <w:bottom w:val="none" w:sz="0" w:space="0" w:color="auto"/>
            <w:right w:val="none" w:sz="0" w:space="0" w:color="auto"/>
          </w:divBdr>
        </w:div>
        <w:div w:id="1985574384">
          <w:marLeft w:val="640"/>
          <w:marRight w:val="0"/>
          <w:marTop w:val="0"/>
          <w:marBottom w:val="0"/>
          <w:divBdr>
            <w:top w:val="none" w:sz="0" w:space="0" w:color="auto"/>
            <w:left w:val="none" w:sz="0" w:space="0" w:color="auto"/>
            <w:bottom w:val="none" w:sz="0" w:space="0" w:color="auto"/>
            <w:right w:val="none" w:sz="0" w:space="0" w:color="auto"/>
          </w:divBdr>
        </w:div>
        <w:div w:id="1016930108">
          <w:marLeft w:val="640"/>
          <w:marRight w:val="0"/>
          <w:marTop w:val="0"/>
          <w:marBottom w:val="0"/>
          <w:divBdr>
            <w:top w:val="none" w:sz="0" w:space="0" w:color="auto"/>
            <w:left w:val="none" w:sz="0" w:space="0" w:color="auto"/>
            <w:bottom w:val="none" w:sz="0" w:space="0" w:color="auto"/>
            <w:right w:val="none" w:sz="0" w:space="0" w:color="auto"/>
          </w:divBdr>
        </w:div>
        <w:div w:id="847135229">
          <w:marLeft w:val="640"/>
          <w:marRight w:val="0"/>
          <w:marTop w:val="0"/>
          <w:marBottom w:val="0"/>
          <w:divBdr>
            <w:top w:val="none" w:sz="0" w:space="0" w:color="auto"/>
            <w:left w:val="none" w:sz="0" w:space="0" w:color="auto"/>
            <w:bottom w:val="none" w:sz="0" w:space="0" w:color="auto"/>
            <w:right w:val="none" w:sz="0" w:space="0" w:color="auto"/>
          </w:divBdr>
        </w:div>
        <w:div w:id="286081676">
          <w:marLeft w:val="640"/>
          <w:marRight w:val="0"/>
          <w:marTop w:val="0"/>
          <w:marBottom w:val="0"/>
          <w:divBdr>
            <w:top w:val="none" w:sz="0" w:space="0" w:color="auto"/>
            <w:left w:val="none" w:sz="0" w:space="0" w:color="auto"/>
            <w:bottom w:val="none" w:sz="0" w:space="0" w:color="auto"/>
            <w:right w:val="none" w:sz="0" w:space="0" w:color="auto"/>
          </w:divBdr>
        </w:div>
        <w:div w:id="768935594">
          <w:marLeft w:val="640"/>
          <w:marRight w:val="0"/>
          <w:marTop w:val="0"/>
          <w:marBottom w:val="0"/>
          <w:divBdr>
            <w:top w:val="none" w:sz="0" w:space="0" w:color="auto"/>
            <w:left w:val="none" w:sz="0" w:space="0" w:color="auto"/>
            <w:bottom w:val="none" w:sz="0" w:space="0" w:color="auto"/>
            <w:right w:val="none" w:sz="0" w:space="0" w:color="auto"/>
          </w:divBdr>
        </w:div>
        <w:div w:id="764963142">
          <w:marLeft w:val="640"/>
          <w:marRight w:val="0"/>
          <w:marTop w:val="0"/>
          <w:marBottom w:val="0"/>
          <w:divBdr>
            <w:top w:val="none" w:sz="0" w:space="0" w:color="auto"/>
            <w:left w:val="none" w:sz="0" w:space="0" w:color="auto"/>
            <w:bottom w:val="none" w:sz="0" w:space="0" w:color="auto"/>
            <w:right w:val="none" w:sz="0" w:space="0" w:color="auto"/>
          </w:divBdr>
        </w:div>
        <w:div w:id="1732657727">
          <w:marLeft w:val="640"/>
          <w:marRight w:val="0"/>
          <w:marTop w:val="0"/>
          <w:marBottom w:val="0"/>
          <w:divBdr>
            <w:top w:val="none" w:sz="0" w:space="0" w:color="auto"/>
            <w:left w:val="none" w:sz="0" w:space="0" w:color="auto"/>
            <w:bottom w:val="none" w:sz="0" w:space="0" w:color="auto"/>
            <w:right w:val="none" w:sz="0" w:space="0" w:color="auto"/>
          </w:divBdr>
        </w:div>
        <w:div w:id="1938248718">
          <w:marLeft w:val="640"/>
          <w:marRight w:val="0"/>
          <w:marTop w:val="0"/>
          <w:marBottom w:val="0"/>
          <w:divBdr>
            <w:top w:val="none" w:sz="0" w:space="0" w:color="auto"/>
            <w:left w:val="none" w:sz="0" w:space="0" w:color="auto"/>
            <w:bottom w:val="none" w:sz="0" w:space="0" w:color="auto"/>
            <w:right w:val="none" w:sz="0" w:space="0" w:color="auto"/>
          </w:divBdr>
        </w:div>
        <w:div w:id="1542400598">
          <w:marLeft w:val="640"/>
          <w:marRight w:val="0"/>
          <w:marTop w:val="0"/>
          <w:marBottom w:val="0"/>
          <w:divBdr>
            <w:top w:val="none" w:sz="0" w:space="0" w:color="auto"/>
            <w:left w:val="none" w:sz="0" w:space="0" w:color="auto"/>
            <w:bottom w:val="none" w:sz="0" w:space="0" w:color="auto"/>
            <w:right w:val="none" w:sz="0" w:space="0" w:color="auto"/>
          </w:divBdr>
        </w:div>
        <w:div w:id="778253584">
          <w:marLeft w:val="640"/>
          <w:marRight w:val="0"/>
          <w:marTop w:val="0"/>
          <w:marBottom w:val="0"/>
          <w:divBdr>
            <w:top w:val="none" w:sz="0" w:space="0" w:color="auto"/>
            <w:left w:val="none" w:sz="0" w:space="0" w:color="auto"/>
            <w:bottom w:val="none" w:sz="0" w:space="0" w:color="auto"/>
            <w:right w:val="none" w:sz="0" w:space="0" w:color="auto"/>
          </w:divBdr>
        </w:div>
        <w:div w:id="956720212">
          <w:marLeft w:val="640"/>
          <w:marRight w:val="0"/>
          <w:marTop w:val="0"/>
          <w:marBottom w:val="0"/>
          <w:divBdr>
            <w:top w:val="none" w:sz="0" w:space="0" w:color="auto"/>
            <w:left w:val="none" w:sz="0" w:space="0" w:color="auto"/>
            <w:bottom w:val="none" w:sz="0" w:space="0" w:color="auto"/>
            <w:right w:val="none" w:sz="0" w:space="0" w:color="auto"/>
          </w:divBdr>
        </w:div>
        <w:div w:id="200018716">
          <w:marLeft w:val="640"/>
          <w:marRight w:val="0"/>
          <w:marTop w:val="0"/>
          <w:marBottom w:val="0"/>
          <w:divBdr>
            <w:top w:val="none" w:sz="0" w:space="0" w:color="auto"/>
            <w:left w:val="none" w:sz="0" w:space="0" w:color="auto"/>
            <w:bottom w:val="none" w:sz="0" w:space="0" w:color="auto"/>
            <w:right w:val="none" w:sz="0" w:space="0" w:color="auto"/>
          </w:divBdr>
        </w:div>
        <w:div w:id="1184049794">
          <w:marLeft w:val="640"/>
          <w:marRight w:val="0"/>
          <w:marTop w:val="0"/>
          <w:marBottom w:val="0"/>
          <w:divBdr>
            <w:top w:val="none" w:sz="0" w:space="0" w:color="auto"/>
            <w:left w:val="none" w:sz="0" w:space="0" w:color="auto"/>
            <w:bottom w:val="none" w:sz="0" w:space="0" w:color="auto"/>
            <w:right w:val="none" w:sz="0" w:space="0" w:color="auto"/>
          </w:divBdr>
        </w:div>
        <w:div w:id="1730034131">
          <w:marLeft w:val="640"/>
          <w:marRight w:val="0"/>
          <w:marTop w:val="0"/>
          <w:marBottom w:val="0"/>
          <w:divBdr>
            <w:top w:val="none" w:sz="0" w:space="0" w:color="auto"/>
            <w:left w:val="none" w:sz="0" w:space="0" w:color="auto"/>
            <w:bottom w:val="none" w:sz="0" w:space="0" w:color="auto"/>
            <w:right w:val="none" w:sz="0" w:space="0" w:color="auto"/>
          </w:divBdr>
        </w:div>
        <w:div w:id="1226987951">
          <w:marLeft w:val="640"/>
          <w:marRight w:val="0"/>
          <w:marTop w:val="0"/>
          <w:marBottom w:val="0"/>
          <w:divBdr>
            <w:top w:val="none" w:sz="0" w:space="0" w:color="auto"/>
            <w:left w:val="none" w:sz="0" w:space="0" w:color="auto"/>
            <w:bottom w:val="none" w:sz="0" w:space="0" w:color="auto"/>
            <w:right w:val="none" w:sz="0" w:space="0" w:color="auto"/>
          </w:divBdr>
        </w:div>
        <w:div w:id="1991278383">
          <w:marLeft w:val="640"/>
          <w:marRight w:val="0"/>
          <w:marTop w:val="0"/>
          <w:marBottom w:val="0"/>
          <w:divBdr>
            <w:top w:val="none" w:sz="0" w:space="0" w:color="auto"/>
            <w:left w:val="none" w:sz="0" w:space="0" w:color="auto"/>
            <w:bottom w:val="none" w:sz="0" w:space="0" w:color="auto"/>
            <w:right w:val="none" w:sz="0" w:space="0" w:color="auto"/>
          </w:divBdr>
        </w:div>
        <w:div w:id="1717003920">
          <w:marLeft w:val="640"/>
          <w:marRight w:val="0"/>
          <w:marTop w:val="0"/>
          <w:marBottom w:val="0"/>
          <w:divBdr>
            <w:top w:val="none" w:sz="0" w:space="0" w:color="auto"/>
            <w:left w:val="none" w:sz="0" w:space="0" w:color="auto"/>
            <w:bottom w:val="none" w:sz="0" w:space="0" w:color="auto"/>
            <w:right w:val="none" w:sz="0" w:space="0" w:color="auto"/>
          </w:divBdr>
        </w:div>
        <w:div w:id="1893926702">
          <w:marLeft w:val="640"/>
          <w:marRight w:val="0"/>
          <w:marTop w:val="0"/>
          <w:marBottom w:val="0"/>
          <w:divBdr>
            <w:top w:val="none" w:sz="0" w:space="0" w:color="auto"/>
            <w:left w:val="none" w:sz="0" w:space="0" w:color="auto"/>
            <w:bottom w:val="none" w:sz="0" w:space="0" w:color="auto"/>
            <w:right w:val="none" w:sz="0" w:space="0" w:color="auto"/>
          </w:divBdr>
        </w:div>
        <w:div w:id="128087771">
          <w:marLeft w:val="640"/>
          <w:marRight w:val="0"/>
          <w:marTop w:val="0"/>
          <w:marBottom w:val="0"/>
          <w:divBdr>
            <w:top w:val="none" w:sz="0" w:space="0" w:color="auto"/>
            <w:left w:val="none" w:sz="0" w:space="0" w:color="auto"/>
            <w:bottom w:val="none" w:sz="0" w:space="0" w:color="auto"/>
            <w:right w:val="none" w:sz="0" w:space="0" w:color="auto"/>
          </w:divBdr>
        </w:div>
        <w:div w:id="636493570">
          <w:marLeft w:val="640"/>
          <w:marRight w:val="0"/>
          <w:marTop w:val="0"/>
          <w:marBottom w:val="0"/>
          <w:divBdr>
            <w:top w:val="none" w:sz="0" w:space="0" w:color="auto"/>
            <w:left w:val="none" w:sz="0" w:space="0" w:color="auto"/>
            <w:bottom w:val="none" w:sz="0" w:space="0" w:color="auto"/>
            <w:right w:val="none" w:sz="0" w:space="0" w:color="auto"/>
          </w:divBdr>
        </w:div>
        <w:div w:id="549725503">
          <w:marLeft w:val="640"/>
          <w:marRight w:val="0"/>
          <w:marTop w:val="0"/>
          <w:marBottom w:val="0"/>
          <w:divBdr>
            <w:top w:val="none" w:sz="0" w:space="0" w:color="auto"/>
            <w:left w:val="none" w:sz="0" w:space="0" w:color="auto"/>
            <w:bottom w:val="none" w:sz="0" w:space="0" w:color="auto"/>
            <w:right w:val="none" w:sz="0" w:space="0" w:color="auto"/>
          </w:divBdr>
        </w:div>
        <w:div w:id="883254331">
          <w:marLeft w:val="640"/>
          <w:marRight w:val="0"/>
          <w:marTop w:val="0"/>
          <w:marBottom w:val="0"/>
          <w:divBdr>
            <w:top w:val="none" w:sz="0" w:space="0" w:color="auto"/>
            <w:left w:val="none" w:sz="0" w:space="0" w:color="auto"/>
            <w:bottom w:val="none" w:sz="0" w:space="0" w:color="auto"/>
            <w:right w:val="none" w:sz="0" w:space="0" w:color="auto"/>
          </w:divBdr>
        </w:div>
        <w:div w:id="2085954400">
          <w:marLeft w:val="640"/>
          <w:marRight w:val="0"/>
          <w:marTop w:val="0"/>
          <w:marBottom w:val="0"/>
          <w:divBdr>
            <w:top w:val="none" w:sz="0" w:space="0" w:color="auto"/>
            <w:left w:val="none" w:sz="0" w:space="0" w:color="auto"/>
            <w:bottom w:val="none" w:sz="0" w:space="0" w:color="auto"/>
            <w:right w:val="none" w:sz="0" w:space="0" w:color="auto"/>
          </w:divBdr>
        </w:div>
        <w:div w:id="1007754297">
          <w:marLeft w:val="640"/>
          <w:marRight w:val="0"/>
          <w:marTop w:val="0"/>
          <w:marBottom w:val="0"/>
          <w:divBdr>
            <w:top w:val="none" w:sz="0" w:space="0" w:color="auto"/>
            <w:left w:val="none" w:sz="0" w:space="0" w:color="auto"/>
            <w:bottom w:val="none" w:sz="0" w:space="0" w:color="auto"/>
            <w:right w:val="none" w:sz="0" w:space="0" w:color="auto"/>
          </w:divBdr>
        </w:div>
        <w:div w:id="1819570236">
          <w:marLeft w:val="640"/>
          <w:marRight w:val="0"/>
          <w:marTop w:val="0"/>
          <w:marBottom w:val="0"/>
          <w:divBdr>
            <w:top w:val="none" w:sz="0" w:space="0" w:color="auto"/>
            <w:left w:val="none" w:sz="0" w:space="0" w:color="auto"/>
            <w:bottom w:val="none" w:sz="0" w:space="0" w:color="auto"/>
            <w:right w:val="none" w:sz="0" w:space="0" w:color="auto"/>
          </w:divBdr>
        </w:div>
        <w:div w:id="717169318">
          <w:marLeft w:val="640"/>
          <w:marRight w:val="0"/>
          <w:marTop w:val="0"/>
          <w:marBottom w:val="0"/>
          <w:divBdr>
            <w:top w:val="none" w:sz="0" w:space="0" w:color="auto"/>
            <w:left w:val="none" w:sz="0" w:space="0" w:color="auto"/>
            <w:bottom w:val="none" w:sz="0" w:space="0" w:color="auto"/>
            <w:right w:val="none" w:sz="0" w:space="0" w:color="auto"/>
          </w:divBdr>
        </w:div>
        <w:div w:id="205609187">
          <w:marLeft w:val="640"/>
          <w:marRight w:val="0"/>
          <w:marTop w:val="0"/>
          <w:marBottom w:val="0"/>
          <w:divBdr>
            <w:top w:val="none" w:sz="0" w:space="0" w:color="auto"/>
            <w:left w:val="none" w:sz="0" w:space="0" w:color="auto"/>
            <w:bottom w:val="none" w:sz="0" w:space="0" w:color="auto"/>
            <w:right w:val="none" w:sz="0" w:space="0" w:color="auto"/>
          </w:divBdr>
        </w:div>
        <w:div w:id="1102071914">
          <w:marLeft w:val="640"/>
          <w:marRight w:val="0"/>
          <w:marTop w:val="0"/>
          <w:marBottom w:val="0"/>
          <w:divBdr>
            <w:top w:val="none" w:sz="0" w:space="0" w:color="auto"/>
            <w:left w:val="none" w:sz="0" w:space="0" w:color="auto"/>
            <w:bottom w:val="none" w:sz="0" w:space="0" w:color="auto"/>
            <w:right w:val="none" w:sz="0" w:space="0" w:color="auto"/>
          </w:divBdr>
        </w:div>
        <w:div w:id="1120806741">
          <w:marLeft w:val="640"/>
          <w:marRight w:val="0"/>
          <w:marTop w:val="0"/>
          <w:marBottom w:val="0"/>
          <w:divBdr>
            <w:top w:val="none" w:sz="0" w:space="0" w:color="auto"/>
            <w:left w:val="none" w:sz="0" w:space="0" w:color="auto"/>
            <w:bottom w:val="none" w:sz="0" w:space="0" w:color="auto"/>
            <w:right w:val="none" w:sz="0" w:space="0" w:color="auto"/>
          </w:divBdr>
        </w:div>
        <w:div w:id="142816342">
          <w:marLeft w:val="640"/>
          <w:marRight w:val="0"/>
          <w:marTop w:val="0"/>
          <w:marBottom w:val="0"/>
          <w:divBdr>
            <w:top w:val="none" w:sz="0" w:space="0" w:color="auto"/>
            <w:left w:val="none" w:sz="0" w:space="0" w:color="auto"/>
            <w:bottom w:val="none" w:sz="0" w:space="0" w:color="auto"/>
            <w:right w:val="none" w:sz="0" w:space="0" w:color="auto"/>
          </w:divBdr>
        </w:div>
        <w:div w:id="2066953446">
          <w:marLeft w:val="640"/>
          <w:marRight w:val="0"/>
          <w:marTop w:val="0"/>
          <w:marBottom w:val="0"/>
          <w:divBdr>
            <w:top w:val="none" w:sz="0" w:space="0" w:color="auto"/>
            <w:left w:val="none" w:sz="0" w:space="0" w:color="auto"/>
            <w:bottom w:val="none" w:sz="0" w:space="0" w:color="auto"/>
            <w:right w:val="none" w:sz="0" w:space="0" w:color="auto"/>
          </w:divBdr>
        </w:div>
        <w:div w:id="1903297569">
          <w:marLeft w:val="640"/>
          <w:marRight w:val="0"/>
          <w:marTop w:val="0"/>
          <w:marBottom w:val="0"/>
          <w:divBdr>
            <w:top w:val="none" w:sz="0" w:space="0" w:color="auto"/>
            <w:left w:val="none" w:sz="0" w:space="0" w:color="auto"/>
            <w:bottom w:val="none" w:sz="0" w:space="0" w:color="auto"/>
            <w:right w:val="none" w:sz="0" w:space="0" w:color="auto"/>
          </w:divBdr>
        </w:div>
        <w:div w:id="863906018">
          <w:marLeft w:val="640"/>
          <w:marRight w:val="0"/>
          <w:marTop w:val="0"/>
          <w:marBottom w:val="0"/>
          <w:divBdr>
            <w:top w:val="none" w:sz="0" w:space="0" w:color="auto"/>
            <w:left w:val="none" w:sz="0" w:space="0" w:color="auto"/>
            <w:bottom w:val="none" w:sz="0" w:space="0" w:color="auto"/>
            <w:right w:val="none" w:sz="0" w:space="0" w:color="auto"/>
          </w:divBdr>
        </w:div>
        <w:div w:id="1431389113">
          <w:marLeft w:val="640"/>
          <w:marRight w:val="0"/>
          <w:marTop w:val="0"/>
          <w:marBottom w:val="0"/>
          <w:divBdr>
            <w:top w:val="none" w:sz="0" w:space="0" w:color="auto"/>
            <w:left w:val="none" w:sz="0" w:space="0" w:color="auto"/>
            <w:bottom w:val="none" w:sz="0" w:space="0" w:color="auto"/>
            <w:right w:val="none" w:sz="0" w:space="0" w:color="auto"/>
          </w:divBdr>
        </w:div>
        <w:div w:id="1502354679">
          <w:marLeft w:val="640"/>
          <w:marRight w:val="0"/>
          <w:marTop w:val="0"/>
          <w:marBottom w:val="0"/>
          <w:divBdr>
            <w:top w:val="none" w:sz="0" w:space="0" w:color="auto"/>
            <w:left w:val="none" w:sz="0" w:space="0" w:color="auto"/>
            <w:bottom w:val="none" w:sz="0" w:space="0" w:color="auto"/>
            <w:right w:val="none" w:sz="0" w:space="0" w:color="auto"/>
          </w:divBdr>
        </w:div>
        <w:div w:id="1327593102">
          <w:marLeft w:val="640"/>
          <w:marRight w:val="0"/>
          <w:marTop w:val="0"/>
          <w:marBottom w:val="0"/>
          <w:divBdr>
            <w:top w:val="none" w:sz="0" w:space="0" w:color="auto"/>
            <w:left w:val="none" w:sz="0" w:space="0" w:color="auto"/>
            <w:bottom w:val="none" w:sz="0" w:space="0" w:color="auto"/>
            <w:right w:val="none" w:sz="0" w:space="0" w:color="auto"/>
          </w:divBdr>
        </w:div>
        <w:div w:id="1757630948">
          <w:marLeft w:val="640"/>
          <w:marRight w:val="0"/>
          <w:marTop w:val="0"/>
          <w:marBottom w:val="0"/>
          <w:divBdr>
            <w:top w:val="none" w:sz="0" w:space="0" w:color="auto"/>
            <w:left w:val="none" w:sz="0" w:space="0" w:color="auto"/>
            <w:bottom w:val="none" w:sz="0" w:space="0" w:color="auto"/>
            <w:right w:val="none" w:sz="0" w:space="0" w:color="auto"/>
          </w:divBdr>
        </w:div>
        <w:div w:id="27611750">
          <w:marLeft w:val="640"/>
          <w:marRight w:val="0"/>
          <w:marTop w:val="0"/>
          <w:marBottom w:val="0"/>
          <w:divBdr>
            <w:top w:val="none" w:sz="0" w:space="0" w:color="auto"/>
            <w:left w:val="none" w:sz="0" w:space="0" w:color="auto"/>
            <w:bottom w:val="none" w:sz="0" w:space="0" w:color="auto"/>
            <w:right w:val="none" w:sz="0" w:space="0" w:color="auto"/>
          </w:divBdr>
        </w:div>
        <w:div w:id="1821576580">
          <w:marLeft w:val="640"/>
          <w:marRight w:val="0"/>
          <w:marTop w:val="0"/>
          <w:marBottom w:val="0"/>
          <w:divBdr>
            <w:top w:val="none" w:sz="0" w:space="0" w:color="auto"/>
            <w:left w:val="none" w:sz="0" w:space="0" w:color="auto"/>
            <w:bottom w:val="none" w:sz="0" w:space="0" w:color="auto"/>
            <w:right w:val="none" w:sz="0" w:space="0" w:color="auto"/>
          </w:divBdr>
        </w:div>
        <w:div w:id="813528816">
          <w:marLeft w:val="640"/>
          <w:marRight w:val="0"/>
          <w:marTop w:val="0"/>
          <w:marBottom w:val="0"/>
          <w:divBdr>
            <w:top w:val="none" w:sz="0" w:space="0" w:color="auto"/>
            <w:left w:val="none" w:sz="0" w:space="0" w:color="auto"/>
            <w:bottom w:val="none" w:sz="0" w:space="0" w:color="auto"/>
            <w:right w:val="none" w:sz="0" w:space="0" w:color="auto"/>
          </w:divBdr>
        </w:div>
        <w:div w:id="1551451635">
          <w:marLeft w:val="640"/>
          <w:marRight w:val="0"/>
          <w:marTop w:val="0"/>
          <w:marBottom w:val="0"/>
          <w:divBdr>
            <w:top w:val="none" w:sz="0" w:space="0" w:color="auto"/>
            <w:left w:val="none" w:sz="0" w:space="0" w:color="auto"/>
            <w:bottom w:val="none" w:sz="0" w:space="0" w:color="auto"/>
            <w:right w:val="none" w:sz="0" w:space="0" w:color="auto"/>
          </w:divBdr>
        </w:div>
        <w:div w:id="711150800">
          <w:marLeft w:val="640"/>
          <w:marRight w:val="0"/>
          <w:marTop w:val="0"/>
          <w:marBottom w:val="0"/>
          <w:divBdr>
            <w:top w:val="none" w:sz="0" w:space="0" w:color="auto"/>
            <w:left w:val="none" w:sz="0" w:space="0" w:color="auto"/>
            <w:bottom w:val="none" w:sz="0" w:space="0" w:color="auto"/>
            <w:right w:val="none" w:sz="0" w:space="0" w:color="auto"/>
          </w:divBdr>
        </w:div>
        <w:div w:id="213155445">
          <w:marLeft w:val="640"/>
          <w:marRight w:val="0"/>
          <w:marTop w:val="0"/>
          <w:marBottom w:val="0"/>
          <w:divBdr>
            <w:top w:val="none" w:sz="0" w:space="0" w:color="auto"/>
            <w:left w:val="none" w:sz="0" w:space="0" w:color="auto"/>
            <w:bottom w:val="none" w:sz="0" w:space="0" w:color="auto"/>
            <w:right w:val="none" w:sz="0" w:space="0" w:color="auto"/>
          </w:divBdr>
        </w:div>
        <w:div w:id="386492850">
          <w:marLeft w:val="640"/>
          <w:marRight w:val="0"/>
          <w:marTop w:val="0"/>
          <w:marBottom w:val="0"/>
          <w:divBdr>
            <w:top w:val="none" w:sz="0" w:space="0" w:color="auto"/>
            <w:left w:val="none" w:sz="0" w:space="0" w:color="auto"/>
            <w:bottom w:val="none" w:sz="0" w:space="0" w:color="auto"/>
            <w:right w:val="none" w:sz="0" w:space="0" w:color="auto"/>
          </w:divBdr>
        </w:div>
        <w:div w:id="2028866884">
          <w:marLeft w:val="640"/>
          <w:marRight w:val="0"/>
          <w:marTop w:val="0"/>
          <w:marBottom w:val="0"/>
          <w:divBdr>
            <w:top w:val="none" w:sz="0" w:space="0" w:color="auto"/>
            <w:left w:val="none" w:sz="0" w:space="0" w:color="auto"/>
            <w:bottom w:val="none" w:sz="0" w:space="0" w:color="auto"/>
            <w:right w:val="none" w:sz="0" w:space="0" w:color="auto"/>
          </w:divBdr>
        </w:div>
        <w:div w:id="1621498781">
          <w:marLeft w:val="640"/>
          <w:marRight w:val="0"/>
          <w:marTop w:val="0"/>
          <w:marBottom w:val="0"/>
          <w:divBdr>
            <w:top w:val="none" w:sz="0" w:space="0" w:color="auto"/>
            <w:left w:val="none" w:sz="0" w:space="0" w:color="auto"/>
            <w:bottom w:val="none" w:sz="0" w:space="0" w:color="auto"/>
            <w:right w:val="none" w:sz="0" w:space="0" w:color="auto"/>
          </w:divBdr>
        </w:div>
        <w:div w:id="1469007765">
          <w:marLeft w:val="640"/>
          <w:marRight w:val="0"/>
          <w:marTop w:val="0"/>
          <w:marBottom w:val="0"/>
          <w:divBdr>
            <w:top w:val="none" w:sz="0" w:space="0" w:color="auto"/>
            <w:left w:val="none" w:sz="0" w:space="0" w:color="auto"/>
            <w:bottom w:val="none" w:sz="0" w:space="0" w:color="auto"/>
            <w:right w:val="none" w:sz="0" w:space="0" w:color="auto"/>
          </w:divBdr>
        </w:div>
        <w:div w:id="783496550">
          <w:marLeft w:val="640"/>
          <w:marRight w:val="0"/>
          <w:marTop w:val="0"/>
          <w:marBottom w:val="0"/>
          <w:divBdr>
            <w:top w:val="none" w:sz="0" w:space="0" w:color="auto"/>
            <w:left w:val="none" w:sz="0" w:space="0" w:color="auto"/>
            <w:bottom w:val="none" w:sz="0" w:space="0" w:color="auto"/>
            <w:right w:val="none" w:sz="0" w:space="0" w:color="auto"/>
          </w:divBdr>
        </w:div>
        <w:div w:id="304941247">
          <w:marLeft w:val="640"/>
          <w:marRight w:val="0"/>
          <w:marTop w:val="0"/>
          <w:marBottom w:val="0"/>
          <w:divBdr>
            <w:top w:val="none" w:sz="0" w:space="0" w:color="auto"/>
            <w:left w:val="none" w:sz="0" w:space="0" w:color="auto"/>
            <w:bottom w:val="none" w:sz="0" w:space="0" w:color="auto"/>
            <w:right w:val="none" w:sz="0" w:space="0" w:color="auto"/>
          </w:divBdr>
        </w:div>
        <w:div w:id="880215605">
          <w:marLeft w:val="640"/>
          <w:marRight w:val="0"/>
          <w:marTop w:val="0"/>
          <w:marBottom w:val="0"/>
          <w:divBdr>
            <w:top w:val="none" w:sz="0" w:space="0" w:color="auto"/>
            <w:left w:val="none" w:sz="0" w:space="0" w:color="auto"/>
            <w:bottom w:val="none" w:sz="0" w:space="0" w:color="auto"/>
            <w:right w:val="none" w:sz="0" w:space="0" w:color="auto"/>
          </w:divBdr>
        </w:div>
        <w:div w:id="1217086841">
          <w:marLeft w:val="640"/>
          <w:marRight w:val="0"/>
          <w:marTop w:val="0"/>
          <w:marBottom w:val="0"/>
          <w:divBdr>
            <w:top w:val="none" w:sz="0" w:space="0" w:color="auto"/>
            <w:left w:val="none" w:sz="0" w:space="0" w:color="auto"/>
            <w:bottom w:val="none" w:sz="0" w:space="0" w:color="auto"/>
            <w:right w:val="none" w:sz="0" w:space="0" w:color="auto"/>
          </w:divBdr>
        </w:div>
        <w:div w:id="1453204110">
          <w:marLeft w:val="640"/>
          <w:marRight w:val="0"/>
          <w:marTop w:val="0"/>
          <w:marBottom w:val="0"/>
          <w:divBdr>
            <w:top w:val="none" w:sz="0" w:space="0" w:color="auto"/>
            <w:left w:val="none" w:sz="0" w:space="0" w:color="auto"/>
            <w:bottom w:val="none" w:sz="0" w:space="0" w:color="auto"/>
            <w:right w:val="none" w:sz="0" w:space="0" w:color="auto"/>
          </w:divBdr>
        </w:div>
        <w:div w:id="1251698384">
          <w:marLeft w:val="640"/>
          <w:marRight w:val="0"/>
          <w:marTop w:val="0"/>
          <w:marBottom w:val="0"/>
          <w:divBdr>
            <w:top w:val="none" w:sz="0" w:space="0" w:color="auto"/>
            <w:left w:val="none" w:sz="0" w:space="0" w:color="auto"/>
            <w:bottom w:val="none" w:sz="0" w:space="0" w:color="auto"/>
            <w:right w:val="none" w:sz="0" w:space="0" w:color="auto"/>
          </w:divBdr>
        </w:div>
        <w:div w:id="625042467">
          <w:marLeft w:val="640"/>
          <w:marRight w:val="0"/>
          <w:marTop w:val="0"/>
          <w:marBottom w:val="0"/>
          <w:divBdr>
            <w:top w:val="none" w:sz="0" w:space="0" w:color="auto"/>
            <w:left w:val="none" w:sz="0" w:space="0" w:color="auto"/>
            <w:bottom w:val="none" w:sz="0" w:space="0" w:color="auto"/>
            <w:right w:val="none" w:sz="0" w:space="0" w:color="auto"/>
          </w:divBdr>
        </w:div>
        <w:div w:id="1601141854">
          <w:marLeft w:val="640"/>
          <w:marRight w:val="0"/>
          <w:marTop w:val="0"/>
          <w:marBottom w:val="0"/>
          <w:divBdr>
            <w:top w:val="none" w:sz="0" w:space="0" w:color="auto"/>
            <w:left w:val="none" w:sz="0" w:space="0" w:color="auto"/>
            <w:bottom w:val="none" w:sz="0" w:space="0" w:color="auto"/>
            <w:right w:val="none" w:sz="0" w:space="0" w:color="auto"/>
          </w:divBdr>
        </w:div>
        <w:div w:id="1781684653">
          <w:marLeft w:val="640"/>
          <w:marRight w:val="0"/>
          <w:marTop w:val="0"/>
          <w:marBottom w:val="0"/>
          <w:divBdr>
            <w:top w:val="none" w:sz="0" w:space="0" w:color="auto"/>
            <w:left w:val="none" w:sz="0" w:space="0" w:color="auto"/>
            <w:bottom w:val="none" w:sz="0" w:space="0" w:color="auto"/>
            <w:right w:val="none" w:sz="0" w:space="0" w:color="auto"/>
          </w:divBdr>
        </w:div>
        <w:div w:id="1417165233">
          <w:marLeft w:val="640"/>
          <w:marRight w:val="0"/>
          <w:marTop w:val="0"/>
          <w:marBottom w:val="0"/>
          <w:divBdr>
            <w:top w:val="none" w:sz="0" w:space="0" w:color="auto"/>
            <w:left w:val="none" w:sz="0" w:space="0" w:color="auto"/>
            <w:bottom w:val="none" w:sz="0" w:space="0" w:color="auto"/>
            <w:right w:val="none" w:sz="0" w:space="0" w:color="auto"/>
          </w:divBdr>
        </w:div>
        <w:div w:id="345137815">
          <w:marLeft w:val="640"/>
          <w:marRight w:val="0"/>
          <w:marTop w:val="0"/>
          <w:marBottom w:val="0"/>
          <w:divBdr>
            <w:top w:val="none" w:sz="0" w:space="0" w:color="auto"/>
            <w:left w:val="none" w:sz="0" w:space="0" w:color="auto"/>
            <w:bottom w:val="none" w:sz="0" w:space="0" w:color="auto"/>
            <w:right w:val="none" w:sz="0" w:space="0" w:color="auto"/>
          </w:divBdr>
        </w:div>
        <w:div w:id="1169831232">
          <w:marLeft w:val="640"/>
          <w:marRight w:val="0"/>
          <w:marTop w:val="0"/>
          <w:marBottom w:val="0"/>
          <w:divBdr>
            <w:top w:val="none" w:sz="0" w:space="0" w:color="auto"/>
            <w:left w:val="none" w:sz="0" w:space="0" w:color="auto"/>
            <w:bottom w:val="none" w:sz="0" w:space="0" w:color="auto"/>
            <w:right w:val="none" w:sz="0" w:space="0" w:color="auto"/>
          </w:divBdr>
        </w:div>
        <w:div w:id="520049498">
          <w:marLeft w:val="640"/>
          <w:marRight w:val="0"/>
          <w:marTop w:val="0"/>
          <w:marBottom w:val="0"/>
          <w:divBdr>
            <w:top w:val="none" w:sz="0" w:space="0" w:color="auto"/>
            <w:left w:val="none" w:sz="0" w:space="0" w:color="auto"/>
            <w:bottom w:val="none" w:sz="0" w:space="0" w:color="auto"/>
            <w:right w:val="none" w:sz="0" w:space="0" w:color="auto"/>
          </w:divBdr>
        </w:div>
        <w:div w:id="1086267037">
          <w:marLeft w:val="640"/>
          <w:marRight w:val="0"/>
          <w:marTop w:val="0"/>
          <w:marBottom w:val="0"/>
          <w:divBdr>
            <w:top w:val="none" w:sz="0" w:space="0" w:color="auto"/>
            <w:left w:val="none" w:sz="0" w:space="0" w:color="auto"/>
            <w:bottom w:val="none" w:sz="0" w:space="0" w:color="auto"/>
            <w:right w:val="none" w:sz="0" w:space="0" w:color="auto"/>
          </w:divBdr>
        </w:div>
        <w:div w:id="1723167846">
          <w:marLeft w:val="640"/>
          <w:marRight w:val="0"/>
          <w:marTop w:val="0"/>
          <w:marBottom w:val="0"/>
          <w:divBdr>
            <w:top w:val="none" w:sz="0" w:space="0" w:color="auto"/>
            <w:left w:val="none" w:sz="0" w:space="0" w:color="auto"/>
            <w:bottom w:val="none" w:sz="0" w:space="0" w:color="auto"/>
            <w:right w:val="none" w:sz="0" w:space="0" w:color="auto"/>
          </w:divBdr>
        </w:div>
        <w:div w:id="809832493">
          <w:marLeft w:val="640"/>
          <w:marRight w:val="0"/>
          <w:marTop w:val="0"/>
          <w:marBottom w:val="0"/>
          <w:divBdr>
            <w:top w:val="none" w:sz="0" w:space="0" w:color="auto"/>
            <w:left w:val="none" w:sz="0" w:space="0" w:color="auto"/>
            <w:bottom w:val="none" w:sz="0" w:space="0" w:color="auto"/>
            <w:right w:val="none" w:sz="0" w:space="0" w:color="auto"/>
          </w:divBdr>
        </w:div>
        <w:div w:id="1657370857">
          <w:marLeft w:val="640"/>
          <w:marRight w:val="0"/>
          <w:marTop w:val="0"/>
          <w:marBottom w:val="0"/>
          <w:divBdr>
            <w:top w:val="none" w:sz="0" w:space="0" w:color="auto"/>
            <w:left w:val="none" w:sz="0" w:space="0" w:color="auto"/>
            <w:bottom w:val="none" w:sz="0" w:space="0" w:color="auto"/>
            <w:right w:val="none" w:sz="0" w:space="0" w:color="auto"/>
          </w:divBdr>
        </w:div>
        <w:div w:id="599685792">
          <w:marLeft w:val="640"/>
          <w:marRight w:val="0"/>
          <w:marTop w:val="0"/>
          <w:marBottom w:val="0"/>
          <w:divBdr>
            <w:top w:val="none" w:sz="0" w:space="0" w:color="auto"/>
            <w:left w:val="none" w:sz="0" w:space="0" w:color="auto"/>
            <w:bottom w:val="none" w:sz="0" w:space="0" w:color="auto"/>
            <w:right w:val="none" w:sz="0" w:space="0" w:color="auto"/>
          </w:divBdr>
        </w:div>
        <w:div w:id="1919434531">
          <w:marLeft w:val="640"/>
          <w:marRight w:val="0"/>
          <w:marTop w:val="0"/>
          <w:marBottom w:val="0"/>
          <w:divBdr>
            <w:top w:val="none" w:sz="0" w:space="0" w:color="auto"/>
            <w:left w:val="none" w:sz="0" w:space="0" w:color="auto"/>
            <w:bottom w:val="none" w:sz="0" w:space="0" w:color="auto"/>
            <w:right w:val="none" w:sz="0" w:space="0" w:color="auto"/>
          </w:divBdr>
        </w:div>
        <w:div w:id="1076441537">
          <w:marLeft w:val="640"/>
          <w:marRight w:val="0"/>
          <w:marTop w:val="0"/>
          <w:marBottom w:val="0"/>
          <w:divBdr>
            <w:top w:val="none" w:sz="0" w:space="0" w:color="auto"/>
            <w:left w:val="none" w:sz="0" w:space="0" w:color="auto"/>
            <w:bottom w:val="none" w:sz="0" w:space="0" w:color="auto"/>
            <w:right w:val="none" w:sz="0" w:space="0" w:color="auto"/>
          </w:divBdr>
        </w:div>
        <w:div w:id="2102288323">
          <w:marLeft w:val="640"/>
          <w:marRight w:val="0"/>
          <w:marTop w:val="0"/>
          <w:marBottom w:val="0"/>
          <w:divBdr>
            <w:top w:val="none" w:sz="0" w:space="0" w:color="auto"/>
            <w:left w:val="none" w:sz="0" w:space="0" w:color="auto"/>
            <w:bottom w:val="none" w:sz="0" w:space="0" w:color="auto"/>
            <w:right w:val="none" w:sz="0" w:space="0" w:color="auto"/>
          </w:divBdr>
        </w:div>
        <w:div w:id="614599603">
          <w:marLeft w:val="640"/>
          <w:marRight w:val="0"/>
          <w:marTop w:val="0"/>
          <w:marBottom w:val="0"/>
          <w:divBdr>
            <w:top w:val="none" w:sz="0" w:space="0" w:color="auto"/>
            <w:left w:val="none" w:sz="0" w:space="0" w:color="auto"/>
            <w:bottom w:val="none" w:sz="0" w:space="0" w:color="auto"/>
            <w:right w:val="none" w:sz="0" w:space="0" w:color="auto"/>
          </w:divBdr>
        </w:div>
        <w:div w:id="908151620">
          <w:marLeft w:val="640"/>
          <w:marRight w:val="0"/>
          <w:marTop w:val="0"/>
          <w:marBottom w:val="0"/>
          <w:divBdr>
            <w:top w:val="none" w:sz="0" w:space="0" w:color="auto"/>
            <w:left w:val="none" w:sz="0" w:space="0" w:color="auto"/>
            <w:bottom w:val="none" w:sz="0" w:space="0" w:color="auto"/>
            <w:right w:val="none" w:sz="0" w:space="0" w:color="auto"/>
          </w:divBdr>
        </w:div>
        <w:div w:id="405809436">
          <w:marLeft w:val="640"/>
          <w:marRight w:val="0"/>
          <w:marTop w:val="0"/>
          <w:marBottom w:val="0"/>
          <w:divBdr>
            <w:top w:val="none" w:sz="0" w:space="0" w:color="auto"/>
            <w:left w:val="none" w:sz="0" w:space="0" w:color="auto"/>
            <w:bottom w:val="none" w:sz="0" w:space="0" w:color="auto"/>
            <w:right w:val="none" w:sz="0" w:space="0" w:color="auto"/>
          </w:divBdr>
        </w:div>
        <w:div w:id="1973320453">
          <w:marLeft w:val="640"/>
          <w:marRight w:val="0"/>
          <w:marTop w:val="0"/>
          <w:marBottom w:val="0"/>
          <w:divBdr>
            <w:top w:val="none" w:sz="0" w:space="0" w:color="auto"/>
            <w:left w:val="none" w:sz="0" w:space="0" w:color="auto"/>
            <w:bottom w:val="none" w:sz="0" w:space="0" w:color="auto"/>
            <w:right w:val="none" w:sz="0" w:space="0" w:color="auto"/>
          </w:divBdr>
        </w:div>
        <w:div w:id="1634796664">
          <w:marLeft w:val="640"/>
          <w:marRight w:val="0"/>
          <w:marTop w:val="0"/>
          <w:marBottom w:val="0"/>
          <w:divBdr>
            <w:top w:val="none" w:sz="0" w:space="0" w:color="auto"/>
            <w:left w:val="none" w:sz="0" w:space="0" w:color="auto"/>
            <w:bottom w:val="none" w:sz="0" w:space="0" w:color="auto"/>
            <w:right w:val="none" w:sz="0" w:space="0" w:color="auto"/>
          </w:divBdr>
        </w:div>
        <w:div w:id="1444420983">
          <w:marLeft w:val="640"/>
          <w:marRight w:val="0"/>
          <w:marTop w:val="0"/>
          <w:marBottom w:val="0"/>
          <w:divBdr>
            <w:top w:val="none" w:sz="0" w:space="0" w:color="auto"/>
            <w:left w:val="none" w:sz="0" w:space="0" w:color="auto"/>
            <w:bottom w:val="none" w:sz="0" w:space="0" w:color="auto"/>
            <w:right w:val="none" w:sz="0" w:space="0" w:color="auto"/>
          </w:divBdr>
        </w:div>
      </w:divsChild>
    </w:div>
    <w:div w:id="1590887618">
      <w:bodyDiv w:val="1"/>
      <w:marLeft w:val="0"/>
      <w:marRight w:val="0"/>
      <w:marTop w:val="0"/>
      <w:marBottom w:val="0"/>
      <w:divBdr>
        <w:top w:val="none" w:sz="0" w:space="0" w:color="auto"/>
        <w:left w:val="none" w:sz="0" w:space="0" w:color="auto"/>
        <w:bottom w:val="none" w:sz="0" w:space="0" w:color="auto"/>
        <w:right w:val="none" w:sz="0" w:space="0" w:color="auto"/>
      </w:divBdr>
      <w:divsChild>
        <w:div w:id="2142994360">
          <w:marLeft w:val="640"/>
          <w:marRight w:val="0"/>
          <w:marTop w:val="0"/>
          <w:marBottom w:val="0"/>
          <w:divBdr>
            <w:top w:val="none" w:sz="0" w:space="0" w:color="auto"/>
            <w:left w:val="none" w:sz="0" w:space="0" w:color="auto"/>
            <w:bottom w:val="none" w:sz="0" w:space="0" w:color="auto"/>
            <w:right w:val="none" w:sz="0" w:space="0" w:color="auto"/>
          </w:divBdr>
        </w:div>
        <w:div w:id="1663893872">
          <w:marLeft w:val="640"/>
          <w:marRight w:val="0"/>
          <w:marTop w:val="0"/>
          <w:marBottom w:val="0"/>
          <w:divBdr>
            <w:top w:val="none" w:sz="0" w:space="0" w:color="auto"/>
            <w:left w:val="none" w:sz="0" w:space="0" w:color="auto"/>
            <w:bottom w:val="none" w:sz="0" w:space="0" w:color="auto"/>
            <w:right w:val="none" w:sz="0" w:space="0" w:color="auto"/>
          </w:divBdr>
        </w:div>
        <w:div w:id="1529946029">
          <w:marLeft w:val="640"/>
          <w:marRight w:val="0"/>
          <w:marTop w:val="0"/>
          <w:marBottom w:val="0"/>
          <w:divBdr>
            <w:top w:val="none" w:sz="0" w:space="0" w:color="auto"/>
            <w:left w:val="none" w:sz="0" w:space="0" w:color="auto"/>
            <w:bottom w:val="none" w:sz="0" w:space="0" w:color="auto"/>
            <w:right w:val="none" w:sz="0" w:space="0" w:color="auto"/>
          </w:divBdr>
        </w:div>
        <w:div w:id="500850167">
          <w:marLeft w:val="640"/>
          <w:marRight w:val="0"/>
          <w:marTop w:val="0"/>
          <w:marBottom w:val="0"/>
          <w:divBdr>
            <w:top w:val="none" w:sz="0" w:space="0" w:color="auto"/>
            <w:left w:val="none" w:sz="0" w:space="0" w:color="auto"/>
            <w:bottom w:val="none" w:sz="0" w:space="0" w:color="auto"/>
            <w:right w:val="none" w:sz="0" w:space="0" w:color="auto"/>
          </w:divBdr>
        </w:div>
        <w:div w:id="231552166">
          <w:marLeft w:val="640"/>
          <w:marRight w:val="0"/>
          <w:marTop w:val="0"/>
          <w:marBottom w:val="0"/>
          <w:divBdr>
            <w:top w:val="none" w:sz="0" w:space="0" w:color="auto"/>
            <w:left w:val="none" w:sz="0" w:space="0" w:color="auto"/>
            <w:bottom w:val="none" w:sz="0" w:space="0" w:color="auto"/>
            <w:right w:val="none" w:sz="0" w:space="0" w:color="auto"/>
          </w:divBdr>
        </w:div>
        <w:div w:id="1421371559">
          <w:marLeft w:val="640"/>
          <w:marRight w:val="0"/>
          <w:marTop w:val="0"/>
          <w:marBottom w:val="0"/>
          <w:divBdr>
            <w:top w:val="none" w:sz="0" w:space="0" w:color="auto"/>
            <w:left w:val="none" w:sz="0" w:space="0" w:color="auto"/>
            <w:bottom w:val="none" w:sz="0" w:space="0" w:color="auto"/>
            <w:right w:val="none" w:sz="0" w:space="0" w:color="auto"/>
          </w:divBdr>
        </w:div>
        <w:div w:id="920260924">
          <w:marLeft w:val="640"/>
          <w:marRight w:val="0"/>
          <w:marTop w:val="0"/>
          <w:marBottom w:val="0"/>
          <w:divBdr>
            <w:top w:val="none" w:sz="0" w:space="0" w:color="auto"/>
            <w:left w:val="none" w:sz="0" w:space="0" w:color="auto"/>
            <w:bottom w:val="none" w:sz="0" w:space="0" w:color="auto"/>
            <w:right w:val="none" w:sz="0" w:space="0" w:color="auto"/>
          </w:divBdr>
        </w:div>
        <w:div w:id="1767965146">
          <w:marLeft w:val="640"/>
          <w:marRight w:val="0"/>
          <w:marTop w:val="0"/>
          <w:marBottom w:val="0"/>
          <w:divBdr>
            <w:top w:val="none" w:sz="0" w:space="0" w:color="auto"/>
            <w:left w:val="none" w:sz="0" w:space="0" w:color="auto"/>
            <w:bottom w:val="none" w:sz="0" w:space="0" w:color="auto"/>
            <w:right w:val="none" w:sz="0" w:space="0" w:color="auto"/>
          </w:divBdr>
        </w:div>
        <w:div w:id="1302074835">
          <w:marLeft w:val="640"/>
          <w:marRight w:val="0"/>
          <w:marTop w:val="0"/>
          <w:marBottom w:val="0"/>
          <w:divBdr>
            <w:top w:val="none" w:sz="0" w:space="0" w:color="auto"/>
            <w:left w:val="none" w:sz="0" w:space="0" w:color="auto"/>
            <w:bottom w:val="none" w:sz="0" w:space="0" w:color="auto"/>
            <w:right w:val="none" w:sz="0" w:space="0" w:color="auto"/>
          </w:divBdr>
        </w:div>
        <w:div w:id="78408816">
          <w:marLeft w:val="640"/>
          <w:marRight w:val="0"/>
          <w:marTop w:val="0"/>
          <w:marBottom w:val="0"/>
          <w:divBdr>
            <w:top w:val="none" w:sz="0" w:space="0" w:color="auto"/>
            <w:left w:val="none" w:sz="0" w:space="0" w:color="auto"/>
            <w:bottom w:val="none" w:sz="0" w:space="0" w:color="auto"/>
            <w:right w:val="none" w:sz="0" w:space="0" w:color="auto"/>
          </w:divBdr>
        </w:div>
        <w:div w:id="198902710">
          <w:marLeft w:val="640"/>
          <w:marRight w:val="0"/>
          <w:marTop w:val="0"/>
          <w:marBottom w:val="0"/>
          <w:divBdr>
            <w:top w:val="none" w:sz="0" w:space="0" w:color="auto"/>
            <w:left w:val="none" w:sz="0" w:space="0" w:color="auto"/>
            <w:bottom w:val="none" w:sz="0" w:space="0" w:color="auto"/>
            <w:right w:val="none" w:sz="0" w:space="0" w:color="auto"/>
          </w:divBdr>
        </w:div>
        <w:div w:id="1988315065">
          <w:marLeft w:val="640"/>
          <w:marRight w:val="0"/>
          <w:marTop w:val="0"/>
          <w:marBottom w:val="0"/>
          <w:divBdr>
            <w:top w:val="none" w:sz="0" w:space="0" w:color="auto"/>
            <w:left w:val="none" w:sz="0" w:space="0" w:color="auto"/>
            <w:bottom w:val="none" w:sz="0" w:space="0" w:color="auto"/>
            <w:right w:val="none" w:sz="0" w:space="0" w:color="auto"/>
          </w:divBdr>
        </w:div>
        <w:div w:id="187761537">
          <w:marLeft w:val="640"/>
          <w:marRight w:val="0"/>
          <w:marTop w:val="0"/>
          <w:marBottom w:val="0"/>
          <w:divBdr>
            <w:top w:val="none" w:sz="0" w:space="0" w:color="auto"/>
            <w:left w:val="none" w:sz="0" w:space="0" w:color="auto"/>
            <w:bottom w:val="none" w:sz="0" w:space="0" w:color="auto"/>
            <w:right w:val="none" w:sz="0" w:space="0" w:color="auto"/>
          </w:divBdr>
        </w:div>
        <w:div w:id="543905457">
          <w:marLeft w:val="640"/>
          <w:marRight w:val="0"/>
          <w:marTop w:val="0"/>
          <w:marBottom w:val="0"/>
          <w:divBdr>
            <w:top w:val="none" w:sz="0" w:space="0" w:color="auto"/>
            <w:left w:val="none" w:sz="0" w:space="0" w:color="auto"/>
            <w:bottom w:val="none" w:sz="0" w:space="0" w:color="auto"/>
            <w:right w:val="none" w:sz="0" w:space="0" w:color="auto"/>
          </w:divBdr>
        </w:div>
        <w:div w:id="1977180768">
          <w:marLeft w:val="640"/>
          <w:marRight w:val="0"/>
          <w:marTop w:val="0"/>
          <w:marBottom w:val="0"/>
          <w:divBdr>
            <w:top w:val="none" w:sz="0" w:space="0" w:color="auto"/>
            <w:left w:val="none" w:sz="0" w:space="0" w:color="auto"/>
            <w:bottom w:val="none" w:sz="0" w:space="0" w:color="auto"/>
            <w:right w:val="none" w:sz="0" w:space="0" w:color="auto"/>
          </w:divBdr>
        </w:div>
        <w:div w:id="1006522628">
          <w:marLeft w:val="640"/>
          <w:marRight w:val="0"/>
          <w:marTop w:val="0"/>
          <w:marBottom w:val="0"/>
          <w:divBdr>
            <w:top w:val="none" w:sz="0" w:space="0" w:color="auto"/>
            <w:left w:val="none" w:sz="0" w:space="0" w:color="auto"/>
            <w:bottom w:val="none" w:sz="0" w:space="0" w:color="auto"/>
            <w:right w:val="none" w:sz="0" w:space="0" w:color="auto"/>
          </w:divBdr>
        </w:div>
        <w:div w:id="491798600">
          <w:marLeft w:val="640"/>
          <w:marRight w:val="0"/>
          <w:marTop w:val="0"/>
          <w:marBottom w:val="0"/>
          <w:divBdr>
            <w:top w:val="none" w:sz="0" w:space="0" w:color="auto"/>
            <w:left w:val="none" w:sz="0" w:space="0" w:color="auto"/>
            <w:bottom w:val="none" w:sz="0" w:space="0" w:color="auto"/>
            <w:right w:val="none" w:sz="0" w:space="0" w:color="auto"/>
          </w:divBdr>
        </w:div>
        <w:div w:id="826701309">
          <w:marLeft w:val="640"/>
          <w:marRight w:val="0"/>
          <w:marTop w:val="0"/>
          <w:marBottom w:val="0"/>
          <w:divBdr>
            <w:top w:val="none" w:sz="0" w:space="0" w:color="auto"/>
            <w:left w:val="none" w:sz="0" w:space="0" w:color="auto"/>
            <w:bottom w:val="none" w:sz="0" w:space="0" w:color="auto"/>
            <w:right w:val="none" w:sz="0" w:space="0" w:color="auto"/>
          </w:divBdr>
        </w:div>
        <w:div w:id="1705211168">
          <w:marLeft w:val="640"/>
          <w:marRight w:val="0"/>
          <w:marTop w:val="0"/>
          <w:marBottom w:val="0"/>
          <w:divBdr>
            <w:top w:val="none" w:sz="0" w:space="0" w:color="auto"/>
            <w:left w:val="none" w:sz="0" w:space="0" w:color="auto"/>
            <w:bottom w:val="none" w:sz="0" w:space="0" w:color="auto"/>
            <w:right w:val="none" w:sz="0" w:space="0" w:color="auto"/>
          </w:divBdr>
        </w:div>
        <w:div w:id="1796827404">
          <w:marLeft w:val="640"/>
          <w:marRight w:val="0"/>
          <w:marTop w:val="0"/>
          <w:marBottom w:val="0"/>
          <w:divBdr>
            <w:top w:val="none" w:sz="0" w:space="0" w:color="auto"/>
            <w:left w:val="none" w:sz="0" w:space="0" w:color="auto"/>
            <w:bottom w:val="none" w:sz="0" w:space="0" w:color="auto"/>
            <w:right w:val="none" w:sz="0" w:space="0" w:color="auto"/>
          </w:divBdr>
        </w:div>
        <w:div w:id="1419323060">
          <w:marLeft w:val="640"/>
          <w:marRight w:val="0"/>
          <w:marTop w:val="0"/>
          <w:marBottom w:val="0"/>
          <w:divBdr>
            <w:top w:val="none" w:sz="0" w:space="0" w:color="auto"/>
            <w:left w:val="none" w:sz="0" w:space="0" w:color="auto"/>
            <w:bottom w:val="none" w:sz="0" w:space="0" w:color="auto"/>
            <w:right w:val="none" w:sz="0" w:space="0" w:color="auto"/>
          </w:divBdr>
        </w:div>
        <w:div w:id="1525634130">
          <w:marLeft w:val="640"/>
          <w:marRight w:val="0"/>
          <w:marTop w:val="0"/>
          <w:marBottom w:val="0"/>
          <w:divBdr>
            <w:top w:val="none" w:sz="0" w:space="0" w:color="auto"/>
            <w:left w:val="none" w:sz="0" w:space="0" w:color="auto"/>
            <w:bottom w:val="none" w:sz="0" w:space="0" w:color="auto"/>
            <w:right w:val="none" w:sz="0" w:space="0" w:color="auto"/>
          </w:divBdr>
        </w:div>
        <w:div w:id="1763523187">
          <w:marLeft w:val="640"/>
          <w:marRight w:val="0"/>
          <w:marTop w:val="0"/>
          <w:marBottom w:val="0"/>
          <w:divBdr>
            <w:top w:val="none" w:sz="0" w:space="0" w:color="auto"/>
            <w:left w:val="none" w:sz="0" w:space="0" w:color="auto"/>
            <w:bottom w:val="none" w:sz="0" w:space="0" w:color="auto"/>
            <w:right w:val="none" w:sz="0" w:space="0" w:color="auto"/>
          </w:divBdr>
        </w:div>
        <w:div w:id="119081693">
          <w:marLeft w:val="640"/>
          <w:marRight w:val="0"/>
          <w:marTop w:val="0"/>
          <w:marBottom w:val="0"/>
          <w:divBdr>
            <w:top w:val="none" w:sz="0" w:space="0" w:color="auto"/>
            <w:left w:val="none" w:sz="0" w:space="0" w:color="auto"/>
            <w:bottom w:val="none" w:sz="0" w:space="0" w:color="auto"/>
            <w:right w:val="none" w:sz="0" w:space="0" w:color="auto"/>
          </w:divBdr>
        </w:div>
        <w:div w:id="43141928">
          <w:marLeft w:val="640"/>
          <w:marRight w:val="0"/>
          <w:marTop w:val="0"/>
          <w:marBottom w:val="0"/>
          <w:divBdr>
            <w:top w:val="none" w:sz="0" w:space="0" w:color="auto"/>
            <w:left w:val="none" w:sz="0" w:space="0" w:color="auto"/>
            <w:bottom w:val="none" w:sz="0" w:space="0" w:color="auto"/>
            <w:right w:val="none" w:sz="0" w:space="0" w:color="auto"/>
          </w:divBdr>
        </w:div>
        <w:div w:id="368184741">
          <w:marLeft w:val="640"/>
          <w:marRight w:val="0"/>
          <w:marTop w:val="0"/>
          <w:marBottom w:val="0"/>
          <w:divBdr>
            <w:top w:val="none" w:sz="0" w:space="0" w:color="auto"/>
            <w:left w:val="none" w:sz="0" w:space="0" w:color="auto"/>
            <w:bottom w:val="none" w:sz="0" w:space="0" w:color="auto"/>
            <w:right w:val="none" w:sz="0" w:space="0" w:color="auto"/>
          </w:divBdr>
        </w:div>
        <w:div w:id="362824638">
          <w:marLeft w:val="640"/>
          <w:marRight w:val="0"/>
          <w:marTop w:val="0"/>
          <w:marBottom w:val="0"/>
          <w:divBdr>
            <w:top w:val="none" w:sz="0" w:space="0" w:color="auto"/>
            <w:left w:val="none" w:sz="0" w:space="0" w:color="auto"/>
            <w:bottom w:val="none" w:sz="0" w:space="0" w:color="auto"/>
            <w:right w:val="none" w:sz="0" w:space="0" w:color="auto"/>
          </w:divBdr>
        </w:div>
        <w:div w:id="440346942">
          <w:marLeft w:val="640"/>
          <w:marRight w:val="0"/>
          <w:marTop w:val="0"/>
          <w:marBottom w:val="0"/>
          <w:divBdr>
            <w:top w:val="none" w:sz="0" w:space="0" w:color="auto"/>
            <w:left w:val="none" w:sz="0" w:space="0" w:color="auto"/>
            <w:bottom w:val="none" w:sz="0" w:space="0" w:color="auto"/>
            <w:right w:val="none" w:sz="0" w:space="0" w:color="auto"/>
          </w:divBdr>
        </w:div>
        <w:div w:id="1353149739">
          <w:marLeft w:val="640"/>
          <w:marRight w:val="0"/>
          <w:marTop w:val="0"/>
          <w:marBottom w:val="0"/>
          <w:divBdr>
            <w:top w:val="none" w:sz="0" w:space="0" w:color="auto"/>
            <w:left w:val="none" w:sz="0" w:space="0" w:color="auto"/>
            <w:bottom w:val="none" w:sz="0" w:space="0" w:color="auto"/>
            <w:right w:val="none" w:sz="0" w:space="0" w:color="auto"/>
          </w:divBdr>
        </w:div>
        <w:div w:id="1235433135">
          <w:marLeft w:val="640"/>
          <w:marRight w:val="0"/>
          <w:marTop w:val="0"/>
          <w:marBottom w:val="0"/>
          <w:divBdr>
            <w:top w:val="none" w:sz="0" w:space="0" w:color="auto"/>
            <w:left w:val="none" w:sz="0" w:space="0" w:color="auto"/>
            <w:bottom w:val="none" w:sz="0" w:space="0" w:color="auto"/>
            <w:right w:val="none" w:sz="0" w:space="0" w:color="auto"/>
          </w:divBdr>
        </w:div>
        <w:div w:id="1914391700">
          <w:marLeft w:val="640"/>
          <w:marRight w:val="0"/>
          <w:marTop w:val="0"/>
          <w:marBottom w:val="0"/>
          <w:divBdr>
            <w:top w:val="none" w:sz="0" w:space="0" w:color="auto"/>
            <w:left w:val="none" w:sz="0" w:space="0" w:color="auto"/>
            <w:bottom w:val="none" w:sz="0" w:space="0" w:color="auto"/>
            <w:right w:val="none" w:sz="0" w:space="0" w:color="auto"/>
          </w:divBdr>
        </w:div>
        <w:div w:id="2100640148">
          <w:marLeft w:val="640"/>
          <w:marRight w:val="0"/>
          <w:marTop w:val="0"/>
          <w:marBottom w:val="0"/>
          <w:divBdr>
            <w:top w:val="none" w:sz="0" w:space="0" w:color="auto"/>
            <w:left w:val="none" w:sz="0" w:space="0" w:color="auto"/>
            <w:bottom w:val="none" w:sz="0" w:space="0" w:color="auto"/>
            <w:right w:val="none" w:sz="0" w:space="0" w:color="auto"/>
          </w:divBdr>
        </w:div>
        <w:div w:id="1239054154">
          <w:marLeft w:val="640"/>
          <w:marRight w:val="0"/>
          <w:marTop w:val="0"/>
          <w:marBottom w:val="0"/>
          <w:divBdr>
            <w:top w:val="none" w:sz="0" w:space="0" w:color="auto"/>
            <w:left w:val="none" w:sz="0" w:space="0" w:color="auto"/>
            <w:bottom w:val="none" w:sz="0" w:space="0" w:color="auto"/>
            <w:right w:val="none" w:sz="0" w:space="0" w:color="auto"/>
          </w:divBdr>
        </w:div>
        <w:div w:id="1318341865">
          <w:marLeft w:val="640"/>
          <w:marRight w:val="0"/>
          <w:marTop w:val="0"/>
          <w:marBottom w:val="0"/>
          <w:divBdr>
            <w:top w:val="none" w:sz="0" w:space="0" w:color="auto"/>
            <w:left w:val="none" w:sz="0" w:space="0" w:color="auto"/>
            <w:bottom w:val="none" w:sz="0" w:space="0" w:color="auto"/>
            <w:right w:val="none" w:sz="0" w:space="0" w:color="auto"/>
          </w:divBdr>
        </w:div>
        <w:div w:id="28336627">
          <w:marLeft w:val="640"/>
          <w:marRight w:val="0"/>
          <w:marTop w:val="0"/>
          <w:marBottom w:val="0"/>
          <w:divBdr>
            <w:top w:val="none" w:sz="0" w:space="0" w:color="auto"/>
            <w:left w:val="none" w:sz="0" w:space="0" w:color="auto"/>
            <w:bottom w:val="none" w:sz="0" w:space="0" w:color="auto"/>
            <w:right w:val="none" w:sz="0" w:space="0" w:color="auto"/>
          </w:divBdr>
        </w:div>
        <w:div w:id="1547253315">
          <w:marLeft w:val="640"/>
          <w:marRight w:val="0"/>
          <w:marTop w:val="0"/>
          <w:marBottom w:val="0"/>
          <w:divBdr>
            <w:top w:val="none" w:sz="0" w:space="0" w:color="auto"/>
            <w:left w:val="none" w:sz="0" w:space="0" w:color="auto"/>
            <w:bottom w:val="none" w:sz="0" w:space="0" w:color="auto"/>
            <w:right w:val="none" w:sz="0" w:space="0" w:color="auto"/>
          </w:divBdr>
        </w:div>
        <w:div w:id="699278989">
          <w:marLeft w:val="640"/>
          <w:marRight w:val="0"/>
          <w:marTop w:val="0"/>
          <w:marBottom w:val="0"/>
          <w:divBdr>
            <w:top w:val="none" w:sz="0" w:space="0" w:color="auto"/>
            <w:left w:val="none" w:sz="0" w:space="0" w:color="auto"/>
            <w:bottom w:val="none" w:sz="0" w:space="0" w:color="auto"/>
            <w:right w:val="none" w:sz="0" w:space="0" w:color="auto"/>
          </w:divBdr>
        </w:div>
        <w:div w:id="1218857875">
          <w:marLeft w:val="640"/>
          <w:marRight w:val="0"/>
          <w:marTop w:val="0"/>
          <w:marBottom w:val="0"/>
          <w:divBdr>
            <w:top w:val="none" w:sz="0" w:space="0" w:color="auto"/>
            <w:left w:val="none" w:sz="0" w:space="0" w:color="auto"/>
            <w:bottom w:val="none" w:sz="0" w:space="0" w:color="auto"/>
            <w:right w:val="none" w:sz="0" w:space="0" w:color="auto"/>
          </w:divBdr>
        </w:div>
        <w:div w:id="1621378720">
          <w:marLeft w:val="640"/>
          <w:marRight w:val="0"/>
          <w:marTop w:val="0"/>
          <w:marBottom w:val="0"/>
          <w:divBdr>
            <w:top w:val="none" w:sz="0" w:space="0" w:color="auto"/>
            <w:left w:val="none" w:sz="0" w:space="0" w:color="auto"/>
            <w:bottom w:val="none" w:sz="0" w:space="0" w:color="auto"/>
            <w:right w:val="none" w:sz="0" w:space="0" w:color="auto"/>
          </w:divBdr>
        </w:div>
        <w:div w:id="2065516512">
          <w:marLeft w:val="640"/>
          <w:marRight w:val="0"/>
          <w:marTop w:val="0"/>
          <w:marBottom w:val="0"/>
          <w:divBdr>
            <w:top w:val="none" w:sz="0" w:space="0" w:color="auto"/>
            <w:left w:val="none" w:sz="0" w:space="0" w:color="auto"/>
            <w:bottom w:val="none" w:sz="0" w:space="0" w:color="auto"/>
            <w:right w:val="none" w:sz="0" w:space="0" w:color="auto"/>
          </w:divBdr>
        </w:div>
        <w:div w:id="2110081825">
          <w:marLeft w:val="640"/>
          <w:marRight w:val="0"/>
          <w:marTop w:val="0"/>
          <w:marBottom w:val="0"/>
          <w:divBdr>
            <w:top w:val="none" w:sz="0" w:space="0" w:color="auto"/>
            <w:left w:val="none" w:sz="0" w:space="0" w:color="auto"/>
            <w:bottom w:val="none" w:sz="0" w:space="0" w:color="auto"/>
            <w:right w:val="none" w:sz="0" w:space="0" w:color="auto"/>
          </w:divBdr>
        </w:div>
        <w:div w:id="29962613">
          <w:marLeft w:val="640"/>
          <w:marRight w:val="0"/>
          <w:marTop w:val="0"/>
          <w:marBottom w:val="0"/>
          <w:divBdr>
            <w:top w:val="none" w:sz="0" w:space="0" w:color="auto"/>
            <w:left w:val="none" w:sz="0" w:space="0" w:color="auto"/>
            <w:bottom w:val="none" w:sz="0" w:space="0" w:color="auto"/>
            <w:right w:val="none" w:sz="0" w:space="0" w:color="auto"/>
          </w:divBdr>
        </w:div>
        <w:div w:id="1858732777">
          <w:marLeft w:val="640"/>
          <w:marRight w:val="0"/>
          <w:marTop w:val="0"/>
          <w:marBottom w:val="0"/>
          <w:divBdr>
            <w:top w:val="none" w:sz="0" w:space="0" w:color="auto"/>
            <w:left w:val="none" w:sz="0" w:space="0" w:color="auto"/>
            <w:bottom w:val="none" w:sz="0" w:space="0" w:color="auto"/>
            <w:right w:val="none" w:sz="0" w:space="0" w:color="auto"/>
          </w:divBdr>
        </w:div>
        <w:div w:id="1938828175">
          <w:marLeft w:val="640"/>
          <w:marRight w:val="0"/>
          <w:marTop w:val="0"/>
          <w:marBottom w:val="0"/>
          <w:divBdr>
            <w:top w:val="none" w:sz="0" w:space="0" w:color="auto"/>
            <w:left w:val="none" w:sz="0" w:space="0" w:color="auto"/>
            <w:bottom w:val="none" w:sz="0" w:space="0" w:color="auto"/>
            <w:right w:val="none" w:sz="0" w:space="0" w:color="auto"/>
          </w:divBdr>
        </w:div>
        <w:div w:id="1383286379">
          <w:marLeft w:val="640"/>
          <w:marRight w:val="0"/>
          <w:marTop w:val="0"/>
          <w:marBottom w:val="0"/>
          <w:divBdr>
            <w:top w:val="none" w:sz="0" w:space="0" w:color="auto"/>
            <w:left w:val="none" w:sz="0" w:space="0" w:color="auto"/>
            <w:bottom w:val="none" w:sz="0" w:space="0" w:color="auto"/>
            <w:right w:val="none" w:sz="0" w:space="0" w:color="auto"/>
          </w:divBdr>
        </w:div>
        <w:div w:id="834608184">
          <w:marLeft w:val="640"/>
          <w:marRight w:val="0"/>
          <w:marTop w:val="0"/>
          <w:marBottom w:val="0"/>
          <w:divBdr>
            <w:top w:val="none" w:sz="0" w:space="0" w:color="auto"/>
            <w:left w:val="none" w:sz="0" w:space="0" w:color="auto"/>
            <w:bottom w:val="none" w:sz="0" w:space="0" w:color="auto"/>
            <w:right w:val="none" w:sz="0" w:space="0" w:color="auto"/>
          </w:divBdr>
        </w:div>
        <w:div w:id="1315448883">
          <w:marLeft w:val="640"/>
          <w:marRight w:val="0"/>
          <w:marTop w:val="0"/>
          <w:marBottom w:val="0"/>
          <w:divBdr>
            <w:top w:val="none" w:sz="0" w:space="0" w:color="auto"/>
            <w:left w:val="none" w:sz="0" w:space="0" w:color="auto"/>
            <w:bottom w:val="none" w:sz="0" w:space="0" w:color="auto"/>
            <w:right w:val="none" w:sz="0" w:space="0" w:color="auto"/>
          </w:divBdr>
        </w:div>
        <w:div w:id="866455279">
          <w:marLeft w:val="640"/>
          <w:marRight w:val="0"/>
          <w:marTop w:val="0"/>
          <w:marBottom w:val="0"/>
          <w:divBdr>
            <w:top w:val="none" w:sz="0" w:space="0" w:color="auto"/>
            <w:left w:val="none" w:sz="0" w:space="0" w:color="auto"/>
            <w:bottom w:val="none" w:sz="0" w:space="0" w:color="auto"/>
            <w:right w:val="none" w:sz="0" w:space="0" w:color="auto"/>
          </w:divBdr>
        </w:div>
        <w:div w:id="658189375">
          <w:marLeft w:val="640"/>
          <w:marRight w:val="0"/>
          <w:marTop w:val="0"/>
          <w:marBottom w:val="0"/>
          <w:divBdr>
            <w:top w:val="none" w:sz="0" w:space="0" w:color="auto"/>
            <w:left w:val="none" w:sz="0" w:space="0" w:color="auto"/>
            <w:bottom w:val="none" w:sz="0" w:space="0" w:color="auto"/>
            <w:right w:val="none" w:sz="0" w:space="0" w:color="auto"/>
          </w:divBdr>
        </w:div>
        <w:div w:id="2133598195">
          <w:marLeft w:val="640"/>
          <w:marRight w:val="0"/>
          <w:marTop w:val="0"/>
          <w:marBottom w:val="0"/>
          <w:divBdr>
            <w:top w:val="none" w:sz="0" w:space="0" w:color="auto"/>
            <w:left w:val="none" w:sz="0" w:space="0" w:color="auto"/>
            <w:bottom w:val="none" w:sz="0" w:space="0" w:color="auto"/>
            <w:right w:val="none" w:sz="0" w:space="0" w:color="auto"/>
          </w:divBdr>
        </w:div>
        <w:div w:id="358357985">
          <w:marLeft w:val="640"/>
          <w:marRight w:val="0"/>
          <w:marTop w:val="0"/>
          <w:marBottom w:val="0"/>
          <w:divBdr>
            <w:top w:val="none" w:sz="0" w:space="0" w:color="auto"/>
            <w:left w:val="none" w:sz="0" w:space="0" w:color="auto"/>
            <w:bottom w:val="none" w:sz="0" w:space="0" w:color="auto"/>
            <w:right w:val="none" w:sz="0" w:space="0" w:color="auto"/>
          </w:divBdr>
        </w:div>
        <w:div w:id="492374484">
          <w:marLeft w:val="640"/>
          <w:marRight w:val="0"/>
          <w:marTop w:val="0"/>
          <w:marBottom w:val="0"/>
          <w:divBdr>
            <w:top w:val="none" w:sz="0" w:space="0" w:color="auto"/>
            <w:left w:val="none" w:sz="0" w:space="0" w:color="auto"/>
            <w:bottom w:val="none" w:sz="0" w:space="0" w:color="auto"/>
            <w:right w:val="none" w:sz="0" w:space="0" w:color="auto"/>
          </w:divBdr>
        </w:div>
        <w:div w:id="254440272">
          <w:marLeft w:val="640"/>
          <w:marRight w:val="0"/>
          <w:marTop w:val="0"/>
          <w:marBottom w:val="0"/>
          <w:divBdr>
            <w:top w:val="none" w:sz="0" w:space="0" w:color="auto"/>
            <w:left w:val="none" w:sz="0" w:space="0" w:color="auto"/>
            <w:bottom w:val="none" w:sz="0" w:space="0" w:color="auto"/>
            <w:right w:val="none" w:sz="0" w:space="0" w:color="auto"/>
          </w:divBdr>
        </w:div>
        <w:div w:id="756941429">
          <w:marLeft w:val="640"/>
          <w:marRight w:val="0"/>
          <w:marTop w:val="0"/>
          <w:marBottom w:val="0"/>
          <w:divBdr>
            <w:top w:val="none" w:sz="0" w:space="0" w:color="auto"/>
            <w:left w:val="none" w:sz="0" w:space="0" w:color="auto"/>
            <w:bottom w:val="none" w:sz="0" w:space="0" w:color="auto"/>
            <w:right w:val="none" w:sz="0" w:space="0" w:color="auto"/>
          </w:divBdr>
        </w:div>
        <w:div w:id="2099977594">
          <w:marLeft w:val="640"/>
          <w:marRight w:val="0"/>
          <w:marTop w:val="0"/>
          <w:marBottom w:val="0"/>
          <w:divBdr>
            <w:top w:val="none" w:sz="0" w:space="0" w:color="auto"/>
            <w:left w:val="none" w:sz="0" w:space="0" w:color="auto"/>
            <w:bottom w:val="none" w:sz="0" w:space="0" w:color="auto"/>
            <w:right w:val="none" w:sz="0" w:space="0" w:color="auto"/>
          </w:divBdr>
        </w:div>
        <w:div w:id="564344006">
          <w:marLeft w:val="640"/>
          <w:marRight w:val="0"/>
          <w:marTop w:val="0"/>
          <w:marBottom w:val="0"/>
          <w:divBdr>
            <w:top w:val="none" w:sz="0" w:space="0" w:color="auto"/>
            <w:left w:val="none" w:sz="0" w:space="0" w:color="auto"/>
            <w:bottom w:val="none" w:sz="0" w:space="0" w:color="auto"/>
            <w:right w:val="none" w:sz="0" w:space="0" w:color="auto"/>
          </w:divBdr>
        </w:div>
        <w:div w:id="1669745286">
          <w:marLeft w:val="640"/>
          <w:marRight w:val="0"/>
          <w:marTop w:val="0"/>
          <w:marBottom w:val="0"/>
          <w:divBdr>
            <w:top w:val="none" w:sz="0" w:space="0" w:color="auto"/>
            <w:left w:val="none" w:sz="0" w:space="0" w:color="auto"/>
            <w:bottom w:val="none" w:sz="0" w:space="0" w:color="auto"/>
            <w:right w:val="none" w:sz="0" w:space="0" w:color="auto"/>
          </w:divBdr>
        </w:div>
        <w:div w:id="416244809">
          <w:marLeft w:val="640"/>
          <w:marRight w:val="0"/>
          <w:marTop w:val="0"/>
          <w:marBottom w:val="0"/>
          <w:divBdr>
            <w:top w:val="none" w:sz="0" w:space="0" w:color="auto"/>
            <w:left w:val="none" w:sz="0" w:space="0" w:color="auto"/>
            <w:bottom w:val="none" w:sz="0" w:space="0" w:color="auto"/>
            <w:right w:val="none" w:sz="0" w:space="0" w:color="auto"/>
          </w:divBdr>
        </w:div>
        <w:div w:id="1888829976">
          <w:marLeft w:val="640"/>
          <w:marRight w:val="0"/>
          <w:marTop w:val="0"/>
          <w:marBottom w:val="0"/>
          <w:divBdr>
            <w:top w:val="none" w:sz="0" w:space="0" w:color="auto"/>
            <w:left w:val="none" w:sz="0" w:space="0" w:color="auto"/>
            <w:bottom w:val="none" w:sz="0" w:space="0" w:color="auto"/>
            <w:right w:val="none" w:sz="0" w:space="0" w:color="auto"/>
          </w:divBdr>
        </w:div>
        <w:div w:id="1434328151">
          <w:marLeft w:val="640"/>
          <w:marRight w:val="0"/>
          <w:marTop w:val="0"/>
          <w:marBottom w:val="0"/>
          <w:divBdr>
            <w:top w:val="none" w:sz="0" w:space="0" w:color="auto"/>
            <w:left w:val="none" w:sz="0" w:space="0" w:color="auto"/>
            <w:bottom w:val="none" w:sz="0" w:space="0" w:color="auto"/>
            <w:right w:val="none" w:sz="0" w:space="0" w:color="auto"/>
          </w:divBdr>
        </w:div>
        <w:div w:id="1506289548">
          <w:marLeft w:val="640"/>
          <w:marRight w:val="0"/>
          <w:marTop w:val="0"/>
          <w:marBottom w:val="0"/>
          <w:divBdr>
            <w:top w:val="none" w:sz="0" w:space="0" w:color="auto"/>
            <w:left w:val="none" w:sz="0" w:space="0" w:color="auto"/>
            <w:bottom w:val="none" w:sz="0" w:space="0" w:color="auto"/>
            <w:right w:val="none" w:sz="0" w:space="0" w:color="auto"/>
          </w:divBdr>
        </w:div>
        <w:div w:id="6367060">
          <w:marLeft w:val="640"/>
          <w:marRight w:val="0"/>
          <w:marTop w:val="0"/>
          <w:marBottom w:val="0"/>
          <w:divBdr>
            <w:top w:val="none" w:sz="0" w:space="0" w:color="auto"/>
            <w:left w:val="none" w:sz="0" w:space="0" w:color="auto"/>
            <w:bottom w:val="none" w:sz="0" w:space="0" w:color="auto"/>
            <w:right w:val="none" w:sz="0" w:space="0" w:color="auto"/>
          </w:divBdr>
        </w:div>
        <w:div w:id="359357511">
          <w:marLeft w:val="640"/>
          <w:marRight w:val="0"/>
          <w:marTop w:val="0"/>
          <w:marBottom w:val="0"/>
          <w:divBdr>
            <w:top w:val="none" w:sz="0" w:space="0" w:color="auto"/>
            <w:left w:val="none" w:sz="0" w:space="0" w:color="auto"/>
            <w:bottom w:val="none" w:sz="0" w:space="0" w:color="auto"/>
            <w:right w:val="none" w:sz="0" w:space="0" w:color="auto"/>
          </w:divBdr>
        </w:div>
        <w:div w:id="2039314896">
          <w:marLeft w:val="640"/>
          <w:marRight w:val="0"/>
          <w:marTop w:val="0"/>
          <w:marBottom w:val="0"/>
          <w:divBdr>
            <w:top w:val="none" w:sz="0" w:space="0" w:color="auto"/>
            <w:left w:val="none" w:sz="0" w:space="0" w:color="auto"/>
            <w:bottom w:val="none" w:sz="0" w:space="0" w:color="auto"/>
            <w:right w:val="none" w:sz="0" w:space="0" w:color="auto"/>
          </w:divBdr>
        </w:div>
        <w:div w:id="1352685525">
          <w:marLeft w:val="640"/>
          <w:marRight w:val="0"/>
          <w:marTop w:val="0"/>
          <w:marBottom w:val="0"/>
          <w:divBdr>
            <w:top w:val="none" w:sz="0" w:space="0" w:color="auto"/>
            <w:left w:val="none" w:sz="0" w:space="0" w:color="auto"/>
            <w:bottom w:val="none" w:sz="0" w:space="0" w:color="auto"/>
            <w:right w:val="none" w:sz="0" w:space="0" w:color="auto"/>
          </w:divBdr>
        </w:div>
        <w:div w:id="1767384520">
          <w:marLeft w:val="640"/>
          <w:marRight w:val="0"/>
          <w:marTop w:val="0"/>
          <w:marBottom w:val="0"/>
          <w:divBdr>
            <w:top w:val="none" w:sz="0" w:space="0" w:color="auto"/>
            <w:left w:val="none" w:sz="0" w:space="0" w:color="auto"/>
            <w:bottom w:val="none" w:sz="0" w:space="0" w:color="auto"/>
            <w:right w:val="none" w:sz="0" w:space="0" w:color="auto"/>
          </w:divBdr>
        </w:div>
        <w:div w:id="1574699454">
          <w:marLeft w:val="640"/>
          <w:marRight w:val="0"/>
          <w:marTop w:val="0"/>
          <w:marBottom w:val="0"/>
          <w:divBdr>
            <w:top w:val="none" w:sz="0" w:space="0" w:color="auto"/>
            <w:left w:val="none" w:sz="0" w:space="0" w:color="auto"/>
            <w:bottom w:val="none" w:sz="0" w:space="0" w:color="auto"/>
            <w:right w:val="none" w:sz="0" w:space="0" w:color="auto"/>
          </w:divBdr>
        </w:div>
        <w:div w:id="518854264">
          <w:marLeft w:val="640"/>
          <w:marRight w:val="0"/>
          <w:marTop w:val="0"/>
          <w:marBottom w:val="0"/>
          <w:divBdr>
            <w:top w:val="none" w:sz="0" w:space="0" w:color="auto"/>
            <w:left w:val="none" w:sz="0" w:space="0" w:color="auto"/>
            <w:bottom w:val="none" w:sz="0" w:space="0" w:color="auto"/>
            <w:right w:val="none" w:sz="0" w:space="0" w:color="auto"/>
          </w:divBdr>
        </w:div>
        <w:div w:id="1895040826">
          <w:marLeft w:val="640"/>
          <w:marRight w:val="0"/>
          <w:marTop w:val="0"/>
          <w:marBottom w:val="0"/>
          <w:divBdr>
            <w:top w:val="none" w:sz="0" w:space="0" w:color="auto"/>
            <w:left w:val="none" w:sz="0" w:space="0" w:color="auto"/>
            <w:bottom w:val="none" w:sz="0" w:space="0" w:color="auto"/>
            <w:right w:val="none" w:sz="0" w:space="0" w:color="auto"/>
          </w:divBdr>
        </w:div>
        <w:div w:id="565994688">
          <w:marLeft w:val="640"/>
          <w:marRight w:val="0"/>
          <w:marTop w:val="0"/>
          <w:marBottom w:val="0"/>
          <w:divBdr>
            <w:top w:val="none" w:sz="0" w:space="0" w:color="auto"/>
            <w:left w:val="none" w:sz="0" w:space="0" w:color="auto"/>
            <w:bottom w:val="none" w:sz="0" w:space="0" w:color="auto"/>
            <w:right w:val="none" w:sz="0" w:space="0" w:color="auto"/>
          </w:divBdr>
        </w:div>
        <w:div w:id="676005225">
          <w:marLeft w:val="640"/>
          <w:marRight w:val="0"/>
          <w:marTop w:val="0"/>
          <w:marBottom w:val="0"/>
          <w:divBdr>
            <w:top w:val="none" w:sz="0" w:space="0" w:color="auto"/>
            <w:left w:val="none" w:sz="0" w:space="0" w:color="auto"/>
            <w:bottom w:val="none" w:sz="0" w:space="0" w:color="auto"/>
            <w:right w:val="none" w:sz="0" w:space="0" w:color="auto"/>
          </w:divBdr>
        </w:div>
        <w:div w:id="1131361535">
          <w:marLeft w:val="640"/>
          <w:marRight w:val="0"/>
          <w:marTop w:val="0"/>
          <w:marBottom w:val="0"/>
          <w:divBdr>
            <w:top w:val="none" w:sz="0" w:space="0" w:color="auto"/>
            <w:left w:val="none" w:sz="0" w:space="0" w:color="auto"/>
            <w:bottom w:val="none" w:sz="0" w:space="0" w:color="auto"/>
            <w:right w:val="none" w:sz="0" w:space="0" w:color="auto"/>
          </w:divBdr>
        </w:div>
        <w:div w:id="410811875">
          <w:marLeft w:val="640"/>
          <w:marRight w:val="0"/>
          <w:marTop w:val="0"/>
          <w:marBottom w:val="0"/>
          <w:divBdr>
            <w:top w:val="none" w:sz="0" w:space="0" w:color="auto"/>
            <w:left w:val="none" w:sz="0" w:space="0" w:color="auto"/>
            <w:bottom w:val="none" w:sz="0" w:space="0" w:color="auto"/>
            <w:right w:val="none" w:sz="0" w:space="0" w:color="auto"/>
          </w:divBdr>
        </w:div>
        <w:div w:id="1379553798">
          <w:marLeft w:val="640"/>
          <w:marRight w:val="0"/>
          <w:marTop w:val="0"/>
          <w:marBottom w:val="0"/>
          <w:divBdr>
            <w:top w:val="none" w:sz="0" w:space="0" w:color="auto"/>
            <w:left w:val="none" w:sz="0" w:space="0" w:color="auto"/>
            <w:bottom w:val="none" w:sz="0" w:space="0" w:color="auto"/>
            <w:right w:val="none" w:sz="0" w:space="0" w:color="auto"/>
          </w:divBdr>
        </w:div>
        <w:div w:id="1293945588">
          <w:marLeft w:val="640"/>
          <w:marRight w:val="0"/>
          <w:marTop w:val="0"/>
          <w:marBottom w:val="0"/>
          <w:divBdr>
            <w:top w:val="none" w:sz="0" w:space="0" w:color="auto"/>
            <w:left w:val="none" w:sz="0" w:space="0" w:color="auto"/>
            <w:bottom w:val="none" w:sz="0" w:space="0" w:color="auto"/>
            <w:right w:val="none" w:sz="0" w:space="0" w:color="auto"/>
          </w:divBdr>
        </w:div>
        <w:div w:id="1187600589">
          <w:marLeft w:val="640"/>
          <w:marRight w:val="0"/>
          <w:marTop w:val="0"/>
          <w:marBottom w:val="0"/>
          <w:divBdr>
            <w:top w:val="none" w:sz="0" w:space="0" w:color="auto"/>
            <w:left w:val="none" w:sz="0" w:space="0" w:color="auto"/>
            <w:bottom w:val="none" w:sz="0" w:space="0" w:color="auto"/>
            <w:right w:val="none" w:sz="0" w:space="0" w:color="auto"/>
          </w:divBdr>
        </w:div>
        <w:div w:id="111290222">
          <w:marLeft w:val="640"/>
          <w:marRight w:val="0"/>
          <w:marTop w:val="0"/>
          <w:marBottom w:val="0"/>
          <w:divBdr>
            <w:top w:val="none" w:sz="0" w:space="0" w:color="auto"/>
            <w:left w:val="none" w:sz="0" w:space="0" w:color="auto"/>
            <w:bottom w:val="none" w:sz="0" w:space="0" w:color="auto"/>
            <w:right w:val="none" w:sz="0" w:space="0" w:color="auto"/>
          </w:divBdr>
        </w:div>
        <w:div w:id="1206914256">
          <w:marLeft w:val="640"/>
          <w:marRight w:val="0"/>
          <w:marTop w:val="0"/>
          <w:marBottom w:val="0"/>
          <w:divBdr>
            <w:top w:val="none" w:sz="0" w:space="0" w:color="auto"/>
            <w:left w:val="none" w:sz="0" w:space="0" w:color="auto"/>
            <w:bottom w:val="none" w:sz="0" w:space="0" w:color="auto"/>
            <w:right w:val="none" w:sz="0" w:space="0" w:color="auto"/>
          </w:divBdr>
        </w:div>
        <w:div w:id="786392113">
          <w:marLeft w:val="640"/>
          <w:marRight w:val="0"/>
          <w:marTop w:val="0"/>
          <w:marBottom w:val="0"/>
          <w:divBdr>
            <w:top w:val="none" w:sz="0" w:space="0" w:color="auto"/>
            <w:left w:val="none" w:sz="0" w:space="0" w:color="auto"/>
            <w:bottom w:val="none" w:sz="0" w:space="0" w:color="auto"/>
            <w:right w:val="none" w:sz="0" w:space="0" w:color="auto"/>
          </w:divBdr>
        </w:div>
        <w:div w:id="139930131">
          <w:marLeft w:val="640"/>
          <w:marRight w:val="0"/>
          <w:marTop w:val="0"/>
          <w:marBottom w:val="0"/>
          <w:divBdr>
            <w:top w:val="none" w:sz="0" w:space="0" w:color="auto"/>
            <w:left w:val="none" w:sz="0" w:space="0" w:color="auto"/>
            <w:bottom w:val="none" w:sz="0" w:space="0" w:color="auto"/>
            <w:right w:val="none" w:sz="0" w:space="0" w:color="auto"/>
          </w:divBdr>
        </w:div>
        <w:div w:id="128790872">
          <w:marLeft w:val="640"/>
          <w:marRight w:val="0"/>
          <w:marTop w:val="0"/>
          <w:marBottom w:val="0"/>
          <w:divBdr>
            <w:top w:val="none" w:sz="0" w:space="0" w:color="auto"/>
            <w:left w:val="none" w:sz="0" w:space="0" w:color="auto"/>
            <w:bottom w:val="none" w:sz="0" w:space="0" w:color="auto"/>
            <w:right w:val="none" w:sz="0" w:space="0" w:color="auto"/>
          </w:divBdr>
        </w:div>
        <w:div w:id="1297031849">
          <w:marLeft w:val="640"/>
          <w:marRight w:val="0"/>
          <w:marTop w:val="0"/>
          <w:marBottom w:val="0"/>
          <w:divBdr>
            <w:top w:val="none" w:sz="0" w:space="0" w:color="auto"/>
            <w:left w:val="none" w:sz="0" w:space="0" w:color="auto"/>
            <w:bottom w:val="none" w:sz="0" w:space="0" w:color="auto"/>
            <w:right w:val="none" w:sz="0" w:space="0" w:color="auto"/>
          </w:divBdr>
        </w:div>
        <w:div w:id="696125075">
          <w:marLeft w:val="640"/>
          <w:marRight w:val="0"/>
          <w:marTop w:val="0"/>
          <w:marBottom w:val="0"/>
          <w:divBdr>
            <w:top w:val="none" w:sz="0" w:space="0" w:color="auto"/>
            <w:left w:val="none" w:sz="0" w:space="0" w:color="auto"/>
            <w:bottom w:val="none" w:sz="0" w:space="0" w:color="auto"/>
            <w:right w:val="none" w:sz="0" w:space="0" w:color="auto"/>
          </w:divBdr>
        </w:div>
        <w:div w:id="1672953378">
          <w:marLeft w:val="640"/>
          <w:marRight w:val="0"/>
          <w:marTop w:val="0"/>
          <w:marBottom w:val="0"/>
          <w:divBdr>
            <w:top w:val="none" w:sz="0" w:space="0" w:color="auto"/>
            <w:left w:val="none" w:sz="0" w:space="0" w:color="auto"/>
            <w:bottom w:val="none" w:sz="0" w:space="0" w:color="auto"/>
            <w:right w:val="none" w:sz="0" w:space="0" w:color="auto"/>
          </w:divBdr>
        </w:div>
        <w:div w:id="43412188">
          <w:marLeft w:val="640"/>
          <w:marRight w:val="0"/>
          <w:marTop w:val="0"/>
          <w:marBottom w:val="0"/>
          <w:divBdr>
            <w:top w:val="none" w:sz="0" w:space="0" w:color="auto"/>
            <w:left w:val="none" w:sz="0" w:space="0" w:color="auto"/>
            <w:bottom w:val="none" w:sz="0" w:space="0" w:color="auto"/>
            <w:right w:val="none" w:sz="0" w:space="0" w:color="auto"/>
          </w:divBdr>
        </w:div>
        <w:div w:id="301274716">
          <w:marLeft w:val="640"/>
          <w:marRight w:val="0"/>
          <w:marTop w:val="0"/>
          <w:marBottom w:val="0"/>
          <w:divBdr>
            <w:top w:val="none" w:sz="0" w:space="0" w:color="auto"/>
            <w:left w:val="none" w:sz="0" w:space="0" w:color="auto"/>
            <w:bottom w:val="none" w:sz="0" w:space="0" w:color="auto"/>
            <w:right w:val="none" w:sz="0" w:space="0" w:color="auto"/>
          </w:divBdr>
        </w:div>
        <w:div w:id="166336504">
          <w:marLeft w:val="640"/>
          <w:marRight w:val="0"/>
          <w:marTop w:val="0"/>
          <w:marBottom w:val="0"/>
          <w:divBdr>
            <w:top w:val="none" w:sz="0" w:space="0" w:color="auto"/>
            <w:left w:val="none" w:sz="0" w:space="0" w:color="auto"/>
            <w:bottom w:val="none" w:sz="0" w:space="0" w:color="auto"/>
            <w:right w:val="none" w:sz="0" w:space="0" w:color="auto"/>
          </w:divBdr>
        </w:div>
        <w:div w:id="244151743">
          <w:marLeft w:val="640"/>
          <w:marRight w:val="0"/>
          <w:marTop w:val="0"/>
          <w:marBottom w:val="0"/>
          <w:divBdr>
            <w:top w:val="none" w:sz="0" w:space="0" w:color="auto"/>
            <w:left w:val="none" w:sz="0" w:space="0" w:color="auto"/>
            <w:bottom w:val="none" w:sz="0" w:space="0" w:color="auto"/>
            <w:right w:val="none" w:sz="0" w:space="0" w:color="auto"/>
          </w:divBdr>
        </w:div>
        <w:div w:id="1231117410">
          <w:marLeft w:val="640"/>
          <w:marRight w:val="0"/>
          <w:marTop w:val="0"/>
          <w:marBottom w:val="0"/>
          <w:divBdr>
            <w:top w:val="none" w:sz="0" w:space="0" w:color="auto"/>
            <w:left w:val="none" w:sz="0" w:space="0" w:color="auto"/>
            <w:bottom w:val="none" w:sz="0" w:space="0" w:color="auto"/>
            <w:right w:val="none" w:sz="0" w:space="0" w:color="auto"/>
          </w:divBdr>
        </w:div>
        <w:div w:id="756635962">
          <w:marLeft w:val="640"/>
          <w:marRight w:val="0"/>
          <w:marTop w:val="0"/>
          <w:marBottom w:val="0"/>
          <w:divBdr>
            <w:top w:val="none" w:sz="0" w:space="0" w:color="auto"/>
            <w:left w:val="none" w:sz="0" w:space="0" w:color="auto"/>
            <w:bottom w:val="none" w:sz="0" w:space="0" w:color="auto"/>
            <w:right w:val="none" w:sz="0" w:space="0" w:color="auto"/>
          </w:divBdr>
        </w:div>
        <w:div w:id="217327652">
          <w:marLeft w:val="640"/>
          <w:marRight w:val="0"/>
          <w:marTop w:val="0"/>
          <w:marBottom w:val="0"/>
          <w:divBdr>
            <w:top w:val="none" w:sz="0" w:space="0" w:color="auto"/>
            <w:left w:val="none" w:sz="0" w:space="0" w:color="auto"/>
            <w:bottom w:val="none" w:sz="0" w:space="0" w:color="auto"/>
            <w:right w:val="none" w:sz="0" w:space="0" w:color="auto"/>
          </w:divBdr>
        </w:div>
        <w:div w:id="1042560204">
          <w:marLeft w:val="640"/>
          <w:marRight w:val="0"/>
          <w:marTop w:val="0"/>
          <w:marBottom w:val="0"/>
          <w:divBdr>
            <w:top w:val="none" w:sz="0" w:space="0" w:color="auto"/>
            <w:left w:val="none" w:sz="0" w:space="0" w:color="auto"/>
            <w:bottom w:val="none" w:sz="0" w:space="0" w:color="auto"/>
            <w:right w:val="none" w:sz="0" w:space="0" w:color="auto"/>
          </w:divBdr>
        </w:div>
        <w:div w:id="53166471">
          <w:marLeft w:val="640"/>
          <w:marRight w:val="0"/>
          <w:marTop w:val="0"/>
          <w:marBottom w:val="0"/>
          <w:divBdr>
            <w:top w:val="none" w:sz="0" w:space="0" w:color="auto"/>
            <w:left w:val="none" w:sz="0" w:space="0" w:color="auto"/>
            <w:bottom w:val="none" w:sz="0" w:space="0" w:color="auto"/>
            <w:right w:val="none" w:sz="0" w:space="0" w:color="auto"/>
          </w:divBdr>
        </w:div>
        <w:div w:id="274286892">
          <w:marLeft w:val="640"/>
          <w:marRight w:val="0"/>
          <w:marTop w:val="0"/>
          <w:marBottom w:val="0"/>
          <w:divBdr>
            <w:top w:val="none" w:sz="0" w:space="0" w:color="auto"/>
            <w:left w:val="none" w:sz="0" w:space="0" w:color="auto"/>
            <w:bottom w:val="none" w:sz="0" w:space="0" w:color="auto"/>
            <w:right w:val="none" w:sz="0" w:space="0" w:color="auto"/>
          </w:divBdr>
        </w:div>
        <w:div w:id="931402775">
          <w:marLeft w:val="640"/>
          <w:marRight w:val="0"/>
          <w:marTop w:val="0"/>
          <w:marBottom w:val="0"/>
          <w:divBdr>
            <w:top w:val="none" w:sz="0" w:space="0" w:color="auto"/>
            <w:left w:val="none" w:sz="0" w:space="0" w:color="auto"/>
            <w:bottom w:val="none" w:sz="0" w:space="0" w:color="auto"/>
            <w:right w:val="none" w:sz="0" w:space="0" w:color="auto"/>
          </w:divBdr>
        </w:div>
        <w:div w:id="705519090">
          <w:marLeft w:val="640"/>
          <w:marRight w:val="0"/>
          <w:marTop w:val="0"/>
          <w:marBottom w:val="0"/>
          <w:divBdr>
            <w:top w:val="none" w:sz="0" w:space="0" w:color="auto"/>
            <w:left w:val="none" w:sz="0" w:space="0" w:color="auto"/>
            <w:bottom w:val="none" w:sz="0" w:space="0" w:color="auto"/>
            <w:right w:val="none" w:sz="0" w:space="0" w:color="auto"/>
          </w:divBdr>
        </w:div>
        <w:div w:id="257056637">
          <w:marLeft w:val="640"/>
          <w:marRight w:val="0"/>
          <w:marTop w:val="0"/>
          <w:marBottom w:val="0"/>
          <w:divBdr>
            <w:top w:val="none" w:sz="0" w:space="0" w:color="auto"/>
            <w:left w:val="none" w:sz="0" w:space="0" w:color="auto"/>
            <w:bottom w:val="none" w:sz="0" w:space="0" w:color="auto"/>
            <w:right w:val="none" w:sz="0" w:space="0" w:color="auto"/>
          </w:divBdr>
        </w:div>
        <w:div w:id="266012630">
          <w:marLeft w:val="640"/>
          <w:marRight w:val="0"/>
          <w:marTop w:val="0"/>
          <w:marBottom w:val="0"/>
          <w:divBdr>
            <w:top w:val="none" w:sz="0" w:space="0" w:color="auto"/>
            <w:left w:val="none" w:sz="0" w:space="0" w:color="auto"/>
            <w:bottom w:val="none" w:sz="0" w:space="0" w:color="auto"/>
            <w:right w:val="none" w:sz="0" w:space="0" w:color="auto"/>
          </w:divBdr>
        </w:div>
        <w:div w:id="726226823">
          <w:marLeft w:val="640"/>
          <w:marRight w:val="0"/>
          <w:marTop w:val="0"/>
          <w:marBottom w:val="0"/>
          <w:divBdr>
            <w:top w:val="none" w:sz="0" w:space="0" w:color="auto"/>
            <w:left w:val="none" w:sz="0" w:space="0" w:color="auto"/>
            <w:bottom w:val="none" w:sz="0" w:space="0" w:color="auto"/>
            <w:right w:val="none" w:sz="0" w:space="0" w:color="auto"/>
          </w:divBdr>
        </w:div>
        <w:div w:id="1165239951">
          <w:marLeft w:val="640"/>
          <w:marRight w:val="0"/>
          <w:marTop w:val="0"/>
          <w:marBottom w:val="0"/>
          <w:divBdr>
            <w:top w:val="none" w:sz="0" w:space="0" w:color="auto"/>
            <w:left w:val="none" w:sz="0" w:space="0" w:color="auto"/>
            <w:bottom w:val="none" w:sz="0" w:space="0" w:color="auto"/>
            <w:right w:val="none" w:sz="0" w:space="0" w:color="auto"/>
          </w:divBdr>
        </w:div>
        <w:div w:id="1392076631">
          <w:marLeft w:val="640"/>
          <w:marRight w:val="0"/>
          <w:marTop w:val="0"/>
          <w:marBottom w:val="0"/>
          <w:divBdr>
            <w:top w:val="none" w:sz="0" w:space="0" w:color="auto"/>
            <w:left w:val="none" w:sz="0" w:space="0" w:color="auto"/>
            <w:bottom w:val="none" w:sz="0" w:space="0" w:color="auto"/>
            <w:right w:val="none" w:sz="0" w:space="0" w:color="auto"/>
          </w:divBdr>
        </w:div>
        <w:div w:id="1659721849">
          <w:marLeft w:val="640"/>
          <w:marRight w:val="0"/>
          <w:marTop w:val="0"/>
          <w:marBottom w:val="0"/>
          <w:divBdr>
            <w:top w:val="none" w:sz="0" w:space="0" w:color="auto"/>
            <w:left w:val="none" w:sz="0" w:space="0" w:color="auto"/>
            <w:bottom w:val="none" w:sz="0" w:space="0" w:color="auto"/>
            <w:right w:val="none" w:sz="0" w:space="0" w:color="auto"/>
          </w:divBdr>
        </w:div>
        <w:div w:id="437794608">
          <w:marLeft w:val="640"/>
          <w:marRight w:val="0"/>
          <w:marTop w:val="0"/>
          <w:marBottom w:val="0"/>
          <w:divBdr>
            <w:top w:val="none" w:sz="0" w:space="0" w:color="auto"/>
            <w:left w:val="none" w:sz="0" w:space="0" w:color="auto"/>
            <w:bottom w:val="none" w:sz="0" w:space="0" w:color="auto"/>
            <w:right w:val="none" w:sz="0" w:space="0" w:color="auto"/>
          </w:divBdr>
        </w:div>
        <w:div w:id="177699645">
          <w:marLeft w:val="640"/>
          <w:marRight w:val="0"/>
          <w:marTop w:val="0"/>
          <w:marBottom w:val="0"/>
          <w:divBdr>
            <w:top w:val="none" w:sz="0" w:space="0" w:color="auto"/>
            <w:left w:val="none" w:sz="0" w:space="0" w:color="auto"/>
            <w:bottom w:val="none" w:sz="0" w:space="0" w:color="auto"/>
            <w:right w:val="none" w:sz="0" w:space="0" w:color="auto"/>
          </w:divBdr>
        </w:div>
        <w:div w:id="1084953011">
          <w:marLeft w:val="640"/>
          <w:marRight w:val="0"/>
          <w:marTop w:val="0"/>
          <w:marBottom w:val="0"/>
          <w:divBdr>
            <w:top w:val="none" w:sz="0" w:space="0" w:color="auto"/>
            <w:left w:val="none" w:sz="0" w:space="0" w:color="auto"/>
            <w:bottom w:val="none" w:sz="0" w:space="0" w:color="auto"/>
            <w:right w:val="none" w:sz="0" w:space="0" w:color="auto"/>
          </w:divBdr>
        </w:div>
        <w:div w:id="1745298416">
          <w:marLeft w:val="640"/>
          <w:marRight w:val="0"/>
          <w:marTop w:val="0"/>
          <w:marBottom w:val="0"/>
          <w:divBdr>
            <w:top w:val="none" w:sz="0" w:space="0" w:color="auto"/>
            <w:left w:val="none" w:sz="0" w:space="0" w:color="auto"/>
            <w:bottom w:val="none" w:sz="0" w:space="0" w:color="auto"/>
            <w:right w:val="none" w:sz="0" w:space="0" w:color="auto"/>
          </w:divBdr>
        </w:div>
        <w:div w:id="1992708056">
          <w:marLeft w:val="640"/>
          <w:marRight w:val="0"/>
          <w:marTop w:val="0"/>
          <w:marBottom w:val="0"/>
          <w:divBdr>
            <w:top w:val="none" w:sz="0" w:space="0" w:color="auto"/>
            <w:left w:val="none" w:sz="0" w:space="0" w:color="auto"/>
            <w:bottom w:val="none" w:sz="0" w:space="0" w:color="auto"/>
            <w:right w:val="none" w:sz="0" w:space="0" w:color="auto"/>
          </w:divBdr>
        </w:div>
        <w:div w:id="476998891">
          <w:marLeft w:val="640"/>
          <w:marRight w:val="0"/>
          <w:marTop w:val="0"/>
          <w:marBottom w:val="0"/>
          <w:divBdr>
            <w:top w:val="none" w:sz="0" w:space="0" w:color="auto"/>
            <w:left w:val="none" w:sz="0" w:space="0" w:color="auto"/>
            <w:bottom w:val="none" w:sz="0" w:space="0" w:color="auto"/>
            <w:right w:val="none" w:sz="0" w:space="0" w:color="auto"/>
          </w:divBdr>
        </w:div>
        <w:div w:id="1129665996">
          <w:marLeft w:val="640"/>
          <w:marRight w:val="0"/>
          <w:marTop w:val="0"/>
          <w:marBottom w:val="0"/>
          <w:divBdr>
            <w:top w:val="none" w:sz="0" w:space="0" w:color="auto"/>
            <w:left w:val="none" w:sz="0" w:space="0" w:color="auto"/>
            <w:bottom w:val="none" w:sz="0" w:space="0" w:color="auto"/>
            <w:right w:val="none" w:sz="0" w:space="0" w:color="auto"/>
          </w:divBdr>
        </w:div>
        <w:div w:id="590970147">
          <w:marLeft w:val="640"/>
          <w:marRight w:val="0"/>
          <w:marTop w:val="0"/>
          <w:marBottom w:val="0"/>
          <w:divBdr>
            <w:top w:val="none" w:sz="0" w:space="0" w:color="auto"/>
            <w:left w:val="none" w:sz="0" w:space="0" w:color="auto"/>
            <w:bottom w:val="none" w:sz="0" w:space="0" w:color="auto"/>
            <w:right w:val="none" w:sz="0" w:space="0" w:color="auto"/>
          </w:divBdr>
        </w:div>
        <w:div w:id="123087721">
          <w:marLeft w:val="640"/>
          <w:marRight w:val="0"/>
          <w:marTop w:val="0"/>
          <w:marBottom w:val="0"/>
          <w:divBdr>
            <w:top w:val="none" w:sz="0" w:space="0" w:color="auto"/>
            <w:left w:val="none" w:sz="0" w:space="0" w:color="auto"/>
            <w:bottom w:val="none" w:sz="0" w:space="0" w:color="auto"/>
            <w:right w:val="none" w:sz="0" w:space="0" w:color="auto"/>
          </w:divBdr>
        </w:div>
        <w:div w:id="1079599617">
          <w:marLeft w:val="640"/>
          <w:marRight w:val="0"/>
          <w:marTop w:val="0"/>
          <w:marBottom w:val="0"/>
          <w:divBdr>
            <w:top w:val="none" w:sz="0" w:space="0" w:color="auto"/>
            <w:left w:val="none" w:sz="0" w:space="0" w:color="auto"/>
            <w:bottom w:val="none" w:sz="0" w:space="0" w:color="auto"/>
            <w:right w:val="none" w:sz="0" w:space="0" w:color="auto"/>
          </w:divBdr>
        </w:div>
        <w:div w:id="1205681315">
          <w:marLeft w:val="640"/>
          <w:marRight w:val="0"/>
          <w:marTop w:val="0"/>
          <w:marBottom w:val="0"/>
          <w:divBdr>
            <w:top w:val="none" w:sz="0" w:space="0" w:color="auto"/>
            <w:left w:val="none" w:sz="0" w:space="0" w:color="auto"/>
            <w:bottom w:val="none" w:sz="0" w:space="0" w:color="auto"/>
            <w:right w:val="none" w:sz="0" w:space="0" w:color="auto"/>
          </w:divBdr>
        </w:div>
        <w:div w:id="1693801799">
          <w:marLeft w:val="640"/>
          <w:marRight w:val="0"/>
          <w:marTop w:val="0"/>
          <w:marBottom w:val="0"/>
          <w:divBdr>
            <w:top w:val="none" w:sz="0" w:space="0" w:color="auto"/>
            <w:left w:val="none" w:sz="0" w:space="0" w:color="auto"/>
            <w:bottom w:val="none" w:sz="0" w:space="0" w:color="auto"/>
            <w:right w:val="none" w:sz="0" w:space="0" w:color="auto"/>
          </w:divBdr>
        </w:div>
        <w:div w:id="12080231">
          <w:marLeft w:val="640"/>
          <w:marRight w:val="0"/>
          <w:marTop w:val="0"/>
          <w:marBottom w:val="0"/>
          <w:divBdr>
            <w:top w:val="none" w:sz="0" w:space="0" w:color="auto"/>
            <w:left w:val="none" w:sz="0" w:space="0" w:color="auto"/>
            <w:bottom w:val="none" w:sz="0" w:space="0" w:color="auto"/>
            <w:right w:val="none" w:sz="0" w:space="0" w:color="auto"/>
          </w:divBdr>
        </w:div>
        <w:div w:id="944574909">
          <w:marLeft w:val="640"/>
          <w:marRight w:val="0"/>
          <w:marTop w:val="0"/>
          <w:marBottom w:val="0"/>
          <w:divBdr>
            <w:top w:val="none" w:sz="0" w:space="0" w:color="auto"/>
            <w:left w:val="none" w:sz="0" w:space="0" w:color="auto"/>
            <w:bottom w:val="none" w:sz="0" w:space="0" w:color="auto"/>
            <w:right w:val="none" w:sz="0" w:space="0" w:color="auto"/>
          </w:divBdr>
        </w:div>
        <w:div w:id="1586450350">
          <w:marLeft w:val="640"/>
          <w:marRight w:val="0"/>
          <w:marTop w:val="0"/>
          <w:marBottom w:val="0"/>
          <w:divBdr>
            <w:top w:val="none" w:sz="0" w:space="0" w:color="auto"/>
            <w:left w:val="none" w:sz="0" w:space="0" w:color="auto"/>
            <w:bottom w:val="none" w:sz="0" w:space="0" w:color="auto"/>
            <w:right w:val="none" w:sz="0" w:space="0" w:color="auto"/>
          </w:divBdr>
        </w:div>
        <w:div w:id="2098358589">
          <w:marLeft w:val="640"/>
          <w:marRight w:val="0"/>
          <w:marTop w:val="0"/>
          <w:marBottom w:val="0"/>
          <w:divBdr>
            <w:top w:val="none" w:sz="0" w:space="0" w:color="auto"/>
            <w:left w:val="none" w:sz="0" w:space="0" w:color="auto"/>
            <w:bottom w:val="none" w:sz="0" w:space="0" w:color="auto"/>
            <w:right w:val="none" w:sz="0" w:space="0" w:color="auto"/>
          </w:divBdr>
        </w:div>
        <w:div w:id="1534879536">
          <w:marLeft w:val="640"/>
          <w:marRight w:val="0"/>
          <w:marTop w:val="0"/>
          <w:marBottom w:val="0"/>
          <w:divBdr>
            <w:top w:val="none" w:sz="0" w:space="0" w:color="auto"/>
            <w:left w:val="none" w:sz="0" w:space="0" w:color="auto"/>
            <w:bottom w:val="none" w:sz="0" w:space="0" w:color="auto"/>
            <w:right w:val="none" w:sz="0" w:space="0" w:color="auto"/>
          </w:divBdr>
        </w:div>
        <w:div w:id="1649282215">
          <w:marLeft w:val="640"/>
          <w:marRight w:val="0"/>
          <w:marTop w:val="0"/>
          <w:marBottom w:val="0"/>
          <w:divBdr>
            <w:top w:val="none" w:sz="0" w:space="0" w:color="auto"/>
            <w:left w:val="none" w:sz="0" w:space="0" w:color="auto"/>
            <w:bottom w:val="none" w:sz="0" w:space="0" w:color="auto"/>
            <w:right w:val="none" w:sz="0" w:space="0" w:color="auto"/>
          </w:divBdr>
        </w:div>
        <w:div w:id="1555963685">
          <w:marLeft w:val="640"/>
          <w:marRight w:val="0"/>
          <w:marTop w:val="0"/>
          <w:marBottom w:val="0"/>
          <w:divBdr>
            <w:top w:val="none" w:sz="0" w:space="0" w:color="auto"/>
            <w:left w:val="none" w:sz="0" w:space="0" w:color="auto"/>
            <w:bottom w:val="none" w:sz="0" w:space="0" w:color="auto"/>
            <w:right w:val="none" w:sz="0" w:space="0" w:color="auto"/>
          </w:divBdr>
        </w:div>
        <w:div w:id="878476794">
          <w:marLeft w:val="640"/>
          <w:marRight w:val="0"/>
          <w:marTop w:val="0"/>
          <w:marBottom w:val="0"/>
          <w:divBdr>
            <w:top w:val="none" w:sz="0" w:space="0" w:color="auto"/>
            <w:left w:val="none" w:sz="0" w:space="0" w:color="auto"/>
            <w:bottom w:val="none" w:sz="0" w:space="0" w:color="auto"/>
            <w:right w:val="none" w:sz="0" w:space="0" w:color="auto"/>
          </w:divBdr>
        </w:div>
        <w:div w:id="218708344">
          <w:marLeft w:val="640"/>
          <w:marRight w:val="0"/>
          <w:marTop w:val="0"/>
          <w:marBottom w:val="0"/>
          <w:divBdr>
            <w:top w:val="none" w:sz="0" w:space="0" w:color="auto"/>
            <w:left w:val="none" w:sz="0" w:space="0" w:color="auto"/>
            <w:bottom w:val="none" w:sz="0" w:space="0" w:color="auto"/>
            <w:right w:val="none" w:sz="0" w:space="0" w:color="auto"/>
          </w:divBdr>
        </w:div>
        <w:div w:id="49691255">
          <w:marLeft w:val="640"/>
          <w:marRight w:val="0"/>
          <w:marTop w:val="0"/>
          <w:marBottom w:val="0"/>
          <w:divBdr>
            <w:top w:val="none" w:sz="0" w:space="0" w:color="auto"/>
            <w:left w:val="none" w:sz="0" w:space="0" w:color="auto"/>
            <w:bottom w:val="none" w:sz="0" w:space="0" w:color="auto"/>
            <w:right w:val="none" w:sz="0" w:space="0" w:color="auto"/>
          </w:divBdr>
        </w:div>
        <w:div w:id="943195974">
          <w:marLeft w:val="640"/>
          <w:marRight w:val="0"/>
          <w:marTop w:val="0"/>
          <w:marBottom w:val="0"/>
          <w:divBdr>
            <w:top w:val="none" w:sz="0" w:space="0" w:color="auto"/>
            <w:left w:val="none" w:sz="0" w:space="0" w:color="auto"/>
            <w:bottom w:val="none" w:sz="0" w:space="0" w:color="auto"/>
            <w:right w:val="none" w:sz="0" w:space="0" w:color="auto"/>
          </w:divBdr>
        </w:div>
        <w:div w:id="661351338">
          <w:marLeft w:val="640"/>
          <w:marRight w:val="0"/>
          <w:marTop w:val="0"/>
          <w:marBottom w:val="0"/>
          <w:divBdr>
            <w:top w:val="none" w:sz="0" w:space="0" w:color="auto"/>
            <w:left w:val="none" w:sz="0" w:space="0" w:color="auto"/>
            <w:bottom w:val="none" w:sz="0" w:space="0" w:color="auto"/>
            <w:right w:val="none" w:sz="0" w:space="0" w:color="auto"/>
          </w:divBdr>
        </w:div>
        <w:div w:id="1057162822">
          <w:marLeft w:val="640"/>
          <w:marRight w:val="0"/>
          <w:marTop w:val="0"/>
          <w:marBottom w:val="0"/>
          <w:divBdr>
            <w:top w:val="none" w:sz="0" w:space="0" w:color="auto"/>
            <w:left w:val="none" w:sz="0" w:space="0" w:color="auto"/>
            <w:bottom w:val="none" w:sz="0" w:space="0" w:color="auto"/>
            <w:right w:val="none" w:sz="0" w:space="0" w:color="auto"/>
          </w:divBdr>
        </w:div>
        <w:div w:id="1873496677">
          <w:marLeft w:val="640"/>
          <w:marRight w:val="0"/>
          <w:marTop w:val="0"/>
          <w:marBottom w:val="0"/>
          <w:divBdr>
            <w:top w:val="none" w:sz="0" w:space="0" w:color="auto"/>
            <w:left w:val="none" w:sz="0" w:space="0" w:color="auto"/>
            <w:bottom w:val="none" w:sz="0" w:space="0" w:color="auto"/>
            <w:right w:val="none" w:sz="0" w:space="0" w:color="auto"/>
          </w:divBdr>
        </w:div>
        <w:div w:id="2006660822">
          <w:marLeft w:val="640"/>
          <w:marRight w:val="0"/>
          <w:marTop w:val="0"/>
          <w:marBottom w:val="0"/>
          <w:divBdr>
            <w:top w:val="none" w:sz="0" w:space="0" w:color="auto"/>
            <w:left w:val="none" w:sz="0" w:space="0" w:color="auto"/>
            <w:bottom w:val="none" w:sz="0" w:space="0" w:color="auto"/>
            <w:right w:val="none" w:sz="0" w:space="0" w:color="auto"/>
          </w:divBdr>
        </w:div>
        <w:div w:id="1190223158">
          <w:marLeft w:val="640"/>
          <w:marRight w:val="0"/>
          <w:marTop w:val="0"/>
          <w:marBottom w:val="0"/>
          <w:divBdr>
            <w:top w:val="none" w:sz="0" w:space="0" w:color="auto"/>
            <w:left w:val="none" w:sz="0" w:space="0" w:color="auto"/>
            <w:bottom w:val="none" w:sz="0" w:space="0" w:color="auto"/>
            <w:right w:val="none" w:sz="0" w:space="0" w:color="auto"/>
          </w:divBdr>
        </w:div>
        <w:div w:id="651258773">
          <w:marLeft w:val="640"/>
          <w:marRight w:val="0"/>
          <w:marTop w:val="0"/>
          <w:marBottom w:val="0"/>
          <w:divBdr>
            <w:top w:val="none" w:sz="0" w:space="0" w:color="auto"/>
            <w:left w:val="none" w:sz="0" w:space="0" w:color="auto"/>
            <w:bottom w:val="none" w:sz="0" w:space="0" w:color="auto"/>
            <w:right w:val="none" w:sz="0" w:space="0" w:color="auto"/>
          </w:divBdr>
        </w:div>
        <w:div w:id="238758439">
          <w:marLeft w:val="640"/>
          <w:marRight w:val="0"/>
          <w:marTop w:val="0"/>
          <w:marBottom w:val="0"/>
          <w:divBdr>
            <w:top w:val="none" w:sz="0" w:space="0" w:color="auto"/>
            <w:left w:val="none" w:sz="0" w:space="0" w:color="auto"/>
            <w:bottom w:val="none" w:sz="0" w:space="0" w:color="auto"/>
            <w:right w:val="none" w:sz="0" w:space="0" w:color="auto"/>
          </w:divBdr>
        </w:div>
        <w:div w:id="895822213">
          <w:marLeft w:val="640"/>
          <w:marRight w:val="0"/>
          <w:marTop w:val="0"/>
          <w:marBottom w:val="0"/>
          <w:divBdr>
            <w:top w:val="none" w:sz="0" w:space="0" w:color="auto"/>
            <w:left w:val="none" w:sz="0" w:space="0" w:color="auto"/>
            <w:bottom w:val="none" w:sz="0" w:space="0" w:color="auto"/>
            <w:right w:val="none" w:sz="0" w:space="0" w:color="auto"/>
          </w:divBdr>
        </w:div>
        <w:div w:id="670261823">
          <w:marLeft w:val="640"/>
          <w:marRight w:val="0"/>
          <w:marTop w:val="0"/>
          <w:marBottom w:val="0"/>
          <w:divBdr>
            <w:top w:val="none" w:sz="0" w:space="0" w:color="auto"/>
            <w:left w:val="none" w:sz="0" w:space="0" w:color="auto"/>
            <w:bottom w:val="none" w:sz="0" w:space="0" w:color="auto"/>
            <w:right w:val="none" w:sz="0" w:space="0" w:color="auto"/>
          </w:divBdr>
        </w:div>
        <w:div w:id="1680891605">
          <w:marLeft w:val="640"/>
          <w:marRight w:val="0"/>
          <w:marTop w:val="0"/>
          <w:marBottom w:val="0"/>
          <w:divBdr>
            <w:top w:val="none" w:sz="0" w:space="0" w:color="auto"/>
            <w:left w:val="none" w:sz="0" w:space="0" w:color="auto"/>
            <w:bottom w:val="none" w:sz="0" w:space="0" w:color="auto"/>
            <w:right w:val="none" w:sz="0" w:space="0" w:color="auto"/>
          </w:divBdr>
        </w:div>
        <w:div w:id="2121147378">
          <w:marLeft w:val="640"/>
          <w:marRight w:val="0"/>
          <w:marTop w:val="0"/>
          <w:marBottom w:val="0"/>
          <w:divBdr>
            <w:top w:val="none" w:sz="0" w:space="0" w:color="auto"/>
            <w:left w:val="none" w:sz="0" w:space="0" w:color="auto"/>
            <w:bottom w:val="none" w:sz="0" w:space="0" w:color="auto"/>
            <w:right w:val="none" w:sz="0" w:space="0" w:color="auto"/>
          </w:divBdr>
        </w:div>
        <w:div w:id="777722302">
          <w:marLeft w:val="640"/>
          <w:marRight w:val="0"/>
          <w:marTop w:val="0"/>
          <w:marBottom w:val="0"/>
          <w:divBdr>
            <w:top w:val="none" w:sz="0" w:space="0" w:color="auto"/>
            <w:left w:val="none" w:sz="0" w:space="0" w:color="auto"/>
            <w:bottom w:val="none" w:sz="0" w:space="0" w:color="auto"/>
            <w:right w:val="none" w:sz="0" w:space="0" w:color="auto"/>
          </w:divBdr>
        </w:div>
        <w:div w:id="69620649">
          <w:marLeft w:val="640"/>
          <w:marRight w:val="0"/>
          <w:marTop w:val="0"/>
          <w:marBottom w:val="0"/>
          <w:divBdr>
            <w:top w:val="none" w:sz="0" w:space="0" w:color="auto"/>
            <w:left w:val="none" w:sz="0" w:space="0" w:color="auto"/>
            <w:bottom w:val="none" w:sz="0" w:space="0" w:color="auto"/>
            <w:right w:val="none" w:sz="0" w:space="0" w:color="auto"/>
          </w:divBdr>
        </w:div>
        <w:div w:id="1561133189">
          <w:marLeft w:val="640"/>
          <w:marRight w:val="0"/>
          <w:marTop w:val="0"/>
          <w:marBottom w:val="0"/>
          <w:divBdr>
            <w:top w:val="none" w:sz="0" w:space="0" w:color="auto"/>
            <w:left w:val="none" w:sz="0" w:space="0" w:color="auto"/>
            <w:bottom w:val="none" w:sz="0" w:space="0" w:color="auto"/>
            <w:right w:val="none" w:sz="0" w:space="0" w:color="auto"/>
          </w:divBdr>
        </w:div>
        <w:div w:id="1737047303">
          <w:marLeft w:val="640"/>
          <w:marRight w:val="0"/>
          <w:marTop w:val="0"/>
          <w:marBottom w:val="0"/>
          <w:divBdr>
            <w:top w:val="none" w:sz="0" w:space="0" w:color="auto"/>
            <w:left w:val="none" w:sz="0" w:space="0" w:color="auto"/>
            <w:bottom w:val="none" w:sz="0" w:space="0" w:color="auto"/>
            <w:right w:val="none" w:sz="0" w:space="0" w:color="auto"/>
          </w:divBdr>
        </w:div>
        <w:div w:id="1494485866">
          <w:marLeft w:val="640"/>
          <w:marRight w:val="0"/>
          <w:marTop w:val="0"/>
          <w:marBottom w:val="0"/>
          <w:divBdr>
            <w:top w:val="none" w:sz="0" w:space="0" w:color="auto"/>
            <w:left w:val="none" w:sz="0" w:space="0" w:color="auto"/>
            <w:bottom w:val="none" w:sz="0" w:space="0" w:color="auto"/>
            <w:right w:val="none" w:sz="0" w:space="0" w:color="auto"/>
          </w:divBdr>
        </w:div>
        <w:div w:id="1589731033">
          <w:marLeft w:val="640"/>
          <w:marRight w:val="0"/>
          <w:marTop w:val="0"/>
          <w:marBottom w:val="0"/>
          <w:divBdr>
            <w:top w:val="none" w:sz="0" w:space="0" w:color="auto"/>
            <w:left w:val="none" w:sz="0" w:space="0" w:color="auto"/>
            <w:bottom w:val="none" w:sz="0" w:space="0" w:color="auto"/>
            <w:right w:val="none" w:sz="0" w:space="0" w:color="auto"/>
          </w:divBdr>
        </w:div>
        <w:div w:id="788739295">
          <w:marLeft w:val="640"/>
          <w:marRight w:val="0"/>
          <w:marTop w:val="0"/>
          <w:marBottom w:val="0"/>
          <w:divBdr>
            <w:top w:val="none" w:sz="0" w:space="0" w:color="auto"/>
            <w:left w:val="none" w:sz="0" w:space="0" w:color="auto"/>
            <w:bottom w:val="none" w:sz="0" w:space="0" w:color="auto"/>
            <w:right w:val="none" w:sz="0" w:space="0" w:color="auto"/>
          </w:divBdr>
        </w:div>
      </w:divsChild>
    </w:div>
    <w:div w:id="1593735205">
      <w:bodyDiv w:val="1"/>
      <w:marLeft w:val="0"/>
      <w:marRight w:val="0"/>
      <w:marTop w:val="0"/>
      <w:marBottom w:val="0"/>
      <w:divBdr>
        <w:top w:val="none" w:sz="0" w:space="0" w:color="auto"/>
        <w:left w:val="none" w:sz="0" w:space="0" w:color="auto"/>
        <w:bottom w:val="none" w:sz="0" w:space="0" w:color="auto"/>
        <w:right w:val="none" w:sz="0" w:space="0" w:color="auto"/>
      </w:divBdr>
      <w:divsChild>
        <w:div w:id="751314564">
          <w:marLeft w:val="0"/>
          <w:marRight w:val="240"/>
          <w:marTop w:val="0"/>
          <w:marBottom w:val="0"/>
          <w:divBdr>
            <w:top w:val="none" w:sz="0" w:space="0" w:color="auto"/>
            <w:left w:val="none" w:sz="0" w:space="0" w:color="auto"/>
            <w:bottom w:val="none" w:sz="0" w:space="0" w:color="auto"/>
            <w:right w:val="none" w:sz="0" w:space="0" w:color="auto"/>
          </w:divBdr>
          <w:divsChild>
            <w:div w:id="2132357108">
              <w:marLeft w:val="0"/>
              <w:marRight w:val="0"/>
              <w:marTop w:val="0"/>
              <w:marBottom w:val="0"/>
              <w:divBdr>
                <w:top w:val="none" w:sz="0" w:space="0" w:color="auto"/>
                <w:left w:val="none" w:sz="0" w:space="0" w:color="auto"/>
                <w:bottom w:val="none" w:sz="0" w:space="0" w:color="auto"/>
                <w:right w:val="none" w:sz="0" w:space="0" w:color="auto"/>
              </w:divBdr>
              <w:divsChild>
                <w:div w:id="1872955909">
                  <w:marLeft w:val="0"/>
                  <w:marRight w:val="0"/>
                  <w:marTop w:val="0"/>
                  <w:marBottom w:val="0"/>
                  <w:divBdr>
                    <w:top w:val="none" w:sz="0" w:space="0" w:color="auto"/>
                    <w:left w:val="none" w:sz="0" w:space="0" w:color="auto"/>
                    <w:bottom w:val="none" w:sz="0" w:space="0" w:color="auto"/>
                    <w:right w:val="none" w:sz="0" w:space="0" w:color="auto"/>
                  </w:divBdr>
                  <w:divsChild>
                    <w:div w:id="1161241779">
                      <w:marLeft w:val="0"/>
                      <w:marRight w:val="0"/>
                      <w:marTop w:val="0"/>
                      <w:marBottom w:val="0"/>
                      <w:divBdr>
                        <w:top w:val="none" w:sz="0" w:space="0" w:color="auto"/>
                        <w:left w:val="none" w:sz="0" w:space="0" w:color="auto"/>
                        <w:bottom w:val="none" w:sz="0" w:space="0" w:color="auto"/>
                        <w:right w:val="none" w:sz="0" w:space="0" w:color="auto"/>
                      </w:divBdr>
                      <w:divsChild>
                        <w:div w:id="65224663">
                          <w:marLeft w:val="0"/>
                          <w:marRight w:val="0"/>
                          <w:marTop w:val="0"/>
                          <w:marBottom w:val="0"/>
                          <w:divBdr>
                            <w:top w:val="none" w:sz="0" w:space="0" w:color="auto"/>
                            <w:left w:val="none" w:sz="0" w:space="0" w:color="auto"/>
                            <w:bottom w:val="none" w:sz="0" w:space="0" w:color="auto"/>
                            <w:right w:val="none" w:sz="0" w:space="0" w:color="auto"/>
                          </w:divBdr>
                          <w:divsChild>
                            <w:div w:id="1539703181">
                              <w:marLeft w:val="0"/>
                              <w:marRight w:val="0"/>
                              <w:marTop w:val="0"/>
                              <w:marBottom w:val="0"/>
                              <w:divBdr>
                                <w:top w:val="none" w:sz="0" w:space="0" w:color="auto"/>
                                <w:left w:val="none" w:sz="0" w:space="0" w:color="auto"/>
                                <w:bottom w:val="none" w:sz="0" w:space="0" w:color="auto"/>
                                <w:right w:val="none" w:sz="0" w:space="0" w:color="auto"/>
                              </w:divBdr>
                              <w:divsChild>
                                <w:div w:id="196326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6672295">
      <w:bodyDiv w:val="1"/>
      <w:marLeft w:val="0"/>
      <w:marRight w:val="0"/>
      <w:marTop w:val="0"/>
      <w:marBottom w:val="0"/>
      <w:divBdr>
        <w:top w:val="none" w:sz="0" w:space="0" w:color="auto"/>
        <w:left w:val="none" w:sz="0" w:space="0" w:color="auto"/>
        <w:bottom w:val="none" w:sz="0" w:space="0" w:color="auto"/>
        <w:right w:val="none" w:sz="0" w:space="0" w:color="auto"/>
      </w:divBdr>
      <w:divsChild>
        <w:div w:id="13268894">
          <w:marLeft w:val="640"/>
          <w:marRight w:val="0"/>
          <w:marTop w:val="0"/>
          <w:marBottom w:val="0"/>
          <w:divBdr>
            <w:top w:val="none" w:sz="0" w:space="0" w:color="auto"/>
            <w:left w:val="none" w:sz="0" w:space="0" w:color="auto"/>
            <w:bottom w:val="none" w:sz="0" w:space="0" w:color="auto"/>
            <w:right w:val="none" w:sz="0" w:space="0" w:color="auto"/>
          </w:divBdr>
        </w:div>
        <w:div w:id="674114893">
          <w:marLeft w:val="640"/>
          <w:marRight w:val="0"/>
          <w:marTop w:val="0"/>
          <w:marBottom w:val="0"/>
          <w:divBdr>
            <w:top w:val="none" w:sz="0" w:space="0" w:color="auto"/>
            <w:left w:val="none" w:sz="0" w:space="0" w:color="auto"/>
            <w:bottom w:val="none" w:sz="0" w:space="0" w:color="auto"/>
            <w:right w:val="none" w:sz="0" w:space="0" w:color="auto"/>
          </w:divBdr>
        </w:div>
        <w:div w:id="1788235436">
          <w:marLeft w:val="640"/>
          <w:marRight w:val="0"/>
          <w:marTop w:val="0"/>
          <w:marBottom w:val="0"/>
          <w:divBdr>
            <w:top w:val="none" w:sz="0" w:space="0" w:color="auto"/>
            <w:left w:val="none" w:sz="0" w:space="0" w:color="auto"/>
            <w:bottom w:val="none" w:sz="0" w:space="0" w:color="auto"/>
            <w:right w:val="none" w:sz="0" w:space="0" w:color="auto"/>
          </w:divBdr>
        </w:div>
        <w:div w:id="346030947">
          <w:marLeft w:val="640"/>
          <w:marRight w:val="0"/>
          <w:marTop w:val="0"/>
          <w:marBottom w:val="0"/>
          <w:divBdr>
            <w:top w:val="none" w:sz="0" w:space="0" w:color="auto"/>
            <w:left w:val="none" w:sz="0" w:space="0" w:color="auto"/>
            <w:bottom w:val="none" w:sz="0" w:space="0" w:color="auto"/>
            <w:right w:val="none" w:sz="0" w:space="0" w:color="auto"/>
          </w:divBdr>
        </w:div>
        <w:div w:id="200675177">
          <w:marLeft w:val="640"/>
          <w:marRight w:val="0"/>
          <w:marTop w:val="0"/>
          <w:marBottom w:val="0"/>
          <w:divBdr>
            <w:top w:val="none" w:sz="0" w:space="0" w:color="auto"/>
            <w:left w:val="none" w:sz="0" w:space="0" w:color="auto"/>
            <w:bottom w:val="none" w:sz="0" w:space="0" w:color="auto"/>
            <w:right w:val="none" w:sz="0" w:space="0" w:color="auto"/>
          </w:divBdr>
        </w:div>
        <w:div w:id="2142116300">
          <w:marLeft w:val="640"/>
          <w:marRight w:val="0"/>
          <w:marTop w:val="0"/>
          <w:marBottom w:val="0"/>
          <w:divBdr>
            <w:top w:val="none" w:sz="0" w:space="0" w:color="auto"/>
            <w:left w:val="none" w:sz="0" w:space="0" w:color="auto"/>
            <w:bottom w:val="none" w:sz="0" w:space="0" w:color="auto"/>
            <w:right w:val="none" w:sz="0" w:space="0" w:color="auto"/>
          </w:divBdr>
        </w:div>
        <w:div w:id="1565751014">
          <w:marLeft w:val="640"/>
          <w:marRight w:val="0"/>
          <w:marTop w:val="0"/>
          <w:marBottom w:val="0"/>
          <w:divBdr>
            <w:top w:val="none" w:sz="0" w:space="0" w:color="auto"/>
            <w:left w:val="none" w:sz="0" w:space="0" w:color="auto"/>
            <w:bottom w:val="none" w:sz="0" w:space="0" w:color="auto"/>
            <w:right w:val="none" w:sz="0" w:space="0" w:color="auto"/>
          </w:divBdr>
        </w:div>
        <w:div w:id="1304045563">
          <w:marLeft w:val="640"/>
          <w:marRight w:val="0"/>
          <w:marTop w:val="0"/>
          <w:marBottom w:val="0"/>
          <w:divBdr>
            <w:top w:val="none" w:sz="0" w:space="0" w:color="auto"/>
            <w:left w:val="none" w:sz="0" w:space="0" w:color="auto"/>
            <w:bottom w:val="none" w:sz="0" w:space="0" w:color="auto"/>
            <w:right w:val="none" w:sz="0" w:space="0" w:color="auto"/>
          </w:divBdr>
        </w:div>
        <w:div w:id="1837725120">
          <w:marLeft w:val="640"/>
          <w:marRight w:val="0"/>
          <w:marTop w:val="0"/>
          <w:marBottom w:val="0"/>
          <w:divBdr>
            <w:top w:val="none" w:sz="0" w:space="0" w:color="auto"/>
            <w:left w:val="none" w:sz="0" w:space="0" w:color="auto"/>
            <w:bottom w:val="none" w:sz="0" w:space="0" w:color="auto"/>
            <w:right w:val="none" w:sz="0" w:space="0" w:color="auto"/>
          </w:divBdr>
        </w:div>
        <w:div w:id="456026544">
          <w:marLeft w:val="640"/>
          <w:marRight w:val="0"/>
          <w:marTop w:val="0"/>
          <w:marBottom w:val="0"/>
          <w:divBdr>
            <w:top w:val="none" w:sz="0" w:space="0" w:color="auto"/>
            <w:left w:val="none" w:sz="0" w:space="0" w:color="auto"/>
            <w:bottom w:val="none" w:sz="0" w:space="0" w:color="auto"/>
            <w:right w:val="none" w:sz="0" w:space="0" w:color="auto"/>
          </w:divBdr>
        </w:div>
        <w:div w:id="468405001">
          <w:marLeft w:val="640"/>
          <w:marRight w:val="0"/>
          <w:marTop w:val="0"/>
          <w:marBottom w:val="0"/>
          <w:divBdr>
            <w:top w:val="none" w:sz="0" w:space="0" w:color="auto"/>
            <w:left w:val="none" w:sz="0" w:space="0" w:color="auto"/>
            <w:bottom w:val="none" w:sz="0" w:space="0" w:color="auto"/>
            <w:right w:val="none" w:sz="0" w:space="0" w:color="auto"/>
          </w:divBdr>
        </w:div>
        <w:div w:id="423768182">
          <w:marLeft w:val="640"/>
          <w:marRight w:val="0"/>
          <w:marTop w:val="0"/>
          <w:marBottom w:val="0"/>
          <w:divBdr>
            <w:top w:val="none" w:sz="0" w:space="0" w:color="auto"/>
            <w:left w:val="none" w:sz="0" w:space="0" w:color="auto"/>
            <w:bottom w:val="none" w:sz="0" w:space="0" w:color="auto"/>
            <w:right w:val="none" w:sz="0" w:space="0" w:color="auto"/>
          </w:divBdr>
        </w:div>
        <w:div w:id="79766127">
          <w:marLeft w:val="640"/>
          <w:marRight w:val="0"/>
          <w:marTop w:val="0"/>
          <w:marBottom w:val="0"/>
          <w:divBdr>
            <w:top w:val="none" w:sz="0" w:space="0" w:color="auto"/>
            <w:left w:val="none" w:sz="0" w:space="0" w:color="auto"/>
            <w:bottom w:val="none" w:sz="0" w:space="0" w:color="auto"/>
            <w:right w:val="none" w:sz="0" w:space="0" w:color="auto"/>
          </w:divBdr>
        </w:div>
        <w:div w:id="348221650">
          <w:marLeft w:val="640"/>
          <w:marRight w:val="0"/>
          <w:marTop w:val="0"/>
          <w:marBottom w:val="0"/>
          <w:divBdr>
            <w:top w:val="none" w:sz="0" w:space="0" w:color="auto"/>
            <w:left w:val="none" w:sz="0" w:space="0" w:color="auto"/>
            <w:bottom w:val="none" w:sz="0" w:space="0" w:color="auto"/>
            <w:right w:val="none" w:sz="0" w:space="0" w:color="auto"/>
          </w:divBdr>
        </w:div>
        <w:div w:id="1797412431">
          <w:marLeft w:val="640"/>
          <w:marRight w:val="0"/>
          <w:marTop w:val="0"/>
          <w:marBottom w:val="0"/>
          <w:divBdr>
            <w:top w:val="none" w:sz="0" w:space="0" w:color="auto"/>
            <w:left w:val="none" w:sz="0" w:space="0" w:color="auto"/>
            <w:bottom w:val="none" w:sz="0" w:space="0" w:color="auto"/>
            <w:right w:val="none" w:sz="0" w:space="0" w:color="auto"/>
          </w:divBdr>
        </w:div>
        <w:div w:id="1611082215">
          <w:marLeft w:val="640"/>
          <w:marRight w:val="0"/>
          <w:marTop w:val="0"/>
          <w:marBottom w:val="0"/>
          <w:divBdr>
            <w:top w:val="none" w:sz="0" w:space="0" w:color="auto"/>
            <w:left w:val="none" w:sz="0" w:space="0" w:color="auto"/>
            <w:bottom w:val="none" w:sz="0" w:space="0" w:color="auto"/>
            <w:right w:val="none" w:sz="0" w:space="0" w:color="auto"/>
          </w:divBdr>
        </w:div>
        <w:div w:id="1606619098">
          <w:marLeft w:val="640"/>
          <w:marRight w:val="0"/>
          <w:marTop w:val="0"/>
          <w:marBottom w:val="0"/>
          <w:divBdr>
            <w:top w:val="none" w:sz="0" w:space="0" w:color="auto"/>
            <w:left w:val="none" w:sz="0" w:space="0" w:color="auto"/>
            <w:bottom w:val="none" w:sz="0" w:space="0" w:color="auto"/>
            <w:right w:val="none" w:sz="0" w:space="0" w:color="auto"/>
          </w:divBdr>
        </w:div>
        <w:div w:id="707878179">
          <w:marLeft w:val="640"/>
          <w:marRight w:val="0"/>
          <w:marTop w:val="0"/>
          <w:marBottom w:val="0"/>
          <w:divBdr>
            <w:top w:val="none" w:sz="0" w:space="0" w:color="auto"/>
            <w:left w:val="none" w:sz="0" w:space="0" w:color="auto"/>
            <w:bottom w:val="none" w:sz="0" w:space="0" w:color="auto"/>
            <w:right w:val="none" w:sz="0" w:space="0" w:color="auto"/>
          </w:divBdr>
        </w:div>
        <w:div w:id="734007233">
          <w:marLeft w:val="640"/>
          <w:marRight w:val="0"/>
          <w:marTop w:val="0"/>
          <w:marBottom w:val="0"/>
          <w:divBdr>
            <w:top w:val="none" w:sz="0" w:space="0" w:color="auto"/>
            <w:left w:val="none" w:sz="0" w:space="0" w:color="auto"/>
            <w:bottom w:val="none" w:sz="0" w:space="0" w:color="auto"/>
            <w:right w:val="none" w:sz="0" w:space="0" w:color="auto"/>
          </w:divBdr>
        </w:div>
        <w:div w:id="1679307309">
          <w:marLeft w:val="640"/>
          <w:marRight w:val="0"/>
          <w:marTop w:val="0"/>
          <w:marBottom w:val="0"/>
          <w:divBdr>
            <w:top w:val="none" w:sz="0" w:space="0" w:color="auto"/>
            <w:left w:val="none" w:sz="0" w:space="0" w:color="auto"/>
            <w:bottom w:val="none" w:sz="0" w:space="0" w:color="auto"/>
            <w:right w:val="none" w:sz="0" w:space="0" w:color="auto"/>
          </w:divBdr>
        </w:div>
        <w:div w:id="1149247770">
          <w:marLeft w:val="640"/>
          <w:marRight w:val="0"/>
          <w:marTop w:val="0"/>
          <w:marBottom w:val="0"/>
          <w:divBdr>
            <w:top w:val="none" w:sz="0" w:space="0" w:color="auto"/>
            <w:left w:val="none" w:sz="0" w:space="0" w:color="auto"/>
            <w:bottom w:val="none" w:sz="0" w:space="0" w:color="auto"/>
            <w:right w:val="none" w:sz="0" w:space="0" w:color="auto"/>
          </w:divBdr>
        </w:div>
        <w:div w:id="963081721">
          <w:marLeft w:val="640"/>
          <w:marRight w:val="0"/>
          <w:marTop w:val="0"/>
          <w:marBottom w:val="0"/>
          <w:divBdr>
            <w:top w:val="none" w:sz="0" w:space="0" w:color="auto"/>
            <w:left w:val="none" w:sz="0" w:space="0" w:color="auto"/>
            <w:bottom w:val="none" w:sz="0" w:space="0" w:color="auto"/>
            <w:right w:val="none" w:sz="0" w:space="0" w:color="auto"/>
          </w:divBdr>
        </w:div>
        <w:div w:id="672143522">
          <w:marLeft w:val="640"/>
          <w:marRight w:val="0"/>
          <w:marTop w:val="0"/>
          <w:marBottom w:val="0"/>
          <w:divBdr>
            <w:top w:val="none" w:sz="0" w:space="0" w:color="auto"/>
            <w:left w:val="none" w:sz="0" w:space="0" w:color="auto"/>
            <w:bottom w:val="none" w:sz="0" w:space="0" w:color="auto"/>
            <w:right w:val="none" w:sz="0" w:space="0" w:color="auto"/>
          </w:divBdr>
        </w:div>
        <w:div w:id="1387921967">
          <w:marLeft w:val="640"/>
          <w:marRight w:val="0"/>
          <w:marTop w:val="0"/>
          <w:marBottom w:val="0"/>
          <w:divBdr>
            <w:top w:val="none" w:sz="0" w:space="0" w:color="auto"/>
            <w:left w:val="none" w:sz="0" w:space="0" w:color="auto"/>
            <w:bottom w:val="none" w:sz="0" w:space="0" w:color="auto"/>
            <w:right w:val="none" w:sz="0" w:space="0" w:color="auto"/>
          </w:divBdr>
        </w:div>
        <w:div w:id="633602719">
          <w:marLeft w:val="640"/>
          <w:marRight w:val="0"/>
          <w:marTop w:val="0"/>
          <w:marBottom w:val="0"/>
          <w:divBdr>
            <w:top w:val="none" w:sz="0" w:space="0" w:color="auto"/>
            <w:left w:val="none" w:sz="0" w:space="0" w:color="auto"/>
            <w:bottom w:val="none" w:sz="0" w:space="0" w:color="auto"/>
            <w:right w:val="none" w:sz="0" w:space="0" w:color="auto"/>
          </w:divBdr>
        </w:div>
        <w:div w:id="1936398876">
          <w:marLeft w:val="640"/>
          <w:marRight w:val="0"/>
          <w:marTop w:val="0"/>
          <w:marBottom w:val="0"/>
          <w:divBdr>
            <w:top w:val="none" w:sz="0" w:space="0" w:color="auto"/>
            <w:left w:val="none" w:sz="0" w:space="0" w:color="auto"/>
            <w:bottom w:val="none" w:sz="0" w:space="0" w:color="auto"/>
            <w:right w:val="none" w:sz="0" w:space="0" w:color="auto"/>
          </w:divBdr>
        </w:div>
        <w:div w:id="1069502317">
          <w:marLeft w:val="640"/>
          <w:marRight w:val="0"/>
          <w:marTop w:val="0"/>
          <w:marBottom w:val="0"/>
          <w:divBdr>
            <w:top w:val="none" w:sz="0" w:space="0" w:color="auto"/>
            <w:left w:val="none" w:sz="0" w:space="0" w:color="auto"/>
            <w:bottom w:val="none" w:sz="0" w:space="0" w:color="auto"/>
            <w:right w:val="none" w:sz="0" w:space="0" w:color="auto"/>
          </w:divBdr>
        </w:div>
        <w:div w:id="1812870312">
          <w:marLeft w:val="640"/>
          <w:marRight w:val="0"/>
          <w:marTop w:val="0"/>
          <w:marBottom w:val="0"/>
          <w:divBdr>
            <w:top w:val="none" w:sz="0" w:space="0" w:color="auto"/>
            <w:left w:val="none" w:sz="0" w:space="0" w:color="auto"/>
            <w:bottom w:val="none" w:sz="0" w:space="0" w:color="auto"/>
            <w:right w:val="none" w:sz="0" w:space="0" w:color="auto"/>
          </w:divBdr>
        </w:div>
        <w:div w:id="1618027356">
          <w:marLeft w:val="640"/>
          <w:marRight w:val="0"/>
          <w:marTop w:val="0"/>
          <w:marBottom w:val="0"/>
          <w:divBdr>
            <w:top w:val="none" w:sz="0" w:space="0" w:color="auto"/>
            <w:left w:val="none" w:sz="0" w:space="0" w:color="auto"/>
            <w:bottom w:val="none" w:sz="0" w:space="0" w:color="auto"/>
            <w:right w:val="none" w:sz="0" w:space="0" w:color="auto"/>
          </w:divBdr>
        </w:div>
        <w:div w:id="813447938">
          <w:marLeft w:val="640"/>
          <w:marRight w:val="0"/>
          <w:marTop w:val="0"/>
          <w:marBottom w:val="0"/>
          <w:divBdr>
            <w:top w:val="none" w:sz="0" w:space="0" w:color="auto"/>
            <w:left w:val="none" w:sz="0" w:space="0" w:color="auto"/>
            <w:bottom w:val="none" w:sz="0" w:space="0" w:color="auto"/>
            <w:right w:val="none" w:sz="0" w:space="0" w:color="auto"/>
          </w:divBdr>
        </w:div>
        <w:div w:id="2093382726">
          <w:marLeft w:val="640"/>
          <w:marRight w:val="0"/>
          <w:marTop w:val="0"/>
          <w:marBottom w:val="0"/>
          <w:divBdr>
            <w:top w:val="none" w:sz="0" w:space="0" w:color="auto"/>
            <w:left w:val="none" w:sz="0" w:space="0" w:color="auto"/>
            <w:bottom w:val="none" w:sz="0" w:space="0" w:color="auto"/>
            <w:right w:val="none" w:sz="0" w:space="0" w:color="auto"/>
          </w:divBdr>
        </w:div>
        <w:div w:id="807017952">
          <w:marLeft w:val="640"/>
          <w:marRight w:val="0"/>
          <w:marTop w:val="0"/>
          <w:marBottom w:val="0"/>
          <w:divBdr>
            <w:top w:val="none" w:sz="0" w:space="0" w:color="auto"/>
            <w:left w:val="none" w:sz="0" w:space="0" w:color="auto"/>
            <w:bottom w:val="none" w:sz="0" w:space="0" w:color="auto"/>
            <w:right w:val="none" w:sz="0" w:space="0" w:color="auto"/>
          </w:divBdr>
        </w:div>
        <w:div w:id="354115640">
          <w:marLeft w:val="640"/>
          <w:marRight w:val="0"/>
          <w:marTop w:val="0"/>
          <w:marBottom w:val="0"/>
          <w:divBdr>
            <w:top w:val="none" w:sz="0" w:space="0" w:color="auto"/>
            <w:left w:val="none" w:sz="0" w:space="0" w:color="auto"/>
            <w:bottom w:val="none" w:sz="0" w:space="0" w:color="auto"/>
            <w:right w:val="none" w:sz="0" w:space="0" w:color="auto"/>
          </w:divBdr>
        </w:div>
        <w:div w:id="2138837901">
          <w:marLeft w:val="640"/>
          <w:marRight w:val="0"/>
          <w:marTop w:val="0"/>
          <w:marBottom w:val="0"/>
          <w:divBdr>
            <w:top w:val="none" w:sz="0" w:space="0" w:color="auto"/>
            <w:left w:val="none" w:sz="0" w:space="0" w:color="auto"/>
            <w:bottom w:val="none" w:sz="0" w:space="0" w:color="auto"/>
            <w:right w:val="none" w:sz="0" w:space="0" w:color="auto"/>
          </w:divBdr>
        </w:div>
        <w:div w:id="88434859">
          <w:marLeft w:val="640"/>
          <w:marRight w:val="0"/>
          <w:marTop w:val="0"/>
          <w:marBottom w:val="0"/>
          <w:divBdr>
            <w:top w:val="none" w:sz="0" w:space="0" w:color="auto"/>
            <w:left w:val="none" w:sz="0" w:space="0" w:color="auto"/>
            <w:bottom w:val="none" w:sz="0" w:space="0" w:color="auto"/>
            <w:right w:val="none" w:sz="0" w:space="0" w:color="auto"/>
          </w:divBdr>
        </w:div>
        <w:div w:id="1424301363">
          <w:marLeft w:val="640"/>
          <w:marRight w:val="0"/>
          <w:marTop w:val="0"/>
          <w:marBottom w:val="0"/>
          <w:divBdr>
            <w:top w:val="none" w:sz="0" w:space="0" w:color="auto"/>
            <w:left w:val="none" w:sz="0" w:space="0" w:color="auto"/>
            <w:bottom w:val="none" w:sz="0" w:space="0" w:color="auto"/>
            <w:right w:val="none" w:sz="0" w:space="0" w:color="auto"/>
          </w:divBdr>
        </w:div>
        <w:div w:id="1435325455">
          <w:marLeft w:val="640"/>
          <w:marRight w:val="0"/>
          <w:marTop w:val="0"/>
          <w:marBottom w:val="0"/>
          <w:divBdr>
            <w:top w:val="none" w:sz="0" w:space="0" w:color="auto"/>
            <w:left w:val="none" w:sz="0" w:space="0" w:color="auto"/>
            <w:bottom w:val="none" w:sz="0" w:space="0" w:color="auto"/>
            <w:right w:val="none" w:sz="0" w:space="0" w:color="auto"/>
          </w:divBdr>
        </w:div>
        <w:div w:id="445194836">
          <w:marLeft w:val="640"/>
          <w:marRight w:val="0"/>
          <w:marTop w:val="0"/>
          <w:marBottom w:val="0"/>
          <w:divBdr>
            <w:top w:val="none" w:sz="0" w:space="0" w:color="auto"/>
            <w:left w:val="none" w:sz="0" w:space="0" w:color="auto"/>
            <w:bottom w:val="none" w:sz="0" w:space="0" w:color="auto"/>
            <w:right w:val="none" w:sz="0" w:space="0" w:color="auto"/>
          </w:divBdr>
        </w:div>
        <w:div w:id="942373941">
          <w:marLeft w:val="640"/>
          <w:marRight w:val="0"/>
          <w:marTop w:val="0"/>
          <w:marBottom w:val="0"/>
          <w:divBdr>
            <w:top w:val="none" w:sz="0" w:space="0" w:color="auto"/>
            <w:left w:val="none" w:sz="0" w:space="0" w:color="auto"/>
            <w:bottom w:val="none" w:sz="0" w:space="0" w:color="auto"/>
            <w:right w:val="none" w:sz="0" w:space="0" w:color="auto"/>
          </w:divBdr>
        </w:div>
        <w:div w:id="1443189836">
          <w:marLeft w:val="640"/>
          <w:marRight w:val="0"/>
          <w:marTop w:val="0"/>
          <w:marBottom w:val="0"/>
          <w:divBdr>
            <w:top w:val="none" w:sz="0" w:space="0" w:color="auto"/>
            <w:left w:val="none" w:sz="0" w:space="0" w:color="auto"/>
            <w:bottom w:val="none" w:sz="0" w:space="0" w:color="auto"/>
            <w:right w:val="none" w:sz="0" w:space="0" w:color="auto"/>
          </w:divBdr>
        </w:div>
        <w:div w:id="1307969988">
          <w:marLeft w:val="640"/>
          <w:marRight w:val="0"/>
          <w:marTop w:val="0"/>
          <w:marBottom w:val="0"/>
          <w:divBdr>
            <w:top w:val="none" w:sz="0" w:space="0" w:color="auto"/>
            <w:left w:val="none" w:sz="0" w:space="0" w:color="auto"/>
            <w:bottom w:val="none" w:sz="0" w:space="0" w:color="auto"/>
            <w:right w:val="none" w:sz="0" w:space="0" w:color="auto"/>
          </w:divBdr>
        </w:div>
        <w:div w:id="2037808656">
          <w:marLeft w:val="640"/>
          <w:marRight w:val="0"/>
          <w:marTop w:val="0"/>
          <w:marBottom w:val="0"/>
          <w:divBdr>
            <w:top w:val="none" w:sz="0" w:space="0" w:color="auto"/>
            <w:left w:val="none" w:sz="0" w:space="0" w:color="auto"/>
            <w:bottom w:val="none" w:sz="0" w:space="0" w:color="auto"/>
            <w:right w:val="none" w:sz="0" w:space="0" w:color="auto"/>
          </w:divBdr>
        </w:div>
        <w:div w:id="673186198">
          <w:marLeft w:val="640"/>
          <w:marRight w:val="0"/>
          <w:marTop w:val="0"/>
          <w:marBottom w:val="0"/>
          <w:divBdr>
            <w:top w:val="none" w:sz="0" w:space="0" w:color="auto"/>
            <w:left w:val="none" w:sz="0" w:space="0" w:color="auto"/>
            <w:bottom w:val="none" w:sz="0" w:space="0" w:color="auto"/>
            <w:right w:val="none" w:sz="0" w:space="0" w:color="auto"/>
          </w:divBdr>
        </w:div>
        <w:div w:id="656955821">
          <w:marLeft w:val="640"/>
          <w:marRight w:val="0"/>
          <w:marTop w:val="0"/>
          <w:marBottom w:val="0"/>
          <w:divBdr>
            <w:top w:val="none" w:sz="0" w:space="0" w:color="auto"/>
            <w:left w:val="none" w:sz="0" w:space="0" w:color="auto"/>
            <w:bottom w:val="none" w:sz="0" w:space="0" w:color="auto"/>
            <w:right w:val="none" w:sz="0" w:space="0" w:color="auto"/>
          </w:divBdr>
        </w:div>
        <w:div w:id="1572737226">
          <w:marLeft w:val="640"/>
          <w:marRight w:val="0"/>
          <w:marTop w:val="0"/>
          <w:marBottom w:val="0"/>
          <w:divBdr>
            <w:top w:val="none" w:sz="0" w:space="0" w:color="auto"/>
            <w:left w:val="none" w:sz="0" w:space="0" w:color="auto"/>
            <w:bottom w:val="none" w:sz="0" w:space="0" w:color="auto"/>
            <w:right w:val="none" w:sz="0" w:space="0" w:color="auto"/>
          </w:divBdr>
        </w:div>
        <w:div w:id="2000885342">
          <w:marLeft w:val="640"/>
          <w:marRight w:val="0"/>
          <w:marTop w:val="0"/>
          <w:marBottom w:val="0"/>
          <w:divBdr>
            <w:top w:val="none" w:sz="0" w:space="0" w:color="auto"/>
            <w:left w:val="none" w:sz="0" w:space="0" w:color="auto"/>
            <w:bottom w:val="none" w:sz="0" w:space="0" w:color="auto"/>
            <w:right w:val="none" w:sz="0" w:space="0" w:color="auto"/>
          </w:divBdr>
        </w:div>
        <w:div w:id="599264929">
          <w:marLeft w:val="640"/>
          <w:marRight w:val="0"/>
          <w:marTop w:val="0"/>
          <w:marBottom w:val="0"/>
          <w:divBdr>
            <w:top w:val="none" w:sz="0" w:space="0" w:color="auto"/>
            <w:left w:val="none" w:sz="0" w:space="0" w:color="auto"/>
            <w:bottom w:val="none" w:sz="0" w:space="0" w:color="auto"/>
            <w:right w:val="none" w:sz="0" w:space="0" w:color="auto"/>
          </w:divBdr>
        </w:div>
        <w:div w:id="1638366977">
          <w:marLeft w:val="640"/>
          <w:marRight w:val="0"/>
          <w:marTop w:val="0"/>
          <w:marBottom w:val="0"/>
          <w:divBdr>
            <w:top w:val="none" w:sz="0" w:space="0" w:color="auto"/>
            <w:left w:val="none" w:sz="0" w:space="0" w:color="auto"/>
            <w:bottom w:val="none" w:sz="0" w:space="0" w:color="auto"/>
            <w:right w:val="none" w:sz="0" w:space="0" w:color="auto"/>
          </w:divBdr>
        </w:div>
        <w:div w:id="797142808">
          <w:marLeft w:val="640"/>
          <w:marRight w:val="0"/>
          <w:marTop w:val="0"/>
          <w:marBottom w:val="0"/>
          <w:divBdr>
            <w:top w:val="none" w:sz="0" w:space="0" w:color="auto"/>
            <w:left w:val="none" w:sz="0" w:space="0" w:color="auto"/>
            <w:bottom w:val="none" w:sz="0" w:space="0" w:color="auto"/>
            <w:right w:val="none" w:sz="0" w:space="0" w:color="auto"/>
          </w:divBdr>
        </w:div>
        <w:div w:id="1993093965">
          <w:marLeft w:val="640"/>
          <w:marRight w:val="0"/>
          <w:marTop w:val="0"/>
          <w:marBottom w:val="0"/>
          <w:divBdr>
            <w:top w:val="none" w:sz="0" w:space="0" w:color="auto"/>
            <w:left w:val="none" w:sz="0" w:space="0" w:color="auto"/>
            <w:bottom w:val="none" w:sz="0" w:space="0" w:color="auto"/>
            <w:right w:val="none" w:sz="0" w:space="0" w:color="auto"/>
          </w:divBdr>
        </w:div>
        <w:div w:id="1142231175">
          <w:marLeft w:val="640"/>
          <w:marRight w:val="0"/>
          <w:marTop w:val="0"/>
          <w:marBottom w:val="0"/>
          <w:divBdr>
            <w:top w:val="none" w:sz="0" w:space="0" w:color="auto"/>
            <w:left w:val="none" w:sz="0" w:space="0" w:color="auto"/>
            <w:bottom w:val="none" w:sz="0" w:space="0" w:color="auto"/>
            <w:right w:val="none" w:sz="0" w:space="0" w:color="auto"/>
          </w:divBdr>
        </w:div>
        <w:div w:id="1715812011">
          <w:marLeft w:val="640"/>
          <w:marRight w:val="0"/>
          <w:marTop w:val="0"/>
          <w:marBottom w:val="0"/>
          <w:divBdr>
            <w:top w:val="none" w:sz="0" w:space="0" w:color="auto"/>
            <w:left w:val="none" w:sz="0" w:space="0" w:color="auto"/>
            <w:bottom w:val="none" w:sz="0" w:space="0" w:color="auto"/>
            <w:right w:val="none" w:sz="0" w:space="0" w:color="auto"/>
          </w:divBdr>
        </w:div>
        <w:div w:id="1771467752">
          <w:marLeft w:val="640"/>
          <w:marRight w:val="0"/>
          <w:marTop w:val="0"/>
          <w:marBottom w:val="0"/>
          <w:divBdr>
            <w:top w:val="none" w:sz="0" w:space="0" w:color="auto"/>
            <w:left w:val="none" w:sz="0" w:space="0" w:color="auto"/>
            <w:bottom w:val="none" w:sz="0" w:space="0" w:color="auto"/>
            <w:right w:val="none" w:sz="0" w:space="0" w:color="auto"/>
          </w:divBdr>
        </w:div>
        <w:div w:id="225534930">
          <w:marLeft w:val="640"/>
          <w:marRight w:val="0"/>
          <w:marTop w:val="0"/>
          <w:marBottom w:val="0"/>
          <w:divBdr>
            <w:top w:val="none" w:sz="0" w:space="0" w:color="auto"/>
            <w:left w:val="none" w:sz="0" w:space="0" w:color="auto"/>
            <w:bottom w:val="none" w:sz="0" w:space="0" w:color="auto"/>
            <w:right w:val="none" w:sz="0" w:space="0" w:color="auto"/>
          </w:divBdr>
        </w:div>
        <w:div w:id="799609488">
          <w:marLeft w:val="640"/>
          <w:marRight w:val="0"/>
          <w:marTop w:val="0"/>
          <w:marBottom w:val="0"/>
          <w:divBdr>
            <w:top w:val="none" w:sz="0" w:space="0" w:color="auto"/>
            <w:left w:val="none" w:sz="0" w:space="0" w:color="auto"/>
            <w:bottom w:val="none" w:sz="0" w:space="0" w:color="auto"/>
            <w:right w:val="none" w:sz="0" w:space="0" w:color="auto"/>
          </w:divBdr>
        </w:div>
        <w:div w:id="1166551308">
          <w:marLeft w:val="640"/>
          <w:marRight w:val="0"/>
          <w:marTop w:val="0"/>
          <w:marBottom w:val="0"/>
          <w:divBdr>
            <w:top w:val="none" w:sz="0" w:space="0" w:color="auto"/>
            <w:left w:val="none" w:sz="0" w:space="0" w:color="auto"/>
            <w:bottom w:val="none" w:sz="0" w:space="0" w:color="auto"/>
            <w:right w:val="none" w:sz="0" w:space="0" w:color="auto"/>
          </w:divBdr>
        </w:div>
        <w:div w:id="2098474486">
          <w:marLeft w:val="640"/>
          <w:marRight w:val="0"/>
          <w:marTop w:val="0"/>
          <w:marBottom w:val="0"/>
          <w:divBdr>
            <w:top w:val="none" w:sz="0" w:space="0" w:color="auto"/>
            <w:left w:val="none" w:sz="0" w:space="0" w:color="auto"/>
            <w:bottom w:val="none" w:sz="0" w:space="0" w:color="auto"/>
            <w:right w:val="none" w:sz="0" w:space="0" w:color="auto"/>
          </w:divBdr>
        </w:div>
        <w:div w:id="1087456038">
          <w:marLeft w:val="640"/>
          <w:marRight w:val="0"/>
          <w:marTop w:val="0"/>
          <w:marBottom w:val="0"/>
          <w:divBdr>
            <w:top w:val="none" w:sz="0" w:space="0" w:color="auto"/>
            <w:left w:val="none" w:sz="0" w:space="0" w:color="auto"/>
            <w:bottom w:val="none" w:sz="0" w:space="0" w:color="auto"/>
            <w:right w:val="none" w:sz="0" w:space="0" w:color="auto"/>
          </w:divBdr>
        </w:div>
        <w:div w:id="1374426853">
          <w:marLeft w:val="640"/>
          <w:marRight w:val="0"/>
          <w:marTop w:val="0"/>
          <w:marBottom w:val="0"/>
          <w:divBdr>
            <w:top w:val="none" w:sz="0" w:space="0" w:color="auto"/>
            <w:left w:val="none" w:sz="0" w:space="0" w:color="auto"/>
            <w:bottom w:val="none" w:sz="0" w:space="0" w:color="auto"/>
            <w:right w:val="none" w:sz="0" w:space="0" w:color="auto"/>
          </w:divBdr>
        </w:div>
        <w:div w:id="1288197164">
          <w:marLeft w:val="640"/>
          <w:marRight w:val="0"/>
          <w:marTop w:val="0"/>
          <w:marBottom w:val="0"/>
          <w:divBdr>
            <w:top w:val="none" w:sz="0" w:space="0" w:color="auto"/>
            <w:left w:val="none" w:sz="0" w:space="0" w:color="auto"/>
            <w:bottom w:val="none" w:sz="0" w:space="0" w:color="auto"/>
            <w:right w:val="none" w:sz="0" w:space="0" w:color="auto"/>
          </w:divBdr>
        </w:div>
        <w:div w:id="1198661159">
          <w:marLeft w:val="640"/>
          <w:marRight w:val="0"/>
          <w:marTop w:val="0"/>
          <w:marBottom w:val="0"/>
          <w:divBdr>
            <w:top w:val="none" w:sz="0" w:space="0" w:color="auto"/>
            <w:left w:val="none" w:sz="0" w:space="0" w:color="auto"/>
            <w:bottom w:val="none" w:sz="0" w:space="0" w:color="auto"/>
            <w:right w:val="none" w:sz="0" w:space="0" w:color="auto"/>
          </w:divBdr>
        </w:div>
        <w:div w:id="1271551171">
          <w:marLeft w:val="640"/>
          <w:marRight w:val="0"/>
          <w:marTop w:val="0"/>
          <w:marBottom w:val="0"/>
          <w:divBdr>
            <w:top w:val="none" w:sz="0" w:space="0" w:color="auto"/>
            <w:left w:val="none" w:sz="0" w:space="0" w:color="auto"/>
            <w:bottom w:val="none" w:sz="0" w:space="0" w:color="auto"/>
            <w:right w:val="none" w:sz="0" w:space="0" w:color="auto"/>
          </w:divBdr>
        </w:div>
        <w:div w:id="1692761805">
          <w:marLeft w:val="640"/>
          <w:marRight w:val="0"/>
          <w:marTop w:val="0"/>
          <w:marBottom w:val="0"/>
          <w:divBdr>
            <w:top w:val="none" w:sz="0" w:space="0" w:color="auto"/>
            <w:left w:val="none" w:sz="0" w:space="0" w:color="auto"/>
            <w:bottom w:val="none" w:sz="0" w:space="0" w:color="auto"/>
            <w:right w:val="none" w:sz="0" w:space="0" w:color="auto"/>
          </w:divBdr>
        </w:div>
        <w:div w:id="961302358">
          <w:marLeft w:val="640"/>
          <w:marRight w:val="0"/>
          <w:marTop w:val="0"/>
          <w:marBottom w:val="0"/>
          <w:divBdr>
            <w:top w:val="none" w:sz="0" w:space="0" w:color="auto"/>
            <w:left w:val="none" w:sz="0" w:space="0" w:color="auto"/>
            <w:bottom w:val="none" w:sz="0" w:space="0" w:color="auto"/>
            <w:right w:val="none" w:sz="0" w:space="0" w:color="auto"/>
          </w:divBdr>
        </w:div>
        <w:div w:id="457260304">
          <w:marLeft w:val="640"/>
          <w:marRight w:val="0"/>
          <w:marTop w:val="0"/>
          <w:marBottom w:val="0"/>
          <w:divBdr>
            <w:top w:val="none" w:sz="0" w:space="0" w:color="auto"/>
            <w:left w:val="none" w:sz="0" w:space="0" w:color="auto"/>
            <w:bottom w:val="none" w:sz="0" w:space="0" w:color="auto"/>
            <w:right w:val="none" w:sz="0" w:space="0" w:color="auto"/>
          </w:divBdr>
        </w:div>
        <w:div w:id="1759017992">
          <w:marLeft w:val="640"/>
          <w:marRight w:val="0"/>
          <w:marTop w:val="0"/>
          <w:marBottom w:val="0"/>
          <w:divBdr>
            <w:top w:val="none" w:sz="0" w:space="0" w:color="auto"/>
            <w:left w:val="none" w:sz="0" w:space="0" w:color="auto"/>
            <w:bottom w:val="none" w:sz="0" w:space="0" w:color="auto"/>
            <w:right w:val="none" w:sz="0" w:space="0" w:color="auto"/>
          </w:divBdr>
        </w:div>
        <w:div w:id="1981229883">
          <w:marLeft w:val="640"/>
          <w:marRight w:val="0"/>
          <w:marTop w:val="0"/>
          <w:marBottom w:val="0"/>
          <w:divBdr>
            <w:top w:val="none" w:sz="0" w:space="0" w:color="auto"/>
            <w:left w:val="none" w:sz="0" w:space="0" w:color="auto"/>
            <w:bottom w:val="none" w:sz="0" w:space="0" w:color="auto"/>
            <w:right w:val="none" w:sz="0" w:space="0" w:color="auto"/>
          </w:divBdr>
        </w:div>
        <w:div w:id="917985211">
          <w:marLeft w:val="640"/>
          <w:marRight w:val="0"/>
          <w:marTop w:val="0"/>
          <w:marBottom w:val="0"/>
          <w:divBdr>
            <w:top w:val="none" w:sz="0" w:space="0" w:color="auto"/>
            <w:left w:val="none" w:sz="0" w:space="0" w:color="auto"/>
            <w:bottom w:val="none" w:sz="0" w:space="0" w:color="auto"/>
            <w:right w:val="none" w:sz="0" w:space="0" w:color="auto"/>
          </w:divBdr>
        </w:div>
        <w:div w:id="1279485481">
          <w:marLeft w:val="640"/>
          <w:marRight w:val="0"/>
          <w:marTop w:val="0"/>
          <w:marBottom w:val="0"/>
          <w:divBdr>
            <w:top w:val="none" w:sz="0" w:space="0" w:color="auto"/>
            <w:left w:val="none" w:sz="0" w:space="0" w:color="auto"/>
            <w:bottom w:val="none" w:sz="0" w:space="0" w:color="auto"/>
            <w:right w:val="none" w:sz="0" w:space="0" w:color="auto"/>
          </w:divBdr>
        </w:div>
        <w:div w:id="920218743">
          <w:marLeft w:val="640"/>
          <w:marRight w:val="0"/>
          <w:marTop w:val="0"/>
          <w:marBottom w:val="0"/>
          <w:divBdr>
            <w:top w:val="none" w:sz="0" w:space="0" w:color="auto"/>
            <w:left w:val="none" w:sz="0" w:space="0" w:color="auto"/>
            <w:bottom w:val="none" w:sz="0" w:space="0" w:color="auto"/>
            <w:right w:val="none" w:sz="0" w:space="0" w:color="auto"/>
          </w:divBdr>
        </w:div>
        <w:div w:id="2062091579">
          <w:marLeft w:val="640"/>
          <w:marRight w:val="0"/>
          <w:marTop w:val="0"/>
          <w:marBottom w:val="0"/>
          <w:divBdr>
            <w:top w:val="none" w:sz="0" w:space="0" w:color="auto"/>
            <w:left w:val="none" w:sz="0" w:space="0" w:color="auto"/>
            <w:bottom w:val="none" w:sz="0" w:space="0" w:color="auto"/>
            <w:right w:val="none" w:sz="0" w:space="0" w:color="auto"/>
          </w:divBdr>
        </w:div>
        <w:div w:id="120730358">
          <w:marLeft w:val="640"/>
          <w:marRight w:val="0"/>
          <w:marTop w:val="0"/>
          <w:marBottom w:val="0"/>
          <w:divBdr>
            <w:top w:val="none" w:sz="0" w:space="0" w:color="auto"/>
            <w:left w:val="none" w:sz="0" w:space="0" w:color="auto"/>
            <w:bottom w:val="none" w:sz="0" w:space="0" w:color="auto"/>
            <w:right w:val="none" w:sz="0" w:space="0" w:color="auto"/>
          </w:divBdr>
        </w:div>
        <w:div w:id="1061908253">
          <w:marLeft w:val="640"/>
          <w:marRight w:val="0"/>
          <w:marTop w:val="0"/>
          <w:marBottom w:val="0"/>
          <w:divBdr>
            <w:top w:val="none" w:sz="0" w:space="0" w:color="auto"/>
            <w:left w:val="none" w:sz="0" w:space="0" w:color="auto"/>
            <w:bottom w:val="none" w:sz="0" w:space="0" w:color="auto"/>
            <w:right w:val="none" w:sz="0" w:space="0" w:color="auto"/>
          </w:divBdr>
        </w:div>
        <w:div w:id="1432553516">
          <w:marLeft w:val="640"/>
          <w:marRight w:val="0"/>
          <w:marTop w:val="0"/>
          <w:marBottom w:val="0"/>
          <w:divBdr>
            <w:top w:val="none" w:sz="0" w:space="0" w:color="auto"/>
            <w:left w:val="none" w:sz="0" w:space="0" w:color="auto"/>
            <w:bottom w:val="none" w:sz="0" w:space="0" w:color="auto"/>
            <w:right w:val="none" w:sz="0" w:space="0" w:color="auto"/>
          </w:divBdr>
        </w:div>
        <w:div w:id="1803425664">
          <w:marLeft w:val="640"/>
          <w:marRight w:val="0"/>
          <w:marTop w:val="0"/>
          <w:marBottom w:val="0"/>
          <w:divBdr>
            <w:top w:val="none" w:sz="0" w:space="0" w:color="auto"/>
            <w:left w:val="none" w:sz="0" w:space="0" w:color="auto"/>
            <w:bottom w:val="none" w:sz="0" w:space="0" w:color="auto"/>
            <w:right w:val="none" w:sz="0" w:space="0" w:color="auto"/>
          </w:divBdr>
        </w:div>
        <w:div w:id="720599223">
          <w:marLeft w:val="640"/>
          <w:marRight w:val="0"/>
          <w:marTop w:val="0"/>
          <w:marBottom w:val="0"/>
          <w:divBdr>
            <w:top w:val="none" w:sz="0" w:space="0" w:color="auto"/>
            <w:left w:val="none" w:sz="0" w:space="0" w:color="auto"/>
            <w:bottom w:val="none" w:sz="0" w:space="0" w:color="auto"/>
            <w:right w:val="none" w:sz="0" w:space="0" w:color="auto"/>
          </w:divBdr>
        </w:div>
        <w:div w:id="818814380">
          <w:marLeft w:val="640"/>
          <w:marRight w:val="0"/>
          <w:marTop w:val="0"/>
          <w:marBottom w:val="0"/>
          <w:divBdr>
            <w:top w:val="none" w:sz="0" w:space="0" w:color="auto"/>
            <w:left w:val="none" w:sz="0" w:space="0" w:color="auto"/>
            <w:bottom w:val="none" w:sz="0" w:space="0" w:color="auto"/>
            <w:right w:val="none" w:sz="0" w:space="0" w:color="auto"/>
          </w:divBdr>
        </w:div>
        <w:div w:id="873427400">
          <w:marLeft w:val="640"/>
          <w:marRight w:val="0"/>
          <w:marTop w:val="0"/>
          <w:marBottom w:val="0"/>
          <w:divBdr>
            <w:top w:val="none" w:sz="0" w:space="0" w:color="auto"/>
            <w:left w:val="none" w:sz="0" w:space="0" w:color="auto"/>
            <w:bottom w:val="none" w:sz="0" w:space="0" w:color="auto"/>
            <w:right w:val="none" w:sz="0" w:space="0" w:color="auto"/>
          </w:divBdr>
        </w:div>
        <w:div w:id="668870992">
          <w:marLeft w:val="640"/>
          <w:marRight w:val="0"/>
          <w:marTop w:val="0"/>
          <w:marBottom w:val="0"/>
          <w:divBdr>
            <w:top w:val="none" w:sz="0" w:space="0" w:color="auto"/>
            <w:left w:val="none" w:sz="0" w:space="0" w:color="auto"/>
            <w:bottom w:val="none" w:sz="0" w:space="0" w:color="auto"/>
            <w:right w:val="none" w:sz="0" w:space="0" w:color="auto"/>
          </w:divBdr>
        </w:div>
        <w:div w:id="1989239324">
          <w:marLeft w:val="640"/>
          <w:marRight w:val="0"/>
          <w:marTop w:val="0"/>
          <w:marBottom w:val="0"/>
          <w:divBdr>
            <w:top w:val="none" w:sz="0" w:space="0" w:color="auto"/>
            <w:left w:val="none" w:sz="0" w:space="0" w:color="auto"/>
            <w:bottom w:val="none" w:sz="0" w:space="0" w:color="auto"/>
            <w:right w:val="none" w:sz="0" w:space="0" w:color="auto"/>
          </w:divBdr>
        </w:div>
        <w:div w:id="1163664407">
          <w:marLeft w:val="640"/>
          <w:marRight w:val="0"/>
          <w:marTop w:val="0"/>
          <w:marBottom w:val="0"/>
          <w:divBdr>
            <w:top w:val="none" w:sz="0" w:space="0" w:color="auto"/>
            <w:left w:val="none" w:sz="0" w:space="0" w:color="auto"/>
            <w:bottom w:val="none" w:sz="0" w:space="0" w:color="auto"/>
            <w:right w:val="none" w:sz="0" w:space="0" w:color="auto"/>
          </w:divBdr>
        </w:div>
        <w:div w:id="1236546016">
          <w:marLeft w:val="640"/>
          <w:marRight w:val="0"/>
          <w:marTop w:val="0"/>
          <w:marBottom w:val="0"/>
          <w:divBdr>
            <w:top w:val="none" w:sz="0" w:space="0" w:color="auto"/>
            <w:left w:val="none" w:sz="0" w:space="0" w:color="auto"/>
            <w:bottom w:val="none" w:sz="0" w:space="0" w:color="auto"/>
            <w:right w:val="none" w:sz="0" w:space="0" w:color="auto"/>
          </w:divBdr>
        </w:div>
        <w:div w:id="1060906051">
          <w:marLeft w:val="640"/>
          <w:marRight w:val="0"/>
          <w:marTop w:val="0"/>
          <w:marBottom w:val="0"/>
          <w:divBdr>
            <w:top w:val="none" w:sz="0" w:space="0" w:color="auto"/>
            <w:left w:val="none" w:sz="0" w:space="0" w:color="auto"/>
            <w:bottom w:val="none" w:sz="0" w:space="0" w:color="auto"/>
            <w:right w:val="none" w:sz="0" w:space="0" w:color="auto"/>
          </w:divBdr>
        </w:div>
        <w:div w:id="20278830">
          <w:marLeft w:val="640"/>
          <w:marRight w:val="0"/>
          <w:marTop w:val="0"/>
          <w:marBottom w:val="0"/>
          <w:divBdr>
            <w:top w:val="none" w:sz="0" w:space="0" w:color="auto"/>
            <w:left w:val="none" w:sz="0" w:space="0" w:color="auto"/>
            <w:bottom w:val="none" w:sz="0" w:space="0" w:color="auto"/>
            <w:right w:val="none" w:sz="0" w:space="0" w:color="auto"/>
          </w:divBdr>
        </w:div>
        <w:div w:id="759373870">
          <w:marLeft w:val="640"/>
          <w:marRight w:val="0"/>
          <w:marTop w:val="0"/>
          <w:marBottom w:val="0"/>
          <w:divBdr>
            <w:top w:val="none" w:sz="0" w:space="0" w:color="auto"/>
            <w:left w:val="none" w:sz="0" w:space="0" w:color="auto"/>
            <w:bottom w:val="none" w:sz="0" w:space="0" w:color="auto"/>
            <w:right w:val="none" w:sz="0" w:space="0" w:color="auto"/>
          </w:divBdr>
        </w:div>
        <w:div w:id="1758479906">
          <w:marLeft w:val="640"/>
          <w:marRight w:val="0"/>
          <w:marTop w:val="0"/>
          <w:marBottom w:val="0"/>
          <w:divBdr>
            <w:top w:val="none" w:sz="0" w:space="0" w:color="auto"/>
            <w:left w:val="none" w:sz="0" w:space="0" w:color="auto"/>
            <w:bottom w:val="none" w:sz="0" w:space="0" w:color="auto"/>
            <w:right w:val="none" w:sz="0" w:space="0" w:color="auto"/>
          </w:divBdr>
        </w:div>
        <w:div w:id="1629320196">
          <w:marLeft w:val="640"/>
          <w:marRight w:val="0"/>
          <w:marTop w:val="0"/>
          <w:marBottom w:val="0"/>
          <w:divBdr>
            <w:top w:val="none" w:sz="0" w:space="0" w:color="auto"/>
            <w:left w:val="none" w:sz="0" w:space="0" w:color="auto"/>
            <w:bottom w:val="none" w:sz="0" w:space="0" w:color="auto"/>
            <w:right w:val="none" w:sz="0" w:space="0" w:color="auto"/>
          </w:divBdr>
        </w:div>
        <w:div w:id="204679449">
          <w:marLeft w:val="640"/>
          <w:marRight w:val="0"/>
          <w:marTop w:val="0"/>
          <w:marBottom w:val="0"/>
          <w:divBdr>
            <w:top w:val="none" w:sz="0" w:space="0" w:color="auto"/>
            <w:left w:val="none" w:sz="0" w:space="0" w:color="auto"/>
            <w:bottom w:val="none" w:sz="0" w:space="0" w:color="auto"/>
            <w:right w:val="none" w:sz="0" w:space="0" w:color="auto"/>
          </w:divBdr>
        </w:div>
        <w:div w:id="1344085637">
          <w:marLeft w:val="640"/>
          <w:marRight w:val="0"/>
          <w:marTop w:val="0"/>
          <w:marBottom w:val="0"/>
          <w:divBdr>
            <w:top w:val="none" w:sz="0" w:space="0" w:color="auto"/>
            <w:left w:val="none" w:sz="0" w:space="0" w:color="auto"/>
            <w:bottom w:val="none" w:sz="0" w:space="0" w:color="auto"/>
            <w:right w:val="none" w:sz="0" w:space="0" w:color="auto"/>
          </w:divBdr>
        </w:div>
        <w:div w:id="1896234426">
          <w:marLeft w:val="640"/>
          <w:marRight w:val="0"/>
          <w:marTop w:val="0"/>
          <w:marBottom w:val="0"/>
          <w:divBdr>
            <w:top w:val="none" w:sz="0" w:space="0" w:color="auto"/>
            <w:left w:val="none" w:sz="0" w:space="0" w:color="auto"/>
            <w:bottom w:val="none" w:sz="0" w:space="0" w:color="auto"/>
            <w:right w:val="none" w:sz="0" w:space="0" w:color="auto"/>
          </w:divBdr>
        </w:div>
        <w:div w:id="457841220">
          <w:marLeft w:val="640"/>
          <w:marRight w:val="0"/>
          <w:marTop w:val="0"/>
          <w:marBottom w:val="0"/>
          <w:divBdr>
            <w:top w:val="none" w:sz="0" w:space="0" w:color="auto"/>
            <w:left w:val="none" w:sz="0" w:space="0" w:color="auto"/>
            <w:bottom w:val="none" w:sz="0" w:space="0" w:color="auto"/>
            <w:right w:val="none" w:sz="0" w:space="0" w:color="auto"/>
          </w:divBdr>
        </w:div>
        <w:div w:id="1809281048">
          <w:marLeft w:val="640"/>
          <w:marRight w:val="0"/>
          <w:marTop w:val="0"/>
          <w:marBottom w:val="0"/>
          <w:divBdr>
            <w:top w:val="none" w:sz="0" w:space="0" w:color="auto"/>
            <w:left w:val="none" w:sz="0" w:space="0" w:color="auto"/>
            <w:bottom w:val="none" w:sz="0" w:space="0" w:color="auto"/>
            <w:right w:val="none" w:sz="0" w:space="0" w:color="auto"/>
          </w:divBdr>
        </w:div>
        <w:div w:id="207256422">
          <w:marLeft w:val="640"/>
          <w:marRight w:val="0"/>
          <w:marTop w:val="0"/>
          <w:marBottom w:val="0"/>
          <w:divBdr>
            <w:top w:val="none" w:sz="0" w:space="0" w:color="auto"/>
            <w:left w:val="none" w:sz="0" w:space="0" w:color="auto"/>
            <w:bottom w:val="none" w:sz="0" w:space="0" w:color="auto"/>
            <w:right w:val="none" w:sz="0" w:space="0" w:color="auto"/>
          </w:divBdr>
        </w:div>
        <w:div w:id="472915626">
          <w:marLeft w:val="640"/>
          <w:marRight w:val="0"/>
          <w:marTop w:val="0"/>
          <w:marBottom w:val="0"/>
          <w:divBdr>
            <w:top w:val="none" w:sz="0" w:space="0" w:color="auto"/>
            <w:left w:val="none" w:sz="0" w:space="0" w:color="auto"/>
            <w:bottom w:val="none" w:sz="0" w:space="0" w:color="auto"/>
            <w:right w:val="none" w:sz="0" w:space="0" w:color="auto"/>
          </w:divBdr>
        </w:div>
        <w:div w:id="317733105">
          <w:marLeft w:val="640"/>
          <w:marRight w:val="0"/>
          <w:marTop w:val="0"/>
          <w:marBottom w:val="0"/>
          <w:divBdr>
            <w:top w:val="none" w:sz="0" w:space="0" w:color="auto"/>
            <w:left w:val="none" w:sz="0" w:space="0" w:color="auto"/>
            <w:bottom w:val="none" w:sz="0" w:space="0" w:color="auto"/>
            <w:right w:val="none" w:sz="0" w:space="0" w:color="auto"/>
          </w:divBdr>
        </w:div>
        <w:div w:id="788399933">
          <w:marLeft w:val="640"/>
          <w:marRight w:val="0"/>
          <w:marTop w:val="0"/>
          <w:marBottom w:val="0"/>
          <w:divBdr>
            <w:top w:val="none" w:sz="0" w:space="0" w:color="auto"/>
            <w:left w:val="none" w:sz="0" w:space="0" w:color="auto"/>
            <w:bottom w:val="none" w:sz="0" w:space="0" w:color="auto"/>
            <w:right w:val="none" w:sz="0" w:space="0" w:color="auto"/>
          </w:divBdr>
        </w:div>
        <w:div w:id="1828790241">
          <w:marLeft w:val="640"/>
          <w:marRight w:val="0"/>
          <w:marTop w:val="0"/>
          <w:marBottom w:val="0"/>
          <w:divBdr>
            <w:top w:val="none" w:sz="0" w:space="0" w:color="auto"/>
            <w:left w:val="none" w:sz="0" w:space="0" w:color="auto"/>
            <w:bottom w:val="none" w:sz="0" w:space="0" w:color="auto"/>
            <w:right w:val="none" w:sz="0" w:space="0" w:color="auto"/>
          </w:divBdr>
        </w:div>
        <w:div w:id="1715303959">
          <w:marLeft w:val="640"/>
          <w:marRight w:val="0"/>
          <w:marTop w:val="0"/>
          <w:marBottom w:val="0"/>
          <w:divBdr>
            <w:top w:val="none" w:sz="0" w:space="0" w:color="auto"/>
            <w:left w:val="none" w:sz="0" w:space="0" w:color="auto"/>
            <w:bottom w:val="none" w:sz="0" w:space="0" w:color="auto"/>
            <w:right w:val="none" w:sz="0" w:space="0" w:color="auto"/>
          </w:divBdr>
        </w:div>
        <w:div w:id="1756970668">
          <w:marLeft w:val="640"/>
          <w:marRight w:val="0"/>
          <w:marTop w:val="0"/>
          <w:marBottom w:val="0"/>
          <w:divBdr>
            <w:top w:val="none" w:sz="0" w:space="0" w:color="auto"/>
            <w:left w:val="none" w:sz="0" w:space="0" w:color="auto"/>
            <w:bottom w:val="none" w:sz="0" w:space="0" w:color="auto"/>
            <w:right w:val="none" w:sz="0" w:space="0" w:color="auto"/>
          </w:divBdr>
        </w:div>
        <w:div w:id="1706250764">
          <w:marLeft w:val="640"/>
          <w:marRight w:val="0"/>
          <w:marTop w:val="0"/>
          <w:marBottom w:val="0"/>
          <w:divBdr>
            <w:top w:val="none" w:sz="0" w:space="0" w:color="auto"/>
            <w:left w:val="none" w:sz="0" w:space="0" w:color="auto"/>
            <w:bottom w:val="none" w:sz="0" w:space="0" w:color="auto"/>
            <w:right w:val="none" w:sz="0" w:space="0" w:color="auto"/>
          </w:divBdr>
        </w:div>
        <w:div w:id="1075323497">
          <w:marLeft w:val="640"/>
          <w:marRight w:val="0"/>
          <w:marTop w:val="0"/>
          <w:marBottom w:val="0"/>
          <w:divBdr>
            <w:top w:val="none" w:sz="0" w:space="0" w:color="auto"/>
            <w:left w:val="none" w:sz="0" w:space="0" w:color="auto"/>
            <w:bottom w:val="none" w:sz="0" w:space="0" w:color="auto"/>
            <w:right w:val="none" w:sz="0" w:space="0" w:color="auto"/>
          </w:divBdr>
        </w:div>
        <w:div w:id="777792552">
          <w:marLeft w:val="640"/>
          <w:marRight w:val="0"/>
          <w:marTop w:val="0"/>
          <w:marBottom w:val="0"/>
          <w:divBdr>
            <w:top w:val="none" w:sz="0" w:space="0" w:color="auto"/>
            <w:left w:val="none" w:sz="0" w:space="0" w:color="auto"/>
            <w:bottom w:val="none" w:sz="0" w:space="0" w:color="auto"/>
            <w:right w:val="none" w:sz="0" w:space="0" w:color="auto"/>
          </w:divBdr>
        </w:div>
        <w:div w:id="1051878517">
          <w:marLeft w:val="640"/>
          <w:marRight w:val="0"/>
          <w:marTop w:val="0"/>
          <w:marBottom w:val="0"/>
          <w:divBdr>
            <w:top w:val="none" w:sz="0" w:space="0" w:color="auto"/>
            <w:left w:val="none" w:sz="0" w:space="0" w:color="auto"/>
            <w:bottom w:val="none" w:sz="0" w:space="0" w:color="auto"/>
            <w:right w:val="none" w:sz="0" w:space="0" w:color="auto"/>
          </w:divBdr>
        </w:div>
        <w:div w:id="842821232">
          <w:marLeft w:val="640"/>
          <w:marRight w:val="0"/>
          <w:marTop w:val="0"/>
          <w:marBottom w:val="0"/>
          <w:divBdr>
            <w:top w:val="none" w:sz="0" w:space="0" w:color="auto"/>
            <w:left w:val="none" w:sz="0" w:space="0" w:color="auto"/>
            <w:bottom w:val="none" w:sz="0" w:space="0" w:color="auto"/>
            <w:right w:val="none" w:sz="0" w:space="0" w:color="auto"/>
          </w:divBdr>
        </w:div>
        <w:div w:id="538126908">
          <w:marLeft w:val="640"/>
          <w:marRight w:val="0"/>
          <w:marTop w:val="0"/>
          <w:marBottom w:val="0"/>
          <w:divBdr>
            <w:top w:val="none" w:sz="0" w:space="0" w:color="auto"/>
            <w:left w:val="none" w:sz="0" w:space="0" w:color="auto"/>
            <w:bottom w:val="none" w:sz="0" w:space="0" w:color="auto"/>
            <w:right w:val="none" w:sz="0" w:space="0" w:color="auto"/>
          </w:divBdr>
        </w:div>
        <w:div w:id="393896727">
          <w:marLeft w:val="640"/>
          <w:marRight w:val="0"/>
          <w:marTop w:val="0"/>
          <w:marBottom w:val="0"/>
          <w:divBdr>
            <w:top w:val="none" w:sz="0" w:space="0" w:color="auto"/>
            <w:left w:val="none" w:sz="0" w:space="0" w:color="auto"/>
            <w:bottom w:val="none" w:sz="0" w:space="0" w:color="auto"/>
            <w:right w:val="none" w:sz="0" w:space="0" w:color="auto"/>
          </w:divBdr>
        </w:div>
        <w:div w:id="349910912">
          <w:marLeft w:val="640"/>
          <w:marRight w:val="0"/>
          <w:marTop w:val="0"/>
          <w:marBottom w:val="0"/>
          <w:divBdr>
            <w:top w:val="none" w:sz="0" w:space="0" w:color="auto"/>
            <w:left w:val="none" w:sz="0" w:space="0" w:color="auto"/>
            <w:bottom w:val="none" w:sz="0" w:space="0" w:color="auto"/>
            <w:right w:val="none" w:sz="0" w:space="0" w:color="auto"/>
          </w:divBdr>
        </w:div>
        <w:div w:id="1018391697">
          <w:marLeft w:val="640"/>
          <w:marRight w:val="0"/>
          <w:marTop w:val="0"/>
          <w:marBottom w:val="0"/>
          <w:divBdr>
            <w:top w:val="none" w:sz="0" w:space="0" w:color="auto"/>
            <w:left w:val="none" w:sz="0" w:space="0" w:color="auto"/>
            <w:bottom w:val="none" w:sz="0" w:space="0" w:color="auto"/>
            <w:right w:val="none" w:sz="0" w:space="0" w:color="auto"/>
          </w:divBdr>
        </w:div>
        <w:div w:id="1420982967">
          <w:marLeft w:val="640"/>
          <w:marRight w:val="0"/>
          <w:marTop w:val="0"/>
          <w:marBottom w:val="0"/>
          <w:divBdr>
            <w:top w:val="none" w:sz="0" w:space="0" w:color="auto"/>
            <w:left w:val="none" w:sz="0" w:space="0" w:color="auto"/>
            <w:bottom w:val="none" w:sz="0" w:space="0" w:color="auto"/>
            <w:right w:val="none" w:sz="0" w:space="0" w:color="auto"/>
          </w:divBdr>
        </w:div>
        <w:div w:id="1418479036">
          <w:marLeft w:val="640"/>
          <w:marRight w:val="0"/>
          <w:marTop w:val="0"/>
          <w:marBottom w:val="0"/>
          <w:divBdr>
            <w:top w:val="none" w:sz="0" w:space="0" w:color="auto"/>
            <w:left w:val="none" w:sz="0" w:space="0" w:color="auto"/>
            <w:bottom w:val="none" w:sz="0" w:space="0" w:color="auto"/>
            <w:right w:val="none" w:sz="0" w:space="0" w:color="auto"/>
          </w:divBdr>
        </w:div>
        <w:div w:id="808061101">
          <w:marLeft w:val="640"/>
          <w:marRight w:val="0"/>
          <w:marTop w:val="0"/>
          <w:marBottom w:val="0"/>
          <w:divBdr>
            <w:top w:val="none" w:sz="0" w:space="0" w:color="auto"/>
            <w:left w:val="none" w:sz="0" w:space="0" w:color="auto"/>
            <w:bottom w:val="none" w:sz="0" w:space="0" w:color="auto"/>
            <w:right w:val="none" w:sz="0" w:space="0" w:color="auto"/>
          </w:divBdr>
        </w:div>
        <w:div w:id="342588067">
          <w:marLeft w:val="640"/>
          <w:marRight w:val="0"/>
          <w:marTop w:val="0"/>
          <w:marBottom w:val="0"/>
          <w:divBdr>
            <w:top w:val="none" w:sz="0" w:space="0" w:color="auto"/>
            <w:left w:val="none" w:sz="0" w:space="0" w:color="auto"/>
            <w:bottom w:val="none" w:sz="0" w:space="0" w:color="auto"/>
            <w:right w:val="none" w:sz="0" w:space="0" w:color="auto"/>
          </w:divBdr>
        </w:div>
        <w:div w:id="315109687">
          <w:marLeft w:val="640"/>
          <w:marRight w:val="0"/>
          <w:marTop w:val="0"/>
          <w:marBottom w:val="0"/>
          <w:divBdr>
            <w:top w:val="none" w:sz="0" w:space="0" w:color="auto"/>
            <w:left w:val="none" w:sz="0" w:space="0" w:color="auto"/>
            <w:bottom w:val="none" w:sz="0" w:space="0" w:color="auto"/>
            <w:right w:val="none" w:sz="0" w:space="0" w:color="auto"/>
          </w:divBdr>
        </w:div>
        <w:div w:id="224031264">
          <w:marLeft w:val="640"/>
          <w:marRight w:val="0"/>
          <w:marTop w:val="0"/>
          <w:marBottom w:val="0"/>
          <w:divBdr>
            <w:top w:val="none" w:sz="0" w:space="0" w:color="auto"/>
            <w:left w:val="none" w:sz="0" w:space="0" w:color="auto"/>
            <w:bottom w:val="none" w:sz="0" w:space="0" w:color="auto"/>
            <w:right w:val="none" w:sz="0" w:space="0" w:color="auto"/>
          </w:divBdr>
        </w:div>
        <w:div w:id="240023091">
          <w:marLeft w:val="640"/>
          <w:marRight w:val="0"/>
          <w:marTop w:val="0"/>
          <w:marBottom w:val="0"/>
          <w:divBdr>
            <w:top w:val="none" w:sz="0" w:space="0" w:color="auto"/>
            <w:left w:val="none" w:sz="0" w:space="0" w:color="auto"/>
            <w:bottom w:val="none" w:sz="0" w:space="0" w:color="auto"/>
            <w:right w:val="none" w:sz="0" w:space="0" w:color="auto"/>
          </w:divBdr>
        </w:div>
        <w:div w:id="1576284634">
          <w:marLeft w:val="640"/>
          <w:marRight w:val="0"/>
          <w:marTop w:val="0"/>
          <w:marBottom w:val="0"/>
          <w:divBdr>
            <w:top w:val="none" w:sz="0" w:space="0" w:color="auto"/>
            <w:left w:val="none" w:sz="0" w:space="0" w:color="auto"/>
            <w:bottom w:val="none" w:sz="0" w:space="0" w:color="auto"/>
            <w:right w:val="none" w:sz="0" w:space="0" w:color="auto"/>
          </w:divBdr>
        </w:div>
        <w:div w:id="2050645766">
          <w:marLeft w:val="640"/>
          <w:marRight w:val="0"/>
          <w:marTop w:val="0"/>
          <w:marBottom w:val="0"/>
          <w:divBdr>
            <w:top w:val="none" w:sz="0" w:space="0" w:color="auto"/>
            <w:left w:val="none" w:sz="0" w:space="0" w:color="auto"/>
            <w:bottom w:val="none" w:sz="0" w:space="0" w:color="auto"/>
            <w:right w:val="none" w:sz="0" w:space="0" w:color="auto"/>
          </w:divBdr>
        </w:div>
        <w:div w:id="1782648395">
          <w:marLeft w:val="640"/>
          <w:marRight w:val="0"/>
          <w:marTop w:val="0"/>
          <w:marBottom w:val="0"/>
          <w:divBdr>
            <w:top w:val="none" w:sz="0" w:space="0" w:color="auto"/>
            <w:left w:val="none" w:sz="0" w:space="0" w:color="auto"/>
            <w:bottom w:val="none" w:sz="0" w:space="0" w:color="auto"/>
            <w:right w:val="none" w:sz="0" w:space="0" w:color="auto"/>
          </w:divBdr>
        </w:div>
        <w:div w:id="1251743874">
          <w:marLeft w:val="640"/>
          <w:marRight w:val="0"/>
          <w:marTop w:val="0"/>
          <w:marBottom w:val="0"/>
          <w:divBdr>
            <w:top w:val="none" w:sz="0" w:space="0" w:color="auto"/>
            <w:left w:val="none" w:sz="0" w:space="0" w:color="auto"/>
            <w:bottom w:val="none" w:sz="0" w:space="0" w:color="auto"/>
            <w:right w:val="none" w:sz="0" w:space="0" w:color="auto"/>
          </w:divBdr>
        </w:div>
        <w:div w:id="1270889524">
          <w:marLeft w:val="640"/>
          <w:marRight w:val="0"/>
          <w:marTop w:val="0"/>
          <w:marBottom w:val="0"/>
          <w:divBdr>
            <w:top w:val="none" w:sz="0" w:space="0" w:color="auto"/>
            <w:left w:val="none" w:sz="0" w:space="0" w:color="auto"/>
            <w:bottom w:val="none" w:sz="0" w:space="0" w:color="auto"/>
            <w:right w:val="none" w:sz="0" w:space="0" w:color="auto"/>
          </w:divBdr>
        </w:div>
        <w:div w:id="904488181">
          <w:marLeft w:val="640"/>
          <w:marRight w:val="0"/>
          <w:marTop w:val="0"/>
          <w:marBottom w:val="0"/>
          <w:divBdr>
            <w:top w:val="none" w:sz="0" w:space="0" w:color="auto"/>
            <w:left w:val="none" w:sz="0" w:space="0" w:color="auto"/>
            <w:bottom w:val="none" w:sz="0" w:space="0" w:color="auto"/>
            <w:right w:val="none" w:sz="0" w:space="0" w:color="auto"/>
          </w:divBdr>
        </w:div>
        <w:div w:id="133497044">
          <w:marLeft w:val="640"/>
          <w:marRight w:val="0"/>
          <w:marTop w:val="0"/>
          <w:marBottom w:val="0"/>
          <w:divBdr>
            <w:top w:val="none" w:sz="0" w:space="0" w:color="auto"/>
            <w:left w:val="none" w:sz="0" w:space="0" w:color="auto"/>
            <w:bottom w:val="none" w:sz="0" w:space="0" w:color="auto"/>
            <w:right w:val="none" w:sz="0" w:space="0" w:color="auto"/>
          </w:divBdr>
        </w:div>
        <w:div w:id="1617368117">
          <w:marLeft w:val="640"/>
          <w:marRight w:val="0"/>
          <w:marTop w:val="0"/>
          <w:marBottom w:val="0"/>
          <w:divBdr>
            <w:top w:val="none" w:sz="0" w:space="0" w:color="auto"/>
            <w:left w:val="none" w:sz="0" w:space="0" w:color="auto"/>
            <w:bottom w:val="none" w:sz="0" w:space="0" w:color="auto"/>
            <w:right w:val="none" w:sz="0" w:space="0" w:color="auto"/>
          </w:divBdr>
        </w:div>
        <w:div w:id="489756819">
          <w:marLeft w:val="640"/>
          <w:marRight w:val="0"/>
          <w:marTop w:val="0"/>
          <w:marBottom w:val="0"/>
          <w:divBdr>
            <w:top w:val="none" w:sz="0" w:space="0" w:color="auto"/>
            <w:left w:val="none" w:sz="0" w:space="0" w:color="auto"/>
            <w:bottom w:val="none" w:sz="0" w:space="0" w:color="auto"/>
            <w:right w:val="none" w:sz="0" w:space="0" w:color="auto"/>
          </w:divBdr>
        </w:div>
        <w:div w:id="1568372593">
          <w:marLeft w:val="640"/>
          <w:marRight w:val="0"/>
          <w:marTop w:val="0"/>
          <w:marBottom w:val="0"/>
          <w:divBdr>
            <w:top w:val="none" w:sz="0" w:space="0" w:color="auto"/>
            <w:left w:val="none" w:sz="0" w:space="0" w:color="auto"/>
            <w:bottom w:val="none" w:sz="0" w:space="0" w:color="auto"/>
            <w:right w:val="none" w:sz="0" w:space="0" w:color="auto"/>
          </w:divBdr>
        </w:div>
        <w:div w:id="1092118916">
          <w:marLeft w:val="640"/>
          <w:marRight w:val="0"/>
          <w:marTop w:val="0"/>
          <w:marBottom w:val="0"/>
          <w:divBdr>
            <w:top w:val="none" w:sz="0" w:space="0" w:color="auto"/>
            <w:left w:val="none" w:sz="0" w:space="0" w:color="auto"/>
            <w:bottom w:val="none" w:sz="0" w:space="0" w:color="auto"/>
            <w:right w:val="none" w:sz="0" w:space="0" w:color="auto"/>
          </w:divBdr>
        </w:div>
        <w:div w:id="204606014">
          <w:marLeft w:val="640"/>
          <w:marRight w:val="0"/>
          <w:marTop w:val="0"/>
          <w:marBottom w:val="0"/>
          <w:divBdr>
            <w:top w:val="none" w:sz="0" w:space="0" w:color="auto"/>
            <w:left w:val="none" w:sz="0" w:space="0" w:color="auto"/>
            <w:bottom w:val="none" w:sz="0" w:space="0" w:color="auto"/>
            <w:right w:val="none" w:sz="0" w:space="0" w:color="auto"/>
          </w:divBdr>
        </w:div>
        <w:div w:id="904031066">
          <w:marLeft w:val="640"/>
          <w:marRight w:val="0"/>
          <w:marTop w:val="0"/>
          <w:marBottom w:val="0"/>
          <w:divBdr>
            <w:top w:val="none" w:sz="0" w:space="0" w:color="auto"/>
            <w:left w:val="none" w:sz="0" w:space="0" w:color="auto"/>
            <w:bottom w:val="none" w:sz="0" w:space="0" w:color="auto"/>
            <w:right w:val="none" w:sz="0" w:space="0" w:color="auto"/>
          </w:divBdr>
        </w:div>
        <w:div w:id="1117942284">
          <w:marLeft w:val="640"/>
          <w:marRight w:val="0"/>
          <w:marTop w:val="0"/>
          <w:marBottom w:val="0"/>
          <w:divBdr>
            <w:top w:val="none" w:sz="0" w:space="0" w:color="auto"/>
            <w:left w:val="none" w:sz="0" w:space="0" w:color="auto"/>
            <w:bottom w:val="none" w:sz="0" w:space="0" w:color="auto"/>
            <w:right w:val="none" w:sz="0" w:space="0" w:color="auto"/>
          </w:divBdr>
        </w:div>
        <w:div w:id="170609683">
          <w:marLeft w:val="640"/>
          <w:marRight w:val="0"/>
          <w:marTop w:val="0"/>
          <w:marBottom w:val="0"/>
          <w:divBdr>
            <w:top w:val="none" w:sz="0" w:space="0" w:color="auto"/>
            <w:left w:val="none" w:sz="0" w:space="0" w:color="auto"/>
            <w:bottom w:val="none" w:sz="0" w:space="0" w:color="auto"/>
            <w:right w:val="none" w:sz="0" w:space="0" w:color="auto"/>
          </w:divBdr>
        </w:div>
        <w:div w:id="1832790193">
          <w:marLeft w:val="640"/>
          <w:marRight w:val="0"/>
          <w:marTop w:val="0"/>
          <w:marBottom w:val="0"/>
          <w:divBdr>
            <w:top w:val="none" w:sz="0" w:space="0" w:color="auto"/>
            <w:left w:val="none" w:sz="0" w:space="0" w:color="auto"/>
            <w:bottom w:val="none" w:sz="0" w:space="0" w:color="auto"/>
            <w:right w:val="none" w:sz="0" w:space="0" w:color="auto"/>
          </w:divBdr>
        </w:div>
        <w:div w:id="714740619">
          <w:marLeft w:val="640"/>
          <w:marRight w:val="0"/>
          <w:marTop w:val="0"/>
          <w:marBottom w:val="0"/>
          <w:divBdr>
            <w:top w:val="none" w:sz="0" w:space="0" w:color="auto"/>
            <w:left w:val="none" w:sz="0" w:space="0" w:color="auto"/>
            <w:bottom w:val="none" w:sz="0" w:space="0" w:color="auto"/>
            <w:right w:val="none" w:sz="0" w:space="0" w:color="auto"/>
          </w:divBdr>
        </w:div>
        <w:div w:id="1113401258">
          <w:marLeft w:val="640"/>
          <w:marRight w:val="0"/>
          <w:marTop w:val="0"/>
          <w:marBottom w:val="0"/>
          <w:divBdr>
            <w:top w:val="none" w:sz="0" w:space="0" w:color="auto"/>
            <w:left w:val="none" w:sz="0" w:space="0" w:color="auto"/>
            <w:bottom w:val="none" w:sz="0" w:space="0" w:color="auto"/>
            <w:right w:val="none" w:sz="0" w:space="0" w:color="auto"/>
          </w:divBdr>
        </w:div>
        <w:div w:id="106580823">
          <w:marLeft w:val="640"/>
          <w:marRight w:val="0"/>
          <w:marTop w:val="0"/>
          <w:marBottom w:val="0"/>
          <w:divBdr>
            <w:top w:val="none" w:sz="0" w:space="0" w:color="auto"/>
            <w:left w:val="none" w:sz="0" w:space="0" w:color="auto"/>
            <w:bottom w:val="none" w:sz="0" w:space="0" w:color="auto"/>
            <w:right w:val="none" w:sz="0" w:space="0" w:color="auto"/>
          </w:divBdr>
        </w:div>
        <w:div w:id="1274633492">
          <w:marLeft w:val="640"/>
          <w:marRight w:val="0"/>
          <w:marTop w:val="0"/>
          <w:marBottom w:val="0"/>
          <w:divBdr>
            <w:top w:val="none" w:sz="0" w:space="0" w:color="auto"/>
            <w:left w:val="none" w:sz="0" w:space="0" w:color="auto"/>
            <w:bottom w:val="none" w:sz="0" w:space="0" w:color="auto"/>
            <w:right w:val="none" w:sz="0" w:space="0" w:color="auto"/>
          </w:divBdr>
        </w:div>
        <w:div w:id="617565840">
          <w:marLeft w:val="640"/>
          <w:marRight w:val="0"/>
          <w:marTop w:val="0"/>
          <w:marBottom w:val="0"/>
          <w:divBdr>
            <w:top w:val="none" w:sz="0" w:space="0" w:color="auto"/>
            <w:left w:val="none" w:sz="0" w:space="0" w:color="auto"/>
            <w:bottom w:val="none" w:sz="0" w:space="0" w:color="auto"/>
            <w:right w:val="none" w:sz="0" w:space="0" w:color="auto"/>
          </w:divBdr>
        </w:div>
        <w:div w:id="2018775279">
          <w:marLeft w:val="640"/>
          <w:marRight w:val="0"/>
          <w:marTop w:val="0"/>
          <w:marBottom w:val="0"/>
          <w:divBdr>
            <w:top w:val="none" w:sz="0" w:space="0" w:color="auto"/>
            <w:left w:val="none" w:sz="0" w:space="0" w:color="auto"/>
            <w:bottom w:val="none" w:sz="0" w:space="0" w:color="auto"/>
            <w:right w:val="none" w:sz="0" w:space="0" w:color="auto"/>
          </w:divBdr>
        </w:div>
        <w:div w:id="948046521">
          <w:marLeft w:val="640"/>
          <w:marRight w:val="0"/>
          <w:marTop w:val="0"/>
          <w:marBottom w:val="0"/>
          <w:divBdr>
            <w:top w:val="none" w:sz="0" w:space="0" w:color="auto"/>
            <w:left w:val="none" w:sz="0" w:space="0" w:color="auto"/>
            <w:bottom w:val="none" w:sz="0" w:space="0" w:color="auto"/>
            <w:right w:val="none" w:sz="0" w:space="0" w:color="auto"/>
          </w:divBdr>
        </w:div>
        <w:div w:id="1875271118">
          <w:marLeft w:val="640"/>
          <w:marRight w:val="0"/>
          <w:marTop w:val="0"/>
          <w:marBottom w:val="0"/>
          <w:divBdr>
            <w:top w:val="none" w:sz="0" w:space="0" w:color="auto"/>
            <w:left w:val="none" w:sz="0" w:space="0" w:color="auto"/>
            <w:bottom w:val="none" w:sz="0" w:space="0" w:color="auto"/>
            <w:right w:val="none" w:sz="0" w:space="0" w:color="auto"/>
          </w:divBdr>
        </w:div>
        <w:div w:id="332489280">
          <w:marLeft w:val="640"/>
          <w:marRight w:val="0"/>
          <w:marTop w:val="0"/>
          <w:marBottom w:val="0"/>
          <w:divBdr>
            <w:top w:val="none" w:sz="0" w:space="0" w:color="auto"/>
            <w:left w:val="none" w:sz="0" w:space="0" w:color="auto"/>
            <w:bottom w:val="none" w:sz="0" w:space="0" w:color="auto"/>
            <w:right w:val="none" w:sz="0" w:space="0" w:color="auto"/>
          </w:divBdr>
        </w:div>
        <w:div w:id="1174415201">
          <w:marLeft w:val="640"/>
          <w:marRight w:val="0"/>
          <w:marTop w:val="0"/>
          <w:marBottom w:val="0"/>
          <w:divBdr>
            <w:top w:val="none" w:sz="0" w:space="0" w:color="auto"/>
            <w:left w:val="none" w:sz="0" w:space="0" w:color="auto"/>
            <w:bottom w:val="none" w:sz="0" w:space="0" w:color="auto"/>
            <w:right w:val="none" w:sz="0" w:space="0" w:color="auto"/>
          </w:divBdr>
        </w:div>
        <w:div w:id="738481687">
          <w:marLeft w:val="640"/>
          <w:marRight w:val="0"/>
          <w:marTop w:val="0"/>
          <w:marBottom w:val="0"/>
          <w:divBdr>
            <w:top w:val="none" w:sz="0" w:space="0" w:color="auto"/>
            <w:left w:val="none" w:sz="0" w:space="0" w:color="auto"/>
            <w:bottom w:val="none" w:sz="0" w:space="0" w:color="auto"/>
            <w:right w:val="none" w:sz="0" w:space="0" w:color="auto"/>
          </w:divBdr>
        </w:div>
        <w:div w:id="978654348">
          <w:marLeft w:val="640"/>
          <w:marRight w:val="0"/>
          <w:marTop w:val="0"/>
          <w:marBottom w:val="0"/>
          <w:divBdr>
            <w:top w:val="none" w:sz="0" w:space="0" w:color="auto"/>
            <w:left w:val="none" w:sz="0" w:space="0" w:color="auto"/>
            <w:bottom w:val="none" w:sz="0" w:space="0" w:color="auto"/>
            <w:right w:val="none" w:sz="0" w:space="0" w:color="auto"/>
          </w:divBdr>
        </w:div>
        <w:div w:id="1268005710">
          <w:marLeft w:val="640"/>
          <w:marRight w:val="0"/>
          <w:marTop w:val="0"/>
          <w:marBottom w:val="0"/>
          <w:divBdr>
            <w:top w:val="none" w:sz="0" w:space="0" w:color="auto"/>
            <w:left w:val="none" w:sz="0" w:space="0" w:color="auto"/>
            <w:bottom w:val="none" w:sz="0" w:space="0" w:color="auto"/>
            <w:right w:val="none" w:sz="0" w:space="0" w:color="auto"/>
          </w:divBdr>
        </w:div>
        <w:div w:id="477840964">
          <w:marLeft w:val="640"/>
          <w:marRight w:val="0"/>
          <w:marTop w:val="0"/>
          <w:marBottom w:val="0"/>
          <w:divBdr>
            <w:top w:val="none" w:sz="0" w:space="0" w:color="auto"/>
            <w:left w:val="none" w:sz="0" w:space="0" w:color="auto"/>
            <w:bottom w:val="none" w:sz="0" w:space="0" w:color="auto"/>
            <w:right w:val="none" w:sz="0" w:space="0" w:color="auto"/>
          </w:divBdr>
        </w:div>
        <w:div w:id="256523928">
          <w:marLeft w:val="640"/>
          <w:marRight w:val="0"/>
          <w:marTop w:val="0"/>
          <w:marBottom w:val="0"/>
          <w:divBdr>
            <w:top w:val="none" w:sz="0" w:space="0" w:color="auto"/>
            <w:left w:val="none" w:sz="0" w:space="0" w:color="auto"/>
            <w:bottom w:val="none" w:sz="0" w:space="0" w:color="auto"/>
            <w:right w:val="none" w:sz="0" w:space="0" w:color="auto"/>
          </w:divBdr>
        </w:div>
        <w:div w:id="1582645381">
          <w:marLeft w:val="640"/>
          <w:marRight w:val="0"/>
          <w:marTop w:val="0"/>
          <w:marBottom w:val="0"/>
          <w:divBdr>
            <w:top w:val="none" w:sz="0" w:space="0" w:color="auto"/>
            <w:left w:val="none" w:sz="0" w:space="0" w:color="auto"/>
            <w:bottom w:val="none" w:sz="0" w:space="0" w:color="auto"/>
            <w:right w:val="none" w:sz="0" w:space="0" w:color="auto"/>
          </w:divBdr>
        </w:div>
        <w:div w:id="2054423381">
          <w:marLeft w:val="640"/>
          <w:marRight w:val="0"/>
          <w:marTop w:val="0"/>
          <w:marBottom w:val="0"/>
          <w:divBdr>
            <w:top w:val="none" w:sz="0" w:space="0" w:color="auto"/>
            <w:left w:val="none" w:sz="0" w:space="0" w:color="auto"/>
            <w:bottom w:val="none" w:sz="0" w:space="0" w:color="auto"/>
            <w:right w:val="none" w:sz="0" w:space="0" w:color="auto"/>
          </w:divBdr>
        </w:div>
        <w:div w:id="1412504574">
          <w:marLeft w:val="640"/>
          <w:marRight w:val="0"/>
          <w:marTop w:val="0"/>
          <w:marBottom w:val="0"/>
          <w:divBdr>
            <w:top w:val="none" w:sz="0" w:space="0" w:color="auto"/>
            <w:left w:val="none" w:sz="0" w:space="0" w:color="auto"/>
            <w:bottom w:val="none" w:sz="0" w:space="0" w:color="auto"/>
            <w:right w:val="none" w:sz="0" w:space="0" w:color="auto"/>
          </w:divBdr>
        </w:div>
        <w:div w:id="1835031667">
          <w:marLeft w:val="640"/>
          <w:marRight w:val="0"/>
          <w:marTop w:val="0"/>
          <w:marBottom w:val="0"/>
          <w:divBdr>
            <w:top w:val="none" w:sz="0" w:space="0" w:color="auto"/>
            <w:left w:val="none" w:sz="0" w:space="0" w:color="auto"/>
            <w:bottom w:val="none" w:sz="0" w:space="0" w:color="auto"/>
            <w:right w:val="none" w:sz="0" w:space="0" w:color="auto"/>
          </w:divBdr>
        </w:div>
        <w:div w:id="1665863154">
          <w:marLeft w:val="640"/>
          <w:marRight w:val="0"/>
          <w:marTop w:val="0"/>
          <w:marBottom w:val="0"/>
          <w:divBdr>
            <w:top w:val="none" w:sz="0" w:space="0" w:color="auto"/>
            <w:left w:val="none" w:sz="0" w:space="0" w:color="auto"/>
            <w:bottom w:val="none" w:sz="0" w:space="0" w:color="auto"/>
            <w:right w:val="none" w:sz="0" w:space="0" w:color="auto"/>
          </w:divBdr>
        </w:div>
        <w:div w:id="813718186">
          <w:marLeft w:val="640"/>
          <w:marRight w:val="0"/>
          <w:marTop w:val="0"/>
          <w:marBottom w:val="0"/>
          <w:divBdr>
            <w:top w:val="none" w:sz="0" w:space="0" w:color="auto"/>
            <w:left w:val="none" w:sz="0" w:space="0" w:color="auto"/>
            <w:bottom w:val="none" w:sz="0" w:space="0" w:color="auto"/>
            <w:right w:val="none" w:sz="0" w:space="0" w:color="auto"/>
          </w:divBdr>
        </w:div>
        <w:div w:id="1201359237">
          <w:marLeft w:val="640"/>
          <w:marRight w:val="0"/>
          <w:marTop w:val="0"/>
          <w:marBottom w:val="0"/>
          <w:divBdr>
            <w:top w:val="none" w:sz="0" w:space="0" w:color="auto"/>
            <w:left w:val="none" w:sz="0" w:space="0" w:color="auto"/>
            <w:bottom w:val="none" w:sz="0" w:space="0" w:color="auto"/>
            <w:right w:val="none" w:sz="0" w:space="0" w:color="auto"/>
          </w:divBdr>
        </w:div>
        <w:div w:id="1897429780">
          <w:marLeft w:val="640"/>
          <w:marRight w:val="0"/>
          <w:marTop w:val="0"/>
          <w:marBottom w:val="0"/>
          <w:divBdr>
            <w:top w:val="none" w:sz="0" w:space="0" w:color="auto"/>
            <w:left w:val="none" w:sz="0" w:space="0" w:color="auto"/>
            <w:bottom w:val="none" w:sz="0" w:space="0" w:color="auto"/>
            <w:right w:val="none" w:sz="0" w:space="0" w:color="auto"/>
          </w:divBdr>
        </w:div>
        <w:div w:id="377165681">
          <w:marLeft w:val="640"/>
          <w:marRight w:val="0"/>
          <w:marTop w:val="0"/>
          <w:marBottom w:val="0"/>
          <w:divBdr>
            <w:top w:val="none" w:sz="0" w:space="0" w:color="auto"/>
            <w:left w:val="none" w:sz="0" w:space="0" w:color="auto"/>
            <w:bottom w:val="none" w:sz="0" w:space="0" w:color="auto"/>
            <w:right w:val="none" w:sz="0" w:space="0" w:color="auto"/>
          </w:divBdr>
        </w:div>
        <w:div w:id="929771860">
          <w:marLeft w:val="640"/>
          <w:marRight w:val="0"/>
          <w:marTop w:val="0"/>
          <w:marBottom w:val="0"/>
          <w:divBdr>
            <w:top w:val="none" w:sz="0" w:space="0" w:color="auto"/>
            <w:left w:val="none" w:sz="0" w:space="0" w:color="auto"/>
            <w:bottom w:val="none" w:sz="0" w:space="0" w:color="auto"/>
            <w:right w:val="none" w:sz="0" w:space="0" w:color="auto"/>
          </w:divBdr>
        </w:div>
        <w:div w:id="1727726191">
          <w:marLeft w:val="640"/>
          <w:marRight w:val="0"/>
          <w:marTop w:val="0"/>
          <w:marBottom w:val="0"/>
          <w:divBdr>
            <w:top w:val="none" w:sz="0" w:space="0" w:color="auto"/>
            <w:left w:val="none" w:sz="0" w:space="0" w:color="auto"/>
            <w:bottom w:val="none" w:sz="0" w:space="0" w:color="auto"/>
            <w:right w:val="none" w:sz="0" w:space="0" w:color="auto"/>
          </w:divBdr>
        </w:div>
        <w:div w:id="1085958077">
          <w:marLeft w:val="640"/>
          <w:marRight w:val="0"/>
          <w:marTop w:val="0"/>
          <w:marBottom w:val="0"/>
          <w:divBdr>
            <w:top w:val="none" w:sz="0" w:space="0" w:color="auto"/>
            <w:left w:val="none" w:sz="0" w:space="0" w:color="auto"/>
            <w:bottom w:val="none" w:sz="0" w:space="0" w:color="auto"/>
            <w:right w:val="none" w:sz="0" w:space="0" w:color="auto"/>
          </w:divBdr>
        </w:div>
        <w:div w:id="374042516">
          <w:marLeft w:val="640"/>
          <w:marRight w:val="0"/>
          <w:marTop w:val="0"/>
          <w:marBottom w:val="0"/>
          <w:divBdr>
            <w:top w:val="none" w:sz="0" w:space="0" w:color="auto"/>
            <w:left w:val="none" w:sz="0" w:space="0" w:color="auto"/>
            <w:bottom w:val="none" w:sz="0" w:space="0" w:color="auto"/>
            <w:right w:val="none" w:sz="0" w:space="0" w:color="auto"/>
          </w:divBdr>
        </w:div>
        <w:div w:id="863175652">
          <w:marLeft w:val="640"/>
          <w:marRight w:val="0"/>
          <w:marTop w:val="0"/>
          <w:marBottom w:val="0"/>
          <w:divBdr>
            <w:top w:val="none" w:sz="0" w:space="0" w:color="auto"/>
            <w:left w:val="none" w:sz="0" w:space="0" w:color="auto"/>
            <w:bottom w:val="none" w:sz="0" w:space="0" w:color="auto"/>
            <w:right w:val="none" w:sz="0" w:space="0" w:color="auto"/>
          </w:divBdr>
        </w:div>
        <w:div w:id="470515399">
          <w:marLeft w:val="640"/>
          <w:marRight w:val="0"/>
          <w:marTop w:val="0"/>
          <w:marBottom w:val="0"/>
          <w:divBdr>
            <w:top w:val="none" w:sz="0" w:space="0" w:color="auto"/>
            <w:left w:val="none" w:sz="0" w:space="0" w:color="auto"/>
            <w:bottom w:val="none" w:sz="0" w:space="0" w:color="auto"/>
            <w:right w:val="none" w:sz="0" w:space="0" w:color="auto"/>
          </w:divBdr>
        </w:div>
        <w:div w:id="1240214515">
          <w:marLeft w:val="640"/>
          <w:marRight w:val="0"/>
          <w:marTop w:val="0"/>
          <w:marBottom w:val="0"/>
          <w:divBdr>
            <w:top w:val="none" w:sz="0" w:space="0" w:color="auto"/>
            <w:left w:val="none" w:sz="0" w:space="0" w:color="auto"/>
            <w:bottom w:val="none" w:sz="0" w:space="0" w:color="auto"/>
            <w:right w:val="none" w:sz="0" w:space="0" w:color="auto"/>
          </w:divBdr>
        </w:div>
        <w:div w:id="1981493608">
          <w:marLeft w:val="640"/>
          <w:marRight w:val="0"/>
          <w:marTop w:val="0"/>
          <w:marBottom w:val="0"/>
          <w:divBdr>
            <w:top w:val="none" w:sz="0" w:space="0" w:color="auto"/>
            <w:left w:val="none" w:sz="0" w:space="0" w:color="auto"/>
            <w:bottom w:val="none" w:sz="0" w:space="0" w:color="auto"/>
            <w:right w:val="none" w:sz="0" w:space="0" w:color="auto"/>
          </w:divBdr>
        </w:div>
        <w:div w:id="954100932">
          <w:marLeft w:val="640"/>
          <w:marRight w:val="0"/>
          <w:marTop w:val="0"/>
          <w:marBottom w:val="0"/>
          <w:divBdr>
            <w:top w:val="none" w:sz="0" w:space="0" w:color="auto"/>
            <w:left w:val="none" w:sz="0" w:space="0" w:color="auto"/>
            <w:bottom w:val="none" w:sz="0" w:space="0" w:color="auto"/>
            <w:right w:val="none" w:sz="0" w:space="0" w:color="auto"/>
          </w:divBdr>
        </w:div>
        <w:div w:id="973370365">
          <w:marLeft w:val="640"/>
          <w:marRight w:val="0"/>
          <w:marTop w:val="0"/>
          <w:marBottom w:val="0"/>
          <w:divBdr>
            <w:top w:val="none" w:sz="0" w:space="0" w:color="auto"/>
            <w:left w:val="none" w:sz="0" w:space="0" w:color="auto"/>
            <w:bottom w:val="none" w:sz="0" w:space="0" w:color="auto"/>
            <w:right w:val="none" w:sz="0" w:space="0" w:color="auto"/>
          </w:divBdr>
        </w:div>
        <w:div w:id="977338533">
          <w:marLeft w:val="640"/>
          <w:marRight w:val="0"/>
          <w:marTop w:val="0"/>
          <w:marBottom w:val="0"/>
          <w:divBdr>
            <w:top w:val="none" w:sz="0" w:space="0" w:color="auto"/>
            <w:left w:val="none" w:sz="0" w:space="0" w:color="auto"/>
            <w:bottom w:val="none" w:sz="0" w:space="0" w:color="auto"/>
            <w:right w:val="none" w:sz="0" w:space="0" w:color="auto"/>
          </w:divBdr>
        </w:div>
        <w:div w:id="388304656">
          <w:marLeft w:val="640"/>
          <w:marRight w:val="0"/>
          <w:marTop w:val="0"/>
          <w:marBottom w:val="0"/>
          <w:divBdr>
            <w:top w:val="none" w:sz="0" w:space="0" w:color="auto"/>
            <w:left w:val="none" w:sz="0" w:space="0" w:color="auto"/>
            <w:bottom w:val="none" w:sz="0" w:space="0" w:color="auto"/>
            <w:right w:val="none" w:sz="0" w:space="0" w:color="auto"/>
          </w:divBdr>
        </w:div>
        <w:div w:id="48769734">
          <w:marLeft w:val="640"/>
          <w:marRight w:val="0"/>
          <w:marTop w:val="0"/>
          <w:marBottom w:val="0"/>
          <w:divBdr>
            <w:top w:val="none" w:sz="0" w:space="0" w:color="auto"/>
            <w:left w:val="none" w:sz="0" w:space="0" w:color="auto"/>
            <w:bottom w:val="none" w:sz="0" w:space="0" w:color="auto"/>
            <w:right w:val="none" w:sz="0" w:space="0" w:color="auto"/>
          </w:divBdr>
        </w:div>
        <w:div w:id="541400065">
          <w:marLeft w:val="640"/>
          <w:marRight w:val="0"/>
          <w:marTop w:val="0"/>
          <w:marBottom w:val="0"/>
          <w:divBdr>
            <w:top w:val="none" w:sz="0" w:space="0" w:color="auto"/>
            <w:left w:val="none" w:sz="0" w:space="0" w:color="auto"/>
            <w:bottom w:val="none" w:sz="0" w:space="0" w:color="auto"/>
            <w:right w:val="none" w:sz="0" w:space="0" w:color="auto"/>
          </w:divBdr>
        </w:div>
        <w:div w:id="1102531401">
          <w:marLeft w:val="640"/>
          <w:marRight w:val="0"/>
          <w:marTop w:val="0"/>
          <w:marBottom w:val="0"/>
          <w:divBdr>
            <w:top w:val="none" w:sz="0" w:space="0" w:color="auto"/>
            <w:left w:val="none" w:sz="0" w:space="0" w:color="auto"/>
            <w:bottom w:val="none" w:sz="0" w:space="0" w:color="auto"/>
            <w:right w:val="none" w:sz="0" w:space="0" w:color="auto"/>
          </w:divBdr>
        </w:div>
        <w:div w:id="412048960">
          <w:marLeft w:val="640"/>
          <w:marRight w:val="0"/>
          <w:marTop w:val="0"/>
          <w:marBottom w:val="0"/>
          <w:divBdr>
            <w:top w:val="none" w:sz="0" w:space="0" w:color="auto"/>
            <w:left w:val="none" w:sz="0" w:space="0" w:color="auto"/>
            <w:bottom w:val="none" w:sz="0" w:space="0" w:color="auto"/>
            <w:right w:val="none" w:sz="0" w:space="0" w:color="auto"/>
          </w:divBdr>
        </w:div>
        <w:div w:id="734015691">
          <w:marLeft w:val="640"/>
          <w:marRight w:val="0"/>
          <w:marTop w:val="0"/>
          <w:marBottom w:val="0"/>
          <w:divBdr>
            <w:top w:val="none" w:sz="0" w:space="0" w:color="auto"/>
            <w:left w:val="none" w:sz="0" w:space="0" w:color="auto"/>
            <w:bottom w:val="none" w:sz="0" w:space="0" w:color="auto"/>
            <w:right w:val="none" w:sz="0" w:space="0" w:color="auto"/>
          </w:divBdr>
        </w:div>
        <w:div w:id="2111704418">
          <w:marLeft w:val="640"/>
          <w:marRight w:val="0"/>
          <w:marTop w:val="0"/>
          <w:marBottom w:val="0"/>
          <w:divBdr>
            <w:top w:val="none" w:sz="0" w:space="0" w:color="auto"/>
            <w:left w:val="none" w:sz="0" w:space="0" w:color="auto"/>
            <w:bottom w:val="none" w:sz="0" w:space="0" w:color="auto"/>
            <w:right w:val="none" w:sz="0" w:space="0" w:color="auto"/>
          </w:divBdr>
        </w:div>
        <w:div w:id="1731688268">
          <w:marLeft w:val="640"/>
          <w:marRight w:val="0"/>
          <w:marTop w:val="0"/>
          <w:marBottom w:val="0"/>
          <w:divBdr>
            <w:top w:val="none" w:sz="0" w:space="0" w:color="auto"/>
            <w:left w:val="none" w:sz="0" w:space="0" w:color="auto"/>
            <w:bottom w:val="none" w:sz="0" w:space="0" w:color="auto"/>
            <w:right w:val="none" w:sz="0" w:space="0" w:color="auto"/>
          </w:divBdr>
        </w:div>
        <w:div w:id="499737254">
          <w:marLeft w:val="640"/>
          <w:marRight w:val="0"/>
          <w:marTop w:val="0"/>
          <w:marBottom w:val="0"/>
          <w:divBdr>
            <w:top w:val="none" w:sz="0" w:space="0" w:color="auto"/>
            <w:left w:val="none" w:sz="0" w:space="0" w:color="auto"/>
            <w:bottom w:val="none" w:sz="0" w:space="0" w:color="auto"/>
            <w:right w:val="none" w:sz="0" w:space="0" w:color="auto"/>
          </w:divBdr>
        </w:div>
      </w:divsChild>
    </w:div>
    <w:div w:id="1603101608">
      <w:bodyDiv w:val="1"/>
      <w:marLeft w:val="0"/>
      <w:marRight w:val="0"/>
      <w:marTop w:val="0"/>
      <w:marBottom w:val="0"/>
      <w:divBdr>
        <w:top w:val="none" w:sz="0" w:space="0" w:color="auto"/>
        <w:left w:val="none" w:sz="0" w:space="0" w:color="auto"/>
        <w:bottom w:val="none" w:sz="0" w:space="0" w:color="auto"/>
        <w:right w:val="none" w:sz="0" w:space="0" w:color="auto"/>
      </w:divBdr>
    </w:div>
    <w:div w:id="1603731628">
      <w:bodyDiv w:val="1"/>
      <w:marLeft w:val="0"/>
      <w:marRight w:val="0"/>
      <w:marTop w:val="0"/>
      <w:marBottom w:val="0"/>
      <w:divBdr>
        <w:top w:val="none" w:sz="0" w:space="0" w:color="auto"/>
        <w:left w:val="none" w:sz="0" w:space="0" w:color="auto"/>
        <w:bottom w:val="none" w:sz="0" w:space="0" w:color="auto"/>
        <w:right w:val="none" w:sz="0" w:space="0" w:color="auto"/>
      </w:divBdr>
    </w:div>
    <w:div w:id="1645892106">
      <w:bodyDiv w:val="1"/>
      <w:marLeft w:val="0"/>
      <w:marRight w:val="0"/>
      <w:marTop w:val="0"/>
      <w:marBottom w:val="0"/>
      <w:divBdr>
        <w:top w:val="none" w:sz="0" w:space="0" w:color="auto"/>
        <w:left w:val="none" w:sz="0" w:space="0" w:color="auto"/>
        <w:bottom w:val="none" w:sz="0" w:space="0" w:color="auto"/>
        <w:right w:val="none" w:sz="0" w:space="0" w:color="auto"/>
      </w:divBdr>
    </w:div>
    <w:div w:id="1647204880">
      <w:bodyDiv w:val="1"/>
      <w:marLeft w:val="0"/>
      <w:marRight w:val="0"/>
      <w:marTop w:val="0"/>
      <w:marBottom w:val="0"/>
      <w:divBdr>
        <w:top w:val="none" w:sz="0" w:space="0" w:color="auto"/>
        <w:left w:val="none" w:sz="0" w:space="0" w:color="auto"/>
        <w:bottom w:val="none" w:sz="0" w:space="0" w:color="auto"/>
        <w:right w:val="none" w:sz="0" w:space="0" w:color="auto"/>
      </w:divBdr>
    </w:div>
    <w:div w:id="1656033680">
      <w:bodyDiv w:val="1"/>
      <w:marLeft w:val="0"/>
      <w:marRight w:val="0"/>
      <w:marTop w:val="0"/>
      <w:marBottom w:val="0"/>
      <w:divBdr>
        <w:top w:val="none" w:sz="0" w:space="0" w:color="auto"/>
        <w:left w:val="none" w:sz="0" w:space="0" w:color="auto"/>
        <w:bottom w:val="none" w:sz="0" w:space="0" w:color="auto"/>
        <w:right w:val="none" w:sz="0" w:space="0" w:color="auto"/>
      </w:divBdr>
      <w:divsChild>
        <w:div w:id="1745562128">
          <w:marLeft w:val="640"/>
          <w:marRight w:val="0"/>
          <w:marTop w:val="0"/>
          <w:marBottom w:val="0"/>
          <w:divBdr>
            <w:top w:val="none" w:sz="0" w:space="0" w:color="auto"/>
            <w:left w:val="none" w:sz="0" w:space="0" w:color="auto"/>
            <w:bottom w:val="none" w:sz="0" w:space="0" w:color="auto"/>
            <w:right w:val="none" w:sz="0" w:space="0" w:color="auto"/>
          </w:divBdr>
        </w:div>
        <w:div w:id="976375826">
          <w:marLeft w:val="640"/>
          <w:marRight w:val="0"/>
          <w:marTop w:val="0"/>
          <w:marBottom w:val="0"/>
          <w:divBdr>
            <w:top w:val="none" w:sz="0" w:space="0" w:color="auto"/>
            <w:left w:val="none" w:sz="0" w:space="0" w:color="auto"/>
            <w:bottom w:val="none" w:sz="0" w:space="0" w:color="auto"/>
            <w:right w:val="none" w:sz="0" w:space="0" w:color="auto"/>
          </w:divBdr>
        </w:div>
        <w:div w:id="1190947549">
          <w:marLeft w:val="640"/>
          <w:marRight w:val="0"/>
          <w:marTop w:val="0"/>
          <w:marBottom w:val="0"/>
          <w:divBdr>
            <w:top w:val="none" w:sz="0" w:space="0" w:color="auto"/>
            <w:left w:val="none" w:sz="0" w:space="0" w:color="auto"/>
            <w:bottom w:val="none" w:sz="0" w:space="0" w:color="auto"/>
            <w:right w:val="none" w:sz="0" w:space="0" w:color="auto"/>
          </w:divBdr>
        </w:div>
        <w:div w:id="301007022">
          <w:marLeft w:val="640"/>
          <w:marRight w:val="0"/>
          <w:marTop w:val="0"/>
          <w:marBottom w:val="0"/>
          <w:divBdr>
            <w:top w:val="none" w:sz="0" w:space="0" w:color="auto"/>
            <w:left w:val="none" w:sz="0" w:space="0" w:color="auto"/>
            <w:bottom w:val="none" w:sz="0" w:space="0" w:color="auto"/>
            <w:right w:val="none" w:sz="0" w:space="0" w:color="auto"/>
          </w:divBdr>
        </w:div>
        <w:div w:id="277227875">
          <w:marLeft w:val="640"/>
          <w:marRight w:val="0"/>
          <w:marTop w:val="0"/>
          <w:marBottom w:val="0"/>
          <w:divBdr>
            <w:top w:val="none" w:sz="0" w:space="0" w:color="auto"/>
            <w:left w:val="none" w:sz="0" w:space="0" w:color="auto"/>
            <w:bottom w:val="none" w:sz="0" w:space="0" w:color="auto"/>
            <w:right w:val="none" w:sz="0" w:space="0" w:color="auto"/>
          </w:divBdr>
        </w:div>
        <w:div w:id="1566063015">
          <w:marLeft w:val="640"/>
          <w:marRight w:val="0"/>
          <w:marTop w:val="0"/>
          <w:marBottom w:val="0"/>
          <w:divBdr>
            <w:top w:val="none" w:sz="0" w:space="0" w:color="auto"/>
            <w:left w:val="none" w:sz="0" w:space="0" w:color="auto"/>
            <w:bottom w:val="none" w:sz="0" w:space="0" w:color="auto"/>
            <w:right w:val="none" w:sz="0" w:space="0" w:color="auto"/>
          </w:divBdr>
        </w:div>
        <w:div w:id="870414725">
          <w:marLeft w:val="640"/>
          <w:marRight w:val="0"/>
          <w:marTop w:val="0"/>
          <w:marBottom w:val="0"/>
          <w:divBdr>
            <w:top w:val="none" w:sz="0" w:space="0" w:color="auto"/>
            <w:left w:val="none" w:sz="0" w:space="0" w:color="auto"/>
            <w:bottom w:val="none" w:sz="0" w:space="0" w:color="auto"/>
            <w:right w:val="none" w:sz="0" w:space="0" w:color="auto"/>
          </w:divBdr>
        </w:div>
        <w:div w:id="533153071">
          <w:marLeft w:val="640"/>
          <w:marRight w:val="0"/>
          <w:marTop w:val="0"/>
          <w:marBottom w:val="0"/>
          <w:divBdr>
            <w:top w:val="none" w:sz="0" w:space="0" w:color="auto"/>
            <w:left w:val="none" w:sz="0" w:space="0" w:color="auto"/>
            <w:bottom w:val="none" w:sz="0" w:space="0" w:color="auto"/>
            <w:right w:val="none" w:sz="0" w:space="0" w:color="auto"/>
          </w:divBdr>
        </w:div>
        <w:div w:id="1343892411">
          <w:marLeft w:val="640"/>
          <w:marRight w:val="0"/>
          <w:marTop w:val="0"/>
          <w:marBottom w:val="0"/>
          <w:divBdr>
            <w:top w:val="none" w:sz="0" w:space="0" w:color="auto"/>
            <w:left w:val="none" w:sz="0" w:space="0" w:color="auto"/>
            <w:bottom w:val="none" w:sz="0" w:space="0" w:color="auto"/>
            <w:right w:val="none" w:sz="0" w:space="0" w:color="auto"/>
          </w:divBdr>
        </w:div>
        <w:div w:id="1185243386">
          <w:marLeft w:val="640"/>
          <w:marRight w:val="0"/>
          <w:marTop w:val="0"/>
          <w:marBottom w:val="0"/>
          <w:divBdr>
            <w:top w:val="none" w:sz="0" w:space="0" w:color="auto"/>
            <w:left w:val="none" w:sz="0" w:space="0" w:color="auto"/>
            <w:bottom w:val="none" w:sz="0" w:space="0" w:color="auto"/>
            <w:right w:val="none" w:sz="0" w:space="0" w:color="auto"/>
          </w:divBdr>
        </w:div>
        <w:div w:id="502475391">
          <w:marLeft w:val="640"/>
          <w:marRight w:val="0"/>
          <w:marTop w:val="0"/>
          <w:marBottom w:val="0"/>
          <w:divBdr>
            <w:top w:val="none" w:sz="0" w:space="0" w:color="auto"/>
            <w:left w:val="none" w:sz="0" w:space="0" w:color="auto"/>
            <w:bottom w:val="none" w:sz="0" w:space="0" w:color="auto"/>
            <w:right w:val="none" w:sz="0" w:space="0" w:color="auto"/>
          </w:divBdr>
        </w:div>
        <w:div w:id="1378777687">
          <w:marLeft w:val="640"/>
          <w:marRight w:val="0"/>
          <w:marTop w:val="0"/>
          <w:marBottom w:val="0"/>
          <w:divBdr>
            <w:top w:val="none" w:sz="0" w:space="0" w:color="auto"/>
            <w:left w:val="none" w:sz="0" w:space="0" w:color="auto"/>
            <w:bottom w:val="none" w:sz="0" w:space="0" w:color="auto"/>
            <w:right w:val="none" w:sz="0" w:space="0" w:color="auto"/>
          </w:divBdr>
        </w:div>
        <w:div w:id="258874926">
          <w:marLeft w:val="640"/>
          <w:marRight w:val="0"/>
          <w:marTop w:val="0"/>
          <w:marBottom w:val="0"/>
          <w:divBdr>
            <w:top w:val="none" w:sz="0" w:space="0" w:color="auto"/>
            <w:left w:val="none" w:sz="0" w:space="0" w:color="auto"/>
            <w:bottom w:val="none" w:sz="0" w:space="0" w:color="auto"/>
            <w:right w:val="none" w:sz="0" w:space="0" w:color="auto"/>
          </w:divBdr>
        </w:div>
        <w:div w:id="944732441">
          <w:marLeft w:val="640"/>
          <w:marRight w:val="0"/>
          <w:marTop w:val="0"/>
          <w:marBottom w:val="0"/>
          <w:divBdr>
            <w:top w:val="none" w:sz="0" w:space="0" w:color="auto"/>
            <w:left w:val="none" w:sz="0" w:space="0" w:color="auto"/>
            <w:bottom w:val="none" w:sz="0" w:space="0" w:color="auto"/>
            <w:right w:val="none" w:sz="0" w:space="0" w:color="auto"/>
          </w:divBdr>
        </w:div>
        <w:div w:id="1862354383">
          <w:marLeft w:val="640"/>
          <w:marRight w:val="0"/>
          <w:marTop w:val="0"/>
          <w:marBottom w:val="0"/>
          <w:divBdr>
            <w:top w:val="none" w:sz="0" w:space="0" w:color="auto"/>
            <w:left w:val="none" w:sz="0" w:space="0" w:color="auto"/>
            <w:bottom w:val="none" w:sz="0" w:space="0" w:color="auto"/>
            <w:right w:val="none" w:sz="0" w:space="0" w:color="auto"/>
          </w:divBdr>
        </w:div>
        <w:div w:id="1432092739">
          <w:marLeft w:val="640"/>
          <w:marRight w:val="0"/>
          <w:marTop w:val="0"/>
          <w:marBottom w:val="0"/>
          <w:divBdr>
            <w:top w:val="none" w:sz="0" w:space="0" w:color="auto"/>
            <w:left w:val="none" w:sz="0" w:space="0" w:color="auto"/>
            <w:bottom w:val="none" w:sz="0" w:space="0" w:color="auto"/>
            <w:right w:val="none" w:sz="0" w:space="0" w:color="auto"/>
          </w:divBdr>
        </w:div>
        <w:div w:id="1600328570">
          <w:marLeft w:val="640"/>
          <w:marRight w:val="0"/>
          <w:marTop w:val="0"/>
          <w:marBottom w:val="0"/>
          <w:divBdr>
            <w:top w:val="none" w:sz="0" w:space="0" w:color="auto"/>
            <w:left w:val="none" w:sz="0" w:space="0" w:color="auto"/>
            <w:bottom w:val="none" w:sz="0" w:space="0" w:color="auto"/>
            <w:right w:val="none" w:sz="0" w:space="0" w:color="auto"/>
          </w:divBdr>
        </w:div>
        <w:div w:id="498891148">
          <w:marLeft w:val="640"/>
          <w:marRight w:val="0"/>
          <w:marTop w:val="0"/>
          <w:marBottom w:val="0"/>
          <w:divBdr>
            <w:top w:val="none" w:sz="0" w:space="0" w:color="auto"/>
            <w:left w:val="none" w:sz="0" w:space="0" w:color="auto"/>
            <w:bottom w:val="none" w:sz="0" w:space="0" w:color="auto"/>
            <w:right w:val="none" w:sz="0" w:space="0" w:color="auto"/>
          </w:divBdr>
        </w:div>
        <w:div w:id="1607806356">
          <w:marLeft w:val="640"/>
          <w:marRight w:val="0"/>
          <w:marTop w:val="0"/>
          <w:marBottom w:val="0"/>
          <w:divBdr>
            <w:top w:val="none" w:sz="0" w:space="0" w:color="auto"/>
            <w:left w:val="none" w:sz="0" w:space="0" w:color="auto"/>
            <w:bottom w:val="none" w:sz="0" w:space="0" w:color="auto"/>
            <w:right w:val="none" w:sz="0" w:space="0" w:color="auto"/>
          </w:divBdr>
        </w:div>
        <w:div w:id="1683242296">
          <w:marLeft w:val="640"/>
          <w:marRight w:val="0"/>
          <w:marTop w:val="0"/>
          <w:marBottom w:val="0"/>
          <w:divBdr>
            <w:top w:val="none" w:sz="0" w:space="0" w:color="auto"/>
            <w:left w:val="none" w:sz="0" w:space="0" w:color="auto"/>
            <w:bottom w:val="none" w:sz="0" w:space="0" w:color="auto"/>
            <w:right w:val="none" w:sz="0" w:space="0" w:color="auto"/>
          </w:divBdr>
        </w:div>
        <w:div w:id="1691444149">
          <w:marLeft w:val="640"/>
          <w:marRight w:val="0"/>
          <w:marTop w:val="0"/>
          <w:marBottom w:val="0"/>
          <w:divBdr>
            <w:top w:val="none" w:sz="0" w:space="0" w:color="auto"/>
            <w:left w:val="none" w:sz="0" w:space="0" w:color="auto"/>
            <w:bottom w:val="none" w:sz="0" w:space="0" w:color="auto"/>
            <w:right w:val="none" w:sz="0" w:space="0" w:color="auto"/>
          </w:divBdr>
        </w:div>
        <w:div w:id="832986647">
          <w:marLeft w:val="640"/>
          <w:marRight w:val="0"/>
          <w:marTop w:val="0"/>
          <w:marBottom w:val="0"/>
          <w:divBdr>
            <w:top w:val="none" w:sz="0" w:space="0" w:color="auto"/>
            <w:left w:val="none" w:sz="0" w:space="0" w:color="auto"/>
            <w:bottom w:val="none" w:sz="0" w:space="0" w:color="auto"/>
            <w:right w:val="none" w:sz="0" w:space="0" w:color="auto"/>
          </w:divBdr>
        </w:div>
        <w:div w:id="974486276">
          <w:marLeft w:val="640"/>
          <w:marRight w:val="0"/>
          <w:marTop w:val="0"/>
          <w:marBottom w:val="0"/>
          <w:divBdr>
            <w:top w:val="none" w:sz="0" w:space="0" w:color="auto"/>
            <w:left w:val="none" w:sz="0" w:space="0" w:color="auto"/>
            <w:bottom w:val="none" w:sz="0" w:space="0" w:color="auto"/>
            <w:right w:val="none" w:sz="0" w:space="0" w:color="auto"/>
          </w:divBdr>
        </w:div>
        <w:div w:id="873418477">
          <w:marLeft w:val="640"/>
          <w:marRight w:val="0"/>
          <w:marTop w:val="0"/>
          <w:marBottom w:val="0"/>
          <w:divBdr>
            <w:top w:val="none" w:sz="0" w:space="0" w:color="auto"/>
            <w:left w:val="none" w:sz="0" w:space="0" w:color="auto"/>
            <w:bottom w:val="none" w:sz="0" w:space="0" w:color="auto"/>
            <w:right w:val="none" w:sz="0" w:space="0" w:color="auto"/>
          </w:divBdr>
        </w:div>
        <w:div w:id="224729670">
          <w:marLeft w:val="640"/>
          <w:marRight w:val="0"/>
          <w:marTop w:val="0"/>
          <w:marBottom w:val="0"/>
          <w:divBdr>
            <w:top w:val="none" w:sz="0" w:space="0" w:color="auto"/>
            <w:left w:val="none" w:sz="0" w:space="0" w:color="auto"/>
            <w:bottom w:val="none" w:sz="0" w:space="0" w:color="auto"/>
            <w:right w:val="none" w:sz="0" w:space="0" w:color="auto"/>
          </w:divBdr>
        </w:div>
        <w:div w:id="783695777">
          <w:marLeft w:val="640"/>
          <w:marRight w:val="0"/>
          <w:marTop w:val="0"/>
          <w:marBottom w:val="0"/>
          <w:divBdr>
            <w:top w:val="none" w:sz="0" w:space="0" w:color="auto"/>
            <w:left w:val="none" w:sz="0" w:space="0" w:color="auto"/>
            <w:bottom w:val="none" w:sz="0" w:space="0" w:color="auto"/>
            <w:right w:val="none" w:sz="0" w:space="0" w:color="auto"/>
          </w:divBdr>
        </w:div>
        <w:div w:id="1982540569">
          <w:marLeft w:val="640"/>
          <w:marRight w:val="0"/>
          <w:marTop w:val="0"/>
          <w:marBottom w:val="0"/>
          <w:divBdr>
            <w:top w:val="none" w:sz="0" w:space="0" w:color="auto"/>
            <w:left w:val="none" w:sz="0" w:space="0" w:color="auto"/>
            <w:bottom w:val="none" w:sz="0" w:space="0" w:color="auto"/>
            <w:right w:val="none" w:sz="0" w:space="0" w:color="auto"/>
          </w:divBdr>
        </w:div>
        <w:div w:id="991258498">
          <w:marLeft w:val="640"/>
          <w:marRight w:val="0"/>
          <w:marTop w:val="0"/>
          <w:marBottom w:val="0"/>
          <w:divBdr>
            <w:top w:val="none" w:sz="0" w:space="0" w:color="auto"/>
            <w:left w:val="none" w:sz="0" w:space="0" w:color="auto"/>
            <w:bottom w:val="none" w:sz="0" w:space="0" w:color="auto"/>
            <w:right w:val="none" w:sz="0" w:space="0" w:color="auto"/>
          </w:divBdr>
        </w:div>
        <w:div w:id="1816070005">
          <w:marLeft w:val="640"/>
          <w:marRight w:val="0"/>
          <w:marTop w:val="0"/>
          <w:marBottom w:val="0"/>
          <w:divBdr>
            <w:top w:val="none" w:sz="0" w:space="0" w:color="auto"/>
            <w:left w:val="none" w:sz="0" w:space="0" w:color="auto"/>
            <w:bottom w:val="none" w:sz="0" w:space="0" w:color="auto"/>
            <w:right w:val="none" w:sz="0" w:space="0" w:color="auto"/>
          </w:divBdr>
        </w:div>
        <w:div w:id="1290748551">
          <w:marLeft w:val="640"/>
          <w:marRight w:val="0"/>
          <w:marTop w:val="0"/>
          <w:marBottom w:val="0"/>
          <w:divBdr>
            <w:top w:val="none" w:sz="0" w:space="0" w:color="auto"/>
            <w:left w:val="none" w:sz="0" w:space="0" w:color="auto"/>
            <w:bottom w:val="none" w:sz="0" w:space="0" w:color="auto"/>
            <w:right w:val="none" w:sz="0" w:space="0" w:color="auto"/>
          </w:divBdr>
        </w:div>
        <w:div w:id="1218543428">
          <w:marLeft w:val="640"/>
          <w:marRight w:val="0"/>
          <w:marTop w:val="0"/>
          <w:marBottom w:val="0"/>
          <w:divBdr>
            <w:top w:val="none" w:sz="0" w:space="0" w:color="auto"/>
            <w:left w:val="none" w:sz="0" w:space="0" w:color="auto"/>
            <w:bottom w:val="none" w:sz="0" w:space="0" w:color="auto"/>
            <w:right w:val="none" w:sz="0" w:space="0" w:color="auto"/>
          </w:divBdr>
        </w:div>
        <w:div w:id="1799757178">
          <w:marLeft w:val="640"/>
          <w:marRight w:val="0"/>
          <w:marTop w:val="0"/>
          <w:marBottom w:val="0"/>
          <w:divBdr>
            <w:top w:val="none" w:sz="0" w:space="0" w:color="auto"/>
            <w:left w:val="none" w:sz="0" w:space="0" w:color="auto"/>
            <w:bottom w:val="none" w:sz="0" w:space="0" w:color="auto"/>
            <w:right w:val="none" w:sz="0" w:space="0" w:color="auto"/>
          </w:divBdr>
        </w:div>
        <w:div w:id="1582909064">
          <w:marLeft w:val="640"/>
          <w:marRight w:val="0"/>
          <w:marTop w:val="0"/>
          <w:marBottom w:val="0"/>
          <w:divBdr>
            <w:top w:val="none" w:sz="0" w:space="0" w:color="auto"/>
            <w:left w:val="none" w:sz="0" w:space="0" w:color="auto"/>
            <w:bottom w:val="none" w:sz="0" w:space="0" w:color="auto"/>
            <w:right w:val="none" w:sz="0" w:space="0" w:color="auto"/>
          </w:divBdr>
        </w:div>
        <w:div w:id="1792506508">
          <w:marLeft w:val="640"/>
          <w:marRight w:val="0"/>
          <w:marTop w:val="0"/>
          <w:marBottom w:val="0"/>
          <w:divBdr>
            <w:top w:val="none" w:sz="0" w:space="0" w:color="auto"/>
            <w:left w:val="none" w:sz="0" w:space="0" w:color="auto"/>
            <w:bottom w:val="none" w:sz="0" w:space="0" w:color="auto"/>
            <w:right w:val="none" w:sz="0" w:space="0" w:color="auto"/>
          </w:divBdr>
        </w:div>
        <w:div w:id="389960619">
          <w:marLeft w:val="640"/>
          <w:marRight w:val="0"/>
          <w:marTop w:val="0"/>
          <w:marBottom w:val="0"/>
          <w:divBdr>
            <w:top w:val="none" w:sz="0" w:space="0" w:color="auto"/>
            <w:left w:val="none" w:sz="0" w:space="0" w:color="auto"/>
            <w:bottom w:val="none" w:sz="0" w:space="0" w:color="auto"/>
            <w:right w:val="none" w:sz="0" w:space="0" w:color="auto"/>
          </w:divBdr>
        </w:div>
        <w:div w:id="1554149161">
          <w:marLeft w:val="640"/>
          <w:marRight w:val="0"/>
          <w:marTop w:val="0"/>
          <w:marBottom w:val="0"/>
          <w:divBdr>
            <w:top w:val="none" w:sz="0" w:space="0" w:color="auto"/>
            <w:left w:val="none" w:sz="0" w:space="0" w:color="auto"/>
            <w:bottom w:val="none" w:sz="0" w:space="0" w:color="auto"/>
            <w:right w:val="none" w:sz="0" w:space="0" w:color="auto"/>
          </w:divBdr>
        </w:div>
        <w:div w:id="871377364">
          <w:marLeft w:val="640"/>
          <w:marRight w:val="0"/>
          <w:marTop w:val="0"/>
          <w:marBottom w:val="0"/>
          <w:divBdr>
            <w:top w:val="none" w:sz="0" w:space="0" w:color="auto"/>
            <w:left w:val="none" w:sz="0" w:space="0" w:color="auto"/>
            <w:bottom w:val="none" w:sz="0" w:space="0" w:color="auto"/>
            <w:right w:val="none" w:sz="0" w:space="0" w:color="auto"/>
          </w:divBdr>
        </w:div>
        <w:div w:id="2033066475">
          <w:marLeft w:val="640"/>
          <w:marRight w:val="0"/>
          <w:marTop w:val="0"/>
          <w:marBottom w:val="0"/>
          <w:divBdr>
            <w:top w:val="none" w:sz="0" w:space="0" w:color="auto"/>
            <w:left w:val="none" w:sz="0" w:space="0" w:color="auto"/>
            <w:bottom w:val="none" w:sz="0" w:space="0" w:color="auto"/>
            <w:right w:val="none" w:sz="0" w:space="0" w:color="auto"/>
          </w:divBdr>
        </w:div>
        <w:div w:id="28530683">
          <w:marLeft w:val="640"/>
          <w:marRight w:val="0"/>
          <w:marTop w:val="0"/>
          <w:marBottom w:val="0"/>
          <w:divBdr>
            <w:top w:val="none" w:sz="0" w:space="0" w:color="auto"/>
            <w:left w:val="none" w:sz="0" w:space="0" w:color="auto"/>
            <w:bottom w:val="none" w:sz="0" w:space="0" w:color="auto"/>
            <w:right w:val="none" w:sz="0" w:space="0" w:color="auto"/>
          </w:divBdr>
        </w:div>
        <w:div w:id="531573197">
          <w:marLeft w:val="640"/>
          <w:marRight w:val="0"/>
          <w:marTop w:val="0"/>
          <w:marBottom w:val="0"/>
          <w:divBdr>
            <w:top w:val="none" w:sz="0" w:space="0" w:color="auto"/>
            <w:left w:val="none" w:sz="0" w:space="0" w:color="auto"/>
            <w:bottom w:val="none" w:sz="0" w:space="0" w:color="auto"/>
            <w:right w:val="none" w:sz="0" w:space="0" w:color="auto"/>
          </w:divBdr>
        </w:div>
        <w:div w:id="803036708">
          <w:marLeft w:val="640"/>
          <w:marRight w:val="0"/>
          <w:marTop w:val="0"/>
          <w:marBottom w:val="0"/>
          <w:divBdr>
            <w:top w:val="none" w:sz="0" w:space="0" w:color="auto"/>
            <w:left w:val="none" w:sz="0" w:space="0" w:color="auto"/>
            <w:bottom w:val="none" w:sz="0" w:space="0" w:color="auto"/>
            <w:right w:val="none" w:sz="0" w:space="0" w:color="auto"/>
          </w:divBdr>
        </w:div>
        <w:div w:id="1237476190">
          <w:marLeft w:val="640"/>
          <w:marRight w:val="0"/>
          <w:marTop w:val="0"/>
          <w:marBottom w:val="0"/>
          <w:divBdr>
            <w:top w:val="none" w:sz="0" w:space="0" w:color="auto"/>
            <w:left w:val="none" w:sz="0" w:space="0" w:color="auto"/>
            <w:bottom w:val="none" w:sz="0" w:space="0" w:color="auto"/>
            <w:right w:val="none" w:sz="0" w:space="0" w:color="auto"/>
          </w:divBdr>
        </w:div>
        <w:div w:id="985234878">
          <w:marLeft w:val="640"/>
          <w:marRight w:val="0"/>
          <w:marTop w:val="0"/>
          <w:marBottom w:val="0"/>
          <w:divBdr>
            <w:top w:val="none" w:sz="0" w:space="0" w:color="auto"/>
            <w:left w:val="none" w:sz="0" w:space="0" w:color="auto"/>
            <w:bottom w:val="none" w:sz="0" w:space="0" w:color="auto"/>
            <w:right w:val="none" w:sz="0" w:space="0" w:color="auto"/>
          </w:divBdr>
        </w:div>
        <w:div w:id="1435519641">
          <w:marLeft w:val="640"/>
          <w:marRight w:val="0"/>
          <w:marTop w:val="0"/>
          <w:marBottom w:val="0"/>
          <w:divBdr>
            <w:top w:val="none" w:sz="0" w:space="0" w:color="auto"/>
            <w:left w:val="none" w:sz="0" w:space="0" w:color="auto"/>
            <w:bottom w:val="none" w:sz="0" w:space="0" w:color="auto"/>
            <w:right w:val="none" w:sz="0" w:space="0" w:color="auto"/>
          </w:divBdr>
        </w:div>
        <w:div w:id="860822786">
          <w:marLeft w:val="640"/>
          <w:marRight w:val="0"/>
          <w:marTop w:val="0"/>
          <w:marBottom w:val="0"/>
          <w:divBdr>
            <w:top w:val="none" w:sz="0" w:space="0" w:color="auto"/>
            <w:left w:val="none" w:sz="0" w:space="0" w:color="auto"/>
            <w:bottom w:val="none" w:sz="0" w:space="0" w:color="auto"/>
            <w:right w:val="none" w:sz="0" w:space="0" w:color="auto"/>
          </w:divBdr>
        </w:div>
        <w:div w:id="222183920">
          <w:marLeft w:val="640"/>
          <w:marRight w:val="0"/>
          <w:marTop w:val="0"/>
          <w:marBottom w:val="0"/>
          <w:divBdr>
            <w:top w:val="none" w:sz="0" w:space="0" w:color="auto"/>
            <w:left w:val="none" w:sz="0" w:space="0" w:color="auto"/>
            <w:bottom w:val="none" w:sz="0" w:space="0" w:color="auto"/>
            <w:right w:val="none" w:sz="0" w:space="0" w:color="auto"/>
          </w:divBdr>
        </w:div>
        <w:div w:id="2008097341">
          <w:marLeft w:val="640"/>
          <w:marRight w:val="0"/>
          <w:marTop w:val="0"/>
          <w:marBottom w:val="0"/>
          <w:divBdr>
            <w:top w:val="none" w:sz="0" w:space="0" w:color="auto"/>
            <w:left w:val="none" w:sz="0" w:space="0" w:color="auto"/>
            <w:bottom w:val="none" w:sz="0" w:space="0" w:color="auto"/>
            <w:right w:val="none" w:sz="0" w:space="0" w:color="auto"/>
          </w:divBdr>
        </w:div>
        <w:div w:id="745541292">
          <w:marLeft w:val="640"/>
          <w:marRight w:val="0"/>
          <w:marTop w:val="0"/>
          <w:marBottom w:val="0"/>
          <w:divBdr>
            <w:top w:val="none" w:sz="0" w:space="0" w:color="auto"/>
            <w:left w:val="none" w:sz="0" w:space="0" w:color="auto"/>
            <w:bottom w:val="none" w:sz="0" w:space="0" w:color="auto"/>
            <w:right w:val="none" w:sz="0" w:space="0" w:color="auto"/>
          </w:divBdr>
        </w:div>
        <w:div w:id="1064525250">
          <w:marLeft w:val="640"/>
          <w:marRight w:val="0"/>
          <w:marTop w:val="0"/>
          <w:marBottom w:val="0"/>
          <w:divBdr>
            <w:top w:val="none" w:sz="0" w:space="0" w:color="auto"/>
            <w:left w:val="none" w:sz="0" w:space="0" w:color="auto"/>
            <w:bottom w:val="none" w:sz="0" w:space="0" w:color="auto"/>
            <w:right w:val="none" w:sz="0" w:space="0" w:color="auto"/>
          </w:divBdr>
        </w:div>
        <w:div w:id="1396127543">
          <w:marLeft w:val="640"/>
          <w:marRight w:val="0"/>
          <w:marTop w:val="0"/>
          <w:marBottom w:val="0"/>
          <w:divBdr>
            <w:top w:val="none" w:sz="0" w:space="0" w:color="auto"/>
            <w:left w:val="none" w:sz="0" w:space="0" w:color="auto"/>
            <w:bottom w:val="none" w:sz="0" w:space="0" w:color="auto"/>
            <w:right w:val="none" w:sz="0" w:space="0" w:color="auto"/>
          </w:divBdr>
        </w:div>
        <w:div w:id="1472332674">
          <w:marLeft w:val="640"/>
          <w:marRight w:val="0"/>
          <w:marTop w:val="0"/>
          <w:marBottom w:val="0"/>
          <w:divBdr>
            <w:top w:val="none" w:sz="0" w:space="0" w:color="auto"/>
            <w:left w:val="none" w:sz="0" w:space="0" w:color="auto"/>
            <w:bottom w:val="none" w:sz="0" w:space="0" w:color="auto"/>
            <w:right w:val="none" w:sz="0" w:space="0" w:color="auto"/>
          </w:divBdr>
        </w:div>
        <w:div w:id="1012028162">
          <w:marLeft w:val="640"/>
          <w:marRight w:val="0"/>
          <w:marTop w:val="0"/>
          <w:marBottom w:val="0"/>
          <w:divBdr>
            <w:top w:val="none" w:sz="0" w:space="0" w:color="auto"/>
            <w:left w:val="none" w:sz="0" w:space="0" w:color="auto"/>
            <w:bottom w:val="none" w:sz="0" w:space="0" w:color="auto"/>
            <w:right w:val="none" w:sz="0" w:space="0" w:color="auto"/>
          </w:divBdr>
        </w:div>
        <w:div w:id="1652906730">
          <w:marLeft w:val="640"/>
          <w:marRight w:val="0"/>
          <w:marTop w:val="0"/>
          <w:marBottom w:val="0"/>
          <w:divBdr>
            <w:top w:val="none" w:sz="0" w:space="0" w:color="auto"/>
            <w:left w:val="none" w:sz="0" w:space="0" w:color="auto"/>
            <w:bottom w:val="none" w:sz="0" w:space="0" w:color="auto"/>
            <w:right w:val="none" w:sz="0" w:space="0" w:color="auto"/>
          </w:divBdr>
        </w:div>
        <w:div w:id="1568414870">
          <w:marLeft w:val="640"/>
          <w:marRight w:val="0"/>
          <w:marTop w:val="0"/>
          <w:marBottom w:val="0"/>
          <w:divBdr>
            <w:top w:val="none" w:sz="0" w:space="0" w:color="auto"/>
            <w:left w:val="none" w:sz="0" w:space="0" w:color="auto"/>
            <w:bottom w:val="none" w:sz="0" w:space="0" w:color="auto"/>
            <w:right w:val="none" w:sz="0" w:space="0" w:color="auto"/>
          </w:divBdr>
        </w:div>
        <w:div w:id="305009488">
          <w:marLeft w:val="640"/>
          <w:marRight w:val="0"/>
          <w:marTop w:val="0"/>
          <w:marBottom w:val="0"/>
          <w:divBdr>
            <w:top w:val="none" w:sz="0" w:space="0" w:color="auto"/>
            <w:left w:val="none" w:sz="0" w:space="0" w:color="auto"/>
            <w:bottom w:val="none" w:sz="0" w:space="0" w:color="auto"/>
            <w:right w:val="none" w:sz="0" w:space="0" w:color="auto"/>
          </w:divBdr>
        </w:div>
        <w:div w:id="1498308442">
          <w:marLeft w:val="640"/>
          <w:marRight w:val="0"/>
          <w:marTop w:val="0"/>
          <w:marBottom w:val="0"/>
          <w:divBdr>
            <w:top w:val="none" w:sz="0" w:space="0" w:color="auto"/>
            <w:left w:val="none" w:sz="0" w:space="0" w:color="auto"/>
            <w:bottom w:val="none" w:sz="0" w:space="0" w:color="auto"/>
            <w:right w:val="none" w:sz="0" w:space="0" w:color="auto"/>
          </w:divBdr>
        </w:div>
        <w:div w:id="2016572386">
          <w:marLeft w:val="640"/>
          <w:marRight w:val="0"/>
          <w:marTop w:val="0"/>
          <w:marBottom w:val="0"/>
          <w:divBdr>
            <w:top w:val="none" w:sz="0" w:space="0" w:color="auto"/>
            <w:left w:val="none" w:sz="0" w:space="0" w:color="auto"/>
            <w:bottom w:val="none" w:sz="0" w:space="0" w:color="auto"/>
            <w:right w:val="none" w:sz="0" w:space="0" w:color="auto"/>
          </w:divBdr>
        </w:div>
        <w:div w:id="630748277">
          <w:marLeft w:val="640"/>
          <w:marRight w:val="0"/>
          <w:marTop w:val="0"/>
          <w:marBottom w:val="0"/>
          <w:divBdr>
            <w:top w:val="none" w:sz="0" w:space="0" w:color="auto"/>
            <w:left w:val="none" w:sz="0" w:space="0" w:color="auto"/>
            <w:bottom w:val="none" w:sz="0" w:space="0" w:color="auto"/>
            <w:right w:val="none" w:sz="0" w:space="0" w:color="auto"/>
          </w:divBdr>
        </w:div>
        <w:div w:id="1451898420">
          <w:marLeft w:val="640"/>
          <w:marRight w:val="0"/>
          <w:marTop w:val="0"/>
          <w:marBottom w:val="0"/>
          <w:divBdr>
            <w:top w:val="none" w:sz="0" w:space="0" w:color="auto"/>
            <w:left w:val="none" w:sz="0" w:space="0" w:color="auto"/>
            <w:bottom w:val="none" w:sz="0" w:space="0" w:color="auto"/>
            <w:right w:val="none" w:sz="0" w:space="0" w:color="auto"/>
          </w:divBdr>
        </w:div>
        <w:div w:id="2019384496">
          <w:marLeft w:val="640"/>
          <w:marRight w:val="0"/>
          <w:marTop w:val="0"/>
          <w:marBottom w:val="0"/>
          <w:divBdr>
            <w:top w:val="none" w:sz="0" w:space="0" w:color="auto"/>
            <w:left w:val="none" w:sz="0" w:space="0" w:color="auto"/>
            <w:bottom w:val="none" w:sz="0" w:space="0" w:color="auto"/>
            <w:right w:val="none" w:sz="0" w:space="0" w:color="auto"/>
          </w:divBdr>
        </w:div>
        <w:div w:id="1336033599">
          <w:marLeft w:val="640"/>
          <w:marRight w:val="0"/>
          <w:marTop w:val="0"/>
          <w:marBottom w:val="0"/>
          <w:divBdr>
            <w:top w:val="none" w:sz="0" w:space="0" w:color="auto"/>
            <w:left w:val="none" w:sz="0" w:space="0" w:color="auto"/>
            <w:bottom w:val="none" w:sz="0" w:space="0" w:color="auto"/>
            <w:right w:val="none" w:sz="0" w:space="0" w:color="auto"/>
          </w:divBdr>
        </w:div>
        <w:div w:id="751391722">
          <w:marLeft w:val="640"/>
          <w:marRight w:val="0"/>
          <w:marTop w:val="0"/>
          <w:marBottom w:val="0"/>
          <w:divBdr>
            <w:top w:val="none" w:sz="0" w:space="0" w:color="auto"/>
            <w:left w:val="none" w:sz="0" w:space="0" w:color="auto"/>
            <w:bottom w:val="none" w:sz="0" w:space="0" w:color="auto"/>
            <w:right w:val="none" w:sz="0" w:space="0" w:color="auto"/>
          </w:divBdr>
        </w:div>
        <w:div w:id="1587422300">
          <w:marLeft w:val="640"/>
          <w:marRight w:val="0"/>
          <w:marTop w:val="0"/>
          <w:marBottom w:val="0"/>
          <w:divBdr>
            <w:top w:val="none" w:sz="0" w:space="0" w:color="auto"/>
            <w:left w:val="none" w:sz="0" w:space="0" w:color="auto"/>
            <w:bottom w:val="none" w:sz="0" w:space="0" w:color="auto"/>
            <w:right w:val="none" w:sz="0" w:space="0" w:color="auto"/>
          </w:divBdr>
        </w:div>
        <w:div w:id="755901660">
          <w:marLeft w:val="640"/>
          <w:marRight w:val="0"/>
          <w:marTop w:val="0"/>
          <w:marBottom w:val="0"/>
          <w:divBdr>
            <w:top w:val="none" w:sz="0" w:space="0" w:color="auto"/>
            <w:left w:val="none" w:sz="0" w:space="0" w:color="auto"/>
            <w:bottom w:val="none" w:sz="0" w:space="0" w:color="auto"/>
            <w:right w:val="none" w:sz="0" w:space="0" w:color="auto"/>
          </w:divBdr>
        </w:div>
        <w:div w:id="486941533">
          <w:marLeft w:val="640"/>
          <w:marRight w:val="0"/>
          <w:marTop w:val="0"/>
          <w:marBottom w:val="0"/>
          <w:divBdr>
            <w:top w:val="none" w:sz="0" w:space="0" w:color="auto"/>
            <w:left w:val="none" w:sz="0" w:space="0" w:color="auto"/>
            <w:bottom w:val="none" w:sz="0" w:space="0" w:color="auto"/>
            <w:right w:val="none" w:sz="0" w:space="0" w:color="auto"/>
          </w:divBdr>
        </w:div>
        <w:div w:id="1273585854">
          <w:marLeft w:val="640"/>
          <w:marRight w:val="0"/>
          <w:marTop w:val="0"/>
          <w:marBottom w:val="0"/>
          <w:divBdr>
            <w:top w:val="none" w:sz="0" w:space="0" w:color="auto"/>
            <w:left w:val="none" w:sz="0" w:space="0" w:color="auto"/>
            <w:bottom w:val="none" w:sz="0" w:space="0" w:color="auto"/>
            <w:right w:val="none" w:sz="0" w:space="0" w:color="auto"/>
          </w:divBdr>
        </w:div>
        <w:div w:id="1392851110">
          <w:marLeft w:val="640"/>
          <w:marRight w:val="0"/>
          <w:marTop w:val="0"/>
          <w:marBottom w:val="0"/>
          <w:divBdr>
            <w:top w:val="none" w:sz="0" w:space="0" w:color="auto"/>
            <w:left w:val="none" w:sz="0" w:space="0" w:color="auto"/>
            <w:bottom w:val="none" w:sz="0" w:space="0" w:color="auto"/>
            <w:right w:val="none" w:sz="0" w:space="0" w:color="auto"/>
          </w:divBdr>
        </w:div>
        <w:div w:id="1983070794">
          <w:marLeft w:val="640"/>
          <w:marRight w:val="0"/>
          <w:marTop w:val="0"/>
          <w:marBottom w:val="0"/>
          <w:divBdr>
            <w:top w:val="none" w:sz="0" w:space="0" w:color="auto"/>
            <w:left w:val="none" w:sz="0" w:space="0" w:color="auto"/>
            <w:bottom w:val="none" w:sz="0" w:space="0" w:color="auto"/>
            <w:right w:val="none" w:sz="0" w:space="0" w:color="auto"/>
          </w:divBdr>
        </w:div>
        <w:div w:id="238753248">
          <w:marLeft w:val="640"/>
          <w:marRight w:val="0"/>
          <w:marTop w:val="0"/>
          <w:marBottom w:val="0"/>
          <w:divBdr>
            <w:top w:val="none" w:sz="0" w:space="0" w:color="auto"/>
            <w:left w:val="none" w:sz="0" w:space="0" w:color="auto"/>
            <w:bottom w:val="none" w:sz="0" w:space="0" w:color="auto"/>
            <w:right w:val="none" w:sz="0" w:space="0" w:color="auto"/>
          </w:divBdr>
        </w:div>
        <w:div w:id="1190409058">
          <w:marLeft w:val="640"/>
          <w:marRight w:val="0"/>
          <w:marTop w:val="0"/>
          <w:marBottom w:val="0"/>
          <w:divBdr>
            <w:top w:val="none" w:sz="0" w:space="0" w:color="auto"/>
            <w:left w:val="none" w:sz="0" w:space="0" w:color="auto"/>
            <w:bottom w:val="none" w:sz="0" w:space="0" w:color="auto"/>
            <w:right w:val="none" w:sz="0" w:space="0" w:color="auto"/>
          </w:divBdr>
        </w:div>
        <w:div w:id="773866131">
          <w:marLeft w:val="640"/>
          <w:marRight w:val="0"/>
          <w:marTop w:val="0"/>
          <w:marBottom w:val="0"/>
          <w:divBdr>
            <w:top w:val="none" w:sz="0" w:space="0" w:color="auto"/>
            <w:left w:val="none" w:sz="0" w:space="0" w:color="auto"/>
            <w:bottom w:val="none" w:sz="0" w:space="0" w:color="auto"/>
            <w:right w:val="none" w:sz="0" w:space="0" w:color="auto"/>
          </w:divBdr>
        </w:div>
        <w:div w:id="1895197045">
          <w:marLeft w:val="640"/>
          <w:marRight w:val="0"/>
          <w:marTop w:val="0"/>
          <w:marBottom w:val="0"/>
          <w:divBdr>
            <w:top w:val="none" w:sz="0" w:space="0" w:color="auto"/>
            <w:left w:val="none" w:sz="0" w:space="0" w:color="auto"/>
            <w:bottom w:val="none" w:sz="0" w:space="0" w:color="auto"/>
            <w:right w:val="none" w:sz="0" w:space="0" w:color="auto"/>
          </w:divBdr>
        </w:div>
        <w:div w:id="173109468">
          <w:marLeft w:val="640"/>
          <w:marRight w:val="0"/>
          <w:marTop w:val="0"/>
          <w:marBottom w:val="0"/>
          <w:divBdr>
            <w:top w:val="none" w:sz="0" w:space="0" w:color="auto"/>
            <w:left w:val="none" w:sz="0" w:space="0" w:color="auto"/>
            <w:bottom w:val="none" w:sz="0" w:space="0" w:color="auto"/>
            <w:right w:val="none" w:sz="0" w:space="0" w:color="auto"/>
          </w:divBdr>
        </w:div>
        <w:div w:id="539711923">
          <w:marLeft w:val="640"/>
          <w:marRight w:val="0"/>
          <w:marTop w:val="0"/>
          <w:marBottom w:val="0"/>
          <w:divBdr>
            <w:top w:val="none" w:sz="0" w:space="0" w:color="auto"/>
            <w:left w:val="none" w:sz="0" w:space="0" w:color="auto"/>
            <w:bottom w:val="none" w:sz="0" w:space="0" w:color="auto"/>
            <w:right w:val="none" w:sz="0" w:space="0" w:color="auto"/>
          </w:divBdr>
        </w:div>
        <w:div w:id="1975058856">
          <w:marLeft w:val="640"/>
          <w:marRight w:val="0"/>
          <w:marTop w:val="0"/>
          <w:marBottom w:val="0"/>
          <w:divBdr>
            <w:top w:val="none" w:sz="0" w:space="0" w:color="auto"/>
            <w:left w:val="none" w:sz="0" w:space="0" w:color="auto"/>
            <w:bottom w:val="none" w:sz="0" w:space="0" w:color="auto"/>
            <w:right w:val="none" w:sz="0" w:space="0" w:color="auto"/>
          </w:divBdr>
        </w:div>
        <w:div w:id="1773092686">
          <w:marLeft w:val="640"/>
          <w:marRight w:val="0"/>
          <w:marTop w:val="0"/>
          <w:marBottom w:val="0"/>
          <w:divBdr>
            <w:top w:val="none" w:sz="0" w:space="0" w:color="auto"/>
            <w:left w:val="none" w:sz="0" w:space="0" w:color="auto"/>
            <w:bottom w:val="none" w:sz="0" w:space="0" w:color="auto"/>
            <w:right w:val="none" w:sz="0" w:space="0" w:color="auto"/>
          </w:divBdr>
        </w:div>
        <w:div w:id="1002975801">
          <w:marLeft w:val="640"/>
          <w:marRight w:val="0"/>
          <w:marTop w:val="0"/>
          <w:marBottom w:val="0"/>
          <w:divBdr>
            <w:top w:val="none" w:sz="0" w:space="0" w:color="auto"/>
            <w:left w:val="none" w:sz="0" w:space="0" w:color="auto"/>
            <w:bottom w:val="none" w:sz="0" w:space="0" w:color="auto"/>
            <w:right w:val="none" w:sz="0" w:space="0" w:color="auto"/>
          </w:divBdr>
        </w:div>
        <w:div w:id="541527087">
          <w:marLeft w:val="640"/>
          <w:marRight w:val="0"/>
          <w:marTop w:val="0"/>
          <w:marBottom w:val="0"/>
          <w:divBdr>
            <w:top w:val="none" w:sz="0" w:space="0" w:color="auto"/>
            <w:left w:val="none" w:sz="0" w:space="0" w:color="auto"/>
            <w:bottom w:val="none" w:sz="0" w:space="0" w:color="auto"/>
            <w:right w:val="none" w:sz="0" w:space="0" w:color="auto"/>
          </w:divBdr>
        </w:div>
        <w:div w:id="1880124852">
          <w:marLeft w:val="640"/>
          <w:marRight w:val="0"/>
          <w:marTop w:val="0"/>
          <w:marBottom w:val="0"/>
          <w:divBdr>
            <w:top w:val="none" w:sz="0" w:space="0" w:color="auto"/>
            <w:left w:val="none" w:sz="0" w:space="0" w:color="auto"/>
            <w:bottom w:val="none" w:sz="0" w:space="0" w:color="auto"/>
            <w:right w:val="none" w:sz="0" w:space="0" w:color="auto"/>
          </w:divBdr>
        </w:div>
        <w:div w:id="1395616068">
          <w:marLeft w:val="640"/>
          <w:marRight w:val="0"/>
          <w:marTop w:val="0"/>
          <w:marBottom w:val="0"/>
          <w:divBdr>
            <w:top w:val="none" w:sz="0" w:space="0" w:color="auto"/>
            <w:left w:val="none" w:sz="0" w:space="0" w:color="auto"/>
            <w:bottom w:val="none" w:sz="0" w:space="0" w:color="auto"/>
            <w:right w:val="none" w:sz="0" w:space="0" w:color="auto"/>
          </w:divBdr>
        </w:div>
        <w:div w:id="1295982788">
          <w:marLeft w:val="640"/>
          <w:marRight w:val="0"/>
          <w:marTop w:val="0"/>
          <w:marBottom w:val="0"/>
          <w:divBdr>
            <w:top w:val="none" w:sz="0" w:space="0" w:color="auto"/>
            <w:left w:val="none" w:sz="0" w:space="0" w:color="auto"/>
            <w:bottom w:val="none" w:sz="0" w:space="0" w:color="auto"/>
            <w:right w:val="none" w:sz="0" w:space="0" w:color="auto"/>
          </w:divBdr>
        </w:div>
        <w:div w:id="379672313">
          <w:marLeft w:val="640"/>
          <w:marRight w:val="0"/>
          <w:marTop w:val="0"/>
          <w:marBottom w:val="0"/>
          <w:divBdr>
            <w:top w:val="none" w:sz="0" w:space="0" w:color="auto"/>
            <w:left w:val="none" w:sz="0" w:space="0" w:color="auto"/>
            <w:bottom w:val="none" w:sz="0" w:space="0" w:color="auto"/>
            <w:right w:val="none" w:sz="0" w:space="0" w:color="auto"/>
          </w:divBdr>
        </w:div>
        <w:div w:id="303127511">
          <w:marLeft w:val="640"/>
          <w:marRight w:val="0"/>
          <w:marTop w:val="0"/>
          <w:marBottom w:val="0"/>
          <w:divBdr>
            <w:top w:val="none" w:sz="0" w:space="0" w:color="auto"/>
            <w:left w:val="none" w:sz="0" w:space="0" w:color="auto"/>
            <w:bottom w:val="none" w:sz="0" w:space="0" w:color="auto"/>
            <w:right w:val="none" w:sz="0" w:space="0" w:color="auto"/>
          </w:divBdr>
        </w:div>
        <w:div w:id="681127883">
          <w:marLeft w:val="640"/>
          <w:marRight w:val="0"/>
          <w:marTop w:val="0"/>
          <w:marBottom w:val="0"/>
          <w:divBdr>
            <w:top w:val="none" w:sz="0" w:space="0" w:color="auto"/>
            <w:left w:val="none" w:sz="0" w:space="0" w:color="auto"/>
            <w:bottom w:val="none" w:sz="0" w:space="0" w:color="auto"/>
            <w:right w:val="none" w:sz="0" w:space="0" w:color="auto"/>
          </w:divBdr>
        </w:div>
        <w:div w:id="439496212">
          <w:marLeft w:val="640"/>
          <w:marRight w:val="0"/>
          <w:marTop w:val="0"/>
          <w:marBottom w:val="0"/>
          <w:divBdr>
            <w:top w:val="none" w:sz="0" w:space="0" w:color="auto"/>
            <w:left w:val="none" w:sz="0" w:space="0" w:color="auto"/>
            <w:bottom w:val="none" w:sz="0" w:space="0" w:color="auto"/>
            <w:right w:val="none" w:sz="0" w:space="0" w:color="auto"/>
          </w:divBdr>
        </w:div>
        <w:div w:id="234436797">
          <w:marLeft w:val="640"/>
          <w:marRight w:val="0"/>
          <w:marTop w:val="0"/>
          <w:marBottom w:val="0"/>
          <w:divBdr>
            <w:top w:val="none" w:sz="0" w:space="0" w:color="auto"/>
            <w:left w:val="none" w:sz="0" w:space="0" w:color="auto"/>
            <w:bottom w:val="none" w:sz="0" w:space="0" w:color="auto"/>
            <w:right w:val="none" w:sz="0" w:space="0" w:color="auto"/>
          </w:divBdr>
        </w:div>
        <w:div w:id="325548205">
          <w:marLeft w:val="640"/>
          <w:marRight w:val="0"/>
          <w:marTop w:val="0"/>
          <w:marBottom w:val="0"/>
          <w:divBdr>
            <w:top w:val="none" w:sz="0" w:space="0" w:color="auto"/>
            <w:left w:val="none" w:sz="0" w:space="0" w:color="auto"/>
            <w:bottom w:val="none" w:sz="0" w:space="0" w:color="auto"/>
            <w:right w:val="none" w:sz="0" w:space="0" w:color="auto"/>
          </w:divBdr>
        </w:div>
        <w:div w:id="503058515">
          <w:marLeft w:val="640"/>
          <w:marRight w:val="0"/>
          <w:marTop w:val="0"/>
          <w:marBottom w:val="0"/>
          <w:divBdr>
            <w:top w:val="none" w:sz="0" w:space="0" w:color="auto"/>
            <w:left w:val="none" w:sz="0" w:space="0" w:color="auto"/>
            <w:bottom w:val="none" w:sz="0" w:space="0" w:color="auto"/>
            <w:right w:val="none" w:sz="0" w:space="0" w:color="auto"/>
          </w:divBdr>
        </w:div>
        <w:div w:id="1858814706">
          <w:marLeft w:val="640"/>
          <w:marRight w:val="0"/>
          <w:marTop w:val="0"/>
          <w:marBottom w:val="0"/>
          <w:divBdr>
            <w:top w:val="none" w:sz="0" w:space="0" w:color="auto"/>
            <w:left w:val="none" w:sz="0" w:space="0" w:color="auto"/>
            <w:bottom w:val="none" w:sz="0" w:space="0" w:color="auto"/>
            <w:right w:val="none" w:sz="0" w:space="0" w:color="auto"/>
          </w:divBdr>
        </w:div>
        <w:div w:id="1366447244">
          <w:marLeft w:val="640"/>
          <w:marRight w:val="0"/>
          <w:marTop w:val="0"/>
          <w:marBottom w:val="0"/>
          <w:divBdr>
            <w:top w:val="none" w:sz="0" w:space="0" w:color="auto"/>
            <w:left w:val="none" w:sz="0" w:space="0" w:color="auto"/>
            <w:bottom w:val="none" w:sz="0" w:space="0" w:color="auto"/>
            <w:right w:val="none" w:sz="0" w:space="0" w:color="auto"/>
          </w:divBdr>
        </w:div>
        <w:div w:id="805001975">
          <w:marLeft w:val="640"/>
          <w:marRight w:val="0"/>
          <w:marTop w:val="0"/>
          <w:marBottom w:val="0"/>
          <w:divBdr>
            <w:top w:val="none" w:sz="0" w:space="0" w:color="auto"/>
            <w:left w:val="none" w:sz="0" w:space="0" w:color="auto"/>
            <w:bottom w:val="none" w:sz="0" w:space="0" w:color="auto"/>
            <w:right w:val="none" w:sz="0" w:space="0" w:color="auto"/>
          </w:divBdr>
        </w:div>
        <w:div w:id="1034497649">
          <w:marLeft w:val="640"/>
          <w:marRight w:val="0"/>
          <w:marTop w:val="0"/>
          <w:marBottom w:val="0"/>
          <w:divBdr>
            <w:top w:val="none" w:sz="0" w:space="0" w:color="auto"/>
            <w:left w:val="none" w:sz="0" w:space="0" w:color="auto"/>
            <w:bottom w:val="none" w:sz="0" w:space="0" w:color="auto"/>
            <w:right w:val="none" w:sz="0" w:space="0" w:color="auto"/>
          </w:divBdr>
        </w:div>
        <w:div w:id="1594319197">
          <w:marLeft w:val="640"/>
          <w:marRight w:val="0"/>
          <w:marTop w:val="0"/>
          <w:marBottom w:val="0"/>
          <w:divBdr>
            <w:top w:val="none" w:sz="0" w:space="0" w:color="auto"/>
            <w:left w:val="none" w:sz="0" w:space="0" w:color="auto"/>
            <w:bottom w:val="none" w:sz="0" w:space="0" w:color="auto"/>
            <w:right w:val="none" w:sz="0" w:space="0" w:color="auto"/>
          </w:divBdr>
        </w:div>
        <w:div w:id="1170172924">
          <w:marLeft w:val="640"/>
          <w:marRight w:val="0"/>
          <w:marTop w:val="0"/>
          <w:marBottom w:val="0"/>
          <w:divBdr>
            <w:top w:val="none" w:sz="0" w:space="0" w:color="auto"/>
            <w:left w:val="none" w:sz="0" w:space="0" w:color="auto"/>
            <w:bottom w:val="none" w:sz="0" w:space="0" w:color="auto"/>
            <w:right w:val="none" w:sz="0" w:space="0" w:color="auto"/>
          </w:divBdr>
        </w:div>
        <w:div w:id="1099831241">
          <w:marLeft w:val="640"/>
          <w:marRight w:val="0"/>
          <w:marTop w:val="0"/>
          <w:marBottom w:val="0"/>
          <w:divBdr>
            <w:top w:val="none" w:sz="0" w:space="0" w:color="auto"/>
            <w:left w:val="none" w:sz="0" w:space="0" w:color="auto"/>
            <w:bottom w:val="none" w:sz="0" w:space="0" w:color="auto"/>
            <w:right w:val="none" w:sz="0" w:space="0" w:color="auto"/>
          </w:divBdr>
        </w:div>
        <w:div w:id="637036230">
          <w:marLeft w:val="640"/>
          <w:marRight w:val="0"/>
          <w:marTop w:val="0"/>
          <w:marBottom w:val="0"/>
          <w:divBdr>
            <w:top w:val="none" w:sz="0" w:space="0" w:color="auto"/>
            <w:left w:val="none" w:sz="0" w:space="0" w:color="auto"/>
            <w:bottom w:val="none" w:sz="0" w:space="0" w:color="auto"/>
            <w:right w:val="none" w:sz="0" w:space="0" w:color="auto"/>
          </w:divBdr>
        </w:div>
        <w:div w:id="37513268">
          <w:marLeft w:val="640"/>
          <w:marRight w:val="0"/>
          <w:marTop w:val="0"/>
          <w:marBottom w:val="0"/>
          <w:divBdr>
            <w:top w:val="none" w:sz="0" w:space="0" w:color="auto"/>
            <w:left w:val="none" w:sz="0" w:space="0" w:color="auto"/>
            <w:bottom w:val="none" w:sz="0" w:space="0" w:color="auto"/>
            <w:right w:val="none" w:sz="0" w:space="0" w:color="auto"/>
          </w:divBdr>
        </w:div>
        <w:div w:id="1769345950">
          <w:marLeft w:val="640"/>
          <w:marRight w:val="0"/>
          <w:marTop w:val="0"/>
          <w:marBottom w:val="0"/>
          <w:divBdr>
            <w:top w:val="none" w:sz="0" w:space="0" w:color="auto"/>
            <w:left w:val="none" w:sz="0" w:space="0" w:color="auto"/>
            <w:bottom w:val="none" w:sz="0" w:space="0" w:color="auto"/>
            <w:right w:val="none" w:sz="0" w:space="0" w:color="auto"/>
          </w:divBdr>
        </w:div>
        <w:div w:id="1137146682">
          <w:marLeft w:val="640"/>
          <w:marRight w:val="0"/>
          <w:marTop w:val="0"/>
          <w:marBottom w:val="0"/>
          <w:divBdr>
            <w:top w:val="none" w:sz="0" w:space="0" w:color="auto"/>
            <w:left w:val="none" w:sz="0" w:space="0" w:color="auto"/>
            <w:bottom w:val="none" w:sz="0" w:space="0" w:color="auto"/>
            <w:right w:val="none" w:sz="0" w:space="0" w:color="auto"/>
          </w:divBdr>
        </w:div>
        <w:div w:id="1581014048">
          <w:marLeft w:val="640"/>
          <w:marRight w:val="0"/>
          <w:marTop w:val="0"/>
          <w:marBottom w:val="0"/>
          <w:divBdr>
            <w:top w:val="none" w:sz="0" w:space="0" w:color="auto"/>
            <w:left w:val="none" w:sz="0" w:space="0" w:color="auto"/>
            <w:bottom w:val="none" w:sz="0" w:space="0" w:color="auto"/>
            <w:right w:val="none" w:sz="0" w:space="0" w:color="auto"/>
          </w:divBdr>
        </w:div>
        <w:div w:id="237977777">
          <w:marLeft w:val="640"/>
          <w:marRight w:val="0"/>
          <w:marTop w:val="0"/>
          <w:marBottom w:val="0"/>
          <w:divBdr>
            <w:top w:val="none" w:sz="0" w:space="0" w:color="auto"/>
            <w:left w:val="none" w:sz="0" w:space="0" w:color="auto"/>
            <w:bottom w:val="none" w:sz="0" w:space="0" w:color="auto"/>
            <w:right w:val="none" w:sz="0" w:space="0" w:color="auto"/>
          </w:divBdr>
        </w:div>
        <w:div w:id="997155489">
          <w:marLeft w:val="640"/>
          <w:marRight w:val="0"/>
          <w:marTop w:val="0"/>
          <w:marBottom w:val="0"/>
          <w:divBdr>
            <w:top w:val="none" w:sz="0" w:space="0" w:color="auto"/>
            <w:left w:val="none" w:sz="0" w:space="0" w:color="auto"/>
            <w:bottom w:val="none" w:sz="0" w:space="0" w:color="auto"/>
            <w:right w:val="none" w:sz="0" w:space="0" w:color="auto"/>
          </w:divBdr>
        </w:div>
        <w:div w:id="904417840">
          <w:marLeft w:val="640"/>
          <w:marRight w:val="0"/>
          <w:marTop w:val="0"/>
          <w:marBottom w:val="0"/>
          <w:divBdr>
            <w:top w:val="none" w:sz="0" w:space="0" w:color="auto"/>
            <w:left w:val="none" w:sz="0" w:space="0" w:color="auto"/>
            <w:bottom w:val="none" w:sz="0" w:space="0" w:color="auto"/>
            <w:right w:val="none" w:sz="0" w:space="0" w:color="auto"/>
          </w:divBdr>
        </w:div>
        <w:div w:id="1979412674">
          <w:marLeft w:val="640"/>
          <w:marRight w:val="0"/>
          <w:marTop w:val="0"/>
          <w:marBottom w:val="0"/>
          <w:divBdr>
            <w:top w:val="none" w:sz="0" w:space="0" w:color="auto"/>
            <w:left w:val="none" w:sz="0" w:space="0" w:color="auto"/>
            <w:bottom w:val="none" w:sz="0" w:space="0" w:color="auto"/>
            <w:right w:val="none" w:sz="0" w:space="0" w:color="auto"/>
          </w:divBdr>
        </w:div>
        <w:div w:id="1510949015">
          <w:marLeft w:val="640"/>
          <w:marRight w:val="0"/>
          <w:marTop w:val="0"/>
          <w:marBottom w:val="0"/>
          <w:divBdr>
            <w:top w:val="none" w:sz="0" w:space="0" w:color="auto"/>
            <w:left w:val="none" w:sz="0" w:space="0" w:color="auto"/>
            <w:bottom w:val="none" w:sz="0" w:space="0" w:color="auto"/>
            <w:right w:val="none" w:sz="0" w:space="0" w:color="auto"/>
          </w:divBdr>
        </w:div>
        <w:div w:id="1554075509">
          <w:marLeft w:val="640"/>
          <w:marRight w:val="0"/>
          <w:marTop w:val="0"/>
          <w:marBottom w:val="0"/>
          <w:divBdr>
            <w:top w:val="none" w:sz="0" w:space="0" w:color="auto"/>
            <w:left w:val="none" w:sz="0" w:space="0" w:color="auto"/>
            <w:bottom w:val="none" w:sz="0" w:space="0" w:color="auto"/>
            <w:right w:val="none" w:sz="0" w:space="0" w:color="auto"/>
          </w:divBdr>
        </w:div>
        <w:div w:id="494540694">
          <w:marLeft w:val="640"/>
          <w:marRight w:val="0"/>
          <w:marTop w:val="0"/>
          <w:marBottom w:val="0"/>
          <w:divBdr>
            <w:top w:val="none" w:sz="0" w:space="0" w:color="auto"/>
            <w:left w:val="none" w:sz="0" w:space="0" w:color="auto"/>
            <w:bottom w:val="none" w:sz="0" w:space="0" w:color="auto"/>
            <w:right w:val="none" w:sz="0" w:space="0" w:color="auto"/>
          </w:divBdr>
        </w:div>
        <w:div w:id="675153324">
          <w:marLeft w:val="640"/>
          <w:marRight w:val="0"/>
          <w:marTop w:val="0"/>
          <w:marBottom w:val="0"/>
          <w:divBdr>
            <w:top w:val="none" w:sz="0" w:space="0" w:color="auto"/>
            <w:left w:val="none" w:sz="0" w:space="0" w:color="auto"/>
            <w:bottom w:val="none" w:sz="0" w:space="0" w:color="auto"/>
            <w:right w:val="none" w:sz="0" w:space="0" w:color="auto"/>
          </w:divBdr>
        </w:div>
        <w:div w:id="168063924">
          <w:marLeft w:val="640"/>
          <w:marRight w:val="0"/>
          <w:marTop w:val="0"/>
          <w:marBottom w:val="0"/>
          <w:divBdr>
            <w:top w:val="none" w:sz="0" w:space="0" w:color="auto"/>
            <w:left w:val="none" w:sz="0" w:space="0" w:color="auto"/>
            <w:bottom w:val="none" w:sz="0" w:space="0" w:color="auto"/>
            <w:right w:val="none" w:sz="0" w:space="0" w:color="auto"/>
          </w:divBdr>
        </w:div>
        <w:div w:id="1323004847">
          <w:marLeft w:val="640"/>
          <w:marRight w:val="0"/>
          <w:marTop w:val="0"/>
          <w:marBottom w:val="0"/>
          <w:divBdr>
            <w:top w:val="none" w:sz="0" w:space="0" w:color="auto"/>
            <w:left w:val="none" w:sz="0" w:space="0" w:color="auto"/>
            <w:bottom w:val="none" w:sz="0" w:space="0" w:color="auto"/>
            <w:right w:val="none" w:sz="0" w:space="0" w:color="auto"/>
          </w:divBdr>
        </w:div>
        <w:div w:id="2116706428">
          <w:marLeft w:val="640"/>
          <w:marRight w:val="0"/>
          <w:marTop w:val="0"/>
          <w:marBottom w:val="0"/>
          <w:divBdr>
            <w:top w:val="none" w:sz="0" w:space="0" w:color="auto"/>
            <w:left w:val="none" w:sz="0" w:space="0" w:color="auto"/>
            <w:bottom w:val="none" w:sz="0" w:space="0" w:color="auto"/>
            <w:right w:val="none" w:sz="0" w:space="0" w:color="auto"/>
          </w:divBdr>
        </w:div>
        <w:div w:id="815416516">
          <w:marLeft w:val="640"/>
          <w:marRight w:val="0"/>
          <w:marTop w:val="0"/>
          <w:marBottom w:val="0"/>
          <w:divBdr>
            <w:top w:val="none" w:sz="0" w:space="0" w:color="auto"/>
            <w:left w:val="none" w:sz="0" w:space="0" w:color="auto"/>
            <w:bottom w:val="none" w:sz="0" w:space="0" w:color="auto"/>
            <w:right w:val="none" w:sz="0" w:space="0" w:color="auto"/>
          </w:divBdr>
        </w:div>
        <w:div w:id="1883128974">
          <w:marLeft w:val="640"/>
          <w:marRight w:val="0"/>
          <w:marTop w:val="0"/>
          <w:marBottom w:val="0"/>
          <w:divBdr>
            <w:top w:val="none" w:sz="0" w:space="0" w:color="auto"/>
            <w:left w:val="none" w:sz="0" w:space="0" w:color="auto"/>
            <w:bottom w:val="none" w:sz="0" w:space="0" w:color="auto"/>
            <w:right w:val="none" w:sz="0" w:space="0" w:color="auto"/>
          </w:divBdr>
        </w:div>
        <w:div w:id="14894583">
          <w:marLeft w:val="640"/>
          <w:marRight w:val="0"/>
          <w:marTop w:val="0"/>
          <w:marBottom w:val="0"/>
          <w:divBdr>
            <w:top w:val="none" w:sz="0" w:space="0" w:color="auto"/>
            <w:left w:val="none" w:sz="0" w:space="0" w:color="auto"/>
            <w:bottom w:val="none" w:sz="0" w:space="0" w:color="auto"/>
            <w:right w:val="none" w:sz="0" w:space="0" w:color="auto"/>
          </w:divBdr>
        </w:div>
        <w:div w:id="512457738">
          <w:marLeft w:val="640"/>
          <w:marRight w:val="0"/>
          <w:marTop w:val="0"/>
          <w:marBottom w:val="0"/>
          <w:divBdr>
            <w:top w:val="none" w:sz="0" w:space="0" w:color="auto"/>
            <w:left w:val="none" w:sz="0" w:space="0" w:color="auto"/>
            <w:bottom w:val="none" w:sz="0" w:space="0" w:color="auto"/>
            <w:right w:val="none" w:sz="0" w:space="0" w:color="auto"/>
          </w:divBdr>
        </w:div>
        <w:div w:id="1040738850">
          <w:marLeft w:val="640"/>
          <w:marRight w:val="0"/>
          <w:marTop w:val="0"/>
          <w:marBottom w:val="0"/>
          <w:divBdr>
            <w:top w:val="none" w:sz="0" w:space="0" w:color="auto"/>
            <w:left w:val="none" w:sz="0" w:space="0" w:color="auto"/>
            <w:bottom w:val="none" w:sz="0" w:space="0" w:color="auto"/>
            <w:right w:val="none" w:sz="0" w:space="0" w:color="auto"/>
          </w:divBdr>
        </w:div>
        <w:div w:id="55209061">
          <w:marLeft w:val="640"/>
          <w:marRight w:val="0"/>
          <w:marTop w:val="0"/>
          <w:marBottom w:val="0"/>
          <w:divBdr>
            <w:top w:val="none" w:sz="0" w:space="0" w:color="auto"/>
            <w:left w:val="none" w:sz="0" w:space="0" w:color="auto"/>
            <w:bottom w:val="none" w:sz="0" w:space="0" w:color="auto"/>
            <w:right w:val="none" w:sz="0" w:space="0" w:color="auto"/>
          </w:divBdr>
        </w:div>
        <w:div w:id="748428876">
          <w:marLeft w:val="640"/>
          <w:marRight w:val="0"/>
          <w:marTop w:val="0"/>
          <w:marBottom w:val="0"/>
          <w:divBdr>
            <w:top w:val="none" w:sz="0" w:space="0" w:color="auto"/>
            <w:left w:val="none" w:sz="0" w:space="0" w:color="auto"/>
            <w:bottom w:val="none" w:sz="0" w:space="0" w:color="auto"/>
            <w:right w:val="none" w:sz="0" w:space="0" w:color="auto"/>
          </w:divBdr>
        </w:div>
        <w:div w:id="2023622583">
          <w:marLeft w:val="640"/>
          <w:marRight w:val="0"/>
          <w:marTop w:val="0"/>
          <w:marBottom w:val="0"/>
          <w:divBdr>
            <w:top w:val="none" w:sz="0" w:space="0" w:color="auto"/>
            <w:left w:val="none" w:sz="0" w:space="0" w:color="auto"/>
            <w:bottom w:val="none" w:sz="0" w:space="0" w:color="auto"/>
            <w:right w:val="none" w:sz="0" w:space="0" w:color="auto"/>
          </w:divBdr>
        </w:div>
        <w:div w:id="1635868617">
          <w:marLeft w:val="640"/>
          <w:marRight w:val="0"/>
          <w:marTop w:val="0"/>
          <w:marBottom w:val="0"/>
          <w:divBdr>
            <w:top w:val="none" w:sz="0" w:space="0" w:color="auto"/>
            <w:left w:val="none" w:sz="0" w:space="0" w:color="auto"/>
            <w:bottom w:val="none" w:sz="0" w:space="0" w:color="auto"/>
            <w:right w:val="none" w:sz="0" w:space="0" w:color="auto"/>
          </w:divBdr>
        </w:div>
        <w:div w:id="1624379682">
          <w:marLeft w:val="640"/>
          <w:marRight w:val="0"/>
          <w:marTop w:val="0"/>
          <w:marBottom w:val="0"/>
          <w:divBdr>
            <w:top w:val="none" w:sz="0" w:space="0" w:color="auto"/>
            <w:left w:val="none" w:sz="0" w:space="0" w:color="auto"/>
            <w:bottom w:val="none" w:sz="0" w:space="0" w:color="auto"/>
            <w:right w:val="none" w:sz="0" w:space="0" w:color="auto"/>
          </w:divBdr>
        </w:div>
        <w:div w:id="893615019">
          <w:marLeft w:val="640"/>
          <w:marRight w:val="0"/>
          <w:marTop w:val="0"/>
          <w:marBottom w:val="0"/>
          <w:divBdr>
            <w:top w:val="none" w:sz="0" w:space="0" w:color="auto"/>
            <w:left w:val="none" w:sz="0" w:space="0" w:color="auto"/>
            <w:bottom w:val="none" w:sz="0" w:space="0" w:color="auto"/>
            <w:right w:val="none" w:sz="0" w:space="0" w:color="auto"/>
          </w:divBdr>
        </w:div>
        <w:div w:id="462816194">
          <w:marLeft w:val="640"/>
          <w:marRight w:val="0"/>
          <w:marTop w:val="0"/>
          <w:marBottom w:val="0"/>
          <w:divBdr>
            <w:top w:val="none" w:sz="0" w:space="0" w:color="auto"/>
            <w:left w:val="none" w:sz="0" w:space="0" w:color="auto"/>
            <w:bottom w:val="none" w:sz="0" w:space="0" w:color="auto"/>
            <w:right w:val="none" w:sz="0" w:space="0" w:color="auto"/>
          </w:divBdr>
        </w:div>
        <w:div w:id="1010064231">
          <w:marLeft w:val="640"/>
          <w:marRight w:val="0"/>
          <w:marTop w:val="0"/>
          <w:marBottom w:val="0"/>
          <w:divBdr>
            <w:top w:val="none" w:sz="0" w:space="0" w:color="auto"/>
            <w:left w:val="none" w:sz="0" w:space="0" w:color="auto"/>
            <w:bottom w:val="none" w:sz="0" w:space="0" w:color="auto"/>
            <w:right w:val="none" w:sz="0" w:space="0" w:color="auto"/>
          </w:divBdr>
        </w:div>
        <w:div w:id="703362873">
          <w:marLeft w:val="640"/>
          <w:marRight w:val="0"/>
          <w:marTop w:val="0"/>
          <w:marBottom w:val="0"/>
          <w:divBdr>
            <w:top w:val="none" w:sz="0" w:space="0" w:color="auto"/>
            <w:left w:val="none" w:sz="0" w:space="0" w:color="auto"/>
            <w:bottom w:val="none" w:sz="0" w:space="0" w:color="auto"/>
            <w:right w:val="none" w:sz="0" w:space="0" w:color="auto"/>
          </w:divBdr>
        </w:div>
        <w:div w:id="928005949">
          <w:marLeft w:val="640"/>
          <w:marRight w:val="0"/>
          <w:marTop w:val="0"/>
          <w:marBottom w:val="0"/>
          <w:divBdr>
            <w:top w:val="none" w:sz="0" w:space="0" w:color="auto"/>
            <w:left w:val="none" w:sz="0" w:space="0" w:color="auto"/>
            <w:bottom w:val="none" w:sz="0" w:space="0" w:color="auto"/>
            <w:right w:val="none" w:sz="0" w:space="0" w:color="auto"/>
          </w:divBdr>
        </w:div>
        <w:div w:id="1263300722">
          <w:marLeft w:val="640"/>
          <w:marRight w:val="0"/>
          <w:marTop w:val="0"/>
          <w:marBottom w:val="0"/>
          <w:divBdr>
            <w:top w:val="none" w:sz="0" w:space="0" w:color="auto"/>
            <w:left w:val="none" w:sz="0" w:space="0" w:color="auto"/>
            <w:bottom w:val="none" w:sz="0" w:space="0" w:color="auto"/>
            <w:right w:val="none" w:sz="0" w:space="0" w:color="auto"/>
          </w:divBdr>
        </w:div>
        <w:div w:id="1490099038">
          <w:marLeft w:val="640"/>
          <w:marRight w:val="0"/>
          <w:marTop w:val="0"/>
          <w:marBottom w:val="0"/>
          <w:divBdr>
            <w:top w:val="none" w:sz="0" w:space="0" w:color="auto"/>
            <w:left w:val="none" w:sz="0" w:space="0" w:color="auto"/>
            <w:bottom w:val="none" w:sz="0" w:space="0" w:color="auto"/>
            <w:right w:val="none" w:sz="0" w:space="0" w:color="auto"/>
          </w:divBdr>
        </w:div>
        <w:div w:id="777915190">
          <w:marLeft w:val="640"/>
          <w:marRight w:val="0"/>
          <w:marTop w:val="0"/>
          <w:marBottom w:val="0"/>
          <w:divBdr>
            <w:top w:val="none" w:sz="0" w:space="0" w:color="auto"/>
            <w:left w:val="none" w:sz="0" w:space="0" w:color="auto"/>
            <w:bottom w:val="none" w:sz="0" w:space="0" w:color="auto"/>
            <w:right w:val="none" w:sz="0" w:space="0" w:color="auto"/>
          </w:divBdr>
        </w:div>
        <w:div w:id="238952337">
          <w:marLeft w:val="640"/>
          <w:marRight w:val="0"/>
          <w:marTop w:val="0"/>
          <w:marBottom w:val="0"/>
          <w:divBdr>
            <w:top w:val="none" w:sz="0" w:space="0" w:color="auto"/>
            <w:left w:val="none" w:sz="0" w:space="0" w:color="auto"/>
            <w:bottom w:val="none" w:sz="0" w:space="0" w:color="auto"/>
            <w:right w:val="none" w:sz="0" w:space="0" w:color="auto"/>
          </w:divBdr>
        </w:div>
        <w:div w:id="582881954">
          <w:marLeft w:val="640"/>
          <w:marRight w:val="0"/>
          <w:marTop w:val="0"/>
          <w:marBottom w:val="0"/>
          <w:divBdr>
            <w:top w:val="none" w:sz="0" w:space="0" w:color="auto"/>
            <w:left w:val="none" w:sz="0" w:space="0" w:color="auto"/>
            <w:bottom w:val="none" w:sz="0" w:space="0" w:color="auto"/>
            <w:right w:val="none" w:sz="0" w:space="0" w:color="auto"/>
          </w:divBdr>
        </w:div>
        <w:div w:id="25373182">
          <w:marLeft w:val="640"/>
          <w:marRight w:val="0"/>
          <w:marTop w:val="0"/>
          <w:marBottom w:val="0"/>
          <w:divBdr>
            <w:top w:val="none" w:sz="0" w:space="0" w:color="auto"/>
            <w:left w:val="none" w:sz="0" w:space="0" w:color="auto"/>
            <w:bottom w:val="none" w:sz="0" w:space="0" w:color="auto"/>
            <w:right w:val="none" w:sz="0" w:space="0" w:color="auto"/>
          </w:divBdr>
        </w:div>
        <w:div w:id="1592422579">
          <w:marLeft w:val="640"/>
          <w:marRight w:val="0"/>
          <w:marTop w:val="0"/>
          <w:marBottom w:val="0"/>
          <w:divBdr>
            <w:top w:val="none" w:sz="0" w:space="0" w:color="auto"/>
            <w:left w:val="none" w:sz="0" w:space="0" w:color="auto"/>
            <w:bottom w:val="none" w:sz="0" w:space="0" w:color="auto"/>
            <w:right w:val="none" w:sz="0" w:space="0" w:color="auto"/>
          </w:divBdr>
        </w:div>
        <w:div w:id="2116169224">
          <w:marLeft w:val="640"/>
          <w:marRight w:val="0"/>
          <w:marTop w:val="0"/>
          <w:marBottom w:val="0"/>
          <w:divBdr>
            <w:top w:val="none" w:sz="0" w:space="0" w:color="auto"/>
            <w:left w:val="none" w:sz="0" w:space="0" w:color="auto"/>
            <w:bottom w:val="none" w:sz="0" w:space="0" w:color="auto"/>
            <w:right w:val="none" w:sz="0" w:space="0" w:color="auto"/>
          </w:divBdr>
        </w:div>
        <w:div w:id="1076902904">
          <w:marLeft w:val="640"/>
          <w:marRight w:val="0"/>
          <w:marTop w:val="0"/>
          <w:marBottom w:val="0"/>
          <w:divBdr>
            <w:top w:val="none" w:sz="0" w:space="0" w:color="auto"/>
            <w:left w:val="none" w:sz="0" w:space="0" w:color="auto"/>
            <w:bottom w:val="none" w:sz="0" w:space="0" w:color="auto"/>
            <w:right w:val="none" w:sz="0" w:space="0" w:color="auto"/>
          </w:divBdr>
        </w:div>
        <w:div w:id="1593321705">
          <w:marLeft w:val="640"/>
          <w:marRight w:val="0"/>
          <w:marTop w:val="0"/>
          <w:marBottom w:val="0"/>
          <w:divBdr>
            <w:top w:val="none" w:sz="0" w:space="0" w:color="auto"/>
            <w:left w:val="none" w:sz="0" w:space="0" w:color="auto"/>
            <w:bottom w:val="none" w:sz="0" w:space="0" w:color="auto"/>
            <w:right w:val="none" w:sz="0" w:space="0" w:color="auto"/>
          </w:divBdr>
        </w:div>
        <w:div w:id="1671056289">
          <w:marLeft w:val="640"/>
          <w:marRight w:val="0"/>
          <w:marTop w:val="0"/>
          <w:marBottom w:val="0"/>
          <w:divBdr>
            <w:top w:val="none" w:sz="0" w:space="0" w:color="auto"/>
            <w:left w:val="none" w:sz="0" w:space="0" w:color="auto"/>
            <w:bottom w:val="none" w:sz="0" w:space="0" w:color="auto"/>
            <w:right w:val="none" w:sz="0" w:space="0" w:color="auto"/>
          </w:divBdr>
        </w:div>
        <w:div w:id="873883538">
          <w:marLeft w:val="640"/>
          <w:marRight w:val="0"/>
          <w:marTop w:val="0"/>
          <w:marBottom w:val="0"/>
          <w:divBdr>
            <w:top w:val="none" w:sz="0" w:space="0" w:color="auto"/>
            <w:left w:val="none" w:sz="0" w:space="0" w:color="auto"/>
            <w:bottom w:val="none" w:sz="0" w:space="0" w:color="auto"/>
            <w:right w:val="none" w:sz="0" w:space="0" w:color="auto"/>
          </w:divBdr>
        </w:div>
        <w:div w:id="308287817">
          <w:marLeft w:val="640"/>
          <w:marRight w:val="0"/>
          <w:marTop w:val="0"/>
          <w:marBottom w:val="0"/>
          <w:divBdr>
            <w:top w:val="none" w:sz="0" w:space="0" w:color="auto"/>
            <w:left w:val="none" w:sz="0" w:space="0" w:color="auto"/>
            <w:bottom w:val="none" w:sz="0" w:space="0" w:color="auto"/>
            <w:right w:val="none" w:sz="0" w:space="0" w:color="auto"/>
          </w:divBdr>
        </w:div>
        <w:div w:id="2055351985">
          <w:marLeft w:val="640"/>
          <w:marRight w:val="0"/>
          <w:marTop w:val="0"/>
          <w:marBottom w:val="0"/>
          <w:divBdr>
            <w:top w:val="none" w:sz="0" w:space="0" w:color="auto"/>
            <w:left w:val="none" w:sz="0" w:space="0" w:color="auto"/>
            <w:bottom w:val="none" w:sz="0" w:space="0" w:color="auto"/>
            <w:right w:val="none" w:sz="0" w:space="0" w:color="auto"/>
          </w:divBdr>
        </w:div>
        <w:div w:id="1514103397">
          <w:marLeft w:val="640"/>
          <w:marRight w:val="0"/>
          <w:marTop w:val="0"/>
          <w:marBottom w:val="0"/>
          <w:divBdr>
            <w:top w:val="none" w:sz="0" w:space="0" w:color="auto"/>
            <w:left w:val="none" w:sz="0" w:space="0" w:color="auto"/>
            <w:bottom w:val="none" w:sz="0" w:space="0" w:color="auto"/>
            <w:right w:val="none" w:sz="0" w:space="0" w:color="auto"/>
          </w:divBdr>
        </w:div>
        <w:div w:id="1372340979">
          <w:marLeft w:val="640"/>
          <w:marRight w:val="0"/>
          <w:marTop w:val="0"/>
          <w:marBottom w:val="0"/>
          <w:divBdr>
            <w:top w:val="none" w:sz="0" w:space="0" w:color="auto"/>
            <w:left w:val="none" w:sz="0" w:space="0" w:color="auto"/>
            <w:bottom w:val="none" w:sz="0" w:space="0" w:color="auto"/>
            <w:right w:val="none" w:sz="0" w:space="0" w:color="auto"/>
          </w:divBdr>
        </w:div>
        <w:div w:id="826441201">
          <w:marLeft w:val="640"/>
          <w:marRight w:val="0"/>
          <w:marTop w:val="0"/>
          <w:marBottom w:val="0"/>
          <w:divBdr>
            <w:top w:val="none" w:sz="0" w:space="0" w:color="auto"/>
            <w:left w:val="none" w:sz="0" w:space="0" w:color="auto"/>
            <w:bottom w:val="none" w:sz="0" w:space="0" w:color="auto"/>
            <w:right w:val="none" w:sz="0" w:space="0" w:color="auto"/>
          </w:divBdr>
        </w:div>
        <w:div w:id="859248019">
          <w:marLeft w:val="640"/>
          <w:marRight w:val="0"/>
          <w:marTop w:val="0"/>
          <w:marBottom w:val="0"/>
          <w:divBdr>
            <w:top w:val="none" w:sz="0" w:space="0" w:color="auto"/>
            <w:left w:val="none" w:sz="0" w:space="0" w:color="auto"/>
            <w:bottom w:val="none" w:sz="0" w:space="0" w:color="auto"/>
            <w:right w:val="none" w:sz="0" w:space="0" w:color="auto"/>
          </w:divBdr>
        </w:div>
        <w:div w:id="1236939554">
          <w:marLeft w:val="640"/>
          <w:marRight w:val="0"/>
          <w:marTop w:val="0"/>
          <w:marBottom w:val="0"/>
          <w:divBdr>
            <w:top w:val="none" w:sz="0" w:space="0" w:color="auto"/>
            <w:left w:val="none" w:sz="0" w:space="0" w:color="auto"/>
            <w:bottom w:val="none" w:sz="0" w:space="0" w:color="auto"/>
            <w:right w:val="none" w:sz="0" w:space="0" w:color="auto"/>
          </w:divBdr>
        </w:div>
      </w:divsChild>
    </w:div>
    <w:div w:id="1657493242">
      <w:bodyDiv w:val="1"/>
      <w:marLeft w:val="0"/>
      <w:marRight w:val="0"/>
      <w:marTop w:val="0"/>
      <w:marBottom w:val="0"/>
      <w:divBdr>
        <w:top w:val="none" w:sz="0" w:space="0" w:color="auto"/>
        <w:left w:val="none" w:sz="0" w:space="0" w:color="auto"/>
        <w:bottom w:val="none" w:sz="0" w:space="0" w:color="auto"/>
        <w:right w:val="none" w:sz="0" w:space="0" w:color="auto"/>
      </w:divBdr>
    </w:div>
    <w:div w:id="1658878814">
      <w:bodyDiv w:val="1"/>
      <w:marLeft w:val="0"/>
      <w:marRight w:val="0"/>
      <w:marTop w:val="0"/>
      <w:marBottom w:val="0"/>
      <w:divBdr>
        <w:top w:val="none" w:sz="0" w:space="0" w:color="auto"/>
        <w:left w:val="none" w:sz="0" w:space="0" w:color="auto"/>
        <w:bottom w:val="none" w:sz="0" w:space="0" w:color="auto"/>
        <w:right w:val="none" w:sz="0" w:space="0" w:color="auto"/>
      </w:divBdr>
    </w:div>
    <w:div w:id="1662001397">
      <w:bodyDiv w:val="1"/>
      <w:marLeft w:val="0"/>
      <w:marRight w:val="0"/>
      <w:marTop w:val="0"/>
      <w:marBottom w:val="0"/>
      <w:divBdr>
        <w:top w:val="none" w:sz="0" w:space="0" w:color="auto"/>
        <w:left w:val="none" w:sz="0" w:space="0" w:color="auto"/>
        <w:bottom w:val="none" w:sz="0" w:space="0" w:color="auto"/>
        <w:right w:val="none" w:sz="0" w:space="0" w:color="auto"/>
      </w:divBdr>
      <w:divsChild>
        <w:div w:id="755827480">
          <w:marLeft w:val="640"/>
          <w:marRight w:val="0"/>
          <w:marTop w:val="0"/>
          <w:marBottom w:val="0"/>
          <w:divBdr>
            <w:top w:val="none" w:sz="0" w:space="0" w:color="auto"/>
            <w:left w:val="none" w:sz="0" w:space="0" w:color="auto"/>
            <w:bottom w:val="none" w:sz="0" w:space="0" w:color="auto"/>
            <w:right w:val="none" w:sz="0" w:space="0" w:color="auto"/>
          </w:divBdr>
        </w:div>
        <w:div w:id="814875128">
          <w:marLeft w:val="640"/>
          <w:marRight w:val="0"/>
          <w:marTop w:val="0"/>
          <w:marBottom w:val="0"/>
          <w:divBdr>
            <w:top w:val="none" w:sz="0" w:space="0" w:color="auto"/>
            <w:left w:val="none" w:sz="0" w:space="0" w:color="auto"/>
            <w:bottom w:val="none" w:sz="0" w:space="0" w:color="auto"/>
            <w:right w:val="none" w:sz="0" w:space="0" w:color="auto"/>
          </w:divBdr>
        </w:div>
        <w:div w:id="1678773158">
          <w:marLeft w:val="640"/>
          <w:marRight w:val="0"/>
          <w:marTop w:val="0"/>
          <w:marBottom w:val="0"/>
          <w:divBdr>
            <w:top w:val="none" w:sz="0" w:space="0" w:color="auto"/>
            <w:left w:val="none" w:sz="0" w:space="0" w:color="auto"/>
            <w:bottom w:val="none" w:sz="0" w:space="0" w:color="auto"/>
            <w:right w:val="none" w:sz="0" w:space="0" w:color="auto"/>
          </w:divBdr>
        </w:div>
        <w:div w:id="1339693716">
          <w:marLeft w:val="640"/>
          <w:marRight w:val="0"/>
          <w:marTop w:val="0"/>
          <w:marBottom w:val="0"/>
          <w:divBdr>
            <w:top w:val="none" w:sz="0" w:space="0" w:color="auto"/>
            <w:left w:val="none" w:sz="0" w:space="0" w:color="auto"/>
            <w:bottom w:val="none" w:sz="0" w:space="0" w:color="auto"/>
            <w:right w:val="none" w:sz="0" w:space="0" w:color="auto"/>
          </w:divBdr>
        </w:div>
        <w:div w:id="2071464659">
          <w:marLeft w:val="640"/>
          <w:marRight w:val="0"/>
          <w:marTop w:val="0"/>
          <w:marBottom w:val="0"/>
          <w:divBdr>
            <w:top w:val="none" w:sz="0" w:space="0" w:color="auto"/>
            <w:left w:val="none" w:sz="0" w:space="0" w:color="auto"/>
            <w:bottom w:val="none" w:sz="0" w:space="0" w:color="auto"/>
            <w:right w:val="none" w:sz="0" w:space="0" w:color="auto"/>
          </w:divBdr>
        </w:div>
        <w:div w:id="1091321136">
          <w:marLeft w:val="640"/>
          <w:marRight w:val="0"/>
          <w:marTop w:val="0"/>
          <w:marBottom w:val="0"/>
          <w:divBdr>
            <w:top w:val="none" w:sz="0" w:space="0" w:color="auto"/>
            <w:left w:val="none" w:sz="0" w:space="0" w:color="auto"/>
            <w:bottom w:val="none" w:sz="0" w:space="0" w:color="auto"/>
            <w:right w:val="none" w:sz="0" w:space="0" w:color="auto"/>
          </w:divBdr>
        </w:div>
        <w:div w:id="1683193768">
          <w:marLeft w:val="640"/>
          <w:marRight w:val="0"/>
          <w:marTop w:val="0"/>
          <w:marBottom w:val="0"/>
          <w:divBdr>
            <w:top w:val="none" w:sz="0" w:space="0" w:color="auto"/>
            <w:left w:val="none" w:sz="0" w:space="0" w:color="auto"/>
            <w:bottom w:val="none" w:sz="0" w:space="0" w:color="auto"/>
            <w:right w:val="none" w:sz="0" w:space="0" w:color="auto"/>
          </w:divBdr>
        </w:div>
        <w:div w:id="1954244693">
          <w:marLeft w:val="640"/>
          <w:marRight w:val="0"/>
          <w:marTop w:val="0"/>
          <w:marBottom w:val="0"/>
          <w:divBdr>
            <w:top w:val="none" w:sz="0" w:space="0" w:color="auto"/>
            <w:left w:val="none" w:sz="0" w:space="0" w:color="auto"/>
            <w:bottom w:val="none" w:sz="0" w:space="0" w:color="auto"/>
            <w:right w:val="none" w:sz="0" w:space="0" w:color="auto"/>
          </w:divBdr>
        </w:div>
        <w:div w:id="394940801">
          <w:marLeft w:val="640"/>
          <w:marRight w:val="0"/>
          <w:marTop w:val="0"/>
          <w:marBottom w:val="0"/>
          <w:divBdr>
            <w:top w:val="none" w:sz="0" w:space="0" w:color="auto"/>
            <w:left w:val="none" w:sz="0" w:space="0" w:color="auto"/>
            <w:bottom w:val="none" w:sz="0" w:space="0" w:color="auto"/>
            <w:right w:val="none" w:sz="0" w:space="0" w:color="auto"/>
          </w:divBdr>
        </w:div>
        <w:div w:id="929629494">
          <w:marLeft w:val="640"/>
          <w:marRight w:val="0"/>
          <w:marTop w:val="0"/>
          <w:marBottom w:val="0"/>
          <w:divBdr>
            <w:top w:val="none" w:sz="0" w:space="0" w:color="auto"/>
            <w:left w:val="none" w:sz="0" w:space="0" w:color="auto"/>
            <w:bottom w:val="none" w:sz="0" w:space="0" w:color="auto"/>
            <w:right w:val="none" w:sz="0" w:space="0" w:color="auto"/>
          </w:divBdr>
        </w:div>
        <w:div w:id="1879200259">
          <w:marLeft w:val="640"/>
          <w:marRight w:val="0"/>
          <w:marTop w:val="0"/>
          <w:marBottom w:val="0"/>
          <w:divBdr>
            <w:top w:val="none" w:sz="0" w:space="0" w:color="auto"/>
            <w:left w:val="none" w:sz="0" w:space="0" w:color="auto"/>
            <w:bottom w:val="none" w:sz="0" w:space="0" w:color="auto"/>
            <w:right w:val="none" w:sz="0" w:space="0" w:color="auto"/>
          </w:divBdr>
        </w:div>
        <w:div w:id="1565288191">
          <w:marLeft w:val="640"/>
          <w:marRight w:val="0"/>
          <w:marTop w:val="0"/>
          <w:marBottom w:val="0"/>
          <w:divBdr>
            <w:top w:val="none" w:sz="0" w:space="0" w:color="auto"/>
            <w:left w:val="none" w:sz="0" w:space="0" w:color="auto"/>
            <w:bottom w:val="none" w:sz="0" w:space="0" w:color="auto"/>
            <w:right w:val="none" w:sz="0" w:space="0" w:color="auto"/>
          </w:divBdr>
        </w:div>
        <w:div w:id="937366989">
          <w:marLeft w:val="640"/>
          <w:marRight w:val="0"/>
          <w:marTop w:val="0"/>
          <w:marBottom w:val="0"/>
          <w:divBdr>
            <w:top w:val="none" w:sz="0" w:space="0" w:color="auto"/>
            <w:left w:val="none" w:sz="0" w:space="0" w:color="auto"/>
            <w:bottom w:val="none" w:sz="0" w:space="0" w:color="auto"/>
            <w:right w:val="none" w:sz="0" w:space="0" w:color="auto"/>
          </w:divBdr>
        </w:div>
        <w:div w:id="37511503">
          <w:marLeft w:val="640"/>
          <w:marRight w:val="0"/>
          <w:marTop w:val="0"/>
          <w:marBottom w:val="0"/>
          <w:divBdr>
            <w:top w:val="none" w:sz="0" w:space="0" w:color="auto"/>
            <w:left w:val="none" w:sz="0" w:space="0" w:color="auto"/>
            <w:bottom w:val="none" w:sz="0" w:space="0" w:color="auto"/>
            <w:right w:val="none" w:sz="0" w:space="0" w:color="auto"/>
          </w:divBdr>
        </w:div>
        <w:div w:id="1989896197">
          <w:marLeft w:val="640"/>
          <w:marRight w:val="0"/>
          <w:marTop w:val="0"/>
          <w:marBottom w:val="0"/>
          <w:divBdr>
            <w:top w:val="none" w:sz="0" w:space="0" w:color="auto"/>
            <w:left w:val="none" w:sz="0" w:space="0" w:color="auto"/>
            <w:bottom w:val="none" w:sz="0" w:space="0" w:color="auto"/>
            <w:right w:val="none" w:sz="0" w:space="0" w:color="auto"/>
          </w:divBdr>
        </w:div>
        <w:div w:id="399712379">
          <w:marLeft w:val="640"/>
          <w:marRight w:val="0"/>
          <w:marTop w:val="0"/>
          <w:marBottom w:val="0"/>
          <w:divBdr>
            <w:top w:val="none" w:sz="0" w:space="0" w:color="auto"/>
            <w:left w:val="none" w:sz="0" w:space="0" w:color="auto"/>
            <w:bottom w:val="none" w:sz="0" w:space="0" w:color="auto"/>
            <w:right w:val="none" w:sz="0" w:space="0" w:color="auto"/>
          </w:divBdr>
        </w:div>
        <w:div w:id="1015231994">
          <w:marLeft w:val="640"/>
          <w:marRight w:val="0"/>
          <w:marTop w:val="0"/>
          <w:marBottom w:val="0"/>
          <w:divBdr>
            <w:top w:val="none" w:sz="0" w:space="0" w:color="auto"/>
            <w:left w:val="none" w:sz="0" w:space="0" w:color="auto"/>
            <w:bottom w:val="none" w:sz="0" w:space="0" w:color="auto"/>
            <w:right w:val="none" w:sz="0" w:space="0" w:color="auto"/>
          </w:divBdr>
        </w:div>
        <w:div w:id="1202786690">
          <w:marLeft w:val="640"/>
          <w:marRight w:val="0"/>
          <w:marTop w:val="0"/>
          <w:marBottom w:val="0"/>
          <w:divBdr>
            <w:top w:val="none" w:sz="0" w:space="0" w:color="auto"/>
            <w:left w:val="none" w:sz="0" w:space="0" w:color="auto"/>
            <w:bottom w:val="none" w:sz="0" w:space="0" w:color="auto"/>
            <w:right w:val="none" w:sz="0" w:space="0" w:color="auto"/>
          </w:divBdr>
        </w:div>
        <w:div w:id="1847744652">
          <w:marLeft w:val="640"/>
          <w:marRight w:val="0"/>
          <w:marTop w:val="0"/>
          <w:marBottom w:val="0"/>
          <w:divBdr>
            <w:top w:val="none" w:sz="0" w:space="0" w:color="auto"/>
            <w:left w:val="none" w:sz="0" w:space="0" w:color="auto"/>
            <w:bottom w:val="none" w:sz="0" w:space="0" w:color="auto"/>
            <w:right w:val="none" w:sz="0" w:space="0" w:color="auto"/>
          </w:divBdr>
        </w:div>
        <w:div w:id="929509070">
          <w:marLeft w:val="640"/>
          <w:marRight w:val="0"/>
          <w:marTop w:val="0"/>
          <w:marBottom w:val="0"/>
          <w:divBdr>
            <w:top w:val="none" w:sz="0" w:space="0" w:color="auto"/>
            <w:left w:val="none" w:sz="0" w:space="0" w:color="auto"/>
            <w:bottom w:val="none" w:sz="0" w:space="0" w:color="auto"/>
            <w:right w:val="none" w:sz="0" w:space="0" w:color="auto"/>
          </w:divBdr>
        </w:div>
        <w:div w:id="1634484270">
          <w:marLeft w:val="640"/>
          <w:marRight w:val="0"/>
          <w:marTop w:val="0"/>
          <w:marBottom w:val="0"/>
          <w:divBdr>
            <w:top w:val="none" w:sz="0" w:space="0" w:color="auto"/>
            <w:left w:val="none" w:sz="0" w:space="0" w:color="auto"/>
            <w:bottom w:val="none" w:sz="0" w:space="0" w:color="auto"/>
            <w:right w:val="none" w:sz="0" w:space="0" w:color="auto"/>
          </w:divBdr>
        </w:div>
        <w:div w:id="1922909087">
          <w:marLeft w:val="640"/>
          <w:marRight w:val="0"/>
          <w:marTop w:val="0"/>
          <w:marBottom w:val="0"/>
          <w:divBdr>
            <w:top w:val="none" w:sz="0" w:space="0" w:color="auto"/>
            <w:left w:val="none" w:sz="0" w:space="0" w:color="auto"/>
            <w:bottom w:val="none" w:sz="0" w:space="0" w:color="auto"/>
            <w:right w:val="none" w:sz="0" w:space="0" w:color="auto"/>
          </w:divBdr>
        </w:div>
        <w:div w:id="484008521">
          <w:marLeft w:val="640"/>
          <w:marRight w:val="0"/>
          <w:marTop w:val="0"/>
          <w:marBottom w:val="0"/>
          <w:divBdr>
            <w:top w:val="none" w:sz="0" w:space="0" w:color="auto"/>
            <w:left w:val="none" w:sz="0" w:space="0" w:color="auto"/>
            <w:bottom w:val="none" w:sz="0" w:space="0" w:color="auto"/>
            <w:right w:val="none" w:sz="0" w:space="0" w:color="auto"/>
          </w:divBdr>
        </w:div>
        <w:div w:id="559827805">
          <w:marLeft w:val="640"/>
          <w:marRight w:val="0"/>
          <w:marTop w:val="0"/>
          <w:marBottom w:val="0"/>
          <w:divBdr>
            <w:top w:val="none" w:sz="0" w:space="0" w:color="auto"/>
            <w:left w:val="none" w:sz="0" w:space="0" w:color="auto"/>
            <w:bottom w:val="none" w:sz="0" w:space="0" w:color="auto"/>
            <w:right w:val="none" w:sz="0" w:space="0" w:color="auto"/>
          </w:divBdr>
        </w:div>
        <w:div w:id="1205097084">
          <w:marLeft w:val="640"/>
          <w:marRight w:val="0"/>
          <w:marTop w:val="0"/>
          <w:marBottom w:val="0"/>
          <w:divBdr>
            <w:top w:val="none" w:sz="0" w:space="0" w:color="auto"/>
            <w:left w:val="none" w:sz="0" w:space="0" w:color="auto"/>
            <w:bottom w:val="none" w:sz="0" w:space="0" w:color="auto"/>
            <w:right w:val="none" w:sz="0" w:space="0" w:color="auto"/>
          </w:divBdr>
        </w:div>
        <w:div w:id="1083377725">
          <w:marLeft w:val="640"/>
          <w:marRight w:val="0"/>
          <w:marTop w:val="0"/>
          <w:marBottom w:val="0"/>
          <w:divBdr>
            <w:top w:val="none" w:sz="0" w:space="0" w:color="auto"/>
            <w:left w:val="none" w:sz="0" w:space="0" w:color="auto"/>
            <w:bottom w:val="none" w:sz="0" w:space="0" w:color="auto"/>
            <w:right w:val="none" w:sz="0" w:space="0" w:color="auto"/>
          </w:divBdr>
        </w:div>
        <w:div w:id="1894582896">
          <w:marLeft w:val="640"/>
          <w:marRight w:val="0"/>
          <w:marTop w:val="0"/>
          <w:marBottom w:val="0"/>
          <w:divBdr>
            <w:top w:val="none" w:sz="0" w:space="0" w:color="auto"/>
            <w:left w:val="none" w:sz="0" w:space="0" w:color="auto"/>
            <w:bottom w:val="none" w:sz="0" w:space="0" w:color="auto"/>
            <w:right w:val="none" w:sz="0" w:space="0" w:color="auto"/>
          </w:divBdr>
        </w:div>
        <w:div w:id="903299080">
          <w:marLeft w:val="640"/>
          <w:marRight w:val="0"/>
          <w:marTop w:val="0"/>
          <w:marBottom w:val="0"/>
          <w:divBdr>
            <w:top w:val="none" w:sz="0" w:space="0" w:color="auto"/>
            <w:left w:val="none" w:sz="0" w:space="0" w:color="auto"/>
            <w:bottom w:val="none" w:sz="0" w:space="0" w:color="auto"/>
            <w:right w:val="none" w:sz="0" w:space="0" w:color="auto"/>
          </w:divBdr>
        </w:div>
        <w:div w:id="1368680345">
          <w:marLeft w:val="640"/>
          <w:marRight w:val="0"/>
          <w:marTop w:val="0"/>
          <w:marBottom w:val="0"/>
          <w:divBdr>
            <w:top w:val="none" w:sz="0" w:space="0" w:color="auto"/>
            <w:left w:val="none" w:sz="0" w:space="0" w:color="auto"/>
            <w:bottom w:val="none" w:sz="0" w:space="0" w:color="auto"/>
            <w:right w:val="none" w:sz="0" w:space="0" w:color="auto"/>
          </w:divBdr>
        </w:div>
        <w:div w:id="289634700">
          <w:marLeft w:val="640"/>
          <w:marRight w:val="0"/>
          <w:marTop w:val="0"/>
          <w:marBottom w:val="0"/>
          <w:divBdr>
            <w:top w:val="none" w:sz="0" w:space="0" w:color="auto"/>
            <w:left w:val="none" w:sz="0" w:space="0" w:color="auto"/>
            <w:bottom w:val="none" w:sz="0" w:space="0" w:color="auto"/>
            <w:right w:val="none" w:sz="0" w:space="0" w:color="auto"/>
          </w:divBdr>
        </w:div>
        <w:div w:id="133720099">
          <w:marLeft w:val="640"/>
          <w:marRight w:val="0"/>
          <w:marTop w:val="0"/>
          <w:marBottom w:val="0"/>
          <w:divBdr>
            <w:top w:val="none" w:sz="0" w:space="0" w:color="auto"/>
            <w:left w:val="none" w:sz="0" w:space="0" w:color="auto"/>
            <w:bottom w:val="none" w:sz="0" w:space="0" w:color="auto"/>
            <w:right w:val="none" w:sz="0" w:space="0" w:color="auto"/>
          </w:divBdr>
        </w:div>
        <w:div w:id="1170100631">
          <w:marLeft w:val="640"/>
          <w:marRight w:val="0"/>
          <w:marTop w:val="0"/>
          <w:marBottom w:val="0"/>
          <w:divBdr>
            <w:top w:val="none" w:sz="0" w:space="0" w:color="auto"/>
            <w:left w:val="none" w:sz="0" w:space="0" w:color="auto"/>
            <w:bottom w:val="none" w:sz="0" w:space="0" w:color="auto"/>
            <w:right w:val="none" w:sz="0" w:space="0" w:color="auto"/>
          </w:divBdr>
        </w:div>
        <w:div w:id="1892688084">
          <w:marLeft w:val="640"/>
          <w:marRight w:val="0"/>
          <w:marTop w:val="0"/>
          <w:marBottom w:val="0"/>
          <w:divBdr>
            <w:top w:val="none" w:sz="0" w:space="0" w:color="auto"/>
            <w:left w:val="none" w:sz="0" w:space="0" w:color="auto"/>
            <w:bottom w:val="none" w:sz="0" w:space="0" w:color="auto"/>
            <w:right w:val="none" w:sz="0" w:space="0" w:color="auto"/>
          </w:divBdr>
        </w:div>
        <w:div w:id="581522444">
          <w:marLeft w:val="640"/>
          <w:marRight w:val="0"/>
          <w:marTop w:val="0"/>
          <w:marBottom w:val="0"/>
          <w:divBdr>
            <w:top w:val="none" w:sz="0" w:space="0" w:color="auto"/>
            <w:left w:val="none" w:sz="0" w:space="0" w:color="auto"/>
            <w:bottom w:val="none" w:sz="0" w:space="0" w:color="auto"/>
            <w:right w:val="none" w:sz="0" w:space="0" w:color="auto"/>
          </w:divBdr>
        </w:div>
        <w:div w:id="162475746">
          <w:marLeft w:val="640"/>
          <w:marRight w:val="0"/>
          <w:marTop w:val="0"/>
          <w:marBottom w:val="0"/>
          <w:divBdr>
            <w:top w:val="none" w:sz="0" w:space="0" w:color="auto"/>
            <w:left w:val="none" w:sz="0" w:space="0" w:color="auto"/>
            <w:bottom w:val="none" w:sz="0" w:space="0" w:color="auto"/>
            <w:right w:val="none" w:sz="0" w:space="0" w:color="auto"/>
          </w:divBdr>
        </w:div>
        <w:div w:id="513304247">
          <w:marLeft w:val="640"/>
          <w:marRight w:val="0"/>
          <w:marTop w:val="0"/>
          <w:marBottom w:val="0"/>
          <w:divBdr>
            <w:top w:val="none" w:sz="0" w:space="0" w:color="auto"/>
            <w:left w:val="none" w:sz="0" w:space="0" w:color="auto"/>
            <w:bottom w:val="none" w:sz="0" w:space="0" w:color="auto"/>
            <w:right w:val="none" w:sz="0" w:space="0" w:color="auto"/>
          </w:divBdr>
        </w:div>
        <w:div w:id="1168641890">
          <w:marLeft w:val="640"/>
          <w:marRight w:val="0"/>
          <w:marTop w:val="0"/>
          <w:marBottom w:val="0"/>
          <w:divBdr>
            <w:top w:val="none" w:sz="0" w:space="0" w:color="auto"/>
            <w:left w:val="none" w:sz="0" w:space="0" w:color="auto"/>
            <w:bottom w:val="none" w:sz="0" w:space="0" w:color="auto"/>
            <w:right w:val="none" w:sz="0" w:space="0" w:color="auto"/>
          </w:divBdr>
        </w:div>
        <w:div w:id="437020631">
          <w:marLeft w:val="640"/>
          <w:marRight w:val="0"/>
          <w:marTop w:val="0"/>
          <w:marBottom w:val="0"/>
          <w:divBdr>
            <w:top w:val="none" w:sz="0" w:space="0" w:color="auto"/>
            <w:left w:val="none" w:sz="0" w:space="0" w:color="auto"/>
            <w:bottom w:val="none" w:sz="0" w:space="0" w:color="auto"/>
            <w:right w:val="none" w:sz="0" w:space="0" w:color="auto"/>
          </w:divBdr>
        </w:div>
        <w:div w:id="708721199">
          <w:marLeft w:val="640"/>
          <w:marRight w:val="0"/>
          <w:marTop w:val="0"/>
          <w:marBottom w:val="0"/>
          <w:divBdr>
            <w:top w:val="none" w:sz="0" w:space="0" w:color="auto"/>
            <w:left w:val="none" w:sz="0" w:space="0" w:color="auto"/>
            <w:bottom w:val="none" w:sz="0" w:space="0" w:color="auto"/>
            <w:right w:val="none" w:sz="0" w:space="0" w:color="auto"/>
          </w:divBdr>
        </w:div>
        <w:div w:id="1848592560">
          <w:marLeft w:val="640"/>
          <w:marRight w:val="0"/>
          <w:marTop w:val="0"/>
          <w:marBottom w:val="0"/>
          <w:divBdr>
            <w:top w:val="none" w:sz="0" w:space="0" w:color="auto"/>
            <w:left w:val="none" w:sz="0" w:space="0" w:color="auto"/>
            <w:bottom w:val="none" w:sz="0" w:space="0" w:color="auto"/>
            <w:right w:val="none" w:sz="0" w:space="0" w:color="auto"/>
          </w:divBdr>
        </w:div>
        <w:div w:id="692731515">
          <w:marLeft w:val="640"/>
          <w:marRight w:val="0"/>
          <w:marTop w:val="0"/>
          <w:marBottom w:val="0"/>
          <w:divBdr>
            <w:top w:val="none" w:sz="0" w:space="0" w:color="auto"/>
            <w:left w:val="none" w:sz="0" w:space="0" w:color="auto"/>
            <w:bottom w:val="none" w:sz="0" w:space="0" w:color="auto"/>
            <w:right w:val="none" w:sz="0" w:space="0" w:color="auto"/>
          </w:divBdr>
        </w:div>
        <w:div w:id="1914045560">
          <w:marLeft w:val="640"/>
          <w:marRight w:val="0"/>
          <w:marTop w:val="0"/>
          <w:marBottom w:val="0"/>
          <w:divBdr>
            <w:top w:val="none" w:sz="0" w:space="0" w:color="auto"/>
            <w:left w:val="none" w:sz="0" w:space="0" w:color="auto"/>
            <w:bottom w:val="none" w:sz="0" w:space="0" w:color="auto"/>
            <w:right w:val="none" w:sz="0" w:space="0" w:color="auto"/>
          </w:divBdr>
        </w:div>
        <w:div w:id="2074039955">
          <w:marLeft w:val="640"/>
          <w:marRight w:val="0"/>
          <w:marTop w:val="0"/>
          <w:marBottom w:val="0"/>
          <w:divBdr>
            <w:top w:val="none" w:sz="0" w:space="0" w:color="auto"/>
            <w:left w:val="none" w:sz="0" w:space="0" w:color="auto"/>
            <w:bottom w:val="none" w:sz="0" w:space="0" w:color="auto"/>
            <w:right w:val="none" w:sz="0" w:space="0" w:color="auto"/>
          </w:divBdr>
        </w:div>
        <w:div w:id="1018583366">
          <w:marLeft w:val="640"/>
          <w:marRight w:val="0"/>
          <w:marTop w:val="0"/>
          <w:marBottom w:val="0"/>
          <w:divBdr>
            <w:top w:val="none" w:sz="0" w:space="0" w:color="auto"/>
            <w:left w:val="none" w:sz="0" w:space="0" w:color="auto"/>
            <w:bottom w:val="none" w:sz="0" w:space="0" w:color="auto"/>
            <w:right w:val="none" w:sz="0" w:space="0" w:color="auto"/>
          </w:divBdr>
        </w:div>
        <w:div w:id="926497305">
          <w:marLeft w:val="640"/>
          <w:marRight w:val="0"/>
          <w:marTop w:val="0"/>
          <w:marBottom w:val="0"/>
          <w:divBdr>
            <w:top w:val="none" w:sz="0" w:space="0" w:color="auto"/>
            <w:left w:val="none" w:sz="0" w:space="0" w:color="auto"/>
            <w:bottom w:val="none" w:sz="0" w:space="0" w:color="auto"/>
            <w:right w:val="none" w:sz="0" w:space="0" w:color="auto"/>
          </w:divBdr>
        </w:div>
        <w:div w:id="589895749">
          <w:marLeft w:val="640"/>
          <w:marRight w:val="0"/>
          <w:marTop w:val="0"/>
          <w:marBottom w:val="0"/>
          <w:divBdr>
            <w:top w:val="none" w:sz="0" w:space="0" w:color="auto"/>
            <w:left w:val="none" w:sz="0" w:space="0" w:color="auto"/>
            <w:bottom w:val="none" w:sz="0" w:space="0" w:color="auto"/>
            <w:right w:val="none" w:sz="0" w:space="0" w:color="auto"/>
          </w:divBdr>
        </w:div>
        <w:div w:id="2015453762">
          <w:marLeft w:val="640"/>
          <w:marRight w:val="0"/>
          <w:marTop w:val="0"/>
          <w:marBottom w:val="0"/>
          <w:divBdr>
            <w:top w:val="none" w:sz="0" w:space="0" w:color="auto"/>
            <w:left w:val="none" w:sz="0" w:space="0" w:color="auto"/>
            <w:bottom w:val="none" w:sz="0" w:space="0" w:color="auto"/>
            <w:right w:val="none" w:sz="0" w:space="0" w:color="auto"/>
          </w:divBdr>
        </w:div>
        <w:div w:id="1208949380">
          <w:marLeft w:val="640"/>
          <w:marRight w:val="0"/>
          <w:marTop w:val="0"/>
          <w:marBottom w:val="0"/>
          <w:divBdr>
            <w:top w:val="none" w:sz="0" w:space="0" w:color="auto"/>
            <w:left w:val="none" w:sz="0" w:space="0" w:color="auto"/>
            <w:bottom w:val="none" w:sz="0" w:space="0" w:color="auto"/>
            <w:right w:val="none" w:sz="0" w:space="0" w:color="auto"/>
          </w:divBdr>
        </w:div>
        <w:div w:id="1701011955">
          <w:marLeft w:val="640"/>
          <w:marRight w:val="0"/>
          <w:marTop w:val="0"/>
          <w:marBottom w:val="0"/>
          <w:divBdr>
            <w:top w:val="none" w:sz="0" w:space="0" w:color="auto"/>
            <w:left w:val="none" w:sz="0" w:space="0" w:color="auto"/>
            <w:bottom w:val="none" w:sz="0" w:space="0" w:color="auto"/>
            <w:right w:val="none" w:sz="0" w:space="0" w:color="auto"/>
          </w:divBdr>
        </w:div>
        <w:div w:id="990712630">
          <w:marLeft w:val="640"/>
          <w:marRight w:val="0"/>
          <w:marTop w:val="0"/>
          <w:marBottom w:val="0"/>
          <w:divBdr>
            <w:top w:val="none" w:sz="0" w:space="0" w:color="auto"/>
            <w:left w:val="none" w:sz="0" w:space="0" w:color="auto"/>
            <w:bottom w:val="none" w:sz="0" w:space="0" w:color="auto"/>
            <w:right w:val="none" w:sz="0" w:space="0" w:color="auto"/>
          </w:divBdr>
        </w:div>
        <w:div w:id="296302308">
          <w:marLeft w:val="640"/>
          <w:marRight w:val="0"/>
          <w:marTop w:val="0"/>
          <w:marBottom w:val="0"/>
          <w:divBdr>
            <w:top w:val="none" w:sz="0" w:space="0" w:color="auto"/>
            <w:left w:val="none" w:sz="0" w:space="0" w:color="auto"/>
            <w:bottom w:val="none" w:sz="0" w:space="0" w:color="auto"/>
            <w:right w:val="none" w:sz="0" w:space="0" w:color="auto"/>
          </w:divBdr>
        </w:div>
        <w:div w:id="816268386">
          <w:marLeft w:val="640"/>
          <w:marRight w:val="0"/>
          <w:marTop w:val="0"/>
          <w:marBottom w:val="0"/>
          <w:divBdr>
            <w:top w:val="none" w:sz="0" w:space="0" w:color="auto"/>
            <w:left w:val="none" w:sz="0" w:space="0" w:color="auto"/>
            <w:bottom w:val="none" w:sz="0" w:space="0" w:color="auto"/>
            <w:right w:val="none" w:sz="0" w:space="0" w:color="auto"/>
          </w:divBdr>
        </w:div>
        <w:div w:id="1032536342">
          <w:marLeft w:val="640"/>
          <w:marRight w:val="0"/>
          <w:marTop w:val="0"/>
          <w:marBottom w:val="0"/>
          <w:divBdr>
            <w:top w:val="none" w:sz="0" w:space="0" w:color="auto"/>
            <w:left w:val="none" w:sz="0" w:space="0" w:color="auto"/>
            <w:bottom w:val="none" w:sz="0" w:space="0" w:color="auto"/>
            <w:right w:val="none" w:sz="0" w:space="0" w:color="auto"/>
          </w:divBdr>
        </w:div>
        <w:div w:id="373778348">
          <w:marLeft w:val="640"/>
          <w:marRight w:val="0"/>
          <w:marTop w:val="0"/>
          <w:marBottom w:val="0"/>
          <w:divBdr>
            <w:top w:val="none" w:sz="0" w:space="0" w:color="auto"/>
            <w:left w:val="none" w:sz="0" w:space="0" w:color="auto"/>
            <w:bottom w:val="none" w:sz="0" w:space="0" w:color="auto"/>
            <w:right w:val="none" w:sz="0" w:space="0" w:color="auto"/>
          </w:divBdr>
        </w:div>
        <w:div w:id="1933515547">
          <w:marLeft w:val="640"/>
          <w:marRight w:val="0"/>
          <w:marTop w:val="0"/>
          <w:marBottom w:val="0"/>
          <w:divBdr>
            <w:top w:val="none" w:sz="0" w:space="0" w:color="auto"/>
            <w:left w:val="none" w:sz="0" w:space="0" w:color="auto"/>
            <w:bottom w:val="none" w:sz="0" w:space="0" w:color="auto"/>
            <w:right w:val="none" w:sz="0" w:space="0" w:color="auto"/>
          </w:divBdr>
        </w:div>
        <w:div w:id="1170213099">
          <w:marLeft w:val="640"/>
          <w:marRight w:val="0"/>
          <w:marTop w:val="0"/>
          <w:marBottom w:val="0"/>
          <w:divBdr>
            <w:top w:val="none" w:sz="0" w:space="0" w:color="auto"/>
            <w:left w:val="none" w:sz="0" w:space="0" w:color="auto"/>
            <w:bottom w:val="none" w:sz="0" w:space="0" w:color="auto"/>
            <w:right w:val="none" w:sz="0" w:space="0" w:color="auto"/>
          </w:divBdr>
        </w:div>
        <w:div w:id="1376079781">
          <w:marLeft w:val="640"/>
          <w:marRight w:val="0"/>
          <w:marTop w:val="0"/>
          <w:marBottom w:val="0"/>
          <w:divBdr>
            <w:top w:val="none" w:sz="0" w:space="0" w:color="auto"/>
            <w:left w:val="none" w:sz="0" w:space="0" w:color="auto"/>
            <w:bottom w:val="none" w:sz="0" w:space="0" w:color="auto"/>
            <w:right w:val="none" w:sz="0" w:space="0" w:color="auto"/>
          </w:divBdr>
        </w:div>
        <w:div w:id="1702590644">
          <w:marLeft w:val="640"/>
          <w:marRight w:val="0"/>
          <w:marTop w:val="0"/>
          <w:marBottom w:val="0"/>
          <w:divBdr>
            <w:top w:val="none" w:sz="0" w:space="0" w:color="auto"/>
            <w:left w:val="none" w:sz="0" w:space="0" w:color="auto"/>
            <w:bottom w:val="none" w:sz="0" w:space="0" w:color="auto"/>
            <w:right w:val="none" w:sz="0" w:space="0" w:color="auto"/>
          </w:divBdr>
        </w:div>
        <w:div w:id="793718693">
          <w:marLeft w:val="640"/>
          <w:marRight w:val="0"/>
          <w:marTop w:val="0"/>
          <w:marBottom w:val="0"/>
          <w:divBdr>
            <w:top w:val="none" w:sz="0" w:space="0" w:color="auto"/>
            <w:left w:val="none" w:sz="0" w:space="0" w:color="auto"/>
            <w:bottom w:val="none" w:sz="0" w:space="0" w:color="auto"/>
            <w:right w:val="none" w:sz="0" w:space="0" w:color="auto"/>
          </w:divBdr>
        </w:div>
        <w:div w:id="162625948">
          <w:marLeft w:val="640"/>
          <w:marRight w:val="0"/>
          <w:marTop w:val="0"/>
          <w:marBottom w:val="0"/>
          <w:divBdr>
            <w:top w:val="none" w:sz="0" w:space="0" w:color="auto"/>
            <w:left w:val="none" w:sz="0" w:space="0" w:color="auto"/>
            <w:bottom w:val="none" w:sz="0" w:space="0" w:color="auto"/>
            <w:right w:val="none" w:sz="0" w:space="0" w:color="auto"/>
          </w:divBdr>
        </w:div>
        <w:div w:id="283969702">
          <w:marLeft w:val="640"/>
          <w:marRight w:val="0"/>
          <w:marTop w:val="0"/>
          <w:marBottom w:val="0"/>
          <w:divBdr>
            <w:top w:val="none" w:sz="0" w:space="0" w:color="auto"/>
            <w:left w:val="none" w:sz="0" w:space="0" w:color="auto"/>
            <w:bottom w:val="none" w:sz="0" w:space="0" w:color="auto"/>
            <w:right w:val="none" w:sz="0" w:space="0" w:color="auto"/>
          </w:divBdr>
        </w:div>
        <w:div w:id="436952627">
          <w:marLeft w:val="640"/>
          <w:marRight w:val="0"/>
          <w:marTop w:val="0"/>
          <w:marBottom w:val="0"/>
          <w:divBdr>
            <w:top w:val="none" w:sz="0" w:space="0" w:color="auto"/>
            <w:left w:val="none" w:sz="0" w:space="0" w:color="auto"/>
            <w:bottom w:val="none" w:sz="0" w:space="0" w:color="auto"/>
            <w:right w:val="none" w:sz="0" w:space="0" w:color="auto"/>
          </w:divBdr>
        </w:div>
        <w:div w:id="1497764785">
          <w:marLeft w:val="640"/>
          <w:marRight w:val="0"/>
          <w:marTop w:val="0"/>
          <w:marBottom w:val="0"/>
          <w:divBdr>
            <w:top w:val="none" w:sz="0" w:space="0" w:color="auto"/>
            <w:left w:val="none" w:sz="0" w:space="0" w:color="auto"/>
            <w:bottom w:val="none" w:sz="0" w:space="0" w:color="auto"/>
            <w:right w:val="none" w:sz="0" w:space="0" w:color="auto"/>
          </w:divBdr>
        </w:div>
        <w:div w:id="1073045287">
          <w:marLeft w:val="640"/>
          <w:marRight w:val="0"/>
          <w:marTop w:val="0"/>
          <w:marBottom w:val="0"/>
          <w:divBdr>
            <w:top w:val="none" w:sz="0" w:space="0" w:color="auto"/>
            <w:left w:val="none" w:sz="0" w:space="0" w:color="auto"/>
            <w:bottom w:val="none" w:sz="0" w:space="0" w:color="auto"/>
            <w:right w:val="none" w:sz="0" w:space="0" w:color="auto"/>
          </w:divBdr>
        </w:div>
        <w:div w:id="1201355066">
          <w:marLeft w:val="640"/>
          <w:marRight w:val="0"/>
          <w:marTop w:val="0"/>
          <w:marBottom w:val="0"/>
          <w:divBdr>
            <w:top w:val="none" w:sz="0" w:space="0" w:color="auto"/>
            <w:left w:val="none" w:sz="0" w:space="0" w:color="auto"/>
            <w:bottom w:val="none" w:sz="0" w:space="0" w:color="auto"/>
            <w:right w:val="none" w:sz="0" w:space="0" w:color="auto"/>
          </w:divBdr>
        </w:div>
        <w:div w:id="1186748699">
          <w:marLeft w:val="640"/>
          <w:marRight w:val="0"/>
          <w:marTop w:val="0"/>
          <w:marBottom w:val="0"/>
          <w:divBdr>
            <w:top w:val="none" w:sz="0" w:space="0" w:color="auto"/>
            <w:left w:val="none" w:sz="0" w:space="0" w:color="auto"/>
            <w:bottom w:val="none" w:sz="0" w:space="0" w:color="auto"/>
            <w:right w:val="none" w:sz="0" w:space="0" w:color="auto"/>
          </w:divBdr>
        </w:div>
        <w:div w:id="1388215514">
          <w:marLeft w:val="640"/>
          <w:marRight w:val="0"/>
          <w:marTop w:val="0"/>
          <w:marBottom w:val="0"/>
          <w:divBdr>
            <w:top w:val="none" w:sz="0" w:space="0" w:color="auto"/>
            <w:left w:val="none" w:sz="0" w:space="0" w:color="auto"/>
            <w:bottom w:val="none" w:sz="0" w:space="0" w:color="auto"/>
            <w:right w:val="none" w:sz="0" w:space="0" w:color="auto"/>
          </w:divBdr>
        </w:div>
        <w:div w:id="978537224">
          <w:marLeft w:val="640"/>
          <w:marRight w:val="0"/>
          <w:marTop w:val="0"/>
          <w:marBottom w:val="0"/>
          <w:divBdr>
            <w:top w:val="none" w:sz="0" w:space="0" w:color="auto"/>
            <w:left w:val="none" w:sz="0" w:space="0" w:color="auto"/>
            <w:bottom w:val="none" w:sz="0" w:space="0" w:color="auto"/>
            <w:right w:val="none" w:sz="0" w:space="0" w:color="auto"/>
          </w:divBdr>
        </w:div>
        <w:div w:id="2002469329">
          <w:marLeft w:val="640"/>
          <w:marRight w:val="0"/>
          <w:marTop w:val="0"/>
          <w:marBottom w:val="0"/>
          <w:divBdr>
            <w:top w:val="none" w:sz="0" w:space="0" w:color="auto"/>
            <w:left w:val="none" w:sz="0" w:space="0" w:color="auto"/>
            <w:bottom w:val="none" w:sz="0" w:space="0" w:color="auto"/>
            <w:right w:val="none" w:sz="0" w:space="0" w:color="auto"/>
          </w:divBdr>
        </w:div>
        <w:div w:id="502404639">
          <w:marLeft w:val="640"/>
          <w:marRight w:val="0"/>
          <w:marTop w:val="0"/>
          <w:marBottom w:val="0"/>
          <w:divBdr>
            <w:top w:val="none" w:sz="0" w:space="0" w:color="auto"/>
            <w:left w:val="none" w:sz="0" w:space="0" w:color="auto"/>
            <w:bottom w:val="none" w:sz="0" w:space="0" w:color="auto"/>
            <w:right w:val="none" w:sz="0" w:space="0" w:color="auto"/>
          </w:divBdr>
        </w:div>
        <w:div w:id="345913571">
          <w:marLeft w:val="640"/>
          <w:marRight w:val="0"/>
          <w:marTop w:val="0"/>
          <w:marBottom w:val="0"/>
          <w:divBdr>
            <w:top w:val="none" w:sz="0" w:space="0" w:color="auto"/>
            <w:left w:val="none" w:sz="0" w:space="0" w:color="auto"/>
            <w:bottom w:val="none" w:sz="0" w:space="0" w:color="auto"/>
            <w:right w:val="none" w:sz="0" w:space="0" w:color="auto"/>
          </w:divBdr>
        </w:div>
        <w:div w:id="1127553671">
          <w:marLeft w:val="640"/>
          <w:marRight w:val="0"/>
          <w:marTop w:val="0"/>
          <w:marBottom w:val="0"/>
          <w:divBdr>
            <w:top w:val="none" w:sz="0" w:space="0" w:color="auto"/>
            <w:left w:val="none" w:sz="0" w:space="0" w:color="auto"/>
            <w:bottom w:val="none" w:sz="0" w:space="0" w:color="auto"/>
            <w:right w:val="none" w:sz="0" w:space="0" w:color="auto"/>
          </w:divBdr>
        </w:div>
        <w:div w:id="1006395549">
          <w:marLeft w:val="640"/>
          <w:marRight w:val="0"/>
          <w:marTop w:val="0"/>
          <w:marBottom w:val="0"/>
          <w:divBdr>
            <w:top w:val="none" w:sz="0" w:space="0" w:color="auto"/>
            <w:left w:val="none" w:sz="0" w:space="0" w:color="auto"/>
            <w:bottom w:val="none" w:sz="0" w:space="0" w:color="auto"/>
            <w:right w:val="none" w:sz="0" w:space="0" w:color="auto"/>
          </w:divBdr>
        </w:div>
        <w:div w:id="1540631490">
          <w:marLeft w:val="640"/>
          <w:marRight w:val="0"/>
          <w:marTop w:val="0"/>
          <w:marBottom w:val="0"/>
          <w:divBdr>
            <w:top w:val="none" w:sz="0" w:space="0" w:color="auto"/>
            <w:left w:val="none" w:sz="0" w:space="0" w:color="auto"/>
            <w:bottom w:val="none" w:sz="0" w:space="0" w:color="auto"/>
            <w:right w:val="none" w:sz="0" w:space="0" w:color="auto"/>
          </w:divBdr>
        </w:div>
        <w:div w:id="106510550">
          <w:marLeft w:val="640"/>
          <w:marRight w:val="0"/>
          <w:marTop w:val="0"/>
          <w:marBottom w:val="0"/>
          <w:divBdr>
            <w:top w:val="none" w:sz="0" w:space="0" w:color="auto"/>
            <w:left w:val="none" w:sz="0" w:space="0" w:color="auto"/>
            <w:bottom w:val="none" w:sz="0" w:space="0" w:color="auto"/>
            <w:right w:val="none" w:sz="0" w:space="0" w:color="auto"/>
          </w:divBdr>
        </w:div>
        <w:div w:id="1494448384">
          <w:marLeft w:val="640"/>
          <w:marRight w:val="0"/>
          <w:marTop w:val="0"/>
          <w:marBottom w:val="0"/>
          <w:divBdr>
            <w:top w:val="none" w:sz="0" w:space="0" w:color="auto"/>
            <w:left w:val="none" w:sz="0" w:space="0" w:color="auto"/>
            <w:bottom w:val="none" w:sz="0" w:space="0" w:color="auto"/>
            <w:right w:val="none" w:sz="0" w:space="0" w:color="auto"/>
          </w:divBdr>
        </w:div>
        <w:div w:id="1620409624">
          <w:marLeft w:val="640"/>
          <w:marRight w:val="0"/>
          <w:marTop w:val="0"/>
          <w:marBottom w:val="0"/>
          <w:divBdr>
            <w:top w:val="none" w:sz="0" w:space="0" w:color="auto"/>
            <w:left w:val="none" w:sz="0" w:space="0" w:color="auto"/>
            <w:bottom w:val="none" w:sz="0" w:space="0" w:color="auto"/>
            <w:right w:val="none" w:sz="0" w:space="0" w:color="auto"/>
          </w:divBdr>
        </w:div>
        <w:div w:id="972096756">
          <w:marLeft w:val="640"/>
          <w:marRight w:val="0"/>
          <w:marTop w:val="0"/>
          <w:marBottom w:val="0"/>
          <w:divBdr>
            <w:top w:val="none" w:sz="0" w:space="0" w:color="auto"/>
            <w:left w:val="none" w:sz="0" w:space="0" w:color="auto"/>
            <w:bottom w:val="none" w:sz="0" w:space="0" w:color="auto"/>
            <w:right w:val="none" w:sz="0" w:space="0" w:color="auto"/>
          </w:divBdr>
        </w:div>
        <w:div w:id="1768575447">
          <w:marLeft w:val="640"/>
          <w:marRight w:val="0"/>
          <w:marTop w:val="0"/>
          <w:marBottom w:val="0"/>
          <w:divBdr>
            <w:top w:val="none" w:sz="0" w:space="0" w:color="auto"/>
            <w:left w:val="none" w:sz="0" w:space="0" w:color="auto"/>
            <w:bottom w:val="none" w:sz="0" w:space="0" w:color="auto"/>
            <w:right w:val="none" w:sz="0" w:space="0" w:color="auto"/>
          </w:divBdr>
        </w:div>
        <w:div w:id="2035694435">
          <w:marLeft w:val="640"/>
          <w:marRight w:val="0"/>
          <w:marTop w:val="0"/>
          <w:marBottom w:val="0"/>
          <w:divBdr>
            <w:top w:val="none" w:sz="0" w:space="0" w:color="auto"/>
            <w:left w:val="none" w:sz="0" w:space="0" w:color="auto"/>
            <w:bottom w:val="none" w:sz="0" w:space="0" w:color="auto"/>
            <w:right w:val="none" w:sz="0" w:space="0" w:color="auto"/>
          </w:divBdr>
        </w:div>
        <w:div w:id="570702284">
          <w:marLeft w:val="640"/>
          <w:marRight w:val="0"/>
          <w:marTop w:val="0"/>
          <w:marBottom w:val="0"/>
          <w:divBdr>
            <w:top w:val="none" w:sz="0" w:space="0" w:color="auto"/>
            <w:left w:val="none" w:sz="0" w:space="0" w:color="auto"/>
            <w:bottom w:val="none" w:sz="0" w:space="0" w:color="auto"/>
            <w:right w:val="none" w:sz="0" w:space="0" w:color="auto"/>
          </w:divBdr>
        </w:div>
        <w:div w:id="268048514">
          <w:marLeft w:val="640"/>
          <w:marRight w:val="0"/>
          <w:marTop w:val="0"/>
          <w:marBottom w:val="0"/>
          <w:divBdr>
            <w:top w:val="none" w:sz="0" w:space="0" w:color="auto"/>
            <w:left w:val="none" w:sz="0" w:space="0" w:color="auto"/>
            <w:bottom w:val="none" w:sz="0" w:space="0" w:color="auto"/>
            <w:right w:val="none" w:sz="0" w:space="0" w:color="auto"/>
          </w:divBdr>
        </w:div>
        <w:div w:id="1287203990">
          <w:marLeft w:val="640"/>
          <w:marRight w:val="0"/>
          <w:marTop w:val="0"/>
          <w:marBottom w:val="0"/>
          <w:divBdr>
            <w:top w:val="none" w:sz="0" w:space="0" w:color="auto"/>
            <w:left w:val="none" w:sz="0" w:space="0" w:color="auto"/>
            <w:bottom w:val="none" w:sz="0" w:space="0" w:color="auto"/>
            <w:right w:val="none" w:sz="0" w:space="0" w:color="auto"/>
          </w:divBdr>
        </w:div>
        <w:div w:id="1484351722">
          <w:marLeft w:val="640"/>
          <w:marRight w:val="0"/>
          <w:marTop w:val="0"/>
          <w:marBottom w:val="0"/>
          <w:divBdr>
            <w:top w:val="none" w:sz="0" w:space="0" w:color="auto"/>
            <w:left w:val="none" w:sz="0" w:space="0" w:color="auto"/>
            <w:bottom w:val="none" w:sz="0" w:space="0" w:color="auto"/>
            <w:right w:val="none" w:sz="0" w:space="0" w:color="auto"/>
          </w:divBdr>
        </w:div>
        <w:div w:id="33701650">
          <w:marLeft w:val="640"/>
          <w:marRight w:val="0"/>
          <w:marTop w:val="0"/>
          <w:marBottom w:val="0"/>
          <w:divBdr>
            <w:top w:val="none" w:sz="0" w:space="0" w:color="auto"/>
            <w:left w:val="none" w:sz="0" w:space="0" w:color="auto"/>
            <w:bottom w:val="none" w:sz="0" w:space="0" w:color="auto"/>
            <w:right w:val="none" w:sz="0" w:space="0" w:color="auto"/>
          </w:divBdr>
        </w:div>
        <w:div w:id="1931355348">
          <w:marLeft w:val="640"/>
          <w:marRight w:val="0"/>
          <w:marTop w:val="0"/>
          <w:marBottom w:val="0"/>
          <w:divBdr>
            <w:top w:val="none" w:sz="0" w:space="0" w:color="auto"/>
            <w:left w:val="none" w:sz="0" w:space="0" w:color="auto"/>
            <w:bottom w:val="none" w:sz="0" w:space="0" w:color="auto"/>
            <w:right w:val="none" w:sz="0" w:space="0" w:color="auto"/>
          </w:divBdr>
        </w:div>
        <w:div w:id="965045539">
          <w:marLeft w:val="640"/>
          <w:marRight w:val="0"/>
          <w:marTop w:val="0"/>
          <w:marBottom w:val="0"/>
          <w:divBdr>
            <w:top w:val="none" w:sz="0" w:space="0" w:color="auto"/>
            <w:left w:val="none" w:sz="0" w:space="0" w:color="auto"/>
            <w:bottom w:val="none" w:sz="0" w:space="0" w:color="auto"/>
            <w:right w:val="none" w:sz="0" w:space="0" w:color="auto"/>
          </w:divBdr>
        </w:div>
        <w:div w:id="1509445344">
          <w:marLeft w:val="640"/>
          <w:marRight w:val="0"/>
          <w:marTop w:val="0"/>
          <w:marBottom w:val="0"/>
          <w:divBdr>
            <w:top w:val="none" w:sz="0" w:space="0" w:color="auto"/>
            <w:left w:val="none" w:sz="0" w:space="0" w:color="auto"/>
            <w:bottom w:val="none" w:sz="0" w:space="0" w:color="auto"/>
            <w:right w:val="none" w:sz="0" w:space="0" w:color="auto"/>
          </w:divBdr>
        </w:div>
        <w:div w:id="1679235034">
          <w:marLeft w:val="640"/>
          <w:marRight w:val="0"/>
          <w:marTop w:val="0"/>
          <w:marBottom w:val="0"/>
          <w:divBdr>
            <w:top w:val="none" w:sz="0" w:space="0" w:color="auto"/>
            <w:left w:val="none" w:sz="0" w:space="0" w:color="auto"/>
            <w:bottom w:val="none" w:sz="0" w:space="0" w:color="auto"/>
            <w:right w:val="none" w:sz="0" w:space="0" w:color="auto"/>
          </w:divBdr>
        </w:div>
        <w:div w:id="1300381220">
          <w:marLeft w:val="640"/>
          <w:marRight w:val="0"/>
          <w:marTop w:val="0"/>
          <w:marBottom w:val="0"/>
          <w:divBdr>
            <w:top w:val="none" w:sz="0" w:space="0" w:color="auto"/>
            <w:left w:val="none" w:sz="0" w:space="0" w:color="auto"/>
            <w:bottom w:val="none" w:sz="0" w:space="0" w:color="auto"/>
            <w:right w:val="none" w:sz="0" w:space="0" w:color="auto"/>
          </w:divBdr>
        </w:div>
        <w:div w:id="1262101750">
          <w:marLeft w:val="640"/>
          <w:marRight w:val="0"/>
          <w:marTop w:val="0"/>
          <w:marBottom w:val="0"/>
          <w:divBdr>
            <w:top w:val="none" w:sz="0" w:space="0" w:color="auto"/>
            <w:left w:val="none" w:sz="0" w:space="0" w:color="auto"/>
            <w:bottom w:val="none" w:sz="0" w:space="0" w:color="auto"/>
            <w:right w:val="none" w:sz="0" w:space="0" w:color="auto"/>
          </w:divBdr>
        </w:div>
        <w:div w:id="1206331043">
          <w:marLeft w:val="640"/>
          <w:marRight w:val="0"/>
          <w:marTop w:val="0"/>
          <w:marBottom w:val="0"/>
          <w:divBdr>
            <w:top w:val="none" w:sz="0" w:space="0" w:color="auto"/>
            <w:left w:val="none" w:sz="0" w:space="0" w:color="auto"/>
            <w:bottom w:val="none" w:sz="0" w:space="0" w:color="auto"/>
            <w:right w:val="none" w:sz="0" w:space="0" w:color="auto"/>
          </w:divBdr>
        </w:div>
        <w:div w:id="1288849193">
          <w:marLeft w:val="640"/>
          <w:marRight w:val="0"/>
          <w:marTop w:val="0"/>
          <w:marBottom w:val="0"/>
          <w:divBdr>
            <w:top w:val="none" w:sz="0" w:space="0" w:color="auto"/>
            <w:left w:val="none" w:sz="0" w:space="0" w:color="auto"/>
            <w:bottom w:val="none" w:sz="0" w:space="0" w:color="auto"/>
            <w:right w:val="none" w:sz="0" w:space="0" w:color="auto"/>
          </w:divBdr>
        </w:div>
        <w:div w:id="1536383322">
          <w:marLeft w:val="640"/>
          <w:marRight w:val="0"/>
          <w:marTop w:val="0"/>
          <w:marBottom w:val="0"/>
          <w:divBdr>
            <w:top w:val="none" w:sz="0" w:space="0" w:color="auto"/>
            <w:left w:val="none" w:sz="0" w:space="0" w:color="auto"/>
            <w:bottom w:val="none" w:sz="0" w:space="0" w:color="auto"/>
            <w:right w:val="none" w:sz="0" w:space="0" w:color="auto"/>
          </w:divBdr>
        </w:div>
        <w:div w:id="378633075">
          <w:marLeft w:val="640"/>
          <w:marRight w:val="0"/>
          <w:marTop w:val="0"/>
          <w:marBottom w:val="0"/>
          <w:divBdr>
            <w:top w:val="none" w:sz="0" w:space="0" w:color="auto"/>
            <w:left w:val="none" w:sz="0" w:space="0" w:color="auto"/>
            <w:bottom w:val="none" w:sz="0" w:space="0" w:color="auto"/>
            <w:right w:val="none" w:sz="0" w:space="0" w:color="auto"/>
          </w:divBdr>
        </w:div>
        <w:div w:id="379675991">
          <w:marLeft w:val="640"/>
          <w:marRight w:val="0"/>
          <w:marTop w:val="0"/>
          <w:marBottom w:val="0"/>
          <w:divBdr>
            <w:top w:val="none" w:sz="0" w:space="0" w:color="auto"/>
            <w:left w:val="none" w:sz="0" w:space="0" w:color="auto"/>
            <w:bottom w:val="none" w:sz="0" w:space="0" w:color="auto"/>
            <w:right w:val="none" w:sz="0" w:space="0" w:color="auto"/>
          </w:divBdr>
        </w:div>
        <w:div w:id="387342773">
          <w:marLeft w:val="640"/>
          <w:marRight w:val="0"/>
          <w:marTop w:val="0"/>
          <w:marBottom w:val="0"/>
          <w:divBdr>
            <w:top w:val="none" w:sz="0" w:space="0" w:color="auto"/>
            <w:left w:val="none" w:sz="0" w:space="0" w:color="auto"/>
            <w:bottom w:val="none" w:sz="0" w:space="0" w:color="auto"/>
            <w:right w:val="none" w:sz="0" w:space="0" w:color="auto"/>
          </w:divBdr>
        </w:div>
        <w:div w:id="1764639978">
          <w:marLeft w:val="640"/>
          <w:marRight w:val="0"/>
          <w:marTop w:val="0"/>
          <w:marBottom w:val="0"/>
          <w:divBdr>
            <w:top w:val="none" w:sz="0" w:space="0" w:color="auto"/>
            <w:left w:val="none" w:sz="0" w:space="0" w:color="auto"/>
            <w:bottom w:val="none" w:sz="0" w:space="0" w:color="auto"/>
            <w:right w:val="none" w:sz="0" w:space="0" w:color="auto"/>
          </w:divBdr>
        </w:div>
        <w:div w:id="123667870">
          <w:marLeft w:val="640"/>
          <w:marRight w:val="0"/>
          <w:marTop w:val="0"/>
          <w:marBottom w:val="0"/>
          <w:divBdr>
            <w:top w:val="none" w:sz="0" w:space="0" w:color="auto"/>
            <w:left w:val="none" w:sz="0" w:space="0" w:color="auto"/>
            <w:bottom w:val="none" w:sz="0" w:space="0" w:color="auto"/>
            <w:right w:val="none" w:sz="0" w:space="0" w:color="auto"/>
          </w:divBdr>
        </w:div>
        <w:div w:id="236597444">
          <w:marLeft w:val="640"/>
          <w:marRight w:val="0"/>
          <w:marTop w:val="0"/>
          <w:marBottom w:val="0"/>
          <w:divBdr>
            <w:top w:val="none" w:sz="0" w:space="0" w:color="auto"/>
            <w:left w:val="none" w:sz="0" w:space="0" w:color="auto"/>
            <w:bottom w:val="none" w:sz="0" w:space="0" w:color="auto"/>
            <w:right w:val="none" w:sz="0" w:space="0" w:color="auto"/>
          </w:divBdr>
        </w:div>
        <w:div w:id="473136641">
          <w:marLeft w:val="640"/>
          <w:marRight w:val="0"/>
          <w:marTop w:val="0"/>
          <w:marBottom w:val="0"/>
          <w:divBdr>
            <w:top w:val="none" w:sz="0" w:space="0" w:color="auto"/>
            <w:left w:val="none" w:sz="0" w:space="0" w:color="auto"/>
            <w:bottom w:val="none" w:sz="0" w:space="0" w:color="auto"/>
            <w:right w:val="none" w:sz="0" w:space="0" w:color="auto"/>
          </w:divBdr>
        </w:div>
        <w:div w:id="1904758076">
          <w:marLeft w:val="640"/>
          <w:marRight w:val="0"/>
          <w:marTop w:val="0"/>
          <w:marBottom w:val="0"/>
          <w:divBdr>
            <w:top w:val="none" w:sz="0" w:space="0" w:color="auto"/>
            <w:left w:val="none" w:sz="0" w:space="0" w:color="auto"/>
            <w:bottom w:val="none" w:sz="0" w:space="0" w:color="auto"/>
            <w:right w:val="none" w:sz="0" w:space="0" w:color="auto"/>
          </w:divBdr>
        </w:div>
        <w:div w:id="177814998">
          <w:marLeft w:val="640"/>
          <w:marRight w:val="0"/>
          <w:marTop w:val="0"/>
          <w:marBottom w:val="0"/>
          <w:divBdr>
            <w:top w:val="none" w:sz="0" w:space="0" w:color="auto"/>
            <w:left w:val="none" w:sz="0" w:space="0" w:color="auto"/>
            <w:bottom w:val="none" w:sz="0" w:space="0" w:color="auto"/>
            <w:right w:val="none" w:sz="0" w:space="0" w:color="auto"/>
          </w:divBdr>
        </w:div>
        <w:div w:id="857044785">
          <w:marLeft w:val="640"/>
          <w:marRight w:val="0"/>
          <w:marTop w:val="0"/>
          <w:marBottom w:val="0"/>
          <w:divBdr>
            <w:top w:val="none" w:sz="0" w:space="0" w:color="auto"/>
            <w:left w:val="none" w:sz="0" w:space="0" w:color="auto"/>
            <w:bottom w:val="none" w:sz="0" w:space="0" w:color="auto"/>
            <w:right w:val="none" w:sz="0" w:space="0" w:color="auto"/>
          </w:divBdr>
        </w:div>
        <w:div w:id="1052995007">
          <w:marLeft w:val="640"/>
          <w:marRight w:val="0"/>
          <w:marTop w:val="0"/>
          <w:marBottom w:val="0"/>
          <w:divBdr>
            <w:top w:val="none" w:sz="0" w:space="0" w:color="auto"/>
            <w:left w:val="none" w:sz="0" w:space="0" w:color="auto"/>
            <w:bottom w:val="none" w:sz="0" w:space="0" w:color="auto"/>
            <w:right w:val="none" w:sz="0" w:space="0" w:color="auto"/>
          </w:divBdr>
        </w:div>
        <w:div w:id="1081027796">
          <w:marLeft w:val="640"/>
          <w:marRight w:val="0"/>
          <w:marTop w:val="0"/>
          <w:marBottom w:val="0"/>
          <w:divBdr>
            <w:top w:val="none" w:sz="0" w:space="0" w:color="auto"/>
            <w:left w:val="none" w:sz="0" w:space="0" w:color="auto"/>
            <w:bottom w:val="none" w:sz="0" w:space="0" w:color="auto"/>
            <w:right w:val="none" w:sz="0" w:space="0" w:color="auto"/>
          </w:divBdr>
        </w:div>
        <w:div w:id="787552097">
          <w:marLeft w:val="640"/>
          <w:marRight w:val="0"/>
          <w:marTop w:val="0"/>
          <w:marBottom w:val="0"/>
          <w:divBdr>
            <w:top w:val="none" w:sz="0" w:space="0" w:color="auto"/>
            <w:left w:val="none" w:sz="0" w:space="0" w:color="auto"/>
            <w:bottom w:val="none" w:sz="0" w:space="0" w:color="auto"/>
            <w:right w:val="none" w:sz="0" w:space="0" w:color="auto"/>
          </w:divBdr>
        </w:div>
        <w:div w:id="290746169">
          <w:marLeft w:val="640"/>
          <w:marRight w:val="0"/>
          <w:marTop w:val="0"/>
          <w:marBottom w:val="0"/>
          <w:divBdr>
            <w:top w:val="none" w:sz="0" w:space="0" w:color="auto"/>
            <w:left w:val="none" w:sz="0" w:space="0" w:color="auto"/>
            <w:bottom w:val="none" w:sz="0" w:space="0" w:color="auto"/>
            <w:right w:val="none" w:sz="0" w:space="0" w:color="auto"/>
          </w:divBdr>
        </w:div>
        <w:div w:id="992100192">
          <w:marLeft w:val="640"/>
          <w:marRight w:val="0"/>
          <w:marTop w:val="0"/>
          <w:marBottom w:val="0"/>
          <w:divBdr>
            <w:top w:val="none" w:sz="0" w:space="0" w:color="auto"/>
            <w:left w:val="none" w:sz="0" w:space="0" w:color="auto"/>
            <w:bottom w:val="none" w:sz="0" w:space="0" w:color="auto"/>
            <w:right w:val="none" w:sz="0" w:space="0" w:color="auto"/>
          </w:divBdr>
        </w:div>
        <w:div w:id="1712806955">
          <w:marLeft w:val="640"/>
          <w:marRight w:val="0"/>
          <w:marTop w:val="0"/>
          <w:marBottom w:val="0"/>
          <w:divBdr>
            <w:top w:val="none" w:sz="0" w:space="0" w:color="auto"/>
            <w:left w:val="none" w:sz="0" w:space="0" w:color="auto"/>
            <w:bottom w:val="none" w:sz="0" w:space="0" w:color="auto"/>
            <w:right w:val="none" w:sz="0" w:space="0" w:color="auto"/>
          </w:divBdr>
        </w:div>
        <w:div w:id="1195731427">
          <w:marLeft w:val="640"/>
          <w:marRight w:val="0"/>
          <w:marTop w:val="0"/>
          <w:marBottom w:val="0"/>
          <w:divBdr>
            <w:top w:val="none" w:sz="0" w:space="0" w:color="auto"/>
            <w:left w:val="none" w:sz="0" w:space="0" w:color="auto"/>
            <w:bottom w:val="none" w:sz="0" w:space="0" w:color="auto"/>
            <w:right w:val="none" w:sz="0" w:space="0" w:color="auto"/>
          </w:divBdr>
        </w:div>
        <w:div w:id="1582637622">
          <w:marLeft w:val="640"/>
          <w:marRight w:val="0"/>
          <w:marTop w:val="0"/>
          <w:marBottom w:val="0"/>
          <w:divBdr>
            <w:top w:val="none" w:sz="0" w:space="0" w:color="auto"/>
            <w:left w:val="none" w:sz="0" w:space="0" w:color="auto"/>
            <w:bottom w:val="none" w:sz="0" w:space="0" w:color="auto"/>
            <w:right w:val="none" w:sz="0" w:space="0" w:color="auto"/>
          </w:divBdr>
        </w:div>
        <w:div w:id="1028993422">
          <w:marLeft w:val="640"/>
          <w:marRight w:val="0"/>
          <w:marTop w:val="0"/>
          <w:marBottom w:val="0"/>
          <w:divBdr>
            <w:top w:val="none" w:sz="0" w:space="0" w:color="auto"/>
            <w:left w:val="none" w:sz="0" w:space="0" w:color="auto"/>
            <w:bottom w:val="none" w:sz="0" w:space="0" w:color="auto"/>
            <w:right w:val="none" w:sz="0" w:space="0" w:color="auto"/>
          </w:divBdr>
        </w:div>
        <w:div w:id="379673877">
          <w:marLeft w:val="640"/>
          <w:marRight w:val="0"/>
          <w:marTop w:val="0"/>
          <w:marBottom w:val="0"/>
          <w:divBdr>
            <w:top w:val="none" w:sz="0" w:space="0" w:color="auto"/>
            <w:left w:val="none" w:sz="0" w:space="0" w:color="auto"/>
            <w:bottom w:val="none" w:sz="0" w:space="0" w:color="auto"/>
            <w:right w:val="none" w:sz="0" w:space="0" w:color="auto"/>
          </w:divBdr>
        </w:div>
        <w:div w:id="1171674509">
          <w:marLeft w:val="640"/>
          <w:marRight w:val="0"/>
          <w:marTop w:val="0"/>
          <w:marBottom w:val="0"/>
          <w:divBdr>
            <w:top w:val="none" w:sz="0" w:space="0" w:color="auto"/>
            <w:left w:val="none" w:sz="0" w:space="0" w:color="auto"/>
            <w:bottom w:val="none" w:sz="0" w:space="0" w:color="auto"/>
            <w:right w:val="none" w:sz="0" w:space="0" w:color="auto"/>
          </w:divBdr>
        </w:div>
        <w:div w:id="958950676">
          <w:marLeft w:val="640"/>
          <w:marRight w:val="0"/>
          <w:marTop w:val="0"/>
          <w:marBottom w:val="0"/>
          <w:divBdr>
            <w:top w:val="none" w:sz="0" w:space="0" w:color="auto"/>
            <w:left w:val="none" w:sz="0" w:space="0" w:color="auto"/>
            <w:bottom w:val="none" w:sz="0" w:space="0" w:color="auto"/>
            <w:right w:val="none" w:sz="0" w:space="0" w:color="auto"/>
          </w:divBdr>
        </w:div>
        <w:div w:id="922373546">
          <w:marLeft w:val="640"/>
          <w:marRight w:val="0"/>
          <w:marTop w:val="0"/>
          <w:marBottom w:val="0"/>
          <w:divBdr>
            <w:top w:val="none" w:sz="0" w:space="0" w:color="auto"/>
            <w:left w:val="none" w:sz="0" w:space="0" w:color="auto"/>
            <w:bottom w:val="none" w:sz="0" w:space="0" w:color="auto"/>
            <w:right w:val="none" w:sz="0" w:space="0" w:color="auto"/>
          </w:divBdr>
        </w:div>
        <w:div w:id="2036076475">
          <w:marLeft w:val="640"/>
          <w:marRight w:val="0"/>
          <w:marTop w:val="0"/>
          <w:marBottom w:val="0"/>
          <w:divBdr>
            <w:top w:val="none" w:sz="0" w:space="0" w:color="auto"/>
            <w:left w:val="none" w:sz="0" w:space="0" w:color="auto"/>
            <w:bottom w:val="none" w:sz="0" w:space="0" w:color="auto"/>
            <w:right w:val="none" w:sz="0" w:space="0" w:color="auto"/>
          </w:divBdr>
        </w:div>
        <w:div w:id="1670674121">
          <w:marLeft w:val="640"/>
          <w:marRight w:val="0"/>
          <w:marTop w:val="0"/>
          <w:marBottom w:val="0"/>
          <w:divBdr>
            <w:top w:val="none" w:sz="0" w:space="0" w:color="auto"/>
            <w:left w:val="none" w:sz="0" w:space="0" w:color="auto"/>
            <w:bottom w:val="none" w:sz="0" w:space="0" w:color="auto"/>
            <w:right w:val="none" w:sz="0" w:space="0" w:color="auto"/>
          </w:divBdr>
        </w:div>
        <w:div w:id="455218093">
          <w:marLeft w:val="640"/>
          <w:marRight w:val="0"/>
          <w:marTop w:val="0"/>
          <w:marBottom w:val="0"/>
          <w:divBdr>
            <w:top w:val="none" w:sz="0" w:space="0" w:color="auto"/>
            <w:left w:val="none" w:sz="0" w:space="0" w:color="auto"/>
            <w:bottom w:val="none" w:sz="0" w:space="0" w:color="auto"/>
            <w:right w:val="none" w:sz="0" w:space="0" w:color="auto"/>
          </w:divBdr>
        </w:div>
        <w:div w:id="458686881">
          <w:marLeft w:val="640"/>
          <w:marRight w:val="0"/>
          <w:marTop w:val="0"/>
          <w:marBottom w:val="0"/>
          <w:divBdr>
            <w:top w:val="none" w:sz="0" w:space="0" w:color="auto"/>
            <w:left w:val="none" w:sz="0" w:space="0" w:color="auto"/>
            <w:bottom w:val="none" w:sz="0" w:space="0" w:color="auto"/>
            <w:right w:val="none" w:sz="0" w:space="0" w:color="auto"/>
          </w:divBdr>
        </w:div>
        <w:div w:id="453253732">
          <w:marLeft w:val="640"/>
          <w:marRight w:val="0"/>
          <w:marTop w:val="0"/>
          <w:marBottom w:val="0"/>
          <w:divBdr>
            <w:top w:val="none" w:sz="0" w:space="0" w:color="auto"/>
            <w:left w:val="none" w:sz="0" w:space="0" w:color="auto"/>
            <w:bottom w:val="none" w:sz="0" w:space="0" w:color="auto"/>
            <w:right w:val="none" w:sz="0" w:space="0" w:color="auto"/>
          </w:divBdr>
        </w:div>
        <w:div w:id="1729063793">
          <w:marLeft w:val="640"/>
          <w:marRight w:val="0"/>
          <w:marTop w:val="0"/>
          <w:marBottom w:val="0"/>
          <w:divBdr>
            <w:top w:val="none" w:sz="0" w:space="0" w:color="auto"/>
            <w:left w:val="none" w:sz="0" w:space="0" w:color="auto"/>
            <w:bottom w:val="none" w:sz="0" w:space="0" w:color="auto"/>
            <w:right w:val="none" w:sz="0" w:space="0" w:color="auto"/>
          </w:divBdr>
        </w:div>
        <w:div w:id="685903493">
          <w:marLeft w:val="640"/>
          <w:marRight w:val="0"/>
          <w:marTop w:val="0"/>
          <w:marBottom w:val="0"/>
          <w:divBdr>
            <w:top w:val="none" w:sz="0" w:space="0" w:color="auto"/>
            <w:left w:val="none" w:sz="0" w:space="0" w:color="auto"/>
            <w:bottom w:val="none" w:sz="0" w:space="0" w:color="auto"/>
            <w:right w:val="none" w:sz="0" w:space="0" w:color="auto"/>
          </w:divBdr>
        </w:div>
        <w:div w:id="1202204045">
          <w:marLeft w:val="640"/>
          <w:marRight w:val="0"/>
          <w:marTop w:val="0"/>
          <w:marBottom w:val="0"/>
          <w:divBdr>
            <w:top w:val="none" w:sz="0" w:space="0" w:color="auto"/>
            <w:left w:val="none" w:sz="0" w:space="0" w:color="auto"/>
            <w:bottom w:val="none" w:sz="0" w:space="0" w:color="auto"/>
            <w:right w:val="none" w:sz="0" w:space="0" w:color="auto"/>
          </w:divBdr>
        </w:div>
        <w:div w:id="1644656456">
          <w:marLeft w:val="640"/>
          <w:marRight w:val="0"/>
          <w:marTop w:val="0"/>
          <w:marBottom w:val="0"/>
          <w:divBdr>
            <w:top w:val="none" w:sz="0" w:space="0" w:color="auto"/>
            <w:left w:val="none" w:sz="0" w:space="0" w:color="auto"/>
            <w:bottom w:val="none" w:sz="0" w:space="0" w:color="auto"/>
            <w:right w:val="none" w:sz="0" w:space="0" w:color="auto"/>
          </w:divBdr>
        </w:div>
        <w:div w:id="776370495">
          <w:marLeft w:val="640"/>
          <w:marRight w:val="0"/>
          <w:marTop w:val="0"/>
          <w:marBottom w:val="0"/>
          <w:divBdr>
            <w:top w:val="none" w:sz="0" w:space="0" w:color="auto"/>
            <w:left w:val="none" w:sz="0" w:space="0" w:color="auto"/>
            <w:bottom w:val="none" w:sz="0" w:space="0" w:color="auto"/>
            <w:right w:val="none" w:sz="0" w:space="0" w:color="auto"/>
          </w:divBdr>
        </w:div>
        <w:div w:id="1119253445">
          <w:marLeft w:val="640"/>
          <w:marRight w:val="0"/>
          <w:marTop w:val="0"/>
          <w:marBottom w:val="0"/>
          <w:divBdr>
            <w:top w:val="none" w:sz="0" w:space="0" w:color="auto"/>
            <w:left w:val="none" w:sz="0" w:space="0" w:color="auto"/>
            <w:bottom w:val="none" w:sz="0" w:space="0" w:color="auto"/>
            <w:right w:val="none" w:sz="0" w:space="0" w:color="auto"/>
          </w:divBdr>
        </w:div>
        <w:div w:id="1278755431">
          <w:marLeft w:val="640"/>
          <w:marRight w:val="0"/>
          <w:marTop w:val="0"/>
          <w:marBottom w:val="0"/>
          <w:divBdr>
            <w:top w:val="none" w:sz="0" w:space="0" w:color="auto"/>
            <w:left w:val="none" w:sz="0" w:space="0" w:color="auto"/>
            <w:bottom w:val="none" w:sz="0" w:space="0" w:color="auto"/>
            <w:right w:val="none" w:sz="0" w:space="0" w:color="auto"/>
          </w:divBdr>
        </w:div>
        <w:div w:id="1467120570">
          <w:marLeft w:val="640"/>
          <w:marRight w:val="0"/>
          <w:marTop w:val="0"/>
          <w:marBottom w:val="0"/>
          <w:divBdr>
            <w:top w:val="none" w:sz="0" w:space="0" w:color="auto"/>
            <w:left w:val="none" w:sz="0" w:space="0" w:color="auto"/>
            <w:bottom w:val="none" w:sz="0" w:space="0" w:color="auto"/>
            <w:right w:val="none" w:sz="0" w:space="0" w:color="auto"/>
          </w:divBdr>
        </w:div>
        <w:div w:id="367342239">
          <w:marLeft w:val="640"/>
          <w:marRight w:val="0"/>
          <w:marTop w:val="0"/>
          <w:marBottom w:val="0"/>
          <w:divBdr>
            <w:top w:val="none" w:sz="0" w:space="0" w:color="auto"/>
            <w:left w:val="none" w:sz="0" w:space="0" w:color="auto"/>
            <w:bottom w:val="none" w:sz="0" w:space="0" w:color="auto"/>
            <w:right w:val="none" w:sz="0" w:space="0" w:color="auto"/>
          </w:divBdr>
        </w:div>
        <w:div w:id="232354508">
          <w:marLeft w:val="640"/>
          <w:marRight w:val="0"/>
          <w:marTop w:val="0"/>
          <w:marBottom w:val="0"/>
          <w:divBdr>
            <w:top w:val="none" w:sz="0" w:space="0" w:color="auto"/>
            <w:left w:val="none" w:sz="0" w:space="0" w:color="auto"/>
            <w:bottom w:val="none" w:sz="0" w:space="0" w:color="auto"/>
            <w:right w:val="none" w:sz="0" w:space="0" w:color="auto"/>
          </w:divBdr>
        </w:div>
        <w:div w:id="1941833558">
          <w:marLeft w:val="640"/>
          <w:marRight w:val="0"/>
          <w:marTop w:val="0"/>
          <w:marBottom w:val="0"/>
          <w:divBdr>
            <w:top w:val="none" w:sz="0" w:space="0" w:color="auto"/>
            <w:left w:val="none" w:sz="0" w:space="0" w:color="auto"/>
            <w:bottom w:val="none" w:sz="0" w:space="0" w:color="auto"/>
            <w:right w:val="none" w:sz="0" w:space="0" w:color="auto"/>
          </w:divBdr>
        </w:div>
        <w:div w:id="1038510719">
          <w:marLeft w:val="640"/>
          <w:marRight w:val="0"/>
          <w:marTop w:val="0"/>
          <w:marBottom w:val="0"/>
          <w:divBdr>
            <w:top w:val="none" w:sz="0" w:space="0" w:color="auto"/>
            <w:left w:val="none" w:sz="0" w:space="0" w:color="auto"/>
            <w:bottom w:val="none" w:sz="0" w:space="0" w:color="auto"/>
            <w:right w:val="none" w:sz="0" w:space="0" w:color="auto"/>
          </w:divBdr>
        </w:div>
        <w:div w:id="741680085">
          <w:marLeft w:val="640"/>
          <w:marRight w:val="0"/>
          <w:marTop w:val="0"/>
          <w:marBottom w:val="0"/>
          <w:divBdr>
            <w:top w:val="none" w:sz="0" w:space="0" w:color="auto"/>
            <w:left w:val="none" w:sz="0" w:space="0" w:color="auto"/>
            <w:bottom w:val="none" w:sz="0" w:space="0" w:color="auto"/>
            <w:right w:val="none" w:sz="0" w:space="0" w:color="auto"/>
          </w:divBdr>
        </w:div>
        <w:div w:id="1402749621">
          <w:marLeft w:val="640"/>
          <w:marRight w:val="0"/>
          <w:marTop w:val="0"/>
          <w:marBottom w:val="0"/>
          <w:divBdr>
            <w:top w:val="none" w:sz="0" w:space="0" w:color="auto"/>
            <w:left w:val="none" w:sz="0" w:space="0" w:color="auto"/>
            <w:bottom w:val="none" w:sz="0" w:space="0" w:color="auto"/>
            <w:right w:val="none" w:sz="0" w:space="0" w:color="auto"/>
          </w:divBdr>
        </w:div>
        <w:div w:id="498082913">
          <w:marLeft w:val="640"/>
          <w:marRight w:val="0"/>
          <w:marTop w:val="0"/>
          <w:marBottom w:val="0"/>
          <w:divBdr>
            <w:top w:val="none" w:sz="0" w:space="0" w:color="auto"/>
            <w:left w:val="none" w:sz="0" w:space="0" w:color="auto"/>
            <w:bottom w:val="none" w:sz="0" w:space="0" w:color="auto"/>
            <w:right w:val="none" w:sz="0" w:space="0" w:color="auto"/>
          </w:divBdr>
        </w:div>
        <w:div w:id="1242644683">
          <w:marLeft w:val="640"/>
          <w:marRight w:val="0"/>
          <w:marTop w:val="0"/>
          <w:marBottom w:val="0"/>
          <w:divBdr>
            <w:top w:val="none" w:sz="0" w:space="0" w:color="auto"/>
            <w:left w:val="none" w:sz="0" w:space="0" w:color="auto"/>
            <w:bottom w:val="none" w:sz="0" w:space="0" w:color="auto"/>
            <w:right w:val="none" w:sz="0" w:space="0" w:color="auto"/>
          </w:divBdr>
        </w:div>
        <w:div w:id="1918317843">
          <w:marLeft w:val="640"/>
          <w:marRight w:val="0"/>
          <w:marTop w:val="0"/>
          <w:marBottom w:val="0"/>
          <w:divBdr>
            <w:top w:val="none" w:sz="0" w:space="0" w:color="auto"/>
            <w:left w:val="none" w:sz="0" w:space="0" w:color="auto"/>
            <w:bottom w:val="none" w:sz="0" w:space="0" w:color="auto"/>
            <w:right w:val="none" w:sz="0" w:space="0" w:color="auto"/>
          </w:divBdr>
        </w:div>
        <w:div w:id="83496360">
          <w:marLeft w:val="640"/>
          <w:marRight w:val="0"/>
          <w:marTop w:val="0"/>
          <w:marBottom w:val="0"/>
          <w:divBdr>
            <w:top w:val="none" w:sz="0" w:space="0" w:color="auto"/>
            <w:left w:val="none" w:sz="0" w:space="0" w:color="auto"/>
            <w:bottom w:val="none" w:sz="0" w:space="0" w:color="auto"/>
            <w:right w:val="none" w:sz="0" w:space="0" w:color="auto"/>
          </w:divBdr>
        </w:div>
        <w:div w:id="53165456">
          <w:marLeft w:val="640"/>
          <w:marRight w:val="0"/>
          <w:marTop w:val="0"/>
          <w:marBottom w:val="0"/>
          <w:divBdr>
            <w:top w:val="none" w:sz="0" w:space="0" w:color="auto"/>
            <w:left w:val="none" w:sz="0" w:space="0" w:color="auto"/>
            <w:bottom w:val="none" w:sz="0" w:space="0" w:color="auto"/>
            <w:right w:val="none" w:sz="0" w:space="0" w:color="auto"/>
          </w:divBdr>
        </w:div>
        <w:div w:id="1538469777">
          <w:marLeft w:val="640"/>
          <w:marRight w:val="0"/>
          <w:marTop w:val="0"/>
          <w:marBottom w:val="0"/>
          <w:divBdr>
            <w:top w:val="none" w:sz="0" w:space="0" w:color="auto"/>
            <w:left w:val="none" w:sz="0" w:space="0" w:color="auto"/>
            <w:bottom w:val="none" w:sz="0" w:space="0" w:color="auto"/>
            <w:right w:val="none" w:sz="0" w:space="0" w:color="auto"/>
          </w:divBdr>
        </w:div>
        <w:div w:id="1513567957">
          <w:marLeft w:val="640"/>
          <w:marRight w:val="0"/>
          <w:marTop w:val="0"/>
          <w:marBottom w:val="0"/>
          <w:divBdr>
            <w:top w:val="none" w:sz="0" w:space="0" w:color="auto"/>
            <w:left w:val="none" w:sz="0" w:space="0" w:color="auto"/>
            <w:bottom w:val="none" w:sz="0" w:space="0" w:color="auto"/>
            <w:right w:val="none" w:sz="0" w:space="0" w:color="auto"/>
          </w:divBdr>
        </w:div>
        <w:div w:id="839320879">
          <w:marLeft w:val="640"/>
          <w:marRight w:val="0"/>
          <w:marTop w:val="0"/>
          <w:marBottom w:val="0"/>
          <w:divBdr>
            <w:top w:val="none" w:sz="0" w:space="0" w:color="auto"/>
            <w:left w:val="none" w:sz="0" w:space="0" w:color="auto"/>
            <w:bottom w:val="none" w:sz="0" w:space="0" w:color="auto"/>
            <w:right w:val="none" w:sz="0" w:space="0" w:color="auto"/>
          </w:divBdr>
        </w:div>
        <w:div w:id="1709839332">
          <w:marLeft w:val="640"/>
          <w:marRight w:val="0"/>
          <w:marTop w:val="0"/>
          <w:marBottom w:val="0"/>
          <w:divBdr>
            <w:top w:val="none" w:sz="0" w:space="0" w:color="auto"/>
            <w:left w:val="none" w:sz="0" w:space="0" w:color="auto"/>
            <w:bottom w:val="none" w:sz="0" w:space="0" w:color="auto"/>
            <w:right w:val="none" w:sz="0" w:space="0" w:color="auto"/>
          </w:divBdr>
        </w:div>
        <w:div w:id="806048053">
          <w:marLeft w:val="640"/>
          <w:marRight w:val="0"/>
          <w:marTop w:val="0"/>
          <w:marBottom w:val="0"/>
          <w:divBdr>
            <w:top w:val="none" w:sz="0" w:space="0" w:color="auto"/>
            <w:left w:val="none" w:sz="0" w:space="0" w:color="auto"/>
            <w:bottom w:val="none" w:sz="0" w:space="0" w:color="auto"/>
            <w:right w:val="none" w:sz="0" w:space="0" w:color="auto"/>
          </w:divBdr>
        </w:div>
        <w:div w:id="486942031">
          <w:marLeft w:val="640"/>
          <w:marRight w:val="0"/>
          <w:marTop w:val="0"/>
          <w:marBottom w:val="0"/>
          <w:divBdr>
            <w:top w:val="none" w:sz="0" w:space="0" w:color="auto"/>
            <w:left w:val="none" w:sz="0" w:space="0" w:color="auto"/>
            <w:bottom w:val="none" w:sz="0" w:space="0" w:color="auto"/>
            <w:right w:val="none" w:sz="0" w:space="0" w:color="auto"/>
          </w:divBdr>
        </w:div>
        <w:div w:id="1167398779">
          <w:marLeft w:val="640"/>
          <w:marRight w:val="0"/>
          <w:marTop w:val="0"/>
          <w:marBottom w:val="0"/>
          <w:divBdr>
            <w:top w:val="none" w:sz="0" w:space="0" w:color="auto"/>
            <w:left w:val="none" w:sz="0" w:space="0" w:color="auto"/>
            <w:bottom w:val="none" w:sz="0" w:space="0" w:color="auto"/>
            <w:right w:val="none" w:sz="0" w:space="0" w:color="auto"/>
          </w:divBdr>
        </w:div>
        <w:div w:id="1989631185">
          <w:marLeft w:val="640"/>
          <w:marRight w:val="0"/>
          <w:marTop w:val="0"/>
          <w:marBottom w:val="0"/>
          <w:divBdr>
            <w:top w:val="none" w:sz="0" w:space="0" w:color="auto"/>
            <w:left w:val="none" w:sz="0" w:space="0" w:color="auto"/>
            <w:bottom w:val="none" w:sz="0" w:space="0" w:color="auto"/>
            <w:right w:val="none" w:sz="0" w:space="0" w:color="auto"/>
          </w:divBdr>
        </w:div>
        <w:div w:id="9260032">
          <w:marLeft w:val="640"/>
          <w:marRight w:val="0"/>
          <w:marTop w:val="0"/>
          <w:marBottom w:val="0"/>
          <w:divBdr>
            <w:top w:val="none" w:sz="0" w:space="0" w:color="auto"/>
            <w:left w:val="none" w:sz="0" w:space="0" w:color="auto"/>
            <w:bottom w:val="none" w:sz="0" w:space="0" w:color="auto"/>
            <w:right w:val="none" w:sz="0" w:space="0" w:color="auto"/>
          </w:divBdr>
        </w:div>
        <w:div w:id="1619095193">
          <w:marLeft w:val="640"/>
          <w:marRight w:val="0"/>
          <w:marTop w:val="0"/>
          <w:marBottom w:val="0"/>
          <w:divBdr>
            <w:top w:val="none" w:sz="0" w:space="0" w:color="auto"/>
            <w:left w:val="none" w:sz="0" w:space="0" w:color="auto"/>
            <w:bottom w:val="none" w:sz="0" w:space="0" w:color="auto"/>
            <w:right w:val="none" w:sz="0" w:space="0" w:color="auto"/>
          </w:divBdr>
        </w:div>
        <w:div w:id="898979065">
          <w:marLeft w:val="640"/>
          <w:marRight w:val="0"/>
          <w:marTop w:val="0"/>
          <w:marBottom w:val="0"/>
          <w:divBdr>
            <w:top w:val="none" w:sz="0" w:space="0" w:color="auto"/>
            <w:left w:val="none" w:sz="0" w:space="0" w:color="auto"/>
            <w:bottom w:val="none" w:sz="0" w:space="0" w:color="auto"/>
            <w:right w:val="none" w:sz="0" w:space="0" w:color="auto"/>
          </w:divBdr>
        </w:div>
        <w:div w:id="899941470">
          <w:marLeft w:val="640"/>
          <w:marRight w:val="0"/>
          <w:marTop w:val="0"/>
          <w:marBottom w:val="0"/>
          <w:divBdr>
            <w:top w:val="none" w:sz="0" w:space="0" w:color="auto"/>
            <w:left w:val="none" w:sz="0" w:space="0" w:color="auto"/>
            <w:bottom w:val="none" w:sz="0" w:space="0" w:color="auto"/>
            <w:right w:val="none" w:sz="0" w:space="0" w:color="auto"/>
          </w:divBdr>
        </w:div>
        <w:div w:id="2127504244">
          <w:marLeft w:val="640"/>
          <w:marRight w:val="0"/>
          <w:marTop w:val="0"/>
          <w:marBottom w:val="0"/>
          <w:divBdr>
            <w:top w:val="none" w:sz="0" w:space="0" w:color="auto"/>
            <w:left w:val="none" w:sz="0" w:space="0" w:color="auto"/>
            <w:bottom w:val="none" w:sz="0" w:space="0" w:color="auto"/>
            <w:right w:val="none" w:sz="0" w:space="0" w:color="auto"/>
          </w:divBdr>
        </w:div>
        <w:div w:id="1494249815">
          <w:marLeft w:val="640"/>
          <w:marRight w:val="0"/>
          <w:marTop w:val="0"/>
          <w:marBottom w:val="0"/>
          <w:divBdr>
            <w:top w:val="none" w:sz="0" w:space="0" w:color="auto"/>
            <w:left w:val="none" w:sz="0" w:space="0" w:color="auto"/>
            <w:bottom w:val="none" w:sz="0" w:space="0" w:color="auto"/>
            <w:right w:val="none" w:sz="0" w:space="0" w:color="auto"/>
          </w:divBdr>
        </w:div>
        <w:div w:id="1569921254">
          <w:marLeft w:val="640"/>
          <w:marRight w:val="0"/>
          <w:marTop w:val="0"/>
          <w:marBottom w:val="0"/>
          <w:divBdr>
            <w:top w:val="none" w:sz="0" w:space="0" w:color="auto"/>
            <w:left w:val="none" w:sz="0" w:space="0" w:color="auto"/>
            <w:bottom w:val="none" w:sz="0" w:space="0" w:color="auto"/>
            <w:right w:val="none" w:sz="0" w:space="0" w:color="auto"/>
          </w:divBdr>
        </w:div>
        <w:div w:id="1628580112">
          <w:marLeft w:val="640"/>
          <w:marRight w:val="0"/>
          <w:marTop w:val="0"/>
          <w:marBottom w:val="0"/>
          <w:divBdr>
            <w:top w:val="none" w:sz="0" w:space="0" w:color="auto"/>
            <w:left w:val="none" w:sz="0" w:space="0" w:color="auto"/>
            <w:bottom w:val="none" w:sz="0" w:space="0" w:color="auto"/>
            <w:right w:val="none" w:sz="0" w:space="0" w:color="auto"/>
          </w:divBdr>
        </w:div>
        <w:div w:id="1401322276">
          <w:marLeft w:val="640"/>
          <w:marRight w:val="0"/>
          <w:marTop w:val="0"/>
          <w:marBottom w:val="0"/>
          <w:divBdr>
            <w:top w:val="none" w:sz="0" w:space="0" w:color="auto"/>
            <w:left w:val="none" w:sz="0" w:space="0" w:color="auto"/>
            <w:bottom w:val="none" w:sz="0" w:space="0" w:color="auto"/>
            <w:right w:val="none" w:sz="0" w:space="0" w:color="auto"/>
          </w:divBdr>
        </w:div>
        <w:div w:id="1712222599">
          <w:marLeft w:val="640"/>
          <w:marRight w:val="0"/>
          <w:marTop w:val="0"/>
          <w:marBottom w:val="0"/>
          <w:divBdr>
            <w:top w:val="none" w:sz="0" w:space="0" w:color="auto"/>
            <w:left w:val="none" w:sz="0" w:space="0" w:color="auto"/>
            <w:bottom w:val="none" w:sz="0" w:space="0" w:color="auto"/>
            <w:right w:val="none" w:sz="0" w:space="0" w:color="auto"/>
          </w:divBdr>
        </w:div>
        <w:div w:id="663356077">
          <w:marLeft w:val="640"/>
          <w:marRight w:val="0"/>
          <w:marTop w:val="0"/>
          <w:marBottom w:val="0"/>
          <w:divBdr>
            <w:top w:val="none" w:sz="0" w:space="0" w:color="auto"/>
            <w:left w:val="none" w:sz="0" w:space="0" w:color="auto"/>
            <w:bottom w:val="none" w:sz="0" w:space="0" w:color="auto"/>
            <w:right w:val="none" w:sz="0" w:space="0" w:color="auto"/>
          </w:divBdr>
        </w:div>
        <w:div w:id="6448603">
          <w:marLeft w:val="640"/>
          <w:marRight w:val="0"/>
          <w:marTop w:val="0"/>
          <w:marBottom w:val="0"/>
          <w:divBdr>
            <w:top w:val="none" w:sz="0" w:space="0" w:color="auto"/>
            <w:left w:val="none" w:sz="0" w:space="0" w:color="auto"/>
            <w:bottom w:val="none" w:sz="0" w:space="0" w:color="auto"/>
            <w:right w:val="none" w:sz="0" w:space="0" w:color="auto"/>
          </w:divBdr>
        </w:div>
        <w:div w:id="481777322">
          <w:marLeft w:val="640"/>
          <w:marRight w:val="0"/>
          <w:marTop w:val="0"/>
          <w:marBottom w:val="0"/>
          <w:divBdr>
            <w:top w:val="none" w:sz="0" w:space="0" w:color="auto"/>
            <w:left w:val="none" w:sz="0" w:space="0" w:color="auto"/>
            <w:bottom w:val="none" w:sz="0" w:space="0" w:color="auto"/>
            <w:right w:val="none" w:sz="0" w:space="0" w:color="auto"/>
          </w:divBdr>
        </w:div>
        <w:div w:id="1922638626">
          <w:marLeft w:val="640"/>
          <w:marRight w:val="0"/>
          <w:marTop w:val="0"/>
          <w:marBottom w:val="0"/>
          <w:divBdr>
            <w:top w:val="none" w:sz="0" w:space="0" w:color="auto"/>
            <w:left w:val="none" w:sz="0" w:space="0" w:color="auto"/>
            <w:bottom w:val="none" w:sz="0" w:space="0" w:color="auto"/>
            <w:right w:val="none" w:sz="0" w:space="0" w:color="auto"/>
          </w:divBdr>
        </w:div>
      </w:divsChild>
    </w:div>
    <w:div w:id="1662345090">
      <w:bodyDiv w:val="1"/>
      <w:marLeft w:val="0"/>
      <w:marRight w:val="0"/>
      <w:marTop w:val="0"/>
      <w:marBottom w:val="0"/>
      <w:divBdr>
        <w:top w:val="none" w:sz="0" w:space="0" w:color="auto"/>
        <w:left w:val="none" w:sz="0" w:space="0" w:color="auto"/>
        <w:bottom w:val="none" w:sz="0" w:space="0" w:color="auto"/>
        <w:right w:val="none" w:sz="0" w:space="0" w:color="auto"/>
      </w:divBdr>
    </w:div>
    <w:div w:id="1666009031">
      <w:bodyDiv w:val="1"/>
      <w:marLeft w:val="0"/>
      <w:marRight w:val="0"/>
      <w:marTop w:val="0"/>
      <w:marBottom w:val="0"/>
      <w:divBdr>
        <w:top w:val="none" w:sz="0" w:space="0" w:color="auto"/>
        <w:left w:val="none" w:sz="0" w:space="0" w:color="auto"/>
        <w:bottom w:val="none" w:sz="0" w:space="0" w:color="auto"/>
        <w:right w:val="none" w:sz="0" w:space="0" w:color="auto"/>
      </w:divBdr>
      <w:divsChild>
        <w:div w:id="209654937">
          <w:marLeft w:val="640"/>
          <w:marRight w:val="0"/>
          <w:marTop w:val="0"/>
          <w:marBottom w:val="0"/>
          <w:divBdr>
            <w:top w:val="none" w:sz="0" w:space="0" w:color="auto"/>
            <w:left w:val="none" w:sz="0" w:space="0" w:color="auto"/>
            <w:bottom w:val="none" w:sz="0" w:space="0" w:color="auto"/>
            <w:right w:val="none" w:sz="0" w:space="0" w:color="auto"/>
          </w:divBdr>
        </w:div>
        <w:div w:id="251360788">
          <w:marLeft w:val="640"/>
          <w:marRight w:val="0"/>
          <w:marTop w:val="0"/>
          <w:marBottom w:val="0"/>
          <w:divBdr>
            <w:top w:val="none" w:sz="0" w:space="0" w:color="auto"/>
            <w:left w:val="none" w:sz="0" w:space="0" w:color="auto"/>
            <w:bottom w:val="none" w:sz="0" w:space="0" w:color="auto"/>
            <w:right w:val="none" w:sz="0" w:space="0" w:color="auto"/>
          </w:divBdr>
        </w:div>
        <w:div w:id="1030567934">
          <w:marLeft w:val="640"/>
          <w:marRight w:val="0"/>
          <w:marTop w:val="0"/>
          <w:marBottom w:val="0"/>
          <w:divBdr>
            <w:top w:val="none" w:sz="0" w:space="0" w:color="auto"/>
            <w:left w:val="none" w:sz="0" w:space="0" w:color="auto"/>
            <w:bottom w:val="none" w:sz="0" w:space="0" w:color="auto"/>
            <w:right w:val="none" w:sz="0" w:space="0" w:color="auto"/>
          </w:divBdr>
        </w:div>
        <w:div w:id="561872498">
          <w:marLeft w:val="640"/>
          <w:marRight w:val="0"/>
          <w:marTop w:val="0"/>
          <w:marBottom w:val="0"/>
          <w:divBdr>
            <w:top w:val="none" w:sz="0" w:space="0" w:color="auto"/>
            <w:left w:val="none" w:sz="0" w:space="0" w:color="auto"/>
            <w:bottom w:val="none" w:sz="0" w:space="0" w:color="auto"/>
            <w:right w:val="none" w:sz="0" w:space="0" w:color="auto"/>
          </w:divBdr>
        </w:div>
        <w:div w:id="2045278476">
          <w:marLeft w:val="640"/>
          <w:marRight w:val="0"/>
          <w:marTop w:val="0"/>
          <w:marBottom w:val="0"/>
          <w:divBdr>
            <w:top w:val="none" w:sz="0" w:space="0" w:color="auto"/>
            <w:left w:val="none" w:sz="0" w:space="0" w:color="auto"/>
            <w:bottom w:val="none" w:sz="0" w:space="0" w:color="auto"/>
            <w:right w:val="none" w:sz="0" w:space="0" w:color="auto"/>
          </w:divBdr>
        </w:div>
        <w:div w:id="493640990">
          <w:marLeft w:val="640"/>
          <w:marRight w:val="0"/>
          <w:marTop w:val="0"/>
          <w:marBottom w:val="0"/>
          <w:divBdr>
            <w:top w:val="none" w:sz="0" w:space="0" w:color="auto"/>
            <w:left w:val="none" w:sz="0" w:space="0" w:color="auto"/>
            <w:bottom w:val="none" w:sz="0" w:space="0" w:color="auto"/>
            <w:right w:val="none" w:sz="0" w:space="0" w:color="auto"/>
          </w:divBdr>
        </w:div>
        <w:div w:id="449395613">
          <w:marLeft w:val="640"/>
          <w:marRight w:val="0"/>
          <w:marTop w:val="0"/>
          <w:marBottom w:val="0"/>
          <w:divBdr>
            <w:top w:val="none" w:sz="0" w:space="0" w:color="auto"/>
            <w:left w:val="none" w:sz="0" w:space="0" w:color="auto"/>
            <w:bottom w:val="none" w:sz="0" w:space="0" w:color="auto"/>
            <w:right w:val="none" w:sz="0" w:space="0" w:color="auto"/>
          </w:divBdr>
        </w:div>
        <w:div w:id="286207563">
          <w:marLeft w:val="640"/>
          <w:marRight w:val="0"/>
          <w:marTop w:val="0"/>
          <w:marBottom w:val="0"/>
          <w:divBdr>
            <w:top w:val="none" w:sz="0" w:space="0" w:color="auto"/>
            <w:left w:val="none" w:sz="0" w:space="0" w:color="auto"/>
            <w:bottom w:val="none" w:sz="0" w:space="0" w:color="auto"/>
            <w:right w:val="none" w:sz="0" w:space="0" w:color="auto"/>
          </w:divBdr>
        </w:div>
        <w:div w:id="447244218">
          <w:marLeft w:val="640"/>
          <w:marRight w:val="0"/>
          <w:marTop w:val="0"/>
          <w:marBottom w:val="0"/>
          <w:divBdr>
            <w:top w:val="none" w:sz="0" w:space="0" w:color="auto"/>
            <w:left w:val="none" w:sz="0" w:space="0" w:color="auto"/>
            <w:bottom w:val="none" w:sz="0" w:space="0" w:color="auto"/>
            <w:right w:val="none" w:sz="0" w:space="0" w:color="auto"/>
          </w:divBdr>
        </w:div>
        <w:div w:id="411389224">
          <w:marLeft w:val="640"/>
          <w:marRight w:val="0"/>
          <w:marTop w:val="0"/>
          <w:marBottom w:val="0"/>
          <w:divBdr>
            <w:top w:val="none" w:sz="0" w:space="0" w:color="auto"/>
            <w:left w:val="none" w:sz="0" w:space="0" w:color="auto"/>
            <w:bottom w:val="none" w:sz="0" w:space="0" w:color="auto"/>
            <w:right w:val="none" w:sz="0" w:space="0" w:color="auto"/>
          </w:divBdr>
        </w:div>
        <w:div w:id="1175874878">
          <w:marLeft w:val="640"/>
          <w:marRight w:val="0"/>
          <w:marTop w:val="0"/>
          <w:marBottom w:val="0"/>
          <w:divBdr>
            <w:top w:val="none" w:sz="0" w:space="0" w:color="auto"/>
            <w:left w:val="none" w:sz="0" w:space="0" w:color="auto"/>
            <w:bottom w:val="none" w:sz="0" w:space="0" w:color="auto"/>
            <w:right w:val="none" w:sz="0" w:space="0" w:color="auto"/>
          </w:divBdr>
        </w:div>
        <w:div w:id="863440622">
          <w:marLeft w:val="640"/>
          <w:marRight w:val="0"/>
          <w:marTop w:val="0"/>
          <w:marBottom w:val="0"/>
          <w:divBdr>
            <w:top w:val="none" w:sz="0" w:space="0" w:color="auto"/>
            <w:left w:val="none" w:sz="0" w:space="0" w:color="auto"/>
            <w:bottom w:val="none" w:sz="0" w:space="0" w:color="auto"/>
            <w:right w:val="none" w:sz="0" w:space="0" w:color="auto"/>
          </w:divBdr>
        </w:div>
        <w:div w:id="1649288988">
          <w:marLeft w:val="640"/>
          <w:marRight w:val="0"/>
          <w:marTop w:val="0"/>
          <w:marBottom w:val="0"/>
          <w:divBdr>
            <w:top w:val="none" w:sz="0" w:space="0" w:color="auto"/>
            <w:left w:val="none" w:sz="0" w:space="0" w:color="auto"/>
            <w:bottom w:val="none" w:sz="0" w:space="0" w:color="auto"/>
            <w:right w:val="none" w:sz="0" w:space="0" w:color="auto"/>
          </w:divBdr>
        </w:div>
        <w:div w:id="944775330">
          <w:marLeft w:val="640"/>
          <w:marRight w:val="0"/>
          <w:marTop w:val="0"/>
          <w:marBottom w:val="0"/>
          <w:divBdr>
            <w:top w:val="none" w:sz="0" w:space="0" w:color="auto"/>
            <w:left w:val="none" w:sz="0" w:space="0" w:color="auto"/>
            <w:bottom w:val="none" w:sz="0" w:space="0" w:color="auto"/>
            <w:right w:val="none" w:sz="0" w:space="0" w:color="auto"/>
          </w:divBdr>
        </w:div>
        <w:div w:id="1650938062">
          <w:marLeft w:val="640"/>
          <w:marRight w:val="0"/>
          <w:marTop w:val="0"/>
          <w:marBottom w:val="0"/>
          <w:divBdr>
            <w:top w:val="none" w:sz="0" w:space="0" w:color="auto"/>
            <w:left w:val="none" w:sz="0" w:space="0" w:color="auto"/>
            <w:bottom w:val="none" w:sz="0" w:space="0" w:color="auto"/>
            <w:right w:val="none" w:sz="0" w:space="0" w:color="auto"/>
          </w:divBdr>
        </w:div>
        <w:div w:id="2014184469">
          <w:marLeft w:val="640"/>
          <w:marRight w:val="0"/>
          <w:marTop w:val="0"/>
          <w:marBottom w:val="0"/>
          <w:divBdr>
            <w:top w:val="none" w:sz="0" w:space="0" w:color="auto"/>
            <w:left w:val="none" w:sz="0" w:space="0" w:color="auto"/>
            <w:bottom w:val="none" w:sz="0" w:space="0" w:color="auto"/>
            <w:right w:val="none" w:sz="0" w:space="0" w:color="auto"/>
          </w:divBdr>
        </w:div>
        <w:div w:id="1887764512">
          <w:marLeft w:val="640"/>
          <w:marRight w:val="0"/>
          <w:marTop w:val="0"/>
          <w:marBottom w:val="0"/>
          <w:divBdr>
            <w:top w:val="none" w:sz="0" w:space="0" w:color="auto"/>
            <w:left w:val="none" w:sz="0" w:space="0" w:color="auto"/>
            <w:bottom w:val="none" w:sz="0" w:space="0" w:color="auto"/>
            <w:right w:val="none" w:sz="0" w:space="0" w:color="auto"/>
          </w:divBdr>
        </w:div>
        <w:div w:id="454980835">
          <w:marLeft w:val="640"/>
          <w:marRight w:val="0"/>
          <w:marTop w:val="0"/>
          <w:marBottom w:val="0"/>
          <w:divBdr>
            <w:top w:val="none" w:sz="0" w:space="0" w:color="auto"/>
            <w:left w:val="none" w:sz="0" w:space="0" w:color="auto"/>
            <w:bottom w:val="none" w:sz="0" w:space="0" w:color="auto"/>
            <w:right w:val="none" w:sz="0" w:space="0" w:color="auto"/>
          </w:divBdr>
        </w:div>
        <w:div w:id="435951272">
          <w:marLeft w:val="640"/>
          <w:marRight w:val="0"/>
          <w:marTop w:val="0"/>
          <w:marBottom w:val="0"/>
          <w:divBdr>
            <w:top w:val="none" w:sz="0" w:space="0" w:color="auto"/>
            <w:left w:val="none" w:sz="0" w:space="0" w:color="auto"/>
            <w:bottom w:val="none" w:sz="0" w:space="0" w:color="auto"/>
            <w:right w:val="none" w:sz="0" w:space="0" w:color="auto"/>
          </w:divBdr>
        </w:div>
        <w:div w:id="1838381410">
          <w:marLeft w:val="640"/>
          <w:marRight w:val="0"/>
          <w:marTop w:val="0"/>
          <w:marBottom w:val="0"/>
          <w:divBdr>
            <w:top w:val="none" w:sz="0" w:space="0" w:color="auto"/>
            <w:left w:val="none" w:sz="0" w:space="0" w:color="auto"/>
            <w:bottom w:val="none" w:sz="0" w:space="0" w:color="auto"/>
            <w:right w:val="none" w:sz="0" w:space="0" w:color="auto"/>
          </w:divBdr>
        </w:div>
        <w:div w:id="64575565">
          <w:marLeft w:val="640"/>
          <w:marRight w:val="0"/>
          <w:marTop w:val="0"/>
          <w:marBottom w:val="0"/>
          <w:divBdr>
            <w:top w:val="none" w:sz="0" w:space="0" w:color="auto"/>
            <w:left w:val="none" w:sz="0" w:space="0" w:color="auto"/>
            <w:bottom w:val="none" w:sz="0" w:space="0" w:color="auto"/>
            <w:right w:val="none" w:sz="0" w:space="0" w:color="auto"/>
          </w:divBdr>
        </w:div>
        <w:div w:id="762334984">
          <w:marLeft w:val="640"/>
          <w:marRight w:val="0"/>
          <w:marTop w:val="0"/>
          <w:marBottom w:val="0"/>
          <w:divBdr>
            <w:top w:val="none" w:sz="0" w:space="0" w:color="auto"/>
            <w:left w:val="none" w:sz="0" w:space="0" w:color="auto"/>
            <w:bottom w:val="none" w:sz="0" w:space="0" w:color="auto"/>
            <w:right w:val="none" w:sz="0" w:space="0" w:color="auto"/>
          </w:divBdr>
        </w:div>
        <w:div w:id="1883202608">
          <w:marLeft w:val="640"/>
          <w:marRight w:val="0"/>
          <w:marTop w:val="0"/>
          <w:marBottom w:val="0"/>
          <w:divBdr>
            <w:top w:val="none" w:sz="0" w:space="0" w:color="auto"/>
            <w:left w:val="none" w:sz="0" w:space="0" w:color="auto"/>
            <w:bottom w:val="none" w:sz="0" w:space="0" w:color="auto"/>
            <w:right w:val="none" w:sz="0" w:space="0" w:color="auto"/>
          </w:divBdr>
        </w:div>
        <w:div w:id="1222713715">
          <w:marLeft w:val="640"/>
          <w:marRight w:val="0"/>
          <w:marTop w:val="0"/>
          <w:marBottom w:val="0"/>
          <w:divBdr>
            <w:top w:val="none" w:sz="0" w:space="0" w:color="auto"/>
            <w:left w:val="none" w:sz="0" w:space="0" w:color="auto"/>
            <w:bottom w:val="none" w:sz="0" w:space="0" w:color="auto"/>
            <w:right w:val="none" w:sz="0" w:space="0" w:color="auto"/>
          </w:divBdr>
        </w:div>
        <w:div w:id="2133592988">
          <w:marLeft w:val="640"/>
          <w:marRight w:val="0"/>
          <w:marTop w:val="0"/>
          <w:marBottom w:val="0"/>
          <w:divBdr>
            <w:top w:val="none" w:sz="0" w:space="0" w:color="auto"/>
            <w:left w:val="none" w:sz="0" w:space="0" w:color="auto"/>
            <w:bottom w:val="none" w:sz="0" w:space="0" w:color="auto"/>
            <w:right w:val="none" w:sz="0" w:space="0" w:color="auto"/>
          </w:divBdr>
        </w:div>
        <w:div w:id="2140995660">
          <w:marLeft w:val="640"/>
          <w:marRight w:val="0"/>
          <w:marTop w:val="0"/>
          <w:marBottom w:val="0"/>
          <w:divBdr>
            <w:top w:val="none" w:sz="0" w:space="0" w:color="auto"/>
            <w:left w:val="none" w:sz="0" w:space="0" w:color="auto"/>
            <w:bottom w:val="none" w:sz="0" w:space="0" w:color="auto"/>
            <w:right w:val="none" w:sz="0" w:space="0" w:color="auto"/>
          </w:divBdr>
        </w:div>
        <w:div w:id="545608673">
          <w:marLeft w:val="640"/>
          <w:marRight w:val="0"/>
          <w:marTop w:val="0"/>
          <w:marBottom w:val="0"/>
          <w:divBdr>
            <w:top w:val="none" w:sz="0" w:space="0" w:color="auto"/>
            <w:left w:val="none" w:sz="0" w:space="0" w:color="auto"/>
            <w:bottom w:val="none" w:sz="0" w:space="0" w:color="auto"/>
            <w:right w:val="none" w:sz="0" w:space="0" w:color="auto"/>
          </w:divBdr>
        </w:div>
        <w:div w:id="1463883868">
          <w:marLeft w:val="640"/>
          <w:marRight w:val="0"/>
          <w:marTop w:val="0"/>
          <w:marBottom w:val="0"/>
          <w:divBdr>
            <w:top w:val="none" w:sz="0" w:space="0" w:color="auto"/>
            <w:left w:val="none" w:sz="0" w:space="0" w:color="auto"/>
            <w:bottom w:val="none" w:sz="0" w:space="0" w:color="auto"/>
            <w:right w:val="none" w:sz="0" w:space="0" w:color="auto"/>
          </w:divBdr>
        </w:div>
        <w:div w:id="609967579">
          <w:marLeft w:val="640"/>
          <w:marRight w:val="0"/>
          <w:marTop w:val="0"/>
          <w:marBottom w:val="0"/>
          <w:divBdr>
            <w:top w:val="none" w:sz="0" w:space="0" w:color="auto"/>
            <w:left w:val="none" w:sz="0" w:space="0" w:color="auto"/>
            <w:bottom w:val="none" w:sz="0" w:space="0" w:color="auto"/>
            <w:right w:val="none" w:sz="0" w:space="0" w:color="auto"/>
          </w:divBdr>
        </w:div>
        <w:div w:id="1862546376">
          <w:marLeft w:val="640"/>
          <w:marRight w:val="0"/>
          <w:marTop w:val="0"/>
          <w:marBottom w:val="0"/>
          <w:divBdr>
            <w:top w:val="none" w:sz="0" w:space="0" w:color="auto"/>
            <w:left w:val="none" w:sz="0" w:space="0" w:color="auto"/>
            <w:bottom w:val="none" w:sz="0" w:space="0" w:color="auto"/>
            <w:right w:val="none" w:sz="0" w:space="0" w:color="auto"/>
          </w:divBdr>
        </w:div>
        <w:div w:id="1369448641">
          <w:marLeft w:val="640"/>
          <w:marRight w:val="0"/>
          <w:marTop w:val="0"/>
          <w:marBottom w:val="0"/>
          <w:divBdr>
            <w:top w:val="none" w:sz="0" w:space="0" w:color="auto"/>
            <w:left w:val="none" w:sz="0" w:space="0" w:color="auto"/>
            <w:bottom w:val="none" w:sz="0" w:space="0" w:color="auto"/>
            <w:right w:val="none" w:sz="0" w:space="0" w:color="auto"/>
          </w:divBdr>
        </w:div>
        <w:div w:id="576014637">
          <w:marLeft w:val="640"/>
          <w:marRight w:val="0"/>
          <w:marTop w:val="0"/>
          <w:marBottom w:val="0"/>
          <w:divBdr>
            <w:top w:val="none" w:sz="0" w:space="0" w:color="auto"/>
            <w:left w:val="none" w:sz="0" w:space="0" w:color="auto"/>
            <w:bottom w:val="none" w:sz="0" w:space="0" w:color="auto"/>
            <w:right w:val="none" w:sz="0" w:space="0" w:color="auto"/>
          </w:divBdr>
        </w:div>
        <w:div w:id="1356730082">
          <w:marLeft w:val="640"/>
          <w:marRight w:val="0"/>
          <w:marTop w:val="0"/>
          <w:marBottom w:val="0"/>
          <w:divBdr>
            <w:top w:val="none" w:sz="0" w:space="0" w:color="auto"/>
            <w:left w:val="none" w:sz="0" w:space="0" w:color="auto"/>
            <w:bottom w:val="none" w:sz="0" w:space="0" w:color="auto"/>
            <w:right w:val="none" w:sz="0" w:space="0" w:color="auto"/>
          </w:divBdr>
        </w:div>
        <w:div w:id="1094742598">
          <w:marLeft w:val="640"/>
          <w:marRight w:val="0"/>
          <w:marTop w:val="0"/>
          <w:marBottom w:val="0"/>
          <w:divBdr>
            <w:top w:val="none" w:sz="0" w:space="0" w:color="auto"/>
            <w:left w:val="none" w:sz="0" w:space="0" w:color="auto"/>
            <w:bottom w:val="none" w:sz="0" w:space="0" w:color="auto"/>
            <w:right w:val="none" w:sz="0" w:space="0" w:color="auto"/>
          </w:divBdr>
        </w:div>
        <w:div w:id="326522756">
          <w:marLeft w:val="640"/>
          <w:marRight w:val="0"/>
          <w:marTop w:val="0"/>
          <w:marBottom w:val="0"/>
          <w:divBdr>
            <w:top w:val="none" w:sz="0" w:space="0" w:color="auto"/>
            <w:left w:val="none" w:sz="0" w:space="0" w:color="auto"/>
            <w:bottom w:val="none" w:sz="0" w:space="0" w:color="auto"/>
            <w:right w:val="none" w:sz="0" w:space="0" w:color="auto"/>
          </w:divBdr>
        </w:div>
        <w:div w:id="1198660774">
          <w:marLeft w:val="640"/>
          <w:marRight w:val="0"/>
          <w:marTop w:val="0"/>
          <w:marBottom w:val="0"/>
          <w:divBdr>
            <w:top w:val="none" w:sz="0" w:space="0" w:color="auto"/>
            <w:left w:val="none" w:sz="0" w:space="0" w:color="auto"/>
            <w:bottom w:val="none" w:sz="0" w:space="0" w:color="auto"/>
            <w:right w:val="none" w:sz="0" w:space="0" w:color="auto"/>
          </w:divBdr>
        </w:div>
        <w:div w:id="600839655">
          <w:marLeft w:val="640"/>
          <w:marRight w:val="0"/>
          <w:marTop w:val="0"/>
          <w:marBottom w:val="0"/>
          <w:divBdr>
            <w:top w:val="none" w:sz="0" w:space="0" w:color="auto"/>
            <w:left w:val="none" w:sz="0" w:space="0" w:color="auto"/>
            <w:bottom w:val="none" w:sz="0" w:space="0" w:color="auto"/>
            <w:right w:val="none" w:sz="0" w:space="0" w:color="auto"/>
          </w:divBdr>
        </w:div>
        <w:div w:id="1728453256">
          <w:marLeft w:val="640"/>
          <w:marRight w:val="0"/>
          <w:marTop w:val="0"/>
          <w:marBottom w:val="0"/>
          <w:divBdr>
            <w:top w:val="none" w:sz="0" w:space="0" w:color="auto"/>
            <w:left w:val="none" w:sz="0" w:space="0" w:color="auto"/>
            <w:bottom w:val="none" w:sz="0" w:space="0" w:color="auto"/>
            <w:right w:val="none" w:sz="0" w:space="0" w:color="auto"/>
          </w:divBdr>
        </w:div>
        <w:div w:id="227964279">
          <w:marLeft w:val="640"/>
          <w:marRight w:val="0"/>
          <w:marTop w:val="0"/>
          <w:marBottom w:val="0"/>
          <w:divBdr>
            <w:top w:val="none" w:sz="0" w:space="0" w:color="auto"/>
            <w:left w:val="none" w:sz="0" w:space="0" w:color="auto"/>
            <w:bottom w:val="none" w:sz="0" w:space="0" w:color="auto"/>
            <w:right w:val="none" w:sz="0" w:space="0" w:color="auto"/>
          </w:divBdr>
        </w:div>
        <w:div w:id="1673147164">
          <w:marLeft w:val="640"/>
          <w:marRight w:val="0"/>
          <w:marTop w:val="0"/>
          <w:marBottom w:val="0"/>
          <w:divBdr>
            <w:top w:val="none" w:sz="0" w:space="0" w:color="auto"/>
            <w:left w:val="none" w:sz="0" w:space="0" w:color="auto"/>
            <w:bottom w:val="none" w:sz="0" w:space="0" w:color="auto"/>
            <w:right w:val="none" w:sz="0" w:space="0" w:color="auto"/>
          </w:divBdr>
        </w:div>
        <w:div w:id="1331760797">
          <w:marLeft w:val="640"/>
          <w:marRight w:val="0"/>
          <w:marTop w:val="0"/>
          <w:marBottom w:val="0"/>
          <w:divBdr>
            <w:top w:val="none" w:sz="0" w:space="0" w:color="auto"/>
            <w:left w:val="none" w:sz="0" w:space="0" w:color="auto"/>
            <w:bottom w:val="none" w:sz="0" w:space="0" w:color="auto"/>
            <w:right w:val="none" w:sz="0" w:space="0" w:color="auto"/>
          </w:divBdr>
        </w:div>
        <w:div w:id="1615668628">
          <w:marLeft w:val="640"/>
          <w:marRight w:val="0"/>
          <w:marTop w:val="0"/>
          <w:marBottom w:val="0"/>
          <w:divBdr>
            <w:top w:val="none" w:sz="0" w:space="0" w:color="auto"/>
            <w:left w:val="none" w:sz="0" w:space="0" w:color="auto"/>
            <w:bottom w:val="none" w:sz="0" w:space="0" w:color="auto"/>
            <w:right w:val="none" w:sz="0" w:space="0" w:color="auto"/>
          </w:divBdr>
        </w:div>
        <w:div w:id="1358462514">
          <w:marLeft w:val="640"/>
          <w:marRight w:val="0"/>
          <w:marTop w:val="0"/>
          <w:marBottom w:val="0"/>
          <w:divBdr>
            <w:top w:val="none" w:sz="0" w:space="0" w:color="auto"/>
            <w:left w:val="none" w:sz="0" w:space="0" w:color="auto"/>
            <w:bottom w:val="none" w:sz="0" w:space="0" w:color="auto"/>
            <w:right w:val="none" w:sz="0" w:space="0" w:color="auto"/>
          </w:divBdr>
        </w:div>
        <w:div w:id="591167096">
          <w:marLeft w:val="640"/>
          <w:marRight w:val="0"/>
          <w:marTop w:val="0"/>
          <w:marBottom w:val="0"/>
          <w:divBdr>
            <w:top w:val="none" w:sz="0" w:space="0" w:color="auto"/>
            <w:left w:val="none" w:sz="0" w:space="0" w:color="auto"/>
            <w:bottom w:val="none" w:sz="0" w:space="0" w:color="auto"/>
            <w:right w:val="none" w:sz="0" w:space="0" w:color="auto"/>
          </w:divBdr>
        </w:div>
        <w:div w:id="479418328">
          <w:marLeft w:val="640"/>
          <w:marRight w:val="0"/>
          <w:marTop w:val="0"/>
          <w:marBottom w:val="0"/>
          <w:divBdr>
            <w:top w:val="none" w:sz="0" w:space="0" w:color="auto"/>
            <w:left w:val="none" w:sz="0" w:space="0" w:color="auto"/>
            <w:bottom w:val="none" w:sz="0" w:space="0" w:color="auto"/>
            <w:right w:val="none" w:sz="0" w:space="0" w:color="auto"/>
          </w:divBdr>
        </w:div>
        <w:div w:id="1861432803">
          <w:marLeft w:val="640"/>
          <w:marRight w:val="0"/>
          <w:marTop w:val="0"/>
          <w:marBottom w:val="0"/>
          <w:divBdr>
            <w:top w:val="none" w:sz="0" w:space="0" w:color="auto"/>
            <w:left w:val="none" w:sz="0" w:space="0" w:color="auto"/>
            <w:bottom w:val="none" w:sz="0" w:space="0" w:color="auto"/>
            <w:right w:val="none" w:sz="0" w:space="0" w:color="auto"/>
          </w:divBdr>
        </w:div>
        <w:div w:id="309755059">
          <w:marLeft w:val="640"/>
          <w:marRight w:val="0"/>
          <w:marTop w:val="0"/>
          <w:marBottom w:val="0"/>
          <w:divBdr>
            <w:top w:val="none" w:sz="0" w:space="0" w:color="auto"/>
            <w:left w:val="none" w:sz="0" w:space="0" w:color="auto"/>
            <w:bottom w:val="none" w:sz="0" w:space="0" w:color="auto"/>
            <w:right w:val="none" w:sz="0" w:space="0" w:color="auto"/>
          </w:divBdr>
        </w:div>
        <w:div w:id="414472938">
          <w:marLeft w:val="640"/>
          <w:marRight w:val="0"/>
          <w:marTop w:val="0"/>
          <w:marBottom w:val="0"/>
          <w:divBdr>
            <w:top w:val="none" w:sz="0" w:space="0" w:color="auto"/>
            <w:left w:val="none" w:sz="0" w:space="0" w:color="auto"/>
            <w:bottom w:val="none" w:sz="0" w:space="0" w:color="auto"/>
            <w:right w:val="none" w:sz="0" w:space="0" w:color="auto"/>
          </w:divBdr>
        </w:div>
        <w:div w:id="916792240">
          <w:marLeft w:val="640"/>
          <w:marRight w:val="0"/>
          <w:marTop w:val="0"/>
          <w:marBottom w:val="0"/>
          <w:divBdr>
            <w:top w:val="none" w:sz="0" w:space="0" w:color="auto"/>
            <w:left w:val="none" w:sz="0" w:space="0" w:color="auto"/>
            <w:bottom w:val="none" w:sz="0" w:space="0" w:color="auto"/>
            <w:right w:val="none" w:sz="0" w:space="0" w:color="auto"/>
          </w:divBdr>
        </w:div>
        <w:div w:id="833181136">
          <w:marLeft w:val="640"/>
          <w:marRight w:val="0"/>
          <w:marTop w:val="0"/>
          <w:marBottom w:val="0"/>
          <w:divBdr>
            <w:top w:val="none" w:sz="0" w:space="0" w:color="auto"/>
            <w:left w:val="none" w:sz="0" w:space="0" w:color="auto"/>
            <w:bottom w:val="none" w:sz="0" w:space="0" w:color="auto"/>
            <w:right w:val="none" w:sz="0" w:space="0" w:color="auto"/>
          </w:divBdr>
        </w:div>
        <w:div w:id="1206672924">
          <w:marLeft w:val="640"/>
          <w:marRight w:val="0"/>
          <w:marTop w:val="0"/>
          <w:marBottom w:val="0"/>
          <w:divBdr>
            <w:top w:val="none" w:sz="0" w:space="0" w:color="auto"/>
            <w:left w:val="none" w:sz="0" w:space="0" w:color="auto"/>
            <w:bottom w:val="none" w:sz="0" w:space="0" w:color="auto"/>
            <w:right w:val="none" w:sz="0" w:space="0" w:color="auto"/>
          </w:divBdr>
        </w:div>
        <w:div w:id="918908113">
          <w:marLeft w:val="640"/>
          <w:marRight w:val="0"/>
          <w:marTop w:val="0"/>
          <w:marBottom w:val="0"/>
          <w:divBdr>
            <w:top w:val="none" w:sz="0" w:space="0" w:color="auto"/>
            <w:left w:val="none" w:sz="0" w:space="0" w:color="auto"/>
            <w:bottom w:val="none" w:sz="0" w:space="0" w:color="auto"/>
            <w:right w:val="none" w:sz="0" w:space="0" w:color="auto"/>
          </w:divBdr>
        </w:div>
        <w:div w:id="828446696">
          <w:marLeft w:val="640"/>
          <w:marRight w:val="0"/>
          <w:marTop w:val="0"/>
          <w:marBottom w:val="0"/>
          <w:divBdr>
            <w:top w:val="none" w:sz="0" w:space="0" w:color="auto"/>
            <w:left w:val="none" w:sz="0" w:space="0" w:color="auto"/>
            <w:bottom w:val="none" w:sz="0" w:space="0" w:color="auto"/>
            <w:right w:val="none" w:sz="0" w:space="0" w:color="auto"/>
          </w:divBdr>
        </w:div>
        <w:div w:id="91323531">
          <w:marLeft w:val="640"/>
          <w:marRight w:val="0"/>
          <w:marTop w:val="0"/>
          <w:marBottom w:val="0"/>
          <w:divBdr>
            <w:top w:val="none" w:sz="0" w:space="0" w:color="auto"/>
            <w:left w:val="none" w:sz="0" w:space="0" w:color="auto"/>
            <w:bottom w:val="none" w:sz="0" w:space="0" w:color="auto"/>
            <w:right w:val="none" w:sz="0" w:space="0" w:color="auto"/>
          </w:divBdr>
        </w:div>
        <w:div w:id="234053219">
          <w:marLeft w:val="640"/>
          <w:marRight w:val="0"/>
          <w:marTop w:val="0"/>
          <w:marBottom w:val="0"/>
          <w:divBdr>
            <w:top w:val="none" w:sz="0" w:space="0" w:color="auto"/>
            <w:left w:val="none" w:sz="0" w:space="0" w:color="auto"/>
            <w:bottom w:val="none" w:sz="0" w:space="0" w:color="auto"/>
            <w:right w:val="none" w:sz="0" w:space="0" w:color="auto"/>
          </w:divBdr>
        </w:div>
        <w:div w:id="1729917957">
          <w:marLeft w:val="640"/>
          <w:marRight w:val="0"/>
          <w:marTop w:val="0"/>
          <w:marBottom w:val="0"/>
          <w:divBdr>
            <w:top w:val="none" w:sz="0" w:space="0" w:color="auto"/>
            <w:left w:val="none" w:sz="0" w:space="0" w:color="auto"/>
            <w:bottom w:val="none" w:sz="0" w:space="0" w:color="auto"/>
            <w:right w:val="none" w:sz="0" w:space="0" w:color="auto"/>
          </w:divBdr>
        </w:div>
        <w:div w:id="986011989">
          <w:marLeft w:val="640"/>
          <w:marRight w:val="0"/>
          <w:marTop w:val="0"/>
          <w:marBottom w:val="0"/>
          <w:divBdr>
            <w:top w:val="none" w:sz="0" w:space="0" w:color="auto"/>
            <w:left w:val="none" w:sz="0" w:space="0" w:color="auto"/>
            <w:bottom w:val="none" w:sz="0" w:space="0" w:color="auto"/>
            <w:right w:val="none" w:sz="0" w:space="0" w:color="auto"/>
          </w:divBdr>
        </w:div>
        <w:div w:id="594941620">
          <w:marLeft w:val="640"/>
          <w:marRight w:val="0"/>
          <w:marTop w:val="0"/>
          <w:marBottom w:val="0"/>
          <w:divBdr>
            <w:top w:val="none" w:sz="0" w:space="0" w:color="auto"/>
            <w:left w:val="none" w:sz="0" w:space="0" w:color="auto"/>
            <w:bottom w:val="none" w:sz="0" w:space="0" w:color="auto"/>
            <w:right w:val="none" w:sz="0" w:space="0" w:color="auto"/>
          </w:divBdr>
        </w:div>
        <w:div w:id="1739982102">
          <w:marLeft w:val="640"/>
          <w:marRight w:val="0"/>
          <w:marTop w:val="0"/>
          <w:marBottom w:val="0"/>
          <w:divBdr>
            <w:top w:val="none" w:sz="0" w:space="0" w:color="auto"/>
            <w:left w:val="none" w:sz="0" w:space="0" w:color="auto"/>
            <w:bottom w:val="none" w:sz="0" w:space="0" w:color="auto"/>
            <w:right w:val="none" w:sz="0" w:space="0" w:color="auto"/>
          </w:divBdr>
        </w:div>
        <w:div w:id="968627658">
          <w:marLeft w:val="640"/>
          <w:marRight w:val="0"/>
          <w:marTop w:val="0"/>
          <w:marBottom w:val="0"/>
          <w:divBdr>
            <w:top w:val="none" w:sz="0" w:space="0" w:color="auto"/>
            <w:left w:val="none" w:sz="0" w:space="0" w:color="auto"/>
            <w:bottom w:val="none" w:sz="0" w:space="0" w:color="auto"/>
            <w:right w:val="none" w:sz="0" w:space="0" w:color="auto"/>
          </w:divBdr>
        </w:div>
        <w:div w:id="1691252116">
          <w:marLeft w:val="640"/>
          <w:marRight w:val="0"/>
          <w:marTop w:val="0"/>
          <w:marBottom w:val="0"/>
          <w:divBdr>
            <w:top w:val="none" w:sz="0" w:space="0" w:color="auto"/>
            <w:left w:val="none" w:sz="0" w:space="0" w:color="auto"/>
            <w:bottom w:val="none" w:sz="0" w:space="0" w:color="auto"/>
            <w:right w:val="none" w:sz="0" w:space="0" w:color="auto"/>
          </w:divBdr>
        </w:div>
        <w:div w:id="35586569">
          <w:marLeft w:val="640"/>
          <w:marRight w:val="0"/>
          <w:marTop w:val="0"/>
          <w:marBottom w:val="0"/>
          <w:divBdr>
            <w:top w:val="none" w:sz="0" w:space="0" w:color="auto"/>
            <w:left w:val="none" w:sz="0" w:space="0" w:color="auto"/>
            <w:bottom w:val="none" w:sz="0" w:space="0" w:color="auto"/>
            <w:right w:val="none" w:sz="0" w:space="0" w:color="auto"/>
          </w:divBdr>
        </w:div>
        <w:div w:id="596789134">
          <w:marLeft w:val="640"/>
          <w:marRight w:val="0"/>
          <w:marTop w:val="0"/>
          <w:marBottom w:val="0"/>
          <w:divBdr>
            <w:top w:val="none" w:sz="0" w:space="0" w:color="auto"/>
            <w:left w:val="none" w:sz="0" w:space="0" w:color="auto"/>
            <w:bottom w:val="none" w:sz="0" w:space="0" w:color="auto"/>
            <w:right w:val="none" w:sz="0" w:space="0" w:color="auto"/>
          </w:divBdr>
        </w:div>
        <w:div w:id="1877698937">
          <w:marLeft w:val="640"/>
          <w:marRight w:val="0"/>
          <w:marTop w:val="0"/>
          <w:marBottom w:val="0"/>
          <w:divBdr>
            <w:top w:val="none" w:sz="0" w:space="0" w:color="auto"/>
            <w:left w:val="none" w:sz="0" w:space="0" w:color="auto"/>
            <w:bottom w:val="none" w:sz="0" w:space="0" w:color="auto"/>
            <w:right w:val="none" w:sz="0" w:space="0" w:color="auto"/>
          </w:divBdr>
        </w:div>
        <w:div w:id="594945606">
          <w:marLeft w:val="640"/>
          <w:marRight w:val="0"/>
          <w:marTop w:val="0"/>
          <w:marBottom w:val="0"/>
          <w:divBdr>
            <w:top w:val="none" w:sz="0" w:space="0" w:color="auto"/>
            <w:left w:val="none" w:sz="0" w:space="0" w:color="auto"/>
            <w:bottom w:val="none" w:sz="0" w:space="0" w:color="auto"/>
            <w:right w:val="none" w:sz="0" w:space="0" w:color="auto"/>
          </w:divBdr>
        </w:div>
        <w:div w:id="1537934548">
          <w:marLeft w:val="640"/>
          <w:marRight w:val="0"/>
          <w:marTop w:val="0"/>
          <w:marBottom w:val="0"/>
          <w:divBdr>
            <w:top w:val="none" w:sz="0" w:space="0" w:color="auto"/>
            <w:left w:val="none" w:sz="0" w:space="0" w:color="auto"/>
            <w:bottom w:val="none" w:sz="0" w:space="0" w:color="auto"/>
            <w:right w:val="none" w:sz="0" w:space="0" w:color="auto"/>
          </w:divBdr>
        </w:div>
        <w:div w:id="469786580">
          <w:marLeft w:val="640"/>
          <w:marRight w:val="0"/>
          <w:marTop w:val="0"/>
          <w:marBottom w:val="0"/>
          <w:divBdr>
            <w:top w:val="none" w:sz="0" w:space="0" w:color="auto"/>
            <w:left w:val="none" w:sz="0" w:space="0" w:color="auto"/>
            <w:bottom w:val="none" w:sz="0" w:space="0" w:color="auto"/>
            <w:right w:val="none" w:sz="0" w:space="0" w:color="auto"/>
          </w:divBdr>
        </w:div>
        <w:div w:id="245577686">
          <w:marLeft w:val="640"/>
          <w:marRight w:val="0"/>
          <w:marTop w:val="0"/>
          <w:marBottom w:val="0"/>
          <w:divBdr>
            <w:top w:val="none" w:sz="0" w:space="0" w:color="auto"/>
            <w:left w:val="none" w:sz="0" w:space="0" w:color="auto"/>
            <w:bottom w:val="none" w:sz="0" w:space="0" w:color="auto"/>
            <w:right w:val="none" w:sz="0" w:space="0" w:color="auto"/>
          </w:divBdr>
        </w:div>
        <w:div w:id="879130119">
          <w:marLeft w:val="640"/>
          <w:marRight w:val="0"/>
          <w:marTop w:val="0"/>
          <w:marBottom w:val="0"/>
          <w:divBdr>
            <w:top w:val="none" w:sz="0" w:space="0" w:color="auto"/>
            <w:left w:val="none" w:sz="0" w:space="0" w:color="auto"/>
            <w:bottom w:val="none" w:sz="0" w:space="0" w:color="auto"/>
            <w:right w:val="none" w:sz="0" w:space="0" w:color="auto"/>
          </w:divBdr>
        </w:div>
        <w:div w:id="340666294">
          <w:marLeft w:val="640"/>
          <w:marRight w:val="0"/>
          <w:marTop w:val="0"/>
          <w:marBottom w:val="0"/>
          <w:divBdr>
            <w:top w:val="none" w:sz="0" w:space="0" w:color="auto"/>
            <w:left w:val="none" w:sz="0" w:space="0" w:color="auto"/>
            <w:bottom w:val="none" w:sz="0" w:space="0" w:color="auto"/>
            <w:right w:val="none" w:sz="0" w:space="0" w:color="auto"/>
          </w:divBdr>
        </w:div>
        <w:div w:id="1859998519">
          <w:marLeft w:val="640"/>
          <w:marRight w:val="0"/>
          <w:marTop w:val="0"/>
          <w:marBottom w:val="0"/>
          <w:divBdr>
            <w:top w:val="none" w:sz="0" w:space="0" w:color="auto"/>
            <w:left w:val="none" w:sz="0" w:space="0" w:color="auto"/>
            <w:bottom w:val="none" w:sz="0" w:space="0" w:color="auto"/>
            <w:right w:val="none" w:sz="0" w:space="0" w:color="auto"/>
          </w:divBdr>
        </w:div>
        <w:div w:id="205526343">
          <w:marLeft w:val="640"/>
          <w:marRight w:val="0"/>
          <w:marTop w:val="0"/>
          <w:marBottom w:val="0"/>
          <w:divBdr>
            <w:top w:val="none" w:sz="0" w:space="0" w:color="auto"/>
            <w:left w:val="none" w:sz="0" w:space="0" w:color="auto"/>
            <w:bottom w:val="none" w:sz="0" w:space="0" w:color="auto"/>
            <w:right w:val="none" w:sz="0" w:space="0" w:color="auto"/>
          </w:divBdr>
        </w:div>
        <w:div w:id="2114661943">
          <w:marLeft w:val="640"/>
          <w:marRight w:val="0"/>
          <w:marTop w:val="0"/>
          <w:marBottom w:val="0"/>
          <w:divBdr>
            <w:top w:val="none" w:sz="0" w:space="0" w:color="auto"/>
            <w:left w:val="none" w:sz="0" w:space="0" w:color="auto"/>
            <w:bottom w:val="none" w:sz="0" w:space="0" w:color="auto"/>
            <w:right w:val="none" w:sz="0" w:space="0" w:color="auto"/>
          </w:divBdr>
        </w:div>
        <w:div w:id="992105882">
          <w:marLeft w:val="640"/>
          <w:marRight w:val="0"/>
          <w:marTop w:val="0"/>
          <w:marBottom w:val="0"/>
          <w:divBdr>
            <w:top w:val="none" w:sz="0" w:space="0" w:color="auto"/>
            <w:left w:val="none" w:sz="0" w:space="0" w:color="auto"/>
            <w:bottom w:val="none" w:sz="0" w:space="0" w:color="auto"/>
            <w:right w:val="none" w:sz="0" w:space="0" w:color="auto"/>
          </w:divBdr>
        </w:div>
        <w:div w:id="996571467">
          <w:marLeft w:val="640"/>
          <w:marRight w:val="0"/>
          <w:marTop w:val="0"/>
          <w:marBottom w:val="0"/>
          <w:divBdr>
            <w:top w:val="none" w:sz="0" w:space="0" w:color="auto"/>
            <w:left w:val="none" w:sz="0" w:space="0" w:color="auto"/>
            <w:bottom w:val="none" w:sz="0" w:space="0" w:color="auto"/>
            <w:right w:val="none" w:sz="0" w:space="0" w:color="auto"/>
          </w:divBdr>
        </w:div>
        <w:div w:id="247808382">
          <w:marLeft w:val="640"/>
          <w:marRight w:val="0"/>
          <w:marTop w:val="0"/>
          <w:marBottom w:val="0"/>
          <w:divBdr>
            <w:top w:val="none" w:sz="0" w:space="0" w:color="auto"/>
            <w:left w:val="none" w:sz="0" w:space="0" w:color="auto"/>
            <w:bottom w:val="none" w:sz="0" w:space="0" w:color="auto"/>
            <w:right w:val="none" w:sz="0" w:space="0" w:color="auto"/>
          </w:divBdr>
        </w:div>
        <w:div w:id="283657491">
          <w:marLeft w:val="640"/>
          <w:marRight w:val="0"/>
          <w:marTop w:val="0"/>
          <w:marBottom w:val="0"/>
          <w:divBdr>
            <w:top w:val="none" w:sz="0" w:space="0" w:color="auto"/>
            <w:left w:val="none" w:sz="0" w:space="0" w:color="auto"/>
            <w:bottom w:val="none" w:sz="0" w:space="0" w:color="auto"/>
            <w:right w:val="none" w:sz="0" w:space="0" w:color="auto"/>
          </w:divBdr>
        </w:div>
        <w:div w:id="1630210755">
          <w:marLeft w:val="640"/>
          <w:marRight w:val="0"/>
          <w:marTop w:val="0"/>
          <w:marBottom w:val="0"/>
          <w:divBdr>
            <w:top w:val="none" w:sz="0" w:space="0" w:color="auto"/>
            <w:left w:val="none" w:sz="0" w:space="0" w:color="auto"/>
            <w:bottom w:val="none" w:sz="0" w:space="0" w:color="auto"/>
            <w:right w:val="none" w:sz="0" w:space="0" w:color="auto"/>
          </w:divBdr>
        </w:div>
        <w:div w:id="72625970">
          <w:marLeft w:val="640"/>
          <w:marRight w:val="0"/>
          <w:marTop w:val="0"/>
          <w:marBottom w:val="0"/>
          <w:divBdr>
            <w:top w:val="none" w:sz="0" w:space="0" w:color="auto"/>
            <w:left w:val="none" w:sz="0" w:space="0" w:color="auto"/>
            <w:bottom w:val="none" w:sz="0" w:space="0" w:color="auto"/>
            <w:right w:val="none" w:sz="0" w:space="0" w:color="auto"/>
          </w:divBdr>
        </w:div>
        <w:div w:id="630551739">
          <w:marLeft w:val="640"/>
          <w:marRight w:val="0"/>
          <w:marTop w:val="0"/>
          <w:marBottom w:val="0"/>
          <w:divBdr>
            <w:top w:val="none" w:sz="0" w:space="0" w:color="auto"/>
            <w:left w:val="none" w:sz="0" w:space="0" w:color="auto"/>
            <w:bottom w:val="none" w:sz="0" w:space="0" w:color="auto"/>
            <w:right w:val="none" w:sz="0" w:space="0" w:color="auto"/>
          </w:divBdr>
        </w:div>
        <w:div w:id="889072833">
          <w:marLeft w:val="640"/>
          <w:marRight w:val="0"/>
          <w:marTop w:val="0"/>
          <w:marBottom w:val="0"/>
          <w:divBdr>
            <w:top w:val="none" w:sz="0" w:space="0" w:color="auto"/>
            <w:left w:val="none" w:sz="0" w:space="0" w:color="auto"/>
            <w:bottom w:val="none" w:sz="0" w:space="0" w:color="auto"/>
            <w:right w:val="none" w:sz="0" w:space="0" w:color="auto"/>
          </w:divBdr>
        </w:div>
        <w:div w:id="2019890161">
          <w:marLeft w:val="640"/>
          <w:marRight w:val="0"/>
          <w:marTop w:val="0"/>
          <w:marBottom w:val="0"/>
          <w:divBdr>
            <w:top w:val="none" w:sz="0" w:space="0" w:color="auto"/>
            <w:left w:val="none" w:sz="0" w:space="0" w:color="auto"/>
            <w:bottom w:val="none" w:sz="0" w:space="0" w:color="auto"/>
            <w:right w:val="none" w:sz="0" w:space="0" w:color="auto"/>
          </w:divBdr>
        </w:div>
        <w:div w:id="917910833">
          <w:marLeft w:val="640"/>
          <w:marRight w:val="0"/>
          <w:marTop w:val="0"/>
          <w:marBottom w:val="0"/>
          <w:divBdr>
            <w:top w:val="none" w:sz="0" w:space="0" w:color="auto"/>
            <w:left w:val="none" w:sz="0" w:space="0" w:color="auto"/>
            <w:bottom w:val="none" w:sz="0" w:space="0" w:color="auto"/>
            <w:right w:val="none" w:sz="0" w:space="0" w:color="auto"/>
          </w:divBdr>
        </w:div>
        <w:div w:id="936253151">
          <w:marLeft w:val="640"/>
          <w:marRight w:val="0"/>
          <w:marTop w:val="0"/>
          <w:marBottom w:val="0"/>
          <w:divBdr>
            <w:top w:val="none" w:sz="0" w:space="0" w:color="auto"/>
            <w:left w:val="none" w:sz="0" w:space="0" w:color="auto"/>
            <w:bottom w:val="none" w:sz="0" w:space="0" w:color="auto"/>
            <w:right w:val="none" w:sz="0" w:space="0" w:color="auto"/>
          </w:divBdr>
        </w:div>
        <w:div w:id="673994389">
          <w:marLeft w:val="640"/>
          <w:marRight w:val="0"/>
          <w:marTop w:val="0"/>
          <w:marBottom w:val="0"/>
          <w:divBdr>
            <w:top w:val="none" w:sz="0" w:space="0" w:color="auto"/>
            <w:left w:val="none" w:sz="0" w:space="0" w:color="auto"/>
            <w:bottom w:val="none" w:sz="0" w:space="0" w:color="auto"/>
            <w:right w:val="none" w:sz="0" w:space="0" w:color="auto"/>
          </w:divBdr>
        </w:div>
        <w:div w:id="1430156058">
          <w:marLeft w:val="640"/>
          <w:marRight w:val="0"/>
          <w:marTop w:val="0"/>
          <w:marBottom w:val="0"/>
          <w:divBdr>
            <w:top w:val="none" w:sz="0" w:space="0" w:color="auto"/>
            <w:left w:val="none" w:sz="0" w:space="0" w:color="auto"/>
            <w:bottom w:val="none" w:sz="0" w:space="0" w:color="auto"/>
            <w:right w:val="none" w:sz="0" w:space="0" w:color="auto"/>
          </w:divBdr>
        </w:div>
        <w:div w:id="861624989">
          <w:marLeft w:val="640"/>
          <w:marRight w:val="0"/>
          <w:marTop w:val="0"/>
          <w:marBottom w:val="0"/>
          <w:divBdr>
            <w:top w:val="none" w:sz="0" w:space="0" w:color="auto"/>
            <w:left w:val="none" w:sz="0" w:space="0" w:color="auto"/>
            <w:bottom w:val="none" w:sz="0" w:space="0" w:color="auto"/>
            <w:right w:val="none" w:sz="0" w:space="0" w:color="auto"/>
          </w:divBdr>
        </w:div>
        <w:div w:id="1922447603">
          <w:marLeft w:val="640"/>
          <w:marRight w:val="0"/>
          <w:marTop w:val="0"/>
          <w:marBottom w:val="0"/>
          <w:divBdr>
            <w:top w:val="none" w:sz="0" w:space="0" w:color="auto"/>
            <w:left w:val="none" w:sz="0" w:space="0" w:color="auto"/>
            <w:bottom w:val="none" w:sz="0" w:space="0" w:color="auto"/>
            <w:right w:val="none" w:sz="0" w:space="0" w:color="auto"/>
          </w:divBdr>
        </w:div>
        <w:div w:id="44257362">
          <w:marLeft w:val="640"/>
          <w:marRight w:val="0"/>
          <w:marTop w:val="0"/>
          <w:marBottom w:val="0"/>
          <w:divBdr>
            <w:top w:val="none" w:sz="0" w:space="0" w:color="auto"/>
            <w:left w:val="none" w:sz="0" w:space="0" w:color="auto"/>
            <w:bottom w:val="none" w:sz="0" w:space="0" w:color="auto"/>
            <w:right w:val="none" w:sz="0" w:space="0" w:color="auto"/>
          </w:divBdr>
        </w:div>
        <w:div w:id="1804813820">
          <w:marLeft w:val="640"/>
          <w:marRight w:val="0"/>
          <w:marTop w:val="0"/>
          <w:marBottom w:val="0"/>
          <w:divBdr>
            <w:top w:val="none" w:sz="0" w:space="0" w:color="auto"/>
            <w:left w:val="none" w:sz="0" w:space="0" w:color="auto"/>
            <w:bottom w:val="none" w:sz="0" w:space="0" w:color="auto"/>
            <w:right w:val="none" w:sz="0" w:space="0" w:color="auto"/>
          </w:divBdr>
        </w:div>
        <w:div w:id="393432704">
          <w:marLeft w:val="640"/>
          <w:marRight w:val="0"/>
          <w:marTop w:val="0"/>
          <w:marBottom w:val="0"/>
          <w:divBdr>
            <w:top w:val="none" w:sz="0" w:space="0" w:color="auto"/>
            <w:left w:val="none" w:sz="0" w:space="0" w:color="auto"/>
            <w:bottom w:val="none" w:sz="0" w:space="0" w:color="auto"/>
            <w:right w:val="none" w:sz="0" w:space="0" w:color="auto"/>
          </w:divBdr>
        </w:div>
        <w:div w:id="901064543">
          <w:marLeft w:val="640"/>
          <w:marRight w:val="0"/>
          <w:marTop w:val="0"/>
          <w:marBottom w:val="0"/>
          <w:divBdr>
            <w:top w:val="none" w:sz="0" w:space="0" w:color="auto"/>
            <w:left w:val="none" w:sz="0" w:space="0" w:color="auto"/>
            <w:bottom w:val="none" w:sz="0" w:space="0" w:color="auto"/>
            <w:right w:val="none" w:sz="0" w:space="0" w:color="auto"/>
          </w:divBdr>
        </w:div>
        <w:div w:id="1815221309">
          <w:marLeft w:val="640"/>
          <w:marRight w:val="0"/>
          <w:marTop w:val="0"/>
          <w:marBottom w:val="0"/>
          <w:divBdr>
            <w:top w:val="none" w:sz="0" w:space="0" w:color="auto"/>
            <w:left w:val="none" w:sz="0" w:space="0" w:color="auto"/>
            <w:bottom w:val="none" w:sz="0" w:space="0" w:color="auto"/>
            <w:right w:val="none" w:sz="0" w:space="0" w:color="auto"/>
          </w:divBdr>
        </w:div>
        <w:div w:id="503277169">
          <w:marLeft w:val="640"/>
          <w:marRight w:val="0"/>
          <w:marTop w:val="0"/>
          <w:marBottom w:val="0"/>
          <w:divBdr>
            <w:top w:val="none" w:sz="0" w:space="0" w:color="auto"/>
            <w:left w:val="none" w:sz="0" w:space="0" w:color="auto"/>
            <w:bottom w:val="none" w:sz="0" w:space="0" w:color="auto"/>
            <w:right w:val="none" w:sz="0" w:space="0" w:color="auto"/>
          </w:divBdr>
        </w:div>
        <w:div w:id="1164589517">
          <w:marLeft w:val="640"/>
          <w:marRight w:val="0"/>
          <w:marTop w:val="0"/>
          <w:marBottom w:val="0"/>
          <w:divBdr>
            <w:top w:val="none" w:sz="0" w:space="0" w:color="auto"/>
            <w:left w:val="none" w:sz="0" w:space="0" w:color="auto"/>
            <w:bottom w:val="none" w:sz="0" w:space="0" w:color="auto"/>
            <w:right w:val="none" w:sz="0" w:space="0" w:color="auto"/>
          </w:divBdr>
        </w:div>
        <w:div w:id="1442602333">
          <w:marLeft w:val="640"/>
          <w:marRight w:val="0"/>
          <w:marTop w:val="0"/>
          <w:marBottom w:val="0"/>
          <w:divBdr>
            <w:top w:val="none" w:sz="0" w:space="0" w:color="auto"/>
            <w:left w:val="none" w:sz="0" w:space="0" w:color="auto"/>
            <w:bottom w:val="none" w:sz="0" w:space="0" w:color="auto"/>
            <w:right w:val="none" w:sz="0" w:space="0" w:color="auto"/>
          </w:divBdr>
        </w:div>
        <w:div w:id="906186883">
          <w:marLeft w:val="640"/>
          <w:marRight w:val="0"/>
          <w:marTop w:val="0"/>
          <w:marBottom w:val="0"/>
          <w:divBdr>
            <w:top w:val="none" w:sz="0" w:space="0" w:color="auto"/>
            <w:left w:val="none" w:sz="0" w:space="0" w:color="auto"/>
            <w:bottom w:val="none" w:sz="0" w:space="0" w:color="auto"/>
            <w:right w:val="none" w:sz="0" w:space="0" w:color="auto"/>
          </w:divBdr>
        </w:div>
        <w:div w:id="129711287">
          <w:marLeft w:val="640"/>
          <w:marRight w:val="0"/>
          <w:marTop w:val="0"/>
          <w:marBottom w:val="0"/>
          <w:divBdr>
            <w:top w:val="none" w:sz="0" w:space="0" w:color="auto"/>
            <w:left w:val="none" w:sz="0" w:space="0" w:color="auto"/>
            <w:bottom w:val="none" w:sz="0" w:space="0" w:color="auto"/>
            <w:right w:val="none" w:sz="0" w:space="0" w:color="auto"/>
          </w:divBdr>
        </w:div>
        <w:div w:id="995231138">
          <w:marLeft w:val="640"/>
          <w:marRight w:val="0"/>
          <w:marTop w:val="0"/>
          <w:marBottom w:val="0"/>
          <w:divBdr>
            <w:top w:val="none" w:sz="0" w:space="0" w:color="auto"/>
            <w:left w:val="none" w:sz="0" w:space="0" w:color="auto"/>
            <w:bottom w:val="none" w:sz="0" w:space="0" w:color="auto"/>
            <w:right w:val="none" w:sz="0" w:space="0" w:color="auto"/>
          </w:divBdr>
        </w:div>
        <w:div w:id="1814371761">
          <w:marLeft w:val="640"/>
          <w:marRight w:val="0"/>
          <w:marTop w:val="0"/>
          <w:marBottom w:val="0"/>
          <w:divBdr>
            <w:top w:val="none" w:sz="0" w:space="0" w:color="auto"/>
            <w:left w:val="none" w:sz="0" w:space="0" w:color="auto"/>
            <w:bottom w:val="none" w:sz="0" w:space="0" w:color="auto"/>
            <w:right w:val="none" w:sz="0" w:space="0" w:color="auto"/>
          </w:divBdr>
        </w:div>
        <w:div w:id="1871066963">
          <w:marLeft w:val="640"/>
          <w:marRight w:val="0"/>
          <w:marTop w:val="0"/>
          <w:marBottom w:val="0"/>
          <w:divBdr>
            <w:top w:val="none" w:sz="0" w:space="0" w:color="auto"/>
            <w:left w:val="none" w:sz="0" w:space="0" w:color="auto"/>
            <w:bottom w:val="none" w:sz="0" w:space="0" w:color="auto"/>
            <w:right w:val="none" w:sz="0" w:space="0" w:color="auto"/>
          </w:divBdr>
        </w:div>
        <w:div w:id="1483277511">
          <w:marLeft w:val="640"/>
          <w:marRight w:val="0"/>
          <w:marTop w:val="0"/>
          <w:marBottom w:val="0"/>
          <w:divBdr>
            <w:top w:val="none" w:sz="0" w:space="0" w:color="auto"/>
            <w:left w:val="none" w:sz="0" w:space="0" w:color="auto"/>
            <w:bottom w:val="none" w:sz="0" w:space="0" w:color="auto"/>
            <w:right w:val="none" w:sz="0" w:space="0" w:color="auto"/>
          </w:divBdr>
        </w:div>
        <w:div w:id="129175812">
          <w:marLeft w:val="640"/>
          <w:marRight w:val="0"/>
          <w:marTop w:val="0"/>
          <w:marBottom w:val="0"/>
          <w:divBdr>
            <w:top w:val="none" w:sz="0" w:space="0" w:color="auto"/>
            <w:left w:val="none" w:sz="0" w:space="0" w:color="auto"/>
            <w:bottom w:val="none" w:sz="0" w:space="0" w:color="auto"/>
            <w:right w:val="none" w:sz="0" w:space="0" w:color="auto"/>
          </w:divBdr>
        </w:div>
        <w:div w:id="1281650742">
          <w:marLeft w:val="640"/>
          <w:marRight w:val="0"/>
          <w:marTop w:val="0"/>
          <w:marBottom w:val="0"/>
          <w:divBdr>
            <w:top w:val="none" w:sz="0" w:space="0" w:color="auto"/>
            <w:left w:val="none" w:sz="0" w:space="0" w:color="auto"/>
            <w:bottom w:val="none" w:sz="0" w:space="0" w:color="auto"/>
            <w:right w:val="none" w:sz="0" w:space="0" w:color="auto"/>
          </w:divBdr>
        </w:div>
        <w:div w:id="320164675">
          <w:marLeft w:val="640"/>
          <w:marRight w:val="0"/>
          <w:marTop w:val="0"/>
          <w:marBottom w:val="0"/>
          <w:divBdr>
            <w:top w:val="none" w:sz="0" w:space="0" w:color="auto"/>
            <w:left w:val="none" w:sz="0" w:space="0" w:color="auto"/>
            <w:bottom w:val="none" w:sz="0" w:space="0" w:color="auto"/>
            <w:right w:val="none" w:sz="0" w:space="0" w:color="auto"/>
          </w:divBdr>
        </w:div>
        <w:div w:id="1232737408">
          <w:marLeft w:val="640"/>
          <w:marRight w:val="0"/>
          <w:marTop w:val="0"/>
          <w:marBottom w:val="0"/>
          <w:divBdr>
            <w:top w:val="none" w:sz="0" w:space="0" w:color="auto"/>
            <w:left w:val="none" w:sz="0" w:space="0" w:color="auto"/>
            <w:bottom w:val="none" w:sz="0" w:space="0" w:color="auto"/>
            <w:right w:val="none" w:sz="0" w:space="0" w:color="auto"/>
          </w:divBdr>
        </w:div>
        <w:div w:id="310519417">
          <w:marLeft w:val="640"/>
          <w:marRight w:val="0"/>
          <w:marTop w:val="0"/>
          <w:marBottom w:val="0"/>
          <w:divBdr>
            <w:top w:val="none" w:sz="0" w:space="0" w:color="auto"/>
            <w:left w:val="none" w:sz="0" w:space="0" w:color="auto"/>
            <w:bottom w:val="none" w:sz="0" w:space="0" w:color="auto"/>
            <w:right w:val="none" w:sz="0" w:space="0" w:color="auto"/>
          </w:divBdr>
        </w:div>
        <w:div w:id="1968851198">
          <w:marLeft w:val="640"/>
          <w:marRight w:val="0"/>
          <w:marTop w:val="0"/>
          <w:marBottom w:val="0"/>
          <w:divBdr>
            <w:top w:val="none" w:sz="0" w:space="0" w:color="auto"/>
            <w:left w:val="none" w:sz="0" w:space="0" w:color="auto"/>
            <w:bottom w:val="none" w:sz="0" w:space="0" w:color="auto"/>
            <w:right w:val="none" w:sz="0" w:space="0" w:color="auto"/>
          </w:divBdr>
        </w:div>
        <w:div w:id="381288626">
          <w:marLeft w:val="640"/>
          <w:marRight w:val="0"/>
          <w:marTop w:val="0"/>
          <w:marBottom w:val="0"/>
          <w:divBdr>
            <w:top w:val="none" w:sz="0" w:space="0" w:color="auto"/>
            <w:left w:val="none" w:sz="0" w:space="0" w:color="auto"/>
            <w:bottom w:val="none" w:sz="0" w:space="0" w:color="auto"/>
            <w:right w:val="none" w:sz="0" w:space="0" w:color="auto"/>
          </w:divBdr>
        </w:div>
        <w:div w:id="1217662151">
          <w:marLeft w:val="640"/>
          <w:marRight w:val="0"/>
          <w:marTop w:val="0"/>
          <w:marBottom w:val="0"/>
          <w:divBdr>
            <w:top w:val="none" w:sz="0" w:space="0" w:color="auto"/>
            <w:left w:val="none" w:sz="0" w:space="0" w:color="auto"/>
            <w:bottom w:val="none" w:sz="0" w:space="0" w:color="auto"/>
            <w:right w:val="none" w:sz="0" w:space="0" w:color="auto"/>
          </w:divBdr>
        </w:div>
        <w:div w:id="1963418403">
          <w:marLeft w:val="640"/>
          <w:marRight w:val="0"/>
          <w:marTop w:val="0"/>
          <w:marBottom w:val="0"/>
          <w:divBdr>
            <w:top w:val="none" w:sz="0" w:space="0" w:color="auto"/>
            <w:left w:val="none" w:sz="0" w:space="0" w:color="auto"/>
            <w:bottom w:val="none" w:sz="0" w:space="0" w:color="auto"/>
            <w:right w:val="none" w:sz="0" w:space="0" w:color="auto"/>
          </w:divBdr>
        </w:div>
        <w:div w:id="765150451">
          <w:marLeft w:val="640"/>
          <w:marRight w:val="0"/>
          <w:marTop w:val="0"/>
          <w:marBottom w:val="0"/>
          <w:divBdr>
            <w:top w:val="none" w:sz="0" w:space="0" w:color="auto"/>
            <w:left w:val="none" w:sz="0" w:space="0" w:color="auto"/>
            <w:bottom w:val="none" w:sz="0" w:space="0" w:color="auto"/>
            <w:right w:val="none" w:sz="0" w:space="0" w:color="auto"/>
          </w:divBdr>
        </w:div>
        <w:div w:id="522986131">
          <w:marLeft w:val="640"/>
          <w:marRight w:val="0"/>
          <w:marTop w:val="0"/>
          <w:marBottom w:val="0"/>
          <w:divBdr>
            <w:top w:val="none" w:sz="0" w:space="0" w:color="auto"/>
            <w:left w:val="none" w:sz="0" w:space="0" w:color="auto"/>
            <w:bottom w:val="none" w:sz="0" w:space="0" w:color="auto"/>
            <w:right w:val="none" w:sz="0" w:space="0" w:color="auto"/>
          </w:divBdr>
        </w:div>
        <w:div w:id="975527147">
          <w:marLeft w:val="640"/>
          <w:marRight w:val="0"/>
          <w:marTop w:val="0"/>
          <w:marBottom w:val="0"/>
          <w:divBdr>
            <w:top w:val="none" w:sz="0" w:space="0" w:color="auto"/>
            <w:left w:val="none" w:sz="0" w:space="0" w:color="auto"/>
            <w:bottom w:val="none" w:sz="0" w:space="0" w:color="auto"/>
            <w:right w:val="none" w:sz="0" w:space="0" w:color="auto"/>
          </w:divBdr>
        </w:div>
        <w:div w:id="1742366743">
          <w:marLeft w:val="640"/>
          <w:marRight w:val="0"/>
          <w:marTop w:val="0"/>
          <w:marBottom w:val="0"/>
          <w:divBdr>
            <w:top w:val="none" w:sz="0" w:space="0" w:color="auto"/>
            <w:left w:val="none" w:sz="0" w:space="0" w:color="auto"/>
            <w:bottom w:val="none" w:sz="0" w:space="0" w:color="auto"/>
            <w:right w:val="none" w:sz="0" w:space="0" w:color="auto"/>
          </w:divBdr>
        </w:div>
        <w:div w:id="1671326826">
          <w:marLeft w:val="640"/>
          <w:marRight w:val="0"/>
          <w:marTop w:val="0"/>
          <w:marBottom w:val="0"/>
          <w:divBdr>
            <w:top w:val="none" w:sz="0" w:space="0" w:color="auto"/>
            <w:left w:val="none" w:sz="0" w:space="0" w:color="auto"/>
            <w:bottom w:val="none" w:sz="0" w:space="0" w:color="auto"/>
            <w:right w:val="none" w:sz="0" w:space="0" w:color="auto"/>
          </w:divBdr>
        </w:div>
        <w:div w:id="1999111836">
          <w:marLeft w:val="640"/>
          <w:marRight w:val="0"/>
          <w:marTop w:val="0"/>
          <w:marBottom w:val="0"/>
          <w:divBdr>
            <w:top w:val="none" w:sz="0" w:space="0" w:color="auto"/>
            <w:left w:val="none" w:sz="0" w:space="0" w:color="auto"/>
            <w:bottom w:val="none" w:sz="0" w:space="0" w:color="auto"/>
            <w:right w:val="none" w:sz="0" w:space="0" w:color="auto"/>
          </w:divBdr>
        </w:div>
        <w:div w:id="269700343">
          <w:marLeft w:val="640"/>
          <w:marRight w:val="0"/>
          <w:marTop w:val="0"/>
          <w:marBottom w:val="0"/>
          <w:divBdr>
            <w:top w:val="none" w:sz="0" w:space="0" w:color="auto"/>
            <w:left w:val="none" w:sz="0" w:space="0" w:color="auto"/>
            <w:bottom w:val="none" w:sz="0" w:space="0" w:color="auto"/>
            <w:right w:val="none" w:sz="0" w:space="0" w:color="auto"/>
          </w:divBdr>
        </w:div>
        <w:div w:id="23024799">
          <w:marLeft w:val="640"/>
          <w:marRight w:val="0"/>
          <w:marTop w:val="0"/>
          <w:marBottom w:val="0"/>
          <w:divBdr>
            <w:top w:val="none" w:sz="0" w:space="0" w:color="auto"/>
            <w:left w:val="none" w:sz="0" w:space="0" w:color="auto"/>
            <w:bottom w:val="none" w:sz="0" w:space="0" w:color="auto"/>
            <w:right w:val="none" w:sz="0" w:space="0" w:color="auto"/>
          </w:divBdr>
        </w:div>
        <w:div w:id="35354949">
          <w:marLeft w:val="640"/>
          <w:marRight w:val="0"/>
          <w:marTop w:val="0"/>
          <w:marBottom w:val="0"/>
          <w:divBdr>
            <w:top w:val="none" w:sz="0" w:space="0" w:color="auto"/>
            <w:left w:val="none" w:sz="0" w:space="0" w:color="auto"/>
            <w:bottom w:val="none" w:sz="0" w:space="0" w:color="auto"/>
            <w:right w:val="none" w:sz="0" w:space="0" w:color="auto"/>
          </w:divBdr>
        </w:div>
        <w:div w:id="319894495">
          <w:marLeft w:val="640"/>
          <w:marRight w:val="0"/>
          <w:marTop w:val="0"/>
          <w:marBottom w:val="0"/>
          <w:divBdr>
            <w:top w:val="none" w:sz="0" w:space="0" w:color="auto"/>
            <w:left w:val="none" w:sz="0" w:space="0" w:color="auto"/>
            <w:bottom w:val="none" w:sz="0" w:space="0" w:color="auto"/>
            <w:right w:val="none" w:sz="0" w:space="0" w:color="auto"/>
          </w:divBdr>
        </w:div>
        <w:div w:id="914321616">
          <w:marLeft w:val="640"/>
          <w:marRight w:val="0"/>
          <w:marTop w:val="0"/>
          <w:marBottom w:val="0"/>
          <w:divBdr>
            <w:top w:val="none" w:sz="0" w:space="0" w:color="auto"/>
            <w:left w:val="none" w:sz="0" w:space="0" w:color="auto"/>
            <w:bottom w:val="none" w:sz="0" w:space="0" w:color="auto"/>
            <w:right w:val="none" w:sz="0" w:space="0" w:color="auto"/>
          </w:divBdr>
        </w:div>
        <w:div w:id="1371346117">
          <w:marLeft w:val="640"/>
          <w:marRight w:val="0"/>
          <w:marTop w:val="0"/>
          <w:marBottom w:val="0"/>
          <w:divBdr>
            <w:top w:val="none" w:sz="0" w:space="0" w:color="auto"/>
            <w:left w:val="none" w:sz="0" w:space="0" w:color="auto"/>
            <w:bottom w:val="none" w:sz="0" w:space="0" w:color="auto"/>
            <w:right w:val="none" w:sz="0" w:space="0" w:color="auto"/>
          </w:divBdr>
        </w:div>
        <w:div w:id="639960108">
          <w:marLeft w:val="640"/>
          <w:marRight w:val="0"/>
          <w:marTop w:val="0"/>
          <w:marBottom w:val="0"/>
          <w:divBdr>
            <w:top w:val="none" w:sz="0" w:space="0" w:color="auto"/>
            <w:left w:val="none" w:sz="0" w:space="0" w:color="auto"/>
            <w:bottom w:val="none" w:sz="0" w:space="0" w:color="auto"/>
            <w:right w:val="none" w:sz="0" w:space="0" w:color="auto"/>
          </w:divBdr>
        </w:div>
        <w:div w:id="1806384539">
          <w:marLeft w:val="640"/>
          <w:marRight w:val="0"/>
          <w:marTop w:val="0"/>
          <w:marBottom w:val="0"/>
          <w:divBdr>
            <w:top w:val="none" w:sz="0" w:space="0" w:color="auto"/>
            <w:left w:val="none" w:sz="0" w:space="0" w:color="auto"/>
            <w:bottom w:val="none" w:sz="0" w:space="0" w:color="auto"/>
            <w:right w:val="none" w:sz="0" w:space="0" w:color="auto"/>
          </w:divBdr>
        </w:div>
        <w:div w:id="2094626511">
          <w:marLeft w:val="640"/>
          <w:marRight w:val="0"/>
          <w:marTop w:val="0"/>
          <w:marBottom w:val="0"/>
          <w:divBdr>
            <w:top w:val="none" w:sz="0" w:space="0" w:color="auto"/>
            <w:left w:val="none" w:sz="0" w:space="0" w:color="auto"/>
            <w:bottom w:val="none" w:sz="0" w:space="0" w:color="auto"/>
            <w:right w:val="none" w:sz="0" w:space="0" w:color="auto"/>
          </w:divBdr>
        </w:div>
        <w:div w:id="512577631">
          <w:marLeft w:val="640"/>
          <w:marRight w:val="0"/>
          <w:marTop w:val="0"/>
          <w:marBottom w:val="0"/>
          <w:divBdr>
            <w:top w:val="none" w:sz="0" w:space="0" w:color="auto"/>
            <w:left w:val="none" w:sz="0" w:space="0" w:color="auto"/>
            <w:bottom w:val="none" w:sz="0" w:space="0" w:color="auto"/>
            <w:right w:val="none" w:sz="0" w:space="0" w:color="auto"/>
          </w:divBdr>
        </w:div>
        <w:div w:id="1575159506">
          <w:marLeft w:val="640"/>
          <w:marRight w:val="0"/>
          <w:marTop w:val="0"/>
          <w:marBottom w:val="0"/>
          <w:divBdr>
            <w:top w:val="none" w:sz="0" w:space="0" w:color="auto"/>
            <w:left w:val="none" w:sz="0" w:space="0" w:color="auto"/>
            <w:bottom w:val="none" w:sz="0" w:space="0" w:color="auto"/>
            <w:right w:val="none" w:sz="0" w:space="0" w:color="auto"/>
          </w:divBdr>
        </w:div>
        <w:div w:id="1306154855">
          <w:marLeft w:val="640"/>
          <w:marRight w:val="0"/>
          <w:marTop w:val="0"/>
          <w:marBottom w:val="0"/>
          <w:divBdr>
            <w:top w:val="none" w:sz="0" w:space="0" w:color="auto"/>
            <w:left w:val="none" w:sz="0" w:space="0" w:color="auto"/>
            <w:bottom w:val="none" w:sz="0" w:space="0" w:color="auto"/>
            <w:right w:val="none" w:sz="0" w:space="0" w:color="auto"/>
          </w:divBdr>
        </w:div>
        <w:div w:id="1194001862">
          <w:marLeft w:val="640"/>
          <w:marRight w:val="0"/>
          <w:marTop w:val="0"/>
          <w:marBottom w:val="0"/>
          <w:divBdr>
            <w:top w:val="none" w:sz="0" w:space="0" w:color="auto"/>
            <w:left w:val="none" w:sz="0" w:space="0" w:color="auto"/>
            <w:bottom w:val="none" w:sz="0" w:space="0" w:color="auto"/>
            <w:right w:val="none" w:sz="0" w:space="0" w:color="auto"/>
          </w:divBdr>
        </w:div>
        <w:div w:id="465045312">
          <w:marLeft w:val="640"/>
          <w:marRight w:val="0"/>
          <w:marTop w:val="0"/>
          <w:marBottom w:val="0"/>
          <w:divBdr>
            <w:top w:val="none" w:sz="0" w:space="0" w:color="auto"/>
            <w:left w:val="none" w:sz="0" w:space="0" w:color="auto"/>
            <w:bottom w:val="none" w:sz="0" w:space="0" w:color="auto"/>
            <w:right w:val="none" w:sz="0" w:space="0" w:color="auto"/>
          </w:divBdr>
        </w:div>
        <w:div w:id="562789694">
          <w:marLeft w:val="640"/>
          <w:marRight w:val="0"/>
          <w:marTop w:val="0"/>
          <w:marBottom w:val="0"/>
          <w:divBdr>
            <w:top w:val="none" w:sz="0" w:space="0" w:color="auto"/>
            <w:left w:val="none" w:sz="0" w:space="0" w:color="auto"/>
            <w:bottom w:val="none" w:sz="0" w:space="0" w:color="auto"/>
            <w:right w:val="none" w:sz="0" w:space="0" w:color="auto"/>
          </w:divBdr>
        </w:div>
        <w:div w:id="1169246330">
          <w:marLeft w:val="640"/>
          <w:marRight w:val="0"/>
          <w:marTop w:val="0"/>
          <w:marBottom w:val="0"/>
          <w:divBdr>
            <w:top w:val="none" w:sz="0" w:space="0" w:color="auto"/>
            <w:left w:val="none" w:sz="0" w:space="0" w:color="auto"/>
            <w:bottom w:val="none" w:sz="0" w:space="0" w:color="auto"/>
            <w:right w:val="none" w:sz="0" w:space="0" w:color="auto"/>
          </w:divBdr>
        </w:div>
        <w:div w:id="1386636480">
          <w:marLeft w:val="640"/>
          <w:marRight w:val="0"/>
          <w:marTop w:val="0"/>
          <w:marBottom w:val="0"/>
          <w:divBdr>
            <w:top w:val="none" w:sz="0" w:space="0" w:color="auto"/>
            <w:left w:val="none" w:sz="0" w:space="0" w:color="auto"/>
            <w:bottom w:val="none" w:sz="0" w:space="0" w:color="auto"/>
            <w:right w:val="none" w:sz="0" w:space="0" w:color="auto"/>
          </w:divBdr>
        </w:div>
        <w:div w:id="1952083303">
          <w:marLeft w:val="640"/>
          <w:marRight w:val="0"/>
          <w:marTop w:val="0"/>
          <w:marBottom w:val="0"/>
          <w:divBdr>
            <w:top w:val="none" w:sz="0" w:space="0" w:color="auto"/>
            <w:left w:val="none" w:sz="0" w:space="0" w:color="auto"/>
            <w:bottom w:val="none" w:sz="0" w:space="0" w:color="auto"/>
            <w:right w:val="none" w:sz="0" w:space="0" w:color="auto"/>
          </w:divBdr>
        </w:div>
        <w:div w:id="818571116">
          <w:marLeft w:val="640"/>
          <w:marRight w:val="0"/>
          <w:marTop w:val="0"/>
          <w:marBottom w:val="0"/>
          <w:divBdr>
            <w:top w:val="none" w:sz="0" w:space="0" w:color="auto"/>
            <w:left w:val="none" w:sz="0" w:space="0" w:color="auto"/>
            <w:bottom w:val="none" w:sz="0" w:space="0" w:color="auto"/>
            <w:right w:val="none" w:sz="0" w:space="0" w:color="auto"/>
          </w:divBdr>
        </w:div>
        <w:div w:id="1352536172">
          <w:marLeft w:val="640"/>
          <w:marRight w:val="0"/>
          <w:marTop w:val="0"/>
          <w:marBottom w:val="0"/>
          <w:divBdr>
            <w:top w:val="none" w:sz="0" w:space="0" w:color="auto"/>
            <w:left w:val="none" w:sz="0" w:space="0" w:color="auto"/>
            <w:bottom w:val="none" w:sz="0" w:space="0" w:color="auto"/>
            <w:right w:val="none" w:sz="0" w:space="0" w:color="auto"/>
          </w:divBdr>
        </w:div>
        <w:div w:id="1349864772">
          <w:marLeft w:val="640"/>
          <w:marRight w:val="0"/>
          <w:marTop w:val="0"/>
          <w:marBottom w:val="0"/>
          <w:divBdr>
            <w:top w:val="none" w:sz="0" w:space="0" w:color="auto"/>
            <w:left w:val="none" w:sz="0" w:space="0" w:color="auto"/>
            <w:bottom w:val="none" w:sz="0" w:space="0" w:color="auto"/>
            <w:right w:val="none" w:sz="0" w:space="0" w:color="auto"/>
          </w:divBdr>
        </w:div>
        <w:div w:id="490759450">
          <w:marLeft w:val="640"/>
          <w:marRight w:val="0"/>
          <w:marTop w:val="0"/>
          <w:marBottom w:val="0"/>
          <w:divBdr>
            <w:top w:val="none" w:sz="0" w:space="0" w:color="auto"/>
            <w:left w:val="none" w:sz="0" w:space="0" w:color="auto"/>
            <w:bottom w:val="none" w:sz="0" w:space="0" w:color="auto"/>
            <w:right w:val="none" w:sz="0" w:space="0" w:color="auto"/>
          </w:divBdr>
        </w:div>
        <w:div w:id="118383388">
          <w:marLeft w:val="640"/>
          <w:marRight w:val="0"/>
          <w:marTop w:val="0"/>
          <w:marBottom w:val="0"/>
          <w:divBdr>
            <w:top w:val="none" w:sz="0" w:space="0" w:color="auto"/>
            <w:left w:val="none" w:sz="0" w:space="0" w:color="auto"/>
            <w:bottom w:val="none" w:sz="0" w:space="0" w:color="auto"/>
            <w:right w:val="none" w:sz="0" w:space="0" w:color="auto"/>
          </w:divBdr>
        </w:div>
        <w:div w:id="324431859">
          <w:marLeft w:val="640"/>
          <w:marRight w:val="0"/>
          <w:marTop w:val="0"/>
          <w:marBottom w:val="0"/>
          <w:divBdr>
            <w:top w:val="none" w:sz="0" w:space="0" w:color="auto"/>
            <w:left w:val="none" w:sz="0" w:space="0" w:color="auto"/>
            <w:bottom w:val="none" w:sz="0" w:space="0" w:color="auto"/>
            <w:right w:val="none" w:sz="0" w:space="0" w:color="auto"/>
          </w:divBdr>
        </w:div>
        <w:div w:id="454449462">
          <w:marLeft w:val="640"/>
          <w:marRight w:val="0"/>
          <w:marTop w:val="0"/>
          <w:marBottom w:val="0"/>
          <w:divBdr>
            <w:top w:val="none" w:sz="0" w:space="0" w:color="auto"/>
            <w:left w:val="none" w:sz="0" w:space="0" w:color="auto"/>
            <w:bottom w:val="none" w:sz="0" w:space="0" w:color="auto"/>
            <w:right w:val="none" w:sz="0" w:space="0" w:color="auto"/>
          </w:divBdr>
        </w:div>
        <w:div w:id="1409351830">
          <w:marLeft w:val="640"/>
          <w:marRight w:val="0"/>
          <w:marTop w:val="0"/>
          <w:marBottom w:val="0"/>
          <w:divBdr>
            <w:top w:val="none" w:sz="0" w:space="0" w:color="auto"/>
            <w:left w:val="none" w:sz="0" w:space="0" w:color="auto"/>
            <w:bottom w:val="none" w:sz="0" w:space="0" w:color="auto"/>
            <w:right w:val="none" w:sz="0" w:space="0" w:color="auto"/>
          </w:divBdr>
        </w:div>
        <w:div w:id="635065941">
          <w:marLeft w:val="640"/>
          <w:marRight w:val="0"/>
          <w:marTop w:val="0"/>
          <w:marBottom w:val="0"/>
          <w:divBdr>
            <w:top w:val="none" w:sz="0" w:space="0" w:color="auto"/>
            <w:left w:val="none" w:sz="0" w:space="0" w:color="auto"/>
            <w:bottom w:val="none" w:sz="0" w:space="0" w:color="auto"/>
            <w:right w:val="none" w:sz="0" w:space="0" w:color="auto"/>
          </w:divBdr>
        </w:div>
        <w:div w:id="1618834820">
          <w:marLeft w:val="640"/>
          <w:marRight w:val="0"/>
          <w:marTop w:val="0"/>
          <w:marBottom w:val="0"/>
          <w:divBdr>
            <w:top w:val="none" w:sz="0" w:space="0" w:color="auto"/>
            <w:left w:val="none" w:sz="0" w:space="0" w:color="auto"/>
            <w:bottom w:val="none" w:sz="0" w:space="0" w:color="auto"/>
            <w:right w:val="none" w:sz="0" w:space="0" w:color="auto"/>
          </w:divBdr>
        </w:div>
        <w:div w:id="1470903505">
          <w:marLeft w:val="640"/>
          <w:marRight w:val="0"/>
          <w:marTop w:val="0"/>
          <w:marBottom w:val="0"/>
          <w:divBdr>
            <w:top w:val="none" w:sz="0" w:space="0" w:color="auto"/>
            <w:left w:val="none" w:sz="0" w:space="0" w:color="auto"/>
            <w:bottom w:val="none" w:sz="0" w:space="0" w:color="auto"/>
            <w:right w:val="none" w:sz="0" w:space="0" w:color="auto"/>
          </w:divBdr>
        </w:div>
        <w:div w:id="1253051592">
          <w:marLeft w:val="640"/>
          <w:marRight w:val="0"/>
          <w:marTop w:val="0"/>
          <w:marBottom w:val="0"/>
          <w:divBdr>
            <w:top w:val="none" w:sz="0" w:space="0" w:color="auto"/>
            <w:left w:val="none" w:sz="0" w:space="0" w:color="auto"/>
            <w:bottom w:val="none" w:sz="0" w:space="0" w:color="auto"/>
            <w:right w:val="none" w:sz="0" w:space="0" w:color="auto"/>
          </w:divBdr>
        </w:div>
        <w:div w:id="301890954">
          <w:marLeft w:val="640"/>
          <w:marRight w:val="0"/>
          <w:marTop w:val="0"/>
          <w:marBottom w:val="0"/>
          <w:divBdr>
            <w:top w:val="none" w:sz="0" w:space="0" w:color="auto"/>
            <w:left w:val="none" w:sz="0" w:space="0" w:color="auto"/>
            <w:bottom w:val="none" w:sz="0" w:space="0" w:color="auto"/>
            <w:right w:val="none" w:sz="0" w:space="0" w:color="auto"/>
          </w:divBdr>
        </w:div>
        <w:div w:id="1328751519">
          <w:marLeft w:val="640"/>
          <w:marRight w:val="0"/>
          <w:marTop w:val="0"/>
          <w:marBottom w:val="0"/>
          <w:divBdr>
            <w:top w:val="none" w:sz="0" w:space="0" w:color="auto"/>
            <w:left w:val="none" w:sz="0" w:space="0" w:color="auto"/>
            <w:bottom w:val="none" w:sz="0" w:space="0" w:color="auto"/>
            <w:right w:val="none" w:sz="0" w:space="0" w:color="auto"/>
          </w:divBdr>
        </w:div>
        <w:div w:id="303582418">
          <w:marLeft w:val="640"/>
          <w:marRight w:val="0"/>
          <w:marTop w:val="0"/>
          <w:marBottom w:val="0"/>
          <w:divBdr>
            <w:top w:val="none" w:sz="0" w:space="0" w:color="auto"/>
            <w:left w:val="none" w:sz="0" w:space="0" w:color="auto"/>
            <w:bottom w:val="none" w:sz="0" w:space="0" w:color="auto"/>
            <w:right w:val="none" w:sz="0" w:space="0" w:color="auto"/>
          </w:divBdr>
        </w:div>
        <w:div w:id="461852671">
          <w:marLeft w:val="640"/>
          <w:marRight w:val="0"/>
          <w:marTop w:val="0"/>
          <w:marBottom w:val="0"/>
          <w:divBdr>
            <w:top w:val="none" w:sz="0" w:space="0" w:color="auto"/>
            <w:left w:val="none" w:sz="0" w:space="0" w:color="auto"/>
            <w:bottom w:val="none" w:sz="0" w:space="0" w:color="auto"/>
            <w:right w:val="none" w:sz="0" w:space="0" w:color="auto"/>
          </w:divBdr>
        </w:div>
        <w:div w:id="633100558">
          <w:marLeft w:val="640"/>
          <w:marRight w:val="0"/>
          <w:marTop w:val="0"/>
          <w:marBottom w:val="0"/>
          <w:divBdr>
            <w:top w:val="none" w:sz="0" w:space="0" w:color="auto"/>
            <w:left w:val="none" w:sz="0" w:space="0" w:color="auto"/>
            <w:bottom w:val="none" w:sz="0" w:space="0" w:color="auto"/>
            <w:right w:val="none" w:sz="0" w:space="0" w:color="auto"/>
          </w:divBdr>
        </w:div>
      </w:divsChild>
    </w:div>
    <w:div w:id="1666929421">
      <w:bodyDiv w:val="1"/>
      <w:marLeft w:val="0"/>
      <w:marRight w:val="0"/>
      <w:marTop w:val="0"/>
      <w:marBottom w:val="0"/>
      <w:divBdr>
        <w:top w:val="none" w:sz="0" w:space="0" w:color="auto"/>
        <w:left w:val="none" w:sz="0" w:space="0" w:color="auto"/>
        <w:bottom w:val="none" w:sz="0" w:space="0" w:color="auto"/>
        <w:right w:val="none" w:sz="0" w:space="0" w:color="auto"/>
      </w:divBdr>
      <w:divsChild>
        <w:div w:id="407072224">
          <w:marLeft w:val="640"/>
          <w:marRight w:val="0"/>
          <w:marTop w:val="0"/>
          <w:marBottom w:val="0"/>
          <w:divBdr>
            <w:top w:val="none" w:sz="0" w:space="0" w:color="auto"/>
            <w:left w:val="none" w:sz="0" w:space="0" w:color="auto"/>
            <w:bottom w:val="none" w:sz="0" w:space="0" w:color="auto"/>
            <w:right w:val="none" w:sz="0" w:space="0" w:color="auto"/>
          </w:divBdr>
        </w:div>
        <w:div w:id="1758479496">
          <w:marLeft w:val="640"/>
          <w:marRight w:val="0"/>
          <w:marTop w:val="0"/>
          <w:marBottom w:val="0"/>
          <w:divBdr>
            <w:top w:val="none" w:sz="0" w:space="0" w:color="auto"/>
            <w:left w:val="none" w:sz="0" w:space="0" w:color="auto"/>
            <w:bottom w:val="none" w:sz="0" w:space="0" w:color="auto"/>
            <w:right w:val="none" w:sz="0" w:space="0" w:color="auto"/>
          </w:divBdr>
        </w:div>
        <w:div w:id="1061708995">
          <w:marLeft w:val="640"/>
          <w:marRight w:val="0"/>
          <w:marTop w:val="0"/>
          <w:marBottom w:val="0"/>
          <w:divBdr>
            <w:top w:val="none" w:sz="0" w:space="0" w:color="auto"/>
            <w:left w:val="none" w:sz="0" w:space="0" w:color="auto"/>
            <w:bottom w:val="none" w:sz="0" w:space="0" w:color="auto"/>
            <w:right w:val="none" w:sz="0" w:space="0" w:color="auto"/>
          </w:divBdr>
        </w:div>
        <w:div w:id="1059280857">
          <w:marLeft w:val="640"/>
          <w:marRight w:val="0"/>
          <w:marTop w:val="0"/>
          <w:marBottom w:val="0"/>
          <w:divBdr>
            <w:top w:val="none" w:sz="0" w:space="0" w:color="auto"/>
            <w:left w:val="none" w:sz="0" w:space="0" w:color="auto"/>
            <w:bottom w:val="none" w:sz="0" w:space="0" w:color="auto"/>
            <w:right w:val="none" w:sz="0" w:space="0" w:color="auto"/>
          </w:divBdr>
        </w:div>
        <w:div w:id="1024944298">
          <w:marLeft w:val="640"/>
          <w:marRight w:val="0"/>
          <w:marTop w:val="0"/>
          <w:marBottom w:val="0"/>
          <w:divBdr>
            <w:top w:val="none" w:sz="0" w:space="0" w:color="auto"/>
            <w:left w:val="none" w:sz="0" w:space="0" w:color="auto"/>
            <w:bottom w:val="none" w:sz="0" w:space="0" w:color="auto"/>
            <w:right w:val="none" w:sz="0" w:space="0" w:color="auto"/>
          </w:divBdr>
        </w:div>
        <w:div w:id="1055541913">
          <w:marLeft w:val="640"/>
          <w:marRight w:val="0"/>
          <w:marTop w:val="0"/>
          <w:marBottom w:val="0"/>
          <w:divBdr>
            <w:top w:val="none" w:sz="0" w:space="0" w:color="auto"/>
            <w:left w:val="none" w:sz="0" w:space="0" w:color="auto"/>
            <w:bottom w:val="none" w:sz="0" w:space="0" w:color="auto"/>
            <w:right w:val="none" w:sz="0" w:space="0" w:color="auto"/>
          </w:divBdr>
        </w:div>
        <w:div w:id="441263481">
          <w:marLeft w:val="640"/>
          <w:marRight w:val="0"/>
          <w:marTop w:val="0"/>
          <w:marBottom w:val="0"/>
          <w:divBdr>
            <w:top w:val="none" w:sz="0" w:space="0" w:color="auto"/>
            <w:left w:val="none" w:sz="0" w:space="0" w:color="auto"/>
            <w:bottom w:val="none" w:sz="0" w:space="0" w:color="auto"/>
            <w:right w:val="none" w:sz="0" w:space="0" w:color="auto"/>
          </w:divBdr>
        </w:div>
        <w:div w:id="1277443963">
          <w:marLeft w:val="640"/>
          <w:marRight w:val="0"/>
          <w:marTop w:val="0"/>
          <w:marBottom w:val="0"/>
          <w:divBdr>
            <w:top w:val="none" w:sz="0" w:space="0" w:color="auto"/>
            <w:left w:val="none" w:sz="0" w:space="0" w:color="auto"/>
            <w:bottom w:val="none" w:sz="0" w:space="0" w:color="auto"/>
            <w:right w:val="none" w:sz="0" w:space="0" w:color="auto"/>
          </w:divBdr>
        </w:div>
        <w:div w:id="978268445">
          <w:marLeft w:val="640"/>
          <w:marRight w:val="0"/>
          <w:marTop w:val="0"/>
          <w:marBottom w:val="0"/>
          <w:divBdr>
            <w:top w:val="none" w:sz="0" w:space="0" w:color="auto"/>
            <w:left w:val="none" w:sz="0" w:space="0" w:color="auto"/>
            <w:bottom w:val="none" w:sz="0" w:space="0" w:color="auto"/>
            <w:right w:val="none" w:sz="0" w:space="0" w:color="auto"/>
          </w:divBdr>
        </w:div>
        <w:div w:id="689334293">
          <w:marLeft w:val="640"/>
          <w:marRight w:val="0"/>
          <w:marTop w:val="0"/>
          <w:marBottom w:val="0"/>
          <w:divBdr>
            <w:top w:val="none" w:sz="0" w:space="0" w:color="auto"/>
            <w:left w:val="none" w:sz="0" w:space="0" w:color="auto"/>
            <w:bottom w:val="none" w:sz="0" w:space="0" w:color="auto"/>
            <w:right w:val="none" w:sz="0" w:space="0" w:color="auto"/>
          </w:divBdr>
        </w:div>
        <w:div w:id="1578246479">
          <w:marLeft w:val="640"/>
          <w:marRight w:val="0"/>
          <w:marTop w:val="0"/>
          <w:marBottom w:val="0"/>
          <w:divBdr>
            <w:top w:val="none" w:sz="0" w:space="0" w:color="auto"/>
            <w:left w:val="none" w:sz="0" w:space="0" w:color="auto"/>
            <w:bottom w:val="none" w:sz="0" w:space="0" w:color="auto"/>
            <w:right w:val="none" w:sz="0" w:space="0" w:color="auto"/>
          </w:divBdr>
        </w:div>
        <w:div w:id="2071615209">
          <w:marLeft w:val="640"/>
          <w:marRight w:val="0"/>
          <w:marTop w:val="0"/>
          <w:marBottom w:val="0"/>
          <w:divBdr>
            <w:top w:val="none" w:sz="0" w:space="0" w:color="auto"/>
            <w:left w:val="none" w:sz="0" w:space="0" w:color="auto"/>
            <w:bottom w:val="none" w:sz="0" w:space="0" w:color="auto"/>
            <w:right w:val="none" w:sz="0" w:space="0" w:color="auto"/>
          </w:divBdr>
        </w:div>
        <w:div w:id="2068724566">
          <w:marLeft w:val="640"/>
          <w:marRight w:val="0"/>
          <w:marTop w:val="0"/>
          <w:marBottom w:val="0"/>
          <w:divBdr>
            <w:top w:val="none" w:sz="0" w:space="0" w:color="auto"/>
            <w:left w:val="none" w:sz="0" w:space="0" w:color="auto"/>
            <w:bottom w:val="none" w:sz="0" w:space="0" w:color="auto"/>
            <w:right w:val="none" w:sz="0" w:space="0" w:color="auto"/>
          </w:divBdr>
        </w:div>
        <w:div w:id="1631592748">
          <w:marLeft w:val="640"/>
          <w:marRight w:val="0"/>
          <w:marTop w:val="0"/>
          <w:marBottom w:val="0"/>
          <w:divBdr>
            <w:top w:val="none" w:sz="0" w:space="0" w:color="auto"/>
            <w:left w:val="none" w:sz="0" w:space="0" w:color="auto"/>
            <w:bottom w:val="none" w:sz="0" w:space="0" w:color="auto"/>
            <w:right w:val="none" w:sz="0" w:space="0" w:color="auto"/>
          </w:divBdr>
        </w:div>
        <w:div w:id="183783765">
          <w:marLeft w:val="640"/>
          <w:marRight w:val="0"/>
          <w:marTop w:val="0"/>
          <w:marBottom w:val="0"/>
          <w:divBdr>
            <w:top w:val="none" w:sz="0" w:space="0" w:color="auto"/>
            <w:left w:val="none" w:sz="0" w:space="0" w:color="auto"/>
            <w:bottom w:val="none" w:sz="0" w:space="0" w:color="auto"/>
            <w:right w:val="none" w:sz="0" w:space="0" w:color="auto"/>
          </w:divBdr>
        </w:div>
        <w:div w:id="353921529">
          <w:marLeft w:val="640"/>
          <w:marRight w:val="0"/>
          <w:marTop w:val="0"/>
          <w:marBottom w:val="0"/>
          <w:divBdr>
            <w:top w:val="none" w:sz="0" w:space="0" w:color="auto"/>
            <w:left w:val="none" w:sz="0" w:space="0" w:color="auto"/>
            <w:bottom w:val="none" w:sz="0" w:space="0" w:color="auto"/>
            <w:right w:val="none" w:sz="0" w:space="0" w:color="auto"/>
          </w:divBdr>
        </w:div>
        <w:div w:id="2095784309">
          <w:marLeft w:val="640"/>
          <w:marRight w:val="0"/>
          <w:marTop w:val="0"/>
          <w:marBottom w:val="0"/>
          <w:divBdr>
            <w:top w:val="none" w:sz="0" w:space="0" w:color="auto"/>
            <w:left w:val="none" w:sz="0" w:space="0" w:color="auto"/>
            <w:bottom w:val="none" w:sz="0" w:space="0" w:color="auto"/>
            <w:right w:val="none" w:sz="0" w:space="0" w:color="auto"/>
          </w:divBdr>
        </w:div>
        <w:div w:id="1707221743">
          <w:marLeft w:val="640"/>
          <w:marRight w:val="0"/>
          <w:marTop w:val="0"/>
          <w:marBottom w:val="0"/>
          <w:divBdr>
            <w:top w:val="none" w:sz="0" w:space="0" w:color="auto"/>
            <w:left w:val="none" w:sz="0" w:space="0" w:color="auto"/>
            <w:bottom w:val="none" w:sz="0" w:space="0" w:color="auto"/>
            <w:right w:val="none" w:sz="0" w:space="0" w:color="auto"/>
          </w:divBdr>
        </w:div>
        <w:div w:id="815681162">
          <w:marLeft w:val="640"/>
          <w:marRight w:val="0"/>
          <w:marTop w:val="0"/>
          <w:marBottom w:val="0"/>
          <w:divBdr>
            <w:top w:val="none" w:sz="0" w:space="0" w:color="auto"/>
            <w:left w:val="none" w:sz="0" w:space="0" w:color="auto"/>
            <w:bottom w:val="none" w:sz="0" w:space="0" w:color="auto"/>
            <w:right w:val="none" w:sz="0" w:space="0" w:color="auto"/>
          </w:divBdr>
        </w:div>
        <w:div w:id="186990210">
          <w:marLeft w:val="640"/>
          <w:marRight w:val="0"/>
          <w:marTop w:val="0"/>
          <w:marBottom w:val="0"/>
          <w:divBdr>
            <w:top w:val="none" w:sz="0" w:space="0" w:color="auto"/>
            <w:left w:val="none" w:sz="0" w:space="0" w:color="auto"/>
            <w:bottom w:val="none" w:sz="0" w:space="0" w:color="auto"/>
            <w:right w:val="none" w:sz="0" w:space="0" w:color="auto"/>
          </w:divBdr>
        </w:div>
        <w:div w:id="505904538">
          <w:marLeft w:val="640"/>
          <w:marRight w:val="0"/>
          <w:marTop w:val="0"/>
          <w:marBottom w:val="0"/>
          <w:divBdr>
            <w:top w:val="none" w:sz="0" w:space="0" w:color="auto"/>
            <w:left w:val="none" w:sz="0" w:space="0" w:color="auto"/>
            <w:bottom w:val="none" w:sz="0" w:space="0" w:color="auto"/>
            <w:right w:val="none" w:sz="0" w:space="0" w:color="auto"/>
          </w:divBdr>
        </w:div>
        <w:div w:id="642734694">
          <w:marLeft w:val="640"/>
          <w:marRight w:val="0"/>
          <w:marTop w:val="0"/>
          <w:marBottom w:val="0"/>
          <w:divBdr>
            <w:top w:val="none" w:sz="0" w:space="0" w:color="auto"/>
            <w:left w:val="none" w:sz="0" w:space="0" w:color="auto"/>
            <w:bottom w:val="none" w:sz="0" w:space="0" w:color="auto"/>
            <w:right w:val="none" w:sz="0" w:space="0" w:color="auto"/>
          </w:divBdr>
        </w:div>
        <w:div w:id="2028871647">
          <w:marLeft w:val="640"/>
          <w:marRight w:val="0"/>
          <w:marTop w:val="0"/>
          <w:marBottom w:val="0"/>
          <w:divBdr>
            <w:top w:val="none" w:sz="0" w:space="0" w:color="auto"/>
            <w:left w:val="none" w:sz="0" w:space="0" w:color="auto"/>
            <w:bottom w:val="none" w:sz="0" w:space="0" w:color="auto"/>
            <w:right w:val="none" w:sz="0" w:space="0" w:color="auto"/>
          </w:divBdr>
        </w:div>
        <w:div w:id="2094929559">
          <w:marLeft w:val="640"/>
          <w:marRight w:val="0"/>
          <w:marTop w:val="0"/>
          <w:marBottom w:val="0"/>
          <w:divBdr>
            <w:top w:val="none" w:sz="0" w:space="0" w:color="auto"/>
            <w:left w:val="none" w:sz="0" w:space="0" w:color="auto"/>
            <w:bottom w:val="none" w:sz="0" w:space="0" w:color="auto"/>
            <w:right w:val="none" w:sz="0" w:space="0" w:color="auto"/>
          </w:divBdr>
        </w:div>
        <w:div w:id="693967046">
          <w:marLeft w:val="640"/>
          <w:marRight w:val="0"/>
          <w:marTop w:val="0"/>
          <w:marBottom w:val="0"/>
          <w:divBdr>
            <w:top w:val="none" w:sz="0" w:space="0" w:color="auto"/>
            <w:left w:val="none" w:sz="0" w:space="0" w:color="auto"/>
            <w:bottom w:val="none" w:sz="0" w:space="0" w:color="auto"/>
            <w:right w:val="none" w:sz="0" w:space="0" w:color="auto"/>
          </w:divBdr>
        </w:div>
        <w:div w:id="593706591">
          <w:marLeft w:val="640"/>
          <w:marRight w:val="0"/>
          <w:marTop w:val="0"/>
          <w:marBottom w:val="0"/>
          <w:divBdr>
            <w:top w:val="none" w:sz="0" w:space="0" w:color="auto"/>
            <w:left w:val="none" w:sz="0" w:space="0" w:color="auto"/>
            <w:bottom w:val="none" w:sz="0" w:space="0" w:color="auto"/>
            <w:right w:val="none" w:sz="0" w:space="0" w:color="auto"/>
          </w:divBdr>
        </w:div>
        <w:div w:id="562642049">
          <w:marLeft w:val="640"/>
          <w:marRight w:val="0"/>
          <w:marTop w:val="0"/>
          <w:marBottom w:val="0"/>
          <w:divBdr>
            <w:top w:val="none" w:sz="0" w:space="0" w:color="auto"/>
            <w:left w:val="none" w:sz="0" w:space="0" w:color="auto"/>
            <w:bottom w:val="none" w:sz="0" w:space="0" w:color="auto"/>
            <w:right w:val="none" w:sz="0" w:space="0" w:color="auto"/>
          </w:divBdr>
        </w:div>
        <w:div w:id="757404471">
          <w:marLeft w:val="640"/>
          <w:marRight w:val="0"/>
          <w:marTop w:val="0"/>
          <w:marBottom w:val="0"/>
          <w:divBdr>
            <w:top w:val="none" w:sz="0" w:space="0" w:color="auto"/>
            <w:left w:val="none" w:sz="0" w:space="0" w:color="auto"/>
            <w:bottom w:val="none" w:sz="0" w:space="0" w:color="auto"/>
            <w:right w:val="none" w:sz="0" w:space="0" w:color="auto"/>
          </w:divBdr>
        </w:div>
        <w:div w:id="1386559518">
          <w:marLeft w:val="640"/>
          <w:marRight w:val="0"/>
          <w:marTop w:val="0"/>
          <w:marBottom w:val="0"/>
          <w:divBdr>
            <w:top w:val="none" w:sz="0" w:space="0" w:color="auto"/>
            <w:left w:val="none" w:sz="0" w:space="0" w:color="auto"/>
            <w:bottom w:val="none" w:sz="0" w:space="0" w:color="auto"/>
            <w:right w:val="none" w:sz="0" w:space="0" w:color="auto"/>
          </w:divBdr>
        </w:div>
        <w:div w:id="1151167847">
          <w:marLeft w:val="640"/>
          <w:marRight w:val="0"/>
          <w:marTop w:val="0"/>
          <w:marBottom w:val="0"/>
          <w:divBdr>
            <w:top w:val="none" w:sz="0" w:space="0" w:color="auto"/>
            <w:left w:val="none" w:sz="0" w:space="0" w:color="auto"/>
            <w:bottom w:val="none" w:sz="0" w:space="0" w:color="auto"/>
            <w:right w:val="none" w:sz="0" w:space="0" w:color="auto"/>
          </w:divBdr>
        </w:div>
        <w:div w:id="702637207">
          <w:marLeft w:val="640"/>
          <w:marRight w:val="0"/>
          <w:marTop w:val="0"/>
          <w:marBottom w:val="0"/>
          <w:divBdr>
            <w:top w:val="none" w:sz="0" w:space="0" w:color="auto"/>
            <w:left w:val="none" w:sz="0" w:space="0" w:color="auto"/>
            <w:bottom w:val="none" w:sz="0" w:space="0" w:color="auto"/>
            <w:right w:val="none" w:sz="0" w:space="0" w:color="auto"/>
          </w:divBdr>
        </w:div>
        <w:div w:id="474613423">
          <w:marLeft w:val="640"/>
          <w:marRight w:val="0"/>
          <w:marTop w:val="0"/>
          <w:marBottom w:val="0"/>
          <w:divBdr>
            <w:top w:val="none" w:sz="0" w:space="0" w:color="auto"/>
            <w:left w:val="none" w:sz="0" w:space="0" w:color="auto"/>
            <w:bottom w:val="none" w:sz="0" w:space="0" w:color="auto"/>
            <w:right w:val="none" w:sz="0" w:space="0" w:color="auto"/>
          </w:divBdr>
        </w:div>
        <w:div w:id="594438615">
          <w:marLeft w:val="640"/>
          <w:marRight w:val="0"/>
          <w:marTop w:val="0"/>
          <w:marBottom w:val="0"/>
          <w:divBdr>
            <w:top w:val="none" w:sz="0" w:space="0" w:color="auto"/>
            <w:left w:val="none" w:sz="0" w:space="0" w:color="auto"/>
            <w:bottom w:val="none" w:sz="0" w:space="0" w:color="auto"/>
            <w:right w:val="none" w:sz="0" w:space="0" w:color="auto"/>
          </w:divBdr>
        </w:div>
        <w:div w:id="824126228">
          <w:marLeft w:val="640"/>
          <w:marRight w:val="0"/>
          <w:marTop w:val="0"/>
          <w:marBottom w:val="0"/>
          <w:divBdr>
            <w:top w:val="none" w:sz="0" w:space="0" w:color="auto"/>
            <w:left w:val="none" w:sz="0" w:space="0" w:color="auto"/>
            <w:bottom w:val="none" w:sz="0" w:space="0" w:color="auto"/>
            <w:right w:val="none" w:sz="0" w:space="0" w:color="auto"/>
          </w:divBdr>
        </w:div>
        <w:div w:id="225800905">
          <w:marLeft w:val="640"/>
          <w:marRight w:val="0"/>
          <w:marTop w:val="0"/>
          <w:marBottom w:val="0"/>
          <w:divBdr>
            <w:top w:val="none" w:sz="0" w:space="0" w:color="auto"/>
            <w:left w:val="none" w:sz="0" w:space="0" w:color="auto"/>
            <w:bottom w:val="none" w:sz="0" w:space="0" w:color="auto"/>
            <w:right w:val="none" w:sz="0" w:space="0" w:color="auto"/>
          </w:divBdr>
        </w:div>
        <w:div w:id="2060977891">
          <w:marLeft w:val="640"/>
          <w:marRight w:val="0"/>
          <w:marTop w:val="0"/>
          <w:marBottom w:val="0"/>
          <w:divBdr>
            <w:top w:val="none" w:sz="0" w:space="0" w:color="auto"/>
            <w:left w:val="none" w:sz="0" w:space="0" w:color="auto"/>
            <w:bottom w:val="none" w:sz="0" w:space="0" w:color="auto"/>
            <w:right w:val="none" w:sz="0" w:space="0" w:color="auto"/>
          </w:divBdr>
        </w:div>
        <w:div w:id="1980845414">
          <w:marLeft w:val="640"/>
          <w:marRight w:val="0"/>
          <w:marTop w:val="0"/>
          <w:marBottom w:val="0"/>
          <w:divBdr>
            <w:top w:val="none" w:sz="0" w:space="0" w:color="auto"/>
            <w:left w:val="none" w:sz="0" w:space="0" w:color="auto"/>
            <w:bottom w:val="none" w:sz="0" w:space="0" w:color="auto"/>
            <w:right w:val="none" w:sz="0" w:space="0" w:color="auto"/>
          </w:divBdr>
        </w:div>
        <w:div w:id="439953788">
          <w:marLeft w:val="640"/>
          <w:marRight w:val="0"/>
          <w:marTop w:val="0"/>
          <w:marBottom w:val="0"/>
          <w:divBdr>
            <w:top w:val="none" w:sz="0" w:space="0" w:color="auto"/>
            <w:left w:val="none" w:sz="0" w:space="0" w:color="auto"/>
            <w:bottom w:val="none" w:sz="0" w:space="0" w:color="auto"/>
            <w:right w:val="none" w:sz="0" w:space="0" w:color="auto"/>
          </w:divBdr>
        </w:div>
        <w:div w:id="1998724628">
          <w:marLeft w:val="640"/>
          <w:marRight w:val="0"/>
          <w:marTop w:val="0"/>
          <w:marBottom w:val="0"/>
          <w:divBdr>
            <w:top w:val="none" w:sz="0" w:space="0" w:color="auto"/>
            <w:left w:val="none" w:sz="0" w:space="0" w:color="auto"/>
            <w:bottom w:val="none" w:sz="0" w:space="0" w:color="auto"/>
            <w:right w:val="none" w:sz="0" w:space="0" w:color="auto"/>
          </w:divBdr>
        </w:div>
        <w:div w:id="1988168119">
          <w:marLeft w:val="640"/>
          <w:marRight w:val="0"/>
          <w:marTop w:val="0"/>
          <w:marBottom w:val="0"/>
          <w:divBdr>
            <w:top w:val="none" w:sz="0" w:space="0" w:color="auto"/>
            <w:left w:val="none" w:sz="0" w:space="0" w:color="auto"/>
            <w:bottom w:val="none" w:sz="0" w:space="0" w:color="auto"/>
            <w:right w:val="none" w:sz="0" w:space="0" w:color="auto"/>
          </w:divBdr>
        </w:div>
        <w:div w:id="298850388">
          <w:marLeft w:val="640"/>
          <w:marRight w:val="0"/>
          <w:marTop w:val="0"/>
          <w:marBottom w:val="0"/>
          <w:divBdr>
            <w:top w:val="none" w:sz="0" w:space="0" w:color="auto"/>
            <w:left w:val="none" w:sz="0" w:space="0" w:color="auto"/>
            <w:bottom w:val="none" w:sz="0" w:space="0" w:color="auto"/>
            <w:right w:val="none" w:sz="0" w:space="0" w:color="auto"/>
          </w:divBdr>
        </w:div>
        <w:div w:id="1934317134">
          <w:marLeft w:val="640"/>
          <w:marRight w:val="0"/>
          <w:marTop w:val="0"/>
          <w:marBottom w:val="0"/>
          <w:divBdr>
            <w:top w:val="none" w:sz="0" w:space="0" w:color="auto"/>
            <w:left w:val="none" w:sz="0" w:space="0" w:color="auto"/>
            <w:bottom w:val="none" w:sz="0" w:space="0" w:color="auto"/>
            <w:right w:val="none" w:sz="0" w:space="0" w:color="auto"/>
          </w:divBdr>
        </w:div>
        <w:div w:id="2027442569">
          <w:marLeft w:val="640"/>
          <w:marRight w:val="0"/>
          <w:marTop w:val="0"/>
          <w:marBottom w:val="0"/>
          <w:divBdr>
            <w:top w:val="none" w:sz="0" w:space="0" w:color="auto"/>
            <w:left w:val="none" w:sz="0" w:space="0" w:color="auto"/>
            <w:bottom w:val="none" w:sz="0" w:space="0" w:color="auto"/>
            <w:right w:val="none" w:sz="0" w:space="0" w:color="auto"/>
          </w:divBdr>
        </w:div>
        <w:div w:id="570501150">
          <w:marLeft w:val="640"/>
          <w:marRight w:val="0"/>
          <w:marTop w:val="0"/>
          <w:marBottom w:val="0"/>
          <w:divBdr>
            <w:top w:val="none" w:sz="0" w:space="0" w:color="auto"/>
            <w:left w:val="none" w:sz="0" w:space="0" w:color="auto"/>
            <w:bottom w:val="none" w:sz="0" w:space="0" w:color="auto"/>
            <w:right w:val="none" w:sz="0" w:space="0" w:color="auto"/>
          </w:divBdr>
        </w:div>
        <w:div w:id="810556297">
          <w:marLeft w:val="640"/>
          <w:marRight w:val="0"/>
          <w:marTop w:val="0"/>
          <w:marBottom w:val="0"/>
          <w:divBdr>
            <w:top w:val="none" w:sz="0" w:space="0" w:color="auto"/>
            <w:left w:val="none" w:sz="0" w:space="0" w:color="auto"/>
            <w:bottom w:val="none" w:sz="0" w:space="0" w:color="auto"/>
            <w:right w:val="none" w:sz="0" w:space="0" w:color="auto"/>
          </w:divBdr>
        </w:div>
        <w:div w:id="1840776956">
          <w:marLeft w:val="640"/>
          <w:marRight w:val="0"/>
          <w:marTop w:val="0"/>
          <w:marBottom w:val="0"/>
          <w:divBdr>
            <w:top w:val="none" w:sz="0" w:space="0" w:color="auto"/>
            <w:left w:val="none" w:sz="0" w:space="0" w:color="auto"/>
            <w:bottom w:val="none" w:sz="0" w:space="0" w:color="auto"/>
            <w:right w:val="none" w:sz="0" w:space="0" w:color="auto"/>
          </w:divBdr>
        </w:div>
        <w:div w:id="1682052426">
          <w:marLeft w:val="640"/>
          <w:marRight w:val="0"/>
          <w:marTop w:val="0"/>
          <w:marBottom w:val="0"/>
          <w:divBdr>
            <w:top w:val="none" w:sz="0" w:space="0" w:color="auto"/>
            <w:left w:val="none" w:sz="0" w:space="0" w:color="auto"/>
            <w:bottom w:val="none" w:sz="0" w:space="0" w:color="auto"/>
            <w:right w:val="none" w:sz="0" w:space="0" w:color="auto"/>
          </w:divBdr>
        </w:div>
        <w:div w:id="1905680101">
          <w:marLeft w:val="640"/>
          <w:marRight w:val="0"/>
          <w:marTop w:val="0"/>
          <w:marBottom w:val="0"/>
          <w:divBdr>
            <w:top w:val="none" w:sz="0" w:space="0" w:color="auto"/>
            <w:left w:val="none" w:sz="0" w:space="0" w:color="auto"/>
            <w:bottom w:val="none" w:sz="0" w:space="0" w:color="auto"/>
            <w:right w:val="none" w:sz="0" w:space="0" w:color="auto"/>
          </w:divBdr>
        </w:div>
        <w:div w:id="1399784232">
          <w:marLeft w:val="640"/>
          <w:marRight w:val="0"/>
          <w:marTop w:val="0"/>
          <w:marBottom w:val="0"/>
          <w:divBdr>
            <w:top w:val="none" w:sz="0" w:space="0" w:color="auto"/>
            <w:left w:val="none" w:sz="0" w:space="0" w:color="auto"/>
            <w:bottom w:val="none" w:sz="0" w:space="0" w:color="auto"/>
            <w:right w:val="none" w:sz="0" w:space="0" w:color="auto"/>
          </w:divBdr>
        </w:div>
        <w:div w:id="1272281273">
          <w:marLeft w:val="640"/>
          <w:marRight w:val="0"/>
          <w:marTop w:val="0"/>
          <w:marBottom w:val="0"/>
          <w:divBdr>
            <w:top w:val="none" w:sz="0" w:space="0" w:color="auto"/>
            <w:left w:val="none" w:sz="0" w:space="0" w:color="auto"/>
            <w:bottom w:val="none" w:sz="0" w:space="0" w:color="auto"/>
            <w:right w:val="none" w:sz="0" w:space="0" w:color="auto"/>
          </w:divBdr>
        </w:div>
        <w:div w:id="179393148">
          <w:marLeft w:val="640"/>
          <w:marRight w:val="0"/>
          <w:marTop w:val="0"/>
          <w:marBottom w:val="0"/>
          <w:divBdr>
            <w:top w:val="none" w:sz="0" w:space="0" w:color="auto"/>
            <w:left w:val="none" w:sz="0" w:space="0" w:color="auto"/>
            <w:bottom w:val="none" w:sz="0" w:space="0" w:color="auto"/>
            <w:right w:val="none" w:sz="0" w:space="0" w:color="auto"/>
          </w:divBdr>
        </w:div>
        <w:div w:id="1344746901">
          <w:marLeft w:val="640"/>
          <w:marRight w:val="0"/>
          <w:marTop w:val="0"/>
          <w:marBottom w:val="0"/>
          <w:divBdr>
            <w:top w:val="none" w:sz="0" w:space="0" w:color="auto"/>
            <w:left w:val="none" w:sz="0" w:space="0" w:color="auto"/>
            <w:bottom w:val="none" w:sz="0" w:space="0" w:color="auto"/>
            <w:right w:val="none" w:sz="0" w:space="0" w:color="auto"/>
          </w:divBdr>
        </w:div>
        <w:div w:id="1135293115">
          <w:marLeft w:val="640"/>
          <w:marRight w:val="0"/>
          <w:marTop w:val="0"/>
          <w:marBottom w:val="0"/>
          <w:divBdr>
            <w:top w:val="none" w:sz="0" w:space="0" w:color="auto"/>
            <w:left w:val="none" w:sz="0" w:space="0" w:color="auto"/>
            <w:bottom w:val="none" w:sz="0" w:space="0" w:color="auto"/>
            <w:right w:val="none" w:sz="0" w:space="0" w:color="auto"/>
          </w:divBdr>
        </w:div>
        <w:div w:id="1801264119">
          <w:marLeft w:val="640"/>
          <w:marRight w:val="0"/>
          <w:marTop w:val="0"/>
          <w:marBottom w:val="0"/>
          <w:divBdr>
            <w:top w:val="none" w:sz="0" w:space="0" w:color="auto"/>
            <w:left w:val="none" w:sz="0" w:space="0" w:color="auto"/>
            <w:bottom w:val="none" w:sz="0" w:space="0" w:color="auto"/>
            <w:right w:val="none" w:sz="0" w:space="0" w:color="auto"/>
          </w:divBdr>
        </w:div>
        <w:div w:id="397437293">
          <w:marLeft w:val="640"/>
          <w:marRight w:val="0"/>
          <w:marTop w:val="0"/>
          <w:marBottom w:val="0"/>
          <w:divBdr>
            <w:top w:val="none" w:sz="0" w:space="0" w:color="auto"/>
            <w:left w:val="none" w:sz="0" w:space="0" w:color="auto"/>
            <w:bottom w:val="none" w:sz="0" w:space="0" w:color="auto"/>
            <w:right w:val="none" w:sz="0" w:space="0" w:color="auto"/>
          </w:divBdr>
        </w:div>
        <w:div w:id="990868073">
          <w:marLeft w:val="640"/>
          <w:marRight w:val="0"/>
          <w:marTop w:val="0"/>
          <w:marBottom w:val="0"/>
          <w:divBdr>
            <w:top w:val="none" w:sz="0" w:space="0" w:color="auto"/>
            <w:left w:val="none" w:sz="0" w:space="0" w:color="auto"/>
            <w:bottom w:val="none" w:sz="0" w:space="0" w:color="auto"/>
            <w:right w:val="none" w:sz="0" w:space="0" w:color="auto"/>
          </w:divBdr>
        </w:div>
        <w:div w:id="1957910410">
          <w:marLeft w:val="640"/>
          <w:marRight w:val="0"/>
          <w:marTop w:val="0"/>
          <w:marBottom w:val="0"/>
          <w:divBdr>
            <w:top w:val="none" w:sz="0" w:space="0" w:color="auto"/>
            <w:left w:val="none" w:sz="0" w:space="0" w:color="auto"/>
            <w:bottom w:val="none" w:sz="0" w:space="0" w:color="auto"/>
            <w:right w:val="none" w:sz="0" w:space="0" w:color="auto"/>
          </w:divBdr>
        </w:div>
        <w:div w:id="350645395">
          <w:marLeft w:val="640"/>
          <w:marRight w:val="0"/>
          <w:marTop w:val="0"/>
          <w:marBottom w:val="0"/>
          <w:divBdr>
            <w:top w:val="none" w:sz="0" w:space="0" w:color="auto"/>
            <w:left w:val="none" w:sz="0" w:space="0" w:color="auto"/>
            <w:bottom w:val="none" w:sz="0" w:space="0" w:color="auto"/>
            <w:right w:val="none" w:sz="0" w:space="0" w:color="auto"/>
          </w:divBdr>
        </w:div>
        <w:div w:id="1677685210">
          <w:marLeft w:val="640"/>
          <w:marRight w:val="0"/>
          <w:marTop w:val="0"/>
          <w:marBottom w:val="0"/>
          <w:divBdr>
            <w:top w:val="none" w:sz="0" w:space="0" w:color="auto"/>
            <w:left w:val="none" w:sz="0" w:space="0" w:color="auto"/>
            <w:bottom w:val="none" w:sz="0" w:space="0" w:color="auto"/>
            <w:right w:val="none" w:sz="0" w:space="0" w:color="auto"/>
          </w:divBdr>
        </w:div>
        <w:div w:id="161090168">
          <w:marLeft w:val="640"/>
          <w:marRight w:val="0"/>
          <w:marTop w:val="0"/>
          <w:marBottom w:val="0"/>
          <w:divBdr>
            <w:top w:val="none" w:sz="0" w:space="0" w:color="auto"/>
            <w:left w:val="none" w:sz="0" w:space="0" w:color="auto"/>
            <w:bottom w:val="none" w:sz="0" w:space="0" w:color="auto"/>
            <w:right w:val="none" w:sz="0" w:space="0" w:color="auto"/>
          </w:divBdr>
        </w:div>
        <w:div w:id="2038122637">
          <w:marLeft w:val="640"/>
          <w:marRight w:val="0"/>
          <w:marTop w:val="0"/>
          <w:marBottom w:val="0"/>
          <w:divBdr>
            <w:top w:val="none" w:sz="0" w:space="0" w:color="auto"/>
            <w:left w:val="none" w:sz="0" w:space="0" w:color="auto"/>
            <w:bottom w:val="none" w:sz="0" w:space="0" w:color="auto"/>
            <w:right w:val="none" w:sz="0" w:space="0" w:color="auto"/>
          </w:divBdr>
        </w:div>
        <w:div w:id="685865177">
          <w:marLeft w:val="640"/>
          <w:marRight w:val="0"/>
          <w:marTop w:val="0"/>
          <w:marBottom w:val="0"/>
          <w:divBdr>
            <w:top w:val="none" w:sz="0" w:space="0" w:color="auto"/>
            <w:left w:val="none" w:sz="0" w:space="0" w:color="auto"/>
            <w:bottom w:val="none" w:sz="0" w:space="0" w:color="auto"/>
            <w:right w:val="none" w:sz="0" w:space="0" w:color="auto"/>
          </w:divBdr>
        </w:div>
        <w:div w:id="785926334">
          <w:marLeft w:val="640"/>
          <w:marRight w:val="0"/>
          <w:marTop w:val="0"/>
          <w:marBottom w:val="0"/>
          <w:divBdr>
            <w:top w:val="none" w:sz="0" w:space="0" w:color="auto"/>
            <w:left w:val="none" w:sz="0" w:space="0" w:color="auto"/>
            <w:bottom w:val="none" w:sz="0" w:space="0" w:color="auto"/>
            <w:right w:val="none" w:sz="0" w:space="0" w:color="auto"/>
          </w:divBdr>
        </w:div>
        <w:div w:id="648637380">
          <w:marLeft w:val="640"/>
          <w:marRight w:val="0"/>
          <w:marTop w:val="0"/>
          <w:marBottom w:val="0"/>
          <w:divBdr>
            <w:top w:val="none" w:sz="0" w:space="0" w:color="auto"/>
            <w:left w:val="none" w:sz="0" w:space="0" w:color="auto"/>
            <w:bottom w:val="none" w:sz="0" w:space="0" w:color="auto"/>
            <w:right w:val="none" w:sz="0" w:space="0" w:color="auto"/>
          </w:divBdr>
        </w:div>
        <w:div w:id="703482848">
          <w:marLeft w:val="640"/>
          <w:marRight w:val="0"/>
          <w:marTop w:val="0"/>
          <w:marBottom w:val="0"/>
          <w:divBdr>
            <w:top w:val="none" w:sz="0" w:space="0" w:color="auto"/>
            <w:left w:val="none" w:sz="0" w:space="0" w:color="auto"/>
            <w:bottom w:val="none" w:sz="0" w:space="0" w:color="auto"/>
            <w:right w:val="none" w:sz="0" w:space="0" w:color="auto"/>
          </w:divBdr>
        </w:div>
        <w:div w:id="2032804096">
          <w:marLeft w:val="640"/>
          <w:marRight w:val="0"/>
          <w:marTop w:val="0"/>
          <w:marBottom w:val="0"/>
          <w:divBdr>
            <w:top w:val="none" w:sz="0" w:space="0" w:color="auto"/>
            <w:left w:val="none" w:sz="0" w:space="0" w:color="auto"/>
            <w:bottom w:val="none" w:sz="0" w:space="0" w:color="auto"/>
            <w:right w:val="none" w:sz="0" w:space="0" w:color="auto"/>
          </w:divBdr>
        </w:div>
        <w:div w:id="1276325648">
          <w:marLeft w:val="640"/>
          <w:marRight w:val="0"/>
          <w:marTop w:val="0"/>
          <w:marBottom w:val="0"/>
          <w:divBdr>
            <w:top w:val="none" w:sz="0" w:space="0" w:color="auto"/>
            <w:left w:val="none" w:sz="0" w:space="0" w:color="auto"/>
            <w:bottom w:val="none" w:sz="0" w:space="0" w:color="auto"/>
            <w:right w:val="none" w:sz="0" w:space="0" w:color="auto"/>
          </w:divBdr>
        </w:div>
        <w:div w:id="1572230356">
          <w:marLeft w:val="640"/>
          <w:marRight w:val="0"/>
          <w:marTop w:val="0"/>
          <w:marBottom w:val="0"/>
          <w:divBdr>
            <w:top w:val="none" w:sz="0" w:space="0" w:color="auto"/>
            <w:left w:val="none" w:sz="0" w:space="0" w:color="auto"/>
            <w:bottom w:val="none" w:sz="0" w:space="0" w:color="auto"/>
            <w:right w:val="none" w:sz="0" w:space="0" w:color="auto"/>
          </w:divBdr>
        </w:div>
        <w:div w:id="295529147">
          <w:marLeft w:val="640"/>
          <w:marRight w:val="0"/>
          <w:marTop w:val="0"/>
          <w:marBottom w:val="0"/>
          <w:divBdr>
            <w:top w:val="none" w:sz="0" w:space="0" w:color="auto"/>
            <w:left w:val="none" w:sz="0" w:space="0" w:color="auto"/>
            <w:bottom w:val="none" w:sz="0" w:space="0" w:color="auto"/>
            <w:right w:val="none" w:sz="0" w:space="0" w:color="auto"/>
          </w:divBdr>
        </w:div>
        <w:div w:id="687944793">
          <w:marLeft w:val="640"/>
          <w:marRight w:val="0"/>
          <w:marTop w:val="0"/>
          <w:marBottom w:val="0"/>
          <w:divBdr>
            <w:top w:val="none" w:sz="0" w:space="0" w:color="auto"/>
            <w:left w:val="none" w:sz="0" w:space="0" w:color="auto"/>
            <w:bottom w:val="none" w:sz="0" w:space="0" w:color="auto"/>
            <w:right w:val="none" w:sz="0" w:space="0" w:color="auto"/>
          </w:divBdr>
        </w:div>
        <w:div w:id="675612453">
          <w:marLeft w:val="640"/>
          <w:marRight w:val="0"/>
          <w:marTop w:val="0"/>
          <w:marBottom w:val="0"/>
          <w:divBdr>
            <w:top w:val="none" w:sz="0" w:space="0" w:color="auto"/>
            <w:left w:val="none" w:sz="0" w:space="0" w:color="auto"/>
            <w:bottom w:val="none" w:sz="0" w:space="0" w:color="auto"/>
            <w:right w:val="none" w:sz="0" w:space="0" w:color="auto"/>
          </w:divBdr>
        </w:div>
        <w:div w:id="1566454175">
          <w:marLeft w:val="640"/>
          <w:marRight w:val="0"/>
          <w:marTop w:val="0"/>
          <w:marBottom w:val="0"/>
          <w:divBdr>
            <w:top w:val="none" w:sz="0" w:space="0" w:color="auto"/>
            <w:left w:val="none" w:sz="0" w:space="0" w:color="auto"/>
            <w:bottom w:val="none" w:sz="0" w:space="0" w:color="auto"/>
            <w:right w:val="none" w:sz="0" w:space="0" w:color="auto"/>
          </w:divBdr>
        </w:div>
        <w:div w:id="646592068">
          <w:marLeft w:val="640"/>
          <w:marRight w:val="0"/>
          <w:marTop w:val="0"/>
          <w:marBottom w:val="0"/>
          <w:divBdr>
            <w:top w:val="none" w:sz="0" w:space="0" w:color="auto"/>
            <w:left w:val="none" w:sz="0" w:space="0" w:color="auto"/>
            <w:bottom w:val="none" w:sz="0" w:space="0" w:color="auto"/>
            <w:right w:val="none" w:sz="0" w:space="0" w:color="auto"/>
          </w:divBdr>
        </w:div>
        <w:div w:id="1818109313">
          <w:marLeft w:val="640"/>
          <w:marRight w:val="0"/>
          <w:marTop w:val="0"/>
          <w:marBottom w:val="0"/>
          <w:divBdr>
            <w:top w:val="none" w:sz="0" w:space="0" w:color="auto"/>
            <w:left w:val="none" w:sz="0" w:space="0" w:color="auto"/>
            <w:bottom w:val="none" w:sz="0" w:space="0" w:color="auto"/>
            <w:right w:val="none" w:sz="0" w:space="0" w:color="auto"/>
          </w:divBdr>
        </w:div>
        <w:div w:id="476336816">
          <w:marLeft w:val="640"/>
          <w:marRight w:val="0"/>
          <w:marTop w:val="0"/>
          <w:marBottom w:val="0"/>
          <w:divBdr>
            <w:top w:val="none" w:sz="0" w:space="0" w:color="auto"/>
            <w:left w:val="none" w:sz="0" w:space="0" w:color="auto"/>
            <w:bottom w:val="none" w:sz="0" w:space="0" w:color="auto"/>
            <w:right w:val="none" w:sz="0" w:space="0" w:color="auto"/>
          </w:divBdr>
        </w:div>
        <w:div w:id="477382332">
          <w:marLeft w:val="640"/>
          <w:marRight w:val="0"/>
          <w:marTop w:val="0"/>
          <w:marBottom w:val="0"/>
          <w:divBdr>
            <w:top w:val="none" w:sz="0" w:space="0" w:color="auto"/>
            <w:left w:val="none" w:sz="0" w:space="0" w:color="auto"/>
            <w:bottom w:val="none" w:sz="0" w:space="0" w:color="auto"/>
            <w:right w:val="none" w:sz="0" w:space="0" w:color="auto"/>
          </w:divBdr>
        </w:div>
        <w:div w:id="1150713052">
          <w:marLeft w:val="640"/>
          <w:marRight w:val="0"/>
          <w:marTop w:val="0"/>
          <w:marBottom w:val="0"/>
          <w:divBdr>
            <w:top w:val="none" w:sz="0" w:space="0" w:color="auto"/>
            <w:left w:val="none" w:sz="0" w:space="0" w:color="auto"/>
            <w:bottom w:val="none" w:sz="0" w:space="0" w:color="auto"/>
            <w:right w:val="none" w:sz="0" w:space="0" w:color="auto"/>
          </w:divBdr>
        </w:div>
        <w:div w:id="101192045">
          <w:marLeft w:val="640"/>
          <w:marRight w:val="0"/>
          <w:marTop w:val="0"/>
          <w:marBottom w:val="0"/>
          <w:divBdr>
            <w:top w:val="none" w:sz="0" w:space="0" w:color="auto"/>
            <w:left w:val="none" w:sz="0" w:space="0" w:color="auto"/>
            <w:bottom w:val="none" w:sz="0" w:space="0" w:color="auto"/>
            <w:right w:val="none" w:sz="0" w:space="0" w:color="auto"/>
          </w:divBdr>
        </w:div>
        <w:div w:id="1608854184">
          <w:marLeft w:val="640"/>
          <w:marRight w:val="0"/>
          <w:marTop w:val="0"/>
          <w:marBottom w:val="0"/>
          <w:divBdr>
            <w:top w:val="none" w:sz="0" w:space="0" w:color="auto"/>
            <w:left w:val="none" w:sz="0" w:space="0" w:color="auto"/>
            <w:bottom w:val="none" w:sz="0" w:space="0" w:color="auto"/>
            <w:right w:val="none" w:sz="0" w:space="0" w:color="auto"/>
          </w:divBdr>
        </w:div>
        <w:div w:id="670645780">
          <w:marLeft w:val="640"/>
          <w:marRight w:val="0"/>
          <w:marTop w:val="0"/>
          <w:marBottom w:val="0"/>
          <w:divBdr>
            <w:top w:val="none" w:sz="0" w:space="0" w:color="auto"/>
            <w:left w:val="none" w:sz="0" w:space="0" w:color="auto"/>
            <w:bottom w:val="none" w:sz="0" w:space="0" w:color="auto"/>
            <w:right w:val="none" w:sz="0" w:space="0" w:color="auto"/>
          </w:divBdr>
        </w:div>
        <w:div w:id="1194072098">
          <w:marLeft w:val="640"/>
          <w:marRight w:val="0"/>
          <w:marTop w:val="0"/>
          <w:marBottom w:val="0"/>
          <w:divBdr>
            <w:top w:val="none" w:sz="0" w:space="0" w:color="auto"/>
            <w:left w:val="none" w:sz="0" w:space="0" w:color="auto"/>
            <w:bottom w:val="none" w:sz="0" w:space="0" w:color="auto"/>
            <w:right w:val="none" w:sz="0" w:space="0" w:color="auto"/>
          </w:divBdr>
        </w:div>
        <w:div w:id="785004219">
          <w:marLeft w:val="640"/>
          <w:marRight w:val="0"/>
          <w:marTop w:val="0"/>
          <w:marBottom w:val="0"/>
          <w:divBdr>
            <w:top w:val="none" w:sz="0" w:space="0" w:color="auto"/>
            <w:left w:val="none" w:sz="0" w:space="0" w:color="auto"/>
            <w:bottom w:val="none" w:sz="0" w:space="0" w:color="auto"/>
            <w:right w:val="none" w:sz="0" w:space="0" w:color="auto"/>
          </w:divBdr>
        </w:div>
        <w:div w:id="958298189">
          <w:marLeft w:val="640"/>
          <w:marRight w:val="0"/>
          <w:marTop w:val="0"/>
          <w:marBottom w:val="0"/>
          <w:divBdr>
            <w:top w:val="none" w:sz="0" w:space="0" w:color="auto"/>
            <w:left w:val="none" w:sz="0" w:space="0" w:color="auto"/>
            <w:bottom w:val="none" w:sz="0" w:space="0" w:color="auto"/>
            <w:right w:val="none" w:sz="0" w:space="0" w:color="auto"/>
          </w:divBdr>
        </w:div>
        <w:div w:id="1495946801">
          <w:marLeft w:val="640"/>
          <w:marRight w:val="0"/>
          <w:marTop w:val="0"/>
          <w:marBottom w:val="0"/>
          <w:divBdr>
            <w:top w:val="none" w:sz="0" w:space="0" w:color="auto"/>
            <w:left w:val="none" w:sz="0" w:space="0" w:color="auto"/>
            <w:bottom w:val="none" w:sz="0" w:space="0" w:color="auto"/>
            <w:right w:val="none" w:sz="0" w:space="0" w:color="auto"/>
          </w:divBdr>
        </w:div>
        <w:div w:id="1288506891">
          <w:marLeft w:val="640"/>
          <w:marRight w:val="0"/>
          <w:marTop w:val="0"/>
          <w:marBottom w:val="0"/>
          <w:divBdr>
            <w:top w:val="none" w:sz="0" w:space="0" w:color="auto"/>
            <w:left w:val="none" w:sz="0" w:space="0" w:color="auto"/>
            <w:bottom w:val="none" w:sz="0" w:space="0" w:color="auto"/>
            <w:right w:val="none" w:sz="0" w:space="0" w:color="auto"/>
          </w:divBdr>
        </w:div>
        <w:div w:id="1196190820">
          <w:marLeft w:val="640"/>
          <w:marRight w:val="0"/>
          <w:marTop w:val="0"/>
          <w:marBottom w:val="0"/>
          <w:divBdr>
            <w:top w:val="none" w:sz="0" w:space="0" w:color="auto"/>
            <w:left w:val="none" w:sz="0" w:space="0" w:color="auto"/>
            <w:bottom w:val="none" w:sz="0" w:space="0" w:color="auto"/>
            <w:right w:val="none" w:sz="0" w:space="0" w:color="auto"/>
          </w:divBdr>
        </w:div>
        <w:div w:id="1319991085">
          <w:marLeft w:val="640"/>
          <w:marRight w:val="0"/>
          <w:marTop w:val="0"/>
          <w:marBottom w:val="0"/>
          <w:divBdr>
            <w:top w:val="none" w:sz="0" w:space="0" w:color="auto"/>
            <w:left w:val="none" w:sz="0" w:space="0" w:color="auto"/>
            <w:bottom w:val="none" w:sz="0" w:space="0" w:color="auto"/>
            <w:right w:val="none" w:sz="0" w:space="0" w:color="auto"/>
          </w:divBdr>
        </w:div>
        <w:div w:id="590358895">
          <w:marLeft w:val="640"/>
          <w:marRight w:val="0"/>
          <w:marTop w:val="0"/>
          <w:marBottom w:val="0"/>
          <w:divBdr>
            <w:top w:val="none" w:sz="0" w:space="0" w:color="auto"/>
            <w:left w:val="none" w:sz="0" w:space="0" w:color="auto"/>
            <w:bottom w:val="none" w:sz="0" w:space="0" w:color="auto"/>
            <w:right w:val="none" w:sz="0" w:space="0" w:color="auto"/>
          </w:divBdr>
        </w:div>
        <w:div w:id="275255827">
          <w:marLeft w:val="640"/>
          <w:marRight w:val="0"/>
          <w:marTop w:val="0"/>
          <w:marBottom w:val="0"/>
          <w:divBdr>
            <w:top w:val="none" w:sz="0" w:space="0" w:color="auto"/>
            <w:left w:val="none" w:sz="0" w:space="0" w:color="auto"/>
            <w:bottom w:val="none" w:sz="0" w:space="0" w:color="auto"/>
            <w:right w:val="none" w:sz="0" w:space="0" w:color="auto"/>
          </w:divBdr>
        </w:div>
        <w:div w:id="1062172105">
          <w:marLeft w:val="640"/>
          <w:marRight w:val="0"/>
          <w:marTop w:val="0"/>
          <w:marBottom w:val="0"/>
          <w:divBdr>
            <w:top w:val="none" w:sz="0" w:space="0" w:color="auto"/>
            <w:left w:val="none" w:sz="0" w:space="0" w:color="auto"/>
            <w:bottom w:val="none" w:sz="0" w:space="0" w:color="auto"/>
            <w:right w:val="none" w:sz="0" w:space="0" w:color="auto"/>
          </w:divBdr>
        </w:div>
        <w:div w:id="755591143">
          <w:marLeft w:val="640"/>
          <w:marRight w:val="0"/>
          <w:marTop w:val="0"/>
          <w:marBottom w:val="0"/>
          <w:divBdr>
            <w:top w:val="none" w:sz="0" w:space="0" w:color="auto"/>
            <w:left w:val="none" w:sz="0" w:space="0" w:color="auto"/>
            <w:bottom w:val="none" w:sz="0" w:space="0" w:color="auto"/>
            <w:right w:val="none" w:sz="0" w:space="0" w:color="auto"/>
          </w:divBdr>
        </w:div>
        <w:div w:id="1519730569">
          <w:marLeft w:val="640"/>
          <w:marRight w:val="0"/>
          <w:marTop w:val="0"/>
          <w:marBottom w:val="0"/>
          <w:divBdr>
            <w:top w:val="none" w:sz="0" w:space="0" w:color="auto"/>
            <w:left w:val="none" w:sz="0" w:space="0" w:color="auto"/>
            <w:bottom w:val="none" w:sz="0" w:space="0" w:color="auto"/>
            <w:right w:val="none" w:sz="0" w:space="0" w:color="auto"/>
          </w:divBdr>
        </w:div>
        <w:div w:id="1504126023">
          <w:marLeft w:val="640"/>
          <w:marRight w:val="0"/>
          <w:marTop w:val="0"/>
          <w:marBottom w:val="0"/>
          <w:divBdr>
            <w:top w:val="none" w:sz="0" w:space="0" w:color="auto"/>
            <w:left w:val="none" w:sz="0" w:space="0" w:color="auto"/>
            <w:bottom w:val="none" w:sz="0" w:space="0" w:color="auto"/>
            <w:right w:val="none" w:sz="0" w:space="0" w:color="auto"/>
          </w:divBdr>
        </w:div>
        <w:div w:id="977344640">
          <w:marLeft w:val="640"/>
          <w:marRight w:val="0"/>
          <w:marTop w:val="0"/>
          <w:marBottom w:val="0"/>
          <w:divBdr>
            <w:top w:val="none" w:sz="0" w:space="0" w:color="auto"/>
            <w:left w:val="none" w:sz="0" w:space="0" w:color="auto"/>
            <w:bottom w:val="none" w:sz="0" w:space="0" w:color="auto"/>
            <w:right w:val="none" w:sz="0" w:space="0" w:color="auto"/>
          </w:divBdr>
        </w:div>
        <w:div w:id="1511024606">
          <w:marLeft w:val="640"/>
          <w:marRight w:val="0"/>
          <w:marTop w:val="0"/>
          <w:marBottom w:val="0"/>
          <w:divBdr>
            <w:top w:val="none" w:sz="0" w:space="0" w:color="auto"/>
            <w:left w:val="none" w:sz="0" w:space="0" w:color="auto"/>
            <w:bottom w:val="none" w:sz="0" w:space="0" w:color="auto"/>
            <w:right w:val="none" w:sz="0" w:space="0" w:color="auto"/>
          </w:divBdr>
        </w:div>
        <w:div w:id="708576485">
          <w:marLeft w:val="640"/>
          <w:marRight w:val="0"/>
          <w:marTop w:val="0"/>
          <w:marBottom w:val="0"/>
          <w:divBdr>
            <w:top w:val="none" w:sz="0" w:space="0" w:color="auto"/>
            <w:left w:val="none" w:sz="0" w:space="0" w:color="auto"/>
            <w:bottom w:val="none" w:sz="0" w:space="0" w:color="auto"/>
            <w:right w:val="none" w:sz="0" w:space="0" w:color="auto"/>
          </w:divBdr>
        </w:div>
        <w:div w:id="933048818">
          <w:marLeft w:val="640"/>
          <w:marRight w:val="0"/>
          <w:marTop w:val="0"/>
          <w:marBottom w:val="0"/>
          <w:divBdr>
            <w:top w:val="none" w:sz="0" w:space="0" w:color="auto"/>
            <w:left w:val="none" w:sz="0" w:space="0" w:color="auto"/>
            <w:bottom w:val="none" w:sz="0" w:space="0" w:color="auto"/>
            <w:right w:val="none" w:sz="0" w:space="0" w:color="auto"/>
          </w:divBdr>
        </w:div>
        <w:div w:id="2098479951">
          <w:marLeft w:val="640"/>
          <w:marRight w:val="0"/>
          <w:marTop w:val="0"/>
          <w:marBottom w:val="0"/>
          <w:divBdr>
            <w:top w:val="none" w:sz="0" w:space="0" w:color="auto"/>
            <w:left w:val="none" w:sz="0" w:space="0" w:color="auto"/>
            <w:bottom w:val="none" w:sz="0" w:space="0" w:color="auto"/>
            <w:right w:val="none" w:sz="0" w:space="0" w:color="auto"/>
          </w:divBdr>
        </w:div>
        <w:div w:id="744062183">
          <w:marLeft w:val="640"/>
          <w:marRight w:val="0"/>
          <w:marTop w:val="0"/>
          <w:marBottom w:val="0"/>
          <w:divBdr>
            <w:top w:val="none" w:sz="0" w:space="0" w:color="auto"/>
            <w:left w:val="none" w:sz="0" w:space="0" w:color="auto"/>
            <w:bottom w:val="none" w:sz="0" w:space="0" w:color="auto"/>
            <w:right w:val="none" w:sz="0" w:space="0" w:color="auto"/>
          </w:divBdr>
        </w:div>
        <w:div w:id="1713337036">
          <w:marLeft w:val="640"/>
          <w:marRight w:val="0"/>
          <w:marTop w:val="0"/>
          <w:marBottom w:val="0"/>
          <w:divBdr>
            <w:top w:val="none" w:sz="0" w:space="0" w:color="auto"/>
            <w:left w:val="none" w:sz="0" w:space="0" w:color="auto"/>
            <w:bottom w:val="none" w:sz="0" w:space="0" w:color="auto"/>
            <w:right w:val="none" w:sz="0" w:space="0" w:color="auto"/>
          </w:divBdr>
        </w:div>
        <w:div w:id="1273781419">
          <w:marLeft w:val="640"/>
          <w:marRight w:val="0"/>
          <w:marTop w:val="0"/>
          <w:marBottom w:val="0"/>
          <w:divBdr>
            <w:top w:val="none" w:sz="0" w:space="0" w:color="auto"/>
            <w:left w:val="none" w:sz="0" w:space="0" w:color="auto"/>
            <w:bottom w:val="none" w:sz="0" w:space="0" w:color="auto"/>
            <w:right w:val="none" w:sz="0" w:space="0" w:color="auto"/>
          </w:divBdr>
        </w:div>
        <w:div w:id="2145851252">
          <w:marLeft w:val="640"/>
          <w:marRight w:val="0"/>
          <w:marTop w:val="0"/>
          <w:marBottom w:val="0"/>
          <w:divBdr>
            <w:top w:val="none" w:sz="0" w:space="0" w:color="auto"/>
            <w:left w:val="none" w:sz="0" w:space="0" w:color="auto"/>
            <w:bottom w:val="none" w:sz="0" w:space="0" w:color="auto"/>
            <w:right w:val="none" w:sz="0" w:space="0" w:color="auto"/>
          </w:divBdr>
        </w:div>
        <w:div w:id="197284578">
          <w:marLeft w:val="640"/>
          <w:marRight w:val="0"/>
          <w:marTop w:val="0"/>
          <w:marBottom w:val="0"/>
          <w:divBdr>
            <w:top w:val="none" w:sz="0" w:space="0" w:color="auto"/>
            <w:left w:val="none" w:sz="0" w:space="0" w:color="auto"/>
            <w:bottom w:val="none" w:sz="0" w:space="0" w:color="auto"/>
            <w:right w:val="none" w:sz="0" w:space="0" w:color="auto"/>
          </w:divBdr>
        </w:div>
        <w:div w:id="944313104">
          <w:marLeft w:val="640"/>
          <w:marRight w:val="0"/>
          <w:marTop w:val="0"/>
          <w:marBottom w:val="0"/>
          <w:divBdr>
            <w:top w:val="none" w:sz="0" w:space="0" w:color="auto"/>
            <w:left w:val="none" w:sz="0" w:space="0" w:color="auto"/>
            <w:bottom w:val="none" w:sz="0" w:space="0" w:color="auto"/>
            <w:right w:val="none" w:sz="0" w:space="0" w:color="auto"/>
          </w:divBdr>
        </w:div>
        <w:div w:id="1922333361">
          <w:marLeft w:val="640"/>
          <w:marRight w:val="0"/>
          <w:marTop w:val="0"/>
          <w:marBottom w:val="0"/>
          <w:divBdr>
            <w:top w:val="none" w:sz="0" w:space="0" w:color="auto"/>
            <w:left w:val="none" w:sz="0" w:space="0" w:color="auto"/>
            <w:bottom w:val="none" w:sz="0" w:space="0" w:color="auto"/>
            <w:right w:val="none" w:sz="0" w:space="0" w:color="auto"/>
          </w:divBdr>
        </w:div>
        <w:div w:id="1109355093">
          <w:marLeft w:val="640"/>
          <w:marRight w:val="0"/>
          <w:marTop w:val="0"/>
          <w:marBottom w:val="0"/>
          <w:divBdr>
            <w:top w:val="none" w:sz="0" w:space="0" w:color="auto"/>
            <w:left w:val="none" w:sz="0" w:space="0" w:color="auto"/>
            <w:bottom w:val="none" w:sz="0" w:space="0" w:color="auto"/>
            <w:right w:val="none" w:sz="0" w:space="0" w:color="auto"/>
          </w:divBdr>
        </w:div>
        <w:div w:id="461576379">
          <w:marLeft w:val="640"/>
          <w:marRight w:val="0"/>
          <w:marTop w:val="0"/>
          <w:marBottom w:val="0"/>
          <w:divBdr>
            <w:top w:val="none" w:sz="0" w:space="0" w:color="auto"/>
            <w:left w:val="none" w:sz="0" w:space="0" w:color="auto"/>
            <w:bottom w:val="none" w:sz="0" w:space="0" w:color="auto"/>
            <w:right w:val="none" w:sz="0" w:space="0" w:color="auto"/>
          </w:divBdr>
        </w:div>
        <w:div w:id="1807775831">
          <w:marLeft w:val="640"/>
          <w:marRight w:val="0"/>
          <w:marTop w:val="0"/>
          <w:marBottom w:val="0"/>
          <w:divBdr>
            <w:top w:val="none" w:sz="0" w:space="0" w:color="auto"/>
            <w:left w:val="none" w:sz="0" w:space="0" w:color="auto"/>
            <w:bottom w:val="none" w:sz="0" w:space="0" w:color="auto"/>
            <w:right w:val="none" w:sz="0" w:space="0" w:color="auto"/>
          </w:divBdr>
        </w:div>
        <w:div w:id="2026318951">
          <w:marLeft w:val="640"/>
          <w:marRight w:val="0"/>
          <w:marTop w:val="0"/>
          <w:marBottom w:val="0"/>
          <w:divBdr>
            <w:top w:val="none" w:sz="0" w:space="0" w:color="auto"/>
            <w:left w:val="none" w:sz="0" w:space="0" w:color="auto"/>
            <w:bottom w:val="none" w:sz="0" w:space="0" w:color="auto"/>
            <w:right w:val="none" w:sz="0" w:space="0" w:color="auto"/>
          </w:divBdr>
        </w:div>
        <w:div w:id="1426194446">
          <w:marLeft w:val="640"/>
          <w:marRight w:val="0"/>
          <w:marTop w:val="0"/>
          <w:marBottom w:val="0"/>
          <w:divBdr>
            <w:top w:val="none" w:sz="0" w:space="0" w:color="auto"/>
            <w:left w:val="none" w:sz="0" w:space="0" w:color="auto"/>
            <w:bottom w:val="none" w:sz="0" w:space="0" w:color="auto"/>
            <w:right w:val="none" w:sz="0" w:space="0" w:color="auto"/>
          </w:divBdr>
        </w:div>
        <w:div w:id="728262527">
          <w:marLeft w:val="640"/>
          <w:marRight w:val="0"/>
          <w:marTop w:val="0"/>
          <w:marBottom w:val="0"/>
          <w:divBdr>
            <w:top w:val="none" w:sz="0" w:space="0" w:color="auto"/>
            <w:left w:val="none" w:sz="0" w:space="0" w:color="auto"/>
            <w:bottom w:val="none" w:sz="0" w:space="0" w:color="auto"/>
            <w:right w:val="none" w:sz="0" w:space="0" w:color="auto"/>
          </w:divBdr>
        </w:div>
        <w:div w:id="435364778">
          <w:marLeft w:val="640"/>
          <w:marRight w:val="0"/>
          <w:marTop w:val="0"/>
          <w:marBottom w:val="0"/>
          <w:divBdr>
            <w:top w:val="none" w:sz="0" w:space="0" w:color="auto"/>
            <w:left w:val="none" w:sz="0" w:space="0" w:color="auto"/>
            <w:bottom w:val="none" w:sz="0" w:space="0" w:color="auto"/>
            <w:right w:val="none" w:sz="0" w:space="0" w:color="auto"/>
          </w:divBdr>
        </w:div>
        <w:div w:id="787048260">
          <w:marLeft w:val="640"/>
          <w:marRight w:val="0"/>
          <w:marTop w:val="0"/>
          <w:marBottom w:val="0"/>
          <w:divBdr>
            <w:top w:val="none" w:sz="0" w:space="0" w:color="auto"/>
            <w:left w:val="none" w:sz="0" w:space="0" w:color="auto"/>
            <w:bottom w:val="none" w:sz="0" w:space="0" w:color="auto"/>
            <w:right w:val="none" w:sz="0" w:space="0" w:color="auto"/>
          </w:divBdr>
        </w:div>
        <w:div w:id="801925654">
          <w:marLeft w:val="640"/>
          <w:marRight w:val="0"/>
          <w:marTop w:val="0"/>
          <w:marBottom w:val="0"/>
          <w:divBdr>
            <w:top w:val="none" w:sz="0" w:space="0" w:color="auto"/>
            <w:left w:val="none" w:sz="0" w:space="0" w:color="auto"/>
            <w:bottom w:val="none" w:sz="0" w:space="0" w:color="auto"/>
            <w:right w:val="none" w:sz="0" w:space="0" w:color="auto"/>
          </w:divBdr>
        </w:div>
        <w:div w:id="1838420808">
          <w:marLeft w:val="640"/>
          <w:marRight w:val="0"/>
          <w:marTop w:val="0"/>
          <w:marBottom w:val="0"/>
          <w:divBdr>
            <w:top w:val="none" w:sz="0" w:space="0" w:color="auto"/>
            <w:left w:val="none" w:sz="0" w:space="0" w:color="auto"/>
            <w:bottom w:val="none" w:sz="0" w:space="0" w:color="auto"/>
            <w:right w:val="none" w:sz="0" w:space="0" w:color="auto"/>
          </w:divBdr>
        </w:div>
        <w:div w:id="567424455">
          <w:marLeft w:val="640"/>
          <w:marRight w:val="0"/>
          <w:marTop w:val="0"/>
          <w:marBottom w:val="0"/>
          <w:divBdr>
            <w:top w:val="none" w:sz="0" w:space="0" w:color="auto"/>
            <w:left w:val="none" w:sz="0" w:space="0" w:color="auto"/>
            <w:bottom w:val="none" w:sz="0" w:space="0" w:color="auto"/>
            <w:right w:val="none" w:sz="0" w:space="0" w:color="auto"/>
          </w:divBdr>
        </w:div>
        <w:div w:id="1469862408">
          <w:marLeft w:val="640"/>
          <w:marRight w:val="0"/>
          <w:marTop w:val="0"/>
          <w:marBottom w:val="0"/>
          <w:divBdr>
            <w:top w:val="none" w:sz="0" w:space="0" w:color="auto"/>
            <w:left w:val="none" w:sz="0" w:space="0" w:color="auto"/>
            <w:bottom w:val="none" w:sz="0" w:space="0" w:color="auto"/>
            <w:right w:val="none" w:sz="0" w:space="0" w:color="auto"/>
          </w:divBdr>
        </w:div>
        <w:div w:id="847331934">
          <w:marLeft w:val="640"/>
          <w:marRight w:val="0"/>
          <w:marTop w:val="0"/>
          <w:marBottom w:val="0"/>
          <w:divBdr>
            <w:top w:val="none" w:sz="0" w:space="0" w:color="auto"/>
            <w:left w:val="none" w:sz="0" w:space="0" w:color="auto"/>
            <w:bottom w:val="none" w:sz="0" w:space="0" w:color="auto"/>
            <w:right w:val="none" w:sz="0" w:space="0" w:color="auto"/>
          </w:divBdr>
        </w:div>
        <w:div w:id="467549144">
          <w:marLeft w:val="640"/>
          <w:marRight w:val="0"/>
          <w:marTop w:val="0"/>
          <w:marBottom w:val="0"/>
          <w:divBdr>
            <w:top w:val="none" w:sz="0" w:space="0" w:color="auto"/>
            <w:left w:val="none" w:sz="0" w:space="0" w:color="auto"/>
            <w:bottom w:val="none" w:sz="0" w:space="0" w:color="auto"/>
            <w:right w:val="none" w:sz="0" w:space="0" w:color="auto"/>
          </w:divBdr>
        </w:div>
        <w:div w:id="2139298183">
          <w:marLeft w:val="640"/>
          <w:marRight w:val="0"/>
          <w:marTop w:val="0"/>
          <w:marBottom w:val="0"/>
          <w:divBdr>
            <w:top w:val="none" w:sz="0" w:space="0" w:color="auto"/>
            <w:left w:val="none" w:sz="0" w:space="0" w:color="auto"/>
            <w:bottom w:val="none" w:sz="0" w:space="0" w:color="auto"/>
            <w:right w:val="none" w:sz="0" w:space="0" w:color="auto"/>
          </w:divBdr>
        </w:div>
        <w:div w:id="452019569">
          <w:marLeft w:val="640"/>
          <w:marRight w:val="0"/>
          <w:marTop w:val="0"/>
          <w:marBottom w:val="0"/>
          <w:divBdr>
            <w:top w:val="none" w:sz="0" w:space="0" w:color="auto"/>
            <w:left w:val="none" w:sz="0" w:space="0" w:color="auto"/>
            <w:bottom w:val="none" w:sz="0" w:space="0" w:color="auto"/>
            <w:right w:val="none" w:sz="0" w:space="0" w:color="auto"/>
          </w:divBdr>
        </w:div>
        <w:div w:id="129053667">
          <w:marLeft w:val="640"/>
          <w:marRight w:val="0"/>
          <w:marTop w:val="0"/>
          <w:marBottom w:val="0"/>
          <w:divBdr>
            <w:top w:val="none" w:sz="0" w:space="0" w:color="auto"/>
            <w:left w:val="none" w:sz="0" w:space="0" w:color="auto"/>
            <w:bottom w:val="none" w:sz="0" w:space="0" w:color="auto"/>
            <w:right w:val="none" w:sz="0" w:space="0" w:color="auto"/>
          </w:divBdr>
        </w:div>
        <w:div w:id="2138797610">
          <w:marLeft w:val="640"/>
          <w:marRight w:val="0"/>
          <w:marTop w:val="0"/>
          <w:marBottom w:val="0"/>
          <w:divBdr>
            <w:top w:val="none" w:sz="0" w:space="0" w:color="auto"/>
            <w:left w:val="none" w:sz="0" w:space="0" w:color="auto"/>
            <w:bottom w:val="none" w:sz="0" w:space="0" w:color="auto"/>
            <w:right w:val="none" w:sz="0" w:space="0" w:color="auto"/>
          </w:divBdr>
        </w:div>
        <w:div w:id="1643542266">
          <w:marLeft w:val="640"/>
          <w:marRight w:val="0"/>
          <w:marTop w:val="0"/>
          <w:marBottom w:val="0"/>
          <w:divBdr>
            <w:top w:val="none" w:sz="0" w:space="0" w:color="auto"/>
            <w:left w:val="none" w:sz="0" w:space="0" w:color="auto"/>
            <w:bottom w:val="none" w:sz="0" w:space="0" w:color="auto"/>
            <w:right w:val="none" w:sz="0" w:space="0" w:color="auto"/>
          </w:divBdr>
        </w:div>
        <w:div w:id="251739410">
          <w:marLeft w:val="640"/>
          <w:marRight w:val="0"/>
          <w:marTop w:val="0"/>
          <w:marBottom w:val="0"/>
          <w:divBdr>
            <w:top w:val="none" w:sz="0" w:space="0" w:color="auto"/>
            <w:left w:val="none" w:sz="0" w:space="0" w:color="auto"/>
            <w:bottom w:val="none" w:sz="0" w:space="0" w:color="auto"/>
            <w:right w:val="none" w:sz="0" w:space="0" w:color="auto"/>
          </w:divBdr>
        </w:div>
        <w:div w:id="650715418">
          <w:marLeft w:val="640"/>
          <w:marRight w:val="0"/>
          <w:marTop w:val="0"/>
          <w:marBottom w:val="0"/>
          <w:divBdr>
            <w:top w:val="none" w:sz="0" w:space="0" w:color="auto"/>
            <w:left w:val="none" w:sz="0" w:space="0" w:color="auto"/>
            <w:bottom w:val="none" w:sz="0" w:space="0" w:color="auto"/>
            <w:right w:val="none" w:sz="0" w:space="0" w:color="auto"/>
          </w:divBdr>
        </w:div>
        <w:div w:id="1073702642">
          <w:marLeft w:val="640"/>
          <w:marRight w:val="0"/>
          <w:marTop w:val="0"/>
          <w:marBottom w:val="0"/>
          <w:divBdr>
            <w:top w:val="none" w:sz="0" w:space="0" w:color="auto"/>
            <w:left w:val="none" w:sz="0" w:space="0" w:color="auto"/>
            <w:bottom w:val="none" w:sz="0" w:space="0" w:color="auto"/>
            <w:right w:val="none" w:sz="0" w:space="0" w:color="auto"/>
          </w:divBdr>
        </w:div>
        <w:div w:id="629478285">
          <w:marLeft w:val="640"/>
          <w:marRight w:val="0"/>
          <w:marTop w:val="0"/>
          <w:marBottom w:val="0"/>
          <w:divBdr>
            <w:top w:val="none" w:sz="0" w:space="0" w:color="auto"/>
            <w:left w:val="none" w:sz="0" w:space="0" w:color="auto"/>
            <w:bottom w:val="none" w:sz="0" w:space="0" w:color="auto"/>
            <w:right w:val="none" w:sz="0" w:space="0" w:color="auto"/>
          </w:divBdr>
        </w:div>
        <w:div w:id="206530352">
          <w:marLeft w:val="640"/>
          <w:marRight w:val="0"/>
          <w:marTop w:val="0"/>
          <w:marBottom w:val="0"/>
          <w:divBdr>
            <w:top w:val="none" w:sz="0" w:space="0" w:color="auto"/>
            <w:left w:val="none" w:sz="0" w:space="0" w:color="auto"/>
            <w:bottom w:val="none" w:sz="0" w:space="0" w:color="auto"/>
            <w:right w:val="none" w:sz="0" w:space="0" w:color="auto"/>
          </w:divBdr>
        </w:div>
        <w:div w:id="1544556048">
          <w:marLeft w:val="640"/>
          <w:marRight w:val="0"/>
          <w:marTop w:val="0"/>
          <w:marBottom w:val="0"/>
          <w:divBdr>
            <w:top w:val="none" w:sz="0" w:space="0" w:color="auto"/>
            <w:left w:val="none" w:sz="0" w:space="0" w:color="auto"/>
            <w:bottom w:val="none" w:sz="0" w:space="0" w:color="auto"/>
            <w:right w:val="none" w:sz="0" w:space="0" w:color="auto"/>
          </w:divBdr>
        </w:div>
        <w:div w:id="2064477479">
          <w:marLeft w:val="640"/>
          <w:marRight w:val="0"/>
          <w:marTop w:val="0"/>
          <w:marBottom w:val="0"/>
          <w:divBdr>
            <w:top w:val="none" w:sz="0" w:space="0" w:color="auto"/>
            <w:left w:val="none" w:sz="0" w:space="0" w:color="auto"/>
            <w:bottom w:val="none" w:sz="0" w:space="0" w:color="auto"/>
            <w:right w:val="none" w:sz="0" w:space="0" w:color="auto"/>
          </w:divBdr>
        </w:div>
        <w:div w:id="682975120">
          <w:marLeft w:val="640"/>
          <w:marRight w:val="0"/>
          <w:marTop w:val="0"/>
          <w:marBottom w:val="0"/>
          <w:divBdr>
            <w:top w:val="none" w:sz="0" w:space="0" w:color="auto"/>
            <w:left w:val="none" w:sz="0" w:space="0" w:color="auto"/>
            <w:bottom w:val="none" w:sz="0" w:space="0" w:color="auto"/>
            <w:right w:val="none" w:sz="0" w:space="0" w:color="auto"/>
          </w:divBdr>
        </w:div>
        <w:div w:id="2018531611">
          <w:marLeft w:val="640"/>
          <w:marRight w:val="0"/>
          <w:marTop w:val="0"/>
          <w:marBottom w:val="0"/>
          <w:divBdr>
            <w:top w:val="none" w:sz="0" w:space="0" w:color="auto"/>
            <w:left w:val="none" w:sz="0" w:space="0" w:color="auto"/>
            <w:bottom w:val="none" w:sz="0" w:space="0" w:color="auto"/>
            <w:right w:val="none" w:sz="0" w:space="0" w:color="auto"/>
          </w:divBdr>
        </w:div>
        <w:div w:id="1247961563">
          <w:marLeft w:val="640"/>
          <w:marRight w:val="0"/>
          <w:marTop w:val="0"/>
          <w:marBottom w:val="0"/>
          <w:divBdr>
            <w:top w:val="none" w:sz="0" w:space="0" w:color="auto"/>
            <w:left w:val="none" w:sz="0" w:space="0" w:color="auto"/>
            <w:bottom w:val="none" w:sz="0" w:space="0" w:color="auto"/>
            <w:right w:val="none" w:sz="0" w:space="0" w:color="auto"/>
          </w:divBdr>
        </w:div>
        <w:div w:id="1057241435">
          <w:marLeft w:val="640"/>
          <w:marRight w:val="0"/>
          <w:marTop w:val="0"/>
          <w:marBottom w:val="0"/>
          <w:divBdr>
            <w:top w:val="none" w:sz="0" w:space="0" w:color="auto"/>
            <w:left w:val="none" w:sz="0" w:space="0" w:color="auto"/>
            <w:bottom w:val="none" w:sz="0" w:space="0" w:color="auto"/>
            <w:right w:val="none" w:sz="0" w:space="0" w:color="auto"/>
          </w:divBdr>
        </w:div>
        <w:div w:id="435828648">
          <w:marLeft w:val="640"/>
          <w:marRight w:val="0"/>
          <w:marTop w:val="0"/>
          <w:marBottom w:val="0"/>
          <w:divBdr>
            <w:top w:val="none" w:sz="0" w:space="0" w:color="auto"/>
            <w:left w:val="none" w:sz="0" w:space="0" w:color="auto"/>
            <w:bottom w:val="none" w:sz="0" w:space="0" w:color="auto"/>
            <w:right w:val="none" w:sz="0" w:space="0" w:color="auto"/>
          </w:divBdr>
        </w:div>
        <w:div w:id="1435243037">
          <w:marLeft w:val="640"/>
          <w:marRight w:val="0"/>
          <w:marTop w:val="0"/>
          <w:marBottom w:val="0"/>
          <w:divBdr>
            <w:top w:val="none" w:sz="0" w:space="0" w:color="auto"/>
            <w:left w:val="none" w:sz="0" w:space="0" w:color="auto"/>
            <w:bottom w:val="none" w:sz="0" w:space="0" w:color="auto"/>
            <w:right w:val="none" w:sz="0" w:space="0" w:color="auto"/>
          </w:divBdr>
        </w:div>
        <w:div w:id="174736553">
          <w:marLeft w:val="640"/>
          <w:marRight w:val="0"/>
          <w:marTop w:val="0"/>
          <w:marBottom w:val="0"/>
          <w:divBdr>
            <w:top w:val="none" w:sz="0" w:space="0" w:color="auto"/>
            <w:left w:val="none" w:sz="0" w:space="0" w:color="auto"/>
            <w:bottom w:val="none" w:sz="0" w:space="0" w:color="auto"/>
            <w:right w:val="none" w:sz="0" w:space="0" w:color="auto"/>
          </w:divBdr>
        </w:div>
        <w:div w:id="1380743757">
          <w:marLeft w:val="640"/>
          <w:marRight w:val="0"/>
          <w:marTop w:val="0"/>
          <w:marBottom w:val="0"/>
          <w:divBdr>
            <w:top w:val="none" w:sz="0" w:space="0" w:color="auto"/>
            <w:left w:val="none" w:sz="0" w:space="0" w:color="auto"/>
            <w:bottom w:val="none" w:sz="0" w:space="0" w:color="auto"/>
            <w:right w:val="none" w:sz="0" w:space="0" w:color="auto"/>
          </w:divBdr>
        </w:div>
        <w:div w:id="1542670342">
          <w:marLeft w:val="640"/>
          <w:marRight w:val="0"/>
          <w:marTop w:val="0"/>
          <w:marBottom w:val="0"/>
          <w:divBdr>
            <w:top w:val="none" w:sz="0" w:space="0" w:color="auto"/>
            <w:left w:val="none" w:sz="0" w:space="0" w:color="auto"/>
            <w:bottom w:val="none" w:sz="0" w:space="0" w:color="auto"/>
            <w:right w:val="none" w:sz="0" w:space="0" w:color="auto"/>
          </w:divBdr>
        </w:div>
        <w:div w:id="1533878078">
          <w:marLeft w:val="640"/>
          <w:marRight w:val="0"/>
          <w:marTop w:val="0"/>
          <w:marBottom w:val="0"/>
          <w:divBdr>
            <w:top w:val="none" w:sz="0" w:space="0" w:color="auto"/>
            <w:left w:val="none" w:sz="0" w:space="0" w:color="auto"/>
            <w:bottom w:val="none" w:sz="0" w:space="0" w:color="auto"/>
            <w:right w:val="none" w:sz="0" w:space="0" w:color="auto"/>
          </w:divBdr>
        </w:div>
        <w:div w:id="1443331982">
          <w:marLeft w:val="640"/>
          <w:marRight w:val="0"/>
          <w:marTop w:val="0"/>
          <w:marBottom w:val="0"/>
          <w:divBdr>
            <w:top w:val="none" w:sz="0" w:space="0" w:color="auto"/>
            <w:left w:val="none" w:sz="0" w:space="0" w:color="auto"/>
            <w:bottom w:val="none" w:sz="0" w:space="0" w:color="auto"/>
            <w:right w:val="none" w:sz="0" w:space="0" w:color="auto"/>
          </w:divBdr>
        </w:div>
        <w:div w:id="2145463327">
          <w:marLeft w:val="640"/>
          <w:marRight w:val="0"/>
          <w:marTop w:val="0"/>
          <w:marBottom w:val="0"/>
          <w:divBdr>
            <w:top w:val="none" w:sz="0" w:space="0" w:color="auto"/>
            <w:left w:val="none" w:sz="0" w:space="0" w:color="auto"/>
            <w:bottom w:val="none" w:sz="0" w:space="0" w:color="auto"/>
            <w:right w:val="none" w:sz="0" w:space="0" w:color="auto"/>
          </w:divBdr>
        </w:div>
        <w:div w:id="35861468">
          <w:marLeft w:val="640"/>
          <w:marRight w:val="0"/>
          <w:marTop w:val="0"/>
          <w:marBottom w:val="0"/>
          <w:divBdr>
            <w:top w:val="none" w:sz="0" w:space="0" w:color="auto"/>
            <w:left w:val="none" w:sz="0" w:space="0" w:color="auto"/>
            <w:bottom w:val="none" w:sz="0" w:space="0" w:color="auto"/>
            <w:right w:val="none" w:sz="0" w:space="0" w:color="auto"/>
          </w:divBdr>
        </w:div>
        <w:div w:id="2116361325">
          <w:marLeft w:val="640"/>
          <w:marRight w:val="0"/>
          <w:marTop w:val="0"/>
          <w:marBottom w:val="0"/>
          <w:divBdr>
            <w:top w:val="none" w:sz="0" w:space="0" w:color="auto"/>
            <w:left w:val="none" w:sz="0" w:space="0" w:color="auto"/>
            <w:bottom w:val="none" w:sz="0" w:space="0" w:color="auto"/>
            <w:right w:val="none" w:sz="0" w:space="0" w:color="auto"/>
          </w:divBdr>
        </w:div>
        <w:div w:id="408583155">
          <w:marLeft w:val="640"/>
          <w:marRight w:val="0"/>
          <w:marTop w:val="0"/>
          <w:marBottom w:val="0"/>
          <w:divBdr>
            <w:top w:val="none" w:sz="0" w:space="0" w:color="auto"/>
            <w:left w:val="none" w:sz="0" w:space="0" w:color="auto"/>
            <w:bottom w:val="none" w:sz="0" w:space="0" w:color="auto"/>
            <w:right w:val="none" w:sz="0" w:space="0" w:color="auto"/>
          </w:divBdr>
        </w:div>
        <w:div w:id="1173033722">
          <w:marLeft w:val="640"/>
          <w:marRight w:val="0"/>
          <w:marTop w:val="0"/>
          <w:marBottom w:val="0"/>
          <w:divBdr>
            <w:top w:val="none" w:sz="0" w:space="0" w:color="auto"/>
            <w:left w:val="none" w:sz="0" w:space="0" w:color="auto"/>
            <w:bottom w:val="none" w:sz="0" w:space="0" w:color="auto"/>
            <w:right w:val="none" w:sz="0" w:space="0" w:color="auto"/>
          </w:divBdr>
        </w:div>
        <w:div w:id="200747955">
          <w:marLeft w:val="640"/>
          <w:marRight w:val="0"/>
          <w:marTop w:val="0"/>
          <w:marBottom w:val="0"/>
          <w:divBdr>
            <w:top w:val="none" w:sz="0" w:space="0" w:color="auto"/>
            <w:left w:val="none" w:sz="0" w:space="0" w:color="auto"/>
            <w:bottom w:val="none" w:sz="0" w:space="0" w:color="auto"/>
            <w:right w:val="none" w:sz="0" w:space="0" w:color="auto"/>
          </w:divBdr>
        </w:div>
        <w:div w:id="1884293133">
          <w:marLeft w:val="640"/>
          <w:marRight w:val="0"/>
          <w:marTop w:val="0"/>
          <w:marBottom w:val="0"/>
          <w:divBdr>
            <w:top w:val="none" w:sz="0" w:space="0" w:color="auto"/>
            <w:left w:val="none" w:sz="0" w:space="0" w:color="auto"/>
            <w:bottom w:val="none" w:sz="0" w:space="0" w:color="auto"/>
            <w:right w:val="none" w:sz="0" w:space="0" w:color="auto"/>
          </w:divBdr>
        </w:div>
        <w:div w:id="495338629">
          <w:marLeft w:val="640"/>
          <w:marRight w:val="0"/>
          <w:marTop w:val="0"/>
          <w:marBottom w:val="0"/>
          <w:divBdr>
            <w:top w:val="none" w:sz="0" w:space="0" w:color="auto"/>
            <w:left w:val="none" w:sz="0" w:space="0" w:color="auto"/>
            <w:bottom w:val="none" w:sz="0" w:space="0" w:color="auto"/>
            <w:right w:val="none" w:sz="0" w:space="0" w:color="auto"/>
          </w:divBdr>
        </w:div>
        <w:div w:id="793063561">
          <w:marLeft w:val="640"/>
          <w:marRight w:val="0"/>
          <w:marTop w:val="0"/>
          <w:marBottom w:val="0"/>
          <w:divBdr>
            <w:top w:val="none" w:sz="0" w:space="0" w:color="auto"/>
            <w:left w:val="none" w:sz="0" w:space="0" w:color="auto"/>
            <w:bottom w:val="none" w:sz="0" w:space="0" w:color="auto"/>
            <w:right w:val="none" w:sz="0" w:space="0" w:color="auto"/>
          </w:divBdr>
        </w:div>
      </w:divsChild>
    </w:div>
    <w:div w:id="1671518691">
      <w:bodyDiv w:val="1"/>
      <w:marLeft w:val="0"/>
      <w:marRight w:val="0"/>
      <w:marTop w:val="0"/>
      <w:marBottom w:val="0"/>
      <w:divBdr>
        <w:top w:val="none" w:sz="0" w:space="0" w:color="auto"/>
        <w:left w:val="none" w:sz="0" w:space="0" w:color="auto"/>
        <w:bottom w:val="none" w:sz="0" w:space="0" w:color="auto"/>
        <w:right w:val="none" w:sz="0" w:space="0" w:color="auto"/>
      </w:divBdr>
    </w:div>
    <w:div w:id="1671641492">
      <w:bodyDiv w:val="1"/>
      <w:marLeft w:val="0"/>
      <w:marRight w:val="0"/>
      <w:marTop w:val="0"/>
      <w:marBottom w:val="0"/>
      <w:divBdr>
        <w:top w:val="none" w:sz="0" w:space="0" w:color="auto"/>
        <w:left w:val="none" w:sz="0" w:space="0" w:color="auto"/>
        <w:bottom w:val="none" w:sz="0" w:space="0" w:color="auto"/>
        <w:right w:val="none" w:sz="0" w:space="0" w:color="auto"/>
      </w:divBdr>
    </w:div>
    <w:div w:id="1678993025">
      <w:bodyDiv w:val="1"/>
      <w:marLeft w:val="0"/>
      <w:marRight w:val="0"/>
      <w:marTop w:val="0"/>
      <w:marBottom w:val="0"/>
      <w:divBdr>
        <w:top w:val="none" w:sz="0" w:space="0" w:color="auto"/>
        <w:left w:val="none" w:sz="0" w:space="0" w:color="auto"/>
        <w:bottom w:val="none" w:sz="0" w:space="0" w:color="auto"/>
        <w:right w:val="none" w:sz="0" w:space="0" w:color="auto"/>
      </w:divBdr>
      <w:divsChild>
        <w:div w:id="1159421281">
          <w:marLeft w:val="640"/>
          <w:marRight w:val="0"/>
          <w:marTop w:val="0"/>
          <w:marBottom w:val="0"/>
          <w:divBdr>
            <w:top w:val="none" w:sz="0" w:space="0" w:color="auto"/>
            <w:left w:val="none" w:sz="0" w:space="0" w:color="auto"/>
            <w:bottom w:val="none" w:sz="0" w:space="0" w:color="auto"/>
            <w:right w:val="none" w:sz="0" w:space="0" w:color="auto"/>
          </w:divBdr>
        </w:div>
        <w:div w:id="1394692856">
          <w:marLeft w:val="640"/>
          <w:marRight w:val="0"/>
          <w:marTop w:val="0"/>
          <w:marBottom w:val="0"/>
          <w:divBdr>
            <w:top w:val="none" w:sz="0" w:space="0" w:color="auto"/>
            <w:left w:val="none" w:sz="0" w:space="0" w:color="auto"/>
            <w:bottom w:val="none" w:sz="0" w:space="0" w:color="auto"/>
            <w:right w:val="none" w:sz="0" w:space="0" w:color="auto"/>
          </w:divBdr>
        </w:div>
        <w:div w:id="2081586955">
          <w:marLeft w:val="640"/>
          <w:marRight w:val="0"/>
          <w:marTop w:val="0"/>
          <w:marBottom w:val="0"/>
          <w:divBdr>
            <w:top w:val="none" w:sz="0" w:space="0" w:color="auto"/>
            <w:left w:val="none" w:sz="0" w:space="0" w:color="auto"/>
            <w:bottom w:val="none" w:sz="0" w:space="0" w:color="auto"/>
            <w:right w:val="none" w:sz="0" w:space="0" w:color="auto"/>
          </w:divBdr>
        </w:div>
        <w:div w:id="84957374">
          <w:marLeft w:val="640"/>
          <w:marRight w:val="0"/>
          <w:marTop w:val="0"/>
          <w:marBottom w:val="0"/>
          <w:divBdr>
            <w:top w:val="none" w:sz="0" w:space="0" w:color="auto"/>
            <w:left w:val="none" w:sz="0" w:space="0" w:color="auto"/>
            <w:bottom w:val="none" w:sz="0" w:space="0" w:color="auto"/>
            <w:right w:val="none" w:sz="0" w:space="0" w:color="auto"/>
          </w:divBdr>
        </w:div>
        <w:div w:id="1021854599">
          <w:marLeft w:val="640"/>
          <w:marRight w:val="0"/>
          <w:marTop w:val="0"/>
          <w:marBottom w:val="0"/>
          <w:divBdr>
            <w:top w:val="none" w:sz="0" w:space="0" w:color="auto"/>
            <w:left w:val="none" w:sz="0" w:space="0" w:color="auto"/>
            <w:bottom w:val="none" w:sz="0" w:space="0" w:color="auto"/>
            <w:right w:val="none" w:sz="0" w:space="0" w:color="auto"/>
          </w:divBdr>
        </w:div>
        <w:div w:id="1300646293">
          <w:marLeft w:val="640"/>
          <w:marRight w:val="0"/>
          <w:marTop w:val="0"/>
          <w:marBottom w:val="0"/>
          <w:divBdr>
            <w:top w:val="none" w:sz="0" w:space="0" w:color="auto"/>
            <w:left w:val="none" w:sz="0" w:space="0" w:color="auto"/>
            <w:bottom w:val="none" w:sz="0" w:space="0" w:color="auto"/>
            <w:right w:val="none" w:sz="0" w:space="0" w:color="auto"/>
          </w:divBdr>
        </w:div>
        <w:div w:id="793475800">
          <w:marLeft w:val="640"/>
          <w:marRight w:val="0"/>
          <w:marTop w:val="0"/>
          <w:marBottom w:val="0"/>
          <w:divBdr>
            <w:top w:val="none" w:sz="0" w:space="0" w:color="auto"/>
            <w:left w:val="none" w:sz="0" w:space="0" w:color="auto"/>
            <w:bottom w:val="none" w:sz="0" w:space="0" w:color="auto"/>
            <w:right w:val="none" w:sz="0" w:space="0" w:color="auto"/>
          </w:divBdr>
        </w:div>
        <w:div w:id="617180593">
          <w:marLeft w:val="640"/>
          <w:marRight w:val="0"/>
          <w:marTop w:val="0"/>
          <w:marBottom w:val="0"/>
          <w:divBdr>
            <w:top w:val="none" w:sz="0" w:space="0" w:color="auto"/>
            <w:left w:val="none" w:sz="0" w:space="0" w:color="auto"/>
            <w:bottom w:val="none" w:sz="0" w:space="0" w:color="auto"/>
            <w:right w:val="none" w:sz="0" w:space="0" w:color="auto"/>
          </w:divBdr>
        </w:div>
        <w:div w:id="1674260136">
          <w:marLeft w:val="640"/>
          <w:marRight w:val="0"/>
          <w:marTop w:val="0"/>
          <w:marBottom w:val="0"/>
          <w:divBdr>
            <w:top w:val="none" w:sz="0" w:space="0" w:color="auto"/>
            <w:left w:val="none" w:sz="0" w:space="0" w:color="auto"/>
            <w:bottom w:val="none" w:sz="0" w:space="0" w:color="auto"/>
            <w:right w:val="none" w:sz="0" w:space="0" w:color="auto"/>
          </w:divBdr>
        </w:div>
        <w:div w:id="1257666483">
          <w:marLeft w:val="640"/>
          <w:marRight w:val="0"/>
          <w:marTop w:val="0"/>
          <w:marBottom w:val="0"/>
          <w:divBdr>
            <w:top w:val="none" w:sz="0" w:space="0" w:color="auto"/>
            <w:left w:val="none" w:sz="0" w:space="0" w:color="auto"/>
            <w:bottom w:val="none" w:sz="0" w:space="0" w:color="auto"/>
            <w:right w:val="none" w:sz="0" w:space="0" w:color="auto"/>
          </w:divBdr>
        </w:div>
        <w:div w:id="2016182240">
          <w:marLeft w:val="640"/>
          <w:marRight w:val="0"/>
          <w:marTop w:val="0"/>
          <w:marBottom w:val="0"/>
          <w:divBdr>
            <w:top w:val="none" w:sz="0" w:space="0" w:color="auto"/>
            <w:left w:val="none" w:sz="0" w:space="0" w:color="auto"/>
            <w:bottom w:val="none" w:sz="0" w:space="0" w:color="auto"/>
            <w:right w:val="none" w:sz="0" w:space="0" w:color="auto"/>
          </w:divBdr>
        </w:div>
        <w:div w:id="2052265523">
          <w:marLeft w:val="640"/>
          <w:marRight w:val="0"/>
          <w:marTop w:val="0"/>
          <w:marBottom w:val="0"/>
          <w:divBdr>
            <w:top w:val="none" w:sz="0" w:space="0" w:color="auto"/>
            <w:left w:val="none" w:sz="0" w:space="0" w:color="auto"/>
            <w:bottom w:val="none" w:sz="0" w:space="0" w:color="auto"/>
            <w:right w:val="none" w:sz="0" w:space="0" w:color="auto"/>
          </w:divBdr>
        </w:div>
        <w:div w:id="1353144330">
          <w:marLeft w:val="640"/>
          <w:marRight w:val="0"/>
          <w:marTop w:val="0"/>
          <w:marBottom w:val="0"/>
          <w:divBdr>
            <w:top w:val="none" w:sz="0" w:space="0" w:color="auto"/>
            <w:left w:val="none" w:sz="0" w:space="0" w:color="auto"/>
            <w:bottom w:val="none" w:sz="0" w:space="0" w:color="auto"/>
            <w:right w:val="none" w:sz="0" w:space="0" w:color="auto"/>
          </w:divBdr>
        </w:div>
        <w:div w:id="1337151122">
          <w:marLeft w:val="640"/>
          <w:marRight w:val="0"/>
          <w:marTop w:val="0"/>
          <w:marBottom w:val="0"/>
          <w:divBdr>
            <w:top w:val="none" w:sz="0" w:space="0" w:color="auto"/>
            <w:left w:val="none" w:sz="0" w:space="0" w:color="auto"/>
            <w:bottom w:val="none" w:sz="0" w:space="0" w:color="auto"/>
            <w:right w:val="none" w:sz="0" w:space="0" w:color="auto"/>
          </w:divBdr>
        </w:div>
        <w:div w:id="655648466">
          <w:marLeft w:val="640"/>
          <w:marRight w:val="0"/>
          <w:marTop w:val="0"/>
          <w:marBottom w:val="0"/>
          <w:divBdr>
            <w:top w:val="none" w:sz="0" w:space="0" w:color="auto"/>
            <w:left w:val="none" w:sz="0" w:space="0" w:color="auto"/>
            <w:bottom w:val="none" w:sz="0" w:space="0" w:color="auto"/>
            <w:right w:val="none" w:sz="0" w:space="0" w:color="auto"/>
          </w:divBdr>
        </w:div>
        <w:div w:id="1521121741">
          <w:marLeft w:val="640"/>
          <w:marRight w:val="0"/>
          <w:marTop w:val="0"/>
          <w:marBottom w:val="0"/>
          <w:divBdr>
            <w:top w:val="none" w:sz="0" w:space="0" w:color="auto"/>
            <w:left w:val="none" w:sz="0" w:space="0" w:color="auto"/>
            <w:bottom w:val="none" w:sz="0" w:space="0" w:color="auto"/>
            <w:right w:val="none" w:sz="0" w:space="0" w:color="auto"/>
          </w:divBdr>
        </w:div>
        <w:div w:id="824781264">
          <w:marLeft w:val="640"/>
          <w:marRight w:val="0"/>
          <w:marTop w:val="0"/>
          <w:marBottom w:val="0"/>
          <w:divBdr>
            <w:top w:val="none" w:sz="0" w:space="0" w:color="auto"/>
            <w:left w:val="none" w:sz="0" w:space="0" w:color="auto"/>
            <w:bottom w:val="none" w:sz="0" w:space="0" w:color="auto"/>
            <w:right w:val="none" w:sz="0" w:space="0" w:color="auto"/>
          </w:divBdr>
        </w:div>
        <w:div w:id="708607755">
          <w:marLeft w:val="640"/>
          <w:marRight w:val="0"/>
          <w:marTop w:val="0"/>
          <w:marBottom w:val="0"/>
          <w:divBdr>
            <w:top w:val="none" w:sz="0" w:space="0" w:color="auto"/>
            <w:left w:val="none" w:sz="0" w:space="0" w:color="auto"/>
            <w:bottom w:val="none" w:sz="0" w:space="0" w:color="auto"/>
            <w:right w:val="none" w:sz="0" w:space="0" w:color="auto"/>
          </w:divBdr>
        </w:div>
        <w:div w:id="1105997213">
          <w:marLeft w:val="640"/>
          <w:marRight w:val="0"/>
          <w:marTop w:val="0"/>
          <w:marBottom w:val="0"/>
          <w:divBdr>
            <w:top w:val="none" w:sz="0" w:space="0" w:color="auto"/>
            <w:left w:val="none" w:sz="0" w:space="0" w:color="auto"/>
            <w:bottom w:val="none" w:sz="0" w:space="0" w:color="auto"/>
            <w:right w:val="none" w:sz="0" w:space="0" w:color="auto"/>
          </w:divBdr>
        </w:div>
        <w:div w:id="1529488555">
          <w:marLeft w:val="640"/>
          <w:marRight w:val="0"/>
          <w:marTop w:val="0"/>
          <w:marBottom w:val="0"/>
          <w:divBdr>
            <w:top w:val="none" w:sz="0" w:space="0" w:color="auto"/>
            <w:left w:val="none" w:sz="0" w:space="0" w:color="auto"/>
            <w:bottom w:val="none" w:sz="0" w:space="0" w:color="auto"/>
            <w:right w:val="none" w:sz="0" w:space="0" w:color="auto"/>
          </w:divBdr>
        </w:div>
        <w:div w:id="1358700690">
          <w:marLeft w:val="640"/>
          <w:marRight w:val="0"/>
          <w:marTop w:val="0"/>
          <w:marBottom w:val="0"/>
          <w:divBdr>
            <w:top w:val="none" w:sz="0" w:space="0" w:color="auto"/>
            <w:left w:val="none" w:sz="0" w:space="0" w:color="auto"/>
            <w:bottom w:val="none" w:sz="0" w:space="0" w:color="auto"/>
            <w:right w:val="none" w:sz="0" w:space="0" w:color="auto"/>
          </w:divBdr>
        </w:div>
        <w:div w:id="876236701">
          <w:marLeft w:val="640"/>
          <w:marRight w:val="0"/>
          <w:marTop w:val="0"/>
          <w:marBottom w:val="0"/>
          <w:divBdr>
            <w:top w:val="none" w:sz="0" w:space="0" w:color="auto"/>
            <w:left w:val="none" w:sz="0" w:space="0" w:color="auto"/>
            <w:bottom w:val="none" w:sz="0" w:space="0" w:color="auto"/>
            <w:right w:val="none" w:sz="0" w:space="0" w:color="auto"/>
          </w:divBdr>
        </w:div>
        <w:div w:id="972563148">
          <w:marLeft w:val="640"/>
          <w:marRight w:val="0"/>
          <w:marTop w:val="0"/>
          <w:marBottom w:val="0"/>
          <w:divBdr>
            <w:top w:val="none" w:sz="0" w:space="0" w:color="auto"/>
            <w:left w:val="none" w:sz="0" w:space="0" w:color="auto"/>
            <w:bottom w:val="none" w:sz="0" w:space="0" w:color="auto"/>
            <w:right w:val="none" w:sz="0" w:space="0" w:color="auto"/>
          </w:divBdr>
        </w:div>
        <w:div w:id="92291599">
          <w:marLeft w:val="640"/>
          <w:marRight w:val="0"/>
          <w:marTop w:val="0"/>
          <w:marBottom w:val="0"/>
          <w:divBdr>
            <w:top w:val="none" w:sz="0" w:space="0" w:color="auto"/>
            <w:left w:val="none" w:sz="0" w:space="0" w:color="auto"/>
            <w:bottom w:val="none" w:sz="0" w:space="0" w:color="auto"/>
            <w:right w:val="none" w:sz="0" w:space="0" w:color="auto"/>
          </w:divBdr>
        </w:div>
        <w:div w:id="446389034">
          <w:marLeft w:val="640"/>
          <w:marRight w:val="0"/>
          <w:marTop w:val="0"/>
          <w:marBottom w:val="0"/>
          <w:divBdr>
            <w:top w:val="none" w:sz="0" w:space="0" w:color="auto"/>
            <w:left w:val="none" w:sz="0" w:space="0" w:color="auto"/>
            <w:bottom w:val="none" w:sz="0" w:space="0" w:color="auto"/>
            <w:right w:val="none" w:sz="0" w:space="0" w:color="auto"/>
          </w:divBdr>
        </w:div>
        <w:div w:id="633801535">
          <w:marLeft w:val="640"/>
          <w:marRight w:val="0"/>
          <w:marTop w:val="0"/>
          <w:marBottom w:val="0"/>
          <w:divBdr>
            <w:top w:val="none" w:sz="0" w:space="0" w:color="auto"/>
            <w:left w:val="none" w:sz="0" w:space="0" w:color="auto"/>
            <w:bottom w:val="none" w:sz="0" w:space="0" w:color="auto"/>
            <w:right w:val="none" w:sz="0" w:space="0" w:color="auto"/>
          </w:divBdr>
        </w:div>
        <w:div w:id="1833643276">
          <w:marLeft w:val="640"/>
          <w:marRight w:val="0"/>
          <w:marTop w:val="0"/>
          <w:marBottom w:val="0"/>
          <w:divBdr>
            <w:top w:val="none" w:sz="0" w:space="0" w:color="auto"/>
            <w:left w:val="none" w:sz="0" w:space="0" w:color="auto"/>
            <w:bottom w:val="none" w:sz="0" w:space="0" w:color="auto"/>
            <w:right w:val="none" w:sz="0" w:space="0" w:color="auto"/>
          </w:divBdr>
        </w:div>
        <w:div w:id="1964574039">
          <w:marLeft w:val="640"/>
          <w:marRight w:val="0"/>
          <w:marTop w:val="0"/>
          <w:marBottom w:val="0"/>
          <w:divBdr>
            <w:top w:val="none" w:sz="0" w:space="0" w:color="auto"/>
            <w:left w:val="none" w:sz="0" w:space="0" w:color="auto"/>
            <w:bottom w:val="none" w:sz="0" w:space="0" w:color="auto"/>
            <w:right w:val="none" w:sz="0" w:space="0" w:color="auto"/>
          </w:divBdr>
        </w:div>
        <w:div w:id="1967082856">
          <w:marLeft w:val="640"/>
          <w:marRight w:val="0"/>
          <w:marTop w:val="0"/>
          <w:marBottom w:val="0"/>
          <w:divBdr>
            <w:top w:val="none" w:sz="0" w:space="0" w:color="auto"/>
            <w:left w:val="none" w:sz="0" w:space="0" w:color="auto"/>
            <w:bottom w:val="none" w:sz="0" w:space="0" w:color="auto"/>
            <w:right w:val="none" w:sz="0" w:space="0" w:color="auto"/>
          </w:divBdr>
        </w:div>
        <w:div w:id="1141533085">
          <w:marLeft w:val="640"/>
          <w:marRight w:val="0"/>
          <w:marTop w:val="0"/>
          <w:marBottom w:val="0"/>
          <w:divBdr>
            <w:top w:val="none" w:sz="0" w:space="0" w:color="auto"/>
            <w:left w:val="none" w:sz="0" w:space="0" w:color="auto"/>
            <w:bottom w:val="none" w:sz="0" w:space="0" w:color="auto"/>
            <w:right w:val="none" w:sz="0" w:space="0" w:color="auto"/>
          </w:divBdr>
        </w:div>
        <w:div w:id="190075728">
          <w:marLeft w:val="640"/>
          <w:marRight w:val="0"/>
          <w:marTop w:val="0"/>
          <w:marBottom w:val="0"/>
          <w:divBdr>
            <w:top w:val="none" w:sz="0" w:space="0" w:color="auto"/>
            <w:left w:val="none" w:sz="0" w:space="0" w:color="auto"/>
            <w:bottom w:val="none" w:sz="0" w:space="0" w:color="auto"/>
            <w:right w:val="none" w:sz="0" w:space="0" w:color="auto"/>
          </w:divBdr>
        </w:div>
        <w:div w:id="1346590468">
          <w:marLeft w:val="640"/>
          <w:marRight w:val="0"/>
          <w:marTop w:val="0"/>
          <w:marBottom w:val="0"/>
          <w:divBdr>
            <w:top w:val="none" w:sz="0" w:space="0" w:color="auto"/>
            <w:left w:val="none" w:sz="0" w:space="0" w:color="auto"/>
            <w:bottom w:val="none" w:sz="0" w:space="0" w:color="auto"/>
            <w:right w:val="none" w:sz="0" w:space="0" w:color="auto"/>
          </w:divBdr>
        </w:div>
        <w:div w:id="1037706786">
          <w:marLeft w:val="640"/>
          <w:marRight w:val="0"/>
          <w:marTop w:val="0"/>
          <w:marBottom w:val="0"/>
          <w:divBdr>
            <w:top w:val="none" w:sz="0" w:space="0" w:color="auto"/>
            <w:left w:val="none" w:sz="0" w:space="0" w:color="auto"/>
            <w:bottom w:val="none" w:sz="0" w:space="0" w:color="auto"/>
            <w:right w:val="none" w:sz="0" w:space="0" w:color="auto"/>
          </w:divBdr>
        </w:div>
        <w:div w:id="484660403">
          <w:marLeft w:val="640"/>
          <w:marRight w:val="0"/>
          <w:marTop w:val="0"/>
          <w:marBottom w:val="0"/>
          <w:divBdr>
            <w:top w:val="none" w:sz="0" w:space="0" w:color="auto"/>
            <w:left w:val="none" w:sz="0" w:space="0" w:color="auto"/>
            <w:bottom w:val="none" w:sz="0" w:space="0" w:color="auto"/>
            <w:right w:val="none" w:sz="0" w:space="0" w:color="auto"/>
          </w:divBdr>
        </w:div>
        <w:div w:id="478812761">
          <w:marLeft w:val="640"/>
          <w:marRight w:val="0"/>
          <w:marTop w:val="0"/>
          <w:marBottom w:val="0"/>
          <w:divBdr>
            <w:top w:val="none" w:sz="0" w:space="0" w:color="auto"/>
            <w:left w:val="none" w:sz="0" w:space="0" w:color="auto"/>
            <w:bottom w:val="none" w:sz="0" w:space="0" w:color="auto"/>
            <w:right w:val="none" w:sz="0" w:space="0" w:color="auto"/>
          </w:divBdr>
        </w:div>
        <w:div w:id="1150898855">
          <w:marLeft w:val="640"/>
          <w:marRight w:val="0"/>
          <w:marTop w:val="0"/>
          <w:marBottom w:val="0"/>
          <w:divBdr>
            <w:top w:val="none" w:sz="0" w:space="0" w:color="auto"/>
            <w:left w:val="none" w:sz="0" w:space="0" w:color="auto"/>
            <w:bottom w:val="none" w:sz="0" w:space="0" w:color="auto"/>
            <w:right w:val="none" w:sz="0" w:space="0" w:color="auto"/>
          </w:divBdr>
        </w:div>
        <w:div w:id="2108647782">
          <w:marLeft w:val="640"/>
          <w:marRight w:val="0"/>
          <w:marTop w:val="0"/>
          <w:marBottom w:val="0"/>
          <w:divBdr>
            <w:top w:val="none" w:sz="0" w:space="0" w:color="auto"/>
            <w:left w:val="none" w:sz="0" w:space="0" w:color="auto"/>
            <w:bottom w:val="none" w:sz="0" w:space="0" w:color="auto"/>
            <w:right w:val="none" w:sz="0" w:space="0" w:color="auto"/>
          </w:divBdr>
        </w:div>
        <w:div w:id="1442141005">
          <w:marLeft w:val="640"/>
          <w:marRight w:val="0"/>
          <w:marTop w:val="0"/>
          <w:marBottom w:val="0"/>
          <w:divBdr>
            <w:top w:val="none" w:sz="0" w:space="0" w:color="auto"/>
            <w:left w:val="none" w:sz="0" w:space="0" w:color="auto"/>
            <w:bottom w:val="none" w:sz="0" w:space="0" w:color="auto"/>
            <w:right w:val="none" w:sz="0" w:space="0" w:color="auto"/>
          </w:divBdr>
        </w:div>
        <w:div w:id="302203721">
          <w:marLeft w:val="640"/>
          <w:marRight w:val="0"/>
          <w:marTop w:val="0"/>
          <w:marBottom w:val="0"/>
          <w:divBdr>
            <w:top w:val="none" w:sz="0" w:space="0" w:color="auto"/>
            <w:left w:val="none" w:sz="0" w:space="0" w:color="auto"/>
            <w:bottom w:val="none" w:sz="0" w:space="0" w:color="auto"/>
            <w:right w:val="none" w:sz="0" w:space="0" w:color="auto"/>
          </w:divBdr>
        </w:div>
        <w:div w:id="286006957">
          <w:marLeft w:val="640"/>
          <w:marRight w:val="0"/>
          <w:marTop w:val="0"/>
          <w:marBottom w:val="0"/>
          <w:divBdr>
            <w:top w:val="none" w:sz="0" w:space="0" w:color="auto"/>
            <w:left w:val="none" w:sz="0" w:space="0" w:color="auto"/>
            <w:bottom w:val="none" w:sz="0" w:space="0" w:color="auto"/>
            <w:right w:val="none" w:sz="0" w:space="0" w:color="auto"/>
          </w:divBdr>
        </w:div>
        <w:div w:id="885414861">
          <w:marLeft w:val="640"/>
          <w:marRight w:val="0"/>
          <w:marTop w:val="0"/>
          <w:marBottom w:val="0"/>
          <w:divBdr>
            <w:top w:val="none" w:sz="0" w:space="0" w:color="auto"/>
            <w:left w:val="none" w:sz="0" w:space="0" w:color="auto"/>
            <w:bottom w:val="none" w:sz="0" w:space="0" w:color="auto"/>
            <w:right w:val="none" w:sz="0" w:space="0" w:color="auto"/>
          </w:divBdr>
        </w:div>
        <w:div w:id="2106490496">
          <w:marLeft w:val="640"/>
          <w:marRight w:val="0"/>
          <w:marTop w:val="0"/>
          <w:marBottom w:val="0"/>
          <w:divBdr>
            <w:top w:val="none" w:sz="0" w:space="0" w:color="auto"/>
            <w:left w:val="none" w:sz="0" w:space="0" w:color="auto"/>
            <w:bottom w:val="none" w:sz="0" w:space="0" w:color="auto"/>
            <w:right w:val="none" w:sz="0" w:space="0" w:color="auto"/>
          </w:divBdr>
        </w:div>
        <w:div w:id="1763645342">
          <w:marLeft w:val="640"/>
          <w:marRight w:val="0"/>
          <w:marTop w:val="0"/>
          <w:marBottom w:val="0"/>
          <w:divBdr>
            <w:top w:val="none" w:sz="0" w:space="0" w:color="auto"/>
            <w:left w:val="none" w:sz="0" w:space="0" w:color="auto"/>
            <w:bottom w:val="none" w:sz="0" w:space="0" w:color="auto"/>
            <w:right w:val="none" w:sz="0" w:space="0" w:color="auto"/>
          </w:divBdr>
        </w:div>
        <w:div w:id="631908969">
          <w:marLeft w:val="640"/>
          <w:marRight w:val="0"/>
          <w:marTop w:val="0"/>
          <w:marBottom w:val="0"/>
          <w:divBdr>
            <w:top w:val="none" w:sz="0" w:space="0" w:color="auto"/>
            <w:left w:val="none" w:sz="0" w:space="0" w:color="auto"/>
            <w:bottom w:val="none" w:sz="0" w:space="0" w:color="auto"/>
            <w:right w:val="none" w:sz="0" w:space="0" w:color="auto"/>
          </w:divBdr>
        </w:div>
        <w:div w:id="770706337">
          <w:marLeft w:val="640"/>
          <w:marRight w:val="0"/>
          <w:marTop w:val="0"/>
          <w:marBottom w:val="0"/>
          <w:divBdr>
            <w:top w:val="none" w:sz="0" w:space="0" w:color="auto"/>
            <w:left w:val="none" w:sz="0" w:space="0" w:color="auto"/>
            <w:bottom w:val="none" w:sz="0" w:space="0" w:color="auto"/>
            <w:right w:val="none" w:sz="0" w:space="0" w:color="auto"/>
          </w:divBdr>
        </w:div>
        <w:div w:id="1548759215">
          <w:marLeft w:val="640"/>
          <w:marRight w:val="0"/>
          <w:marTop w:val="0"/>
          <w:marBottom w:val="0"/>
          <w:divBdr>
            <w:top w:val="none" w:sz="0" w:space="0" w:color="auto"/>
            <w:left w:val="none" w:sz="0" w:space="0" w:color="auto"/>
            <w:bottom w:val="none" w:sz="0" w:space="0" w:color="auto"/>
            <w:right w:val="none" w:sz="0" w:space="0" w:color="auto"/>
          </w:divBdr>
        </w:div>
        <w:div w:id="1170176102">
          <w:marLeft w:val="640"/>
          <w:marRight w:val="0"/>
          <w:marTop w:val="0"/>
          <w:marBottom w:val="0"/>
          <w:divBdr>
            <w:top w:val="none" w:sz="0" w:space="0" w:color="auto"/>
            <w:left w:val="none" w:sz="0" w:space="0" w:color="auto"/>
            <w:bottom w:val="none" w:sz="0" w:space="0" w:color="auto"/>
            <w:right w:val="none" w:sz="0" w:space="0" w:color="auto"/>
          </w:divBdr>
        </w:div>
        <w:div w:id="2029326938">
          <w:marLeft w:val="640"/>
          <w:marRight w:val="0"/>
          <w:marTop w:val="0"/>
          <w:marBottom w:val="0"/>
          <w:divBdr>
            <w:top w:val="none" w:sz="0" w:space="0" w:color="auto"/>
            <w:left w:val="none" w:sz="0" w:space="0" w:color="auto"/>
            <w:bottom w:val="none" w:sz="0" w:space="0" w:color="auto"/>
            <w:right w:val="none" w:sz="0" w:space="0" w:color="auto"/>
          </w:divBdr>
        </w:div>
        <w:div w:id="420950181">
          <w:marLeft w:val="640"/>
          <w:marRight w:val="0"/>
          <w:marTop w:val="0"/>
          <w:marBottom w:val="0"/>
          <w:divBdr>
            <w:top w:val="none" w:sz="0" w:space="0" w:color="auto"/>
            <w:left w:val="none" w:sz="0" w:space="0" w:color="auto"/>
            <w:bottom w:val="none" w:sz="0" w:space="0" w:color="auto"/>
            <w:right w:val="none" w:sz="0" w:space="0" w:color="auto"/>
          </w:divBdr>
        </w:div>
        <w:div w:id="94791071">
          <w:marLeft w:val="640"/>
          <w:marRight w:val="0"/>
          <w:marTop w:val="0"/>
          <w:marBottom w:val="0"/>
          <w:divBdr>
            <w:top w:val="none" w:sz="0" w:space="0" w:color="auto"/>
            <w:left w:val="none" w:sz="0" w:space="0" w:color="auto"/>
            <w:bottom w:val="none" w:sz="0" w:space="0" w:color="auto"/>
            <w:right w:val="none" w:sz="0" w:space="0" w:color="auto"/>
          </w:divBdr>
        </w:div>
        <w:div w:id="1622610297">
          <w:marLeft w:val="640"/>
          <w:marRight w:val="0"/>
          <w:marTop w:val="0"/>
          <w:marBottom w:val="0"/>
          <w:divBdr>
            <w:top w:val="none" w:sz="0" w:space="0" w:color="auto"/>
            <w:left w:val="none" w:sz="0" w:space="0" w:color="auto"/>
            <w:bottom w:val="none" w:sz="0" w:space="0" w:color="auto"/>
            <w:right w:val="none" w:sz="0" w:space="0" w:color="auto"/>
          </w:divBdr>
        </w:div>
        <w:div w:id="812218740">
          <w:marLeft w:val="640"/>
          <w:marRight w:val="0"/>
          <w:marTop w:val="0"/>
          <w:marBottom w:val="0"/>
          <w:divBdr>
            <w:top w:val="none" w:sz="0" w:space="0" w:color="auto"/>
            <w:left w:val="none" w:sz="0" w:space="0" w:color="auto"/>
            <w:bottom w:val="none" w:sz="0" w:space="0" w:color="auto"/>
            <w:right w:val="none" w:sz="0" w:space="0" w:color="auto"/>
          </w:divBdr>
        </w:div>
        <w:div w:id="526335743">
          <w:marLeft w:val="640"/>
          <w:marRight w:val="0"/>
          <w:marTop w:val="0"/>
          <w:marBottom w:val="0"/>
          <w:divBdr>
            <w:top w:val="none" w:sz="0" w:space="0" w:color="auto"/>
            <w:left w:val="none" w:sz="0" w:space="0" w:color="auto"/>
            <w:bottom w:val="none" w:sz="0" w:space="0" w:color="auto"/>
            <w:right w:val="none" w:sz="0" w:space="0" w:color="auto"/>
          </w:divBdr>
        </w:div>
        <w:div w:id="1139885231">
          <w:marLeft w:val="640"/>
          <w:marRight w:val="0"/>
          <w:marTop w:val="0"/>
          <w:marBottom w:val="0"/>
          <w:divBdr>
            <w:top w:val="none" w:sz="0" w:space="0" w:color="auto"/>
            <w:left w:val="none" w:sz="0" w:space="0" w:color="auto"/>
            <w:bottom w:val="none" w:sz="0" w:space="0" w:color="auto"/>
            <w:right w:val="none" w:sz="0" w:space="0" w:color="auto"/>
          </w:divBdr>
        </w:div>
        <w:div w:id="2036536250">
          <w:marLeft w:val="640"/>
          <w:marRight w:val="0"/>
          <w:marTop w:val="0"/>
          <w:marBottom w:val="0"/>
          <w:divBdr>
            <w:top w:val="none" w:sz="0" w:space="0" w:color="auto"/>
            <w:left w:val="none" w:sz="0" w:space="0" w:color="auto"/>
            <w:bottom w:val="none" w:sz="0" w:space="0" w:color="auto"/>
            <w:right w:val="none" w:sz="0" w:space="0" w:color="auto"/>
          </w:divBdr>
        </w:div>
        <w:div w:id="520243851">
          <w:marLeft w:val="640"/>
          <w:marRight w:val="0"/>
          <w:marTop w:val="0"/>
          <w:marBottom w:val="0"/>
          <w:divBdr>
            <w:top w:val="none" w:sz="0" w:space="0" w:color="auto"/>
            <w:left w:val="none" w:sz="0" w:space="0" w:color="auto"/>
            <w:bottom w:val="none" w:sz="0" w:space="0" w:color="auto"/>
            <w:right w:val="none" w:sz="0" w:space="0" w:color="auto"/>
          </w:divBdr>
        </w:div>
        <w:div w:id="1596328445">
          <w:marLeft w:val="640"/>
          <w:marRight w:val="0"/>
          <w:marTop w:val="0"/>
          <w:marBottom w:val="0"/>
          <w:divBdr>
            <w:top w:val="none" w:sz="0" w:space="0" w:color="auto"/>
            <w:left w:val="none" w:sz="0" w:space="0" w:color="auto"/>
            <w:bottom w:val="none" w:sz="0" w:space="0" w:color="auto"/>
            <w:right w:val="none" w:sz="0" w:space="0" w:color="auto"/>
          </w:divBdr>
        </w:div>
        <w:div w:id="31002895">
          <w:marLeft w:val="640"/>
          <w:marRight w:val="0"/>
          <w:marTop w:val="0"/>
          <w:marBottom w:val="0"/>
          <w:divBdr>
            <w:top w:val="none" w:sz="0" w:space="0" w:color="auto"/>
            <w:left w:val="none" w:sz="0" w:space="0" w:color="auto"/>
            <w:bottom w:val="none" w:sz="0" w:space="0" w:color="auto"/>
            <w:right w:val="none" w:sz="0" w:space="0" w:color="auto"/>
          </w:divBdr>
        </w:div>
        <w:div w:id="629633803">
          <w:marLeft w:val="640"/>
          <w:marRight w:val="0"/>
          <w:marTop w:val="0"/>
          <w:marBottom w:val="0"/>
          <w:divBdr>
            <w:top w:val="none" w:sz="0" w:space="0" w:color="auto"/>
            <w:left w:val="none" w:sz="0" w:space="0" w:color="auto"/>
            <w:bottom w:val="none" w:sz="0" w:space="0" w:color="auto"/>
            <w:right w:val="none" w:sz="0" w:space="0" w:color="auto"/>
          </w:divBdr>
        </w:div>
        <w:div w:id="1664895105">
          <w:marLeft w:val="640"/>
          <w:marRight w:val="0"/>
          <w:marTop w:val="0"/>
          <w:marBottom w:val="0"/>
          <w:divBdr>
            <w:top w:val="none" w:sz="0" w:space="0" w:color="auto"/>
            <w:left w:val="none" w:sz="0" w:space="0" w:color="auto"/>
            <w:bottom w:val="none" w:sz="0" w:space="0" w:color="auto"/>
            <w:right w:val="none" w:sz="0" w:space="0" w:color="auto"/>
          </w:divBdr>
        </w:div>
        <w:div w:id="2077820040">
          <w:marLeft w:val="640"/>
          <w:marRight w:val="0"/>
          <w:marTop w:val="0"/>
          <w:marBottom w:val="0"/>
          <w:divBdr>
            <w:top w:val="none" w:sz="0" w:space="0" w:color="auto"/>
            <w:left w:val="none" w:sz="0" w:space="0" w:color="auto"/>
            <w:bottom w:val="none" w:sz="0" w:space="0" w:color="auto"/>
            <w:right w:val="none" w:sz="0" w:space="0" w:color="auto"/>
          </w:divBdr>
        </w:div>
        <w:div w:id="509298680">
          <w:marLeft w:val="640"/>
          <w:marRight w:val="0"/>
          <w:marTop w:val="0"/>
          <w:marBottom w:val="0"/>
          <w:divBdr>
            <w:top w:val="none" w:sz="0" w:space="0" w:color="auto"/>
            <w:left w:val="none" w:sz="0" w:space="0" w:color="auto"/>
            <w:bottom w:val="none" w:sz="0" w:space="0" w:color="auto"/>
            <w:right w:val="none" w:sz="0" w:space="0" w:color="auto"/>
          </w:divBdr>
        </w:div>
        <w:div w:id="1448544459">
          <w:marLeft w:val="640"/>
          <w:marRight w:val="0"/>
          <w:marTop w:val="0"/>
          <w:marBottom w:val="0"/>
          <w:divBdr>
            <w:top w:val="none" w:sz="0" w:space="0" w:color="auto"/>
            <w:left w:val="none" w:sz="0" w:space="0" w:color="auto"/>
            <w:bottom w:val="none" w:sz="0" w:space="0" w:color="auto"/>
            <w:right w:val="none" w:sz="0" w:space="0" w:color="auto"/>
          </w:divBdr>
        </w:div>
        <w:div w:id="968587188">
          <w:marLeft w:val="640"/>
          <w:marRight w:val="0"/>
          <w:marTop w:val="0"/>
          <w:marBottom w:val="0"/>
          <w:divBdr>
            <w:top w:val="none" w:sz="0" w:space="0" w:color="auto"/>
            <w:left w:val="none" w:sz="0" w:space="0" w:color="auto"/>
            <w:bottom w:val="none" w:sz="0" w:space="0" w:color="auto"/>
            <w:right w:val="none" w:sz="0" w:space="0" w:color="auto"/>
          </w:divBdr>
        </w:div>
        <w:div w:id="667904028">
          <w:marLeft w:val="640"/>
          <w:marRight w:val="0"/>
          <w:marTop w:val="0"/>
          <w:marBottom w:val="0"/>
          <w:divBdr>
            <w:top w:val="none" w:sz="0" w:space="0" w:color="auto"/>
            <w:left w:val="none" w:sz="0" w:space="0" w:color="auto"/>
            <w:bottom w:val="none" w:sz="0" w:space="0" w:color="auto"/>
            <w:right w:val="none" w:sz="0" w:space="0" w:color="auto"/>
          </w:divBdr>
        </w:div>
        <w:div w:id="625623720">
          <w:marLeft w:val="640"/>
          <w:marRight w:val="0"/>
          <w:marTop w:val="0"/>
          <w:marBottom w:val="0"/>
          <w:divBdr>
            <w:top w:val="none" w:sz="0" w:space="0" w:color="auto"/>
            <w:left w:val="none" w:sz="0" w:space="0" w:color="auto"/>
            <w:bottom w:val="none" w:sz="0" w:space="0" w:color="auto"/>
            <w:right w:val="none" w:sz="0" w:space="0" w:color="auto"/>
          </w:divBdr>
        </w:div>
        <w:div w:id="392313300">
          <w:marLeft w:val="640"/>
          <w:marRight w:val="0"/>
          <w:marTop w:val="0"/>
          <w:marBottom w:val="0"/>
          <w:divBdr>
            <w:top w:val="none" w:sz="0" w:space="0" w:color="auto"/>
            <w:left w:val="none" w:sz="0" w:space="0" w:color="auto"/>
            <w:bottom w:val="none" w:sz="0" w:space="0" w:color="auto"/>
            <w:right w:val="none" w:sz="0" w:space="0" w:color="auto"/>
          </w:divBdr>
        </w:div>
        <w:div w:id="1261716221">
          <w:marLeft w:val="640"/>
          <w:marRight w:val="0"/>
          <w:marTop w:val="0"/>
          <w:marBottom w:val="0"/>
          <w:divBdr>
            <w:top w:val="none" w:sz="0" w:space="0" w:color="auto"/>
            <w:left w:val="none" w:sz="0" w:space="0" w:color="auto"/>
            <w:bottom w:val="none" w:sz="0" w:space="0" w:color="auto"/>
            <w:right w:val="none" w:sz="0" w:space="0" w:color="auto"/>
          </w:divBdr>
        </w:div>
        <w:div w:id="1877504582">
          <w:marLeft w:val="640"/>
          <w:marRight w:val="0"/>
          <w:marTop w:val="0"/>
          <w:marBottom w:val="0"/>
          <w:divBdr>
            <w:top w:val="none" w:sz="0" w:space="0" w:color="auto"/>
            <w:left w:val="none" w:sz="0" w:space="0" w:color="auto"/>
            <w:bottom w:val="none" w:sz="0" w:space="0" w:color="auto"/>
            <w:right w:val="none" w:sz="0" w:space="0" w:color="auto"/>
          </w:divBdr>
        </w:div>
        <w:div w:id="1159005220">
          <w:marLeft w:val="640"/>
          <w:marRight w:val="0"/>
          <w:marTop w:val="0"/>
          <w:marBottom w:val="0"/>
          <w:divBdr>
            <w:top w:val="none" w:sz="0" w:space="0" w:color="auto"/>
            <w:left w:val="none" w:sz="0" w:space="0" w:color="auto"/>
            <w:bottom w:val="none" w:sz="0" w:space="0" w:color="auto"/>
            <w:right w:val="none" w:sz="0" w:space="0" w:color="auto"/>
          </w:divBdr>
        </w:div>
        <w:div w:id="409543597">
          <w:marLeft w:val="640"/>
          <w:marRight w:val="0"/>
          <w:marTop w:val="0"/>
          <w:marBottom w:val="0"/>
          <w:divBdr>
            <w:top w:val="none" w:sz="0" w:space="0" w:color="auto"/>
            <w:left w:val="none" w:sz="0" w:space="0" w:color="auto"/>
            <w:bottom w:val="none" w:sz="0" w:space="0" w:color="auto"/>
            <w:right w:val="none" w:sz="0" w:space="0" w:color="auto"/>
          </w:divBdr>
        </w:div>
        <w:div w:id="1095827813">
          <w:marLeft w:val="640"/>
          <w:marRight w:val="0"/>
          <w:marTop w:val="0"/>
          <w:marBottom w:val="0"/>
          <w:divBdr>
            <w:top w:val="none" w:sz="0" w:space="0" w:color="auto"/>
            <w:left w:val="none" w:sz="0" w:space="0" w:color="auto"/>
            <w:bottom w:val="none" w:sz="0" w:space="0" w:color="auto"/>
            <w:right w:val="none" w:sz="0" w:space="0" w:color="auto"/>
          </w:divBdr>
        </w:div>
        <w:div w:id="256983685">
          <w:marLeft w:val="640"/>
          <w:marRight w:val="0"/>
          <w:marTop w:val="0"/>
          <w:marBottom w:val="0"/>
          <w:divBdr>
            <w:top w:val="none" w:sz="0" w:space="0" w:color="auto"/>
            <w:left w:val="none" w:sz="0" w:space="0" w:color="auto"/>
            <w:bottom w:val="none" w:sz="0" w:space="0" w:color="auto"/>
            <w:right w:val="none" w:sz="0" w:space="0" w:color="auto"/>
          </w:divBdr>
        </w:div>
        <w:div w:id="993026015">
          <w:marLeft w:val="640"/>
          <w:marRight w:val="0"/>
          <w:marTop w:val="0"/>
          <w:marBottom w:val="0"/>
          <w:divBdr>
            <w:top w:val="none" w:sz="0" w:space="0" w:color="auto"/>
            <w:left w:val="none" w:sz="0" w:space="0" w:color="auto"/>
            <w:bottom w:val="none" w:sz="0" w:space="0" w:color="auto"/>
            <w:right w:val="none" w:sz="0" w:space="0" w:color="auto"/>
          </w:divBdr>
        </w:div>
        <w:div w:id="525365330">
          <w:marLeft w:val="640"/>
          <w:marRight w:val="0"/>
          <w:marTop w:val="0"/>
          <w:marBottom w:val="0"/>
          <w:divBdr>
            <w:top w:val="none" w:sz="0" w:space="0" w:color="auto"/>
            <w:left w:val="none" w:sz="0" w:space="0" w:color="auto"/>
            <w:bottom w:val="none" w:sz="0" w:space="0" w:color="auto"/>
            <w:right w:val="none" w:sz="0" w:space="0" w:color="auto"/>
          </w:divBdr>
        </w:div>
        <w:div w:id="798769579">
          <w:marLeft w:val="640"/>
          <w:marRight w:val="0"/>
          <w:marTop w:val="0"/>
          <w:marBottom w:val="0"/>
          <w:divBdr>
            <w:top w:val="none" w:sz="0" w:space="0" w:color="auto"/>
            <w:left w:val="none" w:sz="0" w:space="0" w:color="auto"/>
            <w:bottom w:val="none" w:sz="0" w:space="0" w:color="auto"/>
            <w:right w:val="none" w:sz="0" w:space="0" w:color="auto"/>
          </w:divBdr>
        </w:div>
        <w:div w:id="1576237645">
          <w:marLeft w:val="640"/>
          <w:marRight w:val="0"/>
          <w:marTop w:val="0"/>
          <w:marBottom w:val="0"/>
          <w:divBdr>
            <w:top w:val="none" w:sz="0" w:space="0" w:color="auto"/>
            <w:left w:val="none" w:sz="0" w:space="0" w:color="auto"/>
            <w:bottom w:val="none" w:sz="0" w:space="0" w:color="auto"/>
            <w:right w:val="none" w:sz="0" w:space="0" w:color="auto"/>
          </w:divBdr>
        </w:div>
        <w:div w:id="1303195626">
          <w:marLeft w:val="640"/>
          <w:marRight w:val="0"/>
          <w:marTop w:val="0"/>
          <w:marBottom w:val="0"/>
          <w:divBdr>
            <w:top w:val="none" w:sz="0" w:space="0" w:color="auto"/>
            <w:left w:val="none" w:sz="0" w:space="0" w:color="auto"/>
            <w:bottom w:val="none" w:sz="0" w:space="0" w:color="auto"/>
            <w:right w:val="none" w:sz="0" w:space="0" w:color="auto"/>
          </w:divBdr>
        </w:div>
        <w:div w:id="1240142095">
          <w:marLeft w:val="640"/>
          <w:marRight w:val="0"/>
          <w:marTop w:val="0"/>
          <w:marBottom w:val="0"/>
          <w:divBdr>
            <w:top w:val="none" w:sz="0" w:space="0" w:color="auto"/>
            <w:left w:val="none" w:sz="0" w:space="0" w:color="auto"/>
            <w:bottom w:val="none" w:sz="0" w:space="0" w:color="auto"/>
            <w:right w:val="none" w:sz="0" w:space="0" w:color="auto"/>
          </w:divBdr>
        </w:div>
        <w:div w:id="1984119554">
          <w:marLeft w:val="640"/>
          <w:marRight w:val="0"/>
          <w:marTop w:val="0"/>
          <w:marBottom w:val="0"/>
          <w:divBdr>
            <w:top w:val="none" w:sz="0" w:space="0" w:color="auto"/>
            <w:left w:val="none" w:sz="0" w:space="0" w:color="auto"/>
            <w:bottom w:val="none" w:sz="0" w:space="0" w:color="auto"/>
            <w:right w:val="none" w:sz="0" w:space="0" w:color="auto"/>
          </w:divBdr>
        </w:div>
        <w:div w:id="414935615">
          <w:marLeft w:val="640"/>
          <w:marRight w:val="0"/>
          <w:marTop w:val="0"/>
          <w:marBottom w:val="0"/>
          <w:divBdr>
            <w:top w:val="none" w:sz="0" w:space="0" w:color="auto"/>
            <w:left w:val="none" w:sz="0" w:space="0" w:color="auto"/>
            <w:bottom w:val="none" w:sz="0" w:space="0" w:color="auto"/>
            <w:right w:val="none" w:sz="0" w:space="0" w:color="auto"/>
          </w:divBdr>
        </w:div>
        <w:div w:id="1753352683">
          <w:marLeft w:val="640"/>
          <w:marRight w:val="0"/>
          <w:marTop w:val="0"/>
          <w:marBottom w:val="0"/>
          <w:divBdr>
            <w:top w:val="none" w:sz="0" w:space="0" w:color="auto"/>
            <w:left w:val="none" w:sz="0" w:space="0" w:color="auto"/>
            <w:bottom w:val="none" w:sz="0" w:space="0" w:color="auto"/>
            <w:right w:val="none" w:sz="0" w:space="0" w:color="auto"/>
          </w:divBdr>
        </w:div>
        <w:div w:id="36591291">
          <w:marLeft w:val="640"/>
          <w:marRight w:val="0"/>
          <w:marTop w:val="0"/>
          <w:marBottom w:val="0"/>
          <w:divBdr>
            <w:top w:val="none" w:sz="0" w:space="0" w:color="auto"/>
            <w:left w:val="none" w:sz="0" w:space="0" w:color="auto"/>
            <w:bottom w:val="none" w:sz="0" w:space="0" w:color="auto"/>
            <w:right w:val="none" w:sz="0" w:space="0" w:color="auto"/>
          </w:divBdr>
        </w:div>
        <w:div w:id="1688947296">
          <w:marLeft w:val="640"/>
          <w:marRight w:val="0"/>
          <w:marTop w:val="0"/>
          <w:marBottom w:val="0"/>
          <w:divBdr>
            <w:top w:val="none" w:sz="0" w:space="0" w:color="auto"/>
            <w:left w:val="none" w:sz="0" w:space="0" w:color="auto"/>
            <w:bottom w:val="none" w:sz="0" w:space="0" w:color="auto"/>
            <w:right w:val="none" w:sz="0" w:space="0" w:color="auto"/>
          </w:divBdr>
        </w:div>
        <w:div w:id="1314985036">
          <w:marLeft w:val="640"/>
          <w:marRight w:val="0"/>
          <w:marTop w:val="0"/>
          <w:marBottom w:val="0"/>
          <w:divBdr>
            <w:top w:val="none" w:sz="0" w:space="0" w:color="auto"/>
            <w:left w:val="none" w:sz="0" w:space="0" w:color="auto"/>
            <w:bottom w:val="none" w:sz="0" w:space="0" w:color="auto"/>
            <w:right w:val="none" w:sz="0" w:space="0" w:color="auto"/>
          </w:divBdr>
        </w:div>
        <w:div w:id="2114322987">
          <w:marLeft w:val="640"/>
          <w:marRight w:val="0"/>
          <w:marTop w:val="0"/>
          <w:marBottom w:val="0"/>
          <w:divBdr>
            <w:top w:val="none" w:sz="0" w:space="0" w:color="auto"/>
            <w:left w:val="none" w:sz="0" w:space="0" w:color="auto"/>
            <w:bottom w:val="none" w:sz="0" w:space="0" w:color="auto"/>
            <w:right w:val="none" w:sz="0" w:space="0" w:color="auto"/>
          </w:divBdr>
        </w:div>
        <w:div w:id="740100912">
          <w:marLeft w:val="640"/>
          <w:marRight w:val="0"/>
          <w:marTop w:val="0"/>
          <w:marBottom w:val="0"/>
          <w:divBdr>
            <w:top w:val="none" w:sz="0" w:space="0" w:color="auto"/>
            <w:left w:val="none" w:sz="0" w:space="0" w:color="auto"/>
            <w:bottom w:val="none" w:sz="0" w:space="0" w:color="auto"/>
            <w:right w:val="none" w:sz="0" w:space="0" w:color="auto"/>
          </w:divBdr>
        </w:div>
        <w:div w:id="75907078">
          <w:marLeft w:val="640"/>
          <w:marRight w:val="0"/>
          <w:marTop w:val="0"/>
          <w:marBottom w:val="0"/>
          <w:divBdr>
            <w:top w:val="none" w:sz="0" w:space="0" w:color="auto"/>
            <w:left w:val="none" w:sz="0" w:space="0" w:color="auto"/>
            <w:bottom w:val="none" w:sz="0" w:space="0" w:color="auto"/>
            <w:right w:val="none" w:sz="0" w:space="0" w:color="auto"/>
          </w:divBdr>
        </w:div>
        <w:div w:id="1570918149">
          <w:marLeft w:val="640"/>
          <w:marRight w:val="0"/>
          <w:marTop w:val="0"/>
          <w:marBottom w:val="0"/>
          <w:divBdr>
            <w:top w:val="none" w:sz="0" w:space="0" w:color="auto"/>
            <w:left w:val="none" w:sz="0" w:space="0" w:color="auto"/>
            <w:bottom w:val="none" w:sz="0" w:space="0" w:color="auto"/>
            <w:right w:val="none" w:sz="0" w:space="0" w:color="auto"/>
          </w:divBdr>
        </w:div>
        <w:div w:id="2056271321">
          <w:marLeft w:val="640"/>
          <w:marRight w:val="0"/>
          <w:marTop w:val="0"/>
          <w:marBottom w:val="0"/>
          <w:divBdr>
            <w:top w:val="none" w:sz="0" w:space="0" w:color="auto"/>
            <w:left w:val="none" w:sz="0" w:space="0" w:color="auto"/>
            <w:bottom w:val="none" w:sz="0" w:space="0" w:color="auto"/>
            <w:right w:val="none" w:sz="0" w:space="0" w:color="auto"/>
          </w:divBdr>
        </w:div>
        <w:div w:id="1836338956">
          <w:marLeft w:val="640"/>
          <w:marRight w:val="0"/>
          <w:marTop w:val="0"/>
          <w:marBottom w:val="0"/>
          <w:divBdr>
            <w:top w:val="none" w:sz="0" w:space="0" w:color="auto"/>
            <w:left w:val="none" w:sz="0" w:space="0" w:color="auto"/>
            <w:bottom w:val="none" w:sz="0" w:space="0" w:color="auto"/>
            <w:right w:val="none" w:sz="0" w:space="0" w:color="auto"/>
          </w:divBdr>
        </w:div>
        <w:div w:id="90324208">
          <w:marLeft w:val="640"/>
          <w:marRight w:val="0"/>
          <w:marTop w:val="0"/>
          <w:marBottom w:val="0"/>
          <w:divBdr>
            <w:top w:val="none" w:sz="0" w:space="0" w:color="auto"/>
            <w:left w:val="none" w:sz="0" w:space="0" w:color="auto"/>
            <w:bottom w:val="none" w:sz="0" w:space="0" w:color="auto"/>
            <w:right w:val="none" w:sz="0" w:space="0" w:color="auto"/>
          </w:divBdr>
        </w:div>
        <w:div w:id="371923804">
          <w:marLeft w:val="640"/>
          <w:marRight w:val="0"/>
          <w:marTop w:val="0"/>
          <w:marBottom w:val="0"/>
          <w:divBdr>
            <w:top w:val="none" w:sz="0" w:space="0" w:color="auto"/>
            <w:left w:val="none" w:sz="0" w:space="0" w:color="auto"/>
            <w:bottom w:val="none" w:sz="0" w:space="0" w:color="auto"/>
            <w:right w:val="none" w:sz="0" w:space="0" w:color="auto"/>
          </w:divBdr>
        </w:div>
        <w:div w:id="1264338251">
          <w:marLeft w:val="640"/>
          <w:marRight w:val="0"/>
          <w:marTop w:val="0"/>
          <w:marBottom w:val="0"/>
          <w:divBdr>
            <w:top w:val="none" w:sz="0" w:space="0" w:color="auto"/>
            <w:left w:val="none" w:sz="0" w:space="0" w:color="auto"/>
            <w:bottom w:val="none" w:sz="0" w:space="0" w:color="auto"/>
            <w:right w:val="none" w:sz="0" w:space="0" w:color="auto"/>
          </w:divBdr>
        </w:div>
        <w:div w:id="1418794256">
          <w:marLeft w:val="640"/>
          <w:marRight w:val="0"/>
          <w:marTop w:val="0"/>
          <w:marBottom w:val="0"/>
          <w:divBdr>
            <w:top w:val="none" w:sz="0" w:space="0" w:color="auto"/>
            <w:left w:val="none" w:sz="0" w:space="0" w:color="auto"/>
            <w:bottom w:val="none" w:sz="0" w:space="0" w:color="auto"/>
            <w:right w:val="none" w:sz="0" w:space="0" w:color="auto"/>
          </w:divBdr>
        </w:div>
        <w:div w:id="352148540">
          <w:marLeft w:val="640"/>
          <w:marRight w:val="0"/>
          <w:marTop w:val="0"/>
          <w:marBottom w:val="0"/>
          <w:divBdr>
            <w:top w:val="none" w:sz="0" w:space="0" w:color="auto"/>
            <w:left w:val="none" w:sz="0" w:space="0" w:color="auto"/>
            <w:bottom w:val="none" w:sz="0" w:space="0" w:color="auto"/>
            <w:right w:val="none" w:sz="0" w:space="0" w:color="auto"/>
          </w:divBdr>
        </w:div>
        <w:div w:id="137381381">
          <w:marLeft w:val="640"/>
          <w:marRight w:val="0"/>
          <w:marTop w:val="0"/>
          <w:marBottom w:val="0"/>
          <w:divBdr>
            <w:top w:val="none" w:sz="0" w:space="0" w:color="auto"/>
            <w:left w:val="none" w:sz="0" w:space="0" w:color="auto"/>
            <w:bottom w:val="none" w:sz="0" w:space="0" w:color="auto"/>
            <w:right w:val="none" w:sz="0" w:space="0" w:color="auto"/>
          </w:divBdr>
        </w:div>
        <w:div w:id="232398998">
          <w:marLeft w:val="640"/>
          <w:marRight w:val="0"/>
          <w:marTop w:val="0"/>
          <w:marBottom w:val="0"/>
          <w:divBdr>
            <w:top w:val="none" w:sz="0" w:space="0" w:color="auto"/>
            <w:left w:val="none" w:sz="0" w:space="0" w:color="auto"/>
            <w:bottom w:val="none" w:sz="0" w:space="0" w:color="auto"/>
            <w:right w:val="none" w:sz="0" w:space="0" w:color="auto"/>
          </w:divBdr>
        </w:div>
        <w:div w:id="1071394154">
          <w:marLeft w:val="640"/>
          <w:marRight w:val="0"/>
          <w:marTop w:val="0"/>
          <w:marBottom w:val="0"/>
          <w:divBdr>
            <w:top w:val="none" w:sz="0" w:space="0" w:color="auto"/>
            <w:left w:val="none" w:sz="0" w:space="0" w:color="auto"/>
            <w:bottom w:val="none" w:sz="0" w:space="0" w:color="auto"/>
            <w:right w:val="none" w:sz="0" w:space="0" w:color="auto"/>
          </w:divBdr>
        </w:div>
        <w:div w:id="2016955651">
          <w:marLeft w:val="640"/>
          <w:marRight w:val="0"/>
          <w:marTop w:val="0"/>
          <w:marBottom w:val="0"/>
          <w:divBdr>
            <w:top w:val="none" w:sz="0" w:space="0" w:color="auto"/>
            <w:left w:val="none" w:sz="0" w:space="0" w:color="auto"/>
            <w:bottom w:val="none" w:sz="0" w:space="0" w:color="auto"/>
            <w:right w:val="none" w:sz="0" w:space="0" w:color="auto"/>
          </w:divBdr>
        </w:div>
        <w:div w:id="742799867">
          <w:marLeft w:val="640"/>
          <w:marRight w:val="0"/>
          <w:marTop w:val="0"/>
          <w:marBottom w:val="0"/>
          <w:divBdr>
            <w:top w:val="none" w:sz="0" w:space="0" w:color="auto"/>
            <w:left w:val="none" w:sz="0" w:space="0" w:color="auto"/>
            <w:bottom w:val="none" w:sz="0" w:space="0" w:color="auto"/>
            <w:right w:val="none" w:sz="0" w:space="0" w:color="auto"/>
          </w:divBdr>
        </w:div>
        <w:div w:id="1499661069">
          <w:marLeft w:val="640"/>
          <w:marRight w:val="0"/>
          <w:marTop w:val="0"/>
          <w:marBottom w:val="0"/>
          <w:divBdr>
            <w:top w:val="none" w:sz="0" w:space="0" w:color="auto"/>
            <w:left w:val="none" w:sz="0" w:space="0" w:color="auto"/>
            <w:bottom w:val="none" w:sz="0" w:space="0" w:color="auto"/>
            <w:right w:val="none" w:sz="0" w:space="0" w:color="auto"/>
          </w:divBdr>
        </w:div>
        <w:div w:id="328338407">
          <w:marLeft w:val="640"/>
          <w:marRight w:val="0"/>
          <w:marTop w:val="0"/>
          <w:marBottom w:val="0"/>
          <w:divBdr>
            <w:top w:val="none" w:sz="0" w:space="0" w:color="auto"/>
            <w:left w:val="none" w:sz="0" w:space="0" w:color="auto"/>
            <w:bottom w:val="none" w:sz="0" w:space="0" w:color="auto"/>
            <w:right w:val="none" w:sz="0" w:space="0" w:color="auto"/>
          </w:divBdr>
        </w:div>
        <w:div w:id="1848475136">
          <w:marLeft w:val="640"/>
          <w:marRight w:val="0"/>
          <w:marTop w:val="0"/>
          <w:marBottom w:val="0"/>
          <w:divBdr>
            <w:top w:val="none" w:sz="0" w:space="0" w:color="auto"/>
            <w:left w:val="none" w:sz="0" w:space="0" w:color="auto"/>
            <w:bottom w:val="none" w:sz="0" w:space="0" w:color="auto"/>
            <w:right w:val="none" w:sz="0" w:space="0" w:color="auto"/>
          </w:divBdr>
        </w:div>
        <w:div w:id="738015980">
          <w:marLeft w:val="640"/>
          <w:marRight w:val="0"/>
          <w:marTop w:val="0"/>
          <w:marBottom w:val="0"/>
          <w:divBdr>
            <w:top w:val="none" w:sz="0" w:space="0" w:color="auto"/>
            <w:left w:val="none" w:sz="0" w:space="0" w:color="auto"/>
            <w:bottom w:val="none" w:sz="0" w:space="0" w:color="auto"/>
            <w:right w:val="none" w:sz="0" w:space="0" w:color="auto"/>
          </w:divBdr>
        </w:div>
        <w:div w:id="1505321308">
          <w:marLeft w:val="640"/>
          <w:marRight w:val="0"/>
          <w:marTop w:val="0"/>
          <w:marBottom w:val="0"/>
          <w:divBdr>
            <w:top w:val="none" w:sz="0" w:space="0" w:color="auto"/>
            <w:left w:val="none" w:sz="0" w:space="0" w:color="auto"/>
            <w:bottom w:val="none" w:sz="0" w:space="0" w:color="auto"/>
            <w:right w:val="none" w:sz="0" w:space="0" w:color="auto"/>
          </w:divBdr>
        </w:div>
        <w:div w:id="69541703">
          <w:marLeft w:val="640"/>
          <w:marRight w:val="0"/>
          <w:marTop w:val="0"/>
          <w:marBottom w:val="0"/>
          <w:divBdr>
            <w:top w:val="none" w:sz="0" w:space="0" w:color="auto"/>
            <w:left w:val="none" w:sz="0" w:space="0" w:color="auto"/>
            <w:bottom w:val="none" w:sz="0" w:space="0" w:color="auto"/>
            <w:right w:val="none" w:sz="0" w:space="0" w:color="auto"/>
          </w:divBdr>
        </w:div>
        <w:div w:id="1501391603">
          <w:marLeft w:val="640"/>
          <w:marRight w:val="0"/>
          <w:marTop w:val="0"/>
          <w:marBottom w:val="0"/>
          <w:divBdr>
            <w:top w:val="none" w:sz="0" w:space="0" w:color="auto"/>
            <w:left w:val="none" w:sz="0" w:space="0" w:color="auto"/>
            <w:bottom w:val="none" w:sz="0" w:space="0" w:color="auto"/>
            <w:right w:val="none" w:sz="0" w:space="0" w:color="auto"/>
          </w:divBdr>
        </w:div>
        <w:div w:id="1673755267">
          <w:marLeft w:val="640"/>
          <w:marRight w:val="0"/>
          <w:marTop w:val="0"/>
          <w:marBottom w:val="0"/>
          <w:divBdr>
            <w:top w:val="none" w:sz="0" w:space="0" w:color="auto"/>
            <w:left w:val="none" w:sz="0" w:space="0" w:color="auto"/>
            <w:bottom w:val="none" w:sz="0" w:space="0" w:color="auto"/>
            <w:right w:val="none" w:sz="0" w:space="0" w:color="auto"/>
          </w:divBdr>
        </w:div>
        <w:div w:id="672538250">
          <w:marLeft w:val="640"/>
          <w:marRight w:val="0"/>
          <w:marTop w:val="0"/>
          <w:marBottom w:val="0"/>
          <w:divBdr>
            <w:top w:val="none" w:sz="0" w:space="0" w:color="auto"/>
            <w:left w:val="none" w:sz="0" w:space="0" w:color="auto"/>
            <w:bottom w:val="none" w:sz="0" w:space="0" w:color="auto"/>
            <w:right w:val="none" w:sz="0" w:space="0" w:color="auto"/>
          </w:divBdr>
        </w:div>
        <w:div w:id="593974670">
          <w:marLeft w:val="640"/>
          <w:marRight w:val="0"/>
          <w:marTop w:val="0"/>
          <w:marBottom w:val="0"/>
          <w:divBdr>
            <w:top w:val="none" w:sz="0" w:space="0" w:color="auto"/>
            <w:left w:val="none" w:sz="0" w:space="0" w:color="auto"/>
            <w:bottom w:val="none" w:sz="0" w:space="0" w:color="auto"/>
            <w:right w:val="none" w:sz="0" w:space="0" w:color="auto"/>
          </w:divBdr>
        </w:div>
        <w:div w:id="191769049">
          <w:marLeft w:val="640"/>
          <w:marRight w:val="0"/>
          <w:marTop w:val="0"/>
          <w:marBottom w:val="0"/>
          <w:divBdr>
            <w:top w:val="none" w:sz="0" w:space="0" w:color="auto"/>
            <w:left w:val="none" w:sz="0" w:space="0" w:color="auto"/>
            <w:bottom w:val="none" w:sz="0" w:space="0" w:color="auto"/>
            <w:right w:val="none" w:sz="0" w:space="0" w:color="auto"/>
          </w:divBdr>
        </w:div>
        <w:div w:id="1562449956">
          <w:marLeft w:val="640"/>
          <w:marRight w:val="0"/>
          <w:marTop w:val="0"/>
          <w:marBottom w:val="0"/>
          <w:divBdr>
            <w:top w:val="none" w:sz="0" w:space="0" w:color="auto"/>
            <w:left w:val="none" w:sz="0" w:space="0" w:color="auto"/>
            <w:bottom w:val="none" w:sz="0" w:space="0" w:color="auto"/>
            <w:right w:val="none" w:sz="0" w:space="0" w:color="auto"/>
          </w:divBdr>
        </w:div>
        <w:div w:id="990140528">
          <w:marLeft w:val="640"/>
          <w:marRight w:val="0"/>
          <w:marTop w:val="0"/>
          <w:marBottom w:val="0"/>
          <w:divBdr>
            <w:top w:val="none" w:sz="0" w:space="0" w:color="auto"/>
            <w:left w:val="none" w:sz="0" w:space="0" w:color="auto"/>
            <w:bottom w:val="none" w:sz="0" w:space="0" w:color="auto"/>
            <w:right w:val="none" w:sz="0" w:space="0" w:color="auto"/>
          </w:divBdr>
        </w:div>
        <w:div w:id="53892098">
          <w:marLeft w:val="640"/>
          <w:marRight w:val="0"/>
          <w:marTop w:val="0"/>
          <w:marBottom w:val="0"/>
          <w:divBdr>
            <w:top w:val="none" w:sz="0" w:space="0" w:color="auto"/>
            <w:left w:val="none" w:sz="0" w:space="0" w:color="auto"/>
            <w:bottom w:val="none" w:sz="0" w:space="0" w:color="auto"/>
            <w:right w:val="none" w:sz="0" w:space="0" w:color="auto"/>
          </w:divBdr>
        </w:div>
        <w:div w:id="1651253430">
          <w:marLeft w:val="640"/>
          <w:marRight w:val="0"/>
          <w:marTop w:val="0"/>
          <w:marBottom w:val="0"/>
          <w:divBdr>
            <w:top w:val="none" w:sz="0" w:space="0" w:color="auto"/>
            <w:left w:val="none" w:sz="0" w:space="0" w:color="auto"/>
            <w:bottom w:val="none" w:sz="0" w:space="0" w:color="auto"/>
            <w:right w:val="none" w:sz="0" w:space="0" w:color="auto"/>
          </w:divBdr>
        </w:div>
        <w:div w:id="1579509994">
          <w:marLeft w:val="640"/>
          <w:marRight w:val="0"/>
          <w:marTop w:val="0"/>
          <w:marBottom w:val="0"/>
          <w:divBdr>
            <w:top w:val="none" w:sz="0" w:space="0" w:color="auto"/>
            <w:left w:val="none" w:sz="0" w:space="0" w:color="auto"/>
            <w:bottom w:val="none" w:sz="0" w:space="0" w:color="auto"/>
            <w:right w:val="none" w:sz="0" w:space="0" w:color="auto"/>
          </w:divBdr>
        </w:div>
        <w:div w:id="1114907059">
          <w:marLeft w:val="640"/>
          <w:marRight w:val="0"/>
          <w:marTop w:val="0"/>
          <w:marBottom w:val="0"/>
          <w:divBdr>
            <w:top w:val="none" w:sz="0" w:space="0" w:color="auto"/>
            <w:left w:val="none" w:sz="0" w:space="0" w:color="auto"/>
            <w:bottom w:val="none" w:sz="0" w:space="0" w:color="auto"/>
            <w:right w:val="none" w:sz="0" w:space="0" w:color="auto"/>
          </w:divBdr>
        </w:div>
        <w:div w:id="559678847">
          <w:marLeft w:val="640"/>
          <w:marRight w:val="0"/>
          <w:marTop w:val="0"/>
          <w:marBottom w:val="0"/>
          <w:divBdr>
            <w:top w:val="none" w:sz="0" w:space="0" w:color="auto"/>
            <w:left w:val="none" w:sz="0" w:space="0" w:color="auto"/>
            <w:bottom w:val="none" w:sz="0" w:space="0" w:color="auto"/>
            <w:right w:val="none" w:sz="0" w:space="0" w:color="auto"/>
          </w:divBdr>
        </w:div>
        <w:div w:id="2037391699">
          <w:marLeft w:val="640"/>
          <w:marRight w:val="0"/>
          <w:marTop w:val="0"/>
          <w:marBottom w:val="0"/>
          <w:divBdr>
            <w:top w:val="none" w:sz="0" w:space="0" w:color="auto"/>
            <w:left w:val="none" w:sz="0" w:space="0" w:color="auto"/>
            <w:bottom w:val="none" w:sz="0" w:space="0" w:color="auto"/>
            <w:right w:val="none" w:sz="0" w:space="0" w:color="auto"/>
          </w:divBdr>
        </w:div>
        <w:div w:id="74252814">
          <w:marLeft w:val="640"/>
          <w:marRight w:val="0"/>
          <w:marTop w:val="0"/>
          <w:marBottom w:val="0"/>
          <w:divBdr>
            <w:top w:val="none" w:sz="0" w:space="0" w:color="auto"/>
            <w:left w:val="none" w:sz="0" w:space="0" w:color="auto"/>
            <w:bottom w:val="none" w:sz="0" w:space="0" w:color="auto"/>
            <w:right w:val="none" w:sz="0" w:space="0" w:color="auto"/>
          </w:divBdr>
        </w:div>
        <w:div w:id="1337731625">
          <w:marLeft w:val="640"/>
          <w:marRight w:val="0"/>
          <w:marTop w:val="0"/>
          <w:marBottom w:val="0"/>
          <w:divBdr>
            <w:top w:val="none" w:sz="0" w:space="0" w:color="auto"/>
            <w:left w:val="none" w:sz="0" w:space="0" w:color="auto"/>
            <w:bottom w:val="none" w:sz="0" w:space="0" w:color="auto"/>
            <w:right w:val="none" w:sz="0" w:space="0" w:color="auto"/>
          </w:divBdr>
        </w:div>
        <w:div w:id="1659310394">
          <w:marLeft w:val="640"/>
          <w:marRight w:val="0"/>
          <w:marTop w:val="0"/>
          <w:marBottom w:val="0"/>
          <w:divBdr>
            <w:top w:val="none" w:sz="0" w:space="0" w:color="auto"/>
            <w:left w:val="none" w:sz="0" w:space="0" w:color="auto"/>
            <w:bottom w:val="none" w:sz="0" w:space="0" w:color="auto"/>
            <w:right w:val="none" w:sz="0" w:space="0" w:color="auto"/>
          </w:divBdr>
        </w:div>
        <w:div w:id="1945961240">
          <w:marLeft w:val="640"/>
          <w:marRight w:val="0"/>
          <w:marTop w:val="0"/>
          <w:marBottom w:val="0"/>
          <w:divBdr>
            <w:top w:val="none" w:sz="0" w:space="0" w:color="auto"/>
            <w:left w:val="none" w:sz="0" w:space="0" w:color="auto"/>
            <w:bottom w:val="none" w:sz="0" w:space="0" w:color="auto"/>
            <w:right w:val="none" w:sz="0" w:space="0" w:color="auto"/>
          </w:divBdr>
        </w:div>
        <w:div w:id="2009939908">
          <w:marLeft w:val="640"/>
          <w:marRight w:val="0"/>
          <w:marTop w:val="0"/>
          <w:marBottom w:val="0"/>
          <w:divBdr>
            <w:top w:val="none" w:sz="0" w:space="0" w:color="auto"/>
            <w:left w:val="none" w:sz="0" w:space="0" w:color="auto"/>
            <w:bottom w:val="none" w:sz="0" w:space="0" w:color="auto"/>
            <w:right w:val="none" w:sz="0" w:space="0" w:color="auto"/>
          </w:divBdr>
        </w:div>
        <w:div w:id="464394977">
          <w:marLeft w:val="640"/>
          <w:marRight w:val="0"/>
          <w:marTop w:val="0"/>
          <w:marBottom w:val="0"/>
          <w:divBdr>
            <w:top w:val="none" w:sz="0" w:space="0" w:color="auto"/>
            <w:left w:val="none" w:sz="0" w:space="0" w:color="auto"/>
            <w:bottom w:val="none" w:sz="0" w:space="0" w:color="auto"/>
            <w:right w:val="none" w:sz="0" w:space="0" w:color="auto"/>
          </w:divBdr>
        </w:div>
        <w:div w:id="507409147">
          <w:marLeft w:val="640"/>
          <w:marRight w:val="0"/>
          <w:marTop w:val="0"/>
          <w:marBottom w:val="0"/>
          <w:divBdr>
            <w:top w:val="none" w:sz="0" w:space="0" w:color="auto"/>
            <w:left w:val="none" w:sz="0" w:space="0" w:color="auto"/>
            <w:bottom w:val="none" w:sz="0" w:space="0" w:color="auto"/>
            <w:right w:val="none" w:sz="0" w:space="0" w:color="auto"/>
          </w:divBdr>
        </w:div>
        <w:div w:id="2089384430">
          <w:marLeft w:val="640"/>
          <w:marRight w:val="0"/>
          <w:marTop w:val="0"/>
          <w:marBottom w:val="0"/>
          <w:divBdr>
            <w:top w:val="none" w:sz="0" w:space="0" w:color="auto"/>
            <w:left w:val="none" w:sz="0" w:space="0" w:color="auto"/>
            <w:bottom w:val="none" w:sz="0" w:space="0" w:color="auto"/>
            <w:right w:val="none" w:sz="0" w:space="0" w:color="auto"/>
          </w:divBdr>
        </w:div>
        <w:div w:id="843669111">
          <w:marLeft w:val="640"/>
          <w:marRight w:val="0"/>
          <w:marTop w:val="0"/>
          <w:marBottom w:val="0"/>
          <w:divBdr>
            <w:top w:val="none" w:sz="0" w:space="0" w:color="auto"/>
            <w:left w:val="none" w:sz="0" w:space="0" w:color="auto"/>
            <w:bottom w:val="none" w:sz="0" w:space="0" w:color="auto"/>
            <w:right w:val="none" w:sz="0" w:space="0" w:color="auto"/>
          </w:divBdr>
        </w:div>
        <w:div w:id="922646742">
          <w:marLeft w:val="640"/>
          <w:marRight w:val="0"/>
          <w:marTop w:val="0"/>
          <w:marBottom w:val="0"/>
          <w:divBdr>
            <w:top w:val="none" w:sz="0" w:space="0" w:color="auto"/>
            <w:left w:val="none" w:sz="0" w:space="0" w:color="auto"/>
            <w:bottom w:val="none" w:sz="0" w:space="0" w:color="auto"/>
            <w:right w:val="none" w:sz="0" w:space="0" w:color="auto"/>
          </w:divBdr>
        </w:div>
        <w:div w:id="647437149">
          <w:marLeft w:val="640"/>
          <w:marRight w:val="0"/>
          <w:marTop w:val="0"/>
          <w:marBottom w:val="0"/>
          <w:divBdr>
            <w:top w:val="none" w:sz="0" w:space="0" w:color="auto"/>
            <w:left w:val="none" w:sz="0" w:space="0" w:color="auto"/>
            <w:bottom w:val="none" w:sz="0" w:space="0" w:color="auto"/>
            <w:right w:val="none" w:sz="0" w:space="0" w:color="auto"/>
          </w:divBdr>
        </w:div>
        <w:div w:id="567229063">
          <w:marLeft w:val="640"/>
          <w:marRight w:val="0"/>
          <w:marTop w:val="0"/>
          <w:marBottom w:val="0"/>
          <w:divBdr>
            <w:top w:val="none" w:sz="0" w:space="0" w:color="auto"/>
            <w:left w:val="none" w:sz="0" w:space="0" w:color="auto"/>
            <w:bottom w:val="none" w:sz="0" w:space="0" w:color="auto"/>
            <w:right w:val="none" w:sz="0" w:space="0" w:color="auto"/>
          </w:divBdr>
        </w:div>
        <w:div w:id="1586766001">
          <w:marLeft w:val="640"/>
          <w:marRight w:val="0"/>
          <w:marTop w:val="0"/>
          <w:marBottom w:val="0"/>
          <w:divBdr>
            <w:top w:val="none" w:sz="0" w:space="0" w:color="auto"/>
            <w:left w:val="none" w:sz="0" w:space="0" w:color="auto"/>
            <w:bottom w:val="none" w:sz="0" w:space="0" w:color="auto"/>
            <w:right w:val="none" w:sz="0" w:space="0" w:color="auto"/>
          </w:divBdr>
        </w:div>
        <w:div w:id="1454445856">
          <w:marLeft w:val="640"/>
          <w:marRight w:val="0"/>
          <w:marTop w:val="0"/>
          <w:marBottom w:val="0"/>
          <w:divBdr>
            <w:top w:val="none" w:sz="0" w:space="0" w:color="auto"/>
            <w:left w:val="none" w:sz="0" w:space="0" w:color="auto"/>
            <w:bottom w:val="none" w:sz="0" w:space="0" w:color="auto"/>
            <w:right w:val="none" w:sz="0" w:space="0" w:color="auto"/>
          </w:divBdr>
        </w:div>
        <w:div w:id="910188897">
          <w:marLeft w:val="640"/>
          <w:marRight w:val="0"/>
          <w:marTop w:val="0"/>
          <w:marBottom w:val="0"/>
          <w:divBdr>
            <w:top w:val="none" w:sz="0" w:space="0" w:color="auto"/>
            <w:left w:val="none" w:sz="0" w:space="0" w:color="auto"/>
            <w:bottom w:val="none" w:sz="0" w:space="0" w:color="auto"/>
            <w:right w:val="none" w:sz="0" w:space="0" w:color="auto"/>
          </w:divBdr>
        </w:div>
        <w:div w:id="1710757101">
          <w:marLeft w:val="640"/>
          <w:marRight w:val="0"/>
          <w:marTop w:val="0"/>
          <w:marBottom w:val="0"/>
          <w:divBdr>
            <w:top w:val="none" w:sz="0" w:space="0" w:color="auto"/>
            <w:left w:val="none" w:sz="0" w:space="0" w:color="auto"/>
            <w:bottom w:val="none" w:sz="0" w:space="0" w:color="auto"/>
            <w:right w:val="none" w:sz="0" w:space="0" w:color="auto"/>
          </w:divBdr>
        </w:div>
        <w:div w:id="1189217782">
          <w:marLeft w:val="640"/>
          <w:marRight w:val="0"/>
          <w:marTop w:val="0"/>
          <w:marBottom w:val="0"/>
          <w:divBdr>
            <w:top w:val="none" w:sz="0" w:space="0" w:color="auto"/>
            <w:left w:val="none" w:sz="0" w:space="0" w:color="auto"/>
            <w:bottom w:val="none" w:sz="0" w:space="0" w:color="auto"/>
            <w:right w:val="none" w:sz="0" w:space="0" w:color="auto"/>
          </w:divBdr>
        </w:div>
        <w:div w:id="901717528">
          <w:marLeft w:val="640"/>
          <w:marRight w:val="0"/>
          <w:marTop w:val="0"/>
          <w:marBottom w:val="0"/>
          <w:divBdr>
            <w:top w:val="none" w:sz="0" w:space="0" w:color="auto"/>
            <w:left w:val="none" w:sz="0" w:space="0" w:color="auto"/>
            <w:bottom w:val="none" w:sz="0" w:space="0" w:color="auto"/>
            <w:right w:val="none" w:sz="0" w:space="0" w:color="auto"/>
          </w:divBdr>
        </w:div>
        <w:div w:id="1624648843">
          <w:marLeft w:val="640"/>
          <w:marRight w:val="0"/>
          <w:marTop w:val="0"/>
          <w:marBottom w:val="0"/>
          <w:divBdr>
            <w:top w:val="none" w:sz="0" w:space="0" w:color="auto"/>
            <w:left w:val="none" w:sz="0" w:space="0" w:color="auto"/>
            <w:bottom w:val="none" w:sz="0" w:space="0" w:color="auto"/>
            <w:right w:val="none" w:sz="0" w:space="0" w:color="auto"/>
          </w:divBdr>
        </w:div>
        <w:div w:id="139226445">
          <w:marLeft w:val="640"/>
          <w:marRight w:val="0"/>
          <w:marTop w:val="0"/>
          <w:marBottom w:val="0"/>
          <w:divBdr>
            <w:top w:val="none" w:sz="0" w:space="0" w:color="auto"/>
            <w:left w:val="none" w:sz="0" w:space="0" w:color="auto"/>
            <w:bottom w:val="none" w:sz="0" w:space="0" w:color="auto"/>
            <w:right w:val="none" w:sz="0" w:space="0" w:color="auto"/>
          </w:divBdr>
        </w:div>
        <w:div w:id="564267634">
          <w:marLeft w:val="640"/>
          <w:marRight w:val="0"/>
          <w:marTop w:val="0"/>
          <w:marBottom w:val="0"/>
          <w:divBdr>
            <w:top w:val="none" w:sz="0" w:space="0" w:color="auto"/>
            <w:left w:val="none" w:sz="0" w:space="0" w:color="auto"/>
            <w:bottom w:val="none" w:sz="0" w:space="0" w:color="auto"/>
            <w:right w:val="none" w:sz="0" w:space="0" w:color="auto"/>
          </w:divBdr>
        </w:div>
        <w:div w:id="863857897">
          <w:marLeft w:val="640"/>
          <w:marRight w:val="0"/>
          <w:marTop w:val="0"/>
          <w:marBottom w:val="0"/>
          <w:divBdr>
            <w:top w:val="none" w:sz="0" w:space="0" w:color="auto"/>
            <w:left w:val="none" w:sz="0" w:space="0" w:color="auto"/>
            <w:bottom w:val="none" w:sz="0" w:space="0" w:color="auto"/>
            <w:right w:val="none" w:sz="0" w:space="0" w:color="auto"/>
          </w:divBdr>
        </w:div>
        <w:div w:id="401953118">
          <w:marLeft w:val="640"/>
          <w:marRight w:val="0"/>
          <w:marTop w:val="0"/>
          <w:marBottom w:val="0"/>
          <w:divBdr>
            <w:top w:val="none" w:sz="0" w:space="0" w:color="auto"/>
            <w:left w:val="none" w:sz="0" w:space="0" w:color="auto"/>
            <w:bottom w:val="none" w:sz="0" w:space="0" w:color="auto"/>
            <w:right w:val="none" w:sz="0" w:space="0" w:color="auto"/>
          </w:divBdr>
        </w:div>
        <w:div w:id="1896970199">
          <w:marLeft w:val="640"/>
          <w:marRight w:val="0"/>
          <w:marTop w:val="0"/>
          <w:marBottom w:val="0"/>
          <w:divBdr>
            <w:top w:val="none" w:sz="0" w:space="0" w:color="auto"/>
            <w:left w:val="none" w:sz="0" w:space="0" w:color="auto"/>
            <w:bottom w:val="none" w:sz="0" w:space="0" w:color="auto"/>
            <w:right w:val="none" w:sz="0" w:space="0" w:color="auto"/>
          </w:divBdr>
        </w:div>
        <w:div w:id="334235269">
          <w:marLeft w:val="640"/>
          <w:marRight w:val="0"/>
          <w:marTop w:val="0"/>
          <w:marBottom w:val="0"/>
          <w:divBdr>
            <w:top w:val="none" w:sz="0" w:space="0" w:color="auto"/>
            <w:left w:val="none" w:sz="0" w:space="0" w:color="auto"/>
            <w:bottom w:val="none" w:sz="0" w:space="0" w:color="auto"/>
            <w:right w:val="none" w:sz="0" w:space="0" w:color="auto"/>
          </w:divBdr>
        </w:div>
        <w:div w:id="1664891462">
          <w:marLeft w:val="640"/>
          <w:marRight w:val="0"/>
          <w:marTop w:val="0"/>
          <w:marBottom w:val="0"/>
          <w:divBdr>
            <w:top w:val="none" w:sz="0" w:space="0" w:color="auto"/>
            <w:left w:val="none" w:sz="0" w:space="0" w:color="auto"/>
            <w:bottom w:val="none" w:sz="0" w:space="0" w:color="auto"/>
            <w:right w:val="none" w:sz="0" w:space="0" w:color="auto"/>
          </w:divBdr>
        </w:div>
        <w:div w:id="247008753">
          <w:marLeft w:val="640"/>
          <w:marRight w:val="0"/>
          <w:marTop w:val="0"/>
          <w:marBottom w:val="0"/>
          <w:divBdr>
            <w:top w:val="none" w:sz="0" w:space="0" w:color="auto"/>
            <w:left w:val="none" w:sz="0" w:space="0" w:color="auto"/>
            <w:bottom w:val="none" w:sz="0" w:space="0" w:color="auto"/>
            <w:right w:val="none" w:sz="0" w:space="0" w:color="auto"/>
          </w:divBdr>
        </w:div>
        <w:div w:id="356122740">
          <w:marLeft w:val="640"/>
          <w:marRight w:val="0"/>
          <w:marTop w:val="0"/>
          <w:marBottom w:val="0"/>
          <w:divBdr>
            <w:top w:val="none" w:sz="0" w:space="0" w:color="auto"/>
            <w:left w:val="none" w:sz="0" w:space="0" w:color="auto"/>
            <w:bottom w:val="none" w:sz="0" w:space="0" w:color="auto"/>
            <w:right w:val="none" w:sz="0" w:space="0" w:color="auto"/>
          </w:divBdr>
        </w:div>
        <w:div w:id="663751815">
          <w:marLeft w:val="640"/>
          <w:marRight w:val="0"/>
          <w:marTop w:val="0"/>
          <w:marBottom w:val="0"/>
          <w:divBdr>
            <w:top w:val="none" w:sz="0" w:space="0" w:color="auto"/>
            <w:left w:val="none" w:sz="0" w:space="0" w:color="auto"/>
            <w:bottom w:val="none" w:sz="0" w:space="0" w:color="auto"/>
            <w:right w:val="none" w:sz="0" w:space="0" w:color="auto"/>
          </w:divBdr>
        </w:div>
        <w:div w:id="949238824">
          <w:marLeft w:val="640"/>
          <w:marRight w:val="0"/>
          <w:marTop w:val="0"/>
          <w:marBottom w:val="0"/>
          <w:divBdr>
            <w:top w:val="none" w:sz="0" w:space="0" w:color="auto"/>
            <w:left w:val="none" w:sz="0" w:space="0" w:color="auto"/>
            <w:bottom w:val="none" w:sz="0" w:space="0" w:color="auto"/>
            <w:right w:val="none" w:sz="0" w:space="0" w:color="auto"/>
          </w:divBdr>
        </w:div>
        <w:div w:id="242759148">
          <w:marLeft w:val="640"/>
          <w:marRight w:val="0"/>
          <w:marTop w:val="0"/>
          <w:marBottom w:val="0"/>
          <w:divBdr>
            <w:top w:val="none" w:sz="0" w:space="0" w:color="auto"/>
            <w:left w:val="none" w:sz="0" w:space="0" w:color="auto"/>
            <w:bottom w:val="none" w:sz="0" w:space="0" w:color="auto"/>
            <w:right w:val="none" w:sz="0" w:space="0" w:color="auto"/>
          </w:divBdr>
        </w:div>
        <w:div w:id="1357923955">
          <w:marLeft w:val="640"/>
          <w:marRight w:val="0"/>
          <w:marTop w:val="0"/>
          <w:marBottom w:val="0"/>
          <w:divBdr>
            <w:top w:val="none" w:sz="0" w:space="0" w:color="auto"/>
            <w:left w:val="none" w:sz="0" w:space="0" w:color="auto"/>
            <w:bottom w:val="none" w:sz="0" w:space="0" w:color="auto"/>
            <w:right w:val="none" w:sz="0" w:space="0" w:color="auto"/>
          </w:divBdr>
        </w:div>
        <w:div w:id="368070387">
          <w:marLeft w:val="640"/>
          <w:marRight w:val="0"/>
          <w:marTop w:val="0"/>
          <w:marBottom w:val="0"/>
          <w:divBdr>
            <w:top w:val="none" w:sz="0" w:space="0" w:color="auto"/>
            <w:left w:val="none" w:sz="0" w:space="0" w:color="auto"/>
            <w:bottom w:val="none" w:sz="0" w:space="0" w:color="auto"/>
            <w:right w:val="none" w:sz="0" w:space="0" w:color="auto"/>
          </w:divBdr>
        </w:div>
        <w:div w:id="1867327407">
          <w:marLeft w:val="640"/>
          <w:marRight w:val="0"/>
          <w:marTop w:val="0"/>
          <w:marBottom w:val="0"/>
          <w:divBdr>
            <w:top w:val="none" w:sz="0" w:space="0" w:color="auto"/>
            <w:left w:val="none" w:sz="0" w:space="0" w:color="auto"/>
            <w:bottom w:val="none" w:sz="0" w:space="0" w:color="auto"/>
            <w:right w:val="none" w:sz="0" w:space="0" w:color="auto"/>
          </w:divBdr>
        </w:div>
        <w:div w:id="1472937615">
          <w:marLeft w:val="640"/>
          <w:marRight w:val="0"/>
          <w:marTop w:val="0"/>
          <w:marBottom w:val="0"/>
          <w:divBdr>
            <w:top w:val="none" w:sz="0" w:space="0" w:color="auto"/>
            <w:left w:val="none" w:sz="0" w:space="0" w:color="auto"/>
            <w:bottom w:val="none" w:sz="0" w:space="0" w:color="auto"/>
            <w:right w:val="none" w:sz="0" w:space="0" w:color="auto"/>
          </w:divBdr>
        </w:div>
        <w:div w:id="4863230">
          <w:marLeft w:val="640"/>
          <w:marRight w:val="0"/>
          <w:marTop w:val="0"/>
          <w:marBottom w:val="0"/>
          <w:divBdr>
            <w:top w:val="none" w:sz="0" w:space="0" w:color="auto"/>
            <w:left w:val="none" w:sz="0" w:space="0" w:color="auto"/>
            <w:bottom w:val="none" w:sz="0" w:space="0" w:color="auto"/>
            <w:right w:val="none" w:sz="0" w:space="0" w:color="auto"/>
          </w:divBdr>
        </w:div>
        <w:div w:id="829751360">
          <w:marLeft w:val="640"/>
          <w:marRight w:val="0"/>
          <w:marTop w:val="0"/>
          <w:marBottom w:val="0"/>
          <w:divBdr>
            <w:top w:val="none" w:sz="0" w:space="0" w:color="auto"/>
            <w:left w:val="none" w:sz="0" w:space="0" w:color="auto"/>
            <w:bottom w:val="none" w:sz="0" w:space="0" w:color="auto"/>
            <w:right w:val="none" w:sz="0" w:space="0" w:color="auto"/>
          </w:divBdr>
        </w:div>
        <w:div w:id="1369142906">
          <w:marLeft w:val="640"/>
          <w:marRight w:val="0"/>
          <w:marTop w:val="0"/>
          <w:marBottom w:val="0"/>
          <w:divBdr>
            <w:top w:val="none" w:sz="0" w:space="0" w:color="auto"/>
            <w:left w:val="none" w:sz="0" w:space="0" w:color="auto"/>
            <w:bottom w:val="none" w:sz="0" w:space="0" w:color="auto"/>
            <w:right w:val="none" w:sz="0" w:space="0" w:color="auto"/>
          </w:divBdr>
        </w:div>
        <w:div w:id="714428139">
          <w:marLeft w:val="640"/>
          <w:marRight w:val="0"/>
          <w:marTop w:val="0"/>
          <w:marBottom w:val="0"/>
          <w:divBdr>
            <w:top w:val="none" w:sz="0" w:space="0" w:color="auto"/>
            <w:left w:val="none" w:sz="0" w:space="0" w:color="auto"/>
            <w:bottom w:val="none" w:sz="0" w:space="0" w:color="auto"/>
            <w:right w:val="none" w:sz="0" w:space="0" w:color="auto"/>
          </w:divBdr>
        </w:div>
        <w:div w:id="322901981">
          <w:marLeft w:val="640"/>
          <w:marRight w:val="0"/>
          <w:marTop w:val="0"/>
          <w:marBottom w:val="0"/>
          <w:divBdr>
            <w:top w:val="none" w:sz="0" w:space="0" w:color="auto"/>
            <w:left w:val="none" w:sz="0" w:space="0" w:color="auto"/>
            <w:bottom w:val="none" w:sz="0" w:space="0" w:color="auto"/>
            <w:right w:val="none" w:sz="0" w:space="0" w:color="auto"/>
          </w:divBdr>
        </w:div>
        <w:div w:id="796291658">
          <w:marLeft w:val="640"/>
          <w:marRight w:val="0"/>
          <w:marTop w:val="0"/>
          <w:marBottom w:val="0"/>
          <w:divBdr>
            <w:top w:val="none" w:sz="0" w:space="0" w:color="auto"/>
            <w:left w:val="none" w:sz="0" w:space="0" w:color="auto"/>
            <w:bottom w:val="none" w:sz="0" w:space="0" w:color="auto"/>
            <w:right w:val="none" w:sz="0" w:space="0" w:color="auto"/>
          </w:divBdr>
        </w:div>
        <w:div w:id="1968973020">
          <w:marLeft w:val="640"/>
          <w:marRight w:val="0"/>
          <w:marTop w:val="0"/>
          <w:marBottom w:val="0"/>
          <w:divBdr>
            <w:top w:val="none" w:sz="0" w:space="0" w:color="auto"/>
            <w:left w:val="none" w:sz="0" w:space="0" w:color="auto"/>
            <w:bottom w:val="none" w:sz="0" w:space="0" w:color="auto"/>
            <w:right w:val="none" w:sz="0" w:space="0" w:color="auto"/>
          </w:divBdr>
        </w:div>
        <w:div w:id="898827730">
          <w:marLeft w:val="640"/>
          <w:marRight w:val="0"/>
          <w:marTop w:val="0"/>
          <w:marBottom w:val="0"/>
          <w:divBdr>
            <w:top w:val="none" w:sz="0" w:space="0" w:color="auto"/>
            <w:left w:val="none" w:sz="0" w:space="0" w:color="auto"/>
            <w:bottom w:val="none" w:sz="0" w:space="0" w:color="auto"/>
            <w:right w:val="none" w:sz="0" w:space="0" w:color="auto"/>
          </w:divBdr>
        </w:div>
        <w:div w:id="506990460">
          <w:marLeft w:val="640"/>
          <w:marRight w:val="0"/>
          <w:marTop w:val="0"/>
          <w:marBottom w:val="0"/>
          <w:divBdr>
            <w:top w:val="none" w:sz="0" w:space="0" w:color="auto"/>
            <w:left w:val="none" w:sz="0" w:space="0" w:color="auto"/>
            <w:bottom w:val="none" w:sz="0" w:space="0" w:color="auto"/>
            <w:right w:val="none" w:sz="0" w:space="0" w:color="auto"/>
          </w:divBdr>
        </w:div>
        <w:div w:id="1565021323">
          <w:marLeft w:val="640"/>
          <w:marRight w:val="0"/>
          <w:marTop w:val="0"/>
          <w:marBottom w:val="0"/>
          <w:divBdr>
            <w:top w:val="none" w:sz="0" w:space="0" w:color="auto"/>
            <w:left w:val="none" w:sz="0" w:space="0" w:color="auto"/>
            <w:bottom w:val="none" w:sz="0" w:space="0" w:color="auto"/>
            <w:right w:val="none" w:sz="0" w:space="0" w:color="auto"/>
          </w:divBdr>
        </w:div>
        <w:div w:id="546574324">
          <w:marLeft w:val="640"/>
          <w:marRight w:val="0"/>
          <w:marTop w:val="0"/>
          <w:marBottom w:val="0"/>
          <w:divBdr>
            <w:top w:val="none" w:sz="0" w:space="0" w:color="auto"/>
            <w:left w:val="none" w:sz="0" w:space="0" w:color="auto"/>
            <w:bottom w:val="none" w:sz="0" w:space="0" w:color="auto"/>
            <w:right w:val="none" w:sz="0" w:space="0" w:color="auto"/>
          </w:divBdr>
        </w:div>
        <w:div w:id="7487024">
          <w:marLeft w:val="640"/>
          <w:marRight w:val="0"/>
          <w:marTop w:val="0"/>
          <w:marBottom w:val="0"/>
          <w:divBdr>
            <w:top w:val="none" w:sz="0" w:space="0" w:color="auto"/>
            <w:left w:val="none" w:sz="0" w:space="0" w:color="auto"/>
            <w:bottom w:val="none" w:sz="0" w:space="0" w:color="auto"/>
            <w:right w:val="none" w:sz="0" w:space="0" w:color="auto"/>
          </w:divBdr>
        </w:div>
        <w:div w:id="1048577512">
          <w:marLeft w:val="640"/>
          <w:marRight w:val="0"/>
          <w:marTop w:val="0"/>
          <w:marBottom w:val="0"/>
          <w:divBdr>
            <w:top w:val="none" w:sz="0" w:space="0" w:color="auto"/>
            <w:left w:val="none" w:sz="0" w:space="0" w:color="auto"/>
            <w:bottom w:val="none" w:sz="0" w:space="0" w:color="auto"/>
            <w:right w:val="none" w:sz="0" w:space="0" w:color="auto"/>
          </w:divBdr>
        </w:div>
      </w:divsChild>
    </w:div>
    <w:div w:id="1682657649">
      <w:bodyDiv w:val="1"/>
      <w:marLeft w:val="0"/>
      <w:marRight w:val="0"/>
      <w:marTop w:val="0"/>
      <w:marBottom w:val="0"/>
      <w:divBdr>
        <w:top w:val="none" w:sz="0" w:space="0" w:color="auto"/>
        <w:left w:val="none" w:sz="0" w:space="0" w:color="auto"/>
        <w:bottom w:val="none" w:sz="0" w:space="0" w:color="auto"/>
        <w:right w:val="none" w:sz="0" w:space="0" w:color="auto"/>
      </w:divBdr>
      <w:divsChild>
        <w:div w:id="733703777">
          <w:marLeft w:val="90"/>
          <w:marRight w:val="90"/>
          <w:marTop w:val="120"/>
          <w:marBottom w:val="120"/>
          <w:divBdr>
            <w:top w:val="none" w:sz="0" w:space="0" w:color="auto"/>
            <w:left w:val="none" w:sz="0" w:space="0" w:color="auto"/>
            <w:bottom w:val="none" w:sz="0" w:space="0" w:color="auto"/>
            <w:right w:val="none" w:sz="0" w:space="0" w:color="auto"/>
          </w:divBdr>
          <w:divsChild>
            <w:div w:id="147995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043515">
      <w:bodyDiv w:val="1"/>
      <w:marLeft w:val="0"/>
      <w:marRight w:val="0"/>
      <w:marTop w:val="0"/>
      <w:marBottom w:val="0"/>
      <w:divBdr>
        <w:top w:val="none" w:sz="0" w:space="0" w:color="auto"/>
        <w:left w:val="none" w:sz="0" w:space="0" w:color="auto"/>
        <w:bottom w:val="none" w:sz="0" w:space="0" w:color="auto"/>
        <w:right w:val="none" w:sz="0" w:space="0" w:color="auto"/>
      </w:divBdr>
      <w:divsChild>
        <w:div w:id="397677202">
          <w:marLeft w:val="640"/>
          <w:marRight w:val="0"/>
          <w:marTop w:val="0"/>
          <w:marBottom w:val="0"/>
          <w:divBdr>
            <w:top w:val="none" w:sz="0" w:space="0" w:color="auto"/>
            <w:left w:val="none" w:sz="0" w:space="0" w:color="auto"/>
            <w:bottom w:val="none" w:sz="0" w:space="0" w:color="auto"/>
            <w:right w:val="none" w:sz="0" w:space="0" w:color="auto"/>
          </w:divBdr>
        </w:div>
        <w:div w:id="791437648">
          <w:marLeft w:val="640"/>
          <w:marRight w:val="0"/>
          <w:marTop w:val="0"/>
          <w:marBottom w:val="0"/>
          <w:divBdr>
            <w:top w:val="none" w:sz="0" w:space="0" w:color="auto"/>
            <w:left w:val="none" w:sz="0" w:space="0" w:color="auto"/>
            <w:bottom w:val="none" w:sz="0" w:space="0" w:color="auto"/>
            <w:right w:val="none" w:sz="0" w:space="0" w:color="auto"/>
          </w:divBdr>
        </w:div>
        <w:div w:id="199053079">
          <w:marLeft w:val="640"/>
          <w:marRight w:val="0"/>
          <w:marTop w:val="0"/>
          <w:marBottom w:val="0"/>
          <w:divBdr>
            <w:top w:val="none" w:sz="0" w:space="0" w:color="auto"/>
            <w:left w:val="none" w:sz="0" w:space="0" w:color="auto"/>
            <w:bottom w:val="none" w:sz="0" w:space="0" w:color="auto"/>
            <w:right w:val="none" w:sz="0" w:space="0" w:color="auto"/>
          </w:divBdr>
        </w:div>
        <w:div w:id="2008820809">
          <w:marLeft w:val="640"/>
          <w:marRight w:val="0"/>
          <w:marTop w:val="0"/>
          <w:marBottom w:val="0"/>
          <w:divBdr>
            <w:top w:val="none" w:sz="0" w:space="0" w:color="auto"/>
            <w:left w:val="none" w:sz="0" w:space="0" w:color="auto"/>
            <w:bottom w:val="none" w:sz="0" w:space="0" w:color="auto"/>
            <w:right w:val="none" w:sz="0" w:space="0" w:color="auto"/>
          </w:divBdr>
        </w:div>
        <w:div w:id="664671431">
          <w:marLeft w:val="640"/>
          <w:marRight w:val="0"/>
          <w:marTop w:val="0"/>
          <w:marBottom w:val="0"/>
          <w:divBdr>
            <w:top w:val="none" w:sz="0" w:space="0" w:color="auto"/>
            <w:left w:val="none" w:sz="0" w:space="0" w:color="auto"/>
            <w:bottom w:val="none" w:sz="0" w:space="0" w:color="auto"/>
            <w:right w:val="none" w:sz="0" w:space="0" w:color="auto"/>
          </w:divBdr>
        </w:div>
        <w:div w:id="1377656309">
          <w:marLeft w:val="640"/>
          <w:marRight w:val="0"/>
          <w:marTop w:val="0"/>
          <w:marBottom w:val="0"/>
          <w:divBdr>
            <w:top w:val="none" w:sz="0" w:space="0" w:color="auto"/>
            <w:left w:val="none" w:sz="0" w:space="0" w:color="auto"/>
            <w:bottom w:val="none" w:sz="0" w:space="0" w:color="auto"/>
            <w:right w:val="none" w:sz="0" w:space="0" w:color="auto"/>
          </w:divBdr>
        </w:div>
        <w:div w:id="353582989">
          <w:marLeft w:val="640"/>
          <w:marRight w:val="0"/>
          <w:marTop w:val="0"/>
          <w:marBottom w:val="0"/>
          <w:divBdr>
            <w:top w:val="none" w:sz="0" w:space="0" w:color="auto"/>
            <w:left w:val="none" w:sz="0" w:space="0" w:color="auto"/>
            <w:bottom w:val="none" w:sz="0" w:space="0" w:color="auto"/>
            <w:right w:val="none" w:sz="0" w:space="0" w:color="auto"/>
          </w:divBdr>
        </w:div>
        <w:div w:id="180826276">
          <w:marLeft w:val="640"/>
          <w:marRight w:val="0"/>
          <w:marTop w:val="0"/>
          <w:marBottom w:val="0"/>
          <w:divBdr>
            <w:top w:val="none" w:sz="0" w:space="0" w:color="auto"/>
            <w:left w:val="none" w:sz="0" w:space="0" w:color="auto"/>
            <w:bottom w:val="none" w:sz="0" w:space="0" w:color="auto"/>
            <w:right w:val="none" w:sz="0" w:space="0" w:color="auto"/>
          </w:divBdr>
        </w:div>
        <w:div w:id="1864174767">
          <w:marLeft w:val="640"/>
          <w:marRight w:val="0"/>
          <w:marTop w:val="0"/>
          <w:marBottom w:val="0"/>
          <w:divBdr>
            <w:top w:val="none" w:sz="0" w:space="0" w:color="auto"/>
            <w:left w:val="none" w:sz="0" w:space="0" w:color="auto"/>
            <w:bottom w:val="none" w:sz="0" w:space="0" w:color="auto"/>
            <w:right w:val="none" w:sz="0" w:space="0" w:color="auto"/>
          </w:divBdr>
        </w:div>
        <w:div w:id="1917518807">
          <w:marLeft w:val="640"/>
          <w:marRight w:val="0"/>
          <w:marTop w:val="0"/>
          <w:marBottom w:val="0"/>
          <w:divBdr>
            <w:top w:val="none" w:sz="0" w:space="0" w:color="auto"/>
            <w:left w:val="none" w:sz="0" w:space="0" w:color="auto"/>
            <w:bottom w:val="none" w:sz="0" w:space="0" w:color="auto"/>
            <w:right w:val="none" w:sz="0" w:space="0" w:color="auto"/>
          </w:divBdr>
        </w:div>
        <w:div w:id="277564159">
          <w:marLeft w:val="640"/>
          <w:marRight w:val="0"/>
          <w:marTop w:val="0"/>
          <w:marBottom w:val="0"/>
          <w:divBdr>
            <w:top w:val="none" w:sz="0" w:space="0" w:color="auto"/>
            <w:left w:val="none" w:sz="0" w:space="0" w:color="auto"/>
            <w:bottom w:val="none" w:sz="0" w:space="0" w:color="auto"/>
            <w:right w:val="none" w:sz="0" w:space="0" w:color="auto"/>
          </w:divBdr>
        </w:div>
        <w:div w:id="462311880">
          <w:marLeft w:val="640"/>
          <w:marRight w:val="0"/>
          <w:marTop w:val="0"/>
          <w:marBottom w:val="0"/>
          <w:divBdr>
            <w:top w:val="none" w:sz="0" w:space="0" w:color="auto"/>
            <w:left w:val="none" w:sz="0" w:space="0" w:color="auto"/>
            <w:bottom w:val="none" w:sz="0" w:space="0" w:color="auto"/>
            <w:right w:val="none" w:sz="0" w:space="0" w:color="auto"/>
          </w:divBdr>
        </w:div>
        <w:div w:id="1433890865">
          <w:marLeft w:val="640"/>
          <w:marRight w:val="0"/>
          <w:marTop w:val="0"/>
          <w:marBottom w:val="0"/>
          <w:divBdr>
            <w:top w:val="none" w:sz="0" w:space="0" w:color="auto"/>
            <w:left w:val="none" w:sz="0" w:space="0" w:color="auto"/>
            <w:bottom w:val="none" w:sz="0" w:space="0" w:color="auto"/>
            <w:right w:val="none" w:sz="0" w:space="0" w:color="auto"/>
          </w:divBdr>
        </w:div>
        <w:div w:id="457797105">
          <w:marLeft w:val="640"/>
          <w:marRight w:val="0"/>
          <w:marTop w:val="0"/>
          <w:marBottom w:val="0"/>
          <w:divBdr>
            <w:top w:val="none" w:sz="0" w:space="0" w:color="auto"/>
            <w:left w:val="none" w:sz="0" w:space="0" w:color="auto"/>
            <w:bottom w:val="none" w:sz="0" w:space="0" w:color="auto"/>
            <w:right w:val="none" w:sz="0" w:space="0" w:color="auto"/>
          </w:divBdr>
        </w:div>
        <w:div w:id="1822383983">
          <w:marLeft w:val="640"/>
          <w:marRight w:val="0"/>
          <w:marTop w:val="0"/>
          <w:marBottom w:val="0"/>
          <w:divBdr>
            <w:top w:val="none" w:sz="0" w:space="0" w:color="auto"/>
            <w:left w:val="none" w:sz="0" w:space="0" w:color="auto"/>
            <w:bottom w:val="none" w:sz="0" w:space="0" w:color="auto"/>
            <w:right w:val="none" w:sz="0" w:space="0" w:color="auto"/>
          </w:divBdr>
        </w:div>
        <w:div w:id="1202208874">
          <w:marLeft w:val="640"/>
          <w:marRight w:val="0"/>
          <w:marTop w:val="0"/>
          <w:marBottom w:val="0"/>
          <w:divBdr>
            <w:top w:val="none" w:sz="0" w:space="0" w:color="auto"/>
            <w:left w:val="none" w:sz="0" w:space="0" w:color="auto"/>
            <w:bottom w:val="none" w:sz="0" w:space="0" w:color="auto"/>
            <w:right w:val="none" w:sz="0" w:space="0" w:color="auto"/>
          </w:divBdr>
        </w:div>
        <w:div w:id="243805299">
          <w:marLeft w:val="640"/>
          <w:marRight w:val="0"/>
          <w:marTop w:val="0"/>
          <w:marBottom w:val="0"/>
          <w:divBdr>
            <w:top w:val="none" w:sz="0" w:space="0" w:color="auto"/>
            <w:left w:val="none" w:sz="0" w:space="0" w:color="auto"/>
            <w:bottom w:val="none" w:sz="0" w:space="0" w:color="auto"/>
            <w:right w:val="none" w:sz="0" w:space="0" w:color="auto"/>
          </w:divBdr>
        </w:div>
        <w:div w:id="2127657394">
          <w:marLeft w:val="640"/>
          <w:marRight w:val="0"/>
          <w:marTop w:val="0"/>
          <w:marBottom w:val="0"/>
          <w:divBdr>
            <w:top w:val="none" w:sz="0" w:space="0" w:color="auto"/>
            <w:left w:val="none" w:sz="0" w:space="0" w:color="auto"/>
            <w:bottom w:val="none" w:sz="0" w:space="0" w:color="auto"/>
            <w:right w:val="none" w:sz="0" w:space="0" w:color="auto"/>
          </w:divBdr>
        </w:div>
        <w:div w:id="6249849">
          <w:marLeft w:val="640"/>
          <w:marRight w:val="0"/>
          <w:marTop w:val="0"/>
          <w:marBottom w:val="0"/>
          <w:divBdr>
            <w:top w:val="none" w:sz="0" w:space="0" w:color="auto"/>
            <w:left w:val="none" w:sz="0" w:space="0" w:color="auto"/>
            <w:bottom w:val="none" w:sz="0" w:space="0" w:color="auto"/>
            <w:right w:val="none" w:sz="0" w:space="0" w:color="auto"/>
          </w:divBdr>
        </w:div>
        <w:div w:id="1010260153">
          <w:marLeft w:val="640"/>
          <w:marRight w:val="0"/>
          <w:marTop w:val="0"/>
          <w:marBottom w:val="0"/>
          <w:divBdr>
            <w:top w:val="none" w:sz="0" w:space="0" w:color="auto"/>
            <w:left w:val="none" w:sz="0" w:space="0" w:color="auto"/>
            <w:bottom w:val="none" w:sz="0" w:space="0" w:color="auto"/>
            <w:right w:val="none" w:sz="0" w:space="0" w:color="auto"/>
          </w:divBdr>
        </w:div>
        <w:div w:id="724989675">
          <w:marLeft w:val="640"/>
          <w:marRight w:val="0"/>
          <w:marTop w:val="0"/>
          <w:marBottom w:val="0"/>
          <w:divBdr>
            <w:top w:val="none" w:sz="0" w:space="0" w:color="auto"/>
            <w:left w:val="none" w:sz="0" w:space="0" w:color="auto"/>
            <w:bottom w:val="none" w:sz="0" w:space="0" w:color="auto"/>
            <w:right w:val="none" w:sz="0" w:space="0" w:color="auto"/>
          </w:divBdr>
        </w:div>
        <w:div w:id="761494508">
          <w:marLeft w:val="640"/>
          <w:marRight w:val="0"/>
          <w:marTop w:val="0"/>
          <w:marBottom w:val="0"/>
          <w:divBdr>
            <w:top w:val="none" w:sz="0" w:space="0" w:color="auto"/>
            <w:left w:val="none" w:sz="0" w:space="0" w:color="auto"/>
            <w:bottom w:val="none" w:sz="0" w:space="0" w:color="auto"/>
            <w:right w:val="none" w:sz="0" w:space="0" w:color="auto"/>
          </w:divBdr>
        </w:div>
        <w:div w:id="829907390">
          <w:marLeft w:val="640"/>
          <w:marRight w:val="0"/>
          <w:marTop w:val="0"/>
          <w:marBottom w:val="0"/>
          <w:divBdr>
            <w:top w:val="none" w:sz="0" w:space="0" w:color="auto"/>
            <w:left w:val="none" w:sz="0" w:space="0" w:color="auto"/>
            <w:bottom w:val="none" w:sz="0" w:space="0" w:color="auto"/>
            <w:right w:val="none" w:sz="0" w:space="0" w:color="auto"/>
          </w:divBdr>
        </w:div>
        <w:div w:id="213928333">
          <w:marLeft w:val="640"/>
          <w:marRight w:val="0"/>
          <w:marTop w:val="0"/>
          <w:marBottom w:val="0"/>
          <w:divBdr>
            <w:top w:val="none" w:sz="0" w:space="0" w:color="auto"/>
            <w:left w:val="none" w:sz="0" w:space="0" w:color="auto"/>
            <w:bottom w:val="none" w:sz="0" w:space="0" w:color="auto"/>
            <w:right w:val="none" w:sz="0" w:space="0" w:color="auto"/>
          </w:divBdr>
        </w:div>
        <w:div w:id="852106998">
          <w:marLeft w:val="640"/>
          <w:marRight w:val="0"/>
          <w:marTop w:val="0"/>
          <w:marBottom w:val="0"/>
          <w:divBdr>
            <w:top w:val="none" w:sz="0" w:space="0" w:color="auto"/>
            <w:left w:val="none" w:sz="0" w:space="0" w:color="auto"/>
            <w:bottom w:val="none" w:sz="0" w:space="0" w:color="auto"/>
            <w:right w:val="none" w:sz="0" w:space="0" w:color="auto"/>
          </w:divBdr>
        </w:div>
        <w:div w:id="1191530082">
          <w:marLeft w:val="640"/>
          <w:marRight w:val="0"/>
          <w:marTop w:val="0"/>
          <w:marBottom w:val="0"/>
          <w:divBdr>
            <w:top w:val="none" w:sz="0" w:space="0" w:color="auto"/>
            <w:left w:val="none" w:sz="0" w:space="0" w:color="auto"/>
            <w:bottom w:val="none" w:sz="0" w:space="0" w:color="auto"/>
            <w:right w:val="none" w:sz="0" w:space="0" w:color="auto"/>
          </w:divBdr>
        </w:div>
        <w:div w:id="818113782">
          <w:marLeft w:val="640"/>
          <w:marRight w:val="0"/>
          <w:marTop w:val="0"/>
          <w:marBottom w:val="0"/>
          <w:divBdr>
            <w:top w:val="none" w:sz="0" w:space="0" w:color="auto"/>
            <w:left w:val="none" w:sz="0" w:space="0" w:color="auto"/>
            <w:bottom w:val="none" w:sz="0" w:space="0" w:color="auto"/>
            <w:right w:val="none" w:sz="0" w:space="0" w:color="auto"/>
          </w:divBdr>
        </w:div>
        <w:div w:id="568343272">
          <w:marLeft w:val="640"/>
          <w:marRight w:val="0"/>
          <w:marTop w:val="0"/>
          <w:marBottom w:val="0"/>
          <w:divBdr>
            <w:top w:val="none" w:sz="0" w:space="0" w:color="auto"/>
            <w:left w:val="none" w:sz="0" w:space="0" w:color="auto"/>
            <w:bottom w:val="none" w:sz="0" w:space="0" w:color="auto"/>
            <w:right w:val="none" w:sz="0" w:space="0" w:color="auto"/>
          </w:divBdr>
        </w:div>
        <w:div w:id="2022075969">
          <w:marLeft w:val="640"/>
          <w:marRight w:val="0"/>
          <w:marTop w:val="0"/>
          <w:marBottom w:val="0"/>
          <w:divBdr>
            <w:top w:val="none" w:sz="0" w:space="0" w:color="auto"/>
            <w:left w:val="none" w:sz="0" w:space="0" w:color="auto"/>
            <w:bottom w:val="none" w:sz="0" w:space="0" w:color="auto"/>
            <w:right w:val="none" w:sz="0" w:space="0" w:color="auto"/>
          </w:divBdr>
        </w:div>
        <w:div w:id="1522743037">
          <w:marLeft w:val="640"/>
          <w:marRight w:val="0"/>
          <w:marTop w:val="0"/>
          <w:marBottom w:val="0"/>
          <w:divBdr>
            <w:top w:val="none" w:sz="0" w:space="0" w:color="auto"/>
            <w:left w:val="none" w:sz="0" w:space="0" w:color="auto"/>
            <w:bottom w:val="none" w:sz="0" w:space="0" w:color="auto"/>
            <w:right w:val="none" w:sz="0" w:space="0" w:color="auto"/>
          </w:divBdr>
        </w:div>
        <w:div w:id="2123957148">
          <w:marLeft w:val="640"/>
          <w:marRight w:val="0"/>
          <w:marTop w:val="0"/>
          <w:marBottom w:val="0"/>
          <w:divBdr>
            <w:top w:val="none" w:sz="0" w:space="0" w:color="auto"/>
            <w:left w:val="none" w:sz="0" w:space="0" w:color="auto"/>
            <w:bottom w:val="none" w:sz="0" w:space="0" w:color="auto"/>
            <w:right w:val="none" w:sz="0" w:space="0" w:color="auto"/>
          </w:divBdr>
        </w:div>
        <w:div w:id="1096288580">
          <w:marLeft w:val="640"/>
          <w:marRight w:val="0"/>
          <w:marTop w:val="0"/>
          <w:marBottom w:val="0"/>
          <w:divBdr>
            <w:top w:val="none" w:sz="0" w:space="0" w:color="auto"/>
            <w:left w:val="none" w:sz="0" w:space="0" w:color="auto"/>
            <w:bottom w:val="none" w:sz="0" w:space="0" w:color="auto"/>
            <w:right w:val="none" w:sz="0" w:space="0" w:color="auto"/>
          </w:divBdr>
        </w:div>
        <w:div w:id="1669821789">
          <w:marLeft w:val="640"/>
          <w:marRight w:val="0"/>
          <w:marTop w:val="0"/>
          <w:marBottom w:val="0"/>
          <w:divBdr>
            <w:top w:val="none" w:sz="0" w:space="0" w:color="auto"/>
            <w:left w:val="none" w:sz="0" w:space="0" w:color="auto"/>
            <w:bottom w:val="none" w:sz="0" w:space="0" w:color="auto"/>
            <w:right w:val="none" w:sz="0" w:space="0" w:color="auto"/>
          </w:divBdr>
        </w:div>
        <w:div w:id="1936747013">
          <w:marLeft w:val="640"/>
          <w:marRight w:val="0"/>
          <w:marTop w:val="0"/>
          <w:marBottom w:val="0"/>
          <w:divBdr>
            <w:top w:val="none" w:sz="0" w:space="0" w:color="auto"/>
            <w:left w:val="none" w:sz="0" w:space="0" w:color="auto"/>
            <w:bottom w:val="none" w:sz="0" w:space="0" w:color="auto"/>
            <w:right w:val="none" w:sz="0" w:space="0" w:color="auto"/>
          </w:divBdr>
        </w:div>
        <w:div w:id="1650012748">
          <w:marLeft w:val="640"/>
          <w:marRight w:val="0"/>
          <w:marTop w:val="0"/>
          <w:marBottom w:val="0"/>
          <w:divBdr>
            <w:top w:val="none" w:sz="0" w:space="0" w:color="auto"/>
            <w:left w:val="none" w:sz="0" w:space="0" w:color="auto"/>
            <w:bottom w:val="none" w:sz="0" w:space="0" w:color="auto"/>
            <w:right w:val="none" w:sz="0" w:space="0" w:color="auto"/>
          </w:divBdr>
        </w:div>
        <w:div w:id="17122611">
          <w:marLeft w:val="640"/>
          <w:marRight w:val="0"/>
          <w:marTop w:val="0"/>
          <w:marBottom w:val="0"/>
          <w:divBdr>
            <w:top w:val="none" w:sz="0" w:space="0" w:color="auto"/>
            <w:left w:val="none" w:sz="0" w:space="0" w:color="auto"/>
            <w:bottom w:val="none" w:sz="0" w:space="0" w:color="auto"/>
            <w:right w:val="none" w:sz="0" w:space="0" w:color="auto"/>
          </w:divBdr>
        </w:div>
        <w:div w:id="507140014">
          <w:marLeft w:val="640"/>
          <w:marRight w:val="0"/>
          <w:marTop w:val="0"/>
          <w:marBottom w:val="0"/>
          <w:divBdr>
            <w:top w:val="none" w:sz="0" w:space="0" w:color="auto"/>
            <w:left w:val="none" w:sz="0" w:space="0" w:color="auto"/>
            <w:bottom w:val="none" w:sz="0" w:space="0" w:color="auto"/>
            <w:right w:val="none" w:sz="0" w:space="0" w:color="auto"/>
          </w:divBdr>
        </w:div>
        <w:div w:id="158927555">
          <w:marLeft w:val="640"/>
          <w:marRight w:val="0"/>
          <w:marTop w:val="0"/>
          <w:marBottom w:val="0"/>
          <w:divBdr>
            <w:top w:val="none" w:sz="0" w:space="0" w:color="auto"/>
            <w:left w:val="none" w:sz="0" w:space="0" w:color="auto"/>
            <w:bottom w:val="none" w:sz="0" w:space="0" w:color="auto"/>
            <w:right w:val="none" w:sz="0" w:space="0" w:color="auto"/>
          </w:divBdr>
        </w:div>
        <w:div w:id="1500540019">
          <w:marLeft w:val="640"/>
          <w:marRight w:val="0"/>
          <w:marTop w:val="0"/>
          <w:marBottom w:val="0"/>
          <w:divBdr>
            <w:top w:val="none" w:sz="0" w:space="0" w:color="auto"/>
            <w:left w:val="none" w:sz="0" w:space="0" w:color="auto"/>
            <w:bottom w:val="none" w:sz="0" w:space="0" w:color="auto"/>
            <w:right w:val="none" w:sz="0" w:space="0" w:color="auto"/>
          </w:divBdr>
        </w:div>
        <w:div w:id="1647658943">
          <w:marLeft w:val="640"/>
          <w:marRight w:val="0"/>
          <w:marTop w:val="0"/>
          <w:marBottom w:val="0"/>
          <w:divBdr>
            <w:top w:val="none" w:sz="0" w:space="0" w:color="auto"/>
            <w:left w:val="none" w:sz="0" w:space="0" w:color="auto"/>
            <w:bottom w:val="none" w:sz="0" w:space="0" w:color="auto"/>
            <w:right w:val="none" w:sz="0" w:space="0" w:color="auto"/>
          </w:divBdr>
        </w:div>
        <w:div w:id="1145392418">
          <w:marLeft w:val="640"/>
          <w:marRight w:val="0"/>
          <w:marTop w:val="0"/>
          <w:marBottom w:val="0"/>
          <w:divBdr>
            <w:top w:val="none" w:sz="0" w:space="0" w:color="auto"/>
            <w:left w:val="none" w:sz="0" w:space="0" w:color="auto"/>
            <w:bottom w:val="none" w:sz="0" w:space="0" w:color="auto"/>
            <w:right w:val="none" w:sz="0" w:space="0" w:color="auto"/>
          </w:divBdr>
        </w:div>
        <w:div w:id="58401678">
          <w:marLeft w:val="640"/>
          <w:marRight w:val="0"/>
          <w:marTop w:val="0"/>
          <w:marBottom w:val="0"/>
          <w:divBdr>
            <w:top w:val="none" w:sz="0" w:space="0" w:color="auto"/>
            <w:left w:val="none" w:sz="0" w:space="0" w:color="auto"/>
            <w:bottom w:val="none" w:sz="0" w:space="0" w:color="auto"/>
            <w:right w:val="none" w:sz="0" w:space="0" w:color="auto"/>
          </w:divBdr>
        </w:div>
        <w:div w:id="1414813132">
          <w:marLeft w:val="640"/>
          <w:marRight w:val="0"/>
          <w:marTop w:val="0"/>
          <w:marBottom w:val="0"/>
          <w:divBdr>
            <w:top w:val="none" w:sz="0" w:space="0" w:color="auto"/>
            <w:left w:val="none" w:sz="0" w:space="0" w:color="auto"/>
            <w:bottom w:val="none" w:sz="0" w:space="0" w:color="auto"/>
            <w:right w:val="none" w:sz="0" w:space="0" w:color="auto"/>
          </w:divBdr>
        </w:div>
        <w:div w:id="1720780722">
          <w:marLeft w:val="640"/>
          <w:marRight w:val="0"/>
          <w:marTop w:val="0"/>
          <w:marBottom w:val="0"/>
          <w:divBdr>
            <w:top w:val="none" w:sz="0" w:space="0" w:color="auto"/>
            <w:left w:val="none" w:sz="0" w:space="0" w:color="auto"/>
            <w:bottom w:val="none" w:sz="0" w:space="0" w:color="auto"/>
            <w:right w:val="none" w:sz="0" w:space="0" w:color="auto"/>
          </w:divBdr>
        </w:div>
        <w:div w:id="950942073">
          <w:marLeft w:val="640"/>
          <w:marRight w:val="0"/>
          <w:marTop w:val="0"/>
          <w:marBottom w:val="0"/>
          <w:divBdr>
            <w:top w:val="none" w:sz="0" w:space="0" w:color="auto"/>
            <w:left w:val="none" w:sz="0" w:space="0" w:color="auto"/>
            <w:bottom w:val="none" w:sz="0" w:space="0" w:color="auto"/>
            <w:right w:val="none" w:sz="0" w:space="0" w:color="auto"/>
          </w:divBdr>
        </w:div>
        <w:div w:id="1912159646">
          <w:marLeft w:val="640"/>
          <w:marRight w:val="0"/>
          <w:marTop w:val="0"/>
          <w:marBottom w:val="0"/>
          <w:divBdr>
            <w:top w:val="none" w:sz="0" w:space="0" w:color="auto"/>
            <w:left w:val="none" w:sz="0" w:space="0" w:color="auto"/>
            <w:bottom w:val="none" w:sz="0" w:space="0" w:color="auto"/>
            <w:right w:val="none" w:sz="0" w:space="0" w:color="auto"/>
          </w:divBdr>
        </w:div>
        <w:div w:id="869996414">
          <w:marLeft w:val="640"/>
          <w:marRight w:val="0"/>
          <w:marTop w:val="0"/>
          <w:marBottom w:val="0"/>
          <w:divBdr>
            <w:top w:val="none" w:sz="0" w:space="0" w:color="auto"/>
            <w:left w:val="none" w:sz="0" w:space="0" w:color="auto"/>
            <w:bottom w:val="none" w:sz="0" w:space="0" w:color="auto"/>
            <w:right w:val="none" w:sz="0" w:space="0" w:color="auto"/>
          </w:divBdr>
        </w:div>
        <w:div w:id="1767965993">
          <w:marLeft w:val="640"/>
          <w:marRight w:val="0"/>
          <w:marTop w:val="0"/>
          <w:marBottom w:val="0"/>
          <w:divBdr>
            <w:top w:val="none" w:sz="0" w:space="0" w:color="auto"/>
            <w:left w:val="none" w:sz="0" w:space="0" w:color="auto"/>
            <w:bottom w:val="none" w:sz="0" w:space="0" w:color="auto"/>
            <w:right w:val="none" w:sz="0" w:space="0" w:color="auto"/>
          </w:divBdr>
        </w:div>
        <w:div w:id="1106148900">
          <w:marLeft w:val="640"/>
          <w:marRight w:val="0"/>
          <w:marTop w:val="0"/>
          <w:marBottom w:val="0"/>
          <w:divBdr>
            <w:top w:val="none" w:sz="0" w:space="0" w:color="auto"/>
            <w:left w:val="none" w:sz="0" w:space="0" w:color="auto"/>
            <w:bottom w:val="none" w:sz="0" w:space="0" w:color="auto"/>
            <w:right w:val="none" w:sz="0" w:space="0" w:color="auto"/>
          </w:divBdr>
        </w:div>
        <w:div w:id="1467579153">
          <w:marLeft w:val="640"/>
          <w:marRight w:val="0"/>
          <w:marTop w:val="0"/>
          <w:marBottom w:val="0"/>
          <w:divBdr>
            <w:top w:val="none" w:sz="0" w:space="0" w:color="auto"/>
            <w:left w:val="none" w:sz="0" w:space="0" w:color="auto"/>
            <w:bottom w:val="none" w:sz="0" w:space="0" w:color="auto"/>
            <w:right w:val="none" w:sz="0" w:space="0" w:color="auto"/>
          </w:divBdr>
        </w:div>
        <w:div w:id="2074893299">
          <w:marLeft w:val="640"/>
          <w:marRight w:val="0"/>
          <w:marTop w:val="0"/>
          <w:marBottom w:val="0"/>
          <w:divBdr>
            <w:top w:val="none" w:sz="0" w:space="0" w:color="auto"/>
            <w:left w:val="none" w:sz="0" w:space="0" w:color="auto"/>
            <w:bottom w:val="none" w:sz="0" w:space="0" w:color="auto"/>
            <w:right w:val="none" w:sz="0" w:space="0" w:color="auto"/>
          </w:divBdr>
        </w:div>
        <w:div w:id="302083149">
          <w:marLeft w:val="640"/>
          <w:marRight w:val="0"/>
          <w:marTop w:val="0"/>
          <w:marBottom w:val="0"/>
          <w:divBdr>
            <w:top w:val="none" w:sz="0" w:space="0" w:color="auto"/>
            <w:left w:val="none" w:sz="0" w:space="0" w:color="auto"/>
            <w:bottom w:val="none" w:sz="0" w:space="0" w:color="auto"/>
            <w:right w:val="none" w:sz="0" w:space="0" w:color="auto"/>
          </w:divBdr>
        </w:div>
        <w:div w:id="1844659785">
          <w:marLeft w:val="640"/>
          <w:marRight w:val="0"/>
          <w:marTop w:val="0"/>
          <w:marBottom w:val="0"/>
          <w:divBdr>
            <w:top w:val="none" w:sz="0" w:space="0" w:color="auto"/>
            <w:left w:val="none" w:sz="0" w:space="0" w:color="auto"/>
            <w:bottom w:val="none" w:sz="0" w:space="0" w:color="auto"/>
            <w:right w:val="none" w:sz="0" w:space="0" w:color="auto"/>
          </w:divBdr>
        </w:div>
        <w:div w:id="323053254">
          <w:marLeft w:val="640"/>
          <w:marRight w:val="0"/>
          <w:marTop w:val="0"/>
          <w:marBottom w:val="0"/>
          <w:divBdr>
            <w:top w:val="none" w:sz="0" w:space="0" w:color="auto"/>
            <w:left w:val="none" w:sz="0" w:space="0" w:color="auto"/>
            <w:bottom w:val="none" w:sz="0" w:space="0" w:color="auto"/>
            <w:right w:val="none" w:sz="0" w:space="0" w:color="auto"/>
          </w:divBdr>
        </w:div>
        <w:div w:id="500006124">
          <w:marLeft w:val="640"/>
          <w:marRight w:val="0"/>
          <w:marTop w:val="0"/>
          <w:marBottom w:val="0"/>
          <w:divBdr>
            <w:top w:val="none" w:sz="0" w:space="0" w:color="auto"/>
            <w:left w:val="none" w:sz="0" w:space="0" w:color="auto"/>
            <w:bottom w:val="none" w:sz="0" w:space="0" w:color="auto"/>
            <w:right w:val="none" w:sz="0" w:space="0" w:color="auto"/>
          </w:divBdr>
        </w:div>
        <w:div w:id="793644255">
          <w:marLeft w:val="640"/>
          <w:marRight w:val="0"/>
          <w:marTop w:val="0"/>
          <w:marBottom w:val="0"/>
          <w:divBdr>
            <w:top w:val="none" w:sz="0" w:space="0" w:color="auto"/>
            <w:left w:val="none" w:sz="0" w:space="0" w:color="auto"/>
            <w:bottom w:val="none" w:sz="0" w:space="0" w:color="auto"/>
            <w:right w:val="none" w:sz="0" w:space="0" w:color="auto"/>
          </w:divBdr>
        </w:div>
        <w:div w:id="1690330173">
          <w:marLeft w:val="640"/>
          <w:marRight w:val="0"/>
          <w:marTop w:val="0"/>
          <w:marBottom w:val="0"/>
          <w:divBdr>
            <w:top w:val="none" w:sz="0" w:space="0" w:color="auto"/>
            <w:left w:val="none" w:sz="0" w:space="0" w:color="auto"/>
            <w:bottom w:val="none" w:sz="0" w:space="0" w:color="auto"/>
            <w:right w:val="none" w:sz="0" w:space="0" w:color="auto"/>
          </w:divBdr>
        </w:div>
        <w:div w:id="282545558">
          <w:marLeft w:val="640"/>
          <w:marRight w:val="0"/>
          <w:marTop w:val="0"/>
          <w:marBottom w:val="0"/>
          <w:divBdr>
            <w:top w:val="none" w:sz="0" w:space="0" w:color="auto"/>
            <w:left w:val="none" w:sz="0" w:space="0" w:color="auto"/>
            <w:bottom w:val="none" w:sz="0" w:space="0" w:color="auto"/>
            <w:right w:val="none" w:sz="0" w:space="0" w:color="auto"/>
          </w:divBdr>
        </w:div>
        <w:div w:id="1803839632">
          <w:marLeft w:val="640"/>
          <w:marRight w:val="0"/>
          <w:marTop w:val="0"/>
          <w:marBottom w:val="0"/>
          <w:divBdr>
            <w:top w:val="none" w:sz="0" w:space="0" w:color="auto"/>
            <w:left w:val="none" w:sz="0" w:space="0" w:color="auto"/>
            <w:bottom w:val="none" w:sz="0" w:space="0" w:color="auto"/>
            <w:right w:val="none" w:sz="0" w:space="0" w:color="auto"/>
          </w:divBdr>
        </w:div>
        <w:div w:id="1019046186">
          <w:marLeft w:val="640"/>
          <w:marRight w:val="0"/>
          <w:marTop w:val="0"/>
          <w:marBottom w:val="0"/>
          <w:divBdr>
            <w:top w:val="none" w:sz="0" w:space="0" w:color="auto"/>
            <w:left w:val="none" w:sz="0" w:space="0" w:color="auto"/>
            <w:bottom w:val="none" w:sz="0" w:space="0" w:color="auto"/>
            <w:right w:val="none" w:sz="0" w:space="0" w:color="auto"/>
          </w:divBdr>
        </w:div>
        <w:div w:id="405538198">
          <w:marLeft w:val="640"/>
          <w:marRight w:val="0"/>
          <w:marTop w:val="0"/>
          <w:marBottom w:val="0"/>
          <w:divBdr>
            <w:top w:val="none" w:sz="0" w:space="0" w:color="auto"/>
            <w:left w:val="none" w:sz="0" w:space="0" w:color="auto"/>
            <w:bottom w:val="none" w:sz="0" w:space="0" w:color="auto"/>
            <w:right w:val="none" w:sz="0" w:space="0" w:color="auto"/>
          </w:divBdr>
        </w:div>
        <w:div w:id="871571575">
          <w:marLeft w:val="640"/>
          <w:marRight w:val="0"/>
          <w:marTop w:val="0"/>
          <w:marBottom w:val="0"/>
          <w:divBdr>
            <w:top w:val="none" w:sz="0" w:space="0" w:color="auto"/>
            <w:left w:val="none" w:sz="0" w:space="0" w:color="auto"/>
            <w:bottom w:val="none" w:sz="0" w:space="0" w:color="auto"/>
            <w:right w:val="none" w:sz="0" w:space="0" w:color="auto"/>
          </w:divBdr>
        </w:div>
        <w:div w:id="448821101">
          <w:marLeft w:val="640"/>
          <w:marRight w:val="0"/>
          <w:marTop w:val="0"/>
          <w:marBottom w:val="0"/>
          <w:divBdr>
            <w:top w:val="none" w:sz="0" w:space="0" w:color="auto"/>
            <w:left w:val="none" w:sz="0" w:space="0" w:color="auto"/>
            <w:bottom w:val="none" w:sz="0" w:space="0" w:color="auto"/>
            <w:right w:val="none" w:sz="0" w:space="0" w:color="auto"/>
          </w:divBdr>
        </w:div>
        <w:div w:id="539127705">
          <w:marLeft w:val="640"/>
          <w:marRight w:val="0"/>
          <w:marTop w:val="0"/>
          <w:marBottom w:val="0"/>
          <w:divBdr>
            <w:top w:val="none" w:sz="0" w:space="0" w:color="auto"/>
            <w:left w:val="none" w:sz="0" w:space="0" w:color="auto"/>
            <w:bottom w:val="none" w:sz="0" w:space="0" w:color="auto"/>
            <w:right w:val="none" w:sz="0" w:space="0" w:color="auto"/>
          </w:divBdr>
        </w:div>
        <w:div w:id="85002395">
          <w:marLeft w:val="640"/>
          <w:marRight w:val="0"/>
          <w:marTop w:val="0"/>
          <w:marBottom w:val="0"/>
          <w:divBdr>
            <w:top w:val="none" w:sz="0" w:space="0" w:color="auto"/>
            <w:left w:val="none" w:sz="0" w:space="0" w:color="auto"/>
            <w:bottom w:val="none" w:sz="0" w:space="0" w:color="auto"/>
            <w:right w:val="none" w:sz="0" w:space="0" w:color="auto"/>
          </w:divBdr>
        </w:div>
        <w:div w:id="1146093739">
          <w:marLeft w:val="640"/>
          <w:marRight w:val="0"/>
          <w:marTop w:val="0"/>
          <w:marBottom w:val="0"/>
          <w:divBdr>
            <w:top w:val="none" w:sz="0" w:space="0" w:color="auto"/>
            <w:left w:val="none" w:sz="0" w:space="0" w:color="auto"/>
            <w:bottom w:val="none" w:sz="0" w:space="0" w:color="auto"/>
            <w:right w:val="none" w:sz="0" w:space="0" w:color="auto"/>
          </w:divBdr>
        </w:div>
        <w:div w:id="1494755670">
          <w:marLeft w:val="640"/>
          <w:marRight w:val="0"/>
          <w:marTop w:val="0"/>
          <w:marBottom w:val="0"/>
          <w:divBdr>
            <w:top w:val="none" w:sz="0" w:space="0" w:color="auto"/>
            <w:left w:val="none" w:sz="0" w:space="0" w:color="auto"/>
            <w:bottom w:val="none" w:sz="0" w:space="0" w:color="auto"/>
            <w:right w:val="none" w:sz="0" w:space="0" w:color="auto"/>
          </w:divBdr>
        </w:div>
        <w:div w:id="289015919">
          <w:marLeft w:val="640"/>
          <w:marRight w:val="0"/>
          <w:marTop w:val="0"/>
          <w:marBottom w:val="0"/>
          <w:divBdr>
            <w:top w:val="none" w:sz="0" w:space="0" w:color="auto"/>
            <w:left w:val="none" w:sz="0" w:space="0" w:color="auto"/>
            <w:bottom w:val="none" w:sz="0" w:space="0" w:color="auto"/>
            <w:right w:val="none" w:sz="0" w:space="0" w:color="auto"/>
          </w:divBdr>
        </w:div>
        <w:div w:id="1145123076">
          <w:marLeft w:val="640"/>
          <w:marRight w:val="0"/>
          <w:marTop w:val="0"/>
          <w:marBottom w:val="0"/>
          <w:divBdr>
            <w:top w:val="none" w:sz="0" w:space="0" w:color="auto"/>
            <w:left w:val="none" w:sz="0" w:space="0" w:color="auto"/>
            <w:bottom w:val="none" w:sz="0" w:space="0" w:color="auto"/>
            <w:right w:val="none" w:sz="0" w:space="0" w:color="auto"/>
          </w:divBdr>
        </w:div>
        <w:div w:id="875235321">
          <w:marLeft w:val="640"/>
          <w:marRight w:val="0"/>
          <w:marTop w:val="0"/>
          <w:marBottom w:val="0"/>
          <w:divBdr>
            <w:top w:val="none" w:sz="0" w:space="0" w:color="auto"/>
            <w:left w:val="none" w:sz="0" w:space="0" w:color="auto"/>
            <w:bottom w:val="none" w:sz="0" w:space="0" w:color="auto"/>
            <w:right w:val="none" w:sz="0" w:space="0" w:color="auto"/>
          </w:divBdr>
        </w:div>
        <w:div w:id="832111777">
          <w:marLeft w:val="640"/>
          <w:marRight w:val="0"/>
          <w:marTop w:val="0"/>
          <w:marBottom w:val="0"/>
          <w:divBdr>
            <w:top w:val="none" w:sz="0" w:space="0" w:color="auto"/>
            <w:left w:val="none" w:sz="0" w:space="0" w:color="auto"/>
            <w:bottom w:val="none" w:sz="0" w:space="0" w:color="auto"/>
            <w:right w:val="none" w:sz="0" w:space="0" w:color="auto"/>
          </w:divBdr>
        </w:div>
        <w:div w:id="877621091">
          <w:marLeft w:val="640"/>
          <w:marRight w:val="0"/>
          <w:marTop w:val="0"/>
          <w:marBottom w:val="0"/>
          <w:divBdr>
            <w:top w:val="none" w:sz="0" w:space="0" w:color="auto"/>
            <w:left w:val="none" w:sz="0" w:space="0" w:color="auto"/>
            <w:bottom w:val="none" w:sz="0" w:space="0" w:color="auto"/>
            <w:right w:val="none" w:sz="0" w:space="0" w:color="auto"/>
          </w:divBdr>
        </w:div>
        <w:div w:id="2075466878">
          <w:marLeft w:val="640"/>
          <w:marRight w:val="0"/>
          <w:marTop w:val="0"/>
          <w:marBottom w:val="0"/>
          <w:divBdr>
            <w:top w:val="none" w:sz="0" w:space="0" w:color="auto"/>
            <w:left w:val="none" w:sz="0" w:space="0" w:color="auto"/>
            <w:bottom w:val="none" w:sz="0" w:space="0" w:color="auto"/>
            <w:right w:val="none" w:sz="0" w:space="0" w:color="auto"/>
          </w:divBdr>
        </w:div>
        <w:div w:id="1677265897">
          <w:marLeft w:val="640"/>
          <w:marRight w:val="0"/>
          <w:marTop w:val="0"/>
          <w:marBottom w:val="0"/>
          <w:divBdr>
            <w:top w:val="none" w:sz="0" w:space="0" w:color="auto"/>
            <w:left w:val="none" w:sz="0" w:space="0" w:color="auto"/>
            <w:bottom w:val="none" w:sz="0" w:space="0" w:color="auto"/>
            <w:right w:val="none" w:sz="0" w:space="0" w:color="auto"/>
          </w:divBdr>
        </w:div>
        <w:div w:id="1793404070">
          <w:marLeft w:val="640"/>
          <w:marRight w:val="0"/>
          <w:marTop w:val="0"/>
          <w:marBottom w:val="0"/>
          <w:divBdr>
            <w:top w:val="none" w:sz="0" w:space="0" w:color="auto"/>
            <w:left w:val="none" w:sz="0" w:space="0" w:color="auto"/>
            <w:bottom w:val="none" w:sz="0" w:space="0" w:color="auto"/>
            <w:right w:val="none" w:sz="0" w:space="0" w:color="auto"/>
          </w:divBdr>
        </w:div>
        <w:div w:id="1065685911">
          <w:marLeft w:val="640"/>
          <w:marRight w:val="0"/>
          <w:marTop w:val="0"/>
          <w:marBottom w:val="0"/>
          <w:divBdr>
            <w:top w:val="none" w:sz="0" w:space="0" w:color="auto"/>
            <w:left w:val="none" w:sz="0" w:space="0" w:color="auto"/>
            <w:bottom w:val="none" w:sz="0" w:space="0" w:color="auto"/>
            <w:right w:val="none" w:sz="0" w:space="0" w:color="auto"/>
          </w:divBdr>
        </w:div>
        <w:div w:id="803042414">
          <w:marLeft w:val="640"/>
          <w:marRight w:val="0"/>
          <w:marTop w:val="0"/>
          <w:marBottom w:val="0"/>
          <w:divBdr>
            <w:top w:val="none" w:sz="0" w:space="0" w:color="auto"/>
            <w:left w:val="none" w:sz="0" w:space="0" w:color="auto"/>
            <w:bottom w:val="none" w:sz="0" w:space="0" w:color="auto"/>
            <w:right w:val="none" w:sz="0" w:space="0" w:color="auto"/>
          </w:divBdr>
        </w:div>
        <w:div w:id="1417677629">
          <w:marLeft w:val="640"/>
          <w:marRight w:val="0"/>
          <w:marTop w:val="0"/>
          <w:marBottom w:val="0"/>
          <w:divBdr>
            <w:top w:val="none" w:sz="0" w:space="0" w:color="auto"/>
            <w:left w:val="none" w:sz="0" w:space="0" w:color="auto"/>
            <w:bottom w:val="none" w:sz="0" w:space="0" w:color="auto"/>
            <w:right w:val="none" w:sz="0" w:space="0" w:color="auto"/>
          </w:divBdr>
        </w:div>
        <w:div w:id="1005011187">
          <w:marLeft w:val="640"/>
          <w:marRight w:val="0"/>
          <w:marTop w:val="0"/>
          <w:marBottom w:val="0"/>
          <w:divBdr>
            <w:top w:val="none" w:sz="0" w:space="0" w:color="auto"/>
            <w:left w:val="none" w:sz="0" w:space="0" w:color="auto"/>
            <w:bottom w:val="none" w:sz="0" w:space="0" w:color="auto"/>
            <w:right w:val="none" w:sz="0" w:space="0" w:color="auto"/>
          </w:divBdr>
        </w:div>
        <w:div w:id="808475666">
          <w:marLeft w:val="640"/>
          <w:marRight w:val="0"/>
          <w:marTop w:val="0"/>
          <w:marBottom w:val="0"/>
          <w:divBdr>
            <w:top w:val="none" w:sz="0" w:space="0" w:color="auto"/>
            <w:left w:val="none" w:sz="0" w:space="0" w:color="auto"/>
            <w:bottom w:val="none" w:sz="0" w:space="0" w:color="auto"/>
            <w:right w:val="none" w:sz="0" w:space="0" w:color="auto"/>
          </w:divBdr>
        </w:div>
        <w:div w:id="792595080">
          <w:marLeft w:val="640"/>
          <w:marRight w:val="0"/>
          <w:marTop w:val="0"/>
          <w:marBottom w:val="0"/>
          <w:divBdr>
            <w:top w:val="none" w:sz="0" w:space="0" w:color="auto"/>
            <w:left w:val="none" w:sz="0" w:space="0" w:color="auto"/>
            <w:bottom w:val="none" w:sz="0" w:space="0" w:color="auto"/>
            <w:right w:val="none" w:sz="0" w:space="0" w:color="auto"/>
          </w:divBdr>
        </w:div>
        <w:div w:id="1599603028">
          <w:marLeft w:val="640"/>
          <w:marRight w:val="0"/>
          <w:marTop w:val="0"/>
          <w:marBottom w:val="0"/>
          <w:divBdr>
            <w:top w:val="none" w:sz="0" w:space="0" w:color="auto"/>
            <w:left w:val="none" w:sz="0" w:space="0" w:color="auto"/>
            <w:bottom w:val="none" w:sz="0" w:space="0" w:color="auto"/>
            <w:right w:val="none" w:sz="0" w:space="0" w:color="auto"/>
          </w:divBdr>
        </w:div>
        <w:div w:id="1592467956">
          <w:marLeft w:val="640"/>
          <w:marRight w:val="0"/>
          <w:marTop w:val="0"/>
          <w:marBottom w:val="0"/>
          <w:divBdr>
            <w:top w:val="none" w:sz="0" w:space="0" w:color="auto"/>
            <w:left w:val="none" w:sz="0" w:space="0" w:color="auto"/>
            <w:bottom w:val="none" w:sz="0" w:space="0" w:color="auto"/>
            <w:right w:val="none" w:sz="0" w:space="0" w:color="auto"/>
          </w:divBdr>
        </w:div>
        <w:div w:id="1184317575">
          <w:marLeft w:val="640"/>
          <w:marRight w:val="0"/>
          <w:marTop w:val="0"/>
          <w:marBottom w:val="0"/>
          <w:divBdr>
            <w:top w:val="none" w:sz="0" w:space="0" w:color="auto"/>
            <w:left w:val="none" w:sz="0" w:space="0" w:color="auto"/>
            <w:bottom w:val="none" w:sz="0" w:space="0" w:color="auto"/>
            <w:right w:val="none" w:sz="0" w:space="0" w:color="auto"/>
          </w:divBdr>
        </w:div>
        <w:div w:id="62528830">
          <w:marLeft w:val="640"/>
          <w:marRight w:val="0"/>
          <w:marTop w:val="0"/>
          <w:marBottom w:val="0"/>
          <w:divBdr>
            <w:top w:val="none" w:sz="0" w:space="0" w:color="auto"/>
            <w:left w:val="none" w:sz="0" w:space="0" w:color="auto"/>
            <w:bottom w:val="none" w:sz="0" w:space="0" w:color="auto"/>
            <w:right w:val="none" w:sz="0" w:space="0" w:color="auto"/>
          </w:divBdr>
        </w:div>
        <w:div w:id="1118258666">
          <w:marLeft w:val="640"/>
          <w:marRight w:val="0"/>
          <w:marTop w:val="0"/>
          <w:marBottom w:val="0"/>
          <w:divBdr>
            <w:top w:val="none" w:sz="0" w:space="0" w:color="auto"/>
            <w:left w:val="none" w:sz="0" w:space="0" w:color="auto"/>
            <w:bottom w:val="none" w:sz="0" w:space="0" w:color="auto"/>
            <w:right w:val="none" w:sz="0" w:space="0" w:color="auto"/>
          </w:divBdr>
        </w:div>
        <w:div w:id="283969089">
          <w:marLeft w:val="640"/>
          <w:marRight w:val="0"/>
          <w:marTop w:val="0"/>
          <w:marBottom w:val="0"/>
          <w:divBdr>
            <w:top w:val="none" w:sz="0" w:space="0" w:color="auto"/>
            <w:left w:val="none" w:sz="0" w:space="0" w:color="auto"/>
            <w:bottom w:val="none" w:sz="0" w:space="0" w:color="auto"/>
            <w:right w:val="none" w:sz="0" w:space="0" w:color="auto"/>
          </w:divBdr>
        </w:div>
        <w:div w:id="643435358">
          <w:marLeft w:val="640"/>
          <w:marRight w:val="0"/>
          <w:marTop w:val="0"/>
          <w:marBottom w:val="0"/>
          <w:divBdr>
            <w:top w:val="none" w:sz="0" w:space="0" w:color="auto"/>
            <w:left w:val="none" w:sz="0" w:space="0" w:color="auto"/>
            <w:bottom w:val="none" w:sz="0" w:space="0" w:color="auto"/>
            <w:right w:val="none" w:sz="0" w:space="0" w:color="auto"/>
          </w:divBdr>
        </w:div>
        <w:div w:id="2077628461">
          <w:marLeft w:val="640"/>
          <w:marRight w:val="0"/>
          <w:marTop w:val="0"/>
          <w:marBottom w:val="0"/>
          <w:divBdr>
            <w:top w:val="none" w:sz="0" w:space="0" w:color="auto"/>
            <w:left w:val="none" w:sz="0" w:space="0" w:color="auto"/>
            <w:bottom w:val="none" w:sz="0" w:space="0" w:color="auto"/>
            <w:right w:val="none" w:sz="0" w:space="0" w:color="auto"/>
          </w:divBdr>
        </w:div>
        <w:div w:id="957028575">
          <w:marLeft w:val="640"/>
          <w:marRight w:val="0"/>
          <w:marTop w:val="0"/>
          <w:marBottom w:val="0"/>
          <w:divBdr>
            <w:top w:val="none" w:sz="0" w:space="0" w:color="auto"/>
            <w:left w:val="none" w:sz="0" w:space="0" w:color="auto"/>
            <w:bottom w:val="none" w:sz="0" w:space="0" w:color="auto"/>
            <w:right w:val="none" w:sz="0" w:space="0" w:color="auto"/>
          </w:divBdr>
        </w:div>
        <w:div w:id="1070886676">
          <w:marLeft w:val="640"/>
          <w:marRight w:val="0"/>
          <w:marTop w:val="0"/>
          <w:marBottom w:val="0"/>
          <w:divBdr>
            <w:top w:val="none" w:sz="0" w:space="0" w:color="auto"/>
            <w:left w:val="none" w:sz="0" w:space="0" w:color="auto"/>
            <w:bottom w:val="none" w:sz="0" w:space="0" w:color="auto"/>
            <w:right w:val="none" w:sz="0" w:space="0" w:color="auto"/>
          </w:divBdr>
        </w:div>
        <w:div w:id="1726369686">
          <w:marLeft w:val="640"/>
          <w:marRight w:val="0"/>
          <w:marTop w:val="0"/>
          <w:marBottom w:val="0"/>
          <w:divBdr>
            <w:top w:val="none" w:sz="0" w:space="0" w:color="auto"/>
            <w:left w:val="none" w:sz="0" w:space="0" w:color="auto"/>
            <w:bottom w:val="none" w:sz="0" w:space="0" w:color="auto"/>
            <w:right w:val="none" w:sz="0" w:space="0" w:color="auto"/>
          </w:divBdr>
        </w:div>
        <w:div w:id="1158231549">
          <w:marLeft w:val="640"/>
          <w:marRight w:val="0"/>
          <w:marTop w:val="0"/>
          <w:marBottom w:val="0"/>
          <w:divBdr>
            <w:top w:val="none" w:sz="0" w:space="0" w:color="auto"/>
            <w:left w:val="none" w:sz="0" w:space="0" w:color="auto"/>
            <w:bottom w:val="none" w:sz="0" w:space="0" w:color="auto"/>
            <w:right w:val="none" w:sz="0" w:space="0" w:color="auto"/>
          </w:divBdr>
        </w:div>
        <w:div w:id="1747335317">
          <w:marLeft w:val="640"/>
          <w:marRight w:val="0"/>
          <w:marTop w:val="0"/>
          <w:marBottom w:val="0"/>
          <w:divBdr>
            <w:top w:val="none" w:sz="0" w:space="0" w:color="auto"/>
            <w:left w:val="none" w:sz="0" w:space="0" w:color="auto"/>
            <w:bottom w:val="none" w:sz="0" w:space="0" w:color="auto"/>
            <w:right w:val="none" w:sz="0" w:space="0" w:color="auto"/>
          </w:divBdr>
        </w:div>
        <w:div w:id="1095590658">
          <w:marLeft w:val="640"/>
          <w:marRight w:val="0"/>
          <w:marTop w:val="0"/>
          <w:marBottom w:val="0"/>
          <w:divBdr>
            <w:top w:val="none" w:sz="0" w:space="0" w:color="auto"/>
            <w:left w:val="none" w:sz="0" w:space="0" w:color="auto"/>
            <w:bottom w:val="none" w:sz="0" w:space="0" w:color="auto"/>
            <w:right w:val="none" w:sz="0" w:space="0" w:color="auto"/>
          </w:divBdr>
        </w:div>
        <w:div w:id="2106224057">
          <w:marLeft w:val="640"/>
          <w:marRight w:val="0"/>
          <w:marTop w:val="0"/>
          <w:marBottom w:val="0"/>
          <w:divBdr>
            <w:top w:val="none" w:sz="0" w:space="0" w:color="auto"/>
            <w:left w:val="none" w:sz="0" w:space="0" w:color="auto"/>
            <w:bottom w:val="none" w:sz="0" w:space="0" w:color="auto"/>
            <w:right w:val="none" w:sz="0" w:space="0" w:color="auto"/>
          </w:divBdr>
        </w:div>
        <w:div w:id="1809468379">
          <w:marLeft w:val="640"/>
          <w:marRight w:val="0"/>
          <w:marTop w:val="0"/>
          <w:marBottom w:val="0"/>
          <w:divBdr>
            <w:top w:val="none" w:sz="0" w:space="0" w:color="auto"/>
            <w:left w:val="none" w:sz="0" w:space="0" w:color="auto"/>
            <w:bottom w:val="none" w:sz="0" w:space="0" w:color="auto"/>
            <w:right w:val="none" w:sz="0" w:space="0" w:color="auto"/>
          </w:divBdr>
        </w:div>
        <w:div w:id="1222792876">
          <w:marLeft w:val="640"/>
          <w:marRight w:val="0"/>
          <w:marTop w:val="0"/>
          <w:marBottom w:val="0"/>
          <w:divBdr>
            <w:top w:val="none" w:sz="0" w:space="0" w:color="auto"/>
            <w:left w:val="none" w:sz="0" w:space="0" w:color="auto"/>
            <w:bottom w:val="none" w:sz="0" w:space="0" w:color="auto"/>
            <w:right w:val="none" w:sz="0" w:space="0" w:color="auto"/>
          </w:divBdr>
        </w:div>
        <w:div w:id="1070466977">
          <w:marLeft w:val="640"/>
          <w:marRight w:val="0"/>
          <w:marTop w:val="0"/>
          <w:marBottom w:val="0"/>
          <w:divBdr>
            <w:top w:val="none" w:sz="0" w:space="0" w:color="auto"/>
            <w:left w:val="none" w:sz="0" w:space="0" w:color="auto"/>
            <w:bottom w:val="none" w:sz="0" w:space="0" w:color="auto"/>
            <w:right w:val="none" w:sz="0" w:space="0" w:color="auto"/>
          </w:divBdr>
        </w:div>
        <w:div w:id="2133090716">
          <w:marLeft w:val="640"/>
          <w:marRight w:val="0"/>
          <w:marTop w:val="0"/>
          <w:marBottom w:val="0"/>
          <w:divBdr>
            <w:top w:val="none" w:sz="0" w:space="0" w:color="auto"/>
            <w:left w:val="none" w:sz="0" w:space="0" w:color="auto"/>
            <w:bottom w:val="none" w:sz="0" w:space="0" w:color="auto"/>
            <w:right w:val="none" w:sz="0" w:space="0" w:color="auto"/>
          </w:divBdr>
        </w:div>
        <w:div w:id="85196834">
          <w:marLeft w:val="640"/>
          <w:marRight w:val="0"/>
          <w:marTop w:val="0"/>
          <w:marBottom w:val="0"/>
          <w:divBdr>
            <w:top w:val="none" w:sz="0" w:space="0" w:color="auto"/>
            <w:left w:val="none" w:sz="0" w:space="0" w:color="auto"/>
            <w:bottom w:val="none" w:sz="0" w:space="0" w:color="auto"/>
            <w:right w:val="none" w:sz="0" w:space="0" w:color="auto"/>
          </w:divBdr>
        </w:div>
        <w:div w:id="411781096">
          <w:marLeft w:val="640"/>
          <w:marRight w:val="0"/>
          <w:marTop w:val="0"/>
          <w:marBottom w:val="0"/>
          <w:divBdr>
            <w:top w:val="none" w:sz="0" w:space="0" w:color="auto"/>
            <w:left w:val="none" w:sz="0" w:space="0" w:color="auto"/>
            <w:bottom w:val="none" w:sz="0" w:space="0" w:color="auto"/>
            <w:right w:val="none" w:sz="0" w:space="0" w:color="auto"/>
          </w:divBdr>
        </w:div>
        <w:div w:id="983701817">
          <w:marLeft w:val="640"/>
          <w:marRight w:val="0"/>
          <w:marTop w:val="0"/>
          <w:marBottom w:val="0"/>
          <w:divBdr>
            <w:top w:val="none" w:sz="0" w:space="0" w:color="auto"/>
            <w:left w:val="none" w:sz="0" w:space="0" w:color="auto"/>
            <w:bottom w:val="none" w:sz="0" w:space="0" w:color="auto"/>
            <w:right w:val="none" w:sz="0" w:space="0" w:color="auto"/>
          </w:divBdr>
        </w:div>
        <w:div w:id="59255274">
          <w:marLeft w:val="640"/>
          <w:marRight w:val="0"/>
          <w:marTop w:val="0"/>
          <w:marBottom w:val="0"/>
          <w:divBdr>
            <w:top w:val="none" w:sz="0" w:space="0" w:color="auto"/>
            <w:left w:val="none" w:sz="0" w:space="0" w:color="auto"/>
            <w:bottom w:val="none" w:sz="0" w:space="0" w:color="auto"/>
            <w:right w:val="none" w:sz="0" w:space="0" w:color="auto"/>
          </w:divBdr>
        </w:div>
        <w:div w:id="906653250">
          <w:marLeft w:val="640"/>
          <w:marRight w:val="0"/>
          <w:marTop w:val="0"/>
          <w:marBottom w:val="0"/>
          <w:divBdr>
            <w:top w:val="none" w:sz="0" w:space="0" w:color="auto"/>
            <w:left w:val="none" w:sz="0" w:space="0" w:color="auto"/>
            <w:bottom w:val="none" w:sz="0" w:space="0" w:color="auto"/>
            <w:right w:val="none" w:sz="0" w:space="0" w:color="auto"/>
          </w:divBdr>
        </w:div>
        <w:div w:id="189343702">
          <w:marLeft w:val="640"/>
          <w:marRight w:val="0"/>
          <w:marTop w:val="0"/>
          <w:marBottom w:val="0"/>
          <w:divBdr>
            <w:top w:val="none" w:sz="0" w:space="0" w:color="auto"/>
            <w:left w:val="none" w:sz="0" w:space="0" w:color="auto"/>
            <w:bottom w:val="none" w:sz="0" w:space="0" w:color="auto"/>
            <w:right w:val="none" w:sz="0" w:space="0" w:color="auto"/>
          </w:divBdr>
        </w:div>
        <w:div w:id="827598121">
          <w:marLeft w:val="640"/>
          <w:marRight w:val="0"/>
          <w:marTop w:val="0"/>
          <w:marBottom w:val="0"/>
          <w:divBdr>
            <w:top w:val="none" w:sz="0" w:space="0" w:color="auto"/>
            <w:left w:val="none" w:sz="0" w:space="0" w:color="auto"/>
            <w:bottom w:val="none" w:sz="0" w:space="0" w:color="auto"/>
            <w:right w:val="none" w:sz="0" w:space="0" w:color="auto"/>
          </w:divBdr>
        </w:div>
        <w:div w:id="1590238177">
          <w:marLeft w:val="640"/>
          <w:marRight w:val="0"/>
          <w:marTop w:val="0"/>
          <w:marBottom w:val="0"/>
          <w:divBdr>
            <w:top w:val="none" w:sz="0" w:space="0" w:color="auto"/>
            <w:left w:val="none" w:sz="0" w:space="0" w:color="auto"/>
            <w:bottom w:val="none" w:sz="0" w:space="0" w:color="auto"/>
            <w:right w:val="none" w:sz="0" w:space="0" w:color="auto"/>
          </w:divBdr>
        </w:div>
        <w:div w:id="2089110312">
          <w:marLeft w:val="640"/>
          <w:marRight w:val="0"/>
          <w:marTop w:val="0"/>
          <w:marBottom w:val="0"/>
          <w:divBdr>
            <w:top w:val="none" w:sz="0" w:space="0" w:color="auto"/>
            <w:left w:val="none" w:sz="0" w:space="0" w:color="auto"/>
            <w:bottom w:val="none" w:sz="0" w:space="0" w:color="auto"/>
            <w:right w:val="none" w:sz="0" w:space="0" w:color="auto"/>
          </w:divBdr>
        </w:div>
        <w:div w:id="1434936324">
          <w:marLeft w:val="640"/>
          <w:marRight w:val="0"/>
          <w:marTop w:val="0"/>
          <w:marBottom w:val="0"/>
          <w:divBdr>
            <w:top w:val="none" w:sz="0" w:space="0" w:color="auto"/>
            <w:left w:val="none" w:sz="0" w:space="0" w:color="auto"/>
            <w:bottom w:val="none" w:sz="0" w:space="0" w:color="auto"/>
            <w:right w:val="none" w:sz="0" w:space="0" w:color="auto"/>
          </w:divBdr>
        </w:div>
        <w:div w:id="70666178">
          <w:marLeft w:val="640"/>
          <w:marRight w:val="0"/>
          <w:marTop w:val="0"/>
          <w:marBottom w:val="0"/>
          <w:divBdr>
            <w:top w:val="none" w:sz="0" w:space="0" w:color="auto"/>
            <w:left w:val="none" w:sz="0" w:space="0" w:color="auto"/>
            <w:bottom w:val="none" w:sz="0" w:space="0" w:color="auto"/>
            <w:right w:val="none" w:sz="0" w:space="0" w:color="auto"/>
          </w:divBdr>
        </w:div>
        <w:div w:id="1492138508">
          <w:marLeft w:val="640"/>
          <w:marRight w:val="0"/>
          <w:marTop w:val="0"/>
          <w:marBottom w:val="0"/>
          <w:divBdr>
            <w:top w:val="none" w:sz="0" w:space="0" w:color="auto"/>
            <w:left w:val="none" w:sz="0" w:space="0" w:color="auto"/>
            <w:bottom w:val="none" w:sz="0" w:space="0" w:color="auto"/>
            <w:right w:val="none" w:sz="0" w:space="0" w:color="auto"/>
          </w:divBdr>
        </w:div>
        <w:div w:id="565380294">
          <w:marLeft w:val="640"/>
          <w:marRight w:val="0"/>
          <w:marTop w:val="0"/>
          <w:marBottom w:val="0"/>
          <w:divBdr>
            <w:top w:val="none" w:sz="0" w:space="0" w:color="auto"/>
            <w:left w:val="none" w:sz="0" w:space="0" w:color="auto"/>
            <w:bottom w:val="none" w:sz="0" w:space="0" w:color="auto"/>
            <w:right w:val="none" w:sz="0" w:space="0" w:color="auto"/>
          </w:divBdr>
        </w:div>
        <w:div w:id="52002439">
          <w:marLeft w:val="640"/>
          <w:marRight w:val="0"/>
          <w:marTop w:val="0"/>
          <w:marBottom w:val="0"/>
          <w:divBdr>
            <w:top w:val="none" w:sz="0" w:space="0" w:color="auto"/>
            <w:left w:val="none" w:sz="0" w:space="0" w:color="auto"/>
            <w:bottom w:val="none" w:sz="0" w:space="0" w:color="auto"/>
            <w:right w:val="none" w:sz="0" w:space="0" w:color="auto"/>
          </w:divBdr>
        </w:div>
        <w:div w:id="278530386">
          <w:marLeft w:val="640"/>
          <w:marRight w:val="0"/>
          <w:marTop w:val="0"/>
          <w:marBottom w:val="0"/>
          <w:divBdr>
            <w:top w:val="none" w:sz="0" w:space="0" w:color="auto"/>
            <w:left w:val="none" w:sz="0" w:space="0" w:color="auto"/>
            <w:bottom w:val="none" w:sz="0" w:space="0" w:color="auto"/>
            <w:right w:val="none" w:sz="0" w:space="0" w:color="auto"/>
          </w:divBdr>
        </w:div>
        <w:div w:id="374739324">
          <w:marLeft w:val="640"/>
          <w:marRight w:val="0"/>
          <w:marTop w:val="0"/>
          <w:marBottom w:val="0"/>
          <w:divBdr>
            <w:top w:val="none" w:sz="0" w:space="0" w:color="auto"/>
            <w:left w:val="none" w:sz="0" w:space="0" w:color="auto"/>
            <w:bottom w:val="none" w:sz="0" w:space="0" w:color="auto"/>
            <w:right w:val="none" w:sz="0" w:space="0" w:color="auto"/>
          </w:divBdr>
        </w:div>
        <w:div w:id="828791926">
          <w:marLeft w:val="640"/>
          <w:marRight w:val="0"/>
          <w:marTop w:val="0"/>
          <w:marBottom w:val="0"/>
          <w:divBdr>
            <w:top w:val="none" w:sz="0" w:space="0" w:color="auto"/>
            <w:left w:val="none" w:sz="0" w:space="0" w:color="auto"/>
            <w:bottom w:val="none" w:sz="0" w:space="0" w:color="auto"/>
            <w:right w:val="none" w:sz="0" w:space="0" w:color="auto"/>
          </w:divBdr>
        </w:div>
        <w:div w:id="1816022574">
          <w:marLeft w:val="640"/>
          <w:marRight w:val="0"/>
          <w:marTop w:val="0"/>
          <w:marBottom w:val="0"/>
          <w:divBdr>
            <w:top w:val="none" w:sz="0" w:space="0" w:color="auto"/>
            <w:left w:val="none" w:sz="0" w:space="0" w:color="auto"/>
            <w:bottom w:val="none" w:sz="0" w:space="0" w:color="auto"/>
            <w:right w:val="none" w:sz="0" w:space="0" w:color="auto"/>
          </w:divBdr>
        </w:div>
        <w:div w:id="861356946">
          <w:marLeft w:val="640"/>
          <w:marRight w:val="0"/>
          <w:marTop w:val="0"/>
          <w:marBottom w:val="0"/>
          <w:divBdr>
            <w:top w:val="none" w:sz="0" w:space="0" w:color="auto"/>
            <w:left w:val="none" w:sz="0" w:space="0" w:color="auto"/>
            <w:bottom w:val="none" w:sz="0" w:space="0" w:color="auto"/>
            <w:right w:val="none" w:sz="0" w:space="0" w:color="auto"/>
          </w:divBdr>
        </w:div>
        <w:div w:id="701125178">
          <w:marLeft w:val="640"/>
          <w:marRight w:val="0"/>
          <w:marTop w:val="0"/>
          <w:marBottom w:val="0"/>
          <w:divBdr>
            <w:top w:val="none" w:sz="0" w:space="0" w:color="auto"/>
            <w:left w:val="none" w:sz="0" w:space="0" w:color="auto"/>
            <w:bottom w:val="none" w:sz="0" w:space="0" w:color="auto"/>
            <w:right w:val="none" w:sz="0" w:space="0" w:color="auto"/>
          </w:divBdr>
        </w:div>
        <w:div w:id="1600985318">
          <w:marLeft w:val="640"/>
          <w:marRight w:val="0"/>
          <w:marTop w:val="0"/>
          <w:marBottom w:val="0"/>
          <w:divBdr>
            <w:top w:val="none" w:sz="0" w:space="0" w:color="auto"/>
            <w:left w:val="none" w:sz="0" w:space="0" w:color="auto"/>
            <w:bottom w:val="none" w:sz="0" w:space="0" w:color="auto"/>
            <w:right w:val="none" w:sz="0" w:space="0" w:color="auto"/>
          </w:divBdr>
        </w:div>
        <w:div w:id="1752702444">
          <w:marLeft w:val="640"/>
          <w:marRight w:val="0"/>
          <w:marTop w:val="0"/>
          <w:marBottom w:val="0"/>
          <w:divBdr>
            <w:top w:val="none" w:sz="0" w:space="0" w:color="auto"/>
            <w:left w:val="none" w:sz="0" w:space="0" w:color="auto"/>
            <w:bottom w:val="none" w:sz="0" w:space="0" w:color="auto"/>
            <w:right w:val="none" w:sz="0" w:space="0" w:color="auto"/>
          </w:divBdr>
        </w:div>
        <w:div w:id="557323673">
          <w:marLeft w:val="640"/>
          <w:marRight w:val="0"/>
          <w:marTop w:val="0"/>
          <w:marBottom w:val="0"/>
          <w:divBdr>
            <w:top w:val="none" w:sz="0" w:space="0" w:color="auto"/>
            <w:left w:val="none" w:sz="0" w:space="0" w:color="auto"/>
            <w:bottom w:val="none" w:sz="0" w:space="0" w:color="auto"/>
            <w:right w:val="none" w:sz="0" w:space="0" w:color="auto"/>
          </w:divBdr>
        </w:div>
        <w:div w:id="1786071225">
          <w:marLeft w:val="640"/>
          <w:marRight w:val="0"/>
          <w:marTop w:val="0"/>
          <w:marBottom w:val="0"/>
          <w:divBdr>
            <w:top w:val="none" w:sz="0" w:space="0" w:color="auto"/>
            <w:left w:val="none" w:sz="0" w:space="0" w:color="auto"/>
            <w:bottom w:val="none" w:sz="0" w:space="0" w:color="auto"/>
            <w:right w:val="none" w:sz="0" w:space="0" w:color="auto"/>
          </w:divBdr>
        </w:div>
        <w:div w:id="48266671">
          <w:marLeft w:val="640"/>
          <w:marRight w:val="0"/>
          <w:marTop w:val="0"/>
          <w:marBottom w:val="0"/>
          <w:divBdr>
            <w:top w:val="none" w:sz="0" w:space="0" w:color="auto"/>
            <w:left w:val="none" w:sz="0" w:space="0" w:color="auto"/>
            <w:bottom w:val="none" w:sz="0" w:space="0" w:color="auto"/>
            <w:right w:val="none" w:sz="0" w:space="0" w:color="auto"/>
          </w:divBdr>
        </w:div>
        <w:div w:id="264388147">
          <w:marLeft w:val="640"/>
          <w:marRight w:val="0"/>
          <w:marTop w:val="0"/>
          <w:marBottom w:val="0"/>
          <w:divBdr>
            <w:top w:val="none" w:sz="0" w:space="0" w:color="auto"/>
            <w:left w:val="none" w:sz="0" w:space="0" w:color="auto"/>
            <w:bottom w:val="none" w:sz="0" w:space="0" w:color="auto"/>
            <w:right w:val="none" w:sz="0" w:space="0" w:color="auto"/>
          </w:divBdr>
        </w:div>
        <w:div w:id="1733230833">
          <w:marLeft w:val="640"/>
          <w:marRight w:val="0"/>
          <w:marTop w:val="0"/>
          <w:marBottom w:val="0"/>
          <w:divBdr>
            <w:top w:val="none" w:sz="0" w:space="0" w:color="auto"/>
            <w:left w:val="none" w:sz="0" w:space="0" w:color="auto"/>
            <w:bottom w:val="none" w:sz="0" w:space="0" w:color="auto"/>
            <w:right w:val="none" w:sz="0" w:space="0" w:color="auto"/>
          </w:divBdr>
        </w:div>
        <w:div w:id="1299913371">
          <w:marLeft w:val="640"/>
          <w:marRight w:val="0"/>
          <w:marTop w:val="0"/>
          <w:marBottom w:val="0"/>
          <w:divBdr>
            <w:top w:val="none" w:sz="0" w:space="0" w:color="auto"/>
            <w:left w:val="none" w:sz="0" w:space="0" w:color="auto"/>
            <w:bottom w:val="none" w:sz="0" w:space="0" w:color="auto"/>
            <w:right w:val="none" w:sz="0" w:space="0" w:color="auto"/>
          </w:divBdr>
        </w:div>
        <w:div w:id="1548105657">
          <w:marLeft w:val="640"/>
          <w:marRight w:val="0"/>
          <w:marTop w:val="0"/>
          <w:marBottom w:val="0"/>
          <w:divBdr>
            <w:top w:val="none" w:sz="0" w:space="0" w:color="auto"/>
            <w:left w:val="none" w:sz="0" w:space="0" w:color="auto"/>
            <w:bottom w:val="none" w:sz="0" w:space="0" w:color="auto"/>
            <w:right w:val="none" w:sz="0" w:space="0" w:color="auto"/>
          </w:divBdr>
        </w:div>
        <w:div w:id="1730641270">
          <w:marLeft w:val="640"/>
          <w:marRight w:val="0"/>
          <w:marTop w:val="0"/>
          <w:marBottom w:val="0"/>
          <w:divBdr>
            <w:top w:val="none" w:sz="0" w:space="0" w:color="auto"/>
            <w:left w:val="none" w:sz="0" w:space="0" w:color="auto"/>
            <w:bottom w:val="none" w:sz="0" w:space="0" w:color="auto"/>
            <w:right w:val="none" w:sz="0" w:space="0" w:color="auto"/>
          </w:divBdr>
        </w:div>
        <w:div w:id="2049253011">
          <w:marLeft w:val="640"/>
          <w:marRight w:val="0"/>
          <w:marTop w:val="0"/>
          <w:marBottom w:val="0"/>
          <w:divBdr>
            <w:top w:val="none" w:sz="0" w:space="0" w:color="auto"/>
            <w:left w:val="none" w:sz="0" w:space="0" w:color="auto"/>
            <w:bottom w:val="none" w:sz="0" w:space="0" w:color="auto"/>
            <w:right w:val="none" w:sz="0" w:space="0" w:color="auto"/>
          </w:divBdr>
        </w:div>
        <w:div w:id="1252205010">
          <w:marLeft w:val="640"/>
          <w:marRight w:val="0"/>
          <w:marTop w:val="0"/>
          <w:marBottom w:val="0"/>
          <w:divBdr>
            <w:top w:val="none" w:sz="0" w:space="0" w:color="auto"/>
            <w:left w:val="none" w:sz="0" w:space="0" w:color="auto"/>
            <w:bottom w:val="none" w:sz="0" w:space="0" w:color="auto"/>
            <w:right w:val="none" w:sz="0" w:space="0" w:color="auto"/>
          </w:divBdr>
        </w:div>
        <w:div w:id="1580555505">
          <w:marLeft w:val="640"/>
          <w:marRight w:val="0"/>
          <w:marTop w:val="0"/>
          <w:marBottom w:val="0"/>
          <w:divBdr>
            <w:top w:val="none" w:sz="0" w:space="0" w:color="auto"/>
            <w:left w:val="none" w:sz="0" w:space="0" w:color="auto"/>
            <w:bottom w:val="none" w:sz="0" w:space="0" w:color="auto"/>
            <w:right w:val="none" w:sz="0" w:space="0" w:color="auto"/>
          </w:divBdr>
        </w:div>
        <w:div w:id="41178103">
          <w:marLeft w:val="640"/>
          <w:marRight w:val="0"/>
          <w:marTop w:val="0"/>
          <w:marBottom w:val="0"/>
          <w:divBdr>
            <w:top w:val="none" w:sz="0" w:space="0" w:color="auto"/>
            <w:left w:val="none" w:sz="0" w:space="0" w:color="auto"/>
            <w:bottom w:val="none" w:sz="0" w:space="0" w:color="auto"/>
            <w:right w:val="none" w:sz="0" w:space="0" w:color="auto"/>
          </w:divBdr>
        </w:div>
        <w:div w:id="1042634435">
          <w:marLeft w:val="640"/>
          <w:marRight w:val="0"/>
          <w:marTop w:val="0"/>
          <w:marBottom w:val="0"/>
          <w:divBdr>
            <w:top w:val="none" w:sz="0" w:space="0" w:color="auto"/>
            <w:left w:val="none" w:sz="0" w:space="0" w:color="auto"/>
            <w:bottom w:val="none" w:sz="0" w:space="0" w:color="auto"/>
            <w:right w:val="none" w:sz="0" w:space="0" w:color="auto"/>
          </w:divBdr>
        </w:div>
        <w:div w:id="418260700">
          <w:marLeft w:val="640"/>
          <w:marRight w:val="0"/>
          <w:marTop w:val="0"/>
          <w:marBottom w:val="0"/>
          <w:divBdr>
            <w:top w:val="none" w:sz="0" w:space="0" w:color="auto"/>
            <w:left w:val="none" w:sz="0" w:space="0" w:color="auto"/>
            <w:bottom w:val="none" w:sz="0" w:space="0" w:color="auto"/>
            <w:right w:val="none" w:sz="0" w:space="0" w:color="auto"/>
          </w:divBdr>
        </w:div>
        <w:div w:id="1846286082">
          <w:marLeft w:val="640"/>
          <w:marRight w:val="0"/>
          <w:marTop w:val="0"/>
          <w:marBottom w:val="0"/>
          <w:divBdr>
            <w:top w:val="none" w:sz="0" w:space="0" w:color="auto"/>
            <w:left w:val="none" w:sz="0" w:space="0" w:color="auto"/>
            <w:bottom w:val="none" w:sz="0" w:space="0" w:color="auto"/>
            <w:right w:val="none" w:sz="0" w:space="0" w:color="auto"/>
          </w:divBdr>
        </w:div>
        <w:div w:id="1615557323">
          <w:marLeft w:val="640"/>
          <w:marRight w:val="0"/>
          <w:marTop w:val="0"/>
          <w:marBottom w:val="0"/>
          <w:divBdr>
            <w:top w:val="none" w:sz="0" w:space="0" w:color="auto"/>
            <w:left w:val="none" w:sz="0" w:space="0" w:color="auto"/>
            <w:bottom w:val="none" w:sz="0" w:space="0" w:color="auto"/>
            <w:right w:val="none" w:sz="0" w:space="0" w:color="auto"/>
          </w:divBdr>
        </w:div>
        <w:div w:id="1496992269">
          <w:marLeft w:val="640"/>
          <w:marRight w:val="0"/>
          <w:marTop w:val="0"/>
          <w:marBottom w:val="0"/>
          <w:divBdr>
            <w:top w:val="none" w:sz="0" w:space="0" w:color="auto"/>
            <w:left w:val="none" w:sz="0" w:space="0" w:color="auto"/>
            <w:bottom w:val="none" w:sz="0" w:space="0" w:color="auto"/>
            <w:right w:val="none" w:sz="0" w:space="0" w:color="auto"/>
          </w:divBdr>
        </w:div>
        <w:div w:id="1600141596">
          <w:marLeft w:val="640"/>
          <w:marRight w:val="0"/>
          <w:marTop w:val="0"/>
          <w:marBottom w:val="0"/>
          <w:divBdr>
            <w:top w:val="none" w:sz="0" w:space="0" w:color="auto"/>
            <w:left w:val="none" w:sz="0" w:space="0" w:color="auto"/>
            <w:bottom w:val="none" w:sz="0" w:space="0" w:color="auto"/>
            <w:right w:val="none" w:sz="0" w:space="0" w:color="auto"/>
          </w:divBdr>
        </w:div>
        <w:div w:id="328677750">
          <w:marLeft w:val="640"/>
          <w:marRight w:val="0"/>
          <w:marTop w:val="0"/>
          <w:marBottom w:val="0"/>
          <w:divBdr>
            <w:top w:val="none" w:sz="0" w:space="0" w:color="auto"/>
            <w:left w:val="none" w:sz="0" w:space="0" w:color="auto"/>
            <w:bottom w:val="none" w:sz="0" w:space="0" w:color="auto"/>
            <w:right w:val="none" w:sz="0" w:space="0" w:color="auto"/>
          </w:divBdr>
        </w:div>
      </w:divsChild>
    </w:div>
    <w:div w:id="1700549699">
      <w:bodyDiv w:val="1"/>
      <w:marLeft w:val="0"/>
      <w:marRight w:val="0"/>
      <w:marTop w:val="0"/>
      <w:marBottom w:val="0"/>
      <w:divBdr>
        <w:top w:val="none" w:sz="0" w:space="0" w:color="auto"/>
        <w:left w:val="none" w:sz="0" w:space="0" w:color="auto"/>
        <w:bottom w:val="none" w:sz="0" w:space="0" w:color="auto"/>
        <w:right w:val="none" w:sz="0" w:space="0" w:color="auto"/>
      </w:divBdr>
      <w:divsChild>
        <w:div w:id="2118594302">
          <w:marLeft w:val="640"/>
          <w:marRight w:val="0"/>
          <w:marTop w:val="0"/>
          <w:marBottom w:val="0"/>
          <w:divBdr>
            <w:top w:val="none" w:sz="0" w:space="0" w:color="auto"/>
            <w:left w:val="none" w:sz="0" w:space="0" w:color="auto"/>
            <w:bottom w:val="none" w:sz="0" w:space="0" w:color="auto"/>
            <w:right w:val="none" w:sz="0" w:space="0" w:color="auto"/>
          </w:divBdr>
        </w:div>
        <w:div w:id="1759860984">
          <w:marLeft w:val="640"/>
          <w:marRight w:val="0"/>
          <w:marTop w:val="0"/>
          <w:marBottom w:val="0"/>
          <w:divBdr>
            <w:top w:val="none" w:sz="0" w:space="0" w:color="auto"/>
            <w:left w:val="none" w:sz="0" w:space="0" w:color="auto"/>
            <w:bottom w:val="none" w:sz="0" w:space="0" w:color="auto"/>
            <w:right w:val="none" w:sz="0" w:space="0" w:color="auto"/>
          </w:divBdr>
        </w:div>
        <w:div w:id="1664704166">
          <w:marLeft w:val="640"/>
          <w:marRight w:val="0"/>
          <w:marTop w:val="0"/>
          <w:marBottom w:val="0"/>
          <w:divBdr>
            <w:top w:val="none" w:sz="0" w:space="0" w:color="auto"/>
            <w:left w:val="none" w:sz="0" w:space="0" w:color="auto"/>
            <w:bottom w:val="none" w:sz="0" w:space="0" w:color="auto"/>
            <w:right w:val="none" w:sz="0" w:space="0" w:color="auto"/>
          </w:divBdr>
        </w:div>
        <w:div w:id="1696731269">
          <w:marLeft w:val="640"/>
          <w:marRight w:val="0"/>
          <w:marTop w:val="0"/>
          <w:marBottom w:val="0"/>
          <w:divBdr>
            <w:top w:val="none" w:sz="0" w:space="0" w:color="auto"/>
            <w:left w:val="none" w:sz="0" w:space="0" w:color="auto"/>
            <w:bottom w:val="none" w:sz="0" w:space="0" w:color="auto"/>
            <w:right w:val="none" w:sz="0" w:space="0" w:color="auto"/>
          </w:divBdr>
        </w:div>
        <w:div w:id="857424520">
          <w:marLeft w:val="640"/>
          <w:marRight w:val="0"/>
          <w:marTop w:val="0"/>
          <w:marBottom w:val="0"/>
          <w:divBdr>
            <w:top w:val="none" w:sz="0" w:space="0" w:color="auto"/>
            <w:left w:val="none" w:sz="0" w:space="0" w:color="auto"/>
            <w:bottom w:val="none" w:sz="0" w:space="0" w:color="auto"/>
            <w:right w:val="none" w:sz="0" w:space="0" w:color="auto"/>
          </w:divBdr>
        </w:div>
        <w:div w:id="444081059">
          <w:marLeft w:val="640"/>
          <w:marRight w:val="0"/>
          <w:marTop w:val="0"/>
          <w:marBottom w:val="0"/>
          <w:divBdr>
            <w:top w:val="none" w:sz="0" w:space="0" w:color="auto"/>
            <w:left w:val="none" w:sz="0" w:space="0" w:color="auto"/>
            <w:bottom w:val="none" w:sz="0" w:space="0" w:color="auto"/>
            <w:right w:val="none" w:sz="0" w:space="0" w:color="auto"/>
          </w:divBdr>
        </w:div>
        <w:div w:id="2081370396">
          <w:marLeft w:val="640"/>
          <w:marRight w:val="0"/>
          <w:marTop w:val="0"/>
          <w:marBottom w:val="0"/>
          <w:divBdr>
            <w:top w:val="none" w:sz="0" w:space="0" w:color="auto"/>
            <w:left w:val="none" w:sz="0" w:space="0" w:color="auto"/>
            <w:bottom w:val="none" w:sz="0" w:space="0" w:color="auto"/>
            <w:right w:val="none" w:sz="0" w:space="0" w:color="auto"/>
          </w:divBdr>
        </w:div>
        <w:div w:id="1042972470">
          <w:marLeft w:val="640"/>
          <w:marRight w:val="0"/>
          <w:marTop w:val="0"/>
          <w:marBottom w:val="0"/>
          <w:divBdr>
            <w:top w:val="none" w:sz="0" w:space="0" w:color="auto"/>
            <w:left w:val="none" w:sz="0" w:space="0" w:color="auto"/>
            <w:bottom w:val="none" w:sz="0" w:space="0" w:color="auto"/>
            <w:right w:val="none" w:sz="0" w:space="0" w:color="auto"/>
          </w:divBdr>
        </w:div>
        <w:div w:id="1842964581">
          <w:marLeft w:val="640"/>
          <w:marRight w:val="0"/>
          <w:marTop w:val="0"/>
          <w:marBottom w:val="0"/>
          <w:divBdr>
            <w:top w:val="none" w:sz="0" w:space="0" w:color="auto"/>
            <w:left w:val="none" w:sz="0" w:space="0" w:color="auto"/>
            <w:bottom w:val="none" w:sz="0" w:space="0" w:color="auto"/>
            <w:right w:val="none" w:sz="0" w:space="0" w:color="auto"/>
          </w:divBdr>
        </w:div>
        <w:div w:id="848984042">
          <w:marLeft w:val="640"/>
          <w:marRight w:val="0"/>
          <w:marTop w:val="0"/>
          <w:marBottom w:val="0"/>
          <w:divBdr>
            <w:top w:val="none" w:sz="0" w:space="0" w:color="auto"/>
            <w:left w:val="none" w:sz="0" w:space="0" w:color="auto"/>
            <w:bottom w:val="none" w:sz="0" w:space="0" w:color="auto"/>
            <w:right w:val="none" w:sz="0" w:space="0" w:color="auto"/>
          </w:divBdr>
        </w:div>
        <w:div w:id="153028733">
          <w:marLeft w:val="640"/>
          <w:marRight w:val="0"/>
          <w:marTop w:val="0"/>
          <w:marBottom w:val="0"/>
          <w:divBdr>
            <w:top w:val="none" w:sz="0" w:space="0" w:color="auto"/>
            <w:left w:val="none" w:sz="0" w:space="0" w:color="auto"/>
            <w:bottom w:val="none" w:sz="0" w:space="0" w:color="auto"/>
            <w:right w:val="none" w:sz="0" w:space="0" w:color="auto"/>
          </w:divBdr>
        </w:div>
        <w:div w:id="500001507">
          <w:marLeft w:val="640"/>
          <w:marRight w:val="0"/>
          <w:marTop w:val="0"/>
          <w:marBottom w:val="0"/>
          <w:divBdr>
            <w:top w:val="none" w:sz="0" w:space="0" w:color="auto"/>
            <w:left w:val="none" w:sz="0" w:space="0" w:color="auto"/>
            <w:bottom w:val="none" w:sz="0" w:space="0" w:color="auto"/>
            <w:right w:val="none" w:sz="0" w:space="0" w:color="auto"/>
          </w:divBdr>
        </w:div>
        <w:div w:id="1859659235">
          <w:marLeft w:val="640"/>
          <w:marRight w:val="0"/>
          <w:marTop w:val="0"/>
          <w:marBottom w:val="0"/>
          <w:divBdr>
            <w:top w:val="none" w:sz="0" w:space="0" w:color="auto"/>
            <w:left w:val="none" w:sz="0" w:space="0" w:color="auto"/>
            <w:bottom w:val="none" w:sz="0" w:space="0" w:color="auto"/>
            <w:right w:val="none" w:sz="0" w:space="0" w:color="auto"/>
          </w:divBdr>
        </w:div>
        <w:div w:id="2061246208">
          <w:marLeft w:val="640"/>
          <w:marRight w:val="0"/>
          <w:marTop w:val="0"/>
          <w:marBottom w:val="0"/>
          <w:divBdr>
            <w:top w:val="none" w:sz="0" w:space="0" w:color="auto"/>
            <w:left w:val="none" w:sz="0" w:space="0" w:color="auto"/>
            <w:bottom w:val="none" w:sz="0" w:space="0" w:color="auto"/>
            <w:right w:val="none" w:sz="0" w:space="0" w:color="auto"/>
          </w:divBdr>
        </w:div>
        <w:div w:id="1933584908">
          <w:marLeft w:val="640"/>
          <w:marRight w:val="0"/>
          <w:marTop w:val="0"/>
          <w:marBottom w:val="0"/>
          <w:divBdr>
            <w:top w:val="none" w:sz="0" w:space="0" w:color="auto"/>
            <w:left w:val="none" w:sz="0" w:space="0" w:color="auto"/>
            <w:bottom w:val="none" w:sz="0" w:space="0" w:color="auto"/>
            <w:right w:val="none" w:sz="0" w:space="0" w:color="auto"/>
          </w:divBdr>
        </w:div>
        <w:div w:id="2111001720">
          <w:marLeft w:val="640"/>
          <w:marRight w:val="0"/>
          <w:marTop w:val="0"/>
          <w:marBottom w:val="0"/>
          <w:divBdr>
            <w:top w:val="none" w:sz="0" w:space="0" w:color="auto"/>
            <w:left w:val="none" w:sz="0" w:space="0" w:color="auto"/>
            <w:bottom w:val="none" w:sz="0" w:space="0" w:color="auto"/>
            <w:right w:val="none" w:sz="0" w:space="0" w:color="auto"/>
          </w:divBdr>
        </w:div>
        <w:div w:id="1029913561">
          <w:marLeft w:val="640"/>
          <w:marRight w:val="0"/>
          <w:marTop w:val="0"/>
          <w:marBottom w:val="0"/>
          <w:divBdr>
            <w:top w:val="none" w:sz="0" w:space="0" w:color="auto"/>
            <w:left w:val="none" w:sz="0" w:space="0" w:color="auto"/>
            <w:bottom w:val="none" w:sz="0" w:space="0" w:color="auto"/>
            <w:right w:val="none" w:sz="0" w:space="0" w:color="auto"/>
          </w:divBdr>
        </w:div>
        <w:div w:id="615914169">
          <w:marLeft w:val="640"/>
          <w:marRight w:val="0"/>
          <w:marTop w:val="0"/>
          <w:marBottom w:val="0"/>
          <w:divBdr>
            <w:top w:val="none" w:sz="0" w:space="0" w:color="auto"/>
            <w:left w:val="none" w:sz="0" w:space="0" w:color="auto"/>
            <w:bottom w:val="none" w:sz="0" w:space="0" w:color="auto"/>
            <w:right w:val="none" w:sz="0" w:space="0" w:color="auto"/>
          </w:divBdr>
        </w:div>
        <w:div w:id="1147745845">
          <w:marLeft w:val="640"/>
          <w:marRight w:val="0"/>
          <w:marTop w:val="0"/>
          <w:marBottom w:val="0"/>
          <w:divBdr>
            <w:top w:val="none" w:sz="0" w:space="0" w:color="auto"/>
            <w:left w:val="none" w:sz="0" w:space="0" w:color="auto"/>
            <w:bottom w:val="none" w:sz="0" w:space="0" w:color="auto"/>
            <w:right w:val="none" w:sz="0" w:space="0" w:color="auto"/>
          </w:divBdr>
        </w:div>
        <w:div w:id="1228607076">
          <w:marLeft w:val="640"/>
          <w:marRight w:val="0"/>
          <w:marTop w:val="0"/>
          <w:marBottom w:val="0"/>
          <w:divBdr>
            <w:top w:val="none" w:sz="0" w:space="0" w:color="auto"/>
            <w:left w:val="none" w:sz="0" w:space="0" w:color="auto"/>
            <w:bottom w:val="none" w:sz="0" w:space="0" w:color="auto"/>
            <w:right w:val="none" w:sz="0" w:space="0" w:color="auto"/>
          </w:divBdr>
        </w:div>
        <w:div w:id="1589774406">
          <w:marLeft w:val="640"/>
          <w:marRight w:val="0"/>
          <w:marTop w:val="0"/>
          <w:marBottom w:val="0"/>
          <w:divBdr>
            <w:top w:val="none" w:sz="0" w:space="0" w:color="auto"/>
            <w:left w:val="none" w:sz="0" w:space="0" w:color="auto"/>
            <w:bottom w:val="none" w:sz="0" w:space="0" w:color="auto"/>
            <w:right w:val="none" w:sz="0" w:space="0" w:color="auto"/>
          </w:divBdr>
        </w:div>
        <w:div w:id="2000572188">
          <w:marLeft w:val="640"/>
          <w:marRight w:val="0"/>
          <w:marTop w:val="0"/>
          <w:marBottom w:val="0"/>
          <w:divBdr>
            <w:top w:val="none" w:sz="0" w:space="0" w:color="auto"/>
            <w:left w:val="none" w:sz="0" w:space="0" w:color="auto"/>
            <w:bottom w:val="none" w:sz="0" w:space="0" w:color="auto"/>
            <w:right w:val="none" w:sz="0" w:space="0" w:color="auto"/>
          </w:divBdr>
        </w:div>
        <w:div w:id="186676789">
          <w:marLeft w:val="640"/>
          <w:marRight w:val="0"/>
          <w:marTop w:val="0"/>
          <w:marBottom w:val="0"/>
          <w:divBdr>
            <w:top w:val="none" w:sz="0" w:space="0" w:color="auto"/>
            <w:left w:val="none" w:sz="0" w:space="0" w:color="auto"/>
            <w:bottom w:val="none" w:sz="0" w:space="0" w:color="auto"/>
            <w:right w:val="none" w:sz="0" w:space="0" w:color="auto"/>
          </w:divBdr>
        </w:div>
        <w:div w:id="485245347">
          <w:marLeft w:val="640"/>
          <w:marRight w:val="0"/>
          <w:marTop w:val="0"/>
          <w:marBottom w:val="0"/>
          <w:divBdr>
            <w:top w:val="none" w:sz="0" w:space="0" w:color="auto"/>
            <w:left w:val="none" w:sz="0" w:space="0" w:color="auto"/>
            <w:bottom w:val="none" w:sz="0" w:space="0" w:color="auto"/>
            <w:right w:val="none" w:sz="0" w:space="0" w:color="auto"/>
          </w:divBdr>
        </w:div>
        <w:div w:id="907959347">
          <w:marLeft w:val="640"/>
          <w:marRight w:val="0"/>
          <w:marTop w:val="0"/>
          <w:marBottom w:val="0"/>
          <w:divBdr>
            <w:top w:val="none" w:sz="0" w:space="0" w:color="auto"/>
            <w:left w:val="none" w:sz="0" w:space="0" w:color="auto"/>
            <w:bottom w:val="none" w:sz="0" w:space="0" w:color="auto"/>
            <w:right w:val="none" w:sz="0" w:space="0" w:color="auto"/>
          </w:divBdr>
        </w:div>
        <w:div w:id="1740714370">
          <w:marLeft w:val="640"/>
          <w:marRight w:val="0"/>
          <w:marTop w:val="0"/>
          <w:marBottom w:val="0"/>
          <w:divBdr>
            <w:top w:val="none" w:sz="0" w:space="0" w:color="auto"/>
            <w:left w:val="none" w:sz="0" w:space="0" w:color="auto"/>
            <w:bottom w:val="none" w:sz="0" w:space="0" w:color="auto"/>
            <w:right w:val="none" w:sz="0" w:space="0" w:color="auto"/>
          </w:divBdr>
        </w:div>
        <w:div w:id="2066685187">
          <w:marLeft w:val="640"/>
          <w:marRight w:val="0"/>
          <w:marTop w:val="0"/>
          <w:marBottom w:val="0"/>
          <w:divBdr>
            <w:top w:val="none" w:sz="0" w:space="0" w:color="auto"/>
            <w:left w:val="none" w:sz="0" w:space="0" w:color="auto"/>
            <w:bottom w:val="none" w:sz="0" w:space="0" w:color="auto"/>
            <w:right w:val="none" w:sz="0" w:space="0" w:color="auto"/>
          </w:divBdr>
        </w:div>
        <w:div w:id="737631548">
          <w:marLeft w:val="640"/>
          <w:marRight w:val="0"/>
          <w:marTop w:val="0"/>
          <w:marBottom w:val="0"/>
          <w:divBdr>
            <w:top w:val="none" w:sz="0" w:space="0" w:color="auto"/>
            <w:left w:val="none" w:sz="0" w:space="0" w:color="auto"/>
            <w:bottom w:val="none" w:sz="0" w:space="0" w:color="auto"/>
            <w:right w:val="none" w:sz="0" w:space="0" w:color="auto"/>
          </w:divBdr>
        </w:div>
        <w:div w:id="1827356162">
          <w:marLeft w:val="640"/>
          <w:marRight w:val="0"/>
          <w:marTop w:val="0"/>
          <w:marBottom w:val="0"/>
          <w:divBdr>
            <w:top w:val="none" w:sz="0" w:space="0" w:color="auto"/>
            <w:left w:val="none" w:sz="0" w:space="0" w:color="auto"/>
            <w:bottom w:val="none" w:sz="0" w:space="0" w:color="auto"/>
            <w:right w:val="none" w:sz="0" w:space="0" w:color="auto"/>
          </w:divBdr>
        </w:div>
        <w:div w:id="1944027094">
          <w:marLeft w:val="640"/>
          <w:marRight w:val="0"/>
          <w:marTop w:val="0"/>
          <w:marBottom w:val="0"/>
          <w:divBdr>
            <w:top w:val="none" w:sz="0" w:space="0" w:color="auto"/>
            <w:left w:val="none" w:sz="0" w:space="0" w:color="auto"/>
            <w:bottom w:val="none" w:sz="0" w:space="0" w:color="auto"/>
            <w:right w:val="none" w:sz="0" w:space="0" w:color="auto"/>
          </w:divBdr>
        </w:div>
        <w:div w:id="884295940">
          <w:marLeft w:val="640"/>
          <w:marRight w:val="0"/>
          <w:marTop w:val="0"/>
          <w:marBottom w:val="0"/>
          <w:divBdr>
            <w:top w:val="none" w:sz="0" w:space="0" w:color="auto"/>
            <w:left w:val="none" w:sz="0" w:space="0" w:color="auto"/>
            <w:bottom w:val="none" w:sz="0" w:space="0" w:color="auto"/>
            <w:right w:val="none" w:sz="0" w:space="0" w:color="auto"/>
          </w:divBdr>
        </w:div>
        <w:div w:id="490760487">
          <w:marLeft w:val="640"/>
          <w:marRight w:val="0"/>
          <w:marTop w:val="0"/>
          <w:marBottom w:val="0"/>
          <w:divBdr>
            <w:top w:val="none" w:sz="0" w:space="0" w:color="auto"/>
            <w:left w:val="none" w:sz="0" w:space="0" w:color="auto"/>
            <w:bottom w:val="none" w:sz="0" w:space="0" w:color="auto"/>
            <w:right w:val="none" w:sz="0" w:space="0" w:color="auto"/>
          </w:divBdr>
        </w:div>
        <w:div w:id="718556006">
          <w:marLeft w:val="640"/>
          <w:marRight w:val="0"/>
          <w:marTop w:val="0"/>
          <w:marBottom w:val="0"/>
          <w:divBdr>
            <w:top w:val="none" w:sz="0" w:space="0" w:color="auto"/>
            <w:left w:val="none" w:sz="0" w:space="0" w:color="auto"/>
            <w:bottom w:val="none" w:sz="0" w:space="0" w:color="auto"/>
            <w:right w:val="none" w:sz="0" w:space="0" w:color="auto"/>
          </w:divBdr>
        </w:div>
        <w:div w:id="1940597144">
          <w:marLeft w:val="640"/>
          <w:marRight w:val="0"/>
          <w:marTop w:val="0"/>
          <w:marBottom w:val="0"/>
          <w:divBdr>
            <w:top w:val="none" w:sz="0" w:space="0" w:color="auto"/>
            <w:left w:val="none" w:sz="0" w:space="0" w:color="auto"/>
            <w:bottom w:val="none" w:sz="0" w:space="0" w:color="auto"/>
            <w:right w:val="none" w:sz="0" w:space="0" w:color="auto"/>
          </w:divBdr>
        </w:div>
        <w:div w:id="56513488">
          <w:marLeft w:val="640"/>
          <w:marRight w:val="0"/>
          <w:marTop w:val="0"/>
          <w:marBottom w:val="0"/>
          <w:divBdr>
            <w:top w:val="none" w:sz="0" w:space="0" w:color="auto"/>
            <w:left w:val="none" w:sz="0" w:space="0" w:color="auto"/>
            <w:bottom w:val="none" w:sz="0" w:space="0" w:color="auto"/>
            <w:right w:val="none" w:sz="0" w:space="0" w:color="auto"/>
          </w:divBdr>
        </w:div>
        <w:div w:id="1237011460">
          <w:marLeft w:val="640"/>
          <w:marRight w:val="0"/>
          <w:marTop w:val="0"/>
          <w:marBottom w:val="0"/>
          <w:divBdr>
            <w:top w:val="none" w:sz="0" w:space="0" w:color="auto"/>
            <w:left w:val="none" w:sz="0" w:space="0" w:color="auto"/>
            <w:bottom w:val="none" w:sz="0" w:space="0" w:color="auto"/>
            <w:right w:val="none" w:sz="0" w:space="0" w:color="auto"/>
          </w:divBdr>
        </w:div>
        <w:div w:id="656810051">
          <w:marLeft w:val="640"/>
          <w:marRight w:val="0"/>
          <w:marTop w:val="0"/>
          <w:marBottom w:val="0"/>
          <w:divBdr>
            <w:top w:val="none" w:sz="0" w:space="0" w:color="auto"/>
            <w:left w:val="none" w:sz="0" w:space="0" w:color="auto"/>
            <w:bottom w:val="none" w:sz="0" w:space="0" w:color="auto"/>
            <w:right w:val="none" w:sz="0" w:space="0" w:color="auto"/>
          </w:divBdr>
        </w:div>
        <w:div w:id="591623180">
          <w:marLeft w:val="640"/>
          <w:marRight w:val="0"/>
          <w:marTop w:val="0"/>
          <w:marBottom w:val="0"/>
          <w:divBdr>
            <w:top w:val="none" w:sz="0" w:space="0" w:color="auto"/>
            <w:left w:val="none" w:sz="0" w:space="0" w:color="auto"/>
            <w:bottom w:val="none" w:sz="0" w:space="0" w:color="auto"/>
            <w:right w:val="none" w:sz="0" w:space="0" w:color="auto"/>
          </w:divBdr>
        </w:div>
        <w:div w:id="609778872">
          <w:marLeft w:val="640"/>
          <w:marRight w:val="0"/>
          <w:marTop w:val="0"/>
          <w:marBottom w:val="0"/>
          <w:divBdr>
            <w:top w:val="none" w:sz="0" w:space="0" w:color="auto"/>
            <w:left w:val="none" w:sz="0" w:space="0" w:color="auto"/>
            <w:bottom w:val="none" w:sz="0" w:space="0" w:color="auto"/>
            <w:right w:val="none" w:sz="0" w:space="0" w:color="auto"/>
          </w:divBdr>
        </w:div>
        <w:div w:id="1799567661">
          <w:marLeft w:val="640"/>
          <w:marRight w:val="0"/>
          <w:marTop w:val="0"/>
          <w:marBottom w:val="0"/>
          <w:divBdr>
            <w:top w:val="none" w:sz="0" w:space="0" w:color="auto"/>
            <w:left w:val="none" w:sz="0" w:space="0" w:color="auto"/>
            <w:bottom w:val="none" w:sz="0" w:space="0" w:color="auto"/>
            <w:right w:val="none" w:sz="0" w:space="0" w:color="auto"/>
          </w:divBdr>
        </w:div>
        <w:div w:id="1344169182">
          <w:marLeft w:val="640"/>
          <w:marRight w:val="0"/>
          <w:marTop w:val="0"/>
          <w:marBottom w:val="0"/>
          <w:divBdr>
            <w:top w:val="none" w:sz="0" w:space="0" w:color="auto"/>
            <w:left w:val="none" w:sz="0" w:space="0" w:color="auto"/>
            <w:bottom w:val="none" w:sz="0" w:space="0" w:color="auto"/>
            <w:right w:val="none" w:sz="0" w:space="0" w:color="auto"/>
          </w:divBdr>
        </w:div>
        <w:div w:id="986009377">
          <w:marLeft w:val="640"/>
          <w:marRight w:val="0"/>
          <w:marTop w:val="0"/>
          <w:marBottom w:val="0"/>
          <w:divBdr>
            <w:top w:val="none" w:sz="0" w:space="0" w:color="auto"/>
            <w:left w:val="none" w:sz="0" w:space="0" w:color="auto"/>
            <w:bottom w:val="none" w:sz="0" w:space="0" w:color="auto"/>
            <w:right w:val="none" w:sz="0" w:space="0" w:color="auto"/>
          </w:divBdr>
        </w:div>
        <w:div w:id="281771287">
          <w:marLeft w:val="640"/>
          <w:marRight w:val="0"/>
          <w:marTop w:val="0"/>
          <w:marBottom w:val="0"/>
          <w:divBdr>
            <w:top w:val="none" w:sz="0" w:space="0" w:color="auto"/>
            <w:left w:val="none" w:sz="0" w:space="0" w:color="auto"/>
            <w:bottom w:val="none" w:sz="0" w:space="0" w:color="auto"/>
            <w:right w:val="none" w:sz="0" w:space="0" w:color="auto"/>
          </w:divBdr>
        </w:div>
        <w:div w:id="664866922">
          <w:marLeft w:val="640"/>
          <w:marRight w:val="0"/>
          <w:marTop w:val="0"/>
          <w:marBottom w:val="0"/>
          <w:divBdr>
            <w:top w:val="none" w:sz="0" w:space="0" w:color="auto"/>
            <w:left w:val="none" w:sz="0" w:space="0" w:color="auto"/>
            <w:bottom w:val="none" w:sz="0" w:space="0" w:color="auto"/>
            <w:right w:val="none" w:sz="0" w:space="0" w:color="auto"/>
          </w:divBdr>
        </w:div>
        <w:div w:id="1330139894">
          <w:marLeft w:val="640"/>
          <w:marRight w:val="0"/>
          <w:marTop w:val="0"/>
          <w:marBottom w:val="0"/>
          <w:divBdr>
            <w:top w:val="none" w:sz="0" w:space="0" w:color="auto"/>
            <w:left w:val="none" w:sz="0" w:space="0" w:color="auto"/>
            <w:bottom w:val="none" w:sz="0" w:space="0" w:color="auto"/>
            <w:right w:val="none" w:sz="0" w:space="0" w:color="auto"/>
          </w:divBdr>
        </w:div>
        <w:div w:id="1410035858">
          <w:marLeft w:val="640"/>
          <w:marRight w:val="0"/>
          <w:marTop w:val="0"/>
          <w:marBottom w:val="0"/>
          <w:divBdr>
            <w:top w:val="none" w:sz="0" w:space="0" w:color="auto"/>
            <w:left w:val="none" w:sz="0" w:space="0" w:color="auto"/>
            <w:bottom w:val="none" w:sz="0" w:space="0" w:color="auto"/>
            <w:right w:val="none" w:sz="0" w:space="0" w:color="auto"/>
          </w:divBdr>
        </w:div>
        <w:div w:id="1176731467">
          <w:marLeft w:val="640"/>
          <w:marRight w:val="0"/>
          <w:marTop w:val="0"/>
          <w:marBottom w:val="0"/>
          <w:divBdr>
            <w:top w:val="none" w:sz="0" w:space="0" w:color="auto"/>
            <w:left w:val="none" w:sz="0" w:space="0" w:color="auto"/>
            <w:bottom w:val="none" w:sz="0" w:space="0" w:color="auto"/>
            <w:right w:val="none" w:sz="0" w:space="0" w:color="auto"/>
          </w:divBdr>
        </w:div>
        <w:div w:id="264656947">
          <w:marLeft w:val="640"/>
          <w:marRight w:val="0"/>
          <w:marTop w:val="0"/>
          <w:marBottom w:val="0"/>
          <w:divBdr>
            <w:top w:val="none" w:sz="0" w:space="0" w:color="auto"/>
            <w:left w:val="none" w:sz="0" w:space="0" w:color="auto"/>
            <w:bottom w:val="none" w:sz="0" w:space="0" w:color="auto"/>
            <w:right w:val="none" w:sz="0" w:space="0" w:color="auto"/>
          </w:divBdr>
        </w:div>
        <w:div w:id="1379087246">
          <w:marLeft w:val="640"/>
          <w:marRight w:val="0"/>
          <w:marTop w:val="0"/>
          <w:marBottom w:val="0"/>
          <w:divBdr>
            <w:top w:val="none" w:sz="0" w:space="0" w:color="auto"/>
            <w:left w:val="none" w:sz="0" w:space="0" w:color="auto"/>
            <w:bottom w:val="none" w:sz="0" w:space="0" w:color="auto"/>
            <w:right w:val="none" w:sz="0" w:space="0" w:color="auto"/>
          </w:divBdr>
        </w:div>
        <w:div w:id="992291711">
          <w:marLeft w:val="640"/>
          <w:marRight w:val="0"/>
          <w:marTop w:val="0"/>
          <w:marBottom w:val="0"/>
          <w:divBdr>
            <w:top w:val="none" w:sz="0" w:space="0" w:color="auto"/>
            <w:left w:val="none" w:sz="0" w:space="0" w:color="auto"/>
            <w:bottom w:val="none" w:sz="0" w:space="0" w:color="auto"/>
            <w:right w:val="none" w:sz="0" w:space="0" w:color="auto"/>
          </w:divBdr>
        </w:div>
        <w:div w:id="352463734">
          <w:marLeft w:val="640"/>
          <w:marRight w:val="0"/>
          <w:marTop w:val="0"/>
          <w:marBottom w:val="0"/>
          <w:divBdr>
            <w:top w:val="none" w:sz="0" w:space="0" w:color="auto"/>
            <w:left w:val="none" w:sz="0" w:space="0" w:color="auto"/>
            <w:bottom w:val="none" w:sz="0" w:space="0" w:color="auto"/>
            <w:right w:val="none" w:sz="0" w:space="0" w:color="auto"/>
          </w:divBdr>
        </w:div>
        <w:div w:id="419566287">
          <w:marLeft w:val="640"/>
          <w:marRight w:val="0"/>
          <w:marTop w:val="0"/>
          <w:marBottom w:val="0"/>
          <w:divBdr>
            <w:top w:val="none" w:sz="0" w:space="0" w:color="auto"/>
            <w:left w:val="none" w:sz="0" w:space="0" w:color="auto"/>
            <w:bottom w:val="none" w:sz="0" w:space="0" w:color="auto"/>
            <w:right w:val="none" w:sz="0" w:space="0" w:color="auto"/>
          </w:divBdr>
        </w:div>
        <w:div w:id="1609772749">
          <w:marLeft w:val="640"/>
          <w:marRight w:val="0"/>
          <w:marTop w:val="0"/>
          <w:marBottom w:val="0"/>
          <w:divBdr>
            <w:top w:val="none" w:sz="0" w:space="0" w:color="auto"/>
            <w:left w:val="none" w:sz="0" w:space="0" w:color="auto"/>
            <w:bottom w:val="none" w:sz="0" w:space="0" w:color="auto"/>
            <w:right w:val="none" w:sz="0" w:space="0" w:color="auto"/>
          </w:divBdr>
        </w:div>
        <w:div w:id="1936590244">
          <w:marLeft w:val="640"/>
          <w:marRight w:val="0"/>
          <w:marTop w:val="0"/>
          <w:marBottom w:val="0"/>
          <w:divBdr>
            <w:top w:val="none" w:sz="0" w:space="0" w:color="auto"/>
            <w:left w:val="none" w:sz="0" w:space="0" w:color="auto"/>
            <w:bottom w:val="none" w:sz="0" w:space="0" w:color="auto"/>
            <w:right w:val="none" w:sz="0" w:space="0" w:color="auto"/>
          </w:divBdr>
        </w:div>
        <w:div w:id="213658463">
          <w:marLeft w:val="640"/>
          <w:marRight w:val="0"/>
          <w:marTop w:val="0"/>
          <w:marBottom w:val="0"/>
          <w:divBdr>
            <w:top w:val="none" w:sz="0" w:space="0" w:color="auto"/>
            <w:left w:val="none" w:sz="0" w:space="0" w:color="auto"/>
            <w:bottom w:val="none" w:sz="0" w:space="0" w:color="auto"/>
            <w:right w:val="none" w:sz="0" w:space="0" w:color="auto"/>
          </w:divBdr>
        </w:div>
        <w:div w:id="1373384058">
          <w:marLeft w:val="640"/>
          <w:marRight w:val="0"/>
          <w:marTop w:val="0"/>
          <w:marBottom w:val="0"/>
          <w:divBdr>
            <w:top w:val="none" w:sz="0" w:space="0" w:color="auto"/>
            <w:left w:val="none" w:sz="0" w:space="0" w:color="auto"/>
            <w:bottom w:val="none" w:sz="0" w:space="0" w:color="auto"/>
            <w:right w:val="none" w:sz="0" w:space="0" w:color="auto"/>
          </w:divBdr>
        </w:div>
        <w:div w:id="1535188188">
          <w:marLeft w:val="640"/>
          <w:marRight w:val="0"/>
          <w:marTop w:val="0"/>
          <w:marBottom w:val="0"/>
          <w:divBdr>
            <w:top w:val="none" w:sz="0" w:space="0" w:color="auto"/>
            <w:left w:val="none" w:sz="0" w:space="0" w:color="auto"/>
            <w:bottom w:val="none" w:sz="0" w:space="0" w:color="auto"/>
            <w:right w:val="none" w:sz="0" w:space="0" w:color="auto"/>
          </w:divBdr>
        </w:div>
        <w:div w:id="1239435428">
          <w:marLeft w:val="640"/>
          <w:marRight w:val="0"/>
          <w:marTop w:val="0"/>
          <w:marBottom w:val="0"/>
          <w:divBdr>
            <w:top w:val="none" w:sz="0" w:space="0" w:color="auto"/>
            <w:left w:val="none" w:sz="0" w:space="0" w:color="auto"/>
            <w:bottom w:val="none" w:sz="0" w:space="0" w:color="auto"/>
            <w:right w:val="none" w:sz="0" w:space="0" w:color="auto"/>
          </w:divBdr>
        </w:div>
        <w:div w:id="436371205">
          <w:marLeft w:val="640"/>
          <w:marRight w:val="0"/>
          <w:marTop w:val="0"/>
          <w:marBottom w:val="0"/>
          <w:divBdr>
            <w:top w:val="none" w:sz="0" w:space="0" w:color="auto"/>
            <w:left w:val="none" w:sz="0" w:space="0" w:color="auto"/>
            <w:bottom w:val="none" w:sz="0" w:space="0" w:color="auto"/>
            <w:right w:val="none" w:sz="0" w:space="0" w:color="auto"/>
          </w:divBdr>
        </w:div>
        <w:div w:id="326641542">
          <w:marLeft w:val="640"/>
          <w:marRight w:val="0"/>
          <w:marTop w:val="0"/>
          <w:marBottom w:val="0"/>
          <w:divBdr>
            <w:top w:val="none" w:sz="0" w:space="0" w:color="auto"/>
            <w:left w:val="none" w:sz="0" w:space="0" w:color="auto"/>
            <w:bottom w:val="none" w:sz="0" w:space="0" w:color="auto"/>
            <w:right w:val="none" w:sz="0" w:space="0" w:color="auto"/>
          </w:divBdr>
        </w:div>
        <w:div w:id="898174399">
          <w:marLeft w:val="640"/>
          <w:marRight w:val="0"/>
          <w:marTop w:val="0"/>
          <w:marBottom w:val="0"/>
          <w:divBdr>
            <w:top w:val="none" w:sz="0" w:space="0" w:color="auto"/>
            <w:left w:val="none" w:sz="0" w:space="0" w:color="auto"/>
            <w:bottom w:val="none" w:sz="0" w:space="0" w:color="auto"/>
            <w:right w:val="none" w:sz="0" w:space="0" w:color="auto"/>
          </w:divBdr>
        </w:div>
        <w:div w:id="103309545">
          <w:marLeft w:val="640"/>
          <w:marRight w:val="0"/>
          <w:marTop w:val="0"/>
          <w:marBottom w:val="0"/>
          <w:divBdr>
            <w:top w:val="none" w:sz="0" w:space="0" w:color="auto"/>
            <w:left w:val="none" w:sz="0" w:space="0" w:color="auto"/>
            <w:bottom w:val="none" w:sz="0" w:space="0" w:color="auto"/>
            <w:right w:val="none" w:sz="0" w:space="0" w:color="auto"/>
          </w:divBdr>
        </w:div>
        <w:div w:id="146213190">
          <w:marLeft w:val="640"/>
          <w:marRight w:val="0"/>
          <w:marTop w:val="0"/>
          <w:marBottom w:val="0"/>
          <w:divBdr>
            <w:top w:val="none" w:sz="0" w:space="0" w:color="auto"/>
            <w:left w:val="none" w:sz="0" w:space="0" w:color="auto"/>
            <w:bottom w:val="none" w:sz="0" w:space="0" w:color="auto"/>
            <w:right w:val="none" w:sz="0" w:space="0" w:color="auto"/>
          </w:divBdr>
        </w:div>
        <w:div w:id="1712805389">
          <w:marLeft w:val="640"/>
          <w:marRight w:val="0"/>
          <w:marTop w:val="0"/>
          <w:marBottom w:val="0"/>
          <w:divBdr>
            <w:top w:val="none" w:sz="0" w:space="0" w:color="auto"/>
            <w:left w:val="none" w:sz="0" w:space="0" w:color="auto"/>
            <w:bottom w:val="none" w:sz="0" w:space="0" w:color="auto"/>
            <w:right w:val="none" w:sz="0" w:space="0" w:color="auto"/>
          </w:divBdr>
        </w:div>
        <w:div w:id="2024672275">
          <w:marLeft w:val="640"/>
          <w:marRight w:val="0"/>
          <w:marTop w:val="0"/>
          <w:marBottom w:val="0"/>
          <w:divBdr>
            <w:top w:val="none" w:sz="0" w:space="0" w:color="auto"/>
            <w:left w:val="none" w:sz="0" w:space="0" w:color="auto"/>
            <w:bottom w:val="none" w:sz="0" w:space="0" w:color="auto"/>
            <w:right w:val="none" w:sz="0" w:space="0" w:color="auto"/>
          </w:divBdr>
        </w:div>
        <w:div w:id="685981525">
          <w:marLeft w:val="640"/>
          <w:marRight w:val="0"/>
          <w:marTop w:val="0"/>
          <w:marBottom w:val="0"/>
          <w:divBdr>
            <w:top w:val="none" w:sz="0" w:space="0" w:color="auto"/>
            <w:left w:val="none" w:sz="0" w:space="0" w:color="auto"/>
            <w:bottom w:val="none" w:sz="0" w:space="0" w:color="auto"/>
            <w:right w:val="none" w:sz="0" w:space="0" w:color="auto"/>
          </w:divBdr>
        </w:div>
        <w:div w:id="1611476451">
          <w:marLeft w:val="640"/>
          <w:marRight w:val="0"/>
          <w:marTop w:val="0"/>
          <w:marBottom w:val="0"/>
          <w:divBdr>
            <w:top w:val="none" w:sz="0" w:space="0" w:color="auto"/>
            <w:left w:val="none" w:sz="0" w:space="0" w:color="auto"/>
            <w:bottom w:val="none" w:sz="0" w:space="0" w:color="auto"/>
            <w:right w:val="none" w:sz="0" w:space="0" w:color="auto"/>
          </w:divBdr>
        </w:div>
        <w:div w:id="1153252066">
          <w:marLeft w:val="640"/>
          <w:marRight w:val="0"/>
          <w:marTop w:val="0"/>
          <w:marBottom w:val="0"/>
          <w:divBdr>
            <w:top w:val="none" w:sz="0" w:space="0" w:color="auto"/>
            <w:left w:val="none" w:sz="0" w:space="0" w:color="auto"/>
            <w:bottom w:val="none" w:sz="0" w:space="0" w:color="auto"/>
            <w:right w:val="none" w:sz="0" w:space="0" w:color="auto"/>
          </w:divBdr>
        </w:div>
        <w:div w:id="1671257061">
          <w:marLeft w:val="640"/>
          <w:marRight w:val="0"/>
          <w:marTop w:val="0"/>
          <w:marBottom w:val="0"/>
          <w:divBdr>
            <w:top w:val="none" w:sz="0" w:space="0" w:color="auto"/>
            <w:left w:val="none" w:sz="0" w:space="0" w:color="auto"/>
            <w:bottom w:val="none" w:sz="0" w:space="0" w:color="auto"/>
            <w:right w:val="none" w:sz="0" w:space="0" w:color="auto"/>
          </w:divBdr>
        </w:div>
        <w:div w:id="1706558167">
          <w:marLeft w:val="640"/>
          <w:marRight w:val="0"/>
          <w:marTop w:val="0"/>
          <w:marBottom w:val="0"/>
          <w:divBdr>
            <w:top w:val="none" w:sz="0" w:space="0" w:color="auto"/>
            <w:left w:val="none" w:sz="0" w:space="0" w:color="auto"/>
            <w:bottom w:val="none" w:sz="0" w:space="0" w:color="auto"/>
            <w:right w:val="none" w:sz="0" w:space="0" w:color="auto"/>
          </w:divBdr>
        </w:div>
        <w:div w:id="1734431076">
          <w:marLeft w:val="640"/>
          <w:marRight w:val="0"/>
          <w:marTop w:val="0"/>
          <w:marBottom w:val="0"/>
          <w:divBdr>
            <w:top w:val="none" w:sz="0" w:space="0" w:color="auto"/>
            <w:left w:val="none" w:sz="0" w:space="0" w:color="auto"/>
            <w:bottom w:val="none" w:sz="0" w:space="0" w:color="auto"/>
            <w:right w:val="none" w:sz="0" w:space="0" w:color="auto"/>
          </w:divBdr>
        </w:div>
        <w:div w:id="314145907">
          <w:marLeft w:val="640"/>
          <w:marRight w:val="0"/>
          <w:marTop w:val="0"/>
          <w:marBottom w:val="0"/>
          <w:divBdr>
            <w:top w:val="none" w:sz="0" w:space="0" w:color="auto"/>
            <w:left w:val="none" w:sz="0" w:space="0" w:color="auto"/>
            <w:bottom w:val="none" w:sz="0" w:space="0" w:color="auto"/>
            <w:right w:val="none" w:sz="0" w:space="0" w:color="auto"/>
          </w:divBdr>
        </w:div>
        <w:div w:id="1335719705">
          <w:marLeft w:val="640"/>
          <w:marRight w:val="0"/>
          <w:marTop w:val="0"/>
          <w:marBottom w:val="0"/>
          <w:divBdr>
            <w:top w:val="none" w:sz="0" w:space="0" w:color="auto"/>
            <w:left w:val="none" w:sz="0" w:space="0" w:color="auto"/>
            <w:bottom w:val="none" w:sz="0" w:space="0" w:color="auto"/>
            <w:right w:val="none" w:sz="0" w:space="0" w:color="auto"/>
          </w:divBdr>
        </w:div>
        <w:div w:id="1190022810">
          <w:marLeft w:val="640"/>
          <w:marRight w:val="0"/>
          <w:marTop w:val="0"/>
          <w:marBottom w:val="0"/>
          <w:divBdr>
            <w:top w:val="none" w:sz="0" w:space="0" w:color="auto"/>
            <w:left w:val="none" w:sz="0" w:space="0" w:color="auto"/>
            <w:bottom w:val="none" w:sz="0" w:space="0" w:color="auto"/>
            <w:right w:val="none" w:sz="0" w:space="0" w:color="auto"/>
          </w:divBdr>
        </w:div>
        <w:div w:id="1777214762">
          <w:marLeft w:val="640"/>
          <w:marRight w:val="0"/>
          <w:marTop w:val="0"/>
          <w:marBottom w:val="0"/>
          <w:divBdr>
            <w:top w:val="none" w:sz="0" w:space="0" w:color="auto"/>
            <w:left w:val="none" w:sz="0" w:space="0" w:color="auto"/>
            <w:bottom w:val="none" w:sz="0" w:space="0" w:color="auto"/>
            <w:right w:val="none" w:sz="0" w:space="0" w:color="auto"/>
          </w:divBdr>
        </w:div>
        <w:div w:id="1686858452">
          <w:marLeft w:val="640"/>
          <w:marRight w:val="0"/>
          <w:marTop w:val="0"/>
          <w:marBottom w:val="0"/>
          <w:divBdr>
            <w:top w:val="none" w:sz="0" w:space="0" w:color="auto"/>
            <w:left w:val="none" w:sz="0" w:space="0" w:color="auto"/>
            <w:bottom w:val="none" w:sz="0" w:space="0" w:color="auto"/>
            <w:right w:val="none" w:sz="0" w:space="0" w:color="auto"/>
          </w:divBdr>
        </w:div>
        <w:div w:id="2028212465">
          <w:marLeft w:val="640"/>
          <w:marRight w:val="0"/>
          <w:marTop w:val="0"/>
          <w:marBottom w:val="0"/>
          <w:divBdr>
            <w:top w:val="none" w:sz="0" w:space="0" w:color="auto"/>
            <w:left w:val="none" w:sz="0" w:space="0" w:color="auto"/>
            <w:bottom w:val="none" w:sz="0" w:space="0" w:color="auto"/>
            <w:right w:val="none" w:sz="0" w:space="0" w:color="auto"/>
          </w:divBdr>
        </w:div>
        <w:div w:id="2076076768">
          <w:marLeft w:val="640"/>
          <w:marRight w:val="0"/>
          <w:marTop w:val="0"/>
          <w:marBottom w:val="0"/>
          <w:divBdr>
            <w:top w:val="none" w:sz="0" w:space="0" w:color="auto"/>
            <w:left w:val="none" w:sz="0" w:space="0" w:color="auto"/>
            <w:bottom w:val="none" w:sz="0" w:space="0" w:color="auto"/>
            <w:right w:val="none" w:sz="0" w:space="0" w:color="auto"/>
          </w:divBdr>
        </w:div>
        <w:div w:id="363092413">
          <w:marLeft w:val="640"/>
          <w:marRight w:val="0"/>
          <w:marTop w:val="0"/>
          <w:marBottom w:val="0"/>
          <w:divBdr>
            <w:top w:val="none" w:sz="0" w:space="0" w:color="auto"/>
            <w:left w:val="none" w:sz="0" w:space="0" w:color="auto"/>
            <w:bottom w:val="none" w:sz="0" w:space="0" w:color="auto"/>
            <w:right w:val="none" w:sz="0" w:space="0" w:color="auto"/>
          </w:divBdr>
        </w:div>
        <w:div w:id="1166900411">
          <w:marLeft w:val="640"/>
          <w:marRight w:val="0"/>
          <w:marTop w:val="0"/>
          <w:marBottom w:val="0"/>
          <w:divBdr>
            <w:top w:val="none" w:sz="0" w:space="0" w:color="auto"/>
            <w:left w:val="none" w:sz="0" w:space="0" w:color="auto"/>
            <w:bottom w:val="none" w:sz="0" w:space="0" w:color="auto"/>
            <w:right w:val="none" w:sz="0" w:space="0" w:color="auto"/>
          </w:divBdr>
        </w:div>
        <w:div w:id="1166507968">
          <w:marLeft w:val="640"/>
          <w:marRight w:val="0"/>
          <w:marTop w:val="0"/>
          <w:marBottom w:val="0"/>
          <w:divBdr>
            <w:top w:val="none" w:sz="0" w:space="0" w:color="auto"/>
            <w:left w:val="none" w:sz="0" w:space="0" w:color="auto"/>
            <w:bottom w:val="none" w:sz="0" w:space="0" w:color="auto"/>
            <w:right w:val="none" w:sz="0" w:space="0" w:color="auto"/>
          </w:divBdr>
        </w:div>
        <w:div w:id="1031494774">
          <w:marLeft w:val="640"/>
          <w:marRight w:val="0"/>
          <w:marTop w:val="0"/>
          <w:marBottom w:val="0"/>
          <w:divBdr>
            <w:top w:val="none" w:sz="0" w:space="0" w:color="auto"/>
            <w:left w:val="none" w:sz="0" w:space="0" w:color="auto"/>
            <w:bottom w:val="none" w:sz="0" w:space="0" w:color="auto"/>
            <w:right w:val="none" w:sz="0" w:space="0" w:color="auto"/>
          </w:divBdr>
        </w:div>
        <w:div w:id="1511408037">
          <w:marLeft w:val="640"/>
          <w:marRight w:val="0"/>
          <w:marTop w:val="0"/>
          <w:marBottom w:val="0"/>
          <w:divBdr>
            <w:top w:val="none" w:sz="0" w:space="0" w:color="auto"/>
            <w:left w:val="none" w:sz="0" w:space="0" w:color="auto"/>
            <w:bottom w:val="none" w:sz="0" w:space="0" w:color="auto"/>
            <w:right w:val="none" w:sz="0" w:space="0" w:color="auto"/>
          </w:divBdr>
        </w:div>
        <w:div w:id="1820922377">
          <w:marLeft w:val="640"/>
          <w:marRight w:val="0"/>
          <w:marTop w:val="0"/>
          <w:marBottom w:val="0"/>
          <w:divBdr>
            <w:top w:val="none" w:sz="0" w:space="0" w:color="auto"/>
            <w:left w:val="none" w:sz="0" w:space="0" w:color="auto"/>
            <w:bottom w:val="none" w:sz="0" w:space="0" w:color="auto"/>
            <w:right w:val="none" w:sz="0" w:space="0" w:color="auto"/>
          </w:divBdr>
        </w:div>
        <w:div w:id="2014532665">
          <w:marLeft w:val="640"/>
          <w:marRight w:val="0"/>
          <w:marTop w:val="0"/>
          <w:marBottom w:val="0"/>
          <w:divBdr>
            <w:top w:val="none" w:sz="0" w:space="0" w:color="auto"/>
            <w:left w:val="none" w:sz="0" w:space="0" w:color="auto"/>
            <w:bottom w:val="none" w:sz="0" w:space="0" w:color="auto"/>
            <w:right w:val="none" w:sz="0" w:space="0" w:color="auto"/>
          </w:divBdr>
        </w:div>
        <w:div w:id="2056850415">
          <w:marLeft w:val="640"/>
          <w:marRight w:val="0"/>
          <w:marTop w:val="0"/>
          <w:marBottom w:val="0"/>
          <w:divBdr>
            <w:top w:val="none" w:sz="0" w:space="0" w:color="auto"/>
            <w:left w:val="none" w:sz="0" w:space="0" w:color="auto"/>
            <w:bottom w:val="none" w:sz="0" w:space="0" w:color="auto"/>
            <w:right w:val="none" w:sz="0" w:space="0" w:color="auto"/>
          </w:divBdr>
        </w:div>
        <w:div w:id="102072163">
          <w:marLeft w:val="640"/>
          <w:marRight w:val="0"/>
          <w:marTop w:val="0"/>
          <w:marBottom w:val="0"/>
          <w:divBdr>
            <w:top w:val="none" w:sz="0" w:space="0" w:color="auto"/>
            <w:left w:val="none" w:sz="0" w:space="0" w:color="auto"/>
            <w:bottom w:val="none" w:sz="0" w:space="0" w:color="auto"/>
            <w:right w:val="none" w:sz="0" w:space="0" w:color="auto"/>
          </w:divBdr>
        </w:div>
        <w:div w:id="1092241259">
          <w:marLeft w:val="640"/>
          <w:marRight w:val="0"/>
          <w:marTop w:val="0"/>
          <w:marBottom w:val="0"/>
          <w:divBdr>
            <w:top w:val="none" w:sz="0" w:space="0" w:color="auto"/>
            <w:left w:val="none" w:sz="0" w:space="0" w:color="auto"/>
            <w:bottom w:val="none" w:sz="0" w:space="0" w:color="auto"/>
            <w:right w:val="none" w:sz="0" w:space="0" w:color="auto"/>
          </w:divBdr>
        </w:div>
        <w:div w:id="299966255">
          <w:marLeft w:val="640"/>
          <w:marRight w:val="0"/>
          <w:marTop w:val="0"/>
          <w:marBottom w:val="0"/>
          <w:divBdr>
            <w:top w:val="none" w:sz="0" w:space="0" w:color="auto"/>
            <w:left w:val="none" w:sz="0" w:space="0" w:color="auto"/>
            <w:bottom w:val="none" w:sz="0" w:space="0" w:color="auto"/>
            <w:right w:val="none" w:sz="0" w:space="0" w:color="auto"/>
          </w:divBdr>
        </w:div>
        <w:div w:id="1224097719">
          <w:marLeft w:val="640"/>
          <w:marRight w:val="0"/>
          <w:marTop w:val="0"/>
          <w:marBottom w:val="0"/>
          <w:divBdr>
            <w:top w:val="none" w:sz="0" w:space="0" w:color="auto"/>
            <w:left w:val="none" w:sz="0" w:space="0" w:color="auto"/>
            <w:bottom w:val="none" w:sz="0" w:space="0" w:color="auto"/>
            <w:right w:val="none" w:sz="0" w:space="0" w:color="auto"/>
          </w:divBdr>
        </w:div>
        <w:div w:id="977027103">
          <w:marLeft w:val="640"/>
          <w:marRight w:val="0"/>
          <w:marTop w:val="0"/>
          <w:marBottom w:val="0"/>
          <w:divBdr>
            <w:top w:val="none" w:sz="0" w:space="0" w:color="auto"/>
            <w:left w:val="none" w:sz="0" w:space="0" w:color="auto"/>
            <w:bottom w:val="none" w:sz="0" w:space="0" w:color="auto"/>
            <w:right w:val="none" w:sz="0" w:space="0" w:color="auto"/>
          </w:divBdr>
        </w:div>
        <w:div w:id="1324353987">
          <w:marLeft w:val="640"/>
          <w:marRight w:val="0"/>
          <w:marTop w:val="0"/>
          <w:marBottom w:val="0"/>
          <w:divBdr>
            <w:top w:val="none" w:sz="0" w:space="0" w:color="auto"/>
            <w:left w:val="none" w:sz="0" w:space="0" w:color="auto"/>
            <w:bottom w:val="none" w:sz="0" w:space="0" w:color="auto"/>
            <w:right w:val="none" w:sz="0" w:space="0" w:color="auto"/>
          </w:divBdr>
        </w:div>
        <w:div w:id="2015494408">
          <w:marLeft w:val="640"/>
          <w:marRight w:val="0"/>
          <w:marTop w:val="0"/>
          <w:marBottom w:val="0"/>
          <w:divBdr>
            <w:top w:val="none" w:sz="0" w:space="0" w:color="auto"/>
            <w:left w:val="none" w:sz="0" w:space="0" w:color="auto"/>
            <w:bottom w:val="none" w:sz="0" w:space="0" w:color="auto"/>
            <w:right w:val="none" w:sz="0" w:space="0" w:color="auto"/>
          </w:divBdr>
        </w:div>
        <w:div w:id="319315072">
          <w:marLeft w:val="640"/>
          <w:marRight w:val="0"/>
          <w:marTop w:val="0"/>
          <w:marBottom w:val="0"/>
          <w:divBdr>
            <w:top w:val="none" w:sz="0" w:space="0" w:color="auto"/>
            <w:left w:val="none" w:sz="0" w:space="0" w:color="auto"/>
            <w:bottom w:val="none" w:sz="0" w:space="0" w:color="auto"/>
            <w:right w:val="none" w:sz="0" w:space="0" w:color="auto"/>
          </w:divBdr>
        </w:div>
        <w:div w:id="679697282">
          <w:marLeft w:val="640"/>
          <w:marRight w:val="0"/>
          <w:marTop w:val="0"/>
          <w:marBottom w:val="0"/>
          <w:divBdr>
            <w:top w:val="none" w:sz="0" w:space="0" w:color="auto"/>
            <w:left w:val="none" w:sz="0" w:space="0" w:color="auto"/>
            <w:bottom w:val="none" w:sz="0" w:space="0" w:color="auto"/>
            <w:right w:val="none" w:sz="0" w:space="0" w:color="auto"/>
          </w:divBdr>
        </w:div>
        <w:div w:id="1824663321">
          <w:marLeft w:val="640"/>
          <w:marRight w:val="0"/>
          <w:marTop w:val="0"/>
          <w:marBottom w:val="0"/>
          <w:divBdr>
            <w:top w:val="none" w:sz="0" w:space="0" w:color="auto"/>
            <w:left w:val="none" w:sz="0" w:space="0" w:color="auto"/>
            <w:bottom w:val="none" w:sz="0" w:space="0" w:color="auto"/>
            <w:right w:val="none" w:sz="0" w:space="0" w:color="auto"/>
          </w:divBdr>
        </w:div>
        <w:div w:id="108136044">
          <w:marLeft w:val="640"/>
          <w:marRight w:val="0"/>
          <w:marTop w:val="0"/>
          <w:marBottom w:val="0"/>
          <w:divBdr>
            <w:top w:val="none" w:sz="0" w:space="0" w:color="auto"/>
            <w:left w:val="none" w:sz="0" w:space="0" w:color="auto"/>
            <w:bottom w:val="none" w:sz="0" w:space="0" w:color="auto"/>
            <w:right w:val="none" w:sz="0" w:space="0" w:color="auto"/>
          </w:divBdr>
        </w:div>
        <w:div w:id="2018460472">
          <w:marLeft w:val="640"/>
          <w:marRight w:val="0"/>
          <w:marTop w:val="0"/>
          <w:marBottom w:val="0"/>
          <w:divBdr>
            <w:top w:val="none" w:sz="0" w:space="0" w:color="auto"/>
            <w:left w:val="none" w:sz="0" w:space="0" w:color="auto"/>
            <w:bottom w:val="none" w:sz="0" w:space="0" w:color="auto"/>
            <w:right w:val="none" w:sz="0" w:space="0" w:color="auto"/>
          </w:divBdr>
        </w:div>
        <w:div w:id="49425154">
          <w:marLeft w:val="640"/>
          <w:marRight w:val="0"/>
          <w:marTop w:val="0"/>
          <w:marBottom w:val="0"/>
          <w:divBdr>
            <w:top w:val="none" w:sz="0" w:space="0" w:color="auto"/>
            <w:left w:val="none" w:sz="0" w:space="0" w:color="auto"/>
            <w:bottom w:val="none" w:sz="0" w:space="0" w:color="auto"/>
            <w:right w:val="none" w:sz="0" w:space="0" w:color="auto"/>
          </w:divBdr>
        </w:div>
        <w:div w:id="1877422871">
          <w:marLeft w:val="640"/>
          <w:marRight w:val="0"/>
          <w:marTop w:val="0"/>
          <w:marBottom w:val="0"/>
          <w:divBdr>
            <w:top w:val="none" w:sz="0" w:space="0" w:color="auto"/>
            <w:left w:val="none" w:sz="0" w:space="0" w:color="auto"/>
            <w:bottom w:val="none" w:sz="0" w:space="0" w:color="auto"/>
            <w:right w:val="none" w:sz="0" w:space="0" w:color="auto"/>
          </w:divBdr>
        </w:div>
        <w:div w:id="1476415469">
          <w:marLeft w:val="640"/>
          <w:marRight w:val="0"/>
          <w:marTop w:val="0"/>
          <w:marBottom w:val="0"/>
          <w:divBdr>
            <w:top w:val="none" w:sz="0" w:space="0" w:color="auto"/>
            <w:left w:val="none" w:sz="0" w:space="0" w:color="auto"/>
            <w:bottom w:val="none" w:sz="0" w:space="0" w:color="auto"/>
            <w:right w:val="none" w:sz="0" w:space="0" w:color="auto"/>
          </w:divBdr>
        </w:div>
        <w:div w:id="1426803064">
          <w:marLeft w:val="640"/>
          <w:marRight w:val="0"/>
          <w:marTop w:val="0"/>
          <w:marBottom w:val="0"/>
          <w:divBdr>
            <w:top w:val="none" w:sz="0" w:space="0" w:color="auto"/>
            <w:left w:val="none" w:sz="0" w:space="0" w:color="auto"/>
            <w:bottom w:val="none" w:sz="0" w:space="0" w:color="auto"/>
            <w:right w:val="none" w:sz="0" w:space="0" w:color="auto"/>
          </w:divBdr>
        </w:div>
        <w:div w:id="1505047024">
          <w:marLeft w:val="640"/>
          <w:marRight w:val="0"/>
          <w:marTop w:val="0"/>
          <w:marBottom w:val="0"/>
          <w:divBdr>
            <w:top w:val="none" w:sz="0" w:space="0" w:color="auto"/>
            <w:left w:val="none" w:sz="0" w:space="0" w:color="auto"/>
            <w:bottom w:val="none" w:sz="0" w:space="0" w:color="auto"/>
            <w:right w:val="none" w:sz="0" w:space="0" w:color="auto"/>
          </w:divBdr>
        </w:div>
        <w:div w:id="2083403299">
          <w:marLeft w:val="640"/>
          <w:marRight w:val="0"/>
          <w:marTop w:val="0"/>
          <w:marBottom w:val="0"/>
          <w:divBdr>
            <w:top w:val="none" w:sz="0" w:space="0" w:color="auto"/>
            <w:left w:val="none" w:sz="0" w:space="0" w:color="auto"/>
            <w:bottom w:val="none" w:sz="0" w:space="0" w:color="auto"/>
            <w:right w:val="none" w:sz="0" w:space="0" w:color="auto"/>
          </w:divBdr>
        </w:div>
        <w:div w:id="878013273">
          <w:marLeft w:val="640"/>
          <w:marRight w:val="0"/>
          <w:marTop w:val="0"/>
          <w:marBottom w:val="0"/>
          <w:divBdr>
            <w:top w:val="none" w:sz="0" w:space="0" w:color="auto"/>
            <w:left w:val="none" w:sz="0" w:space="0" w:color="auto"/>
            <w:bottom w:val="none" w:sz="0" w:space="0" w:color="auto"/>
            <w:right w:val="none" w:sz="0" w:space="0" w:color="auto"/>
          </w:divBdr>
        </w:div>
        <w:div w:id="1443458628">
          <w:marLeft w:val="640"/>
          <w:marRight w:val="0"/>
          <w:marTop w:val="0"/>
          <w:marBottom w:val="0"/>
          <w:divBdr>
            <w:top w:val="none" w:sz="0" w:space="0" w:color="auto"/>
            <w:left w:val="none" w:sz="0" w:space="0" w:color="auto"/>
            <w:bottom w:val="none" w:sz="0" w:space="0" w:color="auto"/>
            <w:right w:val="none" w:sz="0" w:space="0" w:color="auto"/>
          </w:divBdr>
        </w:div>
        <w:div w:id="714817552">
          <w:marLeft w:val="640"/>
          <w:marRight w:val="0"/>
          <w:marTop w:val="0"/>
          <w:marBottom w:val="0"/>
          <w:divBdr>
            <w:top w:val="none" w:sz="0" w:space="0" w:color="auto"/>
            <w:left w:val="none" w:sz="0" w:space="0" w:color="auto"/>
            <w:bottom w:val="none" w:sz="0" w:space="0" w:color="auto"/>
            <w:right w:val="none" w:sz="0" w:space="0" w:color="auto"/>
          </w:divBdr>
        </w:div>
        <w:div w:id="631902673">
          <w:marLeft w:val="640"/>
          <w:marRight w:val="0"/>
          <w:marTop w:val="0"/>
          <w:marBottom w:val="0"/>
          <w:divBdr>
            <w:top w:val="none" w:sz="0" w:space="0" w:color="auto"/>
            <w:left w:val="none" w:sz="0" w:space="0" w:color="auto"/>
            <w:bottom w:val="none" w:sz="0" w:space="0" w:color="auto"/>
            <w:right w:val="none" w:sz="0" w:space="0" w:color="auto"/>
          </w:divBdr>
        </w:div>
        <w:div w:id="1375547399">
          <w:marLeft w:val="640"/>
          <w:marRight w:val="0"/>
          <w:marTop w:val="0"/>
          <w:marBottom w:val="0"/>
          <w:divBdr>
            <w:top w:val="none" w:sz="0" w:space="0" w:color="auto"/>
            <w:left w:val="none" w:sz="0" w:space="0" w:color="auto"/>
            <w:bottom w:val="none" w:sz="0" w:space="0" w:color="auto"/>
            <w:right w:val="none" w:sz="0" w:space="0" w:color="auto"/>
          </w:divBdr>
        </w:div>
        <w:div w:id="45758651">
          <w:marLeft w:val="640"/>
          <w:marRight w:val="0"/>
          <w:marTop w:val="0"/>
          <w:marBottom w:val="0"/>
          <w:divBdr>
            <w:top w:val="none" w:sz="0" w:space="0" w:color="auto"/>
            <w:left w:val="none" w:sz="0" w:space="0" w:color="auto"/>
            <w:bottom w:val="none" w:sz="0" w:space="0" w:color="auto"/>
            <w:right w:val="none" w:sz="0" w:space="0" w:color="auto"/>
          </w:divBdr>
        </w:div>
        <w:div w:id="288323412">
          <w:marLeft w:val="640"/>
          <w:marRight w:val="0"/>
          <w:marTop w:val="0"/>
          <w:marBottom w:val="0"/>
          <w:divBdr>
            <w:top w:val="none" w:sz="0" w:space="0" w:color="auto"/>
            <w:left w:val="none" w:sz="0" w:space="0" w:color="auto"/>
            <w:bottom w:val="none" w:sz="0" w:space="0" w:color="auto"/>
            <w:right w:val="none" w:sz="0" w:space="0" w:color="auto"/>
          </w:divBdr>
        </w:div>
        <w:div w:id="741948856">
          <w:marLeft w:val="640"/>
          <w:marRight w:val="0"/>
          <w:marTop w:val="0"/>
          <w:marBottom w:val="0"/>
          <w:divBdr>
            <w:top w:val="none" w:sz="0" w:space="0" w:color="auto"/>
            <w:left w:val="none" w:sz="0" w:space="0" w:color="auto"/>
            <w:bottom w:val="none" w:sz="0" w:space="0" w:color="auto"/>
            <w:right w:val="none" w:sz="0" w:space="0" w:color="auto"/>
          </w:divBdr>
        </w:div>
        <w:div w:id="1410496835">
          <w:marLeft w:val="640"/>
          <w:marRight w:val="0"/>
          <w:marTop w:val="0"/>
          <w:marBottom w:val="0"/>
          <w:divBdr>
            <w:top w:val="none" w:sz="0" w:space="0" w:color="auto"/>
            <w:left w:val="none" w:sz="0" w:space="0" w:color="auto"/>
            <w:bottom w:val="none" w:sz="0" w:space="0" w:color="auto"/>
            <w:right w:val="none" w:sz="0" w:space="0" w:color="auto"/>
          </w:divBdr>
        </w:div>
        <w:div w:id="1505391615">
          <w:marLeft w:val="640"/>
          <w:marRight w:val="0"/>
          <w:marTop w:val="0"/>
          <w:marBottom w:val="0"/>
          <w:divBdr>
            <w:top w:val="none" w:sz="0" w:space="0" w:color="auto"/>
            <w:left w:val="none" w:sz="0" w:space="0" w:color="auto"/>
            <w:bottom w:val="none" w:sz="0" w:space="0" w:color="auto"/>
            <w:right w:val="none" w:sz="0" w:space="0" w:color="auto"/>
          </w:divBdr>
        </w:div>
        <w:div w:id="2102019505">
          <w:marLeft w:val="640"/>
          <w:marRight w:val="0"/>
          <w:marTop w:val="0"/>
          <w:marBottom w:val="0"/>
          <w:divBdr>
            <w:top w:val="none" w:sz="0" w:space="0" w:color="auto"/>
            <w:left w:val="none" w:sz="0" w:space="0" w:color="auto"/>
            <w:bottom w:val="none" w:sz="0" w:space="0" w:color="auto"/>
            <w:right w:val="none" w:sz="0" w:space="0" w:color="auto"/>
          </w:divBdr>
        </w:div>
        <w:div w:id="1520195788">
          <w:marLeft w:val="640"/>
          <w:marRight w:val="0"/>
          <w:marTop w:val="0"/>
          <w:marBottom w:val="0"/>
          <w:divBdr>
            <w:top w:val="none" w:sz="0" w:space="0" w:color="auto"/>
            <w:left w:val="none" w:sz="0" w:space="0" w:color="auto"/>
            <w:bottom w:val="none" w:sz="0" w:space="0" w:color="auto"/>
            <w:right w:val="none" w:sz="0" w:space="0" w:color="auto"/>
          </w:divBdr>
        </w:div>
        <w:div w:id="563225259">
          <w:marLeft w:val="640"/>
          <w:marRight w:val="0"/>
          <w:marTop w:val="0"/>
          <w:marBottom w:val="0"/>
          <w:divBdr>
            <w:top w:val="none" w:sz="0" w:space="0" w:color="auto"/>
            <w:left w:val="none" w:sz="0" w:space="0" w:color="auto"/>
            <w:bottom w:val="none" w:sz="0" w:space="0" w:color="auto"/>
            <w:right w:val="none" w:sz="0" w:space="0" w:color="auto"/>
          </w:divBdr>
        </w:div>
        <w:div w:id="1432554835">
          <w:marLeft w:val="640"/>
          <w:marRight w:val="0"/>
          <w:marTop w:val="0"/>
          <w:marBottom w:val="0"/>
          <w:divBdr>
            <w:top w:val="none" w:sz="0" w:space="0" w:color="auto"/>
            <w:left w:val="none" w:sz="0" w:space="0" w:color="auto"/>
            <w:bottom w:val="none" w:sz="0" w:space="0" w:color="auto"/>
            <w:right w:val="none" w:sz="0" w:space="0" w:color="auto"/>
          </w:divBdr>
        </w:div>
        <w:div w:id="1865828698">
          <w:marLeft w:val="640"/>
          <w:marRight w:val="0"/>
          <w:marTop w:val="0"/>
          <w:marBottom w:val="0"/>
          <w:divBdr>
            <w:top w:val="none" w:sz="0" w:space="0" w:color="auto"/>
            <w:left w:val="none" w:sz="0" w:space="0" w:color="auto"/>
            <w:bottom w:val="none" w:sz="0" w:space="0" w:color="auto"/>
            <w:right w:val="none" w:sz="0" w:space="0" w:color="auto"/>
          </w:divBdr>
        </w:div>
        <w:div w:id="1981619019">
          <w:marLeft w:val="640"/>
          <w:marRight w:val="0"/>
          <w:marTop w:val="0"/>
          <w:marBottom w:val="0"/>
          <w:divBdr>
            <w:top w:val="none" w:sz="0" w:space="0" w:color="auto"/>
            <w:left w:val="none" w:sz="0" w:space="0" w:color="auto"/>
            <w:bottom w:val="none" w:sz="0" w:space="0" w:color="auto"/>
            <w:right w:val="none" w:sz="0" w:space="0" w:color="auto"/>
          </w:divBdr>
        </w:div>
        <w:div w:id="1421953763">
          <w:marLeft w:val="640"/>
          <w:marRight w:val="0"/>
          <w:marTop w:val="0"/>
          <w:marBottom w:val="0"/>
          <w:divBdr>
            <w:top w:val="none" w:sz="0" w:space="0" w:color="auto"/>
            <w:left w:val="none" w:sz="0" w:space="0" w:color="auto"/>
            <w:bottom w:val="none" w:sz="0" w:space="0" w:color="auto"/>
            <w:right w:val="none" w:sz="0" w:space="0" w:color="auto"/>
          </w:divBdr>
        </w:div>
        <w:div w:id="1078940204">
          <w:marLeft w:val="640"/>
          <w:marRight w:val="0"/>
          <w:marTop w:val="0"/>
          <w:marBottom w:val="0"/>
          <w:divBdr>
            <w:top w:val="none" w:sz="0" w:space="0" w:color="auto"/>
            <w:left w:val="none" w:sz="0" w:space="0" w:color="auto"/>
            <w:bottom w:val="none" w:sz="0" w:space="0" w:color="auto"/>
            <w:right w:val="none" w:sz="0" w:space="0" w:color="auto"/>
          </w:divBdr>
        </w:div>
        <w:div w:id="498424615">
          <w:marLeft w:val="640"/>
          <w:marRight w:val="0"/>
          <w:marTop w:val="0"/>
          <w:marBottom w:val="0"/>
          <w:divBdr>
            <w:top w:val="none" w:sz="0" w:space="0" w:color="auto"/>
            <w:left w:val="none" w:sz="0" w:space="0" w:color="auto"/>
            <w:bottom w:val="none" w:sz="0" w:space="0" w:color="auto"/>
            <w:right w:val="none" w:sz="0" w:space="0" w:color="auto"/>
          </w:divBdr>
        </w:div>
        <w:div w:id="485970975">
          <w:marLeft w:val="640"/>
          <w:marRight w:val="0"/>
          <w:marTop w:val="0"/>
          <w:marBottom w:val="0"/>
          <w:divBdr>
            <w:top w:val="none" w:sz="0" w:space="0" w:color="auto"/>
            <w:left w:val="none" w:sz="0" w:space="0" w:color="auto"/>
            <w:bottom w:val="none" w:sz="0" w:space="0" w:color="auto"/>
            <w:right w:val="none" w:sz="0" w:space="0" w:color="auto"/>
          </w:divBdr>
        </w:div>
        <w:div w:id="2014068650">
          <w:marLeft w:val="640"/>
          <w:marRight w:val="0"/>
          <w:marTop w:val="0"/>
          <w:marBottom w:val="0"/>
          <w:divBdr>
            <w:top w:val="none" w:sz="0" w:space="0" w:color="auto"/>
            <w:left w:val="none" w:sz="0" w:space="0" w:color="auto"/>
            <w:bottom w:val="none" w:sz="0" w:space="0" w:color="auto"/>
            <w:right w:val="none" w:sz="0" w:space="0" w:color="auto"/>
          </w:divBdr>
        </w:div>
        <w:div w:id="590117817">
          <w:marLeft w:val="640"/>
          <w:marRight w:val="0"/>
          <w:marTop w:val="0"/>
          <w:marBottom w:val="0"/>
          <w:divBdr>
            <w:top w:val="none" w:sz="0" w:space="0" w:color="auto"/>
            <w:left w:val="none" w:sz="0" w:space="0" w:color="auto"/>
            <w:bottom w:val="none" w:sz="0" w:space="0" w:color="auto"/>
            <w:right w:val="none" w:sz="0" w:space="0" w:color="auto"/>
          </w:divBdr>
        </w:div>
        <w:div w:id="622806575">
          <w:marLeft w:val="640"/>
          <w:marRight w:val="0"/>
          <w:marTop w:val="0"/>
          <w:marBottom w:val="0"/>
          <w:divBdr>
            <w:top w:val="none" w:sz="0" w:space="0" w:color="auto"/>
            <w:left w:val="none" w:sz="0" w:space="0" w:color="auto"/>
            <w:bottom w:val="none" w:sz="0" w:space="0" w:color="auto"/>
            <w:right w:val="none" w:sz="0" w:space="0" w:color="auto"/>
          </w:divBdr>
        </w:div>
        <w:div w:id="1788696194">
          <w:marLeft w:val="640"/>
          <w:marRight w:val="0"/>
          <w:marTop w:val="0"/>
          <w:marBottom w:val="0"/>
          <w:divBdr>
            <w:top w:val="none" w:sz="0" w:space="0" w:color="auto"/>
            <w:left w:val="none" w:sz="0" w:space="0" w:color="auto"/>
            <w:bottom w:val="none" w:sz="0" w:space="0" w:color="auto"/>
            <w:right w:val="none" w:sz="0" w:space="0" w:color="auto"/>
          </w:divBdr>
        </w:div>
        <w:div w:id="389038367">
          <w:marLeft w:val="640"/>
          <w:marRight w:val="0"/>
          <w:marTop w:val="0"/>
          <w:marBottom w:val="0"/>
          <w:divBdr>
            <w:top w:val="none" w:sz="0" w:space="0" w:color="auto"/>
            <w:left w:val="none" w:sz="0" w:space="0" w:color="auto"/>
            <w:bottom w:val="none" w:sz="0" w:space="0" w:color="auto"/>
            <w:right w:val="none" w:sz="0" w:space="0" w:color="auto"/>
          </w:divBdr>
        </w:div>
        <w:div w:id="1110517434">
          <w:marLeft w:val="640"/>
          <w:marRight w:val="0"/>
          <w:marTop w:val="0"/>
          <w:marBottom w:val="0"/>
          <w:divBdr>
            <w:top w:val="none" w:sz="0" w:space="0" w:color="auto"/>
            <w:left w:val="none" w:sz="0" w:space="0" w:color="auto"/>
            <w:bottom w:val="none" w:sz="0" w:space="0" w:color="auto"/>
            <w:right w:val="none" w:sz="0" w:space="0" w:color="auto"/>
          </w:divBdr>
        </w:div>
        <w:div w:id="1278756532">
          <w:marLeft w:val="640"/>
          <w:marRight w:val="0"/>
          <w:marTop w:val="0"/>
          <w:marBottom w:val="0"/>
          <w:divBdr>
            <w:top w:val="none" w:sz="0" w:space="0" w:color="auto"/>
            <w:left w:val="none" w:sz="0" w:space="0" w:color="auto"/>
            <w:bottom w:val="none" w:sz="0" w:space="0" w:color="auto"/>
            <w:right w:val="none" w:sz="0" w:space="0" w:color="auto"/>
          </w:divBdr>
        </w:div>
        <w:div w:id="776565870">
          <w:marLeft w:val="640"/>
          <w:marRight w:val="0"/>
          <w:marTop w:val="0"/>
          <w:marBottom w:val="0"/>
          <w:divBdr>
            <w:top w:val="none" w:sz="0" w:space="0" w:color="auto"/>
            <w:left w:val="none" w:sz="0" w:space="0" w:color="auto"/>
            <w:bottom w:val="none" w:sz="0" w:space="0" w:color="auto"/>
            <w:right w:val="none" w:sz="0" w:space="0" w:color="auto"/>
          </w:divBdr>
        </w:div>
        <w:div w:id="106433738">
          <w:marLeft w:val="640"/>
          <w:marRight w:val="0"/>
          <w:marTop w:val="0"/>
          <w:marBottom w:val="0"/>
          <w:divBdr>
            <w:top w:val="none" w:sz="0" w:space="0" w:color="auto"/>
            <w:left w:val="none" w:sz="0" w:space="0" w:color="auto"/>
            <w:bottom w:val="none" w:sz="0" w:space="0" w:color="auto"/>
            <w:right w:val="none" w:sz="0" w:space="0" w:color="auto"/>
          </w:divBdr>
        </w:div>
        <w:div w:id="1063985582">
          <w:marLeft w:val="640"/>
          <w:marRight w:val="0"/>
          <w:marTop w:val="0"/>
          <w:marBottom w:val="0"/>
          <w:divBdr>
            <w:top w:val="none" w:sz="0" w:space="0" w:color="auto"/>
            <w:left w:val="none" w:sz="0" w:space="0" w:color="auto"/>
            <w:bottom w:val="none" w:sz="0" w:space="0" w:color="auto"/>
            <w:right w:val="none" w:sz="0" w:space="0" w:color="auto"/>
          </w:divBdr>
        </w:div>
        <w:div w:id="809904621">
          <w:marLeft w:val="640"/>
          <w:marRight w:val="0"/>
          <w:marTop w:val="0"/>
          <w:marBottom w:val="0"/>
          <w:divBdr>
            <w:top w:val="none" w:sz="0" w:space="0" w:color="auto"/>
            <w:left w:val="none" w:sz="0" w:space="0" w:color="auto"/>
            <w:bottom w:val="none" w:sz="0" w:space="0" w:color="auto"/>
            <w:right w:val="none" w:sz="0" w:space="0" w:color="auto"/>
          </w:divBdr>
        </w:div>
        <w:div w:id="879636263">
          <w:marLeft w:val="640"/>
          <w:marRight w:val="0"/>
          <w:marTop w:val="0"/>
          <w:marBottom w:val="0"/>
          <w:divBdr>
            <w:top w:val="none" w:sz="0" w:space="0" w:color="auto"/>
            <w:left w:val="none" w:sz="0" w:space="0" w:color="auto"/>
            <w:bottom w:val="none" w:sz="0" w:space="0" w:color="auto"/>
            <w:right w:val="none" w:sz="0" w:space="0" w:color="auto"/>
          </w:divBdr>
        </w:div>
        <w:div w:id="402484056">
          <w:marLeft w:val="640"/>
          <w:marRight w:val="0"/>
          <w:marTop w:val="0"/>
          <w:marBottom w:val="0"/>
          <w:divBdr>
            <w:top w:val="none" w:sz="0" w:space="0" w:color="auto"/>
            <w:left w:val="none" w:sz="0" w:space="0" w:color="auto"/>
            <w:bottom w:val="none" w:sz="0" w:space="0" w:color="auto"/>
            <w:right w:val="none" w:sz="0" w:space="0" w:color="auto"/>
          </w:divBdr>
        </w:div>
        <w:div w:id="1880320089">
          <w:marLeft w:val="640"/>
          <w:marRight w:val="0"/>
          <w:marTop w:val="0"/>
          <w:marBottom w:val="0"/>
          <w:divBdr>
            <w:top w:val="none" w:sz="0" w:space="0" w:color="auto"/>
            <w:left w:val="none" w:sz="0" w:space="0" w:color="auto"/>
            <w:bottom w:val="none" w:sz="0" w:space="0" w:color="auto"/>
            <w:right w:val="none" w:sz="0" w:space="0" w:color="auto"/>
          </w:divBdr>
        </w:div>
        <w:div w:id="989864168">
          <w:marLeft w:val="640"/>
          <w:marRight w:val="0"/>
          <w:marTop w:val="0"/>
          <w:marBottom w:val="0"/>
          <w:divBdr>
            <w:top w:val="none" w:sz="0" w:space="0" w:color="auto"/>
            <w:left w:val="none" w:sz="0" w:space="0" w:color="auto"/>
            <w:bottom w:val="none" w:sz="0" w:space="0" w:color="auto"/>
            <w:right w:val="none" w:sz="0" w:space="0" w:color="auto"/>
          </w:divBdr>
        </w:div>
        <w:div w:id="419065699">
          <w:marLeft w:val="640"/>
          <w:marRight w:val="0"/>
          <w:marTop w:val="0"/>
          <w:marBottom w:val="0"/>
          <w:divBdr>
            <w:top w:val="none" w:sz="0" w:space="0" w:color="auto"/>
            <w:left w:val="none" w:sz="0" w:space="0" w:color="auto"/>
            <w:bottom w:val="none" w:sz="0" w:space="0" w:color="auto"/>
            <w:right w:val="none" w:sz="0" w:space="0" w:color="auto"/>
          </w:divBdr>
        </w:div>
        <w:div w:id="311327067">
          <w:marLeft w:val="640"/>
          <w:marRight w:val="0"/>
          <w:marTop w:val="0"/>
          <w:marBottom w:val="0"/>
          <w:divBdr>
            <w:top w:val="none" w:sz="0" w:space="0" w:color="auto"/>
            <w:left w:val="none" w:sz="0" w:space="0" w:color="auto"/>
            <w:bottom w:val="none" w:sz="0" w:space="0" w:color="auto"/>
            <w:right w:val="none" w:sz="0" w:space="0" w:color="auto"/>
          </w:divBdr>
        </w:div>
        <w:div w:id="1869903013">
          <w:marLeft w:val="640"/>
          <w:marRight w:val="0"/>
          <w:marTop w:val="0"/>
          <w:marBottom w:val="0"/>
          <w:divBdr>
            <w:top w:val="none" w:sz="0" w:space="0" w:color="auto"/>
            <w:left w:val="none" w:sz="0" w:space="0" w:color="auto"/>
            <w:bottom w:val="none" w:sz="0" w:space="0" w:color="auto"/>
            <w:right w:val="none" w:sz="0" w:space="0" w:color="auto"/>
          </w:divBdr>
        </w:div>
        <w:div w:id="371852352">
          <w:marLeft w:val="640"/>
          <w:marRight w:val="0"/>
          <w:marTop w:val="0"/>
          <w:marBottom w:val="0"/>
          <w:divBdr>
            <w:top w:val="none" w:sz="0" w:space="0" w:color="auto"/>
            <w:left w:val="none" w:sz="0" w:space="0" w:color="auto"/>
            <w:bottom w:val="none" w:sz="0" w:space="0" w:color="auto"/>
            <w:right w:val="none" w:sz="0" w:space="0" w:color="auto"/>
          </w:divBdr>
        </w:div>
        <w:div w:id="774058282">
          <w:marLeft w:val="640"/>
          <w:marRight w:val="0"/>
          <w:marTop w:val="0"/>
          <w:marBottom w:val="0"/>
          <w:divBdr>
            <w:top w:val="none" w:sz="0" w:space="0" w:color="auto"/>
            <w:left w:val="none" w:sz="0" w:space="0" w:color="auto"/>
            <w:bottom w:val="none" w:sz="0" w:space="0" w:color="auto"/>
            <w:right w:val="none" w:sz="0" w:space="0" w:color="auto"/>
          </w:divBdr>
        </w:div>
        <w:div w:id="1441755033">
          <w:marLeft w:val="640"/>
          <w:marRight w:val="0"/>
          <w:marTop w:val="0"/>
          <w:marBottom w:val="0"/>
          <w:divBdr>
            <w:top w:val="none" w:sz="0" w:space="0" w:color="auto"/>
            <w:left w:val="none" w:sz="0" w:space="0" w:color="auto"/>
            <w:bottom w:val="none" w:sz="0" w:space="0" w:color="auto"/>
            <w:right w:val="none" w:sz="0" w:space="0" w:color="auto"/>
          </w:divBdr>
        </w:div>
        <w:div w:id="719092721">
          <w:marLeft w:val="640"/>
          <w:marRight w:val="0"/>
          <w:marTop w:val="0"/>
          <w:marBottom w:val="0"/>
          <w:divBdr>
            <w:top w:val="none" w:sz="0" w:space="0" w:color="auto"/>
            <w:left w:val="none" w:sz="0" w:space="0" w:color="auto"/>
            <w:bottom w:val="none" w:sz="0" w:space="0" w:color="auto"/>
            <w:right w:val="none" w:sz="0" w:space="0" w:color="auto"/>
          </w:divBdr>
        </w:div>
        <w:div w:id="2074347997">
          <w:marLeft w:val="640"/>
          <w:marRight w:val="0"/>
          <w:marTop w:val="0"/>
          <w:marBottom w:val="0"/>
          <w:divBdr>
            <w:top w:val="none" w:sz="0" w:space="0" w:color="auto"/>
            <w:left w:val="none" w:sz="0" w:space="0" w:color="auto"/>
            <w:bottom w:val="none" w:sz="0" w:space="0" w:color="auto"/>
            <w:right w:val="none" w:sz="0" w:space="0" w:color="auto"/>
          </w:divBdr>
        </w:div>
        <w:div w:id="2123917288">
          <w:marLeft w:val="640"/>
          <w:marRight w:val="0"/>
          <w:marTop w:val="0"/>
          <w:marBottom w:val="0"/>
          <w:divBdr>
            <w:top w:val="none" w:sz="0" w:space="0" w:color="auto"/>
            <w:left w:val="none" w:sz="0" w:space="0" w:color="auto"/>
            <w:bottom w:val="none" w:sz="0" w:space="0" w:color="auto"/>
            <w:right w:val="none" w:sz="0" w:space="0" w:color="auto"/>
          </w:divBdr>
        </w:div>
        <w:div w:id="1002732560">
          <w:marLeft w:val="640"/>
          <w:marRight w:val="0"/>
          <w:marTop w:val="0"/>
          <w:marBottom w:val="0"/>
          <w:divBdr>
            <w:top w:val="none" w:sz="0" w:space="0" w:color="auto"/>
            <w:left w:val="none" w:sz="0" w:space="0" w:color="auto"/>
            <w:bottom w:val="none" w:sz="0" w:space="0" w:color="auto"/>
            <w:right w:val="none" w:sz="0" w:space="0" w:color="auto"/>
          </w:divBdr>
        </w:div>
        <w:div w:id="1434089428">
          <w:marLeft w:val="640"/>
          <w:marRight w:val="0"/>
          <w:marTop w:val="0"/>
          <w:marBottom w:val="0"/>
          <w:divBdr>
            <w:top w:val="none" w:sz="0" w:space="0" w:color="auto"/>
            <w:left w:val="none" w:sz="0" w:space="0" w:color="auto"/>
            <w:bottom w:val="none" w:sz="0" w:space="0" w:color="auto"/>
            <w:right w:val="none" w:sz="0" w:space="0" w:color="auto"/>
          </w:divBdr>
        </w:div>
        <w:div w:id="1711564435">
          <w:marLeft w:val="640"/>
          <w:marRight w:val="0"/>
          <w:marTop w:val="0"/>
          <w:marBottom w:val="0"/>
          <w:divBdr>
            <w:top w:val="none" w:sz="0" w:space="0" w:color="auto"/>
            <w:left w:val="none" w:sz="0" w:space="0" w:color="auto"/>
            <w:bottom w:val="none" w:sz="0" w:space="0" w:color="auto"/>
            <w:right w:val="none" w:sz="0" w:space="0" w:color="auto"/>
          </w:divBdr>
        </w:div>
        <w:div w:id="1544830248">
          <w:marLeft w:val="640"/>
          <w:marRight w:val="0"/>
          <w:marTop w:val="0"/>
          <w:marBottom w:val="0"/>
          <w:divBdr>
            <w:top w:val="none" w:sz="0" w:space="0" w:color="auto"/>
            <w:left w:val="none" w:sz="0" w:space="0" w:color="auto"/>
            <w:bottom w:val="none" w:sz="0" w:space="0" w:color="auto"/>
            <w:right w:val="none" w:sz="0" w:space="0" w:color="auto"/>
          </w:divBdr>
        </w:div>
        <w:div w:id="951203414">
          <w:marLeft w:val="640"/>
          <w:marRight w:val="0"/>
          <w:marTop w:val="0"/>
          <w:marBottom w:val="0"/>
          <w:divBdr>
            <w:top w:val="none" w:sz="0" w:space="0" w:color="auto"/>
            <w:left w:val="none" w:sz="0" w:space="0" w:color="auto"/>
            <w:bottom w:val="none" w:sz="0" w:space="0" w:color="auto"/>
            <w:right w:val="none" w:sz="0" w:space="0" w:color="auto"/>
          </w:divBdr>
        </w:div>
        <w:div w:id="447819256">
          <w:marLeft w:val="640"/>
          <w:marRight w:val="0"/>
          <w:marTop w:val="0"/>
          <w:marBottom w:val="0"/>
          <w:divBdr>
            <w:top w:val="none" w:sz="0" w:space="0" w:color="auto"/>
            <w:left w:val="none" w:sz="0" w:space="0" w:color="auto"/>
            <w:bottom w:val="none" w:sz="0" w:space="0" w:color="auto"/>
            <w:right w:val="none" w:sz="0" w:space="0" w:color="auto"/>
          </w:divBdr>
        </w:div>
        <w:div w:id="1126506285">
          <w:marLeft w:val="640"/>
          <w:marRight w:val="0"/>
          <w:marTop w:val="0"/>
          <w:marBottom w:val="0"/>
          <w:divBdr>
            <w:top w:val="none" w:sz="0" w:space="0" w:color="auto"/>
            <w:left w:val="none" w:sz="0" w:space="0" w:color="auto"/>
            <w:bottom w:val="none" w:sz="0" w:space="0" w:color="auto"/>
            <w:right w:val="none" w:sz="0" w:space="0" w:color="auto"/>
          </w:divBdr>
        </w:div>
        <w:div w:id="832912346">
          <w:marLeft w:val="640"/>
          <w:marRight w:val="0"/>
          <w:marTop w:val="0"/>
          <w:marBottom w:val="0"/>
          <w:divBdr>
            <w:top w:val="none" w:sz="0" w:space="0" w:color="auto"/>
            <w:left w:val="none" w:sz="0" w:space="0" w:color="auto"/>
            <w:bottom w:val="none" w:sz="0" w:space="0" w:color="auto"/>
            <w:right w:val="none" w:sz="0" w:space="0" w:color="auto"/>
          </w:divBdr>
        </w:div>
        <w:div w:id="1114448117">
          <w:marLeft w:val="640"/>
          <w:marRight w:val="0"/>
          <w:marTop w:val="0"/>
          <w:marBottom w:val="0"/>
          <w:divBdr>
            <w:top w:val="none" w:sz="0" w:space="0" w:color="auto"/>
            <w:left w:val="none" w:sz="0" w:space="0" w:color="auto"/>
            <w:bottom w:val="none" w:sz="0" w:space="0" w:color="auto"/>
            <w:right w:val="none" w:sz="0" w:space="0" w:color="auto"/>
          </w:divBdr>
        </w:div>
        <w:div w:id="1784226477">
          <w:marLeft w:val="640"/>
          <w:marRight w:val="0"/>
          <w:marTop w:val="0"/>
          <w:marBottom w:val="0"/>
          <w:divBdr>
            <w:top w:val="none" w:sz="0" w:space="0" w:color="auto"/>
            <w:left w:val="none" w:sz="0" w:space="0" w:color="auto"/>
            <w:bottom w:val="none" w:sz="0" w:space="0" w:color="auto"/>
            <w:right w:val="none" w:sz="0" w:space="0" w:color="auto"/>
          </w:divBdr>
        </w:div>
        <w:div w:id="252134167">
          <w:marLeft w:val="640"/>
          <w:marRight w:val="0"/>
          <w:marTop w:val="0"/>
          <w:marBottom w:val="0"/>
          <w:divBdr>
            <w:top w:val="none" w:sz="0" w:space="0" w:color="auto"/>
            <w:left w:val="none" w:sz="0" w:space="0" w:color="auto"/>
            <w:bottom w:val="none" w:sz="0" w:space="0" w:color="auto"/>
            <w:right w:val="none" w:sz="0" w:space="0" w:color="auto"/>
          </w:divBdr>
        </w:div>
        <w:div w:id="867991342">
          <w:marLeft w:val="640"/>
          <w:marRight w:val="0"/>
          <w:marTop w:val="0"/>
          <w:marBottom w:val="0"/>
          <w:divBdr>
            <w:top w:val="none" w:sz="0" w:space="0" w:color="auto"/>
            <w:left w:val="none" w:sz="0" w:space="0" w:color="auto"/>
            <w:bottom w:val="none" w:sz="0" w:space="0" w:color="auto"/>
            <w:right w:val="none" w:sz="0" w:space="0" w:color="auto"/>
          </w:divBdr>
        </w:div>
        <w:div w:id="1348870478">
          <w:marLeft w:val="640"/>
          <w:marRight w:val="0"/>
          <w:marTop w:val="0"/>
          <w:marBottom w:val="0"/>
          <w:divBdr>
            <w:top w:val="none" w:sz="0" w:space="0" w:color="auto"/>
            <w:left w:val="none" w:sz="0" w:space="0" w:color="auto"/>
            <w:bottom w:val="none" w:sz="0" w:space="0" w:color="auto"/>
            <w:right w:val="none" w:sz="0" w:space="0" w:color="auto"/>
          </w:divBdr>
        </w:div>
        <w:div w:id="1136139363">
          <w:marLeft w:val="640"/>
          <w:marRight w:val="0"/>
          <w:marTop w:val="0"/>
          <w:marBottom w:val="0"/>
          <w:divBdr>
            <w:top w:val="none" w:sz="0" w:space="0" w:color="auto"/>
            <w:left w:val="none" w:sz="0" w:space="0" w:color="auto"/>
            <w:bottom w:val="none" w:sz="0" w:space="0" w:color="auto"/>
            <w:right w:val="none" w:sz="0" w:space="0" w:color="auto"/>
          </w:divBdr>
        </w:div>
        <w:div w:id="21397057">
          <w:marLeft w:val="640"/>
          <w:marRight w:val="0"/>
          <w:marTop w:val="0"/>
          <w:marBottom w:val="0"/>
          <w:divBdr>
            <w:top w:val="none" w:sz="0" w:space="0" w:color="auto"/>
            <w:left w:val="none" w:sz="0" w:space="0" w:color="auto"/>
            <w:bottom w:val="none" w:sz="0" w:space="0" w:color="auto"/>
            <w:right w:val="none" w:sz="0" w:space="0" w:color="auto"/>
          </w:divBdr>
        </w:div>
        <w:div w:id="1933732399">
          <w:marLeft w:val="640"/>
          <w:marRight w:val="0"/>
          <w:marTop w:val="0"/>
          <w:marBottom w:val="0"/>
          <w:divBdr>
            <w:top w:val="none" w:sz="0" w:space="0" w:color="auto"/>
            <w:left w:val="none" w:sz="0" w:space="0" w:color="auto"/>
            <w:bottom w:val="none" w:sz="0" w:space="0" w:color="auto"/>
            <w:right w:val="none" w:sz="0" w:space="0" w:color="auto"/>
          </w:divBdr>
        </w:div>
        <w:div w:id="1420635930">
          <w:marLeft w:val="640"/>
          <w:marRight w:val="0"/>
          <w:marTop w:val="0"/>
          <w:marBottom w:val="0"/>
          <w:divBdr>
            <w:top w:val="none" w:sz="0" w:space="0" w:color="auto"/>
            <w:left w:val="none" w:sz="0" w:space="0" w:color="auto"/>
            <w:bottom w:val="none" w:sz="0" w:space="0" w:color="auto"/>
            <w:right w:val="none" w:sz="0" w:space="0" w:color="auto"/>
          </w:divBdr>
        </w:div>
        <w:div w:id="31001565">
          <w:marLeft w:val="640"/>
          <w:marRight w:val="0"/>
          <w:marTop w:val="0"/>
          <w:marBottom w:val="0"/>
          <w:divBdr>
            <w:top w:val="none" w:sz="0" w:space="0" w:color="auto"/>
            <w:left w:val="none" w:sz="0" w:space="0" w:color="auto"/>
            <w:bottom w:val="none" w:sz="0" w:space="0" w:color="auto"/>
            <w:right w:val="none" w:sz="0" w:space="0" w:color="auto"/>
          </w:divBdr>
        </w:div>
        <w:div w:id="8680238">
          <w:marLeft w:val="640"/>
          <w:marRight w:val="0"/>
          <w:marTop w:val="0"/>
          <w:marBottom w:val="0"/>
          <w:divBdr>
            <w:top w:val="none" w:sz="0" w:space="0" w:color="auto"/>
            <w:left w:val="none" w:sz="0" w:space="0" w:color="auto"/>
            <w:bottom w:val="none" w:sz="0" w:space="0" w:color="auto"/>
            <w:right w:val="none" w:sz="0" w:space="0" w:color="auto"/>
          </w:divBdr>
        </w:div>
        <w:div w:id="1569341125">
          <w:marLeft w:val="640"/>
          <w:marRight w:val="0"/>
          <w:marTop w:val="0"/>
          <w:marBottom w:val="0"/>
          <w:divBdr>
            <w:top w:val="none" w:sz="0" w:space="0" w:color="auto"/>
            <w:left w:val="none" w:sz="0" w:space="0" w:color="auto"/>
            <w:bottom w:val="none" w:sz="0" w:space="0" w:color="auto"/>
            <w:right w:val="none" w:sz="0" w:space="0" w:color="auto"/>
          </w:divBdr>
        </w:div>
        <w:div w:id="109783817">
          <w:marLeft w:val="640"/>
          <w:marRight w:val="0"/>
          <w:marTop w:val="0"/>
          <w:marBottom w:val="0"/>
          <w:divBdr>
            <w:top w:val="none" w:sz="0" w:space="0" w:color="auto"/>
            <w:left w:val="none" w:sz="0" w:space="0" w:color="auto"/>
            <w:bottom w:val="none" w:sz="0" w:space="0" w:color="auto"/>
            <w:right w:val="none" w:sz="0" w:space="0" w:color="auto"/>
          </w:divBdr>
        </w:div>
        <w:div w:id="984890999">
          <w:marLeft w:val="640"/>
          <w:marRight w:val="0"/>
          <w:marTop w:val="0"/>
          <w:marBottom w:val="0"/>
          <w:divBdr>
            <w:top w:val="none" w:sz="0" w:space="0" w:color="auto"/>
            <w:left w:val="none" w:sz="0" w:space="0" w:color="auto"/>
            <w:bottom w:val="none" w:sz="0" w:space="0" w:color="auto"/>
            <w:right w:val="none" w:sz="0" w:space="0" w:color="auto"/>
          </w:divBdr>
        </w:div>
        <w:div w:id="1938512520">
          <w:marLeft w:val="640"/>
          <w:marRight w:val="0"/>
          <w:marTop w:val="0"/>
          <w:marBottom w:val="0"/>
          <w:divBdr>
            <w:top w:val="none" w:sz="0" w:space="0" w:color="auto"/>
            <w:left w:val="none" w:sz="0" w:space="0" w:color="auto"/>
            <w:bottom w:val="none" w:sz="0" w:space="0" w:color="auto"/>
            <w:right w:val="none" w:sz="0" w:space="0" w:color="auto"/>
          </w:divBdr>
        </w:div>
        <w:div w:id="1194150198">
          <w:marLeft w:val="640"/>
          <w:marRight w:val="0"/>
          <w:marTop w:val="0"/>
          <w:marBottom w:val="0"/>
          <w:divBdr>
            <w:top w:val="none" w:sz="0" w:space="0" w:color="auto"/>
            <w:left w:val="none" w:sz="0" w:space="0" w:color="auto"/>
            <w:bottom w:val="none" w:sz="0" w:space="0" w:color="auto"/>
            <w:right w:val="none" w:sz="0" w:space="0" w:color="auto"/>
          </w:divBdr>
        </w:div>
        <w:div w:id="1085567960">
          <w:marLeft w:val="640"/>
          <w:marRight w:val="0"/>
          <w:marTop w:val="0"/>
          <w:marBottom w:val="0"/>
          <w:divBdr>
            <w:top w:val="none" w:sz="0" w:space="0" w:color="auto"/>
            <w:left w:val="none" w:sz="0" w:space="0" w:color="auto"/>
            <w:bottom w:val="none" w:sz="0" w:space="0" w:color="auto"/>
            <w:right w:val="none" w:sz="0" w:space="0" w:color="auto"/>
          </w:divBdr>
        </w:div>
        <w:div w:id="672143714">
          <w:marLeft w:val="640"/>
          <w:marRight w:val="0"/>
          <w:marTop w:val="0"/>
          <w:marBottom w:val="0"/>
          <w:divBdr>
            <w:top w:val="none" w:sz="0" w:space="0" w:color="auto"/>
            <w:left w:val="none" w:sz="0" w:space="0" w:color="auto"/>
            <w:bottom w:val="none" w:sz="0" w:space="0" w:color="auto"/>
            <w:right w:val="none" w:sz="0" w:space="0" w:color="auto"/>
          </w:divBdr>
        </w:div>
        <w:div w:id="402340617">
          <w:marLeft w:val="640"/>
          <w:marRight w:val="0"/>
          <w:marTop w:val="0"/>
          <w:marBottom w:val="0"/>
          <w:divBdr>
            <w:top w:val="none" w:sz="0" w:space="0" w:color="auto"/>
            <w:left w:val="none" w:sz="0" w:space="0" w:color="auto"/>
            <w:bottom w:val="none" w:sz="0" w:space="0" w:color="auto"/>
            <w:right w:val="none" w:sz="0" w:space="0" w:color="auto"/>
          </w:divBdr>
        </w:div>
        <w:div w:id="231551966">
          <w:marLeft w:val="640"/>
          <w:marRight w:val="0"/>
          <w:marTop w:val="0"/>
          <w:marBottom w:val="0"/>
          <w:divBdr>
            <w:top w:val="none" w:sz="0" w:space="0" w:color="auto"/>
            <w:left w:val="none" w:sz="0" w:space="0" w:color="auto"/>
            <w:bottom w:val="none" w:sz="0" w:space="0" w:color="auto"/>
            <w:right w:val="none" w:sz="0" w:space="0" w:color="auto"/>
          </w:divBdr>
        </w:div>
        <w:div w:id="45230085">
          <w:marLeft w:val="640"/>
          <w:marRight w:val="0"/>
          <w:marTop w:val="0"/>
          <w:marBottom w:val="0"/>
          <w:divBdr>
            <w:top w:val="none" w:sz="0" w:space="0" w:color="auto"/>
            <w:left w:val="none" w:sz="0" w:space="0" w:color="auto"/>
            <w:bottom w:val="none" w:sz="0" w:space="0" w:color="auto"/>
            <w:right w:val="none" w:sz="0" w:space="0" w:color="auto"/>
          </w:divBdr>
        </w:div>
        <w:div w:id="953168585">
          <w:marLeft w:val="640"/>
          <w:marRight w:val="0"/>
          <w:marTop w:val="0"/>
          <w:marBottom w:val="0"/>
          <w:divBdr>
            <w:top w:val="none" w:sz="0" w:space="0" w:color="auto"/>
            <w:left w:val="none" w:sz="0" w:space="0" w:color="auto"/>
            <w:bottom w:val="none" w:sz="0" w:space="0" w:color="auto"/>
            <w:right w:val="none" w:sz="0" w:space="0" w:color="auto"/>
          </w:divBdr>
        </w:div>
        <w:div w:id="1960599478">
          <w:marLeft w:val="640"/>
          <w:marRight w:val="0"/>
          <w:marTop w:val="0"/>
          <w:marBottom w:val="0"/>
          <w:divBdr>
            <w:top w:val="none" w:sz="0" w:space="0" w:color="auto"/>
            <w:left w:val="none" w:sz="0" w:space="0" w:color="auto"/>
            <w:bottom w:val="none" w:sz="0" w:space="0" w:color="auto"/>
            <w:right w:val="none" w:sz="0" w:space="0" w:color="auto"/>
          </w:divBdr>
        </w:div>
        <w:div w:id="1676298031">
          <w:marLeft w:val="640"/>
          <w:marRight w:val="0"/>
          <w:marTop w:val="0"/>
          <w:marBottom w:val="0"/>
          <w:divBdr>
            <w:top w:val="none" w:sz="0" w:space="0" w:color="auto"/>
            <w:left w:val="none" w:sz="0" w:space="0" w:color="auto"/>
            <w:bottom w:val="none" w:sz="0" w:space="0" w:color="auto"/>
            <w:right w:val="none" w:sz="0" w:space="0" w:color="auto"/>
          </w:divBdr>
        </w:div>
        <w:div w:id="1467117841">
          <w:marLeft w:val="640"/>
          <w:marRight w:val="0"/>
          <w:marTop w:val="0"/>
          <w:marBottom w:val="0"/>
          <w:divBdr>
            <w:top w:val="none" w:sz="0" w:space="0" w:color="auto"/>
            <w:left w:val="none" w:sz="0" w:space="0" w:color="auto"/>
            <w:bottom w:val="none" w:sz="0" w:space="0" w:color="auto"/>
            <w:right w:val="none" w:sz="0" w:space="0" w:color="auto"/>
          </w:divBdr>
        </w:div>
        <w:div w:id="2000115439">
          <w:marLeft w:val="640"/>
          <w:marRight w:val="0"/>
          <w:marTop w:val="0"/>
          <w:marBottom w:val="0"/>
          <w:divBdr>
            <w:top w:val="none" w:sz="0" w:space="0" w:color="auto"/>
            <w:left w:val="none" w:sz="0" w:space="0" w:color="auto"/>
            <w:bottom w:val="none" w:sz="0" w:space="0" w:color="auto"/>
            <w:right w:val="none" w:sz="0" w:space="0" w:color="auto"/>
          </w:divBdr>
        </w:div>
        <w:div w:id="1495607846">
          <w:marLeft w:val="640"/>
          <w:marRight w:val="0"/>
          <w:marTop w:val="0"/>
          <w:marBottom w:val="0"/>
          <w:divBdr>
            <w:top w:val="none" w:sz="0" w:space="0" w:color="auto"/>
            <w:left w:val="none" w:sz="0" w:space="0" w:color="auto"/>
            <w:bottom w:val="none" w:sz="0" w:space="0" w:color="auto"/>
            <w:right w:val="none" w:sz="0" w:space="0" w:color="auto"/>
          </w:divBdr>
        </w:div>
        <w:div w:id="925070977">
          <w:marLeft w:val="640"/>
          <w:marRight w:val="0"/>
          <w:marTop w:val="0"/>
          <w:marBottom w:val="0"/>
          <w:divBdr>
            <w:top w:val="none" w:sz="0" w:space="0" w:color="auto"/>
            <w:left w:val="none" w:sz="0" w:space="0" w:color="auto"/>
            <w:bottom w:val="none" w:sz="0" w:space="0" w:color="auto"/>
            <w:right w:val="none" w:sz="0" w:space="0" w:color="auto"/>
          </w:divBdr>
        </w:div>
        <w:div w:id="708796911">
          <w:marLeft w:val="640"/>
          <w:marRight w:val="0"/>
          <w:marTop w:val="0"/>
          <w:marBottom w:val="0"/>
          <w:divBdr>
            <w:top w:val="none" w:sz="0" w:space="0" w:color="auto"/>
            <w:left w:val="none" w:sz="0" w:space="0" w:color="auto"/>
            <w:bottom w:val="none" w:sz="0" w:space="0" w:color="auto"/>
            <w:right w:val="none" w:sz="0" w:space="0" w:color="auto"/>
          </w:divBdr>
        </w:div>
        <w:div w:id="1817137757">
          <w:marLeft w:val="640"/>
          <w:marRight w:val="0"/>
          <w:marTop w:val="0"/>
          <w:marBottom w:val="0"/>
          <w:divBdr>
            <w:top w:val="none" w:sz="0" w:space="0" w:color="auto"/>
            <w:left w:val="none" w:sz="0" w:space="0" w:color="auto"/>
            <w:bottom w:val="none" w:sz="0" w:space="0" w:color="auto"/>
            <w:right w:val="none" w:sz="0" w:space="0" w:color="auto"/>
          </w:divBdr>
        </w:div>
        <w:div w:id="1997949325">
          <w:marLeft w:val="640"/>
          <w:marRight w:val="0"/>
          <w:marTop w:val="0"/>
          <w:marBottom w:val="0"/>
          <w:divBdr>
            <w:top w:val="none" w:sz="0" w:space="0" w:color="auto"/>
            <w:left w:val="none" w:sz="0" w:space="0" w:color="auto"/>
            <w:bottom w:val="none" w:sz="0" w:space="0" w:color="auto"/>
            <w:right w:val="none" w:sz="0" w:space="0" w:color="auto"/>
          </w:divBdr>
        </w:div>
      </w:divsChild>
    </w:div>
    <w:div w:id="1706171979">
      <w:bodyDiv w:val="1"/>
      <w:marLeft w:val="0"/>
      <w:marRight w:val="0"/>
      <w:marTop w:val="0"/>
      <w:marBottom w:val="0"/>
      <w:divBdr>
        <w:top w:val="none" w:sz="0" w:space="0" w:color="auto"/>
        <w:left w:val="none" w:sz="0" w:space="0" w:color="auto"/>
        <w:bottom w:val="none" w:sz="0" w:space="0" w:color="auto"/>
        <w:right w:val="none" w:sz="0" w:space="0" w:color="auto"/>
      </w:divBdr>
      <w:divsChild>
        <w:div w:id="1981499287">
          <w:marLeft w:val="0"/>
          <w:marRight w:val="0"/>
          <w:marTop w:val="0"/>
          <w:marBottom w:val="0"/>
          <w:divBdr>
            <w:top w:val="none" w:sz="0" w:space="0" w:color="auto"/>
            <w:left w:val="none" w:sz="0" w:space="0" w:color="auto"/>
            <w:bottom w:val="none" w:sz="0" w:space="0" w:color="auto"/>
            <w:right w:val="none" w:sz="0" w:space="0" w:color="auto"/>
          </w:divBdr>
        </w:div>
        <w:div w:id="1257984956">
          <w:marLeft w:val="0"/>
          <w:marRight w:val="0"/>
          <w:marTop w:val="0"/>
          <w:marBottom w:val="0"/>
          <w:divBdr>
            <w:top w:val="none" w:sz="0" w:space="0" w:color="auto"/>
            <w:left w:val="none" w:sz="0" w:space="0" w:color="auto"/>
            <w:bottom w:val="none" w:sz="0" w:space="0" w:color="auto"/>
            <w:right w:val="none" w:sz="0" w:space="0" w:color="auto"/>
          </w:divBdr>
        </w:div>
        <w:div w:id="1101753792">
          <w:marLeft w:val="0"/>
          <w:marRight w:val="0"/>
          <w:marTop w:val="0"/>
          <w:marBottom w:val="0"/>
          <w:divBdr>
            <w:top w:val="none" w:sz="0" w:space="0" w:color="auto"/>
            <w:left w:val="none" w:sz="0" w:space="0" w:color="auto"/>
            <w:bottom w:val="none" w:sz="0" w:space="0" w:color="auto"/>
            <w:right w:val="none" w:sz="0" w:space="0" w:color="auto"/>
          </w:divBdr>
        </w:div>
        <w:div w:id="38870125">
          <w:marLeft w:val="0"/>
          <w:marRight w:val="0"/>
          <w:marTop w:val="0"/>
          <w:marBottom w:val="0"/>
          <w:divBdr>
            <w:top w:val="none" w:sz="0" w:space="0" w:color="auto"/>
            <w:left w:val="none" w:sz="0" w:space="0" w:color="auto"/>
            <w:bottom w:val="none" w:sz="0" w:space="0" w:color="auto"/>
            <w:right w:val="none" w:sz="0" w:space="0" w:color="auto"/>
          </w:divBdr>
        </w:div>
        <w:div w:id="697316178">
          <w:marLeft w:val="0"/>
          <w:marRight w:val="0"/>
          <w:marTop w:val="0"/>
          <w:marBottom w:val="0"/>
          <w:divBdr>
            <w:top w:val="none" w:sz="0" w:space="0" w:color="auto"/>
            <w:left w:val="none" w:sz="0" w:space="0" w:color="auto"/>
            <w:bottom w:val="none" w:sz="0" w:space="0" w:color="auto"/>
            <w:right w:val="none" w:sz="0" w:space="0" w:color="auto"/>
          </w:divBdr>
        </w:div>
        <w:div w:id="177820229">
          <w:marLeft w:val="0"/>
          <w:marRight w:val="0"/>
          <w:marTop w:val="0"/>
          <w:marBottom w:val="0"/>
          <w:divBdr>
            <w:top w:val="none" w:sz="0" w:space="0" w:color="auto"/>
            <w:left w:val="none" w:sz="0" w:space="0" w:color="auto"/>
            <w:bottom w:val="none" w:sz="0" w:space="0" w:color="auto"/>
            <w:right w:val="none" w:sz="0" w:space="0" w:color="auto"/>
          </w:divBdr>
        </w:div>
        <w:div w:id="1579558981">
          <w:marLeft w:val="0"/>
          <w:marRight w:val="0"/>
          <w:marTop w:val="0"/>
          <w:marBottom w:val="0"/>
          <w:divBdr>
            <w:top w:val="none" w:sz="0" w:space="0" w:color="auto"/>
            <w:left w:val="none" w:sz="0" w:space="0" w:color="auto"/>
            <w:bottom w:val="none" w:sz="0" w:space="0" w:color="auto"/>
            <w:right w:val="none" w:sz="0" w:space="0" w:color="auto"/>
          </w:divBdr>
        </w:div>
        <w:div w:id="1350598138">
          <w:marLeft w:val="0"/>
          <w:marRight w:val="0"/>
          <w:marTop w:val="0"/>
          <w:marBottom w:val="0"/>
          <w:divBdr>
            <w:top w:val="none" w:sz="0" w:space="0" w:color="auto"/>
            <w:left w:val="none" w:sz="0" w:space="0" w:color="auto"/>
            <w:bottom w:val="none" w:sz="0" w:space="0" w:color="auto"/>
            <w:right w:val="none" w:sz="0" w:space="0" w:color="auto"/>
          </w:divBdr>
        </w:div>
        <w:div w:id="204295804">
          <w:marLeft w:val="0"/>
          <w:marRight w:val="0"/>
          <w:marTop w:val="0"/>
          <w:marBottom w:val="0"/>
          <w:divBdr>
            <w:top w:val="none" w:sz="0" w:space="0" w:color="auto"/>
            <w:left w:val="none" w:sz="0" w:space="0" w:color="auto"/>
            <w:bottom w:val="none" w:sz="0" w:space="0" w:color="auto"/>
            <w:right w:val="none" w:sz="0" w:space="0" w:color="auto"/>
          </w:divBdr>
        </w:div>
        <w:div w:id="266889079">
          <w:marLeft w:val="0"/>
          <w:marRight w:val="0"/>
          <w:marTop w:val="0"/>
          <w:marBottom w:val="0"/>
          <w:divBdr>
            <w:top w:val="none" w:sz="0" w:space="0" w:color="auto"/>
            <w:left w:val="none" w:sz="0" w:space="0" w:color="auto"/>
            <w:bottom w:val="none" w:sz="0" w:space="0" w:color="auto"/>
            <w:right w:val="none" w:sz="0" w:space="0" w:color="auto"/>
          </w:divBdr>
        </w:div>
        <w:div w:id="746001701">
          <w:marLeft w:val="0"/>
          <w:marRight w:val="0"/>
          <w:marTop w:val="0"/>
          <w:marBottom w:val="0"/>
          <w:divBdr>
            <w:top w:val="none" w:sz="0" w:space="0" w:color="auto"/>
            <w:left w:val="none" w:sz="0" w:space="0" w:color="auto"/>
            <w:bottom w:val="none" w:sz="0" w:space="0" w:color="auto"/>
            <w:right w:val="none" w:sz="0" w:space="0" w:color="auto"/>
          </w:divBdr>
        </w:div>
        <w:div w:id="1966425970">
          <w:marLeft w:val="0"/>
          <w:marRight w:val="0"/>
          <w:marTop w:val="0"/>
          <w:marBottom w:val="0"/>
          <w:divBdr>
            <w:top w:val="none" w:sz="0" w:space="0" w:color="auto"/>
            <w:left w:val="none" w:sz="0" w:space="0" w:color="auto"/>
            <w:bottom w:val="none" w:sz="0" w:space="0" w:color="auto"/>
            <w:right w:val="none" w:sz="0" w:space="0" w:color="auto"/>
          </w:divBdr>
        </w:div>
        <w:div w:id="1354840994">
          <w:marLeft w:val="0"/>
          <w:marRight w:val="0"/>
          <w:marTop w:val="0"/>
          <w:marBottom w:val="0"/>
          <w:divBdr>
            <w:top w:val="none" w:sz="0" w:space="0" w:color="auto"/>
            <w:left w:val="none" w:sz="0" w:space="0" w:color="auto"/>
            <w:bottom w:val="none" w:sz="0" w:space="0" w:color="auto"/>
            <w:right w:val="none" w:sz="0" w:space="0" w:color="auto"/>
          </w:divBdr>
        </w:div>
        <w:div w:id="1440301019">
          <w:marLeft w:val="0"/>
          <w:marRight w:val="0"/>
          <w:marTop w:val="0"/>
          <w:marBottom w:val="0"/>
          <w:divBdr>
            <w:top w:val="none" w:sz="0" w:space="0" w:color="auto"/>
            <w:left w:val="none" w:sz="0" w:space="0" w:color="auto"/>
            <w:bottom w:val="none" w:sz="0" w:space="0" w:color="auto"/>
            <w:right w:val="none" w:sz="0" w:space="0" w:color="auto"/>
          </w:divBdr>
        </w:div>
        <w:div w:id="1835219402">
          <w:marLeft w:val="0"/>
          <w:marRight w:val="0"/>
          <w:marTop w:val="0"/>
          <w:marBottom w:val="0"/>
          <w:divBdr>
            <w:top w:val="none" w:sz="0" w:space="0" w:color="auto"/>
            <w:left w:val="none" w:sz="0" w:space="0" w:color="auto"/>
            <w:bottom w:val="none" w:sz="0" w:space="0" w:color="auto"/>
            <w:right w:val="none" w:sz="0" w:space="0" w:color="auto"/>
          </w:divBdr>
        </w:div>
        <w:div w:id="821386326">
          <w:marLeft w:val="0"/>
          <w:marRight w:val="0"/>
          <w:marTop w:val="0"/>
          <w:marBottom w:val="0"/>
          <w:divBdr>
            <w:top w:val="none" w:sz="0" w:space="0" w:color="auto"/>
            <w:left w:val="none" w:sz="0" w:space="0" w:color="auto"/>
            <w:bottom w:val="none" w:sz="0" w:space="0" w:color="auto"/>
            <w:right w:val="none" w:sz="0" w:space="0" w:color="auto"/>
          </w:divBdr>
        </w:div>
        <w:div w:id="1713188094">
          <w:marLeft w:val="0"/>
          <w:marRight w:val="0"/>
          <w:marTop w:val="0"/>
          <w:marBottom w:val="0"/>
          <w:divBdr>
            <w:top w:val="none" w:sz="0" w:space="0" w:color="auto"/>
            <w:left w:val="none" w:sz="0" w:space="0" w:color="auto"/>
            <w:bottom w:val="none" w:sz="0" w:space="0" w:color="auto"/>
            <w:right w:val="none" w:sz="0" w:space="0" w:color="auto"/>
          </w:divBdr>
        </w:div>
        <w:div w:id="448744671">
          <w:marLeft w:val="0"/>
          <w:marRight w:val="0"/>
          <w:marTop w:val="0"/>
          <w:marBottom w:val="0"/>
          <w:divBdr>
            <w:top w:val="none" w:sz="0" w:space="0" w:color="auto"/>
            <w:left w:val="none" w:sz="0" w:space="0" w:color="auto"/>
            <w:bottom w:val="none" w:sz="0" w:space="0" w:color="auto"/>
            <w:right w:val="none" w:sz="0" w:space="0" w:color="auto"/>
          </w:divBdr>
        </w:div>
        <w:div w:id="1190292950">
          <w:marLeft w:val="0"/>
          <w:marRight w:val="0"/>
          <w:marTop w:val="0"/>
          <w:marBottom w:val="0"/>
          <w:divBdr>
            <w:top w:val="none" w:sz="0" w:space="0" w:color="auto"/>
            <w:left w:val="none" w:sz="0" w:space="0" w:color="auto"/>
            <w:bottom w:val="none" w:sz="0" w:space="0" w:color="auto"/>
            <w:right w:val="none" w:sz="0" w:space="0" w:color="auto"/>
          </w:divBdr>
        </w:div>
        <w:div w:id="1918443530">
          <w:marLeft w:val="0"/>
          <w:marRight w:val="0"/>
          <w:marTop w:val="0"/>
          <w:marBottom w:val="0"/>
          <w:divBdr>
            <w:top w:val="none" w:sz="0" w:space="0" w:color="auto"/>
            <w:left w:val="none" w:sz="0" w:space="0" w:color="auto"/>
            <w:bottom w:val="none" w:sz="0" w:space="0" w:color="auto"/>
            <w:right w:val="none" w:sz="0" w:space="0" w:color="auto"/>
          </w:divBdr>
        </w:div>
        <w:div w:id="491720407">
          <w:marLeft w:val="0"/>
          <w:marRight w:val="0"/>
          <w:marTop w:val="0"/>
          <w:marBottom w:val="0"/>
          <w:divBdr>
            <w:top w:val="none" w:sz="0" w:space="0" w:color="auto"/>
            <w:left w:val="none" w:sz="0" w:space="0" w:color="auto"/>
            <w:bottom w:val="none" w:sz="0" w:space="0" w:color="auto"/>
            <w:right w:val="none" w:sz="0" w:space="0" w:color="auto"/>
          </w:divBdr>
        </w:div>
        <w:div w:id="1059287086">
          <w:marLeft w:val="0"/>
          <w:marRight w:val="0"/>
          <w:marTop w:val="0"/>
          <w:marBottom w:val="0"/>
          <w:divBdr>
            <w:top w:val="none" w:sz="0" w:space="0" w:color="auto"/>
            <w:left w:val="none" w:sz="0" w:space="0" w:color="auto"/>
            <w:bottom w:val="none" w:sz="0" w:space="0" w:color="auto"/>
            <w:right w:val="none" w:sz="0" w:space="0" w:color="auto"/>
          </w:divBdr>
        </w:div>
        <w:div w:id="1219366558">
          <w:marLeft w:val="0"/>
          <w:marRight w:val="0"/>
          <w:marTop w:val="0"/>
          <w:marBottom w:val="0"/>
          <w:divBdr>
            <w:top w:val="none" w:sz="0" w:space="0" w:color="auto"/>
            <w:left w:val="none" w:sz="0" w:space="0" w:color="auto"/>
            <w:bottom w:val="none" w:sz="0" w:space="0" w:color="auto"/>
            <w:right w:val="none" w:sz="0" w:space="0" w:color="auto"/>
          </w:divBdr>
        </w:div>
        <w:div w:id="1065446396">
          <w:marLeft w:val="0"/>
          <w:marRight w:val="0"/>
          <w:marTop w:val="0"/>
          <w:marBottom w:val="0"/>
          <w:divBdr>
            <w:top w:val="none" w:sz="0" w:space="0" w:color="auto"/>
            <w:left w:val="none" w:sz="0" w:space="0" w:color="auto"/>
            <w:bottom w:val="none" w:sz="0" w:space="0" w:color="auto"/>
            <w:right w:val="none" w:sz="0" w:space="0" w:color="auto"/>
          </w:divBdr>
        </w:div>
        <w:div w:id="1428963063">
          <w:marLeft w:val="0"/>
          <w:marRight w:val="0"/>
          <w:marTop w:val="0"/>
          <w:marBottom w:val="0"/>
          <w:divBdr>
            <w:top w:val="none" w:sz="0" w:space="0" w:color="auto"/>
            <w:left w:val="none" w:sz="0" w:space="0" w:color="auto"/>
            <w:bottom w:val="none" w:sz="0" w:space="0" w:color="auto"/>
            <w:right w:val="none" w:sz="0" w:space="0" w:color="auto"/>
          </w:divBdr>
        </w:div>
        <w:div w:id="625819463">
          <w:marLeft w:val="0"/>
          <w:marRight w:val="0"/>
          <w:marTop w:val="0"/>
          <w:marBottom w:val="0"/>
          <w:divBdr>
            <w:top w:val="none" w:sz="0" w:space="0" w:color="auto"/>
            <w:left w:val="none" w:sz="0" w:space="0" w:color="auto"/>
            <w:bottom w:val="none" w:sz="0" w:space="0" w:color="auto"/>
            <w:right w:val="none" w:sz="0" w:space="0" w:color="auto"/>
          </w:divBdr>
        </w:div>
        <w:div w:id="1565294561">
          <w:marLeft w:val="0"/>
          <w:marRight w:val="0"/>
          <w:marTop w:val="0"/>
          <w:marBottom w:val="0"/>
          <w:divBdr>
            <w:top w:val="none" w:sz="0" w:space="0" w:color="auto"/>
            <w:left w:val="none" w:sz="0" w:space="0" w:color="auto"/>
            <w:bottom w:val="none" w:sz="0" w:space="0" w:color="auto"/>
            <w:right w:val="none" w:sz="0" w:space="0" w:color="auto"/>
          </w:divBdr>
        </w:div>
        <w:div w:id="1446383312">
          <w:marLeft w:val="0"/>
          <w:marRight w:val="0"/>
          <w:marTop w:val="0"/>
          <w:marBottom w:val="0"/>
          <w:divBdr>
            <w:top w:val="none" w:sz="0" w:space="0" w:color="auto"/>
            <w:left w:val="none" w:sz="0" w:space="0" w:color="auto"/>
            <w:bottom w:val="none" w:sz="0" w:space="0" w:color="auto"/>
            <w:right w:val="none" w:sz="0" w:space="0" w:color="auto"/>
          </w:divBdr>
        </w:div>
        <w:div w:id="2053532341">
          <w:marLeft w:val="0"/>
          <w:marRight w:val="0"/>
          <w:marTop w:val="0"/>
          <w:marBottom w:val="0"/>
          <w:divBdr>
            <w:top w:val="none" w:sz="0" w:space="0" w:color="auto"/>
            <w:left w:val="none" w:sz="0" w:space="0" w:color="auto"/>
            <w:bottom w:val="none" w:sz="0" w:space="0" w:color="auto"/>
            <w:right w:val="none" w:sz="0" w:space="0" w:color="auto"/>
          </w:divBdr>
        </w:div>
        <w:div w:id="1493327566">
          <w:marLeft w:val="0"/>
          <w:marRight w:val="0"/>
          <w:marTop w:val="0"/>
          <w:marBottom w:val="0"/>
          <w:divBdr>
            <w:top w:val="none" w:sz="0" w:space="0" w:color="auto"/>
            <w:left w:val="none" w:sz="0" w:space="0" w:color="auto"/>
            <w:bottom w:val="none" w:sz="0" w:space="0" w:color="auto"/>
            <w:right w:val="none" w:sz="0" w:space="0" w:color="auto"/>
          </w:divBdr>
        </w:div>
        <w:div w:id="923220224">
          <w:marLeft w:val="0"/>
          <w:marRight w:val="0"/>
          <w:marTop w:val="0"/>
          <w:marBottom w:val="0"/>
          <w:divBdr>
            <w:top w:val="none" w:sz="0" w:space="0" w:color="auto"/>
            <w:left w:val="none" w:sz="0" w:space="0" w:color="auto"/>
            <w:bottom w:val="none" w:sz="0" w:space="0" w:color="auto"/>
            <w:right w:val="none" w:sz="0" w:space="0" w:color="auto"/>
          </w:divBdr>
        </w:div>
        <w:div w:id="1708482809">
          <w:marLeft w:val="0"/>
          <w:marRight w:val="0"/>
          <w:marTop w:val="0"/>
          <w:marBottom w:val="0"/>
          <w:divBdr>
            <w:top w:val="none" w:sz="0" w:space="0" w:color="auto"/>
            <w:left w:val="none" w:sz="0" w:space="0" w:color="auto"/>
            <w:bottom w:val="none" w:sz="0" w:space="0" w:color="auto"/>
            <w:right w:val="none" w:sz="0" w:space="0" w:color="auto"/>
          </w:divBdr>
        </w:div>
        <w:div w:id="1280377099">
          <w:marLeft w:val="0"/>
          <w:marRight w:val="0"/>
          <w:marTop w:val="0"/>
          <w:marBottom w:val="0"/>
          <w:divBdr>
            <w:top w:val="none" w:sz="0" w:space="0" w:color="auto"/>
            <w:left w:val="none" w:sz="0" w:space="0" w:color="auto"/>
            <w:bottom w:val="none" w:sz="0" w:space="0" w:color="auto"/>
            <w:right w:val="none" w:sz="0" w:space="0" w:color="auto"/>
          </w:divBdr>
        </w:div>
        <w:div w:id="1603486249">
          <w:marLeft w:val="0"/>
          <w:marRight w:val="0"/>
          <w:marTop w:val="0"/>
          <w:marBottom w:val="0"/>
          <w:divBdr>
            <w:top w:val="none" w:sz="0" w:space="0" w:color="auto"/>
            <w:left w:val="none" w:sz="0" w:space="0" w:color="auto"/>
            <w:bottom w:val="none" w:sz="0" w:space="0" w:color="auto"/>
            <w:right w:val="none" w:sz="0" w:space="0" w:color="auto"/>
          </w:divBdr>
        </w:div>
        <w:div w:id="337732358">
          <w:marLeft w:val="0"/>
          <w:marRight w:val="0"/>
          <w:marTop w:val="0"/>
          <w:marBottom w:val="0"/>
          <w:divBdr>
            <w:top w:val="none" w:sz="0" w:space="0" w:color="auto"/>
            <w:left w:val="none" w:sz="0" w:space="0" w:color="auto"/>
            <w:bottom w:val="none" w:sz="0" w:space="0" w:color="auto"/>
            <w:right w:val="none" w:sz="0" w:space="0" w:color="auto"/>
          </w:divBdr>
        </w:div>
        <w:div w:id="1317799900">
          <w:marLeft w:val="0"/>
          <w:marRight w:val="0"/>
          <w:marTop w:val="0"/>
          <w:marBottom w:val="0"/>
          <w:divBdr>
            <w:top w:val="none" w:sz="0" w:space="0" w:color="auto"/>
            <w:left w:val="none" w:sz="0" w:space="0" w:color="auto"/>
            <w:bottom w:val="none" w:sz="0" w:space="0" w:color="auto"/>
            <w:right w:val="none" w:sz="0" w:space="0" w:color="auto"/>
          </w:divBdr>
        </w:div>
        <w:div w:id="1680155132">
          <w:marLeft w:val="0"/>
          <w:marRight w:val="0"/>
          <w:marTop w:val="0"/>
          <w:marBottom w:val="0"/>
          <w:divBdr>
            <w:top w:val="none" w:sz="0" w:space="0" w:color="auto"/>
            <w:left w:val="none" w:sz="0" w:space="0" w:color="auto"/>
            <w:bottom w:val="none" w:sz="0" w:space="0" w:color="auto"/>
            <w:right w:val="none" w:sz="0" w:space="0" w:color="auto"/>
          </w:divBdr>
        </w:div>
        <w:div w:id="1901299">
          <w:marLeft w:val="0"/>
          <w:marRight w:val="0"/>
          <w:marTop w:val="0"/>
          <w:marBottom w:val="0"/>
          <w:divBdr>
            <w:top w:val="none" w:sz="0" w:space="0" w:color="auto"/>
            <w:left w:val="none" w:sz="0" w:space="0" w:color="auto"/>
            <w:bottom w:val="none" w:sz="0" w:space="0" w:color="auto"/>
            <w:right w:val="none" w:sz="0" w:space="0" w:color="auto"/>
          </w:divBdr>
        </w:div>
        <w:div w:id="710494203">
          <w:marLeft w:val="0"/>
          <w:marRight w:val="0"/>
          <w:marTop w:val="0"/>
          <w:marBottom w:val="0"/>
          <w:divBdr>
            <w:top w:val="none" w:sz="0" w:space="0" w:color="auto"/>
            <w:left w:val="none" w:sz="0" w:space="0" w:color="auto"/>
            <w:bottom w:val="none" w:sz="0" w:space="0" w:color="auto"/>
            <w:right w:val="none" w:sz="0" w:space="0" w:color="auto"/>
          </w:divBdr>
        </w:div>
        <w:div w:id="333071882">
          <w:marLeft w:val="0"/>
          <w:marRight w:val="0"/>
          <w:marTop w:val="0"/>
          <w:marBottom w:val="0"/>
          <w:divBdr>
            <w:top w:val="none" w:sz="0" w:space="0" w:color="auto"/>
            <w:left w:val="none" w:sz="0" w:space="0" w:color="auto"/>
            <w:bottom w:val="none" w:sz="0" w:space="0" w:color="auto"/>
            <w:right w:val="none" w:sz="0" w:space="0" w:color="auto"/>
          </w:divBdr>
        </w:div>
        <w:div w:id="1073165825">
          <w:marLeft w:val="0"/>
          <w:marRight w:val="0"/>
          <w:marTop w:val="0"/>
          <w:marBottom w:val="0"/>
          <w:divBdr>
            <w:top w:val="none" w:sz="0" w:space="0" w:color="auto"/>
            <w:left w:val="none" w:sz="0" w:space="0" w:color="auto"/>
            <w:bottom w:val="none" w:sz="0" w:space="0" w:color="auto"/>
            <w:right w:val="none" w:sz="0" w:space="0" w:color="auto"/>
          </w:divBdr>
        </w:div>
        <w:div w:id="84573301">
          <w:marLeft w:val="0"/>
          <w:marRight w:val="0"/>
          <w:marTop w:val="0"/>
          <w:marBottom w:val="0"/>
          <w:divBdr>
            <w:top w:val="none" w:sz="0" w:space="0" w:color="auto"/>
            <w:left w:val="none" w:sz="0" w:space="0" w:color="auto"/>
            <w:bottom w:val="none" w:sz="0" w:space="0" w:color="auto"/>
            <w:right w:val="none" w:sz="0" w:space="0" w:color="auto"/>
          </w:divBdr>
        </w:div>
        <w:div w:id="746876241">
          <w:marLeft w:val="0"/>
          <w:marRight w:val="0"/>
          <w:marTop w:val="0"/>
          <w:marBottom w:val="0"/>
          <w:divBdr>
            <w:top w:val="none" w:sz="0" w:space="0" w:color="auto"/>
            <w:left w:val="none" w:sz="0" w:space="0" w:color="auto"/>
            <w:bottom w:val="none" w:sz="0" w:space="0" w:color="auto"/>
            <w:right w:val="none" w:sz="0" w:space="0" w:color="auto"/>
          </w:divBdr>
        </w:div>
        <w:div w:id="306589002">
          <w:marLeft w:val="0"/>
          <w:marRight w:val="0"/>
          <w:marTop w:val="0"/>
          <w:marBottom w:val="0"/>
          <w:divBdr>
            <w:top w:val="none" w:sz="0" w:space="0" w:color="auto"/>
            <w:left w:val="none" w:sz="0" w:space="0" w:color="auto"/>
            <w:bottom w:val="none" w:sz="0" w:space="0" w:color="auto"/>
            <w:right w:val="none" w:sz="0" w:space="0" w:color="auto"/>
          </w:divBdr>
        </w:div>
        <w:div w:id="1268582328">
          <w:marLeft w:val="0"/>
          <w:marRight w:val="0"/>
          <w:marTop w:val="0"/>
          <w:marBottom w:val="0"/>
          <w:divBdr>
            <w:top w:val="none" w:sz="0" w:space="0" w:color="auto"/>
            <w:left w:val="none" w:sz="0" w:space="0" w:color="auto"/>
            <w:bottom w:val="none" w:sz="0" w:space="0" w:color="auto"/>
            <w:right w:val="none" w:sz="0" w:space="0" w:color="auto"/>
          </w:divBdr>
        </w:div>
        <w:div w:id="1488935509">
          <w:marLeft w:val="0"/>
          <w:marRight w:val="0"/>
          <w:marTop w:val="0"/>
          <w:marBottom w:val="0"/>
          <w:divBdr>
            <w:top w:val="none" w:sz="0" w:space="0" w:color="auto"/>
            <w:left w:val="none" w:sz="0" w:space="0" w:color="auto"/>
            <w:bottom w:val="none" w:sz="0" w:space="0" w:color="auto"/>
            <w:right w:val="none" w:sz="0" w:space="0" w:color="auto"/>
          </w:divBdr>
        </w:div>
        <w:div w:id="1169367155">
          <w:marLeft w:val="0"/>
          <w:marRight w:val="0"/>
          <w:marTop w:val="0"/>
          <w:marBottom w:val="0"/>
          <w:divBdr>
            <w:top w:val="none" w:sz="0" w:space="0" w:color="auto"/>
            <w:left w:val="none" w:sz="0" w:space="0" w:color="auto"/>
            <w:bottom w:val="none" w:sz="0" w:space="0" w:color="auto"/>
            <w:right w:val="none" w:sz="0" w:space="0" w:color="auto"/>
          </w:divBdr>
        </w:div>
        <w:div w:id="24989340">
          <w:marLeft w:val="0"/>
          <w:marRight w:val="0"/>
          <w:marTop w:val="0"/>
          <w:marBottom w:val="0"/>
          <w:divBdr>
            <w:top w:val="none" w:sz="0" w:space="0" w:color="auto"/>
            <w:left w:val="none" w:sz="0" w:space="0" w:color="auto"/>
            <w:bottom w:val="none" w:sz="0" w:space="0" w:color="auto"/>
            <w:right w:val="none" w:sz="0" w:space="0" w:color="auto"/>
          </w:divBdr>
        </w:div>
        <w:div w:id="1559509872">
          <w:marLeft w:val="0"/>
          <w:marRight w:val="0"/>
          <w:marTop w:val="0"/>
          <w:marBottom w:val="0"/>
          <w:divBdr>
            <w:top w:val="none" w:sz="0" w:space="0" w:color="auto"/>
            <w:left w:val="none" w:sz="0" w:space="0" w:color="auto"/>
            <w:bottom w:val="none" w:sz="0" w:space="0" w:color="auto"/>
            <w:right w:val="none" w:sz="0" w:space="0" w:color="auto"/>
          </w:divBdr>
        </w:div>
        <w:div w:id="1492059147">
          <w:marLeft w:val="0"/>
          <w:marRight w:val="0"/>
          <w:marTop w:val="0"/>
          <w:marBottom w:val="0"/>
          <w:divBdr>
            <w:top w:val="none" w:sz="0" w:space="0" w:color="auto"/>
            <w:left w:val="none" w:sz="0" w:space="0" w:color="auto"/>
            <w:bottom w:val="none" w:sz="0" w:space="0" w:color="auto"/>
            <w:right w:val="none" w:sz="0" w:space="0" w:color="auto"/>
          </w:divBdr>
        </w:div>
        <w:div w:id="1607496853">
          <w:marLeft w:val="0"/>
          <w:marRight w:val="0"/>
          <w:marTop w:val="0"/>
          <w:marBottom w:val="0"/>
          <w:divBdr>
            <w:top w:val="none" w:sz="0" w:space="0" w:color="auto"/>
            <w:left w:val="none" w:sz="0" w:space="0" w:color="auto"/>
            <w:bottom w:val="none" w:sz="0" w:space="0" w:color="auto"/>
            <w:right w:val="none" w:sz="0" w:space="0" w:color="auto"/>
          </w:divBdr>
        </w:div>
        <w:div w:id="1886209210">
          <w:marLeft w:val="0"/>
          <w:marRight w:val="0"/>
          <w:marTop w:val="0"/>
          <w:marBottom w:val="0"/>
          <w:divBdr>
            <w:top w:val="none" w:sz="0" w:space="0" w:color="auto"/>
            <w:left w:val="none" w:sz="0" w:space="0" w:color="auto"/>
            <w:bottom w:val="none" w:sz="0" w:space="0" w:color="auto"/>
            <w:right w:val="none" w:sz="0" w:space="0" w:color="auto"/>
          </w:divBdr>
        </w:div>
        <w:div w:id="337080390">
          <w:marLeft w:val="0"/>
          <w:marRight w:val="0"/>
          <w:marTop w:val="0"/>
          <w:marBottom w:val="0"/>
          <w:divBdr>
            <w:top w:val="none" w:sz="0" w:space="0" w:color="auto"/>
            <w:left w:val="none" w:sz="0" w:space="0" w:color="auto"/>
            <w:bottom w:val="none" w:sz="0" w:space="0" w:color="auto"/>
            <w:right w:val="none" w:sz="0" w:space="0" w:color="auto"/>
          </w:divBdr>
        </w:div>
        <w:div w:id="1328678685">
          <w:marLeft w:val="0"/>
          <w:marRight w:val="0"/>
          <w:marTop w:val="0"/>
          <w:marBottom w:val="0"/>
          <w:divBdr>
            <w:top w:val="none" w:sz="0" w:space="0" w:color="auto"/>
            <w:left w:val="none" w:sz="0" w:space="0" w:color="auto"/>
            <w:bottom w:val="none" w:sz="0" w:space="0" w:color="auto"/>
            <w:right w:val="none" w:sz="0" w:space="0" w:color="auto"/>
          </w:divBdr>
        </w:div>
        <w:div w:id="720708975">
          <w:marLeft w:val="0"/>
          <w:marRight w:val="0"/>
          <w:marTop w:val="0"/>
          <w:marBottom w:val="0"/>
          <w:divBdr>
            <w:top w:val="none" w:sz="0" w:space="0" w:color="auto"/>
            <w:left w:val="none" w:sz="0" w:space="0" w:color="auto"/>
            <w:bottom w:val="none" w:sz="0" w:space="0" w:color="auto"/>
            <w:right w:val="none" w:sz="0" w:space="0" w:color="auto"/>
          </w:divBdr>
        </w:div>
        <w:div w:id="650642788">
          <w:marLeft w:val="0"/>
          <w:marRight w:val="0"/>
          <w:marTop w:val="0"/>
          <w:marBottom w:val="0"/>
          <w:divBdr>
            <w:top w:val="none" w:sz="0" w:space="0" w:color="auto"/>
            <w:left w:val="none" w:sz="0" w:space="0" w:color="auto"/>
            <w:bottom w:val="none" w:sz="0" w:space="0" w:color="auto"/>
            <w:right w:val="none" w:sz="0" w:space="0" w:color="auto"/>
          </w:divBdr>
        </w:div>
        <w:div w:id="1814636019">
          <w:marLeft w:val="0"/>
          <w:marRight w:val="0"/>
          <w:marTop w:val="0"/>
          <w:marBottom w:val="0"/>
          <w:divBdr>
            <w:top w:val="none" w:sz="0" w:space="0" w:color="auto"/>
            <w:left w:val="none" w:sz="0" w:space="0" w:color="auto"/>
            <w:bottom w:val="none" w:sz="0" w:space="0" w:color="auto"/>
            <w:right w:val="none" w:sz="0" w:space="0" w:color="auto"/>
          </w:divBdr>
        </w:div>
        <w:div w:id="1791623980">
          <w:marLeft w:val="0"/>
          <w:marRight w:val="0"/>
          <w:marTop w:val="0"/>
          <w:marBottom w:val="0"/>
          <w:divBdr>
            <w:top w:val="none" w:sz="0" w:space="0" w:color="auto"/>
            <w:left w:val="none" w:sz="0" w:space="0" w:color="auto"/>
            <w:bottom w:val="none" w:sz="0" w:space="0" w:color="auto"/>
            <w:right w:val="none" w:sz="0" w:space="0" w:color="auto"/>
          </w:divBdr>
        </w:div>
        <w:div w:id="1871795969">
          <w:marLeft w:val="0"/>
          <w:marRight w:val="0"/>
          <w:marTop w:val="0"/>
          <w:marBottom w:val="0"/>
          <w:divBdr>
            <w:top w:val="none" w:sz="0" w:space="0" w:color="auto"/>
            <w:left w:val="none" w:sz="0" w:space="0" w:color="auto"/>
            <w:bottom w:val="none" w:sz="0" w:space="0" w:color="auto"/>
            <w:right w:val="none" w:sz="0" w:space="0" w:color="auto"/>
          </w:divBdr>
        </w:div>
        <w:div w:id="1197738713">
          <w:marLeft w:val="0"/>
          <w:marRight w:val="0"/>
          <w:marTop w:val="0"/>
          <w:marBottom w:val="0"/>
          <w:divBdr>
            <w:top w:val="none" w:sz="0" w:space="0" w:color="auto"/>
            <w:left w:val="none" w:sz="0" w:space="0" w:color="auto"/>
            <w:bottom w:val="none" w:sz="0" w:space="0" w:color="auto"/>
            <w:right w:val="none" w:sz="0" w:space="0" w:color="auto"/>
          </w:divBdr>
        </w:div>
        <w:div w:id="638531997">
          <w:marLeft w:val="0"/>
          <w:marRight w:val="0"/>
          <w:marTop w:val="0"/>
          <w:marBottom w:val="0"/>
          <w:divBdr>
            <w:top w:val="none" w:sz="0" w:space="0" w:color="auto"/>
            <w:left w:val="none" w:sz="0" w:space="0" w:color="auto"/>
            <w:bottom w:val="none" w:sz="0" w:space="0" w:color="auto"/>
            <w:right w:val="none" w:sz="0" w:space="0" w:color="auto"/>
          </w:divBdr>
        </w:div>
        <w:div w:id="337122071">
          <w:marLeft w:val="0"/>
          <w:marRight w:val="0"/>
          <w:marTop w:val="0"/>
          <w:marBottom w:val="0"/>
          <w:divBdr>
            <w:top w:val="none" w:sz="0" w:space="0" w:color="auto"/>
            <w:left w:val="none" w:sz="0" w:space="0" w:color="auto"/>
            <w:bottom w:val="none" w:sz="0" w:space="0" w:color="auto"/>
            <w:right w:val="none" w:sz="0" w:space="0" w:color="auto"/>
          </w:divBdr>
        </w:div>
        <w:div w:id="1771122316">
          <w:marLeft w:val="0"/>
          <w:marRight w:val="0"/>
          <w:marTop w:val="0"/>
          <w:marBottom w:val="0"/>
          <w:divBdr>
            <w:top w:val="none" w:sz="0" w:space="0" w:color="auto"/>
            <w:left w:val="none" w:sz="0" w:space="0" w:color="auto"/>
            <w:bottom w:val="none" w:sz="0" w:space="0" w:color="auto"/>
            <w:right w:val="none" w:sz="0" w:space="0" w:color="auto"/>
          </w:divBdr>
        </w:div>
        <w:div w:id="1726098717">
          <w:marLeft w:val="0"/>
          <w:marRight w:val="0"/>
          <w:marTop w:val="0"/>
          <w:marBottom w:val="0"/>
          <w:divBdr>
            <w:top w:val="none" w:sz="0" w:space="0" w:color="auto"/>
            <w:left w:val="none" w:sz="0" w:space="0" w:color="auto"/>
            <w:bottom w:val="none" w:sz="0" w:space="0" w:color="auto"/>
            <w:right w:val="none" w:sz="0" w:space="0" w:color="auto"/>
          </w:divBdr>
        </w:div>
        <w:div w:id="960191545">
          <w:marLeft w:val="0"/>
          <w:marRight w:val="0"/>
          <w:marTop w:val="0"/>
          <w:marBottom w:val="0"/>
          <w:divBdr>
            <w:top w:val="none" w:sz="0" w:space="0" w:color="auto"/>
            <w:left w:val="none" w:sz="0" w:space="0" w:color="auto"/>
            <w:bottom w:val="none" w:sz="0" w:space="0" w:color="auto"/>
            <w:right w:val="none" w:sz="0" w:space="0" w:color="auto"/>
          </w:divBdr>
        </w:div>
        <w:div w:id="1451779890">
          <w:marLeft w:val="0"/>
          <w:marRight w:val="0"/>
          <w:marTop w:val="0"/>
          <w:marBottom w:val="0"/>
          <w:divBdr>
            <w:top w:val="none" w:sz="0" w:space="0" w:color="auto"/>
            <w:left w:val="none" w:sz="0" w:space="0" w:color="auto"/>
            <w:bottom w:val="none" w:sz="0" w:space="0" w:color="auto"/>
            <w:right w:val="none" w:sz="0" w:space="0" w:color="auto"/>
          </w:divBdr>
        </w:div>
        <w:div w:id="107430698">
          <w:marLeft w:val="0"/>
          <w:marRight w:val="0"/>
          <w:marTop w:val="0"/>
          <w:marBottom w:val="0"/>
          <w:divBdr>
            <w:top w:val="none" w:sz="0" w:space="0" w:color="auto"/>
            <w:left w:val="none" w:sz="0" w:space="0" w:color="auto"/>
            <w:bottom w:val="none" w:sz="0" w:space="0" w:color="auto"/>
            <w:right w:val="none" w:sz="0" w:space="0" w:color="auto"/>
          </w:divBdr>
        </w:div>
        <w:div w:id="1608342955">
          <w:marLeft w:val="0"/>
          <w:marRight w:val="0"/>
          <w:marTop w:val="0"/>
          <w:marBottom w:val="0"/>
          <w:divBdr>
            <w:top w:val="none" w:sz="0" w:space="0" w:color="auto"/>
            <w:left w:val="none" w:sz="0" w:space="0" w:color="auto"/>
            <w:bottom w:val="none" w:sz="0" w:space="0" w:color="auto"/>
            <w:right w:val="none" w:sz="0" w:space="0" w:color="auto"/>
          </w:divBdr>
        </w:div>
        <w:div w:id="682824757">
          <w:marLeft w:val="0"/>
          <w:marRight w:val="0"/>
          <w:marTop w:val="0"/>
          <w:marBottom w:val="0"/>
          <w:divBdr>
            <w:top w:val="none" w:sz="0" w:space="0" w:color="auto"/>
            <w:left w:val="none" w:sz="0" w:space="0" w:color="auto"/>
            <w:bottom w:val="none" w:sz="0" w:space="0" w:color="auto"/>
            <w:right w:val="none" w:sz="0" w:space="0" w:color="auto"/>
          </w:divBdr>
        </w:div>
        <w:div w:id="2001694416">
          <w:marLeft w:val="0"/>
          <w:marRight w:val="0"/>
          <w:marTop w:val="0"/>
          <w:marBottom w:val="0"/>
          <w:divBdr>
            <w:top w:val="none" w:sz="0" w:space="0" w:color="auto"/>
            <w:left w:val="none" w:sz="0" w:space="0" w:color="auto"/>
            <w:bottom w:val="none" w:sz="0" w:space="0" w:color="auto"/>
            <w:right w:val="none" w:sz="0" w:space="0" w:color="auto"/>
          </w:divBdr>
        </w:div>
        <w:div w:id="1058279644">
          <w:marLeft w:val="0"/>
          <w:marRight w:val="0"/>
          <w:marTop w:val="0"/>
          <w:marBottom w:val="0"/>
          <w:divBdr>
            <w:top w:val="none" w:sz="0" w:space="0" w:color="auto"/>
            <w:left w:val="none" w:sz="0" w:space="0" w:color="auto"/>
            <w:bottom w:val="none" w:sz="0" w:space="0" w:color="auto"/>
            <w:right w:val="none" w:sz="0" w:space="0" w:color="auto"/>
          </w:divBdr>
        </w:div>
        <w:div w:id="1106660301">
          <w:marLeft w:val="0"/>
          <w:marRight w:val="0"/>
          <w:marTop w:val="0"/>
          <w:marBottom w:val="0"/>
          <w:divBdr>
            <w:top w:val="none" w:sz="0" w:space="0" w:color="auto"/>
            <w:left w:val="none" w:sz="0" w:space="0" w:color="auto"/>
            <w:bottom w:val="none" w:sz="0" w:space="0" w:color="auto"/>
            <w:right w:val="none" w:sz="0" w:space="0" w:color="auto"/>
          </w:divBdr>
        </w:div>
        <w:div w:id="1632051099">
          <w:marLeft w:val="0"/>
          <w:marRight w:val="0"/>
          <w:marTop w:val="0"/>
          <w:marBottom w:val="0"/>
          <w:divBdr>
            <w:top w:val="none" w:sz="0" w:space="0" w:color="auto"/>
            <w:left w:val="none" w:sz="0" w:space="0" w:color="auto"/>
            <w:bottom w:val="none" w:sz="0" w:space="0" w:color="auto"/>
            <w:right w:val="none" w:sz="0" w:space="0" w:color="auto"/>
          </w:divBdr>
        </w:div>
        <w:div w:id="674190543">
          <w:marLeft w:val="0"/>
          <w:marRight w:val="0"/>
          <w:marTop w:val="0"/>
          <w:marBottom w:val="0"/>
          <w:divBdr>
            <w:top w:val="none" w:sz="0" w:space="0" w:color="auto"/>
            <w:left w:val="none" w:sz="0" w:space="0" w:color="auto"/>
            <w:bottom w:val="none" w:sz="0" w:space="0" w:color="auto"/>
            <w:right w:val="none" w:sz="0" w:space="0" w:color="auto"/>
          </w:divBdr>
        </w:div>
        <w:div w:id="378553133">
          <w:marLeft w:val="0"/>
          <w:marRight w:val="0"/>
          <w:marTop w:val="0"/>
          <w:marBottom w:val="0"/>
          <w:divBdr>
            <w:top w:val="none" w:sz="0" w:space="0" w:color="auto"/>
            <w:left w:val="none" w:sz="0" w:space="0" w:color="auto"/>
            <w:bottom w:val="none" w:sz="0" w:space="0" w:color="auto"/>
            <w:right w:val="none" w:sz="0" w:space="0" w:color="auto"/>
          </w:divBdr>
        </w:div>
        <w:div w:id="1464540276">
          <w:marLeft w:val="0"/>
          <w:marRight w:val="0"/>
          <w:marTop w:val="0"/>
          <w:marBottom w:val="0"/>
          <w:divBdr>
            <w:top w:val="none" w:sz="0" w:space="0" w:color="auto"/>
            <w:left w:val="none" w:sz="0" w:space="0" w:color="auto"/>
            <w:bottom w:val="none" w:sz="0" w:space="0" w:color="auto"/>
            <w:right w:val="none" w:sz="0" w:space="0" w:color="auto"/>
          </w:divBdr>
        </w:div>
        <w:div w:id="1518156770">
          <w:marLeft w:val="0"/>
          <w:marRight w:val="0"/>
          <w:marTop w:val="0"/>
          <w:marBottom w:val="0"/>
          <w:divBdr>
            <w:top w:val="none" w:sz="0" w:space="0" w:color="auto"/>
            <w:left w:val="none" w:sz="0" w:space="0" w:color="auto"/>
            <w:bottom w:val="none" w:sz="0" w:space="0" w:color="auto"/>
            <w:right w:val="none" w:sz="0" w:space="0" w:color="auto"/>
          </w:divBdr>
        </w:div>
        <w:div w:id="481698754">
          <w:marLeft w:val="0"/>
          <w:marRight w:val="0"/>
          <w:marTop w:val="0"/>
          <w:marBottom w:val="0"/>
          <w:divBdr>
            <w:top w:val="none" w:sz="0" w:space="0" w:color="auto"/>
            <w:left w:val="none" w:sz="0" w:space="0" w:color="auto"/>
            <w:bottom w:val="none" w:sz="0" w:space="0" w:color="auto"/>
            <w:right w:val="none" w:sz="0" w:space="0" w:color="auto"/>
          </w:divBdr>
        </w:div>
        <w:div w:id="1062866658">
          <w:marLeft w:val="0"/>
          <w:marRight w:val="0"/>
          <w:marTop w:val="0"/>
          <w:marBottom w:val="0"/>
          <w:divBdr>
            <w:top w:val="none" w:sz="0" w:space="0" w:color="auto"/>
            <w:left w:val="none" w:sz="0" w:space="0" w:color="auto"/>
            <w:bottom w:val="none" w:sz="0" w:space="0" w:color="auto"/>
            <w:right w:val="none" w:sz="0" w:space="0" w:color="auto"/>
          </w:divBdr>
        </w:div>
        <w:div w:id="964626376">
          <w:marLeft w:val="0"/>
          <w:marRight w:val="0"/>
          <w:marTop w:val="0"/>
          <w:marBottom w:val="0"/>
          <w:divBdr>
            <w:top w:val="none" w:sz="0" w:space="0" w:color="auto"/>
            <w:left w:val="none" w:sz="0" w:space="0" w:color="auto"/>
            <w:bottom w:val="none" w:sz="0" w:space="0" w:color="auto"/>
            <w:right w:val="none" w:sz="0" w:space="0" w:color="auto"/>
          </w:divBdr>
        </w:div>
        <w:div w:id="124743810">
          <w:marLeft w:val="0"/>
          <w:marRight w:val="0"/>
          <w:marTop w:val="0"/>
          <w:marBottom w:val="0"/>
          <w:divBdr>
            <w:top w:val="none" w:sz="0" w:space="0" w:color="auto"/>
            <w:left w:val="none" w:sz="0" w:space="0" w:color="auto"/>
            <w:bottom w:val="none" w:sz="0" w:space="0" w:color="auto"/>
            <w:right w:val="none" w:sz="0" w:space="0" w:color="auto"/>
          </w:divBdr>
        </w:div>
        <w:div w:id="2144617238">
          <w:marLeft w:val="0"/>
          <w:marRight w:val="0"/>
          <w:marTop w:val="0"/>
          <w:marBottom w:val="0"/>
          <w:divBdr>
            <w:top w:val="none" w:sz="0" w:space="0" w:color="auto"/>
            <w:left w:val="none" w:sz="0" w:space="0" w:color="auto"/>
            <w:bottom w:val="none" w:sz="0" w:space="0" w:color="auto"/>
            <w:right w:val="none" w:sz="0" w:space="0" w:color="auto"/>
          </w:divBdr>
        </w:div>
        <w:div w:id="1540970281">
          <w:marLeft w:val="0"/>
          <w:marRight w:val="0"/>
          <w:marTop w:val="0"/>
          <w:marBottom w:val="0"/>
          <w:divBdr>
            <w:top w:val="none" w:sz="0" w:space="0" w:color="auto"/>
            <w:left w:val="none" w:sz="0" w:space="0" w:color="auto"/>
            <w:bottom w:val="none" w:sz="0" w:space="0" w:color="auto"/>
            <w:right w:val="none" w:sz="0" w:space="0" w:color="auto"/>
          </w:divBdr>
        </w:div>
        <w:div w:id="833836579">
          <w:marLeft w:val="0"/>
          <w:marRight w:val="0"/>
          <w:marTop w:val="0"/>
          <w:marBottom w:val="0"/>
          <w:divBdr>
            <w:top w:val="none" w:sz="0" w:space="0" w:color="auto"/>
            <w:left w:val="none" w:sz="0" w:space="0" w:color="auto"/>
            <w:bottom w:val="none" w:sz="0" w:space="0" w:color="auto"/>
            <w:right w:val="none" w:sz="0" w:space="0" w:color="auto"/>
          </w:divBdr>
        </w:div>
        <w:div w:id="1376664205">
          <w:marLeft w:val="0"/>
          <w:marRight w:val="0"/>
          <w:marTop w:val="0"/>
          <w:marBottom w:val="0"/>
          <w:divBdr>
            <w:top w:val="none" w:sz="0" w:space="0" w:color="auto"/>
            <w:left w:val="none" w:sz="0" w:space="0" w:color="auto"/>
            <w:bottom w:val="none" w:sz="0" w:space="0" w:color="auto"/>
            <w:right w:val="none" w:sz="0" w:space="0" w:color="auto"/>
          </w:divBdr>
        </w:div>
        <w:div w:id="1438063248">
          <w:marLeft w:val="0"/>
          <w:marRight w:val="0"/>
          <w:marTop w:val="0"/>
          <w:marBottom w:val="0"/>
          <w:divBdr>
            <w:top w:val="none" w:sz="0" w:space="0" w:color="auto"/>
            <w:left w:val="none" w:sz="0" w:space="0" w:color="auto"/>
            <w:bottom w:val="none" w:sz="0" w:space="0" w:color="auto"/>
            <w:right w:val="none" w:sz="0" w:space="0" w:color="auto"/>
          </w:divBdr>
        </w:div>
        <w:div w:id="676231596">
          <w:marLeft w:val="0"/>
          <w:marRight w:val="0"/>
          <w:marTop w:val="0"/>
          <w:marBottom w:val="0"/>
          <w:divBdr>
            <w:top w:val="none" w:sz="0" w:space="0" w:color="auto"/>
            <w:left w:val="none" w:sz="0" w:space="0" w:color="auto"/>
            <w:bottom w:val="none" w:sz="0" w:space="0" w:color="auto"/>
            <w:right w:val="none" w:sz="0" w:space="0" w:color="auto"/>
          </w:divBdr>
        </w:div>
        <w:div w:id="1427847695">
          <w:marLeft w:val="0"/>
          <w:marRight w:val="0"/>
          <w:marTop w:val="0"/>
          <w:marBottom w:val="0"/>
          <w:divBdr>
            <w:top w:val="none" w:sz="0" w:space="0" w:color="auto"/>
            <w:left w:val="none" w:sz="0" w:space="0" w:color="auto"/>
            <w:bottom w:val="none" w:sz="0" w:space="0" w:color="auto"/>
            <w:right w:val="none" w:sz="0" w:space="0" w:color="auto"/>
          </w:divBdr>
        </w:div>
        <w:div w:id="1874726664">
          <w:marLeft w:val="0"/>
          <w:marRight w:val="0"/>
          <w:marTop w:val="0"/>
          <w:marBottom w:val="0"/>
          <w:divBdr>
            <w:top w:val="none" w:sz="0" w:space="0" w:color="auto"/>
            <w:left w:val="none" w:sz="0" w:space="0" w:color="auto"/>
            <w:bottom w:val="none" w:sz="0" w:space="0" w:color="auto"/>
            <w:right w:val="none" w:sz="0" w:space="0" w:color="auto"/>
          </w:divBdr>
        </w:div>
        <w:div w:id="638534099">
          <w:marLeft w:val="0"/>
          <w:marRight w:val="0"/>
          <w:marTop w:val="0"/>
          <w:marBottom w:val="0"/>
          <w:divBdr>
            <w:top w:val="none" w:sz="0" w:space="0" w:color="auto"/>
            <w:left w:val="none" w:sz="0" w:space="0" w:color="auto"/>
            <w:bottom w:val="none" w:sz="0" w:space="0" w:color="auto"/>
            <w:right w:val="none" w:sz="0" w:space="0" w:color="auto"/>
          </w:divBdr>
        </w:div>
        <w:div w:id="1646158458">
          <w:marLeft w:val="0"/>
          <w:marRight w:val="0"/>
          <w:marTop w:val="0"/>
          <w:marBottom w:val="0"/>
          <w:divBdr>
            <w:top w:val="none" w:sz="0" w:space="0" w:color="auto"/>
            <w:left w:val="none" w:sz="0" w:space="0" w:color="auto"/>
            <w:bottom w:val="none" w:sz="0" w:space="0" w:color="auto"/>
            <w:right w:val="none" w:sz="0" w:space="0" w:color="auto"/>
          </w:divBdr>
        </w:div>
        <w:div w:id="1003317918">
          <w:marLeft w:val="0"/>
          <w:marRight w:val="0"/>
          <w:marTop w:val="0"/>
          <w:marBottom w:val="0"/>
          <w:divBdr>
            <w:top w:val="none" w:sz="0" w:space="0" w:color="auto"/>
            <w:left w:val="none" w:sz="0" w:space="0" w:color="auto"/>
            <w:bottom w:val="none" w:sz="0" w:space="0" w:color="auto"/>
            <w:right w:val="none" w:sz="0" w:space="0" w:color="auto"/>
          </w:divBdr>
        </w:div>
        <w:div w:id="1775439782">
          <w:marLeft w:val="0"/>
          <w:marRight w:val="0"/>
          <w:marTop w:val="0"/>
          <w:marBottom w:val="0"/>
          <w:divBdr>
            <w:top w:val="none" w:sz="0" w:space="0" w:color="auto"/>
            <w:left w:val="none" w:sz="0" w:space="0" w:color="auto"/>
            <w:bottom w:val="none" w:sz="0" w:space="0" w:color="auto"/>
            <w:right w:val="none" w:sz="0" w:space="0" w:color="auto"/>
          </w:divBdr>
        </w:div>
        <w:div w:id="1677808605">
          <w:marLeft w:val="0"/>
          <w:marRight w:val="0"/>
          <w:marTop w:val="0"/>
          <w:marBottom w:val="0"/>
          <w:divBdr>
            <w:top w:val="none" w:sz="0" w:space="0" w:color="auto"/>
            <w:left w:val="none" w:sz="0" w:space="0" w:color="auto"/>
            <w:bottom w:val="none" w:sz="0" w:space="0" w:color="auto"/>
            <w:right w:val="none" w:sz="0" w:space="0" w:color="auto"/>
          </w:divBdr>
        </w:div>
        <w:div w:id="1366640552">
          <w:marLeft w:val="0"/>
          <w:marRight w:val="0"/>
          <w:marTop w:val="0"/>
          <w:marBottom w:val="0"/>
          <w:divBdr>
            <w:top w:val="none" w:sz="0" w:space="0" w:color="auto"/>
            <w:left w:val="none" w:sz="0" w:space="0" w:color="auto"/>
            <w:bottom w:val="none" w:sz="0" w:space="0" w:color="auto"/>
            <w:right w:val="none" w:sz="0" w:space="0" w:color="auto"/>
          </w:divBdr>
        </w:div>
        <w:div w:id="880633207">
          <w:marLeft w:val="0"/>
          <w:marRight w:val="0"/>
          <w:marTop w:val="0"/>
          <w:marBottom w:val="0"/>
          <w:divBdr>
            <w:top w:val="none" w:sz="0" w:space="0" w:color="auto"/>
            <w:left w:val="none" w:sz="0" w:space="0" w:color="auto"/>
            <w:bottom w:val="none" w:sz="0" w:space="0" w:color="auto"/>
            <w:right w:val="none" w:sz="0" w:space="0" w:color="auto"/>
          </w:divBdr>
        </w:div>
        <w:div w:id="1144394327">
          <w:marLeft w:val="0"/>
          <w:marRight w:val="0"/>
          <w:marTop w:val="0"/>
          <w:marBottom w:val="0"/>
          <w:divBdr>
            <w:top w:val="none" w:sz="0" w:space="0" w:color="auto"/>
            <w:left w:val="none" w:sz="0" w:space="0" w:color="auto"/>
            <w:bottom w:val="none" w:sz="0" w:space="0" w:color="auto"/>
            <w:right w:val="none" w:sz="0" w:space="0" w:color="auto"/>
          </w:divBdr>
        </w:div>
        <w:div w:id="81685518">
          <w:marLeft w:val="0"/>
          <w:marRight w:val="0"/>
          <w:marTop w:val="0"/>
          <w:marBottom w:val="0"/>
          <w:divBdr>
            <w:top w:val="none" w:sz="0" w:space="0" w:color="auto"/>
            <w:left w:val="none" w:sz="0" w:space="0" w:color="auto"/>
            <w:bottom w:val="none" w:sz="0" w:space="0" w:color="auto"/>
            <w:right w:val="none" w:sz="0" w:space="0" w:color="auto"/>
          </w:divBdr>
        </w:div>
        <w:div w:id="1133672415">
          <w:marLeft w:val="0"/>
          <w:marRight w:val="0"/>
          <w:marTop w:val="0"/>
          <w:marBottom w:val="0"/>
          <w:divBdr>
            <w:top w:val="none" w:sz="0" w:space="0" w:color="auto"/>
            <w:left w:val="none" w:sz="0" w:space="0" w:color="auto"/>
            <w:bottom w:val="none" w:sz="0" w:space="0" w:color="auto"/>
            <w:right w:val="none" w:sz="0" w:space="0" w:color="auto"/>
          </w:divBdr>
        </w:div>
        <w:div w:id="516695638">
          <w:marLeft w:val="0"/>
          <w:marRight w:val="0"/>
          <w:marTop w:val="0"/>
          <w:marBottom w:val="0"/>
          <w:divBdr>
            <w:top w:val="none" w:sz="0" w:space="0" w:color="auto"/>
            <w:left w:val="none" w:sz="0" w:space="0" w:color="auto"/>
            <w:bottom w:val="none" w:sz="0" w:space="0" w:color="auto"/>
            <w:right w:val="none" w:sz="0" w:space="0" w:color="auto"/>
          </w:divBdr>
        </w:div>
        <w:div w:id="724258934">
          <w:marLeft w:val="0"/>
          <w:marRight w:val="0"/>
          <w:marTop w:val="0"/>
          <w:marBottom w:val="0"/>
          <w:divBdr>
            <w:top w:val="none" w:sz="0" w:space="0" w:color="auto"/>
            <w:left w:val="none" w:sz="0" w:space="0" w:color="auto"/>
            <w:bottom w:val="none" w:sz="0" w:space="0" w:color="auto"/>
            <w:right w:val="none" w:sz="0" w:space="0" w:color="auto"/>
          </w:divBdr>
        </w:div>
        <w:div w:id="2062703884">
          <w:marLeft w:val="0"/>
          <w:marRight w:val="0"/>
          <w:marTop w:val="0"/>
          <w:marBottom w:val="0"/>
          <w:divBdr>
            <w:top w:val="none" w:sz="0" w:space="0" w:color="auto"/>
            <w:left w:val="none" w:sz="0" w:space="0" w:color="auto"/>
            <w:bottom w:val="none" w:sz="0" w:space="0" w:color="auto"/>
            <w:right w:val="none" w:sz="0" w:space="0" w:color="auto"/>
          </w:divBdr>
        </w:div>
        <w:div w:id="606086216">
          <w:marLeft w:val="0"/>
          <w:marRight w:val="0"/>
          <w:marTop w:val="0"/>
          <w:marBottom w:val="0"/>
          <w:divBdr>
            <w:top w:val="none" w:sz="0" w:space="0" w:color="auto"/>
            <w:left w:val="none" w:sz="0" w:space="0" w:color="auto"/>
            <w:bottom w:val="none" w:sz="0" w:space="0" w:color="auto"/>
            <w:right w:val="none" w:sz="0" w:space="0" w:color="auto"/>
          </w:divBdr>
        </w:div>
        <w:div w:id="1405682178">
          <w:marLeft w:val="0"/>
          <w:marRight w:val="0"/>
          <w:marTop w:val="0"/>
          <w:marBottom w:val="0"/>
          <w:divBdr>
            <w:top w:val="none" w:sz="0" w:space="0" w:color="auto"/>
            <w:left w:val="none" w:sz="0" w:space="0" w:color="auto"/>
            <w:bottom w:val="none" w:sz="0" w:space="0" w:color="auto"/>
            <w:right w:val="none" w:sz="0" w:space="0" w:color="auto"/>
          </w:divBdr>
        </w:div>
        <w:div w:id="972758658">
          <w:marLeft w:val="0"/>
          <w:marRight w:val="0"/>
          <w:marTop w:val="0"/>
          <w:marBottom w:val="0"/>
          <w:divBdr>
            <w:top w:val="none" w:sz="0" w:space="0" w:color="auto"/>
            <w:left w:val="none" w:sz="0" w:space="0" w:color="auto"/>
            <w:bottom w:val="none" w:sz="0" w:space="0" w:color="auto"/>
            <w:right w:val="none" w:sz="0" w:space="0" w:color="auto"/>
          </w:divBdr>
        </w:div>
        <w:div w:id="801071872">
          <w:marLeft w:val="0"/>
          <w:marRight w:val="0"/>
          <w:marTop w:val="0"/>
          <w:marBottom w:val="0"/>
          <w:divBdr>
            <w:top w:val="none" w:sz="0" w:space="0" w:color="auto"/>
            <w:left w:val="none" w:sz="0" w:space="0" w:color="auto"/>
            <w:bottom w:val="none" w:sz="0" w:space="0" w:color="auto"/>
            <w:right w:val="none" w:sz="0" w:space="0" w:color="auto"/>
          </w:divBdr>
        </w:div>
        <w:div w:id="1080371234">
          <w:marLeft w:val="0"/>
          <w:marRight w:val="0"/>
          <w:marTop w:val="0"/>
          <w:marBottom w:val="0"/>
          <w:divBdr>
            <w:top w:val="none" w:sz="0" w:space="0" w:color="auto"/>
            <w:left w:val="none" w:sz="0" w:space="0" w:color="auto"/>
            <w:bottom w:val="none" w:sz="0" w:space="0" w:color="auto"/>
            <w:right w:val="none" w:sz="0" w:space="0" w:color="auto"/>
          </w:divBdr>
        </w:div>
        <w:div w:id="904728520">
          <w:marLeft w:val="0"/>
          <w:marRight w:val="0"/>
          <w:marTop w:val="0"/>
          <w:marBottom w:val="0"/>
          <w:divBdr>
            <w:top w:val="none" w:sz="0" w:space="0" w:color="auto"/>
            <w:left w:val="none" w:sz="0" w:space="0" w:color="auto"/>
            <w:bottom w:val="none" w:sz="0" w:space="0" w:color="auto"/>
            <w:right w:val="none" w:sz="0" w:space="0" w:color="auto"/>
          </w:divBdr>
        </w:div>
        <w:div w:id="1647011183">
          <w:marLeft w:val="0"/>
          <w:marRight w:val="0"/>
          <w:marTop w:val="0"/>
          <w:marBottom w:val="0"/>
          <w:divBdr>
            <w:top w:val="none" w:sz="0" w:space="0" w:color="auto"/>
            <w:left w:val="none" w:sz="0" w:space="0" w:color="auto"/>
            <w:bottom w:val="none" w:sz="0" w:space="0" w:color="auto"/>
            <w:right w:val="none" w:sz="0" w:space="0" w:color="auto"/>
          </w:divBdr>
        </w:div>
        <w:div w:id="1178229047">
          <w:marLeft w:val="0"/>
          <w:marRight w:val="0"/>
          <w:marTop w:val="0"/>
          <w:marBottom w:val="0"/>
          <w:divBdr>
            <w:top w:val="none" w:sz="0" w:space="0" w:color="auto"/>
            <w:left w:val="none" w:sz="0" w:space="0" w:color="auto"/>
            <w:bottom w:val="none" w:sz="0" w:space="0" w:color="auto"/>
            <w:right w:val="none" w:sz="0" w:space="0" w:color="auto"/>
          </w:divBdr>
        </w:div>
        <w:div w:id="523442772">
          <w:marLeft w:val="0"/>
          <w:marRight w:val="0"/>
          <w:marTop w:val="0"/>
          <w:marBottom w:val="0"/>
          <w:divBdr>
            <w:top w:val="none" w:sz="0" w:space="0" w:color="auto"/>
            <w:left w:val="none" w:sz="0" w:space="0" w:color="auto"/>
            <w:bottom w:val="none" w:sz="0" w:space="0" w:color="auto"/>
            <w:right w:val="none" w:sz="0" w:space="0" w:color="auto"/>
          </w:divBdr>
        </w:div>
        <w:div w:id="576942864">
          <w:marLeft w:val="0"/>
          <w:marRight w:val="0"/>
          <w:marTop w:val="0"/>
          <w:marBottom w:val="0"/>
          <w:divBdr>
            <w:top w:val="none" w:sz="0" w:space="0" w:color="auto"/>
            <w:left w:val="none" w:sz="0" w:space="0" w:color="auto"/>
            <w:bottom w:val="none" w:sz="0" w:space="0" w:color="auto"/>
            <w:right w:val="none" w:sz="0" w:space="0" w:color="auto"/>
          </w:divBdr>
        </w:div>
        <w:div w:id="128014582">
          <w:marLeft w:val="0"/>
          <w:marRight w:val="0"/>
          <w:marTop w:val="0"/>
          <w:marBottom w:val="0"/>
          <w:divBdr>
            <w:top w:val="none" w:sz="0" w:space="0" w:color="auto"/>
            <w:left w:val="none" w:sz="0" w:space="0" w:color="auto"/>
            <w:bottom w:val="none" w:sz="0" w:space="0" w:color="auto"/>
            <w:right w:val="none" w:sz="0" w:space="0" w:color="auto"/>
          </w:divBdr>
        </w:div>
        <w:div w:id="1720126942">
          <w:marLeft w:val="0"/>
          <w:marRight w:val="0"/>
          <w:marTop w:val="0"/>
          <w:marBottom w:val="0"/>
          <w:divBdr>
            <w:top w:val="none" w:sz="0" w:space="0" w:color="auto"/>
            <w:left w:val="none" w:sz="0" w:space="0" w:color="auto"/>
            <w:bottom w:val="none" w:sz="0" w:space="0" w:color="auto"/>
            <w:right w:val="none" w:sz="0" w:space="0" w:color="auto"/>
          </w:divBdr>
        </w:div>
        <w:div w:id="1708799994">
          <w:marLeft w:val="0"/>
          <w:marRight w:val="0"/>
          <w:marTop w:val="0"/>
          <w:marBottom w:val="0"/>
          <w:divBdr>
            <w:top w:val="none" w:sz="0" w:space="0" w:color="auto"/>
            <w:left w:val="none" w:sz="0" w:space="0" w:color="auto"/>
            <w:bottom w:val="none" w:sz="0" w:space="0" w:color="auto"/>
            <w:right w:val="none" w:sz="0" w:space="0" w:color="auto"/>
          </w:divBdr>
        </w:div>
        <w:div w:id="1122267665">
          <w:marLeft w:val="0"/>
          <w:marRight w:val="0"/>
          <w:marTop w:val="0"/>
          <w:marBottom w:val="0"/>
          <w:divBdr>
            <w:top w:val="none" w:sz="0" w:space="0" w:color="auto"/>
            <w:left w:val="none" w:sz="0" w:space="0" w:color="auto"/>
            <w:bottom w:val="none" w:sz="0" w:space="0" w:color="auto"/>
            <w:right w:val="none" w:sz="0" w:space="0" w:color="auto"/>
          </w:divBdr>
        </w:div>
        <w:div w:id="524170429">
          <w:marLeft w:val="0"/>
          <w:marRight w:val="0"/>
          <w:marTop w:val="0"/>
          <w:marBottom w:val="0"/>
          <w:divBdr>
            <w:top w:val="none" w:sz="0" w:space="0" w:color="auto"/>
            <w:left w:val="none" w:sz="0" w:space="0" w:color="auto"/>
            <w:bottom w:val="none" w:sz="0" w:space="0" w:color="auto"/>
            <w:right w:val="none" w:sz="0" w:space="0" w:color="auto"/>
          </w:divBdr>
        </w:div>
        <w:div w:id="888808116">
          <w:marLeft w:val="0"/>
          <w:marRight w:val="0"/>
          <w:marTop w:val="0"/>
          <w:marBottom w:val="0"/>
          <w:divBdr>
            <w:top w:val="none" w:sz="0" w:space="0" w:color="auto"/>
            <w:left w:val="none" w:sz="0" w:space="0" w:color="auto"/>
            <w:bottom w:val="none" w:sz="0" w:space="0" w:color="auto"/>
            <w:right w:val="none" w:sz="0" w:space="0" w:color="auto"/>
          </w:divBdr>
        </w:div>
        <w:div w:id="720255191">
          <w:marLeft w:val="0"/>
          <w:marRight w:val="0"/>
          <w:marTop w:val="0"/>
          <w:marBottom w:val="0"/>
          <w:divBdr>
            <w:top w:val="none" w:sz="0" w:space="0" w:color="auto"/>
            <w:left w:val="none" w:sz="0" w:space="0" w:color="auto"/>
            <w:bottom w:val="none" w:sz="0" w:space="0" w:color="auto"/>
            <w:right w:val="none" w:sz="0" w:space="0" w:color="auto"/>
          </w:divBdr>
        </w:div>
        <w:div w:id="270013890">
          <w:marLeft w:val="0"/>
          <w:marRight w:val="0"/>
          <w:marTop w:val="0"/>
          <w:marBottom w:val="0"/>
          <w:divBdr>
            <w:top w:val="none" w:sz="0" w:space="0" w:color="auto"/>
            <w:left w:val="none" w:sz="0" w:space="0" w:color="auto"/>
            <w:bottom w:val="none" w:sz="0" w:space="0" w:color="auto"/>
            <w:right w:val="none" w:sz="0" w:space="0" w:color="auto"/>
          </w:divBdr>
        </w:div>
        <w:div w:id="1883396397">
          <w:marLeft w:val="0"/>
          <w:marRight w:val="0"/>
          <w:marTop w:val="0"/>
          <w:marBottom w:val="0"/>
          <w:divBdr>
            <w:top w:val="none" w:sz="0" w:space="0" w:color="auto"/>
            <w:left w:val="none" w:sz="0" w:space="0" w:color="auto"/>
            <w:bottom w:val="none" w:sz="0" w:space="0" w:color="auto"/>
            <w:right w:val="none" w:sz="0" w:space="0" w:color="auto"/>
          </w:divBdr>
        </w:div>
        <w:div w:id="100684438">
          <w:marLeft w:val="0"/>
          <w:marRight w:val="0"/>
          <w:marTop w:val="0"/>
          <w:marBottom w:val="0"/>
          <w:divBdr>
            <w:top w:val="none" w:sz="0" w:space="0" w:color="auto"/>
            <w:left w:val="none" w:sz="0" w:space="0" w:color="auto"/>
            <w:bottom w:val="none" w:sz="0" w:space="0" w:color="auto"/>
            <w:right w:val="none" w:sz="0" w:space="0" w:color="auto"/>
          </w:divBdr>
        </w:div>
        <w:div w:id="983579666">
          <w:marLeft w:val="0"/>
          <w:marRight w:val="0"/>
          <w:marTop w:val="0"/>
          <w:marBottom w:val="0"/>
          <w:divBdr>
            <w:top w:val="none" w:sz="0" w:space="0" w:color="auto"/>
            <w:left w:val="none" w:sz="0" w:space="0" w:color="auto"/>
            <w:bottom w:val="none" w:sz="0" w:space="0" w:color="auto"/>
            <w:right w:val="none" w:sz="0" w:space="0" w:color="auto"/>
          </w:divBdr>
        </w:div>
        <w:div w:id="209919700">
          <w:marLeft w:val="0"/>
          <w:marRight w:val="0"/>
          <w:marTop w:val="0"/>
          <w:marBottom w:val="0"/>
          <w:divBdr>
            <w:top w:val="none" w:sz="0" w:space="0" w:color="auto"/>
            <w:left w:val="none" w:sz="0" w:space="0" w:color="auto"/>
            <w:bottom w:val="none" w:sz="0" w:space="0" w:color="auto"/>
            <w:right w:val="none" w:sz="0" w:space="0" w:color="auto"/>
          </w:divBdr>
        </w:div>
        <w:div w:id="560289135">
          <w:marLeft w:val="0"/>
          <w:marRight w:val="0"/>
          <w:marTop w:val="0"/>
          <w:marBottom w:val="0"/>
          <w:divBdr>
            <w:top w:val="none" w:sz="0" w:space="0" w:color="auto"/>
            <w:left w:val="none" w:sz="0" w:space="0" w:color="auto"/>
            <w:bottom w:val="none" w:sz="0" w:space="0" w:color="auto"/>
            <w:right w:val="none" w:sz="0" w:space="0" w:color="auto"/>
          </w:divBdr>
        </w:div>
        <w:div w:id="164711124">
          <w:marLeft w:val="0"/>
          <w:marRight w:val="0"/>
          <w:marTop w:val="0"/>
          <w:marBottom w:val="0"/>
          <w:divBdr>
            <w:top w:val="none" w:sz="0" w:space="0" w:color="auto"/>
            <w:left w:val="none" w:sz="0" w:space="0" w:color="auto"/>
            <w:bottom w:val="none" w:sz="0" w:space="0" w:color="auto"/>
            <w:right w:val="none" w:sz="0" w:space="0" w:color="auto"/>
          </w:divBdr>
        </w:div>
        <w:div w:id="80100919">
          <w:marLeft w:val="0"/>
          <w:marRight w:val="0"/>
          <w:marTop w:val="0"/>
          <w:marBottom w:val="0"/>
          <w:divBdr>
            <w:top w:val="none" w:sz="0" w:space="0" w:color="auto"/>
            <w:left w:val="none" w:sz="0" w:space="0" w:color="auto"/>
            <w:bottom w:val="none" w:sz="0" w:space="0" w:color="auto"/>
            <w:right w:val="none" w:sz="0" w:space="0" w:color="auto"/>
          </w:divBdr>
        </w:div>
        <w:div w:id="1084230646">
          <w:marLeft w:val="0"/>
          <w:marRight w:val="0"/>
          <w:marTop w:val="0"/>
          <w:marBottom w:val="0"/>
          <w:divBdr>
            <w:top w:val="none" w:sz="0" w:space="0" w:color="auto"/>
            <w:left w:val="none" w:sz="0" w:space="0" w:color="auto"/>
            <w:bottom w:val="none" w:sz="0" w:space="0" w:color="auto"/>
            <w:right w:val="none" w:sz="0" w:space="0" w:color="auto"/>
          </w:divBdr>
        </w:div>
        <w:div w:id="764496129">
          <w:marLeft w:val="0"/>
          <w:marRight w:val="0"/>
          <w:marTop w:val="0"/>
          <w:marBottom w:val="0"/>
          <w:divBdr>
            <w:top w:val="none" w:sz="0" w:space="0" w:color="auto"/>
            <w:left w:val="none" w:sz="0" w:space="0" w:color="auto"/>
            <w:bottom w:val="none" w:sz="0" w:space="0" w:color="auto"/>
            <w:right w:val="none" w:sz="0" w:space="0" w:color="auto"/>
          </w:divBdr>
        </w:div>
        <w:div w:id="238516081">
          <w:marLeft w:val="0"/>
          <w:marRight w:val="0"/>
          <w:marTop w:val="0"/>
          <w:marBottom w:val="0"/>
          <w:divBdr>
            <w:top w:val="none" w:sz="0" w:space="0" w:color="auto"/>
            <w:left w:val="none" w:sz="0" w:space="0" w:color="auto"/>
            <w:bottom w:val="none" w:sz="0" w:space="0" w:color="auto"/>
            <w:right w:val="none" w:sz="0" w:space="0" w:color="auto"/>
          </w:divBdr>
        </w:div>
        <w:div w:id="1616789379">
          <w:marLeft w:val="0"/>
          <w:marRight w:val="0"/>
          <w:marTop w:val="0"/>
          <w:marBottom w:val="0"/>
          <w:divBdr>
            <w:top w:val="none" w:sz="0" w:space="0" w:color="auto"/>
            <w:left w:val="none" w:sz="0" w:space="0" w:color="auto"/>
            <w:bottom w:val="none" w:sz="0" w:space="0" w:color="auto"/>
            <w:right w:val="none" w:sz="0" w:space="0" w:color="auto"/>
          </w:divBdr>
        </w:div>
        <w:div w:id="179203465">
          <w:marLeft w:val="0"/>
          <w:marRight w:val="0"/>
          <w:marTop w:val="0"/>
          <w:marBottom w:val="0"/>
          <w:divBdr>
            <w:top w:val="none" w:sz="0" w:space="0" w:color="auto"/>
            <w:left w:val="none" w:sz="0" w:space="0" w:color="auto"/>
            <w:bottom w:val="none" w:sz="0" w:space="0" w:color="auto"/>
            <w:right w:val="none" w:sz="0" w:space="0" w:color="auto"/>
          </w:divBdr>
        </w:div>
        <w:div w:id="991061304">
          <w:marLeft w:val="0"/>
          <w:marRight w:val="0"/>
          <w:marTop w:val="0"/>
          <w:marBottom w:val="0"/>
          <w:divBdr>
            <w:top w:val="none" w:sz="0" w:space="0" w:color="auto"/>
            <w:left w:val="none" w:sz="0" w:space="0" w:color="auto"/>
            <w:bottom w:val="none" w:sz="0" w:space="0" w:color="auto"/>
            <w:right w:val="none" w:sz="0" w:space="0" w:color="auto"/>
          </w:divBdr>
        </w:div>
        <w:div w:id="1405369982">
          <w:marLeft w:val="0"/>
          <w:marRight w:val="0"/>
          <w:marTop w:val="0"/>
          <w:marBottom w:val="0"/>
          <w:divBdr>
            <w:top w:val="none" w:sz="0" w:space="0" w:color="auto"/>
            <w:left w:val="none" w:sz="0" w:space="0" w:color="auto"/>
            <w:bottom w:val="none" w:sz="0" w:space="0" w:color="auto"/>
            <w:right w:val="none" w:sz="0" w:space="0" w:color="auto"/>
          </w:divBdr>
        </w:div>
        <w:div w:id="1151940981">
          <w:marLeft w:val="0"/>
          <w:marRight w:val="0"/>
          <w:marTop w:val="0"/>
          <w:marBottom w:val="0"/>
          <w:divBdr>
            <w:top w:val="none" w:sz="0" w:space="0" w:color="auto"/>
            <w:left w:val="none" w:sz="0" w:space="0" w:color="auto"/>
            <w:bottom w:val="none" w:sz="0" w:space="0" w:color="auto"/>
            <w:right w:val="none" w:sz="0" w:space="0" w:color="auto"/>
          </w:divBdr>
        </w:div>
        <w:div w:id="1945576600">
          <w:marLeft w:val="0"/>
          <w:marRight w:val="0"/>
          <w:marTop w:val="0"/>
          <w:marBottom w:val="0"/>
          <w:divBdr>
            <w:top w:val="none" w:sz="0" w:space="0" w:color="auto"/>
            <w:left w:val="none" w:sz="0" w:space="0" w:color="auto"/>
            <w:bottom w:val="none" w:sz="0" w:space="0" w:color="auto"/>
            <w:right w:val="none" w:sz="0" w:space="0" w:color="auto"/>
          </w:divBdr>
        </w:div>
        <w:div w:id="2038963738">
          <w:marLeft w:val="0"/>
          <w:marRight w:val="0"/>
          <w:marTop w:val="0"/>
          <w:marBottom w:val="0"/>
          <w:divBdr>
            <w:top w:val="none" w:sz="0" w:space="0" w:color="auto"/>
            <w:left w:val="none" w:sz="0" w:space="0" w:color="auto"/>
            <w:bottom w:val="none" w:sz="0" w:space="0" w:color="auto"/>
            <w:right w:val="none" w:sz="0" w:space="0" w:color="auto"/>
          </w:divBdr>
        </w:div>
        <w:div w:id="775322786">
          <w:marLeft w:val="0"/>
          <w:marRight w:val="0"/>
          <w:marTop w:val="0"/>
          <w:marBottom w:val="0"/>
          <w:divBdr>
            <w:top w:val="none" w:sz="0" w:space="0" w:color="auto"/>
            <w:left w:val="none" w:sz="0" w:space="0" w:color="auto"/>
            <w:bottom w:val="none" w:sz="0" w:space="0" w:color="auto"/>
            <w:right w:val="none" w:sz="0" w:space="0" w:color="auto"/>
          </w:divBdr>
        </w:div>
        <w:div w:id="1074737076">
          <w:marLeft w:val="0"/>
          <w:marRight w:val="0"/>
          <w:marTop w:val="0"/>
          <w:marBottom w:val="0"/>
          <w:divBdr>
            <w:top w:val="none" w:sz="0" w:space="0" w:color="auto"/>
            <w:left w:val="none" w:sz="0" w:space="0" w:color="auto"/>
            <w:bottom w:val="none" w:sz="0" w:space="0" w:color="auto"/>
            <w:right w:val="none" w:sz="0" w:space="0" w:color="auto"/>
          </w:divBdr>
        </w:div>
        <w:div w:id="137693824">
          <w:marLeft w:val="0"/>
          <w:marRight w:val="0"/>
          <w:marTop w:val="0"/>
          <w:marBottom w:val="0"/>
          <w:divBdr>
            <w:top w:val="none" w:sz="0" w:space="0" w:color="auto"/>
            <w:left w:val="none" w:sz="0" w:space="0" w:color="auto"/>
            <w:bottom w:val="none" w:sz="0" w:space="0" w:color="auto"/>
            <w:right w:val="none" w:sz="0" w:space="0" w:color="auto"/>
          </w:divBdr>
        </w:div>
        <w:div w:id="931548900">
          <w:marLeft w:val="0"/>
          <w:marRight w:val="0"/>
          <w:marTop w:val="0"/>
          <w:marBottom w:val="0"/>
          <w:divBdr>
            <w:top w:val="none" w:sz="0" w:space="0" w:color="auto"/>
            <w:left w:val="none" w:sz="0" w:space="0" w:color="auto"/>
            <w:bottom w:val="none" w:sz="0" w:space="0" w:color="auto"/>
            <w:right w:val="none" w:sz="0" w:space="0" w:color="auto"/>
          </w:divBdr>
        </w:div>
        <w:div w:id="1167286608">
          <w:marLeft w:val="0"/>
          <w:marRight w:val="0"/>
          <w:marTop w:val="0"/>
          <w:marBottom w:val="0"/>
          <w:divBdr>
            <w:top w:val="none" w:sz="0" w:space="0" w:color="auto"/>
            <w:left w:val="none" w:sz="0" w:space="0" w:color="auto"/>
            <w:bottom w:val="none" w:sz="0" w:space="0" w:color="auto"/>
            <w:right w:val="none" w:sz="0" w:space="0" w:color="auto"/>
          </w:divBdr>
        </w:div>
        <w:div w:id="1062557844">
          <w:marLeft w:val="0"/>
          <w:marRight w:val="0"/>
          <w:marTop w:val="0"/>
          <w:marBottom w:val="0"/>
          <w:divBdr>
            <w:top w:val="none" w:sz="0" w:space="0" w:color="auto"/>
            <w:left w:val="none" w:sz="0" w:space="0" w:color="auto"/>
            <w:bottom w:val="none" w:sz="0" w:space="0" w:color="auto"/>
            <w:right w:val="none" w:sz="0" w:space="0" w:color="auto"/>
          </w:divBdr>
        </w:div>
        <w:div w:id="465702875">
          <w:marLeft w:val="0"/>
          <w:marRight w:val="0"/>
          <w:marTop w:val="0"/>
          <w:marBottom w:val="0"/>
          <w:divBdr>
            <w:top w:val="none" w:sz="0" w:space="0" w:color="auto"/>
            <w:left w:val="none" w:sz="0" w:space="0" w:color="auto"/>
            <w:bottom w:val="none" w:sz="0" w:space="0" w:color="auto"/>
            <w:right w:val="none" w:sz="0" w:space="0" w:color="auto"/>
          </w:divBdr>
        </w:div>
        <w:div w:id="419256694">
          <w:marLeft w:val="0"/>
          <w:marRight w:val="0"/>
          <w:marTop w:val="0"/>
          <w:marBottom w:val="0"/>
          <w:divBdr>
            <w:top w:val="none" w:sz="0" w:space="0" w:color="auto"/>
            <w:left w:val="none" w:sz="0" w:space="0" w:color="auto"/>
            <w:bottom w:val="none" w:sz="0" w:space="0" w:color="auto"/>
            <w:right w:val="none" w:sz="0" w:space="0" w:color="auto"/>
          </w:divBdr>
        </w:div>
        <w:div w:id="514736018">
          <w:marLeft w:val="0"/>
          <w:marRight w:val="0"/>
          <w:marTop w:val="0"/>
          <w:marBottom w:val="0"/>
          <w:divBdr>
            <w:top w:val="none" w:sz="0" w:space="0" w:color="auto"/>
            <w:left w:val="none" w:sz="0" w:space="0" w:color="auto"/>
            <w:bottom w:val="none" w:sz="0" w:space="0" w:color="auto"/>
            <w:right w:val="none" w:sz="0" w:space="0" w:color="auto"/>
          </w:divBdr>
        </w:div>
        <w:div w:id="380984801">
          <w:marLeft w:val="0"/>
          <w:marRight w:val="0"/>
          <w:marTop w:val="0"/>
          <w:marBottom w:val="0"/>
          <w:divBdr>
            <w:top w:val="none" w:sz="0" w:space="0" w:color="auto"/>
            <w:left w:val="none" w:sz="0" w:space="0" w:color="auto"/>
            <w:bottom w:val="none" w:sz="0" w:space="0" w:color="auto"/>
            <w:right w:val="none" w:sz="0" w:space="0" w:color="auto"/>
          </w:divBdr>
        </w:div>
        <w:div w:id="1141462963">
          <w:marLeft w:val="0"/>
          <w:marRight w:val="0"/>
          <w:marTop w:val="0"/>
          <w:marBottom w:val="0"/>
          <w:divBdr>
            <w:top w:val="none" w:sz="0" w:space="0" w:color="auto"/>
            <w:left w:val="none" w:sz="0" w:space="0" w:color="auto"/>
            <w:bottom w:val="none" w:sz="0" w:space="0" w:color="auto"/>
            <w:right w:val="none" w:sz="0" w:space="0" w:color="auto"/>
          </w:divBdr>
        </w:div>
        <w:div w:id="2017222576">
          <w:marLeft w:val="0"/>
          <w:marRight w:val="0"/>
          <w:marTop w:val="0"/>
          <w:marBottom w:val="0"/>
          <w:divBdr>
            <w:top w:val="none" w:sz="0" w:space="0" w:color="auto"/>
            <w:left w:val="none" w:sz="0" w:space="0" w:color="auto"/>
            <w:bottom w:val="none" w:sz="0" w:space="0" w:color="auto"/>
            <w:right w:val="none" w:sz="0" w:space="0" w:color="auto"/>
          </w:divBdr>
        </w:div>
        <w:div w:id="821122618">
          <w:marLeft w:val="0"/>
          <w:marRight w:val="0"/>
          <w:marTop w:val="0"/>
          <w:marBottom w:val="0"/>
          <w:divBdr>
            <w:top w:val="none" w:sz="0" w:space="0" w:color="auto"/>
            <w:left w:val="none" w:sz="0" w:space="0" w:color="auto"/>
            <w:bottom w:val="none" w:sz="0" w:space="0" w:color="auto"/>
            <w:right w:val="none" w:sz="0" w:space="0" w:color="auto"/>
          </w:divBdr>
        </w:div>
        <w:div w:id="1814591994">
          <w:marLeft w:val="0"/>
          <w:marRight w:val="0"/>
          <w:marTop w:val="0"/>
          <w:marBottom w:val="0"/>
          <w:divBdr>
            <w:top w:val="none" w:sz="0" w:space="0" w:color="auto"/>
            <w:left w:val="none" w:sz="0" w:space="0" w:color="auto"/>
            <w:bottom w:val="none" w:sz="0" w:space="0" w:color="auto"/>
            <w:right w:val="none" w:sz="0" w:space="0" w:color="auto"/>
          </w:divBdr>
        </w:div>
        <w:div w:id="816455517">
          <w:marLeft w:val="0"/>
          <w:marRight w:val="0"/>
          <w:marTop w:val="0"/>
          <w:marBottom w:val="0"/>
          <w:divBdr>
            <w:top w:val="none" w:sz="0" w:space="0" w:color="auto"/>
            <w:left w:val="none" w:sz="0" w:space="0" w:color="auto"/>
            <w:bottom w:val="none" w:sz="0" w:space="0" w:color="auto"/>
            <w:right w:val="none" w:sz="0" w:space="0" w:color="auto"/>
          </w:divBdr>
        </w:div>
        <w:div w:id="811337318">
          <w:marLeft w:val="0"/>
          <w:marRight w:val="0"/>
          <w:marTop w:val="0"/>
          <w:marBottom w:val="0"/>
          <w:divBdr>
            <w:top w:val="none" w:sz="0" w:space="0" w:color="auto"/>
            <w:left w:val="none" w:sz="0" w:space="0" w:color="auto"/>
            <w:bottom w:val="none" w:sz="0" w:space="0" w:color="auto"/>
            <w:right w:val="none" w:sz="0" w:space="0" w:color="auto"/>
          </w:divBdr>
        </w:div>
        <w:div w:id="1061172890">
          <w:marLeft w:val="0"/>
          <w:marRight w:val="0"/>
          <w:marTop w:val="0"/>
          <w:marBottom w:val="0"/>
          <w:divBdr>
            <w:top w:val="none" w:sz="0" w:space="0" w:color="auto"/>
            <w:left w:val="none" w:sz="0" w:space="0" w:color="auto"/>
            <w:bottom w:val="none" w:sz="0" w:space="0" w:color="auto"/>
            <w:right w:val="none" w:sz="0" w:space="0" w:color="auto"/>
          </w:divBdr>
        </w:div>
        <w:div w:id="1348099861">
          <w:marLeft w:val="0"/>
          <w:marRight w:val="0"/>
          <w:marTop w:val="0"/>
          <w:marBottom w:val="0"/>
          <w:divBdr>
            <w:top w:val="none" w:sz="0" w:space="0" w:color="auto"/>
            <w:left w:val="none" w:sz="0" w:space="0" w:color="auto"/>
            <w:bottom w:val="none" w:sz="0" w:space="0" w:color="auto"/>
            <w:right w:val="none" w:sz="0" w:space="0" w:color="auto"/>
          </w:divBdr>
        </w:div>
        <w:div w:id="1587685543">
          <w:marLeft w:val="0"/>
          <w:marRight w:val="0"/>
          <w:marTop w:val="0"/>
          <w:marBottom w:val="0"/>
          <w:divBdr>
            <w:top w:val="none" w:sz="0" w:space="0" w:color="auto"/>
            <w:left w:val="none" w:sz="0" w:space="0" w:color="auto"/>
            <w:bottom w:val="none" w:sz="0" w:space="0" w:color="auto"/>
            <w:right w:val="none" w:sz="0" w:space="0" w:color="auto"/>
          </w:divBdr>
        </w:div>
        <w:div w:id="516504658">
          <w:marLeft w:val="0"/>
          <w:marRight w:val="0"/>
          <w:marTop w:val="0"/>
          <w:marBottom w:val="0"/>
          <w:divBdr>
            <w:top w:val="none" w:sz="0" w:space="0" w:color="auto"/>
            <w:left w:val="none" w:sz="0" w:space="0" w:color="auto"/>
            <w:bottom w:val="none" w:sz="0" w:space="0" w:color="auto"/>
            <w:right w:val="none" w:sz="0" w:space="0" w:color="auto"/>
          </w:divBdr>
        </w:div>
        <w:div w:id="1917090740">
          <w:marLeft w:val="0"/>
          <w:marRight w:val="0"/>
          <w:marTop w:val="0"/>
          <w:marBottom w:val="0"/>
          <w:divBdr>
            <w:top w:val="none" w:sz="0" w:space="0" w:color="auto"/>
            <w:left w:val="none" w:sz="0" w:space="0" w:color="auto"/>
            <w:bottom w:val="none" w:sz="0" w:space="0" w:color="auto"/>
            <w:right w:val="none" w:sz="0" w:space="0" w:color="auto"/>
          </w:divBdr>
        </w:div>
        <w:div w:id="2029134213">
          <w:marLeft w:val="0"/>
          <w:marRight w:val="0"/>
          <w:marTop w:val="0"/>
          <w:marBottom w:val="0"/>
          <w:divBdr>
            <w:top w:val="none" w:sz="0" w:space="0" w:color="auto"/>
            <w:left w:val="none" w:sz="0" w:space="0" w:color="auto"/>
            <w:bottom w:val="none" w:sz="0" w:space="0" w:color="auto"/>
            <w:right w:val="none" w:sz="0" w:space="0" w:color="auto"/>
          </w:divBdr>
        </w:div>
        <w:div w:id="1767074894">
          <w:marLeft w:val="0"/>
          <w:marRight w:val="0"/>
          <w:marTop w:val="0"/>
          <w:marBottom w:val="0"/>
          <w:divBdr>
            <w:top w:val="none" w:sz="0" w:space="0" w:color="auto"/>
            <w:left w:val="none" w:sz="0" w:space="0" w:color="auto"/>
            <w:bottom w:val="none" w:sz="0" w:space="0" w:color="auto"/>
            <w:right w:val="none" w:sz="0" w:space="0" w:color="auto"/>
          </w:divBdr>
        </w:div>
        <w:div w:id="746801930">
          <w:marLeft w:val="0"/>
          <w:marRight w:val="0"/>
          <w:marTop w:val="0"/>
          <w:marBottom w:val="0"/>
          <w:divBdr>
            <w:top w:val="none" w:sz="0" w:space="0" w:color="auto"/>
            <w:left w:val="none" w:sz="0" w:space="0" w:color="auto"/>
            <w:bottom w:val="none" w:sz="0" w:space="0" w:color="auto"/>
            <w:right w:val="none" w:sz="0" w:space="0" w:color="auto"/>
          </w:divBdr>
        </w:div>
        <w:div w:id="1421178946">
          <w:marLeft w:val="0"/>
          <w:marRight w:val="0"/>
          <w:marTop w:val="0"/>
          <w:marBottom w:val="0"/>
          <w:divBdr>
            <w:top w:val="none" w:sz="0" w:space="0" w:color="auto"/>
            <w:left w:val="none" w:sz="0" w:space="0" w:color="auto"/>
            <w:bottom w:val="none" w:sz="0" w:space="0" w:color="auto"/>
            <w:right w:val="none" w:sz="0" w:space="0" w:color="auto"/>
          </w:divBdr>
        </w:div>
        <w:div w:id="1472942095">
          <w:marLeft w:val="0"/>
          <w:marRight w:val="0"/>
          <w:marTop w:val="0"/>
          <w:marBottom w:val="0"/>
          <w:divBdr>
            <w:top w:val="none" w:sz="0" w:space="0" w:color="auto"/>
            <w:left w:val="none" w:sz="0" w:space="0" w:color="auto"/>
            <w:bottom w:val="none" w:sz="0" w:space="0" w:color="auto"/>
            <w:right w:val="none" w:sz="0" w:space="0" w:color="auto"/>
          </w:divBdr>
        </w:div>
        <w:div w:id="2146660246">
          <w:marLeft w:val="0"/>
          <w:marRight w:val="0"/>
          <w:marTop w:val="0"/>
          <w:marBottom w:val="0"/>
          <w:divBdr>
            <w:top w:val="none" w:sz="0" w:space="0" w:color="auto"/>
            <w:left w:val="none" w:sz="0" w:space="0" w:color="auto"/>
            <w:bottom w:val="none" w:sz="0" w:space="0" w:color="auto"/>
            <w:right w:val="none" w:sz="0" w:space="0" w:color="auto"/>
          </w:divBdr>
        </w:div>
        <w:div w:id="480271317">
          <w:marLeft w:val="0"/>
          <w:marRight w:val="0"/>
          <w:marTop w:val="0"/>
          <w:marBottom w:val="0"/>
          <w:divBdr>
            <w:top w:val="none" w:sz="0" w:space="0" w:color="auto"/>
            <w:left w:val="none" w:sz="0" w:space="0" w:color="auto"/>
            <w:bottom w:val="none" w:sz="0" w:space="0" w:color="auto"/>
            <w:right w:val="none" w:sz="0" w:space="0" w:color="auto"/>
          </w:divBdr>
        </w:div>
        <w:div w:id="1248080430">
          <w:marLeft w:val="0"/>
          <w:marRight w:val="0"/>
          <w:marTop w:val="0"/>
          <w:marBottom w:val="0"/>
          <w:divBdr>
            <w:top w:val="none" w:sz="0" w:space="0" w:color="auto"/>
            <w:left w:val="none" w:sz="0" w:space="0" w:color="auto"/>
            <w:bottom w:val="none" w:sz="0" w:space="0" w:color="auto"/>
            <w:right w:val="none" w:sz="0" w:space="0" w:color="auto"/>
          </w:divBdr>
        </w:div>
        <w:div w:id="1943681130">
          <w:marLeft w:val="0"/>
          <w:marRight w:val="0"/>
          <w:marTop w:val="0"/>
          <w:marBottom w:val="0"/>
          <w:divBdr>
            <w:top w:val="none" w:sz="0" w:space="0" w:color="auto"/>
            <w:left w:val="none" w:sz="0" w:space="0" w:color="auto"/>
            <w:bottom w:val="none" w:sz="0" w:space="0" w:color="auto"/>
            <w:right w:val="none" w:sz="0" w:space="0" w:color="auto"/>
          </w:divBdr>
        </w:div>
        <w:div w:id="1401055508">
          <w:marLeft w:val="0"/>
          <w:marRight w:val="0"/>
          <w:marTop w:val="0"/>
          <w:marBottom w:val="0"/>
          <w:divBdr>
            <w:top w:val="none" w:sz="0" w:space="0" w:color="auto"/>
            <w:left w:val="none" w:sz="0" w:space="0" w:color="auto"/>
            <w:bottom w:val="none" w:sz="0" w:space="0" w:color="auto"/>
            <w:right w:val="none" w:sz="0" w:space="0" w:color="auto"/>
          </w:divBdr>
        </w:div>
        <w:div w:id="1484196616">
          <w:marLeft w:val="0"/>
          <w:marRight w:val="0"/>
          <w:marTop w:val="0"/>
          <w:marBottom w:val="0"/>
          <w:divBdr>
            <w:top w:val="none" w:sz="0" w:space="0" w:color="auto"/>
            <w:left w:val="none" w:sz="0" w:space="0" w:color="auto"/>
            <w:bottom w:val="none" w:sz="0" w:space="0" w:color="auto"/>
            <w:right w:val="none" w:sz="0" w:space="0" w:color="auto"/>
          </w:divBdr>
        </w:div>
        <w:div w:id="617686716">
          <w:marLeft w:val="0"/>
          <w:marRight w:val="0"/>
          <w:marTop w:val="0"/>
          <w:marBottom w:val="0"/>
          <w:divBdr>
            <w:top w:val="none" w:sz="0" w:space="0" w:color="auto"/>
            <w:left w:val="none" w:sz="0" w:space="0" w:color="auto"/>
            <w:bottom w:val="none" w:sz="0" w:space="0" w:color="auto"/>
            <w:right w:val="none" w:sz="0" w:space="0" w:color="auto"/>
          </w:divBdr>
        </w:div>
        <w:div w:id="1935942869">
          <w:marLeft w:val="0"/>
          <w:marRight w:val="0"/>
          <w:marTop w:val="0"/>
          <w:marBottom w:val="0"/>
          <w:divBdr>
            <w:top w:val="none" w:sz="0" w:space="0" w:color="auto"/>
            <w:left w:val="none" w:sz="0" w:space="0" w:color="auto"/>
            <w:bottom w:val="none" w:sz="0" w:space="0" w:color="auto"/>
            <w:right w:val="none" w:sz="0" w:space="0" w:color="auto"/>
          </w:divBdr>
        </w:div>
        <w:div w:id="1308129897">
          <w:marLeft w:val="0"/>
          <w:marRight w:val="0"/>
          <w:marTop w:val="0"/>
          <w:marBottom w:val="0"/>
          <w:divBdr>
            <w:top w:val="none" w:sz="0" w:space="0" w:color="auto"/>
            <w:left w:val="none" w:sz="0" w:space="0" w:color="auto"/>
            <w:bottom w:val="none" w:sz="0" w:space="0" w:color="auto"/>
            <w:right w:val="none" w:sz="0" w:space="0" w:color="auto"/>
          </w:divBdr>
        </w:div>
        <w:div w:id="1301113255">
          <w:marLeft w:val="0"/>
          <w:marRight w:val="0"/>
          <w:marTop w:val="0"/>
          <w:marBottom w:val="0"/>
          <w:divBdr>
            <w:top w:val="none" w:sz="0" w:space="0" w:color="auto"/>
            <w:left w:val="none" w:sz="0" w:space="0" w:color="auto"/>
            <w:bottom w:val="none" w:sz="0" w:space="0" w:color="auto"/>
            <w:right w:val="none" w:sz="0" w:space="0" w:color="auto"/>
          </w:divBdr>
        </w:div>
        <w:div w:id="580018474">
          <w:marLeft w:val="0"/>
          <w:marRight w:val="0"/>
          <w:marTop w:val="0"/>
          <w:marBottom w:val="0"/>
          <w:divBdr>
            <w:top w:val="none" w:sz="0" w:space="0" w:color="auto"/>
            <w:left w:val="none" w:sz="0" w:space="0" w:color="auto"/>
            <w:bottom w:val="none" w:sz="0" w:space="0" w:color="auto"/>
            <w:right w:val="none" w:sz="0" w:space="0" w:color="auto"/>
          </w:divBdr>
        </w:div>
        <w:div w:id="996804957">
          <w:marLeft w:val="0"/>
          <w:marRight w:val="0"/>
          <w:marTop w:val="0"/>
          <w:marBottom w:val="0"/>
          <w:divBdr>
            <w:top w:val="none" w:sz="0" w:space="0" w:color="auto"/>
            <w:left w:val="none" w:sz="0" w:space="0" w:color="auto"/>
            <w:bottom w:val="none" w:sz="0" w:space="0" w:color="auto"/>
            <w:right w:val="none" w:sz="0" w:space="0" w:color="auto"/>
          </w:divBdr>
        </w:div>
        <w:div w:id="1881936776">
          <w:marLeft w:val="0"/>
          <w:marRight w:val="0"/>
          <w:marTop w:val="0"/>
          <w:marBottom w:val="0"/>
          <w:divBdr>
            <w:top w:val="none" w:sz="0" w:space="0" w:color="auto"/>
            <w:left w:val="none" w:sz="0" w:space="0" w:color="auto"/>
            <w:bottom w:val="none" w:sz="0" w:space="0" w:color="auto"/>
            <w:right w:val="none" w:sz="0" w:space="0" w:color="auto"/>
          </w:divBdr>
        </w:div>
      </w:divsChild>
    </w:div>
    <w:div w:id="1710837846">
      <w:bodyDiv w:val="1"/>
      <w:marLeft w:val="0"/>
      <w:marRight w:val="0"/>
      <w:marTop w:val="0"/>
      <w:marBottom w:val="0"/>
      <w:divBdr>
        <w:top w:val="none" w:sz="0" w:space="0" w:color="auto"/>
        <w:left w:val="none" w:sz="0" w:space="0" w:color="auto"/>
        <w:bottom w:val="none" w:sz="0" w:space="0" w:color="auto"/>
        <w:right w:val="none" w:sz="0" w:space="0" w:color="auto"/>
      </w:divBdr>
      <w:divsChild>
        <w:div w:id="1385910928">
          <w:marLeft w:val="640"/>
          <w:marRight w:val="0"/>
          <w:marTop w:val="0"/>
          <w:marBottom w:val="0"/>
          <w:divBdr>
            <w:top w:val="none" w:sz="0" w:space="0" w:color="auto"/>
            <w:left w:val="none" w:sz="0" w:space="0" w:color="auto"/>
            <w:bottom w:val="none" w:sz="0" w:space="0" w:color="auto"/>
            <w:right w:val="none" w:sz="0" w:space="0" w:color="auto"/>
          </w:divBdr>
        </w:div>
        <w:div w:id="670644860">
          <w:marLeft w:val="640"/>
          <w:marRight w:val="0"/>
          <w:marTop w:val="0"/>
          <w:marBottom w:val="0"/>
          <w:divBdr>
            <w:top w:val="none" w:sz="0" w:space="0" w:color="auto"/>
            <w:left w:val="none" w:sz="0" w:space="0" w:color="auto"/>
            <w:bottom w:val="none" w:sz="0" w:space="0" w:color="auto"/>
            <w:right w:val="none" w:sz="0" w:space="0" w:color="auto"/>
          </w:divBdr>
        </w:div>
        <w:div w:id="1956520129">
          <w:marLeft w:val="640"/>
          <w:marRight w:val="0"/>
          <w:marTop w:val="0"/>
          <w:marBottom w:val="0"/>
          <w:divBdr>
            <w:top w:val="none" w:sz="0" w:space="0" w:color="auto"/>
            <w:left w:val="none" w:sz="0" w:space="0" w:color="auto"/>
            <w:bottom w:val="none" w:sz="0" w:space="0" w:color="auto"/>
            <w:right w:val="none" w:sz="0" w:space="0" w:color="auto"/>
          </w:divBdr>
        </w:div>
        <w:div w:id="918902869">
          <w:marLeft w:val="640"/>
          <w:marRight w:val="0"/>
          <w:marTop w:val="0"/>
          <w:marBottom w:val="0"/>
          <w:divBdr>
            <w:top w:val="none" w:sz="0" w:space="0" w:color="auto"/>
            <w:left w:val="none" w:sz="0" w:space="0" w:color="auto"/>
            <w:bottom w:val="none" w:sz="0" w:space="0" w:color="auto"/>
            <w:right w:val="none" w:sz="0" w:space="0" w:color="auto"/>
          </w:divBdr>
        </w:div>
        <w:div w:id="782068218">
          <w:marLeft w:val="640"/>
          <w:marRight w:val="0"/>
          <w:marTop w:val="0"/>
          <w:marBottom w:val="0"/>
          <w:divBdr>
            <w:top w:val="none" w:sz="0" w:space="0" w:color="auto"/>
            <w:left w:val="none" w:sz="0" w:space="0" w:color="auto"/>
            <w:bottom w:val="none" w:sz="0" w:space="0" w:color="auto"/>
            <w:right w:val="none" w:sz="0" w:space="0" w:color="auto"/>
          </w:divBdr>
        </w:div>
        <w:div w:id="1460150707">
          <w:marLeft w:val="640"/>
          <w:marRight w:val="0"/>
          <w:marTop w:val="0"/>
          <w:marBottom w:val="0"/>
          <w:divBdr>
            <w:top w:val="none" w:sz="0" w:space="0" w:color="auto"/>
            <w:left w:val="none" w:sz="0" w:space="0" w:color="auto"/>
            <w:bottom w:val="none" w:sz="0" w:space="0" w:color="auto"/>
            <w:right w:val="none" w:sz="0" w:space="0" w:color="auto"/>
          </w:divBdr>
        </w:div>
        <w:div w:id="1547595386">
          <w:marLeft w:val="640"/>
          <w:marRight w:val="0"/>
          <w:marTop w:val="0"/>
          <w:marBottom w:val="0"/>
          <w:divBdr>
            <w:top w:val="none" w:sz="0" w:space="0" w:color="auto"/>
            <w:left w:val="none" w:sz="0" w:space="0" w:color="auto"/>
            <w:bottom w:val="none" w:sz="0" w:space="0" w:color="auto"/>
            <w:right w:val="none" w:sz="0" w:space="0" w:color="auto"/>
          </w:divBdr>
        </w:div>
        <w:div w:id="1771273922">
          <w:marLeft w:val="640"/>
          <w:marRight w:val="0"/>
          <w:marTop w:val="0"/>
          <w:marBottom w:val="0"/>
          <w:divBdr>
            <w:top w:val="none" w:sz="0" w:space="0" w:color="auto"/>
            <w:left w:val="none" w:sz="0" w:space="0" w:color="auto"/>
            <w:bottom w:val="none" w:sz="0" w:space="0" w:color="auto"/>
            <w:right w:val="none" w:sz="0" w:space="0" w:color="auto"/>
          </w:divBdr>
        </w:div>
        <w:div w:id="467166292">
          <w:marLeft w:val="640"/>
          <w:marRight w:val="0"/>
          <w:marTop w:val="0"/>
          <w:marBottom w:val="0"/>
          <w:divBdr>
            <w:top w:val="none" w:sz="0" w:space="0" w:color="auto"/>
            <w:left w:val="none" w:sz="0" w:space="0" w:color="auto"/>
            <w:bottom w:val="none" w:sz="0" w:space="0" w:color="auto"/>
            <w:right w:val="none" w:sz="0" w:space="0" w:color="auto"/>
          </w:divBdr>
        </w:div>
        <w:div w:id="1104377876">
          <w:marLeft w:val="640"/>
          <w:marRight w:val="0"/>
          <w:marTop w:val="0"/>
          <w:marBottom w:val="0"/>
          <w:divBdr>
            <w:top w:val="none" w:sz="0" w:space="0" w:color="auto"/>
            <w:left w:val="none" w:sz="0" w:space="0" w:color="auto"/>
            <w:bottom w:val="none" w:sz="0" w:space="0" w:color="auto"/>
            <w:right w:val="none" w:sz="0" w:space="0" w:color="auto"/>
          </w:divBdr>
        </w:div>
        <w:div w:id="1177576762">
          <w:marLeft w:val="640"/>
          <w:marRight w:val="0"/>
          <w:marTop w:val="0"/>
          <w:marBottom w:val="0"/>
          <w:divBdr>
            <w:top w:val="none" w:sz="0" w:space="0" w:color="auto"/>
            <w:left w:val="none" w:sz="0" w:space="0" w:color="auto"/>
            <w:bottom w:val="none" w:sz="0" w:space="0" w:color="auto"/>
            <w:right w:val="none" w:sz="0" w:space="0" w:color="auto"/>
          </w:divBdr>
        </w:div>
        <w:div w:id="1220048191">
          <w:marLeft w:val="640"/>
          <w:marRight w:val="0"/>
          <w:marTop w:val="0"/>
          <w:marBottom w:val="0"/>
          <w:divBdr>
            <w:top w:val="none" w:sz="0" w:space="0" w:color="auto"/>
            <w:left w:val="none" w:sz="0" w:space="0" w:color="auto"/>
            <w:bottom w:val="none" w:sz="0" w:space="0" w:color="auto"/>
            <w:right w:val="none" w:sz="0" w:space="0" w:color="auto"/>
          </w:divBdr>
        </w:div>
        <w:div w:id="107894945">
          <w:marLeft w:val="640"/>
          <w:marRight w:val="0"/>
          <w:marTop w:val="0"/>
          <w:marBottom w:val="0"/>
          <w:divBdr>
            <w:top w:val="none" w:sz="0" w:space="0" w:color="auto"/>
            <w:left w:val="none" w:sz="0" w:space="0" w:color="auto"/>
            <w:bottom w:val="none" w:sz="0" w:space="0" w:color="auto"/>
            <w:right w:val="none" w:sz="0" w:space="0" w:color="auto"/>
          </w:divBdr>
        </w:div>
        <w:div w:id="2138794057">
          <w:marLeft w:val="640"/>
          <w:marRight w:val="0"/>
          <w:marTop w:val="0"/>
          <w:marBottom w:val="0"/>
          <w:divBdr>
            <w:top w:val="none" w:sz="0" w:space="0" w:color="auto"/>
            <w:left w:val="none" w:sz="0" w:space="0" w:color="auto"/>
            <w:bottom w:val="none" w:sz="0" w:space="0" w:color="auto"/>
            <w:right w:val="none" w:sz="0" w:space="0" w:color="auto"/>
          </w:divBdr>
        </w:div>
        <w:div w:id="1314287876">
          <w:marLeft w:val="640"/>
          <w:marRight w:val="0"/>
          <w:marTop w:val="0"/>
          <w:marBottom w:val="0"/>
          <w:divBdr>
            <w:top w:val="none" w:sz="0" w:space="0" w:color="auto"/>
            <w:left w:val="none" w:sz="0" w:space="0" w:color="auto"/>
            <w:bottom w:val="none" w:sz="0" w:space="0" w:color="auto"/>
            <w:right w:val="none" w:sz="0" w:space="0" w:color="auto"/>
          </w:divBdr>
        </w:div>
        <w:div w:id="1105805944">
          <w:marLeft w:val="640"/>
          <w:marRight w:val="0"/>
          <w:marTop w:val="0"/>
          <w:marBottom w:val="0"/>
          <w:divBdr>
            <w:top w:val="none" w:sz="0" w:space="0" w:color="auto"/>
            <w:left w:val="none" w:sz="0" w:space="0" w:color="auto"/>
            <w:bottom w:val="none" w:sz="0" w:space="0" w:color="auto"/>
            <w:right w:val="none" w:sz="0" w:space="0" w:color="auto"/>
          </w:divBdr>
        </w:div>
        <w:div w:id="736590435">
          <w:marLeft w:val="640"/>
          <w:marRight w:val="0"/>
          <w:marTop w:val="0"/>
          <w:marBottom w:val="0"/>
          <w:divBdr>
            <w:top w:val="none" w:sz="0" w:space="0" w:color="auto"/>
            <w:left w:val="none" w:sz="0" w:space="0" w:color="auto"/>
            <w:bottom w:val="none" w:sz="0" w:space="0" w:color="auto"/>
            <w:right w:val="none" w:sz="0" w:space="0" w:color="auto"/>
          </w:divBdr>
        </w:div>
        <w:div w:id="1827354616">
          <w:marLeft w:val="640"/>
          <w:marRight w:val="0"/>
          <w:marTop w:val="0"/>
          <w:marBottom w:val="0"/>
          <w:divBdr>
            <w:top w:val="none" w:sz="0" w:space="0" w:color="auto"/>
            <w:left w:val="none" w:sz="0" w:space="0" w:color="auto"/>
            <w:bottom w:val="none" w:sz="0" w:space="0" w:color="auto"/>
            <w:right w:val="none" w:sz="0" w:space="0" w:color="auto"/>
          </w:divBdr>
        </w:div>
        <w:div w:id="2125688304">
          <w:marLeft w:val="640"/>
          <w:marRight w:val="0"/>
          <w:marTop w:val="0"/>
          <w:marBottom w:val="0"/>
          <w:divBdr>
            <w:top w:val="none" w:sz="0" w:space="0" w:color="auto"/>
            <w:left w:val="none" w:sz="0" w:space="0" w:color="auto"/>
            <w:bottom w:val="none" w:sz="0" w:space="0" w:color="auto"/>
            <w:right w:val="none" w:sz="0" w:space="0" w:color="auto"/>
          </w:divBdr>
        </w:div>
        <w:div w:id="478545466">
          <w:marLeft w:val="640"/>
          <w:marRight w:val="0"/>
          <w:marTop w:val="0"/>
          <w:marBottom w:val="0"/>
          <w:divBdr>
            <w:top w:val="none" w:sz="0" w:space="0" w:color="auto"/>
            <w:left w:val="none" w:sz="0" w:space="0" w:color="auto"/>
            <w:bottom w:val="none" w:sz="0" w:space="0" w:color="auto"/>
            <w:right w:val="none" w:sz="0" w:space="0" w:color="auto"/>
          </w:divBdr>
        </w:div>
        <w:div w:id="2058966478">
          <w:marLeft w:val="640"/>
          <w:marRight w:val="0"/>
          <w:marTop w:val="0"/>
          <w:marBottom w:val="0"/>
          <w:divBdr>
            <w:top w:val="none" w:sz="0" w:space="0" w:color="auto"/>
            <w:left w:val="none" w:sz="0" w:space="0" w:color="auto"/>
            <w:bottom w:val="none" w:sz="0" w:space="0" w:color="auto"/>
            <w:right w:val="none" w:sz="0" w:space="0" w:color="auto"/>
          </w:divBdr>
        </w:div>
        <w:div w:id="1243224662">
          <w:marLeft w:val="640"/>
          <w:marRight w:val="0"/>
          <w:marTop w:val="0"/>
          <w:marBottom w:val="0"/>
          <w:divBdr>
            <w:top w:val="none" w:sz="0" w:space="0" w:color="auto"/>
            <w:left w:val="none" w:sz="0" w:space="0" w:color="auto"/>
            <w:bottom w:val="none" w:sz="0" w:space="0" w:color="auto"/>
            <w:right w:val="none" w:sz="0" w:space="0" w:color="auto"/>
          </w:divBdr>
        </w:div>
        <w:div w:id="237443496">
          <w:marLeft w:val="640"/>
          <w:marRight w:val="0"/>
          <w:marTop w:val="0"/>
          <w:marBottom w:val="0"/>
          <w:divBdr>
            <w:top w:val="none" w:sz="0" w:space="0" w:color="auto"/>
            <w:left w:val="none" w:sz="0" w:space="0" w:color="auto"/>
            <w:bottom w:val="none" w:sz="0" w:space="0" w:color="auto"/>
            <w:right w:val="none" w:sz="0" w:space="0" w:color="auto"/>
          </w:divBdr>
        </w:div>
        <w:div w:id="1436091248">
          <w:marLeft w:val="640"/>
          <w:marRight w:val="0"/>
          <w:marTop w:val="0"/>
          <w:marBottom w:val="0"/>
          <w:divBdr>
            <w:top w:val="none" w:sz="0" w:space="0" w:color="auto"/>
            <w:left w:val="none" w:sz="0" w:space="0" w:color="auto"/>
            <w:bottom w:val="none" w:sz="0" w:space="0" w:color="auto"/>
            <w:right w:val="none" w:sz="0" w:space="0" w:color="auto"/>
          </w:divBdr>
        </w:div>
        <w:div w:id="18821437">
          <w:marLeft w:val="640"/>
          <w:marRight w:val="0"/>
          <w:marTop w:val="0"/>
          <w:marBottom w:val="0"/>
          <w:divBdr>
            <w:top w:val="none" w:sz="0" w:space="0" w:color="auto"/>
            <w:left w:val="none" w:sz="0" w:space="0" w:color="auto"/>
            <w:bottom w:val="none" w:sz="0" w:space="0" w:color="auto"/>
            <w:right w:val="none" w:sz="0" w:space="0" w:color="auto"/>
          </w:divBdr>
        </w:div>
        <w:div w:id="1385060984">
          <w:marLeft w:val="640"/>
          <w:marRight w:val="0"/>
          <w:marTop w:val="0"/>
          <w:marBottom w:val="0"/>
          <w:divBdr>
            <w:top w:val="none" w:sz="0" w:space="0" w:color="auto"/>
            <w:left w:val="none" w:sz="0" w:space="0" w:color="auto"/>
            <w:bottom w:val="none" w:sz="0" w:space="0" w:color="auto"/>
            <w:right w:val="none" w:sz="0" w:space="0" w:color="auto"/>
          </w:divBdr>
        </w:div>
        <w:div w:id="218445999">
          <w:marLeft w:val="640"/>
          <w:marRight w:val="0"/>
          <w:marTop w:val="0"/>
          <w:marBottom w:val="0"/>
          <w:divBdr>
            <w:top w:val="none" w:sz="0" w:space="0" w:color="auto"/>
            <w:left w:val="none" w:sz="0" w:space="0" w:color="auto"/>
            <w:bottom w:val="none" w:sz="0" w:space="0" w:color="auto"/>
            <w:right w:val="none" w:sz="0" w:space="0" w:color="auto"/>
          </w:divBdr>
        </w:div>
        <w:div w:id="1371956824">
          <w:marLeft w:val="640"/>
          <w:marRight w:val="0"/>
          <w:marTop w:val="0"/>
          <w:marBottom w:val="0"/>
          <w:divBdr>
            <w:top w:val="none" w:sz="0" w:space="0" w:color="auto"/>
            <w:left w:val="none" w:sz="0" w:space="0" w:color="auto"/>
            <w:bottom w:val="none" w:sz="0" w:space="0" w:color="auto"/>
            <w:right w:val="none" w:sz="0" w:space="0" w:color="auto"/>
          </w:divBdr>
        </w:div>
        <w:div w:id="960376267">
          <w:marLeft w:val="640"/>
          <w:marRight w:val="0"/>
          <w:marTop w:val="0"/>
          <w:marBottom w:val="0"/>
          <w:divBdr>
            <w:top w:val="none" w:sz="0" w:space="0" w:color="auto"/>
            <w:left w:val="none" w:sz="0" w:space="0" w:color="auto"/>
            <w:bottom w:val="none" w:sz="0" w:space="0" w:color="auto"/>
            <w:right w:val="none" w:sz="0" w:space="0" w:color="auto"/>
          </w:divBdr>
        </w:div>
        <w:div w:id="2088727959">
          <w:marLeft w:val="640"/>
          <w:marRight w:val="0"/>
          <w:marTop w:val="0"/>
          <w:marBottom w:val="0"/>
          <w:divBdr>
            <w:top w:val="none" w:sz="0" w:space="0" w:color="auto"/>
            <w:left w:val="none" w:sz="0" w:space="0" w:color="auto"/>
            <w:bottom w:val="none" w:sz="0" w:space="0" w:color="auto"/>
            <w:right w:val="none" w:sz="0" w:space="0" w:color="auto"/>
          </w:divBdr>
        </w:div>
        <w:div w:id="1643460205">
          <w:marLeft w:val="640"/>
          <w:marRight w:val="0"/>
          <w:marTop w:val="0"/>
          <w:marBottom w:val="0"/>
          <w:divBdr>
            <w:top w:val="none" w:sz="0" w:space="0" w:color="auto"/>
            <w:left w:val="none" w:sz="0" w:space="0" w:color="auto"/>
            <w:bottom w:val="none" w:sz="0" w:space="0" w:color="auto"/>
            <w:right w:val="none" w:sz="0" w:space="0" w:color="auto"/>
          </w:divBdr>
        </w:div>
        <w:div w:id="20403387">
          <w:marLeft w:val="640"/>
          <w:marRight w:val="0"/>
          <w:marTop w:val="0"/>
          <w:marBottom w:val="0"/>
          <w:divBdr>
            <w:top w:val="none" w:sz="0" w:space="0" w:color="auto"/>
            <w:left w:val="none" w:sz="0" w:space="0" w:color="auto"/>
            <w:bottom w:val="none" w:sz="0" w:space="0" w:color="auto"/>
            <w:right w:val="none" w:sz="0" w:space="0" w:color="auto"/>
          </w:divBdr>
        </w:div>
        <w:div w:id="1782609414">
          <w:marLeft w:val="640"/>
          <w:marRight w:val="0"/>
          <w:marTop w:val="0"/>
          <w:marBottom w:val="0"/>
          <w:divBdr>
            <w:top w:val="none" w:sz="0" w:space="0" w:color="auto"/>
            <w:left w:val="none" w:sz="0" w:space="0" w:color="auto"/>
            <w:bottom w:val="none" w:sz="0" w:space="0" w:color="auto"/>
            <w:right w:val="none" w:sz="0" w:space="0" w:color="auto"/>
          </w:divBdr>
        </w:div>
        <w:div w:id="265579404">
          <w:marLeft w:val="640"/>
          <w:marRight w:val="0"/>
          <w:marTop w:val="0"/>
          <w:marBottom w:val="0"/>
          <w:divBdr>
            <w:top w:val="none" w:sz="0" w:space="0" w:color="auto"/>
            <w:left w:val="none" w:sz="0" w:space="0" w:color="auto"/>
            <w:bottom w:val="none" w:sz="0" w:space="0" w:color="auto"/>
            <w:right w:val="none" w:sz="0" w:space="0" w:color="auto"/>
          </w:divBdr>
        </w:div>
        <w:div w:id="1143349550">
          <w:marLeft w:val="640"/>
          <w:marRight w:val="0"/>
          <w:marTop w:val="0"/>
          <w:marBottom w:val="0"/>
          <w:divBdr>
            <w:top w:val="none" w:sz="0" w:space="0" w:color="auto"/>
            <w:left w:val="none" w:sz="0" w:space="0" w:color="auto"/>
            <w:bottom w:val="none" w:sz="0" w:space="0" w:color="auto"/>
            <w:right w:val="none" w:sz="0" w:space="0" w:color="auto"/>
          </w:divBdr>
        </w:div>
        <w:div w:id="1098871374">
          <w:marLeft w:val="640"/>
          <w:marRight w:val="0"/>
          <w:marTop w:val="0"/>
          <w:marBottom w:val="0"/>
          <w:divBdr>
            <w:top w:val="none" w:sz="0" w:space="0" w:color="auto"/>
            <w:left w:val="none" w:sz="0" w:space="0" w:color="auto"/>
            <w:bottom w:val="none" w:sz="0" w:space="0" w:color="auto"/>
            <w:right w:val="none" w:sz="0" w:space="0" w:color="auto"/>
          </w:divBdr>
        </w:div>
        <w:div w:id="2017229549">
          <w:marLeft w:val="640"/>
          <w:marRight w:val="0"/>
          <w:marTop w:val="0"/>
          <w:marBottom w:val="0"/>
          <w:divBdr>
            <w:top w:val="none" w:sz="0" w:space="0" w:color="auto"/>
            <w:left w:val="none" w:sz="0" w:space="0" w:color="auto"/>
            <w:bottom w:val="none" w:sz="0" w:space="0" w:color="auto"/>
            <w:right w:val="none" w:sz="0" w:space="0" w:color="auto"/>
          </w:divBdr>
        </w:div>
        <w:div w:id="1466696984">
          <w:marLeft w:val="640"/>
          <w:marRight w:val="0"/>
          <w:marTop w:val="0"/>
          <w:marBottom w:val="0"/>
          <w:divBdr>
            <w:top w:val="none" w:sz="0" w:space="0" w:color="auto"/>
            <w:left w:val="none" w:sz="0" w:space="0" w:color="auto"/>
            <w:bottom w:val="none" w:sz="0" w:space="0" w:color="auto"/>
            <w:right w:val="none" w:sz="0" w:space="0" w:color="auto"/>
          </w:divBdr>
        </w:div>
        <w:div w:id="538664839">
          <w:marLeft w:val="640"/>
          <w:marRight w:val="0"/>
          <w:marTop w:val="0"/>
          <w:marBottom w:val="0"/>
          <w:divBdr>
            <w:top w:val="none" w:sz="0" w:space="0" w:color="auto"/>
            <w:left w:val="none" w:sz="0" w:space="0" w:color="auto"/>
            <w:bottom w:val="none" w:sz="0" w:space="0" w:color="auto"/>
            <w:right w:val="none" w:sz="0" w:space="0" w:color="auto"/>
          </w:divBdr>
        </w:div>
        <w:div w:id="1313606180">
          <w:marLeft w:val="640"/>
          <w:marRight w:val="0"/>
          <w:marTop w:val="0"/>
          <w:marBottom w:val="0"/>
          <w:divBdr>
            <w:top w:val="none" w:sz="0" w:space="0" w:color="auto"/>
            <w:left w:val="none" w:sz="0" w:space="0" w:color="auto"/>
            <w:bottom w:val="none" w:sz="0" w:space="0" w:color="auto"/>
            <w:right w:val="none" w:sz="0" w:space="0" w:color="auto"/>
          </w:divBdr>
        </w:div>
        <w:div w:id="770900967">
          <w:marLeft w:val="640"/>
          <w:marRight w:val="0"/>
          <w:marTop w:val="0"/>
          <w:marBottom w:val="0"/>
          <w:divBdr>
            <w:top w:val="none" w:sz="0" w:space="0" w:color="auto"/>
            <w:left w:val="none" w:sz="0" w:space="0" w:color="auto"/>
            <w:bottom w:val="none" w:sz="0" w:space="0" w:color="auto"/>
            <w:right w:val="none" w:sz="0" w:space="0" w:color="auto"/>
          </w:divBdr>
        </w:div>
        <w:div w:id="836308910">
          <w:marLeft w:val="640"/>
          <w:marRight w:val="0"/>
          <w:marTop w:val="0"/>
          <w:marBottom w:val="0"/>
          <w:divBdr>
            <w:top w:val="none" w:sz="0" w:space="0" w:color="auto"/>
            <w:left w:val="none" w:sz="0" w:space="0" w:color="auto"/>
            <w:bottom w:val="none" w:sz="0" w:space="0" w:color="auto"/>
            <w:right w:val="none" w:sz="0" w:space="0" w:color="auto"/>
          </w:divBdr>
        </w:div>
        <w:div w:id="1284922132">
          <w:marLeft w:val="640"/>
          <w:marRight w:val="0"/>
          <w:marTop w:val="0"/>
          <w:marBottom w:val="0"/>
          <w:divBdr>
            <w:top w:val="none" w:sz="0" w:space="0" w:color="auto"/>
            <w:left w:val="none" w:sz="0" w:space="0" w:color="auto"/>
            <w:bottom w:val="none" w:sz="0" w:space="0" w:color="auto"/>
            <w:right w:val="none" w:sz="0" w:space="0" w:color="auto"/>
          </w:divBdr>
        </w:div>
        <w:div w:id="1589265612">
          <w:marLeft w:val="640"/>
          <w:marRight w:val="0"/>
          <w:marTop w:val="0"/>
          <w:marBottom w:val="0"/>
          <w:divBdr>
            <w:top w:val="none" w:sz="0" w:space="0" w:color="auto"/>
            <w:left w:val="none" w:sz="0" w:space="0" w:color="auto"/>
            <w:bottom w:val="none" w:sz="0" w:space="0" w:color="auto"/>
            <w:right w:val="none" w:sz="0" w:space="0" w:color="auto"/>
          </w:divBdr>
        </w:div>
        <w:div w:id="2062706729">
          <w:marLeft w:val="640"/>
          <w:marRight w:val="0"/>
          <w:marTop w:val="0"/>
          <w:marBottom w:val="0"/>
          <w:divBdr>
            <w:top w:val="none" w:sz="0" w:space="0" w:color="auto"/>
            <w:left w:val="none" w:sz="0" w:space="0" w:color="auto"/>
            <w:bottom w:val="none" w:sz="0" w:space="0" w:color="auto"/>
            <w:right w:val="none" w:sz="0" w:space="0" w:color="auto"/>
          </w:divBdr>
        </w:div>
        <w:div w:id="1857379439">
          <w:marLeft w:val="640"/>
          <w:marRight w:val="0"/>
          <w:marTop w:val="0"/>
          <w:marBottom w:val="0"/>
          <w:divBdr>
            <w:top w:val="none" w:sz="0" w:space="0" w:color="auto"/>
            <w:left w:val="none" w:sz="0" w:space="0" w:color="auto"/>
            <w:bottom w:val="none" w:sz="0" w:space="0" w:color="auto"/>
            <w:right w:val="none" w:sz="0" w:space="0" w:color="auto"/>
          </w:divBdr>
        </w:div>
        <w:div w:id="266817989">
          <w:marLeft w:val="640"/>
          <w:marRight w:val="0"/>
          <w:marTop w:val="0"/>
          <w:marBottom w:val="0"/>
          <w:divBdr>
            <w:top w:val="none" w:sz="0" w:space="0" w:color="auto"/>
            <w:left w:val="none" w:sz="0" w:space="0" w:color="auto"/>
            <w:bottom w:val="none" w:sz="0" w:space="0" w:color="auto"/>
            <w:right w:val="none" w:sz="0" w:space="0" w:color="auto"/>
          </w:divBdr>
        </w:div>
        <w:div w:id="44184122">
          <w:marLeft w:val="640"/>
          <w:marRight w:val="0"/>
          <w:marTop w:val="0"/>
          <w:marBottom w:val="0"/>
          <w:divBdr>
            <w:top w:val="none" w:sz="0" w:space="0" w:color="auto"/>
            <w:left w:val="none" w:sz="0" w:space="0" w:color="auto"/>
            <w:bottom w:val="none" w:sz="0" w:space="0" w:color="auto"/>
            <w:right w:val="none" w:sz="0" w:space="0" w:color="auto"/>
          </w:divBdr>
        </w:div>
        <w:div w:id="1025249770">
          <w:marLeft w:val="640"/>
          <w:marRight w:val="0"/>
          <w:marTop w:val="0"/>
          <w:marBottom w:val="0"/>
          <w:divBdr>
            <w:top w:val="none" w:sz="0" w:space="0" w:color="auto"/>
            <w:left w:val="none" w:sz="0" w:space="0" w:color="auto"/>
            <w:bottom w:val="none" w:sz="0" w:space="0" w:color="auto"/>
            <w:right w:val="none" w:sz="0" w:space="0" w:color="auto"/>
          </w:divBdr>
        </w:div>
        <w:div w:id="1225023237">
          <w:marLeft w:val="640"/>
          <w:marRight w:val="0"/>
          <w:marTop w:val="0"/>
          <w:marBottom w:val="0"/>
          <w:divBdr>
            <w:top w:val="none" w:sz="0" w:space="0" w:color="auto"/>
            <w:left w:val="none" w:sz="0" w:space="0" w:color="auto"/>
            <w:bottom w:val="none" w:sz="0" w:space="0" w:color="auto"/>
            <w:right w:val="none" w:sz="0" w:space="0" w:color="auto"/>
          </w:divBdr>
        </w:div>
        <w:div w:id="1094473802">
          <w:marLeft w:val="640"/>
          <w:marRight w:val="0"/>
          <w:marTop w:val="0"/>
          <w:marBottom w:val="0"/>
          <w:divBdr>
            <w:top w:val="none" w:sz="0" w:space="0" w:color="auto"/>
            <w:left w:val="none" w:sz="0" w:space="0" w:color="auto"/>
            <w:bottom w:val="none" w:sz="0" w:space="0" w:color="auto"/>
            <w:right w:val="none" w:sz="0" w:space="0" w:color="auto"/>
          </w:divBdr>
        </w:div>
        <w:div w:id="80683147">
          <w:marLeft w:val="640"/>
          <w:marRight w:val="0"/>
          <w:marTop w:val="0"/>
          <w:marBottom w:val="0"/>
          <w:divBdr>
            <w:top w:val="none" w:sz="0" w:space="0" w:color="auto"/>
            <w:left w:val="none" w:sz="0" w:space="0" w:color="auto"/>
            <w:bottom w:val="none" w:sz="0" w:space="0" w:color="auto"/>
            <w:right w:val="none" w:sz="0" w:space="0" w:color="auto"/>
          </w:divBdr>
        </w:div>
        <w:div w:id="1439257691">
          <w:marLeft w:val="640"/>
          <w:marRight w:val="0"/>
          <w:marTop w:val="0"/>
          <w:marBottom w:val="0"/>
          <w:divBdr>
            <w:top w:val="none" w:sz="0" w:space="0" w:color="auto"/>
            <w:left w:val="none" w:sz="0" w:space="0" w:color="auto"/>
            <w:bottom w:val="none" w:sz="0" w:space="0" w:color="auto"/>
            <w:right w:val="none" w:sz="0" w:space="0" w:color="auto"/>
          </w:divBdr>
        </w:div>
        <w:div w:id="1009480356">
          <w:marLeft w:val="640"/>
          <w:marRight w:val="0"/>
          <w:marTop w:val="0"/>
          <w:marBottom w:val="0"/>
          <w:divBdr>
            <w:top w:val="none" w:sz="0" w:space="0" w:color="auto"/>
            <w:left w:val="none" w:sz="0" w:space="0" w:color="auto"/>
            <w:bottom w:val="none" w:sz="0" w:space="0" w:color="auto"/>
            <w:right w:val="none" w:sz="0" w:space="0" w:color="auto"/>
          </w:divBdr>
        </w:div>
        <w:div w:id="1890339062">
          <w:marLeft w:val="640"/>
          <w:marRight w:val="0"/>
          <w:marTop w:val="0"/>
          <w:marBottom w:val="0"/>
          <w:divBdr>
            <w:top w:val="none" w:sz="0" w:space="0" w:color="auto"/>
            <w:left w:val="none" w:sz="0" w:space="0" w:color="auto"/>
            <w:bottom w:val="none" w:sz="0" w:space="0" w:color="auto"/>
            <w:right w:val="none" w:sz="0" w:space="0" w:color="auto"/>
          </w:divBdr>
        </w:div>
        <w:div w:id="1928533427">
          <w:marLeft w:val="640"/>
          <w:marRight w:val="0"/>
          <w:marTop w:val="0"/>
          <w:marBottom w:val="0"/>
          <w:divBdr>
            <w:top w:val="none" w:sz="0" w:space="0" w:color="auto"/>
            <w:left w:val="none" w:sz="0" w:space="0" w:color="auto"/>
            <w:bottom w:val="none" w:sz="0" w:space="0" w:color="auto"/>
            <w:right w:val="none" w:sz="0" w:space="0" w:color="auto"/>
          </w:divBdr>
        </w:div>
        <w:div w:id="1860581829">
          <w:marLeft w:val="640"/>
          <w:marRight w:val="0"/>
          <w:marTop w:val="0"/>
          <w:marBottom w:val="0"/>
          <w:divBdr>
            <w:top w:val="none" w:sz="0" w:space="0" w:color="auto"/>
            <w:left w:val="none" w:sz="0" w:space="0" w:color="auto"/>
            <w:bottom w:val="none" w:sz="0" w:space="0" w:color="auto"/>
            <w:right w:val="none" w:sz="0" w:space="0" w:color="auto"/>
          </w:divBdr>
        </w:div>
        <w:div w:id="753237340">
          <w:marLeft w:val="640"/>
          <w:marRight w:val="0"/>
          <w:marTop w:val="0"/>
          <w:marBottom w:val="0"/>
          <w:divBdr>
            <w:top w:val="none" w:sz="0" w:space="0" w:color="auto"/>
            <w:left w:val="none" w:sz="0" w:space="0" w:color="auto"/>
            <w:bottom w:val="none" w:sz="0" w:space="0" w:color="auto"/>
            <w:right w:val="none" w:sz="0" w:space="0" w:color="auto"/>
          </w:divBdr>
        </w:div>
        <w:div w:id="527723563">
          <w:marLeft w:val="640"/>
          <w:marRight w:val="0"/>
          <w:marTop w:val="0"/>
          <w:marBottom w:val="0"/>
          <w:divBdr>
            <w:top w:val="none" w:sz="0" w:space="0" w:color="auto"/>
            <w:left w:val="none" w:sz="0" w:space="0" w:color="auto"/>
            <w:bottom w:val="none" w:sz="0" w:space="0" w:color="auto"/>
            <w:right w:val="none" w:sz="0" w:space="0" w:color="auto"/>
          </w:divBdr>
        </w:div>
        <w:div w:id="283587588">
          <w:marLeft w:val="640"/>
          <w:marRight w:val="0"/>
          <w:marTop w:val="0"/>
          <w:marBottom w:val="0"/>
          <w:divBdr>
            <w:top w:val="none" w:sz="0" w:space="0" w:color="auto"/>
            <w:left w:val="none" w:sz="0" w:space="0" w:color="auto"/>
            <w:bottom w:val="none" w:sz="0" w:space="0" w:color="auto"/>
            <w:right w:val="none" w:sz="0" w:space="0" w:color="auto"/>
          </w:divBdr>
        </w:div>
        <w:div w:id="531310771">
          <w:marLeft w:val="640"/>
          <w:marRight w:val="0"/>
          <w:marTop w:val="0"/>
          <w:marBottom w:val="0"/>
          <w:divBdr>
            <w:top w:val="none" w:sz="0" w:space="0" w:color="auto"/>
            <w:left w:val="none" w:sz="0" w:space="0" w:color="auto"/>
            <w:bottom w:val="none" w:sz="0" w:space="0" w:color="auto"/>
            <w:right w:val="none" w:sz="0" w:space="0" w:color="auto"/>
          </w:divBdr>
        </w:div>
        <w:div w:id="495150402">
          <w:marLeft w:val="640"/>
          <w:marRight w:val="0"/>
          <w:marTop w:val="0"/>
          <w:marBottom w:val="0"/>
          <w:divBdr>
            <w:top w:val="none" w:sz="0" w:space="0" w:color="auto"/>
            <w:left w:val="none" w:sz="0" w:space="0" w:color="auto"/>
            <w:bottom w:val="none" w:sz="0" w:space="0" w:color="auto"/>
            <w:right w:val="none" w:sz="0" w:space="0" w:color="auto"/>
          </w:divBdr>
        </w:div>
        <w:div w:id="296687160">
          <w:marLeft w:val="640"/>
          <w:marRight w:val="0"/>
          <w:marTop w:val="0"/>
          <w:marBottom w:val="0"/>
          <w:divBdr>
            <w:top w:val="none" w:sz="0" w:space="0" w:color="auto"/>
            <w:left w:val="none" w:sz="0" w:space="0" w:color="auto"/>
            <w:bottom w:val="none" w:sz="0" w:space="0" w:color="auto"/>
            <w:right w:val="none" w:sz="0" w:space="0" w:color="auto"/>
          </w:divBdr>
        </w:div>
        <w:div w:id="1624271215">
          <w:marLeft w:val="640"/>
          <w:marRight w:val="0"/>
          <w:marTop w:val="0"/>
          <w:marBottom w:val="0"/>
          <w:divBdr>
            <w:top w:val="none" w:sz="0" w:space="0" w:color="auto"/>
            <w:left w:val="none" w:sz="0" w:space="0" w:color="auto"/>
            <w:bottom w:val="none" w:sz="0" w:space="0" w:color="auto"/>
            <w:right w:val="none" w:sz="0" w:space="0" w:color="auto"/>
          </w:divBdr>
        </w:div>
        <w:div w:id="930698664">
          <w:marLeft w:val="640"/>
          <w:marRight w:val="0"/>
          <w:marTop w:val="0"/>
          <w:marBottom w:val="0"/>
          <w:divBdr>
            <w:top w:val="none" w:sz="0" w:space="0" w:color="auto"/>
            <w:left w:val="none" w:sz="0" w:space="0" w:color="auto"/>
            <w:bottom w:val="none" w:sz="0" w:space="0" w:color="auto"/>
            <w:right w:val="none" w:sz="0" w:space="0" w:color="auto"/>
          </w:divBdr>
        </w:div>
        <w:div w:id="360522772">
          <w:marLeft w:val="640"/>
          <w:marRight w:val="0"/>
          <w:marTop w:val="0"/>
          <w:marBottom w:val="0"/>
          <w:divBdr>
            <w:top w:val="none" w:sz="0" w:space="0" w:color="auto"/>
            <w:left w:val="none" w:sz="0" w:space="0" w:color="auto"/>
            <w:bottom w:val="none" w:sz="0" w:space="0" w:color="auto"/>
            <w:right w:val="none" w:sz="0" w:space="0" w:color="auto"/>
          </w:divBdr>
        </w:div>
        <w:div w:id="1135484185">
          <w:marLeft w:val="640"/>
          <w:marRight w:val="0"/>
          <w:marTop w:val="0"/>
          <w:marBottom w:val="0"/>
          <w:divBdr>
            <w:top w:val="none" w:sz="0" w:space="0" w:color="auto"/>
            <w:left w:val="none" w:sz="0" w:space="0" w:color="auto"/>
            <w:bottom w:val="none" w:sz="0" w:space="0" w:color="auto"/>
            <w:right w:val="none" w:sz="0" w:space="0" w:color="auto"/>
          </w:divBdr>
        </w:div>
        <w:div w:id="1691957100">
          <w:marLeft w:val="640"/>
          <w:marRight w:val="0"/>
          <w:marTop w:val="0"/>
          <w:marBottom w:val="0"/>
          <w:divBdr>
            <w:top w:val="none" w:sz="0" w:space="0" w:color="auto"/>
            <w:left w:val="none" w:sz="0" w:space="0" w:color="auto"/>
            <w:bottom w:val="none" w:sz="0" w:space="0" w:color="auto"/>
            <w:right w:val="none" w:sz="0" w:space="0" w:color="auto"/>
          </w:divBdr>
        </w:div>
        <w:div w:id="655039888">
          <w:marLeft w:val="640"/>
          <w:marRight w:val="0"/>
          <w:marTop w:val="0"/>
          <w:marBottom w:val="0"/>
          <w:divBdr>
            <w:top w:val="none" w:sz="0" w:space="0" w:color="auto"/>
            <w:left w:val="none" w:sz="0" w:space="0" w:color="auto"/>
            <w:bottom w:val="none" w:sz="0" w:space="0" w:color="auto"/>
            <w:right w:val="none" w:sz="0" w:space="0" w:color="auto"/>
          </w:divBdr>
        </w:div>
        <w:div w:id="669911491">
          <w:marLeft w:val="640"/>
          <w:marRight w:val="0"/>
          <w:marTop w:val="0"/>
          <w:marBottom w:val="0"/>
          <w:divBdr>
            <w:top w:val="none" w:sz="0" w:space="0" w:color="auto"/>
            <w:left w:val="none" w:sz="0" w:space="0" w:color="auto"/>
            <w:bottom w:val="none" w:sz="0" w:space="0" w:color="auto"/>
            <w:right w:val="none" w:sz="0" w:space="0" w:color="auto"/>
          </w:divBdr>
        </w:div>
        <w:div w:id="263463788">
          <w:marLeft w:val="640"/>
          <w:marRight w:val="0"/>
          <w:marTop w:val="0"/>
          <w:marBottom w:val="0"/>
          <w:divBdr>
            <w:top w:val="none" w:sz="0" w:space="0" w:color="auto"/>
            <w:left w:val="none" w:sz="0" w:space="0" w:color="auto"/>
            <w:bottom w:val="none" w:sz="0" w:space="0" w:color="auto"/>
            <w:right w:val="none" w:sz="0" w:space="0" w:color="auto"/>
          </w:divBdr>
        </w:div>
        <w:div w:id="1711683857">
          <w:marLeft w:val="640"/>
          <w:marRight w:val="0"/>
          <w:marTop w:val="0"/>
          <w:marBottom w:val="0"/>
          <w:divBdr>
            <w:top w:val="none" w:sz="0" w:space="0" w:color="auto"/>
            <w:left w:val="none" w:sz="0" w:space="0" w:color="auto"/>
            <w:bottom w:val="none" w:sz="0" w:space="0" w:color="auto"/>
            <w:right w:val="none" w:sz="0" w:space="0" w:color="auto"/>
          </w:divBdr>
        </w:div>
        <w:div w:id="956258704">
          <w:marLeft w:val="640"/>
          <w:marRight w:val="0"/>
          <w:marTop w:val="0"/>
          <w:marBottom w:val="0"/>
          <w:divBdr>
            <w:top w:val="none" w:sz="0" w:space="0" w:color="auto"/>
            <w:left w:val="none" w:sz="0" w:space="0" w:color="auto"/>
            <w:bottom w:val="none" w:sz="0" w:space="0" w:color="auto"/>
            <w:right w:val="none" w:sz="0" w:space="0" w:color="auto"/>
          </w:divBdr>
        </w:div>
        <w:div w:id="1062363677">
          <w:marLeft w:val="640"/>
          <w:marRight w:val="0"/>
          <w:marTop w:val="0"/>
          <w:marBottom w:val="0"/>
          <w:divBdr>
            <w:top w:val="none" w:sz="0" w:space="0" w:color="auto"/>
            <w:left w:val="none" w:sz="0" w:space="0" w:color="auto"/>
            <w:bottom w:val="none" w:sz="0" w:space="0" w:color="auto"/>
            <w:right w:val="none" w:sz="0" w:space="0" w:color="auto"/>
          </w:divBdr>
        </w:div>
        <w:div w:id="433284706">
          <w:marLeft w:val="640"/>
          <w:marRight w:val="0"/>
          <w:marTop w:val="0"/>
          <w:marBottom w:val="0"/>
          <w:divBdr>
            <w:top w:val="none" w:sz="0" w:space="0" w:color="auto"/>
            <w:left w:val="none" w:sz="0" w:space="0" w:color="auto"/>
            <w:bottom w:val="none" w:sz="0" w:space="0" w:color="auto"/>
            <w:right w:val="none" w:sz="0" w:space="0" w:color="auto"/>
          </w:divBdr>
        </w:div>
        <w:div w:id="1381593648">
          <w:marLeft w:val="640"/>
          <w:marRight w:val="0"/>
          <w:marTop w:val="0"/>
          <w:marBottom w:val="0"/>
          <w:divBdr>
            <w:top w:val="none" w:sz="0" w:space="0" w:color="auto"/>
            <w:left w:val="none" w:sz="0" w:space="0" w:color="auto"/>
            <w:bottom w:val="none" w:sz="0" w:space="0" w:color="auto"/>
            <w:right w:val="none" w:sz="0" w:space="0" w:color="auto"/>
          </w:divBdr>
        </w:div>
        <w:div w:id="457070781">
          <w:marLeft w:val="640"/>
          <w:marRight w:val="0"/>
          <w:marTop w:val="0"/>
          <w:marBottom w:val="0"/>
          <w:divBdr>
            <w:top w:val="none" w:sz="0" w:space="0" w:color="auto"/>
            <w:left w:val="none" w:sz="0" w:space="0" w:color="auto"/>
            <w:bottom w:val="none" w:sz="0" w:space="0" w:color="auto"/>
            <w:right w:val="none" w:sz="0" w:space="0" w:color="auto"/>
          </w:divBdr>
        </w:div>
        <w:div w:id="1776318173">
          <w:marLeft w:val="640"/>
          <w:marRight w:val="0"/>
          <w:marTop w:val="0"/>
          <w:marBottom w:val="0"/>
          <w:divBdr>
            <w:top w:val="none" w:sz="0" w:space="0" w:color="auto"/>
            <w:left w:val="none" w:sz="0" w:space="0" w:color="auto"/>
            <w:bottom w:val="none" w:sz="0" w:space="0" w:color="auto"/>
            <w:right w:val="none" w:sz="0" w:space="0" w:color="auto"/>
          </w:divBdr>
        </w:div>
        <w:div w:id="229534733">
          <w:marLeft w:val="640"/>
          <w:marRight w:val="0"/>
          <w:marTop w:val="0"/>
          <w:marBottom w:val="0"/>
          <w:divBdr>
            <w:top w:val="none" w:sz="0" w:space="0" w:color="auto"/>
            <w:left w:val="none" w:sz="0" w:space="0" w:color="auto"/>
            <w:bottom w:val="none" w:sz="0" w:space="0" w:color="auto"/>
            <w:right w:val="none" w:sz="0" w:space="0" w:color="auto"/>
          </w:divBdr>
        </w:div>
        <w:div w:id="1176073248">
          <w:marLeft w:val="640"/>
          <w:marRight w:val="0"/>
          <w:marTop w:val="0"/>
          <w:marBottom w:val="0"/>
          <w:divBdr>
            <w:top w:val="none" w:sz="0" w:space="0" w:color="auto"/>
            <w:left w:val="none" w:sz="0" w:space="0" w:color="auto"/>
            <w:bottom w:val="none" w:sz="0" w:space="0" w:color="auto"/>
            <w:right w:val="none" w:sz="0" w:space="0" w:color="auto"/>
          </w:divBdr>
        </w:div>
        <w:div w:id="1150830174">
          <w:marLeft w:val="640"/>
          <w:marRight w:val="0"/>
          <w:marTop w:val="0"/>
          <w:marBottom w:val="0"/>
          <w:divBdr>
            <w:top w:val="none" w:sz="0" w:space="0" w:color="auto"/>
            <w:left w:val="none" w:sz="0" w:space="0" w:color="auto"/>
            <w:bottom w:val="none" w:sz="0" w:space="0" w:color="auto"/>
            <w:right w:val="none" w:sz="0" w:space="0" w:color="auto"/>
          </w:divBdr>
        </w:div>
        <w:div w:id="1937518260">
          <w:marLeft w:val="640"/>
          <w:marRight w:val="0"/>
          <w:marTop w:val="0"/>
          <w:marBottom w:val="0"/>
          <w:divBdr>
            <w:top w:val="none" w:sz="0" w:space="0" w:color="auto"/>
            <w:left w:val="none" w:sz="0" w:space="0" w:color="auto"/>
            <w:bottom w:val="none" w:sz="0" w:space="0" w:color="auto"/>
            <w:right w:val="none" w:sz="0" w:space="0" w:color="auto"/>
          </w:divBdr>
        </w:div>
        <w:div w:id="238901865">
          <w:marLeft w:val="640"/>
          <w:marRight w:val="0"/>
          <w:marTop w:val="0"/>
          <w:marBottom w:val="0"/>
          <w:divBdr>
            <w:top w:val="none" w:sz="0" w:space="0" w:color="auto"/>
            <w:left w:val="none" w:sz="0" w:space="0" w:color="auto"/>
            <w:bottom w:val="none" w:sz="0" w:space="0" w:color="auto"/>
            <w:right w:val="none" w:sz="0" w:space="0" w:color="auto"/>
          </w:divBdr>
        </w:div>
        <w:div w:id="1229268876">
          <w:marLeft w:val="640"/>
          <w:marRight w:val="0"/>
          <w:marTop w:val="0"/>
          <w:marBottom w:val="0"/>
          <w:divBdr>
            <w:top w:val="none" w:sz="0" w:space="0" w:color="auto"/>
            <w:left w:val="none" w:sz="0" w:space="0" w:color="auto"/>
            <w:bottom w:val="none" w:sz="0" w:space="0" w:color="auto"/>
            <w:right w:val="none" w:sz="0" w:space="0" w:color="auto"/>
          </w:divBdr>
        </w:div>
        <w:div w:id="1582442565">
          <w:marLeft w:val="640"/>
          <w:marRight w:val="0"/>
          <w:marTop w:val="0"/>
          <w:marBottom w:val="0"/>
          <w:divBdr>
            <w:top w:val="none" w:sz="0" w:space="0" w:color="auto"/>
            <w:left w:val="none" w:sz="0" w:space="0" w:color="auto"/>
            <w:bottom w:val="none" w:sz="0" w:space="0" w:color="auto"/>
            <w:right w:val="none" w:sz="0" w:space="0" w:color="auto"/>
          </w:divBdr>
        </w:div>
        <w:div w:id="1931739574">
          <w:marLeft w:val="640"/>
          <w:marRight w:val="0"/>
          <w:marTop w:val="0"/>
          <w:marBottom w:val="0"/>
          <w:divBdr>
            <w:top w:val="none" w:sz="0" w:space="0" w:color="auto"/>
            <w:left w:val="none" w:sz="0" w:space="0" w:color="auto"/>
            <w:bottom w:val="none" w:sz="0" w:space="0" w:color="auto"/>
            <w:right w:val="none" w:sz="0" w:space="0" w:color="auto"/>
          </w:divBdr>
        </w:div>
        <w:div w:id="1854802900">
          <w:marLeft w:val="640"/>
          <w:marRight w:val="0"/>
          <w:marTop w:val="0"/>
          <w:marBottom w:val="0"/>
          <w:divBdr>
            <w:top w:val="none" w:sz="0" w:space="0" w:color="auto"/>
            <w:left w:val="none" w:sz="0" w:space="0" w:color="auto"/>
            <w:bottom w:val="none" w:sz="0" w:space="0" w:color="auto"/>
            <w:right w:val="none" w:sz="0" w:space="0" w:color="auto"/>
          </w:divBdr>
        </w:div>
        <w:div w:id="422528405">
          <w:marLeft w:val="640"/>
          <w:marRight w:val="0"/>
          <w:marTop w:val="0"/>
          <w:marBottom w:val="0"/>
          <w:divBdr>
            <w:top w:val="none" w:sz="0" w:space="0" w:color="auto"/>
            <w:left w:val="none" w:sz="0" w:space="0" w:color="auto"/>
            <w:bottom w:val="none" w:sz="0" w:space="0" w:color="auto"/>
            <w:right w:val="none" w:sz="0" w:space="0" w:color="auto"/>
          </w:divBdr>
        </w:div>
        <w:div w:id="1955282738">
          <w:marLeft w:val="640"/>
          <w:marRight w:val="0"/>
          <w:marTop w:val="0"/>
          <w:marBottom w:val="0"/>
          <w:divBdr>
            <w:top w:val="none" w:sz="0" w:space="0" w:color="auto"/>
            <w:left w:val="none" w:sz="0" w:space="0" w:color="auto"/>
            <w:bottom w:val="none" w:sz="0" w:space="0" w:color="auto"/>
            <w:right w:val="none" w:sz="0" w:space="0" w:color="auto"/>
          </w:divBdr>
        </w:div>
        <w:div w:id="1617173088">
          <w:marLeft w:val="640"/>
          <w:marRight w:val="0"/>
          <w:marTop w:val="0"/>
          <w:marBottom w:val="0"/>
          <w:divBdr>
            <w:top w:val="none" w:sz="0" w:space="0" w:color="auto"/>
            <w:left w:val="none" w:sz="0" w:space="0" w:color="auto"/>
            <w:bottom w:val="none" w:sz="0" w:space="0" w:color="auto"/>
            <w:right w:val="none" w:sz="0" w:space="0" w:color="auto"/>
          </w:divBdr>
        </w:div>
        <w:div w:id="1083452909">
          <w:marLeft w:val="640"/>
          <w:marRight w:val="0"/>
          <w:marTop w:val="0"/>
          <w:marBottom w:val="0"/>
          <w:divBdr>
            <w:top w:val="none" w:sz="0" w:space="0" w:color="auto"/>
            <w:left w:val="none" w:sz="0" w:space="0" w:color="auto"/>
            <w:bottom w:val="none" w:sz="0" w:space="0" w:color="auto"/>
            <w:right w:val="none" w:sz="0" w:space="0" w:color="auto"/>
          </w:divBdr>
        </w:div>
        <w:div w:id="1284537401">
          <w:marLeft w:val="640"/>
          <w:marRight w:val="0"/>
          <w:marTop w:val="0"/>
          <w:marBottom w:val="0"/>
          <w:divBdr>
            <w:top w:val="none" w:sz="0" w:space="0" w:color="auto"/>
            <w:left w:val="none" w:sz="0" w:space="0" w:color="auto"/>
            <w:bottom w:val="none" w:sz="0" w:space="0" w:color="auto"/>
            <w:right w:val="none" w:sz="0" w:space="0" w:color="auto"/>
          </w:divBdr>
        </w:div>
        <w:div w:id="2129471989">
          <w:marLeft w:val="640"/>
          <w:marRight w:val="0"/>
          <w:marTop w:val="0"/>
          <w:marBottom w:val="0"/>
          <w:divBdr>
            <w:top w:val="none" w:sz="0" w:space="0" w:color="auto"/>
            <w:left w:val="none" w:sz="0" w:space="0" w:color="auto"/>
            <w:bottom w:val="none" w:sz="0" w:space="0" w:color="auto"/>
            <w:right w:val="none" w:sz="0" w:space="0" w:color="auto"/>
          </w:divBdr>
        </w:div>
        <w:div w:id="1309288382">
          <w:marLeft w:val="640"/>
          <w:marRight w:val="0"/>
          <w:marTop w:val="0"/>
          <w:marBottom w:val="0"/>
          <w:divBdr>
            <w:top w:val="none" w:sz="0" w:space="0" w:color="auto"/>
            <w:left w:val="none" w:sz="0" w:space="0" w:color="auto"/>
            <w:bottom w:val="none" w:sz="0" w:space="0" w:color="auto"/>
            <w:right w:val="none" w:sz="0" w:space="0" w:color="auto"/>
          </w:divBdr>
        </w:div>
        <w:div w:id="1216621177">
          <w:marLeft w:val="640"/>
          <w:marRight w:val="0"/>
          <w:marTop w:val="0"/>
          <w:marBottom w:val="0"/>
          <w:divBdr>
            <w:top w:val="none" w:sz="0" w:space="0" w:color="auto"/>
            <w:left w:val="none" w:sz="0" w:space="0" w:color="auto"/>
            <w:bottom w:val="none" w:sz="0" w:space="0" w:color="auto"/>
            <w:right w:val="none" w:sz="0" w:space="0" w:color="auto"/>
          </w:divBdr>
        </w:div>
        <w:div w:id="598293901">
          <w:marLeft w:val="640"/>
          <w:marRight w:val="0"/>
          <w:marTop w:val="0"/>
          <w:marBottom w:val="0"/>
          <w:divBdr>
            <w:top w:val="none" w:sz="0" w:space="0" w:color="auto"/>
            <w:left w:val="none" w:sz="0" w:space="0" w:color="auto"/>
            <w:bottom w:val="none" w:sz="0" w:space="0" w:color="auto"/>
            <w:right w:val="none" w:sz="0" w:space="0" w:color="auto"/>
          </w:divBdr>
        </w:div>
        <w:div w:id="276301504">
          <w:marLeft w:val="640"/>
          <w:marRight w:val="0"/>
          <w:marTop w:val="0"/>
          <w:marBottom w:val="0"/>
          <w:divBdr>
            <w:top w:val="none" w:sz="0" w:space="0" w:color="auto"/>
            <w:left w:val="none" w:sz="0" w:space="0" w:color="auto"/>
            <w:bottom w:val="none" w:sz="0" w:space="0" w:color="auto"/>
            <w:right w:val="none" w:sz="0" w:space="0" w:color="auto"/>
          </w:divBdr>
        </w:div>
        <w:div w:id="1124081491">
          <w:marLeft w:val="640"/>
          <w:marRight w:val="0"/>
          <w:marTop w:val="0"/>
          <w:marBottom w:val="0"/>
          <w:divBdr>
            <w:top w:val="none" w:sz="0" w:space="0" w:color="auto"/>
            <w:left w:val="none" w:sz="0" w:space="0" w:color="auto"/>
            <w:bottom w:val="none" w:sz="0" w:space="0" w:color="auto"/>
            <w:right w:val="none" w:sz="0" w:space="0" w:color="auto"/>
          </w:divBdr>
        </w:div>
        <w:div w:id="1205018744">
          <w:marLeft w:val="640"/>
          <w:marRight w:val="0"/>
          <w:marTop w:val="0"/>
          <w:marBottom w:val="0"/>
          <w:divBdr>
            <w:top w:val="none" w:sz="0" w:space="0" w:color="auto"/>
            <w:left w:val="none" w:sz="0" w:space="0" w:color="auto"/>
            <w:bottom w:val="none" w:sz="0" w:space="0" w:color="auto"/>
            <w:right w:val="none" w:sz="0" w:space="0" w:color="auto"/>
          </w:divBdr>
        </w:div>
        <w:div w:id="609359846">
          <w:marLeft w:val="640"/>
          <w:marRight w:val="0"/>
          <w:marTop w:val="0"/>
          <w:marBottom w:val="0"/>
          <w:divBdr>
            <w:top w:val="none" w:sz="0" w:space="0" w:color="auto"/>
            <w:left w:val="none" w:sz="0" w:space="0" w:color="auto"/>
            <w:bottom w:val="none" w:sz="0" w:space="0" w:color="auto"/>
            <w:right w:val="none" w:sz="0" w:space="0" w:color="auto"/>
          </w:divBdr>
        </w:div>
        <w:div w:id="1299533613">
          <w:marLeft w:val="640"/>
          <w:marRight w:val="0"/>
          <w:marTop w:val="0"/>
          <w:marBottom w:val="0"/>
          <w:divBdr>
            <w:top w:val="none" w:sz="0" w:space="0" w:color="auto"/>
            <w:left w:val="none" w:sz="0" w:space="0" w:color="auto"/>
            <w:bottom w:val="none" w:sz="0" w:space="0" w:color="auto"/>
            <w:right w:val="none" w:sz="0" w:space="0" w:color="auto"/>
          </w:divBdr>
        </w:div>
        <w:div w:id="1569655356">
          <w:marLeft w:val="640"/>
          <w:marRight w:val="0"/>
          <w:marTop w:val="0"/>
          <w:marBottom w:val="0"/>
          <w:divBdr>
            <w:top w:val="none" w:sz="0" w:space="0" w:color="auto"/>
            <w:left w:val="none" w:sz="0" w:space="0" w:color="auto"/>
            <w:bottom w:val="none" w:sz="0" w:space="0" w:color="auto"/>
            <w:right w:val="none" w:sz="0" w:space="0" w:color="auto"/>
          </w:divBdr>
        </w:div>
        <w:div w:id="1503932135">
          <w:marLeft w:val="640"/>
          <w:marRight w:val="0"/>
          <w:marTop w:val="0"/>
          <w:marBottom w:val="0"/>
          <w:divBdr>
            <w:top w:val="none" w:sz="0" w:space="0" w:color="auto"/>
            <w:left w:val="none" w:sz="0" w:space="0" w:color="auto"/>
            <w:bottom w:val="none" w:sz="0" w:space="0" w:color="auto"/>
            <w:right w:val="none" w:sz="0" w:space="0" w:color="auto"/>
          </w:divBdr>
        </w:div>
        <w:div w:id="656692329">
          <w:marLeft w:val="640"/>
          <w:marRight w:val="0"/>
          <w:marTop w:val="0"/>
          <w:marBottom w:val="0"/>
          <w:divBdr>
            <w:top w:val="none" w:sz="0" w:space="0" w:color="auto"/>
            <w:left w:val="none" w:sz="0" w:space="0" w:color="auto"/>
            <w:bottom w:val="none" w:sz="0" w:space="0" w:color="auto"/>
            <w:right w:val="none" w:sz="0" w:space="0" w:color="auto"/>
          </w:divBdr>
        </w:div>
        <w:div w:id="1236744833">
          <w:marLeft w:val="640"/>
          <w:marRight w:val="0"/>
          <w:marTop w:val="0"/>
          <w:marBottom w:val="0"/>
          <w:divBdr>
            <w:top w:val="none" w:sz="0" w:space="0" w:color="auto"/>
            <w:left w:val="none" w:sz="0" w:space="0" w:color="auto"/>
            <w:bottom w:val="none" w:sz="0" w:space="0" w:color="auto"/>
            <w:right w:val="none" w:sz="0" w:space="0" w:color="auto"/>
          </w:divBdr>
        </w:div>
        <w:div w:id="1250890200">
          <w:marLeft w:val="640"/>
          <w:marRight w:val="0"/>
          <w:marTop w:val="0"/>
          <w:marBottom w:val="0"/>
          <w:divBdr>
            <w:top w:val="none" w:sz="0" w:space="0" w:color="auto"/>
            <w:left w:val="none" w:sz="0" w:space="0" w:color="auto"/>
            <w:bottom w:val="none" w:sz="0" w:space="0" w:color="auto"/>
            <w:right w:val="none" w:sz="0" w:space="0" w:color="auto"/>
          </w:divBdr>
        </w:div>
        <w:div w:id="1172138905">
          <w:marLeft w:val="640"/>
          <w:marRight w:val="0"/>
          <w:marTop w:val="0"/>
          <w:marBottom w:val="0"/>
          <w:divBdr>
            <w:top w:val="none" w:sz="0" w:space="0" w:color="auto"/>
            <w:left w:val="none" w:sz="0" w:space="0" w:color="auto"/>
            <w:bottom w:val="none" w:sz="0" w:space="0" w:color="auto"/>
            <w:right w:val="none" w:sz="0" w:space="0" w:color="auto"/>
          </w:divBdr>
        </w:div>
        <w:div w:id="1087190291">
          <w:marLeft w:val="640"/>
          <w:marRight w:val="0"/>
          <w:marTop w:val="0"/>
          <w:marBottom w:val="0"/>
          <w:divBdr>
            <w:top w:val="none" w:sz="0" w:space="0" w:color="auto"/>
            <w:left w:val="none" w:sz="0" w:space="0" w:color="auto"/>
            <w:bottom w:val="none" w:sz="0" w:space="0" w:color="auto"/>
            <w:right w:val="none" w:sz="0" w:space="0" w:color="auto"/>
          </w:divBdr>
        </w:div>
        <w:div w:id="1841115299">
          <w:marLeft w:val="640"/>
          <w:marRight w:val="0"/>
          <w:marTop w:val="0"/>
          <w:marBottom w:val="0"/>
          <w:divBdr>
            <w:top w:val="none" w:sz="0" w:space="0" w:color="auto"/>
            <w:left w:val="none" w:sz="0" w:space="0" w:color="auto"/>
            <w:bottom w:val="none" w:sz="0" w:space="0" w:color="auto"/>
            <w:right w:val="none" w:sz="0" w:space="0" w:color="auto"/>
          </w:divBdr>
        </w:div>
        <w:div w:id="1244340560">
          <w:marLeft w:val="640"/>
          <w:marRight w:val="0"/>
          <w:marTop w:val="0"/>
          <w:marBottom w:val="0"/>
          <w:divBdr>
            <w:top w:val="none" w:sz="0" w:space="0" w:color="auto"/>
            <w:left w:val="none" w:sz="0" w:space="0" w:color="auto"/>
            <w:bottom w:val="none" w:sz="0" w:space="0" w:color="auto"/>
            <w:right w:val="none" w:sz="0" w:space="0" w:color="auto"/>
          </w:divBdr>
        </w:div>
        <w:div w:id="1610166370">
          <w:marLeft w:val="640"/>
          <w:marRight w:val="0"/>
          <w:marTop w:val="0"/>
          <w:marBottom w:val="0"/>
          <w:divBdr>
            <w:top w:val="none" w:sz="0" w:space="0" w:color="auto"/>
            <w:left w:val="none" w:sz="0" w:space="0" w:color="auto"/>
            <w:bottom w:val="none" w:sz="0" w:space="0" w:color="auto"/>
            <w:right w:val="none" w:sz="0" w:space="0" w:color="auto"/>
          </w:divBdr>
        </w:div>
        <w:div w:id="1177773541">
          <w:marLeft w:val="640"/>
          <w:marRight w:val="0"/>
          <w:marTop w:val="0"/>
          <w:marBottom w:val="0"/>
          <w:divBdr>
            <w:top w:val="none" w:sz="0" w:space="0" w:color="auto"/>
            <w:left w:val="none" w:sz="0" w:space="0" w:color="auto"/>
            <w:bottom w:val="none" w:sz="0" w:space="0" w:color="auto"/>
            <w:right w:val="none" w:sz="0" w:space="0" w:color="auto"/>
          </w:divBdr>
        </w:div>
        <w:div w:id="878932647">
          <w:marLeft w:val="640"/>
          <w:marRight w:val="0"/>
          <w:marTop w:val="0"/>
          <w:marBottom w:val="0"/>
          <w:divBdr>
            <w:top w:val="none" w:sz="0" w:space="0" w:color="auto"/>
            <w:left w:val="none" w:sz="0" w:space="0" w:color="auto"/>
            <w:bottom w:val="none" w:sz="0" w:space="0" w:color="auto"/>
            <w:right w:val="none" w:sz="0" w:space="0" w:color="auto"/>
          </w:divBdr>
        </w:div>
        <w:div w:id="1699772999">
          <w:marLeft w:val="640"/>
          <w:marRight w:val="0"/>
          <w:marTop w:val="0"/>
          <w:marBottom w:val="0"/>
          <w:divBdr>
            <w:top w:val="none" w:sz="0" w:space="0" w:color="auto"/>
            <w:left w:val="none" w:sz="0" w:space="0" w:color="auto"/>
            <w:bottom w:val="none" w:sz="0" w:space="0" w:color="auto"/>
            <w:right w:val="none" w:sz="0" w:space="0" w:color="auto"/>
          </w:divBdr>
        </w:div>
        <w:div w:id="1787502274">
          <w:marLeft w:val="640"/>
          <w:marRight w:val="0"/>
          <w:marTop w:val="0"/>
          <w:marBottom w:val="0"/>
          <w:divBdr>
            <w:top w:val="none" w:sz="0" w:space="0" w:color="auto"/>
            <w:left w:val="none" w:sz="0" w:space="0" w:color="auto"/>
            <w:bottom w:val="none" w:sz="0" w:space="0" w:color="auto"/>
            <w:right w:val="none" w:sz="0" w:space="0" w:color="auto"/>
          </w:divBdr>
        </w:div>
        <w:div w:id="433130994">
          <w:marLeft w:val="640"/>
          <w:marRight w:val="0"/>
          <w:marTop w:val="0"/>
          <w:marBottom w:val="0"/>
          <w:divBdr>
            <w:top w:val="none" w:sz="0" w:space="0" w:color="auto"/>
            <w:left w:val="none" w:sz="0" w:space="0" w:color="auto"/>
            <w:bottom w:val="none" w:sz="0" w:space="0" w:color="auto"/>
            <w:right w:val="none" w:sz="0" w:space="0" w:color="auto"/>
          </w:divBdr>
        </w:div>
        <w:div w:id="1352756009">
          <w:marLeft w:val="640"/>
          <w:marRight w:val="0"/>
          <w:marTop w:val="0"/>
          <w:marBottom w:val="0"/>
          <w:divBdr>
            <w:top w:val="none" w:sz="0" w:space="0" w:color="auto"/>
            <w:left w:val="none" w:sz="0" w:space="0" w:color="auto"/>
            <w:bottom w:val="none" w:sz="0" w:space="0" w:color="auto"/>
            <w:right w:val="none" w:sz="0" w:space="0" w:color="auto"/>
          </w:divBdr>
        </w:div>
        <w:div w:id="1464691192">
          <w:marLeft w:val="640"/>
          <w:marRight w:val="0"/>
          <w:marTop w:val="0"/>
          <w:marBottom w:val="0"/>
          <w:divBdr>
            <w:top w:val="none" w:sz="0" w:space="0" w:color="auto"/>
            <w:left w:val="none" w:sz="0" w:space="0" w:color="auto"/>
            <w:bottom w:val="none" w:sz="0" w:space="0" w:color="auto"/>
            <w:right w:val="none" w:sz="0" w:space="0" w:color="auto"/>
          </w:divBdr>
        </w:div>
        <w:div w:id="1261529122">
          <w:marLeft w:val="640"/>
          <w:marRight w:val="0"/>
          <w:marTop w:val="0"/>
          <w:marBottom w:val="0"/>
          <w:divBdr>
            <w:top w:val="none" w:sz="0" w:space="0" w:color="auto"/>
            <w:left w:val="none" w:sz="0" w:space="0" w:color="auto"/>
            <w:bottom w:val="none" w:sz="0" w:space="0" w:color="auto"/>
            <w:right w:val="none" w:sz="0" w:space="0" w:color="auto"/>
          </w:divBdr>
        </w:div>
        <w:div w:id="1967930010">
          <w:marLeft w:val="640"/>
          <w:marRight w:val="0"/>
          <w:marTop w:val="0"/>
          <w:marBottom w:val="0"/>
          <w:divBdr>
            <w:top w:val="none" w:sz="0" w:space="0" w:color="auto"/>
            <w:left w:val="none" w:sz="0" w:space="0" w:color="auto"/>
            <w:bottom w:val="none" w:sz="0" w:space="0" w:color="auto"/>
            <w:right w:val="none" w:sz="0" w:space="0" w:color="auto"/>
          </w:divBdr>
        </w:div>
        <w:div w:id="843786439">
          <w:marLeft w:val="640"/>
          <w:marRight w:val="0"/>
          <w:marTop w:val="0"/>
          <w:marBottom w:val="0"/>
          <w:divBdr>
            <w:top w:val="none" w:sz="0" w:space="0" w:color="auto"/>
            <w:left w:val="none" w:sz="0" w:space="0" w:color="auto"/>
            <w:bottom w:val="none" w:sz="0" w:space="0" w:color="auto"/>
            <w:right w:val="none" w:sz="0" w:space="0" w:color="auto"/>
          </w:divBdr>
        </w:div>
        <w:div w:id="182328905">
          <w:marLeft w:val="640"/>
          <w:marRight w:val="0"/>
          <w:marTop w:val="0"/>
          <w:marBottom w:val="0"/>
          <w:divBdr>
            <w:top w:val="none" w:sz="0" w:space="0" w:color="auto"/>
            <w:left w:val="none" w:sz="0" w:space="0" w:color="auto"/>
            <w:bottom w:val="none" w:sz="0" w:space="0" w:color="auto"/>
            <w:right w:val="none" w:sz="0" w:space="0" w:color="auto"/>
          </w:divBdr>
        </w:div>
        <w:div w:id="983585545">
          <w:marLeft w:val="640"/>
          <w:marRight w:val="0"/>
          <w:marTop w:val="0"/>
          <w:marBottom w:val="0"/>
          <w:divBdr>
            <w:top w:val="none" w:sz="0" w:space="0" w:color="auto"/>
            <w:left w:val="none" w:sz="0" w:space="0" w:color="auto"/>
            <w:bottom w:val="none" w:sz="0" w:space="0" w:color="auto"/>
            <w:right w:val="none" w:sz="0" w:space="0" w:color="auto"/>
          </w:divBdr>
        </w:div>
        <w:div w:id="228197884">
          <w:marLeft w:val="640"/>
          <w:marRight w:val="0"/>
          <w:marTop w:val="0"/>
          <w:marBottom w:val="0"/>
          <w:divBdr>
            <w:top w:val="none" w:sz="0" w:space="0" w:color="auto"/>
            <w:left w:val="none" w:sz="0" w:space="0" w:color="auto"/>
            <w:bottom w:val="none" w:sz="0" w:space="0" w:color="auto"/>
            <w:right w:val="none" w:sz="0" w:space="0" w:color="auto"/>
          </w:divBdr>
        </w:div>
        <w:div w:id="1433815329">
          <w:marLeft w:val="640"/>
          <w:marRight w:val="0"/>
          <w:marTop w:val="0"/>
          <w:marBottom w:val="0"/>
          <w:divBdr>
            <w:top w:val="none" w:sz="0" w:space="0" w:color="auto"/>
            <w:left w:val="none" w:sz="0" w:space="0" w:color="auto"/>
            <w:bottom w:val="none" w:sz="0" w:space="0" w:color="auto"/>
            <w:right w:val="none" w:sz="0" w:space="0" w:color="auto"/>
          </w:divBdr>
        </w:div>
        <w:div w:id="221605074">
          <w:marLeft w:val="640"/>
          <w:marRight w:val="0"/>
          <w:marTop w:val="0"/>
          <w:marBottom w:val="0"/>
          <w:divBdr>
            <w:top w:val="none" w:sz="0" w:space="0" w:color="auto"/>
            <w:left w:val="none" w:sz="0" w:space="0" w:color="auto"/>
            <w:bottom w:val="none" w:sz="0" w:space="0" w:color="auto"/>
            <w:right w:val="none" w:sz="0" w:space="0" w:color="auto"/>
          </w:divBdr>
        </w:div>
        <w:div w:id="122770055">
          <w:marLeft w:val="640"/>
          <w:marRight w:val="0"/>
          <w:marTop w:val="0"/>
          <w:marBottom w:val="0"/>
          <w:divBdr>
            <w:top w:val="none" w:sz="0" w:space="0" w:color="auto"/>
            <w:left w:val="none" w:sz="0" w:space="0" w:color="auto"/>
            <w:bottom w:val="none" w:sz="0" w:space="0" w:color="auto"/>
            <w:right w:val="none" w:sz="0" w:space="0" w:color="auto"/>
          </w:divBdr>
        </w:div>
        <w:div w:id="1818574416">
          <w:marLeft w:val="640"/>
          <w:marRight w:val="0"/>
          <w:marTop w:val="0"/>
          <w:marBottom w:val="0"/>
          <w:divBdr>
            <w:top w:val="none" w:sz="0" w:space="0" w:color="auto"/>
            <w:left w:val="none" w:sz="0" w:space="0" w:color="auto"/>
            <w:bottom w:val="none" w:sz="0" w:space="0" w:color="auto"/>
            <w:right w:val="none" w:sz="0" w:space="0" w:color="auto"/>
          </w:divBdr>
        </w:div>
        <w:div w:id="1430347961">
          <w:marLeft w:val="640"/>
          <w:marRight w:val="0"/>
          <w:marTop w:val="0"/>
          <w:marBottom w:val="0"/>
          <w:divBdr>
            <w:top w:val="none" w:sz="0" w:space="0" w:color="auto"/>
            <w:left w:val="none" w:sz="0" w:space="0" w:color="auto"/>
            <w:bottom w:val="none" w:sz="0" w:space="0" w:color="auto"/>
            <w:right w:val="none" w:sz="0" w:space="0" w:color="auto"/>
          </w:divBdr>
        </w:div>
        <w:div w:id="1973828782">
          <w:marLeft w:val="640"/>
          <w:marRight w:val="0"/>
          <w:marTop w:val="0"/>
          <w:marBottom w:val="0"/>
          <w:divBdr>
            <w:top w:val="none" w:sz="0" w:space="0" w:color="auto"/>
            <w:left w:val="none" w:sz="0" w:space="0" w:color="auto"/>
            <w:bottom w:val="none" w:sz="0" w:space="0" w:color="auto"/>
            <w:right w:val="none" w:sz="0" w:space="0" w:color="auto"/>
          </w:divBdr>
        </w:div>
        <w:div w:id="1284655791">
          <w:marLeft w:val="640"/>
          <w:marRight w:val="0"/>
          <w:marTop w:val="0"/>
          <w:marBottom w:val="0"/>
          <w:divBdr>
            <w:top w:val="none" w:sz="0" w:space="0" w:color="auto"/>
            <w:left w:val="none" w:sz="0" w:space="0" w:color="auto"/>
            <w:bottom w:val="none" w:sz="0" w:space="0" w:color="auto"/>
            <w:right w:val="none" w:sz="0" w:space="0" w:color="auto"/>
          </w:divBdr>
        </w:div>
        <w:div w:id="338385235">
          <w:marLeft w:val="640"/>
          <w:marRight w:val="0"/>
          <w:marTop w:val="0"/>
          <w:marBottom w:val="0"/>
          <w:divBdr>
            <w:top w:val="none" w:sz="0" w:space="0" w:color="auto"/>
            <w:left w:val="none" w:sz="0" w:space="0" w:color="auto"/>
            <w:bottom w:val="none" w:sz="0" w:space="0" w:color="auto"/>
            <w:right w:val="none" w:sz="0" w:space="0" w:color="auto"/>
          </w:divBdr>
        </w:div>
        <w:div w:id="1106652167">
          <w:marLeft w:val="640"/>
          <w:marRight w:val="0"/>
          <w:marTop w:val="0"/>
          <w:marBottom w:val="0"/>
          <w:divBdr>
            <w:top w:val="none" w:sz="0" w:space="0" w:color="auto"/>
            <w:left w:val="none" w:sz="0" w:space="0" w:color="auto"/>
            <w:bottom w:val="none" w:sz="0" w:space="0" w:color="auto"/>
            <w:right w:val="none" w:sz="0" w:space="0" w:color="auto"/>
          </w:divBdr>
        </w:div>
        <w:div w:id="856115111">
          <w:marLeft w:val="640"/>
          <w:marRight w:val="0"/>
          <w:marTop w:val="0"/>
          <w:marBottom w:val="0"/>
          <w:divBdr>
            <w:top w:val="none" w:sz="0" w:space="0" w:color="auto"/>
            <w:left w:val="none" w:sz="0" w:space="0" w:color="auto"/>
            <w:bottom w:val="none" w:sz="0" w:space="0" w:color="auto"/>
            <w:right w:val="none" w:sz="0" w:space="0" w:color="auto"/>
          </w:divBdr>
        </w:div>
        <w:div w:id="1740668563">
          <w:marLeft w:val="640"/>
          <w:marRight w:val="0"/>
          <w:marTop w:val="0"/>
          <w:marBottom w:val="0"/>
          <w:divBdr>
            <w:top w:val="none" w:sz="0" w:space="0" w:color="auto"/>
            <w:left w:val="none" w:sz="0" w:space="0" w:color="auto"/>
            <w:bottom w:val="none" w:sz="0" w:space="0" w:color="auto"/>
            <w:right w:val="none" w:sz="0" w:space="0" w:color="auto"/>
          </w:divBdr>
        </w:div>
        <w:div w:id="1366979519">
          <w:marLeft w:val="640"/>
          <w:marRight w:val="0"/>
          <w:marTop w:val="0"/>
          <w:marBottom w:val="0"/>
          <w:divBdr>
            <w:top w:val="none" w:sz="0" w:space="0" w:color="auto"/>
            <w:left w:val="none" w:sz="0" w:space="0" w:color="auto"/>
            <w:bottom w:val="none" w:sz="0" w:space="0" w:color="auto"/>
            <w:right w:val="none" w:sz="0" w:space="0" w:color="auto"/>
          </w:divBdr>
        </w:div>
        <w:div w:id="366680498">
          <w:marLeft w:val="640"/>
          <w:marRight w:val="0"/>
          <w:marTop w:val="0"/>
          <w:marBottom w:val="0"/>
          <w:divBdr>
            <w:top w:val="none" w:sz="0" w:space="0" w:color="auto"/>
            <w:left w:val="none" w:sz="0" w:space="0" w:color="auto"/>
            <w:bottom w:val="none" w:sz="0" w:space="0" w:color="auto"/>
            <w:right w:val="none" w:sz="0" w:space="0" w:color="auto"/>
          </w:divBdr>
        </w:div>
        <w:div w:id="1368220683">
          <w:marLeft w:val="640"/>
          <w:marRight w:val="0"/>
          <w:marTop w:val="0"/>
          <w:marBottom w:val="0"/>
          <w:divBdr>
            <w:top w:val="none" w:sz="0" w:space="0" w:color="auto"/>
            <w:left w:val="none" w:sz="0" w:space="0" w:color="auto"/>
            <w:bottom w:val="none" w:sz="0" w:space="0" w:color="auto"/>
            <w:right w:val="none" w:sz="0" w:space="0" w:color="auto"/>
          </w:divBdr>
        </w:div>
        <w:div w:id="371538289">
          <w:marLeft w:val="640"/>
          <w:marRight w:val="0"/>
          <w:marTop w:val="0"/>
          <w:marBottom w:val="0"/>
          <w:divBdr>
            <w:top w:val="none" w:sz="0" w:space="0" w:color="auto"/>
            <w:left w:val="none" w:sz="0" w:space="0" w:color="auto"/>
            <w:bottom w:val="none" w:sz="0" w:space="0" w:color="auto"/>
            <w:right w:val="none" w:sz="0" w:space="0" w:color="auto"/>
          </w:divBdr>
        </w:div>
        <w:div w:id="982002556">
          <w:marLeft w:val="640"/>
          <w:marRight w:val="0"/>
          <w:marTop w:val="0"/>
          <w:marBottom w:val="0"/>
          <w:divBdr>
            <w:top w:val="none" w:sz="0" w:space="0" w:color="auto"/>
            <w:left w:val="none" w:sz="0" w:space="0" w:color="auto"/>
            <w:bottom w:val="none" w:sz="0" w:space="0" w:color="auto"/>
            <w:right w:val="none" w:sz="0" w:space="0" w:color="auto"/>
          </w:divBdr>
        </w:div>
        <w:div w:id="1017731280">
          <w:marLeft w:val="640"/>
          <w:marRight w:val="0"/>
          <w:marTop w:val="0"/>
          <w:marBottom w:val="0"/>
          <w:divBdr>
            <w:top w:val="none" w:sz="0" w:space="0" w:color="auto"/>
            <w:left w:val="none" w:sz="0" w:space="0" w:color="auto"/>
            <w:bottom w:val="none" w:sz="0" w:space="0" w:color="auto"/>
            <w:right w:val="none" w:sz="0" w:space="0" w:color="auto"/>
          </w:divBdr>
        </w:div>
        <w:div w:id="912668125">
          <w:marLeft w:val="640"/>
          <w:marRight w:val="0"/>
          <w:marTop w:val="0"/>
          <w:marBottom w:val="0"/>
          <w:divBdr>
            <w:top w:val="none" w:sz="0" w:space="0" w:color="auto"/>
            <w:left w:val="none" w:sz="0" w:space="0" w:color="auto"/>
            <w:bottom w:val="none" w:sz="0" w:space="0" w:color="auto"/>
            <w:right w:val="none" w:sz="0" w:space="0" w:color="auto"/>
          </w:divBdr>
        </w:div>
        <w:div w:id="443620188">
          <w:marLeft w:val="640"/>
          <w:marRight w:val="0"/>
          <w:marTop w:val="0"/>
          <w:marBottom w:val="0"/>
          <w:divBdr>
            <w:top w:val="none" w:sz="0" w:space="0" w:color="auto"/>
            <w:left w:val="none" w:sz="0" w:space="0" w:color="auto"/>
            <w:bottom w:val="none" w:sz="0" w:space="0" w:color="auto"/>
            <w:right w:val="none" w:sz="0" w:space="0" w:color="auto"/>
          </w:divBdr>
        </w:div>
        <w:div w:id="1069572322">
          <w:marLeft w:val="640"/>
          <w:marRight w:val="0"/>
          <w:marTop w:val="0"/>
          <w:marBottom w:val="0"/>
          <w:divBdr>
            <w:top w:val="none" w:sz="0" w:space="0" w:color="auto"/>
            <w:left w:val="none" w:sz="0" w:space="0" w:color="auto"/>
            <w:bottom w:val="none" w:sz="0" w:space="0" w:color="auto"/>
            <w:right w:val="none" w:sz="0" w:space="0" w:color="auto"/>
          </w:divBdr>
        </w:div>
        <w:div w:id="386688838">
          <w:marLeft w:val="640"/>
          <w:marRight w:val="0"/>
          <w:marTop w:val="0"/>
          <w:marBottom w:val="0"/>
          <w:divBdr>
            <w:top w:val="none" w:sz="0" w:space="0" w:color="auto"/>
            <w:left w:val="none" w:sz="0" w:space="0" w:color="auto"/>
            <w:bottom w:val="none" w:sz="0" w:space="0" w:color="auto"/>
            <w:right w:val="none" w:sz="0" w:space="0" w:color="auto"/>
          </w:divBdr>
        </w:div>
        <w:div w:id="1738212740">
          <w:marLeft w:val="640"/>
          <w:marRight w:val="0"/>
          <w:marTop w:val="0"/>
          <w:marBottom w:val="0"/>
          <w:divBdr>
            <w:top w:val="none" w:sz="0" w:space="0" w:color="auto"/>
            <w:left w:val="none" w:sz="0" w:space="0" w:color="auto"/>
            <w:bottom w:val="none" w:sz="0" w:space="0" w:color="auto"/>
            <w:right w:val="none" w:sz="0" w:space="0" w:color="auto"/>
          </w:divBdr>
        </w:div>
        <w:div w:id="134300120">
          <w:marLeft w:val="640"/>
          <w:marRight w:val="0"/>
          <w:marTop w:val="0"/>
          <w:marBottom w:val="0"/>
          <w:divBdr>
            <w:top w:val="none" w:sz="0" w:space="0" w:color="auto"/>
            <w:left w:val="none" w:sz="0" w:space="0" w:color="auto"/>
            <w:bottom w:val="none" w:sz="0" w:space="0" w:color="auto"/>
            <w:right w:val="none" w:sz="0" w:space="0" w:color="auto"/>
          </w:divBdr>
        </w:div>
        <w:div w:id="817651382">
          <w:marLeft w:val="640"/>
          <w:marRight w:val="0"/>
          <w:marTop w:val="0"/>
          <w:marBottom w:val="0"/>
          <w:divBdr>
            <w:top w:val="none" w:sz="0" w:space="0" w:color="auto"/>
            <w:left w:val="none" w:sz="0" w:space="0" w:color="auto"/>
            <w:bottom w:val="none" w:sz="0" w:space="0" w:color="auto"/>
            <w:right w:val="none" w:sz="0" w:space="0" w:color="auto"/>
          </w:divBdr>
        </w:div>
        <w:div w:id="495419380">
          <w:marLeft w:val="640"/>
          <w:marRight w:val="0"/>
          <w:marTop w:val="0"/>
          <w:marBottom w:val="0"/>
          <w:divBdr>
            <w:top w:val="none" w:sz="0" w:space="0" w:color="auto"/>
            <w:left w:val="none" w:sz="0" w:space="0" w:color="auto"/>
            <w:bottom w:val="none" w:sz="0" w:space="0" w:color="auto"/>
            <w:right w:val="none" w:sz="0" w:space="0" w:color="auto"/>
          </w:divBdr>
        </w:div>
        <w:div w:id="208109420">
          <w:marLeft w:val="640"/>
          <w:marRight w:val="0"/>
          <w:marTop w:val="0"/>
          <w:marBottom w:val="0"/>
          <w:divBdr>
            <w:top w:val="none" w:sz="0" w:space="0" w:color="auto"/>
            <w:left w:val="none" w:sz="0" w:space="0" w:color="auto"/>
            <w:bottom w:val="none" w:sz="0" w:space="0" w:color="auto"/>
            <w:right w:val="none" w:sz="0" w:space="0" w:color="auto"/>
          </w:divBdr>
        </w:div>
        <w:div w:id="446240370">
          <w:marLeft w:val="640"/>
          <w:marRight w:val="0"/>
          <w:marTop w:val="0"/>
          <w:marBottom w:val="0"/>
          <w:divBdr>
            <w:top w:val="none" w:sz="0" w:space="0" w:color="auto"/>
            <w:left w:val="none" w:sz="0" w:space="0" w:color="auto"/>
            <w:bottom w:val="none" w:sz="0" w:space="0" w:color="auto"/>
            <w:right w:val="none" w:sz="0" w:space="0" w:color="auto"/>
          </w:divBdr>
        </w:div>
        <w:div w:id="416171172">
          <w:marLeft w:val="640"/>
          <w:marRight w:val="0"/>
          <w:marTop w:val="0"/>
          <w:marBottom w:val="0"/>
          <w:divBdr>
            <w:top w:val="none" w:sz="0" w:space="0" w:color="auto"/>
            <w:left w:val="none" w:sz="0" w:space="0" w:color="auto"/>
            <w:bottom w:val="none" w:sz="0" w:space="0" w:color="auto"/>
            <w:right w:val="none" w:sz="0" w:space="0" w:color="auto"/>
          </w:divBdr>
        </w:div>
        <w:div w:id="1900701163">
          <w:marLeft w:val="640"/>
          <w:marRight w:val="0"/>
          <w:marTop w:val="0"/>
          <w:marBottom w:val="0"/>
          <w:divBdr>
            <w:top w:val="none" w:sz="0" w:space="0" w:color="auto"/>
            <w:left w:val="none" w:sz="0" w:space="0" w:color="auto"/>
            <w:bottom w:val="none" w:sz="0" w:space="0" w:color="auto"/>
            <w:right w:val="none" w:sz="0" w:space="0" w:color="auto"/>
          </w:divBdr>
        </w:div>
        <w:div w:id="804737322">
          <w:marLeft w:val="640"/>
          <w:marRight w:val="0"/>
          <w:marTop w:val="0"/>
          <w:marBottom w:val="0"/>
          <w:divBdr>
            <w:top w:val="none" w:sz="0" w:space="0" w:color="auto"/>
            <w:left w:val="none" w:sz="0" w:space="0" w:color="auto"/>
            <w:bottom w:val="none" w:sz="0" w:space="0" w:color="auto"/>
            <w:right w:val="none" w:sz="0" w:space="0" w:color="auto"/>
          </w:divBdr>
        </w:div>
      </w:divsChild>
    </w:div>
    <w:div w:id="1717729772">
      <w:bodyDiv w:val="1"/>
      <w:marLeft w:val="0"/>
      <w:marRight w:val="0"/>
      <w:marTop w:val="0"/>
      <w:marBottom w:val="0"/>
      <w:divBdr>
        <w:top w:val="none" w:sz="0" w:space="0" w:color="auto"/>
        <w:left w:val="none" w:sz="0" w:space="0" w:color="auto"/>
        <w:bottom w:val="none" w:sz="0" w:space="0" w:color="auto"/>
        <w:right w:val="none" w:sz="0" w:space="0" w:color="auto"/>
      </w:divBdr>
    </w:div>
    <w:div w:id="1722824839">
      <w:bodyDiv w:val="1"/>
      <w:marLeft w:val="0"/>
      <w:marRight w:val="0"/>
      <w:marTop w:val="0"/>
      <w:marBottom w:val="0"/>
      <w:divBdr>
        <w:top w:val="none" w:sz="0" w:space="0" w:color="auto"/>
        <w:left w:val="none" w:sz="0" w:space="0" w:color="auto"/>
        <w:bottom w:val="none" w:sz="0" w:space="0" w:color="auto"/>
        <w:right w:val="none" w:sz="0" w:space="0" w:color="auto"/>
      </w:divBdr>
      <w:divsChild>
        <w:div w:id="1253315195">
          <w:marLeft w:val="640"/>
          <w:marRight w:val="0"/>
          <w:marTop w:val="0"/>
          <w:marBottom w:val="0"/>
          <w:divBdr>
            <w:top w:val="none" w:sz="0" w:space="0" w:color="auto"/>
            <w:left w:val="none" w:sz="0" w:space="0" w:color="auto"/>
            <w:bottom w:val="none" w:sz="0" w:space="0" w:color="auto"/>
            <w:right w:val="none" w:sz="0" w:space="0" w:color="auto"/>
          </w:divBdr>
        </w:div>
        <w:div w:id="1791513456">
          <w:marLeft w:val="640"/>
          <w:marRight w:val="0"/>
          <w:marTop w:val="0"/>
          <w:marBottom w:val="0"/>
          <w:divBdr>
            <w:top w:val="none" w:sz="0" w:space="0" w:color="auto"/>
            <w:left w:val="none" w:sz="0" w:space="0" w:color="auto"/>
            <w:bottom w:val="none" w:sz="0" w:space="0" w:color="auto"/>
            <w:right w:val="none" w:sz="0" w:space="0" w:color="auto"/>
          </w:divBdr>
        </w:div>
        <w:div w:id="1733382962">
          <w:marLeft w:val="640"/>
          <w:marRight w:val="0"/>
          <w:marTop w:val="0"/>
          <w:marBottom w:val="0"/>
          <w:divBdr>
            <w:top w:val="none" w:sz="0" w:space="0" w:color="auto"/>
            <w:left w:val="none" w:sz="0" w:space="0" w:color="auto"/>
            <w:bottom w:val="none" w:sz="0" w:space="0" w:color="auto"/>
            <w:right w:val="none" w:sz="0" w:space="0" w:color="auto"/>
          </w:divBdr>
        </w:div>
        <w:div w:id="644242191">
          <w:marLeft w:val="640"/>
          <w:marRight w:val="0"/>
          <w:marTop w:val="0"/>
          <w:marBottom w:val="0"/>
          <w:divBdr>
            <w:top w:val="none" w:sz="0" w:space="0" w:color="auto"/>
            <w:left w:val="none" w:sz="0" w:space="0" w:color="auto"/>
            <w:bottom w:val="none" w:sz="0" w:space="0" w:color="auto"/>
            <w:right w:val="none" w:sz="0" w:space="0" w:color="auto"/>
          </w:divBdr>
        </w:div>
        <w:div w:id="1321468889">
          <w:marLeft w:val="640"/>
          <w:marRight w:val="0"/>
          <w:marTop w:val="0"/>
          <w:marBottom w:val="0"/>
          <w:divBdr>
            <w:top w:val="none" w:sz="0" w:space="0" w:color="auto"/>
            <w:left w:val="none" w:sz="0" w:space="0" w:color="auto"/>
            <w:bottom w:val="none" w:sz="0" w:space="0" w:color="auto"/>
            <w:right w:val="none" w:sz="0" w:space="0" w:color="auto"/>
          </w:divBdr>
        </w:div>
        <w:div w:id="940062855">
          <w:marLeft w:val="640"/>
          <w:marRight w:val="0"/>
          <w:marTop w:val="0"/>
          <w:marBottom w:val="0"/>
          <w:divBdr>
            <w:top w:val="none" w:sz="0" w:space="0" w:color="auto"/>
            <w:left w:val="none" w:sz="0" w:space="0" w:color="auto"/>
            <w:bottom w:val="none" w:sz="0" w:space="0" w:color="auto"/>
            <w:right w:val="none" w:sz="0" w:space="0" w:color="auto"/>
          </w:divBdr>
        </w:div>
        <w:div w:id="1374188938">
          <w:marLeft w:val="640"/>
          <w:marRight w:val="0"/>
          <w:marTop w:val="0"/>
          <w:marBottom w:val="0"/>
          <w:divBdr>
            <w:top w:val="none" w:sz="0" w:space="0" w:color="auto"/>
            <w:left w:val="none" w:sz="0" w:space="0" w:color="auto"/>
            <w:bottom w:val="none" w:sz="0" w:space="0" w:color="auto"/>
            <w:right w:val="none" w:sz="0" w:space="0" w:color="auto"/>
          </w:divBdr>
        </w:div>
        <w:div w:id="806822839">
          <w:marLeft w:val="640"/>
          <w:marRight w:val="0"/>
          <w:marTop w:val="0"/>
          <w:marBottom w:val="0"/>
          <w:divBdr>
            <w:top w:val="none" w:sz="0" w:space="0" w:color="auto"/>
            <w:left w:val="none" w:sz="0" w:space="0" w:color="auto"/>
            <w:bottom w:val="none" w:sz="0" w:space="0" w:color="auto"/>
            <w:right w:val="none" w:sz="0" w:space="0" w:color="auto"/>
          </w:divBdr>
        </w:div>
        <w:div w:id="529227242">
          <w:marLeft w:val="640"/>
          <w:marRight w:val="0"/>
          <w:marTop w:val="0"/>
          <w:marBottom w:val="0"/>
          <w:divBdr>
            <w:top w:val="none" w:sz="0" w:space="0" w:color="auto"/>
            <w:left w:val="none" w:sz="0" w:space="0" w:color="auto"/>
            <w:bottom w:val="none" w:sz="0" w:space="0" w:color="auto"/>
            <w:right w:val="none" w:sz="0" w:space="0" w:color="auto"/>
          </w:divBdr>
        </w:div>
        <w:div w:id="2063359389">
          <w:marLeft w:val="640"/>
          <w:marRight w:val="0"/>
          <w:marTop w:val="0"/>
          <w:marBottom w:val="0"/>
          <w:divBdr>
            <w:top w:val="none" w:sz="0" w:space="0" w:color="auto"/>
            <w:left w:val="none" w:sz="0" w:space="0" w:color="auto"/>
            <w:bottom w:val="none" w:sz="0" w:space="0" w:color="auto"/>
            <w:right w:val="none" w:sz="0" w:space="0" w:color="auto"/>
          </w:divBdr>
        </w:div>
        <w:div w:id="1248924641">
          <w:marLeft w:val="640"/>
          <w:marRight w:val="0"/>
          <w:marTop w:val="0"/>
          <w:marBottom w:val="0"/>
          <w:divBdr>
            <w:top w:val="none" w:sz="0" w:space="0" w:color="auto"/>
            <w:left w:val="none" w:sz="0" w:space="0" w:color="auto"/>
            <w:bottom w:val="none" w:sz="0" w:space="0" w:color="auto"/>
            <w:right w:val="none" w:sz="0" w:space="0" w:color="auto"/>
          </w:divBdr>
        </w:div>
        <w:div w:id="228079487">
          <w:marLeft w:val="640"/>
          <w:marRight w:val="0"/>
          <w:marTop w:val="0"/>
          <w:marBottom w:val="0"/>
          <w:divBdr>
            <w:top w:val="none" w:sz="0" w:space="0" w:color="auto"/>
            <w:left w:val="none" w:sz="0" w:space="0" w:color="auto"/>
            <w:bottom w:val="none" w:sz="0" w:space="0" w:color="auto"/>
            <w:right w:val="none" w:sz="0" w:space="0" w:color="auto"/>
          </w:divBdr>
        </w:div>
        <w:div w:id="1714039233">
          <w:marLeft w:val="640"/>
          <w:marRight w:val="0"/>
          <w:marTop w:val="0"/>
          <w:marBottom w:val="0"/>
          <w:divBdr>
            <w:top w:val="none" w:sz="0" w:space="0" w:color="auto"/>
            <w:left w:val="none" w:sz="0" w:space="0" w:color="auto"/>
            <w:bottom w:val="none" w:sz="0" w:space="0" w:color="auto"/>
            <w:right w:val="none" w:sz="0" w:space="0" w:color="auto"/>
          </w:divBdr>
        </w:div>
        <w:div w:id="787894147">
          <w:marLeft w:val="640"/>
          <w:marRight w:val="0"/>
          <w:marTop w:val="0"/>
          <w:marBottom w:val="0"/>
          <w:divBdr>
            <w:top w:val="none" w:sz="0" w:space="0" w:color="auto"/>
            <w:left w:val="none" w:sz="0" w:space="0" w:color="auto"/>
            <w:bottom w:val="none" w:sz="0" w:space="0" w:color="auto"/>
            <w:right w:val="none" w:sz="0" w:space="0" w:color="auto"/>
          </w:divBdr>
        </w:div>
        <w:div w:id="1267081880">
          <w:marLeft w:val="640"/>
          <w:marRight w:val="0"/>
          <w:marTop w:val="0"/>
          <w:marBottom w:val="0"/>
          <w:divBdr>
            <w:top w:val="none" w:sz="0" w:space="0" w:color="auto"/>
            <w:left w:val="none" w:sz="0" w:space="0" w:color="auto"/>
            <w:bottom w:val="none" w:sz="0" w:space="0" w:color="auto"/>
            <w:right w:val="none" w:sz="0" w:space="0" w:color="auto"/>
          </w:divBdr>
        </w:div>
        <w:div w:id="14507809">
          <w:marLeft w:val="640"/>
          <w:marRight w:val="0"/>
          <w:marTop w:val="0"/>
          <w:marBottom w:val="0"/>
          <w:divBdr>
            <w:top w:val="none" w:sz="0" w:space="0" w:color="auto"/>
            <w:left w:val="none" w:sz="0" w:space="0" w:color="auto"/>
            <w:bottom w:val="none" w:sz="0" w:space="0" w:color="auto"/>
            <w:right w:val="none" w:sz="0" w:space="0" w:color="auto"/>
          </w:divBdr>
        </w:div>
        <w:div w:id="1167478985">
          <w:marLeft w:val="640"/>
          <w:marRight w:val="0"/>
          <w:marTop w:val="0"/>
          <w:marBottom w:val="0"/>
          <w:divBdr>
            <w:top w:val="none" w:sz="0" w:space="0" w:color="auto"/>
            <w:left w:val="none" w:sz="0" w:space="0" w:color="auto"/>
            <w:bottom w:val="none" w:sz="0" w:space="0" w:color="auto"/>
            <w:right w:val="none" w:sz="0" w:space="0" w:color="auto"/>
          </w:divBdr>
        </w:div>
        <w:div w:id="692343937">
          <w:marLeft w:val="640"/>
          <w:marRight w:val="0"/>
          <w:marTop w:val="0"/>
          <w:marBottom w:val="0"/>
          <w:divBdr>
            <w:top w:val="none" w:sz="0" w:space="0" w:color="auto"/>
            <w:left w:val="none" w:sz="0" w:space="0" w:color="auto"/>
            <w:bottom w:val="none" w:sz="0" w:space="0" w:color="auto"/>
            <w:right w:val="none" w:sz="0" w:space="0" w:color="auto"/>
          </w:divBdr>
        </w:div>
        <w:div w:id="700591308">
          <w:marLeft w:val="640"/>
          <w:marRight w:val="0"/>
          <w:marTop w:val="0"/>
          <w:marBottom w:val="0"/>
          <w:divBdr>
            <w:top w:val="none" w:sz="0" w:space="0" w:color="auto"/>
            <w:left w:val="none" w:sz="0" w:space="0" w:color="auto"/>
            <w:bottom w:val="none" w:sz="0" w:space="0" w:color="auto"/>
            <w:right w:val="none" w:sz="0" w:space="0" w:color="auto"/>
          </w:divBdr>
        </w:div>
        <w:div w:id="1114717440">
          <w:marLeft w:val="640"/>
          <w:marRight w:val="0"/>
          <w:marTop w:val="0"/>
          <w:marBottom w:val="0"/>
          <w:divBdr>
            <w:top w:val="none" w:sz="0" w:space="0" w:color="auto"/>
            <w:left w:val="none" w:sz="0" w:space="0" w:color="auto"/>
            <w:bottom w:val="none" w:sz="0" w:space="0" w:color="auto"/>
            <w:right w:val="none" w:sz="0" w:space="0" w:color="auto"/>
          </w:divBdr>
        </w:div>
        <w:div w:id="1238400369">
          <w:marLeft w:val="640"/>
          <w:marRight w:val="0"/>
          <w:marTop w:val="0"/>
          <w:marBottom w:val="0"/>
          <w:divBdr>
            <w:top w:val="none" w:sz="0" w:space="0" w:color="auto"/>
            <w:left w:val="none" w:sz="0" w:space="0" w:color="auto"/>
            <w:bottom w:val="none" w:sz="0" w:space="0" w:color="auto"/>
            <w:right w:val="none" w:sz="0" w:space="0" w:color="auto"/>
          </w:divBdr>
        </w:div>
        <w:div w:id="333807241">
          <w:marLeft w:val="640"/>
          <w:marRight w:val="0"/>
          <w:marTop w:val="0"/>
          <w:marBottom w:val="0"/>
          <w:divBdr>
            <w:top w:val="none" w:sz="0" w:space="0" w:color="auto"/>
            <w:left w:val="none" w:sz="0" w:space="0" w:color="auto"/>
            <w:bottom w:val="none" w:sz="0" w:space="0" w:color="auto"/>
            <w:right w:val="none" w:sz="0" w:space="0" w:color="auto"/>
          </w:divBdr>
        </w:div>
        <w:div w:id="648945678">
          <w:marLeft w:val="640"/>
          <w:marRight w:val="0"/>
          <w:marTop w:val="0"/>
          <w:marBottom w:val="0"/>
          <w:divBdr>
            <w:top w:val="none" w:sz="0" w:space="0" w:color="auto"/>
            <w:left w:val="none" w:sz="0" w:space="0" w:color="auto"/>
            <w:bottom w:val="none" w:sz="0" w:space="0" w:color="auto"/>
            <w:right w:val="none" w:sz="0" w:space="0" w:color="auto"/>
          </w:divBdr>
        </w:div>
        <w:div w:id="2147121869">
          <w:marLeft w:val="640"/>
          <w:marRight w:val="0"/>
          <w:marTop w:val="0"/>
          <w:marBottom w:val="0"/>
          <w:divBdr>
            <w:top w:val="none" w:sz="0" w:space="0" w:color="auto"/>
            <w:left w:val="none" w:sz="0" w:space="0" w:color="auto"/>
            <w:bottom w:val="none" w:sz="0" w:space="0" w:color="auto"/>
            <w:right w:val="none" w:sz="0" w:space="0" w:color="auto"/>
          </w:divBdr>
        </w:div>
        <w:div w:id="215706746">
          <w:marLeft w:val="640"/>
          <w:marRight w:val="0"/>
          <w:marTop w:val="0"/>
          <w:marBottom w:val="0"/>
          <w:divBdr>
            <w:top w:val="none" w:sz="0" w:space="0" w:color="auto"/>
            <w:left w:val="none" w:sz="0" w:space="0" w:color="auto"/>
            <w:bottom w:val="none" w:sz="0" w:space="0" w:color="auto"/>
            <w:right w:val="none" w:sz="0" w:space="0" w:color="auto"/>
          </w:divBdr>
        </w:div>
        <w:div w:id="57939391">
          <w:marLeft w:val="640"/>
          <w:marRight w:val="0"/>
          <w:marTop w:val="0"/>
          <w:marBottom w:val="0"/>
          <w:divBdr>
            <w:top w:val="none" w:sz="0" w:space="0" w:color="auto"/>
            <w:left w:val="none" w:sz="0" w:space="0" w:color="auto"/>
            <w:bottom w:val="none" w:sz="0" w:space="0" w:color="auto"/>
            <w:right w:val="none" w:sz="0" w:space="0" w:color="auto"/>
          </w:divBdr>
        </w:div>
        <w:div w:id="1867984098">
          <w:marLeft w:val="640"/>
          <w:marRight w:val="0"/>
          <w:marTop w:val="0"/>
          <w:marBottom w:val="0"/>
          <w:divBdr>
            <w:top w:val="none" w:sz="0" w:space="0" w:color="auto"/>
            <w:left w:val="none" w:sz="0" w:space="0" w:color="auto"/>
            <w:bottom w:val="none" w:sz="0" w:space="0" w:color="auto"/>
            <w:right w:val="none" w:sz="0" w:space="0" w:color="auto"/>
          </w:divBdr>
        </w:div>
        <w:div w:id="1455909133">
          <w:marLeft w:val="640"/>
          <w:marRight w:val="0"/>
          <w:marTop w:val="0"/>
          <w:marBottom w:val="0"/>
          <w:divBdr>
            <w:top w:val="none" w:sz="0" w:space="0" w:color="auto"/>
            <w:left w:val="none" w:sz="0" w:space="0" w:color="auto"/>
            <w:bottom w:val="none" w:sz="0" w:space="0" w:color="auto"/>
            <w:right w:val="none" w:sz="0" w:space="0" w:color="auto"/>
          </w:divBdr>
        </w:div>
        <w:div w:id="424300532">
          <w:marLeft w:val="640"/>
          <w:marRight w:val="0"/>
          <w:marTop w:val="0"/>
          <w:marBottom w:val="0"/>
          <w:divBdr>
            <w:top w:val="none" w:sz="0" w:space="0" w:color="auto"/>
            <w:left w:val="none" w:sz="0" w:space="0" w:color="auto"/>
            <w:bottom w:val="none" w:sz="0" w:space="0" w:color="auto"/>
            <w:right w:val="none" w:sz="0" w:space="0" w:color="auto"/>
          </w:divBdr>
        </w:div>
        <w:div w:id="1263148394">
          <w:marLeft w:val="640"/>
          <w:marRight w:val="0"/>
          <w:marTop w:val="0"/>
          <w:marBottom w:val="0"/>
          <w:divBdr>
            <w:top w:val="none" w:sz="0" w:space="0" w:color="auto"/>
            <w:left w:val="none" w:sz="0" w:space="0" w:color="auto"/>
            <w:bottom w:val="none" w:sz="0" w:space="0" w:color="auto"/>
            <w:right w:val="none" w:sz="0" w:space="0" w:color="auto"/>
          </w:divBdr>
        </w:div>
        <w:div w:id="384452970">
          <w:marLeft w:val="640"/>
          <w:marRight w:val="0"/>
          <w:marTop w:val="0"/>
          <w:marBottom w:val="0"/>
          <w:divBdr>
            <w:top w:val="none" w:sz="0" w:space="0" w:color="auto"/>
            <w:left w:val="none" w:sz="0" w:space="0" w:color="auto"/>
            <w:bottom w:val="none" w:sz="0" w:space="0" w:color="auto"/>
            <w:right w:val="none" w:sz="0" w:space="0" w:color="auto"/>
          </w:divBdr>
        </w:div>
        <w:div w:id="160124176">
          <w:marLeft w:val="640"/>
          <w:marRight w:val="0"/>
          <w:marTop w:val="0"/>
          <w:marBottom w:val="0"/>
          <w:divBdr>
            <w:top w:val="none" w:sz="0" w:space="0" w:color="auto"/>
            <w:left w:val="none" w:sz="0" w:space="0" w:color="auto"/>
            <w:bottom w:val="none" w:sz="0" w:space="0" w:color="auto"/>
            <w:right w:val="none" w:sz="0" w:space="0" w:color="auto"/>
          </w:divBdr>
        </w:div>
        <w:div w:id="1187258203">
          <w:marLeft w:val="640"/>
          <w:marRight w:val="0"/>
          <w:marTop w:val="0"/>
          <w:marBottom w:val="0"/>
          <w:divBdr>
            <w:top w:val="none" w:sz="0" w:space="0" w:color="auto"/>
            <w:left w:val="none" w:sz="0" w:space="0" w:color="auto"/>
            <w:bottom w:val="none" w:sz="0" w:space="0" w:color="auto"/>
            <w:right w:val="none" w:sz="0" w:space="0" w:color="auto"/>
          </w:divBdr>
        </w:div>
        <w:div w:id="1998722560">
          <w:marLeft w:val="640"/>
          <w:marRight w:val="0"/>
          <w:marTop w:val="0"/>
          <w:marBottom w:val="0"/>
          <w:divBdr>
            <w:top w:val="none" w:sz="0" w:space="0" w:color="auto"/>
            <w:left w:val="none" w:sz="0" w:space="0" w:color="auto"/>
            <w:bottom w:val="none" w:sz="0" w:space="0" w:color="auto"/>
            <w:right w:val="none" w:sz="0" w:space="0" w:color="auto"/>
          </w:divBdr>
        </w:div>
        <w:div w:id="609511997">
          <w:marLeft w:val="640"/>
          <w:marRight w:val="0"/>
          <w:marTop w:val="0"/>
          <w:marBottom w:val="0"/>
          <w:divBdr>
            <w:top w:val="none" w:sz="0" w:space="0" w:color="auto"/>
            <w:left w:val="none" w:sz="0" w:space="0" w:color="auto"/>
            <w:bottom w:val="none" w:sz="0" w:space="0" w:color="auto"/>
            <w:right w:val="none" w:sz="0" w:space="0" w:color="auto"/>
          </w:divBdr>
        </w:div>
        <w:div w:id="120005919">
          <w:marLeft w:val="640"/>
          <w:marRight w:val="0"/>
          <w:marTop w:val="0"/>
          <w:marBottom w:val="0"/>
          <w:divBdr>
            <w:top w:val="none" w:sz="0" w:space="0" w:color="auto"/>
            <w:left w:val="none" w:sz="0" w:space="0" w:color="auto"/>
            <w:bottom w:val="none" w:sz="0" w:space="0" w:color="auto"/>
            <w:right w:val="none" w:sz="0" w:space="0" w:color="auto"/>
          </w:divBdr>
        </w:div>
        <w:div w:id="122694939">
          <w:marLeft w:val="640"/>
          <w:marRight w:val="0"/>
          <w:marTop w:val="0"/>
          <w:marBottom w:val="0"/>
          <w:divBdr>
            <w:top w:val="none" w:sz="0" w:space="0" w:color="auto"/>
            <w:left w:val="none" w:sz="0" w:space="0" w:color="auto"/>
            <w:bottom w:val="none" w:sz="0" w:space="0" w:color="auto"/>
            <w:right w:val="none" w:sz="0" w:space="0" w:color="auto"/>
          </w:divBdr>
        </w:div>
        <w:div w:id="2031637418">
          <w:marLeft w:val="640"/>
          <w:marRight w:val="0"/>
          <w:marTop w:val="0"/>
          <w:marBottom w:val="0"/>
          <w:divBdr>
            <w:top w:val="none" w:sz="0" w:space="0" w:color="auto"/>
            <w:left w:val="none" w:sz="0" w:space="0" w:color="auto"/>
            <w:bottom w:val="none" w:sz="0" w:space="0" w:color="auto"/>
            <w:right w:val="none" w:sz="0" w:space="0" w:color="auto"/>
          </w:divBdr>
        </w:div>
        <w:div w:id="397629098">
          <w:marLeft w:val="640"/>
          <w:marRight w:val="0"/>
          <w:marTop w:val="0"/>
          <w:marBottom w:val="0"/>
          <w:divBdr>
            <w:top w:val="none" w:sz="0" w:space="0" w:color="auto"/>
            <w:left w:val="none" w:sz="0" w:space="0" w:color="auto"/>
            <w:bottom w:val="none" w:sz="0" w:space="0" w:color="auto"/>
            <w:right w:val="none" w:sz="0" w:space="0" w:color="auto"/>
          </w:divBdr>
        </w:div>
        <w:div w:id="1492792499">
          <w:marLeft w:val="640"/>
          <w:marRight w:val="0"/>
          <w:marTop w:val="0"/>
          <w:marBottom w:val="0"/>
          <w:divBdr>
            <w:top w:val="none" w:sz="0" w:space="0" w:color="auto"/>
            <w:left w:val="none" w:sz="0" w:space="0" w:color="auto"/>
            <w:bottom w:val="none" w:sz="0" w:space="0" w:color="auto"/>
            <w:right w:val="none" w:sz="0" w:space="0" w:color="auto"/>
          </w:divBdr>
        </w:div>
        <w:div w:id="1194343947">
          <w:marLeft w:val="640"/>
          <w:marRight w:val="0"/>
          <w:marTop w:val="0"/>
          <w:marBottom w:val="0"/>
          <w:divBdr>
            <w:top w:val="none" w:sz="0" w:space="0" w:color="auto"/>
            <w:left w:val="none" w:sz="0" w:space="0" w:color="auto"/>
            <w:bottom w:val="none" w:sz="0" w:space="0" w:color="auto"/>
            <w:right w:val="none" w:sz="0" w:space="0" w:color="auto"/>
          </w:divBdr>
        </w:div>
        <w:div w:id="1610158747">
          <w:marLeft w:val="640"/>
          <w:marRight w:val="0"/>
          <w:marTop w:val="0"/>
          <w:marBottom w:val="0"/>
          <w:divBdr>
            <w:top w:val="none" w:sz="0" w:space="0" w:color="auto"/>
            <w:left w:val="none" w:sz="0" w:space="0" w:color="auto"/>
            <w:bottom w:val="none" w:sz="0" w:space="0" w:color="auto"/>
            <w:right w:val="none" w:sz="0" w:space="0" w:color="auto"/>
          </w:divBdr>
        </w:div>
        <w:div w:id="2019690365">
          <w:marLeft w:val="640"/>
          <w:marRight w:val="0"/>
          <w:marTop w:val="0"/>
          <w:marBottom w:val="0"/>
          <w:divBdr>
            <w:top w:val="none" w:sz="0" w:space="0" w:color="auto"/>
            <w:left w:val="none" w:sz="0" w:space="0" w:color="auto"/>
            <w:bottom w:val="none" w:sz="0" w:space="0" w:color="auto"/>
            <w:right w:val="none" w:sz="0" w:space="0" w:color="auto"/>
          </w:divBdr>
        </w:div>
        <w:div w:id="292515753">
          <w:marLeft w:val="640"/>
          <w:marRight w:val="0"/>
          <w:marTop w:val="0"/>
          <w:marBottom w:val="0"/>
          <w:divBdr>
            <w:top w:val="none" w:sz="0" w:space="0" w:color="auto"/>
            <w:left w:val="none" w:sz="0" w:space="0" w:color="auto"/>
            <w:bottom w:val="none" w:sz="0" w:space="0" w:color="auto"/>
            <w:right w:val="none" w:sz="0" w:space="0" w:color="auto"/>
          </w:divBdr>
        </w:div>
        <w:div w:id="413431363">
          <w:marLeft w:val="640"/>
          <w:marRight w:val="0"/>
          <w:marTop w:val="0"/>
          <w:marBottom w:val="0"/>
          <w:divBdr>
            <w:top w:val="none" w:sz="0" w:space="0" w:color="auto"/>
            <w:left w:val="none" w:sz="0" w:space="0" w:color="auto"/>
            <w:bottom w:val="none" w:sz="0" w:space="0" w:color="auto"/>
            <w:right w:val="none" w:sz="0" w:space="0" w:color="auto"/>
          </w:divBdr>
        </w:div>
        <w:div w:id="1628663598">
          <w:marLeft w:val="640"/>
          <w:marRight w:val="0"/>
          <w:marTop w:val="0"/>
          <w:marBottom w:val="0"/>
          <w:divBdr>
            <w:top w:val="none" w:sz="0" w:space="0" w:color="auto"/>
            <w:left w:val="none" w:sz="0" w:space="0" w:color="auto"/>
            <w:bottom w:val="none" w:sz="0" w:space="0" w:color="auto"/>
            <w:right w:val="none" w:sz="0" w:space="0" w:color="auto"/>
          </w:divBdr>
        </w:div>
        <w:div w:id="270824974">
          <w:marLeft w:val="640"/>
          <w:marRight w:val="0"/>
          <w:marTop w:val="0"/>
          <w:marBottom w:val="0"/>
          <w:divBdr>
            <w:top w:val="none" w:sz="0" w:space="0" w:color="auto"/>
            <w:left w:val="none" w:sz="0" w:space="0" w:color="auto"/>
            <w:bottom w:val="none" w:sz="0" w:space="0" w:color="auto"/>
            <w:right w:val="none" w:sz="0" w:space="0" w:color="auto"/>
          </w:divBdr>
        </w:div>
        <w:div w:id="1532455472">
          <w:marLeft w:val="640"/>
          <w:marRight w:val="0"/>
          <w:marTop w:val="0"/>
          <w:marBottom w:val="0"/>
          <w:divBdr>
            <w:top w:val="none" w:sz="0" w:space="0" w:color="auto"/>
            <w:left w:val="none" w:sz="0" w:space="0" w:color="auto"/>
            <w:bottom w:val="none" w:sz="0" w:space="0" w:color="auto"/>
            <w:right w:val="none" w:sz="0" w:space="0" w:color="auto"/>
          </w:divBdr>
        </w:div>
        <w:div w:id="1982541404">
          <w:marLeft w:val="640"/>
          <w:marRight w:val="0"/>
          <w:marTop w:val="0"/>
          <w:marBottom w:val="0"/>
          <w:divBdr>
            <w:top w:val="none" w:sz="0" w:space="0" w:color="auto"/>
            <w:left w:val="none" w:sz="0" w:space="0" w:color="auto"/>
            <w:bottom w:val="none" w:sz="0" w:space="0" w:color="auto"/>
            <w:right w:val="none" w:sz="0" w:space="0" w:color="auto"/>
          </w:divBdr>
        </w:div>
        <w:div w:id="1117991655">
          <w:marLeft w:val="640"/>
          <w:marRight w:val="0"/>
          <w:marTop w:val="0"/>
          <w:marBottom w:val="0"/>
          <w:divBdr>
            <w:top w:val="none" w:sz="0" w:space="0" w:color="auto"/>
            <w:left w:val="none" w:sz="0" w:space="0" w:color="auto"/>
            <w:bottom w:val="none" w:sz="0" w:space="0" w:color="auto"/>
            <w:right w:val="none" w:sz="0" w:space="0" w:color="auto"/>
          </w:divBdr>
        </w:div>
        <w:div w:id="278343942">
          <w:marLeft w:val="640"/>
          <w:marRight w:val="0"/>
          <w:marTop w:val="0"/>
          <w:marBottom w:val="0"/>
          <w:divBdr>
            <w:top w:val="none" w:sz="0" w:space="0" w:color="auto"/>
            <w:left w:val="none" w:sz="0" w:space="0" w:color="auto"/>
            <w:bottom w:val="none" w:sz="0" w:space="0" w:color="auto"/>
            <w:right w:val="none" w:sz="0" w:space="0" w:color="auto"/>
          </w:divBdr>
        </w:div>
        <w:div w:id="1320377878">
          <w:marLeft w:val="640"/>
          <w:marRight w:val="0"/>
          <w:marTop w:val="0"/>
          <w:marBottom w:val="0"/>
          <w:divBdr>
            <w:top w:val="none" w:sz="0" w:space="0" w:color="auto"/>
            <w:left w:val="none" w:sz="0" w:space="0" w:color="auto"/>
            <w:bottom w:val="none" w:sz="0" w:space="0" w:color="auto"/>
            <w:right w:val="none" w:sz="0" w:space="0" w:color="auto"/>
          </w:divBdr>
        </w:div>
        <w:div w:id="743069484">
          <w:marLeft w:val="640"/>
          <w:marRight w:val="0"/>
          <w:marTop w:val="0"/>
          <w:marBottom w:val="0"/>
          <w:divBdr>
            <w:top w:val="none" w:sz="0" w:space="0" w:color="auto"/>
            <w:left w:val="none" w:sz="0" w:space="0" w:color="auto"/>
            <w:bottom w:val="none" w:sz="0" w:space="0" w:color="auto"/>
            <w:right w:val="none" w:sz="0" w:space="0" w:color="auto"/>
          </w:divBdr>
        </w:div>
        <w:div w:id="1485850706">
          <w:marLeft w:val="640"/>
          <w:marRight w:val="0"/>
          <w:marTop w:val="0"/>
          <w:marBottom w:val="0"/>
          <w:divBdr>
            <w:top w:val="none" w:sz="0" w:space="0" w:color="auto"/>
            <w:left w:val="none" w:sz="0" w:space="0" w:color="auto"/>
            <w:bottom w:val="none" w:sz="0" w:space="0" w:color="auto"/>
            <w:right w:val="none" w:sz="0" w:space="0" w:color="auto"/>
          </w:divBdr>
        </w:div>
        <w:div w:id="1656953776">
          <w:marLeft w:val="640"/>
          <w:marRight w:val="0"/>
          <w:marTop w:val="0"/>
          <w:marBottom w:val="0"/>
          <w:divBdr>
            <w:top w:val="none" w:sz="0" w:space="0" w:color="auto"/>
            <w:left w:val="none" w:sz="0" w:space="0" w:color="auto"/>
            <w:bottom w:val="none" w:sz="0" w:space="0" w:color="auto"/>
            <w:right w:val="none" w:sz="0" w:space="0" w:color="auto"/>
          </w:divBdr>
        </w:div>
        <w:div w:id="58020841">
          <w:marLeft w:val="640"/>
          <w:marRight w:val="0"/>
          <w:marTop w:val="0"/>
          <w:marBottom w:val="0"/>
          <w:divBdr>
            <w:top w:val="none" w:sz="0" w:space="0" w:color="auto"/>
            <w:left w:val="none" w:sz="0" w:space="0" w:color="auto"/>
            <w:bottom w:val="none" w:sz="0" w:space="0" w:color="auto"/>
            <w:right w:val="none" w:sz="0" w:space="0" w:color="auto"/>
          </w:divBdr>
        </w:div>
        <w:div w:id="534854041">
          <w:marLeft w:val="640"/>
          <w:marRight w:val="0"/>
          <w:marTop w:val="0"/>
          <w:marBottom w:val="0"/>
          <w:divBdr>
            <w:top w:val="none" w:sz="0" w:space="0" w:color="auto"/>
            <w:left w:val="none" w:sz="0" w:space="0" w:color="auto"/>
            <w:bottom w:val="none" w:sz="0" w:space="0" w:color="auto"/>
            <w:right w:val="none" w:sz="0" w:space="0" w:color="auto"/>
          </w:divBdr>
        </w:div>
        <w:div w:id="1625889517">
          <w:marLeft w:val="640"/>
          <w:marRight w:val="0"/>
          <w:marTop w:val="0"/>
          <w:marBottom w:val="0"/>
          <w:divBdr>
            <w:top w:val="none" w:sz="0" w:space="0" w:color="auto"/>
            <w:left w:val="none" w:sz="0" w:space="0" w:color="auto"/>
            <w:bottom w:val="none" w:sz="0" w:space="0" w:color="auto"/>
            <w:right w:val="none" w:sz="0" w:space="0" w:color="auto"/>
          </w:divBdr>
        </w:div>
        <w:div w:id="508180143">
          <w:marLeft w:val="640"/>
          <w:marRight w:val="0"/>
          <w:marTop w:val="0"/>
          <w:marBottom w:val="0"/>
          <w:divBdr>
            <w:top w:val="none" w:sz="0" w:space="0" w:color="auto"/>
            <w:left w:val="none" w:sz="0" w:space="0" w:color="auto"/>
            <w:bottom w:val="none" w:sz="0" w:space="0" w:color="auto"/>
            <w:right w:val="none" w:sz="0" w:space="0" w:color="auto"/>
          </w:divBdr>
        </w:div>
        <w:div w:id="1499929746">
          <w:marLeft w:val="640"/>
          <w:marRight w:val="0"/>
          <w:marTop w:val="0"/>
          <w:marBottom w:val="0"/>
          <w:divBdr>
            <w:top w:val="none" w:sz="0" w:space="0" w:color="auto"/>
            <w:left w:val="none" w:sz="0" w:space="0" w:color="auto"/>
            <w:bottom w:val="none" w:sz="0" w:space="0" w:color="auto"/>
            <w:right w:val="none" w:sz="0" w:space="0" w:color="auto"/>
          </w:divBdr>
        </w:div>
        <w:div w:id="1257523568">
          <w:marLeft w:val="640"/>
          <w:marRight w:val="0"/>
          <w:marTop w:val="0"/>
          <w:marBottom w:val="0"/>
          <w:divBdr>
            <w:top w:val="none" w:sz="0" w:space="0" w:color="auto"/>
            <w:left w:val="none" w:sz="0" w:space="0" w:color="auto"/>
            <w:bottom w:val="none" w:sz="0" w:space="0" w:color="auto"/>
            <w:right w:val="none" w:sz="0" w:space="0" w:color="auto"/>
          </w:divBdr>
        </w:div>
        <w:div w:id="995761894">
          <w:marLeft w:val="640"/>
          <w:marRight w:val="0"/>
          <w:marTop w:val="0"/>
          <w:marBottom w:val="0"/>
          <w:divBdr>
            <w:top w:val="none" w:sz="0" w:space="0" w:color="auto"/>
            <w:left w:val="none" w:sz="0" w:space="0" w:color="auto"/>
            <w:bottom w:val="none" w:sz="0" w:space="0" w:color="auto"/>
            <w:right w:val="none" w:sz="0" w:space="0" w:color="auto"/>
          </w:divBdr>
        </w:div>
        <w:div w:id="1975787598">
          <w:marLeft w:val="640"/>
          <w:marRight w:val="0"/>
          <w:marTop w:val="0"/>
          <w:marBottom w:val="0"/>
          <w:divBdr>
            <w:top w:val="none" w:sz="0" w:space="0" w:color="auto"/>
            <w:left w:val="none" w:sz="0" w:space="0" w:color="auto"/>
            <w:bottom w:val="none" w:sz="0" w:space="0" w:color="auto"/>
            <w:right w:val="none" w:sz="0" w:space="0" w:color="auto"/>
          </w:divBdr>
        </w:div>
        <w:div w:id="886843597">
          <w:marLeft w:val="640"/>
          <w:marRight w:val="0"/>
          <w:marTop w:val="0"/>
          <w:marBottom w:val="0"/>
          <w:divBdr>
            <w:top w:val="none" w:sz="0" w:space="0" w:color="auto"/>
            <w:left w:val="none" w:sz="0" w:space="0" w:color="auto"/>
            <w:bottom w:val="none" w:sz="0" w:space="0" w:color="auto"/>
            <w:right w:val="none" w:sz="0" w:space="0" w:color="auto"/>
          </w:divBdr>
        </w:div>
        <w:div w:id="626739696">
          <w:marLeft w:val="640"/>
          <w:marRight w:val="0"/>
          <w:marTop w:val="0"/>
          <w:marBottom w:val="0"/>
          <w:divBdr>
            <w:top w:val="none" w:sz="0" w:space="0" w:color="auto"/>
            <w:left w:val="none" w:sz="0" w:space="0" w:color="auto"/>
            <w:bottom w:val="none" w:sz="0" w:space="0" w:color="auto"/>
            <w:right w:val="none" w:sz="0" w:space="0" w:color="auto"/>
          </w:divBdr>
        </w:div>
        <w:div w:id="1700079878">
          <w:marLeft w:val="640"/>
          <w:marRight w:val="0"/>
          <w:marTop w:val="0"/>
          <w:marBottom w:val="0"/>
          <w:divBdr>
            <w:top w:val="none" w:sz="0" w:space="0" w:color="auto"/>
            <w:left w:val="none" w:sz="0" w:space="0" w:color="auto"/>
            <w:bottom w:val="none" w:sz="0" w:space="0" w:color="auto"/>
            <w:right w:val="none" w:sz="0" w:space="0" w:color="auto"/>
          </w:divBdr>
        </w:div>
        <w:div w:id="90703239">
          <w:marLeft w:val="640"/>
          <w:marRight w:val="0"/>
          <w:marTop w:val="0"/>
          <w:marBottom w:val="0"/>
          <w:divBdr>
            <w:top w:val="none" w:sz="0" w:space="0" w:color="auto"/>
            <w:left w:val="none" w:sz="0" w:space="0" w:color="auto"/>
            <w:bottom w:val="none" w:sz="0" w:space="0" w:color="auto"/>
            <w:right w:val="none" w:sz="0" w:space="0" w:color="auto"/>
          </w:divBdr>
        </w:div>
        <w:div w:id="1653752724">
          <w:marLeft w:val="640"/>
          <w:marRight w:val="0"/>
          <w:marTop w:val="0"/>
          <w:marBottom w:val="0"/>
          <w:divBdr>
            <w:top w:val="none" w:sz="0" w:space="0" w:color="auto"/>
            <w:left w:val="none" w:sz="0" w:space="0" w:color="auto"/>
            <w:bottom w:val="none" w:sz="0" w:space="0" w:color="auto"/>
            <w:right w:val="none" w:sz="0" w:space="0" w:color="auto"/>
          </w:divBdr>
        </w:div>
        <w:div w:id="2117478122">
          <w:marLeft w:val="640"/>
          <w:marRight w:val="0"/>
          <w:marTop w:val="0"/>
          <w:marBottom w:val="0"/>
          <w:divBdr>
            <w:top w:val="none" w:sz="0" w:space="0" w:color="auto"/>
            <w:left w:val="none" w:sz="0" w:space="0" w:color="auto"/>
            <w:bottom w:val="none" w:sz="0" w:space="0" w:color="auto"/>
            <w:right w:val="none" w:sz="0" w:space="0" w:color="auto"/>
          </w:divBdr>
        </w:div>
        <w:div w:id="1768304865">
          <w:marLeft w:val="640"/>
          <w:marRight w:val="0"/>
          <w:marTop w:val="0"/>
          <w:marBottom w:val="0"/>
          <w:divBdr>
            <w:top w:val="none" w:sz="0" w:space="0" w:color="auto"/>
            <w:left w:val="none" w:sz="0" w:space="0" w:color="auto"/>
            <w:bottom w:val="none" w:sz="0" w:space="0" w:color="auto"/>
            <w:right w:val="none" w:sz="0" w:space="0" w:color="auto"/>
          </w:divBdr>
        </w:div>
        <w:div w:id="146872054">
          <w:marLeft w:val="640"/>
          <w:marRight w:val="0"/>
          <w:marTop w:val="0"/>
          <w:marBottom w:val="0"/>
          <w:divBdr>
            <w:top w:val="none" w:sz="0" w:space="0" w:color="auto"/>
            <w:left w:val="none" w:sz="0" w:space="0" w:color="auto"/>
            <w:bottom w:val="none" w:sz="0" w:space="0" w:color="auto"/>
            <w:right w:val="none" w:sz="0" w:space="0" w:color="auto"/>
          </w:divBdr>
        </w:div>
        <w:div w:id="224805972">
          <w:marLeft w:val="640"/>
          <w:marRight w:val="0"/>
          <w:marTop w:val="0"/>
          <w:marBottom w:val="0"/>
          <w:divBdr>
            <w:top w:val="none" w:sz="0" w:space="0" w:color="auto"/>
            <w:left w:val="none" w:sz="0" w:space="0" w:color="auto"/>
            <w:bottom w:val="none" w:sz="0" w:space="0" w:color="auto"/>
            <w:right w:val="none" w:sz="0" w:space="0" w:color="auto"/>
          </w:divBdr>
        </w:div>
        <w:div w:id="1002008419">
          <w:marLeft w:val="640"/>
          <w:marRight w:val="0"/>
          <w:marTop w:val="0"/>
          <w:marBottom w:val="0"/>
          <w:divBdr>
            <w:top w:val="none" w:sz="0" w:space="0" w:color="auto"/>
            <w:left w:val="none" w:sz="0" w:space="0" w:color="auto"/>
            <w:bottom w:val="none" w:sz="0" w:space="0" w:color="auto"/>
            <w:right w:val="none" w:sz="0" w:space="0" w:color="auto"/>
          </w:divBdr>
        </w:div>
        <w:div w:id="305740546">
          <w:marLeft w:val="640"/>
          <w:marRight w:val="0"/>
          <w:marTop w:val="0"/>
          <w:marBottom w:val="0"/>
          <w:divBdr>
            <w:top w:val="none" w:sz="0" w:space="0" w:color="auto"/>
            <w:left w:val="none" w:sz="0" w:space="0" w:color="auto"/>
            <w:bottom w:val="none" w:sz="0" w:space="0" w:color="auto"/>
            <w:right w:val="none" w:sz="0" w:space="0" w:color="auto"/>
          </w:divBdr>
        </w:div>
        <w:div w:id="603148576">
          <w:marLeft w:val="640"/>
          <w:marRight w:val="0"/>
          <w:marTop w:val="0"/>
          <w:marBottom w:val="0"/>
          <w:divBdr>
            <w:top w:val="none" w:sz="0" w:space="0" w:color="auto"/>
            <w:left w:val="none" w:sz="0" w:space="0" w:color="auto"/>
            <w:bottom w:val="none" w:sz="0" w:space="0" w:color="auto"/>
            <w:right w:val="none" w:sz="0" w:space="0" w:color="auto"/>
          </w:divBdr>
        </w:div>
        <w:div w:id="408969060">
          <w:marLeft w:val="640"/>
          <w:marRight w:val="0"/>
          <w:marTop w:val="0"/>
          <w:marBottom w:val="0"/>
          <w:divBdr>
            <w:top w:val="none" w:sz="0" w:space="0" w:color="auto"/>
            <w:left w:val="none" w:sz="0" w:space="0" w:color="auto"/>
            <w:bottom w:val="none" w:sz="0" w:space="0" w:color="auto"/>
            <w:right w:val="none" w:sz="0" w:space="0" w:color="auto"/>
          </w:divBdr>
        </w:div>
        <w:div w:id="896471922">
          <w:marLeft w:val="640"/>
          <w:marRight w:val="0"/>
          <w:marTop w:val="0"/>
          <w:marBottom w:val="0"/>
          <w:divBdr>
            <w:top w:val="none" w:sz="0" w:space="0" w:color="auto"/>
            <w:left w:val="none" w:sz="0" w:space="0" w:color="auto"/>
            <w:bottom w:val="none" w:sz="0" w:space="0" w:color="auto"/>
            <w:right w:val="none" w:sz="0" w:space="0" w:color="auto"/>
          </w:divBdr>
        </w:div>
        <w:div w:id="408426081">
          <w:marLeft w:val="640"/>
          <w:marRight w:val="0"/>
          <w:marTop w:val="0"/>
          <w:marBottom w:val="0"/>
          <w:divBdr>
            <w:top w:val="none" w:sz="0" w:space="0" w:color="auto"/>
            <w:left w:val="none" w:sz="0" w:space="0" w:color="auto"/>
            <w:bottom w:val="none" w:sz="0" w:space="0" w:color="auto"/>
            <w:right w:val="none" w:sz="0" w:space="0" w:color="auto"/>
          </w:divBdr>
        </w:div>
        <w:div w:id="1708021313">
          <w:marLeft w:val="640"/>
          <w:marRight w:val="0"/>
          <w:marTop w:val="0"/>
          <w:marBottom w:val="0"/>
          <w:divBdr>
            <w:top w:val="none" w:sz="0" w:space="0" w:color="auto"/>
            <w:left w:val="none" w:sz="0" w:space="0" w:color="auto"/>
            <w:bottom w:val="none" w:sz="0" w:space="0" w:color="auto"/>
            <w:right w:val="none" w:sz="0" w:space="0" w:color="auto"/>
          </w:divBdr>
        </w:div>
        <w:div w:id="1828129488">
          <w:marLeft w:val="640"/>
          <w:marRight w:val="0"/>
          <w:marTop w:val="0"/>
          <w:marBottom w:val="0"/>
          <w:divBdr>
            <w:top w:val="none" w:sz="0" w:space="0" w:color="auto"/>
            <w:left w:val="none" w:sz="0" w:space="0" w:color="auto"/>
            <w:bottom w:val="none" w:sz="0" w:space="0" w:color="auto"/>
            <w:right w:val="none" w:sz="0" w:space="0" w:color="auto"/>
          </w:divBdr>
        </w:div>
        <w:div w:id="1824927580">
          <w:marLeft w:val="640"/>
          <w:marRight w:val="0"/>
          <w:marTop w:val="0"/>
          <w:marBottom w:val="0"/>
          <w:divBdr>
            <w:top w:val="none" w:sz="0" w:space="0" w:color="auto"/>
            <w:left w:val="none" w:sz="0" w:space="0" w:color="auto"/>
            <w:bottom w:val="none" w:sz="0" w:space="0" w:color="auto"/>
            <w:right w:val="none" w:sz="0" w:space="0" w:color="auto"/>
          </w:divBdr>
        </w:div>
        <w:div w:id="1251041294">
          <w:marLeft w:val="640"/>
          <w:marRight w:val="0"/>
          <w:marTop w:val="0"/>
          <w:marBottom w:val="0"/>
          <w:divBdr>
            <w:top w:val="none" w:sz="0" w:space="0" w:color="auto"/>
            <w:left w:val="none" w:sz="0" w:space="0" w:color="auto"/>
            <w:bottom w:val="none" w:sz="0" w:space="0" w:color="auto"/>
            <w:right w:val="none" w:sz="0" w:space="0" w:color="auto"/>
          </w:divBdr>
        </w:div>
        <w:div w:id="951286432">
          <w:marLeft w:val="640"/>
          <w:marRight w:val="0"/>
          <w:marTop w:val="0"/>
          <w:marBottom w:val="0"/>
          <w:divBdr>
            <w:top w:val="none" w:sz="0" w:space="0" w:color="auto"/>
            <w:left w:val="none" w:sz="0" w:space="0" w:color="auto"/>
            <w:bottom w:val="none" w:sz="0" w:space="0" w:color="auto"/>
            <w:right w:val="none" w:sz="0" w:space="0" w:color="auto"/>
          </w:divBdr>
        </w:div>
        <w:div w:id="526648104">
          <w:marLeft w:val="640"/>
          <w:marRight w:val="0"/>
          <w:marTop w:val="0"/>
          <w:marBottom w:val="0"/>
          <w:divBdr>
            <w:top w:val="none" w:sz="0" w:space="0" w:color="auto"/>
            <w:left w:val="none" w:sz="0" w:space="0" w:color="auto"/>
            <w:bottom w:val="none" w:sz="0" w:space="0" w:color="auto"/>
            <w:right w:val="none" w:sz="0" w:space="0" w:color="auto"/>
          </w:divBdr>
        </w:div>
        <w:div w:id="421269497">
          <w:marLeft w:val="640"/>
          <w:marRight w:val="0"/>
          <w:marTop w:val="0"/>
          <w:marBottom w:val="0"/>
          <w:divBdr>
            <w:top w:val="none" w:sz="0" w:space="0" w:color="auto"/>
            <w:left w:val="none" w:sz="0" w:space="0" w:color="auto"/>
            <w:bottom w:val="none" w:sz="0" w:space="0" w:color="auto"/>
            <w:right w:val="none" w:sz="0" w:space="0" w:color="auto"/>
          </w:divBdr>
        </w:div>
        <w:div w:id="687407620">
          <w:marLeft w:val="640"/>
          <w:marRight w:val="0"/>
          <w:marTop w:val="0"/>
          <w:marBottom w:val="0"/>
          <w:divBdr>
            <w:top w:val="none" w:sz="0" w:space="0" w:color="auto"/>
            <w:left w:val="none" w:sz="0" w:space="0" w:color="auto"/>
            <w:bottom w:val="none" w:sz="0" w:space="0" w:color="auto"/>
            <w:right w:val="none" w:sz="0" w:space="0" w:color="auto"/>
          </w:divBdr>
        </w:div>
        <w:div w:id="1453552960">
          <w:marLeft w:val="640"/>
          <w:marRight w:val="0"/>
          <w:marTop w:val="0"/>
          <w:marBottom w:val="0"/>
          <w:divBdr>
            <w:top w:val="none" w:sz="0" w:space="0" w:color="auto"/>
            <w:left w:val="none" w:sz="0" w:space="0" w:color="auto"/>
            <w:bottom w:val="none" w:sz="0" w:space="0" w:color="auto"/>
            <w:right w:val="none" w:sz="0" w:space="0" w:color="auto"/>
          </w:divBdr>
        </w:div>
        <w:div w:id="752891430">
          <w:marLeft w:val="640"/>
          <w:marRight w:val="0"/>
          <w:marTop w:val="0"/>
          <w:marBottom w:val="0"/>
          <w:divBdr>
            <w:top w:val="none" w:sz="0" w:space="0" w:color="auto"/>
            <w:left w:val="none" w:sz="0" w:space="0" w:color="auto"/>
            <w:bottom w:val="none" w:sz="0" w:space="0" w:color="auto"/>
            <w:right w:val="none" w:sz="0" w:space="0" w:color="auto"/>
          </w:divBdr>
        </w:div>
        <w:div w:id="489518625">
          <w:marLeft w:val="640"/>
          <w:marRight w:val="0"/>
          <w:marTop w:val="0"/>
          <w:marBottom w:val="0"/>
          <w:divBdr>
            <w:top w:val="none" w:sz="0" w:space="0" w:color="auto"/>
            <w:left w:val="none" w:sz="0" w:space="0" w:color="auto"/>
            <w:bottom w:val="none" w:sz="0" w:space="0" w:color="auto"/>
            <w:right w:val="none" w:sz="0" w:space="0" w:color="auto"/>
          </w:divBdr>
        </w:div>
        <w:div w:id="348530509">
          <w:marLeft w:val="640"/>
          <w:marRight w:val="0"/>
          <w:marTop w:val="0"/>
          <w:marBottom w:val="0"/>
          <w:divBdr>
            <w:top w:val="none" w:sz="0" w:space="0" w:color="auto"/>
            <w:left w:val="none" w:sz="0" w:space="0" w:color="auto"/>
            <w:bottom w:val="none" w:sz="0" w:space="0" w:color="auto"/>
            <w:right w:val="none" w:sz="0" w:space="0" w:color="auto"/>
          </w:divBdr>
        </w:div>
        <w:div w:id="747726718">
          <w:marLeft w:val="640"/>
          <w:marRight w:val="0"/>
          <w:marTop w:val="0"/>
          <w:marBottom w:val="0"/>
          <w:divBdr>
            <w:top w:val="none" w:sz="0" w:space="0" w:color="auto"/>
            <w:left w:val="none" w:sz="0" w:space="0" w:color="auto"/>
            <w:bottom w:val="none" w:sz="0" w:space="0" w:color="auto"/>
            <w:right w:val="none" w:sz="0" w:space="0" w:color="auto"/>
          </w:divBdr>
        </w:div>
        <w:div w:id="1814179258">
          <w:marLeft w:val="640"/>
          <w:marRight w:val="0"/>
          <w:marTop w:val="0"/>
          <w:marBottom w:val="0"/>
          <w:divBdr>
            <w:top w:val="none" w:sz="0" w:space="0" w:color="auto"/>
            <w:left w:val="none" w:sz="0" w:space="0" w:color="auto"/>
            <w:bottom w:val="none" w:sz="0" w:space="0" w:color="auto"/>
            <w:right w:val="none" w:sz="0" w:space="0" w:color="auto"/>
          </w:divBdr>
        </w:div>
        <w:div w:id="538398369">
          <w:marLeft w:val="640"/>
          <w:marRight w:val="0"/>
          <w:marTop w:val="0"/>
          <w:marBottom w:val="0"/>
          <w:divBdr>
            <w:top w:val="none" w:sz="0" w:space="0" w:color="auto"/>
            <w:left w:val="none" w:sz="0" w:space="0" w:color="auto"/>
            <w:bottom w:val="none" w:sz="0" w:space="0" w:color="auto"/>
            <w:right w:val="none" w:sz="0" w:space="0" w:color="auto"/>
          </w:divBdr>
        </w:div>
        <w:div w:id="697118580">
          <w:marLeft w:val="640"/>
          <w:marRight w:val="0"/>
          <w:marTop w:val="0"/>
          <w:marBottom w:val="0"/>
          <w:divBdr>
            <w:top w:val="none" w:sz="0" w:space="0" w:color="auto"/>
            <w:left w:val="none" w:sz="0" w:space="0" w:color="auto"/>
            <w:bottom w:val="none" w:sz="0" w:space="0" w:color="auto"/>
            <w:right w:val="none" w:sz="0" w:space="0" w:color="auto"/>
          </w:divBdr>
        </w:div>
        <w:div w:id="163860642">
          <w:marLeft w:val="640"/>
          <w:marRight w:val="0"/>
          <w:marTop w:val="0"/>
          <w:marBottom w:val="0"/>
          <w:divBdr>
            <w:top w:val="none" w:sz="0" w:space="0" w:color="auto"/>
            <w:left w:val="none" w:sz="0" w:space="0" w:color="auto"/>
            <w:bottom w:val="none" w:sz="0" w:space="0" w:color="auto"/>
            <w:right w:val="none" w:sz="0" w:space="0" w:color="auto"/>
          </w:divBdr>
        </w:div>
        <w:div w:id="1269121397">
          <w:marLeft w:val="640"/>
          <w:marRight w:val="0"/>
          <w:marTop w:val="0"/>
          <w:marBottom w:val="0"/>
          <w:divBdr>
            <w:top w:val="none" w:sz="0" w:space="0" w:color="auto"/>
            <w:left w:val="none" w:sz="0" w:space="0" w:color="auto"/>
            <w:bottom w:val="none" w:sz="0" w:space="0" w:color="auto"/>
            <w:right w:val="none" w:sz="0" w:space="0" w:color="auto"/>
          </w:divBdr>
        </w:div>
        <w:div w:id="654408602">
          <w:marLeft w:val="640"/>
          <w:marRight w:val="0"/>
          <w:marTop w:val="0"/>
          <w:marBottom w:val="0"/>
          <w:divBdr>
            <w:top w:val="none" w:sz="0" w:space="0" w:color="auto"/>
            <w:left w:val="none" w:sz="0" w:space="0" w:color="auto"/>
            <w:bottom w:val="none" w:sz="0" w:space="0" w:color="auto"/>
            <w:right w:val="none" w:sz="0" w:space="0" w:color="auto"/>
          </w:divBdr>
        </w:div>
        <w:div w:id="484586509">
          <w:marLeft w:val="640"/>
          <w:marRight w:val="0"/>
          <w:marTop w:val="0"/>
          <w:marBottom w:val="0"/>
          <w:divBdr>
            <w:top w:val="none" w:sz="0" w:space="0" w:color="auto"/>
            <w:left w:val="none" w:sz="0" w:space="0" w:color="auto"/>
            <w:bottom w:val="none" w:sz="0" w:space="0" w:color="auto"/>
            <w:right w:val="none" w:sz="0" w:space="0" w:color="auto"/>
          </w:divBdr>
        </w:div>
        <w:div w:id="2136831614">
          <w:marLeft w:val="640"/>
          <w:marRight w:val="0"/>
          <w:marTop w:val="0"/>
          <w:marBottom w:val="0"/>
          <w:divBdr>
            <w:top w:val="none" w:sz="0" w:space="0" w:color="auto"/>
            <w:left w:val="none" w:sz="0" w:space="0" w:color="auto"/>
            <w:bottom w:val="none" w:sz="0" w:space="0" w:color="auto"/>
            <w:right w:val="none" w:sz="0" w:space="0" w:color="auto"/>
          </w:divBdr>
        </w:div>
        <w:div w:id="1607494134">
          <w:marLeft w:val="640"/>
          <w:marRight w:val="0"/>
          <w:marTop w:val="0"/>
          <w:marBottom w:val="0"/>
          <w:divBdr>
            <w:top w:val="none" w:sz="0" w:space="0" w:color="auto"/>
            <w:left w:val="none" w:sz="0" w:space="0" w:color="auto"/>
            <w:bottom w:val="none" w:sz="0" w:space="0" w:color="auto"/>
            <w:right w:val="none" w:sz="0" w:space="0" w:color="auto"/>
          </w:divBdr>
        </w:div>
        <w:div w:id="517157385">
          <w:marLeft w:val="640"/>
          <w:marRight w:val="0"/>
          <w:marTop w:val="0"/>
          <w:marBottom w:val="0"/>
          <w:divBdr>
            <w:top w:val="none" w:sz="0" w:space="0" w:color="auto"/>
            <w:left w:val="none" w:sz="0" w:space="0" w:color="auto"/>
            <w:bottom w:val="none" w:sz="0" w:space="0" w:color="auto"/>
            <w:right w:val="none" w:sz="0" w:space="0" w:color="auto"/>
          </w:divBdr>
        </w:div>
        <w:div w:id="154300438">
          <w:marLeft w:val="640"/>
          <w:marRight w:val="0"/>
          <w:marTop w:val="0"/>
          <w:marBottom w:val="0"/>
          <w:divBdr>
            <w:top w:val="none" w:sz="0" w:space="0" w:color="auto"/>
            <w:left w:val="none" w:sz="0" w:space="0" w:color="auto"/>
            <w:bottom w:val="none" w:sz="0" w:space="0" w:color="auto"/>
            <w:right w:val="none" w:sz="0" w:space="0" w:color="auto"/>
          </w:divBdr>
        </w:div>
        <w:div w:id="555773889">
          <w:marLeft w:val="640"/>
          <w:marRight w:val="0"/>
          <w:marTop w:val="0"/>
          <w:marBottom w:val="0"/>
          <w:divBdr>
            <w:top w:val="none" w:sz="0" w:space="0" w:color="auto"/>
            <w:left w:val="none" w:sz="0" w:space="0" w:color="auto"/>
            <w:bottom w:val="none" w:sz="0" w:space="0" w:color="auto"/>
            <w:right w:val="none" w:sz="0" w:space="0" w:color="auto"/>
          </w:divBdr>
        </w:div>
        <w:div w:id="944533997">
          <w:marLeft w:val="640"/>
          <w:marRight w:val="0"/>
          <w:marTop w:val="0"/>
          <w:marBottom w:val="0"/>
          <w:divBdr>
            <w:top w:val="none" w:sz="0" w:space="0" w:color="auto"/>
            <w:left w:val="none" w:sz="0" w:space="0" w:color="auto"/>
            <w:bottom w:val="none" w:sz="0" w:space="0" w:color="auto"/>
            <w:right w:val="none" w:sz="0" w:space="0" w:color="auto"/>
          </w:divBdr>
        </w:div>
        <w:div w:id="1709794615">
          <w:marLeft w:val="640"/>
          <w:marRight w:val="0"/>
          <w:marTop w:val="0"/>
          <w:marBottom w:val="0"/>
          <w:divBdr>
            <w:top w:val="none" w:sz="0" w:space="0" w:color="auto"/>
            <w:left w:val="none" w:sz="0" w:space="0" w:color="auto"/>
            <w:bottom w:val="none" w:sz="0" w:space="0" w:color="auto"/>
            <w:right w:val="none" w:sz="0" w:space="0" w:color="auto"/>
          </w:divBdr>
        </w:div>
        <w:div w:id="1822775234">
          <w:marLeft w:val="640"/>
          <w:marRight w:val="0"/>
          <w:marTop w:val="0"/>
          <w:marBottom w:val="0"/>
          <w:divBdr>
            <w:top w:val="none" w:sz="0" w:space="0" w:color="auto"/>
            <w:left w:val="none" w:sz="0" w:space="0" w:color="auto"/>
            <w:bottom w:val="none" w:sz="0" w:space="0" w:color="auto"/>
            <w:right w:val="none" w:sz="0" w:space="0" w:color="auto"/>
          </w:divBdr>
        </w:div>
        <w:div w:id="398091391">
          <w:marLeft w:val="640"/>
          <w:marRight w:val="0"/>
          <w:marTop w:val="0"/>
          <w:marBottom w:val="0"/>
          <w:divBdr>
            <w:top w:val="none" w:sz="0" w:space="0" w:color="auto"/>
            <w:left w:val="none" w:sz="0" w:space="0" w:color="auto"/>
            <w:bottom w:val="none" w:sz="0" w:space="0" w:color="auto"/>
            <w:right w:val="none" w:sz="0" w:space="0" w:color="auto"/>
          </w:divBdr>
        </w:div>
        <w:div w:id="1158113884">
          <w:marLeft w:val="640"/>
          <w:marRight w:val="0"/>
          <w:marTop w:val="0"/>
          <w:marBottom w:val="0"/>
          <w:divBdr>
            <w:top w:val="none" w:sz="0" w:space="0" w:color="auto"/>
            <w:left w:val="none" w:sz="0" w:space="0" w:color="auto"/>
            <w:bottom w:val="none" w:sz="0" w:space="0" w:color="auto"/>
            <w:right w:val="none" w:sz="0" w:space="0" w:color="auto"/>
          </w:divBdr>
        </w:div>
        <w:div w:id="1166940863">
          <w:marLeft w:val="640"/>
          <w:marRight w:val="0"/>
          <w:marTop w:val="0"/>
          <w:marBottom w:val="0"/>
          <w:divBdr>
            <w:top w:val="none" w:sz="0" w:space="0" w:color="auto"/>
            <w:left w:val="none" w:sz="0" w:space="0" w:color="auto"/>
            <w:bottom w:val="none" w:sz="0" w:space="0" w:color="auto"/>
            <w:right w:val="none" w:sz="0" w:space="0" w:color="auto"/>
          </w:divBdr>
        </w:div>
        <w:div w:id="738865637">
          <w:marLeft w:val="640"/>
          <w:marRight w:val="0"/>
          <w:marTop w:val="0"/>
          <w:marBottom w:val="0"/>
          <w:divBdr>
            <w:top w:val="none" w:sz="0" w:space="0" w:color="auto"/>
            <w:left w:val="none" w:sz="0" w:space="0" w:color="auto"/>
            <w:bottom w:val="none" w:sz="0" w:space="0" w:color="auto"/>
            <w:right w:val="none" w:sz="0" w:space="0" w:color="auto"/>
          </w:divBdr>
        </w:div>
        <w:div w:id="1180854577">
          <w:marLeft w:val="640"/>
          <w:marRight w:val="0"/>
          <w:marTop w:val="0"/>
          <w:marBottom w:val="0"/>
          <w:divBdr>
            <w:top w:val="none" w:sz="0" w:space="0" w:color="auto"/>
            <w:left w:val="none" w:sz="0" w:space="0" w:color="auto"/>
            <w:bottom w:val="none" w:sz="0" w:space="0" w:color="auto"/>
            <w:right w:val="none" w:sz="0" w:space="0" w:color="auto"/>
          </w:divBdr>
        </w:div>
        <w:div w:id="460391140">
          <w:marLeft w:val="640"/>
          <w:marRight w:val="0"/>
          <w:marTop w:val="0"/>
          <w:marBottom w:val="0"/>
          <w:divBdr>
            <w:top w:val="none" w:sz="0" w:space="0" w:color="auto"/>
            <w:left w:val="none" w:sz="0" w:space="0" w:color="auto"/>
            <w:bottom w:val="none" w:sz="0" w:space="0" w:color="auto"/>
            <w:right w:val="none" w:sz="0" w:space="0" w:color="auto"/>
          </w:divBdr>
        </w:div>
        <w:div w:id="1784953637">
          <w:marLeft w:val="640"/>
          <w:marRight w:val="0"/>
          <w:marTop w:val="0"/>
          <w:marBottom w:val="0"/>
          <w:divBdr>
            <w:top w:val="none" w:sz="0" w:space="0" w:color="auto"/>
            <w:left w:val="none" w:sz="0" w:space="0" w:color="auto"/>
            <w:bottom w:val="none" w:sz="0" w:space="0" w:color="auto"/>
            <w:right w:val="none" w:sz="0" w:space="0" w:color="auto"/>
          </w:divBdr>
        </w:div>
        <w:div w:id="1089617743">
          <w:marLeft w:val="640"/>
          <w:marRight w:val="0"/>
          <w:marTop w:val="0"/>
          <w:marBottom w:val="0"/>
          <w:divBdr>
            <w:top w:val="none" w:sz="0" w:space="0" w:color="auto"/>
            <w:left w:val="none" w:sz="0" w:space="0" w:color="auto"/>
            <w:bottom w:val="none" w:sz="0" w:space="0" w:color="auto"/>
            <w:right w:val="none" w:sz="0" w:space="0" w:color="auto"/>
          </w:divBdr>
        </w:div>
        <w:div w:id="958949419">
          <w:marLeft w:val="640"/>
          <w:marRight w:val="0"/>
          <w:marTop w:val="0"/>
          <w:marBottom w:val="0"/>
          <w:divBdr>
            <w:top w:val="none" w:sz="0" w:space="0" w:color="auto"/>
            <w:left w:val="none" w:sz="0" w:space="0" w:color="auto"/>
            <w:bottom w:val="none" w:sz="0" w:space="0" w:color="auto"/>
            <w:right w:val="none" w:sz="0" w:space="0" w:color="auto"/>
          </w:divBdr>
        </w:div>
        <w:div w:id="1345934145">
          <w:marLeft w:val="640"/>
          <w:marRight w:val="0"/>
          <w:marTop w:val="0"/>
          <w:marBottom w:val="0"/>
          <w:divBdr>
            <w:top w:val="none" w:sz="0" w:space="0" w:color="auto"/>
            <w:left w:val="none" w:sz="0" w:space="0" w:color="auto"/>
            <w:bottom w:val="none" w:sz="0" w:space="0" w:color="auto"/>
            <w:right w:val="none" w:sz="0" w:space="0" w:color="auto"/>
          </w:divBdr>
        </w:div>
        <w:div w:id="830557897">
          <w:marLeft w:val="640"/>
          <w:marRight w:val="0"/>
          <w:marTop w:val="0"/>
          <w:marBottom w:val="0"/>
          <w:divBdr>
            <w:top w:val="none" w:sz="0" w:space="0" w:color="auto"/>
            <w:left w:val="none" w:sz="0" w:space="0" w:color="auto"/>
            <w:bottom w:val="none" w:sz="0" w:space="0" w:color="auto"/>
            <w:right w:val="none" w:sz="0" w:space="0" w:color="auto"/>
          </w:divBdr>
        </w:div>
        <w:div w:id="13310934">
          <w:marLeft w:val="640"/>
          <w:marRight w:val="0"/>
          <w:marTop w:val="0"/>
          <w:marBottom w:val="0"/>
          <w:divBdr>
            <w:top w:val="none" w:sz="0" w:space="0" w:color="auto"/>
            <w:left w:val="none" w:sz="0" w:space="0" w:color="auto"/>
            <w:bottom w:val="none" w:sz="0" w:space="0" w:color="auto"/>
            <w:right w:val="none" w:sz="0" w:space="0" w:color="auto"/>
          </w:divBdr>
        </w:div>
        <w:div w:id="1374186169">
          <w:marLeft w:val="640"/>
          <w:marRight w:val="0"/>
          <w:marTop w:val="0"/>
          <w:marBottom w:val="0"/>
          <w:divBdr>
            <w:top w:val="none" w:sz="0" w:space="0" w:color="auto"/>
            <w:left w:val="none" w:sz="0" w:space="0" w:color="auto"/>
            <w:bottom w:val="none" w:sz="0" w:space="0" w:color="auto"/>
            <w:right w:val="none" w:sz="0" w:space="0" w:color="auto"/>
          </w:divBdr>
        </w:div>
        <w:div w:id="659114489">
          <w:marLeft w:val="640"/>
          <w:marRight w:val="0"/>
          <w:marTop w:val="0"/>
          <w:marBottom w:val="0"/>
          <w:divBdr>
            <w:top w:val="none" w:sz="0" w:space="0" w:color="auto"/>
            <w:left w:val="none" w:sz="0" w:space="0" w:color="auto"/>
            <w:bottom w:val="none" w:sz="0" w:space="0" w:color="auto"/>
            <w:right w:val="none" w:sz="0" w:space="0" w:color="auto"/>
          </w:divBdr>
        </w:div>
        <w:div w:id="88818251">
          <w:marLeft w:val="640"/>
          <w:marRight w:val="0"/>
          <w:marTop w:val="0"/>
          <w:marBottom w:val="0"/>
          <w:divBdr>
            <w:top w:val="none" w:sz="0" w:space="0" w:color="auto"/>
            <w:left w:val="none" w:sz="0" w:space="0" w:color="auto"/>
            <w:bottom w:val="none" w:sz="0" w:space="0" w:color="auto"/>
            <w:right w:val="none" w:sz="0" w:space="0" w:color="auto"/>
          </w:divBdr>
        </w:div>
        <w:div w:id="898515307">
          <w:marLeft w:val="640"/>
          <w:marRight w:val="0"/>
          <w:marTop w:val="0"/>
          <w:marBottom w:val="0"/>
          <w:divBdr>
            <w:top w:val="none" w:sz="0" w:space="0" w:color="auto"/>
            <w:left w:val="none" w:sz="0" w:space="0" w:color="auto"/>
            <w:bottom w:val="none" w:sz="0" w:space="0" w:color="auto"/>
            <w:right w:val="none" w:sz="0" w:space="0" w:color="auto"/>
          </w:divBdr>
        </w:div>
        <w:div w:id="1997538621">
          <w:marLeft w:val="640"/>
          <w:marRight w:val="0"/>
          <w:marTop w:val="0"/>
          <w:marBottom w:val="0"/>
          <w:divBdr>
            <w:top w:val="none" w:sz="0" w:space="0" w:color="auto"/>
            <w:left w:val="none" w:sz="0" w:space="0" w:color="auto"/>
            <w:bottom w:val="none" w:sz="0" w:space="0" w:color="auto"/>
            <w:right w:val="none" w:sz="0" w:space="0" w:color="auto"/>
          </w:divBdr>
        </w:div>
        <w:div w:id="1919172907">
          <w:marLeft w:val="640"/>
          <w:marRight w:val="0"/>
          <w:marTop w:val="0"/>
          <w:marBottom w:val="0"/>
          <w:divBdr>
            <w:top w:val="none" w:sz="0" w:space="0" w:color="auto"/>
            <w:left w:val="none" w:sz="0" w:space="0" w:color="auto"/>
            <w:bottom w:val="none" w:sz="0" w:space="0" w:color="auto"/>
            <w:right w:val="none" w:sz="0" w:space="0" w:color="auto"/>
          </w:divBdr>
        </w:div>
        <w:div w:id="733745401">
          <w:marLeft w:val="640"/>
          <w:marRight w:val="0"/>
          <w:marTop w:val="0"/>
          <w:marBottom w:val="0"/>
          <w:divBdr>
            <w:top w:val="none" w:sz="0" w:space="0" w:color="auto"/>
            <w:left w:val="none" w:sz="0" w:space="0" w:color="auto"/>
            <w:bottom w:val="none" w:sz="0" w:space="0" w:color="auto"/>
            <w:right w:val="none" w:sz="0" w:space="0" w:color="auto"/>
          </w:divBdr>
        </w:div>
        <w:div w:id="944770295">
          <w:marLeft w:val="640"/>
          <w:marRight w:val="0"/>
          <w:marTop w:val="0"/>
          <w:marBottom w:val="0"/>
          <w:divBdr>
            <w:top w:val="none" w:sz="0" w:space="0" w:color="auto"/>
            <w:left w:val="none" w:sz="0" w:space="0" w:color="auto"/>
            <w:bottom w:val="none" w:sz="0" w:space="0" w:color="auto"/>
            <w:right w:val="none" w:sz="0" w:space="0" w:color="auto"/>
          </w:divBdr>
        </w:div>
        <w:div w:id="130681242">
          <w:marLeft w:val="640"/>
          <w:marRight w:val="0"/>
          <w:marTop w:val="0"/>
          <w:marBottom w:val="0"/>
          <w:divBdr>
            <w:top w:val="none" w:sz="0" w:space="0" w:color="auto"/>
            <w:left w:val="none" w:sz="0" w:space="0" w:color="auto"/>
            <w:bottom w:val="none" w:sz="0" w:space="0" w:color="auto"/>
            <w:right w:val="none" w:sz="0" w:space="0" w:color="auto"/>
          </w:divBdr>
        </w:div>
        <w:div w:id="1122728057">
          <w:marLeft w:val="640"/>
          <w:marRight w:val="0"/>
          <w:marTop w:val="0"/>
          <w:marBottom w:val="0"/>
          <w:divBdr>
            <w:top w:val="none" w:sz="0" w:space="0" w:color="auto"/>
            <w:left w:val="none" w:sz="0" w:space="0" w:color="auto"/>
            <w:bottom w:val="none" w:sz="0" w:space="0" w:color="auto"/>
            <w:right w:val="none" w:sz="0" w:space="0" w:color="auto"/>
          </w:divBdr>
        </w:div>
        <w:div w:id="1752192124">
          <w:marLeft w:val="640"/>
          <w:marRight w:val="0"/>
          <w:marTop w:val="0"/>
          <w:marBottom w:val="0"/>
          <w:divBdr>
            <w:top w:val="none" w:sz="0" w:space="0" w:color="auto"/>
            <w:left w:val="none" w:sz="0" w:space="0" w:color="auto"/>
            <w:bottom w:val="none" w:sz="0" w:space="0" w:color="auto"/>
            <w:right w:val="none" w:sz="0" w:space="0" w:color="auto"/>
          </w:divBdr>
        </w:div>
        <w:div w:id="1912080599">
          <w:marLeft w:val="640"/>
          <w:marRight w:val="0"/>
          <w:marTop w:val="0"/>
          <w:marBottom w:val="0"/>
          <w:divBdr>
            <w:top w:val="none" w:sz="0" w:space="0" w:color="auto"/>
            <w:left w:val="none" w:sz="0" w:space="0" w:color="auto"/>
            <w:bottom w:val="none" w:sz="0" w:space="0" w:color="auto"/>
            <w:right w:val="none" w:sz="0" w:space="0" w:color="auto"/>
          </w:divBdr>
        </w:div>
        <w:div w:id="1046873321">
          <w:marLeft w:val="640"/>
          <w:marRight w:val="0"/>
          <w:marTop w:val="0"/>
          <w:marBottom w:val="0"/>
          <w:divBdr>
            <w:top w:val="none" w:sz="0" w:space="0" w:color="auto"/>
            <w:left w:val="none" w:sz="0" w:space="0" w:color="auto"/>
            <w:bottom w:val="none" w:sz="0" w:space="0" w:color="auto"/>
            <w:right w:val="none" w:sz="0" w:space="0" w:color="auto"/>
          </w:divBdr>
        </w:div>
        <w:div w:id="1484617600">
          <w:marLeft w:val="640"/>
          <w:marRight w:val="0"/>
          <w:marTop w:val="0"/>
          <w:marBottom w:val="0"/>
          <w:divBdr>
            <w:top w:val="none" w:sz="0" w:space="0" w:color="auto"/>
            <w:left w:val="none" w:sz="0" w:space="0" w:color="auto"/>
            <w:bottom w:val="none" w:sz="0" w:space="0" w:color="auto"/>
            <w:right w:val="none" w:sz="0" w:space="0" w:color="auto"/>
          </w:divBdr>
        </w:div>
        <w:div w:id="1352951871">
          <w:marLeft w:val="640"/>
          <w:marRight w:val="0"/>
          <w:marTop w:val="0"/>
          <w:marBottom w:val="0"/>
          <w:divBdr>
            <w:top w:val="none" w:sz="0" w:space="0" w:color="auto"/>
            <w:left w:val="none" w:sz="0" w:space="0" w:color="auto"/>
            <w:bottom w:val="none" w:sz="0" w:space="0" w:color="auto"/>
            <w:right w:val="none" w:sz="0" w:space="0" w:color="auto"/>
          </w:divBdr>
        </w:div>
        <w:div w:id="2022930225">
          <w:marLeft w:val="640"/>
          <w:marRight w:val="0"/>
          <w:marTop w:val="0"/>
          <w:marBottom w:val="0"/>
          <w:divBdr>
            <w:top w:val="none" w:sz="0" w:space="0" w:color="auto"/>
            <w:left w:val="none" w:sz="0" w:space="0" w:color="auto"/>
            <w:bottom w:val="none" w:sz="0" w:space="0" w:color="auto"/>
            <w:right w:val="none" w:sz="0" w:space="0" w:color="auto"/>
          </w:divBdr>
        </w:div>
        <w:div w:id="407655460">
          <w:marLeft w:val="640"/>
          <w:marRight w:val="0"/>
          <w:marTop w:val="0"/>
          <w:marBottom w:val="0"/>
          <w:divBdr>
            <w:top w:val="none" w:sz="0" w:space="0" w:color="auto"/>
            <w:left w:val="none" w:sz="0" w:space="0" w:color="auto"/>
            <w:bottom w:val="none" w:sz="0" w:space="0" w:color="auto"/>
            <w:right w:val="none" w:sz="0" w:space="0" w:color="auto"/>
          </w:divBdr>
        </w:div>
        <w:div w:id="992610751">
          <w:marLeft w:val="640"/>
          <w:marRight w:val="0"/>
          <w:marTop w:val="0"/>
          <w:marBottom w:val="0"/>
          <w:divBdr>
            <w:top w:val="none" w:sz="0" w:space="0" w:color="auto"/>
            <w:left w:val="none" w:sz="0" w:space="0" w:color="auto"/>
            <w:bottom w:val="none" w:sz="0" w:space="0" w:color="auto"/>
            <w:right w:val="none" w:sz="0" w:space="0" w:color="auto"/>
          </w:divBdr>
        </w:div>
        <w:div w:id="1975671793">
          <w:marLeft w:val="640"/>
          <w:marRight w:val="0"/>
          <w:marTop w:val="0"/>
          <w:marBottom w:val="0"/>
          <w:divBdr>
            <w:top w:val="none" w:sz="0" w:space="0" w:color="auto"/>
            <w:left w:val="none" w:sz="0" w:space="0" w:color="auto"/>
            <w:bottom w:val="none" w:sz="0" w:space="0" w:color="auto"/>
            <w:right w:val="none" w:sz="0" w:space="0" w:color="auto"/>
          </w:divBdr>
        </w:div>
        <w:div w:id="353651633">
          <w:marLeft w:val="640"/>
          <w:marRight w:val="0"/>
          <w:marTop w:val="0"/>
          <w:marBottom w:val="0"/>
          <w:divBdr>
            <w:top w:val="none" w:sz="0" w:space="0" w:color="auto"/>
            <w:left w:val="none" w:sz="0" w:space="0" w:color="auto"/>
            <w:bottom w:val="none" w:sz="0" w:space="0" w:color="auto"/>
            <w:right w:val="none" w:sz="0" w:space="0" w:color="auto"/>
          </w:divBdr>
        </w:div>
        <w:div w:id="638923130">
          <w:marLeft w:val="640"/>
          <w:marRight w:val="0"/>
          <w:marTop w:val="0"/>
          <w:marBottom w:val="0"/>
          <w:divBdr>
            <w:top w:val="none" w:sz="0" w:space="0" w:color="auto"/>
            <w:left w:val="none" w:sz="0" w:space="0" w:color="auto"/>
            <w:bottom w:val="none" w:sz="0" w:space="0" w:color="auto"/>
            <w:right w:val="none" w:sz="0" w:space="0" w:color="auto"/>
          </w:divBdr>
        </w:div>
        <w:div w:id="2107925122">
          <w:marLeft w:val="640"/>
          <w:marRight w:val="0"/>
          <w:marTop w:val="0"/>
          <w:marBottom w:val="0"/>
          <w:divBdr>
            <w:top w:val="none" w:sz="0" w:space="0" w:color="auto"/>
            <w:left w:val="none" w:sz="0" w:space="0" w:color="auto"/>
            <w:bottom w:val="none" w:sz="0" w:space="0" w:color="auto"/>
            <w:right w:val="none" w:sz="0" w:space="0" w:color="auto"/>
          </w:divBdr>
        </w:div>
        <w:div w:id="1731347784">
          <w:marLeft w:val="640"/>
          <w:marRight w:val="0"/>
          <w:marTop w:val="0"/>
          <w:marBottom w:val="0"/>
          <w:divBdr>
            <w:top w:val="none" w:sz="0" w:space="0" w:color="auto"/>
            <w:left w:val="none" w:sz="0" w:space="0" w:color="auto"/>
            <w:bottom w:val="none" w:sz="0" w:space="0" w:color="auto"/>
            <w:right w:val="none" w:sz="0" w:space="0" w:color="auto"/>
          </w:divBdr>
        </w:div>
        <w:div w:id="1670786171">
          <w:marLeft w:val="640"/>
          <w:marRight w:val="0"/>
          <w:marTop w:val="0"/>
          <w:marBottom w:val="0"/>
          <w:divBdr>
            <w:top w:val="none" w:sz="0" w:space="0" w:color="auto"/>
            <w:left w:val="none" w:sz="0" w:space="0" w:color="auto"/>
            <w:bottom w:val="none" w:sz="0" w:space="0" w:color="auto"/>
            <w:right w:val="none" w:sz="0" w:space="0" w:color="auto"/>
          </w:divBdr>
        </w:div>
        <w:div w:id="1755126307">
          <w:marLeft w:val="640"/>
          <w:marRight w:val="0"/>
          <w:marTop w:val="0"/>
          <w:marBottom w:val="0"/>
          <w:divBdr>
            <w:top w:val="none" w:sz="0" w:space="0" w:color="auto"/>
            <w:left w:val="none" w:sz="0" w:space="0" w:color="auto"/>
            <w:bottom w:val="none" w:sz="0" w:space="0" w:color="auto"/>
            <w:right w:val="none" w:sz="0" w:space="0" w:color="auto"/>
          </w:divBdr>
        </w:div>
        <w:div w:id="1681464227">
          <w:marLeft w:val="640"/>
          <w:marRight w:val="0"/>
          <w:marTop w:val="0"/>
          <w:marBottom w:val="0"/>
          <w:divBdr>
            <w:top w:val="none" w:sz="0" w:space="0" w:color="auto"/>
            <w:left w:val="none" w:sz="0" w:space="0" w:color="auto"/>
            <w:bottom w:val="none" w:sz="0" w:space="0" w:color="auto"/>
            <w:right w:val="none" w:sz="0" w:space="0" w:color="auto"/>
          </w:divBdr>
        </w:div>
        <w:div w:id="1358240501">
          <w:marLeft w:val="640"/>
          <w:marRight w:val="0"/>
          <w:marTop w:val="0"/>
          <w:marBottom w:val="0"/>
          <w:divBdr>
            <w:top w:val="none" w:sz="0" w:space="0" w:color="auto"/>
            <w:left w:val="none" w:sz="0" w:space="0" w:color="auto"/>
            <w:bottom w:val="none" w:sz="0" w:space="0" w:color="auto"/>
            <w:right w:val="none" w:sz="0" w:space="0" w:color="auto"/>
          </w:divBdr>
        </w:div>
        <w:div w:id="2027710043">
          <w:marLeft w:val="640"/>
          <w:marRight w:val="0"/>
          <w:marTop w:val="0"/>
          <w:marBottom w:val="0"/>
          <w:divBdr>
            <w:top w:val="none" w:sz="0" w:space="0" w:color="auto"/>
            <w:left w:val="none" w:sz="0" w:space="0" w:color="auto"/>
            <w:bottom w:val="none" w:sz="0" w:space="0" w:color="auto"/>
            <w:right w:val="none" w:sz="0" w:space="0" w:color="auto"/>
          </w:divBdr>
        </w:div>
        <w:div w:id="1240554435">
          <w:marLeft w:val="640"/>
          <w:marRight w:val="0"/>
          <w:marTop w:val="0"/>
          <w:marBottom w:val="0"/>
          <w:divBdr>
            <w:top w:val="none" w:sz="0" w:space="0" w:color="auto"/>
            <w:left w:val="none" w:sz="0" w:space="0" w:color="auto"/>
            <w:bottom w:val="none" w:sz="0" w:space="0" w:color="auto"/>
            <w:right w:val="none" w:sz="0" w:space="0" w:color="auto"/>
          </w:divBdr>
        </w:div>
        <w:div w:id="75707366">
          <w:marLeft w:val="640"/>
          <w:marRight w:val="0"/>
          <w:marTop w:val="0"/>
          <w:marBottom w:val="0"/>
          <w:divBdr>
            <w:top w:val="none" w:sz="0" w:space="0" w:color="auto"/>
            <w:left w:val="none" w:sz="0" w:space="0" w:color="auto"/>
            <w:bottom w:val="none" w:sz="0" w:space="0" w:color="auto"/>
            <w:right w:val="none" w:sz="0" w:space="0" w:color="auto"/>
          </w:divBdr>
        </w:div>
        <w:div w:id="1157720539">
          <w:marLeft w:val="640"/>
          <w:marRight w:val="0"/>
          <w:marTop w:val="0"/>
          <w:marBottom w:val="0"/>
          <w:divBdr>
            <w:top w:val="none" w:sz="0" w:space="0" w:color="auto"/>
            <w:left w:val="none" w:sz="0" w:space="0" w:color="auto"/>
            <w:bottom w:val="none" w:sz="0" w:space="0" w:color="auto"/>
            <w:right w:val="none" w:sz="0" w:space="0" w:color="auto"/>
          </w:divBdr>
        </w:div>
        <w:div w:id="1556163330">
          <w:marLeft w:val="640"/>
          <w:marRight w:val="0"/>
          <w:marTop w:val="0"/>
          <w:marBottom w:val="0"/>
          <w:divBdr>
            <w:top w:val="none" w:sz="0" w:space="0" w:color="auto"/>
            <w:left w:val="none" w:sz="0" w:space="0" w:color="auto"/>
            <w:bottom w:val="none" w:sz="0" w:space="0" w:color="auto"/>
            <w:right w:val="none" w:sz="0" w:space="0" w:color="auto"/>
          </w:divBdr>
        </w:div>
        <w:div w:id="609973337">
          <w:marLeft w:val="640"/>
          <w:marRight w:val="0"/>
          <w:marTop w:val="0"/>
          <w:marBottom w:val="0"/>
          <w:divBdr>
            <w:top w:val="none" w:sz="0" w:space="0" w:color="auto"/>
            <w:left w:val="none" w:sz="0" w:space="0" w:color="auto"/>
            <w:bottom w:val="none" w:sz="0" w:space="0" w:color="auto"/>
            <w:right w:val="none" w:sz="0" w:space="0" w:color="auto"/>
          </w:divBdr>
        </w:div>
        <w:div w:id="882865693">
          <w:marLeft w:val="640"/>
          <w:marRight w:val="0"/>
          <w:marTop w:val="0"/>
          <w:marBottom w:val="0"/>
          <w:divBdr>
            <w:top w:val="none" w:sz="0" w:space="0" w:color="auto"/>
            <w:left w:val="none" w:sz="0" w:space="0" w:color="auto"/>
            <w:bottom w:val="none" w:sz="0" w:space="0" w:color="auto"/>
            <w:right w:val="none" w:sz="0" w:space="0" w:color="auto"/>
          </w:divBdr>
        </w:div>
        <w:div w:id="704913551">
          <w:marLeft w:val="640"/>
          <w:marRight w:val="0"/>
          <w:marTop w:val="0"/>
          <w:marBottom w:val="0"/>
          <w:divBdr>
            <w:top w:val="none" w:sz="0" w:space="0" w:color="auto"/>
            <w:left w:val="none" w:sz="0" w:space="0" w:color="auto"/>
            <w:bottom w:val="none" w:sz="0" w:space="0" w:color="auto"/>
            <w:right w:val="none" w:sz="0" w:space="0" w:color="auto"/>
          </w:divBdr>
        </w:div>
        <w:div w:id="1001010866">
          <w:marLeft w:val="640"/>
          <w:marRight w:val="0"/>
          <w:marTop w:val="0"/>
          <w:marBottom w:val="0"/>
          <w:divBdr>
            <w:top w:val="none" w:sz="0" w:space="0" w:color="auto"/>
            <w:left w:val="none" w:sz="0" w:space="0" w:color="auto"/>
            <w:bottom w:val="none" w:sz="0" w:space="0" w:color="auto"/>
            <w:right w:val="none" w:sz="0" w:space="0" w:color="auto"/>
          </w:divBdr>
        </w:div>
        <w:div w:id="2139833854">
          <w:marLeft w:val="640"/>
          <w:marRight w:val="0"/>
          <w:marTop w:val="0"/>
          <w:marBottom w:val="0"/>
          <w:divBdr>
            <w:top w:val="none" w:sz="0" w:space="0" w:color="auto"/>
            <w:left w:val="none" w:sz="0" w:space="0" w:color="auto"/>
            <w:bottom w:val="none" w:sz="0" w:space="0" w:color="auto"/>
            <w:right w:val="none" w:sz="0" w:space="0" w:color="auto"/>
          </w:divBdr>
        </w:div>
        <w:div w:id="1776095663">
          <w:marLeft w:val="640"/>
          <w:marRight w:val="0"/>
          <w:marTop w:val="0"/>
          <w:marBottom w:val="0"/>
          <w:divBdr>
            <w:top w:val="none" w:sz="0" w:space="0" w:color="auto"/>
            <w:left w:val="none" w:sz="0" w:space="0" w:color="auto"/>
            <w:bottom w:val="none" w:sz="0" w:space="0" w:color="auto"/>
            <w:right w:val="none" w:sz="0" w:space="0" w:color="auto"/>
          </w:divBdr>
        </w:div>
        <w:div w:id="206459157">
          <w:marLeft w:val="640"/>
          <w:marRight w:val="0"/>
          <w:marTop w:val="0"/>
          <w:marBottom w:val="0"/>
          <w:divBdr>
            <w:top w:val="none" w:sz="0" w:space="0" w:color="auto"/>
            <w:left w:val="none" w:sz="0" w:space="0" w:color="auto"/>
            <w:bottom w:val="none" w:sz="0" w:space="0" w:color="auto"/>
            <w:right w:val="none" w:sz="0" w:space="0" w:color="auto"/>
          </w:divBdr>
        </w:div>
        <w:div w:id="354961071">
          <w:marLeft w:val="640"/>
          <w:marRight w:val="0"/>
          <w:marTop w:val="0"/>
          <w:marBottom w:val="0"/>
          <w:divBdr>
            <w:top w:val="none" w:sz="0" w:space="0" w:color="auto"/>
            <w:left w:val="none" w:sz="0" w:space="0" w:color="auto"/>
            <w:bottom w:val="none" w:sz="0" w:space="0" w:color="auto"/>
            <w:right w:val="none" w:sz="0" w:space="0" w:color="auto"/>
          </w:divBdr>
        </w:div>
        <w:div w:id="515197408">
          <w:marLeft w:val="640"/>
          <w:marRight w:val="0"/>
          <w:marTop w:val="0"/>
          <w:marBottom w:val="0"/>
          <w:divBdr>
            <w:top w:val="none" w:sz="0" w:space="0" w:color="auto"/>
            <w:left w:val="none" w:sz="0" w:space="0" w:color="auto"/>
            <w:bottom w:val="none" w:sz="0" w:space="0" w:color="auto"/>
            <w:right w:val="none" w:sz="0" w:space="0" w:color="auto"/>
          </w:divBdr>
        </w:div>
        <w:div w:id="1858347091">
          <w:marLeft w:val="640"/>
          <w:marRight w:val="0"/>
          <w:marTop w:val="0"/>
          <w:marBottom w:val="0"/>
          <w:divBdr>
            <w:top w:val="none" w:sz="0" w:space="0" w:color="auto"/>
            <w:left w:val="none" w:sz="0" w:space="0" w:color="auto"/>
            <w:bottom w:val="none" w:sz="0" w:space="0" w:color="auto"/>
            <w:right w:val="none" w:sz="0" w:space="0" w:color="auto"/>
          </w:divBdr>
        </w:div>
        <w:div w:id="1896308921">
          <w:marLeft w:val="640"/>
          <w:marRight w:val="0"/>
          <w:marTop w:val="0"/>
          <w:marBottom w:val="0"/>
          <w:divBdr>
            <w:top w:val="none" w:sz="0" w:space="0" w:color="auto"/>
            <w:left w:val="none" w:sz="0" w:space="0" w:color="auto"/>
            <w:bottom w:val="none" w:sz="0" w:space="0" w:color="auto"/>
            <w:right w:val="none" w:sz="0" w:space="0" w:color="auto"/>
          </w:divBdr>
        </w:div>
        <w:div w:id="1073116259">
          <w:marLeft w:val="640"/>
          <w:marRight w:val="0"/>
          <w:marTop w:val="0"/>
          <w:marBottom w:val="0"/>
          <w:divBdr>
            <w:top w:val="none" w:sz="0" w:space="0" w:color="auto"/>
            <w:left w:val="none" w:sz="0" w:space="0" w:color="auto"/>
            <w:bottom w:val="none" w:sz="0" w:space="0" w:color="auto"/>
            <w:right w:val="none" w:sz="0" w:space="0" w:color="auto"/>
          </w:divBdr>
        </w:div>
        <w:div w:id="1730877976">
          <w:marLeft w:val="640"/>
          <w:marRight w:val="0"/>
          <w:marTop w:val="0"/>
          <w:marBottom w:val="0"/>
          <w:divBdr>
            <w:top w:val="none" w:sz="0" w:space="0" w:color="auto"/>
            <w:left w:val="none" w:sz="0" w:space="0" w:color="auto"/>
            <w:bottom w:val="none" w:sz="0" w:space="0" w:color="auto"/>
            <w:right w:val="none" w:sz="0" w:space="0" w:color="auto"/>
          </w:divBdr>
        </w:div>
        <w:div w:id="792406795">
          <w:marLeft w:val="640"/>
          <w:marRight w:val="0"/>
          <w:marTop w:val="0"/>
          <w:marBottom w:val="0"/>
          <w:divBdr>
            <w:top w:val="none" w:sz="0" w:space="0" w:color="auto"/>
            <w:left w:val="none" w:sz="0" w:space="0" w:color="auto"/>
            <w:bottom w:val="none" w:sz="0" w:space="0" w:color="auto"/>
            <w:right w:val="none" w:sz="0" w:space="0" w:color="auto"/>
          </w:divBdr>
        </w:div>
        <w:div w:id="1413939739">
          <w:marLeft w:val="640"/>
          <w:marRight w:val="0"/>
          <w:marTop w:val="0"/>
          <w:marBottom w:val="0"/>
          <w:divBdr>
            <w:top w:val="none" w:sz="0" w:space="0" w:color="auto"/>
            <w:left w:val="none" w:sz="0" w:space="0" w:color="auto"/>
            <w:bottom w:val="none" w:sz="0" w:space="0" w:color="auto"/>
            <w:right w:val="none" w:sz="0" w:space="0" w:color="auto"/>
          </w:divBdr>
        </w:div>
        <w:div w:id="1854802137">
          <w:marLeft w:val="640"/>
          <w:marRight w:val="0"/>
          <w:marTop w:val="0"/>
          <w:marBottom w:val="0"/>
          <w:divBdr>
            <w:top w:val="none" w:sz="0" w:space="0" w:color="auto"/>
            <w:left w:val="none" w:sz="0" w:space="0" w:color="auto"/>
            <w:bottom w:val="none" w:sz="0" w:space="0" w:color="auto"/>
            <w:right w:val="none" w:sz="0" w:space="0" w:color="auto"/>
          </w:divBdr>
        </w:div>
        <w:div w:id="968971962">
          <w:marLeft w:val="640"/>
          <w:marRight w:val="0"/>
          <w:marTop w:val="0"/>
          <w:marBottom w:val="0"/>
          <w:divBdr>
            <w:top w:val="none" w:sz="0" w:space="0" w:color="auto"/>
            <w:left w:val="none" w:sz="0" w:space="0" w:color="auto"/>
            <w:bottom w:val="none" w:sz="0" w:space="0" w:color="auto"/>
            <w:right w:val="none" w:sz="0" w:space="0" w:color="auto"/>
          </w:divBdr>
        </w:div>
        <w:div w:id="982344335">
          <w:marLeft w:val="640"/>
          <w:marRight w:val="0"/>
          <w:marTop w:val="0"/>
          <w:marBottom w:val="0"/>
          <w:divBdr>
            <w:top w:val="none" w:sz="0" w:space="0" w:color="auto"/>
            <w:left w:val="none" w:sz="0" w:space="0" w:color="auto"/>
            <w:bottom w:val="none" w:sz="0" w:space="0" w:color="auto"/>
            <w:right w:val="none" w:sz="0" w:space="0" w:color="auto"/>
          </w:divBdr>
        </w:div>
        <w:div w:id="45421875">
          <w:marLeft w:val="640"/>
          <w:marRight w:val="0"/>
          <w:marTop w:val="0"/>
          <w:marBottom w:val="0"/>
          <w:divBdr>
            <w:top w:val="none" w:sz="0" w:space="0" w:color="auto"/>
            <w:left w:val="none" w:sz="0" w:space="0" w:color="auto"/>
            <w:bottom w:val="none" w:sz="0" w:space="0" w:color="auto"/>
            <w:right w:val="none" w:sz="0" w:space="0" w:color="auto"/>
          </w:divBdr>
        </w:div>
        <w:div w:id="2085642835">
          <w:marLeft w:val="640"/>
          <w:marRight w:val="0"/>
          <w:marTop w:val="0"/>
          <w:marBottom w:val="0"/>
          <w:divBdr>
            <w:top w:val="none" w:sz="0" w:space="0" w:color="auto"/>
            <w:left w:val="none" w:sz="0" w:space="0" w:color="auto"/>
            <w:bottom w:val="none" w:sz="0" w:space="0" w:color="auto"/>
            <w:right w:val="none" w:sz="0" w:space="0" w:color="auto"/>
          </w:divBdr>
        </w:div>
        <w:div w:id="1962882544">
          <w:marLeft w:val="640"/>
          <w:marRight w:val="0"/>
          <w:marTop w:val="0"/>
          <w:marBottom w:val="0"/>
          <w:divBdr>
            <w:top w:val="none" w:sz="0" w:space="0" w:color="auto"/>
            <w:left w:val="none" w:sz="0" w:space="0" w:color="auto"/>
            <w:bottom w:val="none" w:sz="0" w:space="0" w:color="auto"/>
            <w:right w:val="none" w:sz="0" w:space="0" w:color="auto"/>
          </w:divBdr>
        </w:div>
        <w:div w:id="1070614055">
          <w:marLeft w:val="640"/>
          <w:marRight w:val="0"/>
          <w:marTop w:val="0"/>
          <w:marBottom w:val="0"/>
          <w:divBdr>
            <w:top w:val="none" w:sz="0" w:space="0" w:color="auto"/>
            <w:left w:val="none" w:sz="0" w:space="0" w:color="auto"/>
            <w:bottom w:val="none" w:sz="0" w:space="0" w:color="auto"/>
            <w:right w:val="none" w:sz="0" w:space="0" w:color="auto"/>
          </w:divBdr>
        </w:div>
        <w:div w:id="280653079">
          <w:marLeft w:val="640"/>
          <w:marRight w:val="0"/>
          <w:marTop w:val="0"/>
          <w:marBottom w:val="0"/>
          <w:divBdr>
            <w:top w:val="none" w:sz="0" w:space="0" w:color="auto"/>
            <w:left w:val="none" w:sz="0" w:space="0" w:color="auto"/>
            <w:bottom w:val="none" w:sz="0" w:space="0" w:color="auto"/>
            <w:right w:val="none" w:sz="0" w:space="0" w:color="auto"/>
          </w:divBdr>
        </w:div>
        <w:div w:id="295648693">
          <w:marLeft w:val="640"/>
          <w:marRight w:val="0"/>
          <w:marTop w:val="0"/>
          <w:marBottom w:val="0"/>
          <w:divBdr>
            <w:top w:val="none" w:sz="0" w:space="0" w:color="auto"/>
            <w:left w:val="none" w:sz="0" w:space="0" w:color="auto"/>
            <w:bottom w:val="none" w:sz="0" w:space="0" w:color="auto"/>
            <w:right w:val="none" w:sz="0" w:space="0" w:color="auto"/>
          </w:divBdr>
        </w:div>
        <w:div w:id="1787577871">
          <w:marLeft w:val="640"/>
          <w:marRight w:val="0"/>
          <w:marTop w:val="0"/>
          <w:marBottom w:val="0"/>
          <w:divBdr>
            <w:top w:val="none" w:sz="0" w:space="0" w:color="auto"/>
            <w:left w:val="none" w:sz="0" w:space="0" w:color="auto"/>
            <w:bottom w:val="none" w:sz="0" w:space="0" w:color="auto"/>
            <w:right w:val="none" w:sz="0" w:space="0" w:color="auto"/>
          </w:divBdr>
        </w:div>
        <w:div w:id="1902210345">
          <w:marLeft w:val="640"/>
          <w:marRight w:val="0"/>
          <w:marTop w:val="0"/>
          <w:marBottom w:val="0"/>
          <w:divBdr>
            <w:top w:val="none" w:sz="0" w:space="0" w:color="auto"/>
            <w:left w:val="none" w:sz="0" w:space="0" w:color="auto"/>
            <w:bottom w:val="none" w:sz="0" w:space="0" w:color="auto"/>
            <w:right w:val="none" w:sz="0" w:space="0" w:color="auto"/>
          </w:divBdr>
        </w:div>
      </w:divsChild>
    </w:div>
    <w:div w:id="1728719931">
      <w:bodyDiv w:val="1"/>
      <w:marLeft w:val="0"/>
      <w:marRight w:val="0"/>
      <w:marTop w:val="0"/>
      <w:marBottom w:val="0"/>
      <w:divBdr>
        <w:top w:val="none" w:sz="0" w:space="0" w:color="auto"/>
        <w:left w:val="none" w:sz="0" w:space="0" w:color="auto"/>
        <w:bottom w:val="none" w:sz="0" w:space="0" w:color="auto"/>
        <w:right w:val="none" w:sz="0" w:space="0" w:color="auto"/>
      </w:divBdr>
      <w:divsChild>
        <w:div w:id="472217661">
          <w:marLeft w:val="640"/>
          <w:marRight w:val="0"/>
          <w:marTop w:val="0"/>
          <w:marBottom w:val="0"/>
          <w:divBdr>
            <w:top w:val="none" w:sz="0" w:space="0" w:color="auto"/>
            <w:left w:val="none" w:sz="0" w:space="0" w:color="auto"/>
            <w:bottom w:val="none" w:sz="0" w:space="0" w:color="auto"/>
            <w:right w:val="none" w:sz="0" w:space="0" w:color="auto"/>
          </w:divBdr>
        </w:div>
        <w:div w:id="771244136">
          <w:marLeft w:val="640"/>
          <w:marRight w:val="0"/>
          <w:marTop w:val="0"/>
          <w:marBottom w:val="0"/>
          <w:divBdr>
            <w:top w:val="none" w:sz="0" w:space="0" w:color="auto"/>
            <w:left w:val="none" w:sz="0" w:space="0" w:color="auto"/>
            <w:bottom w:val="none" w:sz="0" w:space="0" w:color="auto"/>
            <w:right w:val="none" w:sz="0" w:space="0" w:color="auto"/>
          </w:divBdr>
        </w:div>
        <w:div w:id="355278066">
          <w:marLeft w:val="640"/>
          <w:marRight w:val="0"/>
          <w:marTop w:val="0"/>
          <w:marBottom w:val="0"/>
          <w:divBdr>
            <w:top w:val="none" w:sz="0" w:space="0" w:color="auto"/>
            <w:left w:val="none" w:sz="0" w:space="0" w:color="auto"/>
            <w:bottom w:val="none" w:sz="0" w:space="0" w:color="auto"/>
            <w:right w:val="none" w:sz="0" w:space="0" w:color="auto"/>
          </w:divBdr>
        </w:div>
        <w:div w:id="593827926">
          <w:marLeft w:val="640"/>
          <w:marRight w:val="0"/>
          <w:marTop w:val="0"/>
          <w:marBottom w:val="0"/>
          <w:divBdr>
            <w:top w:val="none" w:sz="0" w:space="0" w:color="auto"/>
            <w:left w:val="none" w:sz="0" w:space="0" w:color="auto"/>
            <w:bottom w:val="none" w:sz="0" w:space="0" w:color="auto"/>
            <w:right w:val="none" w:sz="0" w:space="0" w:color="auto"/>
          </w:divBdr>
        </w:div>
        <w:div w:id="1314330400">
          <w:marLeft w:val="640"/>
          <w:marRight w:val="0"/>
          <w:marTop w:val="0"/>
          <w:marBottom w:val="0"/>
          <w:divBdr>
            <w:top w:val="none" w:sz="0" w:space="0" w:color="auto"/>
            <w:left w:val="none" w:sz="0" w:space="0" w:color="auto"/>
            <w:bottom w:val="none" w:sz="0" w:space="0" w:color="auto"/>
            <w:right w:val="none" w:sz="0" w:space="0" w:color="auto"/>
          </w:divBdr>
        </w:div>
        <w:div w:id="282543300">
          <w:marLeft w:val="640"/>
          <w:marRight w:val="0"/>
          <w:marTop w:val="0"/>
          <w:marBottom w:val="0"/>
          <w:divBdr>
            <w:top w:val="none" w:sz="0" w:space="0" w:color="auto"/>
            <w:left w:val="none" w:sz="0" w:space="0" w:color="auto"/>
            <w:bottom w:val="none" w:sz="0" w:space="0" w:color="auto"/>
            <w:right w:val="none" w:sz="0" w:space="0" w:color="auto"/>
          </w:divBdr>
        </w:div>
        <w:div w:id="317730687">
          <w:marLeft w:val="640"/>
          <w:marRight w:val="0"/>
          <w:marTop w:val="0"/>
          <w:marBottom w:val="0"/>
          <w:divBdr>
            <w:top w:val="none" w:sz="0" w:space="0" w:color="auto"/>
            <w:left w:val="none" w:sz="0" w:space="0" w:color="auto"/>
            <w:bottom w:val="none" w:sz="0" w:space="0" w:color="auto"/>
            <w:right w:val="none" w:sz="0" w:space="0" w:color="auto"/>
          </w:divBdr>
        </w:div>
        <w:div w:id="1738698734">
          <w:marLeft w:val="640"/>
          <w:marRight w:val="0"/>
          <w:marTop w:val="0"/>
          <w:marBottom w:val="0"/>
          <w:divBdr>
            <w:top w:val="none" w:sz="0" w:space="0" w:color="auto"/>
            <w:left w:val="none" w:sz="0" w:space="0" w:color="auto"/>
            <w:bottom w:val="none" w:sz="0" w:space="0" w:color="auto"/>
            <w:right w:val="none" w:sz="0" w:space="0" w:color="auto"/>
          </w:divBdr>
        </w:div>
        <w:div w:id="1014069785">
          <w:marLeft w:val="640"/>
          <w:marRight w:val="0"/>
          <w:marTop w:val="0"/>
          <w:marBottom w:val="0"/>
          <w:divBdr>
            <w:top w:val="none" w:sz="0" w:space="0" w:color="auto"/>
            <w:left w:val="none" w:sz="0" w:space="0" w:color="auto"/>
            <w:bottom w:val="none" w:sz="0" w:space="0" w:color="auto"/>
            <w:right w:val="none" w:sz="0" w:space="0" w:color="auto"/>
          </w:divBdr>
        </w:div>
        <w:div w:id="793793246">
          <w:marLeft w:val="640"/>
          <w:marRight w:val="0"/>
          <w:marTop w:val="0"/>
          <w:marBottom w:val="0"/>
          <w:divBdr>
            <w:top w:val="none" w:sz="0" w:space="0" w:color="auto"/>
            <w:left w:val="none" w:sz="0" w:space="0" w:color="auto"/>
            <w:bottom w:val="none" w:sz="0" w:space="0" w:color="auto"/>
            <w:right w:val="none" w:sz="0" w:space="0" w:color="auto"/>
          </w:divBdr>
        </w:div>
        <w:div w:id="1501919592">
          <w:marLeft w:val="640"/>
          <w:marRight w:val="0"/>
          <w:marTop w:val="0"/>
          <w:marBottom w:val="0"/>
          <w:divBdr>
            <w:top w:val="none" w:sz="0" w:space="0" w:color="auto"/>
            <w:left w:val="none" w:sz="0" w:space="0" w:color="auto"/>
            <w:bottom w:val="none" w:sz="0" w:space="0" w:color="auto"/>
            <w:right w:val="none" w:sz="0" w:space="0" w:color="auto"/>
          </w:divBdr>
        </w:div>
        <w:div w:id="1545025308">
          <w:marLeft w:val="640"/>
          <w:marRight w:val="0"/>
          <w:marTop w:val="0"/>
          <w:marBottom w:val="0"/>
          <w:divBdr>
            <w:top w:val="none" w:sz="0" w:space="0" w:color="auto"/>
            <w:left w:val="none" w:sz="0" w:space="0" w:color="auto"/>
            <w:bottom w:val="none" w:sz="0" w:space="0" w:color="auto"/>
            <w:right w:val="none" w:sz="0" w:space="0" w:color="auto"/>
          </w:divBdr>
        </w:div>
        <w:div w:id="2077169772">
          <w:marLeft w:val="640"/>
          <w:marRight w:val="0"/>
          <w:marTop w:val="0"/>
          <w:marBottom w:val="0"/>
          <w:divBdr>
            <w:top w:val="none" w:sz="0" w:space="0" w:color="auto"/>
            <w:left w:val="none" w:sz="0" w:space="0" w:color="auto"/>
            <w:bottom w:val="none" w:sz="0" w:space="0" w:color="auto"/>
            <w:right w:val="none" w:sz="0" w:space="0" w:color="auto"/>
          </w:divBdr>
        </w:div>
        <w:div w:id="163862643">
          <w:marLeft w:val="640"/>
          <w:marRight w:val="0"/>
          <w:marTop w:val="0"/>
          <w:marBottom w:val="0"/>
          <w:divBdr>
            <w:top w:val="none" w:sz="0" w:space="0" w:color="auto"/>
            <w:left w:val="none" w:sz="0" w:space="0" w:color="auto"/>
            <w:bottom w:val="none" w:sz="0" w:space="0" w:color="auto"/>
            <w:right w:val="none" w:sz="0" w:space="0" w:color="auto"/>
          </w:divBdr>
        </w:div>
        <w:div w:id="1645043225">
          <w:marLeft w:val="640"/>
          <w:marRight w:val="0"/>
          <w:marTop w:val="0"/>
          <w:marBottom w:val="0"/>
          <w:divBdr>
            <w:top w:val="none" w:sz="0" w:space="0" w:color="auto"/>
            <w:left w:val="none" w:sz="0" w:space="0" w:color="auto"/>
            <w:bottom w:val="none" w:sz="0" w:space="0" w:color="auto"/>
            <w:right w:val="none" w:sz="0" w:space="0" w:color="auto"/>
          </w:divBdr>
        </w:div>
        <w:div w:id="1635210120">
          <w:marLeft w:val="640"/>
          <w:marRight w:val="0"/>
          <w:marTop w:val="0"/>
          <w:marBottom w:val="0"/>
          <w:divBdr>
            <w:top w:val="none" w:sz="0" w:space="0" w:color="auto"/>
            <w:left w:val="none" w:sz="0" w:space="0" w:color="auto"/>
            <w:bottom w:val="none" w:sz="0" w:space="0" w:color="auto"/>
            <w:right w:val="none" w:sz="0" w:space="0" w:color="auto"/>
          </w:divBdr>
        </w:div>
        <w:div w:id="902183150">
          <w:marLeft w:val="640"/>
          <w:marRight w:val="0"/>
          <w:marTop w:val="0"/>
          <w:marBottom w:val="0"/>
          <w:divBdr>
            <w:top w:val="none" w:sz="0" w:space="0" w:color="auto"/>
            <w:left w:val="none" w:sz="0" w:space="0" w:color="auto"/>
            <w:bottom w:val="none" w:sz="0" w:space="0" w:color="auto"/>
            <w:right w:val="none" w:sz="0" w:space="0" w:color="auto"/>
          </w:divBdr>
        </w:div>
        <w:div w:id="895236898">
          <w:marLeft w:val="640"/>
          <w:marRight w:val="0"/>
          <w:marTop w:val="0"/>
          <w:marBottom w:val="0"/>
          <w:divBdr>
            <w:top w:val="none" w:sz="0" w:space="0" w:color="auto"/>
            <w:left w:val="none" w:sz="0" w:space="0" w:color="auto"/>
            <w:bottom w:val="none" w:sz="0" w:space="0" w:color="auto"/>
            <w:right w:val="none" w:sz="0" w:space="0" w:color="auto"/>
          </w:divBdr>
        </w:div>
        <w:div w:id="317805794">
          <w:marLeft w:val="640"/>
          <w:marRight w:val="0"/>
          <w:marTop w:val="0"/>
          <w:marBottom w:val="0"/>
          <w:divBdr>
            <w:top w:val="none" w:sz="0" w:space="0" w:color="auto"/>
            <w:left w:val="none" w:sz="0" w:space="0" w:color="auto"/>
            <w:bottom w:val="none" w:sz="0" w:space="0" w:color="auto"/>
            <w:right w:val="none" w:sz="0" w:space="0" w:color="auto"/>
          </w:divBdr>
        </w:div>
        <w:div w:id="38282931">
          <w:marLeft w:val="640"/>
          <w:marRight w:val="0"/>
          <w:marTop w:val="0"/>
          <w:marBottom w:val="0"/>
          <w:divBdr>
            <w:top w:val="none" w:sz="0" w:space="0" w:color="auto"/>
            <w:left w:val="none" w:sz="0" w:space="0" w:color="auto"/>
            <w:bottom w:val="none" w:sz="0" w:space="0" w:color="auto"/>
            <w:right w:val="none" w:sz="0" w:space="0" w:color="auto"/>
          </w:divBdr>
        </w:div>
        <w:div w:id="2012678582">
          <w:marLeft w:val="640"/>
          <w:marRight w:val="0"/>
          <w:marTop w:val="0"/>
          <w:marBottom w:val="0"/>
          <w:divBdr>
            <w:top w:val="none" w:sz="0" w:space="0" w:color="auto"/>
            <w:left w:val="none" w:sz="0" w:space="0" w:color="auto"/>
            <w:bottom w:val="none" w:sz="0" w:space="0" w:color="auto"/>
            <w:right w:val="none" w:sz="0" w:space="0" w:color="auto"/>
          </w:divBdr>
        </w:div>
        <w:div w:id="738206988">
          <w:marLeft w:val="640"/>
          <w:marRight w:val="0"/>
          <w:marTop w:val="0"/>
          <w:marBottom w:val="0"/>
          <w:divBdr>
            <w:top w:val="none" w:sz="0" w:space="0" w:color="auto"/>
            <w:left w:val="none" w:sz="0" w:space="0" w:color="auto"/>
            <w:bottom w:val="none" w:sz="0" w:space="0" w:color="auto"/>
            <w:right w:val="none" w:sz="0" w:space="0" w:color="auto"/>
          </w:divBdr>
        </w:div>
        <w:div w:id="1850213357">
          <w:marLeft w:val="640"/>
          <w:marRight w:val="0"/>
          <w:marTop w:val="0"/>
          <w:marBottom w:val="0"/>
          <w:divBdr>
            <w:top w:val="none" w:sz="0" w:space="0" w:color="auto"/>
            <w:left w:val="none" w:sz="0" w:space="0" w:color="auto"/>
            <w:bottom w:val="none" w:sz="0" w:space="0" w:color="auto"/>
            <w:right w:val="none" w:sz="0" w:space="0" w:color="auto"/>
          </w:divBdr>
        </w:div>
        <w:div w:id="972637093">
          <w:marLeft w:val="640"/>
          <w:marRight w:val="0"/>
          <w:marTop w:val="0"/>
          <w:marBottom w:val="0"/>
          <w:divBdr>
            <w:top w:val="none" w:sz="0" w:space="0" w:color="auto"/>
            <w:left w:val="none" w:sz="0" w:space="0" w:color="auto"/>
            <w:bottom w:val="none" w:sz="0" w:space="0" w:color="auto"/>
            <w:right w:val="none" w:sz="0" w:space="0" w:color="auto"/>
          </w:divBdr>
        </w:div>
        <w:div w:id="356126289">
          <w:marLeft w:val="640"/>
          <w:marRight w:val="0"/>
          <w:marTop w:val="0"/>
          <w:marBottom w:val="0"/>
          <w:divBdr>
            <w:top w:val="none" w:sz="0" w:space="0" w:color="auto"/>
            <w:left w:val="none" w:sz="0" w:space="0" w:color="auto"/>
            <w:bottom w:val="none" w:sz="0" w:space="0" w:color="auto"/>
            <w:right w:val="none" w:sz="0" w:space="0" w:color="auto"/>
          </w:divBdr>
        </w:div>
        <w:div w:id="166024981">
          <w:marLeft w:val="640"/>
          <w:marRight w:val="0"/>
          <w:marTop w:val="0"/>
          <w:marBottom w:val="0"/>
          <w:divBdr>
            <w:top w:val="none" w:sz="0" w:space="0" w:color="auto"/>
            <w:left w:val="none" w:sz="0" w:space="0" w:color="auto"/>
            <w:bottom w:val="none" w:sz="0" w:space="0" w:color="auto"/>
            <w:right w:val="none" w:sz="0" w:space="0" w:color="auto"/>
          </w:divBdr>
        </w:div>
        <w:div w:id="35930735">
          <w:marLeft w:val="640"/>
          <w:marRight w:val="0"/>
          <w:marTop w:val="0"/>
          <w:marBottom w:val="0"/>
          <w:divBdr>
            <w:top w:val="none" w:sz="0" w:space="0" w:color="auto"/>
            <w:left w:val="none" w:sz="0" w:space="0" w:color="auto"/>
            <w:bottom w:val="none" w:sz="0" w:space="0" w:color="auto"/>
            <w:right w:val="none" w:sz="0" w:space="0" w:color="auto"/>
          </w:divBdr>
        </w:div>
        <w:div w:id="342637239">
          <w:marLeft w:val="640"/>
          <w:marRight w:val="0"/>
          <w:marTop w:val="0"/>
          <w:marBottom w:val="0"/>
          <w:divBdr>
            <w:top w:val="none" w:sz="0" w:space="0" w:color="auto"/>
            <w:left w:val="none" w:sz="0" w:space="0" w:color="auto"/>
            <w:bottom w:val="none" w:sz="0" w:space="0" w:color="auto"/>
            <w:right w:val="none" w:sz="0" w:space="0" w:color="auto"/>
          </w:divBdr>
        </w:div>
        <w:div w:id="1686130922">
          <w:marLeft w:val="640"/>
          <w:marRight w:val="0"/>
          <w:marTop w:val="0"/>
          <w:marBottom w:val="0"/>
          <w:divBdr>
            <w:top w:val="none" w:sz="0" w:space="0" w:color="auto"/>
            <w:left w:val="none" w:sz="0" w:space="0" w:color="auto"/>
            <w:bottom w:val="none" w:sz="0" w:space="0" w:color="auto"/>
            <w:right w:val="none" w:sz="0" w:space="0" w:color="auto"/>
          </w:divBdr>
        </w:div>
        <w:div w:id="359401256">
          <w:marLeft w:val="640"/>
          <w:marRight w:val="0"/>
          <w:marTop w:val="0"/>
          <w:marBottom w:val="0"/>
          <w:divBdr>
            <w:top w:val="none" w:sz="0" w:space="0" w:color="auto"/>
            <w:left w:val="none" w:sz="0" w:space="0" w:color="auto"/>
            <w:bottom w:val="none" w:sz="0" w:space="0" w:color="auto"/>
            <w:right w:val="none" w:sz="0" w:space="0" w:color="auto"/>
          </w:divBdr>
        </w:div>
        <w:div w:id="282932370">
          <w:marLeft w:val="640"/>
          <w:marRight w:val="0"/>
          <w:marTop w:val="0"/>
          <w:marBottom w:val="0"/>
          <w:divBdr>
            <w:top w:val="none" w:sz="0" w:space="0" w:color="auto"/>
            <w:left w:val="none" w:sz="0" w:space="0" w:color="auto"/>
            <w:bottom w:val="none" w:sz="0" w:space="0" w:color="auto"/>
            <w:right w:val="none" w:sz="0" w:space="0" w:color="auto"/>
          </w:divBdr>
        </w:div>
        <w:div w:id="1949578309">
          <w:marLeft w:val="640"/>
          <w:marRight w:val="0"/>
          <w:marTop w:val="0"/>
          <w:marBottom w:val="0"/>
          <w:divBdr>
            <w:top w:val="none" w:sz="0" w:space="0" w:color="auto"/>
            <w:left w:val="none" w:sz="0" w:space="0" w:color="auto"/>
            <w:bottom w:val="none" w:sz="0" w:space="0" w:color="auto"/>
            <w:right w:val="none" w:sz="0" w:space="0" w:color="auto"/>
          </w:divBdr>
        </w:div>
        <w:div w:id="708144969">
          <w:marLeft w:val="640"/>
          <w:marRight w:val="0"/>
          <w:marTop w:val="0"/>
          <w:marBottom w:val="0"/>
          <w:divBdr>
            <w:top w:val="none" w:sz="0" w:space="0" w:color="auto"/>
            <w:left w:val="none" w:sz="0" w:space="0" w:color="auto"/>
            <w:bottom w:val="none" w:sz="0" w:space="0" w:color="auto"/>
            <w:right w:val="none" w:sz="0" w:space="0" w:color="auto"/>
          </w:divBdr>
        </w:div>
        <w:div w:id="685063509">
          <w:marLeft w:val="640"/>
          <w:marRight w:val="0"/>
          <w:marTop w:val="0"/>
          <w:marBottom w:val="0"/>
          <w:divBdr>
            <w:top w:val="none" w:sz="0" w:space="0" w:color="auto"/>
            <w:left w:val="none" w:sz="0" w:space="0" w:color="auto"/>
            <w:bottom w:val="none" w:sz="0" w:space="0" w:color="auto"/>
            <w:right w:val="none" w:sz="0" w:space="0" w:color="auto"/>
          </w:divBdr>
        </w:div>
        <w:div w:id="804007082">
          <w:marLeft w:val="640"/>
          <w:marRight w:val="0"/>
          <w:marTop w:val="0"/>
          <w:marBottom w:val="0"/>
          <w:divBdr>
            <w:top w:val="none" w:sz="0" w:space="0" w:color="auto"/>
            <w:left w:val="none" w:sz="0" w:space="0" w:color="auto"/>
            <w:bottom w:val="none" w:sz="0" w:space="0" w:color="auto"/>
            <w:right w:val="none" w:sz="0" w:space="0" w:color="auto"/>
          </w:divBdr>
        </w:div>
        <w:div w:id="70977683">
          <w:marLeft w:val="640"/>
          <w:marRight w:val="0"/>
          <w:marTop w:val="0"/>
          <w:marBottom w:val="0"/>
          <w:divBdr>
            <w:top w:val="none" w:sz="0" w:space="0" w:color="auto"/>
            <w:left w:val="none" w:sz="0" w:space="0" w:color="auto"/>
            <w:bottom w:val="none" w:sz="0" w:space="0" w:color="auto"/>
            <w:right w:val="none" w:sz="0" w:space="0" w:color="auto"/>
          </w:divBdr>
        </w:div>
        <w:div w:id="665013418">
          <w:marLeft w:val="640"/>
          <w:marRight w:val="0"/>
          <w:marTop w:val="0"/>
          <w:marBottom w:val="0"/>
          <w:divBdr>
            <w:top w:val="none" w:sz="0" w:space="0" w:color="auto"/>
            <w:left w:val="none" w:sz="0" w:space="0" w:color="auto"/>
            <w:bottom w:val="none" w:sz="0" w:space="0" w:color="auto"/>
            <w:right w:val="none" w:sz="0" w:space="0" w:color="auto"/>
          </w:divBdr>
        </w:div>
        <w:div w:id="1791585319">
          <w:marLeft w:val="640"/>
          <w:marRight w:val="0"/>
          <w:marTop w:val="0"/>
          <w:marBottom w:val="0"/>
          <w:divBdr>
            <w:top w:val="none" w:sz="0" w:space="0" w:color="auto"/>
            <w:left w:val="none" w:sz="0" w:space="0" w:color="auto"/>
            <w:bottom w:val="none" w:sz="0" w:space="0" w:color="auto"/>
            <w:right w:val="none" w:sz="0" w:space="0" w:color="auto"/>
          </w:divBdr>
        </w:div>
        <w:div w:id="2008361699">
          <w:marLeft w:val="640"/>
          <w:marRight w:val="0"/>
          <w:marTop w:val="0"/>
          <w:marBottom w:val="0"/>
          <w:divBdr>
            <w:top w:val="none" w:sz="0" w:space="0" w:color="auto"/>
            <w:left w:val="none" w:sz="0" w:space="0" w:color="auto"/>
            <w:bottom w:val="none" w:sz="0" w:space="0" w:color="auto"/>
            <w:right w:val="none" w:sz="0" w:space="0" w:color="auto"/>
          </w:divBdr>
        </w:div>
        <w:div w:id="1297030572">
          <w:marLeft w:val="640"/>
          <w:marRight w:val="0"/>
          <w:marTop w:val="0"/>
          <w:marBottom w:val="0"/>
          <w:divBdr>
            <w:top w:val="none" w:sz="0" w:space="0" w:color="auto"/>
            <w:left w:val="none" w:sz="0" w:space="0" w:color="auto"/>
            <w:bottom w:val="none" w:sz="0" w:space="0" w:color="auto"/>
            <w:right w:val="none" w:sz="0" w:space="0" w:color="auto"/>
          </w:divBdr>
        </w:div>
        <w:div w:id="1511019844">
          <w:marLeft w:val="640"/>
          <w:marRight w:val="0"/>
          <w:marTop w:val="0"/>
          <w:marBottom w:val="0"/>
          <w:divBdr>
            <w:top w:val="none" w:sz="0" w:space="0" w:color="auto"/>
            <w:left w:val="none" w:sz="0" w:space="0" w:color="auto"/>
            <w:bottom w:val="none" w:sz="0" w:space="0" w:color="auto"/>
            <w:right w:val="none" w:sz="0" w:space="0" w:color="auto"/>
          </w:divBdr>
        </w:div>
        <w:div w:id="1778329400">
          <w:marLeft w:val="640"/>
          <w:marRight w:val="0"/>
          <w:marTop w:val="0"/>
          <w:marBottom w:val="0"/>
          <w:divBdr>
            <w:top w:val="none" w:sz="0" w:space="0" w:color="auto"/>
            <w:left w:val="none" w:sz="0" w:space="0" w:color="auto"/>
            <w:bottom w:val="none" w:sz="0" w:space="0" w:color="auto"/>
            <w:right w:val="none" w:sz="0" w:space="0" w:color="auto"/>
          </w:divBdr>
        </w:div>
        <w:div w:id="1567915810">
          <w:marLeft w:val="640"/>
          <w:marRight w:val="0"/>
          <w:marTop w:val="0"/>
          <w:marBottom w:val="0"/>
          <w:divBdr>
            <w:top w:val="none" w:sz="0" w:space="0" w:color="auto"/>
            <w:left w:val="none" w:sz="0" w:space="0" w:color="auto"/>
            <w:bottom w:val="none" w:sz="0" w:space="0" w:color="auto"/>
            <w:right w:val="none" w:sz="0" w:space="0" w:color="auto"/>
          </w:divBdr>
        </w:div>
        <w:div w:id="829520343">
          <w:marLeft w:val="640"/>
          <w:marRight w:val="0"/>
          <w:marTop w:val="0"/>
          <w:marBottom w:val="0"/>
          <w:divBdr>
            <w:top w:val="none" w:sz="0" w:space="0" w:color="auto"/>
            <w:left w:val="none" w:sz="0" w:space="0" w:color="auto"/>
            <w:bottom w:val="none" w:sz="0" w:space="0" w:color="auto"/>
            <w:right w:val="none" w:sz="0" w:space="0" w:color="auto"/>
          </w:divBdr>
        </w:div>
        <w:div w:id="1570729687">
          <w:marLeft w:val="640"/>
          <w:marRight w:val="0"/>
          <w:marTop w:val="0"/>
          <w:marBottom w:val="0"/>
          <w:divBdr>
            <w:top w:val="none" w:sz="0" w:space="0" w:color="auto"/>
            <w:left w:val="none" w:sz="0" w:space="0" w:color="auto"/>
            <w:bottom w:val="none" w:sz="0" w:space="0" w:color="auto"/>
            <w:right w:val="none" w:sz="0" w:space="0" w:color="auto"/>
          </w:divBdr>
        </w:div>
        <w:div w:id="693773220">
          <w:marLeft w:val="640"/>
          <w:marRight w:val="0"/>
          <w:marTop w:val="0"/>
          <w:marBottom w:val="0"/>
          <w:divBdr>
            <w:top w:val="none" w:sz="0" w:space="0" w:color="auto"/>
            <w:left w:val="none" w:sz="0" w:space="0" w:color="auto"/>
            <w:bottom w:val="none" w:sz="0" w:space="0" w:color="auto"/>
            <w:right w:val="none" w:sz="0" w:space="0" w:color="auto"/>
          </w:divBdr>
        </w:div>
        <w:div w:id="1810828930">
          <w:marLeft w:val="640"/>
          <w:marRight w:val="0"/>
          <w:marTop w:val="0"/>
          <w:marBottom w:val="0"/>
          <w:divBdr>
            <w:top w:val="none" w:sz="0" w:space="0" w:color="auto"/>
            <w:left w:val="none" w:sz="0" w:space="0" w:color="auto"/>
            <w:bottom w:val="none" w:sz="0" w:space="0" w:color="auto"/>
            <w:right w:val="none" w:sz="0" w:space="0" w:color="auto"/>
          </w:divBdr>
        </w:div>
        <w:div w:id="1924681326">
          <w:marLeft w:val="640"/>
          <w:marRight w:val="0"/>
          <w:marTop w:val="0"/>
          <w:marBottom w:val="0"/>
          <w:divBdr>
            <w:top w:val="none" w:sz="0" w:space="0" w:color="auto"/>
            <w:left w:val="none" w:sz="0" w:space="0" w:color="auto"/>
            <w:bottom w:val="none" w:sz="0" w:space="0" w:color="auto"/>
            <w:right w:val="none" w:sz="0" w:space="0" w:color="auto"/>
          </w:divBdr>
        </w:div>
        <w:div w:id="1454250385">
          <w:marLeft w:val="640"/>
          <w:marRight w:val="0"/>
          <w:marTop w:val="0"/>
          <w:marBottom w:val="0"/>
          <w:divBdr>
            <w:top w:val="none" w:sz="0" w:space="0" w:color="auto"/>
            <w:left w:val="none" w:sz="0" w:space="0" w:color="auto"/>
            <w:bottom w:val="none" w:sz="0" w:space="0" w:color="auto"/>
            <w:right w:val="none" w:sz="0" w:space="0" w:color="auto"/>
          </w:divBdr>
        </w:div>
        <w:div w:id="611859869">
          <w:marLeft w:val="640"/>
          <w:marRight w:val="0"/>
          <w:marTop w:val="0"/>
          <w:marBottom w:val="0"/>
          <w:divBdr>
            <w:top w:val="none" w:sz="0" w:space="0" w:color="auto"/>
            <w:left w:val="none" w:sz="0" w:space="0" w:color="auto"/>
            <w:bottom w:val="none" w:sz="0" w:space="0" w:color="auto"/>
            <w:right w:val="none" w:sz="0" w:space="0" w:color="auto"/>
          </w:divBdr>
        </w:div>
        <w:div w:id="1214079828">
          <w:marLeft w:val="640"/>
          <w:marRight w:val="0"/>
          <w:marTop w:val="0"/>
          <w:marBottom w:val="0"/>
          <w:divBdr>
            <w:top w:val="none" w:sz="0" w:space="0" w:color="auto"/>
            <w:left w:val="none" w:sz="0" w:space="0" w:color="auto"/>
            <w:bottom w:val="none" w:sz="0" w:space="0" w:color="auto"/>
            <w:right w:val="none" w:sz="0" w:space="0" w:color="auto"/>
          </w:divBdr>
        </w:div>
        <w:div w:id="1484351524">
          <w:marLeft w:val="640"/>
          <w:marRight w:val="0"/>
          <w:marTop w:val="0"/>
          <w:marBottom w:val="0"/>
          <w:divBdr>
            <w:top w:val="none" w:sz="0" w:space="0" w:color="auto"/>
            <w:left w:val="none" w:sz="0" w:space="0" w:color="auto"/>
            <w:bottom w:val="none" w:sz="0" w:space="0" w:color="auto"/>
            <w:right w:val="none" w:sz="0" w:space="0" w:color="auto"/>
          </w:divBdr>
        </w:div>
        <w:div w:id="1974171749">
          <w:marLeft w:val="640"/>
          <w:marRight w:val="0"/>
          <w:marTop w:val="0"/>
          <w:marBottom w:val="0"/>
          <w:divBdr>
            <w:top w:val="none" w:sz="0" w:space="0" w:color="auto"/>
            <w:left w:val="none" w:sz="0" w:space="0" w:color="auto"/>
            <w:bottom w:val="none" w:sz="0" w:space="0" w:color="auto"/>
            <w:right w:val="none" w:sz="0" w:space="0" w:color="auto"/>
          </w:divBdr>
        </w:div>
        <w:div w:id="845634576">
          <w:marLeft w:val="640"/>
          <w:marRight w:val="0"/>
          <w:marTop w:val="0"/>
          <w:marBottom w:val="0"/>
          <w:divBdr>
            <w:top w:val="none" w:sz="0" w:space="0" w:color="auto"/>
            <w:left w:val="none" w:sz="0" w:space="0" w:color="auto"/>
            <w:bottom w:val="none" w:sz="0" w:space="0" w:color="auto"/>
            <w:right w:val="none" w:sz="0" w:space="0" w:color="auto"/>
          </w:divBdr>
        </w:div>
        <w:div w:id="658995816">
          <w:marLeft w:val="640"/>
          <w:marRight w:val="0"/>
          <w:marTop w:val="0"/>
          <w:marBottom w:val="0"/>
          <w:divBdr>
            <w:top w:val="none" w:sz="0" w:space="0" w:color="auto"/>
            <w:left w:val="none" w:sz="0" w:space="0" w:color="auto"/>
            <w:bottom w:val="none" w:sz="0" w:space="0" w:color="auto"/>
            <w:right w:val="none" w:sz="0" w:space="0" w:color="auto"/>
          </w:divBdr>
        </w:div>
        <w:div w:id="2097748809">
          <w:marLeft w:val="640"/>
          <w:marRight w:val="0"/>
          <w:marTop w:val="0"/>
          <w:marBottom w:val="0"/>
          <w:divBdr>
            <w:top w:val="none" w:sz="0" w:space="0" w:color="auto"/>
            <w:left w:val="none" w:sz="0" w:space="0" w:color="auto"/>
            <w:bottom w:val="none" w:sz="0" w:space="0" w:color="auto"/>
            <w:right w:val="none" w:sz="0" w:space="0" w:color="auto"/>
          </w:divBdr>
        </w:div>
        <w:div w:id="723796356">
          <w:marLeft w:val="640"/>
          <w:marRight w:val="0"/>
          <w:marTop w:val="0"/>
          <w:marBottom w:val="0"/>
          <w:divBdr>
            <w:top w:val="none" w:sz="0" w:space="0" w:color="auto"/>
            <w:left w:val="none" w:sz="0" w:space="0" w:color="auto"/>
            <w:bottom w:val="none" w:sz="0" w:space="0" w:color="auto"/>
            <w:right w:val="none" w:sz="0" w:space="0" w:color="auto"/>
          </w:divBdr>
        </w:div>
        <w:div w:id="620570215">
          <w:marLeft w:val="640"/>
          <w:marRight w:val="0"/>
          <w:marTop w:val="0"/>
          <w:marBottom w:val="0"/>
          <w:divBdr>
            <w:top w:val="none" w:sz="0" w:space="0" w:color="auto"/>
            <w:left w:val="none" w:sz="0" w:space="0" w:color="auto"/>
            <w:bottom w:val="none" w:sz="0" w:space="0" w:color="auto"/>
            <w:right w:val="none" w:sz="0" w:space="0" w:color="auto"/>
          </w:divBdr>
        </w:div>
        <w:div w:id="1443497170">
          <w:marLeft w:val="640"/>
          <w:marRight w:val="0"/>
          <w:marTop w:val="0"/>
          <w:marBottom w:val="0"/>
          <w:divBdr>
            <w:top w:val="none" w:sz="0" w:space="0" w:color="auto"/>
            <w:left w:val="none" w:sz="0" w:space="0" w:color="auto"/>
            <w:bottom w:val="none" w:sz="0" w:space="0" w:color="auto"/>
            <w:right w:val="none" w:sz="0" w:space="0" w:color="auto"/>
          </w:divBdr>
        </w:div>
        <w:div w:id="1148401442">
          <w:marLeft w:val="640"/>
          <w:marRight w:val="0"/>
          <w:marTop w:val="0"/>
          <w:marBottom w:val="0"/>
          <w:divBdr>
            <w:top w:val="none" w:sz="0" w:space="0" w:color="auto"/>
            <w:left w:val="none" w:sz="0" w:space="0" w:color="auto"/>
            <w:bottom w:val="none" w:sz="0" w:space="0" w:color="auto"/>
            <w:right w:val="none" w:sz="0" w:space="0" w:color="auto"/>
          </w:divBdr>
        </w:div>
        <w:div w:id="1599287488">
          <w:marLeft w:val="640"/>
          <w:marRight w:val="0"/>
          <w:marTop w:val="0"/>
          <w:marBottom w:val="0"/>
          <w:divBdr>
            <w:top w:val="none" w:sz="0" w:space="0" w:color="auto"/>
            <w:left w:val="none" w:sz="0" w:space="0" w:color="auto"/>
            <w:bottom w:val="none" w:sz="0" w:space="0" w:color="auto"/>
            <w:right w:val="none" w:sz="0" w:space="0" w:color="auto"/>
          </w:divBdr>
        </w:div>
        <w:div w:id="1116560846">
          <w:marLeft w:val="640"/>
          <w:marRight w:val="0"/>
          <w:marTop w:val="0"/>
          <w:marBottom w:val="0"/>
          <w:divBdr>
            <w:top w:val="none" w:sz="0" w:space="0" w:color="auto"/>
            <w:left w:val="none" w:sz="0" w:space="0" w:color="auto"/>
            <w:bottom w:val="none" w:sz="0" w:space="0" w:color="auto"/>
            <w:right w:val="none" w:sz="0" w:space="0" w:color="auto"/>
          </w:divBdr>
        </w:div>
        <w:div w:id="1188368252">
          <w:marLeft w:val="640"/>
          <w:marRight w:val="0"/>
          <w:marTop w:val="0"/>
          <w:marBottom w:val="0"/>
          <w:divBdr>
            <w:top w:val="none" w:sz="0" w:space="0" w:color="auto"/>
            <w:left w:val="none" w:sz="0" w:space="0" w:color="auto"/>
            <w:bottom w:val="none" w:sz="0" w:space="0" w:color="auto"/>
            <w:right w:val="none" w:sz="0" w:space="0" w:color="auto"/>
          </w:divBdr>
        </w:div>
        <w:div w:id="110326296">
          <w:marLeft w:val="640"/>
          <w:marRight w:val="0"/>
          <w:marTop w:val="0"/>
          <w:marBottom w:val="0"/>
          <w:divBdr>
            <w:top w:val="none" w:sz="0" w:space="0" w:color="auto"/>
            <w:left w:val="none" w:sz="0" w:space="0" w:color="auto"/>
            <w:bottom w:val="none" w:sz="0" w:space="0" w:color="auto"/>
            <w:right w:val="none" w:sz="0" w:space="0" w:color="auto"/>
          </w:divBdr>
        </w:div>
        <w:div w:id="11347816">
          <w:marLeft w:val="640"/>
          <w:marRight w:val="0"/>
          <w:marTop w:val="0"/>
          <w:marBottom w:val="0"/>
          <w:divBdr>
            <w:top w:val="none" w:sz="0" w:space="0" w:color="auto"/>
            <w:left w:val="none" w:sz="0" w:space="0" w:color="auto"/>
            <w:bottom w:val="none" w:sz="0" w:space="0" w:color="auto"/>
            <w:right w:val="none" w:sz="0" w:space="0" w:color="auto"/>
          </w:divBdr>
        </w:div>
        <w:div w:id="1099375770">
          <w:marLeft w:val="640"/>
          <w:marRight w:val="0"/>
          <w:marTop w:val="0"/>
          <w:marBottom w:val="0"/>
          <w:divBdr>
            <w:top w:val="none" w:sz="0" w:space="0" w:color="auto"/>
            <w:left w:val="none" w:sz="0" w:space="0" w:color="auto"/>
            <w:bottom w:val="none" w:sz="0" w:space="0" w:color="auto"/>
            <w:right w:val="none" w:sz="0" w:space="0" w:color="auto"/>
          </w:divBdr>
        </w:div>
        <w:div w:id="345792993">
          <w:marLeft w:val="640"/>
          <w:marRight w:val="0"/>
          <w:marTop w:val="0"/>
          <w:marBottom w:val="0"/>
          <w:divBdr>
            <w:top w:val="none" w:sz="0" w:space="0" w:color="auto"/>
            <w:left w:val="none" w:sz="0" w:space="0" w:color="auto"/>
            <w:bottom w:val="none" w:sz="0" w:space="0" w:color="auto"/>
            <w:right w:val="none" w:sz="0" w:space="0" w:color="auto"/>
          </w:divBdr>
        </w:div>
        <w:div w:id="1633823230">
          <w:marLeft w:val="640"/>
          <w:marRight w:val="0"/>
          <w:marTop w:val="0"/>
          <w:marBottom w:val="0"/>
          <w:divBdr>
            <w:top w:val="none" w:sz="0" w:space="0" w:color="auto"/>
            <w:left w:val="none" w:sz="0" w:space="0" w:color="auto"/>
            <w:bottom w:val="none" w:sz="0" w:space="0" w:color="auto"/>
            <w:right w:val="none" w:sz="0" w:space="0" w:color="auto"/>
          </w:divBdr>
        </w:div>
        <w:div w:id="1756322338">
          <w:marLeft w:val="640"/>
          <w:marRight w:val="0"/>
          <w:marTop w:val="0"/>
          <w:marBottom w:val="0"/>
          <w:divBdr>
            <w:top w:val="none" w:sz="0" w:space="0" w:color="auto"/>
            <w:left w:val="none" w:sz="0" w:space="0" w:color="auto"/>
            <w:bottom w:val="none" w:sz="0" w:space="0" w:color="auto"/>
            <w:right w:val="none" w:sz="0" w:space="0" w:color="auto"/>
          </w:divBdr>
        </w:div>
        <w:div w:id="955334693">
          <w:marLeft w:val="640"/>
          <w:marRight w:val="0"/>
          <w:marTop w:val="0"/>
          <w:marBottom w:val="0"/>
          <w:divBdr>
            <w:top w:val="none" w:sz="0" w:space="0" w:color="auto"/>
            <w:left w:val="none" w:sz="0" w:space="0" w:color="auto"/>
            <w:bottom w:val="none" w:sz="0" w:space="0" w:color="auto"/>
            <w:right w:val="none" w:sz="0" w:space="0" w:color="auto"/>
          </w:divBdr>
        </w:div>
        <w:div w:id="1006054822">
          <w:marLeft w:val="640"/>
          <w:marRight w:val="0"/>
          <w:marTop w:val="0"/>
          <w:marBottom w:val="0"/>
          <w:divBdr>
            <w:top w:val="none" w:sz="0" w:space="0" w:color="auto"/>
            <w:left w:val="none" w:sz="0" w:space="0" w:color="auto"/>
            <w:bottom w:val="none" w:sz="0" w:space="0" w:color="auto"/>
            <w:right w:val="none" w:sz="0" w:space="0" w:color="auto"/>
          </w:divBdr>
        </w:div>
        <w:div w:id="1146511824">
          <w:marLeft w:val="640"/>
          <w:marRight w:val="0"/>
          <w:marTop w:val="0"/>
          <w:marBottom w:val="0"/>
          <w:divBdr>
            <w:top w:val="none" w:sz="0" w:space="0" w:color="auto"/>
            <w:left w:val="none" w:sz="0" w:space="0" w:color="auto"/>
            <w:bottom w:val="none" w:sz="0" w:space="0" w:color="auto"/>
            <w:right w:val="none" w:sz="0" w:space="0" w:color="auto"/>
          </w:divBdr>
        </w:div>
        <w:div w:id="169176367">
          <w:marLeft w:val="640"/>
          <w:marRight w:val="0"/>
          <w:marTop w:val="0"/>
          <w:marBottom w:val="0"/>
          <w:divBdr>
            <w:top w:val="none" w:sz="0" w:space="0" w:color="auto"/>
            <w:left w:val="none" w:sz="0" w:space="0" w:color="auto"/>
            <w:bottom w:val="none" w:sz="0" w:space="0" w:color="auto"/>
            <w:right w:val="none" w:sz="0" w:space="0" w:color="auto"/>
          </w:divBdr>
        </w:div>
        <w:div w:id="835388573">
          <w:marLeft w:val="640"/>
          <w:marRight w:val="0"/>
          <w:marTop w:val="0"/>
          <w:marBottom w:val="0"/>
          <w:divBdr>
            <w:top w:val="none" w:sz="0" w:space="0" w:color="auto"/>
            <w:left w:val="none" w:sz="0" w:space="0" w:color="auto"/>
            <w:bottom w:val="none" w:sz="0" w:space="0" w:color="auto"/>
            <w:right w:val="none" w:sz="0" w:space="0" w:color="auto"/>
          </w:divBdr>
        </w:div>
        <w:div w:id="819807550">
          <w:marLeft w:val="640"/>
          <w:marRight w:val="0"/>
          <w:marTop w:val="0"/>
          <w:marBottom w:val="0"/>
          <w:divBdr>
            <w:top w:val="none" w:sz="0" w:space="0" w:color="auto"/>
            <w:left w:val="none" w:sz="0" w:space="0" w:color="auto"/>
            <w:bottom w:val="none" w:sz="0" w:space="0" w:color="auto"/>
            <w:right w:val="none" w:sz="0" w:space="0" w:color="auto"/>
          </w:divBdr>
        </w:div>
        <w:div w:id="1737127881">
          <w:marLeft w:val="640"/>
          <w:marRight w:val="0"/>
          <w:marTop w:val="0"/>
          <w:marBottom w:val="0"/>
          <w:divBdr>
            <w:top w:val="none" w:sz="0" w:space="0" w:color="auto"/>
            <w:left w:val="none" w:sz="0" w:space="0" w:color="auto"/>
            <w:bottom w:val="none" w:sz="0" w:space="0" w:color="auto"/>
            <w:right w:val="none" w:sz="0" w:space="0" w:color="auto"/>
          </w:divBdr>
        </w:div>
        <w:div w:id="1978141796">
          <w:marLeft w:val="640"/>
          <w:marRight w:val="0"/>
          <w:marTop w:val="0"/>
          <w:marBottom w:val="0"/>
          <w:divBdr>
            <w:top w:val="none" w:sz="0" w:space="0" w:color="auto"/>
            <w:left w:val="none" w:sz="0" w:space="0" w:color="auto"/>
            <w:bottom w:val="none" w:sz="0" w:space="0" w:color="auto"/>
            <w:right w:val="none" w:sz="0" w:space="0" w:color="auto"/>
          </w:divBdr>
        </w:div>
        <w:div w:id="1208109650">
          <w:marLeft w:val="640"/>
          <w:marRight w:val="0"/>
          <w:marTop w:val="0"/>
          <w:marBottom w:val="0"/>
          <w:divBdr>
            <w:top w:val="none" w:sz="0" w:space="0" w:color="auto"/>
            <w:left w:val="none" w:sz="0" w:space="0" w:color="auto"/>
            <w:bottom w:val="none" w:sz="0" w:space="0" w:color="auto"/>
            <w:right w:val="none" w:sz="0" w:space="0" w:color="auto"/>
          </w:divBdr>
        </w:div>
        <w:div w:id="1183595601">
          <w:marLeft w:val="640"/>
          <w:marRight w:val="0"/>
          <w:marTop w:val="0"/>
          <w:marBottom w:val="0"/>
          <w:divBdr>
            <w:top w:val="none" w:sz="0" w:space="0" w:color="auto"/>
            <w:left w:val="none" w:sz="0" w:space="0" w:color="auto"/>
            <w:bottom w:val="none" w:sz="0" w:space="0" w:color="auto"/>
            <w:right w:val="none" w:sz="0" w:space="0" w:color="auto"/>
          </w:divBdr>
        </w:div>
        <w:div w:id="1658419063">
          <w:marLeft w:val="640"/>
          <w:marRight w:val="0"/>
          <w:marTop w:val="0"/>
          <w:marBottom w:val="0"/>
          <w:divBdr>
            <w:top w:val="none" w:sz="0" w:space="0" w:color="auto"/>
            <w:left w:val="none" w:sz="0" w:space="0" w:color="auto"/>
            <w:bottom w:val="none" w:sz="0" w:space="0" w:color="auto"/>
            <w:right w:val="none" w:sz="0" w:space="0" w:color="auto"/>
          </w:divBdr>
        </w:div>
        <w:div w:id="622925506">
          <w:marLeft w:val="640"/>
          <w:marRight w:val="0"/>
          <w:marTop w:val="0"/>
          <w:marBottom w:val="0"/>
          <w:divBdr>
            <w:top w:val="none" w:sz="0" w:space="0" w:color="auto"/>
            <w:left w:val="none" w:sz="0" w:space="0" w:color="auto"/>
            <w:bottom w:val="none" w:sz="0" w:space="0" w:color="auto"/>
            <w:right w:val="none" w:sz="0" w:space="0" w:color="auto"/>
          </w:divBdr>
        </w:div>
        <w:div w:id="1954435461">
          <w:marLeft w:val="640"/>
          <w:marRight w:val="0"/>
          <w:marTop w:val="0"/>
          <w:marBottom w:val="0"/>
          <w:divBdr>
            <w:top w:val="none" w:sz="0" w:space="0" w:color="auto"/>
            <w:left w:val="none" w:sz="0" w:space="0" w:color="auto"/>
            <w:bottom w:val="none" w:sz="0" w:space="0" w:color="auto"/>
            <w:right w:val="none" w:sz="0" w:space="0" w:color="auto"/>
          </w:divBdr>
        </w:div>
        <w:div w:id="2138720269">
          <w:marLeft w:val="640"/>
          <w:marRight w:val="0"/>
          <w:marTop w:val="0"/>
          <w:marBottom w:val="0"/>
          <w:divBdr>
            <w:top w:val="none" w:sz="0" w:space="0" w:color="auto"/>
            <w:left w:val="none" w:sz="0" w:space="0" w:color="auto"/>
            <w:bottom w:val="none" w:sz="0" w:space="0" w:color="auto"/>
            <w:right w:val="none" w:sz="0" w:space="0" w:color="auto"/>
          </w:divBdr>
        </w:div>
        <w:div w:id="356547192">
          <w:marLeft w:val="640"/>
          <w:marRight w:val="0"/>
          <w:marTop w:val="0"/>
          <w:marBottom w:val="0"/>
          <w:divBdr>
            <w:top w:val="none" w:sz="0" w:space="0" w:color="auto"/>
            <w:left w:val="none" w:sz="0" w:space="0" w:color="auto"/>
            <w:bottom w:val="none" w:sz="0" w:space="0" w:color="auto"/>
            <w:right w:val="none" w:sz="0" w:space="0" w:color="auto"/>
          </w:divBdr>
        </w:div>
        <w:div w:id="291250272">
          <w:marLeft w:val="640"/>
          <w:marRight w:val="0"/>
          <w:marTop w:val="0"/>
          <w:marBottom w:val="0"/>
          <w:divBdr>
            <w:top w:val="none" w:sz="0" w:space="0" w:color="auto"/>
            <w:left w:val="none" w:sz="0" w:space="0" w:color="auto"/>
            <w:bottom w:val="none" w:sz="0" w:space="0" w:color="auto"/>
            <w:right w:val="none" w:sz="0" w:space="0" w:color="auto"/>
          </w:divBdr>
        </w:div>
        <w:div w:id="345907823">
          <w:marLeft w:val="640"/>
          <w:marRight w:val="0"/>
          <w:marTop w:val="0"/>
          <w:marBottom w:val="0"/>
          <w:divBdr>
            <w:top w:val="none" w:sz="0" w:space="0" w:color="auto"/>
            <w:left w:val="none" w:sz="0" w:space="0" w:color="auto"/>
            <w:bottom w:val="none" w:sz="0" w:space="0" w:color="auto"/>
            <w:right w:val="none" w:sz="0" w:space="0" w:color="auto"/>
          </w:divBdr>
        </w:div>
        <w:div w:id="179780312">
          <w:marLeft w:val="640"/>
          <w:marRight w:val="0"/>
          <w:marTop w:val="0"/>
          <w:marBottom w:val="0"/>
          <w:divBdr>
            <w:top w:val="none" w:sz="0" w:space="0" w:color="auto"/>
            <w:left w:val="none" w:sz="0" w:space="0" w:color="auto"/>
            <w:bottom w:val="none" w:sz="0" w:space="0" w:color="auto"/>
            <w:right w:val="none" w:sz="0" w:space="0" w:color="auto"/>
          </w:divBdr>
        </w:div>
        <w:div w:id="94323183">
          <w:marLeft w:val="640"/>
          <w:marRight w:val="0"/>
          <w:marTop w:val="0"/>
          <w:marBottom w:val="0"/>
          <w:divBdr>
            <w:top w:val="none" w:sz="0" w:space="0" w:color="auto"/>
            <w:left w:val="none" w:sz="0" w:space="0" w:color="auto"/>
            <w:bottom w:val="none" w:sz="0" w:space="0" w:color="auto"/>
            <w:right w:val="none" w:sz="0" w:space="0" w:color="auto"/>
          </w:divBdr>
        </w:div>
        <w:div w:id="145898872">
          <w:marLeft w:val="640"/>
          <w:marRight w:val="0"/>
          <w:marTop w:val="0"/>
          <w:marBottom w:val="0"/>
          <w:divBdr>
            <w:top w:val="none" w:sz="0" w:space="0" w:color="auto"/>
            <w:left w:val="none" w:sz="0" w:space="0" w:color="auto"/>
            <w:bottom w:val="none" w:sz="0" w:space="0" w:color="auto"/>
            <w:right w:val="none" w:sz="0" w:space="0" w:color="auto"/>
          </w:divBdr>
        </w:div>
        <w:div w:id="392823914">
          <w:marLeft w:val="640"/>
          <w:marRight w:val="0"/>
          <w:marTop w:val="0"/>
          <w:marBottom w:val="0"/>
          <w:divBdr>
            <w:top w:val="none" w:sz="0" w:space="0" w:color="auto"/>
            <w:left w:val="none" w:sz="0" w:space="0" w:color="auto"/>
            <w:bottom w:val="none" w:sz="0" w:space="0" w:color="auto"/>
            <w:right w:val="none" w:sz="0" w:space="0" w:color="auto"/>
          </w:divBdr>
        </w:div>
        <w:div w:id="989094571">
          <w:marLeft w:val="640"/>
          <w:marRight w:val="0"/>
          <w:marTop w:val="0"/>
          <w:marBottom w:val="0"/>
          <w:divBdr>
            <w:top w:val="none" w:sz="0" w:space="0" w:color="auto"/>
            <w:left w:val="none" w:sz="0" w:space="0" w:color="auto"/>
            <w:bottom w:val="none" w:sz="0" w:space="0" w:color="auto"/>
            <w:right w:val="none" w:sz="0" w:space="0" w:color="auto"/>
          </w:divBdr>
        </w:div>
        <w:div w:id="1451513453">
          <w:marLeft w:val="640"/>
          <w:marRight w:val="0"/>
          <w:marTop w:val="0"/>
          <w:marBottom w:val="0"/>
          <w:divBdr>
            <w:top w:val="none" w:sz="0" w:space="0" w:color="auto"/>
            <w:left w:val="none" w:sz="0" w:space="0" w:color="auto"/>
            <w:bottom w:val="none" w:sz="0" w:space="0" w:color="auto"/>
            <w:right w:val="none" w:sz="0" w:space="0" w:color="auto"/>
          </w:divBdr>
        </w:div>
        <w:div w:id="632756155">
          <w:marLeft w:val="640"/>
          <w:marRight w:val="0"/>
          <w:marTop w:val="0"/>
          <w:marBottom w:val="0"/>
          <w:divBdr>
            <w:top w:val="none" w:sz="0" w:space="0" w:color="auto"/>
            <w:left w:val="none" w:sz="0" w:space="0" w:color="auto"/>
            <w:bottom w:val="none" w:sz="0" w:space="0" w:color="auto"/>
            <w:right w:val="none" w:sz="0" w:space="0" w:color="auto"/>
          </w:divBdr>
        </w:div>
        <w:div w:id="1685209181">
          <w:marLeft w:val="640"/>
          <w:marRight w:val="0"/>
          <w:marTop w:val="0"/>
          <w:marBottom w:val="0"/>
          <w:divBdr>
            <w:top w:val="none" w:sz="0" w:space="0" w:color="auto"/>
            <w:left w:val="none" w:sz="0" w:space="0" w:color="auto"/>
            <w:bottom w:val="none" w:sz="0" w:space="0" w:color="auto"/>
            <w:right w:val="none" w:sz="0" w:space="0" w:color="auto"/>
          </w:divBdr>
        </w:div>
        <w:div w:id="1917125538">
          <w:marLeft w:val="640"/>
          <w:marRight w:val="0"/>
          <w:marTop w:val="0"/>
          <w:marBottom w:val="0"/>
          <w:divBdr>
            <w:top w:val="none" w:sz="0" w:space="0" w:color="auto"/>
            <w:left w:val="none" w:sz="0" w:space="0" w:color="auto"/>
            <w:bottom w:val="none" w:sz="0" w:space="0" w:color="auto"/>
            <w:right w:val="none" w:sz="0" w:space="0" w:color="auto"/>
          </w:divBdr>
        </w:div>
        <w:div w:id="2059628513">
          <w:marLeft w:val="640"/>
          <w:marRight w:val="0"/>
          <w:marTop w:val="0"/>
          <w:marBottom w:val="0"/>
          <w:divBdr>
            <w:top w:val="none" w:sz="0" w:space="0" w:color="auto"/>
            <w:left w:val="none" w:sz="0" w:space="0" w:color="auto"/>
            <w:bottom w:val="none" w:sz="0" w:space="0" w:color="auto"/>
            <w:right w:val="none" w:sz="0" w:space="0" w:color="auto"/>
          </w:divBdr>
        </w:div>
        <w:div w:id="320816904">
          <w:marLeft w:val="640"/>
          <w:marRight w:val="0"/>
          <w:marTop w:val="0"/>
          <w:marBottom w:val="0"/>
          <w:divBdr>
            <w:top w:val="none" w:sz="0" w:space="0" w:color="auto"/>
            <w:left w:val="none" w:sz="0" w:space="0" w:color="auto"/>
            <w:bottom w:val="none" w:sz="0" w:space="0" w:color="auto"/>
            <w:right w:val="none" w:sz="0" w:space="0" w:color="auto"/>
          </w:divBdr>
        </w:div>
        <w:div w:id="572157218">
          <w:marLeft w:val="640"/>
          <w:marRight w:val="0"/>
          <w:marTop w:val="0"/>
          <w:marBottom w:val="0"/>
          <w:divBdr>
            <w:top w:val="none" w:sz="0" w:space="0" w:color="auto"/>
            <w:left w:val="none" w:sz="0" w:space="0" w:color="auto"/>
            <w:bottom w:val="none" w:sz="0" w:space="0" w:color="auto"/>
            <w:right w:val="none" w:sz="0" w:space="0" w:color="auto"/>
          </w:divBdr>
        </w:div>
        <w:div w:id="419331303">
          <w:marLeft w:val="640"/>
          <w:marRight w:val="0"/>
          <w:marTop w:val="0"/>
          <w:marBottom w:val="0"/>
          <w:divBdr>
            <w:top w:val="none" w:sz="0" w:space="0" w:color="auto"/>
            <w:left w:val="none" w:sz="0" w:space="0" w:color="auto"/>
            <w:bottom w:val="none" w:sz="0" w:space="0" w:color="auto"/>
            <w:right w:val="none" w:sz="0" w:space="0" w:color="auto"/>
          </w:divBdr>
        </w:div>
        <w:div w:id="865099123">
          <w:marLeft w:val="640"/>
          <w:marRight w:val="0"/>
          <w:marTop w:val="0"/>
          <w:marBottom w:val="0"/>
          <w:divBdr>
            <w:top w:val="none" w:sz="0" w:space="0" w:color="auto"/>
            <w:left w:val="none" w:sz="0" w:space="0" w:color="auto"/>
            <w:bottom w:val="none" w:sz="0" w:space="0" w:color="auto"/>
            <w:right w:val="none" w:sz="0" w:space="0" w:color="auto"/>
          </w:divBdr>
        </w:div>
        <w:div w:id="647977251">
          <w:marLeft w:val="640"/>
          <w:marRight w:val="0"/>
          <w:marTop w:val="0"/>
          <w:marBottom w:val="0"/>
          <w:divBdr>
            <w:top w:val="none" w:sz="0" w:space="0" w:color="auto"/>
            <w:left w:val="none" w:sz="0" w:space="0" w:color="auto"/>
            <w:bottom w:val="none" w:sz="0" w:space="0" w:color="auto"/>
            <w:right w:val="none" w:sz="0" w:space="0" w:color="auto"/>
          </w:divBdr>
        </w:div>
        <w:div w:id="1407993541">
          <w:marLeft w:val="640"/>
          <w:marRight w:val="0"/>
          <w:marTop w:val="0"/>
          <w:marBottom w:val="0"/>
          <w:divBdr>
            <w:top w:val="none" w:sz="0" w:space="0" w:color="auto"/>
            <w:left w:val="none" w:sz="0" w:space="0" w:color="auto"/>
            <w:bottom w:val="none" w:sz="0" w:space="0" w:color="auto"/>
            <w:right w:val="none" w:sz="0" w:space="0" w:color="auto"/>
          </w:divBdr>
        </w:div>
        <w:div w:id="2145270179">
          <w:marLeft w:val="640"/>
          <w:marRight w:val="0"/>
          <w:marTop w:val="0"/>
          <w:marBottom w:val="0"/>
          <w:divBdr>
            <w:top w:val="none" w:sz="0" w:space="0" w:color="auto"/>
            <w:left w:val="none" w:sz="0" w:space="0" w:color="auto"/>
            <w:bottom w:val="none" w:sz="0" w:space="0" w:color="auto"/>
            <w:right w:val="none" w:sz="0" w:space="0" w:color="auto"/>
          </w:divBdr>
        </w:div>
        <w:div w:id="1158380758">
          <w:marLeft w:val="640"/>
          <w:marRight w:val="0"/>
          <w:marTop w:val="0"/>
          <w:marBottom w:val="0"/>
          <w:divBdr>
            <w:top w:val="none" w:sz="0" w:space="0" w:color="auto"/>
            <w:left w:val="none" w:sz="0" w:space="0" w:color="auto"/>
            <w:bottom w:val="none" w:sz="0" w:space="0" w:color="auto"/>
            <w:right w:val="none" w:sz="0" w:space="0" w:color="auto"/>
          </w:divBdr>
        </w:div>
        <w:div w:id="1062023580">
          <w:marLeft w:val="640"/>
          <w:marRight w:val="0"/>
          <w:marTop w:val="0"/>
          <w:marBottom w:val="0"/>
          <w:divBdr>
            <w:top w:val="none" w:sz="0" w:space="0" w:color="auto"/>
            <w:left w:val="none" w:sz="0" w:space="0" w:color="auto"/>
            <w:bottom w:val="none" w:sz="0" w:space="0" w:color="auto"/>
            <w:right w:val="none" w:sz="0" w:space="0" w:color="auto"/>
          </w:divBdr>
        </w:div>
        <w:div w:id="1355420646">
          <w:marLeft w:val="640"/>
          <w:marRight w:val="0"/>
          <w:marTop w:val="0"/>
          <w:marBottom w:val="0"/>
          <w:divBdr>
            <w:top w:val="none" w:sz="0" w:space="0" w:color="auto"/>
            <w:left w:val="none" w:sz="0" w:space="0" w:color="auto"/>
            <w:bottom w:val="none" w:sz="0" w:space="0" w:color="auto"/>
            <w:right w:val="none" w:sz="0" w:space="0" w:color="auto"/>
          </w:divBdr>
        </w:div>
        <w:div w:id="988367775">
          <w:marLeft w:val="640"/>
          <w:marRight w:val="0"/>
          <w:marTop w:val="0"/>
          <w:marBottom w:val="0"/>
          <w:divBdr>
            <w:top w:val="none" w:sz="0" w:space="0" w:color="auto"/>
            <w:left w:val="none" w:sz="0" w:space="0" w:color="auto"/>
            <w:bottom w:val="none" w:sz="0" w:space="0" w:color="auto"/>
            <w:right w:val="none" w:sz="0" w:space="0" w:color="auto"/>
          </w:divBdr>
        </w:div>
        <w:div w:id="1050618868">
          <w:marLeft w:val="640"/>
          <w:marRight w:val="0"/>
          <w:marTop w:val="0"/>
          <w:marBottom w:val="0"/>
          <w:divBdr>
            <w:top w:val="none" w:sz="0" w:space="0" w:color="auto"/>
            <w:left w:val="none" w:sz="0" w:space="0" w:color="auto"/>
            <w:bottom w:val="none" w:sz="0" w:space="0" w:color="auto"/>
            <w:right w:val="none" w:sz="0" w:space="0" w:color="auto"/>
          </w:divBdr>
        </w:div>
        <w:div w:id="1929148532">
          <w:marLeft w:val="640"/>
          <w:marRight w:val="0"/>
          <w:marTop w:val="0"/>
          <w:marBottom w:val="0"/>
          <w:divBdr>
            <w:top w:val="none" w:sz="0" w:space="0" w:color="auto"/>
            <w:left w:val="none" w:sz="0" w:space="0" w:color="auto"/>
            <w:bottom w:val="none" w:sz="0" w:space="0" w:color="auto"/>
            <w:right w:val="none" w:sz="0" w:space="0" w:color="auto"/>
          </w:divBdr>
        </w:div>
        <w:div w:id="485783045">
          <w:marLeft w:val="640"/>
          <w:marRight w:val="0"/>
          <w:marTop w:val="0"/>
          <w:marBottom w:val="0"/>
          <w:divBdr>
            <w:top w:val="none" w:sz="0" w:space="0" w:color="auto"/>
            <w:left w:val="none" w:sz="0" w:space="0" w:color="auto"/>
            <w:bottom w:val="none" w:sz="0" w:space="0" w:color="auto"/>
            <w:right w:val="none" w:sz="0" w:space="0" w:color="auto"/>
          </w:divBdr>
        </w:div>
        <w:div w:id="1081834157">
          <w:marLeft w:val="640"/>
          <w:marRight w:val="0"/>
          <w:marTop w:val="0"/>
          <w:marBottom w:val="0"/>
          <w:divBdr>
            <w:top w:val="none" w:sz="0" w:space="0" w:color="auto"/>
            <w:left w:val="none" w:sz="0" w:space="0" w:color="auto"/>
            <w:bottom w:val="none" w:sz="0" w:space="0" w:color="auto"/>
            <w:right w:val="none" w:sz="0" w:space="0" w:color="auto"/>
          </w:divBdr>
        </w:div>
        <w:div w:id="369114955">
          <w:marLeft w:val="640"/>
          <w:marRight w:val="0"/>
          <w:marTop w:val="0"/>
          <w:marBottom w:val="0"/>
          <w:divBdr>
            <w:top w:val="none" w:sz="0" w:space="0" w:color="auto"/>
            <w:left w:val="none" w:sz="0" w:space="0" w:color="auto"/>
            <w:bottom w:val="none" w:sz="0" w:space="0" w:color="auto"/>
            <w:right w:val="none" w:sz="0" w:space="0" w:color="auto"/>
          </w:divBdr>
        </w:div>
        <w:div w:id="1798907400">
          <w:marLeft w:val="640"/>
          <w:marRight w:val="0"/>
          <w:marTop w:val="0"/>
          <w:marBottom w:val="0"/>
          <w:divBdr>
            <w:top w:val="none" w:sz="0" w:space="0" w:color="auto"/>
            <w:left w:val="none" w:sz="0" w:space="0" w:color="auto"/>
            <w:bottom w:val="none" w:sz="0" w:space="0" w:color="auto"/>
            <w:right w:val="none" w:sz="0" w:space="0" w:color="auto"/>
          </w:divBdr>
        </w:div>
        <w:div w:id="1515609474">
          <w:marLeft w:val="640"/>
          <w:marRight w:val="0"/>
          <w:marTop w:val="0"/>
          <w:marBottom w:val="0"/>
          <w:divBdr>
            <w:top w:val="none" w:sz="0" w:space="0" w:color="auto"/>
            <w:left w:val="none" w:sz="0" w:space="0" w:color="auto"/>
            <w:bottom w:val="none" w:sz="0" w:space="0" w:color="auto"/>
            <w:right w:val="none" w:sz="0" w:space="0" w:color="auto"/>
          </w:divBdr>
        </w:div>
        <w:div w:id="831944155">
          <w:marLeft w:val="640"/>
          <w:marRight w:val="0"/>
          <w:marTop w:val="0"/>
          <w:marBottom w:val="0"/>
          <w:divBdr>
            <w:top w:val="none" w:sz="0" w:space="0" w:color="auto"/>
            <w:left w:val="none" w:sz="0" w:space="0" w:color="auto"/>
            <w:bottom w:val="none" w:sz="0" w:space="0" w:color="auto"/>
            <w:right w:val="none" w:sz="0" w:space="0" w:color="auto"/>
          </w:divBdr>
        </w:div>
        <w:div w:id="2070882453">
          <w:marLeft w:val="640"/>
          <w:marRight w:val="0"/>
          <w:marTop w:val="0"/>
          <w:marBottom w:val="0"/>
          <w:divBdr>
            <w:top w:val="none" w:sz="0" w:space="0" w:color="auto"/>
            <w:left w:val="none" w:sz="0" w:space="0" w:color="auto"/>
            <w:bottom w:val="none" w:sz="0" w:space="0" w:color="auto"/>
            <w:right w:val="none" w:sz="0" w:space="0" w:color="auto"/>
          </w:divBdr>
        </w:div>
        <w:div w:id="1643656457">
          <w:marLeft w:val="640"/>
          <w:marRight w:val="0"/>
          <w:marTop w:val="0"/>
          <w:marBottom w:val="0"/>
          <w:divBdr>
            <w:top w:val="none" w:sz="0" w:space="0" w:color="auto"/>
            <w:left w:val="none" w:sz="0" w:space="0" w:color="auto"/>
            <w:bottom w:val="none" w:sz="0" w:space="0" w:color="auto"/>
            <w:right w:val="none" w:sz="0" w:space="0" w:color="auto"/>
          </w:divBdr>
        </w:div>
        <w:div w:id="1703163058">
          <w:marLeft w:val="640"/>
          <w:marRight w:val="0"/>
          <w:marTop w:val="0"/>
          <w:marBottom w:val="0"/>
          <w:divBdr>
            <w:top w:val="none" w:sz="0" w:space="0" w:color="auto"/>
            <w:left w:val="none" w:sz="0" w:space="0" w:color="auto"/>
            <w:bottom w:val="none" w:sz="0" w:space="0" w:color="auto"/>
            <w:right w:val="none" w:sz="0" w:space="0" w:color="auto"/>
          </w:divBdr>
        </w:div>
        <w:div w:id="1188374901">
          <w:marLeft w:val="640"/>
          <w:marRight w:val="0"/>
          <w:marTop w:val="0"/>
          <w:marBottom w:val="0"/>
          <w:divBdr>
            <w:top w:val="none" w:sz="0" w:space="0" w:color="auto"/>
            <w:left w:val="none" w:sz="0" w:space="0" w:color="auto"/>
            <w:bottom w:val="none" w:sz="0" w:space="0" w:color="auto"/>
            <w:right w:val="none" w:sz="0" w:space="0" w:color="auto"/>
          </w:divBdr>
        </w:div>
        <w:div w:id="1187911317">
          <w:marLeft w:val="640"/>
          <w:marRight w:val="0"/>
          <w:marTop w:val="0"/>
          <w:marBottom w:val="0"/>
          <w:divBdr>
            <w:top w:val="none" w:sz="0" w:space="0" w:color="auto"/>
            <w:left w:val="none" w:sz="0" w:space="0" w:color="auto"/>
            <w:bottom w:val="none" w:sz="0" w:space="0" w:color="auto"/>
            <w:right w:val="none" w:sz="0" w:space="0" w:color="auto"/>
          </w:divBdr>
        </w:div>
        <w:div w:id="745223193">
          <w:marLeft w:val="640"/>
          <w:marRight w:val="0"/>
          <w:marTop w:val="0"/>
          <w:marBottom w:val="0"/>
          <w:divBdr>
            <w:top w:val="none" w:sz="0" w:space="0" w:color="auto"/>
            <w:left w:val="none" w:sz="0" w:space="0" w:color="auto"/>
            <w:bottom w:val="none" w:sz="0" w:space="0" w:color="auto"/>
            <w:right w:val="none" w:sz="0" w:space="0" w:color="auto"/>
          </w:divBdr>
        </w:div>
        <w:div w:id="979382273">
          <w:marLeft w:val="640"/>
          <w:marRight w:val="0"/>
          <w:marTop w:val="0"/>
          <w:marBottom w:val="0"/>
          <w:divBdr>
            <w:top w:val="none" w:sz="0" w:space="0" w:color="auto"/>
            <w:left w:val="none" w:sz="0" w:space="0" w:color="auto"/>
            <w:bottom w:val="none" w:sz="0" w:space="0" w:color="auto"/>
            <w:right w:val="none" w:sz="0" w:space="0" w:color="auto"/>
          </w:divBdr>
        </w:div>
        <w:div w:id="1856729815">
          <w:marLeft w:val="640"/>
          <w:marRight w:val="0"/>
          <w:marTop w:val="0"/>
          <w:marBottom w:val="0"/>
          <w:divBdr>
            <w:top w:val="none" w:sz="0" w:space="0" w:color="auto"/>
            <w:left w:val="none" w:sz="0" w:space="0" w:color="auto"/>
            <w:bottom w:val="none" w:sz="0" w:space="0" w:color="auto"/>
            <w:right w:val="none" w:sz="0" w:space="0" w:color="auto"/>
          </w:divBdr>
        </w:div>
        <w:div w:id="611015167">
          <w:marLeft w:val="640"/>
          <w:marRight w:val="0"/>
          <w:marTop w:val="0"/>
          <w:marBottom w:val="0"/>
          <w:divBdr>
            <w:top w:val="none" w:sz="0" w:space="0" w:color="auto"/>
            <w:left w:val="none" w:sz="0" w:space="0" w:color="auto"/>
            <w:bottom w:val="none" w:sz="0" w:space="0" w:color="auto"/>
            <w:right w:val="none" w:sz="0" w:space="0" w:color="auto"/>
          </w:divBdr>
        </w:div>
        <w:div w:id="182089861">
          <w:marLeft w:val="640"/>
          <w:marRight w:val="0"/>
          <w:marTop w:val="0"/>
          <w:marBottom w:val="0"/>
          <w:divBdr>
            <w:top w:val="none" w:sz="0" w:space="0" w:color="auto"/>
            <w:left w:val="none" w:sz="0" w:space="0" w:color="auto"/>
            <w:bottom w:val="none" w:sz="0" w:space="0" w:color="auto"/>
            <w:right w:val="none" w:sz="0" w:space="0" w:color="auto"/>
          </w:divBdr>
        </w:div>
        <w:div w:id="1035691173">
          <w:marLeft w:val="640"/>
          <w:marRight w:val="0"/>
          <w:marTop w:val="0"/>
          <w:marBottom w:val="0"/>
          <w:divBdr>
            <w:top w:val="none" w:sz="0" w:space="0" w:color="auto"/>
            <w:left w:val="none" w:sz="0" w:space="0" w:color="auto"/>
            <w:bottom w:val="none" w:sz="0" w:space="0" w:color="auto"/>
            <w:right w:val="none" w:sz="0" w:space="0" w:color="auto"/>
          </w:divBdr>
        </w:div>
        <w:div w:id="1095176143">
          <w:marLeft w:val="640"/>
          <w:marRight w:val="0"/>
          <w:marTop w:val="0"/>
          <w:marBottom w:val="0"/>
          <w:divBdr>
            <w:top w:val="none" w:sz="0" w:space="0" w:color="auto"/>
            <w:left w:val="none" w:sz="0" w:space="0" w:color="auto"/>
            <w:bottom w:val="none" w:sz="0" w:space="0" w:color="auto"/>
            <w:right w:val="none" w:sz="0" w:space="0" w:color="auto"/>
          </w:divBdr>
        </w:div>
        <w:div w:id="474027795">
          <w:marLeft w:val="640"/>
          <w:marRight w:val="0"/>
          <w:marTop w:val="0"/>
          <w:marBottom w:val="0"/>
          <w:divBdr>
            <w:top w:val="none" w:sz="0" w:space="0" w:color="auto"/>
            <w:left w:val="none" w:sz="0" w:space="0" w:color="auto"/>
            <w:bottom w:val="none" w:sz="0" w:space="0" w:color="auto"/>
            <w:right w:val="none" w:sz="0" w:space="0" w:color="auto"/>
          </w:divBdr>
        </w:div>
        <w:div w:id="580329870">
          <w:marLeft w:val="640"/>
          <w:marRight w:val="0"/>
          <w:marTop w:val="0"/>
          <w:marBottom w:val="0"/>
          <w:divBdr>
            <w:top w:val="none" w:sz="0" w:space="0" w:color="auto"/>
            <w:left w:val="none" w:sz="0" w:space="0" w:color="auto"/>
            <w:bottom w:val="none" w:sz="0" w:space="0" w:color="auto"/>
            <w:right w:val="none" w:sz="0" w:space="0" w:color="auto"/>
          </w:divBdr>
        </w:div>
        <w:div w:id="1964457135">
          <w:marLeft w:val="640"/>
          <w:marRight w:val="0"/>
          <w:marTop w:val="0"/>
          <w:marBottom w:val="0"/>
          <w:divBdr>
            <w:top w:val="none" w:sz="0" w:space="0" w:color="auto"/>
            <w:left w:val="none" w:sz="0" w:space="0" w:color="auto"/>
            <w:bottom w:val="none" w:sz="0" w:space="0" w:color="auto"/>
            <w:right w:val="none" w:sz="0" w:space="0" w:color="auto"/>
          </w:divBdr>
        </w:div>
        <w:div w:id="120150918">
          <w:marLeft w:val="640"/>
          <w:marRight w:val="0"/>
          <w:marTop w:val="0"/>
          <w:marBottom w:val="0"/>
          <w:divBdr>
            <w:top w:val="none" w:sz="0" w:space="0" w:color="auto"/>
            <w:left w:val="none" w:sz="0" w:space="0" w:color="auto"/>
            <w:bottom w:val="none" w:sz="0" w:space="0" w:color="auto"/>
            <w:right w:val="none" w:sz="0" w:space="0" w:color="auto"/>
          </w:divBdr>
        </w:div>
        <w:div w:id="1026558270">
          <w:marLeft w:val="640"/>
          <w:marRight w:val="0"/>
          <w:marTop w:val="0"/>
          <w:marBottom w:val="0"/>
          <w:divBdr>
            <w:top w:val="none" w:sz="0" w:space="0" w:color="auto"/>
            <w:left w:val="none" w:sz="0" w:space="0" w:color="auto"/>
            <w:bottom w:val="none" w:sz="0" w:space="0" w:color="auto"/>
            <w:right w:val="none" w:sz="0" w:space="0" w:color="auto"/>
          </w:divBdr>
        </w:div>
        <w:div w:id="118841766">
          <w:marLeft w:val="640"/>
          <w:marRight w:val="0"/>
          <w:marTop w:val="0"/>
          <w:marBottom w:val="0"/>
          <w:divBdr>
            <w:top w:val="none" w:sz="0" w:space="0" w:color="auto"/>
            <w:left w:val="none" w:sz="0" w:space="0" w:color="auto"/>
            <w:bottom w:val="none" w:sz="0" w:space="0" w:color="auto"/>
            <w:right w:val="none" w:sz="0" w:space="0" w:color="auto"/>
          </w:divBdr>
        </w:div>
        <w:div w:id="1982225218">
          <w:marLeft w:val="640"/>
          <w:marRight w:val="0"/>
          <w:marTop w:val="0"/>
          <w:marBottom w:val="0"/>
          <w:divBdr>
            <w:top w:val="none" w:sz="0" w:space="0" w:color="auto"/>
            <w:left w:val="none" w:sz="0" w:space="0" w:color="auto"/>
            <w:bottom w:val="none" w:sz="0" w:space="0" w:color="auto"/>
            <w:right w:val="none" w:sz="0" w:space="0" w:color="auto"/>
          </w:divBdr>
        </w:div>
        <w:div w:id="339742009">
          <w:marLeft w:val="640"/>
          <w:marRight w:val="0"/>
          <w:marTop w:val="0"/>
          <w:marBottom w:val="0"/>
          <w:divBdr>
            <w:top w:val="none" w:sz="0" w:space="0" w:color="auto"/>
            <w:left w:val="none" w:sz="0" w:space="0" w:color="auto"/>
            <w:bottom w:val="none" w:sz="0" w:space="0" w:color="auto"/>
            <w:right w:val="none" w:sz="0" w:space="0" w:color="auto"/>
          </w:divBdr>
        </w:div>
        <w:div w:id="1838612855">
          <w:marLeft w:val="640"/>
          <w:marRight w:val="0"/>
          <w:marTop w:val="0"/>
          <w:marBottom w:val="0"/>
          <w:divBdr>
            <w:top w:val="none" w:sz="0" w:space="0" w:color="auto"/>
            <w:left w:val="none" w:sz="0" w:space="0" w:color="auto"/>
            <w:bottom w:val="none" w:sz="0" w:space="0" w:color="auto"/>
            <w:right w:val="none" w:sz="0" w:space="0" w:color="auto"/>
          </w:divBdr>
        </w:div>
        <w:div w:id="1234773451">
          <w:marLeft w:val="640"/>
          <w:marRight w:val="0"/>
          <w:marTop w:val="0"/>
          <w:marBottom w:val="0"/>
          <w:divBdr>
            <w:top w:val="none" w:sz="0" w:space="0" w:color="auto"/>
            <w:left w:val="none" w:sz="0" w:space="0" w:color="auto"/>
            <w:bottom w:val="none" w:sz="0" w:space="0" w:color="auto"/>
            <w:right w:val="none" w:sz="0" w:space="0" w:color="auto"/>
          </w:divBdr>
        </w:div>
        <w:div w:id="236673136">
          <w:marLeft w:val="640"/>
          <w:marRight w:val="0"/>
          <w:marTop w:val="0"/>
          <w:marBottom w:val="0"/>
          <w:divBdr>
            <w:top w:val="none" w:sz="0" w:space="0" w:color="auto"/>
            <w:left w:val="none" w:sz="0" w:space="0" w:color="auto"/>
            <w:bottom w:val="none" w:sz="0" w:space="0" w:color="auto"/>
            <w:right w:val="none" w:sz="0" w:space="0" w:color="auto"/>
          </w:divBdr>
        </w:div>
        <w:div w:id="845094276">
          <w:marLeft w:val="640"/>
          <w:marRight w:val="0"/>
          <w:marTop w:val="0"/>
          <w:marBottom w:val="0"/>
          <w:divBdr>
            <w:top w:val="none" w:sz="0" w:space="0" w:color="auto"/>
            <w:left w:val="none" w:sz="0" w:space="0" w:color="auto"/>
            <w:bottom w:val="none" w:sz="0" w:space="0" w:color="auto"/>
            <w:right w:val="none" w:sz="0" w:space="0" w:color="auto"/>
          </w:divBdr>
        </w:div>
        <w:div w:id="499395820">
          <w:marLeft w:val="640"/>
          <w:marRight w:val="0"/>
          <w:marTop w:val="0"/>
          <w:marBottom w:val="0"/>
          <w:divBdr>
            <w:top w:val="none" w:sz="0" w:space="0" w:color="auto"/>
            <w:left w:val="none" w:sz="0" w:space="0" w:color="auto"/>
            <w:bottom w:val="none" w:sz="0" w:space="0" w:color="auto"/>
            <w:right w:val="none" w:sz="0" w:space="0" w:color="auto"/>
          </w:divBdr>
        </w:div>
        <w:div w:id="190730747">
          <w:marLeft w:val="640"/>
          <w:marRight w:val="0"/>
          <w:marTop w:val="0"/>
          <w:marBottom w:val="0"/>
          <w:divBdr>
            <w:top w:val="none" w:sz="0" w:space="0" w:color="auto"/>
            <w:left w:val="none" w:sz="0" w:space="0" w:color="auto"/>
            <w:bottom w:val="none" w:sz="0" w:space="0" w:color="auto"/>
            <w:right w:val="none" w:sz="0" w:space="0" w:color="auto"/>
          </w:divBdr>
        </w:div>
        <w:div w:id="1156186221">
          <w:marLeft w:val="640"/>
          <w:marRight w:val="0"/>
          <w:marTop w:val="0"/>
          <w:marBottom w:val="0"/>
          <w:divBdr>
            <w:top w:val="none" w:sz="0" w:space="0" w:color="auto"/>
            <w:left w:val="none" w:sz="0" w:space="0" w:color="auto"/>
            <w:bottom w:val="none" w:sz="0" w:space="0" w:color="auto"/>
            <w:right w:val="none" w:sz="0" w:space="0" w:color="auto"/>
          </w:divBdr>
        </w:div>
        <w:div w:id="1082218343">
          <w:marLeft w:val="640"/>
          <w:marRight w:val="0"/>
          <w:marTop w:val="0"/>
          <w:marBottom w:val="0"/>
          <w:divBdr>
            <w:top w:val="none" w:sz="0" w:space="0" w:color="auto"/>
            <w:left w:val="none" w:sz="0" w:space="0" w:color="auto"/>
            <w:bottom w:val="none" w:sz="0" w:space="0" w:color="auto"/>
            <w:right w:val="none" w:sz="0" w:space="0" w:color="auto"/>
          </w:divBdr>
        </w:div>
        <w:div w:id="571307196">
          <w:marLeft w:val="640"/>
          <w:marRight w:val="0"/>
          <w:marTop w:val="0"/>
          <w:marBottom w:val="0"/>
          <w:divBdr>
            <w:top w:val="none" w:sz="0" w:space="0" w:color="auto"/>
            <w:left w:val="none" w:sz="0" w:space="0" w:color="auto"/>
            <w:bottom w:val="none" w:sz="0" w:space="0" w:color="auto"/>
            <w:right w:val="none" w:sz="0" w:space="0" w:color="auto"/>
          </w:divBdr>
        </w:div>
      </w:divsChild>
    </w:div>
    <w:div w:id="1733457693">
      <w:bodyDiv w:val="1"/>
      <w:marLeft w:val="0"/>
      <w:marRight w:val="0"/>
      <w:marTop w:val="0"/>
      <w:marBottom w:val="0"/>
      <w:divBdr>
        <w:top w:val="none" w:sz="0" w:space="0" w:color="auto"/>
        <w:left w:val="none" w:sz="0" w:space="0" w:color="auto"/>
        <w:bottom w:val="none" w:sz="0" w:space="0" w:color="auto"/>
        <w:right w:val="none" w:sz="0" w:space="0" w:color="auto"/>
      </w:divBdr>
    </w:div>
    <w:div w:id="1742678486">
      <w:bodyDiv w:val="1"/>
      <w:marLeft w:val="0"/>
      <w:marRight w:val="0"/>
      <w:marTop w:val="0"/>
      <w:marBottom w:val="0"/>
      <w:divBdr>
        <w:top w:val="none" w:sz="0" w:space="0" w:color="auto"/>
        <w:left w:val="none" w:sz="0" w:space="0" w:color="auto"/>
        <w:bottom w:val="none" w:sz="0" w:space="0" w:color="auto"/>
        <w:right w:val="none" w:sz="0" w:space="0" w:color="auto"/>
      </w:divBdr>
      <w:divsChild>
        <w:div w:id="941838040">
          <w:marLeft w:val="640"/>
          <w:marRight w:val="0"/>
          <w:marTop w:val="0"/>
          <w:marBottom w:val="0"/>
          <w:divBdr>
            <w:top w:val="none" w:sz="0" w:space="0" w:color="auto"/>
            <w:left w:val="none" w:sz="0" w:space="0" w:color="auto"/>
            <w:bottom w:val="none" w:sz="0" w:space="0" w:color="auto"/>
            <w:right w:val="none" w:sz="0" w:space="0" w:color="auto"/>
          </w:divBdr>
        </w:div>
        <w:div w:id="800658057">
          <w:marLeft w:val="640"/>
          <w:marRight w:val="0"/>
          <w:marTop w:val="0"/>
          <w:marBottom w:val="0"/>
          <w:divBdr>
            <w:top w:val="none" w:sz="0" w:space="0" w:color="auto"/>
            <w:left w:val="none" w:sz="0" w:space="0" w:color="auto"/>
            <w:bottom w:val="none" w:sz="0" w:space="0" w:color="auto"/>
            <w:right w:val="none" w:sz="0" w:space="0" w:color="auto"/>
          </w:divBdr>
        </w:div>
        <w:div w:id="766274634">
          <w:marLeft w:val="640"/>
          <w:marRight w:val="0"/>
          <w:marTop w:val="0"/>
          <w:marBottom w:val="0"/>
          <w:divBdr>
            <w:top w:val="none" w:sz="0" w:space="0" w:color="auto"/>
            <w:left w:val="none" w:sz="0" w:space="0" w:color="auto"/>
            <w:bottom w:val="none" w:sz="0" w:space="0" w:color="auto"/>
            <w:right w:val="none" w:sz="0" w:space="0" w:color="auto"/>
          </w:divBdr>
        </w:div>
        <w:div w:id="940574925">
          <w:marLeft w:val="640"/>
          <w:marRight w:val="0"/>
          <w:marTop w:val="0"/>
          <w:marBottom w:val="0"/>
          <w:divBdr>
            <w:top w:val="none" w:sz="0" w:space="0" w:color="auto"/>
            <w:left w:val="none" w:sz="0" w:space="0" w:color="auto"/>
            <w:bottom w:val="none" w:sz="0" w:space="0" w:color="auto"/>
            <w:right w:val="none" w:sz="0" w:space="0" w:color="auto"/>
          </w:divBdr>
        </w:div>
        <w:div w:id="643849266">
          <w:marLeft w:val="640"/>
          <w:marRight w:val="0"/>
          <w:marTop w:val="0"/>
          <w:marBottom w:val="0"/>
          <w:divBdr>
            <w:top w:val="none" w:sz="0" w:space="0" w:color="auto"/>
            <w:left w:val="none" w:sz="0" w:space="0" w:color="auto"/>
            <w:bottom w:val="none" w:sz="0" w:space="0" w:color="auto"/>
            <w:right w:val="none" w:sz="0" w:space="0" w:color="auto"/>
          </w:divBdr>
        </w:div>
        <w:div w:id="1354069649">
          <w:marLeft w:val="640"/>
          <w:marRight w:val="0"/>
          <w:marTop w:val="0"/>
          <w:marBottom w:val="0"/>
          <w:divBdr>
            <w:top w:val="none" w:sz="0" w:space="0" w:color="auto"/>
            <w:left w:val="none" w:sz="0" w:space="0" w:color="auto"/>
            <w:bottom w:val="none" w:sz="0" w:space="0" w:color="auto"/>
            <w:right w:val="none" w:sz="0" w:space="0" w:color="auto"/>
          </w:divBdr>
        </w:div>
        <w:div w:id="371661585">
          <w:marLeft w:val="640"/>
          <w:marRight w:val="0"/>
          <w:marTop w:val="0"/>
          <w:marBottom w:val="0"/>
          <w:divBdr>
            <w:top w:val="none" w:sz="0" w:space="0" w:color="auto"/>
            <w:left w:val="none" w:sz="0" w:space="0" w:color="auto"/>
            <w:bottom w:val="none" w:sz="0" w:space="0" w:color="auto"/>
            <w:right w:val="none" w:sz="0" w:space="0" w:color="auto"/>
          </w:divBdr>
        </w:div>
        <w:div w:id="422841044">
          <w:marLeft w:val="640"/>
          <w:marRight w:val="0"/>
          <w:marTop w:val="0"/>
          <w:marBottom w:val="0"/>
          <w:divBdr>
            <w:top w:val="none" w:sz="0" w:space="0" w:color="auto"/>
            <w:left w:val="none" w:sz="0" w:space="0" w:color="auto"/>
            <w:bottom w:val="none" w:sz="0" w:space="0" w:color="auto"/>
            <w:right w:val="none" w:sz="0" w:space="0" w:color="auto"/>
          </w:divBdr>
        </w:div>
        <w:div w:id="2015837378">
          <w:marLeft w:val="640"/>
          <w:marRight w:val="0"/>
          <w:marTop w:val="0"/>
          <w:marBottom w:val="0"/>
          <w:divBdr>
            <w:top w:val="none" w:sz="0" w:space="0" w:color="auto"/>
            <w:left w:val="none" w:sz="0" w:space="0" w:color="auto"/>
            <w:bottom w:val="none" w:sz="0" w:space="0" w:color="auto"/>
            <w:right w:val="none" w:sz="0" w:space="0" w:color="auto"/>
          </w:divBdr>
        </w:div>
        <w:div w:id="1117724582">
          <w:marLeft w:val="640"/>
          <w:marRight w:val="0"/>
          <w:marTop w:val="0"/>
          <w:marBottom w:val="0"/>
          <w:divBdr>
            <w:top w:val="none" w:sz="0" w:space="0" w:color="auto"/>
            <w:left w:val="none" w:sz="0" w:space="0" w:color="auto"/>
            <w:bottom w:val="none" w:sz="0" w:space="0" w:color="auto"/>
            <w:right w:val="none" w:sz="0" w:space="0" w:color="auto"/>
          </w:divBdr>
        </w:div>
        <w:div w:id="41223256">
          <w:marLeft w:val="640"/>
          <w:marRight w:val="0"/>
          <w:marTop w:val="0"/>
          <w:marBottom w:val="0"/>
          <w:divBdr>
            <w:top w:val="none" w:sz="0" w:space="0" w:color="auto"/>
            <w:left w:val="none" w:sz="0" w:space="0" w:color="auto"/>
            <w:bottom w:val="none" w:sz="0" w:space="0" w:color="auto"/>
            <w:right w:val="none" w:sz="0" w:space="0" w:color="auto"/>
          </w:divBdr>
        </w:div>
        <w:div w:id="1763918844">
          <w:marLeft w:val="640"/>
          <w:marRight w:val="0"/>
          <w:marTop w:val="0"/>
          <w:marBottom w:val="0"/>
          <w:divBdr>
            <w:top w:val="none" w:sz="0" w:space="0" w:color="auto"/>
            <w:left w:val="none" w:sz="0" w:space="0" w:color="auto"/>
            <w:bottom w:val="none" w:sz="0" w:space="0" w:color="auto"/>
            <w:right w:val="none" w:sz="0" w:space="0" w:color="auto"/>
          </w:divBdr>
        </w:div>
        <w:div w:id="247814762">
          <w:marLeft w:val="640"/>
          <w:marRight w:val="0"/>
          <w:marTop w:val="0"/>
          <w:marBottom w:val="0"/>
          <w:divBdr>
            <w:top w:val="none" w:sz="0" w:space="0" w:color="auto"/>
            <w:left w:val="none" w:sz="0" w:space="0" w:color="auto"/>
            <w:bottom w:val="none" w:sz="0" w:space="0" w:color="auto"/>
            <w:right w:val="none" w:sz="0" w:space="0" w:color="auto"/>
          </w:divBdr>
        </w:div>
        <w:div w:id="1284464136">
          <w:marLeft w:val="640"/>
          <w:marRight w:val="0"/>
          <w:marTop w:val="0"/>
          <w:marBottom w:val="0"/>
          <w:divBdr>
            <w:top w:val="none" w:sz="0" w:space="0" w:color="auto"/>
            <w:left w:val="none" w:sz="0" w:space="0" w:color="auto"/>
            <w:bottom w:val="none" w:sz="0" w:space="0" w:color="auto"/>
            <w:right w:val="none" w:sz="0" w:space="0" w:color="auto"/>
          </w:divBdr>
        </w:div>
        <w:div w:id="2073624674">
          <w:marLeft w:val="640"/>
          <w:marRight w:val="0"/>
          <w:marTop w:val="0"/>
          <w:marBottom w:val="0"/>
          <w:divBdr>
            <w:top w:val="none" w:sz="0" w:space="0" w:color="auto"/>
            <w:left w:val="none" w:sz="0" w:space="0" w:color="auto"/>
            <w:bottom w:val="none" w:sz="0" w:space="0" w:color="auto"/>
            <w:right w:val="none" w:sz="0" w:space="0" w:color="auto"/>
          </w:divBdr>
        </w:div>
        <w:div w:id="2094742626">
          <w:marLeft w:val="640"/>
          <w:marRight w:val="0"/>
          <w:marTop w:val="0"/>
          <w:marBottom w:val="0"/>
          <w:divBdr>
            <w:top w:val="none" w:sz="0" w:space="0" w:color="auto"/>
            <w:left w:val="none" w:sz="0" w:space="0" w:color="auto"/>
            <w:bottom w:val="none" w:sz="0" w:space="0" w:color="auto"/>
            <w:right w:val="none" w:sz="0" w:space="0" w:color="auto"/>
          </w:divBdr>
        </w:div>
        <w:div w:id="679741917">
          <w:marLeft w:val="640"/>
          <w:marRight w:val="0"/>
          <w:marTop w:val="0"/>
          <w:marBottom w:val="0"/>
          <w:divBdr>
            <w:top w:val="none" w:sz="0" w:space="0" w:color="auto"/>
            <w:left w:val="none" w:sz="0" w:space="0" w:color="auto"/>
            <w:bottom w:val="none" w:sz="0" w:space="0" w:color="auto"/>
            <w:right w:val="none" w:sz="0" w:space="0" w:color="auto"/>
          </w:divBdr>
        </w:div>
        <w:div w:id="1559897029">
          <w:marLeft w:val="640"/>
          <w:marRight w:val="0"/>
          <w:marTop w:val="0"/>
          <w:marBottom w:val="0"/>
          <w:divBdr>
            <w:top w:val="none" w:sz="0" w:space="0" w:color="auto"/>
            <w:left w:val="none" w:sz="0" w:space="0" w:color="auto"/>
            <w:bottom w:val="none" w:sz="0" w:space="0" w:color="auto"/>
            <w:right w:val="none" w:sz="0" w:space="0" w:color="auto"/>
          </w:divBdr>
        </w:div>
        <w:div w:id="1155996554">
          <w:marLeft w:val="640"/>
          <w:marRight w:val="0"/>
          <w:marTop w:val="0"/>
          <w:marBottom w:val="0"/>
          <w:divBdr>
            <w:top w:val="none" w:sz="0" w:space="0" w:color="auto"/>
            <w:left w:val="none" w:sz="0" w:space="0" w:color="auto"/>
            <w:bottom w:val="none" w:sz="0" w:space="0" w:color="auto"/>
            <w:right w:val="none" w:sz="0" w:space="0" w:color="auto"/>
          </w:divBdr>
        </w:div>
        <w:div w:id="456874011">
          <w:marLeft w:val="640"/>
          <w:marRight w:val="0"/>
          <w:marTop w:val="0"/>
          <w:marBottom w:val="0"/>
          <w:divBdr>
            <w:top w:val="none" w:sz="0" w:space="0" w:color="auto"/>
            <w:left w:val="none" w:sz="0" w:space="0" w:color="auto"/>
            <w:bottom w:val="none" w:sz="0" w:space="0" w:color="auto"/>
            <w:right w:val="none" w:sz="0" w:space="0" w:color="auto"/>
          </w:divBdr>
        </w:div>
        <w:div w:id="420493075">
          <w:marLeft w:val="640"/>
          <w:marRight w:val="0"/>
          <w:marTop w:val="0"/>
          <w:marBottom w:val="0"/>
          <w:divBdr>
            <w:top w:val="none" w:sz="0" w:space="0" w:color="auto"/>
            <w:left w:val="none" w:sz="0" w:space="0" w:color="auto"/>
            <w:bottom w:val="none" w:sz="0" w:space="0" w:color="auto"/>
            <w:right w:val="none" w:sz="0" w:space="0" w:color="auto"/>
          </w:divBdr>
        </w:div>
        <w:div w:id="781847701">
          <w:marLeft w:val="640"/>
          <w:marRight w:val="0"/>
          <w:marTop w:val="0"/>
          <w:marBottom w:val="0"/>
          <w:divBdr>
            <w:top w:val="none" w:sz="0" w:space="0" w:color="auto"/>
            <w:left w:val="none" w:sz="0" w:space="0" w:color="auto"/>
            <w:bottom w:val="none" w:sz="0" w:space="0" w:color="auto"/>
            <w:right w:val="none" w:sz="0" w:space="0" w:color="auto"/>
          </w:divBdr>
        </w:div>
        <w:div w:id="838928355">
          <w:marLeft w:val="640"/>
          <w:marRight w:val="0"/>
          <w:marTop w:val="0"/>
          <w:marBottom w:val="0"/>
          <w:divBdr>
            <w:top w:val="none" w:sz="0" w:space="0" w:color="auto"/>
            <w:left w:val="none" w:sz="0" w:space="0" w:color="auto"/>
            <w:bottom w:val="none" w:sz="0" w:space="0" w:color="auto"/>
            <w:right w:val="none" w:sz="0" w:space="0" w:color="auto"/>
          </w:divBdr>
        </w:div>
        <w:div w:id="1777673875">
          <w:marLeft w:val="640"/>
          <w:marRight w:val="0"/>
          <w:marTop w:val="0"/>
          <w:marBottom w:val="0"/>
          <w:divBdr>
            <w:top w:val="none" w:sz="0" w:space="0" w:color="auto"/>
            <w:left w:val="none" w:sz="0" w:space="0" w:color="auto"/>
            <w:bottom w:val="none" w:sz="0" w:space="0" w:color="auto"/>
            <w:right w:val="none" w:sz="0" w:space="0" w:color="auto"/>
          </w:divBdr>
        </w:div>
        <w:div w:id="1098872713">
          <w:marLeft w:val="640"/>
          <w:marRight w:val="0"/>
          <w:marTop w:val="0"/>
          <w:marBottom w:val="0"/>
          <w:divBdr>
            <w:top w:val="none" w:sz="0" w:space="0" w:color="auto"/>
            <w:left w:val="none" w:sz="0" w:space="0" w:color="auto"/>
            <w:bottom w:val="none" w:sz="0" w:space="0" w:color="auto"/>
            <w:right w:val="none" w:sz="0" w:space="0" w:color="auto"/>
          </w:divBdr>
        </w:div>
        <w:div w:id="1624073322">
          <w:marLeft w:val="640"/>
          <w:marRight w:val="0"/>
          <w:marTop w:val="0"/>
          <w:marBottom w:val="0"/>
          <w:divBdr>
            <w:top w:val="none" w:sz="0" w:space="0" w:color="auto"/>
            <w:left w:val="none" w:sz="0" w:space="0" w:color="auto"/>
            <w:bottom w:val="none" w:sz="0" w:space="0" w:color="auto"/>
            <w:right w:val="none" w:sz="0" w:space="0" w:color="auto"/>
          </w:divBdr>
        </w:div>
        <w:div w:id="1843663916">
          <w:marLeft w:val="640"/>
          <w:marRight w:val="0"/>
          <w:marTop w:val="0"/>
          <w:marBottom w:val="0"/>
          <w:divBdr>
            <w:top w:val="none" w:sz="0" w:space="0" w:color="auto"/>
            <w:left w:val="none" w:sz="0" w:space="0" w:color="auto"/>
            <w:bottom w:val="none" w:sz="0" w:space="0" w:color="auto"/>
            <w:right w:val="none" w:sz="0" w:space="0" w:color="auto"/>
          </w:divBdr>
        </w:div>
        <w:div w:id="438180418">
          <w:marLeft w:val="640"/>
          <w:marRight w:val="0"/>
          <w:marTop w:val="0"/>
          <w:marBottom w:val="0"/>
          <w:divBdr>
            <w:top w:val="none" w:sz="0" w:space="0" w:color="auto"/>
            <w:left w:val="none" w:sz="0" w:space="0" w:color="auto"/>
            <w:bottom w:val="none" w:sz="0" w:space="0" w:color="auto"/>
            <w:right w:val="none" w:sz="0" w:space="0" w:color="auto"/>
          </w:divBdr>
        </w:div>
        <w:div w:id="1966888838">
          <w:marLeft w:val="640"/>
          <w:marRight w:val="0"/>
          <w:marTop w:val="0"/>
          <w:marBottom w:val="0"/>
          <w:divBdr>
            <w:top w:val="none" w:sz="0" w:space="0" w:color="auto"/>
            <w:left w:val="none" w:sz="0" w:space="0" w:color="auto"/>
            <w:bottom w:val="none" w:sz="0" w:space="0" w:color="auto"/>
            <w:right w:val="none" w:sz="0" w:space="0" w:color="auto"/>
          </w:divBdr>
        </w:div>
        <w:div w:id="28184487">
          <w:marLeft w:val="640"/>
          <w:marRight w:val="0"/>
          <w:marTop w:val="0"/>
          <w:marBottom w:val="0"/>
          <w:divBdr>
            <w:top w:val="none" w:sz="0" w:space="0" w:color="auto"/>
            <w:left w:val="none" w:sz="0" w:space="0" w:color="auto"/>
            <w:bottom w:val="none" w:sz="0" w:space="0" w:color="auto"/>
            <w:right w:val="none" w:sz="0" w:space="0" w:color="auto"/>
          </w:divBdr>
        </w:div>
        <w:div w:id="1920483201">
          <w:marLeft w:val="640"/>
          <w:marRight w:val="0"/>
          <w:marTop w:val="0"/>
          <w:marBottom w:val="0"/>
          <w:divBdr>
            <w:top w:val="none" w:sz="0" w:space="0" w:color="auto"/>
            <w:left w:val="none" w:sz="0" w:space="0" w:color="auto"/>
            <w:bottom w:val="none" w:sz="0" w:space="0" w:color="auto"/>
            <w:right w:val="none" w:sz="0" w:space="0" w:color="auto"/>
          </w:divBdr>
        </w:div>
        <w:div w:id="1031297919">
          <w:marLeft w:val="640"/>
          <w:marRight w:val="0"/>
          <w:marTop w:val="0"/>
          <w:marBottom w:val="0"/>
          <w:divBdr>
            <w:top w:val="none" w:sz="0" w:space="0" w:color="auto"/>
            <w:left w:val="none" w:sz="0" w:space="0" w:color="auto"/>
            <w:bottom w:val="none" w:sz="0" w:space="0" w:color="auto"/>
            <w:right w:val="none" w:sz="0" w:space="0" w:color="auto"/>
          </w:divBdr>
        </w:div>
        <w:div w:id="1425686800">
          <w:marLeft w:val="640"/>
          <w:marRight w:val="0"/>
          <w:marTop w:val="0"/>
          <w:marBottom w:val="0"/>
          <w:divBdr>
            <w:top w:val="none" w:sz="0" w:space="0" w:color="auto"/>
            <w:left w:val="none" w:sz="0" w:space="0" w:color="auto"/>
            <w:bottom w:val="none" w:sz="0" w:space="0" w:color="auto"/>
            <w:right w:val="none" w:sz="0" w:space="0" w:color="auto"/>
          </w:divBdr>
        </w:div>
        <w:div w:id="1571160654">
          <w:marLeft w:val="640"/>
          <w:marRight w:val="0"/>
          <w:marTop w:val="0"/>
          <w:marBottom w:val="0"/>
          <w:divBdr>
            <w:top w:val="none" w:sz="0" w:space="0" w:color="auto"/>
            <w:left w:val="none" w:sz="0" w:space="0" w:color="auto"/>
            <w:bottom w:val="none" w:sz="0" w:space="0" w:color="auto"/>
            <w:right w:val="none" w:sz="0" w:space="0" w:color="auto"/>
          </w:divBdr>
        </w:div>
        <w:div w:id="1333798042">
          <w:marLeft w:val="640"/>
          <w:marRight w:val="0"/>
          <w:marTop w:val="0"/>
          <w:marBottom w:val="0"/>
          <w:divBdr>
            <w:top w:val="none" w:sz="0" w:space="0" w:color="auto"/>
            <w:left w:val="none" w:sz="0" w:space="0" w:color="auto"/>
            <w:bottom w:val="none" w:sz="0" w:space="0" w:color="auto"/>
            <w:right w:val="none" w:sz="0" w:space="0" w:color="auto"/>
          </w:divBdr>
        </w:div>
        <w:div w:id="270363622">
          <w:marLeft w:val="640"/>
          <w:marRight w:val="0"/>
          <w:marTop w:val="0"/>
          <w:marBottom w:val="0"/>
          <w:divBdr>
            <w:top w:val="none" w:sz="0" w:space="0" w:color="auto"/>
            <w:left w:val="none" w:sz="0" w:space="0" w:color="auto"/>
            <w:bottom w:val="none" w:sz="0" w:space="0" w:color="auto"/>
            <w:right w:val="none" w:sz="0" w:space="0" w:color="auto"/>
          </w:divBdr>
        </w:div>
        <w:div w:id="2003317551">
          <w:marLeft w:val="640"/>
          <w:marRight w:val="0"/>
          <w:marTop w:val="0"/>
          <w:marBottom w:val="0"/>
          <w:divBdr>
            <w:top w:val="none" w:sz="0" w:space="0" w:color="auto"/>
            <w:left w:val="none" w:sz="0" w:space="0" w:color="auto"/>
            <w:bottom w:val="none" w:sz="0" w:space="0" w:color="auto"/>
            <w:right w:val="none" w:sz="0" w:space="0" w:color="auto"/>
          </w:divBdr>
        </w:div>
        <w:div w:id="520969252">
          <w:marLeft w:val="640"/>
          <w:marRight w:val="0"/>
          <w:marTop w:val="0"/>
          <w:marBottom w:val="0"/>
          <w:divBdr>
            <w:top w:val="none" w:sz="0" w:space="0" w:color="auto"/>
            <w:left w:val="none" w:sz="0" w:space="0" w:color="auto"/>
            <w:bottom w:val="none" w:sz="0" w:space="0" w:color="auto"/>
            <w:right w:val="none" w:sz="0" w:space="0" w:color="auto"/>
          </w:divBdr>
        </w:div>
        <w:div w:id="1619681447">
          <w:marLeft w:val="640"/>
          <w:marRight w:val="0"/>
          <w:marTop w:val="0"/>
          <w:marBottom w:val="0"/>
          <w:divBdr>
            <w:top w:val="none" w:sz="0" w:space="0" w:color="auto"/>
            <w:left w:val="none" w:sz="0" w:space="0" w:color="auto"/>
            <w:bottom w:val="none" w:sz="0" w:space="0" w:color="auto"/>
            <w:right w:val="none" w:sz="0" w:space="0" w:color="auto"/>
          </w:divBdr>
        </w:div>
        <w:div w:id="608588589">
          <w:marLeft w:val="640"/>
          <w:marRight w:val="0"/>
          <w:marTop w:val="0"/>
          <w:marBottom w:val="0"/>
          <w:divBdr>
            <w:top w:val="none" w:sz="0" w:space="0" w:color="auto"/>
            <w:left w:val="none" w:sz="0" w:space="0" w:color="auto"/>
            <w:bottom w:val="none" w:sz="0" w:space="0" w:color="auto"/>
            <w:right w:val="none" w:sz="0" w:space="0" w:color="auto"/>
          </w:divBdr>
        </w:div>
        <w:div w:id="1232305899">
          <w:marLeft w:val="640"/>
          <w:marRight w:val="0"/>
          <w:marTop w:val="0"/>
          <w:marBottom w:val="0"/>
          <w:divBdr>
            <w:top w:val="none" w:sz="0" w:space="0" w:color="auto"/>
            <w:left w:val="none" w:sz="0" w:space="0" w:color="auto"/>
            <w:bottom w:val="none" w:sz="0" w:space="0" w:color="auto"/>
            <w:right w:val="none" w:sz="0" w:space="0" w:color="auto"/>
          </w:divBdr>
        </w:div>
        <w:div w:id="639655776">
          <w:marLeft w:val="640"/>
          <w:marRight w:val="0"/>
          <w:marTop w:val="0"/>
          <w:marBottom w:val="0"/>
          <w:divBdr>
            <w:top w:val="none" w:sz="0" w:space="0" w:color="auto"/>
            <w:left w:val="none" w:sz="0" w:space="0" w:color="auto"/>
            <w:bottom w:val="none" w:sz="0" w:space="0" w:color="auto"/>
            <w:right w:val="none" w:sz="0" w:space="0" w:color="auto"/>
          </w:divBdr>
        </w:div>
        <w:div w:id="1997227085">
          <w:marLeft w:val="640"/>
          <w:marRight w:val="0"/>
          <w:marTop w:val="0"/>
          <w:marBottom w:val="0"/>
          <w:divBdr>
            <w:top w:val="none" w:sz="0" w:space="0" w:color="auto"/>
            <w:left w:val="none" w:sz="0" w:space="0" w:color="auto"/>
            <w:bottom w:val="none" w:sz="0" w:space="0" w:color="auto"/>
            <w:right w:val="none" w:sz="0" w:space="0" w:color="auto"/>
          </w:divBdr>
        </w:div>
        <w:div w:id="538326676">
          <w:marLeft w:val="640"/>
          <w:marRight w:val="0"/>
          <w:marTop w:val="0"/>
          <w:marBottom w:val="0"/>
          <w:divBdr>
            <w:top w:val="none" w:sz="0" w:space="0" w:color="auto"/>
            <w:left w:val="none" w:sz="0" w:space="0" w:color="auto"/>
            <w:bottom w:val="none" w:sz="0" w:space="0" w:color="auto"/>
            <w:right w:val="none" w:sz="0" w:space="0" w:color="auto"/>
          </w:divBdr>
        </w:div>
        <w:div w:id="162815488">
          <w:marLeft w:val="640"/>
          <w:marRight w:val="0"/>
          <w:marTop w:val="0"/>
          <w:marBottom w:val="0"/>
          <w:divBdr>
            <w:top w:val="none" w:sz="0" w:space="0" w:color="auto"/>
            <w:left w:val="none" w:sz="0" w:space="0" w:color="auto"/>
            <w:bottom w:val="none" w:sz="0" w:space="0" w:color="auto"/>
            <w:right w:val="none" w:sz="0" w:space="0" w:color="auto"/>
          </w:divBdr>
        </w:div>
        <w:div w:id="164324411">
          <w:marLeft w:val="640"/>
          <w:marRight w:val="0"/>
          <w:marTop w:val="0"/>
          <w:marBottom w:val="0"/>
          <w:divBdr>
            <w:top w:val="none" w:sz="0" w:space="0" w:color="auto"/>
            <w:left w:val="none" w:sz="0" w:space="0" w:color="auto"/>
            <w:bottom w:val="none" w:sz="0" w:space="0" w:color="auto"/>
            <w:right w:val="none" w:sz="0" w:space="0" w:color="auto"/>
          </w:divBdr>
        </w:div>
        <w:div w:id="1980650418">
          <w:marLeft w:val="640"/>
          <w:marRight w:val="0"/>
          <w:marTop w:val="0"/>
          <w:marBottom w:val="0"/>
          <w:divBdr>
            <w:top w:val="none" w:sz="0" w:space="0" w:color="auto"/>
            <w:left w:val="none" w:sz="0" w:space="0" w:color="auto"/>
            <w:bottom w:val="none" w:sz="0" w:space="0" w:color="auto"/>
            <w:right w:val="none" w:sz="0" w:space="0" w:color="auto"/>
          </w:divBdr>
        </w:div>
        <w:div w:id="1374692492">
          <w:marLeft w:val="640"/>
          <w:marRight w:val="0"/>
          <w:marTop w:val="0"/>
          <w:marBottom w:val="0"/>
          <w:divBdr>
            <w:top w:val="none" w:sz="0" w:space="0" w:color="auto"/>
            <w:left w:val="none" w:sz="0" w:space="0" w:color="auto"/>
            <w:bottom w:val="none" w:sz="0" w:space="0" w:color="auto"/>
            <w:right w:val="none" w:sz="0" w:space="0" w:color="auto"/>
          </w:divBdr>
        </w:div>
        <w:div w:id="788620814">
          <w:marLeft w:val="640"/>
          <w:marRight w:val="0"/>
          <w:marTop w:val="0"/>
          <w:marBottom w:val="0"/>
          <w:divBdr>
            <w:top w:val="none" w:sz="0" w:space="0" w:color="auto"/>
            <w:left w:val="none" w:sz="0" w:space="0" w:color="auto"/>
            <w:bottom w:val="none" w:sz="0" w:space="0" w:color="auto"/>
            <w:right w:val="none" w:sz="0" w:space="0" w:color="auto"/>
          </w:divBdr>
        </w:div>
        <w:div w:id="274990494">
          <w:marLeft w:val="640"/>
          <w:marRight w:val="0"/>
          <w:marTop w:val="0"/>
          <w:marBottom w:val="0"/>
          <w:divBdr>
            <w:top w:val="none" w:sz="0" w:space="0" w:color="auto"/>
            <w:left w:val="none" w:sz="0" w:space="0" w:color="auto"/>
            <w:bottom w:val="none" w:sz="0" w:space="0" w:color="auto"/>
            <w:right w:val="none" w:sz="0" w:space="0" w:color="auto"/>
          </w:divBdr>
        </w:div>
        <w:div w:id="2067101149">
          <w:marLeft w:val="640"/>
          <w:marRight w:val="0"/>
          <w:marTop w:val="0"/>
          <w:marBottom w:val="0"/>
          <w:divBdr>
            <w:top w:val="none" w:sz="0" w:space="0" w:color="auto"/>
            <w:left w:val="none" w:sz="0" w:space="0" w:color="auto"/>
            <w:bottom w:val="none" w:sz="0" w:space="0" w:color="auto"/>
            <w:right w:val="none" w:sz="0" w:space="0" w:color="auto"/>
          </w:divBdr>
        </w:div>
        <w:div w:id="238826551">
          <w:marLeft w:val="640"/>
          <w:marRight w:val="0"/>
          <w:marTop w:val="0"/>
          <w:marBottom w:val="0"/>
          <w:divBdr>
            <w:top w:val="none" w:sz="0" w:space="0" w:color="auto"/>
            <w:left w:val="none" w:sz="0" w:space="0" w:color="auto"/>
            <w:bottom w:val="none" w:sz="0" w:space="0" w:color="auto"/>
            <w:right w:val="none" w:sz="0" w:space="0" w:color="auto"/>
          </w:divBdr>
        </w:div>
        <w:div w:id="1456363827">
          <w:marLeft w:val="640"/>
          <w:marRight w:val="0"/>
          <w:marTop w:val="0"/>
          <w:marBottom w:val="0"/>
          <w:divBdr>
            <w:top w:val="none" w:sz="0" w:space="0" w:color="auto"/>
            <w:left w:val="none" w:sz="0" w:space="0" w:color="auto"/>
            <w:bottom w:val="none" w:sz="0" w:space="0" w:color="auto"/>
            <w:right w:val="none" w:sz="0" w:space="0" w:color="auto"/>
          </w:divBdr>
        </w:div>
        <w:div w:id="1606420504">
          <w:marLeft w:val="640"/>
          <w:marRight w:val="0"/>
          <w:marTop w:val="0"/>
          <w:marBottom w:val="0"/>
          <w:divBdr>
            <w:top w:val="none" w:sz="0" w:space="0" w:color="auto"/>
            <w:left w:val="none" w:sz="0" w:space="0" w:color="auto"/>
            <w:bottom w:val="none" w:sz="0" w:space="0" w:color="auto"/>
            <w:right w:val="none" w:sz="0" w:space="0" w:color="auto"/>
          </w:divBdr>
        </w:div>
        <w:div w:id="1438915310">
          <w:marLeft w:val="640"/>
          <w:marRight w:val="0"/>
          <w:marTop w:val="0"/>
          <w:marBottom w:val="0"/>
          <w:divBdr>
            <w:top w:val="none" w:sz="0" w:space="0" w:color="auto"/>
            <w:left w:val="none" w:sz="0" w:space="0" w:color="auto"/>
            <w:bottom w:val="none" w:sz="0" w:space="0" w:color="auto"/>
            <w:right w:val="none" w:sz="0" w:space="0" w:color="auto"/>
          </w:divBdr>
        </w:div>
        <w:div w:id="2071296346">
          <w:marLeft w:val="640"/>
          <w:marRight w:val="0"/>
          <w:marTop w:val="0"/>
          <w:marBottom w:val="0"/>
          <w:divBdr>
            <w:top w:val="none" w:sz="0" w:space="0" w:color="auto"/>
            <w:left w:val="none" w:sz="0" w:space="0" w:color="auto"/>
            <w:bottom w:val="none" w:sz="0" w:space="0" w:color="auto"/>
            <w:right w:val="none" w:sz="0" w:space="0" w:color="auto"/>
          </w:divBdr>
        </w:div>
        <w:div w:id="977801833">
          <w:marLeft w:val="640"/>
          <w:marRight w:val="0"/>
          <w:marTop w:val="0"/>
          <w:marBottom w:val="0"/>
          <w:divBdr>
            <w:top w:val="none" w:sz="0" w:space="0" w:color="auto"/>
            <w:left w:val="none" w:sz="0" w:space="0" w:color="auto"/>
            <w:bottom w:val="none" w:sz="0" w:space="0" w:color="auto"/>
            <w:right w:val="none" w:sz="0" w:space="0" w:color="auto"/>
          </w:divBdr>
        </w:div>
        <w:div w:id="928344282">
          <w:marLeft w:val="640"/>
          <w:marRight w:val="0"/>
          <w:marTop w:val="0"/>
          <w:marBottom w:val="0"/>
          <w:divBdr>
            <w:top w:val="none" w:sz="0" w:space="0" w:color="auto"/>
            <w:left w:val="none" w:sz="0" w:space="0" w:color="auto"/>
            <w:bottom w:val="none" w:sz="0" w:space="0" w:color="auto"/>
            <w:right w:val="none" w:sz="0" w:space="0" w:color="auto"/>
          </w:divBdr>
        </w:div>
        <w:div w:id="346836772">
          <w:marLeft w:val="640"/>
          <w:marRight w:val="0"/>
          <w:marTop w:val="0"/>
          <w:marBottom w:val="0"/>
          <w:divBdr>
            <w:top w:val="none" w:sz="0" w:space="0" w:color="auto"/>
            <w:left w:val="none" w:sz="0" w:space="0" w:color="auto"/>
            <w:bottom w:val="none" w:sz="0" w:space="0" w:color="auto"/>
            <w:right w:val="none" w:sz="0" w:space="0" w:color="auto"/>
          </w:divBdr>
        </w:div>
        <w:div w:id="1884831614">
          <w:marLeft w:val="640"/>
          <w:marRight w:val="0"/>
          <w:marTop w:val="0"/>
          <w:marBottom w:val="0"/>
          <w:divBdr>
            <w:top w:val="none" w:sz="0" w:space="0" w:color="auto"/>
            <w:left w:val="none" w:sz="0" w:space="0" w:color="auto"/>
            <w:bottom w:val="none" w:sz="0" w:space="0" w:color="auto"/>
            <w:right w:val="none" w:sz="0" w:space="0" w:color="auto"/>
          </w:divBdr>
        </w:div>
        <w:div w:id="1559324206">
          <w:marLeft w:val="640"/>
          <w:marRight w:val="0"/>
          <w:marTop w:val="0"/>
          <w:marBottom w:val="0"/>
          <w:divBdr>
            <w:top w:val="none" w:sz="0" w:space="0" w:color="auto"/>
            <w:left w:val="none" w:sz="0" w:space="0" w:color="auto"/>
            <w:bottom w:val="none" w:sz="0" w:space="0" w:color="auto"/>
            <w:right w:val="none" w:sz="0" w:space="0" w:color="auto"/>
          </w:divBdr>
        </w:div>
        <w:div w:id="45761978">
          <w:marLeft w:val="640"/>
          <w:marRight w:val="0"/>
          <w:marTop w:val="0"/>
          <w:marBottom w:val="0"/>
          <w:divBdr>
            <w:top w:val="none" w:sz="0" w:space="0" w:color="auto"/>
            <w:left w:val="none" w:sz="0" w:space="0" w:color="auto"/>
            <w:bottom w:val="none" w:sz="0" w:space="0" w:color="auto"/>
            <w:right w:val="none" w:sz="0" w:space="0" w:color="auto"/>
          </w:divBdr>
        </w:div>
        <w:div w:id="1468743071">
          <w:marLeft w:val="640"/>
          <w:marRight w:val="0"/>
          <w:marTop w:val="0"/>
          <w:marBottom w:val="0"/>
          <w:divBdr>
            <w:top w:val="none" w:sz="0" w:space="0" w:color="auto"/>
            <w:left w:val="none" w:sz="0" w:space="0" w:color="auto"/>
            <w:bottom w:val="none" w:sz="0" w:space="0" w:color="auto"/>
            <w:right w:val="none" w:sz="0" w:space="0" w:color="auto"/>
          </w:divBdr>
        </w:div>
        <w:div w:id="1073352805">
          <w:marLeft w:val="640"/>
          <w:marRight w:val="0"/>
          <w:marTop w:val="0"/>
          <w:marBottom w:val="0"/>
          <w:divBdr>
            <w:top w:val="none" w:sz="0" w:space="0" w:color="auto"/>
            <w:left w:val="none" w:sz="0" w:space="0" w:color="auto"/>
            <w:bottom w:val="none" w:sz="0" w:space="0" w:color="auto"/>
            <w:right w:val="none" w:sz="0" w:space="0" w:color="auto"/>
          </w:divBdr>
        </w:div>
        <w:div w:id="1968466300">
          <w:marLeft w:val="640"/>
          <w:marRight w:val="0"/>
          <w:marTop w:val="0"/>
          <w:marBottom w:val="0"/>
          <w:divBdr>
            <w:top w:val="none" w:sz="0" w:space="0" w:color="auto"/>
            <w:left w:val="none" w:sz="0" w:space="0" w:color="auto"/>
            <w:bottom w:val="none" w:sz="0" w:space="0" w:color="auto"/>
            <w:right w:val="none" w:sz="0" w:space="0" w:color="auto"/>
          </w:divBdr>
        </w:div>
        <w:div w:id="671184687">
          <w:marLeft w:val="640"/>
          <w:marRight w:val="0"/>
          <w:marTop w:val="0"/>
          <w:marBottom w:val="0"/>
          <w:divBdr>
            <w:top w:val="none" w:sz="0" w:space="0" w:color="auto"/>
            <w:left w:val="none" w:sz="0" w:space="0" w:color="auto"/>
            <w:bottom w:val="none" w:sz="0" w:space="0" w:color="auto"/>
            <w:right w:val="none" w:sz="0" w:space="0" w:color="auto"/>
          </w:divBdr>
        </w:div>
        <w:div w:id="440536904">
          <w:marLeft w:val="640"/>
          <w:marRight w:val="0"/>
          <w:marTop w:val="0"/>
          <w:marBottom w:val="0"/>
          <w:divBdr>
            <w:top w:val="none" w:sz="0" w:space="0" w:color="auto"/>
            <w:left w:val="none" w:sz="0" w:space="0" w:color="auto"/>
            <w:bottom w:val="none" w:sz="0" w:space="0" w:color="auto"/>
            <w:right w:val="none" w:sz="0" w:space="0" w:color="auto"/>
          </w:divBdr>
        </w:div>
        <w:div w:id="711076460">
          <w:marLeft w:val="640"/>
          <w:marRight w:val="0"/>
          <w:marTop w:val="0"/>
          <w:marBottom w:val="0"/>
          <w:divBdr>
            <w:top w:val="none" w:sz="0" w:space="0" w:color="auto"/>
            <w:left w:val="none" w:sz="0" w:space="0" w:color="auto"/>
            <w:bottom w:val="none" w:sz="0" w:space="0" w:color="auto"/>
            <w:right w:val="none" w:sz="0" w:space="0" w:color="auto"/>
          </w:divBdr>
        </w:div>
        <w:div w:id="1078746131">
          <w:marLeft w:val="640"/>
          <w:marRight w:val="0"/>
          <w:marTop w:val="0"/>
          <w:marBottom w:val="0"/>
          <w:divBdr>
            <w:top w:val="none" w:sz="0" w:space="0" w:color="auto"/>
            <w:left w:val="none" w:sz="0" w:space="0" w:color="auto"/>
            <w:bottom w:val="none" w:sz="0" w:space="0" w:color="auto"/>
            <w:right w:val="none" w:sz="0" w:space="0" w:color="auto"/>
          </w:divBdr>
        </w:div>
        <w:div w:id="1262758385">
          <w:marLeft w:val="640"/>
          <w:marRight w:val="0"/>
          <w:marTop w:val="0"/>
          <w:marBottom w:val="0"/>
          <w:divBdr>
            <w:top w:val="none" w:sz="0" w:space="0" w:color="auto"/>
            <w:left w:val="none" w:sz="0" w:space="0" w:color="auto"/>
            <w:bottom w:val="none" w:sz="0" w:space="0" w:color="auto"/>
            <w:right w:val="none" w:sz="0" w:space="0" w:color="auto"/>
          </w:divBdr>
        </w:div>
        <w:div w:id="569848542">
          <w:marLeft w:val="640"/>
          <w:marRight w:val="0"/>
          <w:marTop w:val="0"/>
          <w:marBottom w:val="0"/>
          <w:divBdr>
            <w:top w:val="none" w:sz="0" w:space="0" w:color="auto"/>
            <w:left w:val="none" w:sz="0" w:space="0" w:color="auto"/>
            <w:bottom w:val="none" w:sz="0" w:space="0" w:color="auto"/>
            <w:right w:val="none" w:sz="0" w:space="0" w:color="auto"/>
          </w:divBdr>
        </w:div>
        <w:div w:id="142622737">
          <w:marLeft w:val="640"/>
          <w:marRight w:val="0"/>
          <w:marTop w:val="0"/>
          <w:marBottom w:val="0"/>
          <w:divBdr>
            <w:top w:val="none" w:sz="0" w:space="0" w:color="auto"/>
            <w:left w:val="none" w:sz="0" w:space="0" w:color="auto"/>
            <w:bottom w:val="none" w:sz="0" w:space="0" w:color="auto"/>
            <w:right w:val="none" w:sz="0" w:space="0" w:color="auto"/>
          </w:divBdr>
        </w:div>
        <w:div w:id="1175727023">
          <w:marLeft w:val="640"/>
          <w:marRight w:val="0"/>
          <w:marTop w:val="0"/>
          <w:marBottom w:val="0"/>
          <w:divBdr>
            <w:top w:val="none" w:sz="0" w:space="0" w:color="auto"/>
            <w:left w:val="none" w:sz="0" w:space="0" w:color="auto"/>
            <w:bottom w:val="none" w:sz="0" w:space="0" w:color="auto"/>
            <w:right w:val="none" w:sz="0" w:space="0" w:color="auto"/>
          </w:divBdr>
        </w:div>
        <w:div w:id="1375538110">
          <w:marLeft w:val="640"/>
          <w:marRight w:val="0"/>
          <w:marTop w:val="0"/>
          <w:marBottom w:val="0"/>
          <w:divBdr>
            <w:top w:val="none" w:sz="0" w:space="0" w:color="auto"/>
            <w:left w:val="none" w:sz="0" w:space="0" w:color="auto"/>
            <w:bottom w:val="none" w:sz="0" w:space="0" w:color="auto"/>
            <w:right w:val="none" w:sz="0" w:space="0" w:color="auto"/>
          </w:divBdr>
        </w:div>
        <w:div w:id="312486770">
          <w:marLeft w:val="640"/>
          <w:marRight w:val="0"/>
          <w:marTop w:val="0"/>
          <w:marBottom w:val="0"/>
          <w:divBdr>
            <w:top w:val="none" w:sz="0" w:space="0" w:color="auto"/>
            <w:left w:val="none" w:sz="0" w:space="0" w:color="auto"/>
            <w:bottom w:val="none" w:sz="0" w:space="0" w:color="auto"/>
            <w:right w:val="none" w:sz="0" w:space="0" w:color="auto"/>
          </w:divBdr>
        </w:div>
        <w:div w:id="684599921">
          <w:marLeft w:val="640"/>
          <w:marRight w:val="0"/>
          <w:marTop w:val="0"/>
          <w:marBottom w:val="0"/>
          <w:divBdr>
            <w:top w:val="none" w:sz="0" w:space="0" w:color="auto"/>
            <w:left w:val="none" w:sz="0" w:space="0" w:color="auto"/>
            <w:bottom w:val="none" w:sz="0" w:space="0" w:color="auto"/>
            <w:right w:val="none" w:sz="0" w:space="0" w:color="auto"/>
          </w:divBdr>
        </w:div>
        <w:div w:id="1480461336">
          <w:marLeft w:val="640"/>
          <w:marRight w:val="0"/>
          <w:marTop w:val="0"/>
          <w:marBottom w:val="0"/>
          <w:divBdr>
            <w:top w:val="none" w:sz="0" w:space="0" w:color="auto"/>
            <w:left w:val="none" w:sz="0" w:space="0" w:color="auto"/>
            <w:bottom w:val="none" w:sz="0" w:space="0" w:color="auto"/>
            <w:right w:val="none" w:sz="0" w:space="0" w:color="auto"/>
          </w:divBdr>
        </w:div>
        <w:div w:id="1880119076">
          <w:marLeft w:val="640"/>
          <w:marRight w:val="0"/>
          <w:marTop w:val="0"/>
          <w:marBottom w:val="0"/>
          <w:divBdr>
            <w:top w:val="none" w:sz="0" w:space="0" w:color="auto"/>
            <w:left w:val="none" w:sz="0" w:space="0" w:color="auto"/>
            <w:bottom w:val="none" w:sz="0" w:space="0" w:color="auto"/>
            <w:right w:val="none" w:sz="0" w:space="0" w:color="auto"/>
          </w:divBdr>
        </w:div>
        <w:div w:id="186872853">
          <w:marLeft w:val="640"/>
          <w:marRight w:val="0"/>
          <w:marTop w:val="0"/>
          <w:marBottom w:val="0"/>
          <w:divBdr>
            <w:top w:val="none" w:sz="0" w:space="0" w:color="auto"/>
            <w:left w:val="none" w:sz="0" w:space="0" w:color="auto"/>
            <w:bottom w:val="none" w:sz="0" w:space="0" w:color="auto"/>
            <w:right w:val="none" w:sz="0" w:space="0" w:color="auto"/>
          </w:divBdr>
        </w:div>
        <w:div w:id="1959142636">
          <w:marLeft w:val="640"/>
          <w:marRight w:val="0"/>
          <w:marTop w:val="0"/>
          <w:marBottom w:val="0"/>
          <w:divBdr>
            <w:top w:val="none" w:sz="0" w:space="0" w:color="auto"/>
            <w:left w:val="none" w:sz="0" w:space="0" w:color="auto"/>
            <w:bottom w:val="none" w:sz="0" w:space="0" w:color="auto"/>
            <w:right w:val="none" w:sz="0" w:space="0" w:color="auto"/>
          </w:divBdr>
        </w:div>
        <w:div w:id="352613614">
          <w:marLeft w:val="640"/>
          <w:marRight w:val="0"/>
          <w:marTop w:val="0"/>
          <w:marBottom w:val="0"/>
          <w:divBdr>
            <w:top w:val="none" w:sz="0" w:space="0" w:color="auto"/>
            <w:left w:val="none" w:sz="0" w:space="0" w:color="auto"/>
            <w:bottom w:val="none" w:sz="0" w:space="0" w:color="auto"/>
            <w:right w:val="none" w:sz="0" w:space="0" w:color="auto"/>
          </w:divBdr>
        </w:div>
        <w:div w:id="1704597483">
          <w:marLeft w:val="640"/>
          <w:marRight w:val="0"/>
          <w:marTop w:val="0"/>
          <w:marBottom w:val="0"/>
          <w:divBdr>
            <w:top w:val="none" w:sz="0" w:space="0" w:color="auto"/>
            <w:left w:val="none" w:sz="0" w:space="0" w:color="auto"/>
            <w:bottom w:val="none" w:sz="0" w:space="0" w:color="auto"/>
            <w:right w:val="none" w:sz="0" w:space="0" w:color="auto"/>
          </w:divBdr>
        </w:div>
        <w:div w:id="757754163">
          <w:marLeft w:val="640"/>
          <w:marRight w:val="0"/>
          <w:marTop w:val="0"/>
          <w:marBottom w:val="0"/>
          <w:divBdr>
            <w:top w:val="none" w:sz="0" w:space="0" w:color="auto"/>
            <w:left w:val="none" w:sz="0" w:space="0" w:color="auto"/>
            <w:bottom w:val="none" w:sz="0" w:space="0" w:color="auto"/>
            <w:right w:val="none" w:sz="0" w:space="0" w:color="auto"/>
          </w:divBdr>
        </w:div>
        <w:div w:id="1724450000">
          <w:marLeft w:val="640"/>
          <w:marRight w:val="0"/>
          <w:marTop w:val="0"/>
          <w:marBottom w:val="0"/>
          <w:divBdr>
            <w:top w:val="none" w:sz="0" w:space="0" w:color="auto"/>
            <w:left w:val="none" w:sz="0" w:space="0" w:color="auto"/>
            <w:bottom w:val="none" w:sz="0" w:space="0" w:color="auto"/>
            <w:right w:val="none" w:sz="0" w:space="0" w:color="auto"/>
          </w:divBdr>
        </w:div>
        <w:div w:id="536048603">
          <w:marLeft w:val="640"/>
          <w:marRight w:val="0"/>
          <w:marTop w:val="0"/>
          <w:marBottom w:val="0"/>
          <w:divBdr>
            <w:top w:val="none" w:sz="0" w:space="0" w:color="auto"/>
            <w:left w:val="none" w:sz="0" w:space="0" w:color="auto"/>
            <w:bottom w:val="none" w:sz="0" w:space="0" w:color="auto"/>
            <w:right w:val="none" w:sz="0" w:space="0" w:color="auto"/>
          </w:divBdr>
        </w:div>
        <w:div w:id="225607655">
          <w:marLeft w:val="640"/>
          <w:marRight w:val="0"/>
          <w:marTop w:val="0"/>
          <w:marBottom w:val="0"/>
          <w:divBdr>
            <w:top w:val="none" w:sz="0" w:space="0" w:color="auto"/>
            <w:left w:val="none" w:sz="0" w:space="0" w:color="auto"/>
            <w:bottom w:val="none" w:sz="0" w:space="0" w:color="auto"/>
            <w:right w:val="none" w:sz="0" w:space="0" w:color="auto"/>
          </w:divBdr>
        </w:div>
        <w:div w:id="827787373">
          <w:marLeft w:val="640"/>
          <w:marRight w:val="0"/>
          <w:marTop w:val="0"/>
          <w:marBottom w:val="0"/>
          <w:divBdr>
            <w:top w:val="none" w:sz="0" w:space="0" w:color="auto"/>
            <w:left w:val="none" w:sz="0" w:space="0" w:color="auto"/>
            <w:bottom w:val="none" w:sz="0" w:space="0" w:color="auto"/>
            <w:right w:val="none" w:sz="0" w:space="0" w:color="auto"/>
          </w:divBdr>
        </w:div>
        <w:div w:id="740098305">
          <w:marLeft w:val="640"/>
          <w:marRight w:val="0"/>
          <w:marTop w:val="0"/>
          <w:marBottom w:val="0"/>
          <w:divBdr>
            <w:top w:val="none" w:sz="0" w:space="0" w:color="auto"/>
            <w:left w:val="none" w:sz="0" w:space="0" w:color="auto"/>
            <w:bottom w:val="none" w:sz="0" w:space="0" w:color="auto"/>
            <w:right w:val="none" w:sz="0" w:space="0" w:color="auto"/>
          </w:divBdr>
        </w:div>
        <w:div w:id="1099640303">
          <w:marLeft w:val="640"/>
          <w:marRight w:val="0"/>
          <w:marTop w:val="0"/>
          <w:marBottom w:val="0"/>
          <w:divBdr>
            <w:top w:val="none" w:sz="0" w:space="0" w:color="auto"/>
            <w:left w:val="none" w:sz="0" w:space="0" w:color="auto"/>
            <w:bottom w:val="none" w:sz="0" w:space="0" w:color="auto"/>
            <w:right w:val="none" w:sz="0" w:space="0" w:color="auto"/>
          </w:divBdr>
        </w:div>
        <w:div w:id="1889998889">
          <w:marLeft w:val="640"/>
          <w:marRight w:val="0"/>
          <w:marTop w:val="0"/>
          <w:marBottom w:val="0"/>
          <w:divBdr>
            <w:top w:val="none" w:sz="0" w:space="0" w:color="auto"/>
            <w:left w:val="none" w:sz="0" w:space="0" w:color="auto"/>
            <w:bottom w:val="none" w:sz="0" w:space="0" w:color="auto"/>
            <w:right w:val="none" w:sz="0" w:space="0" w:color="auto"/>
          </w:divBdr>
        </w:div>
        <w:div w:id="514729768">
          <w:marLeft w:val="640"/>
          <w:marRight w:val="0"/>
          <w:marTop w:val="0"/>
          <w:marBottom w:val="0"/>
          <w:divBdr>
            <w:top w:val="none" w:sz="0" w:space="0" w:color="auto"/>
            <w:left w:val="none" w:sz="0" w:space="0" w:color="auto"/>
            <w:bottom w:val="none" w:sz="0" w:space="0" w:color="auto"/>
            <w:right w:val="none" w:sz="0" w:space="0" w:color="auto"/>
          </w:divBdr>
        </w:div>
        <w:div w:id="1675962191">
          <w:marLeft w:val="640"/>
          <w:marRight w:val="0"/>
          <w:marTop w:val="0"/>
          <w:marBottom w:val="0"/>
          <w:divBdr>
            <w:top w:val="none" w:sz="0" w:space="0" w:color="auto"/>
            <w:left w:val="none" w:sz="0" w:space="0" w:color="auto"/>
            <w:bottom w:val="none" w:sz="0" w:space="0" w:color="auto"/>
            <w:right w:val="none" w:sz="0" w:space="0" w:color="auto"/>
          </w:divBdr>
        </w:div>
        <w:div w:id="62726952">
          <w:marLeft w:val="640"/>
          <w:marRight w:val="0"/>
          <w:marTop w:val="0"/>
          <w:marBottom w:val="0"/>
          <w:divBdr>
            <w:top w:val="none" w:sz="0" w:space="0" w:color="auto"/>
            <w:left w:val="none" w:sz="0" w:space="0" w:color="auto"/>
            <w:bottom w:val="none" w:sz="0" w:space="0" w:color="auto"/>
            <w:right w:val="none" w:sz="0" w:space="0" w:color="auto"/>
          </w:divBdr>
        </w:div>
        <w:div w:id="190187246">
          <w:marLeft w:val="640"/>
          <w:marRight w:val="0"/>
          <w:marTop w:val="0"/>
          <w:marBottom w:val="0"/>
          <w:divBdr>
            <w:top w:val="none" w:sz="0" w:space="0" w:color="auto"/>
            <w:left w:val="none" w:sz="0" w:space="0" w:color="auto"/>
            <w:bottom w:val="none" w:sz="0" w:space="0" w:color="auto"/>
            <w:right w:val="none" w:sz="0" w:space="0" w:color="auto"/>
          </w:divBdr>
        </w:div>
        <w:div w:id="204412088">
          <w:marLeft w:val="640"/>
          <w:marRight w:val="0"/>
          <w:marTop w:val="0"/>
          <w:marBottom w:val="0"/>
          <w:divBdr>
            <w:top w:val="none" w:sz="0" w:space="0" w:color="auto"/>
            <w:left w:val="none" w:sz="0" w:space="0" w:color="auto"/>
            <w:bottom w:val="none" w:sz="0" w:space="0" w:color="auto"/>
            <w:right w:val="none" w:sz="0" w:space="0" w:color="auto"/>
          </w:divBdr>
        </w:div>
        <w:div w:id="2005280011">
          <w:marLeft w:val="640"/>
          <w:marRight w:val="0"/>
          <w:marTop w:val="0"/>
          <w:marBottom w:val="0"/>
          <w:divBdr>
            <w:top w:val="none" w:sz="0" w:space="0" w:color="auto"/>
            <w:left w:val="none" w:sz="0" w:space="0" w:color="auto"/>
            <w:bottom w:val="none" w:sz="0" w:space="0" w:color="auto"/>
            <w:right w:val="none" w:sz="0" w:space="0" w:color="auto"/>
          </w:divBdr>
        </w:div>
        <w:div w:id="1602565560">
          <w:marLeft w:val="640"/>
          <w:marRight w:val="0"/>
          <w:marTop w:val="0"/>
          <w:marBottom w:val="0"/>
          <w:divBdr>
            <w:top w:val="none" w:sz="0" w:space="0" w:color="auto"/>
            <w:left w:val="none" w:sz="0" w:space="0" w:color="auto"/>
            <w:bottom w:val="none" w:sz="0" w:space="0" w:color="auto"/>
            <w:right w:val="none" w:sz="0" w:space="0" w:color="auto"/>
          </w:divBdr>
        </w:div>
        <w:div w:id="821502877">
          <w:marLeft w:val="640"/>
          <w:marRight w:val="0"/>
          <w:marTop w:val="0"/>
          <w:marBottom w:val="0"/>
          <w:divBdr>
            <w:top w:val="none" w:sz="0" w:space="0" w:color="auto"/>
            <w:left w:val="none" w:sz="0" w:space="0" w:color="auto"/>
            <w:bottom w:val="none" w:sz="0" w:space="0" w:color="auto"/>
            <w:right w:val="none" w:sz="0" w:space="0" w:color="auto"/>
          </w:divBdr>
        </w:div>
        <w:div w:id="646012003">
          <w:marLeft w:val="640"/>
          <w:marRight w:val="0"/>
          <w:marTop w:val="0"/>
          <w:marBottom w:val="0"/>
          <w:divBdr>
            <w:top w:val="none" w:sz="0" w:space="0" w:color="auto"/>
            <w:left w:val="none" w:sz="0" w:space="0" w:color="auto"/>
            <w:bottom w:val="none" w:sz="0" w:space="0" w:color="auto"/>
            <w:right w:val="none" w:sz="0" w:space="0" w:color="auto"/>
          </w:divBdr>
        </w:div>
        <w:div w:id="1754008603">
          <w:marLeft w:val="640"/>
          <w:marRight w:val="0"/>
          <w:marTop w:val="0"/>
          <w:marBottom w:val="0"/>
          <w:divBdr>
            <w:top w:val="none" w:sz="0" w:space="0" w:color="auto"/>
            <w:left w:val="none" w:sz="0" w:space="0" w:color="auto"/>
            <w:bottom w:val="none" w:sz="0" w:space="0" w:color="auto"/>
            <w:right w:val="none" w:sz="0" w:space="0" w:color="auto"/>
          </w:divBdr>
        </w:div>
        <w:div w:id="2051681579">
          <w:marLeft w:val="640"/>
          <w:marRight w:val="0"/>
          <w:marTop w:val="0"/>
          <w:marBottom w:val="0"/>
          <w:divBdr>
            <w:top w:val="none" w:sz="0" w:space="0" w:color="auto"/>
            <w:left w:val="none" w:sz="0" w:space="0" w:color="auto"/>
            <w:bottom w:val="none" w:sz="0" w:space="0" w:color="auto"/>
            <w:right w:val="none" w:sz="0" w:space="0" w:color="auto"/>
          </w:divBdr>
        </w:div>
        <w:div w:id="284044409">
          <w:marLeft w:val="640"/>
          <w:marRight w:val="0"/>
          <w:marTop w:val="0"/>
          <w:marBottom w:val="0"/>
          <w:divBdr>
            <w:top w:val="none" w:sz="0" w:space="0" w:color="auto"/>
            <w:left w:val="none" w:sz="0" w:space="0" w:color="auto"/>
            <w:bottom w:val="none" w:sz="0" w:space="0" w:color="auto"/>
            <w:right w:val="none" w:sz="0" w:space="0" w:color="auto"/>
          </w:divBdr>
        </w:div>
        <w:div w:id="1465192961">
          <w:marLeft w:val="640"/>
          <w:marRight w:val="0"/>
          <w:marTop w:val="0"/>
          <w:marBottom w:val="0"/>
          <w:divBdr>
            <w:top w:val="none" w:sz="0" w:space="0" w:color="auto"/>
            <w:left w:val="none" w:sz="0" w:space="0" w:color="auto"/>
            <w:bottom w:val="none" w:sz="0" w:space="0" w:color="auto"/>
            <w:right w:val="none" w:sz="0" w:space="0" w:color="auto"/>
          </w:divBdr>
        </w:div>
        <w:div w:id="1682658525">
          <w:marLeft w:val="640"/>
          <w:marRight w:val="0"/>
          <w:marTop w:val="0"/>
          <w:marBottom w:val="0"/>
          <w:divBdr>
            <w:top w:val="none" w:sz="0" w:space="0" w:color="auto"/>
            <w:left w:val="none" w:sz="0" w:space="0" w:color="auto"/>
            <w:bottom w:val="none" w:sz="0" w:space="0" w:color="auto"/>
            <w:right w:val="none" w:sz="0" w:space="0" w:color="auto"/>
          </w:divBdr>
        </w:div>
        <w:div w:id="659502586">
          <w:marLeft w:val="640"/>
          <w:marRight w:val="0"/>
          <w:marTop w:val="0"/>
          <w:marBottom w:val="0"/>
          <w:divBdr>
            <w:top w:val="none" w:sz="0" w:space="0" w:color="auto"/>
            <w:left w:val="none" w:sz="0" w:space="0" w:color="auto"/>
            <w:bottom w:val="none" w:sz="0" w:space="0" w:color="auto"/>
            <w:right w:val="none" w:sz="0" w:space="0" w:color="auto"/>
          </w:divBdr>
        </w:div>
        <w:div w:id="1902208827">
          <w:marLeft w:val="640"/>
          <w:marRight w:val="0"/>
          <w:marTop w:val="0"/>
          <w:marBottom w:val="0"/>
          <w:divBdr>
            <w:top w:val="none" w:sz="0" w:space="0" w:color="auto"/>
            <w:left w:val="none" w:sz="0" w:space="0" w:color="auto"/>
            <w:bottom w:val="none" w:sz="0" w:space="0" w:color="auto"/>
            <w:right w:val="none" w:sz="0" w:space="0" w:color="auto"/>
          </w:divBdr>
        </w:div>
        <w:div w:id="2043823444">
          <w:marLeft w:val="640"/>
          <w:marRight w:val="0"/>
          <w:marTop w:val="0"/>
          <w:marBottom w:val="0"/>
          <w:divBdr>
            <w:top w:val="none" w:sz="0" w:space="0" w:color="auto"/>
            <w:left w:val="none" w:sz="0" w:space="0" w:color="auto"/>
            <w:bottom w:val="none" w:sz="0" w:space="0" w:color="auto"/>
            <w:right w:val="none" w:sz="0" w:space="0" w:color="auto"/>
          </w:divBdr>
        </w:div>
        <w:div w:id="684289894">
          <w:marLeft w:val="640"/>
          <w:marRight w:val="0"/>
          <w:marTop w:val="0"/>
          <w:marBottom w:val="0"/>
          <w:divBdr>
            <w:top w:val="none" w:sz="0" w:space="0" w:color="auto"/>
            <w:left w:val="none" w:sz="0" w:space="0" w:color="auto"/>
            <w:bottom w:val="none" w:sz="0" w:space="0" w:color="auto"/>
            <w:right w:val="none" w:sz="0" w:space="0" w:color="auto"/>
          </w:divBdr>
        </w:div>
        <w:div w:id="511916473">
          <w:marLeft w:val="640"/>
          <w:marRight w:val="0"/>
          <w:marTop w:val="0"/>
          <w:marBottom w:val="0"/>
          <w:divBdr>
            <w:top w:val="none" w:sz="0" w:space="0" w:color="auto"/>
            <w:left w:val="none" w:sz="0" w:space="0" w:color="auto"/>
            <w:bottom w:val="none" w:sz="0" w:space="0" w:color="auto"/>
            <w:right w:val="none" w:sz="0" w:space="0" w:color="auto"/>
          </w:divBdr>
        </w:div>
        <w:div w:id="1180510785">
          <w:marLeft w:val="640"/>
          <w:marRight w:val="0"/>
          <w:marTop w:val="0"/>
          <w:marBottom w:val="0"/>
          <w:divBdr>
            <w:top w:val="none" w:sz="0" w:space="0" w:color="auto"/>
            <w:left w:val="none" w:sz="0" w:space="0" w:color="auto"/>
            <w:bottom w:val="none" w:sz="0" w:space="0" w:color="auto"/>
            <w:right w:val="none" w:sz="0" w:space="0" w:color="auto"/>
          </w:divBdr>
        </w:div>
        <w:div w:id="1650943908">
          <w:marLeft w:val="640"/>
          <w:marRight w:val="0"/>
          <w:marTop w:val="0"/>
          <w:marBottom w:val="0"/>
          <w:divBdr>
            <w:top w:val="none" w:sz="0" w:space="0" w:color="auto"/>
            <w:left w:val="none" w:sz="0" w:space="0" w:color="auto"/>
            <w:bottom w:val="none" w:sz="0" w:space="0" w:color="auto"/>
            <w:right w:val="none" w:sz="0" w:space="0" w:color="auto"/>
          </w:divBdr>
        </w:div>
        <w:div w:id="2132817513">
          <w:marLeft w:val="640"/>
          <w:marRight w:val="0"/>
          <w:marTop w:val="0"/>
          <w:marBottom w:val="0"/>
          <w:divBdr>
            <w:top w:val="none" w:sz="0" w:space="0" w:color="auto"/>
            <w:left w:val="none" w:sz="0" w:space="0" w:color="auto"/>
            <w:bottom w:val="none" w:sz="0" w:space="0" w:color="auto"/>
            <w:right w:val="none" w:sz="0" w:space="0" w:color="auto"/>
          </w:divBdr>
        </w:div>
        <w:div w:id="226503028">
          <w:marLeft w:val="640"/>
          <w:marRight w:val="0"/>
          <w:marTop w:val="0"/>
          <w:marBottom w:val="0"/>
          <w:divBdr>
            <w:top w:val="none" w:sz="0" w:space="0" w:color="auto"/>
            <w:left w:val="none" w:sz="0" w:space="0" w:color="auto"/>
            <w:bottom w:val="none" w:sz="0" w:space="0" w:color="auto"/>
            <w:right w:val="none" w:sz="0" w:space="0" w:color="auto"/>
          </w:divBdr>
        </w:div>
        <w:div w:id="1268777665">
          <w:marLeft w:val="640"/>
          <w:marRight w:val="0"/>
          <w:marTop w:val="0"/>
          <w:marBottom w:val="0"/>
          <w:divBdr>
            <w:top w:val="none" w:sz="0" w:space="0" w:color="auto"/>
            <w:left w:val="none" w:sz="0" w:space="0" w:color="auto"/>
            <w:bottom w:val="none" w:sz="0" w:space="0" w:color="auto"/>
            <w:right w:val="none" w:sz="0" w:space="0" w:color="auto"/>
          </w:divBdr>
        </w:div>
        <w:div w:id="452939107">
          <w:marLeft w:val="640"/>
          <w:marRight w:val="0"/>
          <w:marTop w:val="0"/>
          <w:marBottom w:val="0"/>
          <w:divBdr>
            <w:top w:val="none" w:sz="0" w:space="0" w:color="auto"/>
            <w:left w:val="none" w:sz="0" w:space="0" w:color="auto"/>
            <w:bottom w:val="none" w:sz="0" w:space="0" w:color="auto"/>
            <w:right w:val="none" w:sz="0" w:space="0" w:color="auto"/>
          </w:divBdr>
        </w:div>
        <w:div w:id="861629630">
          <w:marLeft w:val="640"/>
          <w:marRight w:val="0"/>
          <w:marTop w:val="0"/>
          <w:marBottom w:val="0"/>
          <w:divBdr>
            <w:top w:val="none" w:sz="0" w:space="0" w:color="auto"/>
            <w:left w:val="none" w:sz="0" w:space="0" w:color="auto"/>
            <w:bottom w:val="none" w:sz="0" w:space="0" w:color="auto"/>
            <w:right w:val="none" w:sz="0" w:space="0" w:color="auto"/>
          </w:divBdr>
        </w:div>
        <w:div w:id="520049143">
          <w:marLeft w:val="640"/>
          <w:marRight w:val="0"/>
          <w:marTop w:val="0"/>
          <w:marBottom w:val="0"/>
          <w:divBdr>
            <w:top w:val="none" w:sz="0" w:space="0" w:color="auto"/>
            <w:left w:val="none" w:sz="0" w:space="0" w:color="auto"/>
            <w:bottom w:val="none" w:sz="0" w:space="0" w:color="auto"/>
            <w:right w:val="none" w:sz="0" w:space="0" w:color="auto"/>
          </w:divBdr>
        </w:div>
        <w:div w:id="2012220860">
          <w:marLeft w:val="640"/>
          <w:marRight w:val="0"/>
          <w:marTop w:val="0"/>
          <w:marBottom w:val="0"/>
          <w:divBdr>
            <w:top w:val="none" w:sz="0" w:space="0" w:color="auto"/>
            <w:left w:val="none" w:sz="0" w:space="0" w:color="auto"/>
            <w:bottom w:val="none" w:sz="0" w:space="0" w:color="auto"/>
            <w:right w:val="none" w:sz="0" w:space="0" w:color="auto"/>
          </w:divBdr>
        </w:div>
        <w:div w:id="1068117698">
          <w:marLeft w:val="640"/>
          <w:marRight w:val="0"/>
          <w:marTop w:val="0"/>
          <w:marBottom w:val="0"/>
          <w:divBdr>
            <w:top w:val="none" w:sz="0" w:space="0" w:color="auto"/>
            <w:left w:val="none" w:sz="0" w:space="0" w:color="auto"/>
            <w:bottom w:val="none" w:sz="0" w:space="0" w:color="auto"/>
            <w:right w:val="none" w:sz="0" w:space="0" w:color="auto"/>
          </w:divBdr>
        </w:div>
        <w:div w:id="938952531">
          <w:marLeft w:val="640"/>
          <w:marRight w:val="0"/>
          <w:marTop w:val="0"/>
          <w:marBottom w:val="0"/>
          <w:divBdr>
            <w:top w:val="none" w:sz="0" w:space="0" w:color="auto"/>
            <w:left w:val="none" w:sz="0" w:space="0" w:color="auto"/>
            <w:bottom w:val="none" w:sz="0" w:space="0" w:color="auto"/>
            <w:right w:val="none" w:sz="0" w:space="0" w:color="auto"/>
          </w:divBdr>
        </w:div>
        <w:div w:id="1367557228">
          <w:marLeft w:val="640"/>
          <w:marRight w:val="0"/>
          <w:marTop w:val="0"/>
          <w:marBottom w:val="0"/>
          <w:divBdr>
            <w:top w:val="none" w:sz="0" w:space="0" w:color="auto"/>
            <w:left w:val="none" w:sz="0" w:space="0" w:color="auto"/>
            <w:bottom w:val="none" w:sz="0" w:space="0" w:color="auto"/>
            <w:right w:val="none" w:sz="0" w:space="0" w:color="auto"/>
          </w:divBdr>
        </w:div>
        <w:div w:id="1041978512">
          <w:marLeft w:val="640"/>
          <w:marRight w:val="0"/>
          <w:marTop w:val="0"/>
          <w:marBottom w:val="0"/>
          <w:divBdr>
            <w:top w:val="none" w:sz="0" w:space="0" w:color="auto"/>
            <w:left w:val="none" w:sz="0" w:space="0" w:color="auto"/>
            <w:bottom w:val="none" w:sz="0" w:space="0" w:color="auto"/>
            <w:right w:val="none" w:sz="0" w:space="0" w:color="auto"/>
          </w:divBdr>
        </w:div>
        <w:div w:id="771976236">
          <w:marLeft w:val="640"/>
          <w:marRight w:val="0"/>
          <w:marTop w:val="0"/>
          <w:marBottom w:val="0"/>
          <w:divBdr>
            <w:top w:val="none" w:sz="0" w:space="0" w:color="auto"/>
            <w:left w:val="none" w:sz="0" w:space="0" w:color="auto"/>
            <w:bottom w:val="none" w:sz="0" w:space="0" w:color="auto"/>
            <w:right w:val="none" w:sz="0" w:space="0" w:color="auto"/>
          </w:divBdr>
        </w:div>
        <w:div w:id="943808533">
          <w:marLeft w:val="640"/>
          <w:marRight w:val="0"/>
          <w:marTop w:val="0"/>
          <w:marBottom w:val="0"/>
          <w:divBdr>
            <w:top w:val="none" w:sz="0" w:space="0" w:color="auto"/>
            <w:left w:val="none" w:sz="0" w:space="0" w:color="auto"/>
            <w:bottom w:val="none" w:sz="0" w:space="0" w:color="auto"/>
            <w:right w:val="none" w:sz="0" w:space="0" w:color="auto"/>
          </w:divBdr>
        </w:div>
        <w:div w:id="1523319498">
          <w:marLeft w:val="640"/>
          <w:marRight w:val="0"/>
          <w:marTop w:val="0"/>
          <w:marBottom w:val="0"/>
          <w:divBdr>
            <w:top w:val="none" w:sz="0" w:space="0" w:color="auto"/>
            <w:left w:val="none" w:sz="0" w:space="0" w:color="auto"/>
            <w:bottom w:val="none" w:sz="0" w:space="0" w:color="auto"/>
            <w:right w:val="none" w:sz="0" w:space="0" w:color="auto"/>
          </w:divBdr>
        </w:div>
        <w:div w:id="1056467069">
          <w:marLeft w:val="640"/>
          <w:marRight w:val="0"/>
          <w:marTop w:val="0"/>
          <w:marBottom w:val="0"/>
          <w:divBdr>
            <w:top w:val="none" w:sz="0" w:space="0" w:color="auto"/>
            <w:left w:val="none" w:sz="0" w:space="0" w:color="auto"/>
            <w:bottom w:val="none" w:sz="0" w:space="0" w:color="auto"/>
            <w:right w:val="none" w:sz="0" w:space="0" w:color="auto"/>
          </w:divBdr>
        </w:div>
        <w:div w:id="1534344244">
          <w:marLeft w:val="640"/>
          <w:marRight w:val="0"/>
          <w:marTop w:val="0"/>
          <w:marBottom w:val="0"/>
          <w:divBdr>
            <w:top w:val="none" w:sz="0" w:space="0" w:color="auto"/>
            <w:left w:val="none" w:sz="0" w:space="0" w:color="auto"/>
            <w:bottom w:val="none" w:sz="0" w:space="0" w:color="auto"/>
            <w:right w:val="none" w:sz="0" w:space="0" w:color="auto"/>
          </w:divBdr>
        </w:div>
        <w:div w:id="1369334662">
          <w:marLeft w:val="640"/>
          <w:marRight w:val="0"/>
          <w:marTop w:val="0"/>
          <w:marBottom w:val="0"/>
          <w:divBdr>
            <w:top w:val="none" w:sz="0" w:space="0" w:color="auto"/>
            <w:left w:val="none" w:sz="0" w:space="0" w:color="auto"/>
            <w:bottom w:val="none" w:sz="0" w:space="0" w:color="auto"/>
            <w:right w:val="none" w:sz="0" w:space="0" w:color="auto"/>
          </w:divBdr>
        </w:div>
        <w:div w:id="651952133">
          <w:marLeft w:val="640"/>
          <w:marRight w:val="0"/>
          <w:marTop w:val="0"/>
          <w:marBottom w:val="0"/>
          <w:divBdr>
            <w:top w:val="none" w:sz="0" w:space="0" w:color="auto"/>
            <w:left w:val="none" w:sz="0" w:space="0" w:color="auto"/>
            <w:bottom w:val="none" w:sz="0" w:space="0" w:color="auto"/>
            <w:right w:val="none" w:sz="0" w:space="0" w:color="auto"/>
          </w:divBdr>
        </w:div>
        <w:div w:id="1763139904">
          <w:marLeft w:val="640"/>
          <w:marRight w:val="0"/>
          <w:marTop w:val="0"/>
          <w:marBottom w:val="0"/>
          <w:divBdr>
            <w:top w:val="none" w:sz="0" w:space="0" w:color="auto"/>
            <w:left w:val="none" w:sz="0" w:space="0" w:color="auto"/>
            <w:bottom w:val="none" w:sz="0" w:space="0" w:color="auto"/>
            <w:right w:val="none" w:sz="0" w:space="0" w:color="auto"/>
          </w:divBdr>
        </w:div>
        <w:div w:id="265119659">
          <w:marLeft w:val="640"/>
          <w:marRight w:val="0"/>
          <w:marTop w:val="0"/>
          <w:marBottom w:val="0"/>
          <w:divBdr>
            <w:top w:val="none" w:sz="0" w:space="0" w:color="auto"/>
            <w:left w:val="none" w:sz="0" w:space="0" w:color="auto"/>
            <w:bottom w:val="none" w:sz="0" w:space="0" w:color="auto"/>
            <w:right w:val="none" w:sz="0" w:space="0" w:color="auto"/>
          </w:divBdr>
        </w:div>
        <w:div w:id="1711539364">
          <w:marLeft w:val="640"/>
          <w:marRight w:val="0"/>
          <w:marTop w:val="0"/>
          <w:marBottom w:val="0"/>
          <w:divBdr>
            <w:top w:val="none" w:sz="0" w:space="0" w:color="auto"/>
            <w:left w:val="none" w:sz="0" w:space="0" w:color="auto"/>
            <w:bottom w:val="none" w:sz="0" w:space="0" w:color="auto"/>
            <w:right w:val="none" w:sz="0" w:space="0" w:color="auto"/>
          </w:divBdr>
        </w:div>
        <w:div w:id="193348101">
          <w:marLeft w:val="640"/>
          <w:marRight w:val="0"/>
          <w:marTop w:val="0"/>
          <w:marBottom w:val="0"/>
          <w:divBdr>
            <w:top w:val="none" w:sz="0" w:space="0" w:color="auto"/>
            <w:left w:val="none" w:sz="0" w:space="0" w:color="auto"/>
            <w:bottom w:val="none" w:sz="0" w:space="0" w:color="auto"/>
            <w:right w:val="none" w:sz="0" w:space="0" w:color="auto"/>
          </w:divBdr>
        </w:div>
        <w:div w:id="2073111614">
          <w:marLeft w:val="640"/>
          <w:marRight w:val="0"/>
          <w:marTop w:val="0"/>
          <w:marBottom w:val="0"/>
          <w:divBdr>
            <w:top w:val="none" w:sz="0" w:space="0" w:color="auto"/>
            <w:left w:val="none" w:sz="0" w:space="0" w:color="auto"/>
            <w:bottom w:val="none" w:sz="0" w:space="0" w:color="auto"/>
            <w:right w:val="none" w:sz="0" w:space="0" w:color="auto"/>
          </w:divBdr>
        </w:div>
        <w:div w:id="1709909631">
          <w:marLeft w:val="640"/>
          <w:marRight w:val="0"/>
          <w:marTop w:val="0"/>
          <w:marBottom w:val="0"/>
          <w:divBdr>
            <w:top w:val="none" w:sz="0" w:space="0" w:color="auto"/>
            <w:left w:val="none" w:sz="0" w:space="0" w:color="auto"/>
            <w:bottom w:val="none" w:sz="0" w:space="0" w:color="auto"/>
            <w:right w:val="none" w:sz="0" w:space="0" w:color="auto"/>
          </w:divBdr>
        </w:div>
        <w:div w:id="13919222">
          <w:marLeft w:val="640"/>
          <w:marRight w:val="0"/>
          <w:marTop w:val="0"/>
          <w:marBottom w:val="0"/>
          <w:divBdr>
            <w:top w:val="none" w:sz="0" w:space="0" w:color="auto"/>
            <w:left w:val="none" w:sz="0" w:space="0" w:color="auto"/>
            <w:bottom w:val="none" w:sz="0" w:space="0" w:color="auto"/>
            <w:right w:val="none" w:sz="0" w:space="0" w:color="auto"/>
          </w:divBdr>
        </w:div>
        <w:div w:id="988555819">
          <w:marLeft w:val="640"/>
          <w:marRight w:val="0"/>
          <w:marTop w:val="0"/>
          <w:marBottom w:val="0"/>
          <w:divBdr>
            <w:top w:val="none" w:sz="0" w:space="0" w:color="auto"/>
            <w:left w:val="none" w:sz="0" w:space="0" w:color="auto"/>
            <w:bottom w:val="none" w:sz="0" w:space="0" w:color="auto"/>
            <w:right w:val="none" w:sz="0" w:space="0" w:color="auto"/>
          </w:divBdr>
        </w:div>
        <w:div w:id="406879726">
          <w:marLeft w:val="640"/>
          <w:marRight w:val="0"/>
          <w:marTop w:val="0"/>
          <w:marBottom w:val="0"/>
          <w:divBdr>
            <w:top w:val="none" w:sz="0" w:space="0" w:color="auto"/>
            <w:left w:val="none" w:sz="0" w:space="0" w:color="auto"/>
            <w:bottom w:val="none" w:sz="0" w:space="0" w:color="auto"/>
            <w:right w:val="none" w:sz="0" w:space="0" w:color="auto"/>
          </w:divBdr>
        </w:div>
        <w:div w:id="1697077300">
          <w:marLeft w:val="640"/>
          <w:marRight w:val="0"/>
          <w:marTop w:val="0"/>
          <w:marBottom w:val="0"/>
          <w:divBdr>
            <w:top w:val="none" w:sz="0" w:space="0" w:color="auto"/>
            <w:left w:val="none" w:sz="0" w:space="0" w:color="auto"/>
            <w:bottom w:val="none" w:sz="0" w:space="0" w:color="auto"/>
            <w:right w:val="none" w:sz="0" w:space="0" w:color="auto"/>
          </w:divBdr>
        </w:div>
        <w:div w:id="1101875384">
          <w:marLeft w:val="640"/>
          <w:marRight w:val="0"/>
          <w:marTop w:val="0"/>
          <w:marBottom w:val="0"/>
          <w:divBdr>
            <w:top w:val="none" w:sz="0" w:space="0" w:color="auto"/>
            <w:left w:val="none" w:sz="0" w:space="0" w:color="auto"/>
            <w:bottom w:val="none" w:sz="0" w:space="0" w:color="auto"/>
            <w:right w:val="none" w:sz="0" w:space="0" w:color="auto"/>
          </w:divBdr>
        </w:div>
        <w:div w:id="651056703">
          <w:marLeft w:val="640"/>
          <w:marRight w:val="0"/>
          <w:marTop w:val="0"/>
          <w:marBottom w:val="0"/>
          <w:divBdr>
            <w:top w:val="none" w:sz="0" w:space="0" w:color="auto"/>
            <w:left w:val="none" w:sz="0" w:space="0" w:color="auto"/>
            <w:bottom w:val="none" w:sz="0" w:space="0" w:color="auto"/>
            <w:right w:val="none" w:sz="0" w:space="0" w:color="auto"/>
          </w:divBdr>
        </w:div>
        <w:div w:id="9841306">
          <w:marLeft w:val="640"/>
          <w:marRight w:val="0"/>
          <w:marTop w:val="0"/>
          <w:marBottom w:val="0"/>
          <w:divBdr>
            <w:top w:val="none" w:sz="0" w:space="0" w:color="auto"/>
            <w:left w:val="none" w:sz="0" w:space="0" w:color="auto"/>
            <w:bottom w:val="none" w:sz="0" w:space="0" w:color="auto"/>
            <w:right w:val="none" w:sz="0" w:space="0" w:color="auto"/>
          </w:divBdr>
        </w:div>
        <w:div w:id="895624491">
          <w:marLeft w:val="640"/>
          <w:marRight w:val="0"/>
          <w:marTop w:val="0"/>
          <w:marBottom w:val="0"/>
          <w:divBdr>
            <w:top w:val="none" w:sz="0" w:space="0" w:color="auto"/>
            <w:left w:val="none" w:sz="0" w:space="0" w:color="auto"/>
            <w:bottom w:val="none" w:sz="0" w:space="0" w:color="auto"/>
            <w:right w:val="none" w:sz="0" w:space="0" w:color="auto"/>
          </w:divBdr>
        </w:div>
        <w:div w:id="1592277203">
          <w:marLeft w:val="640"/>
          <w:marRight w:val="0"/>
          <w:marTop w:val="0"/>
          <w:marBottom w:val="0"/>
          <w:divBdr>
            <w:top w:val="none" w:sz="0" w:space="0" w:color="auto"/>
            <w:left w:val="none" w:sz="0" w:space="0" w:color="auto"/>
            <w:bottom w:val="none" w:sz="0" w:space="0" w:color="auto"/>
            <w:right w:val="none" w:sz="0" w:space="0" w:color="auto"/>
          </w:divBdr>
        </w:div>
        <w:div w:id="515076846">
          <w:marLeft w:val="640"/>
          <w:marRight w:val="0"/>
          <w:marTop w:val="0"/>
          <w:marBottom w:val="0"/>
          <w:divBdr>
            <w:top w:val="none" w:sz="0" w:space="0" w:color="auto"/>
            <w:left w:val="none" w:sz="0" w:space="0" w:color="auto"/>
            <w:bottom w:val="none" w:sz="0" w:space="0" w:color="auto"/>
            <w:right w:val="none" w:sz="0" w:space="0" w:color="auto"/>
          </w:divBdr>
        </w:div>
        <w:div w:id="1188447187">
          <w:marLeft w:val="640"/>
          <w:marRight w:val="0"/>
          <w:marTop w:val="0"/>
          <w:marBottom w:val="0"/>
          <w:divBdr>
            <w:top w:val="none" w:sz="0" w:space="0" w:color="auto"/>
            <w:left w:val="none" w:sz="0" w:space="0" w:color="auto"/>
            <w:bottom w:val="none" w:sz="0" w:space="0" w:color="auto"/>
            <w:right w:val="none" w:sz="0" w:space="0" w:color="auto"/>
          </w:divBdr>
        </w:div>
        <w:div w:id="2029716574">
          <w:marLeft w:val="640"/>
          <w:marRight w:val="0"/>
          <w:marTop w:val="0"/>
          <w:marBottom w:val="0"/>
          <w:divBdr>
            <w:top w:val="none" w:sz="0" w:space="0" w:color="auto"/>
            <w:left w:val="none" w:sz="0" w:space="0" w:color="auto"/>
            <w:bottom w:val="none" w:sz="0" w:space="0" w:color="auto"/>
            <w:right w:val="none" w:sz="0" w:space="0" w:color="auto"/>
          </w:divBdr>
        </w:div>
        <w:div w:id="722867946">
          <w:marLeft w:val="640"/>
          <w:marRight w:val="0"/>
          <w:marTop w:val="0"/>
          <w:marBottom w:val="0"/>
          <w:divBdr>
            <w:top w:val="none" w:sz="0" w:space="0" w:color="auto"/>
            <w:left w:val="none" w:sz="0" w:space="0" w:color="auto"/>
            <w:bottom w:val="none" w:sz="0" w:space="0" w:color="auto"/>
            <w:right w:val="none" w:sz="0" w:space="0" w:color="auto"/>
          </w:divBdr>
        </w:div>
        <w:div w:id="1251548795">
          <w:marLeft w:val="640"/>
          <w:marRight w:val="0"/>
          <w:marTop w:val="0"/>
          <w:marBottom w:val="0"/>
          <w:divBdr>
            <w:top w:val="none" w:sz="0" w:space="0" w:color="auto"/>
            <w:left w:val="none" w:sz="0" w:space="0" w:color="auto"/>
            <w:bottom w:val="none" w:sz="0" w:space="0" w:color="auto"/>
            <w:right w:val="none" w:sz="0" w:space="0" w:color="auto"/>
          </w:divBdr>
        </w:div>
        <w:div w:id="2021083982">
          <w:marLeft w:val="640"/>
          <w:marRight w:val="0"/>
          <w:marTop w:val="0"/>
          <w:marBottom w:val="0"/>
          <w:divBdr>
            <w:top w:val="none" w:sz="0" w:space="0" w:color="auto"/>
            <w:left w:val="none" w:sz="0" w:space="0" w:color="auto"/>
            <w:bottom w:val="none" w:sz="0" w:space="0" w:color="auto"/>
            <w:right w:val="none" w:sz="0" w:space="0" w:color="auto"/>
          </w:divBdr>
        </w:div>
        <w:div w:id="1468620993">
          <w:marLeft w:val="640"/>
          <w:marRight w:val="0"/>
          <w:marTop w:val="0"/>
          <w:marBottom w:val="0"/>
          <w:divBdr>
            <w:top w:val="none" w:sz="0" w:space="0" w:color="auto"/>
            <w:left w:val="none" w:sz="0" w:space="0" w:color="auto"/>
            <w:bottom w:val="none" w:sz="0" w:space="0" w:color="auto"/>
            <w:right w:val="none" w:sz="0" w:space="0" w:color="auto"/>
          </w:divBdr>
        </w:div>
        <w:div w:id="508642680">
          <w:marLeft w:val="640"/>
          <w:marRight w:val="0"/>
          <w:marTop w:val="0"/>
          <w:marBottom w:val="0"/>
          <w:divBdr>
            <w:top w:val="none" w:sz="0" w:space="0" w:color="auto"/>
            <w:left w:val="none" w:sz="0" w:space="0" w:color="auto"/>
            <w:bottom w:val="none" w:sz="0" w:space="0" w:color="auto"/>
            <w:right w:val="none" w:sz="0" w:space="0" w:color="auto"/>
          </w:divBdr>
        </w:div>
        <w:div w:id="1563104281">
          <w:marLeft w:val="640"/>
          <w:marRight w:val="0"/>
          <w:marTop w:val="0"/>
          <w:marBottom w:val="0"/>
          <w:divBdr>
            <w:top w:val="none" w:sz="0" w:space="0" w:color="auto"/>
            <w:left w:val="none" w:sz="0" w:space="0" w:color="auto"/>
            <w:bottom w:val="none" w:sz="0" w:space="0" w:color="auto"/>
            <w:right w:val="none" w:sz="0" w:space="0" w:color="auto"/>
          </w:divBdr>
        </w:div>
        <w:div w:id="2044405680">
          <w:marLeft w:val="640"/>
          <w:marRight w:val="0"/>
          <w:marTop w:val="0"/>
          <w:marBottom w:val="0"/>
          <w:divBdr>
            <w:top w:val="none" w:sz="0" w:space="0" w:color="auto"/>
            <w:left w:val="none" w:sz="0" w:space="0" w:color="auto"/>
            <w:bottom w:val="none" w:sz="0" w:space="0" w:color="auto"/>
            <w:right w:val="none" w:sz="0" w:space="0" w:color="auto"/>
          </w:divBdr>
        </w:div>
        <w:div w:id="1020622923">
          <w:marLeft w:val="640"/>
          <w:marRight w:val="0"/>
          <w:marTop w:val="0"/>
          <w:marBottom w:val="0"/>
          <w:divBdr>
            <w:top w:val="none" w:sz="0" w:space="0" w:color="auto"/>
            <w:left w:val="none" w:sz="0" w:space="0" w:color="auto"/>
            <w:bottom w:val="none" w:sz="0" w:space="0" w:color="auto"/>
            <w:right w:val="none" w:sz="0" w:space="0" w:color="auto"/>
          </w:divBdr>
        </w:div>
        <w:div w:id="1865896418">
          <w:marLeft w:val="640"/>
          <w:marRight w:val="0"/>
          <w:marTop w:val="0"/>
          <w:marBottom w:val="0"/>
          <w:divBdr>
            <w:top w:val="none" w:sz="0" w:space="0" w:color="auto"/>
            <w:left w:val="none" w:sz="0" w:space="0" w:color="auto"/>
            <w:bottom w:val="none" w:sz="0" w:space="0" w:color="auto"/>
            <w:right w:val="none" w:sz="0" w:space="0" w:color="auto"/>
          </w:divBdr>
        </w:div>
        <w:div w:id="1648320704">
          <w:marLeft w:val="640"/>
          <w:marRight w:val="0"/>
          <w:marTop w:val="0"/>
          <w:marBottom w:val="0"/>
          <w:divBdr>
            <w:top w:val="none" w:sz="0" w:space="0" w:color="auto"/>
            <w:left w:val="none" w:sz="0" w:space="0" w:color="auto"/>
            <w:bottom w:val="none" w:sz="0" w:space="0" w:color="auto"/>
            <w:right w:val="none" w:sz="0" w:space="0" w:color="auto"/>
          </w:divBdr>
        </w:div>
        <w:div w:id="2072192582">
          <w:marLeft w:val="640"/>
          <w:marRight w:val="0"/>
          <w:marTop w:val="0"/>
          <w:marBottom w:val="0"/>
          <w:divBdr>
            <w:top w:val="none" w:sz="0" w:space="0" w:color="auto"/>
            <w:left w:val="none" w:sz="0" w:space="0" w:color="auto"/>
            <w:bottom w:val="none" w:sz="0" w:space="0" w:color="auto"/>
            <w:right w:val="none" w:sz="0" w:space="0" w:color="auto"/>
          </w:divBdr>
        </w:div>
        <w:div w:id="1783918606">
          <w:marLeft w:val="640"/>
          <w:marRight w:val="0"/>
          <w:marTop w:val="0"/>
          <w:marBottom w:val="0"/>
          <w:divBdr>
            <w:top w:val="none" w:sz="0" w:space="0" w:color="auto"/>
            <w:left w:val="none" w:sz="0" w:space="0" w:color="auto"/>
            <w:bottom w:val="none" w:sz="0" w:space="0" w:color="auto"/>
            <w:right w:val="none" w:sz="0" w:space="0" w:color="auto"/>
          </w:divBdr>
        </w:div>
        <w:div w:id="1684477576">
          <w:marLeft w:val="640"/>
          <w:marRight w:val="0"/>
          <w:marTop w:val="0"/>
          <w:marBottom w:val="0"/>
          <w:divBdr>
            <w:top w:val="none" w:sz="0" w:space="0" w:color="auto"/>
            <w:left w:val="none" w:sz="0" w:space="0" w:color="auto"/>
            <w:bottom w:val="none" w:sz="0" w:space="0" w:color="auto"/>
            <w:right w:val="none" w:sz="0" w:space="0" w:color="auto"/>
          </w:divBdr>
        </w:div>
      </w:divsChild>
    </w:div>
    <w:div w:id="1767845169">
      <w:bodyDiv w:val="1"/>
      <w:marLeft w:val="0"/>
      <w:marRight w:val="0"/>
      <w:marTop w:val="0"/>
      <w:marBottom w:val="0"/>
      <w:divBdr>
        <w:top w:val="none" w:sz="0" w:space="0" w:color="auto"/>
        <w:left w:val="none" w:sz="0" w:space="0" w:color="auto"/>
        <w:bottom w:val="none" w:sz="0" w:space="0" w:color="auto"/>
        <w:right w:val="none" w:sz="0" w:space="0" w:color="auto"/>
      </w:divBdr>
    </w:div>
    <w:div w:id="1770274779">
      <w:bodyDiv w:val="1"/>
      <w:marLeft w:val="0"/>
      <w:marRight w:val="0"/>
      <w:marTop w:val="0"/>
      <w:marBottom w:val="0"/>
      <w:divBdr>
        <w:top w:val="none" w:sz="0" w:space="0" w:color="auto"/>
        <w:left w:val="none" w:sz="0" w:space="0" w:color="auto"/>
        <w:bottom w:val="none" w:sz="0" w:space="0" w:color="auto"/>
        <w:right w:val="none" w:sz="0" w:space="0" w:color="auto"/>
      </w:divBdr>
    </w:div>
    <w:div w:id="1770655313">
      <w:bodyDiv w:val="1"/>
      <w:marLeft w:val="0"/>
      <w:marRight w:val="0"/>
      <w:marTop w:val="0"/>
      <w:marBottom w:val="0"/>
      <w:divBdr>
        <w:top w:val="none" w:sz="0" w:space="0" w:color="auto"/>
        <w:left w:val="none" w:sz="0" w:space="0" w:color="auto"/>
        <w:bottom w:val="none" w:sz="0" w:space="0" w:color="auto"/>
        <w:right w:val="none" w:sz="0" w:space="0" w:color="auto"/>
      </w:divBdr>
      <w:divsChild>
        <w:div w:id="1142893697">
          <w:marLeft w:val="480"/>
          <w:marRight w:val="0"/>
          <w:marTop w:val="0"/>
          <w:marBottom w:val="0"/>
          <w:divBdr>
            <w:top w:val="none" w:sz="0" w:space="0" w:color="auto"/>
            <w:left w:val="none" w:sz="0" w:space="0" w:color="auto"/>
            <w:bottom w:val="none" w:sz="0" w:space="0" w:color="auto"/>
            <w:right w:val="none" w:sz="0" w:space="0" w:color="auto"/>
          </w:divBdr>
        </w:div>
        <w:div w:id="837619937">
          <w:marLeft w:val="480"/>
          <w:marRight w:val="0"/>
          <w:marTop w:val="0"/>
          <w:marBottom w:val="0"/>
          <w:divBdr>
            <w:top w:val="none" w:sz="0" w:space="0" w:color="auto"/>
            <w:left w:val="none" w:sz="0" w:space="0" w:color="auto"/>
            <w:bottom w:val="none" w:sz="0" w:space="0" w:color="auto"/>
            <w:right w:val="none" w:sz="0" w:space="0" w:color="auto"/>
          </w:divBdr>
        </w:div>
        <w:div w:id="664164236">
          <w:marLeft w:val="480"/>
          <w:marRight w:val="0"/>
          <w:marTop w:val="0"/>
          <w:marBottom w:val="0"/>
          <w:divBdr>
            <w:top w:val="none" w:sz="0" w:space="0" w:color="auto"/>
            <w:left w:val="none" w:sz="0" w:space="0" w:color="auto"/>
            <w:bottom w:val="none" w:sz="0" w:space="0" w:color="auto"/>
            <w:right w:val="none" w:sz="0" w:space="0" w:color="auto"/>
          </w:divBdr>
        </w:div>
        <w:div w:id="898786081">
          <w:marLeft w:val="480"/>
          <w:marRight w:val="0"/>
          <w:marTop w:val="0"/>
          <w:marBottom w:val="0"/>
          <w:divBdr>
            <w:top w:val="none" w:sz="0" w:space="0" w:color="auto"/>
            <w:left w:val="none" w:sz="0" w:space="0" w:color="auto"/>
            <w:bottom w:val="none" w:sz="0" w:space="0" w:color="auto"/>
            <w:right w:val="none" w:sz="0" w:space="0" w:color="auto"/>
          </w:divBdr>
        </w:div>
        <w:div w:id="94634995">
          <w:marLeft w:val="480"/>
          <w:marRight w:val="0"/>
          <w:marTop w:val="0"/>
          <w:marBottom w:val="0"/>
          <w:divBdr>
            <w:top w:val="none" w:sz="0" w:space="0" w:color="auto"/>
            <w:left w:val="none" w:sz="0" w:space="0" w:color="auto"/>
            <w:bottom w:val="none" w:sz="0" w:space="0" w:color="auto"/>
            <w:right w:val="none" w:sz="0" w:space="0" w:color="auto"/>
          </w:divBdr>
        </w:div>
        <w:div w:id="1317151766">
          <w:marLeft w:val="480"/>
          <w:marRight w:val="0"/>
          <w:marTop w:val="0"/>
          <w:marBottom w:val="0"/>
          <w:divBdr>
            <w:top w:val="none" w:sz="0" w:space="0" w:color="auto"/>
            <w:left w:val="none" w:sz="0" w:space="0" w:color="auto"/>
            <w:bottom w:val="none" w:sz="0" w:space="0" w:color="auto"/>
            <w:right w:val="none" w:sz="0" w:space="0" w:color="auto"/>
          </w:divBdr>
        </w:div>
        <w:div w:id="1501697641">
          <w:marLeft w:val="480"/>
          <w:marRight w:val="0"/>
          <w:marTop w:val="0"/>
          <w:marBottom w:val="0"/>
          <w:divBdr>
            <w:top w:val="none" w:sz="0" w:space="0" w:color="auto"/>
            <w:left w:val="none" w:sz="0" w:space="0" w:color="auto"/>
            <w:bottom w:val="none" w:sz="0" w:space="0" w:color="auto"/>
            <w:right w:val="none" w:sz="0" w:space="0" w:color="auto"/>
          </w:divBdr>
        </w:div>
        <w:div w:id="67118633">
          <w:marLeft w:val="480"/>
          <w:marRight w:val="0"/>
          <w:marTop w:val="0"/>
          <w:marBottom w:val="0"/>
          <w:divBdr>
            <w:top w:val="none" w:sz="0" w:space="0" w:color="auto"/>
            <w:left w:val="none" w:sz="0" w:space="0" w:color="auto"/>
            <w:bottom w:val="none" w:sz="0" w:space="0" w:color="auto"/>
            <w:right w:val="none" w:sz="0" w:space="0" w:color="auto"/>
          </w:divBdr>
        </w:div>
        <w:div w:id="964695003">
          <w:marLeft w:val="480"/>
          <w:marRight w:val="0"/>
          <w:marTop w:val="0"/>
          <w:marBottom w:val="0"/>
          <w:divBdr>
            <w:top w:val="none" w:sz="0" w:space="0" w:color="auto"/>
            <w:left w:val="none" w:sz="0" w:space="0" w:color="auto"/>
            <w:bottom w:val="none" w:sz="0" w:space="0" w:color="auto"/>
            <w:right w:val="none" w:sz="0" w:space="0" w:color="auto"/>
          </w:divBdr>
        </w:div>
        <w:div w:id="1487279904">
          <w:marLeft w:val="480"/>
          <w:marRight w:val="0"/>
          <w:marTop w:val="0"/>
          <w:marBottom w:val="0"/>
          <w:divBdr>
            <w:top w:val="none" w:sz="0" w:space="0" w:color="auto"/>
            <w:left w:val="none" w:sz="0" w:space="0" w:color="auto"/>
            <w:bottom w:val="none" w:sz="0" w:space="0" w:color="auto"/>
            <w:right w:val="none" w:sz="0" w:space="0" w:color="auto"/>
          </w:divBdr>
        </w:div>
        <w:div w:id="1936665240">
          <w:marLeft w:val="480"/>
          <w:marRight w:val="0"/>
          <w:marTop w:val="0"/>
          <w:marBottom w:val="0"/>
          <w:divBdr>
            <w:top w:val="none" w:sz="0" w:space="0" w:color="auto"/>
            <w:left w:val="none" w:sz="0" w:space="0" w:color="auto"/>
            <w:bottom w:val="none" w:sz="0" w:space="0" w:color="auto"/>
            <w:right w:val="none" w:sz="0" w:space="0" w:color="auto"/>
          </w:divBdr>
        </w:div>
        <w:div w:id="283582680">
          <w:marLeft w:val="480"/>
          <w:marRight w:val="0"/>
          <w:marTop w:val="0"/>
          <w:marBottom w:val="0"/>
          <w:divBdr>
            <w:top w:val="none" w:sz="0" w:space="0" w:color="auto"/>
            <w:left w:val="none" w:sz="0" w:space="0" w:color="auto"/>
            <w:bottom w:val="none" w:sz="0" w:space="0" w:color="auto"/>
            <w:right w:val="none" w:sz="0" w:space="0" w:color="auto"/>
          </w:divBdr>
        </w:div>
        <w:div w:id="437411665">
          <w:marLeft w:val="480"/>
          <w:marRight w:val="0"/>
          <w:marTop w:val="0"/>
          <w:marBottom w:val="0"/>
          <w:divBdr>
            <w:top w:val="none" w:sz="0" w:space="0" w:color="auto"/>
            <w:left w:val="none" w:sz="0" w:space="0" w:color="auto"/>
            <w:bottom w:val="none" w:sz="0" w:space="0" w:color="auto"/>
            <w:right w:val="none" w:sz="0" w:space="0" w:color="auto"/>
          </w:divBdr>
        </w:div>
        <w:div w:id="2112049191">
          <w:marLeft w:val="480"/>
          <w:marRight w:val="0"/>
          <w:marTop w:val="0"/>
          <w:marBottom w:val="0"/>
          <w:divBdr>
            <w:top w:val="none" w:sz="0" w:space="0" w:color="auto"/>
            <w:left w:val="none" w:sz="0" w:space="0" w:color="auto"/>
            <w:bottom w:val="none" w:sz="0" w:space="0" w:color="auto"/>
            <w:right w:val="none" w:sz="0" w:space="0" w:color="auto"/>
          </w:divBdr>
        </w:div>
        <w:div w:id="569846979">
          <w:marLeft w:val="480"/>
          <w:marRight w:val="0"/>
          <w:marTop w:val="0"/>
          <w:marBottom w:val="0"/>
          <w:divBdr>
            <w:top w:val="none" w:sz="0" w:space="0" w:color="auto"/>
            <w:left w:val="none" w:sz="0" w:space="0" w:color="auto"/>
            <w:bottom w:val="none" w:sz="0" w:space="0" w:color="auto"/>
            <w:right w:val="none" w:sz="0" w:space="0" w:color="auto"/>
          </w:divBdr>
        </w:div>
        <w:div w:id="1400712995">
          <w:marLeft w:val="480"/>
          <w:marRight w:val="0"/>
          <w:marTop w:val="0"/>
          <w:marBottom w:val="0"/>
          <w:divBdr>
            <w:top w:val="none" w:sz="0" w:space="0" w:color="auto"/>
            <w:left w:val="none" w:sz="0" w:space="0" w:color="auto"/>
            <w:bottom w:val="none" w:sz="0" w:space="0" w:color="auto"/>
            <w:right w:val="none" w:sz="0" w:space="0" w:color="auto"/>
          </w:divBdr>
        </w:div>
        <w:div w:id="647638533">
          <w:marLeft w:val="480"/>
          <w:marRight w:val="0"/>
          <w:marTop w:val="0"/>
          <w:marBottom w:val="0"/>
          <w:divBdr>
            <w:top w:val="none" w:sz="0" w:space="0" w:color="auto"/>
            <w:left w:val="none" w:sz="0" w:space="0" w:color="auto"/>
            <w:bottom w:val="none" w:sz="0" w:space="0" w:color="auto"/>
            <w:right w:val="none" w:sz="0" w:space="0" w:color="auto"/>
          </w:divBdr>
        </w:div>
        <w:div w:id="957830589">
          <w:marLeft w:val="480"/>
          <w:marRight w:val="0"/>
          <w:marTop w:val="0"/>
          <w:marBottom w:val="0"/>
          <w:divBdr>
            <w:top w:val="none" w:sz="0" w:space="0" w:color="auto"/>
            <w:left w:val="none" w:sz="0" w:space="0" w:color="auto"/>
            <w:bottom w:val="none" w:sz="0" w:space="0" w:color="auto"/>
            <w:right w:val="none" w:sz="0" w:space="0" w:color="auto"/>
          </w:divBdr>
        </w:div>
        <w:div w:id="34693776">
          <w:marLeft w:val="480"/>
          <w:marRight w:val="0"/>
          <w:marTop w:val="0"/>
          <w:marBottom w:val="0"/>
          <w:divBdr>
            <w:top w:val="none" w:sz="0" w:space="0" w:color="auto"/>
            <w:left w:val="none" w:sz="0" w:space="0" w:color="auto"/>
            <w:bottom w:val="none" w:sz="0" w:space="0" w:color="auto"/>
            <w:right w:val="none" w:sz="0" w:space="0" w:color="auto"/>
          </w:divBdr>
        </w:div>
        <w:div w:id="1365016014">
          <w:marLeft w:val="480"/>
          <w:marRight w:val="0"/>
          <w:marTop w:val="0"/>
          <w:marBottom w:val="0"/>
          <w:divBdr>
            <w:top w:val="none" w:sz="0" w:space="0" w:color="auto"/>
            <w:left w:val="none" w:sz="0" w:space="0" w:color="auto"/>
            <w:bottom w:val="none" w:sz="0" w:space="0" w:color="auto"/>
            <w:right w:val="none" w:sz="0" w:space="0" w:color="auto"/>
          </w:divBdr>
        </w:div>
        <w:div w:id="876506621">
          <w:marLeft w:val="480"/>
          <w:marRight w:val="0"/>
          <w:marTop w:val="0"/>
          <w:marBottom w:val="0"/>
          <w:divBdr>
            <w:top w:val="none" w:sz="0" w:space="0" w:color="auto"/>
            <w:left w:val="none" w:sz="0" w:space="0" w:color="auto"/>
            <w:bottom w:val="none" w:sz="0" w:space="0" w:color="auto"/>
            <w:right w:val="none" w:sz="0" w:space="0" w:color="auto"/>
          </w:divBdr>
        </w:div>
        <w:div w:id="864252124">
          <w:marLeft w:val="480"/>
          <w:marRight w:val="0"/>
          <w:marTop w:val="0"/>
          <w:marBottom w:val="0"/>
          <w:divBdr>
            <w:top w:val="none" w:sz="0" w:space="0" w:color="auto"/>
            <w:left w:val="none" w:sz="0" w:space="0" w:color="auto"/>
            <w:bottom w:val="none" w:sz="0" w:space="0" w:color="auto"/>
            <w:right w:val="none" w:sz="0" w:space="0" w:color="auto"/>
          </w:divBdr>
        </w:div>
        <w:div w:id="859197957">
          <w:marLeft w:val="480"/>
          <w:marRight w:val="0"/>
          <w:marTop w:val="0"/>
          <w:marBottom w:val="0"/>
          <w:divBdr>
            <w:top w:val="none" w:sz="0" w:space="0" w:color="auto"/>
            <w:left w:val="none" w:sz="0" w:space="0" w:color="auto"/>
            <w:bottom w:val="none" w:sz="0" w:space="0" w:color="auto"/>
            <w:right w:val="none" w:sz="0" w:space="0" w:color="auto"/>
          </w:divBdr>
        </w:div>
        <w:div w:id="1937472362">
          <w:marLeft w:val="480"/>
          <w:marRight w:val="0"/>
          <w:marTop w:val="0"/>
          <w:marBottom w:val="0"/>
          <w:divBdr>
            <w:top w:val="none" w:sz="0" w:space="0" w:color="auto"/>
            <w:left w:val="none" w:sz="0" w:space="0" w:color="auto"/>
            <w:bottom w:val="none" w:sz="0" w:space="0" w:color="auto"/>
            <w:right w:val="none" w:sz="0" w:space="0" w:color="auto"/>
          </w:divBdr>
        </w:div>
        <w:div w:id="1739277720">
          <w:marLeft w:val="480"/>
          <w:marRight w:val="0"/>
          <w:marTop w:val="0"/>
          <w:marBottom w:val="0"/>
          <w:divBdr>
            <w:top w:val="none" w:sz="0" w:space="0" w:color="auto"/>
            <w:left w:val="none" w:sz="0" w:space="0" w:color="auto"/>
            <w:bottom w:val="none" w:sz="0" w:space="0" w:color="auto"/>
            <w:right w:val="none" w:sz="0" w:space="0" w:color="auto"/>
          </w:divBdr>
        </w:div>
        <w:div w:id="697587732">
          <w:marLeft w:val="480"/>
          <w:marRight w:val="0"/>
          <w:marTop w:val="0"/>
          <w:marBottom w:val="0"/>
          <w:divBdr>
            <w:top w:val="none" w:sz="0" w:space="0" w:color="auto"/>
            <w:left w:val="none" w:sz="0" w:space="0" w:color="auto"/>
            <w:bottom w:val="none" w:sz="0" w:space="0" w:color="auto"/>
            <w:right w:val="none" w:sz="0" w:space="0" w:color="auto"/>
          </w:divBdr>
        </w:div>
        <w:div w:id="74208018">
          <w:marLeft w:val="480"/>
          <w:marRight w:val="0"/>
          <w:marTop w:val="0"/>
          <w:marBottom w:val="0"/>
          <w:divBdr>
            <w:top w:val="none" w:sz="0" w:space="0" w:color="auto"/>
            <w:left w:val="none" w:sz="0" w:space="0" w:color="auto"/>
            <w:bottom w:val="none" w:sz="0" w:space="0" w:color="auto"/>
            <w:right w:val="none" w:sz="0" w:space="0" w:color="auto"/>
          </w:divBdr>
        </w:div>
        <w:div w:id="1087382538">
          <w:marLeft w:val="480"/>
          <w:marRight w:val="0"/>
          <w:marTop w:val="0"/>
          <w:marBottom w:val="0"/>
          <w:divBdr>
            <w:top w:val="none" w:sz="0" w:space="0" w:color="auto"/>
            <w:left w:val="none" w:sz="0" w:space="0" w:color="auto"/>
            <w:bottom w:val="none" w:sz="0" w:space="0" w:color="auto"/>
            <w:right w:val="none" w:sz="0" w:space="0" w:color="auto"/>
          </w:divBdr>
        </w:div>
        <w:div w:id="958991608">
          <w:marLeft w:val="480"/>
          <w:marRight w:val="0"/>
          <w:marTop w:val="0"/>
          <w:marBottom w:val="0"/>
          <w:divBdr>
            <w:top w:val="none" w:sz="0" w:space="0" w:color="auto"/>
            <w:left w:val="none" w:sz="0" w:space="0" w:color="auto"/>
            <w:bottom w:val="none" w:sz="0" w:space="0" w:color="auto"/>
            <w:right w:val="none" w:sz="0" w:space="0" w:color="auto"/>
          </w:divBdr>
        </w:div>
        <w:div w:id="897672527">
          <w:marLeft w:val="480"/>
          <w:marRight w:val="0"/>
          <w:marTop w:val="0"/>
          <w:marBottom w:val="0"/>
          <w:divBdr>
            <w:top w:val="none" w:sz="0" w:space="0" w:color="auto"/>
            <w:left w:val="none" w:sz="0" w:space="0" w:color="auto"/>
            <w:bottom w:val="none" w:sz="0" w:space="0" w:color="auto"/>
            <w:right w:val="none" w:sz="0" w:space="0" w:color="auto"/>
          </w:divBdr>
        </w:div>
        <w:div w:id="1084883429">
          <w:marLeft w:val="480"/>
          <w:marRight w:val="0"/>
          <w:marTop w:val="0"/>
          <w:marBottom w:val="0"/>
          <w:divBdr>
            <w:top w:val="none" w:sz="0" w:space="0" w:color="auto"/>
            <w:left w:val="none" w:sz="0" w:space="0" w:color="auto"/>
            <w:bottom w:val="none" w:sz="0" w:space="0" w:color="auto"/>
            <w:right w:val="none" w:sz="0" w:space="0" w:color="auto"/>
          </w:divBdr>
        </w:div>
        <w:div w:id="1216545958">
          <w:marLeft w:val="480"/>
          <w:marRight w:val="0"/>
          <w:marTop w:val="0"/>
          <w:marBottom w:val="0"/>
          <w:divBdr>
            <w:top w:val="none" w:sz="0" w:space="0" w:color="auto"/>
            <w:left w:val="none" w:sz="0" w:space="0" w:color="auto"/>
            <w:bottom w:val="none" w:sz="0" w:space="0" w:color="auto"/>
            <w:right w:val="none" w:sz="0" w:space="0" w:color="auto"/>
          </w:divBdr>
        </w:div>
        <w:div w:id="1770731983">
          <w:marLeft w:val="480"/>
          <w:marRight w:val="0"/>
          <w:marTop w:val="0"/>
          <w:marBottom w:val="0"/>
          <w:divBdr>
            <w:top w:val="none" w:sz="0" w:space="0" w:color="auto"/>
            <w:left w:val="none" w:sz="0" w:space="0" w:color="auto"/>
            <w:bottom w:val="none" w:sz="0" w:space="0" w:color="auto"/>
            <w:right w:val="none" w:sz="0" w:space="0" w:color="auto"/>
          </w:divBdr>
        </w:div>
        <w:div w:id="2095742747">
          <w:marLeft w:val="480"/>
          <w:marRight w:val="0"/>
          <w:marTop w:val="0"/>
          <w:marBottom w:val="0"/>
          <w:divBdr>
            <w:top w:val="none" w:sz="0" w:space="0" w:color="auto"/>
            <w:left w:val="none" w:sz="0" w:space="0" w:color="auto"/>
            <w:bottom w:val="none" w:sz="0" w:space="0" w:color="auto"/>
            <w:right w:val="none" w:sz="0" w:space="0" w:color="auto"/>
          </w:divBdr>
        </w:div>
        <w:div w:id="626544424">
          <w:marLeft w:val="480"/>
          <w:marRight w:val="0"/>
          <w:marTop w:val="0"/>
          <w:marBottom w:val="0"/>
          <w:divBdr>
            <w:top w:val="none" w:sz="0" w:space="0" w:color="auto"/>
            <w:left w:val="none" w:sz="0" w:space="0" w:color="auto"/>
            <w:bottom w:val="none" w:sz="0" w:space="0" w:color="auto"/>
            <w:right w:val="none" w:sz="0" w:space="0" w:color="auto"/>
          </w:divBdr>
        </w:div>
        <w:div w:id="675502838">
          <w:marLeft w:val="480"/>
          <w:marRight w:val="0"/>
          <w:marTop w:val="0"/>
          <w:marBottom w:val="0"/>
          <w:divBdr>
            <w:top w:val="none" w:sz="0" w:space="0" w:color="auto"/>
            <w:left w:val="none" w:sz="0" w:space="0" w:color="auto"/>
            <w:bottom w:val="none" w:sz="0" w:space="0" w:color="auto"/>
            <w:right w:val="none" w:sz="0" w:space="0" w:color="auto"/>
          </w:divBdr>
        </w:div>
        <w:div w:id="1501039712">
          <w:marLeft w:val="480"/>
          <w:marRight w:val="0"/>
          <w:marTop w:val="0"/>
          <w:marBottom w:val="0"/>
          <w:divBdr>
            <w:top w:val="none" w:sz="0" w:space="0" w:color="auto"/>
            <w:left w:val="none" w:sz="0" w:space="0" w:color="auto"/>
            <w:bottom w:val="none" w:sz="0" w:space="0" w:color="auto"/>
            <w:right w:val="none" w:sz="0" w:space="0" w:color="auto"/>
          </w:divBdr>
        </w:div>
        <w:div w:id="167989488">
          <w:marLeft w:val="480"/>
          <w:marRight w:val="0"/>
          <w:marTop w:val="0"/>
          <w:marBottom w:val="0"/>
          <w:divBdr>
            <w:top w:val="none" w:sz="0" w:space="0" w:color="auto"/>
            <w:left w:val="none" w:sz="0" w:space="0" w:color="auto"/>
            <w:bottom w:val="none" w:sz="0" w:space="0" w:color="auto"/>
            <w:right w:val="none" w:sz="0" w:space="0" w:color="auto"/>
          </w:divBdr>
        </w:div>
        <w:div w:id="711687865">
          <w:marLeft w:val="480"/>
          <w:marRight w:val="0"/>
          <w:marTop w:val="0"/>
          <w:marBottom w:val="0"/>
          <w:divBdr>
            <w:top w:val="none" w:sz="0" w:space="0" w:color="auto"/>
            <w:left w:val="none" w:sz="0" w:space="0" w:color="auto"/>
            <w:bottom w:val="none" w:sz="0" w:space="0" w:color="auto"/>
            <w:right w:val="none" w:sz="0" w:space="0" w:color="auto"/>
          </w:divBdr>
        </w:div>
        <w:div w:id="1217426013">
          <w:marLeft w:val="480"/>
          <w:marRight w:val="0"/>
          <w:marTop w:val="0"/>
          <w:marBottom w:val="0"/>
          <w:divBdr>
            <w:top w:val="none" w:sz="0" w:space="0" w:color="auto"/>
            <w:left w:val="none" w:sz="0" w:space="0" w:color="auto"/>
            <w:bottom w:val="none" w:sz="0" w:space="0" w:color="auto"/>
            <w:right w:val="none" w:sz="0" w:space="0" w:color="auto"/>
          </w:divBdr>
        </w:div>
        <w:div w:id="138230742">
          <w:marLeft w:val="480"/>
          <w:marRight w:val="0"/>
          <w:marTop w:val="0"/>
          <w:marBottom w:val="0"/>
          <w:divBdr>
            <w:top w:val="none" w:sz="0" w:space="0" w:color="auto"/>
            <w:left w:val="none" w:sz="0" w:space="0" w:color="auto"/>
            <w:bottom w:val="none" w:sz="0" w:space="0" w:color="auto"/>
            <w:right w:val="none" w:sz="0" w:space="0" w:color="auto"/>
          </w:divBdr>
        </w:div>
        <w:div w:id="1309700254">
          <w:marLeft w:val="480"/>
          <w:marRight w:val="0"/>
          <w:marTop w:val="0"/>
          <w:marBottom w:val="0"/>
          <w:divBdr>
            <w:top w:val="none" w:sz="0" w:space="0" w:color="auto"/>
            <w:left w:val="none" w:sz="0" w:space="0" w:color="auto"/>
            <w:bottom w:val="none" w:sz="0" w:space="0" w:color="auto"/>
            <w:right w:val="none" w:sz="0" w:space="0" w:color="auto"/>
          </w:divBdr>
        </w:div>
        <w:div w:id="735973993">
          <w:marLeft w:val="480"/>
          <w:marRight w:val="0"/>
          <w:marTop w:val="0"/>
          <w:marBottom w:val="0"/>
          <w:divBdr>
            <w:top w:val="none" w:sz="0" w:space="0" w:color="auto"/>
            <w:left w:val="none" w:sz="0" w:space="0" w:color="auto"/>
            <w:bottom w:val="none" w:sz="0" w:space="0" w:color="auto"/>
            <w:right w:val="none" w:sz="0" w:space="0" w:color="auto"/>
          </w:divBdr>
        </w:div>
        <w:div w:id="236213294">
          <w:marLeft w:val="480"/>
          <w:marRight w:val="0"/>
          <w:marTop w:val="0"/>
          <w:marBottom w:val="0"/>
          <w:divBdr>
            <w:top w:val="none" w:sz="0" w:space="0" w:color="auto"/>
            <w:left w:val="none" w:sz="0" w:space="0" w:color="auto"/>
            <w:bottom w:val="none" w:sz="0" w:space="0" w:color="auto"/>
            <w:right w:val="none" w:sz="0" w:space="0" w:color="auto"/>
          </w:divBdr>
        </w:div>
        <w:div w:id="1544246978">
          <w:marLeft w:val="480"/>
          <w:marRight w:val="0"/>
          <w:marTop w:val="0"/>
          <w:marBottom w:val="0"/>
          <w:divBdr>
            <w:top w:val="none" w:sz="0" w:space="0" w:color="auto"/>
            <w:left w:val="none" w:sz="0" w:space="0" w:color="auto"/>
            <w:bottom w:val="none" w:sz="0" w:space="0" w:color="auto"/>
            <w:right w:val="none" w:sz="0" w:space="0" w:color="auto"/>
          </w:divBdr>
        </w:div>
        <w:div w:id="1997029910">
          <w:marLeft w:val="480"/>
          <w:marRight w:val="0"/>
          <w:marTop w:val="0"/>
          <w:marBottom w:val="0"/>
          <w:divBdr>
            <w:top w:val="none" w:sz="0" w:space="0" w:color="auto"/>
            <w:left w:val="none" w:sz="0" w:space="0" w:color="auto"/>
            <w:bottom w:val="none" w:sz="0" w:space="0" w:color="auto"/>
            <w:right w:val="none" w:sz="0" w:space="0" w:color="auto"/>
          </w:divBdr>
        </w:div>
        <w:div w:id="2062558498">
          <w:marLeft w:val="480"/>
          <w:marRight w:val="0"/>
          <w:marTop w:val="0"/>
          <w:marBottom w:val="0"/>
          <w:divBdr>
            <w:top w:val="none" w:sz="0" w:space="0" w:color="auto"/>
            <w:left w:val="none" w:sz="0" w:space="0" w:color="auto"/>
            <w:bottom w:val="none" w:sz="0" w:space="0" w:color="auto"/>
            <w:right w:val="none" w:sz="0" w:space="0" w:color="auto"/>
          </w:divBdr>
        </w:div>
        <w:div w:id="1716655149">
          <w:marLeft w:val="480"/>
          <w:marRight w:val="0"/>
          <w:marTop w:val="0"/>
          <w:marBottom w:val="0"/>
          <w:divBdr>
            <w:top w:val="none" w:sz="0" w:space="0" w:color="auto"/>
            <w:left w:val="none" w:sz="0" w:space="0" w:color="auto"/>
            <w:bottom w:val="none" w:sz="0" w:space="0" w:color="auto"/>
            <w:right w:val="none" w:sz="0" w:space="0" w:color="auto"/>
          </w:divBdr>
        </w:div>
        <w:div w:id="1881240136">
          <w:marLeft w:val="480"/>
          <w:marRight w:val="0"/>
          <w:marTop w:val="0"/>
          <w:marBottom w:val="0"/>
          <w:divBdr>
            <w:top w:val="none" w:sz="0" w:space="0" w:color="auto"/>
            <w:left w:val="none" w:sz="0" w:space="0" w:color="auto"/>
            <w:bottom w:val="none" w:sz="0" w:space="0" w:color="auto"/>
            <w:right w:val="none" w:sz="0" w:space="0" w:color="auto"/>
          </w:divBdr>
        </w:div>
        <w:div w:id="1158183397">
          <w:marLeft w:val="480"/>
          <w:marRight w:val="0"/>
          <w:marTop w:val="0"/>
          <w:marBottom w:val="0"/>
          <w:divBdr>
            <w:top w:val="none" w:sz="0" w:space="0" w:color="auto"/>
            <w:left w:val="none" w:sz="0" w:space="0" w:color="auto"/>
            <w:bottom w:val="none" w:sz="0" w:space="0" w:color="auto"/>
            <w:right w:val="none" w:sz="0" w:space="0" w:color="auto"/>
          </w:divBdr>
        </w:div>
        <w:div w:id="140539986">
          <w:marLeft w:val="480"/>
          <w:marRight w:val="0"/>
          <w:marTop w:val="0"/>
          <w:marBottom w:val="0"/>
          <w:divBdr>
            <w:top w:val="none" w:sz="0" w:space="0" w:color="auto"/>
            <w:left w:val="none" w:sz="0" w:space="0" w:color="auto"/>
            <w:bottom w:val="none" w:sz="0" w:space="0" w:color="auto"/>
            <w:right w:val="none" w:sz="0" w:space="0" w:color="auto"/>
          </w:divBdr>
        </w:div>
        <w:div w:id="998726860">
          <w:marLeft w:val="480"/>
          <w:marRight w:val="0"/>
          <w:marTop w:val="0"/>
          <w:marBottom w:val="0"/>
          <w:divBdr>
            <w:top w:val="none" w:sz="0" w:space="0" w:color="auto"/>
            <w:left w:val="none" w:sz="0" w:space="0" w:color="auto"/>
            <w:bottom w:val="none" w:sz="0" w:space="0" w:color="auto"/>
            <w:right w:val="none" w:sz="0" w:space="0" w:color="auto"/>
          </w:divBdr>
        </w:div>
        <w:div w:id="1358971986">
          <w:marLeft w:val="480"/>
          <w:marRight w:val="0"/>
          <w:marTop w:val="0"/>
          <w:marBottom w:val="0"/>
          <w:divBdr>
            <w:top w:val="none" w:sz="0" w:space="0" w:color="auto"/>
            <w:left w:val="none" w:sz="0" w:space="0" w:color="auto"/>
            <w:bottom w:val="none" w:sz="0" w:space="0" w:color="auto"/>
            <w:right w:val="none" w:sz="0" w:space="0" w:color="auto"/>
          </w:divBdr>
        </w:div>
        <w:div w:id="802506259">
          <w:marLeft w:val="480"/>
          <w:marRight w:val="0"/>
          <w:marTop w:val="0"/>
          <w:marBottom w:val="0"/>
          <w:divBdr>
            <w:top w:val="none" w:sz="0" w:space="0" w:color="auto"/>
            <w:left w:val="none" w:sz="0" w:space="0" w:color="auto"/>
            <w:bottom w:val="none" w:sz="0" w:space="0" w:color="auto"/>
            <w:right w:val="none" w:sz="0" w:space="0" w:color="auto"/>
          </w:divBdr>
        </w:div>
        <w:div w:id="31925239">
          <w:marLeft w:val="480"/>
          <w:marRight w:val="0"/>
          <w:marTop w:val="0"/>
          <w:marBottom w:val="0"/>
          <w:divBdr>
            <w:top w:val="none" w:sz="0" w:space="0" w:color="auto"/>
            <w:left w:val="none" w:sz="0" w:space="0" w:color="auto"/>
            <w:bottom w:val="none" w:sz="0" w:space="0" w:color="auto"/>
            <w:right w:val="none" w:sz="0" w:space="0" w:color="auto"/>
          </w:divBdr>
        </w:div>
        <w:div w:id="1102605889">
          <w:marLeft w:val="480"/>
          <w:marRight w:val="0"/>
          <w:marTop w:val="0"/>
          <w:marBottom w:val="0"/>
          <w:divBdr>
            <w:top w:val="none" w:sz="0" w:space="0" w:color="auto"/>
            <w:left w:val="none" w:sz="0" w:space="0" w:color="auto"/>
            <w:bottom w:val="none" w:sz="0" w:space="0" w:color="auto"/>
            <w:right w:val="none" w:sz="0" w:space="0" w:color="auto"/>
          </w:divBdr>
        </w:div>
        <w:div w:id="788664536">
          <w:marLeft w:val="480"/>
          <w:marRight w:val="0"/>
          <w:marTop w:val="0"/>
          <w:marBottom w:val="0"/>
          <w:divBdr>
            <w:top w:val="none" w:sz="0" w:space="0" w:color="auto"/>
            <w:left w:val="none" w:sz="0" w:space="0" w:color="auto"/>
            <w:bottom w:val="none" w:sz="0" w:space="0" w:color="auto"/>
            <w:right w:val="none" w:sz="0" w:space="0" w:color="auto"/>
          </w:divBdr>
        </w:div>
        <w:div w:id="980618126">
          <w:marLeft w:val="480"/>
          <w:marRight w:val="0"/>
          <w:marTop w:val="0"/>
          <w:marBottom w:val="0"/>
          <w:divBdr>
            <w:top w:val="none" w:sz="0" w:space="0" w:color="auto"/>
            <w:left w:val="none" w:sz="0" w:space="0" w:color="auto"/>
            <w:bottom w:val="none" w:sz="0" w:space="0" w:color="auto"/>
            <w:right w:val="none" w:sz="0" w:space="0" w:color="auto"/>
          </w:divBdr>
        </w:div>
        <w:div w:id="1344741187">
          <w:marLeft w:val="480"/>
          <w:marRight w:val="0"/>
          <w:marTop w:val="0"/>
          <w:marBottom w:val="0"/>
          <w:divBdr>
            <w:top w:val="none" w:sz="0" w:space="0" w:color="auto"/>
            <w:left w:val="none" w:sz="0" w:space="0" w:color="auto"/>
            <w:bottom w:val="none" w:sz="0" w:space="0" w:color="auto"/>
            <w:right w:val="none" w:sz="0" w:space="0" w:color="auto"/>
          </w:divBdr>
        </w:div>
        <w:div w:id="524370801">
          <w:marLeft w:val="480"/>
          <w:marRight w:val="0"/>
          <w:marTop w:val="0"/>
          <w:marBottom w:val="0"/>
          <w:divBdr>
            <w:top w:val="none" w:sz="0" w:space="0" w:color="auto"/>
            <w:left w:val="none" w:sz="0" w:space="0" w:color="auto"/>
            <w:bottom w:val="none" w:sz="0" w:space="0" w:color="auto"/>
            <w:right w:val="none" w:sz="0" w:space="0" w:color="auto"/>
          </w:divBdr>
        </w:div>
        <w:div w:id="2109348629">
          <w:marLeft w:val="480"/>
          <w:marRight w:val="0"/>
          <w:marTop w:val="0"/>
          <w:marBottom w:val="0"/>
          <w:divBdr>
            <w:top w:val="none" w:sz="0" w:space="0" w:color="auto"/>
            <w:left w:val="none" w:sz="0" w:space="0" w:color="auto"/>
            <w:bottom w:val="none" w:sz="0" w:space="0" w:color="auto"/>
            <w:right w:val="none" w:sz="0" w:space="0" w:color="auto"/>
          </w:divBdr>
        </w:div>
        <w:div w:id="357240152">
          <w:marLeft w:val="480"/>
          <w:marRight w:val="0"/>
          <w:marTop w:val="0"/>
          <w:marBottom w:val="0"/>
          <w:divBdr>
            <w:top w:val="none" w:sz="0" w:space="0" w:color="auto"/>
            <w:left w:val="none" w:sz="0" w:space="0" w:color="auto"/>
            <w:bottom w:val="none" w:sz="0" w:space="0" w:color="auto"/>
            <w:right w:val="none" w:sz="0" w:space="0" w:color="auto"/>
          </w:divBdr>
        </w:div>
        <w:div w:id="1921013747">
          <w:marLeft w:val="480"/>
          <w:marRight w:val="0"/>
          <w:marTop w:val="0"/>
          <w:marBottom w:val="0"/>
          <w:divBdr>
            <w:top w:val="none" w:sz="0" w:space="0" w:color="auto"/>
            <w:left w:val="none" w:sz="0" w:space="0" w:color="auto"/>
            <w:bottom w:val="none" w:sz="0" w:space="0" w:color="auto"/>
            <w:right w:val="none" w:sz="0" w:space="0" w:color="auto"/>
          </w:divBdr>
        </w:div>
        <w:div w:id="2110157557">
          <w:marLeft w:val="480"/>
          <w:marRight w:val="0"/>
          <w:marTop w:val="0"/>
          <w:marBottom w:val="0"/>
          <w:divBdr>
            <w:top w:val="none" w:sz="0" w:space="0" w:color="auto"/>
            <w:left w:val="none" w:sz="0" w:space="0" w:color="auto"/>
            <w:bottom w:val="none" w:sz="0" w:space="0" w:color="auto"/>
            <w:right w:val="none" w:sz="0" w:space="0" w:color="auto"/>
          </w:divBdr>
        </w:div>
        <w:div w:id="807092287">
          <w:marLeft w:val="480"/>
          <w:marRight w:val="0"/>
          <w:marTop w:val="0"/>
          <w:marBottom w:val="0"/>
          <w:divBdr>
            <w:top w:val="none" w:sz="0" w:space="0" w:color="auto"/>
            <w:left w:val="none" w:sz="0" w:space="0" w:color="auto"/>
            <w:bottom w:val="none" w:sz="0" w:space="0" w:color="auto"/>
            <w:right w:val="none" w:sz="0" w:space="0" w:color="auto"/>
          </w:divBdr>
        </w:div>
        <w:div w:id="288781497">
          <w:marLeft w:val="480"/>
          <w:marRight w:val="0"/>
          <w:marTop w:val="0"/>
          <w:marBottom w:val="0"/>
          <w:divBdr>
            <w:top w:val="none" w:sz="0" w:space="0" w:color="auto"/>
            <w:left w:val="none" w:sz="0" w:space="0" w:color="auto"/>
            <w:bottom w:val="none" w:sz="0" w:space="0" w:color="auto"/>
            <w:right w:val="none" w:sz="0" w:space="0" w:color="auto"/>
          </w:divBdr>
        </w:div>
        <w:div w:id="992878222">
          <w:marLeft w:val="480"/>
          <w:marRight w:val="0"/>
          <w:marTop w:val="0"/>
          <w:marBottom w:val="0"/>
          <w:divBdr>
            <w:top w:val="none" w:sz="0" w:space="0" w:color="auto"/>
            <w:left w:val="none" w:sz="0" w:space="0" w:color="auto"/>
            <w:bottom w:val="none" w:sz="0" w:space="0" w:color="auto"/>
            <w:right w:val="none" w:sz="0" w:space="0" w:color="auto"/>
          </w:divBdr>
        </w:div>
        <w:div w:id="2080862687">
          <w:marLeft w:val="480"/>
          <w:marRight w:val="0"/>
          <w:marTop w:val="0"/>
          <w:marBottom w:val="0"/>
          <w:divBdr>
            <w:top w:val="none" w:sz="0" w:space="0" w:color="auto"/>
            <w:left w:val="none" w:sz="0" w:space="0" w:color="auto"/>
            <w:bottom w:val="none" w:sz="0" w:space="0" w:color="auto"/>
            <w:right w:val="none" w:sz="0" w:space="0" w:color="auto"/>
          </w:divBdr>
        </w:div>
        <w:div w:id="766193171">
          <w:marLeft w:val="480"/>
          <w:marRight w:val="0"/>
          <w:marTop w:val="0"/>
          <w:marBottom w:val="0"/>
          <w:divBdr>
            <w:top w:val="none" w:sz="0" w:space="0" w:color="auto"/>
            <w:left w:val="none" w:sz="0" w:space="0" w:color="auto"/>
            <w:bottom w:val="none" w:sz="0" w:space="0" w:color="auto"/>
            <w:right w:val="none" w:sz="0" w:space="0" w:color="auto"/>
          </w:divBdr>
        </w:div>
        <w:div w:id="820535672">
          <w:marLeft w:val="480"/>
          <w:marRight w:val="0"/>
          <w:marTop w:val="0"/>
          <w:marBottom w:val="0"/>
          <w:divBdr>
            <w:top w:val="none" w:sz="0" w:space="0" w:color="auto"/>
            <w:left w:val="none" w:sz="0" w:space="0" w:color="auto"/>
            <w:bottom w:val="none" w:sz="0" w:space="0" w:color="auto"/>
            <w:right w:val="none" w:sz="0" w:space="0" w:color="auto"/>
          </w:divBdr>
        </w:div>
        <w:div w:id="1586457831">
          <w:marLeft w:val="480"/>
          <w:marRight w:val="0"/>
          <w:marTop w:val="0"/>
          <w:marBottom w:val="0"/>
          <w:divBdr>
            <w:top w:val="none" w:sz="0" w:space="0" w:color="auto"/>
            <w:left w:val="none" w:sz="0" w:space="0" w:color="auto"/>
            <w:bottom w:val="none" w:sz="0" w:space="0" w:color="auto"/>
            <w:right w:val="none" w:sz="0" w:space="0" w:color="auto"/>
          </w:divBdr>
        </w:div>
        <w:div w:id="1082065227">
          <w:marLeft w:val="480"/>
          <w:marRight w:val="0"/>
          <w:marTop w:val="0"/>
          <w:marBottom w:val="0"/>
          <w:divBdr>
            <w:top w:val="none" w:sz="0" w:space="0" w:color="auto"/>
            <w:left w:val="none" w:sz="0" w:space="0" w:color="auto"/>
            <w:bottom w:val="none" w:sz="0" w:space="0" w:color="auto"/>
            <w:right w:val="none" w:sz="0" w:space="0" w:color="auto"/>
          </w:divBdr>
        </w:div>
        <w:div w:id="2064132645">
          <w:marLeft w:val="480"/>
          <w:marRight w:val="0"/>
          <w:marTop w:val="0"/>
          <w:marBottom w:val="0"/>
          <w:divBdr>
            <w:top w:val="none" w:sz="0" w:space="0" w:color="auto"/>
            <w:left w:val="none" w:sz="0" w:space="0" w:color="auto"/>
            <w:bottom w:val="none" w:sz="0" w:space="0" w:color="auto"/>
            <w:right w:val="none" w:sz="0" w:space="0" w:color="auto"/>
          </w:divBdr>
        </w:div>
        <w:div w:id="1440763189">
          <w:marLeft w:val="480"/>
          <w:marRight w:val="0"/>
          <w:marTop w:val="0"/>
          <w:marBottom w:val="0"/>
          <w:divBdr>
            <w:top w:val="none" w:sz="0" w:space="0" w:color="auto"/>
            <w:left w:val="none" w:sz="0" w:space="0" w:color="auto"/>
            <w:bottom w:val="none" w:sz="0" w:space="0" w:color="auto"/>
            <w:right w:val="none" w:sz="0" w:space="0" w:color="auto"/>
          </w:divBdr>
        </w:div>
        <w:div w:id="1655137553">
          <w:marLeft w:val="480"/>
          <w:marRight w:val="0"/>
          <w:marTop w:val="0"/>
          <w:marBottom w:val="0"/>
          <w:divBdr>
            <w:top w:val="none" w:sz="0" w:space="0" w:color="auto"/>
            <w:left w:val="none" w:sz="0" w:space="0" w:color="auto"/>
            <w:bottom w:val="none" w:sz="0" w:space="0" w:color="auto"/>
            <w:right w:val="none" w:sz="0" w:space="0" w:color="auto"/>
          </w:divBdr>
        </w:div>
        <w:div w:id="1183056420">
          <w:marLeft w:val="480"/>
          <w:marRight w:val="0"/>
          <w:marTop w:val="0"/>
          <w:marBottom w:val="0"/>
          <w:divBdr>
            <w:top w:val="none" w:sz="0" w:space="0" w:color="auto"/>
            <w:left w:val="none" w:sz="0" w:space="0" w:color="auto"/>
            <w:bottom w:val="none" w:sz="0" w:space="0" w:color="auto"/>
            <w:right w:val="none" w:sz="0" w:space="0" w:color="auto"/>
          </w:divBdr>
        </w:div>
        <w:div w:id="1182622392">
          <w:marLeft w:val="480"/>
          <w:marRight w:val="0"/>
          <w:marTop w:val="0"/>
          <w:marBottom w:val="0"/>
          <w:divBdr>
            <w:top w:val="none" w:sz="0" w:space="0" w:color="auto"/>
            <w:left w:val="none" w:sz="0" w:space="0" w:color="auto"/>
            <w:bottom w:val="none" w:sz="0" w:space="0" w:color="auto"/>
            <w:right w:val="none" w:sz="0" w:space="0" w:color="auto"/>
          </w:divBdr>
        </w:div>
        <w:div w:id="824854140">
          <w:marLeft w:val="480"/>
          <w:marRight w:val="0"/>
          <w:marTop w:val="0"/>
          <w:marBottom w:val="0"/>
          <w:divBdr>
            <w:top w:val="none" w:sz="0" w:space="0" w:color="auto"/>
            <w:left w:val="none" w:sz="0" w:space="0" w:color="auto"/>
            <w:bottom w:val="none" w:sz="0" w:space="0" w:color="auto"/>
            <w:right w:val="none" w:sz="0" w:space="0" w:color="auto"/>
          </w:divBdr>
        </w:div>
        <w:div w:id="427191809">
          <w:marLeft w:val="480"/>
          <w:marRight w:val="0"/>
          <w:marTop w:val="0"/>
          <w:marBottom w:val="0"/>
          <w:divBdr>
            <w:top w:val="none" w:sz="0" w:space="0" w:color="auto"/>
            <w:left w:val="none" w:sz="0" w:space="0" w:color="auto"/>
            <w:bottom w:val="none" w:sz="0" w:space="0" w:color="auto"/>
            <w:right w:val="none" w:sz="0" w:space="0" w:color="auto"/>
          </w:divBdr>
        </w:div>
        <w:div w:id="963535318">
          <w:marLeft w:val="480"/>
          <w:marRight w:val="0"/>
          <w:marTop w:val="0"/>
          <w:marBottom w:val="0"/>
          <w:divBdr>
            <w:top w:val="none" w:sz="0" w:space="0" w:color="auto"/>
            <w:left w:val="none" w:sz="0" w:space="0" w:color="auto"/>
            <w:bottom w:val="none" w:sz="0" w:space="0" w:color="auto"/>
            <w:right w:val="none" w:sz="0" w:space="0" w:color="auto"/>
          </w:divBdr>
        </w:div>
        <w:div w:id="524486520">
          <w:marLeft w:val="480"/>
          <w:marRight w:val="0"/>
          <w:marTop w:val="0"/>
          <w:marBottom w:val="0"/>
          <w:divBdr>
            <w:top w:val="none" w:sz="0" w:space="0" w:color="auto"/>
            <w:left w:val="none" w:sz="0" w:space="0" w:color="auto"/>
            <w:bottom w:val="none" w:sz="0" w:space="0" w:color="auto"/>
            <w:right w:val="none" w:sz="0" w:space="0" w:color="auto"/>
          </w:divBdr>
        </w:div>
        <w:div w:id="1742563648">
          <w:marLeft w:val="480"/>
          <w:marRight w:val="0"/>
          <w:marTop w:val="0"/>
          <w:marBottom w:val="0"/>
          <w:divBdr>
            <w:top w:val="none" w:sz="0" w:space="0" w:color="auto"/>
            <w:left w:val="none" w:sz="0" w:space="0" w:color="auto"/>
            <w:bottom w:val="none" w:sz="0" w:space="0" w:color="auto"/>
            <w:right w:val="none" w:sz="0" w:space="0" w:color="auto"/>
          </w:divBdr>
        </w:div>
        <w:div w:id="375542321">
          <w:marLeft w:val="480"/>
          <w:marRight w:val="0"/>
          <w:marTop w:val="0"/>
          <w:marBottom w:val="0"/>
          <w:divBdr>
            <w:top w:val="none" w:sz="0" w:space="0" w:color="auto"/>
            <w:left w:val="none" w:sz="0" w:space="0" w:color="auto"/>
            <w:bottom w:val="none" w:sz="0" w:space="0" w:color="auto"/>
            <w:right w:val="none" w:sz="0" w:space="0" w:color="auto"/>
          </w:divBdr>
        </w:div>
        <w:div w:id="1820419923">
          <w:marLeft w:val="480"/>
          <w:marRight w:val="0"/>
          <w:marTop w:val="0"/>
          <w:marBottom w:val="0"/>
          <w:divBdr>
            <w:top w:val="none" w:sz="0" w:space="0" w:color="auto"/>
            <w:left w:val="none" w:sz="0" w:space="0" w:color="auto"/>
            <w:bottom w:val="none" w:sz="0" w:space="0" w:color="auto"/>
            <w:right w:val="none" w:sz="0" w:space="0" w:color="auto"/>
          </w:divBdr>
        </w:div>
        <w:div w:id="389156149">
          <w:marLeft w:val="480"/>
          <w:marRight w:val="0"/>
          <w:marTop w:val="0"/>
          <w:marBottom w:val="0"/>
          <w:divBdr>
            <w:top w:val="none" w:sz="0" w:space="0" w:color="auto"/>
            <w:left w:val="none" w:sz="0" w:space="0" w:color="auto"/>
            <w:bottom w:val="none" w:sz="0" w:space="0" w:color="auto"/>
            <w:right w:val="none" w:sz="0" w:space="0" w:color="auto"/>
          </w:divBdr>
        </w:div>
        <w:div w:id="1339962028">
          <w:marLeft w:val="480"/>
          <w:marRight w:val="0"/>
          <w:marTop w:val="0"/>
          <w:marBottom w:val="0"/>
          <w:divBdr>
            <w:top w:val="none" w:sz="0" w:space="0" w:color="auto"/>
            <w:left w:val="none" w:sz="0" w:space="0" w:color="auto"/>
            <w:bottom w:val="none" w:sz="0" w:space="0" w:color="auto"/>
            <w:right w:val="none" w:sz="0" w:space="0" w:color="auto"/>
          </w:divBdr>
        </w:div>
        <w:div w:id="1212764090">
          <w:marLeft w:val="480"/>
          <w:marRight w:val="0"/>
          <w:marTop w:val="0"/>
          <w:marBottom w:val="0"/>
          <w:divBdr>
            <w:top w:val="none" w:sz="0" w:space="0" w:color="auto"/>
            <w:left w:val="none" w:sz="0" w:space="0" w:color="auto"/>
            <w:bottom w:val="none" w:sz="0" w:space="0" w:color="auto"/>
            <w:right w:val="none" w:sz="0" w:space="0" w:color="auto"/>
          </w:divBdr>
        </w:div>
        <w:div w:id="726103053">
          <w:marLeft w:val="480"/>
          <w:marRight w:val="0"/>
          <w:marTop w:val="0"/>
          <w:marBottom w:val="0"/>
          <w:divBdr>
            <w:top w:val="none" w:sz="0" w:space="0" w:color="auto"/>
            <w:left w:val="none" w:sz="0" w:space="0" w:color="auto"/>
            <w:bottom w:val="none" w:sz="0" w:space="0" w:color="auto"/>
            <w:right w:val="none" w:sz="0" w:space="0" w:color="auto"/>
          </w:divBdr>
        </w:div>
        <w:div w:id="789057867">
          <w:marLeft w:val="480"/>
          <w:marRight w:val="0"/>
          <w:marTop w:val="0"/>
          <w:marBottom w:val="0"/>
          <w:divBdr>
            <w:top w:val="none" w:sz="0" w:space="0" w:color="auto"/>
            <w:left w:val="none" w:sz="0" w:space="0" w:color="auto"/>
            <w:bottom w:val="none" w:sz="0" w:space="0" w:color="auto"/>
            <w:right w:val="none" w:sz="0" w:space="0" w:color="auto"/>
          </w:divBdr>
        </w:div>
        <w:div w:id="777993069">
          <w:marLeft w:val="480"/>
          <w:marRight w:val="0"/>
          <w:marTop w:val="0"/>
          <w:marBottom w:val="0"/>
          <w:divBdr>
            <w:top w:val="none" w:sz="0" w:space="0" w:color="auto"/>
            <w:left w:val="none" w:sz="0" w:space="0" w:color="auto"/>
            <w:bottom w:val="none" w:sz="0" w:space="0" w:color="auto"/>
            <w:right w:val="none" w:sz="0" w:space="0" w:color="auto"/>
          </w:divBdr>
        </w:div>
        <w:div w:id="2139452760">
          <w:marLeft w:val="480"/>
          <w:marRight w:val="0"/>
          <w:marTop w:val="0"/>
          <w:marBottom w:val="0"/>
          <w:divBdr>
            <w:top w:val="none" w:sz="0" w:space="0" w:color="auto"/>
            <w:left w:val="none" w:sz="0" w:space="0" w:color="auto"/>
            <w:bottom w:val="none" w:sz="0" w:space="0" w:color="auto"/>
            <w:right w:val="none" w:sz="0" w:space="0" w:color="auto"/>
          </w:divBdr>
        </w:div>
        <w:div w:id="4720128">
          <w:marLeft w:val="480"/>
          <w:marRight w:val="0"/>
          <w:marTop w:val="0"/>
          <w:marBottom w:val="0"/>
          <w:divBdr>
            <w:top w:val="none" w:sz="0" w:space="0" w:color="auto"/>
            <w:left w:val="none" w:sz="0" w:space="0" w:color="auto"/>
            <w:bottom w:val="none" w:sz="0" w:space="0" w:color="auto"/>
            <w:right w:val="none" w:sz="0" w:space="0" w:color="auto"/>
          </w:divBdr>
        </w:div>
        <w:div w:id="282812182">
          <w:marLeft w:val="480"/>
          <w:marRight w:val="0"/>
          <w:marTop w:val="0"/>
          <w:marBottom w:val="0"/>
          <w:divBdr>
            <w:top w:val="none" w:sz="0" w:space="0" w:color="auto"/>
            <w:left w:val="none" w:sz="0" w:space="0" w:color="auto"/>
            <w:bottom w:val="none" w:sz="0" w:space="0" w:color="auto"/>
            <w:right w:val="none" w:sz="0" w:space="0" w:color="auto"/>
          </w:divBdr>
        </w:div>
        <w:div w:id="913589889">
          <w:marLeft w:val="480"/>
          <w:marRight w:val="0"/>
          <w:marTop w:val="0"/>
          <w:marBottom w:val="0"/>
          <w:divBdr>
            <w:top w:val="none" w:sz="0" w:space="0" w:color="auto"/>
            <w:left w:val="none" w:sz="0" w:space="0" w:color="auto"/>
            <w:bottom w:val="none" w:sz="0" w:space="0" w:color="auto"/>
            <w:right w:val="none" w:sz="0" w:space="0" w:color="auto"/>
          </w:divBdr>
        </w:div>
        <w:div w:id="157233483">
          <w:marLeft w:val="480"/>
          <w:marRight w:val="0"/>
          <w:marTop w:val="0"/>
          <w:marBottom w:val="0"/>
          <w:divBdr>
            <w:top w:val="none" w:sz="0" w:space="0" w:color="auto"/>
            <w:left w:val="none" w:sz="0" w:space="0" w:color="auto"/>
            <w:bottom w:val="none" w:sz="0" w:space="0" w:color="auto"/>
            <w:right w:val="none" w:sz="0" w:space="0" w:color="auto"/>
          </w:divBdr>
        </w:div>
        <w:div w:id="1532647649">
          <w:marLeft w:val="480"/>
          <w:marRight w:val="0"/>
          <w:marTop w:val="0"/>
          <w:marBottom w:val="0"/>
          <w:divBdr>
            <w:top w:val="none" w:sz="0" w:space="0" w:color="auto"/>
            <w:left w:val="none" w:sz="0" w:space="0" w:color="auto"/>
            <w:bottom w:val="none" w:sz="0" w:space="0" w:color="auto"/>
            <w:right w:val="none" w:sz="0" w:space="0" w:color="auto"/>
          </w:divBdr>
        </w:div>
        <w:div w:id="867916233">
          <w:marLeft w:val="480"/>
          <w:marRight w:val="0"/>
          <w:marTop w:val="0"/>
          <w:marBottom w:val="0"/>
          <w:divBdr>
            <w:top w:val="none" w:sz="0" w:space="0" w:color="auto"/>
            <w:left w:val="none" w:sz="0" w:space="0" w:color="auto"/>
            <w:bottom w:val="none" w:sz="0" w:space="0" w:color="auto"/>
            <w:right w:val="none" w:sz="0" w:space="0" w:color="auto"/>
          </w:divBdr>
        </w:div>
        <w:div w:id="1097755235">
          <w:marLeft w:val="480"/>
          <w:marRight w:val="0"/>
          <w:marTop w:val="0"/>
          <w:marBottom w:val="0"/>
          <w:divBdr>
            <w:top w:val="none" w:sz="0" w:space="0" w:color="auto"/>
            <w:left w:val="none" w:sz="0" w:space="0" w:color="auto"/>
            <w:bottom w:val="none" w:sz="0" w:space="0" w:color="auto"/>
            <w:right w:val="none" w:sz="0" w:space="0" w:color="auto"/>
          </w:divBdr>
        </w:div>
        <w:div w:id="1813596391">
          <w:marLeft w:val="480"/>
          <w:marRight w:val="0"/>
          <w:marTop w:val="0"/>
          <w:marBottom w:val="0"/>
          <w:divBdr>
            <w:top w:val="none" w:sz="0" w:space="0" w:color="auto"/>
            <w:left w:val="none" w:sz="0" w:space="0" w:color="auto"/>
            <w:bottom w:val="none" w:sz="0" w:space="0" w:color="auto"/>
            <w:right w:val="none" w:sz="0" w:space="0" w:color="auto"/>
          </w:divBdr>
        </w:div>
        <w:div w:id="1540435570">
          <w:marLeft w:val="480"/>
          <w:marRight w:val="0"/>
          <w:marTop w:val="0"/>
          <w:marBottom w:val="0"/>
          <w:divBdr>
            <w:top w:val="none" w:sz="0" w:space="0" w:color="auto"/>
            <w:left w:val="none" w:sz="0" w:space="0" w:color="auto"/>
            <w:bottom w:val="none" w:sz="0" w:space="0" w:color="auto"/>
            <w:right w:val="none" w:sz="0" w:space="0" w:color="auto"/>
          </w:divBdr>
        </w:div>
        <w:div w:id="350031563">
          <w:marLeft w:val="480"/>
          <w:marRight w:val="0"/>
          <w:marTop w:val="0"/>
          <w:marBottom w:val="0"/>
          <w:divBdr>
            <w:top w:val="none" w:sz="0" w:space="0" w:color="auto"/>
            <w:left w:val="none" w:sz="0" w:space="0" w:color="auto"/>
            <w:bottom w:val="none" w:sz="0" w:space="0" w:color="auto"/>
            <w:right w:val="none" w:sz="0" w:space="0" w:color="auto"/>
          </w:divBdr>
        </w:div>
        <w:div w:id="1369112682">
          <w:marLeft w:val="480"/>
          <w:marRight w:val="0"/>
          <w:marTop w:val="0"/>
          <w:marBottom w:val="0"/>
          <w:divBdr>
            <w:top w:val="none" w:sz="0" w:space="0" w:color="auto"/>
            <w:left w:val="none" w:sz="0" w:space="0" w:color="auto"/>
            <w:bottom w:val="none" w:sz="0" w:space="0" w:color="auto"/>
            <w:right w:val="none" w:sz="0" w:space="0" w:color="auto"/>
          </w:divBdr>
        </w:div>
        <w:div w:id="1970814208">
          <w:marLeft w:val="480"/>
          <w:marRight w:val="0"/>
          <w:marTop w:val="0"/>
          <w:marBottom w:val="0"/>
          <w:divBdr>
            <w:top w:val="none" w:sz="0" w:space="0" w:color="auto"/>
            <w:left w:val="none" w:sz="0" w:space="0" w:color="auto"/>
            <w:bottom w:val="none" w:sz="0" w:space="0" w:color="auto"/>
            <w:right w:val="none" w:sz="0" w:space="0" w:color="auto"/>
          </w:divBdr>
        </w:div>
        <w:div w:id="1893496143">
          <w:marLeft w:val="480"/>
          <w:marRight w:val="0"/>
          <w:marTop w:val="0"/>
          <w:marBottom w:val="0"/>
          <w:divBdr>
            <w:top w:val="none" w:sz="0" w:space="0" w:color="auto"/>
            <w:left w:val="none" w:sz="0" w:space="0" w:color="auto"/>
            <w:bottom w:val="none" w:sz="0" w:space="0" w:color="auto"/>
            <w:right w:val="none" w:sz="0" w:space="0" w:color="auto"/>
          </w:divBdr>
        </w:div>
        <w:div w:id="1603689132">
          <w:marLeft w:val="480"/>
          <w:marRight w:val="0"/>
          <w:marTop w:val="0"/>
          <w:marBottom w:val="0"/>
          <w:divBdr>
            <w:top w:val="none" w:sz="0" w:space="0" w:color="auto"/>
            <w:left w:val="none" w:sz="0" w:space="0" w:color="auto"/>
            <w:bottom w:val="none" w:sz="0" w:space="0" w:color="auto"/>
            <w:right w:val="none" w:sz="0" w:space="0" w:color="auto"/>
          </w:divBdr>
        </w:div>
        <w:div w:id="950359411">
          <w:marLeft w:val="480"/>
          <w:marRight w:val="0"/>
          <w:marTop w:val="0"/>
          <w:marBottom w:val="0"/>
          <w:divBdr>
            <w:top w:val="none" w:sz="0" w:space="0" w:color="auto"/>
            <w:left w:val="none" w:sz="0" w:space="0" w:color="auto"/>
            <w:bottom w:val="none" w:sz="0" w:space="0" w:color="auto"/>
            <w:right w:val="none" w:sz="0" w:space="0" w:color="auto"/>
          </w:divBdr>
        </w:div>
        <w:div w:id="174930406">
          <w:marLeft w:val="480"/>
          <w:marRight w:val="0"/>
          <w:marTop w:val="0"/>
          <w:marBottom w:val="0"/>
          <w:divBdr>
            <w:top w:val="none" w:sz="0" w:space="0" w:color="auto"/>
            <w:left w:val="none" w:sz="0" w:space="0" w:color="auto"/>
            <w:bottom w:val="none" w:sz="0" w:space="0" w:color="auto"/>
            <w:right w:val="none" w:sz="0" w:space="0" w:color="auto"/>
          </w:divBdr>
        </w:div>
        <w:div w:id="1263147067">
          <w:marLeft w:val="480"/>
          <w:marRight w:val="0"/>
          <w:marTop w:val="0"/>
          <w:marBottom w:val="0"/>
          <w:divBdr>
            <w:top w:val="none" w:sz="0" w:space="0" w:color="auto"/>
            <w:left w:val="none" w:sz="0" w:space="0" w:color="auto"/>
            <w:bottom w:val="none" w:sz="0" w:space="0" w:color="auto"/>
            <w:right w:val="none" w:sz="0" w:space="0" w:color="auto"/>
          </w:divBdr>
        </w:div>
        <w:div w:id="420494139">
          <w:marLeft w:val="480"/>
          <w:marRight w:val="0"/>
          <w:marTop w:val="0"/>
          <w:marBottom w:val="0"/>
          <w:divBdr>
            <w:top w:val="none" w:sz="0" w:space="0" w:color="auto"/>
            <w:left w:val="none" w:sz="0" w:space="0" w:color="auto"/>
            <w:bottom w:val="none" w:sz="0" w:space="0" w:color="auto"/>
            <w:right w:val="none" w:sz="0" w:space="0" w:color="auto"/>
          </w:divBdr>
        </w:div>
        <w:div w:id="2122872261">
          <w:marLeft w:val="480"/>
          <w:marRight w:val="0"/>
          <w:marTop w:val="0"/>
          <w:marBottom w:val="0"/>
          <w:divBdr>
            <w:top w:val="none" w:sz="0" w:space="0" w:color="auto"/>
            <w:left w:val="none" w:sz="0" w:space="0" w:color="auto"/>
            <w:bottom w:val="none" w:sz="0" w:space="0" w:color="auto"/>
            <w:right w:val="none" w:sz="0" w:space="0" w:color="auto"/>
          </w:divBdr>
        </w:div>
        <w:div w:id="1991328779">
          <w:marLeft w:val="480"/>
          <w:marRight w:val="0"/>
          <w:marTop w:val="0"/>
          <w:marBottom w:val="0"/>
          <w:divBdr>
            <w:top w:val="none" w:sz="0" w:space="0" w:color="auto"/>
            <w:left w:val="none" w:sz="0" w:space="0" w:color="auto"/>
            <w:bottom w:val="none" w:sz="0" w:space="0" w:color="auto"/>
            <w:right w:val="none" w:sz="0" w:space="0" w:color="auto"/>
          </w:divBdr>
        </w:div>
        <w:div w:id="1188104101">
          <w:marLeft w:val="480"/>
          <w:marRight w:val="0"/>
          <w:marTop w:val="0"/>
          <w:marBottom w:val="0"/>
          <w:divBdr>
            <w:top w:val="none" w:sz="0" w:space="0" w:color="auto"/>
            <w:left w:val="none" w:sz="0" w:space="0" w:color="auto"/>
            <w:bottom w:val="none" w:sz="0" w:space="0" w:color="auto"/>
            <w:right w:val="none" w:sz="0" w:space="0" w:color="auto"/>
          </w:divBdr>
        </w:div>
        <w:div w:id="922879222">
          <w:marLeft w:val="480"/>
          <w:marRight w:val="0"/>
          <w:marTop w:val="0"/>
          <w:marBottom w:val="0"/>
          <w:divBdr>
            <w:top w:val="none" w:sz="0" w:space="0" w:color="auto"/>
            <w:left w:val="none" w:sz="0" w:space="0" w:color="auto"/>
            <w:bottom w:val="none" w:sz="0" w:space="0" w:color="auto"/>
            <w:right w:val="none" w:sz="0" w:space="0" w:color="auto"/>
          </w:divBdr>
        </w:div>
        <w:div w:id="288978395">
          <w:marLeft w:val="480"/>
          <w:marRight w:val="0"/>
          <w:marTop w:val="0"/>
          <w:marBottom w:val="0"/>
          <w:divBdr>
            <w:top w:val="none" w:sz="0" w:space="0" w:color="auto"/>
            <w:left w:val="none" w:sz="0" w:space="0" w:color="auto"/>
            <w:bottom w:val="none" w:sz="0" w:space="0" w:color="auto"/>
            <w:right w:val="none" w:sz="0" w:space="0" w:color="auto"/>
          </w:divBdr>
        </w:div>
        <w:div w:id="1989092497">
          <w:marLeft w:val="480"/>
          <w:marRight w:val="0"/>
          <w:marTop w:val="0"/>
          <w:marBottom w:val="0"/>
          <w:divBdr>
            <w:top w:val="none" w:sz="0" w:space="0" w:color="auto"/>
            <w:left w:val="none" w:sz="0" w:space="0" w:color="auto"/>
            <w:bottom w:val="none" w:sz="0" w:space="0" w:color="auto"/>
            <w:right w:val="none" w:sz="0" w:space="0" w:color="auto"/>
          </w:divBdr>
        </w:div>
        <w:div w:id="1673487826">
          <w:marLeft w:val="480"/>
          <w:marRight w:val="0"/>
          <w:marTop w:val="0"/>
          <w:marBottom w:val="0"/>
          <w:divBdr>
            <w:top w:val="none" w:sz="0" w:space="0" w:color="auto"/>
            <w:left w:val="none" w:sz="0" w:space="0" w:color="auto"/>
            <w:bottom w:val="none" w:sz="0" w:space="0" w:color="auto"/>
            <w:right w:val="none" w:sz="0" w:space="0" w:color="auto"/>
          </w:divBdr>
        </w:div>
        <w:div w:id="573390983">
          <w:marLeft w:val="480"/>
          <w:marRight w:val="0"/>
          <w:marTop w:val="0"/>
          <w:marBottom w:val="0"/>
          <w:divBdr>
            <w:top w:val="none" w:sz="0" w:space="0" w:color="auto"/>
            <w:left w:val="none" w:sz="0" w:space="0" w:color="auto"/>
            <w:bottom w:val="none" w:sz="0" w:space="0" w:color="auto"/>
            <w:right w:val="none" w:sz="0" w:space="0" w:color="auto"/>
          </w:divBdr>
        </w:div>
        <w:div w:id="320349815">
          <w:marLeft w:val="480"/>
          <w:marRight w:val="0"/>
          <w:marTop w:val="0"/>
          <w:marBottom w:val="0"/>
          <w:divBdr>
            <w:top w:val="none" w:sz="0" w:space="0" w:color="auto"/>
            <w:left w:val="none" w:sz="0" w:space="0" w:color="auto"/>
            <w:bottom w:val="none" w:sz="0" w:space="0" w:color="auto"/>
            <w:right w:val="none" w:sz="0" w:space="0" w:color="auto"/>
          </w:divBdr>
        </w:div>
        <w:div w:id="2081439004">
          <w:marLeft w:val="480"/>
          <w:marRight w:val="0"/>
          <w:marTop w:val="0"/>
          <w:marBottom w:val="0"/>
          <w:divBdr>
            <w:top w:val="none" w:sz="0" w:space="0" w:color="auto"/>
            <w:left w:val="none" w:sz="0" w:space="0" w:color="auto"/>
            <w:bottom w:val="none" w:sz="0" w:space="0" w:color="auto"/>
            <w:right w:val="none" w:sz="0" w:space="0" w:color="auto"/>
          </w:divBdr>
        </w:div>
        <w:div w:id="1248071691">
          <w:marLeft w:val="480"/>
          <w:marRight w:val="0"/>
          <w:marTop w:val="0"/>
          <w:marBottom w:val="0"/>
          <w:divBdr>
            <w:top w:val="none" w:sz="0" w:space="0" w:color="auto"/>
            <w:left w:val="none" w:sz="0" w:space="0" w:color="auto"/>
            <w:bottom w:val="none" w:sz="0" w:space="0" w:color="auto"/>
            <w:right w:val="none" w:sz="0" w:space="0" w:color="auto"/>
          </w:divBdr>
        </w:div>
        <w:div w:id="1571961113">
          <w:marLeft w:val="480"/>
          <w:marRight w:val="0"/>
          <w:marTop w:val="0"/>
          <w:marBottom w:val="0"/>
          <w:divBdr>
            <w:top w:val="none" w:sz="0" w:space="0" w:color="auto"/>
            <w:left w:val="none" w:sz="0" w:space="0" w:color="auto"/>
            <w:bottom w:val="none" w:sz="0" w:space="0" w:color="auto"/>
            <w:right w:val="none" w:sz="0" w:space="0" w:color="auto"/>
          </w:divBdr>
        </w:div>
        <w:div w:id="1820800470">
          <w:marLeft w:val="480"/>
          <w:marRight w:val="0"/>
          <w:marTop w:val="0"/>
          <w:marBottom w:val="0"/>
          <w:divBdr>
            <w:top w:val="none" w:sz="0" w:space="0" w:color="auto"/>
            <w:left w:val="none" w:sz="0" w:space="0" w:color="auto"/>
            <w:bottom w:val="none" w:sz="0" w:space="0" w:color="auto"/>
            <w:right w:val="none" w:sz="0" w:space="0" w:color="auto"/>
          </w:divBdr>
        </w:div>
        <w:div w:id="2014990763">
          <w:marLeft w:val="480"/>
          <w:marRight w:val="0"/>
          <w:marTop w:val="0"/>
          <w:marBottom w:val="0"/>
          <w:divBdr>
            <w:top w:val="none" w:sz="0" w:space="0" w:color="auto"/>
            <w:left w:val="none" w:sz="0" w:space="0" w:color="auto"/>
            <w:bottom w:val="none" w:sz="0" w:space="0" w:color="auto"/>
            <w:right w:val="none" w:sz="0" w:space="0" w:color="auto"/>
          </w:divBdr>
        </w:div>
        <w:div w:id="961692064">
          <w:marLeft w:val="480"/>
          <w:marRight w:val="0"/>
          <w:marTop w:val="0"/>
          <w:marBottom w:val="0"/>
          <w:divBdr>
            <w:top w:val="none" w:sz="0" w:space="0" w:color="auto"/>
            <w:left w:val="none" w:sz="0" w:space="0" w:color="auto"/>
            <w:bottom w:val="none" w:sz="0" w:space="0" w:color="auto"/>
            <w:right w:val="none" w:sz="0" w:space="0" w:color="auto"/>
          </w:divBdr>
        </w:div>
        <w:div w:id="1082458611">
          <w:marLeft w:val="480"/>
          <w:marRight w:val="0"/>
          <w:marTop w:val="0"/>
          <w:marBottom w:val="0"/>
          <w:divBdr>
            <w:top w:val="none" w:sz="0" w:space="0" w:color="auto"/>
            <w:left w:val="none" w:sz="0" w:space="0" w:color="auto"/>
            <w:bottom w:val="none" w:sz="0" w:space="0" w:color="auto"/>
            <w:right w:val="none" w:sz="0" w:space="0" w:color="auto"/>
          </w:divBdr>
        </w:div>
        <w:div w:id="895974547">
          <w:marLeft w:val="480"/>
          <w:marRight w:val="0"/>
          <w:marTop w:val="0"/>
          <w:marBottom w:val="0"/>
          <w:divBdr>
            <w:top w:val="none" w:sz="0" w:space="0" w:color="auto"/>
            <w:left w:val="none" w:sz="0" w:space="0" w:color="auto"/>
            <w:bottom w:val="none" w:sz="0" w:space="0" w:color="auto"/>
            <w:right w:val="none" w:sz="0" w:space="0" w:color="auto"/>
          </w:divBdr>
        </w:div>
        <w:div w:id="1404834822">
          <w:marLeft w:val="480"/>
          <w:marRight w:val="0"/>
          <w:marTop w:val="0"/>
          <w:marBottom w:val="0"/>
          <w:divBdr>
            <w:top w:val="none" w:sz="0" w:space="0" w:color="auto"/>
            <w:left w:val="none" w:sz="0" w:space="0" w:color="auto"/>
            <w:bottom w:val="none" w:sz="0" w:space="0" w:color="auto"/>
            <w:right w:val="none" w:sz="0" w:space="0" w:color="auto"/>
          </w:divBdr>
        </w:div>
        <w:div w:id="1805538354">
          <w:marLeft w:val="480"/>
          <w:marRight w:val="0"/>
          <w:marTop w:val="0"/>
          <w:marBottom w:val="0"/>
          <w:divBdr>
            <w:top w:val="none" w:sz="0" w:space="0" w:color="auto"/>
            <w:left w:val="none" w:sz="0" w:space="0" w:color="auto"/>
            <w:bottom w:val="none" w:sz="0" w:space="0" w:color="auto"/>
            <w:right w:val="none" w:sz="0" w:space="0" w:color="auto"/>
          </w:divBdr>
        </w:div>
        <w:div w:id="1491867121">
          <w:marLeft w:val="480"/>
          <w:marRight w:val="0"/>
          <w:marTop w:val="0"/>
          <w:marBottom w:val="0"/>
          <w:divBdr>
            <w:top w:val="none" w:sz="0" w:space="0" w:color="auto"/>
            <w:left w:val="none" w:sz="0" w:space="0" w:color="auto"/>
            <w:bottom w:val="none" w:sz="0" w:space="0" w:color="auto"/>
            <w:right w:val="none" w:sz="0" w:space="0" w:color="auto"/>
          </w:divBdr>
        </w:div>
        <w:div w:id="538785749">
          <w:marLeft w:val="480"/>
          <w:marRight w:val="0"/>
          <w:marTop w:val="0"/>
          <w:marBottom w:val="0"/>
          <w:divBdr>
            <w:top w:val="none" w:sz="0" w:space="0" w:color="auto"/>
            <w:left w:val="none" w:sz="0" w:space="0" w:color="auto"/>
            <w:bottom w:val="none" w:sz="0" w:space="0" w:color="auto"/>
            <w:right w:val="none" w:sz="0" w:space="0" w:color="auto"/>
          </w:divBdr>
        </w:div>
        <w:div w:id="1636326188">
          <w:marLeft w:val="480"/>
          <w:marRight w:val="0"/>
          <w:marTop w:val="0"/>
          <w:marBottom w:val="0"/>
          <w:divBdr>
            <w:top w:val="none" w:sz="0" w:space="0" w:color="auto"/>
            <w:left w:val="none" w:sz="0" w:space="0" w:color="auto"/>
            <w:bottom w:val="none" w:sz="0" w:space="0" w:color="auto"/>
            <w:right w:val="none" w:sz="0" w:space="0" w:color="auto"/>
          </w:divBdr>
        </w:div>
      </w:divsChild>
    </w:div>
    <w:div w:id="1775318966">
      <w:bodyDiv w:val="1"/>
      <w:marLeft w:val="0"/>
      <w:marRight w:val="0"/>
      <w:marTop w:val="0"/>
      <w:marBottom w:val="0"/>
      <w:divBdr>
        <w:top w:val="none" w:sz="0" w:space="0" w:color="auto"/>
        <w:left w:val="none" w:sz="0" w:space="0" w:color="auto"/>
        <w:bottom w:val="none" w:sz="0" w:space="0" w:color="auto"/>
        <w:right w:val="none" w:sz="0" w:space="0" w:color="auto"/>
      </w:divBdr>
    </w:div>
    <w:div w:id="1776243538">
      <w:bodyDiv w:val="1"/>
      <w:marLeft w:val="0"/>
      <w:marRight w:val="0"/>
      <w:marTop w:val="0"/>
      <w:marBottom w:val="0"/>
      <w:divBdr>
        <w:top w:val="none" w:sz="0" w:space="0" w:color="auto"/>
        <w:left w:val="none" w:sz="0" w:space="0" w:color="auto"/>
        <w:bottom w:val="none" w:sz="0" w:space="0" w:color="auto"/>
        <w:right w:val="none" w:sz="0" w:space="0" w:color="auto"/>
      </w:divBdr>
    </w:div>
    <w:div w:id="1805002459">
      <w:bodyDiv w:val="1"/>
      <w:marLeft w:val="0"/>
      <w:marRight w:val="0"/>
      <w:marTop w:val="0"/>
      <w:marBottom w:val="0"/>
      <w:divBdr>
        <w:top w:val="none" w:sz="0" w:space="0" w:color="auto"/>
        <w:left w:val="none" w:sz="0" w:space="0" w:color="auto"/>
        <w:bottom w:val="none" w:sz="0" w:space="0" w:color="auto"/>
        <w:right w:val="none" w:sz="0" w:space="0" w:color="auto"/>
      </w:divBdr>
      <w:divsChild>
        <w:div w:id="1108086781">
          <w:marLeft w:val="640"/>
          <w:marRight w:val="0"/>
          <w:marTop w:val="0"/>
          <w:marBottom w:val="0"/>
          <w:divBdr>
            <w:top w:val="none" w:sz="0" w:space="0" w:color="auto"/>
            <w:left w:val="none" w:sz="0" w:space="0" w:color="auto"/>
            <w:bottom w:val="none" w:sz="0" w:space="0" w:color="auto"/>
            <w:right w:val="none" w:sz="0" w:space="0" w:color="auto"/>
          </w:divBdr>
        </w:div>
        <w:div w:id="183176902">
          <w:marLeft w:val="640"/>
          <w:marRight w:val="0"/>
          <w:marTop w:val="0"/>
          <w:marBottom w:val="0"/>
          <w:divBdr>
            <w:top w:val="none" w:sz="0" w:space="0" w:color="auto"/>
            <w:left w:val="none" w:sz="0" w:space="0" w:color="auto"/>
            <w:bottom w:val="none" w:sz="0" w:space="0" w:color="auto"/>
            <w:right w:val="none" w:sz="0" w:space="0" w:color="auto"/>
          </w:divBdr>
        </w:div>
        <w:div w:id="1633057775">
          <w:marLeft w:val="640"/>
          <w:marRight w:val="0"/>
          <w:marTop w:val="0"/>
          <w:marBottom w:val="0"/>
          <w:divBdr>
            <w:top w:val="none" w:sz="0" w:space="0" w:color="auto"/>
            <w:left w:val="none" w:sz="0" w:space="0" w:color="auto"/>
            <w:bottom w:val="none" w:sz="0" w:space="0" w:color="auto"/>
            <w:right w:val="none" w:sz="0" w:space="0" w:color="auto"/>
          </w:divBdr>
        </w:div>
        <w:div w:id="1620724868">
          <w:marLeft w:val="640"/>
          <w:marRight w:val="0"/>
          <w:marTop w:val="0"/>
          <w:marBottom w:val="0"/>
          <w:divBdr>
            <w:top w:val="none" w:sz="0" w:space="0" w:color="auto"/>
            <w:left w:val="none" w:sz="0" w:space="0" w:color="auto"/>
            <w:bottom w:val="none" w:sz="0" w:space="0" w:color="auto"/>
            <w:right w:val="none" w:sz="0" w:space="0" w:color="auto"/>
          </w:divBdr>
        </w:div>
        <w:div w:id="4332886">
          <w:marLeft w:val="640"/>
          <w:marRight w:val="0"/>
          <w:marTop w:val="0"/>
          <w:marBottom w:val="0"/>
          <w:divBdr>
            <w:top w:val="none" w:sz="0" w:space="0" w:color="auto"/>
            <w:left w:val="none" w:sz="0" w:space="0" w:color="auto"/>
            <w:bottom w:val="none" w:sz="0" w:space="0" w:color="auto"/>
            <w:right w:val="none" w:sz="0" w:space="0" w:color="auto"/>
          </w:divBdr>
        </w:div>
        <w:div w:id="1952201767">
          <w:marLeft w:val="640"/>
          <w:marRight w:val="0"/>
          <w:marTop w:val="0"/>
          <w:marBottom w:val="0"/>
          <w:divBdr>
            <w:top w:val="none" w:sz="0" w:space="0" w:color="auto"/>
            <w:left w:val="none" w:sz="0" w:space="0" w:color="auto"/>
            <w:bottom w:val="none" w:sz="0" w:space="0" w:color="auto"/>
            <w:right w:val="none" w:sz="0" w:space="0" w:color="auto"/>
          </w:divBdr>
        </w:div>
        <w:div w:id="1499154184">
          <w:marLeft w:val="640"/>
          <w:marRight w:val="0"/>
          <w:marTop w:val="0"/>
          <w:marBottom w:val="0"/>
          <w:divBdr>
            <w:top w:val="none" w:sz="0" w:space="0" w:color="auto"/>
            <w:left w:val="none" w:sz="0" w:space="0" w:color="auto"/>
            <w:bottom w:val="none" w:sz="0" w:space="0" w:color="auto"/>
            <w:right w:val="none" w:sz="0" w:space="0" w:color="auto"/>
          </w:divBdr>
        </w:div>
        <w:div w:id="233009140">
          <w:marLeft w:val="640"/>
          <w:marRight w:val="0"/>
          <w:marTop w:val="0"/>
          <w:marBottom w:val="0"/>
          <w:divBdr>
            <w:top w:val="none" w:sz="0" w:space="0" w:color="auto"/>
            <w:left w:val="none" w:sz="0" w:space="0" w:color="auto"/>
            <w:bottom w:val="none" w:sz="0" w:space="0" w:color="auto"/>
            <w:right w:val="none" w:sz="0" w:space="0" w:color="auto"/>
          </w:divBdr>
        </w:div>
        <w:div w:id="689255854">
          <w:marLeft w:val="640"/>
          <w:marRight w:val="0"/>
          <w:marTop w:val="0"/>
          <w:marBottom w:val="0"/>
          <w:divBdr>
            <w:top w:val="none" w:sz="0" w:space="0" w:color="auto"/>
            <w:left w:val="none" w:sz="0" w:space="0" w:color="auto"/>
            <w:bottom w:val="none" w:sz="0" w:space="0" w:color="auto"/>
            <w:right w:val="none" w:sz="0" w:space="0" w:color="auto"/>
          </w:divBdr>
        </w:div>
        <w:div w:id="1240552834">
          <w:marLeft w:val="640"/>
          <w:marRight w:val="0"/>
          <w:marTop w:val="0"/>
          <w:marBottom w:val="0"/>
          <w:divBdr>
            <w:top w:val="none" w:sz="0" w:space="0" w:color="auto"/>
            <w:left w:val="none" w:sz="0" w:space="0" w:color="auto"/>
            <w:bottom w:val="none" w:sz="0" w:space="0" w:color="auto"/>
            <w:right w:val="none" w:sz="0" w:space="0" w:color="auto"/>
          </w:divBdr>
        </w:div>
        <w:div w:id="769278394">
          <w:marLeft w:val="640"/>
          <w:marRight w:val="0"/>
          <w:marTop w:val="0"/>
          <w:marBottom w:val="0"/>
          <w:divBdr>
            <w:top w:val="none" w:sz="0" w:space="0" w:color="auto"/>
            <w:left w:val="none" w:sz="0" w:space="0" w:color="auto"/>
            <w:bottom w:val="none" w:sz="0" w:space="0" w:color="auto"/>
            <w:right w:val="none" w:sz="0" w:space="0" w:color="auto"/>
          </w:divBdr>
        </w:div>
        <w:div w:id="1915509392">
          <w:marLeft w:val="640"/>
          <w:marRight w:val="0"/>
          <w:marTop w:val="0"/>
          <w:marBottom w:val="0"/>
          <w:divBdr>
            <w:top w:val="none" w:sz="0" w:space="0" w:color="auto"/>
            <w:left w:val="none" w:sz="0" w:space="0" w:color="auto"/>
            <w:bottom w:val="none" w:sz="0" w:space="0" w:color="auto"/>
            <w:right w:val="none" w:sz="0" w:space="0" w:color="auto"/>
          </w:divBdr>
        </w:div>
        <w:div w:id="1534925460">
          <w:marLeft w:val="640"/>
          <w:marRight w:val="0"/>
          <w:marTop w:val="0"/>
          <w:marBottom w:val="0"/>
          <w:divBdr>
            <w:top w:val="none" w:sz="0" w:space="0" w:color="auto"/>
            <w:left w:val="none" w:sz="0" w:space="0" w:color="auto"/>
            <w:bottom w:val="none" w:sz="0" w:space="0" w:color="auto"/>
            <w:right w:val="none" w:sz="0" w:space="0" w:color="auto"/>
          </w:divBdr>
        </w:div>
        <w:div w:id="1108431551">
          <w:marLeft w:val="640"/>
          <w:marRight w:val="0"/>
          <w:marTop w:val="0"/>
          <w:marBottom w:val="0"/>
          <w:divBdr>
            <w:top w:val="none" w:sz="0" w:space="0" w:color="auto"/>
            <w:left w:val="none" w:sz="0" w:space="0" w:color="auto"/>
            <w:bottom w:val="none" w:sz="0" w:space="0" w:color="auto"/>
            <w:right w:val="none" w:sz="0" w:space="0" w:color="auto"/>
          </w:divBdr>
        </w:div>
        <w:div w:id="1857424039">
          <w:marLeft w:val="640"/>
          <w:marRight w:val="0"/>
          <w:marTop w:val="0"/>
          <w:marBottom w:val="0"/>
          <w:divBdr>
            <w:top w:val="none" w:sz="0" w:space="0" w:color="auto"/>
            <w:left w:val="none" w:sz="0" w:space="0" w:color="auto"/>
            <w:bottom w:val="none" w:sz="0" w:space="0" w:color="auto"/>
            <w:right w:val="none" w:sz="0" w:space="0" w:color="auto"/>
          </w:divBdr>
        </w:div>
        <w:div w:id="471410791">
          <w:marLeft w:val="640"/>
          <w:marRight w:val="0"/>
          <w:marTop w:val="0"/>
          <w:marBottom w:val="0"/>
          <w:divBdr>
            <w:top w:val="none" w:sz="0" w:space="0" w:color="auto"/>
            <w:left w:val="none" w:sz="0" w:space="0" w:color="auto"/>
            <w:bottom w:val="none" w:sz="0" w:space="0" w:color="auto"/>
            <w:right w:val="none" w:sz="0" w:space="0" w:color="auto"/>
          </w:divBdr>
        </w:div>
        <w:div w:id="1807776806">
          <w:marLeft w:val="640"/>
          <w:marRight w:val="0"/>
          <w:marTop w:val="0"/>
          <w:marBottom w:val="0"/>
          <w:divBdr>
            <w:top w:val="none" w:sz="0" w:space="0" w:color="auto"/>
            <w:left w:val="none" w:sz="0" w:space="0" w:color="auto"/>
            <w:bottom w:val="none" w:sz="0" w:space="0" w:color="auto"/>
            <w:right w:val="none" w:sz="0" w:space="0" w:color="auto"/>
          </w:divBdr>
        </w:div>
        <w:div w:id="1611274564">
          <w:marLeft w:val="640"/>
          <w:marRight w:val="0"/>
          <w:marTop w:val="0"/>
          <w:marBottom w:val="0"/>
          <w:divBdr>
            <w:top w:val="none" w:sz="0" w:space="0" w:color="auto"/>
            <w:left w:val="none" w:sz="0" w:space="0" w:color="auto"/>
            <w:bottom w:val="none" w:sz="0" w:space="0" w:color="auto"/>
            <w:right w:val="none" w:sz="0" w:space="0" w:color="auto"/>
          </w:divBdr>
        </w:div>
        <w:div w:id="1882015891">
          <w:marLeft w:val="640"/>
          <w:marRight w:val="0"/>
          <w:marTop w:val="0"/>
          <w:marBottom w:val="0"/>
          <w:divBdr>
            <w:top w:val="none" w:sz="0" w:space="0" w:color="auto"/>
            <w:left w:val="none" w:sz="0" w:space="0" w:color="auto"/>
            <w:bottom w:val="none" w:sz="0" w:space="0" w:color="auto"/>
            <w:right w:val="none" w:sz="0" w:space="0" w:color="auto"/>
          </w:divBdr>
        </w:div>
        <w:div w:id="158539852">
          <w:marLeft w:val="640"/>
          <w:marRight w:val="0"/>
          <w:marTop w:val="0"/>
          <w:marBottom w:val="0"/>
          <w:divBdr>
            <w:top w:val="none" w:sz="0" w:space="0" w:color="auto"/>
            <w:left w:val="none" w:sz="0" w:space="0" w:color="auto"/>
            <w:bottom w:val="none" w:sz="0" w:space="0" w:color="auto"/>
            <w:right w:val="none" w:sz="0" w:space="0" w:color="auto"/>
          </w:divBdr>
        </w:div>
        <w:div w:id="1029374558">
          <w:marLeft w:val="640"/>
          <w:marRight w:val="0"/>
          <w:marTop w:val="0"/>
          <w:marBottom w:val="0"/>
          <w:divBdr>
            <w:top w:val="none" w:sz="0" w:space="0" w:color="auto"/>
            <w:left w:val="none" w:sz="0" w:space="0" w:color="auto"/>
            <w:bottom w:val="none" w:sz="0" w:space="0" w:color="auto"/>
            <w:right w:val="none" w:sz="0" w:space="0" w:color="auto"/>
          </w:divBdr>
        </w:div>
        <w:div w:id="136150219">
          <w:marLeft w:val="640"/>
          <w:marRight w:val="0"/>
          <w:marTop w:val="0"/>
          <w:marBottom w:val="0"/>
          <w:divBdr>
            <w:top w:val="none" w:sz="0" w:space="0" w:color="auto"/>
            <w:left w:val="none" w:sz="0" w:space="0" w:color="auto"/>
            <w:bottom w:val="none" w:sz="0" w:space="0" w:color="auto"/>
            <w:right w:val="none" w:sz="0" w:space="0" w:color="auto"/>
          </w:divBdr>
        </w:div>
        <w:div w:id="1839418368">
          <w:marLeft w:val="640"/>
          <w:marRight w:val="0"/>
          <w:marTop w:val="0"/>
          <w:marBottom w:val="0"/>
          <w:divBdr>
            <w:top w:val="none" w:sz="0" w:space="0" w:color="auto"/>
            <w:left w:val="none" w:sz="0" w:space="0" w:color="auto"/>
            <w:bottom w:val="none" w:sz="0" w:space="0" w:color="auto"/>
            <w:right w:val="none" w:sz="0" w:space="0" w:color="auto"/>
          </w:divBdr>
        </w:div>
        <w:div w:id="1214273710">
          <w:marLeft w:val="640"/>
          <w:marRight w:val="0"/>
          <w:marTop w:val="0"/>
          <w:marBottom w:val="0"/>
          <w:divBdr>
            <w:top w:val="none" w:sz="0" w:space="0" w:color="auto"/>
            <w:left w:val="none" w:sz="0" w:space="0" w:color="auto"/>
            <w:bottom w:val="none" w:sz="0" w:space="0" w:color="auto"/>
            <w:right w:val="none" w:sz="0" w:space="0" w:color="auto"/>
          </w:divBdr>
        </w:div>
        <w:div w:id="1716268381">
          <w:marLeft w:val="640"/>
          <w:marRight w:val="0"/>
          <w:marTop w:val="0"/>
          <w:marBottom w:val="0"/>
          <w:divBdr>
            <w:top w:val="none" w:sz="0" w:space="0" w:color="auto"/>
            <w:left w:val="none" w:sz="0" w:space="0" w:color="auto"/>
            <w:bottom w:val="none" w:sz="0" w:space="0" w:color="auto"/>
            <w:right w:val="none" w:sz="0" w:space="0" w:color="auto"/>
          </w:divBdr>
        </w:div>
        <w:div w:id="1586769762">
          <w:marLeft w:val="640"/>
          <w:marRight w:val="0"/>
          <w:marTop w:val="0"/>
          <w:marBottom w:val="0"/>
          <w:divBdr>
            <w:top w:val="none" w:sz="0" w:space="0" w:color="auto"/>
            <w:left w:val="none" w:sz="0" w:space="0" w:color="auto"/>
            <w:bottom w:val="none" w:sz="0" w:space="0" w:color="auto"/>
            <w:right w:val="none" w:sz="0" w:space="0" w:color="auto"/>
          </w:divBdr>
        </w:div>
        <w:div w:id="67656268">
          <w:marLeft w:val="640"/>
          <w:marRight w:val="0"/>
          <w:marTop w:val="0"/>
          <w:marBottom w:val="0"/>
          <w:divBdr>
            <w:top w:val="none" w:sz="0" w:space="0" w:color="auto"/>
            <w:left w:val="none" w:sz="0" w:space="0" w:color="auto"/>
            <w:bottom w:val="none" w:sz="0" w:space="0" w:color="auto"/>
            <w:right w:val="none" w:sz="0" w:space="0" w:color="auto"/>
          </w:divBdr>
        </w:div>
        <w:div w:id="433676450">
          <w:marLeft w:val="640"/>
          <w:marRight w:val="0"/>
          <w:marTop w:val="0"/>
          <w:marBottom w:val="0"/>
          <w:divBdr>
            <w:top w:val="none" w:sz="0" w:space="0" w:color="auto"/>
            <w:left w:val="none" w:sz="0" w:space="0" w:color="auto"/>
            <w:bottom w:val="none" w:sz="0" w:space="0" w:color="auto"/>
            <w:right w:val="none" w:sz="0" w:space="0" w:color="auto"/>
          </w:divBdr>
        </w:div>
        <w:div w:id="1918593974">
          <w:marLeft w:val="640"/>
          <w:marRight w:val="0"/>
          <w:marTop w:val="0"/>
          <w:marBottom w:val="0"/>
          <w:divBdr>
            <w:top w:val="none" w:sz="0" w:space="0" w:color="auto"/>
            <w:left w:val="none" w:sz="0" w:space="0" w:color="auto"/>
            <w:bottom w:val="none" w:sz="0" w:space="0" w:color="auto"/>
            <w:right w:val="none" w:sz="0" w:space="0" w:color="auto"/>
          </w:divBdr>
        </w:div>
        <w:div w:id="726488680">
          <w:marLeft w:val="640"/>
          <w:marRight w:val="0"/>
          <w:marTop w:val="0"/>
          <w:marBottom w:val="0"/>
          <w:divBdr>
            <w:top w:val="none" w:sz="0" w:space="0" w:color="auto"/>
            <w:left w:val="none" w:sz="0" w:space="0" w:color="auto"/>
            <w:bottom w:val="none" w:sz="0" w:space="0" w:color="auto"/>
            <w:right w:val="none" w:sz="0" w:space="0" w:color="auto"/>
          </w:divBdr>
        </w:div>
        <w:div w:id="57023282">
          <w:marLeft w:val="640"/>
          <w:marRight w:val="0"/>
          <w:marTop w:val="0"/>
          <w:marBottom w:val="0"/>
          <w:divBdr>
            <w:top w:val="none" w:sz="0" w:space="0" w:color="auto"/>
            <w:left w:val="none" w:sz="0" w:space="0" w:color="auto"/>
            <w:bottom w:val="none" w:sz="0" w:space="0" w:color="auto"/>
            <w:right w:val="none" w:sz="0" w:space="0" w:color="auto"/>
          </w:divBdr>
        </w:div>
        <w:div w:id="28183511">
          <w:marLeft w:val="640"/>
          <w:marRight w:val="0"/>
          <w:marTop w:val="0"/>
          <w:marBottom w:val="0"/>
          <w:divBdr>
            <w:top w:val="none" w:sz="0" w:space="0" w:color="auto"/>
            <w:left w:val="none" w:sz="0" w:space="0" w:color="auto"/>
            <w:bottom w:val="none" w:sz="0" w:space="0" w:color="auto"/>
            <w:right w:val="none" w:sz="0" w:space="0" w:color="auto"/>
          </w:divBdr>
        </w:div>
        <w:div w:id="855384908">
          <w:marLeft w:val="640"/>
          <w:marRight w:val="0"/>
          <w:marTop w:val="0"/>
          <w:marBottom w:val="0"/>
          <w:divBdr>
            <w:top w:val="none" w:sz="0" w:space="0" w:color="auto"/>
            <w:left w:val="none" w:sz="0" w:space="0" w:color="auto"/>
            <w:bottom w:val="none" w:sz="0" w:space="0" w:color="auto"/>
            <w:right w:val="none" w:sz="0" w:space="0" w:color="auto"/>
          </w:divBdr>
        </w:div>
        <w:div w:id="354963085">
          <w:marLeft w:val="640"/>
          <w:marRight w:val="0"/>
          <w:marTop w:val="0"/>
          <w:marBottom w:val="0"/>
          <w:divBdr>
            <w:top w:val="none" w:sz="0" w:space="0" w:color="auto"/>
            <w:left w:val="none" w:sz="0" w:space="0" w:color="auto"/>
            <w:bottom w:val="none" w:sz="0" w:space="0" w:color="auto"/>
            <w:right w:val="none" w:sz="0" w:space="0" w:color="auto"/>
          </w:divBdr>
        </w:div>
        <w:div w:id="405881115">
          <w:marLeft w:val="640"/>
          <w:marRight w:val="0"/>
          <w:marTop w:val="0"/>
          <w:marBottom w:val="0"/>
          <w:divBdr>
            <w:top w:val="none" w:sz="0" w:space="0" w:color="auto"/>
            <w:left w:val="none" w:sz="0" w:space="0" w:color="auto"/>
            <w:bottom w:val="none" w:sz="0" w:space="0" w:color="auto"/>
            <w:right w:val="none" w:sz="0" w:space="0" w:color="auto"/>
          </w:divBdr>
        </w:div>
        <w:div w:id="527639895">
          <w:marLeft w:val="640"/>
          <w:marRight w:val="0"/>
          <w:marTop w:val="0"/>
          <w:marBottom w:val="0"/>
          <w:divBdr>
            <w:top w:val="none" w:sz="0" w:space="0" w:color="auto"/>
            <w:left w:val="none" w:sz="0" w:space="0" w:color="auto"/>
            <w:bottom w:val="none" w:sz="0" w:space="0" w:color="auto"/>
            <w:right w:val="none" w:sz="0" w:space="0" w:color="auto"/>
          </w:divBdr>
        </w:div>
        <w:div w:id="1307323091">
          <w:marLeft w:val="640"/>
          <w:marRight w:val="0"/>
          <w:marTop w:val="0"/>
          <w:marBottom w:val="0"/>
          <w:divBdr>
            <w:top w:val="none" w:sz="0" w:space="0" w:color="auto"/>
            <w:left w:val="none" w:sz="0" w:space="0" w:color="auto"/>
            <w:bottom w:val="none" w:sz="0" w:space="0" w:color="auto"/>
            <w:right w:val="none" w:sz="0" w:space="0" w:color="auto"/>
          </w:divBdr>
        </w:div>
        <w:div w:id="650906370">
          <w:marLeft w:val="640"/>
          <w:marRight w:val="0"/>
          <w:marTop w:val="0"/>
          <w:marBottom w:val="0"/>
          <w:divBdr>
            <w:top w:val="none" w:sz="0" w:space="0" w:color="auto"/>
            <w:left w:val="none" w:sz="0" w:space="0" w:color="auto"/>
            <w:bottom w:val="none" w:sz="0" w:space="0" w:color="auto"/>
            <w:right w:val="none" w:sz="0" w:space="0" w:color="auto"/>
          </w:divBdr>
        </w:div>
        <w:div w:id="946236475">
          <w:marLeft w:val="640"/>
          <w:marRight w:val="0"/>
          <w:marTop w:val="0"/>
          <w:marBottom w:val="0"/>
          <w:divBdr>
            <w:top w:val="none" w:sz="0" w:space="0" w:color="auto"/>
            <w:left w:val="none" w:sz="0" w:space="0" w:color="auto"/>
            <w:bottom w:val="none" w:sz="0" w:space="0" w:color="auto"/>
            <w:right w:val="none" w:sz="0" w:space="0" w:color="auto"/>
          </w:divBdr>
        </w:div>
        <w:div w:id="2007779391">
          <w:marLeft w:val="640"/>
          <w:marRight w:val="0"/>
          <w:marTop w:val="0"/>
          <w:marBottom w:val="0"/>
          <w:divBdr>
            <w:top w:val="none" w:sz="0" w:space="0" w:color="auto"/>
            <w:left w:val="none" w:sz="0" w:space="0" w:color="auto"/>
            <w:bottom w:val="none" w:sz="0" w:space="0" w:color="auto"/>
            <w:right w:val="none" w:sz="0" w:space="0" w:color="auto"/>
          </w:divBdr>
        </w:div>
        <w:div w:id="1527644462">
          <w:marLeft w:val="640"/>
          <w:marRight w:val="0"/>
          <w:marTop w:val="0"/>
          <w:marBottom w:val="0"/>
          <w:divBdr>
            <w:top w:val="none" w:sz="0" w:space="0" w:color="auto"/>
            <w:left w:val="none" w:sz="0" w:space="0" w:color="auto"/>
            <w:bottom w:val="none" w:sz="0" w:space="0" w:color="auto"/>
            <w:right w:val="none" w:sz="0" w:space="0" w:color="auto"/>
          </w:divBdr>
        </w:div>
        <w:div w:id="548372355">
          <w:marLeft w:val="640"/>
          <w:marRight w:val="0"/>
          <w:marTop w:val="0"/>
          <w:marBottom w:val="0"/>
          <w:divBdr>
            <w:top w:val="none" w:sz="0" w:space="0" w:color="auto"/>
            <w:left w:val="none" w:sz="0" w:space="0" w:color="auto"/>
            <w:bottom w:val="none" w:sz="0" w:space="0" w:color="auto"/>
            <w:right w:val="none" w:sz="0" w:space="0" w:color="auto"/>
          </w:divBdr>
        </w:div>
        <w:div w:id="2009595911">
          <w:marLeft w:val="640"/>
          <w:marRight w:val="0"/>
          <w:marTop w:val="0"/>
          <w:marBottom w:val="0"/>
          <w:divBdr>
            <w:top w:val="none" w:sz="0" w:space="0" w:color="auto"/>
            <w:left w:val="none" w:sz="0" w:space="0" w:color="auto"/>
            <w:bottom w:val="none" w:sz="0" w:space="0" w:color="auto"/>
            <w:right w:val="none" w:sz="0" w:space="0" w:color="auto"/>
          </w:divBdr>
        </w:div>
        <w:div w:id="63797471">
          <w:marLeft w:val="640"/>
          <w:marRight w:val="0"/>
          <w:marTop w:val="0"/>
          <w:marBottom w:val="0"/>
          <w:divBdr>
            <w:top w:val="none" w:sz="0" w:space="0" w:color="auto"/>
            <w:left w:val="none" w:sz="0" w:space="0" w:color="auto"/>
            <w:bottom w:val="none" w:sz="0" w:space="0" w:color="auto"/>
            <w:right w:val="none" w:sz="0" w:space="0" w:color="auto"/>
          </w:divBdr>
        </w:div>
        <w:div w:id="1985088336">
          <w:marLeft w:val="640"/>
          <w:marRight w:val="0"/>
          <w:marTop w:val="0"/>
          <w:marBottom w:val="0"/>
          <w:divBdr>
            <w:top w:val="none" w:sz="0" w:space="0" w:color="auto"/>
            <w:left w:val="none" w:sz="0" w:space="0" w:color="auto"/>
            <w:bottom w:val="none" w:sz="0" w:space="0" w:color="auto"/>
            <w:right w:val="none" w:sz="0" w:space="0" w:color="auto"/>
          </w:divBdr>
        </w:div>
        <w:div w:id="1449394784">
          <w:marLeft w:val="640"/>
          <w:marRight w:val="0"/>
          <w:marTop w:val="0"/>
          <w:marBottom w:val="0"/>
          <w:divBdr>
            <w:top w:val="none" w:sz="0" w:space="0" w:color="auto"/>
            <w:left w:val="none" w:sz="0" w:space="0" w:color="auto"/>
            <w:bottom w:val="none" w:sz="0" w:space="0" w:color="auto"/>
            <w:right w:val="none" w:sz="0" w:space="0" w:color="auto"/>
          </w:divBdr>
        </w:div>
        <w:div w:id="33041493">
          <w:marLeft w:val="640"/>
          <w:marRight w:val="0"/>
          <w:marTop w:val="0"/>
          <w:marBottom w:val="0"/>
          <w:divBdr>
            <w:top w:val="none" w:sz="0" w:space="0" w:color="auto"/>
            <w:left w:val="none" w:sz="0" w:space="0" w:color="auto"/>
            <w:bottom w:val="none" w:sz="0" w:space="0" w:color="auto"/>
            <w:right w:val="none" w:sz="0" w:space="0" w:color="auto"/>
          </w:divBdr>
        </w:div>
        <w:div w:id="1690984044">
          <w:marLeft w:val="640"/>
          <w:marRight w:val="0"/>
          <w:marTop w:val="0"/>
          <w:marBottom w:val="0"/>
          <w:divBdr>
            <w:top w:val="none" w:sz="0" w:space="0" w:color="auto"/>
            <w:left w:val="none" w:sz="0" w:space="0" w:color="auto"/>
            <w:bottom w:val="none" w:sz="0" w:space="0" w:color="auto"/>
            <w:right w:val="none" w:sz="0" w:space="0" w:color="auto"/>
          </w:divBdr>
        </w:div>
        <w:div w:id="960645550">
          <w:marLeft w:val="640"/>
          <w:marRight w:val="0"/>
          <w:marTop w:val="0"/>
          <w:marBottom w:val="0"/>
          <w:divBdr>
            <w:top w:val="none" w:sz="0" w:space="0" w:color="auto"/>
            <w:left w:val="none" w:sz="0" w:space="0" w:color="auto"/>
            <w:bottom w:val="none" w:sz="0" w:space="0" w:color="auto"/>
            <w:right w:val="none" w:sz="0" w:space="0" w:color="auto"/>
          </w:divBdr>
        </w:div>
        <w:div w:id="1388072401">
          <w:marLeft w:val="640"/>
          <w:marRight w:val="0"/>
          <w:marTop w:val="0"/>
          <w:marBottom w:val="0"/>
          <w:divBdr>
            <w:top w:val="none" w:sz="0" w:space="0" w:color="auto"/>
            <w:left w:val="none" w:sz="0" w:space="0" w:color="auto"/>
            <w:bottom w:val="none" w:sz="0" w:space="0" w:color="auto"/>
            <w:right w:val="none" w:sz="0" w:space="0" w:color="auto"/>
          </w:divBdr>
        </w:div>
        <w:div w:id="211812437">
          <w:marLeft w:val="640"/>
          <w:marRight w:val="0"/>
          <w:marTop w:val="0"/>
          <w:marBottom w:val="0"/>
          <w:divBdr>
            <w:top w:val="none" w:sz="0" w:space="0" w:color="auto"/>
            <w:left w:val="none" w:sz="0" w:space="0" w:color="auto"/>
            <w:bottom w:val="none" w:sz="0" w:space="0" w:color="auto"/>
            <w:right w:val="none" w:sz="0" w:space="0" w:color="auto"/>
          </w:divBdr>
        </w:div>
        <w:div w:id="1416973723">
          <w:marLeft w:val="640"/>
          <w:marRight w:val="0"/>
          <w:marTop w:val="0"/>
          <w:marBottom w:val="0"/>
          <w:divBdr>
            <w:top w:val="none" w:sz="0" w:space="0" w:color="auto"/>
            <w:left w:val="none" w:sz="0" w:space="0" w:color="auto"/>
            <w:bottom w:val="none" w:sz="0" w:space="0" w:color="auto"/>
            <w:right w:val="none" w:sz="0" w:space="0" w:color="auto"/>
          </w:divBdr>
        </w:div>
        <w:div w:id="1238173482">
          <w:marLeft w:val="640"/>
          <w:marRight w:val="0"/>
          <w:marTop w:val="0"/>
          <w:marBottom w:val="0"/>
          <w:divBdr>
            <w:top w:val="none" w:sz="0" w:space="0" w:color="auto"/>
            <w:left w:val="none" w:sz="0" w:space="0" w:color="auto"/>
            <w:bottom w:val="none" w:sz="0" w:space="0" w:color="auto"/>
            <w:right w:val="none" w:sz="0" w:space="0" w:color="auto"/>
          </w:divBdr>
        </w:div>
        <w:div w:id="1156651619">
          <w:marLeft w:val="640"/>
          <w:marRight w:val="0"/>
          <w:marTop w:val="0"/>
          <w:marBottom w:val="0"/>
          <w:divBdr>
            <w:top w:val="none" w:sz="0" w:space="0" w:color="auto"/>
            <w:left w:val="none" w:sz="0" w:space="0" w:color="auto"/>
            <w:bottom w:val="none" w:sz="0" w:space="0" w:color="auto"/>
            <w:right w:val="none" w:sz="0" w:space="0" w:color="auto"/>
          </w:divBdr>
        </w:div>
        <w:div w:id="325666081">
          <w:marLeft w:val="640"/>
          <w:marRight w:val="0"/>
          <w:marTop w:val="0"/>
          <w:marBottom w:val="0"/>
          <w:divBdr>
            <w:top w:val="none" w:sz="0" w:space="0" w:color="auto"/>
            <w:left w:val="none" w:sz="0" w:space="0" w:color="auto"/>
            <w:bottom w:val="none" w:sz="0" w:space="0" w:color="auto"/>
            <w:right w:val="none" w:sz="0" w:space="0" w:color="auto"/>
          </w:divBdr>
        </w:div>
        <w:div w:id="1289778959">
          <w:marLeft w:val="640"/>
          <w:marRight w:val="0"/>
          <w:marTop w:val="0"/>
          <w:marBottom w:val="0"/>
          <w:divBdr>
            <w:top w:val="none" w:sz="0" w:space="0" w:color="auto"/>
            <w:left w:val="none" w:sz="0" w:space="0" w:color="auto"/>
            <w:bottom w:val="none" w:sz="0" w:space="0" w:color="auto"/>
            <w:right w:val="none" w:sz="0" w:space="0" w:color="auto"/>
          </w:divBdr>
        </w:div>
        <w:div w:id="125051348">
          <w:marLeft w:val="640"/>
          <w:marRight w:val="0"/>
          <w:marTop w:val="0"/>
          <w:marBottom w:val="0"/>
          <w:divBdr>
            <w:top w:val="none" w:sz="0" w:space="0" w:color="auto"/>
            <w:left w:val="none" w:sz="0" w:space="0" w:color="auto"/>
            <w:bottom w:val="none" w:sz="0" w:space="0" w:color="auto"/>
            <w:right w:val="none" w:sz="0" w:space="0" w:color="auto"/>
          </w:divBdr>
        </w:div>
        <w:div w:id="1979992560">
          <w:marLeft w:val="640"/>
          <w:marRight w:val="0"/>
          <w:marTop w:val="0"/>
          <w:marBottom w:val="0"/>
          <w:divBdr>
            <w:top w:val="none" w:sz="0" w:space="0" w:color="auto"/>
            <w:left w:val="none" w:sz="0" w:space="0" w:color="auto"/>
            <w:bottom w:val="none" w:sz="0" w:space="0" w:color="auto"/>
            <w:right w:val="none" w:sz="0" w:space="0" w:color="auto"/>
          </w:divBdr>
        </w:div>
        <w:div w:id="2111854591">
          <w:marLeft w:val="640"/>
          <w:marRight w:val="0"/>
          <w:marTop w:val="0"/>
          <w:marBottom w:val="0"/>
          <w:divBdr>
            <w:top w:val="none" w:sz="0" w:space="0" w:color="auto"/>
            <w:left w:val="none" w:sz="0" w:space="0" w:color="auto"/>
            <w:bottom w:val="none" w:sz="0" w:space="0" w:color="auto"/>
            <w:right w:val="none" w:sz="0" w:space="0" w:color="auto"/>
          </w:divBdr>
        </w:div>
        <w:div w:id="1274748767">
          <w:marLeft w:val="640"/>
          <w:marRight w:val="0"/>
          <w:marTop w:val="0"/>
          <w:marBottom w:val="0"/>
          <w:divBdr>
            <w:top w:val="none" w:sz="0" w:space="0" w:color="auto"/>
            <w:left w:val="none" w:sz="0" w:space="0" w:color="auto"/>
            <w:bottom w:val="none" w:sz="0" w:space="0" w:color="auto"/>
            <w:right w:val="none" w:sz="0" w:space="0" w:color="auto"/>
          </w:divBdr>
        </w:div>
        <w:div w:id="66659700">
          <w:marLeft w:val="640"/>
          <w:marRight w:val="0"/>
          <w:marTop w:val="0"/>
          <w:marBottom w:val="0"/>
          <w:divBdr>
            <w:top w:val="none" w:sz="0" w:space="0" w:color="auto"/>
            <w:left w:val="none" w:sz="0" w:space="0" w:color="auto"/>
            <w:bottom w:val="none" w:sz="0" w:space="0" w:color="auto"/>
            <w:right w:val="none" w:sz="0" w:space="0" w:color="auto"/>
          </w:divBdr>
        </w:div>
        <w:div w:id="966816233">
          <w:marLeft w:val="640"/>
          <w:marRight w:val="0"/>
          <w:marTop w:val="0"/>
          <w:marBottom w:val="0"/>
          <w:divBdr>
            <w:top w:val="none" w:sz="0" w:space="0" w:color="auto"/>
            <w:left w:val="none" w:sz="0" w:space="0" w:color="auto"/>
            <w:bottom w:val="none" w:sz="0" w:space="0" w:color="auto"/>
            <w:right w:val="none" w:sz="0" w:space="0" w:color="auto"/>
          </w:divBdr>
        </w:div>
        <w:div w:id="1231888094">
          <w:marLeft w:val="640"/>
          <w:marRight w:val="0"/>
          <w:marTop w:val="0"/>
          <w:marBottom w:val="0"/>
          <w:divBdr>
            <w:top w:val="none" w:sz="0" w:space="0" w:color="auto"/>
            <w:left w:val="none" w:sz="0" w:space="0" w:color="auto"/>
            <w:bottom w:val="none" w:sz="0" w:space="0" w:color="auto"/>
            <w:right w:val="none" w:sz="0" w:space="0" w:color="auto"/>
          </w:divBdr>
        </w:div>
        <w:div w:id="332875072">
          <w:marLeft w:val="640"/>
          <w:marRight w:val="0"/>
          <w:marTop w:val="0"/>
          <w:marBottom w:val="0"/>
          <w:divBdr>
            <w:top w:val="none" w:sz="0" w:space="0" w:color="auto"/>
            <w:left w:val="none" w:sz="0" w:space="0" w:color="auto"/>
            <w:bottom w:val="none" w:sz="0" w:space="0" w:color="auto"/>
            <w:right w:val="none" w:sz="0" w:space="0" w:color="auto"/>
          </w:divBdr>
        </w:div>
        <w:div w:id="592932849">
          <w:marLeft w:val="640"/>
          <w:marRight w:val="0"/>
          <w:marTop w:val="0"/>
          <w:marBottom w:val="0"/>
          <w:divBdr>
            <w:top w:val="none" w:sz="0" w:space="0" w:color="auto"/>
            <w:left w:val="none" w:sz="0" w:space="0" w:color="auto"/>
            <w:bottom w:val="none" w:sz="0" w:space="0" w:color="auto"/>
            <w:right w:val="none" w:sz="0" w:space="0" w:color="auto"/>
          </w:divBdr>
        </w:div>
        <w:div w:id="562064016">
          <w:marLeft w:val="640"/>
          <w:marRight w:val="0"/>
          <w:marTop w:val="0"/>
          <w:marBottom w:val="0"/>
          <w:divBdr>
            <w:top w:val="none" w:sz="0" w:space="0" w:color="auto"/>
            <w:left w:val="none" w:sz="0" w:space="0" w:color="auto"/>
            <w:bottom w:val="none" w:sz="0" w:space="0" w:color="auto"/>
            <w:right w:val="none" w:sz="0" w:space="0" w:color="auto"/>
          </w:divBdr>
        </w:div>
        <w:div w:id="1127744248">
          <w:marLeft w:val="640"/>
          <w:marRight w:val="0"/>
          <w:marTop w:val="0"/>
          <w:marBottom w:val="0"/>
          <w:divBdr>
            <w:top w:val="none" w:sz="0" w:space="0" w:color="auto"/>
            <w:left w:val="none" w:sz="0" w:space="0" w:color="auto"/>
            <w:bottom w:val="none" w:sz="0" w:space="0" w:color="auto"/>
            <w:right w:val="none" w:sz="0" w:space="0" w:color="auto"/>
          </w:divBdr>
        </w:div>
        <w:div w:id="227493877">
          <w:marLeft w:val="640"/>
          <w:marRight w:val="0"/>
          <w:marTop w:val="0"/>
          <w:marBottom w:val="0"/>
          <w:divBdr>
            <w:top w:val="none" w:sz="0" w:space="0" w:color="auto"/>
            <w:left w:val="none" w:sz="0" w:space="0" w:color="auto"/>
            <w:bottom w:val="none" w:sz="0" w:space="0" w:color="auto"/>
            <w:right w:val="none" w:sz="0" w:space="0" w:color="auto"/>
          </w:divBdr>
        </w:div>
        <w:div w:id="457531481">
          <w:marLeft w:val="640"/>
          <w:marRight w:val="0"/>
          <w:marTop w:val="0"/>
          <w:marBottom w:val="0"/>
          <w:divBdr>
            <w:top w:val="none" w:sz="0" w:space="0" w:color="auto"/>
            <w:left w:val="none" w:sz="0" w:space="0" w:color="auto"/>
            <w:bottom w:val="none" w:sz="0" w:space="0" w:color="auto"/>
            <w:right w:val="none" w:sz="0" w:space="0" w:color="auto"/>
          </w:divBdr>
        </w:div>
        <w:div w:id="948394945">
          <w:marLeft w:val="640"/>
          <w:marRight w:val="0"/>
          <w:marTop w:val="0"/>
          <w:marBottom w:val="0"/>
          <w:divBdr>
            <w:top w:val="none" w:sz="0" w:space="0" w:color="auto"/>
            <w:left w:val="none" w:sz="0" w:space="0" w:color="auto"/>
            <w:bottom w:val="none" w:sz="0" w:space="0" w:color="auto"/>
            <w:right w:val="none" w:sz="0" w:space="0" w:color="auto"/>
          </w:divBdr>
        </w:div>
        <w:div w:id="1263953701">
          <w:marLeft w:val="640"/>
          <w:marRight w:val="0"/>
          <w:marTop w:val="0"/>
          <w:marBottom w:val="0"/>
          <w:divBdr>
            <w:top w:val="none" w:sz="0" w:space="0" w:color="auto"/>
            <w:left w:val="none" w:sz="0" w:space="0" w:color="auto"/>
            <w:bottom w:val="none" w:sz="0" w:space="0" w:color="auto"/>
            <w:right w:val="none" w:sz="0" w:space="0" w:color="auto"/>
          </w:divBdr>
        </w:div>
        <w:div w:id="1497649208">
          <w:marLeft w:val="640"/>
          <w:marRight w:val="0"/>
          <w:marTop w:val="0"/>
          <w:marBottom w:val="0"/>
          <w:divBdr>
            <w:top w:val="none" w:sz="0" w:space="0" w:color="auto"/>
            <w:left w:val="none" w:sz="0" w:space="0" w:color="auto"/>
            <w:bottom w:val="none" w:sz="0" w:space="0" w:color="auto"/>
            <w:right w:val="none" w:sz="0" w:space="0" w:color="auto"/>
          </w:divBdr>
        </w:div>
        <w:div w:id="169374910">
          <w:marLeft w:val="640"/>
          <w:marRight w:val="0"/>
          <w:marTop w:val="0"/>
          <w:marBottom w:val="0"/>
          <w:divBdr>
            <w:top w:val="none" w:sz="0" w:space="0" w:color="auto"/>
            <w:left w:val="none" w:sz="0" w:space="0" w:color="auto"/>
            <w:bottom w:val="none" w:sz="0" w:space="0" w:color="auto"/>
            <w:right w:val="none" w:sz="0" w:space="0" w:color="auto"/>
          </w:divBdr>
        </w:div>
        <w:div w:id="410393161">
          <w:marLeft w:val="640"/>
          <w:marRight w:val="0"/>
          <w:marTop w:val="0"/>
          <w:marBottom w:val="0"/>
          <w:divBdr>
            <w:top w:val="none" w:sz="0" w:space="0" w:color="auto"/>
            <w:left w:val="none" w:sz="0" w:space="0" w:color="auto"/>
            <w:bottom w:val="none" w:sz="0" w:space="0" w:color="auto"/>
            <w:right w:val="none" w:sz="0" w:space="0" w:color="auto"/>
          </w:divBdr>
        </w:div>
        <w:div w:id="344601318">
          <w:marLeft w:val="640"/>
          <w:marRight w:val="0"/>
          <w:marTop w:val="0"/>
          <w:marBottom w:val="0"/>
          <w:divBdr>
            <w:top w:val="none" w:sz="0" w:space="0" w:color="auto"/>
            <w:left w:val="none" w:sz="0" w:space="0" w:color="auto"/>
            <w:bottom w:val="none" w:sz="0" w:space="0" w:color="auto"/>
            <w:right w:val="none" w:sz="0" w:space="0" w:color="auto"/>
          </w:divBdr>
        </w:div>
        <w:div w:id="1040009908">
          <w:marLeft w:val="640"/>
          <w:marRight w:val="0"/>
          <w:marTop w:val="0"/>
          <w:marBottom w:val="0"/>
          <w:divBdr>
            <w:top w:val="none" w:sz="0" w:space="0" w:color="auto"/>
            <w:left w:val="none" w:sz="0" w:space="0" w:color="auto"/>
            <w:bottom w:val="none" w:sz="0" w:space="0" w:color="auto"/>
            <w:right w:val="none" w:sz="0" w:space="0" w:color="auto"/>
          </w:divBdr>
        </w:div>
        <w:div w:id="538517294">
          <w:marLeft w:val="640"/>
          <w:marRight w:val="0"/>
          <w:marTop w:val="0"/>
          <w:marBottom w:val="0"/>
          <w:divBdr>
            <w:top w:val="none" w:sz="0" w:space="0" w:color="auto"/>
            <w:left w:val="none" w:sz="0" w:space="0" w:color="auto"/>
            <w:bottom w:val="none" w:sz="0" w:space="0" w:color="auto"/>
            <w:right w:val="none" w:sz="0" w:space="0" w:color="auto"/>
          </w:divBdr>
        </w:div>
        <w:div w:id="329598231">
          <w:marLeft w:val="640"/>
          <w:marRight w:val="0"/>
          <w:marTop w:val="0"/>
          <w:marBottom w:val="0"/>
          <w:divBdr>
            <w:top w:val="none" w:sz="0" w:space="0" w:color="auto"/>
            <w:left w:val="none" w:sz="0" w:space="0" w:color="auto"/>
            <w:bottom w:val="none" w:sz="0" w:space="0" w:color="auto"/>
            <w:right w:val="none" w:sz="0" w:space="0" w:color="auto"/>
          </w:divBdr>
        </w:div>
        <w:div w:id="925963276">
          <w:marLeft w:val="640"/>
          <w:marRight w:val="0"/>
          <w:marTop w:val="0"/>
          <w:marBottom w:val="0"/>
          <w:divBdr>
            <w:top w:val="none" w:sz="0" w:space="0" w:color="auto"/>
            <w:left w:val="none" w:sz="0" w:space="0" w:color="auto"/>
            <w:bottom w:val="none" w:sz="0" w:space="0" w:color="auto"/>
            <w:right w:val="none" w:sz="0" w:space="0" w:color="auto"/>
          </w:divBdr>
        </w:div>
        <w:div w:id="1223298756">
          <w:marLeft w:val="640"/>
          <w:marRight w:val="0"/>
          <w:marTop w:val="0"/>
          <w:marBottom w:val="0"/>
          <w:divBdr>
            <w:top w:val="none" w:sz="0" w:space="0" w:color="auto"/>
            <w:left w:val="none" w:sz="0" w:space="0" w:color="auto"/>
            <w:bottom w:val="none" w:sz="0" w:space="0" w:color="auto"/>
            <w:right w:val="none" w:sz="0" w:space="0" w:color="auto"/>
          </w:divBdr>
        </w:div>
        <w:div w:id="1137141072">
          <w:marLeft w:val="640"/>
          <w:marRight w:val="0"/>
          <w:marTop w:val="0"/>
          <w:marBottom w:val="0"/>
          <w:divBdr>
            <w:top w:val="none" w:sz="0" w:space="0" w:color="auto"/>
            <w:left w:val="none" w:sz="0" w:space="0" w:color="auto"/>
            <w:bottom w:val="none" w:sz="0" w:space="0" w:color="auto"/>
            <w:right w:val="none" w:sz="0" w:space="0" w:color="auto"/>
          </w:divBdr>
        </w:div>
        <w:div w:id="1346665506">
          <w:marLeft w:val="640"/>
          <w:marRight w:val="0"/>
          <w:marTop w:val="0"/>
          <w:marBottom w:val="0"/>
          <w:divBdr>
            <w:top w:val="none" w:sz="0" w:space="0" w:color="auto"/>
            <w:left w:val="none" w:sz="0" w:space="0" w:color="auto"/>
            <w:bottom w:val="none" w:sz="0" w:space="0" w:color="auto"/>
            <w:right w:val="none" w:sz="0" w:space="0" w:color="auto"/>
          </w:divBdr>
        </w:div>
        <w:div w:id="1806317780">
          <w:marLeft w:val="640"/>
          <w:marRight w:val="0"/>
          <w:marTop w:val="0"/>
          <w:marBottom w:val="0"/>
          <w:divBdr>
            <w:top w:val="none" w:sz="0" w:space="0" w:color="auto"/>
            <w:left w:val="none" w:sz="0" w:space="0" w:color="auto"/>
            <w:bottom w:val="none" w:sz="0" w:space="0" w:color="auto"/>
            <w:right w:val="none" w:sz="0" w:space="0" w:color="auto"/>
          </w:divBdr>
        </w:div>
        <w:div w:id="635989465">
          <w:marLeft w:val="640"/>
          <w:marRight w:val="0"/>
          <w:marTop w:val="0"/>
          <w:marBottom w:val="0"/>
          <w:divBdr>
            <w:top w:val="none" w:sz="0" w:space="0" w:color="auto"/>
            <w:left w:val="none" w:sz="0" w:space="0" w:color="auto"/>
            <w:bottom w:val="none" w:sz="0" w:space="0" w:color="auto"/>
            <w:right w:val="none" w:sz="0" w:space="0" w:color="auto"/>
          </w:divBdr>
        </w:div>
        <w:div w:id="884413931">
          <w:marLeft w:val="640"/>
          <w:marRight w:val="0"/>
          <w:marTop w:val="0"/>
          <w:marBottom w:val="0"/>
          <w:divBdr>
            <w:top w:val="none" w:sz="0" w:space="0" w:color="auto"/>
            <w:left w:val="none" w:sz="0" w:space="0" w:color="auto"/>
            <w:bottom w:val="none" w:sz="0" w:space="0" w:color="auto"/>
            <w:right w:val="none" w:sz="0" w:space="0" w:color="auto"/>
          </w:divBdr>
        </w:div>
        <w:div w:id="524172780">
          <w:marLeft w:val="640"/>
          <w:marRight w:val="0"/>
          <w:marTop w:val="0"/>
          <w:marBottom w:val="0"/>
          <w:divBdr>
            <w:top w:val="none" w:sz="0" w:space="0" w:color="auto"/>
            <w:left w:val="none" w:sz="0" w:space="0" w:color="auto"/>
            <w:bottom w:val="none" w:sz="0" w:space="0" w:color="auto"/>
            <w:right w:val="none" w:sz="0" w:space="0" w:color="auto"/>
          </w:divBdr>
        </w:div>
        <w:div w:id="1463494995">
          <w:marLeft w:val="640"/>
          <w:marRight w:val="0"/>
          <w:marTop w:val="0"/>
          <w:marBottom w:val="0"/>
          <w:divBdr>
            <w:top w:val="none" w:sz="0" w:space="0" w:color="auto"/>
            <w:left w:val="none" w:sz="0" w:space="0" w:color="auto"/>
            <w:bottom w:val="none" w:sz="0" w:space="0" w:color="auto"/>
            <w:right w:val="none" w:sz="0" w:space="0" w:color="auto"/>
          </w:divBdr>
        </w:div>
        <w:div w:id="157157965">
          <w:marLeft w:val="640"/>
          <w:marRight w:val="0"/>
          <w:marTop w:val="0"/>
          <w:marBottom w:val="0"/>
          <w:divBdr>
            <w:top w:val="none" w:sz="0" w:space="0" w:color="auto"/>
            <w:left w:val="none" w:sz="0" w:space="0" w:color="auto"/>
            <w:bottom w:val="none" w:sz="0" w:space="0" w:color="auto"/>
            <w:right w:val="none" w:sz="0" w:space="0" w:color="auto"/>
          </w:divBdr>
        </w:div>
        <w:div w:id="6105190">
          <w:marLeft w:val="640"/>
          <w:marRight w:val="0"/>
          <w:marTop w:val="0"/>
          <w:marBottom w:val="0"/>
          <w:divBdr>
            <w:top w:val="none" w:sz="0" w:space="0" w:color="auto"/>
            <w:left w:val="none" w:sz="0" w:space="0" w:color="auto"/>
            <w:bottom w:val="none" w:sz="0" w:space="0" w:color="auto"/>
            <w:right w:val="none" w:sz="0" w:space="0" w:color="auto"/>
          </w:divBdr>
        </w:div>
        <w:div w:id="16203472">
          <w:marLeft w:val="640"/>
          <w:marRight w:val="0"/>
          <w:marTop w:val="0"/>
          <w:marBottom w:val="0"/>
          <w:divBdr>
            <w:top w:val="none" w:sz="0" w:space="0" w:color="auto"/>
            <w:left w:val="none" w:sz="0" w:space="0" w:color="auto"/>
            <w:bottom w:val="none" w:sz="0" w:space="0" w:color="auto"/>
            <w:right w:val="none" w:sz="0" w:space="0" w:color="auto"/>
          </w:divBdr>
        </w:div>
        <w:div w:id="118502220">
          <w:marLeft w:val="640"/>
          <w:marRight w:val="0"/>
          <w:marTop w:val="0"/>
          <w:marBottom w:val="0"/>
          <w:divBdr>
            <w:top w:val="none" w:sz="0" w:space="0" w:color="auto"/>
            <w:left w:val="none" w:sz="0" w:space="0" w:color="auto"/>
            <w:bottom w:val="none" w:sz="0" w:space="0" w:color="auto"/>
            <w:right w:val="none" w:sz="0" w:space="0" w:color="auto"/>
          </w:divBdr>
        </w:div>
        <w:div w:id="1989240132">
          <w:marLeft w:val="640"/>
          <w:marRight w:val="0"/>
          <w:marTop w:val="0"/>
          <w:marBottom w:val="0"/>
          <w:divBdr>
            <w:top w:val="none" w:sz="0" w:space="0" w:color="auto"/>
            <w:left w:val="none" w:sz="0" w:space="0" w:color="auto"/>
            <w:bottom w:val="none" w:sz="0" w:space="0" w:color="auto"/>
            <w:right w:val="none" w:sz="0" w:space="0" w:color="auto"/>
          </w:divBdr>
        </w:div>
        <w:div w:id="992486493">
          <w:marLeft w:val="640"/>
          <w:marRight w:val="0"/>
          <w:marTop w:val="0"/>
          <w:marBottom w:val="0"/>
          <w:divBdr>
            <w:top w:val="none" w:sz="0" w:space="0" w:color="auto"/>
            <w:left w:val="none" w:sz="0" w:space="0" w:color="auto"/>
            <w:bottom w:val="none" w:sz="0" w:space="0" w:color="auto"/>
            <w:right w:val="none" w:sz="0" w:space="0" w:color="auto"/>
          </w:divBdr>
        </w:div>
        <w:div w:id="635336901">
          <w:marLeft w:val="640"/>
          <w:marRight w:val="0"/>
          <w:marTop w:val="0"/>
          <w:marBottom w:val="0"/>
          <w:divBdr>
            <w:top w:val="none" w:sz="0" w:space="0" w:color="auto"/>
            <w:left w:val="none" w:sz="0" w:space="0" w:color="auto"/>
            <w:bottom w:val="none" w:sz="0" w:space="0" w:color="auto"/>
            <w:right w:val="none" w:sz="0" w:space="0" w:color="auto"/>
          </w:divBdr>
        </w:div>
        <w:div w:id="911700563">
          <w:marLeft w:val="640"/>
          <w:marRight w:val="0"/>
          <w:marTop w:val="0"/>
          <w:marBottom w:val="0"/>
          <w:divBdr>
            <w:top w:val="none" w:sz="0" w:space="0" w:color="auto"/>
            <w:left w:val="none" w:sz="0" w:space="0" w:color="auto"/>
            <w:bottom w:val="none" w:sz="0" w:space="0" w:color="auto"/>
            <w:right w:val="none" w:sz="0" w:space="0" w:color="auto"/>
          </w:divBdr>
        </w:div>
        <w:div w:id="723680758">
          <w:marLeft w:val="640"/>
          <w:marRight w:val="0"/>
          <w:marTop w:val="0"/>
          <w:marBottom w:val="0"/>
          <w:divBdr>
            <w:top w:val="none" w:sz="0" w:space="0" w:color="auto"/>
            <w:left w:val="none" w:sz="0" w:space="0" w:color="auto"/>
            <w:bottom w:val="none" w:sz="0" w:space="0" w:color="auto"/>
            <w:right w:val="none" w:sz="0" w:space="0" w:color="auto"/>
          </w:divBdr>
        </w:div>
        <w:div w:id="770903387">
          <w:marLeft w:val="640"/>
          <w:marRight w:val="0"/>
          <w:marTop w:val="0"/>
          <w:marBottom w:val="0"/>
          <w:divBdr>
            <w:top w:val="none" w:sz="0" w:space="0" w:color="auto"/>
            <w:left w:val="none" w:sz="0" w:space="0" w:color="auto"/>
            <w:bottom w:val="none" w:sz="0" w:space="0" w:color="auto"/>
            <w:right w:val="none" w:sz="0" w:space="0" w:color="auto"/>
          </w:divBdr>
        </w:div>
        <w:div w:id="36127657">
          <w:marLeft w:val="640"/>
          <w:marRight w:val="0"/>
          <w:marTop w:val="0"/>
          <w:marBottom w:val="0"/>
          <w:divBdr>
            <w:top w:val="none" w:sz="0" w:space="0" w:color="auto"/>
            <w:left w:val="none" w:sz="0" w:space="0" w:color="auto"/>
            <w:bottom w:val="none" w:sz="0" w:space="0" w:color="auto"/>
            <w:right w:val="none" w:sz="0" w:space="0" w:color="auto"/>
          </w:divBdr>
        </w:div>
        <w:div w:id="1190488519">
          <w:marLeft w:val="640"/>
          <w:marRight w:val="0"/>
          <w:marTop w:val="0"/>
          <w:marBottom w:val="0"/>
          <w:divBdr>
            <w:top w:val="none" w:sz="0" w:space="0" w:color="auto"/>
            <w:left w:val="none" w:sz="0" w:space="0" w:color="auto"/>
            <w:bottom w:val="none" w:sz="0" w:space="0" w:color="auto"/>
            <w:right w:val="none" w:sz="0" w:space="0" w:color="auto"/>
          </w:divBdr>
        </w:div>
        <w:div w:id="1823547096">
          <w:marLeft w:val="640"/>
          <w:marRight w:val="0"/>
          <w:marTop w:val="0"/>
          <w:marBottom w:val="0"/>
          <w:divBdr>
            <w:top w:val="none" w:sz="0" w:space="0" w:color="auto"/>
            <w:left w:val="none" w:sz="0" w:space="0" w:color="auto"/>
            <w:bottom w:val="none" w:sz="0" w:space="0" w:color="auto"/>
            <w:right w:val="none" w:sz="0" w:space="0" w:color="auto"/>
          </w:divBdr>
        </w:div>
        <w:div w:id="1802378612">
          <w:marLeft w:val="640"/>
          <w:marRight w:val="0"/>
          <w:marTop w:val="0"/>
          <w:marBottom w:val="0"/>
          <w:divBdr>
            <w:top w:val="none" w:sz="0" w:space="0" w:color="auto"/>
            <w:left w:val="none" w:sz="0" w:space="0" w:color="auto"/>
            <w:bottom w:val="none" w:sz="0" w:space="0" w:color="auto"/>
            <w:right w:val="none" w:sz="0" w:space="0" w:color="auto"/>
          </w:divBdr>
        </w:div>
        <w:div w:id="1827932452">
          <w:marLeft w:val="640"/>
          <w:marRight w:val="0"/>
          <w:marTop w:val="0"/>
          <w:marBottom w:val="0"/>
          <w:divBdr>
            <w:top w:val="none" w:sz="0" w:space="0" w:color="auto"/>
            <w:left w:val="none" w:sz="0" w:space="0" w:color="auto"/>
            <w:bottom w:val="none" w:sz="0" w:space="0" w:color="auto"/>
            <w:right w:val="none" w:sz="0" w:space="0" w:color="auto"/>
          </w:divBdr>
        </w:div>
        <w:div w:id="884758077">
          <w:marLeft w:val="640"/>
          <w:marRight w:val="0"/>
          <w:marTop w:val="0"/>
          <w:marBottom w:val="0"/>
          <w:divBdr>
            <w:top w:val="none" w:sz="0" w:space="0" w:color="auto"/>
            <w:left w:val="none" w:sz="0" w:space="0" w:color="auto"/>
            <w:bottom w:val="none" w:sz="0" w:space="0" w:color="auto"/>
            <w:right w:val="none" w:sz="0" w:space="0" w:color="auto"/>
          </w:divBdr>
        </w:div>
        <w:div w:id="22901484">
          <w:marLeft w:val="640"/>
          <w:marRight w:val="0"/>
          <w:marTop w:val="0"/>
          <w:marBottom w:val="0"/>
          <w:divBdr>
            <w:top w:val="none" w:sz="0" w:space="0" w:color="auto"/>
            <w:left w:val="none" w:sz="0" w:space="0" w:color="auto"/>
            <w:bottom w:val="none" w:sz="0" w:space="0" w:color="auto"/>
            <w:right w:val="none" w:sz="0" w:space="0" w:color="auto"/>
          </w:divBdr>
        </w:div>
        <w:div w:id="2029478030">
          <w:marLeft w:val="640"/>
          <w:marRight w:val="0"/>
          <w:marTop w:val="0"/>
          <w:marBottom w:val="0"/>
          <w:divBdr>
            <w:top w:val="none" w:sz="0" w:space="0" w:color="auto"/>
            <w:left w:val="none" w:sz="0" w:space="0" w:color="auto"/>
            <w:bottom w:val="none" w:sz="0" w:space="0" w:color="auto"/>
            <w:right w:val="none" w:sz="0" w:space="0" w:color="auto"/>
          </w:divBdr>
        </w:div>
        <w:div w:id="270207722">
          <w:marLeft w:val="640"/>
          <w:marRight w:val="0"/>
          <w:marTop w:val="0"/>
          <w:marBottom w:val="0"/>
          <w:divBdr>
            <w:top w:val="none" w:sz="0" w:space="0" w:color="auto"/>
            <w:left w:val="none" w:sz="0" w:space="0" w:color="auto"/>
            <w:bottom w:val="none" w:sz="0" w:space="0" w:color="auto"/>
            <w:right w:val="none" w:sz="0" w:space="0" w:color="auto"/>
          </w:divBdr>
        </w:div>
        <w:div w:id="969822812">
          <w:marLeft w:val="640"/>
          <w:marRight w:val="0"/>
          <w:marTop w:val="0"/>
          <w:marBottom w:val="0"/>
          <w:divBdr>
            <w:top w:val="none" w:sz="0" w:space="0" w:color="auto"/>
            <w:left w:val="none" w:sz="0" w:space="0" w:color="auto"/>
            <w:bottom w:val="none" w:sz="0" w:space="0" w:color="auto"/>
            <w:right w:val="none" w:sz="0" w:space="0" w:color="auto"/>
          </w:divBdr>
        </w:div>
        <w:div w:id="221605436">
          <w:marLeft w:val="640"/>
          <w:marRight w:val="0"/>
          <w:marTop w:val="0"/>
          <w:marBottom w:val="0"/>
          <w:divBdr>
            <w:top w:val="none" w:sz="0" w:space="0" w:color="auto"/>
            <w:left w:val="none" w:sz="0" w:space="0" w:color="auto"/>
            <w:bottom w:val="none" w:sz="0" w:space="0" w:color="auto"/>
            <w:right w:val="none" w:sz="0" w:space="0" w:color="auto"/>
          </w:divBdr>
        </w:div>
        <w:div w:id="1768692042">
          <w:marLeft w:val="640"/>
          <w:marRight w:val="0"/>
          <w:marTop w:val="0"/>
          <w:marBottom w:val="0"/>
          <w:divBdr>
            <w:top w:val="none" w:sz="0" w:space="0" w:color="auto"/>
            <w:left w:val="none" w:sz="0" w:space="0" w:color="auto"/>
            <w:bottom w:val="none" w:sz="0" w:space="0" w:color="auto"/>
            <w:right w:val="none" w:sz="0" w:space="0" w:color="auto"/>
          </w:divBdr>
        </w:div>
        <w:div w:id="1763792333">
          <w:marLeft w:val="640"/>
          <w:marRight w:val="0"/>
          <w:marTop w:val="0"/>
          <w:marBottom w:val="0"/>
          <w:divBdr>
            <w:top w:val="none" w:sz="0" w:space="0" w:color="auto"/>
            <w:left w:val="none" w:sz="0" w:space="0" w:color="auto"/>
            <w:bottom w:val="none" w:sz="0" w:space="0" w:color="auto"/>
            <w:right w:val="none" w:sz="0" w:space="0" w:color="auto"/>
          </w:divBdr>
        </w:div>
        <w:div w:id="625043614">
          <w:marLeft w:val="640"/>
          <w:marRight w:val="0"/>
          <w:marTop w:val="0"/>
          <w:marBottom w:val="0"/>
          <w:divBdr>
            <w:top w:val="none" w:sz="0" w:space="0" w:color="auto"/>
            <w:left w:val="none" w:sz="0" w:space="0" w:color="auto"/>
            <w:bottom w:val="none" w:sz="0" w:space="0" w:color="auto"/>
            <w:right w:val="none" w:sz="0" w:space="0" w:color="auto"/>
          </w:divBdr>
        </w:div>
        <w:div w:id="1679387031">
          <w:marLeft w:val="640"/>
          <w:marRight w:val="0"/>
          <w:marTop w:val="0"/>
          <w:marBottom w:val="0"/>
          <w:divBdr>
            <w:top w:val="none" w:sz="0" w:space="0" w:color="auto"/>
            <w:left w:val="none" w:sz="0" w:space="0" w:color="auto"/>
            <w:bottom w:val="none" w:sz="0" w:space="0" w:color="auto"/>
            <w:right w:val="none" w:sz="0" w:space="0" w:color="auto"/>
          </w:divBdr>
        </w:div>
        <w:div w:id="1881550850">
          <w:marLeft w:val="640"/>
          <w:marRight w:val="0"/>
          <w:marTop w:val="0"/>
          <w:marBottom w:val="0"/>
          <w:divBdr>
            <w:top w:val="none" w:sz="0" w:space="0" w:color="auto"/>
            <w:left w:val="none" w:sz="0" w:space="0" w:color="auto"/>
            <w:bottom w:val="none" w:sz="0" w:space="0" w:color="auto"/>
            <w:right w:val="none" w:sz="0" w:space="0" w:color="auto"/>
          </w:divBdr>
        </w:div>
        <w:div w:id="287510813">
          <w:marLeft w:val="640"/>
          <w:marRight w:val="0"/>
          <w:marTop w:val="0"/>
          <w:marBottom w:val="0"/>
          <w:divBdr>
            <w:top w:val="none" w:sz="0" w:space="0" w:color="auto"/>
            <w:left w:val="none" w:sz="0" w:space="0" w:color="auto"/>
            <w:bottom w:val="none" w:sz="0" w:space="0" w:color="auto"/>
            <w:right w:val="none" w:sz="0" w:space="0" w:color="auto"/>
          </w:divBdr>
        </w:div>
        <w:div w:id="1509827694">
          <w:marLeft w:val="640"/>
          <w:marRight w:val="0"/>
          <w:marTop w:val="0"/>
          <w:marBottom w:val="0"/>
          <w:divBdr>
            <w:top w:val="none" w:sz="0" w:space="0" w:color="auto"/>
            <w:left w:val="none" w:sz="0" w:space="0" w:color="auto"/>
            <w:bottom w:val="none" w:sz="0" w:space="0" w:color="auto"/>
            <w:right w:val="none" w:sz="0" w:space="0" w:color="auto"/>
          </w:divBdr>
        </w:div>
        <w:div w:id="242644893">
          <w:marLeft w:val="640"/>
          <w:marRight w:val="0"/>
          <w:marTop w:val="0"/>
          <w:marBottom w:val="0"/>
          <w:divBdr>
            <w:top w:val="none" w:sz="0" w:space="0" w:color="auto"/>
            <w:left w:val="none" w:sz="0" w:space="0" w:color="auto"/>
            <w:bottom w:val="none" w:sz="0" w:space="0" w:color="auto"/>
            <w:right w:val="none" w:sz="0" w:space="0" w:color="auto"/>
          </w:divBdr>
        </w:div>
        <w:div w:id="1808814313">
          <w:marLeft w:val="640"/>
          <w:marRight w:val="0"/>
          <w:marTop w:val="0"/>
          <w:marBottom w:val="0"/>
          <w:divBdr>
            <w:top w:val="none" w:sz="0" w:space="0" w:color="auto"/>
            <w:left w:val="none" w:sz="0" w:space="0" w:color="auto"/>
            <w:bottom w:val="none" w:sz="0" w:space="0" w:color="auto"/>
            <w:right w:val="none" w:sz="0" w:space="0" w:color="auto"/>
          </w:divBdr>
        </w:div>
        <w:div w:id="718817817">
          <w:marLeft w:val="640"/>
          <w:marRight w:val="0"/>
          <w:marTop w:val="0"/>
          <w:marBottom w:val="0"/>
          <w:divBdr>
            <w:top w:val="none" w:sz="0" w:space="0" w:color="auto"/>
            <w:left w:val="none" w:sz="0" w:space="0" w:color="auto"/>
            <w:bottom w:val="none" w:sz="0" w:space="0" w:color="auto"/>
            <w:right w:val="none" w:sz="0" w:space="0" w:color="auto"/>
          </w:divBdr>
        </w:div>
        <w:div w:id="504589493">
          <w:marLeft w:val="640"/>
          <w:marRight w:val="0"/>
          <w:marTop w:val="0"/>
          <w:marBottom w:val="0"/>
          <w:divBdr>
            <w:top w:val="none" w:sz="0" w:space="0" w:color="auto"/>
            <w:left w:val="none" w:sz="0" w:space="0" w:color="auto"/>
            <w:bottom w:val="none" w:sz="0" w:space="0" w:color="auto"/>
            <w:right w:val="none" w:sz="0" w:space="0" w:color="auto"/>
          </w:divBdr>
        </w:div>
        <w:div w:id="983242607">
          <w:marLeft w:val="640"/>
          <w:marRight w:val="0"/>
          <w:marTop w:val="0"/>
          <w:marBottom w:val="0"/>
          <w:divBdr>
            <w:top w:val="none" w:sz="0" w:space="0" w:color="auto"/>
            <w:left w:val="none" w:sz="0" w:space="0" w:color="auto"/>
            <w:bottom w:val="none" w:sz="0" w:space="0" w:color="auto"/>
            <w:right w:val="none" w:sz="0" w:space="0" w:color="auto"/>
          </w:divBdr>
        </w:div>
        <w:div w:id="1069229007">
          <w:marLeft w:val="640"/>
          <w:marRight w:val="0"/>
          <w:marTop w:val="0"/>
          <w:marBottom w:val="0"/>
          <w:divBdr>
            <w:top w:val="none" w:sz="0" w:space="0" w:color="auto"/>
            <w:left w:val="none" w:sz="0" w:space="0" w:color="auto"/>
            <w:bottom w:val="none" w:sz="0" w:space="0" w:color="auto"/>
            <w:right w:val="none" w:sz="0" w:space="0" w:color="auto"/>
          </w:divBdr>
        </w:div>
        <w:div w:id="1384670466">
          <w:marLeft w:val="640"/>
          <w:marRight w:val="0"/>
          <w:marTop w:val="0"/>
          <w:marBottom w:val="0"/>
          <w:divBdr>
            <w:top w:val="none" w:sz="0" w:space="0" w:color="auto"/>
            <w:left w:val="none" w:sz="0" w:space="0" w:color="auto"/>
            <w:bottom w:val="none" w:sz="0" w:space="0" w:color="auto"/>
            <w:right w:val="none" w:sz="0" w:space="0" w:color="auto"/>
          </w:divBdr>
        </w:div>
        <w:div w:id="181169605">
          <w:marLeft w:val="640"/>
          <w:marRight w:val="0"/>
          <w:marTop w:val="0"/>
          <w:marBottom w:val="0"/>
          <w:divBdr>
            <w:top w:val="none" w:sz="0" w:space="0" w:color="auto"/>
            <w:left w:val="none" w:sz="0" w:space="0" w:color="auto"/>
            <w:bottom w:val="none" w:sz="0" w:space="0" w:color="auto"/>
            <w:right w:val="none" w:sz="0" w:space="0" w:color="auto"/>
          </w:divBdr>
        </w:div>
        <w:div w:id="881287433">
          <w:marLeft w:val="640"/>
          <w:marRight w:val="0"/>
          <w:marTop w:val="0"/>
          <w:marBottom w:val="0"/>
          <w:divBdr>
            <w:top w:val="none" w:sz="0" w:space="0" w:color="auto"/>
            <w:left w:val="none" w:sz="0" w:space="0" w:color="auto"/>
            <w:bottom w:val="none" w:sz="0" w:space="0" w:color="auto"/>
            <w:right w:val="none" w:sz="0" w:space="0" w:color="auto"/>
          </w:divBdr>
        </w:div>
        <w:div w:id="2100442338">
          <w:marLeft w:val="640"/>
          <w:marRight w:val="0"/>
          <w:marTop w:val="0"/>
          <w:marBottom w:val="0"/>
          <w:divBdr>
            <w:top w:val="none" w:sz="0" w:space="0" w:color="auto"/>
            <w:left w:val="none" w:sz="0" w:space="0" w:color="auto"/>
            <w:bottom w:val="none" w:sz="0" w:space="0" w:color="auto"/>
            <w:right w:val="none" w:sz="0" w:space="0" w:color="auto"/>
          </w:divBdr>
        </w:div>
        <w:div w:id="772554195">
          <w:marLeft w:val="640"/>
          <w:marRight w:val="0"/>
          <w:marTop w:val="0"/>
          <w:marBottom w:val="0"/>
          <w:divBdr>
            <w:top w:val="none" w:sz="0" w:space="0" w:color="auto"/>
            <w:left w:val="none" w:sz="0" w:space="0" w:color="auto"/>
            <w:bottom w:val="none" w:sz="0" w:space="0" w:color="auto"/>
            <w:right w:val="none" w:sz="0" w:space="0" w:color="auto"/>
          </w:divBdr>
        </w:div>
        <w:div w:id="2035228027">
          <w:marLeft w:val="640"/>
          <w:marRight w:val="0"/>
          <w:marTop w:val="0"/>
          <w:marBottom w:val="0"/>
          <w:divBdr>
            <w:top w:val="none" w:sz="0" w:space="0" w:color="auto"/>
            <w:left w:val="none" w:sz="0" w:space="0" w:color="auto"/>
            <w:bottom w:val="none" w:sz="0" w:space="0" w:color="auto"/>
            <w:right w:val="none" w:sz="0" w:space="0" w:color="auto"/>
          </w:divBdr>
        </w:div>
        <w:div w:id="1741126910">
          <w:marLeft w:val="640"/>
          <w:marRight w:val="0"/>
          <w:marTop w:val="0"/>
          <w:marBottom w:val="0"/>
          <w:divBdr>
            <w:top w:val="none" w:sz="0" w:space="0" w:color="auto"/>
            <w:left w:val="none" w:sz="0" w:space="0" w:color="auto"/>
            <w:bottom w:val="none" w:sz="0" w:space="0" w:color="auto"/>
            <w:right w:val="none" w:sz="0" w:space="0" w:color="auto"/>
          </w:divBdr>
        </w:div>
        <w:div w:id="1477801916">
          <w:marLeft w:val="640"/>
          <w:marRight w:val="0"/>
          <w:marTop w:val="0"/>
          <w:marBottom w:val="0"/>
          <w:divBdr>
            <w:top w:val="none" w:sz="0" w:space="0" w:color="auto"/>
            <w:left w:val="none" w:sz="0" w:space="0" w:color="auto"/>
            <w:bottom w:val="none" w:sz="0" w:space="0" w:color="auto"/>
            <w:right w:val="none" w:sz="0" w:space="0" w:color="auto"/>
          </w:divBdr>
        </w:div>
        <w:div w:id="1737194832">
          <w:marLeft w:val="640"/>
          <w:marRight w:val="0"/>
          <w:marTop w:val="0"/>
          <w:marBottom w:val="0"/>
          <w:divBdr>
            <w:top w:val="none" w:sz="0" w:space="0" w:color="auto"/>
            <w:left w:val="none" w:sz="0" w:space="0" w:color="auto"/>
            <w:bottom w:val="none" w:sz="0" w:space="0" w:color="auto"/>
            <w:right w:val="none" w:sz="0" w:space="0" w:color="auto"/>
          </w:divBdr>
        </w:div>
        <w:div w:id="1479834589">
          <w:marLeft w:val="640"/>
          <w:marRight w:val="0"/>
          <w:marTop w:val="0"/>
          <w:marBottom w:val="0"/>
          <w:divBdr>
            <w:top w:val="none" w:sz="0" w:space="0" w:color="auto"/>
            <w:left w:val="none" w:sz="0" w:space="0" w:color="auto"/>
            <w:bottom w:val="none" w:sz="0" w:space="0" w:color="auto"/>
            <w:right w:val="none" w:sz="0" w:space="0" w:color="auto"/>
          </w:divBdr>
        </w:div>
        <w:div w:id="539755092">
          <w:marLeft w:val="640"/>
          <w:marRight w:val="0"/>
          <w:marTop w:val="0"/>
          <w:marBottom w:val="0"/>
          <w:divBdr>
            <w:top w:val="none" w:sz="0" w:space="0" w:color="auto"/>
            <w:left w:val="none" w:sz="0" w:space="0" w:color="auto"/>
            <w:bottom w:val="none" w:sz="0" w:space="0" w:color="auto"/>
            <w:right w:val="none" w:sz="0" w:space="0" w:color="auto"/>
          </w:divBdr>
        </w:div>
        <w:div w:id="843320858">
          <w:marLeft w:val="640"/>
          <w:marRight w:val="0"/>
          <w:marTop w:val="0"/>
          <w:marBottom w:val="0"/>
          <w:divBdr>
            <w:top w:val="none" w:sz="0" w:space="0" w:color="auto"/>
            <w:left w:val="none" w:sz="0" w:space="0" w:color="auto"/>
            <w:bottom w:val="none" w:sz="0" w:space="0" w:color="auto"/>
            <w:right w:val="none" w:sz="0" w:space="0" w:color="auto"/>
          </w:divBdr>
        </w:div>
        <w:div w:id="1076249869">
          <w:marLeft w:val="640"/>
          <w:marRight w:val="0"/>
          <w:marTop w:val="0"/>
          <w:marBottom w:val="0"/>
          <w:divBdr>
            <w:top w:val="none" w:sz="0" w:space="0" w:color="auto"/>
            <w:left w:val="none" w:sz="0" w:space="0" w:color="auto"/>
            <w:bottom w:val="none" w:sz="0" w:space="0" w:color="auto"/>
            <w:right w:val="none" w:sz="0" w:space="0" w:color="auto"/>
          </w:divBdr>
        </w:div>
        <w:div w:id="1243221102">
          <w:marLeft w:val="640"/>
          <w:marRight w:val="0"/>
          <w:marTop w:val="0"/>
          <w:marBottom w:val="0"/>
          <w:divBdr>
            <w:top w:val="none" w:sz="0" w:space="0" w:color="auto"/>
            <w:left w:val="none" w:sz="0" w:space="0" w:color="auto"/>
            <w:bottom w:val="none" w:sz="0" w:space="0" w:color="auto"/>
            <w:right w:val="none" w:sz="0" w:space="0" w:color="auto"/>
          </w:divBdr>
        </w:div>
        <w:div w:id="252397547">
          <w:marLeft w:val="640"/>
          <w:marRight w:val="0"/>
          <w:marTop w:val="0"/>
          <w:marBottom w:val="0"/>
          <w:divBdr>
            <w:top w:val="none" w:sz="0" w:space="0" w:color="auto"/>
            <w:left w:val="none" w:sz="0" w:space="0" w:color="auto"/>
            <w:bottom w:val="none" w:sz="0" w:space="0" w:color="auto"/>
            <w:right w:val="none" w:sz="0" w:space="0" w:color="auto"/>
          </w:divBdr>
        </w:div>
        <w:div w:id="1814833061">
          <w:marLeft w:val="640"/>
          <w:marRight w:val="0"/>
          <w:marTop w:val="0"/>
          <w:marBottom w:val="0"/>
          <w:divBdr>
            <w:top w:val="none" w:sz="0" w:space="0" w:color="auto"/>
            <w:left w:val="none" w:sz="0" w:space="0" w:color="auto"/>
            <w:bottom w:val="none" w:sz="0" w:space="0" w:color="auto"/>
            <w:right w:val="none" w:sz="0" w:space="0" w:color="auto"/>
          </w:divBdr>
        </w:div>
        <w:div w:id="2073429846">
          <w:marLeft w:val="640"/>
          <w:marRight w:val="0"/>
          <w:marTop w:val="0"/>
          <w:marBottom w:val="0"/>
          <w:divBdr>
            <w:top w:val="none" w:sz="0" w:space="0" w:color="auto"/>
            <w:left w:val="none" w:sz="0" w:space="0" w:color="auto"/>
            <w:bottom w:val="none" w:sz="0" w:space="0" w:color="auto"/>
            <w:right w:val="none" w:sz="0" w:space="0" w:color="auto"/>
          </w:divBdr>
        </w:div>
        <w:div w:id="1442990763">
          <w:marLeft w:val="640"/>
          <w:marRight w:val="0"/>
          <w:marTop w:val="0"/>
          <w:marBottom w:val="0"/>
          <w:divBdr>
            <w:top w:val="none" w:sz="0" w:space="0" w:color="auto"/>
            <w:left w:val="none" w:sz="0" w:space="0" w:color="auto"/>
            <w:bottom w:val="none" w:sz="0" w:space="0" w:color="auto"/>
            <w:right w:val="none" w:sz="0" w:space="0" w:color="auto"/>
          </w:divBdr>
        </w:div>
        <w:div w:id="1006594101">
          <w:marLeft w:val="640"/>
          <w:marRight w:val="0"/>
          <w:marTop w:val="0"/>
          <w:marBottom w:val="0"/>
          <w:divBdr>
            <w:top w:val="none" w:sz="0" w:space="0" w:color="auto"/>
            <w:left w:val="none" w:sz="0" w:space="0" w:color="auto"/>
            <w:bottom w:val="none" w:sz="0" w:space="0" w:color="auto"/>
            <w:right w:val="none" w:sz="0" w:space="0" w:color="auto"/>
          </w:divBdr>
        </w:div>
        <w:div w:id="106120792">
          <w:marLeft w:val="640"/>
          <w:marRight w:val="0"/>
          <w:marTop w:val="0"/>
          <w:marBottom w:val="0"/>
          <w:divBdr>
            <w:top w:val="none" w:sz="0" w:space="0" w:color="auto"/>
            <w:left w:val="none" w:sz="0" w:space="0" w:color="auto"/>
            <w:bottom w:val="none" w:sz="0" w:space="0" w:color="auto"/>
            <w:right w:val="none" w:sz="0" w:space="0" w:color="auto"/>
          </w:divBdr>
        </w:div>
        <w:div w:id="1370111111">
          <w:marLeft w:val="640"/>
          <w:marRight w:val="0"/>
          <w:marTop w:val="0"/>
          <w:marBottom w:val="0"/>
          <w:divBdr>
            <w:top w:val="none" w:sz="0" w:space="0" w:color="auto"/>
            <w:left w:val="none" w:sz="0" w:space="0" w:color="auto"/>
            <w:bottom w:val="none" w:sz="0" w:space="0" w:color="auto"/>
            <w:right w:val="none" w:sz="0" w:space="0" w:color="auto"/>
          </w:divBdr>
        </w:div>
        <w:div w:id="1545558828">
          <w:marLeft w:val="640"/>
          <w:marRight w:val="0"/>
          <w:marTop w:val="0"/>
          <w:marBottom w:val="0"/>
          <w:divBdr>
            <w:top w:val="none" w:sz="0" w:space="0" w:color="auto"/>
            <w:left w:val="none" w:sz="0" w:space="0" w:color="auto"/>
            <w:bottom w:val="none" w:sz="0" w:space="0" w:color="auto"/>
            <w:right w:val="none" w:sz="0" w:space="0" w:color="auto"/>
          </w:divBdr>
        </w:div>
        <w:div w:id="1842314796">
          <w:marLeft w:val="640"/>
          <w:marRight w:val="0"/>
          <w:marTop w:val="0"/>
          <w:marBottom w:val="0"/>
          <w:divBdr>
            <w:top w:val="none" w:sz="0" w:space="0" w:color="auto"/>
            <w:left w:val="none" w:sz="0" w:space="0" w:color="auto"/>
            <w:bottom w:val="none" w:sz="0" w:space="0" w:color="auto"/>
            <w:right w:val="none" w:sz="0" w:space="0" w:color="auto"/>
          </w:divBdr>
        </w:div>
        <w:div w:id="943537208">
          <w:marLeft w:val="640"/>
          <w:marRight w:val="0"/>
          <w:marTop w:val="0"/>
          <w:marBottom w:val="0"/>
          <w:divBdr>
            <w:top w:val="none" w:sz="0" w:space="0" w:color="auto"/>
            <w:left w:val="none" w:sz="0" w:space="0" w:color="auto"/>
            <w:bottom w:val="none" w:sz="0" w:space="0" w:color="auto"/>
            <w:right w:val="none" w:sz="0" w:space="0" w:color="auto"/>
          </w:divBdr>
        </w:div>
        <w:div w:id="1438066748">
          <w:marLeft w:val="640"/>
          <w:marRight w:val="0"/>
          <w:marTop w:val="0"/>
          <w:marBottom w:val="0"/>
          <w:divBdr>
            <w:top w:val="none" w:sz="0" w:space="0" w:color="auto"/>
            <w:left w:val="none" w:sz="0" w:space="0" w:color="auto"/>
            <w:bottom w:val="none" w:sz="0" w:space="0" w:color="auto"/>
            <w:right w:val="none" w:sz="0" w:space="0" w:color="auto"/>
          </w:divBdr>
        </w:div>
        <w:div w:id="2143186574">
          <w:marLeft w:val="640"/>
          <w:marRight w:val="0"/>
          <w:marTop w:val="0"/>
          <w:marBottom w:val="0"/>
          <w:divBdr>
            <w:top w:val="none" w:sz="0" w:space="0" w:color="auto"/>
            <w:left w:val="none" w:sz="0" w:space="0" w:color="auto"/>
            <w:bottom w:val="none" w:sz="0" w:space="0" w:color="auto"/>
            <w:right w:val="none" w:sz="0" w:space="0" w:color="auto"/>
          </w:divBdr>
        </w:div>
        <w:div w:id="1519810147">
          <w:marLeft w:val="640"/>
          <w:marRight w:val="0"/>
          <w:marTop w:val="0"/>
          <w:marBottom w:val="0"/>
          <w:divBdr>
            <w:top w:val="none" w:sz="0" w:space="0" w:color="auto"/>
            <w:left w:val="none" w:sz="0" w:space="0" w:color="auto"/>
            <w:bottom w:val="none" w:sz="0" w:space="0" w:color="auto"/>
            <w:right w:val="none" w:sz="0" w:space="0" w:color="auto"/>
          </w:divBdr>
        </w:div>
        <w:div w:id="207493905">
          <w:marLeft w:val="640"/>
          <w:marRight w:val="0"/>
          <w:marTop w:val="0"/>
          <w:marBottom w:val="0"/>
          <w:divBdr>
            <w:top w:val="none" w:sz="0" w:space="0" w:color="auto"/>
            <w:left w:val="none" w:sz="0" w:space="0" w:color="auto"/>
            <w:bottom w:val="none" w:sz="0" w:space="0" w:color="auto"/>
            <w:right w:val="none" w:sz="0" w:space="0" w:color="auto"/>
          </w:divBdr>
        </w:div>
        <w:div w:id="757870845">
          <w:marLeft w:val="640"/>
          <w:marRight w:val="0"/>
          <w:marTop w:val="0"/>
          <w:marBottom w:val="0"/>
          <w:divBdr>
            <w:top w:val="none" w:sz="0" w:space="0" w:color="auto"/>
            <w:left w:val="none" w:sz="0" w:space="0" w:color="auto"/>
            <w:bottom w:val="none" w:sz="0" w:space="0" w:color="auto"/>
            <w:right w:val="none" w:sz="0" w:space="0" w:color="auto"/>
          </w:divBdr>
        </w:div>
        <w:div w:id="313068575">
          <w:marLeft w:val="640"/>
          <w:marRight w:val="0"/>
          <w:marTop w:val="0"/>
          <w:marBottom w:val="0"/>
          <w:divBdr>
            <w:top w:val="none" w:sz="0" w:space="0" w:color="auto"/>
            <w:left w:val="none" w:sz="0" w:space="0" w:color="auto"/>
            <w:bottom w:val="none" w:sz="0" w:space="0" w:color="auto"/>
            <w:right w:val="none" w:sz="0" w:space="0" w:color="auto"/>
          </w:divBdr>
        </w:div>
        <w:div w:id="909508640">
          <w:marLeft w:val="640"/>
          <w:marRight w:val="0"/>
          <w:marTop w:val="0"/>
          <w:marBottom w:val="0"/>
          <w:divBdr>
            <w:top w:val="none" w:sz="0" w:space="0" w:color="auto"/>
            <w:left w:val="none" w:sz="0" w:space="0" w:color="auto"/>
            <w:bottom w:val="none" w:sz="0" w:space="0" w:color="auto"/>
            <w:right w:val="none" w:sz="0" w:space="0" w:color="auto"/>
          </w:divBdr>
        </w:div>
        <w:div w:id="1062826244">
          <w:marLeft w:val="640"/>
          <w:marRight w:val="0"/>
          <w:marTop w:val="0"/>
          <w:marBottom w:val="0"/>
          <w:divBdr>
            <w:top w:val="none" w:sz="0" w:space="0" w:color="auto"/>
            <w:left w:val="none" w:sz="0" w:space="0" w:color="auto"/>
            <w:bottom w:val="none" w:sz="0" w:space="0" w:color="auto"/>
            <w:right w:val="none" w:sz="0" w:space="0" w:color="auto"/>
          </w:divBdr>
        </w:div>
        <w:div w:id="309334293">
          <w:marLeft w:val="640"/>
          <w:marRight w:val="0"/>
          <w:marTop w:val="0"/>
          <w:marBottom w:val="0"/>
          <w:divBdr>
            <w:top w:val="none" w:sz="0" w:space="0" w:color="auto"/>
            <w:left w:val="none" w:sz="0" w:space="0" w:color="auto"/>
            <w:bottom w:val="none" w:sz="0" w:space="0" w:color="auto"/>
            <w:right w:val="none" w:sz="0" w:space="0" w:color="auto"/>
          </w:divBdr>
        </w:div>
        <w:div w:id="1222713971">
          <w:marLeft w:val="640"/>
          <w:marRight w:val="0"/>
          <w:marTop w:val="0"/>
          <w:marBottom w:val="0"/>
          <w:divBdr>
            <w:top w:val="none" w:sz="0" w:space="0" w:color="auto"/>
            <w:left w:val="none" w:sz="0" w:space="0" w:color="auto"/>
            <w:bottom w:val="none" w:sz="0" w:space="0" w:color="auto"/>
            <w:right w:val="none" w:sz="0" w:space="0" w:color="auto"/>
          </w:divBdr>
        </w:div>
        <w:div w:id="1061294509">
          <w:marLeft w:val="640"/>
          <w:marRight w:val="0"/>
          <w:marTop w:val="0"/>
          <w:marBottom w:val="0"/>
          <w:divBdr>
            <w:top w:val="none" w:sz="0" w:space="0" w:color="auto"/>
            <w:left w:val="none" w:sz="0" w:space="0" w:color="auto"/>
            <w:bottom w:val="none" w:sz="0" w:space="0" w:color="auto"/>
            <w:right w:val="none" w:sz="0" w:space="0" w:color="auto"/>
          </w:divBdr>
        </w:div>
        <w:div w:id="1254818302">
          <w:marLeft w:val="640"/>
          <w:marRight w:val="0"/>
          <w:marTop w:val="0"/>
          <w:marBottom w:val="0"/>
          <w:divBdr>
            <w:top w:val="none" w:sz="0" w:space="0" w:color="auto"/>
            <w:left w:val="none" w:sz="0" w:space="0" w:color="auto"/>
            <w:bottom w:val="none" w:sz="0" w:space="0" w:color="auto"/>
            <w:right w:val="none" w:sz="0" w:space="0" w:color="auto"/>
          </w:divBdr>
        </w:div>
        <w:div w:id="1160391068">
          <w:marLeft w:val="640"/>
          <w:marRight w:val="0"/>
          <w:marTop w:val="0"/>
          <w:marBottom w:val="0"/>
          <w:divBdr>
            <w:top w:val="none" w:sz="0" w:space="0" w:color="auto"/>
            <w:left w:val="none" w:sz="0" w:space="0" w:color="auto"/>
            <w:bottom w:val="none" w:sz="0" w:space="0" w:color="auto"/>
            <w:right w:val="none" w:sz="0" w:space="0" w:color="auto"/>
          </w:divBdr>
        </w:div>
        <w:div w:id="443618496">
          <w:marLeft w:val="640"/>
          <w:marRight w:val="0"/>
          <w:marTop w:val="0"/>
          <w:marBottom w:val="0"/>
          <w:divBdr>
            <w:top w:val="none" w:sz="0" w:space="0" w:color="auto"/>
            <w:left w:val="none" w:sz="0" w:space="0" w:color="auto"/>
            <w:bottom w:val="none" w:sz="0" w:space="0" w:color="auto"/>
            <w:right w:val="none" w:sz="0" w:space="0" w:color="auto"/>
          </w:divBdr>
        </w:div>
        <w:div w:id="2096630698">
          <w:marLeft w:val="640"/>
          <w:marRight w:val="0"/>
          <w:marTop w:val="0"/>
          <w:marBottom w:val="0"/>
          <w:divBdr>
            <w:top w:val="none" w:sz="0" w:space="0" w:color="auto"/>
            <w:left w:val="none" w:sz="0" w:space="0" w:color="auto"/>
            <w:bottom w:val="none" w:sz="0" w:space="0" w:color="auto"/>
            <w:right w:val="none" w:sz="0" w:space="0" w:color="auto"/>
          </w:divBdr>
        </w:div>
        <w:div w:id="799152886">
          <w:marLeft w:val="640"/>
          <w:marRight w:val="0"/>
          <w:marTop w:val="0"/>
          <w:marBottom w:val="0"/>
          <w:divBdr>
            <w:top w:val="none" w:sz="0" w:space="0" w:color="auto"/>
            <w:left w:val="none" w:sz="0" w:space="0" w:color="auto"/>
            <w:bottom w:val="none" w:sz="0" w:space="0" w:color="auto"/>
            <w:right w:val="none" w:sz="0" w:space="0" w:color="auto"/>
          </w:divBdr>
        </w:div>
        <w:div w:id="1851525487">
          <w:marLeft w:val="640"/>
          <w:marRight w:val="0"/>
          <w:marTop w:val="0"/>
          <w:marBottom w:val="0"/>
          <w:divBdr>
            <w:top w:val="none" w:sz="0" w:space="0" w:color="auto"/>
            <w:left w:val="none" w:sz="0" w:space="0" w:color="auto"/>
            <w:bottom w:val="none" w:sz="0" w:space="0" w:color="auto"/>
            <w:right w:val="none" w:sz="0" w:space="0" w:color="auto"/>
          </w:divBdr>
        </w:div>
        <w:div w:id="692996965">
          <w:marLeft w:val="640"/>
          <w:marRight w:val="0"/>
          <w:marTop w:val="0"/>
          <w:marBottom w:val="0"/>
          <w:divBdr>
            <w:top w:val="none" w:sz="0" w:space="0" w:color="auto"/>
            <w:left w:val="none" w:sz="0" w:space="0" w:color="auto"/>
            <w:bottom w:val="none" w:sz="0" w:space="0" w:color="auto"/>
            <w:right w:val="none" w:sz="0" w:space="0" w:color="auto"/>
          </w:divBdr>
        </w:div>
        <w:div w:id="1412003816">
          <w:marLeft w:val="640"/>
          <w:marRight w:val="0"/>
          <w:marTop w:val="0"/>
          <w:marBottom w:val="0"/>
          <w:divBdr>
            <w:top w:val="none" w:sz="0" w:space="0" w:color="auto"/>
            <w:left w:val="none" w:sz="0" w:space="0" w:color="auto"/>
            <w:bottom w:val="none" w:sz="0" w:space="0" w:color="auto"/>
            <w:right w:val="none" w:sz="0" w:space="0" w:color="auto"/>
          </w:divBdr>
        </w:div>
        <w:div w:id="911965831">
          <w:marLeft w:val="640"/>
          <w:marRight w:val="0"/>
          <w:marTop w:val="0"/>
          <w:marBottom w:val="0"/>
          <w:divBdr>
            <w:top w:val="none" w:sz="0" w:space="0" w:color="auto"/>
            <w:left w:val="none" w:sz="0" w:space="0" w:color="auto"/>
            <w:bottom w:val="none" w:sz="0" w:space="0" w:color="auto"/>
            <w:right w:val="none" w:sz="0" w:space="0" w:color="auto"/>
          </w:divBdr>
        </w:div>
        <w:div w:id="138235600">
          <w:marLeft w:val="640"/>
          <w:marRight w:val="0"/>
          <w:marTop w:val="0"/>
          <w:marBottom w:val="0"/>
          <w:divBdr>
            <w:top w:val="none" w:sz="0" w:space="0" w:color="auto"/>
            <w:left w:val="none" w:sz="0" w:space="0" w:color="auto"/>
            <w:bottom w:val="none" w:sz="0" w:space="0" w:color="auto"/>
            <w:right w:val="none" w:sz="0" w:space="0" w:color="auto"/>
          </w:divBdr>
        </w:div>
        <w:div w:id="956837967">
          <w:marLeft w:val="640"/>
          <w:marRight w:val="0"/>
          <w:marTop w:val="0"/>
          <w:marBottom w:val="0"/>
          <w:divBdr>
            <w:top w:val="none" w:sz="0" w:space="0" w:color="auto"/>
            <w:left w:val="none" w:sz="0" w:space="0" w:color="auto"/>
            <w:bottom w:val="none" w:sz="0" w:space="0" w:color="auto"/>
            <w:right w:val="none" w:sz="0" w:space="0" w:color="auto"/>
          </w:divBdr>
        </w:div>
        <w:div w:id="114981825">
          <w:marLeft w:val="640"/>
          <w:marRight w:val="0"/>
          <w:marTop w:val="0"/>
          <w:marBottom w:val="0"/>
          <w:divBdr>
            <w:top w:val="none" w:sz="0" w:space="0" w:color="auto"/>
            <w:left w:val="none" w:sz="0" w:space="0" w:color="auto"/>
            <w:bottom w:val="none" w:sz="0" w:space="0" w:color="auto"/>
            <w:right w:val="none" w:sz="0" w:space="0" w:color="auto"/>
          </w:divBdr>
        </w:div>
        <w:div w:id="1084687427">
          <w:marLeft w:val="640"/>
          <w:marRight w:val="0"/>
          <w:marTop w:val="0"/>
          <w:marBottom w:val="0"/>
          <w:divBdr>
            <w:top w:val="none" w:sz="0" w:space="0" w:color="auto"/>
            <w:left w:val="none" w:sz="0" w:space="0" w:color="auto"/>
            <w:bottom w:val="none" w:sz="0" w:space="0" w:color="auto"/>
            <w:right w:val="none" w:sz="0" w:space="0" w:color="auto"/>
          </w:divBdr>
        </w:div>
        <w:div w:id="1593395258">
          <w:marLeft w:val="640"/>
          <w:marRight w:val="0"/>
          <w:marTop w:val="0"/>
          <w:marBottom w:val="0"/>
          <w:divBdr>
            <w:top w:val="none" w:sz="0" w:space="0" w:color="auto"/>
            <w:left w:val="none" w:sz="0" w:space="0" w:color="auto"/>
            <w:bottom w:val="none" w:sz="0" w:space="0" w:color="auto"/>
            <w:right w:val="none" w:sz="0" w:space="0" w:color="auto"/>
          </w:divBdr>
        </w:div>
        <w:div w:id="1513764074">
          <w:marLeft w:val="640"/>
          <w:marRight w:val="0"/>
          <w:marTop w:val="0"/>
          <w:marBottom w:val="0"/>
          <w:divBdr>
            <w:top w:val="none" w:sz="0" w:space="0" w:color="auto"/>
            <w:left w:val="none" w:sz="0" w:space="0" w:color="auto"/>
            <w:bottom w:val="none" w:sz="0" w:space="0" w:color="auto"/>
            <w:right w:val="none" w:sz="0" w:space="0" w:color="auto"/>
          </w:divBdr>
        </w:div>
      </w:divsChild>
    </w:div>
    <w:div w:id="1809006347">
      <w:bodyDiv w:val="1"/>
      <w:marLeft w:val="0"/>
      <w:marRight w:val="0"/>
      <w:marTop w:val="0"/>
      <w:marBottom w:val="0"/>
      <w:divBdr>
        <w:top w:val="none" w:sz="0" w:space="0" w:color="auto"/>
        <w:left w:val="none" w:sz="0" w:space="0" w:color="auto"/>
        <w:bottom w:val="none" w:sz="0" w:space="0" w:color="auto"/>
        <w:right w:val="none" w:sz="0" w:space="0" w:color="auto"/>
      </w:divBdr>
    </w:div>
    <w:div w:id="1809781445">
      <w:bodyDiv w:val="1"/>
      <w:marLeft w:val="0"/>
      <w:marRight w:val="0"/>
      <w:marTop w:val="0"/>
      <w:marBottom w:val="0"/>
      <w:divBdr>
        <w:top w:val="none" w:sz="0" w:space="0" w:color="auto"/>
        <w:left w:val="none" w:sz="0" w:space="0" w:color="auto"/>
        <w:bottom w:val="none" w:sz="0" w:space="0" w:color="auto"/>
        <w:right w:val="none" w:sz="0" w:space="0" w:color="auto"/>
      </w:divBdr>
    </w:div>
    <w:div w:id="1812944251">
      <w:bodyDiv w:val="1"/>
      <w:marLeft w:val="0"/>
      <w:marRight w:val="0"/>
      <w:marTop w:val="0"/>
      <w:marBottom w:val="0"/>
      <w:divBdr>
        <w:top w:val="none" w:sz="0" w:space="0" w:color="auto"/>
        <w:left w:val="none" w:sz="0" w:space="0" w:color="auto"/>
        <w:bottom w:val="none" w:sz="0" w:space="0" w:color="auto"/>
        <w:right w:val="none" w:sz="0" w:space="0" w:color="auto"/>
      </w:divBdr>
      <w:divsChild>
        <w:div w:id="31929827">
          <w:marLeft w:val="640"/>
          <w:marRight w:val="0"/>
          <w:marTop w:val="0"/>
          <w:marBottom w:val="0"/>
          <w:divBdr>
            <w:top w:val="none" w:sz="0" w:space="0" w:color="auto"/>
            <w:left w:val="none" w:sz="0" w:space="0" w:color="auto"/>
            <w:bottom w:val="none" w:sz="0" w:space="0" w:color="auto"/>
            <w:right w:val="none" w:sz="0" w:space="0" w:color="auto"/>
          </w:divBdr>
        </w:div>
        <w:div w:id="2120566237">
          <w:marLeft w:val="640"/>
          <w:marRight w:val="0"/>
          <w:marTop w:val="0"/>
          <w:marBottom w:val="0"/>
          <w:divBdr>
            <w:top w:val="none" w:sz="0" w:space="0" w:color="auto"/>
            <w:left w:val="none" w:sz="0" w:space="0" w:color="auto"/>
            <w:bottom w:val="none" w:sz="0" w:space="0" w:color="auto"/>
            <w:right w:val="none" w:sz="0" w:space="0" w:color="auto"/>
          </w:divBdr>
        </w:div>
        <w:div w:id="345644163">
          <w:marLeft w:val="640"/>
          <w:marRight w:val="0"/>
          <w:marTop w:val="0"/>
          <w:marBottom w:val="0"/>
          <w:divBdr>
            <w:top w:val="none" w:sz="0" w:space="0" w:color="auto"/>
            <w:left w:val="none" w:sz="0" w:space="0" w:color="auto"/>
            <w:bottom w:val="none" w:sz="0" w:space="0" w:color="auto"/>
            <w:right w:val="none" w:sz="0" w:space="0" w:color="auto"/>
          </w:divBdr>
        </w:div>
        <w:div w:id="1243951871">
          <w:marLeft w:val="640"/>
          <w:marRight w:val="0"/>
          <w:marTop w:val="0"/>
          <w:marBottom w:val="0"/>
          <w:divBdr>
            <w:top w:val="none" w:sz="0" w:space="0" w:color="auto"/>
            <w:left w:val="none" w:sz="0" w:space="0" w:color="auto"/>
            <w:bottom w:val="none" w:sz="0" w:space="0" w:color="auto"/>
            <w:right w:val="none" w:sz="0" w:space="0" w:color="auto"/>
          </w:divBdr>
        </w:div>
        <w:div w:id="2008094324">
          <w:marLeft w:val="640"/>
          <w:marRight w:val="0"/>
          <w:marTop w:val="0"/>
          <w:marBottom w:val="0"/>
          <w:divBdr>
            <w:top w:val="none" w:sz="0" w:space="0" w:color="auto"/>
            <w:left w:val="none" w:sz="0" w:space="0" w:color="auto"/>
            <w:bottom w:val="none" w:sz="0" w:space="0" w:color="auto"/>
            <w:right w:val="none" w:sz="0" w:space="0" w:color="auto"/>
          </w:divBdr>
        </w:div>
        <w:div w:id="1053382828">
          <w:marLeft w:val="640"/>
          <w:marRight w:val="0"/>
          <w:marTop w:val="0"/>
          <w:marBottom w:val="0"/>
          <w:divBdr>
            <w:top w:val="none" w:sz="0" w:space="0" w:color="auto"/>
            <w:left w:val="none" w:sz="0" w:space="0" w:color="auto"/>
            <w:bottom w:val="none" w:sz="0" w:space="0" w:color="auto"/>
            <w:right w:val="none" w:sz="0" w:space="0" w:color="auto"/>
          </w:divBdr>
        </w:div>
        <w:div w:id="1815758107">
          <w:marLeft w:val="640"/>
          <w:marRight w:val="0"/>
          <w:marTop w:val="0"/>
          <w:marBottom w:val="0"/>
          <w:divBdr>
            <w:top w:val="none" w:sz="0" w:space="0" w:color="auto"/>
            <w:left w:val="none" w:sz="0" w:space="0" w:color="auto"/>
            <w:bottom w:val="none" w:sz="0" w:space="0" w:color="auto"/>
            <w:right w:val="none" w:sz="0" w:space="0" w:color="auto"/>
          </w:divBdr>
        </w:div>
        <w:div w:id="1634364748">
          <w:marLeft w:val="640"/>
          <w:marRight w:val="0"/>
          <w:marTop w:val="0"/>
          <w:marBottom w:val="0"/>
          <w:divBdr>
            <w:top w:val="none" w:sz="0" w:space="0" w:color="auto"/>
            <w:left w:val="none" w:sz="0" w:space="0" w:color="auto"/>
            <w:bottom w:val="none" w:sz="0" w:space="0" w:color="auto"/>
            <w:right w:val="none" w:sz="0" w:space="0" w:color="auto"/>
          </w:divBdr>
        </w:div>
        <w:div w:id="2128694983">
          <w:marLeft w:val="640"/>
          <w:marRight w:val="0"/>
          <w:marTop w:val="0"/>
          <w:marBottom w:val="0"/>
          <w:divBdr>
            <w:top w:val="none" w:sz="0" w:space="0" w:color="auto"/>
            <w:left w:val="none" w:sz="0" w:space="0" w:color="auto"/>
            <w:bottom w:val="none" w:sz="0" w:space="0" w:color="auto"/>
            <w:right w:val="none" w:sz="0" w:space="0" w:color="auto"/>
          </w:divBdr>
        </w:div>
        <w:div w:id="1541014186">
          <w:marLeft w:val="640"/>
          <w:marRight w:val="0"/>
          <w:marTop w:val="0"/>
          <w:marBottom w:val="0"/>
          <w:divBdr>
            <w:top w:val="none" w:sz="0" w:space="0" w:color="auto"/>
            <w:left w:val="none" w:sz="0" w:space="0" w:color="auto"/>
            <w:bottom w:val="none" w:sz="0" w:space="0" w:color="auto"/>
            <w:right w:val="none" w:sz="0" w:space="0" w:color="auto"/>
          </w:divBdr>
        </w:div>
        <w:div w:id="1188131950">
          <w:marLeft w:val="640"/>
          <w:marRight w:val="0"/>
          <w:marTop w:val="0"/>
          <w:marBottom w:val="0"/>
          <w:divBdr>
            <w:top w:val="none" w:sz="0" w:space="0" w:color="auto"/>
            <w:left w:val="none" w:sz="0" w:space="0" w:color="auto"/>
            <w:bottom w:val="none" w:sz="0" w:space="0" w:color="auto"/>
            <w:right w:val="none" w:sz="0" w:space="0" w:color="auto"/>
          </w:divBdr>
        </w:div>
        <w:div w:id="2082944973">
          <w:marLeft w:val="640"/>
          <w:marRight w:val="0"/>
          <w:marTop w:val="0"/>
          <w:marBottom w:val="0"/>
          <w:divBdr>
            <w:top w:val="none" w:sz="0" w:space="0" w:color="auto"/>
            <w:left w:val="none" w:sz="0" w:space="0" w:color="auto"/>
            <w:bottom w:val="none" w:sz="0" w:space="0" w:color="auto"/>
            <w:right w:val="none" w:sz="0" w:space="0" w:color="auto"/>
          </w:divBdr>
        </w:div>
        <w:div w:id="1005745916">
          <w:marLeft w:val="640"/>
          <w:marRight w:val="0"/>
          <w:marTop w:val="0"/>
          <w:marBottom w:val="0"/>
          <w:divBdr>
            <w:top w:val="none" w:sz="0" w:space="0" w:color="auto"/>
            <w:left w:val="none" w:sz="0" w:space="0" w:color="auto"/>
            <w:bottom w:val="none" w:sz="0" w:space="0" w:color="auto"/>
            <w:right w:val="none" w:sz="0" w:space="0" w:color="auto"/>
          </w:divBdr>
        </w:div>
        <w:div w:id="653068334">
          <w:marLeft w:val="640"/>
          <w:marRight w:val="0"/>
          <w:marTop w:val="0"/>
          <w:marBottom w:val="0"/>
          <w:divBdr>
            <w:top w:val="none" w:sz="0" w:space="0" w:color="auto"/>
            <w:left w:val="none" w:sz="0" w:space="0" w:color="auto"/>
            <w:bottom w:val="none" w:sz="0" w:space="0" w:color="auto"/>
            <w:right w:val="none" w:sz="0" w:space="0" w:color="auto"/>
          </w:divBdr>
        </w:div>
        <w:div w:id="829760536">
          <w:marLeft w:val="640"/>
          <w:marRight w:val="0"/>
          <w:marTop w:val="0"/>
          <w:marBottom w:val="0"/>
          <w:divBdr>
            <w:top w:val="none" w:sz="0" w:space="0" w:color="auto"/>
            <w:left w:val="none" w:sz="0" w:space="0" w:color="auto"/>
            <w:bottom w:val="none" w:sz="0" w:space="0" w:color="auto"/>
            <w:right w:val="none" w:sz="0" w:space="0" w:color="auto"/>
          </w:divBdr>
        </w:div>
        <w:div w:id="958335641">
          <w:marLeft w:val="640"/>
          <w:marRight w:val="0"/>
          <w:marTop w:val="0"/>
          <w:marBottom w:val="0"/>
          <w:divBdr>
            <w:top w:val="none" w:sz="0" w:space="0" w:color="auto"/>
            <w:left w:val="none" w:sz="0" w:space="0" w:color="auto"/>
            <w:bottom w:val="none" w:sz="0" w:space="0" w:color="auto"/>
            <w:right w:val="none" w:sz="0" w:space="0" w:color="auto"/>
          </w:divBdr>
        </w:div>
        <w:div w:id="855341682">
          <w:marLeft w:val="640"/>
          <w:marRight w:val="0"/>
          <w:marTop w:val="0"/>
          <w:marBottom w:val="0"/>
          <w:divBdr>
            <w:top w:val="none" w:sz="0" w:space="0" w:color="auto"/>
            <w:left w:val="none" w:sz="0" w:space="0" w:color="auto"/>
            <w:bottom w:val="none" w:sz="0" w:space="0" w:color="auto"/>
            <w:right w:val="none" w:sz="0" w:space="0" w:color="auto"/>
          </w:divBdr>
        </w:div>
        <w:div w:id="1119644415">
          <w:marLeft w:val="640"/>
          <w:marRight w:val="0"/>
          <w:marTop w:val="0"/>
          <w:marBottom w:val="0"/>
          <w:divBdr>
            <w:top w:val="none" w:sz="0" w:space="0" w:color="auto"/>
            <w:left w:val="none" w:sz="0" w:space="0" w:color="auto"/>
            <w:bottom w:val="none" w:sz="0" w:space="0" w:color="auto"/>
            <w:right w:val="none" w:sz="0" w:space="0" w:color="auto"/>
          </w:divBdr>
        </w:div>
        <w:div w:id="1315178882">
          <w:marLeft w:val="640"/>
          <w:marRight w:val="0"/>
          <w:marTop w:val="0"/>
          <w:marBottom w:val="0"/>
          <w:divBdr>
            <w:top w:val="none" w:sz="0" w:space="0" w:color="auto"/>
            <w:left w:val="none" w:sz="0" w:space="0" w:color="auto"/>
            <w:bottom w:val="none" w:sz="0" w:space="0" w:color="auto"/>
            <w:right w:val="none" w:sz="0" w:space="0" w:color="auto"/>
          </w:divBdr>
        </w:div>
        <w:div w:id="149297747">
          <w:marLeft w:val="640"/>
          <w:marRight w:val="0"/>
          <w:marTop w:val="0"/>
          <w:marBottom w:val="0"/>
          <w:divBdr>
            <w:top w:val="none" w:sz="0" w:space="0" w:color="auto"/>
            <w:left w:val="none" w:sz="0" w:space="0" w:color="auto"/>
            <w:bottom w:val="none" w:sz="0" w:space="0" w:color="auto"/>
            <w:right w:val="none" w:sz="0" w:space="0" w:color="auto"/>
          </w:divBdr>
        </w:div>
        <w:div w:id="59444691">
          <w:marLeft w:val="640"/>
          <w:marRight w:val="0"/>
          <w:marTop w:val="0"/>
          <w:marBottom w:val="0"/>
          <w:divBdr>
            <w:top w:val="none" w:sz="0" w:space="0" w:color="auto"/>
            <w:left w:val="none" w:sz="0" w:space="0" w:color="auto"/>
            <w:bottom w:val="none" w:sz="0" w:space="0" w:color="auto"/>
            <w:right w:val="none" w:sz="0" w:space="0" w:color="auto"/>
          </w:divBdr>
        </w:div>
        <w:div w:id="1672374535">
          <w:marLeft w:val="640"/>
          <w:marRight w:val="0"/>
          <w:marTop w:val="0"/>
          <w:marBottom w:val="0"/>
          <w:divBdr>
            <w:top w:val="none" w:sz="0" w:space="0" w:color="auto"/>
            <w:left w:val="none" w:sz="0" w:space="0" w:color="auto"/>
            <w:bottom w:val="none" w:sz="0" w:space="0" w:color="auto"/>
            <w:right w:val="none" w:sz="0" w:space="0" w:color="auto"/>
          </w:divBdr>
        </w:div>
        <w:div w:id="634214196">
          <w:marLeft w:val="640"/>
          <w:marRight w:val="0"/>
          <w:marTop w:val="0"/>
          <w:marBottom w:val="0"/>
          <w:divBdr>
            <w:top w:val="none" w:sz="0" w:space="0" w:color="auto"/>
            <w:left w:val="none" w:sz="0" w:space="0" w:color="auto"/>
            <w:bottom w:val="none" w:sz="0" w:space="0" w:color="auto"/>
            <w:right w:val="none" w:sz="0" w:space="0" w:color="auto"/>
          </w:divBdr>
        </w:div>
        <w:div w:id="1931545004">
          <w:marLeft w:val="640"/>
          <w:marRight w:val="0"/>
          <w:marTop w:val="0"/>
          <w:marBottom w:val="0"/>
          <w:divBdr>
            <w:top w:val="none" w:sz="0" w:space="0" w:color="auto"/>
            <w:left w:val="none" w:sz="0" w:space="0" w:color="auto"/>
            <w:bottom w:val="none" w:sz="0" w:space="0" w:color="auto"/>
            <w:right w:val="none" w:sz="0" w:space="0" w:color="auto"/>
          </w:divBdr>
        </w:div>
        <w:div w:id="152793532">
          <w:marLeft w:val="640"/>
          <w:marRight w:val="0"/>
          <w:marTop w:val="0"/>
          <w:marBottom w:val="0"/>
          <w:divBdr>
            <w:top w:val="none" w:sz="0" w:space="0" w:color="auto"/>
            <w:left w:val="none" w:sz="0" w:space="0" w:color="auto"/>
            <w:bottom w:val="none" w:sz="0" w:space="0" w:color="auto"/>
            <w:right w:val="none" w:sz="0" w:space="0" w:color="auto"/>
          </w:divBdr>
        </w:div>
        <w:div w:id="370153510">
          <w:marLeft w:val="640"/>
          <w:marRight w:val="0"/>
          <w:marTop w:val="0"/>
          <w:marBottom w:val="0"/>
          <w:divBdr>
            <w:top w:val="none" w:sz="0" w:space="0" w:color="auto"/>
            <w:left w:val="none" w:sz="0" w:space="0" w:color="auto"/>
            <w:bottom w:val="none" w:sz="0" w:space="0" w:color="auto"/>
            <w:right w:val="none" w:sz="0" w:space="0" w:color="auto"/>
          </w:divBdr>
        </w:div>
        <w:div w:id="802887246">
          <w:marLeft w:val="640"/>
          <w:marRight w:val="0"/>
          <w:marTop w:val="0"/>
          <w:marBottom w:val="0"/>
          <w:divBdr>
            <w:top w:val="none" w:sz="0" w:space="0" w:color="auto"/>
            <w:left w:val="none" w:sz="0" w:space="0" w:color="auto"/>
            <w:bottom w:val="none" w:sz="0" w:space="0" w:color="auto"/>
            <w:right w:val="none" w:sz="0" w:space="0" w:color="auto"/>
          </w:divBdr>
        </w:div>
        <w:div w:id="1070611796">
          <w:marLeft w:val="640"/>
          <w:marRight w:val="0"/>
          <w:marTop w:val="0"/>
          <w:marBottom w:val="0"/>
          <w:divBdr>
            <w:top w:val="none" w:sz="0" w:space="0" w:color="auto"/>
            <w:left w:val="none" w:sz="0" w:space="0" w:color="auto"/>
            <w:bottom w:val="none" w:sz="0" w:space="0" w:color="auto"/>
            <w:right w:val="none" w:sz="0" w:space="0" w:color="auto"/>
          </w:divBdr>
        </w:div>
        <w:div w:id="184945206">
          <w:marLeft w:val="640"/>
          <w:marRight w:val="0"/>
          <w:marTop w:val="0"/>
          <w:marBottom w:val="0"/>
          <w:divBdr>
            <w:top w:val="none" w:sz="0" w:space="0" w:color="auto"/>
            <w:left w:val="none" w:sz="0" w:space="0" w:color="auto"/>
            <w:bottom w:val="none" w:sz="0" w:space="0" w:color="auto"/>
            <w:right w:val="none" w:sz="0" w:space="0" w:color="auto"/>
          </w:divBdr>
        </w:div>
        <w:div w:id="2121995615">
          <w:marLeft w:val="640"/>
          <w:marRight w:val="0"/>
          <w:marTop w:val="0"/>
          <w:marBottom w:val="0"/>
          <w:divBdr>
            <w:top w:val="none" w:sz="0" w:space="0" w:color="auto"/>
            <w:left w:val="none" w:sz="0" w:space="0" w:color="auto"/>
            <w:bottom w:val="none" w:sz="0" w:space="0" w:color="auto"/>
            <w:right w:val="none" w:sz="0" w:space="0" w:color="auto"/>
          </w:divBdr>
        </w:div>
        <w:div w:id="587227741">
          <w:marLeft w:val="640"/>
          <w:marRight w:val="0"/>
          <w:marTop w:val="0"/>
          <w:marBottom w:val="0"/>
          <w:divBdr>
            <w:top w:val="none" w:sz="0" w:space="0" w:color="auto"/>
            <w:left w:val="none" w:sz="0" w:space="0" w:color="auto"/>
            <w:bottom w:val="none" w:sz="0" w:space="0" w:color="auto"/>
            <w:right w:val="none" w:sz="0" w:space="0" w:color="auto"/>
          </w:divBdr>
        </w:div>
        <w:div w:id="1000043071">
          <w:marLeft w:val="640"/>
          <w:marRight w:val="0"/>
          <w:marTop w:val="0"/>
          <w:marBottom w:val="0"/>
          <w:divBdr>
            <w:top w:val="none" w:sz="0" w:space="0" w:color="auto"/>
            <w:left w:val="none" w:sz="0" w:space="0" w:color="auto"/>
            <w:bottom w:val="none" w:sz="0" w:space="0" w:color="auto"/>
            <w:right w:val="none" w:sz="0" w:space="0" w:color="auto"/>
          </w:divBdr>
        </w:div>
        <w:div w:id="704793561">
          <w:marLeft w:val="640"/>
          <w:marRight w:val="0"/>
          <w:marTop w:val="0"/>
          <w:marBottom w:val="0"/>
          <w:divBdr>
            <w:top w:val="none" w:sz="0" w:space="0" w:color="auto"/>
            <w:left w:val="none" w:sz="0" w:space="0" w:color="auto"/>
            <w:bottom w:val="none" w:sz="0" w:space="0" w:color="auto"/>
            <w:right w:val="none" w:sz="0" w:space="0" w:color="auto"/>
          </w:divBdr>
        </w:div>
        <w:div w:id="181866626">
          <w:marLeft w:val="640"/>
          <w:marRight w:val="0"/>
          <w:marTop w:val="0"/>
          <w:marBottom w:val="0"/>
          <w:divBdr>
            <w:top w:val="none" w:sz="0" w:space="0" w:color="auto"/>
            <w:left w:val="none" w:sz="0" w:space="0" w:color="auto"/>
            <w:bottom w:val="none" w:sz="0" w:space="0" w:color="auto"/>
            <w:right w:val="none" w:sz="0" w:space="0" w:color="auto"/>
          </w:divBdr>
        </w:div>
        <w:div w:id="2036349769">
          <w:marLeft w:val="640"/>
          <w:marRight w:val="0"/>
          <w:marTop w:val="0"/>
          <w:marBottom w:val="0"/>
          <w:divBdr>
            <w:top w:val="none" w:sz="0" w:space="0" w:color="auto"/>
            <w:left w:val="none" w:sz="0" w:space="0" w:color="auto"/>
            <w:bottom w:val="none" w:sz="0" w:space="0" w:color="auto"/>
            <w:right w:val="none" w:sz="0" w:space="0" w:color="auto"/>
          </w:divBdr>
        </w:div>
        <w:div w:id="1942448888">
          <w:marLeft w:val="640"/>
          <w:marRight w:val="0"/>
          <w:marTop w:val="0"/>
          <w:marBottom w:val="0"/>
          <w:divBdr>
            <w:top w:val="none" w:sz="0" w:space="0" w:color="auto"/>
            <w:left w:val="none" w:sz="0" w:space="0" w:color="auto"/>
            <w:bottom w:val="none" w:sz="0" w:space="0" w:color="auto"/>
            <w:right w:val="none" w:sz="0" w:space="0" w:color="auto"/>
          </w:divBdr>
        </w:div>
        <w:div w:id="791750436">
          <w:marLeft w:val="640"/>
          <w:marRight w:val="0"/>
          <w:marTop w:val="0"/>
          <w:marBottom w:val="0"/>
          <w:divBdr>
            <w:top w:val="none" w:sz="0" w:space="0" w:color="auto"/>
            <w:left w:val="none" w:sz="0" w:space="0" w:color="auto"/>
            <w:bottom w:val="none" w:sz="0" w:space="0" w:color="auto"/>
            <w:right w:val="none" w:sz="0" w:space="0" w:color="auto"/>
          </w:divBdr>
        </w:div>
        <w:div w:id="1230313513">
          <w:marLeft w:val="640"/>
          <w:marRight w:val="0"/>
          <w:marTop w:val="0"/>
          <w:marBottom w:val="0"/>
          <w:divBdr>
            <w:top w:val="none" w:sz="0" w:space="0" w:color="auto"/>
            <w:left w:val="none" w:sz="0" w:space="0" w:color="auto"/>
            <w:bottom w:val="none" w:sz="0" w:space="0" w:color="auto"/>
            <w:right w:val="none" w:sz="0" w:space="0" w:color="auto"/>
          </w:divBdr>
        </w:div>
        <w:div w:id="183830497">
          <w:marLeft w:val="640"/>
          <w:marRight w:val="0"/>
          <w:marTop w:val="0"/>
          <w:marBottom w:val="0"/>
          <w:divBdr>
            <w:top w:val="none" w:sz="0" w:space="0" w:color="auto"/>
            <w:left w:val="none" w:sz="0" w:space="0" w:color="auto"/>
            <w:bottom w:val="none" w:sz="0" w:space="0" w:color="auto"/>
            <w:right w:val="none" w:sz="0" w:space="0" w:color="auto"/>
          </w:divBdr>
        </w:div>
        <w:div w:id="1393383292">
          <w:marLeft w:val="640"/>
          <w:marRight w:val="0"/>
          <w:marTop w:val="0"/>
          <w:marBottom w:val="0"/>
          <w:divBdr>
            <w:top w:val="none" w:sz="0" w:space="0" w:color="auto"/>
            <w:left w:val="none" w:sz="0" w:space="0" w:color="auto"/>
            <w:bottom w:val="none" w:sz="0" w:space="0" w:color="auto"/>
            <w:right w:val="none" w:sz="0" w:space="0" w:color="auto"/>
          </w:divBdr>
        </w:div>
        <w:div w:id="1577476344">
          <w:marLeft w:val="640"/>
          <w:marRight w:val="0"/>
          <w:marTop w:val="0"/>
          <w:marBottom w:val="0"/>
          <w:divBdr>
            <w:top w:val="none" w:sz="0" w:space="0" w:color="auto"/>
            <w:left w:val="none" w:sz="0" w:space="0" w:color="auto"/>
            <w:bottom w:val="none" w:sz="0" w:space="0" w:color="auto"/>
            <w:right w:val="none" w:sz="0" w:space="0" w:color="auto"/>
          </w:divBdr>
        </w:div>
        <w:div w:id="280263739">
          <w:marLeft w:val="640"/>
          <w:marRight w:val="0"/>
          <w:marTop w:val="0"/>
          <w:marBottom w:val="0"/>
          <w:divBdr>
            <w:top w:val="none" w:sz="0" w:space="0" w:color="auto"/>
            <w:left w:val="none" w:sz="0" w:space="0" w:color="auto"/>
            <w:bottom w:val="none" w:sz="0" w:space="0" w:color="auto"/>
            <w:right w:val="none" w:sz="0" w:space="0" w:color="auto"/>
          </w:divBdr>
        </w:div>
        <w:div w:id="1562056856">
          <w:marLeft w:val="640"/>
          <w:marRight w:val="0"/>
          <w:marTop w:val="0"/>
          <w:marBottom w:val="0"/>
          <w:divBdr>
            <w:top w:val="none" w:sz="0" w:space="0" w:color="auto"/>
            <w:left w:val="none" w:sz="0" w:space="0" w:color="auto"/>
            <w:bottom w:val="none" w:sz="0" w:space="0" w:color="auto"/>
            <w:right w:val="none" w:sz="0" w:space="0" w:color="auto"/>
          </w:divBdr>
        </w:div>
        <w:div w:id="1615941749">
          <w:marLeft w:val="640"/>
          <w:marRight w:val="0"/>
          <w:marTop w:val="0"/>
          <w:marBottom w:val="0"/>
          <w:divBdr>
            <w:top w:val="none" w:sz="0" w:space="0" w:color="auto"/>
            <w:left w:val="none" w:sz="0" w:space="0" w:color="auto"/>
            <w:bottom w:val="none" w:sz="0" w:space="0" w:color="auto"/>
            <w:right w:val="none" w:sz="0" w:space="0" w:color="auto"/>
          </w:divBdr>
        </w:div>
        <w:div w:id="590897235">
          <w:marLeft w:val="640"/>
          <w:marRight w:val="0"/>
          <w:marTop w:val="0"/>
          <w:marBottom w:val="0"/>
          <w:divBdr>
            <w:top w:val="none" w:sz="0" w:space="0" w:color="auto"/>
            <w:left w:val="none" w:sz="0" w:space="0" w:color="auto"/>
            <w:bottom w:val="none" w:sz="0" w:space="0" w:color="auto"/>
            <w:right w:val="none" w:sz="0" w:space="0" w:color="auto"/>
          </w:divBdr>
        </w:div>
        <w:div w:id="1922712528">
          <w:marLeft w:val="640"/>
          <w:marRight w:val="0"/>
          <w:marTop w:val="0"/>
          <w:marBottom w:val="0"/>
          <w:divBdr>
            <w:top w:val="none" w:sz="0" w:space="0" w:color="auto"/>
            <w:left w:val="none" w:sz="0" w:space="0" w:color="auto"/>
            <w:bottom w:val="none" w:sz="0" w:space="0" w:color="auto"/>
            <w:right w:val="none" w:sz="0" w:space="0" w:color="auto"/>
          </w:divBdr>
        </w:div>
        <w:div w:id="137888109">
          <w:marLeft w:val="640"/>
          <w:marRight w:val="0"/>
          <w:marTop w:val="0"/>
          <w:marBottom w:val="0"/>
          <w:divBdr>
            <w:top w:val="none" w:sz="0" w:space="0" w:color="auto"/>
            <w:left w:val="none" w:sz="0" w:space="0" w:color="auto"/>
            <w:bottom w:val="none" w:sz="0" w:space="0" w:color="auto"/>
            <w:right w:val="none" w:sz="0" w:space="0" w:color="auto"/>
          </w:divBdr>
        </w:div>
        <w:div w:id="2143382415">
          <w:marLeft w:val="640"/>
          <w:marRight w:val="0"/>
          <w:marTop w:val="0"/>
          <w:marBottom w:val="0"/>
          <w:divBdr>
            <w:top w:val="none" w:sz="0" w:space="0" w:color="auto"/>
            <w:left w:val="none" w:sz="0" w:space="0" w:color="auto"/>
            <w:bottom w:val="none" w:sz="0" w:space="0" w:color="auto"/>
            <w:right w:val="none" w:sz="0" w:space="0" w:color="auto"/>
          </w:divBdr>
        </w:div>
        <w:div w:id="1230457167">
          <w:marLeft w:val="640"/>
          <w:marRight w:val="0"/>
          <w:marTop w:val="0"/>
          <w:marBottom w:val="0"/>
          <w:divBdr>
            <w:top w:val="none" w:sz="0" w:space="0" w:color="auto"/>
            <w:left w:val="none" w:sz="0" w:space="0" w:color="auto"/>
            <w:bottom w:val="none" w:sz="0" w:space="0" w:color="auto"/>
            <w:right w:val="none" w:sz="0" w:space="0" w:color="auto"/>
          </w:divBdr>
        </w:div>
        <w:div w:id="1457288593">
          <w:marLeft w:val="640"/>
          <w:marRight w:val="0"/>
          <w:marTop w:val="0"/>
          <w:marBottom w:val="0"/>
          <w:divBdr>
            <w:top w:val="none" w:sz="0" w:space="0" w:color="auto"/>
            <w:left w:val="none" w:sz="0" w:space="0" w:color="auto"/>
            <w:bottom w:val="none" w:sz="0" w:space="0" w:color="auto"/>
            <w:right w:val="none" w:sz="0" w:space="0" w:color="auto"/>
          </w:divBdr>
        </w:div>
        <w:div w:id="331643480">
          <w:marLeft w:val="640"/>
          <w:marRight w:val="0"/>
          <w:marTop w:val="0"/>
          <w:marBottom w:val="0"/>
          <w:divBdr>
            <w:top w:val="none" w:sz="0" w:space="0" w:color="auto"/>
            <w:left w:val="none" w:sz="0" w:space="0" w:color="auto"/>
            <w:bottom w:val="none" w:sz="0" w:space="0" w:color="auto"/>
            <w:right w:val="none" w:sz="0" w:space="0" w:color="auto"/>
          </w:divBdr>
        </w:div>
        <w:div w:id="2007706070">
          <w:marLeft w:val="640"/>
          <w:marRight w:val="0"/>
          <w:marTop w:val="0"/>
          <w:marBottom w:val="0"/>
          <w:divBdr>
            <w:top w:val="none" w:sz="0" w:space="0" w:color="auto"/>
            <w:left w:val="none" w:sz="0" w:space="0" w:color="auto"/>
            <w:bottom w:val="none" w:sz="0" w:space="0" w:color="auto"/>
            <w:right w:val="none" w:sz="0" w:space="0" w:color="auto"/>
          </w:divBdr>
        </w:div>
        <w:div w:id="1505241311">
          <w:marLeft w:val="640"/>
          <w:marRight w:val="0"/>
          <w:marTop w:val="0"/>
          <w:marBottom w:val="0"/>
          <w:divBdr>
            <w:top w:val="none" w:sz="0" w:space="0" w:color="auto"/>
            <w:left w:val="none" w:sz="0" w:space="0" w:color="auto"/>
            <w:bottom w:val="none" w:sz="0" w:space="0" w:color="auto"/>
            <w:right w:val="none" w:sz="0" w:space="0" w:color="auto"/>
          </w:divBdr>
        </w:div>
        <w:div w:id="97408085">
          <w:marLeft w:val="640"/>
          <w:marRight w:val="0"/>
          <w:marTop w:val="0"/>
          <w:marBottom w:val="0"/>
          <w:divBdr>
            <w:top w:val="none" w:sz="0" w:space="0" w:color="auto"/>
            <w:left w:val="none" w:sz="0" w:space="0" w:color="auto"/>
            <w:bottom w:val="none" w:sz="0" w:space="0" w:color="auto"/>
            <w:right w:val="none" w:sz="0" w:space="0" w:color="auto"/>
          </w:divBdr>
        </w:div>
        <w:div w:id="107089704">
          <w:marLeft w:val="640"/>
          <w:marRight w:val="0"/>
          <w:marTop w:val="0"/>
          <w:marBottom w:val="0"/>
          <w:divBdr>
            <w:top w:val="none" w:sz="0" w:space="0" w:color="auto"/>
            <w:left w:val="none" w:sz="0" w:space="0" w:color="auto"/>
            <w:bottom w:val="none" w:sz="0" w:space="0" w:color="auto"/>
            <w:right w:val="none" w:sz="0" w:space="0" w:color="auto"/>
          </w:divBdr>
        </w:div>
        <w:div w:id="376661848">
          <w:marLeft w:val="640"/>
          <w:marRight w:val="0"/>
          <w:marTop w:val="0"/>
          <w:marBottom w:val="0"/>
          <w:divBdr>
            <w:top w:val="none" w:sz="0" w:space="0" w:color="auto"/>
            <w:left w:val="none" w:sz="0" w:space="0" w:color="auto"/>
            <w:bottom w:val="none" w:sz="0" w:space="0" w:color="auto"/>
            <w:right w:val="none" w:sz="0" w:space="0" w:color="auto"/>
          </w:divBdr>
        </w:div>
        <w:div w:id="1567106536">
          <w:marLeft w:val="640"/>
          <w:marRight w:val="0"/>
          <w:marTop w:val="0"/>
          <w:marBottom w:val="0"/>
          <w:divBdr>
            <w:top w:val="none" w:sz="0" w:space="0" w:color="auto"/>
            <w:left w:val="none" w:sz="0" w:space="0" w:color="auto"/>
            <w:bottom w:val="none" w:sz="0" w:space="0" w:color="auto"/>
            <w:right w:val="none" w:sz="0" w:space="0" w:color="auto"/>
          </w:divBdr>
        </w:div>
        <w:div w:id="820275791">
          <w:marLeft w:val="640"/>
          <w:marRight w:val="0"/>
          <w:marTop w:val="0"/>
          <w:marBottom w:val="0"/>
          <w:divBdr>
            <w:top w:val="none" w:sz="0" w:space="0" w:color="auto"/>
            <w:left w:val="none" w:sz="0" w:space="0" w:color="auto"/>
            <w:bottom w:val="none" w:sz="0" w:space="0" w:color="auto"/>
            <w:right w:val="none" w:sz="0" w:space="0" w:color="auto"/>
          </w:divBdr>
        </w:div>
        <w:div w:id="466900797">
          <w:marLeft w:val="640"/>
          <w:marRight w:val="0"/>
          <w:marTop w:val="0"/>
          <w:marBottom w:val="0"/>
          <w:divBdr>
            <w:top w:val="none" w:sz="0" w:space="0" w:color="auto"/>
            <w:left w:val="none" w:sz="0" w:space="0" w:color="auto"/>
            <w:bottom w:val="none" w:sz="0" w:space="0" w:color="auto"/>
            <w:right w:val="none" w:sz="0" w:space="0" w:color="auto"/>
          </w:divBdr>
        </w:div>
        <w:div w:id="465972981">
          <w:marLeft w:val="640"/>
          <w:marRight w:val="0"/>
          <w:marTop w:val="0"/>
          <w:marBottom w:val="0"/>
          <w:divBdr>
            <w:top w:val="none" w:sz="0" w:space="0" w:color="auto"/>
            <w:left w:val="none" w:sz="0" w:space="0" w:color="auto"/>
            <w:bottom w:val="none" w:sz="0" w:space="0" w:color="auto"/>
            <w:right w:val="none" w:sz="0" w:space="0" w:color="auto"/>
          </w:divBdr>
        </w:div>
        <w:div w:id="216019182">
          <w:marLeft w:val="640"/>
          <w:marRight w:val="0"/>
          <w:marTop w:val="0"/>
          <w:marBottom w:val="0"/>
          <w:divBdr>
            <w:top w:val="none" w:sz="0" w:space="0" w:color="auto"/>
            <w:left w:val="none" w:sz="0" w:space="0" w:color="auto"/>
            <w:bottom w:val="none" w:sz="0" w:space="0" w:color="auto"/>
            <w:right w:val="none" w:sz="0" w:space="0" w:color="auto"/>
          </w:divBdr>
        </w:div>
        <w:div w:id="1242449191">
          <w:marLeft w:val="640"/>
          <w:marRight w:val="0"/>
          <w:marTop w:val="0"/>
          <w:marBottom w:val="0"/>
          <w:divBdr>
            <w:top w:val="none" w:sz="0" w:space="0" w:color="auto"/>
            <w:left w:val="none" w:sz="0" w:space="0" w:color="auto"/>
            <w:bottom w:val="none" w:sz="0" w:space="0" w:color="auto"/>
            <w:right w:val="none" w:sz="0" w:space="0" w:color="auto"/>
          </w:divBdr>
        </w:div>
        <w:div w:id="1503617550">
          <w:marLeft w:val="640"/>
          <w:marRight w:val="0"/>
          <w:marTop w:val="0"/>
          <w:marBottom w:val="0"/>
          <w:divBdr>
            <w:top w:val="none" w:sz="0" w:space="0" w:color="auto"/>
            <w:left w:val="none" w:sz="0" w:space="0" w:color="auto"/>
            <w:bottom w:val="none" w:sz="0" w:space="0" w:color="auto"/>
            <w:right w:val="none" w:sz="0" w:space="0" w:color="auto"/>
          </w:divBdr>
        </w:div>
        <w:div w:id="841235042">
          <w:marLeft w:val="640"/>
          <w:marRight w:val="0"/>
          <w:marTop w:val="0"/>
          <w:marBottom w:val="0"/>
          <w:divBdr>
            <w:top w:val="none" w:sz="0" w:space="0" w:color="auto"/>
            <w:left w:val="none" w:sz="0" w:space="0" w:color="auto"/>
            <w:bottom w:val="none" w:sz="0" w:space="0" w:color="auto"/>
            <w:right w:val="none" w:sz="0" w:space="0" w:color="auto"/>
          </w:divBdr>
        </w:div>
        <w:div w:id="406004803">
          <w:marLeft w:val="640"/>
          <w:marRight w:val="0"/>
          <w:marTop w:val="0"/>
          <w:marBottom w:val="0"/>
          <w:divBdr>
            <w:top w:val="none" w:sz="0" w:space="0" w:color="auto"/>
            <w:left w:val="none" w:sz="0" w:space="0" w:color="auto"/>
            <w:bottom w:val="none" w:sz="0" w:space="0" w:color="auto"/>
            <w:right w:val="none" w:sz="0" w:space="0" w:color="auto"/>
          </w:divBdr>
        </w:div>
        <w:div w:id="818035387">
          <w:marLeft w:val="640"/>
          <w:marRight w:val="0"/>
          <w:marTop w:val="0"/>
          <w:marBottom w:val="0"/>
          <w:divBdr>
            <w:top w:val="none" w:sz="0" w:space="0" w:color="auto"/>
            <w:left w:val="none" w:sz="0" w:space="0" w:color="auto"/>
            <w:bottom w:val="none" w:sz="0" w:space="0" w:color="auto"/>
            <w:right w:val="none" w:sz="0" w:space="0" w:color="auto"/>
          </w:divBdr>
        </w:div>
        <w:div w:id="1620407697">
          <w:marLeft w:val="640"/>
          <w:marRight w:val="0"/>
          <w:marTop w:val="0"/>
          <w:marBottom w:val="0"/>
          <w:divBdr>
            <w:top w:val="none" w:sz="0" w:space="0" w:color="auto"/>
            <w:left w:val="none" w:sz="0" w:space="0" w:color="auto"/>
            <w:bottom w:val="none" w:sz="0" w:space="0" w:color="auto"/>
            <w:right w:val="none" w:sz="0" w:space="0" w:color="auto"/>
          </w:divBdr>
        </w:div>
        <w:div w:id="2076734478">
          <w:marLeft w:val="640"/>
          <w:marRight w:val="0"/>
          <w:marTop w:val="0"/>
          <w:marBottom w:val="0"/>
          <w:divBdr>
            <w:top w:val="none" w:sz="0" w:space="0" w:color="auto"/>
            <w:left w:val="none" w:sz="0" w:space="0" w:color="auto"/>
            <w:bottom w:val="none" w:sz="0" w:space="0" w:color="auto"/>
            <w:right w:val="none" w:sz="0" w:space="0" w:color="auto"/>
          </w:divBdr>
        </w:div>
        <w:div w:id="1536889158">
          <w:marLeft w:val="640"/>
          <w:marRight w:val="0"/>
          <w:marTop w:val="0"/>
          <w:marBottom w:val="0"/>
          <w:divBdr>
            <w:top w:val="none" w:sz="0" w:space="0" w:color="auto"/>
            <w:left w:val="none" w:sz="0" w:space="0" w:color="auto"/>
            <w:bottom w:val="none" w:sz="0" w:space="0" w:color="auto"/>
            <w:right w:val="none" w:sz="0" w:space="0" w:color="auto"/>
          </w:divBdr>
        </w:div>
        <w:div w:id="69549234">
          <w:marLeft w:val="640"/>
          <w:marRight w:val="0"/>
          <w:marTop w:val="0"/>
          <w:marBottom w:val="0"/>
          <w:divBdr>
            <w:top w:val="none" w:sz="0" w:space="0" w:color="auto"/>
            <w:left w:val="none" w:sz="0" w:space="0" w:color="auto"/>
            <w:bottom w:val="none" w:sz="0" w:space="0" w:color="auto"/>
            <w:right w:val="none" w:sz="0" w:space="0" w:color="auto"/>
          </w:divBdr>
        </w:div>
        <w:div w:id="1156072871">
          <w:marLeft w:val="640"/>
          <w:marRight w:val="0"/>
          <w:marTop w:val="0"/>
          <w:marBottom w:val="0"/>
          <w:divBdr>
            <w:top w:val="none" w:sz="0" w:space="0" w:color="auto"/>
            <w:left w:val="none" w:sz="0" w:space="0" w:color="auto"/>
            <w:bottom w:val="none" w:sz="0" w:space="0" w:color="auto"/>
            <w:right w:val="none" w:sz="0" w:space="0" w:color="auto"/>
          </w:divBdr>
        </w:div>
        <w:div w:id="158886597">
          <w:marLeft w:val="640"/>
          <w:marRight w:val="0"/>
          <w:marTop w:val="0"/>
          <w:marBottom w:val="0"/>
          <w:divBdr>
            <w:top w:val="none" w:sz="0" w:space="0" w:color="auto"/>
            <w:left w:val="none" w:sz="0" w:space="0" w:color="auto"/>
            <w:bottom w:val="none" w:sz="0" w:space="0" w:color="auto"/>
            <w:right w:val="none" w:sz="0" w:space="0" w:color="auto"/>
          </w:divBdr>
        </w:div>
        <w:div w:id="735275796">
          <w:marLeft w:val="640"/>
          <w:marRight w:val="0"/>
          <w:marTop w:val="0"/>
          <w:marBottom w:val="0"/>
          <w:divBdr>
            <w:top w:val="none" w:sz="0" w:space="0" w:color="auto"/>
            <w:left w:val="none" w:sz="0" w:space="0" w:color="auto"/>
            <w:bottom w:val="none" w:sz="0" w:space="0" w:color="auto"/>
            <w:right w:val="none" w:sz="0" w:space="0" w:color="auto"/>
          </w:divBdr>
        </w:div>
        <w:div w:id="1061445172">
          <w:marLeft w:val="640"/>
          <w:marRight w:val="0"/>
          <w:marTop w:val="0"/>
          <w:marBottom w:val="0"/>
          <w:divBdr>
            <w:top w:val="none" w:sz="0" w:space="0" w:color="auto"/>
            <w:left w:val="none" w:sz="0" w:space="0" w:color="auto"/>
            <w:bottom w:val="none" w:sz="0" w:space="0" w:color="auto"/>
            <w:right w:val="none" w:sz="0" w:space="0" w:color="auto"/>
          </w:divBdr>
        </w:div>
        <w:div w:id="1918246063">
          <w:marLeft w:val="640"/>
          <w:marRight w:val="0"/>
          <w:marTop w:val="0"/>
          <w:marBottom w:val="0"/>
          <w:divBdr>
            <w:top w:val="none" w:sz="0" w:space="0" w:color="auto"/>
            <w:left w:val="none" w:sz="0" w:space="0" w:color="auto"/>
            <w:bottom w:val="none" w:sz="0" w:space="0" w:color="auto"/>
            <w:right w:val="none" w:sz="0" w:space="0" w:color="auto"/>
          </w:divBdr>
        </w:div>
        <w:div w:id="1627588034">
          <w:marLeft w:val="640"/>
          <w:marRight w:val="0"/>
          <w:marTop w:val="0"/>
          <w:marBottom w:val="0"/>
          <w:divBdr>
            <w:top w:val="none" w:sz="0" w:space="0" w:color="auto"/>
            <w:left w:val="none" w:sz="0" w:space="0" w:color="auto"/>
            <w:bottom w:val="none" w:sz="0" w:space="0" w:color="auto"/>
            <w:right w:val="none" w:sz="0" w:space="0" w:color="auto"/>
          </w:divBdr>
        </w:div>
        <w:div w:id="458688350">
          <w:marLeft w:val="640"/>
          <w:marRight w:val="0"/>
          <w:marTop w:val="0"/>
          <w:marBottom w:val="0"/>
          <w:divBdr>
            <w:top w:val="none" w:sz="0" w:space="0" w:color="auto"/>
            <w:left w:val="none" w:sz="0" w:space="0" w:color="auto"/>
            <w:bottom w:val="none" w:sz="0" w:space="0" w:color="auto"/>
            <w:right w:val="none" w:sz="0" w:space="0" w:color="auto"/>
          </w:divBdr>
        </w:div>
        <w:div w:id="1821537375">
          <w:marLeft w:val="640"/>
          <w:marRight w:val="0"/>
          <w:marTop w:val="0"/>
          <w:marBottom w:val="0"/>
          <w:divBdr>
            <w:top w:val="none" w:sz="0" w:space="0" w:color="auto"/>
            <w:left w:val="none" w:sz="0" w:space="0" w:color="auto"/>
            <w:bottom w:val="none" w:sz="0" w:space="0" w:color="auto"/>
            <w:right w:val="none" w:sz="0" w:space="0" w:color="auto"/>
          </w:divBdr>
        </w:div>
        <w:div w:id="112403597">
          <w:marLeft w:val="640"/>
          <w:marRight w:val="0"/>
          <w:marTop w:val="0"/>
          <w:marBottom w:val="0"/>
          <w:divBdr>
            <w:top w:val="none" w:sz="0" w:space="0" w:color="auto"/>
            <w:left w:val="none" w:sz="0" w:space="0" w:color="auto"/>
            <w:bottom w:val="none" w:sz="0" w:space="0" w:color="auto"/>
            <w:right w:val="none" w:sz="0" w:space="0" w:color="auto"/>
          </w:divBdr>
        </w:div>
        <w:div w:id="1539120408">
          <w:marLeft w:val="640"/>
          <w:marRight w:val="0"/>
          <w:marTop w:val="0"/>
          <w:marBottom w:val="0"/>
          <w:divBdr>
            <w:top w:val="none" w:sz="0" w:space="0" w:color="auto"/>
            <w:left w:val="none" w:sz="0" w:space="0" w:color="auto"/>
            <w:bottom w:val="none" w:sz="0" w:space="0" w:color="auto"/>
            <w:right w:val="none" w:sz="0" w:space="0" w:color="auto"/>
          </w:divBdr>
        </w:div>
        <w:div w:id="119349035">
          <w:marLeft w:val="640"/>
          <w:marRight w:val="0"/>
          <w:marTop w:val="0"/>
          <w:marBottom w:val="0"/>
          <w:divBdr>
            <w:top w:val="none" w:sz="0" w:space="0" w:color="auto"/>
            <w:left w:val="none" w:sz="0" w:space="0" w:color="auto"/>
            <w:bottom w:val="none" w:sz="0" w:space="0" w:color="auto"/>
            <w:right w:val="none" w:sz="0" w:space="0" w:color="auto"/>
          </w:divBdr>
        </w:div>
        <w:div w:id="714818437">
          <w:marLeft w:val="640"/>
          <w:marRight w:val="0"/>
          <w:marTop w:val="0"/>
          <w:marBottom w:val="0"/>
          <w:divBdr>
            <w:top w:val="none" w:sz="0" w:space="0" w:color="auto"/>
            <w:left w:val="none" w:sz="0" w:space="0" w:color="auto"/>
            <w:bottom w:val="none" w:sz="0" w:space="0" w:color="auto"/>
            <w:right w:val="none" w:sz="0" w:space="0" w:color="auto"/>
          </w:divBdr>
        </w:div>
        <w:div w:id="2122457284">
          <w:marLeft w:val="640"/>
          <w:marRight w:val="0"/>
          <w:marTop w:val="0"/>
          <w:marBottom w:val="0"/>
          <w:divBdr>
            <w:top w:val="none" w:sz="0" w:space="0" w:color="auto"/>
            <w:left w:val="none" w:sz="0" w:space="0" w:color="auto"/>
            <w:bottom w:val="none" w:sz="0" w:space="0" w:color="auto"/>
            <w:right w:val="none" w:sz="0" w:space="0" w:color="auto"/>
          </w:divBdr>
        </w:div>
        <w:div w:id="1281571665">
          <w:marLeft w:val="640"/>
          <w:marRight w:val="0"/>
          <w:marTop w:val="0"/>
          <w:marBottom w:val="0"/>
          <w:divBdr>
            <w:top w:val="none" w:sz="0" w:space="0" w:color="auto"/>
            <w:left w:val="none" w:sz="0" w:space="0" w:color="auto"/>
            <w:bottom w:val="none" w:sz="0" w:space="0" w:color="auto"/>
            <w:right w:val="none" w:sz="0" w:space="0" w:color="auto"/>
          </w:divBdr>
        </w:div>
        <w:div w:id="439880823">
          <w:marLeft w:val="640"/>
          <w:marRight w:val="0"/>
          <w:marTop w:val="0"/>
          <w:marBottom w:val="0"/>
          <w:divBdr>
            <w:top w:val="none" w:sz="0" w:space="0" w:color="auto"/>
            <w:left w:val="none" w:sz="0" w:space="0" w:color="auto"/>
            <w:bottom w:val="none" w:sz="0" w:space="0" w:color="auto"/>
            <w:right w:val="none" w:sz="0" w:space="0" w:color="auto"/>
          </w:divBdr>
        </w:div>
        <w:div w:id="882250068">
          <w:marLeft w:val="640"/>
          <w:marRight w:val="0"/>
          <w:marTop w:val="0"/>
          <w:marBottom w:val="0"/>
          <w:divBdr>
            <w:top w:val="none" w:sz="0" w:space="0" w:color="auto"/>
            <w:left w:val="none" w:sz="0" w:space="0" w:color="auto"/>
            <w:bottom w:val="none" w:sz="0" w:space="0" w:color="auto"/>
            <w:right w:val="none" w:sz="0" w:space="0" w:color="auto"/>
          </w:divBdr>
        </w:div>
        <w:div w:id="1251432496">
          <w:marLeft w:val="640"/>
          <w:marRight w:val="0"/>
          <w:marTop w:val="0"/>
          <w:marBottom w:val="0"/>
          <w:divBdr>
            <w:top w:val="none" w:sz="0" w:space="0" w:color="auto"/>
            <w:left w:val="none" w:sz="0" w:space="0" w:color="auto"/>
            <w:bottom w:val="none" w:sz="0" w:space="0" w:color="auto"/>
            <w:right w:val="none" w:sz="0" w:space="0" w:color="auto"/>
          </w:divBdr>
        </w:div>
        <w:div w:id="529757710">
          <w:marLeft w:val="640"/>
          <w:marRight w:val="0"/>
          <w:marTop w:val="0"/>
          <w:marBottom w:val="0"/>
          <w:divBdr>
            <w:top w:val="none" w:sz="0" w:space="0" w:color="auto"/>
            <w:left w:val="none" w:sz="0" w:space="0" w:color="auto"/>
            <w:bottom w:val="none" w:sz="0" w:space="0" w:color="auto"/>
            <w:right w:val="none" w:sz="0" w:space="0" w:color="auto"/>
          </w:divBdr>
        </w:div>
        <w:div w:id="1910309708">
          <w:marLeft w:val="640"/>
          <w:marRight w:val="0"/>
          <w:marTop w:val="0"/>
          <w:marBottom w:val="0"/>
          <w:divBdr>
            <w:top w:val="none" w:sz="0" w:space="0" w:color="auto"/>
            <w:left w:val="none" w:sz="0" w:space="0" w:color="auto"/>
            <w:bottom w:val="none" w:sz="0" w:space="0" w:color="auto"/>
            <w:right w:val="none" w:sz="0" w:space="0" w:color="auto"/>
          </w:divBdr>
        </w:div>
        <w:div w:id="1783573861">
          <w:marLeft w:val="640"/>
          <w:marRight w:val="0"/>
          <w:marTop w:val="0"/>
          <w:marBottom w:val="0"/>
          <w:divBdr>
            <w:top w:val="none" w:sz="0" w:space="0" w:color="auto"/>
            <w:left w:val="none" w:sz="0" w:space="0" w:color="auto"/>
            <w:bottom w:val="none" w:sz="0" w:space="0" w:color="auto"/>
            <w:right w:val="none" w:sz="0" w:space="0" w:color="auto"/>
          </w:divBdr>
        </w:div>
        <w:div w:id="135076218">
          <w:marLeft w:val="640"/>
          <w:marRight w:val="0"/>
          <w:marTop w:val="0"/>
          <w:marBottom w:val="0"/>
          <w:divBdr>
            <w:top w:val="none" w:sz="0" w:space="0" w:color="auto"/>
            <w:left w:val="none" w:sz="0" w:space="0" w:color="auto"/>
            <w:bottom w:val="none" w:sz="0" w:space="0" w:color="auto"/>
            <w:right w:val="none" w:sz="0" w:space="0" w:color="auto"/>
          </w:divBdr>
        </w:div>
        <w:div w:id="113718298">
          <w:marLeft w:val="640"/>
          <w:marRight w:val="0"/>
          <w:marTop w:val="0"/>
          <w:marBottom w:val="0"/>
          <w:divBdr>
            <w:top w:val="none" w:sz="0" w:space="0" w:color="auto"/>
            <w:left w:val="none" w:sz="0" w:space="0" w:color="auto"/>
            <w:bottom w:val="none" w:sz="0" w:space="0" w:color="auto"/>
            <w:right w:val="none" w:sz="0" w:space="0" w:color="auto"/>
          </w:divBdr>
        </w:div>
        <w:div w:id="1738474250">
          <w:marLeft w:val="640"/>
          <w:marRight w:val="0"/>
          <w:marTop w:val="0"/>
          <w:marBottom w:val="0"/>
          <w:divBdr>
            <w:top w:val="none" w:sz="0" w:space="0" w:color="auto"/>
            <w:left w:val="none" w:sz="0" w:space="0" w:color="auto"/>
            <w:bottom w:val="none" w:sz="0" w:space="0" w:color="auto"/>
            <w:right w:val="none" w:sz="0" w:space="0" w:color="auto"/>
          </w:divBdr>
        </w:div>
        <w:div w:id="426534778">
          <w:marLeft w:val="640"/>
          <w:marRight w:val="0"/>
          <w:marTop w:val="0"/>
          <w:marBottom w:val="0"/>
          <w:divBdr>
            <w:top w:val="none" w:sz="0" w:space="0" w:color="auto"/>
            <w:left w:val="none" w:sz="0" w:space="0" w:color="auto"/>
            <w:bottom w:val="none" w:sz="0" w:space="0" w:color="auto"/>
            <w:right w:val="none" w:sz="0" w:space="0" w:color="auto"/>
          </w:divBdr>
        </w:div>
        <w:div w:id="1380010238">
          <w:marLeft w:val="640"/>
          <w:marRight w:val="0"/>
          <w:marTop w:val="0"/>
          <w:marBottom w:val="0"/>
          <w:divBdr>
            <w:top w:val="none" w:sz="0" w:space="0" w:color="auto"/>
            <w:left w:val="none" w:sz="0" w:space="0" w:color="auto"/>
            <w:bottom w:val="none" w:sz="0" w:space="0" w:color="auto"/>
            <w:right w:val="none" w:sz="0" w:space="0" w:color="auto"/>
          </w:divBdr>
        </w:div>
        <w:div w:id="412776807">
          <w:marLeft w:val="640"/>
          <w:marRight w:val="0"/>
          <w:marTop w:val="0"/>
          <w:marBottom w:val="0"/>
          <w:divBdr>
            <w:top w:val="none" w:sz="0" w:space="0" w:color="auto"/>
            <w:left w:val="none" w:sz="0" w:space="0" w:color="auto"/>
            <w:bottom w:val="none" w:sz="0" w:space="0" w:color="auto"/>
            <w:right w:val="none" w:sz="0" w:space="0" w:color="auto"/>
          </w:divBdr>
        </w:div>
        <w:div w:id="475688871">
          <w:marLeft w:val="640"/>
          <w:marRight w:val="0"/>
          <w:marTop w:val="0"/>
          <w:marBottom w:val="0"/>
          <w:divBdr>
            <w:top w:val="none" w:sz="0" w:space="0" w:color="auto"/>
            <w:left w:val="none" w:sz="0" w:space="0" w:color="auto"/>
            <w:bottom w:val="none" w:sz="0" w:space="0" w:color="auto"/>
            <w:right w:val="none" w:sz="0" w:space="0" w:color="auto"/>
          </w:divBdr>
        </w:div>
        <w:div w:id="717438537">
          <w:marLeft w:val="640"/>
          <w:marRight w:val="0"/>
          <w:marTop w:val="0"/>
          <w:marBottom w:val="0"/>
          <w:divBdr>
            <w:top w:val="none" w:sz="0" w:space="0" w:color="auto"/>
            <w:left w:val="none" w:sz="0" w:space="0" w:color="auto"/>
            <w:bottom w:val="none" w:sz="0" w:space="0" w:color="auto"/>
            <w:right w:val="none" w:sz="0" w:space="0" w:color="auto"/>
          </w:divBdr>
        </w:div>
        <w:div w:id="1484616774">
          <w:marLeft w:val="640"/>
          <w:marRight w:val="0"/>
          <w:marTop w:val="0"/>
          <w:marBottom w:val="0"/>
          <w:divBdr>
            <w:top w:val="none" w:sz="0" w:space="0" w:color="auto"/>
            <w:left w:val="none" w:sz="0" w:space="0" w:color="auto"/>
            <w:bottom w:val="none" w:sz="0" w:space="0" w:color="auto"/>
            <w:right w:val="none" w:sz="0" w:space="0" w:color="auto"/>
          </w:divBdr>
        </w:div>
        <w:div w:id="1916624620">
          <w:marLeft w:val="640"/>
          <w:marRight w:val="0"/>
          <w:marTop w:val="0"/>
          <w:marBottom w:val="0"/>
          <w:divBdr>
            <w:top w:val="none" w:sz="0" w:space="0" w:color="auto"/>
            <w:left w:val="none" w:sz="0" w:space="0" w:color="auto"/>
            <w:bottom w:val="none" w:sz="0" w:space="0" w:color="auto"/>
            <w:right w:val="none" w:sz="0" w:space="0" w:color="auto"/>
          </w:divBdr>
        </w:div>
        <w:div w:id="2033454181">
          <w:marLeft w:val="640"/>
          <w:marRight w:val="0"/>
          <w:marTop w:val="0"/>
          <w:marBottom w:val="0"/>
          <w:divBdr>
            <w:top w:val="none" w:sz="0" w:space="0" w:color="auto"/>
            <w:left w:val="none" w:sz="0" w:space="0" w:color="auto"/>
            <w:bottom w:val="none" w:sz="0" w:space="0" w:color="auto"/>
            <w:right w:val="none" w:sz="0" w:space="0" w:color="auto"/>
          </w:divBdr>
        </w:div>
        <w:div w:id="2094009544">
          <w:marLeft w:val="640"/>
          <w:marRight w:val="0"/>
          <w:marTop w:val="0"/>
          <w:marBottom w:val="0"/>
          <w:divBdr>
            <w:top w:val="none" w:sz="0" w:space="0" w:color="auto"/>
            <w:left w:val="none" w:sz="0" w:space="0" w:color="auto"/>
            <w:bottom w:val="none" w:sz="0" w:space="0" w:color="auto"/>
            <w:right w:val="none" w:sz="0" w:space="0" w:color="auto"/>
          </w:divBdr>
        </w:div>
        <w:div w:id="831214434">
          <w:marLeft w:val="640"/>
          <w:marRight w:val="0"/>
          <w:marTop w:val="0"/>
          <w:marBottom w:val="0"/>
          <w:divBdr>
            <w:top w:val="none" w:sz="0" w:space="0" w:color="auto"/>
            <w:left w:val="none" w:sz="0" w:space="0" w:color="auto"/>
            <w:bottom w:val="none" w:sz="0" w:space="0" w:color="auto"/>
            <w:right w:val="none" w:sz="0" w:space="0" w:color="auto"/>
          </w:divBdr>
        </w:div>
        <w:div w:id="1586648895">
          <w:marLeft w:val="640"/>
          <w:marRight w:val="0"/>
          <w:marTop w:val="0"/>
          <w:marBottom w:val="0"/>
          <w:divBdr>
            <w:top w:val="none" w:sz="0" w:space="0" w:color="auto"/>
            <w:left w:val="none" w:sz="0" w:space="0" w:color="auto"/>
            <w:bottom w:val="none" w:sz="0" w:space="0" w:color="auto"/>
            <w:right w:val="none" w:sz="0" w:space="0" w:color="auto"/>
          </w:divBdr>
        </w:div>
        <w:div w:id="1722360544">
          <w:marLeft w:val="640"/>
          <w:marRight w:val="0"/>
          <w:marTop w:val="0"/>
          <w:marBottom w:val="0"/>
          <w:divBdr>
            <w:top w:val="none" w:sz="0" w:space="0" w:color="auto"/>
            <w:left w:val="none" w:sz="0" w:space="0" w:color="auto"/>
            <w:bottom w:val="none" w:sz="0" w:space="0" w:color="auto"/>
            <w:right w:val="none" w:sz="0" w:space="0" w:color="auto"/>
          </w:divBdr>
        </w:div>
        <w:div w:id="860977099">
          <w:marLeft w:val="640"/>
          <w:marRight w:val="0"/>
          <w:marTop w:val="0"/>
          <w:marBottom w:val="0"/>
          <w:divBdr>
            <w:top w:val="none" w:sz="0" w:space="0" w:color="auto"/>
            <w:left w:val="none" w:sz="0" w:space="0" w:color="auto"/>
            <w:bottom w:val="none" w:sz="0" w:space="0" w:color="auto"/>
            <w:right w:val="none" w:sz="0" w:space="0" w:color="auto"/>
          </w:divBdr>
        </w:div>
        <w:div w:id="171918318">
          <w:marLeft w:val="640"/>
          <w:marRight w:val="0"/>
          <w:marTop w:val="0"/>
          <w:marBottom w:val="0"/>
          <w:divBdr>
            <w:top w:val="none" w:sz="0" w:space="0" w:color="auto"/>
            <w:left w:val="none" w:sz="0" w:space="0" w:color="auto"/>
            <w:bottom w:val="none" w:sz="0" w:space="0" w:color="auto"/>
            <w:right w:val="none" w:sz="0" w:space="0" w:color="auto"/>
          </w:divBdr>
        </w:div>
        <w:div w:id="115953734">
          <w:marLeft w:val="640"/>
          <w:marRight w:val="0"/>
          <w:marTop w:val="0"/>
          <w:marBottom w:val="0"/>
          <w:divBdr>
            <w:top w:val="none" w:sz="0" w:space="0" w:color="auto"/>
            <w:left w:val="none" w:sz="0" w:space="0" w:color="auto"/>
            <w:bottom w:val="none" w:sz="0" w:space="0" w:color="auto"/>
            <w:right w:val="none" w:sz="0" w:space="0" w:color="auto"/>
          </w:divBdr>
        </w:div>
        <w:div w:id="1167327481">
          <w:marLeft w:val="640"/>
          <w:marRight w:val="0"/>
          <w:marTop w:val="0"/>
          <w:marBottom w:val="0"/>
          <w:divBdr>
            <w:top w:val="none" w:sz="0" w:space="0" w:color="auto"/>
            <w:left w:val="none" w:sz="0" w:space="0" w:color="auto"/>
            <w:bottom w:val="none" w:sz="0" w:space="0" w:color="auto"/>
            <w:right w:val="none" w:sz="0" w:space="0" w:color="auto"/>
          </w:divBdr>
        </w:div>
        <w:div w:id="1872566887">
          <w:marLeft w:val="640"/>
          <w:marRight w:val="0"/>
          <w:marTop w:val="0"/>
          <w:marBottom w:val="0"/>
          <w:divBdr>
            <w:top w:val="none" w:sz="0" w:space="0" w:color="auto"/>
            <w:left w:val="none" w:sz="0" w:space="0" w:color="auto"/>
            <w:bottom w:val="none" w:sz="0" w:space="0" w:color="auto"/>
            <w:right w:val="none" w:sz="0" w:space="0" w:color="auto"/>
          </w:divBdr>
        </w:div>
        <w:div w:id="1807971082">
          <w:marLeft w:val="640"/>
          <w:marRight w:val="0"/>
          <w:marTop w:val="0"/>
          <w:marBottom w:val="0"/>
          <w:divBdr>
            <w:top w:val="none" w:sz="0" w:space="0" w:color="auto"/>
            <w:left w:val="none" w:sz="0" w:space="0" w:color="auto"/>
            <w:bottom w:val="none" w:sz="0" w:space="0" w:color="auto"/>
            <w:right w:val="none" w:sz="0" w:space="0" w:color="auto"/>
          </w:divBdr>
        </w:div>
        <w:div w:id="1796479938">
          <w:marLeft w:val="640"/>
          <w:marRight w:val="0"/>
          <w:marTop w:val="0"/>
          <w:marBottom w:val="0"/>
          <w:divBdr>
            <w:top w:val="none" w:sz="0" w:space="0" w:color="auto"/>
            <w:left w:val="none" w:sz="0" w:space="0" w:color="auto"/>
            <w:bottom w:val="none" w:sz="0" w:space="0" w:color="auto"/>
            <w:right w:val="none" w:sz="0" w:space="0" w:color="auto"/>
          </w:divBdr>
        </w:div>
        <w:div w:id="1366491671">
          <w:marLeft w:val="640"/>
          <w:marRight w:val="0"/>
          <w:marTop w:val="0"/>
          <w:marBottom w:val="0"/>
          <w:divBdr>
            <w:top w:val="none" w:sz="0" w:space="0" w:color="auto"/>
            <w:left w:val="none" w:sz="0" w:space="0" w:color="auto"/>
            <w:bottom w:val="none" w:sz="0" w:space="0" w:color="auto"/>
            <w:right w:val="none" w:sz="0" w:space="0" w:color="auto"/>
          </w:divBdr>
        </w:div>
        <w:div w:id="1884898990">
          <w:marLeft w:val="640"/>
          <w:marRight w:val="0"/>
          <w:marTop w:val="0"/>
          <w:marBottom w:val="0"/>
          <w:divBdr>
            <w:top w:val="none" w:sz="0" w:space="0" w:color="auto"/>
            <w:left w:val="none" w:sz="0" w:space="0" w:color="auto"/>
            <w:bottom w:val="none" w:sz="0" w:space="0" w:color="auto"/>
            <w:right w:val="none" w:sz="0" w:space="0" w:color="auto"/>
          </w:divBdr>
        </w:div>
        <w:div w:id="1058087312">
          <w:marLeft w:val="640"/>
          <w:marRight w:val="0"/>
          <w:marTop w:val="0"/>
          <w:marBottom w:val="0"/>
          <w:divBdr>
            <w:top w:val="none" w:sz="0" w:space="0" w:color="auto"/>
            <w:left w:val="none" w:sz="0" w:space="0" w:color="auto"/>
            <w:bottom w:val="none" w:sz="0" w:space="0" w:color="auto"/>
            <w:right w:val="none" w:sz="0" w:space="0" w:color="auto"/>
          </w:divBdr>
        </w:div>
        <w:div w:id="1397895287">
          <w:marLeft w:val="640"/>
          <w:marRight w:val="0"/>
          <w:marTop w:val="0"/>
          <w:marBottom w:val="0"/>
          <w:divBdr>
            <w:top w:val="none" w:sz="0" w:space="0" w:color="auto"/>
            <w:left w:val="none" w:sz="0" w:space="0" w:color="auto"/>
            <w:bottom w:val="none" w:sz="0" w:space="0" w:color="auto"/>
            <w:right w:val="none" w:sz="0" w:space="0" w:color="auto"/>
          </w:divBdr>
        </w:div>
        <w:div w:id="1634674105">
          <w:marLeft w:val="640"/>
          <w:marRight w:val="0"/>
          <w:marTop w:val="0"/>
          <w:marBottom w:val="0"/>
          <w:divBdr>
            <w:top w:val="none" w:sz="0" w:space="0" w:color="auto"/>
            <w:left w:val="none" w:sz="0" w:space="0" w:color="auto"/>
            <w:bottom w:val="none" w:sz="0" w:space="0" w:color="auto"/>
            <w:right w:val="none" w:sz="0" w:space="0" w:color="auto"/>
          </w:divBdr>
        </w:div>
        <w:div w:id="1160660371">
          <w:marLeft w:val="640"/>
          <w:marRight w:val="0"/>
          <w:marTop w:val="0"/>
          <w:marBottom w:val="0"/>
          <w:divBdr>
            <w:top w:val="none" w:sz="0" w:space="0" w:color="auto"/>
            <w:left w:val="none" w:sz="0" w:space="0" w:color="auto"/>
            <w:bottom w:val="none" w:sz="0" w:space="0" w:color="auto"/>
            <w:right w:val="none" w:sz="0" w:space="0" w:color="auto"/>
          </w:divBdr>
        </w:div>
        <w:div w:id="599409813">
          <w:marLeft w:val="640"/>
          <w:marRight w:val="0"/>
          <w:marTop w:val="0"/>
          <w:marBottom w:val="0"/>
          <w:divBdr>
            <w:top w:val="none" w:sz="0" w:space="0" w:color="auto"/>
            <w:left w:val="none" w:sz="0" w:space="0" w:color="auto"/>
            <w:bottom w:val="none" w:sz="0" w:space="0" w:color="auto"/>
            <w:right w:val="none" w:sz="0" w:space="0" w:color="auto"/>
          </w:divBdr>
        </w:div>
        <w:div w:id="1899438084">
          <w:marLeft w:val="640"/>
          <w:marRight w:val="0"/>
          <w:marTop w:val="0"/>
          <w:marBottom w:val="0"/>
          <w:divBdr>
            <w:top w:val="none" w:sz="0" w:space="0" w:color="auto"/>
            <w:left w:val="none" w:sz="0" w:space="0" w:color="auto"/>
            <w:bottom w:val="none" w:sz="0" w:space="0" w:color="auto"/>
            <w:right w:val="none" w:sz="0" w:space="0" w:color="auto"/>
          </w:divBdr>
        </w:div>
        <w:div w:id="708722683">
          <w:marLeft w:val="640"/>
          <w:marRight w:val="0"/>
          <w:marTop w:val="0"/>
          <w:marBottom w:val="0"/>
          <w:divBdr>
            <w:top w:val="none" w:sz="0" w:space="0" w:color="auto"/>
            <w:left w:val="none" w:sz="0" w:space="0" w:color="auto"/>
            <w:bottom w:val="none" w:sz="0" w:space="0" w:color="auto"/>
            <w:right w:val="none" w:sz="0" w:space="0" w:color="auto"/>
          </w:divBdr>
        </w:div>
        <w:div w:id="156311523">
          <w:marLeft w:val="640"/>
          <w:marRight w:val="0"/>
          <w:marTop w:val="0"/>
          <w:marBottom w:val="0"/>
          <w:divBdr>
            <w:top w:val="none" w:sz="0" w:space="0" w:color="auto"/>
            <w:left w:val="none" w:sz="0" w:space="0" w:color="auto"/>
            <w:bottom w:val="none" w:sz="0" w:space="0" w:color="auto"/>
            <w:right w:val="none" w:sz="0" w:space="0" w:color="auto"/>
          </w:divBdr>
        </w:div>
        <w:div w:id="1360081701">
          <w:marLeft w:val="640"/>
          <w:marRight w:val="0"/>
          <w:marTop w:val="0"/>
          <w:marBottom w:val="0"/>
          <w:divBdr>
            <w:top w:val="none" w:sz="0" w:space="0" w:color="auto"/>
            <w:left w:val="none" w:sz="0" w:space="0" w:color="auto"/>
            <w:bottom w:val="none" w:sz="0" w:space="0" w:color="auto"/>
            <w:right w:val="none" w:sz="0" w:space="0" w:color="auto"/>
          </w:divBdr>
        </w:div>
        <w:div w:id="181475987">
          <w:marLeft w:val="640"/>
          <w:marRight w:val="0"/>
          <w:marTop w:val="0"/>
          <w:marBottom w:val="0"/>
          <w:divBdr>
            <w:top w:val="none" w:sz="0" w:space="0" w:color="auto"/>
            <w:left w:val="none" w:sz="0" w:space="0" w:color="auto"/>
            <w:bottom w:val="none" w:sz="0" w:space="0" w:color="auto"/>
            <w:right w:val="none" w:sz="0" w:space="0" w:color="auto"/>
          </w:divBdr>
        </w:div>
        <w:div w:id="2084330945">
          <w:marLeft w:val="640"/>
          <w:marRight w:val="0"/>
          <w:marTop w:val="0"/>
          <w:marBottom w:val="0"/>
          <w:divBdr>
            <w:top w:val="none" w:sz="0" w:space="0" w:color="auto"/>
            <w:left w:val="none" w:sz="0" w:space="0" w:color="auto"/>
            <w:bottom w:val="none" w:sz="0" w:space="0" w:color="auto"/>
            <w:right w:val="none" w:sz="0" w:space="0" w:color="auto"/>
          </w:divBdr>
        </w:div>
        <w:div w:id="1586718187">
          <w:marLeft w:val="640"/>
          <w:marRight w:val="0"/>
          <w:marTop w:val="0"/>
          <w:marBottom w:val="0"/>
          <w:divBdr>
            <w:top w:val="none" w:sz="0" w:space="0" w:color="auto"/>
            <w:left w:val="none" w:sz="0" w:space="0" w:color="auto"/>
            <w:bottom w:val="none" w:sz="0" w:space="0" w:color="auto"/>
            <w:right w:val="none" w:sz="0" w:space="0" w:color="auto"/>
          </w:divBdr>
        </w:div>
        <w:div w:id="1377511838">
          <w:marLeft w:val="640"/>
          <w:marRight w:val="0"/>
          <w:marTop w:val="0"/>
          <w:marBottom w:val="0"/>
          <w:divBdr>
            <w:top w:val="none" w:sz="0" w:space="0" w:color="auto"/>
            <w:left w:val="none" w:sz="0" w:space="0" w:color="auto"/>
            <w:bottom w:val="none" w:sz="0" w:space="0" w:color="auto"/>
            <w:right w:val="none" w:sz="0" w:space="0" w:color="auto"/>
          </w:divBdr>
        </w:div>
        <w:div w:id="1149517648">
          <w:marLeft w:val="640"/>
          <w:marRight w:val="0"/>
          <w:marTop w:val="0"/>
          <w:marBottom w:val="0"/>
          <w:divBdr>
            <w:top w:val="none" w:sz="0" w:space="0" w:color="auto"/>
            <w:left w:val="none" w:sz="0" w:space="0" w:color="auto"/>
            <w:bottom w:val="none" w:sz="0" w:space="0" w:color="auto"/>
            <w:right w:val="none" w:sz="0" w:space="0" w:color="auto"/>
          </w:divBdr>
        </w:div>
        <w:div w:id="1774282435">
          <w:marLeft w:val="640"/>
          <w:marRight w:val="0"/>
          <w:marTop w:val="0"/>
          <w:marBottom w:val="0"/>
          <w:divBdr>
            <w:top w:val="none" w:sz="0" w:space="0" w:color="auto"/>
            <w:left w:val="none" w:sz="0" w:space="0" w:color="auto"/>
            <w:bottom w:val="none" w:sz="0" w:space="0" w:color="auto"/>
            <w:right w:val="none" w:sz="0" w:space="0" w:color="auto"/>
          </w:divBdr>
        </w:div>
        <w:div w:id="1403258654">
          <w:marLeft w:val="640"/>
          <w:marRight w:val="0"/>
          <w:marTop w:val="0"/>
          <w:marBottom w:val="0"/>
          <w:divBdr>
            <w:top w:val="none" w:sz="0" w:space="0" w:color="auto"/>
            <w:left w:val="none" w:sz="0" w:space="0" w:color="auto"/>
            <w:bottom w:val="none" w:sz="0" w:space="0" w:color="auto"/>
            <w:right w:val="none" w:sz="0" w:space="0" w:color="auto"/>
          </w:divBdr>
        </w:div>
        <w:div w:id="1329291036">
          <w:marLeft w:val="640"/>
          <w:marRight w:val="0"/>
          <w:marTop w:val="0"/>
          <w:marBottom w:val="0"/>
          <w:divBdr>
            <w:top w:val="none" w:sz="0" w:space="0" w:color="auto"/>
            <w:left w:val="none" w:sz="0" w:space="0" w:color="auto"/>
            <w:bottom w:val="none" w:sz="0" w:space="0" w:color="auto"/>
            <w:right w:val="none" w:sz="0" w:space="0" w:color="auto"/>
          </w:divBdr>
        </w:div>
        <w:div w:id="187304820">
          <w:marLeft w:val="640"/>
          <w:marRight w:val="0"/>
          <w:marTop w:val="0"/>
          <w:marBottom w:val="0"/>
          <w:divBdr>
            <w:top w:val="none" w:sz="0" w:space="0" w:color="auto"/>
            <w:left w:val="none" w:sz="0" w:space="0" w:color="auto"/>
            <w:bottom w:val="none" w:sz="0" w:space="0" w:color="auto"/>
            <w:right w:val="none" w:sz="0" w:space="0" w:color="auto"/>
          </w:divBdr>
        </w:div>
        <w:div w:id="1137649193">
          <w:marLeft w:val="640"/>
          <w:marRight w:val="0"/>
          <w:marTop w:val="0"/>
          <w:marBottom w:val="0"/>
          <w:divBdr>
            <w:top w:val="none" w:sz="0" w:space="0" w:color="auto"/>
            <w:left w:val="none" w:sz="0" w:space="0" w:color="auto"/>
            <w:bottom w:val="none" w:sz="0" w:space="0" w:color="auto"/>
            <w:right w:val="none" w:sz="0" w:space="0" w:color="auto"/>
          </w:divBdr>
        </w:div>
        <w:div w:id="2103332477">
          <w:marLeft w:val="640"/>
          <w:marRight w:val="0"/>
          <w:marTop w:val="0"/>
          <w:marBottom w:val="0"/>
          <w:divBdr>
            <w:top w:val="none" w:sz="0" w:space="0" w:color="auto"/>
            <w:left w:val="none" w:sz="0" w:space="0" w:color="auto"/>
            <w:bottom w:val="none" w:sz="0" w:space="0" w:color="auto"/>
            <w:right w:val="none" w:sz="0" w:space="0" w:color="auto"/>
          </w:divBdr>
        </w:div>
        <w:div w:id="1784575276">
          <w:marLeft w:val="640"/>
          <w:marRight w:val="0"/>
          <w:marTop w:val="0"/>
          <w:marBottom w:val="0"/>
          <w:divBdr>
            <w:top w:val="none" w:sz="0" w:space="0" w:color="auto"/>
            <w:left w:val="none" w:sz="0" w:space="0" w:color="auto"/>
            <w:bottom w:val="none" w:sz="0" w:space="0" w:color="auto"/>
            <w:right w:val="none" w:sz="0" w:space="0" w:color="auto"/>
          </w:divBdr>
        </w:div>
        <w:div w:id="277371727">
          <w:marLeft w:val="640"/>
          <w:marRight w:val="0"/>
          <w:marTop w:val="0"/>
          <w:marBottom w:val="0"/>
          <w:divBdr>
            <w:top w:val="none" w:sz="0" w:space="0" w:color="auto"/>
            <w:left w:val="none" w:sz="0" w:space="0" w:color="auto"/>
            <w:bottom w:val="none" w:sz="0" w:space="0" w:color="auto"/>
            <w:right w:val="none" w:sz="0" w:space="0" w:color="auto"/>
          </w:divBdr>
        </w:div>
        <w:div w:id="1309364923">
          <w:marLeft w:val="640"/>
          <w:marRight w:val="0"/>
          <w:marTop w:val="0"/>
          <w:marBottom w:val="0"/>
          <w:divBdr>
            <w:top w:val="none" w:sz="0" w:space="0" w:color="auto"/>
            <w:left w:val="none" w:sz="0" w:space="0" w:color="auto"/>
            <w:bottom w:val="none" w:sz="0" w:space="0" w:color="auto"/>
            <w:right w:val="none" w:sz="0" w:space="0" w:color="auto"/>
          </w:divBdr>
        </w:div>
        <w:div w:id="1989288416">
          <w:marLeft w:val="640"/>
          <w:marRight w:val="0"/>
          <w:marTop w:val="0"/>
          <w:marBottom w:val="0"/>
          <w:divBdr>
            <w:top w:val="none" w:sz="0" w:space="0" w:color="auto"/>
            <w:left w:val="none" w:sz="0" w:space="0" w:color="auto"/>
            <w:bottom w:val="none" w:sz="0" w:space="0" w:color="auto"/>
            <w:right w:val="none" w:sz="0" w:space="0" w:color="auto"/>
          </w:divBdr>
        </w:div>
        <w:div w:id="708384983">
          <w:marLeft w:val="640"/>
          <w:marRight w:val="0"/>
          <w:marTop w:val="0"/>
          <w:marBottom w:val="0"/>
          <w:divBdr>
            <w:top w:val="none" w:sz="0" w:space="0" w:color="auto"/>
            <w:left w:val="none" w:sz="0" w:space="0" w:color="auto"/>
            <w:bottom w:val="none" w:sz="0" w:space="0" w:color="auto"/>
            <w:right w:val="none" w:sz="0" w:space="0" w:color="auto"/>
          </w:divBdr>
        </w:div>
        <w:div w:id="789856236">
          <w:marLeft w:val="640"/>
          <w:marRight w:val="0"/>
          <w:marTop w:val="0"/>
          <w:marBottom w:val="0"/>
          <w:divBdr>
            <w:top w:val="none" w:sz="0" w:space="0" w:color="auto"/>
            <w:left w:val="none" w:sz="0" w:space="0" w:color="auto"/>
            <w:bottom w:val="none" w:sz="0" w:space="0" w:color="auto"/>
            <w:right w:val="none" w:sz="0" w:space="0" w:color="auto"/>
          </w:divBdr>
        </w:div>
        <w:div w:id="1041327363">
          <w:marLeft w:val="640"/>
          <w:marRight w:val="0"/>
          <w:marTop w:val="0"/>
          <w:marBottom w:val="0"/>
          <w:divBdr>
            <w:top w:val="none" w:sz="0" w:space="0" w:color="auto"/>
            <w:left w:val="none" w:sz="0" w:space="0" w:color="auto"/>
            <w:bottom w:val="none" w:sz="0" w:space="0" w:color="auto"/>
            <w:right w:val="none" w:sz="0" w:space="0" w:color="auto"/>
          </w:divBdr>
        </w:div>
        <w:div w:id="115026731">
          <w:marLeft w:val="640"/>
          <w:marRight w:val="0"/>
          <w:marTop w:val="0"/>
          <w:marBottom w:val="0"/>
          <w:divBdr>
            <w:top w:val="none" w:sz="0" w:space="0" w:color="auto"/>
            <w:left w:val="none" w:sz="0" w:space="0" w:color="auto"/>
            <w:bottom w:val="none" w:sz="0" w:space="0" w:color="auto"/>
            <w:right w:val="none" w:sz="0" w:space="0" w:color="auto"/>
          </w:divBdr>
        </w:div>
        <w:div w:id="248196306">
          <w:marLeft w:val="640"/>
          <w:marRight w:val="0"/>
          <w:marTop w:val="0"/>
          <w:marBottom w:val="0"/>
          <w:divBdr>
            <w:top w:val="none" w:sz="0" w:space="0" w:color="auto"/>
            <w:left w:val="none" w:sz="0" w:space="0" w:color="auto"/>
            <w:bottom w:val="none" w:sz="0" w:space="0" w:color="auto"/>
            <w:right w:val="none" w:sz="0" w:space="0" w:color="auto"/>
          </w:divBdr>
        </w:div>
        <w:div w:id="1072972215">
          <w:marLeft w:val="640"/>
          <w:marRight w:val="0"/>
          <w:marTop w:val="0"/>
          <w:marBottom w:val="0"/>
          <w:divBdr>
            <w:top w:val="none" w:sz="0" w:space="0" w:color="auto"/>
            <w:left w:val="none" w:sz="0" w:space="0" w:color="auto"/>
            <w:bottom w:val="none" w:sz="0" w:space="0" w:color="auto"/>
            <w:right w:val="none" w:sz="0" w:space="0" w:color="auto"/>
          </w:divBdr>
        </w:div>
        <w:div w:id="602684701">
          <w:marLeft w:val="640"/>
          <w:marRight w:val="0"/>
          <w:marTop w:val="0"/>
          <w:marBottom w:val="0"/>
          <w:divBdr>
            <w:top w:val="none" w:sz="0" w:space="0" w:color="auto"/>
            <w:left w:val="none" w:sz="0" w:space="0" w:color="auto"/>
            <w:bottom w:val="none" w:sz="0" w:space="0" w:color="auto"/>
            <w:right w:val="none" w:sz="0" w:space="0" w:color="auto"/>
          </w:divBdr>
        </w:div>
        <w:div w:id="930119010">
          <w:marLeft w:val="640"/>
          <w:marRight w:val="0"/>
          <w:marTop w:val="0"/>
          <w:marBottom w:val="0"/>
          <w:divBdr>
            <w:top w:val="none" w:sz="0" w:space="0" w:color="auto"/>
            <w:left w:val="none" w:sz="0" w:space="0" w:color="auto"/>
            <w:bottom w:val="none" w:sz="0" w:space="0" w:color="auto"/>
            <w:right w:val="none" w:sz="0" w:space="0" w:color="auto"/>
          </w:divBdr>
        </w:div>
        <w:div w:id="1128931895">
          <w:marLeft w:val="640"/>
          <w:marRight w:val="0"/>
          <w:marTop w:val="0"/>
          <w:marBottom w:val="0"/>
          <w:divBdr>
            <w:top w:val="none" w:sz="0" w:space="0" w:color="auto"/>
            <w:left w:val="none" w:sz="0" w:space="0" w:color="auto"/>
            <w:bottom w:val="none" w:sz="0" w:space="0" w:color="auto"/>
            <w:right w:val="none" w:sz="0" w:space="0" w:color="auto"/>
          </w:divBdr>
        </w:div>
        <w:div w:id="1809318777">
          <w:marLeft w:val="640"/>
          <w:marRight w:val="0"/>
          <w:marTop w:val="0"/>
          <w:marBottom w:val="0"/>
          <w:divBdr>
            <w:top w:val="none" w:sz="0" w:space="0" w:color="auto"/>
            <w:left w:val="none" w:sz="0" w:space="0" w:color="auto"/>
            <w:bottom w:val="none" w:sz="0" w:space="0" w:color="auto"/>
            <w:right w:val="none" w:sz="0" w:space="0" w:color="auto"/>
          </w:divBdr>
        </w:div>
        <w:div w:id="2053069276">
          <w:marLeft w:val="640"/>
          <w:marRight w:val="0"/>
          <w:marTop w:val="0"/>
          <w:marBottom w:val="0"/>
          <w:divBdr>
            <w:top w:val="none" w:sz="0" w:space="0" w:color="auto"/>
            <w:left w:val="none" w:sz="0" w:space="0" w:color="auto"/>
            <w:bottom w:val="none" w:sz="0" w:space="0" w:color="auto"/>
            <w:right w:val="none" w:sz="0" w:space="0" w:color="auto"/>
          </w:divBdr>
        </w:div>
        <w:div w:id="939071320">
          <w:marLeft w:val="640"/>
          <w:marRight w:val="0"/>
          <w:marTop w:val="0"/>
          <w:marBottom w:val="0"/>
          <w:divBdr>
            <w:top w:val="none" w:sz="0" w:space="0" w:color="auto"/>
            <w:left w:val="none" w:sz="0" w:space="0" w:color="auto"/>
            <w:bottom w:val="none" w:sz="0" w:space="0" w:color="auto"/>
            <w:right w:val="none" w:sz="0" w:space="0" w:color="auto"/>
          </w:divBdr>
        </w:div>
        <w:div w:id="1554583475">
          <w:marLeft w:val="640"/>
          <w:marRight w:val="0"/>
          <w:marTop w:val="0"/>
          <w:marBottom w:val="0"/>
          <w:divBdr>
            <w:top w:val="none" w:sz="0" w:space="0" w:color="auto"/>
            <w:left w:val="none" w:sz="0" w:space="0" w:color="auto"/>
            <w:bottom w:val="none" w:sz="0" w:space="0" w:color="auto"/>
            <w:right w:val="none" w:sz="0" w:space="0" w:color="auto"/>
          </w:divBdr>
        </w:div>
        <w:div w:id="1527325369">
          <w:marLeft w:val="640"/>
          <w:marRight w:val="0"/>
          <w:marTop w:val="0"/>
          <w:marBottom w:val="0"/>
          <w:divBdr>
            <w:top w:val="none" w:sz="0" w:space="0" w:color="auto"/>
            <w:left w:val="none" w:sz="0" w:space="0" w:color="auto"/>
            <w:bottom w:val="none" w:sz="0" w:space="0" w:color="auto"/>
            <w:right w:val="none" w:sz="0" w:space="0" w:color="auto"/>
          </w:divBdr>
        </w:div>
        <w:div w:id="751664686">
          <w:marLeft w:val="640"/>
          <w:marRight w:val="0"/>
          <w:marTop w:val="0"/>
          <w:marBottom w:val="0"/>
          <w:divBdr>
            <w:top w:val="none" w:sz="0" w:space="0" w:color="auto"/>
            <w:left w:val="none" w:sz="0" w:space="0" w:color="auto"/>
            <w:bottom w:val="none" w:sz="0" w:space="0" w:color="auto"/>
            <w:right w:val="none" w:sz="0" w:space="0" w:color="auto"/>
          </w:divBdr>
        </w:div>
        <w:div w:id="140470367">
          <w:marLeft w:val="640"/>
          <w:marRight w:val="0"/>
          <w:marTop w:val="0"/>
          <w:marBottom w:val="0"/>
          <w:divBdr>
            <w:top w:val="none" w:sz="0" w:space="0" w:color="auto"/>
            <w:left w:val="none" w:sz="0" w:space="0" w:color="auto"/>
            <w:bottom w:val="none" w:sz="0" w:space="0" w:color="auto"/>
            <w:right w:val="none" w:sz="0" w:space="0" w:color="auto"/>
          </w:divBdr>
        </w:div>
        <w:div w:id="1969237263">
          <w:marLeft w:val="640"/>
          <w:marRight w:val="0"/>
          <w:marTop w:val="0"/>
          <w:marBottom w:val="0"/>
          <w:divBdr>
            <w:top w:val="none" w:sz="0" w:space="0" w:color="auto"/>
            <w:left w:val="none" w:sz="0" w:space="0" w:color="auto"/>
            <w:bottom w:val="none" w:sz="0" w:space="0" w:color="auto"/>
            <w:right w:val="none" w:sz="0" w:space="0" w:color="auto"/>
          </w:divBdr>
        </w:div>
        <w:div w:id="65881050">
          <w:marLeft w:val="640"/>
          <w:marRight w:val="0"/>
          <w:marTop w:val="0"/>
          <w:marBottom w:val="0"/>
          <w:divBdr>
            <w:top w:val="none" w:sz="0" w:space="0" w:color="auto"/>
            <w:left w:val="none" w:sz="0" w:space="0" w:color="auto"/>
            <w:bottom w:val="none" w:sz="0" w:space="0" w:color="auto"/>
            <w:right w:val="none" w:sz="0" w:space="0" w:color="auto"/>
          </w:divBdr>
        </w:div>
        <w:div w:id="602035886">
          <w:marLeft w:val="640"/>
          <w:marRight w:val="0"/>
          <w:marTop w:val="0"/>
          <w:marBottom w:val="0"/>
          <w:divBdr>
            <w:top w:val="none" w:sz="0" w:space="0" w:color="auto"/>
            <w:left w:val="none" w:sz="0" w:space="0" w:color="auto"/>
            <w:bottom w:val="none" w:sz="0" w:space="0" w:color="auto"/>
            <w:right w:val="none" w:sz="0" w:space="0" w:color="auto"/>
          </w:divBdr>
        </w:div>
        <w:div w:id="1943218087">
          <w:marLeft w:val="640"/>
          <w:marRight w:val="0"/>
          <w:marTop w:val="0"/>
          <w:marBottom w:val="0"/>
          <w:divBdr>
            <w:top w:val="none" w:sz="0" w:space="0" w:color="auto"/>
            <w:left w:val="none" w:sz="0" w:space="0" w:color="auto"/>
            <w:bottom w:val="none" w:sz="0" w:space="0" w:color="auto"/>
            <w:right w:val="none" w:sz="0" w:space="0" w:color="auto"/>
          </w:divBdr>
        </w:div>
        <w:div w:id="951666823">
          <w:marLeft w:val="640"/>
          <w:marRight w:val="0"/>
          <w:marTop w:val="0"/>
          <w:marBottom w:val="0"/>
          <w:divBdr>
            <w:top w:val="none" w:sz="0" w:space="0" w:color="auto"/>
            <w:left w:val="none" w:sz="0" w:space="0" w:color="auto"/>
            <w:bottom w:val="none" w:sz="0" w:space="0" w:color="auto"/>
            <w:right w:val="none" w:sz="0" w:space="0" w:color="auto"/>
          </w:divBdr>
        </w:div>
        <w:div w:id="1958752041">
          <w:marLeft w:val="640"/>
          <w:marRight w:val="0"/>
          <w:marTop w:val="0"/>
          <w:marBottom w:val="0"/>
          <w:divBdr>
            <w:top w:val="none" w:sz="0" w:space="0" w:color="auto"/>
            <w:left w:val="none" w:sz="0" w:space="0" w:color="auto"/>
            <w:bottom w:val="none" w:sz="0" w:space="0" w:color="auto"/>
            <w:right w:val="none" w:sz="0" w:space="0" w:color="auto"/>
          </w:divBdr>
        </w:div>
        <w:div w:id="243028862">
          <w:marLeft w:val="640"/>
          <w:marRight w:val="0"/>
          <w:marTop w:val="0"/>
          <w:marBottom w:val="0"/>
          <w:divBdr>
            <w:top w:val="none" w:sz="0" w:space="0" w:color="auto"/>
            <w:left w:val="none" w:sz="0" w:space="0" w:color="auto"/>
            <w:bottom w:val="none" w:sz="0" w:space="0" w:color="auto"/>
            <w:right w:val="none" w:sz="0" w:space="0" w:color="auto"/>
          </w:divBdr>
        </w:div>
        <w:div w:id="1546717595">
          <w:marLeft w:val="640"/>
          <w:marRight w:val="0"/>
          <w:marTop w:val="0"/>
          <w:marBottom w:val="0"/>
          <w:divBdr>
            <w:top w:val="none" w:sz="0" w:space="0" w:color="auto"/>
            <w:left w:val="none" w:sz="0" w:space="0" w:color="auto"/>
            <w:bottom w:val="none" w:sz="0" w:space="0" w:color="auto"/>
            <w:right w:val="none" w:sz="0" w:space="0" w:color="auto"/>
          </w:divBdr>
        </w:div>
        <w:div w:id="648361336">
          <w:marLeft w:val="640"/>
          <w:marRight w:val="0"/>
          <w:marTop w:val="0"/>
          <w:marBottom w:val="0"/>
          <w:divBdr>
            <w:top w:val="none" w:sz="0" w:space="0" w:color="auto"/>
            <w:left w:val="none" w:sz="0" w:space="0" w:color="auto"/>
            <w:bottom w:val="none" w:sz="0" w:space="0" w:color="auto"/>
            <w:right w:val="none" w:sz="0" w:space="0" w:color="auto"/>
          </w:divBdr>
        </w:div>
        <w:div w:id="671613910">
          <w:marLeft w:val="640"/>
          <w:marRight w:val="0"/>
          <w:marTop w:val="0"/>
          <w:marBottom w:val="0"/>
          <w:divBdr>
            <w:top w:val="none" w:sz="0" w:space="0" w:color="auto"/>
            <w:left w:val="none" w:sz="0" w:space="0" w:color="auto"/>
            <w:bottom w:val="none" w:sz="0" w:space="0" w:color="auto"/>
            <w:right w:val="none" w:sz="0" w:space="0" w:color="auto"/>
          </w:divBdr>
        </w:div>
      </w:divsChild>
    </w:div>
    <w:div w:id="1814911139">
      <w:bodyDiv w:val="1"/>
      <w:marLeft w:val="0"/>
      <w:marRight w:val="0"/>
      <w:marTop w:val="0"/>
      <w:marBottom w:val="0"/>
      <w:divBdr>
        <w:top w:val="none" w:sz="0" w:space="0" w:color="auto"/>
        <w:left w:val="none" w:sz="0" w:space="0" w:color="auto"/>
        <w:bottom w:val="none" w:sz="0" w:space="0" w:color="auto"/>
        <w:right w:val="none" w:sz="0" w:space="0" w:color="auto"/>
      </w:divBdr>
      <w:divsChild>
        <w:div w:id="1306281505">
          <w:marLeft w:val="640"/>
          <w:marRight w:val="0"/>
          <w:marTop w:val="0"/>
          <w:marBottom w:val="0"/>
          <w:divBdr>
            <w:top w:val="none" w:sz="0" w:space="0" w:color="auto"/>
            <w:left w:val="none" w:sz="0" w:space="0" w:color="auto"/>
            <w:bottom w:val="none" w:sz="0" w:space="0" w:color="auto"/>
            <w:right w:val="none" w:sz="0" w:space="0" w:color="auto"/>
          </w:divBdr>
        </w:div>
        <w:div w:id="1960185150">
          <w:marLeft w:val="640"/>
          <w:marRight w:val="0"/>
          <w:marTop w:val="0"/>
          <w:marBottom w:val="0"/>
          <w:divBdr>
            <w:top w:val="none" w:sz="0" w:space="0" w:color="auto"/>
            <w:left w:val="none" w:sz="0" w:space="0" w:color="auto"/>
            <w:bottom w:val="none" w:sz="0" w:space="0" w:color="auto"/>
            <w:right w:val="none" w:sz="0" w:space="0" w:color="auto"/>
          </w:divBdr>
        </w:div>
        <w:div w:id="1228372131">
          <w:marLeft w:val="640"/>
          <w:marRight w:val="0"/>
          <w:marTop w:val="0"/>
          <w:marBottom w:val="0"/>
          <w:divBdr>
            <w:top w:val="none" w:sz="0" w:space="0" w:color="auto"/>
            <w:left w:val="none" w:sz="0" w:space="0" w:color="auto"/>
            <w:bottom w:val="none" w:sz="0" w:space="0" w:color="auto"/>
            <w:right w:val="none" w:sz="0" w:space="0" w:color="auto"/>
          </w:divBdr>
        </w:div>
        <w:div w:id="1755320714">
          <w:marLeft w:val="640"/>
          <w:marRight w:val="0"/>
          <w:marTop w:val="0"/>
          <w:marBottom w:val="0"/>
          <w:divBdr>
            <w:top w:val="none" w:sz="0" w:space="0" w:color="auto"/>
            <w:left w:val="none" w:sz="0" w:space="0" w:color="auto"/>
            <w:bottom w:val="none" w:sz="0" w:space="0" w:color="auto"/>
            <w:right w:val="none" w:sz="0" w:space="0" w:color="auto"/>
          </w:divBdr>
        </w:div>
        <w:div w:id="1690714866">
          <w:marLeft w:val="640"/>
          <w:marRight w:val="0"/>
          <w:marTop w:val="0"/>
          <w:marBottom w:val="0"/>
          <w:divBdr>
            <w:top w:val="none" w:sz="0" w:space="0" w:color="auto"/>
            <w:left w:val="none" w:sz="0" w:space="0" w:color="auto"/>
            <w:bottom w:val="none" w:sz="0" w:space="0" w:color="auto"/>
            <w:right w:val="none" w:sz="0" w:space="0" w:color="auto"/>
          </w:divBdr>
        </w:div>
        <w:div w:id="51580798">
          <w:marLeft w:val="640"/>
          <w:marRight w:val="0"/>
          <w:marTop w:val="0"/>
          <w:marBottom w:val="0"/>
          <w:divBdr>
            <w:top w:val="none" w:sz="0" w:space="0" w:color="auto"/>
            <w:left w:val="none" w:sz="0" w:space="0" w:color="auto"/>
            <w:bottom w:val="none" w:sz="0" w:space="0" w:color="auto"/>
            <w:right w:val="none" w:sz="0" w:space="0" w:color="auto"/>
          </w:divBdr>
        </w:div>
        <w:div w:id="1505970168">
          <w:marLeft w:val="640"/>
          <w:marRight w:val="0"/>
          <w:marTop w:val="0"/>
          <w:marBottom w:val="0"/>
          <w:divBdr>
            <w:top w:val="none" w:sz="0" w:space="0" w:color="auto"/>
            <w:left w:val="none" w:sz="0" w:space="0" w:color="auto"/>
            <w:bottom w:val="none" w:sz="0" w:space="0" w:color="auto"/>
            <w:right w:val="none" w:sz="0" w:space="0" w:color="auto"/>
          </w:divBdr>
        </w:div>
        <w:div w:id="1867137575">
          <w:marLeft w:val="640"/>
          <w:marRight w:val="0"/>
          <w:marTop w:val="0"/>
          <w:marBottom w:val="0"/>
          <w:divBdr>
            <w:top w:val="none" w:sz="0" w:space="0" w:color="auto"/>
            <w:left w:val="none" w:sz="0" w:space="0" w:color="auto"/>
            <w:bottom w:val="none" w:sz="0" w:space="0" w:color="auto"/>
            <w:right w:val="none" w:sz="0" w:space="0" w:color="auto"/>
          </w:divBdr>
        </w:div>
        <w:div w:id="1535462584">
          <w:marLeft w:val="640"/>
          <w:marRight w:val="0"/>
          <w:marTop w:val="0"/>
          <w:marBottom w:val="0"/>
          <w:divBdr>
            <w:top w:val="none" w:sz="0" w:space="0" w:color="auto"/>
            <w:left w:val="none" w:sz="0" w:space="0" w:color="auto"/>
            <w:bottom w:val="none" w:sz="0" w:space="0" w:color="auto"/>
            <w:right w:val="none" w:sz="0" w:space="0" w:color="auto"/>
          </w:divBdr>
        </w:div>
        <w:div w:id="2108310480">
          <w:marLeft w:val="640"/>
          <w:marRight w:val="0"/>
          <w:marTop w:val="0"/>
          <w:marBottom w:val="0"/>
          <w:divBdr>
            <w:top w:val="none" w:sz="0" w:space="0" w:color="auto"/>
            <w:left w:val="none" w:sz="0" w:space="0" w:color="auto"/>
            <w:bottom w:val="none" w:sz="0" w:space="0" w:color="auto"/>
            <w:right w:val="none" w:sz="0" w:space="0" w:color="auto"/>
          </w:divBdr>
        </w:div>
        <w:div w:id="2012833405">
          <w:marLeft w:val="640"/>
          <w:marRight w:val="0"/>
          <w:marTop w:val="0"/>
          <w:marBottom w:val="0"/>
          <w:divBdr>
            <w:top w:val="none" w:sz="0" w:space="0" w:color="auto"/>
            <w:left w:val="none" w:sz="0" w:space="0" w:color="auto"/>
            <w:bottom w:val="none" w:sz="0" w:space="0" w:color="auto"/>
            <w:right w:val="none" w:sz="0" w:space="0" w:color="auto"/>
          </w:divBdr>
        </w:div>
        <w:div w:id="287979067">
          <w:marLeft w:val="640"/>
          <w:marRight w:val="0"/>
          <w:marTop w:val="0"/>
          <w:marBottom w:val="0"/>
          <w:divBdr>
            <w:top w:val="none" w:sz="0" w:space="0" w:color="auto"/>
            <w:left w:val="none" w:sz="0" w:space="0" w:color="auto"/>
            <w:bottom w:val="none" w:sz="0" w:space="0" w:color="auto"/>
            <w:right w:val="none" w:sz="0" w:space="0" w:color="auto"/>
          </w:divBdr>
        </w:div>
        <w:div w:id="498423327">
          <w:marLeft w:val="640"/>
          <w:marRight w:val="0"/>
          <w:marTop w:val="0"/>
          <w:marBottom w:val="0"/>
          <w:divBdr>
            <w:top w:val="none" w:sz="0" w:space="0" w:color="auto"/>
            <w:left w:val="none" w:sz="0" w:space="0" w:color="auto"/>
            <w:bottom w:val="none" w:sz="0" w:space="0" w:color="auto"/>
            <w:right w:val="none" w:sz="0" w:space="0" w:color="auto"/>
          </w:divBdr>
        </w:div>
        <w:div w:id="607322365">
          <w:marLeft w:val="640"/>
          <w:marRight w:val="0"/>
          <w:marTop w:val="0"/>
          <w:marBottom w:val="0"/>
          <w:divBdr>
            <w:top w:val="none" w:sz="0" w:space="0" w:color="auto"/>
            <w:left w:val="none" w:sz="0" w:space="0" w:color="auto"/>
            <w:bottom w:val="none" w:sz="0" w:space="0" w:color="auto"/>
            <w:right w:val="none" w:sz="0" w:space="0" w:color="auto"/>
          </w:divBdr>
        </w:div>
        <w:div w:id="1762750085">
          <w:marLeft w:val="640"/>
          <w:marRight w:val="0"/>
          <w:marTop w:val="0"/>
          <w:marBottom w:val="0"/>
          <w:divBdr>
            <w:top w:val="none" w:sz="0" w:space="0" w:color="auto"/>
            <w:left w:val="none" w:sz="0" w:space="0" w:color="auto"/>
            <w:bottom w:val="none" w:sz="0" w:space="0" w:color="auto"/>
            <w:right w:val="none" w:sz="0" w:space="0" w:color="auto"/>
          </w:divBdr>
        </w:div>
        <w:div w:id="1553662065">
          <w:marLeft w:val="640"/>
          <w:marRight w:val="0"/>
          <w:marTop w:val="0"/>
          <w:marBottom w:val="0"/>
          <w:divBdr>
            <w:top w:val="none" w:sz="0" w:space="0" w:color="auto"/>
            <w:left w:val="none" w:sz="0" w:space="0" w:color="auto"/>
            <w:bottom w:val="none" w:sz="0" w:space="0" w:color="auto"/>
            <w:right w:val="none" w:sz="0" w:space="0" w:color="auto"/>
          </w:divBdr>
        </w:div>
        <w:div w:id="989361739">
          <w:marLeft w:val="640"/>
          <w:marRight w:val="0"/>
          <w:marTop w:val="0"/>
          <w:marBottom w:val="0"/>
          <w:divBdr>
            <w:top w:val="none" w:sz="0" w:space="0" w:color="auto"/>
            <w:left w:val="none" w:sz="0" w:space="0" w:color="auto"/>
            <w:bottom w:val="none" w:sz="0" w:space="0" w:color="auto"/>
            <w:right w:val="none" w:sz="0" w:space="0" w:color="auto"/>
          </w:divBdr>
        </w:div>
        <w:div w:id="1781562512">
          <w:marLeft w:val="640"/>
          <w:marRight w:val="0"/>
          <w:marTop w:val="0"/>
          <w:marBottom w:val="0"/>
          <w:divBdr>
            <w:top w:val="none" w:sz="0" w:space="0" w:color="auto"/>
            <w:left w:val="none" w:sz="0" w:space="0" w:color="auto"/>
            <w:bottom w:val="none" w:sz="0" w:space="0" w:color="auto"/>
            <w:right w:val="none" w:sz="0" w:space="0" w:color="auto"/>
          </w:divBdr>
        </w:div>
        <w:div w:id="1150369728">
          <w:marLeft w:val="640"/>
          <w:marRight w:val="0"/>
          <w:marTop w:val="0"/>
          <w:marBottom w:val="0"/>
          <w:divBdr>
            <w:top w:val="none" w:sz="0" w:space="0" w:color="auto"/>
            <w:left w:val="none" w:sz="0" w:space="0" w:color="auto"/>
            <w:bottom w:val="none" w:sz="0" w:space="0" w:color="auto"/>
            <w:right w:val="none" w:sz="0" w:space="0" w:color="auto"/>
          </w:divBdr>
        </w:div>
        <w:div w:id="1654135747">
          <w:marLeft w:val="640"/>
          <w:marRight w:val="0"/>
          <w:marTop w:val="0"/>
          <w:marBottom w:val="0"/>
          <w:divBdr>
            <w:top w:val="none" w:sz="0" w:space="0" w:color="auto"/>
            <w:left w:val="none" w:sz="0" w:space="0" w:color="auto"/>
            <w:bottom w:val="none" w:sz="0" w:space="0" w:color="auto"/>
            <w:right w:val="none" w:sz="0" w:space="0" w:color="auto"/>
          </w:divBdr>
        </w:div>
        <w:div w:id="2006936019">
          <w:marLeft w:val="640"/>
          <w:marRight w:val="0"/>
          <w:marTop w:val="0"/>
          <w:marBottom w:val="0"/>
          <w:divBdr>
            <w:top w:val="none" w:sz="0" w:space="0" w:color="auto"/>
            <w:left w:val="none" w:sz="0" w:space="0" w:color="auto"/>
            <w:bottom w:val="none" w:sz="0" w:space="0" w:color="auto"/>
            <w:right w:val="none" w:sz="0" w:space="0" w:color="auto"/>
          </w:divBdr>
        </w:div>
        <w:div w:id="1019819572">
          <w:marLeft w:val="640"/>
          <w:marRight w:val="0"/>
          <w:marTop w:val="0"/>
          <w:marBottom w:val="0"/>
          <w:divBdr>
            <w:top w:val="none" w:sz="0" w:space="0" w:color="auto"/>
            <w:left w:val="none" w:sz="0" w:space="0" w:color="auto"/>
            <w:bottom w:val="none" w:sz="0" w:space="0" w:color="auto"/>
            <w:right w:val="none" w:sz="0" w:space="0" w:color="auto"/>
          </w:divBdr>
        </w:div>
        <w:div w:id="679116714">
          <w:marLeft w:val="640"/>
          <w:marRight w:val="0"/>
          <w:marTop w:val="0"/>
          <w:marBottom w:val="0"/>
          <w:divBdr>
            <w:top w:val="none" w:sz="0" w:space="0" w:color="auto"/>
            <w:left w:val="none" w:sz="0" w:space="0" w:color="auto"/>
            <w:bottom w:val="none" w:sz="0" w:space="0" w:color="auto"/>
            <w:right w:val="none" w:sz="0" w:space="0" w:color="auto"/>
          </w:divBdr>
        </w:div>
        <w:div w:id="969212622">
          <w:marLeft w:val="640"/>
          <w:marRight w:val="0"/>
          <w:marTop w:val="0"/>
          <w:marBottom w:val="0"/>
          <w:divBdr>
            <w:top w:val="none" w:sz="0" w:space="0" w:color="auto"/>
            <w:left w:val="none" w:sz="0" w:space="0" w:color="auto"/>
            <w:bottom w:val="none" w:sz="0" w:space="0" w:color="auto"/>
            <w:right w:val="none" w:sz="0" w:space="0" w:color="auto"/>
          </w:divBdr>
        </w:div>
        <w:div w:id="139613229">
          <w:marLeft w:val="640"/>
          <w:marRight w:val="0"/>
          <w:marTop w:val="0"/>
          <w:marBottom w:val="0"/>
          <w:divBdr>
            <w:top w:val="none" w:sz="0" w:space="0" w:color="auto"/>
            <w:left w:val="none" w:sz="0" w:space="0" w:color="auto"/>
            <w:bottom w:val="none" w:sz="0" w:space="0" w:color="auto"/>
            <w:right w:val="none" w:sz="0" w:space="0" w:color="auto"/>
          </w:divBdr>
        </w:div>
        <w:div w:id="1545092618">
          <w:marLeft w:val="640"/>
          <w:marRight w:val="0"/>
          <w:marTop w:val="0"/>
          <w:marBottom w:val="0"/>
          <w:divBdr>
            <w:top w:val="none" w:sz="0" w:space="0" w:color="auto"/>
            <w:left w:val="none" w:sz="0" w:space="0" w:color="auto"/>
            <w:bottom w:val="none" w:sz="0" w:space="0" w:color="auto"/>
            <w:right w:val="none" w:sz="0" w:space="0" w:color="auto"/>
          </w:divBdr>
        </w:div>
        <w:div w:id="305472676">
          <w:marLeft w:val="640"/>
          <w:marRight w:val="0"/>
          <w:marTop w:val="0"/>
          <w:marBottom w:val="0"/>
          <w:divBdr>
            <w:top w:val="none" w:sz="0" w:space="0" w:color="auto"/>
            <w:left w:val="none" w:sz="0" w:space="0" w:color="auto"/>
            <w:bottom w:val="none" w:sz="0" w:space="0" w:color="auto"/>
            <w:right w:val="none" w:sz="0" w:space="0" w:color="auto"/>
          </w:divBdr>
        </w:div>
        <w:div w:id="1470976357">
          <w:marLeft w:val="640"/>
          <w:marRight w:val="0"/>
          <w:marTop w:val="0"/>
          <w:marBottom w:val="0"/>
          <w:divBdr>
            <w:top w:val="none" w:sz="0" w:space="0" w:color="auto"/>
            <w:left w:val="none" w:sz="0" w:space="0" w:color="auto"/>
            <w:bottom w:val="none" w:sz="0" w:space="0" w:color="auto"/>
            <w:right w:val="none" w:sz="0" w:space="0" w:color="auto"/>
          </w:divBdr>
        </w:div>
        <w:div w:id="1365323343">
          <w:marLeft w:val="640"/>
          <w:marRight w:val="0"/>
          <w:marTop w:val="0"/>
          <w:marBottom w:val="0"/>
          <w:divBdr>
            <w:top w:val="none" w:sz="0" w:space="0" w:color="auto"/>
            <w:left w:val="none" w:sz="0" w:space="0" w:color="auto"/>
            <w:bottom w:val="none" w:sz="0" w:space="0" w:color="auto"/>
            <w:right w:val="none" w:sz="0" w:space="0" w:color="auto"/>
          </w:divBdr>
        </w:div>
        <w:div w:id="828251345">
          <w:marLeft w:val="640"/>
          <w:marRight w:val="0"/>
          <w:marTop w:val="0"/>
          <w:marBottom w:val="0"/>
          <w:divBdr>
            <w:top w:val="none" w:sz="0" w:space="0" w:color="auto"/>
            <w:left w:val="none" w:sz="0" w:space="0" w:color="auto"/>
            <w:bottom w:val="none" w:sz="0" w:space="0" w:color="auto"/>
            <w:right w:val="none" w:sz="0" w:space="0" w:color="auto"/>
          </w:divBdr>
        </w:div>
        <w:div w:id="2037198112">
          <w:marLeft w:val="640"/>
          <w:marRight w:val="0"/>
          <w:marTop w:val="0"/>
          <w:marBottom w:val="0"/>
          <w:divBdr>
            <w:top w:val="none" w:sz="0" w:space="0" w:color="auto"/>
            <w:left w:val="none" w:sz="0" w:space="0" w:color="auto"/>
            <w:bottom w:val="none" w:sz="0" w:space="0" w:color="auto"/>
            <w:right w:val="none" w:sz="0" w:space="0" w:color="auto"/>
          </w:divBdr>
        </w:div>
        <w:div w:id="1414427259">
          <w:marLeft w:val="640"/>
          <w:marRight w:val="0"/>
          <w:marTop w:val="0"/>
          <w:marBottom w:val="0"/>
          <w:divBdr>
            <w:top w:val="none" w:sz="0" w:space="0" w:color="auto"/>
            <w:left w:val="none" w:sz="0" w:space="0" w:color="auto"/>
            <w:bottom w:val="none" w:sz="0" w:space="0" w:color="auto"/>
            <w:right w:val="none" w:sz="0" w:space="0" w:color="auto"/>
          </w:divBdr>
        </w:div>
        <w:div w:id="1805464594">
          <w:marLeft w:val="640"/>
          <w:marRight w:val="0"/>
          <w:marTop w:val="0"/>
          <w:marBottom w:val="0"/>
          <w:divBdr>
            <w:top w:val="none" w:sz="0" w:space="0" w:color="auto"/>
            <w:left w:val="none" w:sz="0" w:space="0" w:color="auto"/>
            <w:bottom w:val="none" w:sz="0" w:space="0" w:color="auto"/>
            <w:right w:val="none" w:sz="0" w:space="0" w:color="auto"/>
          </w:divBdr>
        </w:div>
        <w:div w:id="1809127408">
          <w:marLeft w:val="640"/>
          <w:marRight w:val="0"/>
          <w:marTop w:val="0"/>
          <w:marBottom w:val="0"/>
          <w:divBdr>
            <w:top w:val="none" w:sz="0" w:space="0" w:color="auto"/>
            <w:left w:val="none" w:sz="0" w:space="0" w:color="auto"/>
            <w:bottom w:val="none" w:sz="0" w:space="0" w:color="auto"/>
            <w:right w:val="none" w:sz="0" w:space="0" w:color="auto"/>
          </w:divBdr>
        </w:div>
        <w:div w:id="1908881021">
          <w:marLeft w:val="640"/>
          <w:marRight w:val="0"/>
          <w:marTop w:val="0"/>
          <w:marBottom w:val="0"/>
          <w:divBdr>
            <w:top w:val="none" w:sz="0" w:space="0" w:color="auto"/>
            <w:left w:val="none" w:sz="0" w:space="0" w:color="auto"/>
            <w:bottom w:val="none" w:sz="0" w:space="0" w:color="auto"/>
            <w:right w:val="none" w:sz="0" w:space="0" w:color="auto"/>
          </w:divBdr>
        </w:div>
        <w:div w:id="1646279719">
          <w:marLeft w:val="640"/>
          <w:marRight w:val="0"/>
          <w:marTop w:val="0"/>
          <w:marBottom w:val="0"/>
          <w:divBdr>
            <w:top w:val="none" w:sz="0" w:space="0" w:color="auto"/>
            <w:left w:val="none" w:sz="0" w:space="0" w:color="auto"/>
            <w:bottom w:val="none" w:sz="0" w:space="0" w:color="auto"/>
            <w:right w:val="none" w:sz="0" w:space="0" w:color="auto"/>
          </w:divBdr>
        </w:div>
        <w:div w:id="983006086">
          <w:marLeft w:val="640"/>
          <w:marRight w:val="0"/>
          <w:marTop w:val="0"/>
          <w:marBottom w:val="0"/>
          <w:divBdr>
            <w:top w:val="none" w:sz="0" w:space="0" w:color="auto"/>
            <w:left w:val="none" w:sz="0" w:space="0" w:color="auto"/>
            <w:bottom w:val="none" w:sz="0" w:space="0" w:color="auto"/>
            <w:right w:val="none" w:sz="0" w:space="0" w:color="auto"/>
          </w:divBdr>
        </w:div>
        <w:div w:id="1296254664">
          <w:marLeft w:val="640"/>
          <w:marRight w:val="0"/>
          <w:marTop w:val="0"/>
          <w:marBottom w:val="0"/>
          <w:divBdr>
            <w:top w:val="none" w:sz="0" w:space="0" w:color="auto"/>
            <w:left w:val="none" w:sz="0" w:space="0" w:color="auto"/>
            <w:bottom w:val="none" w:sz="0" w:space="0" w:color="auto"/>
            <w:right w:val="none" w:sz="0" w:space="0" w:color="auto"/>
          </w:divBdr>
        </w:div>
        <w:div w:id="959413542">
          <w:marLeft w:val="640"/>
          <w:marRight w:val="0"/>
          <w:marTop w:val="0"/>
          <w:marBottom w:val="0"/>
          <w:divBdr>
            <w:top w:val="none" w:sz="0" w:space="0" w:color="auto"/>
            <w:left w:val="none" w:sz="0" w:space="0" w:color="auto"/>
            <w:bottom w:val="none" w:sz="0" w:space="0" w:color="auto"/>
            <w:right w:val="none" w:sz="0" w:space="0" w:color="auto"/>
          </w:divBdr>
        </w:div>
        <w:div w:id="1042486499">
          <w:marLeft w:val="640"/>
          <w:marRight w:val="0"/>
          <w:marTop w:val="0"/>
          <w:marBottom w:val="0"/>
          <w:divBdr>
            <w:top w:val="none" w:sz="0" w:space="0" w:color="auto"/>
            <w:left w:val="none" w:sz="0" w:space="0" w:color="auto"/>
            <w:bottom w:val="none" w:sz="0" w:space="0" w:color="auto"/>
            <w:right w:val="none" w:sz="0" w:space="0" w:color="auto"/>
          </w:divBdr>
        </w:div>
        <w:div w:id="582952513">
          <w:marLeft w:val="640"/>
          <w:marRight w:val="0"/>
          <w:marTop w:val="0"/>
          <w:marBottom w:val="0"/>
          <w:divBdr>
            <w:top w:val="none" w:sz="0" w:space="0" w:color="auto"/>
            <w:left w:val="none" w:sz="0" w:space="0" w:color="auto"/>
            <w:bottom w:val="none" w:sz="0" w:space="0" w:color="auto"/>
            <w:right w:val="none" w:sz="0" w:space="0" w:color="auto"/>
          </w:divBdr>
        </w:div>
        <w:div w:id="1863008336">
          <w:marLeft w:val="640"/>
          <w:marRight w:val="0"/>
          <w:marTop w:val="0"/>
          <w:marBottom w:val="0"/>
          <w:divBdr>
            <w:top w:val="none" w:sz="0" w:space="0" w:color="auto"/>
            <w:left w:val="none" w:sz="0" w:space="0" w:color="auto"/>
            <w:bottom w:val="none" w:sz="0" w:space="0" w:color="auto"/>
            <w:right w:val="none" w:sz="0" w:space="0" w:color="auto"/>
          </w:divBdr>
        </w:div>
        <w:div w:id="161631994">
          <w:marLeft w:val="640"/>
          <w:marRight w:val="0"/>
          <w:marTop w:val="0"/>
          <w:marBottom w:val="0"/>
          <w:divBdr>
            <w:top w:val="none" w:sz="0" w:space="0" w:color="auto"/>
            <w:left w:val="none" w:sz="0" w:space="0" w:color="auto"/>
            <w:bottom w:val="none" w:sz="0" w:space="0" w:color="auto"/>
            <w:right w:val="none" w:sz="0" w:space="0" w:color="auto"/>
          </w:divBdr>
        </w:div>
        <w:div w:id="1676494176">
          <w:marLeft w:val="640"/>
          <w:marRight w:val="0"/>
          <w:marTop w:val="0"/>
          <w:marBottom w:val="0"/>
          <w:divBdr>
            <w:top w:val="none" w:sz="0" w:space="0" w:color="auto"/>
            <w:left w:val="none" w:sz="0" w:space="0" w:color="auto"/>
            <w:bottom w:val="none" w:sz="0" w:space="0" w:color="auto"/>
            <w:right w:val="none" w:sz="0" w:space="0" w:color="auto"/>
          </w:divBdr>
        </w:div>
        <w:div w:id="384986003">
          <w:marLeft w:val="640"/>
          <w:marRight w:val="0"/>
          <w:marTop w:val="0"/>
          <w:marBottom w:val="0"/>
          <w:divBdr>
            <w:top w:val="none" w:sz="0" w:space="0" w:color="auto"/>
            <w:left w:val="none" w:sz="0" w:space="0" w:color="auto"/>
            <w:bottom w:val="none" w:sz="0" w:space="0" w:color="auto"/>
            <w:right w:val="none" w:sz="0" w:space="0" w:color="auto"/>
          </w:divBdr>
        </w:div>
        <w:div w:id="719355072">
          <w:marLeft w:val="640"/>
          <w:marRight w:val="0"/>
          <w:marTop w:val="0"/>
          <w:marBottom w:val="0"/>
          <w:divBdr>
            <w:top w:val="none" w:sz="0" w:space="0" w:color="auto"/>
            <w:left w:val="none" w:sz="0" w:space="0" w:color="auto"/>
            <w:bottom w:val="none" w:sz="0" w:space="0" w:color="auto"/>
            <w:right w:val="none" w:sz="0" w:space="0" w:color="auto"/>
          </w:divBdr>
        </w:div>
        <w:div w:id="387799298">
          <w:marLeft w:val="640"/>
          <w:marRight w:val="0"/>
          <w:marTop w:val="0"/>
          <w:marBottom w:val="0"/>
          <w:divBdr>
            <w:top w:val="none" w:sz="0" w:space="0" w:color="auto"/>
            <w:left w:val="none" w:sz="0" w:space="0" w:color="auto"/>
            <w:bottom w:val="none" w:sz="0" w:space="0" w:color="auto"/>
            <w:right w:val="none" w:sz="0" w:space="0" w:color="auto"/>
          </w:divBdr>
        </w:div>
        <w:div w:id="264117223">
          <w:marLeft w:val="640"/>
          <w:marRight w:val="0"/>
          <w:marTop w:val="0"/>
          <w:marBottom w:val="0"/>
          <w:divBdr>
            <w:top w:val="none" w:sz="0" w:space="0" w:color="auto"/>
            <w:left w:val="none" w:sz="0" w:space="0" w:color="auto"/>
            <w:bottom w:val="none" w:sz="0" w:space="0" w:color="auto"/>
            <w:right w:val="none" w:sz="0" w:space="0" w:color="auto"/>
          </w:divBdr>
        </w:div>
        <w:div w:id="911349420">
          <w:marLeft w:val="640"/>
          <w:marRight w:val="0"/>
          <w:marTop w:val="0"/>
          <w:marBottom w:val="0"/>
          <w:divBdr>
            <w:top w:val="none" w:sz="0" w:space="0" w:color="auto"/>
            <w:left w:val="none" w:sz="0" w:space="0" w:color="auto"/>
            <w:bottom w:val="none" w:sz="0" w:space="0" w:color="auto"/>
            <w:right w:val="none" w:sz="0" w:space="0" w:color="auto"/>
          </w:divBdr>
        </w:div>
        <w:div w:id="81950951">
          <w:marLeft w:val="640"/>
          <w:marRight w:val="0"/>
          <w:marTop w:val="0"/>
          <w:marBottom w:val="0"/>
          <w:divBdr>
            <w:top w:val="none" w:sz="0" w:space="0" w:color="auto"/>
            <w:left w:val="none" w:sz="0" w:space="0" w:color="auto"/>
            <w:bottom w:val="none" w:sz="0" w:space="0" w:color="auto"/>
            <w:right w:val="none" w:sz="0" w:space="0" w:color="auto"/>
          </w:divBdr>
        </w:div>
        <w:div w:id="1778058950">
          <w:marLeft w:val="640"/>
          <w:marRight w:val="0"/>
          <w:marTop w:val="0"/>
          <w:marBottom w:val="0"/>
          <w:divBdr>
            <w:top w:val="none" w:sz="0" w:space="0" w:color="auto"/>
            <w:left w:val="none" w:sz="0" w:space="0" w:color="auto"/>
            <w:bottom w:val="none" w:sz="0" w:space="0" w:color="auto"/>
            <w:right w:val="none" w:sz="0" w:space="0" w:color="auto"/>
          </w:divBdr>
        </w:div>
        <w:div w:id="989674900">
          <w:marLeft w:val="640"/>
          <w:marRight w:val="0"/>
          <w:marTop w:val="0"/>
          <w:marBottom w:val="0"/>
          <w:divBdr>
            <w:top w:val="none" w:sz="0" w:space="0" w:color="auto"/>
            <w:left w:val="none" w:sz="0" w:space="0" w:color="auto"/>
            <w:bottom w:val="none" w:sz="0" w:space="0" w:color="auto"/>
            <w:right w:val="none" w:sz="0" w:space="0" w:color="auto"/>
          </w:divBdr>
        </w:div>
        <w:div w:id="1394894266">
          <w:marLeft w:val="640"/>
          <w:marRight w:val="0"/>
          <w:marTop w:val="0"/>
          <w:marBottom w:val="0"/>
          <w:divBdr>
            <w:top w:val="none" w:sz="0" w:space="0" w:color="auto"/>
            <w:left w:val="none" w:sz="0" w:space="0" w:color="auto"/>
            <w:bottom w:val="none" w:sz="0" w:space="0" w:color="auto"/>
            <w:right w:val="none" w:sz="0" w:space="0" w:color="auto"/>
          </w:divBdr>
        </w:div>
        <w:div w:id="449008407">
          <w:marLeft w:val="640"/>
          <w:marRight w:val="0"/>
          <w:marTop w:val="0"/>
          <w:marBottom w:val="0"/>
          <w:divBdr>
            <w:top w:val="none" w:sz="0" w:space="0" w:color="auto"/>
            <w:left w:val="none" w:sz="0" w:space="0" w:color="auto"/>
            <w:bottom w:val="none" w:sz="0" w:space="0" w:color="auto"/>
            <w:right w:val="none" w:sz="0" w:space="0" w:color="auto"/>
          </w:divBdr>
        </w:div>
        <w:div w:id="2049140207">
          <w:marLeft w:val="640"/>
          <w:marRight w:val="0"/>
          <w:marTop w:val="0"/>
          <w:marBottom w:val="0"/>
          <w:divBdr>
            <w:top w:val="none" w:sz="0" w:space="0" w:color="auto"/>
            <w:left w:val="none" w:sz="0" w:space="0" w:color="auto"/>
            <w:bottom w:val="none" w:sz="0" w:space="0" w:color="auto"/>
            <w:right w:val="none" w:sz="0" w:space="0" w:color="auto"/>
          </w:divBdr>
        </w:div>
        <w:div w:id="283118341">
          <w:marLeft w:val="640"/>
          <w:marRight w:val="0"/>
          <w:marTop w:val="0"/>
          <w:marBottom w:val="0"/>
          <w:divBdr>
            <w:top w:val="none" w:sz="0" w:space="0" w:color="auto"/>
            <w:left w:val="none" w:sz="0" w:space="0" w:color="auto"/>
            <w:bottom w:val="none" w:sz="0" w:space="0" w:color="auto"/>
            <w:right w:val="none" w:sz="0" w:space="0" w:color="auto"/>
          </w:divBdr>
        </w:div>
        <w:div w:id="223640918">
          <w:marLeft w:val="640"/>
          <w:marRight w:val="0"/>
          <w:marTop w:val="0"/>
          <w:marBottom w:val="0"/>
          <w:divBdr>
            <w:top w:val="none" w:sz="0" w:space="0" w:color="auto"/>
            <w:left w:val="none" w:sz="0" w:space="0" w:color="auto"/>
            <w:bottom w:val="none" w:sz="0" w:space="0" w:color="auto"/>
            <w:right w:val="none" w:sz="0" w:space="0" w:color="auto"/>
          </w:divBdr>
        </w:div>
        <w:div w:id="1820681943">
          <w:marLeft w:val="640"/>
          <w:marRight w:val="0"/>
          <w:marTop w:val="0"/>
          <w:marBottom w:val="0"/>
          <w:divBdr>
            <w:top w:val="none" w:sz="0" w:space="0" w:color="auto"/>
            <w:left w:val="none" w:sz="0" w:space="0" w:color="auto"/>
            <w:bottom w:val="none" w:sz="0" w:space="0" w:color="auto"/>
            <w:right w:val="none" w:sz="0" w:space="0" w:color="auto"/>
          </w:divBdr>
        </w:div>
        <w:div w:id="1145971340">
          <w:marLeft w:val="640"/>
          <w:marRight w:val="0"/>
          <w:marTop w:val="0"/>
          <w:marBottom w:val="0"/>
          <w:divBdr>
            <w:top w:val="none" w:sz="0" w:space="0" w:color="auto"/>
            <w:left w:val="none" w:sz="0" w:space="0" w:color="auto"/>
            <w:bottom w:val="none" w:sz="0" w:space="0" w:color="auto"/>
            <w:right w:val="none" w:sz="0" w:space="0" w:color="auto"/>
          </w:divBdr>
        </w:div>
        <w:div w:id="1348754518">
          <w:marLeft w:val="640"/>
          <w:marRight w:val="0"/>
          <w:marTop w:val="0"/>
          <w:marBottom w:val="0"/>
          <w:divBdr>
            <w:top w:val="none" w:sz="0" w:space="0" w:color="auto"/>
            <w:left w:val="none" w:sz="0" w:space="0" w:color="auto"/>
            <w:bottom w:val="none" w:sz="0" w:space="0" w:color="auto"/>
            <w:right w:val="none" w:sz="0" w:space="0" w:color="auto"/>
          </w:divBdr>
        </w:div>
        <w:div w:id="1184246269">
          <w:marLeft w:val="640"/>
          <w:marRight w:val="0"/>
          <w:marTop w:val="0"/>
          <w:marBottom w:val="0"/>
          <w:divBdr>
            <w:top w:val="none" w:sz="0" w:space="0" w:color="auto"/>
            <w:left w:val="none" w:sz="0" w:space="0" w:color="auto"/>
            <w:bottom w:val="none" w:sz="0" w:space="0" w:color="auto"/>
            <w:right w:val="none" w:sz="0" w:space="0" w:color="auto"/>
          </w:divBdr>
        </w:div>
        <w:div w:id="1380007264">
          <w:marLeft w:val="640"/>
          <w:marRight w:val="0"/>
          <w:marTop w:val="0"/>
          <w:marBottom w:val="0"/>
          <w:divBdr>
            <w:top w:val="none" w:sz="0" w:space="0" w:color="auto"/>
            <w:left w:val="none" w:sz="0" w:space="0" w:color="auto"/>
            <w:bottom w:val="none" w:sz="0" w:space="0" w:color="auto"/>
            <w:right w:val="none" w:sz="0" w:space="0" w:color="auto"/>
          </w:divBdr>
        </w:div>
        <w:div w:id="90783074">
          <w:marLeft w:val="640"/>
          <w:marRight w:val="0"/>
          <w:marTop w:val="0"/>
          <w:marBottom w:val="0"/>
          <w:divBdr>
            <w:top w:val="none" w:sz="0" w:space="0" w:color="auto"/>
            <w:left w:val="none" w:sz="0" w:space="0" w:color="auto"/>
            <w:bottom w:val="none" w:sz="0" w:space="0" w:color="auto"/>
            <w:right w:val="none" w:sz="0" w:space="0" w:color="auto"/>
          </w:divBdr>
        </w:div>
        <w:div w:id="988482231">
          <w:marLeft w:val="640"/>
          <w:marRight w:val="0"/>
          <w:marTop w:val="0"/>
          <w:marBottom w:val="0"/>
          <w:divBdr>
            <w:top w:val="none" w:sz="0" w:space="0" w:color="auto"/>
            <w:left w:val="none" w:sz="0" w:space="0" w:color="auto"/>
            <w:bottom w:val="none" w:sz="0" w:space="0" w:color="auto"/>
            <w:right w:val="none" w:sz="0" w:space="0" w:color="auto"/>
          </w:divBdr>
        </w:div>
        <w:div w:id="1706101357">
          <w:marLeft w:val="640"/>
          <w:marRight w:val="0"/>
          <w:marTop w:val="0"/>
          <w:marBottom w:val="0"/>
          <w:divBdr>
            <w:top w:val="none" w:sz="0" w:space="0" w:color="auto"/>
            <w:left w:val="none" w:sz="0" w:space="0" w:color="auto"/>
            <w:bottom w:val="none" w:sz="0" w:space="0" w:color="auto"/>
            <w:right w:val="none" w:sz="0" w:space="0" w:color="auto"/>
          </w:divBdr>
        </w:div>
        <w:div w:id="324360055">
          <w:marLeft w:val="640"/>
          <w:marRight w:val="0"/>
          <w:marTop w:val="0"/>
          <w:marBottom w:val="0"/>
          <w:divBdr>
            <w:top w:val="none" w:sz="0" w:space="0" w:color="auto"/>
            <w:left w:val="none" w:sz="0" w:space="0" w:color="auto"/>
            <w:bottom w:val="none" w:sz="0" w:space="0" w:color="auto"/>
            <w:right w:val="none" w:sz="0" w:space="0" w:color="auto"/>
          </w:divBdr>
        </w:div>
        <w:div w:id="2122453376">
          <w:marLeft w:val="640"/>
          <w:marRight w:val="0"/>
          <w:marTop w:val="0"/>
          <w:marBottom w:val="0"/>
          <w:divBdr>
            <w:top w:val="none" w:sz="0" w:space="0" w:color="auto"/>
            <w:left w:val="none" w:sz="0" w:space="0" w:color="auto"/>
            <w:bottom w:val="none" w:sz="0" w:space="0" w:color="auto"/>
            <w:right w:val="none" w:sz="0" w:space="0" w:color="auto"/>
          </w:divBdr>
        </w:div>
        <w:div w:id="280309627">
          <w:marLeft w:val="640"/>
          <w:marRight w:val="0"/>
          <w:marTop w:val="0"/>
          <w:marBottom w:val="0"/>
          <w:divBdr>
            <w:top w:val="none" w:sz="0" w:space="0" w:color="auto"/>
            <w:left w:val="none" w:sz="0" w:space="0" w:color="auto"/>
            <w:bottom w:val="none" w:sz="0" w:space="0" w:color="auto"/>
            <w:right w:val="none" w:sz="0" w:space="0" w:color="auto"/>
          </w:divBdr>
        </w:div>
        <w:div w:id="548104979">
          <w:marLeft w:val="640"/>
          <w:marRight w:val="0"/>
          <w:marTop w:val="0"/>
          <w:marBottom w:val="0"/>
          <w:divBdr>
            <w:top w:val="none" w:sz="0" w:space="0" w:color="auto"/>
            <w:left w:val="none" w:sz="0" w:space="0" w:color="auto"/>
            <w:bottom w:val="none" w:sz="0" w:space="0" w:color="auto"/>
            <w:right w:val="none" w:sz="0" w:space="0" w:color="auto"/>
          </w:divBdr>
        </w:div>
        <w:div w:id="386339738">
          <w:marLeft w:val="640"/>
          <w:marRight w:val="0"/>
          <w:marTop w:val="0"/>
          <w:marBottom w:val="0"/>
          <w:divBdr>
            <w:top w:val="none" w:sz="0" w:space="0" w:color="auto"/>
            <w:left w:val="none" w:sz="0" w:space="0" w:color="auto"/>
            <w:bottom w:val="none" w:sz="0" w:space="0" w:color="auto"/>
            <w:right w:val="none" w:sz="0" w:space="0" w:color="auto"/>
          </w:divBdr>
        </w:div>
        <w:div w:id="1688167930">
          <w:marLeft w:val="640"/>
          <w:marRight w:val="0"/>
          <w:marTop w:val="0"/>
          <w:marBottom w:val="0"/>
          <w:divBdr>
            <w:top w:val="none" w:sz="0" w:space="0" w:color="auto"/>
            <w:left w:val="none" w:sz="0" w:space="0" w:color="auto"/>
            <w:bottom w:val="none" w:sz="0" w:space="0" w:color="auto"/>
            <w:right w:val="none" w:sz="0" w:space="0" w:color="auto"/>
          </w:divBdr>
        </w:div>
        <w:div w:id="2073692796">
          <w:marLeft w:val="640"/>
          <w:marRight w:val="0"/>
          <w:marTop w:val="0"/>
          <w:marBottom w:val="0"/>
          <w:divBdr>
            <w:top w:val="none" w:sz="0" w:space="0" w:color="auto"/>
            <w:left w:val="none" w:sz="0" w:space="0" w:color="auto"/>
            <w:bottom w:val="none" w:sz="0" w:space="0" w:color="auto"/>
            <w:right w:val="none" w:sz="0" w:space="0" w:color="auto"/>
          </w:divBdr>
        </w:div>
        <w:div w:id="869227638">
          <w:marLeft w:val="640"/>
          <w:marRight w:val="0"/>
          <w:marTop w:val="0"/>
          <w:marBottom w:val="0"/>
          <w:divBdr>
            <w:top w:val="none" w:sz="0" w:space="0" w:color="auto"/>
            <w:left w:val="none" w:sz="0" w:space="0" w:color="auto"/>
            <w:bottom w:val="none" w:sz="0" w:space="0" w:color="auto"/>
            <w:right w:val="none" w:sz="0" w:space="0" w:color="auto"/>
          </w:divBdr>
        </w:div>
        <w:div w:id="1697997628">
          <w:marLeft w:val="640"/>
          <w:marRight w:val="0"/>
          <w:marTop w:val="0"/>
          <w:marBottom w:val="0"/>
          <w:divBdr>
            <w:top w:val="none" w:sz="0" w:space="0" w:color="auto"/>
            <w:left w:val="none" w:sz="0" w:space="0" w:color="auto"/>
            <w:bottom w:val="none" w:sz="0" w:space="0" w:color="auto"/>
            <w:right w:val="none" w:sz="0" w:space="0" w:color="auto"/>
          </w:divBdr>
        </w:div>
        <w:div w:id="1073283777">
          <w:marLeft w:val="640"/>
          <w:marRight w:val="0"/>
          <w:marTop w:val="0"/>
          <w:marBottom w:val="0"/>
          <w:divBdr>
            <w:top w:val="none" w:sz="0" w:space="0" w:color="auto"/>
            <w:left w:val="none" w:sz="0" w:space="0" w:color="auto"/>
            <w:bottom w:val="none" w:sz="0" w:space="0" w:color="auto"/>
            <w:right w:val="none" w:sz="0" w:space="0" w:color="auto"/>
          </w:divBdr>
        </w:div>
        <w:div w:id="122698793">
          <w:marLeft w:val="640"/>
          <w:marRight w:val="0"/>
          <w:marTop w:val="0"/>
          <w:marBottom w:val="0"/>
          <w:divBdr>
            <w:top w:val="none" w:sz="0" w:space="0" w:color="auto"/>
            <w:left w:val="none" w:sz="0" w:space="0" w:color="auto"/>
            <w:bottom w:val="none" w:sz="0" w:space="0" w:color="auto"/>
            <w:right w:val="none" w:sz="0" w:space="0" w:color="auto"/>
          </w:divBdr>
        </w:div>
        <w:div w:id="91707015">
          <w:marLeft w:val="640"/>
          <w:marRight w:val="0"/>
          <w:marTop w:val="0"/>
          <w:marBottom w:val="0"/>
          <w:divBdr>
            <w:top w:val="none" w:sz="0" w:space="0" w:color="auto"/>
            <w:left w:val="none" w:sz="0" w:space="0" w:color="auto"/>
            <w:bottom w:val="none" w:sz="0" w:space="0" w:color="auto"/>
            <w:right w:val="none" w:sz="0" w:space="0" w:color="auto"/>
          </w:divBdr>
        </w:div>
        <w:div w:id="482238547">
          <w:marLeft w:val="640"/>
          <w:marRight w:val="0"/>
          <w:marTop w:val="0"/>
          <w:marBottom w:val="0"/>
          <w:divBdr>
            <w:top w:val="none" w:sz="0" w:space="0" w:color="auto"/>
            <w:left w:val="none" w:sz="0" w:space="0" w:color="auto"/>
            <w:bottom w:val="none" w:sz="0" w:space="0" w:color="auto"/>
            <w:right w:val="none" w:sz="0" w:space="0" w:color="auto"/>
          </w:divBdr>
        </w:div>
        <w:div w:id="2106800656">
          <w:marLeft w:val="640"/>
          <w:marRight w:val="0"/>
          <w:marTop w:val="0"/>
          <w:marBottom w:val="0"/>
          <w:divBdr>
            <w:top w:val="none" w:sz="0" w:space="0" w:color="auto"/>
            <w:left w:val="none" w:sz="0" w:space="0" w:color="auto"/>
            <w:bottom w:val="none" w:sz="0" w:space="0" w:color="auto"/>
            <w:right w:val="none" w:sz="0" w:space="0" w:color="auto"/>
          </w:divBdr>
        </w:div>
        <w:div w:id="252205190">
          <w:marLeft w:val="640"/>
          <w:marRight w:val="0"/>
          <w:marTop w:val="0"/>
          <w:marBottom w:val="0"/>
          <w:divBdr>
            <w:top w:val="none" w:sz="0" w:space="0" w:color="auto"/>
            <w:left w:val="none" w:sz="0" w:space="0" w:color="auto"/>
            <w:bottom w:val="none" w:sz="0" w:space="0" w:color="auto"/>
            <w:right w:val="none" w:sz="0" w:space="0" w:color="auto"/>
          </w:divBdr>
        </w:div>
        <w:div w:id="760950123">
          <w:marLeft w:val="640"/>
          <w:marRight w:val="0"/>
          <w:marTop w:val="0"/>
          <w:marBottom w:val="0"/>
          <w:divBdr>
            <w:top w:val="none" w:sz="0" w:space="0" w:color="auto"/>
            <w:left w:val="none" w:sz="0" w:space="0" w:color="auto"/>
            <w:bottom w:val="none" w:sz="0" w:space="0" w:color="auto"/>
            <w:right w:val="none" w:sz="0" w:space="0" w:color="auto"/>
          </w:divBdr>
        </w:div>
        <w:div w:id="1857109002">
          <w:marLeft w:val="640"/>
          <w:marRight w:val="0"/>
          <w:marTop w:val="0"/>
          <w:marBottom w:val="0"/>
          <w:divBdr>
            <w:top w:val="none" w:sz="0" w:space="0" w:color="auto"/>
            <w:left w:val="none" w:sz="0" w:space="0" w:color="auto"/>
            <w:bottom w:val="none" w:sz="0" w:space="0" w:color="auto"/>
            <w:right w:val="none" w:sz="0" w:space="0" w:color="auto"/>
          </w:divBdr>
        </w:div>
        <w:div w:id="2030834333">
          <w:marLeft w:val="640"/>
          <w:marRight w:val="0"/>
          <w:marTop w:val="0"/>
          <w:marBottom w:val="0"/>
          <w:divBdr>
            <w:top w:val="none" w:sz="0" w:space="0" w:color="auto"/>
            <w:left w:val="none" w:sz="0" w:space="0" w:color="auto"/>
            <w:bottom w:val="none" w:sz="0" w:space="0" w:color="auto"/>
            <w:right w:val="none" w:sz="0" w:space="0" w:color="auto"/>
          </w:divBdr>
        </w:div>
        <w:div w:id="1338387469">
          <w:marLeft w:val="640"/>
          <w:marRight w:val="0"/>
          <w:marTop w:val="0"/>
          <w:marBottom w:val="0"/>
          <w:divBdr>
            <w:top w:val="none" w:sz="0" w:space="0" w:color="auto"/>
            <w:left w:val="none" w:sz="0" w:space="0" w:color="auto"/>
            <w:bottom w:val="none" w:sz="0" w:space="0" w:color="auto"/>
            <w:right w:val="none" w:sz="0" w:space="0" w:color="auto"/>
          </w:divBdr>
        </w:div>
        <w:div w:id="73938911">
          <w:marLeft w:val="640"/>
          <w:marRight w:val="0"/>
          <w:marTop w:val="0"/>
          <w:marBottom w:val="0"/>
          <w:divBdr>
            <w:top w:val="none" w:sz="0" w:space="0" w:color="auto"/>
            <w:left w:val="none" w:sz="0" w:space="0" w:color="auto"/>
            <w:bottom w:val="none" w:sz="0" w:space="0" w:color="auto"/>
            <w:right w:val="none" w:sz="0" w:space="0" w:color="auto"/>
          </w:divBdr>
        </w:div>
        <w:div w:id="143357315">
          <w:marLeft w:val="640"/>
          <w:marRight w:val="0"/>
          <w:marTop w:val="0"/>
          <w:marBottom w:val="0"/>
          <w:divBdr>
            <w:top w:val="none" w:sz="0" w:space="0" w:color="auto"/>
            <w:left w:val="none" w:sz="0" w:space="0" w:color="auto"/>
            <w:bottom w:val="none" w:sz="0" w:space="0" w:color="auto"/>
            <w:right w:val="none" w:sz="0" w:space="0" w:color="auto"/>
          </w:divBdr>
        </w:div>
        <w:div w:id="1790466524">
          <w:marLeft w:val="640"/>
          <w:marRight w:val="0"/>
          <w:marTop w:val="0"/>
          <w:marBottom w:val="0"/>
          <w:divBdr>
            <w:top w:val="none" w:sz="0" w:space="0" w:color="auto"/>
            <w:left w:val="none" w:sz="0" w:space="0" w:color="auto"/>
            <w:bottom w:val="none" w:sz="0" w:space="0" w:color="auto"/>
            <w:right w:val="none" w:sz="0" w:space="0" w:color="auto"/>
          </w:divBdr>
        </w:div>
        <w:div w:id="795835507">
          <w:marLeft w:val="640"/>
          <w:marRight w:val="0"/>
          <w:marTop w:val="0"/>
          <w:marBottom w:val="0"/>
          <w:divBdr>
            <w:top w:val="none" w:sz="0" w:space="0" w:color="auto"/>
            <w:left w:val="none" w:sz="0" w:space="0" w:color="auto"/>
            <w:bottom w:val="none" w:sz="0" w:space="0" w:color="auto"/>
            <w:right w:val="none" w:sz="0" w:space="0" w:color="auto"/>
          </w:divBdr>
        </w:div>
        <w:div w:id="1311252652">
          <w:marLeft w:val="640"/>
          <w:marRight w:val="0"/>
          <w:marTop w:val="0"/>
          <w:marBottom w:val="0"/>
          <w:divBdr>
            <w:top w:val="none" w:sz="0" w:space="0" w:color="auto"/>
            <w:left w:val="none" w:sz="0" w:space="0" w:color="auto"/>
            <w:bottom w:val="none" w:sz="0" w:space="0" w:color="auto"/>
            <w:right w:val="none" w:sz="0" w:space="0" w:color="auto"/>
          </w:divBdr>
        </w:div>
        <w:div w:id="165827219">
          <w:marLeft w:val="640"/>
          <w:marRight w:val="0"/>
          <w:marTop w:val="0"/>
          <w:marBottom w:val="0"/>
          <w:divBdr>
            <w:top w:val="none" w:sz="0" w:space="0" w:color="auto"/>
            <w:left w:val="none" w:sz="0" w:space="0" w:color="auto"/>
            <w:bottom w:val="none" w:sz="0" w:space="0" w:color="auto"/>
            <w:right w:val="none" w:sz="0" w:space="0" w:color="auto"/>
          </w:divBdr>
        </w:div>
        <w:div w:id="1369378449">
          <w:marLeft w:val="640"/>
          <w:marRight w:val="0"/>
          <w:marTop w:val="0"/>
          <w:marBottom w:val="0"/>
          <w:divBdr>
            <w:top w:val="none" w:sz="0" w:space="0" w:color="auto"/>
            <w:left w:val="none" w:sz="0" w:space="0" w:color="auto"/>
            <w:bottom w:val="none" w:sz="0" w:space="0" w:color="auto"/>
            <w:right w:val="none" w:sz="0" w:space="0" w:color="auto"/>
          </w:divBdr>
        </w:div>
        <w:div w:id="623195839">
          <w:marLeft w:val="640"/>
          <w:marRight w:val="0"/>
          <w:marTop w:val="0"/>
          <w:marBottom w:val="0"/>
          <w:divBdr>
            <w:top w:val="none" w:sz="0" w:space="0" w:color="auto"/>
            <w:left w:val="none" w:sz="0" w:space="0" w:color="auto"/>
            <w:bottom w:val="none" w:sz="0" w:space="0" w:color="auto"/>
            <w:right w:val="none" w:sz="0" w:space="0" w:color="auto"/>
          </w:divBdr>
        </w:div>
        <w:div w:id="1229459552">
          <w:marLeft w:val="640"/>
          <w:marRight w:val="0"/>
          <w:marTop w:val="0"/>
          <w:marBottom w:val="0"/>
          <w:divBdr>
            <w:top w:val="none" w:sz="0" w:space="0" w:color="auto"/>
            <w:left w:val="none" w:sz="0" w:space="0" w:color="auto"/>
            <w:bottom w:val="none" w:sz="0" w:space="0" w:color="auto"/>
            <w:right w:val="none" w:sz="0" w:space="0" w:color="auto"/>
          </w:divBdr>
        </w:div>
        <w:div w:id="1243836347">
          <w:marLeft w:val="640"/>
          <w:marRight w:val="0"/>
          <w:marTop w:val="0"/>
          <w:marBottom w:val="0"/>
          <w:divBdr>
            <w:top w:val="none" w:sz="0" w:space="0" w:color="auto"/>
            <w:left w:val="none" w:sz="0" w:space="0" w:color="auto"/>
            <w:bottom w:val="none" w:sz="0" w:space="0" w:color="auto"/>
            <w:right w:val="none" w:sz="0" w:space="0" w:color="auto"/>
          </w:divBdr>
        </w:div>
        <w:div w:id="55931927">
          <w:marLeft w:val="640"/>
          <w:marRight w:val="0"/>
          <w:marTop w:val="0"/>
          <w:marBottom w:val="0"/>
          <w:divBdr>
            <w:top w:val="none" w:sz="0" w:space="0" w:color="auto"/>
            <w:left w:val="none" w:sz="0" w:space="0" w:color="auto"/>
            <w:bottom w:val="none" w:sz="0" w:space="0" w:color="auto"/>
            <w:right w:val="none" w:sz="0" w:space="0" w:color="auto"/>
          </w:divBdr>
        </w:div>
        <w:div w:id="699092205">
          <w:marLeft w:val="640"/>
          <w:marRight w:val="0"/>
          <w:marTop w:val="0"/>
          <w:marBottom w:val="0"/>
          <w:divBdr>
            <w:top w:val="none" w:sz="0" w:space="0" w:color="auto"/>
            <w:left w:val="none" w:sz="0" w:space="0" w:color="auto"/>
            <w:bottom w:val="none" w:sz="0" w:space="0" w:color="auto"/>
            <w:right w:val="none" w:sz="0" w:space="0" w:color="auto"/>
          </w:divBdr>
        </w:div>
        <w:div w:id="1555507592">
          <w:marLeft w:val="640"/>
          <w:marRight w:val="0"/>
          <w:marTop w:val="0"/>
          <w:marBottom w:val="0"/>
          <w:divBdr>
            <w:top w:val="none" w:sz="0" w:space="0" w:color="auto"/>
            <w:left w:val="none" w:sz="0" w:space="0" w:color="auto"/>
            <w:bottom w:val="none" w:sz="0" w:space="0" w:color="auto"/>
            <w:right w:val="none" w:sz="0" w:space="0" w:color="auto"/>
          </w:divBdr>
        </w:div>
        <w:div w:id="13238881">
          <w:marLeft w:val="640"/>
          <w:marRight w:val="0"/>
          <w:marTop w:val="0"/>
          <w:marBottom w:val="0"/>
          <w:divBdr>
            <w:top w:val="none" w:sz="0" w:space="0" w:color="auto"/>
            <w:left w:val="none" w:sz="0" w:space="0" w:color="auto"/>
            <w:bottom w:val="none" w:sz="0" w:space="0" w:color="auto"/>
            <w:right w:val="none" w:sz="0" w:space="0" w:color="auto"/>
          </w:divBdr>
        </w:div>
        <w:div w:id="356203940">
          <w:marLeft w:val="640"/>
          <w:marRight w:val="0"/>
          <w:marTop w:val="0"/>
          <w:marBottom w:val="0"/>
          <w:divBdr>
            <w:top w:val="none" w:sz="0" w:space="0" w:color="auto"/>
            <w:left w:val="none" w:sz="0" w:space="0" w:color="auto"/>
            <w:bottom w:val="none" w:sz="0" w:space="0" w:color="auto"/>
            <w:right w:val="none" w:sz="0" w:space="0" w:color="auto"/>
          </w:divBdr>
        </w:div>
        <w:div w:id="323777802">
          <w:marLeft w:val="640"/>
          <w:marRight w:val="0"/>
          <w:marTop w:val="0"/>
          <w:marBottom w:val="0"/>
          <w:divBdr>
            <w:top w:val="none" w:sz="0" w:space="0" w:color="auto"/>
            <w:left w:val="none" w:sz="0" w:space="0" w:color="auto"/>
            <w:bottom w:val="none" w:sz="0" w:space="0" w:color="auto"/>
            <w:right w:val="none" w:sz="0" w:space="0" w:color="auto"/>
          </w:divBdr>
        </w:div>
        <w:div w:id="160968269">
          <w:marLeft w:val="640"/>
          <w:marRight w:val="0"/>
          <w:marTop w:val="0"/>
          <w:marBottom w:val="0"/>
          <w:divBdr>
            <w:top w:val="none" w:sz="0" w:space="0" w:color="auto"/>
            <w:left w:val="none" w:sz="0" w:space="0" w:color="auto"/>
            <w:bottom w:val="none" w:sz="0" w:space="0" w:color="auto"/>
            <w:right w:val="none" w:sz="0" w:space="0" w:color="auto"/>
          </w:divBdr>
        </w:div>
        <w:div w:id="2125224755">
          <w:marLeft w:val="640"/>
          <w:marRight w:val="0"/>
          <w:marTop w:val="0"/>
          <w:marBottom w:val="0"/>
          <w:divBdr>
            <w:top w:val="none" w:sz="0" w:space="0" w:color="auto"/>
            <w:left w:val="none" w:sz="0" w:space="0" w:color="auto"/>
            <w:bottom w:val="none" w:sz="0" w:space="0" w:color="auto"/>
            <w:right w:val="none" w:sz="0" w:space="0" w:color="auto"/>
          </w:divBdr>
        </w:div>
        <w:div w:id="1822116410">
          <w:marLeft w:val="640"/>
          <w:marRight w:val="0"/>
          <w:marTop w:val="0"/>
          <w:marBottom w:val="0"/>
          <w:divBdr>
            <w:top w:val="none" w:sz="0" w:space="0" w:color="auto"/>
            <w:left w:val="none" w:sz="0" w:space="0" w:color="auto"/>
            <w:bottom w:val="none" w:sz="0" w:space="0" w:color="auto"/>
            <w:right w:val="none" w:sz="0" w:space="0" w:color="auto"/>
          </w:divBdr>
        </w:div>
        <w:div w:id="666439609">
          <w:marLeft w:val="640"/>
          <w:marRight w:val="0"/>
          <w:marTop w:val="0"/>
          <w:marBottom w:val="0"/>
          <w:divBdr>
            <w:top w:val="none" w:sz="0" w:space="0" w:color="auto"/>
            <w:left w:val="none" w:sz="0" w:space="0" w:color="auto"/>
            <w:bottom w:val="none" w:sz="0" w:space="0" w:color="auto"/>
            <w:right w:val="none" w:sz="0" w:space="0" w:color="auto"/>
          </w:divBdr>
        </w:div>
        <w:div w:id="244728762">
          <w:marLeft w:val="640"/>
          <w:marRight w:val="0"/>
          <w:marTop w:val="0"/>
          <w:marBottom w:val="0"/>
          <w:divBdr>
            <w:top w:val="none" w:sz="0" w:space="0" w:color="auto"/>
            <w:left w:val="none" w:sz="0" w:space="0" w:color="auto"/>
            <w:bottom w:val="none" w:sz="0" w:space="0" w:color="auto"/>
            <w:right w:val="none" w:sz="0" w:space="0" w:color="auto"/>
          </w:divBdr>
        </w:div>
        <w:div w:id="911550925">
          <w:marLeft w:val="640"/>
          <w:marRight w:val="0"/>
          <w:marTop w:val="0"/>
          <w:marBottom w:val="0"/>
          <w:divBdr>
            <w:top w:val="none" w:sz="0" w:space="0" w:color="auto"/>
            <w:left w:val="none" w:sz="0" w:space="0" w:color="auto"/>
            <w:bottom w:val="none" w:sz="0" w:space="0" w:color="auto"/>
            <w:right w:val="none" w:sz="0" w:space="0" w:color="auto"/>
          </w:divBdr>
        </w:div>
        <w:div w:id="654532416">
          <w:marLeft w:val="640"/>
          <w:marRight w:val="0"/>
          <w:marTop w:val="0"/>
          <w:marBottom w:val="0"/>
          <w:divBdr>
            <w:top w:val="none" w:sz="0" w:space="0" w:color="auto"/>
            <w:left w:val="none" w:sz="0" w:space="0" w:color="auto"/>
            <w:bottom w:val="none" w:sz="0" w:space="0" w:color="auto"/>
            <w:right w:val="none" w:sz="0" w:space="0" w:color="auto"/>
          </w:divBdr>
        </w:div>
        <w:div w:id="621116330">
          <w:marLeft w:val="640"/>
          <w:marRight w:val="0"/>
          <w:marTop w:val="0"/>
          <w:marBottom w:val="0"/>
          <w:divBdr>
            <w:top w:val="none" w:sz="0" w:space="0" w:color="auto"/>
            <w:left w:val="none" w:sz="0" w:space="0" w:color="auto"/>
            <w:bottom w:val="none" w:sz="0" w:space="0" w:color="auto"/>
            <w:right w:val="none" w:sz="0" w:space="0" w:color="auto"/>
          </w:divBdr>
        </w:div>
        <w:div w:id="1131750227">
          <w:marLeft w:val="640"/>
          <w:marRight w:val="0"/>
          <w:marTop w:val="0"/>
          <w:marBottom w:val="0"/>
          <w:divBdr>
            <w:top w:val="none" w:sz="0" w:space="0" w:color="auto"/>
            <w:left w:val="none" w:sz="0" w:space="0" w:color="auto"/>
            <w:bottom w:val="none" w:sz="0" w:space="0" w:color="auto"/>
            <w:right w:val="none" w:sz="0" w:space="0" w:color="auto"/>
          </w:divBdr>
        </w:div>
        <w:div w:id="494996289">
          <w:marLeft w:val="640"/>
          <w:marRight w:val="0"/>
          <w:marTop w:val="0"/>
          <w:marBottom w:val="0"/>
          <w:divBdr>
            <w:top w:val="none" w:sz="0" w:space="0" w:color="auto"/>
            <w:left w:val="none" w:sz="0" w:space="0" w:color="auto"/>
            <w:bottom w:val="none" w:sz="0" w:space="0" w:color="auto"/>
            <w:right w:val="none" w:sz="0" w:space="0" w:color="auto"/>
          </w:divBdr>
        </w:div>
        <w:div w:id="704595553">
          <w:marLeft w:val="640"/>
          <w:marRight w:val="0"/>
          <w:marTop w:val="0"/>
          <w:marBottom w:val="0"/>
          <w:divBdr>
            <w:top w:val="none" w:sz="0" w:space="0" w:color="auto"/>
            <w:left w:val="none" w:sz="0" w:space="0" w:color="auto"/>
            <w:bottom w:val="none" w:sz="0" w:space="0" w:color="auto"/>
            <w:right w:val="none" w:sz="0" w:space="0" w:color="auto"/>
          </w:divBdr>
        </w:div>
        <w:div w:id="471600202">
          <w:marLeft w:val="640"/>
          <w:marRight w:val="0"/>
          <w:marTop w:val="0"/>
          <w:marBottom w:val="0"/>
          <w:divBdr>
            <w:top w:val="none" w:sz="0" w:space="0" w:color="auto"/>
            <w:left w:val="none" w:sz="0" w:space="0" w:color="auto"/>
            <w:bottom w:val="none" w:sz="0" w:space="0" w:color="auto"/>
            <w:right w:val="none" w:sz="0" w:space="0" w:color="auto"/>
          </w:divBdr>
        </w:div>
        <w:div w:id="1715229299">
          <w:marLeft w:val="640"/>
          <w:marRight w:val="0"/>
          <w:marTop w:val="0"/>
          <w:marBottom w:val="0"/>
          <w:divBdr>
            <w:top w:val="none" w:sz="0" w:space="0" w:color="auto"/>
            <w:left w:val="none" w:sz="0" w:space="0" w:color="auto"/>
            <w:bottom w:val="none" w:sz="0" w:space="0" w:color="auto"/>
            <w:right w:val="none" w:sz="0" w:space="0" w:color="auto"/>
          </w:divBdr>
        </w:div>
        <w:div w:id="1195079398">
          <w:marLeft w:val="640"/>
          <w:marRight w:val="0"/>
          <w:marTop w:val="0"/>
          <w:marBottom w:val="0"/>
          <w:divBdr>
            <w:top w:val="none" w:sz="0" w:space="0" w:color="auto"/>
            <w:left w:val="none" w:sz="0" w:space="0" w:color="auto"/>
            <w:bottom w:val="none" w:sz="0" w:space="0" w:color="auto"/>
            <w:right w:val="none" w:sz="0" w:space="0" w:color="auto"/>
          </w:divBdr>
        </w:div>
        <w:div w:id="2126386258">
          <w:marLeft w:val="640"/>
          <w:marRight w:val="0"/>
          <w:marTop w:val="0"/>
          <w:marBottom w:val="0"/>
          <w:divBdr>
            <w:top w:val="none" w:sz="0" w:space="0" w:color="auto"/>
            <w:left w:val="none" w:sz="0" w:space="0" w:color="auto"/>
            <w:bottom w:val="none" w:sz="0" w:space="0" w:color="auto"/>
            <w:right w:val="none" w:sz="0" w:space="0" w:color="auto"/>
          </w:divBdr>
        </w:div>
        <w:div w:id="557857905">
          <w:marLeft w:val="640"/>
          <w:marRight w:val="0"/>
          <w:marTop w:val="0"/>
          <w:marBottom w:val="0"/>
          <w:divBdr>
            <w:top w:val="none" w:sz="0" w:space="0" w:color="auto"/>
            <w:left w:val="none" w:sz="0" w:space="0" w:color="auto"/>
            <w:bottom w:val="none" w:sz="0" w:space="0" w:color="auto"/>
            <w:right w:val="none" w:sz="0" w:space="0" w:color="auto"/>
          </w:divBdr>
        </w:div>
        <w:div w:id="1775515412">
          <w:marLeft w:val="640"/>
          <w:marRight w:val="0"/>
          <w:marTop w:val="0"/>
          <w:marBottom w:val="0"/>
          <w:divBdr>
            <w:top w:val="none" w:sz="0" w:space="0" w:color="auto"/>
            <w:left w:val="none" w:sz="0" w:space="0" w:color="auto"/>
            <w:bottom w:val="none" w:sz="0" w:space="0" w:color="auto"/>
            <w:right w:val="none" w:sz="0" w:space="0" w:color="auto"/>
          </w:divBdr>
        </w:div>
        <w:div w:id="1294166676">
          <w:marLeft w:val="640"/>
          <w:marRight w:val="0"/>
          <w:marTop w:val="0"/>
          <w:marBottom w:val="0"/>
          <w:divBdr>
            <w:top w:val="none" w:sz="0" w:space="0" w:color="auto"/>
            <w:left w:val="none" w:sz="0" w:space="0" w:color="auto"/>
            <w:bottom w:val="none" w:sz="0" w:space="0" w:color="auto"/>
            <w:right w:val="none" w:sz="0" w:space="0" w:color="auto"/>
          </w:divBdr>
        </w:div>
        <w:div w:id="1592661610">
          <w:marLeft w:val="640"/>
          <w:marRight w:val="0"/>
          <w:marTop w:val="0"/>
          <w:marBottom w:val="0"/>
          <w:divBdr>
            <w:top w:val="none" w:sz="0" w:space="0" w:color="auto"/>
            <w:left w:val="none" w:sz="0" w:space="0" w:color="auto"/>
            <w:bottom w:val="none" w:sz="0" w:space="0" w:color="auto"/>
            <w:right w:val="none" w:sz="0" w:space="0" w:color="auto"/>
          </w:divBdr>
        </w:div>
        <w:div w:id="1740322674">
          <w:marLeft w:val="640"/>
          <w:marRight w:val="0"/>
          <w:marTop w:val="0"/>
          <w:marBottom w:val="0"/>
          <w:divBdr>
            <w:top w:val="none" w:sz="0" w:space="0" w:color="auto"/>
            <w:left w:val="none" w:sz="0" w:space="0" w:color="auto"/>
            <w:bottom w:val="none" w:sz="0" w:space="0" w:color="auto"/>
            <w:right w:val="none" w:sz="0" w:space="0" w:color="auto"/>
          </w:divBdr>
        </w:div>
        <w:div w:id="1403671916">
          <w:marLeft w:val="640"/>
          <w:marRight w:val="0"/>
          <w:marTop w:val="0"/>
          <w:marBottom w:val="0"/>
          <w:divBdr>
            <w:top w:val="none" w:sz="0" w:space="0" w:color="auto"/>
            <w:left w:val="none" w:sz="0" w:space="0" w:color="auto"/>
            <w:bottom w:val="none" w:sz="0" w:space="0" w:color="auto"/>
            <w:right w:val="none" w:sz="0" w:space="0" w:color="auto"/>
          </w:divBdr>
        </w:div>
        <w:div w:id="2102600073">
          <w:marLeft w:val="640"/>
          <w:marRight w:val="0"/>
          <w:marTop w:val="0"/>
          <w:marBottom w:val="0"/>
          <w:divBdr>
            <w:top w:val="none" w:sz="0" w:space="0" w:color="auto"/>
            <w:left w:val="none" w:sz="0" w:space="0" w:color="auto"/>
            <w:bottom w:val="none" w:sz="0" w:space="0" w:color="auto"/>
            <w:right w:val="none" w:sz="0" w:space="0" w:color="auto"/>
          </w:divBdr>
        </w:div>
        <w:div w:id="1155992226">
          <w:marLeft w:val="640"/>
          <w:marRight w:val="0"/>
          <w:marTop w:val="0"/>
          <w:marBottom w:val="0"/>
          <w:divBdr>
            <w:top w:val="none" w:sz="0" w:space="0" w:color="auto"/>
            <w:left w:val="none" w:sz="0" w:space="0" w:color="auto"/>
            <w:bottom w:val="none" w:sz="0" w:space="0" w:color="auto"/>
            <w:right w:val="none" w:sz="0" w:space="0" w:color="auto"/>
          </w:divBdr>
        </w:div>
        <w:div w:id="881408576">
          <w:marLeft w:val="640"/>
          <w:marRight w:val="0"/>
          <w:marTop w:val="0"/>
          <w:marBottom w:val="0"/>
          <w:divBdr>
            <w:top w:val="none" w:sz="0" w:space="0" w:color="auto"/>
            <w:left w:val="none" w:sz="0" w:space="0" w:color="auto"/>
            <w:bottom w:val="none" w:sz="0" w:space="0" w:color="auto"/>
            <w:right w:val="none" w:sz="0" w:space="0" w:color="auto"/>
          </w:divBdr>
        </w:div>
        <w:div w:id="798837564">
          <w:marLeft w:val="640"/>
          <w:marRight w:val="0"/>
          <w:marTop w:val="0"/>
          <w:marBottom w:val="0"/>
          <w:divBdr>
            <w:top w:val="none" w:sz="0" w:space="0" w:color="auto"/>
            <w:left w:val="none" w:sz="0" w:space="0" w:color="auto"/>
            <w:bottom w:val="none" w:sz="0" w:space="0" w:color="auto"/>
            <w:right w:val="none" w:sz="0" w:space="0" w:color="auto"/>
          </w:divBdr>
        </w:div>
        <w:div w:id="593249773">
          <w:marLeft w:val="640"/>
          <w:marRight w:val="0"/>
          <w:marTop w:val="0"/>
          <w:marBottom w:val="0"/>
          <w:divBdr>
            <w:top w:val="none" w:sz="0" w:space="0" w:color="auto"/>
            <w:left w:val="none" w:sz="0" w:space="0" w:color="auto"/>
            <w:bottom w:val="none" w:sz="0" w:space="0" w:color="auto"/>
            <w:right w:val="none" w:sz="0" w:space="0" w:color="auto"/>
          </w:divBdr>
        </w:div>
        <w:div w:id="1004086038">
          <w:marLeft w:val="640"/>
          <w:marRight w:val="0"/>
          <w:marTop w:val="0"/>
          <w:marBottom w:val="0"/>
          <w:divBdr>
            <w:top w:val="none" w:sz="0" w:space="0" w:color="auto"/>
            <w:left w:val="none" w:sz="0" w:space="0" w:color="auto"/>
            <w:bottom w:val="none" w:sz="0" w:space="0" w:color="auto"/>
            <w:right w:val="none" w:sz="0" w:space="0" w:color="auto"/>
          </w:divBdr>
        </w:div>
        <w:div w:id="98448052">
          <w:marLeft w:val="640"/>
          <w:marRight w:val="0"/>
          <w:marTop w:val="0"/>
          <w:marBottom w:val="0"/>
          <w:divBdr>
            <w:top w:val="none" w:sz="0" w:space="0" w:color="auto"/>
            <w:left w:val="none" w:sz="0" w:space="0" w:color="auto"/>
            <w:bottom w:val="none" w:sz="0" w:space="0" w:color="auto"/>
            <w:right w:val="none" w:sz="0" w:space="0" w:color="auto"/>
          </w:divBdr>
        </w:div>
        <w:div w:id="615218816">
          <w:marLeft w:val="640"/>
          <w:marRight w:val="0"/>
          <w:marTop w:val="0"/>
          <w:marBottom w:val="0"/>
          <w:divBdr>
            <w:top w:val="none" w:sz="0" w:space="0" w:color="auto"/>
            <w:left w:val="none" w:sz="0" w:space="0" w:color="auto"/>
            <w:bottom w:val="none" w:sz="0" w:space="0" w:color="auto"/>
            <w:right w:val="none" w:sz="0" w:space="0" w:color="auto"/>
          </w:divBdr>
        </w:div>
        <w:div w:id="1730152923">
          <w:marLeft w:val="640"/>
          <w:marRight w:val="0"/>
          <w:marTop w:val="0"/>
          <w:marBottom w:val="0"/>
          <w:divBdr>
            <w:top w:val="none" w:sz="0" w:space="0" w:color="auto"/>
            <w:left w:val="none" w:sz="0" w:space="0" w:color="auto"/>
            <w:bottom w:val="none" w:sz="0" w:space="0" w:color="auto"/>
            <w:right w:val="none" w:sz="0" w:space="0" w:color="auto"/>
          </w:divBdr>
        </w:div>
        <w:div w:id="2126652732">
          <w:marLeft w:val="640"/>
          <w:marRight w:val="0"/>
          <w:marTop w:val="0"/>
          <w:marBottom w:val="0"/>
          <w:divBdr>
            <w:top w:val="none" w:sz="0" w:space="0" w:color="auto"/>
            <w:left w:val="none" w:sz="0" w:space="0" w:color="auto"/>
            <w:bottom w:val="none" w:sz="0" w:space="0" w:color="auto"/>
            <w:right w:val="none" w:sz="0" w:space="0" w:color="auto"/>
          </w:divBdr>
        </w:div>
        <w:div w:id="406224038">
          <w:marLeft w:val="640"/>
          <w:marRight w:val="0"/>
          <w:marTop w:val="0"/>
          <w:marBottom w:val="0"/>
          <w:divBdr>
            <w:top w:val="none" w:sz="0" w:space="0" w:color="auto"/>
            <w:left w:val="none" w:sz="0" w:space="0" w:color="auto"/>
            <w:bottom w:val="none" w:sz="0" w:space="0" w:color="auto"/>
            <w:right w:val="none" w:sz="0" w:space="0" w:color="auto"/>
          </w:divBdr>
        </w:div>
        <w:div w:id="425541670">
          <w:marLeft w:val="640"/>
          <w:marRight w:val="0"/>
          <w:marTop w:val="0"/>
          <w:marBottom w:val="0"/>
          <w:divBdr>
            <w:top w:val="none" w:sz="0" w:space="0" w:color="auto"/>
            <w:left w:val="none" w:sz="0" w:space="0" w:color="auto"/>
            <w:bottom w:val="none" w:sz="0" w:space="0" w:color="auto"/>
            <w:right w:val="none" w:sz="0" w:space="0" w:color="auto"/>
          </w:divBdr>
        </w:div>
        <w:div w:id="1712802024">
          <w:marLeft w:val="640"/>
          <w:marRight w:val="0"/>
          <w:marTop w:val="0"/>
          <w:marBottom w:val="0"/>
          <w:divBdr>
            <w:top w:val="none" w:sz="0" w:space="0" w:color="auto"/>
            <w:left w:val="none" w:sz="0" w:space="0" w:color="auto"/>
            <w:bottom w:val="none" w:sz="0" w:space="0" w:color="auto"/>
            <w:right w:val="none" w:sz="0" w:space="0" w:color="auto"/>
          </w:divBdr>
        </w:div>
        <w:div w:id="1303972243">
          <w:marLeft w:val="640"/>
          <w:marRight w:val="0"/>
          <w:marTop w:val="0"/>
          <w:marBottom w:val="0"/>
          <w:divBdr>
            <w:top w:val="none" w:sz="0" w:space="0" w:color="auto"/>
            <w:left w:val="none" w:sz="0" w:space="0" w:color="auto"/>
            <w:bottom w:val="none" w:sz="0" w:space="0" w:color="auto"/>
            <w:right w:val="none" w:sz="0" w:space="0" w:color="auto"/>
          </w:divBdr>
        </w:div>
        <w:div w:id="1588033197">
          <w:marLeft w:val="640"/>
          <w:marRight w:val="0"/>
          <w:marTop w:val="0"/>
          <w:marBottom w:val="0"/>
          <w:divBdr>
            <w:top w:val="none" w:sz="0" w:space="0" w:color="auto"/>
            <w:left w:val="none" w:sz="0" w:space="0" w:color="auto"/>
            <w:bottom w:val="none" w:sz="0" w:space="0" w:color="auto"/>
            <w:right w:val="none" w:sz="0" w:space="0" w:color="auto"/>
          </w:divBdr>
        </w:div>
        <w:div w:id="986468913">
          <w:marLeft w:val="640"/>
          <w:marRight w:val="0"/>
          <w:marTop w:val="0"/>
          <w:marBottom w:val="0"/>
          <w:divBdr>
            <w:top w:val="none" w:sz="0" w:space="0" w:color="auto"/>
            <w:left w:val="none" w:sz="0" w:space="0" w:color="auto"/>
            <w:bottom w:val="none" w:sz="0" w:space="0" w:color="auto"/>
            <w:right w:val="none" w:sz="0" w:space="0" w:color="auto"/>
          </w:divBdr>
        </w:div>
        <w:div w:id="1250774100">
          <w:marLeft w:val="640"/>
          <w:marRight w:val="0"/>
          <w:marTop w:val="0"/>
          <w:marBottom w:val="0"/>
          <w:divBdr>
            <w:top w:val="none" w:sz="0" w:space="0" w:color="auto"/>
            <w:left w:val="none" w:sz="0" w:space="0" w:color="auto"/>
            <w:bottom w:val="none" w:sz="0" w:space="0" w:color="auto"/>
            <w:right w:val="none" w:sz="0" w:space="0" w:color="auto"/>
          </w:divBdr>
        </w:div>
        <w:div w:id="203106005">
          <w:marLeft w:val="640"/>
          <w:marRight w:val="0"/>
          <w:marTop w:val="0"/>
          <w:marBottom w:val="0"/>
          <w:divBdr>
            <w:top w:val="none" w:sz="0" w:space="0" w:color="auto"/>
            <w:left w:val="none" w:sz="0" w:space="0" w:color="auto"/>
            <w:bottom w:val="none" w:sz="0" w:space="0" w:color="auto"/>
            <w:right w:val="none" w:sz="0" w:space="0" w:color="auto"/>
          </w:divBdr>
        </w:div>
        <w:div w:id="733821203">
          <w:marLeft w:val="640"/>
          <w:marRight w:val="0"/>
          <w:marTop w:val="0"/>
          <w:marBottom w:val="0"/>
          <w:divBdr>
            <w:top w:val="none" w:sz="0" w:space="0" w:color="auto"/>
            <w:left w:val="none" w:sz="0" w:space="0" w:color="auto"/>
            <w:bottom w:val="none" w:sz="0" w:space="0" w:color="auto"/>
            <w:right w:val="none" w:sz="0" w:space="0" w:color="auto"/>
          </w:divBdr>
        </w:div>
        <w:div w:id="2033024997">
          <w:marLeft w:val="640"/>
          <w:marRight w:val="0"/>
          <w:marTop w:val="0"/>
          <w:marBottom w:val="0"/>
          <w:divBdr>
            <w:top w:val="none" w:sz="0" w:space="0" w:color="auto"/>
            <w:left w:val="none" w:sz="0" w:space="0" w:color="auto"/>
            <w:bottom w:val="none" w:sz="0" w:space="0" w:color="auto"/>
            <w:right w:val="none" w:sz="0" w:space="0" w:color="auto"/>
          </w:divBdr>
        </w:div>
        <w:div w:id="246886286">
          <w:marLeft w:val="640"/>
          <w:marRight w:val="0"/>
          <w:marTop w:val="0"/>
          <w:marBottom w:val="0"/>
          <w:divBdr>
            <w:top w:val="none" w:sz="0" w:space="0" w:color="auto"/>
            <w:left w:val="none" w:sz="0" w:space="0" w:color="auto"/>
            <w:bottom w:val="none" w:sz="0" w:space="0" w:color="auto"/>
            <w:right w:val="none" w:sz="0" w:space="0" w:color="auto"/>
          </w:divBdr>
        </w:div>
        <w:div w:id="1020737590">
          <w:marLeft w:val="640"/>
          <w:marRight w:val="0"/>
          <w:marTop w:val="0"/>
          <w:marBottom w:val="0"/>
          <w:divBdr>
            <w:top w:val="none" w:sz="0" w:space="0" w:color="auto"/>
            <w:left w:val="none" w:sz="0" w:space="0" w:color="auto"/>
            <w:bottom w:val="none" w:sz="0" w:space="0" w:color="auto"/>
            <w:right w:val="none" w:sz="0" w:space="0" w:color="auto"/>
          </w:divBdr>
        </w:div>
        <w:div w:id="2104065761">
          <w:marLeft w:val="640"/>
          <w:marRight w:val="0"/>
          <w:marTop w:val="0"/>
          <w:marBottom w:val="0"/>
          <w:divBdr>
            <w:top w:val="none" w:sz="0" w:space="0" w:color="auto"/>
            <w:left w:val="none" w:sz="0" w:space="0" w:color="auto"/>
            <w:bottom w:val="none" w:sz="0" w:space="0" w:color="auto"/>
            <w:right w:val="none" w:sz="0" w:space="0" w:color="auto"/>
          </w:divBdr>
        </w:div>
        <w:div w:id="991298514">
          <w:marLeft w:val="640"/>
          <w:marRight w:val="0"/>
          <w:marTop w:val="0"/>
          <w:marBottom w:val="0"/>
          <w:divBdr>
            <w:top w:val="none" w:sz="0" w:space="0" w:color="auto"/>
            <w:left w:val="none" w:sz="0" w:space="0" w:color="auto"/>
            <w:bottom w:val="none" w:sz="0" w:space="0" w:color="auto"/>
            <w:right w:val="none" w:sz="0" w:space="0" w:color="auto"/>
          </w:divBdr>
        </w:div>
        <w:div w:id="1866937423">
          <w:marLeft w:val="640"/>
          <w:marRight w:val="0"/>
          <w:marTop w:val="0"/>
          <w:marBottom w:val="0"/>
          <w:divBdr>
            <w:top w:val="none" w:sz="0" w:space="0" w:color="auto"/>
            <w:left w:val="none" w:sz="0" w:space="0" w:color="auto"/>
            <w:bottom w:val="none" w:sz="0" w:space="0" w:color="auto"/>
            <w:right w:val="none" w:sz="0" w:space="0" w:color="auto"/>
          </w:divBdr>
        </w:div>
        <w:div w:id="1426992823">
          <w:marLeft w:val="640"/>
          <w:marRight w:val="0"/>
          <w:marTop w:val="0"/>
          <w:marBottom w:val="0"/>
          <w:divBdr>
            <w:top w:val="none" w:sz="0" w:space="0" w:color="auto"/>
            <w:left w:val="none" w:sz="0" w:space="0" w:color="auto"/>
            <w:bottom w:val="none" w:sz="0" w:space="0" w:color="auto"/>
            <w:right w:val="none" w:sz="0" w:space="0" w:color="auto"/>
          </w:divBdr>
        </w:div>
        <w:div w:id="2011252699">
          <w:marLeft w:val="640"/>
          <w:marRight w:val="0"/>
          <w:marTop w:val="0"/>
          <w:marBottom w:val="0"/>
          <w:divBdr>
            <w:top w:val="none" w:sz="0" w:space="0" w:color="auto"/>
            <w:left w:val="none" w:sz="0" w:space="0" w:color="auto"/>
            <w:bottom w:val="none" w:sz="0" w:space="0" w:color="auto"/>
            <w:right w:val="none" w:sz="0" w:space="0" w:color="auto"/>
          </w:divBdr>
        </w:div>
        <w:div w:id="2042974361">
          <w:marLeft w:val="640"/>
          <w:marRight w:val="0"/>
          <w:marTop w:val="0"/>
          <w:marBottom w:val="0"/>
          <w:divBdr>
            <w:top w:val="none" w:sz="0" w:space="0" w:color="auto"/>
            <w:left w:val="none" w:sz="0" w:space="0" w:color="auto"/>
            <w:bottom w:val="none" w:sz="0" w:space="0" w:color="auto"/>
            <w:right w:val="none" w:sz="0" w:space="0" w:color="auto"/>
          </w:divBdr>
        </w:div>
        <w:div w:id="2113547543">
          <w:marLeft w:val="640"/>
          <w:marRight w:val="0"/>
          <w:marTop w:val="0"/>
          <w:marBottom w:val="0"/>
          <w:divBdr>
            <w:top w:val="none" w:sz="0" w:space="0" w:color="auto"/>
            <w:left w:val="none" w:sz="0" w:space="0" w:color="auto"/>
            <w:bottom w:val="none" w:sz="0" w:space="0" w:color="auto"/>
            <w:right w:val="none" w:sz="0" w:space="0" w:color="auto"/>
          </w:divBdr>
        </w:div>
        <w:div w:id="1009988971">
          <w:marLeft w:val="640"/>
          <w:marRight w:val="0"/>
          <w:marTop w:val="0"/>
          <w:marBottom w:val="0"/>
          <w:divBdr>
            <w:top w:val="none" w:sz="0" w:space="0" w:color="auto"/>
            <w:left w:val="none" w:sz="0" w:space="0" w:color="auto"/>
            <w:bottom w:val="none" w:sz="0" w:space="0" w:color="auto"/>
            <w:right w:val="none" w:sz="0" w:space="0" w:color="auto"/>
          </w:divBdr>
        </w:div>
        <w:div w:id="1059473897">
          <w:marLeft w:val="640"/>
          <w:marRight w:val="0"/>
          <w:marTop w:val="0"/>
          <w:marBottom w:val="0"/>
          <w:divBdr>
            <w:top w:val="none" w:sz="0" w:space="0" w:color="auto"/>
            <w:left w:val="none" w:sz="0" w:space="0" w:color="auto"/>
            <w:bottom w:val="none" w:sz="0" w:space="0" w:color="auto"/>
            <w:right w:val="none" w:sz="0" w:space="0" w:color="auto"/>
          </w:divBdr>
        </w:div>
        <w:div w:id="1342076536">
          <w:marLeft w:val="640"/>
          <w:marRight w:val="0"/>
          <w:marTop w:val="0"/>
          <w:marBottom w:val="0"/>
          <w:divBdr>
            <w:top w:val="none" w:sz="0" w:space="0" w:color="auto"/>
            <w:left w:val="none" w:sz="0" w:space="0" w:color="auto"/>
            <w:bottom w:val="none" w:sz="0" w:space="0" w:color="auto"/>
            <w:right w:val="none" w:sz="0" w:space="0" w:color="auto"/>
          </w:divBdr>
        </w:div>
        <w:div w:id="1707484039">
          <w:marLeft w:val="640"/>
          <w:marRight w:val="0"/>
          <w:marTop w:val="0"/>
          <w:marBottom w:val="0"/>
          <w:divBdr>
            <w:top w:val="none" w:sz="0" w:space="0" w:color="auto"/>
            <w:left w:val="none" w:sz="0" w:space="0" w:color="auto"/>
            <w:bottom w:val="none" w:sz="0" w:space="0" w:color="auto"/>
            <w:right w:val="none" w:sz="0" w:space="0" w:color="auto"/>
          </w:divBdr>
        </w:div>
        <w:div w:id="39600438">
          <w:marLeft w:val="640"/>
          <w:marRight w:val="0"/>
          <w:marTop w:val="0"/>
          <w:marBottom w:val="0"/>
          <w:divBdr>
            <w:top w:val="none" w:sz="0" w:space="0" w:color="auto"/>
            <w:left w:val="none" w:sz="0" w:space="0" w:color="auto"/>
            <w:bottom w:val="none" w:sz="0" w:space="0" w:color="auto"/>
            <w:right w:val="none" w:sz="0" w:space="0" w:color="auto"/>
          </w:divBdr>
        </w:div>
        <w:div w:id="1709647981">
          <w:marLeft w:val="640"/>
          <w:marRight w:val="0"/>
          <w:marTop w:val="0"/>
          <w:marBottom w:val="0"/>
          <w:divBdr>
            <w:top w:val="none" w:sz="0" w:space="0" w:color="auto"/>
            <w:left w:val="none" w:sz="0" w:space="0" w:color="auto"/>
            <w:bottom w:val="none" w:sz="0" w:space="0" w:color="auto"/>
            <w:right w:val="none" w:sz="0" w:space="0" w:color="auto"/>
          </w:divBdr>
        </w:div>
        <w:div w:id="104348412">
          <w:marLeft w:val="640"/>
          <w:marRight w:val="0"/>
          <w:marTop w:val="0"/>
          <w:marBottom w:val="0"/>
          <w:divBdr>
            <w:top w:val="none" w:sz="0" w:space="0" w:color="auto"/>
            <w:left w:val="none" w:sz="0" w:space="0" w:color="auto"/>
            <w:bottom w:val="none" w:sz="0" w:space="0" w:color="auto"/>
            <w:right w:val="none" w:sz="0" w:space="0" w:color="auto"/>
          </w:divBdr>
        </w:div>
        <w:div w:id="1818302199">
          <w:marLeft w:val="640"/>
          <w:marRight w:val="0"/>
          <w:marTop w:val="0"/>
          <w:marBottom w:val="0"/>
          <w:divBdr>
            <w:top w:val="none" w:sz="0" w:space="0" w:color="auto"/>
            <w:left w:val="none" w:sz="0" w:space="0" w:color="auto"/>
            <w:bottom w:val="none" w:sz="0" w:space="0" w:color="auto"/>
            <w:right w:val="none" w:sz="0" w:space="0" w:color="auto"/>
          </w:divBdr>
        </w:div>
        <w:div w:id="292177989">
          <w:marLeft w:val="640"/>
          <w:marRight w:val="0"/>
          <w:marTop w:val="0"/>
          <w:marBottom w:val="0"/>
          <w:divBdr>
            <w:top w:val="none" w:sz="0" w:space="0" w:color="auto"/>
            <w:left w:val="none" w:sz="0" w:space="0" w:color="auto"/>
            <w:bottom w:val="none" w:sz="0" w:space="0" w:color="auto"/>
            <w:right w:val="none" w:sz="0" w:space="0" w:color="auto"/>
          </w:divBdr>
        </w:div>
        <w:div w:id="1662614843">
          <w:marLeft w:val="640"/>
          <w:marRight w:val="0"/>
          <w:marTop w:val="0"/>
          <w:marBottom w:val="0"/>
          <w:divBdr>
            <w:top w:val="none" w:sz="0" w:space="0" w:color="auto"/>
            <w:left w:val="none" w:sz="0" w:space="0" w:color="auto"/>
            <w:bottom w:val="none" w:sz="0" w:space="0" w:color="auto"/>
            <w:right w:val="none" w:sz="0" w:space="0" w:color="auto"/>
          </w:divBdr>
        </w:div>
        <w:div w:id="87235912">
          <w:marLeft w:val="640"/>
          <w:marRight w:val="0"/>
          <w:marTop w:val="0"/>
          <w:marBottom w:val="0"/>
          <w:divBdr>
            <w:top w:val="none" w:sz="0" w:space="0" w:color="auto"/>
            <w:left w:val="none" w:sz="0" w:space="0" w:color="auto"/>
            <w:bottom w:val="none" w:sz="0" w:space="0" w:color="auto"/>
            <w:right w:val="none" w:sz="0" w:space="0" w:color="auto"/>
          </w:divBdr>
        </w:div>
        <w:div w:id="116411753">
          <w:marLeft w:val="640"/>
          <w:marRight w:val="0"/>
          <w:marTop w:val="0"/>
          <w:marBottom w:val="0"/>
          <w:divBdr>
            <w:top w:val="none" w:sz="0" w:space="0" w:color="auto"/>
            <w:left w:val="none" w:sz="0" w:space="0" w:color="auto"/>
            <w:bottom w:val="none" w:sz="0" w:space="0" w:color="auto"/>
            <w:right w:val="none" w:sz="0" w:space="0" w:color="auto"/>
          </w:divBdr>
        </w:div>
        <w:div w:id="1394112601">
          <w:marLeft w:val="640"/>
          <w:marRight w:val="0"/>
          <w:marTop w:val="0"/>
          <w:marBottom w:val="0"/>
          <w:divBdr>
            <w:top w:val="none" w:sz="0" w:space="0" w:color="auto"/>
            <w:left w:val="none" w:sz="0" w:space="0" w:color="auto"/>
            <w:bottom w:val="none" w:sz="0" w:space="0" w:color="auto"/>
            <w:right w:val="none" w:sz="0" w:space="0" w:color="auto"/>
          </w:divBdr>
        </w:div>
        <w:div w:id="807434810">
          <w:marLeft w:val="640"/>
          <w:marRight w:val="0"/>
          <w:marTop w:val="0"/>
          <w:marBottom w:val="0"/>
          <w:divBdr>
            <w:top w:val="none" w:sz="0" w:space="0" w:color="auto"/>
            <w:left w:val="none" w:sz="0" w:space="0" w:color="auto"/>
            <w:bottom w:val="none" w:sz="0" w:space="0" w:color="auto"/>
            <w:right w:val="none" w:sz="0" w:space="0" w:color="auto"/>
          </w:divBdr>
        </w:div>
        <w:div w:id="1418137056">
          <w:marLeft w:val="640"/>
          <w:marRight w:val="0"/>
          <w:marTop w:val="0"/>
          <w:marBottom w:val="0"/>
          <w:divBdr>
            <w:top w:val="none" w:sz="0" w:space="0" w:color="auto"/>
            <w:left w:val="none" w:sz="0" w:space="0" w:color="auto"/>
            <w:bottom w:val="none" w:sz="0" w:space="0" w:color="auto"/>
            <w:right w:val="none" w:sz="0" w:space="0" w:color="auto"/>
          </w:divBdr>
        </w:div>
        <w:div w:id="63839150">
          <w:marLeft w:val="640"/>
          <w:marRight w:val="0"/>
          <w:marTop w:val="0"/>
          <w:marBottom w:val="0"/>
          <w:divBdr>
            <w:top w:val="none" w:sz="0" w:space="0" w:color="auto"/>
            <w:left w:val="none" w:sz="0" w:space="0" w:color="auto"/>
            <w:bottom w:val="none" w:sz="0" w:space="0" w:color="auto"/>
            <w:right w:val="none" w:sz="0" w:space="0" w:color="auto"/>
          </w:divBdr>
        </w:div>
        <w:div w:id="1302030540">
          <w:marLeft w:val="640"/>
          <w:marRight w:val="0"/>
          <w:marTop w:val="0"/>
          <w:marBottom w:val="0"/>
          <w:divBdr>
            <w:top w:val="none" w:sz="0" w:space="0" w:color="auto"/>
            <w:left w:val="none" w:sz="0" w:space="0" w:color="auto"/>
            <w:bottom w:val="none" w:sz="0" w:space="0" w:color="auto"/>
            <w:right w:val="none" w:sz="0" w:space="0" w:color="auto"/>
          </w:divBdr>
        </w:div>
        <w:div w:id="1897624519">
          <w:marLeft w:val="640"/>
          <w:marRight w:val="0"/>
          <w:marTop w:val="0"/>
          <w:marBottom w:val="0"/>
          <w:divBdr>
            <w:top w:val="none" w:sz="0" w:space="0" w:color="auto"/>
            <w:left w:val="none" w:sz="0" w:space="0" w:color="auto"/>
            <w:bottom w:val="none" w:sz="0" w:space="0" w:color="auto"/>
            <w:right w:val="none" w:sz="0" w:space="0" w:color="auto"/>
          </w:divBdr>
        </w:div>
        <w:div w:id="197475877">
          <w:marLeft w:val="640"/>
          <w:marRight w:val="0"/>
          <w:marTop w:val="0"/>
          <w:marBottom w:val="0"/>
          <w:divBdr>
            <w:top w:val="none" w:sz="0" w:space="0" w:color="auto"/>
            <w:left w:val="none" w:sz="0" w:space="0" w:color="auto"/>
            <w:bottom w:val="none" w:sz="0" w:space="0" w:color="auto"/>
            <w:right w:val="none" w:sz="0" w:space="0" w:color="auto"/>
          </w:divBdr>
        </w:div>
        <w:div w:id="2100441770">
          <w:marLeft w:val="640"/>
          <w:marRight w:val="0"/>
          <w:marTop w:val="0"/>
          <w:marBottom w:val="0"/>
          <w:divBdr>
            <w:top w:val="none" w:sz="0" w:space="0" w:color="auto"/>
            <w:left w:val="none" w:sz="0" w:space="0" w:color="auto"/>
            <w:bottom w:val="none" w:sz="0" w:space="0" w:color="auto"/>
            <w:right w:val="none" w:sz="0" w:space="0" w:color="auto"/>
          </w:divBdr>
        </w:div>
        <w:div w:id="64493286">
          <w:marLeft w:val="640"/>
          <w:marRight w:val="0"/>
          <w:marTop w:val="0"/>
          <w:marBottom w:val="0"/>
          <w:divBdr>
            <w:top w:val="none" w:sz="0" w:space="0" w:color="auto"/>
            <w:left w:val="none" w:sz="0" w:space="0" w:color="auto"/>
            <w:bottom w:val="none" w:sz="0" w:space="0" w:color="auto"/>
            <w:right w:val="none" w:sz="0" w:space="0" w:color="auto"/>
          </w:divBdr>
        </w:div>
        <w:div w:id="2040008005">
          <w:marLeft w:val="640"/>
          <w:marRight w:val="0"/>
          <w:marTop w:val="0"/>
          <w:marBottom w:val="0"/>
          <w:divBdr>
            <w:top w:val="none" w:sz="0" w:space="0" w:color="auto"/>
            <w:left w:val="none" w:sz="0" w:space="0" w:color="auto"/>
            <w:bottom w:val="none" w:sz="0" w:space="0" w:color="auto"/>
            <w:right w:val="none" w:sz="0" w:space="0" w:color="auto"/>
          </w:divBdr>
        </w:div>
        <w:div w:id="399252622">
          <w:marLeft w:val="640"/>
          <w:marRight w:val="0"/>
          <w:marTop w:val="0"/>
          <w:marBottom w:val="0"/>
          <w:divBdr>
            <w:top w:val="none" w:sz="0" w:space="0" w:color="auto"/>
            <w:left w:val="none" w:sz="0" w:space="0" w:color="auto"/>
            <w:bottom w:val="none" w:sz="0" w:space="0" w:color="auto"/>
            <w:right w:val="none" w:sz="0" w:space="0" w:color="auto"/>
          </w:divBdr>
        </w:div>
        <w:div w:id="1985427129">
          <w:marLeft w:val="640"/>
          <w:marRight w:val="0"/>
          <w:marTop w:val="0"/>
          <w:marBottom w:val="0"/>
          <w:divBdr>
            <w:top w:val="none" w:sz="0" w:space="0" w:color="auto"/>
            <w:left w:val="none" w:sz="0" w:space="0" w:color="auto"/>
            <w:bottom w:val="none" w:sz="0" w:space="0" w:color="auto"/>
            <w:right w:val="none" w:sz="0" w:space="0" w:color="auto"/>
          </w:divBdr>
        </w:div>
        <w:div w:id="1903560295">
          <w:marLeft w:val="640"/>
          <w:marRight w:val="0"/>
          <w:marTop w:val="0"/>
          <w:marBottom w:val="0"/>
          <w:divBdr>
            <w:top w:val="none" w:sz="0" w:space="0" w:color="auto"/>
            <w:left w:val="none" w:sz="0" w:space="0" w:color="auto"/>
            <w:bottom w:val="none" w:sz="0" w:space="0" w:color="auto"/>
            <w:right w:val="none" w:sz="0" w:space="0" w:color="auto"/>
          </w:divBdr>
        </w:div>
        <w:div w:id="1596591930">
          <w:marLeft w:val="640"/>
          <w:marRight w:val="0"/>
          <w:marTop w:val="0"/>
          <w:marBottom w:val="0"/>
          <w:divBdr>
            <w:top w:val="none" w:sz="0" w:space="0" w:color="auto"/>
            <w:left w:val="none" w:sz="0" w:space="0" w:color="auto"/>
            <w:bottom w:val="none" w:sz="0" w:space="0" w:color="auto"/>
            <w:right w:val="none" w:sz="0" w:space="0" w:color="auto"/>
          </w:divBdr>
        </w:div>
        <w:div w:id="12192386">
          <w:marLeft w:val="640"/>
          <w:marRight w:val="0"/>
          <w:marTop w:val="0"/>
          <w:marBottom w:val="0"/>
          <w:divBdr>
            <w:top w:val="none" w:sz="0" w:space="0" w:color="auto"/>
            <w:left w:val="none" w:sz="0" w:space="0" w:color="auto"/>
            <w:bottom w:val="none" w:sz="0" w:space="0" w:color="auto"/>
            <w:right w:val="none" w:sz="0" w:space="0" w:color="auto"/>
          </w:divBdr>
        </w:div>
        <w:div w:id="238029108">
          <w:marLeft w:val="640"/>
          <w:marRight w:val="0"/>
          <w:marTop w:val="0"/>
          <w:marBottom w:val="0"/>
          <w:divBdr>
            <w:top w:val="none" w:sz="0" w:space="0" w:color="auto"/>
            <w:left w:val="none" w:sz="0" w:space="0" w:color="auto"/>
            <w:bottom w:val="none" w:sz="0" w:space="0" w:color="auto"/>
            <w:right w:val="none" w:sz="0" w:space="0" w:color="auto"/>
          </w:divBdr>
        </w:div>
      </w:divsChild>
    </w:div>
    <w:div w:id="1816215357">
      <w:bodyDiv w:val="1"/>
      <w:marLeft w:val="0"/>
      <w:marRight w:val="0"/>
      <w:marTop w:val="0"/>
      <w:marBottom w:val="0"/>
      <w:divBdr>
        <w:top w:val="none" w:sz="0" w:space="0" w:color="auto"/>
        <w:left w:val="none" w:sz="0" w:space="0" w:color="auto"/>
        <w:bottom w:val="none" w:sz="0" w:space="0" w:color="auto"/>
        <w:right w:val="none" w:sz="0" w:space="0" w:color="auto"/>
      </w:divBdr>
      <w:divsChild>
        <w:div w:id="1802459428">
          <w:marLeft w:val="640"/>
          <w:marRight w:val="0"/>
          <w:marTop w:val="0"/>
          <w:marBottom w:val="0"/>
          <w:divBdr>
            <w:top w:val="none" w:sz="0" w:space="0" w:color="auto"/>
            <w:left w:val="none" w:sz="0" w:space="0" w:color="auto"/>
            <w:bottom w:val="none" w:sz="0" w:space="0" w:color="auto"/>
            <w:right w:val="none" w:sz="0" w:space="0" w:color="auto"/>
          </w:divBdr>
        </w:div>
        <w:div w:id="959532257">
          <w:marLeft w:val="640"/>
          <w:marRight w:val="0"/>
          <w:marTop w:val="0"/>
          <w:marBottom w:val="0"/>
          <w:divBdr>
            <w:top w:val="none" w:sz="0" w:space="0" w:color="auto"/>
            <w:left w:val="none" w:sz="0" w:space="0" w:color="auto"/>
            <w:bottom w:val="none" w:sz="0" w:space="0" w:color="auto"/>
            <w:right w:val="none" w:sz="0" w:space="0" w:color="auto"/>
          </w:divBdr>
        </w:div>
        <w:div w:id="646667260">
          <w:marLeft w:val="640"/>
          <w:marRight w:val="0"/>
          <w:marTop w:val="0"/>
          <w:marBottom w:val="0"/>
          <w:divBdr>
            <w:top w:val="none" w:sz="0" w:space="0" w:color="auto"/>
            <w:left w:val="none" w:sz="0" w:space="0" w:color="auto"/>
            <w:bottom w:val="none" w:sz="0" w:space="0" w:color="auto"/>
            <w:right w:val="none" w:sz="0" w:space="0" w:color="auto"/>
          </w:divBdr>
        </w:div>
        <w:div w:id="1901556581">
          <w:marLeft w:val="640"/>
          <w:marRight w:val="0"/>
          <w:marTop w:val="0"/>
          <w:marBottom w:val="0"/>
          <w:divBdr>
            <w:top w:val="none" w:sz="0" w:space="0" w:color="auto"/>
            <w:left w:val="none" w:sz="0" w:space="0" w:color="auto"/>
            <w:bottom w:val="none" w:sz="0" w:space="0" w:color="auto"/>
            <w:right w:val="none" w:sz="0" w:space="0" w:color="auto"/>
          </w:divBdr>
        </w:div>
        <w:div w:id="924530426">
          <w:marLeft w:val="640"/>
          <w:marRight w:val="0"/>
          <w:marTop w:val="0"/>
          <w:marBottom w:val="0"/>
          <w:divBdr>
            <w:top w:val="none" w:sz="0" w:space="0" w:color="auto"/>
            <w:left w:val="none" w:sz="0" w:space="0" w:color="auto"/>
            <w:bottom w:val="none" w:sz="0" w:space="0" w:color="auto"/>
            <w:right w:val="none" w:sz="0" w:space="0" w:color="auto"/>
          </w:divBdr>
        </w:div>
        <w:div w:id="1406492477">
          <w:marLeft w:val="640"/>
          <w:marRight w:val="0"/>
          <w:marTop w:val="0"/>
          <w:marBottom w:val="0"/>
          <w:divBdr>
            <w:top w:val="none" w:sz="0" w:space="0" w:color="auto"/>
            <w:left w:val="none" w:sz="0" w:space="0" w:color="auto"/>
            <w:bottom w:val="none" w:sz="0" w:space="0" w:color="auto"/>
            <w:right w:val="none" w:sz="0" w:space="0" w:color="auto"/>
          </w:divBdr>
        </w:div>
        <w:div w:id="994726258">
          <w:marLeft w:val="640"/>
          <w:marRight w:val="0"/>
          <w:marTop w:val="0"/>
          <w:marBottom w:val="0"/>
          <w:divBdr>
            <w:top w:val="none" w:sz="0" w:space="0" w:color="auto"/>
            <w:left w:val="none" w:sz="0" w:space="0" w:color="auto"/>
            <w:bottom w:val="none" w:sz="0" w:space="0" w:color="auto"/>
            <w:right w:val="none" w:sz="0" w:space="0" w:color="auto"/>
          </w:divBdr>
        </w:div>
        <w:div w:id="1531527674">
          <w:marLeft w:val="640"/>
          <w:marRight w:val="0"/>
          <w:marTop w:val="0"/>
          <w:marBottom w:val="0"/>
          <w:divBdr>
            <w:top w:val="none" w:sz="0" w:space="0" w:color="auto"/>
            <w:left w:val="none" w:sz="0" w:space="0" w:color="auto"/>
            <w:bottom w:val="none" w:sz="0" w:space="0" w:color="auto"/>
            <w:right w:val="none" w:sz="0" w:space="0" w:color="auto"/>
          </w:divBdr>
        </w:div>
        <w:div w:id="1275401999">
          <w:marLeft w:val="640"/>
          <w:marRight w:val="0"/>
          <w:marTop w:val="0"/>
          <w:marBottom w:val="0"/>
          <w:divBdr>
            <w:top w:val="none" w:sz="0" w:space="0" w:color="auto"/>
            <w:left w:val="none" w:sz="0" w:space="0" w:color="auto"/>
            <w:bottom w:val="none" w:sz="0" w:space="0" w:color="auto"/>
            <w:right w:val="none" w:sz="0" w:space="0" w:color="auto"/>
          </w:divBdr>
        </w:div>
        <w:div w:id="1128470028">
          <w:marLeft w:val="640"/>
          <w:marRight w:val="0"/>
          <w:marTop w:val="0"/>
          <w:marBottom w:val="0"/>
          <w:divBdr>
            <w:top w:val="none" w:sz="0" w:space="0" w:color="auto"/>
            <w:left w:val="none" w:sz="0" w:space="0" w:color="auto"/>
            <w:bottom w:val="none" w:sz="0" w:space="0" w:color="auto"/>
            <w:right w:val="none" w:sz="0" w:space="0" w:color="auto"/>
          </w:divBdr>
        </w:div>
        <w:div w:id="1359812379">
          <w:marLeft w:val="640"/>
          <w:marRight w:val="0"/>
          <w:marTop w:val="0"/>
          <w:marBottom w:val="0"/>
          <w:divBdr>
            <w:top w:val="none" w:sz="0" w:space="0" w:color="auto"/>
            <w:left w:val="none" w:sz="0" w:space="0" w:color="auto"/>
            <w:bottom w:val="none" w:sz="0" w:space="0" w:color="auto"/>
            <w:right w:val="none" w:sz="0" w:space="0" w:color="auto"/>
          </w:divBdr>
        </w:div>
        <w:div w:id="1686177619">
          <w:marLeft w:val="640"/>
          <w:marRight w:val="0"/>
          <w:marTop w:val="0"/>
          <w:marBottom w:val="0"/>
          <w:divBdr>
            <w:top w:val="none" w:sz="0" w:space="0" w:color="auto"/>
            <w:left w:val="none" w:sz="0" w:space="0" w:color="auto"/>
            <w:bottom w:val="none" w:sz="0" w:space="0" w:color="auto"/>
            <w:right w:val="none" w:sz="0" w:space="0" w:color="auto"/>
          </w:divBdr>
        </w:div>
        <w:div w:id="560602734">
          <w:marLeft w:val="640"/>
          <w:marRight w:val="0"/>
          <w:marTop w:val="0"/>
          <w:marBottom w:val="0"/>
          <w:divBdr>
            <w:top w:val="none" w:sz="0" w:space="0" w:color="auto"/>
            <w:left w:val="none" w:sz="0" w:space="0" w:color="auto"/>
            <w:bottom w:val="none" w:sz="0" w:space="0" w:color="auto"/>
            <w:right w:val="none" w:sz="0" w:space="0" w:color="auto"/>
          </w:divBdr>
        </w:div>
        <w:div w:id="802112175">
          <w:marLeft w:val="640"/>
          <w:marRight w:val="0"/>
          <w:marTop w:val="0"/>
          <w:marBottom w:val="0"/>
          <w:divBdr>
            <w:top w:val="none" w:sz="0" w:space="0" w:color="auto"/>
            <w:left w:val="none" w:sz="0" w:space="0" w:color="auto"/>
            <w:bottom w:val="none" w:sz="0" w:space="0" w:color="auto"/>
            <w:right w:val="none" w:sz="0" w:space="0" w:color="auto"/>
          </w:divBdr>
        </w:div>
        <w:div w:id="993070237">
          <w:marLeft w:val="640"/>
          <w:marRight w:val="0"/>
          <w:marTop w:val="0"/>
          <w:marBottom w:val="0"/>
          <w:divBdr>
            <w:top w:val="none" w:sz="0" w:space="0" w:color="auto"/>
            <w:left w:val="none" w:sz="0" w:space="0" w:color="auto"/>
            <w:bottom w:val="none" w:sz="0" w:space="0" w:color="auto"/>
            <w:right w:val="none" w:sz="0" w:space="0" w:color="auto"/>
          </w:divBdr>
        </w:div>
        <w:div w:id="1479419286">
          <w:marLeft w:val="640"/>
          <w:marRight w:val="0"/>
          <w:marTop w:val="0"/>
          <w:marBottom w:val="0"/>
          <w:divBdr>
            <w:top w:val="none" w:sz="0" w:space="0" w:color="auto"/>
            <w:left w:val="none" w:sz="0" w:space="0" w:color="auto"/>
            <w:bottom w:val="none" w:sz="0" w:space="0" w:color="auto"/>
            <w:right w:val="none" w:sz="0" w:space="0" w:color="auto"/>
          </w:divBdr>
        </w:div>
        <w:div w:id="162430043">
          <w:marLeft w:val="640"/>
          <w:marRight w:val="0"/>
          <w:marTop w:val="0"/>
          <w:marBottom w:val="0"/>
          <w:divBdr>
            <w:top w:val="none" w:sz="0" w:space="0" w:color="auto"/>
            <w:left w:val="none" w:sz="0" w:space="0" w:color="auto"/>
            <w:bottom w:val="none" w:sz="0" w:space="0" w:color="auto"/>
            <w:right w:val="none" w:sz="0" w:space="0" w:color="auto"/>
          </w:divBdr>
        </w:div>
        <w:div w:id="658072354">
          <w:marLeft w:val="640"/>
          <w:marRight w:val="0"/>
          <w:marTop w:val="0"/>
          <w:marBottom w:val="0"/>
          <w:divBdr>
            <w:top w:val="none" w:sz="0" w:space="0" w:color="auto"/>
            <w:left w:val="none" w:sz="0" w:space="0" w:color="auto"/>
            <w:bottom w:val="none" w:sz="0" w:space="0" w:color="auto"/>
            <w:right w:val="none" w:sz="0" w:space="0" w:color="auto"/>
          </w:divBdr>
        </w:div>
        <w:div w:id="445081075">
          <w:marLeft w:val="640"/>
          <w:marRight w:val="0"/>
          <w:marTop w:val="0"/>
          <w:marBottom w:val="0"/>
          <w:divBdr>
            <w:top w:val="none" w:sz="0" w:space="0" w:color="auto"/>
            <w:left w:val="none" w:sz="0" w:space="0" w:color="auto"/>
            <w:bottom w:val="none" w:sz="0" w:space="0" w:color="auto"/>
            <w:right w:val="none" w:sz="0" w:space="0" w:color="auto"/>
          </w:divBdr>
        </w:div>
        <w:div w:id="60687209">
          <w:marLeft w:val="640"/>
          <w:marRight w:val="0"/>
          <w:marTop w:val="0"/>
          <w:marBottom w:val="0"/>
          <w:divBdr>
            <w:top w:val="none" w:sz="0" w:space="0" w:color="auto"/>
            <w:left w:val="none" w:sz="0" w:space="0" w:color="auto"/>
            <w:bottom w:val="none" w:sz="0" w:space="0" w:color="auto"/>
            <w:right w:val="none" w:sz="0" w:space="0" w:color="auto"/>
          </w:divBdr>
        </w:div>
        <w:div w:id="1953970208">
          <w:marLeft w:val="640"/>
          <w:marRight w:val="0"/>
          <w:marTop w:val="0"/>
          <w:marBottom w:val="0"/>
          <w:divBdr>
            <w:top w:val="none" w:sz="0" w:space="0" w:color="auto"/>
            <w:left w:val="none" w:sz="0" w:space="0" w:color="auto"/>
            <w:bottom w:val="none" w:sz="0" w:space="0" w:color="auto"/>
            <w:right w:val="none" w:sz="0" w:space="0" w:color="auto"/>
          </w:divBdr>
        </w:div>
        <w:div w:id="747993808">
          <w:marLeft w:val="640"/>
          <w:marRight w:val="0"/>
          <w:marTop w:val="0"/>
          <w:marBottom w:val="0"/>
          <w:divBdr>
            <w:top w:val="none" w:sz="0" w:space="0" w:color="auto"/>
            <w:left w:val="none" w:sz="0" w:space="0" w:color="auto"/>
            <w:bottom w:val="none" w:sz="0" w:space="0" w:color="auto"/>
            <w:right w:val="none" w:sz="0" w:space="0" w:color="auto"/>
          </w:divBdr>
        </w:div>
        <w:div w:id="806119141">
          <w:marLeft w:val="640"/>
          <w:marRight w:val="0"/>
          <w:marTop w:val="0"/>
          <w:marBottom w:val="0"/>
          <w:divBdr>
            <w:top w:val="none" w:sz="0" w:space="0" w:color="auto"/>
            <w:left w:val="none" w:sz="0" w:space="0" w:color="auto"/>
            <w:bottom w:val="none" w:sz="0" w:space="0" w:color="auto"/>
            <w:right w:val="none" w:sz="0" w:space="0" w:color="auto"/>
          </w:divBdr>
        </w:div>
        <w:div w:id="1757700948">
          <w:marLeft w:val="640"/>
          <w:marRight w:val="0"/>
          <w:marTop w:val="0"/>
          <w:marBottom w:val="0"/>
          <w:divBdr>
            <w:top w:val="none" w:sz="0" w:space="0" w:color="auto"/>
            <w:left w:val="none" w:sz="0" w:space="0" w:color="auto"/>
            <w:bottom w:val="none" w:sz="0" w:space="0" w:color="auto"/>
            <w:right w:val="none" w:sz="0" w:space="0" w:color="auto"/>
          </w:divBdr>
        </w:div>
        <w:div w:id="543446925">
          <w:marLeft w:val="640"/>
          <w:marRight w:val="0"/>
          <w:marTop w:val="0"/>
          <w:marBottom w:val="0"/>
          <w:divBdr>
            <w:top w:val="none" w:sz="0" w:space="0" w:color="auto"/>
            <w:left w:val="none" w:sz="0" w:space="0" w:color="auto"/>
            <w:bottom w:val="none" w:sz="0" w:space="0" w:color="auto"/>
            <w:right w:val="none" w:sz="0" w:space="0" w:color="auto"/>
          </w:divBdr>
        </w:div>
        <w:div w:id="334117439">
          <w:marLeft w:val="640"/>
          <w:marRight w:val="0"/>
          <w:marTop w:val="0"/>
          <w:marBottom w:val="0"/>
          <w:divBdr>
            <w:top w:val="none" w:sz="0" w:space="0" w:color="auto"/>
            <w:left w:val="none" w:sz="0" w:space="0" w:color="auto"/>
            <w:bottom w:val="none" w:sz="0" w:space="0" w:color="auto"/>
            <w:right w:val="none" w:sz="0" w:space="0" w:color="auto"/>
          </w:divBdr>
        </w:div>
        <w:div w:id="616327825">
          <w:marLeft w:val="640"/>
          <w:marRight w:val="0"/>
          <w:marTop w:val="0"/>
          <w:marBottom w:val="0"/>
          <w:divBdr>
            <w:top w:val="none" w:sz="0" w:space="0" w:color="auto"/>
            <w:left w:val="none" w:sz="0" w:space="0" w:color="auto"/>
            <w:bottom w:val="none" w:sz="0" w:space="0" w:color="auto"/>
            <w:right w:val="none" w:sz="0" w:space="0" w:color="auto"/>
          </w:divBdr>
        </w:div>
        <w:div w:id="260139578">
          <w:marLeft w:val="640"/>
          <w:marRight w:val="0"/>
          <w:marTop w:val="0"/>
          <w:marBottom w:val="0"/>
          <w:divBdr>
            <w:top w:val="none" w:sz="0" w:space="0" w:color="auto"/>
            <w:left w:val="none" w:sz="0" w:space="0" w:color="auto"/>
            <w:bottom w:val="none" w:sz="0" w:space="0" w:color="auto"/>
            <w:right w:val="none" w:sz="0" w:space="0" w:color="auto"/>
          </w:divBdr>
        </w:div>
        <w:div w:id="1581479192">
          <w:marLeft w:val="640"/>
          <w:marRight w:val="0"/>
          <w:marTop w:val="0"/>
          <w:marBottom w:val="0"/>
          <w:divBdr>
            <w:top w:val="none" w:sz="0" w:space="0" w:color="auto"/>
            <w:left w:val="none" w:sz="0" w:space="0" w:color="auto"/>
            <w:bottom w:val="none" w:sz="0" w:space="0" w:color="auto"/>
            <w:right w:val="none" w:sz="0" w:space="0" w:color="auto"/>
          </w:divBdr>
        </w:div>
        <w:div w:id="2118256403">
          <w:marLeft w:val="640"/>
          <w:marRight w:val="0"/>
          <w:marTop w:val="0"/>
          <w:marBottom w:val="0"/>
          <w:divBdr>
            <w:top w:val="none" w:sz="0" w:space="0" w:color="auto"/>
            <w:left w:val="none" w:sz="0" w:space="0" w:color="auto"/>
            <w:bottom w:val="none" w:sz="0" w:space="0" w:color="auto"/>
            <w:right w:val="none" w:sz="0" w:space="0" w:color="auto"/>
          </w:divBdr>
        </w:div>
        <w:div w:id="140737957">
          <w:marLeft w:val="640"/>
          <w:marRight w:val="0"/>
          <w:marTop w:val="0"/>
          <w:marBottom w:val="0"/>
          <w:divBdr>
            <w:top w:val="none" w:sz="0" w:space="0" w:color="auto"/>
            <w:left w:val="none" w:sz="0" w:space="0" w:color="auto"/>
            <w:bottom w:val="none" w:sz="0" w:space="0" w:color="auto"/>
            <w:right w:val="none" w:sz="0" w:space="0" w:color="auto"/>
          </w:divBdr>
        </w:div>
        <w:div w:id="1167744046">
          <w:marLeft w:val="640"/>
          <w:marRight w:val="0"/>
          <w:marTop w:val="0"/>
          <w:marBottom w:val="0"/>
          <w:divBdr>
            <w:top w:val="none" w:sz="0" w:space="0" w:color="auto"/>
            <w:left w:val="none" w:sz="0" w:space="0" w:color="auto"/>
            <w:bottom w:val="none" w:sz="0" w:space="0" w:color="auto"/>
            <w:right w:val="none" w:sz="0" w:space="0" w:color="auto"/>
          </w:divBdr>
        </w:div>
        <w:div w:id="585193149">
          <w:marLeft w:val="640"/>
          <w:marRight w:val="0"/>
          <w:marTop w:val="0"/>
          <w:marBottom w:val="0"/>
          <w:divBdr>
            <w:top w:val="none" w:sz="0" w:space="0" w:color="auto"/>
            <w:left w:val="none" w:sz="0" w:space="0" w:color="auto"/>
            <w:bottom w:val="none" w:sz="0" w:space="0" w:color="auto"/>
            <w:right w:val="none" w:sz="0" w:space="0" w:color="auto"/>
          </w:divBdr>
        </w:div>
        <w:div w:id="1597471011">
          <w:marLeft w:val="640"/>
          <w:marRight w:val="0"/>
          <w:marTop w:val="0"/>
          <w:marBottom w:val="0"/>
          <w:divBdr>
            <w:top w:val="none" w:sz="0" w:space="0" w:color="auto"/>
            <w:left w:val="none" w:sz="0" w:space="0" w:color="auto"/>
            <w:bottom w:val="none" w:sz="0" w:space="0" w:color="auto"/>
            <w:right w:val="none" w:sz="0" w:space="0" w:color="auto"/>
          </w:divBdr>
        </w:div>
        <w:div w:id="202376764">
          <w:marLeft w:val="640"/>
          <w:marRight w:val="0"/>
          <w:marTop w:val="0"/>
          <w:marBottom w:val="0"/>
          <w:divBdr>
            <w:top w:val="none" w:sz="0" w:space="0" w:color="auto"/>
            <w:left w:val="none" w:sz="0" w:space="0" w:color="auto"/>
            <w:bottom w:val="none" w:sz="0" w:space="0" w:color="auto"/>
            <w:right w:val="none" w:sz="0" w:space="0" w:color="auto"/>
          </w:divBdr>
        </w:div>
        <w:div w:id="1670447284">
          <w:marLeft w:val="640"/>
          <w:marRight w:val="0"/>
          <w:marTop w:val="0"/>
          <w:marBottom w:val="0"/>
          <w:divBdr>
            <w:top w:val="none" w:sz="0" w:space="0" w:color="auto"/>
            <w:left w:val="none" w:sz="0" w:space="0" w:color="auto"/>
            <w:bottom w:val="none" w:sz="0" w:space="0" w:color="auto"/>
            <w:right w:val="none" w:sz="0" w:space="0" w:color="auto"/>
          </w:divBdr>
        </w:div>
        <w:div w:id="1827163307">
          <w:marLeft w:val="640"/>
          <w:marRight w:val="0"/>
          <w:marTop w:val="0"/>
          <w:marBottom w:val="0"/>
          <w:divBdr>
            <w:top w:val="none" w:sz="0" w:space="0" w:color="auto"/>
            <w:left w:val="none" w:sz="0" w:space="0" w:color="auto"/>
            <w:bottom w:val="none" w:sz="0" w:space="0" w:color="auto"/>
            <w:right w:val="none" w:sz="0" w:space="0" w:color="auto"/>
          </w:divBdr>
        </w:div>
        <w:div w:id="1786075390">
          <w:marLeft w:val="640"/>
          <w:marRight w:val="0"/>
          <w:marTop w:val="0"/>
          <w:marBottom w:val="0"/>
          <w:divBdr>
            <w:top w:val="none" w:sz="0" w:space="0" w:color="auto"/>
            <w:left w:val="none" w:sz="0" w:space="0" w:color="auto"/>
            <w:bottom w:val="none" w:sz="0" w:space="0" w:color="auto"/>
            <w:right w:val="none" w:sz="0" w:space="0" w:color="auto"/>
          </w:divBdr>
        </w:div>
        <w:div w:id="514420553">
          <w:marLeft w:val="640"/>
          <w:marRight w:val="0"/>
          <w:marTop w:val="0"/>
          <w:marBottom w:val="0"/>
          <w:divBdr>
            <w:top w:val="none" w:sz="0" w:space="0" w:color="auto"/>
            <w:left w:val="none" w:sz="0" w:space="0" w:color="auto"/>
            <w:bottom w:val="none" w:sz="0" w:space="0" w:color="auto"/>
            <w:right w:val="none" w:sz="0" w:space="0" w:color="auto"/>
          </w:divBdr>
        </w:div>
        <w:div w:id="2130077331">
          <w:marLeft w:val="640"/>
          <w:marRight w:val="0"/>
          <w:marTop w:val="0"/>
          <w:marBottom w:val="0"/>
          <w:divBdr>
            <w:top w:val="none" w:sz="0" w:space="0" w:color="auto"/>
            <w:left w:val="none" w:sz="0" w:space="0" w:color="auto"/>
            <w:bottom w:val="none" w:sz="0" w:space="0" w:color="auto"/>
            <w:right w:val="none" w:sz="0" w:space="0" w:color="auto"/>
          </w:divBdr>
        </w:div>
        <w:div w:id="484318652">
          <w:marLeft w:val="640"/>
          <w:marRight w:val="0"/>
          <w:marTop w:val="0"/>
          <w:marBottom w:val="0"/>
          <w:divBdr>
            <w:top w:val="none" w:sz="0" w:space="0" w:color="auto"/>
            <w:left w:val="none" w:sz="0" w:space="0" w:color="auto"/>
            <w:bottom w:val="none" w:sz="0" w:space="0" w:color="auto"/>
            <w:right w:val="none" w:sz="0" w:space="0" w:color="auto"/>
          </w:divBdr>
        </w:div>
        <w:div w:id="2044012729">
          <w:marLeft w:val="640"/>
          <w:marRight w:val="0"/>
          <w:marTop w:val="0"/>
          <w:marBottom w:val="0"/>
          <w:divBdr>
            <w:top w:val="none" w:sz="0" w:space="0" w:color="auto"/>
            <w:left w:val="none" w:sz="0" w:space="0" w:color="auto"/>
            <w:bottom w:val="none" w:sz="0" w:space="0" w:color="auto"/>
            <w:right w:val="none" w:sz="0" w:space="0" w:color="auto"/>
          </w:divBdr>
        </w:div>
        <w:div w:id="1537814535">
          <w:marLeft w:val="640"/>
          <w:marRight w:val="0"/>
          <w:marTop w:val="0"/>
          <w:marBottom w:val="0"/>
          <w:divBdr>
            <w:top w:val="none" w:sz="0" w:space="0" w:color="auto"/>
            <w:left w:val="none" w:sz="0" w:space="0" w:color="auto"/>
            <w:bottom w:val="none" w:sz="0" w:space="0" w:color="auto"/>
            <w:right w:val="none" w:sz="0" w:space="0" w:color="auto"/>
          </w:divBdr>
        </w:div>
        <w:div w:id="1755861130">
          <w:marLeft w:val="640"/>
          <w:marRight w:val="0"/>
          <w:marTop w:val="0"/>
          <w:marBottom w:val="0"/>
          <w:divBdr>
            <w:top w:val="none" w:sz="0" w:space="0" w:color="auto"/>
            <w:left w:val="none" w:sz="0" w:space="0" w:color="auto"/>
            <w:bottom w:val="none" w:sz="0" w:space="0" w:color="auto"/>
            <w:right w:val="none" w:sz="0" w:space="0" w:color="auto"/>
          </w:divBdr>
        </w:div>
        <w:div w:id="243997019">
          <w:marLeft w:val="640"/>
          <w:marRight w:val="0"/>
          <w:marTop w:val="0"/>
          <w:marBottom w:val="0"/>
          <w:divBdr>
            <w:top w:val="none" w:sz="0" w:space="0" w:color="auto"/>
            <w:left w:val="none" w:sz="0" w:space="0" w:color="auto"/>
            <w:bottom w:val="none" w:sz="0" w:space="0" w:color="auto"/>
            <w:right w:val="none" w:sz="0" w:space="0" w:color="auto"/>
          </w:divBdr>
        </w:div>
        <w:div w:id="899249949">
          <w:marLeft w:val="640"/>
          <w:marRight w:val="0"/>
          <w:marTop w:val="0"/>
          <w:marBottom w:val="0"/>
          <w:divBdr>
            <w:top w:val="none" w:sz="0" w:space="0" w:color="auto"/>
            <w:left w:val="none" w:sz="0" w:space="0" w:color="auto"/>
            <w:bottom w:val="none" w:sz="0" w:space="0" w:color="auto"/>
            <w:right w:val="none" w:sz="0" w:space="0" w:color="auto"/>
          </w:divBdr>
        </w:div>
        <w:div w:id="462769632">
          <w:marLeft w:val="640"/>
          <w:marRight w:val="0"/>
          <w:marTop w:val="0"/>
          <w:marBottom w:val="0"/>
          <w:divBdr>
            <w:top w:val="none" w:sz="0" w:space="0" w:color="auto"/>
            <w:left w:val="none" w:sz="0" w:space="0" w:color="auto"/>
            <w:bottom w:val="none" w:sz="0" w:space="0" w:color="auto"/>
            <w:right w:val="none" w:sz="0" w:space="0" w:color="auto"/>
          </w:divBdr>
        </w:div>
        <w:div w:id="1100224614">
          <w:marLeft w:val="640"/>
          <w:marRight w:val="0"/>
          <w:marTop w:val="0"/>
          <w:marBottom w:val="0"/>
          <w:divBdr>
            <w:top w:val="none" w:sz="0" w:space="0" w:color="auto"/>
            <w:left w:val="none" w:sz="0" w:space="0" w:color="auto"/>
            <w:bottom w:val="none" w:sz="0" w:space="0" w:color="auto"/>
            <w:right w:val="none" w:sz="0" w:space="0" w:color="auto"/>
          </w:divBdr>
        </w:div>
        <w:div w:id="1481382885">
          <w:marLeft w:val="640"/>
          <w:marRight w:val="0"/>
          <w:marTop w:val="0"/>
          <w:marBottom w:val="0"/>
          <w:divBdr>
            <w:top w:val="none" w:sz="0" w:space="0" w:color="auto"/>
            <w:left w:val="none" w:sz="0" w:space="0" w:color="auto"/>
            <w:bottom w:val="none" w:sz="0" w:space="0" w:color="auto"/>
            <w:right w:val="none" w:sz="0" w:space="0" w:color="auto"/>
          </w:divBdr>
        </w:div>
        <w:div w:id="1113136923">
          <w:marLeft w:val="640"/>
          <w:marRight w:val="0"/>
          <w:marTop w:val="0"/>
          <w:marBottom w:val="0"/>
          <w:divBdr>
            <w:top w:val="none" w:sz="0" w:space="0" w:color="auto"/>
            <w:left w:val="none" w:sz="0" w:space="0" w:color="auto"/>
            <w:bottom w:val="none" w:sz="0" w:space="0" w:color="auto"/>
            <w:right w:val="none" w:sz="0" w:space="0" w:color="auto"/>
          </w:divBdr>
        </w:div>
        <w:div w:id="1795906943">
          <w:marLeft w:val="640"/>
          <w:marRight w:val="0"/>
          <w:marTop w:val="0"/>
          <w:marBottom w:val="0"/>
          <w:divBdr>
            <w:top w:val="none" w:sz="0" w:space="0" w:color="auto"/>
            <w:left w:val="none" w:sz="0" w:space="0" w:color="auto"/>
            <w:bottom w:val="none" w:sz="0" w:space="0" w:color="auto"/>
            <w:right w:val="none" w:sz="0" w:space="0" w:color="auto"/>
          </w:divBdr>
        </w:div>
        <w:div w:id="1146627660">
          <w:marLeft w:val="640"/>
          <w:marRight w:val="0"/>
          <w:marTop w:val="0"/>
          <w:marBottom w:val="0"/>
          <w:divBdr>
            <w:top w:val="none" w:sz="0" w:space="0" w:color="auto"/>
            <w:left w:val="none" w:sz="0" w:space="0" w:color="auto"/>
            <w:bottom w:val="none" w:sz="0" w:space="0" w:color="auto"/>
            <w:right w:val="none" w:sz="0" w:space="0" w:color="auto"/>
          </w:divBdr>
        </w:div>
        <w:div w:id="1873303831">
          <w:marLeft w:val="640"/>
          <w:marRight w:val="0"/>
          <w:marTop w:val="0"/>
          <w:marBottom w:val="0"/>
          <w:divBdr>
            <w:top w:val="none" w:sz="0" w:space="0" w:color="auto"/>
            <w:left w:val="none" w:sz="0" w:space="0" w:color="auto"/>
            <w:bottom w:val="none" w:sz="0" w:space="0" w:color="auto"/>
            <w:right w:val="none" w:sz="0" w:space="0" w:color="auto"/>
          </w:divBdr>
        </w:div>
        <w:div w:id="498426639">
          <w:marLeft w:val="640"/>
          <w:marRight w:val="0"/>
          <w:marTop w:val="0"/>
          <w:marBottom w:val="0"/>
          <w:divBdr>
            <w:top w:val="none" w:sz="0" w:space="0" w:color="auto"/>
            <w:left w:val="none" w:sz="0" w:space="0" w:color="auto"/>
            <w:bottom w:val="none" w:sz="0" w:space="0" w:color="auto"/>
            <w:right w:val="none" w:sz="0" w:space="0" w:color="auto"/>
          </w:divBdr>
        </w:div>
        <w:div w:id="1197693194">
          <w:marLeft w:val="640"/>
          <w:marRight w:val="0"/>
          <w:marTop w:val="0"/>
          <w:marBottom w:val="0"/>
          <w:divBdr>
            <w:top w:val="none" w:sz="0" w:space="0" w:color="auto"/>
            <w:left w:val="none" w:sz="0" w:space="0" w:color="auto"/>
            <w:bottom w:val="none" w:sz="0" w:space="0" w:color="auto"/>
            <w:right w:val="none" w:sz="0" w:space="0" w:color="auto"/>
          </w:divBdr>
        </w:div>
        <w:div w:id="1107772459">
          <w:marLeft w:val="640"/>
          <w:marRight w:val="0"/>
          <w:marTop w:val="0"/>
          <w:marBottom w:val="0"/>
          <w:divBdr>
            <w:top w:val="none" w:sz="0" w:space="0" w:color="auto"/>
            <w:left w:val="none" w:sz="0" w:space="0" w:color="auto"/>
            <w:bottom w:val="none" w:sz="0" w:space="0" w:color="auto"/>
            <w:right w:val="none" w:sz="0" w:space="0" w:color="auto"/>
          </w:divBdr>
        </w:div>
        <w:div w:id="1951159877">
          <w:marLeft w:val="640"/>
          <w:marRight w:val="0"/>
          <w:marTop w:val="0"/>
          <w:marBottom w:val="0"/>
          <w:divBdr>
            <w:top w:val="none" w:sz="0" w:space="0" w:color="auto"/>
            <w:left w:val="none" w:sz="0" w:space="0" w:color="auto"/>
            <w:bottom w:val="none" w:sz="0" w:space="0" w:color="auto"/>
            <w:right w:val="none" w:sz="0" w:space="0" w:color="auto"/>
          </w:divBdr>
        </w:div>
        <w:div w:id="1160316726">
          <w:marLeft w:val="640"/>
          <w:marRight w:val="0"/>
          <w:marTop w:val="0"/>
          <w:marBottom w:val="0"/>
          <w:divBdr>
            <w:top w:val="none" w:sz="0" w:space="0" w:color="auto"/>
            <w:left w:val="none" w:sz="0" w:space="0" w:color="auto"/>
            <w:bottom w:val="none" w:sz="0" w:space="0" w:color="auto"/>
            <w:right w:val="none" w:sz="0" w:space="0" w:color="auto"/>
          </w:divBdr>
        </w:div>
        <w:div w:id="738985033">
          <w:marLeft w:val="640"/>
          <w:marRight w:val="0"/>
          <w:marTop w:val="0"/>
          <w:marBottom w:val="0"/>
          <w:divBdr>
            <w:top w:val="none" w:sz="0" w:space="0" w:color="auto"/>
            <w:left w:val="none" w:sz="0" w:space="0" w:color="auto"/>
            <w:bottom w:val="none" w:sz="0" w:space="0" w:color="auto"/>
            <w:right w:val="none" w:sz="0" w:space="0" w:color="auto"/>
          </w:divBdr>
        </w:div>
        <w:div w:id="1787579168">
          <w:marLeft w:val="640"/>
          <w:marRight w:val="0"/>
          <w:marTop w:val="0"/>
          <w:marBottom w:val="0"/>
          <w:divBdr>
            <w:top w:val="none" w:sz="0" w:space="0" w:color="auto"/>
            <w:left w:val="none" w:sz="0" w:space="0" w:color="auto"/>
            <w:bottom w:val="none" w:sz="0" w:space="0" w:color="auto"/>
            <w:right w:val="none" w:sz="0" w:space="0" w:color="auto"/>
          </w:divBdr>
        </w:div>
        <w:div w:id="215557617">
          <w:marLeft w:val="640"/>
          <w:marRight w:val="0"/>
          <w:marTop w:val="0"/>
          <w:marBottom w:val="0"/>
          <w:divBdr>
            <w:top w:val="none" w:sz="0" w:space="0" w:color="auto"/>
            <w:left w:val="none" w:sz="0" w:space="0" w:color="auto"/>
            <w:bottom w:val="none" w:sz="0" w:space="0" w:color="auto"/>
            <w:right w:val="none" w:sz="0" w:space="0" w:color="auto"/>
          </w:divBdr>
        </w:div>
        <w:div w:id="1638681903">
          <w:marLeft w:val="640"/>
          <w:marRight w:val="0"/>
          <w:marTop w:val="0"/>
          <w:marBottom w:val="0"/>
          <w:divBdr>
            <w:top w:val="none" w:sz="0" w:space="0" w:color="auto"/>
            <w:left w:val="none" w:sz="0" w:space="0" w:color="auto"/>
            <w:bottom w:val="none" w:sz="0" w:space="0" w:color="auto"/>
            <w:right w:val="none" w:sz="0" w:space="0" w:color="auto"/>
          </w:divBdr>
        </w:div>
        <w:div w:id="2020035491">
          <w:marLeft w:val="640"/>
          <w:marRight w:val="0"/>
          <w:marTop w:val="0"/>
          <w:marBottom w:val="0"/>
          <w:divBdr>
            <w:top w:val="none" w:sz="0" w:space="0" w:color="auto"/>
            <w:left w:val="none" w:sz="0" w:space="0" w:color="auto"/>
            <w:bottom w:val="none" w:sz="0" w:space="0" w:color="auto"/>
            <w:right w:val="none" w:sz="0" w:space="0" w:color="auto"/>
          </w:divBdr>
        </w:div>
        <w:div w:id="1394610">
          <w:marLeft w:val="640"/>
          <w:marRight w:val="0"/>
          <w:marTop w:val="0"/>
          <w:marBottom w:val="0"/>
          <w:divBdr>
            <w:top w:val="none" w:sz="0" w:space="0" w:color="auto"/>
            <w:left w:val="none" w:sz="0" w:space="0" w:color="auto"/>
            <w:bottom w:val="none" w:sz="0" w:space="0" w:color="auto"/>
            <w:right w:val="none" w:sz="0" w:space="0" w:color="auto"/>
          </w:divBdr>
        </w:div>
        <w:div w:id="1124691688">
          <w:marLeft w:val="640"/>
          <w:marRight w:val="0"/>
          <w:marTop w:val="0"/>
          <w:marBottom w:val="0"/>
          <w:divBdr>
            <w:top w:val="none" w:sz="0" w:space="0" w:color="auto"/>
            <w:left w:val="none" w:sz="0" w:space="0" w:color="auto"/>
            <w:bottom w:val="none" w:sz="0" w:space="0" w:color="auto"/>
            <w:right w:val="none" w:sz="0" w:space="0" w:color="auto"/>
          </w:divBdr>
        </w:div>
        <w:div w:id="937828589">
          <w:marLeft w:val="640"/>
          <w:marRight w:val="0"/>
          <w:marTop w:val="0"/>
          <w:marBottom w:val="0"/>
          <w:divBdr>
            <w:top w:val="none" w:sz="0" w:space="0" w:color="auto"/>
            <w:left w:val="none" w:sz="0" w:space="0" w:color="auto"/>
            <w:bottom w:val="none" w:sz="0" w:space="0" w:color="auto"/>
            <w:right w:val="none" w:sz="0" w:space="0" w:color="auto"/>
          </w:divBdr>
        </w:div>
        <w:div w:id="475873467">
          <w:marLeft w:val="640"/>
          <w:marRight w:val="0"/>
          <w:marTop w:val="0"/>
          <w:marBottom w:val="0"/>
          <w:divBdr>
            <w:top w:val="none" w:sz="0" w:space="0" w:color="auto"/>
            <w:left w:val="none" w:sz="0" w:space="0" w:color="auto"/>
            <w:bottom w:val="none" w:sz="0" w:space="0" w:color="auto"/>
            <w:right w:val="none" w:sz="0" w:space="0" w:color="auto"/>
          </w:divBdr>
        </w:div>
        <w:div w:id="1519587027">
          <w:marLeft w:val="640"/>
          <w:marRight w:val="0"/>
          <w:marTop w:val="0"/>
          <w:marBottom w:val="0"/>
          <w:divBdr>
            <w:top w:val="none" w:sz="0" w:space="0" w:color="auto"/>
            <w:left w:val="none" w:sz="0" w:space="0" w:color="auto"/>
            <w:bottom w:val="none" w:sz="0" w:space="0" w:color="auto"/>
            <w:right w:val="none" w:sz="0" w:space="0" w:color="auto"/>
          </w:divBdr>
        </w:div>
        <w:div w:id="1669940900">
          <w:marLeft w:val="640"/>
          <w:marRight w:val="0"/>
          <w:marTop w:val="0"/>
          <w:marBottom w:val="0"/>
          <w:divBdr>
            <w:top w:val="none" w:sz="0" w:space="0" w:color="auto"/>
            <w:left w:val="none" w:sz="0" w:space="0" w:color="auto"/>
            <w:bottom w:val="none" w:sz="0" w:space="0" w:color="auto"/>
            <w:right w:val="none" w:sz="0" w:space="0" w:color="auto"/>
          </w:divBdr>
        </w:div>
        <w:div w:id="1662078345">
          <w:marLeft w:val="640"/>
          <w:marRight w:val="0"/>
          <w:marTop w:val="0"/>
          <w:marBottom w:val="0"/>
          <w:divBdr>
            <w:top w:val="none" w:sz="0" w:space="0" w:color="auto"/>
            <w:left w:val="none" w:sz="0" w:space="0" w:color="auto"/>
            <w:bottom w:val="none" w:sz="0" w:space="0" w:color="auto"/>
            <w:right w:val="none" w:sz="0" w:space="0" w:color="auto"/>
          </w:divBdr>
        </w:div>
        <w:div w:id="1981225055">
          <w:marLeft w:val="640"/>
          <w:marRight w:val="0"/>
          <w:marTop w:val="0"/>
          <w:marBottom w:val="0"/>
          <w:divBdr>
            <w:top w:val="none" w:sz="0" w:space="0" w:color="auto"/>
            <w:left w:val="none" w:sz="0" w:space="0" w:color="auto"/>
            <w:bottom w:val="none" w:sz="0" w:space="0" w:color="auto"/>
            <w:right w:val="none" w:sz="0" w:space="0" w:color="auto"/>
          </w:divBdr>
        </w:div>
        <w:div w:id="1075013406">
          <w:marLeft w:val="640"/>
          <w:marRight w:val="0"/>
          <w:marTop w:val="0"/>
          <w:marBottom w:val="0"/>
          <w:divBdr>
            <w:top w:val="none" w:sz="0" w:space="0" w:color="auto"/>
            <w:left w:val="none" w:sz="0" w:space="0" w:color="auto"/>
            <w:bottom w:val="none" w:sz="0" w:space="0" w:color="auto"/>
            <w:right w:val="none" w:sz="0" w:space="0" w:color="auto"/>
          </w:divBdr>
        </w:div>
        <w:div w:id="181820536">
          <w:marLeft w:val="640"/>
          <w:marRight w:val="0"/>
          <w:marTop w:val="0"/>
          <w:marBottom w:val="0"/>
          <w:divBdr>
            <w:top w:val="none" w:sz="0" w:space="0" w:color="auto"/>
            <w:left w:val="none" w:sz="0" w:space="0" w:color="auto"/>
            <w:bottom w:val="none" w:sz="0" w:space="0" w:color="auto"/>
            <w:right w:val="none" w:sz="0" w:space="0" w:color="auto"/>
          </w:divBdr>
        </w:div>
        <w:div w:id="2102486075">
          <w:marLeft w:val="640"/>
          <w:marRight w:val="0"/>
          <w:marTop w:val="0"/>
          <w:marBottom w:val="0"/>
          <w:divBdr>
            <w:top w:val="none" w:sz="0" w:space="0" w:color="auto"/>
            <w:left w:val="none" w:sz="0" w:space="0" w:color="auto"/>
            <w:bottom w:val="none" w:sz="0" w:space="0" w:color="auto"/>
            <w:right w:val="none" w:sz="0" w:space="0" w:color="auto"/>
          </w:divBdr>
        </w:div>
        <w:div w:id="887768332">
          <w:marLeft w:val="640"/>
          <w:marRight w:val="0"/>
          <w:marTop w:val="0"/>
          <w:marBottom w:val="0"/>
          <w:divBdr>
            <w:top w:val="none" w:sz="0" w:space="0" w:color="auto"/>
            <w:left w:val="none" w:sz="0" w:space="0" w:color="auto"/>
            <w:bottom w:val="none" w:sz="0" w:space="0" w:color="auto"/>
            <w:right w:val="none" w:sz="0" w:space="0" w:color="auto"/>
          </w:divBdr>
        </w:div>
        <w:div w:id="521818113">
          <w:marLeft w:val="640"/>
          <w:marRight w:val="0"/>
          <w:marTop w:val="0"/>
          <w:marBottom w:val="0"/>
          <w:divBdr>
            <w:top w:val="none" w:sz="0" w:space="0" w:color="auto"/>
            <w:left w:val="none" w:sz="0" w:space="0" w:color="auto"/>
            <w:bottom w:val="none" w:sz="0" w:space="0" w:color="auto"/>
            <w:right w:val="none" w:sz="0" w:space="0" w:color="auto"/>
          </w:divBdr>
        </w:div>
        <w:div w:id="1074207508">
          <w:marLeft w:val="640"/>
          <w:marRight w:val="0"/>
          <w:marTop w:val="0"/>
          <w:marBottom w:val="0"/>
          <w:divBdr>
            <w:top w:val="none" w:sz="0" w:space="0" w:color="auto"/>
            <w:left w:val="none" w:sz="0" w:space="0" w:color="auto"/>
            <w:bottom w:val="none" w:sz="0" w:space="0" w:color="auto"/>
            <w:right w:val="none" w:sz="0" w:space="0" w:color="auto"/>
          </w:divBdr>
        </w:div>
        <w:div w:id="473064950">
          <w:marLeft w:val="640"/>
          <w:marRight w:val="0"/>
          <w:marTop w:val="0"/>
          <w:marBottom w:val="0"/>
          <w:divBdr>
            <w:top w:val="none" w:sz="0" w:space="0" w:color="auto"/>
            <w:left w:val="none" w:sz="0" w:space="0" w:color="auto"/>
            <w:bottom w:val="none" w:sz="0" w:space="0" w:color="auto"/>
            <w:right w:val="none" w:sz="0" w:space="0" w:color="auto"/>
          </w:divBdr>
        </w:div>
        <w:div w:id="2113356096">
          <w:marLeft w:val="640"/>
          <w:marRight w:val="0"/>
          <w:marTop w:val="0"/>
          <w:marBottom w:val="0"/>
          <w:divBdr>
            <w:top w:val="none" w:sz="0" w:space="0" w:color="auto"/>
            <w:left w:val="none" w:sz="0" w:space="0" w:color="auto"/>
            <w:bottom w:val="none" w:sz="0" w:space="0" w:color="auto"/>
            <w:right w:val="none" w:sz="0" w:space="0" w:color="auto"/>
          </w:divBdr>
        </w:div>
        <w:div w:id="105390578">
          <w:marLeft w:val="640"/>
          <w:marRight w:val="0"/>
          <w:marTop w:val="0"/>
          <w:marBottom w:val="0"/>
          <w:divBdr>
            <w:top w:val="none" w:sz="0" w:space="0" w:color="auto"/>
            <w:left w:val="none" w:sz="0" w:space="0" w:color="auto"/>
            <w:bottom w:val="none" w:sz="0" w:space="0" w:color="auto"/>
            <w:right w:val="none" w:sz="0" w:space="0" w:color="auto"/>
          </w:divBdr>
        </w:div>
        <w:div w:id="214631336">
          <w:marLeft w:val="640"/>
          <w:marRight w:val="0"/>
          <w:marTop w:val="0"/>
          <w:marBottom w:val="0"/>
          <w:divBdr>
            <w:top w:val="none" w:sz="0" w:space="0" w:color="auto"/>
            <w:left w:val="none" w:sz="0" w:space="0" w:color="auto"/>
            <w:bottom w:val="none" w:sz="0" w:space="0" w:color="auto"/>
            <w:right w:val="none" w:sz="0" w:space="0" w:color="auto"/>
          </w:divBdr>
        </w:div>
        <w:div w:id="261108302">
          <w:marLeft w:val="640"/>
          <w:marRight w:val="0"/>
          <w:marTop w:val="0"/>
          <w:marBottom w:val="0"/>
          <w:divBdr>
            <w:top w:val="none" w:sz="0" w:space="0" w:color="auto"/>
            <w:left w:val="none" w:sz="0" w:space="0" w:color="auto"/>
            <w:bottom w:val="none" w:sz="0" w:space="0" w:color="auto"/>
            <w:right w:val="none" w:sz="0" w:space="0" w:color="auto"/>
          </w:divBdr>
        </w:div>
        <w:div w:id="1550536663">
          <w:marLeft w:val="640"/>
          <w:marRight w:val="0"/>
          <w:marTop w:val="0"/>
          <w:marBottom w:val="0"/>
          <w:divBdr>
            <w:top w:val="none" w:sz="0" w:space="0" w:color="auto"/>
            <w:left w:val="none" w:sz="0" w:space="0" w:color="auto"/>
            <w:bottom w:val="none" w:sz="0" w:space="0" w:color="auto"/>
            <w:right w:val="none" w:sz="0" w:space="0" w:color="auto"/>
          </w:divBdr>
        </w:div>
        <w:div w:id="2007629870">
          <w:marLeft w:val="640"/>
          <w:marRight w:val="0"/>
          <w:marTop w:val="0"/>
          <w:marBottom w:val="0"/>
          <w:divBdr>
            <w:top w:val="none" w:sz="0" w:space="0" w:color="auto"/>
            <w:left w:val="none" w:sz="0" w:space="0" w:color="auto"/>
            <w:bottom w:val="none" w:sz="0" w:space="0" w:color="auto"/>
            <w:right w:val="none" w:sz="0" w:space="0" w:color="auto"/>
          </w:divBdr>
        </w:div>
        <w:div w:id="1629361166">
          <w:marLeft w:val="640"/>
          <w:marRight w:val="0"/>
          <w:marTop w:val="0"/>
          <w:marBottom w:val="0"/>
          <w:divBdr>
            <w:top w:val="none" w:sz="0" w:space="0" w:color="auto"/>
            <w:left w:val="none" w:sz="0" w:space="0" w:color="auto"/>
            <w:bottom w:val="none" w:sz="0" w:space="0" w:color="auto"/>
            <w:right w:val="none" w:sz="0" w:space="0" w:color="auto"/>
          </w:divBdr>
        </w:div>
        <w:div w:id="979650323">
          <w:marLeft w:val="640"/>
          <w:marRight w:val="0"/>
          <w:marTop w:val="0"/>
          <w:marBottom w:val="0"/>
          <w:divBdr>
            <w:top w:val="none" w:sz="0" w:space="0" w:color="auto"/>
            <w:left w:val="none" w:sz="0" w:space="0" w:color="auto"/>
            <w:bottom w:val="none" w:sz="0" w:space="0" w:color="auto"/>
            <w:right w:val="none" w:sz="0" w:space="0" w:color="auto"/>
          </w:divBdr>
        </w:div>
        <w:div w:id="349457109">
          <w:marLeft w:val="640"/>
          <w:marRight w:val="0"/>
          <w:marTop w:val="0"/>
          <w:marBottom w:val="0"/>
          <w:divBdr>
            <w:top w:val="none" w:sz="0" w:space="0" w:color="auto"/>
            <w:left w:val="none" w:sz="0" w:space="0" w:color="auto"/>
            <w:bottom w:val="none" w:sz="0" w:space="0" w:color="auto"/>
            <w:right w:val="none" w:sz="0" w:space="0" w:color="auto"/>
          </w:divBdr>
        </w:div>
        <w:div w:id="471479554">
          <w:marLeft w:val="640"/>
          <w:marRight w:val="0"/>
          <w:marTop w:val="0"/>
          <w:marBottom w:val="0"/>
          <w:divBdr>
            <w:top w:val="none" w:sz="0" w:space="0" w:color="auto"/>
            <w:left w:val="none" w:sz="0" w:space="0" w:color="auto"/>
            <w:bottom w:val="none" w:sz="0" w:space="0" w:color="auto"/>
            <w:right w:val="none" w:sz="0" w:space="0" w:color="auto"/>
          </w:divBdr>
        </w:div>
        <w:div w:id="53241903">
          <w:marLeft w:val="640"/>
          <w:marRight w:val="0"/>
          <w:marTop w:val="0"/>
          <w:marBottom w:val="0"/>
          <w:divBdr>
            <w:top w:val="none" w:sz="0" w:space="0" w:color="auto"/>
            <w:left w:val="none" w:sz="0" w:space="0" w:color="auto"/>
            <w:bottom w:val="none" w:sz="0" w:space="0" w:color="auto"/>
            <w:right w:val="none" w:sz="0" w:space="0" w:color="auto"/>
          </w:divBdr>
        </w:div>
        <w:div w:id="878667204">
          <w:marLeft w:val="640"/>
          <w:marRight w:val="0"/>
          <w:marTop w:val="0"/>
          <w:marBottom w:val="0"/>
          <w:divBdr>
            <w:top w:val="none" w:sz="0" w:space="0" w:color="auto"/>
            <w:left w:val="none" w:sz="0" w:space="0" w:color="auto"/>
            <w:bottom w:val="none" w:sz="0" w:space="0" w:color="auto"/>
            <w:right w:val="none" w:sz="0" w:space="0" w:color="auto"/>
          </w:divBdr>
        </w:div>
        <w:div w:id="122626065">
          <w:marLeft w:val="640"/>
          <w:marRight w:val="0"/>
          <w:marTop w:val="0"/>
          <w:marBottom w:val="0"/>
          <w:divBdr>
            <w:top w:val="none" w:sz="0" w:space="0" w:color="auto"/>
            <w:left w:val="none" w:sz="0" w:space="0" w:color="auto"/>
            <w:bottom w:val="none" w:sz="0" w:space="0" w:color="auto"/>
            <w:right w:val="none" w:sz="0" w:space="0" w:color="auto"/>
          </w:divBdr>
        </w:div>
        <w:div w:id="533737551">
          <w:marLeft w:val="640"/>
          <w:marRight w:val="0"/>
          <w:marTop w:val="0"/>
          <w:marBottom w:val="0"/>
          <w:divBdr>
            <w:top w:val="none" w:sz="0" w:space="0" w:color="auto"/>
            <w:left w:val="none" w:sz="0" w:space="0" w:color="auto"/>
            <w:bottom w:val="none" w:sz="0" w:space="0" w:color="auto"/>
            <w:right w:val="none" w:sz="0" w:space="0" w:color="auto"/>
          </w:divBdr>
        </w:div>
        <w:div w:id="1071386596">
          <w:marLeft w:val="640"/>
          <w:marRight w:val="0"/>
          <w:marTop w:val="0"/>
          <w:marBottom w:val="0"/>
          <w:divBdr>
            <w:top w:val="none" w:sz="0" w:space="0" w:color="auto"/>
            <w:left w:val="none" w:sz="0" w:space="0" w:color="auto"/>
            <w:bottom w:val="none" w:sz="0" w:space="0" w:color="auto"/>
            <w:right w:val="none" w:sz="0" w:space="0" w:color="auto"/>
          </w:divBdr>
        </w:div>
        <w:div w:id="897591437">
          <w:marLeft w:val="640"/>
          <w:marRight w:val="0"/>
          <w:marTop w:val="0"/>
          <w:marBottom w:val="0"/>
          <w:divBdr>
            <w:top w:val="none" w:sz="0" w:space="0" w:color="auto"/>
            <w:left w:val="none" w:sz="0" w:space="0" w:color="auto"/>
            <w:bottom w:val="none" w:sz="0" w:space="0" w:color="auto"/>
            <w:right w:val="none" w:sz="0" w:space="0" w:color="auto"/>
          </w:divBdr>
        </w:div>
        <w:div w:id="572393415">
          <w:marLeft w:val="640"/>
          <w:marRight w:val="0"/>
          <w:marTop w:val="0"/>
          <w:marBottom w:val="0"/>
          <w:divBdr>
            <w:top w:val="none" w:sz="0" w:space="0" w:color="auto"/>
            <w:left w:val="none" w:sz="0" w:space="0" w:color="auto"/>
            <w:bottom w:val="none" w:sz="0" w:space="0" w:color="auto"/>
            <w:right w:val="none" w:sz="0" w:space="0" w:color="auto"/>
          </w:divBdr>
        </w:div>
        <w:div w:id="1073700922">
          <w:marLeft w:val="640"/>
          <w:marRight w:val="0"/>
          <w:marTop w:val="0"/>
          <w:marBottom w:val="0"/>
          <w:divBdr>
            <w:top w:val="none" w:sz="0" w:space="0" w:color="auto"/>
            <w:left w:val="none" w:sz="0" w:space="0" w:color="auto"/>
            <w:bottom w:val="none" w:sz="0" w:space="0" w:color="auto"/>
            <w:right w:val="none" w:sz="0" w:space="0" w:color="auto"/>
          </w:divBdr>
        </w:div>
        <w:div w:id="1247491906">
          <w:marLeft w:val="640"/>
          <w:marRight w:val="0"/>
          <w:marTop w:val="0"/>
          <w:marBottom w:val="0"/>
          <w:divBdr>
            <w:top w:val="none" w:sz="0" w:space="0" w:color="auto"/>
            <w:left w:val="none" w:sz="0" w:space="0" w:color="auto"/>
            <w:bottom w:val="none" w:sz="0" w:space="0" w:color="auto"/>
            <w:right w:val="none" w:sz="0" w:space="0" w:color="auto"/>
          </w:divBdr>
        </w:div>
        <w:div w:id="1086805570">
          <w:marLeft w:val="640"/>
          <w:marRight w:val="0"/>
          <w:marTop w:val="0"/>
          <w:marBottom w:val="0"/>
          <w:divBdr>
            <w:top w:val="none" w:sz="0" w:space="0" w:color="auto"/>
            <w:left w:val="none" w:sz="0" w:space="0" w:color="auto"/>
            <w:bottom w:val="none" w:sz="0" w:space="0" w:color="auto"/>
            <w:right w:val="none" w:sz="0" w:space="0" w:color="auto"/>
          </w:divBdr>
        </w:div>
        <w:div w:id="1816138340">
          <w:marLeft w:val="640"/>
          <w:marRight w:val="0"/>
          <w:marTop w:val="0"/>
          <w:marBottom w:val="0"/>
          <w:divBdr>
            <w:top w:val="none" w:sz="0" w:space="0" w:color="auto"/>
            <w:left w:val="none" w:sz="0" w:space="0" w:color="auto"/>
            <w:bottom w:val="none" w:sz="0" w:space="0" w:color="auto"/>
            <w:right w:val="none" w:sz="0" w:space="0" w:color="auto"/>
          </w:divBdr>
        </w:div>
        <w:div w:id="1875117369">
          <w:marLeft w:val="640"/>
          <w:marRight w:val="0"/>
          <w:marTop w:val="0"/>
          <w:marBottom w:val="0"/>
          <w:divBdr>
            <w:top w:val="none" w:sz="0" w:space="0" w:color="auto"/>
            <w:left w:val="none" w:sz="0" w:space="0" w:color="auto"/>
            <w:bottom w:val="none" w:sz="0" w:space="0" w:color="auto"/>
            <w:right w:val="none" w:sz="0" w:space="0" w:color="auto"/>
          </w:divBdr>
        </w:div>
        <w:div w:id="85881775">
          <w:marLeft w:val="640"/>
          <w:marRight w:val="0"/>
          <w:marTop w:val="0"/>
          <w:marBottom w:val="0"/>
          <w:divBdr>
            <w:top w:val="none" w:sz="0" w:space="0" w:color="auto"/>
            <w:left w:val="none" w:sz="0" w:space="0" w:color="auto"/>
            <w:bottom w:val="none" w:sz="0" w:space="0" w:color="auto"/>
            <w:right w:val="none" w:sz="0" w:space="0" w:color="auto"/>
          </w:divBdr>
        </w:div>
        <w:div w:id="888030127">
          <w:marLeft w:val="640"/>
          <w:marRight w:val="0"/>
          <w:marTop w:val="0"/>
          <w:marBottom w:val="0"/>
          <w:divBdr>
            <w:top w:val="none" w:sz="0" w:space="0" w:color="auto"/>
            <w:left w:val="none" w:sz="0" w:space="0" w:color="auto"/>
            <w:bottom w:val="none" w:sz="0" w:space="0" w:color="auto"/>
            <w:right w:val="none" w:sz="0" w:space="0" w:color="auto"/>
          </w:divBdr>
        </w:div>
        <w:div w:id="640617151">
          <w:marLeft w:val="640"/>
          <w:marRight w:val="0"/>
          <w:marTop w:val="0"/>
          <w:marBottom w:val="0"/>
          <w:divBdr>
            <w:top w:val="none" w:sz="0" w:space="0" w:color="auto"/>
            <w:left w:val="none" w:sz="0" w:space="0" w:color="auto"/>
            <w:bottom w:val="none" w:sz="0" w:space="0" w:color="auto"/>
            <w:right w:val="none" w:sz="0" w:space="0" w:color="auto"/>
          </w:divBdr>
        </w:div>
        <w:div w:id="1086733780">
          <w:marLeft w:val="640"/>
          <w:marRight w:val="0"/>
          <w:marTop w:val="0"/>
          <w:marBottom w:val="0"/>
          <w:divBdr>
            <w:top w:val="none" w:sz="0" w:space="0" w:color="auto"/>
            <w:left w:val="none" w:sz="0" w:space="0" w:color="auto"/>
            <w:bottom w:val="none" w:sz="0" w:space="0" w:color="auto"/>
            <w:right w:val="none" w:sz="0" w:space="0" w:color="auto"/>
          </w:divBdr>
        </w:div>
        <w:div w:id="1311403853">
          <w:marLeft w:val="640"/>
          <w:marRight w:val="0"/>
          <w:marTop w:val="0"/>
          <w:marBottom w:val="0"/>
          <w:divBdr>
            <w:top w:val="none" w:sz="0" w:space="0" w:color="auto"/>
            <w:left w:val="none" w:sz="0" w:space="0" w:color="auto"/>
            <w:bottom w:val="none" w:sz="0" w:space="0" w:color="auto"/>
            <w:right w:val="none" w:sz="0" w:space="0" w:color="auto"/>
          </w:divBdr>
        </w:div>
        <w:div w:id="749739946">
          <w:marLeft w:val="640"/>
          <w:marRight w:val="0"/>
          <w:marTop w:val="0"/>
          <w:marBottom w:val="0"/>
          <w:divBdr>
            <w:top w:val="none" w:sz="0" w:space="0" w:color="auto"/>
            <w:left w:val="none" w:sz="0" w:space="0" w:color="auto"/>
            <w:bottom w:val="none" w:sz="0" w:space="0" w:color="auto"/>
            <w:right w:val="none" w:sz="0" w:space="0" w:color="auto"/>
          </w:divBdr>
        </w:div>
        <w:div w:id="1805929835">
          <w:marLeft w:val="640"/>
          <w:marRight w:val="0"/>
          <w:marTop w:val="0"/>
          <w:marBottom w:val="0"/>
          <w:divBdr>
            <w:top w:val="none" w:sz="0" w:space="0" w:color="auto"/>
            <w:left w:val="none" w:sz="0" w:space="0" w:color="auto"/>
            <w:bottom w:val="none" w:sz="0" w:space="0" w:color="auto"/>
            <w:right w:val="none" w:sz="0" w:space="0" w:color="auto"/>
          </w:divBdr>
        </w:div>
        <w:div w:id="790825805">
          <w:marLeft w:val="640"/>
          <w:marRight w:val="0"/>
          <w:marTop w:val="0"/>
          <w:marBottom w:val="0"/>
          <w:divBdr>
            <w:top w:val="none" w:sz="0" w:space="0" w:color="auto"/>
            <w:left w:val="none" w:sz="0" w:space="0" w:color="auto"/>
            <w:bottom w:val="none" w:sz="0" w:space="0" w:color="auto"/>
            <w:right w:val="none" w:sz="0" w:space="0" w:color="auto"/>
          </w:divBdr>
        </w:div>
        <w:div w:id="636646144">
          <w:marLeft w:val="640"/>
          <w:marRight w:val="0"/>
          <w:marTop w:val="0"/>
          <w:marBottom w:val="0"/>
          <w:divBdr>
            <w:top w:val="none" w:sz="0" w:space="0" w:color="auto"/>
            <w:left w:val="none" w:sz="0" w:space="0" w:color="auto"/>
            <w:bottom w:val="none" w:sz="0" w:space="0" w:color="auto"/>
            <w:right w:val="none" w:sz="0" w:space="0" w:color="auto"/>
          </w:divBdr>
        </w:div>
        <w:div w:id="1733196636">
          <w:marLeft w:val="640"/>
          <w:marRight w:val="0"/>
          <w:marTop w:val="0"/>
          <w:marBottom w:val="0"/>
          <w:divBdr>
            <w:top w:val="none" w:sz="0" w:space="0" w:color="auto"/>
            <w:left w:val="none" w:sz="0" w:space="0" w:color="auto"/>
            <w:bottom w:val="none" w:sz="0" w:space="0" w:color="auto"/>
            <w:right w:val="none" w:sz="0" w:space="0" w:color="auto"/>
          </w:divBdr>
        </w:div>
        <w:div w:id="1721321553">
          <w:marLeft w:val="640"/>
          <w:marRight w:val="0"/>
          <w:marTop w:val="0"/>
          <w:marBottom w:val="0"/>
          <w:divBdr>
            <w:top w:val="none" w:sz="0" w:space="0" w:color="auto"/>
            <w:left w:val="none" w:sz="0" w:space="0" w:color="auto"/>
            <w:bottom w:val="none" w:sz="0" w:space="0" w:color="auto"/>
            <w:right w:val="none" w:sz="0" w:space="0" w:color="auto"/>
          </w:divBdr>
        </w:div>
        <w:div w:id="360086775">
          <w:marLeft w:val="640"/>
          <w:marRight w:val="0"/>
          <w:marTop w:val="0"/>
          <w:marBottom w:val="0"/>
          <w:divBdr>
            <w:top w:val="none" w:sz="0" w:space="0" w:color="auto"/>
            <w:left w:val="none" w:sz="0" w:space="0" w:color="auto"/>
            <w:bottom w:val="none" w:sz="0" w:space="0" w:color="auto"/>
            <w:right w:val="none" w:sz="0" w:space="0" w:color="auto"/>
          </w:divBdr>
        </w:div>
        <w:div w:id="1349528458">
          <w:marLeft w:val="640"/>
          <w:marRight w:val="0"/>
          <w:marTop w:val="0"/>
          <w:marBottom w:val="0"/>
          <w:divBdr>
            <w:top w:val="none" w:sz="0" w:space="0" w:color="auto"/>
            <w:left w:val="none" w:sz="0" w:space="0" w:color="auto"/>
            <w:bottom w:val="none" w:sz="0" w:space="0" w:color="auto"/>
            <w:right w:val="none" w:sz="0" w:space="0" w:color="auto"/>
          </w:divBdr>
        </w:div>
        <w:div w:id="1609005664">
          <w:marLeft w:val="640"/>
          <w:marRight w:val="0"/>
          <w:marTop w:val="0"/>
          <w:marBottom w:val="0"/>
          <w:divBdr>
            <w:top w:val="none" w:sz="0" w:space="0" w:color="auto"/>
            <w:left w:val="none" w:sz="0" w:space="0" w:color="auto"/>
            <w:bottom w:val="none" w:sz="0" w:space="0" w:color="auto"/>
            <w:right w:val="none" w:sz="0" w:space="0" w:color="auto"/>
          </w:divBdr>
        </w:div>
        <w:div w:id="1016154756">
          <w:marLeft w:val="640"/>
          <w:marRight w:val="0"/>
          <w:marTop w:val="0"/>
          <w:marBottom w:val="0"/>
          <w:divBdr>
            <w:top w:val="none" w:sz="0" w:space="0" w:color="auto"/>
            <w:left w:val="none" w:sz="0" w:space="0" w:color="auto"/>
            <w:bottom w:val="none" w:sz="0" w:space="0" w:color="auto"/>
            <w:right w:val="none" w:sz="0" w:space="0" w:color="auto"/>
          </w:divBdr>
        </w:div>
        <w:div w:id="1866165387">
          <w:marLeft w:val="640"/>
          <w:marRight w:val="0"/>
          <w:marTop w:val="0"/>
          <w:marBottom w:val="0"/>
          <w:divBdr>
            <w:top w:val="none" w:sz="0" w:space="0" w:color="auto"/>
            <w:left w:val="none" w:sz="0" w:space="0" w:color="auto"/>
            <w:bottom w:val="none" w:sz="0" w:space="0" w:color="auto"/>
            <w:right w:val="none" w:sz="0" w:space="0" w:color="auto"/>
          </w:divBdr>
        </w:div>
        <w:div w:id="25107913">
          <w:marLeft w:val="640"/>
          <w:marRight w:val="0"/>
          <w:marTop w:val="0"/>
          <w:marBottom w:val="0"/>
          <w:divBdr>
            <w:top w:val="none" w:sz="0" w:space="0" w:color="auto"/>
            <w:left w:val="none" w:sz="0" w:space="0" w:color="auto"/>
            <w:bottom w:val="none" w:sz="0" w:space="0" w:color="auto"/>
            <w:right w:val="none" w:sz="0" w:space="0" w:color="auto"/>
          </w:divBdr>
        </w:div>
        <w:div w:id="207885946">
          <w:marLeft w:val="640"/>
          <w:marRight w:val="0"/>
          <w:marTop w:val="0"/>
          <w:marBottom w:val="0"/>
          <w:divBdr>
            <w:top w:val="none" w:sz="0" w:space="0" w:color="auto"/>
            <w:left w:val="none" w:sz="0" w:space="0" w:color="auto"/>
            <w:bottom w:val="none" w:sz="0" w:space="0" w:color="auto"/>
            <w:right w:val="none" w:sz="0" w:space="0" w:color="auto"/>
          </w:divBdr>
        </w:div>
        <w:div w:id="327944938">
          <w:marLeft w:val="640"/>
          <w:marRight w:val="0"/>
          <w:marTop w:val="0"/>
          <w:marBottom w:val="0"/>
          <w:divBdr>
            <w:top w:val="none" w:sz="0" w:space="0" w:color="auto"/>
            <w:left w:val="none" w:sz="0" w:space="0" w:color="auto"/>
            <w:bottom w:val="none" w:sz="0" w:space="0" w:color="auto"/>
            <w:right w:val="none" w:sz="0" w:space="0" w:color="auto"/>
          </w:divBdr>
        </w:div>
        <w:div w:id="763573905">
          <w:marLeft w:val="640"/>
          <w:marRight w:val="0"/>
          <w:marTop w:val="0"/>
          <w:marBottom w:val="0"/>
          <w:divBdr>
            <w:top w:val="none" w:sz="0" w:space="0" w:color="auto"/>
            <w:left w:val="none" w:sz="0" w:space="0" w:color="auto"/>
            <w:bottom w:val="none" w:sz="0" w:space="0" w:color="auto"/>
            <w:right w:val="none" w:sz="0" w:space="0" w:color="auto"/>
          </w:divBdr>
        </w:div>
        <w:div w:id="65105709">
          <w:marLeft w:val="640"/>
          <w:marRight w:val="0"/>
          <w:marTop w:val="0"/>
          <w:marBottom w:val="0"/>
          <w:divBdr>
            <w:top w:val="none" w:sz="0" w:space="0" w:color="auto"/>
            <w:left w:val="none" w:sz="0" w:space="0" w:color="auto"/>
            <w:bottom w:val="none" w:sz="0" w:space="0" w:color="auto"/>
            <w:right w:val="none" w:sz="0" w:space="0" w:color="auto"/>
          </w:divBdr>
        </w:div>
        <w:div w:id="1155687147">
          <w:marLeft w:val="640"/>
          <w:marRight w:val="0"/>
          <w:marTop w:val="0"/>
          <w:marBottom w:val="0"/>
          <w:divBdr>
            <w:top w:val="none" w:sz="0" w:space="0" w:color="auto"/>
            <w:left w:val="none" w:sz="0" w:space="0" w:color="auto"/>
            <w:bottom w:val="none" w:sz="0" w:space="0" w:color="auto"/>
            <w:right w:val="none" w:sz="0" w:space="0" w:color="auto"/>
          </w:divBdr>
        </w:div>
        <w:div w:id="1866364846">
          <w:marLeft w:val="640"/>
          <w:marRight w:val="0"/>
          <w:marTop w:val="0"/>
          <w:marBottom w:val="0"/>
          <w:divBdr>
            <w:top w:val="none" w:sz="0" w:space="0" w:color="auto"/>
            <w:left w:val="none" w:sz="0" w:space="0" w:color="auto"/>
            <w:bottom w:val="none" w:sz="0" w:space="0" w:color="auto"/>
            <w:right w:val="none" w:sz="0" w:space="0" w:color="auto"/>
          </w:divBdr>
        </w:div>
        <w:div w:id="734933792">
          <w:marLeft w:val="640"/>
          <w:marRight w:val="0"/>
          <w:marTop w:val="0"/>
          <w:marBottom w:val="0"/>
          <w:divBdr>
            <w:top w:val="none" w:sz="0" w:space="0" w:color="auto"/>
            <w:left w:val="none" w:sz="0" w:space="0" w:color="auto"/>
            <w:bottom w:val="none" w:sz="0" w:space="0" w:color="auto"/>
            <w:right w:val="none" w:sz="0" w:space="0" w:color="auto"/>
          </w:divBdr>
        </w:div>
        <w:div w:id="404105028">
          <w:marLeft w:val="640"/>
          <w:marRight w:val="0"/>
          <w:marTop w:val="0"/>
          <w:marBottom w:val="0"/>
          <w:divBdr>
            <w:top w:val="none" w:sz="0" w:space="0" w:color="auto"/>
            <w:left w:val="none" w:sz="0" w:space="0" w:color="auto"/>
            <w:bottom w:val="none" w:sz="0" w:space="0" w:color="auto"/>
            <w:right w:val="none" w:sz="0" w:space="0" w:color="auto"/>
          </w:divBdr>
        </w:div>
        <w:div w:id="995953728">
          <w:marLeft w:val="640"/>
          <w:marRight w:val="0"/>
          <w:marTop w:val="0"/>
          <w:marBottom w:val="0"/>
          <w:divBdr>
            <w:top w:val="none" w:sz="0" w:space="0" w:color="auto"/>
            <w:left w:val="none" w:sz="0" w:space="0" w:color="auto"/>
            <w:bottom w:val="none" w:sz="0" w:space="0" w:color="auto"/>
            <w:right w:val="none" w:sz="0" w:space="0" w:color="auto"/>
          </w:divBdr>
        </w:div>
        <w:div w:id="713235216">
          <w:marLeft w:val="640"/>
          <w:marRight w:val="0"/>
          <w:marTop w:val="0"/>
          <w:marBottom w:val="0"/>
          <w:divBdr>
            <w:top w:val="none" w:sz="0" w:space="0" w:color="auto"/>
            <w:left w:val="none" w:sz="0" w:space="0" w:color="auto"/>
            <w:bottom w:val="none" w:sz="0" w:space="0" w:color="auto"/>
            <w:right w:val="none" w:sz="0" w:space="0" w:color="auto"/>
          </w:divBdr>
        </w:div>
        <w:div w:id="53161305">
          <w:marLeft w:val="640"/>
          <w:marRight w:val="0"/>
          <w:marTop w:val="0"/>
          <w:marBottom w:val="0"/>
          <w:divBdr>
            <w:top w:val="none" w:sz="0" w:space="0" w:color="auto"/>
            <w:left w:val="none" w:sz="0" w:space="0" w:color="auto"/>
            <w:bottom w:val="none" w:sz="0" w:space="0" w:color="auto"/>
            <w:right w:val="none" w:sz="0" w:space="0" w:color="auto"/>
          </w:divBdr>
        </w:div>
        <w:div w:id="2060545228">
          <w:marLeft w:val="640"/>
          <w:marRight w:val="0"/>
          <w:marTop w:val="0"/>
          <w:marBottom w:val="0"/>
          <w:divBdr>
            <w:top w:val="none" w:sz="0" w:space="0" w:color="auto"/>
            <w:left w:val="none" w:sz="0" w:space="0" w:color="auto"/>
            <w:bottom w:val="none" w:sz="0" w:space="0" w:color="auto"/>
            <w:right w:val="none" w:sz="0" w:space="0" w:color="auto"/>
          </w:divBdr>
        </w:div>
        <w:div w:id="568153597">
          <w:marLeft w:val="640"/>
          <w:marRight w:val="0"/>
          <w:marTop w:val="0"/>
          <w:marBottom w:val="0"/>
          <w:divBdr>
            <w:top w:val="none" w:sz="0" w:space="0" w:color="auto"/>
            <w:left w:val="none" w:sz="0" w:space="0" w:color="auto"/>
            <w:bottom w:val="none" w:sz="0" w:space="0" w:color="auto"/>
            <w:right w:val="none" w:sz="0" w:space="0" w:color="auto"/>
          </w:divBdr>
        </w:div>
        <w:div w:id="1066495615">
          <w:marLeft w:val="640"/>
          <w:marRight w:val="0"/>
          <w:marTop w:val="0"/>
          <w:marBottom w:val="0"/>
          <w:divBdr>
            <w:top w:val="none" w:sz="0" w:space="0" w:color="auto"/>
            <w:left w:val="none" w:sz="0" w:space="0" w:color="auto"/>
            <w:bottom w:val="none" w:sz="0" w:space="0" w:color="auto"/>
            <w:right w:val="none" w:sz="0" w:space="0" w:color="auto"/>
          </w:divBdr>
        </w:div>
        <w:div w:id="1470980971">
          <w:marLeft w:val="640"/>
          <w:marRight w:val="0"/>
          <w:marTop w:val="0"/>
          <w:marBottom w:val="0"/>
          <w:divBdr>
            <w:top w:val="none" w:sz="0" w:space="0" w:color="auto"/>
            <w:left w:val="none" w:sz="0" w:space="0" w:color="auto"/>
            <w:bottom w:val="none" w:sz="0" w:space="0" w:color="auto"/>
            <w:right w:val="none" w:sz="0" w:space="0" w:color="auto"/>
          </w:divBdr>
        </w:div>
        <w:div w:id="448209241">
          <w:marLeft w:val="640"/>
          <w:marRight w:val="0"/>
          <w:marTop w:val="0"/>
          <w:marBottom w:val="0"/>
          <w:divBdr>
            <w:top w:val="none" w:sz="0" w:space="0" w:color="auto"/>
            <w:left w:val="none" w:sz="0" w:space="0" w:color="auto"/>
            <w:bottom w:val="none" w:sz="0" w:space="0" w:color="auto"/>
            <w:right w:val="none" w:sz="0" w:space="0" w:color="auto"/>
          </w:divBdr>
        </w:div>
        <w:div w:id="2061781265">
          <w:marLeft w:val="640"/>
          <w:marRight w:val="0"/>
          <w:marTop w:val="0"/>
          <w:marBottom w:val="0"/>
          <w:divBdr>
            <w:top w:val="none" w:sz="0" w:space="0" w:color="auto"/>
            <w:left w:val="none" w:sz="0" w:space="0" w:color="auto"/>
            <w:bottom w:val="none" w:sz="0" w:space="0" w:color="auto"/>
            <w:right w:val="none" w:sz="0" w:space="0" w:color="auto"/>
          </w:divBdr>
        </w:div>
        <w:div w:id="30964339">
          <w:marLeft w:val="640"/>
          <w:marRight w:val="0"/>
          <w:marTop w:val="0"/>
          <w:marBottom w:val="0"/>
          <w:divBdr>
            <w:top w:val="none" w:sz="0" w:space="0" w:color="auto"/>
            <w:left w:val="none" w:sz="0" w:space="0" w:color="auto"/>
            <w:bottom w:val="none" w:sz="0" w:space="0" w:color="auto"/>
            <w:right w:val="none" w:sz="0" w:space="0" w:color="auto"/>
          </w:divBdr>
        </w:div>
        <w:div w:id="593709317">
          <w:marLeft w:val="640"/>
          <w:marRight w:val="0"/>
          <w:marTop w:val="0"/>
          <w:marBottom w:val="0"/>
          <w:divBdr>
            <w:top w:val="none" w:sz="0" w:space="0" w:color="auto"/>
            <w:left w:val="none" w:sz="0" w:space="0" w:color="auto"/>
            <w:bottom w:val="none" w:sz="0" w:space="0" w:color="auto"/>
            <w:right w:val="none" w:sz="0" w:space="0" w:color="auto"/>
          </w:divBdr>
        </w:div>
        <w:div w:id="1554199712">
          <w:marLeft w:val="640"/>
          <w:marRight w:val="0"/>
          <w:marTop w:val="0"/>
          <w:marBottom w:val="0"/>
          <w:divBdr>
            <w:top w:val="none" w:sz="0" w:space="0" w:color="auto"/>
            <w:left w:val="none" w:sz="0" w:space="0" w:color="auto"/>
            <w:bottom w:val="none" w:sz="0" w:space="0" w:color="auto"/>
            <w:right w:val="none" w:sz="0" w:space="0" w:color="auto"/>
          </w:divBdr>
        </w:div>
        <w:div w:id="1090346195">
          <w:marLeft w:val="640"/>
          <w:marRight w:val="0"/>
          <w:marTop w:val="0"/>
          <w:marBottom w:val="0"/>
          <w:divBdr>
            <w:top w:val="none" w:sz="0" w:space="0" w:color="auto"/>
            <w:left w:val="none" w:sz="0" w:space="0" w:color="auto"/>
            <w:bottom w:val="none" w:sz="0" w:space="0" w:color="auto"/>
            <w:right w:val="none" w:sz="0" w:space="0" w:color="auto"/>
          </w:divBdr>
        </w:div>
        <w:div w:id="1664699737">
          <w:marLeft w:val="640"/>
          <w:marRight w:val="0"/>
          <w:marTop w:val="0"/>
          <w:marBottom w:val="0"/>
          <w:divBdr>
            <w:top w:val="none" w:sz="0" w:space="0" w:color="auto"/>
            <w:left w:val="none" w:sz="0" w:space="0" w:color="auto"/>
            <w:bottom w:val="none" w:sz="0" w:space="0" w:color="auto"/>
            <w:right w:val="none" w:sz="0" w:space="0" w:color="auto"/>
          </w:divBdr>
        </w:div>
        <w:div w:id="1041126415">
          <w:marLeft w:val="640"/>
          <w:marRight w:val="0"/>
          <w:marTop w:val="0"/>
          <w:marBottom w:val="0"/>
          <w:divBdr>
            <w:top w:val="none" w:sz="0" w:space="0" w:color="auto"/>
            <w:left w:val="none" w:sz="0" w:space="0" w:color="auto"/>
            <w:bottom w:val="none" w:sz="0" w:space="0" w:color="auto"/>
            <w:right w:val="none" w:sz="0" w:space="0" w:color="auto"/>
          </w:divBdr>
        </w:div>
        <w:div w:id="44567716">
          <w:marLeft w:val="640"/>
          <w:marRight w:val="0"/>
          <w:marTop w:val="0"/>
          <w:marBottom w:val="0"/>
          <w:divBdr>
            <w:top w:val="none" w:sz="0" w:space="0" w:color="auto"/>
            <w:left w:val="none" w:sz="0" w:space="0" w:color="auto"/>
            <w:bottom w:val="none" w:sz="0" w:space="0" w:color="auto"/>
            <w:right w:val="none" w:sz="0" w:space="0" w:color="auto"/>
          </w:divBdr>
        </w:div>
        <w:div w:id="1939216651">
          <w:marLeft w:val="640"/>
          <w:marRight w:val="0"/>
          <w:marTop w:val="0"/>
          <w:marBottom w:val="0"/>
          <w:divBdr>
            <w:top w:val="none" w:sz="0" w:space="0" w:color="auto"/>
            <w:left w:val="none" w:sz="0" w:space="0" w:color="auto"/>
            <w:bottom w:val="none" w:sz="0" w:space="0" w:color="auto"/>
            <w:right w:val="none" w:sz="0" w:space="0" w:color="auto"/>
          </w:divBdr>
        </w:div>
        <w:div w:id="1255895160">
          <w:marLeft w:val="640"/>
          <w:marRight w:val="0"/>
          <w:marTop w:val="0"/>
          <w:marBottom w:val="0"/>
          <w:divBdr>
            <w:top w:val="none" w:sz="0" w:space="0" w:color="auto"/>
            <w:left w:val="none" w:sz="0" w:space="0" w:color="auto"/>
            <w:bottom w:val="none" w:sz="0" w:space="0" w:color="auto"/>
            <w:right w:val="none" w:sz="0" w:space="0" w:color="auto"/>
          </w:divBdr>
        </w:div>
        <w:div w:id="1195460524">
          <w:marLeft w:val="640"/>
          <w:marRight w:val="0"/>
          <w:marTop w:val="0"/>
          <w:marBottom w:val="0"/>
          <w:divBdr>
            <w:top w:val="none" w:sz="0" w:space="0" w:color="auto"/>
            <w:left w:val="none" w:sz="0" w:space="0" w:color="auto"/>
            <w:bottom w:val="none" w:sz="0" w:space="0" w:color="auto"/>
            <w:right w:val="none" w:sz="0" w:space="0" w:color="auto"/>
          </w:divBdr>
        </w:div>
        <w:div w:id="1992176989">
          <w:marLeft w:val="640"/>
          <w:marRight w:val="0"/>
          <w:marTop w:val="0"/>
          <w:marBottom w:val="0"/>
          <w:divBdr>
            <w:top w:val="none" w:sz="0" w:space="0" w:color="auto"/>
            <w:left w:val="none" w:sz="0" w:space="0" w:color="auto"/>
            <w:bottom w:val="none" w:sz="0" w:space="0" w:color="auto"/>
            <w:right w:val="none" w:sz="0" w:space="0" w:color="auto"/>
          </w:divBdr>
        </w:div>
        <w:div w:id="1801191760">
          <w:marLeft w:val="640"/>
          <w:marRight w:val="0"/>
          <w:marTop w:val="0"/>
          <w:marBottom w:val="0"/>
          <w:divBdr>
            <w:top w:val="none" w:sz="0" w:space="0" w:color="auto"/>
            <w:left w:val="none" w:sz="0" w:space="0" w:color="auto"/>
            <w:bottom w:val="none" w:sz="0" w:space="0" w:color="auto"/>
            <w:right w:val="none" w:sz="0" w:space="0" w:color="auto"/>
          </w:divBdr>
        </w:div>
        <w:div w:id="503663254">
          <w:marLeft w:val="640"/>
          <w:marRight w:val="0"/>
          <w:marTop w:val="0"/>
          <w:marBottom w:val="0"/>
          <w:divBdr>
            <w:top w:val="none" w:sz="0" w:space="0" w:color="auto"/>
            <w:left w:val="none" w:sz="0" w:space="0" w:color="auto"/>
            <w:bottom w:val="none" w:sz="0" w:space="0" w:color="auto"/>
            <w:right w:val="none" w:sz="0" w:space="0" w:color="auto"/>
          </w:divBdr>
        </w:div>
        <w:div w:id="986782126">
          <w:marLeft w:val="640"/>
          <w:marRight w:val="0"/>
          <w:marTop w:val="0"/>
          <w:marBottom w:val="0"/>
          <w:divBdr>
            <w:top w:val="none" w:sz="0" w:space="0" w:color="auto"/>
            <w:left w:val="none" w:sz="0" w:space="0" w:color="auto"/>
            <w:bottom w:val="none" w:sz="0" w:space="0" w:color="auto"/>
            <w:right w:val="none" w:sz="0" w:space="0" w:color="auto"/>
          </w:divBdr>
        </w:div>
        <w:div w:id="297229738">
          <w:marLeft w:val="640"/>
          <w:marRight w:val="0"/>
          <w:marTop w:val="0"/>
          <w:marBottom w:val="0"/>
          <w:divBdr>
            <w:top w:val="none" w:sz="0" w:space="0" w:color="auto"/>
            <w:left w:val="none" w:sz="0" w:space="0" w:color="auto"/>
            <w:bottom w:val="none" w:sz="0" w:space="0" w:color="auto"/>
            <w:right w:val="none" w:sz="0" w:space="0" w:color="auto"/>
          </w:divBdr>
        </w:div>
        <w:div w:id="1741899892">
          <w:marLeft w:val="640"/>
          <w:marRight w:val="0"/>
          <w:marTop w:val="0"/>
          <w:marBottom w:val="0"/>
          <w:divBdr>
            <w:top w:val="none" w:sz="0" w:space="0" w:color="auto"/>
            <w:left w:val="none" w:sz="0" w:space="0" w:color="auto"/>
            <w:bottom w:val="none" w:sz="0" w:space="0" w:color="auto"/>
            <w:right w:val="none" w:sz="0" w:space="0" w:color="auto"/>
          </w:divBdr>
        </w:div>
        <w:div w:id="1738165076">
          <w:marLeft w:val="640"/>
          <w:marRight w:val="0"/>
          <w:marTop w:val="0"/>
          <w:marBottom w:val="0"/>
          <w:divBdr>
            <w:top w:val="none" w:sz="0" w:space="0" w:color="auto"/>
            <w:left w:val="none" w:sz="0" w:space="0" w:color="auto"/>
            <w:bottom w:val="none" w:sz="0" w:space="0" w:color="auto"/>
            <w:right w:val="none" w:sz="0" w:space="0" w:color="auto"/>
          </w:divBdr>
        </w:div>
        <w:div w:id="239096415">
          <w:marLeft w:val="640"/>
          <w:marRight w:val="0"/>
          <w:marTop w:val="0"/>
          <w:marBottom w:val="0"/>
          <w:divBdr>
            <w:top w:val="none" w:sz="0" w:space="0" w:color="auto"/>
            <w:left w:val="none" w:sz="0" w:space="0" w:color="auto"/>
            <w:bottom w:val="none" w:sz="0" w:space="0" w:color="auto"/>
            <w:right w:val="none" w:sz="0" w:space="0" w:color="auto"/>
          </w:divBdr>
        </w:div>
        <w:div w:id="1449396985">
          <w:marLeft w:val="640"/>
          <w:marRight w:val="0"/>
          <w:marTop w:val="0"/>
          <w:marBottom w:val="0"/>
          <w:divBdr>
            <w:top w:val="none" w:sz="0" w:space="0" w:color="auto"/>
            <w:left w:val="none" w:sz="0" w:space="0" w:color="auto"/>
            <w:bottom w:val="none" w:sz="0" w:space="0" w:color="auto"/>
            <w:right w:val="none" w:sz="0" w:space="0" w:color="auto"/>
          </w:divBdr>
        </w:div>
        <w:div w:id="1967277996">
          <w:marLeft w:val="640"/>
          <w:marRight w:val="0"/>
          <w:marTop w:val="0"/>
          <w:marBottom w:val="0"/>
          <w:divBdr>
            <w:top w:val="none" w:sz="0" w:space="0" w:color="auto"/>
            <w:left w:val="none" w:sz="0" w:space="0" w:color="auto"/>
            <w:bottom w:val="none" w:sz="0" w:space="0" w:color="auto"/>
            <w:right w:val="none" w:sz="0" w:space="0" w:color="auto"/>
          </w:divBdr>
        </w:div>
        <w:div w:id="521624800">
          <w:marLeft w:val="640"/>
          <w:marRight w:val="0"/>
          <w:marTop w:val="0"/>
          <w:marBottom w:val="0"/>
          <w:divBdr>
            <w:top w:val="none" w:sz="0" w:space="0" w:color="auto"/>
            <w:left w:val="none" w:sz="0" w:space="0" w:color="auto"/>
            <w:bottom w:val="none" w:sz="0" w:space="0" w:color="auto"/>
            <w:right w:val="none" w:sz="0" w:space="0" w:color="auto"/>
          </w:divBdr>
        </w:div>
        <w:div w:id="1076980167">
          <w:marLeft w:val="640"/>
          <w:marRight w:val="0"/>
          <w:marTop w:val="0"/>
          <w:marBottom w:val="0"/>
          <w:divBdr>
            <w:top w:val="none" w:sz="0" w:space="0" w:color="auto"/>
            <w:left w:val="none" w:sz="0" w:space="0" w:color="auto"/>
            <w:bottom w:val="none" w:sz="0" w:space="0" w:color="auto"/>
            <w:right w:val="none" w:sz="0" w:space="0" w:color="auto"/>
          </w:divBdr>
        </w:div>
        <w:div w:id="401997933">
          <w:marLeft w:val="640"/>
          <w:marRight w:val="0"/>
          <w:marTop w:val="0"/>
          <w:marBottom w:val="0"/>
          <w:divBdr>
            <w:top w:val="none" w:sz="0" w:space="0" w:color="auto"/>
            <w:left w:val="none" w:sz="0" w:space="0" w:color="auto"/>
            <w:bottom w:val="none" w:sz="0" w:space="0" w:color="auto"/>
            <w:right w:val="none" w:sz="0" w:space="0" w:color="auto"/>
          </w:divBdr>
        </w:div>
        <w:div w:id="85347271">
          <w:marLeft w:val="640"/>
          <w:marRight w:val="0"/>
          <w:marTop w:val="0"/>
          <w:marBottom w:val="0"/>
          <w:divBdr>
            <w:top w:val="none" w:sz="0" w:space="0" w:color="auto"/>
            <w:left w:val="none" w:sz="0" w:space="0" w:color="auto"/>
            <w:bottom w:val="none" w:sz="0" w:space="0" w:color="auto"/>
            <w:right w:val="none" w:sz="0" w:space="0" w:color="auto"/>
          </w:divBdr>
        </w:div>
        <w:div w:id="221795600">
          <w:marLeft w:val="640"/>
          <w:marRight w:val="0"/>
          <w:marTop w:val="0"/>
          <w:marBottom w:val="0"/>
          <w:divBdr>
            <w:top w:val="none" w:sz="0" w:space="0" w:color="auto"/>
            <w:left w:val="none" w:sz="0" w:space="0" w:color="auto"/>
            <w:bottom w:val="none" w:sz="0" w:space="0" w:color="auto"/>
            <w:right w:val="none" w:sz="0" w:space="0" w:color="auto"/>
          </w:divBdr>
        </w:div>
        <w:div w:id="74714425">
          <w:marLeft w:val="640"/>
          <w:marRight w:val="0"/>
          <w:marTop w:val="0"/>
          <w:marBottom w:val="0"/>
          <w:divBdr>
            <w:top w:val="none" w:sz="0" w:space="0" w:color="auto"/>
            <w:left w:val="none" w:sz="0" w:space="0" w:color="auto"/>
            <w:bottom w:val="none" w:sz="0" w:space="0" w:color="auto"/>
            <w:right w:val="none" w:sz="0" w:space="0" w:color="auto"/>
          </w:divBdr>
        </w:div>
        <w:div w:id="1019546704">
          <w:marLeft w:val="640"/>
          <w:marRight w:val="0"/>
          <w:marTop w:val="0"/>
          <w:marBottom w:val="0"/>
          <w:divBdr>
            <w:top w:val="none" w:sz="0" w:space="0" w:color="auto"/>
            <w:left w:val="none" w:sz="0" w:space="0" w:color="auto"/>
            <w:bottom w:val="none" w:sz="0" w:space="0" w:color="auto"/>
            <w:right w:val="none" w:sz="0" w:space="0" w:color="auto"/>
          </w:divBdr>
        </w:div>
        <w:div w:id="268659206">
          <w:marLeft w:val="640"/>
          <w:marRight w:val="0"/>
          <w:marTop w:val="0"/>
          <w:marBottom w:val="0"/>
          <w:divBdr>
            <w:top w:val="none" w:sz="0" w:space="0" w:color="auto"/>
            <w:left w:val="none" w:sz="0" w:space="0" w:color="auto"/>
            <w:bottom w:val="none" w:sz="0" w:space="0" w:color="auto"/>
            <w:right w:val="none" w:sz="0" w:space="0" w:color="auto"/>
          </w:divBdr>
        </w:div>
        <w:div w:id="1035885081">
          <w:marLeft w:val="640"/>
          <w:marRight w:val="0"/>
          <w:marTop w:val="0"/>
          <w:marBottom w:val="0"/>
          <w:divBdr>
            <w:top w:val="none" w:sz="0" w:space="0" w:color="auto"/>
            <w:left w:val="none" w:sz="0" w:space="0" w:color="auto"/>
            <w:bottom w:val="none" w:sz="0" w:space="0" w:color="auto"/>
            <w:right w:val="none" w:sz="0" w:space="0" w:color="auto"/>
          </w:divBdr>
        </w:div>
        <w:div w:id="1830443940">
          <w:marLeft w:val="640"/>
          <w:marRight w:val="0"/>
          <w:marTop w:val="0"/>
          <w:marBottom w:val="0"/>
          <w:divBdr>
            <w:top w:val="none" w:sz="0" w:space="0" w:color="auto"/>
            <w:left w:val="none" w:sz="0" w:space="0" w:color="auto"/>
            <w:bottom w:val="none" w:sz="0" w:space="0" w:color="auto"/>
            <w:right w:val="none" w:sz="0" w:space="0" w:color="auto"/>
          </w:divBdr>
        </w:div>
        <w:div w:id="260601710">
          <w:marLeft w:val="640"/>
          <w:marRight w:val="0"/>
          <w:marTop w:val="0"/>
          <w:marBottom w:val="0"/>
          <w:divBdr>
            <w:top w:val="none" w:sz="0" w:space="0" w:color="auto"/>
            <w:left w:val="none" w:sz="0" w:space="0" w:color="auto"/>
            <w:bottom w:val="none" w:sz="0" w:space="0" w:color="auto"/>
            <w:right w:val="none" w:sz="0" w:space="0" w:color="auto"/>
          </w:divBdr>
        </w:div>
        <w:div w:id="1499006649">
          <w:marLeft w:val="640"/>
          <w:marRight w:val="0"/>
          <w:marTop w:val="0"/>
          <w:marBottom w:val="0"/>
          <w:divBdr>
            <w:top w:val="none" w:sz="0" w:space="0" w:color="auto"/>
            <w:left w:val="none" w:sz="0" w:space="0" w:color="auto"/>
            <w:bottom w:val="none" w:sz="0" w:space="0" w:color="auto"/>
            <w:right w:val="none" w:sz="0" w:space="0" w:color="auto"/>
          </w:divBdr>
        </w:div>
        <w:div w:id="235096958">
          <w:marLeft w:val="640"/>
          <w:marRight w:val="0"/>
          <w:marTop w:val="0"/>
          <w:marBottom w:val="0"/>
          <w:divBdr>
            <w:top w:val="none" w:sz="0" w:space="0" w:color="auto"/>
            <w:left w:val="none" w:sz="0" w:space="0" w:color="auto"/>
            <w:bottom w:val="none" w:sz="0" w:space="0" w:color="auto"/>
            <w:right w:val="none" w:sz="0" w:space="0" w:color="auto"/>
          </w:divBdr>
        </w:div>
        <w:div w:id="874077735">
          <w:marLeft w:val="640"/>
          <w:marRight w:val="0"/>
          <w:marTop w:val="0"/>
          <w:marBottom w:val="0"/>
          <w:divBdr>
            <w:top w:val="none" w:sz="0" w:space="0" w:color="auto"/>
            <w:left w:val="none" w:sz="0" w:space="0" w:color="auto"/>
            <w:bottom w:val="none" w:sz="0" w:space="0" w:color="auto"/>
            <w:right w:val="none" w:sz="0" w:space="0" w:color="auto"/>
          </w:divBdr>
        </w:div>
        <w:div w:id="652149117">
          <w:marLeft w:val="640"/>
          <w:marRight w:val="0"/>
          <w:marTop w:val="0"/>
          <w:marBottom w:val="0"/>
          <w:divBdr>
            <w:top w:val="none" w:sz="0" w:space="0" w:color="auto"/>
            <w:left w:val="none" w:sz="0" w:space="0" w:color="auto"/>
            <w:bottom w:val="none" w:sz="0" w:space="0" w:color="auto"/>
            <w:right w:val="none" w:sz="0" w:space="0" w:color="auto"/>
          </w:divBdr>
        </w:div>
        <w:div w:id="90395376">
          <w:marLeft w:val="640"/>
          <w:marRight w:val="0"/>
          <w:marTop w:val="0"/>
          <w:marBottom w:val="0"/>
          <w:divBdr>
            <w:top w:val="none" w:sz="0" w:space="0" w:color="auto"/>
            <w:left w:val="none" w:sz="0" w:space="0" w:color="auto"/>
            <w:bottom w:val="none" w:sz="0" w:space="0" w:color="auto"/>
            <w:right w:val="none" w:sz="0" w:space="0" w:color="auto"/>
          </w:divBdr>
        </w:div>
        <w:div w:id="1980259175">
          <w:marLeft w:val="640"/>
          <w:marRight w:val="0"/>
          <w:marTop w:val="0"/>
          <w:marBottom w:val="0"/>
          <w:divBdr>
            <w:top w:val="none" w:sz="0" w:space="0" w:color="auto"/>
            <w:left w:val="none" w:sz="0" w:space="0" w:color="auto"/>
            <w:bottom w:val="none" w:sz="0" w:space="0" w:color="auto"/>
            <w:right w:val="none" w:sz="0" w:space="0" w:color="auto"/>
          </w:divBdr>
        </w:div>
        <w:div w:id="651759851">
          <w:marLeft w:val="640"/>
          <w:marRight w:val="0"/>
          <w:marTop w:val="0"/>
          <w:marBottom w:val="0"/>
          <w:divBdr>
            <w:top w:val="none" w:sz="0" w:space="0" w:color="auto"/>
            <w:left w:val="none" w:sz="0" w:space="0" w:color="auto"/>
            <w:bottom w:val="none" w:sz="0" w:space="0" w:color="auto"/>
            <w:right w:val="none" w:sz="0" w:space="0" w:color="auto"/>
          </w:divBdr>
        </w:div>
        <w:div w:id="900991606">
          <w:marLeft w:val="640"/>
          <w:marRight w:val="0"/>
          <w:marTop w:val="0"/>
          <w:marBottom w:val="0"/>
          <w:divBdr>
            <w:top w:val="none" w:sz="0" w:space="0" w:color="auto"/>
            <w:left w:val="none" w:sz="0" w:space="0" w:color="auto"/>
            <w:bottom w:val="none" w:sz="0" w:space="0" w:color="auto"/>
            <w:right w:val="none" w:sz="0" w:space="0" w:color="auto"/>
          </w:divBdr>
        </w:div>
        <w:div w:id="1175875959">
          <w:marLeft w:val="640"/>
          <w:marRight w:val="0"/>
          <w:marTop w:val="0"/>
          <w:marBottom w:val="0"/>
          <w:divBdr>
            <w:top w:val="none" w:sz="0" w:space="0" w:color="auto"/>
            <w:left w:val="none" w:sz="0" w:space="0" w:color="auto"/>
            <w:bottom w:val="none" w:sz="0" w:space="0" w:color="auto"/>
            <w:right w:val="none" w:sz="0" w:space="0" w:color="auto"/>
          </w:divBdr>
        </w:div>
        <w:div w:id="2135631752">
          <w:marLeft w:val="640"/>
          <w:marRight w:val="0"/>
          <w:marTop w:val="0"/>
          <w:marBottom w:val="0"/>
          <w:divBdr>
            <w:top w:val="none" w:sz="0" w:space="0" w:color="auto"/>
            <w:left w:val="none" w:sz="0" w:space="0" w:color="auto"/>
            <w:bottom w:val="none" w:sz="0" w:space="0" w:color="auto"/>
            <w:right w:val="none" w:sz="0" w:space="0" w:color="auto"/>
          </w:divBdr>
        </w:div>
        <w:div w:id="1213423945">
          <w:marLeft w:val="640"/>
          <w:marRight w:val="0"/>
          <w:marTop w:val="0"/>
          <w:marBottom w:val="0"/>
          <w:divBdr>
            <w:top w:val="none" w:sz="0" w:space="0" w:color="auto"/>
            <w:left w:val="none" w:sz="0" w:space="0" w:color="auto"/>
            <w:bottom w:val="none" w:sz="0" w:space="0" w:color="auto"/>
            <w:right w:val="none" w:sz="0" w:space="0" w:color="auto"/>
          </w:divBdr>
        </w:div>
        <w:div w:id="765610732">
          <w:marLeft w:val="640"/>
          <w:marRight w:val="0"/>
          <w:marTop w:val="0"/>
          <w:marBottom w:val="0"/>
          <w:divBdr>
            <w:top w:val="none" w:sz="0" w:space="0" w:color="auto"/>
            <w:left w:val="none" w:sz="0" w:space="0" w:color="auto"/>
            <w:bottom w:val="none" w:sz="0" w:space="0" w:color="auto"/>
            <w:right w:val="none" w:sz="0" w:space="0" w:color="auto"/>
          </w:divBdr>
        </w:div>
        <w:div w:id="195436810">
          <w:marLeft w:val="640"/>
          <w:marRight w:val="0"/>
          <w:marTop w:val="0"/>
          <w:marBottom w:val="0"/>
          <w:divBdr>
            <w:top w:val="none" w:sz="0" w:space="0" w:color="auto"/>
            <w:left w:val="none" w:sz="0" w:space="0" w:color="auto"/>
            <w:bottom w:val="none" w:sz="0" w:space="0" w:color="auto"/>
            <w:right w:val="none" w:sz="0" w:space="0" w:color="auto"/>
          </w:divBdr>
        </w:div>
        <w:div w:id="72438848">
          <w:marLeft w:val="640"/>
          <w:marRight w:val="0"/>
          <w:marTop w:val="0"/>
          <w:marBottom w:val="0"/>
          <w:divBdr>
            <w:top w:val="none" w:sz="0" w:space="0" w:color="auto"/>
            <w:left w:val="none" w:sz="0" w:space="0" w:color="auto"/>
            <w:bottom w:val="none" w:sz="0" w:space="0" w:color="auto"/>
            <w:right w:val="none" w:sz="0" w:space="0" w:color="auto"/>
          </w:divBdr>
        </w:div>
        <w:div w:id="1780489583">
          <w:marLeft w:val="640"/>
          <w:marRight w:val="0"/>
          <w:marTop w:val="0"/>
          <w:marBottom w:val="0"/>
          <w:divBdr>
            <w:top w:val="none" w:sz="0" w:space="0" w:color="auto"/>
            <w:left w:val="none" w:sz="0" w:space="0" w:color="auto"/>
            <w:bottom w:val="none" w:sz="0" w:space="0" w:color="auto"/>
            <w:right w:val="none" w:sz="0" w:space="0" w:color="auto"/>
          </w:divBdr>
        </w:div>
        <w:div w:id="242227932">
          <w:marLeft w:val="640"/>
          <w:marRight w:val="0"/>
          <w:marTop w:val="0"/>
          <w:marBottom w:val="0"/>
          <w:divBdr>
            <w:top w:val="none" w:sz="0" w:space="0" w:color="auto"/>
            <w:left w:val="none" w:sz="0" w:space="0" w:color="auto"/>
            <w:bottom w:val="none" w:sz="0" w:space="0" w:color="auto"/>
            <w:right w:val="none" w:sz="0" w:space="0" w:color="auto"/>
          </w:divBdr>
        </w:div>
        <w:div w:id="221671815">
          <w:marLeft w:val="640"/>
          <w:marRight w:val="0"/>
          <w:marTop w:val="0"/>
          <w:marBottom w:val="0"/>
          <w:divBdr>
            <w:top w:val="none" w:sz="0" w:space="0" w:color="auto"/>
            <w:left w:val="none" w:sz="0" w:space="0" w:color="auto"/>
            <w:bottom w:val="none" w:sz="0" w:space="0" w:color="auto"/>
            <w:right w:val="none" w:sz="0" w:space="0" w:color="auto"/>
          </w:divBdr>
        </w:div>
        <w:div w:id="760877552">
          <w:marLeft w:val="640"/>
          <w:marRight w:val="0"/>
          <w:marTop w:val="0"/>
          <w:marBottom w:val="0"/>
          <w:divBdr>
            <w:top w:val="none" w:sz="0" w:space="0" w:color="auto"/>
            <w:left w:val="none" w:sz="0" w:space="0" w:color="auto"/>
            <w:bottom w:val="none" w:sz="0" w:space="0" w:color="auto"/>
            <w:right w:val="none" w:sz="0" w:space="0" w:color="auto"/>
          </w:divBdr>
        </w:div>
      </w:divsChild>
    </w:div>
    <w:div w:id="1829131067">
      <w:bodyDiv w:val="1"/>
      <w:marLeft w:val="0"/>
      <w:marRight w:val="0"/>
      <w:marTop w:val="0"/>
      <w:marBottom w:val="0"/>
      <w:divBdr>
        <w:top w:val="none" w:sz="0" w:space="0" w:color="auto"/>
        <w:left w:val="none" w:sz="0" w:space="0" w:color="auto"/>
        <w:bottom w:val="none" w:sz="0" w:space="0" w:color="auto"/>
        <w:right w:val="none" w:sz="0" w:space="0" w:color="auto"/>
      </w:divBdr>
    </w:div>
    <w:div w:id="1831481119">
      <w:bodyDiv w:val="1"/>
      <w:marLeft w:val="0"/>
      <w:marRight w:val="0"/>
      <w:marTop w:val="0"/>
      <w:marBottom w:val="0"/>
      <w:divBdr>
        <w:top w:val="none" w:sz="0" w:space="0" w:color="auto"/>
        <w:left w:val="none" w:sz="0" w:space="0" w:color="auto"/>
        <w:bottom w:val="none" w:sz="0" w:space="0" w:color="auto"/>
        <w:right w:val="none" w:sz="0" w:space="0" w:color="auto"/>
      </w:divBdr>
    </w:div>
    <w:div w:id="1846551965">
      <w:bodyDiv w:val="1"/>
      <w:marLeft w:val="0"/>
      <w:marRight w:val="0"/>
      <w:marTop w:val="0"/>
      <w:marBottom w:val="0"/>
      <w:divBdr>
        <w:top w:val="none" w:sz="0" w:space="0" w:color="auto"/>
        <w:left w:val="none" w:sz="0" w:space="0" w:color="auto"/>
        <w:bottom w:val="none" w:sz="0" w:space="0" w:color="auto"/>
        <w:right w:val="none" w:sz="0" w:space="0" w:color="auto"/>
      </w:divBdr>
      <w:divsChild>
        <w:div w:id="2120491855">
          <w:marLeft w:val="640"/>
          <w:marRight w:val="0"/>
          <w:marTop w:val="0"/>
          <w:marBottom w:val="0"/>
          <w:divBdr>
            <w:top w:val="none" w:sz="0" w:space="0" w:color="auto"/>
            <w:left w:val="none" w:sz="0" w:space="0" w:color="auto"/>
            <w:bottom w:val="none" w:sz="0" w:space="0" w:color="auto"/>
            <w:right w:val="none" w:sz="0" w:space="0" w:color="auto"/>
          </w:divBdr>
        </w:div>
        <w:div w:id="25569370">
          <w:marLeft w:val="640"/>
          <w:marRight w:val="0"/>
          <w:marTop w:val="0"/>
          <w:marBottom w:val="0"/>
          <w:divBdr>
            <w:top w:val="none" w:sz="0" w:space="0" w:color="auto"/>
            <w:left w:val="none" w:sz="0" w:space="0" w:color="auto"/>
            <w:bottom w:val="none" w:sz="0" w:space="0" w:color="auto"/>
            <w:right w:val="none" w:sz="0" w:space="0" w:color="auto"/>
          </w:divBdr>
        </w:div>
        <w:div w:id="2024478923">
          <w:marLeft w:val="640"/>
          <w:marRight w:val="0"/>
          <w:marTop w:val="0"/>
          <w:marBottom w:val="0"/>
          <w:divBdr>
            <w:top w:val="none" w:sz="0" w:space="0" w:color="auto"/>
            <w:left w:val="none" w:sz="0" w:space="0" w:color="auto"/>
            <w:bottom w:val="none" w:sz="0" w:space="0" w:color="auto"/>
            <w:right w:val="none" w:sz="0" w:space="0" w:color="auto"/>
          </w:divBdr>
        </w:div>
        <w:div w:id="1660577780">
          <w:marLeft w:val="640"/>
          <w:marRight w:val="0"/>
          <w:marTop w:val="0"/>
          <w:marBottom w:val="0"/>
          <w:divBdr>
            <w:top w:val="none" w:sz="0" w:space="0" w:color="auto"/>
            <w:left w:val="none" w:sz="0" w:space="0" w:color="auto"/>
            <w:bottom w:val="none" w:sz="0" w:space="0" w:color="auto"/>
            <w:right w:val="none" w:sz="0" w:space="0" w:color="auto"/>
          </w:divBdr>
        </w:div>
        <w:div w:id="129179099">
          <w:marLeft w:val="640"/>
          <w:marRight w:val="0"/>
          <w:marTop w:val="0"/>
          <w:marBottom w:val="0"/>
          <w:divBdr>
            <w:top w:val="none" w:sz="0" w:space="0" w:color="auto"/>
            <w:left w:val="none" w:sz="0" w:space="0" w:color="auto"/>
            <w:bottom w:val="none" w:sz="0" w:space="0" w:color="auto"/>
            <w:right w:val="none" w:sz="0" w:space="0" w:color="auto"/>
          </w:divBdr>
        </w:div>
        <w:div w:id="1721586164">
          <w:marLeft w:val="640"/>
          <w:marRight w:val="0"/>
          <w:marTop w:val="0"/>
          <w:marBottom w:val="0"/>
          <w:divBdr>
            <w:top w:val="none" w:sz="0" w:space="0" w:color="auto"/>
            <w:left w:val="none" w:sz="0" w:space="0" w:color="auto"/>
            <w:bottom w:val="none" w:sz="0" w:space="0" w:color="auto"/>
            <w:right w:val="none" w:sz="0" w:space="0" w:color="auto"/>
          </w:divBdr>
        </w:div>
        <w:div w:id="576062906">
          <w:marLeft w:val="640"/>
          <w:marRight w:val="0"/>
          <w:marTop w:val="0"/>
          <w:marBottom w:val="0"/>
          <w:divBdr>
            <w:top w:val="none" w:sz="0" w:space="0" w:color="auto"/>
            <w:left w:val="none" w:sz="0" w:space="0" w:color="auto"/>
            <w:bottom w:val="none" w:sz="0" w:space="0" w:color="auto"/>
            <w:right w:val="none" w:sz="0" w:space="0" w:color="auto"/>
          </w:divBdr>
        </w:div>
        <w:div w:id="1504736240">
          <w:marLeft w:val="640"/>
          <w:marRight w:val="0"/>
          <w:marTop w:val="0"/>
          <w:marBottom w:val="0"/>
          <w:divBdr>
            <w:top w:val="none" w:sz="0" w:space="0" w:color="auto"/>
            <w:left w:val="none" w:sz="0" w:space="0" w:color="auto"/>
            <w:bottom w:val="none" w:sz="0" w:space="0" w:color="auto"/>
            <w:right w:val="none" w:sz="0" w:space="0" w:color="auto"/>
          </w:divBdr>
        </w:div>
        <w:div w:id="1703281738">
          <w:marLeft w:val="640"/>
          <w:marRight w:val="0"/>
          <w:marTop w:val="0"/>
          <w:marBottom w:val="0"/>
          <w:divBdr>
            <w:top w:val="none" w:sz="0" w:space="0" w:color="auto"/>
            <w:left w:val="none" w:sz="0" w:space="0" w:color="auto"/>
            <w:bottom w:val="none" w:sz="0" w:space="0" w:color="auto"/>
            <w:right w:val="none" w:sz="0" w:space="0" w:color="auto"/>
          </w:divBdr>
        </w:div>
        <w:div w:id="1797487753">
          <w:marLeft w:val="640"/>
          <w:marRight w:val="0"/>
          <w:marTop w:val="0"/>
          <w:marBottom w:val="0"/>
          <w:divBdr>
            <w:top w:val="none" w:sz="0" w:space="0" w:color="auto"/>
            <w:left w:val="none" w:sz="0" w:space="0" w:color="auto"/>
            <w:bottom w:val="none" w:sz="0" w:space="0" w:color="auto"/>
            <w:right w:val="none" w:sz="0" w:space="0" w:color="auto"/>
          </w:divBdr>
        </w:div>
        <w:div w:id="1670525609">
          <w:marLeft w:val="640"/>
          <w:marRight w:val="0"/>
          <w:marTop w:val="0"/>
          <w:marBottom w:val="0"/>
          <w:divBdr>
            <w:top w:val="none" w:sz="0" w:space="0" w:color="auto"/>
            <w:left w:val="none" w:sz="0" w:space="0" w:color="auto"/>
            <w:bottom w:val="none" w:sz="0" w:space="0" w:color="auto"/>
            <w:right w:val="none" w:sz="0" w:space="0" w:color="auto"/>
          </w:divBdr>
        </w:div>
        <w:div w:id="1189953659">
          <w:marLeft w:val="640"/>
          <w:marRight w:val="0"/>
          <w:marTop w:val="0"/>
          <w:marBottom w:val="0"/>
          <w:divBdr>
            <w:top w:val="none" w:sz="0" w:space="0" w:color="auto"/>
            <w:left w:val="none" w:sz="0" w:space="0" w:color="auto"/>
            <w:bottom w:val="none" w:sz="0" w:space="0" w:color="auto"/>
            <w:right w:val="none" w:sz="0" w:space="0" w:color="auto"/>
          </w:divBdr>
        </w:div>
        <w:div w:id="1071582432">
          <w:marLeft w:val="640"/>
          <w:marRight w:val="0"/>
          <w:marTop w:val="0"/>
          <w:marBottom w:val="0"/>
          <w:divBdr>
            <w:top w:val="none" w:sz="0" w:space="0" w:color="auto"/>
            <w:left w:val="none" w:sz="0" w:space="0" w:color="auto"/>
            <w:bottom w:val="none" w:sz="0" w:space="0" w:color="auto"/>
            <w:right w:val="none" w:sz="0" w:space="0" w:color="auto"/>
          </w:divBdr>
        </w:div>
        <w:div w:id="1652715261">
          <w:marLeft w:val="640"/>
          <w:marRight w:val="0"/>
          <w:marTop w:val="0"/>
          <w:marBottom w:val="0"/>
          <w:divBdr>
            <w:top w:val="none" w:sz="0" w:space="0" w:color="auto"/>
            <w:left w:val="none" w:sz="0" w:space="0" w:color="auto"/>
            <w:bottom w:val="none" w:sz="0" w:space="0" w:color="auto"/>
            <w:right w:val="none" w:sz="0" w:space="0" w:color="auto"/>
          </w:divBdr>
        </w:div>
        <w:div w:id="772021669">
          <w:marLeft w:val="640"/>
          <w:marRight w:val="0"/>
          <w:marTop w:val="0"/>
          <w:marBottom w:val="0"/>
          <w:divBdr>
            <w:top w:val="none" w:sz="0" w:space="0" w:color="auto"/>
            <w:left w:val="none" w:sz="0" w:space="0" w:color="auto"/>
            <w:bottom w:val="none" w:sz="0" w:space="0" w:color="auto"/>
            <w:right w:val="none" w:sz="0" w:space="0" w:color="auto"/>
          </w:divBdr>
        </w:div>
        <w:div w:id="153421214">
          <w:marLeft w:val="640"/>
          <w:marRight w:val="0"/>
          <w:marTop w:val="0"/>
          <w:marBottom w:val="0"/>
          <w:divBdr>
            <w:top w:val="none" w:sz="0" w:space="0" w:color="auto"/>
            <w:left w:val="none" w:sz="0" w:space="0" w:color="auto"/>
            <w:bottom w:val="none" w:sz="0" w:space="0" w:color="auto"/>
            <w:right w:val="none" w:sz="0" w:space="0" w:color="auto"/>
          </w:divBdr>
        </w:div>
        <w:div w:id="336883991">
          <w:marLeft w:val="640"/>
          <w:marRight w:val="0"/>
          <w:marTop w:val="0"/>
          <w:marBottom w:val="0"/>
          <w:divBdr>
            <w:top w:val="none" w:sz="0" w:space="0" w:color="auto"/>
            <w:left w:val="none" w:sz="0" w:space="0" w:color="auto"/>
            <w:bottom w:val="none" w:sz="0" w:space="0" w:color="auto"/>
            <w:right w:val="none" w:sz="0" w:space="0" w:color="auto"/>
          </w:divBdr>
        </w:div>
        <w:div w:id="127087338">
          <w:marLeft w:val="640"/>
          <w:marRight w:val="0"/>
          <w:marTop w:val="0"/>
          <w:marBottom w:val="0"/>
          <w:divBdr>
            <w:top w:val="none" w:sz="0" w:space="0" w:color="auto"/>
            <w:left w:val="none" w:sz="0" w:space="0" w:color="auto"/>
            <w:bottom w:val="none" w:sz="0" w:space="0" w:color="auto"/>
            <w:right w:val="none" w:sz="0" w:space="0" w:color="auto"/>
          </w:divBdr>
        </w:div>
        <w:div w:id="190001585">
          <w:marLeft w:val="640"/>
          <w:marRight w:val="0"/>
          <w:marTop w:val="0"/>
          <w:marBottom w:val="0"/>
          <w:divBdr>
            <w:top w:val="none" w:sz="0" w:space="0" w:color="auto"/>
            <w:left w:val="none" w:sz="0" w:space="0" w:color="auto"/>
            <w:bottom w:val="none" w:sz="0" w:space="0" w:color="auto"/>
            <w:right w:val="none" w:sz="0" w:space="0" w:color="auto"/>
          </w:divBdr>
        </w:div>
        <w:div w:id="411201287">
          <w:marLeft w:val="640"/>
          <w:marRight w:val="0"/>
          <w:marTop w:val="0"/>
          <w:marBottom w:val="0"/>
          <w:divBdr>
            <w:top w:val="none" w:sz="0" w:space="0" w:color="auto"/>
            <w:left w:val="none" w:sz="0" w:space="0" w:color="auto"/>
            <w:bottom w:val="none" w:sz="0" w:space="0" w:color="auto"/>
            <w:right w:val="none" w:sz="0" w:space="0" w:color="auto"/>
          </w:divBdr>
        </w:div>
        <w:div w:id="1563250680">
          <w:marLeft w:val="640"/>
          <w:marRight w:val="0"/>
          <w:marTop w:val="0"/>
          <w:marBottom w:val="0"/>
          <w:divBdr>
            <w:top w:val="none" w:sz="0" w:space="0" w:color="auto"/>
            <w:left w:val="none" w:sz="0" w:space="0" w:color="auto"/>
            <w:bottom w:val="none" w:sz="0" w:space="0" w:color="auto"/>
            <w:right w:val="none" w:sz="0" w:space="0" w:color="auto"/>
          </w:divBdr>
        </w:div>
        <w:div w:id="1020660621">
          <w:marLeft w:val="640"/>
          <w:marRight w:val="0"/>
          <w:marTop w:val="0"/>
          <w:marBottom w:val="0"/>
          <w:divBdr>
            <w:top w:val="none" w:sz="0" w:space="0" w:color="auto"/>
            <w:left w:val="none" w:sz="0" w:space="0" w:color="auto"/>
            <w:bottom w:val="none" w:sz="0" w:space="0" w:color="auto"/>
            <w:right w:val="none" w:sz="0" w:space="0" w:color="auto"/>
          </w:divBdr>
        </w:div>
        <w:div w:id="1920477462">
          <w:marLeft w:val="640"/>
          <w:marRight w:val="0"/>
          <w:marTop w:val="0"/>
          <w:marBottom w:val="0"/>
          <w:divBdr>
            <w:top w:val="none" w:sz="0" w:space="0" w:color="auto"/>
            <w:left w:val="none" w:sz="0" w:space="0" w:color="auto"/>
            <w:bottom w:val="none" w:sz="0" w:space="0" w:color="auto"/>
            <w:right w:val="none" w:sz="0" w:space="0" w:color="auto"/>
          </w:divBdr>
        </w:div>
        <w:div w:id="1457869525">
          <w:marLeft w:val="640"/>
          <w:marRight w:val="0"/>
          <w:marTop w:val="0"/>
          <w:marBottom w:val="0"/>
          <w:divBdr>
            <w:top w:val="none" w:sz="0" w:space="0" w:color="auto"/>
            <w:left w:val="none" w:sz="0" w:space="0" w:color="auto"/>
            <w:bottom w:val="none" w:sz="0" w:space="0" w:color="auto"/>
            <w:right w:val="none" w:sz="0" w:space="0" w:color="auto"/>
          </w:divBdr>
        </w:div>
        <w:div w:id="1240016379">
          <w:marLeft w:val="640"/>
          <w:marRight w:val="0"/>
          <w:marTop w:val="0"/>
          <w:marBottom w:val="0"/>
          <w:divBdr>
            <w:top w:val="none" w:sz="0" w:space="0" w:color="auto"/>
            <w:left w:val="none" w:sz="0" w:space="0" w:color="auto"/>
            <w:bottom w:val="none" w:sz="0" w:space="0" w:color="auto"/>
            <w:right w:val="none" w:sz="0" w:space="0" w:color="auto"/>
          </w:divBdr>
        </w:div>
        <w:div w:id="129515928">
          <w:marLeft w:val="640"/>
          <w:marRight w:val="0"/>
          <w:marTop w:val="0"/>
          <w:marBottom w:val="0"/>
          <w:divBdr>
            <w:top w:val="none" w:sz="0" w:space="0" w:color="auto"/>
            <w:left w:val="none" w:sz="0" w:space="0" w:color="auto"/>
            <w:bottom w:val="none" w:sz="0" w:space="0" w:color="auto"/>
            <w:right w:val="none" w:sz="0" w:space="0" w:color="auto"/>
          </w:divBdr>
        </w:div>
        <w:div w:id="292641172">
          <w:marLeft w:val="640"/>
          <w:marRight w:val="0"/>
          <w:marTop w:val="0"/>
          <w:marBottom w:val="0"/>
          <w:divBdr>
            <w:top w:val="none" w:sz="0" w:space="0" w:color="auto"/>
            <w:left w:val="none" w:sz="0" w:space="0" w:color="auto"/>
            <w:bottom w:val="none" w:sz="0" w:space="0" w:color="auto"/>
            <w:right w:val="none" w:sz="0" w:space="0" w:color="auto"/>
          </w:divBdr>
        </w:div>
        <w:div w:id="1369793491">
          <w:marLeft w:val="640"/>
          <w:marRight w:val="0"/>
          <w:marTop w:val="0"/>
          <w:marBottom w:val="0"/>
          <w:divBdr>
            <w:top w:val="none" w:sz="0" w:space="0" w:color="auto"/>
            <w:left w:val="none" w:sz="0" w:space="0" w:color="auto"/>
            <w:bottom w:val="none" w:sz="0" w:space="0" w:color="auto"/>
            <w:right w:val="none" w:sz="0" w:space="0" w:color="auto"/>
          </w:divBdr>
        </w:div>
        <w:div w:id="2118523008">
          <w:marLeft w:val="640"/>
          <w:marRight w:val="0"/>
          <w:marTop w:val="0"/>
          <w:marBottom w:val="0"/>
          <w:divBdr>
            <w:top w:val="none" w:sz="0" w:space="0" w:color="auto"/>
            <w:left w:val="none" w:sz="0" w:space="0" w:color="auto"/>
            <w:bottom w:val="none" w:sz="0" w:space="0" w:color="auto"/>
            <w:right w:val="none" w:sz="0" w:space="0" w:color="auto"/>
          </w:divBdr>
        </w:div>
        <w:div w:id="540744997">
          <w:marLeft w:val="640"/>
          <w:marRight w:val="0"/>
          <w:marTop w:val="0"/>
          <w:marBottom w:val="0"/>
          <w:divBdr>
            <w:top w:val="none" w:sz="0" w:space="0" w:color="auto"/>
            <w:left w:val="none" w:sz="0" w:space="0" w:color="auto"/>
            <w:bottom w:val="none" w:sz="0" w:space="0" w:color="auto"/>
            <w:right w:val="none" w:sz="0" w:space="0" w:color="auto"/>
          </w:divBdr>
        </w:div>
        <w:div w:id="423763630">
          <w:marLeft w:val="640"/>
          <w:marRight w:val="0"/>
          <w:marTop w:val="0"/>
          <w:marBottom w:val="0"/>
          <w:divBdr>
            <w:top w:val="none" w:sz="0" w:space="0" w:color="auto"/>
            <w:left w:val="none" w:sz="0" w:space="0" w:color="auto"/>
            <w:bottom w:val="none" w:sz="0" w:space="0" w:color="auto"/>
            <w:right w:val="none" w:sz="0" w:space="0" w:color="auto"/>
          </w:divBdr>
        </w:div>
        <w:div w:id="425734689">
          <w:marLeft w:val="640"/>
          <w:marRight w:val="0"/>
          <w:marTop w:val="0"/>
          <w:marBottom w:val="0"/>
          <w:divBdr>
            <w:top w:val="none" w:sz="0" w:space="0" w:color="auto"/>
            <w:left w:val="none" w:sz="0" w:space="0" w:color="auto"/>
            <w:bottom w:val="none" w:sz="0" w:space="0" w:color="auto"/>
            <w:right w:val="none" w:sz="0" w:space="0" w:color="auto"/>
          </w:divBdr>
        </w:div>
        <w:div w:id="1017849884">
          <w:marLeft w:val="640"/>
          <w:marRight w:val="0"/>
          <w:marTop w:val="0"/>
          <w:marBottom w:val="0"/>
          <w:divBdr>
            <w:top w:val="none" w:sz="0" w:space="0" w:color="auto"/>
            <w:left w:val="none" w:sz="0" w:space="0" w:color="auto"/>
            <w:bottom w:val="none" w:sz="0" w:space="0" w:color="auto"/>
            <w:right w:val="none" w:sz="0" w:space="0" w:color="auto"/>
          </w:divBdr>
        </w:div>
        <w:div w:id="696008395">
          <w:marLeft w:val="640"/>
          <w:marRight w:val="0"/>
          <w:marTop w:val="0"/>
          <w:marBottom w:val="0"/>
          <w:divBdr>
            <w:top w:val="none" w:sz="0" w:space="0" w:color="auto"/>
            <w:left w:val="none" w:sz="0" w:space="0" w:color="auto"/>
            <w:bottom w:val="none" w:sz="0" w:space="0" w:color="auto"/>
            <w:right w:val="none" w:sz="0" w:space="0" w:color="auto"/>
          </w:divBdr>
        </w:div>
        <w:div w:id="821696159">
          <w:marLeft w:val="640"/>
          <w:marRight w:val="0"/>
          <w:marTop w:val="0"/>
          <w:marBottom w:val="0"/>
          <w:divBdr>
            <w:top w:val="none" w:sz="0" w:space="0" w:color="auto"/>
            <w:left w:val="none" w:sz="0" w:space="0" w:color="auto"/>
            <w:bottom w:val="none" w:sz="0" w:space="0" w:color="auto"/>
            <w:right w:val="none" w:sz="0" w:space="0" w:color="auto"/>
          </w:divBdr>
        </w:div>
        <w:div w:id="1683126949">
          <w:marLeft w:val="640"/>
          <w:marRight w:val="0"/>
          <w:marTop w:val="0"/>
          <w:marBottom w:val="0"/>
          <w:divBdr>
            <w:top w:val="none" w:sz="0" w:space="0" w:color="auto"/>
            <w:left w:val="none" w:sz="0" w:space="0" w:color="auto"/>
            <w:bottom w:val="none" w:sz="0" w:space="0" w:color="auto"/>
            <w:right w:val="none" w:sz="0" w:space="0" w:color="auto"/>
          </w:divBdr>
        </w:div>
        <w:div w:id="1158037119">
          <w:marLeft w:val="640"/>
          <w:marRight w:val="0"/>
          <w:marTop w:val="0"/>
          <w:marBottom w:val="0"/>
          <w:divBdr>
            <w:top w:val="none" w:sz="0" w:space="0" w:color="auto"/>
            <w:left w:val="none" w:sz="0" w:space="0" w:color="auto"/>
            <w:bottom w:val="none" w:sz="0" w:space="0" w:color="auto"/>
            <w:right w:val="none" w:sz="0" w:space="0" w:color="auto"/>
          </w:divBdr>
        </w:div>
        <w:div w:id="1122264661">
          <w:marLeft w:val="640"/>
          <w:marRight w:val="0"/>
          <w:marTop w:val="0"/>
          <w:marBottom w:val="0"/>
          <w:divBdr>
            <w:top w:val="none" w:sz="0" w:space="0" w:color="auto"/>
            <w:left w:val="none" w:sz="0" w:space="0" w:color="auto"/>
            <w:bottom w:val="none" w:sz="0" w:space="0" w:color="auto"/>
            <w:right w:val="none" w:sz="0" w:space="0" w:color="auto"/>
          </w:divBdr>
        </w:div>
        <w:div w:id="761952562">
          <w:marLeft w:val="640"/>
          <w:marRight w:val="0"/>
          <w:marTop w:val="0"/>
          <w:marBottom w:val="0"/>
          <w:divBdr>
            <w:top w:val="none" w:sz="0" w:space="0" w:color="auto"/>
            <w:left w:val="none" w:sz="0" w:space="0" w:color="auto"/>
            <w:bottom w:val="none" w:sz="0" w:space="0" w:color="auto"/>
            <w:right w:val="none" w:sz="0" w:space="0" w:color="auto"/>
          </w:divBdr>
        </w:div>
        <w:div w:id="611934387">
          <w:marLeft w:val="640"/>
          <w:marRight w:val="0"/>
          <w:marTop w:val="0"/>
          <w:marBottom w:val="0"/>
          <w:divBdr>
            <w:top w:val="none" w:sz="0" w:space="0" w:color="auto"/>
            <w:left w:val="none" w:sz="0" w:space="0" w:color="auto"/>
            <w:bottom w:val="none" w:sz="0" w:space="0" w:color="auto"/>
            <w:right w:val="none" w:sz="0" w:space="0" w:color="auto"/>
          </w:divBdr>
        </w:div>
        <w:div w:id="1174684122">
          <w:marLeft w:val="640"/>
          <w:marRight w:val="0"/>
          <w:marTop w:val="0"/>
          <w:marBottom w:val="0"/>
          <w:divBdr>
            <w:top w:val="none" w:sz="0" w:space="0" w:color="auto"/>
            <w:left w:val="none" w:sz="0" w:space="0" w:color="auto"/>
            <w:bottom w:val="none" w:sz="0" w:space="0" w:color="auto"/>
            <w:right w:val="none" w:sz="0" w:space="0" w:color="auto"/>
          </w:divBdr>
        </w:div>
        <w:div w:id="500244821">
          <w:marLeft w:val="640"/>
          <w:marRight w:val="0"/>
          <w:marTop w:val="0"/>
          <w:marBottom w:val="0"/>
          <w:divBdr>
            <w:top w:val="none" w:sz="0" w:space="0" w:color="auto"/>
            <w:left w:val="none" w:sz="0" w:space="0" w:color="auto"/>
            <w:bottom w:val="none" w:sz="0" w:space="0" w:color="auto"/>
            <w:right w:val="none" w:sz="0" w:space="0" w:color="auto"/>
          </w:divBdr>
        </w:div>
        <w:div w:id="680855935">
          <w:marLeft w:val="640"/>
          <w:marRight w:val="0"/>
          <w:marTop w:val="0"/>
          <w:marBottom w:val="0"/>
          <w:divBdr>
            <w:top w:val="none" w:sz="0" w:space="0" w:color="auto"/>
            <w:left w:val="none" w:sz="0" w:space="0" w:color="auto"/>
            <w:bottom w:val="none" w:sz="0" w:space="0" w:color="auto"/>
            <w:right w:val="none" w:sz="0" w:space="0" w:color="auto"/>
          </w:divBdr>
        </w:div>
        <w:div w:id="1592927477">
          <w:marLeft w:val="640"/>
          <w:marRight w:val="0"/>
          <w:marTop w:val="0"/>
          <w:marBottom w:val="0"/>
          <w:divBdr>
            <w:top w:val="none" w:sz="0" w:space="0" w:color="auto"/>
            <w:left w:val="none" w:sz="0" w:space="0" w:color="auto"/>
            <w:bottom w:val="none" w:sz="0" w:space="0" w:color="auto"/>
            <w:right w:val="none" w:sz="0" w:space="0" w:color="auto"/>
          </w:divBdr>
        </w:div>
        <w:div w:id="1626305409">
          <w:marLeft w:val="640"/>
          <w:marRight w:val="0"/>
          <w:marTop w:val="0"/>
          <w:marBottom w:val="0"/>
          <w:divBdr>
            <w:top w:val="none" w:sz="0" w:space="0" w:color="auto"/>
            <w:left w:val="none" w:sz="0" w:space="0" w:color="auto"/>
            <w:bottom w:val="none" w:sz="0" w:space="0" w:color="auto"/>
            <w:right w:val="none" w:sz="0" w:space="0" w:color="auto"/>
          </w:divBdr>
        </w:div>
        <w:div w:id="1218860889">
          <w:marLeft w:val="640"/>
          <w:marRight w:val="0"/>
          <w:marTop w:val="0"/>
          <w:marBottom w:val="0"/>
          <w:divBdr>
            <w:top w:val="none" w:sz="0" w:space="0" w:color="auto"/>
            <w:left w:val="none" w:sz="0" w:space="0" w:color="auto"/>
            <w:bottom w:val="none" w:sz="0" w:space="0" w:color="auto"/>
            <w:right w:val="none" w:sz="0" w:space="0" w:color="auto"/>
          </w:divBdr>
        </w:div>
        <w:div w:id="995962031">
          <w:marLeft w:val="640"/>
          <w:marRight w:val="0"/>
          <w:marTop w:val="0"/>
          <w:marBottom w:val="0"/>
          <w:divBdr>
            <w:top w:val="none" w:sz="0" w:space="0" w:color="auto"/>
            <w:left w:val="none" w:sz="0" w:space="0" w:color="auto"/>
            <w:bottom w:val="none" w:sz="0" w:space="0" w:color="auto"/>
            <w:right w:val="none" w:sz="0" w:space="0" w:color="auto"/>
          </w:divBdr>
        </w:div>
        <w:div w:id="1405833801">
          <w:marLeft w:val="640"/>
          <w:marRight w:val="0"/>
          <w:marTop w:val="0"/>
          <w:marBottom w:val="0"/>
          <w:divBdr>
            <w:top w:val="none" w:sz="0" w:space="0" w:color="auto"/>
            <w:left w:val="none" w:sz="0" w:space="0" w:color="auto"/>
            <w:bottom w:val="none" w:sz="0" w:space="0" w:color="auto"/>
            <w:right w:val="none" w:sz="0" w:space="0" w:color="auto"/>
          </w:divBdr>
        </w:div>
        <w:div w:id="1775322245">
          <w:marLeft w:val="640"/>
          <w:marRight w:val="0"/>
          <w:marTop w:val="0"/>
          <w:marBottom w:val="0"/>
          <w:divBdr>
            <w:top w:val="none" w:sz="0" w:space="0" w:color="auto"/>
            <w:left w:val="none" w:sz="0" w:space="0" w:color="auto"/>
            <w:bottom w:val="none" w:sz="0" w:space="0" w:color="auto"/>
            <w:right w:val="none" w:sz="0" w:space="0" w:color="auto"/>
          </w:divBdr>
        </w:div>
        <w:div w:id="1090782880">
          <w:marLeft w:val="640"/>
          <w:marRight w:val="0"/>
          <w:marTop w:val="0"/>
          <w:marBottom w:val="0"/>
          <w:divBdr>
            <w:top w:val="none" w:sz="0" w:space="0" w:color="auto"/>
            <w:left w:val="none" w:sz="0" w:space="0" w:color="auto"/>
            <w:bottom w:val="none" w:sz="0" w:space="0" w:color="auto"/>
            <w:right w:val="none" w:sz="0" w:space="0" w:color="auto"/>
          </w:divBdr>
        </w:div>
        <w:div w:id="951789814">
          <w:marLeft w:val="640"/>
          <w:marRight w:val="0"/>
          <w:marTop w:val="0"/>
          <w:marBottom w:val="0"/>
          <w:divBdr>
            <w:top w:val="none" w:sz="0" w:space="0" w:color="auto"/>
            <w:left w:val="none" w:sz="0" w:space="0" w:color="auto"/>
            <w:bottom w:val="none" w:sz="0" w:space="0" w:color="auto"/>
            <w:right w:val="none" w:sz="0" w:space="0" w:color="auto"/>
          </w:divBdr>
        </w:div>
        <w:div w:id="114912628">
          <w:marLeft w:val="640"/>
          <w:marRight w:val="0"/>
          <w:marTop w:val="0"/>
          <w:marBottom w:val="0"/>
          <w:divBdr>
            <w:top w:val="none" w:sz="0" w:space="0" w:color="auto"/>
            <w:left w:val="none" w:sz="0" w:space="0" w:color="auto"/>
            <w:bottom w:val="none" w:sz="0" w:space="0" w:color="auto"/>
            <w:right w:val="none" w:sz="0" w:space="0" w:color="auto"/>
          </w:divBdr>
        </w:div>
        <w:div w:id="1313607178">
          <w:marLeft w:val="640"/>
          <w:marRight w:val="0"/>
          <w:marTop w:val="0"/>
          <w:marBottom w:val="0"/>
          <w:divBdr>
            <w:top w:val="none" w:sz="0" w:space="0" w:color="auto"/>
            <w:left w:val="none" w:sz="0" w:space="0" w:color="auto"/>
            <w:bottom w:val="none" w:sz="0" w:space="0" w:color="auto"/>
            <w:right w:val="none" w:sz="0" w:space="0" w:color="auto"/>
          </w:divBdr>
        </w:div>
        <w:div w:id="742407780">
          <w:marLeft w:val="640"/>
          <w:marRight w:val="0"/>
          <w:marTop w:val="0"/>
          <w:marBottom w:val="0"/>
          <w:divBdr>
            <w:top w:val="none" w:sz="0" w:space="0" w:color="auto"/>
            <w:left w:val="none" w:sz="0" w:space="0" w:color="auto"/>
            <w:bottom w:val="none" w:sz="0" w:space="0" w:color="auto"/>
            <w:right w:val="none" w:sz="0" w:space="0" w:color="auto"/>
          </w:divBdr>
        </w:div>
        <w:div w:id="678115994">
          <w:marLeft w:val="640"/>
          <w:marRight w:val="0"/>
          <w:marTop w:val="0"/>
          <w:marBottom w:val="0"/>
          <w:divBdr>
            <w:top w:val="none" w:sz="0" w:space="0" w:color="auto"/>
            <w:left w:val="none" w:sz="0" w:space="0" w:color="auto"/>
            <w:bottom w:val="none" w:sz="0" w:space="0" w:color="auto"/>
            <w:right w:val="none" w:sz="0" w:space="0" w:color="auto"/>
          </w:divBdr>
        </w:div>
        <w:div w:id="1321688027">
          <w:marLeft w:val="640"/>
          <w:marRight w:val="0"/>
          <w:marTop w:val="0"/>
          <w:marBottom w:val="0"/>
          <w:divBdr>
            <w:top w:val="none" w:sz="0" w:space="0" w:color="auto"/>
            <w:left w:val="none" w:sz="0" w:space="0" w:color="auto"/>
            <w:bottom w:val="none" w:sz="0" w:space="0" w:color="auto"/>
            <w:right w:val="none" w:sz="0" w:space="0" w:color="auto"/>
          </w:divBdr>
        </w:div>
        <w:div w:id="4528250">
          <w:marLeft w:val="640"/>
          <w:marRight w:val="0"/>
          <w:marTop w:val="0"/>
          <w:marBottom w:val="0"/>
          <w:divBdr>
            <w:top w:val="none" w:sz="0" w:space="0" w:color="auto"/>
            <w:left w:val="none" w:sz="0" w:space="0" w:color="auto"/>
            <w:bottom w:val="none" w:sz="0" w:space="0" w:color="auto"/>
            <w:right w:val="none" w:sz="0" w:space="0" w:color="auto"/>
          </w:divBdr>
        </w:div>
        <w:div w:id="1379009594">
          <w:marLeft w:val="640"/>
          <w:marRight w:val="0"/>
          <w:marTop w:val="0"/>
          <w:marBottom w:val="0"/>
          <w:divBdr>
            <w:top w:val="none" w:sz="0" w:space="0" w:color="auto"/>
            <w:left w:val="none" w:sz="0" w:space="0" w:color="auto"/>
            <w:bottom w:val="none" w:sz="0" w:space="0" w:color="auto"/>
            <w:right w:val="none" w:sz="0" w:space="0" w:color="auto"/>
          </w:divBdr>
        </w:div>
        <w:div w:id="1912078934">
          <w:marLeft w:val="640"/>
          <w:marRight w:val="0"/>
          <w:marTop w:val="0"/>
          <w:marBottom w:val="0"/>
          <w:divBdr>
            <w:top w:val="none" w:sz="0" w:space="0" w:color="auto"/>
            <w:left w:val="none" w:sz="0" w:space="0" w:color="auto"/>
            <w:bottom w:val="none" w:sz="0" w:space="0" w:color="auto"/>
            <w:right w:val="none" w:sz="0" w:space="0" w:color="auto"/>
          </w:divBdr>
        </w:div>
        <w:div w:id="1841847707">
          <w:marLeft w:val="640"/>
          <w:marRight w:val="0"/>
          <w:marTop w:val="0"/>
          <w:marBottom w:val="0"/>
          <w:divBdr>
            <w:top w:val="none" w:sz="0" w:space="0" w:color="auto"/>
            <w:left w:val="none" w:sz="0" w:space="0" w:color="auto"/>
            <w:bottom w:val="none" w:sz="0" w:space="0" w:color="auto"/>
            <w:right w:val="none" w:sz="0" w:space="0" w:color="auto"/>
          </w:divBdr>
        </w:div>
        <w:div w:id="932008563">
          <w:marLeft w:val="640"/>
          <w:marRight w:val="0"/>
          <w:marTop w:val="0"/>
          <w:marBottom w:val="0"/>
          <w:divBdr>
            <w:top w:val="none" w:sz="0" w:space="0" w:color="auto"/>
            <w:left w:val="none" w:sz="0" w:space="0" w:color="auto"/>
            <w:bottom w:val="none" w:sz="0" w:space="0" w:color="auto"/>
            <w:right w:val="none" w:sz="0" w:space="0" w:color="auto"/>
          </w:divBdr>
        </w:div>
        <w:div w:id="29694772">
          <w:marLeft w:val="640"/>
          <w:marRight w:val="0"/>
          <w:marTop w:val="0"/>
          <w:marBottom w:val="0"/>
          <w:divBdr>
            <w:top w:val="none" w:sz="0" w:space="0" w:color="auto"/>
            <w:left w:val="none" w:sz="0" w:space="0" w:color="auto"/>
            <w:bottom w:val="none" w:sz="0" w:space="0" w:color="auto"/>
            <w:right w:val="none" w:sz="0" w:space="0" w:color="auto"/>
          </w:divBdr>
        </w:div>
        <w:div w:id="1484345418">
          <w:marLeft w:val="640"/>
          <w:marRight w:val="0"/>
          <w:marTop w:val="0"/>
          <w:marBottom w:val="0"/>
          <w:divBdr>
            <w:top w:val="none" w:sz="0" w:space="0" w:color="auto"/>
            <w:left w:val="none" w:sz="0" w:space="0" w:color="auto"/>
            <w:bottom w:val="none" w:sz="0" w:space="0" w:color="auto"/>
            <w:right w:val="none" w:sz="0" w:space="0" w:color="auto"/>
          </w:divBdr>
        </w:div>
        <w:div w:id="1396079742">
          <w:marLeft w:val="640"/>
          <w:marRight w:val="0"/>
          <w:marTop w:val="0"/>
          <w:marBottom w:val="0"/>
          <w:divBdr>
            <w:top w:val="none" w:sz="0" w:space="0" w:color="auto"/>
            <w:left w:val="none" w:sz="0" w:space="0" w:color="auto"/>
            <w:bottom w:val="none" w:sz="0" w:space="0" w:color="auto"/>
            <w:right w:val="none" w:sz="0" w:space="0" w:color="auto"/>
          </w:divBdr>
        </w:div>
        <w:div w:id="2110850625">
          <w:marLeft w:val="640"/>
          <w:marRight w:val="0"/>
          <w:marTop w:val="0"/>
          <w:marBottom w:val="0"/>
          <w:divBdr>
            <w:top w:val="none" w:sz="0" w:space="0" w:color="auto"/>
            <w:left w:val="none" w:sz="0" w:space="0" w:color="auto"/>
            <w:bottom w:val="none" w:sz="0" w:space="0" w:color="auto"/>
            <w:right w:val="none" w:sz="0" w:space="0" w:color="auto"/>
          </w:divBdr>
        </w:div>
        <w:div w:id="480273780">
          <w:marLeft w:val="640"/>
          <w:marRight w:val="0"/>
          <w:marTop w:val="0"/>
          <w:marBottom w:val="0"/>
          <w:divBdr>
            <w:top w:val="none" w:sz="0" w:space="0" w:color="auto"/>
            <w:left w:val="none" w:sz="0" w:space="0" w:color="auto"/>
            <w:bottom w:val="none" w:sz="0" w:space="0" w:color="auto"/>
            <w:right w:val="none" w:sz="0" w:space="0" w:color="auto"/>
          </w:divBdr>
        </w:div>
        <w:div w:id="995457001">
          <w:marLeft w:val="640"/>
          <w:marRight w:val="0"/>
          <w:marTop w:val="0"/>
          <w:marBottom w:val="0"/>
          <w:divBdr>
            <w:top w:val="none" w:sz="0" w:space="0" w:color="auto"/>
            <w:left w:val="none" w:sz="0" w:space="0" w:color="auto"/>
            <w:bottom w:val="none" w:sz="0" w:space="0" w:color="auto"/>
            <w:right w:val="none" w:sz="0" w:space="0" w:color="auto"/>
          </w:divBdr>
        </w:div>
        <w:div w:id="962152270">
          <w:marLeft w:val="640"/>
          <w:marRight w:val="0"/>
          <w:marTop w:val="0"/>
          <w:marBottom w:val="0"/>
          <w:divBdr>
            <w:top w:val="none" w:sz="0" w:space="0" w:color="auto"/>
            <w:left w:val="none" w:sz="0" w:space="0" w:color="auto"/>
            <w:bottom w:val="none" w:sz="0" w:space="0" w:color="auto"/>
            <w:right w:val="none" w:sz="0" w:space="0" w:color="auto"/>
          </w:divBdr>
        </w:div>
        <w:div w:id="1219852464">
          <w:marLeft w:val="640"/>
          <w:marRight w:val="0"/>
          <w:marTop w:val="0"/>
          <w:marBottom w:val="0"/>
          <w:divBdr>
            <w:top w:val="none" w:sz="0" w:space="0" w:color="auto"/>
            <w:left w:val="none" w:sz="0" w:space="0" w:color="auto"/>
            <w:bottom w:val="none" w:sz="0" w:space="0" w:color="auto"/>
            <w:right w:val="none" w:sz="0" w:space="0" w:color="auto"/>
          </w:divBdr>
        </w:div>
        <w:div w:id="1239096857">
          <w:marLeft w:val="640"/>
          <w:marRight w:val="0"/>
          <w:marTop w:val="0"/>
          <w:marBottom w:val="0"/>
          <w:divBdr>
            <w:top w:val="none" w:sz="0" w:space="0" w:color="auto"/>
            <w:left w:val="none" w:sz="0" w:space="0" w:color="auto"/>
            <w:bottom w:val="none" w:sz="0" w:space="0" w:color="auto"/>
            <w:right w:val="none" w:sz="0" w:space="0" w:color="auto"/>
          </w:divBdr>
        </w:div>
        <w:div w:id="850220208">
          <w:marLeft w:val="640"/>
          <w:marRight w:val="0"/>
          <w:marTop w:val="0"/>
          <w:marBottom w:val="0"/>
          <w:divBdr>
            <w:top w:val="none" w:sz="0" w:space="0" w:color="auto"/>
            <w:left w:val="none" w:sz="0" w:space="0" w:color="auto"/>
            <w:bottom w:val="none" w:sz="0" w:space="0" w:color="auto"/>
            <w:right w:val="none" w:sz="0" w:space="0" w:color="auto"/>
          </w:divBdr>
        </w:div>
        <w:div w:id="1098794320">
          <w:marLeft w:val="640"/>
          <w:marRight w:val="0"/>
          <w:marTop w:val="0"/>
          <w:marBottom w:val="0"/>
          <w:divBdr>
            <w:top w:val="none" w:sz="0" w:space="0" w:color="auto"/>
            <w:left w:val="none" w:sz="0" w:space="0" w:color="auto"/>
            <w:bottom w:val="none" w:sz="0" w:space="0" w:color="auto"/>
            <w:right w:val="none" w:sz="0" w:space="0" w:color="auto"/>
          </w:divBdr>
        </w:div>
        <w:div w:id="1288195858">
          <w:marLeft w:val="640"/>
          <w:marRight w:val="0"/>
          <w:marTop w:val="0"/>
          <w:marBottom w:val="0"/>
          <w:divBdr>
            <w:top w:val="none" w:sz="0" w:space="0" w:color="auto"/>
            <w:left w:val="none" w:sz="0" w:space="0" w:color="auto"/>
            <w:bottom w:val="none" w:sz="0" w:space="0" w:color="auto"/>
            <w:right w:val="none" w:sz="0" w:space="0" w:color="auto"/>
          </w:divBdr>
        </w:div>
        <w:div w:id="1302420311">
          <w:marLeft w:val="640"/>
          <w:marRight w:val="0"/>
          <w:marTop w:val="0"/>
          <w:marBottom w:val="0"/>
          <w:divBdr>
            <w:top w:val="none" w:sz="0" w:space="0" w:color="auto"/>
            <w:left w:val="none" w:sz="0" w:space="0" w:color="auto"/>
            <w:bottom w:val="none" w:sz="0" w:space="0" w:color="auto"/>
            <w:right w:val="none" w:sz="0" w:space="0" w:color="auto"/>
          </w:divBdr>
        </w:div>
        <w:div w:id="1860003024">
          <w:marLeft w:val="640"/>
          <w:marRight w:val="0"/>
          <w:marTop w:val="0"/>
          <w:marBottom w:val="0"/>
          <w:divBdr>
            <w:top w:val="none" w:sz="0" w:space="0" w:color="auto"/>
            <w:left w:val="none" w:sz="0" w:space="0" w:color="auto"/>
            <w:bottom w:val="none" w:sz="0" w:space="0" w:color="auto"/>
            <w:right w:val="none" w:sz="0" w:space="0" w:color="auto"/>
          </w:divBdr>
        </w:div>
        <w:div w:id="459226288">
          <w:marLeft w:val="640"/>
          <w:marRight w:val="0"/>
          <w:marTop w:val="0"/>
          <w:marBottom w:val="0"/>
          <w:divBdr>
            <w:top w:val="none" w:sz="0" w:space="0" w:color="auto"/>
            <w:left w:val="none" w:sz="0" w:space="0" w:color="auto"/>
            <w:bottom w:val="none" w:sz="0" w:space="0" w:color="auto"/>
            <w:right w:val="none" w:sz="0" w:space="0" w:color="auto"/>
          </w:divBdr>
        </w:div>
        <w:div w:id="1427002585">
          <w:marLeft w:val="640"/>
          <w:marRight w:val="0"/>
          <w:marTop w:val="0"/>
          <w:marBottom w:val="0"/>
          <w:divBdr>
            <w:top w:val="none" w:sz="0" w:space="0" w:color="auto"/>
            <w:left w:val="none" w:sz="0" w:space="0" w:color="auto"/>
            <w:bottom w:val="none" w:sz="0" w:space="0" w:color="auto"/>
            <w:right w:val="none" w:sz="0" w:space="0" w:color="auto"/>
          </w:divBdr>
        </w:div>
        <w:div w:id="1474954106">
          <w:marLeft w:val="640"/>
          <w:marRight w:val="0"/>
          <w:marTop w:val="0"/>
          <w:marBottom w:val="0"/>
          <w:divBdr>
            <w:top w:val="none" w:sz="0" w:space="0" w:color="auto"/>
            <w:left w:val="none" w:sz="0" w:space="0" w:color="auto"/>
            <w:bottom w:val="none" w:sz="0" w:space="0" w:color="auto"/>
            <w:right w:val="none" w:sz="0" w:space="0" w:color="auto"/>
          </w:divBdr>
        </w:div>
        <w:div w:id="1234395952">
          <w:marLeft w:val="640"/>
          <w:marRight w:val="0"/>
          <w:marTop w:val="0"/>
          <w:marBottom w:val="0"/>
          <w:divBdr>
            <w:top w:val="none" w:sz="0" w:space="0" w:color="auto"/>
            <w:left w:val="none" w:sz="0" w:space="0" w:color="auto"/>
            <w:bottom w:val="none" w:sz="0" w:space="0" w:color="auto"/>
            <w:right w:val="none" w:sz="0" w:space="0" w:color="auto"/>
          </w:divBdr>
        </w:div>
        <w:div w:id="2127501894">
          <w:marLeft w:val="640"/>
          <w:marRight w:val="0"/>
          <w:marTop w:val="0"/>
          <w:marBottom w:val="0"/>
          <w:divBdr>
            <w:top w:val="none" w:sz="0" w:space="0" w:color="auto"/>
            <w:left w:val="none" w:sz="0" w:space="0" w:color="auto"/>
            <w:bottom w:val="none" w:sz="0" w:space="0" w:color="auto"/>
            <w:right w:val="none" w:sz="0" w:space="0" w:color="auto"/>
          </w:divBdr>
        </w:div>
        <w:div w:id="612052450">
          <w:marLeft w:val="640"/>
          <w:marRight w:val="0"/>
          <w:marTop w:val="0"/>
          <w:marBottom w:val="0"/>
          <w:divBdr>
            <w:top w:val="none" w:sz="0" w:space="0" w:color="auto"/>
            <w:left w:val="none" w:sz="0" w:space="0" w:color="auto"/>
            <w:bottom w:val="none" w:sz="0" w:space="0" w:color="auto"/>
            <w:right w:val="none" w:sz="0" w:space="0" w:color="auto"/>
          </w:divBdr>
        </w:div>
        <w:div w:id="1862742226">
          <w:marLeft w:val="640"/>
          <w:marRight w:val="0"/>
          <w:marTop w:val="0"/>
          <w:marBottom w:val="0"/>
          <w:divBdr>
            <w:top w:val="none" w:sz="0" w:space="0" w:color="auto"/>
            <w:left w:val="none" w:sz="0" w:space="0" w:color="auto"/>
            <w:bottom w:val="none" w:sz="0" w:space="0" w:color="auto"/>
            <w:right w:val="none" w:sz="0" w:space="0" w:color="auto"/>
          </w:divBdr>
        </w:div>
        <w:div w:id="50156465">
          <w:marLeft w:val="640"/>
          <w:marRight w:val="0"/>
          <w:marTop w:val="0"/>
          <w:marBottom w:val="0"/>
          <w:divBdr>
            <w:top w:val="none" w:sz="0" w:space="0" w:color="auto"/>
            <w:left w:val="none" w:sz="0" w:space="0" w:color="auto"/>
            <w:bottom w:val="none" w:sz="0" w:space="0" w:color="auto"/>
            <w:right w:val="none" w:sz="0" w:space="0" w:color="auto"/>
          </w:divBdr>
        </w:div>
        <w:div w:id="182548632">
          <w:marLeft w:val="640"/>
          <w:marRight w:val="0"/>
          <w:marTop w:val="0"/>
          <w:marBottom w:val="0"/>
          <w:divBdr>
            <w:top w:val="none" w:sz="0" w:space="0" w:color="auto"/>
            <w:left w:val="none" w:sz="0" w:space="0" w:color="auto"/>
            <w:bottom w:val="none" w:sz="0" w:space="0" w:color="auto"/>
            <w:right w:val="none" w:sz="0" w:space="0" w:color="auto"/>
          </w:divBdr>
        </w:div>
        <w:div w:id="242840475">
          <w:marLeft w:val="640"/>
          <w:marRight w:val="0"/>
          <w:marTop w:val="0"/>
          <w:marBottom w:val="0"/>
          <w:divBdr>
            <w:top w:val="none" w:sz="0" w:space="0" w:color="auto"/>
            <w:left w:val="none" w:sz="0" w:space="0" w:color="auto"/>
            <w:bottom w:val="none" w:sz="0" w:space="0" w:color="auto"/>
            <w:right w:val="none" w:sz="0" w:space="0" w:color="auto"/>
          </w:divBdr>
        </w:div>
        <w:div w:id="164904696">
          <w:marLeft w:val="640"/>
          <w:marRight w:val="0"/>
          <w:marTop w:val="0"/>
          <w:marBottom w:val="0"/>
          <w:divBdr>
            <w:top w:val="none" w:sz="0" w:space="0" w:color="auto"/>
            <w:left w:val="none" w:sz="0" w:space="0" w:color="auto"/>
            <w:bottom w:val="none" w:sz="0" w:space="0" w:color="auto"/>
            <w:right w:val="none" w:sz="0" w:space="0" w:color="auto"/>
          </w:divBdr>
        </w:div>
        <w:div w:id="2087140320">
          <w:marLeft w:val="640"/>
          <w:marRight w:val="0"/>
          <w:marTop w:val="0"/>
          <w:marBottom w:val="0"/>
          <w:divBdr>
            <w:top w:val="none" w:sz="0" w:space="0" w:color="auto"/>
            <w:left w:val="none" w:sz="0" w:space="0" w:color="auto"/>
            <w:bottom w:val="none" w:sz="0" w:space="0" w:color="auto"/>
            <w:right w:val="none" w:sz="0" w:space="0" w:color="auto"/>
          </w:divBdr>
        </w:div>
        <w:div w:id="1449661494">
          <w:marLeft w:val="640"/>
          <w:marRight w:val="0"/>
          <w:marTop w:val="0"/>
          <w:marBottom w:val="0"/>
          <w:divBdr>
            <w:top w:val="none" w:sz="0" w:space="0" w:color="auto"/>
            <w:left w:val="none" w:sz="0" w:space="0" w:color="auto"/>
            <w:bottom w:val="none" w:sz="0" w:space="0" w:color="auto"/>
            <w:right w:val="none" w:sz="0" w:space="0" w:color="auto"/>
          </w:divBdr>
        </w:div>
        <w:div w:id="924611645">
          <w:marLeft w:val="640"/>
          <w:marRight w:val="0"/>
          <w:marTop w:val="0"/>
          <w:marBottom w:val="0"/>
          <w:divBdr>
            <w:top w:val="none" w:sz="0" w:space="0" w:color="auto"/>
            <w:left w:val="none" w:sz="0" w:space="0" w:color="auto"/>
            <w:bottom w:val="none" w:sz="0" w:space="0" w:color="auto"/>
            <w:right w:val="none" w:sz="0" w:space="0" w:color="auto"/>
          </w:divBdr>
        </w:div>
        <w:div w:id="1048725756">
          <w:marLeft w:val="640"/>
          <w:marRight w:val="0"/>
          <w:marTop w:val="0"/>
          <w:marBottom w:val="0"/>
          <w:divBdr>
            <w:top w:val="none" w:sz="0" w:space="0" w:color="auto"/>
            <w:left w:val="none" w:sz="0" w:space="0" w:color="auto"/>
            <w:bottom w:val="none" w:sz="0" w:space="0" w:color="auto"/>
            <w:right w:val="none" w:sz="0" w:space="0" w:color="auto"/>
          </w:divBdr>
        </w:div>
        <w:div w:id="699935318">
          <w:marLeft w:val="640"/>
          <w:marRight w:val="0"/>
          <w:marTop w:val="0"/>
          <w:marBottom w:val="0"/>
          <w:divBdr>
            <w:top w:val="none" w:sz="0" w:space="0" w:color="auto"/>
            <w:left w:val="none" w:sz="0" w:space="0" w:color="auto"/>
            <w:bottom w:val="none" w:sz="0" w:space="0" w:color="auto"/>
            <w:right w:val="none" w:sz="0" w:space="0" w:color="auto"/>
          </w:divBdr>
        </w:div>
        <w:div w:id="538123867">
          <w:marLeft w:val="640"/>
          <w:marRight w:val="0"/>
          <w:marTop w:val="0"/>
          <w:marBottom w:val="0"/>
          <w:divBdr>
            <w:top w:val="none" w:sz="0" w:space="0" w:color="auto"/>
            <w:left w:val="none" w:sz="0" w:space="0" w:color="auto"/>
            <w:bottom w:val="none" w:sz="0" w:space="0" w:color="auto"/>
            <w:right w:val="none" w:sz="0" w:space="0" w:color="auto"/>
          </w:divBdr>
        </w:div>
        <w:div w:id="916675717">
          <w:marLeft w:val="640"/>
          <w:marRight w:val="0"/>
          <w:marTop w:val="0"/>
          <w:marBottom w:val="0"/>
          <w:divBdr>
            <w:top w:val="none" w:sz="0" w:space="0" w:color="auto"/>
            <w:left w:val="none" w:sz="0" w:space="0" w:color="auto"/>
            <w:bottom w:val="none" w:sz="0" w:space="0" w:color="auto"/>
            <w:right w:val="none" w:sz="0" w:space="0" w:color="auto"/>
          </w:divBdr>
        </w:div>
        <w:div w:id="2053771193">
          <w:marLeft w:val="640"/>
          <w:marRight w:val="0"/>
          <w:marTop w:val="0"/>
          <w:marBottom w:val="0"/>
          <w:divBdr>
            <w:top w:val="none" w:sz="0" w:space="0" w:color="auto"/>
            <w:left w:val="none" w:sz="0" w:space="0" w:color="auto"/>
            <w:bottom w:val="none" w:sz="0" w:space="0" w:color="auto"/>
            <w:right w:val="none" w:sz="0" w:space="0" w:color="auto"/>
          </w:divBdr>
        </w:div>
        <w:div w:id="1550189113">
          <w:marLeft w:val="640"/>
          <w:marRight w:val="0"/>
          <w:marTop w:val="0"/>
          <w:marBottom w:val="0"/>
          <w:divBdr>
            <w:top w:val="none" w:sz="0" w:space="0" w:color="auto"/>
            <w:left w:val="none" w:sz="0" w:space="0" w:color="auto"/>
            <w:bottom w:val="none" w:sz="0" w:space="0" w:color="auto"/>
            <w:right w:val="none" w:sz="0" w:space="0" w:color="auto"/>
          </w:divBdr>
        </w:div>
        <w:div w:id="1982341833">
          <w:marLeft w:val="640"/>
          <w:marRight w:val="0"/>
          <w:marTop w:val="0"/>
          <w:marBottom w:val="0"/>
          <w:divBdr>
            <w:top w:val="none" w:sz="0" w:space="0" w:color="auto"/>
            <w:left w:val="none" w:sz="0" w:space="0" w:color="auto"/>
            <w:bottom w:val="none" w:sz="0" w:space="0" w:color="auto"/>
            <w:right w:val="none" w:sz="0" w:space="0" w:color="auto"/>
          </w:divBdr>
        </w:div>
        <w:div w:id="1077627804">
          <w:marLeft w:val="640"/>
          <w:marRight w:val="0"/>
          <w:marTop w:val="0"/>
          <w:marBottom w:val="0"/>
          <w:divBdr>
            <w:top w:val="none" w:sz="0" w:space="0" w:color="auto"/>
            <w:left w:val="none" w:sz="0" w:space="0" w:color="auto"/>
            <w:bottom w:val="none" w:sz="0" w:space="0" w:color="auto"/>
            <w:right w:val="none" w:sz="0" w:space="0" w:color="auto"/>
          </w:divBdr>
        </w:div>
        <w:div w:id="521628963">
          <w:marLeft w:val="640"/>
          <w:marRight w:val="0"/>
          <w:marTop w:val="0"/>
          <w:marBottom w:val="0"/>
          <w:divBdr>
            <w:top w:val="none" w:sz="0" w:space="0" w:color="auto"/>
            <w:left w:val="none" w:sz="0" w:space="0" w:color="auto"/>
            <w:bottom w:val="none" w:sz="0" w:space="0" w:color="auto"/>
            <w:right w:val="none" w:sz="0" w:space="0" w:color="auto"/>
          </w:divBdr>
        </w:div>
        <w:div w:id="1725837990">
          <w:marLeft w:val="640"/>
          <w:marRight w:val="0"/>
          <w:marTop w:val="0"/>
          <w:marBottom w:val="0"/>
          <w:divBdr>
            <w:top w:val="none" w:sz="0" w:space="0" w:color="auto"/>
            <w:left w:val="none" w:sz="0" w:space="0" w:color="auto"/>
            <w:bottom w:val="none" w:sz="0" w:space="0" w:color="auto"/>
            <w:right w:val="none" w:sz="0" w:space="0" w:color="auto"/>
          </w:divBdr>
        </w:div>
        <w:div w:id="130367430">
          <w:marLeft w:val="640"/>
          <w:marRight w:val="0"/>
          <w:marTop w:val="0"/>
          <w:marBottom w:val="0"/>
          <w:divBdr>
            <w:top w:val="none" w:sz="0" w:space="0" w:color="auto"/>
            <w:left w:val="none" w:sz="0" w:space="0" w:color="auto"/>
            <w:bottom w:val="none" w:sz="0" w:space="0" w:color="auto"/>
            <w:right w:val="none" w:sz="0" w:space="0" w:color="auto"/>
          </w:divBdr>
        </w:div>
        <w:div w:id="1181092339">
          <w:marLeft w:val="640"/>
          <w:marRight w:val="0"/>
          <w:marTop w:val="0"/>
          <w:marBottom w:val="0"/>
          <w:divBdr>
            <w:top w:val="none" w:sz="0" w:space="0" w:color="auto"/>
            <w:left w:val="none" w:sz="0" w:space="0" w:color="auto"/>
            <w:bottom w:val="none" w:sz="0" w:space="0" w:color="auto"/>
            <w:right w:val="none" w:sz="0" w:space="0" w:color="auto"/>
          </w:divBdr>
        </w:div>
        <w:div w:id="948971905">
          <w:marLeft w:val="640"/>
          <w:marRight w:val="0"/>
          <w:marTop w:val="0"/>
          <w:marBottom w:val="0"/>
          <w:divBdr>
            <w:top w:val="none" w:sz="0" w:space="0" w:color="auto"/>
            <w:left w:val="none" w:sz="0" w:space="0" w:color="auto"/>
            <w:bottom w:val="none" w:sz="0" w:space="0" w:color="auto"/>
            <w:right w:val="none" w:sz="0" w:space="0" w:color="auto"/>
          </w:divBdr>
        </w:div>
        <w:div w:id="436873192">
          <w:marLeft w:val="640"/>
          <w:marRight w:val="0"/>
          <w:marTop w:val="0"/>
          <w:marBottom w:val="0"/>
          <w:divBdr>
            <w:top w:val="none" w:sz="0" w:space="0" w:color="auto"/>
            <w:left w:val="none" w:sz="0" w:space="0" w:color="auto"/>
            <w:bottom w:val="none" w:sz="0" w:space="0" w:color="auto"/>
            <w:right w:val="none" w:sz="0" w:space="0" w:color="auto"/>
          </w:divBdr>
        </w:div>
        <w:div w:id="2049064514">
          <w:marLeft w:val="640"/>
          <w:marRight w:val="0"/>
          <w:marTop w:val="0"/>
          <w:marBottom w:val="0"/>
          <w:divBdr>
            <w:top w:val="none" w:sz="0" w:space="0" w:color="auto"/>
            <w:left w:val="none" w:sz="0" w:space="0" w:color="auto"/>
            <w:bottom w:val="none" w:sz="0" w:space="0" w:color="auto"/>
            <w:right w:val="none" w:sz="0" w:space="0" w:color="auto"/>
          </w:divBdr>
        </w:div>
        <w:div w:id="1334647158">
          <w:marLeft w:val="640"/>
          <w:marRight w:val="0"/>
          <w:marTop w:val="0"/>
          <w:marBottom w:val="0"/>
          <w:divBdr>
            <w:top w:val="none" w:sz="0" w:space="0" w:color="auto"/>
            <w:left w:val="none" w:sz="0" w:space="0" w:color="auto"/>
            <w:bottom w:val="none" w:sz="0" w:space="0" w:color="auto"/>
            <w:right w:val="none" w:sz="0" w:space="0" w:color="auto"/>
          </w:divBdr>
        </w:div>
        <w:div w:id="675886389">
          <w:marLeft w:val="640"/>
          <w:marRight w:val="0"/>
          <w:marTop w:val="0"/>
          <w:marBottom w:val="0"/>
          <w:divBdr>
            <w:top w:val="none" w:sz="0" w:space="0" w:color="auto"/>
            <w:left w:val="none" w:sz="0" w:space="0" w:color="auto"/>
            <w:bottom w:val="none" w:sz="0" w:space="0" w:color="auto"/>
            <w:right w:val="none" w:sz="0" w:space="0" w:color="auto"/>
          </w:divBdr>
        </w:div>
        <w:div w:id="523203464">
          <w:marLeft w:val="640"/>
          <w:marRight w:val="0"/>
          <w:marTop w:val="0"/>
          <w:marBottom w:val="0"/>
          <w:divBdr>
            <w:top w:val="none" w:sz="0" w:space="0" w:color="auto"/>
            <w:left w:val="none" w:sz="0" w:space="0" w:color="auto"/>
            <w:bottom w:val="none" w:sz="0" w:space="0" w:color="auto"/>
            <w:right w:val="none" w:sz="0" w:space="0" w:color="auto"/>
          </w:divBdr>
        </w:div>
        <w:div w:id="381365425">
          <w:marLeft w:val="640"/>
          <w:marRight w:val="0"/>
          <w:marTop w:val="0"/>
          <w:marBottom w:val="0"/>
          <w:divBdr>
            <w:top w:val="none" w:sz="0" w:space="0" w:color="auto"/>
            <w:left w:val="none" w:sz="0" w:space="0" w:color="auto"/>
            <w:bottom w:val="none" w:sz="0" w:space="0" w:color="auto"/>
            <w:right w:val="none" w:sz="0" w:space="0" w:color="auto"/>
          </w:divBdr>
        </w:div>
        <w:div w:id="1815759747">
          <w:marLeft w:val="640"/>
          <w:marRight w:val="0"/>
          <w:marTop w:val="0"/>
          <w:marBottom w:val="0"/>
          <w:divBdr>
            <w:top w:val="none" w:sz="0" w:space="0" w:color="auto"/>
            <w:left w:val="none" w:sz="0" w:space="0" w:color="auto"/>
            <w:bottom w:val="none" w:sz="0" w:space="0" w:color="auto"/>
            <w:right w:val="none" w:sz="0" w:space="0" w:color="auto"/>
          </w:divBdr>
        </w:div>
        <w:div w:id="61877437">
          <w:marLeft w:val="640"/>
          <w:marRight w:val="0"/>
          <w:marTop w:val="0"/>
          <w:marBottom w:val="0"/>
          <w:divBdr>
            <w:top w:val="none" w:sz="0" w:space="0" w:color="auto"/>
            <w:left w:val="none" w:sz="0" w:space="0" w:color="auto"/>
            <w:bottom w:val="none" w:sz="0" w:space="0" w:color="auto"/>
            <w:right w:val="none" w:sz="0" w:space="0" w:color="auto"/>
          </w:divBdr>
        </w:div>
        <w:div w:id="1724257863">
          <w:marLeft w:val="640"/>
          <w:marRight w:val="0"/>
          <w:marTop w:val="0"/>
          <w:marBottom w:val="0"/>
          <w:divBdr>
            <w:top w:val="none" w:sz="0" w:space="0" w:color="auto"/>
            <w:left w:val="none" w:sz="0" w:space="0" w:color="auto"/>
            <w:bottom w:val="none" w:sz="0" w:space="0" w:color="auto"/>
            <w:right w:val="none" w:sz="0" w:space="0" w:color="auto"/>
          </w:divBdr>
        </w:div>
        <w:div w:id="846401556">
          <w:marLeft w:val="640"/>
          <w:marRight w:val="0"/>
          <w:marTop w:val="0"/>
          <w:marBottom w:val="0"/>
          <w:divBdr>
            <w:top w:val="none" w:sz="0" w:space="0" w:color="auto"/>
            <w:left w:val="none" w:sz="0" w:space="0" w:color="auto"/>
            <w:bottom w:val="none" w:sz="0" w:space="0" w:color="auto"/>
            <w:right w:val="none" w:sz="0" w:space="0" w:color="auto"/>
          </w:divBdr>
        </w:div>
        <w:div w:id="106126641">
          <w:marLeft w:val="640"/>
          <w:marRight w:val="0"/>
          <w:marTop w:val="0"/>
          <w:marBottom w:val="0"/>
          <w:divBdr>
            <w:top w:val="none" w:sz="0" w:space="0" w:color="auto"/>
            <w:left w:val="none" w:sz="0" w:space="0" w:color="auto"/>
            <w:bottom w:val="none" w:sz="0" w:space="0" w:color="auto"/>
            <w:right w:val="none" w:sz="0" w:space="0" w:color="auto"/>
          </w:divBdr>
        </w:div>
        <w:div w:id="1129011981">
          <w:marLeft w:val="640"/>
          <w:marRight w:val="0"/>
          <w:marTop w:val="0"/>
          <w:marBottom w:val="0"/>
          <w:divBdr>
            <w:top w:val="none" w:sz="0" w:space="0" w:color="auto"/>
            <w:left w:val="none" w:sz="0" w:space="0" w:color="auto"/>
            <w:bottom w:val="none" w:sz="0" w:space="0" w:color="auto"/>
            <w:right w:val="none" w:sz="0" w:space="0" w:color="auto"/>
          </w:divBdr>
        </w:div>
        <w:div w:id="1163811025">
          <w:marLeft w:val="640"/>
          <w:marRight w:val="0"/>
          <w:marTop w:val="0"/>
          <w:marBottom w:val="0"/>
          <w:divBdr>
            <w:top w:val="none" w:sz="0" w:space="0" w:color="auto"/>
            <w:left w:val="none" w:sz="0" w:space="0" w:color="auto"/>
            <w:bottom w:val="none" w:sz="0" w:space="0" w:color="auto"/>
            <w:right w:val="none" w:sz="0" w:space="0" w:color="auto"/>
          </w:divBdr>
        </w:div>
        <w:div w:id="1574850900">
          <w:marLeft w:val="640"/>
          <w:marRight w:val="0"/>
          <w:marTop w:val="0"/>
          <w:marBottom w:val="0"/>
          <w:divBdr>
            <w:top w:val="none" w:sz="0" w:space="0" w:color="auto"/>
            <w:left w:val="none" w:sz="0" w:space="0" w:color="auto"/>
            <w:bottom w:val="none" w:sz="0" w:space="0" w:color="auto"/>
            <w:right w:val="none" w:sz="0" w:space="0" w:color="auto"/>
          </w:divBdr>
        </w:div>
        <w:div w:id="2099249396">
          <w:marLeft w:val="640"/>
          <w:marRight w:val="0"/>
          <w:marTop w:val="0"/>
          <w:marBottom w:val="0"/>
          <w:divBdr>
            <w:top w:val="none" w:sz="0" w:space="0" w:color="auto"/>
            <w:left w:val="none" w:sz="0" w:space="0" w:color="auto"/>
            <w:bottom w:val="none" w:sz="0" w:space="0" w:color="auto"/>
            <w:right w:val="none" w:sz="0" w:space="0" w:color="auto"/>
          </w:divBdr>
        </w:div>
        <w:div w:id="1571034178">
          <w:marLeft w:val="640"/>
          <w:marRight w:val="0"/>
          <w:marTop w:val="0"/>
          <w:marBottom w:val="0"/>
          <w:divBdr>
            <w:top w:val="none" w:sz="0" w:space="0" w:color="auto"/>
            <w:left w:val="none" w:sz="0" w:space="0" w:color="auto"/>
            <w:bottom w:val="none" w:sz="0" w:space="0" w:color="auto"/>
            <w:right w:val="none" w:sz="0" w:space="0" w:color="auto"/>
          </w:divBdr>
        </w:div>
        <w:div w:id="1573005068">
          <w:marLeft w:val="640"/>
          <w:marRight w:val="0"/>
          <w:marTop w:val="0"/>
          <w:marBottom w:val="0"/>
          <w:divBdr>
            <w:top w:val="none" w:sz="0" w:space="0" w:color="auto"/>
            <w:left w:val="none" w:sz="0" w:space="0" w:color="auto"/>
            <w:bottom w:val="none" w:sz="0" w:space="0" w:color="auto"/>
            <w:right w:val="none" w:sz="0" w:space="0" w:color="auto"/>
          </w:divBdr>
        </w:div>
        <w:div w:id="789544897">
          <w:marLeft w:val="640"/>
          <w:marRight w:val="0"/>
          <w:marTop w:val="0"/>
          <w:marBottom w:val="0"/>
          <w:divBdr>
            <w:top w:val="none" w:sz="0" w:space="0" w:color="auto"/>
            <w:left w:val="none" w:sz="0" w:space="0" w:color="auto"/>
            <w:bottom w:val="none" w:sz="0" w:space="0" w:color="auto"/>
            <w:right w:val="none" w:sz="0" w:space="0" w:color="auto"/>
          </w:divBdr>
        </w:div>
        <w:div w:id="2034918255">
          <w:marLeft w:val="640"/>
          <w:marRight w:val="0"/>
          <w:marTop w:val="0"/>
          <w:marBottom w:val="0"/>
          <w:divBdr>
            <w:top w:val="none" w:sz="0" w:space="0" w:color="auto"/>
            <w:left w:val="none" w:sz="0" w:space="0" w:color="auto"/>
            <w:bottom w:val="none" w:sz="0" w:space="0" w:color="auto"/>
            <w:right w:val="none" w:sz="0" w:space="0" w:color="auto"/>
          </w:divBdr>
        </w:div>
        <w:div w:id="2117678684">
          <w:marLeft w:val="640"/>
          <w:marRight w:val="0"/>
          <w:marTop w:val="0"/>
          <w:marBottom w:val="0"/>
          <w:divBdr>
            <w:top w:val="none" w:sz="0" w:space="0" w:color="auto"/>
            <w:left w:val="none" w:sz="0" w:space="0" w:color="auto"/>
            <w:bottom w:val="none" w:sz="0" w:space="0" w:color="auto"/>
            <w:right w:val="none" w:sz="0" w:space="0" w:color="auto"/>
          </w:divBdr>
        </w:div>
        <w:div w:id="212733869">
          <w:marLeft w:val="640"/>
          <w:marRight w:val="0"/>
          <w:marTop w:val="0"/>
          <w:marBottom w:val="0"/>
          <w:divBdr>
            <w:top w:val="none" w:sz="0" w:space="0" w:color="auto"/>
            <w:left w:val="none" w:sz="0" w:space="0" w:color="auto"/>
            <w:bottom w:val="none" w:sz="0" w:space="0" w:color="auto"/>
            <w:right w:val="none" w:sz="0" w:space="0" w:color="auto"/>
          </w:divBdr>
        </w:div>
        <w:div w:id="1708218470">
          <w:marLeft w:val="640"/>
          <w:marRight w:val="0"/>
          <w:marTop w:val="0"/>
          <w:marBottom w:val="0"/>
          <w:divBdr>
            <w:top w:val="none" w:sz="0" w:space="0" w:color="auto"/>
            <w:left w:val="none" w:sz="0" w:space="0" w:color="auto"/>
            <w:bottom w:val="none" w:sz="0" w:space="0" w:color="auto"/>
            <w:right w:val="none" w:sz="0" w:space="0" w:color="auto"/>
          </w:divBdr>
        </w:div>
        <w:div w:id="1024593910">
          <w:marLeft w:val="640"/>
          <w:marRight w:val="0"/>
          <w:marTop w:val="0"/>
          <w:marBottom w:val="0"/>
          <w:divBdr>
            <w:top w:val="none" w:sz="0" w:space="0" w:color="auto"/>
            <w:left w:val="none" w:sz="0" w:space="0" w:color="auto"/>
            <w:bottom w:val="none" w:sz="0" w:space="0" w:color="auto"/>
            <w:right w:val="none" w:sz="0" w:space="0" w:color="auto"/>
          </w:divBdr>
        </w:div>
        <w:div w:id="586765188">
          <w:marLeft w:val="640"/>
          <w:marRight w:val="0"/>
          <w:marTop w:val="0"/>
          <w:marBottom w:val="0"/>
          <w:divBdr>
            <w:top w:val="none" w:sz="0" w:space="0" w:color="auto"/>
            <w:left w:val="none" w:sz="0" w:space="0" w:color="auto"/>
            <w:bottom w:val="none" w:sz="0" w:space="0" w:color="auto"/>
            <w:right w:val="none" w:sz="0" w:space="0" w:color="auto"/>
          </w:divBdr>
        </w:div>
        <w:div w:id="958612817">
          <w:marLeft w:val="640"/>
          <w:marRight w:val="0"/>
          <w:marTop w:val="0"/>
          <w:marBottom w:val="0"/>
          <w:divBdr>
            <w:top w:val="none" w:sz="0" w:space="0" w:color="auto"/>
            <w:left w:val="none" w:sz="0" w:space="0" w:color="auto"/>
            <w:bottom w:val="none" w:sz="0" w:space="0" w:color="auto"/>
            <w:right w:val="none" w:sz="0" w:space="0" w:color="auto"/>
          </w:divBdr>
        </w:div>
        <w:div w:id="889658498">
          <w:marLeft w:val="640"/>
          <w:marRight w:val="0"/>
          <w:marTop w:val="0"/>
          <w:marBottom w:val="0"/>
          <w:divBdr>
            <w:top w:val="none" w:sz="0" w:space="0" w:color="auto"/>
            <w:left w:val="none" w:sz="0" w:space="0" w:color="auto"/>
            <w:bottom w:val="none" w:sz="0" w:space="0" w:color="auto"/>
            <w:right w:val="none" w:sz="0" w:space="0" w:color="auto"/>
          </w:divBdr>
        </w:div>
        <w:div w:id="459617329">
          <w:marLeft w:val="640"/>
          <w:marRight w:val="0"/>
          <w:marTop w:val="0"/>
          <w:marBottom w:val="0"/>
          <w:divBdr>
            <w:top w:val="none" w:sz="0" w:space="0" w:color="auto"/>
            <w:left w:val="none" w:sz="0" w:space="0" w:color="auto"/>
            <w:bottom w:val="none" w:sz="0" w:space="0" w:color="auto"/>
            <w:right w:val="none" w:sz="0" w:space="0" w:color="auto"/>
          </w:divBdr>
        </w:div>
        <w:div w:id="787551084">
          <w:marLeft w:val="640"/>
          <w:marRight w:val="0"/>
          <w:marTop w:val="0"/>
          <w:marBottom w:val="0"/>
          <w:divBdr>
            <w:top w:val="none" w:sz="0" w:space="0" w:color="auto"/>
            <w:left w:val="none" w:sz="0" w:space="0" w:color="auto"/>
            <w:bottom w:val="none" w:sz="0" w:space="0" w:color="auto"/>
            <w:right w:val="none" w:sz="0" w:space="0" w:color="auto"/>
          </w:divBdr>
        </w:div>
        <w:div w:id="1773744131">
          <w:marLeft w:val="640"/>
          <w:marRight w:val="0"/>
          <w:marTop w:val="0"/>
          <w:marBottom w:val="0"/>
          <w:divBdr>
            <w:top w:val="none" w:sz="0" w:space="0" w:color="auto"/>
            <w:left w:val="none" w:sz="0" w:space="0" w:color="auto"/>
            <w:bottom w:val="none" w:sz="0" w:space="0" w:color="auto"/>
            <w:right w:val="none" w:sz="0" w:space="0" w:color="auto"/>
          </w:divBdr>
        </w:div>
        <w:div w:id="999577390">
          <w:marLeft w:val="640"/>
          <w:marRight w:val="0"/>
          <w:marTop w:val="0"/>
          <w:marBottom w:val="0"/>
          <w:divBdr>
            <w:top w:val="none" w:sz="0" w:space="0" w:color="auto"/>
            <w:left w:val="none" w:sz="0" w:space="0" w:color="auto"/>
            <w:bottom w:val="none" w:sz="0" w:space="0" w:color="auto"/>
            <w:right w:val="none" w:sz="0" w:space="0" w:color="auto"/>
          </w:divBdr>
        </w:div>
        <w:div w:id="616176407">
          <w:marLeft w:val="640"/>
          <w:marRight w:val="0"/>
          <w:marTop w:val="0"/>
          <w:marBottom w:val="0"/>
          <w:divBdr>
            <w:top w:val="none" w:sz="0" w:space="0" w:color="auto"/>
            <w:left w:val="none" w:sz="0" w:space="0" w:color="auto"/>
            <w:bottom w:val="none" w:sz="0" w:space="0" w:color="auto"/>
            <w:right w:val="none" w:sz="0" w:space="0" w:color="auto"/>
          </w:divBdr>
        </w:div>
        <w:div w:id="792017936">
          <w:marLeft w:val="640"/>
          <w:marRight w:val="0"/>
          <w:marTop w:val="0"/>
          <w:marBottom w:val="0"/>
          <w:divBdr>
            <w:top w:val="none" w:sz="0" w:space="0" w:color="auto"/>
            <w:left w:val="none" w:sz="0" w:space="0" w:color="auto"/>
            <w:bottom w:val="none" w:sz="0" w:space="0" w:color="auto"/>
            <w:right w:val="none" w:sz="0" w:space="0" w:color="auto"/>
          </w:divBdr>
        </w:div>
        <w:div w:id="1657152063">
          <w:marLeft w:val="640"/>
          <w:marRight w:val="0"/>
          <w:marTop w:val="0"/>
          <w:marBottom w:val="0"/>
          <w:divBdr>
            <w:top w:val="none" w:sz="0" w:space="0" w:color="auto"/>
            <w:left w:val="none" w:sz="0" w:space="0" w:color="auto"/>
            <w:bottom w:val="none" w:sz="0" w:space="0" w:color="auto"/>
            <w:right w:val="none" w:sz="0" w:space="0" w:color="auto"/>
          </w:divBdr>
        </w:div>
        <w:div w:id="1696081731">
          <w:marLeft w:val="640"/>
          <w:marRight w:val="0"/>
          <w:marTop w:val="0"/>
          <w:marBottom w:val="0"/>
          <w:divBdr>
            <w:top w:val="none" w:sz="0" w:space="0" w:color="auto"/>
            <w:left w:val="none" w:sz="0" w:space="0" w:color="auto"/>
            <w:bottom w:val="none" w:sz="0" w:space="0" w:color="auto"/>
            <w:right w:val="none" w:sz="0" w:space="0" w:color="auto"/>
          </w:divBdr>
        </w:div>
        <w:div w:id="1168015081">
          <w:marLeft w:val="640"/>
          <w:marRight w:val="0"/>
          <w:marTop w:val="0"/>
          <w:marBottom w:val="0"/>
          <w:divBdr>
            <w:top w:val="none" w:sz="0" w:space="0" w:color="auto"/>
            <w:left w:val="none" w:sz="0" w:space="0" w:color="auto"/>
            <w:bottom w:val="none" w:sz="0" w:space="0" w:color="auto"/>
            <w:right w:val="none" w:sz="0" w:space="0" w:color="auto"/>
          </w:divBdr>
        </w:div>
        <w:div w:id="1061054622">
          <w:marLeft w:val="640"/>
          <w:marRight w:val="0"/>
          <w:marTop w:val="0"/>
          <w:marBottom w:val="0"/>
          <w:divBdr>
            <w:top w:val="none" w:sz="0" w:space="0" w:color="auto"/>
            <w:left w:val="none" w:sz="0" w:space="0" w:color="auto"/>
            <w:bottom w:val="none" w:sz="0" w:space="0" w:color="auto"/>
            <w:right w:val="none" w:sz="0" w:space="0" w:color="auto"/>
          </w:divBdr>
        </w:div>
        <w:div w:id="1209494270">
          <w:marLeft w:val="640"/>
          <w:marRight w:val="0"/>
          <w:marTop w:val="0"/>
          <w:marBottom w:val="0"/>
          <w:divBdr>
            <w:top w:val="none" w:sz="0" w:space="0" w:color="auto"/>
            <w:left w:val="none" w:sz="0" w:space="0" w:color="auto"/>
            <w:bottom w:val="none" w:sz="0" w:space="0" w:color="auto"/>
            <w:right w:val="none" w:sz="0" w:space="0" w:color="auto"/>
          </w:divBdr>
        </w:div>
        <w:div w:id="1898855551">
          <w:marLeft w:val="640"/>
          <w:marRight w:val="0"/>
          <w:marTop w:val="0"/>
          <w:marBottom w:val="0"/>
          <w:divBdr>
            <w:top w:val="none" w:sz="0" w:space="0" w:color="auto"/>
            <w:left w:val="none" w:sz="0" w:space="0" w:color="auto"/>
            <w:bottom w:val="none" w:sz="0" w:space="0" w:color="auto"/>
            <w:right w:val="none" w:sz="0" w:space="0" w:color="auto"/>
          </w:divBdr>
        </w:div>
        <w:div w:id="943418626">
          <w:marLeft w:val="640"/>
          <w:marRight w:val="0"/>
          <w:marTop w:val="0"/>
          <w:marBottom w:val="0"/>
          <w:divBdr>
            <w:top w:val="none" w:sz="0" w:space="0" w:color="auto"/>
            <w:left w:val="none" w:sz="0" w:space="0" w:color="auto"/>
            <w:bottom w:val="none" w:sz="0" w:space="0" w:color="auto"/>
            <w:right w:val="none" w:sz="0" w:space="0" w:color="auto"/>
          </w:divBdr>
        </w:div>
        <w:div w:id="2027169481">
          <w:marLeft w:val="640"/>
          <w:marRight w:val="0"/>
          <w:marTop w:val="0"/>
          <w:marBottom w:val="0"/>
          <w:divBdr>
            <w:top w:val="none" w:sz="0" w:space="0" w:color="auto"/>
            <w:left w:val="none" w:sz="0" w:space="0" w:color="auto"/>
            <w:bottom w:val="none" w:sz="0" w:space="0" w:color="auto"/>
            <w:right w:val="none" w:sz="0" w:space="0" w:color="auto"/>
          </w:divBdr>
        </w:div>
        <w:div w:id="180516454">
          <w:marLeft w:val="640"/>
          <w:marRight w:val="0"/>
          <w:marTop w:val="0"/>
          <w:marBottom w:val="0"/>
          <w:divBdr>
            <w:top w:val="none" w:sz="0" w:space="0" w:color="auto"/>
            <w:left w:val="none" w:sz="0" w:space="0" w:color="auto"/>
            <w:bottom w:val="none" w:sz="0" w:space="0" w:color="auto"/>
            <w:right w:val="none" w:sz="0" w:space="0" w:color="auto"/>
          </w:divBdr>
        </w:div>
        <w:div w:id="1465736748">
          <w:marLeft w:val="640"/>
          <w:marRight w:val="0"/>
          <w:marTop w:val="0"/>
          <w:marBottom w:val="0"/>
          <w:divBdr>
            <w:top w:val="none" w:sz="0" w:space="0" w:color="auto"/>
            <w:left w:val="none" w:sz="0" w:space="0" w:color="auto"/>
            <w:bottom w:val="none" w:sz="0" w:space="0" w:color="auto"/>
            <w:right w:val="none" w:sz="0" w:space="0" w:color="auto"/>
          </w:divBdr>
        </w:div>
        <w:div w:id="1449545409">
          <w:marLeft w:val="640"/>
          <w:marRight w:val="0"/>
          <w:marTop w:val="0"/>
          <w:marBottom w:val="0"/>
          <w:divBdr>
            <w:top w:val="none" w:sz="0" w:space="0" w:color="auto"/>
            <w:left w:val="none" w:sz="0" w:space="0" w:color="auto"/>
            <w:bottom w:val="none" w:sz="0" w:space="0" w:color="auto"/>
            <w:right w:val="none" w:sz="0" w:space="0" w:color="auto"/>
          </w:divBdr>
        </w:div>
        <w:div w:id="1812944878">
          <w:marLeft w:val="640"/>
          <w:marRight w:val="0"/>
          <w:marTop w:val="0"/>
          <w:marBottom w:val="0"/>
          <w:divBdr>
            <w:top w:val="none" w:sz="0" w:space="0" w:color="auto"/>
            <w:left w:val="none" w:sz="0" w:space="0" w:color="auto"/>
            <w:bottom w:val="none" w:sz="0" w:space="0" w:color="auto"/>
            <w:right w:val="none" w:sz="0" w:space="0" w:color="auto"/>
          </w:divBdr>
        </w:div>
        <w:div w:id="24597030">
          <w:marLeft w:val="640"/>
          <w:marRight w:val="0"/>
          <w:marTop w:val="0"/>
          <w:marBottom w:val="0"/>
          <w:divBdr>
            <w:top w:val="none" w:sz="0" w:space="0" w:color="auto"/>
            <w:left w:val="none" w:sz="0" w:space="0" w:color="auto"/>
            <w:bottom w:val="none" w:sz="0" w:space="0" w:color="auto"/>
            <w:right w:val="none" w:sz="0" w:space="0" w:color="auto"/>
          </w:divBdr>
        </w:div>
        <w:div w:id="1756436648">
          <w:marLeft w:val="640"/>
          <w:marRight w:val="0"/>
          <w:marTop w:val="0"/>
          <w:marBottom w:val="0"/>
          <w:divBdr>
            <w:top w:val="none" w:sz="0" w:space="0" w:color="auto"/>
            <w:left w:val="none" w:sz="0" w:space="0" w:color="auto"/>
            <w:bottom w:val="none" w:sz="0" w:space="0" w:color="auto"/>
            <w:right w:val="none" w:sz="0" w:space="0" w:color="auto"/>
          </w:divBdr>
        </w:div>
        <w:div w:id="428963460">
          <w:marLeft w:val="640"/>
          <w:marRight w:val="0"/>
          <w:marTop w:val="0"/>
          <w:marBottom w:val="0"/>
          <w:divBdr>
            <w:top w:val="none" w:sz="0" w:space="0" w:color="auto"/>
            <w:left w:val="none" w:sz="0" w:space="0" w:color="auto"/>
            <w:bottom w:val="none" w:sz="0" w:space="0" w:color="auto"/>
            <w:right w:val="none" w:sz="0" w:space="0" w:color="auto"/>
          </w:divBdr>
        </w:div>
        <w:div w:id="1881936569">
          <w:marLeft w:val="640"/>
          <w:marRight w:val="0"/>
          <w:marTop w:val="0"/>
          <w:marBottom w:val="0"/>
          <w:divBdr>
            <w:top w:val="none" w:sz="0" w:space="0" w:color="auto"/>
            <w:left w:val="none" w:sz="0" w:space="0" w:color="auto"/>
            <w:bottom w:val="none" w:sz="0" w:space="0" w:color="auto"/>
            <w:right w:val="none" w:sz="0" w:space="0" w:color="auto"/>
          </w:divBdr>
        </w:div>
        <w:div w:id="799344377">
          <w:marLeft w:val="640"/>
          <w:marRight w:val="0"/>
          <w:marTop w:val="0"/>
          <w:marBottom w:val="0"/>
          <w:divBdr>
            <w:top w:val="none" w:sz="0" w:space="0" w:color="auto"/>
            <w:left w:val="none" w:sz="0" w:space="0" w:color="auto"/>
            <w:bottom w:val="none" w:sz="0" w:space="0" w:color="auto"/>
            <w:right w:val="none" w:sz="0" w:space="0" w:color="auto"/>
          </w:divBdr>
        </w:div>
        <w:div w:id="890116311">
          <w:marLeft w:val="640"/>
          <w:marRight w:val="0"/>
          <w:marTop w:val="0"/>
          <w:marBottom w:val="0"/>
          <w:divBdr>
            <w:top w:val="none" w:sz="0" w:space="0" w:color="auto"/>
            <w:left w:val="none" w:sz="0" w:space="0" w:color="auto"/>
            <w:bottom w:val="none" w:sz="0" w:space="0" w:color="auto"/>
            <w:right w:val="none" w:sz="0" w:space="0" w:color="auto"/>
          </w:divBdr>
        </w:div>
        <w:div w:id="204800099">
          <w:marLeft w:val="640"/>
          <w:marRight w:val="0"/>
          <w:marTop w:val="0"/>
          <w:marBottom w:val="0"/>
          <w:divBdr>
            <w:top w:val="none" w:sz="0" w:space="0" w:color="auto"/>
            <w:left w:val="none" w:sz="0" w:space="0" w:color="auto"/>
            <w:bottom w:val="none" w:sz="0" w:space="0" w:color="auto"/>
            <w:right w:val="none" w:sz="0" w:space="0" w:color="auto"/>
          </w:divBdr>
        </w:div>
        <w:div w:id="1826974772">
          <w:marLeft w:val="640"/>
          <w:marRight w:val="0"/>
          <w:marTop w:val="0"/>
          <w:marBottom w:val="0"/>
          <w:divBdr>
            <w:top w:val="none" w:sz="0" w:space="0" w:color="auto"/>
            <w:left w:val="none" w:sz="0" w:space="0" w:color="auto"/>
            <w:bottom w:val="none" w:sz="0" w:space="0" w:color="auto"/>
            <w:right w:val="none" w:sz="0" w:space="0" w:color="auto"/>
          </w:divBdr>
        </w:div>
        <w:div w:id="1068773114">
          <w:marLeft w:val="640"/>
          <w:marRight w:val="0"/>
          <w:marTop w:val="0"/>
          <w:marBottom w:val="0"/>
          <w:divBdr>
            <w:top w:val="none" w:sz="0" w:space="0" w:color="auto"/>
            <w:left w:val="none" w:sz="0" w:space="0" w:color="auto"/>
            <w:bottom w:val="none" w:sz="0" w:space="0" w:color="auto"/>
            <w:right w:val="none" w:sz="0" w:space="0" w:color="auto"/>
          </w:divBdr>
        </w:div>
        <w:div w:id="1552426196">
          <w:marLeft w:val="640"/>
          <w:marRight w:val="0"/>
          <w:marTop w:val="0"/>
          <w:marBottom w:val="0"/>
          <w:divBdr>
            <w:top w:val="none" w:sz="0" w:space="0" w:color="auto"/>
            <w:left w:val="none" w:sz="0" w:space="0" w:color="auto"/>
            <w:bottom w:val="none" w:sz="0" w:space="0" w:color="auto"/>
            <w:right w:val="none" w:sz="0" w:space="0" w:color="auto"/>
          </w:divBdr>
        </w:div>
        <w:div w:id="1828671243">
          <w:marLeft w:val="640"/>
          <w:marRight w:val="0"/>
          <w:marTop w:val="0"/>
          <w:marBottom w:val="0"/>
          <w:divBdr>
            <w:top w:val="none" w:sz="0" w:space="0" w:color="auto"/>
            <w:left w:val="none" w:sz="0" w:space="0" w:color="auto"/>
            <w:bottom w:val="none" w:sz="0" w:space="0" w:color="auto"/>
            <w:right w:val="none" w:sz="0" w:space="0" w:color="auto"/>
          </w:divBdr>
        </w:div>
        <w:div w:id="1655060291">
          <w:marLeft w:val="640"/>
          <w:marRight w:val="0"/>
          <w:marTop w:val="0"/>
          <w:marBottom w:val="0"/>
          <w:divBdr>
            <w:top w:val="none" w:sz="0" w:space="0" w:color="auto"/>
            <w:left w:val="none" w:sz="0" w:space="0" w:color="auto"/>
            <w:bottom w:val="none" w:sz="0" w:space="0" w:color="auto"/>
            <w:right w:val="none" w:sz="0" w:space="0" w:color="auto"/>
          </w:divBdr>
        </w:div>
        <w:div w:id="1203861344">
          <w:marLeft w:val="640"/>
          <w:marRight w:val="0"/>
          <w:marTop w:val="0"/>
          <w:marBottom w:val="0"/>
          <w:divBdr>
            <w:top w:val="none" w:sz="0" w:space="0" w:color="auto"/>
            <w:left w:val="none" w:sz="0" w:space="0" w:color="auto"/>
            <w:bottom w:val="none" w:sz="0" w:space="0" w:color="auto"/>
            <w:right w:val="none" w:sz="0" w:space="0" w:color="auto"/>
          </w:divBdr>
        </w:div>
        <w:div w:id="1423146116">
          <w:marLeft w:val="640"/>
          <w:marRight w:val="0"/>
          <w:marTop w:val="0"/>
          <w:marBottom w:val="0"/>
          <w:divBdr>
            <w:top w:val="none" w:sz="0" w:space="0" w:color="auto"/>
            <w:left w:val="none" w:sz="0" w:space="0" w:color="auto"/>
            <w:bottom w:val="none" w:sz="0" w:space="0" w:color="auto"/>
            <w:right w:val="none" w:sz="0" w:space="0" w:color="auto"/>
          </w:divBdr>
        </w:div>
        <w:div w:id="1523669343">
          <w:marLeft w:val="640"/>
          <w:marRight w:val="0"/>
          <w:marTop w:val="0"/>
          <w:marBottom w:val="0"/>
          <w:divBdr>
            <w:top w:val="none" w:sz="0" w:space="0" w:color="auto"/>
            <w:left w:val="none" w:sz="0" w:space="0" w:color="auto"/>
            <w:bottom w:val="none" w:sz="0" w:space="0" w:color="auto"/>
            <w:right w:val="none" w:sz="0" w:space="0" w:color="auto"/>
          </w:divBdr>
        </w:div>
        <w:div w:id="531303412">
          <w:marLeft w:val="640"/>
          <w:marRight w:val="0"/>
          <w:marTop w:val="0"/>
          <w:marBottom w:val="0"/>
          <w:divBdr>
            <w:top w:val="none" w:sz="0" w:space="0" w:color="auto"/>
            <w:left w:val="none" w:sz="0" w:space="0" w:color="auto"/>
            <w:bottom w:val="none" w:sz="0" w:space="0" w:color="auto"/>
            <w:right w:val="none" w:sz="0" w:space="0" w:color="auto"/>
          </w:divBdr>
        </w:div>
        <w:div w:id="2108883417">
          <w:marLeft w:val="640"/>
          <w:marRight w:val="0"/>
          <w:marTop w:val="0"/>
          <w:marBottom w:val="0"/>
          <w:divBdr>
            <w:top w:val="none" w:sz="0" w:space="0" w:color="auto"/>
            <w:left w:val="none" w:sz="0" w:space="0" w:color="auto"/>
            <w:bottom w:val="none" w:sz="0" w:space="0" w:color="auto"/>
            <w:right w:val="none" w:sz="0" w:space="0" w:color="auto"/>
          </w:divBdr>
        </w:div>
        <w:div w:id="1454666340">
          <w:marLeft w:val="640"/>
          <w:marRight w:val="0"/>
          <w:marTop w:val="0"/>
          <w:marBottom w:val="0"/>
          <w:divBdr>
            <w:top w:val="none" w:sz="0" w:space="0" w:color="auto"/>
            <w:left w:val="none" w:sz="0" w:space="0" w:color="auto"/>
            <w:bottom w:val="none" w:sz="0" w:space="0" w:color="auto"/>
            <w:right w:val="none" w:sz="0" w:space="0" w:color="auto"/>
          </w:divBdr>
        </w:div>
        <w:div w:id="146213117">
          <w:marLeft w:val="640"/>
          <w:marRight w:val="0"/>
          <w:marTop w:val="0"/>
          <w:marBottom w:val="0"/>
          <w:divBdr>
            <w:top w:val="none" w:sz="0" w:space="0" w:color="auto"/>
            <w:left w:val="none" w:sz="0" w:space="0" w:color="auto"/>
            <w:bottom w:val="none" w:sz="0" w:space="0" w:color="auto"/>
            <w:right w:val="none" w:sz="0" w:space="0" w:color="auto"/>
          </w:divBdr>
        </w:div>
        <w:div w:id="520825388">
          <w:marLeft w:val="640"/>
          <w:marRight w:val="0"/>
          <w:marTop w:val="0"/>
          <w:marBottom w:val="0"/>
          <w:divBdr>
            <w:top w:val="none" w:sz="0" w:space="0" w:color="auto"/>
            <w:left w:val="none" w:sz="0" w:space="0" w:color="auto"/>
            <w:bottom w:val="none" w:sz="0" w:space="0" w:color="auto"/>
            <w:right w:val="none" w:sz="0" w:space="0" w:color="auto"/>
          </w:divBdr>
        </w:div>
        <w:div w:id="283273802">
          <w:marLeft w:val="640"/>
          <w:marRight w:val="0"/>
          <w:marTop w:val="0"/>
          <w:marBottom w:val="0"/>
          <w:divBdr>
            <w:top w:val="none" w:sz="0" w:space="0" w:color="auto"/>
            <w:left w:val="none" w:sz="0" w:space="0" w:color="auto"/>
            <w:bottom w:val="none" w:sz="0" w:space="0" w:color="auto"/>
            <w:right w:val="none" w:sz="0" w:space="0" w:color="auto"/>
          </w:divBdr>
        </w:div>
        <w:div w:id="1949963165">
          <w:marLeft w:val="640"/>
          <w:marRight w:val="0"/>
          <w:marTop w:val="0"/>
          <w:marBottom w:val="0"/>
          <w:divBdr>
            <w:top w:val="none" w:sz="0" w:space="0" w:color="auto"/>
            <w:left w:val="none" w:sz="0" w:space="0" w:color="auto"/>
            <w:bottom w:val="none" w:sz="0" w:space="0" w:color="auto"/>
            <w:right w:val="none" w:sz="0" w:space="0" w:color="auto"/>
          </w:divBdr>
        </w:div>
        <w:div w:id="855197719">
          <w:marLeft w:val="640"/>
          <w:marRight w:val="0"/>
          <w:marTop w:val="0"/>
          <w:marBottom w:val="0"/>
          <w:divBdr>
            <w:top w:val="none" w:sz="0" w:space="0" w:color="auto"/>
            <w:left w:val="none" w:sz="0" w:space="0" w:color="auto"/>
            <w:bottom w:val="none" w:sz="0" w:space="0" w:color="auto"/>
            <w:right w:val="none" w:sz="0" w:space="0" w:color="auto"/>
          </w:divBdr>
        </w:div>
        <w:div w:id="647200066">
          <w:marLeft w:val="640"/>
          <w:marRight w:val="0"/>
          <w:marTop w:val="0"/>
          <w:marBottom w:val="0"/>
          <w:divBdr>
            <w:top w:val="none" w:sz="0" w:space="0" w:color="auto"/>
            <w:left w:val="none" w:sz="0" w:space="0" w:color="auto"/>
            <w:bottom w:val="none" w:sz="0" w:space="0" w:color="auto"/>
            <w:right w:val="none" w:sz="0" w:space="0" w:color="auto"/>
          </w:divBdr>
        </w:div>
        <w:div w:id="1201940149">
          <w:marLeft w:val="640"/>
          <w:marRight w:val="0"/>
          <w:marTop w:val="0"/>
          <w:marBottom w:val="0"/>
          <w:divBdr>
            <w:top w:val="none" w:sz="0" w:space="0" w:color="auto"/>
            <w:left w:val="none" w:sz="0" w:space="0" w:color="auto"/>
            <w:bottom w:val="none" w:sz="0" w:space="0" w:color="auto"/>
            <w:right w:val="none" w:sz="0" w:space="0" w:color="auto"/>
          </w:divBdr>
        </w:div>
        <w:div w:id="769475650">
          <w:marLeft w:val="640"/>
          <w:marRight w:val="0"/>
          <w:marTop w:val="0"/>
          <w:marBottom w:val="0"/>
          <w:divBdr>
            <w:top w:val="none" w:sz="0" w:space="0" w:color="auto"/>
            <w:left w:val="none" w:sz="0" w:space="0" w:color="auto"/>
            <w:bottom w:val="none" w:sz="0" w:space="0" w:color="auto"/>
            <w:right w:val="none" w:sz="0" w:space="0" w:color="auto"/>
          </w:divBdr>
        </w:div>
        <w:div w:id="1545286872">
          <w:marLeft w:val="640"/>
          <w:marRight w:val="0"/>
          <w:marTop w:val="0"/>
          <w:marBottom w:val="0"/>
          <w:divBdr>
            <w:top w:val="none" w:sz="0" w:space="0" w:color="auto"/>
            <w:left w:val="none" w:sz="0" w:space="0" w:color="auto"/>
            <w:bottom w:val="none" w:sz="0" w:space="0" w:color="auto"/>
            <w:right w:val="none" w:sz="0" w:space="0" w:color="auto"/>
          </w:divBdr>
        </w:div>
        <w:div w:id="1274048242">
          <w:marLeft w:val="640"/>
          <w:marRight w:val="0"/>
          <w:marTop w:val="0"/>
          <w:marBottom w:val="0"/>
          <w:divBdr>
            <w:top w:val="none" w:sz="0" w:space="0" w:color="auto"/>
            <w:left w:val="none" w:sz="0" w:space="0" w:color="auto"/>
            <w:bottom w:val="none" w:sz="0" w:space="0" w:color="auto"/>
            <w:right w:val="none" w:sz="0" w:space="0" w:color="auto"/>
          </w:divBdr>
        </w:div>
        <w:div w:id="616839508">
          <w:marLeft w:val="640"/>
          <w:marRight w:val="0"/>
          <w:marTop w:val="0"/>
          <w:marBottom w:val="0"/>
          <w:divBdr>
            <w:top w:val="none" w:sz="0" w:space="0" w:color="auto"/>
            <w:left w:val="none" w:sz="0" w:space="0" w:color="auto"/>
            <w:bottom w:val="none" w:sz="0" w:space="0" w:color="auto"/>
            <w:right w:val="none" w:sz="0" w:space="0" w:color="auto"/>
          </w:divBdr>
        </w:div>
        <w:div w:id="1270628264">
          <w:marLeft w:val="640"/>
          <w:marRight w:val="0"/>
          <w:marTop w:val="0"/>
          <w:marBottom w:val="0"/>
          <w:divBdr>
            <w:top w:val="none" w:sz="0" w:space="0" w:color="auto"/>
            <w:left w:val="none" w:sz="0" w:space="0" w:color="auto"/>
            <w:bottom w:val="none" w:sz="0" w:space="0" w:color="auto"/>
            <w:right w:val="none" w:sz="0" w:space="0" w:color="auto"/>
          </w:divBdr>
        </w:div>
        <w:div w:id="331759535">
          <w:marLeft w:val="640"/>
          <w:marRight w:val="0"/>
          <w:marTop w:val="0"/>
          <w:marBottom w:val="0"/>
          <w:divBdr>
            <w:top w:val="none" w:sz="0" w:space="0" w:color="auto"/>
            <w:left w:val="none" w:sz="0" w:space="0" w:color="auto"/>
            <w:bottom w:val="none" w:sz="0" w:space="0" w:color="auto"/>
            <w:right w:val="none" w:sz="0" w:space="0" w:color="auto"/>
          </w:divBdr>
        </w:div>
        <w:div w:id="714239522">
          <w:marLeft w:val="640"/>
          <w:marRight w:val="0"/>
          <w:marTop w:val="0"/>
          <w:marBottom w:val="0"/>
          <w:divBdr>
            <w:top w:val="none" w:sz="0" w:space="0" w:color="auto"/>
            <w:left w:val="none" w:sz="0" w:space="0" w:color="auto"/>
            <w:bottom w:val="none" w:sz="0" w:space="0" w:color="auto"/>
            <w:right w:val="none" w:sz="0" w:space="0" w:color="auto"/>
          </w:divBdr>
        </w:div>
        <w:div w:id="391343433">
          <w:marLeft w:val="640"/>
          <w:marRight w:val="0"/>
          <w:marTop w:val="0"/>
          <w:marBottom w:val="0"/>
          <w:divBdr>
            <w:top w:val="none" w:sz="0" w:space="0" w:color="auto"/>
            <w:left w:val="none" w:sz="0" w:space="0" w:color="auto"/>
            <w:bottom w:val="none" w:sz="0" w:space="0" w:color="auto"/>
            <w:right w:val="none" w:sz="0" w:space="0" w:color="auto"/>
          </w:divBdr>
        </w:div>
        <w:div w:id="104038080">
          <w:marLeft w:val="640"/>
          <w:marRight w:val="0"/>
          <w:marTop w:val="0"/>
          <w:marBottom w:val="0"/>
          <w:divBdr>
            <w:top w:val="none" w:sz="0" w:space="0" w:color="auto"/>
            <w:left w:val="none" w:sz="0" w:space="0" w:color="auto"/>
            <w:bottom w:val="none" w:sz="0" w:space="0" w:color="auto"/>
            <w:right w:val="none" w:sz="0" w:space="0" w:color="auto"/>
          </w:divBdr>
        </w:div>
        <w:div w:id="485633784">
          <w:marLeft w:val="640"/>
          <w:marRight w:val="0"/>
          <w:marTop w:val="0"/>
          <w:marBottom w:val="0"/>
          <w:divBdr>
            <w:top w:val="none" w:sz="0" w:space="0" w:color="auto"/>
            <w:left w:val="none" w:sz="0" w:space="0" w:color="auto"/>
            <w:bottom w:val="none" w:sz="0" w:space="0" w:color="auto"/>
            <w:right w:val="none" w:sz="0" w:space="0" w:color="auto"/>
          </w:divBdr>
        </w:div>
        <w:div w:id="980619078">
          <w:marLeft w:val="640"/>
          <w:marRight w:val="0"/>
          <w:marTop w:val="0"/>
          <w:marBottom w:val="0"/>
          <w:divBdr>
            <w:top w:val="none" w:sz="0" w:space="0" w:color="auto"/>
            <w:left w:val="none" w:sz="0" w:space="0" w:color="auto"/>
            <w:bottom w:val="none" w:sz="0" w:space="0" w:color="auto"/>
            <w:right w:val="none" w:sz="0" w:space="0" w:color="auto"/>
          </w:divBdr>
        </w:div>
        <w:div w:id="1396661100">
          <w:marLeft w:val="640"/>
          <w:marRight w:val="0"/>
          <w:marTop w:val="0"/>
          <w:marBottom w:val="0"/>
          <w:divBdr>
            <w:top w:val="none" w:sz="0" w:space="0" w:color="auto"/>
            <w:left w:val="none" w:sz="0" w:space="0" w:color="auto"/>
            <w:bottom w:val="none" w:sz="0" w:space="0" w:color="auto"/>
            <w:right w:val="none" w:sz="0" w:space="0" w:color="auto"/>
          </w:divBdr>
        </w:div>
        <w:div w:id="1991712523">
          <w:marLeft w:val="640"/>
          <w:marRight w:val="0"/>
          <w:marTop w:val="0"/>
          <w:marBottom w:val="0"/>
          <w:divBdr>
            <w:top w:val="none" w:sz="0" w:space="0" w:color="auto"/>
            <w:left w:val="none" w:sz="0" w:space="0" w:color="auto"/>
            <w:bottom w:val="none" w:sz="0" w:space="0" w:color="auto"/>
            <w:right w:val="none" w:sz="0" w:space="0" w:color="auto"/>
          </w:divBdr>
        </w:div>
        <w:div w:id="498617091">
          <w:marLeft w:val="640"/>
          <w:marRight w:val="0"/>
          <w:marTop w:val="0"/>
          <w:marBottom w:val="0"/>
          <w:divBdr>
            <w:top w:val="none" w:sz="0" w:space="0" w:color="auto"/>
            <w:left w:val="none" w:sz="0" w:space="0" w:color="auto"/>
            <w:bottom w:val="none" w:sz="0" w:space="0" w:color="auto"/>
            <w:right w:val="none" w:sz="0" w:space="0" w:color="auto"/>
          </w:divBdr>
        </w:div>
        <w:div w:id="240650903">
          <w:marLeft w:val="640"/>
          <w:marRight w:val="0"/>
          <w:marTop w:val="0"/>
          <w:marBottom w:val="0"/>
          <w:divBdr>
            <w:top w:val="none" w:sz="0" w:space="0" w:color="auto"/>
            <w:left w:val="none" w:sz="0" w:space="0" w:color="auto"/>
            <w:bottom w:val="none" w:sz="0" w:space="0" w:color="auto"/>
            <w:right w:val="none" w:sz="0" w:space="0" w:color="auto"/>
          </w:divBdr>
        </w:div>
        <w:div w:id="1517646996">
          <w:marLeft w:val="640"/>
          <w:marRight w:val="0"/>
          <w:marTop w:val="0"/>
          <w:marBottom w:val="0"/>
          <w:divBdr>
            <w:top w:val="none" w:sz="0" w:space="0" w:color="auto"/>
            <w:left w:val="none" w:sz="0" w:space="0" w:color="auto"/>
            <w:bottom w:val="none" w:sz="0" w:space="0" w:color="auto"/>
            <w:right w:val="none" w:sz="0" w:space="0" w:color="auto"/>
          </w:divBdr>
        </w:div>
      </w:divsChild>
    </w:div>
    <w:div w:id="1861551182">
      <w:bodyDiv w:val="1"/>
      <w:marLeft w:val="0"/>
      <w:marRight w:val="0"/>
      <w:marTop w:val="0"/>
      <w:marBottom w:val="0"/>
      <w:divBdr>
        <w:top w:val="none" w:sz="0" w:space="0" w:color="auto"/>
        <w:left w:val="none" w:sz="0" w:space="0" w:color="auto"/>
        <w:bottom w:val="none" w:sz="0" w:space="0" w:color="auto"/>
        <w:right w:val="none" w:sz="0" w:space="0" w:color="auto"/>
      </w:divBdr>
    </w:div>
    <w:div w:id="1865439194">
      <w:bodyDiv w:val="1"/>
      <w:marLeft w:val="0"/>
      <w:marRight w:val="0"/>
      <w:marTop w:val="0"/>
      <w:marBottom w:val="0"/>
      <w:divBdr>
        <w:top w:val="none" w:sz="0" w:space="0" w:color="auto"/>
        <w:left w:val="none" w:sz="0" w:space="0" w:color="auto"/>
        <w:bottom w:val="none" w:sz="0" w:space="0" w:color="auto"/>
        <w:right w:val="none" w:sz="0" w:space="0" w:color="auto"/>
      </w:divBdr>
    </w:div>
    <w:div w:id="1868642388">
      <w:bodyDiv w:val="1"/>
      <w:marLeft w:val="0"/>
      <w:marRight w:val="0"/>
      <w:marTop w:val="0"/>
      <w:marBottom w:val="0"/>
      <w:divBdr>
        <w:top w:val="none" w:sz="0" w:space="0" w:color="auto"/>
        <w:left w:val="none" w:sz="0" w:space="0" w:color="auto"/>
        <w:bottom w:val="none" w:sz="0" w:space="0" w:color="auto"/>
        <w:right w:val="none" w:sz="0" w:space="0" w:color="auto"/>
      </w:divBdr>
      <w:divsChild>
        <w:div w:id="1033650611">
          <w:marLeft w:val="640"/>
          <w:marRight w:val="0"/>
          <w:marTop w:val="0"/>
          <w:marBottom w:val="0"/>
          <w:divBdr>
            <w:top w:val="none" w:sz="0" w:space="0" w:color="auto"/>
            <w:left w:val="none" w:sz="0" w:space="0" w:color="auto"/>
            <w:bottom w:val="none" w:sz="0" w:space="0" w:color="auto"/>
            <w:right w:val="none" w:sz="0" w:space="0" w:color="auto"/>
          </w:divBdr>
        </w:div>
        <w:div w:id="2124883300">
          <w:marLeft w:val="640"/>
          <w:marRight w:val="0"/>
          <w:marTop w:val="0"/>
          <w:marBottom w:val="0"/>
          <w:divBdr>
            <w:top w:val="none" w:sz="0" w:space="0" w:color="auto"/>
            <w:left w:val="none" w:sz="0" w:space="0" w:color="auto"/>
            <w:bottom w:val="none" w:sz="0" w:space="0" w:color="auto"/>
            <w:right w:val="none" w:sz="0" w:space="0" w:color="auto"/>
          </w:divBdr>
        </w:div>
        <w:div w:id="117458461">
          <w:marLeft w:val="640"/>
          <w:marRight w:val="0"/>
          <w:marTop w:val="0"/>
          <w:marBottom w:val="0"/>
          <w:divBdr>
            <w:top w:val="none" w:sz="0" w:space="0" w:color="auto"/>
            <w:left w:val="none" w:sz="0" w:space="0" w:color="auto"/>
            <w:bottom w:val="none" w:sz="0" w:space="0" w:color="auto"/>
            <w:right w:val="none" w:sz="0" w:space="0" w:color="auto"/>
          </w:divBdr>
        </w:div>
        <w:div w:id="950354453">
          <w:marLeft w:val="640"/>
          <w:marRight w:val="0"/>
          <w:marTop w:val="0"/>
          <w:marBottom w:val="0"/>
          <w:divBdr>
            <w:top w:val="none" w:sz="0" w:space="0" w:color="auto"/>
            <w:left w:val="none" w:sz="0" w:space="0" w:color="auto"/>
            <w:bottom w:val="none" w:sz="0" w:space="0" w:color="auto"/>
            <w:right w:val="none" w:sz="0" w:space="0" w:color="auto"/>
          </w:divBdr>
        </w:div>
        <w:div w:id="984120991">
          <w:marLeft w:val="640"/>
          <w:marRight w:val="0"/>
          <w:marTop w:val="0"/>
          <w:marBottom w:val="0"/>
          <w:divBdr>
            <w:top w:val="none" w:sz="0" w:space="0" w:color="auto"/>
            <w:left w:val="none" w:sz="0" w:space="0" w:color="auto"/>
            <w:bottom w:val="none" w:sz="0" w:space="0" w:color="auto"/>
            <w:right w:val="none" w:sz="0" w:space="0" w:color="auto"/>
          </w:divBdr>
        </w:div>
        <w:div w:id="904296000">
          <w:marLeft w:val="640"/>
          <w:marRight w:val="0"/>
          <w:marTop w:val="0"/>
          <w:marBottom w:val="0"/>
          <w:divBdr>
            <w:top w:val="none" w:sz="0" w:space="0" w:color="auto"/>
            <w:left w:val="none" w:sz="0" w:space="0" w:color="auto"/>
            <w:bottom w:val="none" w:sz="0" w:space="0" w:color="auto"/>
            <w:right w:val="none" w:sz="0" w:space="0" w:color="auto"/>
          </w:divBdr>
        </w:div>
        <w:div w:id="645823238">
          <w:marLeft w:val="640"/>
          <w:marRight w:val="0"/>
          <w:marTop w:val="0"/>
          <w:marBottom w:val="0"/>
          <w:divBdr>
            <w:top w:val="none" w:sz="0" w:space="0" w:color="auto"/>
            <w:left w:val="none" w:sz="0" w:space="0" w:color="auto"/>
            <w:bottom w:val="none" w:sz="0" w:space="0" w:color="auto"/>
            <w:right w:val="none" w:sz="0" w:space="0" w:color="auto"/>
          </w:divBdr>
        </w:div>
        <w:div w:id="1098136575">
          <w:marLeft w:val="640"/>
          <w:marRight w:val="0"/>
          <w:marTop w:val="0"/>
          <w:marBottom w:val="0"/>
          <w:divBdr>
            <w:top w:val="none" w:sz="0" w:space="0" w:color="auto"/>
            <w:left w:val="none" w:sz="0" w:space="0" w:color="auto"/>
            <w:bottom w:val="none" w:sz="0" w:space="0" w:color="auto"/>
            <w:right w:val="none" w:sz="0" w:space="0" w:color="auto"/>
          </w:divBdr>
        </w:div>
        <w:div w:id="952323578">
          <w:marLeft w:val="640"/>
          <w:marRight w:val="0"/>
          <w:marTop w:val="0"/>
          <w:marBottom w:val="0"/>
          <w:divBdr>
            <w:top w:val="none" w:sz="0" w:space="0" w:color="auto"/>
            <w:left w:val="none" w:sz="0" w:space="0" w:color="auto"/>
            <w:bottom w:val="none" w:sz="0" w:space="0" w:color="auto"/>
            <w:right w:val="none" w:sz="0" w:space="0" w:color="auto"/>
          </w:divBdr>
        </w:div>
        <w:div w:id="1225488446">
          <w:marLeft w:val="640"/>
          <w:marRight w:val="0"/>
          <w:marTop w:val="0"/>
          <w:marBottom w:val="0"/>
          <w:divBdr>
            <w:top w:val="none" w:sz="0" w:space="0" w:color="auto"/>
            <w:left w:val="none" w:sz="0" w:space="0" w:color="auto"/>
            <w:bottom w:val="none" w:sz="0" w:space="0" w:color="auto"/>
            <w:right w:val="none" w:sz="0" w:space="0" w:color="auto"/>
          </w:divBdr>
        </w:div>
        <w:div w:id="845444775">
          <w:marLeft w:val="640"/>
          <w:marRight w:val="0"/>
          <w:marTop w:val="0"/>
          <w:marBottom w:val="0"/>
          <w:divBdr>
            <w:top w:val="none" w:sz="0" w:space="0" w:color="auto"/>
            <w:left w:val="none" w:sz="0" w:space="0" w:color="auto"/>
            <w:bottom w:val="none" w:sz="0" w:space="0" w:color="auto"/>
            <w:right w:val="none" w:sz="0" w:space="0" w:color="auto"/>
          </w:divBdr>
        </w:div>
        <w:div w:id="1013848612">
          <w:marLeft w:val="640"/>
          <w:marRight w:val="0"/>
          <w:marTop w:val="0"/>
          <w:marBottom w:val="0"/>
          <w:divBdr>
            <w:top w:val="none" w:sz="0" w:space="0" w:color="auto"/>
            <w:left w:val="none" w:sz="0" w:space="0" w:color="auto"/>
            <w:bottom w:val="none" w:sz="0" w:space="0" w:color="auto"/>
            <w:right w:val="none" w:sz="0" w:space="0" w:color="auto"/>
          </w:divBdr>
        </w:div>
        <w:div w:id="1080832708">
          <w:marLeft w:val="640"/>
          <w:marRight w:val="0"/>
          <w:marTop w:val="0"/>
          <w:marBottom w:val="0"/>
          <w:divBdr>
            <w:top w:val="none" w:sz="0" w:space="0" w:color="auto"/>
            <w:left w:val="none" w:sz="0" w:space="0" w:color="auto"/>
            <w:bottom w:val="none" w:sz="0" w:space="0" w:color="auto"/>
            <w:right w:val="none" w:sz="0" w:space="0" w:color="auto"/>
          </w:divBdr>
        </w:div>
        <w:div w:id="672143157">
          <w:marLeft w:val="640"/>
          <w:marRight w:val="0"/>
          <w:marTop w:val="0"/>
          <w:marBottom w:val="0"/>
          <w:divBdr>
            <w:top w:val="none" w:sz="0" w:space="0" w:color="auto"/>
            <w:left w:val="none" w:sz="0" w:space="0" w:color="auto"/>
            <w:bottom w:val="none" w:sz="0" w:space="0" w:color="auto"/>
            <w:right w:val="none" w:sz="0" w:space="0" w:color="auto"/>
          </w:divBdr>
        </w:div>
        <w:div w:id="866022486">
          <w:marLeft w:val="640"/>
          <w:marRight w:val="0"/>
          <w:marTop w:val="0"/>
          <w:marBottom w:val="0"/>
          <w:divBdr>
            <w:top w:val="none" w:sz="0" w:space="0" w:color="auto"/>
            <w:left w:val="none" w:sz="0" w:space="0" w:color="auto"/>
            <w:bottom w:val="none" w:sz="0" w:space="0" w:color="auto"/>
            <w:right w:val="none" w:sz="0" w:space="0" w:color="auto"/>
          </w:divBdr>
        </w:div>
        <w:div w:id="882836579">
          <w:marLeft w:val="640"/>
          <w:marRight w:val="0"/>
          <w:marTop w:val="0"/>
          <w:marBottom w:val="0"/>
          <w:divBdr>
            <w:top w:val="none" w:sz="0" w:space="0" w:color="auto"/>
            <w:left w:val="none" w:sz="0" w:space="0" w:color="auto"/>
            <w:bottom w:val="none" w:sz="0" w:space="0" w:color="auto"/>
            <w:right w:val="none" w:sz="0" w:space="0" w:color="auto"/>
          </w:divBdr>
        </w:div>
        <w:div w:id="595359916">
          <w:marLeft w:val="640"/>
          <w:marRight w:val="0"/>
          <w:marTop w:val="0"/>
          <w:marBottom w:val="0"/>
          <w:divBdr>
            <w:top w:val="none" w:sz="0" w:space="0" w:color="auto"/>
            <w:left w:val="none" w:sz="0" w:space="0" w:color="auto"/>
            <w:bottom w:val="none" w:sz="0" w:space="0" w:color="auto"/>
            <w:right w:val="none" w:sz="0" w:space="0" w:color="auto"/>
          </w:divBdr>
        </w:div>
        <w:div w:id="1906338083">
          <w:marLeft w:val="640"/>
          <w:marRight w:val="0"/>
          <w:marTop w:val="0"/>
          <w:marBottom w:val="0"/>
          <w:divBdr>
            <w:top w:val="none" w:sz="0" w:space="0" w:color="auto"/>
            <w:left w:val="none" w:sz="0" w:space="0" w:color="auto"/>
            <w:bottom w:val="none" w:sz="0" w:space="0" w:color="auto"/>
            <w:right w:val="none" w:sz="0" w:space="0" w:color="auto"/>
          </w:divBdr>
        </w:div>
        <w:div w:id="1227495305">
          <w:marLeft w:val="640"/>
          <w:marRight w:val="0"/>
          <w:marTop w:val="0"/>
          <w:marBottom w:val="0"/>
          <w:divBdr>
            <w:top w:val="none" w:sz="0" w:space="0" w:color="auto"/>
            <w:left w:val="none" w:sz="0" w:space="0" w:color="auto"/>
            <w:bottom w:val="none" w:sz="0" w:space="0" w:color="auto"/>
            <w:right w:val="none" w:sz="0" w:space="0" w:color="auto"/>
          </w:divBdr>
        </w:div>
        <w:div w:id="1110708260">
          <w:marLeft w:val="640"/>
          <w:marRight w:val="0"/>
          <w:marTop w:val="0"/>
          <w:marBottom w:val="0"/>
          <w:divBdr>
            <w:top w:val="none" w:sz="0" w:space="0" w:color="auto"/>
            <w:left w:val="none" w:sz="0" w:space="0" w:color="auto"/>
            <w:bottom w:val="none" w:sz="0" w:space="0" w:color="auto"/>
            <w:right w:val="none" w:sz="0" w:space="0" w:color="auto"/>
          </w:divBdr>
        </w:div>
        <w:div w:id="1666932920">
          <w:marLeft w:val="640"/>
          <w:marRight w:val="0"/>
          <w:marTop w:val="0"/>
          <w:marBottom w:val="0"/>
          <w:divBdr>
            <w:top w:val="none" w:sz="0" w:space="0" w:color="auto"/>
            <w:left w:val="none" w:sz="0" w:space="0" w:color="auto"/>
            <w:bottom w:val="none" w:sz="0" w:space="0" w:color="auto"/>
            <w:right w:val="none" w:sz="0" w:space="0" w:color="auto"/>
          </w:divBdr>
        </w:div>
        <w:div w:id="164051428">
          <w:marLeft w:val="640"/>
          <w:marRight w:val="0"/>
          <w:marTop w:val="0"/>
          <w:marBottom w:val="0"/>
          <w:divBdr>
            <w:top w:val="none" w:sz="0" w:space="0" w:color="auto"/>
            <w:left w:val="none" w:sz="0" w:space="0" w:color="auto"/>
            <w:bottom w:val="none" w:sz="0" w:space="0" w:color="auto"/>
            <w:right w:val="none" w:sz="0" w:space="0" w:color="auto"/>
          </w:divBdr>
        </w:div>
        <w:div w:id="721713701">
          <w:marLeft w:val="640"/>
          <w:marRight w:val="0"/>
          <w:marTop w:val="0"/>
          <w:marBottom w:val="0"/>
          <w:divBdr>
            <w:top w:val="none" w:sz="0" w:space="0" w:color="auto"/>
            <w:left w:val="none" w:sz="0" w:space="0" w:color="auto"/>
            <w:bottom w:val="none" w:sz="0" w:space="0" w:color="auto"/>
            <w:right w:val="none" w:sz="0" w:space="0" w:color="auto"/>
          </w:divBdr>
        </w:div>
        <w:div w:id="635716690">
          <w:marLeft w:val="640"/>
          <w:marRight w:val="0"/>
          <w:marTop w:val="0"/>
          <w:marBottom w:val="0"/>
          <w:divBdr>
            <w:top w:val="none" w:sz="0" w:space="0" w:color="auto"/>
            <w:left w:val="none" w:sz="0" w:space="0" w:color="auto"/>
            <w:bottom w:val="none" w:sz="0" w:space="0" w:color="auto"/>
            <w:right w:val="none" w:sz="0" w:space="0" w:color="auto"/>
          </w:divBdr>
        </w:div>
        <w:div w:id="1168708826">
          <w:marLeft w:val="640"/>
          <w:marRight w:val="0"/>
          <w:marTop w:val="0"/>
          <w:marBottom w:val="0"/>
          <w:divBdr>
            <w:top w:val="none" w:sz="0" w:space="0" w:color="auto"/>
            <w:left w:val="none" w:sz="0" w:space="0" w:color="auto"/>
            <w:bottom w:val="none" w:sz="0" w:space="0" w:color="auto"/>
            <w:right w:val="none" w:sz="0" w:space="0" w:color="auto"/>
          </w:divBdr>
        </w:div>
        <w:div w:id="1143742575">
          <w:marLeft w:val="640"/>
          <w:marRight w:val="0"/>
          <w:marTop w:val="0"/>
          <w:marBottom w:val="0"/>
          <w:divBdr>
            <w:top w:val="none" w:sz="0" w:space="0" w:color="auto"/>
            <w:left w:val="none" w:sz="0" w:space="0" w:color="auto"/>
            <w:bottom w:val="none" w:sz="0" w:space="0" w:color="auto"/>
            <w:right w:val="none" w:sz="0" w:space="0" w:color="auto"/>
          </w:divBdr>
        </w:div>
        <w:div w:id="1074473575">
          <w:marLeft w:val="640"/>
          <w:marRight w:val="0"/>
          <w:marTop w:val="0"/>
          <w:marBottom w:val="0"/>
          <w:divBdr>
            <w:top w:val="none" w:sz="0" w:space="0" w:color="auto"/>
            <w:left w:val="none" w:sz="0" w:space="0" w:color="auto"/>
            <w:bottom w:val="none" w:sz="0" w:space="0" w:color="auto"/>
            <w:right w:val="none" w:sz="0" w:space="0" w:color="auto"/>
          </w:divBdr>
        </w:div>
        <w:div w:id="622464170">
          <w:marLeft w:val="640"/>
          <w:marRight w:val="0"/>
          <w:marTop w:val="0"/>
          <w:marBottom w:val="0"/>
          <w:divBdr>
            <w:top w:val="none" w:sz="0" w:space="0" w:color="auto"/>
            <w:left w:val="none" w:sz="0" w:space="0" w:color="auto"/>
            <w:bottom w:val="none" w:sz="0" w:space="0" w:color="auto"/>
            <w:right w:val="none" w:sz="0" w:space="0" w:color="auto"/>
          </w:divBdr>
        </w:div>
        <w:div w:id="553080573">
          <w:marLeft w:val="640"/>
          <w:marRight w:val="0"/>
          <w:marTop w:val="0"/>
          <w:marBottom w:val="0"/>
          <w:divBdr>
            <w:top w:val="none" w:sz="0" w:space="0" w:color="auto"/>
            <w:left w:val="none" w:sz="0" w:space="0" w:color="auto"/>
            <w:bottom w:val="none" w:sz="0" w:space="0" w:color="auto"/>
            <w:right w:val="none" w:sz="0" w:space="0" w:color="auto"/>
          </w:divBdr>
        </w:div>
        <w:div w:id="108476370">
          <w:marLeft w:val="640"/>
          <w:marRight w:val="0"/>
          <w:marTop w:val="0"/>
          <w:marBottom w:val="0"/>
          <w:divBdr>
            <w:top w:val="none" w:sz="0" w:space="0" w:color="auto"/>
            <w:left w:val="none" w:sz="0" w:space="0" w:color="auto"/>
            <w:bottom w:val="none" w:sz="0" w:space="0" w:color="auto"/>
            <w:right w:val="none" w:sz="0" w:space="0" w:color="auto"/>
          </w:divBdr>
        </w:div>
        <w:div w:id="1145704991">
          <w:marLeft w:val="640"/>
          <w:marRight w:val="0"/>
          <w:marTop w:val="0"/>
          <w:marBottom w:val="0"/>
          <w:divBdr>
            <w:top w:val="none" w:sz="0" w:space="0" w:color="auto"/>
            <w:left w:val="none" w:sz="0" w:space="0" w:color="auto"/>
            <w:bottom w:val="none" w:sz="0" w:space="0" w:color="auto"/>
            <w:right w:val="none" w:sz="0" w:space="0" w:color="auto"/>
          </w:divBdr>
        </w:div>
        <w:div w:id="882400503">
          <w:marLeft w:val="640"/>
          <w:marRight w:val="0"/>
          <w:marTop w:val="0"/>
          <w:marBottom w:val="0"/>
          <w:divBdr>
            <w:top w:val="none" w:sz="0" w:space="0" w:color="auto"/>
            <w:left w:val="none" w:sz="0" w:space="0" w:color="auto"/>
            <w:bottom w:val="none" w:sz="0" w:space="0" w:color="auto"/>
            <w:right w:val="none" w:sz="0" w:space="0" w:color="auto"/>
          </w:divBdr>
        </w:div>
        <w:div w:id="704644674">
          <w:marLeft w:val="640"/>
          <w:marRight w:val="0"/>
          <w:marTop w:val="0"/>
          <w:marBottom w:val="0"/>
          <w:divBdr>
            <w:top w:val="none" w:sz="0" w:space="0" w:color="auto"/>
            <w:left w:val="none" w:sz="0" w:space="0" w:color="auto"/>
            <w:bottom w:val="none" w:sz="0" w:space="0" w:color="auto"/>
            <w:right w:val="none" w:sz="0" w:space="0" w:color="auto"/>
          </w:divBdr>
        </w:div>
        <w:div w:id="719061945">
          <w:marLeft w:val="640"/>
          <w:marRight w:val="0"/>
          <w:marTop w:val="0"/>
          <w:marBottom w:val="0"/>
          <w:divBdr>
            <w:top w:val="none" w:sz="0" w:space="0" w:color="auto"/>
            <w:left w:val="none" w:sz="0" w:space="0" w:color="auto"/>
            <w:bottom w:val="none" w:sz="0" w:space="0" w:color="auto"/>
            <w:right w:val="none" w:sz="0" w:space="0" w:color="auto"/>
          </w:divBdr>
        </w:div>
        <w:div w:id="1488400923">
          <w:marLeft w:val="640"/>
          <w:marRight w:val="0"/>
          <w:marTop w:val="0"/>
          <w:marBottom w:val="0"/>
          <w:divBdr>
            <w:top w:val="none" w:sz="0" w:space="0" w:color="auto"/>
            <w:left w:val="none" w:sz="0" w:space="0" w:color="auto"/>
            <w:bottom w:val="none" w:sz="0" w:space="0" w:color="auto"/>
            <w:right w:val="none" w:sz="0" w:space="0" w:color="auto"/>
          </w:divBdr>
        </w:div>
        <w:div w:id="1964965913">
          <w:marLeft w:val="640"/>
          <w:marRight w:val="0"/>
          <w:marTop w:val="0"/>
          <w:marBottom w:val="0"/>
          <w:divBdr>
            <w:top w:val="none" w:sz="0" w:space="0" w:color="auto"/>
            <w:left w:val="none" w:sz="0" w:space="0" w:color="auto"/>
            <w:bottom w:val="none" w:sz="0" w:space="0" w:color="auto"/>
            <w:right w:val="none" w:sz="0" w:space="0" w:color="auto"/>
          </w:divBdr>
        </w:div>
        <w:div w:id="1723552123">
          <w:marLeft w:val="640"/>
          <w:marRight w:val="0"/>
          <w:marTop w:val="0"/>
          <w:marBottom w:val="0"/>
          <w:divBdr>
            <w:top w:val="none" w:sz="0" w:space="0" w:color="auto"/>
            <w:left w:val="none" w:sz="0" w:space="0" w:color="auto"/>
            <w:bottom w:val="none" w:sz="0" w:space="0" w:color="auto"/>
            <w:right w:val="none" w:sz="0" w:space="0" w:color="auto"/>
          </w:divBdr>
        </w:div>
        <w:div w:id="1296909916">
          <w:marLeft w:val="640"/>
          <w:marRight w:val="0"/>
          <w:marTop w:val="0"/>
          <w:marBottom w:val="0"/>
          <w:divBdr>
            <w:top w:val="none" w:sz="0" w:space="0" w:color="auto"/>
            <w:left w:val="none" w:sz="0" w:space="0" w:color="auto"/>
            <w:bottom w:val="none" w:sz="0" w:space="0" w:color="auto"/>
            <w:right w:val="none" w:sz="0" w:space="0" w:color="auto"/>
          </w:divBdr>
        </w:div>
        <w:div w:id="331374115">
          <w:marLeft w:val="640"/>
          <w:marRight w:val="0"/>
          <w:marTop w:val="0"/>
          <w:marBottom w:val="0"/>
          <w:divBdr>
            <w:top w:val="none" w:sz="0" w:space="0" w:color="auto"/>
            <w:left w:val="none" w:sz="0" w:space="0" w:color="auto"/>
            <w:bottom w:val="none" w:sz="0" w:space="0" w:color="auto"/>
            <w:right w:val="none" w:sz="0" w:space="0" w:color="auto"/>
          </w:divBdr>
        </w:div>
        <w:div w:id="910193443">
          <w:marLeft w:val="640"/>
          <w:marRight w:val="0"/>
          <w:marTop w:val="0"/>
          <w:marBottom w:val="0"/>
          <w:divBdr>
            <w:top w:val="none" w:sz="0" w:space="0" w:color="auto"/>
            <w:left w:val="none" w:sz="0" w:space="0" w:color="auto"/>
            <w:bottom w:val="none" w:sz="0" w:space="0" w:color="auto"/>
            <w:right w:val="none" w:sz="0" w:space="0" w:color="auto"/>
          </w:divBdr>
        </w:div>
        <w:div w:id="725418722">
          <w:marLeft w:val="640"/>
          <w:marRight w:val="0"/>
          <w:marTop w:val="0"/>
          <w:marBottom w:val="0"/>
          <w:divBdr>
            <w:top w:val="none" w:sz="0" w:space="0" w:color="auto"/>
            <w:left w:val="none" w:sz="0" w:space="0" w:color="auto"/>
            <w:bottom w:val="none" w:sz="0" w:space="0" w:color="auto"/>
            <w:right w:val="none" w:sz="0" w:space="0" w:color="auto"/>
          </w:divBdr>
        </w:div>
        <w:div w:id="642345094">
          <w:marLeft w:val="640"/>
          <w:marRight w:val="0"/>
          <w:marTop w:val="0"/>
          <w:marBottom w:val="0"/>
          <w:divBdr>
            <w:top w:val="none" w:sz="0" w:space="0" w:color="auto"/>
            <w:left w:val="none" w:sz="0" w:space="0" w:color="auto"/>
            <w:bottom w:val="none" w:sz="0" w:space="0" w:color="auto"/>
            <w:right w:val="none" w:sz="0" w:space="0" w:color="auto"/>
          </w:divBdr>
        </w:div>
        <w:div w:id="1070812842">
          <w:marLeft w:val="640"/>
          <w:marRight w:val="0"/>
          <w:marTop w:val="0"/>
          <w:marBottom w:val="0"/>
          <w:divBdr>
            <w:top w:val="none" w:sz="0" w:space="0" w:color="auto"/>
            <w:left w:val="none" w:sz="0" w:space="0" w:color="auto"/>
            <w:bottom w:val="none" w:sz="0" w:space="0" w:color="auto"/>
            <w:right w:val="none" w:sz="0" w:space="0" w:color="auto"/>
          </w:divBdr>
        </w:div>
        <w:div w:id="1017343459">
          <w:marLeft w:val="640"/>
          <w:marRight w:val="0"/>
          <w:marTop w:val="0"/>
          <w:marBottom w:val="0"/>
          <w:divBdr>
            <w:top w:val="none" w:sz="0" w:space="0" w:color="auto"/>
            <w:left w:val="none" w:sz="0" w:space="0" w:color="auto"/>
            <w:bottom w:val="none" w:sz="0" w:space="0" w:color="auto"/>
            <w:right w:val="none" w:sz="0" w:space="0" w:color="auto"/>
          </w:divBdr>
        </w:div>
        <w:div w:id="960067141">
          <w:marLeft w:val="640"/>
          <w:marRight w:val="0"/>
          <w:marTop w:val="0"/>
          <w:marBottom w:val="0"/>
          <w:divBdr>
            <w:top w:val="none" w:sz="0" w:space="0" w:color="auto"/>
            <w:left w:val="none" w:sz="0" w:space="0" w:color="auto"/>
            <w:bottom w:val="none" w:sz="0" w:space="0" w:color="auto"/>
            <w:right w:val="none" w:sz="0" w:space="0" w:color="auto"/>
          </w:divBdr>
        </w:div>
        <w:div w:id="1772821339">
          <w:marLeft w:val="640"/>
          <w:marRight w:val="0"/>
          <w:marTop w:val="0"/>
          <w:marBottom w:val="0"/>
          <w:divBdr>
            <w:top w:val="none" w:sz="0" w:space="0" w:color="auto"/>
            <w:left w:val="none" w:sz="0" w:space="0" w:color="auto"/>
            <w:bottom w:val="none" w:sz="0" w:space="0" w:color="auto"/>
            <w:right w:val="none" w:sz="0" w:space="0" w:color="auto"/>
          </w:divBdr>
        </w:div>
        <w:div w:id="1950895333">
          <w:marLeft w:val="640"/>
          <w:marRight w:val="0"/>
          <w:marTop w:val="0"/>
          <w:marBottom w:val="0"/>
          <w:divBdr>
            <w:top w:val="none" w:sz="0" w:space="0" w:color="auto"/>
            <w:left w:val="none" w:sz="0" w:space="0" w:color="auto"/>
            <w:bottom w:val="none" w:sz="0" w:space="0" w:color="auto"/>
            <w:right w:val="none" w:sz="0" w:space="0" w:color="auto"/>
          </w:divBdr>
        </w:div>
        <w:div w:id="1279413175">
          <w:marLeft w:val="640"/>
          <w:marRight w:val="0"/>
          <w:marTop w:val="0"/>
          <w:marBottom w:val="0"/>
          <w:divBdr>
            <w:top w:val="none" w:sz="0" w:space="0" w:color="auto"/>
            <w:left w:val="none" w:sz="0" w:space="0" w:color="auto"/>
            <w:bottom w:val="none" w:sz="0" w:space="0" w:color="auto"/>
            <w:right w:val="none" w:sz="0" w:space="0" w:color="auto"/>
          </w:divBdr>
        </w:div>
        <w:div w:id="455441835">
          <w:marLeft w:val="640"/>
          <w:marRight w:val="0"/>
          <w:marTop w:val="0"/>
          <w:marBottom w:val="0"/>
          <w:divBdr>
            <w:top w:val="none" w:sz="0" w:space="0" w:color="auto"/>
            <w:left w:val="none" w:sz="0" w:space="0" w:color="auto"/>
            <w:bottom w:val="none" w:sz="0" w:space="0" w:color="auto"/>
            <w:right w:val="none" w:sz="0" w:space="0" w:color="auto"/>
          </w:divBdr>
        </w:div>
        <w:div w:id="576862968">
          <w:marLeft w:val="640"/>
          <w:marRight w:val="0"/>
          <w:marTop w:val="0"/>
          <w:marBottom w:val="0"/>
          <w:divBdr>
            <w:top w:val="none" w:sz="0" w:space="0" w:color="auto"/>
            <w:left w:val="none" w:sz="0" w:space="0" w:color="auto"/>
            <w:bottom w:val="none" w:sz="0" w:space="0" w:color="auto"/>
            <w:right w:val="none" w:sz="0" w:space="0" w:color="auto"/>
          </w:divBdr>
        </w:div>
        <w:div w:id="973296074">
          <w:marLeft w:val="640"/>
          <w:marRight w:val="0"/>
          <w:marTop w:val="0"/>
          <w:marBottom w:val="0"/>
          <w:divBdr>
            <w:top w:val="none" w:sz="0" w:space="0" w:color="auto"/>
            <w:left w:val="none" w:sz="0" w:space="0" w:color="auto"/>
            <w:bottom w:val="none" w:sz="0" w:space="0" w:color="auto"/>
            <w:right w:val="none" w:sz="0" w:space="0" w:color="auto"/>
          </w:divBdr>
        </w:div>
        <w:div w:id="1330593129">
          <w:marLeft w:val="640"/>
          <w:marRight w:val="0"/>
          <w:marTop w:val="0"/>
          <w:marBottom w:val="0"/>
          <w:divBdr>
            <w:top w:val="none" w:sz="0" w:space="0" w:color="auto"/>
            <w:left w:val="none" w:sz="0" w:space="0" w:color="auto"/>
            <w:bottom w:val="none" w:sz="0" w:space="0" w:color="auto"/>
            <w:right w:val="none" w:sz="0" w:space="0" w:color="auto"/>
          </w:divBdr>
        </w:div>
        <w:div w:id="909121022">
          <w:marLeft w:val="640"/>
          <w:marRight w:val="0"/>
          <w:marTop w:val="0"/>
          <w:marBottom w:val="0"/>
          <w:divBdr>
            <w:top w:val="none" w:sz="0" w:space="0" w:color="auto"/>
            <w:left w:val="none" w:sz="0" w:space="0" w:color="auto"/>
            <w:bottom w:val="none" w:sz="0" w:space="0" w:color="auto"/>
            <w:right w:val="none" w:sz="0" w:space="0" w:color="auto"/>
          </w:divBdr>
        </w:div>
        <w:div w:id="1346515862">
          <w:marLeft w:val="640"/>
          <w:marRight w:val="0"/>
          <w:marTop w:val="0"/>
          <w:marBottom w:val="0"/>
          <w:divBdr>
            <w:top w:val="none" w:sz="0" w:space="0" w:color="auto"/>
            <w:left w:val="none" w:sz="0" w:space="0" w:color="auto"/>
            <w:bottom w:val="none" w:sz="0" w:space="0" w:color="auto"/>
            <w:right w:val="none" w:sz="0" w:space="0" w:color="auto"/>
          </w:divBdr>
        </w:div>
        <w:div w:id="1362051495">
          <w:marLeft w:val="640"/>
          <w:marRight w:val="0"/>
          <w:marTop w:val="0"/>
          <w:marBottom w:val="0"/>
          <w:divBdr>
            <w:top w:val="none" w:sz="0" w:space="0" w:color="auto"/>
            <w:left w:val="none" w:sz="0" w:space="0" w:color="auto"/>
            <w:bottom w:val="none" w:sz="0" w:space="0" w:color="auto"/>
            <w:right w:val="none" w:sz="0" w:space="0" w:color="auto"/>
          </w:divBdr>
        </w:div>
        <w:div w:id="1242372868">
          <w:marLeft w:val="640"/>
          <w:marRight w:val="0"/>
          <w:marTop w:val="0"/>
          <w:marBottom w:val="0"/>
          <w:divBdr>
            <w:top w:val="none" w:sz="0" w:space="0" w:color="auto"/>
            <w:left w:val="none" w:sz="0" w:space="0" w:color="auto"/>
            <w:bottom w:val="none" w:sz="0" w:space="0" w:color="auto"/>
            <w:right w:val="none" w:sz="0" w:space="0" w:color="auto"/>
          </w:divBdr>
        </w:div>
        <w:div w:id="1257711907">
          <w:marLeft w:val="640"/>
          <w:marRight w:val="0"/>
          <w:marTop w:val="0"/>
          <w:marBottom w:val="0"/>
          <w:divBdr>
            <w:top w:val="none" w:sz="0" w:space="0" w:color="auto"/>
            <w:left w:val="none" w:sz="0" w:space="0" w:color="auto"/>
            <w:bottom w:val="none" w:sz="0" w:space="0" w:color="auto"/>
            <w:right w:val="none" w:sz="0" w:space="0" w:color="auto"/>
          </w:divBdr>
        </w:div>
        <w:div w:id="103964438">
          <w:marLeft w:val="640"/>
          <w:marRight w:val="0"/>
          <w:marTop w:val="0"/>
          <w:marBottom w:val="0"/>
          <w:divBdr>
            <w:top w:val="none" w:sz="0" w:space="0" w:color="auto"/>
            <w:left w:val="none" w:sz="0" w:space="0" w:color="auto"/>
            <w:bottom w:val="none" w:sz="0" w:space="0" w:color="auto"/>
            <w:right w:val="none" w:sz="0" w:space="0" w:color="auto"/>
          </w:divBdr>
        </w:div>
        <w:div w:id="1608778179">
          <w:marLeft w:val="640"/>
          <w:marRight w:val="0"/>
          <w:marTop w:val="0"/>
          <w:marBottom w:val="0"/>
          <w:divBdr>
            <w:top w:val="none" w:sz="0" w:space="0" w:color="auto"/>
            <w:left w:val="none" w:sz="0" w:space="0" w:color="auto"/>
            <w:bottom w:val="none" w:sz="0" w:space="0" w:color="auto"/>
            <w:right w:val="none" w:sz="0" w:space="0" w:color="auto"/>
          </w:divBdr>
        </w:div>
        <w:div w:id="119307529">
          <w:marLeft w:val="640"/>
          <w:marRight w:val="0"/>
          <w:marTop w:val="0"/>
          <w:marBottom w:val="0"/>
          <w:divBdr>
            <w:top w:val="none" w:sz="0" w:space="0" w:color="auto"/>
            <w:left w:val="none" w:sz="0" w:space="0" w:color="auto"/>
            <w:bottom w:val="none" w:sz="0" w:space="0" w:color="auto"/>
            <w:right w:val="none" w:sz="0" w:space="0" w:color="auto"/>
          </w:divBdr>
        </w:div>
        <w:div w:id="2019114374">
          <w:marLeft w:val="640"/>
          <w:marRight w:val="0"/>
          <w:marTop w:val="0"/>
          <w:marBottom w:val="0"/>
          <w:divBdr>
            <w:top w:val="none" w:sz="0" w:space="0" w:color="auto"/>
            <w:left w:val="none" w:sz="0" w:space="0" w:color="auto"/>
            <w:bottom w:val="none" w:sz="0" w:space="0" w:color="auto"/>
            <w:right w:val="none" w:sz="0" w:space="0" w:color="auto"/>
          </w:divBdr>
        </w:div>
        <w:div w:id="79957926">
          <w:marLeft w:val="640"/>
          <w:marRight w:val="0"/>
          <w:marTop w:val="0"/>
          <w:marBottom w:val="0"/>
          <w:divBdr>
            <w:top w:val="none" w:sz="0" w:space="0" w:color="auto"/>
            <w:left w:val="none" w:sz="0" w:space="0" w:color="auto"/>
            <w:bottom w:val="none" w:sz="0" w:space="0" w:color="auto"/>
            <w:right w:val="none" w:sz="0" w:space="0" w:color="auto"/>
          </w:divBdr>
        </w:div>
        <w:div w:id="249655681">
          <w:marLeft w:val="640"/>
          <w:marRight w:val="0"/>
          <w:marTop w:val="0"/>
          <w:marBottom w:val="0"/>
          <w:divBdr>
            <w:top w:val="none" w:sz="0" w:space="0" w:color="auto"/>
            <w:left w:val="none" w:sz="0" w:space="0" w:color="auto"/>
            <w:bottom w:val="none" w:sz="0" w:space="0" w:color="auto"/>
            <w:right w:val="none" w:sz="0" w:space="0" w:color="auto"/>
          </w:divBdr>
        </w:div>
        <w:div w:id="1531719895">
          <w:marLeft w:val="640"/>
          <w:marRight w:val="0"/>
          <w:marTop w:val="0"/>
          <w:marBottom w:val="0"/>
          <w:divBdr>
            <w:top w:val="none" w:sz="0" w:space="0" w:color="auto"/>
            <w:left w:val="none" w:sz="0" w:space="0" w:color="auto"/>
            <w:bottom w:val="none" w:sz="0" w:space="0" w:color="auto"/>
            <w:right w:val="none" w:sz="0" w:space="0" w:color="auto"/>
          </w:divBdr>
        </w:div>
        <w:div w:id="1349986638">
          <w:marLeft w:val="640"/>
          <w:marRight w:val="0"/>
          <w:marTop w:val="0"/>
          <w:marBottom w:val="0"/>
          <w:divBdr>
            <w:top w:val="none" w:sz="0" w:space="0" w:color="auto"/>
            <w:left w:val="none" w:sz="0" w:space="0" w:color="auto"/>
            <w:bottom w:val="none" w:sz="0" w:space="0" w:color="auto"/>
            <w:right w:val="none" w:sz="0" w:space="0" w:color="auto"/>
          </w:divBdr>
        </w:div>
        <w:div w:id="1819222379">
          <w:marLeft w:val="640"/>
          <w:marRight w:val="0"/>
          <w:marTop w:val="0"/>
          <w:marBottom w:val="0"/>
          <w:divBdr>
            <w:top w:val="none" w:sz="0" w:space="0" w:color="auto"/>
            <w:left w:val="none" w:sz="0" w:space="0" w:color="auto"/>
            <w:bottom w:val="none" w:sz="0" w:space="0" w:color="auto"/>
            <w:right w:val="none" w:sz="0" w:space="0" w:color="auto"/>
          </w:divBdr>
        </w:div>
        <w:div w:id="931160882">
          <w:marLeft w:val="640"/>
          <w:marRight w:val="0"/>
          <w:marTop w:val="0"/>
          <w:marBottom w:val="0"/>
          <w:divBdr>
            <w:top w:val="none" w:sz="0" w:space="0" w:color="auto"/>
            <w:left w:val="none" w:sz="0" w:space="0" w:color="auto"/>
            <w:bottom w:val="none" w:sz="0" w:space="0" w:color="auto"/>
            <w:right w:val="none" w:sz="0" w:space="0" w:color="auto"/>
          </w:divBdr>
        </w:div>
        <w:div w:id="1717394770">
          <w:marLeft w:val="640"/>
          <w:marRight w:val="0"/>
          <w:marTop w:val="0"/>
          <w:marBottom w:val="0"/>
          <w:divBdr>
            <w:top w:val="none" w:sz="0" w:space="0" w:color="auto"/>
            <w:left w:val="none" w:sz="0" w:space="0" w:color="auto"/>
            <w:bottom w:val="none" w:sz="0" w:space="0" w:color="auto"/>
            <w:right w:val="none" w:sz="0" w:space="0" w:color="auto"/>
          </w:divBdr>
        </w:div>
        <w:div w:id="1673341077">
          <w:marLeft w:val="640"/>
          <w:marRight w:val="0"/>
          <w:marTop w:val="0"/>
          <w:marBottom w:val="0"/>
          <w:divBdr>
            <w:top w:val="none" w:sz="0" w:space="0" w:color="auto"/>
            <w:left w:val="none" w:sz="0" w:space="0" w:color="auto"/>
            <w:bottom w:val="none" w:sz="0" w:space="0" w:color="auto"/>
            <w:right w:val="none" w:sz="0" w:space="0" w:color="auto"/>
          </w:divBdr>
        </w:div>
        <w:div w:id="588467116">
          <w:marLeft w:val="640"/>
          <w:marRight w:val="0"/>
          <w:marTop w:val="0"/>
          <w:marBottom w:val="0"/>
          <w:divBdr>
            <w:top w:val="none" w:sz="0" w:space="0" w:color="auto"/>
            <w:left w:val="none" w:sz="0" w:space="0" w:color="auto"/>
            <w:bottom w:val="none" w:sz="0" w:space="0" w:color="auto"/>
            <w:right w:val="none" w:sz="0" w:space="0" w:color="auto"/>
          </w:divBdr>
        </w:div>
        <w:div w:id="172842785">
          <w:marLeft w:val="640"/>
          <w:marRight w:val="0"/>
          <w:marTop w:val="0"/>
          <w:marBottom w:val="0"/>
          <w:divBdr>
            <w:top w:val="none" w:sz="0" w:space="0" w:color="auto"/>
            <w:left w:val="none" w:sz="0" w:space="0" w:color="auto"/>
            <w:bottom w:val="none" w:sz="0" w:space="0" w:color="auto"/>
            <w:right w:val="none" w:sz="0" w:space="0" w:color="auto"/>
          </w:divBdr>
        </w:div>
        <w:div w:id="926157692">
          <w:marLeft w:val="640"/>
          <w:marRight w:val="0"/>
          <w:marTop w:val="0"/>
          <w:marBottom w:val="0"/>
          <w:divBdr>
            <w:top w:val="none" w:sz="0" w:space="0" w:color="auto"/>
            <w:left w:val="none" w:sz="0" w:space="0" w:color="auto"/>
            <w:bottom w:val="none" w:sz="0" w:space="0" w:color="auto"/>
            <w:right w:val="none" w:sz="0" w:space="0" w:color="auto"/>
          </w:divBdr>
        </w:div>
        <w:div w:id="1523474948">
          <w:marLeft w:val="640"/>
          <w:marRight w:val="0"/>
          <w:marTop w:val="0"/>
          <w:marBottom w:val="0"/>
          <w:divBdr>
            <w:top w:val="none" w:sz="0" w:space="0" w:color="auto"/>
            <w:left w:val="none" w:sz="0" w:space="0" w:color="auto"/>
            <w:bottom w:val="none" w:sz="0" w:space="0" w:color="auto"/>
            <w:right w:val="none" w:sz="0" w:space="0" w:color="auto"/>
          </w:divBdr>
        </w:div>
        <w:div w:id="1797748492">
          <w:marLeft w:val="640"/>
          <w:marRight w:val="0"/>
          <w:marTop w:val="0"/>
          <w:marBottom w:val="0"/>
          <w:divBdr>
            <w:top w:val="none" w:sz="0" w:space="0" w:color="auto"/>
            <w:left w:val="none" w:sz="0" w:space="0" w:color="auto"/>
            <w:bottom w:val="none" w:sz="0" w:space="0" w:color="auto"/>
            <w:right w:val="none" w:sz="0" w:space="0" w:color="auto"/>
          </w:divBdr>
        </w:div>
        <w:div w:id="980697170">
          <w:marLeft w:val="640"/>
          <w:marRight w:val="0"/>
          <w:marTop w:val="0"/>
          <w:marBottom w:val="0"/>
          <w:divBdr>
            <w:top w:val="none" w:sz="0" w:space="0" w:color="auto"/>
            <w:left w:val="none" w:sz="0" w:space="0" w:color="auto"/>
            <w:bottom w:val="none" w:sz="0" w:space="0" w:color="auto"/>
            <w:right w:val="none" w:sz="0" w:space="0" w:color="auto"/>
          </w:divBdr>
        </w:div>
        <w:div w:id="1729574819">
          <w:marLeft w:val="640"/>
          <w:marRight w:val="0"/>
          <w:marTop w:val="0"/>
          <w:marBottom w:val="0"/>
          <w:divBdr>
            <w:top w:val="none" w:sz="0" w:space="0" w:color="auto"/>
            <w:left w:val="none" w:sz="0" w:space="0" w:color="auto"/>
            <w:bottom w:val="none" w:sz="0" w:space="0" w:color="auto"/>
            <w:right w:val="none" w:sz="0" w:space="0" w:color="auto"/>
          </w:divBdr>
        </w:div>
        <w:div w:id="2029519990">
          <w:marLeft w:val="640"/>
          <w:marRight w:val="0"/>
          <w:marTop w:val="0"/>
          <w:marBottom w:val="0"/>
          <w:divBdr>
            <w:top w:val="none" w:sz="0" w:space="0" w:color="auto"/>
            <w:left w:val="none" w:sz="0" w:space="0" w:color="auto"/>
            <w:bottom w:val="none" w:sz="0" w:space="0" w:color="auto"/>
            <w:right w:val="none" w:sz="0" w:space="0" w:color="auto"/>
          </w:divBdr>
        </w:div>
        <w:div w:id="996104294">
          <w:marLeft w:val="640"/>
          <w:marRight w:val="0"/>
          <w:marTop w:val="0"/>
          <w:marBottom w:val="0"/>
          <w:divBdr>
            <w:top w:val="none" w:sz="0" w:space="0" w:color="auto"/>
            <w:left w:val="none" w:sz="0" w:space="0" w:color="auto"/>
            <w:bottom w:val="none" w:sz="0" w:space="0" w:color="auto"/>
            <w:right w:val="none" w:sz="0" w:space="0" w:color="auto"/>
          </w:divBdr>
        </w:div>
        <w:div w:id="760029811">
          <w:marLeft w:val="640"/>
          <w:marRight w:val="0"/>
          <w:marTop w:val="0"/>
          <w:marBottom w:val="0"/>
          <w:divBdr>
            <w:top w:val="none" w:sz="0" w:space="0" w:color="auto"/>
            <w:left w:val="none" w:sz="0" w:space="0" w:color="auto"/>
            <w:bottom w:val="none" w:sz="0" w:space="0" w:color="auto"/>
            <w:right w:val="none" w:sz="0" w:space="0" w:color="auto"/>
          </w:divBdr>
        </w:div>
        <w:div w:id="2131238483">
          <w:marLeft w:val="640"/>
          <w:marRight w:val="0"/>
          <w:marTop w:val="0"/>
          <w:marBottom w:val="0"/>
          <w:divBdr>
            <w:top w:val="none" w:sz="0" w:space="0" w:color="auto"/>
            <w:left w:val="none" w:sz="0" w:space="0" w:color="auto"/>
            <w:bottom w:val="none" w:sz="0" w:space="0" w:color="auto"/>
            <w:right w:val="none" w:sz="0" w:space="0" w:color="auto"/>
          </w:divBdr>
        </w:div>
        <w:div w:id="2126581870">
          <w:marLeft w:val="640"/>
          <w:marRight w:val="0"/>
          <w:marTop w:val="0"/>
          <w:marBottom w:val="0"/>
          <w:divBdr>
            <w:top w:val="none" w:sz="0" w:space="0" w:color="auto"/>
            <w:left w:val="none" w:sz="0" w:space="0" w:color="auto"/>
            <w:bottom w:val="none" w:sz="0" w:space="0" w:color="auto"/>
            <w:right w:val="none" w:sz="0" w:space="0" w:color="auto"/>
          </w:divBdr>
        </w:div>
        <w:div w:id="183906125">
          <w:marLeft w:val="640"/>
          <w:marRight w:val="0"/>
          <w:marTop w:val="0"/>
          <w:marBottom w:val="0"/>
          <w:divBdr>
            <w:top w:val="none" w:sz="0" w:space="0" w:color="auto"/>
            <w:left w:val="none" w:sz="0" w:space="0" w:color="auto"/>
            <w:bottom w:val="none" w:sz="0" w:space="0" w:color="auto"/>
            <w:right w:val="none" w:sz="0" w:space="0" w:color="auto"/>
          </w:divBdr>
        </w:div>
        <w:div w:id="1755321012">
          <w:marLeft w:val="640"/>
          <w:marRight w:val="0"/>
          <w:marTop w:val="0"/>
          <w:marBottom w:val="0"/>
          <w:divBdr>
            <w:top w:val="none" w:sz="0" w:space="0" w:color="auto"/>
            <w:left w:val="none" w:sz="0" w:space="0" w:color="auto"/>
            <w:bottom w:val="none" w:sz="0" w:space="0" w:color="auto"/>
            <w:right w:val="none" w:sz="0" w:space="0" w:color="auto"/>
          </w:divBdr>
        </w:div>
        <w:div w:id="1045912090">
          <w:marLeft w:val="640"/>
          <w:marRight w:val="0"/>
          <w:marTop w:val="0"/>
          <w:marBottom w:val="0"/>
          <w:divBdr>
            <w:top w:val="none" w:sz="0" w:space="0" w:color="auto"/>
            <w:left w:val="none" w:sz="0" w:space="0" w:color="auto"/>
            <w:bottom w:val="none" w:sz="0" w:space="0" w:color="auto"/>
            <w:right w:val="none" w:sz="0" w:space="0" w:color="auto"/>
          </w:divBdr>
        </w:div>
        <w:div w:id="2033258580">
          <w:marLeft w:val="640"/>
          <w:marRight w:val="0"/>
          <w:marTop w:val="0"/>
          <w:marBottom w:val="0"/>
          <w:divBdr>
            <w:top w:val="none" w:sz="0" w:space="0" w:color="auto"/>
            <w:left w:val="none" w:sz="0" w:space="0" w:color="auto"/>
            <w:bottom w:val="none" w:sz="0" w:space="0" w:color="auto"/>
            <w:right w:val="none" w:sz="0" w:space="0" w:color="auto"/>
          </w:divBdr>
        </w:div>
        <w:div w:id="774864279">
          <w:marLeft w:val="640"/>
          <w:marRight w:val="0"/>
          <w:marTop w:val="0"/>
          <w:marBottom w:val="0"/>
          <w:divBdr>
            <w:top w:val="none" w:sz="0" w:space="0" w:color="auto"/>
            <w:left w:val="none" w:sz="0" w:space="0" w:color="auto"/>
            <w:bottom w:val="none" w:sz="0" w:space="0" w:color="auto"/>
            <w:right w:val="none" w:sz="0" w:space="0" w:color="auto"/>
          </w:divBdr>
        </w:div>
        <w:div w:id="864749516">
          <w:marLeft w:val="640"/>
          <w:marRight w:val="0"/>
          <w:marTop w:val="0"/>
          <w:marBottom w:val="0"/>
          <w:divBdr>
            <w:top w:val="none" w:sz="0" w:space="0" w:color="auto"/>
            <w:left w:val="none" w:sz="0" w:space="0" w:color="auto"/>
            <w:bottom w:val="none" w:sz="0" w:space="0" w:color="auto"/>
            <w:right w:val="none" w:sz="0" w:space="0" w:color="auto"/>
          </w:divBdr>
        </w:div>
        <w:div w:id="1501919956">
          <w:marLeft w:val="640"/>
          <w:marRight w:val="0"/>
          <w:marTop w:val="0"/>
          <w:marBottom w:val="0"/>
          <w:divBdr>
            <w:top w:val="none" w:sz="0" w:space="0" w:color="auto"/>
            <w:left w:val="none" w:sz="0" w:space="0" w:color="auto"/>
            <w:bottom w:val="none" w:sz="0" w:space="0" w:color="auto"/>
            <w:right w:val="none" w:sz="0" w:space="0" w:color="auto"/>
          </w:divBdr>
        </w:div>
        <w:div w:id="22291012">
          <w:marLeft w:val="640"/>
          <w:marRight w:val="0"/>
          <w:marTop w:val="0"/>
          <w:marBottom w:val="0"/>
          <w:divBdr>
            <w:top w:val="none" w:sz="0" w:space="0" w:color="auto"/>
            <w:left w:val="none" w:sz="0" w:space="0" w:color="auto"/>
            <w:bottom w:val="none" w:sz="0" w:space="0" w:color="auto"/>
            <w:right w:val="none" w:sz="0" w:space="0" w:color="auto"/>
          </w:divBdr>
        </w:div>
        <w:div w:id="1339234417">
          <w:marLeft w:val="640"/>
          <w:marRight w:val="0"/>
          <w:marTop w:val="0"/>
          <w:marBottom w:val="0"/>
          <w:divBdr>
            <w:top w:val="none" w:sz="0" w:space="0" w:color="auto"/>
            <w:left w:val="none" w:sz="0" w:space="0" w:color="auto"/>
            <w:bottom w:val="none" w:sz="0" w:space="0" w:color="auto"/>
            <w:right w:val="none" w:sz="0" w:space="0" w:color="auto"/>
          </w:divBdr>
        </w:div>
        <w:div w:id="2144150059">
          <w:marLeft w:val="640"/>
          <w:marRight w:val="0"/>
          <w:marTop w:val="0"/>
          <w:marBottom w:val="0"/>
          <w:divBdr>
            <w:top w:val="none" w:sz="0" w:space="0" w:color="auto"/>
            <w:left w:val="none" w:sz="0" w:space="0" w:color="auto"/>
            <w:bottom w:val="none" w:sz="0" w:space="0" w:color="auto"/>
            <w:right w:val="none" w:sz="0" w:space="0" w:color="auto"/>
          </w:divBdr>
        </w:div>
        <w:div w:id="1880823864">
          <w:marLeft w:val="640"/>
          <w:marRight w:val="0"/>
          <w:marTop w:val="0"/>
          <w:marBottom w:val="0"/>
          <w:divBdr>
            <w:top w:val="none" w:sz="0" w:space="0" w:color="auto"/>
            <w:left w:val="none" w:sz="0" w:space="0" w:color="auto"/>
            <w:bottom w:val="none" w:sz="0" w:space="0" w:color="auto"/>
            <w:right w:val="none" w:sz="0" w:space="0" w:color="auto"/>
          </w:divBdr>
        </w:div>
        <w:div w:id="1951891059">
          <w:marLeft w:val="640"/>
          <w:marRight w:val="0"/>
          <w:marTop w:val="0"/>
          <w:marBottom w:val="0"/>
          <w:divBdr>
            <w:top w:val="none" w:sz="0" w:space="0" w:color="auto"/>
            <w:left w:val="none" w:sz="0" w:space="0" w:color="auto"/>
            <w:bottom w:val="none" w:sz="0" w:space="0" w:color="auto"/>
            <w:right w:val="none" w:sz="0" w:space="0" w:color="auto"/>
          </w:divBdr>
        </w:div>
        <w:div w:id="230821859">
          <w:marLeft w:val="640"/>
          <w:marRight w:val="0"/>
          <w:marTop w:val="0"/>
          <w:marBottom w:val="0"/>
          <w:divBdr>
            <w:top w:val="none" w:sz="0" w:space="0" w:color="auto"/>
            <w:left w:val="none" w:sz="0" w:space="0" w:color="auto"/>
            <w:bottom w:val="none" w:sz="0" w:space="0" w:color="auto"/>
            <w:right w:val="none" w:sz="0" w:space="0" w:color="auto"/>
          </w:divBdr>
        </w:div>
        <w:div w:id="229313003">
          <w:marLeft w:val="640"/>
          <w:marRight w:val="0"/>
          <w:marTop w:val="0"/>
          <w:marBottom w:val="0"/>
          <w:divBdr>
            <w:top w:val="none" w:sz="0" w:space="0" w:color="auto"/>
            <w:left w:val="none" w:sz="0" w:space="0" w:color="auto"/>
            <w:bottom w:val="none" w:sz="0" w:space="0" w:color="auto"/>
            <w:right w:val="none" w:sz="0" w:space="0" w:color="auto"/>
          </w:divBdr>
        </w:div>
        <w:div w:id="62921682">
          <w:marLeft w:val="640"/>
          <w:marRight w:val="0"/>
          <w:marTop w:val="0"/>
          <w:marBottom w:val="0"/>
          <w:divBdr>
            <w:top w:val="none" w:sz="0" w:space="0" w:color="auto"/>
            <w:left w:val="none" w:sz="0" w:space="0" w:color="auto"/>
            <w:bottom w:val="none" w:sz="0" w:space="0" w:color="auto"/>
            <w:right w:val="none" w:sz="0" w:space="0" w:color="auto"/>
          </w:divBdr>
        </w:div>
        <w:div w:id="996883298">
          <w:marLeft w:val="640"/>
          <w:marRight w:val="0"/>
          <w:marTop w:val="0"/>
          <w:marBottom w:val="0"/>
          <w:divBdr>
            <w:top w:val="none" w:sz="0" w:space="0" w:color="auto"/>
            <w:left w:val="none" w:sz="0" w:space="0" w:color="auto"/>
            <w:bottom w:val="none" w:sz="0" w:space="0" w:color="auto"/>
            <w:right w:val="none" w:sz="0" w:space="0" w:color="auto"/>
          </w:divBdr>
        </w:div>
        <w:div w:id="1303388164">
          <w:marLeft w:val="640"/>
          <w:marRight w:val="0"/>
          <w:marTop w:val="0"/>
          <w:marBottom w:val="0"/>
          <w:divBdr>
            <w:top w:val="none" w:sz="0" w:space="0" w:color="auto"/>
            <w:left w:val="none" w:sz="0" w:space="0" w:color="auto"/>
            <w:bottom w:val="none" w:sz="0" w:space="0" w:color="auto"/>
            <w:right w:val="none" w:sz="0" w:space="0" w:color="auto"/>
          </w:divBdr>
        </w:div>
        <w:div w:id="688917079">
          <w:marLeft w:val="640"/>
          <w:marRight w:val="0"/>
          <w:marTop w:val="0"/>
          <w:marBottom w:val="0"/>
          <w:divBdr>
            <w:top w:val="none" w:sz="0" w:space="0" w:color="auto"/>
            <w:left w:val="none" w:sz="0" w:space="0" w:color="auto"/>
            <w:bottom w:val="none" w:sz="0" w:space="0" w:color="auto"/>
            <w:right w:val="none" w:sz="0" w:space="0" w:color="auto"/>
          </w:divBdr>
        </w:div>
        <w:div w:id="400448561">
          <w:marLeft w:val="640"/>
          <w:marRight w:val="0"/>
          <w:marTop w:val="0"/>
          <w:marBottom w:val="0"/>
          <w:divBdr>
            <w:top w:val="none" w:sz="0" w:space="0" w:color="auto"/>
            <w:left w:val="none" w:sz="0" w:space="0" w:color="auto"/>
            <w:bottom w:val="none" w:sz="0" w:space="0" w:color="auto"/>
            <w:right w:val="none" w:sz="0" w:space="0" w:color="auto"/>
          </w:divBdr>
        </w:div>
        <w:div w:id="2049066526">
          <w:marLeft w:val="640"/>
          <w:marRight w:val="0"/>
          <w:marTop w:val="0"/>
          <w:marBottom w:val="0"/>
          <w:divBdr>
            <w:top w:val="none" w:sz="0" w:space="0" w:color="auto"/>
            <w:left w:val="none" w:sz="0" w:space="0" w:color="auto"/>
            <w:bottom w:val="none" w:sz="0" w:space="0" w:color="auto"/>
            <w:right w:val="none" w:sz="0" w:space="0" w:color="auto"/>
          </w:divBdr>
        </w:div>
        <w:div w:id="2122987346">
          <w:marLeft w:val="640"/>
          <w:marRight w:val="0"/>
          <w:marTop w:val="0"/>
          <w:marBottom w:val="0"/>
          <w:divBdr>
            <w:top w:val="none" w:sz="0" w:space="0" w:color="auto"/>
            <w:left w:val="none" w:sz="0" w:space="0" w:color="auto"/>
            <w:bottom w:val="none" w:sz="0" w:space="0" w:color="auto"/>
            <w:right w:val="none" w:sz="0" w:space="0" w:color="auto"/>
          </w:divBdr>
        </w:div>
        <w:div w:id="1556894263">
          <w:marLeft w:val="640"/>
          <w:marRight w:val="0"/>
          <w:marTop w:val="0"/>
          <w:marBottom w:val="0"/>
          <w:divBdr>
            <w:top w:val="none" w:sz="0" w:space="0" w:color="auto"/>
            <w:left w:val="none" w:sz="0" w:space="0" w:color="auto"/>
            <w:bottom w:val="none" w:sz="0" w:space="0" w:color="auto"/>
            <w:right w:val="none" w:sz="0" w:space="0" w:color="auto"/>
          </w:divBdr>
        </w:div>
        <w:div w:id="46732621">
          <w:marLeft w:val="640"/>
          <w:marRight w:val="0"/>
          <w:marTop w:val="0"/>
          <w:marBottom w:val="0"/>
          <w:divBdr>
            <w:top w:val="none" w:sz="0" w:space="0" w:color="auto"/>
            <w:left w:val="none" w:sz="0" w:space="0" w:color="auto"/>
            <w:bottom w:val="none" w:sz="0" w:space="0" w:color="auto"/>
            <w:right w:val="none" w:sz="0" w:space="0" w:color="auto"/>
          </w:divBdr>
        </w:div>
        <w:div w:id="1141338846">
          <w:marLeft w:val="640"/>
          <w:marRight w:val="0"/>
          <w:marTop w:val="0"/>
          <w:marBottom w:val="0"/>
          <w:divBdr>
            <w:top w:val="none" w:sz="0" w:space="0" w:color="auto"/>
            <w:left w:val="none" w:sz="0" w:space="0" w:color="auto"/>
            <w:bottom w:val="none" w:sz="0" w:space="0" w:color="auto"/>
            <w:right w:val="none" w:sz="0" w:space="0" w:color="auto"/>
          </w:divBdr>
        </w:div>
        <w:div w:id="875778407">
          <w:marLeft w:val="640"/>
          <w:marRight w:val="0"/>
          <w:marTop w:val="0"/>
          <w:marBottom w:val="0"/>
          <w:divBdr>
            <w:top w:val="none" w:sz="0" w:space="0" w:color="auto"/>
            <w:left w:val="none" w:sz="0" w:space="0" w:color="auto"/>
            <w:bottom w:val="none" w:sz="0" w:space="0" w:color="auto"/>
            <w:right w:val="none" w:sz="0" w:space="0" w:color="auto"/>
          </w:divBdr>
        </w:div>
        <w:div w:id="357436779">
          <w:marLeft w:val="640"/>
          <w:marRight w:val="0"/>
          <w:marTop w:val="0"/>
          <w:marBottom w:val="0"/>
          <w:divBdr>
            <w:top w:val="none" w:sz="0" w:space="0" w:color="auto"/>
            <w:left w:val="none" w:sz="0" w:space="0" w:color="auto"/>
            <w:bottom w:val="none" w:sz="0" w:space="0" w:color="auto"/>
            <w:right w:val="none" w:sz="0" w:space="0" w:color="auto"/>
          </w:divBdr>
        </w:div>
        <w:div w:id="2105373967">
          <w:marLeft w:val="640"/>
          <w:marRight w:val="0"/>
          <w:marTop w:val="0"/>
          <w:marBottom w:val="0"/>
          <w:divBdr>
            <w:top w:val="none" w:sz="0" w:space="0" w:color="auto"/>
            <w:left w:val="none" w:sz="0" w:space="0" w:color="auto"/>
            <w:bottom w:val="none" w:sz="0" w:space="0" w:color="auto"/>
            <w:right w:val="none" w:sz="0" w:space="0" w:color="auto"/>
          </w:divBdr>
        </w:div>
        <w:div w:id="1483622689">
          <w:marLeft w:val="640"/>
          <w:marRight w:val="0"/>
          <w:marTop w:val="0"/>
          <w:marBottom w:val="0"/>
          <w:divBdr>
            <w:top w:val="none" w:sz="0" w:space="0" w:color="auto"/>
            <w:left w:val="none" w:sz="0" w:space="0" w:color="auto"/>
            <w:bottom w:val="none" w:sz="0" w:space="0" w:color="auto"/>
            <w:right w:val="none" w:sz="0" w:space="0" w:color="auto"/>
          </w:divBdr>
        </w:div>
        <w:div w:id="1896695500">
          <w:marLeft w:val="640"/>
          <w:marRight w:val="0"/>
          <w:marTop w:val="0"/>
          <w:marBottom w:val="0"/>
          <w:divBdr>
            <w:top w:val="none" w:sz="0" w:space="0" w:color="auto"/>
            <w:left w:val="none" w:sz="0" w:space="0" w:color="auto"/>
            <w:bottom w:val="none" w:sz="0" w:space="0" w:color="auto"/>
            <w:right w:val="none" w:sz="0" w:space="0" w:color="auto"/>
          </w:divBdr>
        </w:div>
        <w:div w:id="2105374547">
          <w:marLeft w:val="640"/>
          <w:marRight w:val="0"/>
          <w:marTop w:val="0"/>
          <w:marBottom w:val="0"/>
          <w:divBdr>
            <w:top w:val="none" w:sz="0" w:space="0" w:color="auto"/>
            <w:left w:val="none" w:sz="0" w:space="0" w:color="auto"/>
            <w:bottom w:val="none" w:sz="0" w:space="0" w:color="auto"/>
            <w:right w:val="none" w:sz="0" w:space="0" w:color="auto"/>
          </w:divBdr>
        </w:div>
        <w:div w:id="1940675394">
          <w:marLeft w:val="640"/>
          <w:marRight w:val="0"/>
          <w:marTop w:val="0"/>
          <w:marBottom w:val="0"/>
          <w:divBdr>
            <w:top w:val="none" w:sz="0" w:space="0" w:color="auto"/>
            <w:left w:val="none" w:sz="0" w:space="0" w:color="auto"/>
            <w:bottom w:val="none" w:sz="0" w:space="0" w:color="auto"/>
            <w:right w:val="none" w:sz="0" w:space="0" w:color="auto"/>
          </w:divBdr>
        </w:div>
        <w:div w:id="1224101755">
          <w:marLeft w:val="640"/>
          <w:marRight w:val="0"/>
          <w:marTop w:val="0"/>
          <w:marBottom w:val="0"/>
          <w:divBdr>
            <w:top w:val="none" w:sz="0" w:space="0" w:color="auto"/>
            <w:left w:val="none" w:sz="0" w:space="0" w:color="auto"/>
            <w:bottom w:val="none" w:sz="0" w:space="0" w:color="auto"/>
            <w:right w:val="none" w:sz="0" w:space="0" w:color="auto"/>
          </w:divBdr>
        </w:div>
        <w:div w:id="520514472">
          <w:marLeft w:val="640"/>
          <w:marRight w:val="0"/>
          <w:marTop w:val="0"/>
          <w:marBottom w:val="0"/>
          <w:divBdr>
            <w:top w:val="none" w:sz="0" w:space="0" w:color="auto"/>
            <w:left w:val="none" w:sz="0" w:space="0" w:color="auto"/>
            <w:bottom w:val="none" w:sz="0" w:space="0" w:color="auto"/>
            <w:right w:val="none" w:sz="0" w:space="0" w:color="auto"/>
          </w:divBdr>
        </w:div>
        <w:div w:id="1143698320">
          <w:marLeft w:val="640"/>
          <w:marRight w:val="0"/>
          <w:marTop w:val="0"/>
          <w:marBottom w:val="0"/>
          <w:divBdr>
            <w:top w:val="none" w:sz="0" w:space="0" w:color="auto"/>
            <w:left w:val="none" w:sz="0" w:space="0" w:color="auto"/>
            <w:bottom w:val="none" w:sz="0" w:space="0" w:color="auto"/>
            <w:right w:val="none" w:sz="0" w:space="0" w:color="auto"/>
          </w:divBdr>
        </w:div>
        <w:div w:id="790979361">
          <w:marLeft w:val="640"/>
          <w:marRight w:val="0"/>
          <w:marTop w:val="0"/>
          <w:marBottom w:val="0"/>
          <w:divBdr>
            <w:top w:val="none" w:sz="0" w:space="0" w:color="auto"/>
            <w:left w:val="none" w:sz="0" w:space="0" w:color="auto"/>
            <w:bottom w:val="none" w:sz="0" w:space="0" w:color="auto"/>
            <w:right w:val="none" w:sz="0" w:space="0" w:color="auto"/>
          </w:divBdr>
        </w:div>
        <w:div w:id="452601409">
          <w:marLeft w:val="640"/>
          <w:marRight w:val="0"/>
          <w:marTop w:val="0"/>
          <w:marBottom w:val="0"/>
          <w:divBdr>
            <w:top w:val="none" w:sz="0" w:space="0" w:color="auto"/>
            <w:left w:val="none" w:sz="0" w:space="0" w:color="auto"/>
            <w:bottom w:val="none" w:sz="0" w:space="0" w:color="auto"/>
            <w:right w:val="none" w:sz="0" w:space="0" w:color="auto"/>
          </w:divBdr>
        </w:div>
        <w:div w:id="232589130">
          <w:marLeft w:val="640"/>
          <w:marRight w:val="0"/>
          <w:marTop w:val="0"/>
          <w:marBottom w:val="0"/>
          <w:divBdr>
            <w:top w:val="none" w:sz="0" w:space="0" w:color="auto"/>
            <w:left w:val="none" w:sz="0" w:space="0" w:color="auto"/>
            <w:bottom w:val="none" w:sz="0" w:space="0" w:color="auto"/>
            <w:right w:val="none" w:sz="0" w:space="0" w:color="auto"/>
          </w:divBdr>
        </w:div>
        <w:div w:id="873730532">
          <w:marLeft w:val="640"/>
          <w:marRight w:val="0"/>
          <w:marTop w:val="0"/>
          <w:marBottom w:val="0"/>
          <w:divBdr>
            <w:top w:val="none" w:sz="0" w:space="0" w:color="auto"/>
            <w:left w:val="none" w:sz="0" w:space="0" w:color="auto"/>
            <w:bottom w:val="none" w:sz="0" w:space="0" w:color="auto"/>
            <w:right w:val="none" w:sz="0" w:space="0" w:color="auto"/>
          </w:divBdr>
        </w:div>
        <w:div w:id="1869293140">
          <w:marLeft w:val="640"/>
          <w:marRight w:val="0"/>
          <w:marTop w:val="0"/>
          <w:marBottom w:val="0"/>
          <w:divBdr>
            <w:top w:val="none" w:sz="0" w:space="0" w:color="auto"/>
            <w:left w:val="none" w:sz="0" w:space="0" w:color="auto"/>
            <w:bottom w:val="none" w:sz="0" w:space="0" w:color="auto"/>
            <w:right w:val="none" w:sz="0" w:space="0" w:color="auto"/>
          </w:divBdr>
        </w:div>
        <w:div w:id="1842768832">
          <w:marLeft w:val="640"/>
          <w:marRight w:val="0"/>
          <w:marTop w:val="0"/>
          <w:marBottom w:val="0"/>
          <w:divBdr>
            <w:top w:val="none" w:sz="0" w:space="0" w:color="auto"/>
            <w:left w:val="none" w:sz="0" w:space="0" w:color="auto"/>
            <w:bottom w:val="none" w:sz="0" w:space="0" w:color="auto"/>
            <w:right w:val="none" w:sz="0" w:space="0" w:color="auto"/>
          </w:divBdr>
        </w:div>
        <w:div w:id="1091583853">
          <w:marLeft w:val="640"/>
          <w:marRight w:val="0"/>
          <w:marTop w:val="0"/>
          <w:marBottom w:val="0"/>
          <w:divBdr>
            <w:top w:val="none" w:sz="0" w:space="0" w:color="auto"/>
            <w:left w:val="none" w:sz="0" w:space="0" w:color="auto"/>
            <w:bottom w:val="none" w:sz="0" w:space="0" w:color="auto"/>
            <w:right w:val="none" w:sz="0" w:space="0" w:color="auto"/>
          </w:divBdr>
        </w:div>
        <w:div w:id="455022599">
          <w:marLeft w:val="640"/>
          <w:marRight w:val="0"/>
          <w:marTop w:val="0"/>
          <w:marBottom w:val="0"/>
          <w:divBdr>
            <w:top w:val="none" w:sz="0" w:space="0" w:color="auto"/>
            <w:left w:val="none" w:sz="0" w:space="0" w:color="auto"/>
            <w:bottom w:val="none" w:sz="0" w:space="0" w:color="auto"/>
            <w:right w:val="none" w:sz="0" w:space="0" w:color="auto"/>
          </w:divBdr>
        </w:div>
        <w:div w:id="1645741228">
          <w:marLeft w:val="640"/>
          <w:marRight w:val="0"/>
          <w:marTop w:val="0"/>
          <w:marBottom w:val="0"/>
          <w:divBdr>
            <w:top w:val="none" w:sz="0" w:space="0" w:color="auto"/>
            <w:left w:val="none" w:sz="0" w:space="0" w:color="auto"/>
            <w:bottom w:val="none" w:sz="0" w:space="0" w:color="auto"/>
            <w:right w:val="none" w:sz="0" w:space="0" w:color="auto"/>
          </w:divBdr>
        </w:div>
        <w:div w:id="2018923891">
          <w:marLeft w:val="640"/>
          <w:marRight w:val="0"/>
          <w:marTop w:val="0"/>
          <w:marBottom w:val="0"/>
          <w:divBdr>
            <w:top w:val="none" w:sz="0" w:space="0" w:color="auto"/>
            <w:left w:val="none" w:sz="0" w:space="0" w:color="auto"/>
            <w:bottom w:val="none" w:sz="0" w:space="0" w:color="auto"/>
            <w:right w:val="none" w:sz="0" w:space="0" w:color="auto"/>
          </w:divBdr>
        </w:div>
        <w:div w:id="1109425677">
          <w:marLeft w:val="640"/>
          <w:marRight w:val="0"/>
          <w:marTop w:val="0"/>
          <w:marBottom w:val="0"/>
          <w:divBdr>
            <w:top w:val="none" w:sz="0" w:space="0" w:color="auto"/>
            <w:left w:val="none" w:sz="0" w:space="0" w:color="auto"/>
            <w:bottom w:val="none" w:sz="0" w:space="0" w:color="auto"/>
            <w:right w:val="none" w:sz="0" w:space="0" w:color="auto"/>
          </w:divBdr>
        </w:div>
        <w:div w:id="708184380">
          <w:marLeft w:val="640"/>
          <w:marRight w:val="0"/>
          <w:marTop w:val="0"/>
          <w:marBottom w:val="0"/>
          <w:divBdr>
            <w:top w:val="none" w:sz="0" w:space="0" w:color="auto"/>
            <w:left w:val="none" w:sz="0" w:space="0" w:color="auto"/>
            <w:bottom w:val="none" w:sz="0" w:space="0" w:color="auto"/>
            <w:right w:val="none" w:sz="0" w:space="0" w:color="auto"/>
          </w:divBdr>
        </w:div>
        <w:div w:id="882792365">
          <w:marLeft w:val="640"/>
          <w:marRight w:val="0"/>
          <w:marTop w:val="0"/>
          <w:marBottom w:val="0"/>
          <w:divBdr>
            <w:top w:val="none" w:sz="0" w:space="0" w:color="auto"/>
            <w:left w:val="none" w:sz="0" w:space="0" w:color="auto"/>
            <w:bottom w:val="none" w:sz="0" w:space="0" w:color="auto"/>
            <w:right w:val="none" w:sz="0" w:space="0" w:color="auto"/>
          </w:divBdr>
        </w:div>
        <w:div w:id="709498100">
          <w:marLeft w:val="640"/>
          <w:marRight w:val="0"/>
          <w:marTop w:val="0"/>
          <w:marBottom w:val="0"/>
          <w:divBdr>
            <w:top w:val="none" w:sz="0" w:space="0" w:color="auto"/>
            <w:left w:val="none" w:sz="0" w:space="0" w:color="auto"/>
            <w:bottom w:val="none" w:sz="0" w:space="0" w:color="auto"/>
            <w:right w:val="none" w:sz="0" w:space="0" w:color="auto"/>
          </w:divBdr>
        </w:div>
        <w:div w:id="650139819">
          <w:marLeft w:val="640"/>
          <w:marRight w:val="0"/>
          <w:marTop w:val="0"/>
          <w:marBottom w:val="0"/>
          <w:divBdr>
            <w:top w:val="none" w:sz="0" w:space="0" w:color="auto"/>
            <w:left w:val="none" w:sz="0" w:space="0" w:color="auto"/>
            <w:bottom w:val="none" w:sz="0" w:space="0" w:color="auto"/>
            <w:right w:val="none" w:sz="0" w:space="0" w:color="auto"/>
          </w:divBdr>
        </w:div>
        <w:div w:id="1032342999">
          <w:marLeft w:val="640"/>
          <w:marRight w:val="0"/>
          <w:marTop w:val="0"/>
          <w:marBottom w:val="0"/>
          <w:divBdr>
            <w:top w:val="none" w:sz="0" w:space="0" w:color="auto"/>
            <w:left w:val="none" w:sz="0" w:space="0" w:color="auto"/>
            <w:bottom w:val="none" w:sz="0" w:space="0" w:color="auto"/>
            <w:right w:val="none" w:sz="0" w:space="0" w:color="auto"/>
          </w:divBdr>
        </w:div>
        <w:div w:id="160045904">
          <w:marLeft w:val="640"/>
          <w:marRight w:val="0"/>
          <w:marTop w:val="0"/>
          <w:marBottom w:val="0"/>
          <w:divBdr>
            <w:top w:val="none" w:sz="0" w:space="0" w:color="auto"/>
            <w:left w:val="none" w:sz="0" w:space="0" w:color="auto"/>
            <w:bottom w:val="none" w:sz="0" w:space="0" w:color="auto"/>
            <w:right w:val="none" w:sz="0" w:space="0" w:color="auto"/>
          </w:divBdr>
        </w:div>
        <w:div w:id="1014652960">
          <w:marLeft w:val="640"/>
          <w:marRight w:val="0"/>
          <w:marTop w:val="0"/>
          <w:marBottom w:val="0"/>
          <w:divBdr>
            <w:top w:val="none" w:sz="0" w:space="0" w:color="auto"/>
            <w:left w:val="none" w:sz="0" w:space="0" w:color="auto"/>
            <w:bottom w:val="none" w:sz="0" w:space="0" w:color="auto"/>
            <w:right w:val="none" w:sz="0" w:space="0" w:color="auto"/>
          </w:divBdr>
        </w:div>
        <w:div w:id="652174715">
          <w:marLeft w:val="640"/>
          <w:marRight w:val="0"/>
          <w:marTop w:val="0"/>
          <w:marBottom w:val="0"/>
          <w:divBdr>
            <w:top w:val="none" w:sz="0" w:space="0" w:color="auto"/>
            <w:left w:val="none" w:sz="0" w:space="0" w:color="auto"/>
            <w:bottom w:val="none" w:sz="0" w:space="0" w:color="auto"/>
            <w:right w:val="none" w:sz="0" w:space="0" w:color="auto"/>
          </w:divBdr>
        </w:div>
        <w:div w:id="1667124602">
          <w:marLeft w:val="640"/>
          <w:marRight w:val="0"/>
          <w:marTop w:val="0"/>
          <w:marBottom w:val="0"/>
          <w:divBdr>
            <w:top w:val="none" w:sz="0" w:space="0" w:color="auto"/>
            <w:left w:val="none" w:sz="0" w:space="0" w:color="auto"/>
            <w:bottom w:val="none" w:sz="0" w:space="0" w:color="auto"/>
            <w:right w:val="none" w:sz="0" w:space="0" w:color="auto"/>
          </w:divBdr>
        </w:div>
        <w:div w:id="1138033966">
          <w:marLeft w:val="640"/>
          <w:marRight w:val="0"/>
          <w:marTop w:val="0"/>
          <w:marBottom w:val="0"/>
          <w:divBdr>
            <w:top w:val="none" w:sz="0" w:space="0" w:color="auto"/>
            <w:left w:val="none" w:sz="0" w:space="0" w:color="auto"/>
            <w:bottom w:val="none" w:sz="0" w:space="0" w:color="auto"/>
            <w:right w:val="none" w:sz="0" w:space="0" w:color="auto"/>
          </w:divBdr>
        </w:div>
        <w:div w:id="2005542990">
          <w:marLeft w:val="640"/>
          <w:marRight w:val="0"/>
          <w:marTop w:val="0"/>
          <w:marBottom w:val="0"/>
          <w:divBdr>
            <w:top w:val="none" w:sz="0" w:space="0" w:color="auto"/>
            <w:left w:val="none" w:sz="0" w:space="0" w:color="auto"/>
            <w:bottom w:val="none" w:sz="0" w:space="0" w:color="auto"/>
            <w:right w:val="none" w:sz="0" w:space="0" w:color="auto"/>
          </w:divBdr>
        </w:div>
        <w:div w:id="403374787">
          <w:marLeft w:val="640"/>
          <w:marRight w:val="0"/>
          <w:marTop w:val="0"/>
          <w:marBottom w:val="0"/>
          <w:divBdr>
            <w:top w:val="none" w:sz="0" w:space="0" w:color="auto"/>
            <w:left w:val="none" w:sz="0" w:space="0" w:color="auto"/>
            <w:bottom w:val="none" w:sz="0" w:space="0" w:color="auto"/>
            <w:right w:val="none" w:sz="0" w:space="0" w:color="auto"/>
          </w:divBdr>
        </w:div>
        <w:div w:id="185679211">
          <w:marLeft w:val="640"/>
          <w:marRight w:val="0"/>
          <w:marTop w:val="0"/>
          <w:marBottom w:val="0"/>
          <w:divBdr>
            <w:top w:val="none" w:sz="0" w:space="0" w:color="auto"/>
            <w:left w:val="none" w:sz="0" w:space="0" w:color="auto"/>
            <w:bottom w:val="none" w:sz="0" w:space="0" w:color="auto"/>
            <w:right w:val="none" w:sz="0" w:space="0" w:color="auto"/>
          </w:divBdr>
        </w:div>
        <w:div w:id="430321589">
          <w:marLeft w:val="640"/>
          <w:marRight w:val="0"/>
          <w:marTop w:val="0"/>
          <w:marBottom w:val="0"/>
          <w:divBdr>
            <w:top w:val="none" w:sz="0" w:space="0" w:color="auto"/>
            <w:left w:val="none" w:sz="0" w:space="0" w:color="auto"/>
            <w:bottom w:val="none" w:sz="0" w:space="0" w:color="auto"/>
            <w:right w:val="none" w:sz="0" w:space="0" w:color="auto"/>
          </w:divBdr>
        </w:div>
        <w:div w:id="341519289">
          <w:marLeft w:val="640"/>
          <w:marRight w:val="0"/>
          <w:marTop w:val="0"/>
          <w:marBottom w:val="0"/>
          <w:divBdr>
            <w:top w:val="none" w:sz="0" w:space="0" w:color="auto"/>
            <w:left w:val="none" w:sz="0" w:space="0" w:color="auto"/>
            <w:bottom w:val="none" w:sz="0" w:space="0" w:color="auto"/>
            <w:right w:val="none" w:sz="0" w:space="0" w:color="auto"/>
          </w:divBdr>
        </w:div>
        <w:div w:id="1813643896">
          <w:marLeft w:val="640"/>
          <w:marRight w:val="0"/>
          <w:marTop w:val="0"/>
          <w:marBottom w:val="0"/>
          <w:divBdr>
            <w:top w:val="none" w:sz="0" w:space="0" w:color="auto"/>
            <w:left w:val="none" w:sz="0" w:space="0" w:color="auto"/>
            <w:bottom w:val="none" w:sz="0" w:space="0" w:color="auto"/>
            <w:right w:val="none" w:sz="0" w:space="0" w:color="auto"/>
          </w:divBdr>
        </w:div>
        <w:div w:id="1188369458">
          <w:marLeft w:val="640"/>
          <w:marRight w:val="0"/>
          <w:marTop w:val="0"/>
          <w:marBottom w:val="0"/>
          <w:divBdr>
            <w:top w:val="none" w:sz="0" w:space="0" w:color="auto"/>
            <w:left w:val="none" w:sz="0" w:space="0" w:color="auto"/>
            <w:bottom w:val="none" w:sz="0" w:space="0" w:color="auto"/>
            <w:right w:val="none" w:sz="0" w:space="0" w:color="auto"/>
          </w:divBdr>
        </w:div>
        <w:div w:id="1836602265">
          <w:marLeft w:val="640"/>
          <w:marRight w:val="0"/>
          <w:marTop w:val="0"/>
          <w:marBottom w:val="0"/>
          <w:divBdr>
            <w:top w:val="none" w:sz="0" w:space="0" w:color="auto"/>
            <w:left w:val="none" w:sz="0" w:space="0" w:color="auto"/>
            <w:bottom w:val="none" w:sz="0" w:space="0" w:color="auto"/>
            <w:right w:val="none" w:sz="0" w:space="0" w:color="auto"/>
          </w:divBdr>
        </w:div>
        <w:div w:id="1196045040">
          <w:marLeft w:val="640"/>
          <w:marRight w:val="0"/>
          <w:marTop w:val="0"/>
          <w:marBottom w:val="0"/>
          <w:divBdr>
            <w:top w:val="none" w:sz="0" w:space="0" w:color="auto"/>
            <w:left w:val="none" w:sz="0" w:space="0" w:color="auto"/>
            <w:bottom w:val="none" w:sz="0" w:space="0" w:color="auto"/>
            <w:right w:val="none" w:sz="0" w:space="0" w:color="auto"/>
          </w:divBdr>
        </w:div>
        <w:div w:id="2010280516">
          <w:marLeft w:val="640"/>
          <w:marRight w:val="0"/>
          <w:marTop w:val="0"/>
          <w:marBottom w:val="0"/>
          <w:divBdr>
            <w:top w:val="none" w:sz="0" w:space="0" w:color="auto"/>
            <w:left w:val="none" w:sz="0" w:space="0" w:color="auto"/>
            <w:bottom w:val="none" w:sz="0" w:space="0" w:color="auto"/>
            <w:right w:val="none" w:sz="0" w:space="0" w:color="auto"/>
          </w:divBdr>
        </w:div>
        <w:div w:id="541021173">
          <w:marLeft w:val="640"/>
          <w:marRight w:val="0"/>
          <w:marTop w:val="0"/>
          <w:marBottom w:val="0"/>
          <w:divBdr>
            <w:top w:val="none" w:sz="0" w:space="0" w:color="auto"/>
            <w:left w:val="none" w:sz="0" w:space="0" w:color="auto"/>
            <w:bottom w:val="none" w:sz="0" w:space="0" w:color="auto"/>
            <w:right w:val="none" w:sz="0" w:space="0" w:color="auto"/>
          </w:divBdr>
        </w:div>
        <w:div w:id="497353001">
          <w:marLeft w:val="640"/>
          <w:marRight w:val="0"/>
          <w:marTop w:val="0"/>
          <w:marBottom w:val="0"/>
          <w:divBdr>
            <w:top w:val="none" w:sz="0" w:space="0" w:color="auto"/>
            <w:left w:val="none" w:sz="0" w:space="0" w:color="auto"/>
            <w:bottom w:val="none" w:sz="0" w:space="0" w:color="auto"/>
            <w:right w:val="none" w:sz="0" w:space="0" w:color="auto"/>
          </w:divBdr>
        </w:div>
        <w:div w:id="940530227">
          <w:marLeft w:val="640"/>
          <w:marRight w:val="0"/>
          <w:marTop w:val="0"/>
          <w:marBottom w:val="0"/>
          <w:divBdr>
            <w:top w:val="none" w:sz="0" w:space="0" w:color="auto"/>
            <w:left w:val="none" w:sz="0" w:space="0" w:color="auto"/>
            <w:bottom w:val="none" w:sz="0" w:space="0" w:color="auto"/>
            <w:right w:val="none" w:sz="0" w:space="0" w:color="auto"/>
          </w:divBdr>
        </w:div>
        <w:div w:id="831260439">
          <w:marLeft w:val="640"/>
          <w:marRight w:val="0"/>
          <w:marTop w:val="0"/>
          <w:marBottom w:val="0"/>
          <w:divBdr>
            <w:top w:val="none" w:sz="0" w:space="0" w:color="auto"/>
            <w:left w:val="none" w:sz="0" w:space="0" w:color="auto"/>
            <w:bottom w:val="none" w:sz="0" w:space="0" w:color="auto"/>
            <w:right w:val="none" w:sz="0" w:space="0" w:color="auto"/>
          </w:divBdr>
        </w:div>
        <w:div w:id="1655143111">
          <w:marLeft w:val="640"/>
          <w:marRight w:val="0"/>
          <w:marTop w:val="0"/>
          <w:marBottom w:val="0"/>
          <w:divBdr>
            <w:top w:val="none" w:sz="0" w:space="0" w:color="auto"/>
            <w:left w:val="none" w:sz="0" w:space="0" w:color="auto"/>
            <w:bottom w:val="none" w:sz="0" w:space="0" w:color="auto"/>
            <w:right w:val="none" w:sz="0" w:space="0" w:color="auto"/>
          </w:divBdr>
        </w:div>
        <w:div w:id="1604145869">
          <w:marLeft w:val="640"/>
          <w:marRight w:val="0"/>
          <w:marTop w:val="0"/>
          <w:marBottom w:val="0"/>
          <w:divBdr>
            <w:top w:val="none" w:sz="0" w:space="0" w:color="auto"/>
            <w:left w:val="none" w:sz="0" w:space="0" w:color="auto"/>
            <w:bottom w:val="none" w:sz="0" w:space="0" w:color="auto"/>
            <w:right w:val="none" w:sz="0" w:space="0" w:color="auto"/>
          </w:divBdr>
        </w:div>
        <w:div w:id="1009218858">
          <w:marLeft w:val="640"/>
          <w:marRight w:val="0"/>
          <w:marTop w:val="0"/>
          <w:marBottom w:val="0"/>
          <w:divBdr>
            <w:top w:val="none" w:sz="0" w:space="0" w:color="auto"/>
            <w:left w:val="none" w:sz="0" w:space="0" w:color="auto"/>
            <w:bottom w:val="none" w:sz="0" w:space="0" w:color="auto"/>
            <w:right w:val="none" w:sz="0" w:space="0" w:color="auto"/>
          </w:divBdr>
        </w:div>
        <w:div w:id="1630941000">
          <w:marLeft w:val="640"/>
          <w:marRight w:val="0"/>
          <w:marTop w:val="0"/>
          <w:marBottom w:val="0"/>
          <w:divBdr>
            <w:top w:val="none" w:sz="0" w:space="0" w:color="auto"/>
            <w:left w:val="none" w:sz="0" w:space="0" w:color="auto"/>
            <w:bottom w:val="none" w:sz="0" w:space="0" w:color="auto"/>
            <w:right w:val="none" w:sz="0" w:space="0" w:color="auto"/>
          </w:divBdr>
        </w:div>
        <w:div w:id="2087337670">
          <w:marLeft w:val="640"/>
          <w:marRight w:val="0"/>
          <w:marTop w:val="0"/>
          <w:marBottom w:val="0"/>
          <w:divBdr>
            <w:top w:val="none" w:sz="0" w:space="0" w:color="auto"/>
            <w:left w:val="none" w:sz="0" w:space="0" w:color="auto"/>
            <w:bottom w:val="none" w:sz="0" w:space="0" w:color="auto"/>
            <w:right w:val="none" w:sz="0" w:space="0" w:color="auto"/>
          </w:divBdr>
        </w:div>
        <w:div w:id="206376434">
          <w:marLeft w:val="640"/>
          <w:marRight w:val="0"/>
          <w:marTop w:val="0"/>
          <w:marBottom w:val="0"/>
          <w:divBdr>
            <w:top w:val="none" w:sz="0" w:space="0" w:color="auto"/>
            <w:left w:val="none" w:sz="0" w:space="0" w:color="auto"/>
            <w:bottom w:val="none" w:sz="0" w:space="0" w:color="auto"/>
            <w:right w:val="none" w:sz="0" w:space="0" w:color="auto"/>
          </w:divBdr>
        </w:div>
        <w:div w:id="106317845">
          <w:marLeft w:val="640"/>
          <w:marRight w:val="0"/>
          <w:marTop w:val="0"/>
          <w:marBottom w:val="0"/>
          <w:divBdr>
            <w:top w:val="none" w:sz="0" w:space="0" w:color="auto"/>
            <w:left w:val="none" w:sz="0" w:space="0" w:color="auto"/>
            <w:bottom w:val="none" w:sz="0" w:space="0" w:color="auto"/>
            <w:right w:val="none" w:sz="0" w:space="0" w:color="auto"/>
          </w:divBdr>
        </w:div>
        <w:div w:id="1992754171">
          <w:marLeft w:val="640"/>
          <w:marRight w:val="0"/>
          <w:marTop w:val="0"/>
          <w:marBottom w:val="0"/>
          <w:divBdr>
            <w:top w:val="none" w:sz="0" w:space="0" w:color="auto"/>
            <w:left w:val="none" w:sz="0" w:space="0" w:color="auto"/>
            <w:bottom w:val="none" w:sz="0" w:space="0" w:color="auto"/>
            <w:right w:val="none" w:sz="0" w:space="0" w:color="auto"/>
          </w:divBdr>
        </w:div>
        <w:div w:id="1718043070">
          <w:marLeft w:val="640"/>
          <w:marRight w:val="0"/>
          <w:marTop w:val="0"/>
          <w:marBottom w:val="0"/>
          <w:divBdr>
            <w:top w:val="none" w:sz="0" w:space="0" w:color="auto"/>
            <w:left w:val="none" w:sz="0" w:space="0" w:color="auto"/>
            <w:bottom w:val="none" w:sz="0" w:space="0" w:color="auto"/>
            <w:right w:val="none" w:sz="0" w:space="0" w:color="auto"/>
          </w:divBdr>
        </w:div>
        <w:div w:id="252978727">
          <w:marLeft w:val="640"/>
          <w:marRight w:val="0"/>
          <w:marTop w:val="0"/>
          <w:marBottom w:val="0"/>
          <w:divBdr>
            <w:top w:val="none" w:sz="0" w:space="0" w:color="auto"/>
            <w:left w:val="none" w:sz="0" w:space="0" w:color="auto"/>
            <w:bottom w:val="none" w:sz="0" w:space="0" w:color="auto"/>
            <w:right w:val="none" w:sz="0" w:space="0" w:color="auto"/>
          </w:divBdr>
        </w:div>
        <w:div w:id="210189362">
          <w:marLeft w:val="640"/>
          <w:marRight w:val="0"/>
          <w:marTop w:val="0"/>
          <w:marBottom w:val="0"/>
          <w:divBdr>
            <w:top w:val="none" w:sz="0" w:space="0" w:color="auto"/>
            <w:left w:val="none" w:sz="0" w:space="0" w:color="auto"/>
            <w:bottom w:val="none" w:sz="0" w:space="0" w:color="auto"/>
            <w:right w:val="none" w:sz="0" w:space="0" w:color="auto"/>
          </w:divBdr>
        </w:div>
        <w:div w:id="713312809">
          <w:marLeft w:val="640"/>
          <w:marRight w:val="0"/>
          <w:marTop w:val="0"/>
          <w:marBottom w:val="0"/>
          <w:divBdr>
            <w:top w:val="none" w:sz="0" w:space="0" w:color="auto"/>
            <w:left w:val="none" w:sz="0" w:space="0" w:color="auto"/>
            <w:bottom w:val="none" w:sz="0" w:space="0" w:color="auto"/>
            <w:right w:val="none" w:sz="0" w:space="0" w:color="auto"/>
          </w:divBdr>
        </w:div>
        <w:div w:id="1769496671">
          <w:marLeft w:val="640"/>
          <w:marRight w:val="0"/>
          <w:marTop w:val="0"/>
          <w:marBottom w:val="0"/>
          <w:divBdr>
            <w:top w:val="none" w:sz="0" w:space="0" w:color="auto"/>
            <w:left w:val="none" w:sz="0" w:space="0" w:color="auto"/>
            <w:bottom w:val="none" w:sz="0" w:space="0" w:color="auto"/>
            <w:right w:val="none" w:sz="0" w:space="0" w:color="auto"/>
          </w:divBdr>
        </w:div>
        <w:div w:id="407657479">
          <w:marLeft w:val="640"/>
          <w:marRight w:val="0"/>
          <w:marTop w:val="0"/>
          <w:marBottom w:val="0"/>
          <w:divBdr>
            <w:top w:val="none" w:sz="0" w:space="0" w:color="auto"/>
            <w:left w:val="none" w:sz="0" w:space="0" w:color="auto"/>
            <w:bottom w:val="none" w:sz="0" w:space="0" w:color="auto"/>
            <w:right w:val="none" w:sz="0" w:space="0" w:color="auto"/>
          </w:divBdr>
        </w:div>
        <w:div w:id="85394898">
          <w:marLeft w:val="640"/>
          <w:marRight w:val="0"/>
          <w:marTop w:val="0"/>
          <w:marBottom w:val="0"/>
          <w:divBdr>
            <w:top w:val="none" w:sz="0" w:space="0" w:color="auto"/>
            <w:left w:val="none" w:sz="0" w:space="0" w:color="auto"/>
            <w:bottom w:val="none" w:sz="0" w:space="0" w:color="auto"/>
            <w:right w:val="none" w:sz="0" w:space="0" w:color="auto"/>
          </w:divBdr>
        </w:div>
        <w:div w:id="1573001667">
          <w:marLeft w:val="640"/>
          <w:marRight w:val="0"/>
          <w:marTop w:val="0"/>
          <w:marBottom w:val="0"/>
          <w:divBdr>
            <w:top w:val="none" w:sz="0" w:space="0" w:color="auto"/>
            <w:left w:val="none" w:sz="0" w:space="0" w:color="auto"/>
            <w:bottom w:val="none" w:sz="0" w:space="0" w:color="auto"/>
            <w:right w:val="none" w:sz="0" w:space="0" w:color="auto"/>
          </w:divBdr>
        </w:div>
        <w:div w:id="1959875263">
          <w:marLeft w:val="640"/>
          <w:marRight w:val="0"/>
          <w:marTop w:val="0"/>
          <w:marBottom w:val="0"/>
          <w:divBdr>
            <w:top w:val="none" w:sz="0" w:space="0" w:color="auto"/>
            <w:left w:val="none" w:sz="0" w:space="0" w:color="auto"/>
            <w:bottom w:val="none" w:sz="0" w:space="0" w:color="auto"/>
            <w:right w:val="none" w:sz="0" w:space="0" w:color="auto"/>
          </w:divBdr>
        </w:div>
        <w:div w:id="1949703989">
          <w:marLeft w:val="640"/>
          <w:marRight w:val="0"/>
          <w:marTop w:val="0"/>
          <w:marBottom w:val="0"/>
          <w:divBdr>
            <w:top w:val="none" w:sz="0" w:space="0" w:color="auto"/>
            <w:left w:val="none" w:sz="0" w:space="0" w:color="auto"/>
            <w:bottom w:val="none" w:sz="0" w:space="0" w:color="auto"/>
            <w:right w:val="none" w:sz="0" w:space="0" w:color="auto"/>
          </w:divBdr>
        </w:div>
        <w:div w:id="776757909">
          <w:marLeft w:val="640"/>
          <w:marRight w:val="0"/>
          <w:marTop w:val="0"/>
          <w:marBottom w:val="0"/>
          <w:divBdr>
            <w:top w:val="none" w:sz="0" w:space="0" w:color="auto"/>
            <w:left w:val="none" w:sz="0" w:space="0" w:color="auto"/>
            <w:bottom w:val="none" w:sz="0" w:space="0" w:color="auto"/>
            <w:right w:val="none" w:sz="0" w:space="0" w:color="auto"/>
          </w:divBdr>
        </w:div>
        <w:div w:id="1927302443">
          <w:marLeft w:val="640"/>
          <w:marRight w:val="0"/>
          <w:marTop w:val="0"/>
          <w:marBottom w:val="0"/>
          <w:divBdr>
            <w:top w:val="none" w:sz="0" w:space="0" w:color="auto"/>
            <w:left w:val="none" w:sz="0" w:space="0" w:color="auto"/>
            <w:bottom w:val="none" w:sz="0" w:space="0" w:color="auto"/>
            <w:right w:val="none" w:sz="0" w:space="0" w:color="auto"/>
          </w:divBdr>
        </w:div>
        <w:div w:id="1393114940">
          <w:marLeft w:val="640"/>
          <w:marRight w:val="0"/>
          <w:marTop w:val="0"/>
          <w:marBottom w:val="0"/>
          <w:divBdr>
            <w:top w:val="none" w:sz="0" w:space="0" w:color="auto"/>
            <w:left w:val="none" w:sz="0" w:space="0" w:color="auto"/>
            <w:bottom w:val="none" w:sz="0" w:space="0" w:color="auto"/>
            <w:right w:val="none" w:sz="0" w:space="0" w:color="auto"/>
          </w:divBdr>
        </w:div>
      </w:divsChild>
    </w:div>
    <w:div w:id="1869250025">
      <w:bodyDiv w:val="1"/>
      <w:marLeft w:val="0"/>
      <w:marRight w:val="0"/>
      <w:marTop w:val="0"/>
      <w:marBottom w:val="0"/>
      <w:divBdr>
        <w:top w:val="none" w:sz="0" w:space="0" w:color="auto"/>
        <w:left w:val="none" w:sz="0" w:space="0" w:color="auto"/>
        <w:bottom w:val="none" w:sz="0" w:space="0" w:color="auto"/>
        <w:right w:val="none" w:sz="0" w:space="0" w:color="auto"/>
      </w:divBdr>
    </w:div>
    <w:div w:id="1874153816">
      <w:bodyDiv w:val="1"/>
      <w:marLeft w:val="0"/>
      <w:marRight w:val="0"/>
      <w:marTop w:val="0"/>
      <w:marBottom w:val="0"/>
      <w:divBdr>
        <w:top w:val="none" w:sz="0" w:space="0" w:color="auto"/>
        <w:left w:val="none" w:sz="0" w:space="0" w:color="auto"/>
        <w:bottom w:val="none" w:sz="0" w:space="0" w:color="auto"/>
        <w:right w:val="none" w:sz="0" w:space="0" w:color="auto"/>
      </w:divBdr>
    </w:div>
    <w:div w:id="1876502933">
      <w:bodyDiv w:val="1"/>
      <w:marLeft w:val="0"/>
      <w:marRight w:val="0"/>
      <w:marTop w:val="0"/>
      <w:marBottom w:val="0"/>
      <w:divBdr>
        <w:top w:val="none" w:sz="0" w:space="0" w:color="auto"/>
        <w:left w:val="none" w:sz="0" w:space="0" w:color="auto"/>
        <w:bottom w:val="none" w:sz="0" w:space="0" w:color="auto"/>
        <w:right w:val="none" w:sz="0" w:space="0" w:color="auto"/>
      </w:divBdr>
      <w:divsChild>
        <w:div w:id="997686233">
          <w:marLeft w:val="0"/>
          <w:marRight w:val="0"/>
          <w:marTop w:val="0"/>
          <w:marBottom w:val="0"/>
          <w:divBdr>
            <w:top w:val="none" w:sz="0" w:space="0" w:color="auto"/>
            <w:left w:val="none" w:sz="0" w:space="0" w:color="auto"/>
            <w:bottom w:val="none" w:sz="0" w:space="0" w:color="auto"/>
            <w:right w:val="none" w:sz="0" w:space="0" w:color="auto"/>
          </w:divBdr>
          <w:divsChild>
            <w:div w:id="279802726">
              <w:marLeft w:val="0"/>
              <w:marRight w:val="0"/>
              <w:marTop w:val="0"/>
              <w:marBottom w:val="0"/>
              <w:divBdr>
                <w:top w:val="none" w:sz="0" w:space="0" w:color="auto"/>
                <w:left w:val="none" w:sz="0" w:space="0" w:color="auto"/>
                <w:bottom w:val="none" w:sz="0" w:space="0" w:color="auto"/>
                <w:right w:val="none" w:sz="0" w:space="0" w:color="auto"/>
              </w:divBdr>
              <w:divsChild>
                <w:div w:id="1310013958">
                  <w:marLeft w:val="0"/>
                  <w:marRight w:val="0"/>
                  <w:marTop w:val="0"/>
                  <w:marBottom w:val="0"/>
                  <w:divBdr>
                    <w:top w:val="none" w:sz="0" w:space="0" w:color="auto"/>
                    <w:left w:val="none" w:sz="0" w:space="0" w:color="auto"/>
                    <w:bottom w:val="none" w:sz="0" w:space="0" w:color="auto"/>
                    <w:right w:val="none" w:sz="0" w:space="0" w:color="auto"/>
                  </w:divBdr>
                  <w:divsChild>
                    <w:div w:id="1122304165">
                      <w:marLeft w:val="0"/>
                      <w:marRight w:val="0"/>
                      <w:marTop w:val="0"/>
                      <w:marBottom w:val="0"/>
                      <w:divBdr>
                        <w:top w:val="none" w:sz="0" w:space="0" w:color="auto"/>
                        <w:left w:val="none" w:sz="0" w:space="0" w:color="auto"/>
                        <w:bottom w:val="none" w:sz="0" w:space="0" w:color="auto"/>
                        <w:right w:val="none" w:sz="0" w:space="0" w:color="auto"/>
                      </w:divBdr>
                      <w:divsChild>
                        <w:div w:id="1298413877">
                          <w:marLeft w:val="0"/>
                          <w:marRight w:val="0"/>
                          <w:marTop w:val="0"/>
                          <w:marBottom w:val="0"/>
                          <w:divBdr>
                            <w:top w:val="none" w:sz="0" w:space="0" w:color="auto"/>
                            <w:left w:val="none" w:sz="0" w:space="0" w:color="auto"/>
                            <w:bottom w:val="none" w:sz="0" w:space="0" w:color="auto"/>
                            <w:right w:val="none" w:sz="0" w:space="0" w:color="auto"/>
                          </w:divBdr>
                          <w:divsChild>
                            <w:div w:id="85408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0118496">
      <w:bodyDiv w:val="1"/>
      <w:marLeft w:val="0"/>
      <w:marRight w:val="0"/>
      <w:marTop w:val="0"/>
      <w:marBottom w:val="0"/>
      <w:divBdr>
        <w:top w:val="none" w:sz="0" w:space="0" w:color="auto"/>
        <w:left w:val="none" w:sz="0" w:space="0" w:color="auto"/>
        <w:bottom w:val="none" w:sz="0" w:space="0" w:color="auto"/>
        <w:right w:val="none" w:sz="0" w:space="0" w:color="auto"/>
      </w:divBdr>
    </w:div>
    <w:div w:id="1882016987">
      <w:bodyDiv w:val="1"/>
      <w:marLeft w:val="0"/>
      <w:marRight w:val="0"/>
      <w:marTop w:val="0"/>
      <w:marBottom w:val="0"/>
      <w:divBdr>
        <w:top w:val="none" w:sz="0" w:space="0" w:color="auto"/>
        <w:left w:val="none" w:sz="0" w:space="0" w:color="auto"/>
        <w:bottom w:val="none" w:sz="0" w:space="0" w:color="auto"/>
        <w:right w:val="none" w:sz="0" w:space="0" w:color="auto"/>
      </w:divBdr>
    </w:div>
    <w:div w:id="1882857923">
      <w:bodyDiv w:val="1"/>
      <w:marLeft w:val="0"/>
      <w:marRight w:val="0"/>
      <w:marTop w:val="0"/>
      <w:marBottom w:val="0"/>
      <w:divBdr>
        <w:top w:val="none" w:sz="0" w:space="0" w:color="auto"/>
        <w:left w:val="none" w:sz="0" w:space="0" w:color="auto"/>
        <w:bottom w:val="none" w:sz="0" w:space="0" w:color="auto"/>
        <w:right w:val="none" w:sz="0" w:space="0" w:color="auto"/>
      </w:divBdr>
      <w:divsChild>
        <w:div w:id="155078869">
          <w:marLeft w:val="640"/>
          <w:marRight w:val="0"/>
          <w:marTop w:val="0"/>
          <w:marBottom w:val="0"/>
          <w:divBdr>
            <w:top w:val="none" w:sz="0" w:space="0" w:color="auto"/>
            <w:left w:val="none" w:sz="0" w:space="0" w:color="auto"/>
            <w:bottom w:val="none" w:sz="0" w:space="0" w:color="auto"/>
            <w:right w:val="none" w:sz="0" w:space="0" w:color="auto"/>
          </w:divBdr>
        </w:div>
        <w:div w:id="2065520742">
          <w:marLeft w:val="640"/>
          <w:marRight w:val="0"/>
          <w:marTop w:val="0"/>
          <w:marBottom w:val="0"/>
          <w:divBdr>
            <w:top w:val="none" w:sz="0" w:space="0" w:color="auto"/>
            <w:left w:val="none" w:sz="0" w:space="0" w:color="auto"/>
            <w:bottom w:val="none" w:sz="0" w:space="0" w:color="auto"/>
            <w:right w:val="none" w:sz="0" w:space="0" w:color="auto"/>
          </w:divBdr>
        </w:div>
        <w:div w:id="1674258218">
          <w:marLeft w:val="640"/>
          <w:marRight w:val="0"/>
          <w:marTop w:val="0"/>
          <w:marBottom w:val="0"/>
          <w:divBdr>
            <w:top w:val="none" w:sz="0" w:space="0" w:color="auto"/>
            <w:left w:val="none" w:sz="0" w:space="0" w:color="auto"/>
            <w:bottom w:val="none" w:sz="0" w:space="0" w:color="auto"/>
            <w:right w:val="none" w:sz="0" w:space="0" w:color="auto"/>
          </w:divBdr>
        </w:div>
        <w:div w:id="767237248">
          <w:marLeft w:val="640"/>
          <w:marRight w:val="0"/>
          <w:marTop w:val="0"/>
          <w:marBottom w:val="0"/>
          <w:divBdr>
            <w:top w:val="none" w:sz="0" w:space="0" w:color="auto"/>
            <w:left w:val="none" w:sz="0" w:space="0" w:color="auto"/>
            <w:bottom w:val="none" w:sz="0" w:space="0" w:color="auto"/>
            <w:right w:val="none" w:sz="0" w:space="0" w:color="auto"/>
          </w:divBdr>
        </w:div>
        <w:div w:id="1227033000">
          <w:marLeft w:val="640"/>
          <w:marRight w:val="0"/>
          <w:marTop w:val="0"/>
          <w:marBottom w:val="0"/>
          <w:divBdr>
            <w:top w:val="none" w:sz="0" w:space="0" w:color="auto"/>
            <w:left w:val="none" w:sz="0" w:space="0" w:color="auto"/>
            <w:bottom w:val="none" w:sz="0" w:space="0" w:color="auto"/>
            <w:right w:val="none" w:sz="0" w:space="0" w:color="auto"/>
          </w:divBdr>
        </w:div>
        <w:div w:id="1160779359">
          <w:marLeft w:val="640"/>
          <w:marRight w:val="0"/>
          <w:marTop w:val="0"/>
          <w:marBottom w:val="0"/>
          <w:divBdr>
            <w:top w:val="none" w:sz="0" w:space="0" w:color="auto"/>
            <w:left w:val="none" w:sz="0" w:space="0" w:color="auto"/>
            <w:bottom w:val="none" w:sz="0" w:space="0" w:color="auto"/>
            <w:right w:val="none" w:sz="0" w:space="0" w:color="auto"/>
          </w:divBdr>
        </w:div>
        <w:div w:id="1134181879">
          <w:marLeft w:val="640"/>
          <w:marRight w:val="0"/>
          <w:marTop w:val="0"/>
          <w:marBottom w:val="0"/>
          <w:divBdr>
            <w:top w:val="none" w:sz="0" w:space="0" w:color="auto"/>
            <w:left w:val="none" w:sz="0" w:space="0" w:color="auto"/>
            <w:bottom w:val="none" w:sz="0" w:space="0" w:color="auto"/>
            <w:right w:val="none" w:sz="0" w:space="0" w:color="auto"/>
          </w:divBdr>
        </w:div>
        <w:div w:id="161773313">
          <w:marLeft w:val="640"/>
          <w:marRight w:val="0"/>
          <w:marTop w:val="0"/>
          <w:marBottom w:val="0"/>
          <w:divBdr>
            <w:top w:val="none" w:sz="0" w:space="0" w:color="auto"/>
            <w:left w:val="none" w:sz="0" w:space="0" w:color="auto"/>
            <w:bottom w:val="none" w:sz="0" w:space="0" w:color="auto"/>
            <w:right w:val="none" w:sz="0" w:space="0" w:color="auto"/>
          </w:divBdr>
        </w:div>
        <w:div w:id="1896315983">
          <w:marLeft w:val="640"/>
          <w:marRight w:val="0"/>
          <w:marTop w:val="0"/>
          <w:marBottom w:val="0"/>
          <w:divBdr>
            <w:top w:val="none" w:sz="0" w:space="0" w:color="auto"/>
            <w:left w:val="none" w:sz="0" w:space="0" w:color="auto"/>
            <w:bottom w:val="none" w:sz="0" w:space="0" w:color="auto"/>
            <w:right w:val="none" w:sz="0" w:space="0" w:color="auto"/>
          </w:divBdr>
        </w:div>
        <w:div w:id="1477450864">
          <w:marLeft w:val="640"/>
          <w:marRight w:val="0"/>
          <w:marTop w:val="0"/>
          <w:marBottom w:val="0"/>
          <w:divBdr>
            <w:top w:val="none" w:sz="0" w:space="0" w:color="auto"/>
            <w:left w:val="none" w:sz="0" w:space="0" w:color="auto"/>
            <w:bottom w:val="none" w:sz="0" w:space="0" w:color="auto"/>
            <w:right w:val="none" w:sz="0" w:space="0" w:color="auto"/>
          </w:divBdr>
        </w:div>
        <w:div w:id="1480154484">
          <w:marLeft w:val="640"/>
          <w:marRight w:val="0"/>
          <w:marTop w:val="0"/>
          <w:marBottom w:val="0"/>
          <w:divBdr>
            <w:top w:val="none" w:sz="0" w:space="0" w:color="auto"/>
            <w:left w:val="none" w:sz="0" w:space="0" w:color="auto"/>
            <w:bottom w:val="none" w:sz="0" w:space="0" w:color="auto"/>
            <w:right w:val="none" w:sz="0" w:space="0" w:color="auto"/>
          </w:divBdr>
        </w:div>
        <w:div w:id="1892030684">
          <w:marLeft w:val="640"/>
          <w:marRight w:val="0"/>
          <w:marTop w:val="0"/>
          <w:marBottom w:val="0"/>
          <w:divBdr>
            <w:top w:val="none" w:sz="0" w:space="0" w:color="auto"/>
            <w:left w:val="none" w:sz="0" w:space="0" w:color="auto"/>
            <w:bottom w:val="none" w:sz="0" w:space="0" w:color="auto"/>
            <w:right w:val="none" w:sz="0" w:space="0" w:color="auto"/>
          </w:divBdr>
        </w:div>
        <w:div w:id="685519611">
          <w:marLeft w:val="640"/>
          <w:marRight w:val="0"/>
          <w:marTop w:val="0"/>
          <w:marBottom w:val="0"/>
          <w:divBdr>
            <w:top w:val="none" w:sz="0" w:space="0" w:color="auto"/>
            <w:left w:val="none" w:sz="0" w:space="0" w:color="auto"/>
            <w:bottom w:val="none" w:sz="0" w:space="0" w:color="auto"/>
            <w:right w:val="none" w:sz="0" w:space="0" w:color="auto"/>
          </w:divBdr>
        </w:div>
        <w:div w:id="1569267294">
          <w:marLeft w:val="640"/>
          <w:marRight w:val="0"/>
          <w:marTop w:val="0"/>
          <w:marBottom w:val="0"/>
          <w:divBdr>
            <w:top w:val="none" w:sz="0" w:space="0" w:color="auto"/>
            <w:left w:val="none" w:sz="0" w:space="0" w:color="auto"/>
            <w:bottom w:val="none" w:sz="0" w:space="0" w:color="auto"/>
            <w:right w:val="none" w:sz="0" w:space="0" w:color="auto"/>
          </w:divBdr>
        </w:div>
        <w:div w:id="900796764">
          <w:marLeft w:val="640"/>
          <w:marRight w:val="0"/>
          <w:marTop w:val="0"/>
          <w:marBottom w:val="0"/>
          <w:divBdr>
            <w:top w:val="none" w:sz="0" w:space="0" w:color="auto"/>
            <w:left w:val="none" w:sz="0" w:space="0" w:color="auto"/>
            <w:bottom w:val="none" w:sz="0" w:space="0" w:color="auto"/>
            <w:right w:val="none" w:sz="0" w:space="0" w:color="auto"/>
          </w:divBdr>
        </w:div>
        <w:div w:id="128401353">
          <w:marLeft w:val="640"/>
          <w:marRight w:val="0"/>
          <w:marTop w:val="0"/>
          <w:marBottom w:val="0"/>
          <w:divBdr>
            <w:top w:val="none" w:sz="0" w:space="0" w:color="auto"/>
            <w:left w:val="none" w:sz="0" w:space="0" w:color="auto"/>
            <w:bottom w:val="none" w:sz="0" w:space="0" w:color="auto"/>
            <w:right w:val="none" w:sz="0" w:space="0" w:color="auto"/>
          </w:divBdr>
        </w:div>
        <w:div w:id="38363176">
          <w:marLeft w:val="640"/>
          <w:marRight w:val="0"/>
          <w:marTop w:val="0"/>
          <w:marBottom w:val="0"/>
          <w:divBdr>
            <w:top w:val="none" w:sz="0" w:space="0" w:color="auto"/>
            <w:left w:val="none" w:sz="0" w:space="0" w:color="auto"/>
            <w:bottom w:val="none" w:sz="0" w:space="0" w:color="auto"/>
            <w:right w:val="none" w:sz="0" w:space="0" w:color="auto"/>
          </w:divBdr>
        </w:div>
        <w:div w:id="1858344319">
          <w:marLeft w:val="640"/>
          <w:marRight w:val="0"/>
          <w:marTop w:val="0"/>
          <w:marBottom w:val="0"/>
          <w:divBdr>
            <w:top w:val="none" w:sz="0" w:space="0" w:color="auto"/>
            <w:left w:val="none" w:sz="0" w:space="0" w:color="auto"/>
            <w:bottom w:val="none" w:sz="0" w:space="0" w:color="auto"/>
            <w:right w:val="none" w:sz="0" w:space="0" w:color="auto"/>
          </w:divBdr>
        </w:div>
        <w:div w:id="1435251549">
          <w:marLeft w:val="640"/>
          <w:marRight w:val="0"/>
          <w:marTop w:val="0"/>
          <w:marBottom w:val="0"/>
          <w:divBdr>
            <w:top w:val="none" w:sz="0" w:space="0" w:color="auto"/>
            <w:left w:val="none" w:sz="0" w:space="0" w:color="auto"/>
            <w:bottom w:val="none" w:sz="0" w:space="0" w:color="auto"/>
            <w:right w:val="none" w:sz="0" w:space="0" w:color="auto"/>
          </w:divBdr>
        </w:div>
        <w:div w:id="1301762115">
          <w:marLeft w:val="640"/>
          <w:marRight w:val="0"/>
          <w:marTop w:val="0"/>
          <w:marBottom w:val="0"/>
          <w:divBdr>
            <w:top w:val="none" w:sz="0" w:space="0" w:color="auto"/>
            <w:left w:val="none" w:sz="0" w:space="0" w:color="auto"/>
            <w:bottom w:val="none" w:sz="0" w:space="0" w:color="auto"/>
            <w:right w:val="none" w:sz="0" w:space="0" w:color="auto"/>
          </w:divBdr>
        </w:div>
        <w:div w:id="77100743">
          <w:marLeft w:val="640"/>
          <w:marRight w:val="0"/>
          <w:marTop w:val="0"/>
          <w:marBottom w:val="0"/>
          <w:divBdr>
            <w:top w:val="none" w:sz="0" w:space="0" w:color="auto"/>
            <w:left w:val="none" w:sz="0" w:space="0" w:color="auto"/>
            <w:bottom w:val="none" w:sz="0" w:space="0" w:color="auto"/>
            <w:right w:val="none" w:sz="0" w:space="0" w:color="auto"/>
          </w:divBdr>
        </w:div>
        <w:div w:id="732116139">
          <w:marLeft w:val="640"/>
          <w:marRight w:val="0"/>
          <w:marTop w:val="0"/>
          <w:marBottom w:val="0"/>
          <w:divBdr>
            <w:top w:val="none" w:sz="0" w:space="0" w:color="auto"/>
            <w:left w:val="none" w:sz="0" w:space="0" w:color="auto"/>
            <w:bottom w:val="none" w:sz="0" w:space="0" w:color="auto"/>
            <w:right w:val="none" w:sz="0" w:space="0" w:color="auto"/>
          </w:divBdr>
        </w:div>
        <w:div w:id="1896499603">
          <w:marLeft w:val="640"/>
          <w:marRight w:val="0"/>
          <w:marTop w:val="0"/>
          <w:marBottom w:val="0"/>
          <w:divBdr>
            <w:top w:val="none" w:sz="0" w:space="0" w:color="auto"/>
            <w:left w:val="none" w:sz="0" w:space="0" w:color="auto"/>
            <w:bottom w:val="none" w:sz="0" w:space="0" w:color="auto"/>
            <w:right w:val="none" w:sz="0" w:space="0" w:color="auto"/>
          </w:divBdr>
        </w:div>
        <w:div w:id="1790277346">
          <w:marLeft w:val="640"/>
          <w:marRight w:val="0"/>
          <w:marTop w:val="0"/>
          <w:marBottom w:val="0"/>
          <w:divBdr>
            <w:top w:val="none" w:sz="0" w:space="0" w:color="auto"/>
            <w:left w:val="none" w:sz="0" w:space="0" w:color="auto"/>
            <w:bottom w:val="none" w:sz="0" w:space="0" w:color="auto"/>
            <w:right w:val="none" w:sz="0" w:space="0" w:color="auto"/>
          </w:divBdr>
        </w:div>
        <w:div w:id="1817608103">
          <w:marLeft w:val="640"/>
          <w:marRight w:val="0"/>
          <w:marTop w:val="0"/>
          <w:marBottom w:val="0"/>
          <w:divBdr>
            <w:top w:val="none" w:sz="0" w:space="0" w:color="auto"/>
            <w:left w:val="none" w:sz="0" w:space="0" w:color="auto"/>
            <w:bottom w:val="none" w:sz="0" w:space="0" w:color="auto"/>
            <w:right w:val="none" w:sz="0" w:space="0" w:color="auto"/>
          </w:divBdr>
        </w:div>
        <w:div w:id="521749607">
          <w:marLeft w:val="640"/>
          <w:marRight w:val="0"/>
          <w:marTop w:val="0"/>
          <w:marBottom w:val="0"/>
          <w:divBdr>
            <w:top w:val="none" w:sz="0" w:space="0" w:color="auto"/>
            <w:left w:val="none" w:sz="0" w:space="0" w:color="auto"/>
            <w:bottom w:val="none" w:sz="0" w:space="0" w:color="auto"/>
            <w:right w:val="none" w:sz="0" w:space="0" w:color="auto"/>
          </w:divBdr>
        </w:div>
        <w:div w:id="389697608">
          <w:marLeft w:val="640"/>
          <w:marRight w:val="0"/>
          <w:marTop w:val="0"/>
          <w:marBottom w:val="0"/>
          <w:divBdr>
            <w:top w:val="none" w:sz="0" w:space="0" w:color="auto"/>
            <w:left w:val="none" w:sz="0" w:space="0" w:color="auto"/>
            <w:bottom w:val="none" w:sz="0" w:space="0" w:color="auto"/>
            <w:right w:val="none" w:sz="0" w:space="0" w:color="auto"/>
          </w:divBdr>
        </w:div>
        <w:div w:id="1857381091">
          <w:marLeft w:val="640"/>
          <w:marRight w:val="0"/>
          <w:marTop w:val="0"/>
          <w:marBottom w:val="0"/>
          <w:divBdr>
            <w:top w:val="none" w:sz="0" w:space="0" w:color="auto"/>
            <w:left w:val="none" w:sz="0" w:space="0" w:color="auto"/>
            <w:bottom w:val="none" w:sz="0" w:space="0" w:color="auto"/>
            <w:right w:val="none" w:sz="0" w:space="0" w:color="auto"/>
          </w:divBdr>
        </w:div>
        <w:div w:id="35934527">
          <w:marLeft w:val="640"/>
          <w:marRight w:val="0"/>
          <w:marTop w:val="0"/>
          <w:marBottom w:val="0"/>
          <w:divBdr>
            <w:top w:val="none" w:sz="0" w:space="0" w:color="auto"/>
            <w:left w:val="none" w:sz="0" w:space="0" w:color="auto"/>
            <w:bottom w:val="none" w:sz="0" w:space="0" w:color="auto"/>
            <w:right w:val="none" w:sz="0" w:space="0" w:color="auto"/>
          </w:divBdr>
        </w:div>
        <w:div w:id="1979530005">
          <w:marLeft w:val="640"/>
          <w:marRight w:val="0"/>
          <w:marTop w:val="0"/>
          <w:marBottom w:val="0"/>
          <w:divBdr>
            <w:top w:val="none" w:sz="0" w:space="0" w:color="auto"/>
            <w:left w:val="none" w:sz="0" w:space="0" w:color="auto"/>
            <w:bottom w:val="none" w:sz="0" w:space="0" w:color="auto"/>
            <w:right w:val="none" w:sz="0" w:space="0" w:color="auto"/>
          </w:divBdr>
        </w:div>
        <w:div w:id="199785705">
          <w:marLeft w:val="640"/>
          <w:marRight w:val="0"/>
          <w:marTop w:val="0"/>
          <w:marBottom w:val="0"/>
          <w:divBdr>
            <w:top w:val="none" w:sz="0" w:space="0" w:color="auto"/>
            <w:left w:val="none" w:sz="0" w:space="0" w:color="auto"/>
            <w:bottom w:val="none" w:sz="0" w:space="0" w:color="auto"/>
            <w:right w:val="none" w:sz="0" w:space="0" w:color="auto"/>
          </w:divBdr>
        </w:div>
        <w:div w:id="1700162941">
          <w:marLeft w:val="640"/>
          <w:marRight w:val="0"/>
          <w:marTop w:val="0"/>
          <w:marBottom w:val="0"/>
          <w:divBdr>
            <w:top w:val="none" w:sz="0" w:space="0" w:color="auto"/>
            <w:left w:val="none" w:sz="0" w:space="0" w:color="auto"/>
            <w:bottom w:val="none" w:sz="0" w:space="0" w:color="auto"/>
            <w:right w:val="none" w:sz="0" w:space="0" w:color="auto"/>
          </w:divBdr>
        </w:div>
        <w:div w:id="400442495">
          <w:marLeft w:val="640"/>
          <w:marRight w:val="0"/>
          <w:marTop w:val="0"/>
          <w:marBottom w:val="0"/>
          <w:divBdr>
            <w:top w:val="none" w:sz="0" w:space="0" w:color="auto"/>
            <w:left w:val="none" w:sz="0" w:space="0" w:color="auto"/>
            <w:bottom w:val="none" w:sz="0" w:space="0" w:color="auto"/>
            <w:right w:val="none" w:sz="0" w:space="0" w:color="auto"/>
          </w:divBdr>
        </w:div>
        <w:div w:id="12002899">
          <w:marLeft w:val="640"/>
          <w:marRight w:val="0"/>
          <w:marTop w:val="0"/>
          <w:marBottom w:val="0"/>
          <w:divBdr>
            <w:top w:val="none" w:sz="0" w:space="0" w:color="auto"/>
            <w:left w:val="none" w:sz="0" w:space="0" w:color="auto"/>
            <w:bottom w:val="none" w:sz="0" w:space="0" w:color="auto"/>
            <w:right w:val="none" w:sz="0" w:space="0" w:color="auto"/>
          </w:divBdr>
        </w:div>
        <w:div w:id="367605879">
          <w:marLeft w:val="640"/>
          <w:marRight w:val="0"/>
          <w:marTop w:val="0"/>
          <w:marBottom w:val="0"/>
          <w:divBdr>
            <w:top w:val="none" w:sz="0" w:space="0" w:color="auto"/>
            <w:left w:val="none" w:sz="0" w:space="0" w:color="auto"/>
            <w:bottom w:val="none" w:sz="0" w:space="0" w:color="auto"/>
            <w:right w:val="none" w:sz="0" w:space="0" w:color="auto"/>
          </w:divBdr>
        </w:div>
        <w:div w:id="1743795135">
          <w:marLeft w:val="640"/>
          <w:marRight w:val="0"/>
          <w:marTop w:val="0"/>
          <w:marBottom w:val="0"/>
          <w:divBdr>
            <w:top w:val="none" w:sz="0" w:space="0" w:color="auto"/>
            <w:left w:val="none" w:sz="0" w:space="0" w:color="auto"/>
            <w:bottom w:val="none" w:sz="0" w:space="0" w:color="auto"/>
            <w:right w:val="none" w:sz="0" w:space="0" w:color="auto"/>
          </w:divBdr>
        </w:div>
        <w:div w:id="1951233527">
          <w:marLeft w:val="640"/>
          <w:marRight w:val="0"/>
          <w:marTop w:val="0"/>
          <w:marBottom w:val="0"/>
          <w:divBdr>
            <w:top w:val="none" w:sz="0" w:space="0" w:color="auto"/>
            <w:left w:val="none" w:sz="0" w:space="0" w:color="auto"/>
            <w:bottom w:val="none" w:sz="0" w:space="0" w:color="auto"/>
            <w:right w:val="none" w:sz="0" w:space="0" w:color="auto"/>
          </w:divBdr>
        </w:div>
        <w:div w:id="449472250">
          <w:marLeft w:val="640"/>
          <w:marRight w:val="0"/>
          <w:marTop w:val="0"/>
          <w:marBottom w:val="0"/>
          <w:divBdr>
            <w:top w:val="none" w:sz="0" w:space="0" w:color="auto"/>
            <w:left w:val="none" w:sz="0" w:space="0" w:color="auto"/>
            <w:bottom w:val="none" w:sz="0" w:space="0" w:color="auto"/>
            <w:right w:val="none" w:sz="0" w:space="0" w:color="auto"/>
          </w:divBdr>
        </w:div>
        <w:div w:id="1367482253">
          <w:marLeft w:val="640"/>
          <w:marRight w:val="0"/>
          <w:marTop w:val="0"/>
          <w:marBottom w:val="0"/>
          <w:divBdr>
            <w:top w:val="none" w:sz="0" w:space="0" w:color="auto"/>
            <w:left w:val="none" w:sz="0" w:space="0" w:color="auto"/>
            <w:bottom w:val="none" w:sz="0" w:space="0" w:color="auto"/>
            <w:right w:val="none" w:sz="0" w:space="0" w:color="auto"/>
          </w:divBdr>
        </w:div>
        <w:div w:id="1491486069">
          <w:marLeft w:val="640"/>
          <w:marRight w:val="0"/>
          <w:marTop w:val="0"/>
          <w:marBottom w:val="0"/>
          <w:divBdr>
            <w:top w:val="none" w:sz="0" w:space="0" w:color="auto"/>
            <w:left w:val="none" w:sz="0" w:space="0" w:color="auto"/>
            <w:bottom w:val="none" w:sz="0" w:space="0" w:color="auto"/>
            <w:right w:val="none" w:sz="0" w:space="0" w:color="auto"/>
          </w:divBdr>
        </w:div>
        <w:div w:id="978414461">
          <w:marLeft w:val="640"/>
          <w:marRight w:val="0"/>
          <w:marTop w:val="0"/>
          <w:marBottom w:val="0"/>
          <w:divBdr>
            <w:top w:val="none" w:sz="0" w:space="0" w:color="auto"/>
            <w:left w:val="none" w:sz="0" w:space="0" w:color="auto"/>
            <w:bottom w:val="none" w:sz="0" w:space="0" w:color="auto"/>
            <w:right w:val="none" w:sz="0" w:space="0" w:color="auto"/>
          </w:divBdr>
        </w:div>
        <w:div w:id="2132898538">
          <w:marLeft w:val="640"/>
          <w:marRight w:val="0"/>
          <w:marTop w:val="0"/>
          <w:marBottom w:val="0"/>
          <w:divBdr>
            <w:top w:val="none" w:sz="0" w:space="0" w:color="auto"/>
            <w:left w:val="none" w:sz="0" w:space="0" w:color="auto"/>
            <w:bottom w:val="none" w:sz="0" w:space="0" w:color="auto"/>
            <w:right w:val="none" w:sz="0" w:space="0" w:color="auto"/>
          </w:divBdr>
        </w:div>
        <w:div w:id="513031990">
          <w:marLeft w:val="640"/>
          <w:marRight w:val="0"/>
          <w:marTop w:val="0"/>
          <w:marBottom w:val="0"/>
          <w:divBdr>
            <w:top w:val="none" w:sz="0" w:space="0" w:color="auto"/>
            <w:left w:val="none" w:sz="0" w:space="0" w:color="auto"/>
            <w:bottom w:val="none" w:sz="0" w:space="0" w:color="auto"/>
            <w:right w:val="none" w:sz="0" w:space="0" w:color="auto"/>
          </w:divBdr>
        </w:div>
        <w:div w:id="1411777892">
          <w:marLeft w:val="640"/>
          <w:marRight w:val="0"/>
          <w:marTop w:val="0"/>
          <w:marBottom w:val="0"/>
          <w:divBdr>
            <w:top w:val="none" w:sz="0" w:space="0" w:color="auto"/>
            <w:left w:val="none" w:sz="0" w:space="0" w:color="auto"/>
            <w:bottom w:val="none" w:sz="0" w:space="0" w:color="auto"/>
            <w:right w:val="none" w:sz="0" w:space="0" w:color="auto"/>
          </w:divBdr>
        </w:div>
        <w:div w:id="1600135390">
          <w:marLeft w:val="640"/>
          <w:marRight w:val="0"/>
          <w:marTop w:val="0"/>
          <w:marBottom w:val="0"/>
          <w:divBdr>
            <w:top w:val="none" w:sz="0" w:space="0" w:color="auto"/>
            <w:left w:val="none" w:sz="0" w:space="0" w:color="auto"/>
            <w:bottom w:val="none" w:sz="0" w:space="0" w:color="auto"/>
            <w:right w:val="none" w:sz="0" w:space="0" w:color="auto"/>
          </w:divBdr>
        </w:div>
        <w:div w:id="1078211223">
          <w:marLeft w:val="640"/>
          <w:marRight w:val="0"/>
          <w:marTop w:val="0"/>
          <w:marBottom w:val="0"/>
          <w:divBdr>
            <w:top w:val="none" w:sz="0" w:space="0" w:color="auto"/>
            <w:left w:val="none" w:sz="0" w:space="0" w:color="auto"/>
            <w:bottom w:val="none" w:sz="0" w:space="0" w:color="auto"/>
            <w:right w:val="none" w:sz="0" w:space="0" w:color="auto"/>
          </w:divBdr>
        </w:div>
        <w:div w:id="1056319603">
          <w:marLeft w:val="640"/>
          <w:marRight w:val="0"/>
          <w:marTop w:val="0"/>
          <w:marBottom w:val="0"/>
          <w:divBdr>
            <w:top w:val="none" w:sz="0" w:space="0" w:color="auto"/>
            <w:left w:val="none" w:sz="0" w:space="0" w:color="auto"/>
            <w:bottom w:val="none" w:sz="0" w:space="0" w:color="auto"/>
            <w:right w:val="none" w:sz="0" w:space="0" w:color="auto"/>
          </w:divBdr>
        </w:div>
        <w:div w:id="316109287">
          <w:marLeft w:val="640"/>
          <w:marRight w:val="0"/>
          <w:marTop w:val="0"/>
          <w:marBottom w:val="0"/>
          <w:divBdr>
            <w:top w:val="none" w:sz="0" w:space="0" w:color="auto"/>
            <w:left w:val="none" w:sz="0" w:space="0" w:color="auto"/>
            <w:bottom w:val="none" w:sz="0" w:space="0" w:color="auto"/>
            <w:right w:val="none" w:sz="0" w:space="0" w:color="auto"/>
          </w:divBdr>
        </w:div>
        <w:div w:id="93475638">
          <w:marLeft w:val="640"/>
          <w:marRight w:val="0"/>
          <w:marTop w:val="0"/>
          <w:marBottom w:val="0"/>
          <w:divBdr>
            <w:top w:val="none" w:sz="0" w:space="0" w:color="auto"/>
            <w:left w:val="none" w:sz="0" w:space="0" w:color="auto"/>
            <w:bottom w:val="none" w:sz="0" w:space="0" w:color="auto"/>
            <w:right w:val="none" w:sz="0" w:space="0" w:color="auto"/>
          </w:divBdr>
        </w:div>
        <w:div w:id="813135304">
          <w:marLeft w:val="640"/>
          <w:marRight w:val="0"/>
          <w:marTop w:val="0"/>
          <w:marBottom w:val="0"/>
          <w:divBdr>
            <w:top w:val="none" w:sz="0" w:space="0" w:color="auto"/>
            <w:left w:val="none" w:sz="0" w:space="0" w:color="auto"/>
            <w:bottom w:val="none" w:sz="0" w:space="0" w:color="auto"/>
            <w:right w:val="none" w:sz="0" w:space="0" w:color="auto"/>
          </w:divBdr>
        </w:div>
        <w:div w:id="48963347">
          <w:marLeft w:val="640"/>
          <w:marRight w:val="0"/>
          <w:marTop w:val="0"/>
          <w:marBottom w:val="0"/>
          <w:divBdr>
            <w:top w:val="none" w:sz="0" w:space="0" w:color="auto"/>
            <w:left w:val="none" w:sz="0" w:space="0" w:color="auto"/>
            <w:bottom w:val="none" w:sz="0" w:space="0" w:color="auto"/>
            <w:right w:val="none" w:sz="0" w:space="0" w:color="auto"/>
          </w:divBdr>
        </w:div>
        <w:div w:id="416639022">
          <w:marLeft w:val="640"/>
          <w:marRight w:val="0"/>
          <w:marTop w:val="0"/>
          <w:marBottom w:val="0"/>
          <w:divBdr>
            <w:top w:val="none" w:sz="0" w:space="0" w:color="auto"/>
            <w:left w:val="none" w:sz="0" w:space="0" w:color="auto"/>
            <w:bottom w:val="none" w:sz="0" w:space="0" w:color="auto"/>
            <w:right w:val="none" w:sz="0" w:space="0" w:color="auto"/>
          </w:divBdr>
        </w:div>
        <w:div w:id="2099864426">
          <w:marLeft w:val="640"/>
          <w:marRight w:val="0"/>
          <w:marTop w:val="0"/>
          <w:marBottom w:val="0"/>
          <w:divBdr>
            <w:top w:val="none" w:sz="0" w:space="0" w:color="auto"/>
            <w:left w:val="none" w:sz="0" w:space="0" w:color="auto"/>
            <w:bottom w:val="none" w:sz="0" w:space="0" w:color="auto"/>
            <w:right w:val="none" w:sz="0" w:space="0" w:color="auto"/>
          </w:divBdr>
        </w:div>
        <w:div w:id="2098473999">
          <w:marLeft w:val="640"/>
          <w:marRight w:val="0"/>
          <w:marTop w:val="0"/>
          <w:marBottom w:val="0"/>
          <w:divBdr>
            <w:top w:val="none" w:sz="0" w:space="0" w:color="auto"/>
            <w:left w:val="none" w:sz="0" w:space="0" w:color="auto"/>
            <w:bottom w:val="none" w:sz="0" w:space="0" w:color="auto"/>
            <w:right w:val="none" w:sz="0" w:space="0" w:color="auto"/>
          </w:divBdr>
        </w:div>
        <w:div w:id="1370764509">
          <w:marLeft w:val="640"/>
          <w:marRight w:val="0"/>
          <w:marTop w:val="0"/>
          <w:marBottom w:val="0"/>
          <w:divBdr>
            <w:top w:val="none" w:sz="0" w:space="0" w:color="auto"/>
            <w:left w:val="none" w:sz="0" w:space="0" w:color="auto"/>
            <w:bottom w:val="none" w:sz="0" w:space="0" w:color="auto"/>
            <w:right w:val="none" w:sz="0" w:space="0" w:color="auto"/>
          </w:divBdr>
        </w:div>
        <w:div w:id="1336569643">
          <w:marLeft w:val="640"/>
          <w:marRight w:val="0"/>
          <w:marTop w:val="0"/>
          <w:marBottom w:val="0"/>
          <w:divBdr>
            <w:top w:val="none" w:sz="0" w:space="0" w:color="auto"/>
            <w:left w:val="none" w:sz="0" w:space="0" w:color="auto"/>
            <w:bottom w:val="none" w:sz="0" w:space="0" w:color="auto"/>
            <w:right w:val="none" w:sz="0" w:space="0" w:color="auto"/>
          </w:divBdr>
        </w:div>
        <w:div w:id="511068269">
          <w:marLeft w:val="640"/>
          <w:marRight w:val="0"/>
          <w:marTop w:val="0"/>
          <w:marBottom w:val="0"/>
          <w:divBdr>
            <w:top w:val="none" w:sz="0" w:space="0" w:color="auto"/>
            <w:left w:val="none" w:sz="0" w:space="0" w:color="auto"/>
            <w:bottom w:val="none" w:sz="0" w:space="0" w:color="auto"/>
            <w:right w:val="none" w:sz="0" w:space="0" w:color="auto"/>
          </w:divBdr>
        </w:div>
        <w:div w:id="950815954">
          <w:marLeft w:val="640"/>
          <w:marRight w:val="0"/>
          <w:marTop w:val="0"/>
          <w:marBottom w:val="0"/>
          <w:divBdr>
            <w:top w:val="none" w:sz="0" w:space="0" w:color="auto"/>
            <w:left w:val="none" w:sz="0" w:space="0" w:color="auto"/>
            <w:bottom w:val="none" w:sz="0" w:space="0" w:color="auto"/>
            <w:right w:val="none" w:sz="0" w:space="0" w:color="auto"/>
          </w:divBdr>
        </w:div>
        <w:div w:id="1297176691">
          <w:marLeft w:val="640"/>
          <w:marRight w:val="0"/>
          <w:marTop w:val="0"/>
          <w:marBottom w:val="0"/>
          <w:divBdr>
            <w:top w:val="none" w:sz="0" w:space="0" w:color="auto"/>
            <w:left w:val="none" w:sz="0" w:space="0" w:color="auto"/>
            <w:bottom w:val="none" w:sz="0" w:space="0" w:color="auto"/>
            <w:right w:val="none" w:sz="0" w:space="0" w:color="auto"/>
          </w:divBdr>
        </w:div>
        <w:div w:id="1942252049">
          <w:marLeft w:val="640"/>
          <w:marRight w:val="0"/>
          <w:marTop w:val="0"/>
          <w:marBottom w:val="0"/>
          <w:divBdr>
            <w:top w:val="none" w:sz="0" w:space="0" w:color="auto"/>
            <w:left w:val="none" w:sz="0" w:space="0" w:color="auto"/>
            <w:bottom w:val="none" w:sz="0" w:space="0" w:color="auto"/>
            <w:right w:val="none" w:sz="0" w:space="0" w:color="auto"/>
          </w:divBdr>
        </w:div>
        <w:div w:id="224755550">
          <w:marLeft w:val="640"/>
          <w:marRight w:val="0"/>
          <w:marTop w:val="0"/>
          <w:marBottom w:val="0"/>
          <w:divBdr>
            <w:top w:val="none" w:sz="0" w:space="0" w:color="auto"/>
            <w:left w:val="none" w:sz="0" w:space="0" w:color="auto"/>
            <w:bottom w:val="none" w:sz="0" w:space="0" w:color="auto"/>
            <w:right w:val="none" w:sz="0" w:space="0" w:color="auto"/>
          </w:divBdr>
        </w:div>
        <w:div w:id="37362698">
          <w:marLeft w:val="640"/>
          <w:marRight w:val="0"/>
          <w:marTop w:val="0"/>
          <w:marBottom w:val="0"/>
          <w:divBdr>
            <w:top w:val="none" w:sz="0" w:space="0" w:color="auto"/>
            <w:left w:val="none" w:sz="0" w:space="0" w:color="auto"/>
            <w:bottom w:val="none" w:sz="0" w:space="0" w:color="auto"/>
            <w:right w:val="none" w:sz="0" w:space="0" w:color="auto"/>
          </w:divBdr>
        </w:div>
        <w:div w:id="1652128548">
          <w:marLeft w:val="640"/>
          <w:marRight w:val="0"/>
          <w:marTop w:val="0"/>
          <w:marBottom w:val="0"/>
          <w:divBdr>
            <w:top w:val="none" w:sz="0" w:space="0" w:color="auto"/>
            <w:left w:val="none" w:sz="0" w:space="0" w:color="auto"/>
            <w:bottom w:val="none" w:sz="0" w:space="0" w:color="auto"/>
            <w:right w:val="none" w:sz="0" w:space="0" w:color="auto"/>
          </w:divBdr>
        </w:div>
        <w:div w:id="541870716">
          <w:marLeft w:val="640"/>
          <w:marRight w:val="0"/>
          <w:marTop w:val="0"/>
          <w:marBottom w:val="0"/>
          <w:divBdr>
            <w:top w:val="none" w:sz="0" w:space="0" w:color="auto"/>
            <w:left w:val="none" w:sz="0" w:space="0" w:color="auto"/>
            <w:bottom w:val="none" w:sz="0" w:space="0" w:color="auto"/>
            <w:right w:val="none" w:sz="0" w:space="0" w:color="auto"/>
          </w:divBdr>
        </w:div>
        <w:div w:id="1467968321">
          <w:marLeft w:val="640"/>
          <w:marRight w:val="0"/>
          <w:marTop w:val="0"/>
          <w:marBottom w:val="0"/>
          <w:divBdr>
            <w:top w:val="none" w:sz="0" w:space="0" w:color="auto"/>
            <w:left w:val="none" w:sz="0" w:space="0" w:color="auto"/>
            <w:bottom w:val="none" w:sz="0" w:space="0" w:color="auto"/>
            <w:right w:val="none" w:sz="0" w:space="0" w:color="auto"/>
          </w:divBdr>
        </w:div>
        <w:div w:id="1144271832">
          <w:marLeft w:val="640"/>
          <w:marRight w:val="0"/>
          <w:marTop w:val="0"/>
          <w:marBottom w:val="0"/>
          <w:divBdr>
            <w:top w:val="none" w:sz="0" w:space="0" w:color="auto"/>
            <w:left w:val="none" w:sz="0" w:space="0" w:color="auto"/>
            <w:bottom w:val="none" w:sz="0" w:space="0" w:color="auto"/>
            <w:right w:val="none" w:sz="0" w:space="0" w:color="auto"/>
          </w:divBdr>
        </w:div>
        <w:div w:id="1039207759">
          <w:marLeft w:val="640"/>
          <w:marRight w:val="0"/>
          <w:marTop w:val="0"/>
          <w:marBottom w:val="0"/>
          <w:divBdr>
            <w:top w:val="none" w:sz="0" w:space="0" w:color="auto"/>
            <w:left w:val="none" w:sz="0" w:space="0" w:color="auto"/>
            <w:bottom w:val="none" w:sz="0" w:space="0" w:color="auto"/>
            <w:right w:val="none" w:sz="0" w:space="0" w:color="auto"/>
          </w:divBdr>
        </w:div>
        <w:div w:id="192307128">
          <w:marLeft w:val="640"/>
          <w:marRight w:val="0"/>
          <w:marTop w:val="0"/>
          <w:marBottom w:val="0"/>
          <w:divBdr>
            <w:top w:val="none" w:sz="0" w:space="0" w:color="auto"/>
            <w:left w:val="none" w:sz="0" w:space="0" w:color="auto"/>
            <w:bottom w:val="none" w:sz="0" w:space="0" w:color="auto"/>
            <w:right w:val="none" w:sz="0" w:space="0" w:color="auto"/>
          </w:divBdr>
        </w:div>
        <w:div w:id="651787724">
          <w:marLeft w:val="640"/>
          <w:marRight w:val="0"/>
          <w:marTop w:val="0"/>
          <w:marBottom w:val="0"/>
          <w:divBdr>
            <w:top w:val="none" w:sz="0" w:space="0" w:color="auto"/>
            <w:left w:val="none" w:sz="0" w:space="0" w:color="auto"/>
            <w:bottom w:val="none" w:sz="0" w:space="0" w:color="auto"/>
            <w:right w:val="none" w:sz="0" w:space="0" w:color="auto"/>
          </w:divBdr>
        </w:div>
        <w:div w:id="1894777971">
          <w:marLeft w:val="640"/>
          <w:marRight w:val="0"/>
          <w:marTop w:val="0"/>
          <w:marBottom w:val="0"/>
          <w:divBdr>
            <w:top w:val="none" w:sz="0" w:space="0" w:color="auto"/>
            <w:left w:val="none" w:sz="0" w:space="0" w:color="auto"/>
            <w:bottom w:val="none" w:sz="0" w:space="0" w:color="auto"/>
            <w:right w:val="none" w:sz="0" w:space="0" w:color="auto"/>
          </w:divBdr>
        </w:div>
        <w:div w:id="989403070">
          <w:marLeft w:val="640"/>
          <w:marRight w:val="0"/>
          <w:marTop w:val="0"/>
          <w:marBottom w:val="0"/>
          <w:divBdr>
            <w:top w:val="none" w:sz="0" w:space="0" w:color="auto"/>
            <w:left w:val="none" w:sz="0" w:space="0" w:color="auto"/>
            <w:bottom w:val="none" w:sz="0" w:space="0" w:color="auto"/>
            <w:right w:val="none" w:sz="0" w:space="0" w:color="auto"/>
          </w:divBdr>
        </w:div>
        <w:div w:id="1787961953">
          <w:marLeft w:val="640"/>
          <w:marRight w:val="0"/>
          <w:marTop w:val="0"/>
          <w:marBottom w:val="0"/>
          <w:divBdr>
            <w:top w:val="none" w:sz="0" w:space="0" w:color="auto"/>
            <w:left w:val="none" w:sz="0" w:space="0" w:color="auto"/>
            <w:bottom w:val="none" w:sz="0" w:space="0" w:color="auto"/>
            <w:right w:val="none" w:sz="0" w:space="0" w:color="auto"/>
          </w:divBdr>
        </w:div>
        <w:div w:id="2040550275">
          <w:marLeft w:val="640"/>
          <w:marRight w:val="0"/>
          <w:marTop w:val="0"/>
          <w:marBottom w:val="0"/>
          <w:divBdr>
            <w:top w:val="none" w:sz="0" w:space="0" w:color="auto"/>
            <w:left w:val="none" w:sz="0" w:space="0" w:color="auto"/>
            <w:bottom w:val="none" w:sz="0" w:space="0" w:color="auto"/>
            <w:right w:val="none" w:sz="0" w:space="0" w:color="auto"/>
          </w:divBdr>
        </w:div>
        <w:div w:id="934019351">
          <w:marLeft w:val="640"/>
          <w:marRight w:val="0"/>
          <w:marTop w:val="0"/>
          <w:marBottom w:val="0"/>
          <w:divBdr>
            <w:top w:val="none" w:sz="0" w:space="0" w:color="auto"/>
            <w:left w:val="none" w:sz="0" w:space="0" w:color="auto"/>
            <w:bottom w:val="none" w:sz="0" w:space="0" w:color="auto"/>
            <w:right w:val="none" w:sz="0" w:space="0" w:color="auto"/>
          </w:divBdr>
        </w:div>
        <w:div w:id="1652514206">
          <w:marLeft w:val="640"/>
          <w:marRight w:val="0"/>
          <w:marTop w:val="0"/>
          <w:marBottom w:val="0"/>
          <w:divBdr>
            <w:top w:val="none" w:sz="0" w:space="0" w:color="auto"/>
            <w:left w:val="none" w:sz="0" w:space="0" w:color="auto"/>
            <w:bottom w:val="none" w:sz="0" w:space="0" w:color="auto"/>
            <w:right w:val="none" w:sz="0" w:space="0" w:color="auto"/>
          </w:divBdr>
        </w:div>
        <w:div w:id="406730150">
          <w:marLeft w:val="640"/>
          <w:marRight w:val="0"/>
          <w:marTop w:val="0"/>
          <w:marBottom w:val="0"/>
          <w:divBdr>
            <w:top w:val="none" w:sz="0" w:space="0" w:color="auto"/>
            <w:left w:val="none" w:sz="0" w:space="0" w:color="auto"/>
            <w:bottom w:val="none" w:sz="0" w:space="0" w:color="auto"/>
            <w:right w:val="none" w:sz="0" w:space="0" w:color="auto"/>
          </w:divBdr>
        </w:div>
        <w:div w:id="2107573266">
          <w:marLeft w:val="640"/>
          <w:marRight w:val="0"/>
          <w:marTop w:val="0"/>
          <w:marBottom w:val="0"/>
          <w:divBdr>
            <w:top w:val="none" w:sz="0" w:space="0" w:color="auto"/>
            <w:left w:val="none" w:sz="0" w:space="0" w:color="auto"/>
            <w:bottom w:val="none" w:sz="0" w:space="0" w:color="auto"/>
            <w:right w:val="none" w:sz="0" w:space="0" w:color="auto"/>
          </w:divBdr>
        </w:div>
        <w:div w:id="227110833">
          <w:marLeft w:val="640"/>
          <w:marRight w:val="0"/>
          <w:marTop w:val="0"/>
          <w:marBottom w:val="0"/>
          <w:divBdr>
            <w:top w:val="none" w:sz="0" w:space="0" w:color="auto"/>
            <w:left w:val="none" w:sz="0" w:space="0" w:color="auto"/>
            <w:bottom w:val="none" w:sz="0" w:space="0" w:color="auto"/>
            <w:right w:val="none" w:sz="0" w:space="0" w:color="auto"/>
          </w:divBdr>
        </w:div>
        <w:div w:id="2108497722">
          <w:marLeft w:val="640"/>
          <w:marRight w:val="0"/>
          <w:marTop w:val="0"/>
          <w:marBottom w:val="0"/>
          <w:divBdr>
            <w:top w:val="none" w:sz="0" w:space="0" w:color="auto"/>
            <w:left w:val="none" w:sz="0" w:space="0" w:color="auto"/>
            <w:bottom w:val="none" w:sz="0" w:space="0" w:color="auto"/>
            <w:right w:val="none" w:sz="0" w:space="0" w:color="auto"/>
          </w:divBdr>
        </w:div>
        <w:div w:id="1640256775">
          <w:marLeft w:val="640"/>
          <w:marRight w:val="0"/>
          <w:marTop w:val="0"/>
          <w:marBottom w:val="0"/>
          <w:divBdr>
            <w:top w:val="none" w:sz="0" w:space="0" w:color="auto"/>
            <w:left w:val="none" w:sz="0" w:space="0" w:color="auto"/>
            <w:bottom w:val="none" w:sz="0" w:space="0" w:color="auto"/>
            <w:right w:val="none" w:sz="0" w:space="0" w:color="auto"/>
          </w:divBdr>
        </w:div>
        <w:div w:id="1381902180">
          <w:marLeft w:val="640"/>
          <w:marRight w:val="0"/>
          <w:marTop w:val="0"/>
          <w:marBottom w:val="0"/>
          <w:divBdr>
            <w:top w:val="none" w:sz="0" w:space="0" w:color="auto"/>
            <w:left w:val="none" w:sz="0" w:space="0" w:color="auto"/>
            <w:bottom w:val="none" w:sz="0" w:space="0" w:color="auto"/>
            <w:right w:val="none" w:sz="0" w:space="0" w:color="auto"/>
          </w:divBdr>
        </w:div>
        <w:div w:id="1573929370">
          <w:marLeft w:val="640"/>
          <w:marRight w:val="0"/>
          <w:marTop w:val="0"/>
          <w:marBottom w:val="0"/>
          <w:divBdr>
            <w:top w:val="none" w:sz="0" w:space="0" w:color="auto"/>
            <w:left w:val="none" w:sz="0" w:space="0" w:color="auto"/>
            <w:bottom w:val="none" w:sz="0" w:space="0" w:color="auto"/>
            <w:right w:val="none" w:sz="0" w:space="0" w:color="auto"/>
          </w:divBdr>
        </w:div>
        <w:div w:id="238249119">
          <w:marLeft w:val="640"/>
          <w:marRight w:val="0"/>
          <w:marTop w:val="0"/>
          <w:marBottom w:val="0"/>
          <w:divBdr>
            <w:top w:val="none" w:sz="0" w:space="0" w:color="auto"/>
            <w:left w:val="none" w:sz="0" w:space="0" w:color="auto"/>
            <w:bottom w:val="none" w:sz="0" w:space="0" w:color="auto"/>
            <w:right w:val="none" w:sz="0" w:space="0" w:color="auto"/>
          </w:divBdr>
        </w:div>
        <w:div w:id="167840238">
          <w:marLeft w:val="640"/>
          <w:marRight w:val="0"/>
          <w:marTop w:val="0"/>
          <w:marBottom w:val="0"/>
          <w:divBdr>
            <w:top w:val="none" w:sz="0" w:space="0" w:color="auto"/>
            <w:left w:val="none" w:sz="0" w:space="0" w:color="auto"/>
            <w:bottom w:val="none" w:sz="0" w:space="0" w:color="auto"/>
            <w:right w:val="none" w:sz="0" w:space="0" w:color="auto"/>
          </w:divBdr>
        </w:div>
        <w:div w:id="41443309">
          <w:marLeft w:val="640"/>
          <w:marRight w:val="0"/>
          <w:marTop w:val="0"/>
          <w:marBottom w:val="0"/>
          <w:divBdr>
            <w:top w:val="none" w:sz="0" w:space="0" w:color="auto"/>
            <w:left w:val="none" w:sz="0" w:space="0" w:color="auto"/>
            <w:bottom w:val="none" w:sz="0" w:space="0" w:color="auto"/>
            <w:right w:val="none" w:sz="0" w:space="0" w:color="auto"/>
          </w:divBdr>
        </w:div>
        <w:div w:id="2123642186">
          <w:marLeft w:val="640"/>
          <w:marRight w:val="0"/>
          <w:marTop w:val="0"/>
          <w:marBottom w:val="0"/>
          <w:divBdr>
            <w:top w:val="none" w:sz="0" w:space="0" w:color="auto"/>
            <w:left w:val="none" w:sz="0" w:space="0" w:color="auto"/>
            <w:bottom w:val="none" w:sz="0" w:space="0" w:color="auto"/>
            <w:right w:val="none" w:sz="0" w:space="0" w:color="auto"/>
          </w:divBdr>
        </w:div>
        <w:div w:id="1701471958">
          <w:marLeft w:val="640"/>
          <w:marRight w:val="0"/>
          <w:marTop w:val="0"/>
          <w:marBottom w:val="0"/>
          <w:divBdr>
            <w:top w:val="none" w:sz="0" w:space="0" w:color="auto"/>
            <w:left w:val="none" w:sz="0" w:space="0" w:color="auto"/>
            <w:bottom w:val="none" w:sz="0" w:space="0" w:color="auto"/>
            <w:right w:val="none" w:sz="0" w:space="0" w:color="auto"/>
          </w:divBdr>
        </w:div>
        <w:div w:id="1213465002">
          <w:marLeft w:val="640"/>
          <w:marRight w:val="0"/>
          <w:marTop w:val="0"/>
          <w:marBottom w:val="0"/>
          <w:divBdr>
            <w:top w:val="none" w:sz="0" w:space="0" w:color="auto"/>
            <w:left w:val="none" w:sz="0" w:space="0" w:color="auto"/>
            <w:bottom w:val="none" w:sz="0" w:space="0" w:color="auto"/>
            <w:right w:val="none" w:sz="0" w:space="0" w:color="auto"/>
          </w:divBdr>
        </w:div>
        <w:div w:id="1633747352">
          <w:marLeft w:val="640"/>
          <w:marRight w:val="0"/>
          <w:marTop w:val="0"/>
          <w:marBottom w:val="0"/>
          <w:divBdr>
            <w:top w:val="none" w:sz="0" w:space="0" w:color="auto"/>
            <w:left w:val="none" w:sz="0" w:space="0" w:color="auto"/>
            <w:bottom w:val="none" w:sz="0" w:space="0" w:color="auto"/>
            <w:right w:val="none" w:sz="0" w:space="0" w:color="auto"/>
          </w:divBdr>
        </w:div>
        <w:div w:id="1333265534">
          <w:marLeft w:val="640"/>
          <w:marRight w:val="0"/>
          <w:marTop w:val="0"/>
          <w:marBottom w:val="0"/>
          <w:divBdr>
            <w:top w:val="none" w:sz="0" w:space="0" w:color="auto"/>
            <w:left w:val="none" w:sz="0" w:space="0" w:color="auto"/>
            <w:bottom w:val="none" w:sz="0" w:space="0" w:color="auto"/>
            <w:right w:val="none" w:sz="0" w:space="0" w:color="auto"/>
          </w:divBdr>
        </w:div>
        <w:div w:id="34232479">
          <w:marLeft w:val="640"/>
          <w:marRight w:val="0"/>
          <w:marTop w:val="0"/>
          <w:marBottom w:val="0"/>
          <w:divBdr>
            <w:top w:val="none" w:sz="0" w:space="0" w:color="auto"/>
            <w:left w:val="none" w:sz="0" w:space="0" w:color="auto"/>
            <w:bottom w:val="none" w:sz="0" w:space="0" w:color="auto"/>
            <w:right w:val="none" w:sz="0" w:space="0" w:color="auto"/>
          </w:divBdr>
        </w:div>
        <w:div w:id="1281763529">
          <w:marLeft w:val="640"/>
          <w:marRight w:val="0"/>
          <w:marTop w:val="0"/>
          <w:marBottom w:val="0"/>
          <w:divBdr>
            <w:top w:val="none" w:sz="0" w:space="0" w:color="auto"/>
            <w:left w:val="none" w:sz="0" w:space="0" w:color="auto"/>
            <w:bottom w:val="none" w:sz="0" w:space="0" w:color="auto"/>
            <w:right w:val="none" w:sz="0" w:space="0" w:color="auto"/>
          </w:divBdr>
        </w:div>
        <w:div w:id="574095704">
          <w:marLeft w:val="640"/>
          <w:marRight w:val="0"/>
          <w:marTop w:val="0"/>
          <w:marBottom w:val="0"/>
          <w:divBdr>
            <w:top w:val="none" w:sz="0" w:space="0" w:color="auto"/>
            <w:left w:val="none" w:sz="0" w:space="0" w:color="auto"/>
            <w:bottom w:val="none" w:sz="0" w:space="0" w:color="auto"/>
            <w:right w:val="none" w:sz="0" w:space="0" w:color="auto"/>
          </w:divBdr>
        </w:div>
        <w:div w:id="837233637">
          <w:marLeft w:val="640"/>
          <w:marRight w:val="0"/>
          <w:marTop w:val="0"/>
          <w:marBottom w:val="0"/>
          <w:divBdr>
            <w:top w:val="none" w:sz="0" w:space="0" w:color="auto"/>
            <w:left w:val="none" w:sz="0" w:space="0" w:color="auto"/>
            <w:bottom w:val="none" w:sz="0" w:space="0" w:color="auto"/>
            <w:right w:val="none" w:sz="0" w:space="0" w:color="auto"/>
          </w:divBdr>
        </w:div>
        <w:div w:id="1085761857">
          <w:marLeft w:val="640"/>
          <w:marRight w:val="0"/>
          <w:marTop w:val="0"/>
          <w:marBottom w:val="0"/>
          <w:divBdr>
            <w:top w:val="none" w:sz="0" w:space="0" w:color="auto"/>
            <w:left w:val="none" w:sz="0" w:space="0" w:color="auto"/>
            <w:bottom w:val="none" w:sz="0" w:space="0" w:color="auto"/>
            <w:right w:val="none" w:sz="0" w:space="0" w:color="auto"/>
          </w:divBdr>
        </w:div>
        <w:div w:id="151407530">
          <w:marLeft w:val="640"/>
          <w:marRight w:val="0"/>
          <w:marTop w:val="0"/>
          <w:marBottom w:val="0"/>
          <w:divBdr>
            <w:top w:val="none" w:sz="0" w:space="0" w:color="auto"/>
            <w:left w:val="none" w:sz="0" w:space="0" w:color="auto"/>
            <w:bottom w:val="none" w:sz="0" w:space="0" w:color="auto"/>
            <w:right w:val="none" w:sz="0" w:space="0" w:color="auto"/>
          </w:divBdr>
        </w:div>
        <w:div w:id="606473201">
          <w:marLeft w:val="640"/>
          <w:marRight w:val="0"/>
          <w:marTop w:val="0"/>
          <w:marBottom w:val="0"/>
          <w:divBdr>
            <w:top w:val="none" w:sz="0" w:space="0" w:color="auto"/>
            <w:left w:val="none" w:sz="0" w:space="0" w:color="auto"/>
            <w:bottom w:val="none" w:sz="0" w:space="0" w:color="auto"/>
            <w:right w:val="none" w:sz="0" w:space="0" w:color="auto"/>
          </w:divBdr>
        </w:div>
        <w:div w:id="364797892">
          <w:marLeft w:val="640"/>
          <w:marRight w:val="0"/>
          <w:marTop w:val="0"/>
          <w:marBottom w:val="0"/>
          <w:divBdr>
            <w:top w:val="none" w:sz="0" w:space="0" w:color="auto"/>
            <w:left w:val="none" w:sz="0" w:space="0" w:color="auto"/>
            <w:bottom w:val="none" w:sz="0" w:space="0" w:color="auto"/>
            <w:right w:val="none" w:sz="0" w:space="0" w:color="auto"/>
          </w:divBdr>
        </w:div>
        <w:div w:id="1606958580">
          <w:marLeft w:val="640"/>
          <w:marRight w:val="0"/>
          <w:marTop w:val="0"/>
          <w:marBottom w:val="0"/>
          <w:divBdr>
            <w:top w:val="none" w:sz="0" w:space="0" w:color="auto"/>
            <w:left w:val="none" w:sz="0" w:space="0" w:color="auto"/>
            <w:bottom w:val="none" w:sz="0" w:space="0" w:color="auto"/>
            <w:right w:val="none" w:sz="0" w:space="0" w:color="auto"/>
          </w:divBdr>
        </w:div>
        <w:div w:id="1487670318">
          <w:marLeft w:val="640"/>
          <w:marRight w:val="0"/>
          <w:marTop w:val="0"/>
          <w:marBottom w:val="0"/>
          <w:divBdr>
            <w:top w:val="none" w:sz="0" w:space="0" w:color="auto"/>
            <w:left w:val="none" w:sz="0" w:space="0" w:color="auto"/>
            <w:bottom w:val="none" w:sz="0" w:space="0" w:color="auto"/>
            <w:right w:val="none" w:sz="0" w:space="0" w:color="auto"/>
          </w:divBdr>
        </w:div>
        <w:div w:id="623580334">
          <w:marLeft w:val="640"/>
          <w:marRight w:val="0"/>
          <w:marTop w:val="0"/>
          <w:marBottom w:val="0"/>
          <w:divBdr>
            <w:top w:val="none" w:sz="0" w:space="0" w:color="auto"/>
            <w:left w:val="none" w:sz="0" w:space="0" w:color="auto"/>
            <w:bottom w:val="none" w:sz="0" w:space="0" w:color="auto"/>
            <w:right w:val="none" w:sz="0" w:space="0" w:color="auto"/>
          </w:divBdr>
        </w:div>
        <w:div w:id="408498644">
          <w:marLeft w:val="640"/>
          <w:marRight w:val="0"/>
          <w:marTop w:val="0"/>
          <w:marBottom w:val="0"/>
          <w:divBdr>
            <w:top w:val="none" w:sz="0" w:space="0" w:color="auto"/>
            <w:left w:val="none" w:sz="0" w:space="0" w:color="auto"/>
            <w:bottom w:val="none" w:sz="0" w:space="0" w:color="auto"/>
            <w:right w:val="none" w:sz="0" w:space="0" w:color="auto"/>
          </w:divBdr>
        </w:div>
        <w:div w:id="75130799">
          <w:marLeft w:val="640"/>
          <w:marRight w:val="0"/>
          <w:marTop w:val="0"/>
          <w:marBottom w:val="0"/>
          <w:divBdr>
            <w:top w:val="none" w:sz="0" w:space="0" w:color="auto"/>
            <w:left w:val="none" w:sz="0" w:space="0" w:color="auto"/>
            <w:bottom w:val="none" w:sz="0" w:space="0" w:color="auto"/>
            <w:right w:val="none" w:sz="0" w:space="0" w:color="auto"/>
          </w:divBdr>
        </w:div>
        <w:div w:id="95289879">
          <w:marLeft w:val="640"/>
          <w:marRight w:val="0"/>
          <w:marTop w:val="0"/>
          <w:marBottom w:val="0"/>
          <w:divBdr>
            <w:top w:val="none" w:sz="0" w:space="0" w:color="auto"/>
            <w:left w:val="none" w:sz="0" w:space="0" w:color="auto"/>
            <w:bottom w:val="none" w:sz="0" w:space="0" w:color="auto"/>
            <w:right w:val="none" w:sz="0" w:space="0" w:color="auto"/>
          </w:divBdr>
        </w:div>
        <w:div w:id="1346010401">
          <w:marLeft w:val="640"/>
          <w:marRight w:val="0"/>
          <w:marTop w:val="0"/>
          <w:marBottom w:val="0"/>
          <w:divBdr>
            <w:top w:val="none" w:sz="0" w:space="0" w:color="auto"/>
            <w:left w:val="none" w:sz="0" w:space="0" w:color="auto"/>
            <w:bottom w:val="none" w:sz="0" w:space="0" w:color="auto"/>
            <w:right w:val="none" w:sz="0" w:space="0" w:color="auto"/>
          </w:divBdr>
        </w:div>
        <w:div w:id="1128010143">
          <w:marLeft w:val="640"/>
          <w:marRight w:val="0"/>
          <w:marTop w:val="0"/>
          <w:marBottom w:val="0"/>
          <w:divBdr>
            <w:top w:val="none" w:sz="0" w:space="0" w:color="auto"/>
            <w:left w:val="none" w:sz="0" w:space="0" w:color="auto"/>
            <w:bottom w:val="none" w:sz="0" w:space="0" w:color="auto"/>
            <w:right w:val="none" w:sz="0" w:space="0" w:color="auto"/>
          </w:divBdr>
        </w:div>
        <w:div w:id="1576815659">
          <w:marLeft w:val="640"/>
          <w:marRight w:val="0"/>
          <w:marTop w:val="0"/>
          <w:marBottom w:val="0"/>
          <w:divBdr>
            <w:top w:val="none" w:sz="0" w:space="0" w:color="auto"/>
            <w:left w:val="none" w:sz="0" w:space="0" w:color="auto"/>
            <w:bottom w:val="none" w:sz="0" w:space="0" w:color="auto"/>
            <w:right w:val="none" w:sz="0" w:space="0" w:color="auto"/>
          </w:divBdr>
        </w:div>
        <w:div w:id="652831795">
          <w:marLeft w:val="640"/>
          <w:marRight w:val="0"/>
          <w:marTop w:val="0"/>
          <w:marBottom w:val="0"/>
          <w:divBdr>
            <w:top w:val="none" w:sz="0" w:space="0" w:color="auto"/>
            <w:left w:val="none" w:sz="0" w:space="0" w:color="auto"/>
            <w:bottom w:val="none" w:sz="0" w:space="0" w:color="auto"/>
            <w:right w:val="none" w:sz="0" w:space="0" w:color="auto"/>
          </w:divBdr>
        </w:div>
        <w:div w:id="1312901698">
          <w:marLeft w:val="640"/>
          <w:marRight w:val="0"/>
          <w:marTop w:val="0"/>
          <w:marBottom w:val="0"/>
          <w:divBdr>
            <w:top w:val="none" w:sz="0" w:space="0" w:color="auto"/>
            <w:left w:val="none" w:sz="0" w:space="0" w:color="auto"/>
            <w:bottom w:val="none" w:sz="0" w:space="0" w:color="auto"/>
            <w:right w:val="none" w:sz="0" w:space="0" w:color="auto"/>
          </w:divBdr>
        </w:div>
        <w:div w:id="953243415">
          <w:marLeft w:val="640"/>
          <w:marRight w:val="0"/>
          <w:marTop w:val="0"/>
          <w:marBottom w:val="0"/>
          <w:divBdr>
            <w:top w:val="none" w:sz="0" w:space="0" w:color="auto"/>
            <w:left w:val="none" w:sz="0" w:space="0" w:color="auto"/>
            <w:bottom w:val="none" w:sz="0" w:space="0" w:color="auto"/>
            <w:right w:val="none" w:sz="0" w:space="0" w:color="auto"/>
          </w:divBdr>
        </w:div>
        <w:div w:id="1278830612">
          <w:marLeft w:val="640"/>
          <w:marRight w:val="0"/>
          <w:marTop w:val="0"/>
          <w:marBottom w:val="0"/>
          <w:divBdr>
            <w:top w:val="none" w:sz="0" w:space="0" w:color="auto"/>
            <w:left w:val="none" w:sz="0" w:space="0" w:color="auto"/>
            <w:bottom w:val="none" w:sz="0" w:space="0" w:color="auto"/>
            <w:right w:val="none" w:sz="0" w:space="0" w:color="auto"/>
          </w:divBdr>
        </w:div>
        <w:div w:id="123668687">
          <w:marLeft w:val="640"/>
          <w:marRight w:val="0"/>
          <w:marTop w:val="0"/>
          <w:marBottom w:val="0"/>
          <w:divBdr>
            <w:top w:val="none" w:sz="0" w:space="0" w:color="auto"/>
            <w:left w:val="none" w:sz="0" w:space="0" w:color="auto"/>
            <w:bottom w:val="none" w:sz="0" w:space="0" w:color="auto"/>
            <w:right w:val="none" w:sz="0" w:space="0" w:color="auto"/>
          </w:divBdr>
        </w:div>
        <w:div w:id="356852641">
          <w:marLeft w:val="640"/>
          <w:marRight w:val="0"/>
          <w:marTop w:val="0"/>
          <w:marBottom w:val="0"/>
          <w:divBdr>
            <w:top w:val="none" w:sz="0" w:space="0" w:color="auto"/>
            <w:left w:val="none" w:sz="0" w:space="0" w:color="auto"/>
            <w:bottom w:val="none" w:sz="0" w:space="0" w:color="auto"/>
            <w:right w:val="none" w:sz="0" w:space="0" w:color="auto"/>
          </w:divBdr>
        </w:div>
        <w:div w:id="999964550">
          <w:marLeft w:val="640"/>
          <w:marRight w:val="0"/>
          <w:marTop w:val="0"/>
          <w:marBottom w:val="0"/>
          <w:divBdr>
            <w:top w:val="none" w:sz="0" w:space="0" w:color="auto"/>
            <w:left w:val="none" w:sz="0" w:space="0" w:color="auto"/>
            <w:bottom w:val="none" w:sz="0" w:space="0" w:color="auto"/>
            <w:right w:val="none" w:sz="0" w:space="0" w:color="auto"/>
          </w:divBdr>
        </w:div>
        <w:div w:id="1195271210">
          <w:marLeft w:val="640"/>
          <w:marRight w:val="0"/>
          <w:marTop w:val="0"/>
          <w:marBottom w:val="0"/>
          <w:divBdr>
            <w:top w:val="none" w:sz="0" w:space="0" w:color="auto"/>
            <w:left w:val="none" w:sz="0" w:space="0" w:color="auto"/>
            <w:bottom w:val="none" w:sz="0" w:space="0" w:color="auto"/>
            <w:right w:val="none" w:sz="0" w:space="0" w:color="auto"/>
          </w:divBdr>
        </w:div>
        <w:div w:id="132605607">
          <w:marLeft w:val="640"/>
          <w:marRight w:val="0"/>
          <w:marTop w:val="0"/>
          <w:marBottom w:val="0"/>
          <w:divBdr>
            <w:top w:val="none" w:sz="0" w:space="0" w:color="auto"/>
            <w:left w:val="none" w:sz="0" w:space="0" w:color="auto"/>
            <w:bottom w:val="none" w:sz="0" w:space="0" w:color="auto"/>
            <w:right w:val="none" w:sz="0" w:space="0" w:color="auto"/>
          </w:divBdr>
        </w:div>
        <w:div w:id="917128230">
          <w:marLeft w:val="640"/>
          <w:marRight w:val="0"/>
          <w:marTop w:val="0"/>
          <w:marBottom w:val="0"/>
          <w:divBdr>
            <w:top w:val="none" w:sz="0" w:space="0" w:color="auto"/>
            <w:left w:val="none" w:sz="0" w:space="0" w:color="auto"/>
            <w:bottom w:val="none" w:sz="0" w:space="0" w:color="auto"/>
            <w:right w:val="none" w:sz="0" w:space="0" w:color="auto"/>
          </w:divBdr>
        </w:div>
        <w:div w:id="283122375">
          <w:marLeft w:val="640"/>
          <w:marRight w:val="0"/>
          <w:marTop w:val="0"/>
          <w:marBottom w:val="0"/>
          <w:divBdr>
            <w:top w:val="none" w:sz="0" w:space="0" w:color="auto"/>
            <w:left w:val="none" w:sz="0" w:space="0" w:color="auto"/>
            <w:bottom w:val="none" w:sz="0" w:space="0" w:color="auto"/>
            <w:right w:val="none" w:sz="0" w:space="0" w:color="auto"/>
          </w:divBdr>
        </w:div>
        <w:div w:id="1188449115">
          <w:marLeft w:val="640"/>
          <w:marRight w:val="0"/>
          <w:marTop w:val="0"/>
          <w:marBottom w:val="0"/>
          <w:divBdr>
            <w:top w:val="none" w:sz="0" w:space="0" w:color="auto"/>
            <w:left w:val="none" w:sz="0" w:space="0" w:color="auto"/>
            <w:bottom w:val="none" w:sz="0" w:space="0" w:color="auto"/>
            <w:right w:val="none" w:sz="0" w:space="0" w:color="auto"/>
          </w:divBdr>
        </w:div>
        <w:div w:id="367292725">
          <w:marLeft w:val="640"/>
          <w:marRight w:val="0"/>
          <w:marTop w:val="0"/>
          <w:marBottom w:val="0"/>
          <w:divBdr>
            <w:top w:val="none" w:sz="0" w:space="0" w:color="auto"/>
            <w:left w:val="none" w:sz="0" w:space="0" w:color="auto"/>
            <w:bottom w:val="none" w:sz="0" w:space="0" w:color="auto"/>
            <w:right w:val="none" w:sz="0" w:space="0" w:color="auto"/>
          </w:divBdr>
        </w:div>
        <w:div w:id="749162223">
          <w:marLeft w:val="640"/>
          <w:marRight w:val="0"/>
          <w:marTop w:val="0"/>
          <w:marBottom w:val="0"/>
          <w:divBdr>
            <w:top w:val="none" w:sz="0" w:space="0" w:color="auto"/>
            <w:left w:val="none" w:sz="0" w:space="0" w:color="auto"/>
            <w:bottom w:val="none" w:sz="0" w:space="0" w:color="auto"/>
            <w:right w:val="none" w:sz="0" w:space="0" w:color="auto"/>
          </w:divBdr>
        </w:div>
        <w:div w:id="981471430">
          <w:marLeft w:val="640"/>
          <w:marRight w:val="0"/>
          <w:marTop w:val="0"/>
          <w:marBottom w:val="0"/>
          <w:divBdr>
            <w:top w:val="none" w:sz="0" w:space="0" w:color="auto"/>
            <w:left w:val="none" w:sz="0" w:space="0" w:color="auto"/>
            <w:bottom w:val="none" w:sz="0" w:space="0" w:color="auto"/>
            <w:right w:val="none" w:sz="0" w:space="0" w:color="auto"/>
          </w:divBdr>
        </w:div>
        <w:div w:id="1230262847">
          <w:marLeft w:val="640"/>
          <w:marRight w:val="0"/>
          <w:marTop w:val="0"/>
          <w:marBottom w:val="0"/>
          <w:divBdr>
            <w:top w:val="none" w:sz="0" w:space="0" w:color="auto"/>
            <w:left w:val="none" w:sz="0" w:space="0" w:color="auto"/>
            <w:bottom w:val="none" w:sz="0" w:space="0" w:color="auto"/>
            <w:right w:val="none" w:sz="0" w:space="0" w:color="auto"/>
          </w:divBdr>
        </w:div>
        <w:div w:id="671417047">
          <w:marLeft w:val="640"/>
          <w:marRight w:val="0"/>
          <w:marTop w:val="0"/>
          <w:marBottom w:val="0"/>
          <w:divBdr>
            <w:top w:val="none" w:sz="0" w:space="0" w:color="auto"/>
            <w:left w:val="none" w:sz="0" w:space="0" w:color="auto"/>
            <w:bottom w:val="none" w:sz="0" w:space="0" w:color="auto"/>
            <w:right w:val="none" w:sz="0" w:space="0" w:color="auto"/>
          </w:divBdr>
        </w:div>
        <w:div w:id="1632906044">
          <w:marLeft w:val="640"/>
          <w:marRight w:val="0"/>
          <w:marTop w:val="0"/>
          <w:marBottom w:val="0"/>
          <w:divBdr>
            <w:top w:val="none" w:sz="0" w:space="0" w:color="auto"/>
            <w:left w:val="none" w:sz="0" w:space="0" w:color="auto"/>
            <w:bottom w:val="none" w:sz="0" w:space="0" w:color="auto"/>
            <w:right w:val="none" w:sz="0" w:space="0" w:color="auto"/>
          </w:divBdr>
        </w:div>
        <w:div w:id="645473358">
          <w:marLeft w:val="640"/>
          <w:marRight w:val="0"/>
          <w:marTop w:val="0"/>
          <w:marBottom w:val="0"/>
          <w:divBdr>
            <w:top w:val="none" w:sz="0" w:space="0" w:color="auto"/>
            <w:left w:val="none" w:sz="0" w:space="0" w:color="auto"/>
            <w:bottom w:val="none" w:sz="0" w:space="0" w:color="auto"/>
            <w:right w:val="none" w:sz="0" w:space="0" w:color="auto"/>
          </w:divBdr>
        </w:div>
        <w:div w:id="2020305572">
          <w:marLeft w:val="640"/>
          <w:marRight w:val="0"/>
          <w:marTop w:val="0"/>
          <w:marBottom w:val="0"/>
          <w:divBdr>
            <w:top w:val="none" w:sz="0" w:space="0" w:color="auto"/>
            <w:left w:val="none" w:sz="0" w:space="0" w:color="auto"/>
            <w:bottom w:val="none" w:sz="0" w:space="0" w:color="auto"/>
            <w:right w:val="none" w:sz="0" w:space="0" w:color="auto"/>
          </w:divBdr>
        </w:div>
        <w:div w:id="1074545696">
          <w:marLeft w:val="640"/>
          <w:marRight w:val="0"/>
          <w:marTop w:val="0"/>
          <w:marBottom w:val="0"/>
          <w:divBdr>
            <w:top w:val="none" w:sz="0" w:space="0" w:color="auto"/>
            <w:left w:val="none" w:sz="0" w:space="0" w:color="auto"/>
            <w:bottom w:val="none" w:sz="0" w:space="0" w:color="auto"/>
            <w:right w:val="none" w:sz="0" w:space="0" w:color="auto"/>
          </w:divBdr>
        </w:div>
        <w:div w:id="1189828392">
          <w:marLeft w:val="640"/>
          <w:marRight w:val="0"/>
          <w:marTop w:val="0"/>
          <w:marBottom w:val="0"/>
          <w:divBdr>
            <w:top w:val="none" w:sz="0" w:space="0" w:color="auto"/>
            <w:left w:val="none" w:sz="0" w:space="0" w:color="auto"/>
            <w:bottom w:val="none" w:sz="0" w:space="0" w:color="auto"/>
            <w:right w:val="none" w:sz="0" w:space="0" w:color="auto"/>
          </w:divBdr>
        </w:div>
        <w:div w:id="337974913">
          <w:marLeft w:val="640"/>
          <w:marRight w:val="0"/>
          <w:marTop w:val="0"/>
          <w:marBottom w:val="0"/>
          <w:divBdr>
            <w:top w:val="none" w:sz="0" w:space="0" w:color="auto"/>
            <w:left w:val="none" w:sz="0" w:space="0" w:color="auto"/>
            <w:bottom w:val="none" w:sz="0" w:space="0" w:color="auto"/>
            <w:right w:val="none" w:sz="0" w:space="0" w:color="auto"/>
          </w:divBdr>
        </w:div>
        <w:div w:id="1124690883">
          <w:marLeft w:val="640"/>
          <w:marRight w:val="0"/>
          <w:marTop w:val="0"/>
          <w:marBottom w:val="0"/>
          <w:divBdr>
            <w:top w:val="none" w:sz="0" w:space="0" w:color="auto"/>
            <w:left w:val="none" w:sz="0" w:space="0" w:color="auto"/>
            <w:bottom w:val="none" w:sz="0" w:space="0" w:color="auto"/>
            <w:right w:val="none" w:sz="0" w:space="0" w:color="auto"/>
          </w:divBdr>
        </w:div>
        <w:div w:id="1123353616">
          <w:marLeft w:val="640"/>
          <w:marRight w:val="0"/>
          <w:marTop w:val="0"/>
          <w:marBottom w:val="0"/>
          <w:divBdr>
            <w:top w:val="none" w:sz="0" w:space="0" w:color="auto"/>
            <w:left w:val="none" w:sz="0" w:space="0" w:color="auto"/>
            <w:bottom w:val="none" w:sz="0" w:space="0" w:color="auto"/>
            <w:right w:val="none" w:sz="0" w:space="0" w:color="auto"/>
          </w:divBdr>
        </w:div>
        <w:div w:id="1160192051">
          <w:marLeft w:val="640"/>
          <w:marRight w:val="0"/>
          <w:marTop w:val="0"/>
          <w:marBottom w:val="0"/>
          <w:divBdr>
            <w:top w:val="none" w:sz="0" w:space="0" w:color="auto"/>
            <w:left w:val="none" w:sz="0" w:space="0" w:color="auto"/>
            <w:bottom w:val="none" w:sz="0" w:space="0" w:color="auto"/>
            <w:right w:val="none" w:sz="0" w:space="0" w:color="auto"/>
          </w:divBdr>
        </w:div>
        <w:div w:id="1481192231">
          <w:marLeft w:val="640"/>
          <w:marRight w:val="0"/>
          <w:marTop w:val="0"/>
          <w:marBottom w:val="0"/>
          <w:divBdr>
            <w:top w:val="none" w:sz="0" w:space="0" w:color="auto"/>
            <w:left w:val="none" w:sz="0" w:space="0" w:color="auto"/>
            <w:bottom w:val="none" w:sz="0" w:space="0" w:color="auto"/>
            <w:right w:val="none" w:sz="0" w:space="0" w:color="auto"/>
          </w:divBdr>
        </w:div>
        <w:div w:id="866065573">
          <w:marLeft w:val="640"/>
          <w:marRight w:val="0"/>
          <w:marTop w:val="0"/>
          <w:marBottom w:val="0"/>
          <w:divBdr>
            <w:top w:val="none" w:sz="0" w:space="0" w:color="auto"/>
            <w:left w:val="none" w:sz="0" w:space="0" w:color="auto"/>
            <w:bottom w:val="none" w:sz="0" w:space="0" w:color="auto"/>
            <w:right w:val="none" w:sz="0" w:space="0" w:color="auto"/>
          </w:divBdr>
        </w:div>
        <w:div w:id="1991206242">
          <w:marLeft w:val="640"/>
          <w:marRight w:val="0"/>
          <w:marTop w:val="0"/>
          <w:marBottom w:val="0"/>
          <w:divBdr>
            <w:top w:val="none" w:sz="0" w:space="0" w:color="auto"/>
            <w:left w:val="none" w:sz="0" w:space="0" w:color="auto"/>
            <w:bottom w:val="none" w:sz="0" w:space="0" w:color="auto"/>
            <w:right w:val="none" w:sz="0" w:space="0" w:color="auto"/>
          </w:divBdr>
        </w:div>
        <w:div w:id="1671056049">
          <w:marLeft w:val="640"/>
          <w:marRight w:val="0"/>
          <w:marTop w:val="0"/>
          <w:marBottom w:val="0"/>
          <w:divBdr>
            <w:top w:val="none" w:sz="0" w:space="0" w:color="auto"/>
            <w:left w:val="none" w:sz="0" w:space="0" w:color="auto"/>
            <w:bottom w:val="none" w:sz="0" w:space="0" w:color="auto"/>
            <w:right w:val="none" w:sz="0" w:space="0" w:color="auto"/>
          </w:divBdr>
        </w:div>
        <w:div w:id="963731302">
          <w:marLeft w:val="640"/>
          <w:marRight w:val="0"/>
          <w:marTop w:val="0"/>
          <w:marBottom w:val="0"/>
          <w:divBdr>
            <w:top w:val="none" w:sz="0" w:space="0" w:color="auto"/>
            <w:left w:val="none" w:sz="0" w:space="0" w:color="auto"/>
            <w:bottom w:val="none" w:sz="0" w:space="0" w:color="auto"/>
            <w:right w:val="none" w:sz="0" w:space="0" w:color="auto"/>
          </w:divBdr>
        </w:div>
        <w:div w:id="513346330">
          <w:marLeft w:val="640"/>
          <w:marRight w:val="0"/>
          <w:marTop w:val="0"/>
          <w:marBottom w:val="0"/>
          <w:divBdr>
            <w:top w:val="none" w:sz="0" w:space="0" w:color="auto"/>
            <w:left w:val="none" w:sz="0" w:space="0" w:color="auto"/>
            <w:bottom w:val="none" w:sz="0" w:space="0" w:color="auto"/>
            <w:right w:val="none" w:sz="0" w:space="0" w:color="auto"/>
          </w:divBdr>
        </w:div>
        <w:div w:id="1759670559">
          <w:marLeft w:val="640"/>
          <w:marRight w:val="0"/>
          <w:marTop w:val="0"/>
          <w:marBottom w:val="0"/>
          <w:divBdr>
            <w:top w:val="none" w:sz="0" w:space="0" w:color="auto"/>
            <w:left w:val="none" w:sz="0" w:space="0" w:color="auto"/>
            <w:bottom w:val="none" w:sz="0" w:space="0" w:color="auto"/>
            <w:right w:val="none" w:sz="0" w:space="0" w:color="auto"/>
          </w:divBdr>
        </w:div>
        <w:div w:id="1474521877">
          <w:marLeft w:val="640"/>
          <w:marRight w:val="0"/>
          <w:marTop w:val="0"/>
          <w:marBottom w:val="0"/>
          <w:divBdr>
            <w:top w:val="none" w:sz="0" w:space="0" w:color="auto"/>
            <w:left w:val="none" w:sz="0" w:space="0" w:color="auto"/>
            <w:bottom w:val="none" w:sz="0" w:space="0" w:color="auto"/>
            <w:right w:val="none" w:sz="0" w:space="0" w:color="auto"/>
          </w:divBdr>
        </w:div>
        <w:div w:id="1094130112">
          <w:marLeft w:val="640"/>
          <w:marRight w:val="0"/>
          <w:marTop w:val="0"/>
          <w:marBottom w:val="0"/>
          <w:divBdr>
            <w:top w:val="none" w:sz="0" w:space="0" w:color="auto"/>
            <w:left w:val="none" w:sz="0" w:space="0" w:color="auto"/>
            <w:bottom w:val="none" w:sz="0" w:space="0" w:color="auto"/>
            <w:right w:val="none" w:sz="0" w:space="0" w:color="auto"/>
          </w:divBdr>
        </w:div>
        <w:div w:id="1514682984">
          <w:marLeft w:val="640"/>
          <w:marRight w:val="0"/>
          <w:marTop w:val="0"/>
          <w:marBottom w:val="0"/>
          <w:divBdr>
            <w:top w:val="none" w:sz="0" w:space="0" w:color="auto"/>
            <w:left w:val="none" w:sz="0" w:space="0" w:color="auto"/>
            <w:bottom w:val="none" w:sz="0" w:space="0" w:color="auto"/>
            <w:right w:val="none" w:sz="0" w:space="0" w:color="auto"/>
          </w:divBdr>
        </w:div>
        <w:div w:id="369569368">
          <w:marLeft w:val="640"/>
          <w:marRight w:val="0"/>
          <w:marTop w:val="0"/>
          <w:marBottom w:val="0"/>
          <w:divBdr>
            <w:top w:val="none" w:sz="0" w:space="0" w:color="auto"/>
            <w:left w:val="none" w:sz="0" w:space="0" w:color="auto"/>
            <w:bottom w:val="none" w:sz="0" w:space="0" w:color="auto"/>
            <w:right w:val="none" w:sz="0" w:space="0" w:color="auto"/>
          </w:divBdr>
        </w:div>
        <w:div w:id="1612198798">
          <w:marLeft w:val="640"/>
          <w:marRight w:val="0"/>
          <w:marTop w:val="0"/>
          <w:marBottom w:val="0"/>
          <w:divBdr>
            <w:top w:val="none" w:sz="0" w:space="0" w:color="auto"/>
            <w:left w:val="none" w:sz="0" w:space="0" w:color="auto"/>
            <w:bottom w:val="none" w:sz="0" w:space="0" w:color="auto"/>
            <w:right w:val="none" w:sz="0" w:space="0" w:color="auto"/>
          </w:divBdr>
        </w:div>
        <w:div w:id="1084961235">
          <w:marLeft w:val="640"/>
          <w:marRight w:val="0"/>
          <w:marTop w:val="0"/>
          <w:marBottom w:val="0"/>
          <w:divBdr>
            <w:top w:val="none" w:sz="0" w:space="0" w:color="auto"/>
            <w:left w:val="none" w:sz="0" w:space="0" w:color="auto"/>
            <w:bottom w:val="none" w:sz="0" w:space="0" w:color="auto"/>
            <w:right w:val="none" w:sz="0" w:space="0" w:color="auto"/>
          </w:divBdr>
        </w:div>
        <w:div w:id="591816295">
          <w:marLeft w:val="640"/>
          <w:marRight w:val="0"/>
          <w:marTop w:val="0"/>
          <w:marBottom w:val="0"/>
          <w:divBdr>
            <w:top w:val="none" w:sz="0" w:space="0" w:color="auto"/>
            <w:left w:val="none" w:sz="0" w:space="0" w:color="auto"/>
            <w:bottom w:val="none" w:sz="0" w:space="0" w:color="auto"/>
            <w:right w:val="none" w:sz="0" w:space="0" w:color="auto"/>
          </w:divBdr>
        </w:div>
        <w:div w:id="584728271">
          <w:marLeft w:val="640"/>
          <w:marRight w:val="0"/>
          <w:marTop w:val="0"/>
          <w:marBottom w:val="0"/>
          <w:divBdr>
            <w:top w:val="none" w:sz="0" w:space="0" w:color="auto"/>
            <w:left w:val="none" w:sz="0" w:space="0" w:color="auto"/>
            <w:bottom w:val="none" w:sz="0" w:space="0" w:color="auto"/>
            <w:right w:val="none" w:sz="0" w:space="0" w:color="auto"/>
          </w:divBdr>
        </w:div>
        <w:div w:id="861281012">
          <w:marLeft w:val="640"/>
          <w:marRight w:val="0"/>
          <w:marTop w:val="0"/>
          <w:marBottom w:val="0"/>
          <w:divBdr>
            <w:top w:val="none" w:sz="0" w:space="0" w:color="auto"/>
            <w:left w:val="none" w:sz="0" w:space="0" w:color="auto"/>
            <w:bottom w:val="none" w:sz="0" w:space="0" w:color="auto"/>
            <w:right w:val="none" w:sz="0" w:space="0" w:color="auto"/>
          </w:divBdr>
        </w:div>
        <w:div w:id="514882698">
          <w:marLeft w:val="640"/>
          <w:marRight w:val="0"/>
          <w:marTop w:val="0"/>
          <w:marBottom w:val="0"/>
          <w:divBdr>
            <w:top w:val="none" w:sz="0" w:space="0" w:color="auto"/>
            <w:left w:val="none" w:sz="0" w:space="0" w:color="auto"/>
            <w:bottom w:val="none" w:sz="0" w:space="0" w:color="auto"/>
            <w:right w:val="none" w:sz="0" w:space="0" w:color="auto"/>
          </w:divBdr>
        </w:div>
        <w:div w:id="580026337">
          <w:marLeft w:val="640"/>
          <w:marRight w:val="0"/>
          <w:marTop w:val="0"/>
          <w:marBottom w:val="0"/>
          <w:divBdr>
            <w:top w:val="none" w:sz="0" w:space="0" w:color="auto"/>
            <w:left w:val="none" w:sz="0" w:space="0" w:color="auto"/>
            <w:bottom w:val="none" w:sz="0" w:space="0" w:color="auto"/>
            <w:right w:val="none" w:sz="0" w:space="0" w:color="auto"/>
          </w:divBdr>
        </w:div>
        <w:div w:id="830759749">
          <w:marLeft w:val="640"/>
          <w:marRight w:val="0"/>
          <w:marTop w:val="0"/>
          <w:marBottom w:val="0"/>
          <w:divBdr>
            <w:top w:val="none" w:sz="0" w:space="0" w:color="auto"/>
            <w:left w:val="none" w:sz="0" w:space="0" w:color="auto"/>
            <w:bottom w:val="none" w:sz="0" w:space="0" w:color="auto"/>
            <w:right w:val="none" w:sz="0" w:space="0" w:color="auto"/>
          </w:divBdr>
        </w:div>
        <w:div w:id="139617692">
          <w:marLeft w:val="640"/>
          <w:marRight w:val="0"/>
          <w:marTop w:val="0"/>
          <w:marBottom w:val="0"/>
          <w:divBdr>
            <w:top w:val="none" w:sz="0" w:space="0" w:color="auto"/>
            <w:left w:val="none" w:sz="0" w:space="0" w:color="auto"/>
            <w:bottom w:val="none" w:sz="0" w:space="0" w:color="auto"/>
            <w:right w:val="none" w:sz="0" w:space="0" w:color="auto"/>
          </w:divBdr>
        </w:div>
        <w:div w:id="2093966485">
          <w:marLeft w:val="640"/>
          <w:marRight w:val="0"/>
          <w:marTop w:val="0"/>
          <w:marBottom w:val="0"/>
          <w:divBdr>
            <w:top w:val="none" w:sz="0" w:space="0" w:color="auto"/>
            <w:left w:val="none" w:sz="0" w:space="0" w:color="auto"/>
            <w:bottom w:val="none" w:sz="0" w:space="0" w:color="auto"/>
            <w:right w:val="none" w:sz="0" w:space="0" w:color="auto"/>
          </w:divBdr>
        </w:div>
        <w:div w:id="1903101033">
          <w:marLeft w:val="640"/>
          <w:marRight w:val="0"/>
          <w:marTop w:val="0"/>
          <w:marBottom w:val="0"/>
          <w:divBdr>
            <w:top w:val="none" w:sz="0" w:space="0" w:color="auto"/>
            <w:left w:val="none" w:sz="0" w:space="0" w:color="auto"/>
            <w:bottom w:val="none" w:sz="0" w:space="0" w:color="auto"/>
            <w:right w:val="none" w:sz="0" w:space="0" w:color="auto"/>
          </w:divBdr>
        </w:div>
        <w:div w:id="442651992">
          <w:marLeft w:val="640"/>
          <w:marRight w:val="0"/>
          <w:marTop w:val="0"/>
          <w:marBottom w:val="0"/>
          <w:divBdr>
            <w:top w:val="none" w:sz="0" w:space="0" w:color="auto"/>
            <w:left w:val="none" w:sz="0" w:space="0" w:color="auto"/>
            <w:bottom w:val="none" w:sz="0" w:space="0" w:color="auto"/>
            <w:right w:val="none" w:sz="0" w:space="0" w:color="auto"/>
          </w:divBdr>
        </w:div>
        <w:div w:id="219681717">
          <w:marLeft w:val="640"/>
          <w:marRight w:val="0"/>
          <w:marTop w:val="0"/>
          <w:marBottom w:val="0"/>
          <w:divBdr>
            <w:top w:val="none" w:sz="0" w:space="0" w:color="auto"/>
            <w:left w:val="none" w:sz="0" w:space="0" w:color="auto"/>
            <w:bottom w:val="none" w:sz="0" w:space="0" w:color="auto"/>
            <w:right w:val="none" w:sz="0" w:space="0" w:color="auto"/>
          </w:divBdr>
        </w:div>
        <w:div w:id="794182384">
          <w:marLeft w:val="640"/>
          <w:marRight w:val="0"/>
          <w:marTop w:val="0"/>
          <w:marBottom w:val="0"/>
          <w:divBdr>
            <w:top w:val="none" w:sz="0" w:space="0" w:color="auto"/>
            <w:left w:val="none" w:sz="0" w:space="0" w:color="auto"/>
            <w:bottom w:val="none" w:sz="0" w:space="0" w:color="auto"/>
            <w:right w:val="none" w:sz="0" w:space="0" w:color="auto"/>
          </w:divBdr>
        </w:div>
        <w:div w:id="1484932103">
          <w:marLeft w:val="640"/>
          <w:marRight w:val="0"/>
          <w:marTop w:val="0"/>
          <w:marBottom w:val="0"/>
          <w:divBdr>
            <w:top w:val="none" w:sz="0" w:space="0" w:color="auto"/>
            <w:left w:val="none" w:sz="0" w:space="0" w:color="auto"/>
            <w:bottom w:val="none" w:sz="0" w:space="0" w:color="auto"/>
            <w:right w:val="none" w:sz="0" w:space="0" w:color="auto"/>
          </w:divBdr>
        </w:div>
        <w:div w:id="156700944">
          <w:marLeft w:val="640"/>
          <w:marRight w:val="0"/>
          <w:marTop w:val="0"/>
          <w:marBottom w:val="0"/>
          <w:divBdr>
            <w:top w:val="none" w:sz="0" w:space="0" w:color="auto"/>
            <w:left w:val="none" w:sz="0" w:space="0" w:color="auto"/>
            <w:bottom w:val="none" w:sz="0" w:space="0" w:color="auto"/>
            <w:right w:val="none" w:sz="0" w:space="0" w:color="auto"/>
          </w:divBdr>
        </w:div>
        <w:div w:id="1637948240">
          <w:marLeft w:val="640"/>
          <w:marRight w:val="0"/>
          <w:marTop w:val="0"/>
          <w:marBottom w:val="0"/>
          <w:divBdr>
            <w:top w:val="none" w:sz="0" w:space="0" w:color="auto"/>
            <w:left w:val="none" w:sz="0" w:space="0" w:color="auto"/>
            <w:bottom w:val="none" w:sz="0" w:space="0" w:color="auto"/>
            <w:right w:val="none" w:sz="0" w:space="0" w:color="auto"/>
          </w:divBdr>
        </w:div>
        <w:div w:id="445395738">
          <w:marLeft w:val="640"/>
          <w:marRight w:val="0"/>
          <w:marTop w:val="0"/>
          <w:marBottom w:val="0"/>
          <w:divBdr>
            <w:top w:val="none" w:sz="0" w:space="0" w:color="auto"/>
            <w:left w:val="none" w:sz="0" w:space="0" w:color="auto"/>
            <w:bottom w:val="none" w:sz="0" w:space="0" w:color="auto"/>
            <w:right w:val="none" w:sz="0" w:space="0" w:color="auto"/>
          </w:divBdr>
        </w:div>
        <w:div w:id="744449086">
          <w:marLeft w:val="640"/>
          <w:marRight w:val="0"/>
          <w:marTop w:val="0"/>
          <w:marBottom w:val="0"/>
          <w:divBdr>
            <w:top w:val="none" w:sz="0" w:space="0" w:color="auto"/>
            <w:left w:val="none" w:sz="0" w:space="0" w:color="auto"/>
            <w:bottom w:val="none" w:sz="0" w:space="0" w:color="auto"/>
            <w:right w:val="none" w:sz="0" w:space="0" w:color="auto"/>
          </w:divBdr>
        </w:div>
        <w:div w:id="1968196386">
          <w:marLeft w:val="640"/>
          <w:marRight w:val="0"/>
          <w:marTop w:val="0"/>
          <w:marBottom w:val="0"/>
          <w:divBdr>
            <w:top w:val="none" w:sz="0" w:space="0" w:color="auto"/>
            <w:left w:val="none" w:sz="0" w:space="0" w:color="auto"/>
            <w:bottom w:val="none" w:sz="0" w:space="0" w:color="auto"/>
            <w:right w:val="none" w:sz="0" w:space="0" w:color="auto"/>
          </w:divBdr>
        </w:div>
      </w:divsChild>
    </w:div>
    <w:div w:id="1885942681">
      <w:bodyDiv w:val="1"/>
      <w:marLeft w:val="0"/>
      <w:marRight w:val="0"/>
      <w:marTop w:val="0"/>
      <w:marBottom w:val="0"/>
      <w:divBdr>
        <w:top w:val="none" w:sz="0" w:space="0" w:color="auto"/>
        <w:left w:val="none" w:sz="0" w:space="0" w:color="auto"/>
        <w:bottom w:val="none" w:sz="0" w:space="0" w:color="auto"/>
        <w:right w:val="none" w:sz="0" w:space="0" w:color="auto"/>
      </w:divBdr>
      <w:divsChild>
        <w:div w:id="380592095">
          <w:marLeft w:val="640"/>
          <w:marRight w:val="0"/>
          <w:marTop w:val="0"/>
          <w:marBottom w:val="0"/>
          <w:divBdr>
            <w:top w:val="none" w:sz="0" w:space="0" w:color="auto"/>
            <w:left w:val="none" w:sz="0" w:space="0" w:color="auto"/>
            <w:bottom w:val="none" w:sz="0" w:space="0" w:color="auto"/>
            <w:right w:val="none" w:sz="0" w:space="0" w:color="auto"/>
          </w:divBdr>
        </w:div>
        <w:div w:id="382212592">
          <w:marLeft w:val="640"/>
          <w:marRight w:val="0"/>
          <w:marTop w:val="0"/>
          <w:marBottom w:val="0"/>
          <w:divBdr>
            <w:top w:val="none" w:sz="0" w:space="0" w:color="auto"/>
            <w:left w:val="none" w:sz="0" w:space="0" w:color="auto"/>
            <w:bottom w:val="none" w:sz="0" w:space="0" w:color="auto"/>
            <w:right w:val="none" w:sz="0" w:space="0" w:color="auto"/>
          </w:divBdr>
        </w:div>
        <w:div w:id="1810323844">
          <w:marLeft w:val="640"/>
          <w:marRight w:val="0"/>
          <w:marTop w:val="0"/>
          <w:marBottom w:val="0"/>
          <w:divBdr>
            <w:top w:val="none" w:sz="0" w:space="0" w:color="auto"/>
            <w:left w:val="none" w:sz="0" w:space="0" w:color="auto"/>
            <w:bottom w:val="none" w:sz="0" w:space="0" w:color="auto"/>
            <w:right w:val="none" w:sz="0" w:space="0" w:color="auto"/>
          </w:divBdr>
        </w:div>
        <w:div w:id="711921861">
          <w:marLeft w:val="640"/>
          <w:marRight w:val="0"/>
          <w:marTop w:val="0"/>
          <w:marBottom w:val="0"/>
          <w:divBdr>
            <w:top w:val="none" w:sz="0" w:space="0" w:color="auto"/>
            <w:left w:val="none" w:sz="0" w:space="0" w:color="auto"/>
            <w:bottom w:val="none" w:sz="0" w:space="0" w:color="auto"/>
            <w:right w:val="none" w:sz="0" w:space="0" w:color="auto"/>
          </w:divBdr>
        </w:div>
        <w:div w:id="968708665">
          <w:marLeft w:val="640"/>
          <w:marRight w:val="0"/>
          <w:marTop w:val="0"/>
          <w:marBottom w:val="0"/>
          <w:divBdr>
            <w:top w:val="none" w:sz="0" w:space="0" w:color="auto"/>
            <w:left w:val="none" w:sz="0" w:space="0" w:color="auto"/>
            <w:bottom w:val="none" w:sz="0" w:space="0" w:color="auto"/>
            <w:right w:val="none" w:sz="0" w:space="0" w:color="auto"/>
          </w:divBdr>
        </w:div>
        <w:div w:id="1880434179">
          <w:marLeft w:val="640"/>
          <w:marRight w:val="0"/>
          <w:marTop w:val="0"/>
          <w:marBottom w:val="0"/>
          <w:divBdr>
            <w:top w:val="none" w:sz="0" w:space="0" w:color="auto"/>
            <w:left w:val="none" w:sz="0" w:space="0" w:color="auto"/>
            <w:bottom w:val="none" w:sz="0" w:space="0" w:color="auto"/>
            <w:right w:val="none" w:sz="0" w:space="0" w:color="auto"/>
          </w:divBdr>
        </w:div>
        <w:div w:id="1089693135">
          <w:marLeft w:val="640"/>
          <w:marRight w:val="0"/>
          <w:marTop w:val="0"/>
          <w:marBottom w:val="0"/>
          <w:divBdr>
            <w:top w:val="none" w:sz="0" w:space="0" w:color="auto"/>
            <w:left w:val="none" w:sz="0" w:space="0" w:color="auto"/>
            <w:bottom w:val="none" w:sz="0" w:space="0" w:color="auto"/>
            <w:right w:val="none" w:sz="0" w:space="0" w:color="auto"/>
          </w:divBdr>
        </w:div>
        <w:div w:id="185994469">
          <w:marLeft w:val="640"/>
          <w:marRight w:val="0"/>
          <w:marTop w:val="0"/>
          <w:marBottom w:val="0"/>
          <w:divBdr>
            <w:top w:val="none" w:sz="0" w:space="0" w:color="auto"/>
            <w:left w:val="none" w:sz="0" w:space="0" w:color="auto"/>
            <w:bottom w:val="none" w:sz="0" w:space="0" w:color="auto"/>
            <w:right w:val="none" w:sz="0" w:space="0" w:color="auto"/>
          </w:divBdr>
        </w:div>
        <w:div w:id="93329122">
          <w:marLeft w:val="640"/>
          <w:marRight w:val="0"/>
          <w:marTop w:val="0"/>
          <w:marBottom w:val="0"/>
          <w:divBdr>
            <w:top w:val="none" w:sz="0" w:space="0" w:color="auto"/>
            <w:left w:val="none" w:sz="0" w:space="0" w:color="auto"/>
            <w:bottom w:val="none" w:sz="0" w:space="0" w:color="auto"/>
            <w:right w:val="none" w:sz="0" w:space="0" w:color="auto"/>
          </w:divBdr>
        </w:div>
        <w:div w:id="1630819148">
          <w:marLeft w:val="640"/>
          <w:marRight w:val="0"/>
          <w:marTop w:val="0"/>
          <w:marBottom w:val="0"/>
          <w:divBdr>
            <w:top w:val="none" w:sz="0" w:space="0" w:color="auto"/>
            <w:left w:val="none" w:sz="0" w:space="0" w:color="auto"/>
            <w:bottom w:val="none" w:sz="0" w:space="0" w:color="auto"/>
            <w:right w:val="none" w:sz="0" w:space="0" w:color="auto"/>
          </w:divBdr>
        </w:div>
        <w:div w:id="544678174">
          <w:marLeft w:val="640"/>
          <w:marRight w:val="0"/>
          <w:marTop w:val="0"/>
          <w:marBottom w:val="0"/>
          <w:divBdr>
            <w:top w:val="none" w:sz="0" w:space="0" w:color="auto"/>
            <w:left w:val="none" w:sz="0" w:space="0" w:color="auto"/>
            <w:bottom w:val="none" w:sz="0" w:space="0" w:color="auto"/>
            <w:right w:val="none" w:sz="0" w:space="0" w:color="auto"/>
          </w:divBdr>
        </w:div>
        <w:div w:id="1173377094">
          <w:marLeft w:val="640"/>
          <w:marRight w:val="0"/>
          <w:marTop w:val="0"/>
          <w:marBottom w:val="0"/>
          <w:divBdr>
            <w:top w:val="none" w:sz="0" w:space="0" w:color="auto"/>
            <w:left w:val="none" w:sz="0" w:space="0" w:color="auto"/>
            <w:bottom w:val="none" w:sz="0" w:space="0" w:color="auto"/>
            <w:right w:val="none" w:sz="0" w:space="0" w:color="auto"/>
          </w:divBdr>
        </w:div>
        <w:div w:id="210196135">
          <w:marLeft w:val="640"/>
          <w:marRight w:val="0"/>
          <w:marTop w:val="0"/>
          <w:marBottom w:val="0"/>
          <w:divBdr>
            <w:top w:val="none" w:sz="0" w:space="0" w:color="auto"/>
            <w:left w:val="none" w:sz="0" w:space="0" w:color="auto"/>
            <w:bottom w:val="none" w:sz="0" w:space="0" w:color="auto"/>
            <w:right w:val="none" w:sz="0" w:space="0" w:color="auto"/>
          </w:divBdr>
        </w:div>
        <w:div w:id="1489203478">
          <w:marLeft w:val="640"/>
          <w:marRight w:val="0"/>
          <w:marTop w:val="0"/>
          <w:marBottom w:val="0"/>
          <w:divBdr>
            <w:top w:val="none" w:sz="0" w:space="0" w:color="auto"/>
            <w:left w:val="none" w:sz="0" w:space="0" w:color="auto"/>
            <w:bottom w:val="none" w:sz="0" w:space="0" w:color="auto"/>
            <w:right w:val="none" w:sz="0" w:space="0" w:color="auto"/>
          </w:divBdr>
        </w:div>
        <w:div w:id="1320841902">
          <w:marLeft w:val="640"/>
          <w:marRight w:val="0"/>
          <w:marTop w:val="0"/>
          <w:marBottom w:val="0"/>
          <w:divBdr>
            <w:top w:val="none" w:sz="0" w:space="0" w:color="auto"/>
            <w:left w:val="none" w:sz="0" w:space="0" w:color="auto"/>
            <w:bottom w:val="none" w:sz="0" w:space="0" w:color="auto"/>
            <w:right w:val="none" w:sz="0" w:space="0" w:color="auto"/>
          </w:divBdr>
        </w:div>
        <w:div w:id="71128024">
          <w:marLeft w:val="640"/>
          <w:marRight w:val="0"/>
          <w:marTop w:val="0"/>
          <w:marBottom w:val="0"/>
          <w:divBdr>
            <w:top w:val="none" w:sz="0" w:space="0" w:color="auto"/>
            <w:left w:val="none" w:sz="0" w:space="0" w:color="auto"/>
            <w:bottom w:val="none" w:sz="0" w:space="0" w:color="auto"/>
            <w:right w:val="none" w:sz="0" w:space="0" w:color="auto"/>
          </w:divBdr>
        </w:div>
        <w:div w:id="1066807269">
          <w:marLeft w:val="640"/>
          <w:marRight w:val="0"/>
          <w:marTop w:val="0"/>
          <w:marBottom w:val="0"/>
          <w:divBdr>
            <w:top w:val="none" w:sz="0" w:space="0" w:color="auto"/>
            <w:left w:val="none" w:sz="0" w:space="0" w:color="auto"/>
            <w:bottom w:val="none" w:sz="0" w:space="0" w:color="auto"/>
            <w:right w:val="none" w:sz="0" w:space="0" w:color="auto"/>
          </w:divBdr>
        </w:div>
        <w:div w:id="1045645009">
          <w:marLeft w:val="640"/>
          <w:marRight w:val="0"/>
          <w:marTop w:val="0"/>
          <w:marBottom w:val="0"/>
          <w:divBdr>
            <w:top w:val="none" w:sz="0" w:space="0" w:color="auto"/>
            <w:left w:val="none" w:sz="0" w:space="0" w:color="auto"/>
            <w:bottom w:val="none" w:sz="0" w:space="0" w:color="auto"/>
            <w:right w:val="none" w:sz="0" w:space="0" w:color="auto"/>
          </w:divBdr>
        </w:div>
        <w:div w:id="1266041192">
          <w:marLeft w:val="640"/>
          <w:marRight w:val="0"/>
          <w:marTop w:val="0"/>
          <w:marBottom w:val="0"/>
          <w:divBdr>
            <w:top w:val="none" w:sz="0" w:space="0" w:color="auto"/>
            <w:left w:val="none" w:sz="0" w:space="0" w:color="auto"/>
            <w:bottom w:val="none" w:sz="0" w:space="0" w:color="auto"/>
            <w:right w:val="none" w:sz="0" w:space="0" w:color="auto"/>
          </w:divBdr>
        </w:div>
        <w:div w:id="1616064084">
          <w:marLeft w:val="640"/>
          <w:marRight w:val="0"/>
          <w:marTop w:val="0"/>
          <w:marBottom w:val="0"/>
          <w:divBdr>
            <w:top w:val="none" w:sz="0" w:space="0" w:color="auto"/>
            <w:left w:val="none" w:sz="0" w:space="0" w:color="auto"/>
            <w:bottom w:val="none" w:sz="0" w:space="0" w:color="auto"/>
            <w:right w:val="none" w:sz="0" w:space="0" w:color="auto"/>
          </w:divBdr>
        </w:div>
        <w:div w:id="85729417">
          <w:marLeft w:val="640"/>
          <w:marRight w:val="0"/>
          <w:marTop w:val="0"/>
          <w:marBottom w:val="0"/>
          <w:divBdr>
            <w:top w:val="none" w:sz="0" w:space="0" w:color="auto"/>
            <w:left w:val="none" w:sz="0" w:space="0" w:color="auto"/>
            <w:bottom w:val="none" w:sz="0" w:space="0" w:color="auto"/>
            <w:right w:val="none" w:sz="0" w:space="0" w:color="auto"/>
          </w:divBdr>
        </w:div>
        <w:div w:id="1656638856">
          <w:marLeft w:val="640"/>
          <w:marRight w:val="0"/>
          <w:marTop w:val="0"/>
          <w:marBottom w:val="0"/>
          <w:divBdr>
            <w:top w:val="none" w:sz="0" w:space="0" w:color="auto"/>
            <w:left w:val="none" w:sz="0" w:space="0" w:color="auto"/>
            <w:bottom w:val="none" w:sz="0" w:space="0" w:color="auto"/>
            <w:right w:val="none" w:sz="0" w:space="0" w:color="auto"/>
          </w:divBdr>
        </w:div>
        <w:div w:id="2024745230">
          <w:marLeft w:val="640"/>
          <w:marRight w:val="0"/>
          <w:marTop w:val="0"/>
          <w:marBottom w:val="0"/>
          <w:divBdr>
            <w:top w:val="none" w:sz="0" w:space="0" w:color="auto"/>
            <w:left w:val="none" w:sz="0" w:space="0" w:color="auto"/>
            <w:bottom w:val="none" w:sz="0" w:space="0" w:color="auto"/>
            <w:right w:val="none" w:sz="0" w:space="0" w:color="auto"/>
          </w:divBdr>
        </w:div>
        <w:div w:id="300425957">
          <w:marLeft w:val="640"/>
          <w:marRight w:val="0"/>
          <w:marTop w:val="0"/>
          <w:marBottom w:val="0"/>
          <w:divBdr>
            <w:top w:val="none" w:sz="0" w:space="0" w:color="auto"/>
            <w:left w:val="none" w:sz="0" w:space="0" w:color="auto"/>
            <w:bottom w:val="none" w:sz="0" w:space="0" w:color="auto"/>
            <w:right w:val="none" w:sz="0" w:space="0" w:color="auto"/>
          </w:divBdr>
        </w:div>
        <w:div w:id="1284922298">
          <w:marLeft w:val="640"/>
          <w:marRight w:val="0"/>
          <w:marTop w:val="0"/>
          <w:marBottom w:val="0"/>
          <w:divBdr>
            <w:top w:val="none" w:sz="0" w:space="0" w:color="auto"/>
            <w:left w:val="none" w:sz="0" w:space="0" w:color="auto"/>
            <w:bottom w:val="none" w:sz="0" w:space="0" w:color="auto"/>
            <w:right w:val="none" w:sz="0" w:space="0" w:color="auto"/>
          </w:divBdr>
        </w:div>
        <w:div w:id="1113749853">
          <w:marLeft w:val="640"/>
          <w:marRight w:val="0"/>
          <w:marTop w:val="0"/>
          <w:marBottom w:val="0"/>
          <w:divBdr>
            <w:top w:val="none" w:sz="0" w:space="0" w:color="auto"/>
            <w:left w:val="none" w:sz="0" w:space="0" w:color="auto"/>
            <w:bottom w:val="none" w:sz="0" w:space="0" w:color="auto"/>
            <w:right w:val="none" w:sz="0" w:space="0" w:color="auto"/>
          </w:divBdr>
        </w:div>
        <w:div w:id="1731227737">
          <w:marLeft w:val="640"/>
          <w:marRight w:val="0"/>
          <w:marTop w:val="0"/>
          <w:marBottom w:val="0"/>
          <w:divBdr>
            <w:top w:val="none" w:sz="0" w:space="0" w:color="auto"/>
            <w:left w:val="none" w:sz="0" w:space="0" w:color="auto"/>
            <w:bottom w:val="none" w:sz="0" w:space="0" w:color="auto"/>
            <w:right w:val="none" w:sz="0" w:space="0" w:color="auto"/>
          </w:divBdr>
        </w:div>
        <w:div w:id="1264803089">
          <w:marLeft w:val="640"/>
          <w:marRight w:val="0"/>
          <w:marTop w:val="0"/>
          <w:marBottom w:val="0"/>
          <w:divBdr>
            <w:top w:val="none" w:sz="0" w:space="0" w:color="auto"/>
            <w:left w:val="none" w:sz="0" w:space="0" w:color="auto"/>
            <w:bottom w:val="none" w:sz="0" w:space="0" w:color="auto"/>
            <w:right w:val="none" w:sz="0" w:space="0" w:color="auto"/>
          </w:divBdr>
        </w:div>
        <w:div w:id="2028169355">
          <w:marLeft w:val="640"/>
          <w:marRight w:val="0"/>
          <w:marTop w:val="0"/>
          <w:marBottom w:val="0"/>
          <w:divBdr>
            <w:top w:val="none" w:sz="0" w:space="0" w:color="auto"/>
            <w:left w:val="none" w:sz="0" w:space="0" w:color="auto"/>
            <w:bottom w:val="none" w:sz="0" w:space="0" w:color="auto"/>
            <w:right w:val="none" w:sz="0" w:space="0" w:color="auto"/>
          </w:divBdr>
        </w:div>
        <w:div w:id="826017105">
          <w:marLeft w:val="640"/>
          <w:marRight w:val="0"/>
          <w:marTop w:val="0"/>
          <w:marBottom w:val="0"/>
          <w:divBdr>
            <w:top w:val="none" w:sz="0" w:space="0" w:color="auto"/>
            <w:left w:val="none" w:sz="0" w:space="0" w:color="auto"/>
            <w:bottom w:val="none" w:sz="0" w:space="0" w:color="auto"/>
            <w:right w:val="none" w:sz="0" w:space="0" w:color="auto"/>
          </w:divBdr>
        </w:div>
        <w:div w:id="101925686">
          <w:marLeft w:val="640"/>
          <w:marRight w:val="0"/>
          <w:marTop w:val="0"/>
          <w:marBottom w:val="0"/>
          <w:divBdr>
            <w:top w:val="none" w:sz="0" w:space="0" w:color="auto"/>
            <w:left w:val="none" w:sz="0" w:space="0" w:color="auto"/>
            <w:bottom w:val="none" w:sz="0" w:space="0" w:color="auto"/>
            <w:right w:val="none" w:sz="0" w:space="0" w:color="auto"/>
          </w:divBdr>
        </w:div>
        <w:div w:id="228005774">
          <w:marLeft w:val="640"/>
          <w:marRight w:val="0"/>
          <w:marTop w:val="0"/>
          <w:marBottom w:val="0"/>
          <w:divBdr>
            <w:top w:val="none" w:sz="0" w:space="0" w:color="auto"/>
            <w:left w:val="none" w:sz="0" w:space="0" w:color="auto"/>
            <w:bottom w:val="none" w:sz="0" w:space="0" w:color="auto"/>
            <w:right w:val="none" w:sz="0" w:space="0" w:color="auto"/>
          </w:divBdr>
        </w:div>
        <w:div w:id="1188056040">
          <w:marLeft w:val="640"/>
          <w:marRight w:val="0"/>
          <w:marTop w:val="0"/>
          <w:marBottom w:val="0"/>
          <w:divBdr>
            <w:top w:val="none" w:sz="0" w:space="0" w:color="auto"/>
            <w:left w:val="none" w:sz="0" w:space="0" w:color="auto"/>
            <w:bottom w:val="none" w:sz="0" w:space="0" w:color="auto"/>
            <w:right w:val="none" w:sz="0" w:space="0" w:color="auto"/>
          </w:divBdr>
        </w:div>
        <w:div w:id="236595985">
          <w:marLeft w:val="640"/>
          <w:marRight w:val="0"/>
          <w:marTop w:val="0"/>
          <w:marBottom w:val="0"/>
          <w:divBdr>
            <w:top w:val="none" w:sz="0" w:space="0" w:color="auto"/>
            <w:left w:val="none" w:sz="0" w:space="0" w:color="auto"/>
            <w:bottom w:val="none" w:sz="0" w:space="0" w:color="auto"/>
            <w:right w:val="none" w:sz="0" w:space="0" w:color="auto"/>
          </w:divBdr>
        </w:div>
        <w:div w:id="559558009">
          <w:marLeft w:val="640"/>
          <w:marRight w:val="0"/>
          <w:marTop w:val="0"/>
          <w:marBottom w:val="0"/>
          <w:divBdr>
            <w:top w:val="none" w:sz="0" w:space="0" w:color="auto"/>
            <w:left w:val="none" w:sz="0" w:space="0" w:color="auto"/>
            <w:bottom w:val="none" w:sz="0" w:space="0" w:color="auto"/>
            <w:right w:val="none" w:sz="0" w:space="0" w:color="auto"/>
          </w:divBdr>
        </w:div>
        <w:div w:id="801536811">
          <w:marLeft w:val="640"/>
          <w:marRight w:val="0"/>
          <w:marTop w:val="0"/>
          <w:marBottom w:val="0"/>
          <w:divBdr>
            <w:top w:val="none" w:sz="0" w:space="0" w:color="auto"/>
            <w:left w:val="none" w:sz="0" w:space="0" w:color="auto"/>
            <w:bottom w:val="none" w:sz="0" w:space="0" w:color="auto"/>
            <w:right w:val="none" w:sz="0" w:space="0" w:color="auto"/>
          </w:divBdr>
        </w:div>
        <w:div w:id="1099519572">
          <w:marLeft w:val="640"/>
          <w:marRight w:val="0"/>
          <w:marTop w:val="0"/>
          <w:marBottom w:val="0"/>
          <w:divBdr>
            <w:top w:val="none" w:sz="0" w:space="0" w:color="auto"/>
            <w:left w:val="none" w:sz="0" w:space="0" w:color="auto"/>
            <w:bottom w:val="none" w:sz="0" w:space="0" w:color="auto"/>
            <w:right w:val="none" w:sz="0" w:space="0" w:color="auto"/>
          </w:divBdr>
        </w:div>
        <w:div w:id="213778914">
          <w:marLeft w:val="640"/>
          <w:marRight w:val="0"/>
          <w:marTop w:val="0"/>
          <w:marBottom w:val="0"/>
          <w:divBdr>
            <w:top w:val="none" w:sz="0" w:space="0" w:color="auto"/>
            <w:left w:val="none" w:sz="0" w:space="0" w:color="auto"/>
            <w:bottom w:val="none" w:sz="0" w:space="0" w:color="auto"/>
            <w:right w:val="none" w:sz="0" w:space="0" w:color="auto"/>
          </w:divBdr>
        </w:div>
        <w:div w:id="1402367188">
          <w:marLeft w:val="640"/>
          <w:marRight w:val="0"/>
          <w:marTop w:val="0"/>
          <w:marBottom w:val="0"/>
          <w:divBdr>
            <w:top w:val="none" w:sz="0" w:space="0" w:color="auto"/>
            <w:left w:val="none" w:sz="0" w:space="0" w:color="auto"/>
            <w:bottom w:val="none" w:sz="0" w:space="0" w:color="auto"/>
            <w:right w:val="none" w:sz="0" w:space="0" w:color="auto"/>
          </w:divBdr>
        </w:div>
        <w:div w:id="1887179027">
          <w:marLeft w:val="640"/>
          <w:marRight w:val="0"/>
          <w:marTop w:val="0"/>
          <w:marBottom w:val="0"/>
          <w:divBdr>
            <w:top w:val="none" w:sz="0" w:space="0" w:color="auto"/>
            <w:left w:val="none" w:sz="0" w:space="0" w:color="auto"/>
            <w:bottom w:val="none" w:sz="0" w:space="0" w:color="auto"/>
            <w:right w:val="none" w:sz="0" w:space="0" w:color="auto"/>
          </w:divBdr>
        </w:div>
        <w:div w:id="699552047">
          <w:marLeft w:val="640"/>
          <w:marRight w:val="0"/>
          <w:marTop w:val="0"/>
          <w:marBottom w:val="0"/>
          <w:divBdr>
            <w:top w:val="none" w:sz="0" w:space="0" w:color="auto"/>
            <w:left w:val="none" w:sz="0" w:space="0" w:color="auto"/>
            <w:bottom w:val="none" w:sz="0" w:space="0" w:color="auto"/>
            <w:right w:val="none" w:sz="0" w:space="0" w:color="auto"/>
          </w:divBdr>
        </w:div>
        <w:div w:id="1684165233">
          <w:marLeft w:val="640"/>
          <w:marRight w:val="0"/>
          <w:marTop w:val="0"/>
          <w:marBottom w:val="0"/>
          <w:divBdr>
            <w:top w:val="none" w:sz="0" w:space="0" w:color="auto"/>
            <w:left w:val="none" w:sz="0" w:space="0" w:color="auto"/>
            <w:bottom w:val="none" w:sz="0" w:space="0" w:color="auto"/>
            <w:right w:val="none" w:sz="0" w:space="0" w:color="auto"/>
          </w:divBdr>
        </w:div>
        <w:div w:id="584414981">
          <w:marLeft w:val="640"/>
          <w:marRight w:val="0"/>
          <w:marTop w:val="0"/>
          <w:marBottom w:val="0"/>
          <w:divBdr>
            <w:top w:val="none" w:sz="0" w:space="0" w:color="auto"/>
            <w:left w:val="none" w:sz="0" w:space="0" w:color="auto"/>
            <w:bottom w:val="none" w:sz="0" w:space="0" w:color="auto"/>
            <w:right w:val="none" w:sz="0" w:space="0" w:color="auto"/>
          </w:divBdr>
        </w:div>
        <w:div w:id="1178697390">
          <w:marLeft w:val="640"/>
          <w:marRight w:val="0"/>
          <w:marTop w:val="0"/>
          <w:marBottom w:val="0"/>
          <w:divBdr>
            <w:top w:val="none" w:sz="0" w:space="0" w:color="auto"/>
            <w:left w:val="none" w:sz="0" w:space="0" w:color="auto"/>
            <w:bottom w:val="none" w:sz="0" w:space="0" w:color="auto"/>
            <w:right w:val="none" w:sz="0" w:space="0" w:color="auto"/>
          </w:divBdr>
        </w:div>
        <w:div w:id="509368223">
          <w:marLeft w:val="640"/>
          <w:marRight w:val="0"/>
          <w:marTop w:val="0"/>
          <w:marBottom w:val="0"/>
          <w:divBdr>
            <w:top w:val="none" w:sz="0" w:space="0" w:color="auto"/>
            <w:left w:val="none" w:sz="0" w:space="0" w:color="auto"/>
            <w:bottom w:val="none" w:sz="0" w:space="0" w:color="auto"/>
            <w:right w:val="none" w:sz="0" w:space="0" w:color="auto"/>
          </w:divBdr>
        </w:div>
        <w:div w:id="1278873144">
          <w:marLeft w:val="640"/>
          <w:marRight w:val="0"/>
          <w:marTop w:val="0"/>
          <w:marBottom w:val="0"/>
          <w:divBdr>
            <w:top w:val="none" w:sz="0" w:space="0" w:color="auto"/>
            <w:left w:val="none" w:sz="0" w:space="0" w:color="auto"/>
            <w:bottom w:val="none" w:sz="0" w:space="0" w:color="auto"/>
            <w:right w:val="none" w:sz="0" w:space="0" w:color="auto"/>
          </w:divBdr>
        </w:div>
        <w:div w:id="1654020075">
          <w:marLeft w:val="640"/>
          <w:marRight w:val="0"/>
          <w:marTop w:val="0"/>
          <w:marBottom w:val="0"/>
          <w:divBdr>
            <w:top w:val="none" w:sz="0" w:space="0" w:color="auto"/>
            <w:left w:val="none" w:sz="0" w:space="0" w:color="auto"/>
            <w:bottom w:val="none" w:sz="0" w:space="0" w:color="auto"/>
            <w:right w:val="none" w:sz="0" w:space="0" w:color="auto"/>
          </w:divBdr>
        </w:div>
        <w:div w:id="1983536468">
          <w:marLeft w:val="640"/>
          <w:marRight w:val="0"/>
          <w:marTop w:val="0"/>
          <w:marBottom w:val="0"/>
          <w:divBdr>
            <w:top w:val="none" w:sz="0" w:space="0" w:color="auto"/>
            <w:left w:val="none" w:sz="0" w:space="0" w:color="auto"/>
            <w:bottom w:val="none" w:sz="0" w:space="0" w:color="auto"/>
            <w:right w:val="none" w:sz="0" w:space="0" w:color="auto"/>
          </w:divBdr>
        </w:div>
        <w:div w:id="1503857535">
          <w:marLeft w:val="640"/>
          <w:marRight w:val="0"/>
          <w:marTop w:val="0"/>
          <w:marBottom w:val="0"/>
          <w:divBdr>
            <w:top w:val="none" w:sz="0" w:space="0" w:color="auto"/>
            <w:left w:val="none" w:sz="0" w:space="0" w:color="auto"/>
            <w:bottom w:val="none" w:sz="0" w:space="0" w:color="auto"/>
            <w:right w:val="none" w:sz="0" w:space="0" w:color="auto"/>
          </w:divBdr>
        </w:div>
        <w:div w:id="1449425772">
          <w:marLeft w:val="640"/>
          <w:marRight w:val="0"/>
          <w:marTop w:val="0"/>
          <w:marBottom w:val="0"/>
          <w:divBdr>
            <w:top w:val="none" w:sz="0" w:space="0" w:color="auto"/>
            <w:left w:val="none" w:sz="0" w:space="0" w:color="auto"/>
            <w:bottom w:val="none" w:sz="0" w:space="0" w:color="auto"/>
            <w:right w:val="none" w:sz="0" w:space="0" w:color="auto"/>
          </w:divBdr>
        </w:div>
        <w:div w:id="598221943">
          <w:marLeft w:val="640"/>
          <w:marRight w:val="0"/>
          <w:marTop w:val="0"/>
          <w:marBottom w:val="0"/>
          <w:divBdr>
            <w:top w:val="none" w:sz="0" w:space="0" w:color="auto"/>
            <w:left w:val="none" w:sz="0" w:space="0" w:color="auto"/>
            <w:bottom w:val="none" w:sz="0" w:space="0" w:color="auto"/>
            <w:right w:val="none" w:sz="0" w:space="0" w:color="auto"/>
          </w:divBdr>
        </w:div>
        <w:div w:id="336618982">
          <w:marLeft w:val="640"/>
          <w:marRight w:val="0"/>
          <w:marTop w:val="0"/>
          <w:marBottom w:val="0"/>
          <w:divBdr>
            <w:top w:val="none" w:sz="0" w:space="0" w:color="auto"/>
            <w:left w:val="none" w:sz="0" w:space="0" w:color="auto"/>
            <w:bottom w:val="none" w:sz="0" w:space="0" w:color="auto"/>
            <w:right w:val="none" w:sz="0" w:space="0" w:color="auto"/>
          </w:divBdr>
        </w:div>
        <w:div w:id="942617445">
          <w:marLeft w:val="640"/>
          <w:marRight w:val="0"/>
          <w:marTop w:val="0"/>
          <w:marBottom w:val="0"/>
          <w:divBdr>
            <w:top w:val="none" w:sz="0" w:space="0" w:color="auto"/>
            <w:left w:val="none" w:sz="0" w:space="0" w:color="auto"/>
            <w:bottom w:val="none" w:sz="0" w:space="0" w:color="auto"/>
            <w:right w:val="none" w:sz="0" w:space="0" w:color="auto"/>
          </w:divBdr>
        </w:div>
        <w:div w:id="2138991518">
          <w:marLeft w:val="640"/>
          <w:marRight w:val="0"/>
          <w:marTop w:val="0"/>
          <w:marBottom w:val="0"/>
          <w:divBdr>
            <w:top w:val="none" w:sz="0" w:space="0" w:color="auto"/>
            <w:left w:val="none" w:sz="0" w:space="0" w:color="auto"/>
            <w:bottom w:val="none" w:sz="0" w:space="0" w:color="auto"/>
            <w:right w:val="none" w:sz="0" w:space="0" w:color="auto"/>
          </w:divBdr>
        </w:div>
        <w:div w:id="530536122">
          <w:marLeft w:val="640"/>
          <w:marRight w:val="0"/>
          <w:marTop w:val="0"/>
          <w:marBottom w:val="0"/>
          <w:divBdr>
            <w:top w:val="none" w:sz="0" w:space="0" w:color="auto"/>
            <w:left w:val="none" w:sz="0" w:space="0" w:color="auto"/>
            <w:bottom w:val="none" w:sz="0" w:space="0" w:color="auto"/>
            <w:right w:val="none" w:sz="0" w:space="0" w:color="auto"/>
          </w:divBdr>
        </w:div>
        <w:div w:id="437407516">
          <w:marLeft w:val="640"/>
          <w:marRight w:val="0"/>
          <w:marTop w:val="0"/>
          <w:marBottom w:val="0"/>
          <w:divBdr>
            <w:top w:val="none" w:sz="0" w:space="0" w:color="auto"/>
            <w:left w:val="none" w:sz="0" w:space="0" w:color="auto"/>
            <w:bottom w:val="none" w:sz="0" w:space="0" w:color="auto"/>
            <w:right w:val="none" w:sz="0" w:space="0" w:color="auto"/>
          </w:divBdr>
        </w:div>
        <w:div w:id="1985042034">
          <w:marLeft w:val="640"/>
          <w:marRight w:val="0"/>
          <w:marTop w:val="0"/>
          <w:marBottom w:val="0"/>
          <w:divBdr>
            <w:top w:val="none" w:sz="0" w:space="0" w:color="auto"/>
            <w:left w:val="none" w:sz="0" w:space="0" w:color="auto"/>
            <w:bottom w:val="none" w:sz="0" w:space="0" w:color="auto"/>
            <w:right w:val="none" w:sz="0" w:space="0" w:color="auto"/>
          </w:divBdr>
        </w:div>
        <w:div w:id="912474365">
          <w:marLeft w:val="640"/>
          <w:marRight w:val="0"/>
          <w:marTop w:val="0"/>
          <w:marBottom w:val="0"/>
          <w:divBdr>
            <w:top w:val="none" w:sz="0" w:space="0" w:color="auto"/>
            <w:left w:val="none" w:sz="0" w:space="0" w:color="auto"/>
            <w:bottom w:val="none" w:sz="0" w:space="0" w:color="auto"/>
            <w:right w:val="none" w:sz="0" w:space="0" w:color="auto"/>
          </w:divBdr>
        </w:div>
        <w:div w:id="1117287835">
          <w:marLeft w:val="640"/>
          <w:marRight w:val="0"/>
          <w:marTop w:val="0"/>
          <w:marBottom w:val="0"/>
          <w:divBdr>
            <w:top w:val="none" w:sz="0" w:space="0" w:color="auto"/>
            <w:left w:val="none" w:sz="0" w:space="0" w:color="auto"/>
            <w:bottom w:val="none" w:sz="0" w:space="0" w:color="auto"/>
            <w:right w:val="none" w:sz="0" w:space="0" w:color="auto"/>
          </w:divBdr>
        </w:div>
        <w:div w:id="1566649957">
          <w:marLeft w:val="640"/>
          <w:marRight w:val="0"/>
          <w:marTop w:val="0"/>
          <w:marBottom w:val="0"/>
          <w:divBdr>
            <w:top w:val="none" w:sz="0" w:space="0" w:color="auto"/>
            <w:left w:val="none" w:sz="0" w:space="0" w:color="auto"/>
            <w:bottom w:val="none" w:sz="0" w:space="0" w:color="auto"/>
            <w:right w:val="none" w:sz="0" w:space="0" w:color="auto"/>
          </w:divBdr>
        </w:div>
        <w:div w:id="1025715529">
          <w:marLeft w:val="640"/>
          <w:marRight w:val="0"/>
          <w:marTop w:val="0"/>
          <w:marBottom w:val="0"/>
          <w:divBdr>
            <w:top w:val="none" w:sz="0" w:space="0" w:color="auto"/>
            <w:left w:val="none" w:sz="0" w:space="0" w:color="auto"/>
            <w:bottom w:val="none" w:sz="0" w:space="0" w:color="auto"/>
            <w:right w:val="none" w:sz="0" w:space="0" w:color="auto"/>
          </w:divBdr>
        </w:div>
        <w:div w:id="2078815335">
          <w:marLeft w:val="640"/>
          <w:marRight w:val="0"/>
          <w:marTop w:val="0"/>
          <w:marBottom w:val="0"/>
          <w:divBdr>
            <w:top w:val="none" w:sz="0" w:space="0" w:color="auto"/>
            <w:left w:val="none" w:sz="0" w:space="0" w:color="auto"/>
            <w:bottom w:val="none" w:sz="0" w:space="0" w:color="auto"/>
            <w:right w:val="none" w:sz="0" w:space="0" w:color="auto"/>
          </w:divBdr>
        </w:div>
        <w:div w:id="410392476">
          <w:marLeft w:val="640"/>
          <w:marRight w:val="0"/>
          <w:marTop w:val="0"/>
          <w:marBottom w:val="0"/>
          <w:divBdr>
            <w:top w:val="none" w:sz="0" w:space="0" w:color="auto"/>
            <w:left w:val="none" w:sz="0" w:space="0" w:color="auto"/>
            <w:bottom w:val="none" w:sz="0" w:space="0" w:color="auto"/>
            <w:right w:val="none" w:sz="0" w:space="0" w:color="auto"/>
          </w:divBdr>
        </w:div>
        <w:div w:id="96609409">
          <w:marLeft w:val="640"/>
          <w:marRight w:val="0"/>
          <w:marTop w:val="0"/>
          <w:marBottom w:val="0"/>
          <w:divBdr>
            <w:top w:val="none" w:sz="0" w:space="0" w:color="auto"/>
            <w:left w:val="none" w:sz="0" w:space="0" w:color="auto"/>
            <w:bottom w:val="none" w:sz="0" w:space="0" w:color="auto"/>
            <w:right w:val="none" w:sz="0" w:space="0" w:color="auto"/>
          </w:divBdr>
        </w:div>
        <w:div w:id="584655054">
          <w:marLeft w:val="640"/>
          <w:marRight w:val="0"/>
          <w:marTop w:val="0"/>
          <w:marBottom w:val="0"/>
          <w:divBdr>
            <w:top w:val="none" w:sz="0" w:space="0" w:color="auto"/>
            <w:left w:val="none" w:sz="0" w:space="0" w:color="auto"/>
            <w:bottom w:val="none" w:sz="0" w:space="0" w:color="auto"/>
            <w:right w:val="none" w:sz="0" w:space="0" w:color="auto"/>
          </w:divBdr>
        </w:div>
        <w:div w:id="238713819">
          <w:marLeft w:val="640"/>
          <w:marRight w:val="0"/>
          <w:marTop w:val="0"/>
          <w:marBottom w:val="0"/>
          <w:divBdr>
            <w:top w:val="none" w:sz="0" w:space="0" w:color="auto"/>
            <w:left w:val="none" w:sz="0" w:space="0" w:color="auto"/>
            <w:bottom w:val="none" w:sz="0" w:space="0" w:color="auto"/>
            <w:right w:val="none" w:sz="0" w:space="0" w:color="auto"/>
          </w:divBdr>
        </w:div>
        <w:div w:id="1555653378">
          <w:marLeft w:val="640"/>
          <w:marRight w:val="0"/>
          <w:marTop w:val="0"/>
          <w:marBottom w:val="0"/>
          <w:divBdr>
            <w:top w:val="none" w:sz="0" w:space="0" w:color="auto"/>
            <w:left w:val="none" w:sz="0" w:space="0" w:color="auto"/>
            <w:bottom w:val="none" w:sz="0" w:space="0" w:color="auto"/>
            <w:right w:val="none" w:sz="0" w:space="0" w:color="auto"/>
          </w:divBdr>
        </w:div>
        <w:div w:id="1400519726">
          <w:marLeft w:val="640"/>
          <w:marRight w:val="0"/>
          <w:marTop w:val="0"/>
          <w:marBottom w:val="0"/>
          <w:divBdr>
            <w:top w:val="none" w:sz="0" w:space="0" w:color="auto"/>
            <w:left w:val="none" w:sz="0" w:space="0" w:color="auto"/>
            <w:bottom w:val="none" w:sz="0" w:space="0" w:color="auto"/>
            <w:right w:val="none" w:sz="0" w:space="0" w:color="auto"/>
          </w:divBdr>
        </w:div>
        <w:div w:id="27488887">
          <w:marLeft w:val="640"/>
          <w:marRight w:val="0"/>
          <w:marTop w:val="0"/>
          <w:marBottom w:val="0"/>
          <w:divBdr>
            <w:top w:val="none" w:sz="0" w:space="0" w:color="auto"/>
            <w:left w:val="none" w:sz="0" w:space="0" w:color="auto"/>
            <w:bottom w:val="none" w:sz="0" w:space="0" w:color="auto"/>
            <w:right w:val="none" w:sz="0" w:space="0" w:color="auto"/>
          </w:divBdr>
        </w:div>
        <w:div w:id="1409765696">
          <w:marLeft w:val="640"/>
          <w:marRight w:val="0"/>
          <w:marTop w:val="0"/>
          <w:marBottom w:val="0"/>
          <w:divBdr>
            <w:top w:val="none" w:sz="0" w:space="0" w:color="auto"/>
            <w:left w:val="none" w:sz="0" w:space="0" w:color="auto"/>
            <w:bottom w:val="none" w:sz="0" w:space="0" w:color="auto"/>
            <w:right w:val="none" w:sz="0" w:space="0" w:color="auto"/>
          </w:divBdr>
        </w:div>
        <w:div w:id="1197543375">
          <w:marLeft w:val="640"/>
          <w:marRight w:val="0"/>
          <w:marTop w:val="0"/>
          <w:marBottom w:val="0"/>
          <w:divBdr>
            <w:top w:val="none" w:sz="0" w:space="0" w:color="auto"/>
            <w:left w:val="none" w:sz="0" w:space="0" w:color="auto"/>
            <w:bottom w:val="none" w:sz="0" w:space="0" w:color="auto"/>
            <w:right w:val="none" w:sz="0" w:space="0" w:color="auto"/>
          </w:divBdr>
        </w:div>
        <w:div w:id="1951935043">
          <w:marLeft w:val="640"/>
          <w:marRight w:val="0"/>
          <w:marTop w:val="0"/>
          <w:marBottom w:val="0"/>
          <w:divBdr>
            <w:top w:val="none" w:sz="0" w:space="0" w:color="auto"/>
            <w:left w:val="none" w:sz="0" w:space="0" w:color="auto"/>
            <w:bottom w:val="none" w:sz="0" w:space="0" w:color="auto"/>
            <w:right w:val="none" w:sz="0" w:space="0" w:color="auto"/>
          </w:divBdr>
        </w:div>
        <w:div w:id="1281574676">
          <w:marLeft w:val="640"/>
          <w:marRight w:val="0"/>
          <w:marTop w:val="0"/>
          <w:marBottom w:val="0"/>
          <w:divBdr>
            <w:top w:val="none" w:sz="0" w:space="0" w:color="auto"/>
            <w:left w:val="none" w:sz="0" w:space="0" w:color="auto"/>
            <w:bottom w:val="none" w:sz="0" w:space="0" w:color="auto"/>
            <w:right w:val="none" w:sz="0" w:space="0" w:color="auto"/>
          </w:divBdr>
        </w:div>
        <w:div w:id="766778039">
          <w:marLeft w:val="640"/>
          <w:marRight w:val="0"/>
          <w:marTop w:val="0"/>
          <w:marBottom w:val="0"/>
          <w:divBdr>
            <w:top w:val="none" w:sz="0" w:space="0" w:color="auto"/>
            <w:left w:val="none" w:sz="0" w:space="0" w:color="auto"/>
            <w:bottom w:val="none" w:sz="0" w:space="0" w:color="auto"/>
            <w:right w:val="none" w:sz="0" w:space="0" w:color="auto"/>
          </w:divBdr>
        </w:div>
        <w:div w:id="597560357">
          <w:marLeft w:val="640"/>
          <w:marRight w:val="0"/>
          <w:marTop w:val="0"/>
          <w:marBottom w:val="0"/>
          <w:divBdr>
            <w:top w:val="none" w:sz="0" w:space="0" w:color="auto"/>
            <w:left w:val="none" w:sz="0" w:space="0" w:color="auto"/>
            <w:bottom w:val="none" w:sz="0" w:space="0" w:color="auto"/>
            <w:right w:val="none" w:sz="0" w:space="0" w:color="auto"/>
          </w:divBdr>
        </w:div>
        <w:div w:id="366684985">
          <w:marLeft w:val="640"/>
          <w:marRight w:val="0"/>
          <w:marTop w:val="0"/>
          <w:marBottom w:val="0"/>
          <w:divBdr>
            <w:top w:val="none" w:sz="0" w:space="0" w:color="auto"/>
            <w:left w:val="none" w:sz="0" w:space="0" w:color="auto"/>
            <w:bottom w:val="none" w:sz="0" w:space="0" w:color="auto"/>
            <w:right w:val="none" w:sz="0" w:space="0" w:color="auto"/>
          </w:divBdr>
        </w:div>
        <w:div w:id="1737896845">
          <w:marLeft w:val="640"/>
          <w:marRight w:val="0"/>
          <w:marTop w:val="0"/>
          <w:marBottom w:val="0"/>
          <w:divBdr>
            <w:top w:val="none" w:sz="0" w:space="0" w:color="auto"/>
            <w:left w:val="none" w:sz="0" w:space="0" w:color="auto"/>
            <w:bottom w:val="none" w:sz="0" w:space="0" w:color="auto"/>
            <w:right w:val="none" w:sz="0" w:space="0" w:color="auto"/>
          </w:divBdr>
        </w:div>
        <w:div w:id="153642665">
          <w:marLeft w:val="640"/>
          <w:marRight w:val="0"/>
          <w:marTop w:val="0"/>
          <w:marBottom w:val="0"/>
          <w:divBdr>
            <w:top w:val="none" w:sz="0" w:space="0" w:color="auto"/>
            <w:left w:val="none" w:sz="0" w:space="0" w:color="auto"/>
            <w:bottom w:val="none" w:sz="0" w:space="0" w:color="auto"/>
            <w:right w:val="none" w:sz="0" w:space="0" w:color="auto"/>
          </w:divBdr>
        </w:div>
        <w:div w:id="1528174026">
          <w:marLeft w:val="640"/>
          <w:marRight w:val="0"/>
          <w:marTop w:val="0"/>
          <w:marBottom w:val="0"/>
          <w:divBdr>
            <w:top w:val="none" w:sz="0" w:space="0" w:color="auto"/>
            <w:left w:val="none" w:sz="0" w:space="0" w:color="auto"/>
            <w:bottom w:val="none" w:sz="0" w:space="0" w:color="auto"/>
            <w:right w:val="none" w:sz="0" w:space="0" w:color="auto"/>
          </w:divBdr>
        </w:div>
        <w:div w:id="421070029">
          <w:marLeft w:val="640"/>
          <w:marRight w:val="0"/>
          <w:marTop w:val="0"/>
          <w:marBottom w:val="0"/>
          <w:divBdr>
            <w:top w:val="none" w:sz="0" w:space="0" w:color="auto"/>
            <w:left w:val="none" w:sz="0" w:space="0" w:color="auto"/>
            <w:bottom w:val="none" w:sz="0" w:space="0" w:color="auto"/>
            <w:right w:val="none" w:sz="0" w:space="0" w:color="auto"/>
          </w:divBdr>
        </w:div>
        <w:div w:id="1105928076">
          <w:marLeft w:val="640"/>
          <w:marRight w:val="0"/>
          <w:marTop w:val="0"/>
          <w:marBottom w:val="0"/>
          <w:divBdr>
            <w:top w:val="none" w:sz="0" w:space="0" w:color="auto"/>
            <w:left w:val="none" w:sz="0" w:space="0" w:color="auto"/>
            <w:bottom w:val="none" w:sz="0" w:space="0" w:color="auto"/>
            <w:right w:val="none" w:sz="0" w:space="0" w:color="auto"/>
          </w:divBdr>
        </w:div>
        <w:div w:id="1712027518">
          <w:marLeft w:val="640"/>
          <w:marRight w:val="0"/>
          <w:marTop w:val="0"/>
          <w:marBottom w:val="0"/>
          <w:divBdr>
            <w:top w:val="none" w:sz="0" w:space="0" w:color="auto"/>
            <w:left w:val="none" w:sz="0" w:space="0" w:color="auto"/>
            <w:bottom w:val="none" w:sz="0" w:space="0" w:color="auto"/>
            <w:right w:val="none" w:sz="0" w:space="0" w:color="auto"/>
          </w:divBdr>
        </w:div>
        <w:div w:id="266233843">
          <w:marLeft w:val="640"/>
          <w:marRight w:val="0"/>
          <w:marTop w:val="0"/>
          <w:marBottom w:val="0"/>
          <w:divBdr>
            <w:top w:val="none" w:sz="0" w:space="0" w:color="auto"/>
            <w:left w:val="none" w:sz="0" w:space="0" w:color="auto"/>
            <w:bottom w:val="none" w:sz="0" w:space="0" w:color="auto"/>
            <w:right w:val="none" w:sz="0" w:space="0" w:color="auto"/>
          </w:divBdr>
        </w:div>
        <w:div w:id="1053118205">
          <w:marLeft w:val="640"/>
          <w:marRight w:val="0"/>
          <w:marTop w:val="0"/>
          <w:marBottom w:val="0"/>
          <w:divBdr>
            <w:top w:val="none" w:sz="0" w:space="0" w:color="auto"/>
            <w:left w:val="none" w:sz="0" w:space="0" w:color="auto"/>
            <w:bottom w:val="none" w:sz="0" w:space="0" w:color="auto"/>
            <w:right w:val="none" w:sz="0" w:space="0" w:color="auto"/>
          </w:divBdr>
        </w:div>
        <w:div w:id="1430270818">
          <w:marLeft w:val="640"/>
          <w:marRight w:val="0"/>
          <w:marTop w:val="0"/>
          <w:marBottom w:val="0"/>
          <w:divBdr>
            <w:top w:val="none" w:sz="0" w:space="0" w:color="auto"/>
            <w:left w:val="none" w:sz="0" w:space="0" w:color="auto"/>
            <w:bottom w:val="none" w:sz="0" w:space="0" w:color="auto"/>
            <w:right w:val="none" w:sz="0" w:space="0" w:color="auto"/>
          </w:divBdr>
        </w:div>
        <w:div w:id="1074858099">
          <w:marLeft w:val="640"/>
          <w:marRight w:val="0"/>
          <w:marTop w:val="0"/>
          <w:marBottom w:val="0"/>
          <w:divBdr>
            <w:top w:val="none" w:sz="0" w:space="0" w:color="auto"/>
            <w:left w:val="none" w:sz="0" w:space="0" w:color="auto"/>
            <w:bottom w:val="none" w:sz="0" w:space="0" w:color="auto"/>
            <w:right w:val="none" w:sz="0" w:space="0" w:color="auto"/>
          </w:divBdr>
        </w:div>
        <w:div w:id="1939949771">
          <w:marLeft w:val="640"/>
          <w:marRight w:val="0"/>
          <w:marTop w:val="0"/>
          <w:marBottom w:val="0"/>
          <w:divBdr>
            <w:top w:val="none" w:sz="0" w:space="0" w:color="auto"/>
            <w:left w:val="none" w:sz="0" w:space="0" w:color="auto"/>
            <w:bottom w:val="none" w:sz="0" w:space="0" w:color="auto"/>
            <w:right w:val="none" w:sz="0" w:space="0" w:color="auto"/>
          </w:divBdr>
        </w:div>
        <w:div w:id="786238116">
          <w:marLeft w:val="640"/>
          <w:marRight w:val="0"/>
          <w:marTop w:val="0"/>
          <w:marBottom w:val="0"/>
          <w:divBdr>
            <w:top w:val="none" w:sz="0" w:space="0" w:color="auto"/>
            <w:left w:val="none" w:sz="0" w:space="0" w:color="auto"/>
            <w:bottom w:val="none" w:sz="0" w:space="0" w:color="auto"/>
            <w:right w:val="none" w:sz="0" w:space="0" w:color="auto"/>
          </w:divBdr>
        </w:div>
        <w:div w:id="707683261">
          <w:marLeft w:val="640"/>
          <w:marRight w:val="0"/>
          <w:marTop w:val="0"/>
          <w:marBottom w:val="0"/>
          <w:divBdr>
            <w:top w:val="none" w:sz="0" w:space="0" w:color="auto"/>
            <w:left w:val="none" w:sz="0" w:space="0" w:color="auto"/>
            <w:bottom w:val="none" w:sz="0" w:space="0" w:color="auto"/>
            <w:right w:val="none" w:sz="0" w:space="0" w:color="auto"/>
          </w:divBdr>
        </w:div>
        <w:div w:id="718748992">
          <w:marLeft w:val="640"/>
          <w:marRight w:val="0"/>
          <w:marTop w:val="0"/>
          <w:marBottom w:val="0"/>
          <w:divBdr>
            <w:top w:val="none" w:sz="0" w:space="0" w:color="auto"/>
            <w:left w:val="none" w:sz="0" w:space="0" w:color="auto"/>
            <w:bottom w:val="none" w:sz="0" w:space="0" w:color="auto"/>
            <w:right w:val="none" w:sz="0" w:space="0" w:color="auto"/>
          </w:divBdr>
        </w:div>
        <w:div w:id="1108890499">
          <w:marLeft w:val="640"/>
          <w:marRight w:val="0"/>
          <w:marTop w:val="0"/>
          <w:marBottom w:val="0"/>
          <w:divBdr>
            <w:top w:val="none" w:sz="0" w:space="0" w:color="auto"/>
            <w:left w:val="none" w:sz="0" w:space="0" w:color="auto"/>
            <w:bottom w:val="none" w:sz="0" w:space="0" w:color="auto"/>
            <w:right w:val="none" w:sz="0" w:space="0" w:color="auto"/>
          </w:divBdr>
        </w:div>
        <w:div w:id="1381440360">
          <w:marLeft w:val="640"/>
          <w:marRight w:val="0"/>
          <w:marTop w:val="0"/>
          <w:marBottom w:val="0"/>
          <w:divBdr>
            <w:top w:val="none" w:sz="0" w:space="0" w:color="auto"/>
            <w:left w:val="none" w:sz="0" w:space="0" w:color="auto"/>
            <w:bottom w:val="none" w:sz="0" w:space="0" w:color="auto"/>
            <w:right w:val="none" w:sz="0" w:space="0" w:color="auto"/>
          </w:divBdr>
        </w:div>
        <w:div w:id="772407338">
          <w:marLeft w:val="640"/>
          <w:marRight w:val="0"/>
          <w:marTop w:val="0"/>
          <w:marBottom w:val="0"/>
          <w:divBdr>
            <w:top w:val="none" w:sz="0" w:space="0" w:color="auto"/>
            <w:left w:val="none" w:sz="0" w:space="0" w:color="auto"/>
            <w:bottom w:val="none" w:sz="0" w:space="0" w:color="auto"/>
            <w:right w:val="none" w:sz="0" w:space="0" w:color="auto"/>
          </w:divBdr>
        </w:div>
        <w:div w:id="1837333323">
          <w:marLeft w:val="640"/>
          <w:marRight w:val="0"/>
          <w:marTop w:val="0"/>
          <w:marBottom w:val="0"/>
          <w:divBdr>
            <w:top w:val="none" w:sz="0" w:space="0" w:color="auto"/>
            <w:left w:val="none" w:sz="0" w:space="0" w:color="auto"/>
            <w:bottom w:val="none" w:sz="0" w:space="0" w:color="auto"/>
            <w:right w:val="none" w:sz="0" w:space="0" w:color="auto"/>
          </w:divBdr>
        </w:div>
        <w:div w:id="1118068732">
          <w:marLeft w:val="640"/>
          <w:marRight w:val="0"/>
          <w:marTop w:val="0"/>
          <w:marBottom w:val="0"/>
          <w:divBdr>
            <w:top w:val="none" w:sz="0" w:space="0" w:color="auto"/>
            <w:left w:val="none" w:sz="0" w:space="0" w:color="auto"/>
            <w:bottom w:val="none" w:sz="0" w:space="0" w:color="auto"/>
            <w:right w:val="none" w:sz="0" w:space="0" w:color="auto"/>
          </w:divBdr>
        </w:div>
        <w:div w:id="1942182685">
          <w:marLeft w:val="640"/>
          <w:marRight w:val="0"/>
          <w:marTop w:val="0"/>
          <w:marBottom w:val="0"/>
          <w:divBdr>
            <w:top w:val="none" w:sz="0" w:space="0" w:color="auto"/>
            <w:left w:val="none" w:sz="0" w:space="0" w:color="auto"/>
            <w:bottom w:val="none" w:sz="0" w:space="0" w:color="auto"/>
            <w:right w:val="none" w:sz="0" w:space="0" w:color="auto"/>
          </w:divBdr>
        </w:div>
        <w:div w:id="1379622882">
          <w:marLeft w:val="640"/>
          <w:marRight w:val="0"/>
          <w:marTop w:val="0"/>
          <w:marBottom w:val="0"/>
          <w:divBdr>
            <w:top w:val="none" w:sz="0" w:space="0" w:color="auto"/>
            <w:left w:val="none" w:sz="0" w:space="0" w:color="auto"/>
            <w:bottom w:val="none" w:sz="0" w:space="0" w:color="auto"/>
            <w:right w:val="none" w:sz="0" w:space="0" w:color="auto"/>
          </w:divBdr>
        </w:div>
        <w:div w:id="1049115294">
          <w:marLeft w:val="640"/>
          <w:marRight w:val="0"/>
          <w:marTop w:val="0"/>
          <w:marBottom w:val="0"/>
          <w:divBdr>
            <w:top w:val="none" w:sz="0" w:space="0" w:color="auto"/>
            <w:left w:val="none" w:sz="0" w:space="0" w:color="auto"/>
            <w:bottom w:val="none" w:sz="0" w:space="0" w:color="auto"/>
            <w:right w:val="none" w:sz="0" w:space="0" w:color="auto"/>
          </w:divBdr>
        </w:div>
        <w:div w:id="1138111263">
          <w:marLeft w:val="640"/>
          <w:marRight w:val="0"/>
          <w:marTop w:val="0"/>
          <w:marBottom w:val="0"/>
          <w:divBdr>
            <w:top w:val="none" w:sz="0" w:space="0" w:color="auto"/>
            <w:left w:val="none" w:sz="0" w:space="0" w:color="auto"/>
            <w:bottom w:val="none" w:sz="0" w:space="0" w:color="auto"/>
            <w:right w:val="none" w:sz="0" w:space="0" w:color="auto"/>
          </w:divBdr>
        </w:div>
        <w:div w:id="683745955">
          <w:marLeft w:val="640"/>
          <w:marRight w:val="0"/>
          <w:marTop w:val="0"/>
          <w:marBottom w:val="0"/>
          <w:divBdr>
            <w:top w:val="none" w:sz="0" w:space="0" w:color="auto"/>
            <w:left w:val="none" w:sz="0" w:space="0" w:color="auto"/>
            <w:bottom w:val="none" w:sz="0" w:space="0" w:color="auto"/>
            <w:right w:val="none" w:sz="0" w:space="0" w:color="auto"/>
          </w:divBdr>
        </w:div>
        <w:div w:id="843669302">
          <w:marLeft w:val="640"/>
          <w:marRight w:val="0"/>
          <w:marTop w:val="0"/>
          <w:marBottom w:val="0"/>
          <w:divBdr>
            <w:top w:val="none" w:sz="0" w:space="0" w:color="auto"/>
            <w:left w:val="none" w:sz="0" w:space="0" w:color="auto"/>
            <w:bottom w:val="none" w:sz="0" w:space="0" w:color="auto"/>
            <w:right w:val="none" w:sz="0" w:space="0" w:color="auto"/>
          </w:divBdr>
        </w:div>
        <w:div w:id="1720591127">
          <w:marLeft w:val="640"/>
          <w:marRight w:val="0"/>
          <w:marTop w:val="0"/>
          <w:marBottom w:val="0"/>
          <w:divBdr>
            <w:top w:val="none" w:sz="0" w:space="0" w:color="auto"/>
            <w:left w:val="none" w:sz="0" w:space="0" w:color="auto"/>
            <w:bottom w:val="none" w:sz="0" w:space="0" w:color="auto"/>
            <w:right w:val="none" w:sz="0" w:space="0" w:color="auto"/>
          </w:divBdr>
        </w:div>
        <w:div w:id="399057159">
          <w:marLeft w:val="640"/>
          <w:marRight w:val="0"/>
          <w:marTop w:val="0"/>
          <w:marBottom w:val="0"/>
          <w:divBdr>
            <w:top w:val="none" w:sz="0" w:space="0" w:color="auto"/>
            <w:left w:val="none" w:sz="0" w:space="0" w:color="auto"/>
            <w:bottom w:val="none" w:sz="0" w:space="0" w:color="auto"/>
            <w:right w:val="none" w:sz="0" w:space="0" w:color="auto"/>
          </w:divBdr>
        </w:div>
        <w:div w:id="1011026289">
          <w:marLeft w:val="640"/>
          <w:marRight w:val="0"/>
          <w:marTop w:val="0"/>
          <w:marBottom w:val="0"/>
          <w:divBdr>
            <w:top w:val="none" w:sz="0" w:space="0" w:color="auto"/>
            <w:left w:val="none" w:sz="0" w:space="0" w:color="auto"/>
            <w:bottom w:val="none" w:sz="0" w:space="0" w:color="auto"/>
            <w:right w:val="none" w:sz="0" w:space="0" w:color="auto"/>
          </w:divBdr>
        </w:div>
        <w:div w:id="1658219217">
          <w:marLeft w:val="640"/>
          <w:marRight w:val="0"/>
          <w:marTop w:val="0"/>
          <w:marBottom w:val="0"/>
          <w:divBdr>
            <w:top w:val="none" w:sz="0" w:space="0" w:color="auto"/>
            <w:left w:val="none" w:sz="0" w:space="0" w:color="auto"/>
            <w:bottom w:val="none" w:sz="0" w:space="0" w:color="auto"/>
            <w:right w:val="none" w:sz="0" w:space="0" w:color="auto"/>
          </w:divBdr>
        </w:div>
        <w:div w:id="912541977">
          <w:marLeft w:val="640"/>
          <w:marRight w:val="0"/>
          <w:marTop w:val="0"/>
          <w:marBottom w:val="0"/>
          <w:divBdr>
            <w:top w:val="none" w:sz="0" w:space="0" w:color="auto"/>
            <w:left w:val="none" w:sz="0" w:space="0" w:color="auto"/>
            <w:bottom w:val="none" w:sz="0" w:space="0" w:color="auto"/>
            <w:right w:val="none" w:sz="0" w:space="0" w:color="auto"/>
          </w:divBdr>
        </w:div>
        <w:div w:id="470829490">
          <w:marLeft w:val="640"/>
          <w:marRight w:val="0"/>
          <w:marTop w:val="0"/>
          <w:marBottom w:val="0"/>
          <w:divBdr>
            <w:top w:val="none" w:sz="0" w:space="0" w:color="auto"/>
            <w:left w:val="none" w:sz="0" w:space="0" w:color="auto"/>
            <w:bottom w:val="none" w:sz="0" w:space="0" w:color="auto"/>
            <w:right w:val="none" w:sz="0" w:space="0" w:color="auto"/>
          </w:divBdr>
        </w:div>
        <w:div w:id="1293944252">
          <w:marLeft w:val="640"/>
          <w:marRight w:val="0"/>
          <w:marTop w:val="0"/>
          <w:marBottom w:val="0"/>
          <w:divBdr>
            <w:top w:val="none" w:sz="0" w:space="0" w:color="auto"/>
            <w:left w:val="none" w:sz="0" w:space="0" w:color="auto"/>
            <w:bottom w:val="none" w:sz="0" w:space="0" w:color="auto"/>
            <w:right w:val="none" w:sz="0" w:space="0" w:color="auto"/>
          </w:divBdr>
        </w:div>
        <w:div w:id="849488068">
          <w:marLeft w:val="640"/>
          <w:marRight w:val="0"/>
          <w:marTop w:val="0"/>
          <w:marBottom w:val="0"/>
          <w:divBdr>
            <w:top w:val="none" w:sz="0" w:space="0" w:color="auto"/>
            <w:left w:val="none" w:sz="0" w:space="0" w:color="auto"/>
            <w:bottom w:val="none" w:sz="0" w:space="0" w:color="auto"/>
            <w:right w:val="none" w:sz="0" w:space="0" w:color="auto"/>
          </w:divBdr>
        </w:div>
        <w:div w:id="363215627">
          <w:marLeft w:val="640"/>
          <w:marRight w:val="0"/>
          <w:marTop w:val="0"/>
          <w:marBottom w:val="0"/>
          <w:divBdr>
            <w:top w:val="none" w:sz="0" w:space="0" w:color="auto"/>
            <w:left w:val="none" w:sz="0" w:space="0" w:color="auto"/>
            <w:bottom w:val="none" w:sz="0" w:space="0" w:color="auto"/>
            <w:right w:val="none" w:sz="0" w:space="0" w:color="auto"/>
          </w:divBdr>
        </w:div>
        <w:div w:id="984235037">
          <w:marLeft w:val="640"/>
          <w:marRight w:val="0"/>
          <w:marTop w:val="0"/>
          <w:marBottom w:val="0"/>
          <w:divBdr>
            <w:top w:val="none" w:sz="0" w:space="0" w:color="auto"/>
            <w:left w:val="none" w:sz="0" w:space="0" w:color="auto"/>
            <w:bottom w:val="none" w:sz="0" w:space="0" w:color="auto"/>
            <w:right w:val="none" w:sz="0" w:space="0" w:color="auto"/>
          </w:divBdr>
        </w:div>
        <w:div w:id="2094542705">
          <w:marLeft w:val="640"/>
          <w:marRight w:val="0"/>
          <w:marTop w:val="0"/>
          <w:marBottom w:val="0"/>
          <w:divBdr>
            <w:top w:val="none" w:sz="0" w:space="0" w:color="auto"/>
            <w:left w:val="none" w:sz="0" w:space="0" w:color="auto"/>
            <w:bottom w:val="none" w:sz="0" w:space="0" w:color="auto"/>
            <w:right w:val="none" w:sz="0" w:space="0" w:color="auto"/>
          </w:divBdr>
        </w:div>
        <w:div w:id="667244486">
          <w:marLeft w:val="640"/>
          <w:marRight w:val="0"/>
          <w:marTop w:val="0"/>
          <w:marBottom w:val="0"/>
          <w:divBdr>
            <w:top w:val="none" w:sz="0" w:space="0" w:color="auto"/>
            <w:left w:val="none" w:sz="0" w:space="0" w:color="auto"/>
            <w:bottom w:val="none" w:sz="0" w:space="0" w:color="auto"/>
            <w:right w:val="none" w:sz="0" w:space="0" w:color="auto"/>
          </w:divBdr>
        </w:div>
        <w:div w:id="1676422478">
          <w:marLeft w:val="640"/>
          <w:marRight w:val="0"/>
          <w:marTop w:val="0"/>
          <w:marBottom w:val="0"/>
          <w:divBdr>
            <w:top w:val="none" w:sz="0" w:space="0" w:color="auto"/>
            <w:left w:val="none" w:sz="0" w:space="0" w:color="auto"/>
            <w:bottom w:val="none" w:sz="0" w:space="0" w:color="auto"/>
            <w:right w:val="none" w:sz="0" w:space="0" w:color="auto"/>
          </w:divBdr>
        </w:div>
        <w:div w:id="383871025">
          <w:marLeft w:val="640"/>
          <w:marRight w:val="0"/>
          <w:marTop w:val="0"/>
          <w:marBottom w:val="0"/>
          <w:divBdr>
            <w:top w:val="none" w:sz="0" w:space="0" w:color="auto"/>
            <w:left w:val="none" w:sz="0" w:space="0" w:color="auto"/>
            <w:bottom w:val="none" w:sz="0" w:space="0" w:color="auto"/>
            <w:right w:val="none" w:sz="0" w:space="0" w:color="auto"/>
          </w:divBdr>
        </w:div>
        <w:div w:id="2783437">
          <w:marLeft w:val="640"/>
          <w:marRight w:val="0"/>
          <w:marTop w:val="0"/>
          <w:marBottom w:val="0"/>
          <w:divBdr>
            <w:top w:val="none" w:sz="0" w:space="0" w:color="auto"/>
            <w:left w:val="none" w:sz="0" w:space="0" w:color="auto"/>
            <w:bottom w:val="none" w:sz="0" w:space="0" w:color="auto"/>
            <w:right w:val="none" w:sz="0" w:space="0" w:color="auto"/>
          </w:divBdr>
        </w:div>
        <w:div w:id="647052868">
          <w:marLeft w:val="640"/>
          <w:marRight w:val="0"/>
          <w:marTop w:val="0"/>
          <w:marBottom w:val="0"/>
          <w:divBdr>
            <w:top w:val="none" w:sz="0" w:space="0" w:color="auto"/>
            <w:left w:val="none" w:sz="0" w:space="0" w:color="auto"/>
            <w:bottom w:val="none" w:sz="0" w:space="0" w:color="auto"/>
            <w:right w:val="none" w:sz="0" w:space="0" w:color="auto"/>
          </w:divBdr>
        </w:div>
        <w:div w:id="1947880403">
          <w:marLeft w:val="640"/>
          <w:marRight w:val="0"/>
          <w:marTop w:val="0"/>
          <w:marBottom w:val="0"/>
          <w:divBdr>
            <w:top w:val="none" w:sz="0" w:space="0" w:color="auto"/>
            <w:left w:val="none" w:sz="0" w:space="0" w:color="auto"/>
            <w:bottom w:val="none" w:sz="0" w:space="0" w:color="auto"/>
            <w:right w:val="none" w:sz="0" w:space="0" w:color="auto"/>
          </w:divBdr>
        </w:div>
        <w:div w:id="1656688679">
          <w:marLeft w:val="640"/>
          <w:marRight w:val="0"/>
          <w:marTop w:val="0"/>
          <w:marBottom w:val="0"/>
          <w:divBdr>
            <w:top w:val="none" w:sz="0" w:space="0" w:color="auto"/>
            <w:left w:val="none" w:sz="0" w:space="0" w:color="auto"/>
            <w:bottom w:val="none" w:sz="0" w:space="0" w:color="auto"/>
            <w:right w:val="none" w:sz="0" w:space="0" w:color="auto"/>
          </w:divBdr>
        </w:div>
        <w:div w:id="738139572">
          <w:marLeft w:val="640"/>
          <w:marRight w:val="0"/>
          <w:marTop w:val="0"/>
          <w:marBottom w:val="0"/>
          <w:divBdr>
            <w:top w:val="none" w:sz="0" w:space="0" w:color="auto"/>
            <w:left w:val="none" w:sz="0" w:space="0" w:color="auto"/>
            <w:bottom w:val="none" w:sz="0" w:space="0" w:color="auto"/>
            <w:right w:val="none" w:sz="0" w:space="0" w:color="auto"/>
          </w:divBdr>
        </w:div>
        <w:div w:id="1710571507">
          <w:marLeft w:val="640"/>
          <w:marRight w:val="0"/>
          <w:marTop w:val="0"/>
          <w:marBottom w:val="0"/>
          <w:divBdr>
            <w:top w:val="none" w:sz="0" w:space="0" w:color="auto"/>
            <w:left w:val="none" w:sz="0" w:space="0" w:color="auto"/>
            <w:bottom w:val="none" w:sz="0" w:space="0" w:color="auto"/>
            <w:right w:val="none" w:sz="0" w:space="0" w:color="auto"/>
          </w:divBdr>
        </w:div>
        <w:div w:id="1882283191">
          <w:marLeft w:val="640"/>
          <w:marRight w:val="0"/>
          <w:marTop w:val="0"/>
          <w:marBottom w:val="0"/>
          <w:divBdr>
            <w:top w:val="none" w:sz="0" w:space="0" w:color="auto"/>
            <w:left w:val="none" w:sz="0" w:space="0" w:color="auto"/>
            <w:bottom w:val="none" w:sz="0" w:space="0" w:color="auto"/>
            <w:right w:val="none" w:sz="0" w:space="0" w:color="auto"/>
          </w:divBdr>
        </w:div>
        <w:div w:id="408113497">
          <w:marLeft w:val="640"/>
          <w:marRight w:val="0"/>
          <w:marTop w:val="0"/>
          <w:marBottom w:val="0"/>
          <w:divBdr>
            <w:top w:val="none" w:sz="0" w:space="0" w:color="auto"/>
            <w:left w:val="none" w:sz="0" w:space="0" w:color="auto"/>
            <w:bottom w:val="none" w:sz="0" w:space="0" w:color="auto"/>
            <w:right w:val="none" w:sz="0" w:space="0" w:color="auto"/>
          </w:divBdr>
        </w:div>
        <w:div w:id="1477601150">
          <w:marLeft w:val="640"/>
          <w:marRight w:val="0"/>
          <w:marTop w:val="0"/>
          <w:marBottom w:val="0"/>
          <w:divBdr>
            <w:top w:val="none" w:sz="0" w:space="0" w:color="auto"/>
            <w:left w:val="none" w:sz="0" w:space="0" w:color="auto"/>
            <w:bottom w:val="none" w:sz="0" w:space="0" w:color="auto"/>
            <w:right w:val="none" w:sz="0" w:space="0" w:color="auto"/>
          </w:divBdr>
        </w:div>
        <w:div w:id="221017357">
          <w:marLeft w:val="640"/>
          <w:marRight w:val="0"/>
          <w:marTop w:val="0"/>
          <w:marBottom w:val="0"/>
          <w:divBdr>
            <w:top w:val="none" w:sz="0" w:space="0" w:color="auto"/>
            <w:left w:val="none" w:sz="0" w:space="0" w:color="auto"/>
            <w:bottom w:val="none" w:sz="0" w:space="0" w:color="auto"/>
            <w:right w:val="none" w:sz="0" w:space="0" w:color="auto"/>
          </w:divBdr>
        </w:div>
        <w:div w:id="419181220">
          <w:marLeft w:val="640"/>
          <w:marRight w:val="0"/>
          <w:marTop w:val="0"/>
          <w:marBottom w:val="0"/>
          <w:divBdr>
            <w:top w:val="none" w:sz="0" w:space="0" w:color="auto"/>
            <w:left w:val="none" w:sz="0" w:space="0" w:color="auto"/>
            <w:bottom w:val="none" w:sz="0" w:space="0" w:color="auto"/>
            <w:right w:val="none" w:sz="0" w:space="0" w:color="auto"/>
          </w:divBdr>
        </w:div>
        <w:div w:id="1544125730">
          <w:marLeft w:val="640"/>
          <w:marRight w:val="0"/>
          <w:marTop w:val="0"/>
          <w:marBottom w:val="0"/>
          <w:divBdr>
            <w:top w:val="none" w:sz="0" w:space="0" w:color="auto"/>
            <w:left w:val="none" w:sz="0" w:space="0" w:color="auto"/>
            <w:bottom w:val="none" w:sz="0" w:space="0" w:color="auto"/>
            <w:right w:val="none" w:sz="0" w:space="0" w:color="auto"/>
          </w:divBdr>
        </w:div>
        <w:div w:id="1477379021">
          <w:marLeft w:val="640"/>
          <w:marRight w:val="0"/>
          <w:marTop w:val="0"/>
          <w:marBottom w:val="0"/>
          <w:divBdr>
            <w:top w:val="none" w:sz="0" w:space="0" w:color="auto"/>
            <w:left w:val="none" w:sz="0" w:space="0" w:color="auto"/>
            <w:bottom w:val="none" w:sz="0" w:space="0" w:color="auto"/>
            <w:right w:val="none" w:sz="0" w:space="0" w:color="auto"/>
          </w:divBdr>
        </w:div>
        <w:div w:id="1997147374">
          <w:marLeft w:val="640"/>
          <w:marRight w:val="0"/>
          <w:marTop w:val="0"/>
          <w:marBottom w:val="0"/>
          <w:divBdr>
            <w:top w:val="none" w:sz="0" w:space="0" w:color="auto"/>
            <w:left w:val="none" w:sz="0" w:space="0" w:color="auto"/>
            <w:bottom w:val="none" w:sz="0" w:space="0" w:color="auto"/>
            <w:right w:val="none" w:sz="0" w:space="0" w:color="auto"/>
          </w:divBdr>
        </w:div>
        <w:div w:id="1162426553">
          <w:marLeft w:val="640"/>
          <w:marRight w:val="0"/>
          <w:marTop w:val="0"/>
          <w:marBottom w:val="0"/>
          <w:divBdr>
            <w:top w:val="none" w:sz="0" w:space="0" w:color="auto"/>
            <w:left w:val="none" w:sz="0" w:space="0" w:color="auto"/>
            <w:bottom w:val="none" w:sz="0" w:space="0" w:color="auto"/>
            <w:right w:val="none" w:sz="0" w:space="0" w:color="auto"/>
          </w:divBdr>
        </w:div>
        <w:div w:id="1841047046">
          <w:marLeft w:val="640"/>
          <w:marRight w:val="0"/>
          <w:marTop w:val="0"/>
          <w:marBottom w:val="0"/>
          <w:divBdr>
            <w:top w:val="none" w:sz="0" w:space="0" w:color="auto"/>
            <w:left w:val="none" w:sz="0" w:space="0" w:color="auto"/>
            <w:bottom w:val="none" w:sz="0" w:space="0" w:color="auto"/>
            <w:right w:val="none" w:sz="0" w:space="0" w:color="auto"/>
          </w:divBdr>
        </w:div>
        <w:div w:id="1763644195">
          <w:marLeft w:val="640"/>
          <w:marRight w:val="0"/>
          <w:marTop w:val="0"/>
          <w:marBottom w:val="0"/>
          <w:divBdr>
            <w:top w:val="none" w:sz="0" w:space="0" w:color="auto"/>
            <w:left w:val="none" w:sz="0" w:space="0" w:color="auto"/>
            <w:bottom w:val="none" w:sz="0" w:space="0" w:color="auto"/>
            <w:right w:val="none" w:sz="0" w:space="0" w:color="auto"/>
          </w:divBdr>
        </w:div>
        <w:div w:id="975792314">
          <w:marLeft w:val="640"/>
          <w:marRight w:val="0"/>
          <w:marTop w:val="0"/>
          <w:marBottom w:val="0"/>
          <w:divBdr>
            <w:top w:val="none" w:sz="0" w:space="0" w:color="auto"/>
            <w:left w:val="none" w:sz="0" w:space="0" w:color="auto"/>
            <w:bottom w:val="none" w:sz="0" w:space="0" w:color="auto"/>
            <w:right w:val="none" w:sz="0" w:space="0" w:color="auto"/>
          </w:divBdr>
        </w:div>
        <w:div w:id="1783374300">
          <w:marLeft w:val="640"/>
          <w:marRight w:val="0"/>
          <w:marTop w:val="0"/>
          <w:marBottom w:val="0"/>
          <w:divBdr>
            <w:top w:val="none" w:sz="0" w:space="0" w:color="auto"/>
            <w:left w:val="none" w:sz="0" w:space="0" w:color="auto"/>
            <w:bottom w:val="none" w:sz="0" w:space="0" w:color="auto"/>
            <w:right w:val="none" w:sz="0" w:space="0" w:color="auto"/>
          </w:divBdr>
        </w:div>
        <w:div w:id="1316034883">
          <w:marLeft w:val="640"/>
          <w:marRight w:val="0"/>
          <w:marTop w:val="0"/>
          <w:marBottom w:val="0"/>
          <w:divBdr>
            <w:top w:val="none" w:sz="0" w:space="0" w:color="auto"/>
            <w:left w:val="none" w:sz="0" w:space="0" w:color="auto"/>
            <w:bottom w:val="none" w:sz="0" w:space="0" w:color="auto"/>
            <w:right w:val="none" w:sz="0" w:space="0" w:color="auto"/>
          </w:divBdr>
        </w:div>
        <w:div w:id="777485590">
          <w:marLeft w:val="640"/>
          <w:marRight w:val="0"/>
          <w:marTop w:val="0"/>
          <w:marBottom w:val="0"/>
          <w:divBdr>
            <w:top w:val="none" w:sz="0" w:space="0" w:color="auto"/>
            <w:left w:val="none" w:sz="0" w:space="0" w:color="auto"/>
            <w:bottom w:val="none" w:sz="0" w:space="0" w:color="auto"/>
            <w:right w:val="none" w:sz="0" w:space="0" w:color="auto"/>
          </w:divBdr>
        </w:div>
        <w:div w:id="1646660993">
          <w:marLeft w:val="640"/>
          <w:marRight w:val="0"/>
          <w:marTop w:val="0"/>
          <w:marBottom w:val="0"/>
          <w:divBdr>
            <w:top w:val="none" w:sz="0" w:space="0" w:color="auto"/>
            <w:left w:val="none" w:sz="0" w:space="0" w:color="auto"/>
            <w:bottom w:val="none" w:sz="0" w:space="0" w:color="auto"/>
            <w:right w:val="none" w:sz="0" w:space="0" w:color="auto"/>
          </w:divBdr>
        </w:div>
        <w:div w:id="1975286038">
          <w:marLeft w:val="640"/>
          <w:marRight w:val="0"/>
          <w:marTop w:val="0"/>
          <w:marBottom w:val="0"/>
          <w:divBdr>
            <w:top w:val="none" w:sz="0" w:space="0" w:color="auto"/>
            <w:left w:val="none" w:sz="0" w:space="0" w:color="auto"/>
            <w:bottom w:val="none" w:sz="0" w:space="0" w:color="auto"/>
            <w:right w:val="none" w:sz="0" w:space="0" w:color="auto"/>
          </w:divBdr>
        </w:div>
        <w:div w:id="601765448">
          <w:marLeft w:val="640"/>
          <w:marRight w:val="0"/>
          <w:marTop w:val="0"/>
          <w:marBottom w:val="0"/>
          <w:divBdr>
            <w:top w:val="none" w:sz="0" w:space="0" w:color="auto"/>
            <w:left w:val="none" w:sz="0" w:space="0" w:color="auto"/>
            <w:bottom w:val="none" w:sz="0" w:space="0" w:color="auto"/>
            <w:right w:val="none" w:sz="0" w:space="0" w:color="auto"/>
          </w:divBdr>
        </w:div>
        <w:div w:id="1837650850">
          <w:marLeft w:val="640"/>
          <w:marRight w:val="0"/>
          <w:marTop w:val="0"/>
          <w:marBottom w:val="0"/>
          <w:divBdr>
            <w:top w:val="none" w:sz="0" w:space="0" w:color="auto"/>
            <w:left w:val="none" w:sz="0" w:space="0" w:color="auto"/>
            <w:bottom w:val="none" w:sz="0" w:space="0" w:color="auto"/>
            <w:right w:val="none" w:sz="0" w:space="0" w:color="auto"/>
          </w:divBdr>
        </w:div>
        <w:div w:id="122386658">
          <w:marLeft w:val="640"/>
          <w:marRight w:val="0"/>
          <w:marTop w:val="0"/>
          <w:marBottom w:val="0"/>
          <w:divBdr>
            <w:top w:val="none" w:sz="0" w:space="0" w:color="auto"/>
            <w:left w:val="none" w:sz="0" w:space="0" w:color="auto"/>
            <w:bottom w:val="none" w:sz="0" w:space="0" w:color="auto"/>
            <w:right w:val="none" w:sz="0" w:space="0" w:color="auto"/>
          </w:divBdr>
        </w:div>
      </w:divsChild>
    </w:div>
    <w:div w:id="1888685302">
      <w:bodyDiv w:val="1"/>
      <w:marLeft w:val="0"/>
      <w:marRight w:val="0"/>
      <w:marTop w:val="0"/>
      <w:marBottom w:val="0"/>
      <w:divBdr>
        <w:top w:val="none" w:sz="0" w:space="0" w:color="auto"/>
        <w:left w:val="none" w:sz="0" w:space="0" w:color="auto"/>
        <w:bottom w:val="none" w:sz="0" w:space="0" w:color="auto"/>
        <w:right w:val="none" w:sz="0" w:space="0" w:color="auto"/>
      </w:divBdr>
      <w:divsChild>
        <w:div w:id="2095203961">
          <w:marLeft w:val="640"/>
          <w:marRight w:val="0"/>
          <w:marTop w:val="0"/>
          <w:marBottom w:val="0"/>
          <w:divBdr>
            <w:top w:val="none" w:sz="0" w:space="0" w:color="auto"/>
            <w:left w:val="none" w:sz="0" w:space="0" w:color="auto"/>
            <w:bottom w:val="none" w:sz="0" w:space="0" w:color="auto"/>
            <w:right w:val="none" w:sz="0" w:space="0" w:color="auto"/>
          </w:divBdr>
        </w:div>
        <w:div w:id="919094742">
          <w:marLeft w:val="640"/>
          <w:marRight w:val="0"/>
          <w:marTop w:val="0"/>
          <w:marBottom w:val="0"/>
          <w:divBdr>
            <w:top w:val="none" w:sz="0" w:space="0" w:color="auto"/>
            <w:left w:val="none" w:sz="0" w:space="0" w:color="auto"/>
            <w:bottom w:val="none" w:sz="0" w:space="0" w:color="auto"/>
            <w:right w:val="none" w:sz="0" w:space="0" w:color="auto"/>
          </w:divBdr>
        </w:div>
        <w:div w:id="897320895">
          <w:marLeft w:val="640"/>
          <w:marRight w:val="0"/>
          <w:marTop w:val="0"/>
          <w:marBottom w:val="0"/>
          <w:divBdr>
            <w:top w:val="none" w:sz="0" w:space="0" w:color="auto"/>
            <w:left w:val="none" w:sz="0" w:space="0" w:color="auto"/>
            <w:bottom w:val="none" w:sz="0" w:space="0" w:color="auto"/>
            <w:right w:val="none" w:sz="0" w:space="0" w:color="auto"/>
          </w:divBdr>
        </w:div>
        <w:div w:id="924537893">
          <w:marLeft w:val="640"/>
          <w:marRight w:val="0"/>
          <w:marTop w:val="0"/>
          <w:marBottom w:val="0"/>
          <w:divBdr>
            <w:top w:val="none" w:sz="0" w:space="0" w:color="auto"/>
            <w:left w:val="none" w:sz="0" w:space="0" w:color="auto"/>
            <w:bottom w:val="none" w:sz="0" w:space="0" w:color="auto"/>
            <w:right w:val="none" w:sz="0" w:space="0" w:color="auto"/>
          </w:divBdr>
        </w:div>
        <w:div w:id="938679185">
          <w:marLeft w:val="640"/>
          <w:marRight w:val="0"/>
          <w:marTop w:val="0"/>
          <w:marBottom w:val="0"/>
          <w:divBdr>
            <w:top w:val="none" w:sz="0" w:space="0" w:color="auto"/>
            <w:left w:val="none" w:sz="0" w:space="0" w:color="auto"/>
            <w:bottom w:val="none" w:sz="0" w:space="0" w:color="auto"/>
            <w:right w:val="none" w:sz="0" w:space="0" w:color="auto"/>
          </w:divBdr>
        </w:div>
        <w:div w:id="1932858758">
          <w:marLeft w:val="640"/>
          <w:marRight w:val="0"/>
          <w:marTop w:val="0"/>
          <w:marBottom w:val="0"/>
          <w:divBdr>
            <w:top w:val="none" w:sz="0" w:space="0" w:color="auto"/>
            <w:left w:val="none" w:sz="0" w:space="0" w:color="auto"/>
            <w:bottom w:val="none" w:sz="0" w:space="0" w:color="auto"/>
            <w:right w:val="none" w:sz="0" w:space="0" w:color="auto"/>
          </w:divBdr>
        </w:div>
        <w:div w:id="1969314943">
          <w:marLeft w:val="640"/>
          <w:marRight w:val="0"/>
          <w:marTop w:val="0"/>
          <w:marBottom w:val="0"/>
          <w:divBdr>
            <w:top w:val="none" w:sz="0" w:space="0" w:color="auto"/>
            <w:left w:val="none" w:sz="0" w:space="0" w:color="auto"/>
            <w:bottom w:val="none" w:sz="0" w:space="0" w:color="auto"/>
            <w:right w:val="none" w:sz="0" w:space="0" w:color="auto"/>
          </w:divBdr>
        </w:div>
        <w:div w:id="326445713">
          <w:marLeft w:val="640"/>
          <w:marRight w:val="0"/>
          <w:marTop w:val="0"/>
          <w:marBottom w:val="0"/>
          <w:divBdr>
            <w:top w:val="none" w:sz="0" w:space="0" w:color="auto"/>
            <w:left w:val="none" w:sz="0" w:space="0" w:color="auto"/>
            <w:bottom w:val="none" w:sz="0" w:space="0" w:color="auto"/>
            <w:right w:val="none" w:sz="0" w:space="0" w:color="auto"/>
          </w:divBdr>
        </w:div>
        <w:div w:id="1909875436">
          <w:marLeft w:val="640"/>
          <w:marRight w:val="0"/>
          <w:marTop w:val="0"/>
          <w:marBottom w:val="0"/>
          <w:divBdr>
            <w:top w:val="none" w:sz="0" w:space="0" w:color="auto"/>
            <w:left w:val="none" w:sz="0" w:space="0" w:color="auto"/>
            <w:bottom w:val="none" w:sz="0" w:space="0" w:color="auto"/>
            <w:right w:val="none" w:sz="0" w:space="0" w:color="auto"/>
          </w:divBdr>
        </w:div>
        <w:div w:id="487786053">
          <w:marLeft w:val="640"/>
          <w:marRight w:val="0"/>
          <w:marTop w:val="0"/>
          <w:marBottom w:val="0"/>
          <w:divBdr>
            <w:top w:val="none" w:sz="0" w:space="0" w:color="auto"/>
            <w:left w:val="none" w:sz="0" w:space="0" w:color="auto"/>
            <w:bottom w:val="none" w:sz="0" w:space="0" w:color="auto"/>
            <w:right w:val="none" w:sz="0" w:space="0" w:color="auto"/>
          </w:divBdr>
        </w:div>
        <w:div w:id="1256085992">
          <w:marLeft w:val="640"/>
          <w:marRight w:val="0"/>
          <w:marTop w:val="0"/>
          <w:marBottom w:val="0"/>
          <w:divBdr>
            <w:top w:val="none" w:sz="0" w:space="0" w:color="auto"/>
            <w:left w:val="none" w:sz="0" w:space="0" w:color="auto"/>
            <w:bottom w:val="none" w:sz="0" w:space="0" w:color="auto"/>
            <w:right w:val="none" w:sz="0" w:space="0" w:color="auto"/>
          </w:divBdr>
        </w:div>
        <w:div w:id="1132359289">
          <w:marLeft w:val="640"/>
          <w:marRight w:val="0"/>
          <w:marTop w:val="0"/>
          <w:marBottom w:val="0"/>
          <w:divBdr>
            <w:top w:val="none" w:sz="0" w:space="0" w:color="auto"/>
            <w:left w:val="none" w:sz="0" w:space="0" w:color="auto"/>
            <w:bottom w:val="none" w:sz="0" w:space="0" w:color="auto"/>
            <w:right w:val="none" w:sz="0" w:space="0" w:color="auto"/>
          </w:divBdr>
        </w:div>
        <w:div w:id="1987122063">
          <w:marLeft w:val="640"/>
          <w:marRight w:val="0"/>
          <w:marTop w:val="0"/>
          <w:marBottom w:val="0"/>
          <w:divBdr>
            <w:top w:val="none" w:sz="0" w:space="0" w:color="auto"/>
            <w:left w:val="none" w:sz="0" w:space="0" w:color="auto"/>
            <w:bottom w:val="none" w:sz="0" w:space="0" w:color="auto"/>
            <w:right w:val="none" w:sz="0" w:space="0" w:color="auto"/>
          </w:divBdr>
        </w:div>
        <w:div w:id="1462190720">
          <w:marLeft w:val="640"/>
          <w:marRight w:val="0"/>
          <w:marTop w:val="0"/>
          <w:marBottom w:val="0"/>
          <w:divBdr>
            <w:top w:val="none" w:sz="0" w:space="0" w:color="auto"/>
            <w:left w:val="none" w:sz="0" w:space="0" w:color="auto"/>
            <w:bottom w:val="none" w:sz="0" w:space="0" w:color="auto"/>
            <w:right w:val="none" w:sz="0" w:space="0" w:color="auto"/>
          </w:divBdr>
        </w:div>
        <w:div w:id="851992721">
          <w:marLeft w:val="640"/>
          <w:marRight w:val="0"/>
          <w:marTop w:val="0"/>
          <w:marBottom w:val="0"/>
          <w:divBdr>
            <w:top w:val="none" w:sz="0" w:space="0" w:color="auto"/>
            <w:left w:val="none" w:sz="0" w:space="0" w:color="auto"/>
            <w:bottom w:val="none" w:sz="0" w:space="0" w:color="auto"/>
            <w:right w:val="none" w:sz="0" w:space="0" w:color="auto"/>
          </w:divBdr>
        </w:div>
        <w:div w:id="445733712">
          <w:marLeft w:val="640"/>
          <w:marRight w:val="0"/>
          <w:marTop w:val="0"/>
          <w:marBottom w:val="0"/>
          <w:divBdr>
            <w:top w:val="none" w:sz="0" w:space="0" w:color="auto"/>
            <w:left w:val="none" w:sz="0" w:space="0" w:color="auto"/>
            <w:bottom w:val="none" w:sz="0" w:space="0" w:color="auto"/>
            <w:right w:val="none" w:sz="0" w:space="0" w:color="auto"/>
          </w:divBdr>
        </w:div>
        <w:div w:id="555549330">
          <w:marLeft w:val="640"/>
          <w:marRight w:val="0"/>
          <w:marTop w:val="0"/>
          <w:marBottom w:val="0"/>
          <w:divBdr>
            <w:top w:val="none" w:sz="0" w:space="0" w:color="auto"/>
            <w:left w:val="none" w:sz="0" w:space="0" w:color="auto"/>
            <w:bottom w:val="none" w:sz="0" w:space="0" w:color="auto"/>
            <w:right w:val="none" w:sz="0" w:space="0" w:color="auto"/>
          </w:divBdr>
        </w:div>
        <w:div w:id="2131316607">
          <w:marLeft w:val="640"/>
          <w:marRight w:val="0"/>
          <w:marTop w:val="0"/>
          <w:marBottom w:val="0"/>
          <w:divBdr>
            <w:top w:val="none" w:sz="0" w:space="0" w:color="auto"/>
            <w:left w:val="none" w:sz="0" w:space="0" w:color="auto"/>
            <w:bottom w:val="none" w:sz="0" w:space="0" w:color="auto"/>
            <w:right w:val="none" w:sz="0" w:space="0" w:color="auto"/>
          </w:divBdr>
        </w:div>
        <w:div w:id="1103771417">
          <w:marLeft w:val="640"/>
          <w:marRight w:val="0"/>
          <w:marTop w:val="0"/>
          <w:marBottom w:val="0"/>
          <w:divBdr>
            <w:top w:val="none" w:sz="0" w:space="0" w:color="auto"/>
            <w:left w:val="none" w:sz="0" w:space="0" w:color="auto"/>
            <w:bottom w:val="none" w:sz="0" w:space="0" w:color="auto"/>
            <w:right w:val="none" w:sz="0" w:space="0" w:color="auto"/>
          </w:divBdr>
        </w:div>
        <w:div w:id="1263613150">
          <w:marLeft w:val="640"/>
          <w:marRight w:val="0"/>
          <w:marTop w:val="0"/>
          <w:marBottom w:val="0"/>
          <w:divBdr>
            <w:top w:val="none" w:sz="0" w:space="0" w:color="auto"/>
            <w:left w:val="none" w:sz="0" w:space="0" w:color="auto"/>
            <w:bottom w:val="none" w:sz="0" w:space="0" w:color="auto"/>
            <w:right w:val="none" w:sz="0" w:space="0" w:color="auto"/>
          </w:divBdr>
        </w:div>
        <w:div w:id="715398472">
          <w:marLeft w:val="640"/>
          <w:marRight w:val="0"/>
          <w:marTop w:val="0"/>
          <w:marBottom w:val="0"/>
          <w:divBdr>
            <w:top w:val="none" w:sz="0" w:space="0" w:color="auto"/>
            <w:left w:val="none" w:sz="0" w:space="0" w:color="auto"/>
            <w:bottom w:val="none" w:sz="0" w:space="0" w:color="auto"/>
            <w:right w:val="none" w:sz="0" w:space="0" w:color="auto"/>
          </w:divBdr>
        </w:div>
        <w:div w:id="944113093">
          <w:marLeft w:val="640"/>
          <w:marRight w:val="0"/>
          <w:marTop w:val="0"/>
          <w:marBottom w:val="0"/>
          <w:divBdr>
            <w:top w:val="none" w:sz="0" w:space="0" w:color="auto"/>
            <w:left w:val="none" w:sz="0" w:space="0" w:color="auto"/>
            <w:bottom w:val="none" w:sz="0" w:space="0" w:color="auto"/>
            <w:right w:val="none" w:sz="0" w:space="0" w:color="auto"/>
          </w:divBdr>
        </w:div>
        <w:div w:id="1850637051">
          <w:marLeft w:val="640"/>
          <w:marRight w:val="0"/>
          <w:marTop w:val="0"/>
          <w:marBottom w:val="0"/>
          <w:divBdr>
            <w:top w:val="none" w:sz="0" w:space="0" w:color="auto"/>
            <w:left w:val="none" w:sz="0" w:space="0" w:color="auto"/>
            <w:bottom w:val="none" w:sz="0" w:space="0" w:color="auto"/>
            <w:right w:val="none" w:sz="0" w:space="0" w:color="auto"/>
          </w:divBdr>
        </w:div>
        <w:div w:id="1980530263">
          <w:marLeft w:val="640"/>
          <w:marRight w:val="0"/>
          <w:marTop w:val="0"/>
          <w:marBottom w:val="0"/>
          <w:divBdr>
            <w:top w:val="none" w:sz="0" w:space="0" w:color="auto"/>
            <w:left w:val="none" w:sz="0" w:space="0" w:color="auto"/>
            <w:bottom w:val="none" w:sz="0" w:space="0" w:color="auto"/>
            <w:right w:val="none" w:sz="0" w:space="0" w:color="auto"/>
          </w:divBdr>
        </w:div>
        <w:div w:id="771169552">
          <w:marLeft w:val="640"/>
          <w:marRight w:val="0"/>
          <w:marTop w:val="0"/>
          <w:marBottom w:val="0"/>
          <w:divBdr>
            <w:top w:val="none" w:sz="0" w:space="0" w:color="auto"/>
            <w:left w:val="none" w:sz="0" w:space="0" w:color="auto"/>
            <w:bottom w:val="none" w:sz="0" w:space="0" w:color="auto"/>
            <w:right w:val="none" w:sz="0" w:space="0" w:color="auto"/>
          </w:divBdr>
        </w:div>
        <w:div w:id="1161198901">
          <w:marLeft w:val="640"/>
          <w:marRight w:val="0"/>
          <w:marTop w:val="0"/>
          <w:marBottom w:val="0"/>
          <w:divBdr>
            <w:top w:val="none" w:sz="0" w:space="0" w:color="auto"/>
            <w:left w:val="none" w:sz="0" w:space="0" w:color="auto"/>
            <w:bottom w:val="none" w:sz="0" w:space="0" w:color="auto"/>
            <w:right w:val="none" w:sz="0" w:space="0" w:color="auto"/>
          </w:divBdr>
        </w:div>
        <w:div w:id="510606043">
          <w:marLeft w:val="640"/>
          <w:marRight w:val="0"/>
          <w:marTop w:val="0"/>
          <w:marBottom w:val="0"/>
          <w:divBdr>
            <w:top w:val="none" w:sz="0" w:space="0" w:color="auto"/>
            <w:left w:val="none" w:sz="0" w:space="0" w:color="auto"/>
            <w:bottom w:val="none" w:sz="0" w:space="0" w:color="auto"/>
            <w:right w:val="none" w:sz="0" w:space="0" w:color="auto"/>
          </w:divBdr>
        </w:div>
        <w:div w:id="1598443287">
          <w:marLeft w:val="640"/>
          <w:marRight w:val="0"/>
          <w:marTop w:val="0"/>
          <w:marBottom w:val="0"/>
          <w:divBdr>
            <w:top w:val="none" w:sz="0" w:space="0" w:color="auto"/>
            <w:left w:val="none" w:sz="0" w:space="0" w:color="auto"/>
            <w:bottom w:val="none" w:sz="0" w:space="0" w:color="auto"/>
            <w:right w:val="none" w:sz="0" w:space="0" w:color="auto"/>
          </w:divBdr>
        </w:div>
        <w:div w:id="10112903">
          <w:marLeft w:val="640"/>
          <w:marRight w:val="0"/>
          <w:marTop w:val="0"/>
          <w:marBottom w:val="0"/>
          <w:divBdr>
            <w:top w:val="none" w:sz="0" w:space="0" w:color="auto"/>
            <w:left w:val="none" w:sz="0" w:space="0" w:color="auto"/>
            <w:bottom w:val="none" w:sz="0" w:space="0" w:color="auto"/>
            <w:right w:val="none" w:sz="0" w:space="0" w:color="auto"/>
          </w:divBdr>
        </w:div>
        <w:div w:id="801382316">
          <w:marLeft w:val="640"/>
          <w:marRight w:val="0"/>
          <w:marTop w:val="0"/>
          <w:marBottom w:val="0"/>
          <w:divBdr>
            <w:top w:val="none" w:sz="0" w:space="0" w:color="auto"/>
            <w:left w:val="none" w:sz="0" w:space="0" w:color="auto"/>
            <w:bottom w:val="none" w:sz="0" w:space="0" w:color="auto"/>
            <w:right w:val="none" w:sz="0" w:space="0" w:color="auto"/>
          </w:divBdr>
        </w:div>
        <w:div w:id="409735277">
          <w:marLeft w:val="640"/>
          <w:marRight w:val="0"/>
          <w:marTop w:val="0"/>
          <w:marBottom w:val="0"/>
          <w:divBdr>
            <w:top w:val="none" w:sz="0" w:space="0" w:color="auto"/>
            <w:left w:val="none" w:sz="0" w:space="0" w:color="auto"/>
            <w:bottom w:val="none" w:sz="0" w:space="0" w:color="auto"/>
            <w:right w:val="none" w:sz="0" w:space="0" w:color="auto"/>
          </w:divBdr>
        </w:div>
        <w:div w:id="1605923753">
          <w:marLeft w:val="640"/>
          <w:marRight w:val="0"/>
          <w:marTop w:val="0"/>
          <w:marBottom w:val="0"/>
          <w:divBdr>
            <w:top w:val="none" w:sz="0" w:space="0" w:color="auto"/>
            <w:left w:val="none" w:sz="0" w:space="0" w:color="auto"/>
            <w:bottom w:val="none" w:sz="0" w:space="0" w:color="auto"/>
            <w:right w:val="none" w:sz="0" w:space="0" w:color="auto"/>
          </w:divBdr>
        </w:div>
        <w:div w:id="1072965973">
          <w:marLeft w:val="640"/>
          <w:marRight w:val="0"/>
          <w:marTop w:val="0"/>
          <w:marBottom w:val="0"/>
          <w:divBdr>
            <w:top w:val="none" w:sz="0" w:space="0" w:color="auto"/>
            <w:left w:val="none" w:sz="0" w:space="0" w:color="auto"/>
            <w:bottom w:val="none" w:sz="0" w:space="0" w:color="auto"/>
            <w:right w:val="none" w:sz="0" w:space="0" w:color="auto"/>
          </w:divBdr>
        </w:div>
        <w:div w:id="1632200671">
          <w:marLeft w:val="640"/>
          <w:marRight w:val="0"/>
          <w:marTop w:val="0"/>
          <w:marBottom w:val="0"/>
          <w:divBdr>
            <w:top w:val="none" w:sz="0" w:space="0" w:color="auto"/>
            <w:left w:val="none" w:sz="0" w:space="0" w:color="auto"/>
            <w:bottom w:val="none" w:sz="0" w:space="0" w:color="auto"/>
            <w:right w:val="none" w:sz="0" w:space="0" w:color="auto"/>
          </w:divBdr>
        </w:div>
        <w:div w:id="838010491">
          <w:marLeft w:val="640"/>
          <w:marRight w:val="0"/>
          <w:marTop w:val="0"/>
          <w:marBottom w:val="0"/>
          <w:divBdr>
            <w:top w:val="none" w:sz="0" w:space="0" w:color="auto"/>
            <w:left w:val="none" w:sz="0" w:space="0" w:color="auto"/>
            <w:bottom w:val="none" w:sz="0" w:space="0" w:color="auto"/>
            <w:right w:val="none" w:sz="0" w:space="0" w:color="auto"/>
          </w:divBdr>
        </w:div>
        <w:div w:id="652442370">
          <w:marLeft w:val="640"/>
          <w:marRight w:val="0"/>
          <w:marTop w:val="0"/>
          <w:marBottom w:val="0"/>
          <w:divBdr>
            <w:top w:val="none" w:sz="0" w:space="0" w:color="auto"/>
            <w:left w:val="none" w:sz="0" w:space="0" w:color="auto"/>
            <w:bottom w:val="none" w:sz="0" w:space="0" w:color="auto"/>
            <w:right w:val="none" w:sz="0" w:space="0" w:color="auto"/>
          </w:divBdr>
        </w:div>
        <w:div w:id="162355696">
          <w:marLeft w:val="640"/>
          <w:marRight w:val="0"/>
          <w:marTop w:val="0"/>
          <w:marBottom w:val="0"/>
          <w:divBdr>
            <w:top w:val="none" w:sz="0" w:space="0" w:color="auto"/>
            <w:left w:val="none" w:sz="0" w:space="0" w:color="auto"/>
            <w:bottom w:val="none" w:sz="0" w:space="0" w:color="auto"/>
            <w:right w:val="none" w:sz="0" w:space="0" w:color="auto"/>
          </w:divBdr>
        </w:div>
        <w:div w:id="432282289">
          <w:marLeft w:val="640"/>
          <w:marRight w:val="0"/>
          <w:marTop w:val="0"/>
          <w:marBottom w:val="0"/>
          <w:divBdr>
            <w:top w:val="none" w:sz="0" w:space="0" w:color="auto"/>
            <w:left w:val="none" w:sz="0" w:space="0" w:color="auto"/>
            <w:bottom w:val="none" w:sz="0" w:space="0" w:color="auto"/>
            <w:right w:val="none" w:sz="0" w:space="0" w:color="auto"/>
          </w:divBdr>
        </w:div>
        <w:div w:id="1993948550">
          <w:marLeft w:val="640"/>
          <w:marRight w:val="0"/>
          <w:marTop w:val="0"/>
          <w:marBottom w:val="0"/>
          <w:divBdr>
            <w:top w:val="none" w:sz="0" w:space="0" w:color="auto"/>
            <w:left w:val="none" w:sz="0" w:space="0" w:color="auto"/>
            <w:bottom w:val="none" w:sz="0" w:space="0" w:color="auto"/>
            <w:right w:val="none" w:sz="0" w:space="0" w:color="auto"/>
          </w:divBdr>
        </w:div>
        <w:div w:id="658581388">
          <w:marLeft w:val="640"/>
          <w:marRight w:val="0"/>
          <w:marTop w:val="0"/>
          <w:marBottom w:val="0"/>
          <w:divBdr>
            <w:top w:val="none" w:sz="0" w:space="0" w:color="auto"/>
            <w:left w:val="none" w:sz="0" w:space="0" w:color="auto"/>
            <w:bottom w:val="none" w:sz="0" w:space="0" w:color="auto"/>
            <w:right w:val="none" w:sz="0" w:space="0" w:color="auto"/>
          </w:divBdr>
        </w:div>
        <w:div w:id="1276717589">
          <w:marLeft w:val="640"/>
          <w:marRight w:val="0"/>
          <w:marTop w:val="0"/>
          <w:marBottom w:val="0"/>
          <w:divBdr>
            <w:top w:val="none" w:sz="0" w:space="0" w:color="auto"/>
            <w:left w:val="none" w:sz="0" w:space="0" w:color="auto"/>
            <w:bottom w:val="none" w:sz="0" w:space="0" w:color="auto"/>
            <w:right w:val="none" w:sz="0" w:space="0" w:color="auto"/>
          </w:divBdr>
        </w:div>
        <w:div w:id="2011059748">
          <w:marLeft w:val="640"/>
          <w:marRight w:val="0"/>
          <w:marTop w:val="0"/>
          <w:marBottom w:val="0"/>
          <w:divBdr>
            <w:top w:val="none" w:sz="0" w:space="0" w:color="auto"/>
            <w:left w:val="none" w:sz="0" w:space="0" w:color="auto"/>
            <w:bottom w:val="none" w:sz="0" w:space="0" w:color="auto"/>
            <w:right w:val="none" w:sz="0" w:space="0" w:color="auto"/>
          </w:divBdr>
        </w:div>
        <w:div w:id="974026857">
          <w:marLeft w:val="640"/>
          <w:marRight w:val="0"/>
          <w:marTop w:val="0"/>
          <w:marBottom w:val="0"/>
          <w:divBdr>
            <w:top w:val="none" w:sz="0" w:space="0" w:color="auto"/>
            <w:left w:val="none" w:sz="0" w:space="0" w:color="auto"/>
            <w:bottom w:val="none" w:sz="0" w:space="0" w:color="auto"/>
            <w:right w:val="none" w:sz="0" w:space="0" w:color="auto"/>
          </w:divBdr>
        </w:div>
        <w:div w:id="903031984">
          <w:marLeft w:val="640"/>
          <w:marRight w:val="0"/>
          <w:marTop w:val="0"/>
          <w:marBottom w:val="0"/>
          <w:divBdr>
            <w:top w:val="none" w:sz="0" w:space="0" w:color="auto"/>
            <w:left w:val="none" w:sz="0" w:space="0" w:color="auto"/>
            <w:bottom w:val="none" w:sz="0" w:space="0" w:color="auto"/>
            <w:right w:val="none" w:sz="0" w:space="0" w:color="auto"/>
          </w:divBdr>
        </w:div>
        <w:div w:id="343824734">
          <w:marLeft w:val="640"/>
          <w:marRight w:val="0"/>
          <w:marTop w:val="0"/>
          <w:marBottom w:val="0"/>
          <w:divBdr>
            <w:top w:val="none" w:sz="0" w:space="0" w:color="auto"/>
            <w:left w:val="none" w:sz="0" w:space="0" w:color="auto"/>
            <w:bottom w:val="none" w:sz="0" w:space="0" w:color="auto"/>
            <w:right w:val="none" w:sz="0" w:space="0" w:color="auto"/>
          </w:divBdr>
        </w:div>
        <w:div w:id="863396297">
          <w:marLeft w:val="640"/>
          <w:marRight w:val="0"/>
          <w:marTop w:val="0"/>
          <w:marBottom w:val="0"/>
          <w:divBdr>
            <w:top w:val="none" w:sz="0" w:space="0" w:color="auto"/>
            <w:left w:val="none" w:sz="0" w:space="0" w:color="auto"/>
            <w:bottom w:val="none" w:sz="0" w:space="0" w:color="auto"/>
            <w:right w:val="none" w:sz="0" w:space="0" w:color="auto"/>
          </w:divBdr>
        </w:div>
        <w:div w:id="2110345176">
          <w:marLeft w:val="640"/>
          <w:marRight w:val="0"/>
          <w:marTop w:val="0"/>
          <w:marBottom w:val="0"/>
          <w:divBdr>
            <w:top w:val="none" w:sz="0" w:space="0" w:color="auto"/>
            <w:left w:val="none" w:sz="0" w:space="0" w:color="auto"/>
            <w:bottom w:val="none" w:sz="0" w:space="0" w:color="auto"/>
            <w:right w:val="none" w:sz="0" w:space="0" w:color="auto"/>
          </w:divBdr>
        </w:div>
        <w:div w:id="235289218">
          <w:marLeft w:val="640"/>
          <w:marRight w:val="0"/>
          <w:marTop w:val="0"/>
          <w:marBottom w:val="0"/>
          <w:divBdr>
            <w:top w:val="none" w:sz="0" w:space="0" w:color="auto"/>
            <w:left w:val="none" w:sz="0" w:space="0" w:color="auto"/>
            <w:bottom w:val="none" w:sz="0" w:space="0" w:color="auto"/>
            <w:right w:val="none" w:sz="0" w:space="0" w:color="auto"/>
          </w:divBdr>
        </w:div>
        <w:div w:id="1896700523">
          <w:marLeft w:val="640"/>
          <w:marRight w:val="0"/>
          <w:marTop w:val="0"/>
          <w:marBottom w:val="0"/>
          <w:divBdr>
            <w:top w:val="none" w:sz="0" w:space="0" w:color="auto"/>
            <w:left w:val="none" w:sz="0" w:space="0" w:color="auto"/>
            <w:bottom w:val="none" w:sz="0" w:space="0" w:color="auto"/>
            <w:right w:val="none" w:sz="0" w:space="0" w:color="auto"/>
          </w:divBdr>
        </w:div>
        <w:div w:id="967666433">
          <w:marLeft w:val="640"/>
          <w:marRight w:val="0"/>
          <w:marTop w:val="0"/>
          <w:marBottom w:val="0"/>
          <w:divBdr>
            <w:top w:val="none" w:sz="0" w:space="0" w:color="auto"/>
            <w:left w:val="none" w:sz="0" w:space="0" w:color="auto"/>
            <w:bottom w:val="none" w:sz="0" w:space="0" w:color="auto"/>
            <w:right w:val="none" w:sz="0" w:space="0" w:color="auto"/>
          </w:divBdr>
        </w:div>
        <w:div w:id="1287009664">
          <w:marLeft w:val="640"/>
          <w:marRight w:val="0"/>
          <w:marTop w:val="0"/>
          <w:marBottom w:val="0"/>
          <w:divBdr>
            <w:top w:val="none" w:sz="0" w:space="0" w:color="auto"/>
            <w:left w:val="none" w:sz="0" w:space="0" w:color="auto"/>
            <w:bottom w:val="none" w:sz="0" w:space="0" w:color="auto"/>
            <w:right w:val="none" w:sz="0" w:space="0" w:color="auto"/>
          </w:divBdr>
        </w:div>
        <w:div w:id="2043439022">
          <w:marLeft w:val="640"/>
          <w:marRight w:val="0"/>
          <w:marTop w:val="0"/>
          <w:marBottom w:val="0"/>
          <w:divBdr>
            <w:top w:val="none" w:sz="0" w:space="0" w:color="auto"/>
            <w:left w:val="none" w:sz="0" w:space="0" w:color="auto"/>
            <w:bottom w:val="none" w:sz="0" w:space="0" w:color="auto"/>
            <w:right w:val="none" w:sz="0" w:space="0" w:color="auto"/>
          </w:divBdr>
        </w:div>
        <w:div w:id="1767651500">
          <w:marLeft w:val="640"/>
          <w:marRight w:val="0"/>
          <w:marTop w:val="0"/>
          <w:marBottom w:val="0"/>
          <w:divBdr>
            <w:top w:val="none" w:sz="0" w:space="0" w:color="auto"/>
            <w:left w:val="none" w:sz="0" w:space="0" w:color="auto"/>
            <w:bottom w:val="none" w:sz="0" w:space="0" w:color="auto"/>
            <w:right w:val="none" w:sz="0" w:space="0" w:color="auto"/>
          </w:divBdr>
        </w:div>
        <w:div w:id="1797600939">
          <w:marLeft w:val="640"/>
          <w:marRight w:val="0"/>
          <w:marTop w:val="0"/>
          <w:marBottom w:val="0"/>
          <w:divBdr>
            <w:top w:val="none" w:sz="0" w:space="0" w:color="auto"/>
            <w:left w:val="none" w:sz="0" w:space="0" w:color="auto"/>
            <w:bottom w:val="none" w:sz="0" w:space="0" w:color="auto"/>
            <w:right w:val="none" w:sz="0" w:space="0" w:color="auto"/>
          </w:divBdr>
        </w:div>
        <w:div w:id="140848141">
          <w:marLeft w:val="640"/>
          <w:marRight w:val="0"/>
          <w:marTop w:val="0"/>
          <w:marBottom w:val="0"/>
          <w:divBdr>
            <w:top w:val="none" w:sz="0" w:space="0" w:color="auto"/>
            <w:left w:val="none" w:sz="0" w:space="0" w:color="auto"/>
            <w:bottom w:val="none" w:sz="0" w:space="0" w:color="auto"/>
            <w:right w:val="none" w:sz="0" w:space="0" w:color="auto"/>
          </w:divBdr>
        </w:div>
        <w:div w:id="1648361656">
          <w:marLeft w:val="640"/>
          <w:marRight w:val="0"/>
          <w:marTop w:val="0"/>
          <w:marBottom w:val="0"/>
          <w:divBdr>
            <w:top w:val="none" w:sz="0" w:space="0" w:color="auto"/>
            <w:left w:val="none" w:sz="0" w:space="0" w:color="auto"/>
            <w:bottom w:val="none" w:sz="0" w:space="0" w:color="auto"/>
            <w:right w:val="none" w:sz="0" w:space="0" w:color="auto"/>
          </w:divBdr>
        </w:div>
        <w:div w:id="1990280217">
          <w:marLeft w:val="640"/>
          <w:marRight w:val="0"/>
          <w:marTop w:val="0"/>
          <w:marBottom w:val="0"/>
          <w:divBdr>
            <w:top w:val="none" w:sz="0" w:space="0" w:color="auto"/>
            <w:left w:val="none" w:sz="0" w:space="0" w:color="auto"/>
            <w:bottom w:val="none" w:sz="0" w:space="0" w:color="auto"/>
            <w:right w:val="none" w:sz="0" w:space="0" w:color="auto"/>
          </w:divBdr>
        </w:div>
        <w:div w:id="1834488735">
          <w:marLeft w:val="640"/>
          <w:marRight w:val="0"/>
          <w:marTop w:val="0"/>
          <w:marBottom w:val="0"/>
          <w:divBdr>
            <w:top w:val="none" w:sz="0" w:space="0" w:color="auto"/>
            <w:left w:val="none" w:sz="0" w:space="0" w:color="auto"/>
            <w:bottom w:val="none" w:sz="0" w:space="0" w:color="auto"/>
            <w:right w:val="none" w:sz="0" w:space="0" w:color="auto"/>
          </w:divBdr>
        </w:div>
        <w:div w:id="1179387631">
          <w:marLeft w:val="640"/>
          <w:marRight w:val="0"/>
          <w:marTop w:val="0"/>
          <w:marBottom w:val="0"/>
          <w:divBdr>
            <w:top w:val="none" w:sz="0" w:space="0" w:color="auto"/>
            <w:left w:val="none" w:sz="0" w:space="0" w:color="auto"/>
            <w:bottom w:val="none" w:sz="0" w:space="0" w:color="auto"/>
            <w:right w:val="none" w:sz="0" w:space="0" w:color="auto"/>
          </w:divBdr>
        </w:div>
        <w:div w:id="1943412360">
          <w:marLeft w:val="640"/>
          <w:marRight w:val="0"/>
          <w:marTop w:val="0"/>
          <w:marBottom w:val="0"/>
          <w:divBdr>
            <w:top w:val="none" w:sz="0" w:space="0" w:color="auto"/>
            <w:left w:val="none" w:sz="0" w:space="0" w:color="auto"/>
            <w:bottom w:val="none" w:sz="0" w:space="0" w:color="auto"/>
            <w:right w:val="none" w:sz="0" w:space="0" w:color="auto"/>
          </w:divBdr>
        </w:div>
        <w:div w:id="981081993">
          <w:marLeft w:val="640"/>
          <w:marRight w:val="0"/>
          <w:marTop w:val="0"/>
          <w:marBottom w:val="0"/>
          <w:divBdr>
            <w:top w:val="none" w:sz="0" w:space="0" w:color="auto"/>
            <w:left w:val="none" w:sz="0" w:space="0" w:color="auto"/>
            <w:bottom w:val="none" w:sz="0" w:space="0" w:color="auto"/>
            <w:right w:val="none" w:sz="0" w:space="0" w:color="auto"/>
          </w:divBdr>
        </w:div>
        <w:div w:id="2109080869">
          <w:marLeft w:val="640"/>
          <w:marRight w:val="0"/>
          <w:marTop w:val="0"/>
          <w:marBottom w:val="0"/>
          <w:divBdr>
            <w:top w:val="none" w:sz="0" w:space="0" w:color="auto"/>
            <w:left w:val="none" w:sz="0" w:space="0" w:color="auto"/>
            <w:bottom w:val="none" w:sz="0" w:space="0" w:color="auto"/>
            <w:right w:val="none" w:sz="0" w:space="0" w:color="auto"/>
          </w:divBdr>
        </w:div>
        <w:div w:id="1582829411">
          <w:marLeft w:val="640"/>
          <w:marRight w:val="0"/>
          <w:marTop w:val="0"/>
          <w:marBottom w:val="0"/>
          <w:divBdr>
            <w:top w:val="none" w:sz="0" w:space="0" w:color="auto"/>
            <w:left w:val="none" w:sz="0" w:space="0" w:color="auto"/>
            <w:bottom w:val="none" w:sz="0" w:space="0" w:color="auto"/>
            <w:right w:val="none" w:sz="0" w:space="0" w:color="auto"/>
          </w:divBdr>
        </w:div>
        <w:div w:id="562326197">
          <w:marLeft w:val="640"/>
          <w:marRight w:val="0"/>
          <w:marTop w:val="0"/>
          <w:marBottom w:val="0"/>
          <w:divBdr>
            <w:top w:val="none" w:sz="0" w:space="0" w:color="auto"/>
            <w:left w:val="none" w:sz="0" w:space="0" w:color="auto"/>
            <w:bottom w:val="none" w:sz="0" w:space="0" w:color="auto"/>
            <w:right w:val="none" w:sz="0" w:space="0" w:color="auto"/>
          </w:divBdr>
        </w:div>
        <w:div w:id="488791651">
          <w:marLeft w:val="640"/>
          <w:marRight w:val="0"/>
          <w:marTop w:val="0"/>
          <w:marBottom w:val="0"/>
          <w:divBdr>
            <w:top w:val="none" w:sz="0" w:space="0" w:color="auto"/>
            <w:left w:val="none" w:sz="0" w:space="0" w:color="auto"/>
            <w:bottom w:val="none" w:sz="0" w:space="0" w:color="auto"/>
            <w:right w:val="none" w:sz="0" w:space="0" w:color="auto"/>
          </w:divBdr>
        </w:div>
        <w:div w:id="1684361065">
          <w:marLeft w:val="640"/>
          <w:marRight w:val="0"/>
          <w:marTop w:val="0"/>
          <w:marBottom w:val="0"/>
          <w:divBdr>
            <w:top w:val="none" w:sz="0" w:space="0" w:color="auto"/>
            <w:left w:val="none" w:sz="0" w:space="0" w:color="auto"/>
            <w:bottom w:val="none" w:sz="0" w:space="0" w:color="auto"/>
            <w:right w:val="none" w:sz="0" w:space="0" w:color="auto"/>
          </w:divBdr>
        </w:div>
        <w:div w:id="750548257">
          <w:marLeft w:val="640"/>
          <w:marRight w:val="0"/>
          <w:marTop w:val="0"/>
          <w:marBottom w:val="0"/>
          <w:divBdr>
            <w:top w:val="none" w:sz="0" w:space="0" w:color="auto"/>
            <w:left w:val="none" w:sz="0" w:space="0" w:color="auto"/>
            <w:bottom w:val="none" w:sz="0" w:space="0" w:color="auto"/>
            <w:right w:val="none" w:sz="0" w:space="0" w:color="auto"/>
          </w:divBdr>
        </w:div>
        <w:div w:id="1162160416">
          <w:marLeft w:val="640"/>
          <w:marRight w:val="0"/>
          <w:marTop w:val="0"/>
          <w:marBottom w:val="0"/>
          <w:divBdr>
            <w:top w:val="none" w:sz="0" w:space="0" w:color="auto"/>
            <w:left w:val="none" w:sz="0" w:space="0" w:color="auto"/>
            <w:bottom w:val="none" w:sz="0" w:space="0" w:color="auto"/>
            <w:right w:val="none" w:sz="0" w:space="0" w:color="auto"/>
          </w:divBdr>
        </w:div>
        <w:div w:id="1287809929">
          <w:marLeft w:val="640"/>
          <w:marRight w:val="0"/>
          <w:marTop w:val="0"/>
          <w:marBottom w:val="0"/>
          <w:divBdr>
            <w:top w:val="none" w:sz="0" w:space="0" w:color="auto"/>
            <w:left w:val="none" w:sz="0" w:space="0" w:color="auto"/>
            <w:bottom w:val="none" w:sz="0" w:space="0" w:color="auto"/>
            <w:right w:val="none" w:sz="0" w:space="0" w:color="auto"/>
          </w:divBdr>
        </w:div>
        <w:div w:id="2010938699">
          <w:marLeft w:val="640"/>
          <w:marRight w:val="0"/>
          <w:marTop w:val="0"/>
          <w:marBottom w:val="0"/>
          <w:divBdr>
            <w:top w:val="none" w:sz="0" w:space="0" w:color="auto"/>
            <w:left w:val="none" w:sz="0" w:space="0" w:color="auto"/>
            <w:bottom w:val="none" w:sz="0" w:space="0" w:color="auto"/>
            <w:right w:val="none" w:sz="0" w:space="0" w:color="auto"/>
          </w:divBdr>
        </w:div>
        <w:div w:id="1703900915">
          <w:marLeft w:val="640"/>
          <w:marRight w:val="0"/>
          <w:marTop w:val="0"/>
          <w:marBottom w:val="0"/>
          <w:divBdr>
            <w:top w:val="none" w:sz="0" w:space="0" w:color="auto"/>
            <w:left w:val="none" w:sz="0" w:space="0" w:color="auto"/>
            <w:bottom w:val="none" w:sz="0" w:space="0" w:color="auto"/>
            <w:right w:val="none" w:sz="0" w:space="0" w:color="auto"/>
          </w:divBdr>
        </w:div>
        <w:div w:id="17053291">
          <w:marLeft w:val="640"/>
          <w:marRight w:val="0"/>
          <w:marTop w:val="0"/>
          <w:marBottom w:val="0"/>
          <w:divBdr>
            <w:top w:val="none" w:sz="0" w:space="0" w:color="auto"/>
            <w:left w:val="none" w:sz="0" w:space="0" w:color="auto"/>
            <w:bottom w:val="none" w:sz="0" w:space="0" w:color="auto"/>
            <w:right w:val="none" w:sz="0" w:space="0" w:color="auto"/>
          </w:divBdr>
        </w:div>
        <w:div w:id="149756067">
          <w:marLeft w:val="640"/>
          <w:marRight w:val="0"/>
          <w:marTop w:val="0"/>
          <w:marBottom w:val="0"/>
          <w:divBdr>
            <w:top w:val="none" w:sz="0" w:space="0" w:color="auto"/>
            <w:left w:val="none" w:sz="0" w:space="0" w:color="auto"/>
            <w:bottom w:val="none" w:sz="0" w:space="0" w:color="auto"/>
            <w:right w:val="none" w:sz="0" w:space="0" w:color="auto"/>
          </w:divBdr>
        </w:div>
        <w:div w:id="269094927">
          <w:marLeft w:val="640"/>
          <w:marRight w:val="0"/>
          <w:marTop w:val="0"/>
          <w:marBottom w:val="0"/>
          <w:divBdr>
            <w:top w:val="none" w:sz="0" w:space="0" w:color="auto"/>
            <w:left w:val="none" w:sz="0" w:space="0" w:color="auto"/>
            <w:bottom w:val="none" w:sz="0" w:space="0" w:color="auto"/>
            <w:right w:val="none" w:sz="0" w:space="0" w:color="auto"/>
          </w:divBdr>
        </w:div>
        <w:div w:id="288323681">
          <w:marLeft w:val="640"/>
          <w:marRight w:val="0"/>
          <w:marTop w:val="0"/>
          <w:marBottom w:val="0"/>
          <w:divBdr>
            <w:top w:val="none" w:sz="0" w:space="0" w:color="auto"/>
            <w:left w:val="none" w:sz="0" w:space="0" w:color="auto"/>
            <w:bottom w:val="none" w:sz="0" w:space="0" w:color="auto"/>
            <w:right w:val="none" w:sz="0" w:space="0" w:color="auto"/>
          </w:divBdr>
        </w:div>
        <w:div w:id="929894043">
          <w:marLeft w:val="640"/>
          <w:marRight w:val="0"/>
          <w:marTop w:val="0"/>
          <w:marBottom w:val="0"/>
          <w:divBdr>
            <w:top w:val="none" w:sz="0" w:space="0" w:color="auto"/>
            <w:left w:val="none" w:sz="0" w:space="0" w:color="auto"/>
            <w:bottom w:val="none" w:sz="0" w:space="0" w:color="auto"/>
            <w:right w:val="none" w:sz="0" w:space="0" w:color="auto"/>
          </w:divBdr>
        </w:div>
        <w:div w:id="257252771">
          <w:marLeft w:val="640"/>
          <w:marRight w:val="0"/>
          <w:marTop w:val="0"/>
          <w:marBottom w:val="0"/>
          <w:divBdr>
            <w:top w:val="none" w:sz="0" w:space="0" w:color="auto"/>
            <w:left w:val="none" w:sz="0" w:space="0" w:color="auto"/>
            <w:bottom w:val="none" w:sz="0" w:space="0" w:color="auto"/>
            <w:right w:val="none" w:sz="0" w:space="0" w:color="auto"/>
          </w:divBdr>
        </w:div>
        <w:div w:id="1014725513">
          <w:marLeft w:val="640"/>
          <w:marRight w:val="0"/>
          <w:marTop w:val="0"/>
          <w:marBottom w:val="0"/>
          <w:divBdr>
            <w:top w:val="none" w:sz="0" w:space="0" w:color="auto"/>
            <w:left w:val="none" w:sz="0" w:space="0" w:color="auto"/>
            <w:bottom w:val="none" w:sz="0" w:space="0" w:color="auto"/>
            <w:right w:val="none" w:sz="0" w:space="0" w:color="auto"/>
          </w:divBdr>
        </w:div>
        <w:div w:id="273439061">
          <w:marLeft w:val="640"/>
          <w:marRight w:val="0"/>
          <w:marTop w:val="0"/>
          <w:marBottom w:val="0"/>
          <w:divBdr>
            <w:top w:val="none" w:sz="0" w:space="0" w:color="auto"/>
            <w:left w:val="none" w:sz="0" w:space="0" w:color="auto"/>
            <w:bottom w:val="none" w:sz="0" w:space="0" w:color="auto"/>
            <w:right w:val="none" w:sz="0" w:space="0" w:color="auto"/>
          </w:divBdr>
        </w:div>
        <w:div w:id="87772965">
          <w:marLeft w:val="640"/>
          <w:marRight w:val="0"/>
          <w:marTop w:val="0"/>
          <w:marBottom w:val="0"/>
          <w:divBdr>
            <w:top w:val="none" w:sz="0" w:space="0" w:color="auto"/>
            <w:left w:val="none" w:sz="0" w:space="0" w:color="auto"/>
            <w:bottom w:val="none" w:sz="0" w:space="0" w:color="auto"/>
            <w:right w:val="none" w:sz="0" w:space="0" w:color="auto"/>
          </w:divBdr>
        </w:div>
        <w:div w:id="1832330815">
          <w:marLeft w:val="640"/>
          <w:marRight w:val="0"/>
          <w:marTop w:val="0"/>
          <w:marBottom w:val="0"/>
          <w:divBdr>
            <w:top w:val="none" w:sz="0" w:space="0" w:color="auto"/>
            <w:left w:val="none" w:sz="0" w:space="0" w:color="auto"/>
            <w:bottom w:val="none" w:sz="0" w:space="0" w:color="auto"/>
            <w:right w:val="none" w:sz="0" w:space="0" w:color="auto"/>
          </w:divBdr>
        </w:div>
        <w:div w:id="649873109">
          <w:marLeft w:val="640"/>
          <w:marRight w:val="0"/>
          <w:marTop w:val="0"/>
          <w:marBottom w:val="0"/>
          <w:divBdr>
            <w:top w:val="none" w:sz="0" w:space="0" w:color="auto"/>
            <w:left w:val="none" w:sz="0" w:space="0" w:color="auto"/>
            <w:bottom w:val="none" w:sz="0" w:space="0" w:color="auto"/>
            <w:right w:val="none" w:sz="0" w:space="0" w:color="auto"/>
          </w:divBdr>
        </w:div>
        <w:div w:id="1902983855">
          <w:marLeft w:val="640"/>
          <w:marRight w:val="0"/>
          <w:marTop w:val="0"/>
          <w:marBottom w:val="0"/>
          <w:divBdr>
            <w:top w:val="none" w:sz="0" w:space="0" w:color="auto"/>
            <w:left w:val="none" w:sz="0" w:space="0" w:color="auto"/>
            <w:bottom w:val="none" w:sz="0" w:space="0" w:color="auto"/>
            <w:right w:val="none" w:sz="0" w:space="0" w:color="auto"/>
          </w:divBdr>
        </w:div>
        <w:div w:id="408037747">
          <w:marLeft w:val="640"/>
          <w:marRight w:val="0"/>
          <w:marTop w:val="0"/>
          <w:marBottom w:val="0"/>
          <w:divBdr>
            <w:top w:val="none" w:sz="0" w:space="0" w:color="auto"/>
            <w:left w:val="none" w:sz="0" w:space="0" w:color="auto"/>
            <w:bottom w:val="none" w:sz="0" w:space="0" w:color="auto"/>
            <w:right w:val="none" w:sz="0" w:space="0" w:color="auto"/>
          </w:divBdr>
        </w:div>
        <w:div w:id="114950343">
          <w:marLeft w:val="640"/>
          <w:marRight w:val="0"/>
          <w:marTop w:val="0"/>
          <w:marBottom w:val="0"/>
          <w:divBdr>
            <w:top w:val="none" w:sz="0" w:space="0" w:color="auto"/>
            <w:left w:val="none" w:sz="0" w:space="0" w:color="auto"/>
            <w:bottom w:val="none" w:sz="0" w:space="0" w:color="auto"/>
            <w:right w:val="none" w:sz="0" w:space="0" w:color="auto"/>
          </w:divBdr>
        </w:div>
        <w:div w:id="1374769274">
          <w:marLeft w:val="640"/>
          <w:marRight w:val="0"/>
          <w:marTop w:val="0"/>
          <w:marBottom w:val="0"/>
          <w:divBdr>
            <w:top w:val="none" w:sz="0" w:space="0" w:color="auto"/>
            <w:left w:val="none" w:sz="0" w:space="0" w:color="auto"/>
            <w:bottom w:val="none" w:sz="0" w:space="0" w:color="auto"/>
            <w:right w:val="none" w:sz="0" w:space="0" w:color="auto"/>
          </w:divBdr>
        </w:div>
        <w:div w:id="1063525566">
          <w:marLeft w:val="640"/>
          <w:marRight w:val="0"/>
          <w:marTop w:val="0"/>
          <w:marBottom w:val="0"/>
          <w:divBdr>
            <w:top w:val="none" w:sz="0" w:space="0" w:color="auto"/>
            <w:left w:val="none" w:sz="0" w:space="0" w:color="auto"/>
            <w:bottom w:val="none" w:sz="0" w:space="0" w:color="auto"/>
            <w:right w:val="none" w:sz="0" w:space="0" w:color="auto"/>
          </w:divBdr>
        </w:div>
        <w:div w:id="644629970">
          <w:marLeft w:val="640"/>
          <w:marRight w:val="0"/>
          <w:marTop w:val="0"/>
          <w:marBottom w:val="0"/>
          <w:divBdr>
            <w:top w:val="none" w:sz="0" w:space="0" w:color="auto"/>
            <w:left w:val="none" w:sz="0" w:space="0" w:color="auto"/>
            <w:bottom w:val="none" w:sz="0" w:space="0" w:color="auto"/>
            <w:right w:val="none" w:sz="0" w:space="0" w:color="auto"/>
          </w:divBdr>
        </w:div>
        <w:div w:id="1553883772">
          <w:marLeft w:val="640"/>
          <w:marRight w:val="0"/>
          <w:marTop w:val="0"/>
          <w:marBottom w:val="0"/>
          <w:divBdr>
            <w:top w:val="none" w:sz="0" w:space="0" w:color="auto"/>
            <w:left w:val="none" w:sz="0" w:space="0" w:color="auto"/>
            <w:bottom w:val="none" w:sz="0" w:space="0" w:color="auto"/>
            <w:right w:val="none" w:sz="0" w:space="0" w:color="auto"/>
          </w:divBdr>
        </w:div>
        <w:div w:id="246422298">
          <w:marLeft w:val="640"/>
          <w:marRight w:val="0"/>
          <w:marTop w:val="0"/>
          <w:marBottom w:val="0"/>
          <w:divBdr>
            <w:top w:val="none" w:sz="0" w:space="0" w:color="auto"/>
            <w:left w:val="none" w:sz="0" w:space="0" w:color="auto"/>
            <w:bottom w:val="none" w:sz="0" w:space="0" w:color="auto"/>
            <w:right w:val="none" w:sz="0" w:space="0" w:color="auto"/>
          </w:divBdr>
        </w:div>
        <w:div w:id="465857857">
          <w:marLeft w:val="640"/>
          <w:marRight w:val="0"/>
          <w:marTop w:val="0"/>
          <w:marBottom w:val="0"/>
          <w:divBdr>
            <w:top w:val="none" w:sz="0" w:space="0" w:color="auto"/>
            <w:left w:val="none" w:sz="0" w:space="0" w:color="auto"/>
            <w:bottom w:val="none" w:sz="0" w:space="0" w:color="auto"/>
            <w:right w:val="none" w:sz="0" w:space="0" w:color="auto"/>
          </w:divBdr>
        </w:div>
        <w:div w:id="1464543112">
          <w:marLeft w:val="640"/>
          <w:marRight w:val="0"/>
          <w:marTop w:val="0"/>
          <w:marBottom w:val="0"/>
          <w:divBdr>
            <w:top w:val="none" w:sz="0" w:space="0" w:color="auto"/>
            <w:left w:val="none" w:sz="0" w:space="0" w:color="auto"/>
            <w:bottom w:val="none" w:sz="0" w:space="0" w:color="auto"/>
            <w:right w:val="none" w:sz="0" w:space="0" w:color="auto"/>
          </w:divBdr>
        </w:div>
        <w:div w:id="788017015">
          <w:marLeft w:val="640"/>
          <w:marRight w:val="0"/>
          <w:marTop w:val="0"/>
          <w:marBottom w:val="0"/>
          <w:divBdr>
            <w:top w:val="none" w:sz="0" w:space="0" w:color="auto"/>
            <w:left w:val="none" w:sz="0" w:space="0" w:color="auto"/>
            <w:bottom w:val="none" w:sz="0" w:space="0" w:color="auto"/>
            <w:right w:val="none" w:sz="0" w:space="0" w:color="auto"/>
          </w:divBdr>
        </w:div>
        <w:div w:id="655379918">
          <w:marLeft w:val="640"/>
          <w:marRight w:val="0"/>
          <w:marTop w:val="0"/>
          <w:marBottom w:val="0"/>
          <w:divBdr>
            <w:top w:val="none" w:sz="0" w:space="0" w:color="auto"/>
            <w:left w:val="none" w:sz="0" w:space="0" w:color="auto"/>
            <w:bottom w:val="none" w:sz="0" w:space="0" w:color="auto"/>
            <w:right w:val="none" w:sz="0" w:space="0" w:color="auto"/>
          </w:divBdr>
        </w:div>
        <w:div w:id="2025281682">
          <w:marLeft w:val="640"/>
          <w:marRight w:val="0"/>
          <w:marTop w:val="0"/>
          <w:marBottom w:val="0"/>
          <w:divBdr>
            <w:top w:val="none" w:sz="0" w:space="0" w:color="auto"/>
            <w:left w:val="none" w:sz="0" w:space="0" w:color="auto"/>
            <w:bottom w:val="none" w:sz="0" w:space="0" w:color="auto"/>
            <w:right w:val="none" w:sz="0" w:space="0" w:color="auto"/>
          </w:divBdr>
        </w:div>
        <w:div w:id="964428921">
          <w:marLeft w:val="640"/>
          <w:marRight w:val="0"/>
          <w:marTop w:val="0"/>
          <w:marBottom w:val="0"/>
          <w:divBdr>
            <w:top w:val="none" w:sz="0" w:space="0" w:color="auto"/>
            <w:left w:val="none" w:sz="0" w:space="0" w:color="auto"/>
            <w:bottom w:val="none" w:sz="0" w:space="0" w:color="auto"/>
            <w:right w:val="none" w:sz="0" w:space="0" w:color="auto"/>
          </w:divBdr>
        </w:div>
        <w:div w:id="1086070681">
          <w:marLeft w:val="640"/>
          <w:marRight w:val="0"/>
          <w:marTop w:val="0"/>
          <w:marBottom w:val="0"/>
          <w:divBdr>
            <w:top w:val="none" w:sz="0" w:space="0" w:color="auto"/>
            <w:left w:val="none" w:sz="0" w:space="0" w:color="auto"/>
            <w:bottom w:val="none" w:sz="0" w:space="0" w:color="auto"/>
            <w:right w:val="none" w:sz="0" w:space="0" w:color="auto"/>
          </w:divBdr>
        </w:div>
        <w:div w:id="420637630">
          <w:marLeft w:val="640"/>
          <w:marRight w:val="0"/>
          <w:marTop w:val="0"/>
          <w:marBottom w:val="0"/>
          <w:divBdr>
            <w:top w:val="none" w:sz="0" w:space="0" w:color="auto"/>
            <w:left w:val="none" w:sz="0" w:space="0" w:color="auto"/>
            <w:bottom w:val="none" w:sz="0" w:space="0" w:color="auto"/>
            <w:right w:val="none" w:sz="0" w:space="0" w:color="auto"/>
          </w:divBdr>
        </w:div>
        <w:div w:id="1344627823">
          <w:marLeft w:val="640"/>
          <w:marRight w:val="0"/>
          <w:marTop w:val="0"/>
          <w:marBottom w:val="0"/>
          <w:divBdr>
            <w:top w:val="none" w:sz="0" w:space="0" w:color="auto"/>
            <w:left w:val="none" w:sz="0" w:space="0" w:color="auto"/>
            <w:bottom w:val="none" w:sz="0" w:space="0" w:color="auto"/>
            <w:right w:val="none" w:sz="0" w:space="0" w:color="auto"/>
          </w:divBdr>
        </w:div>
        <w:div w:id="1352952498">
          <w:marLeft w:val="640"/>
          <w:marRight w:val="0"/>
          <w:marTop w:val="0"/>
          <w:marBottom w:val="0"/>
          <w:divBdr>
            <w:top w:val="none" w:sz="0" w:space="0" w:color="auto"/>
            <w:left w:val="none" w:sz="0" w:space="0" w:color="auto"/>
            <w:bottom w:val="none" w:sz="0" w:space="0" w:color="auto"/>
            <w:right w:val="none" w:sz="0" w:space="0" w:color="auto"/>
          </w:divBdr>
        </w:div>
        <w:div w:id="945700316">
          <w:marLeft w:val="640"/>
          <w:marRight w:val="0"/>
          <w:marTop w:val="0"/>
          <w:marBottom w:val="0"/>
          <w:divBdr>
            <w:top w:val="none" w:sz="0" w:space="0" w:color="auto"/>
            <w:left w:val="none" w:sz="0" w:space="0" w:color="auto"/>
            <w:bottom w:val="none" w:sz="0" w:space="0" w:color="auto"/>
            <w:right w:val="none" w:sz="0" w:space="0" w:color="auto"/>
          </w:divBdr>
        </w:div>
        <w:div w:id="1056051861">
          <w:marLeft w:val="640"/>
          <w:marRight w:val="0"/>
          <w:marTop w:val="0"/>
          <w:marBottom w:val="0"/>
          <w:divBdr>
            <w:top w:val="none" w:sz="0" w:space="0" w:color="auto"/>
            <w:left w:val="none" w:sz="0" w:space="0" w:color="auto"/>
            <w:bottom w:val="none" w:sz="0" w:space="0" w:color="auto"/>
            <w:right w:val="none" w:sz="0" w:space="0" w:color="auto"/>
          </w:divBdr>
        </w:div>
        <w:div w:id="1704598265">
          <w:marLeft w:val="640"/>
          <w:marRight w:val="0"/>
          <w:marTop w:val="0"/>
          <w:marBottom w:val="0"/>
          <w:divBdr>
            <w:top w:val="none" w:sz="0" w:space="0" w:color="auto"/>
            <w:left w:val="none" w:sz="0" w:space="0" w:color="auto"/>
            <w:bottom w:val="none" w:sz="0" w:space="0" w:color="auto"/>
            <w:right w:val="none" w:sz="0" w:space="0" w:color="auto"/>
          </w:divBdr>
        </w:div>
        <w:div w:id="510923072">
          <w:marLeft w:val="640"/>
          <w:marRight w:val="0"/>
          <w:marTop w:val="0"/>
          <w:marBottom w:val="0"/>
          <w:divBdr>
            <w:top w:val="none" w:sz="0" w:space="0" w:color="auto"/>
            <w:left w:val="none" w:sz="0" w:space="0" w:color="auto"/>
            <w:bottom w:val="none" w:sz="0" w:space="0" w:color="auto"/>
            <w:right w:val="none" w:sz="0" w:space="0" w:color="auto"/>
          </w:divBdr>
        </w:div>
        <w:div w:id="227150946">
          <w:marLeft w:val="640"/>
          <w:marRight w:val="0"/>
          <w:marTop w:val="0"/>
          <w:marBottom w:val="0"/>
          <w:divBdr>
            <w:top w:val="none" w:sz="0" w:space="0" w:color="auto"/>
            <w:left w:val="none" w:sz="0" w:space="0" w:color="auto"/>
            <w:bottom w:val="none" w:sz="0" w:space="0" w:color="auto"/>
            <w:right w:val="none" w:sz="0" w:space="0" w:color="auto"/>
          </w:divBdr>
        </w:div>
        <w:div w:id="261492768">
          <w:marLeft w:val="640"/>
          <w:marRight w:val="0"/>
          <w:marTop w:val="0"/>
          <w:marBottom w:val="0"/>
          <w:divBdr>
            <w:top w:val="none" w:sz="0" w:space="0" w:color="auto"/>
            <w:left w:val="none" w:sz="0" w:space="0" w:color="auto"/>
            <w:bottom w:val="none" w:sz="0" w:space="0" w:color="auto"/>
            <w:right w:val="none" w:sz="0" w:space="0" w:color="auto"/>
          </w:divBdr>
        </w:div>
        <w:div w:id="453522218">
          <w:marLeft w:val="640"/>
          <w:marRight w:val="0"/>
          <w:marTop w:val="0"/>
          <w:marBottom w:val="0"/>
          <w:divBdr>
            <w:top w:val="none" w:sz="0" w:space="0" w:color="auto"/>
            <w:left w:val="none" w:sz="0" w:space="0" w:color="auto"/>
            <w:bottom w:val="none" w:sz="0" w:space="0" w:color="auto"/>
            <w:right w:val="none" w:sz="0" w:space="0" w:color="auto"/>
          </w:divBdr>
        </w:div>
        <w:div w:id="1498303981">
          <w:marLeft w:val="640"/>
          <w:marRight w:val="0"/>
          <w:marTop w:val="0"/>
          <w:marBottom w:val="0"/>
          <w:divBdr>
            <w:top w:val="none" w:sz="0" w:space="0" w:color="auto"/>
            <w:left w:val="none" w:sz="0" w:space="0" w:color="auto"/>
            <w:bottom w:val="none" w:sz="0" w:space="0" w:color="auto"/>
            <w:right w:val="none" w:sz="0" w:space="0" w:color="auto"/>
          </w:divBdr>
        </w:div>
        <w:div w:id="208036022">
          <w:marLeft w:val="640"/>
          <w:marRight w:val="0"/>
          <w:marTop w:val="0"/>
          <w:marBottom w:val="0"/>
          <w:divBdr>
            <w:top w:val="none" w:sz="0" w:space="0" w:color="auto"/>
            <w:left w:val="none" w:sz="0" w:space="0" w:color="auto"/>
            <w:bottom w:val="none" w:sz="0" w:space="0" w:color="auto"/>
            <w:right w:val="none" w:sz="0" w:space="0" w:color="auto"/>
          </w:divBdr>
        </w:div>
        <w:div w:id="693921032">
          <w:marLeft w:val="640"/>
          <w:marRight w:val="0"/>
          <w:marTop w:val="0"/>
          <w:marBottom w:val="0"/>
          <w:divBdr>
            <w:top w:val="none" w:sz="0" w:space="0" w:color="auto"/>
            <w:left w:val="none" w:sz="0" w:space="0" w:color="auto"/>
            <w:bottom w:val="none" w:sz="0" w:space="0" w:color="auto"/>
            <w:right w:val="none" w:sz="0" w:space="0" w:color="auto"/>
          </w:divBdr>
        </w:div>
        <w:div w:id="277220192">
          <w:marLeft w:val="640"/>
          <w:marRight w:val="0"/>
          <w:marTop w:val="0"/>
          <w:marBottom w:val="0"/>
          <w:divBdr>
            <w:top w:val="none" w:sz="0" w:space="0" w:color="auto"/>
            <w:left w:val="none" w:sz="0" w:space="0" w:color="auto"/>
            <w:bottom w:val="none" w:sz="0" w:space="0" w:color="auto"/>
            <w:right w:val="none" w:sz="0" w:space="0" w:color="auto"/>
          </w:divBdr>
        </w:div>
        <w:div w:id="1121458344">
          <w:marLeft w:val="640"/>
          <w:marRight w:val="0"/>
          <w:marTop w:val="0"/>
          <w:marBottom w:val="0"/>
          <w:divBdr>
            <w:top w:val="none" w:sz="0" w:space="0" w:color="auto"/>
            <w:left w:val="none" w:sz="0" w:space="0" w:color="auto"/>
            <w:bottom w:val="none" w:sz="0" w:space="0" w:color="auto"/>
            <w:right w:val="none" w:sz="0" w:space="0" w:color="auto"/>
          </w:divBdr>
        </w:div>
        <w:div w:id="1028338779">
          <w:marLeft w:val="640"/>
          <w:marRight w:val="0"/>
          <w:marTop w:val="0"/>
          <w:marBottom w:val="0"/>
          <w:divBdr>
            <w:top w:val="none" w:sz="0" w:space="0" w:color="auto"/>
            <w:left w:val="none" w:sz="0" w:space="0" w:color="auto"/>
            <w:bottom w:val="none" w:sz="0" w:space="0" w:color="auto"/>
            <w:right w:val="none" w:sz="0" w:space="0" w:color="auto"/>
          </w:divBdr>
        </w:div>
        <w:div w:id="602305743">
          <w:marLeft w:val="640"/>
          <w:marRight w:val="0"/>
          <w:marTop w:val="0"/>
          <w:marBottom w:val="0"/>
          <w:divBdr>
            <w:top w:val="none" w:sz="0" w:space="0" w:color="auto"/>
            <w:left w:val="none" w:sz="0" w:space="0" w:color="auto"/>
            <w:bottom w:val="none" w:sz="0" w:space="0" w:color="auto"/>
            <w:right w:val="none" w:sz="0" w:space="0" w:color="auto"/>
          </w:divBdr>
        </w:div>
        <w:div w:id="851841836">
          <w:marLeft w:val="640"/>
          <w:marRight w:val="0"/>
          <w:marTop w:val="0"/>
          <w:marBottom w:val="0"/>
          <w:divBdr>
            <w:top w:val="none" w:sz="0" w:space="0" w:color="auto"/>
            <w:left w:val="none" w:sz="0" w:space="0" w:color="auto"/>
            <w:bottom w:val="none" w:sz="0" w:space="0" w:color="auto"/>
            <w:right w:val="none" w:sz="0" w:space="0" w:color="auto"/>
          </w:divBdr>
        </w:div>
        <w:div w:id="359824235">
          <w:marLeft w:val="640"/>
          <w:marRight w:val="0"/>
          <w:marTop w:val="0"/>
          <w:marBottom w:val="0"/>
          <w:divBdr>
            <w:top w:val="none" w:sz="0" w:space="0" w:color="auto"/>
            <w:left w:val="none" w:sz="0" w:space="0" w:color="auto"/>
            <w:bottom w:val="none" w:sz="0" w:space="0" w:color="auto"/>
            <w:right w:val="none" w:sz="0" w:space="0" w:color="auto"/>
          </w:divBdr>
        </w:div>
        <w:div w:id="1711761591">
          <w:marLeft w:val="640"/>
          <w:marRight w:val="0"/>
          <w:marTop w:val="0"/>
          <w:marBottom w:val="0"/>
          <w:divBdr>
            <w:top w:val="none" w:sz="0" w:space="0" w:color="auto"/>
            <w:left w:val="none" w:sz="0" w:space="0" w:color="auto"/>
            <w:bottom w:val="none" w:sz="0" w:space="0" w:color="auto"/>
            <w:right w:val="none" w:sz="0" w:space="0" w:color="auto"/>
          </w:divBdr>
        </w:div>
        <w:div w:id="1014964096">
          <w:marLeft w:val="640"/>
          <w:marRight w:val="0"/>
          <w:marTop w:val="0"/>
          <w:marBottom w:val="0"/>
          <w:divBdr>
            <w:top w:val="none" w:sz="0" w:space="0" w:color="auto"/>
            <w:left w:val="none" w:sz="0" w:space="0" w:color="auto"/>
            <w:bottom w:val="none" w:sz="0" w:space="0" w:color="auto"/>
            <w:right w:val="none" w:sz="0" w:space="0" w:color="auto"/>
          </w:divBdr>
        </w:div>
        <w:div w:id="884951244">
          <w:marLeft w:val="640"/>
          <w:marRight w:val="0"/>
          <w:marTop w:val="0"/>
          <w:marBottom w:val="0"/>
          <w:divBdr>
            <w:top w:val="none" w:sz="0" w:space="0" w:color="auto"/>
            <w:left w:val="none" w:sz="0" w:space="0" w:color="auto"/>
            <w:bottom w:val="none" w:sz="0" w:space="0" w:color="auto"/>
            <w:right w:val="none" w:sz="0" w:space="0" w:color="auto"/>
          </w:divBdr>
        </w:div>
        <w:div w:id="444925680">
          <w:marLeft w:val="640"/>
          <w:marRight w:val="0"/>
          <w:marTop w:val="0"/>
          <w:marBottom w:val="0"/>
          <w:divBdr>
            <w:top w:val="none" w:sz="0" w:space="0" w:color="auto"/>
            <w:left w:val="none" w:sz="0" w:space="0" w:color="auto"/>
            <w:bottom w:val="none" w:sz="0" w:space="0" w:color="auto"/>
            <w:right w:val="none" w:sz="0" w:space="0" w:color="auto"/>
          </w:divBdr>
        </w:div>
        <w:div w:id="509023198">
          <w:marLeft w:val="640"/>
          <w:marRight w:val="0"/>
          <w:marTop w:val="0"/>
          <w:marBottom w:val="0"/>
          <w:divBdr>
            <w:top w:val="none" w:sz="0" w:space="0" w:color="auto"/>
            <w:left w:val="none" w:sz="0" w:space="0" w:color="auto"/>
            <w:bottom w:val="none" w:sz="0" w:space="0" w:color="auto"/>
            <w:right w:val="none" w:sz="0" w:space="0" w:color="auto"/>
          </w:divBdr>
        </w:div>
        <w:div w:id="778599764">
          <w:marLeft w:val="640"/>
          <w:marRight w:val="0"/>
          <w:marTop w:val="0"/>
          <w:marBottom w:val="0"/>
          <w:divBdr>
            <w:top w:val="none" w:sz="0" w:space="0" w:color="auto"/>
            <w:left w:val="none" w:sz="0" w:space="0" w:color="auto"/>
            <w:bottom w:val="none" w:sz="0" w:space="0" w:color="auto"/>
            <w:right w:val="none" w:sz="0" w:space="0" w:color="auto"/>
          </w:divBdr>
        </w:div>
        <w:div w:id="967860668">
          <w:marLeft w:val="640"/>
          <w:marRight w:val="0"/>
          <w:marTop w:val="0"/>
          <w:marBottom w:val="0"/>
          <w:divBdr>
            <w:top w:val="none" w:sz="0" w:space="0" w:color="auto"/>
            <w:left w:val="none" w:sz="0" w:space="0" w:color="auto"/>
            <w:bottom w:val="none" w:sz="0" w:space="0" w:color="auto"/>
            <w:right w:val="none" w:sz="0" w:space="0" w:color="auto"/>
          </w:divBdr>
        </w:div>
        <w:div w:id="146829469">
          <w:marLeft w:val="640"/>
          <w:marRight w:val="0"/>
          <w:marTop w:val="0"/>
          <w:marBottom w:val="0"/>
          <w:divBdr>
            <w:top w:val="none" w:sz="0" w:space="0" w:color="auto"/>
            <w:left w:val="none" w:sz="0" w:space="0" w:color="auto"/>
            <w:bottom w:val="none" w:sz="0" w:space="0" w:color="auto"/>
            <w:right w:val="none" w:sz="0" w:space="0" w:color="auto"/>
          </w:divBdr>
        </w:div>
        <w:div w:id="1889295029">
          <w:marLeft w:val="640"/>
          <w:marRight w:val="0"/>
          <w:marTop w:val="0"/>
          <w:marBottom w:val="0"/>
          <w:divBdr>
            <w:top w:val="none" w:sz="0" w:space="0" w:color="auto"/>
            <w:left w:val="none" w:sz="0" w:space="0" w:color="auto"/>
            <w:bottom w:val="none" w:sz="0" w:space="0" w:color="auto"/>
            <w:right w:val="none" w:sz="0" w:space="0" w:color="auto"/>
          </w:divBdr>
        </w:div>
        <w:div w:id="1051268157">
          <w:marLeft w:val="640"/>
          <w:marRight w:val="0"/>
          <w:marTop w:val="0"/>
          <w:marBottom w:val="0"/>
          <w:divBdr>
            <w:top w:val="none" w:sz="0" w:space="0" w:color="auto"/>
            <w:left w:val="none" w:sz="0" w:space="0" w:color="auto"/>
            <w:bottom w:val="none" w:sz="0" w:space="0" w:color="auto"/>
            <w:right w:val="none" w:sz="0" w:space="0" w:color="auto"/>
          </w:divBdr>
        </w:div>
        <w:div w:id="669059943">
          <w:marLeft w:val="640"/>
          <w:marRight w:val="0"/>
          <w:marTop w:val="0"/>
          <w:marBottom w:val="0"/>
          <w:divBdr>
            <w:top w:val="none" w:sz="0" w:space="0" w:color="auto"/>
            <w:left w:val="none" w:sz="0" w:space="0" w:color="auto"/>
            <w:bottom w:val="none" w:sz="0" w:space="0" w:color="auto"/>
            <w:right w:val="none" w:sz="0" w:space="0" w:color="auto"/>
          </w:divBdr>
        </w:div>
        <w:div w:id="1619602865">
          <w:marLeft w:val="640"/>
          <w:marRight w:val="0"/>
          <w:marTop w:val="0"/>
          <w:marBottom w:val="0"/>
          <w:divBdr>
            <w:top w:val="none" w:sz="0" w:space="0" w:color="auto"/>
            <w:left w:val="none" w:sz="0" w:space="0" w:color="auto"/>
            <w:bottom w:val="none" w:sz="0" w:space="0" w:color="auto"/>
            <w:right w:val="none" w:sz="0" w:space="0" w:color="auto"/>
          </w:divBdr>
        </w:div>
        <w:div w:id="1984308385">
          <w:marLeft w:val="640"/>
          <w:marRight w:val="0"/>
          <w:marTop w:val="0"/>
          <w:marBottom w:val="0"/>
          <w:divBdr>
            <w:top w:val="none" w:sz="0" w:space="0" w:color="auto"/>
            <w:left w:val="none" w:sz="0" w:space="0" w:color="auto"/>
            <w:bottom w:val="none" w:sz="0" w:space="0" w:color="auto"/>
            <w:right w:val="none" w:sz="0" w:space="0" w:color="auto"/>
          </w:divBdr>
        </w:div>
        <w:div w:id="50740246">
          <w:marLeft w:val="640"/>
          <w:marRight w:val="0"/>
          <w:marTop w:val="0"/>
          <w:marBottom w:val="0"/>
          <w:divBdr>
            <w:top w:val="none" w:sz="0" w:space="0" w:color="auto"/>
            <w:left w:val="none" w:sz="0" w:space="0" w:color="auto"/>
            <w:bottom w:val="none" w:sz="0" w:space="0" w:color="auto"/>
            <w:right w:val="none" w:sz="0" w:space="0" w:color="auto"/>
          </w:divBdr>
        </w:div>
        <w:div w:id="2115518375">
          <w:marLeft w:val="640"/>
          <w:marRight w:val="0"/>
          <w:marTop w:val="0"/>
          <w:marBottom w:val="0"/>
          <w:divBdr>
            <w:top w:val="none" w:sz="0" w:space="0" w:color="auto"/>
            <w:left w:val="none" w:sz="0" w:space="0" w:color="auto"/>
            <w:bottom w:val="none" w:sz="0" w:space="0" w:color="auto"/>
            <w:right w:val="none" w:sz="0" w:space="0" w:color="auto"/>
          </w:divBdr>
        </w:div>
        <w:div w:id="513543208">
          <w:marLeft w:val="640"/>
          <w:marRight w:val="0"/>
          <w:marTop w:val="0"/>
          <w:marBottom w:val="0"/>
          <w:divBdr>
            <w:top w:val="none" w:sz="0" w:space="0" w:color="auto"/>
            <w:left w:val="none" w:sz="0" w:space="0" w:color="auto"/>
            <w:bottom w:val="none" w:sz="0" w:space="0" w:color="auto"/>
            <w:right w:val="none" w:sz="0" w:space="0" w:color="auto"/>
          </w:divBdr>
        </w:div>
      </w:divsChild>
    </w:div>
    <w:div w:id="1898391887">
      <w:bodyDiv w:val="1"/>
      <w:marLeft w:val="0"/>
      <w:marRight w:val="0"/>
      <w:marTop w:val="0"/>
      <w:marBottom w:val="0"/>
      <w:divBdr>
        <w:top w:val="none" w:sz="0" w:space="0" w:color="auto"/>
        <w:left w:val="none" w:sz="0" w:space="0" w:color="auto"/>
        <w:bottom w:val="none" w:sz="0" w:space="0" w:color="auto"/>
        <w:right w:val="none" w:sz="0" w:space="0" w:color="auto"/>
      </w:divBdr>
      <w:divsChild>
        <w:div w:id="1524441662">
          <w:marLeft w:val="640"/>
          <w:marRight w:val="0"/>
          <w:marTop w:val="0"/>
          <w:marBottom w:val="0"/>
          <w:divBdr>
            <w:top w:val="none" w:sz="0" w:space="0" w:color="auto"/>
            <w:left w:val="none" w:sz="0" w:space="0" w:color="auto"/>
            <w:bottom w:val="none" w:sz="0" w:space="0" w:color="auto"/>
            <w:right w:val="none" w:sz="0" w:space="0" w:color="auto"/>
          </w:divBdr>
        </w:div>
        <w:div w:id="2084982132">
          <w:marLeft w:val="640"/>
          <w:marRight w:val="0"/>
          <w:marTop w:val="0"/>
          <w:marBottom w:val="0"/>
          <w:divBdr>
            <w:top w:val="none" w:sz="0" w:space="0" w:color="auto"/>
            <w:left w:val="none" w:sz="0" w:space="0" w:color="auto"/>
            <w:bottom w:val="none" w:sz="0" w:space="0" w:color="auto"/>
            <w:right w:val="none" w:sz="0" w:space="0" w:color="auto"/>
          </w:divBdr>
        </w:div>
        <w:div w:id="65809640">
          <w:marLeft w:val="640"/>
          <w:marRight w:val="0"/>
          <w:marTop w:val="0"/>
          <w:marBottom w:val="0"/>
          <w:divBdr>
            <w:top w:val="none" w:sz="0" w:space="0" w:color="auto"/>
            <w:left w:val="none" w:sz="0" w:space="0" w:color="auto"/>
            <w:bottom w:val="none" w:sz="0" w:space="0" w:color="auto"/>
            <w:right w:val="none" w:sz="0" w:space="0" w:color="auto"/>
          </w:divBdr>
        </w:div>
        <w:div w:id="432290453">
          <w:marLeft w:val="640"/>
          <w:marRight w:val="0"/>
          <w:marTop w:val="0"/>
          <w:marBottom w:val="0"/>
          <w:divBdr>
            <w:top w:val="none" w:sz="0" w:space="0" w:color="auto"/>
            <w:left w:val="none" w:sz="0" w:space="0" w:color="auto"/>
            <w:bottom w:val="none" w:sz="0" w:space="0" w:color="auto"/>
            <w:right w:val="none" w:sz="0" w:space="0" w:color="auto"/>
          </w:divBdr>
        </w:div>
        <w:div w:id="1292637145">
          <w:marLeft w:val="640"/>
          <w:marRight w:val="0"/>
          <w:marTop w:val="0"/>
          <w:marBottom w:val="0"/>
          <w:divBdr>
            <w:top w:val="none" w:sz="0" w:space="0" w:color="auto"/>
            <w:left w:val="none" w:sz="0" w:space="0" w:color="auto"/>
            <w:bottom w:val="none" w:sz="0" w:space="0" w:color="auto"/>
            <w:right w:val="none" w:sz="0" w:space="0" w:color="auto"/>
          </w:divBdr>
        </w:div>
        <w:div w:id="1773016645">
          <w:marLeft w:val="640"/>
          <w:marRight w:val="0"/>
          <w:marTop w:val="0"/>
          <w:marBottom w:val="0"/>
          <w:divBdr>
            <w:top w:val="none" w:sz="0" w:space="0" w:color="auto"/>
            <w:left w:val="none" w:sz="0" w:space="0" w:color="auto"/>
            <w:bottom w:val="none" w:sz="0" w:space="0" w:color="auto"/>
            <w:right w:val="none" w:sz="0" w:space="0" w:color="auto"/>
          </w:divBdr>
        </w:div>
        <w:div w:id="728915841">
          <w:marLeft w:val="640"/>
          <w:marRight w:val="0"/>
          <w:marTop w:val="0"/>
          <w:marBottom w:val="0"/>
          <w:divBdr>
            <w:top w:val="none" w:sz="0" w:space="0" w:color="auto"/>
            <w:left w:val="none" w:sz="0" w:space="0" w:color="auto"/>
            <w:bottom w:val="none" w:sz="0" w:space="0" w:color="auto"/>
            <w:right w:val="none" w:sz="0" w:space="0" w:color="auto"/>
          </w:divBdr>
        </w:div>
        <w:div w:id="174077683">
          <w:marLeft w:val="640"/>
          <w:marRight w:val="0"/>
          <w:marTop w:val="0"/>
          <w:marBottom w:val="0"/>
          <w:divBdr>
            <w:top w:val="none" w:sz="0" w:space="0" w:color="auto"/>
            <w:left w:val="none" w:sz="0" w:space="0" w:color="auto"/>
            <w:bottom w:val="none" w:sz="0" w:space="0" w:color="auto"/>
            <w:right w:val="none" w:sz="0" w:space="0" w:color="auto"/>
          </w:divBdr>
        </w:div>
        <w:div w:id="357783261">
          <w:marLeft w:val="640"/>
          <w:marRight w:val="0"/>
          <w:marTop w:val="0"/>
          <w:marBottom w:val="0"/>
          <w:divBdr>
            <w:top w:val="none" w:sz="0" w:space="0" w:color="auto"/>
            <w:left w:val="none" w:sz="0" w:space="0" w:color="auto"/>
            <w:bottom w:val="none" w:sz="0" w:space="0" w:color="auto"/>
            <w:right w:val="none" w:sz="0" w:space="0" w:color="auto"/>
          </w:divBdr>
        </w:div>
        <w:div w:id="935753688">
          <w:marLeft w:val="640"/>
          <w:marRight w:val="0"/>
          <w:marTop w:val="0"/>
          <w:marBottom w:val="0"/>
          <w:divBdr>
            <w:top w:val="none" w:sz="0" w:space="0" w:color="auto"/>
            <w:left w:val="none" w:sz="0" w:space="0" w:color="auto"/>
            <w:bottom w:val="none" w:sz="0" w:space="0" w:color="auto"/>
            <w:right w:val="none" w:sz="0" w:space="0" w:color="auto"/>
          </w:divBdr>
        </w:div>
        <w:div w:id="1530946053">
          <w:marLeft w:val="640"/>
          <w:marRight w:val="0"/>
          <w:marTop w:val="0"/>
          <w:marBottom w:val="0"/>
          <w:divBdr>
            <w:top w:val="none" w:sz="0" w:space="0" w:color="auto"/>
            <w:left w:val="none" w:sz="0" w:space="0" w:color="auto"/>
            <w:bottom w:val="none" w:sz="0" w:space="0" w:color="auto"/>
            <w:right w:val="none" w:sz="0" w:space="0" w:color="auto"/>
          </w:divBdr>
        </w:div>
        <w:div w:id="975380480">
          <w:marLeft w:val="640"/>
          <w:marRight w:val="0"/>
          <w:marTop w:val="0"/>
          <w:marBottom w:val="0"/>
          <w:divBdr>
            <w:top w:val="none" w:sz="0" w:space="0" w:color="auto"/>
            <w:left w:val="none" w:sz="0" w:space="0" w:color="auto"/>
            <w:bottom w:val="none" w:sz="0" w:space="0" w:color="auto"/>
            <w:right w:val="none" w:sz="0" w:space="0" w:color="auto"/>
          </w:divBdr>
        </w:div>
        <w:div w:id="1972590956">
          <w:marLeft w:val="640"/>
          <w:marRight w:val="0"/>
          <w:marTop w:val="0"/>
          <w:marBottom w:val="0"/>
          <w:divBdr>
            <w:top w:val="none" w:sz="0" w:space="0" w:color="auto"/>
            <w:left w:val="none" w:sz="0" w:space="0" w:color="auto"/>
            <w:bottom w:val="none" w:sz="0" w:space="0" w:color="auto"/>
            <w:right w:val="none" w:sz="0" w:space="0" w:color="auto"/>
          </w:divBdr>
        </w:div>
        <w:div w:id="887035178">
          <w:marLeft w:val="640"/>
          <w:marRight w:val="0"/>
          <w:marTop w:val="0"/>
          <w:marBottom w:val="0"/>
          <w:divBdr>
            <w:top w:val="none" w:sz="0" w:space="0" w:color="auto"/>
            <w:left w:val="none" w:sz="0" w:space="0" w:color="auto"/>
            <w:bottom w:val="none" w:sz="0" w:space="0" w:color="auto"/>
            <w:right w:val="none" w:sz="0" w:space="0" w:color="auto"/>
          </w:divBdr>
        </w:div>
        <w:div w:id="207299236">
          <w:marLeft w:val="640"/>
          <w:marRight w:val="0"/>
          <w:marTop w:val="0"/>
          <w:marBottom w:val="0"/>
          <w:divBdr>
            <w:top w:val="none" w:sz="0" w:space="0" w:color="auto"/>
            <w:left w:val="none" w:sz="0" w:space="0" w:color="auto"/>
            <w:bottom w:val="none" w:sz="0" w:space="0" w:color="auto"/>
            <w:right w:val="none" w:sz="0" w:space="0" w:color="auto"/>
          </w:divBdr>
        </w:div>
        <w:div w:id="468205827">
          <w:marLeft w:val="640"/>
          <w:marRight w:val="0"/>
          <w:marTop w:val="0"/>
          <w:marBottom w:val="0"/>
          <w:divBdr>
            <w:top w:val="none" w:sz="0" w:space="0" w:color="auto"/>
            <w:left w:val="none" w:sz="0" w:space="0" w:color="auto"/>
            <w:bottom w:val="none" w:sz="0" w:space="0" w:color="auto"/>
            <w:right w:val="none" w:sz="0" w:space="0" w:color="auto"/>
          </w:divBdr>
        </w:div>
        <w:div w:id="231162524">
          <w:marLeft w:val="640"/>
          <w:marRight w:val="0"/>
          <w:marTop w:val="0"/>
          <w:marBottom w:val="0"/>
          <w:divBdr>
            <w:top w:val="none" w:sz="0" w:space="0" w:color="auto"/>
            <w:left w:val="none" w:sz="0" w:space="0" w:color="auto"/>
            <w:bottom w:val="none" w:sz="0" w:space="0" w:color="auto"/>
            <w:right w:val="none" w:sz="0" w:space="0" w:color="auto"/>
          </w:divBdr>
        </w:div>
        <w:div w:id="9256420">
          <w:marLeft w:val="640"/>
          <w:marRight w:val="0"/>
          <w:marTop w:val="0"/>
          <w:marBottom w:val="0"/>
          <w:divBdr>
            <w:top w:val="none" w:sz="0" w:space="0" w:color="auto"/>
            <w:left w:val="none" w:sz="0" w:space="0" w:color="auto"/>
            <w:bottom w:val="none" w:sz="0" w:space="0" w:color="auto"/>
            <w:right w:val="none" w:sz="0" w:space="0" w:color="auto"/>
          </w:divBdr>
        </w:div>
        <w:div w:id="1672948106">
          <w:marLeft w:val="640"/>
          <w:marRight w:val="0"/>
          <w:marTop w:val="0"/>
          <w:marBottom w:val="0"/>
          <w:divBdr>
            <w:top w:val="none" w:sz="0" w:space="0" w:color="auto"/>
            <w:left w:val="none" w:sz="0" w:space="0" w:color="auto"/>
            <w:bottom w:val="none" w:sz="0" w:space="0" w:color="auto"/>
            <w:right w:val="none" w:sz="0" w:space="0" w:color="auto"/>
          </w:divBdr>
        </w:div>
        <w:div w:id="1799101609">
          <w:marLeft w:val="640"/>
          <w:marRight w:val="0"/>
          <w:marTop w:val="0"/>
          <w:marBottom w:val="0"/>
          <w:divBdr>
            <w:top w:val="none" w:sz="0" w:space="0" w:color="auto"/>
            <w:left w:val="none" w:sz="0" w:space="0" w:color="auto"/>
            <w:bottom w:val="none" w:sz="0" w:space="0" w:color="auto"/>
            <w:right w:val="none" w:sz="0" w:space="0" w:color="auto"/>
          </w:divBdr>
        </w:div>
        <w:div w:id="1090930577">
          <w:marLeft w:val="640"/>
          <w:marRight w:val="0"/>
          <w:marTop w:val="0"/>
          <w:marBottom w:val="0"/>
          <w:divBdr>
            <w:top w:val="none" w:sz="0" w:space="0" w:color="auto"/>
            <w:left w:val="none" w:sz="0" w:space="0" w:color="auto"/>
            <w:bottom w:val="none" w:sz="0" w:space="0" w:color="auto"/>
            <w:right w:val="none" w:sz="0" w:space="0" w:color="auto"/>
          </w:divBdr>
        </w:div>
        <w:div w:id="525408302">
          <w:marLeft w:val="640"/>
          <w:marRight w:val="0"/>
          <w:marTop w:val="0"/>
          <w:marBottom w:val="0"/>
          <w:divBdr>
            <w:top w:val="none" w:sz="0" w:space="0" w:color="auto"/>
            <w:left w:val="none" w:sz="0" w:space="0" w:color="auto"/>
            <w:bottom w:val="none" w:sz="0" w:space="0" w:color="auto"/>
            <w:right w:val="none" w:sz="0" w:space="0" w:color="auto"/>
          </w:divBdr>
        </w:div>
        <w:div w:id="1347321335">
          <w:marLeft w:val="640"/>
          <w:marRight w:val="0"/>
          <w:marTop w:val="0"/>
          <w:marBottom w:val="0"/>
          <w:divBdr>
            <w:top w:val="none" w:sz="0" w:space="0" w:color="auto"/>
            <w:left w:val="none" w:sz="0" w:space="0" w:color="auto"/>
            <w:bottom w:val="none" w:sz="0" w:space="0" w:color="auto"/>
            <w:right w:val="none" w:sz="0" w:space="0" w:color="auto"/>
          </w:divBdr>
        </w:div>
        <w:div w:id="2047757760">
          <w:marLeft w:val="640"/>
          <w:marRight w:val="0"/>
          <w:marTop w:val="0"/>
          <w:marBottom w:val="0"/>
          <w:divBdr>
            <w:top w:val="none" w:sz="0" w:space="0" w:color="auto"/>
            <w:left w:val="none" w:sz="0" w:space="0" w:color="auto"/>
            <w:bottom w:val="none" w:sz="0" w:space="0" w:color="auto"/>
            <w:right w:val="none" w:sz="0" w:space="0" w:color="auto"/>
          </w:divBdr>
        </w:div>
        <w:div w:id="1364404336">
          <w:marLeft w:val="640"/>
          <w:marRight w:val="0"/>
          <w:marTop w:val="0"/>
          <w:marBottom w:val="0"/>
          <w:divBdr>
            <w:top w:val="none" w:sz="0" w:space="0" w:color="auto"/>
            <w:left w:val="none" w:sz="0" w:space="0" w:color="auto"/>
            <w:bottom w:val="none" w:sz="0" w:space="0" w:color="auto"/>
            <w:right w:val="none" w:sz="0" w:space="0" w:color="auto"/>
          </w:divBdr>
        </w:div>
        <w:div w:id="504783210">
          <w:marLeft w:val="640"/>
          <w:marRight w:val="0"/>
          <w:marTop w:val="0"/>
          <w:marBottom w:val="0"/>
          <w:divBdr>
            <w:top w:val="none" w:sz="0" w:space="0" w:color="auto"/>
            <w:left w:val="none" w:sz="0" w:space="0" w:color="auto"/>
            <w:bottom w:val="none" w:sz="0" w:space="0" w:color="auto"/>
            <w:right w:val="none" w:sz="0" w:space="0" w:color="auto"/>
          </w:divBdr>
        </w:div>
        <w:div w:id="1968706276">
          <w:marLeft w:val="640"/>
          <w:marRight w:val="0"/>
          <w:marTop w:val="0"/>
          <w:marBottom w:val="0"/>
          <w:divBdr>
            <w:top w:val="none" w:sz="0" w:space="0" w:color="auto"/>
            <w:left w:val="none" w:sz="0" w:space="0" w:color="auto"/>
            <w:bottom w:val="none" w:sz="0" w:space="0" w:color="auto"/>
            <w:right w:val="none" w:sz="0" w:space="0" w:color="auto"/>
          </w:divBdr>
        </w:div>
        <w:div w:id="879783947">
          <w:marLeft w:val="640"/>
          <w:marRight w:val="0"/>
          <w:marTop w:val="0"/>
          <w:marBottom w:val="0"/>
          <w:divBdr>
            <w:top w:val="none" w:sz="0" w:space="0" w:color="auto"/>
            <w:left w:val="none" w:sz="0" w:space="0" w:color="auto"/>
            <w:bottom w:val="none" w:sz="0" w:space="0" w:color="auto"/>
            <w:right w:val="none" w:sz="0" w:space="0" w:color="auto"/>
          </w:divBdr>
        </w:div>
        <w:div w:id="473177757">
          <w:marLeft w:val="640"/>
          <w:marRight w:val="0"/>
          <w:marTop w:val="0"/>
          <w:marBottom w:val="0"/>
          <w:divBdr>
            <w:top w:val="none" w:sz="0" w:space="0" w:color="auto"/>
            <w:left w:val="none" w:sz="0" w:space="0" w:color="auto"/>
            <w:bottom w:val="none" w:sz="0" w:space="0" w:color="auto"/>
            <w:right w:val="none" w:sz="0" w:space="0" w:color="auto"/>
          </w:divBdr>
        </w:div>
        <w:div w:id="1918052571">
          <w:marLeft w:val="640"/>
          <w:marRight w:val="0"/>
          <w:marTop w:val="0"/>
          <w:marBottom w:val="0"/>
          <w:divBdr>
            <w:top w:val="none" w:sz="0" w:space="0" w:color="auto"/>
            <w:left w:val="none" w:sz="0" w:space="0" w:color="auto"/>
            <w:bottom w:val="none" w:sz="0" w:space="0" w:color="auto"/>
            <w:right w:val="none" w:sz="0" w:space="0" w:color="auto"/>
          </w:divBdr>
        </w:div>
        <w:div w:id="278417916">
          <w:marLeft w:val="640"/>
          <w:marRight w:val="0"/>
          <w:marTop w:val="0"/>
          <w:marBottom w:val="0"/>
          <w:divBdr>
            <w:top w:val="none" w:sz="0" w:space="0" w:color="auto"/>
            <w:left w:val="none" w:sz="0" w:space="0" w:color="auto"/>
            <w:bottom w:val="none" w:sz="0" w:space="0" w:color="auto"/>
            <w:right w:val="none" w:sz="0" w:space="0" w:color="auto"/>
          </w:divBdr>
        </w:div>
        <w:div w:id="1770080515">
          <w:marLeft w:val="640"/>
          <w:marRight w:val="0"/>
          <w:marTop w:val="0"/>
          <w:marBottom w:val="0"/>
          <w:divBdr>
            <w:top w:val="none" w:sz="0" w:space="0" w:color="auto"/>
            <w:left w:val="none" w:sz="0" w:space="0" w:color="auto"/>
            <w:bottom w:val="none" w:sz="0" w:space="0" w:color="auto"/>
            <w:right w:val="none" w:sz="0" w:space="0" w:color="auto"/>
          </w:divBdr>
        </w:div>
        <w:div w:id="40523269">
          <w:marLeft w:val="640"/>
          <w:marRight w:val="0"/>
          <w:marTop w:val="0"/>
          <w:marBottom w:val="0"/>
          <w:divBdr>
            <w:top w:val="none" w:sz="0" w:space="0" w:color="auto"/>
            <w:left w:val="none" w:sz="0" w:space="0" w:color="auto"/>
            <w:bottom w:val="none" w:sz="0" w:space="0" w:color="auto"/>
            <w:right w:val="none" w:sz="0" w:space="0" w:color="auto"/>
          </w:divBdr>
        </w:div>
        <w:div w:id="349450241">
          <w:marLeft w:val="640"/>
          <w:marRight w:val="0"/>
          <w:marTop w:val="0"/>
          <w:marBottom w:val="0"/>
          <w:divBdr>
            <w:top w:val="none" w:sz="0" w:space="0" w:color="auto"/>
            <w:left w:val="none" w:sz="0" w:space="0" w:color="auto"/>
            <w:bottom w:val="none" w:sz="0" w:space="0" w:color="auto"/>
            <w:right w:val="none" w:sz="0" w:space="0" w:color="auto"/>
          </w:divBdr>
        </w:div>
        <w:div w:id="1127118571">
          <w:marLeft w:val="640"/>
          <w:marRight w:val="0"/>
          <w:marTop w:val="0"/>
          <w:marBottom w:val="0"/>
          <w:divBdr>
            <w:top w:val="none" w:sz="0" w:space="0" w:color="auto"/>
            <w:left w:val="none" w:sz="0" w:space="0" w:color="auto"/>
            <w:bottom w:val="none" w:sz="0" w:space="0" w:color="auto"/>
            <w:right w:val="none" w:sz="0" w:space="0" w:color="auto"/>
          </w:divBdr>
        </w:div>
        <w:div w:id="2030595249">
          <w:marLeft w:val="640"/>
          <w:marRight w:val="0"/>
          <w:marTop w:val="0"/>
          <w:marBottom w:val="0"/>
          <w:divBdr>
            <w:top w:val="none" w:sz="0" w:space="0" w:color="auto"/>
            <w:left w:val="none" w:sz="0" w:space="0" w:color="auto"/>
            <w:bottom w:val="none" w:sz="0" w:space="0" w:color="auto"/>
            <w:right w:val="none" w:sz="0" w:space="0" w:color="auto"/>
          </w:divBdr>
        </w:div>
        <w:div w:id="169178251">
          <w:marLeft w:val="640"/>
          <w:marRight w:val="0"/>
          <w:marTop w:val="0"/>
          <w:marBottom w:val="0"/>
          <w:divBdr>
            <w:top w:val="none" w:sz="0" w:space="0" w:color="auto"/>
            <w:left w:val="none" w:sz="0" w:space="0" w:color="auto"/>
            <w:bottom w:val="none" w:sz="0" w:space="0" w:color="auto"/>
            <w:right w:val="none" w:sz="0" w:space="0" w:color="auto"/>
          </w:divBdr>
        </w:div>
        <w:div w:id="427314989">
          <w:marLeft w:val="640"/>
          <w:marRight w:val="0"/>
          <w:marTop w:val="0"/>
          <w:marBottom w:val="0"/>
          <w:divBdr>
            <w:top w:val="none" w:sz="0" w:space="0" w:color="auto"/>
            <w:left w:val="none" w:sz="0" w:space="0" w:color="auto"/>
            <w:bottom w:val="none" w:sz="0" w:space="0" w:color="auto"/>
            <w:right w:val="none" w:sz="0" w:space="0" w:color="auto"/>
          </w:divBdr>
        </w:div>
        <w:div w:id="1633245416">
          <w:marLeft w:val="640"/>
          <w:marRight w:val="0"/>
          <w:marTop w:val="0"/>
          <w:marBottom w:val="0"/>
          <w:divBdr>
            <w:top w:val="none" w:sz="0" w:space="0" w:color="auto"/>
            <w:left w:val="none" w:sz="0" w:space="0" w:color="auto"/>
            <w:bottom w:val="none" w:sz="0" w:space="0" w:color="auto"/>
            <w:right w:val="none" w:sz="0" w:space="0" w:color="auto"/>
          </w:divBdr>
        </w:div>
        <w:div w:id="1156070505">
          <w:marLeft w:val="640"/>
          <w:marRight w:val="0"/>
          <w:marTop w:val="0"/>
          <w:marBottom w:val="0"/>
          <w:divBdr>
            <w:top w:val="none" w:sz="0" w:space="0" w:color="auto"/>
            <w:left w:val="none" w:sz="0" w:space="0" w:color="auto"/>
            <w:bottom w:val="none" w:sz="0" w:space="0" w:color="auto"/>
            <w:right w:val="none" w:sz="0" w:space="0" w:color="auto"/>
          </w:divBdr>
        </w:div>
        <w:div w:id="627857791">
          <w:marLeft w:val="640"/>
          <w:marRight w:val="0"/>
          <w:marTop w:val="0"/>
          <w:marBottom w:val="0"/>
          <w:divBdr>
            <w:top w:val="none" w:sz="0" w:space="0" w:color="auto"/>
            <w:left w:val="none" w:sz="0" w:space="0" w:color="auto"/>
            <w:bottom w:val="none" w:sz="0" w:space="0" w:color="auto"/>
            <w:right w:val="none" w:sz="0" w:space="0" w:color="auto"/>
          </w:divBdr>
        </w:div>
        <w:div w:id="1306357686">
          <w:marLeft w:val="640"/>
          <w:marRight w:val="0"/>
          <w:marTop w:val="0"/>
          <w:marBottom w:val="0"/>
          <w:divBdr>
            <w:top w:val="none" w:sz="0" w:space="0" w:color="auto"/>
            <w:left w:val="none" w:sz="0" w:space="0" w:color="auto"/>
            <w:bottom w:val="none" w:sz="0" w:space="0" w:color="auto"/>
            <w:right w:val="none" w:sz="0" w:space="0" w:color="auto"/>
          </w:divBdr>
        </w:div>
        <w:div w:id="223639650">
          <w:marLeft w:val="640"/>
          <w:marRight w:val="0"/>
          <w:marTop w:val="0"/>
          <w:marBottom w:val="0"/>
          <w:divBdr>
            <w:top w:val="none" w:sz="0" w:space="0" w:color="auto"/>
            <w:left w:val="none" w:sz="0" w:space="0" w:color="auto"/>
            <w:bottom w:val="none" w:sz="0" w:space="0" w:color="auto"/>
            <w:right w:val="none" w:sz="0" w:space="0" w:color="auto"/>
          </w:divBdr>
        </w:div>
        <w:div w:id="1863588823">
          <w:marLeft w:val="640"/>
          <w:marRight w:val="0"/>
          <w:marTop w:val="0"/>
          <w:marBottom w:val="0"/>
          <w:divBdr>
            <w:top w:val="none" w:sz="0" w:space="0" w:color="auto"/>
            <w:left w:val="none" w:sz="0" w:space="0" w:color="auto"/>
            <w:bottom w:val="none" w:sz="0" w:space="0" w:color="auto"/>
            <w:right w:val="none" w:sz="0" w:space="0" w:color="auto"/>
          </w:divBdr>
        </w:div>
        <w:div w:id="2079592931">
          <w:marLeft w:val="640"/>
          <w:marRight w:val="0"/>
          <w:marTop w:val="0"/>
          <w:marBottom w:val="0"/>
          <w:divBdr>
            <w:top w:val="none" w:sz="0" w:space="0" w:color="auto"/>
            <w:left w:val="none" w:sz="0" w:space="0" w:color="auto"/>
            <w:bottom w:val="none" w:sz="0" w:space="0" w:color="auto"/>
            <w:right w:val="none" w:sz="0" w:space="0" w:color="auto"/>
          </w:divBdr>
        </w:div>
        <w:div w:id="813572505">
          <w:marLeft w:val="640"/>
          <w:marRight w:val="0"/>
          <w:marTop w:val="0"/>
          <w:marBottom w:val="0"/>
          <w:divBdr>
            <w:top w:val="none" w:sz="0" w:space="0" w:color="auto"/>
            <w:left w:val="none" w:sz="0" w:space="0" w:color="auto"/>
            <w:bottom w:val="none" w:sz="0" w:space="0" w:color="auto"/>
            <w:right w:val="none" w:sz="0" w:space="0" w:color="auto"/>
          </w:divBdr>
        </w:div>
        <w:div w:id="46610449">
          <w:marLeft w:val="640"/>
          <w:marRight w:val="0"/>
          <w:marTop w:val="0"/>
          <w:marBottom w:val="0"/>
          <w:divBdr>
            <w:top w:val="none" w:sz="0" w:space="0" w:color="auto"/>
            <w:left w:val="none" w:sz="0" w:space="0" w:color="auto"/>
            <w:bottom w:val="none" w:sz="0" w:space="0" w:color="auto"/>
            <w:right w:val="none" w:sz="0" w:space="0" w:color="auto"/>
          </w:divBdr>
        </w:div>
        <w:div w:id="405153441">
          <w:marLeft w:val="640"/>
          <w:marRight w:val="0"/>
          <w:marTop w:val="0"/>
          <w:marBottom w:val="0"/>
          <w:divBdr>
            <w:top w:val="none" w:sz="0" w:space="0" w:color="auto"/>
            <w:left w:val="none" w:sz="0" w:space="0" w:color="auto"/>
            <w:bottom w:val="none" w:sz="0" w:space="0" w:color="auto"/>
            <w:right w:val="none" w:sz="0" w:space="0" w:color="auto"/>
          </w:divBdr>
        </w:div>
        <w:div w:id="256905915">
          <w:marLeft w:val="640"/>
          <w:marRight w:val="0"/>
          <w:marTop w:val="0"/>
          <w:marBottom w:val="0"/>
          <w:divBdr>
            <w:top w:val="none" w:sz="0" w:space="0" w:color="auto"/>
            <w:left w:val="none" w:sz="0" w:space="0" w:color="auto"/>
            <w:bottom w:val="none" w:sz="0" w:space="0" w:color="auto"/>
            <w:right w:val="none" w:sz="0" w:space="0" w:color="auto"/>
          </w:divBdr>
        </w:div>
        <w:div w:id="962881172">
          <w:marLeft w:val="640"/>
          <w:marRight w:val="0"/>
          <w:marTop w:val="0"/>
          <w:marBottom w:val="0"/>
          <w:divBdr>
            <w:top w:val="none" w:sz="0" w:space="0" w:color="auto"/>
            <w:left w:val="none" w:sz="0" w:space="0" w:color="auto"/>
            <w:bottom w:val="none" w:sz="0" w:space="0" w:color="auto"/>
            <w:right w:val="none" w:sz="0" w:space="0" w:color="auto"/>
          </w:divBdr>
        </w:div>
        <w:div w:id="1234899307">
          <w:marLeft w:val="640"/>
          <w:marRight w:val="0"/>
          <w:marTop w:val="0"/>
          <w:marBottom w:val="0"/>
          <w:divBdr>
            <w:top w:val="none" w:sz="0" w:space="0" w:color="auto"/>
            <w:left w:val="none" w:sz="0" w:space="0" w:color="auto"/>
            <w:bottom w:val="none" w:sz="0" w:space="0" w:color="auto"/>
            <w:right w:val="none" w:sz="0" w:space="0" w:color="auto"/>
          </w:divBdr>
        </w:div>
        <w:div w:id="1831284289">
          <w:marLeft w:val="640"/>
          <w:marRight w:val="0"/>
          <w:marTop w:val="0"/>
          <w:marBottom w:val="0"/>
          <w:divBdr>
            <w:top w:val="none" w:sz="0" w:space="0" w:color="auto"/>
            <w:left w:val="none" w:sz="0" w:space="0" w:color="auto"/>
            <w:bottom w:val="none" w:sz="0" w:space="0" w:color="auto"/>
            <w:right w:val="none" w:sz="0" w:space="0" w:color="auto"/>
          </w:divBdr>
        </w:div>
        <w:div w:id="480149239">
          <w:marLeft w:val="640"/>
          <w:marRight w:val="0"/>
          <w:marTop w:val="0"/>
          <w:marBottom w:val="0"/>
          <w:divBdr>
            <w:top w:val="none" w:sz="0" w:space="0" w:color="auto"/>
            <w:left w:val="none" w:sz="0" w:space="0" w:color="auto"/>
            <w:bottom w:val="none" w:sz="0" w:space="0" w:color="auto"/>
            <w:right w:val="none" w:sz="0" w:space="0" w:color="auto"/>
          </w:divBdr>
        </w:div>
        <w:div w:id="2126462668">
          <w:marLeft w:val="640"/>
          <w:marRight w:val="0"/>
          <w:marTop w:val="0"/>
          <w:marBottom w:val="0"/>
          <w:divBdr>
            <w:top w:val="none" w:sz="0" w:space="0" w:color="auto"/>
            <w:left w:val="none" w:sz="0" w:space="0" w:color="auto"/>
            <w:bottom w:val="none" w:sz="0" w:space="0" w:color="auto"/>
            <w:right w:val="none" w:sz="0" w:space="0" w:color="auto"/>
          </w:divBdr>
        </w:div>
        <w:div w:id="1464469305">
          <w:marLeft w:val="640"/>
          <w:marRight w:val="0"/>
          <w:marTop w:val="0"/>
          <w:marBottom w:val="0"/>
          <w:divBdr>
            <w:top w:val="none" w:sz="0" w:space="0" w:color="auto"/>
            <w:left w:val="none" w:sz="0" w:space="0" w:color="auto"/>
            <w:bottom w:val="none" w:sz="0" w:space="0" w:color="auto"/>
            <w:right w:val="none" w:sz="0" w:space="0" w:color="auto"/>
          </w:divBdr>
        </w:div>
        <w:div w:id="1479494097">
          <w:marLeft w:val="640"/>
          <w:marRight w:val="0"/>
          <w:marTop w:val="0"/>
          <w:marBottom w:val="0"/>
          <w:divBdr>
            <w:top w:val="none" w:sz="0" w:space="0" w:color="auto"/>
            <w:left w:val="none" w:sz="0" w:space="0" w:color="auto"/>
            <w:bottom w:val="none" w:sz="0" w:space="0" w:color="auto"/>
            <w:right w:val="none" w:sz="0" w:space="0" w:color="auto"/>
          </w:divBdr>
        </w:div>
        <w:div w:id="1653169558">
          <w:marLeft w:val="640"/>
          <w:marRight w:val="0"/>
          <w:marTop w:val="0"/>
          <w:marBottom w:val="0"/>
          <w:divBdr>
            <w:top w:val="none" w:sz="0" w:space="0" w:color="auto"/>
            <w:left w:val="none" w:sz="0" w:space="0" w:color="auto"/>
            <w:bottom w:val="none" w:sz="0" w:space="0" w:color="auto"/>
            <w:right w:val="none" w:sz="0" w:space="0" w:color="auto"/>
          </w:divBdr>
        </w:div>
        <w:div w:id="756286068">
          <w:marLeft w:val="640"/>
          <w:marRight w:val="0"/>
          <w:marTop w:val="0"/>
          <w:marBottom w:val="0"/>
          <w:divBdr>
            <w:top w:val="none" w:sz="0" w:space="0" w:color="auto"/>
            <w:left w:val="none" w:sz="0" w:space="0" w:color="auto"/>
            <w:bottom w:val="none" w:sz="0" w:space="0" w:color="auto"/>
            <w:right w:val="none" w:sz="0" w:space="0" w:color="auto"/>
          </w:divBdr>
        </w:div>
        <w:div w:id="1195390830">
          <w:marLeft w:val="640"/>
          <w:marRight w:val="0"/>
          <w:marTop w:val="0"/>
          <w:marBottom w:val="0"/>
          <w:divBdr>
            <w:top w:val="none" w:sz="0" w:space="0" w:color="auto"/>
            <w:left w:val="none" w:sz="0" w:space="0" w:color="auto"/>
            <w:bottom w:val="none" w:sz="0" w:space="0" w:color="auto"/>
            <w:right w:val="none" w:sz="0" w:space="0" w:color="auto"/>
          </w:divBdr>
        </w:div>
        <w:div w:id="1877231824">
          <w:marLeft w:val="640"/>
          <w:marRight w:val="0"/>
          <w:marTop w:val="0"/>
          <w:marBottom w:val="0"/>
          <w:divBdr>
            <w:top w:val="none" w:sz="0" w:space="0" w:color="auto"/>
            <w:left w:val="none" w:sz="0" w:space="0" w:color="auto"/>
            <w:bottom w:val="none" w:sz="0" w:space="0" w:color="auto"/>
            <w:right w:val="none" w:sz="0" w:space="0" w:color="auto"/>
          </w:divBdr>
        </w:div>
        <w:div w:id="2033530196">
          <w:marLeft w:val="640"/>
          <w:marRight w:val="0"/>
          <w:marTop w:val="0"/>
          <w:marBottom w:val="0"/>
          <w:divBdr>
            <w:top w:val="none" w:sz="0" w:space="0" w:color="auto"/>
            <w:left w:val="none" w:sz="0" w:space="0" w:color="auto"/>
            <w:bottom w:val="none" w:sz="0" w:space="0" w:color="auto"/>
            <w:right w:val="none" w:sz="0" w:space="0" w:color="auto"/>
          </w:divBdr>
        </w:div>
        <w:div w:id="437724315">
          <w:marLeft w:val="640"/>
          <w:marRight w:val="0"/>
          <w:marTop w:val="0"/>
          <w:marBottom w:val="0"/>
          <w:divBdr>
            <w:top w:val="none" w:sz="0" w:space="0" w:color="auto"/>
            <w:left w:val="none" w:sz="0" w:space="0" w:color="auto"/>
            <w:bottom w:val="none" w:sz="0" w:space="0" w:color="auto"/>
            <w:right w:val="none" w:sz="0" w:space="0" w:color="auto"/>
          </w:divBdr>
        </w:div>
        <w:div w:id="148331435">
          <w:marLeft w:val="640"/>
          <w:marRight w:val="0"/>
          <w:marTop w:val="0"/>
          <w:marBottom w:val="0"/>
          <w:divBdr>
            <w:top w:val="none" w:sz="0" w:space="0" w:color="auto"/>
            <w:left w:val="none" w:sz="0" w:space="0" w:color="auto"/>
            <w:bottom w:val="none" w:sz="0" w:space="0" w:color="auto"/>
            <w:right w:val="none" w:sz="0" w:space="0" w:color="auto"/>
          </w:divBdr>
        </w:div>
        <w:div w:id="1880580598">
          <w:marLeft w:val="640"/>
          <w:marRight w:val="0"/>
          <w:marTop w:val="0"/>
          <w:marBottom w:val="0"/>
          <w:divBdr>
            <w:top w:val="none" w:sz="0" w:space="0" w:color="auto"/>
            <w:left w:val="none" w:sz="0" w:space="0" w:color="auto"/>
            <w:bottom w:val="none" w:sz="0" w:space="0" w:color="auto"/>
            <w:right w:val="none" w:sz="0" w:space="0" w:color="auto"/>
          </w:divBdr>
        </w:div>
        <w:div w:id="1771773124">
          <w:marLeft w:val="640"/>
          <w:marRight w:val="0"/>
          <w:marTop w:val="0"/>
          <w:marBottom w:val="0"/>
          <w:divBdr>
            <w:top w:val="none" w:sz="0" w:space="0" w:color="auto"/>
            <w:left w:val="none" w:sz="0" w:space="0" w:color="auto"/>
            <w:bottom w:val="none" w:sz="0" w:space="0" w:color="auto"/>
            <w:right w:val="none" w:sz="0" w:space="0" w:color="auto"/>
          </w:divBdr>
        </w:div>
        <w:div w:id="1028071557">
          <w:marLeft w:val="640"/>
          <w:marRight w:val="0"/>
          <w:marTop w:val="0"/>
          <w:marBottom w:val="0"/>
          <w:divBdr>
            <w:top w:val="none" w:sz="0" w:space="0" w:color="auto"/>
            <w:left w:val="none" w:sz="0" w:space="0" w:color="auto"/>
            <w:bottom w:val="none" w:sz="0" w:space="0" w:color="auto"/>
            <w:right w:val="none" w:sz="0" w:space="0" w:color="auto"/>
          </w:divBdr>
        </w:div>
        <w:div w:id="1402681213">
          <w:marLeft w:val="640"/>
          <w:marRight w:val="0"/>
          <w:marTop w:val="0"/>
          <w:marBottom w:val="0"/>
          <w:divBdr>
            <w:top w:val="none" w:sz="0" w:space="0" w:color="auto"/>
            <w:left w:val="none" w:sz="0" w:space="0" w:color="auto"/>
            <w:bottom w:val="none" w:sz="0" w:space="0" w:color="auto"/>
            <w:right w:val="none" w:sz="0" w:space="0" w:color="auto"/>
          </w:divBdr>
        </w:div>
        <w:div w:id="1014528569">
          <w:marLeft w:val="640"/>
          <w:marRight w:val="0"/>
          <w:marTop w:val="0"/>
          <w:marBottom w:val="0"/>
          <w:divBdr>
            <w:top w:val="none" w:sz="0" w:space="0" w:color="auto"/>
            <w:left w:val="none" w:sz="0" w:space="0" w:color="auto"/>
            <w:bottom w:val="none" w:sz="0" w:space="0" w:color="auto"/>
            <w:right w:val="none" w:sz="0" w:space="0" w:color="auto"/>
          </w:divBdr>
        </w:div>
        <w:div w:id="1303735260">
          <w:marLeft w:val="640"/>
          <w:marRight w:val="0"/>
          <w:marTop w:val="0"/>
          <w:marBottom w:val="0"/>
          <w:divBdr>
            <w:top w:val="none" w:sz="0" w:space="0" w:color="auto"/>
            <w:left w:val="none" w:sz="0" w:space="0" w:color="auto"/>
            <w:bottom w:val="none" w:sz="0" w:space="0" w:color="auto"/>
            <w:right w:val="none" w:sz="0" w:space="0" w:color="auto"/>
          </w:divBdr>
        </w:div>
        <w:div w:id="1861501795">
          <w:marLeft w:val="640"/>
          <w:marRight w:val="0"/>
          <w:marTop w:val="0"/>
          <w:marBottom w:val="0"/>
          <w:divBdr>
            <w:top w:val="none" w:sz="0" w:space="0" w:color="auto"/>
            <w:left w:val="none" w:sz="0" w:space="0" w:color="auto"/>
            <w:bottom w:val="none" w:sz="0" w:space="0" w:color="auto"/>
            <w:right w:val="none" w:sz="0" w:space="0" w:color="auto"/>
          </w:divBdr>
        </w:div>
        <w:div w:id="486283078">
          <w:marLeft w:val="640"/>
          <w:marRight w:val="0"/>
          <w:marTop w:val="0"/>
          <w:marBottom w:val="0"/>
          <w:divBdr>
            <w:top w:val="none" w:sz="0" w:space="0" w:color="auto"/>
            <w:left w:val="none" w:sz="0" w:space="0" w:color="auto"/>
            <w:bottom w:val="none" w:sz="0" w:space="0" w:color="auto"/>
            <w:right w:val="none" w:sz="0" w:space="0" w:color="auto"/>
          </w:divBdr>
        </w:div>
        <w:div w:id="2063556080">
          <w:marLeft w:val="640"/>
          <w:marRight w:val="0"/>
          <w:marTop w:val="0"/>
          <w:marBottom w:val="0"/>
          <w:divBdr>
            <w:top w:val="none" w:sz="0" w:space="0" w:color="auto"/>
            <w:left w:val="none" w:sz="0" w:space="0" w:color="auto"/>
            <w:bottom w:val="none" w:sz="0" w:space="0" w:color="auto"/>
            <w:right w:val="none" w:sz="0" w:space="0" w:color="auto"/>
          </w:divBdr>
        </w:div>
        <w:div w:id="1338191578">
          <w:marLeft w:val="640"/>
          <w:marRight w:val="0"/>
          <w:marTop w:val="0"/>
          <w:marBottom w:val="0"/>
          <w:divBdr>
            <w:top w:val="none" w:sz="0" w:space="0" w:color="auto"/>
            <w:left w:val="none" w:sz="0" w:space="0" w:color="auto"/>
            <w:bottom w:val="none" w:sz="0" w:space="0" w:color="auto"/>
            <w:right w:val="none" w:sz="0" w:space="0" w:color="auto"/>
          </w:divBdr>
        </w:div>
        <w:div w:id="1421441793">
          <w:marLeft w:val="640"/>
          <w:marRight w:val="0"/>
          <w:marTop w:val="0"/>
          <w:marBottom w:val="0"/>
          <w:divBdr>
            <w:top w:val="none" w:sz="0" w:space="0" w:color="auto"/>
            <w:left w:val="none" w:sz="0" w:space="0" w:color="auto"/>
            <w:bottom w:val="none" w:sz="0" w:space="0" w:color="auto"/>
            <w:right w:val="none" w:sz="0" w:space="0" w:color="auto"/>
          </w:divBdr>
        </w:div>
        <w:div w:id="391391006">
          <w:marLeft w:val="640"/>
          <w:marRight w:val="0"/>
          <w:marTop w:val="0"/>
          <w:marBottom w:val="0"/>
          <w:divBdr>
            <w:top w:val="none" w:sz="0" w:space="0" w:color="auto"/>
            <w:left w:val="none" w:sz="0" w:space="0" w:color="auto"/>
            <w:bottom w:val="none" w:sz="0" w:space="0" w:color="auto"/>
            <w:right w:val="none" w:sz="0" w:space="0" w:color="auto"/>
          </w:divBdr>
        </w:div>
        <w:div w:id="821700653">
          <w:marLeft w:val="640"/>
          <w:marRight w:val="0"/>
          <w:marTop w:val="0"/>
          <w:marBottom w:val="0"/>
          <w:divBdr>
            <w:top w:val="none" w:sz="0" w:space="0" w:color="auto"/>
            <w:left w:val="none" w:sz="0" w:space="0" w:color="auto"/>
            <w:bottom w:val="none" w:sz="0" w:space="0" w:color="auto"/>
            <w:right w:val="none" w:sz="0" w:space="0" w:color="auto"/>
          </w:divBdr>
        </w:div>
        <w:div w:id="1243611336">
          <w:marLeft w:val="640"/>
          <w:marRight w:val="0"/>
          <w:marTop w:val="0"/>
          <w:marBottom w:val="0"/>
          <w:divBdr>
            <w:top w:val="none" w:sz="0" w:space="0" w:color="auto"/>
            <w:left w:val="none" w:sz="0" w:space="0" w:color="auto"/>
            <w:bottom w:val="none" w:sz="0" w:space="0" w:color="auto"/>
            <w:right w:val="none" w:sz="0" w:space="0" w:color="auto"/>
          </w:divBdr>
        </w:div>
        <w:div w:id="7367909">
          <w:marLeft w:val="640"/>
          <w:marRight w:val="0"/>
          <w:marTop w:val="0"/>
          <w:marBottom w:val="0"/>
          <w:divBdr>
            <w:top w:val="none" w:sz="0" w:space="0" w:color="auto"/>
            <w:left w:val="none" w:sz="0" w:space="0" w:color="auto"/>
            <w:bottom w:val="none" w:sz="0" w:space="0" w:color="auto"/>
            <w:right w:val="none" w:sz="0" w:space="0" w:color="auto"/>
          </w:divBdr>
        </w:div>
        <w:div w:id="1646198831">
          <w:marLeft w:val="640"/>
          <w:marRight w:val="0"/>
          <w:marTop w:val="0"/>
          <w:marBottom w:val="0"/>
          <w:divBdr>
            <w:top w:val="none" w:sz="0" w:space="0" w:color="auto"/>
            <w:left w:val="none" w:sz="0" w:space="0" w:color="auto"/>
            <w:bottom w:val="none" w:sz="0" w:space="0" w:color="auto"/>
            <w:right w:val="none" w:sz="0" w:space="0" w:color="auto"/>
          </w:divBdr>
        </w:div>
        <w:div w:id="1393121387">
          <w:marLeft w:val="640"/>
          <w:marRight w:val="0"/>
          <w:marTop w:val="0"/>
          <w:marBottom w:val="0"/>
          <w:divBdr>
            <w:top w:val="none" w:sz="0" w:space="0" w:color="auto"/>
            <w:left w:val="none" w:sz="0" w:space="0" w:color="auto"/>
            <w:bottom w:val="none" w:sz="0" w:space="0" w:color="auto"/>
            <w:right w:val="none" w:sz="0" w:space="0" w:color="auto"/>
          </w:divBdr>
        </w:div>
        <w:div w:id="589044876">
          <w:marLeft w:val="640"/>
          <w:marRight w:val="0"/>
          <w:marTop w:val="0"/>
          <w:marBottom w:val="0"/>
          <w:divBdr>
            <w:top w:val="none" w:sz="0" w:space="0" w:color="auto"/>
            <w:left w:val="none" w:sz="0" w:space="0" w:color="auto"/>
            <w:bottom w:val="none" w:sz="0" w:space="0" w:color="auto"/>
            <w:right w:val="none" w:sz="0" w:space="0" w:color="auto"/>
          </w:divBdr>
        </w:div>
        <w:div w:id="1810319868">
          <w:marLeft w:val="640"/>
          <w:marRight w:val="0"/>
          <w:marTop w:val="0"/>
          <w:marBottom w:val="0"/>
          <w:divBdr>
            <w:top w:val="none" w:sz="0" w:space="0" w:color="auto"/>
            <w:left w:val="none" w:sz="0" w:space="0" w:color="auto"/>
            <w:bottom w:val="none" w:sz="0" w:space="0" w:color="auto"/>
            <w:right w:val="none" w:sz="0" w:space="0" w:color="auto"/>
          </w:divBdr>
        </w:div>
        <w:div w:id="82265759">
          <w:marLeft w:val="640"/>
          <w:marRight w:val="0"/>
          <w:marTop w:val="0"/>
          <w:marBottom w:val="0"/>
          <w:divBdr>
            <w:top w:val="none" w:sz="0" w:space="0" w:color="auto"/>
            <w:left w:val="none" w:sz="0" w:space="0" w:color="auto"/>
            <w:bottom w:val="none" w:sz="0" w:space="0" w:color="auto"/>
            <w:right w:val="none" w:sz="0" w:space="0" w:color="auto"/>
          </w:divBdr>
        </w:div>
        <w:div w:id="1610696686">
          <w:marLeft w:val="640"/>
          <w:marRight w:val="0"/>
          <w:marTop w:val="0"/>
          <w:marBottom w:val="0"/>
          <w:divBdr>
            <w:top w:val="none" w:sz="0" w:space="0" w:color="auto"/>
            <w:left w:val="none" w:sz="0" w:space="0" w:color="auto"/>
            <w:bottom w:val="none" w:sz="0" w:space="0" w:color="auto"/>
            <w:right w:val="none" w:sz="0" w:space="0" w:color="auto"/>
          </w:divBdr>
        </w:div>
        <w:div w:id="1124467835">
          <w:marLeft w:val="640"/>
          <w:marRight w:val="0"/>
          <w:marTop w:val="0"/>
          <w:marBottom w:val="0"/>
          <w:divBdr>
            <w:top w:val="none" w:sz="0" w:space="0" w:color="auto"/>
            <w:left w:val="none" w:sz="0" w:space="0" w:color="auto"/>
            <w:bottom w:val="none" w:sz="0" w:space="0" w:color="auto"/>
            <w:right w:val="none" w:sz="0" w:space="0" w:color="auto"/>
          </w:divBdr>
        </w:div>
        <w:div w:id="534006112">
          <w:marLeft w:val="640"/>
          <w:marRight w:val="0"/>
          <w:marTop w:val="0"/>
          <w:marBottom w:val="0"/>
          <w:divBdr>
            <w:top w:val="none" w:sz="0" w:space="0" w:color="auto"/>
            <w:left w:val="none" w:sz="0" w:space="0" w:color="auto"/>
            <w:bottom w:val="none" w:sz="0" w:space="0" w:color="auto"/>
            <w:right w:val="none" w:sz="0" w:space="0" w:color="auto"/>
          </w:divBdr>
        </w:div>
        <w:div w:id="884952092">
          <w:marLeft w:val="640"/>
          <w:marRight w:val="0"/>
          <w:marTop w:val="0"/>
          <w:marBottom w:val="0"/>
          <w:divBdr>
            <w:top w:val="none" w:sz="0" w:space="0" w:color="auto"/>
            <w:left w:val="none" w:sz="0" w:space="0" w:color="auto"/>
            <w:bottom w:val="none" w:sz="0" w:space="0" w:color="auto"/>
            <w:right w:val="none" w:sz="0" w:space="0" w:color="auto"/>
          </w:divBdr>
        </w:div>
        <w:div w:id="1256548541">
          <w:marLeft w:val="640"/>
          <w:marRight w:val="0"/>
          <w:marTop w:val="0"/>
          <w:marBottom w:val="0"/>
          <w:divBdr>
            <w:top w:val="none" w:sz="0" w:space="0" w:color="auto"/>
            <w:left w:val="none" w:sz="0" w:space="0" w:color="auto"/>
            <w:bottom w:val="none" w:sz="0" w:space="0" w:color="auto"/>
            <w:right w:val="none" w:sz="0" w:space="0" w:color="auto"/>
          </w:divBdr>
        </w:div>
        <w:div w:id="702440051">
          <w:marLeft w:val="640"/>
          <w:marRight w:val="0"/>
          <w:marTop w:val="0"/>
          <w:marBottom w:val="0"/>
          <w:divBdr>
            <w:top w:val="none" w:sz="0" w:space="0" w:color="auto"/>
            <w:left w:val="none" w:sz="0" w:space="0" w:color="auto"/>
            <w:bottom w:val="none" w:sz="0" w:space="0" w:color="auto"/>
            <w:right w:val="none" w:sz="0" w:space="0" w:color="auto"/>
          </w:divBdr>
        </w:div>
        <w:div w:id="220751865">
          <w:marLeft w:val="640"/>
          <w:marRight w:val="0"/>
          <w:marTop w:val="0"/>
          <w:marBottom w:val="0"/>
          <w:divBdr>
            <w:top w:val="none" w:sz="0" w:space="0" w:color="auto"/>
            <w:left w:val="none" w:sz="0" w:space="0" w:color="auto"/>
            <w:bottom w:val="none" w:sz="0" w:space="0" w:color="auto"/>
            <w:right w:val="none" w:sz="0" w:space="0" w:color="auto"/>
          </w:divBdr>
        </w:div>
        <w:div w:id="1003238650">
          <w:marLeft w:val="640"/>
          <w:marRight w:val="0"/>
          <w:marTop w:val="0"/>
          <w:marBottom w:val="0"/>
          <w:divBdr>
            <w:top w:val="none" w:sz="0" w:space="0" w:color="auto"/>
            <w:left w:val="none" w:sz="0" w:space="0" w:color="auto"/>
            <w:bottom w:val="none" w:sz="0" w:space="0" w:color="auto"/>
            <w:right w:val="none" w:sz="0" w:space="0" w:color="auto"/>
          </w:divBdr>
        </w:div>
        <w:div w:id="1370640048">
          <w:marLeft w:val="640"/>
          <w:marRight w:val="0"/>
          <w:marTop w:val="0"/>
          <w:marBottom w:val="0"/>
          <w:divBdr>
            <w:top w:val="none" w:sz="0" w:space="0" w:color="auto"/>
            <w:left w:val="none" w:sz="0" w:space="0" w:color="auto"/>
            <w:bottom w:val="none" w:sz="0" w:space="0" w:color="auto"/>
            <w:right w:val="none" w:sz="0" w:space="0" w:color="auto"/>
          </w:divBdr>
        </w:div>
        <w:div w:id="724452973">
          <w:marLeft w:val="640"/>
          <w:marRight w:val="0"/>
          <w:marTop w:val="0"/>
          <w:marBottom w:val="0"/>
          <w:divBdr>
            <w:top w:val="none" w:sz="0" w:space="0" w:color="auto"/>
            <w:left w:val="none" w:sz="0" w:space="0" w:color="auto"/>
            <w:bottom w:val="none" w:sz="0" w:space="0" w:color="auto"/>
            <w:right w:val="none" w:sz="0" w:space="0" w:color="auto"/>
          </w:divBdr>
        </w:div>
        <w:div w:id="876704408">
          <w:marLeft w:val="640"/>
          <w:marRight w:val="0"/>
          <w:marTop w:val="0"/>
          <w:marBottom w:val="0"/>
          <w:divBdr>
            <w:top w:val="none" w:sz="0" w:space="0" w:color="auto"/>
            <w:left w:val="none" w:sz="0" w:space="0" w:color="auto"/>
            <w:bottom w:val="none" w:sz="0" w:space="0" w:color="auto"/>
            <w:right w:val="none" w:sz="0" w:space="0" w:color="auto"/>
          </w:divBdr>
        </w:div>
        <w:div w:id="1799567095">
          <w:marLeft w:val="640"/>
          <w:marRight w:val="0"/>
          <w:marTop w:val="0"/>
          <w:marBottom w:val="0"/>
          <w:divBdr>
            <w:top w:val="none" w:sz="0" w:space="0" w:color="auto"/>
            <w:left w:val="none" w:sz="0" w:space="0" w:color="auto"/>
            <w:bottom w:val="none" w:sz="0" w:space="0" w:color="auto"/>
            <w:right w:val="none" w:sz="0" w:space="0" w:color="auto"/>
          </w:divBdr>
        </w:div>
        <w:div w:id="167913257">
          <w:marLeft w:val="640"/>
          <w:marRight w:val="0"/>
          <w:marTop w:val="0"/>
          <w:marBottom w:val="0"/>
          <w:divBdr>
            <w:top w:val="none" w:sz="0" w:space="0" w:color="auto"/>
            <w:left w:val="none" w:sz="0" w:space="0" w:color="auto"/>
            <w:bottom w:val="none" w:sz="0" w:space="0" w:color="auto"/>
            <w:right w:val="none" w:sz="0" w:space="0" w:color="auto"/>
          </w:divBdr>
        </w:div>
        <w:div w:id="267204481">
          <w:marLeft w:val="640"/>
          <w:marRight w:val="0"/>
          <w:marTop w:val="0"/>
          <w:marBottom w:val="0"/>
          <w:divBdr>
            <w:top w:val="none" w:sz="0" w:space="0" w:color="auto"/>
            <w:left w:val="none" w:sz="0" w:space="0" w:color="auto"/>
            <w:bottom w:val="none" w:sz="0" w:space="0" w:color="auto"/>
            <w:right w:val="none" w:sz="0" w:space="0" w:color="auto"/>
          </w:divBdr>
        </w:div>
        <w:div w:id="1116754081">
          <w:marLeft w:val="640"/>
          <w:marRight w:val="0"/>
          <w:marTop w:val="0"/>
          <w:marBottom w:val="0"/>
          <w:divBdr>
            <w:top w:val="none" w:sz="0" w:space="0" w:color="auto"/>
            <w:left w:val="none" w:sz="0" w:space="0" w:color="auto"/>
            <w:bottom w:val="none" w:sz="0" w:space="0" w:color="auto"/>
            <w:right w:val="none" w:sz="0" w:space="0" w:color="auto"/>
          </w:divBdr>
        </w:div>
        <w:div w:id="786890775">
          <w:marLeft w:val="640"/>
          <w:marRight w:val="0"/>
          <w:marTop w:val="0"/>
          <w:marBottom w:val="0"/>
          <w:divBdr>
            <w:top w:val="none" w:sz="0" w:space="0" w:color="auto"/>
            <w:left w:val="none" w:sz="0" w:space="0" w:color="auto"/>
            <w:bottom w:val="none" w:sz="0" w:space="0" w:color="auto"/>
            <w:right w:val="none" w:sz="0" w:space="0" w:color="auto"/>
          </w:divBdr>
        </w:div>
        <w:div w:id="1400327479">
          <w:marLeft w:val="640"/>
          <w:marRight w:val="0"/>
          <w:marTop w:val="0"/>
          <w:marBottom w:val="0"/>
          <w:divBdr>
            <w:top w:val="none" w:sz="0" w:space="0" w:color="auto"/>
            <w:left w:val="none" w:sz="0" w:space="0" w:color="auto"/>
            <w:bottom w:val="none" w:sz="0" w:space="0" w:color="auto"/>
            <w:right w:val="none" w:sz="0" w:space="0" w:color="auto"/>
          </w:divBdr>
        </w:div>
        <w:div w:id="1332372285">
          <w:marLeft w:val="640"/>
          <w:marRight w:val="0"/>
          <w:marTop w:val="0"/>
          <w:marBottom w:val="0"/>
          <w:divBdr>
            <w:top w:val="none" w:sz="0" w:space="0" w:color="auto"/>
            <w:left w:val="none" w:sz="0" w:space="0" w:color="auto"/>
            <w:bottom w:val="none" w:sz="0" w:space="0" w:color="auto"/>
            <w:right w:val="none" w:sz="0" w:space="0" w:color="auto"/>
          </w:divBdr>
        </w:div>
        <w:div w:id="186911004">
          <w:marLeft w:val="640"/>
          <w:marRight w:val="0"/>
          <w:marTop w:val="0"/>
          <w:marBottom w:val="0"/>
          <w:divBdr>
            <w:top w:val="none" w:sz="0" w:space="0" w:color="auto"/>
            <w:left w:val="none" w:sz="0" w:space="0" w:color="auto"/>
            <w:bottom w:val="none" w:sz="0" w:space="0" w:color="auto"/>
            <w:right w:val="none" w:sz="0" w:space="0" w:color="auto"/>
          </w:divBdr>
        </w:div>
        <w:div w:id="2003464813">
          <w:marLeft w:val="640"/>
          <w:marRight w:val="0"/>
          <w:marTop w:val="0"/>
          <w:marBottom w:val="0"/>
          <w:divBdr>
            <w:top w:val="none" w:sz="0" w:space="0" w:color="auto"/>
            <w:left w:val="none" w:sz="0" w:space="0" w:color="auto"/>
            <w:bottom w:val="none" w:sz="0" w:space="0" w:color="auto"/>
            <w:right w:val="none" w:sz="0" w:space="0" w:color="auto"/>
          </w:divBdr>
        </w:div>
        <w:div w:id="1444376645">
          <w:marLeft w:val="640"/>
          <w:marRight w:val="0"/>
          <w:marTop w:val="0"/>
          <w:marBottom w:val="0"/>
          <w:divBdr>
            <w:top w:val="none" w:sz="0" w:space="0" w:color="auto"/>
            <w:left w:val="none" w:sz="0" w:space="0" w:color="auto"/>
            <w:bottom w:val="none" w:sz="0" w:space="0" w:color="auto"/>
            <w:right w:val="none" w:sz="0" w:space="0" w:color="auto"/>
          </w:divBdr>
        </w:div>
        <w:div w:id="875311401">
          <w:marLeft w:val="640"/>
          <w:marRight w:val="0"/>
          <w:marTop w:val="0"/>
          <w:marBottom w:val="0"/>
          <w:divBdr>
            <w:top w:val="none" w:sz="0" w:space="0" w:color="auto"/>
            <w:left w:val="none" w:sz="0" w:space="0" w:color="auto"/>
            <w:bottom w:val="none" w:sz="0" w:space="0" w:color="auto"/>
            <w:right w:val="none" w:sz="0" w:space="0" w:color="auto"/>
          </w:divBdr>
        </w:div>
        <w:div w:id="517155159">
          <w:marLeft w:val="640"/>
          <w:marRight w:val="0"/>
          <w:marTop w:val="0"/>
          <w:marBottom w:val="0"/>
          <w:divBdr>
            <w:top w:val="none" w:sz="0" w:space="0" w:color="auto"/>
            <w:left w:val="none" w:sz="0" w:space="0" w:color="auto"/>
            <w:bottom w:val="none" w:sz="0" w:space="0" w:color="auto"/>
            <w:right w:val="none" w:sz="0" w:space="0" w:color="auto"/>
          </w:divBdr>
        </w:div>
        <w:div w:id="260991538">
          <w:marLeft w:val="640"/>
          <w:marRight w:val="0"/>
          <w:marTop w:val="0"/>
          <w:marBottom w:val="0"/>
          <w:divBdr>
            <w:top w:val="none" w:sz="0" w:space="0" w:color="auto"/>
            <w:left w:val="none" w:sz="0" w:space="0" w:color="auto"/>
            <w:bottom w:val="none" w:sz="0" w:space="0" w:color="auto"/>
            <w:right w:val="none" w:sz="0" w:space="0" w:color="auto"/>
          </w:divBdr>
        </w:div>
        <w:div w:id="1451125165">
          <w:marLeft w:val="640"/>
          <w:marRight w:val="0"/>
          <w:marTop w:val="0"/>
          <w:marBottom w:val="0"/>
          <w:divBdr>
            <w:top w:val="none" w:sz="0" w:space="0" w:color="auto"/>
            <w:left w:val="none" w:sz="0" w:space="0" w:color="auto"/>
            <w:bottom w:val="none" w:sz="0" w:space="0" w:color="auto"/>
            <w:right w:val="none" w:sz="0" w:space="0" w:color="auto"/>
          </w:divBdr>
        </w:div>
        <w:div w:id="85075156">
          <w:marLeft w:val="640"/>
          <w:marRight w:val="0"/>
          <w:marTop w:val="0"/>
          <w:marBottom w:val="0"/>
          <w:divBdr>
            <w:top w:val="none" w:sz="0" w:space="0" w:color="auto"/>
            <w:left w:val="none" w:sz="0" w:space="0" w:color="auto"/>
            <w:bottom w:val="none" w:sz="0" w:space="0" w:color="auto"/>
            <w:right w:val="none" w:sz="0" w:space="0" w:color="auto"/>
          </w:divBdr>
        </w:div>
        <w:div w:id="604534323">
          <w:marLeft w:val="640"/>
          <w:marRight w:val="0"/>
          <w:marTop w:val="0"/>
          <w:marBottom w:val="0"/>
          <w:divBdr>
            <w:top w:val="none" w:sz="0" w:space="0" w:color="auto"/>
            <w:left w:val="none" w:sz="0" w:space="0" w:color="auto"/>
            <w:bottom w:val="none" w:sz="0" w:space="0" w:color="auto"/>
            <w:right w:val="none" w:sz="0" w:space="0" w:color="auto"/>
          </w:divBdr>
        </w:div>
        <w:div w:id="1552183564">
          <w:marLeft w:val="640"/>
          <w:marRight w:val="0"/>
          <w:marTop w:val="0"/>
          <w:marBottom w:val="0"/>
          <w:divBdr>
            <w:top w:val="none" w:sz="0" w:space="0" w:color="auto"/>
            <w:left w:val="none" w:sz="0" w:space="0" w:color="auto"/>
            <w:bottom w:val="none" w:sz="0" w:space="0" w:color="auto"/>
            <w:right w:val="none" w:sz="0" w:space="0" w:color="auto"/>
          </w:divBdr>
        </w:div>
        <w:div w:id="1237937025">
          <w:marLeft w:val="640"/>
          <w:marRight w:val="0"/>
          <w:marTop w:val="0"/>
          <w:marBottom w:val="0"/>
          <w:divBdr>
            <w:top w:val="none" w:sz="0" w:space="0" w:color="auto"/>
            <w:left w:val="none" w:sz="0" w:space="0" w:color="auto"/>
            <w:bottom w:val="none" w:sz="0" w:space="0" w:color="auto"/>
            <w:right w:val="none" w:sz="0" w:space="0" w:color="auto"/>
          </w:divBdr>
        </w:div>
        <w:div w:id="1984114563">
          <w:marLeft w:val="640"/>
          <w:marRight w:val="0"/>
          <w:marTop w:val="0"/>
          <w:marBottom w:val="0"/>
          <w:divBdr>
            <w:top w:val="none" w:sz="0" w:space="0" w:color="auto"/>
            <w:left w:val="none" w:sz="0" w:space="0" w:color="auto"/>
            <w:bottom w:val="none" w:sz="0" w:space="0" w:color="auto"/>
            <w:right w:val="none" w:sz="0" w:space="0" w:color="auto"/>
          </w:divBdr>
        </w:div>
        <w:div w:id="78985736">
          <w:marLeft w:val="640"/>
          <w:marRight w:val="0"/>
          <w:marTop w:val="0"/>
          <w:marBottom w:val="0"/>
          <w:divBdr>
            <w:top w:val="none" w:sz="0" w:space="0" w:color="auto"/>
            <w:left w:val="none" w:sz="0" w:space="0" w:color="auto"/>
            <w:bottom w:val="none" w:sz="0" w:space="0" w:color="auto"/>
            <w:right w:val="none" w:sz="0" w:space="0" w:color="auto"/>
          </w:divBdr>
        </w:div>
        <w:div w:id="2103255045">
          <w:marLeft w:val="640"/>
          <w:marRight w:val="0"/>
          <w:marTop w:val="0"/>
          <w:marBottom w:val="0"/>
          <w:divBdr>
            <w:top w:val="none" w:sz="0" w:space="0" w:color="auto"/>
            <w:left w:val="none" w:sz="0" w:space="0" w:color="auto"/>
            <w:bottom w:val="none" w:sz="0" w:space="0" w:color="auto"/>
            <w:right w:val="none" w:sz="0" w:space="0" w:color="auto"/>
          </w:divBdr>
        </w:div>
        <w:div w:id="634257750">
          <w:marLeft w:val="640"/>
          <w:marRight w:val="0"/>
          <w:marTop w:val="0"/>
          <w:marBottom w:val="0"/>
          <w:divBdr>
            <w:top w:val="none" w:sz="0" w:space="0" w:color="auto"/>
            <w:left w:val="none" w:sz="0" w:space="0" w:color="auto"/>
            <w:bottom w:val="none" w:sz="0" w:space="0" w:color="auto"/>
            <w:right w:val="none" w:sz="0" w:space="0" w:color="auto"/>
          </w:divBdr>
        </w:div>
        <w:div w:id="1630476029">
          <w:marLeft w:val="640"/>
          <w:marRight w:val="0"/>
          <w:marTop w:val="0"/>
          <w:marBottom w:val="0"/>
          <w:divBdr>
            <w:top w:val="none" w:sz="0" w:space="0" w:color="auto"/>
            <w:left w:val="none" w:sz="0" w:space="0" w:color="auto"/>
            <w:bottom w:val="none" w:sz="0" w:space="0" w:color="auto"/>
            <w:right w:val="none" w:sz="0" w:space="0" w:color="auto"/>
          </w:divBdr>
        </w:div>
        <w:div w:id="727609717">
          <w:marLeft w:val="640"/>
          <w:marRight w:val="0"/>
          <w:marTop w:val="0"/>
          <w:marBottom w:val="0"/>
          <w:divBdr>
            <w:top w:val="none" w:sz="0" w:space="0" w:color="auto"/>
            <w:left w:val="none" w:sz="0" w:space="0" w:color="auto"/>
            <w:bottom w:val="none" w:sz="0" w:space="0" w:color="auto"/>
            <w:right w:val="none" w:sz="0" w:space="0" w:color="auto"/>
          </w:divBdr>
        </w:div>
        <w:div w:id="1196307782">
          <w:marLeft w:val="640"/>
          <w:marRight w:val="0"/>
          <w:marTop w:val="0"/>
          <w:marBottom w:val="0"/>
          <w:divBdr>
            <w:top w:val="none" w:sz="0" w:space="0" w:color="auto"/>
            <w:left w:val="none" w:sz="0" w:space="0" w:color="auto"/>
            <w:bottom w:val="none" w:sz="0" w:space="0" w:color="auto"/>
            <w:right w:val="none" w:sz="0" w:space="0" w:color="auto"/>
          </w:divBdr>
        </w:div>
        <w:div w:id="1687243018">
          <w:marLeft w:val="640"/>
          <w:marRight w:val="0"/>
          <w:marTop w:val="0"/>
          <w:marBottom w:val="0"/>
          <w:divBdr>
            <w:top w:val="none" w:sz="0" w:space="0" w:color="auto"/>
            <w:left w:val="none" w:sz="0" w:space="0" w:color="auto"/>
            <w:bottom w:val="none" w:sz="0" w:space="0" w:color="auto"/>
            <w:right w:val="none" w:sz="0" w:space="0" w:color="auto"/>
          </w:divBdr>
        </w:div>
        <w:div w:id="1172915620">
          <w:marLeft w:val="640"/>
          <w:marRight w:val="0"/>
          <w:marTop w:val="0"/>
          <w:marBottom w:val="0"/>
          <w:divBdr>
            <w:top w:val="none" w:sz="0" w:space="0" w:color="auto"/>
            <w:left w:val="none" w:sz="0" w:space="0" w:color="auto"/>
            <w:bottom w:val="none" w:sz="0" w:space="0" w:color="auto"/>
            <w:right w:val="none" w:sz="0" w:space="0" w:color="auto"/>
          </w:divBdr>
        </w:div>
        <w:div w:id="1789008755">
          <w:marLeft w:val="640"/>
          <w:marRight w:val="0"/>
          <w:marTop w:val="0"/>
          <w:marBottom w:val="0"/>
          <w:divBdr>
            <w:top w:val="none" w:sz="0" w:space="0" w:color="auto"/>
            <w:left w:val="none" w:sz="0" w:space="0" w:color="auto"/>
            <w:bottom w:val="none" w:sz="0" w:space="0" w:color="auto"/>
            <w:right w:val="none" w:sz="0" w:space="0" w:color="auto"/>
          </w:divBdr>
        </w:div>
        <w:div w:id="827208735">
          <w:marLeft w:val="640"/>
          <w:marRight w:val="0"/>
          <w:marTop w:val="0"/>
          <w:marBottom w:val="0"/>
          <w:divBdr>
            <w:top w:val="none" w:sz="0" w:space="0" w:color="auto"/>
            <w:left w:val="none" w:sz="0" w:space="0" w:color="auto"/>
            <w:bottom w:val="none" w:sz="0" w:space="0" w:color="auto"/>
            <w:right w:val="none" w:sz="0" w:space="0" w:color="auto"/>
          </w:divBdr>
        </w:div>
        <w:div w:id="2014524360">
          <w:marLeft w:val="640"/>
          <w:marRight w:val="0"/>
          <w:marTop w:val="0"/>
          <w:marBottom w:val="0"/>
          <w:divBdr>
            <w:top w:val="none" w:sz="0" w:space="0" w:color="auto"/>
            <w:left w:val="none" w:sz="0" w:space="0" w:color="auto"/>
            <w:bottom w:val="none" w:sz="0" w:space="0" w:color="auto"/>
            <w:right w:val="none" w:sz="0" w:space="0" w:color="auto"/>
          </w:divBdr>
        </w:div>
        <w:div w:id="687367400">
          <w:marLeft w:val="640"/>
          <w:marRight w:val="0"/>
          <w:marTop w:val="0"/>
          <w:marBottom w:val="0"/>
          <w:divBdr>
            <w:top w:val="none" w:sz="0" w:space="0" w:color="auto"/>
            <w:left w:val="none" w:sz="0" w:space="0" w:color="auto"/>
            <w:bottom w:val="none" w:sz="0" w:space="0" w:color="auto"/>
            <w:right w:val="none" w:sz="0" w:space="0" w:color="auto"/>
          </w:divBdr>
        </w:div>
        <w:div w:id="1427388166">
          <w:marLeft w:val="640"/>
          <w:marRight w:val="0"/>
          <w:marTop w:val="0"/>
          <w:marBottom w:val="0"/>
          <w:divBdr>
            <w:top w:val="none" w:sz="0" w:space="0" w:color="auto"/>
            <w:left w:val="none" w:sz="0" w:space="0" w:color="auto"/>
            <w:bottom w:val="none" w:sz="0" w:space="0" w:color="auto"/>
            <w:right w:val="none" w:sz="0" w:space="0" w:color="auto"/>
          </w:divBdr>
        </w:div>
        <w:div w:id="1693652788">
          <w:marLeft w:val="640"/>
          <w:marRight w:val="0"/>
          <w:marTop w:val="0"/>
          <w:marBottom w:val="0"/>
          <w:divBdr>
            <w:top w:val="none" w:sz="0" w:space="0" w:color="auto"/>
            <w:left w:val="none" w:sz="0" w:space="0" w:color="auto"/>
            <w:bottom w:val="none" w:sz="0" w:space="0" w:color="auto"/>
            <w:right w:val="none" w:sz="0" w:space="0" w:color="auto"/>
          </w:divBdr>
        </w:div>
        <w:div w:id="2026713076">
          <w:marLeft w:val="640"/>
          <w:marRight w:val="0"/>
          <w:marTop w:val="0"/>
          <w:marBottom w:val="0"/>
          <w:divBdr>
            <w:top w:val="none" w:sz="0" w:space="0" w:color="auto"/>
            <w:left w:val="none" w:sz="0" w:space="0" w:color="auto"/>
            <w:bottom w:val="none" w:sz="0" w:space="0" w:color="auto"/>
            <w:right w:val="none" w:sz="0" w:space="0" w:color="auto"/>
          </w:divBdr>
        </w:div>
        <w:div w:id="971248615">
          <w:marLeft w:val="640"/>
          <w:marRight w:val="0"/>
          <w:marTop w:val="0"/>
          <w:marBottom w:val="0"/>
          <w:divBdr>
            <w:top w:val="none" w:sz="0" w:space="0" w:color="auto"/>
            <w:left w:val="none" w:sz="0" w:space="0" w:color="auto"/>
            <w:bottom w:val="none" w:sz="0" w:space="0" w:color="auto"/>
            <w:right w:val="none" w:sz="0" w:space="0" w:color="auto"/>
          </w:divBdr>
        </w:div>
        <w:div w:id="119500438">
          <w:marLeft w:val="640"/>
          <w:marRight w:val="0"/>
          <w:marTop w:val="0"/>
          <w:marBottom w:val="0"/>
          <w:divBdr>
            <w:top w:val="none" w:sz="0" w:space="0" w:color="auto"/>
            <w:left w:val="none" w:sz="0" w:space="0" w:color="auto"/>
            <w:bottom w:val="none" w:sz="0" w:space="0" w:color="auto"/>
            <w:right w:val="none" w:sz="0" w:space="0" w:color="auto"/>
          </w:divBdr>
        </w:div>
        <w:div w:id="1494956346">
          <w:marLeft w:val="640"/>
          <w:marRight w:val="0"/>
          <w:marTop w:val="0"/>
          <w:marBottom w:val="0"/>
          <w:divBdr>
            <w:top w:val="none" w:sz="0" w:space="0" w:color="auto"/>
            <w:left w:val="none" w:sz="0" w:space="0" w:color="auto"/>
            <w:bottom w:val="none" w:sz="0" w:space="0" w:color="auto"/>
            <w:right w:val="none" w:sz="0" w:space="0" w:color="auto"/>
          </w:divBdr>
        </w:div>
        <w:div w:id="2140563002">
          <w:marLeft w:val="640"/>
          <w:marRight w:val="0"/>
          <w:marTop w:val="0"/>
          <w:marBottom w:val="0"/>
          <w:divBdr>
            <w:top w:val="none" w:sz="0" w:space="0" w:color="auto"/>
            <w:left w:val="none" w:sz="0" w:space="0" w:color="auto"/>
            <w:bottom w:val="none" w:sz="0" w:space="0" w:color="auto"/>
            <w:right w:val="none" w:sz="0" w:space="0" w:color="auto"/>
          </w:divBdr>
        </w:div>
        <w:div w:id="1771311642">
          <w:marLeft w:val="640"/>
          <w:marRight w:val="0"/>
          <w:marTop w:val="0"/>
          <w:marBottom w:val="0"/>
          <w:divBdr>
            <w:top w:val="none" w:sz="0" w:space="0" w:color="auto"/>
            <w:left w:val="none" w:sz="0" w:space="0" w:color="auto"/>
            <w:bottom w:val="none" w:sz="0" w:space="0" w:color="auto"/>
            <w:right w:val="none" w:sz="0" w:space="0" w:color="auto"/>
          </w:divBdr>
        </w:div>
        <w:div w:id="1788818112">
          <w:marLeft w:val="640"/>
          <w:marRight w:val="0"/>
          <w:marTop w:val="0"/>
          <w:marBottom w:val="0"/>
          <w:divBdr>
            <w:top w:val="none" w:sz="0" w:space="0" w:color="auto"/>
            <w:left w:val="none" w:sz="0" w:space="0" w:color="auto"/>
            <w:bottom w:val="none" w:sz="0" w:space="0" w:color="auto"/>
            <w:right w:val="none" w:sz="0" w:space="0" w:color="auto"/>
          </w:divBdr>
        </w:div>
        <w:div w:id="367265446">
          <w:marLeft w:val="640"/>
          <w:marRight w:val="0"/>
          <w:marTop w:val="0"/>
          <w:marBottom w:val="0"/>
          <w:divBdr>
            <w:top w:val="none" w:sz="0" w:space="0" w:color="auto"/>
            <w:left w:val="none" w:sz="0" w:space="0" w:color="auto"/>
            <w:bottom w:val="none" w:sz="0" w:space="0" w:color="auto"/>
            <w:right w:val="none" w:sz="0" w:space="0" w:color="auto"/>
          </w:divBdr>
        </w:div>
        <w:div w:id="1966766402">
          <w:marLeft w:val="640"/>
          <w:marRight w:val="0"/>
          <w:marTop w:val="0"/>
          <w:marBottom w:val="0"/>
          <w:divBdr>
            <w:top w:val="none" w:sz="0" w:space="0" w:color="auto"/>
            <w:left w:val="none" w:sz="0" w:space="0" w:color="auto"/>
            <w:bottom w:val="none" w:sz="0" w:space="0" w:color="auto"/>
            <w:right w:val="none" w:sz="0" w:space="0" w:color="auto"/>
          </w:divBdr>
        </w:div>
        <w:div w:id="2135368099">
          <w:marLeft w:val="640"/>
          <w:marRight w:val="0"/>
          <w:marTop w:val="0"/>
          <w:marBottom w:val="0"/>
          <w:divBdr>
            <w:top w:val="none" w:sz="0" w:space="0" w:color="auto"/>
            <w:left w:val="none" w:sz="0" w:space="0" w:color="auto"/>
            <w:bottom w:val="none" w:sz="0" w:space="0" w:color="auto"/>
            <w:right w:val="none" w:sz="0" w:space="0" w:color="auto"/>
          </w:divBdr>
        </w:div>
        <w:div w:id="651564857">
          <w:marLeft w:val="640"/>
          <w:marRight w:val="0"/>
          <w:marTop w:val="0"/>
          <w:marBottom w:val="0"/>
          <w:divBdr>
            <w:top w:val="none" w:sz="0" w:space="0" w:color="auto"/>
            <w:left w:val="none" w:sz="0" w:space="0" w:color="auto"/>
            <w:bottom w:val="none" w:sz="0" w:space="0" w:color="auto"/>
            <w:right w:val="none" w:sz="0" w:space="0" w:color="auto"/>
          </w:divBdr>
        </w:div>
        <w:div w:id="778178230">
          <w:marLeft w:val="640"/>
          <w:marRight w:val="0"/>
          <w:marTop w:val="0"/>
          <w:marBottom w:val="0"/>
          <w:divBdr>
            <w:top w:val="none" w:sz="0" w:space="0" w:color="auto"/>
            <w:left w:val="none" w:sz="0" w:space="0" w:color="auto"/>
            <w:bottom w:val="none" w:sz="0" w:space="0" w:color="auto"/>
            <w:right w:val="none" w:sz="0" w:space="0" w:color="auto"/>
          </w:divBdr>
        </w:div>
        <w:div w:id="986518019">
          <w:marLeft w:val="640"/>
          <w:marRight w:val="0"/>
          <w:marTop w:val="0"/>
          <w:marBottom w:val="0"/>
          <w:divBdr>
            <w:top w:val="none" w:sz="0" w:space="0" w:color="auto"/>
            <w:left w:val="none" w:sz="0" w:space="0" w:color="auto"/>
            <w:bottom w:val="none" w:sz="0" w:space="0" w:color="auto"/>
            <w:right w:val="none" w:sz="0" w:space="0" w:color="auto"/>
          </w:divBdr>
        </w:div>
        <w:div w:id="1163082021">
          <w:marLeft w:val="640"/>
          <w:marRight w:val="0"/>
          <w:marTop w:val="0"/>
          <w:marBottom w:val="0"/>
          <w:divBdr>
            <w:top w:val="none" w:sz="0" w:space="0" w:color="auto"/>
            <w:left w:val="none" w:sz="0" w:space="0" w:color="auto"/>
            <w:bottom w:val="none" w:sz="0" w:space="0" w:color="auto"/>
            <w:right w:val="none" w:sz="0" w:space="0" w:color="auto"/>
          </w:divBdr>
        </w:div>
        <w:div w:id="1609000931">
          <w:marLeft w:val="640"/>
          <w:marRight w:val="0"/>
          <w:marTop w:val="0"/>
          <w:marBottom w:val="0"/>
          <w:divBdr>
            <w:top w:val="none" w:sz="0" w:space="0" w:color="auto"/>
            <w:left w:val="none" w:sz="0" w:space="0" w:color="auto"/>
            <w:bottom w:val="none" w:sz="0" w:space="0" w:color="auto"/>
            <w:right w:val="none" w:sz="0" w:space="0" w:color="auto"/>
          </w:divBdr>
        </w:div>
        <w:div w:id="1426026295">
          <w:marLeft w:val="640"/>
          <w:marRight w:val="0"/>
          <w:marTop w:val="0"/>
          <w:marBottom w:val="0"/>
          <w:divBdr>
            <w:top w:val="none" w:sz="0" w:space="0" w:color="auto"/>
            <w:left w:val="none" w:sz="0" w:space="0" w:color="auto"/>
            <w:bottom w:val="none" w:sz="0" w:space="0" w:color="auto"/>
            <w:right w:val="none" w:sz="0" w:space="0" w:color="auto"/>
          </w:divBdr>
        </w:div>
        <w:div w:id="826091636">
          <w:marLeft w:val="640"/>
          <w:marRight w:val="0"/>
          <w:marTop w:val="0"/>
          <w:marBottom w:val="0"/>
          <w:divBdr>
            <w:top w:val="none" w:sz="0" w:space="0" w:color="auto"/>
            <w:left w:val="none" w:sz="0" w:space="0" w:color="auto"/>
            <w:bottom w:val="none" w:sz="0" w:space="0" w:color="auto"/>
            <w:right w:val="none" w:sz="0" w:space="0" w:color="auto"/>
          </w:divBdr>
        </w:div>
        <w:div w:id="665090595">
          <w:marLeft w:val="640"/>
          <w:marRight w:val="0"/>
          <w:marTop w:val="0"/>
          <w:marBottom w:val="0"/>
          <w:divBdr>
            <w:top w:val="none" w:sz="0" w:space="0" w:color="auto"/>
            <w:left w:val="none" w:sz="0" w:space="0" w:color="auto"/>
            <w:bottom w:val="none" w:sz="0" w:space="0" w:color="auto"/>
            <w:right w:val="none" w:sz="0" w:space="0" w:color="auto"/>
          </w:divBdr>
        </w:div>
        <w:div w:id="1339507253">
          <w:marLeft w:val="640"/>
          <w:marRight w:val="0"/>
          <w:marTop w:val="0"/>
          <w:marBottom w:val="0"/>
          <w:divBdr>
            <w:top w:val="none" w:sz="0" w:space="0" w:color="auto"/>
            <w:left w:val="none" w:sz="0" w:space="0" w:color="auto"/>
            <w:bottom w:val="none" w:sz="0" w:space="0" w:color="auto"/>
            <w:right w:val="none" w:sz="0" w:space="0" w:color="auto"/>
          </w:divBdr>
        </w:div>
        <w:div w:id="1286696026">
          <w:marLeft w:val="640"/>
          <w:marRight w:val="0"/>
          <w:marTop w:val="0"/>
          <w:marBottom w:val="0"/>
          <w:divBdr>
            <w:top w:val="none" w:sz="0" w:space="0" w:color="auto"/>
            <w:left w:val="none" w:sz="0" w:space="0" w:color="auto"/>
            <w:bottom w:val="none" w:sz="0" w:space="0" w:color="auto"/>
            <w:right w:val="none" w:sz="0" w:space="0" w:color="auto"/>
          </w:divBdr>
        </w:div>
        <w:div w:id="1014307456">
          <w:marLeft w:val="640"/>
          <w:marRight w:val="0"/>
          <w:marTop w:val="0"/>
          <w:marBottom w:val="0"/>
          <w:divBdr>
            <w:top w:val="none" w:sz="0" w:space="0" w:color="auto"/>
            <w:left w:val="none" w:sz="0" w:space="0" w:color="auto"/>
            <w:bottom w:val="none" w:sz="0" w:space="0" w:color="auto"/>
            <w:right w:val="none" w:sz="0" w:space="0" w:color="auto"/>
          </w:divBdr>
        </w:div>
        <w:div w:id="614411261">
          <w:marLeft w:val="640"/>
          <w:marRight w:val="0"/>
          <w:marTop w:val="0"/>
          <w:marBottom w:val="0"/>
          <w:divBdr>
            <w:top w:val="none" w:sz="0" w:space="0" w:color="auto"/>
            <w:left w:val="none" w:sz="0" w:space="0" w:color="auto"/>
            <w:bottom w:val="none" w:sz="0" w:space="0" w:color="auto"/>
            <w:right w:val="none" w:sz="0" w:space="0" w:color="auto"/>
          </w:divBdr>
        </w:div>
        <w:div w:id="1192105534">
          <w:marLeft w:val="640"/>
          <w:marRight w:val="0"/>
          <w:marTop w:val="0"/>
          <w:marBottom w:val="0"/>
          <w:divBdr>
            <w:top w:val="none" w:sz="0" w:space="0" w:color="auto"/>
            <w:left w:val="none" w:sz="0" w:space="0" w:color="auto"/>
            <w:bottom w:val="none" w:sz="0" w:space="0" w:color="auto"/>
            <w:right w:val="none" w:sz="0" w:space="0" w:color="auto"/>
          </w:divBdr>
        </w:div>
        <w:div w:id="2035570230">
          <w:marLeft w:val="640"/>
          <w:marRight w:val="0"/>
          <w:marTop w:val="0"/>
          <w:marBottom w:val="0"/>
          <w:divBdr>
            <w:top w:val="none" w:sz="0" w:space="0" w:color="auto"/>
            <w:left w:val="none" w:sz="0" w:space="0" w:color="auto"/>
            <w:bottom w:val="none" w:sz="0" w:space="0" w:color="auto"/>
            <w:right w:val="none" w:sz="0" w:space="0" w:color="auto"/>
          </w:divBdr>
        </w:div>
        <w:div w:id="368921714">
          <w:marLeft w:val="640"/>
          <w:marRight w:val="0"/>
          <w:marTop w:val="0"/>
          <w:marBottom w:val="0"/>
          <w:divBdr>
            <w:top w:val="none" w:sz="0" w:space="0" w:color="auto"/>
            <w:left w:val="none" w:sz="0" w:space="0" w:color="auto"/>
            <w:bottom w:val="none" w:sz="0" w:space="0" w:color="auto"/>
            <w:right w:val="none" w:sz="0" w:space="0" w:color="auto"/>
          </w:divBdr>
        </w:div>
        <w:div w:id="1598102980">
          <w:marLeft w:val="640"/>
          <w:marRight w:val="0"/>
          <w:marTop w:val="0"/>
          <w:marBottom w:val="0"/>
          <w:divBdr>
            <w:top w:val="none" w:sz="0" w:space="0" w:color="auto"/>
            <w:left w:val="none" w:sz="0" w:space="0" w:color="auto"/>
            <w:bottom w:val="none" w:sz="0" w:space="0" w:color="auto"/>
            <w:right w:val="none" w:sz="0" w:space="0" w:color="auto"/>
          </w:divBdr>
        </w:div>
        <w:div w:id="471942466">
          <w:marLeft w:val="640"/>
          <w:marRight w:val="0"/>
          <w:marTop w:val="0"/>
          <w:marBottom w:val="0"/>
          <w:divBdr>
            <w:top w:val="none" w:sz="0" w:space="0" w:color="auto"/>
            <w:left w:val="none" w:sz="0" w:space="0" w:color="auto"/>
            <w:bottom w:val="none" w:sz="0" w:space="0" w:color="auto"/>
            <w:right w:val="none" w:sz="0" w:space="0" w:color="auto"/>
          </w:divBdr>
        </w:div>
        <w:div w:id="1952861249">
          <w:marLeft w:val="640"/>
          <w:marRight w:val="0"/>
          <w:marTop w:val="0"/>
          <w:marBottom w:val="0"/>
          <w:divBdr>
            <w:top w:val="none" w:sz="0" w:space="0" w:color="auto"/>
            <w:left w:val="none" w:sz="0" w:space="0" w:color="auto"/>
            <w:bottom w:val="none" w:sz="0" w:space="0" w:color="auto"/>
            <w:right w:val="none" w:sz="0" w:space="0" w:color="auto"/>
          </w:divBdr>
        </w:div>
        <w:div w:id="910234288">
          <w:marLeft w:val="640"/>
          <w:marRight w:val="0"/>
          <w:marTop w:val="0"/>
          <w:marBottom w:val="0"/>
          <w:divBdr>
            <w:top w:val="none" w:sz="0" w:space="0" w:color="auto"/>
            <w:left w:val="none" w:sz="0" w:space="0" w:color="auto"/>
            <w:bottom w:val="none" w:sz="0" w:space="0" w:color="auto"/>
            <w:right w:val="none" w:sz="0" w:space="0" w:color="auto"/>
          </w:divBdr>
        </w:div>
        <w:div w:id="374543573">
          <w:marLeft w:val="640"/>
          <w:marRight w:val="0"/>
          <w:marTop w:val="0"/>
          <w:marBottom w:val="0"/>
          <w:divBdr>
            <w:top w:val="none" w:sz="0" w:space="0" w:color="auto"/>
            <w:left w:val="none" w:sz="0" w:space="0" w:color="auto"/>
            <w:bottom w:val="none" w:sz="0" w:space="0" w:color="auto"/>
            <w:right w:val="none" w:sz="0" w:space="0" w:color="auto"/>
          </w:divBdr>
        </w:div>
        <w:div w:id="515076349">
          <w:marLeft w:val="640"/>
          <w:marRight w:val="0"/>
          <w:marTop w:val="0"/>
          <w:marBottom w:val="0"/>
          <w:divBdr>
            <w:top w:val="none" w:sz="0" w:space="0" w:color="auto"/>
            <w:left w:val="none" w:sz="0" w:space="0" w:color="auto"/>
            <w:bottom w:val="none" w:sz="0" w:space="0" w:color="auto"/>
            <w:right w:val="none" w:sz="0" w:space="0" w:color="auto"/>
          </w:divBdr>
        </w:div>
        <w:div w:id="434057383">
          <w:marLeft w:val="640"/>
          <w:marRight w:val="0"/>
          <w:marTop w:val="0"/>
          <w:marBottom w:val="0"/>
          <w:divBdr>
            <w:top w:val="none" w:sz="0" w:space="0" w:color="auto"/>
            <w:left w:val="none" w:sz="0" w:space="0" w:color="auto"/>
            <w:bottom w:val="none" w:sz="0" w:space="0" w:color="auto"/>
            <w:right w:val="none" w:sz="0" w:space="0" w:color="auto"/>
          </w:divBdr>
        </w:div>
        <w:div w:id="1947346635">
          <w:marLeft w:val="640"/>
          <w:marRight w:val="0"/>
          <w:marTop w:val="0"/>
          <w:marBottom w:val="0"/>
          <w:divBdr>
            <w:top w:val="none" w:sz="0" w:space="0" w:color="auto"/>
            <w:left w:val="none" w:sz="0" w:space="0" w:color="auto"/>
            <w:bottom w:val="none" w:sz="0" w:space="0" w:color="auto"/>
            <w:right w:val="none" w:sz="0" w:space="0" w:color="auto"/>
          </w:divBdr>
        </w:div>
        <w:div w:id="365564590">
          <w:marLeft w:val="640"/>
          <w:marRight w:val="0"/>
          <w:marTop w:val="0"/>
          <w:marBottom w:val="0"/>
          <w:divBdr>
            <w:top w:val="none" w:sz="0" w:space="0" w:color="auto"/>
            <w:left w:val="none" w:sz="0" w:space="0" w:color="auto"/>
            <w:bottom w:val="none" w:sz="0" w:space="0" w:color="auto"/>
            <w:right w:val="none" w:sz="0" w:space="0" w:color="auto"/>
          </w:divBdr>
        </w:div>
        <w:div w:id="1371220760">
          <w:marLeft w:val="640"/>
          <w:marRight w:val="0"/>
          <w:marTop w:val="0"/>
          <w:marBottom w:val="0"/>
          <w:divBdr>
            <w:top w:val="none" w:sz="0" w:space="0" w:color="auto"/>
            <w:left w:val="none" w:sz="0" w:space="0" w:color="auto"/>
            <w:bottom w:val="none" w:sz="0" w:space="0" w:color="auto"/>
            <w:right w:val="none" w:sz="0" w:space="0" w:color="auto"/>
          </w:divBdr>
        </w:div>
        <w:div w:id="2012095838">
          <w:marLeft w:val="640"/>
          <w:marRight w:val="0"/>
          <w:marTop w:val="0"/>
          <w:marBottom w:val="0"/>
          <w:divBdr>
            <w:top w:val="none" w:sz="0" w:space="0" w:color="auto"/>
            <w:left w:val="none" w:sz="0" w:space="0" w:color="auto"/>
            <w:bottom w:val="none" w:sz="0" w:space="0" w:color="auto"/>
            <w:right w:val="none" w:sz="0" w:space="0" w:color="auto"/>
          </w:divBdr>
        </w:div>
        <w:div w:id="1853949763">
          <w:marLeft w:val="640"/>
          <w:marRight w:val="0"/>
          <w:marTop w:val="0"/>
          <w:marBottom w:val="0"/>
          <w:divBdr>
            <w:top w:val="none" w:sz="0" w:space="0" w:color="auto"/>
            <w:left w:val="none" w:sz="0" w:space="0" w:color="auto"/>
            <w:bottom w:val="none" w:sz="0" w:space="0" w:color="auto"/>
            <w:right w:val="none" w:sz="0" w:space="0" w:color="auto"/>
          </w:divBdr>
        </w:div>
        <w:div w:id="1213888341">
          <w:marLeft w:val="640"/>
          <w:marRight w:val="0"/>
          <w:marTop w:val="0"/>
          <w:marBottom w:val="0"/>
          <w:divBdr>
            <w:top w:val="none" w:sz="0" w:space="0" w:color="auto"/>
            <w:left w:val="none" w:sz="0" w:space="0" w:color="auto"/>
            <w:bottom w:val="none" w:sz="0" w:space="0" w:color="auto"/>
            <w:right w:val="none" w:sz="0" w:space="0" w:color="auto"/>
          </w:divBdr>
        </w:div>
        <w:div w:id="1239248550">
          <w:marLeft w:val="640"/>
          <w:marRight w:val="0"/>
          <w:marTop w:val="0"/>
          <w:marBottom w:val="0"/>
          <w:divBdr>
            <w:top w:val="none" w:sz="0" w:space="0" w:color="auto"/>
            <w:left w:val="none" w:sz="0" w:space="0" w:color="auto"/>
            <w:bottom w:val="none" w:sz="0" w:space="0" w:color="auto"/>
            <w:right w:val="none" w:sz="0" w:space="0" w:color="auto"/>
          </w:divBdr>
        </w:div>
        <w:div w:id="526258761">
          <w:marLeft w:val="640"/>
          <w:marRight w:val="0"/>
          <w:marTop w:val="0"/>
          <w:marBottom w:val="0"/>
          <w:divBdr>
            <w:top w:val="none" w:sz="0" w:space="0" w:color="auto"/>
            <w:left w:val="none" w:sz="0" w:space="0" w:color="auto"/>
            <w:bottom w:val="none" w:sz="0" w:space="0" w:color="auto"/>
            <w:right w:val="none" w:sz="0" w:space="0" w:color="auto"/>
          </w:divBdr>
        </w:div>
        <w:div w:id="1983120477">
          <w:marLeft w:val="640"/>
          <w:marRight w:val="0"/>
          <w:marTop w:val="0"/>
          <w:marBottom w:val="0"/>
          <w:divBdr>
            <w:top w:val="none" w:sz="0" w:space="0" w:color="auto"/>
            <w:left w:val="none" w:sz="0" w:space="0" w:color="auto"/>
            <w:bottom w:val="none" w:sz="0" w:space="0" w:color="auto"/>
            <w:right w:val="none" w:sz="0" w:space="0" w:color="auto"/>
          </w:divBdr>
        </w:div>
        <w:div w:id="770978715">
          <w:marLeft w:val="640"/>
          <w:marRight w:val="0"/>
          <w:marTop w:val="0"/>
          <w:marBottom w:val="0"/>
          <w:divBdr>
            <w:top w:val="none" w:sz="0" w:space="0" w:color="auto"/>
            <w:left w:val="none" w:sz="0" w:space="0" w:color="auto"/>
            <w:bottom w:val="none" w:sz="0" w:space="0" w:color="auto"/>
            <w:right w:val="none" w:sz="0" w:space="0" w:color="auto"/>
          </w:divBdr>
        </w:div>
        <w:div w:id="1395004218">
          <w:marLeft w:val="640"/>
          <w:marRight w:val="0"/>
          <w:marTop w:val="0"/>
          <w:marBottom w:val="0"/>
          <w:divBdr>
            <w:top w:val="none" w:sz="0" w:space="0" w:color="auto"/>
            <w:left w:val="none" w:sz="0" w:space="0" w:color="auto"/>
            <w:bottom w:val="none" w:sz="0" w:space="0" w:color="auto"/>
            <w:right w:val="none" w:sz="0" w:space="0" w:color="auto"/>
          </w:divBdr>
        </w:div>
        <w:div w:id="614752813">
          <w:marLeft w:val="640"/>
          <w:marRight w:val="0"/>
          <w:marTop w:val="0"/>
          <w:marBottom w:val="0"/>
          <w:divBdr>
            <w:top w:val="none" w:sz="0" w:space="0" w:color="auto"/>
            <w:left w:val="none" w:sz="0" w:space="0" w:color="auto"/>
            <w:bottom w:val="none" w:sz="0" w:space="0" w:color="auto"/>
            <w:right w:val="none" w:sz="0" w:space="0" w:color="auto"/>
          </w:divBdr>
        </w:div>
        <w:div w:id="4987886">
          <w:marLeft w:val="640"/>
          <w:marRight w:val="0"/>
          <w:marTop w:val="0"/>
          <w:marBottom w:val="0"/>
          <w:divBdr>
            <w:top w:val="none" w:sz="0" w:space="0" w:color="auto"/>
            <w:left w:val="none" w:sz="0" w:space="0" w:color="auto"/>
            <w:bottom w:val="none" w:sz="0" w:space="0" w:color="auto"/>
            <w:right w:val="none" w:sz="0" w:space="0" w:color="auto"/>
          </w:divBdr>
        </w:div>
        <w:div w:id="1239635799">
          <w:marLeft w:val="640"/>
          <w:marRight w:val="0"/>
          <w:marTop w:val="0"/>
          <w:marBottom w:val="0"/>
          <w:divBdr>
            <w:top w:val="none" w:sz="0" w:space="0" w:color="auto"/>
            <w:left w:val="none" w:sz="0" w:space="0" w:color="auto"/>
            <w:bottom w:val="none" w:sz="0" w:space="0" w:color="auto"/>
            <w:right w:val="none" w:sz="0" w:space="0" w:color="auto"/>
          </w:divBdr>
        </w:div>
        <w:div w:id="550580408">
          <w:marLeft w:val="640"/>
          <w:marRight w:val="0"/>
          <w:marTop w:val="0"/>
          <w:marBottom w:val="0"/>
          <w:divBdr>
            <w:top w:val="none" w:sz="0" w:space="0" w:color="auto"/>
            <w:left w:val="none" w:sz="0" w:space="0" w:color="auto"/>
            <w:bottom w:val="none" w:sz="0" w:space="0" w:color="auto"/>
            <w:right w:val="none" w:sz="0" w:space="0" w:color="auto"/>
          </w:divBdr>
        </w:div>
        <w:div w:id="1351878598">
          <w:marLeft w:val="640"/>
          <w:marRight w:val="0"/>
          <w:marTop w:val="0"/>
          <w:marBottom w:val="0"/>
          <w:divBdr>
            <w:top w:val="none" w:sz="0" w:space="0" w:color="auto"/>
            <w:left w:val="none" w:sz="0" w:space="0" w:color="auto"/>
            <w:bottom w:val="none" w:sz="0" w:space="0" w:color="auto"/>
            <w:right w:val="none" w:sz="0" w:space="0" w:color="auto"/>
          </w:divBdr>
        </w:div>
        <w:div w:id="1127890109">
          <w:marLeft w:val="640"/>
          <w:marRight w:val="0"/>
          <w:marTop w:val="0"/>
          <w:marBottom w:val="0"/>
          <w:divBdr>
            <w:top w:val="none" w:sz="0" w:space="0" w:color="auto"/>
            <w:left w:val="none" w:sz="0" w:space="0" w:color="auto"/>
            <w:bottom w:val="none" w:sz="0" w:space="0" w:color="auto"/>
            <w:right w:val="none" w:sz="0" w:space="0" w:color="auto"/>
          </w:divBdr>
        </w:div>
        <w:div w:id="1448160398">
          <w:marLeft w:val="640"/>
          <w:marRight w:val="0"/>
          <w:marTop w:val="0"/>
          <w:marBottom w:val="0"/>
          <w:divBdr>
            <w:top w:val="none" w:sz="0" w:space="0" w:color="auto"/>
            <w:left w:val="none" w:sz="0" w:space="0" w:color="auto"/>
            <w:bottom w:val="none" w:sz="0" w:space="0" w:color="auto"/>
            <w:right w:val="none" w:sz="0" w:space="0" w:color="auto"/>
          </w:divBdr>
        </w:div>
        <w:div w:id="1766000514">
          <w:marLeft w:val="640"/>
          <w:marRight w:val="0"/>
          <w:marTop w:val="0"/>
          <w:marBottom w:val="0"/>
          <w:divBdr>
            <w:top w:val="none" w:sz="0" w:space="0" w:color="auto"/>
            <w:left w:val="none" w:sz="0" w:space="0" w:color="auto"/>
            <w:bottom w:val="none" w:sz="0" w:space="0" w:color="auto"/>
            <w:right w:val="none" w:sz="0" w:space="0" w:color="auto"/>
          </w:divBdr>
        </w:div>
        <w:div w:id="1624068685">
          <w:marLeft w:val="640"/>
          <w:marRight w:val="0"/>
          <w:marTop w:val="0"/>
          <w:marBottom w:val="0"/>
          <w:divBdr>
            <w:top w:val="none" w:sz="0" w:space="0" w:color="auto"/>
            <w:left w:val="none" w:sz="0" w:space="0" w:color="auto"/>
            <w:bottom w:val="none" w:sz="0" w:space="0" w:color="auto"/>
            <w:right w:val="none" w:sz="0" w:space="0" w:color="auto"/>
          </w:divBdr>
        </w:div>
        <w:div w:id="964577020">
          <w:marLeft w:val="640"/>
          <w:marRight w:val="0"/>
          <w:marTop w:val="0"/>
          <w:marBottom w:val="0"/>
          <w:divBdr>
            <w:top w:val="none" w:sz="0" w:space="0" w:color="auto"/>
            <w:left w:val="none" w:sz="0" w:space="0" w:color="auto"/>
            <w:bottom w:val="none" w:sz="0" w:space="0" w:color="auto"/>
            <w:right w:val="none" w:sz="0" w:space="0" w:color="auto"/>
          </w:divBdr>
        </w:div>
        <w:div w:id="513879910">
          <w:marLeft w:val="640"/>
          <w:marRight w:val="0"/>
          <w:marTop w:val="0"/>
          <w:marBottom w:val="0"/>
          <w:divBdr>
            <w:top w:val="none" w:sz="0" w:space="0" w:color="auto"/>
            <w:left w:val="none" w:sz="0" w:space="0" w:color="auto"/>
            <w:bottom w:val="none" w:sz="0" w:space="0" w:color="auto"/>
            <w:right w:val="none" w:sz="0" w:space="0" w:color="auto"/>
          </w:divBdr>
        </w:div>
        <w:div w:id="1281303077">
          <w:marLeft w:val="640"/>
          <w:marRight w:val="0"/>
          <w:marTop w:val="0"/>
          <w:marBottom w:val="0"/>
          <w:divBdr>
            <w:top w:val="none" w:sz="0" w:space="0" w:color="auto"/>
            <w:left w:val="none" w:sz="0" w:space="0" w:color="auto"/>
            <w:bottom w:val="none" w:sz="0" w:space="0" w:color="auto"/>
            <w:right w:val="none" w:sz="0" w:space="0" w:color="auto"/>
          </w:divBdr>
        </w:div>
        <w:div w:id="862551578">
          <w:marLeft w:val="640"/>
          <w:marRight w:val="0"/>
          <w:marTop w:val="0"/>
          <w:marBottom w:val="0"/>
          <w:divBdr>
            <w:top w:val="none" w:sz="0" w:space="0" w:color="auto"/>
            <w:left w:val="none" w:sz="0" w:space="0" w:color="auto"/>
            <w:bottom w:val="none" w:sz="0" w:space="0" w:color="auto"/>
            <w:right w:val="none" w:sz="0" w:space="0" w:color="auto"/>
          </w:divBdr>
        </w:div>
        <w:div w:id="1486505616">
          <w:marLeft w:val="640"/>
          <w:marRight w:val="0"/>
          <w:marTop w:val="0"/>
          <w:marBottom w:val="0"/>
          <w:divBdr>
            <w:top w:val="none" w:sz="0" w:space="0" w:color="auto"/>
            <w:left w:val="none" w:sz="0" w:space="0" w:color="auto"/>
            <w:bottom w:val="none" w:sz="0" w:space="0" w:color="auto"/>
            <w:right w:val="none" w:sz="0" w:space="0" w:color="auto"/>
          </w:divBdr>
        </w:div>
        <w:div w:id="1493523934">
          <w:marLeft w:val="640"/>
          <w:marRight w:val="0"/>
          <w:marTop w:val="0"/>
          <w:marBottom w:val="0"/>
          <w:divBdr>
            <w:top w:val="none" w:sz="0" w:space="0" w:color="auto"/>
            <w:left w:val="none" w:sz="0" w:space="0" w:color="auto"/>
            <w:bottom w:val="none" w:sz="0" w:space="0" w:color="auto"/>
            <w:right w:val="none" w:sz="0" w:space="0" w:color="auto"/>
          </w:divBdr>
        </w:div>
        <w:div w:id="701318626">
          <w:marLeft w:val="640"/>
          <w:marRight w:val="0"/>
          <w:marTop w:val="0"/>
          <w:marBottom w:val="0"/>
          <w:divBdr>
            <w:top w:val="none" w:sz="0" w:space="0" w:color="auto"/>
            <w:left w:val="none" w:sz="0" w:space="0" w:color="auto"/>
            <w:bottom w:val="none" w:sz="0" w:space="0" w:color="auto"/>
            <w:right w:val="none" w:sz="0" w:space="0" w:color="auto"/>
          </w:divBdr>
        </w:div>
        <w:div w:id="637078587">
          <w:marLeft w:val="640"/>
          <w:marRight w:val="0"/>
          <w:marTop w:val="0"/>
          <w:marBottom w:val="0"/>
          <w:divBdr>
            <w:top w:val="none" w:sz="0" w:space="0" w:color="auto"/>
            <w:left w:val="none" w:sz="0" w:space="0" w:color="auto"/>
            <w:bottom w:val="none" w:sz="0" w:space="0" w:color="auto"/>
            <w:right w:val="none" w:sz="0" w:space="0" w:color="auto"/>
          </w:divBdr>
        </w:div>
      </w:divsChild>
    </w:div>
    <w:div w:id="1919748191">
      <w:bodyDiv w:val="1"/>
      <w:marLeft w:val="0"/>
      <w:marRight w:val="0"/>
      <w:marTop w:val="0"/>
      <w:marBottom w:val="0"/>
      <w:divBdr>
        <w:top w:val="none" w:sz="0" w:space="0" w:color="auto"/>
        <w:left w:val="none" w:sz="0" w:space="0" w:color="auto"/>
        <w:bottom w:val="none" w:sz="0" w:space="0" w:color="auto"/>
        <w:right w:val="none" w:sz="0" w:space="0" w:color="auto"/>
      </w:divBdr>
      <w:divsChild>
        <w:div w:id="1653559298">
          <w:marLeft w:val="640"/>
          <w:marRight w:val="0"/>
          <w:marTop w:val="0"/>
          <w:marBottom w:val="0"/>
          <w:divBdr>
            <w:top w:val="none" w:sz="0" w:space="0" w:color="auto"/>
            <w:left w:val="none" w:sz="0" w:space="0" w:color="auto"/>
            <w:bottom w:val="none" w:sz="0" w:space="0" w:color="auto"/>
            <w:right w:val="none" w:sz="0" w:space="0" w:color="auto"/>
          </w:divBdr>
        </w:div>
        <w:div w:id="775490028">
          <w:marLeft w:val="640"/>
          <w:marRight w:val="0"/>
          <w:marTop w:val="0"/>
          <w:marBottom w:val="0"/>
          <w:divBdr>
            <w:top w:val="none" w:sz="0" w:space="0" w:color="auto"/>
            <w:left w:val="none" w:sz="0" w:space="0" w:color="auto"/>
            <w:bottom w:val="none" w:sz="0" w:space="0" w:color="auto"/>
            <w:right w:val="none" w:sz="0" w:space="0" w:color="auto"/>
          </w:divBdr>
        </w:div>
        <w:div w:id="1416324527">
          <w:marLeft w:val="640"/>
          <w:marRight w:val="0"/>
          <w:marTop w:val="0"/>
          <w:marBottom w:val="0"/>
          <w:divBdr>
            <w:top w:val="none" w:sz="0" w:space="0" w:color="auto"/>
            <w:left w:val="none" w:sz="0" w:space="0" w:color="auto"/>
            <w:bottom w:val="none" w:sz="0" w:space="0" w:color="auto"/>
            <w:right w:val="none" w:sz="0" w:space="0" w:color="auto"/>
          </w:divBdr>
        </w:div>
        <w:div w:id="17510649">
          <w:marLeft w:val="640"/>
          <w:marRight w:val="0"/>
          <w:marTop w:val="0"/>
          <w:marBottom w:val="0"/>
          <w:divBdr>
            <w:top w:val="none" w:sz="0" w:space="0" w:color="auto"/>
            <w:left w:val="none" w:sz="0" w:space="0" w:color="auto"/>
            <w:bottom w:val="none" w:sz="0" w:space="0" w:color="auto"/>
            <w:right w:val="none" w:sz="0" w:space="0" w:color="auto"/>
          </w:divBdr>
        </w:div>
        <w:div w:id="946155847">
          <w:marLeft w:val="640"/>
          <w:marRight w:val="0"/>
          <w:marTop w:val="0"/>
          <w:marBottom w:val="0"/>
          <w:divBdr>
            <w:top w:val="none" w:sz="0" w:space="0" w:color="auto"/>
            <w:left w:val="none" w:sz="0" w:space="0" w:color="auto"/>
            <w:bottom w:val="none" w:sz="0" w:space="0" w:color="auto"/>
            <w:right w:val="none" w:sz="0" w:space="0" w:color="auto"/>
          </w:divBdr>
        </w:div>
        <w:div w:id="1694845019">
          <w:marLeft w:val="640"/>
          <w:marRight w:val="0"/>
          <w:marTop w:val="0"/>
          <w:marBottom w:val="0"/>
          <w:divBdr>
            <w:top w:val="none" w:sz="0" w:space="0" w:color="auto"/>
            <w:left w:val="none" w:sz="0" w:space="0" w:color="auto"/>
            <w:bottom w:val="none" w:sz="0" w:space="0" w:color="auto"/>
            <w:right w:val="none" w:sz="0" w:space="0" w:color="auto"/>
          </w:divBdr>
        </w:div>
        <w:div w:id="626157710">
          <w:marLeft w:val="640"/>
          <w:marRight w:val="0"/>
          <w:marTop w:val="0"/>
          <w:marBottom w:val="0"/>
          <w:divBdr>
            <w:top w:val="none" w:sz="0" w:space="0" w:color="auto"/>
            <w:left w:val="none" w:sz="0" w:space="0" w:color="auto"/>
            <w:bottom w:val="none" w:sz="0" w:space="0" w:color="auto"/>
            <w:right w:val="none" w:sz="0" w:space="0" w:color="auto"/>
          </w:divBdr>
        </w:div>
        <w:div w:id="1759669293">
          <w:marLeft w:val="640"/>
          <w:marRight w:val="0"/>
          <w:marTop w:val="0"/>
          <w:marBottom w:val="0"/>
          <w:divBdr>
            <w:top w:val="none" w:sz="0" w:space="0" w:color="auto"/>
            <w:left w:val="none" w:sz="0" w:space="0" w:color="auto"/>
            <w:bottom w:val="none" w:sz="0" w:space="0" w:color="auto"/>
            <w:right w:val="none" w:sz="0" w:space="0" w:color="auto"/>
          </w:divBdr>
        </w:div>
        <w:div w:id="78796474">
          <w:marLeft w:val="640"/>
          <w:marRight w:val="0"/>
          <w:marTop w:val="0"/>
          <w:marBottom w:val="0"/>
          <w:divBdr>
            <w:top w:val="none" w:sz="0" w:space="0" w:color="auto"/>
            <w:left w:val="none" w:sz="0" w:space="0" w:color="auto"/>
            <w:bottom w:val="none" w:sz="0" w:space="0" w:color="auto"/>
            <w:right w:val="none" w:sz="0" w:space="0" w:color="auto"/>
          </w:divBdr>
        </w:div>
        <w:div w:id="2120946380">
          <w:marLeft w:val="640"/>
          <w:marRight w:val="0"/>
          <w:marTop w:val="0"/>
          <w:marBottom w:val="0"/>
          <w:divBdr>
            <w:top w:val="none" w:sz="0" w:space="0" w:color="auto"/>
            <w:left w:val="none" w:sz="0" w:space="0" w:color="auto"/>
            <w:bottom w:val="none" w:sz="0" w:space="0" w:color="auto"/>
            <w:right w:val="none" w:sz="0" w:space="0" w:color="auto"/>
          </w:divBdr>
        </w:div>
        <w:div w:id="60368037">
          <w:marLeft w:val="640"/>
          <w:marRight w:val="0"/>
          <w:marTop w:val="0"/>
          <w:marBottom w:val="0"/>
          <w:divBdr>
            <w:top w:val="none" w:sz="0" w:space="0" w:color="auto"/>
            <w:left w:val="none" w:sz="0" w:space="0" w:color="auto"/>
            <w:bottom w:val="none" w:sz="0" w:space="0" w:color="auto"/>
            <w:right w:val="none" w:sz="0" w:space="0" w:color="auto"/>
          </w:divBdr>
        </w:div>
        <w:div w:id="1475221148">
          <w:marLeft w:val="640"/>
          <w:marRight w:val="0"/>
          <w:marTop w:val="0"/>
          <w:marBottom w:val="0"/>
          <w:divBdr>
            <w:top w:val="none" w:sz="0" w:space="0" w:color="auto"/>
            <w:left w:val="none" w:sz="0" w:space="0" w:color="auto"/>
            <w:bottom w:val="none" w:sz="0" w:space="0" w:color="auto"/>
            <w:right w:val="none" w:sz="0" w:space="0" w:color="auto"/>
          </w:divBdr>
        </w:div>
        <w:div w:id="1774126632">
          <w:marLeft w:val="640"/>
          <w:marRight w:val="0"/>
          <w:marTop w:val="0"/>
          <w:marBottom w:val="0"/>
          <w:divBdr>
            <w:top w:val="none" w:sz="0" w:space="0" w:color="auto"/>
            <w:left w:val="none" w:sz="0" w:space="0" w:color="auto"/>
            <w:bottom w:val="none" w:sz="0" w:space="0" w:color="auto"/>
            <w:right w:val="none" w:sz="0" w:space="0" w:color="auto"/>
          </w:divBdr>
        </w:div>
        <w:div w:id="2063164924">
          <w:marLeft w:val="640"/>
          <w:marRight w:val="0"/>
          <w:marTop w:val="0"/>
          <w:marBottom w:val="0"/>
          <w:divBdr>
            <w:top w:val="none" w:sz="0" w:space="0" w:color="auto"/>
            <w:left w:val="none" w:sz="0" w:space="0" w:color="auto"/>
            <w:bottom w:val="none" w:sz="0" w:space="0" w:color="auto"/>
            <w:right w:val="none" w:sz="0" w:space="0" w:color="auto"/>
          </w:divBdr>
        </w:div>
        <w:div w:id="399443302">
          <w:marLeft w:val="640"/>
          <w:marRight w:val="0"/>
          <w:marTop w:val="0"/>
          <w:marBottom w:val="0"/>
          <w:divBdr>
            <w:top w:val="none" w:sz="0" w:space="0" w:color="auto"/>
            <w:left w:val="none" w:sz="0" w:space="0" w:color="auto"/>
            <w:bottom w:val="none" w:sz="0" w:space="0" w:color="auto"/>
            <w:right w:val="none" w:sz="0" w:space="0" w:color="auto"/>
          </w:divBdr>
        </w:div>
        <w:div w:id="8987820">
          <w:marLeft w:val="640"/>
          <w:marRight w:val="0"/>
          <w:marTop w:val="0"/>
          <w:marBottom w:val="0"/>
          <w:divBdr>
            <w:top w:val="none" w:sz="0" w:space="0" w:color="auto"/>
            <w:left w:val="none" w:sz="0" w:space="0" w:color="auto"/>
            <w:bottom w:val="none" w:sz="0" w:space="0" w:color="auto"/>
            <w:right w:val="none" w:sz="0" w:space="0" w:color="auto"/>
          </w:divBdr>
        </w:div>
        <w:div w:id="1620183906">
          <w:marLeft w:val="640"/>
          <w:marRight w:val="0"/>
          <w:marTop w:val="0"/>
          <w:marBottom w:val="0"/>
          <w:divBdr>
            <w:top w:val="none" w:sz="0" w:space="0" w:color="auto"/>
            <w:left w:val="none" w:sz="0" w:space="0" w:color="auto"/>
            <w:bottom w:val="none" w:sz="0" w:space="0" w:color="auto"/>
            <w:right w:val="none" w:sz="0" w:space="0" w:color="auto"/>
          </w:divBdr>
        </w:div>
        <w:div w:id="844588024">
          <w:marLeft w:val="640"/>
          <w:marRight w:val="0"/>
          <w:marTop w:val="0"/>
          <w:marBottom w:val="0"/>
          <w:divBdr>
            <w:top w:val="none" w:sz="0" w:space="0" w:color="auto"/>
            <w:left w:val="none" w:sz="0" w:space="0" w:color="auto"/>
            <w:bottom w:val="none" w:sz="0" w:space="0" w:color="auto"/>
            <w:right w:val="none" w:sz="0" w:space="0" w:color="auto"/>
          </w:divBdr>
        </w:div>
        <w:div w:id="796726677">
          <w:marLeft w:val="640"/>
          <w:marRight w:val="0"/>
          <w:marTop w:val="0"/>
          <w:marBottom w:val="0"/>
          <w:divBdr>
            <w:top w:val="none" w:sz="0" w:space="0" w:color="auto"/>
            <w:left w:val="none" w:sz="0" w:space="0" w:color="auto"/>
            <w:bottom w:val="none" w:sz="0" w:space="0" w:color="auto"/>
            <w:right w:val="none" w:sz="0" w:space="0" w:color="auto"/>
          </w:divBdr>
        </w:div>
        <w:div w:id="699280558">
          <w:marLeft w:val="640"/>
          <w:marRight w:val="0"/>
          <w:marTop w:val="0"/>
          <w:marBottom w:val="0"/>
          <w:divBdr>
            <w:top w:val="none" w:sz="0" w:space="0" w:color="auto"/>
            <w:left w:val="none" w:sz="0" w:space="0" w:color="auto"/>
            <w:bottom w:val="none" w:sz="0" w:space="0" w:color="auto"/>
            <w:right w:val="none" w:sz="0" w:space="0" w:color="auto"/>
          </w:divBdr>
        </w:div>
        <w:div w:id="1850020400">
          <w:marLeft w:val="640"/>
          <w:marRight w:val="0"/>
          <w:marTop w:val="0"/>
          <w:marBottom w:val="0"/>
          <w:divBdr>
            <w:top w:val="none" w:sz="0" w:space="0" w:color="auto"/>
            <w:left w:val="none" w:sz="0" w:space="0" w:color="auto"/>
            <w:bottom w:val="none" w:sz="0" w:space="0" w:color="auto"/>
            <w:right w:val="none" w:sz="0" w:space="0" w:color="auto"/>
          </w:divBdr>
        </w:div>
        <w:div w:id="1692602907">
          <w:marLeft w:val="640"/>
          <w:marRight w:val="0"/>
          <w:marTop w:val="0"/>
          <w:marBottom w:val="0"/>
          <w:divBdr>
            <w:top w:val="none" w:sz="0" w:space="0" w:color="auto"/>
            <w:left w:val="none" w:sz="0" w:space="0" w:color="auto"/>
            <w:bottom w:val="none" w:sz="0" w:space="0" w:color="auto"/>
            <w:right w:val="none" w:sz="0" w:space="0" w:color="auto"/>
          </w:divBdr>
        </w:div>
        <w:div w:id="795755656">
          <w:marLeft w:val="640"/>
          <w:marRight w:val="0"/>
          <w:marTop w:val="0"/>
          <w:marBottom w:val="0"/>
          <w:divBdr>
            <w:top w:val="none" w:sz="0" w:space="0" w:color="auto"/>
            <w:left w:val="none" w:sz="0" w:space="0" w:color="auto"/>
            <w:bottom w:val="none" w:sz="0" w:space="0" w:color="auto"/>
            <w:right w:val="none" w:sz="0" w:space="0" w:color="auto"/>
          </w:divBdr>
        </w:div>
        <w:div w:id="872503303">
          <w:marLeft w:val="640"/>
          <w:marRight w:val="0"/>
          <w:marTop w:val="0"/>
          <w:marBottom w:val="0"/>
          <w:divBdr>
            <w:top w:val="none" w:sz="0" w:space="0" w:color="auto"/>
            <w:left w:val="none" w:sz="0" w:space="0" w:color="auto"/>
            <w:bottom w:val="none" w:sz="0" w:space="0" w:color="auto"/>
            <w:right w:val="none" w:sz="0" w:space="0" w:color="auto"/>
          </w:divBdr>
        </w:div>
        <w:div w:id="29497186">
          <w:marLeft w:val="640"/>
          <w:marRight w:val="0"/>
          <w:marTop w:val="0"/>
          <w:marBottom w:val="0"/>
          <w:divBdr>
            <w:top w:val="none" w:sz="0" w:space="0" w:color="auto"/>
            <w:left w:val="none" w:sz="0" w:space="0" w:color="auto"/>
            <w:bottom w:val="none" w:sz="0" w:space="0" w:color="auto"/>
            <w:right w:val="none" w:sz="0" w:space="0" w:color="auto"/>
          </w:divBdr>
        </w:div>
        <w:div w:id="104345760">
          <w:marLeft w:val="640"/>
          <w:marRight w:val="0"/>
          <w:marTop w:val="0"/>
          <w:marBottom w:val="0"/>
          <w:divBdr>
            <w:top w:val="none" w:sz="0" w:space="0" w:color="auto"/>
            <w:left w:val="none" w:sz="0" w:space="0" w:color="auto"/>
            <w:bottom w:val="none" w:sz="0" w:space="0" w:color="auto"/>
            <w:right w:val="none" w:sz="0" w:space="0" w:color="auto"/>
          </w:divBdr>
        </w:div>
        <w:div w:id="952639972">
          <w:marLeft w:val="640"/>
          <w:marRight w:val="0"/>
          <w:marTop w:val="0"/>
          <w:marBottom w:val="0"/>
          <w:divBdr>
            <w:top w:val="none" w:sz="0" w:space="0" w:color="auto"/>
            <w:left w:val="none" w:sz="0" w:space="0" w:color="auto"/>
            <w:bottom w:val="none" w:sz="0" w:space="0" w:color="auto"/>
            <w:right w:val="none" w:sz="0" w:space="0" w:color="auto"/>
          </w:divBdr>
        </w:div>
        <w:div w:id="1012611479">
          <w:marLeft w:val="640"/>
          <w:marRight w:val="0"/>
          <w:marTop w:val="0"/>
          <w:marBottom w:val="0"/>
          <w:divBdr>
            <w:top w:val="none" w:sz="0" w:space="0" w:color="auto"/>
            <w:left w:val="none" w:sz="0" w:space="0" w:color="auto"/>
            <w:bottom w:val="none" w:sz="0" w:space="0" w:color="auto"/>
            <w:right w:val="none" w:sz="0" w:space="0" w:color="auto"/>
          </w:divBdr>
        </w:div>
        <w:div w:id="1600529966">
          <w:marLeft w:val="640"/>
          <w:marRight w:val="0"/>
          <w:marTop w:val="0"/>
          <w:marBottom w:val="0"/>
          <w:divBdr>
            <w:top w:val="none" w:sz="0" w:space="0" w:color="auto"/>
            <w:left w:val="none" w:sz="0" w:space="0" w:color="auto"/>
            <w:bottom w:val="none" w:sz="0" w:space="0" w:color="auto"/>
            <w:right w:val="none" w:sz="0" w:space="0" w:color="auto"/>
          </w:divBdr>
        </w:div>
        <w:div w:id="230189938">
          <w:marLeft w:val="640"/>
          <w:marRight w:val="0"/>
          <w:marTop w:val="0"/>
          <w:marBottom w:val="0"/>
          <w:divBdr>
            <w:top w:val="none" w:sz="0" w:space="0" w:color="auto"/>
            <w:left w:val="none" w:sz="0" w:space="0" w:color="auto"/>
            <w:bottom w:val="none" w:sz="0" w:space="0" w:color="auto"/>
            <w:right w:val="none" w:sz="0" w:space="0" w:color="auto"/>
          </w:divBdr>
        </w:div>
        <w:div w:id="617300673">
          <w:marLeft w:val="640"/>
          <w:marRight w:val="0"/>
          <w:marTop w:val="0"/>
          <w:marBottom w:val="0"/>
          <w:divBdr>
            <w:top w:val="none" w:sz="0" w:space="0" w:color="auto"/>
            <w:left w:val="none" w:sz="0" w:space="0" w:color="auto"/>
            <w:bottom w:val="none" w:sz="0" w:space="0" w:color="auto"/>
            <w:right w:val="none" w:sz="0" w:space="0" w:color="auto"/>
          </w:divBdr>
        </w:div>
        <w:div w:id="957563377">
          <w:marLeft w:val="640"/>
          <w:marRight w:val="0"/>
          <w:marTop w:val="0"/>
          <w:marBottom w:val="0"/>
          <w:divBdr>
            <w:top w:val="none" w:sz="0" w:space="0" w:color="auto"/>
            <w:left w:val="none" w:sz="0" w:space="0" w:color="auto"/>
            <w:bottom w:val="none" w:sz="0" w:space="0" w:color="auto"/>
            <w:right w:val="none" w:sz="0" w:space="0" w:color="auto"/>
          </w:divBdr>
        </w:div>
        <w:div w:id="1273169436">
          <w:marLeft w:val="640"/>
          <w:marRight w:val="0"/>
          <w:marTop w:val="0"/>
          <w:marBottom w:val="0"/>
          <w:divBdr>
            <w:top w:val="none" w:sz="0" w:space="0" w:color="auto"/>
            <w:left w:val="none" w:sz="0" w:space="0" w:color="auto"/>
            <w:bottom w:val="none" w:sz="0" w:space="0" w:color="auto"/>
            <w:right w:val="none" w:sz="0" w:space="0" w:color="auto"/>
          </w:divBdr>
        </w:div>
        <w:div w:id="174923213">
          <w:marLeft w:val="640"/>
          <w:marRight w:val="0"/>
          <w:marTop w:val="0"/>
          <w:marBottom w:val="0"/>
          <w:divBdr>
            <w:top w:val="none" w:sz="0" w:space="0" w:color="auto"/>
            <w:left w:val="none" w:sz="0" w:space="0" w:color="auto"/>
            <w:bottom w:val="none" w:sz="0" w:space="0" w:color="auto"/>
            <w:right w:val="none" w:sz="0" w:space="0" w:color="auto"/>
          </w:divBdr>
        </w:div>
        <w:div w:id="718431542">
          <w:marLeft w:val="640"/>
          <w:marRight w:val="0"/>
          <w:marTop w:val="0"/>
          <w:marBottom w:val="0"/>
          <w:divBdr>
            <w:top w:val="none" w:sz="0" w:space="0" w:color="auto"/>
            <w:left w:val="none" w:sz="0" w:space="0" w:color="auto"/>
            <w:bottom w:val="none" w:sz="0" w:space="0" w:color="auto"/>
            <w:right w:val="none" w:sz="0" w:space="0" w:color="auto"/>
          </w:divBdr>
        </w:div>
        <w:div w:id="809906287">
          <w:marLeft w:val="640"/>
          <w:marRight w:val="0"/>
          <w:marTop w:val="0"/>
          <w:marBottom w:val="0"/>
          <w:divBdr>
            <w:top w:val="none" w:sz="0" w:space="0" w:color="auto"/>
            <w:left w:val="none" w:sz="0" w:space="0" w:color="auto"/>
            <w:bottom w:val="none" w:sz="0" w:space="0" w:color="auto"/>
            <w:right w:val="none" w:sz="0" w:space="0" w:color="auto"/>
          </w:divBdr>
        </w:div>
        <w:div w:id="317267616">
          <w:marLeft w:val="640"/>
          <w:marRight w:val="0"/>
          <w:marTop w:val="0"/>
          <w:marBottom w:val="0"/>
          <w:divBdr>
            <w:top w:val="none" w:sz="0" w:space="0" w:color="auto"/>
            <w:left w:val="none" w:sz="0" w:space="0" w:color="auto"/>
            <w:bottom w:val="none" w:sz="0" w:space="0" w:color="auto"/>
            <w:right w:val="none" w:sz="0" w:space="0" w:color="auto"/>
          </w:divBdr>
        </w:div>
        <w:div w:id="1849825360">
          <w:marLeft w:val="640"/>
          <w:marRight w:val="0"/>
          <w:marTop w:val="0"/>
          <w:marBottom w:val="0"/>
          <w:divBdr>
            <w:top w:val="none" w:sz="0" w:space="0" w:color="auto"/>
            <w:left w:val="none" w:sz="0" w:space="0" w:color="auto"/>
            <w:bottom w:val="none" w:sz="0" w:space="0" w:color="auto"/>
            <w:right w:val="none" w:sz="0" w:space="0" w:color="auto"/>
          </w:divBdr>
        </w:div>
        <w:div w:id="20283065">
          <w:marLeft w:val="640"/>
          <w:marRight w:val="0"/>
          <w:marTop w:val="0"/>
          <w:marBottom w:val="0"/>
          <w:divBdr>
            <w:top w:val="none" w:sz="0" w:space="0" w:color="auto"/>
            <w:left w:val="none" w:sz="0" w:space="0" w:color="auto"/>
            <w:bottom w:val="none" w:sz="0" w:space="0" w:color="auto"/>
            <w:right w:val="none" w:sz="0" w:space="0" w:color="auto"/>
          </w:divBdr>
        </w:div>
        <w:div w:id="1270165451">
          <w:marLeft w:val="640"/>
          <w:marRight w:val="0"/>
          <w:marTop w:val="0"/>
          <w:marBottom w:val="0"/>
          <w:divBdr>
            <w:top w:val="none" w:sz="0" w:space="0" w:color="auto"/>
            <w:left w:val="none" w:sz="0" w:space="0" w:color="auto"/>
            <w:bottom w:val="none" w:sz="0" w:space="0" w:color="auto"/>
            <w:right w:val="none" w:sz="0" w:space="0" w:color="auto"/>
          </w:divBdr>
        </w:div>
        <w:div w:id="1967002873">
          <w:marLeft w:val="640"/>
          <w:marRight w:val="0"/>
          <w:marTop w:val="0"/>
          <w:marBottom w:val="0"/>
          <w:divBdr>
            <w:top w:val="none" w:sz="0" w:space="0" w:color="auto"/>
            <w:left w:val="none" w:sz="0" w:space="0" w:color="auto"/>
            <w:bottom w:val="none" w:sz="0" w:space="0" w:color="auto"/>
            <w:right w:val="none" w:sz="0" w:space="0" w:color="auto"/>
          </w:divBdr>
        </w:div>
        <w:div w:id="487594686">
          <w:marLeft w:val="640"/>
          <w:marRight w:val="0"/>
          <w:marTop w:val="0"/>
          <w:marBottom w:val="0"/>
          <w:divBdr>
            <w:top w:val="none" w:sz="0" w:space="0" w:color="auto"/>
            <w:left w:val="none" w:sz="0" w:space="0" w:color="auto"/>
            <w:bottom w:val="none" w:sz="0" w:space="0" w:color="auto"/>
            <w:right w:val="none" w:sz="0" w:space="0" w:color="auto"/>
          </w:divBdr>
        </w:div>
        <w:div w:id="1809318782">
          <w:marLeft w:val="640"/>
          <w:marRight w:val="0"/>
          <w:marTop w:val="0"/>
          <w:marBottom w:val="0"/>
          <w:divBdr>
            <w:top w:val="none" w:sz="0" w:space="0" w:color="auto"/>
            <w:left w:val="none" w:sz="0" w:space="0" w:color="auto"/>
            <w:bottom w:val="none" w:sz="0" w:space="0" w:color="auto"/>
            <w:right w:val="none" w:sz="0" w:space="0" w:color="auto"/>
          </w:divBdr>
        </w:div>
        <w:div w:id="2050908906">
          <w:marLeft w:val="640"/>
          <w:marRight w:val="0"/>
          <w:marTop w:val="0"/>
          <w:marBottom w:val="0"/>
          <w:divBdr>
            <w:top w:val="none" w:sz="0" w:space="0" w:color="auto"/>
            <w:left w:val="none" w:sz="0" w:space="0" w:color="auto"/>
            <w:bottom w:val="none" w:sz="0" w:space="0" w:color="auto"/>
            <w:right w:val="none" w:sz="0" w:space="0" w:color="auto"/>
          </w:divBdr>
        </w:div>
        <w:div w:id="807473614">
          <w:marLeft w:val="640"/>
          <w:marRight w:val="0"/>
          <w:marTop w:val="0"/>
          <w:marBottom w:val="0"/>
          <w:divBdr>
            <w:top w:val="none" w:sz="0" w:space="0" w:color="auto"/>
            <w:left w:val="none" w:sz="0" w:space="0" w:color="auto"/>
            <w:bottom w:val="none" w:sz="0" w:space="0" w:color="auto"/>
            <w:right w:val="none" w:sz="0" w:space="0" w:color="auto"/>
          </w:divBdr>
        </w:div>
        <w:div w:id="527791829">
          <w:marLeft w:val="640"/>
          <w:marRight w:val="0"/>
          <w:marTop w:val="0"/>
          <w:marBottom w:val="0"/>
          <w:divBdr>
            <w:top w:val="none" w:sz="0" w:space="0" w:color="auto"/>
            <w:left w:val="none" w:sz="0" w:space="0" w:color="auto"/>
            <w:bottom w:val="none" w:sz="0" w:space="0" w:color="auto"/>
            <w:right w:val="none" w:sz="0" w:space="0" w:color="auto"/>
          </w:divBdr>
        </w:div>
        <w:div w:id="1440445562">
          <w:marLeft w:val="640"/>
          <w:marRight w:val="0"/>
          <w:marTop w:val="0"/>
          <w:marBottom w:val="0"/>
          <w:divBdr>
            <w:top w:val="none" w:sz="0" w:space="0" w:color="auto"/>
            <w:left w:val="none" w:sz="0" w:space="0" w:color="auto"/>
            <w:bottom w:val="none" w:sz="0" w:space="0" w:color="auto"/>
            <w:right w:val="none" w:sz="0" w:space="0" w:color="auto"/>
          </w:divBdr>
        </w:div>
        <w:div w:id="1234512604">
          <w:marLeft w:val="640"/>
          <w:marRight w:val="0"/>
          <w:marTop w:val="0"/>
          <w:marBottom w:val="0"/>
          <w:divBdr>
            <w:top w:val="none" w:sz="0" w:space="0" w:color="auto"/>
            <w:left w:val="none" w:sz="0" w:space="0" w:color="auto"/>
            <w:bottom w:val="none" w:sz="0" w:space="0" w:color="auto"/>
            <w:right w:val="none" w:sz="0" w:space="0" w:color="auto"/>
          </w:divBdr>
        </w:div>
        <w:div w:id="1853914950">
          <w:marLeft w:val="640"/>
          <w:marRight w:val="0"/>
          <w:marTop w:val="0"/>
          <w:marBottom w:val="0"/>
          <w:divBdr>
            <w:top w:val="none" w:sz="0" w:space="0" w:color="auto"/>
            <w:left w:val="none" w:sz="0" w:space="0" w:color="auto"/>
            <w:bottom w:val="none" w:sz="0" w:space="0" w:color="auto"/>
            <w:right w:val="none" w:sz="0" w:space="0" w:color="auto"/>
          </w:divBdr>
        </w:div>
        <w:div w:id="1347445969">
          <w:marLeft w:val="640"/>
          <w:marRight w:val="0"/>
          <w:marTop w:val="0"/>
          <w:marBottom w:val="0"/>
          <w:divBdr>
            <w:top w:val="none" w:sz="0" w:space="0" w:color="auto"/>
            <w:left w:val="none" w:sz="0" w:space="0" w:color="auto"/>
            <w:bottom w:val="none" w:sz="0" w:space="0" w:color="auto"/>
            <w:right w:val="none" w:sz="0" w:space="0" w:color="auto"/>
          </w:divBdr>
        </w:div>
        <w:div w:id="1747065992">
          <w:marLeft w:val="640"/>
          <w:marRight w:val="0"/>
          <w:marTop w:val="0"/>
          <w:marBottom w:val="0"/>
          <w:divBdr>
            <w:top w:val="none" w:sz="0" w:space="0" w:color="auto"/>
            <w:left w:val="none" w:sz="0" w:space="0" w:color="auto"/>
            <w:bottom w:val="none" w:sz="0" w:space="0" w:color="auto"/>
            <w:right w:val="none" w:sz="0" w:space="0" w:color="auto"/>
          </w:divBdr>
        </w:div>
        <w:div w:id="934292731">
          <w:marLeft w:val="640"/>
          <w:marRight w:val="0"/>
          <w:marTop w:val="0"/>
          <w:marBottom w:val="0"/>
          <w:divBdr>
            <w:top w:val="none" w:sz="0" w:space="0" w:color="auto"/>
            <w:left w:val="none" w:sz="0" w:space="0" w:color="auto"/>
            <w:bottom w:val="none" w:sz="0" w:space="0" w:color="auto"/>
            <w:right w:val="none" w:sz="0" w:space="0" w:color="auto"/>
          </w:divBdr>
        </w:div>
        <w:div w:id="413674569">
          <w:marLeft w:val="640"/>
          <w:marRight w:val="0"/>
          <w:marTop w:val="0"/>
          <w:marBottom w:val="0"/>
          <w:divBdr>
            <w:top w:val="none" w:sz="0" w:space="0" w:color="auto"/>
            <w:left w:val="none" w:sz="0" w:space="0" w:color="auto"/>
            <w:bottom w:val="none" w:sz="0" w:space="0" w:color="auto"/>
            <w:right w:val="none" w:sz="0" w:space="0" w:color="auto"/>
          </w:divBdr>
        </w:div>
        <w:div w:id="1534688339">
          <w:marLeft w:val="640"/>
          <w:marRight w:val="0"/>
          <w:marTop w:val="0"/>
          <w:marBottom w:val="0"/>
          <w:divBdr>
            <w:top w:val="none" w:sz="0" w:space="0" w:color="auto"/>
            <w:left w:val="none" w:sz="0" w:space="0" w:color="auto"/>
            <w:bottom w:val="none" w:sz="0" w:space="0" w:color="auto"/>
            <w:right w:val="none" w:sz="0" w:space="0" w:color="auto"/>
          </w:divBdr>
        </w:div>
        <w:div w:id="259604318">
          <w:marLeft w:val="640"/>
          <w:marRight w:val="0"/>
          <w:marTop w:val="0"/>
          <w:marBottom w:val="0"/>
          <w:divBdr>
            <w:top w:val="none" w:sz="0" w:space="0" w:color="auto"/>
            <w:left w:val="none" w:sz="0" w:space="0" w:color="auto"/>
            <w:bottom w:val="none" w:sz="0" w:space="0" w:color="auto"/>
            <w:right w:val="none" w:sz="0" w:space="0" w:color="auto"/>
          </w:divBdr>
        </w:div>
        <w:div w:id="2118982663">
          <w:marLeft w:val="640"/>
          <w:marRight w:val="0"/>
          <w:marTop w:val="0"/>
          <w:marBottom w:val="0"/>
          <w:divBdr>
            <w:top w:val="none" w:sz="0" w:space="0" w:color="auto"/>
            <w:left w:val="none" w:sz="0" w:space="0" w:color="auto"/>
            <w:bottom w:val="none" w:sz="0" w:space="0" w:color="auto"/>
            <w:right w:val="none" w:sz="0" w:space="0" w:color="auto"/>
          </w:divBdr>
        </w:div>
        <w:div w:id="2072538576">
          <w:marLeft w:val="640"/>
          <w:marRight w:val="0"/>
          <w:marTop w:val="0"/>
          <w:marBottom w:val="0"/>
          <w:divBdr>
            <w:top w:val="none" w:sz="0" w:space="0" w:color="auto"/>
            <w:left w:val="none" w:sz="0" w:space="0" w:color="auto"/>
            <w:bottom w:val="none" w:sz="0" w:space="0" w:color="auto"/>
            <w:right w:val="none" w:sz="0" w:space="0" w:color="auto"/>
          </w:divBdr>
        </w:div>
        <w:div w:id="505293691">
          <w:marLeft w:val="640"/>
          <w:marRight w:val="0"/>
          <w:marTop w:val="0"/>
          <w:marBottom w:val="0"/>
          <w:divBdr>
            <w:top w:val="none" w:sz="0" w:space="0" w:color="auto"/>
            <w:left w:val="none" w:sz="0" w:space="0" w:color="auto"/>
            <w:bottom w:val="none" w:sz="0" w:space="0" w:color="auto"/>
            <w:right w:val="none" w:sz="0" w:space="0" w:color="auto"/>
          </w:divBdr>
        </w:div>
        <w:div w:id="116677583">
          <w:marLeft w:val="640"/>
          <w:marRight w:val="0"/>
          <w:marTop w:val="0"/>
          <w:marBottom w:val="0"/>
          <w:divBdr>
            <w:top w:val="none" w:sz="0" w:space="0" w:color="auto"/>
            <w:left w:val="none" w:sz="0" w:space="0" w:color="auto"/>
            <w:bottom w:val="none" w:sz="0" w:space="0" w:color="auto"/>
            <w:right w:val="none" w:sz="0" w:space="0" w:color="auto"/>
          </w:divBdr>
        </w:div>
        <w:div w:id="1775009286">
          <w:marLeft w:val="640"/>
          <w:marRight w:val="0"/>
          <w:marTop w:val="0"/>
          <w:marBottom w:val="0"/>
          <w:divBdr>
            <w:top w:val="none" w:sz="0" w:space="0" w:color="auto"/>
            <w:left w:val="none" w:sz="0" w:space="0" w:color="auto"/>
            <w:bottom w:val="none" w:sz="0" w:space="0" w:color="auto"/>
            <w:right w:val="none" w:sz="0" w:space="0" w:color="auto"/>
          </w:divBdr>
        </w:div>
        <w:div w:id="1927033192">
          <w:marLeft w:val="640"/>
          <w:marRight w:val="0"/>
          <w:marTop w:val="0"/>
          <w:marBottom w:val="0"/>
          <w:divBdr>
            <w:top w:val="none" w:sz="0" w:space="0" w:color="auto"/>
            <w:left w:val="none" w:sz="0" w:space="0" w:color="auto"/>
            <w:bottom w:val="none" w:sz="0" w:space="0" w:color="auto"/>
            <w:right w:val="none" w:sz="0" w:space="0" w:color="auto"/>
          </w:divBdr>
        </w:div>
        <w:div w:id="2127112616">
          <w:marLeft w:val="640"/>
          <w:marRight w:val="0"/>
          <w:marTop w:val="0"/>
          <w:marBottom w:val="0"/>
          <w:divBdr>
            <w:top w:val="none" w:sz="0" w:space="0" w:color="auto"/>
            <w:left w:val="none" w:sz="0" w:space="0" w:color="auto"/>
            <w:bottom w:val="none" w:sz="0" w:space="0" w:color="auto"/>
            <w:right w:val="none" w:sz="0" w:space="0" w:color="auto"/>
          </w:divBdr>
        </w:div>
        <w:div w:id="453670622">
          <w:marLeft w:val="640"/>
          <w:marRight w:val="0"/>
          <w:marTop w:val="0"/>
          <w:marBottom w:val="0"/>
          <w:divBdr>
            <w:top w:val="none" w:sz="0" w:space="0" w:color="auto"/>
            <w:left w:val="none" w:sz="0" w:space="0" w:color="auto"/>
            <w:bottom w:val="none" w:sz="0" w:space="0" w:color="auto"/>
            <w:right w:val="none" w:sz="0" w:space="0" w:color="auto"/>
          </w:divBdr>
        </w:div>
        <w:div w:id="2073304906">
          <w:marLeft w:val="640"/>
          <w:marRight w:val="0"/>
          <w:marTop w:val="0"/>
          <w:marBottom w:val="0"/>
          <w:divBdr>
            <w:top w:val="none" w:sz="0" w:space="0" w:color="auto"/>
            <w:left w:val="none" w:sz="0" w:space="0" w:color="auto"/>
            <w:bottom w:val="none" w:sz="0" w:space="0" w:color="auto"/>
            <w:right w:val="none" w:sz="0" w:space="0" w:color="auto"/>
          </w:divBdr>
        </w:div>
        <w:div w:id="1619868174">
          <w:marLeft w:val="640"/>
          <w:marRight w:val="0"/>
          <w:marTop w:val="0"/>
          <w:marBottom w:val="0"/>
          <w:divBdr>
            <w:top w:val="none" w:sz="0" w:space="0" w:color="auto"/>
            <w:left w:val="none" w:sz="0" w:space="0" w:color="auto"/>
            <w:bottom w:val="none" w:sz="0" w:space="0" w:color="auto"/>
            <w:right w:val="none" w:sz="0" w:space="0" w:color="auto"/>
          </w:divBdr>
        </w:div>
        <w:div w:id="1178350063">
          <w:marLeft w:val="640"/>
          <w:marRight w:val="0"/>
          <w:marTop w:val="0"/>
          <w:marBottom w:val="0"/>
          <w:divBdr>
            <w:top w:val="none" w:sz="0" w:space="0" w:color="auto"/>
            <w:left w:val="none" w:sz="0" w:space="0" w:color="auto"/>
            <w:bottom w:val="none" w:sz="0" w:space="0" w:color="auto"/>
            <w:right w:val="none" w:sz="0" w:space="0" w:color="auto"/>
          </w:divBdr>
        </w:div>
        <w:div w:id="332221223">
          <w:marLeft w:val="640"/>
          <w:marRight w:val="0"/>
          <w:marTop w:val="0"/>
          <w:marBottom w:val="0"/>
          <w:divBdr>
            <w:top w:val="none" w:sz="0" w:space="0" w:color="auto"/>
            <w:left w:val="none" w:sz="0" w:space="0" w:color="auto"/>
            <w:bottom w:val="none" w:sz="0" w:space="0" w:color="auto"/>
            <w:right w:val="none" w:sz="0" w:space="0" w:color="auto"/>
          </w:divBdr>
        </w:div>
        <w:div w:id="1736590343">
          <w:marLeft w:val="640"/>
          <w:marRight w:val="0"/>
          <w:marTop w:val="0"/>
          <w:marBottom w:val="0"/>
          <w:divBdr>
            <w:top w:val="none" w:sz="0" w:space="0" w:color="auto"/>
            <w:left w:val="none" w:sz="0" w:space="0" w:color="auto"/>
            <w:bottom w:val="none" w:sz="0" w:space="0" w:color="auto"/>
            <w:right w:val="none" w:sz="0" w:space="0" w:color="auto"/>
          </w:divBdr>
        </w:div>
        <w:div w:id="1786580330">
          <w:marLeft w:val="640"/>
          <w:marRight w:val="0"/>
          <w:marTop w:val="0"/>
          <w:marBottom w:val="0"/>
          <w:divBdr>
            <w:top w:val="none" w:sz="0" w:space="0" w:color="auto"/>
            <w:left w:val="none" w:sz="0" w:space="0" w:color="auto"/>
            <w:bottom w:val="none" w:sz="0" w:space="0" w:color="auto"/>
            <w:right w:val="none" w:sz="0" w:space="0" w:color="auto"/>
          </w:divBdr>
        </w:div>
        <w:div w:id="258299514">
          <w:marLeft w:val="640"/>
          <w:marRight w:val="0"/>
          <w:marTop w:val="0"/>
          <w:marBottom w:val="0"/>
          <w:divBdr>
            <w:top w:val="none" w:sz="0" w:space="0" w:color="auto"/>
            <w:left w:val="none" w:sz="0" w:space="0" w:color="auto"/>
            <w:bottom w:val="none" w:sz="0" w:space="0" w:color="auto"/>
            <w:right w:val="none" w:sz="0" w:space="0" w:color="auto"/>
          </w:divBdr>
        </w:div>
        <w:div w:id="1346520709">
          <w:marLeft w:val="640"/>
          <w:marRight w:val="0"/>
          <w:marTop w:val="0"/>
          <w:marBottom w:val="0"/>
          <w:divBdr>
            <w:top w:val="none" w:sz="0" w:space="0" w:color="auto"/>
            <w:left w:val="none" w:sz="0" w:space="0" w:color="auto"/>
            <w:bottom w:val="none" w:sz="0" w:space="0" w:color="auto"/>
            <w:right w:val="none" w:sz="0" w:space="0" w:color="auto"/>
          </w:divBdr>
        </w:div>
        <w:div w:id="182520882">
          <w:marLeft w:val="640"/>
          <w:marRight w:val="0"/>
          <w:marTop w:val="0"/>
          <w:marBottom w:val="0"/>
          <w:divBdr>
            <w:top w:val="none" w:sz="0" w:space="0" w:color="auto"/>
            <w:left w:val="none" w:sz="0" w:space="0" w:color="auto"/>
            <w:bottom w:val="none" w:sz="0" w:space="0" w:color="auto"/>
            <w:right w:val="none" w:sz="0" w:space="0" w:color="auto"/>
          </w:divBdr>
        </w:div>
        <w:div w:id="1294561217">
          <w:marLeft w:val="640"/>
          <w:marRight w:val="0"/>
          <w:marTop w:val="0"/>
          <w:marBottom w:val="0"/>
          <w:divBdr>
            <w:top w:val="none" w:sz="0" w:space="0" w:color="auto"/>
            <w:left w:val="none" w:sz="0" w:space="0" w:color="auto"/>
            <w:bottom w:val="none" w:sz="0" w:space="0" w:color="auto"/>
            <w:right w:val="none" w:sz="0" w:space="0" w:color="auto"/>
          </w:divBdr>
        </w:div>
        <w:div w:id="1724595528">
          <w:marLeft w:val="640"/>
          <w:marRight w:val="0"/>
          <w:marTop w:val="0"/>
          <w:marBottom w:val="0"/>
          <w:divBdr>
            <w:top w:val="none" w:sz="0" w:space="0" w:color="auto"/>
            <w:left w:val="none" w:sz="0" w:space="0" w:color="auto"/>
            <w:bottom w:val="none" w:sz="0" w:space="0" w:color="auto"/>
            <w:right w:val="none" w:sz="0" w:space="0" w:color="auto"/>
          </w:divBdr>
        </w:div>
        <w:div w:id="1507556615">
          <w:marLeft w:val="640"/>
          <w:marRight w:val="0"/>
          <w:marTop w:val="0"/>
          <w:marBottom w:val="0"/>
          <w:divBdr>
            <w:top w:val="none" w:sz="0" w:space="0" w:color="auto"/>
            <w:left w:val="none" w:sz="0" w:space="0" w:color="auto"/>
            <w:bottom w:val="none" w:sz="0" w:space="0" w:color="auto"/>
            <w:right w:val="none" w:sz="0" w:space="0" w:color="auto"/>
          </w:divBdr>
        </w:div>
        <w:div w:id="1090538945">
          <w:marLeft w:val="640"/>
          <w:marRight w:val="0"/>
          <w:marTop w:val="0"/>
          <w:marBottom w:val="0"/>
          <w:divBdr>
            <w:top w:val="none" w:sz="0" w:space="0" w:color="auto"/>
            <w:left w:val="none" w:sz="0" w:space="0" w:color="auto"/>
            <w:bottom w:val="none" w:sz="0" w:space="0" w:color="auto"/>
            <w:right w:val="none" w:sz="0" w:space="0" w:color="auto"/>
          </w:divBdr>
        </w:div>
        <w:div w:id="1254817967">
          <w:marLeft w:val="640"/>
          <w:marRight w:val="0"/>
          <w:marTop w:val="0"/>
          <w:marBottom w:val="0"/>
          <w:divBdr>
            <w:top w:val="none" w:sz="0" w:space="0" w:color="auto"/>
            <w:left w:val="none" w:sz="0" w:space="0" w:color="auto"/>
            <w:bottom w:val="none" w:sz="0" w:space="0" w:color="auto"/>
            <w:right w:val="none" w:sz="0" w:space="0" w:color="auto"/>
          </w:divBdr>
        </w:div>
        <w:div w:id="734812914">
          <w:marLeft w:val="640"/>
          <w:marRight w:val="0"/>
          <w:marTop w:val="0"/>
          <w:marBottom w:val="0"/>
          <w:divBdr>
            <w:top w:val="none" w:sz="0" w:space="0" w:color="auto"/>
            <w:left w:val="none" w:sz="0" w:space="0" w:color="auto"/>
            <w:bottom w:val="none" w:sz="0" w:space="0" w:color="auto"/>
            <w:right w:val="none" w:sz="0" w:space="0" w:color="auto"/>
          </w:divBdr>
        </w:div>
        <w:div w:id="894894082">
          <w:marLeft w:val="640"/>
          <w:marRight w:val="0"/>
          <w:marTop w:val="0"/>
          <w:marBottom w:val="0"/>
          <w:divBdr>
            <w:top w:val="none" w:sz="0" w:space="0" w:color="auto"/>
            <w:left w:val="none" w:sz="0" w:space="0" w:color="auto"/>
            <w:bottom w:val="none" w:sz="0" w:space="0" w:color="auto"/>
            <w:right w:val="none" w:sz="0" w:space="0" w:color="auto"/>
          </w:divBdr>
        </w:div>
        <w:div w:id="846945521">
          <w:marLeft w:val="640"/>
          <w:marRight w:val="0"/>
          <w:marTop w:val="0"/>
          <w:marBottom w:val="0"/>
          <w:divBdr>
            <w:top w:val="none" w:sz="0" w:space="0" w:color="auto"/>
            <w:left w:val="none" w:sz="0" w:space="0" w:color="auto"/>
            <w:bottom w:val="none" w:sz="0" w:space="0" w:color="auto"/>
            <w:right w:val="none" w:sz="0" w:space="0" w:color="auto"/>
          </w:divBdr>
        </w:div>
        <w:div w:id="773478853">
          <w:marLeft w:val="640"/>
          <w:marRight w:val="0"/>
          <w:marTop w:val="0"/>
          <w:marBottom w:val="0"/>
          <w:divBdr>
            <w:top w:val="none" w:sz="0" w:space="0" w:color="auto"/>
            <w:left w:val="none" w:sz="0" w:space="0" w:color="auto"/>
            <w:bottom w:val="none" w:sz="0" w:space="0" w:color="auto"/>
            <w:right w:val="none" w:sz="0" w:space="0" w:color="auto"/>
          </w:divBdr>
        </w:div>
        <w:div w:id="130640699">
          <w:marLeft w:val="640"/>
          <w:marRight w:val="0"/>
          <w:marTop w:val="0"/>
          <w:marBottom w:val="0"/>
          <w:divBdr>
            <w:top w:val="none" w:sz="0" w:space="0" w:color="auto"/>
            <w:left w:val="none" w:sz="0" w:space="0" w:color="auto"/>
            <w:bottom w:val="none" w:sz="0" w:space="0" w:color="auto"/>
            <w:right w:val="none" w:sz="0" w:space="0" w:color="auto"/>
          </w:divBdr>
        </w:div>
        <w:div w:id="1027176524">
          <w:marLeft w:val="640"/>
          <w:marRight w:val="0"/>
          <w:marTop w:val="0"/>
          <w:marBottom w:val="0"/>
          <w:divBdr>
            <w:top w:val="none" w:sz="0" w:space="0" w:color="auto"/>
            <w:left w:val="none" w:sz="0" w:space="0" w:color="auto"/>
            <w:bottom w:val="none" w:sz="0" w:space="0" w:color="auto"/>
            <w:right w:val="none" w:sz="0" w:space="0" w:color="auto"/>
          </w:divBdr>
        </w:div>
        <w:div w:id="1781408699">
          <w:marLeft w:val="640"/>
          <w:marRight w:val="0"/>
          <w:marTop w:val="0"/>
          <w:marBottom w:val="0"/>
          <w:divBdr>
            <w:top w:val="none" w:sz="0" w:space="0" w:color="auto"/>
            <w:left w:val="none" w:sz="0" w:space="0" w:color="auto"/>
            <w:bottom w:val="none" w:sz="0" w:space="0" w:color="auto"/>
            <w:right w:val="none" w:sz="0" w:space="0" w:color="auto"/>
          </w:divBdr>
        </w:div>
        <w:div w:id="848062563">
          <w:marLeft w:val="640"/>
          <w:marRight w:val="0"/>
          <w:marTop w:val="0"/>
          <w:marBottom w:val="0"/>
          <w:divBdr>
            <w:top w:val="none" w:sz="0" w:space="0" w:color="auto"/>
            <w:left w:val="none" w:sz="0" w:space="0" w:color="auto"/>
            <w:bottom w:val="none" w:sz="0" w:space="0" w:color="auto"/>
            <w:right w:val="none" w:sz="0" w:space="0" w:color="auto"/>
          </w:divBdr>
        </w:div>
        <w:div w:id="1403985102">
          <w:marLeft w:val="640"/>
          <w:marRight w:val="0"/>
          <w:marTop w:val="0"/>
          <w:marBottom w:val="0"/>
          <w:divBdr>
            <w:top w:val="none" w:sz="0" w:space="0" w:color="auto"/>
            <w:left w:val="none" w:sz="0" w:space="0" w:color="auto"/>
            <w:bottom w:val="none" w:sz="0" w:space="0" w:color="auto"/>
            <w:right w:val="none" w:sz="0" w:space="0" w:color="auto"/>
          </w:divBdr>
        </w:div>
        <w:div w:id="2018994082">
          <w:marLeft w:val="640"/>
          <w:marRight w:val="0"/>
          <w:marTop w:val="0"/>
          <w:marBottom w:val="0"/>
          <w:divBdr>
            <w:top w:val="none" w:sz="0" w:space="0" w:color="auto"/>
            <w:left w:val="none" w:sz="0" w:space="0" w:color="auto"/>
            <w:bottom w:val="none" w:sz="0" w:space="0" w:color="auto"/>
            <w:right w:val="none" w:sz="0" w:space="0" w:color="auto"/>
          </w:divBdr>
        </w:div>
        <w:div w:id="1121341675">
          <w:marLeft w:val="640"/>
          <w:marRight w:val="0"/>
          <w:marTop w:val="0"/>
          <w:marBottom w:val="0"/>
          <w:divBdr>
            <w:top w:val="none" w:sz="0" w:space="0" w:color="auto"/>
            <w:left w:val="none" w:sz="0" w:space="0" w:color="auto"/>
            <w:bottom w:val="none" w:sz="0" w:space="0" w:color="auto"/>
            <w:right w:val="none" w:sz="0" w:space="0" w:color="auto"/>
          </w:divBdr>
        </w:div>
        <w:div w:id="1746537197">
          <w:marLeft w:val="640"/>
          <w:marRight w:val="0"/>
          <w:marTop w:val="0"/>
          <w:marBottom w:val="0"/>
          <w:divBdr>
            <w:top w:val="none" w:sz="0" w:space="0" w:color="auto"/>
            <w:left w:val="none" w:sz="0" w:space="0" w:color="auto"/>
            <w:bottom w:val="none" w:sz="0" w:space="0" w:color="auto"/>
            <w:right w:val="none" w:sz="0" w:space="0" w:color="auto"/>
          </w:divBdr>
        </w:div>
        <w:div w:id="48655900">
          <w:marLeft w:val="640"/>
          <w:marRight w:val="0"/>
          <w:marTop w:val="0"/>
          <w:marBottom w:val="0"/>
          <w:divBdr>
            <w:top w:val="none" w:sz="0" w:space="0" w:color="auto"/>
            <w:left w:val="none" w:sz="0" w:space="0" w:color="auto"/>
            <w:bottom w:val="none" w:sz="0" w:space="0" w:color="auto"/>
            <w:right w:val="none" w:sz="0" w:space="0" w:color="auto"/>
          </w:divBdr>
        </w:div>
        <w:div w:id="191773147">
          <w:marLeft w:val="640"/>
          <w:marRight w:val="0"/>
          <w:marTop w:val="0"/>
          <w:marBottom w:val="0"/>
          <w:divBdr>
            <w:top w:val="none" w:sz="0" w:space="0" w:color="auto"/>
            <w:left w:val="none" w:sz="0" w:space="0" w:color="auto"/>
            <w:bottom w:val="none" w:sz="0" w:space="0" w:color="auto"/>
            <w:right w:val="none" w:sz="0" w:space="0" w:color="auto"/>
          </w:divBdr>
        </w:div>
        <w:div w:id="167794527">
          <w:marLeft w:val="640"/>
          <w:marRight w:val="0"/>
          <w:marTop w:val="0"/>
          <w:marBottom w:val="0"/>
          <w:divBdr>
            <w:top w:val="none" w:sz="0" w:space="0" w:color="auto"/>
            <w:left w:val="none" w:sz="0" w:space="0" w:color="auto"/>
            <w:bottom w:val="none" w:sz="0" w:space="0" w:color="auto"/>
            <w:right w:val="none" w:sz="0" w:space="0" w:color="auto"/>
          </w:divBdr>
        </w:div>
        <w:div w:id="1023557656">
          <w:marLeft w:val="640"/>
          <w:marRight w:val="0"/>
          <w:marTop w:val="0"/>
          <w:marBottom w:val="0"/>
          <w:divBdr>
            <w:top w:val="none" w:sz="0" w:space="0" w:color="auto"/>
            <w:left w:val="none" w:sz="0" w:space="0" w:color="auto"/>
            <w:bottom w:val="none" w:sz="0" w:space="0" w:color="auto"/>
            <w:right w:val="none" w:sz="0" w:space="0" w:color="auto"/>
          </w:divBdr>
        </w:div>
        <w:div w:id="197739853">
          <w:marLeft w:val="640"/>
          <w:marRight w:val="0"/>
          <w:marTop w:val="0"/>
          <w:marBottom w:val="0"/>
          <w:divBdr>
            <w:top w:val="none" w:sz="0" w:space="0" w:color="auto"/>
            <w:left w:val="none" w:sz="0" w:space="0" w:color="auto"/>
            <w:bottom w:val="none" w:sz="0" w:space="0" w:color="auto"/>
            <w:right w:val="none" w:sz="0" w:space="0" w:color="auto"/>
          </w:divBdr>
        </w:div>
        <w:div w:id="618071660">
          <w:marLeft w:val="640"/>
          <w:marRight w:val="0"/>
          <w:marTop w:val="0"/>
          <w:marBottom w:val="0"/>
          <w:divBdr>
            <w:top w:val="none" w:sz="0" w:space="0" w:color="auto"/>
            <w:left w:val="none" w:sz="0" w:space="0" w:color="auto"/>
            <w:bottom w:val="none" w:sz="0" w:space="0" w:color="auto"/>
            <w:right w:val="none" w:sz="0" w:space="0" w:color="auto"/>
          </w:divBdr>
        </w:div>
        <w:div w:id="433207411">
          <w:marLeft w:val="640"/>
          <w:marRight w:val="0"/>
          <w:marTop w:val="0"/>
          <w:marBottom w:val="0"/>
          <w:divBdr>
            <w:top w:val="none" w:sz="0" w:space="0" w:color="auto"/>
            <w:left w:val="none" w:sz="0" w:space="0" w:color="auto"/>
            <w:bottom w:val="none" w:sz="0" w:space="0" w:color="auto"/>
            <w:right w:val="none" w:sz="0" w:space="0" w:color="auto"/>
          </w:divBdr>
        </w:div>
        <w:div w:id="1615793309">
          <w:marLeft w:val="640"/>
          <w:marRight w:val="0"/>
          <w:marTop w:val="0"/>
          <w:marBottom w:val="0"/>
          <w:divBdr>
            <w:top w:val="none" w:sz="0" w:space="0" w:color="auto"/>
            <w:left w:val="none" w:sz="0" w:space="0" w:color="auto"/>
            <w:bottom w:val="none" w:sz="0" w:space="0" w:color="auto"/>
            <w:right w:val="none" w:sz="0" w:space="0" w:color="auto"/>
          </w:divBdr>
        </w:div>
        <w:div w:id="839393763">
          <w:marLeft w:val="640"/>
          <w:marRight w:val="0"/>
          <w:marTop w:val="0"/>
          <w:marBottom w:val="0"/>
          <w:divBdr>
            <w:top w:val="none" w:sz="0" w:space="0" w:color="auto"/>
            <w:left w:val="none" w:sz="0" w:space="0" w:color="auto"/>
            <w:bottom w:val="none" w:sz="0" w:space="0" w:color="auto"/>
            <w:right w:val="none" w:sz="0" w:space="0" w:color="auto"/>
          </w:divBdr>
        </w:div>
        <w:div w:id="1542592443">
          <w:marLeft w:val="640"/>
          <w:marRight w:val="0"/>
          <w:marTop w:val="0"/>
          <w:marBottom w:val="0"/>
          <w:divBdr>
            <w:top w:val="none" w:sz="0" w:space="0" w:color="auto"/>
            <w:left w:val="none" w:sz="0" w:space="0" w:color="auto"/>
            <w:bottom w:val="none" w:sz="0" w:space="0" w:color="auto"/>
            <w:right w:val="none" w:sz="0" w:space="0" w:color="auto"/>
          </w:divBdr>
        </w:div>
        <w:div w:id="146360669">
          <w:marLeft w:val="640"/>
          <w:marRight w:val="0"/>
          <w:marTop w:val="0"/>
          <w:marBottom w:val="0"/>
          <w:divBdr>
            <w:top w:val="none" w:sz="0" w:space="0" w:color="auto"/>
            <w:left w:val="none" w:sz="0" w:space="0" w:color="auto"/>
            <w:bottom w:val="none" w:sz="0" w:space="0" w:color="auto"/>
            <w:right w:val="none" w:sz="0" w:space="0" w:color="auto"/>
          </w:divBdr>
        </w:div>
        <w:div w:id="728386747">
          <w:marLeft w:val="640"/>
          <w:marRight w:val="0"/>
          <w:marTop w:val="0"/>
          <w:marBottom w:val="0"/>
          <w:divBdr>
            <w:top w:val="none" w:sz="0" w:space="0" w:color="auto"/>
            <w:left w:val="none" w:sz="0" w:space="0" w:color="auto"/>
            <w:bottom w:val="none" w:sz="0" w:space="0" w:color="auto"/>
            <w:right w:val="none" w:sz="0" w:space="0" w:color="auto"/>
          </w:divBdr>
        </w:div>
        <w:div w:id="602416687">
          <w:marLeft w:val="640"/>
          <w:marRight w:val="0"/>
          <w:marTop w:val="0"/>
          <w:marBottom w:val="0"/>
          <w:divBdr>
            <w:top w:val="none" w:sz="0" w:space="0" w:color="auto"/>
            <w:left w:val="none" w:sz="0" w:space="0" w:color="auto"/>
            <w:bottom w:val="none" w:sz="0" w:space="0" w:color="auto"/>
            <w:right w:val="none" w:sz="0" w:space="0" w:color="auto"/>
          </w:divBdr>
        </w:div>
        <w:div w:id="1707288496">
          <w:marLeft w:val="640"/>
          <w:marRight w:val="0"/>
          <w:marTop w:val="0"/>
          <w:marBottom w:val="0"/>
          <w:divBdr>
            <w:top w:val="none" w:sz="0" w:space="0" w:color="auto"/>
            <w:left w:val="none" w:sz="0" w:space="0" w:color="auto"/>
            <w:bottom w:val="none" w:sz="0" w:space="0" w:color="auto"/>
            <w:right w:val="none" w:sz="0" w:space="0" w:color="auto"/>
          </w:divBdr>
        </w:div>
        <w:div w:id="1077291381">
          <w:marLeft w:val="640"/>
          <w:marRight w:val="0"/>
          <w:marTop w:val="0"/>
          <w:marBottom w:val="0"/>
          <w:divBdr>
            <w:top w:val="none" w:sz="0" w:space="0" w:color="auto"/>
            <w:left w:val="none" w:sz="0" w:space="0" w:color="auto"/>
            <w:bottom w:val="none" w:sz="0" w:space="0" w:color="auto"/>
            <w:right w:val="none" w:sz="0" w:space="0" w:color="auto"/>
          </w:divBdr>
        </w:div>
        <w:div w:id="1219970551">
          <w:marLeft w:val="640"/>
          <w:marRight w:val="0"/>
          <w:marTop w:val="0"/>
          <w:marBottom w:val="0"/>
          <w:divBdr>
            <w:top w:val="none" w:sz="0" w:space="0" w:color="auto"/>
            <w:left w:val="none" w:sz="0" w:space="0" w:color="auto"/>
            <w:bottom w:val="none" w:sz="0" w:space="0" w:color="auto"/>
            <w:right w:val="none" w:sz="0" w:space="0" w:color="auto"/>
          </w:divBdr>
        </w:div>
        <w:div w:id="1469974594">
          <w:marLeft w:val="640"/>
          <w:marRight w:val="0"/>
          <w:marTop w:val="0"/>
          <w:marBottom w:val="0"/>
          <w:divBdr>
            <w:top w:val="none" w:sz="0" w:space="0" w:color="auto"/>
            <w:left w:val="none" w:sz="0" w:space="0" w:color="auto"/>
            <w:bottom w:val="none" w:sz="0" w:space="0" w:color="auto"/>
            <w:right w:val="none" w:sz="0" w:space="0" w:color="auto"/>
          </w:divBdr>
        </w:div>
        <w:div w:id="1937513240">
          <w:marLeft w:val="640"/>
          <w:marRight w:val="0"/>
          <w:marTop w:val="0"/>
          <w:marBottom w:val="0"/>
          <w:divBdr>
            <w:top w:val="none" w:sz="0" w:space="0" w:color="auto"/>
            <w:left w:val="none" w:sz="0" w:space="0" w:color="auto"/>
            <w:bottom w:val="none" w:sz="0" w:space="0" w:color="auto"/>
            <w:right w:val="none" w:sz="0" w:space="0" w:color="auto"/>
          </w:divBdr>
        </w:div>
        <w:div w:id="1912496852">
          <w:marLeft w:val="640"/>
          <w:marRight w:val="0"/>
          <w:marTop w:val="0"/>
          <w:marBottom w:val="0"/>
          <w:divBdr>
            <w:top w:val="none" w:sz="0" w:space="0" w:color="auto"/>
            <w:left w:val="none" w:sz="0" w:space="0" w:color="auto"/>
            <w:bottom w:val="none" w:sz="0" w:space="0" w:color="auto"/>
            <w:right w:val="none" w:sz="0" w:space="0" w:color="auto"/>
          </w:divBdr>
        </w:div>
        <w:div w:id="2129355046">
          <w:marLeft w:val="640"/>
          <w:marRight w:val="0"/>
          <w:marTop w:val="0"/>
          <w:marBottom w:val="0"/>
          <w:divBdr>
            <w:top w:val="none" w:sz="0" w:space="0" w:color="auto"/>
            <w:left w:val="none" w:sz="0" w:space="0" w:color="auto"/>
            <w:bottom w:val="none" w:sz="0" w:space="0" w:color="auto"/>
            <w:right w:val="none" w:sz="0" w:space="0" w:color="auto"/>
          </w:divBdr>
        </w:div>
        <w:div w:id="1144347651">
          <w:marLeft w:val="640"/>
          <w:marRight w:val="0"/>
          <w:marTop w:val="0"/>
          <w:marBottom w:val="0"/>
          <w:divBdr>
            <w:top w:val="none" w:sz="0" w:space="0" w:color="auto"/>
            <w:left w:val="none" w:sz="0" w:space="0" w:color="auto"/>
            <w:bottom w:val="none" w:sz="0" w:space="0" w:color="auto"/>
            <w:right w:val="none" w:sz="0" w:space="0" w:color="auto"/>
          </w:divBdr>
        </w:div>
        <w:div w:id="695499100">
          <w:marLeft w:val="640"/>
          <w:marRight w:val="0"/>
          <w:marTop w:val="0"/>
          <w:marBottom w:val="0"/>
          <w:divBdr>
            <w:top w:val="none" w:sz="0" w:space="0" w:color="auto"/>
            <w:left w:val="none" w:sz="0" w:space="0" w:color="auto"/>
            <w:bottom w:val="none" w:sz="0" w:space="0" w:color="auto"/>
            <w:right w:val="none" w:sz="0" w:space="0" w:color="auto"/>
          </w:divBdr>
        </w:div>
        <w:div w:id="818307481">
          <w:marLeft w:val="640"/>
          <w:marRight w:val="0"/>
          <w:marTop w:val="0"/>
          <w:marBottom w:val="0"/>
          <w:divBdr>
            <w:top w:val="none" w:sz="0" w:space="0" w:color="auto"/>
            <w:left w:val="none" w:sz="0" w:space="0" w:color="auto"/>
            <w:bottom w:val="none" w:sz="0" w:space="0" w:color="auto"/>
            <w:right w:val="none" w:sz="0" w:space="0" w:color="auto"/>
          </w:divBdr>
        </w:div>
        <w:div w:id="906115742">
          <w:marLeft w:val="640"/>
          <w:marRight w:val="0"/>
          <w:marTop w:val="0"/>
          <w:marBottom w:val="0"/>
          <w:divBdr>
            <w:top w:val="none" w:sz="0" w:space="0" w:color="auto"/>
            <w:left w:val="none" w:sz="0" w:space="0" w:color="auto"/>
            <w:bottom w:val="none" w:sz="0" w:space="0" w:color="auto"/>
            <w:right w:val="none" w:sz="0" w:space="0" w:color="auto"/>
          </w:divBdr>
        </w:div>
        <w:div w:id="1241406992">
          <w:marLeft w:val="640"/>
          <w:marRight w:val="0"/>
          <w:marTop w:val="0"/>
          <w:marBottom w:val="0"/>
          <w:divBdr>
            <w:top w:val="none" w:sz="0" w:space="0" w:color="auto"/>
            <w:left w:val="none" w:sz="0" w:space="0" w:color="auto"/>
            <w:bottom w:val="none" w:sz="0" w:space="0" w:color="auto"/>
            <w:right w:val="none" w:sz="0" w:space="0" w:color="auto"/>
          </w:divBdr>
        </w:div>
        <w:div w:id="814831344">
          <w:marLeft w:val="640"/>
          <w:marRight w:val="0"/>
          <w:marTop w:val="0"/>
          <w:marBottom w:val="0"/>
          <w:divBdr>
            <w:top w:val="none" w:sz="0" w:space="0" w:color="auto"/>
            <w:left w:val="none" w:sz="0" w:space="0" w:color="auto"/>
            <w:bottom w:val="none" w:sz="0" w:space="0" w:color="auto"/>
            <w:right w:val="none" w:sz="0" w:space="0" w:color="auto"/>
          </w:divBdr>
        </w:div>
        <w:div w:id="95834439">
          <w:marLeft w:val="640"/>
          <w:marRight w:val="0"/>
          <w:marTop w:val="0"/>
          <w:marBottom w:val="0"/>
          <w:divBdr>
            <w:top w:val="none" w:sz="0" w:space="0" w:color="auto"/>
            <w:left w:val="none" w:sz="0" w:space="0" w:color="auto"/>
            <w:bottom w:val="none" w:sz="0" w:space="0" w:color="auto"/>
            <w:right w:val="none" w:sz="0" w:space="0" w:color="auto"/>
          </w:divBdr>
        </w:div>
        <w:div w:id="55399405">
          <w:marLeft w:val="640"/>
          <w:marRight w:val="0"/>
          <w:marTop w:val="0"/>
          <w:marBottom w:val="0"/>
          <w:divBdr>
            <w:top w:val="none" w:sz="0" w:space="0" w:color="auto"/>
            <w:left w:val="none" w:sz="0" w:space="0" w:color="auto"/>
            <w:bottom w:val="none" w:sz="0" w:space="0" w:color="auto"/>
            <w:right w:val="none" w:sz="0" w:space="0" w:color="auto"/>
          </w:divBdr>
        </w:div>
        <w:div w:id="800195382">
          <w:marLeft w:val="640"/>
          <w:marRight w:val="0"/>
          <w:marTop w:val="0"/>
          <w:marBottom w:val="0"/>
          <w:divBdr>
            <w:top w:val="none" w:sz="0" w:space="0" w:color="auto"/>
            <w:left w:val="none" w:sz="0" w:space="0" w:color="auto"/>
            <w:bottom w:val="none" w:sz="0" w:space="0" w:color="auto"/>
            <w:right w:val="none" w:sz="0" w:space="0" w:color="auto"/>
          </w:divBdr>
        </w:div>
        <w:div w:id="636376665">
          <w:marLeft w:val="640"/>
          <w:marRight w:val="0"/>
          <w:marTop w:val="0"/>
          <w:marBottom w:val="0"/>
          <w:divBdr>
            <w:top w:val="none" w:sz="0" w:space="0" w:color="auto"/>
            <w:left w:val="none" w:sz="0" w:space="0" w:color="auto"/>
            <w:bottom w:val="none" w:sz="0" w:space="0" w:color="auto"/>
            <w:right w:val="none" w:sz="0" w:space="0" w:color="auto"/>
          </w:divBdr>
        </w:div>
        <w:div w:id="1118644559">
          <w:marLeft w:val="640"/>
          <w:marRight w:val="0"/>
          <w:marTop w:val="0"/>
          <w:marBottom w:val="0"/>
          <w:divBdr>
            <w:top w:val="none" w:sz="0" w:space="0" w:color="auto"/>
            <w:left w:val="none" w:sz="0" w:space="0" w:color="auto"/>
            <w:bottom w:val="none" w:sz="0" w:space="0" w:color="auto"/>
            <w:right w:val="none" w:sz="0" w:space="0" w:color="auto"/>
          </w:divBdr>
        </w:div>
        <w:div w:id="1094127516">
          <w:marLeft w:val="640"/>
          <w:marRight w:val="0"/>
          <w:marTop w:val="0"/>
          <w:marBottom w:val="0"/>
          <w:divBdr>
            <w:top w:val="none" w:sz="0" w:space="0" w:color="auto"/>
            <w:left w:val="none" w:sz="0" w:space="0" w:color="auto"/>
            <w:bottom w:val="none" w:sz="0" w:space="0" w:color="auto"/>
            <w:right w:val="none" w:sz="0" w:space="0" w:color="auto"/>
          </w:divBdr>
        </w:div>
        <w:div w:id="261842358">
          <w:marLeft w:val="640"/>
          <w:marRight w:val="0"/>
          <w:marTop w:val="0"/>
          <w:marBottom w:val="0"/>
          <w:divBdr>
            <w:top w:val="none" w:sz="0" w:space="0" w:color="auto"/>
            <w:left w:val="none" w:sz="0" w:space="0" w:color="auto"/>
            <w:bottom w:val="none" w:sz="0" w:space="0" w:color="auto"/>
            <w:right w:val="none" w:sz="0" w:space="0" w:color="auto"/>
          </w:divBdr>
        </w:div>
        <w:div w:id="1234896731">
          <w:marLeft w:val="640"/>
          <w:marRight w:val="0"/>
          <w:marTop w:val="0"/>
          <w:marBottom w:val="0"/>
          <w:divBdr>
            <w:top w:val="none" w:sz="0" w:space="0" w:color="auto"/>
            <w:left w:val="none" w:sz="0" w:space="0" w:color="auto"/>
            <w:bottom w:val="none" w:sz="0" w:space="0" w:color="auto"/>
            <w:right w:val="none" w:sz="0" w:space="0" w:color="auto"/>
          </w:divBdr>
        </w:div>
        <w:div w:id="1568877774">
          <w:marLeft w:val="640"/>
          <w:marRight w:val="0"/>
          <w:marTop w:val="0"/>
          <w:marBottom w:val="0"/>
          <w:divBdr>
            <w:top w:val="none" w:sz="0" w:space="0" w:color="auto"/>
            <w:left w:val="none" w:sz="0" w:space="0" w:color="auto"/>
            <w:bottom w:val="none" w:sz="0" w:space="0" w:color="auto"/>
            <w:right w:val="none" w:sz="0" w:space="0" w:color="auto"/>
          </w:divBdr>
        </w:div>
        <w:div w:id="2093502745">
          <w:marLeft w:val="640"/>
          <w:marRight w:val="0"/>
          <w:marTop w:val="0"/>
          <w:marBottom w:val="0"/>
          <w:divBdr>
            <w:top w:val="none" w:sz="0" w:space="0" w:color="auto"/>
            <w:left w:val="none" w:sz="0" w:space="0" w:color="auto"/>
            <w:bottom w:val="none" w:sz="0" w:space="0" w:color="auto"/>
            <w:right w:val="none" w:sz="0" w:space="0" w:color="auto"/>
          </w:divBdr>
        </w:div>
        <w:div w:id="343483521">
          <w:marLeft w:val="640"/>
          <w:marRight w:val="0"/>
          <w:marTop w:val="0"/>
          <w:marBottom w:val="0"/>
          <w:divBdr>
            <w:top w:val="none" w:sz="0" w:space="0" w:color="auto"/>
            <w:left w:val="none" w:sz="0" w:space="0" w:color="auto"/>
            <w:bottom w:val="none" w:sz="0" w:space="0" w:color="auto"/>
            <w:right w:val="none" w:sz="0" w:space="0" w:color="auto"/>
          </w:divBdr>
        </w:div>
        <w:div w:id="904608297">
          <w:marLeft w:val="640"/>
          <w:marRight w:val="0"/>
          <w:marTop w:val="0"/>
          <w:marBottom w:val="0"/>
          <w:divBdr>
            <w:top w:val="none" w:sz="0" w:space="0" w:color="auto"/>
            <w:left w:val="none" w:sz="0" w:space="0" w:color="auto"/>
            <w:bottom w:val="none" w:sz="0" w:space="0" w:color="auto"/>
            <w:right w:val="none" w:sz="0" w:space="0" w:color="auto"/>
          </w:divBdr>
        </w:div>
        <w:div w:id="1639408323">
          <w:marLeft w:val="640"/>
          <w:marRight w:val="0"/>
          <w:marTop w:val="0"/>
          <w:marBottom w:val="0"/>
          <w:divBdr>
            <w:top w:val="none" w:sz="0" w:space="0" w:color="auto"/>
            <w:left w:val="none" w:sz="0" w:space="0" w:color="auto"/>
            <w:bottom w:val="none" w:sz="0" w:space="0" w:color="auto"/>
            <w:right w:val="none" w:sz="0" w:space="0" w:color="auto"/>
          </w:divBdr>
        </w:div>
        <w:div w:id="1171486906">
          <w:marLeft w:val="640"/>
          <w:marRight w:val="0"/>
          <w:marTop w:val="0"/>
          <w:marBottom w:val="0"/>
          <w:divBdr>
            <w:top w:val="none" w:sz="0" w:space="0" w:color="auto"/>
            <w:left w:val="none" w:sz="0" w:space="0" w:color="auto"/>
            <w:bottom w:val="none" w:sz="0" w:space="0" w:color="auto"/>
            <w:right w:val="none" w:sz="0" w:space="0" w:color="auto"/>
          </w:divBdr>
        </w:div>
        <w:div w:id="405030598">
          <w:marLeft w:val="640"/>
          <w:marRight w:val="0"/>
          <w:marTop w:val="0"/>
          <w:marBottom w:val="0"/>
          <w:divBdr>
            <w:top w:val="none" w:sz="0" w:space="0" w:color="auto"/>
            <w:left w:val="none" w:sz="0" w:space="0" w:color="auto"/>
            <w:bottom w:val="none" w:sz="0" w:space="0" w:color="auto"/>
            <w:right w:val="none" w:sz="0" w:space="0" w:color="auto"/>
          </w:divBdr>
        </w:div>
        <w:div w:id="951401627">
          <w:marLeft w:val="640"/>
          <w:marRight w:val="0"/>
          <w:marTop w:val="0"/>
          <w:marBottom w:val="0"/>
          <w:divBdr>
            <w:top w:val="none" w:sz="0" w:space="0" w:color="auto"/>
            <w:left w:val="none" w:sz="0" w:space="0" w:color="auto"/>
            <w:bottom w:val="none" w:sz="0" w:space="0" w:color="auto"/>
            <w:right w:val="none" w:sz="0" w:space="0" w:color="auto"/>
          </w:divBdr>
        </w:div>
        <w:div w:id="1639993878">
          <w:marLeft w:val="640"/>
          <w:marRight w:val="0"/>
          <w:marTop w:val="0"/>
          <w:marBottom w:val="0"/>
          <w:divBdr>
            <w:top w:val="none" w:sz="0" w:space="0" w:color="auto"/>
            <w:left w:val="none" w:sz="0" w:space="0" w:color="auto"/>
            <w:bottom w:val="none" w:sz="0" w:space="0" w:color="auto"/>
            <w:right w:val="none" w:sz="0" w:space="0" w:color="auto"/>
          </w:divBdr>
        </w:div>
        <w:div w:id="637801483">
          <w:marLeft w:val="640"/>
          <w:marRight w:val="0"/>
          <w:marTop w:val="0"/>
          <w:marBottom w:val="0"/>
          <w:divBdr>
            <w:top w:val="none" w:sz="0" w:space="0" w:color="auto"/>
            <w:left w:val="none" w:sz="0" w:space="0" w:color="auto"/>
            <w:bottom w:val="none" w:sz="0" w:space="0" w:color="auto"/>
            <w:right w:val="none" w:sz="0" w:space="0" w:color="auto"/>
          </w:divBdr>
        </w:div>
        <w:div w:id="2005814759">
          <w:marLeft w:val="640"/>
          <w:marRight w:val="0"/>
          <w:marTop w:val="0"/>
          <w:marBottom w:val="0"/>
          <w:divBdr>
            <w:top w:val="none" w:sz="0" w:space="0" w:color="auto"/>
            <w:left w:val="none" w:sz="0" w:space="0" w:color="auto"/>
            <w:bottom w:val="none" w:sz="0" w:space="0" w:color="auto"/>
            <w:right w:val="none" w:sz="0" w:space="0" w:color="auto"/>
          </w:divBdr>
        </w:div>
        <w:div w:id="972440227">
          <w:marLeft w:val="640"/>
          <w:marRight w:val="0"/>
          <w:marTop w:val="0"/>
          <w:marBottom w:val="0"/>
          <w:divBdr>
            <w:top w:val="none" w:sz="0" w:space="0" w:color="auto"/>
            <w:left w:val="none" w:sz="0" w:space="0" w:color="auto"/>
            <w:bottom w:val="none" w:sz="0" w:space="0" w:color="auto"/>
            <w:right w:val="none" w:sz="0" w:space="0" w:color="auto"/>
          </w:divBdr>
        </w:div>
        <w:div w:id="1642152409">
          <w:marLeft w:val="640"/>
          <w:marRight w:val="0"/>
          <w:marTop w:val="0"/>
          <w:marBottom w:val="0"/>
          <w:divBdr>
            <w:top w:val="none" w:sz="0" w:space="0" w:color="auto"/>
            <w:left w:val="none" w:sz="0" w:space="0" w:color="auto"/>
            <w:bottom w:val="none" w:sz="0" w:space="0" w:color="auto"/>
            <w:right w:val="none" w:sz="0" w:space="0" w:color="auto"/>
          </w:divBdr>
        </w:div>
        <w:div w:id="778991214">
          <w:marLeft w:val="640"/>
          <w:marRight w:val="0"/>
          <w:marTop w:val="0"/>
          <w:marBottom w:val="0"/>
          <w:divBdr>
            <w:top w:val="none" w:sz="0" w:space="0" w:color="auto"/>
            <w:left w:val="none" w:sz="0" w:space="0" w:color="auto"/>
            <w:bottom w:val="none" w:sz="0" w:space="0" w:color="auto"/>
            <w:right w:val="none" w:sz="0" w:space="0" w:color="auto"/>
          </w:divBdr>
        </w:div>
        <w:div w:id="1155147310">
          <w:marLeft w:val="640"/>
          <w:marRight w:val="0"/>
          <w:marTop w:val="0"/>
          <w:marBottom w:val="0"/>
          <w:divBdr>
            <w:top w:val="none" w:sz="0" w:space="0" w:color="auto"/>
            <w:left w:val="none" w:sz="0" w:space="0" w:color="auto"/>
            <w:bottom w:val="none" w:sz="0" w:space="0" w:color="auto"/>
            <w:right w:val="none" w:sz="0" w:space="0" w:color="auto"/>
          </w:divBdr>
        </w:div>
        <w:div w:id="274942789">
          <w:marLeft w:val="640"/>
          <w:marRight w:val="0"/>
          <w:marTop w:val="0"/>
          <w:marBottom w:val="0"/>
          <w:divBdr>
            <w:top w:val="none" w:sz="0" w:space="0" w:color="auto"/>
            <w:left w:val="none" w:sz="0" w:space="0" w:color="auto"/>
            <w:bottom w:val="none" w:sz="0" w:space="0" w:color="auto"/>
            <w:right w:val="none" w:sz="0" w:space="0" w:color="auto"/>
          </w:divBdr>
        </w:div>
        <w:div w:id="681669858">
          <w:marLeft w:val="640"/>
          <w:marRight w:val="0"/>
          <w:marTop w:val="0"/>
          <w:marBottom w:val="0"/>
          <w:divBdr>
            <w:top w:val="none" w:sz="0" w:space="0" w:color="auto"/>
            <w:left w:val="none" w:sz="0" w:space="0" w:color="auto"/>
            <w:bottom w:val="none" w:sz="0" w:space="0" w:color="auto"/>
            <w:right w:val="none" w:sz="0" w:space="0" w:color="auto"/>
          </w:divBdr>
        </w:div>
        <w:div w:id="691498057">
          <w:marLeft w:val="640"/>
          <w:marRight w:val="0"/>
          <w:marTop w:val="0"/>
          <w:marBottom w:val="0"/>
          <w:divBdr>
            <w:top w:val="none" w:sz="0" w:space="0" w:color="auto"/>
            <w:left w:val="none" w:sz="0" w:space="0" w:color="auto"/>
            <w:bottom w:val="none" w:sz="0" w:space="0" w:color="auto"/>
            <w:right w:val="none" w:sz="0" w:space="0" w:color="auto"/>
          </w:divBdr>
        </w:div>
        <w:div w:id="1186097689">
          <w:marLeft w:val="640"/>
          <w:marRight w:val="0"/>
          <w:marTop w:val="0"/>
          <w:marBottom w:val="0"/>
          <w:divBdr>
            <w:top w:val="none" w:sz="0" w:space="0" w:color="auto"/>
            <w:left w:val="none" w:sz="0" w:space="0" w:color="auto"/>
            <w:bottom w:val="none" w:sz="0" w:space="0" w:color="auto"/>
            <w:right w:val="none" w:sz="0" w:space="0" w:color="auto"/>
          </w:divBdr>
        </w:div>
        <w:div w:id="882905970">
          <w:marLeft w:val="640"/>
          <w:marRight w:val="0"/>
          <w:marTop w:val="0"/>
          <w:marBottom w:val="0"/>
          <w:divBdr>
            <w:top w:val="none" w:sz="0" w:space="0" w:color="auto"/>
            <w:left w:val="none" w:sz="0" w:space="0" w:color="auto"/>
            <w:bottom w:val="none" w:sz="0" w:space="0" w:color="auto"/>
            <w:right w:val="none" w:sz="0" w:space="0" w:color="auto"/>
          </w:divBdr>
        </w:div>
      </w:divsChild>
    </w:div>
    <w:div w:id="1927956751">
      <w:bodyDiv w:val="1"/>
      <w:marLeft w:val="0"/>
      <w:marRight w:val="0"/>
      <w:marTop w:val="0"/>
      <w:marBottom w:val="0"/>
      <w:divBdr>
        <w:top w:val="none" w:sz="0" w:space="0" w:color="auto"/>
        <w:left w:val="none" w:sz="0" w:space="0" w:color="auto"/>
        <w:bottom w:val="none" w:sz="0" w:space="0" w:color="auto"/>
        <w:right w:val="none" w:sz="0" w:space="0" w:color="auto"/>
      </w:divBdr>
      <w:divsChild>
        <w:div w:id="1438598235">
          <w:marLeft w:val="640"/>
          <w:marRight w:val="0"/>
          <w:marTop w:val="0"/>
          <w:marBottom w:val="0"/>
          <w:divBdr>
            <w:top w:val="none" w:sz="0" w:space="0" w:color="auto"/>
            <w:left w:val="none" w:sz="0" w:space="0" w:color="auto"/>
            <w:bottom w:val="none" w:sz="0" w:space="0" w:color="auto"/>
            <w:right w:val="none" w:sz="0" w:space="0" w:color="auto"/>
          </w:divBdr>
        </w:div>
        <w:div w:id="1356232533">
          <w:marLeft w:val="640"/>
          <w:marRight w:val="0"/>
          <w:marTop w:val="0"/>
          <w:marBottom w:val="0"/>
          <w:divBdr>
            <w:top w:val="none" w:sz="0" w:space="0" w:color="auto"/>
            <w:left w:val="none" w:sz="0" w:space="0" w:color="auto"/>
            <w:bottom w:val="none" w:sz="0" w:space="0" w:color="auto"/>
            <w:right w:val="none" w:sz="0" w:space="0" w:color="auto"/>
          </w:divBdr>
        </w:div>
        <w:div w:id="1960839547">
          <w:marLeft w:val="640"/>
          <w:marRight w:val="0"/>
          <w:marTop w:val="0"/>
          <w:marBottom w:val="0"/>
          <w:divBdr>
            <w:top w:val="none" w:sz="0" w:space="0" w:color="auto"/>
            <w:left w:val="none" w:sz="0" w:space="0" w:color="auto"/>
            <w:bottom w:val="none" w:sz="0" w:space="0" w:color="auto"/>
            <w:right w:val="none" w:sz="0" w:space="0" w:color="auto"/>
          </w:divBdr>
        </w:div>
        <w:div w:id="1599168307">
          <w:marLeft w:val="640"/>
          <w:marRight w:val="0"/>
          <w:marTop w:val="0"/>
          <w:marBottom w:val="0"/>
          <w:divBdr>
            <w:top w:val="none" w:sz="0" w:space="0" w:color="auto"/>
            <w:left w:val="none" w:sz="0" w:space="0" w:color="auto"/>
            <w:bottom w:val="none" w:sz="0" w:space="0" w:color="auto"/>
            <w:right w:val="none" w:sz="0" w:space="0" w:color="auto"/>
          </w:divBdr>
        </w:div>
        <w:div w:id="1106851344">
          <w:marLeft w:val="640"/>
          <w:marRight w:val="0"/>
          <w:marTop w:val="0"/>
          <w:marBottom w:val="0"/>
          <w:divBdr>
            <w:top w:val="none" w:sz="0" w:space="0" w:color="auto"/>
            <w:left w:val="none" w:sz="0" w:space="0" w:color="auto"/>
            <w:bottom w:val="none" w:sz="0" w:space="0" w:color="auto"/>
            <w:right w:val="none" w:sz="0" w:space="0" w:color="auto"/>
          </w:divBdr>
        </w:div>
        <w:div w:id="888150396">
          <w:marLeft w:val="640"/>
          <w:marRight w:val="0"/>
          <w:marTop w:val="0"/>
          <w:marBottom w:val="0"/>
          <w:divBdr>
            <w:top w:val="none" w:sz="0" w:space="0" w:color="auto"/>
            <w:left w:val="none" w:sz="0" w:space="0" w:color="auto"/>
            <w:bottom w:val="none" w:sz="0" w:space="0" w:color="auto"/>
            <w:right w:val="none" w:sz="0" w:space="0" w:color="auto"/>
          </w:divBdr>
        </w:div>
        <w:div w:id="1073697805">
          <w:marLeft w:val="640"/>
          <w:marRight w:val="0"/>
          <w:marTop w:val="0"/>
          <w:marBottom w:val="0"/>
          <w:divBdr>
            <w:top w:val="none" w:sz="0" w:space="0" w:color="auto"/>
            <w:left w:val="none" w:sz="0" w:space="0" w:color="auto"/>
            <w:bottom w:val="none" w:sz="0" w:space="0" w:color="auto"/>
            <w:right w:val="none" w:sz="0" w:space="0" w:color="auto"/>
          </w:divBdr>
        </w:div>
        <w:div w:id="1673095760">
          <w:marLeft w:val="640"/>
          <w:marRight w:val="0"/>
          <w:marTop w:val="0"/>
          <w:marBottom w:val="0"/>
          <w:divBdr>
            <w:top w:val="none" w:sz="0" w:space="0" w:color="auto"/>
            <w:left w:val="none" w:sz="0" w:space="0" w:color="auto"/>
            <w:bottom w:val="none" w:sz="0" w:space="0" w:color="auto"/>
            <w:right w:val="none" w:sz="0" w:space="0" w:color="auto"/>
          </w:divBdr>
        </w:div>
        <w:div w:id="1690373043">
          <w:marLeft w:val="640"/>
          <w:marRight w:val="0"/>
          <w:marTop w:val="0"/>
          <w:marBottom w:val="0"/>
          <w:divBdr>
            <w:top w:val="none" w:sz="0" w:space="0" w:color="auto"/>
            <w:left w:val="none" w:sz="0" w:space="0" w:color="auto"/>
            <w:bottom w:val="none" w:sz="0" w:space="0" w:color="auto"/>
            <w:right w:val="none" w:sz="0" w:space="0" w:color="auto"/>
          </w:divBdr>
        </w:div>
        <w:div w:id="1965845633">
          <w:marLeft w:val="640"/>
          <w:marRight w:val="0"/>
          <w:marTop w:val="0"/>
          <w:marBottom w:val="0"/>
          <w:divBdr>
            <w:top w:val="none" w:sz="0" w:space="0" w:color="auto"/>
            <w:left w:val="none" w:sz="0" w:space="0" w:color="auto"/>
            <w:bottom w:val="none" w:sz="0" w:space="0" w:color="auto"/>
            <w:right w:val="none" w:sz="0" w:space="0" w:color="auto"/>
          </w:divBdr>
        </w:div>
        <w:div w:id="1130901995">
          <w:marLeft w:val="640"/>
          <w:marRight w:val="0"/>
          <w:marTop w:val="0"/>
          <w:marBottom w:val="0"/>
          <w:divBdr>
            <w:top w:val="none" w:sz="0" w:space="0" w:color="auto"/>
            <w:left w:val="none" w:sz="0" w:space="0" w:color="auto"/>
            <w:bottom w:val="none" w:sz="0" w:space="0" w:color="auto"/>
            <w:right w:val="none" w:sz="0" w:space="0" w:color="auto"/>
          </w:divBdr>
        </w:div>
        <w:div w:id="63844458">
          <w:marLeft w:val="640"/>
          <w:marRight w:val="0"/>
          <w:marTop w:val="0"/>
          <w:marBottom w:val="0"/>
          <w:divBdr>
            <w:top w:val="none" w:sz="0" w:space="0" w:color="auto"/>
            <w:left w:val="none" w:sz="0" w:space="0" w:color="auto"/>
            <w:bottom w:val="none" w:sz="0" w:space="0" w:color="auto"/>
            <w:right w:val="none" w:sz="0" w:space="0" w:color="auto"/>
          </w:divBdr>
        </w:div>
        <w:div w:id="543372145">
          <w:marLeft w:val="640"/>
          <w:marRight w:val="0"/>
          <w:marTop w:val="0"/>
          <w:marBottom w:val="0"/>
          <w:divBdr>
            <w:top w:val="none" w:sz="0" w:space="0" w:color="auto"/>
            <w:left w:val="none" w:sz="0" w:space="0" w:color="auto"/>
            <w:bottom w:val="none" w:sz="0" w:space="0" w:color="auto"/>
            <w:right w:val="none" w:sz="0" w:space="0" w:color="auto"/>
          </w:divBdr>
        </w:div>
        <w:div w:id="1898855997">
          <w:marLeft w:val="640"/>
          <w:marRight w:val="0"/>
          <w:marTop w:val="0"/>
          <w:marBottom w:val="0"/>
          <w:divBdr>
            <w:top w:val="none" w:sz="0" w:space="0" w:color="auto"/>
            <w:left w:val="none" w:sz="0" w:space="0" w:color="auto"/>
            <w:bottom w:val="none" w:sz="0" w:space="0" w:color="auto"/>
            <w:right w:val="none" w:sz="0" w:space="0" w:color="auto"/>
          </w:divBdr>
        </w:div>
        <w:div w:id="1874686510">
          <w:marLeft w:val="640"/>
          <w:marRight w:val="0"/>
          <w:marTop w:val="0"/>
          <w:marBottom w:val="0"/>
          <w:divBdr>
            <w:top w:val="none" w:sz="0" w:space="0" w:color="auto"/>
            <w:left w:val="none" w:sz="0" w:space="0" w:color="auto"/>
            <w:bottom w:val="none" w:sz="0" w:space="0" w:color="auto"/>
            <w:right w:val="none" w:sz="0" w:space="0" w:color="auto"/>
          </w:divBdr>
        </w:div>
        <w:div w:id="1832527884">
          <w:marLeft w:val="640"/>
          <w:marRight w:val="0"/>
          <w:marTop w:val="0"/>
          <w:marBottom w:val="0"/>
          <w:divBdr>
            <w:top w:val="none" w:sz="0" w:space="0" w:color="auto"/>
            <w:left w:val="none" w:sz="0" w:space="0" w:color="auto"/>
            <w:bottom w:val="none" w:sz="0" w:space="0" w:color="auto"/>
            <w:right w:val="none" w:sz="0" w:space="0" w:color="auto"/>
          </w:divBdr>
        </w:div>
        <w:div w:id="739598898">
          <w:marLeft w:val="640"/>
          <w:marRight w:val="0"/>
          <w:marTop w:val="0"/>
          <w:marBottom w:val="0"/>
          <w:divBdr>
            <w:top w:val="none" w:sz="0" w:space="0" w:color="auto"/>
            <w:left w:val="none" w:sz="0" w:space="0" w:color="auto"/>
            <w:bottom w:val="none" w:sz="0" w:space="0" w:color="auto"/>
            <w:right w:val="none" w:sz="0" w:space="0" w:color="auto"/>
          </w:divBdr>
        </w:div>
        <w:div w:id="1580821882">
          <w:marLeft w:val="640"/>
          <w:marRight w:val="0"/>
          <w:marTop w:val="0"/>
          <w:marBottom w:val="0"/>
          <w:divBdr>
            <w:top w:val="none" w:sz="0" w:space="0" w:color="auto"/>
            <w:left w:val="none" w:sz="0" w:space="0" w:color="auto"/>
            <w:bottom w:val="none" w:sz="0" w:space="0" w:color="auto"/>
            <w:right w:val="none" w:sz="0" w:space="0" w:color="auto"/>
          </w:divBdr>
        </w:div>
        <w:div w:id="71585171">
          <w:marLeft w:val="640"/>
          <w:marRight w:val="0"/>
          <w:marTop w:val="0"/>
          <w:marBottom w:val="0"/>
          <w:divBdr>
            <w:top w:val="none" w:sz="0" w:space="0" w:color="auto"/>
            <w:left w:val="none" w:sz="0" w:space="0" w:color="auto"/>
            <w:bottom w:val="none" w:sz="0" w:space="0" w:color="auto"/>
            <w:right w:val="none" w:sz="0" w:space="0" w:color="auto"/>
          </w:divBdr>
        </w:div>
        <w:div w:id="962808203">
          <w:marLeft w:val="640"/>
          <w:marRight w:val="0"/>
          <w:marTop w:val="0"/>
          <w:marBottom w:val="0"/>
          <w:divBdr>
            <w:top w:val="none" w:sz="0" w:space="0" w:color="auto"/>
            <w:left w:val="none" w:sz="0" w:space="0" w:color="auto"/>
            <w:bottom w:val="none" w:sz="0" w:space="0" w:color="auto"/>
            <w:right w:val="none" w:sz="0" w:space="0" w:color="auto"/>
          </w:divBdr>
        </w:div>
        <w:div w:id="1797025536">
          <w:marLeft w:val="640"/>
          <w:marRight w:val="0"/>
          <w:marTop w:val="0"/>
          <w:marBottom w:val="0"/>
          <w:divBdr>
            <w:top w:val="none" w:sz="0" w:space="0" w:color="auto"/>
            <w:left w:val="none" w:sz="0" w:space="0" w:color="auto"/>
            <w:bottom w:val="none" w:sz="0" w:space="0" w:color="auto"/>
            <w:right w:val="none" w:sz="0" w:space="0" w:color="auto"/>
          </w:divBdr>
        </w:div>
        <w:div w:id="192816524">
          <w:marLeft w:val="640"/>
          <w:marRight w:val="0"/>
          <w:marTop w:val="0"/>
          <w:marBottom w:val="0"/>
          <w:divBdr>
            <w:top w:val="none" w:sz="0" w:space="0" w:color="auto"/>
            <w:left w:val="none" w:sz="0" w:space="0" w:color="auto"/>
            <w:bottom w:val="none" w:sz="0" w:space="0" w:color="auto"/>
            <w:right w:val="none" w:sz="0" w:space="0" w:color="auto"/>
          </w:divBdr>
        </w:div>
        <w:div w:id="2014069909">
          <w:marLeft w:val="640"/>
          <w:marRight w:val="0"/>
          <w:marTop w:val="0"/>
          <w:marBottom w:val="0"/>
          <w:divBdr>
            <w:top w:val="none" w:sz="0" w:space="0" w:color="auto"/>
            <w:left w:val="none" w:sz="0" w:space="0" w:color="auto"/>
            <w:bottom w:val="none" w:sz="0" w:space="0" w:color="auto"/>
            <w:right w:val="none" w:sz="0" w:space="0" w:color="auto"/>
          </w:divBdr>
        </w:div>
        <w:div w:id="936328641">
          <w:marLeft w:val="640"/>
          <w:marRight w:val="0"/>
          <w:marTop w:val="0"/>
          <w:marBottom w:val="0"/>
          <w:divBdr>
            <w:top w:val="none" w:sz="0" w:space="0" w:color="auto"/>
            <w:left w:val="none" w:sz="0" w:space="0" w:color="auto"/>
            <w:bottom w:val="none" w:sz="0" w:space="0" w:color="auto"/>
            <w:right w:val="none" w:sz="0" w:space="0" w:color="auto"/>
          </w:divBdr>
        </w:div>
        <w:div w:id="460924699">
          <w:marLeft w:val="640"/>
          <w:marRight w:val="0"/>
          <w:marTop w:val="0"/>
          <w:marBottom w:val="0"/>
          <w:divBdr>
            <w:top w:val="none" w:sz="0" w:space="0" w:color="auto"/>
            <w:left w:val="none" w:sz="0" w:space="0" w:color="auto"/>
            <w:bottom w:val="none" w:sz="0" w:space="0" w:color="auto"/>
            <w:right w:val="none" w:sz="0" w:space="0" w:color="auto"/>
          </w:divBdr>
        </w:div>
        <w:div w:id="2117291327">
          <w:marLeft w:val="640"/>
          <w:marRight w:val="0"/>
          <w:marTop w:val="0"/>
          <w:marBottom w:val="0"/>
          <w:divBdr>
            <w:top w:val="none" w:sz="0" w:space="0" w:color="auto"/>
            <w:left w:val="none" w:sz="0" w:space="0" w:color="auto"/>
            <w:bottom w:val="none" w:sz="0" w:space="0" w:color="auto"/>
            <w:right w:val="none" w:sz="0" w:space="0" w:color="auto"/>
          </w:divBdr>
        </w:div>
        <w:div w:id="180171630">
          <w:marLeft w:val="640"/>
          <w:marRight w:val="0"/>
          <w:marTop w:val="0"/>
          <w:marBottom w:val="0"/>
          <w:divBdr>
            <w:top w:val="none" w:sz="0" w:space="0" w:color="auto"/>
            <w:left w:val="none" w:sz="0" w:space="0" w:color="auto"/>
            <w:bottom w:val="none" w:sz="0" w:space="0" w:color="auto"/>
            <w:right w:val="none" w:sz="0" w:space="0" w:color="auto"/>
          </w:divBdr>
        </w:div>
        <w:div w:id="1584608029">
          <w:marLeft w:val="640"/>
          <w:marRight w:val="0"/>
          <w:marTop w:val="0"/>
          <w:marBottom w:val="0"/>
          <w:divBdr>
            <w:top w:val="none" w:sz="0" w:space="0" w:color="auto"/>
            <w:left w:val="none" w:sz="0" w:space="0" w:color="auto"/>
            <w:bottom w:val="none" w:sz="0" w:space="0" w:color="auto"/>
            <w:right w:val="none" w:sz="0" w:space="0" w:color="auto"/>
          </w:divBdr>
        </w:div>
        <w:div w:id="1544711117">
          <w:marLeft w:val="640"/>
          <w:marRight w:val="0"/>
          <w:marTop w:val="0"/>
          <w:marBottom w:val="0"/>
          <w:divBdr>
            <w:top w:val="none" w:sz="0" w:space="0" w:color="auto"/>
            <w:left w:val="none" w:sz="0" w:space="0" w:color="auto"/>
            <w:bottom w:val="none" w:sz="0" w:space="0" w:color="auto"/>
            <w:right w:val="none" w:sz="0" w:space="0" w:color="auto"/>
          </w:divBdr>
        </w:div>
        <w:div w:id="1520269930">
          <w:marLeft w:val="640"/>
          <w:marRight w:val="0"/>
          <w:marTop w:val="0"/>
          <w:marBottom w:val="0"/>
          <w:divBdr>
            <w:top w:val="none" w:sz="0" w:space="0" w:color="auto"/>
            <w:left w:val="none" w:sz="0" w:space="0" w:color="auto"/>
            <w:bottom w:val="none" w:sz="0" w:space="0" w:color="auto"/>
            <w:right w:val="none" w:sz="0" w:space="0" w:color="auto"/>
          </w:divBdr>
        </w:div>
        <w:div w:id="1968511171">
          <w:marLeft w:val="640"/>
          <w:marRight w:val="0"/>
          <w:marTop w:val="0"/>
          <w:marBottom w:val="0"/>
          <w:divBdr>
            <w:top w:val="none" w:sz="0" w:space="0" w:color="auto"/>
            <w:left w:val="none" w:sz="0" w:space="0" w:color="auto"/>
            <w:bottom w:val="none" w:sz="0" w:space="0" w:color="auto"/>
            <w:right w:val="none" w:sz="0" w:space="0" w:color="auto"/>
          </w:divBdr>
        </w:div>
        <w:div w:id="1066756027">
          <w:marLeft w:val="640"/>
          <w:marRight w:val="0"/>
          <w:marTop w:val="0"/>
          <w:marBottom w:val="0"/>
          <w:divBdr>
            <w:top w:val="none" w:sz="0" w:space="0" w:color="auto"/>
            <w:left w:val="none" w:sz="0" w:space="0" w:color="auto"/>
            <w:bottom w:val="none" w:sz="0" w:space="0" w:color="auto"/>
            <w:right w:val="none" w:sz="0" w:space="0" w:color="auto"/>
          </w:divBdr>
        </w:div>
        <w:div w:id="1219514821">
          <w:marLeft w:val="640"/>
          <w:marRight w:val="0"/>
          <w:marTop w:val="0"/>
          <w:marBottom w:val="0"/>
          <w:divBdr>
            <w:top w:val="none" w:sz="0" w:space="0" w:color="auto"/>
            <w:left w:val="none" w:sz="0" w:space="0" w:color="auto"/>
            <w:bottom w:val="none" w:sz="0" w:space="0" w:color="auto"/>
            <w:right w:val="none" w:sz="0" w:space="0" w:color="auto"/>
          </w:divBdr>
        </w:div>
        <w:div w:id="1881701914">
          <w:marLeft w:val="640"/>
          <w:marRight w:val="0"/>
          <w:marTop w:val="0"/>
          <w:marBottom w:val="0"/>
          <w:divBdr>
            <w:top w:val="none" w:sz="0" w:space="0" w:color="auto"/>
            <w:left w:val="none" w:sz="0" w:space="0" w:color="auto"/>
            <w:bottom w:val="none" w:sz="0" w:space="0" w:color="auto"/>
            <w:right w:val="none" w:sz="0" w:space="0" w:color="auto"/>
          </w:divBdr>
        </w:div>
        <w:div w:id="2105759020">
          <w:marLeft w:val="640"/>
          <w:marRight w:val="0"/>
          <w:marTop w:val="0"/>
          <w:marBottom w:val="0"/>
          <w:divBdr>
            <w:top w:val="none" w:sz="0" w:space="0" w:color="auto"/>
            <w:left w:val="none" w:sz="0" w:space="0" w:color="auto"/>
            <w:bottom w:val="none" w:sz="0" w:space="0" w:color="auto"/>
            <w:right w:val="none" w:sz="0" w:space="0" w:color="auto"/>
          </w:divBdr>
        </w:div>
        <w:div w:id="280308952">
          <w:marLeft w:val="640"/>
          <w:marRight w:val="0"/>
          <w:marTop w:val="0"/>
          <w:marBottom w:val="0"/>
          <w:divBdr>
            <w:top w:val="none" w:sz="0" w:space="0" w:color="auto"/>
            <w:left w:val="none" w:sz="0" w:space="0" w:color="auto"/>
            <w:bottom w:val="none" w:sz="0" w:space="0" w:color="auto"/>
            <w:right w:val="none" w:sz="0" w:space="0" w:color="auto"/>
          </w:divBdr>
        </w:div>
        <w:div w:id="1900822642">
          <w:marLeft w:val="640"/>
          <w:marRight w:val="0"/>
          <w:marTop w:val="0"/>
          <w:marBottom w:val="0"/>
          <w:divBdr>
            <w:top w:val="none" w:sz="0" w:space="0" w:color="auto"/>
            <w:left w:val="none" w:sz="0" w:space="0" w:color="auto"/>
            <w:bottom w:val="none" w:sz="0" w:space="0" w:color="auto"/>
            <w:right w:val="none" w:sz="0" w:space="0" w:color="auto"/>
          </w:divBdr>
        </w:div>
        <w:div w:id="1528906103">
          <w:marLeft w:val="640"/>
          <w:marRight w:val="0"/>
          <w:marTop w:val="0"/>
          <w:marBottom w:val="0"/>
          <w:divBdr>
            <w:top w:val="none" w:sz="0" w:space="0" w:color="auto"/>
            <w:left w:val="none" w:sz="0" w:space="0" w:color="auto"/>
            <w:bottom w:val="none" w:sz="0" w:space="0" w:color="auto"/>
            <w:right w:val="none" w:sz="0" w:space="0" w:color="auto"/>
          </w:divBdr>
        </w:div>
        <w:div w:id="424960767">
          <w:marLeft w:val="640"/>
          <w:marRight w:val="0"/>
          <w:marTop w:val="0"/>
          <w:marBottom w:val="0"/>
          <w:divBdr>
            <w:top w:val="none" w:sz="0" w:space="0" w:color="auto"/>
            <w:left w:val="none" w:sz="0" w:space="0" w:color="auto"/>
            <w:bottom w:val="none" w:sz="0" w:space="0" w:color="auto"/>
            <w:right w:val="none" w:sz="0" w:space="0" w:color="auto"/>
          </w:divBdr>
        </w:div>
        <w:div w:id="1485927331">
          <w:marLeft w:val="640"/>
          <w:marRight w:val="0"/>
          <w:marTop w:val="0"/>
          <w:marBottom w:val="0"/>
          <w:divBdr>
            <w:top w:val="none" w:sz="0" w:space="0" w:color="auto"/>
            <w:left w:val="none" w:sz="0" w:space="0" w:color="auto"/>
            <w:bottom w:val="none" w:sz="0" w:space="0" w:color="auto"/>
            <w:right w:val="none" w:sz="0" w:space="0" w:color="auto"/>
          </w:divBdr>
        </w:div>
        <w:div w:id="950474585">
          <w:marLeft w:val="640"/>
          <w:marRight w:val="0"/>
          <w:marTop w:val="0"/>
          <w:marBottom w:val="0"/>
          <w:divBdr>
            <w:top w:val="none" w:sz="0" w:space="0" w:color="auto"/>
            <w:left w:val="none" w:sz="0" w:space="0" w:color="auto"/>
            <w:bottom w:val="none" w:sz="0" w:space="0" w:color="auto"/>
            <w:right w:val="none" w:sz="0" w:space="0" w:color="auto"/>
          </w:divBdr>
        </w:div>
        <w:div w:id="2021541008">
          <w:marLeft w:val="640"/>
          <w:marRight w:val="0"/>
          <w:marTop w:val="0"/>
          <w:marBottom w:val="0"/>
          <w:divBdr>
            <w:top w:val="none" w:sz="0" w:space="0" w:color="auto"/>
            <w:left w:val="none" w:sz="0" w:space="0" w:color="auto"/>
            <w:bottom w:val="none" w:sz="0" w:space="0" w:color="auto"/>
            <w:right w:val="none" w:sz="0" w:space="0" w:color="auto"/>
          </w:divBdr>
        </w:div>
        <w:div w:id="614363738">
          <w:marLeft w:val="640"/>
          <w:marRight w:val="0"/>
          <w:marTop w:val="0"/>
          <w:marBottom w:val="0"/>
          <w:divBdr>
            <w:top w:val="none" w:sz="0" w:space="0" w:color="auto"/>
            <w:left w:val="none" w:sz="0" w:space="0" w:color="auto"/>
            <w:bottom w:val="none" w:sz="0" w:space="0" w:color="auto"/>
            <w:right w:val="none" w:sz="0" w:space="0" w:color="auto"/>
          </w:divBdr>
        </w:div>
        <w:div w:id="1346252670">
          <w:marLeft w:val="640"/>
          <w:marRight w:val="0"/>
          <w:marTop w:val="0"/>
          <w:marBottom w:val="0"/>
          <w:divBdr>
            <w:top w:val="none" w:sz="0" w:space="0" w:color="auto"/>
            <w:left w:val="none" w:sz="0" w:space="0" w:color="auto"/>
            <w:bottom w:val="none" w:sz="0" w:space="0" w:color="auto"/>
            <w:right w:val="none" w:sz="0" w:space="0" w:color="auto"/>
          </w:divBdr>
        </w:div>
        <w:div w:id="415640110">
          <w:marLeft w:val="640"/>
          <w:marRight w:val="0"/>
          <w:marTop w:val="0"/>
          <w:marBottom w:val="0"/>
          <w:divBdr>
            <w:top w:val="none" w:sz="0" w:space="0" w:color="auto"/>
            <w:left w:val="none" w:sz="0" w:space="0" w:color="auto"/>
            <w:bottom w:val="none" w:sz="0" w:space="0" w:color="auto"/>
            <w:right w:val="none" w:sz="0" w:space="0" w:color="auto"/>
          </w:divBdr>
        </w:div>
        <w:div w:id="1194540308">
          <w:marLeft w:val="640"/>
          <w:marRight w:val="0"/>
          <w:marTop w:val="0"/>
          <w:marBottom w:val="0"/>
          <w:divBdr>
            <w:top w:val="none" w:sz="0" w:space="0" w:color="auto"/>
            <w:left w:val="none" w:sz="0" w:space="0" w:color="auto"/>
            <w:bottom w:val="none" w:sz="0" w:space="0" w:color="auto"/>
            <w:right w:val="none" w:sz="0" w:space="0" w:color="auto"/>
          </w:divBdr>
        </w:div>
        <w:div w:id="1508516165">
          <w:marLeft w:val="640"/>
          <w:marRight w:val="0"/>
          <w:marTop w:val="0"/>
          <w:marBottom w:val="0"/>
          <w:divBdr>
            <w:top w:val="none" w:sz="0" w:space="0" w:color="auto"/>
            <w:left w:val="none" w:sz="0" w:space="0" w:color="auto"/>
            <w:bottom w:val="none" w:sz="0" w:space="0" w:color="auto"/>
            <w:right w:val="none" w:sz="0" w:space="0" w:color="auto"/>
          </w:divBdr>
        </w:div>
        <w:div w:id="332607689">
          <w:marLeft w:val="640"/>
          <w:marRight w:val="0"/>
          <w:marTop w:val="0"/>
          <w:marBottom w:val="0"/>
          <w:divBdr>
            <w:top w:val="none" w:sz="0" w:space="0" w:color="auto"/>
            <w:left w:val="none" w:sz="0" w:space="0" w:color="auto"/>
            <w:bottom w:val="none" w:sz="0" w:space="0" w:color="auto"/>
            <w:right w:val="none" w:sz="0" w:space="0" w:color="auto"/>
          </w:divBdr>
        </w:div>
        <w:div w:id="243220752">
          <w:marLeft w:val="640"/>
          <w:marRight w:val="0"/>
          <w:marTop w:val="0"/>
          <w:marBottom w:val="0"/>
          <w:divBdr>
            <w:top w:val="none" w:sz="0" w:space="0" w:color="auto"/>
            <w:left w:val="none" w:sz="0" w:space="0" w:color="auto"/>
            <w:bottom w:val="none" w:sz="0" w:space="0" w:color="auto"/>
            <w:right w:val="none" w:sz="0" w:space="0" w:color="auto"/>
          </w:divBdr>
        </w:div>
        <w:div w:id="909343357">
          <w:marLeft w:val="640"/>
          <w:marRight w:val="0"/>
          <w:marTop w:val="0"/>
          <w:marBottom w:val="0"/>
          <w:divBdr>
            <w:top w:val="none" w:sz="0" w:space="0" w:color="auto"/>
            <w:left w:val="none" w:sz="0" w:space="0" w:color="auto"/>
            <w:bottom w:val="none" w:sz="0" w:space="0" w:color="auto"/>
            <w:right w:val="none" w:sz="0" w:space="0" w:color="auto"/>
          </w:divBdr>
        </w:div>
        <w:div w:id="1247228809">
          <w:marLeft w:val="640"/>
          <w:marRight w:val="0"/>
          <w:marTop w:val="0"/>
          <w:marBottom w:val="0"/>
          <w:divBdr>
            <w:top w:val="none" w:sz="0" w:space="0" w:color="auto"/>
            <w:left w:val="none" w:sz="0" w:space="0" w:color="auto"/>
            <w:bottom w:val="none" w:sz="0" w:space="0" w:color="auto"/>
            <w:right w:val="none" w:sz="0" w:space="0" w:color="auto"/>
          </w:divBdr>
        </w:div>
        <w:div w:id="788400169">
          <w:marLeft w:val="640"/>
          <w:marRight w:val="0"/>
          <w:marTop w:val="0"/>
          <w:marBottom w:val="0"/>
          <w:divBdr>
            <w:top w:val="none" w:sz="0" w:space="0" w:color="auto"/>
            <w:left w:val="none" w:sz="0" w:space="0" w:color="auto"/>
            <w:bottom w:val="none" w:sz="0" w:space="0" w:color="auto"/>
            <w:right w:val="none" w:sz="0" w:space="0" w:color="auto"/>
          </w:divBdr>
        </w:div>
        <w:div w:id="921329337">
          <w:marLeft w:val="640"/>
          <w:marRight w:val="0"/>
          <w:marTop w:val="0"/>
          <w:marBottom w:val="0"/>
          <w:divBdr>
            <w:top w:val="none" w:sz="0" w:space="0" w:color="auto"/>
            <w:left w:val="none" w:sz="0" w:space="0" w:color="auto"/>
            <w:bottom w:val="none" w:sz="0" w:space="0" w:color="auto"/>
            <w:right w:val="none" w:sz="0" w:space="0" w:color="auto"/>
          </w:divBdr>
        </w:div>
        <w:div w:id="2047220652">
          <w:marLeft w:val="640"/>
          <w:marRight w:val="0"/>
          <w:marTop w:val="0"/>
          <w:marBottom w:val="0"/>
          <w:divBdr>
            <w:top w:val="none" w:sz="0" w:space="0" w:color="auto"/>
            <w:left w:val="none" w:sz="0" w:space="0" w:color="auto"/>
            <w:bottom w:val="none" w:sz="0" w:space="0" w:color="auto"/>
            <w:right w:val="none" w:sz="0" w:space="0" w:color="auto"/>
          </w:divBdr>
        </w:div>
        <w:div w:id="1826818195">
          <w:marLeft w:val="640"/>
          <w:marRight w:val="0"/>
          <w:marTop w:val="0"/>
          <w:marBottom w:val="0"/>
          <w:divBdr>
            <w:top w:val="none" w:sz="0" w:space="0" w:color="auto"/>
            <w:left w:val="none" w:sz="0" w:space="0" w:color="auto"/>
            <w:bottom w:val="none" w:sz="0" w:space="0" w:color="auto"/>
            <w:right w:val="none" w:sz="0" w:space="0" w:color="auto"/>
          </w:divBdr>
        </w:div>
        <w:div w:id="1351567445">
          <w:marLeft w:val="640"/>
          <w:marRight w:val="0"/>
          <w:marTop w:val="0"/>
          <w:marBottom w:val="0"/>
          <w:divBdr>
            <w:top w:val="none" w:sz="0" w:space="0" w:color="auto"/>
            <w:left w:val="none" w:sz="0" w:space="0" w:color="auto"/>
            <w:bottom w:val="none" w:sz="0" w:space="0" w:color="auto"/>
            <w:right w:val="none" w:sz="0" w:space="0" w:color="auto"/>
          </w:divBdr>
        </w:div>
        <w:div w:id="920717106">
          <w:marLeft w:val="640"/>
          <w:marRight w:val="0"/>
          <w:marTop w:val="0"/>
          <w:marBottom w:val="0"/>
          <w:divBdr>
            <w:top w:val="none" w:sz="0" w:space="0" w:color="auto"/>
            <w:left w:val="none" w:sz="0" w:space="0" w:color="auto"/>
            <w:bottom w:val="none" w:sz="0" w:space="0" w:color="auto"/>
            <w:right w:val="none" w:sz="0" w:space="0" w:color="auto"/>
          </w:divBdr>
        </w:div>
        <w:div w:id="29234920">
          <w:marLeft w:val="640"/>
          <w:marRight w:val="0"/>
          <w:marTop w:val="0"/>
          <w:marBottom w:val="0"/>
          <w:divBdr>
            <w:top w:val="none" w:sz="0" w:space="0" w:color="auto"/>
            <w:left w:val="none" w:sz="0" w:space="0" w:color="auto"/>
            <w:bottom w:val="none" w:sz="0" w:space="0" w:color="auto"/>
            <w:right w:val="none" w:sz="0" w:space="0" w:color="auto"/>
          </w:divBdr>
        </w:div>
        <w:div w:id="1675914659">
          <w:marLeft w:val="640"/>
          <w:marRight w:val="0"/>
          <w:marTop w:val="0"/>
          <w:marBottom w:val="0"/>
          <w:divBdr>
            <w:top w:val="none" w:sz="0" w:space="0" w:color="auto"/>
            <w:left w:val="none" w:sz="0" w:space="0" w:color="auto"/>
            <w:bottom w:val="none" w:sz="0" w:space="0" w:color="auto"/>
            <w:right w:val="none" w:sz="0" w:space="0" w:color="auto"/>
          </w:divBdr>
        </w:div>
        <w:div w:id="666980256">
          <w:marLeft w:val="640"/>
          <w:marRight w:val="0"/>
          <w:marTop w:val="0"/>
          <w:marBottom w:val="0"/>
          <w:divBdr>
            <w:top w:val="none" w:sz="0" w:space="0" w:color="auto"/>
            <w:left w:val="none" w:sz="0" w:space="0" w:color="auto"/>
            <w:bottom w:val="none" w:sz="0" w:space="0" w:color="auto"/>
            <w:right w:val="none" w:sz="0" w:space="0" w:color="auto"/>
          </w:divBdr>
        </w:div>
        <w:div w:id="1624656090">
          <w:marLeft w:val="640"/>
          <w:marRight w:val="0"/>
          <w:marTop w:val="0"/>
          <w:marBottom w:val="0"/>
          <w:divBdr>
            <w:top w:val="none" w:sz="0" w:space="0" w:color="auto"/>
            <w:left w:val="none" w:sz="0" w:space="0" w:color="auto"/>
            <w:bottom w:val="none" w:sz="0" w:space="0" w:color="auto"/>
            <w:right w:val="none" w:sz="0" w:space="0" w:color="auto"/>
          </w:divBdr>
        </w:div>
        <w:div w:id="821773064">
          <w:marLeft w:val="640"/>
          <w:marRight w:val="0"/>
          <w:marTop w:val="0"/>
          <w:marBottom w:val="0"/>
          <w:divBdr>
            <w:top w:val="none" w:sz="0" w:space="0" w:color="auto"/>
            <w:left w:val="none" w:sz="0" w:space="0" w:color="auto"/>
            <w:bottom w:val="none" w:sz="0" w:space="0" w:color="auto"/>
            <w:right w:val="none" w:sz="0" w:space="0" w:color="auto"/>
          </w:divBdr>
        </w:div>
        <w:div w:id="1670329041">
          <w:marLeft w:val="640"/>
          <w:marRight w:val="0"/>
          <w:marTop w:val="0"/>
          <w:marBottom w:val="0"/>
          <w:divBdr>
            <w:top w:val="none" w:sz="0" w:space="0" w:color="auto"/>
            <w:left w:val="none" w:sz="0" w:space="0" w:color="auto"/>
            <w:bottom w:val="none" w:sz="0" w:space="0" w:color="auto"/>
            <w:right w:val="none" w:sz="0" w:space="0" w:color="auto"/>
          </w:divBdr>
        </w:div>
        <w:div w:id="1855997127">
          <w:marLeft w:val="640"/>
          <w:marRight w:val="0"/>
          <w:marTop w:val="0"/>
          <w:marBottom w:val="0"/>
          <w:divBdr>
            <w:top w:val="none" w:sz="0" w:space="0" w:color="auto"/>
            <w:left w:val="none" w:sz="0" w:space="0" w:color="auto"/>
            <w:bottom w:val="none" w:sz="0" w:space="0" w:color="auto"/>
            <w:right w:val="none" w:sz="0" w:space="0" w:color="auto"/>
          </w:divBdr>
        </w:div>
        <w:div w:id="1107845441">
          <w:marLeft w:val="640"/>
          <w:marRight w:val="0"/>
          <w:marTop w:val="0"/>
          <w:marBottom w:val="0"/>
          <w:divBdr>
            <w:top w:val="none" w:sz="0" w:space="0" w:color="auto"/>
            <w:left w:val="none" w:sz="0" w:space="0" w:color="auto"/>
            <w:bottom w:val="none" w:sz="0" w:space="0" w:color="auto"/>
            <w:right w:val="none" w:sz="0" w:space="0" w:color="auto"/>
          </w:divBdr>
        </w:div>
        <w:div w:id="42483956">
          <w:marLeft w:val="640"/>
          <w:marRight w:val="0"/>
          <w:marTop w:val="0"/>
          <w:marBottom w:val="0"/>
          <w:divBdr>
            <w:top w:val="none" w:sz="0" w:space="0" w:color="auto"/>
            <w:left w:val="none" w:sz="0" w:space="0" w:color="auto"/>
            <w:bottom w:val="none" w:sz="0" w:space="0" w:color="auto"/>
            <w:right w:val="none" w:sz="0" w:space="0" w:color="auto"/>
          </w:divBdr>
        </w:div>
        <w:div w:id="1397362731">
          <w:marLeft w:val="640"/>
          <w:marRight w:val="0"/>
          <w:marTop w:val="0"/>
          <w:marBottom w:val="0"/>
          <w:divBdr>
            <w:top w:val="none" w:sz="0" w:space="0" w:color="auto"/>
            <w:left w:val="none" w:sz="0" w:space="0" w:color="auto"/>
            <w:bottom w:val="none" w:sz="0" w:space="0" w:color="auto"/>
            <w:right w:val="none" w:sz="0" w:space="0" w:color="auto"/>
          </w:divBdr>
        </w:div>
        <w:div w:id="233006258">
          <w:marLeft w:val="640"/>
          <w:marRight w:val="0"/>
          <w:marTop w:val="0"/>
          <w:marBottom w:val="0"/>
          <w:divBdr>
            <w:top w:val="none" w:sz="0" w:space="0" w:color="auto"/>
            <w:left w:val="none" w:sz="0" w:space="0" w:color="auto"/>
            <w:bottom w:val="none" w:sz="0" w:space="0" w:color="auto"/>
            <w:right w:val="none" w:sz="0" w:space="0" w:color="auto"/>
          </w:divBdr>
        </w:div>
        <w:div w:id="1237208405">
          <w:marLeft w:val="640"/>
          <w:marRight w:val="0"/>
          <w:marTop w:val="0"/>
          <w:marBottom w:val="0"/>
          <w:divBdr>
            <w:top w:val="none" w:sz="0" w:space="0" w:color="auto"/>
            <w:left w:val="none" w:sz="0" w:space="0" w:color="auto"/>
            <w:bottom w:val="none" w:sz="0" w:space="0" w:color="auto"/>
            <w:right w:val="none" w:sz="0" w:space="0" w:color="auto"/>
          </w:divBdr>
        </w:div>
        <w:div w:id="1842772896">
          <w:marLeft w:val="640"/>
          <w:marRight w:val="0"/>
          <w:marTop w:val="0"/>
          <w:marBottom w:val="0"/>
          <w:divBdr>
            <w:top w:val="none" w:sz="0" w:space="0" w:color="auto"/>
            <w:left w:val="none" w:sz="0" w:space="0" w:color="auto"/>
            <w:bottom w:val="none" w:sz="0" w:space="0" w:color="auto"/>
            <w:right w:val="none" w:sz="0" w:space="0" w:color="auto"/>
          </w:divBdr>
        </w:div>
        <w:div w:id="1507210499">
          <w:marLeft w:val="640"/>
          <w:marRight w:val="0"/>
          <w:marTop w:val="0"/>
          <w:marBottom w:val="0"/>
          <w:divBdr>
            <w:top w:val="none" w:sz="0" w:space="0" w:color="auto"/>
            <w:left w:val="none" w:sz="0" w:space="0" w:color="auto"/>
            <w:bottom w:val="none" w:sz="0" w:space="0" w:color="auto"/>
            <w:right w:val="none" w:sz="0" w:space="0" w:color="auto"/>
          </w:divBdr>
        </w:div>
        <w:div w:id="859584988">
          <w:marLeft w:val="640"/>
          <w:marRight w:val="0"/>
          <w:marTop w:val="0"/>
          <w:marBottom w:val="0"/>
          <w:divBdr>
            <w:top w:val="none" w:sz="0" w:space="0" w:color="auto"/>
            <w:left w:val="none" w:sz="0" w:space="0" w:color="auto"/>
            <w:bottom w:val="none" w:sz="0" w:space="0" w:color="auto"/>
            <w:right w:val="none" w:sz="0" w:space="0" w:color="auto"/>
          </w:divBdr>
        </w:div>
        <w:div w:id="1417240720">
          <w:marLeft w:val="640"/>
          <w:marRight w:val="0"/>
          <w:marTop w:val="0"/>
          <w:marBottom w:val="0"/>
          <w:divBdr>
            <w:top w:val="none" w:sz="0" w:space="0" w:color="auto"/>
            <w:left w:val="none" w:sz="0" w:space="0" w:color="auto"/>
            <w:bottom w:val="none" w:sz="0" w:space="0" w:color="auto"/>
            <w:right w:val="none" w:sz="0" w:space="0" w:color="auto"/>
          </w:divBdr>
        </w:div>
        <w:div w:id="1487042644">
          <w:marLeft w:val="640"/>
          <w:marRight w:val="0"/>
          <w:marTop w:val="0"/>
          <w:marBottom w:val="0"/>
          <w:divBdr>
            <w:top w:val="none" w:sz="0" w:space="0" w:color="auto"/>
            <w:left w:val="none" w:sz="0" w:space="0" w:color="auto"/>
            <w:bottom w:val="none" w:sz="0" w:space="0" w:color="auto"/>
            <w:right w:val="none" w:sz="0" w:space="0" w:color="auto"/>
          </w:divBdr>
        </w:div>
        <w:div w:id="628366710">
          <w:marLeft w:val="640"/>
          <w:marRight w:val="0"/>
          <w:marTop w:val="0"/>
          <w:marBottom w:val="0"/>
          <w:divBdr>
            <w:top w:val="none" w:sz="0" w:space="0" w:color="auto"/>
            <w:left w:val="none" w:sz="0" w:space="0" w:color="auto"/>
            <w:bottom w:val="none" w:sz="0" w:space="0" w:color="auto"/>
            <w:right w:val="none" w:sz="0" w:space="0" w:color="auto"/>
          </w:divBdr>
        </w:div>
        <w:div w:id="829517057">
          <w:marLeft w:val="640"/>
          <w:marRight w:val="0"/>
          <w:marTop w:val="0"/>
          <w:marBottom w:val="0"/>
          <w:divBdr>
            <w:top w:val="none" w:sz="0" w:space="0" w:color="auto"/>
            <w:left w:val="none" w:sz="0" w:space="0" w:color="auto"/>
            <w:bottom w:val="none" w:sz="0" w:space="0" w:color="auto"/>
            <w:right w:val="none" w:sz="0" w:space="0" w:color="auto"/>
          </w:divBdr>
        </w:div>
        <w:div w:id="2040429029">
          <w:marLeft w:val="640"/>
          <w:marRight w:val="0"/>
          <w:marTop w:val="0"/>
          <w:marBottom w:val="0"/>
          <w:divBdr>
            <w:top w:val="none" w:sz="0" w:space="0" w:color="auto"/>
            <w:left w:val="none" w:sz="0" w:space="0" w:color="auto"/>
            <w:bottom w:val="none" w:sz="0" w:space="0" w:color="auto"/>
            <w:right w:val="none" w:sz="0" w:space="0" w:color="auto"/>
          </w:divBdr>
        </w:div>
        <w:div w:id="472062637">
          <w:marLeft w:val="640"/>
          <w:marRight w:val="0"/>
          <w:marTop w:val="0"/>
          <w:marBottom w:val="0"/>
          <w:divBdr>
            <w:top w:val="none" w:sz="0" w:space="0" w:color="auto"/>
            <w:left w:val="none" w:sz="0" w:space="0" w:color="auto"/>
            <w:bottom w:val="none" w:sz="0" w:space="0" w:color="auto"/>
            <w:right w:val="none" w:sz="0" w:space="0" w:color="auto"/>
          </w:divBdr>
        </w:div>
        <w:div w:id="1907109785">
          <w:marLeft w:val="640"/>
          <w:marRight w:val="0"/>
          <w:marTop w:val="0"/>
          <w:marBottom w:val="0"/>
          <w:divBdr>
            <w:top w:val="none" w:sz="0" w:space="0" w:color="auto"/>
            <w:left w:val="none" w:sz="0" w:space="0" w:color="auto"/>
            <w:bottom w:val="none" w:sz="0" w:space="0" w:color="auto"/>
            <w:right w:val="none" w:sz="0" w:space="0" w:color="auto"/>
          </w:divBdr>
        </w:div>
        <w:div w:id="1382098060">
          <w:marLeft w:val="640"/>
          <w:marRight w:val="0"/>
          <w:marTop w:val="0"/>
          <w:marBottom w:val="0"/>
          <w:divBdr>
            <w:top w:val="none" w:sz="0" w:space="0" w:color="auto"/>
            <w:left w:val="none" w:sz="0" w:space="0" w:color="auto"/>
            <w:bottom w:val="none" w:sz="0" w:space="0" w:color="auto"/>
            <w:right w:val="none" w:sz="0" w:space="0" w:color="auto"/>
          </w:divBdr>
        </w:div>
        <w:div w:id="316613996">
          <w:marLeft w:val="640"/>
          <w:marRight w:val="0"/>
          <w:marTop w:val="0"/>
          <w:marBottom w:val="0"/>
          <w:divBdr>
            <w:top w:val="none" w:sz="0" w:space="0" w:color="auto"/>
            <w:left w:val="none" w:sz="0" w:space="0" w:color="auto"/>
            <w:bottom w:val="none" w:sz="0" w:space="0" w:color="auto"/>
            <w:right w:val="none" w:sz="0" w:space="0" w:color="auto"/>
          </w:divBdr>
        </w:div>
        <w:div w:id="1972051789">
          <w:marLeft w:val="640"/>
          <w:marRight w:val="0"/>
          <w:marTop w:val="0"/>
          <w:marBottom w:val="0"/>
          <w:divBdr>
            <w:top w:val="none" w:sz="0" w:space="0" w:color="auto"/>
            <w:left w:val="none" w:sz="0" w:space="0" w:color="auto"/>
            <w:bottom w:val="none" w:sz="0" w:space="0" w:color="auto"/>
            <w:right w:val="none" w:sz="0" w:space="0" w:color="auto"/>
          </w:divBdr>
        </w:div>
        <w:div w:id="934559626">
          <w:marLeft w:val="640"/>
          <w:marRight w:val="0"/>
          <w:marTop w:val="0"/>
          <w:marBottom w:val="0"/>
          <w:divBdr>
            <w:top w:val="none" w:sz="0" w:space="0" w:color="auto"/>
            <w:left w:val="none" w:sz="0" w:space="0" w:color="auto"/>
            <w:bottom w:val="none" w:sz="0" w:space="0" w:color="auto"/>
            <w:right w:val="none" w:sz="0" w:space="0" w:color="auto"/>
          </w:divBdr>
        </w:div>
        <w:div w:id="1439763230">
          <w:marLeft w:val="640"/>
          <w:marRight w:val="0"/>
          <w:marTop w:val="0"/>
          <w:marBottom w:val="0"/>
          <w:divBdr>
            <w:top w:val="none" w:sz="0" w:space="0" w:color="auto"/>
            <w:left w:val="none" w:sz="0" w:space="0" w:color="auto"/>
            <w:bottom w:val="none" w:sz="0" w:space="0" w:color="auto"/>
            <w:right w:val="none" w:sz="0" w:space="0" w:color="auto"/>
          </w:divBdr>
        </w:div>
        <w:div w:id="1702439691">
          <w:marLeft w:val="640"/>
          <w:marRight w:val="0"/>
          <w:marTop w:val="0"/>
          <w:marBottom w:val="0"/>
          <w:divBdr>
            <w:top w:val="none" w:sz="0" w:space="0" w:color="auto"/>
            <w:left w:val="none" w:sz="0" w:space="0" w:color="auto"/>
            <w:bottom w:val="none" w:sz="0" w:space="0" w:color="auto"/>
            <w:right w:val="none" w:sz="0" w:space="0" w:color="auto"/>
          </w:divBdr>
        </w:div>
        <w:div w:id="488331839">
          <w:marLeft w:val="640"/>
          <w:marRight w:val="0"/>
          <w:marTop w:val="0"/>
          <w:marBottom w:val="0"/>
          <w:divBdr>
            <w:top w:val="none" w:sz="0" w:space="0" w:color="auto"/>
            <w:left w:val="none" w:sz="0" w:space="0" w:color="auto"/>
            <w:bottom w:val="none" w:sz="0" w:space="0" w:color="auto"/>
            <w:right w:val="none" w:sz="0" w:space="0" w:color="auto"/>
          </w:divBdr>
        </w:div>
        <w:div w:id="211573877">
          <w:marLeft w:val="640"/>
          <w:marRight w:val="0"/>
          <w:marTop w:val="0"/>
          <w:marBottom w:val="0"/>
          <w:divBdr>
            <w:top w:val="none" w:sz="0" w:space="0" w:color="auto"/>
            <w:left w:val="none" w:sz="0" w:space="0" w:color="auto"/>
            <w:bottom w:val="none" w:sz="0" w:space="0" w:color="auto"/>
            <w:right w:val="none" w:sz="0" w:space="0" w:color="auto"/>
          </w:divBdr>
        </w:div>
        <w:div w:id="2087221787">
          <w:marLeft w:val="640"/>
          <w:marRight w:val="0"/>
          <w:marTop w:val="0"/>
          <w:marBottom w:val="0"/>
          <w:divBdr>
            <w:top w:val="none" w:sz="0" w:space="0" w:color="auto"/>
            <w:left w:val="none" w:sz="0" w:space="0" w:color="auto"/>
            <w:bottom w:val="none" w:sz="0" w:space="0" w:color="auto"/>
            <w:right w:val="none" w:sz="0" w:space="0" w:color="auto"/>
          </w:divBdr>
        </w:div>
        <w:div w:id="765345531">
          <w:marLeft w:val="640"/>
          <w:marRight w:val="0"/>
          <w:marTop w:val="0"/>
          <w:marBottom w:val="0"/>
          <w:divBdr>
            <w:top w:val="none" w:sz="0" w:space="0" w:color="auto"/>
            <w:left w:val="none" w:sz="0" w:space="0" w:color="auto"/>
            <w:bottom w:val="none" w:sz="0" w:space="0" w:color="auto"/>
            <w:right w:val="none" w:sz="0" w:space="0" w:color="auto"/>
          </w:divBdr>
        </w:div>
        <w:div w:id="108475515">
          <w:marLeft w:val="640"/>
          <w:marRight w:val="0"/>
          <w:marTop w:val="0"/>
          <w:marBottom w:val="0"/>
          <w:divBdr>
            <w:top w:val="none" w:sz="0" w:space="0" w:color="auto"/>
            <w:left w:val="none" w:sz="0" w:space="0" w:color="auto"/>
            <w:bottom w:val="none" w:sz="0" w:space="0" w:color="auto"/>
            <w:right w:val="none" w:sz="0" w:space="0" w:color="auto"/>
          </w:divBdr>
        </w:div>
        <w:div w:id="537007397">
          <w:marLeft w:val="640"/>
          <w:marRight w:val="0"/>
          <w:marTop w:val="0"/>
          <w:marBottom w:val="0"/>
          <w:divBdr>
            <w:top w:val="none" w:sz="0" w:space="0" w:color="auto"/>
            <w:left w:val="none" w:sz="0" w:space="0" w:color="auto"/>
            <w:bottom w:val="none" w:sz="0" w:space="0" w:color="auto"/>
            <w:right w:val="none" w:sz="0" w:space="0" w:color="auto"/>
          </w:divBdr>
        </w:div>
        <w:div w:id="132914836">
          <w:marLeft w:val="640"/>
          <w:marRight w:val="0"/>
          <w:marTop w:val="0"/>
          <w:marBottom w:val="0"/>
          <w:divBdr>
            <w:top w:val="none" w:sz="0" w:space="0" w:color="auto"/>
            <w:left w:val="none" w:sz="0" w:space="0" w:color="auto"/>
            <w:bottom w:val="none" w:sz="0" w:space="0" w:color="auto"/>
            <w:right w:val="none" w:sz="0" w:space="0" w:color="auto"/>
          </w:divBdr>
        </w:div>
        <w:div w:id="2006660667">
          <w:marLeft w:val="640"/>
          <w:marRight w:val="0"/>
          <w:marTop w:val="0"/>
          <w:marBottom w:val="0"/>
          <w:divBdr>
            <w:top w:val="none" w:sz="0" w:space="0" w:color="auto"/>
            <w:left w:val="none" w:sz="0" w:space="0" w:color="auto"/>
            <w:bottom w:val="none" w:sz="0" w:space="0" w:color="auto"/>
            <w:right w:val="none" w:sz="0" w:space="0" w:color="auto"/>
          </w:divBdr>
        </w:div>
        <w:div w:id="110979776">
          <w:marLeft w:val="640"/>
          <w:marRight w:val="0"/>
          <w:marTop w:val="0"/>
          <w:marBottom w:val="0"/>
          <w:divBdr>
            <w:top w:val="none" w:sz="0" w:space="0" w:color="auto"/>
            <w:left w:val="none" w:sz="0" w:space="0" w:color="auto"/>
            <w:bottom w:val="none" w:sz="0" w:space="0" w:color="auto"/>
            <w:right w:val="none" w:sz="0" w:space="0" w:color="auto"/>
          </w:divBdr>
        </w:div>
        <w:div w:id="417097661">
          <w:marLeft w:val="640"/>
          <w:marRight w:val="0"/>
          <w:marTop w:val="0"/>
          <w:marBottom w:val="0"/>
          <w:divBdr>
            <w:top w:val="none" w:sz="0" w:space="0" w:color="auto"/>
            <w:left w:val="none" w:sz="0" w:space="0" w:color="auto"/>
            <w:bottom w:val="none" w:sz="0" w:space="0" w:color="auto"/>
            <w:right w:val="none" w:sz="0" w:space="0" w:color="auto"/>
          </w:divBdr>
        </w:div>
        <w:div w:id="707337360">
          <w:marLeft w:val="640"/>
          <w:marRight w:val="0"/>
          <w:marTop w:val="0"/>
          <w:marBottom w:val="0"/>
          <w:divBdr>
            <w:top w:val="none" w:sz="0" w:space="0" w:color="auto"/>
            <w:left w:val="none" w:sz="0" w:space="0" w:color="auto"/>
            <w:bottom w:val="none" w:sz="0" w:space="0" w:color="auto"/>
            <w:right w:val="none" w:sz="0" w:space="0" w:color="auto"/>
          </w:divBdr>
        </w:div>
        <w:div w:id="885028382">
          <w:marLeft w:val="640"/>
          <w:marRight w:val="0"/>
          <w:marTop w:val="0"/>
          <w:marBottom w:val="0"/>
          <w:divBdr>
            <w:top w:val="none" w:sz="0" w:space="0" w:color="auto"/>
            <w:left w:val="none" w:sz="0" w:space="0" w:color="auto"/>
            <w:bottom w:val="none" w:sz="0" w:space="0" w:color="auto"/>
            <w:right w:val="none" w:sz="0" w:space="0" w:color="auto"/>
          </w:divBdr>
        </w:div>
        <w:div w:id="1082290610">
          <w:marLeft w:val="640"/>
          <w:marRight w:val="0"/>
          <w:marTop w:val="0"/>
          <w:marBottom w:val="0"/>
          <w:divBdr>
            <w:top w:val="none" w:sz="0" w:space="0" w:color="auto"/>
            <w:left w:val="none" w:sz="0" w:space="0" w:color="auto"/>
            <w:bottom w:val="none" w:sz="0" w:space="0" w:color="auto"/>
            <w:right w:val="none" w:sz="0" w:space="0" w:color="auto"/>
          </w:divBdr>
        </w:div>
        <w:div w:id="421681314">
          <w:marLeft w:val="640"/>
          <w:marRight w:val="0"/>
          <w:marTop w:val="0"/>
          <w:marBottom w:val="0"/>
          <w:divBdr>
            <w:top w:val="none" w:sz="0" w:space="0" w:color="auto"/>
            <w:left w:val="none" w:sz="0" w:space="0" w:color="auto"/>
            <w:bottom w:val="none" w:sz="0" w:space="0" w:color="auto"/>
            <w:right w:val="none" w:sz="0" w:space="0" w:color="auto"/>
          </w:divBdr>
        </w:div>
        <w:div w:id="1578785499">
          <w:marLeft w:val="640"/>
          <w:marRight w:val="0"/>
          <w:marTop w:val="0"/>
          <w:marBottom w:val="0"/>
          <w:divBdr>
            <w:top w:val="none" w:sz="0" w:space="0" w:color="auto"/>
            <w:left w:val="none" w:sz="0" w:space="0" w:color="auto"/>
            <w:bottom w:val="none" w:sz="0" w:space="0" w:color="auto"/>
            <w:right w:val="none" w:sz="0" w:space="0" w:color="auto"/>
          </w:divBdr>
        </w:div>
        <w:div w:id="669060149">
          <w:marLeft w:val="640"/>
          <w:marRight w:val="0"/>
          <w:marTop w:val="0"/>
          <w:marBottom w:val="0"/>
          <w:divBdr>
            <w:top w:val="none" w:sz="0" w:space="0" w:color="auto"/>
            <w:left w:val="none" w:sz="0" w:space="0" w:color="auto"/>
            <w:bottom w:val="none" w:sz="0" w:space="0" w:color="auto"/>
            <w:right w:val="none" w:sz="0" w:space="0" w:color="auto"/>
          </w:divBdr>
        </w:div>
        <w:div w:id="976305013">
          <w:marLeft w:val="640"/>
          <w:marRight w:val="0"/>
          <w:marTop w:val="0"/>
          <w:marBottom w:val="0"/>
          <w:divBdr>
            <w:top w:val="none" w:sz="0" w:space="0" w:color="auto"/>
            <w:left w:val="none" w:sz="0" w:space="0" w:color="auto"/>
            <w:bottom w:val="none" w:sz="0" w:space="0" w:color="auto"/>
            <w:right w:val="none" w:sz="0" w:space="0" w:color="auto"/>
          </w:divBdr>
        </w:div>
        <w:div w:id="2060586587">
          <w:marLeft w:val="640"/>
          <w:marRight w:val="0"/>
          <w:marTop w:val="0"/>
          <w:marBottom w:val="0"/>
          <w:divBdr>
            <w:top w:val="none" w:sz="0" w:space="0" w:color="auto"/>
            <w:left w:val="none" w:sz="0" w:space="0" w:color="auto"/>
            <w:bottom w:val="none" w:sz="0" w:space="0" w:color="auto"/>
            <w:right w:val="none" w:sz="0" w:space="0" w:color="auto"/>
          </w:divBdr>
        </w:div>
        <w:div w:id="2084522140">
          <w:marLeft w:val="640"/>
          <w:marRight w:val="0"/>
          <w:marTop w:val="0"/>
          <w:marBottom w:val="0"/>
          <w:divBdr>
            <w:top w:val="none" w:sz="0" w:space="0" w:color="auto"/>
            <w:left w:val="none" w:sz="0" w:space="0" w:color="auto"/>
            <w:bottom w:val="none" w:sz="0" w:space="0" w:color="auto"/>
            <w:right w:val="none" w:sz="0" w:space="0" w:color="auto"/>
          </w:divBdr>
        </w:div>
        <w:div w:id="819463725">
          <w:marLeft w:val="640"/>
          <w:marRight w:val="0"/>
          <w:marTop w:val="0"/>
          <w:marBottom w:val="0"/>
          <w:divBdr>
            <w:top w:val="none" w:sz="0" w:space="0" w:color="auto"/>
            <w:left w:val="none" w:sz="0" w:space="0" w:color="auto"/>
            <w:bottom w:val="none" w:sz="0" w:space="0" w:color="auto"/>
            <w:right w:val="none" w:sz="0" w:space="0" w:color="auto"/>
          </w:divBdr>
        </w:div>
        <w:div w:id="737288154">
          <w:marLeft w:val="640"/>
          <w:marRight w:val="0"/>
          <w:marTop w:val="0"/>
          <w:marBottom w:val="0"/>
          <w:divBdr>
            <w:top w:val="none" w:sz="0" w:space="0" w:color="auto"/>
            <w:left w:val="none" w:sz="0" w:space="0" w:color="auto"/>
            <w:bottom w:val="none" w:sz="0" w:space="0" w:color="auto"/>
            <w:right w:val="none" w:sz="0" w:space="0" w:color="auto"/>
          </w:divBdr>
        </w:div>
        <w:div w:id="1596551886">
          <w:marLeft w:val="640"/>
          <w:marRight w:val="0"/>
          <w:marTop w:val="0"/>
          <w:marBottom w:val="0"/>
          <w:divBdr>
            <w:top w:val="none" w:sz="0" w:space="0" w:color="auto"/>
            <w:left w:val="none" w:sz="0" w:space="0" w:color="auto"/>
            <w:bottom w:val="none" w:sz="0" w:space="0" w:color="auto"/>
            <w:right w:val="none" w:sz="0" w:space="0" w:color="auto"/>
          </w:divBdr>
        </w:div>
        <w:div w:id="1260219482">
          <w:marLeft w:val="640"/>
          <w:marRight w:val="0"/>
          <w:marTop w:val="0"/>
          <w:marBottom w:val="0"/>
          <w:divBdr>
            <w:top w:val="none" w:sz="0" w:space="0" w:color="auto"/>
            <w:left w:val="none" w:sz="0" w:space="0" w:color="auto"/>
            <w:bottom w:val="none" w:sz="0" w:space="0" w:color="auto"/>
            <w:right w:val="none" w:sz="0" w:space="0" w:color="auto"/>
          </w:divBdr>
        </w:div>
        <w:div w:id="1724449418">
          <w:marLeft w:val="640"/>
          <w:marRight w:val="0"/>
          <w:marTop w:val="0"/>
          <w:marBottom w:val="0"/>
          <w:divBdr>
            <w:top w:val="none" w:sz="0" w:space="0" w:color="auto"/>
            <w:left w:val="none" w:sz="0" w:space="0" w:color="auto"/>
            <w:bottom w:val="none" w:sz="0" w:space="0" w:color="auto"/>
            <w:right w:val="none" w:sz="0" w:space="0" w:color="auto"/>
          </w:divBdr>
        </w:div>
        <w:div w:id="407504756">
          <w:marLeft w:val="640"/>
          <w:marRight w:val="0"/>
          <w:marTop w:val="0"/>
          <w:marBottom w:val="0"/>
          <w:divBdr>
            <w:top w:val="none" w:sz="0" w:space="0" w:color="auto"/>
            <w:left w:val="none" w:sz="0" w:space="0" w:color="auto"/>
            <w:bottom w:val="none" w:sz="0" w:space="0" w:color="auto"/>
            <w:right w:val="none" w:sz="0" w:space="0" w:color="auto"/>
          </w:divBdr>
        </w:div>
        <w:div w:id="507064512">
          <w:marLeft w:val="640"/>
          <w:marRight w:val="0"/>
          <w:marTop w:val="0"/>
          <w:marBottom w:val="0"/>
          <w:divBdr>
            <w:top w:val="none" w:sz="0" w:space="0" w:color="auto"/>
            <w:left w:val="none" w:sz="0" w:space="0" w:color="auto"/>
            <w:bottom w:val="none" w:sz="0" w:space="0" w:color="auto"/>
            <w:right w:val="none" w:sz="0" w:space="0" w:color="auto"/>
          </w:divBdr>
        </w:div>
        <w:div w:id="681782275">
          <w:marLeft w:val="640"/>
          <w:marRight w:val="0"/>
          <w:marTop w:val="0"/>
          <w:marBottom w:val="0"/>
          <w:divBdr>
            <w:top w:val="none" w:sz="0" w:space="0" w:color="auto"/>
            <w:left w:val="none" w:sz="0" w:space="0" w:color="auto"/>
            <w:bottom w:val="none" w:sz="0" w:space="0" w:color="auto"/>
            <w:right w:val="none" w:sz="0" w:space="0" w:color="auto"/>
          </w:divBdr>
        </w:div>
        <w:div w:id="115367581">
          <w:marLeft w:val="640"/>
          <w:marRight w:val="0"/>
          <w:marTop w:val="0"/>
          <w:marBottom w:val="0"/>
          <w:divBdr>
            <w:top w:val="none" w:sz="0" w:space="0" w:color="auto"/>
            <w:left w:val="none" w:sz="0" w:space="0" w:color="auto"/>
            <w:bottom w:val="none" w:sz="0" w:space="0" w:color="auto"/>
            <w:right w:val="none" w:sz="0" w:space="0" w:color="auto"/>
          </w:divBdr>
        </w:div>
        <w:div w:id="627860980">
          <w:marLeft w:val="640"/>
          <w:marRight w:val="0"/>
          <w:marTop w:val="0"/>
          <w:marBottom w:val="0"/>
          <w:divBdr>
            <w:top w:val="none" w:sz="0" w:space="0" w:color="auto"/>
            <w:left w:val="none" w:sz="0" w:space="0" w:color="auto"/>
            <w:bottom w:val="none" w:sz="0" w:space="0" w:color="auto"/>
            <w:right w:val="none" w:sz="0" w:space="0" w:color="auto"/>
          </w:divBdr>
        </w:div>
        <w:div w:id="235558198">
          <w:marLeft w:val="640"/>
          <w:marRight w:val="0"/>
          <w:marTop w:val="0"/>
          <w:marBottom w:val="0"/>
          <w:divBdr>
            <w:top w:val="none" w:sz="0" w:space="0" w:color="auto"/>
            <w:left w:val="none" w:sz="0" w:space="0" w:color="auto"/>
            <w:bottom w:val="none" w:sz="0" w:space="0" w:color="auto"/>
            <w:right w:val="none" w:sz="0" w:space="0" w:color="auto"/>
          </w:divBdr>
        </w:div>
        <w:div w:id="401875053">
          <w:marLeft w:val="640"/>
          <w:marRight w:val="0"/>
          <w:marTop w:val="0"/>
          <w:marBottom w:val="0"/>
          <w:divBdr>
            <w:top w:val="none" w:sz="0" w:space="0" w:color="auto"/>
            <w:left w:val="none" w:sz="0" w:space="0" w:color="auto"/>
            <w:bottom w:val="none" w:sz="0" w:space="0" w:color="auto"/>
            <w:right w:val="none" w:sz="0" w:space="0" w:color="auto"/>
          </w:divBdr>
        </w:div>
        <w:div w:id="498040124">
          <w:marLeft w:val="640"/>
          <w:marRight w:val="0"/>
          <w:marTop w:val="0"/>
          <w:marBottom w:val="0"/>
          <w:divBdr>
            <w:top w:val="none" w:sz="0" w:space="0" w:color="auto"/>
            <w:left w:val="none" w:sz="0" w:space="0" w:color="auto"/>
            <w:bottom w:val="none" w:sz="0" w:space="0" w:color="auto"/>
            <w:right w:val="none" w:sz="0" w:space="0" w:color="auto"/>
          </w:divBdr>
        </w:div>
        <w:div w:id="2035421324">
          <w:marLeft w:val="640"/>
          <w:marRight w:val="0"/>
          <w:marTop w:val="0"/>
          <w:marBottom w:val="0"/>
          <w:divBdr>
            <w:top w:val="none" w:sz="0" w:space="0" w:color="auto"/>
            <w:left w:val="none" w:sz="0" w:space="0" w:color="auto"/>
            <w:bottom w:val="none" w:sz="0" w:space="0" w:color="auto"/>
            <w:right w:val="none" w:sz="0" w:space="0" w:color="auto"/>
          </w:divBdr>
        </w:div>
        <w:div w:id="1623804562">
          <w:marLeft w:val="640"/>
          <w:marRight w:val="0"/>
          <w:marTop w:val="0"/>
          <w:marBottom w:val="0"/>
          <w:divBdr>
            <w:top w:val="none" w:sz="0" w:space="0" w:color="auto"/>
            <w:left w:val="none" w:sz="0" w:space="0" w:color="auto"/>
            <w:bottom w:val="none" w:sz="0" w:space="0" w:color="auto"/>
            <w:right w:val="none" w:sz="0" w:space="0" w:color="auto"/>
          </w:divBdr>
        </w:div>
        <w:div w:id="2005550514">
          <w:marLeft w:val="640"/>
          <w:marRight w:val="0"/>
          <w:marTop w:val="0"/>
          <w:marBottom w:val="0"/>
          <w:divBdr>
            <w:top w:val="none" w:sz="0" w:space="0" w:color="auto"/>
            <w:left w:val="none" w:sz="0" w:space="0" w:color="auto"/>
            <w:bottom w:val="none" w:sz="0" w:space="0" w:color="auto"/>
            <w:right w:val="none" w:sz="0" w:space="0" w:color="auto"/>
          </w:divBdr>
        </w:div>
        <w:div w:id="7223404">
          <w:marLeft w:val="640"/>
          <w:marRight w:val="0"/>
          <w:marTop w:val="0"/>
          <w:marBottom w:val="0"/>
          <w:divBdr>
            <w:top w:val="none" w:sz="0" w:space="0" w:color="auto"/>
            <w:left w:val="none" w:sz="0" w:space="0" w:color="auto"/>
            <w:bottom w:val="none" w:sz="0" w:space="0" w:color="auto"/>
            <w:right w:val="none" w:sz="0" w:space="0" w:color="auto"/>
          </w:divBdr>
        </w:div>
        <w:div w:id="352532453">
          <w:marLeft w:val="640"/>
          <w:marRight w:val="0"/>
          <w:marTop w:val="0"/>
          <w:marBottom w:val="0"/>
          <w:divBdr>
            <w:top w:val="none" w:sz="0" w:space="0" w:color="auto"/>
            <w:left w:val="none" w:sz="0" w:space="0" w:color="auto"/>
            <w:bottom w:val="none" w:sz="0" w:space="0" w:color="auto"/>
            <w:right w:val="none" w:sz="0" w:space="0" w:color="auto"/>
          </w:divBdr>
        </w:div>
        <w:div w:id="506333274">
          <w:marLeft w:val="640"/>
          <w:marRight w:val="0"/>
          <w:marTop w:val="0"/>
          <w:marBottom w:val="0"/>
          <w:divBdr>
            <w:top w:val="none" w:sz="0" w:space="0" w:color="auto"/>
            <w:left w:val="none" w:sz="0" w:space="0" w:color="auto"/>
            <w:bottom w:val="none" w:sz="0" w:space="0" w:color="auto"/>
            <w:right w:val="none" w:sz="0" w:space="0" w:color="auto"/>
          </w:divBdr>
        </w:div>
        <w:div w:id="8456249">
          <w:marLeft w:val="640"/>
          <w:marRight w:val="0"/>
          <w:marTop w:val="0"/>
          <w:marBottom w:val="0"/>
          <w:divBdr>
            <w:top w:val="none" w:sz="0" w:space="0" w:color="auto"/>
            <w:left w:val="none" w:sz="0" w:space="0" w:color="auto"/>
            <w:bottom w:val="none" w:sz="0" w:space="0" w:color="auto"/>
            <w:right w:val="none" w:sz="0" w:space="0" w:color="auto"/>
          </w:divBdr>
        </w:div>
        <w:div w:id="63795432">
          <w:marLeft w:val="640"/>
          <w:marRight w:val="0"/>
          <w:marTop w:val="0"/>
          <w:marBottom w:val="0"/>
          <w:divBdr>
            <w:top w:val="none" w:sz="0" w:space="0" w:color="auto"/>
            <w:left w:val="none" w:sz="0" w:space="0" w:color="auto"/>
            <w:bottom w:val="none" w:sz="0" w:space="0" w:color="auto"/>
            <w:right w:val="none" w:sz="0" w:space="0" w:color="auto"/>
          </w:divBdr>
        </w:div>
        <w:div w:id="1242761875">
          <w:marLeft w:val="640"/>
          <w:marRight w:val="0"/>
          <w:marTop w:val="0"/>
          <w:marBottom w:val="0"/>
          <w:divBdr>
            <w:top w:val="none" w:sz="0" w:space="0" w:color="auto"/>
            <w:left w:val="none" w:sz="0" w:space="0" w:color="auto"/>
            <w:bottom w:val="none" w:sz="0" w:space="0" w:color="auto"/>
            <w:right w:val="none" w:sz="0" w:space="0" w:color="auto"/>
          </w:divBdr>
        </w:div>
        <w:div w:id="1206406140">
          <w:marLeft w:val="640"/>
          <w:marRight w:val="0"/>
          <w:marTop w:val="0"/>
          <w:marBottom w:val="0"/>
          <w:divBdr>
            <w:top w:val="none" w:sz="0" w:space="0" w:color="auto"/>
            <w:left w:val="none" w:sz="0" w:space="0" w:color="auto"/>
            <w:bottom w:val="none" w:sz="0" w:space="0" w:color="auto"/>
            <w:right w:val="none" w:sz="0" w:space="0" w:color="auto"/>
          </w:divBdr>
        </w:div>
        <w:div w:id="1651909640">
          <w:marLeft w:val="640"/>
          <w:marRight w:val="0"/>
          <w:marTop w:val="0"/>
          <w:marBottom w:val="0"/>
          <w:divBdr>
            <w:top w:val="none" w:sz="0" w:space="0" w:color="auto"/>
            <w:left w:val="none" w:sz="0" w:space="0" w:color="auto"/>
            <w:bottom w:val="none" w:sz="0" w:space="0" w:color="auto"/>
            <w:right w:val="none" w:sz="0" w:space="0" w:color="auto"/>
          </w:divBdr>
        </w:div>
        <w:div w:id="1842890988">
          <w:marLeft w:val="640"/>
          <w:marRight w:val="0"/>
          <w:marTop w:val="0"/>
          <w:marBottom w:val="0"/>
          <w:divBdr>
            <w:top w:val="none" w:sz="0" w:space="0" w:color="auto"/>
            <w:left w:val="none" w:sz="0" w:space="0" w:color="auto"/>
            <w:bottom w:val="none" w:sz="0" w:space="0" w:color="auto"/>
            <w:right w:val="none" w:sz="0" w:space="0" w:color="auto"/>
          </w:divBdr>
        </w:div>
        <w:div w:id="1044209250">
          <w:marLeft w:val="640"/>
          <w:marRight w:val="0"/>
          <w:marTop w:val="0"/>
          <w:marBottom w:val="0"/>
          <w:divBdr>
            <w:top w:val="none" w:sz="0" w:space="0" w:color="auto"/>
            <w:left w:val="none" w:sz="0" w:space="0" w:color="auto"/>
            <w:bottom w:val="none" w:sz="0" w:space="0" w:color="auto"/>
            <w:right w:val="none" w:sz="0" w:space="0" w:color="auto"/>
          </w:divBdr>
        </w:div>
        <w:div w:id="750347699">
          <w:marLeft w:val="640"/>
          <w:marRight w:val="0"/>
          <w:marTop w:val="0"/>
          <w:marBottom w:val="0"/>
          <w:divBdr>
            <w:top w:val="none" w:sz="0" w:space="0" w:color="auto"/>
            <w:left w:val="none" w:sz="0" w:space="0" w:color="auto"/>
            <w:bottom w:val="none" w:sz="0" w:space="0" w:color="auto"/>
            <w:right w:val="none" w:sz="0" w:space="0" w:color="auto"/>
          </w:divBdr>
        </w:div>
        <w:div w:id="1645893735">
          <w:marLeft w:val="640"/>
          <w:marRight w:val="0"/>
          <w:marTop w:val="0"/>
          <w:marBottom w:val="0"/>
          <w:divBdr>
            <w:top w:val="none" w:sz="0" w:space="0" w:color="auto"/>
            <w:left w:val="none" w:sz="0" w:space="0" w:color="auto"/>
            <w:bottom w:val="none" w:sz="0" w:space="0" w:color="auto"/>
            <w:right w:val="none" w:sz="0" w:space="0" w:color="auto"/>
          </w:divBdr>
        </w:div>
        <w:div w:id="1766925031">
          <w:marLeft w:val="640"/>
          <w:marRight w:val="0"/>
          <w:marTop w:val="0"/>
          <w:marBottom w:val="0"/>
          <w:divBdr>
            <w:top w:val="none" w:sz="0" w:space="0" w:color="auto"/>
            <w:left w:val="none" w:sz="0" w:space="0" w:color="auto"/>
            <w:bottom w:val="none" w:sz="0" w:space="0" w:color="auto"/>
            <w:right w:val="none" w:sz="0" w:space="0" w:color="auto"/>
          </w:divBdr>
        </w:div>
        <w:div w:id="718627535">
          <w:marLeft w:val="640"/>
          <w:marRight w:val="0"/>
          <w:marTop w:val="0"/>
          <w:marBottom w:val="0"/>
          <w:divBdr>
            <w:top w:val="none" w:sz="0" w:space="0" w:color="auto"/>
            <w:left w:val="none" w:sz="0" w:space="0" w:color="auto"/>
            <w:bottom w:val="none" w:sz="0" w:space="0" w:color="auto"/>
            <w:right w:val="none" w:sz="0" w:space="0" w:color="auto"/>
          </w:divBdr>
        </w:div>
        <w:div w:id="2030983828">
          <w:marLeft w:val="640"/>
          <w:marRight w:val="0"/>
          <w:marTop w:val="0"/>
          <w:marBottom w:val="0"/>
          <w:divBdr>
            <w:top w:val="none" w:sz="0" w:space="0" w:color="auto"/>
            <w:left w:val="none" w:sz="0" w:space="0" w:color="auto"/>
            <w:bottom w:val="none" w:sz="0" w:space="0" w:color="auto"/>
            <w:right w:val="none" w:sz="0" w:space="0" w:color="auto"/>
          </w:divBdr>
        </w:div>
        <w:div w:id="1857042270">
          <w:marLeft w:val="640"/>
          <w:marRight w:val="0"/>
          <w:marTop w:val="0"/>
          <w:marBottom w:val="0"/>
          <w:divBdr>
            <w:top w:val="none" w:sz="0" w:space="0" w:color="auto"/>
            <w:left w:val="none" w:sz="0" w:space="0" w:color="auto"/>
            <w:bottom w:val="none" w:sz="0" w:space="0" w:color="auto"/>
            <w:right w:val="none" w:sz="0" w:space="0" w:color="auto"/>
          </w:divBdr>
        </w:div>
        <w:div w:id="1159809721">
          <w:marLeft w:val="640"/>
          <w:marRight w:val="0"/>
          <w:marTop w:val="0"/>
          <w:marBottom w:val="0"/>
          <w:divBdr>
            <w:top w:val="none" w:sz="0" w:space="0" w:color="auto"/>
            <w:left w:val="none" w:sz="0" w:space="0" w:color="auto"/>
            <w:bottom w:val="none" w:sz="0" w:space="0" w:color="auto"/>
            <w:right w:val="none" w:sz="0" w:space="0" w:color="auto"/>
          </w:divBdr>
        </w:div>
        <w:div w:id="1538544073">
          <w:marLeft w:val="640"/>
          <w:marRight w:val="0"/>
          <w:marTop w:val="0"/>
          <w:marBottom w:val="0"/>
          <w:divBdr>
            <w:top w:val="none" w:sz="0" w:space="0" w:color="auto"/>
            <w:left w:val="none" w:sz="0" w:space="0" w:color="auto"/>
            <w:bottom w:val="none" w:sz="0" w:space="0" w:color="auto"/>
            <w:right w:val="none" w:sz="0" w:space="0" w:color="auto"/>
          </w:divBdr>
        </w:div>
        <w:div w:id="417365729">
          <w:marLeft w:val="640"/>
          <w:marRight w:val="0"/>
          <w:marTop w:val="0"/>
          <w:marBottom w:val="0"/>
          <w:divBdr>
            <w:top w:val="none" w:sz="0" w:space="0" w:color="auto"/>
            <w:left w:val="none" w:sz="0" w:space="0" w:color="auto"/>
            <w:bottom w:val="none" w:sz="0" w:space="0" w:color="auto"/>
            <w:right w:val="none" w:sz="0" w:space="0" w:color="auto"/>
          </w:divBdr>
        </w:div>
        <w:div w:id="371150233">
          <w:marLeft w:val="640"/>
          <w:marRight w:val="0"/>
          <w:marTop w:val="0"/>
          <w:marBottom w:val="0"/>
          <w:divBdr>
            <w:top w:val="none" w:sz="0" w:space="0" w:color="auto"/>
            <w:left w:val="none" w:sz="0" w:space="0" w:color="auto"/>
            <w:bottom w:val="none" w:sz="0" w:space="0" w:color="auto"/>
            <w:right w:val="none" w:sz="0" w:space="0" w:color="auto"/>
          </w:divBdr>
        </w:div>
        <w:div w:id="665792185">
          <w:marLeft w:val="640"/>
          <w:marRight w:val="0"/>
          <w:marTop w:val="0"/>
          <w:marBottom w:val="0"/>
          <w:divBdr>
            <w:top w:val="none" w:sz="0" w:space="0" w:color="auto"/>
            <w:left w:val="none" w:sz="0" w:space="0" w:color="auto"/>
            <w:bottom w:val="none" w:sz="0" w:space="0" w:color="auto"/>
            <w:right w:val="none" w:sz="0" w:space="0" w:color="auto"/>
          </w:divBdr>
        </w:div>
        <w:div w:id="1511482102">
          <w:marLeft w:val="640"/>
          <w:marRight w:val="0"/>
          <w:marTop w:val="0"/>
          <w:marBottom w:val="0"/>
          <w:divBdr>
            <w:top w:val="none" w:sz="0" w:space="0" w:color="auto"/>
            <w:left w:val="none" w:sz="0" w:space="0" w:color="auto"/>
            <w:bottom w:val="none" w:sz="0" w:space="0" w:color="auto"/>
            <w:right w:val="none" w:sz="0" w:space="0" w:color="auto"/>
          </w:divBdr>
        </w:div>
        <w:div w:id="703559607">
          <w:marLeft w:val="640"/>
          <w:marRight w:val="0"/>
          <w:marTop w:val="0"/>
          <w:marBottom w:val="0"/>
          <w:divBdr>
            <w:top w:val="none" w:sz="0" w:space="0" w:color="auto"/>
            <w:left w:val="none" w:sz="0" w:space="0" w:color="auto"/>
            <w:bottom w:val="none" w:sz="0" w:space="0" w:color="auto"/>
            <w:right w:val="none" w:sz="0" w:space="0" w:color="auto"/>
          </w:divBdr>
        </w:div>
        <w:div w:id="323827185">
          <w:marLeft w:val="640"/>
          <w:marRight w:val="0"/>
          <w:marTop w:val="0"/>
          <w:marBottom w:val="0"/>
          <w:divBdr>
            <w:top w:val="none" w:sz="0" w:space="0" w:color="auto"/>
            <w:left w:val="none" w:sz="0" w:space="0" w:color="auto"/>
            <w:bottom w:val="none" w:sz="0" w:space="0" w:color="auto"/>
            <w:right w:val="none" w:sz="0" w:space="0" w:color="auto"/>
          </w:divBdr>
        </w:div>
        <w:div w:id="605038347">
          <w:marLeft w:val="640"/>
          <w:marRight w:val="0"/>
          <w:marTop w:val="0"/>
          <w:marBottom w:val="0"/>
          <w:divBdr>
            <w:top w:val="none" w:sz="0" w:space="0" w:color="auto"/>
            <w:left w:val="none" w:sz="0" w:space="0" w:color="auto"/>
            <w:bottom w:val="none" w:sz="0" w:space="0" w:color="auto"/>
            <w:right w:val="none" w:sz="0" w:space="0" w:color="auto"/>
          </w:divBdr>
        </w:div>
        <w:div w:id="1745377175">
          <w:marLeft w:val="640"/>
          <w:marRight w:val="0"/>
          <w:marTop w:val="0"/>
          <w:marBottom w:val="0"/>
          <w:divBdr>
            <w:top w:val="none" w:sz="0" w:space="0" w:color="auto"/>
            <w:left w:val="none" w:sz="0" w:space="0" w:color="auto"/>
            <w:bottom w:val="none" w:sz="0" w:space="0" w:color="auto"/>
            <w:right w:val="none" w:sz="0" w:space="0" w:color="auto"/>
          </w:divBdr>
        </w:div>
        <w:div w:id="527724389">
          <w:marLeft w:val="640"/>
          <w:marRight w:val="0"/>
          <w:marTop w:val="0"/>
          <w:marBottom w:val="0"/>
          <w:divBdr>
            <w:top w:val="none" w:sz="0" w:space="0" w:color="auto"/>
            <w:left w:val="none" w:sz="0" w:space="0" w:color="auto"/>
            <w:bottom w:val="none" w:sz="0" w:space="0" w:color="auto"/>
            <w:right w:val="none" w:sz="0" w:space="0" w:color="auto"/>
          </w:divBdr>
        </w:div>
        <w:div w:id="150217119">
          <w:marLeft w:val="640"/>
          <w:marRight w:val="0"/>
          <w:marTop w:val="0"/>
          <w:marBottom w:val="0"/>
          <w:divBdr>
            <w:top w:val="none" w:sz="0" w:space="0" w:color="auto"/>
            <w:left w:val="none" w:sz="0" w:space="0" w:color="auto"/>
            <w:bottom w:val="none" w:sz="0" w:space="0" w:color="auto"/>
            <w:right w:val="none" w:sz="0" w:space="0" w:color="auto"/>
          </w:divBdr>
        </w:div>
        <w:div w:id="1214775315">
          <w:marLeft w:val="640"/>
          <w:marRight w:val="0"/>
          <w:marTop w:val="0"/>
          <w:marBottom w:val="0"/>
          <w:divBdr>
            <w:top w:val="none" w:sz="0" w:space="0" w:color="auto"/>
            <w:left w:val="none" w:sz="0" w:space="0" w:color="auto"/>
            <w:bottom w:val="none" w:sz="0" w:space="0" w:color="auto"/>
            <w:right w:val="none" w:sz="0" w:space="0" w:color="auto"/>
          </w:divBdr>
        </w:div>
        <w:div w:id="563106281">
          <w:marLeft w:val="640"/>
          <w:marRight w:val="0"/>
          <w:marTop w:val="0"/>
          <w:marBottom w:val="0"/>
          <w:divBdr>
            <w:top w:val="none" w:sz="0" w:space="0" w:color="auto"/>
            <w:left w:val="none" w:sz="0" w:space="0" w:color="auto"/>
            <w:bottom w:val="none" w:sz="0" w:space="0" w:color="auto"/>
            <w:right w:val="none" w:sz="0" w:space="0" w:color="auto"/>
          </w:divBdr>
        </w:div>
        <w:div w:id="11617217">
          <w:marLeft w:val="640"/>
          <w:marRight w:val="0"/>
          <w:marTop w:val="0"/>
          <w:marBottom w:val="0"/>
          <w:divBdr>
            <w:top w:val="none" w:sz="0" w:space="0" w:color="auto"/>
            <w:left w:val="none" w:sz="0" w:space="0" w:color="auto"/>
            <w:bottom w:val="none" w:sz="0" w:space="0" w:color="auto"/>
            <w:right w:val="none" w:sz="0" w:space="0" w:color="auto"/>
          </w:divBdr>
        </w:div>
        <w:div w:id="1112280913">
          <w:marLeft w:val="640"/>
          <w:marRight w:val="0"/>
          <w:marTop w:val="0"/>
          <w:marBottom w:val="0"/>
          <w:divBdr>
            <w:top w:val="none" w:sz="0" w:space="0" w:color="auto"/>
            <w:left w:val="none" w:sz="0" w:space="0" w:color="auto"/>
            <w:bottom w:val="none" w:sz="0" w:space="0" w:color="auto"/>
            <w:right w:val="none" w:sz="0" w:space="0" w:color="auto"/>
          </w:divBdr>
        </w:div>
        <w:div w:id="894661708">
          <w:marLeft w:val="640"/>
          <w:marRight w:val="0"/>
          <w:marTop w:val="0"/>
          <w:marBottom w:val="0"/>
          <w:divBdr>
            <w:top w:val="none" w:sz="0" w:space="0" w:color="auto"/>
            <w:left w:val="none" w:sz="0" w:space="0" w:color="auto"/>
            <w:bottom w:val="none" w:sz="0" w:space="0" w:color="auto"/>
            <w:right w:val="none" w:sz="0" w:space="0" w:color="auto"/>
          </w:divBdr>
        </w:div>
        <w:div w:id="262614576">
          <w:marLeft w:val="640"/>
          <w:marRight w:val="0"/>
          <w:marTop w:val="0"/>
          <w:marBottom w:val="0"/>
          <w:divBdr>
            <w:top w:val="none" w:sz="0" w:space="0" w:color="auto"/>
            <w:left w:val="none" w:sz="0" w:space="0" w:color="auto"/>
            <w:bottom w:val="none" w:sz="0" w:space="0" w:color="auto"/>
            <w:right w:val="none" w:sz="0" w:space="0" w:color="auto"/>
          </w:divBdr>
        </w:div>
        <w:div w:id="1006709435">
          <w:marLeft w:val="640"/>
          <w:marRight w:val="0"/>
          <w:marTop w:val="0"/>
          <w:marBottom w:val="0"/>
          <w:divBdr>
            <w:top w:val="none" w:sz="0" w:space="0" w:color="auto"/>
            <w:left w:val="none" w:sz="0" w:space="0" w:color="auto"/>
            <w:bottom w:val="none" w:sz="0" w:space="0" w:color="auto"/>
            <w:right w:val="none" w:sz="0" w:space="0" w:color="auto"/>
          </w:divBdr>
        </w:div>
        <w:div w:id="31155701">
          <w:marLeft w:val="640"/>
          <w:marRight w:val="0"/>
          <w:marTop w:val="0"/>
          <w:marBottom w:val="0"/>
          <w:divBdr>
            <w:top w:val="none" w:sz="0" w:space="0" w:color="auto"/>
            <w:left w:val="none" w:sz="0" w:space="0" w:color="auto"/>
            <w:bottom w:val="none" w:sz="0" w:space="0" w:color="auto"/>
            <w:right w:val="none" w:sz="0" w:space="0" w:color="auto"/>
          </w:divBdr>
        </w:div>
        <w:div w:id="1149908588">
          <w:marLeft w:val="640"/>
          <w:marRight w:val="0"/>
          <w:marTop w:val="0"/>
          <w:marBottom w:val="0"/>
          <w:divBdr>
            <w:top w:val="none" w:sz="0" w:space="0" w:color="auto"/>
            <w:left w:val="none" w:sz="0" w:space="0" w:color="auto"/>
            <w:bottom w:val="none" w:sz="0" w:space="0" w:color="auto"/>
            <w:right w:val="none" w:sz="0" w:space="0" w:color="auto"/>
          </w:divBdr>
        </w:div>
        <w:div w:id="1219435379">
          <w:marLeft w:val="640"/>
          <w:marRight w:val="0"/>
          <w:marTop w:val="0"/>
          <w:marBottom w:val="0"/>
          <w:divBdr>
            <w:top w:val="none" w:sz="0" w:space="0" w:color="auto"/>
            <w:left w:val="none" w:sz="0" w:space="0" w:color="auto"/>
            <w:bottom w:val="none" w:sz="0" w:space="0" w:color="auto"/>
            <w:right w:val="none" w:sz="0" w:space="0" w:color="auto"/>
          </w:divBdr>
        </w:div>
        <w:div w:id="1760365009">
          <w:marLeft w:val="640"/>
          <w:marRight w:val="0"/>
          <w:marTop w:val="0"/>
          <w:marBottom w:val="0"/>
          <w:divBdr>
            <w:top w:val="none" w:sz="0" w:space="0" w:color="auto"/>
            <w:left w:val="none" w:sz="0" w:space="0" w:color="auto"/>
            <w:bottom w:val="none" w:sz="0" w:space="0" w:color="auto"/>
            <w:right w:val="none" w:sz="0" w:space="0" w:color="auto"/>
          </w:divBdr>
        </w:div>
        <w:div w:id="2045668934">
          <w:marLeft w:val="640"/>
          <w:marRight w:val="0"/>
          <w:marTop w:val="0"/>
          <w:marBottom w:val="0"/>
          <w:divBdr>
            <w:top w:val="none" w:sz="0" w:space="0" w:color="auto"/>
            <w:left w:val="none" w:sz="0" w:space="0" w:color="auto"/>
            <w:bottom w:val="none" w:sz="0" w:space="0" w:color="auto"/>
            <w:right w:val="none" w:sz="0" w:space="0" w:color="auto"/>
          </w:divBdr>
        </w:div>
        <w:div w:id="1764522163">
          <w:marLeft w:val="640"/>
          <w:marRight w:val="0"/>
          <w:marTop w:val="0"/>
          <w:marBottom w:val="0"/>
          <w:divBdr>
            <w:top w:val="none" w:sz="0" w:space="0" w:color="auto"/>
            <w:left w:val="none" w:sz="0" w:space="0" w:color="auto"/>
            <w:bottom w:val="none" w:sz="0" w:space="0" w:color="auto"/>
            <w:right w:val="none" w:sz="0" w:space="0" w:color="auto"/>
          </w:divBdr>
        </w:div>
        <w:div w:id="1714845031">
          <w:marLeft w:val="640"/>
          <w:marRight w:val="0"/>
          <w:marTop w:val="0"/>
          <w:marBottom w:val="0"/>
          <w:divBdr>
            <w:top w:val="none" w:sz="0" w:space="0" w:color="auto"/>
            <w:left w:val="none" w:sz="0" w:space="0" w:color="auto"/>
            <w:bottom w:val="none" w:sz="0" w:space="0" w:color="auto"/>
            <w:right w:val="none" w:sz="0" w:space="0" w:color="auto"/>
          </w:divBdr>
        </w:div>
        <w:div w:id="1893419726">
          <w:marLeft w:val="640"/>
          <w:marRight w:val="0"/>
          <w:marTop w:val="0"/>
          <w:marBottom w:val="0"/>
          <w:divBdr>
            <w:top w:val="none" w:sz="0" w:space="0" w:color="auto"/>
            <w:left w:val="none" w:sz="0" w:space="0" w:color="auto"/>
            <w:bottom w:val="none" w:sz="0" w:space="0" w:color="auto"/>
            <w:right w:val="none" w:sz="0" w:space="0" w:color="auto"/>
          </w:divBdr>
        </w:div>
        <w:div w:id="1405834697">
          <w:marLeft w:val="640"/>
          <w:marRight w:val="0"/>
          <w:marTop w:val="0"/>
          <w:marBottom w:val="0"/>
          <w:divBdr>
            <w:top w:val="none" w:sz="0" w:space="0" w:color="auto"/>
            <w:left w:val="none" w:sz="0" w:space="0" w:color="auto"/>
            <w:bottom w:val="none" w:sz="0" w:space="0" w:color="auto"/>
            <w:right w:val="none" w:sz="0" w:space="0" w:color="auto"/>
          </w:divBdr>
        </w:div>
        <w:div w:id="1213885512">
          <w:marLeft w:val="640"/>
          <w:marRight w:val="0"/>
          <w:marTop w:val="0"/>
          <w:marBottom w:val="0"/>
          <w:divBdr>
            <w:top w:val="none" w:sz="0" w:space="0" w:color="auto"/>
            <w:left w:val="none" w:sz="0" w:space="0" w:color="auto"/>
            <w:bottom w:val="none" w:sz="0" w:space="0" w:color="auto"/>
            <w:right w:val="none" w:sz="0" w:space="0" w:color="auto"/>
          </w:divBdr>
        </w:div>
        <w:div w:id="1862474898">
          <w:marLeft w:val="640"/>
          <w:marRight w:val="0"/>
          <w:marTop w:val="0"/>
          <w:marBottom w:val="0"/>
          <w:divBdr>
            <w:top w:val="none" w:sz="0" w:space="0" w:color="auto"/>
            <w:left w:val="none" w:sz="0" w:space="0" w:color="auto"/>
            <w:bottom w:val="none" w:sz="0" w:space="0" w:color="auto"/>
            <w:right w:val="none" w:sz="0" w:space="0" w:color="auto"/>
          </w:divBdr>
        </w:div>
        <w:div w:id="458914400">
          <w:marLeft w:val="640"/>
          <w:marRight w:val="0"/>
          <w:marTop w:val="0"/>
          <w:marBottom w:val="0"/>
          <w:divBdr>
            <w:top w:val="none" w:sz="0" w:space="0" w:color="auto"/>
            <w:left w:val="none" w:sz="0" w:space="0" w:color="auto"/>
            <w:bottom w:val="none" w:sz="0" w:space="0" w:color="auto"/>
            <w:right w:val="none" w:sz="0" w:space="0" w:color="auto"/>
          </w:divBdr>
        </w:div>
        <w:div w:id="296376401">
          <w:marLeft w:val="640"/>
          <w:marRight w:val="0"/>
          <w:marTop w:val="0"/>
          <w:marBottom w:val="0"/>
          <w:divBdr>
            <w:top w:val="none" w:sz="0" w:space="0" w:color="auto"/>
            <w:left w:val="none" w:sz="0" w:space="0" w:color="auto"/>
            <w:bottom w:val="none" w:sz="0" w:space="0" w:color="auto"/>
            <w:right w:val="none" w:sz="0" w:space="0" w:color="auto"/>
          </w:divBdr>
        </w:div>
        <w:div w:id="1190215744">
          <w:marLeft w:val="640"/>
          <w:marRight w:val="0"/>
          <w:marTop w:val="0"/>
          <w:marBottom w:val="0"/>
          <w:divBdr>
            <w:top w:val="none" w:sz="0" w:space="0" w:color="auto"/>
            <w:left w:val="none" w:sz="0" w:space="0" w:color="auto"/>
            <w:bottom w:val="none" w:sz="0" w:space="0" w:color="auto"/>
            <w:right w:val="none" w:sz="0" w:space="0" w:color="auto"/>
          </w:divBdr>
        </w:div>
        <w:div w:id="1807500983">
          <w:marLeft w:val="640"/>
          <w:marRight w:val="0"/>
          <w:marTop w:val="0"/>
          <w:marBottom w:val="0"/>
          <w:divBdr>
            <w:top w:val="none" w:sz="0" w:space="0" w:color="auto"/>
            <w:left w:val="none" w:sz="0" w:space="0" w:color="auto"/>
            <w:bottom w:val="none" w:sz="0" w:space="0" w:color="auto"/>
            <w:right w:val="none" w:sz="0" w:space="0" w:color="auto"/>
          </w:divBdr>
        </w:div>
        <w:div w:id="118030953">
          <w:marLeft w:val="640"/>
          <w:marRight w:val="0"/>
          <w:marTop w:val="0"/>
          <w:marBottom w:val="0"/>
          <w:divBdr>
            <w:top w:val="none" w:sz="0" w:space="0" w:color="auto"/>
            <w:left w:val="none" w:sz="0" w:space="0" w:color="auto"/>
            <w:bottom w:val="none" w:sz="0" w:space="0" w:color="auto"/>
            <w:right w:val="none" w:sz="0" w:space="0" w:color="auto"/>
          </w:divBdr>
        </w:div>
        <w:div w:id="609435682">
          <w:marLeft w:val="640"/>
          <w:marRight w:val="0"/>
          <w:marTop w:val="0"/>
          <w:marBottom w:val="0"/>
          <w:divBdr>
            <w:top w:val="none" w:sz="0" w:space="0" w:color="auto"/>
            <w:left w:val="none" w:sz="0" w:space="0" w:color="auto"/>
            <w:bottom w:val="none" w:sz="0" w:space="0" w:color="auto"/>
            <w:right w:val="none" w:sz="0" w:space="0" w:color="auto"/>
          </w:divBdr>
        </w:div>
        <w:div w:id="716777057">
          <w:marLeft w:val="640"/>
          <w:marRight w:val="0"/>
          <w:marTop w:val="0"/>
          <w:marBottom w:val="0"/>
          <w:divBdr>
            <w:top w:val="none" w:sz="0" w:space="0" w:color="auto"/>
            <w:left w:val="none" w:sz="0" w:space="0" w:color="auto"/>
            <w:bottom w:val="none" w:sz="0" w:space="0" w:color="auto"/>
            <w:right w:val="none" w:sz="0" w:space="0" w:color="auto"/>
          </w:divBdr>
        </w:div>
        <w:div w:id="1664041301">
          <w:marLeft w:val="640"/>
          <w:marRight w:val="0"/>
          <w:marTop w:val="0"/>
          <w:marBottom w:val="0"/>
          <w:divBdr>
            <w:top w:val="none" w:sz="0" w:space="0" w:color="auto"/>
            <w:left w:val="none" w:sz="0" w:space="0" w:color="auto"/>
            <w:bottom w:val="none" w:sz="0" w:space="0" w:color="auto"/>
            <w:right w:val="none" w:sz="0" w:space="0" w:color="auto"/>
          </w:divBdr>
        </w:div>
      </w:divsChild>
    </w:div>
    <w:div w:id="1930381150">
      <w:bodyDiv w:val="1"/>
      <w:marLeft w:val="0"/>
      <w:marRight w:val="0"/>
      <w:marTop w:val="0"/>
      <w:marBottom w:val="0"/>
      <w:divBdr>
        <w:top w:val="none" w:sz="0" w:space="0" w:color="auto"/>
        <w:left w:val="none" w:sz="0" w:space="0" w:color="auto"/>
        <w:bottom w:val="none" w:sz="0" w:space="0" w:color="auto"/>
        <w:right w:val="none" w:sz="0" w:space="0" w:color="auto"/>
      </w:divBdr>
      <w:divsChild>
        <w:div w:id="1090590190">
          <w:marLeft w:val="640"/>
          <w:marRight w:val="0"/>
          <w:marTop w:val="0"/>
          <w:marBottom w:val="0"/>
          <w:divBdr>
            <w:top w:val="none" w:sz="0" w:space="0" w:color="auto"/>
            <w:left w:val="none" w:sz="0" w:space="0" w:color="auto"/>
            <w:bottom w:val="none" w:sz="0" w:space="0" w:color="auto"/>
            <w:right w:val="none" w:sz="0" w:space="0" w:color="auto"/>
          </w:divBdr>
        </w:div>
        <w:div w:id="1488279337">
          <w:marLeft w:val="640"/>
          <w:marRight w:val="0"/>
          <w:marTop w:val="0"/>
          <w:marBottom w:val="0"/>
          <w:divBdr>
            <w:top w:val="none" w:sz="0" w:space="0" w:color="auto"/>
            <w:left w:val="none" w:sz="0" w:space="0" w:color="auto"/>
            <w:bottom w:val="none" w:sz="0" w:space="0" w:color="auto"/>
            <w:right w:val="none" w:sz="0" w:space="0" w:color="auto"/>
          </w:divBdr>
        </w:div>
        <w:div w:id="1762144166">
          <w:marLeft w:val="640"/>
          <w:marRight w:val="0"/>
          <w:marTop w:val="0"/>
          <w:marBottom w:val="0"/>
          <w:divBdr>
            <w:top w:val="none" w:sz="0" w:space="0" w:color="auto"/>
            <w:left w:val="none" w:sz="0" w:space="0" w:color="auto"/>
            <w:bottom w:val="none" w:sz="0" w:space="0" w:color="auto"/>
            <w:right w:val="none" w:sz="0" w:space="0" w:color="auto"/>
          </w:divBdr>
        </w:div>
        <w:div w:id="1959994450">
          <w:marLeft w:val="640"/>
          <w:marRight w:val="0"/>
          <w:marTop w:val="0"/>
          <w:marBottom w:val="0"/>
          <w:divBdr>
            <w:top w:val="none" w:sz="0" w:space="0" w:color="auto"/>
            <w:left w:val="none" w:sz="0" w:space="0" w:color="auto"/>
            <w:bottom w:val="none" w:sz="0" w:space="0" w:color="auto"/>
            <w:right w:val="none" w:sz="0" w:space="0" w:color="auto"/>
          </w:divBdr>
        </w:div>
        <w:div w:id="1068841345">
          <w:marLeft w:val="640"/>
          <w:marRight w:val="0"/>
          <w:marTop w:val="0"/>
          <w:marBottom w:val="0"/>
          <w:divBdr>
            <w:top w:val="none" w:sz="0" w:space="0" w:color="auto"/>
            <w:left w:val="none" w:sz="0" w:space="0" w:color="auto"/>
            <w:bottom w:val="none" w:sz="0" w:space="0" w:color="auto"/>
            <w:right w:val="none" w:sz="0" w:space="0" w:color="auto"/>
          </w:divBdr>
        </w:div>
        <w:div w:id="568928904">
          <w:marLeft w:val="640"/>
          <w:marRight w:val="0"/>
          <w:marTop w:val="0"/>
          <w:marBottom w:val="0"/>
          <w:divBdr>
            <w:top w:val="none" w:sz="0" w:space="0" w:color="auto"/>
            <w:left w:val="none" w:sz="0" w:space="0" w:color="auto"/>
            <w:bottom w:val="none" w:sz="0" w:space="0" w:color="auto"/>
            <w:right w:val="none" w:sz="0" w:space="0" w:color="auto"/>
          </w:divBdr>
        </w:div>
        <w:div w:id="316498489">
          <w:marLeft w:val="640"/>
          <w:marRight w:val="0"/>
          <w:marTop w:val="0"/>
          <w:marBottom w:val="0"/>
          <w:divBdr>
            <w:top w:val="none" w:sz="0" w:space="0" w:color="auto"/>
            <w:left w:val="none" w:sz="0" w:space="0" w:color="auto"/>
            <w:bottom w:val="none" w:sz="0" w:space="0" w:color="auto"/>
            <w:right w:val="none" w:sz="0" w:space="0" w:color="auto"/>
          </w:divBdr>
        </w:div>
        <w:div w:id="60177712">
          <w:marLeft w:val="640"/>
          <w:marRight w:val="0"/>
          <w:marTop w:val="0"/>
          <w:marBottom w:val="0"/>
          <w:divBdr>
            <w:top w:val="none" w:sz="0" w:space="0" w:color="auto"/>
            <w:left w:val="none" w:sz="0" w:space="0" w:color="auto"/>
            <w:bottom w:val="none" w:sz="0" w:space="0" w:color="auto"/>
            <w:right w:val="none" w:sz="0" w:space="0" w:color="auto"/>
          </w:divBdr>
        </w:div>
        <w:div w:id="1650208660">
          <w:marLeft w:val="640"/>
          <w:marRight w:val="0"/>
          <w:marTop w:val="0"/>
          <w:marBottom w:val="0"/>
          <w:divBdr>
            <w:top w:val="none" w:sz="0" w:space="0" w:color="auto"/>
            <w:left w:val="none" w:sz="0" w:space="0" w:color="auto"/>
            <w:bottom w:val="none" w:sz="0" w:space="0" w:color="auto"/>
            <w:right w:val="none" w:sz="0" w:space="0" w:color="auto"/>
          </w:divBdr>
        </w:div>
        <w:div w:id="260455377">
          <w:marLeft w:val="640"/>
          <w:marRight w:val="0"/>
          <w:marTop w:val="0"/>
          <w:marBottom w:val="0"/>
          <w:divBdr>
            <w:top w:val="none" w:sz="0" w:space="0" w:color="auto"/>
            <w:left w:val="none" w:sz="0" w:space="0" w:color="auto"/>
            <w:bottom w:val="none" w:sz="0" w:space="0" w:color="auto"/>
            <w:right w:val="none" w:sz="0" w:space="0" w:color="auto"/>
          </w:divBdr>
        </w:div>
        <w:div w:id="829636449">
          <w:marLeft w:val="640"/>
          <w:marRight w:val="0"/>
          <w:marTop w:val="0"/>
          <w:marBottom w:val="0"/>
          <w:divBdr>
            <w:top w:val="none" w:sz="0" w:space="0" w:color="auto"/>
            <w:left w:val="none" w:sz="0" w:space="0" w:color="auto"/>
            <w:bottom w:val="none" w:sz="0" w:space="0" w:color="auto"/>
            <w:right w:val="none" w:sz="0" w:space="0" w:color="auto"/>
          </w:divBdr>
        </w:div>
        <w:div w:id="2125420838">
          <w:marLeft w:val="640"/>
          <w:marRight w:val="0"/>
          <w:marTop w:val="0"/>
          <w:marBottom w:val="0"/>
          <w:divBdr>
            <w:top w:val="none" w:sz="0" w:space="0" w:color="auto"/>
            <w:left w:val="none" w:sz="0" w:space="0" w:color="auto"/>
            <w:bottom w:val="none" w:sz="0" w:space="0" w:color="auto"/>
            <w:right w:val="none" w:sz="0" w:space="0" w:color="auto"/>
          </w:divBdr>
        </w:div>
        <w:div w:id="1128746990">
          <w:marLeft w:val="640"/>
          <w:marRight w:val="0"/>
          <w:marTop w:val="0"/>
          <w:marBottom w:val="0"/>
          <w:divBdr>
            <w:top w:val="none" w:sz="0" w:space="0" w:color="auto"/>
            <w:left w:val="none" w:sz="0" w:space="0" w:color="auto"/>
            <w:bottom w:val="none" w:sz="0" w:space="0" w:color="auto"/>
            <w:right w:val="none" w:sz="0" w:space="0" w:color="auto"/>
          </w:divBdr>
        </w:div>
        <w:div w:id="1214924274">
          <w:marLeft w:val="640"/>
          <w:marRight w:val="0"/>
          <w:marTop w:val="0"/>
          <w:marBottom w:val="0"/>
          <w:divBdr>
            <w:top w:val="none" w:sz="0" w:space="0" w:color="auto"/>
            <w:left w:val="none" w:sz="0" w:space="0" w:color="auto"/>
            <w:bottom w:val="none" w:sz="0" w:space="0" w:color="auto"/>
            <w:right w:val="none" w:sz="0" w:space="0" w:color="auto"/>
          </w:divBdr>
        </w:div>
        <w:div w:id="1856386695">
          <w:marLeft w:val="640"/>
          <w:marRight w:val="0"/>
          <w:marTop w:val="0"/>
          <w:marBottom w:val="0"/>
          <w:divBdr>
            <w:top w:val="none" w:sz="0" w:space="0" w:color="auto"/>
            <w:left w:val="none" w:sz="0" w:space="0" w:color="auto"/>
            <w:bottom w:val="none" w:sz="0" w:space="0" w:color="auto"/>
            <w:right w:val="none" w:sz="0" w:space="0" w:color="auto"/>
          </w:divBdr>
        </w:div>
        <w:div w:id="1470320223">
          <w:marLeft w:val="640"/>
          <w:marRight w:val="0"/>
          <w:marTop w:val="0"/>
          <w:marBottom w:val="0"/>
          <w:divBdr>
            <w:top w:val="none" w:sz="0" w:space="0" w:color="auto"/>
            <w:left w:val="none" w:sz="0" w:space="0" w:color="auto"/>
            <w:bottom w:val="none" w:sz="0" w:space="0" w:color="auto"/>
            <w:right w:val="none" w:sz="0" w:space="0" w:color="auto"/>
          </w:divBdr>
        </w:div>
        <w:div w:id="1410073968">
          <w:marLeft w:val="640"/>
          <w:marRight w:val="0"/>
          <w:marTop w:val="0"/>
          <w:marBottom w:val="0"/>
          <w:divBdr>
            <w:top w:val="none" w:sz="0" w:space="0" w:color="auto"/>
            <w:left w:val="none" w:sz="0" w:space="0" w:color="auto"/>
            <w:bottom w:val="none" w:sz="0" w:space="0" w:color="auto"/>
            <w:right w:val="none" w:sz="0" w:space="0" w:color="auto"/>
          </w:divBdr>
        </w:div>
        <w:div w:id="1880362893">
          <w:marLeft w:val="640"/>
          <w:marRight w:val="0"/>
          <w:marTop w:val="0"/>
          <w:marBottom w:val="0"/>
          <w:divBdr>
            <w:top w:val="none" w:sz="0" w:space="0" w:color="auto"/>
            <w:left w:val="none" w:sz="0" w:space="0" w:color="auto"/>
            <w:bottom w:val="none" w:sz="0" w:space="0" w:color="auto"/>
            <w:right w:val="none" w:sz="0" w:space="0" w:color="auto"/>
          </w:divBdr>
        </w:div>
        <w:div w:id="1320186468">
          <w:marLeft w:val="640"/>
          <w:marRight w:val="0"/>
          <w:marTop w:val="0"/>
          <w:marBottom w:val="0"/>
          <w:divBdr>
            <w:top w:val="none" w:sz="0" w:space="0" w:color="auto"/>
            <w:left w:val="none" w:sz="0" w:space="0" w:color="auto"/>
            <w:bottom w:val="none" w:sz="0" w:space="0" w:color="auto"/>
            <w:right w:val="none" w:sz="0" w:space="0" w:color="auto"/>
          </w:divBdr>
        </w:div>
        <w:div w:id="1556156236">
          <w:marLeft w:val="640"/>
          <w:marRight w:val="0"/>
          <w:marTop w:val="0"/>
          <w:marBottom w:val="0"/>
          <w:divBdr>
            <w:top w:val="none" w:sz="0" w:space="0" w:color="auto"/>
            <w:left w:val="none" w:sz="0" w:space="0" w:color="auto"/>
            <w:bottom w:val="none" w:sz="0" w:space="0" w:color="auto"/>
            <w:right w:val="none" w:sz="0" w:space="0" w:color="auto"/>
          </w:divBdr>
        </w:div>
        <w:div w:id="1766027189">
          <w:marLeft w:val="640"/>
          <w:marRight w:val="0"/>
          <w:marTop w:val="0"/>
          <w:marBottom w:val="0"/>
          <w:divBdr>
            <w:top w:val="none" w:sz="0" w:space="0" w:color="auto"/>
            <w:left w:val="none" w:sz="0" w:space="0" w:color="auto"/>
            <w:bottom w:val="none" w:sz="0" w:space="0" w:color="auto"/>
            <w:right w:val="none" w:sz="0" w:space="0" w:color="auto"/>
          </w:divBdr>
        </w:div>
        <w:div w:id="2132891939">
          <w:marLeft w:val="640"/>
          <w:marRight w:val="0"/>
          <w:marTop w:val="0"/>
          <w:marBottom w:val="0"/>
          <w:divBdr>
            <w:top w:val="none" w:sz="0" w:space="0" w:color="auto"/>
            <w:left w:val="none" w:sz="0" w:space="0" w:color="auto"/>
            <w:bottom w:val="none" w:sz="0" w:space="0" w:color="auto"/>
            <w:right w:val="none" w:sz="0" w:space="0" w:color="auto"/>
          </w:divBdr>
        </w:div>
        <w:div w:id="847791739">
          <w:marLeft w:val="640"/>
          <w:marRight w:val="0"/>
          <w:marTop w:val="0"/>
          <w:marBottom w:val="0"/>
          <w:divBdr>
            <w:top w:val="none" w:sz="0" w:space="0" w:color="auto"/>
            <w:left w:val="none" w:sz="0" w:space="0" w:color="auto"/>
            <w:bottom w:val="none" w:sz="0" w:space="0" w:color="auto"/>
            <w:right w:val="none" w:sz="0" w:space="0" w:color="auto"/>
          </w:divBdr>
        </w:div>
        <w:div w:id="1848640520">
          <w:marLeft w:val="640"/>
          <w:marRight w:val="0"/>
          <w:marTop w:val="0"/>
          <w:marBottom w:val="0"/>
          <w:divBdr>
            <w:top w:val="none" w:sz="0" w:space="0" w:color="auto"/>
            <w:left w:val="none" w:sz="0" w:space="0" w:color="auto"/>
            <w:bottom w:val="none" w:sz="0" w:space="0" w:color="auto"/>
            <w:right w:val="none" w:sz="0" w:space="0" w:color="auto"/>
          </w:divBdr>
        </w:div>
        <w:div w:id="1710060842">
          <w:marLeft w:val="640"/>
          <w:marRight w:val="0"/>
          <w:marTop w:val="0"/>
          <w:marBottom w:val="0"/>
          <w:divBdr>
            <w:top w:val="none" w:sz="0" w:space="0" w:color="auto"/>
            <w:left w:val="none" w:sz="0" w:space="0" w:color="auto"/>
            <w:bottom w:val="none" w:sz="0" w:space="0" w:color="auto"/>
            <w:right w:val="none" w:sz="0" w:space="0" w:color="auto"/>
          </w:divBdr>
        </w:div>
        <w:div w:id="2102023448">
          <w:marLeft w:val="640"/>
          <w:marRight w:val="0"/>
          <w:marTop w:val="0"/>
          <w:marBottom w:val="0"/>
          <w:divBdr>
            <w:top w:val="none" w:sz="0" w:space="0" w:color="auto"/>
            <w:left w:val="none" w:sz="0" w:space="0" w:color="auto"/>
            <w:bottom w:val="none" w:sz="0" w:space="0" w:color="auto"/>
            <w:right w:val="none" w:sz="0" w:space="0" w:color="auto"/>
          </w:divBdr>
        </w:div>
        <w:div w:id="2143229619">
          <w:marLeft w:val="640"/>
          <w:marRight w:val="0"/>
          <w:marTop w:val="0"/>
          <w:marBottom w:val="0"/>
          <w:divBdr>
            <w:top w:val="none" w:sz="0" w:space="0" w:color="auto"/>
            <w:left w:val="none" w:sz="0" w:space="0" w:color="auto"/>
            <w:bottom w:val="none" w:sz="0" w:space="0" w:color="auto"/>
            <w:right w:val="none" w:sz="0" w:space="0" w:color="auto"/>
          </w:divBdr>
        </w:div>
        <w:div w:id="1389379508">
          <w:marLeft w:val="640"/>
          <w:marRight w:val="0"/>
          <w:marTop w:val="0"/>
          <w:marBottom w:val="0"/>
          <w:divBdr>
            <w:top w:val="none" w:sz="0" w:space="0" w:color="auto"/>
            <w:left w:val="none" w:sz="0" w:space="0" w:color="auto"/>
            <w:bottom w:val="none" w:sz="0" w:space="0" w:color="auto"/>
            <w:right w:val="none" w:sz="0" w:space="0" w:color="auto"/>
          </w:divBdr>
        </w:div>
        <w:div w:id="1646155706">
          <w:marLeft w:val="640"/>
          <w:marRight w:val="0"/>
          <w:marTop w:val="0"/>
          <w:marBottom w:val="0"/>
          <w:divBdr>
            <w:top w:val="none" w:sz="0" w:space="0" w:color="auto"/>
            <w:left w:val="none" w:sz="0" w:space="0" w:color="auto"/>
            <w:bottom w:val="none" w:sz="0" w:space="0" w:color="auto"/>
            <w:right w:val="none" w:sz="0" w:space="0" w:color="auto"/>
          </w:divBdr>
        </w:div>
        <w:div w:id="1971129260">
          <w:marLeft w:val="640"/>
          <w:marRight w:val="0"/>
          <w:marTop w:val="0"/>
          <w:marBottom w:val="0"/>
          <w:divBdr>
            <w:top w:val="none" w:sz="0" w:space="0" w:color="auto"/>
            <w:left w:val="none" w:sz="0" w:space="0" w:color="auto"/>
            <w:bottom w:val="none" w:sz="0" w:space="0" w:color="auto"/>
            <w:right w:val="none" w:sz="0" w:space="0" w:color="auto"/>
          </w:divBdr>
        </w:div>
        <w:div w:id="1480264107">
          <w:marLeft w:val="640"/>
          <w:marRight w:val="0"/>
          <w:marTop w:val="0"/>
          <w:marBottom w:val="0"/>
          <w:divBdr>
            <w:top w:val="none" w:sz="0" w:space="0" w:color="auto"/>
            <w:left w:val="none" w:sz="0" w:space="0" w:color="auto"/>
            <w:bottom w:val="none" w:sz="0" w:space="0" w:color="auto"/>
            <w:right w:val="none" w:sz="0" w:space="0" w:color="auto"/>
          </w:divBdr>
        </w:div>
        <w:div w:id="1052580250">
          <w:marLeft w:val="640"/>
          <w:marRight w:val="0"/>
          <w:marTop w:val="0"/>
          <w:marBottom w:val="0"/>
          <w:divBdr>
            <w:top w:val="none" w:sz="0" w:space="0" w:color="auto"/>
            <w:left w:val="none" w:sz="0" w:space="0" w:color="auto"/>
            <w:bottom w:val="none" w:sz="0" w:space="0" w:color="auto"/>
            <w:right w:val="none" w:sz="0" w:space="0" w:color="auto"/>
          </w:divBdr>
        </w:div>
        <w:div w:id="2041935923">
          <w:marLeft w:val="640"/>
          <w:marRight w:val="0"/>
          <w:marTop w:val="0"/>
          <w:marBottom w:val="0"/>
          <w:divBdr>
            <w:top w:val="none" w:sz="0" w:space="0" w:color="auto"/>
            <w:left w:val="none" w:sz="0" w:space="0" w:color="auto"/>
            <w:bottom w:val="none" w:sz="0" w:space="0" w:color="auto"/>
            <w:right w:val="none" w:sz="0" w:space="0" w:color="auto"/>
          </w:divBdr>
        </w:div>
        <w:div w:id="1946648163">
          <w:marLeft w:val="640"/>
          <w:marRight w:val="0"/>
          <w:marTop w:val="0"/>
          <w:marBottom w:val="0"/>
          <w:divBdr>
            <w:top w:val="none" w:sz="0" w:space="0" w:color="auto"/>
            <w:left w:val="none" w:sz="0" w:space="0" w:color="auto"/>
            <w:bottom w:val="none" w:sz="0" w:space="0" w:color="auto"/>
            <w:right w:val="none" w:sz="0" w:space="0" w:color="auto"/>
          </w:divBdr>
        </w:div>
        <w:div w:id="1537767527">
          <w:marLeft w:val="640"/>
          <w:marRight w:val="0"/>
          <w:marTop w:val="0"/>
          <w:marBottom w:val="0"/>
          <w:divBdr>
            <w:top w:val="none" w:sz="0" w:space="0" w:color="auto"/>
            <w:left w:val="none" w:sz="0" w:space="0" w:color="auto"/>
            <w:bottom w:val="none" w:sz="0" w:space="0" w:color="auto"/>
            <w:right w:val="none" w:sz="0" w:space="0" w:color="auto"/>
          </w:divBdr>
        </w:div>
        <w:div w:id="363554785">
          <w:marLeft w:val="640"/>
          <w:marRight w:val="0"/>
          <w:marTop w:val="0"/>
          <w:marBottom w:val="0"/>
          <w:divBdr>
            <w:top w:val="none" w:sz="0" w:space="0" w:color="auto"/>
            <w:left w:val="none" w:sz="0" w:space="0" w:color="auto"/>
            <w:bottom w:val="none" w:sz="0" w:space="0" w:color="auto"/>
            <w:right w:val="none" w:sz="0" w:space="0" w:color="auto"/>
          </w:divBdr>
        </w:div>
        <w:div w:id="2082675164">
          <w:marLeft w:val="640"/>
          <w:marRight w:val="0"/>
          <w:marTop w:val="0"/>
          <w:marBottom w:val="0"/>
          <w:divBdr>
            <w:top w:val="none" w:sz="0" w:space="0" w:color="auto"/>
            <w:left w:val="none" w:sz="0" w:space="0" w:color="auto"/>
            <w:bottom w:val="none" w:sz="0" w:space="0" w:color="auto"/>
            <w:right w:val="none" w:sz="0" w:space="0" w:color="auto"/>
          </w:divBdr>
        </w:div>
        <w:div w:id="999964230">
          <w:marLeft w:val="640"/>
          <w:marRight w:val="0"/>
          <w:marTop w:val="0"/>
          <w:marBottom w:val="0"/>
          <w:divBdr>
            <w:top w:val="none" w:sz="0" w:space="0" w:color="auto"/>
            <w:left w:val="none" w:sz="0" w:space="0" w:color="auto"/>
            <w:bottom w:val="none" w:sz="0" w:space="0" w:color="auto"/>
            <w:right w:val="none" w:sz="0" w:space="0" w:color="auto"/>
          </w:divBdr>
        </w:div>
        <w:div w:id="1311638313">
          <w:marLeft w:val="640"/>
          <w:marRight w:val="0"/>
          <w:marTop w:val="0"/>
          <w:marBottom w:val="0"/>
          <w:divBdr>
            <w:top w:val="none" w:sz="0" w:space="0" w:color="auto"/>
            <w:left w:val="none" w:sz="0" w:space="0" w:color="auto"/>
            <w:bottom w:val="none" w:sz="0" w:space="0" w:color="auto"/>
            <w:right w:val="none" w:sz="0" w:space="0" w:color="auto"/>
          </w:divBdr>
        </w:div>
        <w:div w:id="1854148829">
          <w:marLeft w:val="640"/>
          <w:marRight w:val="0"/>
          <w:marTop w:val="0"/>
          <w:marBottom w:val="0"/>
          <w:divBdr>
            <w:top w:val="none" w:sz="0" w:space="0" w:color="auto"/>
            <w:left w:val="none" w:sz="0" w:space="0" w:color="auto"/>
            <w:bottom w:val="none" w:sz="0" w:space="0" w:color="auto"/>
            <w:right w:val="none" w:sz="0" w:space="0" w:color="auto"/>
          </w:divBdr>
        </w:div>
        <w:div w:id="547684427">
          <w:marLeft w:val="640"/>
          <w:marRight w:val="0"/>
          <w:marTop w:val="0"/>
          <w:marBottom w:val="0"/>
          <w:divBdr>
            <w:top w:val="none" w:sz="0" w:space="0" w:color="auto"/>
            <w:left w:val="none" w:sz="0" w:space="0" w:color="auto"/>
            <w:bottom w:val="none" w:sz="0" w:space="0" w:color="auto"/>
            <w:right w:val="none" w:sz="0" w:space="0" w:color="auto"/>
          </w:divBdr>
        </w:div>
        <w:div w:id="791022165">
          <w:marLeft w:val="640"/>
          <w:marRight w:val="0"/>
          <w:marTop w:val="0"/>
          <w:marBottom w:val="0"/>
          <w:divBdr>
            <w:top w:val="none" w:sz="0" w:space="0" w:color="auto"/>
            <w:left w:val="none" w:sz="0" w:space="0" w:color="auto"/>
            <w:bottom w:val="none" w:sz="0" w:space="0" w:color="auto"/>
            <w:right w:val="none" w:sz="0" w:space="0" w:color="auto"/>
          </w:divBdr>
        </w:div>
        <w:div w:id="355036781">
          <w:marLeft w:val="640"/>
          <w:marRight w:val="0"/>
          <w:marTop w:val="0"/>
          <w:marBottom w:val="0"/>
          <w:divBdr>
            <w:top w:val="none" w:sz="0" w:space="0" w:color="auto"/>
            <w:left w:val="none" w:sz="0" w:space="0" w:color="auto"/>
            <w:bottom w:val="none" w:sz="0" w:space="0" w:color="auto"/>
            <w:right w:val="none" w:sz="0" w:space="0" w:color="auto"/>
          </w:divBdr>
        </w:div>
        <w:div w:id="2026131407">
          <w:marLeft w:val="640"/>
          <w:marRight w:val="0"/>
          <w:marTop w:val="0"/>
          <w:marBottom w:val="0"/>
          <w:divBdr>
            <w:top w:val="none" w:sz="0" w:space="0" w:color="auto"/>
            <w:left w:val="none" w:sz="0" w:space="0" w:color="auto"/>
            <w:bottom w:val="none" w:sz="0" w:space="0" w:color="auto"/>
            <w:right w:val="none" w:sz="0" w:space="0" w:color="auto"/>
          </w:divBdr>
        </w:div>
        <w:div w:id="686294204">
          <w:marLeft w:val="640"/>
          <w:marRight w:val="0"/>
          <w:marTop w:val="0"/>
          <w:marBottom w:val="0"/>
          <w:divBdr>
            <w:top w:val="none" w:sz="0" w:space="0" w:color="auto"/>
            <w:left w:val="none" w:sz="0" w:space="0" w:color="auto"/>
            <w:bottom w:val="none" w:sz="0" w:space="0" w:color="auto"/>
            <w:right w:val="none" w:sz="0" w:space="0" w:color="auto"/>
          </w:divBdr>
        </w:div>
        <w:div w:id="1467553872">
          <w:marLeft w:val="640"/>
          <w:marRight w:val="0"/>
          <w:marTop w:val="0"/>
          <w:marBottom w:val="0"/>
          <w:divBdr>
            <w:top w:val="none" w:sz="0" w:space="0" w:color="auto"/>
            <w:left w:val="none" w:sz="0" w:space="0" w:color="auto"/>
            <w:bottom w:val="none" w:sz="0" w:space="0" w:color="auto"/>
            <w:right w:val="none" w:sz="0" w:space="0" w:color="auto"/>
          </w:divBdr>
        </w:div>
        <w:div w:id="427116133">
          <w:marLeft w:val="640"/>
          <w:marRight w:val="0"/>
          <w:marTop w:val="0"/>
          <w:marBottom w:val="0"/>
          <w:divBdr>
            <w:top w:val="none" w:sz="0" w:space="0" w:color="auto"/>
            <w:left w:val="none" w:sz="0" w:space="0" w:color="auto"/>
            <w:bottom w:val="none" w:sz="0" w:space="0" w:color="auto"/>
            <w:right w:val="none" w:sz="0" w:space="0" w:color="auto"/>
          </w:divBdr>
        </w:div>
        <w:div w:id="1075857029">
          <w:marLeft w:val="640"/>
          <w:marRight w:val="0"/>
          <w:marTop w:val="0"/>
          <w:marBottom w:val="0"/>
          <w:divBdr>
            <w:top w:val="none" w:sz="0" w:space="0" w:color="auto"/>
            <w:left w:val="none" w:sz="0" w:space="0" w:color="auto"/>
            <w:bottom w:val="none" w:sz="0" w:space="0" w:color="auto"/>
            <w:right w:val="none" w:sz="0" w:space="0" w:color="auto"/>
          </w:divBdr>
        </w:div>
        <w:div w:id="883371631">
          <w:marLeft w:val="640"/>
          <w:marRight w:val="0"/>
          <w:marTop w:val="0"/>
          <w:marBottom w:val="0"/>
          <w:divBdr>
            <w:top w:val="none" w:sz="0" w:space="0" w:color="auto"/>
            <w:left w:val="none" w:sz="0" w:space="0" w:color="auto"/>
            <w:bottom w:val="none" w:sz="0" w:space="0" w:color="auto"/>
            <w:right w:val="none" w:sz="0" w:space="0" w:color="auto"/>
          </w:divBdr>
        </w:div>
        <w:div w:id="430202189">
          <w:marLeft w:val="640"/>
          <w:marRight w:val="0"/>
          <w:marTop w:val="0"/>
          <w:marBottom w:val="0"/>
          <w:divBdr>
            <w:top w:val="none" w:sz="0" w:space="0" w:color="auto"/>
            <w:left w:val="none" w:sz="0" w:space="0" w:color="auto"/>
            <w:bottom w:val="none" w:sz="0" w:space="0" w:color="auto"/>
            <w:right w:val="none" w:sz="0" w:space="0" w:color="auto"/>
          </w:divBdr>
        </w:div>
        <w:div w:id="1050111689">
          <w:marLeft w:val="640"/>
          <w:marRight w:val="0"/>
          <w:marTop w:val="0"/>
          <w:marBottom w:val="0"/>
          <w:divBdr>
            <w:top w:val="none" w:sz="0" w:space="0" w:color="auto"/>
            <w:left w:val="none" w:sz="0" w:space="0" w:color="auto"/>
            <w:bottom w:val="none" w:sz="0" w:space="0" w:color="auto"/>
            <w:right w:val="none" w:sz="0" w:space="0" w:color="auto"/>
          </w:divBdr>
        </w:div>
        <w:div w:id="1240674272">
          <w:marLeft w:val="640"/>
          <w:marRight w:val="0"/>
          <w:marTop w:val="0"/>
          <w:marBottom w:val="0"/>
          <w:divBdr>
            <w:top w:val="none" w:sz="0" w:space="0" w:color="auto"/>
            <w:left w:val="none" w:sz="0" w:space="0" w:color="auto"/>
            <w:bottom w:val="none" w:sz="0" w:space="0" w:color="auto"/>
            <w:right w:val="none" w:sz="0" w:space="0" w:color="auto"/>
          </w:divBdr>
        </w:div>
        <w:div w:id="2097441103">
          <w:marLeft w:val="640"/>
          <w:marRight w:val="0"/>
          <w:marTop w:val="0"/>
          <w:marBottom w:val="0"/>
          <w:divBdr>
            <w:top w:val="none" w:sz="0" w:space="0" w:color="auto"/>
            <w:left w:val="none" w:sz="0" w:space="0" w:color="auto"/>
            <w:bottom w:val="none" w:sz="0" w:space="0" w:color="auto"/>
            <w:right w:val="none" w:sz="0" w:space="0" w:color="auto"/>
          </w:divBdr>
        </w:div>
        <w:div w:id="745567255">
          <w:marLeft w:val="640"/>
          <w:marRight w:val="0"/>
          <w:marTop w:val="0"/>
          <w:marBottom w:val="0"/>
          <w:divBdr>
            <w:top w:val="none" w:sz="0" w:space="0" w:color="auto"/>
            <w:left w:val="none" w:sz="0" w:space="0" w:color="auto"/>
            <w:bottom w:val="none" w:sz="0" w:space="0" w:color="auto"/>
            <w:right w:val="none" w:sz="0" w:space="0" w:color="auto"/>
          </w:divBdr>
        </w:div>
        <w:div w:id="807361943">
          <w:marLeft w:val="640"/>
          <w:marRight w:val="0"/>
          <w:marTop w:val="0"/>
          <w:marBottom w:val="0"/>
          <w:divBdr>
            <w:top w:val="none" w:sz="0" w:space="0" w:color="auto"/>
            <w:left w:val="none" w:sz="0" w:space="0" w:color="auto"/>
            <w:bottom w:val="none" w:sz="0" w:space="0" w:color="auto"/>
            <w:right w:val="none" w:sz="0" w:space="0" w:color="auto"/>
          </w:divBdr>
        </w:div>
        <w:div w:id="289819391">
          <w:marLeft w:val="640"/>
          <w:marRight w:val="0"/>
          <w:marTop w:val="0"/>
          <w:marBottom w:val="0"/>
          <w:divBdr>
            <w:top w:val="none" w:sz="0" w:space="0" w:color="auto"/>
            <w:left w:val="none" w:sz="0" w:space="0" w:color="auto"/>
            <w:bottom w:val="none" w:sz="0" w:space="0" w:color="auto"/>
            <w:right w:val="none" w:sz="0" w:space="0" w:color="auto"/>
          </w:divBdr>
        </w:div>
        <w:div w:id="716316365">
          <w:marLeft w:val="640"/>
          <w:marRight w:val="0"/>
          <w:marTop w:val="0"/>
          <w:marBottom w:val="0"/>
          <w:divBdr>
            <w:top w:val="none" w:sz="0" w:space="0" w:color="auto"/>
            <w:left w:val="none" w:sz="0" w:space="0" w:color="auto"/>
            <w:bottom w:val="none" w:sz="0" w:space="0" w:color="auto"/>
            <w:right w:val="none" w:sz="0" w:space="0" w:color="auto"/>
          </w:divBdr>
        </w:div>
        <w:div w:id="67770094">
          <w:marLeft w:val="640"/>
          <w:marRight w:val="0"/>
          <w:marTop w:val="0"/>
          <w:marBottom w:val="0"/>
          <w:divBdr>
            <w:top w:val="none" w:sz="0" w:space="0" w:color="auto"/>
            <w:left w:val="none" w:sz="0" w:space="0" w:color="auto"/>
            <w:bottom w:val="none" w:sz="0" w:space="0" w:color="auto"/>
            <w:right w:val="none" w:sz="0" w:space="0" w:color="auto"/>
          </w:divBdr>
        </w:div>
        <w:div w:id="1060401044">
          <w:marLeft w:val="640"/>
          <w:marRight w:val="0"/>
          <w:marTop w:val="0"/>
          <w:marBottom w:val="0"/>
          <w:divBdr>
            <w:top w:val="none" w:sz="0" w:space="0" w:color="auto"/>
            <w:left w:val="none" w:sz="0" w:space="0" w:color="auto"/>
            <w:bottom w:val="none" w:sz="0" w:space="0" w:color="auto"/>
            <w:right w:val="none" w:sz="0" w:space="0" w:color="auto"/>
          </w:divBdr>
        </w:div>
        <w:div w:id="281806430">
          <w:marLeft w:val="640"/>
          <w:marRight w:val="0"/>
          <w:marTop w:val="0"/>
          <w:marBottom w:val="0"/>
          <w:divBdr>
            <w:top w:val="none" w:sz="0" w:space="0" w:color="auto"/>
            <w:left w:val="none" w:sz="0" w:space="0" w:color="auto"/>
            <w:bottom w:val="none" w:sz="0" w:space="0" w:color="auto"/>
            <w:right w:val="none" w:sz="0" w:space="0" w:color="auto"/>
          </w:divBdr>
        </w:div>
        <w:div w:id="1887989306">
          <w:marLeft w:val="640"/>
          <w:marRight w:val="0"/>
          <w:marTop w:val="0"/>
          <w:marBottom w:val="0"/>
          <w:divBdr>
            <w:top w:val="none" w:sz="0" w:space="0" w:color="auto"/>
            <w:left w:val="none" w:sz="0" w:space="0" w:color="auto"/>
            <w:bottom w:val="none" w:sz="0" w:space="0" w:color="auto"/>
            <w:right w:val="none" w:sz="0" w:space="0" w:color="auto"/>
          </w:divBdr>
        </w:div>
        <w:div w:id="2060788395">
          <w:marLeft w:val="640"/>
          <w:marRight w:val="0"/>
          <w:marTop w:val="0"/>
          <w:marBottom w:val="0"/>
          <w:divBdr>
            <w:top w:val="none" w:sz="0" w:space="0" w:color="auto"/>
            <w:left w:val="none" w:sz="0" w:space="0" w:color="auto"/>
            <w:bottom w:val="none" w:sz="0" w:space="0" w:color="auto"/>
            <w:right w:val="none" w:sz="0" w:space="0" w:color="auto"/>
          </w:divBdr>
        </w:div>
        <w:div w:id="1668511431">
          <w:marLeft w:val="640"/>
          <w:marRight w:val="0"/>
          <w:marTop w:val="0"/>
          <w:marBottom w:val="0"/>
          <w:divBdr>
            <w:top w:val="none" w:sz="0" w:space="0" w:color="auto"/>
            <w:left w:val="none" w:sz="0" w:space="0" w:color="auto"/>
            <w:bottom w:val="none" w:sz="0" w:space="0" w:color="auto"/>
            <w:right w:val="none" w:sz="0" w:space="0" w:color="auto"/>
          </w:divBdr>
        </w:div>
        <w:div w:id="768699715">
          <w:marLeft w:val="640"/>
          <w:marRight w:val="0"/>
          <w:marTop w:val="0"/>
          <w:marBottom w:val="0"/>
          <w:divBdr>
            <w:top w:val="none" w:sz="0" w:space="0" w:color="auto"/>
            <w:left w:val="none" w:sz="0" w:space="0" w:color="auto"/>
            <w:bottom w:val="none" w:sz="0" w:space="0" w:color="auto"/>
            <w:right w:val="none" w:sz="0" w:space="0" w:color="auto"/>
          </w:divBdr>
        </w:div>
        <w:div w:id="2097163191">
          <w:marLeft w:val="640"/>
          <w:marRight w:val="0"/>
          <w:marTop w:val="0"/>
          <w:marBottom w:val="0"/>
          <w:divBdr>
            <w:top w:val="none" w:sz="0" w:space="0" w:color="auto"/>
            <w:left w:val="none" w:sz="0" w:space="0" w:color="auto"/>
            <w:bottom w:val="none" w:sz="0" w:space="0" w:color="auto"/>
            <w:right w:val="none" w:sz="0" w:space="0" w:color="auto"/>
          </w:divBdr>
        </w:div>
        <w:div w:id="483620855">
          <w:marLeft w:val="640"/>
          <w:marRight w:val="0"/>
          <w:marTop w:val="0"/>
          <w:marBottom w:val="0"/>
          <w:divBdr>
            <w:top w:val="none" w:sz="0" w:space="0" w:color="auto"/>
            <w:left w:val="none" w:sz="0" w:space="0" w:color="auto"/>
            <w:bottom w:val="none" w:sz="0" w:space="0" w:color="auto"/>
            <w:right w:val="none" w:sz="0" w:space="0" w:color="auto"/>
          </w:divBdr>
        </w:div>
        <w:div w:id="381825636">
          <w:marLeft w:val="640"/>
          <w:marRight w:val="0"/>
          <w:marTop w:val="0"/>
          <w:marBottom w:val="0"/>
          <w:divBdr>
            <w:top w:val="none" w:sz="0" w:space="0" w:color="auto"/>
            <w:left w:val="none" w:sz="0" w:space="0" w:color="auto"/>
            <w:bottom w:val="none" w:sz="0" w:space="0" w:color="auto"/>
            <w:right w:val="none" w:sz="0" w:space="0" w:color="auto"/>
          </w:divBdr>
        </w:div>
        <w:div w:id="905458458">
          <w:marLeft w:val="640"/>
          <w:marRight w:val="0"/>
          <w:marTop w:val="0"/>
          <w:marBottom w:val="0"/>
          <w:divBdr>
            <w:top w:val="none" w:sz="0" w:space="0" w:color="auto"/>
            <w:left w:val="none" w:sz="0" w:space="0" w:color="auto"/>
            <w:bottom w:val="none" w:sz="0" w:space="0" w:color="auto"/>
            <w:right w:val="none" w:sz="0" w:space="0" w:color="auto"/>
          </w:divBdr>
        </w:div>
        <w:div w:id="1187062517">
          <w:marLeft w:val="640"/>
          <w:marRight w:val="0"/>
          <w:marTop w:val="0"/>
          <w:marBottom w:val="0"/>
          <w:divBdr>
            <w:top w:val="none" w:sz="0" w:space="0" w:color="auto"/>
            <w:left w:val="none" w:sz="0" w:space="0" w:color="auto"/>
            <w:bottom w:val="none" w:sz="0" w:space="0" w:color="auto"/>
            <w:right w:val="none" w:sz="0" w:space="0" w:color="auto"/>
          </w:divBdr>
        </w:div>
        <w:div w:id="2026638590">
          <w:marLeft w:val="640"/>
          <w:marRight w:val="0"/>
          <w:marTop w:val="0"/>
          <w:marBottom w:val="0"/>
          <w:divBdr>
            <w:top w:val="none" w:sz="0" w:space="0" w:color="auto"/>
            <w:left w:val="none" w:sz="0" w:space="0" w:color="auto"/>
            <w:bottom w:val="none" w:sz="0" w:space="0" w:color="auto"/>
            <w:right w:val="none" w:sz="0" w:space="0" w:color="auto"/>
          </w:divBdr>
        </w:div>
        <w:div w:id="1573545170">
          <w:marLeft w:val="640"/>
          <w:marRight w:val="0"/>
          <w:marTop w:val="0"/>
          <w:marBottom w:val="0"/>
          <w:divBdr>
            <w:top w:val="none" w:sz="0" w:space="0" w:color="auto"/>
            <w:left w:val="none" w:sz="0" w:space="0" w:color="auto"/>
            <w:bottom w:val="none" w:sz="0" w:space="0" w:color="auto"/>
            <w:right w:val="none" w:sz="0" w:space="0" w:color="auto"/>
          </w:divBdr>
        </w:div>
        <w:div w:id="1486512829">
          <w:marLeft w:val="640"/>
          <w:marRight w:val="0"/>
          <w:marTop w:val="0"/>
          <w:marBottom w:val="0"/>
          <w:divBdr>
            <w:top w:val="none" w:sz="0" w:space="0" w:color="auto"/>
            <w:left w:val="none" w:sz="0" w:space="0" w:color="auto"/>
            <w:bottom w:val="none" w:sz="0" w:space="0" w:color="auto"/>
            <w:right w:val="none" w:sz="0" w:space="0" w:color="auto"/>
          </w:divBdr>
        </w:div>
        <w:div w:id="551238459">
          <w:marLeft w:val="640"/>
          <w:marRight w:val="0"/>
          <w:marTop w:val="0"/>
          <w:marBottom w:val="0"/>
          <w:divBdr>
            <w:top w:val="none" w:sz="0" w:space="0" w:color="auto"/>
            <w:left w:val="none" w:sz="0" w:space="0" w:color="auto"/>
            <w:bottom w:val="none" w:sz="0" w:space="0" w:color="auto"/>
            <w:right w:val="none" w:sz="0" w:space="0" w:color="auto"/>
          </w:divBdr>
        </w:div>
        <w:div w:id="1832866924">
          <w:marLeft w:val="640"/>
          <w:marRight w:val="0"/>
          <w:marTop w:val="0"/>
          <w:marBottom w:val="0"/>
          <w:divBdr>
            <w:top w:val="none" w:sz="0" w:space="0" w:color="auto"/>
            <w:left w:val="none" w:sz="0" w:space="0" w:color="auto"/>
            <w:bottom w:val="none" w:sz="0" w:space="0" w:color="auto"/>
            <w:right w:val="none" w:sz="0" w:space="0" w:color="auto"/>
          </w:divBdr>
        </w:div>
        <w:div w:id="159006645">
          <w:marLeft w:val="640"/>
          <w:marRight w:val="0"/>
          <w:marTop w:val="0"/>
          <w:marBottom w:val="0"/>
          <w:divBdr>
            <w:top w:val="none" w:sz="0" w:space="0" w:color="auto"/>
            <w:left w:val="none" w:sz="0" w:space="0" w:color="auto"/>
            <w:bottom w:val="none" w:sz="0" w:space="0" w:color="auto"/>
            <w:right w:val="none" w:sz="0" w:space="0" w:color="auto"/>
          </w:divBdr>
        </w:div>
        <w:div w:id="870998019">
          <w:marLeft w:val="640"/>
          <w:marRight w:val="0"/>
          <w:marTop w:val="0"/>
          <w:marBottom w:val="0"/>
          <w:divBdr>
            <w:top w:val="none" w:sz="0" w:space="0" w:color="auto"/>
            <w:left w:val="none" w:sz="0" w:space="0" w:color="auto"/>
            <w:bottom w:val="none" w:sz="0" w:space="0" w:color="auto"/>
            <w:right w:val="none" w:sz="0" w:space="0" w:color="auto"/>
          </w:divBdr>
        </w:div>
        <w:div w:id="689574944">
          <w:marLeft w:val="640"/>
          <w:marRight w:val="0"/>
          <w:marTop w:val="0"/>
          <w:marBottom w:val="0"/>
          <w:divBdr>
            <w:top w:val="none" w:sz="0" w:space="0" w:color="auto"/>
            <w:left w:val="none" w:sz="0" w:space="0" w:color="auto"/>
            <w:bottom w:val="none" w:sz="0" w:space="0" w:color="auto"/>
            <w:right w:val="none" w:sz="0" w:space="0" w:color="auto"/>
          </w:divBdr>
        </w:div>
        <w:div w:id="1470317519">
          <w:marLeft w:val="640"/>
          <w:marRight w:val="0"/>
          <w:marTop w:val="0"/>
          <w:marBottom w:val="0"/>
          <w:divBdr>
            <w:top w:val="none" w:sz="0" w:space="0" w:color="auto"/>
            <w:left w:val="none" w:sz="0" w:space="0" w:color="auto"/>
            <w:bottom w:val="none" w:sz="0" w:space="0" w:color="auto"/>
            <w:right w:val="none" w:sz="0" w:space="0" w:color="auto"/>
          </w:divBdr>
        </w:div>
        <w:div w:id="338235371">
          <w:marLeft w:val="640"/>
          <w:marRight w:val="0"/>
          <w:marTop w:val="0"/>
          <w:marBottom w:val="0"/>
          <w:divBdr>
            <w:top w:val="none" w:sz="0" w:space="0" w:color="auto"/>
            <w:left w:val="none" w:sz="0" w:space="0" w:color="auto"/>
            <w:bottom w:val="none" w:sz="0" w:space="0" w:color="auto"/>
            <w:right w:val="none" w:sz="0" w:space="0" w:color="auto"/>
          </w:divBdr>
        </w:div>
        <w:div w:id="1184369004">
          <w:marLeft w:val="640"/>
          <w:marRight w:val="0"/>
          <w:marTop w:val="0"/>
          <w:marBottom w:val="0"/>
          <w:divBdr>
            <w:top w:val="none" w:sz="0" w:space="0" w:color="auto"/>
            <w:left w:val="none" w:sz="0" w:space="0" w:color="auto"/>
            <w:bottom w:val="none" w:sz="0" w:space="0" w:color="auto"/>
            <w:right w:val="none" w:sz="0" w:space="0" w:color="auto"/>
          </w:divBdr>
        </w:div>
        <w:div w:id="1474177061">
          <w:marLeft w:val="640"/>
          <w:marRight w:val="0"/>
          <w:marTop w:val="0"/>
          <w:marBottom w:val="0"/>
          <w:divBdr>
            <w:top w:val="none" w:sz="0" w:space="0" w:color="auto"/>
            <w:left w:val="none" w:sz="0" w:space="0" w:color="auto"/>
            <w:bottom w:val="none" w:sz="0" w:space="0" w:color="auto"/>
            <w:right w:val="none" w:sz="0" w:space="0" w:color="auto"/>
          </w:divBdr>
        </w:div>
        <w:div w:id="1608925572">
          <w:marLeft w:val="640"/>
          <w:marRight w:val="0"/>
          <w:marTop w:val="0"/>
          <w:marBottom w:val="0"/>
          <w:divBdr>
            <w:top w:val="none" w:sz="0" w:space="0" w:color="auto"/>
            <w:left w:val="none" w:sz="0" w:space="0" w:color="auto"/>
            <w:bottom w:val="none" w:sz="0" w:space="0" w:color="auto"/>
            <w:right w:val="none" w:sz="0" w:space="0" w:color="auto"/>
          </w:divBdr>
        </w:div>
        <w:div w:id="316232627">
          <w:marLeft w:val="640"/>
          <w:marRight w:val="0"/>
          <w:marTop w:val="0"/>
          <w:marBottom w:val="0"/>
          <w:divBdr>
            <w:top w:val="none" w:sz="0" w:space="0" w:color="auto"/>
            <w:left w:val="none" w:sz="0" w:space="0" w:color="auto"/>
            <w:bottom w:val="none" w:sz="0" w:space="0" w:color="auto"/>
            <w:right w:val="none" w:sz="0" w:space="0" w:color="auto"/>
          </w:divBdr>
        </w:div>
        <w:div w:id="1797262223">
          <w:marLeft w:val="640"/>
          <w:marRight w:val="0"/>
          <w:marTop w:val="0"/>
          <w:marBottom w:val="0"/>
          <w:divBdr>
            <w:top w:val="none" w:sz="0" w:space="0" w:color="auto"/>
            <w:left w:val="none" w:sz="0" w:space="0" w:color="auto"/>
            <w:bottom w:val="none" w:sz="0" w:space="0" w:color="auto"/>
            <w:right w:val="none" w:sz="0" w:space="0" w:color="auto"/>
          </w:divBdr>
        </w:div>
        <w:div w:id="1305429889">
          <w:marLeft w:val="640"/>
          <w:marRight w:val="0"/>
          <w:marTop w:val="0"/>
          <w:marBottom w:val="0"/>
          <w:divBdr>
            <w:top w:val="none" w:sz="0" w:space="0" w:color="auto"/>
            <w:left w:val="none" w:sz="0" w:space="0" w:color="auto"/>
            <w:bottom w:val="none" w:sz="0" w:space="0" w:color="auto"/>
            <w:right w:val="none" w:sz="0" w:space="0" w:color="auto"/>
          </w:divBdr>
        </w:div>
        <w:div w:id="795872086">
          <w:marLeft w:val="640"/>
          <w:marRight w:val="0"/>
          <w:marTop w:val="0"/>
          <w:marBottom w:val="0"/>
          <w:divBdr>
            <w:top w:val="none" w:sz="0" w:space="0" w:color="auto"/>
            <w:left w:val="none" w:sz="0" w:space="0" w:color="auto"/>
            <w:bottom w:val="none" w:sz="0" w:space="0" w:color="auto"/>
            <w:right w:val="none" w:sz="0" w:space="0" w:color="auto"/>
          </w:divBdr>
        </w:div>
        <w:div w:id="270364264">
          <w:marLeft w:val="640"/>
          <w:marRight w:val="0"/>
          <w:marTop w:val="0"/>
          <w:marBottom w:val="0"/>
          <w:divBdr>
            <w:top w:val="none" w:sz="0" w:space="0" w:color="auto"/>
            <w:left w:val="none" w:sz="0" w:space="0" w:color="auto"/>
            <w:bottom w:val="none" w:sz="0" w:space="0" w:color="auto"/>
            <w:right w:val="none" w:sz="0" w:space="0" w:color="auto"/>
          </w:divBdr>
        </w:div>
        <w:div w:id="1188567426">
          <w:marLeft w:val="640"/>
          <w:marRight w:val="0"/>
          <w:marTop w:val="0"/>
          <w:marBottom w:val="0"/>
          <w:divBdr>
            <w:top w:val="none" w:sz="0" w:space="0" w:color="auto"/>
            <w:left w:val="none" w:sz="0" w:space="0" w:color="auto"/>
            <w:bottom w:val="none" w:sz="0" w:space="0" w:color="auto"/>
            <w:right w:val="none" w:sz="0" w:space="0" w:color="auto"/>
          </w:divBdr>
        </w:div>
        <w:div w:id="1331324222">
          <w:marLeft w:val="640"/>
          <w:marRight w:val="0"/>
          <w:marTop w:val="0"/>
          <w:marBottom w:val="0"/>
          <w:divBdr>
            <w:top w:val="none" w:sz="0" w:space="0" w:color="auto"/>
            <w:left w:val="none" w:sz="0" w:space="0" w:color="auto"/>
            <w:bottom w:val="none" w:sz="0" w:space="0" w:color="auto"/>
            <w:right w:val="none" w:sz="0" w:space="0" w:color="auto"/>
          </w:divBdr>
        </w:div>
        <w:div w:id="1524172495">
          <w:marLeft w:val="640"/>
          <w:marRight w:val="0"/>
          <w:marTop w:val="0"/>
          <w:marBottom w:val="0"/>
          <w:divBdr>
            <w:top w:val="none" w:sz="0" w:space="0" w:color="auto"/>
            <w:left w:val="none" w:sz="0" w:space="0" w:color="auto"/>
            <w:bottom w:val="none" w:sz="0" w:space="0" w:color="auto"/>
            <w:right w:val="none" w:sz="0" w:space="0" w:color="auto"/>
          </w:divBdr>
        </w:div>
        <w:div w:id="850264390">
          <w:marLeft w:val="640"/>
          <w:marRight w:val="0"/>
          <w:marTop w:val="0"/>
          <w:marBottom w:val="0"/>
          <w:divBdr>
            <w:top w:val="none" w:sz="0" w:space="0" w:color="auto"/>
            <w:left w:val="none" w:sz="0" w:space="0" w:color="auto"/>
            <w:bottom w:val="none" w:sz="0" w:space="0" w:color="auto"/>
            <w:right w:val="none" w:sz="0" w:space="0" w:color="auto"/>
          </w:divBdr>
        </w:div>
        <w:div w:id="2079397887">
          <w:marLeft w:val="640"/>
          <w:marRight w:val="0"/>
          <w:marTop w:val="0"/>
          <w:marBottom w:val="0"/>
          <w:divBdr>
            <w:top w:val="none" w:sz="0" w:space="0" w:color="auto"/>
            <w:left w:val="none" w:sz="0" w:space="0" w:color="auto"/>
            <w:bottom w:val="none" w:sz="0" w:space="0" w:color="auto"/>
            <w:right w:val="none" w:sz="0" w:space="0" w:color="auto"/>
          </w:divBdr>
        </w:div>
        <w:div w:id="1386951829">
          <w:marLeft w:val="640"/>
          <w:marRight w:val="0"/>
          <w:marTop w:val="0"/>
          <w:marBottom w:val="0"/>
          <w:divBdr>
            <w:top w:val="none" w:sz="0" w:space="0" w:color="auto"/>
            <w:left w:val="none" w:sz="0" w:space="0" w:color="auto"/>
            <w:bottom w:val="none" w:sz="0" w:space="0" w:color="auto"/>
            <w:right w:val="none" w:sz="0" w:space="0" w:color="auto"/>
          </w:divBdr>
        </w:div>
        <w:div w:id="333146849">
          <w:marLeft w:val="640"/>
          <w:marRight w:val="0"/>
          <w:marTop w:val="0"/>
          <w:marBottom w:val="0"/>
          <w:divBdr>
            <w:top w:val="none" w:sz="0" w:space="0" w:color="auto"/>
            <w:left w:val="none" w:sz="0" w:space="0" w:color="auto"/>
            <w:bottom w:val="none" w:sz="0" w:space="0" w:color="auto"/>
            <w:right w:val="none" w:sz="0" w:space="0" w:color="auto"/>
          </w:divBdr>
        </w:div>
        <w:div w:id="1438326271">
          <w:marLeft w:val="640"/>
          <w:marRight w:val="0"/>
          <w:marTop w:val="0"/>
          <w:marBottom w:val="0"/>
          <w:divBdr>
            <w:top w:val="none" w:sz="0" w:space="0" w:color="auto"/>
            <w:left w:val="none" w:sz="0" w:space="0" w:color="auto"/>
            <w:bottom w:val="none" w:sz="0" w:space="0" w:color="auto"/>
            <w:right w:val="none" w:sz="0" w:space="0" w:color="auto"/>
          </w:divBdr>
        </w:div>
        <w:div w:id="35356537">
          <w:marLeft w:val="640"/>
          <w:marRight w:val="0"/>
          <w:marTop w:val="0"/>
          <w:marBottom w:val="0"/>
          <w:divBdr>
            <w:top w:val="none" w:sz="0" w:space="0" w:color="auto"/>
            <w:left w:val="none" w:sz="0" w:space="0" w:color="auto"/>
            <w:bottom w:val="none" w:sz="0" w:space="0" w:color="auto"/>
            <w:right w:val="none" w:sz="0" w:space="0" w:color="auto"/>
          </w:divBdr>
        </w:div>
        <w:div w:id="1282878443">
          <w:marLeft w:val="640"/>
          <w:marRight w:val="0"/>
          <w:marTop w:val="0"/>
          <w:marBottom w:val="0"/>
          <w:divBdr>
            <w:top w:val="none" w:sz="0" w:space="0" w:color="auto"/>
            <w:left w:val="none" w:sz="0" w:space="0" w:color="auto"/>
            <w:bottom w:val="none" w:sz="0" w:space="0" w:color="auto"/>
            <w:right w:val="none" w:sz="0" w:space="0" w:color="auto"/>
          </w:divBdr>
        </w:div>
        <w:div w:id="832918415">
          <w:marLeft w:val="640"/>
          <w:marRight w:val="0"/>
          <w:marTop w:val="0"/>
          <w:marBottom w:val="0"/>
          <w:divBdr>
            <w:top w:val="none" w:sz="0" w:space="0" w:color="auto"/>
            <w:left w:val="none" w:sz="0" w:space="0" w:color="auto"/>
            <w:bottom w:val="none" w:sz="0" w:space="0" w:color="auto"/>
            <w:right w:val="none" w:sz="0" w:space="0" w:color="auto"/>
          </w:divBdr>
        </w:div>
        <w:div w:id="1538855484">
          <w:marLeft w:val="640"/>
          <w:marRight w:val="0"/>
          <w:marTop w:val="0"/>
          <w:marBottom w:val="0"/>
          <w:divBdr>
            <w:top w:val="none" w:sz="0" w:space="0" w:color="auto"/>
            <w:left w:val="none" w:sz="0" w:space="0" w:color="auto"/>
            <w:bottom w:val="none" w:sz="0" w:space="0" w:color="auto"/>
            <w:right w:val="none" w:sz="0" w:space="0" w:color="auto"/>
          </w:divBdr>
        </w:div>
        <w:div w:id="641930205">
          <w:marLeft w:val="640"/>
          <w:marRight w:val="0"/>
          <w:marTop w:val="0"/>
          <w:marBottom w:val="0"/>
          <w:divBdr>
            <w:top w:val="none" w:sz="0" w:space="0" w:color="auto"/>
            <w:left w:val="none" w:sz="0" w:space="0" w:color="auto"/>
            <w:bottom w:val="none" w:sz="0" w:space="0" w:color="auto"/>
            <w:right w:val="none" w:sz="0" w:space="0" w:color="auto"/>
          </w:divBdr>
        </w:div>
        <w:div w:id="1817870247">
          <w:marLeft w:val="640"/>
          <w:marRight w:val="0"/>
          <w:marTop w:val="0"/>
          <w:marBottom w:val="0"/>
          <w:divBdr>
            <w:top w:val="none" w:sz="0" w:space="0" w:color="auto"/>
            <w:left w:val="none" w:sz="0" w:space="0" w:color="auto"/>
            <w:bottom w:val="none" w:sz="0" w:space="0" w:color="auto"/>
            <w:right w:val="none" w:sz="0" w:space="0" w:color="auto"/>
          </w:divBdr>
        </w:div>
        <w:div w:id="928196840">
          <w:marLeft w:val="640"/>
          <w:marRight w:val="0"/>
          <w:marTop w:val="0"/>
          <w:marBottom w:val="0"/>
          <w:divBdr>
            <w:top w:val="none" w:sz="0" w:space="0" w:color="auto"/>
            <w:left w:val="none" w:sz="0" w:space="0" w:color="auto"/>
            <w:bottom w:val="none" w:sz="0" w:space="0" w:color="auto"/>
            <w:right w:val="none" w:sz="0" w:space="0" w:color="auto"/>
          </w:divBdr>
        </w:div>
        <w:div w:id="1886140454">
          <w:marLeft w:val="640"/>
          <w:marRight w:val="0"/>
          <w:marTop w:val="0"/>
          <w:marBottom w:val="0"/>
          <w:divBdr>
            <w:top w:val="none" w:sz="0" w:space="0" w:color="auto"/>
            <w:left w:val="none" w:sz="0" w:space="0" w:color="auto"/>
            <w:bottom w:val="none" w:sz="0" w:space="0" w:color="auto"/>
            <w:right w:val="none" w:sz="0" w:space="0" w:color="auto"/>
          </w:divBdr>
        </w:div>
        <w:div w:id="1120609091">
          <w:marLeft w:val="640"/>
          <w:marRight w:val="0"/>
          <w:marTop w:val="0"/>
          <w:marBottom w:val="0"/>
          <w:divBdr>
            <w:top w:val="none" w:sz="0" w:space="0" w:color="auto"/>
            <w:left w:val="none" w:sz="0" w:space="0" w:color="auto"/>
            <w:bottom w:val="none" w:sz="0" w:space="0" w:color="auto"/>
            <w:right w:val="none" w:sz="0" w:space="0" w:color="auto"/>
          </w:divBdr>
        </w:div>
        <w:div w:id="771784292">
          <w:marLeft w:val="640"/>
          <w:marRight w:val="0"/>
          <w:marTop w:val="0"/>
          <w:marBottom w:val="0"/>
          <w:divBdr>
            <w:top w:val="none" w:sz="0" w:space="0" w:color="auto"/>
            <w:left w:val="none" w:sz="0" w:space="0" w:color="auto"/>
            <w:bottom w:val="none" w:sz="0" w:space="0" w:color="auto"/>
            <w:right w:val="none" w:sz="0" w:space="0" w:color="auto"/>
          </w:divBdr>
        </w:div>
        <w:div w:id="1695231696">
          <w:marLeft w:val="640"/>
          <w:marRight w:val="0"/>
          <w:marTop w:val="0"/>
          <w:marBottom w:val="0"/>
          <w:divBdr>
            <w:top w:val="none" w:sz="0" w:space="0" w:color="auto"/>
            <w:left w:val="none" w:sz="0" w:space="0" w:color="auto"/>
            <w:bottom w:val="none" w:sz="0" w:space="0" w:color="auto"/>
            <w:right w:val="none" w:sz="0" w:space="0" w:color="auto"/>
          </w:divBdr>
        </w:div>
        <w:div w:id="144669959">
          <w:marLeft w:val="640"/>
          <w:marRight w:val="0"/>
          <w:marTop w:val="0"/>
          <w:marBottom w:val="0"/>
          <w:divBdr>
            <w:top w:val="none" w:sz="0" w:space="0" w:color="auto"/>
            <w:left w:val="none" w:sz="0" w:space="0" w:color="auto"/>
            <w:bottom w:val="none" w:sz="0" w:space="0" w:color="auto"/>
            <w:right w:val="none" w:sz="0" w:space="0" w:color="auto"/>
          </w:divBdr>
        </w:div>
        <w:div w:id="400179588">
          <w:marLeft w:val="640"/>
          <w:marRight w:val="0"/>
          <w:marTop w:val="0"/>
          <w:marBottom w:val="0"/>
          <w:divBdr>
            <w:top w:val="none" w:sz="0" w:space="0" w:color="auto"/>
            <w:left w:val="none" w:sz="0" w:space="0" w:color="auto"/>
            <w:bottom w:val="none" w:sz="0" w:space="0" w:color="auto"/>
            <w:right w:val="none" w:sz="0" w:space="0" w:color="auto"/>
          </w:divBdr>
        </w:div>
        <w:div w:id="660811895">
          <w:marLeft w:val="640"/>
          <w:marRight w:val="0"/>
          <w:marTop w:val="0"/>
          <w:marBottom w:val="0"/>
          <w:divBdr>
            <w:top w:val="none" w:sz="0" w:space="0" w:color="auto"/>
            <w:left w:val="none" w:sz="0" w:space="0" w:color="auto"/>
            <w:bottom w:val="none" w:sz="0" w:space="0" w:color="auto"/>
            <w:right w:val="none" w:sz="0" w:space="0" w:color="auto"/>
          </w:divBdr>
        </w:div>
        <w:div w:id="810639988">
          <w:marLeft w:val="640"/>
          <w:marRight w:val="0"/>
          <w:marTop w:val="0"/>
          <w:marBottom w:val="0"/>
          <w:divBdr>
            <w:top w:val="none" w:sz="0" w:space="0" w:color="auto"/>
            <w:left w:val="none" w:sz="0" w:space="0" w:color="auto"/>
            <w:bottom w:val="none" w:sz="0" w:space="0" w:color="auto"/>
            <w:right w:val="none" w:sz="0" w:space="0" w:color="auto"/>
          </w:divBdr>
        </w:div>
        <w:div w:id="230772398">
          <w:marLeft w:val="640"/>
          <w:marRight w:val="0"/>
          <w:marTop w:val="0"/>
          <w:marBottom w:val="0"/>
          <w:divBdr>
            <w:top w:val="none" w:sz="0" w:space="0" w:color="auto"/>
            <w:left w:val="none" w:sz="0" w:space="0" w:color="auto"/>
            <w:bottom w:val="none" w:sz="0" w:space="0" w:color="auto"/>
            <w:right w:val="none" w:sz="0" w:space="0" w:color="auto"/>
          </w:divBdr>
        </w:div>
        <w:div w:id="1761367472">
          <w:marLeft w:val="640"/>
          <w:marRight w:val="0"/>
          <w:marTop w:val="0"/>
          <w:marBottom w:val="0"/>
          <w:divBdr>
            <w:top w:val="none" w:sz="0" w:space="0" w:color="auto"/>
            <w:left w:val="none" w:sz="0" w:space="0" w:color="auto"/>
            <w:bottom w:val="none" w:sz="0" w:space="0" w:color="auto"/>
            <w:right w:val="none" w:sz="0" w:space="0" w:color="auto"/>
          </w:divBdr>
        </w:div>
        <w:div w:id="343747761">
          <w:marLeft w:val="640"/>
          <w:marRight w:val="0"/>
          <w:marTop w:val="0"/>
          <w:marBottom w:val="0"/>
          <w:divBdr>
            <w:top w:val="none" w:sz="0" w:space="0" w:color="auto"/>
            <w:left w:val="none" w:sz="0" w:space="0" w:color="auto"/>
            <w:bottom w:val="none" w:sz="0" w:space="0" w:color="auto"/>
            <w:right w:val="none" w:sz="0" w:space="0" w:color="auto"/>
          </w:divBdr>
        </w:div>
        <w:div w:id="646395886">
          <w:marLeft w:val="640"/>
          <w:marRight w:val="0"/>
          <w:marTop w:val="0"/>
          <w:marBottom w:val="0"/>
          <w:divBdr>
            <w:top w:val="none" w:sz="0" w:space="0" w:color="auto"/>
            <w:left w:val="none" w:sz="0" w:space="0" w:color="auto"/>
            <w:bottom w:val="none" w:sz="0" w:space="0" w:color="auto"/>
            <w:right w:val="none" w:sz="0" w:space="0" w:color="auto"/>
          </w:divBdr>
        </w:div>
        <w:div w:id="198323055">
          <w:marLeft w:val="640"/>
          <w:marRight w:val="0"/>
          <w:marTop w:val="0"/>
          <w:marBottom w:val="0"/>
          <w:divBdr>
            <w:top w:val="none" w:sz="0" w:space="0" w:color="auto"/>
            <w:left w:val="none" w:sz="0" w:space="0" w:color="auto"/>
            <w:bottom w:val="none" w:sz="0" w:space="0" w:color="auto"/>
            <w:right w:val="none" w:sz="0" w:space="0" w:color="auto"/>
          </w:divBdr>
        </w:div>
        <w:div w:id="1988126701">
          <w:marLeft w:val="640"/>
          <w:marRight w:val="0"/>
          <w:marTop w:val="0"/>
          <w:marBottom w:val="0"/>
          <w:divBdr>
            <w:top w:val="none" w:sz="0" w:space="0" w:color="auto"/>
            <w:left w:val="none" w:sz="0" w:space="0" w:color="auto"/>
            <w:bottom w:val="none" w:sz="0" w:space="0" w:color="auto"/>
            <w:right w:val="none" w:sz="0" w:space="0" w:color="auto"/>
          </w:divBdr>
        </w:div>
        <w:div w:id="1900093347">
          <w:marLeft w:val="640"/>
          <w:marRight w:val="0"/>
          <w:marTop w:val="0"/>
          <w:marBottom w:val="0"/>
          <w:divBdr>
            <w:top w:val="none" w:sz="0" w:space="0" w:color="auto"/>
            <w:left w:val="none" w:sz="0" w:space="0" w:color="auto"/>
            <w:bottom w:val="none" w:sz="0" w:space="0" w:color="auto"/>
            <w:right w:val="none" w:sz="0" w:space="0" w:color="auto"/>
          </w:divBdr>
        </w:div>
        <w:div w:id="27141885">
          <w:marLeft w:val="640"/>
          <w:marRight w:val="0"/>
          <w:marTop w:val="0"/>
          <w:marBottom w:val="0"/>
          <w:divBdr>
            <w:top w:val="none" w:sz="0" w:space="0" w:color="auto"/>
            <w:left w:val="none" w:sz="0" w:space="0" w:color="auto"/>
            <w:bottom w:val="none" w:sz="0" w:space="0" w:color="auto"/>
            <w:right w:val="none" w:sz="0" w:space="0" w:color="auto"/>
          </w:divBdr>
        </w:div>
        <w:div w:id="151260939">
          <w:marLeft w:val="640"/>
          <w:marRight w:val="0"/>
          <w:marTop w:val="0"/>
          <w:marBottom w:val="0"/>
          <w:divBdr>
            <w:top w:val="none" w:sz="0" w:space="0" w:color="auto"/>
            <w:left w:val="none" w:sz="0" w:space="0" w:color="auto"/>
            <w:bottom w:val="none" w:sz="0" w:space="0" w:color="auto"/>
            <w:right w:val="none" w:sz="0" w:space="0" w:color="auto"/>
          </w:divBdr>
        </w:div>
        <w:div w:id="276566852">
          <w:marLeft w:val="640"/>
          <w:marRight w:val="0"/>
          <w:marTop w:val="0"/>
          <w:marBottom w:val="0"/>
          <w:divBdr>
            <w:top w:val="none" w:sz="0" w:space="0" w:color="auto"/>
            <w:left w:val="none" w:sz="0" w:space="0" w:color="auto"/>
            <w:bottom w:val="none" w:sz="0" w:space="0" w:color="auto"/>
            <w:right w:val="none" w:sz="0" w:space="0" w:color="auto"/>
          </w:divBdr>
        </w:div>
        <w:div w:id="760834489">
          <w:marLeft w:val="640"/>
          <w:marRight w:val="0"/>
          <w:marTop w:val="0"/>
          <w:marBottom w:val="0"/>
          <w:divBdr>
            <w:top w:val="none" w:sz="0" w:space="0" w:color="auto"/>
            <w:left w:val="none" w:sz="0" w:space="0" w:color="auto"/>
            <w:bottom w:val="none" w:sz="0" w:space="0" w:color="auto"/>
            <w:right w:val="none" w:sz="0" w:space="0" w:color="auto"/>
          </w:divBdr>
        </w:div>
        <w:div w:id="27876377">
          <w:marLeft w:val="640"/>
          <w:marRight w:val="0"/>
          <w:marTop w:val="0"/>
          <w:marBottom w:val="0"/>
          <w:divBdr>
            <w:top w:val="none" w:sz="0" w:space="0" w:color="auto"/>
            <w:left w:val="none" w:sz="0" w:space="0" w:color="auto"/>
            <w:bottom w:val="none" w:sz="0" w:space="0" w:color="auto"/>
            <w:right w:val="none" w:sz="0" w:space="0" w:color="auto"/>
          </w:divBdr>
        </w:div>
        <w:div w:id="766271749">
          <w:marLeft w:val="640"/>
          <w:marRight w:val="0"/>
          <w:marTop w:val="0"/>
          <w:marBottom w:val="0"/>
          <w:divBdr>
            <w:top w:val="none" w:sz="0" w:space="0" w:color="auto"/>
            <w:left w:val="none" w:sz="0" w:space="0" w:color="auto"/>
            <w:bottom w:val="none" w:sz="0" w:space="0" w:color="auto"/>
            <w:right w:val="none" w:sz="0" w:space="0" w:color="auto"/>
          </w:divBdr>
        </w:div>
        <w:div w:id="1207571915">
          <w:marLeft w:val="640"/>
          <w:marRight w:val="0"/>
          <w:marTop w:val="0"/>
          <w:marBottom w:val="0"/>
          <w:divBdr>
            <w:top w:val="none" w:sz="0" w:space="0" w:color="auto"/>
            <w:left w:val="none" w:sz="0" w:space="0" w:color="auto"/>
            <w:bottom w:val="none" w:sz="0" w:space="0" w:color="auto"/>
            <w:right w:val="none" w:sz="0" w:space="0" w:color="auto"/>
          </w:divBdr>
        </w:div>
        <w:div w:id="343170425">
          <w:marLeft w:val="640"/>
          <w:marRight w:val="0"/>
          <w:marTop w:val="0"/>
          <w:marBottom w:val="0"/>
          <w:divBdr>
            <w:top w:val="none" w:sz="0" w:space="0" w:color="auto"/>
            <w:left w:val="none" w:sz="0" w:space="0" w:color="auto"/>
            <w:bottom w:val="none" w:sz="0" w:space="0" w:color="auto"/>
            <w:right w:val="none" w:sz="0" w:space="0" w:color="auto"/>
          </w:divBdr>
        </w:div>
        <w:div w:id="1369914190">
          <w:marLeft w:val="640"/>
          <w:marRight w:val="0"/>
          <w:marTop w:val="0"/>
          <w:marBottom w:val="0"/>
          <w:divBdr>
            <w:top w:val="none" w:sz="0" w:space="0" w:color="auto"/>
            <w:left w:val="none" w:sz="0" w:space="0" w:color="auto"/>
            <w:bottom w:val="none" w:sz="0" w:space="0" w:color="auto"/>
            <w:right w:val="none" w:sz="0" w:space="0" w:color="auto"/>
          </w:divBdr>
        </w:div>
        <w:div w:id="1324312317">
          <w:marLeft w:val="640"/>
          <w:marRight w:val="0"/>
          <w:marTop w:val="0"/>
          <w:marBottom w:val="0"/>
          <w:divBdr>
            <w:top w:val="none" w:sz="0" w:space="0" w:color="auto"/>
            <w:left w:val="none" w:sz="0" w:space="0" w:color="auto"/>
            <w:bottom w:val="none" w:sz="0" w:space="0" w:color="auto"/>
            <w:right w:val="none" w:sz="0" w:space="0" w:color="auto"/>
          </w:divBdr>
        </w:div>
        <w:div w:id="1178077036">
          <w:marLeft w:val="640"/>
          <w:marRight w:val="0"/>
          <w:marTop w:val="0"/>
          <w:marBottom w:val="0"/>
          <w:divBdr>
            <w:top w:val="none" w:sz="0" w:space="0" w:color="auto"/>
            <w:left w:val="none" w:sz="0" w:space="0" w:color="auto"/>
            <w:bottom w:val="none" w:sz="0" w:space="0" w:color="auto"/>
            <w:right w:val="none" w:sz="0" w:space="0" w:color="auto"/>
          </w:divBdr>
        </w:div>
        <w:div w:id="1134444393">
          <w:marLeft w:val="640"/>
          <w:marRight w:val="0"/>
          <w:marTop w:val="0"/>
          <w:marBottom w:val="0"/>
          <w:divBdr>
            <w:top w:val="none" w:sz="0" w:space="0" w:color="auto"/>
            <w:left w:val="none" w:sz="0" w:space="0" w:color="auto"/>
            <w:bottom w:val="none" w:sz="0" w:space="0" w:color="auto"/>
            <w:right w:val="none" w:sz="0" w:space="0" w:color="auto"/>
          </w:divBdr>
        </w:div>
        <w:div w:id="1646424436">
          <w:marLeft w:val="640"/>
          <w:marRight w:val="0"/>
          <w:marTop w:val="0"/>
          <w:marBottom w:val="0"/>
          <w:divBdr>
            <w:top w:val="none" w:sz="0" w:space="0" w:color="auto"/>
            <w:left w:val="none" w:sz="0" w:space="0" w:color="auto"/>
            <w:bottom w:val="none" w:sz="0" w:space="0" w:color="auto"/>
            <w:right w:val="none" w:sz="0" w:space="0" w:color="auto"/>
          </w:divBdr>
        </w:div>
        <w:div w:id="2109882733">
          <w:marLeft w:val="640"/>
          <w:marRight w:val="0"/>
          <w:marTop w:val="0"/>
          <w:marBottom w:val="0"/>
          <w:divBdr>
            <w:top w:val="none" w:sz="0" w:space="0" w:color="auto"/>
            <w:left w:val="none" w:sz="0" w:space="0" w:color="auto"/>
            <w:bottom w:val="none" w:sz="0" w:space="0" w:color="auto"/>
            <w:right w:val="none" w:sz="0" w:space="0" w:color="auto"/>
          </w:divBdr>
        </w:div>
        <w:div w:id="1732803697">
          <w:marLeft w:val="640"/>
          <w:marRight w:val="0"/>
          <w:marTop w:val="0"/>
          <w:marBottom w:val="0"/>
          <w:divBdr>
            <w:top w:val="none" w:sz="0" w:space="0" w:color="auto"/>
            <w:left w:val="none" w:sz="0" w:space="0" w:color="auto"/>
            <w:bottom w:val="none" w:sz="0" w:space="0" w:color="auto"/>
            <w:right w:val="none" w:sz="0" w:space="0" w:color="auto"/>
          </w:divBdr>
        </w:div>
        <w:div w:id="1708096986">
          <w:marLeft w:val="640"/>
          <w:marRight w:val="0"/>
          <w:marTop w:val="0"/>
          <w:marBottom w:val="0"/>
          <w:divBdr>
            <w:top w:val="none" w:sz="0" w:space="0" w:color="auto"/>
            <w:left w:val="none" w:sz="0" w:space="0" w:color="auto"/>
            <w:bottom w:val="none" w:sz="0" w:space="0" w:color="auto"/>
            <w:right w:val="none" w:sz="0" w:space="0" w:color="auto"/>
          </w:divBdr>
        </w:div>
        <w:div w:id="567614872">
          <w:marLeft w:val="640"/>
          <w:marRight w:val="0"/>
          <w:marTop w:val="0"/>
          <w:marBottom w:val="0"/>
          <w:divBdr>
            <w:top w:val="none" w:sz="0" w:space="0" w:color="auto"/>
            <w:left w:val="none" w:sz="0" w:space="0" w:color="auto"/>
            <w:bottom w:val="none" w:sz="0" w:space="0" w:color="auto"/>
            <w:right w:val="none" w:sz="0" w:space="0" w:color="auto"/>
          </w:divBdr>
        </w:div>
        <w:div w:id="1264267242">
          <w:marLeft w:val="640"/>
          <w:marRight w:val="0"/>
          <w:marTop w:val="0"/>
          <w:marBottom w:val="0"/>
          <w:divBdr>
            <w:top w:val="none" w:sz="0" w:space="0" w:color="auto"/>
            <w:left w:val="none" w:sz="0" w:space="0" w:color="auto"/>
            <w:bottom w:val="none" w:sz="0" w:space="0" w:color="auto"/>
            <w:right w:val="none" w:sz="0" w:space="0" w:color="auto"/>
          </w:divBdr>
        </w:div>
        <w:div w:id="407657788">
          <w:marLeft w:val="640"/>
          <w:marRight w:val="0"/>
          <w:marTop w:val="0"/>
          <w:marBottom w:val="0"/>
          <w:divBdr>
            <w:top w:val="none" w:sz="0" w:space="0" w:color="auto"/>
            <w:left w:val="none" w:sz="0" w:space="0" w:color="auto"/>
            <w:bottom w:val="none" w:sz="0" w:space="0" w:color="auto"/>
            <w:right w:val="none" w:sz="0" w:space="0" w:color="auto"/>
          </w:divBdr>
        </w:div>
        <w:div w:id="1046031295">
          <w:marLeft w:val="640"/>
          <w:marRight w:val="0"/>
          <w:marTop w:val="0"/>
          <w:marBottom w:val="0"/>
          <w:divBdr>
            <w:top w:val="none" w:sz="0" w:space="0" w:color="auto"/>
            <w:left w:val="none" w:sz="0" w:space="0" w:color="auto"/>
            <w:bottom w:val="none" w:sz="0" w:space="0" w:color="auto"/>
            <w:right w:val="none" w:sz="0" w:space="0" w:color="auto"/>
          </w:divBdr>
        </w:div>
        <w:div w:id="306126021">
          <w:marLeft w:val="640"/>
          <w:marRight w:val="0"/>
          <w:marTop w:val="0"/>
          <w:marBottom w:val="0"/>
          <w:divBdr>
            <w:top w:val="none" w:sz="0" w:space="0" w:color="auto"/>
            <w:left w:val="none" w:sz="0" w:space="0" w:color="auto"/>
            <w:bottom w:val="none" w:sz="0" w:space="0" w:color="auto"/>
            <w:right w:val="none" w:sz="0" w:space="0" w:color="auto"/>
          </w:divBdr>
        </w:div>
        <w:div w:id="1224948376">
          <w:marLeft w:val="640"/>
          <w:marRight w:val="0"/>
          <w:marTop w:val="0"/>
          <w:marBottom w:val="0"/>
          <w:divBdr>
            <w:top w:val="none" w:sz="0" w:space="0" w:color="auto"/>
            <w:left w:val="none" w:sz="0" w:space="0" w:color="auto"/>
            <w:bottom w:val="none" w:sz="0" w:space="0" w:color="auto"/>
            <w:right w:val="none" w:sz="0" w:space="0" w:color="auto"/>
          </w:divBdr>
        </w:div>
        <w:div w:id="448009610">
          <w:marLeft w:val="640"/>
          <w:marRight w:val="0"/>
          <w:marTop w:val="0"/>
          <w:marBottom w:val="0"/>
          <w:divBdr>
            <w:top w:val="none" w:sz="0" w:space="0" w:color="auto"/>
            <w:left w:val="none" w:sz="0" w:space="0" w:color="auto"/>
            <w:bottom w:val="none" w:sz="0" w:space="0" w:color="auto"/>
            <w:right w:val="none" w:sz="0" w:space="0" w:color="auto"/>
          </w:divBdr>
        </w:div>
        <w:div w:id="2133009179">
          <w:marLeft w:val="640"/>
          <w:marRight w:val="0"/>
          <w:marTop w:val="0"/>
          <w:marBottom w:val="0"/>
          <w:divBdr>
            <w:top w:val="none" w:sz="0" w:space="0" w:color="auto"/>
            <w:left w:val="none" w:sz="0" w:space="0" w:color="auto"/>
            <w:bottom w:val="none" w:sz="0" w:space="0" w:color="auto"/>
            <w:right w:val="none" w:sz="0" w:space="0" w:color="auto"/>
          </w:divBdr>
        </w:div>
        <w:div w:id="995300033">
          <w:marLeft w:val="640"/>
          <w:marRight w:val="0"/>
          <w:marTop w:val="0"/>
          <w:marBottom w:val="0"/>
          <w:divBdr>
            <w:top w:val="none" w:sz="0" w:space="0" w:color="auto"/>
            <w:left w:val="none" w:sz="0" w:space="0" w:color="auto"/>
            <w:bottom w:val="none" w:sz="0" w:space="0" w:color="auto"/>
            <w:right w:val="none" w:sz="0" w:space="0" w:color="auto"/>
          </w:divBdr>
        </w:div>
        <w:div w:id="2063404086">
          <w:marLeft w:val="640"/>
          <w:marRight w:val="0"/>
          <w:marTop w:val="0"/>
          <w:marBottom w:val="0"/>
          <w:divBdr>
            <w:top w:val="none" w:sz="0" w:space="0" w:color="auto"/>
            <w:left w:val="none" w:sz="0" w:space="0" w:color="auto"/>
            <w:bottom w:val="none" w:sz="0" w:space="0" w:color="auto"/>
            <w:right w:val="none" w:sz="0" w:space="0" w:color="auto"/>
          </w:divBdr>
        </w:div>
        <w:div w:id="1266621188">
          <w:marLeft w:val="640"/>
          <w:marRight w:val="0"/>
          <w:marTop w:val="0"/>
          <w:marBottom w:val="0"/>
          <w:divBdr>
            <w:top w:val="none" w:sz="0" w:space="0" w:color="auto"/>
            <w:left w:val="none" w:sz="0" w:space="0" w:color="auto"/>
            <w:bottom w:val="none" w:sz="0" w:space="0" w:color="auto"/>
            <w:right w:val="none" w:sz="0" w:space="0" w:color="auto"/>
          </w:divBdr>
        </w:div>
        <w:div w:id="888612688">
          <w:marLeft w:val="640"/>
          <w:marRight w:val="0"/>
          <w:marTop w:val="0"/>
          <w:marBottom w:val="0"/>
          <w:divBdr>
            <w:top w:val="none" w:sz="0" w:space="0" w:color="auto"/>
            <w:left w:val="none" w:sz="0" w:space="0" w:color="auto"/>
            <w:bottom w:val="none" w:sz="0" w:space="0" w:color="auto"/>
            <w:right w:val="none" w:sz="0" w:space="0" w:color="auto"/>
          </w:divBdr>
        </w:div>
        <w:div w:id="617831618">
          <w:marLeft w:val="640"/>
          <w:marRight w:val="0"/>
          <w:marTop w:val="0"/>
          <w:marBottom w:val="0"/>
          <w:divBdr>
            <w:top w:val="none" w:sz="0" w:space="0" w:color="auto"/>
            <w:left w:val="none" w:sz="0" w:space="0" w:color="auto"/>
            <w:bottom w:val="none" w:sz="0" w:space="0" w:color="auto"/>
            <w:right w:val="none" w:sz="0" w:space="0" w:color="auto"/>
          </w:divBdr>
        </w:div>
        <w:div w:id="230425890">
          <w:marLeft w:val="640"/>
          <w:marRight w:val="0"/>
          <w:marTop w:val="0"/>
          <w:marBottom w:val="0"/>
          <w:divBdr>
            <w:top w:val="none" w:sz="0" w:space="0" w:color="auto"/>
            <w:left w:val="none" w:sz="0" w:space="0" w:color="auto"/>
            <w:bottom w:val="none" w:sz="0" w:space="0" w:color="auto"/>
            <w:right w:val="none" w:sz="0" w:space="0" w:color="auto"/>
          </w:divBdr>
        </w:div>
        <w:div w:id="1978563677">
          <w:marLeft w:val="640"/>
          <w:marRight w:val="0"/>
          <w:marTop w:val="0"/>
          <w:marBottom w:val="0"/>
          <w:divBdr>
            <w:top w:val="none" w:sz="0" w:space="0" w:color="auto"/>
            <w:left w:val="none" w:sz="0" w:space="0" w:color="auto"/>
            <w:bottom w:val="none" w:sz="0" w:space="0" w:color="auto"/>
            <w:right w:val="none" w:sz="0" w:space="0" w:color="auto"/>
          </w:divBdr>
        </w:div>
        <w:div w:id="1441754080">
          <w:marLeft w:val="640"/>
          <w:marRight w:val="0"/>
          <w:marTop w:val="0"/>
          <w:marBottom w:val="0"/>
          <w:divBdr>
            <w:top w:val="none" w:sz="0" w:space="0" w:color="auto"/>
            <w:left w:val="none" w:sz="0" w:space="0" w:color="auto"/>
            <w:bottom w:val="none" w:sz="0" w:space="0" w:color="auto"/>
            <w:right w:val="none" w:sz="0" w:space="0" w:color="auto"/>
          </w:divBdr>
        </w:div>
        <w:div w:id="584068268">
          <w:marLeft w:val="640"/>
          <w:marRight w:val="0"/>
          <w:marTop w:val="0"/>
          <w:marBottom w:val="0"/>
          <w:divBdr>
            <w:top w:val="none" w:sz="0" w:space="0" w:color="auto"/>
            <w:left w:val="none" w:sz="0" w:space="0" w:color="auto"/>
            <w:bottom w:val="none" w:sz="0" w:space="0" w:color="auto"/>
            <w:right w:val="none" w:sz="0" w:space="0" w:color="auto"/>
          </w:divBdr>
        </w:div>
        <w:div w:id="1850368202">
          <w:marLeft w:val="640"/>
          <w:marRight w:val="0"/>
          <w:marTop w:val="0"/>
          <w:marBottom w:val="0"/>
          <w:divBdr>
            <w:top w:val="none" w:sz="0" w:space="0" w:color="auto"/>
            <w:left w:val="none" w:sz="0" w:space="0" w:color="auto"/>
            <w:bottom w:val="none" w:sz="0" w:space="0" w:color="auto"/>
            <w:right w:val="none" w:sz="0" w:space="0" w:color="auto"/>
          </w:divBdr>
        </w:div>
        <w:div w:id="16585277">
          <w:marLeft w:val="640"/>
          <w:marRight w:val="0"/>
          <w:marTop w:val="0"/>
          <w:marBottom w:val="0"/>
          <w:divBdr>
            <w:top w:val="none" w:sz="0" w:space="0" w:color="auto"/>
            <w:left w:val="none" w:sz="0" w:space="0" w:color="auto"/>
            <w:bottom w:val="none" w:sz="0" w:space="0" w:color="auto"/>
            <w:right w:val="none" w:sz="0" w:space="0" w:color="auto"/>
          </w:divBdr>
        </w:div>
        <w:div w:id="520903181">
          <w:marLeft w:val="640"/>
          <w:marRight w:val="0"/>
          <w:marTop w:val="0"/>
          <w:marBottom w:val="0"/>
          <w:divBdr>
            <w:top w:val="none" w:sz="0" w:space="0" w:color="auto"/>
            <w:left w:val="none" w:sz="0" w:space="0" w:color="auto"/>
            <w:bottom w:val="none" w:sz="0" w:space="0" w:color="auto"/>
            <w:right w:val="none" w:sz="0" w:space="0" w:color="auto"/>
          </w:divBdr>
        </w:div>
        <w:div w:id="872574831">
          <w:marLeft w:val="640"/>
          <w:marRight w:val="0"/>
          <w:marTop w:val="0"/>
          <w:marBottom w:val="0"/>
          <w:divBdr>
            <w:top w:val="none" w:sz="0" w:space="0" w:color="auto"/>
            <w:left w:val="none" w:sz="0" w:space="0" w:color="auto"/>
            <w:bottom w:val="none" w:sz="0" w:space="0" w:color="auto"/>
            <w:right w:val="none" w:sz="0" w:space="0" w:color="auto"/>
          </w:divBdr>
        </w:div>
        <w:div w:id="301084025">
          <w:marLeft w:val="640"/>
          <w:marRight w:val="0"/>
          <w:marTop w:val="0"/>
          <w:marBottom w:val="0"/>
          <w:divBdr>
            <w:top w:val="none" w:sz="0" w:space="0" w:color="auto"/>
            <w:left w:val="none" w:sz="0" w:space="0" w:color="auto"/>
            <w:bottom w:val="none" w:sz="0" w:space="0" w:color="auto"/>
            <w:right w:val="none" w:sz="0" w:space="0" w:color="auto"/>
          </w:divBdr>
        </w:div>
        <w:div w:id="1140416513">
          <w:marLeft w:val="640"/>
          <w:marRight w:val="0"/>
          <w:marTop w:val="0"/>
          <w:marBottom w:val="0"/>
          <w:divBdr>
            <w:top w:val="none" w:sz="0" w:space="0" w:color="auto"/>
            <w:left w:val="none" w:sz="0" w:space="0" w:color="auto"/>
            <w:bottom w:val="none" w:sz="0" w:space="0" w:color="auto"/>
            <w:right w:val="none" w:sz="0" w:space="0" w:color="auto"/>
          </w:divBdr>
        </w:div>
        <w:div w:id="1077823821">
          <w:marLeft w:val="640"/>
          <w:marRight w:val="0"/>
          <w:marTop w:val="0"/>
          <w:marBottom w:val="0"/>
          <w:divBdr>
            <w:top w:val="none" w:sz="0" w:space="0" w:color="auto"/>
            <w:left w:val="none" w:sz="0" w:space="0" w:color="auto"/>
            <w:bottom w:val="none" w:sz="0" w:space="0" w:color="auto"/>
            <w:right w:val="none" w:sz="0" w:space="0" w:color="auto"/>
          </w:divBdr>
        </w:div>
        <w:div w:id="936789431">
          <w:marLeft w:val="640"/>
          <w:marRight w:val="0"/>
          <w:marTop w:val="0"/>
          <w:marBottom w:val="0"/>
          <w:divBdr>
            <w:top w:val="none" w:sz="0" w:space="0" w:color="auto"/>
            <w:left w:val="none" w:sz="0" w:space="0" w:color="auto"/>
            <w:bottom w:val="none" w:sz="0" w:space="0" w:color="auto"/>
            <w:right w:val="none" w:sz="0" w:space="0" w:color="auto"/>
          </w:divBdr>
        </w:div>
        <w:div w:id="599335978">
          <w:marLeft w:val="640"/>
          <w:marRight w:val="0"/>
          <w:marTop w:val="0"/>
          <w:marBottom w:val="0"/>
          <w:divBdr>
            <w:top w:val="none" w:sz="0" w:space="0" w:color="auto"/>
            <w:left w:val="none" w:sz="0" w:space="0" w:color="auto"/>
            <w:bottom w:val="none" w:sz="0" w:space="0" w:color="auto"/>
            <w:right w:val="none" w:sz="0" w:space="0" w:color="auto"/>
          </w:divBdr>
        </w:div>
        <w:div w:id="1608077084">
          <w:marLeft w:val="640"/>
          <w:marRight w:val="0"/>
          <w:marTop w:val="0"/>
          <w:marBottom w:val="0"/>
          <w:divBdr>
            <w:top w:val="none" w:sz="0" w:space="0" w:color="auto"/>
            <w:left w:val="none" w:sz="0" w:space="0" w:color="auto"/>
            <w:bottom w:val="none" w:sz="0" w:space="0" w:color="auto"/>
            <w:right w:val="none" w:sz="0" w:space="0" w:color="auto"/>
          </w:divBdr>
        </w:div>
        <w:div w:id="207956976">
          <w:marLeft w:val="640"/>
          <w:marRight w:val="0"/>
          <w:marTop w:val="0"/>
          <w:marBottom w:val="0"/>
          <w:divBdr>
            <w:top w:val="none" w:sz="0" w:space="0" w:color="auto"/>
            <w:left w:val="none" w:sz="0" w:space="0" w:color="auto"/>
            <w:bottom w:val="none" w:sz="0" w:space="0" w:color="auto"/>
            <w:right w:val="none" w:sz="0" w:space="0" w:color="auto"/>
          </w:divBdr>
        </w:div>
        <w:div w:id="1054546095">
          <w:marLeft w:val="640"/>
          <w:marRight w:val="0"/>
          <w:marTop w:val="0"/>
          <w:marBottom w:val="0"/>
          <w:divBdr>
            <w:top w:val="none" w:sz="0" w:space="0" w:color="auto"/>
            <w:left w:val="none" w:sz="0" w:space="0" w:color="auto"/>
            <w:bottom w:val="none" w:sz="0" w:space="0" w:color="auto"/>
            <w:right w:val="none" w:sz="0" w:space="0" w:color="auto"/>
          </w:divBdr>
        </w:div>
        <w:div w:id="1131097030">
          <w:marLeft w:val="640"/>
          <w:marRight w:val="0"/>
          <w:marTop w:val="0"/>
          <w:marBottom w:val="0"/>
          <w:divBdr>
            <w:top w:val="none" w:sz="0" w:space="0" w:color="auto"/>
            <w:left w:val="none" w:sz="0" w:space="0" w:color="auto"/>
            <w:bottom w:val="none" w:sz="0" w:space="0" w:color="auto"/>
            <w:right w:val="none" w:sz="0" w:space="0" w:color="auto"/>
          </w:divBdr>
        </w:div>
        <w:div w:id="1314022283">
          <w:marLeft w:val="640"/>
          <w:marRight w:val="0"/>
          <w:marTop w:val="0"/>
          <w:marBottom w:val="0"/>
          <w:divBdr>
            <w:top w:val="none" w:sz="0" w:space="0" w:color="auto"/>
            <w:left w:val="none" w:sz="0" w:space="0" w:color="auto"/>
            <w:bottom w:val="none" w:sz="0" w:space="0" w:color="auto"/>
            <w:right w:val="none" w:sz="0" w:space="0" w:color="auto"/>
          </w:divBdr>
        </w:div>
        <w:div w:id="1592277192">
          <w:marLeft w:val="640"/>
          <w:marRight w:val="0"/>
          <w:marTop w:val="0"/>
          <w:marBottom w:val="0"/>
          <w:divBdr>
            <w:top w:val="none" w:sz="0" w:space="0" w:color="auto"/>
            <w:left w:val="none" w:sz="0" w:space="0" w:color="auto"/>
            <w:bottom w:val="none" w:sz="0" w:space="0" w:color="auto"/>
            <w:right w:val="none" w:sz="0" w:space="0" w:color="auto"/>
          </w:divBdr>
        </w:div>
        <w:div w:id="1203395708">
          <w:marLeft w:val="640"/>
          <w:marRight w:val="0"/>
          <w:marTop w:val="0"/>
          <w:marBottom w:val="0"/>
          <w:divBdr>
            <w:top w:val="none" w:sz="0" w:space="0" w:color="auto"/>
            <w:left w:val="none" w:sz="0" w:space="0" w:color="auto"/>
            <w:bottom w:val="none" w:sz="0" w:space="0" w:color="auto"/>
            <w:right w:val="none" w:sz="0" w:space="0" w:color="auto"/>
          </w:divBdr>
        </w:div>
        <w:div w:id="371269199">
          <w:marLeft w:val="640"/>
          <w:marRight w:val="0"/>
          <w:marTop w:val="0"/>
          <w:marBottom w:val="0"/>
          <w:divBdr>
            <w:top w:val="none" w:sz="0" w:space="0" w:color="auto"/>
            <w:left w:val="none" w:sz="0" w:space="0" w:color="auto"/>
            <w:bottom w:val="none" w:sz="0" w:space="0" w:color="auto"/>
            <w:right w:val="none" w:sz="0" w:space="0" w:color="auto"/>
          </w:divBdr>
        </w:div>
        <w:div w:id="1443375743">
          <w:marLeft w:val="640"/>
          <w:marRight w:val="0"/>
          <w:marTop w:val="0"/>
          <w:marBottom w:val="0"/>
          <w:divBdr>
            <w:top w:val="none" w:sz="0" w:space="0" w:color="auto"/>
            <w:left w:val="none" w:sz="0" w:space="0" w:color="auto"/>
            <w:bottom w:val="none" w:sz="0" w:space="0" w:color="auto"/>
            <w:right w:val="none" w:sz="0" w:space="0" w:color="auto"/>
          </w:divBdr>
        </w:div>
        <w:div w:id="2089230572">
          <w:marLeft w:val="640"/>
          <w:marRight w:val="0"/>
          <w:marTop w:val="0"/>
          <w:marBottom w:val="0"/>
          <w:divBdr>
            <w:top w:val="none" w:sz="0" w:space="0" w:color="auto"/>
            <w:left w:val="none" w:sz="0" w:space="0" w:color="auto"/>
            <w:bottom w:val="none" w:sz="0" w:space="0" w:color="auto"/>
            <w:right w:val="none" w:sz="0" w:space="0" w:color="auto"/>
          </w:divBdr>
        </w:div>
        <w:div w:id="450056304">
          <w:marLeft w:val="640"/>
          <w:marRight w:val="0"/>
          <w:marTop w:val="0"/>
          <w:marBottom w:val="0"/>
          <w:divBdr>
            <w:top w:val="none" w:sz="0" w:space="0" w:color="auto"/>
            <w:left w:val="none" w:sz="0" w:space="0" w:color="auto"/>
            <w:bottom w:val="none" w:sz="0" w:space="0" w:color="auto"/>
            <w:right w:val="none" w:sz="0" w:space="0" w:color="auto"/>
          </w:divBdr>
        </w:div>
        <w:div w:id="1156873558">
          <w:marLeft w:val="640"/>
          <w:marRight w:val="0"/>
          <w:marTop w:val="0"/>
          <w:marBottom w:val="0"/>
          <w:divBdr>
            <w:top w:val="none" w:sz="0" w:space="0" w:color="auto"/>
            <w:left w:val="none" w:sz="0" w:space="0" w:color="auto"/>
            <w:bottom w:val="none" w:sz="0" w:space="0" w:color="auto"/>
            <w:right w:val="none" w:sz="0" w:space="0" w:color="auto"/>
          </w:divBdr>
        </w:div>
        <w:div w:id="2084447371">
          <w:marLeft w:val="640"/>
          <w:marRight w:val="0"/>
          <w:marTop w:val="0"/>
          <w:marBottom w:val="0"/>
          <w:divBdr>
            <w:top w:val="none" w:sz="0" w:space="0" w:color="auto"/>
            <w:left w:val="none" w:sz="0" w:space="0" w:color="auto"/>
            <w:bottom w:val="none" w:sz="0" w:space="0" w:color="auto"/>
            <w:right w:val="none" w:sz="0" w:space="0" w:color="auto"/>
          </w:divBdr>
        </w:div>
        <w:div w:id="707030153">
          <w:marLeft w:val="640"/>
          <w:marRight w:val="0"/>
          <w:marTop w:val="0"/>
          <w:marBottom w:val="0"/>
          <w:divBdr>
            <w:top w:val="none" w:sz="0" w:space="0" w:color="auto"/>
            <w:left w:val="none" w:sz="0" w:space="0" w:color="auto"/>
            <w:bottom w:val="none" w:sz="0" w:space="0" w:color="auto"/>
            <w:right w:val="none" w:sz="0" w:space="0" w:color="auto"/>
          </w:divBdr>
        </w:div>
        <w:div w:id="1395659688">
          <w:marLeft w:val="640"/>
          <w:marRight w:val="0"/>
          <w:marTop w:val="0"/>
          <w:marBottom w:val="0"/>
          <w:divBdr>
            <w:top w:val="none" w:sz="0" w:space="0" w:color="auto"/>
            <w:left w:val="none" w:sz="0" w:space="0" w:color="auto"/>
            <w:bottom w:val="none" w:sz="0" w:space="0" w:color="auto"/>
            <w:right w:val="none" w:sz="0" w:space="0" w:color="auto"/>
          </w:divBdr>
        </w:div>
        <w:div w:id="2035155864">
          <w:marLeft w:val="640"/>
          <w:marRight w:val="0"/>
          <w:marTop w:val="0"/>
          <w:marBottom w:val="0"/>
          <w:divBdr>
            <w:top w:val="none" w:sz="0" w:space="0" w:color="auto"/>
            <w:left w:val="none" w:sz="0" w:space="0" w:color="auto"/>
            <w:bottom w:val="none" w:sz="0" w:space="0" w:color="auto"/>
            <w:right w:val="none" w:sz="0" w:space="0" w:color="auto"/>
          </w:divBdr>
        </w:div>
        <w:div w:id="450325369">
          <w:marLeft w:val="640"/>
          <w:marRight w:val="0"/>
          <w:marTop w:val="0"/>
          <w:marBottom w:val="0"/>
          <w:divBdr>
            <w:top w:val="none" w:sz="0" w:space="0" w:color="auto"/>
            <w:left w:val="none" w:sz="0" w:space="0" w:color="auto"/>
            <w:bottom w:val="none" w:sz="0" w:space="0" w:color="auto"/>
            <w:right w:val="none" w:sz="0" w:space="0" w:color="auto"/>
          </w:divBdr>
        </w:div>
      </w:divsChild>
    </w:div>
    <w:div w:id="1935819893">
      <w:bodyDiv w:val="1"/>
      <w:marLeft w:val="0"/>
      <w:marRight w:val="0"/>
      <w:marTop w:val="0"/>
      <w:marBottom w:val="0"/>
      <w:divBdr>
        <w:top w:val="none" w:sz="0" w:space="0" w:color="auto"/>
        <w:left w:val="none" w:sz="0" w:space="0" w:color="auto"/>
        <w:bottom w:val="none" w:sz="0" w:space="0" w:color="auto"/>
        <w:right w:val="none" w:sz="0" w:space="0" w:color="auto"/>
      </w:divBdr>
    </w:div>
    <w:div w:id="1947031259">
      <w:bodyDiv w:val="1"/>
      <w:marLeft w:val="0"/>
      <w:marRight w:val="0"/>
      <w:marTop w:val="0"/>
      <w:marBottom w:val="0"/>
      <w:divBdr>
        <w:top w:val="none" w:sz="0" w:space="0" w:color="auto"/>
        <w:left w:val="none" w:sz="0" w:space="0" w:color="auto"/>
        <w:bottom w:val="none" w:sz="0" w:space="0" w:color="auto"/>
        <w:right w:val="none" w:sz="0" w:space="0" w:color="auto"/>
      </w:divBdr>
    </w:div>
    <w:div w:id="1947343282">
      <w:bodyDiv w:val="1"/>
      <w:marLeft w:val="0"/>
      <w:marRight w:val="0"/>
      <w:marTop w:val="0"/>
      <w:marBottom w:val="0"/>
      <w:divBdr>
        <w:top w:val="none" w:sz="0" w:space="0" w:color="auto"/>
        <w:left w:val="none" w:sz="0" w:space="0" w:color="auto"/>
        <w:bottom w:val="none" w:sz="0" w:space="0" w:color="auto"/>
        <w:right w:val="none" w:sz="0" w:space="0" w:color="auto"/>
      </w:divBdr>
      <w:divsChild>
        <w:div w:id="292830044">
          <w:marLeft w:val="640"/>
          <w:marRight w:val="0"/>
          <w:marTop w:val="0"/>
          <w:marBottom w:val="0"/>
          <w:divBdr>
            <w:top w:val="none" w:sz="0" w:space="0" w:color="auto"/>
            <w:left w:val="none" w:sz="0" w:space="0" w:color="auto"/>
            <w:bottom w:val="none" w:sz="0" w:space="0" w:color="auto"/>
            <w:right w:val="none" w:sz="0" w:space="0" w:color="auto"/>
          </w:divBdr>
        </w:div>
        <w:div w:id="173106400">
          <w:marLeft w:val="640"/>
          <w:marRight w:val="0"/>
          <w:marTop w:val="0"/>
          <w:marBottom w:val="0"/>
          <w:divBdr>
            <w:top w:val="none" w:sz="0" w:space="0" w:color="auto"/>
            <w:left w:val="none" w:sz="0" w:space="0" w:color="auto"/>
            <w:bottom w:val="none" w:sz="0" w:space="0" w:color="auto"/>
            <w:right w:val="none" w:sz="0" w:space="0" w:color="auto"/>
          </w:divBdr>
        </w:div>
        <w:div w:id="747194344">
          <w:marLeft w:val="640"/>
          <w:marRight w:val="0"/>
          <w:marTop w:val="0"/>
          <w:marBottom w:val="0"/>
          <w:divBdr>
            <w:top w:val="none" w:sz="0" w:space="0" w:color="auto"/>
            <w:left w:val="none" w:sz="0" w:space="0" w:color="auto"/>
            <w:bottom w:val="none" w:sz="0" w:space="0" w:color="auto"/>
            <w:right w:val="none" w:sz="0" w:space="0" w:color="auto"/>
          </w:divBdr>
        </w:div>
        <w:div w:id="932519303">
          <w:marLeft w:val="640"/>
          <w:marRight w:val="0"/>
          <w:marTop w:val="0"/>
          <w:marBottom w:val="0"/>
          <w:divBdr>
            <w:top w:val="none" w:sz="0" w:space="0" w:color="auto"/>
            <w:left w:val="none" w:sz="0" w:space="0" w:color="auto"/>
            <w:bottom w:val="none" w:sz="0" w:space="0" w:color="auto"/>
            <w:right w:val="none" w:sz="0" w:space="0" w:color="auto"/>
          </w:divBdr>
        </w:div>
        <w:div w:id="703940885">
          <w:marLeft w:val="640"/>
          <w:marRight w:val="0"/>
          <w:marTop w:val="0"/>
          <w:marBottom w:val="0"/>
          <w:divBdr>
            <w:top w:val="none" w:sz="0" w:space="0" w:color="auto"/>
            <w:left w:val="none" w:sz="0" w:space="0" w:color="auto"/>
            <w:bottom w:val="none" w:sz="0" w:space="0" w:color="auto"/>
            <w:right w:val="none" w:sz="0" w:space="0" w:color="auto"/>
          </w:divBdr>
        </w:div>
        <w:div w:id="646278694">
          <w:marLeft w:val="640"/>
          <w:marRight w:val="0"/>
          <w:marTop w:val="0"/>
          <w:marBottom w:val="0"/>
          <w:divBdr>
            <w:top w:val="none" w:sz="0" w:space="0" w:color="auto"/>
            <w:left w:val="none" w:sz="0" w:space="0" w:color="auto"/>
            <w:bottom w:val="none" w:sz="0" w:space="0" w:color="auto"/>
            <w:right w:val="none" w:sz="0" w:space="0" w:color="auto"/>
          </w:divBdr>
        </w:div>
        <w:div w:id="409280861">
          <w:marLeft w:val="640"/>
          <w:marRight w:val="0"/>
          <w:marTop w:val="0"/>
          <w:marBottom w:val="0"/>
          <w:divBdr>
            <w:top w:val="none" w:sz="0" w:space="0" w:color="auto"/>
            <w:left w:val="none" w:sz="0" w:space="0" w:color="auto"/>
            <w:bottom w:val="none" w:sz="0" w:space="0" w:color="auto"/>
            <w:right w:val="none" w:sz="0" w:space="0" w:color="auto"/>
          </w:divBdr>
        </w:div>
        <w:div w:id="1404638743">
          <w:marLeft w:val="640"/>
          <w:marRight w:val="0"/>
          <w:marTop w:val="0"/>
          <w:marBottom w:val="0"/>
          <w:divBdr>
            <w:top w:val="none" w:sz="0" w:space="0" w:color="auto"/>
            <w:left w:val="none" w:sz="0" w:space="0" w:color="auto"/>
            <w:bottom w:val="none" w:sz="0" w:space="0" w:color="auto"/>
            <w:right w:val="none" w:sz="0" w:space="0" w:color="auto"/>
          </w:divBdr>
        </w:div>
        <w:div w:id="1618637417">
          <w:marLeft w:val="640"/>
          <w:marRight w:val="0"/>
          <w:marTop w:val="0"/>
          <w:marBottom w:val="0"/>
          <w:divBdr>
            <w:top w:val="none" w:sz="0" w:space="0" w:color="auto"/>
            <w:left w:val="none" w:sz="0" w:space="0" w:color="auto"/>
            <w:bottom w:val="none" w:sz="0" w:space="0" w:color="auto"/>
            <w:right w:val="none" w:sz="0" w:space="0" w:color="auto"/>
          </w:divBdr>
        </w:div>
        <w:div w:id="2104496582">
          <w:marLeft w:val="640"/>
          <w:marRight w:val="0"/>
          <w:marTop w:val="0"/>
          <w:marBottom w:val="0"/>
          <w:divBdr>
            <w:top w:val="none" w:sz="0" w:space="0" w:color="auto"/>
            <w:left w:val="none" w:sz="0" w:space="0" w:color="auto"/>
            <w:bottom w:val="none" w:sz="0" w:space="0" w:color="auto"/>
            <w:right w:val="none" w:sz="0" w:space="0" w:color="auto"/>
          </w:divBdr>
        </w:div>
        <w:div w:id="1898709087">
          <w:marLeft w:val="640"/>
          <w:marRight w:val="0"/>
          <w:marTop w:val="0"/>
          <w:marBottom w:val="0"/>
          <w:divBdr>
            <w:top w:val="none" w:sz="0" w:space="0" w:color="auto"/>
            <w:left w:val="none" w:sz="0" w:space="0" w:color="auto"/>
            <w:bottom w:val="none" w:sz="0" w:space="0" w:color="auto"/>
            <w:right w:val="none" w:sz="0" w:space="0" w:color="auto"/>
          </w:divBdr>
        </w:div>
        <w:div w:id="1518539506">
          <w:marLeft w:val="640"/>
          <w:marRight w:val="0"/>
          <w:marTop w:val="0"/>
          <w:marBottom w:val="0"/>
          <w:divBdr>
            <w:top w:val="none" w:sz="0" w:space="0" w:color="auto"/>
            <w:left w:val="none" w:sz="0" w:space="0" w:color="auto"/>
            <w:bottom w:val="none" w:sz="0" w:space="0" w:color="auto"/>
            <w:right w:val="none" w:sz="0" w:space="0" w:color="auto"/>
          </w:divBdr>
        </w:div>
        <w:div w:id="439566742">
          <w:marLeft w:val="640"/>
          <w:marRight w:val="0"/>
          <w:marTop w:val="0"/>
          <w:marBottom w:val="0"/>
          <w:divBdr>
            <w:top w:val="none" w:sz="0" w:space="0" w:color="auto"/>
            <w:left w:val="none" w:sz="0" w:space="0" w:color="auto"/>
            <w:bottom w:val="none" w:sz="0" w:space="0" w:color="auto"/>
            <w:right w:val="none" w:sz="0" w:space="0" w:color="auto"/>
          </w:divBdr>
        </w:div>
        <w:div w:id="1018854519">
          <w:marLeft w:val="640"/>
          <w:marRight w:val="0"/>
          <w:marTop w:val="0"/>
          <w:marBottom w:val="0"/>
          <w:divBdr>
            <w:top w:val="none" w:sz="0" w:space="0" w:color="auto"/>
            <w:left w:val="none" w:sz="0" w:space="0" w:color="auto"/>
            <w:bottom w:val="none" w:sz="0" w:space="0" w:color="auto"/>
            <w:right w:val="none" w:sz="0" w:space="0" w:color="auto"/>
          </w:divBdr>
        </w:div>
        <w:div w:id="1051342957">
          <w:marLeft w:val="640"/>
          <w:marRight w:val="0"/>
          <w:marTop w:val="0"/>
          <w:marBottom w:val="0"/>
          <w:divBdr>
            <w:top w:val="none" w:sz="0" w:space="0" w:color="auto"/>
            <w:left w:val="none" w:sz="0" w:space="0" w:color="auto"/>
            <w:bottom w:val="none" w:sz="0" w:space="0" w:color="auto"/>
            <w:right w:val="none" w:sz="0" w:space="0" w:color="auto"/>
          </w:divBdr>
        </w:div>
        <w:div w:id="694774172">
          <w:marLeft w:val="640"/>
          <w:marRight w:val="0"/>
          <w:marTop w:val="0"/>
          <w:marBottom w:val="0"/>
          <w:divBdr>
            <w:top w:val="none" w:sz="0" w:space="0" w:color="auto"/>
            <w:left w:val="none" w:sz="0" w:space="0" w:color="auto"/>
            <w:bottom w:val="none" w:sz="0" w:space="0" w:color="auto"/>
            <w:right w:val="none" w:sz="0" w:space="0" w:color="auto"/>
          </w:divBdr>
        </w:div>
        <w:div w:id="951352725">
          <w:marLeft w:val="640"/>
          <w:marRight w:val="0"/>
          <w:marTop w:val="0"/>
          <w:marBottom w:val="0"/>
          <w:divBdr>
            <w:top w:val="none" w:sz="0" w:space="0" w:color="auto"/>
            <w:left w:val="none" w:sz="0" w:space="0" w:color="auto"/>
            <w:bottom w:val="none" w:sz="0" w:space="0" w:color="auto"/>
            <w:right w:val="none" w:sz="0" w:space="0" w:color="auto"/>
          </w:divBdr>
        </w:div>
        <w:div w:id="1693992275">
          <w:marLeft w:val="640"/>
          <w:marRight w:val="0"/>
          <w:marTop w:val="0"/>
          <w:marBottom w:val="0"/>
          <w:divBdr>
            <w:top w:val="none" w:sz="0" w:space="0" w:color="auto"/>
            <w:left w:val="none" w:sz="0" w:space="0" w:color="auto"/>
            <w:bottom w:val="none" w:sz="0" w:space="0" w:color="auto"/>
            <w:right w:val="none" w:sz="0" w:space="0" w:color="auto"/>
          </w:divBdr>
        </w:div>
        <w:div w:id="1861159441">
          <w:marLeft w:val="640"/>
          <w:marRight w:val="0"/>
          <w:marTop w:val="0"/>
          <w:marBottom w:val="0"/>
          <w:divBdr>
            <w:top w:val="none" w:sz="0" w:space="0" w:color="auto"/>
            <w:left w:val="none" w:sz="0" w:space="0" w:color="auto"/>
            <w:bottom w:val="none" w:sz="0" w:space="0" w:color="auto"/>
            <w:right w:val="none" w:sz="0" w:space="0" w:color="auto"/>
          </w:divBdr>
        </w:div>
        <w:div w:id="204872358">
          <w:marLeft w:val="640"/>
          <w:marRight w:val="0"/>
          <w:marTop w:val="0"/>
          <w:marBottom w:val="0"/>
          <w:divBdr>
            <w:top w:val="none" w:sz="0" w:space="0" w:color="auto"/>
            <w:left w:val="none" w:sz="0" w:space="0" w:color="auto"/>
            <w:bottom w:val="none" w:sz="0" w:space="0" w:color="auto"/>
            <w:right w:val="none" w:sz="0" w:space="0" w:color="auto"/>
          </w:divBdr>
        </w:div>
        <w:div w:id="2055883916">
          <w:marLeft w:val="640"/>
          <w:marRight w:val="0"/>
          <w:marTop w:val="0"/>
          <w:marBottom w:val="0"/>
          <w:divBdr>
            <w:top w:val="none" w:sz="0" w:space="0" w:color="auto"/>
            <w:left w:val="none" w:sz="0" w:space="0" w:color="auto"/>
            <w:bottom w:val="none" w:sz="0" w:space="0" w:color="auto"/>
            <w:right w:val="none" w:sz="0" w:space="0" w:color="auto"/>
          </w:divBdr>
        </w:div>
        <w:div w:id="1798641482">
          <w:marLeft w:val="640"/>
          <w:marRight w:val="0"/>
          <w:marTop w:val="0"/>
          <w:marBottom w:val="0"/>
          <w:divBdr>
            <w:top w:val="none" w:sz="0" w:space="0" w:color="auto"/>
            <w:left w:val="none" w:sz="0" w:space="0" w:color="auto"/>
            <w:bottom w:val="none" w:sz="0" w:space="0" w:color="auto"/>
            <w:right w:val="none" w:sz="0" w:space="0" w:color="auto"/>
          </w:divBdr>
        </w:div>
        <w:div w:id="482239971">
          <w:marLeft w:val="640"/>
          <w:marRight w:val="0"/>
          <w:marTop w:val="0"/>
          <w:marBottom w:val="0"/>
          <w:divBdr>
            <w:top w:val="none" w:sz="0" w:space="0" w:color="auto"/>
            <w:left w:val="none" w:sz="0" w:space="0" w:color="auto"/>
            <w:bottom w:val="none" w:sz="0" w:space="0" w:color="auto"/>
            <w:right w:val="none" w:sz="0" w:space="0" w:color="auto"/>
          </w:divBdr>
        </w:div>
        <w:div w:id="2019654362">
          <w:marLeft w:val="640"/>
          <w:marRight w:val="0"/>
          <w:marTop w:val="0"/>
          <w:marBottom w:val="0"/>
          <w:divBdr>
            <w:top w:val="none" w:sz="0" w:space="0" w:color="auto"/>
            <w:left w:val="none" w:sz="0" w:space="0" w:color="auto"/>
            <w:bottom w:val="none" w:sz="0" w:space="0" w:color="auto"/>
            <w:right w:val="none" w:sz="0" w:space="0" w:color="auto"/>
          </w:divBdr>
        </w:div>
        <w:div w:id="1570992348">
          <w:marLeft w:val="640"/>
          <w:marRight w:val="0"/>
          <w:marTop w:val="0"/>
          <w:marBottom w:val="0"/>
          <w:divBdr>
            <w:top w:val="none" w:sz="0" w:space="0" w:color="auto"/>
            <w:left w:val="none" w:sz="0" w:space="0" w:color="auto"/>
            <w:bottom w:val="none" w:sz="0" w:space="0" w:color="auto"/>
            <w:right w:val="none" w:sz="0" w:space="0" w:color="auto"/>
          </w:divBdr>
        </w:div>
        <w:div w:id="1143933079">
          <w:marLeft w:val="640"/>
          <w:marRight w:val="0"/>
          <w:marTop w:val="0"/>
          <w:marBottom w:val="0"/>
          <w:divBdr>
            <w:top w:val="none" w:sz="0" w:space="0" w:color="auto"/>
            <w:left w:val="none" w:sz="0" w:space="0" w:color="auto"/>
            <w:bottom w:val="none" w:sz="0" w:space="0" w:color="auto"/>
            <w:right w:val="none" w:sz="0" w:space="0" w:color="auto"/>
          </w:divBdr>
        </w:div>
        <w:div w:id="1819111571">
          <w:marLeft w:val="640"/>
          <w:marRight w:val="0"/>
          <w:marTop w:val="0"/>
          <w:marBottom w:val="0"/>
          <w:divBdr>
            <w:top w:val="none" w:sz="0" w:space="0" w:color="auto"/>
            <w:left w:val="none" w:sz="0" w:space="0" w:color="auto"/>
            <w:bottom w:val="none" w:sz="0" w:space="0" w:color="auto"/>
            <w:right w:val="none" w:sz="0" w:space="0" w:color="auto"/>
          </w:divBdr>
        </w:div>
        <w:div w:id="887182727">
          <w:marLeft w:val="640"/>
          <w:marRight w:val="0"/>
          <w:marTop w:val="0"/>
          <w:marBottom w:val="0"/>
          <w:divBdr>
            <w:top w:val="none" w:sz="0" w:space="0" w:color="auto"/>
            <w:left w:val="none" w:sz="0" w:space="0" w:color="auto"/>
            <w:bottom w:val="none" w:sz="0" w:space="0" w:color="auto"/>
            <w:right w:val="none" w:sz="0" w:space="0" w:color="auto"/>
          </w:divBdr>
        </w:div>
        <w:div w:id="1429154476">
          <w:marLeft w:val="640"/>
          <w:marRight w:val="0"/>
          <w:marTop w:val="0"/>
          <w:marBottom w:val="0"/>
          <w:divBdr>
            <w:top w:val="none" w:sz="0" w:space="0" w:color="auto"/>
            <w:left w:val="none" w:sz="0" w:space="0" w:color="auto"/>
            <w:bottom w:val="none" w:sz="0" w:space="0" w:color="auto"/>
            <w:right w:val="none" w:sz="0" w:space="0" w:color="auto"/>
          </w:divBdr>
        </w:div>
        <w:div w:id="742794176">
          <w:marLeft w:val="640"/>
          <w:marRight w:val="0"/>
          <w:marTop w:val="0"/>
          <w:marBottom w:val="0"/>
          <w:divBdr>
            <w:top w:val="none" w:sz="0" w:space="0" w:color="auto"/>
            <w:left w:val="none" w:sz="0" w:space="0" w:color="auto"/>
            <w:bottom w:val="none" w:sz="0" w:space="0" w:color="auto"/>
            <w:right w:val="none" w:sz="0" w:space="0" w:color="auto"/>
          </w:divBdr>
        </w:div>
        <w:div w:id="861557350">
          <w:marLeft w:val="640"/>
          <w:marRight w:val="0"/>
          <w:marTop w:val="0"/>
          <w:marBottom w:val="0"/>
          <w:divBdr>
            <w:top w:val="none" w:sz="0" w:space="0" w:color="auto"/>
            <w:left w:val="none" w:sz="0" w:space="0" w:color="auto"/>
            <w:bottom w:val="none" w:sz="0" w:space="0" w:color="auto"/>
            <w:right w:val="none" w:sz="0" w:space="0" w:color="auto"/>
          </w:divBdr>
        </w:div>
        <w:div w:id="2087996867">
          <w:marLeft w:val="640"/>
          <w:marRight w:val="0"/>
          <w:marTop w:val="0"/>
          <w:marBottom w:val="0"/>
          <w:divBdr>
            <w:top w:val="none" w:sz="0" w:space="0" w:color="auto"/>
            <w:left w:val="none" w:sz="0" w:space="0" w:color="auto"/>
            <w:bottom w:val="none" w:sz="0" w:space="0" w:color="auto"/>
            <w:right w:val="none" w:sz="0" w:space="0" w:color="auto"/>
          </w:divBdr>
        </w:div>
        <w:div w:id="1461923935">
          <w:marLeft w:val="640"/>
          <w:marRight w:val="0"/>
          <w:marTop w:val="0"/>
          <w:marBottom w:val="0"/>
          <w:divBdr>
            <w:top w:val="none" w:sz="0" w:space="0" w:color="auto"/>
            <w:left w:val="none" w:sz="0" w:space="0" w:color="auto"/>
            <w:bottom w:val="none" w:sz="0" w:space="0" w:color="auto"/>
            <w:right w:val="none" w:sz="0" w:space="0" w:color="auto"/>
          </w:divBdr>
        </w:div>
        <w:div w:id="506021703">
          <w:marLeft w:val="640"/>
          <w:marRight w:val="0"/>
          <w:marTop w:val="0"/>
          <w:marBottom w:val="0"/>
          <w:divBdr>
            <w:top w:val="none" w:sz="0" w:space="0" w:color="auto"/>
            <w:left w:val="none" w:sz="0" w:space="0" w:color="auto"/>
            <w:bottom w:val="none" w:sz="0" w:space="0" w:color="auto"/>
            <w:right w:val="none" w:sz="0" w:space="0" w:color="auto"/>
          </w:divBdr>
        </w:div>
        <w:div w:id="956761287">
          <w:marLeft w:val="640"/>
          <w:marRight w:val="0"/>
          <w:marTop w:val="0"/>
          <w:marBottom w:val="0"/>
          <w:divBdr>
            <w:top w:val="none" w:sz="0" w:space="0" w:color="auto"/>
            <w:left w:val="none" w:sz="0" w:space="0" w:color="auto"/>
            <w:bottom w:val="none" w:sz="0" w:space="0" w:color="auto"/>
            <w:right w:val="none" w:sz="0" w:space="0" w:color="auto"/>
          </w:divBdr>
        </w:div>
        <w:div w:id="939604237">
          <w:marLeft w:val="640"/>
          <w:marRight w:val="0"/>
          <w:marTop w:val="0"/>
          <w:marBottom w:val="0"/>
          <w:divBdr>
            <w:top w:val="none" w:sz="0" w:space="0" w:color="auto"/>
            <w:left w:val="none" w:sz="0" w:space="0" w:color="auto"/>
            <w:bottom w:val="none" w:sz="0" w:space="0" w:color="auto"/>
            <w:right w:val="none" w:sz="0" w:space="0" w:color="auto"/>
          </w:divBdr>
        </w:div>
        <w:div w:id="326055425">
          <w:marLeft w:val="640"/>
          <w:marRight w:val="0"/>
          <w:marTop w:val="0"/>
          <w:marBottom w:val="0"/>
          <w:divBdr>
            <w:top w:val="none" w:sz="0" w:space="0" w:color="auto"/>
            <w:left w:val="none" w:sz="0" w:space="0" w:color="auto"/>
            <w:bottom w:val="none" w:sz="0" w:space="0" w:color="auto"/>
            <w:right w:val="none" w:sz="0" w:space="0" w:color="auto"/>
          </w:divBdr>
        </w:div>
        <w:div w:id="1455323328">
          <w:marLeft w:val="640"/>
          <w:marRight w:val="0"/>
          <w:marTop w:val="0"/>
          <w:marBottom w:val="0"/>
          <w:divBdr>
            <w:top w:val="none" w:sz="0" w:space="0" w:color="auto"/>
            <w:left w:val="none" w:sz="0" w:space="0" w:color="auto"/>
            <w:bottom w:val="none" w:sz="0" w:space="0" w:color="auto"/>
            <w:right w:val="none" w:sz="0" w:space="0" w:color="auto"/>
          </w:divBdr>
        </w:div>
        <w:div w:id="1890342175">
          <w:marLeft w:val="640"/>
          <w:marRight w:val="0"/>
          <w:marTop w:val="0"/>
          <w:marBottom w:val="0"/>
          <w:divBdr>
            <w:top w:val="none" w:sz="0" w:space="0" w:color="auto"/>
            <w:left w:val="none" w:sz="0" w:space="0" w:color="auto"/>
            <w:bottom w:val="none" w:sz="0" w:space="0" w:color="auto"/>
            <w:right w:val="none" w:sz="0" w:space="0" w:color="auto"/>
          </w:divBdr>
        </w:div>
        <w:div w:id="286162067">
          <w:marLeft w:val="640"/>
          <w:marRight w:val="0"/>
          <w:marTop w:val="0"/>
          <w:marBottom w:val="0"/>
          <w:divBdr>
            <w:top w:val="none" w:sz="0" w:space="0" w:color="auto"/>
            <w:left w:val="none" w:sz="0" w:space="0" w:color="auto"/>
            <w:bottom w:val="none" w:sz="0" w:space="0" w:color="auto"/>
            <w:right w:val="none" w:sz="0" w:space="0" w:color="auto"/>
          </w:divBdr>
        </w:div>
        <w:div w:id="748842605">
          <w:marLeft w:val="640"/>
          <w:marRight w:val="0"/>
          <w:marTop w:val="0"/>
          <w:marBottom w:val="0"/>
          <w:divBdr>
            <w:top w:val="none" w:sz="0" w:space="0" w:color="auto"/>
            <w:left w:val="none" w:sz="0" w:space="0" w:color="auto"/>
            <w:bottom w:val="none" w:sz="0" w:space="0" w:color="auto"/>
            <w:right w:val="none" w:sz="0" w:space="0" w:color="auto"/>
          </w:divBdr>
        </w:div>
        <w:div w:id="1827552227">
          <w:marLeft w:val="640"/>
          <w:marRight w:val="0"/>
          <w:marTop w:val="0"/>
          <w:marBottom w:val="0"/>
          <w:divBdr>
            <w:top w:val="none" w:sz="0" w:space="0" w:color="auto"/>
            <w:left w:val="none" w:sz="0" w:space="0" w:color="auto"/>
            <w:bottom w:val="none" w:sz="0" w:space="0" w:color="auto"/>
            <w:right w:val="none" w:sz="0" w:space="0" w:color="auto"/>
          </w:divBdr>
        </w:div>
        <w:div w:id="2078817175">
          <w:marLeft w:val="640"/>
          <w:marRight w:val="0"/>
          <w:marTop w:val="0"/>
          <w:marBottom w:val="0"/>
          <w:divBdr>
            <w:top w:val="none" w:sz="0" w:space="0" w:color="auto"/>
            <w:left w:val="none" w:sz="0" w:space="0" w:color="auto"/>
            <w:bottom w:val="none" w:sz="0" w:space="0" w:color="auto"/>
            <w:right w:val="none" w:sz="0" w:space="0" w:color="auto"/>
          </w:divBdr>
        </w:div>
        <w:div w:id="20010662">
          <w:marLeft w:val="640"/>
          <w:marRight w:val="0"/>
          <w:marTop w:val="0"/>
          <w:marBottom w:val="0"/>
          <w:divBdr>
            <w:top w:val="none" w:sz="0" w:space="0" w:color="auto"/>
            <w:left w:val="none" w:sz="0" w:space="0" w:color="auto"/>
            <w:bottom w:val="none" w:sz="0" w:space="0" w:color="auto"/>
            <w:right w:val="none" w:sz="0" w:space="0" w:color="auto"/>
          </w:divBdr>
        </w:div>
        <w:div w:id="1387143359">
          <w:marLeft w:val="640"/>
          <w:marRight w:val="0"/>
          <w:marTop w:val="0"/>
          <w:marBottom w:val="0"/>
          <w:divBdr>
            <w:top w:val="none" w:sz="0" w:space="0" w:color="auto"/>
            <w:left w:val="none" w:sz="0" w:space="0" w:color="auto"/>
            <w:bottom w:val="none" w:sz="0" w:space="0" w:color="auto"/>
            <w:right w:val="none" w:sz="0" w:space="0" w:color="auto"/>
          </w:divBdr>
        </w:div>
        <w:div w:id="1587492030">
          <w:marLeft w:val="640"/>
          <w:marRight w:val="0"/>
          <w:marTop w:val="0"/>
          <w:marBottom w:val="0"/>
          <w:divBdr>
            <w:top w:val="none" w:sz="0" w:space="0" w:color="auto"/>
            <w:left w:val="none" w:sz="0" w:space="0" w:color="auto"/>
            <w:bottom w:val="none" w:sz="0" w:space="0" w:color="auto"/>
            <w:right w:val="none" w:sz="0" w:space="0" w:color="auto"/>
          </w:divBdr>
        </w:div>
        <w:div w:id="1320883683">
          <w:marLeft w:val="640"/>
          <w:marRight w:val="0"/>
          <w:marTop w:val="0"/>
          <w:marBottom w:val="0"/>
          <w:divBdr>
            <w:top w:val="none" w:sz="0" w:space="0" w:color="auto"/>
            <w:left w:val="none" w:sz="0" w:space="0" w:color="auto"/>
            <w:bottom w:val="none" w:sz="0" w:space="0" w:color="auto"/>
            <w:right w:val="none" w:sz="0" w:space="0" w:color="auto"/>
          </w:divBdr>
        </w:div>
        <w:div w:id="257715643">
          <w:marLeft w:val="640"/>
          <w:marRight w:val="0"/>
          <w:marTop w:val="0"/>
          <w:marBottom w:val="0"/>
          <w:divBdr>
            <w:top w:val="none" w:sz="0" w:space="0" w:color="auto"/>
            <w:left w:val="none" w:sz="0" w:space="0" w:color="auto"/>
            <w:bottom w:val="none" w:sz="0" w:space="0" w:color="auto"/>
            <w:right w:val="none" w:sz="0" w:space="0" w:color="auto"/>
          </w:divBdr>
        </w:div>
        <w:div w:id="789861095">
          <w:marLeft w:val="640"/>
          <w:marRight w:val="0"/>
          <w:marTop w:val="0"/>
          <w:marBottom w:val="0"/>
          <w:divBdr>
            <w:top w:val="none" w:sz="0" w:space="0" w:color="auto"/>
            <w:left w:val="none" w:sz="0" w:space="0" w:color="auto"/>
            <w:bottom w:val="none" w:sz="0" w:space="0" w:color="auto"/>
            <w:right w:val="none" w:sz="0" w:space="0" w:color="auto"/>
          </w:divBdr>
        </w:div>
        <w:div w:id="626934510">
          <w:marLeft w:val="640"/>
          <w:marRight w:val="0"/>
          <w:marTop w:val="0"/>
          <w:marBottom w:val="0"/>
          <w:divBdr>
            <w:top w:val="none" w:sz="0" w:space="0" w:color="auto"/>
            <w:left w:val="none" w:sz="0" w:space="0" w:color="auto"/>
            <w:bottom w:val="none" w:sz="0" w:space="0" w:color="auto"/>
            <w:right w:val="none" w:sz="0" w:space="0" w:color="auto"/>
          </w:divBdr>
        </w:div>
        <w:div w:id="1661881961">
          <w:marLeft w:val="640"/>
          <w:marRight w:val="0"/>
          <w:marTop w:val="0"/>
          <w:marBottom w:val="0"/>
          <w:divBdr>
            <w:top w:val="none" w:sz="0" w:space="0" w:color="auto"/>
            <w:left w:val="none" w:sz="0" w:space="0" w:color="auto"/>
            <w:bottom w:val="none" w:sz="0" w:space="0" w:color="auto"/>
            <w:right w:val="none" w:sz="0" w:space="0" w:color="auto"/>
          </w:divBdr>
        </w:div>
        <w:div w:id="1490053827">
          <w:marLeft w:val="640"/>
          <w:marRight w:val="0"/>
          <w:marTop w:val="0"/>
          <w:marBottom w:val="0"/>
          <w:divBdr>
            <w:top w:val="none" w:sz="0" w:space="0" w:color="auto"/>
            <w:left w:val="none" w:sz="0" w:space="0" w:color="auto"/>
            <w:bottom w:val="none" w:sz="0" w:space="0" w:color="auto"/>
            <w:right w:val="none" w:sz="0" w:space="0" w:color="auto"/>
          </w:divBdr>
        </w:div>
        <w:div w:id="216935875">
          <w:marLeft w:val="640"/>
          <w:marRight w:val="0"/>
          <w:marTop w:val="0"/>
          <w:marBottom w:val="0"/>
          <w:divBdr>
            <w:top w:val="none" w:sz="0" w:space="0" w:color="auto"/>
            <w:left w:val="none" w:sz="0" w:space="0" w:color="auto"/>
            <w:bottom w:val="none" w:sz="0" w:space="0" w:color="auto"/>
            <w:right w:val="none" w:sz="0" w:space="0" w:color="auto"/>
          </w:divBdr>
        </w:div>
        <w:div w:id="1296374699">
          <w:marLeft w:val="640"/>
          <w:marRight w:val="0"/>
          <w:marTop w:val="0"/>
          <w:marBottom w:val="0"/>
          <w:divBdr>
            <w:top w:val="none" w:sz="0" w:space="0" w:color="auto"/>
            <w:left w:val="none" w:sz="0" w:space="0" w:color="auto"/>
            <w:bottom w:val="none" w:sz="0" w:space="0" w:color="auto"/>
            <w:right w:val="none" w:sz="0" w:space="0" w:color="auto"/>
          </w:divBdr>
        </w:div>
        <w:div w:id="152575129">
          <w:marLeft w:val="640"/>
          <w:marRight w:val="0"/>
          <w:marTop w:val="0"/>
          <w:marBottom w:val="0"/>
          <w:divBdr>
            <w:top w:val="none" w:sz="0" w:space="0" w:color="auto"/>
            <w:left w:val="none" w:sz="0" w:space="0" w:color="auto"/>
            <w:bottom w:val="none" w:sz="0" w:space="0" w:color="auto"/>
            <w:right w:val="none" w:sz="0" w:space="0" w:color="auto"/>
          </w:divBdr>
        </w:div>
        <w:div w:id="2140218632">
          <w:marLeft w:val="640"/>
          <w:marRight w:val="0"/>
          <w:marTop w:val="0"/>
          <w:marBottom w:val="0"/>
          <w:divBdr>
            <w:top w:val="none" w:sz="0" w:space="0" w:color="auto"/>
            <w:left w:val="none" w:sz="0" w:space="0" w:color="auto"/>
            <w:bottom w:val="none" w:sz="0" w:space="0" w:color="auto"/>
            <w:right w:val="none" w:sz="0" w:space="0" w:color="auto"/>
          </w:divBdr>
        </w:div>
        <w:div w:id="1102186631">
          <w:marLeft w:val="640"/>
          <w:marRight w:val="0"/>
          <w:marTop w:val="0"/>
          <w:marBottom w:val="0"/>
          <w:divBdr>
            <w:top w:val="none" w:sz="0" w:space="0" w:color="auto"/>
            <w:left w:val="none" w:sz="0" w:space="0" w:color="auto"/>
            <w:bottom w:val="none" w:sz="0" w:space="0" w:color="auto"/>
            <w:right w:val="none" w:sz="0" w:space="0" w:color="auto"/>
          </w:divBdr>
        </w:div>
        <w:div w:id="2003122775">
          <w:marLeft w:val="640"/>
          <w:marRight w:val="0"/>
          <w:marTop w:val="0"/>
          <w:marBottom w:val="0"/>
          <w:divBdr>
            <w:top w:val="none" w:sz="0" w:space="0" w:color="auto"/>
            <w:left w:val="none" w:sz="0" w:space="0" w:color="auto"/>
            <w:bottom w:val="none" w:sz="0" w:space="0" w:color="auto"/>
            <w:right w:val="none" w:sz="0" w:space="0" w:color="auto"/>
          </w:divBdr>
        </w:div>
        <w:div w:id="722100436">
          <w:marLeft w:val="640"/>
          <w:marRight w:val="0"/>
          <w:marTop w:val="0"/>
          <w:marBottom w:val="0"/>
          <w:divBdr>
            <w:top w:val="none" w:sz="0" w:space="0" w:color="auto"/>
            <w:left w:val="none" w:sz="0" w:space="0" w:color="auto"/>
            <w:bottom w:val="none" w:sz="0" w:space="0" w:color="auto"/>
            <w:right w:val="none" w:sz="0" w:space="0" w:color="auto"/>
          </w:divBdr>
        </w:div>
        <w:div w:id="2061706207">
          <w:marLeft w:val="640"/>
          <w:marRight w:val="0"/>
          <w:marTop w:val="0"/>
          <w:marBottom w:val="0"/>
          <w:divBdr>
            <w:top w:val="none" w:sz="0" w:space="0" w:color="auto"/>
            <w:left w:val="none" w:sz="0" w:space="0" w:color="auto"/>
            <w:bottom w:val="none" w:sz="0" w:space="0" w:color="auto"/>
            <w:right w:val="none" w:sz="0" w:space="0" w:color="auto"/>
          </w:divBdr>
        </w:div>
        <w:div w:id="37438821">
          <w:marLeft w:val="640"/>
          <w:marRight w:val="0"/>
          <w:marTop w:val="0"/>
          <w:marBottom w:val="0"/>
          <w:divBdr>
            <w:top w:val="none" w:sz="0" w:space="0" w:color="auto"/>
            <w:left w:val="none" w:sz="0" w:space="0" w:color="auto"/>
            <w:bottom w:val="none" w:sz="0" w:space="0" w:color="auto"/>
            <w:right w:val="none" w:sz="0" w:space="0" w:color="auto"/>
          </w:divBdr>
        </w:div>
        <w:div w:id="1614241397">
          <w:marLeft w:val="640"/>
          <w:marRight w:val="0"/>
          <w:marTop w:val="0"/>
          <w:marBottom w:val="0"/>
          <w:divBdr>
            <w:top w:val="none" w:sz="0" w:space="0" w:color="auto"/>
            <w:left w:val="none" w:sz="0" w:space="0" w:color="auto"/>
            <w:bottom w:val="none" w:sz="0" w:space="0" w:color="auto"/>
            <w:right w:val="none" w:sz="0" w:space="0" w:color="auto"/>
          </w:divBdr>
        </w:div>
        <w:div w:id="1382365689">
          <w:marLeft w:val="640"/>
          <w:marRight w:val="0"/>
          <w:marTop w:val="0"/>
          <w:marBottom w:val="0"/>
          <w:divBdr>
            <w:top w:val="none" w:sz="0" w:space="0" w:color="auto"/>
            <w:left w:val="none" w:sz="0" w:space="0" w:color="auto"/>
            <w:bottom w:val="none" w:sz="0" w:space="0" w:color="auto"/>
            <w:right w:val="none" w:sz="0" w:space="0" w:color="auto"/>
          </w:divBdr>
        </w:div>
        <w:div w:id="1400787950">
          <w:marLeft w:val="640"/>
          <w:marRight w:val="0"/>
          <w:marTop w:val="0"/>
          <w:marBottom w:val="0"/>
          <w:divBdr>
            <w:top w:val="none" w:sz="0" w:space="0" w:color="auto"/>
            <w:left w:val="none" w:sz="0" w:space="0" w:color="auto"/>
            <w:bottom w:val="none" w:sz="0" w:space="0" w:color="auto"/>
            <w:right w:val="none" w:sz="0" w:space="0" w:color="auto"/>
          </w:divBdr>
        </w:div>
        <w:div w:id="1186210367">
          <w:marLeft w:val="640"/>
          <w:marRight w:val="0"/>
          <w:marTop w:val="0"/>
          <w:marBottom w:val="0"/>
          <w:divBdr>
            <w:top w:val="none" w:sz="0" w:space="0" w:color="auto"/>
            <w:left w:val="none" w:sz="0" w:space="0" w:color="auto"/>
            <w:bottom w:val="none" w:sz="0" w:space="0" w:color="auto"/>
            <w:right w:val="none" w:sz="0" w:space="0" w:color="auto"/>
          </w:divBdr>
        </w:div>
        <w:div w:id="1688095411">
          <w:marLeft w:val="640"/>
          <w:marRight w:val="0"/>
          <w:marTop w:val="0"/>
          <w:marBottom w:val="0"/>
          <w:divBdr>
            <w:top w:val="none" w:sz="0" w:space="0" w:color="auto"/>
            <w:left w:val="none" w:sz="0" w:space="0" w:color="auto"/>
            <w:bottom w:val="none" w:sz="0" w:space="0" w:color="auto"/>
            <w:right w:val="none" w:sz="0" w:space="0" w:color="auto"/>
          </w:divBdr>
        </w:div>
        <w:div w:id="1915583404">
          <w:marLeft w:val="640"/>
          <w:marRight w:val="0"/>
          <w:marTop w:val="0"/>
          <w:marBottom w:val="0"/>
          <w:divBdr>
            <w:top w:val="none" w:sz="0" w:space="0" w:color="auto"/>
            <w:left w:val="none" w:sz="0" w:space="0" w:color="auto"/>
            <w:bottom w:val="none" w:sz="0" w:space="0" w:color="auto"/>
            <w:right w:val="none" w:sz="0" w:space="0" w:color="auto"/>
          </w:divBdr>
        </w:div>
        <w:div w:id="1735813704">
          <w:marLeft w:val="640"/>
          <w:marRight w:val="0"/>
          <w:marTop w:val="0"/>
          <w:marBottom w:val="0"/>
          <w:divBdr>
            <w:top w:val="none" w:sz="0" w:space="0" w:color="auto"/>
            <w:left w:val="none" w:sz="0" w:space="0" w:color="auto"/>
            <w:bottom w:val="none" w:sz="0" w:space="0" w:color="auto"/>
            <w:right w:val="none" w:sz="0" w:space="0" w:color="auto"/>
          </w:divBdr>
        </w:div>
        <w:div w:id="67266046">
          <w:marLeft w:val="640"/>
          <w:marRight w:val="0"/>
          <w:marTop w:val="0"/>
          <w:marBottom w:val="0"/>
          <w:divBdr>
            <w:top w:val="none" w:sz="0" w:space="0" w:color="auto"/>
            <w:left w:val="none" w:sz="0" w:space="0" w:color="auto"/>
            <w:bottom w:val="none" w:sz="0" w:space="0" w:color="auto"/>
            <w:right w:val="none" w:sz="0" w:space="0" w:color="auto"/>
          </w:divBdr>
        </w:div>
        <w:div w:id="1409109978">
          <w:marLeft w:val="640"/>
          <w:marRight w:val="0"/>
          <w:marTop w:val="0"/>
          <w:marBottom w:val="0"/>
          <w:divBdr>
            <w:top w:val="none" w:sz="0" w:space="0" w:color="auto"/>
            <w:left w:val="none" w:sz="0" w:space="0" w:color="auto"/>
            <w:bottom w:val="none" w:sz="0" w:space="0" w:color="auto"/>
            <w:right w:val="none" w:sz="0" w:space="0" w:color="auto"/>
          </w:divBdr>
        </w:div>
        <w:div w:id="1660111950">
          <w:marLeft w:val="640"/>
          <w:marRight w:val="0"/>
          <w:marTop w:val="0"/>
          <w:marBottom w:val="0"/>
          <w:divBdr>
            <w:top w:val="none" w:sz="0" w:space="0" w:color="auto"/>
            <w:left w:val="none" w:sz="0" w:space="0" w:color="auto"/>
            <w:bottom w:val="none" w:sz="0" w:space="0" w:color="auto"/>
            <w:right w:val="none" w:sz="0" w:space="0" w:color="auto"/>
          </w:divBdr>
        </w:div>
        <w:div w:id="890000478">
          <w:marLeft w:val="640"/>
          <w:marRight w:val="0"/>
          <w:marTop w:val="0"/>
          <w:marBottom w:val="0"/>
          <w:divBdr>
            <w:top w:val="none" w:sz="0" w:space="0" w:color="auto"/>
            <w:left w:val="none" w:sz="0" w:space="0" w:color="auto"/>
            <w:bottom w:val="none" w:sz="0" w:space="0" w:color="auto"/>
            <w:right w:val="none" w:sz="0" w:space="0" w:color="auto"/>
          </w:divBdr>
        </w:div>
        <w:div w:id="1658849555">
          <w:marLeft w:val="640"/>
          <w:marRight w:val="0"/>
          <w:marTop w:val="0"/>
          <w:marBottom w:val="0"/>
          <w:divBdr>
            <w:top w:val="none" w:sz="0" w:space="0" w:color="auto"/>
            <w:left w:val="none" w:sz="0" w:space="0" w:color="auto"/>
            <w:bottom w:val="none" w:sz="0" w:space="0" w:color="auto"/>
            <w:right w:val="none" w:sz="0" w:space="0" w:color="auto"/>
          </w:divBdr>
        </w:div>
        <w:div w:id="1280726577">
          <w:marLeft w:val="640"/>
          <w:marRight w:val="0"/>
          <w:marTop w:val="0"/>
          <w:marBottom w:val="0"/>
          <w:divBdr>
            <w:top w:val="none" w:sz="0" w:space="0" w:color="auto"/>
            <w:left w:val="none" w:sz="0" w:space="0" w:color="auto"/>
            <w:bottom w:val="none" w:sz="0" w:space="0" w:color="auto"/>
            <w:right w:val="none" w:sz="0" w:space="0" w:color="auto"/>
          </w:divBdr>
        </w:div>
        <w:div w:id="2105874810">
          <w:marLeft w:val="640"/>
          <w:marRight w:val="0"/>
          <w:marTop w:val="0"/>
          <w:marBottom w:val="0"/>
          <w:divBdr>
            <w:top w:val="none" w:sz="0" w:space="0" w:color="auto"/>
            <w:left w:val="none" w:sz="0" w:space="0" w:color="auto"/>
            <w:bottom w:val="none" w:sz="0" w:space="0" w:color="auto"/>
            <w:right w:val="none" w:sz="0" w:space="0" w:color="auto"/>
          </w:divBdr>
        </w:div>
        <w:div w:id="729307384">
          <w:marLeft w:val="640"/>
          <w:marRight w:val="0"/>
          <w:marTop w:val="0"/>
          <w:marBottom w:val="0"/>
          <w:divBdr>
            <w:top w:val="none" w:sz="0" w:space="0" w:color="auto"/>
            <w:left w:val="none" w:sz="0" w:space="0" w:color="auto"/>
            <w:bottom w:val="none" w:sz="0" w:space="0" w:color="auto"/>
            <w:right w:val="none" w:sz="0" w:space="0" w:color="auto"/>
          </w:divBdr>
        </w:div>
        <w:div w:id="1008943738">
          <w:marLeft w:val="640"/>
          <w:marRight w:val="0"/>
          <w:marTop w:val="0"/>
          <w:marBottom w:val="0"/>
          <w:divBdr>
            <w:top w:val="none" w:sz="0" w:space="0" w:color="auto"/>
            <w:left w:val="none" w:sz="0" w:space="0" w:color="auto"/>
            <w:bottom w:val="none" w:sz="0" w:space="0" w:color="auto"/>
            <w:right w:val="none" w:sz="0" w:space="0" w:color="auto"/>
          </w:divBdr>
        </w:div>
        <w:div w:id="1531919615">
          <w:marLeft w:val="640"/>
          <w:marRight w:val="0"/>
          <w:marTop w:val="0"/>
          <w:marBottom w:val="0"/>
          <w:divBdr>
            <w:top w:val="none" w:sz="0" w:space="0" w:color="auto"/>
            <w:left w:val="none" w:sz="0" w:space="0" w:color="auto"/>
            <w:bottom w:val="none" w:sz="0" w:space="0" w:color="auto"/>
            <w:right w:val="none" w:sz="0" w:space="0" w:color="auto"/>
          </w:divBdr>
        </w:div>
        <w:div w:id="1541867141">
          <w:marLeft w:val="640"/>
          <w:marRight w:val="0"/>
          <w:marTop w:val="0"/>
          <w:marBottom w:val="0"/>
          <w:divBdr>
            <w:top w:val="none" w:sz="0" w:space="0" w:color="auto"/>
            <w:left w:val="none" w:sz="0" w:space="0" w:color="auto"/>
            <w:bottom w:val="none" w:sz="0" w:space="0" w:color="auto"/>
            <w:right w:val="none" w:sz="0" w:space="0" w:color="auto"/>
          </w:divBdr>
        </w:div>
        <w:div w:id="1609510633">
          <w:marLeft w:val="640"/>
          <w:marRight w:val="0"/>
          <w:marTop w:val="0"/>
          <w:marBottom w:val="0"/>
          <w:divBdr>
            <w:top w:val="none" w:sz="0" w:space="0" w:color="auto"/>
            <w:left w:val="none" w:sz="0" w:space="0" w:color="auto"/>
            <w:bottom w:val="none" w:sz="0" w:space="0" w:color="auto"/>
            <w:right w:val="none" w:sz="0" w:space="0" w:color="auto"/>
          </w:divBdr>
        </w:div>
        <w:div w:id="1836603698">
          <w:marLeft w:val="640"/>
          <w:marRight w:val="0"/>
          <w:marTop w:val="0"/>
          <w:marBottom w:val="0"/>
          <w:divBdr>
            <w:top w:val="none" w:sz="0" w:space="0" w:color="auto"/>
            <w:left w:val="none" w:sz="0" w:space="0" w:color="auto"/>
            <w:bottom w:val="none" w:sz="0" w:space="0" w:color="auto"/>
            <w:right w:val="none" w:sz="0" w:space="0" w:color="auto"/>
          </w:divBdr>
        </w:div>
        <w:div w:id="1245920649">
          <w:marLeft w:val="640"/>
          <w:marRight w:val="0"/>
          <w:marTop w:val="0"/>
          <w:marBottom w:val="0"/>
          <w:divBdr>
            <w:top w:val="none" w:sz="0" w:space="0" w:color="auto"/>
            <w:left w:val="none" w:sz="0" w:space="0" w:color="auto"/>
            <w:bottom w:val="none" w:sz="0" w:space="0" w:color="auto"/>
            <w:right w:val="none" w:sz="0" w:space="0" w:color="auto"/>
          </w:divBdr>
        </w:div>
        <w:div w:id="31926434">
          <w:marLeft w:val="640"/>
          <w:marRight w:val="0"/>
          <w:marTop w:val="0"/>
          <w:marBottom w:val="0"/>
          <w:divBdr>
            <w:top w:val="none" w:sz="0" w:space="0" w:color="auto"/>
            <w:left w:val="none" w:sz="0" w:space="0" w:color="auto"/>
            <w:bottom w:val="none" w:sz="0" w:space="0" w:color="auto"/>
            <w:right w:val="none" w:sz="0" w:space="0" w:color="auto"/>
          </w:divBdr>
        </w:div>
        <w:div w:id="1118573222">
          <w:marLeft w:val="640"/>
          <w:marRight w:val="0"/>
          <w:marTop w:val="0"/>
          <w:marBottom w:val="0"/>
          <w:divBdr>
            <w:top w:val="none" w:sz="0" w:space="0" w:color="auto"/>
            <w:left w:val="none" w:sz="0" w:space="0" w:color="auto"/>
            <w:bottom w:val="none" w:sz="0" w:space="0" w:color="auto"/>
            <w:right w:val="none" w:sz="0" w:space="0" w:color="auto"/>
          </w:divBdr>
        </w:div>
        <w:div w:id="1806123419">
          <w:marLeft w:val="640"/>
          <w:marRight w:val="0"/>
          <w:marTop w:val="0"/>
          <w:marBottom w:val="0"/>
          <w:divBdr>
            <w:top w:val="none" w:sz="0" w:space="0" w:color="auto"/>
            <w:left w:val="none" w:sz="0" w:space="0" w:color="auto"/>
            <w:bottom w:val="none" w:sz="0" w:space="0" w:color="auto"/>
            <w:right w:val="none" w:sz="0" w:space="0" w:color="auto"/>
          </w:divBdr>
        </w:div>
        <w:div w:id="698553895">
          <w:marLeft w:val="640"/>
          <w:marRight w:val="0"/>
          <w:marTop w:val="0"/>
          <w:marBottom w:val="0"/>
          <w:divBdr>
            <w:top w:val="none" w:sz="0" w:space="0" w:color="auto"/>
            <w:left w:val="none" w:sz="0" w:space="0" w:color="auto"/>
            <w:bottom w:val="none" w:sz="0" w:space="0" w:color="auto"/>
            <w:right w:val="none" w:sz="0" w:space="0" w:color="auto"/>
          </w:divBdr>
        </w:div>
        <w:div w:id="311451943">
          <w:marLeft w:val="640"/>
          <w:marRight w:val="0"/>
          <w:marTop w:val="0"/>
          <w:marBottom w:val="0"/>
          <w:divBdr>
            <w:top w:val="none" w:sz="0" w:space="0" w:color="auto"/>
            <w:left w:val="none" w:sz="0" w:space="0" w:color="auto"/>
            <w:bottom w:val="none" w:sz="0" w:space="0" w:color="auto"/>
            <w:right w:val="none" w:sz="0" w:space="0" w:color="auto"/>
          </w:divBdr>
        </w:div>
        <w:div w:id="2140297352">
          <w:marLeft w:val="640"/>
          <w:marRight w:val="0"/>
          <w:marTop w:val="0"/>
          <w:marBottom w:val="0"/>
          <w:divBdr>
            <w:top w:val="none" w:sz="0" w:space="0" w:color="auto"/>
            <w:left w:val="none" w:sz="0" w:space="0" w:color="auto"/>
            <w:bottom w:val="none" w:sz="0" w:space="0" w:color="auto"/>
            <w:right w:val="none" w:sz="0" w:space="0" w:color="auto"/>
          </w:divBdr>
        </w:div>
        <w:div w:id="2041272989">
          <w:marLeft w:val="640"/>
          <w:marRight w:val="0"/>
          <w:marTop w:val="0"/>
          <w:marBottom w:val="0"/>
          <w:divBdr>
            <w:top w:val="none" w:sz="0" w:space="0" w:color="auto"/>
            <w:left w:val="none" w:sz="0" w:space="0" w:color="auto"/>
            <w:bottom w:val="none" w:sz="0" w:space="0" w:color="auto"/>
            <w:right w:val="none" w:sz="0" w:space="0" w:color="auto"/>
          </w:divBdr>
        </w:div>
        <w:div w:id="1772121503">
          <w:marLeft w:val="640"/>
          <w:marRight w:val="0"/>
          <w:marTop w:val="0"/>
          <w:marBottom w:val="0"/>
          <w:divBdr>
            <w:top w:val="none" w:sz="0" w:space="0" w:color="auto"/>
            <w:left w:val="none" w:sz="0" w:space="0" w:color="auto"/>
            <w:bottom w:val="none" w:sz="0" w:space="0" w:color="auto"/>
            <w:right w:val="none" w:sz="0" w:space="0" w:color="auto"/>
          </w:divBdr>
        </w:div>
        <w:div w:id="1509367425">
          <w:marLeft w:val="640"/>
          <w:marRight w:val="0"/>
          <w:marTop w:val="0"/>
          <w:marBottom w:val="0"/>
          <w:divBdr>
            <w:top w:val="none" w:sz="0" w:space="0" w:color="auto"/>
            <w:left w:val="none" w:sz="0" w:space="0" w:color="auto"/>
            <w:bottom w:val="none" w:sz="0" w:space="0" w:color="auto"/>
            <w:right w:val="none" w:sz="0" w:space="0" w:color="auto"/>
          </w:divBdr>
        </w:div>
        <w:div w:id="852262463">
          <w:marLeft w:val="640"/>
          <w:marRight w:val="0"/>
          <w:marTop w:val="0"/>
          <w:marBottom w:val="0"/>
          <w:divBdr>
            <w:top w:val="none" w:sz="0" w:space="0" w:color="auto"/>
            <w:left w:val="none" w:sz="0" w:space="0" w:color="auto"/>
            <w:bottom w:val="none" w:sz="0" w:space="0" w:color="auto"/>
            <w:right w:val="none" w:sz="0" w:space="0" w:color="auto"/>
          </w:divBdr>
        </w:div>
        <w:div w:id="523176680">
          <w:marLeft w:val="640"/>
          <w:marRight w:val="0"/>
          <w:marTop w:val="0"/>
          <w:marBottom w:val="0"/>
          <w:divBdr>
            <w:top w:val="none" w:sz="0" w:space="0" w:color="auto"/>
            <w:left w:val="none" w:sz="0" w:space="0" w:color="auto"/>
            <w:bottom w:val="none" w:sz="0" w:space="0" w:color="auto"/>
            <w:right w:val="none" w:sz="0" w:space="0" w:color="auto"/>
          </w:divBdr>
        </w:div>
        <w:div w:id="691346310">
          <w:marLeft w:val="640"/>
          <w:marRight w:val="0"/>
          <w:marTop w:val="0"/>
          <w:marBottom w:val="0"/>
          <w:divBdr>
            <w:top w:val="none" w:sz="0" w:space="0" w:color="auto"/>
            <w:left w:val="none" w:sz="0" w:space="0" w:color="auto"/>
            <w:bottom w:val="none" w:sz="0" w:space="0" w:color="auto"/>
            <w:right w:val="none" w:sz="0" w:space="0" w:color="auto"/>
          </w:divBdr>
        </w:div>
        <w:div w:id="954214512">
          <w:marLeft w:val="640"/>
          <w:marRight w:val="0"/>
          <w:marTop w:val="0"/>
          <w:marBottom w:val="0"/>
          <w:divBdr>
            <w:top w:val="none" w:sz="0" w:space="0" w:color="auto"/>
            <w:left w:val="none" w:sz="0" w:space="0" w:color="auto"/>
            <w:bottom w:val="none" w:sz="0" w:space="0" w:color="auto"/>
            <w:right w:val="none" w:sz="0" w:space="0" w:color="auto"/>
          </w:divBdr>
        </w:div>
        <w:div w:id="1750421509">
          <w:marLeft w:val="640"/>
          <w:marRight w:val="0"/>
          <w:marTop w:val="0"/>
          <w:marBottom w:val="0"/>
          <w:divBdr>
            <w:top w:val="none" w:sz="0" w:space="0" w:color="auto"/>
            <w:left w:val="none" w:sz="0" w:space="0" w:color="auto"/>
            <w:bottom w:val="none" w:sz="0" w:space="0" w:color="auto"/>
            <w:right w:val="none" w:sz="0" w:space="0" w:color="auto"/>
          </w:divBdr>
        </w:div>
        <w:div w:id="278026404">
          <w:marLeft w:val="640"/>
          <w:marRight w:val="0"/>
          <w:marTop w:val="0"/>
          <w:marBottom w:val="0"/>
          <w:divBdr>
            <w:top w:val="none" w:sz="0" w:space="0" w:color="auto"/>
            <w:left w:val="none" w:sz="0" w:space="0" w:color="auto"/>
            <w:bottom w:val="none" w:sz="0" w:space="0" w:color="auto"/>
            <w:right w:val="none" w:sz="0" w:space="0" w:color="auto"/>
          </w:divBdr>
        </w:div>
        <w:div w:id="632910427">
          <w:marLeft w:val="640"/>
          <w:marRight w:val="0"/>
          <w:marTop w:val="0"/>
          <w:marBottom w:val="0"/>
          <w:divBdr>
            <w:top w:val="none" w:sz="0" w:space="0" w:color="auto"/>
            <w:left w:val="none" w:sz="0" w:space="0" w:color="auto"/>
            <w:bottom w:val="none" w:sz="0" w:space="0" w:color="auto"/>
            <w:right w:val="none" w:sz="0" w:space="0" w:color="auto"/>
          </w:divBdr>
        </w:div>
        <w:div w:id="623000538">
          <w:marLeft w:val="640"/>
          <w:marRight w:val="0"/>
          <w:marTop w:val="0"/>
          <w:marBottom w:val="0"/>
          <w:divBdr>
            <w:top w:val="none" w:sz="0" w:space="0" w:color="auto"/>
            <w:left w:val="none" w:sz="0" w:space="0" w:color="auto"/>
            <w:bottom w:val="none" w:sz="0" w:space="0" w:color="auto"/>
            <w:right w:val="none" w:sz="0" w:space="0" w:color="auto"/>
          </w:divBdr>
        </w:div>
        <w:div w:id="483278262">
          <w:marLeft w:val="640"/>
          <w:marRight w:val="0"/>
          <w:marTop w:val="0"/>
          <w:marBottom w:val="0"/>
          <w:divBdr>
            <w:top w:val="none" w:sz="0" w:space="0" w:color="auto"/>
            <w:left w:val="none" w:sz="0" w:space="0" w:color="auto"/>
            <w:bottom w:val="none" w:sz="0" w:space="0" w:color="auto"/>
            <w:right w:val="none" w:sz="0" w:space="0" w:color="auto"/>
          </w:divBdr>
        </w:div>
        <w:div w:id="593517619">
          <w:marLeft w:val="640"/>
          <w:marRight w:val="0"/>
          <w:marTop w:val="0"/>
          <w:marBottom w:val="0"/>
          <w:divBdr>
            <w:top w:val="none" w:sz="0" w:space="0" w:color="auto"/>
            <w:left w:val="none" w:sz="0" w:space="0" w:color="auto"/>
            <w:bottom w:val="none" w:sz="0" w:space="0" w:color="auto"/>
            <w:right w:val="none" w:sz="0" w:space="0" w:color="auto"/>
          </w:divBdr>
        </w:div>
        <w:div w:id="2081979401">
          <w:marLeft w:val="640"/>
          <w:marRight w:val="0"/>
          <w:marTop w:val="0"/>
          <w:marBottom w:val="0"/>
          <w:divBdr>
            <w:top w:val="none" w:sz="0" w:space="0" w:color="auto"/>
            <w:left w:val="none" w:sz="0" w:space="0" w:color="auto"/>
            <w:bottom w:val="none" w:sz="0" w:space="0" w:color="auto"/>
            <w:right w:val="none" w:sz="0" w:space="0" w:color="auto"/>
          </w:divBdr>
        </w:div>
        <w:div w:id="1035303623">
          <w:marLeft w:val="640"/>
          <w:marRight w:val="0"/>
          <w:marTop w:val="0"/>
          <w:marBottom w:val="0"/>
          <w:divBdr>
            <w:top w:val="none" w:sz="0" w:space="0" w:color="auto"/>
            <w:left w:val="none" w:sz="0" w:space="0" w:color="auto"/>
            <w:bottom w:val="none" w:sz="0" w:space="0" w:color="auto"/>
            <w:right w:val="none" w:sz="0" w:space="0" w:color="auto"/>
          </w:divBdr>
        </w:div>
        <w:div w:id="258951722">
          <w:marLeft w:val="640"/>
          <w:marRight w:val="0"/>
          <w:marTop w:val="0"/>
          <w:marBottom w:val="0"/>
          <w:divBdr>
            <w:top w:val="none" w:sz="0" w:space="0" w:color="auto"/>
            <w:left w:val="none" w:sz="0" w:space="0" w:color="auto"/>
            <w:bottom w:val="none" w:sz="0" w:space="0" w:color="auto"/>
            <w:right w:val="none" w:sz="0" w:space="0" w:color="auto"/>
          </w:divBdr>
        </w:div>
        <w:div w:id="1779789015">
          <w:marLeft w:val="640"/>
          <w:marRight w:val="0"/>
          <w:marTop w:val="0"/>
          <w:marBottom w:val="0"/>
          <w:divBdr>
            <w:top w:val="none" w:sz="0" w:space="0" w:color="auto"/>
            <w:left w:val="none" w:sz="0" w:space="0" w:color="auto"/>
            <w:bottom w:val="none" w:sz="0" w:space="0" w:color="auto"/>
            <w:right w:val="none" w:sz="0" w:space="0" w:color="auto"/>
          </w:divBdr>
        </w:div>
        <w:div w:id="306471374">
          <w:marLeft w:val="640"/>
          <w:marRight w:val="0"/>
          <w:marTop w:val="0"/>
          <w:marBottom w:val="0"/>
          <w:divBdr>
            <w:top w:val="none" w:sz="0" w:space="0" w:color="auto"/>
            <w:left w:val="none" w:sz="0" w:space="0" w:color="auto"/>
            <w:bottom w:val="none" w:sz="0" w:space="0" w:color="auto"/>
            <w:right w:val="none" w:sz="0" w:space="0" w:color="auto"/>
          </w:divBdr>
        </w:div>
        <w:div w:id="1557617788">
          <w:marLeft w:val="640"/>
          <w:marRight w:val="0"/>
          <w:marTop w:val="0"/>
          <w:marBottom w:val="0"/>
          <w:divBdr>
            <w:top w:val="none" w:sz="0" w:space="0" w:color="auto"/>
            <w:left w:val="none" w:sz="0" w:space="0" w:color="auto"/>
            <w:bottom w:val="none" w:sz="0" w:space="0" w:color="auto"/>
            <w:right w:val="none" w:sz="0" w:space="0" w:color="auto"/>
          </w:divBdr>
        </w:div>
        <w:div w:id="498737449">
          <w:marLeft w:val="640"/>
          <w:marRight w:val="0"/>
          <w:marTop w:val="0"/>
          <w:marBottom w:val="0"/>
          <w:divBdr>
            <w:top w:val="none" w:sz="0" w:space="0" w:color="auto"/>
            <w:left w:val="none" w:sz="0" w:space="0" w:color="auto"/>
            <w:bottom w:val="none" w:sz="0" w:space="0" w:color="auto"/>
            <w:right w:val="none" w:sz="0" w:space="0" w:color="auto"/>
          </w:divBdr>
        </w:div>
        <w:div w:id="1876119462">
          <w:marLeft w:val="640"/>
          <w:marRight w:val="0"/>
          <w:marTop w:val="0"/>
          <w:marBottom w:val="0"/>
          <w:divBdr>
            <w:top w:val="none" w:sz="0" w:space="0" w:color="auto"/>
            <w:left w:val="none" w:sz="0" w:space="0" w:color="auto"/>
            <w:bottom w:val="none" w:sz="0" w:space="0" w:color="auto"/>
            <w:right w:val="none" w:sz="0" w:space="0" w:color="auto"/>
          </w:divBdr>
        </w:div>
        <w:div w:id="65036622">
          <w:marLeft w:val="640"/>
          <w:marRight w:val="0"/>
          <w:marTop w:val="0"/>
          <w:marBottom w:val="0"/>
          <w:divBdr>
            <w:top w:val="none" w:sz="0" w:space="0" w:color="auto"/>
            <w:left w:val="none" w:sz="0" w:space="0" w:color="auto"/>
            <w:bottom w:val="none" w:sz="0" w:space="0" w:color="auto"/>
            <w:right w:val="none" w:sz="0" w:space="0" w:color="auto"/>
          </w:divBdr>
        </w:div>
        <w:div w:id="1506632913">
          <w:marLeft w:val="640"/>
          <w:marRight w:val="0"/>
          <w:marTop w:val="0"/>
          <w:marBottom w:val="0"/>
          <w:divBdr>
            <w:top w:val="none" w:sz="0" w:space="0" w:color="auto"/>
            <w:left w:val="none" w:sz="0" w:space="0" w:color="auto"/>
            <w:bottom w:val="none" w:sz="0" w:space="0" w:color="auto"/>
            <w:right w:val="none" w:sz="0" w:space="0" w:color="auto"/>
          </w:divBdr>
        </w:div>
        <w:div w:id="797337494">
          <w:marLeft w:val="640"/>
          <w:marRight w:val="0"/>
          <w:marTop w:val="0"/>
          <w:marBottom w:val="0"/>
          <w:divBdr>
            <w:top w:val="none" w:sz="0" w:space="0" w:color="auto"/>
            <w:left w:val="none" w:sz="0" w:space="0" w:color="auto"/>
            <w:bottom w:val="none" w:sz="0" w:space="0" w:color="auto"/>
            <w:right w:val="none" w:sz="0" w:space="0" w:color="auto"/>
          </w:divBdr>
        </w:div>
        <w:div w:id="1815490533">
          <w:marLeft w:val="640"/>
          <w:marRight w:val="0"/>
          <w:marTop w:val="0"/>
          <w:marBottom w:val="0"/>
          <w:divBdr>
            <w:top w:val="none" w:sz="0" w:space="0" w:color="auto"/>
            <w:left w:val="none" w:sz="0" w:space="0" w:color="auto"/>
            <w:bottom w:val="none" w:sz="0" w:space="0" w:color="auto"/>
            <w:right w:val="none" w:sz="0" w:space="0" w:color="auto"/>
          </w:divBdr>
        </w:div>
        <w:div w:id="576940504">
          <w:marLeft w:val="640"/>
          <w:marRight w:val="0"/>
          <w:marTop w:val="0"/>
          <w:marBottom w:val="0"/>
          <w:divBdr>
            <w:top w:val="none" w:sz="0" w:space="0" w:color="auto"/>
            <w:left w:val="none" w:sz="0" w:space="0" w:color="auto"/>
            <w:bottom w:val="none" w:sz="0" w:space="0" w:color="auto"/>
            <w:right w:val="none" w:sz="0" w:space="0" w:color="auto"/>
          </w:divBdr>
        </w:div>
        <w:div w:id="449787191">
          <w:marLeft w:val="640"/>
          <w:marRight w:val="0"/>
          <w:marTop w:val="0"/>
          <w:marBottom w:val="0"/>
          <w:divBdr>
            <w:top w:val="none" w:sz="0" w:space="0" w:color="auto"/>
            <w:left w:val="none" w:sz="0" w:space="0" w:color="auto"/>
            <w:bottom w:val="none" w:sz="0" w:space="0" w:color="auto"/>
            <w:right w:val="none" w:sz="0" w:space="0" w:color="auto"/>
          </w:divBdr>
        </w:div>
        <w:div w:id="289629968">
          <w:marLeft w:val="640"/>
          <w:marRight w:val="0"/>
          <w:marTop w:val="0"/>
          <w:marBottom w:val="0"/>
          <w:divBdr>
            <w:top w:val="none" w:sz="0" w:space="0" w:color="auto"/>
            <w:left w:val="none" w:sz="0" w:space="0" w:color="auto"/>
            <w:bottom w:val="none" w:sz="0" w:space="0" w:color="auto"/>
            <w:right w:val="none" w:sz="0" w:space="0" w:color="auto"/>
          </w:divBdr>
        </w:div>
        <w:div w:id="1570072458">
          <w:marLeft w:val="640"/>
          <w:marRight w:val="0"/>
          <w:marTop w:val="0"/>
          <w:marBottom w:val="0"/>
          <w:divBdr>
            <w:top w:val="none" w:sz="0" w:space="0" w:color="auto"/>
            <w:left w:val="none" w:sz="0" w:space="0" w:color="auto"/>
            <w:bottom w:val="none" w:sz="0" w:space="0" w:color="auto"/>
            <w:right w:val="none" w:sz="0" w:space="0" w:color="auto"/>
          </w:divBdr>
        </w:div>
        <w:div w:id="763500561">
          <w:marLeft w:val="640"/>
          <w:marRight w:val="0"/>
          <w:marTop w:val="0"/>
          <w:marBottom w:val="0"/>
          <w:divBdr>
            <w:top w:val="none" w:sz="0" w:space="0" w:color="auto"/>
            <w:left w:val="none" w:sz="0" w:space="0" w:color="auto"/>
            <w:bottom w:val="none" w:sz="0" w:space="0" w:color="auto"/>
            <w:right w:val="none" w:sz="0" w:space="0" w:color="auto"/>
          </w:divBdr>
        </w:div>
        <w:div w:id="399914218">
          <w:marLeft w:val="640"/>
          <w:marRight w:val="0"/>
          <w:marTop w:val="0"/>
          <w:marBottom w:val="0"/>
          <w:divBdr>
            <w:top w:val="none" w:sz="0" w:space="0" w:color="auto"/>
            <w:left w:val="none" w:sz="0" w:space="0" w:color="auto"/>
            <w:bottom w:val="none" w:sz="0" w:space="0" w:color="auto"/>
            <w:right w:val="none" w:sz="0" w:space="0" w:color="auto"/>
          </w:divBdr>
        </w:div>
        <w:div w:id="1168403956">
          <w:marLeft w:val="640"/>
          <w:marRight w:val="0"/>
          <w:marTop w:val="0"/>
          <w:marBottom w:val="0"/>
          <w:divBdr>
            <w:top w:val="none" w:sz="0" w:space="0" w:color="auto"/>
            <w:left w:val="none" w:sz="0" w:space="0" w:color="auto"/>
            <w:bottom w:val="none" w:sz="0" w:space="0" w:color="auto"/>
            <w:right w:val="none" w:sz="0" w:space="0" w:color="auto"/>
          </w:divBdr>
        </w:div>
        <w:div w:id="1185749265">
          <w:marLeft w:val="640"/>
          <w:marRight w:val="0"/>
          <w:marTop w:val="0"/>
          <w:marBottom w:val="0"/>
          <w:divBdr>
            <w:top w:val="none" w:sz="0" w:space="0" w:color="auto"/>
            <w:left w:val="none" w:sz="0" w:space="0" w:color="auto"/>
            <w:bottom w:val="none" w:sz="0" w:space="0" w:color="auto"/>
            <w:right w:val="none" w:sz="0" w:space="0" w:color="auto"/>
          </w:divBdr>
        </w:div>
        <w:div w:id="953295457">
          <w:marLeft w:val="640"/>
          <w:marRight w:val="0"/>
          <w:marTop w:val="0"/>
          <w:marBottom w:val="0"/>
          <w:divBdr>
            <w:top w:val="none" w:sz="0" w:space="0" w:color="auto"/>
            <w:left w:val="none" w:sz="0" w:space="0" w:color="auto"/>
            <w:bottom w:val="none" w:sz="0" w:space="0" w:color="auto"/>
            <w:right w:val="none" w:sz="0" w:space="0" w:color="auto"/>
          </w:divBdr>
        </w:div>
        <w:div w:id="20211477">
          <w:marLeft w:val="640"/>
          <w:marRight w:val="0"/>
          <w:marTop w:val="0"/>
          <w:marBottom w:val="0"/>
          <w:divBdr>
            <w:top w:val="none" w:sz="0" w:space="0" w:color="auto"/>
            <w:left w:val="none" w:sz="0" w:space="0" w:color="auto"/>
            <w:bottom w:val="none" w:sz="0" w:space="0" w:color="auto"/>
            <w:right w:val="none" w:sz="0" w:space="0" w:color="auto"/>
          </w:divBdr>
        </w:div>
        <w:div w:id="105732318">
          <w:marLeft w:val="640"/>
          <w:marRight w:val="0"/>
          <w:marTop w:val="0"/>
          <w:marBottom w:val="0"/>
          <w:divBdr>
            <w:top w:val="none" w:sz="0" w:space="0" w:color="auto"/>
            <w:left w:val="none" w:sz="0" w:space="0" w:color="auto"/>
            <w:bottom w:val="none" w:sz="0" w:space="0" w:color="auto"/>
            <w:right w:val="none" w:sz="0" w:space="0" w:color="auto"/>
          </w:divBdr>
        </w:div>
        <w:div w:id="817764865">
          <w:marLeft w:val="640"/>
          <w:marRight w:val="0"/>
          <w:marTop w:val="0"/>
          <w:marBottom w:val="0"/>
          <w:divBdr>
            <w:top w:val="none" w:sz="0" w:space="0" w:color="auto"/>
            <w:left w:val="none" w:sz="0" w:space="0" w:color="auto"/>
            <w:bottom w:val="none" w:sz="0" w:space="0" w:color="auto"/>
            <w:right w:val="none" w:sz="0" w:space="0" w:color="auto"/>
          </w:divBdr>
        </w:div>
        <w:div w:id="697242298">
          <w:marLeft w:val="640"/>
          <w:marRight w:val="0"/>
          <w:marTop w:val="0"/>
          <w:marBottom w:val="0"/>
          <w:divBdr>
            <w:top w:val="none" w:sz="0" w:space="0" w:color="auto"/>
            <w:left w:val="none" w:sz="0" w:space="0" w:color="auto"/>
            <w:bottom w:val="none" w:sz="0" w:space="0" w:color="auto"/>
            <w:right w:val="none" w:sz="0" w:space="0" w:color="auto"/>
          </w:divBdr>
        </w:div>
        <w:div w:id="612707002">
          <w:marLeft w:val="640"/>
          <w:marRight w:val="0"/>
          <w:marTop w:val="0"/>
          <w:marBottom w:val="0"/>
          <w:divBdr>
            <w:top w:val="none" w:sz="0" w:space="0" w:color="auto"/>
            <w:left w:val="none" w:sz="0" w:space="0" w:color="auto"/>
            <w:bottom w:val="none" w:sz="0" w:space="0" w:color="auto"/>
            <w:right w:val="none" w:sz="0" w:space="0" w:color="auto"/>
          </w:divBdr>
        </w:div>
        <w:div w:id="378092146">
          <w:marLeft w:val="640"/>
          <w:marRight w:val="0"/>
          <w:marTop w:val="0"/>
          <w:marBottom w:val="0"/>
          <w:divBdr>
            <w:top w:val="none" w:sz="0" w:space="0" w:color="auto"/>
            <w:left w:val="none" w:sz="0" w:space="0" w:color="auto"/>
            <w:bottom w:val="none" w:sz="0" w:space="0" w:color="auto"/>
            <w:right w:val="none" w:sz="0" w:space="0" w:color="auto"/>
          </w:divBdr>
        </w:div>
        <w:div w:id="2105804567">
          <w:marLeft w:val="640"/>
          <w:marRight w:val="0"/>
          <w:marTop w:val="0"/>
          <w:marBottom w:val="0"/>
          <w:divBdr>
            <w:top w:val="none" w:sz="0" w:space="0" w:color="auto"/>
            <w:left w:val="none" w:sz="0" w:space="0" w:color="auto"/>
            <w:bottom w:val="none" w:sz="0" w:space="0" w:color="auto"/>
            <w:right w:val="none" w:sz="0" w:space="0" w:color="auto"/>
          </w:divBdr>
        </w:div>
        <w:div w:id="1671369396">
          <w:marLeft w:val="640"/>
          <w:marRight w:val="0"/>
          <w:marTop w:val="0"/>
          <w:marBottom w:val="0"/>
          <w:divBdr>
            <w:top w:val="none" w:sz="0" w:space="0" w:color="auto"/>
            <w:left w:val="none" w:sz="0" w:space="0" w:color="auto"/>
            <w:bottom w:val="none" w:sz="0" w:space="0" w:color="auto"/>
            <w:right w:val="none" w:sz="0" w:space="0" w:color="auto"/>
          </w:divBdr>
        </w:div>
        <w:div w:id="491062564">
          <w:marLeft w:val="640"/>
          <w:marRight w:val="0"/>
          <w:marTop w:val="0"/>
          <w:marBottom w:val="0"/>
          <w:divBdr>
            <w:top w:val="none" w:sz="0" w:space="0" w:color="auto"/>
            <w:left w:val="none" w:sz="0" w:space="0" w:color="auto"/>
            <w:bottom w:val="none" w:sz="0" w:space="0" w:color="auto"/>
            <w:right w:val="none" w:sz="0" w:space="0" w:color="auto"/>
          </w:divBdr>
        </w:div>
        <w:div w:id="676886894">
          <w:marLeft w:val="640"/>
          <w:marRight w:val="0"/>
          <w:marTop w:val="0"/>
          <w:marBottom w:val="0"/>
          <w:divBdr>
            <w:top w:val="none" w:sz="0" w:space="0" w:color="auto"/>
            <w:left w:val="none" w:sz="0" w:space="0" w:color="auto"/>
            <w:bottom w:val="none" w:sz="0" w:space="0" w:color="auto"/>
            <w:right w:val="none" w:sz="0" w:space="0" w:color="auto"/>
          </w:divBdr>
        </w:div>
        <w:div w:id="1560744725">
          <w:marLeft w:val="640"/>
          <w:marRight w:val="0"/>
          <w:marTop w:val="0"/>
          <w:marBottom w:val="0"/>
          <w:divBdr>
            <w:top w:val="none" w:sz="0" w:space="0" w:color="auto"/>
            <w:left w:val="none" w:sz="0" w:space="0" w:color="auto"/>
            <w:bottom w:val="none" w:sz="0" w:space="0" w:color="auto"/>
            <w:right w:val="none" w:sz="0" w:space="0" w:color="auto"/>
          </w:divBdr>
        </w:div>
        <w:div w:id="2037122890">
          <w:marLeft w:val="640"/>
          <w:marRight w:val="0"/>
          <w:marTop w:val="0"/>
          <w:marBottom w:val="0"/>
          <w:divBdr>
            <w:top w:val="none" w:sz="0" w:space="0" w:color="auto"/>
            <w:left w:val="none" w:sz="0" w:space="0" w:color="auto"/>
            <w:bottom w:val="none" w:sz="0" w:space="0" w:color="auto"/>
            <w:right w:val="none" w:sz="0" w:space="0" w:color="auto"/>
          </w:divBdr>
        </w:div>
        <w:div w:id="1400979009">
          <w:marLeft w:val="640"/>
          <w:marRight w:val="0"/>
          <w:marTop w:val="0"/>
          <w:marBottom w:val="0"/>
          <w:divBdr>
            <w:top w:val="none" w:sz="0" w:space="0" w:color="auto"/>
            <w:left w:val="none" w:sz="0" w:space="0" w:color="auto"/>
            <w:bottom w:val="none" w:sz="0" w:space="0" w:color="auto"/>
            <w:right w:val="none" w:sz="0" w:space="0" w:color="auto"/>
          </w:divBdr>
        </w:div>
        <w:div w:id="1396662553">
          <w:marLeft w:val="640"/>
          <w:marRight w:val="0"/>
          <w:marTop w:val="0"/>
          <w:marBottom w:val="0"/>
          <w:divBdr>
            <w:top w:val="none" w:sz="0" w:space="0" w:color="auto"/>
            <w:left w:val="none" w:sz="0" w:space="0" w:color="auto"/>
            <w:bottom w:val="none" w:sz="0" w:space="0" w:color="auto"/>
            <w:right w:val="none" w:sz="0" w:space="0" w:color="auto"/>
          </w:divBdr>
        </w:div>
        <w:div w:id="1336614808">
          <w:marLeft w:val="640"/>
          <w:marRight w:val="0"/>
          <w:marTop w:val="0"/>
          <w:marBottom w:val="0"/>
          <w:divBdr>
            <w:top w:val="none" w:sz="0" w:space="0" w:color="auto"/>
            <w:left w:val="none" w:sz="0" w:space="0" w:color="auto"/>
            <w:bottom w:val="none" w:sz="0" w:space="0" w:color="auto"/>
            <w:right w:val="none" w:sz="0" w:space="0" w:color="auto"/>
          </w:divBdr>
        </w:div>
        <w:div w:id="876625775">
          <w:marLeft w:val="640"/>
          <w:marRight w:val="0"/>
          <w:marTop w:val="0"/>
          <w:marBottom w:val="0"/>
          <w:divBdr>
            <w:top w:val="none" w:sz="0" w:space="0" w:color="auto"/>
            <w:left w:val="none" w:sz="0" w:space="0" w:color="auto"/>
            <w:bottom w:val="none" w:sz="0" w:space="0" w:color="auto"/>
            <w:right w:val="none" w:sz="0" w:space="0" w:color="auto"/>
          </w:divBdr>
        </w:div>
        <w:div w:id="1358122913">
          <w:marLeft w:val="640"/>
          <w:marRight w:val="0"/>
          <w:marTop w:val="0"/>
          <w:marBottom w:val="0"/>
          <w:divBdr>
            <w:top w:val="none" w:sz="0" w:space="0" w:color="auto"/>
            <w:left w:val="none" w:sz="0" w:space="0" w:color="auto"/>
            <w:bottom w:val="none" w:sz="0" w:space="0" w:color="auto"/>
            <w:right w:val="none" w:sz="0" w:space="0" w:color="auto"/>
          </w:divBdr>
        </w:div>
        <w:div w:id="1245649664">
          <w:marLeft w:val="640"/>
          <w:marRight w:val="0"/>
          <w:marTop w:val="0"/>
          <w:marBottom w:val="0"/>
          <w:divBdr>
            <w:top w:val="none" w:sz="0" w:space="0" w:color="auto"/>
            <w:left w:val="none" w:sz="0" w:space="0" w:color="auto"/>
            <w:bottom w:val="none" w:sz="0" w:space="0" w:color="auto"/>
            <w:right w:val="none" w:sz="0" w:space="0" w:color="auto"/>
          </w:divBdr>
        </w:div>
        <w:div w:id="338653723">
          <w:marLeft w:val="640"/>
          <w:marRight w:val="0"/>
          <w:marTop w:val="0"/>
          <w:marBottom w:val="0"/>
          <w:divBdr>
            <w:top w:val="none" w:sz="0" w:space="0" w:color="auto"/>
            <w:left w:val="none" w:sz="0" w:space="0" w:color="auto"/>
            <w:bottom w:val="none" w:sz="0" w:space="0" w:color="auto"/>
            <w:right w:val="none" w:sz="0" w:space="0" w:color="auto"/>
          </w:divBdr>
        </w:div>
        <w:div w:id="1615795232">
          <w:marLeft w:val="640"/>
          <w:marRight w:val="0"/>
          <w:marTop w:val="0"/>
          <w:marBottom w:val="0"/>
          <w:divBdr>
            <w:top w:val="none" w:sz="0" w:space="0" w:color="auto"/>
            <w:left w:val="none" w:sz="0" w:space="0" w:color="auto"/>
            <w:bottom w:val="none" w:sz="0" w:space="0" w:color="auto"/>
            <w:right w:val="none" w:sz="0" w:space="0" w:color="auto"/>
          </w:divBdr>
        </w:div>
        <w:div w:id="583419402">
          <w:marLeft w:val="640"/>
          <w:marRight w:val="0"/>
          <w:marTop w:val="0"/>
          <w:marBottom w:val="0"/>
          <w:divBdr>
            <w:top w:val="none" w:sz="0" w:space="0" w:color="auto"/>
            <w:left w:val="none" w:sz="0" w:space="0" w:color="auto"/>
            <w:bottom w:val="none" w:sz="0" w:space="0" w:color="auto"/>
            <w:right w:val="none" w:sz="0" w:space="0" w:color="auto"/>
          </w:divBdr>
        </w:div>
        <w:div w:id="1476487062">
          <w:marLeft w:val="640"/>
          <w:marRight w:val="0"/>
          <w:marTop w:val="0"/>
          <w:marBottom w:val="0"/>
          <w:divBdr>
            <w:top w:val="none" w:sz="0" w:space="0" w:color="auto"/>
            <w:left w:val="none" w:sz="0" w:space="0" w:color="auto"/>
            <w:bottom w:val="none" w:sz="0" w:space="0" w:color="auto"/>
            <w:right w:val="none" w:sz="0" w:space="0" w:color="auto"/>
          </w:divBdr>
        </w:div>
        <w:div w:id="1308507950">
          <w:marLeft w:val="640"/>
          <w:marRight w:val="0"/>
          <w:marTop w:val="0"/>
          <w:marBottom w:val="0"/>
          <w:divBdr>
            <w:top w:val="none" w:sz="0" w:space="0" w:color="auto"/>
            <w:left w:val="none" w:sz="0" w:space="0" w:color="auto"/>
            <w:bottom w:val="none" w:sz="0" w:space="0" w:color="auto"/>
            <w:right w:val="none" w:sz="0" w:space="0" w:color="auto"/>
          </w:divBdr>
        </w:div>
        <w:div w:id="1342203888">
          <w:marLeft w:val="640"/>
          <w:marRight w:val="0"/>
          <w:marTop w:val="0"/>
          <w:marBottom w:val="0"/>
          <w:divBdr>
            <w:top w:val="none" w:sz="0" w:space="0" w:color="auto"/>
            <w:left w:val="none" w:sz="0" w:space="0" w:color="auto"/>
            <w:bottom w:val="none" w:sz="0" w:space="0" w:color="auto"/>
            <w:right w:val="none" w:sz="0" w:space="0" w:color="auto"/>
          </w:divBdr>
        </w:div>
        <w:div w:id="405032307">
          <w:marLeft w:val="640"/>
          <w:marRight w:val="0"/>
          <w:marTop w:val="0"/>
          <w:marBottom w:val="0"/>
          <w:divBdr>
            <w:top w:val="none" w:sz="0" w:space="0" w:color="auto"/>
            <w:left w:val="none" w:sz="0" w:space="0" w:color="auto"/>
            <w:bottom w:val="none" w:sz="0" w:space="0" w:color="auto"/>
            <w:right w:val="none" w:sz="0" w:space="0" w:color="auto"/>
          </w:divBdr>
        </w:div>
        <w:div w:id="501745051">
          <w:marLeft w:val="640"/>
          <w:marRight w:val="0"/>
          <w:marTop w:val="0"/>
          <w:marBottom w:val="0"/>
          <w:divBdr>
            <w:top w:val="none" w:sz="0" w:space="0" w:color="auto"/>
            <w:left w:val="none" w:sz="0" w:space="0" w:color="auto"/>
            <w:bottom w:val="none" w:sz="0" w:space="0" w:color="auto"/>
            <w:right w:val="none" w:sz="0" w:space="0" w:color="auto"/>
          </w:divBdr>
        </w:div>
        <w:div w:id="1431272433">
          <w:marLeft w:val="640"/>
          <w:marRight w:val="0"/>
          <w:marTop w:val="0"/>
          <w:marBottom w:val="0"/>
          <w:divBdr>
            <w:top w:val="none" w:sz="0" w:space="0" w:color="auto"/>
            <w:left w:val="none" w:sz="0" w:space="0" w:color="auto"/>
            <w:bottom w:val="none" w:sz="0" w:space="0" w:color="auto"/>
            <w:right w:val="none" w:sz="0" w:space="0" w:color="auto"/>
          </w:divBdr>
        </w:div>
        <w:div w:id="2098405668">
          <w:marLeft w:val="640"/>
          <w:marRight w:val="0"/>
          <w:marTop w:val="0"/>
          <w:marBottom w:val="0"/>
          <w:divBdr>
            <w:top w:val="none" w:sz="0" w:space="0" w:color="auto"/>
            <w:left w:val="none" w:sz="0" w:space="0" w:color="auto"/>
            <w:bottom w:val="none" w:sz="0" w:space="0" w:color="auto"/>
            <w:right w:val="none" w:sz="0" w:space="0" w:color="auto"/>
          </w:divBdr>
        </w:div>
        <w:div w:id="193424020">
          <w:marLeft w:val="640"/>
          <w:marRight w:val="0"/>
          <w:marTop w:val="0"/>
          <w:marBottom w:val="0"/>
          <w:divBdr>
            <w:top w:val="none" w:sz="0" w:space="0" w:color="auto"/>
            <w:left w:val="none" w:sz="0" w:space="0" w:color="auto"/>
            <w:bottom w:val="none" w:sz="0" w:space="0" w:color="auto"/>
            <w:right w:val="none" w:sz="0" w:space="0" w:color="auto"/>
          </w:divBdr>
        </w:div>
        <w:div w:id="1889341037">
          <w:marLeft w:val="640"/>
          <w:marRight w:val="0"/>
          <w:marTop w:val="0"/>
          <w:marBottom w:val="0"/>
          <w:divBdr>
            <w:top w:val="none" w:sz="0" w:space="0" w:color="auto"/>
            <w:left w:val="none" w:sz="0" w:space="0" w:color="auto"/>
            <w:bottom w:val="none" w:sz="0" w:space="0" w:color="auto"/>
            <w:right w:val="none" w:sz="0" w:space="0" w:color="auto"/>
          </w:divBdr>
        </w:div>
        <w:div w:id="582909504">
          <w:marLeft w:val="640"/>
          <w:marRight w:val="0"/>
          <w:marTop w:val="0"/>
          <w:marBottom w:val="0"/>
          <w:divBdr>
            <w:top w:val="none" w:sz="0" w:space="0" w:color="auto"/>
            <w:left w:val="none" w:sz="0" w:space="0" w:color="auto"/>
            <w:bottom w:val="none" w:sz="0" w:space="0" w:color="auto"/>
            <w:right w:val="none" w:sz="0" w:space="0" w:color="auto"/>
          </w:divBdr>
        </w:div>
        <w:div w:id="92942329">
          <w:marLeft w:val="640"/>
          <w:marRight w:val="0"/>
          <w:marTop w:val="0"/>
          <w:marBottom w:val="0"/>
          <w:divBdr>
            <w:top w:val="none" w:sz="0" w:space="0" w:color="auto"/>
            <w:left w:val="none" w:sz="0" w:space="0" w:color="auto"/>
            <w:bottom w:val="none" w:sz="0" w:space="0" w:color="auto"/>
            <w:right w:val="none" w:sz="0" w:space="0" w:color="auto"/>
          </w:divBdr>
        </w:div>
        <w:div w:id="1781146205">
          <w:marLeft w:val="640"/>
          <w:marRight w:val="0"/>
          <w:marTop w:val="0"/>
          <w:marBottom w:val="0"/>
          <w:divBdr>
            <w:top w:val="none" w:sz="0" w:space="0" w:color="auto"/>
            <w:left w:val="none" w:sz="0" w:space="0" w:color="auto"/>
            <w:bottom w:val="none" w:sz="0" w:space="0" w:color="auto"/>
            <w:right w:val="none" w:sz="0" w:space="0" w:color="auto"/>
          </w:divBdr>
        </w:div>
        <w:div w:id="1814105939">
          <w:marLeft w:val="640"/>
          <w:marRight w:val="0"/>
          <w:marTop w:val="0"/>
          <w:marBottom w:val="0"/>
          <w:divBdr>
            <w:top w:val="none" w:sz="0" w:space="0" w:color="auto"/>
            <w:left w:val="none" w:sz="0" w:space="0" w:color="auto"/>
            <w:bottom w:val="none" w:sz="0" w:space="0" w:color="auto"/>
            <w:right w:val="none" w:sz="0" w:space="0" w:color="auto"/>
          </w:divBdr>
        </w:div>
        <w:div w:id="895966804">
          <w:marLeft w:val="640"/>
          <w:marRight w:val="0"/>
          <w:marTop w:val="0"/>
          <w:marBottom w:val="0"/>
          <w:divBdr>
            <w:top w:val="none" w:sz="0" w:space="0" w:color="auto"/>
            <w:left w:val="none" w:sz="0" w:space="0" w:color="auto"/>
            <w:bottom w:val="none" w:sz="0" w:space="0" w:color="auto"/>
            <w:right w:val="none" w:sz="0" w:space="0" w:color="auto"/>
          </w:divBdr>
        </w:div>
        <w:div w:id="430708191">
          <w:marLeft w:val="640"/>
          <w:marRight w:val="0"/>
          <w:marTop w:val="0"/>
          <w:marBottom w:val="0"/>
          <w:divBdr>
            <w:top w:val="none" w:sz="0" w:space="0" w:color="auto"/>
            <w:left w:val="none" w:sz="0" w:space="0" w:color="auto"/>
            <w:bottom w:val="none" w:sz="0" w:space="0" w:color="auto"/>
            <w:right w:val="none" w:sz="0" w:space="0" w:color="auto"/>
          </w:divBdr>
        </w:div>
        <w:div w:id="767849845">
          <w:marLeft w:val="640"/>
          <w:marRight w:val="0"/>
          <w:marTop w:val="0"/>
          <w:marBottom w:val="0"/>
          <w:divBdr>
            <w:top w:val="none" w:sz="0" w:space="0" w:color="auto"/>
            <w:left w:val="none" w:sz="0" w:space="0" w:color="auto"/>
            <w:bottom w:val="none" w:sz="0" w:space="0" w:color="auto"/>
            <w:right w:val="none" w:sz="0" w:space="0" w:color="auto"/>
          </w:divBdr>
        </w:div>
        <w:div w:id="1536111768">
          <w:marLeft w:val="640"/>
          <w:marRight w:val="0"/>
          <w:marTop w:val="0"/>
          <w:marBottom w:val="0"/>
          <w:divBdr>
            <w:top w:val="none" w:sz="0" w:space="0" w:color="auto"/>
            <w:left w:val="none" w:sz="0" w:space="0" w:color="auto"/>
            <w:bottom w:val="none" w:sz="0" w:space="0" w:color="auto"/>
            <w:right w:val="none" w:sz="0" w:space="0" w:color="auto"/>
          </w:divBdr>
        </w:div>
        <w:div w:id="852574791">
          <w:marLeft w:val="640"/>
          <w:marRight w:val="0"/>
          <w:marTop w:val="0"/>
          <w:marBottom w:val="0"/>
          <w:divBdr>
            <w:top w:val="none" w:sz="0" w:space="0" w:color="auto"/>
            <w:left w:val="none" w:sz="0" w:space="0" w:color="auto"/>
            <w:bottom w:val="none" w:sz="0" w:space="0" w:color="auto"/>
            <w:right w:val="none" w:sz="0" w:space="0" w:color="auto"/>
          </w:divBdr>
        </w:div>
        <w:div w:id="2134011497">
          <w:marLeft w:val="640"/>
          <w:marRight w:val="0"/>
          <w:marTop w:val="0"/>
          <w:marBottom w:val="0"/>
          <w:divBdr>
            <w:top w:val="none" w:sz="0" w:space="0" w:color="auto"/>
            <w:left w:val="none" w:sz="0" w:space="0" w:color="auto"/>
            <w:bottom w:val="none" w:sz="0" w:space="0" w:color="auto"/>
            <w:right w:val="none" w:sz="0" w:space="0" w:color="auto"/>
          </w:divBdr>
        </w:div>
        <w:div w:id="561446914">
          <w:marLeft w:val="640"/>
          <w:marRight w:val="0"/>
          <w:marTop w:val="0"/>
          <w:marBottom w:val="0"/>
          <w:divBdr>
            <w:top w:val="none" w:sz="0" w:space="0" w:color="auto"/>
            <w:left w:val="none" w:sz="0" w:space="0" w:color="auto"/>
            <w:bottom w:val="none" w:sz="0" w:space="0" w:color="auto"/>
            <w:right w:val="none" w:sz="0" w:space="0" w:color="auto"/>
          </w:divBdr>
        </w:div>
        <w:div w:id="481236303">
          <w:marLeft w:val="640"/>
          <w:marRight w:val="0"/>
          <w:marTop w:val="0"/>
          <w:marBottom w:val="0"/>
          <w:divBdr>
            <w:top w:val="none" w:sz="0" w:space="0" w:color="auto"/>
            <w:left w:val="none" w:sz="0" w:space="0" w:color="auto"/>
            <w:bottom w:val="none" w:sz="0" w:space="0" w:color="auto"/>
            <w:right w:val="none" w:sz="0" w:space="0" w:color="auto"/>
          </w:divBdr>
        </w:div>
        <w:div w:id="1383943543">
          <w:marLeft w:val="640"/>
          <w:marRight w:val="0"/>
          <w:marTop w:val="0"/>
          <w:marBottom w:val="0"/>
          <w:divBdr>
            <w:top w:val="none" w:sz="0" w:space="0" w:color="auto"/>
            <w:left w:val="none" w:sz="0" w:space="0" w:color="auto"/>
            <w:bottom w:val="none" w:sz="0" w:space="0" w:color="auto"/>
            <w:right w:val="none" w:sz="0" w:space="0" w:color="auto"/>
          </w:divBdr>
        </w:div>
        <w:div w:id="1461532432">
          <w:marLeft w:val="640"/>
          <w:marRight w:val="0"/>
          <w:marTop w:val="0"/>
          <w:marBottom w:val="0"/>
          <w:divBdr>
            <w:top w:val="none" w:sz="0" w:space="0" w:color="auto"/>
            <w:left w:val="none" w:sz="0" w:space="0" w:color="auto"/>
            <w:bottom w:val="none" w:sz="0" w:space="0" w:color="auto"/>
            <w:right w:val="none" w:sz="0" w:space="0" w:color="auto"/>
          </w:divBdr>
        </w:div>
        <w:div w:id="1598633987">
          <w:marLeft w:val="640"/>
          <w:marRight w:val="0"/>
          <w:marTop w:val="0"/>
          <w:marBottom w:val="0"/>
          <w:divBdr>
            <w:top w:val="none" w:sz="0" w:space="0" w:color="auto"/>
            <w:left w:val="none" w:sz="0" w:space="0" w:color="auto"/>
            <w:bottom w:val="none" w:sz="0" w:space="0" w:color="auto"/>
            <w:right w:val="none" w:sz="0" w:space="0" w:color="auto"/>
          </w:divBdr>
        </w:div>
        <w:div w:id="1078746251">
          <w:marLeft w:val="640"/>
          <w:marRight w:val="0"/>
          <w:marTop w:val="0"/>
          <w:marBottom w:val="0"/>
          <w:divBdr>
            <w:top w:val="none" w:sz="0" w:space="0" w:color="auto"/>
            <w:left w:val="none" w:sz="0" w:space="0" w:color="auto"/>
            <w:bottom w:val="none" w:sz="0" w:space="0" w:color="auto"/>
            <w:right w:val="none" w:sz="0" w:space="0" w:color="auto"/>
          </w:divBdr>
        </w:div>
        <w:div w:id="1262108278">
          <w:marLeft w:val="640"/>
          <w:marRight w:val="0"/>
          <w:marTop w:val="0"/>
          <w:marBottom w:val="0"/>
          <w:divBdr>
            <w:top w:val="none" w:sz="0" w:space="0" w:color="auto"/>
            <w:left w:val="none" w:sz="0" w:space="0" w:color="auto"/>
            <w:bottom w:val="none" w:sz="0" w:space="0" w:color="auto"/>
            <w:right w:val="none" w:sz="0" w:space="0" w:color="auto"/>
          </w:divBdr>
        </w:div>
        <w:div w:id="615058967">
          <w:marLeft w:val="640"/>
          <w:marRight w:val="0"/>
          <w:marTop w:val="0"/>
          <w:marBottom w:val="0"/>
          <w:divBdr>
            <w:top w:val="none" w:sz="0" w:space="0" w:color="auto"/>
            <w:left w:val="none" w:sz="0" w:space="0" w:color="auto"/>
            <w:bottom w:val="none" w:sz="0" w:space="0" w:color="auto"/>
            <w:right w:val="none" w:sz="0" w:space="0" w:color="auto"/>
          </w:divBdr>
        </w:div>
        <w:div w:id="1059550893">
          <w:marLeft w:val="640"/>
          <w:marRight w:val="0"/>
          <w:marTop w:val="0"/>
          <w:marBottom w:val="0"/>
          <w:divBdr>
            <w:top w:val="none" w:sz="0" w:space="0" w:color="auto"/>
            <w:left w:val="none" w:sz="0" w:space="0" w:color="auto"/>
            <w:bottom w:val="none" w:sz="0" w:space="0" w:color="auto"/>
            <w:right w:val="none" w:sz="0" w:space="0" w:color="auto"/>
          </w:divBdr>
        </w:div>
        <w:div w:id="992488882">
          <w:marLeft w:val="640"/>
          <w:marRight w:val="0"/>
          <w:marTop w:val="0"/>
          <w:marBottom w:val="0"/>
          <w:divBdr>
            <w:top w:val="none" w:sz="0" w:space="0" w:color="auto"/>
            <w:left w:val="none" w:sz="0" w:space="0" w:color="auto"/>
            <w:bottom w:val="none" w:sz="0" w:space="0" w:color="auto"/>
            <w:right w:val="none" w:sz="0" w:space="0" w:color="auto"/>
          </w:divBdr>
        </w:div>
        <w:div w:id="415901309">
          <w:marLeft w:val="640"/>
          <w:marRight w:val="0"/>
          <w:marTop w:val="0"/>
          <w:marBottom w:val="0"/>
          <w:divBdr>
            <w:top w:val="none" w:sz="0" w:space="0" w:color="auto"/>
            <w:left w:val="none" w:sz="0" w:space="0" w:color="auto"/>
            <w:bottom w:val="none" w:sz="0" w:space="0" w:color="auto"/>
            <w:right w:val="none" w:sz="0" w:space="0" w:color="auto"/>
          </w:divBdr>
        </w:div>
        <w:div w:id="715356846">
          <w:marLeft w:val="640"/>
          <w:marRight w:val="0"/>
          <w:marTop w:val="0"/>
          <w:marBottom w:val="0"/>
          <w:divBdr>
            <w:top w:val="none" w:sz="0" w:space="0" w:color="auto"/>
            <w:left w:val="none" w:sz="0" w:space="0" w:color="auto"/>
            <w:bottom w:val="none" w:sz="0" w:space="0" w:color="auto"/>
            <w:right w:val="none" w:sz="0" w:space="0" w:color="auto"/>
          </w:divBdr>
        </w:div>
        <w:div w:id="583227819">
          <w:marLeft w:val="640"/>
          <w:marRight w:val="0"/>
          <w:marTop w:val="0"/>
          <w:marBottom w:val="0"/>
          <w:divBdr>
            <w:top w:val="none" w:sz="0" w:space="0" w:color="auto"/>
            <w:left w:val="none" w:sz="0" w:space="0" w:color="auto"/>
            <w:bottom w:val="none" w:sz="0" w:space="0" w:color="auto"/>
            <w:right w:val="none" w:sz="0" w:space="0" w:color="auto"/>
          </w:divBdr>
        </w:div>
        <w:div w:id="249388081">
          <w:marLeft w:val="640"/>
          <w:marRight w:val="0"/>
          <w:marTop w:val="0"/>
          <w:marBottom w:val="0"/>
          <w:divBdr>
            <w:top w:val="none" w:sz="0" w:space="0" w:color="auto"/>
            <w:left w:val="none" w:sz="0" w:space="0" w:color="auto"/>
            <w:bottom w:val="none" w:sz="0" w:space="0" w:color="auto"/>
            <w:right w:val="none" w:sz="0" w:space="0" w:color="auto"/>
          </w:divBdr>
        </w:div>
      </w:divsChild>
    </w:div>
    <w:div w:id="1984775681">
      <w:bodyDiv w:val="1"/>
      <w:marLeft w:val="0"/>
      <w:marRight w:val="0"/>
      <w:marTop w:val="0"/>
      <w:marBottom w:val="0"/>
      <w:divBdr>
        <w:top w:val="none" w:sz="0" w:space="0" w:color="auto"/>
        <w:left w:val="none" w:sz="0" w:space="0" w:color="auto"/>
        <w:bottom w:val="none" w:sz="0" w:space="0" w:color="auto"/>
        <w:right w:val="none" w:sz="0" w:space="0" w:color="auto"/>
      </w:divBdr>
      <w:divsChild>
        <w:div w:id="723723027">
          <w:marLeft w:val="640"/>
          <w:marRight w:val="0"/>
          <w:marTop w:val="0"/>
          <w:marBottom w:val="0"/>
          <w:divBdr>
            <w:top w:val="none" w:sz="0" w:space="0" w:color="auto"/>
            <w:left w:val="none" w:sz="0" w:space="0" w:color="auto"/>
            <w:bottom w:val="none" w:sz="0" w:space="0" w:color="auto"/>
            <w:right w:val="none" w:sz="0" w:space="0" w:color="auto"/>
          </w:divBdr>
        </w:div>
        <w:div w:id="2080901706">
          <w:marLeft w:val="640"/>
          <w:marRight w:val="0"/>
          <w:marTop w:val="0"/>
          <w:marBottom w:val="0"/>
          <w:divBdr>
            <w:top w:val="none" w:sz="0" w:space="0" w:color="auto"/>
            <w:left w:val="none" w:sz="0" w:space="0" w:color="auto"/>
            <w:bottom w:val="none" w:sz="0" w:space="0" w:color="auto"/>
            <w:right w:val="none" w:sz="0" w:space="0" w:color="auto"/>
          </w:divBdr>
        </w:div>
        <w:div w:id="257687812">
          <w:marLeft w:val="640"/>
          <w:marRight w:val="0"/>
          <w:marTop w:val="0"/>
          <w:marBottom w:val="0"/>
          <w:divBdr>
            <w:top w:val="none" w:sz="0" w:space="0" w:color="auto"/>
            <w:left w:val="none" w:sz="0" w:space="0" w:color="auto"/>
            <w:bottom w:val="none" w:sz="0" w:space="0" w:color="auto"/>
            <w:right w:val="none" w:sz="0" w:space="0" w:color="auto"/>
          </w:divBdr>
        </w:div>
        <w:div w:id="887911096">
          <w:marLeft w:val="640"/>
          <w:marRight w:val="0"/>
          <w:marTop w:val="0"/>
          <w:marBottom w:val="0"/>
          <w:divBdr>
            <w:top w:val="none" w:sz="0" w:space="0" w:color="auto"/>
            <w:left w:val="none" w:sz="0" w:space="0" w:color="auto"/>
            <w:bottom w:val="none" w:sz="0" w:space="0" w:color="auto"/>
            <w:right w:val="none" w:sz="0" w:space="0" w:color="auto"/>
          </w:divBdr>
        </w:div>
        <w:div w:id="1948922977">
          <w:marLeft w:val="640"/>
          <w:marRight w:val="0"/>
          <w:marTop w:val="0"/>
          <w:marBottom w:val="0"/>
          <w:divBdr>
            <w:top w:val="none" w:sz="0" w:space="0" w:color="auto"/>
            <w:left w:val="none" w:sz="0" w:space="0" w:color="auto"/>
            <w:bottom w:val="none" w:sz="0" w:space="0" w:color="auto"/>
            <w:right w:val="none" w:sz="0" w:space="0" w:color="auto"/>
          </w:divBdr>
        </w:div>
        <w:div w:id="1659846188">
          <w:marLeft w:val="640"/>
          <w:marRight w:val="0"/>
          <w:marTop w:val="0"/>
          <w:marBottom w:val="0"/>
          <w:divBdr>
            <w:top w:val="none" w:sz="0" w:space="0" w:color="auto"/>
            <w:left w:val="none" w:sz="0" w:space="0" w:color="auto"/>
            <w:bottom w:val="none" w:sz="0" w:space="0" w:color="auto"/>
            <w:right w:val="none" w:sz="0" w:space="0" w:color="auto"/>
          </w:divBdr>
        </w:div>
        <w:div w:id="741291536">
          <w:marLeft w:val="640"/>
          <w:marRight w:val="0"/>
          <w:marTop w:val="0"/>
          <w:marBottom w:val="0"/>
          <w:divBdr>
            <w:top w:val="none" w:sz="0" w:space="0" w:color="auto"/>
            <w:left w:val="none" w:sz="0" w:space="0" w:color="auto"/>
            <w:bottom w:val="none" w:sz="0" w:space="0" w:color="auto"/>
            <w:right w:val="none" w:sz="0" w:space="0" w:color="auto"/>
          </w:divBdr>
        </w:div>
        <w:div w:id="1624001863">
          <w:marLeft w:val="640"/>
          <w:marRight w:val="0"/>
          <w:marTop w:val="0"/>
          <w:marBottom w:val="0"/>
          <w:divBdr>
            <w:top w:val="none" w:sz="0" w:space="0" w:color="auto"/>
            <w:left w:val="none" w:sz="0" w:space="0" w:color="auto"/>
            <w:bottom w:val="none" w:sz="0" w:space="0" w:color="auto"/>
            <w:right w:val="none" w:sz="0" w:space="0" w:color="auto"/>
          </w:divBdr>
        </w:div>
        <w:div w:id="1947732121">
          <w:marLeft w:val="640"/>
          <w:marRight w:val="0"/>
          <w:marTop w:val="0"/>
          <w:marBottom w:val="0"/>
          <w:divBdr>
            <w:top w:val="none" w:sz="0" w:space="0" w:color="auto"/>
            <w:left w:val="none" w:sz="0" w:space="0" w:color="auto"/>
            <w:bottom w:val="none" w:sz="0" w:space="0" w:color="auto"/>
            <w:right w:val="none" w:sz="0" w:space="0" w:color="auto"/>
          </w:divBdr>
        </w:div>
        <w:div w:id="1581937881">
          <w:marLeft w:val="640"/>
          <w:marRight w:val="0"/>
          <w:marTop w:val="0"/>
          <w:marBottom w:val="0"/>
          <w:divBdr>
            <w:top w:val="none" w:sz="0" w:space="0" w:color="auto"/>
            <w:left w:val="none" w:sz="0" w:space="0" w:color="auto"/>
            <w:bottom w:val="none" w:sz="0" w:space="0" w:color="auto"/>
            <w:right w:val="none" w:sz="0" w:space="0" w:color="auto"/>
          </w:divBdr>
        </w:div>
        <w:div w:id="1496845432">
          <w:marLeft w:val="640"/>
          <w:marRight w:val="0"/>
          <w:marTop w:val="0"/>
          <w:marBottom w:val="0"/>
          <w:divBdr>
            <w:top w:val="none" w:sz="0" w:space="0" w:color="auto"/>
            <w:left w:val="none" w:sz="0" w:space="0" w:color="auto"/>
            <w:bottom w:val="none" w:sz="0" w:space="0" w:color="auto"/>
            <w:right w:val="none" w:sz="0" w:space="0" w:color="auto"/>
          </w:divBdr>
        </w:div>
        <w:div w:id="1917665408">
          <w:marLeft w:val="640"/>
          <w:marRight w:val="0"/>
          <w:marTop w:val="0"/>
          <w:marBottom w:val="0"/>
          <w:divBdr>
            <w:top w:val="none" w:sz="0" w:space="0" w:color="auto"/>
            <w:left w:val="none" w:sz="0" w:space="0" w:color="auto"/>
            <w:bottom w:val="none" w:sz="0" w:space="0" w:color="auto"/>
            <w:right w:val="none" w:sz="0" w:space="0" w:color="auto"/>
          </w:divBdr>
        </w:div>
        <w:div w:id="803623477">
          <w:marLeft w:val="640"/>
          <w:marRight w:val="0"/>
          <w:marTop w:val="0"/>
          <w:marBottom w:val="0"/>
          <w:divBdr>
            <w:top w:val="none" w:sz="0" w:space="0" w:color="auto"/>
            <w:left w:val="none" w:sz="0" w:space="0" w:color="auto"/>
            <w:bottom w:val="none" w:sz="0" w:space="0" w:color="auto"/>
            <w:right w:val="none" w:sz="0" w:space="0" w:color="auto"/>
          </w:divBdr>
        </w:div>
        <w:div w:id="918713677">
          <w:marLeft w:val="640"/>
          <w:marRight w:val="0"/>
          <w:marTop w:val="0"/>
          <w:marBottom w:val="0"/>
          <w:divBdr>
            <w:top w:val="none" w:sz="0" w:space="0" w:color="auto"/>
            <w:left w:val="none" w:sz="0" w:space="0" w:color="auto"/>
            <w:bottom w:val="none" w:sz="0" w:space="0" w:color="auto"/>
            <w:right w:val="none" w:sz="0" w:space="0" w:color="auto"/>
          </w:divBdr>
        </w:div>
        <w:div w:id="875316191">
          <w:marLeft w:val="640"/>
          <w:marRight w:val="0"/>
          <w:marTop w:val="0"/>
          <w:marBottom w:val="0"/>
          <w:divBdr>
            <w:top w:val="none" w:sz="0" w:space="0" w:color="auto"/>
            <w:left w:val="none" w:sz="0" w:space="0" w:color="auto"/>
            <w:bottom w:val="none" w:sz="0" w:space="0" w:color="auto"/>
            <w:right w:val="none" w:sz="0" w:space="0" w:color="auto"/>
          </w:divBdr>
        </w:div>
        <w:div w:id="908929286">
          <w:marLeft w:val="640"/>
          <w:marRight w:val="0"/>
          <w:marTop w:val="0"/>
          <w:marBottom w:val="0"/>
          <w:divBdr>
            <w:top w:val="none" w:sz="0" w:space="0" w:color="auto"/>
            <w:left w:val="none" w:sz="0" w:space="0" w:color="auto"/>
            <w:bottom w:val="none" w:sz="0" w:space="0" w:color="auto"/>
            <w:right w:val="none" w:sz="0" w:space="0" w:color="auto"/>
          </w:divBdr>
        </w:div>
        <w:div w:id="2107113897">
          <w:marLeft w:val="640"/>
          <w:marRight w:val="0"/>
          <w:marTop w:val="0"/>
          <w:marBottom w:val="0"/>
          <w:divBdr>
            <w:top w:val="none" w:sz="0" w:space="0" w:color="auto"/>
            <w:left w:val="none" w:sz="0" w:space="0" w:color="auto"/>
            <w:bottom w:val="none" w:sz="0" w:space="0" w:color="auto"/>
            <w:right w:val="none" w:sz="0" w:space="0" w:color="auto"/>
          </w:divBdr>
        </w:div>
        <w:div w:id="1084373920">
          <w:marLeft w:val="640"/>
          <w:marRight w:val="0"/>
          <w:marTop w:val="0"/>
          <w:marBottom w:val="0"/>
          <w:divBdr>
            <w:top w:val="none" w:sz="0" w:space="0" w:color="auto"/>
            <w:left w:val="none" w:sz="0" w:space="0" w:color="auto"/>
            <w:bottom w:val="none" w:sz="0" w:space="0" w:color="auto"/>
            <w:right w:val="none" w:sz="0" w:space="0" w:color="auto"/>
          </w:divBdr>
        </w:div>
        <w:div w:id="54017029">
          <w:marLeft w:val="640"/>
          <w:marRight w:val="0"/>
          <w:marTop w:val="0"/>
          <w:marBottom w:val="0"/>
          <w:divBdr>
            <w:top w:val="none" w:sz="0" w:space="0" w:color="auto"/>
            <w:left w:val="none" w:sz="0" w:space="0" w:color="auto"/>
            <w:bottom w:val="none" w:sz="0" w:space="0" w:color="auto"/>
            <w:right w:val="none" w:sz="0" w:space="0" w:color="auto"/>
          </w:divBdr>
        </w:div>
        <w:div w:id="526605502">
          <w:marLeft w:val="640"/>
          <w:marRight w:val="0"/>
          <w:marTop w:val="0"/>
          <w:marBottom w:val="0"/>
          <w:divBdr>
            <w:top w:val="none" w:sz="0" w:space="0" w:color="auto"/>
            <w:left w:val="none" w:sz="0" w:space="0" w:color="auto"/>
            <w:bottom w:val="none" w:sz="0" w:space="0" w:color="auto"/>
            <w:right w:val="none" w:sz="0" w:space="0" w:color="auto"/>
          </w:divBdr>
        </w:div>
        <w:div w:id="1863545757">
          <w:marLeft w:val="640"/>
          <w:marRight w:val="0"/>
          <w:marTop w:val="0"/>
          <w:marBottom w:val="0"/>
          <w:divBdr>
            <w:top w:val="none" w:sz="0" w:space="0" w:color="auto"/>
            <w:left w:val="none" w:sz="0" w:space="0" w:color="auto"/>
            <w:bottom w:val="none" w:sz="0" w:space="0" w:color="auto"/>
            <w:right w:val="none" w:sz="0" w:space="0" w:color="auto"/>
          </w:divBdr>
        </w:div>
        <w:div w:id="1810512903">
          <w:marLeft w:val="640"/>
          <w:marRight w:val="0"/>
          <w:marTop w:val="0"/>
          <w:marBottom w:val="0"/>
          <w:divBdr>
            <w:top w:val="none" w:sz="0" w:space="0" w:color="auto"/>
            <w:left w:val="none" w:sz="0" w:space="0" w:color="auto"/>
            <w:bottom w:val="none" w:sz="0" w:space="0" w:color="auto"/>
            <w:right w:val="none" w:sz="0" w:space="0" w:color="auto"/>
          </w:divBdr>
        </w:div>
        <w:div w:id="522746535">
          <w:marLeft w:val="640"/>
          <w:marRight w:val="0"/>
          <w:marTop w:val="0"/>
          <w:marBottom w:val="0"/>
          <w:divBdr>
            <w:top w:val="none" w:sz="0" w:space="0" w:color="auto"/>
            <w:left w:val="none" w:sz="0" w:space="0" w:color="auto"/>
            <w:bottom w:val="none" w:sz="0" w:space="0" w:color="auto"/>
            <w:right w:val="none" w:sz="0" w:space="0" w:color="auto"/>
          </w:divBdr>
        </w:div>
        <w:div w:id="485055118">
          <w:marLeft w:val="640"/>
          <w:marRight w:val="0"/>
          <w:marTop w:val="0"/>
          <w:marBottom w:val="0"/>
          <w:divBdr>
            <w:top w:val="none" w:sz="0" w:space="0" w:color="auto"/>
            <w:left w:val="none" w:sz="0" w:space="0" w:color="auto"/>
            <w:bottom w:val="none" w:sz="0" w:space="0" w:color="auto"/>
            <w:right w:val="none" w:sz="0" w:space="0" w:color="auto"/>
          </w:divBdr>
        </w:div>
        <w:div w:id="186794665">
          <w:marLeft w:val="640"/>
          <w:marRight w:val="0"/>
          <w:marTop w:val="0"/>
          <w:marBottom w:val="0"/>
          <w:divBdr>
            <w:top w:val="none" w:sz="0" w:space="0" w:color="auto"/>
            <w:left w:val="none" w:sz="0" w:space="0" w:color="auto"/>
            <w:bottom w:val="none" w:sz="0" w:space="0" w:color="auto"/>
            <w:right w:val="none" w:sz="0" w:space="0" w:color="auto"/>
          </w:divBdr>
        </w:div>
        <w:div w:id="2146391860">
          <w:marLeft w:val="640"/>
          <w:marRight w:val="0"/>
          <w:marTop w:val="0"/>
          <w:marBottom w:val="0"/>
          <w:divBdr>
            <w:top w:val="none" w:sz="0" w:space="0" w:color="auto"/>
            <w:left w:val="none" w:sz="0" w:space="0" w:color="auto"/>
            <w:bottom w:val="none" w:sz="0" w:space="0" w:color="auto"/>
            <w:right w:val="none" w:sz="0" w:space="0" w:color="auto"/>
          </w:divBdr>
        </w:div>
        <w:div w:id="909509667">
          <w:marLeft w:val="640"/>
          <w:marRight w:val="0"/>
          <w:marTop w:val="0"/>
          <w:marBottom w:val="0"/>
          <w:divBdr>
            <w:top w:val="none" w:sz="0" w:space="0" w:color="auto"/>
            <w:left w:val="none" w:sz="0" w:space="0" w:color="auto"/>
            <w:bottom w:val="none" w:sz="0" w:space="0" w:color="auto"/>
            <w:right w:val="none" w:sz="0" w:space="0" w:color="auto"/>
          </w:divBdr>
        </w:div>
        <w:div w:id="857960668">
          <w:marLeft w:val="640"/>
          <w:marRight w:val="0"/>
          <w:marTop w:val="0"/>
          <w:marBottom w:val="0"/>
          <w:divBdr>
            <w:top w:val="none" w:sz="0" w:space="0" w:color="auto"/>
            <w:left w:val="none" w:sz="0" w:space="0" w:color="auto"/>
            <w:bottom w:val="none" w:sz="0" w:space="0" w:color="auto"/>
            <w:right w:val="none" w:sz="0" w:space="0" w:color="auto"/>
          </w:divBdr>
        </w:div>
        <w:div w:id="228075253">
          <w:marLeft w:val="640"/>
          <w:marRight w:val="0"/>
          <w:marTop w:val="0"/>
          <w:marBottom w:val="0"/>
          <w:divBdr>
            <w:top w:val="none" w:sz="0" w:space="0" w:color="auto"/>
            <w:left w:val="none" w:sz="0" w:space="0" w:color="auto"/>
            <w:bottom w:val="none" w:sz="0" w:space="0" w:color="auto"/>
            <w:right w:val="none" w:sz="0" w:space="0" w:color="auto"/>
          </w:divBdr>
        </w:div>
        <w:div w:id="1475758715">
          <w:marLeft w:val="640"/>
          <w:marRight w:val="0"/>
          <w:marTop w:val="0"/>
          <w:marBottom w:val="0"/>
          <w:divBdr>
            <w:top w:val="none" w:sz="0" w:space="0" w:color="auto"/>
            <w:left w:val="none" w:sz="0" w:space="0" w:color="auto"/>
            <w:bottom w:val="none" w:sz="0" w:space="0" w:color="auto"/>
            <w:right w:val="none" w:sz="0" w:space="0" w:color="auto"/>
          </w:divBdr>
        </w:div>
        <w:div w:id="568661669">
          <w:marLeft w:val="640"/>
          <w:marRight w:val="0"/>
          <w:marTop w:val="0"/>
          <w:marBottom w:val="0"/>
          <w:divBdr>
            <w:top w:val="none" w:sz="0" w:space="0" w:color="auto"/>
            <w:left w:val="none" w:sz="0" w:space="0" w:color="auto"/>
            <w:bottom w:val="none" w:sz="0" w:space="0" w:color="auto"/>
            <w:right w:val="none" w:sz="0" w:space="0" w:color="auto"/>
          </w:divBdr>
        </w:div>
        <w:div w:id="939676292">
          <w:marLeft w:val="640"/>
          <w:marRight w:val="0"/>
          <w:marTop w:val="0"/>
          <w:marBottom w:val="0"/>
          <w:divBdr>
            <w:top w:val="none" w:sz="0" w:space="0" w:color="auto"/>
            <w:left w:val="none" w:sz="0" w:space="0" w:color="auto"/>
            <w:bottom w:val="none" w:sz="0" w:space="0" w:color="auto"/>
            <w:right w:val="none" w:sz="0" w:space="0" w:color="auto"/>
          </w:divBdr>
        </w:div>
        <w:div w:id="493183103">
          <w:marLeft w:val="640"/>
          <w:marRight w:val="0"/>
          <w:marTop w:val="0"/>
          <w:marBottom w:val="0"/>
          <w:divBdr>
            <w:top w:val="none" w:sz="0" w:space="0" w:color="auto"/>
            <w:left w:val="none" w:sz="0" w:space="0" w:color="auto"/>
            <w:bottom w:val="none" w:sz="0" w:space="0" w:color="auto"/>
            <w:right w:val="none" w:sz="0" w:space="0" w:color="auto"/>
          </w:divBdr>
        </w:div>
        <w:div w:id="811948302">
          <w:marLeft w:val="640"/>
          <w:marRight w:val="0"/>
          <w:marTop w:val="0"/>
          <w:marBottom w:val="0"/>
          <w:divBdr>
            <w:top w:val="none" w:sz="0" w:space="0" w:color="auto"/>
            <w:left w:val="none" w:sz="0" w:space="0" w:color="auto"/>
            <w:bottom w:val="none" w:sz="0" w:space="0" w:color="auto"/>
            <w:right w:val="none" w:sz="0" w:space="0" w:color="auto"/>
          </w:divBdr>
        </w:div>
        <w:div w:id="50808492">
          <w:marLeft w:val="640"/>
          <w:marRight w:val="0"/>
          <w:marTop w:val="0"/>
          <w:marBottom w:val="0"/>
          <w:divBdr>
            <w:top w:val="none" w:sz="0" w:space="0" w:color="auto"/>
            <w:left w:val="none" w:sz="0" w:space="0" w:color="auto"/>
            <w:bottom w:val="none" w:sz="0" w:space="0" w:color="auto"/>
            <w:right w:val="none" w:sz="0" w:space="0" w:color="auto"/>
          </w:divBdr>
        </w:div>
        <w:div w:id="1311330002">
          <w:marLeft w:val="640"/>
          <w:marRight w:val="0"/>
          <w:marTop w:val="0"/>
          <w:marBottom w:val="0"/>
          <w:divBdr>
            <w:top w:val="none" w:sz="0" w:space="0" w:color="auto"/>
            <w:left w:val="none" w:sz="0" w:space="0" w:color="auto"/>
            <w:bottom w:val="none" w:sz="0" w:space="0" w:color="auto"/>
            <w:right w:val="none" w:sz="0" w:space="0" w:color="auto"/>
          </w:divBdr>
        </w:div>
        <w:div w:id="807550674">
          <w:marLeft w:val="640"/>
          <w:marRight w:val="0"/>
          <w:marTop w:val="0"/>
          <w:marBottom w:val="0"/>
          <w:divBdr>
            <w:top w:val="none" w:sz="0" w:space="0" w:color="auto"/>
            <w:left w:val="none" w:sz="0" w:space="0" w:color="auto"/>
            <w:bottom w:val="none" w:sz="0" w:space="0" w:color="auto"/>
            <w:right w:val="none" w:sz="0" w:space="0" w:color="auto"/>
          </w:divBdr>
        </w:div>
        <w:div w:id="225803480">
          <w:marLeft w:val="640"/>
          <w:marRight w:val="0"/>
          <w:marTop w:val="0"/>
          <w:marBottom w:val="0"/>
          <w:divBdr>
            <w:top w:val="none" w:sz="0" w:space="0" w:color="auto"/>
            <w:left w:val="none" w:sz="0" w:space="0" w:color="auto"/>
            <w:bottom w:val="none" w:sz="0" w:space="0" w:color="auto"/>
            <w:right w:val="none" w:sz="0" w:space="0" w:color="auto"/>
          </w:divBdr>
        </w:div>
        <w:div w:id="347220592">
          <w:marLeft w:val="640"/>
          <w:marRight w:val="0"/>
          <w:marTop w:val="0"/>
          <w:marBottom w:val="0"/>
          <w:divBdr>
            <w:top w:val="none" w:sz="0" w:space="0" w:color="auto"/>
            <w:left w:val="none" w:sz="0" w:space="0" w:color="auto"/>
            <w:bottom w:val="none" w:sz="0" w:space="0" w:color="auto"/>
            <w:right w:val="none" w:sz="0" w:space="0" w:color="auto"/>
          </w:divBdr>
        </w:div>
        <w:div w:id="1493332682">
          <w:marLeft w:val="640"/>
          <w:marRight w:val="0"/>
          <w:marTop w:val="0"/>
          <w:marBottom w:val="0"/>
          <w:divBdr>
            <w:top w:val="none" w:sz="0" w:space="0" w:color="auto"/>
            <w:left w:val="none" w:sz="0" w:space="0" w:color="auto"/>
            <w:bottom w:val="none" w:sz="0" w:space="0" w:color="auto"/>
            <w:right w:val="none" w:sz="0" w:space="0" w:color="auto"/>
          </w:divBdr>
        </w:div>
        <w:div w:id="498233062">
          <w:marLeft w:val="640"/>
          <w:marRight w:val="0"/>
          <w:marTop w:val="0"/>
          <w:marBottom w:val="0"/>
          <w:divBdr>
            <w:top w:val="none" w:sz="0" w:space="0" w:color="auto"/>
            <w:left w:val="none" w:sz="0" w:space="0" w:color="auto"/>
            <w:bottom w:val="none" w:sz="0" w:space="0" w:color="auto"/>
            <w:right w:val="none" w:sz="0" w:space="0" w:color="auto"/>
          </w:divBdr>
        </w:div>
        <w:div w:id="1190679052">
          <w:marLeft w:val="640"/>
          <w:marRight w:val="0"/>
          <w:marTop w:val="0"/>
          <w:marBottom w:val="0"/>
          <w:divBdr>
            <w:top w:val="none" w:sz="0" w:space="0" w:color="auto"/>
            <w:left w:val="none" w:sz="0" w:space="0" w:color="auto"/>
            <w:bottom w:val="none" w:sz="0" w:space="0" w:color="auto"/>
            <w:right w:val="none" w:sz="0" w:space="0" w:color="auto"/>
          </w:divBdr>
        </w:div>
        <w:div w:id="1841001284">
          <w:marLeft w:val="640"/>
          <w:marRight w:val="0"/>
          <w:marTop w:val="0"/>
          <w:marBottom w:val="0"/>
          <w:divBdr>
            <w:top w:val="none" w:sz="0" w:space="0" w:color="auto"/>
            <w:left w:val="none" w:sz="0" w:space="0" w:color="auto"/>
            <w:bottom w:val="none" w:sz="0" w:space="0" w:color="auto"/>
            <w:right w:val="none" w:sz="0" w:space="0" w:color="auto"/>
          </w:divBdr>
        </w:div>
        <w:div w:id="1954289506">
          <w:marLeft w:val="640"/>
          <w:marRight w:val="0"/>
          <w:marTop w:val="0"/>
          <w:marBottom w:val="0"/>
          <w:divBdr>
            <w:top w:val="none" w:sz="0" w:space="0" w:color="auto"/>
            <w:left w:val="none" w:sz="0" w:space="0" w:color="auto"/>
            <w:bottom w:val="none" w:sz="0" w:space="0" w:color="auto"/>
            <w:right w:val="none" w:sz="0" w:space="0" w:color="auto"/>
          </w:divBdr>
        </w:div>
        <w:div w:id="1324550126">
          <w:marLeft w:val="640"/>
          <w:marRight w:val="0"/>
          <w:marTop w:val="0"/>
          <w:marBottom w:val="0"/>
          <w:divBdr>
            <w:top w:val="none" w:sz="0" w:space="0" w:color="auto"/>
            <w:left w:val="none" w:sz="0" w:space="0" w:color="auto"/>
            <w:bottom w:val="none" w:sz="0" w:space="0" w:color="auto"/>
            <w:right w:val="none" w:sz="0" w:space="0" w:color="auto"/>
          </w:divBdr>
        </w:div>
        <w:div w:id="480855363">
          <w:marLeft w:val="640"/>
          <w:marRight w:val="0"/>
          <w:marTop w:val="0"/>
          <w:marBottom w:val="0"/>
          <w:divBdr>
            <w:top w:val="none" w:sz="0" w:space="0" w:color="auto"/>
            <w:left w:val="none" w:sz="0" w:space="0" w:color="auto"/>
            <w:bottom w:val="none" w:sz="0" w:space="0" w:color="auto"/>
            <w:right w:val="none" w:sz="0" w:space="0" w:color="auto"/>
          </w:divBdr>
        </w:div>
        <w:div w:id="329068568">
          <w:marLeft w:val="640"/>
          <w:marRight w:val="0"/>
          <w:marTop w:val="0"/>
          <w:marBottom w:val="0"/>
          <w:divBdr>
            <w:top w:val="none" w:sz="0" w:space="0" w:color="auto"/>
            <w:left w:val="none" w:sz="0" w:space="0" w:color="auto"/>
            <w:bottom w:val="none" w:sz="0" w:space="0" w:color="auto"/>
            <w:right w:val="none" w:sz="0" w:space="0" w:color="auto"/>
          </w:divBdr>
        </w:div>
        <w:div w:id="196965016">
          <w:marLeft w:val="640"/>
          <w:marRight w:val="0"/>
          <w:marTop w:val="0"/>
          <w:marBottom w:val="0"/>
          <w:divBdr>
            <w:top w:val="none" w:sz="0" w:space="0" w:color="auto"/>
            <w:left w:val="none" w:sz="0" w:space="0" w:color="auto"/>
            <w:bottom w:val="none" w:sz="0" w:space="0" w:color="auto"/>
            <w:right w:val="none" w:sz="0" w:space="0" w:color="auto"/>
          </w:divBdr>
        </w:div>
        <w:div w:id="1234125209">
          <w:marLeft w:val="640"/>
          <w:marRight w:val="0"/>
          <w:marTop w:val="0"/>
          <w:marBottom w:val="0"/>
          <w:divBdr>
            <w:top w:val="none" w:sz="0" w:space="0" w:color="auto"/>
            <w:left w:val="none" w:sz="0" w:space="0" w:color="auto"/>
            <w:bottom w:val="none" w:sz="0" w:space="0" w:color="auto"/>
            <w:right w:val="none" w:sz="0" w:space="0" w:color="auto"/>
          </w:divBdr>
        </w:div>
        <w:div w:id="677970751">
          <w:marLeft w:val="640"/>
          <w:marRight w:val="0"/>
          <w:marTop w:val="0"/>
          <w:marBottom w:val="0"/>
          <w:divBdr>
            <w:top w:val="none" w:sz="0" w:space="0" w:color="auto"/>
            <w:left w:val="none" w:sz="0" w:space="0" w:color="auto"/>
            <w:bottom w:val="none" w:sz="0" w:space="0" w:color="auto"/>
            <w:right w:val="none" w:sz="0" w:space="0" w:color="auto"/>
          </w:divBdr>
        </w:div>
        <w:div w:id="1819300443">
          <w:marLeft w:val="640"/>
          <w:marRight w:val="0"/>
          <w:marTop w:val="0"/>
          <w:marBottom w:val="0"/>
          <w:divBdr>
            <w:top w:val="none" w:sz="0" w:space="0" w:color="auto"/>
            <w:left w:val="none" w:sz="0" w:space="0" w:color="auto"/>
            <w:bottom w:val="none" w:sz="0" w:space="0" w:color="auto"/>
            <w:right w:val="none" w:sz="0" w:space="0" w:color="auto"/>
          </w:divBdr>
        </w:div>
        <w:div w:id="229997932">
          <w:marLeft w:val="640"/>
          <w:marRight w:val="0"/>
          <w:marTop w:val="0"/>
          <w:marBottom w:val="0"/>
          <w:divBdr>
            <w:top w:val="none" w:sz="0" w:space="0" w:color="auto"/>
            <w:left w:val="none" w:sz="0" w:space="0" w:color="auto"/>
            <w:bottom w:val="none" w:sz="0" w:space="0" w:color="auto"/>
            <w:right w:val="none" w:sz="0" w:space="0" w:color="auto"/>
          </w:divBdr>
        </w:div>
        <w:div w:id="576980718">
          <w:marLeft w:val="640"/>
          <w:marRight w:val="0"/>
          <w:marTop w:val="0"/>
          <w:marBottom w:val="0"/>
          <w:divBdr>
            <w:top w:val="none" w:sz="0" w:space="0" w:color="auto"/>
            <w:left w:val="none" w:sz="0" w:space="0" w:color="auto"/>
            <w:bottom w:val="none" w:sz="0" w:space="0" w:color="auto"/>
            <w:right w:val="none" w:sz="0" w:space="0" w:color="auto"/>
          </w:divBdr>
        </w:div>
        <w:div w:id="1511798889">
          <w:marLeft w:val="640"/>
          <w:marRight w:val="0"/>
          <w:marTop w:val="0"/>
          <w:marBottom w:val="0"/>
          <w:divBdr>
            <w:top w:val="none" w:sz="0" w:space="0" w:color="auto"/>
            <w:left w:val="none" w:sz="0" w:space="0" w:color="auto"/>
            <w:bottom w:val="none" w:sz="0" w:space="0" w:color="auto"/>
            <w:right w:val="none" w:sz="0" w:space="0" w:color="auto"/>
          </w:divBdr>
        </w:div>
        <w:div w:id="1704943887">
          <w:marLeft w:val="640"/>
          <w:marRight w:val="0"/>
          <w:marTop w:val="0"/>
          <w:marBottom w:val="0"/>
          <w:divBdr>
            <w:top w:val="none" w:sz="0" w:space="0" w:color="auto"/>
            <w:left w:val="none" w:sz="0" w:space="0" w:color="auto"/>
            <w:bottom w:val="none" w:sz="0" w:space="0" w:color="auto"/>
            <w:right w:val="none" w:sz="0" w:space="0" w:color="auto"/>
          </w:divBdr>
        </w:div>
        <w:div w:id="100297969">
          <w:marLeft w:val="640"/>
          <w:marRight w:val="0"/>
          <w:marTop w:val="0"/>
          <w:marBottom w:val="0"/>
          <w:divBdr>
            <w:top w:val="none" w:sz="0" w:space="0" w:color="auto"/>
            <w:left w:val="none" w:sz="0" w:space="0" w:color="auto"/>
            <w:bottom w:val="none" w:sz="0" w:space="0" w:color="auto"/>
            <w:right w:val="none" w:sz="0" w:space="0" w:color="auto"/>
          </w:divBdr>
        </w:div>
        <w:div w:id="1692760129">
          <w:marLeft w:val="640"/>
          <w:marRight w:val="0"/>
          <w:marTop w:val="0"/>
          <w:marBottom w:val="0"/>
          <w:divBdr>
            <w:top w:val="none" w:sz="0" w:space="0" w:color="auto"/>
            <w:left w:val="none" w:sz="0" w:space="0" w:color="auto"/>
            <w:bottom w:val="none" w:sz="0" w:space="0" w:color="auto"/>
            <w:right w:val="none" w:sz="0" w:space="0" w:color="auto"/>
          </w:divBdr>
        </w:div>
        <w:div w:id="448935855">
          <w:marLeft w:val="640"/>
          <w:marRight w:val="0"/>
          <w:marTop w:val="0"/>
          <w:marBottom w:val="0"/>
          <w:divBdr>
            <w:top w:val="none" w:sz="0" w:space="0" w:color="auto"/>
            <w:left w:val="none" w:sz="0" w:space="0" w:color="auto"/>
            <w:bottom w:val="none" w:sz="0" w:space="0" w:color="auto"/>
            <w:right w:val="none" w:sz="0" w:space="0" w:color="auto"/>
          </w:divBdr>
        </w:div>
        <w:div w:id="1541940330">
          <w:marLeft w:val="640"/>
          <w:marRight w:val="0"/>
          <w:marTop w:val="0"/>
          <w:marBottom w:val="0"/>
          <w:divBdr>
            <w:top w:val="none" w:sz="0" w:space="0" w:color="auto"/>
            <w:left w:val="none" w:sz="0" w:space="0" w:color="auto"/>
            <w:bottom w:val="none" w:sz="0" w:space="0" w:color="auto"/>
            <w:right w:val="none" w:sz="0" w:space="0" w:color="auto"/>
          </w:divBdr>
        </w:div>
        <w:div w:id="1409572962">
          <w:marLeft w:val="640"/>
          <w:marRight w:val="0"/>
          <w:marTop w:val="0"/>
          <w:marBottom w:val="0"/>
          <w:divBdr>
            <w:top w:val="none" w:sz="0" w:space="0" w:color="auto"/>
            <w:left w:val="none" w:sz="0" w:space="0" w:color="auto"/>
            <w:bottom w:val="none" w:sz="0" w:space="0" w:color="auto"/>
            <w:right w:val="none" w:sz="0" w:space="0" w:color="auto"/>
          </w:divBdr>
        </w:div>
        <w:div w:id="1138255854">
          <w:marLeft w:val="640"/>
          <w:marRight w:val="0"/>
          <w:marTop w:val="0"/>
          <w:marBottom w:val="0"/>
          <w:divBdr>
            <w:top w:val="none" w:sz="0" w:space="0" w:color="auto"/>
            <w:left w:val="none" w:sz="0" w:space="0" w:color="auto"/>
            <w:bottom w:val="none" w:sz="0" w:space="0" w:color="auto"/>
            <w:right w:val="none" w:sz="0" w:space="0" w:color="auto"/>
          </w:divBdr>
        </w:div>
        <w:div w:id="261693032">
          <w:marLeft w:val="640"/>
          <w:marRight w:val="0"/>
          <w:marTop w:val="0"/>
          <w:marBottom w:val="0"/>
          <w:divBdr>
            <w:top w:val="none" w:sz="0" w:space="0" w:color="auto"/>
            <w:left w:val="none" w:sz="0" w:space="0" w:color="auto"/>
            <w:bottom w:val="none" w:sz="0" w:space="0" w:color="auto"/>
            <w:right w:val="none" w:sz="0" w:space="0" w:color="auto"/>
          </w:divBdr>
        </w:div>
        <w:div w:id="772672990">
          <w:marLeft w:val="640"/>
          <w:marRight w:val="0"/>
          <w:marTop w:val="0"/>
          <w:marBottom w:val="0"/>
          <w:divBdr>
            <w:top w:val="none" w:sz="0" w:space="0" w:color="auto"/>
            <w:left w:val="none" w:sz="0" w:space="0" w:color="auto"/>
            <w:bottom w:val="none" w:sz="0" w:space="0" w:color="auto"/>
            <w:right w:val="none" w:sz="0" w:space="0" w:color="auto"/>
          </w:divBdr>
        </w:div>
        <w:div w:id="136923315">
          <w:marLeft w:val="640"/>
          <w:marRight w:val="0"/>
          <w:marTop w:val="0"/>
          <w:marBottom w:val="0"/>
          <w:divBdr>
            <w:top w:val="none" w:sz="0" w:space="0" w:color="auto"/>
            <w:left w:val="none" w:sz="0" w:space="0" w:color="auto"/>
            <w:bottom w:val="none" w:sz="0" w:space="0" w:color="auto"/>
            <w:right w:val="none" w:sz="0" w:space="0" w:color="auto"/>
          </w:divBdr>
        </w:div>
        <w:div w:id="1153374595">
          <w:marLeft w:val="640"/>
          <w:marRight w:val="0"/>
          <w:marTop w:val="0"/>
          <w:marBottom w:val="0"/>
          <w:divBdr>
            <w:top w:val="none" w:sz="0" w:space="0" w:color="auto"/>
            <w:left w:val="none" w:sz="0" w:space="0" w:color="auto"/>
            <w:bottom w:val="none" w:sz="0" w:space="0" w:color="auto"/>
            <w:right w:val="none" w:sz="0" w:space="0" w:color="auto"/>
          </w:divBdr>
        </w:div>
        <w:div w:id="1736246815">
          <w:marLeft w:val="640"/>
          <w:marRight w:val="0"/>
          <w:marTop w:val="0"/>
          <w:marBottom w:val="0"/>
          <w:divBdr>
            <w:top w:val="none" w:sz="0" w:space="0" w:color="auto"/>
            <w:left w:val="none" w:sz="0" w:space="0" w:color="auto"/>
            <w:bottom w:val="none" w:sz="0" w:space="0" w:color="auto"/>
            <w:right w:val="none" w:sz="0" w:space="0" w:color="auto"/>
          </w:divBdr>
        </w:div>
        <w:div w:id="1274366167">
          <w:marLeft w:val="640"/>
          <w:marRight w:val="0"/>
          <w:marTop w:val="0"/>
          <w:marBottom w:val="0"/>
          <w:divBdr>
            <w:top w:val="none" w:sz="0" w:space="0" w:color="auto"/>
            <w:left w:val="none" w:sz="0" w:space="0" w:color="auto"/>
            <w:bottom w:val="none" w:sz="0" w:space="0" w:color="auto"/>
            <w:right w:val="none" w:sz="0" w:space="0" w:color="auto"/>
          </w:divBdr>
        </w:div>
        <w:div w:id="1816604767">
          <w:marLeft w:val="640"/>
          <w:marRight w:val="0"/>
          <w:marTop w:val="0"/>
          <w:marBottom w:val="0"/>
          <w:divBdr>
            <w:top w:val="none" w:sz="0" w:space="0" w:color="auto"/>
            <w:left w:val="none" w:sz="0" w:space="0" w:color="auto"/>
            <w:bottom w:val="none" w:sz="0" w:space="0" w:color="auto"/>
            <w:right w:val="none" w:sz="0" w:space="0" w:color="auto"/>
          </w:divBdr>
        </w:div>
        <w:div w:id="622928928">
          <w:marLeft w:val="640"/>
          <w:marRight w:val="0"/>
          <w:marTop w:val="0"/>
          <w:marBottom w:val="0"/>
          <w:divBdr>
            <w:top w:val="none" w:sz="0" w:space="0" w:color="auto"/>
            <w:left w:val="none" w:sz="0" w:space="0" w:color="auto"/>
            <w:bottom w:val="none" w:sz="0" w:space="0" w:color="auto"/>
            <w:right w:val="none" w:sz="0" w:space="0" w:color="auto"/>
          </w:divBdr>
        </w:div>
        <w:div w:id="1142428922">
          <w:marLeft w:val="640"/>
          <w:marRight w:val="0"/>
          <w:marTop w:val="0"/>
          <w:marBottom w:val="0"/>
          <w:divBdr>
            <w:top w:val="none" w:sz="0" w:space="0" w:color="auto"/>
            <w:left w:val="none" w:sz="0" w:space="0" w:color="auto"/>
            <w:bottom w:val="none" w:sz="0" w:space="0" w:color="auto"/>
            <w:right w:val="none" w:sz="0" w:space="0" w:color="auto"/>
          </w:divBdr>
        </w:div>
        <w:div w:id="613943184">
          <w:marLeft w:val="640"/>
          <w:marRight w:val="0"/>
          <w:marTop w:val="0"/>
          <w:marBottom w:val="0"/>
          <w:divBdr>
            <w:top w:val="none" w:sz="0" w:space="0" w:color="auto"/>
            <w:left w:val="none" w:sz="0" w:space="0" w:color="auto"/>
            <w:bottom w:val="none" w:sz="0" w:space="0" w:color="auto"/>
            <w:right w:val="none" w:sz="0" w:space="0" w:color="auto"/>
          </w:divBdr>
        </w:div>
        <w:div w:id="1793286193">
          <w:marLeft w:val="640"/>
          <w:marRight w:val="0"/>
          <w:marTop w:val="0"/>
          <w:marBottom w:val="0"/>
          <w:divBdr>
            <w:top w:val="none" w:sz="0" w:space="0" w:color="auto"/>
            <w:left w:val="none" w:sz="0" w:space="0" w:color="auto"/>
            <w:bottom w:val="none" w:sz="0" w:space="0" w:color="auto"/>
            <w:right w:val="none" w:sz="0" w:space="0" w:color="auto"/>
          </w:divBdr>
        </w:div>
        <w:div w:id="405734833">
          <w:marLeft w:val="640"/>
          <w:marRight w:val="0"/>
          <w:marTop w:val="0"/>
          <w:marBottom w:val="0"/>
          <w:divBdr>
            <w:top w:val="none" w:sz="0" w:space="0" w:color="auto"/>
            <w:left w:val="none" w:sz="0" w:space="0" w:color="auto"/>
            <w:bottom w:val="none" w:sz="0" w:space="0" w:color="auto"/>
            <w:right w:val="none" w:sz="0" w:space="0" w:color="auto"/>
          </w:divBdr>
        </w:div>
        <w:div w:id="2134251286">
          <w:marLeft w:val="640"/>
          <w:marRight w:val="0"/>
          <w:marTop w:val="0"/>
          <w:marBottom w:val="0"/>
          <w:divBdr>
            <w:top w:val="none" w:sz="0" w:space="0" w:color="auto"/>
            <w:left w:val="none" w:sz="0" w:space="0" w:color="auto"/>
            <w:bottom w:val="none" w:sz="0" w:space="0" w:color="auto"/>
            <w:right w:val="none" w:sz="0" w:space="0" w:color="auto"/>
          </w:divBdr>
        </w:div>
        <w:div w:id="370808370">
          <w:marLeft w:val="640"/>
          <w:marRight w:val="0"/>
          <w:marTop w:val="0"/>
          <w:marBottom w:val="0"/>
          <w:divBdr>
            <w:top w:val="none" w:sz="0" w:space="0" w:color="auto"/>
            <w:left w:val="none" w:sz="0" w:space="0" w:color="auto"/>
            <w:bottom w:val="none" w:sz="0" w:space="0" w:color="auto"/>
            <w:right w:val="none" w:sz="0" w:space="0" w:color="auto"/>
          </w:divBdr>
        </w:div>
        <w:div w:id="1480002750">
          <w:marLeft w:val="640"/>
          <w:marRight w:val="0"/>
          <w:marTop w:val="0"/>
          <w:marBottom w:val="0"/>
          <w:divBdr>
            <w:top w:val="none" w:sz="0" w:space="0" w:color="auto"/>
            <w:left w:val="none" w:sz="0" w:space="0" w:color="auto"/>
            <w:bottom w:val="none" w:sz="0" w:space="0" w:color="auto"/>
            <w:right w:val="none" w:sz="0" w:space="0" w:color="auto"/>
          </w:divBdr>
        </w:div>
        <w:div w:id="611934360">
          <w:marLeft w:val="640"/>
          <w:marRight w:val="0"/>
          <w:marTop w:val="0"/>
          <w:marBottom w:val="0"/>
          <w:divBdr>
            <w:top w:val="none" w:sz="0" w:space="0" w:color="auto"/>
            <w:left w:val="none" w:sz="0" w:space="0" w:color="auto"/>
            <w:bottom w:val="none" w:sz="0" w:space="0" w:color="auto"/>
            <w:right w:val="none" w:sz="0" w:space="0" w:color="auto"/>
          </w:divBdr>
        </w:div>
        <w:div w:id="52045570">
          <w:marLeft w:val="640"/>
          <w:marRight w:val="0"/>
          <w:marTop w:val="0"/>
          <w:marBottom w:val="0"/>
          <w:divBdr>
            <w:top w:val="none" w:sz="0" w:space="0" w:color="auto"/>
            <w:left w:val="none" w:sz="0" w:space="0" w:color="auto"/>
            <w:bottom w:val="none" w:sz="0" w:space="0" w:color="auto"/>
            <w:right w:val="none" w:sz="0" w:space="0" w:color="auto"/>
          </w:divBdr>
        </w:div>
        <w:div w:id="149293749">
          <w:marLeft w:val="640"/>
          <w:marRight w:val="0"/>
          <w:marTop w:val="0"/>
          <w:marBottom w:val="0"/>
          <w:divBdr>
            <w:top w:val="none" w:sz="0" w:space="0" w:color="auto"/>
            <w:left w:val="none" w:sz="0" w:space="0" w:color="auto"/>
            <w:bottom w:val="none" w:sz="0" w:space="0" w:color="auto"/>
            <w:right w:val="none" w:sz="0" w:space="0" w:color="auto"/>
          </w:divBdr>
        </w:div>
        <w:div w:id="335159852">
          <w:marLeft w:val="640"/>
          <w:marRight w:val="0"/>
          <w:marTop w:val="0"/>
          <w:marBottom w:val="0"/>
          <w:divBdr>
            <w:top w:val="none" w:sz="0" w:space="0" w:color="auto"/>
            <w:left w:val="none" w:sz="0" w:space="0" w:color="auto"/>
            <w:bottom w:val="none" w:sz="0" w:space="0" w:color="auto"/>
            <w:right w:val="none" w:sz="0" w:space="0" w:color="auto"/>
          </w:divBdr>
        </w:div>
        <w:div w:id="1710102507">
          <w:marLeft w:val="640"/>
          <w:marRight w:val="0"/>
          <w:marTop w:val="0"/>
          <w:marBottom w:val="0"/>
          <w:divBdr>
            <w:top w:val="none" w:sz="0" w:space="0" w:color="auto"/>
            <w:left w:val="none" w:sz="0" w:space="0" w:color="auto"/>
            <w:bottom w:val="none" w:sz="0" w:space="0" w:color="auto"/>
            <w:right w:val="none" w:sz="0" w:space="0" w:color="auto"/>
          </w:divBdr>
        </w:div>
        <w:div w:id="970551043">
          <w:marLeft w:val="640"/>
          <w:marRight w:val="0"/>
          <w:marTop w:val="0"/>
          <w:marBottom w:val="0"/>
          <w:divBdr>
            <w:top w:val="none" w:sz="0" w:space="0" w:color="auto"/>
            <w:left w:val="none" w:sz="0" w:space="0" w:color="auto"/>
            <w:bottom w:val="none" w:sz="0" w:space="0" w:color="auto"/>
            <w:right w:val="none" w:sz="0" w:space="0" w:color="auto"/>
          </w:divBdr>
        </w:div>
        <w:div w:id="136142866">
          <w:marLeft w:val="640"/>
          <w:marRight w:val="0"/>
          <w:marTop w:val="0"/>
          <w:marBottom w:val="0"/>
          <w:divBdr>
            <w:top w:val="none" w:sz="0" w:space="0" w:color="auto"/>
            <w:left w:val="none" w:sz="0" w:space="0" w:color="auto"/>
            <w:bottom w:val="none" w:sz="0" w:space="0" w:color="auto"/>
            <w:right w:val="none" w:sz="0" w:space="0" w:color="auto"/>
          </w:divBdr>
        </w:div>
        <w:div w:id="962417960">
          <w:marLeft w:val="640"/>
          <w:marRight w:val="0"/>
          <w:marTop w:val="0"/>
          <w:marBottom w:val="0"/>
          <w:divBdr>
            <w:top w:val="none" w:sz="0" w:space="0" w:color="auto"/>
            <w:left w:val="none" w:sz="0" w:space="0" w:color="auto"/>
            <w:bottom w:val="none" w:sz="0" w:space="0" w:color="auto"/>
            <w:right w:val="none" w:sz="0" w:space="0" w:color="auto"/>
          </w:divBdr>
        </w:div>
        <w:div w:id="1458379008">
          <w:marLeft w:val="640"/>
          <w:marRight w:val="0"/>
          <w:marTop w:val="0"/>
          <w:marBottom w:val="0"/>
          <w:divBdr>
            <w:top w:val="none" w:sz="0" w:space="0" w:color="auto"/>
            <w:left w:val="none" w:sz="0" w:space="0" w:color="auto"/>
            <w:bottom w:val="none" w:sz="0" w:space="0" w:color="auto"/>
            <w:right w:val="none" w:sz="0" w:space="0" w:color="auto"/>
          </w:divBdr>
        </w:div>
        <w:div w:id="1740206693">
          <w:marLeft w:val="640"/>
          <w:marRight w:val="0"/>
          <w:marTop w:val="0"/>
          <w:marBottom w:val="0"/>
          <w:divBdr>
            <w:top w:val="none" w:sz="0" w:space="0" w:color="auto"/>
            <w:left w:val="none" w:sz="0" w:space="0" w:color="auto"/>
            <w:bottom w:val="none" w:sz="0" w:space="0" w:color="auto"/>
            <w:right w:val="none" w:sz="0" w:space="0" w:color="auto"/>
          </w:divBdr>
        </w:div>
        <w:div w:id="1830947568">
          <w:marLeft w:val="640"/>
          <w:marRight w:val="0"/>
          <w:marTop w:val="0"/>
          <w:marBottom w:val="0"/>
          <w:divBdr>
            <w:top w:val="none" w:sz="0" w:space="0" w:color="auto"/>
            <w:left w:val="none" w:sz="0" w:space="0" w:color="auto"/>
            <w:bottom w:val="none" w:sz="0" w:space="0" w:color="auto"/>
            <w:right w:val="none" w:sz="0" w:space="0" w:color="auto"/>
          </w:divBdr>
        </w:div>
        <w:div w:id="599028836">
          <w:marLeft w:val="640"/>
          <w:marRight w:val="0"/>
          <w:marTop w:val="0"/>
          <w:marBottom w:val="0"/>
          <w:divBdr>
            <w:top w:val="none" w:sz="0" w:space="0" w:color="auto"/>
            <w:left w:val="none" w:sz="0" w:space="0" w:color="auto"/>
            <w:bottom w:val="none" w:sz="0" w:space="0" w:color="auto"/>
            <w:right w:val="none" w:sz="0" w:space="0" w:color="auto"/>
          </w:divBdr>
        </w:div>
        <w:div w:id="1056510522">
          <w:marLeft w:val="640"/>
          <w:marRight w:val="0"/>
          <w:marTop w:val="0"/>
          <w:marBottom w:val="0"/>
          <w:divBdr>
            <w:top w:val="none" w:sz="0" w:space="0" w:color="auto"/>
            <w:left w:val="none" w:sz="0" w:space="0" w:color="auto"/>
            <w:bottom w:val="none" w:sz="0" w:space="0" w:color="auto"/>
            <w:right w:val="none" w:sz="0" w:space="0" w:color="auto"/>
          </w:divBdr>
        </w:div>
        <w:div w:id="364332993">
          <w:marLeft w:val="640"/>
          <w:marRight w:val="0"/>
          <w:marTop w:val="0"/>
          <w:marBottom w:val="0"/>
          <w:divBdr>
            <w:top w:val="none" w:sz="0" w:space="0" w:color="auto"/>
            <w:left w:val="none" w:sz="0" w:space="0" w:color="auto"/>
            <w:bottom w:val="none" w:sz="0" w:space="0" w:color="auto"/>
            <w:right w:val="none" w:sz="0" w:space="0" w:color="auto"/>
          </w:divBdr>
        </w:div>
        <w:div w:id="1923566872">
          <w:marLeft w:val="640"/>
          <w:marRight w:val="0"/>
          <w:marTop w:val="0"/>
          <w:marBottom w:val="0"/>
          <w:divBdr>
            <w:top w:val="none" w:sz="0" w:space="0" w:color="auto"/>
            <w:left w:val="none" w:sz="0" w:space="0" w:color="auto"/>
            <w:bottom w:val="none" w:sz="0" w:space="0" w:color="auto"/>
            <w:right w:val="none" w:sz="0" w:space="0" w:color="auto"/>
          </w:divBdr>
        </w:div>
        <w:div w:id="1410733235">
          <w:marLeft w:val="640"/>
          <w:marRight w:val="0"/>
          <w:marTop w:val="0"/>
          <w:marBottom w:val="0"/>
          <w:divBdr>
            <w:top w:val="none" w:sz="0" w:space="0" w:color="auto"/>
            <w:left w:val="none" w:sz="0" w:space="0" w:color="auto"/>
            <w:bottom w:val="none" w:sz="0" w:space="0" w:color="auto"/>
            <w:right w:val="none" w:sz="0" w:space="0" w:color="auto"/>
          </w:divBdr>
        </w:div>
        <w:div w:id="907809214">
          <w:marLeft w:val="640"/>
          <w:marRight w:val="0"/>
          <w:marTop w:val="0"/>
          <w:marBottom w:val="0"/>
          <w:divBdr>
            <w:top w:val="none" w:sz="0" w:space="0" w:color="auto"/>
            <w:left w:val="none" w:sz="0" w:space="0" w:color="auto"/>
            <w:bottom w:val="none" w:sz="0" w:space="0" w:color="auto"/>
            <w:right w:val="none" w:sz="0" w:space="0" w:color="auto"/>
          </w:divBdr>
        </w:div>
        <w:div w:id="955064464">
          <w:marLeft w:val="640"/>
          <w:marRight w:val="0"/>
          <w:marTop w:val="0"/>
          <w:marBottom w:val="0"/>
          <w:divBdr>
            <w:top w:val="none" w:sz="0" w:space="0" w:color="auto"/>
            <w:left w:val="none" w:sz="0" w:space="0" w:color="auto"/>
            <w:bottom w:val="none" w:sz="0" w:space="0" w:color="auto"/>
            <w:right w:val="none" w:sz="0" w:space="0" w:color="auto"/>
          </w:divBdr>
        </w:div>
        <w:div w:id="528182383">
          <w:marLeft w:val="640"/>
          <w:marRight w:val="0"/>
          <w:marTop w:val="0"/>
          <w:marBottom w:val="0"/>
          <w:divBdr>
            <w:top w:val="none" w:sz="0" w:space="0" w:color="auto"/>
            <w:left w:val="none" w:sz="0" w:space="0" w:color="auto"/>
            <w:bottom w:val="none" w:sz="0" w:space="0" w:color="auto"/>
            <w:right w:val="none" w:sz="0" w:space="0" w:color="auto"/>
          </w:divBdr>
        </w:div>
        <w:div w:id="355351615">
          <w:marLeft w:val="640"/>
          <w:marRight w:val="0"/>
          <w:marTop w:val="0"/>
          <w:marBottom w:val="0"/>
          <w:divBdr>
            <w:top w:val="none" w:sz="0" w:space="0" w:color="auto"/>
            <w:left w:val="none" w:sz="0" w:space="0" w:color="auto"/>
            <w:bottom w:val="none" w:sz="0" w:space="0" w:color="auto"/>
            <w:right w:val="none" w:sz="0" w:space="0" w:color="auto"/>
          </w:divBdr>
        </w:div>
        <w:div w:id="964122690">
          <w:marLeft w:val="640"/>
          <w:marRight w:val="0"/>
          <w:marTop w:val="0"/>
          <w:marBottom w:val="0"/>
          <w:divBdr>
            <w:top w:val="none" w:sz="0" w:space="0" w:color="auto"/>
            <w:left w:val="none" w:sz="0" w:space="0" w:color="auto"/>
            <w:bottom w:val="none" w:sz="0" w:space="0" w:color="auto"/>
            <w:right w:val="none" w:sz="0" w:space="0" w:color="auto"/>
          </w:divBdr>
        </w:div>
        <w:div w:id="1172258819">
          <w:marLeft w:val="640"/>
          <w:marRight w:val="0"/>
          <w:marTop w:val="0"/>
          <w:marBottom w:val="0"/>
          <w:divBdr>
            <w:top w:val="none" w:sz="0" w:space="0" w:color="auto"/>
            <w:left w:val="none" w:sz="0" w:space="0" w:color="auto"/>
            <w:bottom w:val="none" w:sz="0" w:space="0" w:color="auto"/>
            <w:right w:val="none" w:sz="0" w:space="0" w:color="auto"/>
          </w:divBdr>
        </w:div>
        <w:div w:id="780732260">
          <w:marLeft w:val="640"/>
          <w:marRight w:val="0"/>
          <w:marTop w:val="0"/>
          <w:marBottom w:val="0"/>
          <w:divBdr>
            <w:top w:val="none" w:sz="0" w:space="0" w:color="auto"/>
            <w:left w:val="none" w:sz="0" w:space="0" w:color="auto"/>
            <w:bottom w:val="none" w:sz="0" w:space="0" w:color="auto"/>
            <w:right w:val="none" w:sz="0" w:space="0" w:color="auto"/>
          </w:divBdr>
        </w:div>
        <w:div w:id="1271669711">
          <w:marLeft w:val="640"/>
          <w:marRight w:val="0"/>
          <w:marTop w:val="0"/>
          <w:marBottom w:val="0"/>
          <w:divBdr>
            <w:top w:val="none" w:sz="0" w:space="0" w:color="auto"/>
            <w:left w:val="none" w:sz="0" w:space="0" w:color="auto"/>
            <w:bottom w:val="none" w:sz="0" w:space="0" w:color="auto"/>
            <w:right w:val="none" w:sz="0" w:space="0" w:color="auto"/>
          </w:divBdr>
        </w:div>
        <w:div w:id="467016414">
          <w:marLeft w:val="640"/>
          <w:marRight w:val="0"/>
          <w:marTop w:val="0"/>
          <w:marBottom w:val="0"/>
          <w:divBdr>
            <w:top w:val="none" w:sz="0" w:space="0" w:color="auto"/>
            <w:left w:val="none" w:sz="0" w:space="0" w:color="auto"/>
            <w:bottom w:val="none" w:sz="0" w:space="0" w:color="auto"/>
            <w:right w:val="none" w:sz="0" w:space="0" w:color="auto"/>
          </w:divBdr>
        </w:div>
        <w:div w:id="1115908097">
          <w:marLeft w:val="640"/>
          <w:marRight w:val="0"/>
          <w:marTop w:val="0"/>
          <w:marBottom w:val="0"/>
          <w:divBdr>
            <w:top w:val="none" w:sz="0" w:space="0" w:color="auto"/>
            <w:left w:val="none" w:sz="0" w:space="0" w:color="auto"/>
            <w:bottom w:val="none" w:sz="0" w:space="0" w:color="auto"/>
            <w:right w:val="none" w:sz="0" w:space="0" w:color="auto"/>
          </w:divBdr>
        </w:div>
        <w:div w:id="1327242399">
          <w:marLeft w:val="640"/>
          <w:marRight w:val="0"/>
          <w:marTop w:val="0"/>
          <w:marBottom w:val="0"/>
          <w:divBdr>
            <w:top w:val="none" w:sz="0" w:space="0" w:color="auto"/>
            <w:left w:val="none" w:sz="0" w:space="0" w:color="auto"/>
            <w:bottom w:val="none" w:sz="0" w:space="0" w:color="auto"/>
            <w:right w:val="none" w:sz="0" w:space="0" w:color="auto"/>
          </w:divBdr>
        </w:div>
        <w:div w:id="775297837">
          <w:marLeft w:val="640"/>
          <w:marRight w:val="0"/>
          <w:marTop w:val="0"/>
          <w:marBottom w:val="0"/>
          <w:divBdr>
            <w:top w:val="none" w:sz="0" w:space="0" w:color="auto"/>
            <w:left w:val="none" w:sz="0" w:space="0" w:color="auto"/>
            <w:bottom w:val="none" w:sz="0" w:space="0" w:color="auto"/>
            <w:right w:val="none" w:sz="0" w:space="0" w:color="auto"/>
          </w:divBdr>
        </w:div>
        <w:div w:id="1452171435">
          <w:marLeft w:val="640"/>
          <w:marRight w:val="0"/>
          <w:marTop w:val="0"/>
          <w:marBottom w:val="0"/>
          <w:divBdr>
            <w:top w:val="none" w:sz="0" w:space="0" w:color="auto"/>
            <w:left w:val="none" w:sz="0" w:space="0" w:color="auto"/>
            <w:bottom w:val="none" w:sz="0" w:space="0" w:color="auto"/>
            <w:right w:val="none" w:sz="0" w:space="0" w:color="auto"/>
          </w:divBdr>
        </w:div>
        <w:div w:id="231276831">
          <w:marLeft w:val="640"/>
          <w:marRight w:val="0"/>
          <w:marTop w:val="0"/>
          <w:marBottom w:val="0"/>
          <w:divBdr>
            <w:top w:val="none" w:sz="0" w:space="0" w:color="auto"/>
            <w:left w:val="none" w:sz="0" w:space="0" w:color="auto"/>
            <w:bottom w:val="none" w:sz="0" w:space="0" w:color="auto"/>
            <w:right w:val="none" w:sz="0" w:space="0" w:color="auto"/>
          </w:divBdr>
        </w:div>
        <w:div w:id="1651011854">
          <w:marLeft w:val="640"/>
          <w:marRight w:val="0"/>
          <w:marTop w:val="0"/>
          <w:marBottom w:val="0"/>
          <w:divBdr>
            <w:top w:val="none" w:sz="0" w:space="0" w:color="auto"/>
            <w:left w:val="none" w:sz="0" w:space="0" w:color="auto"/>
            <w:bottom w:val="none" w:sz="0" w:space="0" w:color="auto"/>
            <w:right w:val="none" w:sz="0" w:space="0" w:color="auto"/>
          </w:divBdr>
        </w:div>
        <w:div w:id="1057625147">
          <w:marLeft w:val="640"/>
          <w:marRight w:val="0"/>
          <w:marTop w:val="0"/>
          <w:marBottom w:val="0"/>
          <w:divBdr>
            <w:top w:val="none" w:sz="0" w:space="0" w:color="auto"/>
            <w:left w:val="none" w:sz="0" w:space="0" w:color="auto"/>
            <w:bottom w:val="none" w:sz="0" w:space="0" w:color="auto"/>
            <w:right w:val="none" w:sz="0" w:space="0" w:color="auto"/>
          </w:divBdr>
        </w:div>
        <w:div w:id="627127474">
          <w:marLeft w:val="640"/>
          <w:marRight w:val="0"/>
          <w:marTop w:val="0"/>
          <w:marBottom w:val="0"/>
          <w:divBdr>
            <w:top w:val="none" w:sz="0" w:space="0" w:color="auto"/>
            <w:left w:val="none" w:sz="0" w:space="0" w:color="auto"/>
            <w:bottom w:val="none" w:sz="0" w:space="0" w:color="auto"/>
            <w:right w:val="none" w:sz="0" w:space="0" w:color="auto"/>
          </w:divBdr>
        </w:div>
        <w:div w:id="147090313">
          <w:marLeft w:val="640"/>
          <w:marRight w:val="0"/>
          <w:marTop w:val="0"/>
          <w:marBottom w:val="0"/>
          <w:divBdr>
            <w:top w:val="none" w:sz="0" w:space="0" w:color="auto"/>
            <w:left w:val="none" w:sz="0" w:space="0" w:color="auto"/>
            <w:bottom w:val="none" w:sz="0" w:space="0" w:color="auto"/>
            <w:right w:val="none" w:sz="0" w:space="0" w:color="auto"/>
          </w:divBdr>
        </w:div>
        <w:div w:id="676738869">
          <w:marLeft w:val="640"/>
          <w:marRight w:val="0"/>
          <w:marTop w:val="0"/>
          <w:marBottom w:val="0"/>
          <w:divBdr>
            <w:top w:val="none" w:sz="0" w:space="0" w:color="auto"/>
            <w:left w:val="none" w:sz="0" w:space="0" w:color="auto"/>
            <w:bottom w:val="none" w:sz="0" w:space="0" w:color="auto"/>
            <w:right w:val="none" w:sz="0" w:space="0" w:color="auto"/>
          </w:divBdr>
        </w:div>
        <w:div w:id="1589654481">
          <w:marLeft w:val="640"/>
          <w:marRight w:val="0"/>
          <w:marTop w:val="0"/>
          <w:marBottom w:val="0"/>
          <w:divBdr>
            <w:top w:val="none" w:sz="0" w:space="0" w:color="auto"/>
            <w:left w:val="none" w:sz="0" w:space="0" w:color="auto"/>
            <w:bottom w:val="none" w:sz="0" w:space="0" w:color="auto"/>
            <w:right w:val="none" w:sz="0" w:space="0" w:color="auto"/>
          </w:divBdr>
        </w:div>
        <w:div w:id="761924142">
          <w:marLeft w:val="640"/>
          <w:marRight w:val="0"/>
          <w:marTop w:val="0"/>
          <w:marBottom w:val="0"/>
          <w:divBdr>
            <w:top w:val="none" w:sz="0" w:space="0" w:color="auto"/>
            <w:left w:val="none" w:sz="0" w:space="0" w:color="auto"/>
            <w:bottom w:val="none" w:sz="0" w:space="0" w:color="auto"/>
            <w:right w:val="none" w:sz="0" w:space="0" w:color="auto"/>
          </w:divBdr>
        </w:div>
        <w:div w:id="1387340031">
          <w:marLeft w:val="640"/>
          <w:marRight w:val="0"/>
          <w:marTop w:val="0"/>
          <w:marBottom w:val="0"/>
          <w:divBdr>
            <w:top w:val="none" w:sz="0" w:space="0" w:color="auto"/>
            <w:left w:val="none" w:sz="0" w:space="0" w:color="auto"/>
            <w:bottom w:val="none" w:sz="0" w:space="0" w:color="auto"/>
            <w:right w:val="none" w:sz="0" w:space="0" w:color="auto"/>
          </w:divBdr>
        </w:div>
        <w:div w:id="1961690988">
          <w:marLeft w:val="640"/>
          <w:marRight w:val="0"/>
          <w:marTop w:val="0"/>
          <w:marBottom w:val="0"/>
          <w:divBdr>
            <w:top w:val="none" w:sz="0" w:space="0" w:color="auto"/>
            <w:left w:val="none" w:sz="0" w:space="0" w:color="auto"/>
            <w:bottom w:val="none" w:sz="0" w:space="0" w:color="auto"/>
            <w:right w:val="none" w:sz="0" w:space="0" w:color="auto"/>
          </w:divBdr>
        </w:div>
        <w:div w:id="1598324184">
          <w:marLeft w:val="640"/>
          <w:marRight w:val="0"/>
          <w:marTop w:val="0"/>
          <w:marBottom w:val="0"/>
          <w:divBdr>
            <w:top w:val="none" w:sz="0" w:space="0" w:color="auto"/>
            <w:left w:val="none" w:sz="0" w:space="0" w:color="auto"/>
            <w:bottom w:val="none" w:sz="0" w:space="0" w:color="auto"/>
            <w:right w:val="none" w:sz="0" w:space="0" w:color="auto"/>
          </w:divBdr>
        </w:div>
        <w:div w:id="880945566">
          <w:marLeft w:val="640"/>
          <w:marRight w:val="0"/>
          <w:marTop w:val="0"/>
          <w:marBottom w:val="0"/>
          <w:divBdr>
            <w:top w:val="none" w:sz="0" w:space="0" w:color="auto"/>
            <w:left w:val="none" w:sz="0" w:space="0" w:color="auto"/>
            <w:bottom w:val="none" w:sz="0" w:space="0" w:color="auto"/>
            <w:right w:val="none" w:sz="0" w:space="0" w:color="auto"/>
          </w:divBdr>
        </w:div>
        <w:div w:id="1296835850">
          <w:marLeft w:val="640"/>
          <w:marRight w:val="0"/>
          <w:marTop w:val="0"/>
          <w:marBottom w:val="0"/>
          <w:divBdr>
            <w:top w:val="none" w:sz="0" w:space="0" w:color="auto"/>
            <w:left w:val="none" w:sz="0" w:space="0" w:color="auto"/>
            <w:bottom w:val="none" w:sz="0" w:space="0" w:color="auto"/>
            <w:right w:val="none" w:sz="0" w:space="0" w:color="auto"/>
          </w:divBdr>
        </w:div>
        <w:div w:id="1213612959">
          <w:marLeft w:val="640"/>
          <w:marRight w:val="0"/>
          <w:marTop w:val="0"/>
          <w:marBottom w:val="0"/>
          <w:divBdr>
            <w:top w:val="none" w:sz="0" w:space="0" w:color="auto"/>
            <w:left w:val="none" w:sz="0" w:space="0" w:color="auto"/>
            <w:bottom w:val="none" w:sz="0" w:space="0" w:color="auto"/>
            <w:right w:val="none" w:sz="0" w:space="0" w:color="auto"/>
          </w:divBdr>
        </w:div>
        <w:div w:id="530992230">
          <w:marLeft w:val="640"/>
          <w:marRight w:val="0"/>
          <w:marTop w:val="0"/>
          <w:marBottom w:val="0"/>
          <w:divBdr>
            <w:top w:val="none" w:sz="0" w:space="0" w:color="auto"/>
            <w:left w:val="none" w:sz="0" w:space="0" w:color="auto"/>
            <w:bottom w:val="none" w:sz="0" w:space="0" w:color="auto"/>
            <w:right w:val="none" w:sz="0" w:space="0" w:color="auto"/>
          </w:divBdr>
        </w:div>
        <w:div w:id="464811401">
          <w:marLeft w:val="640"/>
          <w:marRight w:val="0"/>
          <w:marTop w:val="0"/>
          <w:marBottom w:val="0"/>
          <w:divBdr>
            <w:top w:val="none" w:sz="0" w:space="0" w:color="auto"/>
            <w:left w:val="none" w:sz="0" w:space="0" w:color="auto"/>
            <w:bottom w:val="none" w:sz="0" w:space="0" w:color="auto"/>
            <w:right w:val="none" w:sz="0" w:space="0" w:color="auto"/>
          </w:divBdr>
        </w:div>
        <w:div w:id="122699585">
          <w:marLeft w:val="640"/>
          <w:marRight w:val="0"/>
          <w:marTop w:val="0"/>
          <w:marBottom w:val="0"/>
          <w:divBdr>
            <w:top w:val="none" w:sz="0" w:space="0" w:color="auto"/>
            <w:left w:val="none" w:sz="0" w:space="0" w:color="auto"/>
            <w:bottom w:val="none" w:sz="0" w:space="0" w:color="auto"/>
            <w:right w:val="none" w:sz="0" w:space="0" w:color="auto"/>
          </w:divBdr>
        </w:div>
        <w:div w:id="923222929">
          <w:marLeft w:val="640"/>
          <w:marRight w:val="0"/>
          <w:marTop w:val="0"/>
          <w:marBottom w:val="0"/>
          <w:divBdr>
            <w:top w:val="none" w:sz="0" w:space="0" w:color="auto"/>
            <w:left w:val="none" w:sz="0" w:space="0" w:color="auto"/>
            <w:bottom w:val="none" w:sz="0" w:space="0" w:color="auto"/>
            <w:right w:val="none" w:sz="0" w:space="0" w:color="auto"/>
          </w:divBdr>
        </w:div>
        <w:div w:id="2078818651">
          <w:marLeft w:val="640"/>
          <w:marRight w:val="0"/>
          <w:marTop w:val="0"/>
          <w:marBottom w:val="0"/>
          <w:divBdr>
            <w:top w:val="none" w:sz="0" w:space="0" w:color="auto"/>
            <w:left w:val="none" w:sz="0" w:space="0" w:color="auto"/>
            <w:bottom w:val="none" w:sz="0" w:space="0" w:color="auto"/>
            <w:right w:val="none" w:sz="0" w:space="0" w:color="auto"/>
          </w:divBdr>
        </w:div>
        <w:div w:id="2032216740">
          <w:marLeft w:val="640"/>
          <w:marRight w:val="0"/>
          <w:marTop w:val="0"/>
          <w:marBottom w:val="0"/>
          <w:divBdr>
            <w:top w:val="none" w:sz="0" w:space="0" w:color="auto"/>
            <w:left w:val="none" w:sz="0" w:space="0" w:color="auto"/>
            <w:bottom w:val="none" w:sz="0" w:space="0" w:color="auto"/>
            <w:right w:val="none" w:sz="0" w:space="0" w:color="auto"/>
          </w:divBdr>
        </w:div>
        <w:div w:id="2089110803">
          <w:marLeft w:val="640"/>
          <w:marRight w:val="0"/>
          <w:marTop w:val="0"/>
          <w:marBottom w:val="0"/>
          <w:divBdr>
            <w:top w:val="none" w:sz="0" w:space="0" w:color="auto"/>
            <w:left w:val="none" w:sz="0" w:space="0" w:color="auto"/>
            <w:bottom w:val="none" w:sz="0" w:space="0" w:color="auto"/>
            <w:right w:val="none" w:sz="0" w:space="0" w:color="auto"/>
          </w:divBdr>
        </w:div>
        <w:div w:id="364718711">
          <w:marLeft w:val="640"/>
          <w:marRight w:val="0"/>
          <w:marTop w:val="0"/>
          <w:marBottom w:val="0"/>
          <w:divBdr>
            <w:top w:val="none" w:sz="0" w:space="0" w:color="auto"/>
            <w:left w:val="none" w:sz="0" w:space="0" w:color="auto"/>
            <w:bottom w:val="none" w:sz="0" w:space="0" w:color="auto"/>
            <w:right w:val="none" w:sz="0" w:space="0" w:color="auto"/>
          </w:divBdr>
        </w:div>
        <w:div w:id="1339693620">
          <w:marLeft w:val="640"/>
          <w:marRight w:val="0"/>
          <w:marTop w:val="0"/>
          <w:marBottom w:val="0"/>
          <w:divBdr>
            <w:top w:val="none" w:sz="0" w:space="0" w:color="auto"/>
            <w:left w:val="none" w:sz="0" w:space="0" w:color="auto"/>
            <w:bottom w:val="none" w:sz="0" w:space="0" w:color="auto"/>
            <w:right w:val="none" w:sz="0" w:space="0" w:color="auto"/>
          </w:divBdr>
        </w:div>
        <w:div w:id="355816397">
          <w:marLeft w:val="640"/>
          <w:marRight w:val="0"/>
          <w:marTop w:val="0"/>
          <w:marBottom w:val="0"/>
          <w:divBdr>
            <w:top w:val="none" w:sz="0" w:space="0" w:color="auto"/>
            <w:left w:val="none" w:sz="0" w:space="0" w:color="auto"/>
            <w:bottom w:val="none" w:sz="0" w:space="0" w:color="auto"/>
            <w:right w:val="none" w:sz="0" w:space="0" w:color="auto"/>
          </w:divBdr>
        </w:div>
        <w:div w:id="1667857969">
          <w:marLeft w:val="640"/>
          <w:marRight w:val="0"/>
          <w:marTop w:val="0"/>
          <w:marBottom w:val="0"/>
          <w:divBdr>
            <w:top w:val="none" w:sz="0" w:space="0" w:color="auto"/>
            <w:left w:val="none" w:sz="0" w:space="0" w:color="auto"/>
            <w:bottom w:val="none" w:sz="0" w:space="0" w:color="auto"/>
            <w:right w:val="none" w:sz="0" w:space="0" w:color="auto"/>
          </w:divBdr>
        </w:div>
        <w:div w:id="1477839731">
          <w:marLeft w:val="640"/>
          <w:marRight w:val="0"/>
          <w:marTop w:val="0"/>
          <w:marBottom w:val="0"/>
          <w:divBdr>
            <w:top w:val="none" w:sz="0" w:space="0" w:color="auto"/>
            <w:left w:val="none" w:sz="0" w:space="0" w:color="auto"/>
            <w:bottom w:val="none" w:sz="0" w:space="0" w:color="auto"/>
            <w:right w:val="none" w:sz="0" w:space="0" w:color="auto"/>
          </w:divBdr>
        </w:div>
        <w:div w:id="1842894634">
          <w:marLeft w:val="640"/>
          <w:marRight w:val="0"/>
          <w:marTop w:val="0"/>
          <w:marBottom w:val="0"/>
          <w:divBdr>
            <w:top w:val="none" w:sz="0" w:space="0" w:color="auto"/>
            <w:left w:val="none" w:sz="0" w:space="0" w:color="auto"/>
            <w:bottom w:val="none" w:sz="0" w:space="0" w:color="auto"/>
            <w:right w:val="none" w:sz="0" w:space="0" w:color="auto"/>
          </w:divBdr>
        </w:div>
        <w:div w:id="897783595">
          <w:marLeft w:val="640"/>
          <w:marRight w:val="0"/>
          <w:marTop w:val="0"/>
          <w:marBottom w:val="0"/>
          <w:divBdr>
            <w:top w:val="none" w:sz="0" w:space="0" w:color="auto"/>
            <w:left w:val="none" w:sz="0" w:space="0" w:color="auto"/>
            <w:bottom w:val="none" w:sz="0" w:space="0" w:color="auto"/>
            <w:right w:val="none" w:sz="0" w:space="0" w:color="auto"/>
          </w:divBdr>
        </w:div>
        <w:div w:id="43333599">
          <w:marLeft w:val="640"/>
          <w:marRight w:val="0"/>
          <w:marTop w:val="0"/>
          <w:marBottom w:val="0"/>
          <w:divBdr>
            <w:top w:val="none" w:sz="0" w:space="0" w:color="auto"/>
            <w:left w:val="none" w:sz="0" w:space="0" w:color="auto"/>
            <w:bottom w:val="none" w:sz="0" w:space="0" w:color="auto"/>
            <w:right w:val="none" w:sz="0" w:space="0" w:color="auto"/>
          </w:divBdr>
        </w:div>
        <w:div w:id="1874728131">
          <w:marLeft w:val="640"/>
          <w:marRight w:val="0"/>
          <w:marTop w:val="0"/>
          <w:marBottom w:val="0"/>
          <w:divBdr>
            <w:top w:val="none" w:sz="0" w:space="0" w:color="auto"/>
            <w:left w:val="none" w:sz="0" w:space="0" w:color="auto"/>
            <w:bottom w:val="none" w:sz="0" w:space="0" w:color="auto"/>
            <w:right w:val="none" w:sz="0" w:space="0" w:color="auto"/>
          </w:divBdr>
        </w:div>
        <w:div w:id="2048139119">
          <w:marLeft w:val="640"/>
          <w:marRight w:val="0"/>
          <w:marTop w:val="0"/>
          <w:marBottom w:val="0"/>
          <w:divBdr>
            <w:top w:val="none" w:sz="0" w:space="0" w:color="auto"/>
            <w:left w:val="none" w:sz="0" w:space="0" w:color="auto"/>
            <w:bottom w:val="none" w:sz="0" w:space="0" w:color="auto"/>
            <w:right w:val="none" w:sz="0" w:space="0" w:color="auto"/>
          </w:divBdr>
        </w:div>
        <w:div w:id="1795520642">
          <w:marLeft w:val="640"/>
          <w:marRight w:val="0"/>
          <w:marTop w:val="0"/>
          <w:marBottom w:val="0"/>
          <w:divBdr>
            <w:top w:val="none" w:sz="0" w:space="0" w:color="auto"/>
            <w:left w:val="none" w:sz="0" w:space="0" w:color="auto"/>
            <w:bottom w:val="none" w:sz="0" w:space="0" w:color="auto"/>
            <w:right w:val="none" w:sz="0" w:space="0" w:color="auto"/>
          </w:divBdr>
        </w:div>
        <w:div w:id="1695495923">
          <w:marLeft w:val="640"/>
          <w:marRight w:val="0"/>
          <w:marTop w:val="0"/>
          <w:marBottom w:val="0"/>
          <w:divBdr>
            <w:top w:val="none" w:sz="0" w:space="0" w:color="auto"/>
            <w:left w:val="none" w:sz="0" w:space="0" w:color="auto"/>
            <w:bottom w:val="none" w:sz="0" w:space="0" w:color="auto"/>
            <w:right w:val="none" w:sz="0" w:space="0" w:color="auto"/>
          </w:divBdr>
        </w:div>
        <w:div w:id="900480969">
          <w:marLeft w:val="640"/>
          <w:marRight w:val="0"/>
          <w:marTop w:val="0"/>
          <w:marBottom w:val="0"/>
          <w:divBdr>
            <w:top w:val="none" w:sz="0" w:space="0" w:color="auto"/>
            <w:left w:val="none" w:sz="0" w:space="0" w:color="auto"/>
            <w:bottom w:val="none" w:sz="0" w:space="0" w:color="auto"/>
            <w:right w:val="none" w:sz="0" w:space="0" w:color="auto"/>
          </w:divBdr>
        </w:div>
        <w:div w:id="243807772">
          <w:marLeft w:val="640"/>
          <w:marRight w:val="0"/>
          <w:marTop w:val="0"/>
          <w:marBottom w:val="0"/>
          <w:divBdr>
            <w:top w:val="none" w:sz="0" w:space="0" w:color="auto"/>
            <w:left w:val="none" w:sz="0" w:space="0" w:color="auto"/>
            <w:bottom w:val="none" w:sz="0" w:space="0" w:color="auto"/>
            <w:right w:val="none" w:sz="0" w:space="0" w:color="auto"/>
          </w:divBdr>
        </w:div>
        <w:div w:id="1709866752">
          <w:marLeft w:val="640"/>
          <w:marRight w:val="0"/>
          <w:marTop w:val="0"/>
          <w:marBottom w:val="0"/>
          <w:divBdr>
            <w:top w:val="none" w:sz="0" w:space="0" w:color="auto"/>
            <w:left w:val="none" w:sz="0" w:space="0" w:color="auto"/>
            <w:bottom w:val="none" w:sz="0" w:space="0" w:color="auto"/>
            <w:right w:val="none" w:sz="0" w:space="0" w:color="auto"/>
          </w:divBdr>
        </w:div>
        <w:div w:id="1709329850">
          <w:marLeft w:val="640"/>
          <w:marRight w:val="0"/>
          <w:marTop w:val="0"/>
          <w:marBottom w:val="0"/>
          <w:divBdr>
            <w:top w:val="none" w:sz="0" w:space="0" w:color="auto"/>
            <w:left w:val="none" w:sz="0" w:space="0" w:color="auto"/>
            <w:bottom w:val="none" w:sz="0" w:space="0" w:color="auto"/>
            <w:right w:val="none" w:sz="0" w:space="0" w:color="auto"/>
          </w:divBdr>
        </w:div>
        <w:div w:id="959266753">
          <w:marLeft w:val="640"/>
          <w:marRight w:val="0"/>
          <w:marTop w:val="0"/>
          <w:marBottom w:val="0"/>
          <w:divBdr>
            <w:top w:val="none" w:sz="0" w:space="0" w:color="auto"/>
            <w:left w:val="none" w:sz="0" w:space="0" w:color="auto"/>
            <w:bottom w:val="none" w:sz="0" w:space="0" w:color="auto"/>
            <w:right w:val="none" w:sz="0" w:space="0" w:color="auto"/>
          </w:divBdr>
        </w:div>
        <w:div w:id="1824197188">
          <w:marLeft w:val="640"/>
          <w:marRight w:val="0"/>
          <w:marTop w:val="0"/>
          <w:marBottom w:val="0"/>
          <w:divBdr>
            <w:top w:val="none" w:sz="0" w:space="0" w:color="auto"/>
            <w:left w:val="none" w:sz="0" w:space="0" w:color="auto"/>
            <w:bottom w:val="none" w:sz="0" w:space="0" w:color="auto"/>
            <w:right w:val="none" w:sz="0" w:space="0" w:color="auto"/>
          </w:divBdr>
        </w:div>
        <w:div w:id="255556869">
          <w:marLeft w:val="640"/>
          <w:marRight w:val="0"/>
          <w:marTop w:val="0"/>
          <w:marBottom w:val="0"/>
          <w:divBdr>
            <w:top w:val="none" w:sz="0" w:space="0" w:color="auto"/>
            <w:left w:val="none" w:sz="0" w:space="0" w:color="auto"/>
            <w:bottom w:val="none" w:sz="0" w:space="0" w:color="auto"/>
            <w:right w:val="none" w:sz="0" w:space="0" w:color="auto"/>
          </w:divBdr>
        </w:div>
        <w:div w:id="1372068399">
          <w:marLeft w:val="640"/>
          <w:marRight w:val="0"/>
          <w:marTop w:val="0"/>
          <w:marBottom w:val="0"/>
          <w:divBdr>
            <w:top w:val="none" w:sz="0" w:space="0" w:color="auto"/>
            <w:left w:val="none" w:sz="0" w:space="0" w:color="auto"/>
            <w:bottom w:val="none" w:sz="0" w:space="0" w:color="auto"/>
            <w:right w:val="none" w:sz="0" w:space="0" w:color="auto"/>
          </w:divBdr>
        </w:div>
        <w:div w:id="1583875416">
          <w:marLeft w:val="640"/>
          <w:marRight w:val="0"/>
          <w:marTop w:val="0"/>
          <w:marBottom w:val="0"/>
          <w:divBdr>
            <w:top w:val="none" w:sz="0" w:space="0" w:color="auto"/>
            <w:left w:val="none" w:sz="0" w:space="0" w:color="auto"/>
            <w:bottom w:val="none" w:sz="0" w:space="0" w:color="auto"/>
            <w:right w:val="none" w:sz="0" w:space="0" w:color="auto"/>
          </w:divBdr>
        </w:div>
        <w:div w:id="1469349684">
          <w:marLeft w:val="640"/>
          <w:marRight w:val="0"/>
          <w:marTop w:val="0"/>
          <w:marBottom w:val="0"/>
          <w:divBdr>
            <w:top w:val="none" w:sz="0" w:space="0" w:color="auto"/>
            <w:left w:val="none" w:sz="0" w:space="0" w:color="auto"/>
            <w:bottom w:val="none" w:sz="0" w:space="0" w:color="auto"/>
            <w:right w:val="none" w:sz="0" w:space="0" w:color="auto"/>
          </w:divBdr>
        </w:div>
        <w:div w:id="1782917887">
          <w:marLeft w:val="640"/>
          <w:marRight w:val="0"/>
          <w:marTop w:val="0"/>
          <w:marBottom w:val="0"/>
          <w:divBdr>
            <w:top w:val="none" w:sz="0" w:space="0" w:color="auto"/>
            <w:left w:val="none" w:sz="0" w:space="0" w:color="auto"/>
            <w:bottom w:val="none" w:sz="0" w:space="0" w:color="auto"/>
            <w:right w:val="none" w:sz="0" w:space="0" w:color="auto"/>
          </w:divBdr>
        </w:div>
        <w:div w:id="1058673026">
          <w:marLeft w:val="640"/>
          <w:marRight w:val="0"/>
          <w:marTop w:val="0"/>
          <w:marBottom w:val="0"/>
          <w:divBdr>
            <w:top w:val="none" w:sz="0" w:space="0" w:color="auto"/>
            <w:left w:val="none" w:sz="0" w:space="0" w:color="auto"/>
            <w:bottom w:val="none" w:sz="0" w:space="0" w:color="auto"/>
            <w:right w:val="none" w:sz="0" w:space="0" w:color="auto"/>
          </w:divBdr>
        </w:div>
        <w:div w:id="741871114">
          <w:marLeft w:val="640"/>
          <w:marRight w:val="0"/>
          <w:marTop w:val="0"/>
          <w:marBottom w:val="0"/>
          <w:divBdr>
            <w:top w:val="none" w:sz="0" w:space="0" w:color="auto"/>
            <w:left w:val="none" w:sz="0" w:space="0" w:color="auto"/>
            <w:bottom w:val="none" w:sz="0" w:space="0" w:color="auto"/>
            <w:right w:val="none" w:sz="0" w:space="0" w:color="auto"/>
          </w:divBdr>
        </w:div>
        <w:div w:id="275524706">
          <w:marLeft w:val="640"/>
          <w:marRight w:val="0"/>
          <w:marTop w:val="0"/>
          <w:marBottom w:val="0"/>
          <w:divBdr>
            <w:top w:val="none" w:sz="0" w:space="0" w:color="auto"/>
            <w:left w:val="none" w:sz="0" w:space="0" w:color="auto"/>
            <w:bottom w:val="none" w:sz="0" w:space="0" w:color="auto"/>
            <w:right w:val="none" w:sz="0" w:space="0" w:color="auto"/>
          </w:divBdr>
        </w:div>
        <w:div w:id="717362668">
          <w:marLeft w:val="640"/>
          <w:marRight w:val="0"/>
          <w:marTop w:val="0"/>
          <w:marBottom w:val="0"/>
          <w:divBdr>
            <w:top w:val="none" w:sz="0" w:space="0" w:color="auto"/>
            <w:left w:val="none" w:sz="0" w:space="0" w:color="auto"/>
            <w:bottom w:val="none" w:sz="0" w:space="0" w:color="auto"/>
            <w:right w:val="none" w:sz="0" w:space="0" w:color="auto"/>
          </w:divBdr>
        </w:div>
        <w:div w:id="169104025">
          <w:marLeft w:val="640"/>
          <w:marRight w:val="0"/>
          <w:marTop w:val="0"/>
          <w:marBottom w:val="0"/>
          <w:divBdr>
            <w:top w:val="none" w:sz="0" w:space="0" w:color="auto"/>
            <w:left w:val="none" w:sz="0" w:space="0" w:color="auto"/>
            <w:bottom w:val="none" w:sz="0" w:space="0" w:color="auto"/>
            <w:right w:val="none" w:sz="0" w:space="0" w:color="auto"/>
          </w:divBdr>
        </w:div>
        <w:div w:id="1624387671">
          <w:marLeft w:val="640"/>
          <w:marRight w:val="0"/>
          <w:marTop w:val="0"/>
          <w:marBottom w:val="0"/>
          <w:divBdr>
            <w:top w:val="none" w:sz="0" w:space="0" w:color="auto"/>
            <w:left w:val="none" w:sz="0" w:space="0" w:color="auto"/>
            <w:bottom w:val="none" w:sz="0" w:space="0" w:color="auto"/>
            <w:right w:val="none" w:sz="0" w:space="0" w:color="auto"/>
          </w:divBdr>
        </w:div>
        <w:div w:id="210583682">
          <w:marLeft w:val="640"/>
          <w:marRight w:val="0"/>
          <w:marTop w:val="0"/>
          <w:marBottom w:val="0"/>
          <w:divBdr>
            <w:top w:val="none" w:sz="0" w:space="0" w:color="auto"/>
            <w:left w:val="none" w:sz="0" w:space="0" w:color="auto"/>
            <w:bottom w:val="none" w:sz="0" w:space="0" w:color="auto"/>
            <w:right w:val="none" w:sz="0" w:space="0" w:color="auto"/>
          </w:divBdr>
        </w:div>
        <w:div w:id="1527333044">
          <w:marLeft w:val="640"/>
          <w:marRight w:val="0"/>
          <w:marTop w:val="0"/>
          <w:marBottom w:val="0"/>
          <w:divBdr>
            <w:top w:val="none" w:sz="0" w:space="0" w:color="auto"/>
            <w:left w:val="none" w:sz="0" w:space="0" w:color="auto"/>
            <w:bottom w:val="none" w:sz="0" w:space="0" w:color="auto"/>
            <w:right w:val="none" w:sz="0" w:space="0" w:color="auto"/>
          </w:divBdr>
        </w:div>
        <w:div w:id="564410607">
          <w:marLeft w:val="640"/>
          <w:marRight w:val="0"/>
          <w:marTop w:val="0"/>
          <w:marBottom w:val="0"/>
          <w:divBdr>
            <w:top w:val="none" w:sz="0" w:space="0" w:color="auto"/>
            <w:left w:val="none" w:sz="0" w:space="0" w:color="auto"/>
            <w:bottom w:val="none" w:sz="0" w:space="0" w:color="auto"/>
            <w:right w:val="none" w:sz="0" w:space="0" w:color="auto"/>
          </w:divBdr>
        </w:div>
        <w:div w:id="82262836">
          <w:marLeft w:val="640"/>
          <w:marRight w:val="0"/>
          <w:marTop w:val="0"/>
          <w:marBottom w:val="0"/>
          <w:divBdr>
            <w:top w:val="none" w:sz="0" w:space="0" w:color="auto"/>
            <w:left w:val="none" w:sz="0" w:space="0" w:color="auto"/>
            <w:bottom w:val="none" w:sz="0" w:space="0" w:color="auto"/>
            <w:right w:val="none" w:sz="0" w:space="0" w:color="auto"/>
          </w:divBdr>
        </w:div>
        <w:div w:id="1653674605">
          <w:marLeft w:val="640"/>
          <w:marRight w:val="0"/>
          <w:marTop w:val="0"/>
          <w:marBottom w:val="0"/>
          <w:divBdr>
            <w:top w:val="none" w:sz="0" w:space="0" w:color="auto"/>
            <w:left w:val="none" w:sz="0" w:space="0" w:color="auto"/>
            <w:bottom w:val="none" w:sz="0" w:space="0" w:color="auto"/>
            <w:right w:val="none" w:sz="0" w:space="0" w:color="auto"/>
          </w:divBdr>
        </w:div>
        <w:div w:id="610167741">
          <w:marLeft w:val="640"/>
          <w:marRight w:val="0"/>
          <w:marTop w:val="0"/>
          <w:marBottom w:val="0"/>
          <w:divBdr>
            <w:top w:val="none" w:sz="0" w:space="0" w:color="auto"/>
            <w:left w:val="none" w:sz="0" w:space="0" w:color="auto"/>
            <w:bottom w:val="none" w:sz="0" w:space="0" w:color="auto"/>
            <w:right w:val="none" w:sz="0" w:space="0" w:color="auto"/>
          </w:divBdr>
        </w:div>
        <w:div w:id="796341178">
          <w:marLeft w:val="640"/>
          <w:marRight w:val="0"/>
          <w:marTop w:val="0"/>
          <w:marBottom w:val="0"/>
          <w:divBdr>
            <w:top w:val="none" w:sz="0" w:space="0" w:color="auto"/>
            <w:left w:val="none" w:sz="0" w:space="0" w:color="auto"/>
            <w:bottom w:val="none" w:sz="0" w:space="0" w:color="auto"/>
            <w:right w:val="none" w:sz="0" w:space="0" w:color="auto"/>
          </w:divBdr>
        </w:div>
        <w:div w:id="2084138065">
          <w:marLeft w:val="640"/>
          <w:marRight w:val="0"/>
          <w:marTop w:val="0"/>
          <w:marBottom w:val="0"/>
          <w:divBdr>
            <w:top w:val="none" w:sz="0" w:space="0" w:color="auto"/>
            <w:left w:val="none" w:sz="0" w:space="0" w:color="auto"/>
            <w:bottom w:val="none" w:sz="0" w:space="0" w:color="auto"/>
            <w:right w:val="none" w:sz="0" w:space="0" w:color="auto"/>
          </w:divBdr>
        </w:div>
        <w:div w:id="1989936405">
          <w:marLeft w:val="640"/>
          <w:marRight w:val="0"/>
          <w:marTop w:val="0"/>
          <w:marBottom w:val="0"/>
          <w:divBdr>
            <w:top w:val="none" w:sz="0" w:space="0" w:color="auto"/>
            <w:left w:val="none" w:sz="0" w:space="0" w:color="auto"/>
            <w:bottom w:val="none" w:sz="0" w:space="0" w:color="auto"/>
            <w:right w:val="none" w:sz="0" w:space="0" w:color="auto"/>
          </w:divBdr>
        </w:div>
        <w:div w:id="1292245308">
          <w:marLeft w:val="640"/>
          <w:marRight w:val="0"/>
          <w:marTop w:val="0"/>
          <w:marBottom w:val="0"/>
          <w:divBdr>
            <w:top w:val="none" w:sz="0" w:space="0" w:color="auto"/>
            <w:left w:val="none" w:sz="0" w:space="0" w:color="auto"/>
            <w:bottom w:val="none" w:sz="0" w:space="0" w:color="auto"/>
            <w:right w:val="none" w:sz="0" w:space="0" w:color="auto"/>
          </w:divBdr>
        </w:div>
        <w:div w:id="1886212499">
          <w:marLeft w:val="640"/>
          <w:marRight w:val="0"/>
          <w:marTop w:val="0"/>
          <w:marBottom w:val="0"/>
          <w:divBdr>
            <w:top w:val="none" w:sz="0" w:space="0" w:color="auto"/>
            <w:left w:val="none" w:sz="0" w:space="0" w:color="auto"/>
            <w:bottom w:val="none" w:sz="0" w:space="0" w:color="auto"/>
            <w:right w:val="none" w:sz="0" w:space="0" w:color="auto"/>
          </w:divBdr>
        </w:div>
        <w:div w:id="704644183">
          <w:marLeft w:val="640"/>
          <w:marRight w:val="0"/>
          <w:marTop w:val="0"/>
          <w:marBottom w:val="0"/>
          <w:divBdr>
            <w:top w:val="none" w:sz="0" w:space="0" w:color="auto"/>
            <w:left w:val="none" w:sz="0" w:space="0" w:color="auto"/>
            <w:bottom w:val="none" w:sz="0" w:space="0" w:color="auto"/>
            <w:right w:val="none" w:sz="0" w:space="0" w:color="auto"/>
          </w:divBdr>
        </w:div>
        <w:div w:id="1333989290">
          <w:marLeft w:val="640"/>
          <w:marRight w:val="0"/>
          <w:marTop w:val="0"/>
          <w:marBottom w:val="0"/>
          <w:divBdr>
            <w:top w:val="none" w:sz="0" w:space="0" w:color="auto"/>
            <w:left w:val="none" w:sz="0" w:space="0" w:color="auto"/>
            <w:bottom w:val="none" w:sz="0" w:space="0" w:color="auto"/>
            <w:right w:val="none" w:sz="0" w:space="0" w:color="auto"/>
          </w:divBdr>
        </w:div>
        <w:div w:id="717125696">
          <w:marLeft w:val="640"/>
          <w:marRight w:val="0"/>
          <w:marTop w:val="0"/>
          <w:marBottom w:val="0"/>
          <w:divBdr>
            <w:top w:val="none" w:sz="0" w:space="0" w:color="auto"/>
            <w:left w:val="none" w:sz="0" w:space="0" w:color="auto"/>
            <w:bottom w:val="none" w:sz="0" w:space="0" w:color="auto"/>
            <w:right w:val="none" w:sz="0" w:space="0" w:color="auto"/>
          </w:divBdr>
        </w:div>
        <w:div w:id="612714331">
          <w:marLeft w:val="640"/>
          <w:marRight w:val="0"/>
          <w:marTop w:val="0"/>
          <w:marBottom w:val="0"/>
          <w:divBdr>
            <w:top w:val="none" w:sz="0" w:space="0" w:color="auto"/>
            <w:left w:val="none" w:sz="0" w:space="0" w:color="auto"/>
            <w:bottom w:val="none" w:sz="0" w:space="0" w:color="auto"/>
            <w:right w:val="none" w:sz="0" w:space="0" w:color="auto"/>
          </w:divBdr>
        </w:div>
        <w:div w:id="1110588528">
          <w:marLeft w:val="640"/>
          <w:marRight w:val="0"/>
          <w:marTop w:val="0"/>
          <w:marBottom w:val="0"/>
          <w:divBdr>
            <w:top w:val="none" w:sz="0" w:space="0" w:color="auto"/>
            <w:left w:val="none" w:sz="0" w:space="0" w:color="auto"/>
            <w:bottom w:val="none" w:sz="0" w:space="0" w:color="auto"/>
            <w:right w:val="none" w:sz="0" w:space="0" w:color="auto"/>
          </w:divBdr>
        </w:div>
        <w:div w:id="1257445884">
          <w:marLeft w:val="640"/>
          <w:marRight w:val="0"/>
          <w:marTop w:val="0"/>
          <w:marBottom w:val="0"/>
          <w:divBdr>
            <w:top w:val="none" w:sz="0" w:space="0" w:color="auto"/>
            <w:left w:val="none" w:sz="0" w:space="0" w:color="auto"/>
            <w:bottom w:val="none" w:sz="0" w:space="0" w:color="auto"/>
            <w:right w:val="none" w:sz="0" w:space="0" w:color="auto"/>
          </w:divBdr>
        </w:div>
        <w:div w:id="1753117071">
          <w:marLeft w:val="640"/>
          <w:marRight w:val="0"/>
          <w:marTop w:val="0"/>
          <w:marBottom w:val="0"/>
          <w:divBdr>
            <w:top w:val="none" w:sz="0" w:space="0" w:color="auto"/>
            <w:left w:val="none" w:sz="0" w:space="0" w:color="auto"/>
            <w:bottom w:val="none" w:sz="0" w:space="0" w:color="auto"/>
            <w:right w:val="none" w:sz="0" w:space="0" w:color="auto"/>
          </w:divBdr>
        </w:div>
        <w:div w:id="677267141">
          <w:marLeft w:val="640"/>
          <w:marRight w:val="0"/>
          <w:marTop w:val="0"/>
          <w:marBottom w:val="0"/>
          <w:divBdr>
            <w:top w:val="none" w:sz="0" w:space="0" w:color="auto"/>
            <w:left w:val="none" w:sz="0" w:space="0" w:color="auto"/>
            <w:bottom w:val="none" w:sz="0" w:space="0" w:color="auto"/>
            <w:right w:val="none" w:sz="0" w:space="0" w:color="auto"/>
          </w:divBdr>
        </w:div>
        <w:div w:id="990911290">
          <w:marLeft w:val="640"/>
          <w:marRight w:val="0"/>
          <w:marTop w:val="0"/>
          <w:marBottom w:val="0"/>
          <w:divBdr>
            <w:top w:val="none" w:sz="0" w:space="0" w:color="auto"/>
            <w:left w:val="none" w:sz="0" w:space="0" w:color="auto"/>
            <w:bottom w:val="none" w:sz="0" w:space="0" w:color="auto"/>
            <w:right w:val="none" w:sz="0" w:space="0" w:color="auto"/>
          </w:divBdr>
        </w:div>
        <w:div w:id="274291200">
          <w:marLeft w:val="640"/>
          <w:marRight w:val="0"/>
          <w:marTop w:val="0"/>
          <w:marBottom w:val="0"/>
          <w:divBdr>
            <w:top w:val="none" w:sz="0" w:space="0" w:color="auto"/>
            <w:left w:val="none" w:sz="0" w:space="0" w:color="auto"/>
            <w:bottom w:val="none" w:sz="0" w:space="0" w:color="auto"/>
            <w:right w:val="none" w:sz="0" w:space="0" w:color="auto"/>
          </w:divBdr>
        </w:div>
        <w:div w:id="1903368528">
          <w:marLeft w:val="640"/>
          <w:marRight w:val="0"/>
          <w:marTop w:val="0"/>
          <w:marBottom w:val="0"/>
          <w:divBdr>
            <w:top w:val="none" w:sz="0" w:space="0" w:color="auto"/>
            <w:left w:val="none" w:sz="0" w:space="0" w:color="auto"/>
            <w:bottom w:val="none" w:sz="0" w:space="0" w:color="auto"/>
            <w:right w:val="none" w:sz="0" w:space="0" w:color="auto"/>
          </w:divBdr>
        </w:div>
        <w:div w:id="388696027">
          <w:marLeft w:val="640"/>
          <w:marRight w:val="0"/>
          <w:marTop w:val="0"/>
          <w:marBottom w:val="0"/>
          <w:divBdr>
            <w:top w:val="none" w:sz="0" w:space="0" w:color="auto"/>
            <w:left w:val="none" w:sz="0" w:space="0" w:color="auto"/>
            <w:bottom w:val="none" w:sz="0" w:space="0" w:color="auto"/>
            <w:right w:val="none" w:sz="0" w:space="0" w:color="auto"/>
          </w:divBdr>
        </w:div>
        <w:div w:id="874464572">
          <w:marLeft w:val="640"/>
          <w:marRight w:val="0"/>
          <w:marTop w:val="0"/>
          <w:marBottom w:val="0"/>
          <w:divBdr>
            <w:top w:val="none" w:sz="0" w:space="0" w:color="auto"/>
            <w:left w:val="none" w:sz="0" w:space="0" w:color="auto"/>
            <w:bottom w:val="none" w:sz="0" w:space="0" w:color="auto"/>
            <w:right w:val="none" w:sz="0" w:space="0" w:color="auto"/>
          </w:divBdr>
        </w:div>
        <w:div w:id="409272396">
          <w:marLeft w:val="640"/>
          <w:marRight w:val="0"/>
          <w:marTop w:val="0"/>
          <w:marBottom w:val="0"/>
          <w:divBdr>
            <w:top w:val="none" w:sz="0" w:space="0" w:color="auto"/>
            <w:left w:val="none" w:sz="0" w:space="0" w:color="auto"/>
            <w:bottom w:val="none" w:sz="0" w:space="0" w:color="auto"/>
            <w:right w:val="none" w:sz="0" w:space="0" w:color="auto"/>
          </w:divBdr>
        </w:div>
        <w:div w:id="1970041334">
          <w:marLeft w:val="640"/>
          <w:marRight w:val="0"/>
          <w:marTop w:val="0"/>
          <w:marBottom w:val="0"/>
          <w:divBdr>
            <w:top w:val="none" w:sz="0" w:space="0" w:color="auto"/>
            <w:left w:val="none" w:sz="0" w:space="0" w:color="auto"/>
            <w:bottom w:val="none" w:sz="0" w:space="0" w:color="auto"/>
            <w:right w:val="none" w:sz="0" w:space="0" w:color="auto"/>
          </w:divBdr>
        </w:div>
        <w:div w:id="2127651610">
          <w:marLeft w:val="640"/>
          <w:marRight w:val="0"/>
          <w:marTop w:val="0"/>
          <w:marBottom w:val="0"/>
          <w:divBdr>
            <w:top w:val="none" w:sz="0" w:space="0" w:color="auto"/>
            <w:left w:val="none" w:sz="0" w:space="0" w:color="auto"/>
            <w:bottom w:val="none" w:sz="0" w:space="0" w:color="auto"/>
            <w:right w:val="none" w:sz="0" w:space="0" w:color="auto"/>
          </w:divBdr>
        </w:div>
        <w:div w:id="1053037908">
          <w:marLeft w:val="640"/>
          <w:marRight w:val="0"/>
          <w:marTop w:val="0"/>
          <w:marBottom w:val="0"/>
          <w:divBdr>
            <w:top w:val="none" w:sz="0" w:space="0" w:color="auto"/>
            <w:left w:val="none" w:sz="0" w:space="0" w:color="auto"/>
            <w:bottom w:val="none" w:sz="0" w:space="0" w:color="auto"/>
            <w:right w:val="none" w:sz="0" w:space="0" w:color="auto"/>
          </w:divBdr>
        </w:div>
      </w:divsChild>
    </w:div>
    <w:div w:id="1984776714">
      <w:bodyDiv w:val="1"/>
      <w:marLeft w:val="0"/>
      <w:marRight w:val="0"/>
      <w:marTop w:val="0"/>
      <w:marBottom w:val="0"/>
      <w:divBdr>
        <w:top w:val="none" w:sz="0" w:space="0" w:color="auto"/>
        <w:left w:val="none" w:sz="0" w:space="0" w:color="auto"/>
        <w:bottom w:val="none" w:sz="0" w:space="0" w:color="auto"/>
        <w:right w:val="none" w:sz="0" w:space="0" w:color="auto"/>
      </w:divBdr>
      <w:divsChild>
        <w:div w:id="1310598603">
          <w:marLeft w:val="90"/>
          <w:marRight w:val="90"/>
          <w:marTop w:val="120"/>
          <w:marBottom w:val="120"/>
          <w:divBdr>
            <w:top w:val="none" w:sz="0" w:space="0" w:color="auto"/>
            <w:left w:val="none" w:sz="0" w:space="0" w:color="auto"/>
            <w:bottom w:val="none" w:sz="0" w:space="0" w:color="auto"/>
            <w:right w:val="none" w:sz="0" w:space="0" w:color="auto"/>
          </w:divBdr>
          <w:divsChild>
            <w:div w:id="211066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469442">
      <w:bodyDiv w:val="1"/>
      <w:marLeft w:val="0"/>
      <w:marRight w:val="0"/>
      <w:marTop w:val="0"/>
      <w:marBottom w:val="0"/>
      <w:divBdr>
        <w:top w:val="none" w:sz="0" w:space="0" w:color="auto"/>
        <w:left w:val="none" w:sz="0" w:space="0" w:color="auto"/>
        <w:bottom w:val="none" w:sz="0" w:space="0" w:color="auto"/>
        <w:right w:val="none" w:sz="0" w:space="0" w:color="auto"/>
      </w:divBdr>
      <w:divsChild>
        <w:div w:id="821045594">
          <w:marLeft w:val="0"/>
          <w:marRight w:val="240"/>
          <w:marTop w:val="0"/>
          <w:marBottom w:val="0"/>
          <w:divBdr>
            <w:top w:val="none" w:sz="0" w:space="0" w:color="auto"/>
            <w:left w:val="none" w:sz="0" w:space="0" w:color="auto"/>
            <w:bottom w:val="none" w:sz="0" w:space="0" w:color="auto"/>
            <w:right w:val="none" w:sz="0" w:space="0" w:color="auto"/>
          </w:divBdr>
          <w:divsChild>
            <w:div w:id="506137275">
              <w:marLeft w:val="0"/>
              <w:marRight w:val="0"/>
              <w:marTop w:val="0"/>
              <w:marBottom w:val="0"/>
              <w:divBdr>
                <w:top w:val="none" w:sz="0" w:space="0" w:color="auto"/>
                <w:left w:val="none" w:sz="0" w:space="0" w:color="auto"/>
                <w:bottom w:val="none" w:sz="0" w:space="0" w:color="auto"/>
                <w:right w:val="none" w:sz="0" w:space="0" w:color="auto"/>
              </w:divBdr>
              <w:divsChild>
                <w:div w:id="953441380">
                  <w:marLeft w:val="0"/>
                  <w:marRight w:val="0"/>
                  <w:marTop w:val="0"/>
                  <w:marBottom w:val="0"/>
                  <w:divBdr>
                    <w:top w:val="none" w:sz="0" w:space="0" w:color="auto"/>
                    <w:left w:val="none" w:sz="0" w:space="0" w:color="auto"/>
                    <w:bottom w:val="none" w:sz="0" w:space="0" w:color="auto"/>
                    <w:right w:val="none" w:sz="0" w:space="0" w:color="auto"/>
                  </w:divBdr>
                  <w:divsChild>
                    <w:div w:id="1403143671">
                      <w:marLeft w:val="0"/>
                      <w:marRight w:val="0"/>
                      <w:marTop w:val="0"/>
                      <w:marBottom w:val="0"/>
                      <w:divBdr>
                        <w:top w:val="none" w:sz="0" w:space="0" w:color="auto"/>
                        <w:left w:val="none" w:sz="0" w:space="0" w:color="auto"/>
                        <w:bottom w:val="none" w:sz="0" w:space="0" w:color="auto"/>
                        <w:right w:val="none" w:sz="0" w:space="0" w:color="auto"/>
                      </w:divBdr>
                      <w:divsChild>
                        <w:div w:id="1254241886">
                          <w:marLeft w:val="0"/>
                          <w:marRight w:val="0"/>
                          <w:marTop w:val="0"/>
                          <w:marBottom w:val="0"/>
                          <w:divBdr>
                            <w:top w:val="none" w:sz="0" w:space="0" w:color="auto"/>
                            <w:left w:val="none" w:sz="0" w:space="0" w:color="auto"/>
                            <w:bottom w:val="none" w:sz="0" w:space="0" w:color="auto"/>
                            <w:right w:val="none" w:sz="0" w:space="0" w:color="auto"/>
                          </w:divBdr>
                          <w:divsChild>
                            <w:div w:id="705761780">
                              <w:marLeft w:val="0"/>
                              <w:marRight w:val="0"/>
                              <w:marTop w:val="0"/>
                              <w:marBottom w:val="0"/>
                              <w:divBdr>
                                <w:top w:val="none" w:sz="0" w:space="0" w:color="auto"/>
                                <w:left w:val="none" w:sz="0" w:space="0" w:color="auto"/>
                                <w:bottom w:val="none" w:sz="0" w:space="0" w:color="auto"/>
                                <w:right w:val="none" w:sz="0" w:space="0" w:color="auto"/>
                              </w:divBdr>
                              <w:divsChild>
                                <w:div w:id="165256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0743249">
      <w:bodyDiv w:val="1"/>
      <w:marLeft w:val="0"/>
      <w:marRight w:val="0"/>
      <w:marTop w:val="0"/>
      <w:marBottom w:val="0"/>
      <w:divBdr>
        <w:top w:val="none" w:sz="0" w:space="0" w:color="auto"/>
        <w:left w:val="none" w:sz="0" w:space="0" w:color="auto"/>
        <w:bottom w:val="none" w:sz="0" w:space="0" w:color="auto"/>
        <w:right w:val="none" w:sz="0" w:space="0" w:color="auto"/>
      </w:divBdr>
    </w:div>
    <w:div w:id="1991396479">
      <w:bodyDiv w:val="1"/>
      <w:marLeft w:val="0"/>
      <w:marRight w:val="0"/>
      <w:marTop w:val="0"/>
      <w:marBottom w:val="0"/>
      <w:divBdr>
        <w:top w:val="none" w:sz="0" w:space="0" w:color="auto"/>
        <w:left w:val="none" w:sz="0" w:space="0" w:color="auto"/>
        <w:bottom w:val="none" w:sz="0" w:space="0" w:color="auto"/>
        <w:right w:val="none" w:sz="0" w:space="0" w:color="auto"/>
      </w:divBdr>
      <w:divsChild>
        <w:div w:id="1147671245">
          <w:marLeft w:val="640"/>
          <w:marRight w:val="0"/>
          <w:marTop w:val="0"/>
          <w:marBottom w:val="0"/>
          <w:divBdr>
            <w:top w:val="none" w:sz="0" w:space="0" w:color="auto"/>
            <w:left w:val="none" w:sz="0" w:space="0" w:color="auto"/>
            <w:bottom w:val="none" w:sz="0" w:space="0" w:color="auto"/>
            <w:right w:val="none" w:sz="0" w:space="0" w:color="auto"/>
          </w:divBdr>
        </w:div>
        <w:div w:id="1675448116">
          <w:marLeft w:val="640"/>
          <w:marRight w:val="0"/>
          <w:marTop w:val="0"/>
          <w:marBottom w:val="0"/>
          <w:divBdr>
            <w:top w:val="none" w:sz="0" w:space="0" w:color="auto"/>
            <w:left w:val="none" w:sz="0" w:space="0" w:color="auto"/>
            <w:bottom w:val="none" w:sz="0" w:space="0" w:color="auto"/>
            <w:right w:val="none" w:sz="0" w:space="0" w:color="auto"/>
          </w:divBdr>
        </w:div>
        <w:div w:id="1924677171">
          <w:marLeft w:val="640"/>
          <w:marRight w:val="0"/>
          <w:marTop w:val="0"/>
          <w:marBottom w:val="0"/>
          <w:divBdr>
            <w:top w:val="none" w:sz="0" w:space="0" w:color="auto"/>
            <w:left w:val="none" w:sz="0" w:space="0" w:color="auto"/>
            <w:bottom w:val="none" w:sz="0" w:space="0" w:color="auto"/>
            <w:right w:val="none" w:sz="0" w:space="0" w:color="auto"/>
          </w:divBdr>
        </w:div>
        <w:div w:id="132529918">
          <w:marLeft w:val="640"/>
          <w:marRight w:val="0"/>
          <w:marTop w:val="0"/>
          <w:marBottom w:val="0"/>
          <w:divBdr>
            <w:top w:val="none" w:sz="0" w:space="0" w:color="auto"/>
            <w:left w:val="none" w:sz="0" w:space="0" w:color="auto"/>
            <w:bottom w:val="none" w:sz="0" w:space="0" w:color="auto"/>
            <w:right w:val="none" w:sz="0" w:space="0" w:color="auto"/>
          </w:divBdr>
        </w:div>
        <w:div w:id="658071402">
          <w:marLeft w:val="640"/>
          <w:marRight w:val="0"/>
          <w:marTop w:val="0"/>
          <w:marBottom w:val="0"/>
          <w:divBdr>
            <w:top w:val="none" w:sz="0" w:space="0" w:color="auto"/>
            <w:left w:val="none" w:sz="0" w:space="0" w:color="auto"/>
            <w:bottom w:val="none" w:sz="0" w:space="0" w:color="auto"/>
            <w:right w:val="none" w:sz="0" w:space="0" w:color="auto"/>
          </w:divBdr>
        </w:div>
        <w:div w:id="669064513">
          <w:marLeft w:val="640"/>
          <w:marRight w:val="0"/>
          <w:marTop w:val="0"/>
          <w:marBottom w:val="0"/>
          <w:divBdr>
            <w:top w:val="none" w:sz="0" w:space="0" w:color="auto"/>
            <w:left w:val="none" w:sz="0" w:space="0" w:color="auto"/>
            <w:bottom w:val="none" w:sz="0" w:space="0" w:color="auto"/>
            <w:right w:val="none" w:sz="0" w:space="0" w:color="auto"/>
          </w:divBdr>
        </w:div>
        <w:div w:id="876045212">
          <w:marLeft w:val="640"/>
          <w:marRight w:val="0"/>
          <w:marTop w:val="0"/>
          <w:marBottom w:val="0"/>
          <w:divBdr>
            <w:top w:val="none" w:sz="0" w:space="0" w:color="auto"/>
            <w:left w:val="none" w:sz="0" w:space="0" w:color="auto"/>
            <w:bottom w:val="none" w:sz="0" w:space="0" w:color="auto"/>
            <w:right w:val="none" w:sz="0" w:space="0" w:color="auto"/>
          </w:divBdr>
        </w:div>
        <w:div w:id="892273729">
          <w:marLeft w:val="640"/>
          <w:marRight w:val="0"/>
          <w:marTop w:val="0"/>
          <w:marBottom w:val="0"/>
          <w:divBdr>
            <w:top w:val="none" w:sz="0" w:space="0" w:color="auto"/>
            <w:left w:val="none" w:sz="0" w:space="0" w:color="auto"/>
            <w:bottom w:val="none" w:sz="0" w:space="0" w:color="auto"/>
            <w:right w:val="none" w:sz="0" w:space="0" w:color="auto"/>
          </w:divBdr>
        </w:div>
        <w:div w:id="1842306019">
          <w:marLeft w:val="640"/>
          <w:marRight w:val="0"/>
          <w:marTop w:val="0"/>
          <w:marBottom w:val="0"/>
          <w:divBdr>
            <w:top w:val="none" w:sz="0" w:space="0" w:color="auto"/>
            <w:left w:val="none" w:sz="0" w:space="0" w:color="auto"/>
            <w:bottom w:val="none" w:sz="0" w:space="0" w:color="auto"/>
            <w:right w:val="none" w:sz="0" w:space="0" w:color="auto"/>
          </w:divBdr>
        </w:div>
        <w:div w:id="346908595">
          <w:marLeft w:val="640"/>
          <w:marRight w:val="0"/>
          <w:marTop w:val="0"/>
          <w:marBottom w:val="0"/>
          <w:divBdr>
            <w:top w:val="none" w:sz="0" w:space="0" w:color="auto"/>
            <w:left w:val="none" w:sz="0" w:space="0" w:color="auto"/>
            <w:bottom w:val="none" w:sz="0" w:space="0" w:color="auto"/>
            <w:right w:val="none" w:sz="0" w:space="0" w:color="auto"/>
          </w:divBdr>
        </w:div>
        <w:div w:id="1736778405">
          <w:marLeft w:val="640"/>
          <w:marRight w:val="0"/>
          <w:marTop w:val="0"/>
          <w:marBottom w:val="0"/>
          <w:divBdr>
            <w:top w:val="none" w:sz="0" w:space="0" w:color="auto"/>
            <w:left w:val="none" w:sz="0" w:space="0" w:color="auto"/>
            <w:bottom w:val="none" w:sz="0" w:space="0" w:color="auto"/>
            <w:right w:val="none" w:sz="0" w:space="0" w:color="auto"/>
          </w:divBdr>
        </w:div>
        <w:div w:id="526522562">
          <w:marLeft w:val="640"/>
          <w:marRight w:val="0"/>
          <w:marTop w:val="0"/>
          <w:marBottom w:val="0"/>
          <w:divBdr>
            <w:top w:val="none" w:sz="0" w:space="0" w:color="auto"/>
            <w:left w:val="none" w:sz="0" w:space="0" w:color="auto"/>
            <w:bottom w:val="none" w:sz="0" w:space="0" w:color="auto"/>
            <w:right w:val="none" w:sz="0" w:space="0" w:color="auto"/>
          </w:divBdr>
        </w:div>
        <w:div w:id="1841196495">
          <w:marLeft w:val="640"/>
          <w:marRight w:val="0"/>
          <w:marTop w:val="0"/>
          <w:marBottom w:val="0"/>
          <w:divBdr>
            <w:top w:val="none" w:sz="0" w:space="0" w:color="auto"/>
            <w:left w:val="none" w:sz="0" w:space="0" w:color="auto"/>
            <w:bottom w:val="none" w:sz="0" w:space="0" w:color="auto"/>
            <w:right w:val="none" w:sz="0" w:space="0" w:color="auto"/>
          </w:divBdr>
        </w:div>
        <w:div w:id="1871796032">
          <w:marLeft w:val="640"/>
          <w:marRight w:val="0"/>
          <w:marTop w:val="0"/>
          <w:marBottom w:val="0"/>
          <w:divBdr>
            <w:top w:val="none" w:sz="0" w:space="0" w:color="auto"/>
            <w:left w:val="none" w:sz="0" w:space="0" w:color="auto"/>
            <w:bottom w:val="none" w:sz="0" w:space="0" w:color="auto"/>
            <w:right w:val="none" w:sz="0" w:space="0" w:color="auto"/>
          </w:divBdr>
        </w:div>
        <w:div w:id="791048887">
          <w:marLeft w:val="640"/>
          <w:marRight w:val="0"/>
          <w:marTop w:val="0"/>
          <w:marBottom w:val="0"/>
          <w:divBdr>
            <w:top w:val="none" w:sz="0" w:space="0" w:color="auto"/>
            <w:left w:val="none" w:sz="0" w:space="0" w:color="auto"/>
            <w:bottom w:val="none" w:sz="0" w:space="0" w:color="auto"/>
            <w:right w:val="none" w:sz="0" w:space="0" w:color="auto"/>
          </w:divBdr>
        </w:div>
        <w:div w:id="634796094">
          <w:marLeft w:val="640"/>
          <w:marRight w:val="0"/>
          <w:marTop w:val="0"/>
          <w:marBottom w:val="0"/>
          <w:divBdr>
            <w:top w:val="none" w:sz="0" w:space="0" w:color="auto"/>
            <w:left w:val="none" w:sz="0" w:space="0" w:color="auto"/>
            <w:bottom w:val="none" w:sz="0" w:space="0" w:color="auto"/>
            <w:right w:val="none" w:sz="0" w:space="0" w:color="auto"/>
          </w:divBdr>
        </w:div>
        <w:div w:id="970981669">
          <w:marLeft w:val="640"/>
          <w:marRight w:val="0"/>
          <w:marTop w:val="0"/>
          <w:marBottom w:val="0"/>
          <w:divBdr>
            <w:top w:val="none" w:sz="0" w:space="0" w:color="auto"/>
            <w:left w:val="none" w:sz="0" w:space="0" w:color="auto"/>
            <w:bottom w:val="none" w:sz="0" w:space="0" w:color="auto"/>
            <w:right w:val="none" w:sz="0" w:space="0" w:color="auto"/>
          </w:divBdr>
        </w:div>
        <w:div w:id="572859789">
          <w:marLeft w:val="640"/>
          <w:marRight w:val="0"/>
          <w:marTop w:val="0"/>
          <w:marBottom w:val="0"/>
          <w:divBdr>
            <w:top w:val="none" w:sz="0" w:space="0" w:color="auto"/>
            <w:left w:val="none" w:sz="0" w:space="0" w:color="auto"/>
            <w:bottom w:val="none" w:sz="0" w:space="0" w:color="auto"/>
            <w:right w:val="none" w:sz="0" w:space="0" w:color="auto"/>
          </w:divBdr>
        </w:div>
        <w:div w:id="63527175">
          <w:marLeft w:val="640"/>
          <w:marRight w:val="0"/>
          <w:marTop w:val="0"/>
          <w:marBottom w:val="0"/>
          <w:divBdr>
            <w:top w:val="none" w:sz="0" w:space="0" w:color="auto"/>
            <w:left w:val="none" w:sz="0" w:space="0" w:color="auto"/>
            <w:bottom w:val="none" w:sz="0" w:space="0" w:color="auto"/>
            <w:right w:val="none" w:sz="0" w:space="0" w:color="auto"/>
          </w:divBdr>
        </w:div>
        <w:div w:id="804197274">
          <w:marLeft w:val="640"/>
          <w:marRight w:val="0"/>
          <w:marTop w:val="0"/>
          <w:marBottom w:val="0"/>
          <w:divBdr>
            <w:top w:val="none" w:sz="0" w:space="0" w:color="auto"/>
            <w:left w:val="none" w:sz="0" w:space="0" w:color="auto"/>
            <w:bottom w:val="none" w:sz="0" w:space="0" w:color="auto"/>
            <w:right w:val="none" w:sz="0" w:space="0" w:color="auto"/>
          </w:divBdr>
        </w:div>
        <w:div w:id="1451582095">
          <w:marLeft w:val="640"/>
          <w:marRight w:val="0"/>
          <w:marTop w:val="0"/>
          <w:marBottom w:val="0"/>
          <w:divBdr>
            <w:top w:val="none" w:sz="0" w:space="0" w:color="auto"/>
            <w:left w:val="none" w:sz="0" w:space="0" w:color="auto"/>
            <w:bottom w:val="none" w:sz="0" w:space="0" w:color="auto"/>
            <w:right w:val="none" w:sz="0" w:space="0" w:color="auto"/>
          </w:divBdr>
        </w:div>
        <w:div w:id="759638079">
          <w:marLeft w:val="640"/>
          <w:marRight w:val="0"/>
          <w:marTop w:val="0"/>
          <w:marBottom w:val="0"/>
          <w:divBdr>
            <w:top w:val="none" w:sz="0" w:space="0" w:color="auto"/>
            <w:left w:val="none" w:sz="0" w:space="0" w:color="auto"/>
            <w:bottom w:val="none" w:sz="0" w:space="0" w:color="auto"/>
            <w:right w:val="none" w:sz="0" w:space="0" w:color="auto"/>
          </w:divBdr>
        </w:div>
        <w:div w:id="38404383">
          <w:marLeft w:val="640"/>
          <w:marRight w:val="0"/>
          <w:marTop w:val="0"/>
          <w:marBottom w:val="0"/>
          <w:divBdr>
            <w:top w:val="none" w:sz="0" w:space="0" w:color="auto"/>
            <w:left w:val="none" w:sz="0" w:space="0" w:color="auto"/>
            <w:bottom w:val="none" w:sz="0" w:space="0" w:color="auto"/>
            <w:right w:val="none" w:sz="0" w:space="0" w:color="auto"/>
          </w:divBdr>
        </w:div>
        <w:div w:id="1710375881">
          <w:marLeft w:val="640"/>
          <w:marRight w:val="0"/>
          <w:marTop w:val="0"/>
          <w:marBottom w:val="0"/>
          <w:divBdr>
            <w:top w:val="none" w:sz="0" w:space="0" w:color="auto"/>
            <w:left w:val="none" w:sz="0" w:space="0" w:color="auto"/>
            <w:bottom w:val="none" w:sz="0" w:space="0" w:color="auto"/>
            <w:right w:val="none" w:sz="0" w:space="0" w:color="auto"/>
          </w:divBdr>
        </w:div>
        <w:div w:id="1197541915">
          <w:marLeft w:val="640"/>
          <w:marRight w:val="0"/>
          <w:marTop w:val="0"/>
          <w:marBottom w:val="0"/>
          <w:divBdr>
            <w:top w:val="none" w:sz="0" w:space="0" w:color="auto"/>
            <w:left w:val="none" w:sz="0" w:space="0" w:color="auto"/>
            <w:bottom w:val="none" w:sz="0" w:space="0" w:color="auto"/>
            <w:right w:val="none" w:sz="0" w:space="0" w:color="auto"/>
          </w:divBdr>
        </w:div>
        <w:div w:id="1205486273">
          <w:marLeft w:val="640"/>
          <w:marRight w:val="0"/>
          <w:marTop w:val="0"/>
          <w:marBottom w:val="0"/>
          <w:divBdr>
            <w:top w:val="none" w:sz="0" w:space="0" w:color="auto"/>
            <w:left w:val="none" w:sz="0" w:space="0" w:color="auto"/>
            <w:bottom w:val="none" w:sz="0" w:space="0" w:color="auto"/>
            <w:right w:val="none" w:sz="0" w:space="0" w:color="auto"/>
          </w:divBdr>
        </w:div>
        <w:div w:id="2100758773">
          <w:marLeft w:val="640"/>
          <w:marRight w:val="0"/>
          <w:marTop w:val="0"/>
          <w:marBottom w:val="0"/>
          <w:divBdr>
            <w:top w:val="none" w:sz="0" w:space="0" w:color="auto"/>
            <w:left w:val="none" w:sz="0" w:space="0" w:color="auto"/>
            <w:bottom w:val="none" w:sz="0" w:space="0" w:color="auto"/>
            <w:right w:val="none" w:sz="0" w:space="0" w:color="auto"/>
          </w:divBdr>
        </w:div>
        <w:div w:id="1637249681">
          <w:marLeft w:val="640"/>
          <w:marRight w:val="0"/>
          <w:marTop w:val="0"/>
          <w:marBottom w:val="0"/>
          <w:divBdr>
            <w:top w:val="none" w:sz="0" w:space="0" w:color="auto"/>
            <w:left w:val="none" w:sz="0" w:space="0" w:color="auto"/>
            <w:bottom w:val="none" w:sz="0" w:space="0" w:color="auto"/>
            <w:right w:val="none" w:sz="0" w:space="0" w:color="auto"/>
          </w:divBdr>
        </w:div>
        <w:div w:id="262031436">
          <w:marLeft w:val="640"/>
          <w:marRight w:val="0"/>
          <w:marTop w:val="0"/>
          <w:marBottom w:val="0"/>
          <w:divBdr>
            <w:top w:val="none" w:sz="0" w:space="0" w:color="auto"/>
            <w:left w:val="none" w:sz="0" w:space="0" w:color="auto"/>
            <w:bottom w:val="none" w:sz="0" w:space="0" w:color="auto"/>
            <w:right w:val="none" w:sz="0" w:space="0" w:color="auto"/>
          </w:divBdr>
        </w:div>
        <w:div w:id="360057609">
          <w:marLeft w:val="640"/>
          <w:marRight w:val="0"/>
          <w:marTop w:val="0"/>
          <w:marBottom w:val="0"/>
          <w:divBdr>
            <w:top w:val="none" w:sz="0" w:space="0" w:color="auto"/>
            <w:left w:val="none" w:sz="0" w:space="0" w:color="auto"/>
            <w:bottom w:val="none" w:sz="0" w:space="0" w:color="auto"/>
            <w:right w:val="none" w:sz="0" w:space="0" w:color="auto"/>
          </w:divBdr>
        </w:div>
        <w:div w:id="531265681">
          <w:marLeft w:val="640"/>
          <w:marRight w:val="0"/>
          <w:marTop w:val="0"/>
          <w:marBottom w:val="0"/>
          <w:divBdr>
            <w:top w:val="none" w:sz="0" w:space="0" w:color="auto"/>
            <w:left w:val="none" w:sz="0" w:space="0" w:color="auto"/>
            <w:bottom w:val="none" w:sz="0" w:space="0" w:color="auto"/>
            <w:right w:val="none" w:sz="0" w:space="0" w:color="auto"/>
          </w:divBdr>
        </w:div>
        <w:div w:id="1599678913">
          <w:marLeft w:val="640"/>
          <w:marRight w:val="0"/>
          <w:marTop w:val="0"/>
          <w:marBottom w:val="0"/>
          <w:divBdr>
            <w:top w:val="none" w:sz="0" w:space="0" w:color="auto"/>
            <w:left w:val="none" w:sz="0" w:space="0" w:color="auto"/>
            <w:bottom w:val="none" w:sz="0" w:space="0" w:color="auto"/>
            <w:right w:val="none" w:sz="0" w:space="0" w:color="auto"/>
          </w:divBdr>
        </w:div>
        <w:div w:id="323242706">
          <w:marLeft w:val="640"/>
          <w:marRight w:val="0"/>
          <w:marTop w:val="0"/>
          <w:marBottom w:val="0"/>
          <w:divBdr>
            <w:top w:val="none" w:sz="0" w:space="0" w:color="auto"/>
            <w:left w:val="none" w:sz="0" w:space="0" w:color="auto"/>
            <w:bottom w:val="none" w:sz="0" w:space="0" w:color="auto"/>
            <w:right w:val="none" w:sz="0" w:space="0" w:color="auto"/>
          </w:divBdr>
        </w:div>
        <w:div w:id="1533303849">
          <w:marLeft w:val="640"/>
          <w:marRight w:val="0"/>
          <w:marTop w:val="0"/>
          <w:marBottom w:val="0"/>
          <w:divBdr>
            <w:top w:val="none" w:sz="0" w:space="0" w:color="auto"/>
            <w:left w:val="none" w:sz="0" w:space="0" w:color="auto"/>
            <w:bottom w:val="none" w:sz="0" w:space="0" w:color="auto"/>
            <w:right w:val="none" w:sz="0" w:space="0" w:color="auto"/>
          </w:divBdr>
        </w:div>
        <w:div w:id="1449545465">
          <w:marLeft w:val="640"/>
          <w:marRight w:val="0"/>
          <w:marTop w:val="0"/>
          <w:marBottom w:val="0"/>
          <w:divBdr>
            <w:top w:val="none" w:sz="0" w:space="0" w:color="auto"/>
            <w:left w:val="none" w:sz="0" w:space="0" w:color="auto"/>
            <w:bottom w:val="none" w:sz="0" w:space="0" w:color="auto"/>
            <w:right w:val="none" w:sz="0" w:space="0" w:color="auto"/>
          </w:divBdr>
        </w:div>
        <w:div w:id="1263339813">
          <w:marLeft w:val="640"/>
          <w:marRight w:val="0"/>
          <w:marTop w:val="0"/>
          <w:marBottom w:val="0"/>
          <w:divBdr>
            <w:top w:val="none" w:sz="0" w:space="0" w:color="auto"/>
            <w:left w:val="none" w:sz="0" w:space="0" w:color="auto"/>
            <w:bottom w:val="none" w:sz="0" w:space="0" w:color="auto"/>
            <w:right w:val="none" w:sz="0" w:space="0" w:color="auto"/>
          </w:divBdr>
        </w:div>
        <w:div w:id="1796409145">
          <w:marLeft w:val="640"/>
          <w:marRight w:val="0"/>
          <w:marTop w:val="0"/>
          <w:marBottom w:val="0"/>
          <w:divBdr>
            <w:top w:val="none" w:sz="0" w:space="0" w:color="auto"/>
            <w:left w:val="none" w:sz="0" w:space="0" w:color="auto"/>
            <w:bottom w:val="none" w:sz="0" w:space="0" w:color="auto"/>
            <w:right w:val="none" w:sz="0" w:space="0" w:color="auto"/>
          </w:divBdr>
        </w:div>
        <w:div w:id="1015810644">
          <w:marLeft w:val="640"/>
          <w:marRight w:val="0"/>
          <w:marTop w:val="0"/>
          <w:marBottom w:val="0"/>
          <w:divBdr>
            <w:top w:val="none" w:sz="0" w:space="0" w:color="auto"/>
            <w:left w:val="none" w:sz="0" w:space="0" w:color="auto"/>
            <w:bottom w:val="none" w:sz="0" w:space="0" w:color="auto"/>
            <w:right w:val="none" w:sz="0" w:space="0" w:color="auto"/>
          </w:divBdr>
        </w:div>
        <w:div w:id="1702633581">
          <w:marLeft w:val="640"/>
          <w:marRight w:val="0"/>
          <w:marTop w:val="0"/>
          <w:marBottom w:val="0"/>
          <w:divBdr>
            <w:top w:val="none" w:sz="0" w:space="0" w:color="auto"/>
            <w:left w:val="none" w:sz="0" w:space="0" w:color="auto"/>
            <w:bottom w:val="none" w:sz="0" w:space="0" w:color="auto"/>
            <w:right w:val="none" w:sz="0" w:space="0" w:color="auto"/>
          </w:divBdr>
        </w:div>
        <w:div w:id="847671414">
          <w:marLeft w:val="640"/>
          <w:marRight w:val="0"/>
          <w:marTop w:val="0"/>
          <w:marBottom w:val="0"/>
          <w:divBdr>
            <w:top w:val="none" w:sz="0" w:space="0" w:color="auto"/>
            <w:left w:val="none" w:sz="0" w:space="0" w:color="auto"/>
            <w:bottom w:val="none" w:sz="0" w:space="0" w:color="auto"/>
            <w:right w:val="none" w:sz="0" w:space="0" w:color="auto"/>
          </w:divBdr>
        </w:div>
        <w:div w:id="6061968">
          <w:marLeft w:val="640"/>
          <w:marRight w:val="0"/>
          <w:marTop w:val="0"/>
          <w:marBottom w:val="0"/>
          <w:divBdr>
            <w:top w:val="none" w:sz="0" w:space="0" w:color="auto"/>
            <w:left w:val="none" w:sz="0" w:space="0" w:color="auto"/>
            <w:bottom w:val="none" w:sz="0" w:space="0" w:color="auto"/>
            <w:right w:val="none" w:sz="0" w:space="0" w:color="auto"/>
          </w:divBdr>
        </w:div>
        <w:div w:id="1351638220">
          <w:marLeft w:val="640"/>
          <w:marRight w:val="0"/>
          <w:marTop w:val="0"/>
          <w:marBottom w:val="0"/>
          <w:divBdr>
            <w:top w:val="none" w:sz="0" w:space="0" w:color="auto"/>
            <w:left w:val="none" w:sz="0" w:space="0" w:color="auto"/>
            <w:bottom w:val="none" w:sz="0" w:space="0" w:color="auto"/>
            <w:right w:val="none" w:sz="0" w:space="0" w:color="auto"/>
          </w:divBdr>
        </w:div>
        <w:div w:id="1136264618">
          <w:marLeft w:val="640"/>
          <w:marRight w:val="0"/>
          <w:marTop w:val="0"/>
          <w:marBottom w:val="0"/>
          <w:divBdr>
            <w:top w:val="none" w:sz="0" w:space="0" w:color="auto"/>
            <w:left w:val="none" w:sz="0" w:space="0" w:color="auto"/>
            <w:bottom w:val="none" w:sz="0" w:space="0" w:color="auto"/>
            <w:right w:val="none" w:sz="0" w:space="0" w:color="auto"/>
          </w:divBdr>
        </w:div>
        <w:div w:id="779301040">
          <w:marLeft w:val="640"/>
          <w:marRight w:val="0"/>
          <w:marTop w:val="0"/>
          <w:marBottom w:val="0"/>
          <w:divBdr>
            <w:top w:val="none" w:sz="0" w:space="0" w:color="auto"/>
            <w:left w:val="none" w:sz="0" w:space="0" w:color="auto"/>
            <w:bottom w:val="none" w:sz="0" w:space="0" w:color="auto"/>
            <w:right w:val="none" w:sz="0" w:space="0" w:color="auto"/>
          </w:divBdr>
        </w:div>
        <w:div w:id="177625241">
          <w:marLeft w:val="640"/>
          <w:marRight w:val="0"/>
          <w:marTop w:val="0"/>
          <w:marBottom w:val="0"/>
          <w:divBdr>
            <w:top w:val="none" w:sz="0" w:space="0" w:color="auto"/>
            <w:left w:val="none" w:sz="0" w:space="0" w:color="auto"/>
            <w:bottom w:val="none" w:sz="0" w:space="0" w:color="auto"/>
            <w:right w:val="none" w:sz="0" w:space="0" w:color="auto"/>
          </w:divBdr>
        </w:div>
        <w:div w:id="1549494456">
          <w:marLeft w:val="640"/>
          <w:marRight w:val="0"/>
          <w:marTop w:val="0"/>
          <w:marBottom w:val="0"/>
          <w:divBdr>
            <w:top w:val="none" w:sz="0" w:space="0" w:color="auto"/>
            <w:left w:val="none" w:sz="0" w:space="0" w:color="auto"/>
            <w:bottom w:val="none" w:sz="0" w:space="0" w:color="auto"/>
            <w:right w:val="none" w:sz="0" w:space="0" w:color="auto"/>
          </w:divBdr>
        </w:div>
        <w:div w:id="773743426">
          <w:marLeft w:val="640"/>
          <w:marRight w:val="0"/>
          <w:marTop w:val="0"/>
          <w:marBottom w:val="0"/>
          <w:divBdr>
            <w:top w:val="none" w:sz="0" w:space="0" w:color="auto"/>
            <w:left w:val="none" w:sz="0" w:space="0" w:color="auto"/>
            <w:bottom w:val="none" w:sz="0" w:space="0" w:color="auto"/>
            <w:right w:val="none" w:sz="0" w:space="0" w:color="auto"/>
          </w:divBdr>
        </w:div>
        <w:div w:id="341786341">
          <w:marLeft w:val="640"/>
          <w:marRight w:val="0"/>
          <w:marTop w:val="0"/>
          <w:marBottom w:val="0"/>
          <w:divBdr>
            <w:top w:val="none" w:sz="0" w:space="0" w:color="auto"/>
            <w:left w:val="none" w:sz="0" w:space="0" w:color="auto"/>
            <w:bottom w:val="none" w:sz="0" w:space="0" w:color="auto"/>
            <w:right w:val="none" w:sz="0" w:space="0" w:color="auto"/>
          </w:divBdr>
        </w:div>
        <w:div w:id="188682566">
          <w:marLeft w:val="640"/>
          <w:marRight w:val="0"/>
          <w:marTop w:val="0"/>
          <w:marBottom w:val="0"/>
          <w:divBdr>
            <w:top w:val="none" w:sz="0" w:space="0" w:color="auto"/>
            <w:left w:val="none" w:sz="0" w:space="0" w:color="auto"/>
            <w:bottom w:val="none" w:sz="0" w:space="0" w:color="auto"/>
            <w:right w:val="none" w:sz="0" w:space="0" w:color="auto"/>
          </w:divBdr>
        </w:div>
        <w:div w:id="803961800">
          <w:marLeft w:val="640"/>
          <w:marRight w:val="0"/>
          <w:marTop w:val="0"/>
          <w:marBottom w:val="0"/>
          <w:divBdr>
            <w:top w:val="none" w:sz="0" w:space="0" w:color="auto"/>
            <w:left w:val="none" w:sz="0" w:space="0" w:color="auto"/>
            <w:bottom w:val="none" w:sz="0" w:space="0" w:color="auto"/>
            <w:right w:val="none" w:sz="0" w:space="0" w:color="auto"/>
          </w:divBdr>
        </w:div>
        <w:div w:id="1738241013">
          <w:marLeft w:val="640"/>
          <w:marRight w:val="0"/>
          <w:marTop w:val="0"/>
          <w:marBottom w:val="0"/>
          <w:divBdr>
            <w:top w:val="none" w:sz="0" w:space="0" w:color="auto"/>
            <w:left w:val="none" w:sz="0" w:space="0" w:color="auto"/>
            <w:bottom w:val="none" w:sz="0" w:space="0" w:color="auto"/>
            <w:right w:val="none" w:sz="0" w:space="0" w:color="auto"/>
          </w:divBdr>
        </w:div>
        <w:div w:id="1150637838">
          <w:marLeft w:val="640"/>
          <w:marRight w:val="0"/>
          <w:marTop w:val="0"/>
          <w:marBottom w:val="0"/>
          <w:divBdr>
            <w:top w:val="none" w:sz="0" w:space="0" w:color="auto"/>
            <w:left w:val="none" w:sz="0" w:space="0" w:color="auto"/>
            <w:bottom w:val="none" w:sz="0" w:space="0" w:color="auto"/>
            <w:right w:val="none" w:sz="0" w:space="0" w:color="auto"/>
          </w:divBdr>
        </w:div>
        <w:div w:id="314724318">
          <w:marLeft w:val="640"/>
          <w:marRight w:val="0"/>
          <w:marTop w:val="0"/>
          <w:marBottom w:val="0"/>
          <w:divBdr>
            <w:top w:val="none" w:sz="0" w:space="0" w:color="auto"/>
            <w:left w:val="none" w:sz="0" w:space="0" w:color="auto"/>
            <w:bottom w:val="none" w:sz="0" w:space="0" w:color="auto"/>
            <w:right w:val="none" w:sz="0" w:space="0" w:color="auto"/>
          </w:divBdr>
        </w:div>
        <w:div w:id="1336376773">
          <w:marLeft w:val="640"/>
          <w:marRight w:val="0"/>
          <w:marTop w:val="0"/>
          <w:marBottom w:val="0"/>
          <w:divBdr>
            <w:top w:val="none" w:sz="0" w:space="0" w:color="auto"/>
            <w:left w:val="none" w:sz="0" w:space="0" w:color="auto"/>
            <w:bottom w:val="none" w:sz="0" w:space="0" w:color="auto"/>
            <w:right w:val="none" w:sz="0" w:space="0" w:color="auto"/>
          </w:divBdr>
        </w:div>
        <w:div w:id="2112554224">
          <w:marLeft w:val="640"/>
          <w:marRight w:val="0"/>
          <w:marTop w:val="0"/>
          <w:marBottom w:val="0"/>
          <w:divBdr>
            <w:top w:val="none" w:sz="0" w:space="0" w:color="auto"/>
            <w:left w:val="none" w:sz="0" w:space="0" w:color="auto"/>
            <w:bottom w:val="none" w:sz="0" w:space="0" w:color="auto"/>
            <w:right w:val="none" w:sz="0" w:space="0" w:color="auto"/>
          </w:divBdr>
        </w:div>
        <w:div w:id="1316301538">
          <w:marLeft w:val="640"/>
          <w:marRight w:val="0"/>
          <w:marTop w:val="0"/>
          <w:marBottom w:val="0"/>
          <w:divBdr>
            <w:top w:val="none" w:sz="0" w:space="0" w:color="auto"/>
            <w:left w:val="none" w:sz="0" w:space="0" w:color="auto"/>
            <w:bottom w:val="none" w:sz="0" w:space="0" w:color="auto"/>
            <w:right w:val="none" w:sz="0" w:space="0" w:color="auto"/>
          </w:divBdr>
        </w:div>
        <w:div w:id="354621337">
          <w:marLeft w:val="640"/>
          <w:marRight w:val="0"/>
          <w:marTop w:val="0"/>
          <w:marBottom w:val="0"/>
          <w:divBdr>
            <w:top w:val="none" w:sz="0" w:space="0" w:color="auto"/>
            <w:left w:val="none" w:sz="0" w:space="0" w:color="auto"/>
            <w:bottom w:val="none" w:sz="0" w:space="0" w:color="auto"/>
            <w:right w:val="none" w:sz="0" w:space="0" w:color="auto"/>
          </w:divBdr>
        </w:div>
        <w:div w:id="470247474">
          <w:marLeft w:val="640"/>
          <w:marRight w:val="0"/>
          <w:marTop w:val="0"/>
          <w:marBottom w:val="0"/>
          <w:divBdr>
            <w:top w:val="none" w:sz="0" w:space="0" w:color="auto"/>
            <w:left w:val="none" w:sz="0" w:space="0" w:color="auto"/>
            <w:bottom w:val="none" w:sz="0" w:space="0" w:color="auto"/>
            <w:right w:val="none" w:sz="0" w:space="0" w:color="auto"/>
          </w:divBdr>
        </w:div>
        <w:div w:id="1162506550">
          <w:marLeft w:val="640"/>
          <w:marRight w:val="0"/>
          <w:marTop w:val="0"/>
          <w:marBottom w:val="0"/>
          <w:divBdr>
            <w:top w:val="none" w:sz="0" w:space="0" w:color="auto"/>
            <w:left w:val="none" w:sz="0" w:space="0" w:color="auto"/>
            <w:bottom w:val="none" w:sz="0" w:space="0" w:color="auto"/>
            <w:right w:val="none" w:sz="0" w:space="0" w:color="auto"/>
          </w:divBdr>
        </w:div>
        <w:div w:id="449397385">
          <w:marLeft w:val="640"/>
          <w:marRight w:val="0"/>
          <w:marTop w:val="0"/>
          <w:marBottom w:val="0"/>
          <w:divBdr>
            <w:top w:val="none" w:sz="0" w:space="0" w:color="auto"/>
            <w:left w:val="none" w:sz="0" w:space="0" w:color="auto"/>
            <w:bottom w:val="none" w:sz="0" w:space="0" w:color="auto"/>
            <w:right w:val="none" w:sz="0" w:space="0" w:color="auto"/>
          </w:divBdr>
        </w:div>
        <w:div w:id="1232538803">
          <w:marLeft w:val="640"/>
          <w:marRight w:val="0"/>
          <w:marTop w:val="0"/>
          <w:marBottom w:val="0"/>
          <w:divBdr>
            <w:top w:val="none" w:sz="0" w:space="0" w:color="auto"/>
            <w:left w:val="none" w:sz="0" w:space="0" w:color="auto"/>
            <w:bottom w:val="none" w:sz="0" w:space="0" w:color="auto"/>
            <w:right w:val="none" w:sz="0" w:space="0" w:color="auto"/>
          </w:divBdr>
        </w:div>
        <w:div w:id="639919213">
          <w:marLeft w:val="640"/>
          <w:marRight w:val="0"/>
          <w:marTop w:val="0"/>
          <w:marBottom w:val="0"/>
          <w:divBdr>
            <w:top w:val="none" w:sz="0" w:space="0" w:color="auto"/>
            <w:left w:val="none" w:sz="0" w:space="0" w:color="auto"/>
            <w:bottom w:val="none" w:sz="0" w:space="0" w:color="auto"/>
            <w:right w:val="none" w:sz="0" w:space="0" w:color="auto"/>
          </w:divBdr>
        </w:div>
        <w:div w:id="792406245">
          <w:marLeft w:val="640"/>
          <w:marRight w:val="0"/>
          <w:marTop w:val="0"/>
          <w:marBottom w:val="0"/>
          <w:divBdr>
            <w:top w:val="none" w:sz="0" w:space="0" w:color="auto"/>
            <w:left w:val="none" w:sz="0" w:space="0" w:color="auto"/>
            <w:bottom w:val="none" w:sz="0" w:space="0" w:color="auto"/>
            <w:right w:val="none" w:sz="0" w:space="0" w:color="auto"/>
          </w:divBdr>
        </w:div>
        <w:div w:id="500899544">
          <w:marLeft w:val="640"/>
          <w:marRight w:val="0"/>
          <w:marTop w:val="0"/>
          <w:marBottom w:val="0"/>
          <w:divBdr>
            <w:top w:val="none" w:sz="0" w:space="0" w:color="auto"/>
            <w:left w:val="none" w:sz="0" w:space="0" w:color="auto"/>
            <w:bottom w:val="none" w:sz="0" w:space="0" w:color="auto"/>
            <w:right w:val="none" w:sz="0" w:space="0" w:color="auto"/>
          </w:divBdr>
        </w:div>
        <w:div w:id="1339694145">
          <w:marLeft w:val="640"/>
          <w:marRight w:val="0"/>
          <w:marTop w:val="0"/>
          <w:marBottom w:val="0"/>
          <w:divBdr>
            <w:top w:val="none" w:sz="0" w:space="0" w:color="auto"/>
            <w:left w:val="none" w:sz="0" w:space="0" w:color="auto"/>
            <w:bottom w:val="none" w:sz="0" w:space="0" w:color="auto"/>
            <w:right w:val="none" w:sz="0" w:space="0" w:color="auto"/>
          </w:divBdr>
        </w:div>
        <w:div w:id="641079759">
          <w:marLeft w:val="640"/>
          <w:marRight w:val="0"/>
          <w:marTop w:val="0"/>
          <w:marBottom w:val="0"/>
          <w:divBdr>
            <w:top w:val="none" w:sz="0" w:space="0" w:color="auto"/>
            <w:left w:val="none" w:sz="0" w:space="0" w:color="auto"/>
            <w:bottom w:val="none" w:sz="0" w:space="0" w:color="auto"/>
            <w:right w:val="none" w:sz="0" w:space="0" w:color="auto"/>
          </w:divBdr>
        </w:div>
        <w:div w:id="2101177584">
          <w:marLeft w:val="640"/>
          <w:marRight w:val="0"/>
          <w:marTop w:val="0"/>
          <w:marBottom w:val="0"/>
          <w:divBdr>
            <w:top w:val="none" w:sz="0" w:space="0" w:color="auto"/>
            <w:left w:val="none" w:sz="0" w:space="0" w:color="auto"/>
            <w:bottom w:val="none" w:sz="0" w:space="0" w:color="auto"/>
            <w:right w:val="none" w:sz="0" w:space="0" w:color="auto"/>
          </w:divBdr>
        </w:div>
        <w:div w:id="233006786">
          <w:marLeft w:val="640"/>
          <w:marRight w:val="0"/>
          <w:marTop w:val="0"/>
          <w:marBottom w:val="0"/>
          <w:divBdr>
            <w:top w:val="none" w:sz="0" w:space="0" w:color="auto"/>
            <w:left w:val="none" w:sz="0" w:space="0" w:color="auto"/>
            <w:bottom w:val="none" w:sz="0" w:space="0" w:color="auto"/>
            <w:right w:val="none" w:sz="0" w:space="0" w:color="auto"/>
          </w:divBdr>
        </w:div>
        <w:div w:id="1490093742">
          <w:marLeft w:val="640"/>
          <w:marRight w:val="0"/>
          <w:marTop w:val="0"/>
          <w:marBottom w:val="0"/>
          <w:divBdr>
            <w:top w:val="none" w:sz="0" w:space="0" w:color="auto"/>
            <w:left w:val="none" w:sz="0" w:space="0" w:color="auto"/>
            <w:bottom w:val="none" w:sz="0" w:space="0" w:color="auto"/>
            <w:right w:val="none" w:sz="0" w:space="0" w:color="auto"/>
          </w:divBdr>
        </w:div>
        <w:div w:id="279654651">
          <w:marLeft w:val="640"/>
          <w:marRight w:val="0"/>
          <w:marTop w:val="0"/>
          <w:marBottom w:val="0"/>
          <w:divBdr>
            <w:top w:val="none" w:sz="0" w:space="0" w:color="auto"/>
            <w:left w:val="none" w:sz="0" w:space="0" w:color="auto"/>
            <w:bottom w:val="none" w:sz="0" w:space="0" w:color="auto"/>
            <w:right w:val="none" w:sz="0" w:space="0" w:color="auto"/>
          </w:divBdr>
        </w:div>
        <w:div w:id="2093310912">
          <w:marLeft w:val="640"/>
          <w:marRight w:val="0"/>
          <w:marTop w:val="0"/>
          <w:marBottom w:val="0"/>
          <w:divBdr>
            <w:top w:val="none" w:sz="0" w:space="0" w:color="auto"/>
            <w:left w:val="none" w:sz="0" w:space="0" w:color="auto"/>
            <w:bottom w:val="none" w:sz="0" w:space="0" w:color="auto"/>
            <w:right w:val="none" w:sz="0" w:space="0" w:color="auto"/>
          </w:divBdr>
        </w:div>
        <w:div w:id="688334470">
          <w:marLeft w:val="640"/>
          <w:marRight w:val="0"/>
          <w:marTop w:val="0"/>
          <w:marBottom w:val="0"/>
          <w:divBdr>
            <w:top w:val="none" w:sz="0" w:space="0" w:color="auto"/>
            <w:left w:val="none" w:sz="0" w:space="0" w:color="auto"/>
            <w:bottom w:val="none" w:sz="0" w:space="0" w:color="auto"/>
            <w:right w:val="none" w:sz="0" w:space="0" w:color="auto"/>
          </w:divBdr>
        </w:div>
        <w:div w:id="746339754">
          <w:marLeft w:val="640"/>
          <w:marRight w:val="0"/>
          <w:marTop w:val="0"/>
          <w:marBottom w:val="0"/>
          <w:divBdr>
            <w:top w:val="none" w:sz="0" w:space="0" w:color="auto"/>
            <w:left w:val="none" w:sz="0" w:space="0" w:color="auto"/>
            <w:bottom w:val="none" w:sz="0" w:space="0" w:color="auto"/>
            <w:right w:val="none" w:sz="0" w:space="0" w:color="auto"/>
          </w:divBdr>
        </w:div>
        <w:div w:id="815999355">
          <w:marLeft w:val="640"/>
          <w:marRight w:val="0"/>
          <w:marTop w:val="0"/>
          <w:marBottom w:val="0"/>
          <w:divBdr>
            <w:top w:val="none" w:sz="0" w:space="0" w:color="auto"/>
            <w:left w:val="none" w:sz="0" w:space="0" w:color="auto"/>
            <w:bottom w:val="none" w:sz="0" w:space="0" w:color="auto"/>
            <w:right w:val="none" w:sz="0" w:space="0" w:color="auto"/>
          </w:divBdr>
        </w:div>
        <w:div w:id="1446848520">
          <w:marLeft w:val="640"/>
          <w:marRight w:val="0"/>
          <w:marTop w:val="0"/>
          <w:marBottom w:val="0"/>
          <w:divBdr>
            <w:top w:val="none" w:sz="0" w:space="0" w:color="auto"/>
            <w:left w:val="none" w:sz="0" w:space="0" w:color="auto"/>
            <w:bottom w:val="none" w:sz="0" w:space="0" w:color="auto"/>
            <w:right w:val="none" w:sz="0" w:space="0" w:color="auto"/>
          </w:divBdr>
        </w:div>
        <w:div w:id="2146698216">
          <w:marLeft w:val="640"/>
          <w:marRight w:val="0"/>
          <w:marTop w:val="0"/>
          <w:marBottom w:val="0"/>
          <w:divBdr>
            <w:top w:val="none" w:sz="0" w:space="0" w:color="auto"/>
            <w:left w:val="none" w:sz="0" w:space="0" w:color="auto"/>
            <w:bottom w:val="none" w:sz="0" w:space="0" w:color="auto"/>
            <w:right w:val="none" w:sz="0" w:space="0" w:color="auto"/>
          </w:divBdr>
        </w:div>
        <w:div w:id="1712684680">
          <w:marLeft w:val="640"/>
          <w:marRight w:val="0"/>
          <w:marTop w:val="0"/>
          <w:marBottom w:val="0"/>
          <w:divBdr>
            <w:top w:val="none" w:sz="0" w:space="0" w:color="auto"/>
            <w:left w:val="none" w:sz="0" w:space="0" w:color="auto"/>
            <w:bottom w:val="none" w:sz="0" w:space="0" w:color="auto"/>
            <w:right w:val="none" w:sz="0" w:space="0" w:color="auto"/>
          </w:divBdr>
        </w:div>
        <w:div w:id="815798693">
          <w:marLeft w:val="640"/>
          <w:marRight w:val="0"/>
          <w:marTop w:val="0"/>
          <w:marBottom w:val="0"/>
          <w:divBdr>
            <w:top w:val="none" w:sz="0" w:space="0" w:color="auto"/>
            <w:left w:val="none" w:sz="0" w:space="0" w:color="auto"/>
            <w:bottom w:val="none" w:sz="0" w:space="0" w:color="auto"/>
            <w:right w:val="none" w:sz="0" w:space="0" w:color="auto"/>
          </w:divBdr>
        </w:div>
        <w:div w:id="705561937">
          <w:marLeft w:val="640"/>
          <w:marRight w:val="0"/>
          <w:marTop w:val="0"/>
          <w:marBottom w:val="0"/>
          <w:divBdr>
            <w:top w:val="none" w:sz="0" w:space="0" w:color="auto"/>
            <w:left w:val="none" w:sz="0" w:space="0" w:color="auto"/>
            <w:bottom w:val="none" w:sz="0" w:space="0" w:color="auto"/>
            <w:right w:val="none" w:sz="0" w:space="0" w:color="auto"/>
          </w:divBdr>
        </w:div>
        <w:div w:id="1441951506">
          <w:marLeft w:val="640"/>
          <w:marRight w:val="0"/>
          <w:marTop w:val="0"/>
          <w:marBottom w:val="0"/>
          <w:divBdr>
            <w:top w:val="none" w:sz="0" w:space="0" w:color="auto"/>
            <w:left w:val="none" w:sz="0" w:space="0" w:color="auto"/>
            <w:bottom w:val="none" w:sz="0" w:space="0" w:color="auto"/>
            <w:right w:val="none" w:sz="0" w:space="0" w:color="auto"/>
          </w:divBdr>
        </w:div>
        <w:div w:id="1615402461">
          <w:marLeft w:val="640"/>
          <w:marRight w:val="0"/>
          <w:marTop w:val="0"/>
          <w:marBottom w:val="0"/>
          <w:divBdr>
            <w:top w:val="none" w:sz="0" w:space="0" w:color="auto"/>
            <w:left w:val="none" w:sz="0" w:space="0" w:color="auto"/>
            <w:bottom w:val="none" w:sz="0" w:space="0" w:color="auto"/>
            <w:right w:val="none" w:sz="0" w:space="0" w:color="auto"/>
          </w:divBdr>
        </w:div>
        <w:div w:id="1577741201">
          <w:marLeft w:val="640"/>
          <w:marRight w:val="0"/>
          <w:marTop w:val="0"/>
          <w:marBottom w:val="0"/>
          <w:divBdr>
            <w:top w:val="none" w:sz="0" w:space="0" w:color="auto"/>
            <w:left w:val="none" w:sz="0" w:space="0" w:color="auto"/>
            <w:bottom w:val="none" w:sz="0" w:space="0" w:color="auto"/>
            <w:right w:val="none" w:sz="0" w:space="0" w:color="auto"/>
          </w:divBdr>
        </w:div>
        <w:div w:id="1802141372">
          <w:marLeft w:val="640"/>
          <w:marRight w:val="0"/>
          <w:marTop w:val="0"/>
          <w:marBottom w:val="0"/>
          <w:divBdr>
            <w:top w:val="none" w:sz="0" w:space="0" w:color="auto"/>
            <w:left w:val="none" w:sz="0" w:space="0" w:color="auto"/>
            <w:bottom w:val="none" w:sz="0" w:space="0" w:color="auto"/>
            <w:right w:val="none" w:sz="0" w:space="0" w:color="auto"/>
          </w:divBdr>
        </w:div>
        <w:div w:id="1018237338">
          <w:marLeft w:val="640"/>
          <w:marRight w:val="0"/>
          <w:marTop w:val="0"/>
          <w:marBottom w:val="0"/>
          <w:divBdr>
            <w:top w:val="none" w:sz="0" w:space="0" w:color="auto"/>
            <w:left w:val="none" w:sz="0" w:space="0" w:color="auto"/>
            <w:bottom w:val="none" w:sz="0" w:space="0" w:color="auto"/>
            <w:right w:val="none" w:sz="0" w:space="0" w:color="auto"/>
          </w:divBdr>
        </w:div>
        <w:div w:id="1298342460">
          <w:marLeft w:val="640"/>
          <w:marRight w:val="0"/>
          <w:marTop w:val="0"/>
          <w:marBottom w:val="0"/>
          <w:divBdr>
            <w:top w:val="none" w:sz="0" w:space="0" w:color="auto"/>
            <w:left w:val="none" w:sz="0" w:space="0" w:color="auto"/>
            <w:bottom w:val="none" w:sz="0" w:space="0" w:color="auto"/>
            <w:right w:val="none" w:sz="0" w:space="0" w:color="auto"/>
          </w:divBdr>
        </w:div>
        <w:div w:id="1206866831">
          <w:marLeft w:val="640"/>
          <w:marRight w:val="0"/>
          <w:marTop w:val="0"/>
          <w:marBottom w:val="0"/>
          <w:divBdr>
            <w:top w:val="none" w:sz="0" w:space="0" w:color="auto"/>
            <w:left w:val="none" w:sz="0" w:space="0" w:color="auto"/>
            <w:bottom w:val="none" w:sz="0" w:space="0" w:color="auto"/>
            <w:right w:val="none" w:sz="0" w:space="0" w:color="auto"/>
          </w:divBdr>
        </w:div>
        <w:div w:id="1409764031">
          <w:marLeft w:val="640"/>
          <w:marRight w:val="0"/>
          <w:marTop w:val="0"/>
          <w:marBottom w:val="0"/>
          <w:divBdr>
            <w:top w:val="none" w:sz="0" w:space="0" w:color="auto"/>
            <w:left w:val="none" w:sz="0" w:space="0" w:color="auto"/>
            <w:bottom w:val="none" w:sz="0" w:space="0" w:color="auto"/>
            <w:right w:val="none" w:sz="0" w:space="0" w:color="auto"/>
          </w:divBdr>
        </w:div>
        <w:div w:id="2022705213">
          <w:marLeft w:val="640"/>
          <w:marRight w:val="0"/>
          <w:marTop w:val="0"/>
          <w:marBottom w:val="0"/>
          <w:divBdr>
            <w:top w:val="none" w:sz="0" w:space="0" w:color="auto"/>
            <w:left w:val="none" w:sz="0" w:space="0" w:color="auto"/>
            <w:bottom w:val="none" w:sz="0" w:space="0" w:color="auto"/>
            <w:right w:val="none" w:sz="0" w:space="0" w:color="auto"/>
          </w:divBdr>
        </w:div>
        <w:div w:id="1649362684">
          <w:marLeft w:val="640"/>
          <w:marRight w:val="0"/>
          <w:marTop w:val="0"/>
          <w:marBottom w:val="0"/>
          <w:divBdr>
            <w:top w:val="none" w:sz="0" w:space="0" w:color="auto"/>
            <w:left w:val="none" w:sz="0" w:space="0" w:color="auto"/>
            <w:bottom w:val="none" w:sz="0" w:space="0" w:color="auto"/>
            <w:right w:val="none" w:sz="0" w:space="0" w:color="auto"/>
          </w:divBdr>
        </w:div>
        <w:div w:id="159081261">
          <w:marLeft w:val="640"/>
          <w:marRight w:val="0"/>
          <w:marTop w:val="0"/>
          <w:marBottom w:val="0"/>
          <w:divBdr>
            <w:top w:val="none" w:sz="0" w:space="0" w:color="auto"/>
            <w:left w:val="none" w:sz="0" w:space="0" w:color="auto"/>
            <w:bottom w:val="none" w:sz="0" w:space="0" w:color="auto"/>
            <w:right w:val="none" w:sz="0" w:space="0" w:color="auto"/>
          </w:divBdr>
        </w:div>
        <w:div w:id="1234124412">
          <w:marLeft w:val="640"/>
          <w:marRight w:val="0"/>
          <w:marTop w:val="0"/>
          <w:marBottom w:val="0"/>
          <w:divBdr>
            <w:top w:val="none" w:sz="0" w:space="0" w:color="auto"/>
            <w:left w:val="none" w:sz="0" w:space="0" w:color="auto"/>
            <w:bottom w:val="none" w:sz="0" w:space="0" w:color="auto"/>
            <w:right w:val="none" w:sz="0" w:space="0" w:color="auto"/>
          </w:divBdr>
        </w:div>
        <w:div w:id="1208565882">
          <w:marLeft w:val="640"/>
          <w:marRight w:val="0"/>
          <w:marTop w:val="0"/>
          <w:marBottom w:val="0"/>
          <w:divBdr>
            <w:top w:val="none" w:sz="0" w:space="0" w:color="auto"/>
            <w:left w:val="none" w:sz="0" w:space="0" w:color="auto"/>
            <w:bottom w:val="none" w:sz="0" w:space="0" w:color="auto"/>
            <w:right w:val="none" w:sz="0" w:space="0" w:color="auto"/>
          </w:divBdr>
        </w:div>
        <w:div w:id="1989477941">
          <w:marLeft w:val="640"/>
          <w:marRight w:val="0"/>
          <w:marTop w:val="0"/>
          <w:marBottom w:val="0"/>
          <w:divBdr>
            <w:top w:val="none" w:sz="0" w:space="0" w:color="auto"/>
            <w:left w:val="none" w:sz="0" w:space="0" w:color="auto"/>
            <w:bottom w:val="none" w:sz="0" w:space="0" w:color="auto"/>
            <w:right w:val="none" w:sz="0" w:space="0" w:color="auto"/>
          </w:divBdr>
        </w:div>
        <w:div w:id="899482244">
          <w:marLeft w:val="640"/>
          <w:marRight w:val="0"/>
          <w:marTop w:val="0"/>
          <w:marBottom w:val="0"/>
          <w:divBdr>
            <w:top w:val="none" w:sz="0" w:space="0" w:color="auto"/>
            <w:left w:val="none" w:sz="0" w:space="0" w:color="auto"/>
            <w:bottom w:val="none" w:sz="0" w:space="0" w:color="auto"/>
            <w:right w:val="none" w:sz="0" w:space="0" w:color="auto"/>
          </w:divBdr>
        </w:div>
        <w:div w:id="1349255676">
          <w:marLeft w:val="640"/>
          <w:marRight w:val="0"/>
          <w:marTop w:val="0"/>
          <w:marBottom w:val="0"/>
          <w:divBdr>
            <w:top w:val="none" w:sz="0" w:space="0" w:color="auto"/>
            <w:left w:val="none" w:sz="0" w:space="0" w:color="auto"/>
            <w:bottom w:val="none" w:sz="0" w:space="0" w:color="auto"/>
            <w:right w:val="none" w:sz="0" w:space="0" w:color="auto"/>
          </w:divBdr>
        </w:div>
        <w:div w:id="1025793867">
          <w:marLeft w:val="640"/>
          <w:marRight w:val="0"/>
          <w:marTop w:val="0"/>
          <w:marBottom w:val="0"/>
          <w:divBdr>
            <w:top w:val="none" w:sz="0" w:space="0" w:color="auto"/>
            <w:left w:val="none" w:sz="0" w:space="0" w:color="auto"/>
            <w:bottom w:val="none" w:sz="0" w:space="0" w:color="auto"/>
            <w:right w:val="none" w:sz="0" w:space="0" w:color="auto"/>
          </w:divBdr>
        </w:div>
        <w:div w:id="1475099187">
          <w:marLeft w:val="640"/>
          <w:marRight w:val="0"/>
          <w:marTop w:val="0"/>
          <w:marBottom w:val="0"/>
          <w:divBdr>
            <w:top w:val="none" w:sz="0" w:space="0" w:color="auto"/>
            <w:left w:val="none" w:sz="0" w:space="0" w:color="auto"/>
            <w:bottom w:val="none" w:sz="0" w:space="0" w:color="auto"/>
            <w:right w:val="none" w:sz="0" w:space="0" w:color="auto"/>
          </w:divBdr>
        </w:div>
        <w:div w:id="773941180">
          <w:marLeft w:val="640"/>
          <w:marRight w:val="0"/>
          <w:marTop w:val="0"/>
          <w:marBottom w:val="0"/>
          <w:divBdr>
            <w:top w:val="none" w:sz="0" w:space="0" w:color="auto"/>
            <w:left w:val="none" w:sz="0" w:space="0" w:color="auto"/>
            <w:bottom w:val="none" w:sz="0" w:space="0" w:color="auto"/>
            <w:right w:val="none" w:sz="0" w:space="0" w:color="auto"/>
          </w:divBdr>
        </w:div>
        <w:div w:id="2064712420">
          <w:marLeft w:val="640"/>
          <w:marRight w:val="0"/>
          <w:marTop w:val="0"/>
          <w:marBottom w:val="0"/>
          <w:divBdr>
            <w:top w:val="none" w:sz="0" w:space="0" w:color="auto"/>
            <w:left w:val="none" w:sz="0" w:space="0" w:color="auto"/>
            <w:bottom w:val="none" w:sz="0" w:space="0" w:color="auto"/>
            <w:right w:val="none" w:sz="0" w:space="0" w:color="auto"/>
          </w:divBdr>
        </w:div>
        <w:div w:id="795414529">
          <w:marLeft w:val="640"/>
          <w:marRight w:val="0"/>
          <w:marTop w:val="0"/>
          <w:marBottom w:val="0"/>
          <w:divBdr>
            <w:top w:val="none" w:sz="0" w:space="0" w:color="auto"/>
            <w:left w:val="none" w:sz="0" w:space="0" w:color="auto"/>
            <w:bottom w:val="none" w:sz="0" w:space="0" w:color="auto"/>
            <w:right w:val="none" w:sz="0" w:space="0" w:color="auto"/>
          </w:divBdr>
        </w:div>
        <w:div w:id="148375891">
          <w:marLeft w:val="640"/>
          <w:marRight w:val="0"/>
          <w:marTop w:val="0"/>
          <w:marBottom w:val="0"/>
          <w:divBdr>
            <w:top w:val="none" w:sz="0" w:space="0" w:color="auto"/>
            <w:left w:val="none" w:sz="0" w:space="0" w:color="auto"/>
            <w:bottom w:val="none" w:sz="0" w:space="0" w:color="auto"/>
            <w:right w:val="none" w:sz="0" w:space="0" w:color="auto"/>
          </w:divBdr>
        </w:div>
        <w:div w:id="933901994">
          <w:marLeft w:val="640"/>
          <w:marRight w:val="0"/>
          <w:marTop w:val="0"/>
          <w:marBottom w:val="0"/>
          <w:divBdr>
            <w:top w:val="none" w:sz="0" w:space="0" w:color="auto"/>
            <w:left w:val="none" w:sz="0" w:space="0" w:color="auto"/>
            <w:bottom w:val="none" w:sz="0" w:space="0" w:color="auto"/>
            <w:right w:val="none" w:sz="0" w:space="0" w:color="auto"/>
          </w:divBdr>
        </w:div>
        <w:div w:id="182133240">
          <w:marLeft w:val="640"/>
          <w:marRight w:val="0"/>
          <w:marTop w:val="0"/>
          <w:marBottom w:val="0"/>
          <w:divBdr>
            <w:top w:val="none" w:sz="0" w:space="0" w:color="auto"/>
            <w:left w:val="none" w:sz="0" w:space="0" w:color="auto"/>
            <w:bottom w:val="none" w:sz="0" w:space="0" w:color="auto"/>
            <w:right w:val="none" w:sz="0" w:space="0" w:color="auto"/>
          </w:divBdr>
        </w:div>
        <w:div w:id="1300767724">
          <w:marLeft w:val="640"/>
          <w:marRight w:val="0"/>
          <w:marTop w:val="0"/>
          <w:marBottom w:val="0"/>
          <w:divBdr>
            <w:top w:val="none" w:sz="0" w:space="0" w:color="auto"/>
            <w:left w:val="none" w:sz="0" w:space="0" w:color="auto"/>
            <w:bottom w:val="none" w:sz="0" w:space="0" w:color="auto"/>
            <w:right w:val="none" w:sz="0" w:space="0" w:color="auto"/>
          </w:divBdr>
        </w:div>
        <w:div w:id="694692052">
          <w:marLeft w:val="640"/>
          <w:marRight w:val="0"/>
          <w:marTop w:val="0"/>
          <w:marBottom w:val="0"/>
          <w:divBdr>
            <w:top w:val="none" w:sz="0" w:space="0" w:color="auto"/>
            <w:left w:val="none" w:sz="0" w:space="0" w:color="auto"/>
            <w:bottom w:val="none" w:sz="0" w:space="0" w:color="auto"/>
            <w:right w:val="none" w:sz="0" w:space="0" w:color="auto"/>
          </w:divBdr>
        </w:div>
        <w:div w:id="1755663376">
          <w:marLeft w:val="640"/>
          <w:marRight w:val="0"/>
          <w:marTop w:val="0"/>
          <w:marBottom w:val="0"/>
          <w:divBdr>
            <w:top w:val="none" w:sz="0" w:space="0" w:color="auto"/>
            <w:left w:val="none" w:sz="0" w:space="0" w:color="auto"/>
            <w:bottom w:val="none" w:sz="0" w:space="0" w:color="auto"/>
            <w:right w:val="none" w:sz="0" w:space="0" w:color="auto"/>
          </w:divBdr>
        </w:div>
        <w:div w:id="1836339377">
          <w:marLeft w:val="640"/>
          <w:marRight w:val="0"/>
          <w:marTop w:val="0"/>
          <w:marBottom w:val="0"/>
          <w:divBdr>
            <w:top w:val="none" w:sz="0" w:space="0" w:color="auto"/>
            <w:left w:val="none" w:sz="0" w:space="0" w:color="auto"/>
            <w:bottom w:val="none" w:sz="0" w:space="0" w:color="auto"/>
            <w:right w:val="none" w:sz="0" w:space="0" w:color="auto"/>
          </w:divBdr>
        </w:div>
        <w:div w:id="1631085909">
          <w:marLeft w:val="640"/>
          <w:marRight w:val="0"/>
          <w:marTop w:val="0"/>
          <w:marBottom w:val="0"/>
          <w:divBdr>
            <w:top w:val="none" w:sz="0" w:space="0" w:color="auto"/>
            <w:left w:val="none" w:sz="0" w:space="0" w:color="auto"/>
            <w:bottom w:val="none" w:sz="0" w:space="0" w:color="auto"/>
            <w:right w:val="none" w:sz="0" w:space="0" w:color="auto"/>
          </w:divBdr>
        </w:div>
        <w:div w:id="2043171109">
          <w:marLeft w:val="640"/>
          <w:marRight w:val="0"/>
          <w:marTop w:val="0"/>
          <w:marBottom w:val="0"/>
          <w:divBdr>
            <w:top w:val="none" w:sz="0" w:space="0" w:color="auto"/>
            <w:left w:val="none" w:sz="0" w:space="0" w:color="auto"/>
            <w:bottom w:val="none" w:sz="0" w:space="0" w:color="auto"/>
            <w:right w:val="none" w:sz="0" w:space="0" w:color="auto"/>
          </w:divBdr>
        </w:div>
        <w:div w:id="369259083">
          <w:marLeft w:val="640"/>
          <w:marRight w:val="0"/>
          <w:marTop w:val="0"/>
          <w:marBottom w:val="0"/>
          <w:divBdr>
            <w:top w:val="none" w:sz="0" w:space="0" w:color="auto"/>
            <w:left w:val="none" w:sz="0" w:space="0" w:color="auto"/>
            <w:bottom w:val="none" w:sz="0" w:space="0" w:color="auto"/>
            <w:right w:val="none" w:sz="0" w:space="0" w:color="auto"/>
          </w:divBdr>
        </w:div>
        <w:div w:id="312754729">
          <w:marLeft w:val="640"/>
          <w:marRight w:val="0"/>
          <w:marTop w:val="0"/>
          <w:marBottom w:val="0"/>
          <w:divBdr>
            <w:top w:val="none" w:sz="0" w:space="0" w:color="auto"/>
            <w:left w:val="none" w:sz="0" w:space="0" w:color="auto"/>
            <w:bottom w:val="none" w:sz="0" w:space="0" w:color="auto"/>
            <w:right w:val="none" w:sz="0" w:space="0" w:color="auto"/>
          </w:divBdr>
        </w:div>
        <w:div w:id="583297858">
          <w:marLeft w:val="640"/>
          <w:marRight w:val="0"/>
          <w:marTop w:val="0"/>
          <w:marBottom w:val="0"/>
          <w:divBdr>
            <w:top w:val="none" w:sz="0" w:space="0" w:color="auto"/>
            <w:left w:val="none" w:sz="0" w:space="0" w:color="auto"/>
            <w:bottom w:val="none" w:sz="0" w:space="0" w:color="auto"/>
            <w:right w:val="none" w:sz="0" w:space="0" w:color="auto"/>
          </w:divBdr>
        </w:div>
        <w:div w:id="403331634">
          <w:marLeft w:val="640"/>
          <w:marRight w:val="0"/>
          <w:marTop w:val="0"/>
          <w:marBottom w:val="0"/>
          <w:divBdr>
            <w:top w:val="none" w:sz="0" w:space="0" w:color="auto"/>
            <w:left w:val="none" w:sz="0" w:space="0" w:color="auto"/>
            <w:bottom w:val="none" w:sz="0" w:space="0" w:color="auto"/>
            <w:right w:val="none" w:sz="0" w:space="0" w:color="auto"/>
          </w:divBdr>
        </w:div>
        <w:div w:id="787358637">
          <w:marLeft w:val="640"/>
          <w:marRight w:val="0"/>
          <w:marTop w:val="0"/>
          <w:marBottom w:val="0"/>
          <w:divBdr>
            <w:top w:val="none" w:sz="0" w:space="0" w:color="auto"/>
            <w:left w:val="none" w:sz="0" w:space="0" w:color="auto"/>
            <w:bottom w:val="none" w:sz="0" w:space="0" w:color="auto"/>
            <w:right w:val="none" w:sz="0" w:space="0" w:color="auto"/>
          </w:divBdr>
        </w:div>
        <w:div w:id="1443457279">
          <w:marLeft w:val="640"/>
          <w:marRight w:val="0"/>
          <w:marTop w:val="0"/>
          <w:marBottom w:val="0"/>
          <w:divBdr>
            <w:top w:val="none" w:sz="0" w:space="0" w:color="auto"/>
            <w:left w:val="none" w:sz="0" w:space="0" w:color="auto"/>
            <w:bottom w:val="none" w:sz="0" w:space="0" w:color="auto"/>
            <w:right w:val="none" w:sz="0" w:space="0" w:color="auto"/>
          </w:divBdr>
        </w:div>
        <w:div w:id="1388606534">
          <w:marLeft w:val="640"/>
          <w:marRight w:val="0"/>
          <w:marTop w:val="0"/>
          <w:marBottom w:val="0"/>
          <w:divBdr>
            <w:top w:val="none" w:sz="0" w:space="0" w:color="auto"/>
            <w:left w:val="none" w:sz="0" w:space="0" w:color="auto"/>
            <w:bottom w:val="none" w:sz="0" w:space="0" w:color="auto"/>
            <w:right w:val="none" w:sz="0" w:space="0" w:color="auto"/>
          </w:divBdr>
        </w:div>
        <w:div w:id="1941838944">
          <w:marLeft w:val="640"/>
          <w:marRight w:val="0"/>
          <w:marTop w:val="0"/>
          <w:marBottom w:val="0"/>
          <w:divBdr>
            <w:top w:val="none" w:sz="0" w:space="0" w:color="auto"/>
            <w:left w:val="none" w:sz="0" w:space="0" w:color="auto"/>
            <w:bottom w:val="none" w:sz="0" w:space="0" w:color="auto"/>
            <w:right w:val="none" w:sz="0" w:space="0" w:color="auto"/>
          </w:divBdr>
        </w:div>
        <w:div w:id="1735813623">
          <w:marLeft w:val="640"/>
          <w:marRight w:val="0"/>
          <w:marTop w:val="0"/>
          <w:marBottom w:val="0"/>
          <w:divBdr>
            <w:top w:val="none" w:sz="0" w:space="0" w:color="auto"/>
            <w:left w:val="none" w:sz="0" w:space="0" w:color="auto"/>
            <w:bottom w:val="none" w:sz="0" w:space="0" w:color="auto"/>
            <w:right w:val="none" w:sz="0" w:space="0" w:color="auto"/>
          </w:divBdr>
        </w:div>
        <w:div w:id="492962066">
          <w:marLeft w:val="640"/>
          <w:marRight w:val="0"/>
          <w:marTop w:val="0"/>
          <w:marBottom w:val="0"/>
          <w:divBdr>
            <w:top w:val="none" w:sz="0" w:space="0" w:color="auto"/>
            <w:left w:val="none" w:sz="0" w:space="0" w:color="auto"/>
            <w:bottom w:val="none" w:sz="0" w:space="0" w:color="auto"/>
            <w:right w:val="none" w:sz="0" w:space="0" w:color="auto"/>
          </w:divBdr>
        </w:div>
        <w:div w:id="901063621">
          <w:marLeft w:val="640"/>
          <w:marRight w:val="0"/>
          <w:marTop w:val="0"/>
          <w:marBottom w:val="0"/>
          <w:divBdr>
            <w:top w:val="none" w:sz="0" w:space="0" w:color="auto"/>
            <w:left w:val="none" w:sz="0" w:space="0" w:color="auto"/>
            <w:bottom w:val="none" w:sz="0" w:space="0" w:color="auto"/>
            <w:right w:val="none" w:sz="0" w:space="0" w:color="auto"/>
          </w:divBdr>
        </w:div>
        <w:div w:id="1045327212">
          <w:marLeft w:val="640"/>
          <w:marRight w:val="0"/>
          <w:marTop w:val="0"/>
          <w:marBottom w:val="0"/>
          <w:divBdr>
            <w:top w:val="none" w:sz="0" w:space="0" w:color="auto"/>
            <w:left w:val="none" w:sz="0" w:space="0" w:color="auto"/>
            <w:bottom w:val="none" w:sz="0" w:space="0" w:color="auto"/>
            <w:right w:val="none" w:sz="0" w:space="0" w:color="auto"/>
          </w:divBdr>
        </w:div>
        <w:div w:id="1246114560">
          <w:marLeft w:val="640"/>
          <w:marRight w:val="0"/>
          <w:marTop w:val="0"/>
          <w:marBottom w:val="0"/>
          <w:divBdr>
            <w:top w:val="none" w:sz="0" w:space="0" w:color="auto"/>
            <w:left w:val="none" w:sz="0" w:space="0" w:color="auto"/>
            <w:bottom w:val="none" w:sz="0" w:space="0" w:color="auto"/>
            <w:right w:val="none" w:sz="0" w:space="0" w:color="auto"/>
          </w:divBdr>
        </w:div>
        <w:div w:id="1351685871">
          <w:marLeft w:val="640"/>
          <w:marRight w:val="0"/>
          <w:marTop w:val="0"/>
          <w:marBottom w:val="0"/>
          <w:divBdr>
            <w:top w:val="none" w:sz="0" w:space="0" w:color="auto"/>
            <w:left w:val="none" w:sz="0" w:space="0" w:color="auto"/>
            <w:bottom w:val="none" w:sz="0" w:space="0" w:color="auto"/>
            <w:right w:val="none" w:sz="0" w:space="0" w:color="auto"/>
          </w:divBdr>
        </w:div>
        <w:div w:id="1923567688">
          <w:marLeft w:val="640"/>
          <w:marRight w:val="0"/>
          <w:marTop w:val="0"/>
          <w:marBottom w:val="0"/>
          <w:divBdr>
            <w:top w:val="none" w:sz="0" w:space="0" w:color="auto"/>
            <w:left w:val="none" w:sz="0" w:space="0" w:color="auto"/>
            <w:bottom w:val="none" w:sz="0" w:space="0" w:color="auto"/>
            <w:right w:val="none" w:sz="0" w:space="0" w:color="auto"/>
          </w:divBdr>
        </w:div>
        <w:div w:id="164520876">
          <w:marLeft w:val="640"/>
          <w:marRight w:val="0"/>
          <w:marTop w:val="0"/>
          <w:marBottom w:val="0"/>
          <w:divBdr>
            <w:top w:val="none" w:sz="0" w:space="0" w:color="auto"/>
            <w:left w:val="none" w:sz="0" w:space="0" w:color="auto"/>
            <w:bottom w:val="none" w:sz="0" w:space="0" w:color="auto"/>
            <w:right w:val="none" w:sz="0" w:space="0" w:color="auto"/>
          </w:divBdr>
        </w:div>
        <w:div w:id="88936663">
          <w:marLeft w:val="640"/>
          <w:marRight w:val="0"/>
          <w:marTop w:val="0"/>
          <w:marBottom w:val="0"/>
          <w:divBdr>
            <w:top w:val="none" w:sz="0" w:space="0" w:color="auto"/>
            <w:left w:val="none" w:sz="0" w:space="0" w:color="auto"/>
            <w:bottom w:val="none" w:sz="0" w:space="0" w:color="auto"/>
            <w:right w:val="none" w:sz="0" w:space="0" w:color="auto"/>
          </w:divBdr>
        </w:div>
        <w:div w:id="1212569953">
          <w:marLeft w:val="640"/>
          <w:marRight w:val="0"/>
          <w:marTop w:val="0"/>
          <w:marBottom w:val="0"/>
          <w:divBdr>
            <w:top w:val="none" w:sz="0" w:space="0" w:color="auto"/>
            <w:left w:val="none" w:sz="0" w:space="0" w:color="auto"/>
            <w:bottom w:val="none" w:sz="0" w:space="0" w:color="auto"/>
            <w:right w:val="none" w:sz="0" w:space="0" w:color="auto"/>
          </w:divBdr>
        </w:div>
        <w:div w:id="94398898">
          <w:marLeft w:val="640"/>
          <w:marRight w:val="0"/>
          <w:marTop w:val="0"/>
          <w:marBottom w:val="0"/>
          <w:divBdr>
            <w:top w:val="none" w:sz="0" w:space="0" w:color="auto"/>
            <w:left w:val="none" w:sz="0" w:space="0" w:color="auto"/>
            <w:bottom w:val="none" w:sz="0" w:space="0" w:color="auto"/>
            <w:right w:val="none" w:sz="0" w:space="0" w:color="auto"/>
          </w:divBdr>
        </w:div>
        <w:div w:id="288780096">
          <w:marLeft w:val="640"/>
          <w:marRight w:val="0"/>
          <w:marTop w:val="0"/>
          <w:marBottom w:val="0"/>
          <w:divBdr>
            <w:top w:val="none" w:sz="0" w:space="0" w:color="auto"/>
            <w:left w:val="none" w:sz="0" w:space="0" w:color="auto"/>
            <w:bottom w:val="none" w:sz="0" w:space="0" w:color="auto"/>
            <w:right w:val="none" w:sz="0" w:space="0" w:color="auto"/>
          </w:divBdr>
        </w:div>
        <w:div w:id="2111579634">
          <w:marLeft w:val="640"/>
          <w:marRight w:val="0"/>
          <w:marTop w:val="0"/>
          <w:marBottom w:val="0"/>
          <w:divBdr>
            <w:top w:val="none" w:sz="0" w:space="0" w:color="auto"/>
            <w:left w:val="none" w:sz="0" w:space="0" w:color="auto"/>
            <w:bottom w:val="none" w:sz="0" w:space="0" w:color="auto"/>
            <w:right w:val="none" w:sz="0" w:space="0" w:color="auto"/>
          </w:divBdr>
        </w:div>
        <w:div w:id="1088117857">
          <w:marLeft w:val="640"/>
          <w:marRight w:val="0"/>
          <w:marTop w:val="0"/>
          <w:marBottom w:val="0"/>
          <w:divBdr>
            <w:top w:val="none" w:sz="0" w:space="0" w:color="auto"/>
            <w:left w:val="none" w:sz="0" w:space="0" w:color="auto"/>
            <w:bottom w:val="none" w:sz="0" w:space="0" w:color="auto"/>
            <w:right w:val="none" w:sz="0" w:space="0" w:color="auto"/>
          </w:divBdr>
        </w:div>
        <w:div w:id="1139151115">
          <w:marLeft w:val="640"/>
          <w:marRight w:val="0"/>
          <w:marTop w:val="0"/>
          <w:marBottom w:val="0"/>
          <w:divBdr>
            <w:top w:val="none" w:sz="0" w:space="0" w:color="auto"/>
            <w:left w:val="none" w:sz="0" w:space="0" w:color="auto"/>
            <w:bottom w:val="none" w:sz="0" w:space="0" w:color="auto"/>
            <w:right w:val="none" w:sz="0" w:space="0" w:color="auto"/>
          </w:divBdr>
        </w:div>
        <w:div w:id="157422494">
          <w:marLeft w:val="640"/>
          <w:marRight w:val="0"/>
          <w:marTop w:val="0"/>
          <w:marBottom w:val="0"/>
          <w:divBdr>
            <w:top w:val="none" w:sz="0" w:space="0" w:color="auto"/>
            <w:left w:val="none" w:sz="0" w:space="0" w:color="auto"/>
            <w:bottom w:val="none" w:sz="0" w:space="0" w:color="auto"/>
            <w:right w:val="none" w:sz="0" w:space="0" w:color="auto"/>
          </w:divBdr>
        </w:div>
        <w:div w:id="1874419260">
          <w:marLeft w:val="640"/>
          <w:marRight w:val="0"/>
          <w:marTop w:val="0"/>
          <w:marBottom w:val="0"/>
          <w:divBdr>
            <w:top w:val="none" w:sz="0" w:space="0" w:color="auto"/>
            <w:left w:val="none" w:sz="0" w:space="0" w:color="auto"/>
            <w:bottom w:val="none" w:sz="0" w:space="0" w:color="auto"/>
            <w:right w:val="none" w:sz="0" w:space="0" w:color="auto"/>
          </w:divBdr>
        </w:div>
        <w:div w:id="1265579202">
          <w:marLeft w:val="640"/>
          <w:marRight w:val="0"/>
          <w:marTop w:val="0"/>
          <w:marBottom w:val="0"/>
          <w:divBdr>
            <w:top w:val="none" w:sz="0" w:space="0" w:color="auto"/>
            <w:left w:val="none" w:sz="0" w:space="0" w:color="auto"/>
            <w:bottom w:val="none" w:sz="0" w:space="0" w:color="auto"/>
            <w:right w:val="none" w:sz="0" w:space="0" w:color="auto"/>
          </w:divBdr>
        </w:div>
        <w:div w:id="1238057465">
          <w:marLeft w:val="640"/>
          <w:marRight w:val="0"/>
          <w:marTop w:val="0"/>
          <w:marBottom w:val="0"/>
          <w:divBdr>
            <w:top w:val="none" w:sz="0" w:space="0" w:color="auto"/>
            <w:left w:val="none" w:sz="0" w:space="0" w:color="auto"/>
            <w:bottom w:val="none" w:sz="0" w:space="0" w:color="auto"/>
            <w:right w:val="none" w:sz="0" w:space="0" w:color="auto"/>
          </w:divBdr>
        </w:div>
        <w:div w:id="1855222897">
          <w:marLeft w:val="640"/>
          <w:marRight w:val="0"/>
          <w:marTop w:val="0"/>
          <w:marBottom w:val="0"/>
          <w:divBdr>
            <w:top w:val="none" w:sz="0" w:space="0" w:color="auto"/>
            <w:left w:val="none" w:sz="0" w:space="0" w:color="auto"/>
            <w:bottom w:val="none" w:sz="0" w:space="0" w:color="auto"/>
            <w:right w:val="none" w:sz="0" w:space="0" w:color="auto"/>
          </w:divBdr>
        </w:div>
        <w:div w:id="1995137749">
          <w:marLeft w:val="640"/>
          <w:marRight w:val="0"/>
          <w:marTop w:val="0"/>
          <w:marBottom w:val="0"/>
          <w:divBdr>
            <w:top w:val="none" w:sz="0" w:space="0" w:color="auto"/>
            <w:left w:val="none" w:sz="0" w:space="0" w:color="auto"/>
            <w:bottom w:val="none" w:sz="0" w:space="0" w:color="auto"/>
            <w:right w:val="none" w:sz="0" w:space="0" w:color="auto"/>
          </w:divBdr>
        </w:div>
        <w:div w:id="148985507">
          <w:marLeft w:val="640"/>
          <w:marRight w:val="0"/>
          <w:marTop w:val="0"/>
          <w:marBottom w:val="0"/>
          <w:divBdr>
            <w:top w:val="none" w:sz="0" w:space="0" w:color="auto"/>
            <w:left w:val="none" w:sz="0" w:space="0" w:color="auto"/>
            <w:bottom w:val="none" w:sz="0" w:space="0" w:color="auto"/>
            <w:right w:val="none" w:sz="0" w:space="0" w:color="auto"/>
          </w:divBdr>
        </w:div>
        <w:div w:id="1773434128">
          <w:marLeft w:val="640"/>
          <w:marRight w:val="0"/>
          <w:marTop w:val="0"/>
          <w:marBottom w:val="0"/>
          <w:divBdr>
            <w:top w:val="none" w:sz="0" w:space="0" w:color="auto"/>
            <w:left w:val="none" w:sz="0" w:space="0" w:color="auto"/>
            <w:bottom w:val="none" w:sz="0" w:space="0" w:color="auto"/>
            <w:right w:val="none" w:sz="0" w:space="0" w:color="auto"/>
          </w:divBdr>
        </w:div>
        <w:div w:id="1929074414">
          <w:marLeft w:val="640"/>
          <w:marRight w:val="0"/>
          <w:marTop w:val="0"/>
          <w:marBottom w:val="0"/>
          <w:divBdr>
            <w:top w:val="none" w:sz="0" w:space="0" w:color="auto"/>
            <w:left w:val="none" w:sz="0" w:space="0" w:color="auto"/>
            <w:bottom w:val="none" w:sz="0" w:space="0" w:color="auto"/>
            <w:right w:val="none" w:sz="0" w:space="0" w:color="auto"/>
          </w:divBdr>
        </w:div>
        <w:div w:id="638148360">
          <w:marLeft w:val="640"/>
          <w:marRight w:val="0"/>
          <w:marTop w:val="0"/>
          <w:marBottom w:val="0"/>
          <w:divBdr>
            <w:top w:val="none" w:sz="0" w:space="0" w:color="auto"/>
            <w:left w:val="none" w:sz="0" w:space="0" w:color="auto"/>
            <w:bottom w:val="none" w:sz="0" w:space="0" w:color="auto"/>
            <w:right w:val="none" w:sz="0" w:space="0" w:color="auto"/>
          </w:divBdr>
        </w:div>
        <w:div w:id="1604456487">
          <w:marLeft w:val="640"/>
          <w:marRight w:val="0"/>
          <w:marTop w:val="0"/>
          <w:marBottom w:val="0"/>
          <w:divBdr>
            <w:top w:val="none" w:sz="0" w:space="0" w:color="auto"/>
            <w:left w:val="none" w:sz="0" w:space="0" w:color="auto"/>
            <w:bottom w:val="none" w:sz="0" w:space="0" w:color="auto"/>
            <w:right w:val="none" w:sz="0" w:space="0" w:color="auto"/>
          </w:divBdr>
        </w:div>
        <w:div w:id="523441285">
          <w:marLeft w:val="640"/>
          <w:marRight w:val="0"/>
          <w:marTop w:val="0"/>
          <w:marBottom w:val="0"/>
          <w:divBdr>
            <w:top w:val="none" w:sz="0" w:space="0" w:color="auto"/>
            <w:left w:val="none" w:sz="0" w:space="0" w:color="auto"/>
            <w:bottom w:val="none" w:sz="0" w:space="0" w:color="auto"/>
            <w:right w:val="none" w:sz="0" w:space="0" w:color="auto"/>
          </w:divBdr>
        </w:div>
        <w:div w:id="1229413239">
          <w:marLeft w:val="640"/>
          <w:marRight w:val="0"/>
          <w:marTop w:val="0"/>
          <w:marBottom w:val="0"/>
          <w:divBdr>
            <w:top w:val="none" w:sz="0" w:space="0" w:color="auto"/>
            <w:left w:val="none" w:sz="0" w:space="0" w:color="auto"/>
            <w:bottom w:val="none" w:sz="0" w:space="0" w:color="auto"/>
            <w:right w:val="none" w:sz="0" w:space="0" w:color="auto"/>
          </w:divBdr>
        </w:div>
        <w:div w:id="1314524147">
          <w:marLeft w:val="640"/>
          <w:marRight w:val="0"/>
          <w:marTop w:val="0"/>
          <w:marBottom w:val="0"/>
          <w:divBdr>
            <w:top w:val="none" w:sz="0" w:space="0" w:color="auto"/>
            <w:left w:val="none" w:sz="0" w:space="0" w:color="auto"/>
            <w:bottom w:val="none" w:sz="0" w:space="0" w:color="auto"/>
            <w:right w:val="none" w:sz="0" w:space="0" w:color="auto"/>
          </w:divBdr>
        </w:div>
        <w:div w:id="1180584414">
          <w:marLeft w:val="640"/>
          <w:marRight w:val="0"/>
          <w:marTop w:val="0"/>
          <w:marBottom w:val="0"/>
          <w:divBdr>
            <w:top w:val="none" w:sz="0" w:space="0" w:color="auto"/>
            <w:left w:val="none" w:sz="0" w:space="0" w:color="auto"/>
            <w:bottom w:val="none" w:sz="0" w:space="0" w:color="auto"/>
            <w:right w:val="none" w:sz="0" w:space="0" w:color="auto"/>
          </w:divBdr>
        </w:div>
        <w:div w:id="206794722">
          <w:marLeft w:val="640"/>
          <w:marRight w:val="0"/>
          <w:marTop w:val="0"/>
          <w:marBottom w:val="0"/>
          <w:divBdr>
            <w:top w:val="none" w:sz="0" w:space="0" w:color="auto"/>
            <w:left w:val="none" w:sz="0" w:space="0" w:color="auto"/>
            <w:bottom w:val="none" w:sz="0" w:space="0" w:color="auto"/>
            <w:right w:val="none" w:sz="0" w:space="0" w:color="auto"/>
          </w:divBdr>
        </w:div>
        <w:div w:id="1540429802">
          <w:marLeft w:val="640"/>
          <w:marRight w:val="0"/>
          <w:marTop w:val="0"/>
          <w:marBottom w:val="0"/>
          <w:divBdr>
            <w:top w:val="none" w:sz="0" w:space="0" w:color="auto"/>
            <w:left w:val="none" w:sz="0" w:space="0" w:color="auto"/>
            <w:bottom w:val="none" w:sz="0" w:space="0" w:color="auto"/>
            <w:right w:val="none" w:sz="0" w:space="0" w:color="auto"/>
          </w:divBdr>
        </w:div>
        <w:div w:id="1816605898">
          <w:marLeft w:val="640"/>
          <w:marRight w:val="0"/>
          <w:marTop w:val="0"/>
          <w:marBottom w:val="0"/>
          <w:divBdr>
            <w:top w:val="none" w:sz="0" w:space="0" w:color="auto"/>
            <w:left w:val="none" w:sz="0" w:space="0" w:color="auto"/>
            <w:bottom w:val="none" w:sz="0" w:space="0" w:color="auto"/>
            <w:right w:val="none" w:sz="0" w:space="0" w:color="auto"/>
          </w:divBdr>
        </w:div>
        <w:div w:id="1671561384">
          <w:marLeft w:val="640"/>
          <w:marRight w:val="0"/>
          <w:marTop w:val="0"/>
          <w:marBottom w:val="0"/>
          <w:divBdr>
            <w:top w:val="none" w:sz="0" w:space="0" w:color="auto"/>
            <w:left w:val="none" w:sz="0" w:space="0" w:color="auto"/>
            <w:bottom w:val="none" w:sz="0" w:space="0" w:color="auto"/>
            <w:right w:val="none" w:sz="0" w:space="0" w:color="auto"/>
          </w:divBdr>
        </w:div>
        <w:div w:id="1865509739">
          <w:marLeft w:val="640"/>
          <w:marRight w:val="0"/>
          <w:marTop w:val="0"/>
          <w:marBottom w:val="0"/>
          <w:divBdr>
            <w:top w:val="none" w:sz="0" w:space="0" w:color="auto"/>
            <w:left w:val="none" w:sz="0" w:space="0" w:color="auto"/>
            <w:bottom w:val="none" w:sz="0" w:space="0" w:color="auto"/>
            <w:right w:val="none" w:sz="0" w:space="0" w:color="auto"/>
          </w:divBdr>
        </w:div>
        <w:div w:id="972058325">
          <w:marLeft w:val="640"/>
          <w:marRight w:val="0"/>
          <w:marTop w:val="0"/>
          <w:marBottom w:val="0"/>
          <w:divBdr>
            <w:top w:val="none" w:sz="0" w:space="0" w:color="auto"/>
            <w:left w:val="none" w:sz="0" w:space="0" w:color="auto"/>
            <w:bottom w:val="none" w:sz="0" w:space="0" w:color="auto"/>
            <w:right w:val="none" w:sz="0" w:space="0" w:color="auto"/>
          </w:divBdr>
        </w:div>
        <w:div w:id="688332438">
          <w:marLeft w:val="640"/>
          <w:marRight w:val="0"/>
          <w:marTop w:val="0"/>
          <w:marBottom w:val="0"/>
          <w:divBdr>
            <w:top w:val="none" w:sz="0" w:space="0" w:color="auto"/>
            <w:left w:val="none" w:sz="0" w:space="0" w:color="auto"/>
            <w:bottom w:val="none" w:sz="0" w:space="0" w:color="auto"/>
            <w:right w:val="none" w:sz="0" w:space="0" w:color="auto"/>
          </w:divBdr>
        </w:div>
        <w:div w:id="1820683989">
          <w:marLeft w:val="640"/>
          <w:marRight w:val="0"/>
          <w:marTop w:val="0"/>
          <w:marBottom w:val="0"/>
          <w:divBdr>
            <w:top w:val="none" w:sz="0" w:space="0" w:color="auto"/>
            <w:left w:val="none" w:sz="0" w:space="0" w:color="auto"/>
            <w:bottom w:val="none" w:sz="0" w:space="0" w:color="auto"/>
            <w:right w:val="none" w:sz="0" w:space="0" w:color="auto"/>
          </w:divBdr>
        </w:div>
        <w:div w:id="1820344814">
          <w:marLeft w:val="640"/>
          <w:marRight w:val="0"/>
          <w:marTop w:val="0"/>
          <w:marBottom w:val="0"/>
          <w:divBdr>
            <w:top w:val="none" w:sz="0" w:space="0" w:color="auto"/>
            <w:left w:val="none" w:sz="0" w:space="0" w:color="auto"/>
            <w:bottom w:val="none" w:sz="0" w:space="0" w:color="auto"/>
            <w:right w:val="none" w:sz="0" w:space="0" w:color="auto"/>
          </w:divBdr>
        </w:div>
        <w:div w:id="1141918158">
          <w:marLeft w:val="640"/>
          <w:marRight w:val="0"/>
          <w:marTop w:val="0"/>
          <w:marBottom w:val="0"/>
          <w:divBdr>
            <w:top w:val="none" w:sz="0" w:space="0" w:color="auto"/>
            <w:left w:val="none" w:sz="0" w:space="0" w:color="auto"/>
            <w:bottom w:val="none" w:sz="0" w:space="0" w:color="auto"/>
            <w:right w:val="none" w:sz="0" w:space="0" w:color="auto"/>
          </w:divBdr>
        </w:div>
      </w:divsChild>
    </w:div>
    <w:div w:id="2000385208">
      <w:bodyDiv w:val="1"/>
      <w:marLeft w:val="0"/>
      <w:marRight w:val="0"/>
      <w:marTop w:val="0"/>
      <w:marBottom w:val="0"/>
      <w:divBdr>
        <w:top w:val="none" w:sz="0" w:space="0" w:color="auto"/>
        <w:left w:val="none" w:sz="0" w:space="0" w:color="auto"/>
        <w:bottom w:val="none" w:sz="0" w:space="0" w:color="auto"/>
        <w:right w:val="none" w:sz="0" w:space="0" w:color="auto"/>
      </w:divBdr>
    </w:div>
    <w:div w:id="2001228975">
      <w:bodyDiv w:val="1"/>
      <w:marLeft w:val="0"/>
      <w:marRight w:val="0"/>
      <w:marTop w:val="0"/>
      <w:marBottom w:val="0"/>
      <w:divBdr>
        <w:top w:val="none" w:sz="0" w:space="0" w:color="auto"/>
        <w:left w:val="none" w:sz="0" w:space="0" w:color="auto"/>
        <w:bottom w:val="none" w:sz="0" w:space="0" w:color="auto"/>
        <w:right w:val="none" w:sz="0" w:space="0" w:color="auto"/>
      </w:divBdr>
      <w:divsChild>
        <w:div w:id="1202211011">
          <w:marLeft w:val="640"/>
          <w:marRight w:val="0"/>
          <w:marTop w:val="0"/>
          <w:marBottom w:val="0"/>
          <w:divBdr>
            <w:top w:val="none" w:sz="0" w:space="0" w:color="auto"/>
            <w:left w:val="none" w:sz="0" w:space="0" w:color="auto"/>
            <w:bottom w:val="none" w:sz="0" w:space="0" w:color="auto"/>
            <w:right w:val="none" w:sz="0" w:space="0" w:color="auto"/>
          </w:divBdr>
        </w:div>
        <w:div w:id="538128333">
          <w:marLeft w:val="640"/>
          <w:marRight w:val="0"/>
          <w:marTop w:val="0"/>
          <w:marBottom w:val="0"/>
          <w:divBdr>
            <w:top w:val="none" w:sz="0" w:space="0" w:color="auto"/>
            <w:left w:val="none" w:sz="0" w:space="0" w:color="auto"/>
            <w:bottom w:val="none" w:sz="0" w:space="0" w:color="auto"/>
            <w:right w:val="none" w:sz="0" w:space="0" w:color="auto"/>
          </w:divBdr>
        </w:div>
        <w:div w:id="890189001">
          <w:marLeft w:val="640"/>
          <w:marRight w:val="0"/>
          <w:marTop w:val="0"/>
          <w:marBottom w:val="0"/>
          <w:divBdr>
            <w:top w:val="none" w:sz="0" w:space="0" w:color="auto"/>
            <w:left w:val="none" w:sz="0" w:space="0" w:color="auto"/>
            <w:bottom w:val="none" w:sz="0" w:space="0" w:color="auto"/>
            <w:right w:val="none" w:sz="0" w:space="0" w:color="auto"/>
          </w:divBdr>
        </w:div>
        <w:div w:id="129907405">
          <w:marLeft w:val="640"/>
          <w:marRight w:val="0"/>
          <w:marTop w:val="0"/>
          <w:marBottom w:val="0"/>
          <w:divBdr>
            <w:top w:val="none" w:sz="0" w:space="0" w:color="auto"/>
            <w:left w:val="none" w:sz="0" w:space="0" w:color="auto"/>
            <w:bottom w:val="none" w:sz="0" w:space="0" w:color="auto"/>
            <w:right w:val="none" w:sz="0" w:space="0" w:color="auto"/>
          </w:divBdr>
        </w:div>
        <w:div w:id="447892224">
          <w:marLeft w:val="640"/>
          <w:marRight w:val="0"/>
          <w:marTop w:val="0"/>
          <w:marBottom w:val="0"/>
          <w:divBdr>
            <w:top w:val="none" w:sz="0" w:space="0" w:color="auto"/>
            <w:left w:val="none" w:sz="0" w:space="0" w:color="auto"/>
            <w:bottom w:val="none" w:sz="0" w:space="0" w:color="auto"/>
            <w:right w:val="none" w:sz="0" w:space="0" w:color="auto"/>
          </w:divBdr>
        </w:div>
        <w:div w:id="589848240">
          <w:marLeft w:val="640"/>
          <w:marRight w:val="0"/>
          <w:marTop w:val="0"/>
          <w:marBottom w:val="0"/>
          <w:divBdr>
            <w:top w:val="none" w:sz="0" w:space="0" w:color="auto"/>
            <w:left w:val="none" w:sz="0" w:space="0" w:color="auto"/>
            <w:bottom w:val="none" w:sz="0" w:space="0" w:color="auto"/>
            <w:right w:val="none" w:sz="0" w:space="0" w:color="auto"/>
          </w:divBdr>
        </w:div>
        <w:div w:id="1968929925">
          <w:marLeft w:val="640"/>
          <w:marRight w:val="0"/>
          <w:marTop w:val="0"/>
          <w:marBottom w:val="0"/>
          <w:divBdr>
            <w:top w:val="none" w:sz="0" w:space="0" w:color="auto"/>
            <w:left w:val="none" w:sz="0" w:space="0" w:color="auto"/>
            <w:bottom w:val="none" w:sz="0" w:space="0" w:color="auto"/>
            <w:right w:val="none" w:sz="0" w:space="0" w:color="auto"/>
          </w:divBdr>
        </w:div>
        <w:div w:id="307899222">
          <w:marLeft w:val="640"/>
          <w:marRight w:val="0"/>
          <w:marTop w:val="0"/>
          <w:marBottom w:val="0"/>
          <w:divBdr>
            <w:top w:val="none" w:sz="0" w:space="0" w:color="auto"/>
            <w:left w:val="none" w:sz="0" w:space="0" w:color="auto"/>
            <w:bottom w:val="none" w:sz="0" w:space="0" w:color="auto"/>
            <w:right w:val="none" w:sz="0" w:space="0" w:color="auto"/>
          </w:divBdr>
        </w:div>
        <w:div w:id="1395423056">
          <w:marLeft w:val="640"/>
          <w:marRight w:val="0"/>
          <w:marTop w:val="0"/>
          <w:marBottom w:val="0"/>
          <w:divBdr>
            <w:top w:val="none" w:sz="0" w:space="0" w:color="auto"/>
            <w:left w:val="none" w:sz="0" w:space="0" w:color="auto"/>
            <w:bottom w:val="none" w:sz="0" w:space="0" w:color="auto"/>
            <w:right w:val="none" w:sz="0" w:space="0" w:color="auto"/>
          </w:divBdr>
        </w:div>
        <w:div w:id="1219971311">
          <w:marLeft w:val="640"/>
          <w:marRight w:val="0"/>
          <w:marTop w:val="0"/>
          <w:marBottom w:val="0"/>
          <w:divBdr>
            <w:top w:val="none" w:sz="0" w:space="0" w:color="auto"/>
            <w:left w:val="none" w:sz="0" w:space="0" w:color="auto"/>
            <w:bottom w:val="none" w:sz="0" w:space="0" w:color="auto"/>
            <w:right w:val="none" w:sz="0" w:space="0" w:color="auto"/>
          </w:divBdr>
        </w:div>
        <w:div w:id="361172200">
          <w:marLeft w:val="640"/>
          <w:marRight w:val="0"/>
          <w:marTop w:val="0"/>
          <w:marBottom w:val="0"/>
          <w:divBdr>
            <w:top w:val="none" w:sz="0" w:space="0" w:color="auto"/>
            <w:left w:val="none" w:sz="0" w:space="0" w:color="auto"/>
            <w:bottom w:val="none" w:sz="0" w:space="0" w:color="auto"/>
            <w:right w:val="none" w:sz="0" w:space="0" w:color="auto"/>
          </w:divBdr>
        </w:div>
        <w:div w:id="1980571873">
          <w:marLeft w:val="640"/>
          <w:marRight w:val="0"/>
          <w:marTop w:val="0"/>
          <w:marBottom w:val="0"/>
          <w:divBdr>
            <w:top w:val="none" w:sz="0" w:space="0" w:color="auto"/>
            <w:left w:val="none" w:sz="0" w:space="0" w:color="auto"/>
            <w:bottom w:val="none" w:sz="0" w:space="0" w:color="auto"/>
            <w:right w:val="none" w:sz="0" w:space="0" w:color="auto"/>
          </w:divBdr>
        </w:div>
        <w:div w:id="917056376">
          <w:marLeft w:val="640"/>
          <w:marRight w:val="0"/>
          <w:marTop w:val="0"/>
          <w:marBottom w:val="0"/>
          <w:divBdr>
            <w:top w:val="none" w:sz="0" w:space="0" w:color="auto"/>
            <w:left w:val="none" w:sz="0" w:space="0" w:color="auto"/>
            <w:bottom w:val="none" w:sz="0" w:space="0" w:color="auto"/>
            <w:right w:val="none" w:sz="0" w:space="0" w:color="auto"/>
          </w:divBdr>
        </w:div>
        <w:div w:id="1568029461">
          <w:marLeft w:val="640"/>
          <w:marRight w:val="0"/>
          <w:marTop w:val="0"/>
          <w:marBottom w:val="0"/>
          <w:divBdr>
            <w:top w:val="none" w:sz="0" w:space="0" w:color="auto"/>
            <w:left w:val="none" w:sz="0" w:space="0" w:color="auto"/>
            <w:bottom w:val="none" w:sz="0" w:space="0" w:color="auto"/>
            <w:right w:val="none" w:sz="0" w:space="0" w:color="auto"/>
          </w:divBdr>
        </w:div>
        <w:div w:id="1322543682">
          <w:marLeft w:val="640"/>
          <w:marRight w:val="0"/>
          <w:marTop w:val="0"/>
          <w:marBottom w:val="0"/>
          <w:divBdr>
            <w:top w:val="none" w:sz="0" w:space="0" w:color="auto"/>
            <w:left w:val="none" w:sz="0" w:space="0" w:color="auto"/>
            <w:bottom w:val="none" w:sz="0" w:space="0" w:color="auto"/>
            <w:right w:val="none" w:sz="0" w:space="0" w:color="auto"/>
          </w:divBdr>
        </w:div>
        <w:div w:id="1871257700">
          <w:marLeft w:val="640"/>
          <w:marRight w:val="0"/>
          <w:marTop w:val="0"/>
          <w:marBottom w:val="0"/>
          <w:divBdr>
            <w:top w:val="none" w:sz="0" w:space="0" w:color="auto"/>
            <w:left w:val="none" w:sz="0" w:space="0" w:color="auto"/>
            <w:bottom w:val="none" w:sz="0" w:space="0" w:color="auto"/>
            <w:right w:val="none" w:sz="0" w:space="0" w:color="auto"/>
          </w:divBdr>
        </w:div>
        <w:div w:id="1165366536">
          <w:marLeft w:val="640"/>
          <w:marRight w:val="0"/>
          <w:marTop w:val="0"/>
          <w:marBottom w:val="0"/>
          <w:divBdr>
            <w:top w:val="none" w:sz="0" w:space="0" w:color="auto"/>
            <w:left w:val="none" w:sz="0" w:space="0" w:color="auto"/>
            <w:bottom w:val="none" w:sz="0" w:space="0" w:color="auto"/>
            <w:right w:val="none" w:sz="0" w:space="0" w:color="auto"/>
          </w:divBdr>
        </w:div>
        <w:div w:id="2089228914">
          <w:marLeft w:val="640"/>
          <w:marRight w:val="0"/>
          <w:marTop w:val="0"/>
          <w:marBottom w:val="0"/>
          <w:divBdr>
            <w:top w:val="none" w:sz="0" w:space="0" w:color="auto"/>
            <w:left w:val="none" w:sz="0" w:space="0" w:color="auto"/>
            <w:bottom w:val="none" w:sz="0" w:space="0" w:color="auto"/>
            <w:right w:val="none" w:sz="0" w:space="0" w:color="auto"/>
          </w:divBdr>
        </w:div>
        <w:div w:id="1230382211">
          <w:marLeft w:val="640"/>
          <w:marRight w:val="0"/>
          <w:marTop w:val="0"/>
          <w:marBottom w:val="0"/>
          <w:divBdr>
            <w:top w:val="none" w:sz="0" w:space="0" w:color="auto"/>
            <w:left w:val="none" w:sz="0" w:space="0" w:color="auto"/>
            <w:bottom w:val="none" w:sz="0" w:space="0" w:color="auto"/>
            <w:right w:val="none" w:sz="0" w:space="0" w:color="auto"/>
          </w:divBdr>
        </w:div>
        <w:div w:id="1532374797">
          <w:marLeft w:val="640"/>
          <w:marRight w:val="0"/>
          <w:marTop w:val="0"/>
          <w:marBottom w:val="0"/>
          <w:divBdr>
            <w:top w:val="none" w:sz="0" w:space="0" w:color="auto"/>
            <w:left w:val="none" w:sz="0" w:space="0" w:color="auto"/>
            <w:bottom w:val="none" w:sz="0" w:space="0" w:color="auto"/>
            <w:right w:val="none" w:sz="0" w:space="0" w:color="auto"/>
          </w:divBdr>
        </w:div>
        <w:div w:id="1680890557">
          <w:marLeft w:val="640"/>
          <w:marRight w:val="0"/>
          <w:marTop w:val="0"/>
          <w:marBottom w:val="0"/>
          <w:divBdr>
            <w:top w:val="none" w:sz="0" w:space="0" w:color="auto"/>
            <w:left w:val="none" w:sz="0" w:space="0" w:color="auto"/>
            <w:bottom w:val="none" w:sz="0" w:space="0" w:color="auto"/>
            <w:right w:val="none" w:sz="0" w:space="0" w:color="auto"/>
          </w:divBdr>
        </w:div>
        <w:div w:id="827288226">
          <w:marLeft w:val="640"/>
          <w:marRight w:val="0"/>
          <w:marTop w:val="0"/>
          <w:marBottom w:val="0"/>
          <w:divBdr>
            <w:top w:val="none" w:sz="0" w:space="0" w:color="auto"/>
            <w:left w:val="none" w:sz="0" w:space="0" w:color="auto"/>
            <w:bottom w:val="none" w:sz="0" w:space="0" w:color="auto"/>
            <w:right w:val="none" w:sz="0" w:space="0" w:color="auto"/>
          </w:divBdr>
        </w:div>
        <w:div w:id="161287562">
          <w:marLeft w:val="640"/>
          <w:marRight w:val="0"/>
          <w:marTop w:val="0"/>
          <w:marBottom w:val="0"/>
          <w:divBdr>
            <w:top w:val="none" w:sz="0" w:space="0" w:color="auto"/>
            <w:left w:val="none" w:sz="0" w:space="0" w:color="auto"/>
            <w:bottom w:val="none" w:sz="0" w:space="0" w:color="auto"/>
            <w:right w:val="none" w:sz="0" w:space="0" w:color="auto"/>
          </w:divBdr>
        </w:div>
        <w:div w:id="1642148901">
          <w:marLeft w:val="640"/>
          <w:marRight w:val="0"/>
          <w:marTop w:val="0"/>
          <w:marBottom w:val="0"/>
          <w:divBdr>
            <w:top w:val="none" w:sz="0" w:space="0" w:color="auto"/>
            <w:left w:val="none" w:sz="0" w:space="0" w:color="auto"/>
            <w:bottom w:val="none" w:sz="0" w:space="0" w:color="auto"/>
            <w:right w:val="none" w:sz="0" w:space="0" w:color="auto"/>
          </w:divBdr>
        </w:div>
        <w:div w:id="1837458579">
          <w:marLeft w:val="640"/>
          <w:marRight w:val="0"/>
          <w:marTop w:val="0"/>
          <w:marBottom w:val="0"/>
          <w:divBdr>
            <w:top w:val="none" w:sz="0" w:space="0" w:color="auto"/>
            <w:left w:val="none" w:sz="0" w:space="0" w:color="auto"/>
            <w:bottom w:val="none" w:sz="0" w:space="0" w:color="auto"/>
            <w:right w:val="none" w:sz="0" w:space="0" w:color="auto"/>
          </w:divBdr>
        </w:div>
        <w:div w:id="1010716914">
          <w:marLeft w:val="640"/>
          <w:marRight w:val="0"/>
          <w:marTop w:val="0"/>
          <w:marBottom w:val="0"/>
          <w:divBdr>
            <w:top w:val="none" w:sz="0" w:space="0" w:color="auto"/>
            <w:left w:val="none" w:sz="0" w:space="0" w:color="auto"/>
            <w:bottom w:val="none" w:sz="0" w:space="0" w:color="auto"/>
            <w:right w:val="none" w:sz="0" w:space="0" w:color="auto"/>
          </w:divBdr>
        </w:div>
        <w:div w:id="10961001">
          <w:marLeft w:val="640"/>
          <w:marRight w:val="0"/>
          <w:marTop w:val="0"/>
          <w:marBottom w:val="0"/>
          <w:divBdr>
            <w:top w:val="none" w:sz="0" w:space="0" w:color="auto"/>
            <w:left w:val="none" w:sz="0" w:space="0" w:color="auto"/>
            <w:bottom w:val="none" w:sz="0" w:space="0" w:color="auto"/>
            <w:right w:val="none" w:sz="0" w:space="0" w:color="auto"/>
          </w:divBdr>
        </w:div>
        <w:div w:id="444547557">
          <w:marLeft w:val="640"/>
          <w:marRight w:val="0"/>
          <w:marTop w:val="0"/>
          <w:marBottom w:val="0"/>
          <w:divBdr>
            <w:top w:val="none" w:sz="0" w:space="0" w:color="auto"/>
            <w:left w:val="none" w:sz="0" w:space="0" w:color="auto"/>
            <w:bottom w:val="none" w:sz="0" w:space="0" w:color="auto"/>
            <w:right w:val="none" w:sz="0" w:space="0" w:color="auto"/>
          </w:divBdr>
        </w:div>
        <w:div w:id="1051228157">
          <w:marLeft w:val="640"/>
          <w:marRight w:val="0"/>
          <w:marTop w:val="0"/>
          <w:marBottom w:val="0"/>
          <w:divBdr>
            <w:top w:val="none" w:sz="0" w:space="0" w:color="auto"/>
            <w:left w:val="none" w:sz="0" w:space="0" w:color="auto"/>
            <w:bottom w:val="none" w:sz="0" w:space="0" w:color="auto"/>
            <w:right w:val="none" w:sz="0" w:space="0" w:color="auto"/>
          </w:divBdr>
        </w:div>
        <w:div w:id="2044405683">
          <w:marLeft w:val="640"/>
          <w:marRight w:val="0"/>
          <w:marTop w:val="0"/>
          <w:marBottom w:val="0"/>
          <w:divBdr>
            <w:top w:val="none" w:sz="0" w:space="0" w:color="auto"/>
            <w:left w:val="none" w:sz="0" w:space="0" w:color="auto"/>
            <w:bottom w:val="none" w:sz="0" w:space="0" w:color="auto"/>
            <w:right w:val="none" w:sz="0" w:space="0" w:color="auto"/>
          </w:divBdr>
        </w:div>
        <w:div w:id="2145731074">
          <w:marLeft w:val="640"/>
          <w:marRight w:val="0"/>
          <w:marTop w:val="0"/>
          <w:marBottom w:val="0"/>
          <w:divBdr>
            <w:top w:val="none" w:sz="0" w:space="0" w:color="auto"/>
            <w:left w:val="none" w:sz="0" w:space="0" w:color="auto"/>
            <w:bottom w:val="none" w:sz="0" w:space="0" w:color="auto"/>
            <w:right w:val="none" w:sz="0" w:space="0" w:color="auto"/>
          </w:divBdr>
        </w:div>
        <w:div w:id="1542785921">
          <w:marLeft w:val="640"/>
          <w:marRight w:val="0"/>
          <w:marTop w:val="0"/>
          <w:marBottom w:val="0"/>
          <w:divBdr>
            <w:top w:val="none" w:sz="0" w:space="0" w:color="auto"/>
            <w:left w:val="none" w:sz="0" w:space="0" w:color="auto"/>
            <w:bottom w:val="none" w:sz="0" w:space="0" w:color="auto"/>
            <w:right w:val="none" w:sz="0" w:space="0" w:color="auto"/>
          </w:divBdr>
        </w:div>
        <w:div w:id="999575985">
          <w:marLeft w:val="640"/>
          <w:marRight w:val="0"/>
          <w:marTop w:val="0"/>
          <w:marBottom w:val="0"/>
          <w:divBdr>
            <w:top w:val="none" w:sz="0" w:space="0" w:color="auto"/>
            <w:left w:val="none" w:sz="0" w:space="0" w:color="auto"/>
            <w:bottom w:val="none" w:sz="0" w:space="0" w:color="auto"/>
            <w:right w:val="none" w:sz="0" w:space="0" w:color="auto"/>
          </w:divBdr>
        </w:div>
        <w:div w:id="484127134">
          <w:marLeft w:val="640"/>
          <w:marRight w:val="0"/>
          <w:marTop w:val="0"/>
          <w:marBottom w:val="0"/>
          <w:divBdr>
            <w:top w:val="none" w:sz="0" w:space="0" w:color="auto"/>
            <w:left w:val="none" w:sz="0" w:space="0" w:color="auto"/>
            <w:bottom w:val="none" w:sz="0" w:space="0" w:color="auto"/>
            <w:right w:val="none" w:sz="0" w:space="0" w:color="auto"/>
          </w:divBdr>
        </w:div>
        <w:div w:id="1407727621">
          <w:marLeft w:val="640"/>
          <w:marRight w:val="0"/>
          <w:marTop w:val="0"/>
          <w:marBottom w:val="0"/>
          <w:divBdr>
            <w:top w:val="none" w:sz="0" w:space="0" w:color="auto"/>
            <w:left w:val="none" w:sz="0" w:space="0" w:color="auto"/>
            <w:bottom w:val="none" w:sz="0" w:space="0" w:color="auto"/>
            <w:right w:val="none" w:sz="0" w:space="0" w:color="auto"/>
          </w:divBdr>
        </w:div>
        <w:div w:id="1548488800">
          <w:marLeft w:val="640"/>
          <w:marRight w:val="0"/>
          <w:marTop w:val="0"/>
          <w:marBottom w:val="0"/>
          <w:divBdr>
            <w:top w:val="none" w:sz="0" w:space="0" w:color="auto"/>
            <w:left w:val="none" w:sz="0" w:space="0" w:color="auto"/>
            <w:bottom w:val="none" w:sz="0" w:space="0" w:color="auto"/>
            <w:right w:val="none" w:sz="0" w:space="0" w:color="auto"/>
          </w:divBdr>
        </w:div>
        <w:div w:id="651756883">
          <w:marLeft w:val="640"/>
          <w:marRight w:val="0"/>
          <w:marTop w:val="0"/>
          <w:marBottom w:val="0"/>
          <w:divBdr>
            <w:top w:val="none" w:sz="0" w:space="0" w:color="auto"/>
            <w:left w:val="none" w:sz="0" w:space="0" w:color="auto"/>
            <w:bottom w:val="none" w:sz="0" w:space="0" w:color="auto"/>
            <w:right w:val="none" w:sz="0" w:space="0" w:color="auto"/>
          </w:divBdr>
        </w:div>
        <w:div w:id="1895584668">
          <w:marLeft w:val="640"/>
          <w:marRight w:val="0"/>
          <w:marTop w:val="0"/>
          <w:marBottom w:val="0"/>
          <w:divBdr>
            <w:top w:val="none" w:sz="0" w:space="0" w:color="auto"/>
            <w:left w:val="none" w:sz="0" w:space="0" w:color="auto"/>
            <w:bottom w:val="none" w:sz="0" w:space="0" w:color="auto"/>
            <w:right w:val="none" w:sz="0" w:space="0" w:color="auto"/>
          </w:divBdr>
        </w:div>
        <w:div w:id="2096244281">
          <w:marLeft w:val="640"/>
          <w:marRight w:val="0"/>
          <w:marTop w:val="0"/>
          <w:marBottom w:val="0"/>
          <w:divBdr>
            <w:top w:val="none" w:sz="0" w:space="0" w:color="auto"/>
            <w:left w:val="none" w:sz="0" w:space="0" w:color="auto"/>
            <w:bottom w:val="none" w:sz="0" w:space="0" w:color="auto"/>
            <w:right w:val="none" w:sz="0" w:space="0" w:color="auto"/>
          </w:divBdr>
        </w:div>
        <w:div w:id="158541021">
          <w:marLeft w:val="640"/>
          <w:marRight w:val="0"/>
          <w:marTop w:val="0"/>
          <w:marBottom w:val="0"/>
          <w:divBdr>
            <w:top w:val="none" w:sz="0" w:space="0" w:color="auto"/>
            <w:left w:val="none" w:sz="0" w:space="0" w:color="auto"/>
            <w:bottom w:val="none" w:sz="0" w:space="0" w:color="auto"/>
            <w:right w:val="none" w:sz="0" w:space="0" w:color="auto"/>
          </w:divBdr>
        </w:div>
        <w:div w:id="2092578243">
          <w:marLeft w:val="640"/>
          <w:marRight w:val="0"/>
          <w:marTop w:val="0"/>
          <w:marBottom w:val="0"/>
          <w:divBdr>
            <w:top w:val="none" w:sz="0" w:space="0" w:color="auto"/>
            <w:left w:val="none" w:sz="0" w:space="0" w:color="auto"/>
            <w:bottom w:val="none" w:sz="0" w:space="0" w:color="auto"/>
            <w:right w:val="none" w:sz="0" w:space="0" w:color="auto"/>
          </w:divBdr>
        </w:div>
        <w:div w:id="1198543189">
          <w:marLeft w:val="640"/>
          <w:marRight w:val="0"/>
          <w:marTop w:val="0"/>
          <w:marBottom w:val="0"/>
          <w:divBdr>
            <w:top w:val="none" w:sz="0" w:space="0" w:color="auto"/>
            <w:left w:val="none" w:sz="0" w:space="0" w:color="auto"/>
            <w:bottom w:val="none" w:sz="0" w:space="0" w:color="auto"/>
            <w:right w:val="none" w:sz="0" w:space="0" w:color="auto"/>
          </w:divBdr>
        </w:div>
        <w:div w:id="1981229322">
          <w:marLeft w:val="640"/>
          <w:marRight w:val="0"/>
          <w:marTop w:val="0"/>
          <w:marBottom w:val="0"/>
          <w:divBdr>
            <w:top w:val="none" w:sz="0" w:space="0" w:color="auto"/>
            <w:left w:val="none" w:sz="0" w:space="0" w:color="auto"/>
            <w:bottom w:val="none" w:sz="0" w:space="0" w:color="auto"/>
            <w:right w:val="none" w:sz="0" w:space="0" w:color="auto"/>
          </w:divBdr>
        </w:div>
        <w:div w:id="1975329689">
          <w:marLeft w:val="640"/>
          <w:marRight w:val="0"/>
          <w:marTop w:val="0"/>
          <w:marBottom w:val="0"/>
          <w:divBdr>
            <w:top w:val="none" w:sz="0" w:space="0" w:color="auto"/>
            <w:left w:val="none" w:sz="0" w:space="0" w:color="auto"/>
            <w:bottom w:val="none" w:sz="0" w:space="0" w:color="auto"/>
            <w:right w:val="none" w:sz="0" w:space="0" w:color="auto"/>
          </w:divBdr>
        </w:div>
        <w:div w:id="1544714881">
          <w:marLeft w:val="640"/>
          <w:marRight w:val="0"/>
          <w:marTop w:val="0"/>
          <w:marBottom w:val="0"/>
          <w:divBdr>
            <w:top w:val="none" w:sz="0" w:space="0" w:color="auto"/>
            <w:left w:val="none" w:sz="0" w:space="0" w:color="auto"/>
            <w:bottom w:val="none" w:sz="0" w:space="0" w:color="auto"/>
            <w:right w:val="none" w:sz="0" w:space="0" w:color="auto"/>
          </w:divBdr>
        </w:div>
        <w:div w:id="2079593193">
          <w:marLeft w:val="640"/>
          <w:marRight w:val="0"/>
          <w:marTop w:val="0"/>
          <w:marBottom w:val="0"/>
          <w:divBdr>
            <w:top w:val="none" w:sz="0" w:space="0" w:color="auto"/>
            <w:left w:val="none" w:sz="0" w:space="0" w:color="auto"/>
            <w:bottom w:val="none" w:sz="0" w:space="0" w:color="auto"/>
            <w:right w:val="none" w:sz="0" w:space="0" w:color="auto"/>
          </w:divBdr>
        </w:div>
        <w:div w:id="1453087190">
          <w:marLeft w:val="640"/>
          <w:marRight w:val="0"/>
          <w:marTop w:val="0"/>
          <w:marBottom w:val="0"/>
          <w:divBdr>
            <w:top w:val="none" w:sz="0" w:space="0" w:color="auto"/>
            <w:left w:val="none" w:sz="0" w:space="0" w:color="auto"/>
            <w:bottom w:val="none" w:sz="0" w:space="0" w:color="auto"/>
            <w:right w:val="none" w:sz="0" w:space="0" w:color="auto"/>
          </w:divBdr>
        </w:div>
        <w:div w:id="136265518">
          <w:marLeft w:val="640"/>
          <w:marRight w:val="0"/>
          <w:marTop w:val="0"/>
          <w:marBottom w:val="0"/>
          <w:divBdr>
            <w:top w:val="none" w:sz="0" w:space="0" w:color="auto"/>
            <w:left w:val="none" w:sz="0" w:space="0" w:color="auto"/>
            <w:bottom w:val="none" w:sz="0" w:space="0" w:color="auto"/>
            <w:right w:val="none" w:sz="0" w:space="0" w:color="auto"/>
          </w:divBdr>
        </w:div>
        <w:div w:id="358893316">
          <w:marLeft w:val="640"/>
          <w:marRight w:val="0"/>
          <w:marTop w:val="0"/>
          <w:marBottom w:val="0"/>
          <w:divBdr>
            <w:top w:val="none" w:sz="0" w:space="0" w:color="auto"/>
            <w:left w:val="none" w:sz="0" w:space="0" w:color="auto"/>
            <w:bottom w:val="none" w:sz="0" w:space="0" w:color="auto"/>
            <w:right w:val="none" w:sz="0" w:space="0" w:color="auto"/>
          </w:divBdr>
        </w:div>
        <w:div w:id="746341273">
          <w:marLeft w:val="640"/>
          <w:marRight w:val="0"/>
          <w:marTop w:val="0"/>
          <w:marBottom w:val="0"/>
          <w:divBdr>
            <w:top w:val="none" w:sz="0" w:space="0" w:color="auto"/>
            <w:left w:val="none" w:sz="0" w:space="0" w:color="auto"/>
            <w:bottom w:val="none" w:sz="0" w:space="0" w:color="auto"/>
            <w:right w:val="none" w:sz="0" w:space="0" w:color="auto"/>
          </w:divBdr>
        </w:div>
        <w:div w:id="901987700">
          <w:marLeft w:val="640"/>
          <w:marRight w:val="0"/>
          <w:marTop w:val="0"/>
          <w:marBottom w:val="0"/>
          <w:divBdr>
            <w:top w:val="none" w:sz="0" w:space="0" w:color="auto"/>
            <w:left w:val="none" w:sz="0" w:space="0" w:color="auto"/>
            <w:bottom w:val="none" w:sz="0" w:space="0" w:color="auto"/>
            <w:right w:val="none" w:sz="0" w:space="0" w:color="auto"/>
          </w:divBdr>
        </w:div>
        <w:div w:id="1873422452">
          <w:marLeft w:val="640"/>
          <w:marRight w:val="0"/>
          <w:marTop w:val="0"/>
          <w:marBottom w:val="0"/>
          <w:divBdr>
            <w:top w:val="none" w:sz="0" w:space="0" w:color="auto"/>
            <w:left w:val="none" w:sz="0" w:space="0" w:color="auto"/>
            <w:bottom w:val="none" w:sz="0" w:space="0" w:color="auto"/>
            <w:right w:val="none" w:sz="0" w:space="0" w:color="auto"/>
          </w:divBdr>
        </w:div>
        <w:div w:id="1689523457">
          <w:marLeft w:val="640"/>
          <w:marRight w:val="0"/>
          <w:marTop w:val="0"/>
          <w:marBottom w:val="0"/>
          <w:divBdr>
            <w:top w:val="none" w:sz="0" w:space="0" w:color="auto"/>
            <w:left w:val="none" w:sz="0" w:space="0" w:color="auto"/>
            <w:bottom w:val="none" w:sz="0" w:space="0" w:color="auto"/>
            <w:right w:val="none" w:sz="0" w:space="0" w:color="auto"/>
          </w:divBdr>
        </w:div>
        <w:div w:id="644436147">
          <w:marLeft w:val="640"/>
          <w:marRight w:val="0"/>
          <w:marTop w:val="0"/>
          <w:marBottom w:val="0"/>
          <w:divBdr>
            <w:top w:val="none" w:sz="0" w:space="0" w:color="auto"/>
            <w:left w:val="none" w:sz="0" w:space="0" w:color="auto"/>
            <w:bottom w:val="none" w:sz="0" w:space="0" w:color="auto"/>
            <w:right w:val="none" w:sz="0" w:space="0" w:color="auto"/>
          </w:divBdr>
        </w:div>
        <w:div w:id="495264486">
          <w:marLeft w:val="640"/>
          <w:marRight w:val="0"/>
          <w:marTop w:val="0"/>
          <w:marBottom w:val="0"/>
          <w:divBdr>
            <w:top w:val="none" w:sz="0" w:space="0" w:color="auto"/>
            <w:left w:val="none" w:sz="0" w:space="0" w:color="auto"/>
            <w:bottom w:val="none" w:sz="0" w:space="0" w:color="auto"/>
            <w:right w:val="none" w:sz="0" w:space="0" w:color="auto"/>
          </w:divBdr>
        </w:div>
        <w:div w:id="725688703">
          <w:marLeft w:val="640"/>
          <w:marRight w:val="0"/>
          <w:marTop w:val="0"/>
          <w:marBottom w:val="0"/>
          <w:divBdr>
            <w:top w:val="none" w:sz="0" w:space="0" w:color="auto"/>
            <w:left w:val="none" w:sz="0" w:space="0" w:color="auto"/>
            <w:bottom w:val="none" w:sz="0" w:space="0" w:color="auto"/>
            <w:right w:val="none" w:sz="0" w:space="0" w:color="auto"/>
          </w:divBdr>
        </w:div>
        <w:div w:id="7296816">
          <w:marLeft w:val="640"/>
          <w:marRight w:val="0"/>
          <w:marTop w:val="0"/>
          <w:marBottom w:val="0"/>
          <w:divBdr>
            <w:top w:val="none" w:sz="0" w:space="0" w:color="auto"/>
            <w:left w:val="none" w:sz="0" w:space="0" w:color="auto"/>
            <w:bottom w:val="none" w:sz="0" w:space="0" w:color="auto"/>
            <w:right w:val="none" w:sz="0" w:space="0" w:color="auto"/>
          </w:divBdr>
        </w:div>
        <w:div w:id="2104448505">
          <w:marLeft w:val="640"/>
          <w:marRight w:val="0"/>
          <w:marTop w:val="0"/>
          <w:marBottom w:val="0"/>
          <w:divBdr>
            <w:top w:val="none" w:sz="0" w:space="0" w:color="auto"/>
            <w:left w:val="none" w:sz="0" w:space="0" w:color="auto"/>
            <w:bottom w:val="none" w:sz="0" w:space="0" w:color="auto"/>
            <w:right w:val="none" w:sz="0" w:space="0" w:color="auto"/>
          </w:divBdr>
        </w:div>
        <w:div w:id="215434348">
          <w:marLeft w:val="640"/>
          <w:marRight w:val="0"/>
          <w:marTop w:val="0"/>
          <w:marBottom w:val="0"/>
          <w:divBdr>
            <w:top w:val="none" w:sz="0" w:space="0" w:color="auto"/>
            <w:left w:val="none" w:sz="0" w:space="0" w:color="auto"/>
            <w:bottom w:val="none" w:sz="0" w:space="0" w:color="auto"/>
            <w:right w:val="none" w:sz="0" w:space="0" w:color="auto"/>
          </w:divBdr>
        </w:div>
        <w:div w:id="480777283">
          <w:marLeft w:val="640"/>
          <w:marRight w:val="0"/>
          <w:marTop w:val="0"/>
          <w:marBottom w:val="0"/>
          <w:divBdr>
            <w:top w:val="none" w:sz="0" w:space="0" w:color="auto"/>
            <w:left w:val="none" w:sz="0" w:space="0" w:color="auto"/>
            <w:bottom w:val="none" w:sz="0" w:space="0" w:color="auto"/>
            <w:right w:val="none" w:sz="0" w:space="0" w:color="auto"/>
          </w:divBdr>
        </w:div>
        <w:div w:id="2146923649">
          <w:marLeft w:val="640"/>
          <w:marRight w:val="0"/>
          <w:marTop w:val="0"/>
          <w:marBottom w:val="0"/>
          <w:divBdr>
            <w:top w:val="none" w:sz="0" w:space="0" w:color="auto"/>
            <w:left w:val="none" w:sz="0" w:space="0" w:color="auto"/>
            <w:bottom w:val="none" w:sz="0" w:space="0" w:color="auto"/>
            <w:right w:val="none" w:sz="0" w:space="0" w:color="auto"/>
          </w:divBdr>
        </w:div>
        <w:div w:id="794713972">
          <w:marLeft w:val="640"/>
          <w:marRight w:val="0"/>
          <w:marTop w:val="0"/>
          <w:marBottom w:val="0"/>
          <w:divBdr>
            <w:top w:val="none" w:sz="0" w:space="0" w:color="auto"/>
            <w:left w:val="none" w:sz="0" w:space="0" w:color="auto"/>
            <w:bottom w:val="none" w:sz="0" w:space="0" w:color="auto"/>
            <w:right w:val="none" w:sz="0" w:space="0" w:color="auto"/>
          </w:divBdr>
        </w:div>
        <w:div w:id="156045309">
          <w:marLeft w:val="640"/>
          <w:marRight w:val="0"/>
          <w:marTop w:val="0"/>
          <w:marBottom w:val="0"/>
          <w:divBdr>
            <w:top w:val="none" w:sz="0" w:space="0" w:color="auto"/>
            <w:left w:val="none" w:sz="0" w:space="0" w:color="auto"/>
            <w:bottom w:val="none" w:sz="0" w:space="0" w:color="auto"/>
            <w:right w:val="none" w:sz="0" w:space="0" w:color="auto"/>
          </w:divBdr>
        </w:div>
        <w:div w:id="1897860204">
          <w:marLeft w:val="640"/>
          <w:marRight w:val="0"/>
          <w:marTop w:val="0"/>
          <w:marBottom w:val="0"/>
          <w:divBdr>
            <w:top w:val="none" w:sz="0" w:space="0" w:color="auto"/>
            <w:left w:val="none" w:sz="0" w:space="0" w:color="auto"/>
            <w:bottom w:val="none" w:sz="0" w:space="0" w:color="auto"/>
            <w:right w:val="none" w:sz="0" w:space="0" w:color="auto"/>
          </w:divBdr>
        </w:div>
        <w:div w:id="1079248943">
          <w:marLeft w:val="640"/>
          <w:marRight w:val="0"/>
          <w:marTop w:val="0"/>
          <w:marBottom w:val="0"/>
          <w:divBdr>
            <w:top w:val="none" w:sz="0" w:space="0" w:color="auto"/>
            <w:left w:val="none" w:sz="0" w:space="0" w:color="auto"/>
            <w:bottom w:val="none" w:sz="0" w:space="0" w:color="auto"/>
            <w:right w:val="none" w:sz="0" w:space="0" w:color="auto"/>
          </w:divBdr>
        </w:div>
        <w:div w:id="562067072">
          <w:marLeft w:val="640"/>
          <w:marRight w:val="0"/>
          <w:marTop w:val="0"/>
          <w:marBottom w:val="0"/>
          <w:divBdr>
            <w:top w:val="none" w:sz="0" w:space="0" w:color="auto"/>
            <w:left w:val="none" w:sz="0" w:space="0" w:color="auto"/>
            <w:bottom w:val="none" w:sz="0" w:space="0" w:color="auto"/>
            <w:right w:val="none" w:sz="0" w:space="0" w:color="auto"/>
          </w:divBdr>
        </w:div>
        <w:div w:id="2077969455">
          <w:marLeft w:val="640"/>
          <w:marRight w:val="0"/>
          <w:marTop w:val="0"/>
          <w:marBottom w:val="0"/>
          <w:divBdr>
            <w:top w:val="none" w:sz="0" w:space="0" w:color="auto"/>
            <w:left w:val="none" w:sz="0" w:space="0" w:color="auto"/>
            <w:bottom w:val="none" w:sz="0" w:space="0" w:color="auto"/>
            <w:right w:val="none" w:sz="0" w:space="0" w:color="auto"/>
          </w:divBdr>
        </w:div>
        <w:div w:id="41096291">
          <w:marLeft w:val="640"/>
          <w:marRight w:val="0"/>
          <w:marTop w:val="0"/>
          <w:marBottom w:val="0"/>
          <w:divBdr>
            <w:top w:val="none" w:sz="0" w:space="0" w:color="auto"/>
            <w:left w:val="none" w:sz="0" w:space="0" w:color="auto"/>
            <w:bottom w:val="none" w:sz="0" w:space="0" w:color="auto"/>
            <w:right w:val="none" w:sz="0" w:space="0" w:color="auto"/>
          </w:divBdr>
        </w:div>
        <w:div w:id="609900227">
          <w:marLeft w:val="640"/>
          <w:marRight w:val="0"/>
          <w:marTop w:val="0"/>
          <w:marBottom w:val="0"/>
          <w:divBdr>
            <w:top w:val="none" w:sz="0" w:space="0" w:color="auto"/>
            <w:left w:val="none" w:sz="0" w:space="0" w:color="auto"/>
            <w:bottom w:val="none" w:sz="0" w:space="0" w:color="auto"/>
            <w:right w:val="none" w:sz="0" w:space="0" w:color="auto"/>
          </w:divBdr>
        </w:div>
        <w:div w:id="597641061">
          <w:marLeft w:val="640"/>
          <w:marRight w:val="0"/>
          <w:marTop w:val="0"/>
          <w:marBottom w:val="0"/>
          <w:divBdr>
            <w:top w:val="none" w:sz="0" w:space="0" w:color="auto"/>
            <w:left w:val="none" w:sz="0" w:space="0" w:color="auto"/>
            <w:bottom w:val="none" w:sz="0" w:space="0" w:color="auto"/>
            <w:right w:val="none" w:sz="0" w:space="0" w:color="auto"/>
          </w:divBdr>
        </w:div>
        <w:div w:id="1361738497">
          <w:marLeft w:val="640"/>
          <w:marRight w:val="0"/>
          <w:marTop w:val="0"/>
          <w:marBottom w:val="0"/>
          <w:divBdr>
            <w:top w:val="none" w:sz="0" w:space="0" w:color="auto"/>
            <w:left w:val="none" w:sz="0" w:space="0" w:color="auto"/>
            <w:bottom w:val="none" w:sz="0" w:space="0" w:color="auto"/>
            <w:right w:val="none" w:sz="0" w:space="0" w:color="auto"/>
          </w:divBdr>
        </w:div>
        <w:div w:id="342367062">
          <w:marLeft w:val="640"/>
          <w:marRight w:val="0"/>
          <w:marTop w:val="0"/>
          <w:marBottom w:val="0"/>
          <w:divBdr>
            <w:top w:val="none" w:sz="0" w:space="0" w:color="auto"/>
            <w:left w:val="none" w:sz="0" w:space="0" w:color="auto"/>
            <w:bottom w:val="none" w:sz="0" w:space="0" w:color="auto"/>
            <w:right w:val="none" w:sz="0" w:space="0" w:color="auto"/>
          </w:divBdr>
        </w:div>
        <w:div w:id="199822601">
          <w:marLeft w:val="640"/>
          <w:marRight w:val="0"/>
          <w:marTop w:val="0"/>
          <w:marBottom w:val="0"/>
          <w:divBdr>
            <w:top w:val="none" w:sz="0" w:space="0" w:color="auto"/>
            <w:left w:val="none" w:sz="0" w:space="0" w:color="auto"/>
            <w:bottom w:val="none" w:sz="0" w:space="0" w:color="auto"/>
            <w:right w:val="none" w:sz="0" w:space="0" w:color="auto"/>
          </w:divBdr>
        </w:div>
        <w:div w:id="862551865">
          <w:marLeft w:val="640"/>
          <w:marRight w:val="0"/>
          <w:marTop w:val="0"/>
          <w:marBottom w:val="0"/>
          <w:divBdr>
            <w:top w:val="none" w:sz="0" w:space="0" w:color="auto"/>
            <w:left w:val="none" w:sz="0" w:space="0" w:color="auto"/>
            <w:bottom w:val="none" w:sz="0" w:space="0" w:color="auto"/>
            <w:right w:val="none" w:sz="0" w:space="0" w:color="auto"/>
          </w:divBdr>
        </w:div>
        <w:div w:id="2017801045">
          <w:marLeft w:val="640"/>
          <w:marRight w:val="0"/>
          <w:marTop w:val="0"/>
          <w:marBottom w:val="0"/>
          <w:divBdr>
            <w:top w:val="none" w:sz="0" w:space="0" w:color="auto"/>
            <w:left w:val="none" w:sz="0" w:space="0" w:color="auto"/>
            <w:bottom w:val="none" w:sz="0" w:space="0" w:color="auto"/>
            <w:right w:val="none" w:sz="0" w:space="0" w:color="auto"/>
          </w:divBdr>
        </w:div>
        <w:div w:id="1026254406">
          <w:marLeft w:val="640"/>
          <w:marRight w:val="0"/>
          <w:marTop w:val="0"/>
          <w:marBottom w:val="0"/>
          <w:divBdr>
            <w:top w:val="none" w:sz="0" w:space="0" w:color="auto"/>
            <w:left w:val="none" w:sz="0" w:space="0" w:color="auto"/>
            <w:bottom w:val="none" w:sz="0" w:space="0" w:color="auto"/>
            <w:right w:val="none" w:sz="0" w:space="0" w:color="auto"/>
          </w:divBdr>
        </w:div>
        <w:div w:id="1592470942">
          <w:marLeft w:val="640"/>
          <w:marRight w:val="0"/>
          <w:marTop w:val="0"/>
          <w:marBottom w:val="0"/>
          <w:divBdr>
            <w:top w:val="none" w:sz="0" w:space="0" w:color="auto"/>
            <w:left w:val="none" w:sz="0" w:space="0" w:color="auto"/>
            <w:bottom w:val="none" w:sz="0" w:space="0" w:color="auto"/>
            <w:right w:val="none" w:sz="0" w:space="0" w:color="auto"/>
          </w:divBdr>
        </w:div>
        <w:div w:id="312680900">
          <w:marLeft w:val="640"/>
          <w:marRight w:val="0"/>
          <w:marTop w:val="0"/>
          <w:marBottom w:val="0"/>
          <w:divBdr>
            <w:top w:val="none" w:sz="0" w:space="0" w:color="auto"/>
            <w:left w:val="none" w:sz="0" w:space="0" w:color="auto"/>
            <w:bottom w:val="none" w:sz="0" w:space="0" w:color="auto"/>
            <w:right w:val="none" w:sz="0" w:space="0" w:color="auto"/>
          </w:divBdr>
        </w:div>
        <w:div w:id="1798715038">
          <w:marLeft w:val="640"/>
          <w:marRight w:val="0"/>
          <w:marTop w:val="0"/>
          <w:marBottom w:val="0"/>
          <w:divBdr>
            <w:top w:val="none" w:sz="0" w:space="0" w:color="auto"/>
            <w:left w:val="none" w:sz="0" w:space="0" w:color="auto"/>
            <w:bottom w:val="none" w:sz="0" w:space="0" w:color="auto"/>
            <w:right w:val="none" w:sz="0" w:space="0" w:color="auto"/>
          </w:divBdr>
        </w:div>
        <w:div w:id="1750076833">
          <w:marLeft w:val="640"/>
          <w:marRight w:val="0"/>
          <w:marTop w:val="0"/>
          <w:marBottom w:val="0"/>
          <w:divBdr>
            <w:top w:val="none" w:sz="0" w:space="0" w:color="auto"/>
            <w:left w:val="none" w:sz="0" w:space="0" w:color="auto"/>
            <w:bottom w:val="none" w:sz="0" w:space="0" w:color="auto"/>
            <w:right w:val="none" w:sz="0" w:space="0" w:color="auto"/>
          </w:divBdr>
        </w:div>
        <w:div w:id="1080982225">
          <w:marLeft w:val="640"/>
          <w:marRight w:val="0"/>
          <w:marTop w:val="0"/>
          <w:marBottom w:val="0"/>
          <w:divBdr>
            <w:top w:val="none" w:sz="0" w:space="0" w:color="auto"/>
            <w:left w:val="none" w:sz="0" w:space="0" w:color="auto"/>
            <w:bottom w:val="none" w:sz="0" w:space="0" w:color="auto"/>
            <w:right w:val="none" w:sz="0" w:space="0" w:color="auto"/>
          </w:divBdr>
        </w:div>
        <w:div w:id="1343824977">
          <w:marLeft w:val="640"/>
          <w:marRight w:val="0"/>
          <w:marTop w:val="0"/>
          <w:marBottom w:val="0"/>
          <w:divBdr>
            <w:top w:val="none" w:sz="0" w:space="0" w:color="auto"/>
            <w:left w:val="none" w:sz="0" w:space="0" w:color="auto"/>
            <w:bottom w:val="none" w:sz="0" w:space="0" w:color="auto"/>
            <w:right w:val="none" w:sz="0" w:space="0" w:color="auto"/>
          </w:divBdr>
        </w:div>
        <w:div w:id="1074662441">
          <w:marLeft w:val="640"/>
          <w:marRight w:val="0"/>
          <w:marTop w:val="0"/>
          <w:marBottom w:val="0"/>
          <w:divBdr>
            <w:top w:val="none" w:sz="0" w:space="0" w:color="auto"/>
            <w:left w:val="none" w:sz="0" w:space="0" w:color="auto"/>
            <w:bottom w:val="none" w:sz="0" w:space="0" w:color="auto"/>
            <w:right w:val="none" w:sz="0" w:space="0" w:color="auto"/>
          </w:divBdr>
        </w:div>
        <w:div w:id="819033461">
          <w:marLeft w:val="640"/>
          <w:marRight w:val="0"/>
          <w:marTop w:val="0"/>
          <w:marBottom w:val="0"/>
          <w:divBdr>
            <w:top w:val="none" w:sz="0" w:space="0" w:color="auto"/>
            <w:left w:val="none" w:sz="0" w:space="0" w:color="auto"/>
            <w:bottom w:val="none" w:sz="0" w:space="0" w:color="auto"/>
            <w:right w:val="none" w:sz="0" w:space="0" w:color="auto"/>
          </w:divBdr>
        </w:div>
        <w:div w:id="2049211835">
          <w:marLeft w:val="640"/>
          <w:marRight w:val="0"/>
          <w:marTop w:val="0"/>
          <w:marBottom w:val="0"/>
          <w:divBdr>
            <w:top w:val="none" w:sz="0" w:space="0" w:color="auto"/>
            <w:left w:val="none" w:sz="0" w:space="0" w:color="auto"/>
            <w:bottom w:val="none" w:sz="0" w:space="0" w:color="auto"/>
            <w:right w:val="none" w:sz="0" w:space="0" w:color="auto"/>
          </w:divBdr>
        </w:div>
        <w:div w:id="515314727">
          <w:marLeft w:val="640"/>
          <w:marRight w:val="0"/>
          <w:marTop w:val="0"/>
          <w:marBottom w:val="0"/>
          <w:divBdr>
            <w:top w:val="none" w:sz="0" w:space="0" w:color="auto"/>
            <w:left w:val="none" w:sz="0" w:space="0" w:color="auto"/>
            <w:bottom w:val="none" w:sz="0" w:space="0" w:color="auto"/>
            <w:right w:val="none" w:sz="0" w:space="0" w:color="auto"/>
          </w:divBdr>
        </w:div>
        <w:div w:id="1558273747">
          <w:marLeft w:val="640"/>
          <w:marRight w:val="0"/>
          <w:marTop w:val="0"/>
          <w:marBottom w:val="0"/>
          <w:divBdr>
            <w:top w:val="none" w:sz="0" w:space="0" w:color="auto"/>
            <w:left w:val="none" w:sz="0" w:space="0" w:color="auto"/>
            <w:bottom w:val="none" w:sz="0" w:space="0" w:color="auto"/>
            <w:right w:val="none" w:sz="0" w:space="0" w:color="auto"/>
          </w:divBdr>
        </w:div>
        <w:div w:id="977764258">
          <w:marLeft w:val="640"/>
          <w:marRight w:val="0"/>
          <w:marTop w:val="0"/>
          <w:marBottom w:val="0"/>
          <w:divBdr>
            <w:top w:val="none" w:sz="0" w:space="0" w:color="auto"/>
            <w:left w:val="none" w:sz="0" w:space="0" w:color="auto"/>
            <w:bottom w:val="none" w:sz="0" w:space="0" w:color="auto"/>
            <w:right w:val="none" w:sz="0" w:space="0" w:color="auto"/>
          </w:divBdr>
        </w:div>
        <w:div w:id="216479530">
          <w:marLeft w:val="640"/>
          <w:marRight w:val="0"/>
          <w:marTop w:val="0"/>
          <w:marBottom w:val="0"/>
          <w:divBdr>
            <w:top w:val="none" w:sz="0" w:space="0" w:color="auto"/>
            <w:left w:val="none" w:sz="0" w:space="0" w:color="auto"/>
            <w:bottom w:val="none" w:sz="0" w:space="0" w:color="auto"/>
            <w:right w:val="none" w:sz="0" w:space="0" w:color="auto"/>
          </w:divBdr>
        </w:div>
        <w:div w:id="328027910">
          <w:marLeft w:val="640"/>
          <w:marRight w:val="0"/>
          <w:marTop w:val="0"/>
          <w:marBottom w:val="0"/>
          <w:divBdr>
            <w:top w:val="none" w:sz="0" w:space="0" w:color="auto"/>
            <w:left w:val="none" w:sz="0" w:space="0" w:color="auto"/>
            <w:bottom w:val="none" w:sz="0" w:space="0" w:color="auto"/>
            <w:right w:val="none" w:sz="0" w:space="0" w:color="auto"/>
          </w:divBdr>
        </w:div>
        <w:div w:id="1250889172">
          <w:marLeft w:val="640"/>
          <w:marRight w:val="0"/>
          <w:marTop w:val="0"/>
          <w:marBottom w:val="0"/>
          <w:divBdr>
            <w:top w:val="none" w:sz="0" w:space="0" w:color="auto"/>
            <w:left w:val="none" w:sz="0" w:space="0" w:color="auto"/>
            <w:bottom w:val="none" w:sz="0" w:space="0" w:color="auto"/>
            <w:right w:val="none" w:sz="0" w:space="0" w:color="auto"/>
          </w:divBdr>
        </w:div>
        <w:div w:id="1261530228">
          <w:marLeft w:val="640"/>
          <w:marRight w:val="0"/>
          <w:marTop w:val="0"/>
          <w:marBottom w:val="0"/>
          <w:divBdr>
            <w:top w:val="none" w:sz="0" w:space="0" w:color="auto"/>
            <w:left w:val="none" w:sz="0" w:space="0" w:color="auto"/>
            <w:bottom w:val="none" w:sz="0" w:space="0" w:color="auto"/>
            <w:right w:val="none" w:sz="0" w:space="0" w:color="auto"/>
          </w:divBdr>
        </w:div>
        <w:div w:id="1183592772">
          <w:marLeft w:val="640"/>
          <w:marRight w:val="0"/>
          <w:marTop w:val="0"/>
          <w:marBottom w:val="0"/>
          <w:divBdr>
            <w:top w:val="none" w:sz="0" w:space="0" w:color="auto"/>
            <w:left w:val="none" w:sz="0" w:space="0" w:color="auto"/>
            <w:bottom w:val="none" w:sz="0" w:space="0" w:color="auto"/>
            <w:right w:val="none" w:sz="0" w:space="0" w:color="auto"/>
          </w:divBdr>
        </w:div>
        <w:div w:id="1189683528">
          <w:marLeft w:val="640"/>
          <w:marRight w:val="0"/>
          <w:marTop w:val="0"/>
          <w:marBottom w:val="0"/>
          <w:divBdr>
            <w:top w:val="none" w:sz="0" w:space="0" w:color="auto"/>
            <w:left w:val="none" w:sz="0" w:space="0" w:color="auto"/>
            <w:bottom w:val="none" w:sz="0" w:space="0" w:color="auto"/>
            <w:right w:val="none" w:sz="0" w:space="0" w:color="auto"/>
          </w:divBdr>
        </w:div>
        <w:div w:id="1807048110">
          <w:marLeft w:val="640"/>
          <w:marRight w:val="0"/>
          <w:marTop w:val="0"/>
          <w:marBottom w:val="0"/>
          <w:divBdr>
            <w:top w:val="none" w:sz="0" w:space="0" w:color="auto"/>
            <w:left w:val="none" w:sz="0" w:space="0" w:color="auto"/>
            <w:bottom w:val="none" w:sz="0" w:space="0" w:color="auto"/>
            <w:right w:val="none" w:sz="0" w:space="0" w:color="auto"/>
          </w:divBdr>
        </w:div>
        <w:div w:id="1837719127">
          <w:marLeft w:val="640"/>
          <w:marRight w:val="0"/>
          <w:marTop w:val="0"/>
          <w:marBottom w:val="0"/>
          <w:divBdr>
            <w:top w:val="none" w:sz="0" w:space="0" w:color="auto"/>
            <w:left w:val="none" w:sz="0" w:space="0" w:color="auto"/>
            <w:bottom w:val="none" w:sz="0" w:space="0" w:color="auto"/>
            <w:right w:val="none" w:sz="0" w:space="0" w:color="auto"/>
          </w:divBdr>
        </w:div>
        <w:div w:id="955142513">
          <w:marLeft w:val="640"/>
          <w:marRight w:val="0"/>
          <w:marTop w:val="0"/>
          <w:marBottom w:val="0"/>
          <w:divBdr>
            <w:top w:val="none" w:sz="0" w:space="0" w:color="auto"/>
            <w:left w:val="none" w:sz="0" w:space="0" w:color="auto"/>
            <w:bottom w:val="none" w:sz="0" w:space="0" w:color="auto"/>
            <w:right w:val="none" w:sz="0" w:space="0" w:color="auto"/>
          </w:divBdr>
        </w:div>
        <w:div w:id="1074009268">
          <w:marLeft w:val="640"/>
          <w:marRight w:val="0"/>
          <w:marTop w:val="0"/>
          <w:marBottom w:val="0"/>
          <w:divBdr>
            <w:top w:val="none" w:sz="0" w:space="0" w:color="auto"/>
            <w:left w:val="none" w:sz="0" w:space="0" w:color="auto"/>
            <w:bottom w:val="none" w:sz="0" w:space="0" w:color="auto"/>
            <w:right w:val="none" w:sz="0" w:space="0" w:color="auto"/>
          </w:divBdr>
        </w:div>
        <w:div w:id="2021856086">
          <w:marLeft w:val="640"/>
          <w:marRight w:val="0"/>
          <w:marTop w:val="0"/>
          <w:marBottom w:val="0"/>
          <w:divBdr>
            <w:top w:val="none" w:sz="0" w:space="0" w:color="auto"/>
            <w:left w:val="none" w:sz="0" w:space="0" w:color="auto"/>
            <w:bottom w:val="none" w:sz="0" w:space="0" w:color="auto"/>
            <w:right w:val="none" w:sz="0" w:space="0" w:color="auto"/>
          </w:divBdr>
        </w:div>
        <w:div w:id="861283743">
          <w:marLeft w:val="640"/>
          <w:marRight w:val="0"/>
          <w:marTop w:val="0"/>
          <w:marBottom w:val="0"/>
          <w:divBdr>
            <w:top w:val="none" w:sz="0" w:space="0" w:color="auto"/>
            <w:left w:val="none" w:sz="0" w:space="0" w:color="auto"/>
            <w:bottom w:val="none" w:sz="0" w:space="0" w:color="auto"/>
            <w:right w:val="none" w:sz="0" w:space="0" w:color="auto"/>
          </w:divBdr>
        </w:div>
        <w:div w:id="1068848908">
          <w:marLeft w:val="640"/>
          <w:marRight w:val="0"/>
          <w:marTop w:val="0"/>
          <w:marBottom w:val="0"/>
          <w:divBdr>
            <w:top w:val="none" w:sz="0" w:space="0" w:color="auto"/>
            <w:left w:val="none" w:sz="0" w:space="0" w:color="auto"/>
            <w:bottom w:val="none" w:sz="0" w:space="0" w:color="auto"/>
            <w:right w:val="none" w:sz="0" w:space="0" w:color="auto"/>
          </w:divBdr>
        </w:div>
        <w:div w:id="855971251">
          <w:marLeft w:val="640"/>
          <w:marRight w:val="0"/>
          <w:marTop w:val="0"/>
          <w:marBottom w:val="0"/>
          <w:divBdr>
            <w:top w:val="none" w:sz="0" w:space="0" w:color="auto"/>
            <w:left w:val="none" w:sz="0" w:space="0" w:color="auto"/>
            <w:bottom w:val="none" w:sz="0" w:space="0" w:color="auto"/>
            <w:right w:val="none" w:sz="0" w:space="0" w:color="auto"/>
          </w:divBdr>
        </w:div>
        <w:div w:id="197864726">
          <w:marLeft w:val="640"/>
          <w:marRight w:val="0"/>
          <w:marTop w:val="0"/>
          <w:marBottom w:val="0"/>
          <w:divBdr>
            <w:top w:val="none" w:sz="0" w:space="0" w:color="auto"/>
            <w:left w:val="none" w:sz="0" w:space="0" w:color="auto"/>
            <w:bottom w:val="none" w:sz="0" w:space="0" w:color="auto"/>
            <w:right w:val="none" w:sz="0" w:space="0" w:color="auto"/>
          </w:divBdr>
        </w:div>
        <w:div w:id="1110585807">
          <w:marLeft w:val="640"/>
          <w:marRight w:val="0"/>
          <w:marTop w:val="0"/>
          <w:marBottom w:val="0"/>
          <w:divBdr>
            <w:top w:val="none" w:sz="0" w:space="0" w:color="auto"/>
            <w:left w:val="none" w:sz="0" w:space="0" w:color="auto"/>
            <w:bottom w:val="none" w:sz="0" w:space="0" w:color="auto"/>
            <w:right w:val="none" w:sz="0" w:space="0" w:color="auto"/>
          </w:divBdr>
        </w:div>
        <w:div w:id="1082339974">
          <w:marLeft w:val="640"/>
          <w:marRight w:val="0"/>
          <w:marTop w:val="0"/>
          <w:marBottom w:val="0"/>
          <w:divBdr>
            <w:top w:val="none" w:sz="0" w:space="0" w:color="auto"/>
            <w:left w:val="none" w:sz="0" w:space="0" w:color="auto"/>
            <w:bottom w:val="none" w:sz="0" w:space="0" w:color="auto"/>
            <w:right w:val="none" w:sz="0" w:space="0" w:color="auto"/>
          </w:divBdr>
        </w:div>
        <w:div w:id="116460707">
          <w:marLeft w:val="640"/>
          <w:marRight w:val="0"/>
          <w:marTop w:val="0"/>
          <w:marBottom w:val="0"/>
          <w:divBdr>
            <w:top w:val="none" w:sz="0" w:space="0" w:color="auto"/>
            <w:left w:val="none" w:sz="0" w:space="0" w:color="auto"/>
            <w:bottom w:val="none" w:sz="0" w:space="0" w:color="auto"/>
            <w:right w:val="none" w:sz="0" w:space="0" w:color="auto"/>
          </w:divBdr>
        </w:div>
        <w:div w:id="633366917">
          <w:marLeft w:val="640"/>
          <w:marRight w:val="0"/>
          <w:marTop w:val="0"/>
          <w:marBottom w:val="0"/>
          <w:divBdr>
            <w:top w:val="none" w:sz="0" w:space="0" w:color="auto"/>
            <w:left w:val="none" w:sz="0" w:space="0" w:color="auto"/>
            <w:bottom w:val="none" w:sz="0" w:space="0" w:color="auto"/>
            <w:right w:val="none" w:sz="0" w:space="0" w:color="auto"/>
          </w:divBdr>
        </w:div>
        <w:div w:id="1261253907">
          <w:marLeft w:val="640"/>
          <w:marRight w:val="0"/>
          <w:marTop w:val="0"/>
          <w:marBottom w:val="0"/>
          <w:divBdr>
            <w:top w:val="none" w:sz="0" w:space="0" w:color="auto"/>
            <w:left w:val="none" w:sz="0" w:space="0" w:color="auto"/>
            <w:bottom w:val="none" w:sz="0" w:space="0" w:color="auto"/>
            <w:right w:val="none" w:sz="0" w:space="0" w:color="auto"/>
          </w:divBdr>
        </w:div>
        <w:div w:id="1966503810">
          <w:marLeft w:val="640"/>
          <w:marRight w:val="0"/>
          <w:marTop w:val="0"/>
          <w:marBottom w:val="0"/>
          <w:divBdr>
            <w:top w:val="none" w:sz="0" w:space="0" w:color="auto"/>
            <w:left w:val="none" w:sz="0" w:space="0" w:color="auto"/>
            <w:bottom w:val="none" w:sz="0" w:space="0" w:color="auto"/>
            <w:right w:val="none" w:sz="0" w:space="0" w:color="auto"/>
          </w:divBdr>
        </w:div>
        <w:div w:id="2010061083">
          <w:marLeft w:val="640"/>
          <w:marRight w:val="0"/>
          <w:marTop w:val="0"/>
          <w:marBottom w:val="0"/>
          <w:divBdr>
            <w:top w:val="none" w:sz="0" w:space="0" w:color="auto"/>
            <w:left w:val="none" w:sz="0" w:space="0" w:color="auto"/>
            <w:bottom w:val="none" w:sz="0" w:space="0" w:color="auto"/>
            <w:right w:val="none" w:sz="0" w:space="0" w:color="auto"/>
          </w:divBdr>
        </w:div>
        <w:div w:id="1600065199">
          <w:marLeft w:val="640"/>
          <w:marRight w:val="0"/>
          <w:marTop w:val="0"/>
          <w:marBottom w:val="0"/>
          <w:divBdr>
            <w:top w:val="none" w:sz="0" w:space="0" w:color="auto"/>
            <w:left w:val="none" w:sz="0" w:space="0" w:color="auto"/>
            <w:bottom w:val="none" w:sz="0" w:space="0" w:color="auto"/>
            <w:right w:val="none" w:sz="0" w:space="0" w:color="auto"/>
          </w:divBdr>
        </w:div>
        <w:div w:id="442844231">
          <w:marLeft w:val="640"/>
          <w:marRight w:val="0"/>
          <w:marTop w:val="0"/>
          <w:marBottom w:val="0"/>
          <w:divBdr>
            <w:top w:val="none" w:sz="0" w:space="0" w:color="auto"/>
            <w:left w:val="none" w:sz="0" w:space="0" w:color="auto"/>
            <w:bottom w:val="none" w:sz="0" w:space="0" w:color="auto"/>
            <w:right w:val="none" w:sz="0" w:space="0" w:color="auto"/>
          </w:divBdr>
        </w:div>
        <w:div w:id="734594186">
          <w:marLeft w:val="640"/>
          <w:marRight w:val="0"/>
          <w:marTop w:val="0"/>
          <w:marBottom w:val="0"/>
          <w:divBdr>
            <w:top w:val="none" w:sz="0" w:space="0" w:color="auto"/>
            <w:left w:val="none" w:sz="0" w:space="0" w:color="auto"/>
            <w:bottom w:val="none" w:sz="0" w:space="0" w:color="auto"/>
            <w:right w:val="none" w:sz="0" w:space="0" w:color="auto"/>
          </w:divBdr>
        </w:div>
        <w:div w:id="1428114231">
          <w:marLeft w:val="640"/>
          <w:marRight w:val="0"/>
          <w:marTop w:val="0"/>
          <w:marBottom w:val="0"/>
          <w:divBdr>
            <w:top w:val="none" w:sz="0" w:space="0" w:color="auto"/>
            <w:left w:val="none" w:sz="0" w:space="0" w:color="auto"/>
            <w:bottom w:val="none" w:sz="0" w:space="0" w:color="auto"/>
            <w:right w:val="none" w:sz="0" w:space="0" w:color="auto"/>
          </w:divBdr>
        </w:div>
        <w:div w:id="1234271421">
          <w:marLeft w:val="640"/>
          <w:marRight w:val="0"/>
          <w:marTop w:val="0"/>
          <w:marBottom w:val="0"/>
          <w:divBdr>
            <w:top w:val="none" w:sz="0" w:space="0" w:color="auto"/>
            <w:left w:val="none" w:sz="0" w:space="0" w:color="auto"/>
            <w:bottom w:val="none" w:sz="0" w:space="0" w:color="auto"/>
            <w:right w:val="none" w:sz="0" w:space="0" w:color="auto"/>
          </w:divBdr>
        </w:div>
        <w:div w:id="658004035">
          <w:marLeft w:val="640"/>
          <w:marRight w:val="0"/>
          <w:marTop w:val="0"/>
          <w:marBottom w:val="0"/>
          <w:divBdr>
            <w:top w:val="none" w:sz="0" w:space="0" w:color="auto"/>
            <w:left w:val="none" w:sz="0" w:space="0" w:color="auto"/>
            <w:bottom w:val="none" w:sz="0" w:space="0" w:color="auto"/>
            <w:right w:val="none" w:sz="0" w:space="0" w:color="auto"/>
          </w:divBdr>
        </w:div>
        <w:div w:id="136580240">
          <w:marLeft w:val="640"/>
          <w:marRight w:val="0"/>
          <w:marTop w:val="0"/>
          <w:marBottom w:val="0"/>
          <w:divBdr>
            <w:top w:val="none" w:sz="0" w:space="0" w:color="auto"/>
            <w:left w:val="none" w:sz="0" w:space="0" w:color="auto"/>
            <w:bottom w:val="none" w:sz="0" w:space="0" w:color="auto"/>
            <w:right w:val="none" w:sz="0" w:space="0" w:color="auto"/>
          </w:divBdr>
        </w:div>
        <w:div w:id="1591501295">
          <w:marLeft w:val="640"/>
          <w:marRight w:val="0"/>
          <w:marTop w:val="0"/>
          <w:marBottom w:val="0"/>
          <w:divBdr>
            <w:top w:val="none" w:sz="0" w:space="0" w:color="auto"/>
            <w:left w:val="none" w:sz="0" w:space="0" w:color="auto"/>
            <w:bottom w:val="none" w:sz="0" w:space="0" w:color="auto"/>
            <w:right w:val="none" w:sz="0" w:space="0" w:color="auto"/>
          </w:divBdr>
        </w:div>
        <w:div w:id="123744456">
          <w:marLeft w:val="640"/>
          <w:marRight w:val="0"/>
          <w:marTop w:val="0"/>
          <w:marBottom w:val="0"/>
          <w:divBdr>
            <w:top w:val="none" w:sz="0" w:space="0" w:color="auto"/>
            <w:left w:val="none" w:sz="0" w:space="0" w:color="auto"/>
            <w:bottom w:val="none" w:sz="0" w:space="0" w:color="auto"/>
            <w:right w:val="none" w:sz="0" w:space="0" w:color="auto"/>
          </w:divBdr>
        </w:div>
        <w:div w:id="24446970">
          <w:marLeft w:val="640"/>
          <w:marRight w:val="0"/>
          <w:marTop w:val="0"/>
          <w:marBottom w:val="0"/>
          <w:divBdr>
            <w:top w:val="none" w:sz="0" w:space="0" w:color="auto"/>
            <w:left w:val="none" w:sz="0" w:space="0" w:color="auto"/>
            <w:bottom w:val="none" w:sz="0" w:space="0" w:color="auto"/>
            <w:right w:val="none" w:sz="0" w:space="0" w:color="auto"/>
          </w:divBdr>
        </w:div>
        <w:div w:id="1400861535">
          <w:marLeft w:val="640"/>
          <w:marRight w:val="0"/>
          <w:marTop w:val="0"/>
          <w:marBottom w:val="0"/>
          <w:divBdr>
            <w:top w:val="none" w:sz="0" w:space="0" w:color="auto"/>
            <w:left w:val="none" w:sz="0" w:space="0" w:color="auto"/>
            <w:bottom w:val="none" w:sz="0" w:space="0" w:color="auto"/>
            <w:right w:val="none" w:sz="0" w:space="0" w:color="auto"/>
          </w:divBdr>
        </w:div>
        <w:div w:id="790056617">
          <w:marLeft w:val="640"/>
          <w:marRight w:val="0"/>
          <w:marTop w:val="0"/>
          <w:marBottom w:val="0"/>
          <w:divBdr>
            <w:top w:val="none" w:sz="0" w:space="0" w:color="auto"/>
            <w:left w:val="none" w:sz="0" w:space="0" w:color="auto"/>
            <w:bottom w:val="none" w:sz="0" w:space="0" w:color="auto"/>
            <w:right w:val="none" w:sz="0" w:space="0" w:color="auto"/>
          </w:divBdr>
        </w:div>
        <w:div w:id="1679036058">
          <w:marLeft w:val="640"/>
          <w:marRight w:val="0"/>
          <w:marTop w:val="0"/>
          <w:marBottom w:val="0"/>
          <w:divBdr>
            <w:top w:val="none" w:sz="0" w:space="0" w:color="auto"/>
            <w:left w:val="none" w:sz="0" w:space="0" w:color="auto"/>
            <w:bottom w:val="none" w:sz="0" w:space="0" w:color="auto"/>
            <w:right w:val="none" w:sz="0" w:space="0" w:color="auto"/>
          </w:divBdr>
        </w:div>
        <w:div w:id="131337025">
          <w:marLeft w:val="640"/>
          <w:marRight w:val="0"/>
          <w:marTop w:val="0"/>
          <w:marBottom w:val="0"/>
          <w:divBdr>
            <w:top w:val="none" w:sz="0" w:space="0" w:color="auto"/>
            <w:left w:val="none" w:sz="0" w:space="0" w:color="auto"/>
            <w:bottom w:val="none" w:sz="0" w:space="0" w:color="auto"/>
            <w:right w:val="none" w:sz="0" w:space="0" w:color="auto"/>
          </w:divBdr>
        </w:div>
        <w:div w:id="1647975182">
          <w:marLeft w:val="640"/>
          <w:marRight w:val="0"/>
          <w:marTop w:val="0"/>
          <w:marBottom w:val="0"/>
          <w:divBdr>
            <w:top w:val="none" w:sz="0" w:space="0" w:color="auto"/>
            <w:left w:val="none" w:sz="0" w:space="0" w:color="auto"/>
            <w:bottom w:val="none" w:sz="0" w:space="0" w:color="auto"/>
            <w:right w:val="none" w:sz="0" w:space="0" w:color="auto"/>
          </w:divBdr>
        </w:div>
        <w:div w:id="658659234">
          <w:marLeft w:val="640"/>
          <w:marRight w:val="0"/>
          <w:marTop w:val="0"/>
          <w:marBottom w:val="0"/>
          <w:divBdr>
            <w:top w:val="none" w:sz="0" w:space="0" w:color="auto"/>
            <w:left w:val="none" w:sz="0" w:space="0" w:color="auto"/>
            <w:bottom w:val="none" w:sz="0" w:space="0" w:color="auto"/>
            <w:right w:val="none" w:sz="0" w:space="0" w:color="auto"/>
          </w:divBdr>
        </w:div>
        <w:div w:id="1993898948">
          <w:marLeft w:val="640"/>
          <w:marRight w:val="0"/>
          <w:marTop w:val="0"/>
          <w:marBottom w:val="0"/>
          <w:divBdr>
            <w:top w:val="none" w:sz="0" w:space="0" w:color="auto"/>
            <w:left w:val="none" w:sz="0" w:space="0" w:color="auto"/>
            <w:bottom w:val="none" w:sz="0" w:space="0" w:color="auto"/>
            <w:right w:val="none" w:sz="0" w:space="0" w:color="auto"/>
          </w:divBdr>
        </w:div>
        <w:div w:id="327710911">
          <w:marLeft w:val="640"/>
          <w:marRight w:val="0"/>
          <w:marTop w:val="0"/>
          <w:marBottom w:val="0"/>
          <w:divBdr>
            <w:top w:val="none" w:sz="0" w:space="0" w:color="auto"/>
            <w:left w:val="none" w:sz="0" w:space="0" w:color="auto"/>
            <w:bottom w:val="none" w:sz="0" w:space="0" w:color="auto"/>
            <w:right w:val="none" w:sz="0" w:space="0" w:color="auto"/>
          </w:divBdr>
        </w:div>
        <w:div w:id="804853506">
          <w:marLeft w:val="640"/>
          <w:marRight w:val="0"/>
          <w:marTop w:val="0"/>
          <w:marBottom w:val="0"/>
          <w:divBdr>
            <w:top w:val="none" w:sz="0" w:space="0" w:color="auto"/>
            <w:left w:val="none" w:sz="0" w:space="0" w:color="auto"/>
            <w:bottom w:val="none" w:sz="0" w:space="0" w:color="auto"/>
            <w:right w:val="none" w:sz="0" w:space="0" w:color="auto"/>
          </w:divBdr>
        </w:div>
        <w:div w:id="819034494">
          <w:marLeft w:val="640"/>
          <w:marRight w:val="0"/>
          <w:marTop w:val="0"/>
          <w:marBottom w:val="0"/>
          <w:divBdr>
            <w:top w:val="none" w:sz="0" w:space="0" w:color="auto"/>
            <w:left w:val="none" w:sz="0" w:space="0" w:color="auto"/>
            <w:bottom w:val="none" w:sz="0" w:space="0" w:color="auto"/>
            <w:right w:val="none" w:sz="0" w:space="0" w:color="auto"/>
          </w:divBdr>
        </w:div>
        <w:div w:id="919221255">
          <w:marLeft w:val="640"/>
          <w:marRight w:val="0"/>
          <w:marTop w:val="0"/>
          <w:marBottom w:val="0"/>
          <w:divBdr>
            <w:top w:val="none" w:sz="0" w:space="0" w:color="auto"/>
            <w:left w:val="none" w:sz="0" w:space="0" w:color="auto"/>
            <w:bottom w:val="none" w:sz="0" w:space="0" w:color="auto"/>
            <w:right w:val="none" w:sz="0" w:space="0" w:color="auto"/>
          </w:divBdr>
        </w:div>
        <w:div w:id="1639073028">
          <w:marLeft w:val="640"/>
          <w:marRight w:val="0"/>
          <w:marTop w:val="0"/>
          <w:marBottom w:val="0"/>
          <w:divBdr>
            <w:top w:val="none" w:sz="0" w:space="0" w:color="auto"/>
            <w:left w:val="none" w:sz="0" w:space="0" w:color="auto"/>
            <w:bottom w:val="none" w:sz="0" w:space="0" w:color="auto"/>
            <w:right w:val="none" w:sz="0" w:space="0" w:color="auto"/>
          </w:divBdr>
        </w:div>
        <w:div w:id="1556234643">
          <w:marLeft w:val="640"/>
          <w:marRight w:val="0"/>
          <w:marTop w:val="0"/>
          <w:marBottom w:val="0"/>
          <w:divBdr>
            <w:top w:val="none" w:sz="0" w:space="0" w:color="auto"/>
            <w:left w:val="none" w:sz="0" w:space="0" w:color="auto"/>
            <w:bottom w:val="none" w:sz="0" w:space="0" w:color="auto"/>
            <w:right w:val="none" w:sz="0" w:space="0" w:color="auto"/>
          </w:divBdr>
        </w:div>
        <w:div w:id="1348482541">
          <w:marLeft w:val="640"/>
          <w:marRight w:val="0"/>
          <w:marTop w:val="0"/>
          <w:marBottom w:val="0"/>
          <w:divBdr>
            <w:top w:val="none" w:sz="0" w:space="0" w:color="auto"/>
            <w:left w:val="none" w:sz="0" w:space="0" w:color="auto"/>
            <w:bottom w:val="none" w:sz="0" w:space="0" w:color="auto"/>
            <w:right w:val="none" w:sz="0" w:space="0" w:color="auto"/>
          </w:divBdr>
        </w:div>
        <w:div w:id="1642689772">
          <w:marLeft w:val="640"/>
          <w:marRight w:val="0"/>
          <w:marTop w:val="0"/>
          <w:marBottom w:val="0"/>
          <w:divBdr>
            <w:top w:val="none" w:sz="0" w:space="0" w:color="auto"/>
            <w:left w:val="none" w:sz="0" w:space="0" w:color="auto"/>
            <w:bottom w:val="none" w:sz="0" w:space="0" w:color="auto"/>
            <w:right w:val="none" w:sz="0" w:space="0" w:color="auto"/>
          </w:divBdr>
        </w:div>
        <w:div w:id="1583370766">
          <w:marLeft w:val="640"/>
          <w:marRight w:val="0"/>
          <w:marTop w:val="0"/>
          <w:marBottom w:val="0"/>
          <w:divBdr>
            <w:top w:val="none" w:sz="0" w:space="0" w:color="auto"/>
            <w:left w:val="none" w:sz="0" w:space="0" w:color="auto"/>
            <w:bottom w:val="none" w:sz="0" w:space="0" w:color="auto"/>
            <w:right w:val="none" w:sz="0" w:space="0" w:color="auto"/>
          </w:divBdr>
        </w:div>
        <w:div w:id="1295872906">
          <w:marLeft w:val="640"/>
          <w:marRight w:val="0"/>
          <w:marTop w:val="0"/>
          <w:marBottom w:val="0"/>
          <w:divBdr>
            <w:top w:val="none" w:sz="0" w:space="0" w:color="auto"/>
            <w:left w:val="none" w:sz="0" w:space="0" w:color="auto"/>
            <w:bottom w:val="none" w:sz="0" w:space="0" w:color="auto"/>
            <w:right w:val="none" w:sz="0" w:space="0" w:color="auto"/>
          </w:divBdr>
        </w:div>
        <w:div w:id="1638297196">
          <w:marLeft w:val="640"/>
          <w:marRight w:val="0"/>
          <w:marTop w:val="0"/>
          <w:marBottom w:val="0"/>
          <w:divBdr>
            <w:top w:val="none" w:sz="0" w:space="0" w:color="auto"/>
            <w:left w:val="none" w:sz="0" w:space="0" w:color="auto"/>
            <w:bottom w:val="none" w:sz="0" w:space="0" w:color="auto"/>
            <w:right w:val="none" w:sz="0" w:space="0" w:color="auto"/>
          </w:divBdr>
        </w:div>
        <w:div w:id="586380675">
          <w:marLeft w:val="640"/>
          <w:marRight w:val="0"/>
          <w:marTop w:val="0"/>
          <w:marBottom w:val="0"/>
          <w:divBdr>
            <w:top w:val="none" w:sz="0" w:space="0" w:color="auto"/>
            <w:left w:val="none" w:sz="0" w:space="0" w:color="auto"/>
            <w:bottom w:val="none" w:sz="0" w:space="0" w:color="auto"/>
            <w:right w:val="none" w:sz="0" w:space="0" w:color="auto"/>
          </w:divBdr>
        </w:div>
        <w:div w:id="1903364015">
          <w:marLeft w:val="640"/>
          <w:marRight w:val="0"/>
          <w:marTop w:val="0"/>
          <w:marBottom w:val="0"/>
          <w:divBdr>
            <w:top w:val="none" w:sz="0" w:space="0" w:color="auto"/>
            <w:left w:val="none" w:sz="0" w:space="0" w:color="auto"/>
            <w:bottom w:val="none" w:sz="0" w:space="0" w:color="auto"/>
            <w:right w:val="none" w:sz="0" w:space="0" w:color="auto"/>
          </w:divBdr>
        </w:div>
        <w:div w:id="868449455">
          <w:marLeft w:val="640"/>
          <w:marRight w:val="0"/>
          <w:marTop w:val="0"/>
          <w:marBottom w:val="0"/>
          <w:divBdr>
            <w:top w:val="none" w:sz="0" w:space="0" w:color="auto"/>
            <w:left w:val="none" w:sz="0" w:space="0" w:color="auto"/>
            <w:bottom w:val="none" w:sz="0" w:space="0" w:color="auto"/>
            <w:right w:val="none" w:sz="0" w:space="0" w:color="auto"/>
          </w:divBdr>
        </w:div>
        <w:div w:id="249243605">
          <w:marLeft w:val="640"/>
          <w:marRight w:val="0"/>
          <w:marTop w:val="0"/>
          <w:marBottom w:val="0"/>
          <w:divBdr>
            <w:top w:val="none" w:sz="0" w:space="0" w:color="auto"/>
            <w:left w:val="none" w:sz="0" w:space="0" w:color="auto"/>
            <w:bottom w:val="none" w:sz="0" w:space="0" w:color="auto"/>
            <w:right w:val="none" w:sz="0" w:space="0" w:color="auto"/>
          </w:divBdr>
        </w:div>
        <w:div w:id="617950696">
          <w:marLeft w:val="640"/>
          <w:marRight w:val="0"/>
          <w:marTop w:val="0"/>
          <w:marBottom w:val="0"/>
          <w:divBdr>
            <w:top w:val="none" w:sz="0" w:space="0" w:color="auto"/>
            <w:left w:val="none" w:sz="0" w:space="0" w:color="auto"/>
            <w:bottom w:val="none" w:sz="0" w:space="0" w:color="auto"/>
            <w:right w:val="none" w:sz="0" w:space="0" w:color="auto"/>
          </w:divBdr>
        </w:div>
        <w:div w:id="1901749073">
          <w:marLeft w:val="640"/>
          <w:marRight w:val="0"/>
          <w:marTop w:val="0"/>
          <w:marBottom w:val="0"/>
          <w:divBdr>
            <w:top w:val="none" w:sz="0" w:space="0" w:color="auto"/>
            <w:left w:val="none" w:sz="0" w:space="0" w:color="auto"/>
            <w:bottom w:val="none" w:sz="0" w:space="0" w:color="auto"/>
            <w:right w:val="none" w:sz="0" w:space="0" w:color="auto"/>
          </w:divBdr>
        </w:div>
        <w:div w:id="20740139">
          <w:marLeft w:val="640"/>
          <w:marRight w:val="0"/>
          <w:marTop w:val="0"/>
          <w:marBottom w:val="0"/>
          <w:divBdr>
            <w:top w:val="none" w:sz="0" w:space="0" w:color="auto"/>
            <w:left w:val="none" w:sz="0" w:space="0" w:color="auto"/>
            <w:bottom w:val="none" w:sz="0" w:space="0" w:color="auto"/>
            <w:right w:val="none" w:sz="0" w:space="0" w:color="auto"/>
          </w:divBdr>
        </w:div>
        <w:div w:id="2139912417">
          <w:marLeft w:val="640"/>
          <w:marRight w:val="0"/>
          <w:marTop w:val="0"/>
          <w:marBottom w:val="0"/>
          <w:divBdr>
            <w:top w:val="none" w:sz="0" w:space="0" w:color="auto"/>
            <w:left w:val="none" w:sz="0" w:space="0" w:color="auto"/>
            <w:bottom w:val="none" w:sz="0" w:space="0" w:color="auto"/>
            <w:right w:val="none" w:sz="0" w:space="0" w:color="auto"/>
          </w:divBdr>
        </w:div>
        <w:div w:id="1651129371">
          <w:marLeft w:val="640"/>
          <w:marRight w:val="0"/>
          <w:marTop w:val="0"/>
          <w:marBottom w:val="0"/>
          <w:divBdr>
            <w:top w:val="none" w:sz="0" w:space="0" w:color="auto"/>
            <w:left w:val="none" w:sz="0" w:space="0" w:color="auto"/>
            <w:bottom w:val="none" w:sz="0" w:space="0" w:color="auto"/>
            <w:right w:val="none" w:sz="0" w:space="0" w:color="auto"/>
          </w:divBdr>
        </w:div>
        <w:div w:id="1421482615">
          <w:marLeft w:val="640"/>
          <w:marRight w:val="0"/>
          <w:marTop w:val="0"/>
          <w:marBottom w:val="0"/>
          <w:divBdr>
            <w:top w:val="none" w:sz="0" w:space="0" w:color="auto"/>
            <w:left w:val="none" w:sz="0" w:space="0" w:color="auto"/>
            <w:bottom w:val="none" w:sz="0" w:space="0" w:color="auto"/>
            <w:right w:val="none" w:sz="0" w:space="0" w:color="auto"/>
          </w:divBdr>
        </w:div>
        <w:div w:id="1454326984">
          <w:marLeft w:val="640"/>
          <w:marRight w:val="0"/>
          <w:marTop w:val="0"/>
          <w:marBottom w:val="0"/>
          <w:divBdr>
            <w:top w:val="none" w:sz="0" w:space="0" w:color="auto"/>
            <w:left w:val="none" w:sz="0" w:space="0" w:color="auto"/>
            <w:bottom w:val="none" w:sz="0" w:space="0" w:color="auto"/>
            <w:right w:val="none" w:sz="0" w:space="0" w:color="auto"/>
          </w:divBdr>
        </w:div>
        <w:div w:id="2042706479">
          <w:marLeft w:val="640"/>
          <w:marRight w:val="0"/>
          <w:marTop w:val="0"/>
          <w:marBottom w:val="0"/>
          <w:divBdr>
            <w:top w:val="none" w:sz="0" w:space="0" w:color="auto"/>
            <w:left w:val="none" w:sz="0" w:space="0" w:color="auto"/>
            <w:bottom w:val="none" w:sz="0" w:space="0" w:color="auto"/>
            <w:right w:val="none" w:sz="0" w:space="0" w:color="auto"/>
          </w:divBdr>
        </w:div>
        <w:div w:id="870846120">
          <w:marLeft w:val="640"/>
          <w:marRight w:val="0"/>
          <w:marTop w:val="0"/>
          <w:marBottom w:val="0"/>
          <w:divBdr>
            <w:top w:val="none" w:sz="0" w:space="0" w:color="auto"/>
            <w:left w:val="none" w:sz="0" w:space="0" w:color="auto"/>
            <w:bottom w:val="none" w:sz="0" w:space="0" w:color="auto"/>
            <w:right w:val="none" w:sz="0" w:space="0" w:color="auto"/>
          </w:divBdr>
        </w:div>
        <w:div w:id="1233277350">
          <w:marLeft w:val="640"/>
          <w:marRight w:val="0"/>
          <w:marTop w:val="0"/>
          <w:marBottom w:val="0"/>
          <w:divBdr>
            <w:top w:val="none" w:sz="0" w:space="0" w:color="auto"/>
            <w:left w:val="none" w:sz="0" w:space="0" w:color="auto"/>
            <w:bottom w:val="none" w:sz="0" w:space="0" w:color="auto"/>
            <w:right w:val="none" w:sz="0" w:space="0" w:color="auto"/>
          </w:divBdr>
        </w:div>
        <w:div w:id="807473404">
          <w:marLeft w:val="640"/>
          <w:marRight w:val="0"/>
          <w:marTop w:val="0"/>
          <w:marBottom w:val="0"/>
          <w:divBdr>
            <w:top w:val="none" w:sz="0" w:space="0" w:color="auto"/>
            <w:left w:val="none" w:sz="0" w:space="0" w:color="auto"/>
            <w:bottom w:val="none" w:sz="0" w:space="0" w:color="auto"/>
            <w:right w:val="none" w:sz="0" w:space="0" w:color="auto"/>
          </w:divBdr>
        </w:div>
        <w:div w:id="232816489">
          <w:marLeft w:val="640"/>
          <w:marRight w:val="0"/>
          <w:marTop w:val="0"/>
          <w:marBottom w:val="0"/>
          <w:divBdr>
            <w:top w:val="none" w:sz="0" w:space="0" w:color="auto"/>
            <w:left w:val="none" w:sz="0" w:space="0" w:color="auto"/>
            <w:bottom w:val="none" w:sz="0" w:space="0" w:color="auto"/>
            <w:right w:val="none" w:sz="0" w:space="0" w:color="auto"/>
          </w:divBdr>
        </w:div>
        <w:div w:id="2080129377">
          <w:marLeft w:val="640"/>
          <w:marRight w:val="0"/>
          <w:marTop w:val="0"/>
          <w:marBottom w:val="0"/>
          <w:divBdr>
            <w:top w:val="none" w:sz="0" w:space="0" w:color="auto"/>
            <w:left w:val="none" w:sz="0" w:space="0" w:color="auto"/>
            <w:bottom w:val="none" w:sz="0" w:space="0" w:color="auto"/>
            <w:right w:val="none" w:sz="0" w:space="0" w:color="auto"/>
          </w:divBdr>
        </w:div>
        <w:div w:id="1364939007">
          <w:marLeft w:val="640"/>
          <w:marRight w:val="0"/>
          <w:marTop w:val="0"/>
          <w:marBottom w:val="0"/>
          <w:divBdr>
            <w:top w:val="none" w:sz="0" w:space="0" w:color="auto"/>
            <w:left w:val="none" w:sz="0" w:space="0" w:color="auto"/>
            <w:bottom w:val="none" w:sz="0" w:space="0" w:color="auto"/>
            <w:right w:val="none" w:sz="0" w:space="0" w:color="auto"/>
          </w:divBdr>
        </w:div>
        <w:div w:id="1931352996">
          <w:marLeft w:val="640"/>
          <w:marRight w:val="0"/>
          <w:marTop w:val="0"/>
          <w:marBottom w:val="0"/>
          <w:divBdr>
            <w:top w:val="none" w:sz="0" w:space="0" w:color="auto"/>
            <w:left w:val="none" w:sz="0" w:space="0" w:color="auto"/>
            <w:bottom w:val="none" w:sz="0" w:space="0" w:color="auto"/>
            <w:right w:val="none" w:sz="0" w:space="0" w:color="auto"/>
          </w:divBdr>
        </w:div>
        <w:div w:id="1451558477">
          <w:marLeft w:val="640"/>
          <w:marRight w:val="0"/>
          <w:marTop w:val="0"/>
          <w:marBottom w:val="0"/>
          <w:divBdr>
            <w:top w:val="none" w:sz="0" w:space="0" w:color="auto"/>
            <w:left w:val="none" w:sz="0" w:space="0" w:color="auto"/>
            <w:bottom w:val="none" w:sz="0" w:space="0" w:color="auto"/>
            <w:right w:val="none" w:sz="0" w:space="0" w:color="auto"/>
          </w:divBdr>
        </w:div>
        <w:div w:id="1020470012">
          <w:marLeft w:val="640"/>
          <w:marRight w:val="0"/>
          <w:marTop w:val="0"/>
          <w:marBottom w:val="0"/>
          <w:divBdr>
            <w:top w:val="none" w:sz="0" w:space="0" w:color="auto"/>
            <w:left w:val="none" w:sz="0" w:space="0" w:color="auto"/>
            <w:bottom w:val="none" w:sz="0" w:space="0" w:color="auto"/>
            <w:right w:val="none" w:sz="0" w:space="0" w:color="auto"/>
          </w:divBdr>
        </w:div>
        <w:div w:id="941765784">
          <w:marLeft w:val="640"/>
          <w:marRight w:val="0"/>
          <w:marTop w:val="0"/>
          <w:marBottom w:val="0"/>
          <w:divBdr>
            <w:top w:val="none" w:sz="0" w:space="0" w:color="auto"/>
            <w:left w:val="none" w:sz="0" w:space="0" w:color="auto"/>
            <w:bottom w:val="none" w:sz="0" w:space="0" w:color="auto"/>
            <w:right w:val="none" w:sz="0" w:space="0" w:color="auto"/>
          </w:divBdr>
        </w:div>
        <w:div w:id="1465006282">
          <w:marLeft w:val="640"/>
          <w:marRight w:val="0"/>
          <w:marTop w:val="0"/>
          <w:marBottom w:val="0"/>
          <w:divBdr>
            <w:top w:val="none" w:sz="0" w:space="0" w:color="auto"/>
            <w:left w:val="none" w:sz="0" w:space="0" w:color="auto"/>
            <w:bottom w:val="none" w:sz="0" w:space="0" w:color="auto"/>
            <w:right w:val="none" w:sz="0" w:space="0" w:color="auto"/>
          </w:divBdr>
        </w:div>
        <w:div w:id="845248632">
          <w:marLeft w:val="640"/>
          <w:marRight w:val="0"/>
          <w:marTop w:val="0"/>
          <w:marBottom w:val="0"/>
          <w:divBdr>
            <w:top w:val="none" w:sz="0" w:space="0" w:color="auto"/>
            <w:left w:val="none" w:sz="0" w:space="0" w:color="auto"/>
            <w:bottom w:val="none" w:sz="0" w:space="0" w:color="auto"/>
            <w:right w:val="none" w:sz="0" w:space="0" w:color="auto"/>
          </w:divBdr>
        </w:div>
        <w:div w:id="176382790">
          <w:marLeft w:val="640"/>
          <w:marRight w:val="0"/>
          <w:marTop w:val="0"/>
          <w:marBottom w:val="0"/>
          <w:divBdr>
            <w:top w:val="none" w:sz="0" w:space="0" w:color="auto"/>
            <w:left w:val="none" w:sz="0" w:space="0" w:color="auto"/>
            <w:bottom w:val="none" w:sz="0" w:space="0" w:color="auto"/>
            <w:right w:val="none" w:sz="0" w:space="0" w:color="auto"/>
          </w:divBdr>
        </w:div>
        <w:div w:id="1527331048">
          <w:marLeft w:val="640"/>
          <w:marRight w:val="0"/>
          <w:marTop w:val="0"/>
          <w:marBottom w:val="0"/>
          <w:divBdr>
            <w:top w:val="none" w:sz="0" w:space="0" w:color="auto"/>
            <w:left w:val="none" w:sz="0" w:space="0" w:color="auto"/>
            <w:bottom w:val="none" w:sz="0" w:space="0" w:color="auto"/>
            <w:right w:val="none" w:sz="0" w:space="0" w:color="auto"/>
          </w:divBdr>
        </w:div>
        <w:div w:id="781149530">
          <w:marLeft w:val="640"/>
          <w:marRight w:val="0"/>
          <w:marTop w:val="0"/>
          <w:marBottom w:val="0"/>
          <w:divBdr>
            <w:top w:val="none" w:sz="0" w:space="0" w:color="auto"/>
            <w:left w:val="none" w:sz="0" w:space="0" w:color="auto"/>
            <w:bottom w:val="none" w:sz="0" w:space="0" w:color="auto"/>
            <w:right w:val="none" w:sz="0" w:space="0" w:color="auto"/>
          </w:divBdr>
        </w:div>
        <w:div w:id="432214767">
          <w:marLeft w:val="640"/>
          <w:marRight w:val="0"/>
          <w:marTop w:val="0"/>
          <w:marBottom w:val="0"/>
          <w:divBdr>
            <w:top w:val="none" w:sz="0" w:space="0" w:color="auto"/>
            <w:left w:val="none" w:sz="0" w:space="0" w:color="auto"/>
            <w:bottom w:val="none" w:sz="0" w:space="0" w:color="auto"/>
            <w:right w:val="none" w:sz="0" w:space="0" w:color="auto"/>
          </w:divBdr>
        </w:div>
        <w:div w:id="1155073025">
          <w:marLeft w:val="640"/>
          <w:marRight w:val="0"/>
          <w:marTop w:val="0"/>
          <w:marBottom w:val="0"/>
          <w:divBdr>
            <w:top w:val="none" w:sz="0" w:space="0" w:color="auto"/>
            <w:left w:val="none" w:sz="0" w:space="0" w:color="auto"/>
            <w:bottom w:val="none" w:sz="0" w:space="0" w:color="auto"/>
            <w:right w:val="none" w:sz="0" w:space="0" w:color="auto"/>
          </w:divBdr>
        </w:div>
        <w:div w:id="126701649">
          <w:marLeft w:val="640"/>
          <w:marRight w:val="0"/>
          <w:marTop w:val="0"/>
          <w:marBottom w:val="0"/>
          <w:divBdr>
            <w:top w:val="none" w:sz="0" w:space="0" w:color="auto"/>
            <w:left w:val="none" w:sz="0" w:space="0" w:color="auto"/>
            <w:bottom w:val="none" w:sz="0" w:space="0" w:color="auto"/>
            <w:right w:val="none" w:sz="0" w:space="0" w:color="auto"/>
          </w:divBdr>
        </w:div>
        <w:div w:id="1660110706">
          <w:marLeft w:val="640"/>
          <w:marRight w:val="0"/>
          <w:marTop w:val="0"/>
          <w:marBottom w:val="0"/>
          <w:divBdr>
            <w:top w:val="none" w:sz="0" w:space="0" w:color="auto"/>
            <w:left w:val="none" w:sz="0" w:space="0" w:color="auto"/>
            <w:bottom w:val="none" w:sz="0" w:space="0" w:color="auto"/>
            <w:right w:val="none" w:sz="0" w:space="0" w:color="auto"/>
          </w:divBdr>
        </w:div>
        <w:div w:id="1302930428">
          <w:marLeft w:val="640"/>
          <w:marRight w:val="0"/>
          <w:marTop w:val="0"/>
          <w:marBottom w:val="0"/>
          <w:divBdr>
            <w:top w:val="none" w:sz="0" w:space="0" w:color="auto"/>
            <w:left w:val="none" w:sz="0" w:space="0" w:color="auto"/>
            <w:bottom w:val="none" w:sz="0" w:space="0" w:color="auto"/>
            <w:right w:val="none" w:sz="0" w:space="0" w:color="auto"/>
          </w:divBdr>
        </w:div>
        <w:div w:id="1745224104">
          <w:marLeft w:val="640"/>
          <w:marRight w:val="0"/>
          <w:marTop w:val="0"/>
          <w:marBottom w:val="0"/>
          <w:divBdr>
            <w:top w:val="none" w:sz="0" w:space="0" w:color="auto"/>
            <w:left w:val="none" w:sz="0" w:space="0" w:color="auto"/>
            <w:bottom w:val="none" w:sz="0" w:space="0" w:color="auto"/>
            <w:right w:val="none" w:sz="0" w:space="0" w:color="auto"/>
          </w:divBdr>
        </w:div>
        <w:div w:id="1540775945">
          <w:marLeft w:val="640"/>
          <w:marRight w:val="0"/>
          <w:marTop w:val="0"/>
          <w:marBottom w:val="0"/>
          <w:divBdr>
            <w:top w:val="none" w:sz="0" w:space="0" w:color="auto"/>
            <w:left w:val="none" w:sz="0" w:space="0" w:color="auto"/>
            <w:bottom w:val="none" w:sz="0" w:space="0" w:color="auto"/>
            <w:right w:val="none" w:sz="0" w:space="0" w:color="auto"/>
          </w:divBdr>
        </w:div>
        <w:div w:id="101153420">
          <w:marLeft w:val="640"/>
          <w:marRight w:val="0"/>
          <w:marTop w:val="0"/>
          <w:marBottom w:val="0"/>
          <w:divBdr>
            <w:top w:val="none" w:sz="0" w:space="0" w:color="auto"/>
            <w:left w:val="none" w:sz="0" w:space="0" w:color="auto"/>
            <w:bottom w:val="none" w:sz="0" w:space="0" w:color="auto"/>
            <w:right w:val="none" w:sz="0" w:space="0" w:color="auto"/>
          </w:divBdr>
        </w:div>
        <w:div w:id="434441290">
          <w:marLeft w:val="640"/>
          <w:marRight w:val="0"/>
          <w:marTop w:val="0"/>
          <w:marBottom w:val="0"/>
          <w:divBdr>
            <w:top w:val="none" w:sz="0" w:space="0" w:color="auto"/>
            <w:left w:val="none" w:sz="0" w:space="0" w:color="auto"/>
            <w:bottom w:val="none" w:sz="0" w:space="0" w:color="auto"/>
            <w:right w:val="none" w:sz="0" w:space="0" w:color="auto"/>
          </w:divBdr>
        </w:div>
        <w:div w:id="561674065">
          <w:marLeft w:val="640"/>
          <w:marRight w:val="0"/>
          <w:marTop w:val="0"/>
          <w:marBottom w:val="0"/>
          <w:divBdr>
            <w:top w:val="none" w:sz="0" w:space="0" w:color="auto"/>
            <w:left w:val="none" w:sz="0" w:space="0" w:color="auto"/>
            <w:bottom w:val="none" w:sz="0" w:space="0" w:color="auto"/>
            <w:right w:val="none" w:sz="0" w:space="0" w:color="auto"/>
          </w:divBdr>
        </w:div>
        <w:div w:id="902183410">
          <w:marLeft w:val="640"/>
          <w:marRight w:val="0"/>
          <w:marTop w:val="0"/>
          <w:marBottom w:val="0"/>
          <w:divBdr>
            <w:top w:val="none" w:sz="0" w:space="0" w:color="auto"/>
            <w:left w:val="none" w:sz="0" w:space="0" w:color="auto"/>
            <w:bottom w:val="none" w:sz="0" w:space="0" w:color="auto"/>
            <w:right w:val="none" w:sz="0" w:space="0" w:color="auto"/>
          </w:divBdr>
        </w:div>
        <w:div w:id="1429933232">
          <w:marLeft w:val="640"/>
          <w:marRight w:val="0"/>
          <w:marTop w:val="0"/>
          <w:marBottom w:val="0"/>
          <w:divBdr>
            <w:top w:val="none" w:sz="0" w:space="0" w:color="auto"/>
            <w:left w:val="none" w:sz="0" w:space="0" w:color="auto"/>
            <w:bottom w:val="none" w:sz="0" w:space="0" w:color="auto"/>
            <w:right w:val="none" w:sz="0" w:space="0" w:color="auto"/>
          </w:divBdr>
        </w:div>
        <w:div w:id="1929072208">
          <w:marLeft w:val="640"/>
          <w:marRight w:val="0"/>
          <w:marTop w:val="0"/>
          <w:marBottom w:val="0"/>
          <w:divBdr>
            <w:top w:val="none" w:sz="0" w:space="0" w:color="auto"/>
            <w:left w:val="none" w:sz="0" w:space="0" w:color="auto"/>
            <w:bottom w:val="none" w:sz="0" w:space="0" w:color="auto"/>
            <w:right w:val="none" w:sz="0" w:space="0" w:color="auto"/>
          </w:divBdr>
        </w:div>
        <w:div w:id="99030923">
          <w:marLeft w:val="640"/>
          <w:marRight w:val="0"/>
          <w:marTop w:val="0"/>
          <w:marBottom w:val="0"/>
          <w:divBdr>
            <w:top w:val="none" w:sz="0" w:space="0" w:color="auto"/>
            <w:left w:val="none" w:sz="0" w:space="0" w:color="auto"/>
            <w:bottom w:val="none" w:sz="0" w:space="0" w:color="auto"/>
            <w:right w:val="none" w:sz="0" w:space="0" w:color="auto"/>
          </w:divBdr>
        </w:div>
        <w:div w:id="2088962699">
          <w:marLeft w:val="640"/>
          <w:marRight w:val="0"/>
          <w:marTop w:val="0"/>
          <w:marBottom w:val="0"/>
          <w:divBdr>
            <w:top w:val="none" w:sz="0" w:space="0" w:color="auto"/>
            <w:left w:val="none" w:sz="0" w:space="0" w:color="auto"/>
            <w:bottom w:val="none" w:sz="0" w:space="0" w:color="auto"/>
            <w:right w:val="none" w:sz="0" w:space="0" w:color="auto"/>
          </w:divBdr>
        </w:div>
        <w:div w:id="461966134">
          <w:marLeft w:val="640"/>
          <w:marRight w:val="0"/>
          <w:marTop w:val="0"/>
          <w:marBottom w:val="0"/>
          <w:divBdr>
            <w:top w:val="none" w:sz="0" w:space="0" w:color="auto"/>
            <w:left w:val="none" w:sz="0" w:space="0" w:color="auto"/>
            <w:bottom w:val="none" w:sz="0" w:space="0" w:color="auto"/>
            <w:right w:val="none" w:sz="0" w:space="0" w:color="auto"/>
          </w:divBdr>
        </w:div>
      </w:divsChild>
    </w:div>
    <w:div w:id="2003317236">
      <w:bodyDiv w:val="1"/>
      <w:marLeft w:val="0"/>
      <w:marRight w:val="0"/>
      <w:marTop w:val="0"/>
      <w:marBottom w:val="0"/>
      <w:divBdr>
        <w:top w:val="none" w:sz="0" w:space="0" w:color="auto"/>
        <w:left w:val="none" w:sz="0" w:space="0" w:color="auto"/>
        <w:bottom w:val="none" w:sz="0" w:space="0" w:color="auto"/>
        <w:right w:val="none" w:sz="0" w:space="0" w:color="auto"/>
      </w:divBdr>
    </w:div>
    <w:div w:id="2003702666">
      <w:bodyDiv w:val="1"/>
      <w:marLeft w:val="0"/>
      <w:marRight w:val="0"/>
      <w:marTop w:val="0"/>
      <w:marBottom w:val="0"/>
      <w:divBdr>
        <w:top w:val="none" w:sz="0" w:space="0" w:color="auto"/>
        <w:left w:val="none" w:sz="0" w:space="0" w:color="auto"/>
        <w:bottom w:val="none" w:sz="0" w:space="0" w:color="auto"/>
        <w:right w:val="none" w:sz="0" w:space="0" w:color="auto"/>
      </w:divBdr>
    </w:div>
    <w:div w:id="2011053939">
      <w:bodyDiv w:val="1"/>
      <w:marLeft w:val="0"/>
      <w:marRight w:val="0"/>
      <w:marTop w:val="0"/>
      <w:marBottom w:val="0"/>
      <w:divBdr>
        <w:top w:val="none" w:sz="0" w:space="0" w:color="auto"/>
        <w:left w:val="none" w:sz="0" w:space="0" w:color="auto"/>
        <w:bottom w:val="none" w:sz="0" w:space="0" w:color="auto"/>
        <w:right w:val="none" w:sz="0" w:space="0" w:color="auto"/>
      </w:divBdr>
    </w:div>
    <w:div w:id="2011637332">
      <w:bodyDiv w:val="1"/>
      <w:marLeft w:val="0"/>
      <w:marRight w:val="0"/>
      <w:marTop w:val="0"/>
      <w:marBottom w:val="0"/>
      <w:divBdr>
        <w:top w:val="none" w:sz="0" w:space="0" w:color="auto"/>
        <w:left w:val="none" w:sz="0" w:space="0" w:color="auto"/>
        <w:bottom w:val="none" w:sz="0" w:space="0" w:color="auto"/>
        <w:right w:val="none" w:sz="0" w:space="0" w:color="auto"/>
      </w:divBdr>
    </w:div>
    <w:div w:id="2011784505">
      <w:bodyDiv w:val="1"/>
      <w:marLeft w:val="0"/>
      <w:marRight w:val="0"/>
      <w:marTop w:val="0"/>
      <w:marBottom w:val="0"/>
      <w:divBdr>
        <w:top w:val="none" w:sz="0" w:space="0" w:color="auto"/>
        <w:left w:val="none" w:sz="0" w:space="0" w:color="auto"/>
        <w:bottom w:val="none" w:sz="0" w:space="0" w:color="auto"/>
        <w:right w:val="none" w:sz="0" w:space="0" w:color="auto"/>
      </w:divBdr>
    </w:div>
    <w:div w:id="2021617262">
      <w:bodyDiv w:val="1"/>
      <w:marLeft w:val="0"/>
      <w:marRight w:val="0"/>
      <w:marTop w:val="0"/>
      <w:marBottom w:val="0"/>
      <w:divBdr>
        <w:top w:val="none" w:sz="0" w:space="0" w:color="auto"/>
        <w:left w:val="none" w:sz="0" w:space="0" w:color="auto"/>
        <w:bottom w:val="none" w:sz="0" w:space="0" w:color="auto"/>
        <w:right w:val="none" w:sz="0" w:space="0" w:color="auto"/>
      </w:divBdr>
      <w:divsChild>
        <w:div w:id="805660527">
          <w:marLeft w:val="-300"/>
          <w:marRight w:val="-300"/>
          <w:marTop w:val="0"/>
          <w:marBottom w:val="0"/>
          <w:divBdr>
            <w:top w:val="none" w:sz="0" w:space="0" w:color="auto"/>
            <w:left w:val="none" w:sz="0" w:space="0" w:color="auto"/>
            <w:bottom w:val="none" w:sz="0" w:space="0" w:color="auto"/>
            <w:right w:val="none" w:sz="0" w:space="0" w:color="auto"/>
          </w:divBdr>
          <w:divsChild>
            <w:div w:id="617682396">
              <w:marLeft w:val="0"/>
              <w:marRight w:val="0"/>
              <w:marTop w:val="0"/>
              <w:marBottom w:val="0"/>
              <w:divBdr>
                <w:top w:val="none" w:sz="0" w:space="0" w:color="auto"/>
                <w:left w:val="none" w:sz="0" w:space="0" w:color="auto"/>
                <w:bottom w:val="none" w:sz="0" w:space="0" w:color="auto"/>
                <w:right w:val="none" w:sz="0" w:space="0" w:color="auto"/>
              </w:divBdr>
              <w:divsChild>
                <w:div w:id="2121409716">
                  <w:marLeft w:val="0"/>
                  <w:marRight w:val="0"/>
                  <w:marTop w:val="0"/>
                  <w:marBottom w:val="0"/>
                  <w:divBdr>
                    <w:top w:val="none" w:sz="0" w:space="0" w:color="auto"/>
                    <w:left w:val="none" w:sz="0" w:space="0" w:color="auto"/>
                    <w:bottom w:val="none" w:sz="0" w:space="0" w:color="auto"/>
                    <w:right w:val="none" w:sz="0" w:space="0" w:color="auto"/>
                  </w:divBdr>
                  <w:divsChild>
                    <w:div w:id="1642611777">
                      <w:marLeft w:val="0"/>
                      <w:marRight w:val="0"/>
                      <w:marTop w:val="0"/>
                      <w:marBottom w:val="0"/>
                      <w:divBdr>
                        <w:top w:val="none" w:sz="0" w:space="0" w:color="auto"/>
                        <w:left w:val="none" w:sz="0" w:space="0" w:color="auto"/>
                        <w:bottom w:val="none" w:sz="0" w:space="0" w:color="auto"/>
                        <w:right w:val="none" w:sz="0" w:space="0" w:color="auto"/>
                      </w:divBdr>
                      <w:divsChild>
                        <w:div w:id="1439327498">
                          <w:marLeft w:val="0"/>
                          <w:marRight w:val="0"/>
                          <w:marTop w:val="0"/>
                          <w:marBottom w:val="0"/>
                          <w:divBdr>
                            <w:top w:val="none" w:sz="0" w:space="0" w:color="auto"/>
                            <w:left w:val="none" w:sz="0" w:space="0" w:color="auto"/>
                            <w:bottom w:val="none" w:sz="0" w:space="0" w:color="auto"/>
                            <w:right w:val="none" w:sz="0" w:space="0" w:color="auto"/>
                          </w:divBdr>
                          <w:divsChild>
                            <w:div w:id="1080055729">
                              <w:marLeft w:val="0"/>
                              <w:marRight w:val="0"/>
                              <w:marTop w:val="0"/>
                              <w:marBottom w:val="0"/>
                              <w:divBdr>
                                <w:top w:val="none" w:sz="0" w:space="0" w:color="auto"/>
                                <w:left w:val="none" w:sz="0" w:space="0" w:color="auto"/>
                                <w:bottom w:val="none" w:sz="0" w:space="0" w:color="auto"/>
                                <w:right w:val="none" w:sz="0" w:space="0" w:color="auto"/>
                              </w:divBdr>
                              <w:divsChild>
                                <w:div w:id="1839223952">
                                  <w:marLeft w:val="0"/>
                                  <w:marRight w:val="0"/>
                                  <w:marTop w:val="0"/>
                                  <w:marBottom w:val="0"/>
                                  <w:divBdr>
                                    <w:top w:val="none" w:sz="0" w:space="0" w:color="auto"/>
                                    <w:left w:val="none" w:sz="0" w:space="0" w:color="auto"/>
                                    <w:bottom w:val="none" w:sz="0" w:space="0" w:color="auto"/>
                                    <w:right w:val="none" w:sz="0" w:space="0" w:color="auto"/>
                                  </w:divBdr>
                                  <w:divsChild>
                                    <w:div w:id="1260678178">
                                      <w:marLeft w:val="0"/>
                                      <w:marRight w:val="0"/>
                                      <w:marTop w:val="0"/>
                                      <w:marBottom w:val="0"/>
                                      <w:divBdr>
                                        <w:top w:val="none" w:sz="0" w:space="0" w:color="auto"/>
                                        <w:left w:val="none" w:sz="0" w:space="0" w:color="auto"/>
                                        <w:bottom w:val="none" w:sz="0" w:space="0" w:color="auto"/>
                                        <w:right w:val="none" w:sz="0" w:space="0" w:color="auto"/>
                                      </w:divBdr>
                                      <w:divsChild>
                                        <w:div w:id="409351020">
                                          <w:marLeft w:val="0"/>
                                          <w:marRight w:val="0"/>
                                          <w:marTop w:val="60"/>
                                          <w:marBottom w:val="300"/>
                                          <w:divBdr>
                                            <w:top w:val="none" w:sz="0" w:space="0" w:color="auto"/>
                                            <w:left w:val="none" w:sz="0" w:space="0" w:color="auto"/>
                                            <w:bottom w:val="none" w:sz="0" w:space="0" w:color="auto"/>
                                            <w:right w:val="none" w:sz="0" w:space="0" w:color="auto"/>
                                          </w:divBdr>
                                          <w:divsChild>
                                            <w:div w:id="363751662">
                                              <w:marLeft w:val="0"/>
                                              <w:marRight w:val="240"/>
                                              <w:marTop w:val="0"/>
                                              <w:marBottom w:val="0"/>
                                              <w:divBdr>
                                                <w:top w:val="none" w:sz="0" w:space="0" w:color="auto"/>
                                                <w:left w:val="none" w:sz="0" w:space="0" w:color="auto"/>
                                                <w:bottom w:val="none" w:sz="0" w:space="0" w:color="auto"/>
                                                <w:right w:val="none" w:sz="0" w:space="0" w:color="auto"/>
                                              </w:divBdr>
                                              <w:divsChild>
                                                <w:div w:id="1790397215">
                                                  <w:marLeft w:val="0"/>
                                                  <w:marRight w:val="0"/>
                                                  <w:marTop w:val="0"/>
                                                  <w:marBottom w:val="0"/>
                                                  <w:divBdr>
                                                    <w:top w:val="none" w:sz="0" w:space="0" w:color="auto"/>
                                                    <w:left w:val="none" w:sz="0" w:space="0" w:color="auto"/>
                                                    <w:bottom w:val="none" w:sz="0" w:space="0" w:color="auto"/>
                                                    <w:right w:val="none" w:sz="0" w:space="0" w:color="auto"/>
                                                  </w:divBdr>
                                                  <w:divsChild>
                                                    <w:div w:id="1085957547">
                                                      <w:marLeft w:val="0"/>
                                                      <w:marRight w:val="0"/>
                                                      <w:marTop w:val="0"/>
                                                      <w:marBottom w:val="0"/>
                                                      <w:divBdr>
                                                        <w:top w:val="none" w:sz="0" w:space="0" w:color="auto"/>
                                                        <w:left w:val="none" w:sz="0" w:space="0" w:color="auto"/>
                                                        <w:bottom w:val="none" w:sz="0" w:space="0" w:color="auto"/>
                                                        <w:right w:val="none" w:sz="0" w:space="0" w:color="auto"/>
                                                      </w:divBdr>
                                                      <w:divsChild>
                                                        <w:div w:id="263615404">
                                                          <w:marLeft w:val="0"/>
                                                          <w:marRight w:val="0"/>
                                                          <w:marTop w:val="0"/>
                                                          <w:marBottom w:val="0"/>
                                                          <w:divBdr>
                                                            <w:top w:val="none" w:sz="0" w:space="0" w:color="auto"/>
                                                            <w:left w:val="none" w:sz="0" w:space="0" w:color="auto"/>
                                                            <w:bottom w:val="none" w:sz="0" w:space="0" w:color="auto"/>
                                                            <w:right w:val="none" w:sz="0" w:space="0" w:color="auto"/>
                                                          </w:divBdr>
                                                          <w:divsChild>
                                                            <w:div w:id="1324236858">
                                                              <w:marLeft w:val="0"/>
                                                              <w:marRight w:val="0"/>
                                                              <w:marTop w:val="0"/>
                                                              <w:marBottom w:val="0"/>
                                                              <w:divBdr>
                                                                <w:top w:val="none" w:sz="0" w:space="0" w:color="auto"/>
                                                                <w:left w:val="none" w:sz="0" w:space="0" w:color="auto"/>
                                                                <w:bottom w:val="none" w:sz="0" w:space="0" w:color="auto"/>
                                                                <w:right w:val="none" w:sz="0" w:space="0" w:color="auto"/>
                                                              </w:divBdr>
                                                              <w:divsChild>
                                                                <w:div w:id="173150571">
                                                                  <w:marLeft w:val="0"/>
                                                                  <w:marRight w:val="0"/>
                                                                  <w:marTop w:val="0"/>
                                                                  <w:marBottom w:val="0"/>
                                                                  <w:divBdr>
                                                                    <w:top w:val="none" w:sz="0" w:space="0" w:color="auto"/>
                                                                    <w:left w:val="none" w:sz="0" w:space="0" w:color="auto"/>
                                                                    <w:bottom w:val="none" w:sz="0" w:space="0" w:color="auto"/>
                                                                    <w:right w:val="none" w:sz="0" w:space="0" w:color="auto"/>
                                                                  </w:divBdr>
                                                                  <w:divsChild>
                                                                    <w:div w:id="114442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89419299">
          <w:marLeft w:val="0"/>
          <w:marRight w:val="0"/>
          <w:marTop w:val="0"/>
          <w:marBottom w:val="0"/>
          <w:divBdr>
            <w:top w:val="none" w:sz="0" w:space="0" w:color="auto"/>
            <w:left w:val="none" w:sz="0" w:space="0" w:color="auto"/>
            <w:bottom w:val="none" w:sz="0" w:space="0" w:color="auto"/>
            <w:right w:val="none" w:sz="0" w:space="0" w:color="auto"/>
          </w:divBdr>
        </w:div>
      </w:divsChild>
    </w:div>
    <w:div w:id="2023894282">
      <w:bodyDiv w:val="1"/>
      <w:marLeft w:val="0"/>
      <w:marRight w:val="0"/>
      <w:marTop w:val="0"/>
      <w:marBottom w:val="0"/>
      <w:divBdr>
        <w:top w:val="none" w:sz="0" w:space="0" w:color="auto"/>
        <w:left w:val="none" w:sz="0" w:space="0" w:color="auto"/>
        <w:bottom w:val="none" w:sz="0" w:space="0" w:color="auto"/>
        <w:right w:val="none" w:sz="0" w:space="0" w:color="auto"/>
      </w:divBdr>
      <w:divsChild>
        <w:div w:id="2124037655">
          <w:marLeft w:val="0"/>
          <w:marRight w:val="240"/>
          <w:marTop w:val="0"/>
          <w:marBottom w:val="0"/>
          <w:divBdr>
            <w:top w:val="none" w:sz="0" w:space="0" w:color="auto"/>
            <w:left w:val="none" w:sz="0" w:space="0" w:color="auto"/>
            <w:bottom w:val="none" w:sz="0" w:space="0" w:color="auto"/>
            <w:right w:val="none" w:sz="0" w:space="0" w:color="auto"/>
          </w:divBdr>
          <w:divsChild>
            <w:div w:id="200629238">
              <w:marLeft w:val="0"/>
              <w:marRight w:val="0"/>
              <w:marTop w:val="0"/>
              <w:marBottom w:val="0"/>
              <w:divBdr>
                <w:top w:val="none" w:sz="0" w:space="0" w:color="auto"/>
                <w:left w:val="none" w:sz="0" w:space="0" w:color="auto"/>
                <w:bottom w:val="none" w:sz="0" w:space="0" w:color="auto"/>
                <w:right w:val="none" w:sz="0" w:space="0" w:color="auto"/>
              </w:divBdr>
              <w:divsChild>
                <w:div w:id="940255849">
                  <w:marLeft w:val="0"/>
                  <w:marRight w:val="0"/>
                  <w:marTop w:val="0"/>
                  <w:marBottom w:val="0"/>
                  <w:divBdr>
                    <w:top w:val="none" w:sz="0" w:space="0" w:color="auto"/>
                    <w:left w:val="none" w:sz="0" w:space="0" w:color="auto"/>
                    <w:bottom w:val="none" w:sz="0" w:space="0" w:color="auto"/>
                    <w:right w:val="none" w:sz="0" w:space="0" w:color="auto"/>
                  </w:divBdr>
                  <w:divsChild>
                    <w:div w:id="2029672058">
                      <w:marLeft w:val="0"/>
                      <w:marRight w:val="0"/>
                      <w:marTop w:val="0"/>
                      <w:marBottom w:val="0"/>
                      <w:divBdr>
                        <w:top w:val="none" w:sz="0" w:space="0" w:color="auto"/>
                        <w:left w:val="none" w:sz="0" w:space="0" w:color="auto"/>
                        <w:bottom w:val="none" w:sz="0" w:space="0" w:color="auto"/>
                        <w:right w:val="none" w:sz="0" w:space="0" w:color="auto"/>
                      </w:divBdr>
                      <w:divsChild>
                        <w:div w:id="1478379872">
                          <w:marLeft w:val="0"/>
                          <w:marRight w:val="0"/>
                          <w:marTop w:val="0"/>
                          <w:marBottom w:val="0"/>
                          <w:divBdr>
                            <w:top w:val="none" w:sz="0" w:space="0" w:color="auto"/>
                            <w:left w:val="none" w:sz="0" w:space="0" w:color="auto"/>
                            <w:bottom w:val="none" w:sz="0" w:space="0" w:color="auto"/>
                            <w:right w:val="none" w:sz="0" w:space="0" w:color="auto"/>
                          </w:divBdr>
                          <w:divsChild>
                            <w:div w:id="575171657">
                              <w:marLeft w:val="0"/>
                              <w:marRight w:val="0"/>
                              <w:marTop w:val="0"/>
                              <w:marBottom w:val="0"/>
                              <w:divBdr>
                                <w:top w:val="none" w:sz="0" w:space="0" w:color="auto"/>
                                <w:left w:val="none" w:sz="0" w:space="0" w:color="auto"/>
                                <w:bottom w:val="none" w:sz="0" w:space="0" w:color="auto"/>
                                <w:right w:val="none" w:sz="0" w:space="0" w:color="auto"/>
                              </w:divBdr>
                              <w:divsChild>
                                <w:div w:id="591007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5280983">
      <w:bodyDiv w:val="1"/>
      <w:marLeft w:val="0"/>
      <w:marRight w:val="0"/>
      <w:marTop w:val="0"/>
      <w:marBottom w:val="0"/>
      <w:divBdr>
        <w:top w:val="none" w:sz="0" w:space="0" w:color="auto"/>
        <w:left w:val="none" w:sz="0" w:space="0" w:color="auto"/>
        <w:bottom w:val="none" w:sz="0" w:space="0" w:color="auto"/>
        <w:right w:val="none" w:sz="0" w:space="0" w:color="auto"/>
      </w:divBdr>
      <w:divsChild>
        <w:div w:id="1914315065">
          <w:marLeft w:val="640"/>
          <w:marRight w:val="0"/>
          <w:marTop w:val="0"/>
          <w:marBottom w:val="0"/>
          <w:divBdr>
            <w:top w:val="none" w:sz="0" w:space="0" w:color="auto"/>
            <w:left w:val="none" w:sz="0" w:space="0" w:color="auto"/>
            <w:bottom w:val="none" w:sz="0" w:space="0" w:color="auto"/>
            <w:right w:val="none" w:sz="0" w:space="0" w:color="auto"/>
          </w:divBdr>
        </w:div>
        <w:div w:id="1269698300">
          <w:marLeft w:val="640"/>
          <w:marRight w:val="0"/>
          <w:marTop w:val="0"/>
          <w:marBottom w:val="0"/>
          <w:divBdr>
            <w:top w:val="none" w:sz="0" w:space="0" w:color="auto"/>
            <w:left w:val="none" w:sz="0" w:space="0" w:color="auto"/>
            <w:bottom w:val="none" w:sz="0" w:space="0" w:color="auto"/>
            <w:right w:val="none" w:sz="0" w:space="0" w:color="auto"/>
          </w:divBdr>
        </w:div>
        <w:div w:id="1850682307">
          <w:marLeft w:val="640"/>
          <w:marRight w:val="0"/>
          <w:marTop w:val="0"/>
          <w:marBottom w:val="0"/>
          <w:divBdr>
            <w:top w:val="none" w:sz="0" w:space="0" w:color="auto"/>
            <w:left w:val="none" w:sz="0" w:space="0" w:color="auto"/>
            <w:bottom w:val="none" w:sz="0" w:space="0" w:color="auto"/>
            <w:right w:val="none" w:sz="0" w:space="0" w:color="auto"/>
          </w:divBdr>
        </w:div>
        <w:div w:id="141973677">
          <w:marLeft w:val="640"/>
          <w:marRight w:val="0"/>
          <w:marTop w:val="0"/>
          <w:marBottom w:val="0"/>
          <w:divBdr>
            <w:top w:val="none" w:sz="0" w:space="0" w:color="auto"/>
            <w:left w:val="none" w:sz="0" w:space="0" w:color="auto"/>
            <w:bottom w:val="none" w:sz="0" w:space="0" w:color="auto"/>
            <w:right w:val="none" w:sz="0" w:space="0" w:color="auto"/>
          </w:divBdr>
        </w:div>
        <w:div w:id="1666661774">
          <w:marLeft w:val="640"/>
          <w:marRight w:val="0"/>
          <w:marTop w:val="0"/>
          <w:marBottom w:val="0"/>
          <w:divBdr>
            <w:top w:val="none" w:sz="0" w:space="0" w:color="auto"/>
            <w:left w:val="none" w:sz="0" w:space="0" w:color="auto"/>
            <w:bottom w:val="none" w:sz="0" w:space="0" w:color="auto"/>
            <w:right w:val="none" w:sz="0" w:space="0" w:color="auto"/>
          </w:divBdr>
        </w:div>
        <w:div w:id="1791362002">
          <w:marLeft w:val="640"/>
          <w:marRight w:val="0"/>
          <w:marTop w:val="0"/>
          <w:marBottom w:val="0"/>
          <w:divBdr>
            <w:top w:val="none" w:sz="0" w:space="0" w:color="auto"/>
            <w:left w:val="none" w:sz="0" w:space="0" w:color="auto"/>
            <w:bottom w:val="none" w:sz="0" w:space="0" w:color="auto"/>
            <w:right w:val="none" w:sz="0" w:space="0" w:color="auto"/>
          </w:divBdr>
        </w:div>
        <w:div w:id="190345263">
          <w:marLeft w:val="640"/>
          <w:marRight w:val="0"/>
          <w:marTop w:val="0"/>
          <w:marBottom w:val="0"/>
          <w:divBdr>
            <w:top w:val="none" w:sz="0" w:space="0" w:color="auto"/>
            <w:left w:val="none" w:sz="0" w:space="0" w:color="auto"/>
            <w:bottom w:val="none" w:sz="0" w:space="0" w:color="auto"/>
            <w:right w:val="none" w:sz="0" w:space="0" w:color="auto"/>
          </w:divBdr>
        </w:div>
        <w:div w:id="828014145">
          <w:marLeft w:val="640"/>
          <w:marRight w:val="0"/>
          <w:marTop w:val="0"/>
          <w:marBottom w:val="0"/>
          <w:divBdr>
            <w:top w:val="none" w:sz="0" w:space="0" w:color="auto"/>
            <w:left w:val="none" w:sz="0" w:space="0" w:color="auto"/>
            <w:bottom w:val="none" w:sz="0" w:space="0" w:color="auto"/>
            <w:right w:val="none" w:sz="0" w:space="0" w:color="auto"/>
          </w:divBdr>
        </w:div>
        <w:div w:id="2055079462">
          <w:marLeft w:val="640"/>
          <w:marRight w:val="0"/>
          <w:marTop w:val="0"/>
          <w:marBottom w:val="0"/>
          <w:divBdr>
            <w:top w:val="none" w:sz="0" w:space="0" w:color="auto"/>
            <w:left w:val="none" w:sz="0" w:space="0" w:color="auto"/>
            <w:bottom w:val="none" w:sz="0" w:space="0" w:color="auto"/>
            <w:right w:val="none" w:sz="0" w:space="0" w:color="auto"/>
          </w:divBdr>
        </w:div>
        <w:div w:id="958949177">
          <w:marLeft w:val="640"/>
          <w:marRight w:val="0"/>
          <w:marTop w:val="0"/>
          <w:marBottom w:val="0"/>
          <w:divBdr>
            <w:top w:val="none" w:sz="0" w:space="0" w:color="auto"/>
            <w:left w:val="none" w:sz="0" w:space="0" w:color="auto"/>
            <w:bottom w:val="none" w:sz="0" w:space="0" w:color="auto"/>
            <w:right w:val="none" w:sz="0" w:space="0" w:color="auto"/>
          </w:divBdr>
        </w:div>
        <w:div w:id="318776558">
          <w:marLeft w:val="640"/>
          <w:marRight w:val="0"/>
          <w:marTop w:val="0"/>
          <w:marBottom w:val="0"/>
          <w:divBdr>
            <w:top w:val="none" w:sz="0" w:space="0" w:color="auto"/>
            <w:left w:val="none" w:sz="0" w:space="0" w:color="auto"/>
            <w:bottom w:val="none" w:sz="0" w:space="0" w:color="auto"/>
            <w:right w:val="none" w:sz="0" w:space="0" w:color="auto"/>
          </w:divBdr>
        </w:div>
        <w:div w:id="1649477298">
          <w:marLeft w:val="640"/>
          <w:marRight w:val="0"/>
          <w:marTop w:val="0"/>
          <w:marBottom w:val="0"/>
          <w:divBdr>
            <w:top w:val="none" w:sz="0" w:space="0" w:color="auto"/>
            <w:left w:val="none" w:sz="0" w:space="0" w:color="auto"/>
            <w:bottom w:val="none" w:sz="0" w:space="0" w:color="auto"/>
            <w:right w:val="none" w:sz="0" w:space="0" w:color="auto"/>
          </w:divBdr>
        </w:div>
        <w:div w:id="54554565">
          <w:marLeft w:val="640"/>
          <w:marRight w:val="0"/>
          <w:marTop w:val="0"/>
          <w:marBottom w:val="0"/>
          <w:divBdr>
            <w:top w:val="none" w:sz="0" w:space="0" w:color="auto"/>
            <w:left w:val="none" w:sz="0" w:space="0" w:color="auto"/>
            <w:bottom w:val="none" w:sz="0" w:space="0" w:color="auto"/>
            <w:right w:val="none" w:sz="0" w:space="0" w:color="auto"/>
          </w:divBdr>
        </w:div>
        <w:div w:id="183058987">
          <w:marLeft w:val="640"/>
          <w:marRight w:val="0"/>
          <w:marTop w:val="0"/>
          <w:marBottom w:val="0"/>
          <w:divBdr>
            <w:top w:val="none" w:sz="0" w:space="0" w:color="auto"/>
            <w:left w:val="none" w:sz="0" w:space="0" w:color="auto"/>
            <w:bottom w:val="none" w:sz="0" w:space="0" w:color="auto"/>
            <w:right w:val="none" w:sz="0" w:space="0" w:color="auto"/>
          </w:divBdr>
        </w:div>
        <w:div w:id="489445470">
          <w:marLeft w:val="640"/>
          <w:marRight w:val="0"/>
          <w:marTop w:val="0"/>
          <w:marBottom w:val="0"/>
          <w:divBdr>
            <w:top w:val="none" w:sz="0" w:space="0" w:color="auto"/>
            <w:left w:val="none" w:sz="0" w:space="0" w:color="auto"/>
            <w:bottom w:val="none" w:sz="0" w:space="0" w:color="auto"/>
            <w:right w:val="none" w:sz="0" w:space="0" w:color="auto"/>
          </w:divBdr>
        </w:div>
        <w:div w:id="1868061709">
          <w:marLeft w:val="640"/>
          <w:marRight w:val="0"/>
          <w:marTop w:val="0"/>
          <w:marBottom w:val="0"/>
          <w:divBdr>
            <w:top w:val="none" w:sz="0" w:space="0" w:color="auto"/>
            <w:left w:val="none" w:sz="0" w:space="0" w:color="auto"/>
            <w:bottom w:val="none" w:sz="0" w:space="0" w:color="auto"/>
            <w:right w:val="none" w:sz="0" w:space="0" w:color="auto"/>
          </w:divBdr>
        </w:div>
        <w:div w:id="1456174834">
          <w:marLeft w:val="640"/>
          <w:marRight w:val="0"/>
          <w:marTop w:val="0"/>
          <w:marBottom w:val="0"/>
          <w:divBdr>
            <w:top w:val="none" w:sz="0" w:space="0" w:color="auto"/>
            <w:left w:val="none" w:sz="0" w:space="0" w:color="auto"/>
            <w:bottom w:val="none" w:sz="0" w:space="0" w:color="auto"/>
            <w:right w:val="none" w:sz="0" w:space="0" w:color="auto"/>
          </w:divBdr>
        </w:div>
        <w:div w:id="1847478447">
          <w:marLeft w:val="640"/>
          <w:marRight w:val="0"/>
          <w:marTop w:val="0"/>
          <w:marBottom w:val="0"/>
          <w:divBdr>
            <w:top w:val="none" w:sz="0" w:space="0" w:color="auto"/>
            <w:left w:val="none" w:sz="0" w:space="0" w:color="auto"/>
            <w:bottom w:val="none" w:sz="0" w:space="0" w:color="auto"/>
            <w:right w:val="none" w:sz="0" w:space="0" w:color="auto"/>
          </w:divBdr>
        </w:div>
        <w:div w:id="193158962">
          <w:marLeft w:val="640"/>
          <w:marRight w:val="0"/>
          <w:marTop w:val="0"/>
          <w:marBottom w:val="0"/>
          <w:divBdr>
            <w:top w:val="none" w:sz="0" w:space="0" w:color="auto"/>
            <w:left w:val="none" w:sz="0" w:space="0" w:color="auto"/>
            <w:bottom w:val="none" w:sz="0" w:space="0" w:color="auto"/>
            <w:right w:val="none" w:sz="0" w:space="0" w:color="auto"/>
          </w:divBdr>
        </w:div>
        <w:div w:id="772016684">
          <w:marLeft w:val="640"/>
          <w:marRight w:val="0"/>
          <w:marTop w:val="0"/>
          <w:marBottom w:val="0"/>
          <w:divBdr>
            <w:top w:val="none" w:sz="0" w:space="0" w:color="auto"/>
            <w:left w:val="none" w:sz="0" w:space="0" w:color="auto"/>
            <w:bottom w:val="none" w:sz="0" w:space="0" w:color="auto"/>
            <w:right w:val="none" w:sz="0" w:space="0" w:color="auto"/>
          </w:divBdr>
        </w:div>
        <w:div w:id="1596785746">
          <w:marLeft w:val="640"/>
          <w:marRight w:val="0"/>
          <w:marTop w:val="0"/>
          <w:marBottom w:val="0"/>
          <w:divBdr>
            <w:top w:val="none" w:sz="0" w:space="0" w:color="auto"/>
            <w:left w:val="none" w:sz="0" w:space="0" w:color="auto"/>
            <w:bottom w:val="none" w:sz="0" w:space="0" w:color="auto"/>
            <w:right w:val="none" w:sz="0" w:space="0" w:color="auto"/>
          </w:divBdr>
        </w:div>
        <w:div w:id="120541365">
          <w:marLeft w:val="640"/>
          <w:marRight w:val="0"/>
          <w:marTop w:val="0"/>
          <w:marBottom w:val="0"/>
          <w:divBdr>
            <w:top w:val="none" w:sz="0" w:space="0" w:color="auto"/>
            <w:left w:val="none" w:sz="0" w:space="0" w:color="auto"/>
            <w:bottom w:val="none" w:sz="0" w:space="0" w:color="auto"/>
            <w:right w:val="none" w:sz="0" w:space="0" w:color="auto"/>
          </w:divBdr>
        </w:div>
        <w:div w:id="1537308354">
          <w:marLeft w:val="640"/>
          <w:marRight w:val="0"/>
          <w:marTop w:val="0"/>
          <w:marBottom w:val="0"/>
          <w:divBdr>
            <w:top w:val="none" w:sz="0" w:space="0" w:color="auto"/>
            <w:left w:val="none" w:sz="0" w:space="0" w:color="auto"/>
            <w:bottom w:val="none" w:sz="0" w:space="0" w:color="auto"/>
            <w:right w:val="none" w:sz="0" w:space="0" w:color="auto"/>
          </w:divBdr>
        </w:div>
        <w:div w:id="1280333091">
          <w:marLeft w:val="640"/>
          <w:marRight w:val="0"/>
          <w:marTop w:val="0"/>
          <w:marBottom w:val="0"/>
          <w:divBdr>
            <w:top w:val="none" w:sz="0" w:space="0" w:color="auto"/>
            <w:left w:val="none" w:sz="0" w:space="0" w:color="auto"/>
            <w:bottom w:val="none" w:sz="0" w:space="0" w:color="auto"/>
            <w:right w:val="none" w:sz="0" w:space="0" w:color="auto"/>
          </w:divBdr>
        </w:div>
        <w:div w:id="873543037">
          <w:marLeft w:val="640"/>
          <w:marRight w:val="0"/>
          <w:marTop w:val="0"/>
          <w:marBottom w:val="0"/>
          <w:divBdr>
            <w:top w:val="none" w:sz="0" w:space="0" w:color="auto"/>
            <w:left w:val="none" w:sz="0" w:space="0" w:color="auto"/>
            <w:bottom w:val="none" w:sz="0" w:space="0" w:color="auto"/>
            <w:right w:val="none" w:sz="0" w:space="0" w:color="auto"/>
          </w:divBdr>
        </w:div>
        <w:div w:id="127282220">
          <w:marLeft w:val="640"/>
          <w:marRight w:val="0"/>
          <w:marTop w:val="0"/>
          <w:marBottom w:val="0"/>
          <w:divBdr>
            <w:top w:val="none" w:sz="0" w:space="0" w:color="auto"/>
            <w:left w:val="none" w:sz="0" w:space="0" w:color="auto"/>
            <w:bottom w:val="none" w:sz="0" w:space="0" w:color="auto"/>
            <w:right w:val="none" w:sz="0" w:space="0" w:color="auto"/>
          </w:divBdr>
        </w:div>
        <w:div w:id="745222966">
          <w:marLeft w:val="640"/>
          <w:marRight w:val="0"/>
          <w:marTop w:val="0"/>
          <w:marBottom w:val="0"/>
          <w:divBdr>
            <w:top w:val="none" w:sz="0" w:space="0" w:color="auto"/>
            <w:left w:val="none" w:sz="0" w:space="0" w:color="auto"/>
            <w:bottom w:val="none" w:sz="0" w:space="0" w:color="auto"/>
            <w:right w:val="none" w:sz="0" w:space="0" w:color="auto"/>
          </w:divBdr>
        </w:div>
        <w:div w:id="1543831831">
          <w:marLeft w:val="640"/>
          <w:marRight w:val="0"/>
          <w:marTop w:val="0"/>
          <w:marBottom w:val="0"/>
          <w:divBdr>
            <w:top w:val="none" w:sz="0" w:space="0" w:color="auto"/>
            <w:left w:val="none" w:sz="0" w:space="0" w:color="auto"/>
            <w:bottom w:val="none" w:sz="0" w:space="0" w:color="auto"/>
            <w:right w:val="none" w:sz="0" w:space="0" w:color="auto"/>
          </w:divBdr>
        </w:div>
        <w:div w:id="1300306219">
          <w:marLeft w:val="640"/>
          <w:marRight w:val="0"/>
          <w:marTop w:val="0"/>
          <w:marBottom w:val="0"/>
          <w:divBdr>
            <w:top w:val="none" w:sz="0" w:space="0" w:color="auto"/>
            <w:left w:val="none" w:sz="0" w:space="0" w:color="auto"/>
            <w:bottom w:val="none" w:sz="0" w:space="0" w:color="auto"/>
            <w:right w:val="none" w:sz="0" w:space="0" w:color="auto"/>
          </w:divBdr>
        </w:div>
        <w:div w:id="691808903">
          <w:marLeft w:val="640"/>
          <w:marRight w:val="0"/>
          <w:marTop w:val="0"/>
          <w:marBottom w:val="0"/>
          <w:divBdr>
            <w:top w:val="none" w:sz="0" w:space="0" w:color="auto"/>
            <w:left w:val="none" w:sz="0" w:space="0" w:color="auto"/>
            <w:bottom w:val="none" w:sz="0" w:space="0" w:color="auto"/>
            <w:right w:val="none" w:sz="0" w:space="0" w:color="auto"/>
          </w:divBdr>
        </w:div>
        <w:div w:id="1989816518">
          <w:marLeft w:val="640"/>
          <w:marRight w:val="0"/>
          <w:marTop w:val="0"/>
          <w:marBottom w:val="0"/>
          <w:divBdr>
            <w:top w:val="none" w:sz="0" w:space="0" w:color="auto"/>
            <w:left w:val="none" w:sz="0" w:space="0" w:color="auto"/>
            <w:bottom w:val="none" w:sz="0" w:space="0" w:color="auto"/>
            <w:right w:val="none" w:sz="0" w:space="0" w:color="auto"/>
          </w:divBdr>
        </w:div>
        <w:div w:id="1935164117">
          <w:marLeft w:val="640"/>
          <w:marRight w:val="0"/>
          <w:marTop w:val="0"/>
          <w:marBottom w:val="0"/>
          <w:divBdr>
            <w:top w:val="none" w:sz="0" w:space="0" w:color="auto"/>
            <w:left w:val="none" w:sz="0" w:space="0" w:color="auto"/>
            <w:bottom w:val="none" w:sz="0" w:space="0" w:color="auto"/>
            <w:right w:val="none" w:sz="0" w:space="0" w:color="auto"/>
          </w:divBdr>
        </w:div>
        <w:div w:id="2040741794">
          <w:marLeft w:val="640"/>
          <w:marRight w:val="0"/>
          <w:marTop w:val="0"/>
          <w:marBottom w:val="0"/>
          <w:divBdr>
            <w:top w:val="none" w:sz="0" w:space="0" w:color="auto"/>
            <w:left w:val="none" w:sz="0" w:space="0" w:color="auto"/>
            <w:bottom w:val="none" w:sz="0" w:space="0" w:color="auto"/>
            <w:right w:val="none" w:sz="0" w:space="0" w:color="auto"/>
          </w:divBdr>
        </w:div>
        <w:div w:id="1231034724">
          <w:marLeft w:val="640"/>
          <w:marRight w:val="0"/>
          <w:marTop w:val="0"/>
          <w:marBottom w:val="0"/>
          <w:divBdr>
            <w:top w:val="none" w:sz="0" w:space="0" w:color="auto"/>
            <w:left w:val="none" w:sz="0" w:space="0" w:color="auto"/>
            <w:bottom w:val="none" w:sz="0" w:space="0" w:color="auto"/>
            <w:right w:val="none" w:sz="0" w:space="0" w:color="auto"/>
          </w:divBdr>
        </w:div>
        <w:div w:id="1840653360">
          <w:marLeft w:val="640"/>
          <w:marRight w:val="0"/>
          <w:marTop w:val="0"/>
          <w:marBottom w:val="0"/>
          <w:divBdr>
            <w:top w:val="none" w:sz="0" w:space="0" w:color="auto"/>
            <w:left w:val="none" w:sz="0" w:space="0" w:color="auto"/>
            <w:bottom w:val="none" w:sz="0" w:space="0" w:color="auto"/>
            <w:right w:val="none" w:sz="0" w:space="0" w:color="auto"/>
          </w:divBdr>
        </w:div>
        <w:div w:id="1909343819">
          <w:marLeft w:val="640"/>
          <w:marRight w:val="0"/>
          <w:marTop w:val="0"/>
          <w:marBottom w:val="0"/>
          <w:divBdr>
            <w:top w:val="none" w:sz="0" w:space="0" w:color="auto"/>
            <w:left w:val="none" w:sz="0" w:space="0" w:color="auto"/>
            <w:bottom w:val="none" w:sz="0" w:space="0" w:color="auto"/>
            <w:right w:val="none" w:sz="0" w:space="0" w:color="auto"/>
          </w:divBdr>
        </w:div>
        <w:div w:id="200671980">
          <w:marLeft w:val="640"/>
          <w:marRight w:val="0"/>
          <w:marTop w:val="0"/>
          <w:marBottom w:val="0"/>
          <w:divBdr>
            <w:top w:val="none" w:sz="0" w:space="0" w:color="auto"/>
            <w:left w:val="none" w:sz="0" w:space="0" w:color="auto"/>
            <w:bottom w:val="none" w:sz="0" w:space="0" w:color="auto"/>
            <w:right w:val="none" w:sz="0" w:space="0" w:color="auto"/>
          </w:divBdr>
        </w:div>
        <w:div w:id="1989047892">
          <w:marLeft w:val="640"/>
          <w:marRight w:val="0"/>
          <w:marTop w:val="0"/>
          <w:marBottom w:val="0"/>
          <w:divBdr>
            <w:top w:val="none" w:sz="0" w:space="0" w:color="auto"/>
            <w:left w:val="none" w:sz="0" w:space="0" w:color="auto"/>
            <w:bottom w:val="none" w:sz="0" w:space="0" w:color="auto"/>
            <w:right w:val="none" w:sz="0" w:space="0" w:color="auto"/>
          </w:divBdr>
        </w:div>
        <w:div w:id="1843352078">
          <w:marLeft w:val="640"/>
          <w:marRight w:val="0"/>
          <w:marTop w:val="0"/>
          <w:marBottom w:val="0"/>
          <w:divBdr>
            <w:top w:val="none" w:sz="0" w:space="0" w:color="auto"/>
            <w:left w:val="none" w:sz="0" w:space="0" w:color="auto"/>
            <w:bottom w:val="none" w:sz="0" w:space="0" w:color="auto"/>
            <w:right w:val="none" w:sz="0" w:space="0" w:color="auto"/>
          </w:divBdr>
        </w:div>
        <w:div w:id="1662077566">
          <w:marLeft w:val="640"/>
          <w:marRight w:val="0"/>
          <w:marTop w:val="0"/>
          <w:marBottom w:val="0"/>
          <w:divBdr>
            <w:top w:val="none" w:sz="0" w:space="0" w:color="auto"/>
            <w:left w:val="none" w:sz="0" w:space="0" w:color="auto"/>
            <w:bottom w:val="none" w:sz="0" w:space="0" w:color="auto"/>
            <w:right w:val="none" w:sz="0" w:space="0" w:color="auto"/>
          </w:divBdr>
        </w:div>
        <w:div w:id="72239806">
          <w:marLeft w:val="640"/>
          <w:marRight w:val="0"/>
          <w:marTop w:val="0"/>
          <w:marBottom w:val="0"/>
          <w:divBdr>
            <w:top w:val="none" w:sz="0" w:space="0" w:color="auto"/>
            <w:left w:val="none" w:sz="0" w:space="0" w:color="auto"/>
            <w:bottom w:val="none" w:sz="0" w:space="0" w:color="auto"/>
            <w:right w:val="none" w:sz="0" w:space="0" w:color="auto"/>
          </w:divBdr>
        </w:div>
        <w:div w:id="1332488497">
          <w:marLeft w:val="640"/>
          <w:marRight w:val="0"/>
          <w:marTop w:val="0"/>
          <w:marBottom w:val="0"/>
          <w:divBdr>
            <w:top w:val="none" w:sz="0" w:space="0" w:color="auto"/>
            <w:left w:val="none" w:sz="0" w:space="0" w:color="auto"/>
            <w:bottom w:val="none" w:sz="0" w:space="0" w:color="auto"/>
            <w:right w:val="none" w:sz="0" w:space="0" w:color="auto"/>
          </w:divBdr>
        </w:div>
        <w:div w:id="613830121">
          <w:marLeft w:val="640"/>
          <w:marRight w:val="0"/>
          <w:marTop w:val="0"/>
          <w:marBottom w:val="0"/>
          <w:divBdr>
            <w:top w:val="none" w:sz="0" w:space="0" w:color="auto"/>
            <w:left w:val="none" w:sz="0" w:space="0" w:color="auto"/>
            <w:bottom w:val="none" w:sz="0" w:space="0" w:color="auto"/>
            <w:right w:val="none" w:sz="0" w:space="0" w:color="auto"/>
          </w:divBdr>
        </w:div>
        <w:div w:id="571546808">
          <w:marLeft w:val="640"/>
          <w:marRight w:val="0"/>
          <w:marTop w:val="0"/>
          <w:marBottom w:val="0"/>
          <w:divBdr>
            <w:top w:val="none" w:sz="0" w:space="0" w:color="auto"/>
            <w:left w:val="none" w:sz="0" w:space="0" w:color="auto"/>
            <w:bottom w:val="none" w:sz="0" w:space="0" w:color="auto"/>
            <w:right w:val="none" w:sz="0" w:space="0" w:color="auto"/>
          </w:divBdr>
        </w:div>
        <w:div w:id="210115499">
          <w:marLeft w:val="640"/>
          <w:marRight w:val="0"/>
          <w:marTop w:val="0"/>
          <w:marBottom w:val="0"/>
          <w:divBdr>
            <w:top w:val="none" w:sz="0" w:space="0" w:color="auto"/>
            <w:left w:val="none" w:sz="0" w:space="0" w:color="auto"/>
            <w:bottom w:val="none" w:sz="0" w:space="0" w:color="auto"/>
            <w:right w:val="none" w:sz="0" w:space="0" w:color="auto"/>
          </w:divBdr>
        </w:div>
        <w:div w:id="1658801547">
          <w:marLeft w:val="640"/>
          <w:marRight w:val="0"/>
          <w:marTop w:val="0"/>
          <w:marBottom w:val="0"/>
          <w:divBdr>
            <w:top w:val="none" w:sz="0" w:space="0" w:color="auto"/>
            <w:left w:val="none" w:sz="0" w:space="0" w:color="auto"/>
            <w:bottom w:val="none" w:sz="0" w:space="0" w:color="auto"/>
            <w:right w:val="none" w:sz="0" w:space="0" w:color="auto"/>
          </w:divBdr>
        </w:div>
        <w:div w:id="1402363921">
          <w:marLeft w:val="640"/>
          <w:marRight w:val="0"/>
          <w:marTop w:val="0"/>
          <w:marBottom w:val="0"/>
          <w:divBdr>
            <w:top w:val="none" w:sz="0" w:space="0" w:color="auto"/>
            <w:left w:val="none" w:sz="0" w:space="0" w:color="auto"/>
            <w:bottom w:val="none" w:sz="0" w:space="0" w:color="auto"/>
            <w:right w:val="none" w:sz="0" w:space="0" w:color="auto"/>
          </w:divBdr>
        </w:div>
        <w:div w:id="1482233215">
          <w:marLeft w:val="640"/>
          <w:marRight w:val="0"/>
          <w:marTop w:val="0"/>
          <w:marBottom w:val="0"/>
          <w:divBdr>
            <w:top w:val="none" w:sz="0" w:space="0" w:color="auto"/>
            <w:left w:val="none" w:sz="0" w:space="0" w:color="auto"/>
            <w:bottom w:val="none" w:sz="0" w:space="0" w:color="auto"/>
            <w:right w:val="none" w:sz="0" w:space="0" w:color="auto"/>
          </w:divBdr>
        </w:div>
        <w:div w:id="1123619894">
          <w:marLeft w:val="640"/>
          <w:marRight w:val="0"/>
          <w:marTop w:val="0"/>
          <w:marBottom w:val="0"/>
          <w:divBdr>
            <w:top w:val="none" w:sz="0" w:space="0" w:color="auto"/>
            <w:left w:val="none" w:sz="0" w:space="0" w:color="auto"/>
            <w:bottom w:val="none" w:sz="0" w:space="0" w:color="auto"/>
            <w:right w:val="none" w:sz="0" w:space="0" w:color="auto"/>
          </w:divBdr>
        </w:div>
        <w:div w:id="1996181678">
          <w:marLeft w:val="640"/>
          <w:marRight w:val="0"/>
          <w:marTop w:val="0"/>
          <w:marBottom w:val="0"/>
          <w:divBdr>
            <w:top w:val="none" w:sz="0" w:space="0" w:color="auto"/>
            <w:left w:val="none" w:sz="0" w:space="0" w:color="auto"/>
            <w:bottom w:val="none" w:sz="0" w:space="0" w:color="auto"/>
            <w:right w:val="none" w:sz="0" w:space="0" w:color="auto"/>
          </w:divBdr>
        </w:div>
        <w:div w:id="93014481">
          <w:marLeft w:val="640"/>
          <w:marRight w:val="0"/>
          <w:marTop w:val="0"/>
          <w:marBottom w:val="0"/>
          <w:divBdr>
            <w:top w:val="none" w:sz="0" w:space="0" w:color="auto"/>
            <w:left w:val="none" w:sz="0" w:space="0" w:color="auto"/>
            <w:bottom w:val="none" w:sz="0" w:space="0" w:color="auto"/>
            <w:right w:val="none" w:sz="0" w:space="0" w:color="auto"/>
          </w:divBdr>
        </w:div>
        <w:div w:id="957375714">
          <w:marLeft w:val="640"/>
          <w:marRight w:val="0"/>
          <w:marTop w:val="0"/>
          <w:marBottom w:val="0"/>
          <w:divBdr>
            <w:top w:val="none" w:sz="0" w:space="0" w:color="auto"/>
            <w:left w:val="none" w:sz="0" w:space="0" w:color="auto"/>
            <w:bottom w:val="none" w:sz="0" w:space="0" w:color="auto"/>
            <w:right w:val="none" w:sz="0" w:space="0" w:color="auto"/>
          </w:divBdr>
        </w:div>
        <w:div w:id="1244685381">
          <w:marLeft w:val="640"/>
          <w:marRight w:val="0"/>
          <w:marTop w:val="0"/>
          <w:marBottom w:val="0"/>
          <w:divBdr>
            <w:top w:val="none" w:sz="0" w:space="0" w:color="auto"/>
            <w:left w:val="none" w:sz="0" w:space="0" w:color="auto"/>
            <w:bottom w:val="none" w:sz="0" w:space="0" w:color="auto"/>
            <w:right w:val="none" w:sz="0" w:space="0" w:color="auto"/>
          </w:divBdr>
        </w:div>
        <w:div w:id="1942837451">
          <w:marLeft w:val="640"/>
          <w:marRight w:val="0"/>
          <w:marTop w:val="0"/>
          <w:marBottom w:val="0"/>
          <w:divBdr>
            <w:top w:val="none" w:sz="0" w:space="0" w:color="auto"/>
            <w:left w:val="none" w:sz="0" w:space="0" w:color="auto"/>
            <w:bottom w:val="none" w:sz="0" w:space="0" w:color="auto"/>
            <w:right w:val="none" w:sz="0" w:space="0" w:color="auto"/>
          </w:divBdr>
        </w:div>
        <w:div w:id="1756046667">
          <w:marLeft w:val="640"/>
          <w:marRight w:val="0"/>
          <w:marTop w:val="0"/>
          <w:marBottom w:val="0"/>
          <w:divBdr>
            <w:top w:val="none" w:sz="0" w:space="0" w:color="auto"/>
            <w:left w:val="none" w:sz="0" w:space="0" w:color="auto"/>
            <w:bottom w:val="none" w:sz="0" w:space="0" w:color="auto"/>
            <w:right w:val="none" w:sz="0" w:space="0" w:color="auto"/>
          </w:divBdr>
        </w:div>
        <w:div w:id="1308704954">
          <w:marLeft w:val="640"/>
          <w:marRight w:val="0"/>
          <w:marTop w:val="0"/>
          <w:marBottom w:val="0"/>
          <w:divBdr>
            <w:top w:val="none" w:sz="0" w:space="0" w:color="auto"/>
            <w:left w:val="none" w:sz="0" w:space="0" w:color="auto"/>
            <w:bottom w:val="none" w:sz="0" w:space="0" w:color="auto"/>
            <w:right w:val="none" w:sz="0" w:space="0" w:color="auto"/>
          </w:divBdr>
        </w:div>
        <w:div w:id="894853616">
          <w:marLeft w:val="640"/>
          <w:marRight w:val="0"/>
          <w:marTop w:val="0"/>
          <w:marBottom w:val="0"/>
          <w:divBdr>
            <w:top w:val="none" w:sz="0" w:space="0" w:color="auto"/>
            <w:left w:val="none" w:sz="0" w:space="0" w:color="auto"/>
            <w:bottom w:val="none" w:sz="0" w:space="0" w:color="auto"/>
            <w:right w:val="none" w:sz="0" w:space="0" w:color="auto"/>
          </w:divBdr>
        </w:div>
        <w:div w:id="473565076">
          <w:marLeft w:val="640"/>
          <w:marRight w:val="0"/>
          <w:marTop w:val="0"/>
          <w:marBottom w:val="0"/>
          <w:divBdr>
            <w:top w:val="none" w:sz="0" w:space="0" w:color="auto"/>
            <w:left w:val="none" w:sz="0" w:space="0" w:color="auto"/>
            <w:bottom w:val="none" w:sz="0" w:space="0" w:color="auto"/>
            <w:right w:val="none" w:sz="0" w:space="0" w:color="auto"/>
          </w:divBdr>
        </w:div>
        <w:div w:id="467236784">
          <w:marLeft w:val="640"/>
          <w:marRight w:val="0"/>
          <w:marTop w:val="0"/>
          <w:marBottom w:val="0"/>
          <w:divBdr>
            <w:top w:val="none" w:sz="0" w:space="0" w:color="auto"/>
            <w:left w:val="none" w:sz="0" w:space="0" w:color="auto"/>
            <w:bottom w:val="none" w:sz="0" w:space="0" w:color="auto"/>
            <w:right w:val="none" w:sz="0" w:space="0" w:color="auto"/>
          </w:divBdr>
        </w:div>
        <w:div w:id="748574462">
          <w:marLeft w:val="640"/>
          <w:marRight w:val="0"/>
          <w:marTop w:val="0"/>
          <w:marBottom w:val="0"/>
          <w:divBdr>
            <w:top w:val="none" w:sz="0" w:space="0" w:color="auto"/>
            <w:left w:val="none" w:sz="0" w:space="0" w:color="auto"/>
            <w:bottom w:val="none" w:sz="0" w:space="0" w:color="auto"/>
            <w:right w:val="none" w:sz="0" w:space="0" w:color="auto"/>
          </w:divBdr>
        </w:div>
        <w:div w:id="1557669598">
          <w:marLeft w:val="640"/>
          <w:marRight w:val="0"/>
          <w:marTop w:val="0"/>
          <w:marBottom w:val="0"/>
          <w:divBdr>
            <w:top w:val="none" w:sz="0" w:space="0" w:color="auto"/>
            <w:left w:val="none" w:sz="0" w:space="0" w:color="auto"/>
            <w:bottom w:val="none" w:sz="0" w:space="0" w:color="auto"/>
            <w:right w:val="none" w:sz="0" w:space="0" w:color="auto"/>
          </w:divBdr>
        </w:div>
        <w:div w:id="2022464642">
          <w:marLeft w:val="640"/>
          <w:marRight w:val="0"/>
          <w:marTop w:val="0"/>
          <w:marBottom w:val="0"/>
          <w:divBdr>
            <w:top w:val="none" w:sz="0" w:space="0" w:color="auto"/>
            <w:left w:val="none" w:sz="0" w:space="0" w:color="auto"/>
            <w:bottom w:val="none" w:sz="0" w:space="0" w:color="auto"/>
            <w:right w:val="none" w:sz="0" w:space="0" w:color="auto"/>
          </w:divBdr>
        </w:div>
        <w:div w:id="413936988">
          <w:marLeft w:val="640"/>
          <w:marRight w:val="0"/>
          <w:marTop w:val="0"/>
          <w:marBottom w:val="0"/>
          <w:divBdr>
            <w:top w:val="none" w:sz="0" w:space="0" w:color="auto"/>
            <w:left w:val="none" w:sz="0" w:space="0" w:color="auto"/>
            <w:bottom w:val="none" w:sz="0" w:space="0" w:color="auto"/>
            <w:right w:val="none" w:sz="0" w:space="0" w:color="auto"/>
          </w:divBdr>
        </w:div>
        <w:div w:id="672142684">
          <w:marLeft w:val="640"/>
          <w:marRight w:val="0"/>
          <w:marTop w:val="0"/>
          <w:marBottom w:val="0"/>
          <w:divBdr>
            <w:top w:val="none" w:sz="0" w:space="0" w:color="auto"/>
            <w:left w:val="none" w:sz="0" w:space="0" w:color="auto"/>
            <w:bottom w:val="none" w:sz="0" w:space="0" w:color="auto"/>
            <w:right w:val="none" w:sz="0" w:space="0" w:color="auto"/>
          </w:divBdr>
        </w:div>
        <w:div w:id="1119568450">
          <w:marLeft w:val="640"/>
          <w:marRight w:val="0"/>
          <w:marTop w:val="0"/>
          <w:marBottom w:val="0"/>
          <w:divBdr>
            <w:top w:val="none" w:sz="0" w:space="0" w:color="auto"/>
            <w:left w:val="none" w:sz="0" w:space="0" w:color="auto"/>
            <w:bottom w:val="none" w:sz="0" w:space="0" w:color="auto"/>
            <w:right w:val="none" w:sz="0" w:space="0" w:color="auto"/>
          </w:divBdr>
        </w:div>
        <w:div w:id="154028541">
          <w:marLeft w:val="640"/>
          <w:marRight w:val="0"/>
          <w:marTop w:val="0"/>
          <w:marBottom w:val="0"/>
          <w:divBdr>
            <w:top w:val="none" w:sz="0" w:space="0" w:color="auto"/>
            <w:left w:val="none" w:sz="0" w:space="0" w:color="auto"/>
            <w:bottom w:val="none" w:sz="0" w:space="0" w:color="auto"/>
            <w:right w:val="none" w:sz="0" w:space="0" w:color="auto"/>
          </w:divBdr>
        </w:div>
        <w:div w:id="493691254">
          <w:marLeft w:val="640"/>
          <w:marRight w:val="0"/>
          <w:marTop w:val="0"/>
          <w:marBottom w:val="0"/>
          <w:divBdr>
            <w:top w:val="none" w:sz="0" w:space="0" w:color="auto"/>
            <w:left w:val="none" w:sz="0" w:space="0" w:color="auto"/>
            <w:bottom w:val="none" w:sz="0" w:space="0" w:color="auto"/>
            <w:right w:val="none" w:sz="0" w:space="0" w:color="auto"/>
          </w:divBdr>
        </w:div>
        <w:div w:id="765930345">
          <w:marLeft w:val="640"/>
          <w:marRight w:val="0"/>
          <w:marTop w:val="0"/>
          <w:marBottom w:val="0"/>
          <w:divBdr>
            <w:top w:val="none" w:sz="0" w:space="0" w:color="auto"/>
            <w:left w:val="none" w:sz="0" w:space="0" w:color="auto"/>
            <w:bottom w:val="none" w:sz="0" w:space="0" w:color="auto"/>
            <w:right w:val="none" w:sz="0" w:space="0" w:color="auto"/>
          </w:divBdr>
        </w:div>
        <w:div w:id="365327900">
          <w:marLeft w:val="640"/>
          <w:marRight w:val="0"/>
          <w:marTop w:val="0"/>
          <w:marBottom w:val="0"/>
          <w:divBdr>
            <w:top w:val="none" w:sz="0" w:space="0" w:color="auto"/>
            <w:left w:val="none" w:sz="0" w:space="0" w:color="auto"/>
            <w:bottom w:val="none" w:sz="0" w:space="0" w:color="auto"/>
            <w:right w:val="none" w:sz="0" w:space="0" w:color="auto"/>
          </w:divBdr>
        </w:div>
        <w:div w:id="1365902347">
          <w:marLeft w:val="640"/>
          <w:marRight w:val="0"/>
          <w:marTop w:val="0"/>
          <w:marBottom w:val="0"/>
          <w:divBdr>
            <w:top w:val="none" w:sz="0" w:space="0" w:color="auto"/>
            <w:left w:val="none" w:sz="0" w:space="0" w:color="auto"/>
            <w:bottom w:val="none" w:sz="0" w:space="0" w:color="auto"/>
            <w:right w:val="none" w:sz="0" w:space="0" w:color="auto"/>
          </w:divBdr>
        </w:div>
        <w:div w:id="1459951083">
          <w:marLeft w:val="640"/>
          <w:marRight w:val="0"/>
          <w:marTop w:val="0"/>
          <w:marBottom w:val="0"/>
          <w:divBdr>
            <w:top w:val="none" w:sz="0" w:space="0" w:color="auto"/>
            <w:left w:val="none" w:sz="0" w:space="0" w:color="auto"/>
            <w:bottom w:val="none" w:sz="0" w:space="0" w:color="auto"/>
            <w:right w:val="none" w:sz="0" w:space="0" w:color="auto"/>
          </w:divBdr>
        </w:div>
        <w:div w:id="1984046122">
          <w:marLeft w:val="640"/>
          <w:marRight w:val="0"/>
          <w:marTop w:val="0"/>
          <w:marBottom w:val="0"/>
          <w:divBdr>
            <w:top w:val="none" w:sz="0" w:space="0" w:color="auto"/>
            <w:left w:val="none" w:sz="0" w:space="0" w:color="auto"/>
            <w:bottom w:val="none" w:sz="0" w:space="0" w:color="auto"/>
            <w:right w:val="none" w:sz="0" w:space="0" w:color="auto"/>
          </w:divBdr>
        </w:div>
        <w:div w:id="1775588777">
          <w:marLeft w:val="640"/>
          <w:marRight w:val="0"/>
          <w:marTop w:val="0"/>
          <w:marBottom w:val="0"/>
          <w:divBdr>
            <w:top w:val="none" w:sz="0" w:space="0" w:color="auto"/>
            <w:left w:val="none" w:sz="0" w:space="0" w:color="auto"/>
            <w:bottom w:val="none" w:sz="0" w:space="0" w:color="auto"/>
            <w:right w:val="none" w:sz="0" w:space="0" w:color="auto"/>
          </w:divBdr>
        </w:div>
        <w:div w:id="1387528369">
          <w:marLeft w:val="640"/>
          <w:marRight w:val="0"/>
          <w:marTop w:val="0"/>
          <w:marBottom w:val="0"/>
          <w:divBdr>
            <w:top w:val="none" w:sz="0" w:space="0" w:color="auto"/>
            <w:left w:val="none" w:sz="0" w:space="0" w:color="auto"/>
            <w:bottom w:val="none" w:sz="0" w:space="0" w:color="auto"/>
            <w:right w:val="none" w:sz="0" w:space="0" w:color="auto"/>
          </w:divBdr>
        </w:div>
        <w:div w:id="1503661086">
          <w:marLeft w:val="640"/>
          <w:marRight w:val="0"/>
          <w:marTop w:val="0"/>
          <w:marBottom w:val="0"/>
          <w:divBdr>
            <w:top w:val="none" w:sz="0" w:space="0" w:color="auto"/>
            <w:left w:val="none" w:sz="0" w:space="0" w:color="auto"/>
            <w:bottom w:val="none" w:sz="0" w:space="0" w:color="auto"/>
            <w:right w:val="none" w:sz="0" w:space="0" w:color="auto"/>
          </w:divBdr>
        </w:div>
        <w:div w:id="212695441">
          <w:marLeft w:val="640"/>
          <w:marRight w:val="0"/>
          <w:marTop w:val="0"/>
          <w:marBottom w:val="0"/>
          <w:divBdr>
            <w:top w:val="none" w:sz="0" w:space="0" w:color="auto"/>
            <w:left w:val="none" w:sz="0" w:space="0" w:color="auto"/>
            <w:bottom w:val="none" w:sz="0" w:space="0" w:color="auto"/>
            <w:right w:val="none" w:sz="0" w:space="0" w:color="auto"/>
          </w:divBdr>
        </w:div>
        <w:div w:id="644816298">
          <w:marLeft w:val="640"/>
          <w:marRight w:val="0"/>
          <w:marTop w:val="0"/>
          <w:marBottom w:val="0"/>
          <w:divBdr>
            <w:top w:val="none" w:sz="0" w:space="0" w:color="auto"/>
            <w:left w:val="none" w:sz="0" w:space="0" w:color="auto"/>
            <w:bottom w:val="none" w:sz="0" w:space="0" w:color="auto"/>
            <w:right w:val="none" w:sz="0" w:space="0" w:color="auto"/>
          </w:divBdr>
        </w:div>
        <w:div w:id="185097741">
          <w:marLeft w:val="640"/>
          <w:marRight w:val="0"/>
          <w:marTop w:val="0"/>
          <w:marBottom w:val="0"/>
          <w:divBdr>
            <w:top w:val="none" w:sz="0" w:space="0" w:color="auto"/>
            <w:left w:val="none" w:sz="0" w:space="0" w:color="auto"/>
            <w:bottom w:val="none" w:sz="0" w:space="0" w:color="auto"/>
            <w:right w:val="none" w:sz="0" w:space="0" w:color="auto"/>
          </w:divBdr>
        </w:div>
        <w:div w:id="1189486694">
          <w:marLeft w:val="640"/>
          <w:marRight w:val="0"/>
          <w:marTop w:val="0"/>
          <w:marBottom w:val="0"/>
          <w:divBdr>
            <w:top w:val="none" w:sz="0" w:space="0" w:color="auto"/>
            <w:left w:val="none" w:sz="0" w:space="0" w:color="auto"/>
            <w:bottom w:val="none" w:sz="0" w:space="0" w:color="auto"/>
            <w:right w:val="none" w:sz="0" w:space="0" w:color="auto"/>
          </w:divBdr>
        </w:div>
        <w:div w:id="805241371">
          <w:marLeft w:val="640"/>
          <w:marRight w:val="0"/>
          <w:marTop w:val="0"/>
          <w:marBottom w:val="0"/>
          <w:divBdr>
            <w:top w:val="none" w:sz="0" w:space="0" w:color="auto"/>
            <w:left w:val="none" w:sz="0" w:space="0" w:color="auto"/>
            <w:bottom w:val="none" w:sz="0" w:space="0" w:color="auto"/>
            <w:right w:val="none" w:sz="0" w:space="0" w:color="auto"/>
          </w:divBdr>
        </w:div>
        <w:div w:id="595676971">
          <w:marLeft w:val="640"/>
          <w:marRight w:val="0"/>
          <w:marTop w:val="0"/>
          <w:marBottom w:val="0"/>
          <w:divBdr>
            <w:top w:val="none" w:sz="0" w:space="0" w:color="auto"/>
            <w:left w:val="none" w:sz="0" w:space="0" w:color="auto"/>
            <w:bottom w:val="none" w:sz="0" w:space="0" w:color="auto"/>
            <w:right w:val="none" w:sz="0" w:space="0" w:color="auto"/>
          </w:divBdr>
        </w:div>
        <w:div w:id="1384791743">
          <w:marLeft w:val="640"/>
          <w:marRight w:val="0"/>
          <w:marTop w:val="0"/>
          <w:marBottom w:val="0"/>
          <w:divBdr>
            <w:top w:val="none" w:sz="0" w:space="0" w:color="auto"/>
            <w:left w:val="none" w:sz="0" w:space="0" w:color="auto"/>
            <w:bottom w:val="none" w:sz="0" w:space="0" w:color="auto"/>
            <w:right w:val="none" w:sz="0" w:space="0" w:color="auto"/>
          </w:divBdr>
        </w:div>
        <w:div w:id="223220735">
          <w:marLeft w:val="640"/>
          <w:marRight w:val="0"/>
          <w:marTop w:val="0"/>
          <w:marBottom w:val="0"/>
          <w:divBdr>
            <w:top w:val="none" w:sz="0" w:space="0" w:color="auto"/>
            <w:left w:val="none" w:sz="0" w:space="0" w:color="auto"/>
            <w:bottom w:val="none" w:sz="0" w:space="0" w:color="auto"/>
            <w:right w:val="none" w:sz="0" w:space="0" w:color="auto"/>
          </w:divBdr>
        </w:div>
        <w:div w:id="1139491098">
          <w:marLeft w:val="640"/>
          <w:marRight w:val="0"/>
          <w:marTop w:val="0"/>
          <w:marBottom w:val="0"/>
          <w:divBdr>
            <w:top w:val="none" w:sz="0" w:space="0" w:color="auto"/>
            <w:left w:val="none" w:sz="0" w:space="0" w:color="auto"/>
            <w:bottom w:val="none" w:sz="0" w:space="0" w:color="auto"/>
            <w:right w:val="none" w:sz="0" w:space="0" w:color="auto"/>
          </w:divBdr>
        </w:div>
        <w:div w:id="1108543243">
          <w:marLeft w:val="640"/>
          <w:marRight w:val="0"/>
          <w:marTop w:val="0"/>
          <w:marBottom w:val="0"/>
          <w:divBdr>
            <w:top w:val="none" w:sz="0" w:space="0" w:color="auto"/>
            <w:left w:val="none" w:sz="0" w:space="0" w:color="auto"/>
            <w:bottom w:val="none" w:sz="0" w:space="0" w:color="auto"/>
            <w:right w:val="none" w:sz="0" w:space="0" w:color="auto"/>
          </w:divBdr>
        </w:div>
        <w:div w:id="490172574">
          <w:marLeft w:val="640"/>
          <w:marRight w:val="0"/>
          <w:marTop w:val="0"/>
          <w:marBottom w:val="0"/>
          <w:divBdr>
            <w:top w:val="none" w:sz="0" w:space="0" w:color="auto"/>
            <w:left w:val="none" w:sz="0" w:space="0" w:color="auto"/>
            <w:bottom w:val="none" w:sz="0" w:space="0" w:color="auto"/>
            <w:right w:val="none" w:sz="0" w:space="0" w:color="auto"/>
          </w:divBdr>
        </w:div>
        <w:div w:id="1199201218">
          <w:marLeft w:val="640"/>
          <w:marRight w:val="0"/>
          <w:marTop w:val="0"/>
          <w:marBottom w:val="0"/>
          <w:divBdr>
            <w:top w:val="none" w:sz="0" w:space="0" w:color="auto"/>
            <w:left w:val="none" w:sz="0" w:space="0" w:color="auto"/>
            <w:bottom w:val="none" w:sz="0" w:space="0" w:color="auto"/>
            <w:right w:val="none" w:sz="0" w:space="0" w:color="auto"/>
          </w:divBdr>
        </w:div>
        <w:div w:id="1876116408">
          <w:marLeft w:val="640"/>
          <w:marRight w:val="0"/>
          <w:marTop w:val="0"/>
          <w:marBottom w:val="0"/>
          <w:divBdr>
            <w:top w:val="none" w:sz="0" w:space="0" w:color="auto"/>
            <w:left w:val="none" w:sz="0" w:space="0" w:color="auto"/>
            <w:bottom w:val="none" w:sz="0" w:space="0" w:color="auto"/>
            <w:right w:val="none" w:sz="0" w:space="0" w:color="auto"/>
          </w:divBdr>
        </w:div>
        <w:div w:id="328607085">
          <w:marLeft w:val="640"/>
          <w:marRight w:val="0"/>
          <w:marTop w:val="0"/>
          <w:marBottom w:val="0"/>
          <w:divBdr>
            <w:top w:val="none" w:sz="0" w:space="0" w:color="auto"/>
            <w:left w:val="none" w:sz="0" w:space="0" w:color="auto"/>
            <w:bottom w:val="none" w:sz="0" w:space="0" w:color="auto"/>
            <w:right w:val="none" w:sz="0" w:space="0" w:color="auto"/>
          </w:divBdr>
        </w:div>
        <w:div w:id="126945584">
          <w:marLeft w:val="640"/>
          <w:marRight w:val="0"/>
          <w:marTop w:val="0"/>
          <w:marBottom w:val="0"/>
          <w:divBdr>
            <w:top w:val="none" w:sz="0" w:space="0" w:color="auto"/>
            <w:left w:val="none" w:sz="0" w:space="0" w:color="auto"/>
            <w:bottom w:val="none" w:sz="0" w:space="0" w:color="auto"/>
            <w:right w:val="none" w:sz="0" w:space="0" w:color="auto"/>
          </w:divBdr>
        </w:div>
        <w:div w:id="1362052297">
          <w:marLeft w:val="640"/>
          <w:marRight w:val="0"/>
          <w:marTop w:val="0"/>
          <w:marBottom w:val="0"/>
          <w:divBdr>
            <w:top w:val="none" w:sz="0" w:space="0" w:color="auto"/>
            <w:left w:val="none" w:sz="0" w:space="0" w:color="auto"/>
            <w:bottom w:val="none" w:sz="0" w:space="0" w:color="auto"/>
            <w:right w:val="none" w:sz="0" w:space="0" w:color="auto"/>
          </w:divBdr>
        </w:div>
        <w:div w:id="1827696670">
          <w:marLeft w:val="640"/>
          <w:marRight w:val="0"/>
          <w:marTop w:val="0"/>
          <w:marBottom w:val="0"/>
          <w:divBdr>
            <w:top w:val="none" w:sz="0" w:space="0" w:color="auto"/>
            <w:left w:val="none" w:sz="0" w:space="0" w:color="auto"/>
            <w:bottom w:val="none" w:sz="0" w:space="0" w:color="auto"/>
            <w:right w:val="none" w:sz="0" w:space="0" w:color="auto"/>
          </w:divBdr>
        </w:div>
        <w:div w:id="1324577">
          <w:marLeft w:val="640"/>
          <w:marRight w:val="0"/>
          <w:marTop w:val="0"/>
          <w:marBottom w:val="0"/>
          <w:divBdr>
            <w:top w:val="none" w:sz="0" w:space="0" w:color="auto"/>
            <w:left w:val="none" w:sz="0" w:space="0" w:color="auto"/>
            <w:bottom w:val="none" w:sz="0" w:space="0" w:color="auto"/>
            <w:right w:val="none" w:sz="0" w:space="0" w:color="auto"/>
          </w:divBdr>
        </w:div>
        <w:div w:id="1870753812">
          <w:marLeft w:val="640"/>
          <w:marRight w:val="0"/>
          <w:marTop w:val="0"/>
          <w:marBottom w:val="0"/>
          <w:divBdr>
            <w:top w:val="none" w:sz="0" w:space="0" w:color="auto"/>
            <w:left w:val="none" w:sz="0" w:space="0" w:color="auto"/>
            <w:bottom w:val="none" w:sz="0" w:space="0" w:color="auto"/>
            <w:right w:val="none" w:sz="0" w:space="0" w:color="auto"/>
          </w:divBdr>
        </w:div>
        <w:div w:id="1108811329">
          <w:marLeft w:val="640"/>
          <w:marRight w:val="0"/>
          <w:marTop w:val="0"/>
          <w:marBottom w:val="0"/>
          <w:divBdr>
            <w:top w:val="none" w:sz="0" w:space="0" w:color="auto"/>
            <w:left w:val="none" w:sz="0" w:space="0" w:color="auto"/>
            <w:bottom w:val="none" w:sz="0" w:space="0" w:color="auto"/>
            <w:right w:val="none" w:sz="0" w:space="0" w:color="auto"/>
          </w:divBdr>
        </w:div>
        <w:div w:id="752894659">
          <w:marLeft w:val="640"/>
          <w:marRight w:val="0"/>
          <w:marTop w:val="0"/>
          <w:marBottom w:val="0"/>
          <w:divBdr>
            <w:top w:val="none" w:sz="0" w:space="0" w:color="auto"/>
            <w:left w:val="none" w:sz="0" w:space="0" w:color="auto"/>
            <w:bottom w:val="none" w:sz="0" w:space="0" w:color="auto"/>
            <w:right w:val="none" w:sz="0" w:space="0" w:color="auto"/>
          </w:divBdr>
        </w:div>
        <w:div w:id="1713993614">
          <w:marLeft w:val="640"/>
          <w:marRight w:val="0"/>
          <w:marTop w:val="0"/>
          <w:marBottom w:val="0"/>
          <w:divBdr>
            <w:top w:val="none" w:sz="0" w:space="0" w:color="auto"/>
            <w:left w:val="none" w:sz="0" w:space="0" w:color="auto"/>
            <w:bottom w:val="none" w:sz="0" w:space="0" w:color="auto"/>
            <w:right w:val="none" w:sz="0" w:space="0" w:color="auto"/>
          </w:divBdr>
        </w:div>
        <w:div w:id="1875193049">
          <w:marLeft w:val="640"/>
          <w:marRight w:val="0"/>
          <w:marTop w:val="0"/>
          <w:marBottom w:val="0"/>
          <w:divBdr>
            <w:top w:val="none" w:sz="0" w:space="0" w:color="auto"/>
            <w:left w:val="none" w:sz="0" w:space="0" w:color="auto"/>
            <w:bottom w:val="none" w:sz="0" w:space="0" w:color="auto"/>
            <w:right w:val="none" w:sz="0" w:space="0" w:color="auto"/>
          </w:divBdr>
        </w:div>
        <w:div w:id="2091802711">
          <w:marLeft w:val="640"/>
          <w:marRight w:val="0"/>
          <w:marTop w:val="0"/>
          <w:marBottom w:val="0"/>
          <w:divBdr>
            <w:top w:val="none" w:sz="0" w:space="0" w:color="auto"/>
            <w:left w:val="none" w:sz="0" w:space="0" w:color="auto"/>
            <w:bottom w:val="none" w:sz="0" w:space="0" w:color="auto"/>
            <w:right w:val="none" w:sz="0" w:space="0" w:color="auto"/>
          </w:divBdr>
        </w:div>
        <w:div w:id="1453749168">
          <w:marLeft w:val="640"/>
          <w:marRight w:val="0"/>
          <w:marTop w:val="0"/>
          <w:marBottom w:val="0"/>
          <w:divBdr>
            <w:top w:val="none" w:sz="0" w:space="0" w:color="auto"/>
            <w:left w:val="none" w:sz="0" w:space="0" w:color="auto"/>
            <w:bottom w:val="none" w:sz="0" w:space="0" w:color="auto"/>
            <w:right w:val="none" w:sz="0" w:space="0" w:color="auto"/>
          </w:divBdr>
        </w:div>
        <w:div w:id="1740009931">
          <w:marLeft w:val="640"/>
          <w:marRight w:val="0"/>
          <w:marTop w:val="0"/>
          <w:marBottom w:val="0"/>
          <w:divBdr>
            <w:top w:val="none" w:sz="0" w:space="0" w:color="auto"/>
            <w:left w:val="none" w:sz="0" w:space="0" w:color="auto"/>
            <w:bottom w:val="none" w:sz="0" w:space="0" w:color="auto"/>
            <w:right w:val="none" w:sz="0" w:space="0" w:color="auto"/>
          </w:divBdr>
        </w:div>
        <w:div w:id="494882551">
          <w:marLeft w:val="640"/>
          <w:marRight w:val="0"/>
          <w:marTop w:val="0"/>
          <w:marBottom w:val="0"/>
          <w:divBdr>
            <w:top w:val="none" w:sz="0" w:space="0" w:color="auto"/>
            <w:left w:val="none" w:sz="0" w:space="0" w:color="auto"/>
            <w:bottom w:val="none" w:sz="0" w:space="0" w:color="auto"/>
            <w:right w:val="none" w:sz="0" w:space="0" w:color="auto"/>
          </w:divBdr>
        </w:div>
        <w:div w:id="905338312">
          <w:marLeft w:val="640"/>
          <w:marRight w:val="0"/>
          <w:marTop w:val="0"/>
          <w:marBottom w:val="0"/>
          <w:divBdr>
            <w:top w:val="none" w:sz="0" w:space="0" w:color="auto"/>
            <w:left w:val="none" w:sz="0" w:space="0" w:color="auto"/>
            <w:bottom w:val="none" w:sz="0" w:space="0" w:color="auto"/>
            <w:right w:val="none" w:sz="0" w:space="0" w:color="auto"/>
          </w:divBdr>
        </w:div>
        <w:div w:id="1662540860">
          <w:marLeft w:val="640"/>
          <w:marRight w:val="0"/>
          <w:marTop w:val="0"/>
          <w:marBottom w:val="0"/>
          <w:divBdr>
            <w:top w:val="none" w:sz="0" w:space="0" w:color="auto"/>
            <w:left w:val="none" w:sz="0" w:space="0" w:color="auto"/>
            <w:bottom w:val="none" w:sz="0" w:space="0" w:color="auto"/>
            <w:right w:val="none" w:sz="0" w:space="0" w:color="auto"/>
          </w:divBdr>
        </w:div>
        <w:div w:id="727918393">
          <w:marLeft w:val="640"/>
          <w:marRight w:val="0"/>
          <w:marTop w:val="0"/>
          <w:marBottom w:val="0"/>
          <w:divBdr>
            <w:top w:val="none" w:sz="0" w:space="0" w:color="auto"/>
            <w:left w:val="none" w:sz="0" w:space="0" w:color="auto"/>
            <w:bottom w:val="none" w:sz="0" w:space="0" w:color="auto"/>
            <w:right w:val="none" w:sz="0" w:space="0" w:color="auto"/>
          </w:divBdr>
        </w:div>
        <w:div w:id="1111781682">
          <w:marLeft w:val="640"/>
          <w:marRight w:val="0"/>
          <w:marTop w:val="0"/>
          <w:marBottom w:val="0"/>
          <w:divBdr>
            <w:top w:val="none" w:sz="0" w:space="0" w:color="auto"/>
            <w:left w:val="none" w:sz="0" w:space="0" w:color="auto"/>
            <w:bottom w:val="none" w:sz="0" w:space="0" w:color="auto"/>
            <w:right w:val="none" w:sz="0" w:space="0" w:color="auto"/>
          </w:divBdr>
        </w:div>
        <w:div w:id="940533253">
          <w:marLeft w:val="640"/>
          <w:marRight w:val="0"/>
          <w:marTop w:val="0"/>
          <w:marBottom w:val="0"/>
          <w:divBdr>
            <w:top w:val="none" w:sz="0" w:space="0" w:color="auto"/>
            <w:left w:val="none" w:sz="0" w:space="0" w:color="auto"/>
            <w:bottom w:val="none" w:sz="0" w:space="0" w:color="auto"/>
            <w:right w:val="none" w:sz="0" w:space="0" w:color="auto"/>
          </w:divBdr>
        </w:div>
        <w:div w:id="2122190170">
          <w:marLeft w:val="640"/>
          <w:marRight w:val="0"/>
          <w:marTop w:val="0"/>
          <w:marBottom w:val="0"/>
          <w:divBdr>
            <w:top w:val="none" w:sz="0" w:space="0" w:color="auto"/>
            <w:left w:val="none" w:sz="0" w:space="0" w:color="auto"/>
            <w:bottom w:val="none" w:sz="0" w:space="0" w:color="auto"/>
            <w:right w:val="none" w:sz="0" w:space="0" w:color="auto"/>
          </w:divBdr>
        </w:div>
        <w:div w:id="1540822534">
          <w:marLeft w:val="640"/>
          <w:marRight w:val="0"/>
          <w:marTop w:val="0"/>
          <w:marBottom w:val="0"/>
          <w:divBdr>
            <w:top w:val="none" w:sz="0" w:space="0" w:color="auto"/>
            <w:left w:val="none" w:sz="0" w:space="0" w:color="auto"/>
            <w:bottom w:val="none" w:sz="0" w:space="0" w:color="auto"/>
            <w:right w:val="none" w:sz="0" w:space="0" w:color="auto"/>
          </w:divBdr>
        </w:div>
        <w:div w:id="1211840886">
          <w:marLeft w:val="640"/>
          <w:marRight w:val="0"/>
          <w:marTop w:val="0"/>
          <w:marBottom w:val="0"/>
          <w:divBdr>
            <w:top w:val="none" w:sz="0" w:space="0" w:color="auto"/>
            <w:left w:val="none" w:sz="0" w:space="0" w:color="auto"/>
            <w:bottom w:val="none" w:sz="0" w:space="0" w:color="auto"/>
            <w:right w:val="none" w:sz="0" w:space="0" w:color="auto"/>
          </w:divBdr>
        </w:div>
        <w:div w:id="1538851462">
          <w:marLeft w:val="640"/>
          <w:marRight w:val="0"/>
          <w:marTop w:val="0"/>
          <w:marBottom w:val="0"/>
          <w:divBdr>
            <w:top w:val="none" w:sz="0" w:space="0" w:color="auto"/>
            <w:left w:val="none" w:sz="0" w:space="0" w:color="auto"/>
            <w:bottom w:val="none" w:sz="0" w:space="0" w:color="auto"/>
            <w:right w:val="none" w:sz="0" w:space="0" w:color="auto"/>
          </w:divBdr>
        </w:div>
        <w:div w:id="2077244557">
          <w:marLeft w:val="640"/>
          <w:marRight w:val="0"/>
          <w:marTop w:val="0"/>
          <w:marBottom w:val="0"/>
          <w:divBdr>
            <w:top w:val="none" w:sz="0" w:space="0" w:color="auto"/>
            <w:left w:val="none" w:sz="0" w:space="0" w:color="auto"/>
            <w:bottom w:val="none" w:sz="0" w:space="0" w:color="auto"/>
            <w:right w:val="none" w:sz="0" w:space="0" w:color="auto"/>
          </w:divBdr>
        </w:div>
        <w:div w:id="495149868">
          <w:marLeft w:val="640"/>
          <w:marRight w:val="0"/>
          <w:marTop w:val="0"/>
          <w:marBottom w:val="0"/>
          <w:divBdr>
            <w:top w:val="none" w:sz="0" w:space="0" w:color="auto"/>
            <w:left w:val="none" w:sz="0" w:space="0" w:color="auto"/>
            <w:bottom w:val="none" w:sz="0" w:space="0" w:color="auto"/>
            <w:right w:val="none" w:sz="0" w:space="0" w:color="auto"/>
          </w:divBdr>
        </w:div>
        <w:div w:id="1023289133">
          <w:marLeft w:val="640"/>
          <w:marRight w:val="0"/>
          <w:marTop w:val="0"/>
          <w:marBottom w:val="0"/>
          <w:divBdr>
            <w:top w:val="none" w:sz="0" w:space="0" w:color="auto"/>
            <w:left w:val="none" w:sz="0" w:space="0" w:color="auto"/>
            <w:bottom w:val="none" w:sz="0" w:space="0" w:color="auto"/>
            <w:right w:val="none" w:sz="0" w:space="0" w:color="auto"/>
          </w:divBdr>
        </w:div>
        <w:div w:id="1631207149">
          <w:marLeft w:val="640"/>
          <w:marRight w:val="0"/>
          <w:marTop w:val="0"/>
          <w:marBottom w:val="0"/>
          <w:divBdr>
            <w:top w:val="none" w:sz="0" w:space="0" w:color="auto"/>
            <w:left w:val="none" w:sz="0" w:space="0" w:color="auto"/>
            <w:bottom w:val="none" w:sz="0" w:space="0" w:color="auto"/>
            <w:right w:val="none" w:sz="0" w:space="0" w:color="auto"/>
          </w:divBdr>
        </w:div>
        <w:div w:id="2064210301">
          <w:marLeft w:val="640"/>
          <w:marRight w:val="0"/>
          <w:marTop w:val="0"/>
          <w:marBottom w:val="0"/>
          <w:divBdr>
            <w:top w:val="none" w:sz="0" w:space="0" w:color="auto"/>
            <w:left w:val="none" w:sz="0" w:space="0" w:color="auto"/>
            <w:bottom w:val="none" w:sz="0" w:space="0" w:color="auto"/>
            <w:right w:val="none" w:sz="0" w:space="0" w:color="auto"/>
          </w:divBdr>
        </w:div>
        <w:div w:id="1299918240">
          <w:marLeft w:val="640"/>
          <w:marRight w:val="0"/>
          <w:marTop w:val="0"/>
          <w:marBottom w:val="0"/>
          <w:divBdr>
            <w:top w:val="none" w:sz="0" w:space="0" w:color="auto"/>
            <w:left w:val="none" w:sz="0" w:space="0" w:color="auto"/>
            <w:bottom w:val="none" w:sz="0" w:space="0" w:color="auto"/>
            <w:right w:val="none" w:sz="0" w:space="0" w:color="auto"/>
          </w:divBdr>
        </w:div>
        <w:div w:id="1148740070">
          <w:marLeft w:val="640"/>
          <w:marRight w:val="0"/>
          <w:marTop w:val="0"/>
          <w:marBottom w:val="0"/>
          <w:divBdr>
            <w:top w:val="none" w:sz="0" w:space="0" w:color="auto"/>
            <w:left w:val="none" w:sz="0" w:space="0" w:color="auto"/>
            <w:bottom w:val="none" w:sz="0" w:space="0" w:color="auto"/>
            <w:right w:val="none" w:sz="0" w:space="0" w:color="auto"/>
          </w:divBdr>
        </w:div>
        <w:div w:id="1467089344">
          <w:marLeft w:val="640"/>
          <w:marRight w:val="0"/>
          <w:marTop w:val="0"/>
          <w:marBottom w:val="0"/>
          <w:divBdr>
            <w:top w:val="none" w:sz="0" w:space="0" w:color="auto"/>
            <w:left w:val="none" w:sz="0" w:space="0" w:color="auto"/>
            <w:bottom w:val="none" w:sz="0" w:space="0" w:color="auto"/>
            <w:right w:val="none" w:sz="0" w:space="0" w:color="auto"/>
          </w:divBdr>
        </w:div>
        <w:div w:id="1457023019">
          <w:marLeft w:val="640"/>
          <w:marRight w:val="0"/>
          <w:marTop w:val="0"/>
          <w:marBottom w:val="0"/>
          <w:divBdr>
            <w:top w:val="none" w:sz="0" w:space="0" w:color="auto"/>
            <w:left w:val="none" w:sz="0" w:space="0" w:color="auto"/>
            <w:bottom w:val="none" w:sz="0" w:space="0" w:color="auto"/>
            <w:right w:val="none" w:sz="0" w:space="0" w:color="auto"/>
          </w:divBdr>
        </w:div>
        <w:div w:id="1363432292">
          <w:marLeft w:val="640"/>
          <w:marRight w:val="0"/>
          <w:marTop w:val="0"/>
          <w:marBottom w:val="0"/>
          <w:divBdr>
            <w:top w:val="none" w:sz="0" w:space="0" w:color="auto"/>
            <w:left w:val="none" w:sz="0" w:space="0" w:color="auto"/>
            <w:bottom w:val="none" w:sz="0" w:space="0" w:color="auto"/>
            <w:right w:val="none" w:sz="0" w:space="0" w:color="auto"/>
          </w:divBdr>
        </w:div>
        <w:div w:id="672072956">
          <w:marLeft w:val="640"/>
          <w:marRight w:val="0"/>
          <w:marTop w:val="0"/>
          <w:marBottom w:val="0"/>
          <w:divBdr>
            <w:top w:val="none" w:sz="0" w:space="0" w:color="auto"/>
            <w:left w:val="none" w:sz="0" w:space="0" w:color="auto"/>
            <w:bottom w:val="none" w:sz="0" w:space="0" w:color="auto"/>
            <w:right w:val="none" w:sz="0" w:space="0" w:color="auto"/>
          </w:divBdr>
        </w:div>
        <w:div w:id="1973098422">
          <w:marLeft w:val="640"/>
          <w:marRight w:val="0"/>
          <w:marTop w:val="0"/>
          <w:marBottom w:val="0"/>
          <w:divBdr>
            <w:top w:val="none" w:sz="0" w:space="0" w:color="auto"/>
            <w:left w:val="none" w:sz="0" w:space="0" w:color="auto"/>
            <w:bottom w:val="none" w:sz="0" w:space="0" w:color="auto"/>
            <w:right w:val="none" w:sz="0" w:space="0" w:color="auto"/>
          </w:divBdr>
        </w:div>
        <w:div w:id="642541054">
          <w:marLeft w:val="640"/>
          <w:marRight w:val="0"/>
          <w:marTop w:val="0"/>
          <w:marBottom w:val="0"/>
          <w:divBdr>
            <w:top w:val="none" w:sz="0" w:space="0" w:color="auto"/>
            <w:left w:val="none" w:sz="0" w:space="0" w:color="auto"/>
            <w:bottom w:val="none" w:sz="0" w:space="0" w:color="auto"/>
            <w:right w:val="none" w:sz="0" w:space="0" w:color="auto"/>
          </w:divBdr>
        </w:div>
        <w:div w:id="334459391">
          <w:marLeft w:val="640"/>
          <w:marRight w:val="0"/>
          <w:marTop w:val="0"/>
          <w:marBottom w:val="0"/>
          <w:divBdr>
            <w:top w:val="none" w:sz="0" w:space="0" w:color="auto"/>
            <w:left w:val="none" w:sz="0" w:space="0" w:color="auto"/>
            <w:bottom w:val="none" w:sz="0" w:space="0" w:color="auto"/>
            <w:right w:val="none" w:sz="0" w:space="0" w:color="auto"/>
          </w:divBdr>
        </w:div>
        <w:div w:id="1088621085">
          <w:marLeft w:val="640"/>
          <w:marRight w:val="0"/>
          <w:marTop w:val="0"/>
          <w:marBottom w:val="0"/>
          <w:divBdr>
            <w:top w:val="none" w:sz="0" w:space="0" w:color="auto"/>
            <w:left w:val="none" w:sz="0" w:space="0" w:color="auto"/>
            <w:bottom w:val="none" w:sz="0" w:space="0" w:color="auto"/>
            <w:right w:val="none" w:sz="0" w:space="0" w:color="auto"/>
          </w:divBdr>
        </w:div>
        <w:div w:id="413667013">
          <w:marLeft w:val="640"/>
          <w:marRight w:val="0"/>
          <w:marTop w:val="0"/>
          <w:marBottom w:val="0"/>
          <w:divBdr>
            <w:top w:val="none" w:sz="0" w:space="0" w:color="auto"/>
            <w:left w:val="none" w:sz="0" w:space="0" w:color="auto"/>
            <w:bottom w:val="none" w:sz="0" w:space="0" w:color="auto"/>
            <w:right w:val="none" w:sz="0" w:space="0" w:color="auto"/>
          </w:divBdr>
        </w:div>
        <w:div w:id="1690520064">
          <w:marLeft w:val="640"/>
          <w:marRight w:val="0"/>
          <w:marTop w:val="0"/>
          <w:marBottom w:val="0"/>
          <w:divBdr>
            <w:top w:val="none" w:sz="0" w:space="0" w:color="auto"/>
            <w:left w:val="none" w:sz="0" w:space="0" w:color="auto"/>
            <w:bottom w:val="none" w:sz="0" w:space="0" w:color="auto"/>
            <w:right w:val="none" w:sz="0" w:space="0" w:color="auto"/>
          </w:divBdr>
        </w:div>
        <w:div w:id="1939212739">
          <w:marLeft w:val="640"/>
          <w:marRight w:val="0"/>
          <w:marTop w:val="0"/>
          <w:marBottom w:val="0"/>
          <w:divBdr>
            <w:top w:val="none" w:sz="0" w:space="0" w:color="auto"/>
            <w:left w:val="none" w:sz="0" w:space="0" w:color="auto"/>
            <w:bottom w:val="none" w:sz="0" w:space="0" w:color="auto"/>
            <w:right w:val="none" w:sz="0" w:space="0" w:color="auto"/>
          </w:divBdr>
        </w:div>
        <w:div w:id="71976502">
          <w:marLeft w:val="640"/>
          <w:marRight w:val="0"/>
          <w:marTop w:val="0"/>
          <w:marBottom w:val="0"/>
          <w:divBdr>
            <w:top w:val="none" w:sz="0" w:space="0" w:color="auto"/>
            <w:left w:val="none" w:sz="0" w:space="0" w:color="auto"/>
            <w:bottom w:val="none" w:sz="0" w:space="0" w:color="auto"/>
            <w:right w:val="none" w:sz="0" w:space="0" w:color="auto"/>
          </w:divBdr>
        </w:div>
        <w:div w:id="314454556">
          <w:marLeft w:val="640"/>
          <w:marRight w:val="0"/>
          <w:marTop w:val="0"/>
          <w:marBottom w:val="0"/>
          <w:divBdr>
            <w:top w:val="none" w:sz="0" w:space="0" w:color="auto"/>
            <w:left w:val="none" w:sz="0" w:space="0" w:color="auto"/>
            <w:bottom w:val="none" w:sz="0" w:space="0" w:color="auto"/>
            <w:right w:val="none" w:sz="0" w:space="0" w:color="auto"/>
          </w:divBdr>
        </w:div>
        <w:div w:id="2708944">
          <w:marLeft w:val="640"/>
          <w:marRight w:val="0"/>
          <w:marTop w:val="0"/>
          <w:marBottom w:val="0"/>
          <w:divBdr>
            <w:top w:val="none" w:sz="0" w:space="0" w:color="auto"/>
            <w:left w:val="none" w:sz="0" w:space="0" w:color="auto"/>
            <w:bottom w:val="none" w:sz="0" w:space="0" w:color="auto"/>
            <w:right w:val="none" w:sz="0" w:space="0" w:color="auto"/>
          </w:divBdr>
        </w:div>
        <w:div w:id="147554100">
          <w:marLeft w:val="640"/>
          <w:marRight w:val="0"/>
          <w:marTop w:val="0"/>
          <w:marBottom w:val="0"/>
          <w:divBdr>
            <w:top w:val="none" w:sz="0" w:space="0" w:color="auto"/>
            <w:left w:val="none" w:sz="0" w:space="0" w:color="auto"/>
            <w:bottom w:val="none" w:sz="0" w:space="0" w:color="auto"/>
            <w:right w:val="none" w:sz="0" w:space="0" w:color="auto"/>
          </w:divBdr>
        </w:div>
        <w:div w:id="1112213213">
          <w:marLeft w:val="640"/>
          <w:marRight w:val="0"/>
          <w:marTop w:val="0"/>
          <w:marBottom w:val="0"/>
          <w:divBdr>
            <w:top w:val="none" w:sz="0" w:space="0" w:color="auto"/>
            <w:left w:val="none" w:sz="0" w:space="0" w:color="auto"/>
            <w:bottom w:val="none" w:sz="0" w:space="0" w:color="auto"/>
            <w:right w:val="none" w:sz="0" w:space="0" w:color="auto"/>
          </w:divBdr>
        </w:div>
        <w:div w:id="1675231320">
          <w:marLeft w:val="640"/>
          <w:marRight w:val="0"/>
          <w:marTop w:val="0"/>
          <w:marBottom w:val="0"/>
          <w:divBdr>
            <w:top w:val="none" w:sz="0" w:space="0" w:color="auto"/>
            <w:left w:val="none" w:sz="0" w:space="0" w:color="auto"/>
            <w:bottom w:val="none" w:sz="0" w:space="0" w:color="auto"/>
            <w:right w:val="none" w:sz="0" w:space="0" w:color="auto"/>
          </w:divBdr>
        </w:div>
        <w:div w:id="1783332452">
          <w:marLeft w:val="640"/>
          <w:marRight w:val="0"/>
          <w:marTop w:val="0"/>
          <w:marBottom w:val="0"/>
          <w:divBdr>
            <w:top w:val="none" w:sz="0" w:space="0" w:color="auto"/>
            <w:left w:val="none" w:sz="0" w:space="0" w:color="auto"/>
            <w:bottom w:val="none" w:sz="0" w:space="0" w:color="auto"/>
            <w:right w:val="none" w:sz="0" w:space="0" w:color="auto"/>
          </w:divBdr>
        </w:div>
        <w:div w:id="1820884412">
          <w:marLeft w:val="640"/>
          <w:marRight w:val="0"/>
          <w:marTop w:val="0"/>
          <w:marBottom w:val="0"/>
          <w:divBdr>
            <w:top w:val="none" w:sz="0" w:space="0" w:color="auto"/>
            <w:left w:val="none" w:sz="0" w:space="0" w:color="auto"/>
            <w:bottom w:val="none" w:sz="0" w:space="0" w:color="auto"/>
            <w:right w:val="none" w:sz="0" w:space="0" w:color="auto"/>
          </w:divBdr>
        </w:div>
        <w:div w:id="963344713">
          <w:marLeft w:val="640"/>
          <w:marRight w:val="0"/>
          <w:marTop w:val="0"/>
          <w:marBottom w:val="0"/>
          <w:divBdr>
            <w:top w:val="none" w:sz="0" w:space="0" w:color="auto"/>
            <w:left w:val="none" w:sz="0" w:space="0" w:color="auto"/>
            <w:bottom w:val="none" w:sz="0" w:space="0" w:color="auto"/>
            <w:right w:val="none" w:sz="0" w:space="0" w:color="auto"/>
          </w:divBdr>
        </w:div>
        <w:div w:id="645816087">
          <w:marLeft w:val="640"/>
          <w:marRight w:val="0"/>
          <w:marTop w:val="0"/>
          <w:marBottom w:val="0"/>
          <w:divBdr>
            <w:top w:val="none" w:sz="0" w:space="0" w:color="auto"/>
            <w:left w:val="none" w:sz="0" w:space="0" w:color="auto"/>
            <w:bottom w:val="none" w:sz="0" w:space="0" w:color="auto"/>
            <w:right w:val="none" w:sz="0" w:space="0" w:color="auto"/>
          </w:divBdr>
        </w:div>
        <w:div w:id="1459178053">
          <w:marLeft w:val="640"/>
          <w:marRight w:val="0"/>
          <w:marTop w:val="0"/>
          <w:marBottom w:val="0"/>
          <w:divBdr>
            <w:top w:val="none" w:sz="0" w:space="0" w:color="auto"/>
            <w:left w:val="none" w:sz="0" w:space="0" w:color="auto"/>
            <w:bottom w:val="none" w:sz="0" w:space="0" w:color="auto"/>
            <w:right w:val="none" w:sz="0" w:space="0" w:color="auto"/>
          </w:divBdr>
        </w:div>
        <w:div w:id="2007976787">
          <w:marLeft w:val="640"/>
          <w:marRight w:val="0"/>
          <w:marTop w:val="0"/>
          <w:marBottom w:val="0"/>
          <w:divBdr>
            <w:top w:val="none" w:sz="0" w:space="0" w:color="auto"/>
            <w:left w:val="none" w:sz="0" w:space="0" w:color="auto"/>
            <w:bottom w:val="none" w:sz="0" w:space="0" w:color="auto"/>
            <w:right w:val="none" w:sz="0" w:space="0" w:color="auto"/>
          </w:divBdr>
        </w:div>
        <w:div w:id="572354472">
          <w:marLeft w:val="640"/>
          <w:marRight w:val="0"/>
          <w:marTop w:val="0"/>
          <w:marBottom w:val="0"/>
          <w:divBdr>
            <w:top w:val="none" w:sz="0" w:space="0" w:color="auto"/>
            <w:left w:val="none" w:sz="0" w:space="0" w:color="auto"/>
            <w:bottom w:val="none" w:sz="0" w:space="0" w:color="auto"/>
            <w:right w:val="none" w:sz="0" w:space="0" w:color="auto"/>
          </w:divBdr>
        </w:div>
        <w:div w:id="47341319">
          <w:marLeft w:val="640"/>
          <w:marRight w:val="0"/>
          <w:marTop w:val="0"/>
          <w:marBottom w:val="0"/>
          <w:divBdr>
            <w:top w:val="none" w:sz="0" w:space="0" w:color="auto"/>
            <w:left w:val="none" w:sz="0" w:space="0" w:color="auto"/>
            <w:bottom w:val="none" w:sz="0" w:space="0" w:color="auto"/>
            <w:right w:val="none" w:sz="0" w:space="0" w:color="auto"/>
          </w:divBdr>
        </w:div>
        <w:div w:id="130944429">
          <w:marLeft w:val="640"/>
          <w:marRight w:val="0"/>
          <w:marTop w:val="0"/>
          <w:marBottom w:val="0"/>
          <w:divBdr>
            <w:top w:val="none" w:sz="0" w:space="0" w:color="auto"/>
            <w:left w:val="none" w:sz="0" w:space="0" w:color="auto"/>
            <w:bottom w:val="none" w:sz="0" w:space="0" w:color="auto"/>
            <w:right w:val="none" w:sz="0" w:space="0" w:color="auto"/>
          </w:divBdr>
        </w:div>
        <w:div w:id="1383216689">
          <w:marLeft w:val="640"/>
          <w:marRight w:val="0"/>
          <w:marTop w:val="0"/>
          <w:marBottom w:val="0"/>
          <w:divBdr>
            <w:top w:val="none" w:sz="0" w:space="0" w:color="auto"/>
            <w:left w:val="none" w:sz="0" w:space="0" w:color="auto"/>
            <w:bottom w:val="none" w:sz="0" w:space="0" w:color="auto"/>
            <w:right w:val="none" w:sz="0" w:space="0" w:color="auto"/>
          </w:divBdr>
        </w:div>
        <w:div w:id="1875148609">
          <w:marLeft w:val="640"/>
          <w:marRight w:val="0"/>
          <w:marTop w:val="0"/>
          <w:marBottom w:val="0"/>
          <w:divBdr>
            <w:top w:val="none" w:sz="0" w:space="0" w:color="auto"/>
            <w:left w:val="none" w:sz="0" w:space="0" w:color="auto"/>
            <w:bottom w:val="none" w:sz="0" w:space="0" w:color="auto"/>
            <w:right w:val="none" w:sz="0" w:space="0" w:color="auto"/>
          </w:divBdr>
        </w:div>
        <w:div w:id="400325860">
          <w:marLeft w:val="640"/>
          <w:marRight w:val="0"/>
          <w:marTop w:val="0"/>
          <w:marBottom w:val="0"/>
          <w:divBdr>
            <w:top w:val="none" w:sz="0" w:space="0" w:color="auto"/>
            <w:left w:val="none" w:sz="0" w:space="0" w:color="auto"/>
            <w:bottom w:val="none" w:sz="0" w:space="0" w:color="auto"/>
            <w:right w:val="none" w:sz="0" w:space="0" w:color="auto"/>
          </w:divBdr>
        </w:div>
        <w:div w:id="975449054">
          <w:marLeft w:val="640"/>
          <w:marRight w:val="0"/>
          <w:marTop w:val="0"/>
          <w:marBottom w:val="0"/>
          <w:divBdr>
            <w:top w:val="none" w:sz="0" w:space="0" w:color="auto"/>
            <w:left w:val="none" w:sz="0" w:space="0" w:color="auto"/>
            <w:bottom w:val="none" w:sz="0" w:space="0" w:color="auto"/>
            <w:right w:val="none" w:sz="0" w:space="0" w:color="auto"/>
          </w:divBdr>
        </w:div>
        <w:div w:id="1711489438">
          <w:marLeft w:val="640"/>
          <w:marRight w:val="0"/>
          <w:marTop w:val="0"/>
          <w:marBottom w:val="0"/>
          <w:divBdr>
            <w:top w:val="none" w:sz="0" w:space="0" w:color="auto"/>
            <w:left w:val="none" w:sz="0" w:space="0" w:color="auto"/>
            <w:bottom w:val="none" w:sz="0" w:space="0" w:color="auto"/>
            <w:right w:val="none" w:sz="0" w:space="0" w:color="auto"/>
          </w:divBdr>
        </w:div>
        <w:div w:id="2002541589">
          <w:marLeft w:val="640"/>
          <w:marRight w:val="0"/>
          <w:marTop w:val="0"/>
          <w:marBottom w:val="0"/>
          <w:divBdr>
            <w:top w:val="none" w:sz="0" w:space="0" w:color="auto"/>
            <w:left w:val="none" w:sz="0" w:space="0" w:color="auto"/>
            <w:bottom w:val="none" w:sz="0" w:space="0" w:color="auto"/>
            <w:right w:val="none" w:sz="0" w:space="0" w:color="auto"/>
          </w:divBdr>
        </w:div>
        <w:div w:id="1333147938">
          <w:marLeft w:val="640"/>
          <w:marRight w:val="0"/>
          <w:marTop w:val="0"/>
          <w:marBottom w:val="0"/>
          <w:divBdr>
            <w:top w:val="none" w:sz="0" w:space="0" w:color="auto"/>
            <w:left w:val="none" w:sz="0" w:space="0" w:color="auto"/>
            <w:bottom w:val="none" w:sz="0" w:space="0" w:color="auto"/>
            <w:right w:val="none" w:sz="0" w:space="0" w:color="auto"/>
          </w:divBdr>
        </w:div>
        <w:div w:id="1829400066">
          <w:marLeft w:val="640"/>
          <w:marRight w:val="0"/>
          <w:marTop w:val="0"/>
          <w:marBottom w:val="0"/>
          <w:divBdr>
            <w:top w:val="none" w:sz="0" w:space="0" w:color="auto"/>
            <w:left w:val="none" w:sz="0" w:space="0" w:color="auto"/>
            <w:bottom w:val="none" w:sz="0" w:space="0" w:color="auto"/>
            <w:right w:val="none" w:sz="0" w:space="0" w:color="auto"/>
          </w:divBdr>
        </w:div>
        <w:div w:id="1686054431">
          <w:marLeft w:val="640"/>
          <w:marRight w:val="0"/>
          <w:marTop w:val="0"/>
          <w:marBottom w:val="0"/>
          <w:divBdr>
            <w:top w:val="none" w:sz="0" w:space="0" w:color="auto"/>
            <w:left w:val="none" w:sz="0" w:space="0" w:color="auto"/>
            <w:bottom w:val="none" w:sz="0" w:space="0" w:color="auto"/>
            <w:right w:val="none" w:sz="0" w:space="0" w:color="auto"/>
          </w:divBdr>
        </w:div>
        <w:div w:id="2109351080">
          <w:marLeft w:val="640"/>
          <w:marRight w:val="0"/>
          <w:marTop w:val="0"/>
          <w:marBottom w:val="0"/>
          <w:divBdr>
            <w:top w:val="none" w:sz="0" w:space="0" w:color="auto"/>
            <w:left w:val="none" w:sz="0" w:space="0" w:color="auto"/>
            <w:bottom w:val="none" w:sz="0" w:space="0" w:color="auto"/>
            <w:right w:val="none" w:sz="0" w:space="0" w:color="auto"/>
          </w:divBdr>
        </w:div>
        <w:div w:id="1799760715">
          <w:marLeft w:val="640"/>
          <w:marRight w:val="0"/>
          <w:marTop w:val="0"/>
          <w:marBottom w:val="0"/>
          <w:divBdr>
            <w:top w:val="none" w:sz="0" w:space="0" w:color="auto"/>
            <w:left w:val="none" w:sz="0" w:space="0" w:color="auto"/>
            <w:bottom w:val="none" w:sz="0" w:space="0" w:color="auto"/>
            <w:right w:val="none" w:sz="0" w:space="0" w:color="auto"/>
          </w:divBdr>
        </w:div>
        <w:div w:id="1838765583">
          <w:marLeft w:val="640"/>
          <w:marRight w:val="0"/>
          <w:marTop w:val="0"/>
          <w:marBottom w:val="0"/>
          <w:divBdr>
            <w:top w:val="none" w:sz="0" w:space="0" w:color="auto"/>
            <w:left w:val="none" w:sz="0" w:space="0" w:color="auto"/>
            <w:bottom w:val="none" w:sz="0" w:space="0" w:color="auto"/>
            <w:right w:val="none" w:sz="0" w:space="0" w:color="auto"/>
          </w:divBdr>
        </w:div>
        <w:div w:id="1407220047">
          <w:marLeft w:val="640"/>
          <w:marRight w:val="0"/>
          <w:marTop w:val="0"/>
          <w:marBottom w:val="0"/>
          <w:divBdr>
            <w:top w:val="none" w:sz="0" w:space="0" w:color="auto"/>
            <w:left w:val="none" w:sz="0" w:space="0" w:color="auto"/>
            <w:bottom w:val="none" w:sz="0" w:space="0" w:color="auto"/>
            <w:right w:val="none" w:sz="0" w:space="0" w:color="auto"/>
          </w:divBdr>
        </w:div>
        <w:div w:id="1729452768">
          <w:marLeft w:val="640"/>
          <w:marRight w:val="0"/>
          <w:marTop w:val="0"/>
          <w:marBottom w:val="0"/>
          <w:divBdr>
            <w:top w:val="none" w:sz="0" w:space="0" w:color="auto"/>
            <w:left w:val="none" w:sz="0" w:space="0" w:color="auto"/>
            <w:bottom w:val="none" w:sz="0" w:space="0" w:color="auto"/>
            <w:right w:val="none" w:sz="0" w:space="0" w:color="auto"/>
          </w:divBdr>
        </w:div>
        <w:div w:id="1650285229">
          <w:marLeft w:val="640"/>
          <w:marRight w:val="0"/>
          <w:marTop w:val="0"/>
          <w:marBottom w:val="0"/>
          <w:divBdr>
            <w:top w:val="none" w:sz="0" w:space="0" w:color="auto"/>
            <w:left w:val="none" w:sz="0" w:space="0" w:color="auto"/>
            <w:bottom w:val="none" w:sz="0" w:space="0" w:color="auto"/>
            <w:right w:val="none" w:sz="0" w:space="0" w:color="auto"/>
          </w:divBdr>
        </w:div>
        <w:div w:id="1306278784">
          <w:marLeft w:val="640"/>
          <w:marRight w:val="0"/>
          <w:marTop w:val="0"/>
          <w:marBottom w:val="0"/>
          <w:divBdr>
            <w:top w:val="none" w:sz="0" w:space="0" w:color="auto"/>
            <w:left w:val="none" w:sz="0" w:space="0" w:color="auto"/>
            <w:bottom w:val="none" w:sz="0" w:space="0" w:color="auto"/>
            <w:right w:val="none" w:sz="0" w:space="0" w:color="auto"/>
          </w:divBdr>
        </w:div>
        <w:div w:id="1979797718">
          <w:marLeft w:val="640"/>
          <w:marRight w:val="0"/>
          <w:marTop w:val="0"/>
          <w:marBottom w:val="0"/>
          <w:divBdr>
            <w:top w:val="none" w:sz="0" w:space="0" w:color="auto"/>
            <w:left w:val="none" w:sz="0" w:space="0" w:color="auto"/>
            <w:bottom w:val="none" w:sz="0" w:space="0" w:color="auto"/>
            <w:right w:val="none" w:sz="0" w:space="0" w:color="auto"/>
          </w:divBdr>
        </w:div>
        <w:div w:id="1811823632">
          <w:marLeft w:val="640"/>
          <w:marRight w:val="0"/>
          <w:marTop w:val="0"/>
          <w:marBottom w:val="0"/>
          <w:divBdr>
            <w:top w:val="none" w:sz="0" w:space="0" w:color="auto"/>
            <w:left w:val="none" w:sz="0" w:space="0" w:color="auto"/>
            <w:bottom w:val="none" w:sz="0" w:space="0" w:color="auto"/>
            <w:right w:val="none" w:sz="0" w:space="0" w:color="auto"/>
          </w:divBdr>
        </w:div>
        <w:div w:id="225267470">
          <w:marLeft w:val="640"/>
          <w:marRight w:val="0"/>
          <w:marTop w:val="0"/>
          <w:marBottom w:val="0"/>
          <w:divBdr>
            <w:top w:val="none" w:sz="0" w:space="0" w:color="auto"/>
            <w:left w:val="none" w:sz="0" w:space="0" w:color="auto"/>
            <w:bottom w:val="none" w:sz="0" w:space="0" w:color="auto"/>
            <w:right w:val="none" w:sz="0" w:space="0" w:color="auto"/>
          </w:divBdr>
        </w:div>
        <w:div w:id="1353219156">
          <w:marLeft w:val="640"/>
          <w:marRight w:val="0"/>
          <w:marTop w:val="0"/>
          <w:marBottom w:val="0"/>
          <w:divBdr>
            <w:top w:val="none" w:sz="0" w:space="0" w:color="auto"/>
            <w:left w:val="none" w:sz="0" w:space="0" w:color="auto"/>
            <w:bottom w:val="none" w:sz="0" w:space="0" w:color="auto"/>
            <w:right w:val="none" w:sz="0" w:space="0" w:color="auto"/>
          </w:divBdr>
        </w:div>
        <w:div w:id="1714191549">
          <w:marLeft w:val="640"/>
          <w:marRight w:val="0"/>
          <w:marTop w:val="0"/>
          <w:marBottom w:val="0"/>
          <w:divBdr>
            <w:top w:val="none" w:sz="0" w:space="0" w:color="auto"/>
            <w:left w:val="none" w:sz="0" w:space="0" w:color="auto"/>
            <w:bottom w:val="none" w:sz="0" w:space="0" w:color="auto"/>
            <w:right w:val="none" w:sz="0" w:space="0" w:color="auto"/>
          </w:divBdr>
        </w:div>
        <w:div w:id="943809902">
          <w:marLeft w:val="640"/>
          <w:marRight w:val="0"/>
          <w:marTop w:val="0"/>
          <w:marBottom w:val="0"/>
          <w:divBdr>
            <w:top w:val="none" w:sz="0" w:space="0" w:color="auto"/>
            <w:left w:val="none" w:sz="0" w:space="0" w:color="auto"/>
            <w:bottom w:val="none" w:sz="0" w:space="0" w:color="auto"/>
            <w:right w:val="none" w:sz="0" w:space="0" w:color="auto"/>
          </w:divBdr>
        </w:div>
        <w:div w:id="997735735">
          <w:marLeft w:val="640"/>
          <w:marRight w:val="0"/>
          <w:marTop w:val="0"/>
          <w:marBottom w:val="0"/>
          <w:divBdr>
            <w:top w:val="none" w:sz="0" w:space="0" w:color="auto"/>
            <w:left w:val="none" w:sz="0" w:space="0" w:color="auto"/>
            <w:bottom w:val="none" w:sz="0" w:space="0" w:color="auto"/>
            <w:right w:val="none" w:sz="0" w:space="0" w:color="auto"/>
          </w:divBdr>
        </w:div>
        <w:div w:id="599676707">
          <w:marLeft w:val="640"/>
          <w:marRight w:val="0"/>
          <w:marTop w:val="0"/>
          <w:marBottom w:val="0"/>
          <w:divBdr>
            <w:top w:val="none" w:sz="0" w:space="0" w:color="auto"/>
            <w:left w:val="none" w:sz="0" w:space="0" w:color="auto"/>
            <w:bottom w:val="none" w:sz="0" w:space="0" w:color="auto"/>
            <w:right w:val="none" w:sz="0" w:space="0" w:color="auto"/>
          </w:divBdr>
        </w:div>
        <w:div w:id="20933563">
          <w:marLeft w:val="640"/>
          <w:marRight w:val="0"/>
          <w:marTop w:val="0"/>
          <w:marBottom w:val="0"/>
          <w:divBdr>
            <w:top w:val="none" w:sz="0" w:space="0" w:color="auto"/>
            <w:left w:val="none" w:sz="0" w:space="0" w:color="auto"/>
            <w:bottom w:val="none" w:sz="0" w:space="0" w:color="auto"/>
            <w:right w:val="none" w:sz="0" w:space="0" w:color="auto"/>
          </w:divBdr>
        </w:div>
        <w:div w:id="972440694">
          <w:marLeft w:val="640"/>
          <w:marRight w:val="0"/>
          <w:marTop w:val="0"/>
          <w:marBottom w:val="0"/>
          <w:divBdr>
            <w:top w:val="none" w:sz="0" w:space="0" w:color="auto"/>
            <w:left w:val="none" w:sz="0" w:space="0" w:color="auto"/>
            <w:bottom w:val="none" w:sz="0" w:space="0" w:color="auto"/>
            <w:right w:val="none" w:sz="0" w:space="0" w:color="auto"/>
          </w:divBdr>
        </w:div>
        <w:div w:id="1120567164">
          <w:marLeft w:val="640"/>
          <w:marRight w:val="0"/>
          <w:marTop w:val="0"/>
          <w:marBottom w:val="0"/>
          <w:divBdr>
            <w:top w:val="none" w:sz="0" w:space="0" w:color="auto"/>
            <w:left w:val="none" w:sz="0" w:space="0" w:color="auto"/>
            <w:bottom w:val="none" w:sz="0" w:space="0" w:color="auto"/>
            <w:right w:val="none" w:sz="0" w:space="0" w:color="auto"/>
          </w:divBdr>
        </w:div>
        <w:div w:id="1713263586">
          <w:marLeft w:val="640"/>
          <w:marRight w:val="0"/>
          <w:marTop w:val="0"/>
          <w:marBottom w:val="0"/>
          <w:divBdr>
            <w:top w:val="none" w:sz="0" w:space="0" w:color="auto"/>
            <w:left w:val="none" w:sz="0" w:space="0" w:color="auto"/>
            <w:bottom w:val="none" w:sz="0" w:space="0" w:color="auto"/>
            <w:right w:val="none" w:sz="0" w:space="0" w:color="auto"/>
          </w:divBdr>
        </w:div>
        <w:div w:id="668293946">
          <w:marLeft w:val="640"/>
          <w:marRight w:val="0"/>
          <w:marTop w:val="0"/>
          <w:marBottom w:val="0"/>
          <w:divBdr>
            <w:top w:val="none" w:sz="0" w:space="0" w:color="auto"/>
            <w:left w:val="none" w:sz="0" w:space="0" w:color="auto"/>
            <w:bottom w:val="none" w:sz="0" w:space="0" w:color="auto"/>
            <w:right w:val="none" w:sz="0" w:space="0" w:color="auto"/>
          </w:divBdr>
        </w:div>
        <w:div w:id="821508929">
          <w:marLeft w:val="640"/>
          <w:marRight w:val="0"/>
          <w:marTop w:val="0"/>
          <w:marBottom w:val="0"/>
          <w:divBdr>
            <w:top w:val="none" w:sz="0" w:space="0" w:color="auto"/>
            <w:left w:val="none" w:sz="0" w:space="0" w:color="auto"/>
            <w:bottom w:val="none" w:sz="0" w:space="0" w:color="auto"/>
            <w:right w:val="none" w:sz="0" w:space="0" w:color="auto"/>
          </w:divBdr>
        </w:div>
        <w:div w:id="1166047077">
          <w:marLeft w:val="640"/>
          <w:marRight w:val="0"/>
          <w:marTop w:val="0"/>
          <w:marBottom w:val="0"/>
          <w:divBdr>
            <w:top w:val="none" w:sz="0" w:space="0" w:color="auto"/>
            <w:left w:val="none" w:sz="0" w:space="0" w:color="auto"/>
            <w:bottom w:val="none" w:sz="0" w:space="0" w:color="auto"/>
            <w:right w:val="none" w:sz="0" w:space="0" w:color="auto"/>
          </w:divBdr>
        </w:div>
        <w:div w:id="730544964">
          <w:marLeft w:val="640"/>
          <w:marRight w:val="0"/>
          <w:marTop w:val="0"/>
          <w:marBottom w:val="0"/>
          <w:divBdr>
            <w:top w:val="none" w:sz="0" w:space="0" w:color="auto"/>
            <w:left w:val="none" w:sz="0" w:space="0" w:color="auto"/>
            <w:bottom w:val="none" w:sz="0" w:space="0" w:color="auto"/>
            <w:right w:val="none" w:sz="0" w:space="0" w:color="auto"/>
          </w:divBdr>
        </w:div>
        <w:div w:id="1129318184">
          <w:marLeft w:val="640"/>
          <w:marRight w:val="0"/>
          <w:marTop w:val="0"/>
          <w:marBottom w:val="0"/>
          <w:divBdr>
            <w:top w:val="none" w:sz="0" w:space="0" w:color="auto"/>
            <w:left w:val="none" w:sz="0" w:space="0" w:color="auto"/>
            <w:bottom w:val="none" w:sz="0" w:space="0" w:color="auto"/>
            <w:right w:val="none" w:sz="0" w:space="0" w:color="auto"/>
          </w:divBdr>
        </w:div>
        <w:div w:id="1035691830">
          <w:marLeft w:val="640"/>
          <w:marRight w:val="0"/>
          <w:marTop w:val="0"/>
          <w:marBottom w:val="0"/>
          <w:divBdr>
            <w:top w:val="none" w:sz="0" w:space="0" w:color="auto"/>
            <w:left w:val="none" w:sz="0" w:space="0" w:color="auto"/>
            <w:bottom w:val="none" w:sz="0" w:space="0" w:color="auto"/>
            <w:right w:val="none" w:sz="0" w:space="0" w:color="auto"/>
          </w:divBdr>
        </w:div>
        <w:div w:id="1029450106">
          <w:marLeft w:val="640"/>
          <w:marRight w:val="0"/>
          <w:marTop w:val="0"/>
          <w:marBottom w:val="0"/>
          <w:divBdr>
            <w:top w:val="none" w:sz="0" w:space="0" w:color="auto"/>
            <w:left w:val="none" w:sz="0" w:space="0" w:color="auto"/>
            <w:bottom w:val="none" w:sz="0" w:space="0" w:color="auto"/>
            <w:right w:val="none" w:sz="0" w:space="0" w:color="auto"/>
          </w:divBdr>
        </w:div>
        <w:div w:id="1468207597">
          <w:marLeft w:val="640"/>
          <w:marRight w:val="0"/>
          <w:marTop w:val="0"/>
          <w:marBottom w:val="0"/>
          <w:divBdr>
            <w:top w:val="none" w:sz="0" w:space="0" w:color="auto"/>
            <w:left w:val="none" w:sz="0" w:space="0" w:color="auto"/>
            <w:bottom w:val="none" w:sz="0" w:space="0" w:color="auto"/>
            <w:right w:val="none" w:sz="0" w:space="0" w:color="auto"/>
          </w:divBdr>
        </w:div>
      </w:divsChild>
    </w:div>
    <w:div w:id="2030906040">
      <w:bodyDiv w:val="1"/>
      <w:marLeft w:val="0"/>
      <w:marRight w:val="0"/>
      <w:marTop w:val="0"/>
      <w:marBottom w:val="0"/>
      <w:divBdr>
        <w:top w:val="none" w:sz="0" w:space="0" w:color="auto"/>
        <w:left w:val="none" w:sz="0" w:space="0" w:color="auto"/>
        <w:bottom w:val="none" w:sz="0" w:space="0" w:color="auto"/>
        <w:right w:val="none" w:sz="0" w:space="0" w:color="auto"/>
      </w:divBdr>
      <w:divsChild>
        <w:div w:id="1427994588">
          <w:marLeft w:val="640"/>
          <w:marRight w:val="0"/>
          <w:marTop w:val="0"/>
          <w:marBottom w:val="0"/>
          <w:divBdr>
            <w:top w:val="none" w:sz="0" w:space="0" w:color="auto"/>
            <w:left w:val="none" w:sz="0" w:space="0" w:color="auto"/>
            <w:bottom w:val="none" w:sz="0" w:space="0" w:color="auto"/>
            <w:right w:val="none" w:sz="0" w:space="0" w:color="auto"/>
          </w:divBdr>
        </w:div>
        <w:div w:id="1583100737">
          <w:marLeft w:val="640"/>
          <w:marRight w:val="0"/>
          <w:marTop w:val="0"/>
          <w:marBottom w:val="0"/>
          <w:divBdr>
            <w:top w:val="none" w:sz="0" w:space="0" w:color="auto"/>
            <w:left w:val="none" w:sz="0" w:space="0" w:color="auto"/>
            <w:bottom w:val="none" w:sz="0" w:space="0" w:color="auto"/>
            <w:right w:val="none" w:sz="0" w:space="0" w:color="auto"/>
          </w:divBdr>
        </w:div>
        <w:div w:id="2058506136">
          <w:marLeft w:val="640"/>
          <w:marRight w:val="0"/>
          <w:marTop w:val="0"/>
          <w:marBottom w:val="0"/>
          <w:divBdr>
            <w:top w:val="none" w:sz="0" w:space="0" w:color="auto"/>
            <w:left w:val="none" w:sz="0" w:space="0" w:color="auto"/>
            <w:bottom w:val="none" w:sz="0" w:space="0" w:color="auto"/>
            <w:right w:val="none" w:sz="0" w:space="0" w:color="auto"/>
          </w:divBdr>
        </w:div>
        <w:div w:id="691077404">
          <w:marLeft w:val="640"/>
          <w:marRight w:val="0"/>
          <w:marTop w:val="0"/>
          <w:marBottom w:val="0"/>
          <w:divBdr>
            <w:top w:val="none" w:sz="0" w:space="0" w:color="auto"/>
            <w:left w:val="none" w:sz="0" w:space="0" w:color="auto"/>
            <w:bottom w:val="none" w:sz="0" w:space="0" w:color="auto"/>
            <w:right w:val="none" w:sz="0" w:space="0" w:color="auto"/>
          </w:divBdr>
        </w:div>
        <w:div w:id="702630435">
          <w:marLeft w:val="640"/>
          <w:marRight w:val="0"/>
          <w:marTop w:val="0"/>
          <w:marBottom w:val="0"/>
          <w:divBdr>
            <w:top w:val="none" w:sz="0" w:space="0" w:color="auto"/>
            <w:left w:val="none" w:sz="0" w:space="0" w:color="auto"/>
            <w:bottom w:val="none" w:sz="0" w:space="0" w:color="auto"/>
            <w:right w:val="none" w:sz="0" w:space="0" w:color="auto"/>
          </w:divBdr>
        </w:div>
        <w:div w:id="1184977865">
          <w:marLeft w:val="640"/>
          <w:marRight w:val="0"/>
          <w:marTop w:val="0"/>
          <w:marBottom w:val="0"/>
          <w:divBdr>
            <w:top w:val="none" w:sz="0" w:space="0" w:color="auto"/>
            <w:left w:val="none" w:sz="0" w:space="0" w:color="auto"/>
            <w:bottom w:val="none" w:sz="0" w:space="0" w:color="auto"/>
            <w:right w:val="none" w:sz="0" w:space="0" w:color="auto"/>
          </w:divBdr>
        </w:div>
        <w:div w:id="1024675486">
          <w:marLeft w:val="640"/>
          <w:marRight w:val="0"/>
          <w:marTop w:val="0"/>
          <w:marBottom w:val="0"/>
          <w:divBdr>
            <w:top w:val="none" w:sz="0" w:space="0" w:color="auto"/>
            <w:left w:val="none" w:sz="0" w:space="0" w:color="auto"/>
            <w:bottom w:val="none" w:sz="0" w:space="0" w:color="auto"/>
            <w:right w:val="none" w:sz="0" w:space="0" w:color="auto"/>
          </w:divBdr>
        </w:div>
        <w:div w:id="985889178">
          <w:marLeft w:val="640"/>
          <w:marRight w:val="0"/>
          <w:marTop w:val="0"/>
          <w:marBottom w:val="0"/>
          <w:divBdr>
            <w:top w:val="none" w:sz="0" w:space="0" w:color="auto"/>
            <w:left w:val="none" w:sz="0" w:space="0" w:color="auto"/>
            <w:bottom w:val="none" w:sz="0" w:space="0" w:color="auto"/>
            <w:right w:val="none" w:sz="0" w:space="0" w:color="auto"/>
          </w:divBdr>
        </w:div>
        <w:div w:id="1787503733">
          <w:marLeft w:val="640"/>
          <w:marRight w:val="0"/>
          <w:marTop w:val="0"/>
          <w:marBottom w:val="0"/>
          <w:divBdr>
            <w:top w:val="none" w:sz="0" w:space="0" w:color="auto"/>
            <w:left w:val="none" w:sz="0" w:space="0" w:color="auto"/>
            <w:bottom w:val="none" w:sz="0" w:space="0" w:color="auto"/>
            <w:right w:val="none" w:sz="0" w:space="0" w:color="auto"/>
          </w:divBdr>
        </w:div>
        <w:div w:id="307976089">
          <w:marLeft w:val="640"/>
          <w:marRight w:val="0"/>
          <w:marTop w:val="0"/>
          <w:marBottom w:val="0"/>
          <w:divBdr>
            <w:top w:val="none" w:sz="0" w:space="0" w:color="auto"/>
            <w:left w:val="none" w:sz="0" w:space="0" w:color="auto"/>
            <w:bottom w:val="none" w:sz="0" w:space="0" w:color="auto"/>
            <w:right w:val="none" w:sz="0" w:space="0" w:color="auto"/>
          </w:divBdr>
        </w:div>
        <w:div w:id="1771967494">
          <w:marLeft w:val="640"/>
          <w:marRight w:val="0"/>
          <w:marTop w:val="0"/>
          <w:marBottom w:val="0"/>
          <w:divBdr>
            <w:top w:val="none" w:sz="0" w:space="0" w:color="auto"/>
            <w:left w:val="none" w:sz="0" w:space="0" w:color="auto"/>
            <w:bottom w:val="none" w:sz="0" w:space="0" w:color="auto"/>
            <w:right w:val="none" w:sz="0" w:space="0" w:color="auto"/>
          </w:divBdr>
        </w:div>
        <w:div w:id="439684945">
          <w:marLeft w:val="640"/>
          <w:marRight w:val="0"/>
          <w:marTop w:val="0"/>
          <w:marBottom w:val="0"/>
          <w:divBdr>
            <w:top w:val="none" w:sz="0" w:space="0" w:color="auto"/>
            <w:left w:val="none" w:sz="0" w:space="0" w:color="auto"/>
            <w:bottom w:val="none" w:sz="0" w:space="0" w:color="auto"/>
            <w:right w:val="none" w:sz="0" w:space="0" w:color="auto"/>
          </w:divBdr>
        </w:div>
        <w:div w:id="290214254">
          <w:marLeft w:val="640"/>
          <w:marRight w:val="0"/>
          <w:marTop w:val="0"/>
          <w:marBottom w:val="0"/>
          <w:divBdr>
            <w:top w:val="none" w:sz="0" w:space="0" w:color="auto"/>
            <w:left w:val="none" w:sz="0" w:space="0" w:color="auto"/>
            <w:bottom w:val="none" w:sz="0" w:space="0" w:color="auto"/>
            <w:right w:val="none" w:sz="0" w:space="0" w:color="auto"/>
          </w:divBdr>
        </w:div>
        <w:div w:id="386730442">
          <w:marLeft w:val="640"/>
          <w:marRight w:val="0"/>
          <w:marTop w:val="0"/>
          <w:marBottom w:val="0"/>
          <w:divBdr>
            <w:top w:val="none" w:sz="0" w:space="0" w:color="auto"/>
            <w:left w:val="none" w:sz="0" w:space="0" w:color="auto"/>
            <w:bottom w:val="none" w:sz="0" w:space="0" w:color="auto"/>
            <w:right w:val="none" w:sz="0" w:space="0" w:color="auto"/>
          </w:divBdr>
        </w:div>
        <w:div w:id="955601177">
          <w:marLeft w:val="640"/>
          <w:marRight w:val="0"/>
          <w:marTop w:val="0"/>
          <w:marBottom w:val="0"/>
          <w:divBdr>
            <w:top w:val="none" w:sz="0" w:space="0" w:color="auto"/>
            <w:left w:val="none" w:sz="0" w:space="0" w:color="auto"/>
            <w:bottom w:val="none" w:sz="0" w:space="0" w:color="auto"/>
            <w:right w:val="none" w:sz="0" w:space="0" w:color="auto"/>
          </w:divBdr>
        </w:div>
        <w:div w:id="497228675">
          <w:marLeft w:val="640"/>
          <w:marRight w:val="0"/>
          <w:marTop w:val="0"/>
          <w:marBottom w:val="0"/>
          <w:divBdr>
            <w:top w:val="none" w:sz="0" w:space="0" w:color="auto"/>
            <w:left w:val="none" w:sz="0" w:space="0" w:color="auto"/>
            <w:bottom w:val="none" w:sz="0" w:space="0" w:color="auto"/>
            <w:right w:val="none" w:sz="0" w:space="0" w:color="auto"/>
          </w:divBdr>
        </w:div>
        <w:div w:id="1805732076">
          <w:marLeft w:val="640"/>
          <w:marRight w:val="0"/>
          <w:marTop w:val="0"/>
          <w:marBottom w:val="0"/>
          <w:divBdr>
            <w:top w:val="none" w:sz="0" w:space="0" w:color="auto"/>
            <w:left w:val="none" w:sz="0" w:space="0" w:color="auto"/>
            <w:bottom w:val="none" w:sz="0" w:space="0" w:color="auto"/>
            <w:right w:val="none" w:sz="0" w:space="0" w:color="auto"/>
          </w:divBdr>
        </w:div>
        <w:div w:id="384255883">
          <w:marLeft w:val="640"/>
          <w:marRight w:val="0"/>
          <w:marTop w:val="0"/>
          <w:marBottom w:val="0"/>
          <w:divBdr>
            <w:top w:val="none" w:sz="0" w:space="0" w:color="auto"/>
            <w:left w:val="none" w:sz="0" w:space="0" w:color="auto"/>
            <w:bottom w:val="none" w:sz="0" w:space="0" w:color="auto"/>
            <w:right w:val="none" w:sz="0" w:space="0" w:color="auto"/>
          </w:divBdr>
        </w:div>
        <w:div w:id="1490904276">
          <w:marLeft w:val="640"/>
          <w:marRight w:val="0"/>
          <w:marTop w:val="0"/>
          <w:marBottom w:val="0"/>
          <w:divBdr>
            <w:top w:val="none" w:sz="0" w:space="0" w:color="auto"/>
            <w:left w:val="none" w:sz="0" w:space="0" w:color="auto"/>
            <w:bottom w:val="none" w:sz="0" w:space="0" w:color="auto"/>
            <w:right w:val="none" w:sz="0" w:space="0" w:color="auto"/>
          </w:divBdr>
        </w:div>
        <w:div w:id="7609755">
          <w:marLeft w:val="640"/>
          <w:marRight w:val="0"/>
          <w:marTop w:val="0"/>
          <w:marBottom w:val="0"/>
          <w:divBdr>
            <w:top w:val="none" w:sz="0" w:space="0" w:color="auto"/>
            <w:left w:val="none" w:sz="0" w:space="0" w:color="auto"/>
            <w:bottom w:val="none" w:sz="0" w:space="0" w:color="auto"/>
            <w:right w:val="none" w:sz="0" w:space="0" w:color="auto"/>
          </w:divBdr>
        </w:div>
        <w:div w:id="485127535">
          <w:marLeft w:val="640"/>
          <w:marRight w:val="0"/>
          <w:marTop w:val="0"/>
          <w:marBottom w:val="0"/>
          <w:divBdr>
            <w:top w:val="none" w:sz="0" w:space="0" w:color="auto"/>
            <w:left w:val="none" w:sz="0" w:space="0" w:color="auto"/>
            <w:bottom w:val="none" w:sz="0" w:space="0" w:color="auto"/>
            <w:right w:val="none" w:sz="0" w:space="0" w:color="auto"/>
          </w:divBdr>
        </w:div>
        <w:div w:id="362749609">
          <w:marLeft w:val="640"/>
          <w:marRight w:val="0"/>
          <w:marTop w:val="0"/>
          <w:marBottom w:val="0"/>
          <w:divBdr>
            <w:top w:val="none" w:sz="0" w:space="0" w:color="auto"/>
            <w:left w:val="none" w:sz="0" w:space="0" w:color="auto"/>
            <w:bottom w:val="none" w:sz="0" w:space="0" w:color="auto"/>
            <w:right w:val="none" w:sz="0" w:space="0" w:color="auto"/>
          </w:divBdr>
        </w:div>
        <w:div w:id="376979735">
          <w:marLeft w:val="640"/>
          <w:marRight w:val="0"/>
          <w:marTop w:val="0"/>
          <w:marBottom w:val="0"/>
          <w:divBdr>
            <w:top w:val="none" w:sz="0" w:space="0" w:color="auto"/>
            <w:left w:val="none" w:sz="0" w:space="0" w:color="auto"/>
            <w:bottom w:val="none" w:sz="0" w:space="0" w:color="auto"/>
            <w:right w:val="none" w:sz="0" w:space="0" w:color="auto"/>
          </w:divBdr>
        </w:div>
        <w:div w:id="1119375206">
          <w:marLeft w:val="640"/>
          <w:marRight w:val="0"/>
          <w:marTop w:val="0"/>
          <w:marBottom w:val="0"/>
          <w:divBdr>
            <w:top w:val="none" w:sz="0" w:space="0" w:color="auto"/>
            <w:left w:val="none" w:sz="0" w:space="0" w:color="auto"/>
            <w:bottom w:val="none" w:sz="0" w:space="0" w:color="auto"/>
            <w:right w:val="none" w:sz="0" w:space="0" w:color="auto"/>
          </w:divBdr>
        </w:div>
        <w:div w:id="502284902">
          <w:marLeft w:val="640"/>
          <w:marRight w:val="0"/>
          <w:marTop w:val="0"/>
          <w:marBottom w:val="0"/>
          <w:divBdr>
            <w:top w:val="none" w:sz="0" w:space="0" w:color="auto"/>
            <w:left w:val="none" w:sz="0" w:space="0" w:color="auto"/>
            <w:bottom w:val="none" w:sz="0" w:space="0" w:color="auto"/>
            <w:right w:val="none" w:sz="0" w:space="0" w:color="auto"/>
          </w:divBdr>
        </w:div>
        <w:div w:id="2068600273">
          <w:marLeft w:val="640"/>
          <w:marRight w:val="0"/>
          <w:marTop w:val="0"/>
          <w:marBottom w:val="0"/>
          <w:divBdr>
            <w:top w:val="none" w:sz="0" w:space="0" w:color="auto"/>
            <w:left w:val="none" w:sz="0" w:space="0" w:color="auto"/>
            <w:bottom w:val="none" w:sz="0" w:space="0" w:color="auto"/>
            <w:right w:val="none" w:sz="0" w:space="0" w:color="auto"/>
          </w:divBdr>
        </w:div>
        <w:div w:id="1018039484">
          <w:marLeft w:val="640"/>
          <w:marRight w:val="0"/>
          <w:marTop w:val="0"/>
          <w:marBottom w:val="0"/>
          <w:divBdr>
            <w:top w:val="none" w:sz="0" w:space="0" w:color="auto"/>
            <w:left w:val="none" w:sz="0" w:space="0" w:color="auto"/>
            <w:bottom w:val="none" w:sz="0" w:space="0" w:color="auto"/>
            <w:right w:val="none" w:sz="0" w:space="0" w:color="auto"/>
          </w:divBdr>
        </w:div>
        <w:div w:id="974874237">
          <w:marLeft w:val="640"/>
          <w:marRight w:val="0"/>
          <w:marTop w:val="0"/>
          <w:marBottom w:val="0"/>
          <w:divBdr>
            <w:top w:val="none" w:sz="0" w:space="0" w:color="auto"/>
            <w:left w:val="none" w:sz="0" w:space="0" w:color="auto"/>
            <w:bottom w:val="none" w:sz="0" w:space="0" w:color="auto"/>
            <w:right w:val="none" w:sz="0" w:space="0" w:color="auto"/>
          </w:divBdr>
        </w:div>
        <w:div w:id="1274677168">
          <w:marLeft w:val="640"/>
          <w:marRight w:val="0"/>
          <w:marTop w:val="0"/>
          <w:marBottom w:val="0"/>
          <w:divBdr>
            <w:top w:val="none" w:sz="0" w:space="0" w:color="auto"/>
            <w:left w:val="none" w:sz="0" w:space="0" w:color="auto"/>
            <w:bottom w:val="none" w:sz="0" w:space="0" w:color="auto"/>
            <w:right w:val="none" w:sz="0" w:space="0" w:color="auto"/>
          </w:divBdr>
        </w:div>
        <w:div w:id="1023364560">
          <w:marLeft w:val="640"/>
          <w:marRight w:val="0"/>
          <w:marTop w:val="0"/>
          <w:marBottom w:val="0"/>
          <w:divBdr>
            <w:top w:val="none" w:sz="0" w:space="0" w:color="auto"/>
            <w:left w:val="none" w:sz="0" w:space="0" w:color="auto"/>
            <w:bottom w:val="none" w:sz="0" w:space="0" w:color="auto"/>
            <w:right w:val="none" w:sz="0" w:space="0" w:color="auto"/>
          </w:divBdr>
        </w:div>
        <w:div w:id="466242517">
          <w:marLeft w:val="640"/>
          <w:marRight w:val="0"/>
          <w:marTop w:val="0"/>
          <w:marBottom w:val="0"/>
          <w:divBdr>
            <w:top w:val="none" w:sz="0" w:space="0" w:color="auto"/>
            <w:left w:val="none" w:sz="0" w:space="0" w:color="auto"/>
            <w:bottom w:val="none" w:sz="0" w:space="0" w:color="auto"/>
            <w:right w:val="none" w:sz="0" w:space="0" w:color="auto"/>
          </w:divBdr>
        </w:div>
        <w:div w:id="1624728792">
          <w:marLeft w:val="640"/>
          <w:marRight w:val="0"/>
          <w:marTop w:val="0"/>
          <w:marBottom w:val="0"/>
          <w:divBdr>
            <w:top w:val="none" w:sz="0" w:space="0" w:color="auto"/>
            <w:left w:val="none" w:sz="0" w:space="0" w:color="auto"/>
            <w:bottom w:val="none" w:sz="0" w:space="0" w:color="auto"/>
            <w:right w:val="none" w:sz="0" w:space="0" w:color="auto"/>
          </w:divBdr>
        </w:div>
        <w:div w:id="1326784490">
          <w:marLeft w:val="640"/>
          <w:marRight w:val="0"/>
          <w:marTop w:val="0"/>
          <w:marBottom w:val="0"/>
          <w:divBdr>
            <w:top w:val="none" w:sz="0" w:space="0" w:color="auto"/>
            <w:left w:val="none" w:sz="0" w:space="0" w:color="auto"/>
            <w:bottom w:val="none" w:sz="0" w:space="0" w:color="auto"/>
            <w:right w:val="none" w:sz="0" w:space="0" w:color="auto"/>
          </w:divBdr>
        </w:div>
        <w:div w:id="1492209128">
          <w:marLeft w:val="640"/>
          <w:marRight w:val="0"/>
          <w:marTop w:val="0"/>
          <w:marBottom w:val="0"/>
          <w:divBdr>
            <w:top w:val="none" w:sz="0" w:space="0" w:color="auto"/>
            <w:left w:val="none" w:sz="0" w:space="0" w:color="auto"/>
            <w:bottom w:val="none" w:sz="0" w:space="0" w:color="auto"/>
            <w:right w:val="none" w:sz="0" w:space="0" w:color="auto"/>
          </w:divBdr>
        </w:div>
        <w:div w:id="2141416073">
          <w:marLeft w:val="640"/>
          <w:marRight w:val="0"/>
          <w:marTop w:val="0"/>
          <w:marBottom w:val="0"/>
          <w:divBdr>
            <w:top w:val="none" w:sz="0" w:space="0" w:color="auto"/>
            <w:left w:val="none" w:sz="0" w:space="0" w:color="auto"/>
            <w:bottom w:val="none" w:sz="0" w:space="0" w:color="auto"/>
            <w:right w:val="none" w:sz="0" w:space="0" w:color="auto"/>
          </w:divBdr>
        </w:div>
        <w:div w:id="262493203">
          <w:marLeft w:val="640"/>
          <w:marRight w:val="0"/>
          <w:marTop w:val="0"/>
          <w:marBottom w:val="0"/>
          <w:divBdr>
            <w:top w:val="none" w:sz="0" w:space="0" w:color="auto"/>
            <w:left w:val="none" w:sz="0" w:space="0" w:color="auto"/>
            <w:bottom w:val="none" w:sz="0" w:space="0" w:color="auto"/>
            <w:right w:val="none" w:sz="0" w:space="0" w:color="auto"/>
          </w:divBdr>
        </w:div>
        <w:div w:id="1436974562">
          <w:marLeft w:val="640"/>
          <w:marRight w:val="0"/>
          <w:marTop w:val="0"/>
          <w:marBottom w:val="0"/>
          <w:divBdr>
            <w:top w:val="none" w:sz="0" w:space="0" w:color="auto"/>
            <w:left w:val="none" w:sz="0" w:space="0" w:color="auto"/>
            <w:bottom w:val="none" w:sz="0" w:space="0" w:color="auto"/>
            <w:right w:val="none" w:sz="0" w:space="0" w:color="auto"/>
          </w:divBdr>
        </w:div>
        <w:div w:id="1121073715">
          <w:marLeft w:val="640"/>
          <w:marRight w:val="0"/>
          <w:marTop w:val="0"/>
          <w:marBottom w:val="0"/>
          <w:divBdr>
            <w:top w:val="none" w:sz="0" w:space="0" w:color="auto"/>
            <w:left w:val="none" w:sz="0" w:space="0" w:color="auto"/>
            <w:bottom w:val="none" w:sz="0" w:space="0" w:color="auto"/>
            <w:right w:val="none" w:sz="0" w:space="0" w:color="auto"/>
          </w:divBdr>
        </w:div>
        <w:div w:id="132018737">
          <w:marLeft w:val="640"/>
          <w:marRight w:val="0"/>
          <w:marTop w:val="0"/>
          <w:marBottom w:val="0"/>
          <w:divBdr>
            <w:top w:val="none" w:sz="0" w:space="0" w:color="auto"/>
            <w:left w:val="none" w:sz="0" w:space="0" w:color="auto"/>
            <w:bottom w:val="none" w:sz="0" w:space="0" w:color="auto"/>
            <w:right w:val="none" w:sz="0" w:space="0" w:color="auto"/>
          </w:divBdr>
        </w:div>
        <w:div w:id="1122068496">
          <w:marLeft w:val="640"/>
          <w:marRight w:val="0"/>
          <w:marTop w:val="0"/>
          <w:marBottom w:val="0"/>
          <w:divBdr>
            <w:top w:val="none" w:sz="0" w:space="0" w:color="auto"/>
            <w:left w:val="none" w:sz="0" w:space="0" w:color="auto"/>
            <w:bottom w:val="none" w:sz="0" w:space="0" w:color="auto"/>
            <w:right w:val="none" w:sz="0" w:space="0" w:color="auto"/>
          </w:divBdr>
        </w:div>
        <w:div w:id="880358023">
          <w:marLeft w:val="640"/>
          <w:marRight w:val="0"/>
          <w:marTop w:val="0"/>
          <w:marBottom w:val="0"/>
          <w:divBdr>
            <w:top w:val="none" w:sz="0" w:space="0" w:color="auto"/>
            <w:left w:val="none" w:sz="0" w:space="0" w:color="auto"/>
            <w:bottom w:val="none" w:sz="0" w:space="0" w:color="auto"/>
            <w:right w:val="none" w:sz="0" w:space="0" w:color="auto"/>
          </w:divBdr>
        </w:div>
        <w:div w:id="1214847448">
          <w:marLeft w:val="640"/>
          <w:marRight w:val="0"/>
          <w:marTop w:val="0"/>
          <w:marBottom w:val="0"/>
          <w:divBdr>
            <w:top w:val="none" w:sz="0" w:space="0" w:color="auto"/>
            <w:left w:val="none" w:sz="0" w:space="0" w:color="auto"/>
            <w:bottom w:val="none" w:sz="0" w:space="0" w:color="auto"/>
            <w:right w:val="none" w:sz="0" w:space="0" w:color="auto"/>
          </w:divBdr>
        </w:div>
        <w:div w:id="1186482908">
          <w:marLeft w:val="640"/>
          <w:marRight w:val="0"/>
          <w:marTop w:val="0"/>
          <w:marBottom w:val="0"/>
          <w:divBdr>
            <w:top w:val="none" w:sz="0" w:space="0" w:color="auto"/>
            <w:left w:val="none" w:sz="0" w:space="0" w:color="auto"/>
            <w:bottom w:val="none" w:sz="0" w:space="0" w:color="auto"/>
            <w:right w:val="none" w:sz="0" w:space="0" w:color="auto"/>
          </w:divBdr>
        </w:div>
        <w:div w:id="889803339">
          <w:marLeft w:val="640"/>
          <w:marRight w:val="0"/>
          <w:marTop w:val="0"/>
          <w:marBottom w:val="0"/>
          <w:divBdr>
            <w:top w:val="none" w:sz="0" w:space="0" w:color="auto"/>
            <w:left w:val="none" w:sz="0" w:space="0" w:color="auto"/>
            <w:bottom w:val="none" w:sz="0" w:space="0" w:color="auto"/>
            <w:right w:val="none" w:sz="0" w:space="0" w:color="auto"/>
          </w:divBdr>
        </w:div>
        <w:div w:id="832137231">
          <w:marLeft w:val="640"/>
          <w:marRight w:val="0"/>
          <w:marTop w:val="0"/>
          <w:marBottom w:val="0"/>
          <w:divBdr>
            <w:top w:val="none" w:sz="0" w:space="0" w:color="auto"/>
            <w:left w:val="none" w:sz="0" w:space="0" w:color="auto"/>
            <w:bottom w:val="none" w:sz="0" w:space="0" w:color="auto"/>
            <w:right w:val="none" w:sz="0" w:space="0" w:color="auto"/>
          </w:divBdr>
        </w:div>
        <w:div w:id="1609435277">
          <w:marLeft w:val="640"/>
          <w:marRight w:val="0"/>
          <w:marTop w:val="0"/>
          <w:marBottom w:val="0"/>
          <w:divBdr>
            <w:top w:val="none" w:sz="0" w:space="0" w:color="auto"/>
            <w:left w:val="none" w:sz="0" w:space="0" w:color="auto"/>
            <w:bottom w:val="none" w:sz="0" w:space="0" w:color="auto"/>
            <w:right w:val="none" w:sz="0" w:space="0" w:color="auto"/>
          </w:divBdr>
        </w:div>
        <w:div w:id="25451032">
          <w:marLeft w:val="640"/>
          <w:marRight w:val="0"/>
          <w:marTop w:val="0"/>
          <w:marBottom w:val="0"/>
          <w:divBdr>
            <w:top w:val="none" w:sz="0" w:space="0" w:color="auto"/>
            <w:left w:val="none" w:sz="0" w:space="0" w:color="auto"/>
            <w:bottom w:val="none" w:sz="0" w:space="0" w:color="auto"/>
            <w:right w:val="none" w:sz="0" w:space="0" w:color="auto"/>
          </w:divBdr>
        </w:div>
        <w:div w:id="1300763376">
          <w:marLeft w:val="640"/>
          <w:marRight w:val="0"/>
          <w:marTop w:val="0"/>
          <w:marBottom w:val="0"/>
          <w:divBdr>
            <w:top w:val="none" w:sz="0" w:space="0" w:color="auto"/>
            <w:left w:val="none" w:sz="0" w:space="0" w:color="auto"/>
            <w:bottom w:val="none" w:sz="0" w:space="0" w:color="auto"/>
            <w:right w:val="none" w:sz="0" w:space="0" w:color="auto"/>
          </w:divBdr>
        </w:div>
        <w:div w:id="1899632455">
          <w:marLeft w:val="640"/>
          <w:marRight w:val="0"/>
          <w:marTop w:val="0"/>
          <w:marBottom w:val="0"/>
          <w:divBdr>
            <w:top w:val="none" w:sz="0" w:space="0" w:color="auto"/>
            <w:left w:val="none" w:sz="0" w:space="0" w:color="auto"/>
            <w:bottom w:val="none" w:sz="0" w:space="0" w:color="auto"/>
            <w:right w:val="none" w:sz="0" w:space="0" w:color="auto"/>
          </w:divBdr>
        </w:div>
        <w:div w:id="391776243">
          <w:marLeft w:val="640"/>
          <w:marRight w:val="0"/>
          <w:marTop w:val="0"/>
          <w:marBottom w:val="0"/>
          <w:divBdr>
            <w:top w:val="none" w:sz="0" w:space="0" w:color="auto"/>
            <w:left w:val="none" w:sz="0" w:space="0" w:color="auto"/>
            <w:bottom w:val="none" w:sz="0" w:space="0" w:color="auto"/>
            <w:right w:val="none" w:sz="0" w:space="0" w:color="auto"/>
          </w:divBdr>
        </w:div>
        <w:div w:id="263538056">
          <w:marLeft w:val="640"/>
          <w:marRight w:val="0"/>
          <w:marTop w:val="0"/>
          <w:marBottom w:val="0"/>
          <w:divBdr>
            <w:top w:val="none" w:sz="0" w:space="0" w:color="auto"/>
            <w:left w:val="none" w:sz="0" w:space="0" w:color="auto"/>
            <w:bottom w:val="none" w:sz="0" w:space="0" w:color="auto"/>
            <w:right w:val="none" w:sz="0" w:space="0" w:color="auto"/>
          </w:divBdr>
        </w:div>
        <w:div w:id="1747072089">
          <w:marLeft w:val="640"/>
          <w:marRight w:val="0"/>
          <w:marTop w:val="0"/>
          <w:marBottom w:val="0"/>
          <w:divBdr>
            <w:top w:val="none" w:sz="0" w:space="0" w:color="auto"/>
            <w:left w:val="none" w:sz="0" w:space="0" w:color="auto"/>
            <w:bottom w:val="none" w:sz="0" w:space="0" w:color="auto"/>
            <w:right w:val="none" w:sz="0" w:space="0" w:color="auto"/>
          </w:divBdr>
        </w:div>
        <w:div w:id="409083870">
          <w:marLeft w:val="640"/>
          <w:marRight w:val="0"/>
          <w:marTop w:val="0"/>
          <w:marBottom w:val="0"/>
          <w:divBdr>
            <w:top w:val="none" w:sz="0" w:space="0" w:color="auto"/>
            <w:left w:val="none" w:sz="0" w:space="0" w:color="auto"/>
            <w:bottom w:val="none" w:sz="0" w:space="0" w:color="auto"/>
            <w:right w:val="none" w:sz="0" w:space="0" w:color="auto"/>
          </w:divBdr>
        </w:div>
        <w:div w:id="223876295">
          <w:marLeft w:val="640"/>
          <w:marRight w:val="0"/>
          <w:marTop w:val="0"/>
          <w:marBottom w:val="0"/>
          <w:divBdr>
            <w:top w:val="none" w:sz="0" w:space="0" w:color="auto"/>
            <w:left w:val="none" w:sz="0" w:space="0" w:color="auto"/>
            <w:bottom w:val="none" w:sz="0" w:space="0" w:color="auto"/>
            <w:right w:val="none" w:sz="0" w:space="0" w:color="auto"/>
          </w:divBdr>
        </w:div>
        <w:div w:id="573049846">
          <w:marLeft w:val="640"/>
          <w:marRight w:val="0"/>
          <w:marTop w:val="0"/>
          <w:marBottom w:val="0"/>
          <w:divBdr>
            <w:top w:val="none" w:sz="0" w:space="0" w:color="auto"/>
            <w:left w:val="none" w:sz="0" w:space="0" w:color="auto"/>
            <w:bottom w:val="none" w:sz="0" w:space="0" w:color="auto"/>
            <w:right w:val="none" w:sz="0" w:space="0" w:color="auto"/>
          </w:divBdr>
        </w:div>
        <w:div w:id="1473906574">
          <w:marLeft w:val="640"/>
          <w:marRight w:val="0"/>
          <w:marTop w:val="0"/>
          <w:marBottom w:val="0"/>
          <w:divBdr>
            <w:top w:val="none" w:sz="0" w:space="0" w:color="auto"/>
            <w:left w:val="none" w:sz="0" w:space="0" w:color="auto"/>
            <w:bottom w:val="none" w:sz="0" w:space="0" w:color="auto"/>
            <w:right w:val="none" w:sz="0" w:space="0" w:color="auto"/>
          </w:divBdr>
        </w:div>
        <w:div w:id="1025597747">
          <w:marLeft w:val="640"/>
          <w:marRight w:val="0"/>
          <w:marTop w:val="0"/>
          <w:marBottom w:val="0"/>
          <w:divBdr>
            <w:top w:val="none" w:sz="0" w:space="0" w:color="auto"/>
            <w:left w:val="none" w:sz="0" w:space="0" w:color="auto"/>
            <w:bottom w:val="none" w:sz="0" w:space="0" w:color="auto"/>
            <w:right w:val="none" w:sz="0" w:space="0" w:color="auto"/>
          </w:divBdr>
        </w:div>
        <w:div w:id="1675180335">
          <w:marLeft w:val="640"/>
          <w:marRight w:val="0"/>
          <w:marTop w:val="0"/>
          <w:marBottom w:val="0"/>
          <w:divBdr>
            <w:top w:val="none" w:sz="0" w:space="0" w:color="auto"/>
            <w:left w:val="none" w:sz="0" w:space="0" w:color="auto"/>
            <w:bottom w:val="none" w:sz="0" w:space="0" w:color="auto"/>
            <w:right w:val="none" w:sz="0" w:space="0" w:color="auto"/>
          </w:divBdr>
        </w:div>
        <w:div w:id="164634595">
          <w:marLeft w:val="640"/>
          <w:marRight w:val="0"/>
          <w:marTop w:val="0"/>
          <w:marBottom w:val="0"/>
          <w:divBdr>
            <w:top w:val="none" w:sz="0" w:space="0" w:color="auto"/>
            <w:left w:val="none" w:sz="0" w:space="0" w:color="auto"/>
            <w:bottom w:val="none" w:sz="0" w:space="0" w:color="auto"/>
            <w:right w:val="none" w:sz="0" w:space="0" w:color="auto"/>
          </w:divBdr>
        </w:div>
        <w:div w:id="622734779">
          <w:marLeft w:val="640"/>
          <w:marRight w:val="0"/>
          <w:marTop w:val="0"/>
          <w:marBottom w:val="0"/>
          <w:divBdr>
            <w:top w:val="none" w:sz="0" w:space="0" w:color="auto"/>
            <w:left w:val="none" w:sz="0" w:space="0" w:color="auto"/>
            <w:bottom w:val="none" w:sz="0" w:space="0" w:color="auto"/>
            <w:right w:val="none" w:sz="0" w:space="0" w:color="auto"/>
          </w:divBdr>
        </w:div>
        <w:div w:id="1061710132">
          <w:marLeft w:val="640"/>
          <w:marRight w:val="0"/>
          <w:marTop w:val="0"/>
          <w:marBottom w:val="0"/>
          <w:divBdr>
            <w:top w:val="none" w:sz="0" w:space="0" w:color="auto"/>
            <w:left w:val="none" w:sz="0" w:space="0" w:color="auto"/>
            <w:bottom w:val="none" w:sz="0" w:space="0" w:color="auto"/>
            <w:right w:val="none" w:sz="0" w:space="0" w:color="auto"/>
          </w:divBdr>
        </w:div>
        <w:div w:id="1434058980">
          <w:marLeft w:val="640"/>
          <w:marRight w:val="0"/>
          <w:marTop w:val="0"/>
          <w:marBottom w:val="0"/>
          <w:divBdr>
            <w:top w:val="none" w:sz="0" w:space="0" w:color="auto"/>
            <w:left w:val="none" w:sz="0" w:space="0" w:color="auto"/>
            <w:bottom w:val="none" w:sz="0" w:space="0" w:color="auto"/>
            <w:right w:val="none" w:sz="0" w:space="0" w:color="auto"/>
          </w:divBdr>
        </w:div>
        <w:div w:id="1683697841">
          <w:marLeft w:val="640"/>
          <w:marRight w:val="0"/>
          <w:marTop w:val="0"/>
          <w:marBottom w:val="0"/>
          <w:divBdr>
            <w:top w:val="none" w:sz="0" w:space="0" w:color="auto"/>
            <w:left w:val="none" w:sz="0" w:space="0" w:color="auto"/>
            <w:bottom w:val="none" w:sz="0" w:space="0" w:color="auto"/>
            <w:right w:val="none" w:sz="0" w:space="0" w:color="auto"/>
          </w:divBdr>
        </w:div>
        <w:div w:id="1693259292">
          <w:marLeft w:val="640"/>
          <w:marRight w:val="0"/>
          <w:marTop w:val="0"/>
          <w:marBottom w:val="0"/>
          <w:divBdr>
            <w:top w:val="none" w:sz="0" w:space="0" w:color="auto"/>
            <w:left w:val="none" w:sz="0" w:space="0" w:color="auto"/>
            <w:bottom w:val="none" w:sz="0" w:space="0" w:color="auto"/>
            <w:right w:val="none" w:sz="0" w:space="0" w:color="auto"/>
          </w:divBdr>
        </w:div>
        <w:div w:id="1204439971">
          <w:marLeft w:val="640"/>
          <w:marRight w:val="0"/>
          <w:marTop w:val="0"/>
          <w:marBottom w:val="0"/>
          <w:divBdr>
            <w:top w:val="none" w:sz="0" w:space="0" w:color="auto"/>
            <w:left w:val="none" w:sz="0" w:space="0" w:color="auto"/>
            <w:bottom w:val="none" w:sz="0" w:space="0" w:color="auto"/>
            <w:right w:val="none" w:sz="0" w:space="0" w:color="auto"/>
          </w:divBdr>
        </w:div>
        <w:div w:id="979653646">
          <w:marLeft w:val="640"/>
          <w:marRight w:val="0"/>
          <w:marTop w:val="0"/>
          <w:marBottom w:val="0"/>
          <w:divBdr>
            <w:top w:val="none" w:sz="0" w:space="0" w:color="auto"/>
            <w:left w:val="none" w:sz="0" w:space="0" w:color="auto"/>
            <w:bottom w:val="none" w:sz="0" w:space="0" w:color="auto"/>
            <w:right w:val="none" w:sz="0" w:space="0" w:color="auto"/>
          </w:divBdr>
        </w:div>
        <w:div w:id="1639991550">
          <w:marLeft w:val="640"/>
          <w:marRight w:val="0"/>
          <w:marTop w:val="0"/>
          <w:marBottom w:val="0"/>
          <w:divBdr>
            <w:top w:val="none" w:sz="0" w:space="0" w:color="auto"/>
            <w:left w:val="none" w:sz="0" w:space="0" w:color="auto"/>
            <w:bottom w:val="none" w:sz="0" w:space="0" w:color="auto"/>
            <w:right w:val="none" w:sz="0" w:space="0" w:color="auto"/>
          </w:divBdr>
        </w:div>
        <w:div w:id="1018964152">
          <w:marLeft w:val="640"/>
          <w:marRight w:val="0"/>
          <w:marTop w:val="0"/>
          <w:marBottom w:val="0"/>
          <w:divBdr>
            <w:top w:val="none" w:sz="0" w:space="0" w:color="auto"/>
            <w:left w:val="none" w:sz="0" w:space="0" w:color="auto"/>
            <w:bottom w:val="none" w:sz="0" w:space="0" w:color="auto"/>
            <w:right w:val="none" w:sz="0" w:space="0" w:color="auto"/>
          </w:divBdr>
        </w:div>
        <w:div w:id="444619555">
          <w:marLeft w:val="640"/>
          <w:marRight w:val="0"/>
          <w:marTop w:val="0"/>
          <w:marBottom w:val="0"/>
          <w:divBdr>
            <w:top w:val="none" w:sz="0" w:space="0" w:color="auto"/>
            <w:left w:val="none" w:sz="0" w:space="0" w:color="auto"/>
            <w:bottom w:val="none" w:sz="0" w:space="0" w:color="auto"/>
            <w:right w:val="none" w:sz="0" w:space="0" w:color="auto"/>
          </w:divBdr>
        </w:div>
        <w:div w:id="957375549">
          <w:marLeft w:val="640"/>
          <w:marRight w:val="0"/>
          <w:marTop w:val="0"/>
          <w:marBottom w:val="0"/>
          <w:divBdr>
            <w:top w:val="none" w:sz="0" w:space="0" w:color="auto"/>
            <w:left w:val="none" w:sz="0" w:space="0" w:color="auto"/>
            <w:bottom w:val="none" w:sz="0" w:space="0" w:color="auto"/>
            <w:right w:val="none" w:sz="0" w:space="0" w:color="auto"/>
          </w:divBdr>
        </w:div>
        <w:div w:id="693463009">
          <w:marLeft w:val="640"/>
          <w:marRight w:val="0"/>
          <w:marTop w:val="0"/>
          <w:marBottom w:val="0"/>
          <w:divBdr>
            <w:top w:val="none" w:sz="0" w:space="0" w:color="auto"/>
            <w:left w:val="none" w:sz="0" w:space="0" w:color="auto"/>
            <w:bottom w:val="none" w:sz="0" w:space="0" w:color="auto"/>
            <w:right w:val="none" w:sz="0" w:space="0" w:color="auto"/>
          </w:divBdr>
        </w:div>
        <w:div w:id="962619728">
          <w:marLeft w:val="640"/>
          <w:marRight w:val="0"/>
          <w:marTop w:val="0"/>
          <w:marBottom w:val="0"/>
          <w:divBdr>
            <w:top w:val="none" w:sz="0" w:space="0" w:color="auto"/>
            <w:left w:val="none" w:sz="0" w:space="0" w:color="auto"/>
            <w:bottom w:val="none" w:sz="0" w:space="0" w:color="auto"/>
            <w:right w:val="none" w:sz="0" w:space="0" w:color="auto"/>
          </w:divBdr>
        </w:div>
        <w:div w:id="933705312">
          <w:marLeft w:val="640"/>
          <w:marRight w:val="0"/>
          <w:marTop w:val="0"/>
          <w:marBottom w:val="0"/>
          <w:divBdr>
            <w:top w:val="none" w:sz="0" w:space="0" w:color="auto"/>
            <w:left w:val="none" w:sz="0" w:space="0" w:color="auto"/>
            <w:bottom w:val="none" w:sz="0" w:space="0" w:color="auto"/>
            <w:right w:val="none" w:sz="0" w:space="0" w:color="auto"/>
          </w:divBdr>
        </w:div>
        <w:div w:id="982461900">
          <w:marLeft w:val="640"/>
          <w:marRight w:val="0"/>
          <w:marTop w:val="0"/>
          <w:marBottom w:val="0"/>
          <w:divBdr>
            <w:top w:val="none" w:sz="0" w:space="0" w:color="auto"/>
            <w:left w:val="none" w:sz="0" w:space="0" w:color="auto"/>
            <w:bottom w:val="none" w:sz="0" w:space="0" w:color="auto"/>
            <w:right w:val="none" w:sz="0" w:space="0" w:color="auto"/>
          </w:divBdr>
        </w:div>
        <w:div w:id="1942449091">
          <w:marLeft w:val="640"/>
          <w:marRight w:val="0"/>
          <w:marTop w:val="0"/>
          <w:marBottom w:val="0"/>
          <w:divBdr>
            <w:top w:val="none" w:sz="0" w:space="0" w:color="auto"/>
            <w:left w:val="none" w:sz="0" w:space="0" w:color="auto"/>
            <w:bottom w:val="none" w:sz="0" w:space="0" w:color="auto"/>
            <w:right w:val="none" w:sz="0" w:space="0" w:color="auto"/>
          </w:divBdr>
        </w:div>
        <w:div w:id="1422944776">
          <w:marLeft w:val="640"/>
          <w:marRight w:val="0"/>
          <w:marTop w:val="0"/>
          <w:marBottom w:val="0"/>
          <w:divBdr>
            <w:top w:val="none" w:sz="0" w:space="0" w:color="auto"/>
            <w:left w:val="none" w:sz="0" w:space="0" w:color="auto"/>
            <w:bottom w:val="none" w:sz="0" w:space="0" w:color="auto"/>
            <w:right w:val="none" w:sz="0" w:space="0" w:color="auto"/>
          </w:divBdr>
        </w:div>
        <w:div w:id="1854832079">
          <w:marLeft w:val="640"/>
          <w:marRight w:val="0"/>
          <w:marTop w:val="0"/>
          <w:marBottom w:val="0"/>
          <w:divBdr>
            <w:top w:val="none" w:sz="0" w:space="0" w:color="auto"/>
            <w:left w:val="none" w:sz="0" w:space="0" w:color="auto"/>
            <w:bottom w:val="none" w:sz="0" w:space="0" w:color="auto"/>
            <w:right w:val="none" w:sz="0" w:space="0" w:color="auto"/>
          </w:divBdr>
        </w:div>
        <w:div w:id="552539644">
          <w:marLeft w:val="640"/>
          <w:marRight w:val="0"/>
          <w:marTop w:val="0"/>
          <w:marBottom w:val="0"/>
          <w:divBdr>
            <w:top w:val="none" w:sz="0" w:space="0" w:color="auto"/>
            <w:left w:val="none" w:sz="0" w:space="0" w:color="auto"/>
            <w:bottom w:val="none" w:sz="0" w:space="0" w:color="auto"/>
            <w:right w:val="none" w:sz="0" w:space="0" w:color="auto"/>
          </w:divBdr>
        </w:div>
        <w:div w:id="800684260">
          <w:marLeft w:val="640"/>
          <w:marRight w:val="0"/>
          <w:marTop w:val="0"/>
          <w:marBottom w:val="0"/>
          <w:divBdr>
            <w:top w:val="none" w:sz="0" w:space="0" w:color="auto"/>
            <w:left w:val="none" w:sz="0" w:space="0" w:color="auto"/>
            <w:bottom w:val="none" w:sz="0" w:space="0" w:color="auto"/>
            <w:right w:val="none" w:sz="0" w:space="0" w:color="auto"/>
          </w:divBdr>
        </w:div>
        <w:div w:id="960309346">
          <w:marLeft w:val="640"/>
          <w:marRight w:val="0"/>
          <w:marTop w:val="0"/>
          <w:marBottom w:val="0"/>
          <w:divBdr>
            <w:top w:val="none" w:sz="0" w:space="0" w:color="auto"/>
            <w:left w:val="none" w:sz="0" w:space="0" w:color="auto"/>
            <w:bottom w:val="none" w:sz="0" w:space="0" w:color="auto"/>
            <w:right w:val="none" w:sz="0" w:space="0" w:color="auto"/>
          </w:divBdr>
        </w:div>
        <w:div w:id="1550610956">
          <w:marLeft w:val="640"/>
          <w:marRight w:val="0"/>
          <w:marTop w:val="0"/>
          <w:marBottom w:val="0"/>
          <w:divBdr>
            <w:top w:val="none" w:sz="0" w:space="0" w:color="auto"/>
            <w:left w:val="none" w:sz="0" w:space="0" w:color="auto"/>
            <w:bottom w:val="none" w:sz="0" w:space="0" w:color="auto"/>
            <w:right w:val="none" w:sz="0" w:space="0" w:color="auto"/>
          </w:divBdr>
        </w:div>
        <w:div w:id="1299720998">
          <w:marLeft w:val="640"/>
          <w:marRight w:val="0"/>
          <w:marTop w:val="0"/>
          <w:marBottom w:val="0"/>
          <w:divBdr>
            <w:top w:val="none" w:sz="0" w:space="0" w:color="auto"/>
            <w:left w:val="none" w:sz="0" w:space="0" w:color="auto"/>
            <w:bottom w:val="none" w:sz="0" w:space="0" w:color="auto"/>
            <w:right w:val="none" w:sz="0" w:space="0" w:color="auto"/>
          </w:divBdr>
        </w:div>
        <w:div w:id="1492791351">
          <w:marLeft w:val="640"/>
          <w:marRight w:val="0"/>
          <w:marTop w:val="0"/>
          <w:marBottom w:val="0"/>
          <w:divBdr>
            <w:top w:val="none" w:sz="0" w:space="0" w:color="auto"/>
            <w:left w:val="none" w:sz="0" w:space="0" w:color="auto"/>
            <w:bottom w:val="none" w:sz="0" w:space="0" w:color="auto"/>
            <w:right w:val="none" w:sz="0" w:space="0" w:color="auto"/>
          </w:divBdr>
        </w:div>
        <w:div w:id="2088333072">
          <w:marLeft w:val="640"/>
          <w:marRight w:val="0"/>
          <w:marTop w:val="0"/>
          <w:marBottom w:val="0"/>
          <w:divBdr>
            <w:top w:val="none" w:sz="0" w:space="0" w:color="auto"/>
            <w:left w:val="none" w:sz="0" w:space="0" w:color="auto"/>
            <w:bottom w:val="none" w:sz="0" w:space="0" w:color="auto"/>
            <w:right w:val="none" w:sz="0" w:space="0" w:color="auto"/>
          </w:divBdr>
        </w:div>
        <w:div w:id="1893999327">
          <w:marLeft w:val="640"/>
          <w:marRight w:val="0"/>
          <w:marTop w:val="0"/>
          <w:marBottom w:val="0"/>
          <w:divBdr>
            <w:top w:val="none" w:sz="0" w:space="0" w:color="auto"/>
            <w:left w:val="none" w:sz="0" w:space="0" w:color="auto"/>
            <w:bottom w:val="none" w:sz="0" w:space="0" w:color="auto"/>
            <w:right w:val="none" w:sz="0" w:space="0" w:color="auto"/>
          </w:divBdr>
        </w:div>
        <w:div w:id="2046445612">
          <w:marLeft w:val="640"/>
          <w:marRight w:val="0"/>
          <w:marTop w:val="0"/>
          <w:marBottom w:val="0"/>
          <w:divBdr>
            <w:top w:val="none" w:sz="0" w:space="0" w:color="auto"/>
            <w:left w:val="none" w:sz="0" w:space="0" w:color="auto"/>
            <w:bottom w:val="none" w:sz="0" w:space="0" w:color="auto"/>
            <w:right w:val="none" w:sz="0" w:space="0" w:color="auto"/>
          </w:divBdr>
        </w:div>
        <w:div w:id="542253035">
          <w:marLeft w:val="640"/>
          <w:marRight w:val="0"/>
          <w:marTop w:val="0"/>
          <w:marBottom w:val="0"/>
          <w:divBdr>
            <w:top w:val="none" w:sz="0" w:space="0" w:color="auto"/>
            <w:left w:val="none" w:sz="0" w:space="0" w:color="auto"/>
            <w:bottom w:val="none" w:sz="0" w:space="0" w:color="auto"/>
            <w:right w:val="none" w:sz="0" w:space="0" w:color="auto"/>
          </w:divBdr>
        </w:div>
        <w:div w:id="516188882">
          <w:marLeft w:val="640"/>
          <w:marRight w:val="0"/>
          <w:marTop w:val="0"/>
          <w:marBottom w:val="0"/>
          <w:divBdr>
            <w:top w:val="none" w:sz="0" w:space="0" w:color="auto"/>
            <w:left w:val="none" w:sz="0" w:space="0" w:color="auto"/>
            <w:bottom w:val="none" w:sz="0" w:space="0" w:color="auto"/>
            <w:right w:val="none" w:sz="0" w:space="0" w:color="auto"/>
          </w:divBdr>
        </w:div>
        <w:div w:id="1654022597">
          <w:marLeft w:val="640"/>
          <w:marRight w:val="0"/>
          <w:marTop w:val="0"/>
          <w:marBottom w:val="0"/>
          <w:divBdr>
            <w:top w:val="none" w:sz="0" w:space="0" w:color="auto"/>
            <w:left w:val="none" w:sz="0" w:space="0" w:color="auto"/>
            <w:bottom w:val="none" w:sz="0" w:space="0" w:color="auto"/>
            <w:right w:val="none" w:sz="0" w:space="0" w:color="auto"/>
          </w:divBdr>
        </w:div>
        <w:div w:id="2086763293">
          <w:marLeft w:val="640"/>
          <w:marRight w:val="0"/>
          <w:marTop w:val="0"/>
          <w:marBottom w:val="0"/>
          <w:divBdr>
            <w:top w:val="none" w:sz="0" w:space="0" w:color="auto"/>
            <w:left w:val="none" w:sz="0" w:space="0" w:color="auto"/>
            <w:bottom w:val="none" w:sz="0" w:space="0" w:color="auto"/>
            <w:right w:val="none" w:sz="0" w:space="0" w:color="auto"/>
          </w:divBdr>
        </w:div>
        <w:div w:id="1524594548">
          <w:marLeft w:val="640"/>
          <w:marRight w:val="0"/>
          <w:marTop w:val="0"/>
          <w:marBottom w:val="0"/>
          <w:divBdr>
            <w:top w:val="none" w:sz="0" w:space="0" w:color="auto"/>
            <w:left w:val="none" w:sz="0" w:space="0" w:color="auto"/>
            <w:bottom w:val="none" w:sz="0" w:space="0" w:color="auto"/>
            <w:right w:val="none" w:sz="0" w:space="0" w:color="auto"/>
          </w:divBdr>
        </w:div>
        <w:div w:id="2143424712">
          <w:marLeft w:val="640"/>
          <w:marRight w:val="0"/>
          <w:marTop w:val="0"/>
          <w:marBottom w:val="0"/>
          <w:divBdr>
            <w:top w:val="none" w:sz="0" w:space="0" w:color="auto"/>
            <w:left w:val="none" w:sz="0" w:space="0" w:color="auto"/>
            <w:bottom w:val="none" w:sz="0" w:space="0" w:color="auto"/>
            <w:right w:val="none" w:sz="0" w:space="0" w:color="auto"/>
          </w:divBdr>
        </w:div>
        <w:div w:id="1016467170">
          <w:marLeft w:val="640"/>
          <w:marRight w:val="0"/>
          <w:marTop w:val="0"/>
          <w:marBottom w:val="0"/>
          <w:divBdr>
            <w:top w:val="none" w:sz="0" w:space="0" w:color="auto"/>
            <w:left w:val="none" w:sz="0" w:space="0" w:color="auto"/>
            <w:bottom w:val="none" w:sz="0" w:space="0" w:color="auto"/>
            <w:right w:val="none" w:sz="0" w:space="0" w:color="auto"/>
          </w:divBdr>
        </w:div>
        <w:div w:id="205796071">
          <w:marLeft w:val="640"/>
          <w:marRight w:val="0"/>
          <w:marTop w:val="0"/>
          <w:marBottom w:val="0"/>
          <w:divBdr>
            <w:top w:val="none" w:sz="0" w:space="0" w:color="auto"/>
            <w:left w:val="none" w:sz="0" w:space="0" w:color="auto"/>
            <w:bottom w:val="none" w:sz="0" w:space="0" w:color="auto"/>
            <w:right w:val="none" w:sz="0" w:space="0" w:color="auto"/>
          </w:divBdr>
        </w:div>
        <w:div w:id="1763329819">
          <w:marLeft w:val="640"/>
          <w:marRight w:val="0"/>
          <w:marTop w:val="0"/>
          <w:marBottom w:val="0"/>
          <w:divBdr>
            <w:top w:val="none" w:sz="0" w:space="0" w:color="auto"/>
            <w:left w:val="none" w:sz="0" w:space="0" w:color="auto"/>
            <w:bottom w:val="none" w:sz="0" w:space="0" w:color="auto"/>
            <w:right w:val="none" w:sz="0" w:space="0" w:color="auto"/>
          </w:divBdr>
        </w:div>
        <w:div w:id="736247166">
          <w:marLeft w:val="640"/>
          <w:marRight w:val="0"/>
          <w:marTop w:val="0"/>
          <w:marBottom w:val="0"/>
          <w:divBdr>
            <w:top w:val="none" w:sz="0" w:space="0" w:color="auto"/>
            <w:left w:val="none" w:sz="0" w:space="0" w:color="auto"/>
            <w:bottom w:val="none" w:sz="0" w:space="0" w:color="auto"/>
            <w:right w:val="none" w:sz="0" w:space="0" w:color="auto"/>
          </w:divBdr>
        </w:div>
        <w:div w:id="2110078485">
          <w:marLeft w:val="640"/>
          <w:marRight w:val="0"/>
          <w:marTop w:val="0"/>
          <w:marBottom w:val="0"/>
          <w:divBdr>
            <w:top w:val="none" w:sz="0" w:space="0" w:color="auto"/>
            <w:left w:val="none" w:sz="0" w:space="0" w:color="auto"/>
            <w:bottom w:val="none" w:sz="0" w:space="0" w:color="auto"/>
            <w:right w:val="none" w:sz="0" w:space="0" w:color="auto"/>
          </w:divBdr>
        </w:div>
        <w:div w:id="2012831816">
          <w:marLeft w:val="640"/>
          <w:marRight w:val="0"/>
          <w:marTop w:val="0"/>
          <w:marBottom w:val="0"/>
          <w:divBdr>
            <w:top w:val="none" w:sz="0" w:space="0" w:color="auto"/>
            <w:left w:val="none" w:sz="0" w:space="0" w:color="auto"/>
            <w:bottom w:val="none" w:sz="0" w:space="0" w:color="auto"/>
            <w:right w:val="none" w:sz="0" w:space="0" w:color="auto"/>
          </w:divBdr>
        </w:div>
        <w:div w:id="8027540">
          <w:marLeft w:val="640"/>
          <w:marRight w:val="0"/>
          <w:marTop w:val="0"/>
          <w:marBottom w:val="0"/>
          <w:divBdr>
            <w:top w:val="none" w:sz="0" w:space="0" w:color="auto"/>
            <w:left w:val="none" w:sz="0" w:space="0" w:color="auto"/>
            <w:bottom w:val="none" w:sz="0" w:space="0" w:color="auto"/>
            <w:right w:val="none" w:sz="0" w:space="0" w:color="auto"/>
          </w:divBdr>
        </w:div>
        <w:div w:id="644774944">
          <w:marLeft w:val="640"/>
          <w:marRight w:val="0"/>
          <w:marTop w:val="0"/>
          <w:marBottom w:val="0"/>
          <w:divBdr>
            <w:top w:val="none" w:sz="0" w:space="0" w:color="auto"/>
            <w:left w:val="none" w:sz="0" w:space="0" w:color="auto"/>
            <w:bottom w:val="none" w:sz="0" w:space="0" w:color="auto"/>
            <w:right w:val="none" w:sz="0" w:space="0" w:color="auto"/>
          </w:divBdr>
        </w:div>
        <w:div w:id="1543205820">
          <w:marLeft w:val="640"/>
          <w:marRight w:val="0"/>
          <w:marTop w:val="0"/>
          <w:marBottom w:val="0"/>
          <w:divBdr>
            <w:top w:val="none" w:sz="0" w:space="0" w:color="auto"/>
            <w:left w:val="none" w:sz="0" w:space="0" w:color="auto"/>
            <w:bottom w:val="none" w:sz="0" w:space="0" w:color="auto"/>
            <w:right w:val="none" w:sz="0" w:space="0" w:color="auto"/>
          </w:divBdr>
        </w:div>
        <w:div w:id="788822000">
          <w:marLeft w:val="640"/>
          <w:marRight w:val="0"/>
          <w:marTop w:val="0"/>
          <w:marBottom w:val="0"/>
          <w:divBdr>
            <w:top w:val="none" w:sz="0" w:space="0" w:color="auto"/>
            <w:left w:val="none" w:sz="0" w:space="0" w:color="auto"/>
            <w:bottom w:val="none" w:sz="0" w:space="0" w:color="auto"/>
            <w:right w:val="none" w:sz="0" w:space="0" w:color="auto"/>
          </w:divBdr>
        </w:div>
        <w:div w:id="2053074269">
          <w:marLeft w:val="640"/>
          <w:marRight w:val="0"/>
          <w:marTop w:val="0"/>
          <w:marBottom w:val="0"/>
          <w:divBdr>
            <w:top w:val="none" w:sz="0" w:space="0" w:color="auto"/>
            <w:left w:val="none" w:sz="0" w:space="0" w:color="auto"/>
            <w:bottom w:val="none" w:sz="0" w:space="0" w:color="auto"/>
            <w:right w:val="none" w:sz="0" w:space="0" w:color="auto"/>
          </w:divBdr>
        </w:div>
        <w:div w:id="2093619275">
          <w:marLeft w:val="640"/>
          <w:marRight w:val="0"/>
          <w:marTop w:val="0"/>
          <w:marBottom w:val="0"/>
          <w:divBdr>
            <w:top w:val="none" w:sz="0" w:space="0" w:color="auto"/>
            <w:left w:val="none" w:sz="0" w:space="0" w:color="auto"/>
            <w:bottom w:val="none" w:sz="0" w:space="0" w:color="auto"/>
            <w:right w:val="none" w:sz="0" w:space="0" w:color="auto"/>
          </w:divBdr>
        </w:div>
        <w:div w:id="430392969">
          <w:marLeft w:val="640"/>
          <w:marRight w:val="0"/>
          <w:marTop w:val="0"/>
          <w:marBottom w:val="0"/>
          <w:divBdr>
            <w:top w:val="none" w:sz="0" w:space="0" w:color="auto"/>
            <w:left w:val="none" w:sz="0" w:space="0" w:color="auto"/>
            <w:bottom w:val="none" w:sz="0" w:space="0" w:color="auto"/>
            <w:right w:val="none" w:sz="0" w:space="0" w:color="auto"/>
          </w:divBdr>
        </w:div>
        <w:div w:id="1692485351">
          <w:marLeft w:val="640"/>
          <w:marRight w:val="0"/>
          <w:marTop w:val="0"/>
          <w:marBottom w:val="0"/>
          <w:divBdr>
            <w:top w:val="none" w:sz="0" w:space="0" w:color="auto"/>
            <w:left w:val="none" w:sz="0" w:space="0" w:color="auto"/>
            <w:bottom w:val="none" w:sz="0" w:space="0" w:color="auto"/>
            <w:right w:val="none" w:sz="0" w:space="0" w:color="auto"/>
          </w:divBdr>
        </w:div>
        <w:div w:id="2043436004">
          <w:marLeft w:val="640"/>
          <w:marRight w:val="0"/>
          <w:marTop w:val="0"/>
          <w:marBottom w:val="0"/>
          <w:divBdr>
            <w:top w:val="none" w:sz="0" w:space="0" w:color="auto"/>
            <w:left w:val="none" w:sz="0" w:space="0" w:color="auto"/>
            <w:bottom w:val="none" w:sz="0" w:space="0" w:color="auto"/>
            <w:right w:val="none" w:sz="0" w:space="0" w:color="auto"/>
          </w:divBdr>
        </w:div>
        <w:div w:id="1985969231">
          <w:marLeft w:val="640"/>
          <w:marRight w:val="0"/>
          <w:marTop w:val="0"/>
          <w:marBottom w:val="0"/>
          <w:divBdr>
            <w:top w:val="none" w:sz="0" w:space="0" w:color="auto"/>
            <w:left w:val="none" w:sz="0" w:space="0" w:color="auto"/>
            <w:bottom w:val="none" w:sz="0" w:space="0" w:color="auto"/>
            <w:right w:val="none" w:sz="0" w:space="0" w:color="auto"/>
          </w:divBdr>
        </w:div>
        <w:div w:id="2087457425">
          <w:marLeft w:val="640"/>
          <w:marRight w:val="0"/>
          <w:marTop w:val="0"/>
          <w:marBottom w:val="0"/>
          <w:divBdr>
            <w:top w:val="none" w:sz="0" w:space="0" w:color="auto"/>
            <w:left w:val="none" w:sz="0" w:space="0" w:color="auto"/>
            <w:bottom w:val="none" w:sz="0" w:space="0" w:color="auto"/>
            <w:right w:val="none" w:sz="0" w:space="0" w:color="auto"/>
          </w:divBdr>
        </w:div>
        <w:div w:id="1174419552">
          <w:marLeft w:val="640"/>
          <w:marRight w:val="0"/>
          <w:marTop w:val="0"/>
          <w:marBottom w:val="0"/>
          <w:divBdr>
            <w:top w:val="none" w:sz="0" w:space="0" w:color="auto"/>
            <w:left w:val="none" w:sz="0" w:space="0" w:color="auto"/>
            <w:bottom w:val="none" w:sz="0" w:space="0" w:color="auto"/>
            <w:right w:val="none" w:sz="0" w:space="0" w:color="auto"/>
          </w:divBdr>
        </w:div>
        <w:div w:id="1613777975">
          <w:marLeft w:val="640"/>
          <w:marRight w:val="0"/>
          <w:marTop w:val="0"/>
          <w:marBottom w:val="0"/>
          <w:divBdr>
            <w:top w:val="none" w:sz="0" w:space="0" w:color="auto"/>
            <w:left w:val="none" w:sz="0" w:space="0" w:color="auto"/>
            <w:bottom w:val="none" w:sz="0" w:space="0" w:color="auto"/>
            <w:right w:val="none" w:sz="0" w:space="0" w:color="auto"/>
          </w:divBdr>
        </w:div>
        <w:div w:id="206987092">
          <w:marLeft w:val="640"/>
          <w:marRight w:val="0"/>
          <w:marTop w:val="0"/>
          <w:marBottom w:val="0"/>
          <w:divBdr>
            <w:top w:val="none" w:sz="0" w:space="0" w:color="auto"/>
            <w:left w:val="none" w:sz="0" w:space="0" w:color="auto"/>
            <w:bottom w:val="none" w:sz="0" w:space="0" w:color="auto"/>
            <w:right w:val="none" w:sz="0" w:space="0" w:color="auto"/>
          </w:divBdr>
        </w:div>
        <w:div w:id="1263297784">
          <w:marLeft w:val="640"/>
          <w:marRight w:val="0"/>
          <w:marTop w:val="0"/>
          <w:marBottom w:val="0"/>
          <w:divBdr>
            <w:top w:val="none" w:sz="0" w:space="0" w:color="auto"/>
            <w:left w:val="none" w:sz="0" w:space="0" w:color="auto"/>
            <w:bottom w:val="none" w:sz="0" w:space="0" w:color="auto"/>
            <w:right w:val="none" w:sz="0" w:space="0" w:color="auto"/>
          </w:divBdr>
        </w:div>
        <w:div w:id="1863937761">
          <w:marLeft w:val="640"/>
          <w:marRight w:val="0"/>
          <w:marTop w:val="0"/>
          <w:marBottom w:val="0"/>
          <w:divBdr>
            <w:top w:val="none" w:sz="0" w:space="0" w:color="auto"/>
            <w:left w:val="none" w:sz="0" w:space="0" w:color="auto"/>
            <w:bottom w:val="none" w:sz="0" w:space="0" w:color="auto"/>
            <w:right w:val="none" w:sz="0" w:space="0" w:color="auto"/>
          </w:divBdr>
        </w:div>
        <w:div w:id="1586185340">
          <w:marLeft w:val="640"/>
          <w:marRight w:val="0"/>
          <w:marTop w:val="0"/>
          <w:marBottom w:val="0"/>
          <w:divBdr>
            <w:top w:val="none" w:sz="0" w:space="0" w:color="auto"/>
            <w:left w:val="none" w:sz="0" w:space="0" w:color="auto"/>
            <w:bottom w:val="none" w:sz="0" w:space="0" w:color="auto"/>
            <w:right w:val="none" w:sz="0" w:space="0" w:color="auto"/>
          </w:divBdr>
        </w:div>
        <w:div w:id="936716911">
          <w:marLeft w:val="640"/>
          <w:marRight w:val="0"/>
          <w:marTop w:val="0"/>
          <w:marBottom w:val="0"/>
          <w:divBdr>
            <w:top w:val="none" w:sz="0" w:space="0" w:color="auto"/>
            <w:left w:val="none" w:sz="0" w:space="0" w:color="auto"/>
            <w:bottom w:val="none" w:sz="0" w:space="0" w:color="auto"/>
            <w:right w:val="none" w:sz="0" w:space="0" w:color="auto"/>
          </w:divBdr>
        </w:div>
        <w:div w:id="1068263913">
          <w:marLeft w:val="640"/>
          <w:marRight w:val="0"/>
          <w:marTop w:val="0"/>
          <w:marBottom w:val="0"/>
          <w:divBdr>
            <w:top w:val="none" w:sz="0" w:space="0" w:color="auto"/>
            <w:left w:val="none" w:sz="0" w:space="0" w:color="auto"/>
            <w:bottom w:val="none" w:sz="0" w:space="0" w:color="auto"/>
            <w:right w:val="none" w:sz="0" w:space="0" w:color="auto"/>
          </w:divBdr>
        </w:div>
        <w:div w:id="1159999666">
          <w:marLeft w:val="640"/>
          <w:marRight w:val="0"/>
          <w:marTop w:val="0"/>
          <w:marBottom w:val="0"/>
          <w:divBdr>
            <w:top w:val="none" w:sz="0" w:space="0" w:color="auto"/>
            <w:left w:val="none" w:sz="0" w:space="0" w:color="auto"/>
            <w:bottom w:val="none" w:sz="0" w:space="0" w:color="auto"/>
            <w:right w:val="none" w:sz="0" w:space="0" w:color="auto"/>
          </w:divBdr>
        </w:div>
        <w:div w:id="657267068">
          <w:marLeft w:val="640"/>
          <w:marRight w:val="0"/>
          <w:marTop w:val="0"/>
          <w:marBottom w:val="0"/>
          <w:divBdr>
            <w:top w:val="none" w:sz="0" w:space="0" w:color="auto"/>
            <w:left w:val="none" w:sz="0" w:space="0" w:color="auto"/>
            <w:bottom w:val="none" w:sz="0" w:space="0" w:color="auto"/>
            <w:right w:val="none" w:sz="0" w:space="0" w:color="auto"/>
          </w:divBdr>
        </w:div>
        <w:div w:id="177236819">
          <w:marLeft w:val="640"/>
          <w:marRight w:val="0"/>
          <w:marTop w:val="0"/>
          <w:marBottom w:val="0"/>
          <w:divBdr>
            <w:top w:val="none" w:sz="0" w:space="0" w:color="auto"/>
            <w:left w:val="none" w:sz="0" w:space="0" w:color="auto"/>
            <w:bottom w:val="none" w:sz="0" w:space="0" w:color="auto"/>
            <w:right w:val="none" w:sz="0" w:space="0" w:color="auto"/>
          </w:divBdr>
        </w:div>
        <w:div w:id="815955262">
          <w:marLeft w:val="640"/>
          <w:marRight w:val="0"/>
          <w:marTop w:val="0"/>
          <w:marBottom w:val="0"/>
          <w:divBdr>
            <w:top w:val="none" w:sz="0" w:space="0" w:color="auto"/>
            <w:left w:val="none" w:sz="0" w:space="0" w:color="auto"/>
            <w:bottom w:val="none" w:sz="0" w:space="0" w:color="auto"/>
            <w:right w:val="none" w:sz="0" w:space="0" w:color="auto"/>
          </w:divBdr>
        </w:div>
        <w:div w:id="137650282">
          <w:marLeft w:val="640"/>
          <w:marRight w:val="0"/>
          <w:marTop w:val="0"/>
          <w:marBottom w:val="0"/>
          <w:divBdr>
            <w:top w:val="none" w:sz="0" w:space="0" w:color="auto"/>
            <w:left w:val="none" w:sz="0" w:space="0" w:color="auto"/>
            <w:bottom w:val="none" w:sz="0" w:space="0" w:color="auto"/>
            <w:right w:val="none" w:sz="0" w:space="0" w:color="auto"/>
          </w:divBdr>
        </w:div>
        <w:div w:id="637880584">
          <w:marLeft w:val="640"/>
          <w:marRight w:val="0"/>
          <w:marTop w:val="0"/>
          <w:marBottom w:val="0"/>
          <w:divBdr>
            <w:top w:val="none" w:sz="0" w:space="0" w:color="auto"/>
            <w:left w:val="none" w:sz="0" w:space="0" w:color="auto"/>
            <w:bottom w:val="none" w:sz="0" w:space="0" w:color="auto"/>
            <w:right w:val="none" w:sz="0" w:space="0" w:color="auto"/>
          </w:divBdr>
        </w:div>
        <w:div w:id="814302153">
          <w:marLeft w:val="640"/>
          <w:marRight w:val="0"/>
          <w:marTop w:val="0"/>
          <w:marBottom w:val="0"/>
          <w:divBdr>
            <w:top w:val="none" w:sz="0" w:space="0" w:color="auto"/>
            <w:left w:val="none" w:sz="0" w:space="0" w:color="auto"/>
            <w:bottom w:val="none" w:sz="0" w:space="0" w:color="auto"/>
            <w:right w:val="none" w:sz="0" w:space="0" w:color="auto"/>
          </w:divBdr>
        </w:div>
        <w:div w:id="1791122570">
          <w:marLeft w:val="640"/>
          <w:marRight w:val="0"/>
          <w:marTop w:val="0"/>
          <w:marBottom w:val="0"/>
          <w:divBdr>
            <w:top w:val="none" w:sz="0" w:space="0" w:color="auto"/>
            <w:left w:val="none" w:sz="0" w:space="0" w:color="auto"/>
            <w:bottom w:val="none" w:sz="0" w:space="0" w:color="auto"/>
            <w:right w:val="none" w:sz="0" w:space="0" w:color="auto"/>
          </w:divBdr>
        </w:div>
        <w:div w:id="754714716">
          <w:marLeft w:val="640"/>
          <w:marRight w:val="0"/>
          <w:marTop w:val="0"/>
          <w:marBottom w:val="0"/>
          <w:divBdr>
            <w:top w:val="none" w:sz="0" w:space="0" w:color="auto"/>
            <w:left w:val="none" w:sz="0" w:space="0" w:color="auto"/>
            <w:bottom w:val="none" w:sz="0" w:space="0" w:color="auto"/>
            <w:right w:val="none" w:sz="0" w:space="0" w:color="auto"/>
          </w:divBdr>
        </w:div>
        <w:div w:id="737019396">
          <w:marLeft w:val="640"/>
          <w:marRight w:val="0"/>
          <w:marTop w:val="0"/>
          <w:marBottom w:val="0"/>
          <w:divBdr>
            <w:top w:val="none" w:sz="0" w:space="0" w:color="auto"/>
            <w:left w:val="none" w:sz="0" w:space="0" w:color="auto"/>
            <w:bottom w:val="none" w:sz="0" w:space="0" w:color="auto"/>
            <w:right w:val="none" w:sz="0" w:space="0" w:color="auto"/>
          </w:divBdr>
        </w:div>
        <w:div w:id="467476552">
          <w:marLeft w:val="640"/>
          <w:marRight w:val="0"/>
          <w:marTop w:val="0"/>
          <w:marBottom w:val="0"/>
          <w:divBdr>
            <w:top w:val="none" w:sz="0" w:space="0" w:color="auto"/>
            <w:left w:val="none" w:sz="0" w:space="0" w:color="auto"/>
            <w:bottom w:val="none" w:sz="0" w:space="0" w:color="auto"/>
            <w:right w:val="none" w:sz="0" w:space="0" w:color="auto"/>
          </w:divBdr>
        </w:div>
        <w:div w:id="1929265882">
          <w:marLeft w:val="640"/>
          <w:marRight w:val="0"/>
          <w:marTop w:val="0"/>
          <w:marBottom w:val="0"/>
          <w:divBdr>
            <w:top w:val="none" w:sz="0" w:space="0" w:color="auto"/>
            <w:left w:val="none" w:sz="0" w:space="0" w:color="auto"/>
            <w:bottom w:val="none" w:sz="0" w:space="0" w:color="auto"/>
            <w:right w:val="none" w:sz="0" w:space="0" w:color="auto"/>
          </w:divBdr>
        </w:div>
        <w:div w:id="996420573">
          <w:marLeft w:val="640"/>
          <w:marRight w:val="0"/>
          <w:marTop w:val="0"/>
          <w:marBottom w:val="0"/>
          <w:divBdr>
            <w:top w:val="none" w:sz="0" w:space="0" w:color="auto"/>
            <w:left w:val="none" w:sz="0" w:space="0" w:color="auto"/>
            <w:bottom w:val="none" w:sz="0" w:space="0" w:color="auto"/>
            <w:right w:val="none" w:sz="0" w:space="0" w:color="auto"/>
          </w:divBdr>
        </w:div>
        <w:div w:id="1510295553">
          <w:marLeft w:val="640"/>
          <w:marRight w:val="0"/>
          <w:marTop w:val="0"/>
          <w:marBottom w:val="0"/>
          <w:divBdr>
            <w:top w:val="none" w:sz="0" w:space="0" w:color="auto"/>
            <w:left w:val="none" w:sz="0" w:space="0" w:color="auto"/>
            <w:bottom w:val="none" w:sz="0" w:space="0" w:color="auto"/>
            <w:right w:val="none" w:sz="0" w:space="0" w:color="auto"/>
          </w:divBdr>
        </w:div>
        <w:div w:id="776683682">
          <w:marLeft w:val="640"/>
          <w:marRight w:val="0"/>
          <w:marTop w:val="0"/>
          <w:marBottom w:val="0"/>
          <w:divBdr>
            <w:top w:val="none" w:sz="0" w:space="0" w:color="auto"/>
            <w:left w:val="none" w:sz="0" w:space="0" w:color="auto"/>
            <w:bottom w:val="none" w:sz="0" w:space="0" w:color="auto"/>
            <w:right w:val="none" w:sz="0" w:space="0" w:color="auto"/>
          </w:divBdr>
        </w:div>
        <w:div w:id="1729187022">
          <w:marLeft w:val="640"/>
          <w:marRight w:val="0"/>
          <w:marTop w:val="0"/>
          <w:marBottom w:val="0"/>
          <w:divBdr>
            <w:top w:val="none" w:sz="0" w:space="0" w:color="auto"/>
            <w:left w:val="none" w:sz="0" w:space="0" w:color="auto"/>
            <w:bottom w:val="none" w:sz="0" w:space="0" w:color="auto"/>
            <w:right w:val="none" w:sz="0" w:space="0" w:color="auto"/>
          </w:divBdr>
        </w:div>
        <w:div w:id="1528832894">
          <w:marLeft w:val="640"/>
          <w:marRight w:val="0"/>
          <w:marTop w:val="0"/>
          <w:marBottom w:val="0"/>
          <w:divBdr>
            <w:top w:val="none" w:sz="0" w:space="0" w:color="auto"/>
            <w:left w:val="none" w:sz="0" w:space="0" w:color="auto"/>
            <w:bottom w:val="none" w:sz="0" w:space="0" w:color="auto"/>
            <w:right w:val="none" w:sz="0" w:space="0" w:color="auto"/>
          </w:divBdr>
        </w:div>
        <w:div w:id="1487547747">
          <w:marLeft w:val="640"/>
          <w:marRight w:val="0"/>
          <w:marTop w:val="0"/>
          <w:marBottom w:val="0"/>
          <w:divBdr>
            <w:top w:val="none" w:sz="0" w:space="0" w:color="auto"/>
            <w:left w:val="none" w:sz="0" w:space="0" w:color="auto"/>
            <w:bottom w:val="none" w:sz="0" w:space="0" w:color="auto"/>
            <w:right w:val="none" w:sz="0" w:space="0" w:color="auto"/>
          </w:divBdr>
        </w:div>
        <w:div w:id="1100836567">
          <w:marLeft w:val="640"/>
          <w:marRight w:val="0"/>
          <w:marTop w:val="0"/>
          <w:marBottom w:val="0"/>
          <w:divBdr>
            <w:top w:val="none" w:sz="0" w:space="0" w:color="auto"/>
            <w:left w:val="none" w:sz="0" w:space="0" w:color="auto"/>
            <w:bottom w:val="none" w:sz="0" w:space="0" w:color="auto"/>
            <w:right w:val="none" w:sz="0" w:space="0" w:color="auto"/>
          </w:divBdr>
        </w:div>
        <w:div w:id="277881041">
          <w:marLeft w:val="640"/>
          <w:marRight w:val="0"/>
          <w:marTop w:val="0"/>
          <w:marBottom w:val="0"/>
          <w:divBdr>
            <w:top w:val="none" w:sz="0" w:space="0" w:color="auto"/>
            <w:left w:val="none" w:sz="0" w:space="0" w:color="auto"/>
            <w:bottom w:val="none" w:sz="0" w:space="0" w:color="auto"/>
            <w:right w:val="none" w:sz="0" w:space="0" w:color="auto"/>
          </w:divBdr>
        </w:div>
        <w:div w:id="1859808025">
          <w:marLeft w:val="640"/>
          <w:marRight w:val="0"/>
          <w:marTop w:val="0"/>
          <w:marBottom w:val="0"/>
          <w:divBdr>
            <w:top w:val="none" w:sz="0" w:space="0" w:color="auto"/>
            <w:left w:val="none" w:sz="0" w:space="0" w:color="auto"/>
            <w:bottom w:val="none" w:sz="0" w:space="0" w:color="auto"/>
            <w:right w:val="none" w:sz="0" w:space="0" w:color="auto"/>
          </w:divBdr>
        </w:div>
        <w:div w:id="49888673">
          <w:marLeft w:val="640"/>
          <w:marRight w:val="0"/>
          <w:marTop w:val="0"/>
          <w:marBottom w:val="0"/>
          <w:divBdr>
            <w:top w:val="none" w:sz="0" w:space="0" w:color="auto"/>
            <w:left w:val="none" w:sz="0" w:space="0" w:color="auto"/>
            <w:bottom w:val="none" w:sz="0" w:space="0" w:color="auto"/>
            <w:right w:val="none" w:sz="0" w:space="0" w:color="auto"/>
          </w:divBdr>
        </w:div>
        <w:div w:id="71391911">
          <w:marLeft w:val="640"/>
          <w:marRight w:val="0"/>
          <w:marTop w:val="0"/>
          <w:marBottom w:val="0"/>
          <w:divBdr>
            <w:top w:val="none" w:sz="0" w:space="0" w:color="auto"/>
            <w:left w:val="none" w:sz="0" w:space="0" w:color="auto"/>
            <w:bottom w:val="none" w:sz="0" w:space="0" w:color="auto"/>
            <w:right w:val="none" w:sz="0" w:space="0" w:color="auto"/>
          </w:divBdr>
        </w:div>
        <w:div w:id="1018895718">
          <w:marLeft w:val="640"/>
          <w:marRight w:val="0"/>
          <w:marTop w:val="0"/>
          <w:marBottom w:val="0"/>
          <w:divBdr>
            <w:top w:val="none" w:sz="0" w:space="0" w:color="auto"/>
            <w:left w:val="none" w:sz="0" w:space="0" w:color="auto"/>
            <w:bottom w:val="none" w:sz="0" w:space="0" w:color="auto"/>
            <w:right w:val="none" w:sz="0" w:space="0" w:color="auto"/>
          </w:divBdr>
        </w:div>
        <w:div w:id="996155303">
          <w:marLeft w:val="640"/>
          <w:marRight w:val="0"/>
          <w:marTop w:val="0"/>
          <w:marBottom w:val="0"/>
          <w:divBdr>
            <w:top w:val="none" w:sz="0" w:space="0" w:color="auto"/>
            <w:left w:val="none" w:sz="0" w:space="0" w:color="auto"/>
            <w:bottom w:val="none" w:sz="0" w:space="0" w:color="auto"/>
            <w:right w:val="none" w:sz="0" w:space="0" w:color="auto"/>
          </w:divBdr>
        </w:div>
        <w:div w:id="594829765">
          <w:marLeft w:val="640"/>
          <w:marRight w:val="0"/>
          <w:marTop w:val="0"/>
          <w:marBottom w:val="0"/>
          <w:divBdr>
            <w:top w:val="none" w:sz="0" w:space="0" w:color="auto"/>
            <w:left w:val="none" w:sz="0" w:space="0" w:color="auto"/>
            <w:bottom w:val="none" w:sz="0" w:space="0" w:color="auto"/>
            <w:right w:val="none" w:sz="0" w:space="0" w:color="auto"/>
          </w:divBdr>
        </w:div>
        <w:div w:id="164516628">
          <w:marLeft w:val="640"/>
          <w:marRight w:val="0"/>
          <w:marTop w:val="0"/>
          <w:marBottom w:val="0"/>
          <w:divBdr>
            <w:top w:val="none" w:sz="0" w:space="0" w:color="auto"/>
            <w:left w:val="none" w:sz="0" w:space="0" w:color="auto"/>
            <w:bottom w:val="none" w:sz="0" w:space="0" w:color="auto"/>
            <w:right w:val="none" w:sz="0" w:space="0" w:color="auto"/>
          </w:divBdr>
        </w:div>
        <w:div w:id="2136556881">
          <w:marLeft w:val="640"/>
          <w:marRight w:val="0"/>
          <w:marTop w:val="0"/>
          <w:marBottom w:val="0"/>
          <w:divBdr>
            <w:top w:val="none" w:sz="0" w:space="0" w:color="auto"/>
            <w:left w:val="none" w:sz="0" w:space="0" w:color="auto"/>
            <w:bottom w:val="none" w:sz="0" w:space="0" w:color="auto"/>
            <w:right w:val="none" w:sz="0" w:space="0" w:color="auto"/>
          </w:divBdr>
        </w:div>
        <w:div w:id="371350083">
          <w:marLeft w:val="640"/>
          <w:marRight w:val="0"/>
          <w:marTop w:val="0"/>
          <w:marBottom w:val="0"/>
          <w:divBdr>
            <w:top w:val="none" w:sz="0" w:space="0" w:color="auto"/>
            <w:left w:val="none" w:sz="0" w:space="0" w:color="auto"/>
            <w:bottom w:val="none" w:sz="0" w:space="0" w:color="auto"/>
            <w:right w:val="none" w:sz="0" w:space="0" w:color="auto"/>
          </w:divBdr>
        </w:div>
        <w:div w:id="862523393">
          <w:marLeft w:val="640"/>
          <w:marRight w:val="0"/>
          <w:marTop w:val="0"/>
          <w:marBottom w:val="0"/>
          <w:divBdr>
            <w:top w:val="none" w:sz="0" w:space="0" w:color="auto"/>
            <w:left w:val="none" w:sz="0" w:space="0" w:color="auto"/>
            <w:bottom w:val="none" w:sz="0" w:space="0" w:color="auto"/>
            <w:right w:val="none" w:sz="0" w:space="0" w:color="auto"/>
          </w:divBdr>
        </w:div>
        <w:div w:id="1108501811">
          <w:marLeft w:val="640"/>
          <w:marRight w:val="0"/>
          <w:marTop w:val="0"/>
          <w:marBottom w:val="0"/>
          <w:divBdr>
            <w:top w:val="none" w:sz="0" w:space="0" w:color="auto"/>
            <w:left w:val="none" w:sz="0" w:space="0" w:color="auto"/>
            <w:bottom w:val="none" w:sz="0" w:space="0" w:color="auto"/>
            <w:right w:val="none" w:sz="0" w:space="0" w:color="auto"/>
          </w:divBdr>
        </w:div>
        <w:div w:id="1159880590">
          <w:marLeft w:val="640"/>
          <w:marRight w:val="0"/>
          <w:marTop w:val="0"/>
          <w:marBottom w:val="0"/>
          <w:divBdr>
            <w:top w:val="none" w:sz="0" w:space="0" w:color="auto"/>
            <w:left w:val="none" w:sz="0" w:space="0" w:color="auto"/>
            <w:bottom w:val="none" w:sz="0" w:space="0" w:color="auto"/>
            <w:right w:val="none" w:sz="0" w:space="0" w:color="auto"/>
          </w:divBdr>
        </w:div>
        <w:div w:id="583301054">
          <w:marLeft w:val="640"/>
          <w:marRight w:val="0"/>
          <w:marTop w:val="0"/>
          <w:marBottom w:val="0"/>
          <w:divBdr>
            <w:top w:val="none" w:sz="0" w:space="0" w:color="auto"/>
            <w:left w:val="none" w:sz="0" w:space="0" w:color="auto"/>
            <w:bottom w:val="none" w:sz="0" w:space="0" w:color="auto"/>
            <w:right w:val="none" w:sz="0" w:space="0" w:color="auto"/>
          </w:divBdr>
        </w:div>
        <w:div w:id="2071998886">
          <w:marLeft w:val="640"/>
          <w:marRight w:val="0"/>
          <w:marTop w:val="0"/>
          <w:marBottom w:val="0"/>
          <w:divBdr>
            <w:top w:val="none" w:sz="0" w:space="0" w:color="auto"/>
            <w:left w:val="none" w:sz="0" w:space="0" w:color="auto"/>
            <w:bottom w:val="none" w:sz="0" w:space="0" w:color="auto"/>
            <w:right w:val="none" w:sz="0" w:space="0" w:color="auto"/>
          </w:divBdr>
        </w:div>
        <w:div w:id="1325620821">
          <w:marLeft w:val="640"/>
          <w:marRight w:val="0"/>
          <w:marTop w:val="0"/>
          <w:marBottom w:val="0"/>
          <w:divBdr>
            <w:top w:val="none" w:sz="0" w:space="0" w:color="auto"/>
            <w:left w:val="none" w:sz="0" w:space="0" w:color="auto"/>
            <w:bottom w:val="none" w:sz="0" w:space="0" w:color="auto"/>
            <w:right w:val="none" w:sz="0" w:space="0" w:color="auto"/>
          </w:divBdr>
        </w:div>
        <w:div w:id="1365711091">
          <w:marLeft w:val="640"/>
          <w:marRight w:val="0"/>
          <w:marTop w:val="0"/>
          <w:marBottom w:val="0"/>
          <w:divBdr>
            <w:top w:val="none" w:sz="0" w:space="0" w:color="auto"/>
            <w:left w:val="none" w:sz="0" w:space="0" w:color="auto"/>
            <w:bottom w:val="none" w:sz="0" w:space="0" w:color="auto"/>
            <w:right w:val="none" w:sz="0" w:space="0" w:color="auto"/>
          </w:divBdr>
        </w:div>
        <w:div w:id="1000693258">
          <w:marLeft w:val="640"/>
          <w:marRight w:val="0"/>
          <w:marTop w:val="0"/>
          <w:marBottom w:val="0"/>
          <w:divBdr>
            <w:top w:val="none" w:sz="0" w:space="0" w:color="auto"/>
            <w:left w:val="none" w:sz="0" w:space="0" w:color="auto"/>
            <w:bottom w:val="none" w:sz="0" w:space="0" w:color="auto"/>
            <w:right w:val="none" w:sz="0" w:space="0" w:color="auto"/>
          </w:divBdr>
        </w:div>
        <w:div w:id="1756196687">
          <w:marLeft w:val="640"/>
          <w:marRight w:val="0"/>
          <w:marTop w:val="0"/>
          <w:marBottom w:val="0"/>
          <w:divBdr>
            <w:top w:val="none" w:sz="0" w:space="0" w:color="auto"/>
            <w:left w:val="none" w:sz="0" w:space="0" w:color="auto"/>
            <w:bottom w:val="none" w:sz="0" w:space="0" w:color="auto"/>
            <w:right w:val="none" w:sz="0" w:space="0" w:color="auto"/>
          </w:divBdr>
        </w:div>
        <w:div w:id="463933890">
          <w:marLeft w:val="640"/>
          <w:marRight w:val="0"/>
          <w:marTop w:val="0"/>
          <w:marBottom w:val="0"/>
          <w:divBdr>
            <w:top w:val="none" w:sz="0" w:space="0" w:color="auto"/>
            <w:left w:val="none" w:sz="0" w:space="0" w:color="auto"/>
            <w:bottom w:val="none" w:sz="0" w:space="0" w:color="auto"/>
            <w:right w:val="none" w:sz="0" w:space="0" w:color="auto"/>
          </w:divBdr>
        </w:div>
        <w:div w:id="705495276">
          <w:marLeft w:val="640"/>
          <w:marRight w:val="0"/>
          <w:marTop w:val="0"/>
          <w:marBottom w:val="0"/>
          <w:divBdr>
            <w:top w:val="none" w:sz="0" w:space="0" w:color="auto"/>
            <w:left w:val="none" w:sz="0" w:space="0" w:color="auto"/>
            <w:bottom w:val="none" w:sz="0" w:space="0" w:color="auto"/>
            <w:right w:val="none" w:sz="0" w:space="0" w:color="auto"/>
          </w:divBdr>
        </w:div>
        <w:div w:id="624695613">
          <w:marLeft w:val="640"/>
          <w:marRight w:val="0"/>
          <w:marTop w:val="0"/>
          <w:marBottom w:val="0"/>
          <w:divBdr>
            <w:top w:val="none" w:sz="0" w:space="0" w:color="auto"/>
            <w:left w:val="none" w:sz="0" w:space="0" w:color="auto"/>
            <w:bottom w:val="none" w:sz="0" w:space="0" w:color="auto"/>
            <w:right w:val="none" w:sz="0" w:space="0" w:color="auto"/>
          </w:divBdr>
        </w:div>
        <w:div w:id="1882786507">
          <w:marLeft w:val="640"/>
          <w:marRight w:val="0"/>
          <w:marTop w:val="0"/>
          <w:marBottom w:val="0"/>
          <w:divBdr>
            <w:top w:val="none" w:sz="0" w:space="0" w:color="auto"/>
            <w:left w:val="none" w:sz="0" w:space="0" w:color="auto"/>
            <w:bottom w:val="none" w:sz="0" w:space="0" w:color="auto"/>
            <w:right w:val="none" w:sz="0" w:space="0" w:color="auto"/>
          </w:divBdr>
        </w:div>
        <w:div w:id="1730231236">
          <w:marLeft w:val="640"/>
          <w:marRight w:val="0"/>
          <w:marTop w:val="0"/>
          <w:marBottom w:val="0"/>
          <w:divBdr>
            <w:top w:val="none" w:sz="0" w:space="0" w:color="auto"/>
            <w:left w:val="none" w:sz="0" w:space="0" w:color="auto"/>
            <w:bottom w:val="none" w:sz="0" w:space="0" w:color="auto"/>
            <w:right w:val="none" w:sz="0" w:space="0" w:color="auto"/>
          </w:divBdr>
        </w:div>
        <w:div w:id="1892038411">
          <w:marLeft w:val="640"/>
          <w:marRight w:val="0"/>
          <w:marTop w:val="0"/>
          <w:marBottom w:val="0"/>
          <w:divBdr>
            <w:top w:val="none" w:sz="0" w:space="0" w:color="auto"/>
            <w:left w:val="none" w:sz="0" w:space="0" w:color="auto"/>
            <w:bottom w:val="none" w:sz="0" w:space="0" w:color="auto"/>
            <w:right w:val="none" w:sz="0" w:space="0" w:color="auto"/>
          </w:divBdr>
        </w:div>
        <w:div w:id="456535743">
          <w:marLeft w:val="640"/>
          <w:marRight w:val="0"/>
          <w:marTop w:val="0"/>
          <w:marBottom w:val="0"/>
          <w:divBdr>
            <w:top w:val="none" w:sz="0" w:space="0" w:color="auto"/>
            <w:left w:val="none" w:sz="0" w:space="0" w:color="auto"/>
            <w:bottom w:val="none" w:sz="0" w:space="0" w:color="auto"/>
            <w:right w:val="none" w:sz="0" w:space="0" w:color="auto"/>
          </w:divBdr>
        </w:div>
        <w:div w:id="2034457804">
          <w:marLeft w:val="640"/>
          <w:marRight w:val="0"/>
          <w:marTop w:val="0"/>
          <w:marBottom w:val="0"/>
          <w:divBdr>
            <w:top w:val="none" w:sz="0" w:space="0" w:color="auto"/>
            <w:left w:val="none" w:sz="0" w:space="0" w:color="auto"/>
            <w:bottom w:val="none" w:sz="0" w:space="0" w:color="auto"/>
            <w:right w:val="none" w:sz="0" w:space="0" w:color="auto"/>
          </w:divBdr>
        </w:div>
        <w:div w:id="682631000">
          <w:marLeft w:val="640"/>
          <w:marRight w:val="0"/>
          <w:marTop w:val="0"/>
          <w:marBottom w:val="0"/>
          <w:divBdr>
            <w:top w:val="none" w:sz="0" w:space="0" w:color="auto"/>
            <w:left w:val="none" w:sz="0" w:space="0" w:color="auto"/>
            <w:bottom w:val="none" w:sz="0" w:space="0" w:color="auto"/>
            <w:right w:val="none" w:sz="0" w:space="0" w:color="auto"/>
          </w:divBdr>
        </w:div>
        <w:div w:id="411704173">
          <w:marLeft w:val="640"/>
          <w:marRight w:val="0"/>
          <w:marTop w:val="0"/>
          <w:marBottom w:val="0"/>
          <w:divBdr>
            <w:top w:val="none" w:sz="0" w:space="0" w:color="auto"/>
            <w:left w:val="none" w:sz="0" w:space="0" w:color="auto"/>
            <w:bottom w:val="none" w:sz="0" w:space="0" w:color="auto"/>
            <w:right w:val="none" w:sz="0" w:space="0" w:color="auto"/>
          </w:divBdr>
        </w:div>
        <w:div w:id="394863339">
          <w:marLeft w:val="640"/>
          <w:marRight w:val="0"/>
          <w:marTop w:val="0"/>
          <w:marBottom w:val="0"/>
          <w:divBdr>
            <w:top w:val="none" w:sz="0" w:space="0" w:color="auto"/>
            <w:left w:val="none" w:sz="0" w:space="0" w:color="auto"/>
            <w:bottom w:val="none" w:sz="0" w:space="0" w:color="auto"/>
            <w:right w:val="none" w:sz="0" w:space="0" w:color="auto"/>
          </w:divBdr>
        </w:div>
        <w:div w:id="5013314">
          <w:marLeft w:val="640"/>
          <w:marRight w:val="0"/>
          <w:marTop w:val="0"/>
          <w:marBottom w:val="0"/>
          <w:divBdr>
            <w:top w:val="none" w:sz="0" w:space="0" w:color="auto"/>
            <w:left w:val="none" w:sz="0" w:space="0" w:color="auto"/>
            <w:bottom w:val="none" w:sz="0" w:space="0" w:color="auto"/>
            <w:right w:val="none" w:sz="0" w:space="0" w:color="auto"/>
          </w:divBdr>
        </w:div>
        <w:div w:id="879363538">
          <w:marLeft w:val="640"/>
          <w:marRight w:val="0"/>
          <w:marTop w:val="0"/>
          <w:marBottom w:val="0"/>
          <w:divBdr>
            <w:top w:val="none" w:sz="0" w:space="0" w:color="auto"/>
            <w:left w:val="none" w:sz="0" w:space="0" w:color="auto"/>
            <w:bottom w:val="none" w:sz="0" w:space="0" w:color="auto"/>
            <w:right w:val="none" w:sz="0" w:space="0" w:color="auto"/>
          </w:divBdr>
        </w:div>
        <w:div w:id="12536192">
          <w:marLeft w:val="640"/>
          <w:marRight w:val="0"/>
          <w:marTop w:val="0"/>
          <w:marBottom w:val="0"/>
          <w:divBdr>
            <w:top w:val="none" w:sz="0" w:space="0" w:color="auto"/>
            <w:left w:val="none" w:sz="0" w:space="0" w:color="auto"/>
            <w:bottom w:val="none" w:sz="0" w:space="0" w:color="auto"/>
            <w:right w:val="none" w:sz="0" w:space="0" w:color="auto"/>
          </w:divBdr>
        </w:div>
        <w:div w:id="530337466">
          <w:marLeft w:val="640"/>
          <w:marRight w:val="0"/>
          <w:marTop w:val="0"/>
          <w:marBottom w:val="0"/>
          <w:divBdr>
            <w:top w:val="none" w:sz="0" w:space="0" w:color="auto"/>
            <w:left w:val="none" w:sz="0" w:space="0" w:color="auto"/>
            <w:bottom w:val="none" w:sz="0" w:space="0" w:color="auto"/>
            <w:right w:val="none" w:sz="0" w:space="0" w:color="auto"/>
          </w:divBdr>
        </w:div>
        <w:div w:id="2111193252">
          <w:marLeft w:val="640"/>
          <w:marRight w:val="0"/>
          <w:marTop w:val="0"/>
          <w:marBottom w:val="0"/>
          <w:divBdr>
            <w:top w:val="none" w:sz="0" w:space="0" w:color="auto"/>
            <w:left w:val="none" w:sz="0" w:space="0" w:color="auto"/>
            <w:bottom w:val="none" w:sz="0" w:space="0" w:color="auto"/>
            <w:right w:val="none" w:sz="0" w:space="0" w:color="auto"/>
          </w:divBdr>
        </w:div>
        <w:div w:id="1864438310">
          <w:marLeft w:val="640"/>
          <w:marRight w:val="0"/>
          <w:marTop w:val="0"/>
          <w:marBottom w:val="0"/>
          <w:divBdr>
            <w:top w:val="none" w:sz="0" w:space="0" w:color="auto"/>
            <w:left w:val="none" w:sz="0" w:space="0" w:color="auto"/>
            <w:bottom w:val="none" w:sz="0" w:space="0" w:color="auto"/>
            <w:right w:val="none" w:sz="0" w:space="0" w:color="auto"/>
          </w:divBdr>
        </w:div>
        <w:div w:id="761268444">
          <w:marLeft w:val="640"/>
          <w:marRight w:val="0"/>
          <w:marTop w:val="0"/>
          <w:marBottom w:val="0"/>
          <w:divBdr>
            <w:top w:val="none" w:sz="0" w:space="0" w:color="auto"/>
            <w:left w:val="none" w:sz="0" w:space="0" w:color="auto"/>
            <w:bottom w:val="none" w:sz="0" w:space="0" w:color="auto"/>
            <w:right w:val="none" w:sz="0" w:space="0" w:color="auto"/>
          </w:divBdr>
        </w:div>
        <w:div w:id="1774474942">
          <w:marLeft w:val="640"/>
          <w:marRight w:val="0"/>
          <w:marTop w:val="0"/>
          <w:marBottom w:val="0"/>
          <w:divBdr>
            <w:top w:val="none" w:sz="0" w:space="0" w:color="auto"/>
            <w:left w:val="none" w:sz="0" w:space="0" w:color="auto"/>
            <w:bottom w:val="none" w:sz="0" w:space="0" w:color="auto"/>
            <w:right w:val="none" w:sz="0" w:space="0" w:color="auto"/>
          </w:divBdr>
        </w:div>
        <w:div w:id="1360200483">
          <w:marLeft w:val="640"/>
          <w:marRight w:val="0"/>
          <w:marTop w:val="0"/>
          <w:marBottom w:val="0"/>
          <w:divBdr>
            <w:top w:val="none" w:sz="0" w:space="0" w:color="auto"/>
            <w:left w:val="none" w:sz="0" w:space="0" w:color="auto"/>
            <w:bottom w:val="none" w:sz="0" w:space="0" w:color="auto"/>
            <w:right w:val="none" w:sz="0" w:space="0" w:color="auto"/>
          </w:divBdr>
        </w:div>
        <w:div w:id="1766075959">
          <w:marLeft w:val="640"/>
          <w:marRight w:val="0"/>
          <w:marTop w:val="0"/>
          <w:marBottom w:val="0"/>
          <w:divBdr>
            <w:top w:val="none" w:sz="0" w:space="0" w:color="auto"/>
            <w:left w:val="none" w:sz="0" w:space="0" w:color="auto"/>
            <w:bottom w:val="none" w:sz="0" w:space="0" w:color="auto"/>
            <w:right w:val="none" w:sz="0" w:space="0" w:color="auto"/>
          </w:divBdr>
        </w:div>
        <w:div w:id="1801419132">
          <w:marLeft w:val="640"/>
          <w:marRight w:val="0"/>
          <w:marTop w:val="0"/>
          <w:marBottom w:val="0"/>
          <w:divBdr>
            <w:top w:val="none" w:sz="0" w:space="0" w:color="auto"/>
            <w:left w:val="none" w:sz="0" w:space="0" w:color="auto"/>
            <w:bottom w:val="none" w:sz="0" w:space="0" w:color="auto"/>
            <w:right w:val="none" w:sz="0" w:space="0" w:color="auto"/>
          </w:divBdr>
        </w:div>
        <w:div w:id="1363432502">
          <w:marLeft w:val="640"/>
          <w:marRight w:val="0"/>
          <w:marTop w:val="0"/>
          <w:marBottom w:val="0"/>
          <w:divBdr>
            <w:top w:val="none" w:sz="0" w:space="0" w:color="auto"/>
            <w:left w:val="none" w:sz="0" w:space="0" w:color="auto"/>
            <w:bottom w:val="none" w:sz="0" w:space="0" w:color="auto"/>
            <w:right w:val="none" w:sz="0" w:space="0" w:color="auto"/>
          </w:divBdr>
        </w:div>
        <w:div w:id="1962765054">
          <w:marLeft w:val="640"/>
          <w:marRight w:val="0"/>
          <w:marTop w:val="0"/>
          <w:marBottom w:val="0"/>
          <w:divBdr>
            <w:top w:val="none" w:sz="0" w:space="0" w:color="auto"/>
            <w:left w:val="none" w:sz="0" w:space="0" w:color="auto"/>
            <w:bottom w:val="none" w:sz="0" w:space="0" w:color="auto"/>
            <w:right w:val="none" w:sz="0" w:space="0" w:color="auto"/>
          </w:divBdr>
        </w:div>
        <w:div w:id="1432967361">
          <w:marLeft w:val="640"/>
          <w:marRight w:val="0"/>
          <w:marTop w:val="0"/>
          <w:marBottom w:val="0"/>
          <w:divBdr>
            <w:top w:val="none" w:sz="0" w:space="0" w:color="auto"/>
            <w:left w:val="none" w:sz="0" w:space="0" w:color="auto"/>
            <w:bottom w:val="none" w:sz="0" w:space="0" w:color="auto"/>
            <w:right w:val="none" w:sz="0" w:space="0" w:color="auto"/>
          </w:divBdr>
        </w:div>
        <w:div w:id="1527213083">
          <w:marLeft w:val="640"/>
          <w:marRight w:val="0"/>
          <w:marTop w:val="0"/>
          <w:marBottom w:val="0"/>
          <w:divBdr>
            <w:top w:val="none" w:sz="0" w:space="0" w:color="auto"/>
            <w:left w:val="none" w:sz="0" w:space="0" w:color="auto"/>
            <w:bottom w:val="none" w:sz="0" w:space="0" w:color="auto"/>
            <w:right w:val="none" w:sz="0" w:space="0" w:color="auto"/>
          </w:divBdr>
        </w:div>
        <w:div w:id="151263933">
          <w:marLeft w:val="640"/>
          <w:marRight w:val="0"/>
          <w:marTop w:val="0"/>
          <w:marBottom w:val="0"/>
          <w:divBdr>
            <w:top w:val="none" w:sz="0" w:space="0" w:color="auto"/>
            <w:left w:val="none" w:sz="0" w:space="0" w:color="auto"/>
            <w:bottom w:val="none" w:sz="0" w:space="0" w:color="auto"/>
            <w:right w:val="none" w:sz="0" w:space="0" w:color="auto"/>
          </w:divBdr>
        </w:div>
        <w:div w:id="1548374894">
          <w:marLeft w:val="640"/>
          <w:marRight w:val="0"/>
          <w:marTop w:val="0"/>
          <w:marBottom w:val="0"/>
          <w:divBdr>
            <w:top w:val="none" w:sz="0" w:space="0" w:color="auto"/>
            <w:left w:val="none" w:sz="0" w:space="0" w:color="auto"/>
            <w:bottom w:val="none" w:sz="0" w:space="0" w:color="auto"/>
            <w:right w:val="none" w:sz="0" w:space="0" w:color="auto"/>
          </w:divBdr>
        </w:div>
      </w:divsChild>
    </w:div>
    <w:div w:id="2034111784">
      <w:bodyDiv w:val="1"/>
      <w:marLeft w:val="0"/>
      <w:marRight w:val="0"/>
      <w:marTop w:val="0"/>
      <w:marBottom w:val="0"/>
      <w:divBdr>
        <w:top w:val="none" w:sz="0" w:space="0" w:color="auto"/>
        <w:left w:val="none" w:sz="0" w:space="0" w:color="auto"/>
        <w:bottom w:val="none" w:sz="0" w:space="0" w:color="auto"/>
        <w:right w:val="none" w:sz="0" w:space="0" w:color="auto"/>
      </w:divBdr>
      <w:divsChild>
        <w:div w:id="156238192">
          <w:marLeft w:val="640"/>
          <w:marRight w:val="0"/>
          <w:marTop w:val="0"/>
          <w:marBottom w:val="0"/>
          <w:divBdr>
            <w:top w:val="none" w:sz="0" w:space="0" w:color="auto"/>
            <w:left w:val="none" w:sz="0" w:space="0" w:color="auto"/>
            <w:bottom w:val="none" w:sz="0" w:space="0" w:color="auto"/>
            <w:right w:val="none" w:sz="0" w:space="0" w:color="auto"/>
          </w:divBdr>
        </w:div>
        <w:div w:id="901646879">
          <w:marLeft w:val="640"/>
          <w:marRight w:val="0"/>
          <w:marTop w:val="0"/>
          <w:marBottom w:val="0"/>
          <w:divBdr>
            <w:top w:val="none" w:sz="0" w:space="0" w:color="auto"/>
            <w:left w:val="none" w:sz="0" w:space="0" w:color="auto"/>
            <w:bottom w:val="none" w:sz="0" w:space="0" w:color="auto"/>
            <w:right w:val="none" w:sz="0" w:space="0" w:color="auto"/>
          </w:divBdr>
        </w:div>
        <w:div w:id="1154031520">
          <w:marLeft w:val="640"/>
          <w:marRight w:val="0"/>
          <w:marTop w:val="0"/>
          <w:marBottom w:val="0"/>
          <w:divBdr>
            <w:top w:val="none" w:sz="0" w:space="0" w:color="auto"/>
            <w:left w:val="none" w:sz="0" w:space="0" w:color="auto"/>
            <w:bottom w:val="none" w:sz="0" w:space="0" w:color="auto"/>
            <w:right w:val="none" w:sz="0" w:space="0" w:color="auto"/>
          </w:divBdr>
        </w:div>
        <w:div w:id="921379701">
          <w:marLeft w:val="640"/>
          <w:marRight w:val="0"/>
          <w:marTop w:val="0"/>
          <w:marBottom w:val="0"/>
          <w:divBdr>
            <w:top w:val="none" w:sz="0" w:space="0" w:color="auto"/>
            <w:left w:val="none" w:sz="0" w:space="0" w:color="auto"/>
            <w:bottom w:val="none" w:sz="0" w:space="0" w:color="auto"/>
            <w:right w:val="none" w:sz="0" w:space="0" w:color="auto"/>
          </w:divBdr>
        </w:div>
        <w:div w:id="373701651">
          <w:marLeft w:val="640"/>
          <w:marRight w:val="0"/>
          <w:marTop w:val="0"/>
          <w:marBottom w:val="0"/>
          <w:divBdr>
            <w:top w:val="none" w:sz="0" w:space="0" w:color="auto"/>
            <w:left w:val="none" w:sz="0" w:space="0" w:color="auto"/>
            <w:bottom w:val="none" w:sz="0" w:space="0" w:color="auto"/>
            <w:right w:val="none" w:sz="0" w:space="0" w:color="auto"/>
          </w:divBdr>
        </w:div>
        <w:div w:id="456722498">
          <w:marLeft w:val="640"/>
          <w:marRight w:val="0"/>
          <w:marTop w:val="0"/>
          <w:marBottom w:val="0"/>
          <w:divBdr>
            <w:top w:val="none" w:sz="0" w:space="0" w:color="auto"/>
            <w:left w:val="none" w:sz="0" w:space="0" w:color="auto"/>
            <w:bottom w:val="none" w:sz="0" w:space="0" w:color="auto"/>
            <w:right w:val="none" w:sz="0" w:space="0" w:color="auto"/>
          </w:divBdr>
        </w:div>
        <w:div w:id="1357080455">
          <w:marLeft w:val="640"/>
          <w:marRight w:val="0"/>
          <w:marTop w:val="0"/>
          <w:marBottom w:val="0"/>
          <w:divBdr>
            <w:top w:val="none" w:sz="0" w:space="0" w:color="auto"/>
            <w:left w:val="none" w:sz="0" w:space="0" w:color="auto"/>
            <w:bottom w:val="none" w:sz="0" w:space="0" w:color="auto"/>
            <w:right w:val="none" w:sz="0" w:space="0" w:color="auto"/>
          </w:divBdr>
        </w:div>
        <w:div w:id="1015184622">
          <w:marLeft w:val="640"/>
          <w:marRight w:val="0"/>
          <w:marTop w:val="0"/>
          <w:marBottom w:val="0"/>
          <w:divBdr>
            <w:top w:val="none" w:sz="0" w:space="0" w:color="auto"/>
            <w:left w:val="none" w:sz="0" w:space="0" w:color="auto"/>
            <w:bottom w:val="none" w:sz="0" w:space="0" w:color="auto"/>
            <w:right w:val="none" w:sz="0" w:space="0" w:color="auto"/>
          </w:divBdr>
        </w:div>
        <w:div w:id="1522744023">
          <w:marLeft w:val="640"/>
          <w:marRight w:val="0"/>
          <w:marTop w:val="0"/>
          <w:marBottom w:val="0"/>
          <w:divBdr>
            <w:top w:val="none" w:sz="0" w:space="0" w:color="auto"/>
            <w:left w:val="none" w:sz="0" w:space="0" w:color="auto"/>
            <w:bottom w:val="none" w:sz="0" w:space="0" w:color="auto"/>
            <w:right w:val="none" w:sz="0" w:space="0" w:color="auto"/>
          </w:divBdr>
        </w:div>
        <w:div w:id="1068260252">
          <w:marLeft w:val="640"/>
          <w:marRight w:val="0"/>
          <w:marTop w:val="0"/>
          <w:marBottom w:val="0"/>
          <w:divBdr>
            <w:top w:val="none" w:sz="0" w:space="0" w:color="auto"/>
            <w:left w:val="none" w:sz="0" w:space="0" w:color="auto"/>
            <w:bottom w:val="none" w:sz="0" w:space="0" w:color="auto"/>
            <w:right w:val="none" w:sz="0" w:space="0" w:color="auto"/>
          </w:divBdr>
        </w:div>
        <w:div w:id="149567231">
          <w:marLeft w:val="640"/>
          <w:marRight w:val="0"/>
          <w:marTop w:val="0"/>
          <w:marBottom w:val="0"/>
          <w:divBdr>
            <w:top w:val="none" w:sz="0" w:space="0" w:color="auto"/>
            <w:left w:val="none" w:sz="0" w:space="0" w:color="auto"/>
            <w:bottom w:val="none" w:sz="0" w:space="0" w:color="auto"/>
            <w:right w:val="none" w:sz="0" w:space="0" w:color="auto"/>
          </w:divBdr>
        </w:div>
        <w:div w:id="2065564607">
          <w:marLeft w:val="640"/>
          <w:marRight w:val="0"/>
          <w:marTop w:val="0"/>
          <w:marBottom w:val="0"/>
          <w:divBdr>
            <w:top w:val="none" w:sz="0" w:space="0" w:color="auto"/>
            <w:left w:val="none" w:sz="0" w:space="0" w:color="auto"/>
            <w:bottom w:val="none" w:sz="0" w:space="0" w:color="auto"/>
            <w:right w:val="none" w:sz="0" w:space="0" w:color="auto"/>
          </w:divBdr>
        </w:div>
        <w:div w:id="416826643">
          <w:marLeft w:val="640"/>
          <w:marRight w:val="0"/>
          <w:marTop w:val="0"/>
          <w:marBottom w:val="0"/>
          <w:divBdr>
            <w:top w:val="none" w:sz="0" w:space="0" w:color="auto"/>
            <w:left w:val="none" w:sz="0" w:space="0" w:color="auto"/>
            <w:bottom w:val="none" w:sz="0" w:space="0" w:color="auto"/>
            <w:right w:val="none" w:sz="0" w:space="0" w:color="auto"/>
          </w:divBdr>
        </w:div>
        <w:div w:id="1042368772">
          <w:marLeft w:val="640"/>
          <w:marRight w:val="0"/>
          <w:marTop w:val="0"/>
          <w:marBottom w:val="0"/>
          <w:divBdr>
            <w:top w:val="none" w:sz="0" w:space="0" w:color="auto"/>
            <w:left w:val="none" w:sz="0" w:space="0" w:color="auto"/>
            <w:bottom w:val="none" w:sz="0" w:space="0" w:color="auto"/>
            <w:right w:val="none" w:sz="0" w:space="0" w:color="auto"/>
          </w:divBdr>
        </w:div>
        <w:div w:id="1083986396">
          <w:marLeft w:val="640"/>
          <w:marRight w:val="0"/>
          <w:marTop w:val="0"/>
          <w:marBottom w:val="0"/>
          <w:divBdr>
            <w:top w:val="none" w:sz="0" w:space="0" w:color="auto"/>
            <w:left w:val="none" w:sz="0" w:space="0" w:color="auto"/>
            <w:bottom w:val="none" w:sz="0" w:space="0" w:color="auto"/>
            <w:right w:val="none" w:sz="0" w:space="0" w:color="auto"/>
          </w:divBdr>
        </w:div>
        <w:div w:id="272368760">
          <w:marLeft w:val="640"/>
          <w:marRight w:val="0"/>
          <w:marTop w:val="0"/>
          <w:marBottom w:val="0"/>
          <w:divBdr>
            <w:top w:val="none" w:sz="0" w:space="0" w:color="auto"/>
            <w:left w:val="none" w:sz="0" w:space="0" w:color="auto"/>
            <w:bottom w:val="none" w:sz="0" w:space="0" w:color="auto"/>
            <w:right w:val="none" w:sz="0" w:space="0" w:color="auto"/>
          </w:divBdr>
        </w:div>
        <w:div w:id="691340775">
          <w:marLeft w:val="640"/>
          <w:marRight w:val="0"/>
          <w:marTop w:val="0"/>
          <w:marBottom w:val="0"/>
          <w:divBdr>
            <w:top w:val="none" w:sz="0" w:space="0" w:color="auto"/>
            <w:left w:val="none" w:sz="0" w:space="0" w:color="auto"/>
            <w:bottom w:val="none" w:sz="0" w:space="0" w:color="auto"/>
            <w:right w:val="none" w:sz="0" w:space="0" w:color="auto"/>
          </w:divBdr>
        </w:div>
        <w:div w:id="1668634650">
          <w:marLeft w:val="640"/>
          <w:marRight w:val="0"/>
          <w:marTop w:val="0"/>
          <w:marBottom w:val="0"/>
          <w:divBdr>
            <w:top w:val="none" w:sz="0" w:space="0" w:color="auto"/>
            <w:left w:val="none" w:sz="0" w:space="0" w:color="auto"/>
            <w:bottom w:val="none" w:sz="0" w:space="0" w:color="auto"/>
            <w:right w:val="none" w:sz="0" w:space="0" w:color="auto"/>
          </w:divBdr>
        </w:div>
        <w:div w:id="30569205">
          <w:marLeft w:val="640"/>
          <w:marRight w:val="0"/>
          <w:marTop w:val="0"/>
          <w:marBottom w:val="0"/>
          <w:divBdr>
            <w:top w:val="none" w:sz="0" w:space="0" w:color="auto"/>
            <w:left w:val="none" w:sz="0" w:space="0" w:color="auto"/>
            <w:bottom w:val="none" w:sz="0" w:space="0" w:color="auto"/>
            <w:right w:val="none" w:sz="0" w:space="0" w:color="auto"/>
          </w:divBdr>
        </w:div>
        <w:div w:id="268853555">
          <w:marLeft w:val="640"/>
          <w:marRight w:val="0"/>
          <w:marTop w:val="0"/>
          <w:marBottom w:val="0"/>
          <w:divBdr>
            <w:top w:val="none" w:sz="0" w:space="0" w:color="auto"/>
            <w:left w:val="none" w:sz="0" w:space="0" w:color="auto"/>
            <w:bottom w:val="none" w:sz="0" w:space="0" w:color="auto"/>
            <w:right w:val="none" w:sz="0" w:space="0" w:color="auto"/>
          </w:divBdr>
        </w:div>
        <w:div w:id="23797794">
          <w:marLeft w:val="640"/>
          <w:marRight w:val="0"/>
          <w:marTop w:val="0"/>
          <w:marBottom w:val="0"/>
          <w:divBdr>
            <w:top w:val="none" w:sz="0" w:space="0" w:color="auto"/>
            <w:left w:val="none" w:sz="0" w:space="0" w:color="auto"/>
            <w:bottom w:val="none" w:sz="0" w:space="0" w:color="auto"/>
            <w:right w:val="none" w:sz="0" w:space="0" w:color="auto"/>
          </w:divBdr>
        </w:div>
        <w:div w:id="812068350">
          <w:marLeft w:val="640"/>
          <w:marRight w:val="0"/>
          <w:marTop w:val="0"/>
          <w:marBottom w:val="0"/>
          <w:divBdr>
            <w:top w:val="none" w:sz="0" w:space="0" w:color="auto"/>
            <w:left w:val="none" w:sz="0" w:space="0" w:color="auto"/>
            <w:bottom w:val="none" w:sz="0" w:space="0" w:color="auto"/>
            <w:right w:val="none" w:sz="0" w:space="0" w:color="auto"/>
          </w:divBdr>
        </w:div>
        <w:div w:id="1072043033">
          <w:marLeft w:val="640"/>
          <w:marRight w:val="0"/>
          <w:marTop w:val="0"/>
          <w:marBottom w:val="0"/>
          <w:divBdr>
            <w:top w:val="none" w:sz="0" w:space="0" w:color="auto"/>
            <w:left w:val="none" w:sz="0" w:space="0" w:color="auto"/>
            <w:bottom w:val="none" w:sz="0" w:space="0" w:color="auto"/>
            <w:right w:val="none" w:sz="0" w:space="0" w:color="auto"/>
          </w:divBdr>
        </w:div>
        <w:div w:id="400449801">
          <w:marLeft w:val="640"/>
          <w:marRight w:val="0"/>
          <w:marTop w:val="0"/>
          <w:marBottom w:val="0"/>
          <w:divBdr>
            <w:top w:val="none" w:sz="0" w:space="0" w:color="auto"/>
            <w:left w:val="none" w:sz="0" w:space="0" w:color="auto"/>
            <w:bottom w:val="none" w:sz="0" w:space="0" w:color="auto"/>
            <w:right w:val="none" w:sz="0" w:space="0" w:color="auto"/>
          </w:divBdr>
        </w:div>
        <w:div w:id="1216696304">
          <w:marLeft w:val="640"/>
          <w:marRight w:val="0"/>
          <w:marTop w:val="0"/>
          <w:marBottom w:val="0"/>
          <w:divBdr>
            <w:top w:val="none" w:sz="0" w:space="0" w:color="auto"/>
            <w:left w:val="none" w:sz="0" w:space="0" w:color="auto"/>
            <w:bottom w:val="none" w:sz="0" w:space="0" w:color="auto"/>
            <w:right w:val="none" w:sz="0" w:space="0" w:color="auto"/>
          </w:divBdr>
        </w:div>
        <w:div w:id="1314794081">
          <w:marLeft w:val="640"/>
          <w:marRight w:val="0"/>
          <w:marTop w:val="0"/>
          <w:marBottom w:val="0"/>
          <w:divBdr>
            <w:top w:val="none" w:sz="0" w:space="0" w:color="auto"/>
            <w:left w:val="none" w:sz="0" w:space="0" w:color="auto"/>
            <w:bottom w:val="none" w:sz="0" w:space="0" w:color="auto"/>
            <w:right w:val="none" w:sz="0" w:space="0" w:color="auto"/>
          </w:divBdr>
        </w:div>
        <w:div w:id="1214193084">
          <w:marLeft w:val="640"/>
          <w:marRight w:val="0"/>
          <w:marTop w:val="0"/>
          <w:marBottom w:val="0"/>
          <w:divBdr>
            <w:top w:val="none" w:sz="0" w:space="0" w:color="auto"/>
            <w:left w:val="none" w:sz="0" w:space="0" w:color="auto"/>
            <w:bottom w:val="none" w:sz="0" w:space="0" w:color="auto"/>
            <w:right w:val="none" w:sz="0" w:space="0" w:color="auto"/>
          </w:divBdr>
        </w:div>
        <w:div w:id="595402927">
          <w:marLeft w:val="640"/>
          <w:marRight w:val="0"/>
          <w:marTop w:val="0"/>
          <w:marBottom w:val="0"/>
          <w:divBdr>
            <w:top w:val="none" w:sz="0" w:space="0" w:color="auto"/>
            <w:left w:val="none" w:sz="0" w:space="0" w:color="auto"/>
            <w:bottom w:val="none" w:sz="0" w:space="0" w:color="auto"/>
            <w:right w:val="none" w:sz="0" w:space="0" w:color="auto"/>
          </w:divBdr>
        </w:div>
        <w:div w:id="134564578">
          <w:marLeft w:val="640"/>
          <w:marRight w:val="0"/>
          <w:marTop w:val="0"/>
          <w:marBottom w:val="0"/>
          <w:divBdr>
            <w:top w:val="none" w:sz="0" w:space="0" w:color="auto"/>
            <w:left w:val="none" w:sz="0" w:space="0" w:color="auto"/>
            <w:bottom w:val="none" w:sz="0" w:space="0" w:color="auto"/>
            <w:right w:val="none" w:sz="0" w:space="0" w:color="auto"/>
          </w:divBdr>
        </w:div>
        <w:div w:id="838735064">
          <w:marLeft w:val="640"/>
          <w:marRight w:val="0"/>
          <w:marTop w:val="0"/>
          <w:marBottom w:val="0"/>
          <w:divBdr>
            <w:top w:val="none" w:sz="0" w:space="0" w:color="auto"/>
            <w:left w:val="none" w:sz="0" w:space="0" w:color="auto"/>
            <w:bottom w:val="none" w:sz="0" w:space="0" w:color="auto"/>
            <w:right w:val="none" w:sz="0" w:space="0" w:color="auto"/>
          </w:divBdr>
        </w:div>
        <w:div w:id="229848666">
          <w:marLeft w:val="640"/>
          <w:marRight w:val="0"/>
          <w:marTop w:val="0"/>
          <w:marBottom w:val="0"/>
          <w:divBdr>
            <w:top w:val="none" w:sz="0" w:space="0" w:color="auto"/>
            <w:left w:val="none" w:sz="0" w:space="0" w:color="auto"/>
            <w:bottom w:val="none" w:sz="0" w:space="0" w:color="auto"/>
            <w:right w:val="none" w:sz="0" w:space="0" w:color="auto"/>
          </w:divBdr>
        </w:div>
        <w:div w:id="1692410134">
          <w:marLeft w:val="640"/>
          <w:marRight w:val="0"/>
          <w:marTop w:val="0"/>
          <w:marBottom w:val="0"/>
          <w:divBdr>
            <w:top w:val="none" w:sz="0" w:space="0" w:color="auto"/>
            <w:left w:val="none" w:sz="0" w:space="0" w:color="auto"/>
            <w:bottom w:val="none" w:sz="0" w:space="0" w:color="auto"/>
            <w:right w:val="none" w:sz="0" w:space="0" w:color="auto"/>
          </w:divBdr>
        </w:div>
        <w:div w:id="721909463">
          <w:marLeft w:val="640"/>
          <w:marRight w:val="0"/>
          <w:marTop w:val="0"/>
          <w:marBottom w:val="0"/>
          <w:divBdr>
            <w:top w:val="none" w:sz="0" w:space="0" w:color="auto"/>
            <w:left w:val="none" w:sz="0" w:space="0" w:color="auto"/>
            <w:bottom w:val="none" w:sz="0" w:space="0" w:color="auto"/>
            <w:right w:val="none" w:sz="0" w:space="0" w:color="auto"/>
          </w:divBdr>
        </w:div>
        <w:div w:id="1399937652">
          <w:marLeft w:val="640"/>
          <w:marRight w:val="0"/>
          <w:marTop w:val="0"/>
          <w:marBottom w:val="0"/>
          <w:divBdr>
            <w:top w:val="none" w:sz="0" w:space="0" w:color="auto"/>
            <w:left w:val="none" w:sz="0" w:space="0" w:color="auto"/>
            <w:bottom w:val="none" w:sz="0" w:space="0" w:color="auto"/>
            <w:right w:val="none" w:sz="0" w:space="0" w:color="auto"/>
          </w:divBdr>
        </w:div>
        <w:div w:id="1705251344">
          <w:marLeft w:val="640"/>
          <w:marRight w:val="0"/>
          <w:marTop w:val="0"/>
          <w:marBottom w:val="0"/>
          <w:divBdr>
            <w:top w:val="none" w:sz="0" w:space="0" w:color="auto"/>
            <w:left w:val="none" w:sz="0" w:space="0" w:color="auto"/>
            <w:bottom w:val="none" w:sz="0" w:space="0" w:color="auto"/>
            <w:right w:val="none" w:sz="0" w:space="0" w:color="auto"/>
          </w:divBdr>
        </w:div>
        <w:div w:id="1764495170">
          <w:marLeft w:val="640"/>
          <w:marRight w:val="0"/>
          <w:marTop w:val="0"/>
          <w:marBottom w:val="0"/>
          <w:divBdr>
            <w:top w:val="none" w:sz="0" w:space="0" w:color="auto"/>
            <w:left w:val="none" w:sz="0" w:space="0" w:color="auto"/>
            <w:bottom w:val="none" w:sz="0" w:space="0" w:color="auto"/>
            <w:right w:val="none" w:sz="0" w:space="0" w:color="auto"/>
          </w:divBdr>
        </w:div>
        <w:div w:id="1989749669">
          <w:marLeft w:val="640"/>
          <w:marRight w:val="0"/>
          <w:marTop w:val="0"/>
          <w:marBottom w:val="0"/>
          <w:divBdr>
            <w:top w:val="none" w:sz="0" w:space="0" w:color="auto"/>
            <w:left w:val="none" w:sz="0" w:space="0" w:color="auto"/>
            <w:bottom w:val="none" w:sz="0" w:space="0" w:color="auto"/>
            <w:right w:val="none" w:sz="0" w:space="0" w:color="auto"/>
          </w:divBdr>
        </w:div>
        <w:div w:id="1206874008">
          <w:marLeft w:val="640"/>
          <w:marRight w:val="0"/>
          <w:marTop w:val="0"/>
          <w:marBottom w:val="0"/>
          <w:divBdr>
            <w:top w:val="none" w:sz="0" w:space="0" w:color="auto"/>
            <w:left w:val="none" w:sz="0" w:space="0" w:color="auto"/>
            <w:bottom w:val="none" w:sz="0" w:space="0" w:color="auto"/>
            <w:right w:val="none" w:sz="0" w:space="0" w:color="auto"/>
          </w:divBdr>
        </w:div>
        <w:div w:id="638728735">
          <w:marLeft w:val="640"/>
          <w:marRight w:val="0"/>
          <w:marTop w:val="0"/>
          <w:marBottom w:val="0"/>
          <w:divBdr>
            <w:top w:val="none" w:sz="0" w:space="0" w:color="auto"/>
            <w:left w:val="none" w:sz="0" w:space="0" w:color="auto"/>
            <w:bottom w:val="none" w:sz="0" w:space="0" w:color="auto"/>
            <w:right w:val="none" w:sz="0" w:space="0" w:color="auto"/>
          </w:divBdr>
        </w:div>
        <w:div w:id="520045551">
          <w:marLeft w:val="640"/>
          <w:marRight w:val="0"/>
          <w:marTop w:val="0"/>
          <w:marBottom w:val="0"/>
          <w:divBdr>
            <w:top w:val="none" w:sz="0" w:space="0" w:color="auto"/>
            <w:left w:val="none" w:sz="0" w:space="0" w:color="auto"/>
            <w:bottom w:val="none" w:sz="0" w:space="0" w:color="auto"/>
            <w:right w:val="none" w:sz="0" w:space="0" w:color="auto"/>
          </w:divBdr>
        </w:div>
        <w:div w:id="988095246">
          <w:marLeft w:val="640"/>
          <w:marRight w:val="0"/>
          <w:marTop w:val="0"/>
          <w:marBottom w:val="0"/>
          <w:divBdr>
            <w:top w:val="none" w:sz="0" w:space="0" w:color="auto"/>
            <w:left w:val="none" w:sz="0" w:space="0" w:color="auto"/>
            <w:bottom w:val="none" w:sz="0" w:space="0" w:color="auto"/>
            <w:right w:val="none" w:sz="0" w:space="0" w:color="auto"/>
          </w:divBdr>
        </w:div>
        <w:div w:id="116997539">
          <w:marLeft w:val="640"/>
          <w:marRight w:val="0"/>
          <w:marTop w:val="0"/>
          <w:marBottom w:val="0"/>
          <w:divBdr>
            <w:top w:val="none" w:sz="0" w:space="0" w:color="auto"/>
            <w:left w:val="none" w:sz="0" w:space="0" w:color="auto"/>
            <w:bottom w:val="none" w:sz="0" w:space="0" w:color="auto"/>
            <w:right w:val="none" w:sz="0" w:space="0" w:color="auto"/>
          </w:divBdr>
        </w:div>
        <w:div w:id="596527176">
          <w:marLeft w:val="640"/>
          <w:marRight w:val="0"/>
          <w:marTop w:val="0"/>
          <w:marBottom w:val="0"/>
          <w:divBdr>
            <w:top w:val="none" w:sz="0" w:space="0" w:color="auto"/>
            <w:left w:val="none" w:sz="0" w:space="0" w:color="auto"/>
            <w:bottom w:val="none" w:sz="0" w:space="0" w:color="auto"/>
            <w:right w:val="none" w:sz="0" w:space="0" w:color="auto"/>
          </w:divBdr>
        </w:div>
        <w:div w:id="28141809">
          <w:marLeft w:val="640"/>
          <w:marRight w:val="0"/>
          <w:marTop w:val="0"/>
          <w:marBottom w:val="0"/>
          <w:divBdr>
            <w:top w:val="none" w:sz="0" w:space="0" w:color="auto"/>
            <w:left w:val="none" w:sz="0" w:space="0" w:color="auto"/>
            <w:bottom w:val="none" w:sz="0" w:space="0" w:color="auto"/>
            <w:right w:val="none" w:sz="0" w:space="0" w:color="auto"/>
          </w:divBdr>
        </w:div>
        <w:div w:id="467280979">
          <w:marLeft w:val="640"/>
          <w:marRight w:val="0"/>
          <w:marTop w:val="0"/>
          <w:marBottom w:val="0"/>
          <w:divBdr>
            <w:top w:val="none" w:sz="0" w:space="0" w:color="auto"/>
            <w:left w:val="none" w:sz="0" w:space="0" w:color="auto"/>
            <w:bottom w:val="none" w:sz="0" w:space="0" w:color="auto"/>
            <w:right w:val="none" w:sz="0" w:space="0" w:color="auto"/>
          </w:divBdr>
        </w:div>
        <w:div w:id="789400760">
          <w:marLeft w:val="640"/>
          <w:marRight w:val="0"/>
          <w:marTop w:val="0"/>
          <w:marBottom w:val="0"/>
          <w:divBdr>
            <w:top w:val="none" w:sz="0" w:space="0" w:color="auto"/>
            <w:left w:val="none" w:sz="0" w:space="0" w:color="auto"/>
            <w:bottom w:val="none" w:sz="0" w:space="0" w:color="auto"/>
            <w:right w:val="none" w:sz="0" w:space="0" w:color="auto"/>
          </w:divBdr>
        </w:div>
        <w:div w:id="1531919976">
          <w:marLeft w:val="640"/>
          <w:marRight w:val="0"/>
          <w:marTop w:val="0"/>
          <w:marBottom w:val="0"/>
          <w:divBdr>
            <w:top w:val="none" w:sz="0" w:space="0" w:color="auto"/>
            <w:left w:val="none" w:sz="0" w:space="0" w:color="auto"/>
            <w:bottom w:val="none" w:sz="0" w:space="0" w:color="auto"/>
            <w:right w:val="none" w:sz="0" w:space="0" w:color="auto"/>
          </w:divBdr>
        </w:div>
        <w:div w:id="1766534075">
          <w:marLeft w:val="640"/>
          <w:marRight w:val="0"/>
          <w:marTop w:val="0"/>
          <w:marBottom w:val="0"/>
          <w:divBdr>
            <w:top w:val="none" w:sz="0" w:space="0" w:color="auto"/>
            <w:left w:val="none" w:sz="0" w:space="0" w:color="auto"/>
            <w:bottom w:val="none" w:sz="0" w:space="0" w:color="auto"/>
            <w:right w:val="none" w:sz="0" w:space="0" w:color="auto"/>
          </w:divBdr>
        </w:div>
        <w:div w:id="1458839127">
          <w:marLeft w:val="640"/>
          <w:marRight w:val="0"/>
          <w:marTop w:val="0"/>
          <w:marBottom w:val="0"/>
          <w:divBdr>
            <w:top w:val="none" w:sz="0" w:space="0" w:color="auto"/>
            <w:left w:val="none" w:sz="0" w:space="0" w:color="auto"/>
            <w:bottom w:val="none" w:sz="0" w:space="0" w:color="auto"/>
            <w:right w:val="none" w:sz="0" w:space="0" w:color="auto"/>
          </w:divBdr>
        </w:div>
        <w:div w:id="1993832975">
          <w:marLeft w:val="640"/>
          <w:marRight w:val="0"/>
          <w:marTop w:val="0"/>
          <w:marBottom w:val="0"/>
          <w:divBdr>
            <w:top w:val="none" w:sz="0" w:space="0" w:color="auto"/>
            <w:left w:val="none" w:sz="0" w:space="0" w:color="auto"/>
            <w:bottom w:val="none" w:sz="0" w:space="0" w:color="auto"/>
            <w:right w:val="none" w:sz="0" w:space="0" w:color="auto"/>
          </w:divBdr>
        </w:div>
        <w:div w:id="979265082">
          <w:marLeft w:val="640"/>
          <w:marRight w:val="0"/>
          <w:marTop w:val="0"/>
          <w:marBottom w:val="0"/>
          <w:divBdr>
            <w:top w:val="none" w:sz="0" w:space="0" w:color="auto"/>
            <w:left w:val="none" w:sz="0" w:space="0" w:color="auto"/>
            <w:bottom w:val="none" w:sz="0" w:space="0" w:color="auto"/>
            <w:right w:val="none" w:sz="0" w:space="0" w:color="auto"/>
          </w:divBdr>
        </w:div>
        <w:div w:id="1296106451">
          <w:marLeft w:val="640"/>
          <w:marRight w:val="0"/>
          <w:marTop w:val="0"/>
          <w:marBottom w:val="0"/>
          <w:divBdr>
            <w:top w:val="none" w:sz="0" w:space="0" w:color="auto"/>
            <w:left w:val="none" w:sz="0" w:space="0" w:color="auto"/>
            <w:bottom w:val="none" w:sz="0" w:space="0" w:color="auto"/>
            <w:right w:val="none" w:sz="0" w:space="0" w:color="auto"/>
          </w:divBdr>
        </w:div>
        <w:div w:id="1951887988">
          <w:marLeft w:val="640"/>
          <w:marRight w:val="0"/>
          <w:marTop w:val="0"/>
          <w:marBottom w:val="0"/>
          <w:divBdr>
            <w:top w:val="none" w:sz="0" w:space="0" w:color="auto"/>
            <w:left w:val="none" w:sz="0" w:space="0" w:color="auto"/>
            <w:bottom w:val="none" w:sz="0" w:space="0" w:color="auto"/>
            <w:right w:val="none" w:sz="0" w:space="0" w:color="auto"/>
          </w:divBdr>
        </w:div>
        <w:div w:id="1746537472">
          <w:marLeft w:val="640"/>
          <w:marRight w:val="0"/>
          <w:marTop w:val="0"/>
          <w:marBottom w:val="0"/>
          <w:divBdr>
            <w:top w:val="none" w:sz="0" w:space="0" w:color="auto"/>
            <w:left w:val="none" w:sz="0" w:space="0" w:color="auto"/>
            <w:bottom w:val="none" w:sz="0" w:space="0" w:color="auto"/>
            <w:right w:val="none" w:sz="0" w:space="0" w:color="auto"/>
          </w:divBdr>
        </w:div>
        <w:div w:id="1704940040">
          <w:marLeft w:val="640"/>
          <w:marRight w:val="0"/>
          <w:marTop w:val="0"/>
          <w:marBottom w:val="0"/>
          <w:divBdr>
            <w:top w:val="none" w:sz="0" w:space="0" w:color="auto"/>
            <w:left w:val="none" w:sz="0" w:space="0" w:color="auto"/>
            <w:bottom w:val="none" w:sz="0" w:space="0" w:color="auto"/>
            <w:right w:val="none" w:sz="0" w:space="0" w:color="auto"/>
          </w:divBdr>
        </w:div>
        <w:div w:id="479813766">
          <w:marLeft w:val="640"/>
          <w:marRight w:val="0"/>
          <w:marTop w:val="0"/>
          <w:marBottom w:val="0"/>
          <w:divBdr>
            <w:top w:val="none" w:sz="0" w:space="0" w:color="auto"/>
            <w:left w:val="none" w:sz="0" w:space="0" w:color="auto"/>
            <w:bottom w:val="none" w:sz="0" w:space="0" w:color="auto"/>
            <w:right w:val="none" w:sz="0" w:space="0" w:color="auto"/>
          </w:divBdr>
        </w:div>
        <w:div w:id="733701151">
          <w:marLeft w:val="640"/>
          <w:marRight w:val="0"/>
          <w:marTop w:val="0"/>
          <w:marBottom w:val="0"/>
          <w:divBdr>
            <w:top w:val="none" w:sz="0" w:space="0" w:color="auto"/>
            <w:left w:val="none" w:sz="0" w:space="0" w:color="auto"/>
            <w:bottom w:val="none" w:sz="0" w:space="0" w:color="auto"/>
            <w:right w:val="none" w:sz="0" w:space="0" w:color="auto"/>
          </w:divBdr>
        </w:div>
        <w:div w:id="1316762783">
          <w:marLeft w:val="640"/>
          <w:marRight w:val="0"/>
          <w:marTop w:val="0"/>
          <w:marBottom w:val="0"/>
          <w:divBdr>
            <w:top w:val="none" w:sz="0" w:space="0" w:color="auto"/>
            <w:left w:val="none" w:sz="0" w:space="0" w:color="auto"/>
            <w:bottom w:val="none" w:sz="0" w:space="0" w:color="auto"/>
            <w:right w:val="none" w:sz="0" w:space="0" w:color="auto"/>
          </w:divBdr>
        </w:div>
        <w:div w:id="1477721354">
          <w:marLeft w:val="640"/>
          <w:marRight w:val="0"/>
          <w:marTop w:val="0"/>
          <w:marBottom w:val="0"/>
          <w:divBdr>
            <w:top w:val="none" w:sz="0" w:space="0" w:color="auto"/>
            <w:left w:val="none" w:sz="0" w:space="0" w:color="auto"/>
            <w:bottom w:val="none" w:sz="0" w:space="0" w:color="auto"/>
            <w:right w:val="none" w:sz="0" w:space="0" w:color="auto"/>
          </w:divBdr>
        </w:div>
        <w:div w:id="262228748">
          <w:marLeft w:val="640"/>
          <w:marRight w:val="0"/>
          <w:marTop w:val="0"/>
          <w:marBottom w:val="0"/>
          <w:divBdr>
            <w:top w:val="none" w:sz="0" w:space="0" w:color="auto"/>
            <w:left w:val="none" w:sz="0" w:space="0" w:color="auto"/>
            <w:bottom w:val="none" w:sz="0" w:space="0" w:color="auto"/>
            <w:right w:val="none" w:sz="0" w:space="0" w:color="auto"/>
          </w:divBdr>
        </w:div>
        <w:div w:id="496070634">
          <w:marLeft w:val="640"/>
          <w:marRight w:val="0"/>
          <w:marTop w:val="0"/>
          <w:marBottom w:val="0"/>
          <w:divBdr>
            <w:top w:val="none" w:sz="0" w:space="0" w:color="auto"/>
            <w:left w:val="none" w:sz="0" w:space="0" w:color="auto"/>
            <w:bottom w:val="none" w:sz="0" w:space="0" w:color="auto"/>
            <w:right w:val="none" w:sz="0" w:space="0" w:color="auto"/>
          </w:divBdr>
        </w:div>
        <w:div w:id="877467996">
          <w:marLeft w:val="640"/>
          <w:marRight w:val="0"/>
          <w:marTop w:val="0"/>
          <w:marBottom w:val="0"/>
          <w:divBdr>
            <w:top w:val="none" w:sz="0" w:space="0" w:color="auto"/>
            <w:left w:val="none" w:sz="0" w:space="0" w:color="auto"/>
            <w:bottom w:val="none" w:sz="0" w:space="0" w:color="auto"/>
            <w:right w:val="none" w:sz="0" w:space="0" w:color="auto"/>
          </w:divBdr>
        </w:div>
        <w:div w:id="1165708698">
          <w:marLeft w:val="640"/>
          <w:marRight w:val="0"/>
          <w:marTop w:val="0"/>
          <w:marBottom w:val="0"/>
          <w:divBdr>
            <w:top w:val="none" w:sz="0" w:space="0" w:color="auto"/>
            <w:left w:val="none" w:sz="0" w:space="0" w:color="auto"/>
            <w:bottom w:val="none" w:sz="0" w:space="0" w:color="auto"/>
            <w:right w:val="none" w:sz="0" w:space="0" w:color="auto"/>
          </w:divBdr>
        </w:div>
        <w:div w:id="1844514116">
          <w:marLeft w:val="640"/>
          <w:marRight w:val="0"/>
          <w:marTop w:val="0"/>
          <w:marBottom w:val="0"/>
          <w:divBdr>
            <w:top w:val="none" w:sz="0" w:space="0" w:color="auto"/>
            <w:left w:val="none" w:sz="0" w:space="0" w:color="auto"/>
            <w:bottom w:val="none" w:sz="0" w:space="0" w:color="auto"/>
            <w:right w:val="none" w:sz="0" w:space="0" w:color="auto"/>
          </w:divBdr>
        </w:div>
        <w:div w:id="1446583550">
          <w:marLeft w:val="640"/>
          <w:marRight w:val="0"/>
          <w:marTop w:val="0"/>
          <w:marBottom w:val="0"/>
          <w:divBdr>
            <w:top w:val="none" w:sz="0" w:space="0" w:color="auto"/>
            <w:left w:val="none" w:sz="0" w:space="0" w:color="auto"/>
            <w:bottom w:val="none" w:sz="0" w:space="0" w:color="auto"/>
            <w:right w:val="none" w:sz="0" w:space="0" w:color="auto"/>
          </w:divBdr>
        </w:div>
        <w:div w:id="1687243280">
          <w:marLeft w:val="640"/>
          <w:marRight w:val="0"/>
          <w:marTop w:val="0"/>
          <w:marBottom w:val="0"/>
          <w:divBdr>
            <w:top w:val="none" w:sz="0" w:space="0" w:color="auto"/>
            <w:left w:val="none" w:sz="0" w:space="0" w:color="auto"/>
            <w:bottom w:val="none" w:sz="0" w:space="0" w:color="auto"/>
            <w:right w:val="none" w:sz="0" w:space="0" w:color="auto"/>
          </w:divBdr>
        </w:div>
        <w:div w:id="2144808614">
          <w:marLeft w:val="640"/>
          <w:marRight w:val="0"/>
          <w:marTop w:val="0"/>
          <w:marBottom w:val="0"/>
          <w:divBdr>
            <w:top w:val="none" w:sz="0" w:space="0" w:color="auto"/>
            <w:left w:val="none" w:sz="0" w:space="0" w:color="auto"/>
            <w:bottom w:val="none" w:sz="0" w:space="0" w:color="auto"/>
            <w:right w:val="none" w:sz="0" w:space="0" w:color="auto"/>
          </w:divBdr>
        </w:div>
        <w:div w:id="1287127185">
          <w:marLeft w:val="640"/>
          <w:marRight w:val="0"/>
          <w:marTop w:val="0"/>
          <w:marBottom w:val="0"/>
          <w:divBdr>
            <w:top w:val="none" w:sz="0" w:space="0" w:color="auto"/>
            <w:left w:val="none" w:sz="0" w:space="0" w:color="auto"/>
            <w:bottom w:val="none" w:sz="0" w:space="0" w:color="auto"/>
            <w:right w:val="none" w:sz="0" w:space="0" w:color="auto"/>
          </w:divBdr>
        </w:div>
        <w:div w:id="1689138979">
          <w:marLeft w:val="640"/>
          <w:marRight w:val="0"/>
          <w:marTop w:val="0"/>
          <w:marBottom w:val="0"/>
          <w:divBdr>
            <w:top w:val="none" w:sz="0" w:space="0" w:color="auto"/>
            <w:left w:val="none" w:sz="0" w:space="0" w:color="auto"/>
            <w:bottom w:val="none" w:sz="0" w:space="0" w:color="auto"/>
            <w:right w:val="none" w:sz="0" w:space="0" w:color="auto"/>
          </w:divBdr>
        </w:div>
        <w:div w:id="462044164">
          <w:marLeft w:val="640"/>
          <w:marRight w:val="0"/>
          <w:marTop w:val="0"/>
          <w:marBottom w:val="0"/>
          <w:divBdr>
            <w:top w:val="none" w:sz="0" w:space="0" w:color="auto"/>
            <w:left w:val="none" w:sz="0" w:space="0" w:color="auto"/>
            <w:bottom w:val="none" w:sz="0" w:space="0" w:color="auto"/>
            <w:right w:val="none" w:sz="0" w:space="0" w:color="auto"/>
          </w:divBdr>
        </w:div>
        <w:div w:id="1335185882">
          <w:marLeft w:val="640"/>
          <w:marRight w:val="0"/>
          <w:marTop w:val="0"/>
          <w:marBottom w:val="0"/>
          <w:divBdr>
            <w:top w:val="none" w:sz="0" w:space="0" w:color="auto"/>
            <w:left w:val="none" w:sz="0" w:space="0" w:color="auto"/>
            <w:bottom w:val="none" w:sz="0" w:space="0" w:color="auto"/>
            <w:right w:val="none" w:sz="0" w:space="0" w:color="auto"/>
          </w:divBdr>
        </w:div>
        <w:div w:id="734202879">
          <w:marLeft w:val="640"/>
          <w:marRight w:val="0"/>
          <w:marTop w:val="0"/>
          <w:marBottom w:val="0"/>
          <w:divBdr>
            <w:top w:val="none" w:sz="0" w:space="0" w:color="auto"/>
            <w:left w:val="none" w:sz="0" w:space="0" w:color="auto"/>
            <w:bottom w:val="none" w:sz="0" w:space="0" w:color="auto"/>
            <w:right w:val="none" w:sz="0" w:space="0" w:color="auto"/>
          </w:divBdr>
        </w:div>
        <w:div w:id="1895580916">
          <w:marLeft w:val="640"/>
          <w:marRight w:val="0"/>
          <w:marTop w:val="0"/>
          <w:marBottom w:val="0"/>
          <w:divBdr>
            <w:top w:val="none" w:sz="0" w:space="0" w:color="auto"/>
            <w:left w:val="none" w:sz="0" w:space="0" w:color="auto"/>
            <w:bottom w:val="none" w:sz="0" w:space="0" w:color="auto"/>
            <w:right w:val="none" w:sz="0" w:space="0" w:color="auto"/>
          </w:divBdr>
        </w:div>
        <w:div w:id="1389955171">
          <w:marLeft w:val="640"/>
          <w:marRight w:val="0"/>
          <w:marTop w:val="0"/>
          <w:marBottom w:val="0"/>
          <w:divBdr>
            <w:top w:val="none" w:sz="0" w:space="0" w:color="auto"/>
            <w:left w:val="none" w:sz="0" w:space="0" w:color="auto"/>
            <w:bottom w:val="none" w:sz="0" w:space="0" w:color="auto"/>
            <w:right w:val="none" w:sz="0" w:space="0" w:color="auto"/>
          </w:divBdr>
        </w:div>
        <w:div w:id="1518151004">
          <w:marLeft w:val="640"/>
          <w:marRight w:val="0"/>
          <w:marTop w:val="0"/>
          <w:marBottom w:val="0"/>
          <w:divBdr>
            <w:top w:val="none" w:sz="0" w:space="0" w:color="auto"/>
            <w:left w:val="none" w:sz="0" w:space="0" w:color="auto"/>
            <w:bottom w:val="none" w:sz="0" w:space="0" w:color="auto"/>
            <w:right w:val="none" w:sz="0" w:space="0" w:color="auto"/>
          </w:divBdr>
        </w:div>
        <w:div w:id="96564974">
          <w:marLeft w:val="640"/>
          <w:marRight w:val="0"/>
          <w:marTop w:val="0"/>
          <w:marBottom w:val="0"/>
          <w:divBdr>
            <w:top w:val="none" w:sz="0" w:space="0" w:color="auto"/>
            <w:left w:val="none" w:sz="0" w:space="0" w:color="auto"/>
            <w:bottom w:val="none" w:sz="0" w:space="0" w:color="auto"/>
            <w:right w:val="none" w:sz="0" w:space="0" w:color="auto"/>
          </w:divBdr>
        </w:div>
        <w:div w:id="1029455142">
          <w:marLeft w:val="640"/>
          <w:marRight w:val="0"/>
          <w:marTop w:val="0"/>
          <w:marBottom w:val="0"/>
          <w:divBdr>
            <w:top w:val="none" w:sz="0" w:space="0" w:color="auto"/>
            <w:left w:val="none" w:sz="0" w:space="0" w:color="auto"/>
            <w:bottom w:val="none" w:sz="0" w:space="0" w:color="auto"/>
            <w:right w:val="none" w:sz="0" w:space="0" w:color="auto"/>
          </w:divBdr>
        </w:div>
        <w:div w:id="1840579072">
          <w:marLeft w:val="640"/>
          <w:marRight w:val="0"/>
          <w:marTop w:val="0"/>
          <w:marBottom w:val="0"/>
          <w:divBdr>
            <w:top w:val="none" w:sz="0" w:space="0" w:color="auto"/>
            <w:left w:val="none" w:sz="0" w:space="0" w:color="auto"/>
            <w:bottom w:val="none" w:sz="0" w:space="0" w:color="auto"/>
            <w:right w:val="none" w:sz="0" w:space="0" w:color="auto"/>
          </w:divBdr>
        </w:div>
        <w:div w:id="316109079">
          <w:marLeft w:val="640"/>
          <w:marRight w:val="0"/>
          <w:marTop w:val="0"/>
          <w:marBottom w:val="0"/>
          <w:divBdr>
            <w:top w:val="none" w:sz="0" w:space="0" w:color="auto"/>
            <w:left w:val="none" w:sz="0" w:space="0" w:color="auto"/>
            <w:bottom w:val="none" w:sz="0" w:space="0" w:color="auto"/>
            <w:right w:val="none" w:sz="0" w:space="0" w:color="auto"/>
          </w:divBdr>
        </w:div>
        <w:div w:id="354963196">
          <w:marLeft w:val="640"/>
          <w:marRight w:val="0"/>
          <w:marTop w:val="0"/>
          <w:marBottom w:val="0"/>
          <w:divBdr>
            <w:top w:val="none" w:sz="0" w:space="0" w:color="auto"/>
            <w:left w:val="none" w:sz="0" w:space="0" w:color="auto"/>
            <w:bottom w:val="none" w:sz="0" w:space="0" w:color="auto"/>
            <w:right w:val="none" w:sz="0" w:space="0" w:color="auto"/>
          </w:divBdr>
        </w:div>
        <w:div w:id="1682513019">
          <w:marLeft w:val="640"/>
          <w:marRight w:val="0"/>
          <w:marTop w:val="0"/>
          <w:marBottom w:val="0"/>
          <w:divBdr>
            <w:top w:val="none" w:sz="0" w:space="0" w:color="auto"/>
            <w:left w:val="none" w:sz="0" w:space="0" w:color="auto"/>
            <w:bottom w:val="none" w:sz="0" w:space="0" w:color="auto"/>
            <w:right w:val="none" w:sz="0" w:space="0" w:color="auto"/>
          </w:divBdr>
        </w:div>
        <w:div w:id="70349315">
          <w:marLeft w:val="640"/>
          <w:marRight w:val="0"/>
          <w:marTop w:val="0"/>
          <w:marBottom w:val="0"/>
          <w:divBdr>
            <w:top w:val="none" w:sz="0" w:space="0" w:color="auto"/>
            <w:left w:val="none" w:sz="0" w:space="0" w:color="auto"/>
            <w:bottom w:val="none" w:sz="0" w:space="0" w:color="auto"/>
            <w:right w:val="none" w:sz="0" w:space="0" w:color="auto"/>
          </w:divBdr>
        </w:div>
        <w:div w:id="1355690074">
          <w:marLeft w:val="640"/>
          <w:marRight w:val="0"/>
          <w:marTop w:val="0"/>
          <w:marBottom w:val="0"/>
          <w:divBdr>
            <w:top w:val="none" w:sz="0" w:space="0" w:color="auto"/>
            <w:left w:val="none" w:sz="0" w:space="0" w:color="auto"/>
            <w:bottom w:val="none" w:sz="0" w:space="0" w:color="auto"/>
            <w:right w:val="none" w:sz="0" w:space="0" w:color="auto"/>
          </w:divBdr>
        </w:div>
        <w:div w:id="997727760">
          <w:marLeft w:val="640"/>
          <w:marRight w:val="0"/>
          <w:marTop w:val="0"/>
          <w:marBottom w:val="0"/>
          <w:divBdr>
            <w:top w:val="none" w:sz="0" w:space="0" w:color="auto"/>
            <w:left w:val="none" w:sz="0" w:space="0" w:color="auto"/>
            <w:bottom w:val="none" w:sz="0" w:space="0" w:color="auto"/>
            <w:right w:val="none" w:sz="0" w:space="0" w:color="auto"/>
          </w:divBdr>
        </w:div>
        <w:div w:id="1326323973">
          <w:marLeft w:val="640"/>
          <w:marRight w:val="0"/>
          <w:marTop w:val="0"/>
          <w:marBottom w:val="0"/>
          <w:divBdr>
            <w:top w:val="none" w:sz="0" w:space="0" w:color="auto"/>
            <w:left w:val="none" w:sz="0" w:space="0" w:color="auto"/>
            <w:bottom w:val="none" w:sz="0" w:space="0" w:color="auto"/>
            <w:right w:val="none" w:sz="0" w:space="0" w:color="auto"/>
          </w:divBdr>
        </w:div>
        <w:div w:id="1157115369">
          <w:marLeft w:val="640"/>
          <w:marRight w:val="0"/>
          <w:marTop w:val="0"/>
          <w:marBottom w:val="0"/>
          <w:divBdr>
            <w:top w:val="none" w:sz="0" w:space="0" w:color="auto"/>
            <w:left w:val="none" w:sz="0" w:space="0" w:color="auto"/>
            <w:bottom w:val="none" w:sz="0" w:space="0" w:color="auto"/>
            <w:right w:val="none" w:sz="0" w:space="0" w:color="auto"/>
          </w:divBdr>
        </w:div>
        <w:div w:id="338964645">
          <w:marLeft w:val="640"/>
          <w:marRight w:val="0"/>
          <w:marTop w:val="0"/>
          <w:marBottom w:val="0"/>
          <w:divBdr>
            <w:top w:val="none" w:sz="0" w:space="0" w:color="auto"/>
            <w:left w:val="none" w:sz="0" w:space="0" w:color="auto"/>
            <w:bottom w:val="none" w:sz="0" w:space="0" w:color="auto"/>
            <w:right w:val="none" w:sz="0" w:space="0" w:color="auto"/>
          </w:divBdr>
        </w:div>
        <w:div w:id="1426724401">
          <w:marLeft w:val="640"/>
          <w:marRight w:val="0"/>
          <w:marTop w:val="0"/>
          <w:marBottom w:val="0"/>
          <w:divBdr>
            <w:top w:val="none" w:sz="0" w:space="0" w:color="auto"/>
            <w:left w:val="none" w:sz="0" w:space="0" w:color="auto"/>
            <w:bottom w:val="none" w:sz="0" w:space="0" w:color="auto"/>
            <w:right w:val="none" w:sz="0" w:space="0" w:color="auto"/>
          </w:divBdr>
        </w:div>
        <w:div w:id="961689331">
          <w:marLeft w:val="640"/>
          <w:marRight w:val="0"/>
          <w:marTop w:val="0"/>
          <w:marBottom w:val="0"/>
          <w:divBdr>
            <w:top w:val="none" w:sz="0" w:space="0" w:color="auto"/>
            <w:left w:val="none" w:sz="0" w:space="0" w:color="auto"/>
            <w:bottom w:val="none" w:sz="0" w:space="0" w:color="auto"/>
            <w:right w:val="none" w:sz="0" w:space="0" w:color="auto"/>
          </w:divBdr>
        </w:div>
        <w:div w:id="808086226">
          <w:marLeft w:val="640"/>
          <w:marRight w:val="0"/>
          <w:marTop w:val="0"/>
          <w:marBottom w:val="0"/>
          <w:divBdr>
            <w:top w:val="none" w:sz="0" w:space="0" w:color="auto"/>
            <w:left w:val="none" w:sz="0" w:space="0" w:color="auto"/>
            <w:bottom w:val="none" w:sz="0" w:space="0" w:color="auto"/>
            <w:right w:val="none" w:sz="0" w:space="0" w:color="auto"/>
          </w:divBdr>
        </w:div>
        <w:div w:id="58555688">
          <w:marLeft w:val="640"/>
          <w:marRight w:val="0"/>
          <w:marTop w:val="0"/>
          <w:marBottom w:val="0"/>
          <w:divBdr>
            <w:top w:val="none" w:sz="0" w:space="0" w:color="auto"/>
            <w:left w:val="none" w:sz="0" w:space="0" w:color="auto"/>
            <w:bottom w:val="none" w:sz="0" w:space="0" w:color="auto"/>
            <w:right w:val="none" w:sz="0" w:space="0" w:color="auto"/>
          </w:divBdr>
        </w:div>
        <w:div w:id="376127102">
          <w:marLeft w:val="640"/>
          <w:marRight w:val="0"/>
          <w:marTop w:val="0"/>
          <w:marBottom w:val="0"/>
          <w:divBdr>
            <w:top w:val="none" w:sz="0" w:space="0" w:color="auto"/>
            <w:left w:val="none" w:sz="0" w:space="0" w:color="auto"/>
            <w:bottom w:val="none" w:sz="0" w:space="0" w:color="auto"/>
            <w:right w:val="none" w:sz="0" w:space="0" w:color="auto"/>
          </w:divBdr>
        </w:div>
        <w:div w:id="1258248003">
          <w:marLeft w:val="640"/>
          <w:marRight w:val="0"/>
          <w:marTop w:val="0"/>
          <w:marBottom w:val="0"/>
          <w:divBdr>
            <w:top w:val="none" w:sz="0" w:space="0" w:color="auto"/>
            <w:left w:val="none" w:sz="0" w:space="0" w:color="auto"/>
            <w:bottom w:val="none" w:sz="0" w:space="0" w:color="auto"/>
            <w:right w:val="none" w:sz="0" w:space="0" w:color="auto"/>
          </w:divBdr>
        </w:div>
        <w:div w:id="990986615">
          <w:marLeft w:val="640"/>
          <w:marRight w:val="0"/>
          <w:marTop w:val="0"/>
          <w:marBottom w:val="0"/>
          <w:divBdr>
            <w:top w:val="none" w:sz="0" w:space="0" w:color="auto"/>
            <w:left w:val="none" w:sz="0" w:space="0" w:color="auto"/>
            <w:bottom w:val="none" w:sz="0" w:space="0" w:color="auto"/>
            <w:right w:val="none" w:sz="0" w:space="0" w:color="auto"/>
          </w:divBdr>
        </w:div>
        <w:div w:id="732117349">
          <w:marLeft w:val="640"/>
          <w:marRight w:val="0"/>
          <w:marTop w:val="0"/>
          <w:marBottom w:val="0"/>
          <w:divBdr>
            <w:top w:val="none" w:sz="0" w:space="0" w:color="auto"/>
            <w:left w:val="none" w:sz="0" w:space="0" w:color="auto"/>
            <w:bottom w:val="none" w:sz="0" w:space="0" w:color="auto"/>
            <w:right w:val="none" w:sz="0" w:space="0" w:color="auto"/>
          </w:divBdr>
        </w:div>
        <w:div w:id="1616249645">
          <w:marLeft w:val="640"/>
          <w:marRight w:val="0"/>
          <w:marTop w:val="0"/>
          <w:marBottom w:val="0"/>
          <w:divBdr>
            <w:top w:val="none" w:sz="0" w:space="0" w:color="auto"/>
            <w:left w:val="none" w:sz="0" w:space="0" w:color="auto"/>
            <w:bottom w:val="none" w:sz="0" w:space="0" w:color="auto"/>
            <w:right w:val="none" w:sz="0" w:space="0" w:color="auto"/>
          </w:divBdr>
        </w:div>
        <w:div w:id="2079135193">
          <w:marLeft w:val="640"/>
          <w:marRight w:val="0"/>
          <w:marTop w:val="0"/>
          <w:marBottom w:val="0"/>
          <w:divBdr>
            <w:top w:val="none" w:sz="0" w:space="0" w:color="auto"/>
            <w:left w:val="none" w:sz="0" w:space="0" w:color="auto"/>
            <w:bottom w:val="none" w:sz="0" w:space="0" w:color="auto"/>
            <w:right w:val="none" w:sz="0" w:space="0" w:color="auto"/>
          </w:divBdr>
        </w:div>
        <w:div w:id="472328467">
          <w:marLeft w:val="640"/>
          <w:marRight w:val="0"/>
          <w:marTop w:val="0"/>
          <w:marBottom w:val="0"/>
          <w:divBdr>
            <w:top w:val="none" w:sz="0" w:space="0" w:color="auto"/>
            <w:left w:val="none" w:sz="0" w:space="0" w:color="auto"/>
            <w:bottom w:val="none" w:sz="0" w:space="0" w:color="auto"/>
            <w:right w:val="none" w:sz="0" w:space="0" w:color="auto"/>
          </w:divBdr>
        </w:div>
        <w:div w:id="588079262">
          <w:marLeft w:val="640"/>
          <w:marRight w:val="0"/>
          <w:marTop w:val="0"/>
          <w:marBottom w:val="0"/>
          <w:divBdr>
            <w:top w:val="none" w:sz="0" w:space="0" w:color="auto"/>
            <w:left w:val="none" w:sz="0" w:space="0" w:color="auto"/>
            <w:bottom w:val="none" w:sz="0" w:space="0" w:color="auto"/>
            <w:right w:val="none" w:sz="0" w:space="0" w:color="auto"/>
          </w:divBdr>
        </w:div>
        <w:div w:id="1550453778">
          <w:marLeft w:val="640"/>
          <w:marRight w:val="0"/>
          <w:marTop w:val="0"/>
          <w:marBottom w:val="0"/>
          <w:divBdr>
            <w:top w:val="none" w:sz="0" w:space="0" w:color="auto"/>
            <w:left w:val="none" w:sz="0" w:space="0" w:color="auto"/>
            <w:bottom w:val="none" w:sz="0" w:space="0" w:color="auto"/>
            <w:right w:val="none" w:sz="0" w:space="0" w:color="auto"/>
          </w:divBdr>
        </w:div>
        <w:div w:id="1227304438">
          <w:marLeft w:val="640"/>
          <w:marRight w:val="0"/>
          <w:marTop w:val="0"/>
          <w:marBottom w:val="0"/>
          <w:divBdr>
            <w:top w:val="none" w:sz="0" w:space="0" w:color="auto"/>
            <w:left w:val="none" w:sz="0" w:space="0" w:color="auto"/>
            <w:bottom w:val="none" w:sz="0" w:space="0" w:color="auto"/>
            <w:right w:val="none" w:sz="0" w:space="0" w:color="auto"/>
          </w:divBdr>
        </w:div>
        <w:div w:id="300114386">
          <w:marLeft w:val="640"/>
          <w:marRight w:val="0"/>
          <w:marTop w:val="0"/>
          <w:marBottom w:val="0"/>
          <w:divBdr>
            <w:top w:val="none" w:sz="0" w:space="0" w:color="auto"/>
            <w:left w:val="none" w:sz="0" w:space="0" w:color="auto"/>
            <w:bottom w:val="none" w:sz="0" w:space="0" w:color="auto"/>
            <w:right w:val="none" w:sz="0" w:space="0" w:color="auto"/>
          </w:divBdr>
        </w:div>
        <w:div w:id="1803157729">
          <w:marLeft w:val="640"/>
          <w:marRight w:val="0"/>
          <w:marTop w:val="0"/>
          <w:marBottom w:val="0"/>
          <w:divBdr>
            <w:top w:val="none" w:sz="0" w:space="0" w:color="auto"/>
            <w:left w:val="none" w:sz="0" w:space="0" w:color="auto"/>
            <w:bottom w:val="none" w:sz="0" w:space="0" w:color="auto"/>
            <w:right w:val="none" w:sz="0" w:space="0" w:color="auto"/>
          </w:divBdr>
        </w:div>
        <w:div w:id="646395551">
          <w:marLeft w:val="640"/>
          <w:marRight w:val="0"/>
          <w:marTop w:val="0"/>
          <w:marBottom w:val="0"/>
          <w:divBdr>
            <w:top w:val="none" w:sz="0" w:space="0" w:color="auto"/>
            <w:left w:val="none" w:sz="0" w:space="0" w:color="auto"/>
            <w:bottom w:val="none" w:sz="0" w:space="0" w:color="auto"/>
            <w:right w:val="none" w:sz="0" w:space="0" w:color="auto"/>
          </w:divBdr>
        </w:div>
        <w:div w:id="143356746">
          <w:marLeft w:val="640"/>
          <w:marRight w:val="0"/>
          <w:marTop w:val="0"/>
          <w:marBottom w:val="0"/>
          <w:divBdr>
            <w:top w:val="none" w:sz="0" w:space="0" w:color="auto"/>
            <w:left w:val="none" w:sz="0" w:space="0" w:color="auto"/>
            <w:bottom w:val="none" w:sz="0" w:space="0" w:color="auto"/>
            <w:right w:val="none" w:sz="0" w:space="0" w:color="auto"/>
          </w:divBdr>
        </w:div>
        <w:div w:id="1322386093">
          <w:marLeft w:val="640"/>
          <w:marRight w:val="0"/>
          <w:marTop w:val="0"/>
          <w:marBottom w:val="0"/>
          <w:divBdr>
            <w:top w:val="none" w:sz="0" w:space="0" w:color="auto"/>
            <w:left w:val="none" w:sz="0" w:space="0" w:color="auto"/>
            <w:bottom w:val="none" w:sz="0" w:space="0" w:color="auto"/>
            <w:right w:val="none" w:sz="0" w:space="0" w:color="auto"/>
          </w:divBdr>
        </w:div>
        <w:div w:id="1231386116">
          <w:marLeft w:val="640"/>
          <w:marRight w:val="0"/>
          <w:marTop w:val="0"/>
          <w:marBottom w:val="0"/>
          <w:divBdr>
            <w:top w:val="none" w:sz="0" w:space="0" w:color="auto"/>
            <w:left w:val="none" w:sz="0" w:space="0" w:color="auto"/>
            <w:bottom w:val="none" w:sz="0" w:space="0" w:color="auto"/>
            <w:right w:val="none" w:sz="0" w:space="0" w:color="auto"/>
          </w:divBdr>
        </w:div>
        <w:div w:id="736324383">
          <w:marLeft w:val="640"/>
          <w:marRight w:val="0"/>
          <w:marTop w:val="0"/>
          <w:marBottom w:val="0"/>
          <w:divBdr>
            <w:top w:val="none" w:sz="0" w:space="0" w:color="auto"/>
            <w:left w:val="none" w:sz="0" w:space="0" w:color="auto"/>
            <w:bottom w:val="none" w:sz="0" w:space="0" w:color="auto"/>
            <w:right w:val="none" w:sz="0" w:space="0" w:color="auto"/>
          </w:divBdr>
        </w:div>
        <w:div w:id="6759484">
          <w:marLeft w:val="640"/>
          <w:marRight w:val="0"/>
          <w:marTop w:val="0"/>
          <w:marBottom w:val="0"/>
          <w:divBdr>
            <w:top w:val="none" w:sz="0" w:space="0" w:color="auto"/>
            <w:left w:val="none" w:sz="0" w:space="0" w:color="auto"/>
            <w:bottom w:val="none" w:sz="0" w:space="0" w:color="auto"/>
            <w:right w:val="none" w:sz="0" w:space="0" w:color="auto"/>
          </w:divBdr>
        </w:div>
        <w:div w:id="1068459314">
          <w:marLeft w:val="640"/>
          <w:marRight w:val="0"/>
          <w:marTop w:val="0"/>
          <w:marBottom w:val="0"/>
          <w:divBdr>
            <w:top w:val="none" w:sz="0" w:space="0" w:color="auto"/>
            <w:left w:val="none" w:sz="0" w:space="0" w:color="auto"/>
            <w:bottom w:val="none" w:sz="0" w:space="0" w:color="auto"/>
            <w:right w:val="none" w:sz="0" w:space="0" w:color="auto"/>
          </w:divBdr>
        </w:div>
        <w:div w:id="1724909407">
          <w:marLeft w:val="640"/>
          <w:marRight w:val="0"/>
          <w:marTop w:val="0"/>
          <w:marBottom w:val="0"/>
          <w:divBdr>
            <w:top w:val="none" w:sz="0" w:space="0" w:color="auto"/>
            <w:left w:val="none" w:sz="0" w:space="0" w:color="auto"/>
            <w:bottom w:val="none" w:sz="0" w:space="0" w:color="auto"/>
            <w:right w:val="none" w:sz="0" w:space="0" w:color="auto"/>
          </w:divBdr>
        </w:div>
        <w:div w:id="174853823">
          <w:marLeft w:val="640"/>
          <w:marRight w:val="0"/>
          <w:marTop w:val="0"/>
          <w:marBottom w:val="0"/>
          <w:divBdr>
            <w:top w:val="none" w:sz="0" w:space="0" w:color="auto"/>
            <w:left w:val="none" w:sz="0" w:space="0" w:color="auto"/>
            <w:bottom w:val="none" w:sz="0" w:space="0" w:color="auto"/>
            <w:right w:val="none" w:sz="0" w:space="0" w:color="auto"/>
          </w:divBdr>
        </w:div>
        <w:div w:id="1812284491">
          <w:marLeft w:val="640"/>
          <w:marRight w:val="0"/>
          <w:marTop w:val="0"/>
          <w:marBottom w:val="0"/>
          <w:divBdr>
            <w:top w:val="none" w:sz="0" w:space="0" w:color="auto"/>
            <w:left w:val="none" w:sz="0" w:space="0" w:color="auto"/>
            <w:bottom w:val="none" w:sz="0" w:space="0" w:color="auto"/>
            <w:right w:val="none" w:sz="0" w:space="0" w:color="auto"/>
          </w:divBdr>
        </w:div>
        <w:div w:id="1847942040">
          <w:marLeft w:val="640"/>
          <w:marRight w:val="0"/>
          <w:marTop w:val="0"/>
          <w:marBottom w:val="0"/>
          <w:divBdr>
            <w:top w:val="none" w:sz="0" w:space="0" w:color="auto"/>
            <w:left w:val="none" w:sz="0" w:space="0" w:color="auto"/>
            <w:bottom w:val="none" w:sz="0" w:space="0" w:color="auto"/>
            <w:right w:val="none" w:sz="0" w:space="0" w:color="auto"/>
          </w:divBdr>
        </w:div>
        <w:div w:id="1251541762">
          <w:marLeft w:val="640"/>
          <w:marRight w:val="0"/>
          <w:marTop w:val="0"/>
          <w:marBottom w:val="0"/>
          <w:divBdr>
            <w:top w:val="none" w:sz="0" w:space="0" w:color="auto"/>
            <w:left w:val="none" w:sz="0" w:space="0" w:color="auto"/>
            <w:bottom w:val="none" w:sz="0" w:space="0" w:color="auto"/>
            <w:right w:val="none" w:sz="0" w:space="0" w:color="auto"/>
          </w:divBdr>
        </w:div>
        <w:div w:id="1966496966">
          <w:marLeft w:val="640"/>
          <w:marRight w:val="0"/>
          <w:marTop w:val="0"/>
          <w:marBottom w:val="0"/>
          <w:divBdr>
            <w:top w:val="none" w:sz="0" w:space="0" w:color="auto"/>
            <w:left w:val="none" w:sz="0" w:space="0" w:color="auto"/>
            <w:bottom w:val="none" w:sz="0" w:space="0" w:color="auto"/>
            <w:right w:val="none" w:sz="0" w:space="0" w:color="auto"/>
          </w:divBdr>
        </w:div>
        <w:div w:id="1597906922">
          <w:marLeft w:val="640"/>
          <w:marRight w:val="0"/>
          <w:marTop w:val="0"/>
          <w:marBottom w:val="0"/>
          <w:divBdr>
            <w:top w:val="none" w:sz="0" w:space="0" w:color="auto"/>
            <w:left w:val="none" w:sz="0" w:space="0" w:color="auto"/>
            <w:bottom w:val="none" w:sz="0" w:space="0" w:color="auto"/>
            <w:right w:val="none" w:sz="0" w:space="0" w:color="auto"/>
          </w:divBdr>
        </w:div>
        <w:div w:id="1583447094">
          <w:marLeft w:val="640"/>
          <w:marRight w:val="0"/>
          <w:marTop w:val="0"/>
          <w:marBottom w:val="0"/>
          <w:divBdr>
            <w:top w:val="none" w:sz="0" w:space="0" w:color="auto"/>
            <w:left w:val="none" w:sz="0" w:space="0" w:color="auto"/>
            <w:bottom w:val="none" w:sz="0" w:space="0" w:color="auto"/>
            <w:right w:val="none" w:sz="0" w:space="0" w:color="auto"/>
          </w:divBdr>
        </w:div>
        <w:div w:id="9912513">
          <w:marLeft w:val="640"/>
          <w:marRight w:val="0"/>
          <w:marTop w:val="0"/>
          <w:marBottom w:val="0"/>
          <w:divBdr>
            <w:top w:val="none" w:sz="0" w:space="0" w:color="auto"/>
            <w:left w:val="none" w:sz="0" w:space="0" w:color="auto"/>
            <w:bottom w:val="none" w:sz="0" w:space="0" w:color="auto"/>
            <w:right w:val="none" w:sz="0" w:space="0" w:color="auto"/>
          </w:divBdr>
        </w:div>
        <w:div w:id="111288129">
          <w:marLeft w:val="640"/>
          <w:marRight w:val="0"/>
          <w:marTop w:val="0"/>
          <w:marBottom w:val="0"/>
          <w:divBdr>
            <w:top w:val="none" w:sz="0" w:space="0" w:color="auto"/>
            <w:left w:val="none" w:sz="0" w:space="0" w:color="auto"/>
            <w:bottom w:val="none" w:sz="0" w:space="0" w:color="auto"/>
            <w:right w:val="none" w:sz="0" w:space="0" w:color="auto"/>
          </w:divBdr>
        </w:div>
        <w:div w:id="1739551438">
          <w:marLeft w:val="640"/>
          <w:marRight w:val="0"/>
          <w:marTop w:val="0"/>
          <w:marBottom w:val="0"/>
          <w:divBdr>
            <w:top w:val="none" w:sz="0" w:space="0" w:color="auto"/>
            <w:left w:val="none" w:sz="0" w:space="0" w:color="auto"/>
            <w:bottom w:val="none" w:sz="0" w:space="0" w:color="auto"/>
            <w:right w:val="none" w:sz="0" w:space="0" w:color="auto"/>
          </w:divBdr>
        </w:div>
        <w:div w:id="2045208978">
          <w:marLeft w:val="640"/>
          <w:marRight w:val="0"/>
          <w:marTop w:val="0"/>
          <w:marBottom w:val="0"/>
          <w:divBdr>
            <w:top w:val="none" w:sz="0" w:space="0" w:color="auto"/>
            <w:left w:val="none" w:sz="0" w:space="0" w:color="auto"/>
            <w:bottom w:val="none" w:sz="0" w:space="0" w:color="auto"/>
            <w:right w:val="none" w:sz="0" w:space="0" w:color="auto"/>
          </w:divBdr>
        </w:div>
        <w:div w:id="1278953661">
          <w:marLeft w:val="640"/>
          <w:marRight w:val="0"/>
          <w:marTop w:val="0"/>
          <w:marBottom w:val="0"/>
          <w:divBdr>
            <w:top w:val="none" w:sz="0" w:space="0" w:color="auto"/>
            <w:left w:val="none" w:sz="0" w:space="0" w:color="auto"/>
            <w:bottom w:val="none" w:sz="0" w:space="0" w:color="auto"/>
            <w:right w:val="none" w:sz="0" w:space="0" w:color="auto"/>
          </w:divBdr>
        </w:div>
        <w:div w:id="2104059733">
          <w:marLeft w:val="640"/>
          <w:marRight w:val="0"/>
          <w:marTop w:val="0"/>
          <w:marBottom w:val="0"/>
          <w:divBdr>
            <w:top w:val="none" w:sz="0" w:space="0" w:color="auto"/>
            <w:left w:val="none" w:sz="0" w:space="0" w:color="auto"/>
            <w:bottom w:val="none" w:sz="0" w:space="0" w:color="auto"/>
            <w:right w:val="none" w:sz="0" w:space="0" w:color="auto"/>
          </w:divBdr>
        </w:div>
        <w:div w:id="1176456221">
          <w:marLeft w:val="640"/>
          <w:marRight w:val="0"/>
          <w:marTop w:val="0"/>
          <w:marBottom w:val="0"/>
          <w:divBdr>
            <w:top w:val="none" w:sz="0" w:space="0" w:color="auto"/>
            <w:left w:val="none" w:sz="0" w:space="0" w:color="auto"/>
            <w:bottom w:val="none" w:sz="0" w:space="0" w:color="auto"/>
            <w:right w:val="none" w:sz="0" w:space="0" w:color="auto"/>
          </w:divBdr>
        </w:div>
        <w:div w:id="852189210">
          <w:marLeft w:val="640"/>
          <w:marRight w:val="0"/>
          <w:marTop w:val="0"/>
          <w:marBottom w:val="0"/>
          <w:divBdr>
            <w:top w:val="none" w:sz="0" w:space="0" w:color="auto"/>
            <w:left w:val="none" w:sz="0" w:space="0" w:color="auto"/>
            <w:bottom w:val="none" w:sz="0" w:space="0" w:color="auto"/>
            <w:right w:val="none" w:sz="0" w:space="0" w:color="auto"/>
          </w:divBdr>
        </w:div>
        <w:div w:id="753011300">
          <w:marLeft w:val="640"/>
          <w:marRight w:val="0"/>
          <w:marTop w:val="0"/>
          <w:marBottom w:val="0"/>
          <w:divBdr>
            <w:top w:val="none" w:sz="0" w:space="0" w:color="auto"/>
            <w:left w:val="none" w:sz="0" w:space="0" w:color="auto"/>
            <w:bottom w:val="none" w:sz="0" w:space="0" w:color="auto"/>
            <w:right w:val="none" w:sz="0" w:space="0" w:color="auto"/>
          </w:divBdr>
        </w:div>
        <w:div w:id="1410079353">
          <w:marLeft w:val="640"/>
          <w:marRight w:val="0"/>
          <w:marTop w:val="0"/>
          <w:marBottom w:val="0"/>
          <w:divBdr>
            <w:top w:val="none" w:sz="0" w:space="0" w:color="auto"/>
            <w:left w:val="none" w:sz="0" w:space="0" w:color="auto"/>
            <w:bottom w:val="none" w:sz="0" w:space="0" w:color="auto"/>
            <w:right w:val="none" w:sz="0" w:space="0" w:color="auto"/>
          </w:divBdr>
        </w:div>
        <w:div w:id="1230505906">
          <w:marLeft w:val="640"/>
          <w:marRight w:val="0"/>
          <w:marTop w:val="0"/>
          <w:marBottom w:val="0"/>
          <w:divBdr>
            <w:top w:val="none" w:sz="0" w:space="0" w:color="auto"/>
            <w:left w:val="none" w:sz="0" w:space="0" w:color="auto"/>
            <w:bottom w:val="none" w:sz="0" w:space="0" w:color="auto"/>
            <w:right w:val="none" w:sz="0" w:space="0" w:color="auto"/>
          </w:divBdr>
        </w:div>
        <w:div w:id="1332833407">
          <w:marLeft w:val="640"/>
          <w:marRight w:val="0"/>
          <w:marTop w:val="0"/>
          <w:marBottom w:val="0"/>
          <w:divBdr>
            <w:top w:val="none" w:sz="0" w:space="0" w:color="auto"/>
            <w:left w:val="none" w:sz="0" w:space="0" w:color="auto"/>
            <w:bottom w:val="none" w:sz="0" w:space="0" w:color="auto"/>
            <w:right w:val="none" w:sz="0" w:space="0" w:color="auto"/>
          </w:divBdr>
        </w:div>
        <w:div w:id="704330392">
          <w:marLeft w:val="640"/>
          <w:marRight w:val="0"/>
          <w:marTop w:val="0"/>
          <w:marBottom w:val="0"/>
          <w:divBdr>
            <w:top w:val="none" w:sz="0" w:space="0" w:color="auto"/>
            <w:left w:val="none" w:sz="0" w:space="0" w:color="auto"/>
            <w:bottom w:val="none" w:sz="0" w:space="0" w:color="auto"/>
            <w:right w:val="none" w:sz="0" w:space="0" w:color="auto"/>
          </w:divBdr>
        </w:div>
        <w:div w:id="1066032970">
          <w:marLeft w:val="640"/>
          <w:marRight w:val="0"/>
          <w:marTop w:val="0"/>
          <w:marBottom w:val="0"/>
          <w:divBdr>
            <w:top w:val="none" w:sz="0" w:space="0" w:color="auto"/>
            <w:left w:val="none" w:sz="0" w:space="0" w:color="auto"/>
            <w:bottom w:val="none" w:sz="0" w:space="0" w:color="auto"/>
            <w:right w:val="none" w:sz="0" w:space="0" w:color="auto"/>
          </w:divBdr>
        </w:div>
        <w:div w:id="1121459118">
          <w:marLeft w:val="640"/>
          <w:marRight w:val="0"/>
          <w:marTop w:val="0"/>
          <w:marBottom w:val="0"/>
          <w:divBdr>
            <w:top w:val="none" w:sz="0" w:space="0" w:color="auto"/>
            <w:left w:val="none" w:sz="0" w:space="0" w:color="auto"/>
            <w:bottom w:val="none" w:sz="0" w:space="0" w:color="auto"/>
            <w:right w:val="none" w:sz="0" w:space="0" w:color="auto"/>
          </w:divBdr>
        </w:div>
        <w:div w:id="53816786">
          <w:marLeft w:val="640"/>
          <w:marRight w:val="0"/>
          <w:marTop w:val="0"/>
          <w:marBottom w:val="0"/>
          <w:divBdr>
            <w:top w:val="none" w:sz="0" w:space="0" w:color="auto"/>
            <w:left w:val="none" w:sz="0" w:space="0" w:color="auto"/>
            <w:bottom w:val="none" w:sz="0" w:space="0" w:color="auto"/>
            <w:right w:val="none" w:sz="0" w:space="0" w:color="auto"/>
          </w:divBdr>
        </w:div>
        <w:div w:id="1571310652">
          <w:marLeft w:val="640"/>
          <w:marRight w:val="0"/>
          <w:marTop w:val="0"/>
          <w:marBottom w:val="0"/>
          <w:divBdr>
            <w:top w:val="none" w:sz="0" w:space="0" w:color="auto"/>
            <w:left w:val="none" w:sz="0" w:space="0" w:color="auto"/>
            <w:bottom w:val="none" w:sz="0" w:space="0" w:color="auto"/>
            <w:right w:val="none" w:sz="0" w:space="0" w:color="auto"/>
          </w:divBdr>
        </w:div>
        <w:div w:id="1646003599">
          <w:marLeft w:val="640"/>
          <w:marRight w:val="0"/>
          <w:marTop w:val="0"/>
          <w:marBottom w:val="0"/>
          <w:divBdr>
            <w:top w:val="none" w:sz="0" w:space="0" w:color="auto"/>
            <w:left w:val="none" w:sz="0" w:space="0" w:color="auto"/>
            <w:bottom w:val="none" w:sz="0" w:space="0" w:color="auto"/>
            <w:right w:val="none" w:sz="0" w:space="0" w:color="auto"/>
          </w:divBdr>
        </w:div>
        <w:div w:id="1224869084">
          <w:marLeft w:val="640"/>
          <w:marRight w:val="0"/>
          <w:marTop w:val="0"/>
          <w:marBottom w:val="0"/>
          <w:divBdr>
            <w:top w:val="none" w:sz="0" w:space="0" w:color="auto"/>
            <w:left w:val="none" w:sz="0" w:space="0" w:color="auto"/>
            <w:bottom w:val="none" w:sz="0" w:space="0" w:color="auto"/>
            <w:right w:val="none" w:sz="0" w:space="0" w:color="auto"/>
          </w:divBdr>
        </w:div>
        <w:div w:id="1498157762">
          <w:marLeft w:val="640"/>
          <w:marRight w:val="0"/>
          <w:marTop w:val="0"/>
          <w:marBottom w:val="0"/>
          <w:divBdr>
            <w:top w:val="none" w:sz="0" w:space="0" w:color="auto"/>
            <w:left w:val="none" w:sz="0" w:space="0" w:color="auto"/>
            <w:bottom w:val="none" w:sz="0" w:space="0" w:color="auto"/>
            <w:right w:val="none" w:sz="0" w:space="0" w:color="auto"/>
          </w:divBdr>
        </w:div>
        <w:div w:id="1557429209">
          <w:marLeft w:val="640"/>
          <w:marRight w:val="0"/>
          <w:marTop w:val="0"/>
          <w:marBottom w:val="0"/>
          <w:divBdr>
            <w:top w:val="none" w:sz="0" w:space="0" w:color="auto"/>
            <w:left w:val="none" w:sz="0" w:space="0" w:color="auto"/>
            <w:bottom w:val="none" w:sz="0" w:space="0" w:color="auto"/>
            <w:right w:val="none" w:sz="0" w:space="0" w:color="auto"/>
          </w:divBdr>
        </w:div>
        <w:div w:id="190143440">
          <w:marLeft w:val="640"/>
          <w:marRight w:val="0"/>
          <w:marTop w:val="0"/>
          <w:marBottom w:val="0"/>
          <w:divBdr>
            <w:top w:val="none" w:sz="0" w:space="0" w:color="auto"/>
            <w:left w:val="none" w:sz="0" w:space="0" w:color="auto"/>
            <w:bottom w:val="none" w:sz="0" w:space="0" w:color="auto"/>
            <w:right w:val="none" w:sz="0" w:space="0" w:color="auto"/>
          </w:divBdr>
        </w:div>
        <w:div w:id="1612590974">
          <w:marLeft w:val="640"/>
          <w:marRight w:val="0"/>
          <w:marTop w:val="0"/>
          <w:marBottom w:val="0"/>
          <w:divBdr>
            <w:top w:val="none" w:sz="0" w:space="0" w:color="auto"/>
            <w:left w:val="none" w:sz="0" w:space="0" w:color="auto"/>
            <w:bottom w:val="none" w:sz="0" w:space="0" w:color="auto"/>
            <w:right w:val="none" w:sz="0" w:space="0" w:color="auto"/>
          </w:divBdr>
        </w:div>
        <w:div w:id="844592499">
          <w:marLeft w:val="640"/>
          <w:marRight w:val="0"/>
          <w:marTop w:val="0"/>
          <w:marBottom w:val="0"/>
          <w:divBdr>
            <w:top w:val="none" w:sz="0" w:space="0" w:color="auto"/>
            <w:left w:val="none" w:sz="0" w:space="0" w:color="auto"/>
            <w:bottom w:val="none" w:sz="0" w:space="0" w:color="auto"/>
            <w:right w:val="none" w:sz="0" w:space="0" w:color="auto"/>
          </w:divBdr>
        </w:div>
        <w:div w:id="1853031988">
          <w:marLeft w:val="640"/>
          <w:marRight w:val="0"/>
          <w:marTop w:val="0"/>
          <w:marBottom w:val="0"/>
          <w:divBdr>
            <w:top w:val="none" w:sz="0" w:space="0" w:color="auto"/>
            <w:left w:val="none" w:sz="0" w:space="0" w:color="auto"/>
            <w:bottom w:val="none" w:sz="0" w:space="0" w:color="auto"/>
            <w:right w:val="none" w:sz="0" w:space="0" w:color="auto"/>
          </w:divBdr>
        </w:div>
        <w:div w:id="1052266770">
          <w:marLeft w:val="640"/>
          <w:marRight w:val="0"/>
          <w:marTop w:val="0"/>
          <w:marBottom w:val="0"/>
          <w:divBdr>
            <w:top w:val="none" w:sz="0" w:space="0" w:color="auto"/>
            <w:left w:val="none" w:sz="0" w:space="0" w:color="auto"/>
            <w:bottom w:val="none" w:sz="0" w:space="0" w:color="auto"/>
            <w:right w:val="none" w:sz="0" w:space="0" w:color="auto"/>
          </w:divBdr>
        </w:div>
        <w:div w:id="147020687">
          <w:marLeft w:val="640"/>
          <w:marRight w:val="0"/>
          <w:marTop w:val="0"/>
          <w:marBottom w:val="0"/>
          <w:divBdr>
            <w:top w:val="none" w:sz="0" w:space="0" w:color="auto"/>
            <w:left w:val="none" w:sz="0" w:space="0" w:color="auto"/>
            <w:bottom w:val="none" w:sz="0" w:space="0" w:color="auto"/>
            <w:right w:val="none" w:sz="0" w:space="0" w:color="auto"/>
          </w:divBdr>
        </w:div>
        <w:div w:id="431827510">
          <w:marLeft w:val="640"/>
          <w:marRight w:val="0"/>
          <w:marTop w:val="0"/>
          <w:marBottom w:val="0"/>
          <w:divBdr>
            <w:top w:val="none" w:sz="0" w:space="0" w:color="auto"/>
            <w:left w:val="none" w:sz="0" w:space="0" w:color="auto"/>
            <w:bottom w:val="none" w:sz="0" w:space="0" w:color="auto"/>
            <w:right w:val="none" w:sz="0" w:space="0" w:color="auto"/>
          </w:divBdr>
        </w:div>
        <w:div w:id="734937538">
          <w:marLeft w:val="640"/>
          <w:marRight w:val="0"/>
          <w:marTop w:val="0"/>
          <w:marBottom w:val="0"/>
          <w:divBdr>
            <w:top w:val="none" w:sz="0" w:space="0" w:color="auto"/>
            <w:left w:val="none" w:sz="0" w:space="0" w:color="auto"/>
            <w:bottom w:val="none" w:sz="0" w:space="0" w:color="auto"/>
            <w:right w:val="none" w:sz="0" w:space="0" w:color="auto"/>
          </w:divBdr>
        </w:div>
        <w:div w:id="174081398">
          <w:marLeft w:val="640"/>
          <w:marRight w:val="0"/>
          <w:marTop w:val="0"/>
          <w:marBottom w:val="0"/>
          <w:divBdr>
            <w:top w:val="none" w:sz="0" w:space="0" w:color="auto"/>
            <w:left w:val="none" w:sz="0" w:space="0" w:color="auto"/>
            <w:bottom w:val="none" w:sz="0" w:space="0" w:color="auto"/>
            <w:right w:val="none" w:sz="0" w:space="0" w:color="auto"/>
          </w:divBdr>
        </w:div>
        <w:div w:id="188102518">
          <w:marLeft w:val="640"/>
          <w:marRight w:val="0"/>
          <w:marTop w:val="0"/>
          <w:marBottom w:val="0"/>
          <w:divBdr>
            <w:top w:val="none" w:sz="0" w:space="0" w:color="auto"/>
            <w:left w:val="none" w:sz="0" w:space="0" w:color="auto"/>
            <w:bottom w:val="none" w:sz="0" w:space="0" w:color="auto"/>
            <w:right w:val="none" w:sz="0" w:space="0" w:color="auto"/>
          </w:divBdr>
        </w:div>
        <w:div w:id="762189110">
          <w:marLeft w:val="640"/>
          <w:marRight w:val="0"/>
          <w:marTop w:val="0"/>
          <w:marBottom w:val="0"/>
          <w:divBdr>
            <w:top w:val="none" w:sz="0" w:space="0" w:color="auto"/>
            <w:left w:val="none" w:sz="0" w:space="0" w:color="auto"/>
            <w:bottom w:val="none" w:sz="0" w:space="0" w:color="auto"/>
            <w:right w:val="none" w:sz="0" w:space="0" w:color="auto"/>
          </w:divBdr>
        </w:div>
        <w:div w:id="377631680">
          <w:marLeft w:val="640"/>
          <w:marRight w:val="0"/>
          <w:marTop w:val="0"/>
          <w:marBottom w:val="0"/>
          <w:divBdr>
            <w:top w:val="none" w:sz="0" w:space="0" w:color="auto"/>
            <w:left w:val="none" w:sz="0" w:space="0" w:color="auto"/>
            <w:bottom w:val="none" w:sz="0" w:space="0" w:color="auto"/>
            <w:right w:val="none" w:sz="0" w:space="0" w:color="auto"/>
          </w:divBdr>
        </w:div>
        <w:div w:id="1328288879">
          <w:marLeft w:val="640"/>
          <w:marRight w:val="0"/>
          <w:marTop w:val="0"/>
          <w:marBottom w:val="0"/>
          <w:divBdr>
            <w:top w:val="none" w:sz="0" w:space="0" w:color="auto"/>
            <w:left w:val="none" w:sz="0" w:space="0" w:color="auto"/>
            <w:bottom w:val="none" w:sz="0" w:space="0" w:color="auto"/>
            <w:right w:val="none" w:sz="0" w:space="0" w:color="auto"/>
          </w:divBdr>
        </w:div>
        <w:div w:id="794637250">
          <w:marLeft w:val="640"/>
          <w:marRight w:val="0"/>
          <w:marTop w:val="0"/>
          <w:marBottom w:val="0"/>
          <w:divBdr>
            <w:top w:val="none" w:sz="0" w:space="0" w:color="auto"/>
            <w:left w:val="none" w:sz="0" w:space="0" w:color="auto"/>
            <w:bottom w:val="none" w:sz="0" w:space="0" w:color="auto"/>
            <w:right w:val="none" w:sz="0" w:space="0" w:color="auto"/>
          </w:divBdr>
        </w:div>
        <w:div w:id="1475491391">
          <w:marLeft w:val="640"/>
          <w:marRight w:val="0"/>
          <w:marTop w:val="0"/>
          <w:marBottom w:val="0"/>
          <w:divBdr>
            <w:top w:val="none" w:sz="0" w:space="0" w:color="auto"/>
            <w:left w:val="none" w:sz="0" w:space="0" w:color="auto"/>
            <w:bottom w:val="none" w:sz="0" w:space="0" w:color="auto"/>
            <w:right w:val="none" w:sz="0" w:space="0" w:color="auto"/>
          </w:divBdr>
        </w:div>
        <w:div w:id="1947082862">
          <w:marLeft w:val="640"/>
          <w:marRight w:val="0"/>
          <w:marTop w:val="0"/>
          <w:marBottom w:val="0"/>
          <w:divBdr>
            <w:top w:val="none" w:sz="0" w:space="0" w:color="auto"/>
            <w:left w:val="none" w:sz="0" w:space="0" w:color="auto"/>
            <w:bottom w:val="none" w:sz="0" w:space="0" w:color="auto"/>
            <w:right w:val="none" w:sz="0" w:space="0" w:color="auto"/>
          </w:divBdr>
        </w:div>
        <w:div w:id="1195659344">
          <w:marLeft w:val="640"/>
          <w:marRight w:val="0"/>
          <w:marTop w:val="0"/>
          <w:marBottom w:val="0"/>
          <w:divBdr>
            <w:top w:val="none" w:sz="0" w:space="0" w:color="auto"/>
            <w:left w:val="none" w:sz="0" w:space="0" w:color="auto"/>
            <w:bottom w:val="none" w:sz="0" w:space="0" w:color="auto"/>
            <w:right w:val="none" w:sz="0" w:space="0" w:color="auto"/>
          </w:divBdr>
        </w:div>
        <w:div w:id="1978337736">
          <w:marLeft w:val="640"/>
          <w:marRight w:val="0"/>
          <w:marTop w:val="0"/>
          <w:marBottom w:val="0"/>
          <w:divBdr>
            <w:top w:val="none" w:sz="0" w:space="0" w:color="auto"/>
            <w:left w:val="none" w:sz="0" w:space="0" w:color="auto"/>
            <w:bottom w:val="none" w:sz="0" w:space="0" w:color="auto"/>
            <w:right w:val="none" w:sz="0" w:space="0" w:color="auto"/>
          </w:divBdr>
        </w:div>
        <w:div w:id="1484270430">
          <w:marLeft w:val="640"/>
          <w:marRight w:val="0"/>
          <w:marTop w:val="0"/>
          <w:marBottom w:val="0"/>
          <w:divBdr>
            <w:top w:val="none" w:sz="0" w:space="0" w:color="auto"/>
            <w:left w:val="none" w:sz="0" w:space="0" w:color="auto"/>
            <w:bottom w:val="none" w:sz="0" w:space="0" w:color="auto"/>
            <w:right w:val="none" w:sz="0" w:space="0" w:color="auto"/>
          </w:divBdr>
        </w:div>
        <w:div w:id="1120416182">
          <w:marLeft w:val="640"/>
          <w:marRight w:val="0"/>
          <w:marTop w:val="0"/>
          <w:marBottom w:val="0"/>
          <w:divBdr>
            <w:top w:val="none" w:sz="0" w:space="0" w:color="auto"/>
            <w:left w:val="none" w:sz="0" w:space="0" w:color="auto"/>
            <w:bottom w:val="none" w:sz="0" w:space="0" w:color="auto"/>
            <w:right w:val="none" w:sz="0" w:space="0" w:color="auto"/>
          </w:divBdr>
        </w:div>
        <w:div w:id="2065055030">
          <w:marLeft w:val="640"/>
          <w:marRight w:val="0"/>
          <w:marTop w:val="0"/>
          <w:marBottom w:val="0"/>
          <w:divBdr>
            <w:top w:val="none" w:sz="0" w:space="0" w:color="auto"/>
            <w:left w:val="none" w:sz="0" w:space="0" w:color="auto"/>
            <w:bottom w:val="none" w:sz="0" w:space="0" w:color="auto"/>
            <w:right w:val="none" w:sz="0" w:space="0" w:color="auto"/>
          </w:divBdr>
        </w:div>
        <w:div w:id="447698494">
          <w:marLeft w:val="640"/>
          <w:marRight w:val="0"/>
          <w:marTop w:val="0"/>
          <w:marBottom w:val="0"/>
          <w:divBdr>
            <w:top w:val="none" w:sz="0" w:space="0" w:color="auto"/>
            <w:left w:val="none" w:sz="0" w:space="0" w:color="auto"/>
            <w:bottom w:val="none" w:sz="0" w:space="0" w:color="auto"/>
            <w:right w:val="none" w:sz="0" w:space="0" w:color="auto"/>
          </w:divBdr>
        </w:div>
        <w:div w:id="1014184824">
          <w:marLeft w:val="640"/>
          <w:marRight w:val="0"/>
          <w:marTop w:val="0"/>
          <w:marBottom w:val="0"/>
          <w:divBdr>
            <w:top w:val="none" w:sz="0" w:space="0" w:color="auto"/>
            <w:left w:val="none" w:sz="0" w:space="0" w:color="auto"/>
            <w:bottom w:val="none" w:sz="0" w:space="0" w:color="auto"/>
            <w:right w:val="none" w:sz="0" w:space="0" w:color="auto"/>
          </w:divBdr>
        </w:div>
        <w:div w:id="536624398">
          <w:marLeft w:val="640"/>
          <w:marRight w:val="0"/>
          <w:marTop w:val="0"/>
          <w:marBottom w:val="0"/>
          <w:divBdr>
            <w:top w:val="none" w:sz="0" w:space="0" w:color="auto"/>
            <w:left w:val="none" w:sz="0" w:space="0" w:color="auto"/>
            <w:bottom w:val="none" w:sz="0" w:space="0" w:color="auto"/>
            <w:right w:val="none" w:sz="0" w:space="0" w:color="auto"/>
          </w:divBdr>
        </w:div>
        <w:div w:id="1906379653">
          <w:marLeft w:val="640"/>
          <w:marRight w:val="0"/>
          <w:marTop w:val="0"/>
          <w:marBottom w:val="0"/>
          <w:divBdr>
            <w:top w:val="none" w:sz="0" w:space="0" w:color="auto"/>
            <w:left w:val="none" w:sz="0" w:space="0" w:color="auto"/>
            <w:bottom w:val="none" w:sz="0" w:space="0" w:color="auto"/>
            <w:right w:val="none" w:sz="0" w:space="0" w:color="auto"/>
          </w:divBdr>
        </w:div>
        <w:div w:id="273949256">
          <w:marLeft w:val="640"/>
          <w:marRight w:val="0"/>
          <w:marTop w:val="0"/>
          <w:marBottom w:val="0"/>
          <w:divBdr>
            <w:top w:val="none" w:sz="0" w:space="0" w:color="auto"/>
            <w:left w:val="none" w:sz="0" w:space="0" w:color="auto"/>
            <w:bottom w:val="none" w:sz="0" w:space="0" w:color="auto"/>
            <w:right w:val="none" w:sz="0" w:space="0" w:color="auto"/>
          </w:divBdr>
        </w:div>
        <w:div w:id="1604260222">
          <w:marLeft w:val="640"/>
          <w:marRight w:val="0"/>
          <w:marTop w:val="0"/>
          <w:marBottom w:val="0"/>
          <w:divBdr>
            <w:top w:val="none" w:sz="0" w:space="0" w:color="auto"/>
            <w:left w:val="none" w:sz="0" w:space="0" w:color="auto"/>
            <w:bottom w:val="none" w:sz="0" w:space="0" w:color="auto"/>
            <w:right w:val="none" w:sz="0" w:space="0" w:color="auto"/>
          </w:divBdr>
        </w:div>
        <w:div w:id="242877864">
          <w:marLeft w:val="640"/>
          <w:marRight w:val="0"/>
          <w:marTop w:val="0"/>
          <w:marBottom w:val="0"/>
          <w:divBdr>
            <w:top w:val="none" w:sz="0" w:space="0" w:color="auto"/>
            <w:left w:val="none" w:sz="0" w:space="0" w:color="auto"/>
            <w:bottom w:val="none" w:sz="0" w:space="0" w:color="auto"/>
            <w:right w:val="none" w:sz="0" w:space="0" w:color="auto"/>
          </w:divBdr>
        </w:div>
        <w:div w:id="1446387182">
          <w:marLeft w:val="640"/>
          <w:marRight w:val="0"/>
          <w:marTop w:val="0"/>
          <w:marBottom w:val="0"/>
          <w:divBdr>
            <w:top w:val="none" w:sz="0" w:space="0" w:color="auto"/>
            <w:left w:val="none" w:sz="0" w:space="0" w:color="auto"/>
            <w:bottom w:val="none" w:sz="0" w:space="0" w:color="auto"/>
            <w:right w:val="none" w:sz="0" w:space="0" w:color="auto"/>
          </w:divBdr>
        </w:div>
        <w:div w:id="986739703">
          <w:marLeft w:val="640"/>
          <w:marRight w:val="0"/>
          <w:marTop w:val="0"/>
          <w:marBottom w:val="0"/>
          <w:divBdr>
            <w:top w:val="none" w:sz="0" w:space="0" w:color="auto"/>
            <w:left w:val="none" w:sz="0" w:space="0" w:color="auto"/>
            <w:bottom w:val="none" w:sz="0" w:space="0" w:color="auto"/>
            <w:right w:val="none" w:sz="0" w:space="0" w:color="auto"/>
          </w:divBdr>
        </w:div>
        <w:div w:id="1047220229">
          <w:marLeft w:val="640"/>
          <w:marRight w:val="0"/>
          <w:marTop w:val="0"/>
          <w:marBottom w:val="0"/>
          <w:divBdr>
            <w:top w:val="none" w:sz="0" w:space="0" w:color="auto"/>
            <w:left w:val="none" w:sz="0" w:space="0" w:color="auto"/>
            <w:bottom w:val="none" w:sz="0" w:space="0" w:color="auto"/>
            <w:right w:val="none" w:sz="0" w:space="0" w:color="auto"/>
          </w:divBdr>
        </w:div>
        <w:div w:id="790248981">
          <w:marLeft w:val="640"/>
          <w:marRight w:val="0"/>
          <w:marTop w:val="0"/>
          <w:marBottom w:val="0"/>
          <w:divBdr>
            <w:top w:val="none" w:sz="0" w:space="0" w:color="auto"/>
            <w:left w:val="none" w:sz="0" w:space="0" w:color="auto"/>
            <w:bottom w:val="none" w:sz="0" w:space="0" w:color="auto"/>
            <w:right w:val="none" w:sz="0" w:space="0" w:color="auto"/>
          </w:divBdr>
        </w:div>
        <w:div w:id="1960600722">
          <w:marLeft w:val="640"/>
          <w:marRight w:val="0"/>
          <w:marTop w:val="0"/>
          <w:marBottom w:val="0"/>
          <w:divBdr>
            <w:top w:val="none" w:sz="0" w:space="0" w:color="auto"/>
            <w:left w:val="none" w:sz="0" w:space="0" w:color="auto"/>
            <w:bottom w:val="none" w:sz="0" w:space="0" w:color="auto"/>
            <w:right w:val="none" w:sz="0" w:space="0" w:color="auto"/>
          </w:divBdr>
        </w:div>
        <w:div w:id="1532186801">
          <w:marLeft w:val="640"/>
          <w:marRight w:val="0"/>
          <w:marTop w:val="0"/>
          <w:marBottom w:val="0"/>
          <w:divBdr>
            <w:top w:val="none" w:sz="0" w:space="0" w:color="auto"/>
            <w:left w:val="none" w:sz="0" w:space="0" w:color="auto"/>
            <w:bottom w:val="none" w:sz="0" w:space="0" w:color="auto"/>
            <w:right w:val="none" w:sz="0" w:space="0" w:color="auto"/>
          </w:divBdr>
        </w:div>
        <w:div w:id="1353411277">
          <w:marLeft w:val="640"/>
          <w:marRight w:val="0"/>
          <w:marTop w:val="0"/>
          <w:marBottom w:val="0"/>
          <w:divBdr>
            <w:top w:val="none" w:sz="0" w:space="0" w:color="auto"/>
            <w:left w:val="none" w:sz="0" w:space="0" w:color="auto"/>
            <w:bottom w:val="none" w:sz="0" w:space="0" w:color="auto"/>
            <w:right w:val="none" w:sz="0" w:space="0" w:color="auto"/>
          </w:divBdr>
        </w:div>
        <w:div w:id="940531175">
          <w:marLeft w:val="640"/>
          <w:marRight w:val="0"/>
          <w:marTop w:val="0"/>
          <w:marBottom w:val="0"/>
          <w:divBdr>
            <w:top w:val="none" w:sz="0" w:space="0" w:color="auto"/>
            <w:left w:val="none" w:sz="0" w:space="0" w:color="auto"/>
            <w:bottom w:val="none" w:sz="0" w:space="0" w:color="auto"/>
            <w:right w:val="none" w:sz="0" w:space="0" w:color="auto"/>
          </w:divBdr>
        </w:div>
        <w:div w:id="1474830585">
          <w:marLeft w:val="640"/>
          <w:marRight w:val="0"/>
          <w:marTop w:val="0"/>
          <w:marBottom w:val="0"/>
          <w:divBdr>
            <w:top w:val="none" w:sz="0" w:space="0" w:color="auto"/>
            <w:left w:val="none" w:sz="0" w:space="0" w:color="auto"/>
            <w:bottom w:val="none" w:sz="0" w:space="0" w:color="auto"/>
            <w:right w:val="none" w:sz="0" w:space="0" w:color="auto"/>
          </w:divBdr>
        </w:div>
        <w:div w:id="501236593">
          <w:marLeft w:val="640"/>
          <w:marRight w:val="0"/>
          <w:marTop w:val="0"/>
          <w:marBottom w:val="0"/>
          <w:divBdr>
            <w:top w:val="none" w:sz="0" w:space="0" w:color="auto"/>
            <w:left w:val="none" w:sz="0" w:space="0" w:color="auto"/>
            <w:bottom w:val="none" w:sz="0" w:space="0" w:color="auto"/>
            <w:right w:val="none" w:sz="0" w:space="0" w:color="auto"/>
          </w:divBdr>
        </w:div>
        <w:div w:id="1610240716">
          <w:marLeft w:val="640"/>
          <w:marRight w:val="0"/>
          <w:marTop w:val="0"/>
          <w:marBottom w:val="0"/>
          <w:divBdr>
            <w:top w:val="none" w:sz="0" w:space="0" w:color="auto"/>
            <w:left w:val="none" w:sz="0" w:space="0" w:color="auto"/>
            <w:bottom w:val="none" w:sz="0" w:space="0" w:color="auto"/>
            <w:right w:val="none" w:sz="0" w:space="0" w:color="auto"/>
          </w:divBdr>
        </w:div>
        <w:div w:id="265503352">
          <w:marLeft w:val="640"/>
          <w:marRight w:val="0"/>
          <w:marTop w:val="0"/>
          <w:marBottom w:val="0"/>
          <w:divBdr>
            <w:top w:val="none" w:sz="0" w:space="0" w:color="auto"/>
            <w:left w:val="none" w:sz="0" w:space="0" w:color="auto"/>
            <w:bottom w:val="none" w:sz="0" w:space="0" w:color="auto"/>
            <w:right w:val="none" w:sz="0" w:space="0" w:color="auto"/>
          </w:divBdr>
        </w:div>
        <w:div w:id="1021929474">
          <w:marLeft w:val="640"/>
          <w:marRight w:val="0"/>
          <w:marTop w:val="0"/>
          <w:marBottom w:val="0"/>
          <w:divBdr>
            <w:top w:val="none" w:sz="0" w:space="0" w:color="auto"/>
            <w:left w:val="none" w:sz="0" w:space="0" w:color="auto"/>
            <w:bottom w:val="none" w:sz="0" w:space="0" w:color="auto"/>
            <w:right w:val="none" w:sz="0" w:space="0" w:color="auto"/>
          </w:divBdr>
        </w:div>
        <w:div w:id="39329250">
          <w:marLeft w:val="640"/>
          <w:marRight w:val="0"/>
          <w:marTop w:val="0"/>
          <w:marBottom w:val="0"/>
          <w:divBdr>
            <w:top w:val="none" w:sz="0" w:space="0" w:color="auto"/>
            <w:left w:val="none" w:sz="0" w:space="0" w:color="auto"/>
            <w:bottom w:val="none" w:sz="0" w:space="0" w:color="auto"/>
            <w:right w:val="none" w:sz="0" w:space="0" w:color="auto"/>
          </w:divBdr>
        </w:div>
        <w:div w:id="861823791">
          <w:marLeft w:val="640"/>
          <w:marRight w:val="0"/>
          <w:marTop w:val="0"/>
          <w:marBottom w:val="0"/>
          <w:divBdr>
            <w:top w:val="none" w:sz="0" w:space="0" w:color="auto"/>
            <w:left w:val="none" w:sz="0" w:space="0" w:color="auto"/>
            <w:bottom w:val="none" w:sz="0" w:space="0" w:color="auto"/>
            <w:right w:val="none" w:sz="0" w:space="0" w:color="auto"/>
          </w:divBdr>
        </w:div>
        <w:div w:id="466968139">
          <w:marLeft w:val="640"/>
          <w:marRight w:val="0"/>
          <w:marTop w:val="0"/>
          <w:marBottom w:val="0"/>
          <w:divBdr>
            <w:top w:val="none" w:sz="0" w:space="0" w:color="auto"/>
            <w:left w:val="none" w:sz="0" w:space="0" w:color="auto"/>
            <w:bottom w:val="none" w:sz="0" w:space="0" w:color="auto"/>
            <w:right w:val="none" w:sz="0" w:space="0" w:color="auto"/>
          </w:divBdr>
        </w:div>
        <w:div w:id="1703943989">
          <w:marLeft w:val="640"/>
          <w:marRight w:val="0"/>
          <w:marTop w:val="0"/>
          <w:marBottom w:val="0"/>
          <w:divBdr>
            <w:top w:val="none" w:sz="0" w:space="0" w:color="auto"/>
            <w:left w:val="none" w:sz="0" w:space="0" w:color="auto"/>
            <w:bottom w:val="none" w:sz="0" w:space="0" w:color="auto"/>
            <w:right w:val="none" w:sz="0" w:space="0" w:color="auto"/>
          </w:divBdr>
        </w:div>
      </w:divsChild>
    </w:div>
    <w:div w:id="2035423188">
      <w:bodyDiv w:val="1"/>
      <w:marLeft w:val="0"/>
      <w:marRight w:val="0"/>
      <w:marTop w:val="0"/>
      <w:marBottom w:val="0"/>
      <w:divBdr>
        <w:top w:val="none" w:sz="0" w:space="0" w:color="auto"/>
        <w:left w:val="none" w:sz="0" w:space="0" w:color="auto"/>
        <w:bottom w:val="none" w:sz="0" w:space="0" w:color="auto"/>
        <w:right w:val="none" w:sz="0" w:space="0" w:color="auto"/>
      </w:divBdr>
      <w:divsChild>
        <w:div w:id="157383259">
          <w:marLeft w:val="640"/>
          <w:marRight w:val="0"/>
          <w:marTop w:val="0"/>
          <w:marBottom w:val="0"/>
          <w:divBdr>
            <w:top w:val="none" w:sz="0" w:space="0" w:color="auto"/>
            <w:left w:val="none" w:sz="0" w:space="0" w:color="auto"/>
            <w:bottom w:val="none" w:sz="0" w:space="0" w:color="auto"/>
            <w:right w:val="none" w:sz="0" w:space="0" w:color="auto"/>
          </w:divBdr>
        </w:div>
        <w:div w:id="1401564582">
          <w:marLeft w:val="640"/>
          <w:marRight w:val="0"/>
          <w:marTop w:val="0"/>
          <w:marBottom w:val="0"/>
          <w:divBdr>
            <w:top w:val="none" w:sz="0" w:space="0" w:color="auto"/>
            <w:left w:val="none" w:sz="0" w:space="0" w:color="auto"/>
            <w:bottom w:val="none" w:sz="0" w:space="0" w:color="auto"/>
            <w:right w:val="none" w:sz="0" w:space="0" w:color="auto"/>
          </w:divBdr>
        </w:div>
        <w:div w:id="251282225">
          <w:marLeft w:val="640"/>
          <w:marRight w:val="0"/>
          <w:marTop w:val="0"/>
          <w:marBottom w:val="0"/>
          <w:divBdr>
            <w:top w:val="none" w:sz="0" w:space="0" w:color="auto"/>
            <w:left w:val="none" w:sz="0" w:space="0" w:color="auto"/>
            <w:bottom w:val="none" w:sz="0" w:space="0" w:color="auto"/>
            <w:right w:val="none" w:sz="0" w:space="0" w:color="auto"/>
          </w:divBdr>
        </w:div>
        <w:div w:id="1862817091">
          <w:marLeft w:val="640"/>
          <w:marRight w:val="0"/>
          <w:marTop w:val="0"/>
          <w:marBottom w:val="0"/>
          <w:divBdr>
            <w:top w:val="none" w:sz="0" w:space="0" w:color="auto"/>
            <w:left w:val="none" w:sz="0" w:space="0" w:color="auto"/>
            <w:bottom w:val="none" w:sz="0" w:space="0" w:color="auto"/>
            <w:right w:val="none" w:sz="0" w:space="0" w:color="auto"/>
          </w:divBdr>
        </w:div>
        <w:div w:id="1151942168">
          <w:marLeft w:val="640"/>
          <w:marRight w:val="0"/>
          <w:marTop w:val="0"/>
          <w:marBottom w:val="0"/>
          <w:divBdr>
            <w:top w:val="none" w:sz="0" w:space="0" w:color="auto"/>
            <w:left w:val="none" w:sz="0" w:space="0" w:color="auto"/>
            <w:bottom w:val="none" w:sz="0" w:space="0" w:color="auto"/>
            <w:right w:val="none" w:sz="0" w:space="0" w:color="auto"/>
          </w:divBdr>
        </w:div>
        <w:div w:id="373429396">
          <w:marLeft w:val="640"/>
          <w:marRight w:val="0"/>
          <w:marTop w:val="0"/>
          <w:marBottom w:val="0"/>
          <w:divBdr>
            <w:top w:val="none" w:sz="0" w:space="0" w:color="auto"/>
            <w:left w:val="none" w:sz="0" w:space="0" w:color="auto"/>
            <w:bottom w:val="none" w:sz="0" w:space="0" w:color="auto"/>
            <w:right w:val="none" w:sz="0" w:space="0" w:color="auto"/>
          </w:divBdr>
        </w:div>
        <w:div w:id="814221485">
          <w:marLeft w:val="640"/>
          <w:marRight w:val="0"/>
          <w:marTop w:val="0"/>
          <w:marBottom w:val="0"/>
          <w:divBdr>
            <w:top w:val="none" w:sz="0" w:space="0" w:color="auto"/>
            <w:left w:val="none" w:sz="0" w:space="0" w:color="auto"/>
            <w:bottom w:val="none" w:sz="0" w:space="0" w:color="auto"/>
            <w:right w:val="none" w:sz="0" w:space="0" w:color="auto"/>
          </w:divBdr>
        </w:div>
        <w:div w:id="686909719">
          <w:marLeft w:val="640"/>
          <w:marRight w:val="0"/>
          <w:marTop w:val="0"/>
          <w:marBottom w:val="0"/>
          <w:divBdr>
            <w:top w:val="none" w:sz="0" w:space="0" w:color="auto"/>
            <w:left w:val="none" w:sz="0" w:space="0" w:color="auto"/>
            <w:bottom w:val="none" w:sz="0" w:space="0" w:color="auto"/>
            <w:right w:val="none" w:sz="0" w:space="0" w:color="auto"/>
          </w:divBdr>
        </w:div>
        <w:div w:id="1544099942">
          <w:marLeft w:val="640"/>
          <w:marRight w:val="0"/>
          <w:marTop w:val="0"/>
          <w:marBottom w:val="0"/>
          <w:divBdr>
            <w:top w:val="none" w:sz="0" w:space="0" w:color="auto"/>
            <w:left w:val="none" w:sz="0" w:space="0" w:color="auto"/>
            <w:bottom w:val="none" w:sz="0" w:space="0" w:color="auto"/>
            <w:right w:val="none" w:sz="0" w:space="0" w:color="auto"/>
          </w:divBdr>
        </w:div>
        <w:div w:id="1639141311">
          <w:marLeft w:val="640"/>
          <w:marRight w:val="0"/>
          <w:marTop w:val="0"/>
          <w:marBottom w:val="0"/>
          <w:divBdr>
            <w:top w:val="none" w:sz="0" w:space="0" w:color="auto"/>
            <w:left w:val="none" w:sz="0" w:space="0" w:color="auto"/>
            <w:bottom w:val="none" w:sz="0" w:space="0" w:color="auto"/>
            <w:right w:val="none" w:sz="0" w:space="0" w:color="auto"/>
          </w:divBdr>
        </w:div>
        <w:div w:id="1631549462">
          <w:marLeft w:val="640"/>
          <w:marRight w:val="0"/>
          <w:marTop w:val="0"/>
          <w:marBottom w:val="0"/>
          <w:divBdr>
            <w:top w:val="none" w:sz="0" w:space="0" w:color="auto"/>
            <w:left w:val="none" w:sz="0" w:space="0" w:color="auto"/>
            <w:bottom w:val="none" w:sz="0" w:space="0" w:color="auto"/>
            <w:right w:val="none" w:sz="0" w:space="0" w:color="auto"/>
          </w:divBdr>
        </w:div>
        <w:div w:id="1234973522">
          <w:marLeft w:val="640"/>
          <w:marRight w:val="0"/>
          <w:marTop w:val="0"/>
          <w:marBottom w:val="0"/>
          <w:divBdr>
            <w:top w:val="none" w:sz="0" w:space="0" w:color="auto"/>
            <w:left w:val="none" w:sz="0" w:space="0" w:color="auto"/>
            <w:bottom w:val="none" w:sz="0" w:space="0" w:color="auto"/>
            <w:right w:val="none" w:sz="0" w:space="0" w:color="auto"/>
          </w:divBdr>
        </w:div>
        <w:div w:id="510994497">
          <w:marLeft w:val="640"/>
          <w:marRight w:val="0"/>
          <w:marTop w:val="0"/>
          <w:marBottom w:val="0"/>
          <w:divBdr>
            <w:top w:val="none" w:sz="0" w:space="0" w:color="auto"/>
            <w:left w:val="none" w:sz="0" w:space="0" w:color="auto"/>
            <w:bottom w:val="none" w:sz="0" w:space="0" w:color="auto"/>
            <w:right w:val="none" w:sz="0" w:space="0" w:color="auto"/>
          </w:divBdr>
        </w:div>
        <w:div w:id="328100838">
          <w:marLeft w:val="640"/>
          <w:marRight w:val="0"/>
          <w:marTop w:val="0"/>
          <w:marBottom w:val="0"/>
          <w:divBdr>
            <w:top w:val="none" w:sz="0" w:space="0" w:color="auto"/>
            <w:left w:val="none" w:sz="0" w:space="0" w:color="auto"/>
            <w:bottom w:val="none" w:sz="0" w:space="0" w:color="auto"/>
            <w:right w:val="none" w:sz="0" w:space="0" w:color="auto"/>
          </w:divBdr>
        </w:div>
        <w:div w:id="1713991287">
          <w:marLeft w:val="640"/>
          <w:marRight w:val="0"/>
          <w:marTop w:val="0"/>
          <w:marBottom w:val="0"/>
          <w:divBdr>
            <w:top w:val="none" w:sz="0" w:space="0" w:color="auto"/>
            <w:left w:val="none" w:sz="0" w:space="0" w:color="auto"/>
            <w:bottom w:val="none" w:sz="0" w:space="0" w:color="auto"/>
            <w:right w:val="none" w:sz="0" w:space="0" w:color="auto"/>
          </w:divBdr>
        </w:div>
        <w:div w:id="1439519082">
          <w:marLeft w:val="640"/>
          <w:marRight w:val="0"/>
          <w:marTop w:val="0"/>
          <w:marBottom w:val="0"/>
          <w:divBdr>
            <w:top w:val="none" w:sz="0" w:space="0" w:color="auto"/>
            <w:left w:val="none" w:sz="0" w:space="0" w:color="auto"/>
            <w:bottom w:val="none" w:sz="0" w:space="0" w:color="auto"/>
            <w:right w:val="none" w:sz="0" w:space="0" w:color="auto"/>
          </w:divBdr>
        </w:div>
        <w:div w:id="23363175">
          <w:marLeft w:val="640"/>
          <w:marRight w:val="0"/>
          <w:marTop w:val="0"/>
          <w:marBottom w:val="0"/>
          <w:divBdr>
            <w:top w:val="none" w:sz="0" w:space="0" w:color="auto"/>
            <w:left w:val="none" w:sz="0" w:space="0" w:color="auto"/>
            <w:bottom w:val="none" w:sz="0" w:space="0" w:color="auto"/>
            <w:right w:val="none" w:sz="0" w:space="0" w:color="auto"/>
          </w:divBdr>
        </w:div>
        <w:div w:id="1722513293">
          <w:marLeft w:val="640"/>
          <w:marRight w:val="0"/>
          <w:marTop w:val="0"/>
          <w:marBottom w:val="0"/>
          <w:divBdr>
            <w:top w:val="none" w:sz="0" w:space="0" w:color="auto"/>
            <w:left w:val="none" w:sz="0" w:space="0" w:color="auto"/>
            <w:bottom w:val="none" w:sz="0" w:space="0" w:color="auto"/>
            <w:right w:val="none" w:sz="0" w:space="0" w:color="auto"/>
          </w:divBdr>
        </w:div>
        <w:div w:id="550191346">
          <w:marLeft w:val="640"/>
          <w:marRight w:val="0"/>
          <w:marTop w:val="0"/>
          <w:marBottom w:val="0"/>
          <w:divBdr>
            <w:top w:val="none" w:sz="0" w:space="0" w:color="auto"/>
            <w:left w:val="none" w:sz="0" w:space="0" w:color="auto"/>
            <w:bottom w:val="none" w:sz="0" w:space="0" w:color="auto"/>
            <w:right w:val="none" w:sz="0" w:space="0" w:color="auto"/>
          </w:divBdr>
        </w:div>
        <w:div w:id="281307448">
          <w:marLeft w:val="640"/>
          <w:marRight w:val="0"/>
          <w:marTop w:val="0"/>
          <w:marBottom w:val="0"/>
          <w:divBdr>
            <w:top w:val="none" w:sz="0" w:space="0" w:color="auto"/>
            <w:left w:val="none" w:sz="0" w:space="0" w:color="auto"/>
            <w:bottom w:val="none" w:sz="0" w:space="0" w:color="auto"/>
            <w:right w:val="none" w:sz="0" w:space="0" w:color="auto"/>
          </w:divBdr>
        </w:div>
        <w:div w:id="1949124152">
          <w:marLeft w:val="640"/>
          <w:marRight w:val="0"/>
          <w:marTop w:val="0"/>
          <w:marBottom w:val="0"/>
          <w:divBdr>
            <w:top w:val="none" w:sz="0" w:space="0" w:color="auto"/>
            <w:left w:val="none" w:sz="0" w:space="0" w:color="auto"/>
            <w:bottom w:val="none" w:sz="0" w:space="0" w:color="auto"/>
            <w:right w:val="none" w:sz="0" w:space="0" w:color="auto"/>
          </w:divBdr>
        </w:div>
        <w:div w:id="2124036459">
          <w:marLeft w:val="640"/>
          <w:marRight w:val="0"/>
          <w:marTop w:val="0"/>
          <w:marBottom w:val="0"/>
          <w:divBdr>
            <w:top w:val="none" w:sz="0" w:space="0" w:color="auto"/>
            <w:left w:val="none" w:sz="0" w:space="0" w:color="auto"/>
            <w:bottom w:val="none" w:sz="0" w:space="0" w:color="auto"/>
            <w:right w:val="none" w:sz="0" w:space="0" w:color="auto"/>
          </w:divBdr>
        </w:div>
        <w:div w:id="1508474687">
          <w:marLeft w:val="640"/>
          <w:marRight w:val="0"/>
          <w:marTop w:val="0"/>
          <w:marBottom w:val="0"/>
          <w:divBdr>
            <w:top w:val="none" w:sz="0" w:space="0" w:color="auto"/>
            <w:left w:val="none" w:sz="0" w:space="0" w:color="auto"/>
            <w:bottom w:val="none" w:sz="0" w:space="0" w:color="auto"/>
            <w:right w:val="none" w:sz="0" w:space="0" w:color="auto"/>
          </w:divBdr>
        </w:div>
        <w:div w:id="1888756803">
          <w:marLeft w:val="640"/>
          <w:marRight w:val="0"/>
          <w:marTop w:val="0"/>
          <w:marBottom w:val="0"/>
          <w:divBdr>
            <w:top w:val="none" w:sz="0" w:space="0" w:color="auto"/>
            <w:left w:val="none" w:sz="0" w:space="0" w:color="auto"/>
            <w:bottom w:val="none" w:sz="0" w:space="0" w:color="auto"/>
            <w:right w:val="none" w:sz="0" w:space="0" w:color="auto"/>
          </w:divBdr>
        </w:div>
        <w:div w:id="1594630175">
          <w:marLeft w:val="640"/>
          <w:marRight w:val="0"/>
          <w:marTop w:val="0"/>
          <w:marBottom w:val="0"/>
          <w:divBdr>
            <w:top w:val="none" w:sz="0" w:space="0" w:color="auto"/>
            <w:left w:val="none" w:sz="0" w:space="0" w:color="auto"/>
            <w:bottom w:val="none" w:sz="0" w:space="0" w:color="auto"/>
            <w:right w:val="none" w:sz="0" w:space="0" w:color="auto"/>
          </w:divBdr>
        </w:div>
        <w:div w:id="1432773220">
          <w:marLeft w:val="640"/>
          <w:marRight w:val="0"/>
          <w:marTop w:val="0"/>
          <w:marBottom w:val="0"/>
          <w:divBdr>
            <w:top w:val="none" w:sz="0" w:space="0" w:color="auto"/>
            <w:left w:val="none" w:sz="0" w:space="0" w:color="auto"/>
            <w:bottom w:val="none" w:sz="0" w:space="0" w:color="auto"/>
            <w:right w:val="none" w:sz="0" w:space="0" w:color="auto"/>
          </w:divBdr>
        </w:div>
        <w:div w:id="661545679">
          <w:marLeft w:val="640"/>
          <w:marRight w:val="0"/>
          <w:marTop w:val="0"/>
          <w:marBottom w:val="0"/>
          <w:divBdr>
            <w:top w:val="none" w:sz="0" w:space="0" w:color="auto"/>
            <w:left w:val="none" w:sz="0" w:space="0" w:color="auto"/>
            <w:bottom w:val="none" w:sz="0" w:space="0" w:color="auto"/>
            <w:right w:val="none" w:sz="0" w:space="0" w:color="auto"/>
          </w:divBdr>
        </w:div>
        <w:div w:id="1383217044">
          <w:marLeft w:val="640"/>
          <w:marRight w:val="0"/>
          <w:marTop w:val="0"/>
          <w:marBottom w:val="0"/>
          <w:divBdr>
            <w:top w:val="none" w:sz="0" w:space="0" w:color="auto"/>
            <w:left w:val="none" w:sz="0" w:space="0" w:color="auto"/>
            <w:bottom w:val="none" w:sz="0" w:space="0" w:color="auto"/>
            <w:right w:val="none" w:sz="0" w:space="0" w:color="auto"/>
          </w:divBdr>
        </w:div>
        <w:div w:id="607394241">
          <w:marLeft w:val="640"/>
          <w:marRight w:val="0"/>
          <w:marTop w:val="0"/>
          <w:marBottom w:val="0"/>
          <w:divBdr>
            <w:top w:val="none" w:sz="0" w:space="0" w:color="auto"/>
            <w:left w:val="none" w:sz="0" w:space="0" w:color="auto"/>
            <w:bottom w:val="none" w:sz="0" w:space="0" w:color="auto"/>
            <w:right w:val="none" w:sz="0" w:space="0" w:color="auto"/>
          </w:divBdr>
        </w:div>
        <w:div w:id="1276251732">
          <w:marLeft w:val="640"/>
          <w:marRight w:val="0"/>
          <w:marTop w:val="0"/>
          <w:marBottom w:val="0"/>
          <w:divBdr>
            <w:top w:val="none" w:sz="0" w:space="0" w:color="auto"/>
            <w:left w:val="none" w:sz="0" w:space="0" w:color="auto"/>
            <w:bottom w:val="none" w:sz="0" w:space="0" w:color="auto"/>
            <w:right w:val="none" w:sz="0" w:space="0" w:color="auto"/>
          </w:divBdr>
        </w:div>
        <w:div w:id="1119489005">
          <w:marLeft w:val="640"/>
          <w:marRight w:val="0"/>
          <w:marTop w:val="0"/>
          <w:marBottom w:val="0"/>
          <w:divBdr>
            <w:top w:val="none" w:sz="0" w:space="0" w:color="auto"/>
            <w:left w:val="none" w:sz="0" w:space="0" w:color="auto"/>
            <w:bottom w:val="none" w:sz="0" w:space="0" w:color="auto"/>
            <w:right w:val="none" w:sz="0" w:space="0" w:color="auto"/>
          </w:divBdr>
        </w:div>
        <w:div w:id="1518273664">
          <w:marLeft w:val="640"/>
          <w:marRight w:val="0"/>
          <w:marTop w:val="0"/>
          <w:marBottom w:val="0"/>
          <w:divBdr>
            <w:top w:val="none" w:sz="0" w:space="0" w:color="auto"/>
            <w:left w:val="none" w:sz="0" w:space="0" w:color="auto"/>
            <w:bottom w:val="none" w:sz="0" w:space="0" w:color="auto"/>
            <w:right w:val="none" w:sz="0" w:space="0" w:color="auto"/>
          </w:divBdr>
        </w:div>
        <w:div w:id="591477467">
          <w:marLeft w:val="640"/>
          <w:marRight w:val="0"/>
          <w:marTop w:val="0"/>
          <w:marBottom w:val="0"/>
          <w:divBdr>
            <w:top w:val="none" w:sz="0" w:space="0" w:color="auto"/>
            <w:left w:val="none" w:sz="0" w:space="0" w:color="auto"/>
            <w:bottom w:val="none" w:sz="0" w:space="0" w:color="auto"/>
            <w:right w:val="none" w:sz="0" w:space="0" w:color="auto"/>
          </w:divBdr>
        </w:div>
        <w:div w:id="1711998901">
          <w:marLeft w:val="640"/>
          <w:marRight w:val="0"/>
          <w:marTop w:val="0"/>
          <w:marBottom w:val="0"/>
          <w:divBdr>
            <w:top w:val="none" w:sz="0" w:space="0" w:color="auto"/>
            <w:left w:val="none" w:sz="0" w:space="0" w:color="auto"/>
            <w:bottom w:val="none" w:sz="0" w:space="0" w:color="auto"/>
            <w:right w:val="none" w:sz="0" w:space="0" w:color="auto"/>
          </w:divBdr>
        </w:div>
        <w:div w:id="1865171595">
          <w:marLeft w:val="640"/>
          <w:marRight w:val="0"/>
          <w:marTop w:val="0"/>
          <w:marBottom w:val="0"/>
          <w:divBdr>
            <w:top w:val="none" w:sz="0" w:space="0" w:color="auto"/>
            <w:left w:val="none" w:sz="0" w:space="0" w:color="auto"/>
            <w:bottom w:val="none" w:sz="0" w:space="0" w:color="auto"/>
            <w:right w:val="none" w:sz="0" w:space="0" w:color="auto"/>
          </w:divBdr>
        </w:div>
        <w:div w:id="1205554949">
          <w:marLeft w:val="640"/>
          <w:marRight w:val="0"/>
          <w:marTop w:val="0"/>
          <w:marBottom w:val="0"/>
          <w:divBdr>
            <w:top w:val="none" w:sz="0" w:space="0" w:color="auto"/>
            <w:left w:val="none" w:sz="0" w:space="0" w:color="auto"/>
            <w:bottom w:val="none" w:sz="0" w:space="0" w:color="auto"/>
            <w:right w:val="none" w:sz="0" w:space="0" w:color="auto"/>
          </w:divBdr>
        </w:div>
        <w:div w:id="1051613998">
          <w:marLeft w:val="640"/>
          <w:marRight w:val="0"/>
          <w:marTop w:val="0"/>
          <w:marBottom w:val="0"/>
          <w:divBdr>
            <w:top w:val="none" w:sz="0" w:space="0" w:color="auto"/>
            <w:left w:val="none" w:sz="0" w:space="0" w:color="auto"/>
            <w:bottom w:val="none" w:sz="0" w:space="0" w:color="auto"/>
            <w:right w:val="none" w:sz="0" w:space="0" w:color="auto"/>
          </w:divBdr>
        </w:div>
        <w:div w:id="1092051759">
          <w:marLeft w:val="640"/>
          <w:marRight w:val="0"/>
          <w:marTop w:val="0"/>
          <w:marBottom w:val="0"/>
          <w:divBdr>
            <w:top w:val="none" w:sz="0" w:space="0" w:color="auto"/>
            <w:left w:val="none" w:sz="0" w:space="0" w:color="auto"/>
            <w:bottom w:val="none" w:sz="0" w:space="0" w:color="auto"/>
            <w:right w:val="none" w:sz="0" w:space="0" w:color="auto"/>
          </w:divBdr>
        </w:div>
        <w:div w:id="438641305">
          <w:marLeft w:val="640"/>
          <w:marRight w:val="0"/>
          <w:marTop w:val="0"/>
          <w:marBottom w:val="0"/>
          <w:divBdr>
            <w:top w:val="none" w:sz="0" w:space="0" w:color="auto"/>
            <w:left w:val="none" w:sz="0" w:space="0" w:color="auto"/>
            <w:bottom w:val="none" w:sz="0" w:space="0" w:color="auto"/>
            <w:right w:val="none" w:sz="0" w:space="0" w:color="auto"/>
          </w:divBdr>
        </w:div>
        <w:div w:id="1735738320">
          <w:marLeft w:val="640"/>
          <w:marRight w:val="0"/>
          <w:marTop w:val="0"/>
          <w:marBottom w:val="0"/>
          <w:divBdr>
            <w:top w:val="none" w:sz="0" w:space="0" w:color="auto"/>
            <w:left w:val="none" w:sz="0" w:space="0" w:color="auto"/>
            <w:bottom w:val="none" w:sz="0" w:space="0" w:color="auto"/>
            <w:right w:val="none" w:sz="0" w:space="0" w:color="auto"/>
          </w:divBdr>
        </w:div>
        <w:div w:id="2007634954">
          <w:marLeft w:val="640"/>
          <w:marRight w:val="0"/>
          <w:marTop w:val="0"/>
          <w:marBottom w:val="0"/>
          <w:divBdr>
            <w:top w:val="none" w:sz="0" w:space="0" w:color="auto"/>
            <w:left w:val="none" w:sz="0" w:space="0" w:color="auto"/>
            <w:bottom w:val="none" w:sz="0" w:space="0" w:color="auto"/>
            <w:right w:val="none" w:sz="0" w:space="0" w:color="auto"/>
          </w:divBdr>
        </w:div>
        <w:div w:id="1012338676">
          <w:marLeft w:val="640"/>
          <w:marRight w:val="0"/>
          <w:marTop w:val="0"/>
          <w:marBottom w:val="0"/>
          <w:divBdr>
            <w:top w:val="none" w:sz="0" w:space="0" w:color="auto"/>
            <w:left w:val="none" w:sz="0" w:space="0" w:color="auto"/>
            <w:bottom w:val="none" w:sz="0" w:space="0" w:color="auto"/>
            <w:right w:val="none" w:sz="0" w:space="0" w:color="auto"/>
          </w:divBdr>
        </w:div>
        <w:div w:id="1911842345">
          <w:marLeft w:val="640"/>
          <w:marRight w:val="0"/>
          <w:marTop w:val="0"/>
          <w:marBottom w:val="0"/>
          <w:divBdr>
            <w:top w:val="none" w:sz="0" w:space="0" w:color="auto"/>
            <w:left w:val="none" w:sz="0" w:space="0" w:color="auto"/>
            <w:bottom w:val="none" w:sz="0" w:space="0" w:color="auto"/>
            <w:right w:val="none" w:sz="0" w:space="0" w:color="auto"/>
          </w:divBdr>
        </w:div>
        <w:div w:id="1957783840">
          <w:marLeft w:val="640"/>
          <w:marRight w:val="0"/>
          <w:marTop w:val="0"/>
          <w:marBottom w:val="0"/>
          <w:divBdr>
            <w:top w:val="none" w:sz="0" w:space="0" w:color="auto"/>
            <w:left w:val="none" w:sz="0" w:space="0" w:color="auto"/>
            <w:bottom w:val="none" w:sz="0" w:space="0" w:color="auto"/>
            <w:right w:val="none" w:sz="0" w:space="0" w:color="auto"/>
          </w:divBdr>
        </w:div>
        <w:div w:id="1173497063">
          <w:marLeft w:val="640"/>
          <w:marRight w:val="0"/>
          <w:marTop w:val="0"/>
          <w:marBottom w:val="0"/>
          <w:divBdr>
            <w:top w:val="none" w:sz="0" w:space="0" w:color="auto"/>
            <w:left w:val="none" w:sz="0" w:space="0" w:color="auto"/>
            <w:bottom w:val="none" w:sz="0" w:space="0" w:color="auto"/>
            <w:right w:val="none" w:sz="0" w:space="0" w:color="auto"/>
          </w:divBdr>
        </w:div>
        <w:div w:id="1444808339">
          <w:marLeft w:val="640"/>
          <w:marRight w:val="0"/>
          <w:marTop w:val="0"/>
          <w:marBottom w:val="0"/>
          <w:divBdr>
            <w:top w:val="none" w:sz="0" w:space="0" w:color="auto"/>
            <w:left w:val="none" w:sz="0" w:space="0" w:color="auto"/>
            <w:bottom w:val="none" w:sz="0" w:space="0" w:color="auto"/>
            <w:right w:val="none" w:sz="0" w:space="0" w:color="auto"/>
          </w:divBdr>
        </w:div>
        <w:div w:id="211313996">
          <w:marLeft w:val="640"/>
          <w:marRight w:val="0"/>
          <w:marTop w:val="0"/>
          <w:marBottom w:val="0"/>
          <w:divBdr>
            <w:top w:val="none" w:sz="0" w:space="0" w:color="auto"/>
            <w:left w:val="none" w:sz="0" w:space="0" w:color="auto"/>
            <w:bottom w:val="none" w:sz="0" w:space="0" w:color="auto"/>
            <w:right w:val="none" w:sz="0" w:space="0" w:color="auto"/>
          </w:divBdr>
        </w:div>
        <w:div w:id="920678241">
          <w:marLeft w:val="640"/>
          <w:marRight w:val="0"/>
          <w:marTop w:val="0"/>
          <w:marBottom w:val="0"/>
          <w:divBdr>
            <w:top w:val="none" w:sz="0" w:space="0" w:color="auto"/>
            <w:left w:val="none" w:sz="0" w:space="0" w:color="auto"/>
            <w:bottom w:val="none" w:sz="0" w:space="0" w:color="auto"/>
            <w:right w:val="none" w:sz="0" w:space="0" w:color="auto"/>
          </w:divBdr>
        </w:div>
        <w:div w:id="2085644555">
          <w:marLeft w:val="640"/>
          <w:marRight w:val="0"/>
          <w:marTop w:val="0"/>
          <w:marBottom w:val="0"/>
          <w:divBdr>
            <w:top w:val="none" w:sz="0" w:space="0" w:color="auto"/>
            <w:left w:val="none" w:sz="0" w:space="0" w:color="auto"/>
            <w:bottom w:val="none" w:sz="0" w:space="0" w:color="auto"/>
            <w:right w:val="none" w:sz="0" w:space="0" w:color="auto"/>
          </w:divBdr>
        </w:div>
        <w:div w:id="2073573012">
          <w:marLeft w:val="640"/>
          <w:marRight w:val="0"/>
          <w:marTop w:val="0"/>
          <w:marBottom w:val="0"/>
          <w:divBdr>
            <w:top w:val="none" w:sz="0" w:space="0" w:color="auto"/>
            <w:left w:val="none" w:sz="0" w:space="0" w:color="auto"/>
            <w:bottom w:val="none" w:sz="0" w:space="0" w:color="auto"/>
            <w:right w:val="none" w:sz="0" w:space="0" w:color="auto"/>
          </w:divBdr>
        </w:div>
        <w:div w:id="90662846">
          <w:marLeft w:val="640"/>
          <w:marRight w:val="0"/>
          <w:marTop w:val="0"/>
          <w:marBottom w:val="0"/>
          <w:divBdr>
            <w:top w:val="none" w:sz="0" w:space="0" w:color="auto"/>
            <w:left w:val="none" w:sz="0" w:space="0" w:color="auto"/>
            <w:bottom w:val="none" w:sz="0" w:space="0" w:color="auto"/>
            <w:right w:val="none" w:sz="0" w:space="0" w:color="auto"/>
          </w:divBdr>
        </w:div>
        <w:div w:id="679431334">
          <w:marLeft w:val="640"/>
          <w:marRight w:val="0"/>
          <w:marTop w:val="0"/>
          <w:marBottom w:val="0"/>
          <w:divBdr>
            <w:top w:val="none" w:sz="0" w:space="0" w:color="auto"/>
            <w:left w:val="none" w:sz="0" w:space="0" w:color="auto"/>
            <w:bottom w:val="none" w:sz="0" w:space="0" w:color="auto"/>
            <w:right w:val="none" w:sz="0" w:space="0" w:color="auto"/>
          </w:divBdr>
        </w:div>
        <w:div w:id="1851603781">
          <w:marLeft w:val="640"/>
          <w:marRight w:val="0"/>
          <w:marTop w:val="0"/>
          <w:marBottom w:val="0"/>
          <w:divBdr>
            <w:top w:val="none" w:sz="0" w:space="0" w:color="auto"/>
            <w:left w:val="none" w:sz="0" w:space="0" w:color="auto"/>
            <w:bottom w:val="none" w:sz="0" w:space="0" w:color="auto"/>
            <w:right w:val="none" w:sz="0" w:space="0" w:color="auto"/>
          </w:divBdr>
        </w:div>
        <w:div w:id="1540389475">
          <w:marLeft w:val="640"/>
          <w:marRight w:val="0"/>
          <w:marTop w:val="0"/>
          <w:marBottom w:val="0"/>
          <w:divBdr>
            <w:top w:val="none" w:sz="0" w:space="0" w:color="auto"/>
            <w:left w:val="none" w:sz="0" w:space="0" w:color="auto"/>
            <w:bottom w:val="none" w:sz="0" w:space="0" w:color="auto"/>
            <w:right w:val="none" w:sz="0" w:space="0" w:color="auto"/>
          </w:divBdr>
        </w:div>
        <w:div w:id="1474831528">
          <w:marLeft w:val="640"/>
          <w:marRight w:val="0"/>
          <w:marTop w:val="0"/>
          <w:marBottom w:val="0"/>
          <w:divBdr>
            <w:top w:val="none" w:sz="0" w:space="0" w:color="auto"/>
            <w:left w:val="none" w:sz="0" w:space="0" w:color="auto"/>
            <w:bottom w:val="none" w:sz="0" w:space="0" w:color="auto"/>
            <w:right w:val="none" w:sz="0" w:space="0" w:color="auto"/>
          </w:divBdr>
        </w:div>
        <w:div w:id="397287836">
          <w:marLeft w:val="640"/>
          <w:marRight w:val="0"/>
          <w:marTop w:val="0"/>
          <w:marBottom w:val="0"/>
          <w:divBdr>
            <w:top w:val="none" w:sz="0" w:space="0" w:color="auto"/>
            <w:left w:val="none" w:sz="0" w:space="0" w:color="auto"/>
            <w:bottom w:val="none" w:sz="0" w:space="0" w:color="auto"/>
            <w:right w:val="none" w:sz="0" w:space="0" w:color="auto"/>
          </w:divBdr>
        </w:div>
        <w:div w:id="1268468030">
          <w:marLeft w:val="640"/>
          <w:marRight w:val="0"/>
          <w:marTop w:val="0"/>
          <w:marBottom w:val="0"/>
          <w:divBdr>
            <w:top w:val="none" w:sz="0" w:space="0" w:color="auto"/>
            <w:left w:val="none" w:sz="0" w:space="0" w:color="auto"/>
            <w:bottom w:val="none" w:sz="0" w:space="0" w:color="auto"/>
            <w:right w:val="none" w:sz="0" w:space="0" w:color="auto"/>
          </w:divBdr>
        </w:div>
        <w:div w:id="274873552">
          <w:marLeft w:val="640"/>
          <w:marRight w:val="0"/>
          <w:marTop w:val="0"/>
          <w:marBottom w:val="0"/>
          <w:divBdr>
            <w:top w:val="none" w:sz="0" w:space="0" w:color="auto"/>
            <w:left w:val="none" w:sz="0" w:space="0" w:color="auto"/>
            <w:bottom w:val="none" w:sz="0" w:space="0" w:color="auto"/>
            <w:right w:val="none" w:sz="0" w:space="0" w:color="auto"/>
          </w:divBdr>
        </w:div>
        <w:div w:id="510487073">
          <w:marLeft w:val="640"/>
          <w:marRight w:val="0"/>
          <w:marTop w:val="0"/>
          <w:marBottom w:val="0"/>
          <w:divBdr>
            <w:top w:val="none" w:sz="0" w:space="0" w:color="auto"/>
            <w:left w:val="none" w:sz="0" w:space="0" w:color="auto"/>
            <w:bottom w:val="none" w:sz="0" w:space="0" w:color="auto"/>
            <w:right w:val="none" w:sz="0" w:space="0" w:color="auto"/>
          </w:divBdr>
        </w:div>
        <w:div w:id="204372173">
          <w:marLeft w:val="640"/>
          <w:marRight w:val="0"/>
          <w:marTop w:val="0"/>
          <w:marBottom w:val="0"/>
          <w:divBdr>
            <w:top w:val="none" w:sz="0" w:space="0" w:color="auto"/>
            <w:left w:val="none" w:sz="0" w:space="0" w:color="auto"/>
            <w:bottom w:val="none" w:sz="0" w:space="0" w:color="auto"/>
            <w:right w:val="none" w:sz="0" w:space="0" w:color="auto"/>
          </w:divBdr>
        </w:div>
        <w:div w:id="1143043968">
          <w:marLeft w:val="640"/>
          <w:marRight w:val="0"/>
          <w:marTop w:val="0"/>
          <w:marBottom w:val="0"/>
          <w:divBdr>
            <w:top w:val="none" w:sz="0" w:space="0" w:color="auto"/>
            <w:left w:val="none" w:sz="0" w:space="0" w:color="auto"/>
            <w:bottom w:val="none" w:sz="0" w:space="0" w:color="auto"/>
            <w:right w:val="none" w:sz="0" w:space="0" w:color="auto"/>
          </w:divBdr>
        </w:div>
        <w:div w:id="1388802220">
          <w:marLeft w:val="640"/>
          <w:marRight w:val="0"/>
          <w:marTop w:val="0"/>
          <w:marBottom w:val="0"/>
          <w:divBdr>
            <w:top w:val="none" w:sz="0" w:space="0" w:color="auto"/>
            <w:left w:val="none" w:sz="0" w:space="0" w:color="auto"/>
            <w:bottom w:val="none" w:sz="0" w:space="0" w:color="auto"/>
            <w:right w:val="none" w:sz="0" w:space="0" w:color="auto"/>
          </w:divBdr>
        </w:div>
        <w:div w:id="2139256559">
          <w:marLeft w:val="640"/>
          <w:marRight w:val="0"/>
          <w:marTop w:val="0"/>
          <w:marBottom w:val="0"/>
          <w:divBdr>
            <w:top w:val="none" w:sz="0" w:space="0" w:color="auto"/>
            <w:left w:val="none" w:sz="0" w:space="0" w:color="auto"/>
            <w:bottom w:val="none" w:sz="0" w:space="0" w:color="auto"/>
            <w:right w:val="none" w:sz="0" w:space="0" w:color="auto"/>
          </w:divBdr>
        </w:div>
        <w:div w:id="269706094">
          <w:marLeft w:val="640"/>
          <w:marRight w:val="0"/>
          <w:marTop w:val="0"/>
          <w:marBottom w:val="0"/>
          <w:divBdr>
            <w:top w:val="none" w:sz="0" w:space="0" w:color="auto"/>
            <w:left w:val="none" w:sz="0" w:space="0" w:color="auto"/>
            <w:bottom w:val="none" w:sz="0" w:space="0" w:color="auto"/>
            <w:right w:val="none" w:sz="0" w:space="0" w:color="auto"/>
          </w:divBdr>
        </w:div>
        <w:div w:id="114259093">
          <w:marLeft w:val="640"/>
          <w:marRight w:val="0"/>
          <w:marTop w:val="0"/>
          <w:marBottom w:val="0"/>
          <w:divBdr>
            <w:top w:val="none" w:sz="0" w:space="0" w:color="auto"/>
            <w:left w:val="none" w:sz="0" w:space="0" w:color="auto"/>
            <w:bottom w:val="none" w:sz="0" w:space="0" w:color="auto"/>
            <w:right w:val="none" w:sz="0" w:space="0" w:color="auto"/>
          </w:divBdr>
        </w:div>
        <w:div w:id="1794784260">
          <w:marLeft w:val="640"/>
          <w:marRight w:val="0"/>
          <w:marTop w:val="0"/>
          <w:marBottom w:val="0"/>
          <w:divBdr>
            <w:top w:val="none" w:sz="0" w:space="0" w:color="auto"/>
            <w:left w:val="none" w:sz="0" w:space="0" w:color="auto"/>
            <w:bottom w:val="none" w:sz="0" w:space="0" w:color="auto"/>
            <w:right w:val="none" w:sz="0" w:space="0" w:color="auto"/>
          </w:divBdr>
        </w:div>
        <w:div w:id="1483616562">
          <w:marLeft w:val="640"/>
          <w:marRight w:val="0"/>
          <w:marTop w:val="0"/>
          <w:marBottom w:val="0"/>
          <w:divBdr>
            <w:top w:val="none" w:sz="0" w:space="0" w:color="auto"/>
            <w:left w:val="none" w:sz="0" w:space="0" w:color="auto"/>
            <w:bottom w:val="none" w:sz="0" w:space="0" w:color="auto"/>
            <w:right w:val="none" w:sz="0" w:space="0" w:color="auto"/>
          </w:divBdr>
        </w:div>
        <w:div w:id="754016669">
          <w:marLeft w:val="640"/>
          <w:marRight w:val="0"/>
          <w:marTop w:val="0"/>
          <w:marBottom w:val="0"/>
          <w:divBdr>
            <w:top w:val="none" w:sz="0" w:space="0" w:color="auto"/>
            <w:left w:val="none" w:sz="0" w:space="0" w:color="auto"/>
            <w:bottom w:val="none" w:sz="0" w:space="0" w:color="auto"/>
            <w:right w:val="none" w:sz="0" w:space="0" w:color="auto"/>
          </w:divBdr>
        </w:div>
        <w:div w:id="1472475447">
          <w:marLeft w:val="640"/>
          <w:marRight w:val="0"/>
          <w:marTop w:val="0"/>
          <w:marBottom w:val="0"/>
          <w:divBdr>
            <w:top w:val="none" w:sz="0" w:space="0" w:color="auto"/>
            <w:left w:val="none" w:sz="0" w:space="0" w:color="auto"/>
            <w:bottom w:val="none" w:sz="0" w:space="0" w:color="auto"/>
            <w:right w:val="none" w:sz="0" w:space="0" w:color="auto"/>
          </w:divBdr>
        </w:div>
        <w:div w:id="1783182937">
          <w:marLeft w:val="640"/>
          <w:marRight w:val="0"/>
          <w:marTop w:val="0"/>
          <w:marBottom w:val="0"/>
          <w:divBdr>
            <w:top w:val="none" w:sz="0" w:space="0" w:color="auto"/>
            <w:left w:val="none" w:sz="0" w:space="0" w:color="auto"/>
            <w:bottom w:val="none" w:sz="0" w:space="0" w:color="auto"/>
            <w:right w:val="none" w:sz="0" w:space="0" w:color="auto"/>
          </w:divBdr>
        </w:div>
        <w:div w:id="514423253">
          <w:marLeft w:val="640"/>
          <w:marRight w:val="0"/>
          <w:marTop w:val="0"/>
          <w:marBottom w:val="0"/>
          <w:divBdr>
            <w:top w:val="none" w:sz="0" w:space="0" w:color="auto"/>
            <w:left w:val="none" w:sz="0" w:space="0" w:color="auto"/>
            <w:bottom w:val="none" w:sz="0" w:space="0" w:color="auto"/>
            <w:right w:val="none" w:sz="0" w:space="0" w:color="auto"/>
          </w:divBdr>
        </w:div>
        <w:div w:id="127363366">
          <w:marLeft w:val="640"/>
          <w:marRight w:val="0"/>
          <w:marTop w:val="0"/>
          <w:marBottom w:val="0"/>
          <w:divBdr>
            <w:top w:val="none" w:sz="0" w:space="0" w:color="auto"/>
            <w:left w:val="none" w:sz="0" w:space="0" w:color="auto"/>
            <w:bottom w:val="none" w:sz="0" w:space="0" w:color="auto"/>
            <w:right w:val="none" w:sz="0" w:space="0" w:color="auto"/>
          </w:divBdr>
        </w:div>
        <w:div w:id="526334252">
          <w:marLeft w:val="640"/>
          <w:marRight w:val="0"/>
          <w:marTop w:val="0"/>
          <w:marBottom w:val="0"/>
          <w:divBdr>
            <w:top w:val="none" w:sz="0" w:space="0" w:color="auto"/>
            <w:left w:val="none" w:sz="0" w:space="0" w:color="auto"/>
            <w:bottom w:val="none" w:sz="0" w:space="0" w:color="auto"/>
            <w:right w:val="none" w:sz="0" w:space="0" w:color="auto"/>
          </w:divBdr>
        </w:div>
        <w:div w:id="1719742452">
          <w:marLeft w:val="640"/>
          <w:marRight w:val="0"/>
          <w:marTop w:val="0"/>
          <w:marBottom w:val="0"/>
          <w:divBdr>
            <w:top w:val="none" w:sz="0" w:space="0" w:color="auto"/>
            <w:left w:val="none" w:sz="0" w:space="0" w:color="auto"/>
            <w:bottom w:val="none" w:sz="0" w:space="0" w:color="auto"/>
            <w:right w:val="none" w:sz="0" w:space="0" w:color="auto"/>
          </w:divBdr>
        </w:div>
        <w:div w:id="1470828319">
          <w:marLeft w:val="640"/>
          <w:marRight w:val="0"/>
          <w:marTop w:val="0"/>
          <w:marBottom w:val="0"/>
          <w:divBdr>
            <w:top w:val="none" w:sz="0" w:space="0" w:color="auto"/>
            <w:left w:val="none" w:sz="0" w:space="0" w:color="auto"/>
            <w:bottom w:val="none" w:sz="0" w:space="0" w:color="auto"/>
            <w:right w:val="none" w:sz="0" w:space="0" w:color="auto"/>
          </w:divBdr>
        </w:div>
        <w:div w:id="1924992965">
          <w:marLeft w:val="640"/>
          <w:marRight w:val="0"/>
          <w:marTop w:val="0"/>
          <w:marBottom w:val="0"/>
          <w:divBdr>
            <w:top w:val="none" w:sz="0" w:space="0" w:color="auto"/>
            <w:left w:val="none" w:sz="0" w:space="0" w:color="auto"/>
            <w:bottom w:val="none" w:sz="0" w:space="0" w:color="auto"/>
            <w:right w:val="none" w:sz="0" w:space="0" w:color="auto"/>
          </w:divBdr>
        </w:div>
        <w:div w:id="242762151">
          <w:marLeft w:val="640"/>
          <w:marRight w:val="0"/>
          <w:marTop w:val="0"/>
          <w:marBottom w:val="0"/>
          <w:divBdr>
            <w:top w:val="none" w:sz="0" w:space="0" w:color="auto"/>
            <w:left w:val="none" w:sz="0" w:space="0" w:color="auto"/>
            <w:bottom w:val="none" w:sz="0" w:space="0" w:color="auto"/>
            <w:right w:val="none" w:sz="0" w:space="0" w:color="auto"/>
          </w:divBdr>
        </w:div>
        <w:div w:id="288630470">
          <w:marLeft w:val="640"/>
          <w:marRight w:val="0"/>
          <w:marTop w:val="0"/>
          <w:marBottom w:val="0"/>
          <w:divBdr>
            <w:top w:val="none" w:sz="0" w:space="0" w:color="auto"/>
            <w:left w:val="none" w:sz="0" w:space="0" w:color="auto"/>
            <w:bottom w:val="none" w:sz="0" w:space="0" w:color="auto"/>
            <w:right w:val="none" w:sz="0" w:space="0" w:color="auto"/>
          </w:divBdr>
        </w:div>
        <w:div w:id="1494293865">
          <w:marLeft w:val="640"/>
          <w:marRight w:val="0"/>
          <w:marTop w:val="0"/>
          <w:marBottom w:val="0"/>
          <w:divBdr>
            <w:top w:val="none" w:sz="0" w:space="0" w:color="auto"/>
            <w:left w:val="none" w:sz="0" w:space="0" w:color="auto"/>
            <w:bottom w:val="none" w:sz="0" w:space="0" w:color="auto"/>
            <w:right w:val="none" w:sz="0" w:space="0" w:color="auto"/>
          </w:divBdr>
        </w:div>
        <w:div w:id="2118719310">
          <w:marLeft w:val="640"/>
          <w:marRight w:val="0"/>
          <w:marTop w:val="0"/>
          <w:marBottom w:val="0"/>
          <w:divBdr>
            <w:top w:val="none" w:sz="0" w:space="0" w:color="auto"/>
            <w:left w:val="none" w:sz="0" w:space="0" w:color="auto"/>
            <w:bottom w:val="none" w:sz="0" w:space="0" w:color="auto"/>
            <w:right w:val="none" w:sz="0" w:space="0" w:color="auto"/>
          </w:divBdr>
        </w:div>
        <w:div w:id="1730957944">
          <w:marLeft w:val="640"/>
          <w:marRight w:val="0"/>
          <w:marTop w:val="0"/>
          <w:marBottom w:val="0"/>
          <w:divBdr>
            <w:top w:val="none" w:sz="0" w:space="0" w:color="auto"/>
            <w:left w:val="none" w:sz="0" w:space="0" w:color="auto"/>
            <w:bottom w:val="none" w:sz="0" w:space="0" w:color="auto"/>
            <w:right w:val="none" w:sz="0" w:space="0" w:color="auto"/>
          </w:divBdr>
        </w:div>
        <w:div w:id="266960514">
          <w:marLeft w:val="640"/>
          <w:marRight w:val="0"/>
          <w:marTop w:val="0"/>
          <w:marBottom w:val="0"/>
          <w:divBdr>
            <w:top w:val="none" w:sz="0" w:space="0" w:color="auto"/>
            <w:left w:val="none" w:sz="0" w:space="0" w:color="auto"/>
            <w:bottom w:val="none" w:sz="0" w:space="0" w:color="auto"/>
            <w:right w:val="none" w:sz="0" w:space="0" w:color="auto"/>
          </w:divBdr>
        </w:div>
        <w:div w:id="1693996735">
          <w:marLeft w:val="640"/>
          <w:marRight w:val="0"/>
          <w:marTop w:val="0"/>
          <w:marBottom w:val="0"/>
          <w:divBdr>
            <w:top w:val="none" w:sz="0" w:space="0" w:color="auto"/>
            <w:left w:val="none" w:sz="0" w:space="0" w:color="auto"/>
            <w:bottom w:val="none" w:sz="0" w:space="0" w:color="auto"/>
            <w:right w:val="none" w:sz="0" w:space="0" w:color="auto"/>
          </w:divBdr>
        </w:div>
        <w:div w:id="1447385067">
          <w:marLeft w:val="640"/>
          <w:marRight w:val="0"/>
          <w:marTop w:val="0"/>
          <w:marBottom w:val="0"/>
          <w:divBdr>
            <w:top w:val="none" w:sz="0" w:space="0" w:color="auto"/>
            <w:left w:val="none" w:sz="0" w:space="0" w:color="auto"/>
            <w:bottom w:val="none" w:sz="0" w:space="0" w:color="auto"/>
            <w:right w:val="none" w:sz="0" w:space="0" w:color="auto"/>
          </w:divBdr>
        </w:div>
        <w:div w:id="1471895482">
          <w:marLeft w:val="640"/>
          <w:marRight w:val="0"/>
          <w:marTop w:val="0"/>
          <w:marBottom w:val="0"/>
          <w:divBdr>
            <w:top w:val="none" w:sz="0" w:space="0" w:color="auto"/>
            <w:left w:val="none" w:sz="0" w:space="0" w:color="auto"/>
            <w:bottom w:val="none" w:sz="0" w:space="0" w:color="auto"/>
            <w:right w:val="none" w:sz="0" w:space="0" w:color="auto"/>
          </w:divBdr>
        </w:div>
        <w:div w:id="1688479221">
          <w:marLeft w:val="640"/>
          <w:marRight w:val="0"/>
          <w:marTop w:val="0"/>
          <w:marBottom w:val="0"/>
          <w:divBdr>
            <w:top w:val="none" w:sz="0" w:space="0" w:color="auto"/>
            <w:left w:val="none" w:sz="0" w:space="0" w:color="auto"/>
            <w:bottom w:val="none" w:sz="0" w:space="0" w:color="auto"/>
            <w:right w:val="none" w:sz="0" w:space="0" w:color="auto"/>
          </w:divBdr>
        </w:div>
        <w:div w:id="1580016243">
          <w:marLeft w:val="640"/>
          <w:marRight w:val="0"/>
          <w:marTop w:val="0"/>
          <w:marBottom w:val="0"/>
          <w:divBdr>
            <w:top w:val="none" w:sz="0" w:space="0" w:color="auto"/>
            <w:left w:val="none" w:sz="0" w:space="0" w:color="auto"/>
            <w:bottom w:val="none" w:sz="0" w:space="0" w:color="auto"/>
            <w:right w:val="none" w:sz="0" w:space="0" w:color="auto"/>
          </w:divBdr>
        </w:div>
        <w:div w:id="1630551209">
          <w:marLeft w:val="640"/>
          <w:marRight w:val="0"/>
          <w:marTop w:val="0"/>
          <w:marBottom w:val="0"/>
          <w:divBdr>
            <w:top w:val="none" w:sz="0" w:space="0" w:color="auto"/>
            <w:left w:val="none" w:sz="0" w:space="0" w:color="auto"/>
            <w:bottom w:val="none" w:sz="0" w:space="0" w:color="auto"/>
            <w:right w:val="none" w:sz="0" w:space="0" w:color="auto"/>
          </w:divBdr>
        </w:div>
        <w:div w:id="124588232">
          <w:marLeft w:val="640"/>
          <w:marRight w:val="0"/>
          <w:marTop w:val="0"/>
          <w:marBottom w:val="0"/>
          <w:divBdr>
            <w:top w:val="none" w:sz="0" w:space="0" w:color="auto"/>
            <w:left w:val="none" w:sz="0" w:space="0" w:color="auto"/>
            <w:bottom w:val="none" w:sz="0" w:space="0" w:color="auto"/>
            <w:right w:val="none" w:sz="0" w:space="0" w:color="auto"/>
          </w:divBdr>
        </w:div>
        <w:div w:id="1485969321">
          <w:marLeft w:val="640"/>
          <w:marRight w:val="0"/>
          <w:marTop w:val="0"/>
          <w:marBottom w:val="0"/>
          <w:divBdr>
            <w:top w:val="none" w:sz="0" w:space="0" w:color="auto"/>
            <w:left w:val="none" w:sz="0" w:space="0" w:color="auto"/>
            <w:bottom w:val="none" w:sz="0" w:space="0" w:color="auto"/>
            <w:right w:val="none" w:sz="0" w:space="0" w:color="auto"/>
          </w:divBdr>
        </w:div>
        <w:div w:id="1154679733">
          <w:marLeft w:val="640"/>
          <w:marRight w:val="0"/>
          <w:marTop w:val="0"/>
          <w:marBottom w:val="0"/>
          <w:divBdr>
            <w:top w:val="none" w:sz="0" w:space="0" w:color="auto"/>
            <w:left w:val="none" w:sz="0" w:space="0" w:color="auto"/>
            <w:bottom w:val="none" w:sz="0" w:space="0" w:color="auto"/>
            <w:right w:val="none" w:sz="0" w:space="0" w:color="auto"/>
          </w:divBdr>
        </w:div>
        <w:div w:id="854852539">
          <w:marLeft w:val="640"/>
          <w:marRight w:val="0"/>
          <w:marTop w:val="0"/>
          <w:marBottom w:val="0"/>
          <w:divBdr>
            <w:top w:val="none" w:sz="0" w:space="0" w:color="auto"/>
            <w:left w:val="none" w:sz="0" w:space="0" w:color="auto"/>
            <w:bottom w:val="none" w:sz="0" w:space="0" w:color="auto"/>
            <w:right w:val="none" w:sz="0" w:space="0" w:color="auto"/>
          </w:divBdr>
        </w:div>
        <w:div w:id="750926042">
          <w:marLeft w:val="640"/>
          <w:marRight w:val="0"/>
          <w:marTop w:val="0"/>
          <w:marBottom w:val="0"/>
          <w:divBdr>
            <w:top w:val="none" w:sz="0" w:space="0" w:color="auto"/>
            <w:left w:val="none" w:sz="0" w:space="0" w:color="auto"/>
            <w:bottom w:val="none" w:sz="0" w:space="0" w:color="auto"/>
            <w:right w:val="none" w:sz="0" w:space="0" w:color="auto"/>
          </w:divBdr>
        </w:div>
        <w:div w:id="1682777699">
          <w:marLeft w:val="640"/>
          <w:marRight w:val="0"/>
          <w:marTop w:val="0"/>
          <w:marBottom w:val="0"/>
          <w:divBdr>
            <w:top w:val="none" w:sz="0" w:space="0" w:color="auto"/>
            <w:left w:val="none" w:sz="0" w:space="0" w:color="auto"/>
            <w:bottom w:val="none" w:sz="0" w:space="0" w:color="auto"/>
            <w:right w:val="none" w:sz="0" w:space="0" w:color="auto"/>
          </w:divBdr>
        </w:div>
        <w:div w:id="1039473071">
          <w:marLeft w:val="640"/>
          <w:marRight w:val="0"/>
          <w:marTop w:val="0"/>
          <w:marBottom w:val="0"/>
          <w:divBdr>
            <w:top w:val="none" w:sz="0" w:space="0" w:color="auto"/>
            <w:left w:val="none" w:sz="0" w:space="0" w:color="auto"/>
            <w:bottom w:val="none" w:sz="0" w:space="0" w:color="auto"/>
            <w:right w:val="none" w:sz="0" w:space="0" w:color="auto"/>
          </w:divBdr>
        </w:div>
        <w:div w:id="737360123">
          <w:marLeft w:val="640"/>
          <w:marRight w:val="0"/>
          <w:marTop w:val="0"/>
          <w:marBottom w:val="0"/>
          <w:divBdr>
            <w:top w:val="none" w:sz="0" w:space="0" w:color="auto"/>
            <w:left w:val="none" w:sz="0" w:space="0" w:color="auto"/>
            <w:bottom w:val="none" w:sz="0" w:space="0" w:color="auto"/>
            <w:right w:val="none" w:sz="0" w:space="0" w:color="auto"/>
          </w:divBdr>
        </w:div>
        <w:div w:id="1224099069">
          <w:marLeft w:val="640"/>
          <w:marRight w:val="0"/>
          <w:marTop w:val="0"/>
          <w:marBottom w:val="0"/>
          <w:divBdr>
            <w:top w:val="none" w:sz="0" w:space="0" w:color="auto"/>
            <w:left w:val="none" w:sz="0" w:space="0" w:color="auto"/>
            <w:bottom w:val="none" w:sz="0" w:space="0" w:color="auto"/>
            <w:right w:val="none" w:sz="0" w:space="0" w:color="auto"/>
          </w:divBdr>
        </w:div>
        <w:div w:id="617684115">
          <w:marLeft w:val="640"/>
          <w:marRight w:val="0"/>
          <w:marTop w:val="0"/>
          <w:marBottom w:val="0"/>
          <w:divBdr>
            <w:top w:val="none" w:sz="0" w:space="0" w:color="auto"/>
            <w:left w:val="none" w:sz="0" w:space="0" w:color="auto"/>
            <w:bottom w:val="none" w:sz="0" w:space="0" w:color="auto"/>
            <w:right w:val="none" w:sz="0" w:space="0" w:color="auto"/>
          </w:divBdr>
        </w:div>
        <w:div w:id="1455059254">
          <w:marLeft w:val="640"/>
          <w:marRight w:val="0"/>
          <w:marTop w:val="0"/>
          <w:marBottom w:val="0"/>
          <w:divBdr>
            <w:top w:val="none" w:sz="0" w:space="0" w:color="auto"/>
            <w:left w:val="none" w:sz="0" w:space="0" w:color="auto"/>
            <w:bottom w:val="none" w:sz="0" w:space="0" w:color="auto"/>
            <w:right w:val="none" w:sz="0" w:space="0" w:color="auto"/>
          </w:divBdr>
        </w:div>
        <w:div w:id="317195969">
          <w:marLeft w:val="640"/>
          <w:marRight w:val="0"/>
          <w:marTop w:val="0"/>
          <w:marBottom w:val="0"/>
          <w:divBdr>
            <w:top w:val="none" w:sz="0" w:space="0" w:color="auto"/>
            <w:left w:val="none" w:sz="0" w:space="0" w:color="auto"/>
            <w:bottom w:val="none" w:sz="0" w:space="0" w:color="auto"/>
            <w:right w:val="none" w:sz="0" w:space="0" w:color="auto"/>
          </w:divBdr>
        </w:div>
        <w:div w:id="776171349">
          <w:marLeft w:val="640"/>
          <w:marRight w:val="0"/>
          <w:marTop w:val="0"/>
          <w:marBottom w:val="0"/>
          <w:divBdr>
            <w:top w:val="none" w:sz="0" w:space="0" w:color="auto"/>
            <w:left w:val="none" w:sz="0" w:space="0" w:color="auto"/>
            <w:bottom w:val="none" w:sz="0" w:space="0" w:color="auto"/>
            <w:right w:val="none" w:sz="0" w:space="0" w:color="auto"/>
          </w:divBdr>
        </w:div>
        <w:div w:id="1706826655">
          <w:marLeft w:val="640"/>
          <w:marRight w:val="0"/>
          <w:marTop w:val="0"/>
          <w:marBottom w:val="0"/>
          <w:divBdr>
            <w:top w:val="none" w:sz="0" w:space="0" w:color="auto"/>
            <w:left w:val="none" w:sz="0" w:space="0" w:color="auto"/>
            <w:bottom w:val="none" w:sz="0" w:space="0" w:color="auto"/>
            <w:right w:val="none" w:sz="0" w:space="0" w:color="auto"/>
          </w:divBdr>
        </w:div>
        <w:div w:id="620674">
          <w:marLeft w:val="640"/>
          <w:marRight w:val="0"/>
          <w:marTop w:val="0"/>
          <w:marBottom w:val="0"/>
          <w:divBdr>
            <w:top w:val="none" w:sz="0" w:space="0" w:color="auto"/>
            <w:left w:val="none" w:sz="0" w:space="0" w:color="auto"/>
            <w:bottom w:val="none" w:sz="0" w:space="0" w:color="auto"/>
            <w:right w:val="none" w:sz="0" w:space="0" w:color="auto"/>
          </w:divBdr>
        </w:div>
        <w:div w:id="1164934131">
          <w:marLeft w:val="640"/>
          <w:marRight w:val="0"/>
          <w:marTop w:val="0"/>
          <w:marBottom w:val="0"/>
          <w:divBdr>
            <w:top w:val="none" w:sz="0" w:space="0" w:color="auto"/>
            <w:left w:val="none" w:sz="0" w:space="0" w:color="auto"/>
            <w:bottom w:val="none" w:sz="0" w:space="0" w:color="auto"/>
            <w:right w:val="none" w:sz="0" w:space="0" w:color="auto"/>
          </w:divBdr>
        </w:div>
        <w:div w:id="712849416">
          <w:marLeft w:val="640"/>
          <w:marRight w:val="0"/>
          <w:marTop w:val="0"/>
          <w:marBottom w:val="0"/>
          <w:divBdr>
            <w:top w:val="none" w:sz="0" w:space="0" w:color="auto"/>
            <w:left w:val="none" w:sz="0" w:space="0" w:color="auto"/>
            <w:bottom w:val="none" w:sz="0" w:space="0" w:color="auto"/>
            <w:right w:val="none" w:sz="0" w:space="0" w:color="auto"/>
          </w:divBdr>
        </w:div>
        <w:div w:id="1182167568">
          <w:marLeft w:val="640"/>
          <w:marRight w:val="0"/>
          <w:marTop w:val="0"/>
          <w:marBottom w:val="0"/>
          <w:divBdr>
            <w:top w:val="none" w:sz="0" w:space="0" w:color="auto"/>
            <w:left w:val="none" w:sz="0" w:space="0" w:color="auto"/>
            <w:bottom w:val="none" w:sz="0" w:space="0" w:color="auto"/>
            <w:right w:val="none" w:sz="0" w:space="0" w:color="auto"/>
          </w:divBdr>
        </w:div>
        <w:div w:id="6761777">
          <w:marLeft w:val="640"/>
          <w:marRight w:val="0"/>
          <w:marTop w:val="0"/>
          <w:marBottom w:val="0"/>
          <w:divBdr>
            <w:top w:val="none" w:sz="0" w:space="0" w:color="auto"/>
            <w:left w:val="none" w:sz="0" w:space="0" w:color="auto"/>
            <w:bottom w:val="none" w:sz="0" w:space="0" w:color="auto"/>
            <w:right w:val="none" w:sz="0" w:space="0" w:color="auto"/>
          </w:divBdr>
        </w:div>
        <w:div w:id="1597444167">
          <w:marLeft w:val="640"/>
          <w:marRight w:val="0"/>
          <w:marTop w:val="0"/>
          <w:marBottom w:val="0"/>
          <w:divBdr>
            <w:top w:val="none" w:sz="0" w:space="0" w:color="auto"/>
            <w:left w:val="none" w:sz="0" w:space="0" w:color="auto"/>
            <w:bottom w:val="none" w:sz="0" w:space="0" w:color="auto"/>
            <w:right w:val="none" w:sz="0" w:space="0" w:color="auto"/>
          </w:divBdr>
        </w:div>
        <w:div w:id="1145320898">
          <w:marLeft w:val="640"/>
          <w:marRight w:val="0"/>
          <w:marTop w:val="0"/>
          <w:marBottom w:val="0"/>
          <w:divBdr>
            <w:top w:val="none" w:sz="0" w:space="0" w:color="auto"/>
            <w:left w:val="none" w:sz="0" w:space="0" w:color="auto"/>
            <w:bottom w:val="none" w:sz="0" w:space="0" w:color="auto"/>
            <w:right w:val="none" w:sz="0" w:space="0" w:color="auto"/>
          </w:divBdr>
        </w:div>
        <w:div w:id="1532840001">
          <w:marLeft w:val="640"/>
          <w:marRight w:val="0"/>
          <w:marTop w:val="0"/>
          <w:marBottom w:val="0"/>
          <w:divBdr>
            <w:top w:val="none" w:sz="0" w:space="0" w:color="auto"/>
            <w:left w:val="none" w:sz="0" w:space="0" w:color="auto"/>
            <w:bottom w:val="none" w:sz="0" w:space="0" w:color="auto"/>
            <w:right w:val="none" w:sz="0" w:space="0" w:color="auto"/>
          </w:divBdr>
        </w:div>
        <w:div w:id="81730063">
          <w:marLeft w:val="640"/>
          <w:marRight w:val="0"/>
          <w:marTop w:val="0"/>
          <w:marBottom w:val="0"/>
          <w:divBdr>
            <w:top w:val="none" w:sz="0" w:space="0" w:color="auto"/>
            <w:left w:val="none" w:sz="0" w:space="0" w:color="auto"/>
            <w:bottom w:val="none" w:sz="0" w:space="0" w:color="auto"/>
            <w:right w:val="none" w:sz="0" w:space="0" w:color="auto"/>
          </w:divBdr>
        </w:div>
        <w:div w:id="1430589609">
          <w:marLeft w:val="640"/>
          <w:marRight w:val="0"/>
          <w:marTop w:val="0"/>
          <w:marBottom w:val="0"/>
          <w:divBdr>
            <w:top w:val="none" w:sz="0" w:space="0" w:color="auto"/>
            <w:left w:val="none" w:sz="0" w:space="0" w:color="auto"/>
            <w:bottom w:val="none" w:sz="0" w:space="0" w:color="auto"/>
            <w:right w:val="none" w:sz="0" w:space="0" w:color="auto"/>
          </w:divBdr>
        </w:div>
        <w:div w:id="619411963">
          <w:marLeft w:val="640"/>
          <w:marRight w:val="0"/>
          <w:marTop w:val="0"/>
          <w:marBottom w:val="0"/>
          <w:divBdr>
            <w:top w:val="none" w:sz="0" w:space="0" w:color="auto"/>
            <w:left w:val="none" w:sz="0" w:space="0" w:color="auto"/>
            <w:bottom w:val="none" w:sz="0" w:space="0" w:color="auto"/>
            <w:right w:val="none" w:sz="0" w:space="0" w:color="auto"/>
          </w:divBdr>
        </w:div>
        <w:div w:id="1959414949">
          <w:marLeft w:val="640"/>
          <w:marRight w:val="0"/>
          <w:marTop w:val="0"/>
          <w:marBottom w:val="0"/>
          <w:divBdr>
            <w:top w:val="none" w:sz="0" w:space="0" w:color="auto"/>
            <w:left w:val="none" w:sz="0" w:space="0" w:color="auto"/>
            <w:bottom w:val="none" w:sz="0" w:space="0" w:color="auto"/>
            <w:right w:val="none" w:sz="0" w:space="0" w:color="auto"/>
          </w:divBdr>
        </w:div>
        <w:div w:id="1037899218">
          <w:marLeft w:val="640"/>
          <w:marRight w:val="0"/>
          <w:marTop w:val="0"/>
          <w:marBottom w:val="0"/>
          <w:divBdr>
            <w:top w:val="none" w:sz="0" w:space="0" w:color="auto"/>
            <w:left w:val="none" w:sz="0" w:space="0" w:color="auto"/>
            <w:bottom w:val="none" w:sz="0" w:space="0" w:color="auto"/>
            <w:right w:val="none" w:sz="0" w:space="0" w:color="auto"/>
          </w:divBdr>
        </w:div>
        <w:div w:id="718478701">
          <w:marLeft w:val="640"/>
          <w:marRight w:val="0"/>
          <w:marTop w:val="0"/>
          <w:marBottom w:val="0"/>
          <w:divBdr>
            <w:top w:val="none" w:sz="0" w:space="0" w:color="auto"/>
            <w:left w:val="none" w:sz="0" w:space="0" w:color="auto"/>
            <w:bottom w:val="none" w:sz="0" w:space="0" w:color="auto"/>
            <w:right w:val="none" w:sz="0" w:space="0" w:color="auto"/>
          </w:divBdr>
        </w:div>
        <w:div w:id="589775354">
          <w:marLeft w:val="640"/>
          <w:marRight w:val="0"/>
          <w:marTop w:val="0"/>
          <w:marBottom w:val="0"/>
          <w:divBdr>
            <w:top w:val="none" w:sz="0" w:space="0" w:color="auto"/>
            <w:left w:val="none" w:sz="0" w:space="0" w:color="auto"/>
            <w:bottom w:val="none" w:sz="0" w:space="0" w:color="auto"/>
            <w:right w:val="none" w:sz="0" w:space="0" w:color="auto"/>
          </w:divBdr>
        </w:div>
        <w:div w:id="2059276923">
          <w:marLeft w:val="640"/>
          <w:marRight w:val="0"/>
          <w:marTop w:val="0"/>
          <w:marBottom w:val="0"/>
          <w:divBdr>
            <w:top w:val="none" w:sz="0" w:space="0" w:color="auto"/>
            <w:left w:val="none" w:sz="0" w:space="0" w:color="auto"/>
            <w:bottom w:val="none" w:sz="0" w:space="0" w:color="auto"/>
            <w:right w:val="none" w:sz="0" w:space="0" w:color="auto"/>
          </w:divBdr>
        </w:div>
        <w:div w:id="209536575">
          <w:marLeft w:val="640"/>
          <w:marRight w:val="0"/>
          <w:marTop w:val="0"/>
          <w:marBottom w:val="0"/>
          <w:divBdr>
            <w:top w:val="none" w:sz="0" w:space="0" w:color="auto"/>
            <w:left w:val="none" w:sz="0" w:space="0" w:color="auto"/>
            <w:bottom w:val="none" w:sz="0" w:space="0" w:color="auto"/>
            <w:right w:val="none" w:sz="0" w:space="0" w:color="auto"/>
          </w:divBdr>
        </w:div>
        <w:div w:id="168756158">
          <w:marLeft w:val="640"/>
          <w:marRight w:val="0"/>
          <w:marTop w:val="0"/>
          <w:marBottom w:val="0"/>
          <w:divBdr>
            <w:top w:val="none" w:sz="0" w:space="0" w:color="auto"/>
            <w:left w:val="none" w:sz="0" w:space="0" w:color="auto"/>
            <w:bottom w:val="none" w:sz="0" w:space="0" w:color="auto"/>
            <w:right w:val="none" w:sz="0" w:space="0" w:color="auto"/>
          </w:divBdr>
        </w:div>
        <w:div w:id="1860969002">
          <w:marLeft w:val="640"/>
          <w:marRight w:val="0"/>
          <w:marTop w:val="0"/>
          <w:marBottom w:val="0"/>
          <w:divBdr>
            <w:top w:val="none" w:sz="0" w:space="0" w:color="auto"/>
            <w:left w:val="none" w:sz="0" w:space="0" w:color="auto"/>
            <w:bottom w:val="none" w:sz="0" w:space="0" w:color="auto"/>
            <w:right w:val="none" w:sz="0" w:space="0" w:color="auto"/>
          </w:divBdr>
        </w:div>
        <w:div w:id="1551766200">
          <w:marLeft w:val="640"/>
          <w:marRight w:val="0"/>
          <w:marTop w:val="0"/>
          <w:marBottom w:val="0"/>
          <w:divBdr>
            <w:top w:val="none" w:sz="0" w:space="0" w:color="auto"/>
            <w:left w:val="none" w:sz="0" w:space="0" w:color="auto"/>
            <w:bottom w:val="none" w:sz="0" w:space="0" w:color="auto"/>
            <w:right w:val="none" w:sz="0" w:space="0" w:color="auto"/>
          </w:divBdr>
        </w:div>
        <w:div w:id="147287004">
          <w:marLeft w:val="640"/>
          <w:marRight w:val="0"/>
          <w:marTop w:val="0"/>
          <w:marBottom w:val="0"/>
          <w:divBdr>
            <w:top w:val="none" w:sz="0" w:space="0" w:color="auto"/>
            <w:left w:val="none" w:sz="0" w:space="0" w:color="auto"/>
            <w:bottom w:val="none" w:sz="0" w:space="0" w:color="auto"/>
            <w:right w:val="none" w:sz="0" w:space="0" w:color="auto"/>
          </w:divBdr>
        </w:div>
        <w:div w:id="393894528">
          <w:marLeft w:val="640"/>
          <w:marRight w:val="0"/>
          <w:marTop w:val="0"/>
          <w:marBottom w:val="0"/>
          <w:divBdr>
            <w:top w:val="none" w:sz="0" w:space="0" w:color="auto"/>
            <w:left w:val="none" w:sz="0" w:space="0" w:color="auto"/>
            <w:bottom w:val="none" w:sz="0" w:space="0" w:color="auto"/>
            <w:right w:val="none" w:sz="0" w:space="0" w:color="auto"/>
          </w:divBdr>
        </w:div>
        <w:div w:id="1650359755">
          <w:marLeft w:val="640"/>
          <w:marRight w:val="0"/>
          <w:marTop w:val="0"/>
          <w:marBottom w:val="0"/>
          <w:divBdr>
            <w:top w:val="none" w:sz="0" w:space="0" w:color="auto"/>
            <w:left w:val="none" w:sz="0" w:space="0" w:color="auto"/>
            <w:bottom w:val="none" w:sz="0" w:space="0" w:color="auto"/>
            <w:right w:val="none" w:sz="0" w:space="0" w:color="auto"/>
          </w:divBdr>
        </w:div>
        <w:div w:id="1011420781">
          <w:marLeft w:val="640"/>
          <w:marRight w:val="0"/>
          <w:marTop w:val="0"/>
          <w:marBottom w:val="0"/>
          <w:divBdr>
            <w:top w:val="none" w:sz="0" w:space="0" w:color="auto"/>
            <w:left w:val="none" w:sz="0" w:space="0" w:color="auto"/>
            <w:bottom w:val="none" w:sz="0" w:space="0" w:color="auto"/>
            <w:right w:val="none" w:sz="0" w:space="0" w:color="auto"/>
          </w:divBdr>
        </w:div>
        <w:div w:id="373307871">
          <w:marLeft w:val="640"/>
          <w:marRight w:val="0"/>
          <w:marTop w:val="0"/>
          <w:marBottom w:val="0"/>
          <w:divBdr>
            <w:top w:val="none" w:sz="0" w:space="0" w:color="auto"/>
            <w:left w:val="none" w:sz="0" w:space="0" w:color="auto"/>
            <w:bottom w:val="none" w:sz="0" w:space="0" w:color="auto"/>
            <w:right w:val="none" w:sz="0" w:space="0" w:color="auto"/>
          </w:divBdr>
        </w:div>
        <w:div w:id="1901554262">
          <w:marLeft w:val="640"/>
          <w:marRight w:val="0"/>
          <w:marTop w:val="0"/>
          <w:marBottom w:val="0"/>
          <w:divBdr>
            <w:top w:val="none" w:sz="0" w:space="0" w:color="auto"/>
            <w:left w:val="none" w:sz="0" w:space="0" w:color="auto"/>
            <w:bottom w:val="none" w:sz="0" w:space="0" w:color="auto"/>
            <w:right w:val="none" w:sz="0" w:space="0" w:color="auto"/>
          </w:divBdr>
        </w:div>
        <w:div w:id="2147042301">
          <w:marLeft w:val="640"/>
          <w:marRight w:val="0"/>
          <w:marTop w:val="0"/>
          <w:marBottom w:val="0"/>
          <w:divBdr>
            <w:top w:val="none" w:sz="0" w:space="0" w:color="auto"/>
            <w:left w:val="none" w:sz="0" w:space="0" w:color="auto"/>
            <w:bottom w:val="none" w:sz="0" w:space="0" w:color="auto"/>
            <w:right w:val="none" w:sz="0" w:space="0" w:color="auto"/>
          </w:divBdr>
        </w:div>
        <w:div w:id="1380860904">
          <w:marLeft w:val="640"/>
          <w:marRight w:val="0"/>
          <w:marTop w:val="0"/>
          <w:marBottom w:val="0"/>
          <w:divBdr>
            <w:top w:val="none" w:sz="0" w:space="0" w:color="auto"/>
            <w:left w:val="none" w:sz="0" w:space="0" w:color="auto"/>
            <w:bottom w:val="none" w:sz="0" w:space="0" w:color="auto"/>
            <w:right w:val="none" w:sz="0" w:space="0" w:color="auto"/>
          </w:divBdr>
        </w:div>
        <w:div w:id="1785076522">
          <w:marLeft w:val="640"/>
          <w:marRight w:val="0"/>
          <w:marTop w:val="0"/>
          <w:marBottom w:val="0"/>
          <w:divBdr>
            <w:top w:val="none" w:sz="0" w:space="0" w:color="auto"/>
            <w:left w:val="none" w:sz="0" w:space="0" w:color="auto"/>
            <w:bottom w:val="none" w:sz="0" w:space="0" w:color="auto"/>
            <w:right w:val="none" w:sz="0" w:space="0" w:color="auto"/>
          </w:divBdr>
        </w:div>
        <w:div w:id="1836726652">
          <w:marLeft w:val="640"/>
          <w:marRight w:val="0"/>
          <w:marTop w:val="0"/>
          <w:marBottom w:val="0"/>
          <w:divBdr>
            <w:top w:val="none" w:sz="0" w:space="0" w:color="auto"/>
            <w:left w:val="none" w:sz="0" w:space="0" w:color="auto"/>
            <w:bottom w:val="none" w:sz="0" w:space="0" w:color="auto"/>
            <w:right w:val="none" w:sz="0" w:space="0" w:color="auto"/>
          </w:divBdr>
        </w:div>
        <w:div w:id="1214463866">
          <w:marLeft w:val="640"/>
          <w:marRight w:val="0"/>
          <w:marTop w:val="0"/>
          <w:marBottom w:val="0"/>
          <w:divBdr>
            <w:top w:val="none" w:sz="0" w:space="0" w:color="auto"/>
            <w:left w:val="none" w:sz="0" w:space="0" w:color="auto"/>
            <w:bottom w:val="none" w:sz="0" w:space="0" w:color="auto"/>
            <w:right w:val="none" w:sz="0" w:space="0" w:color="auto"/>
          </w:divBdr>
        </w:div>
        <w:div w:id="1025522894">
          <w:marLeft w:val="640"/>
          <w:marRight w:val="0"/>
          <w:marTop w:val="0"/>
          <w:marBottom w:val="0"/>
          <w:divBdr>
            <w:top w:val="none" w:sz="0" w:space="0" w:color="auto"/>
            <w:left w:val="none" w:sz="0" w:space="0" w:color="auto"/>
            <w:bottom w:val="none" w:sz="0" w:space="0" w:color="auto"/>
            <w:right w:val="none" w:sz="0" w:space="0" w:color="auto"/>
          </w:divBdr>
        </w:div>
        <w:div w:id="1700472026">
          <w:marLeft w:val="640"/>
          <w:marRight w:val="0"/>
          <w:marTop w:val="0"/>
          <w:marBottom w:val="0"/>
          <w:divBdr>
            <w:top w:val="none" w:sz="0" w:space="0" w:color="auto"/>
            <w:left w:val="none" w:sz="0" w:space="0" w:color="auto"/>
            <w:bottom w:val="none" w:sz="0" w:space="0" w:color="auto"/>
            <w:right w:val="none" w:sz="0" w:space="0" w:color="auto"/>
          </w:divBdr>
        </w:div>
        <w:div w:id="1708800006">
          <w:marLeft w:val="640"/>
          <w:marRight w:val="0"/>
          <w:marTop w:val="0"/>
          <w:marBottom w:val="0"/>
          <w:divBdr>
            <w:top w:val="none" w:sz="0" w:space="0" w:color="auto"/>
            <w:left w:val="none" w:sz="0" w:space="0" w:color="auto"/>
            <w:bottom w:val="none" w:sz="0" w:space="0" w:color="auto"/>
            <w:right w:val="none" w:sz="0" w:space="0" w:color="auto"/>
          </w:divBdr>
        </w:div>
        <w:div w:id="978655406">
          <w:marLeft w:val="640"/>
          <w:marRight w:val="0"/>
          <w:marTop w:val="0"/>
          <w:marBottom w:val="0"/>
          <w:divBdr>
            <w:top w:val="none" w:sz="0" w:space="0" w:color="auto"/>
            <w:left w:val="none" w:sz="0" w:space="0" w:color="auto"/>
            <w:bottom w:val="none" w:sz="0" w:space="0" w:color="auto"/>
            <w:right w:val="none" w:sz="0" w:space="0" w:color="auto"/>
          </w:divBdr>
        </w:div>
        <w:div w:id="1350909731">
          <w:marLeft w:val="640"/>
          <w:marRight w:val="0"/>
          <w:marTop w:val="0"/>
          <w:marBottom w:val="0"/>
          <w:divBdr>
            <w:top w:val="none" w:sz="0" w:space="0" w:color="auto"/>
            <w:left w:val="none" w:sz="0" w:space="0" w:color="auto"/>
            <w:bottom w:val="none" w:sz="0" w:space="0" w:color="auto"/>
            <w:right w:val="none" w:sz="0" w:space="0" w:color="auto"/>
          </w:divBdr>
        </w:div>
      </w:divsChild>
    </w:div>
    <w:div w:id="2046982940">
      <w:bodyDiv w:val="1"/>
      <w:marLeft w:val="0"/>
      <w:marRight w:val="0"/>
      <w:marTop w:val="0"/>
      <w:marBottom w:val="0"/>
      <w:divBdr>
        <w:top w:val="none" w:sz="0" w:space="0" w:color="auto"/>
        <w:left w:val="none" w:sz="0" w:space="0" w:color="auto"/>
        <w:bottom w:val="none" w:sz="0" w:space="0" w:color="auto"/>
        <w:right w:val="none" w:sz="0" w:space="0" w:color="auto"/>
      </w:divBdr>
    </w:div>
    <w:div w:id="2051297950">
      <w:bodyDiv w:val="1"/>
      <w:marLeft w:val="0"/>
      <w:marRight w:val="0"/>
      <w:marTop w:val="0"/>
      <w:marBottom w:val="0"/>
      <w:divBdr>
        <w:top w:val="none" w:sz="0" w:space="0" w:color="auto"/>
        <w:left w:val="none" w:sz="0" w:space="0" w:color="auto"/>
        <w:bottom w:val="none" w:sz="0" w:space="0" w:color="auto"/>
        <w:right w:val="none" w:sz="0" w:space="0" w:color="auto"/>
      </w:divBdr>
      <w:divsChild>
        <w:div w:id="518472769">
          <w:marLeft w:val="640"/>
          <w:marRight w:val="0"/>
          <w:marTop w:val="0"/>
          <w:marBottom w:val="0"/>
          <w:divBdr>
            <w:top w:val="none" w:sz="0" w:space="0" w:color="auto"/>
            <w:left w:val="none" w:sz="0" w:space="0" w:color="auto"/>
            <w:bottom w:val="none" w:sz="0" w:space="0" w:color="auto"/>
            <w:right w:val="none" w:sz="0" w:space="0" w:color="auto"/>
          </w:divBdr>
        </w:div>
        <w:div w:id="751896996">
          <w:marLeft w:val="640"/>
          <w:marRight w:val="0"/>
          <w:marTop w:val="0"/>
          <w:marBottom w:val="0"/>
          <w:divBdr>
            <w:top w:val="none" w:sz="0" w:space="0" w:color="auto"/>
            <w:left w:val="none" w:sz="0" w:space="0" w:color="auto"/>
            <w:bottom w:val="none" w:sz="0" w:space="0" w:color="auto"/>
            <w:right w:val="none" w:sz="0" w:space="0" w:color="auto"/>
          </w:divBdr>
        </w:div>
        <w:div w:id="1313677518">
          <w:marLeft w:val="640"/>
          <w:marRight w:val="0"/>
          <w:marTop w:val="0"/>
          <w:marBottom w:val="0"/>
          <w:divBdr>
            <w:top w:val="none" w:sz="0" w:space="0" w:color="auto"/>
            <w:left w:val="none" w:sz="0" w:space="0" w:color="auto"/>
            <w:bottom w:val="none" w:sz="0" w:space="0" w:color="auto"/>
            <w:right w:val="none" w:sz="0" w:space="0" w:color="auto"/>
          </w:divBdr>
        </w:div>
        <w:div w:id="315032087">
          <w:marLeft w:val="640"/>
          <w:marRight w:val="0"/>
          <w:marTop w:val="0"/>
          <w:marBottom w:val="0"/>
          <w:divBdr>
            <w:top w:val="none" w:sz="0" w:space="0" w:color="auto"/>
            <w:left w:val="none" w:sz="0" w:space="0" w:color="auto"/>
            <w:bottom w:val="none" w:sz="0" w:space="0" w:color="auto"/>
            <w:right w:val="none" w:sz="0" w:space="0" w:color="auto"/>
          </w:divBdr>
        </w:div>
        <w:div w:id="2083601824">
          <w:marLeft w:val="640"/>
          <w:marRight w:val="0"/>
          <w:marTop w:val="0"/>
          <w:marBottom w:val="0"/>
          <w:divBdr>
            <w:top w:val="none" w:sz="0" w:space="0" w:color="auto"/>
            <w:left w:val="none" w:sz="0" w:space="0" w:color="auto"/>
            <w:bottom w:val="none" w:sz="0" w:space="0" w:color="auto"/>
            <w:right w:val="none" w:sz="0" w:space="0" w:color="auto"/>
          </w:divBdr>
        </w:div>
        <w:div w:id="1059403821">
          <w:marLeft w:val="640"/>
          <w:marRight w:val="0"/>
          <w:marTop w:val="0"/>
          <w:marBottom w:val="0"/>
          <w:divBdr>
            <w:top w:val="none" w:sz="0" w:space="0" w:color="auto"/>
            <w:left w:val="none" w:sz="0" w:space="0" w:color="auto"/>
            <w:bottom w:val="none" w:sz="0" w:space="0" w:color="auto"/>
            <w:right w:val="none" w:sz="0" w:space="0" w:color="auto"/>
          </w:divBdr>
        </w:div>
        <w:div w:id="400180994">
          <w:marLeft w:val="640"/>
          <w:marRight w:val="0"/>
          <w:marTop w:val="0"/>
          <w:marBottom w:val="0"/>
          <w:divBdr>
            <w:top w:val="none" w:sz="0" w:space="0" w:color="auto"/>
            <w:left w:val="none" w:sz="0" w:space="0" w:color="auto"/>
            <w:bottom w:val="none" w:sz="0" w:space="0" w:color="auto"/>
            <w:right w:val="none" w:sz="0" w:space="0" w:color="auto"/>
          </w:divBdr>
        </w:div>
        <w:div w:id="853957323">
          <w:marLeft w:val="640"/>
          <w:marRight w:val="0"/>
          <w:marTop w:val="0"/>
          <w:marBottom w:val="0"/>
          <w:divBdr>
            <w:top w:val="none" w:sz="0" w:space="0" w:color="auto"/>
            <w:left w:val="none" w:sz="0" w:space="0" w:color="auto"/>
            <w:bottom w:val="none" w:sz="0" w:space="0" w:color="auto"/>
            <w:right w:val="none" w:sz="0" w:space="0" w:color="auto"/>
          </w:divBdr>
        </w:div>
        <w:div w:id="115150559">
          <w:marLeft w:val="640"/>
          <w:marRight w:val="0"/>
          <w:marTop w:val="0"/>
          <w:marBottom w:val="0"/>
          <w:divBdr>
            <w:top w:val="none" w:sz="0" w:space="0" w:color="auto"/>
            <w:left w:val="none" w:sz="0" w:space="0" w:color="auto"/>
            <w:bottom w:val="none" w:sz="0" w:space="0" w:color="auto"/>
            <w:right w:val="none" w:sz="0" w:space="0" w:color="auto"/>
          </w:divBdr>
        </w:div>
        <w:div w:id="415857182">
          <w:marLeft w:val="640"/>
          <w:marRight w:val="0"/>
          <w:marTop w:val="0"/>
          <w:marBottom w:val="0"/>
          <w:divBdr>
            <w:top w:val="none" w:sz="0" w:space="0" w:color="auto"/>
            <w:left w:val="none" w:sz="0" w:space="0" w:color="auto"/>
            <w:bottom w:val="none" w:sz="0" w:space="0" w:color="auto"/>
            <w:right w:val="none" w:sz="0" w:space="0" w:color="auto"/>
          </w:divBdr>
        </w:div>
        <w:div w:id="124470958">
          <w:marLeft w:val="640"/>
          <w:marRight w:val="0"/>
          <w:marTop w:val="0"/>
          <w:marBottom w:val="0"/>
          <w:divBdr>
            <w:top w:val="none" w:sz="0" w:space="0" w:color="auto"/>
            <w:left w:val="none" w:sz="0" w:space="0" w:color="auto"/>
            <w:bottom w:val="none" w:sz="0" w:space="0" w:color="auto"/>
            <w:right w:val="none" w:sz="0" w:space="0" w:color="auto"/>
          </w:divBdr>
        </w:div>
        <w:div w:id="1843007061">
          <w:marLeft w:val="640"/>
          <w:marRight w:val="0"/>
          <w:marTop w:val="0"/>
          <w:marBottom w:val="0"/>
          <w:divBdr>
            <w:top w:val="none" w:sz="0" w:space="0" w:color="auto"/>
            <w:left w:val="none" w:sz="0" w:space="0" w:color="auto"/>
            <w:bottom w:val="none" w:sz="0" w:space="0" w:color="auto"/>
            <w:right w:val="none" w:sz="0" w:space="0" w:color="auto"/>
          </w:divBdr>
        </w:div>
        <w:div w:id="1112286631">
          <w:marLeft w:val="640"/>
          <w:marRight w:val="0"/>
          <w:marTop w:val="0"/>
          <w:marBottom w:val="0"/>
          <w:divBdr>
            <w:top w:val="none" w:sz="0" w:space="0" w:color="auto"/>
            <w:left w:val="none" w:sz="0" w:space="0" w:color="auto"/>
            <w:bottom w:val="none" w:sz="0" w:space="0" w:color="auto"/>
            <w:right w:val="none" w:sz="0" w:space="0" w:color="auto"/>
          </w:divBdr>
        </w:div>
        <w:div w:id="1278752725">
          <w:marLeft w:val="640"/>
          <w:marRight w:val="0"/>
          <w:marTop w:val="0"/>
          <w:marBottom w:val="0"/>
          <w:divBdr>
            <w:top w:val="none" w:sz="0" w:space="0" w:color="auto"/>
            <w:left w:val="none" w:sz="0" w:space="0" w:color="auto"/>
            <w:bottom w:val="none" w:sz="0" w:space="0" w:color="auto"/>
            <w:right w:val="none" w:sz="0" w:space="0" w:color="auto"/>
          </w:divBdr>
        </w:div>
        <w:div w:id="1722554002">
          <w:marLeft w:val="640"/>
          <w:marRight w:val="0"/>
          <w:marTop w:val="0"/>
          <w:marBottom w:val="0"/>
          <w:divBdr>
            <w:top w:val="none" w:sz="0" w:space="0" w:color="auto"/>
            <w:left w:val="none" w:sz="0" w:space="0" w:color="auto"/>
            <w:bottom w:val="none" w:sz="0" w:space="0" w:color="auto"/>
            <w:right w:val="none" w:sz="0" w:space="0" w:color="auto"/>
          </w:divBdr>
        </w:div>
        <w:div w:id="2107378761">
          <w:marLeft w:val="640"/>
          <w:marRight w:val="0"/>
          <w:marTop w:val="0"/>
          <w:marBottom w:val="0"/>
          <w:divBdr>
            <w:top w:val="none" w:sz="0" w:space="0" w:color="auto"/>
            <w:left w:val="none" w:sz="0" w:space="0" w:color="auto"/>
            <w:bottom w:val="none" w:sz="0" w:space="0" w:color="auto"/>
            <w:right w:val="none" w:sz="0" w:space="0" w:color="auto"/>
          </w:divBdr>
        </w:div>
        <w:div w:id="1031223779">
          <w:marLeft w:val="640"/>
          <w:marRight w:val="0"/>
          <w:marTop w:val="0"/>
          <w:marBottom w:val="0"/>
          <w:divBdr>
            <w:top w:val="none" w:sz="0" w:space="0" w:color="auto"/>
            <w:left w:val="none" w:sz="0" w:space="0" w:color="auto"/>
            <w:bottom w:val="none" w:sz="0" w:space="0" w:color="auto"/>
            <w:right w:val="none" w:sz="0" w:space="0" w:color="auto"/>
          </w:divBdr>
        </w:div>
        <w:div w:id="1090542463">
          <w:marLeft w:val="640"/>
          <w:marRight w:val="0"/>
          <w:marTop w:val="0"/>
          <w:marBottom w:val="0"/>
          <w:divBdr>
            <w:top w:val="none" w:sz="0" w:space="0" w:color="auto"/>
            <w:left w:val="none" w:sz="0" w:space="0" w:color="auto"/>
            <w:bottom w:val="none" w:sz="0" w:space="0" w:color="auto"/>
            <w:right w:val="none" w:sz="0" w:space="0" w:color="auto"/>
          </w:divBdr>
        </w:div>
        <w:div w:id="1087463546">
          <w:marLeft w:val="640"/>
          <w:marRight w:val="0"/>
          <w:marTop w:val="0"/>
          <w:marBottom w:val="0"/>
          <w:divBdr>
            <w:top w:val="none" w:sz="0" w:space="0" w:color="auto"/>
            <w:left w:val="none" w:sz="0" w:space="0" w:color="auto"/>
            <w:bottom w:val="none" w:sz="0" w:space="0" w:color="auto"/>
            <w:right w:val="none" w:sz="0" w:space="0" w:color="auto"/>
          </w:divBdr>
        </w:div>
        <w:div w:id="756512215">
          <w:marLeft w:val="640"/>
          <w:marRight w:val="0"/>
          <w:marTop w:val="0"/>
          <w:marBottom w:val="0"/>
          <w:divBdr>
            <w:top w:val="none" w:sz="0" w:space="0" w:color="auto"/>
            <w:left w:val="none" w:sz="0" w:space="0" w:color="auto"/>
            <w:bottom w:val="none" w:sz="0" w:space="0" w:color="auto"/>
            <w:right w:val="none" w:sz="0" w:space="0" w:color="auto"/>
          </w:divBdr>
        </w:div>
        <w:div w:id="1604453585">
          <w:marLeft w:val="640"/>
          <w:marRight w:val="0"/>
          <w:marTop w:val="0"/>
          <w:marBottom w:val="0"/>
          <w:divBdr>
            <w:top w:val="none" w:sz="0" w:space="0" w:color="auto"/>
            <w:left w:val="none" w:sz="0" w:space="0" w:color="auto"/>
            <w:bottom w:val="none" w:sz="0" w:space="0" w:color="auto"/>
            <w:right w:val="none" w:sz="0" w:space="0" w:color="auto"/>
          </w:divBdr>
        </w:div>
        <w:div w:id="21636527">
          <w:marLeft w:val="640"/>
          <w:marRight w:val="0"/>
          <w:marTop w:val="0"/>
          <w:marBottom w:val="0"/>
          <w:divBdr>
            <w:top w:val="none" w:sz="0" w:space="0" w:color="auto"/>
            <w:left w:val="none" w:sz="0" w:space="0" w:color="auto"/>
            <w:bottom w:val="none" w:sz="0" w:space="0" w:color="auto"/>
            <w:right w:val="none" w:sz="0" w:space="0" w:color="auto"/>
          </w:divBdr>
        </w:div>
        <w:div w:id="1751271807">
          <w:marLeft w:val="640"/>
          <w:marRight w:val="0"/>
          <w:marTop w:val="0"/>
          <w:marBottom w:val="0"/>
          <w:divBdr>
            <w:top w:val="none" w:sz="0" w:space="0" w:color="auto"/>
            <w:left w:val="none" w:sz="0" w:space="0" w:color="auto"/>
            <w:bottom w:val="none" w:sz="0" w:space="0" w:color="auto"/>
            <w:right w:val="none" w:sz="0" w:space="0" w:color="auto"/>
          </w:divBdr>
        </w:div>
        <w:div w:id="933786991">
          <w:marLeft w:val="640"/>
          <w:marRight w:val="0"/>
          <w:marTop w:val="0"/>
          <w:marBottom w:val="0"/>
          <w:divBdr>
            <w:top w:val="none" w:sz="0" w:space="0" w:color="auto"/>
            <w:left w:val="none" w:sz="0" w:space="0" w:color="auto"/>
            <w:bottom w:val="none" w:sz="0" w:space="0" w:color="auto"/>
            <w:right w:val="none" w:sz="0" w:space="0" w:color="auto"/>
          </w:divBdr>
        </w:div>
        <w:div w:id="1990936098">
          <w:marLeft w:val="640"/>
          <w:marRight w:val="0"/>
          <w:marTop w:val="0"/>
          <w:marBottom w:val="0"/>
          <w:divBdr>
            <w:top w:val="none" w:sz="0" w:space="0" w:color="auto"/>
            <w:left w:val="none" w:sz="0" w:space="0" w:color="auto"/>
            <w:bottom w:val="none" w:sz="0" w:space="0" w:color="auto"/>
            <w:right w:val="none" w:sz="0" w:space="0" w:color="auto"/>
          </w:divBdr>
        </w:div>
        <w:div w:id="2120947055">
          <w:marLeft w:val="640"/>
          <w:marRight w:val="0"/>
          <w:marTop w:val="0"/>
          <w:marBottom w:val="0"/>
          <w:divBdr>
            <w:top w:val="none" w:sz="0" w:space="0" w:color="auto"/>
            <w:left w:val="none" w:sz="0" w:space="0" w:color="auto"/>
            <w:bottom w:val="none" w:sz="0" w:space="0" w:color="auto"/>
            <w:right w:val="none" w:sz="0" w:space="0" w:color="auto"/>
          </w:divBdr>
        </w:div>
        <w:div w:id="35928973">
          <w:marLeft w:val="640"/>
          <w:marRight w:val="0"/>
          <w:marTop w:val="0"/>
          <w:marBottom w:val="0"/>
          <w:divBdr>
            <w:top w:val="none" w:sz="0" w:space="0" w:color="auto"/>
            <w:left w:val="none" w:sz="0" w:space="0" w:color="auto"/>
            <w:bottom w:val="none" w:sz="0" w:space="0" w:color="auto"/>
            <w:right w:val="none" w:sz="0" w:space="0" w:color="auto"/>
          </w:divBdr>
        </w:div>
        <w:div w:id="647786127">
          <w:marLeft w:val="640"/>
          <w:marRight w:val="0"/>
          <w:marTop w:val="0"/>
          <w:marBottom w:val="0"/>
          <w:divBdr>
            <w:top w:val="none" w:sz="0" w:space="0" w:color="auto"/>
            <w:left w:val="none" w:sz="0" w:space="0" w:color="auto"/>
            <w:bottom w:val="none" w:sz="0" w:space="0" w:color="auto"/>
            <w:right w:val="none" w:sz="0" w:space="0" w:color="auto"/>
          </w:divBdr>
        </w:div>
        <w:div w:id="1967538125">
          <w:marLeft w:val="640"/>
          <w:marRight w:val="0"/>
          <w:marTop w:val="0"/>
          <w:marBottom w:val="0"/>
          <w:divBdr>
            <w:top w:val="none" w:sz="0" w:space="0" w:color="auto"/>
            <w:left w:val="none" w:sz="0" w:space="0" w:color="auto"/>
            <w:bottom w:val="none" w:sz="0" w:space="0" w:color="auto"/>
            <w:right w:val="none" w:sz="0" w:space="0" w:color="auto"/>
          </w:divBdr>
        </w:div>
        <w:div w:id="2113628144">
          <w:marLeft w:val="640"/>
          <w:marRight w:val="0"/>
          <w:marTop w:val="0"/>
          <w:marBottom w:val="0"/>
          <w:divBdr>
            <w:top w:val="none" w:sz="0" w:space="0" w:color="auto"/>
            <w:left w:val="none" w:sz="0" w:space="0" w:color="auto"/>
            <w:bottom w:val="none" w:sz="0" w:space="0" w:color="auto"/>
            <w:right w:val="none" w:sz="0" w:space="0" w:color="auto"/>
          </w:divBdr>
        </w:div>
        <w:div w:id="1950627649">
          <w:marLeft w:val="640"/>
          <w:marRight w:val="0"/>
          <w:marTop w:val="0"/>
          <w:marBottom w:val="0"/>
          <w:divBdr>
            <w:top w:val="none" w:sz="0" w:space="0" w:color="auto"/>
            <w:left w:val="none" w:sz="0" w:space="0" w:color="auto"/>
            <w:bottom w:val="none" w:sz="0" w:space="0" w:color="auto"/>
            <w:right w:val="none" w:sz="0" w:space="0" w:color="auto"/>
          </w:divBdr>
        </w:div>
        <w:div w:id="646517248">
          <w:marLeft w:val="640"/>
          <w:marRight w:val="0"/>
          <w:marTop w:val="0"/>
          <w:marBottom w:val="0"/>
          <w:divBdr>
            <w:top w:val="none" w:sz="0" w:space="0" w:color="auto"/>
            <w:left w:val="none" w:sz="0" w:space="0" w:color="auto"/>
            <w:bottom w:val="none" w:sz="0" w:space="0" w:color="auto"/>
            <w:right w:val="none" w:sz="0" w:space="0" w:color="auto"/>
          </w:divBdr>
        </w:div>
        <w:div w:id="421219514">
          <w:marLeft w:val="640"/>
          <w:marRight w:val="0"/>
          <w:marTop w:val="0"/>
          <w:marBottom w:val="0"/>
          <w:divBdr>
            <w:top w:val="none" w:sz="0" w:space="0" w:color="auto"/>
            <w:left w:val="none" w:sz="0" w:space="0" w:color="auto"/>
            <w:bottom w:val="none" w:sz="0" w:space="0" w:color="auto"/>
            <w:right w:val="none" w:sz="0" w:space="0" w:color="auto"/>
          </w:divBdr>
        </w:div>
        <w:div w:id="398333704">
          <w:marLeft w:val="640"/>
          <w:marRight w:val="0"/>
          <w:marTop w:val="0"/>
          <w:marBottom w:val="0"/>
          <w:divBdr>
            <w:top w:val="none" w:sz="0" w:space="0" w:color="auto"/>
            <w:left w:val="none" w:sz="0" w:space="0" w:color="auto"/>
            <w:bottom w:val="none" w:sz="0" w:space="0" w:color="auto"/>
            <w:right w:val="none" w:sz="0" w:space="0" w:color="auto"/>
          </w:divBdr>
        </w:div>
        <w:div w:id="1113867621">
          <w:marLeft w:val="640"/>
          <w:marRight w:val="0"/>
          <w:marTop w:val="0"/>
          <w:marBottom w:val="0"/>
          <w:divBdr>
            <w:top w:val="none" w:sz="0" w:space="0" w:color="auto"/>
            <w:left w:val="none" w:sz="0" w:space="0" w:color="auto"/>
            <w:bottom w:val="none" w:sz="0" w:space="0" w:color="auto"/>
            <w:right w:val="none" w:sz="0" w:space="0" w:color="auto"/>
          </w:divBdr>
        </w:div>
        <w:div w:id="1519151008">
          <w:marLeft w:val="640"/>
          <w:marRight w:val="0"/>
          <w:marTop w:val="0"/>
          <w:marBottom w:val="0"/>
          <w:divBdr>
            <w:top w:val="none" w:sz="0" w:space="0" w:color="auto"/>
            <w:left w:val="none" w:sz="0" w:space="0" w:color="auto"/>
            <w:bottom w:val="none" w:sz="0" w:space="0" w:color="auto"/>
            <w:right w:val="none" w:sz="0" w:space="0" w:color="auto"/>
          </w:divBdr>
        </w:div>
        <w:div w:id="1573660098">
          <w:marLeft w:val="640"/>
          <w:marRight w:val="0"/>
          <w:marTop w:val="0"/>
          <w:marBottom w:val="0"/>
          <w:divBdr>
            <w:top w:val="none" w:sz="0" w:space="0" w:color="auto"/>
            <w:left w:val="none" w:sz="0" w:space="0" w:color="auto"/>
            <w:bottom w:val="none" w:sz="0" w:space="0" w:color="auto"/>
            <w:right w:val="none" w:sz="0" w:space="0" w:color="auto"/>
          </w:divBdr>
        </w:div>
        <w:div w:id="1986741650">
          <w:marLeft w:val="640"/>
          <w:marRight w:val="0"/>
          <w:marTop w:val="0"/>
          <w:marBottom w:val="0"/>
          <w:divBdr>
            <w:top w:val="none" w:sz="0" w:space="0" w:color="auto"/>
            <w:left w:val="none" w:sz="0" w:space="0" w:color="auto"/>
            <w:bottom w:val="none" w:sz="0" w:space="0" w:color="auto"/>
            <w:right w:val="none" w:sz="0" w:space="0" w:color="auto"/>
          </w:divBdr>
        </w:div>
        <w:div w:id="897974600">
          <w:marLeft w:val="640"/>
          <w:marRight w:val="0"/>
          <w:marTop w:val="0"/>
          <w:marBottom w:val="0"/>
          <w:divBdr>
            <w:top w:val="none" w:sz="0" w:space="0" w:color="auto"/>
            <w:left w:val="none" w:sz="0" w:space="0" w:color="auto"/>
            <w:bottom w:val="none" w:sz="0" w:space="0" w:color="auto"/>
            <w:right w:val="none" w:sz="0" w:space="0" w:color="auto"/>
          </w:divBdr>
        </w:div>
        <w:div w:id="1333291992">
          <w:marLeft w:val="640"/>
          <w:marRight w:val="0"/>
          <w:marTop w:val="0"/>
          <w:marBottom w:val="0"/>
          <w:divBdr>
            <w:top w:val="none" w:sz="0" w:space="0" w:color="auto"/>
            <w:left w:val="none" w:sz="0" w:space="0" w:color="auto"/>
            <w:bottom w:val="none" w:sz="0" w:space="0" w:color="auto"/>
            <w:right w:val="none" w:sz="0" w:space="0" w:color="auto"/>
          </w:divBdr>
        </w:div>
        <w:div w:id="57637002">
          <w:marLeft w:val="640"/>
          <w:marRight w:val="0"/>
          <w:marTop w:val="0"/>
          <w:marBottom w:val="0"/>
          <w:divBdr>
            <w:top w:val="none" w:sz="0" w:space="0" w:color="auto"/>
            <w:left w:val="none" w:sz="0" w:space="0" w:color="auto"/>
            <w:bottom w:val="none" w:sz="0" w:space="0" w:color="auto"/>
            <w:right w:val="none" w:sz="0" w:space="0" w:color="auto"/>
          </w:divBdr>
        </w:div>
        <w:div w:id="371267609">
          <w:marLeft w:val="640"/>
          <w:marRight w:val="0"/>
          <w:marTop w:val="0"/>
          <w:marBottom w:val="0"/>
          <w:divBdr>
            <w:top w:val="none" w:sz="0" w:space="0" w:color="auto"/>
            <w:left w:val="none" w:sz="0" w:space="0" w:color="auto"/>
            <w:bottom w:val="none" w:sz="0" w:space="0" w:color="auto"/>
            <w:right w:val="none" w:sz="0" w:space="0" w:color="auto"/>
          </w:divBdr>
        </w:div>
        <w:div w:id="768043596">
          <w:marLeft w:val="640"/>
          <w:marRight w:val="0"/>
          <w:marTop w:val="0"/>
          <w:marBottom w:val="0"/>
          <w:divBdr>
            <w:top w:val="none" w:sz="0" w:space="0" w:color="auto"/>
            <w:left w:val="none" w:sz="0" w:space="0" w:color="auto"/>
            <w:bottom w:val="none" w:sz="0" w:space="0" w:color="auto"/>
            <w:right w:val="none" w:sz="0" w:space="0" w:color="auto"/>
          </w:divBdr>
        </w:div>
        <w:div w:id="196894835">
          <w:marLeft w:val="640"/>
          <w:marRight w:val="0"/>
          <w:marTop w:val="0"/>
          <w:marBottom w:val="0"/>
          <w:divBdr>
            <w:top w:val="none" w:sz="0" w:space="0" w:color="auto"/>
            <w:left w:val="none" w:sz="0" w:space="0" w:color="auto"/>
            <w:bottom w:val="none" w:sz="0" w:space="0" w:color="auto"/>
            <w:right w:val="none" w:sz="0" w:space="0" w:color="auto"/>
          </w:divBdr>
        </w:div>
        <w:div w:id="1050805966">
          <w:marLeft w:val="640"/>
          <w:marRight w:val="0"/>
          <w:marTop w:val="0"/>
          <w:marBottom w:val="0"/>
          <w:divBdr>
            <w:top w:val="none" w:sz="0" w:space="0" w:color="auto"/>
            <w:left w:val="none" w:sz="0" w:space="0" w:color="auto"/>
            <w:bottom w:val="none" w:sz="0" w:space="0" w:color="auto"/>
            <w:right w:val="none" w:sz="0" w:space="0" w:color="auto"/>
          </w:divBdr>
        </w:div>
        <w:div w:id="34434634">
          <w:marLeft w:val="640"/>
          <w:marRight w:val="0"/>
          <w:marTop w:val="0"/>
          <w:marBottom w:val="0"/>
          <w:divBdr>
            <w:top w:val="none" w:sz="0" w:space="0" w:color="auto"/>
            <w:left w:val="none" w:sz="0" w:space="0" w:color="auto"/>
            <w:bottom w:val="none" w:sz="0" w:space="0" w:color="auto"/>
            <w:right w:val="none" w:sz="0" w:space="0" w:color="auto"/>
          </w:divBdr>
        </w:div>
        <w:div w:id="1633947313">
          <w:marLeft w:val="640"/>
          <w:marRight w:val="0"/>
          <w:marTop w:val="0"/>
          <w:marBottom w:val="0"/>
          <w:divBdr>
            <w:top w:val="none" w:sz="0" w:space="0" w:color="auto"/>
            <w:left w:val="none" w:sz="0" w:space="0" w:color="auto"/>
            <w:bottom w:val="none" w:sz="0" w:space="0" w:color="auto"/>
            <w:right w:val="none" w:sz="0" w:space="0" w:color="auto"/>
          </w:divBdr>
        </w:div>
        <w:div w:id="1154369593">
          <w:marLeft w:val="640"/>
          <w:marRight w:val="0"/>
          <w:marTop w:val="0"/>
          <w:marBottom w:val="0"/>
          <w:divBdr>
            <w:top w:val="none" w:sz="0" w:space="0" w:color="auto"/>
            <w:left w:val="none" w:sz="0" w:space="0" w:color="auto"/>
            <w:bottom w:val="none" w:sz="0" w:space="0" w:color="auto"/>
            <w:right w:val="none" w:sz="0" w:space="0" w:color="auto"/>
          </w:divBdr>
        </w:div>
        <w:div w:id="1151487911">
          <w:marLeft w:val="640"/>
          <w:marRight w:val="0"/>
          <w:marTop w:val="0"/>
          <w:marBottom w:val="0"/>
          <w:divBdr>
            <w:top w:val="none" w:sz="0" w:space="0" w:color="auto"/>
            <w:left w:val="none" w:sz="0" w:space="0" w:color="auto"/>
            <w:bottom w:val="none" w:sz="0" w:space="0" w:color="auto"/>
            <w:right w:val="none" w:sz="0" w:space="0" w:color="auto"/>
          </w:divBdr>
        </w:div>
        <w:div w:id="313221125">
          <w:marLeft w:val="640"/>
          <w:marRight w:val="0"/>
          <w:marTop w:val="0"/>
          <w:marBottom w:val="0"/>
          <w:divBdr>
            <w:top w:val="none" w:sz="0" w:space="0" w:color="auto"/>
            <w:left w:val="none" w:sz="0" w:space="0" w:color="auto"/>
            <w:bottom w:val="none" w:sz="0" w:space="0" w:color="auto"/>
            <w:right w:val="none" w:sz="0" w:space="0" w:color="auto"/>
          </w:divBdr>
        </w:div>
        <w:div w:id="667246180">
          <w:marLeft w:val="640"/>
          <w:marRight w:val="0"/>
          <w:marTop w:val="0"/>
          <w:marBottom w:val="0"/>
          <w:divBdr>
            <w:top w:val="none" w:sz="0" w:space="0" w:color="auto"/>
            <w:left w:val="none" w:sz="0" w:space="0" w:color="auto"/>
            <w:bottom w:val="none" w:sz="0" w:space="0" w:color="auto"/>
            <w:right w:val="none" w:sz="0" w:space="0" w:color="auto"/>
          </w:divBdr>
        </w:div>
        <w:div w:id="2106534633">
          <w:marLeft w:val="640"/>
          <w:marRight w:val="0"/>
          <w:marTop w:val="0"/>
          <w:marBottom w:val="0"/>
          <w:divBdr>
            <w:top w:val="none" w:sz="0" w:space="0" w:color="auto"/>
            <w:left w:val="none" w:sz="0" w:space="0" w:color="auto"/>
            <w:bottom w:val="none" w:sz="0" w:space="0" w:color="auto"/>
            <w:right w:val="none" w:sz="0" w:space="0" w:color="auto"/>
          </w:divBdr>
        </w:div>
        <w:div w:id="692612722">
          <w:marLeft w:val="640"/>
          <w:marRight w:val="0"/>
          <w:marTop w:val="0"/>
          <w:marBottom w:val="0"/>
          <w:divBdr>
            <w:top w:val="none" w:sz="0" w:space="0" w:color="auto"/>
            <w:left w:val="none" w:sz="0" w:space="0" w:color="auto"/>
            <w:bottom w:val="none" w:sz="0" w:space="0" w:color="auto"/>
            <w:right w:val="none" w:sz="0" w:space="0" w:color="auto"/>
          </w:divBdr>
        </w:div>
        <w:div w:id="1850018452">
          <w:marLeft w:val="640"/>
          <w:marRight w:val="0"/>
          <w:marTop w:val="0"/>
          <w:marBottom w:val="0"/>
          <w:divBdr>
            <w:top w:val="none" w:sz="0" w:space="0" w:color="auto"/>
            <w:left w:val="none" w:sz="0" w:space="0" w:color="auto"/>
            <w:bottom w:val="none" w:sz="0" w:space="0" w:color="auto"/>
            <w:right w:val="none" w:sz="0" w:space="0" w:color="auto"/>
          </w:divBdr>
        </w:div>
        <w:div w:id="489713288">
          <w:marLeft w:val="640"/>
          <w:marRight w:val="0"/>
          <w:marTop w:val="0"/>
          <w:marBottom w:val="0"/>
          <w:divBdr>
            <w:top w:val="none" w:sz="0" w:space="0" w:color="auto"/>
            <w:left w:val="none" w:sz="0" w:space="0" w:color="auto"/>
            <w:bottom w:val="none" w:sz="0" w:space="0" w:color="auto"/>
            <w:right w:val="none" w:sz="0" w:space="0" w:color="auto"/>
          </w:divBdr>
        </w:div>
        <w:div w:id="70280060">
          <w:marLeft w:val="640"/>
          <w:marRight w:val="0"/>
          <w:marTop w:val="0"/>
          <w:marBottom w:val="0"/>
          <w:divBdr>
            <w:top w:val="none" w:sz="0" w:space="0" w:color="auto"/>
            <w:left w:val="none" w:sz="0" w:space="0" w:color="auto"/>
            <w:bottom w:val="none" w:sz="0" w:space="0" w:color="auto"/>
            <w:right w:val="none" w:sz="0" w:space="0" w:color="auto"/>
          </w:divBdr>
        </w:div>
        <w:div w:id="333724653">
          <w:marLeft w:val="640"/>
          <w:marRight w:val="0"/>
          <w:marTop w:val="0"/>
          <w:marBottom w:val="0"/>
          <w:divBdr>
            <w:top w:val="none" w:sz="0" w:space="0" w:color="auto"/>
            <w:left w:val="none" w:sz="0" w:space="0" w:color="auto"/>
            <w:bottom w:val="none" w:sz="0" w:space="0" w:color="auto"/>
            <w:right w:val="none" w:sz="0" w:space="0" w:color="auto"/>
          </w:divBdr>
        </w:div>
        <w:div w:id="510951280">
          <w:marLeft w:val="640"/>
          <w:marRight w:val="0"/>
          <w:marTop w:val="0"/>
          <w:marBottom w:val="0"/>
          <w:divBdr>
            <w:top w:val="none" w:sz="0" w:space="0" w:color="auto"/>
            <w:left w:val="none" w:sz="0" w:space="0" w:color="auto"/>
            <w:bottom w:val="none" w:sz="0" w:space="0" w:color="auto"/>
            <w:right w:val="none" w:sz="0" w:space="0" w:color="auto"/>
          </w:divBdr>
        </w:div>
        <w:div w:id="514466080">
          <w:marLeft w:val="640"/>
          <w:marRight w:val="0"/>
          <w:marTop w:val="0"/>
          <w:marBottom w:val="0"/>
          <w:divBdr>
            <w:top w:val="none" w:sz="0" w:space="0" w:color="auto"/>
            <w:left w:val="none" w:sz="0" w:space="0" w:color="auto"/>
            <w:bottom w:val="none" w:sz="0" w:space="0" w:color="auto"/>
            <w:right w:val="none" w:sz="0" w:space="0" w:color="auto"/>
          </w:divBdr>
        </w:div>
        <w:div w:id="1282423040">
          <w:marLeft w:val="640"/>
          <w:marRight w:val="0"/>
          <w:marTop w:val="0"/>
          <w:marBottom w:val="0"/>
          <w:divBdr>
            <w:top w:val="none" w:sz="0" w:space="0" w:color="auto"/>
            <w:left w:val="none" w:sz="0" w:space="0" w:color="auto"/>
            <w:bottom w:val="none" w:sz="0" w:space="0" w:color="auto"/>
            <w:right w:val="none" w:sz="0" w:space="0" w:color="auto"/>
          </w:divBdr>
        </w:div>
        <w:div w:id="540286531">
          <w:marLeft w:val="640"/>
          <w:marRight w:val="0"/>
          <w:marTop w:val="0"/>
          <w:marBottom w:val="0"/>
          <w:divBdr>
            <w:top w:val="none" w:sz="0" w:space="0" w:color="auto"/>
            <w:left w:val="none" w:sz="0" w:space="0" w:color="auto"/>
            <w:bottom w:val="none" w:sz="0" w:space="0" w:color="auto"/>
            <w:right w:val="none" w:sz="0" w:space="0" w:color="auto"/>
          </w:divBdr>
        </w:div>
        <w:div w:id="400715344">
          <w:marLeft w:val="640"/>
          <w:marRight w:val="0"/>
          <w:marTop w:val="0"/>
          <w:marBottom w:val="0"/>
          <w:divBdr>
            <w:top w:val="none" w:sz="0" w:space="0" w:color="auto"/>
            <w:left w:val="none" w:sz="0" w:space="0" w:color="auto"/>
            <w:bottom w:val="none" w:sz="0" w:space="0" w:color="auto"/>
            <w:right w:val="none" w:sz="0" w:space="0" w:color="auto"/>
          </w:divBdr>
        </w:div>
        <w:div w:id="374081913">
          <w:marLeft w:val="640"/>
          <w:marRight w:val="0"/>
          <w:marTop w:val="0"/>
          <w:marBottom w:val="0"/>
          <w:divBdr>
            <w:top w:val="none" w:sz="0" w:space="0" w:color="auto"/>
            <w:left w:val="none" w:sz="0" w:space="0" w:color="auto"/>
            <w:bottom w:val="none" w:sz="0" w:space="0" w:color="auto"/>
            <w:right w:val="none" w:sz="0" w:space="0" w:color="auto"/>
          </w:divBdr>
        </w:div>
        <w:div w:id="287055022">
          <w:marLeft w:val="640"/>
          <w:marRight w:val="0"/>
          <w:marTop w:val="0"/>
          <w:marBottom w:val="0"/>
          <w:divBdr>
            <w:top w:val="none" w:sz="0" w:space="0" w:color="auto"/>
            <w:left w:val="none" w:sz="0" w:space="0" w:color="auto"/>
            <w:bottom w:val="none" w:sz="0" w:space="0" w:color="auto"/>
            <w:right w:val="none" w:sz="0" w:space="0" w:color="auto"/>
          </w:divBdr>
        </w:div>
        <w:div w:id="1891378045">
          <w:marLeft w:val="640"/>
          <w:marRight w:val="0"/>
          <w:marTop w:val="0"/>
          <w:marBottom w:val="0"/>
          <w:divBdr>
            <w:top w:val="none" w:sz="0" w:space="0" w:color="auto"/>
            <w:left w:val="none" w:sz="0" w:space="0" w:color="auto"/>
            <w:bottom w:val="none" w:sz="0" w:space="0" w:color="auto"/>
            <w:right w:val="none" w:sz="0" w:space="0" w:color="auto"/>
          </w:divBdr>
        </w:div>
        <w:div w:id="1105350065">
          <w:marLeft w:val="640"/>
          <w:marRight w:val="0"/>
          <w:marTop w:val="0"/>
          <w:marBottom w:val="0"/>
          <w:divBdr>
            <w:top w:val="none" w:sz="0" w:space="0" w:color="auto"/>
            <w:left w:val="none" w:sz="0" w:space="0" w:color="auto"/>
            <w:bottom w:val="none" w:sz="0" w:space="0" w:color="auto"/>
            <w:right w:val="none" w:sz="0" w:space="0" w:color="auto"/>
          </w:divBdr>
        </w:div>
        <w:div w:id="1073089189">
          <w:marLeft w:val="640"/>
          <w:marRight w:val="0"/>
          <w:marTop w:val="0"/>
          <w:marBottom w:val="0"/>
          <w:divBdr>
            <w:top w:val="none" w:sz="0" w:space="0" w:color="auto"/>
            <w:left w:val="none" w:sz="0" w:space="0" w:color="auto"/>
            <w:bottom w:val="none" w:sz="0" w:space="0" w:color="auto"/>
            <w:right w:val="none" w:sz="0" w:space="0" w:color="auto"/>
          </w:divBdr>
        </w:div>
        <w:div w:id="1118374621">
          <w:marLeft w:val="640"/>
          <w:marRight w:val="0"/>
          <w:marTop w:val="0"/>
          <w:marBottom w:val="0"/>
          <w:divBdr>
            <w:top w:val="none" w:sz="0" w:space="0" w:color="auto"/>
            <w:left w:val="none" w:sz="0" w:space="0" w:color="auto"/>
            <w:bottom w:val="none" w:sz="0" w:space="0" w:color="auto"/>
            <w:right w:val="none" w:sz="0" w:space="0" w:color="auto"/>
          </w:divBdr>
        </w:div>
        <w:div w:id="765422298">
          <w:marLeft w:val="640"/>
          <w:marRight w:val="0"/>
          <w:marTop w:val="0"/>
          <w:marBottom w:val="0"/>
          <w:divBdr>
            <w:top w:val="none" w:sz="0" w:space="0" w:color="auto"/>
            <w:left w:val="none" w:sz="0" w:space="0" w:color="auto"/>
            <w:bottom w:val="none" w:sz="0" w:space="0" w:color="auto"/>
            <w:right w:val="none" w:sz="0" w:space="0" w:color="auto"/>
          </w:divBdr>
        </w:div>
        <w:div w:id="1346710718">
          <w:marLeft w:val="640"/>
          <w:marRight w:val="0"/>
          <w:marTop w:val="0"/>
          <w:marBottom w:val="0"/>
          <w:divBdr>
            <w:top w:val="none" w:sz="0" w:space="0" w:color="auto"/>
            <w:left w:val="none" w:sz="0" w:space="0" w:color="auto"/>
            <w:bottom w:val="none" w:sz="0" w:space="0" w:color="auto"/>
            <w:right w:val="none" w:sz="0" w:space="0" w:color="auto"/>
          </w:divBdr>
        </w:div>
        <w:div w:id="583145425">
          <w:marLeft w:val="640"/>
          <w:marRight w:val="0"/>
          <w:marTop w:val="0"/>
          <w:marBottom w:val="0"/>
          <w:divBdr>
            <w:top w:val="none" w:sz="0" w:space="0" w:color="auto"/>
            <w:left w:val="none" w:sz="0" w:space="0" w:color="auto"/>
            <w:bottom w:val="none" w:sz="0" w:space="0" w:color="auto"/>
            <w:right w:val="none" w:sz="0" w:space="0" w:color="auto"/>
          </w:divBdr>
        </w:div>
        <w:div w:id="371730074">
          <w:marLeft w:val="640"/>
          <w:marRight w:val="0"/>
          <w:marTop w:val="0"/>
          <w:marBottom w:val="0"/>
          <w:divBdr>
            <w:top w:val="none" w:sz="0" w:space="0" w:color="auto"/>
            <w:left w:val="none" w:sz="0" w:space="0" w:color="auto"/>
            <w:bottom w:val="none" w:sz="0" w:space="0" w:color="auto"/>
            <w:right w:val="none" w:sz="0" w:space="0" w:color="auto"/>
          </w:divBdr>
        </w:div>
        <w:div w:id="37901478">
          <w:marLeft w:val="640"/>
          <w:marRight w:val="0"/>
          <w:marTop w:val="0"/>
          <w:marBottom w:val="0"/>
          <w:divBdr>
            <w:top w:val="none" w:sz="0" w:space="0" w:color="auto"/>
            <w:left w:val="none" w:sz="0" w:space="0" w:color="auto"/>
            <w:bottom w:val="none" w:sz="0" w:space="0" w:color="auto"/>
            <w:right w:val="none" w:sz="0" w:space="0" w:color="auto"/>
          </w:divBdr>
        </w:div>
        <w:div w:id="840856828">
          <w:marLeft w:val="640"/>
          <w:marRight w:val="0"/>
          <w:marTop w:val="0"/>
          <w:marBottom w:val="0"/>
          <w:divBdr>
            <w:top w:val="none" w:sz="0" w:space="0" w:color="auto"/>
            <w:left w:val="none" w:sz="0" w:space="0" w:color="auto"/>
            <w:bottom w:val="none" w:sz="0" w:space="0" w:color="auto"/>
            <w:right w:val="none" w:sz="0" w:space="0" w:color="auto"/>
          </w:divBdr>
        </w:div>
        <w:div w:id="740642809">
          <w:marLeft w:val="640"/>
          <w:marRight w:val="0"/>
          <w:marTop w:val="0"/>
          <w:marBottom w:val="0"/>
          <w:divBdr>
            <w:top w:val="none" w:sz="0" w:space="0" w:color="auto"/>
            <w:left w:val="none" w:sz="0" w:space="0" w:color="auto"/>
            <w:bottom w:val="none" w:sz="0" w:space="0" w:color="auto"/>
            <w:right w:val="none" w:sz="0" w:space="0" w:color="auto"/>
          </w:divBdr>
        </w:div>
        <w:div w:id="2128307669">
          <w:marLeft w:val="640"/>
          <w:marRight w:val="0"/>
          <w:marTop w:val="0"/>
          <w:marBottom w:val="0"/>
          <w:divBdr>
            <w:top w:val="none" w:sz="0" w:space="0" w:color="auto"/>
            <w:left w:val="none" w:sz="0" w:space="0" w:color="auto"/>
            <w:bottom w:val="none" w:sz="0" w:space="0" w:color="auto"/>
            <w:right w:val="none" w:sz="0" w:space="0" w:color="auto"/>
          </w:divBdr>
        </w:div>
        <w:div w:id="866404210">
          <w:marLeft w:val="640"/>
          <w:marRight w:val="0"/>
          <w:marTop w:val="0"/>
          <w:marBottom w:val="0"/>
          <w:divBdr>
            <w:top w:val="none" w:sz="0" w:space="0" w:color="auto"/>
            <w:left w:val="none" w:sz="0" w:space="0" w:color="auto"/>
            <w:bottom w:val="none" w:sz="0" w:space="0" w:color="auto"/>
            <w:right w:val="none" w:sz="0" w:space="0" w:color="auto"/>
          </w:divBdr>
        </w:div>
        <w:div w:id="340666143">
          <w:marLeft w:val="640"/>
          <w:marRight w:val="0"/>
          <w:marTop w:val="0"/>
          <w:marBottom w:val="0"/>
          <w:divBdr>
            <w:top w:val="none" w:sz="0" w:space="0" w:color="auto"/>
            <w:left w:val="none" w:sz="0" w:space="0" w:color="auto"/>
            <w:bottom w:val="none" w:sz="0" w:space="0" w:color="auto"/>
            <w:right w:val="none" w:sz="0" w:space="0" w:color="auto"/>
          </w:divBdr>
        </w:div>
        <w:div w:id="1768038739">
          <w:marLeft w:val="640"/>
          <w:marRight w:val="0"/>
          <w:marTop w:val="0"/>
          <w:marBottom w:val="0"/>
          <w:divBdr>
            <w:top w:val="none" w:sz="0" w:space="0" w:color="auto"/>
            <w:left w:val="none" w:sz="0" w:space="0" w:color="auto"/>
            <w:bottom w:val="none" w:sz="0" w:space="0" w:color="auto"/>
            <w:right w:val="none" w:sz="0" w:space="0" w:color="auto"/>
          </w:divBdr>
        </w:div>
        <w:div w:id="959144801">
          <w:marLeft w:val="640"/>
          <w:marRight w:val="0"/>
          <w:marTop w:val="0"/>
          <w:marBottom w:val="0"/>
          <w:divBdr>
            <w:top w:val="none" w:sz="0" w:space="0" w:color="auto"/>
            <w:left w:val="none" w:sz="0" w:space="0" w:color="auto"/>
            <w:bottom w:val="none" w:sz="0" w:space="0" w:color="auto"/>
            <w:right w:val="none" w:sz="0" w:space="0" w:color="auto"/>
          </w:divBdr>
        </w:div>
        <w:div w:id="313527713">
          <w:marLeft w:val="640"/>
          <w:marRight w:val="0"/>
          <w:marTop w:val="0"/>
          <w:marBottom w:val="0"/>
          <w:divBdr>
            <w:top w:val="none" w:sz="0" w:space="0" w:color="auto"/>
            <w:left w:val="none" w:sz="0" w:space="0" w:color="auto"/>
            <w:bottom w:val="none" w:sz="0" w:space="0" w:color="auto"/>
            <w:right w:val="none" w:sz="0" w:space="0" w:color="auto"/>
          </w:divBdr>
        </w:div>
        <w:div w:id="473257434">
          <w:marLeft w:val="640"/>
          <w:marRight w:val="0"/>
          <w:marTop w:val="0"/>
          <w:marBottom w:val="0"/>
          <w:divBdr>
            <w:top w:val="none" w:sz="0" w:space="0" w:color="auto"/>
            <w:left w:val="none" w:sz="0" w:space="0" w:color="auto"/>
            <w:bottom w:val="none" w:sz="0" w:space="0" w:color="auto"/>
            <w:right w:val="none" w:sz="0" w:space="0" w:color="auto"/>
          </w:divBdr>
        </w:div>
        <w:div w:id="678198050">
          <w:marLeft w:val="640"/>
          <w:marRight w:val="0"/>
          <w:marTop w:val="0"/>
          <w:marBottom w:val="0"/>
          <w:divBdr>
            <w:top w:val="none" w:sz="0" w:space="0" w:color="auto"/>
            <w:left w:val="none" w:sz="0" w:space="0" w:color="auto"/>
            <w:bottom w:val="none" w:sz="0" w:space="0" w:color="auto"/>
            <w:right w:val="none" w:sz="0" w:space="0" w:color="auto"/>
          </w:divBdr>
        </w:div>
        <w:div w:id="824052415">
          <w:marLeft w:val="640"/>
          <w:marRight w:val="0"/>
          <w:marTop w:val="0"/>
          <w:marBottom w:val="0"/>
          <w:divBdr>
            <w:top w:val="none" w:sz="0" w:space="0" w:color="auto"/>
            <w:left w:val="none" w:sz="0" w:space="0" w:color="auto"/>
            <w:bottom w:val="none" w:sz="0" w:space="0" w:color="auto"/>
            <w:right w:val="none" w:sz="0" w:space="0" w:color="auto"/>
          </w:divBdr>
        </w:div>
        <w:div w:id="51000446">
          <w:marLeft w:val="640"/>
          <w:marRight w:val="0"/>
          <w:marTop w:val="0"/>
          <w:marBottom w:val="0"/>
          <w:divBdr>
            <w:top w:val="none" w:sz="0" w:space="0" w:color="auto"/>
            <w:left w:val="none" w:sz="0" w:space="0" w:color="auto"/>
            <w:bottom w:val="none" w:sz="0" w:space="0" w:color="auto"/>
            <w:right w:val="none" w:sz="0" w:space="0" w:color="auto"/>
          </w:divBdr>
        </w:div>
        <w:div w:id="1239363613">
          <w:marLeft w:val="640"/>
          <w:marRight w:val="0"/>
          <w:marTop w:val="0"/>
          <w:marBottom w:val="0"/>
          <w:divBdr>
            <w:top w:val="none" w:sz="0" w:space="0" w:color="auto"/>
            <w:left w:val="none" w:sz="0" w:space="0" w:color="auto"/>
            <w:bottom w:val="none" w:sz="0" w:space="0" w:color="auto"/>
            <w:right w:val="none" w:sz="0" w:space="0" w:color="auto"/>
          </w:divBdr>
        </w:div>
        <w:div w:id="1593005898">
          <w:marLeft w:val="640"/>
          <w:marRight w:val="0"/>
          <w:marTop w:val="0"/>
          <w:marBottom w:val="0"/>
          <w:divBdr>
            <w:top w:val="none" w:sz="0" w:space="0" w:color="auto"/>
            <w:left w:val="none" w:sz="0" w:space="0" w:color="auto"/>
            <w:bottom w:val="none" w:sz="0" w:space="0" w:color="auto"/>
            <w:right w:val="none" w:sz="0" w:space="0" w:color="auto"/>
          </w:divBdr>
        </w:div>
        <w:div w:id="1047559303">
          <w:marLeft w:val="640"/>
          <w:marRight w:val="0"/>
          <w:marTop w:val="0"/>
          <w:marBottom w:val="0"/>
          <w:divBdr>
            <w:top w:val="none" w:sz="0" w:space="0" w:color="auto"/>
            <w:left w:val="none" w:sz="0" w:space="0" w:color="auto"/>
            <w:bottom w:val="none" w:sz="0" w:space="0" w:color="auto"/>
            <w:right w:val="none" w:sz="0" w:space="0" w:color="auto"/>
          </w:divBdr>
        </w:div>
        <w:div w:id="1202938048">
          <w:marLeft w:val="640"/>
          <w:marRight w:val="0"/>
          <w:marTop w:val="0"/>
          <w:marBottom w:val="0"/>
          <w:divBdr>
            <w:top w:val="none" w:sz="0" w:space="0" w:color="auto"/>
            <w:left w:val="none" w:sz="0" w:space="0" w:color="auto"/>
            <w:bottom w:val="none" w:sz="0" w:space="0" w:color="auto"/>
            <w:right w:val="none" w:sz="0" w:space="0" w:color="auto"/>
          </w:divBdr>
        </w:div>
        <w:div w:id="1456674527">
          <w:marLeft w:val="640"/>
          <w:marRight w:val="0"/>
          <w:marTop w:val="0"/>
          <w:marBottom w:val="0"/>
          <w:divBdr>
            <w:top w:val="none" w:sz="0" w:space="0" w:color="auto"/>
            <w:left w:val="none" w:sz="0" w:space="0" w:color="auto"/>
            <w:bottom w:val="none" w:sz="0" w:space="0" w:color="auto"/>
            <w:right w:val="none" w:sz="0" w:space="0" w:color="auto"/>
          </w:divBdr>
        </w:div>
        <w:div w:id="1099791710">
          <w:marLeft w:val="640"/>
          <w:marRight w:val="0"/>
          <w:marTop w:val="0"/>
          <w:marBottom w:val="0"/>
          <w:divBdr>
            <w:top w:val="none" w:sz="0" w:space="0" w:color="auto"/>
            <w:left w:val="none" w:sz="0" w:space="0" w:color="auto"/>
            <w:bottom w:val="none" w:sz="0" w:space="0" w:color="auto"/>
            <w:right w:val="none" w:sz="0" w:space="0" w:color="auto"/>
          </w:divBdr>
        </w:div>
        <w:div w:id="1900286103">
          <w:marLeft w:val="640"/>
          <w:marRight w:val="0"/>
          <w:marTop w:val="0"/>
          <w:marBottom w:val="0"/>
          <w:divBdr>
            <w:top w:val="none" w:sz="0" w:space="0" w:color="auto"/>
            <w:left w:val="none" w:sz="0" w:space="0" w:color="auto"/>
            <w:bottom w:val="none" w:sz="0" w:space="0" w:color="auto"/>
            <w:right w:val="none" w:sz="0" w:space="0" w:color="auto"/>
          </w:divBdr>
        </w:div>
        <w:div w:id="1697267954">
          <w:marLeft w:val="640"/>
          <w:marRight w:val="0"/>
          <w:marTop w:val="0"/>
          <w:marBottom w:val="0"/>
          <w:divBdr>
            <w:top w:val="none" w:sz="0" w:space="0" w:color="auto"/>
            <w:left w:val="none" w:sz="0" w:space="0" w:color="auto"/>
            <w:bottom w:val="none" w:sz="0" w:space="0" w:color="auto"/>
            <w:right w:val="none" w:sz="0" w:space="0" w:color="auto"/>
          </w:divBdr>
        </w:div>
        <w:div w:id="87047324">
          <w:marLeft w:val="640"/>
          <w:marRight w:val="0"/>
          <w:marTop w:val="0"/>
          <w:marBottom w:val="0"/>
          <w:divBdr>
            <w:top w:val="none" w:sz="0" w:space="0" w:color="auto"/>
            <w:left w:val="none" w:sz="0" w:space="0" w:color="auto"/>
            <w:bottom w:val="none" w:sz="0" w:space="0" w:color="auto"/>
            <w:right w:val="none" w:sz="0" w:space="0" w:color="auto"/>
          </w:divBdr>
        </w:div>
        <w:div w:id="725878257">
          <w:marLeft w:val="640"/>
          <w:marRight w:val="0"/>
          <w:marTop w:val="0"/>
          <w:marBottom w:val="0"/>
          <w:divBdr>
            <w:top w:val="none" w:sz="0" w:space="0" w:color="auto"/>
            <w:left w:val="none" w:sz="0" w:space="0" w:color="auto"/>
            <w:bottom w:val="none" w:sz="0" w:space="0" w:color="auto"/>
            <w:right w:val="none" w:sz="0" w:space="0" w:color="auto"/>
          </w:divBdr>
        </w:div>
        <w:div w:id="1330477073">
          <w:marLeft w:val="640"/>
          <w:marRight w:val="0"/>
          <w:marTop w:val="0"/>
          <w:marBottom w:val="0"/>
          <w:divBdr>
            <w:top w:val="none" w:sz="0" w:space="0" w:color="auto"/>
            <w:left w:val="none" w:sz="0" w:space="0" w:color="auto"/>
            <w:bottom w:val="none" w:sz="0" w:space="0" w:color="auto"/>
            <w:right w:val="none" w:sz="0" w:space="0" w:color="auto"/>
          </w:divBdr>
        </w:div>
        <w:div w:id="1705596148">
          <w:marLeft w:val="640"/>
          <w:marRight w:val="0"/>
          <w:marTop w:val="0"/>
          <w:marBottom w:val="0"/>
          <w:divBdr>
            <w:top w:val="none" w:sz="0" w:space="0" w:color="auto"/>
            <w:left w:val="none" w:sz="0" w:space="0" w:color="auto"/>
            <w:bottom w:val="none" w:sz="0" w:space="0" w:color="auto"/>
            <w:right w:val="none" w:sz="0" w:space="0" w:color="auto"/>
          </w:divBdr>
        </w:div>
        <w:div w:id="145056005">
          <w:marLeft w:val="640"/>
          <w:marRight w:val="0"/>
          <w:marTop w:val="0"/>
          <w:marBottom w:val="0"/>
          <w:divBdr>
            <w:top w:val="none" w:sz="0" w:space="0" w:color="auto"/>
            <w:left w:val="none" w:sz="0" w:space="0" w:color="auto"/>
            <w:bottom w:val="none" w:sz="0" w:space="0" w:color="auto"/>
            <w:right w:val="none" w:sz="0" w:space="0" w:color="auto"/>
          </w:divBdr>
        </w:div>
        <w:div w:id="137497573">
          <w:marLeft w:val="640"/>
          <w:marRight w:val="0"/>
          <w:marTop w:val="0"/>
          <w:marBottom w:val="0"/>
          <w:divBdr>
            <w:top w:val="none" w:sz="0" w:space="0" w:color="auto"/>
            <w:left w:val="none" w:sz="0" w:space="0" w:color="auto"/>
            <w:bottom w:val="none" w:sz="0" w:space="0" w:color="auto"/>
            <w:right w:val="none" w:sz="0" w:space="0" w:color="auto"/>
          </w:divBdr>
        </w:div>
        <w:div w:id="898783642">
          <w:marLeft w:val="640"/>
          <w:marRight w:val="0"/>
          <w:marTop w:val="0"/>
          <w:marBottom w:val="0"/>
          <w:divBdr>
            <w:top w:val="none" w:sz="0" w:space="0" w:color="auto"/>
            <w:left w:val="none" w:sz="0" w:space="0" w:color="auto"/>
            <w:bottom w:val="none" w:sz="0" w:space="0" w:color="auto"/>
            <w:right w:val="none" w:sz="0" w:space="0" w:color="auto"/>
          </w:divBdr>
        </w:div>
        <w:div w:id="746725557">
          <w:marLeft w:val="640"/>
          <w:marRight w:val="0"/>
          <w:marTop w:val="0"/>
          <w:marBottom w:val="0"/>
          <w:divBdr>
            <w:top w:val="none" w:sz="0" w:space="0" w:color="auto"/>
            <w:left w:val="none" w:sz="0" w:space="0" w:color="auto"/>
            <w:bottom w:val="none" w:sz="0" w:space="0" w:color="auto"/>
            <w:right w:val="none" w:sz="0" w:space="0" w:color="auto"/>
          </w:divBdr>
        </w:div>
        <w:div w:id="217283681">
          <w:marLeft w:val="640"/>
          <w:marRight w:val="0"/>
          <w:marTop w:val="0"/>
          <w:marBottom w:val="0"/>
          <w:divBdr>
            <w:top w:val="none" w:sz="0" w:space="0" w:color="auto"/>
            <w:left w:val="none" w:sz="0" w:space="0" w:color="auto"/>
            <w:bottom w:val="none" w:sz="0" w:space="0" w:color="auto"/>
            <w:right w:val="none" w:sz="0" w:space="0" w:color="auto"/>
          </w:divBdr>
        </w:div>
        <w:div w:id="1488091373">
          <w:marLeft w:val="640"/>
          <w:marRight w:val="0"/>
          <w:marTop w:val="0"/>
          <w:marBottom w:val="0"/>
          <w:divBdr>
            <w:top w:val="none" w:sz="0" w:space="0" w:color="auto"/>
            <w:left w:val="none" w:sz="0" w:space="0" w:color="auto"/>
            <w:bottom w:val="none" w:sz="0" w:space="0" w:color="auto"/>
            <w:right w:val="none" w:sz="0" w:space="0" w:color="auto"/>
          </w:divBdr>
        </w:div>
        <w:div w:id="478882504">
          <w:marLeft w:val="640"/>
          <w:marRight w:val="0"/>
          <w:marTop w:val="0"/>
          <w:marBottom w:val="0"/>
          <w:divBdr>
            <w:top w:val="none" w:sz="0" w:space="0" w:color="auto"/>
            <w:left w:val="none" w:sz="0" w:space="0" w:color="auto"/>
            <w:bottom w:val="none" w:sz="0" w:space="0" w:color="auto"/>
            <w:right w:val="none" w:sz="0" w:space="0" w:color="auto"/>
          </w:divBdr>
        </w:div>
        <w:div w:id="959730035">
          <w:marLeft w:val="640"/>
          <w:marRight w:val="0"/>
          <w:marTop w:val="0"/>
          <w:marBottom w:val="0"/>
          <w:divBdr>
            <w:top w:val="none" w:sz="0" w:space="0" w:color="auto"/>
            <w:left w:val="none" w:sz="0" w:space="0" w:color="auto"/>
            <w:bottom w:val="none" w:sz="0" w:space="0" w:color="auto"/>
            <w:right w:val="none" w:sz="0" w:space="0" w:color="auto"/>
          </w:divBdr>
        </w:div>
        <w:div w:id="1269393490">
          <w:marLeft w:val="640"/>
          <w:marRight w:val="0"/>
          <w:marTop w:val="0"/>
          <w:marBottom w:val="0"/>
          <w:divBdr>
            <w:top w:val="none" w:sz="0" w:space="0" w:color="auto"/>
            <w:left w:val="none" w:sz="0" w:space="0" w:color="auto"/>
            <w:bottom w:val="none" w:sz="0" w:space="0" w:color="auto"/>
            <w:right w:val="none" w:sz="0" w:space="0" w:color="auto"/>
          </w:divBdr>
        </w:div>
        <w:div w:id="1477525837">
          <w:marLeft w:val="640"/>
          <w:marRight w:val="0"/>
          <w:marTop w:val="0"/>
          <w:marBottom w:val="0"/>
          <w:divBdr>
            <w:top w:val="none" w:sz="0" w:space="0" w:color="auto"/>
            <w:left w:val="none" w:sz="0" w:space="0" w:color="auto"/>
            <w:bottom w:val="none" w:sz="0" w:space="0" w:color="auto"/>
            <w:right w:val="none" w:sz="0" w:space="0" w:color="auto"/>
          </w:divBdr>
        </w:div>
        <w:div w:id="1435662314">
          <w:marLeft w:val="640"/>
          <w:marRight w:val="0"/>
          <w:marTop w:val="0"/>
          <w:marBottom w:val="0"/>
          <w:divBdr>
            <w:top w:val="none" w:sz="0" w:space="0" w:color="auto"/>
            <w:left w:val="none" w:sz="0" w:space="0" w:color="auto"/>
            <w:bottom w:val="none" w:sz="0" w:space="0" w:color="auto"/>
            <w:right w:val="none" w:sz="0" w:space="0" w:color="auto"/>
          </w:divBdr>
        </w:div>
        <w:div w:id="424305002">
          <w:marLeft w:val="640"/>
          <w:marRight w:val="0"/>
          <w:marTop w:val="0"/>
          <w:marBottom w:val="0"/>
          <w:divBdr>
            <w:top w:val="none" w:sz="0" w:space="0" w:color="auto"/>
            <w:left w:val="none" w:sz="0" w:space="0" w:color="auto"/>
            <w:bottom w:val="none" w:sz="0" w:space="0" w:color="auto"/>
            <w:right w:val="none" w:sz="0" w:space="0" w:color="auto"/>
          </w:divBdr>
        </w:div>
        <w:div w:id="544224033">
          <w:marLeft w:val="640"/>
          <w:marRight w:val="0"/>
          <w:marTop w:val="0"/>
          <w:marBottom w:val="0"/>
          <w:divBdr>
            <w:top w:val="none" w:sz="0" w:space="0" w:color="auto"/>
            <w:left w:val="none" w:sz="0" w:space="0" w:color="auto"/>
            <w:bottom w:val="none" w:sz="0" w:space="0" w:color="auto"/>
            <w:right w:val="none" w:sz="0" w:space="0" w:color="auto"/>
          </w:divBdr>
        </w:div>
        <w:div w:id="657853297">
          <w:marLeft w:val="640"/>
          <w:marRight w:val="0"/>
          <w:marTop w:val="0"/>
          <w:marBottom w:val="0"/>
          <w:divBdr>
            <w:top w:val="none" w:sz="0" w:space="0" w:color="auto"/>
            <w:left w:val="none" w:sz="0" w:space="0" w:color="auto"/>
            <w:bottom w:val="none" w:sz="0" w:space="0" w:color="auto"/>
            <w:right w:val="none" w:sz="0" w:space="0" w:color="auto"/>
          </w:divBdr>
        </w:div>
        <w:div w:id="1719353270">
          <w:marLeft w:val="640"/>
          <w:marRight w:val="0"/>
          <w:marTop w:val="0"/>
          <w:marBottom w:val="0"/>
          <w:divBdr>
            <w:top w:val="none" w:sz="0" w:space="0" w:color="auto"/>
            <w:left w:val="none" w:sz="0" w:space="0" w:color="auto"/>
            <w:bottom w:val="none" w:sz="0" w:space="0" w:color="auto"/>
            <w:right w:val="none" w:sz="0" w:space="0" w:color="auto"/>
          </w:divBdr>
        </w:div>
        <w:div w:id="725227325">
          <w:marLeft w:val="640"/>
          <w:marRight w:val="0"/>
          <w:marTop w:val="0"/>
          <w:marBottom w:val="0"/>
          <w:divBdr>
            <w:top w:val="none" w:sz="0" w:space="0" w:color="auto"/>
            <w:left w:val="none" w:sz="0" w:space="0" w:color="auto"/>
            <w:bottom w:val="none" w:sz="0" w:space="0" w:color="auto"/>
            <w:right w:val="none" w:sz="0" w:space="0" w:color="auto"/>
          </w:divBdr>
        </w:div>
        <w:div w:id="531266706">
          <w:marLeft w:val="640"/>
          <w:marRight w:val="0"/>
          <w:marTop w:val="0"/>
          <w:marBottom w:val="0"/>
          <w:divBdr>
            <w:top w:val="none" w:sz="0" w:space="0" w:color="auto"/>
            <w:left w:val="none" w:sz="0" w:space="0" w:color="auto"/>
            <w:bottom w:val="none" w:sz="0" w:space="0" w:color="auto"/>
            <w:right w:val="none" w:sz="0" w:space="0" w:color="auto"/>
          </w:divBdr>
        </w:div>
        <w:div w:id="999121378">
          <w:marLeft w:val="640"/>
          <w:marRight w:val="0"/>
          <w:marTop w:val="0"/>
          <w:marBottom w:val="0"/>
          <w:divBdr>
            <w:top w:val="none" w:sz="0" w:space="0" w:color="auto"/>
            <w:left w:val="none" w:sz="0" w:space="0" w:color="auto"/>
            <w:bottom w:val="none" w:sz="0" w:space="0" w:color="auto"/>
            <w:right w:val="none" w:sz="0" w:space="0" w:color="auto"/>
          </w:divBdr>
        </w:div>
        <w:div w:id="1141730702">
          <w:marLeft w:val="640"/>
          <w:marRight w:val="0"/>
          <w:marTop w:val="0"/>
          <w:marBottom w:val="0"/>
          <w:divBdr>
            <w:top w:val="none" w:sz="0" w:space="0" w:color="auto"/>
            <w:left w:val="none" w:sz="0" w:space="0" w:color="auto"/>
            <w:bottom w:val="none" w:sz="0" w:space="0" w:color="auto"/>
            <w:right w:val="none" w:sz="0" w:space="0" w:color="auto"/>
          </w:divBdr>
        </w:div>
        <w:div w:id="1081024625">
          <w:marLeft w:val="640"/>
          <w:marRight w:val="0"/>
          <w:marTop w:val="0"/>
          <w:marBottom w:val="0"/>
          <w:divBdr>
            <w:top w:val="none" w:sz="0" w:space="0" w:color="auto"/>
            <w:left w:val="none" w:sz="0" w:space="0" w:color="auto"/>
            <w:bottom w:val="none" w:sz="0" w:space="0" w:color="auto"/>
            <w:right w:val="none" w:sz="0" w:space="0" w:color="auto"/>
          </w:divBdr>
        </w:div>
        <w:div w:id="1659724008">
          <w:marLeft w:val="640"/>
          <w:marRight w:val="0"/>
          <w:marTop w:val="0"/>
          <w:marBottom w:val="0"/>
          <w:divBdr>
            <w:top w:val="none" w:sz="0" w:space="0" w:color="auto"/>
            <w:left w:val="none" w:sz="0" w:space="0" w:color="auto"/>
            <w:bottom w:val="none" w:sz="0" w:space="0" w:color="auto"/>
            <w:right w:val="none" w:sz="0" w:space="0" w:color="auto"/>
          </w:divBdr>
        </w:div>
        <w:div w:id="1022630521">
          <w:marLeft w:val="640"/>
          <w:marRight w:val="0"/>
          <w:marTop w:val="0"/>
          <w:marBottom w:val="0"/>
          <w:divBdr>
            <w:top w:val="none" w:sz="0" w:space="0" w:color="auto"/>
            <w:left w:val="none" w:sz="0" w:space="0" w:color="auto"/>
            <w:bottom w:val="none" w:sz="0" w:space="0" w:color="auto"/>
            <w:right w:val="none" w:sz="0" w:space="0" w:color="auto"/>
          </w:divBdr>
        </w:div>
        <w:div w:id="896361568">
          <w:marLeft w:val="640"/>
          <w:marRight w:val="0"/>
          <w:marTop w:val="0"/>
          <w:marBottom w:val="0"/>
          <w:divBdr>
            <w:top w:val="none" w:sz="0" w:space="0" w:color="auto"/>
            <w:left w:val="none" w:sz="0" w:space="0" w:color="auto"/>
            <w:bottom w:val="none" w:sz="0" w:space="0" w:color="auto"/>
            <w:right w:val="none" w:sz="0" w:space="0" w:color="auto"/>
          </w:divBdr>
        </w:div>
        <w:div w:id="1028290640">
          <w:marLeft w:val="640"/>
          <w:marRight w:val="0"/>
          <w:marTop w:val="0"/>
          <w:marBottom w:val="0"/>
          <w:divBdr>
            <w:top w:val="none" w:sz="0" w:space="0" w:color="auto"/>
            <w:left w:val="none" w:sz="0" w:space="0" w:color="auto"/>
            <w:bottom w:val="none" w:sz="0" w:space="0" w:color="auto"/>
            <w:right w:val="none" w:sz="0" w:space="0" w:color="auto"/>
          </w:divBdr>
        </w:div>
        <w:div w:id="1834102324">
          <w:marLeft w:val="640"/>
          <w:marRight w:val="0"/>
          <w:marTop w:val="0"/>
          <w:marBottom w:val="0"/>
          <w:divBdr>
            <w:top w:val="none" w:sz="0" w:space="0" w:color="auto"/>
            <w:left w:val="none" w:sz="0" w:space="0" w:color="auto"/>
            <w:bottom w:val="none" w:sz="0" w:space="0" w:color="auto"/>
            <w:right w:val="none" w:sz="0" w:space="0" w:color="auto"/>
          </w:divBdr>
        </w:div>
        <w:div w:id="1469710600">
          <w:marLeft w:val="640"/>
          <w:marRight w:val="0"/>
          <w:marTop w:val="0"/>
          <w:marBottom w:val="0"/>
          <w:divBdr>
            <w:top w:val="none" w:sz="0" w:space="0" w:color="auto"/>
            <w:left w:val="none" w:sz="0" w:space="0" w:color="auto"/>
            <w:bottom w:val="none" w:sz="0" w:space="0" w:color="auto"/>
            <w:right w:val="none" w:sz="0" w:space="0" w:color="auto"/>
          </w:divBdr>
        </w:div>
        <w:div w:id="1242176722">
          <w:marLeft w:val="640"/>
          <w:marRight w:val="0"/>
          <w:marTop w:val="0"/>
          <w:marBottom w:val="0"/>
          <w:divBdr>
            <w:top w:val="none" w:sz="0" w:space="0" w:color="auto"/>
            <w:left w:val="none" w:sz="0" w:space="0" w:color="auto"/>
            <w:bottom w:val="none" w:sz="0" w:space="0" w:color="auto"/>
            <w:right w:val="none" w:sz="0" w:space="0" w:color="auto"/>
          </w:divBdr>
        </w:div>
        <w:div w:id="2013994301">
          <w:marLeft w:val="640"/>
          <w:marRight w:val="0"/>
          <w:marTop w:val="0"/>
          <w:marBottom w:val="0"/>
          <w:divBdr>
            <w:top w:val="none" w:sz="0" w:space="0" w:color="auto"/>
            <w:left w:val="none" w:sz="0" w:space="0" w:color="auto"/>
            <w:bottom w:val="none" w:sz="0" w:space="0" w:color="auto"/>
            <w:right w:val="none" w:sz="0" w:space="0" w:color="auto"/>
          </w:divBdr>
        </w:div>
        <w:div w:id="1561676454">
          <w:marLeft w:val="640"/>
          <w:marRight w:val="0"/>
          <w:marTop w:val="0"/>
          <w:marBottom w:val="0"/>
          <w:divBdr>
            <w:top w:val="none" w:sz="0" w:space="0" w:color="auto"/>
            <w:left w:val="none" w:sz="0" w:space="0" w:color="auto"/>
            <w:bottom w:val="none" w:sz="0" w:space="0" w:color="auto"/>
            <w:right w:val="none" w:sz="0" w:space="0" w:color="auto"/>
          </w:divBdr>
        </w:div>
        <w:div w:id="887454633">
          <w:marLeft w:val="640"/>
          <w:marRight w:val="0"/>
          <w:marTop w:val="0"/>
          <w:marBottom w:val="0"/>
          <w:divBdr>
            <w:top w:val="none" w:sz="0" w:space="0" w:color="auto"/>
            <w:left w:val="none" w:sz="0" w:space="0" w:color="auto"/>
            <w:bottom w:val="none" w:sz="0" w:space="0" w:color="auto"/>
            <w:right w:val="none" w:sz="0" w:space="0" w:color="auto"/>
          </w:divBdr>
        </w:div>
        <w:div w:id="380399739">
          <w:marLeft w:val="640"/>
          <w:marRight w:val="0"/>
          <w:marTop w:val="0"/>
          <w:marBottom w:val="0"/>
          <w:divBdr>
            <w:top w:val="none" w:sz="0" w:space="0" w:color="auto"/>
            <w:left w:val="none" w:sz="0" w:space="0" w:color="auto"/>
            <w:bottom w:val="none" w:sz="0" w:space="0" w:color="auto"/>
            <w:right w:val="none" w:sz="0" w:space="0" w:color="auto"/>
          </w:divBdr>
        </w:div>
        <w:div w:id="1004236297">
          <w:marLeft w:val="640"/>
          <w:marRight w:val="0"/>
          <w:marTop w:val="0"/>
          <w:marBottom w:val="0"/>
          <w:divBdr>
            <w:top w:val="none" w:sz="0" w:space="0" w:color="auto"/>
            <w:left w:val="none" w:sz="0" w:space="0" w:color="auto"/>
            <w:bottom w:val="none" w:sz="0" w:space="0" w:color="auto"/>
            <w:right w:val="none" w:sz="0" w:space="0" w:color="auto"/>
          </w:divBdr>
        </w:div>
        <w:div w:id="599487032">
          <w:marLeft w:val="640"/>
          <w:marRight w:val="0"/>
          <w:marTop w:val="0"/>
          <w:marBottom w:val="0"/>
          <w:divBdr>
            <w:top w:val="none" w:sz="0" w:space="0" w:color="auto"/>
            <w:left w:val="none" w:sz="0" w:space="0" w:color="auto"/>
            <w:bottom w:val="none" w:sz="0" w:space="0" w:color="auto"/>
            <w:right w:val="none" w:sz="0" w:space="0" w:color="auto"/>
          </w:divBdr>
        </w:div>
        <w:div w:id="161701436">
          <w:marLeft w:val="640"/>
          <w:marRight w:val="0"/>
          <w:marTop w:val="0"/>
          <w:marBottom w:val="0"/>
          <w:divBdr>
            <w:top w:val="none" w:sz="0" w:space="0" w:color="auto"/>
            <w:left w:val="none" w:sz="0" w:space="0" w:color="auto"/>
            <w:bottom w:val="none" w:sz="0" w:space="0" w:color="auto"/>
            <w:right w:val="none" w:sz="0" w:space="0" w:color="auto"/>
          </w:divBdr>
        </w:div>
        <w:div w:id="1458329247">
          <w:marLeft w:val="640"/>
          <w:marRight w:val="0"/>
          <w:marTop w:val="0"/>
          <w:marBottom w:val="0"/>
          <w:divBdr>
            <w:top w:val="none" w:sz="0" w:space="0" w:color="auto"/>
            <w:left w:val="none" w:sz="0" w:space="0" w:color="auto"/>
            <w:bottom w:val="none" w:sz="0" w:space="0" w:color="auto"/>
            <w:right w:val="none" w:sz="0" w:space="0" w:color="auto"/>
          </w:divBdr>
        </w:div>
        <w:div w:id="328798961">
          <w:marLeft w:val="640"/>
          <w:marRight w:val="0"/>
          <w:marTop w:val="0"/>
          <w:marBottom w:val="0"/>
          <w:divBdr>
            <w:top w:val="none" w:sz="0" w:space="0" w:color="auto"/>
            <w:left w:val="none" w:sz="0" w:space="0" w:color="auto"/>
            <w:bottom w:val="none" w:sz="0" w:space="0" w:color="auto"/>
            <w:right w:val="none" w:sz="0" w:space="0" w:color="auto"/>
          </w:divBdr>
        </w:div>
        <w:div w:id="473177348">
          <w:marLeft w:val="640"/>
          <w:marRight w:val="0"/>
          <w:marTop w:val="0"/>
          <w:marBottom w:val="0"/>
          <w:divBdr>
            <w:top w:val="none" w:sz="0" w:space="0" w:color="auto"/>
            <w:left w:val="none" w:sz="0" w:space="0" w:color="auto"/>
            <w:bottom w:val="none" w:sz="0" w:space="0" w:color="auto"/>
            <w:right w:val="none" w:sz="0" w:space="0" w:color="auto"/>
          </w:divBdr>
        </w:div>
        <w:div w:id="1053891191">
          <w:marLeft w:val="640"/>
          <w:marRight w:val="0"/>
          <w:marTop w:val="0"/>
          <w:marBottom w:val="0"/>
          <w:divBdr>
            <w:top w:val="none" w:sz="0" w:space="0" w:color="auto"/>
            <w:left w:val="none" w:sz="0" w:space="0" w:color="auto"/>
            <w:bottom w:val="none" w:sz="0" w:space="0" w:color="auto"/>
            <w:right w:val="none" w:sz="0" w:space="0" w:color="auto"/>
          </w:divBdr>
        </w:div>
        <w:div w:id="248540880">
          <w:marLeft w:val="640"/>
          <w:marRight w:val="0"/>
          <w:marTop w:val="0"/>
          <w:marBottom w:val="0"/>
          <w:divBdr>
            <w:top w:val="none" w:sz="0" w:space="0" w:color="auto"/>
            <w:left w:val="none" w:sz="0" w:space="0" w:color="auto"/>
            <w:bottom w:val="none" w:sz="0" w:space="0" w:color="auto"/>
            <w:right w:val="none" w:sz="0" w:space="0" w:color="auto"/>
          </w:divBdr>
        </w:div>
        <w:div w:id="2102723483">
          <w:marLeft w:val="640"/>
          <w:marRight w:val="0"/>
          <w:marTop w:val="0"/>
          <w:marBottom w:val="0"/>
          <w:divBdr>
            <w:top w:val="none" w:sz="0" w:space="0" w:color="auto"/>
            <w:left w:val="none" w:sz="0" w:space="0" w:color="auto"/>
            <w:bottom w:val="none" w:sz="0" w:space="0" w:color="auto"/>
            <w:right w:val="none" w:sz="0" w:space="0" w:color="auto"/>
          </w:divBdr>
        </w:div>
        <w:div w:id="658536654">
          <w:marLeft w:val="640"/>
          <w:marRight w:val="0"/>
          <w:marTop w:val="0"/>
          <w:marBottom w:val="0"/>
          <w:divBdr>
            <w:top w:val="none" w:sz="0" w:space="0" w:color="auto"/>
            <w:left w:val="none" w:sz="0" w:space="0" w:color="auto"/>
            <w:bottom w:val="none" w:sz="0" w:space="0" w:color="auto"/>
            <w:right w:val="none" w:sz="0" w:space="0" w:color="auto"/>
          </w:divBdr>
        </w:div>
        <w:div w:id="738401071">
          <w:marLeft w:val="640"/>
          <w:marRight w:val="0"/>
          <w:marTop w:val="0"/>
          <w:marBottom w:val="0"/>
          <w:divBdr>
            <w:top w:val="none" w:sz="0" w:space="0" w:color="auto"/>
            <w:left w:val="none" w:sz="0" w:space="0" w:color="auto"/>
            <w:bottom w:val="none" w:sz="0" w:space="0" w:color="auto"/>
            <w:right w:val="none" w:sz="0" w:space="0" w:color="auto"/>
          </w:divBdr>
        </w:div>
        <w:div w:id="194387115">
          <w:marLeft w:val="640"/>
          <w:marRight w:val="0"/>
          <w:marTop w:val="0"/>
          <w:marBottom w:val="0"/>
          <w:divBdr>
            <w:top w:val="none" w:sz="0" w:space="0" w:color="auto"/>
            <w:left w:val="none" w:sz="0" w:space="0" w:color="auto"/>
            <w:bottom w:val="none" w:sz="0" w:space="0" w:color="auto"/>
            <w:right w:val="none" w:sz="0" w:space="0" w:color="auto"/>
          </w:divBdr>
        </w:div>
        <w:div w:id="1772161721">
          <w:marLeft w:val="640"/>
          <w:marRight w:val="0"/>
          <w:marTop w:val="0"/>
          <w:marBottom w:val="0"/>
          <w:divBdr>
            <w:top w:val="none" w:sz="0" w:space="0" w:color="auto"/>
            <w:left w:val="none" w:sz="0" w:space="0" w:color="auto"/>
            <w:bottom w:val="none" w:sz="0" w:space="0" w:color="auto"/>
            <w:right w:val="none" w:sz="0" w:space="0" w:color="auto"/>
          </w:divBdr>
        </w:div>
        <w:div w:id="423110787">
          <w:marLeft w:val="640"/>
          <w:marRight w:val="0"/>
          <w:marTop w:val="0"/>
          <w:marBottom w:val="0"/>
          <w:divBdr>
            <w:top w:val="none" w:sz="0" w:space="0" w:color="auto"/>
            <w:left w:val="none" w:sz="0" w:space="0" w:color="auto"/>
            <w:bottom w:val="none" w:sz="0" w:space="0" w:color="auto"/>
            <w:right w:val="none" w:sz="0" w:space="0" w:color="auto"/>
          </w:divBdr>
        </w:div>
        <w:div w:id="923300665">
          <w:marLeft w:val="640"/>
          <w:marRight w:val="0"/>
          <w:marTop w:val="0"/>
          <w:marBottom w:val="0"/>
          <w:divBdr>
            <w:top w:val="none" w:sz="0" w:space="0" w:color="auto"/>
            <w:left w:val="none" w:sz="0" w:space="0" w:color="auto"/>
            <w:bottom w:val="none" w:sz="0" w:space="0" w:color="auto"/>
            <w:right w:val="none" w:sz="0" w:space="0" w:color="auto"/>
          </w:divBdr>
        </w:div>
        <w:div w:id="798498932">
          <w:marLeft w:val="640"/>
          <w:marRight w:val="0"/>
          <w:marTop w:val="0"/>
          <w:marBottom w:val="0"/>
          <w:divBdr>
            <w:top w:val="none" w:sz="0" w:space="0" w:color="auto"/>
            <w:left w:val="none" w:sz="0" w:space="0" w:color="auto"/>
            <w:bottom w:val="none" w:sz="0" w:space="0" w:color="auto"/>
            <w:right w:val="none" w:sz="0" w:space="0" w:color="auto"/>
          </w:divBdr>
        </w:div>
        <w:div w:id="680353740">
          <w:marLeft w:val="640"/>
          <w:marRight w:val="0"/>
          <w:marTop w:val="0"/>
          <w:marBottom w:val="0"/>
          <w:divBdr>
            <w:top w:val="none" w:sz="0" w:space="0" w:color="auto"/>
            <w:left w:val="none" w:sz="0" w:space="0" w:color="auto"/>
            <w:bottom w:val="none" w:sz="0" w:space="0" w:color="auto"/>
            <w:right w:val="none" w:sz="0" w:space="0" w:color="auto"/>
          </w:divBdr>
        </w:div>
        <w:div w:id="2106264552">
          <w:marLeft w:val="640"/>
          <w:marRight w:val="0"/>
          <w:marTop w:val="0"/>
          <w:marBottom w:val="0"/>
          <w:divBdr>
            <w:top w:val="none" w:sz="0" w:space="0" w:color="auto"/>
            <w:left w:val="none" w:sz="0" w:space="0" w:color="auto"/>
            <w:bottom w:val="none" w:sz="0" w:space="0" w:color="auto"/>
            <w:right w:val="none" w:sz="0" w:space="0" w:color="auto"/>
          </w:divBdr>
        </w:div>
        <w:div w:id="1595238204">
          <w:marLeft w:val="640"/>
          <w:marRight w:val="0"/>
          <w:marTop w:val="0"/>
          <w:marBottom w:val="0"/>
          <w:divBdr>
            <w:top w:val="none" w:sz="0" w:space="0" w:color="auto"/>
            <w:left w:val="none" w:sz="0" w:space="0" w:color="auto"/>
            <w:bottom w:val="none" w:sz="0" w:space="0" w:color="auto"/>
            <w:right w:val="none" w:sz="0" w:space="0" w:color="auto"/>
          </w:divBdr>
        </w:div>
        <w:div w:id="1821651507">
          <w:marLeft w:val="640"/>
          <w:marRight w:val="0"/>
          <w:marTop w:val="0"/>
          <w:marBottom w:val="0"/>
          <w:divBdr>
            <w:top w:val="none" w:sz="0" w:space="0" w:color="auto"/>
            <w:left w:val="none" w:sz="0" w:space="0" w:color="auto"/>
            <w:bottom w:val="none" w:sz="0" w:space="0" w:color="auto"/>
            <w:right w:val="none" w:sz="0" w:space="0" w:color="auto"/>
          </w:divBdr>
        </w:div>
        <w:div w:id="410545985">
          <w:marLeft w:val="640"/>
          <w:marRight w:val="0"/>
          <w:marTop w:val="0"/>
          <w:marBottom w:val="0"/>
          <w:divBdr>
            <w:top w:val="none" w:sz="0" w:space="0" w:color="auto"/>
            <w:left w:val="none" w:sz="0" w:space="0" w:color="auto"/>
            <w:bottom w:val="none" w:sz="0" w:space="0" w:color="auto"/>
            <w:right w:val="none" w:sz="0" w:space="0" w:color="auto"/>
          </w:divBdr>
        </w:div>
        <w:div w:id="2026903594">
          <w:marLeft w:val="640"/>
          <w:marRight w:val="0"/>
          <w:marTop w:val="0"/>
          <w:marBottom w:val="0"/>
          <w:divBdr>
            <w:top w:val="none" w:sz="0" w:space="0" w:color="auto"/>
            <w:left w:val="none" w:sz="0" w:space="0" w:color="auto"/>
            <w:bottom w:val="none" w:sz="0" w:space="0" w:color="auto"/>
            <w:right w:val="none" w:sz="0" w:space="0" w:color="auto"/>
          </w:divBdr>
        </w:div>
        <w:div w:id="779685239">
          <w:marLeft w:val="640"/>
          <w:marRight w:val="0"/>
          <w:marTop w:val="0"/>
          <w:marBottom w:val="0"/>
          <w:divBdr>
            <w:top w:val="none" w:sz="0" w:space="0" w:color="auto"/>
            <w:left w:val="none" w:sz="0" w:space="0" w:color="auto"/>
            <w:bottom w:val="none" w:sz="0" w:space="0" w:color="auto"/>
            <w:right w:val="none" w:sz="0" w:space="0" w:color="auto"/>
          </w:divBdr>
        </w:div>
        <w:div w:id="1724717686">
          <w:marLeft w:val="640"/>
          <w:marRight w:val="0"/>
          <w:marTop w:val="0"/>
          <w:marBottom w:val="0"/>
          <w:divBdr>
            <w:top w:val="none" w:sz="0" w:space="0" w:color="auto"/>
            <w:left w:val="none" w:sz="0" w:space="0" w:color="auto"/>
            <w:bottom w:val="none" w:sz="0" w:space="0" w:color="auto"/>
            <w:right w:val="none" w:sz="0" w:space="0" w:color="auto"/>
          </w:divBdr>
        </w:div>
        <w:div w:id="1157185483">
          <w:marLeft w:val="640"/>
          <w:marRight w:val="0"/>
          <w:marTop w:val="0"/>
          <w:marBottom w:val="0"/>
          <w:divBdr>
            <w:top w:val="none" w:sz="0" w:space="0" w:color="auto"/>
            <w:left w:val="none" w:sz="0" w:space="0" w:color="auto"/>
            <w:bottom w:val="none" w:sz="0" w:space="0" w:color="auto"/>
            <w:right w:val="none" w:sz="0" w:space="0" w:color="auto"/>
          </w:divBdr>
        </w:div>
        <w:div w:id="792596462">
          <w:marLeft w:val="640"/>
          <w:marRight w:val="0"/>
          <w:marTop w:val="0"/>
          <w:marBottom w:val="0"/>
          <w:divBdr>
            <w:top w:val="none" w:sz="0" w:space="0" w:color="auto"/>
            <w:left w:val="none" w:sz="0" w:space="0" w:color="auto"/>
            <w:bottom w:val="none" w:sz="0" w:space="0" w:color="auto"/>
            <w:right w:val="none" w:sz="0" w:space="0" w:color="auto"/>
          </w:divBdr>
        </w:div>
        <w:div w:id="1648703035">
          <w:marLeft w:val="640"/>
          <w:marRight w:val="0"/>
          <w:marTop w:val="0"/>
          <w:marBottom w:val="0"/>
          <w:divBdr>
            <w:top w:val="none" w:sz="0" w:space="0" w:color="auto"/>
            <w:left w:val="none" w:sz="0" w:space="0" w:color="auto"/>
            <w:bottom w:val="none" w:sz="0" w:space="0" w:color="auto"/>
            <w:right w:val="none" w:sz="0" w:space="0" w:color="auto"/>
          </w:divBdr>
        </w:div>
        <w:div w:id="642462211">
          <w:marLeft w:val="640"/>
          <w:marRight w:val="0"/>
          <w:marTop w:val="0"/>
          <w:marBottom w:val="0"/>
          <w:divBdr>
            <w:top w:val="none" w:sz="0" w:space="0" w:color="auto"/>
            <w:left w:val="none" w:sz="0" w:space="0" w:color="auto"/>
            <w:bottom w:val="none" w:sz="0" w:space="0" w:color="auto"/>
            <w:right w:val="none" w:sz="0" w:space="0" w:color="auto"/>
          </w:divBdr>
        </w:div>
        <w:div w:id="388502732">
          <w:marLeft w:val="640"/>
          <w:marRight w:val="0"/>
          <w:marTop w:val="0"/>
          <w:marBottom w:val="0"/>
          <w:divBdr>
            <w:top w:val="none" w:sz="0" w:space="0" w:color="auto"/>
            <w:left w:val="none" w:sz="0" w:space="0" w:color="auto"/>
            <w:bottom w:val="none" w:sz="0" w:space="0" w:color="auto"/>
            <w:right w:val="none" w:sz="0" w:space="0" w:color="auto"/>
          </w:divBdr>
        </w:div>
        <w:div w:id="1494103153">
          <w:marLeft w:val="640"/>
          <w:marRight w:val="0"/>
          <w:marTop w:val="0"/>
          <w:marBottom w:val="0"/>
          <w:divBdr>
            <w:top w:val="none" w:sz="0" w:space="0" w:color="auto"/>
            <w:left w:val="none" w:sz="0" w:space="0" w:color="auto"/>
            <w:bottom w:val="none" w:sz="0" w:space="0" w:color="auto"/>
            <w:right w:val="none" w:sz="0" w:space="0" w:color="auto"/>
          </w:divBdr>
        </w:div>
        <w:div w:id="688407826">
          <w:marLeft w:val="640"/>
          <w:marRight w:val="0"/>
          <w:marTop w:val="0"/>
          <w:marBottom w:val="0"/>
          <w:divBdr>
            <w:top w:val="none" w:sz="0" w:space="0" w:color="auto"/>
            <w:left w:val="none" w:sz="0" w:space="0" w:color="auto"/>
            <w:bottom w:val="none" w:sz="0" w:space="0" w:color="auto"/>
            <w:right w:val="none" w:sz="0" w:space="0" w:color="auto"/>
          </w:divBdr>
        </w:div>
        <w:div w:id="1813674095">
          <w:marLeft w:val="640"/>
          <w:marRight w:val="0"/>
          <w:marTop w:val="0"/>
          <w:marBottom w:val="0"/>
          <w:divBdr>
            <w:top w:val="none" w:sz="0" w:space="0" w:color="auto"/>
            <w:left w:val="none" w:sz="0" w:space="0" w:color="auto"/>
            <w:bottom w:val="none" w:sz="0" w:space="0" w:color="auto"/>
            <w:right w:val="none" w:sz="0" w:space="0" w:color="auto"/>
          </w:divBdr>
        </w:div>
        <w:div w:id="397362418">
          <w:marLeft w:val="640"/>
          <w:marRight w:val="0"/>
          <w:marTop w:val="0"/>
          <w:marBottom w:val="0"/>
          <w:divBdr>
            <w:top w:val="none" w:sz="0" w:space="0" w:color="auto"/>
            <w:left w:val="none" w:sz="0" w:space="0" w:color="auto"/>
            <w:bottom w:val="none" w:sz="0" w:space="0" w:color="auto"/>
            <w:right w:val="none" w:sz="0" w:space="0" w:color="auto"/>
          </w:divBdr>
        </w:div>
        <w:div w:id="1517037406">
          <w:marLeft w:val="640"/>
          <w:marRight w:val="0"/>
          <w:marTop w:val="0"/>
          <w:marBottom w:val="0"/>
          <w:divBdr>
            <w:top w:val="none" w:sz="0" w:space="0" w:color="auto"/>
            <w:left w:val="none" w:sz="0" w:space="0" w:color="auto"/>
            <w:bottom w:val="none" w:sz="0" w:space="0" w:color="auto"/>
            <w:right w:val="none" w:sz="0" w:space="0" w:color="auto"/>
          </w:divBdr>
        </w:div>
        <w:div w:id="2116241467">
          <w:marLeft w:val="640"/>
          <w:marRight w:val="0"/>
          <w:marTop w:val="0"/>
          <w:marBottom w:val="0"/>
          <w:divBdr>
            <w:top w:val="none" w:sz="0" w:space="0" w:color="auto"/>
            <w:left w:val="none" w:sz="0" w:space="0" w:color="auto"/>
            <w:bottom w:val="none" w:sz="0" w:space="0" w:color="auto"/>
            <w:right w:val="none" w:sz="0" w:space="0" w:color="auto"/>
          </w:divBdr>
        </w:div>
        <w:div w:id="1183010089">
          <w:marLeft w:val="640"/>
          <w:marRight w:val="0"/>
          <w:marTop w:val="0"/>
          <w:marBottom w:val="0"/>
          <w:divBdr>
            <w:top w:val="none" w:sz="0" w:space="0" w:color="auto"/>
            <w:left w:val="none" w:sz="0" w:space="0" w:color="auto"/>
            <w:bottom w:val="none" w:sz="0" w:space="0" w:color="auto"/>
            <w:right w:val="none" w:sz="0" w:space="0" w:color="auto"/>
          </w:divBdr>
        </w:div>
        <w:div w:id="1220242700">
          <w:marLeft w:val="640"/>
          <w:marRight w:val="0"/>
          <w:marTop w:val="0"/>
          <w:marBottom w:val="0"/>
          <w:divBdr>
            <w:top w:val="none" w:sz="0" w:space="0" w:color="auto"/>
            <w:left w:val="none" w:sz="0" w:space="0" w:color="auto"/>
            <w:bottom w:val="none" w:sz="0" w:space="0" w:color="auto"/>
            <w:right w:val="none" w:sz="0" w:space="0" w:color="auto"/>
          </w:divBdr>
        </w:div>
        <w:div w:id="243339710">
          <w:marLeft w:val="640"/>
          <w:marRight w:val="0"/>
          <w:marTop w:val="0"/>
          <w:marBottom w:val="0"/>
          <w:divBdr>
            <w:top w:val="none" w:sz="0" w:space="0" w:color="auto"/>
            <w:left w:val="none" w:sz="0" w:space="0" w:color="auto"/>
            <w:bottom w:val="none" w:sz="0" w:space="0" w:color="auto"/>
            <w:right w:val="none" w:sz="0" w:space="0" w:color="auto"/>
          </w:divBdr>
        </w:div>
        <w:div w:id="62064406">
          <w:marLeft w:val="640"/>
          <w:marRight w:val="0"/>
          <w:marTop w:val="0"/>
          <w:marBottom w:val="0"/>
          <w:divBdr>
            <w:top w:val="none" w:sz="0" w:space="0" w:color="auto"/>
            <w:left w:val="none" w:sz="0" w:space="0" w:color="auto"/>
            <w:bottom w:val="none" w:sz="0" w:space="0" w:color="auto"/>
            <w:right w:val="none" w:sz="0" w:space="0" w:color="auto"/>
          </w:divBdr>
        </w:div>
        <w:div w:id="574969898">
          <w:marLeft w:val="640"/>
          <w:marRight w:val="0"/>
          <w:marTop w:val="0"/>
          <w:marBottom w:val="0"/>
          <w:divBdr>
            <w:top w:val="none" w:sz="0" w:space="0" w:color="auto"/>
            <w:left w:val="none" w:sz="0" w:space="0" w:color="auto"/>
            <w:bottom w:val="none" w:sz="0" w:space="0" w:color="auto"/>
            <w:right w:val="none" w:sz="0" w:space="0" w:color="auto"/>
          </w:divBdr>
        </w:div>
        <w:div w:id="94717343">
          <w:marLeft w:val="640"/>
          <w:marRight w:val="0"/>
          <w:marTop w:val="0"/>
          <w:marBottom w:val="0"/>
          <w:divBdr>
            <w:top w:val="none" w:sz="0" w:space="0" w:color="auto"/>
            <w:left w:val="none" w:sz="0" w:space="0" w:color="auto"/>
            <w:bottom w:val="none" w:sz="0" w:space="0" w:color="auto"/>
            <w:right w:val="none" w:sz="0" w:space="0" w:color="auto"/>
          </w:divBdr>
        </w:div>
        <w:div w:id="1704600146">
          <w:marLeft w:val="640"/>
          <w:marRight w:val="0"/>
          <w:marTop w:val="0"/>
          <w:marBottom w:val="0"/>
          <w:divBdr>
            <w:top w:val="none" w:sz="0" w:space="0" w:color="auto"/>
            <w:left w:val="none" w:sz="0" w:space="0" w:color="auto"/>
            <w:bottom w:val="none" w:sz="0" w:space="0" w:color="auto"/>
            <w:right w:val="none" w:sz="0" w:space="0" w:color="auto"/>
          </w:divBdr>
        </w:div>
        <w:div w:id="1460535897">
          <w:marLeft w:val="640"/>
          <w:marRight w:val="0"/>
          <w:marTop w:val="0"/>
          <w:marBottom w:val="0"/>
          <w:divBdr>
            <w:top w:val="none" w:sz="0" w:space="0" w:color="auto"/>
            <w:left w:val="none" w:sz="0" w:space="0" w:color="auto"/>
            <w:bottom w:val="none" w:sz="0" w:space="0" w:color="auto"/>
            <w:right w:val="none" w:sz="0" w:space="0" w:color="auto"/>
          </w:divBdr>
        </w:div>
        <w:div w:id="563025449">
          <w:marLeft w:val="640"/>
          <w:marRight w:val="0"/>
          <w:marTop w:val="0"/>
          <w:marBottom w:val="0"/>
          <w:divBdr>
            <w:top w:val="none" w:sz="0" w:space="0" w:color="auto"/>
            <w:left w:val="none" w:sz="0" w:space="0" w:color="auto"/>
            <w:bottom w:val="none" w:sz="0" w:space="0" w:color="auto"/>
            <w:right w:val="none" w:sz="0" w:space="0" w:color="auto"/>
          </w:divBdr>
        </w:div>
        <w:div w:id="2038771833">
          <w:marLeft w:val="640"/>
          <w:marRight w:val="0"/>
          <w:marTop w:val="0"/>
          <w:marBottom w:val="0"/>
          <w:divBdr>
            <w:top w:val="none" w:sz="0" w:space="0" w:color="auto"/>
            <w:left w:val="none" w:sz="0" w:space="0" w:color="auto"/>
            <w:bottom w:val="none" w:sz="0" w:space="0" w:color="auto"/>
            <w:right w:val="none" w:sz="0" w:space="0" w:color="auto"/>
          </w:divBdr>
        </w:div>
        <w:div w:id="1683893301">
          <w:marLeft w:val="640"/>
          <w:marRight w:val="0"/>
          <w:marTop w:val="0"/>
          <w:marBottom w:val="0"/>
          <w:divBdr>
            <w:top w:val="none" w:sz="0" w:space="0" w:color="auto"/>
            <w:left w:val="none" w:sz="0" w:space="0" w:color="auto"/>
            <w:bottom w:val="none" w:sz="0" w:space="0" w:color="auto"/>
            <w:right w:val="none" w:sz="0" w:space="0" w:color="auto"/>
          </w:divBdr>
        </w:div>
        <w:div w:id="1544364360">
          <w:marLeft w:val="640"/>
          <w:marRight w:val="0"/>
          <w:marTop w:val="0"/>
          <w:marBottom w:val="0"/>
          <w:divBdr>
            <w:top w:val="none" w:sz="0" w:space="0" w:color="auto"/>
            <w:left w:val="none" w:sz="0" w:space="0" w:color="auto"/>
            <w:bottom w:val="none" w:sz="0" w:space="0" w:color="auto"/>
            <w:right w:val="none" w:sz="0" w:space="0" w:color="auto"/>
          </w:divBdr>
        </w:div>
        <w:div w:id="1160192189">
          <w:marLeft w:val="640"/>
          <w:marRight w:val="0"/>
          <w:marTop w:val="0"/>
          <w:marBottom w:val="0"/>
          <w:divBdr>
            <w:top w:val="none" w:sz="0" w:space="0" w:color="auto"/>
            <w:left w:val="none" w:sz="0" w:space="0" w:color="auto"/>
            <w:bottom w:val="none" w:sz="0" w:space="0" w:color="auto"/>
            <w:right w:val="none" w:sz="0" w:space="0" w:color="auto"/>
          </w:divBdr>
        </w:div>
      </w:divsChild>
    </w:div>
    <w:div w:id="2053798042">
      <w:bodyDiv w:val="1"/>
      <w:marLeft w:val="0"/>
      <w:marRight w:val="0"/>
      <w:marTop w:val="0"/>
      <w:marBottom w:val="0"/>
      <w:divBdr>
        <w:top w:val="none" w:sz="0" w:space="0" w:color="auto"/>
        <w:left w:val="none" w:sz="0" w:space="0" w:color="auto"/>
        <w:bottom w:val="none" w:sz="0" w:space="0" w:color="auto"/>
        <w:right w:val="none" w:sz="0" w:space="0" w:color="auto"/>
      </w:divBdr>
    </w:div>
    <w:div w:id="2056352100">
      <w:bodyDiv w:val="1"/>
      <w:marLeft w:val="0"/>
      <w:marRight w:val="0"/>
      <w:marTop w:val="0"/>
      <w:marBottom w:val="0"/>
      <w:divBdr>
        <w:top w:val="none" w:sz="0" w:space="0" w:color="auto"/>
        <w:left w:val="none" w:sz="0" w:space="0" w:color="auto"/>
        <w:bottom w:val="none" w:sz="0" w:space="0" w:color="auto"/>
        <w:right w:val="none" w:sz="0" w:space="0" w:color="auto"/>
      </w:divBdr>
    </w:div>
    <w:div w:id="2066874767">
      <w:bodyDiv w:val="1"/>
      <w:marLeft w:val="0"/>
      <w:marRight w:val="0"/>
      <w:marTop w:val="0"/>
      <w:marBottom w:val="0"/>
      <w:divBdr>
        <w:top w:val="none" w:sz="0" w:space="0" w:color="auto"/>
        <w:left w:val="none" w:sz="0" w:space="0" w:color="auto"/>
        <w:bottom w:val="none" w:sz="0" w:space="0" w:color="auto"/>
        <w:right w:val="none" w:sz="0" w:space="0" w:color="auto"/>
      </w:divBdr>
      <w:divsChild>
        <w:div w:id="437796671">
          <w:marLeft w:val="0"/>
          <w:marRight w:val="0"/>
          <w:marTop w:val="0"/>
          <w:marBottom w:val="0"/>
          <w:divBdr>
            <w:top w:val="none" w:sz="0" w:space="0" w:color="auto"/>
            <w:left w:val="none" w:sz="0" w:space="0" w:color="auto"/>
            <w:bottom w:val="none" w:sz="0" w:space="0" w:color="auto"/>
            <w:right w:val="none" w:sz="0" w:space="0" w:color="auto"/>
          </w:divBdr>
          <w:divsChild>
            <w:div w:id="1845241305">
              <w:marLeft w:val="0"/>
              <w:marRight w:val="0"/>
              <w:marTop w:val="0"/>
              <w:marBottom w:val="0"/>
              <w:divBdr>
                <w:top w:val="none" w:sz="0" w:space="0" w:color="auto"/>
                <w:left w:val="none" w:sz="0" w:space="0" w:color="auto"/>
                <w:bottom w:val="none" w:sz="0" w:space="0" w:color="auto"/>
                <w:right w:val="none" w:sz="0" w:space="0" w:color="auto"/>
              </w:divBdr>
              <w:divsChild>
                <w:div w:id="2098163636">
                  <w:marLeft w:val="0"/>
                  <w:marRight w:val="0"/>
                  <w:marTop w:val="0"/>
                  <w:marBottom w:val="0"/>
                  <w:divBdr>
                    <w:top w:val="none" w:sz="0" w:space="0" w:color="auto"/>
                    <w:left w:val="none" w:sz="0" w:space="0" w:color="auto"/>
                    <w:bottom w:val="none" w:sz="0" w:space="0" w:color="auto"/>
                    <w:right w:val="none" w:sz="0" w:space="0" w:color="auto"/>
                  </w:divBdr>
                  <w:divsChild>
                    <w:div w:id="835726049">
                      <w:marLeft w:val="0"/>
                      <w:marRight w:val="0"/>
                      <w:marTop w:val="0"/>
                      <w:marBottom w:val="0"/>
                      <w:divBdr>
                        <w:top w:val="none" w:sz="0" w:space="0" w:color="auto"/>
                        <w:left w:val="none" w:sz="0" w:space="0" w:color="auto"/>
                        <w:bottom w:val="none" w:sz="0" w:space="0" w:color="auto"/>
                        <w:right w:val="none" w:sz="0" w:space="0" w:color="auto"/>
                      </w:divBdr>
                      <w:divsChild>
                        <w:div w:id="661468679">
                          <w:marLeft w:val="0"/>
                          <w:marRight w:val="0"/>
                          <w:marTop w:val="0"/>
                          <w:marBottom w:val="0"/>
                          <w:divBdr>
                            <w:top w:val="none" w:sz="0" w:space="0" w:color="auto"/>
                            <w:left w:val="none" w:sz="0" w:space="0" w:color="auto"/>
                            <w:bottom w:val="none" w:sz="0" w:space="0" w:color="auto"/>
                            <w:right w:val="none" w:sz="0" w:space="0" w:color="auto"/>
                          </w:divBdr>
                          <w:divsChild>
                            <w:div w:id="173889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0104800">
      <w:bodyDiv w:val="1"/>
      <w:marLeft w:val="0"/>
      <w:marRight w:val="0"/>
      <w:marTop w:val="0"/>
      <w:marBottom w:val="0"/>
      <w:divBdr>
        <w:top w:val="none" w:sz="0" w:space="0" w:color="auto"/>
        <w:left w:val="none" w:sz="0" w:space="0" w:color="auto"/>
        <w:bottom w:val="none" w:sz="0" w:space="0" w:color="auto"/>
        <w:right w:val="none" w:sz="0" w:space="0" w:color="auto"/>
      </w:divBdr>
      <w:divsChild>
        <w:div w:id="183598159">
          <w:marLeft w:val="640"/>
          <w:marRight w:val="0"/>
          <w:marTop w:val="0"/>
          <w:marBottom w:val="0"/>
          <w:divBdr>
            <w:top w:val="none" w:sz="0" w:space="0" w:color="auto"/>
            <w:left w:val="none" w:sz="0" w:space="0" w:color="auto"/>
            <w:bottom w:val="none" w:sz="0" w:space="0" w:color="auto"/>
            <w:right w:val="none" w:sz="0" w:space="0" w:color="auto"/>
          </w:divBdr>
        </w:div>
        <w:div w:id="754323129">
          <w:marLeft w:val="640"/>
          <w:marRight w:val="0"/>
          <w:marTop w:val="0"/>
          <w:marBottom w:val="0"/>
          <w:divBdr>
            <w:top w:val="none" w:sz="0" w:space="0" w:color="auto"/>
            <w:left w:val="none" w:sz="0" w:space="0" w:color="auto"/>
            <w:bottom w:val="none" w:sz="0" w:space="0" w:color="auto"/>
            <w:right w:val="none" w:sz="0" w:space="0" w:color="auto"/>
          </w:divBdr>
        </w:div>
        <w:div w:id="1860703008">
          <w:marLeft w:val="640"/>
          <w:marRight w:val="0"/>
          <w:marTop w:val="0"/>
          <w:marBottom w:val="0"/>
          <w:divBdr>
            <w:top w:val="none" w:sz="0" w:space="0" w:color="auto"/>
            <w:left w:val="none" w:sz="0" w:space="0" w:color="auto"/>
            <w:bottom w:val="none" w:sz="0" w:space="0" w:color="auto"/>
            <w:right w:val="none" w:sz="0" w:space="0" w:color="auto"/>
          </w:divBdr>
        </w:div>
        <w:div w:id="824902719">
          <w:marLeft w:val="640"/>
          <w:marRight w:val="0"/>
          <w:marTop w:val="0"/>
          <w:marBottom w:val="0"/>
          <w:divBdr>
            <w:top w:val="none" w:sz="0" w:space="0" w:color="auto"/>
            <w:left w:val="none" w:sz="0" w:space="0" w:color="auto"/>
            <w:bottom w:val="none" w:sz="0" w:space="0" w:color="auto"/>
            <w:right w:val="none" w:sz="0" w:space="0" w:color="auto"/>
          </w:divBdr>
        </w:div>
        <w:div w:id="1693334915">
          <w:marLeft w:val="640"/>
          <w:marRight w:val="0"/>
          <w:marTop w:val="0"/>
          <w:marBottom w:val="0"/>
          <w:divBdr>
            <w:top w:val="none" w:sz="0" w:space="0" w:color="auto"/>
            <w:left w:val="none" w:sz="0" w:space="0" w:color="auto"/>
            <w:bottom w:val="none" w:sz="0" w:space="0" w:color="auto"/>
            <w:right w:val="none" w:sz="0" w:space="0" w:color="auto"/>
          </w:divBdr>
        </w:div>
        <w:div w:id="1222014443">
          <w:marLeft w:val="640"/>
          <w:marRight w:val="0"/>
          <w:marTop w:val="0"/>
          <w:marBottom w:val="0"/>
          <w:divBdr>
            <w:top w:val="none" w:sz="0" w:space="0" w:color="auto"/>
            <w:left w:val="none" w:sz="0" w:space="0" w:color="auto"/>
            <w:bottom w:val="none" w:sz="0" w:space="0" w:color="auto"/>
            <w:right w:val="none" w:sz="0" w:space="0" w:color="auto"/>
          </w:divBdr>
        </w:div>
        <w:div w:id="1151555564">
          <w:marLeft w:val="640"/>
          <w:marRight w:val="0"/>
          <w:marTop w:val="0"/>
          <w:marBottom w:val="0"/>
          <w:divBdr>
            <w:top w:val="none" w:sz="0" w:space="0" w:color="auto"/>
            <w:left w:val="none" w:sz="0" w:space="0" w:color="auto"/>
            <w:bottom w:val="none" w:sz="0" w:space="0" w:color="auto"/>
            <w:right w:val="none" w:sz="0" w:space="0" w:color="auto"/>
          </w:divBdr>
        </w:div>
        <w:div w:id="452481915">
          <w:marLeft w:val="640"/>
          <w:marRight w:val="0"/>
          <w:marTop w:val="0"/>
          <w:marBottom w:val="0"/>
          <w:divBdr>
            <w:top w:val="none" w:sz="0" w:space="0" w:color="auto"/>
            <w:left w:val="none" w:sz="0" w:space="0" w:color="auto"/>
            <w:bottom w:val="none" w:sz="0" w:space="0" w:color="auto"/>
            <w:right w:val="none" w:sz="0" w:space="0" w:color="auto"/>
          </w:divBdr>
        </w:div>
        <w:div w:id="1386179660">
          <w:marLeft w:val="640"/>
          <w:marRight w:val="0"/>
          <w:marTop w:val="0"/>
          <w:marBottom w:val="0"/>
          <w:divBdr>
            <w:top w:val="none" w:sz="0" w:space="0" w:color="auto"/>
            <w:left w:val="none" w:sz="0" w:space="0" w:color="auto"/>
            <w:bottom w:val="none" w:sz="0" w:space="0" w:color="auto"/>
            <w:right w:val="none" w:sz="0" w:space="0" w:color="auto"/>
          </w:divBdr>
        </w:div>
        <w:div w:id="1094089426">
          <w:marLeft w:val="640"/>
          <w:marRight w:val="0"/>
          <w:marTop w:val="0"/>
          <w:marBottom w:val="0"/>
          <w:divBdr>
            <w:top w:val="none" w:sz="0" w:space="0" w:color="auto"/>
            <w:left w:val="none" w:sz="0" w:space="0" w:color="auto"/>
            <w:bottom w:val="none" w:sz="0" w:space="0" w:color="auto"/>
            <w:right w:val="none" w:sz="0" w:space="0" w:color="auto"/>
          </w:divBdr>
        </w:div>
        <w:div w:id="1434401665">
          <w:marLeft w:val="640"/>
          <w:marRight w:val="0"/>
          <w:marTop w:val="0"/>
          <w:marBottom w:val="0"/>
          <w:divBdr>
            <w:top w:val="none" w:sz="0" w:space="0" w:color="auto"/>
            <w:left w:val="none" w:sz="0" w:space="0" w:color="auto"/>
            <w:bottom w:val="none" w:sz="0" w:space="0" w:color="auto"/>
            <w:right w:val="none" w:sz="0" w:space="0" w:color="auto"/>
          </w:divBdr>
        </w:div>
        <w:div w:id="898713821">
          <w:marLeft w:val="640"/>
          <w:marRight w:val="0"/>
          <w:marTop w:val="0"/>
          <w:marBottom w:val="0"/>
          <w:divBdr>
            <w:top w:val="none" w:sz="0" w:space="0" w:color="auto"/>
            <w:left w:val="none" w:sz="0" w:space="0" w:color="auto"/>
            <w:bottom w:val="none" w:sz="0" w:space="0" w:color="auto"/>
            <w:right w:val="none" w:sz="0" w:space="0" w:color="auto"/>
          </w:divBdr>
        </w:div>
        <w:div w:id="251010386">
          <w:marLeft w:val="640"/>
          <w:marRight w:val="0"/>
          <w:marTop w:val="0"/>
          <w:marBottom w:val="0"/>
          <w:divBdr>
            <w:top w:val="none" w:sz="0" w:space="0" w:color="auto"/>
            <w:left w:val="none" w:sz="0" w:space="0" w:color="auto"/>
            <w:bottom w:val="none" w:sz="0" w:space="0" w:color="auto"/>
            <w:right w:val="none" w:sz="0" w:space="0" w:color="auto"/>
          </w:divBdr>
        </w:div>
        <w:div w:id="189689647">
          <w:marLeft w:val="640"/>
          <w:marRight w:val="0"/>
          <w:marTop w:val="0"/>
          <w:marBottom w:val="0"/>
          <w:divBdr>
            <w:top w:val="none" w:sz="0" w:space="0" w:color="auto"/>
            <w:left w:val="none" w:sz="0" w:space="0" w:color="auto"/>
            <w:bottom w:val="none" w:sz="0" w:space="0" w:color="auto"/>
            <w:right w:val="none" w:sz="0" w:space="0" w:color="auto"/>
          </w:divBdr>
        </w:div>
        <w:div w:id="1622690878">
          <w:marLeft w:val="640"/>
          <w:marRight w:val="0"/>
          <w:marTop w:val="0"/>
          <w:marBottom w:val="0"/>
          <w:divBdr>
            <w:top w:val="none" w:sz="0" w:space="0" w:color="auto"/>
            <w:left w:val="none" w:sz="0" w:space="0" w:color="auto"/>
            <w:bottom w:val="none" w:sz="0" w:space="0" w:color="auto"/>
            <w:right w:val="none" w:sz="0" w:space="0" w:color="auto"/>
          </w:divBdr>
        </w:div>
        <w:div w:id="622003286">
          <w:marLeft w:val="640"/>
          <w:marRight w:val="0"/>
          <w:marTop w:val="0"/>
          <w:marBottom w:val="0"/>
          <w:divBdr>
            <w:top w:val="none" w:sz="0" w:space="0" w:color="auto"/>
            <w:left w:val="none" w:sz="0" w:space="0" w:color="auto"/>
            <w:bottom w:val="none" w:sz="0" w:space="0" w:color="auto"/>
            <w:right w:val="none" w:sz="0" w:space="0" w:color="auto"/>
          </w:divBdr>
        </w:div>
        <w:div w:id="908422442">
          <w:marLeft w:val="640"/>
          <w:marRight w:val="0"/>
          <w:marTop w:val="0"/>
          <w:marBottom w:val="0"/>
          <w:divBdr>
            <w:top w:val="none" w:sz="0" w:space="0" w:color="auto"/>
            <w:left w:val="none" w:sz="0" w:space="0" w:color="auto"/>
            <w:bottom w:val="none" w:sz="0" w:space="0" w:color="auto"/>
            <w:right w:val="none" w:sz="0" w:space="0" w:color="auto"/>
          </w:divBdr>
        </w:div>
        <w:div w:id="1536389457">
          <w:marLeft w:val="640"/>
          <w:marRight w:val="0"/>
          <w:marTop w:val="0"/>
          <w:marBottom w:val="0"/>
          <w:divBdr>
            <w:top w:val="none" w:sz="0" w:space="0" w:color="auto"/>
            <w:left w:val="none" w:sz="0" w:space="0" w:color="auto"/>
            <w:bottom w:val="none" w:sz="0" w:space="0" w:color="auto"/>
            <w:right w:val="none" w:sz="0" w:space="0" w:color="auto"/>
          </w:divBdr>
        </w:div>
        <w:div w:id="1760132358">
          <w:marLeft w:val="640"/>
          <w:marRight w:val="0"/>
          <w:marTop w:val="0"/>
          <w:marBottom w:val="0"/>
          <w:divBdr>
            <w:top w:val="none" w:sz="0" w:space="0" w:color="auto"/>
            <w:left w:val="none" w:sz="0" w:space="0" w:color="auto"/>
            <w:bottom w:val="none" w:sz="0" w:space="0" w:color="auto"/>
            <w:right w:val="none" w:sz="0" w:space="0" w:color="auto"/>
          </w:divBdr>
        </w:div>
        <w:div w:id="733743997">
          <w:marLeft w:val="640"/>
          <w:marRight w:val="0"/>
          <w:marTop w:val="0"/>
          <w:marBottom w:val="0"/>
          <w:divBdr>
            <w:top w:val="none" w:sz="0" w:space="0" w:color="auto"/>
            <w:left w:val="none" w:sz="0" w:space="0" w:color="auto"/>
            <w:bottom w:val="none" w:sz="0" w:space="0" w:color="auto"/>
            <w:right w:val="none" w:sz="0" w:space="0" w:color="auto"/>
          </w:divBdr>
        </w:div>
        <w:div w:id="872033960">
          <w:marLeft w:val="640"/>
          <w:marRight w:val="0"/>
          <w:marTop w:val="0"/>
          <w:marBottom w:val="0"/>
          <w:divBdr>
            <w:top w:val="none" w:sz="0" w:space="0" w:color="auto"/>
            <w:left w:val="none" w:sz="0" w:space="0" w:color="auto"/>
            <w:bottom w:val="none" w:sz="0" w:space="0" w:color="auto"/>
            <w:right w:val="none" w:sz="0" w:space="0" w:color="auto"/>
          </w:divBdr>
        </w:div>
        <w:div w:id="547105946">
          <w:marLeft w:val="640"/>
          <w:marRight w:val="0"/>
          <w:marTop w:val="0"/>
          <w:marBottom w:val="0"/>
          <w:divBdr>
            <w:top w:val="none" w:sz="0" w:space="0" w:color="auto"/>
            <w:left w:val="none" w:sz="0" w:space="0" w:color="auto"/>
            <w:bottom w:val="none" w:sz="0" w:space="0" w:color="auto"/>
            <w:right w:val="none" w:sz="0" w:space="0" w:color="auto"/>
          </w:divBdr>
        </w:div>
        <w:div w:id="1346327695">
          <w:marLeft w:val="640"/>
          <w:marRight w:val="0"/>
          <w:marTop w:val="0"/>
          <w:marBottom w:val="0"/>
          <w:divBdr>
            <w:top w:val="none" w:sz="0" w:space="0" w:color="auto"/>
            <w:left w:val="none" w:sz="0" w:space="0" w:color="auto"/>
            <w:bottom w:val="none" w:sz="0" w:space="0" w:color="auto"/>
            <w:right w:val="none" w:sz="0" w:space="0" w:color="auto"/>
          </w:divBdr>
        </w:div>
        <w:div w:id="371926084">
          <w:marLeft w:val="640"/>
          <w:marRight w:val="0"/>
          <w:marTop w:val="0"/>
          <w:marBottom w:val="0"/>
          <w:divBdr>
            <w:top w:val="none" w:sz="0" w:space="0" w:color="auto"/>
            <w:left w:val="none" w:sz="0" w:space="0" w:color="auto"/>
            <w:bottom w:val="none" w:sz="0" w:space="0" w:color="auto"/>
            <w:right w:val="none" w:sz="0" w:space="0" w:color="auto"/>
          </w:divBdr>
        </w:div>
        <w:div w:id="1817797044">
          <w:marLeft w:val="640"/>
          <w:marRight w:val="0"/>
          <w:marTop w:val="0"/>
          <w:marBottom w:val="0"/>
          <w:divBdr>
            <w:top w:val="none" w:sz="0" w:space="0" w:color="auto"/>
            <w:left w:val="none" w:sz="0" w:space="0" w:color="auto"/>
            <w:bottom w:val="none" w:sz="0" w:space="0" w:color="auto"/>
            <w:right w:val="none" w:sz="0" w:space="0" w:color="auto"/>
          </w:divBdr>
        </w:div>
        <w:div w:id="624851483">
          <w:marLeft w:val="640"/>
          <w:marRight w:val="0"/>
          <w:marTop w:val="0"/>
          <w:marBottom w:val="0"/>
          <w:divBdr>
            <w:top w:val="none" w:sz="0" w:space="0" w:color="auto"/>
            <w:left w:val="none" w:sz="0" w:space="0" w:color="auto"/>
            <w:bottom w:val="none" w:sz="0" w:space="0" w:color="auto"/>
            <w:right w:val="none" w:sz="0" w:space="0" w:color="auto"/>
          </w:divBdr>
        </w:div>
        <w:div w:id="617225166">
          <w:marLeft w:val="640"/>
          <w:marRight w:val="0"/>
          <w:marTop w:val="0"/>
          <w:marBottom w:val="0"/>
          <w:divBdr>
            <w:top w:val="none" w:sz="0" w:space="0" w:color="auto"/>
            <w:left w:val="none" w:sz="0" w:space="0" w:color="auto"/>
            <w:bottom w:val="none" w:sz="0" w:space="0" w:color="auto"/>
            <w:right w:val="none" w:sz="0" w:space="0" w:color="auto"/>
          </w:divBdr>
        </w:div>
        <w:div w:id="1092357513">
          <w:marLeft w:val="640"/>
          <w:marRight w:val="0"/>
          <w:marTop w:val="0"/>
          <w:marBottom w:val="0"/>
          <w:divBdr>
            <w:top w:val="none" w:sz="0" w:space="0" w:color="auto"/>
            <w:left w:val="none" w:sz="0" w:space="0" w:color="auto"/>
            <w:bottom w:val="none" w:sz="0" w:space="0" w:color="auto"/>
            <w:right w:val="none" w:sz="0" w:space="0" w:color="auto"/>
          </w:divBdr>
        </w:div>
        <w:div w:id="1364745625">
          <w:marLeft w:val="640"/>
          <w:marRight w:val="0"/>
          <w:marTop w:val="0"/>
          <w:marBottom w:val="0"/>
          <w:divBdr>
            <w:top w:val="none" w:sz="0" w:space="0" w:color="auto"/>
            <w:left w:val="none" w:sz="0" w:space="0" w:color="auto"/>
            <w:bottom w:val="none" w:sz="0" w:space="0" w:color="auto"/>
            <w:right w:val="none" w:sz="0" w:space="0" w:color="auto"/>
          </w:divBdr>
        </w:div>
        <w:div w:id="1491170852">
          <w:marLeft w:val="640"/>
          <w:marRight w:val="0"/>
          <w:marTop w:val="0"/>
          <w:marBottom w:val="0"/>
          <w:divBdr>
            <w:top w:val="none" w:sz="0" w:space="0" w:color="auto"/>
            <w:left w:val="none" w:sz="0" w:space="0" w:color="auto"/>
            <w:bottom w:val="none" w:sz="0" w:space="0" w:color="auto"/>
            <w:right w:val="none" w:sz="0" w:space="0" w:color="auto"/>
          </w:divBdr>
        </w:div>
        <w:div w:id="1062411569">
          <w:marLeft w:val="640"/>
          <w:marRight w:val="0"/>
          <w:marTop w:val="0"/>
          <w:marBottom w:val="0"/>
          <w:divBdr>
            <w:top w:val="none" w:sz="0" w:space="0" w:color="auto"/>
            <w:left w:val="none" w:sz="0" w:space="0" w:color="auto"/>
            <w:bottom w:val="none" w:sz="0" w:space="0" w:color="auto"/>
            <w:right w:val="none" w:sz="0" w:space="0" w:color="auto"/>
          </w:divBdr>
        </w:div>
        <w:div w:id="1465927464">
          <w:marLeft w:val="640"/>
          <w:marRight w:val="0"/>
          <w:marTop w:val="0"/>
          <w:marBottom w:val="0"/>
          <w:divBdr>
            <w:top w:val="none" w:sz="0" w:space="0" w:color="auto"/>
            <w:left w:val="none" w:sz="0" w:space="0" w:color="auto"/>
            <w:bottom w:val="none" w:sz="0" w:space="0" w:color="auto"/>
            <w:right w:val="none" w:sz="0" w:space="0" w:color="auto"/>
          </w:divBdr>
        </w:div>
        <w:div w:id="881207920">
          <w:marLeft w:val="640"/>
          <w:marRight w:val="0"/>
          <w:marTop w:val="0"/>
          <w:marBottom w:val="0"/>
          <w:divBdr>
            <w:top w:val="none" w:sz="0" w:space="0" w:color="auto"/>
            <w:left w:val="none" w:sz="0" w:space="0" w:color="auto"/>
            <w:bottom w:val="none" w:sz="0" w:space="0" w:color="auto"/>
            <w:right w:val="none" w:sz="0" w:space="0" w:color="auto"/>
          </w:divBdr>
        </w:div>
        <w:div w:id="1661885094">
          <w:marLeft w:val="640"/>
          <w:marRight w:val="0"/>
          <w:marTop w:val="0"/>
          <w:marBottom w:val="0"/>
          <w:divBdr>
            <w:top w:val="none" w:sz="0" w:space="0" w:color="auto"/>
            <w:left w:val="none" w:sz="0" w:space="0" w:color="auto"/>
            <w:bottom w:val="none" w:sz="0" w:space="0" w:color="auto"/>
            <w:right w:val="none" w:sz="0" w:space="0" w:color="auto"/>
          </w:divBdr>
        </w:div>
        <w:div w:id="1641880245">
          <w:marLeft w:val="640"/>
          <w:marRight w:val="0"/>
          <w:marTop w:val="0"/>
          <w:marBottom w:val="0"/>
          <w:divBdr>
            <w:top w:val="none" w:sz="0" w:space="0" w:color="auto"/>
            <w:left w:val="none" w:sz="0" w:space="0" w:color="auto"/>
            <w:bottom w:val="none" w:sz="0" w:space="0" w:color="auto"/>
            <w:right w:val="none" w:sz="0" w:space="0" w:color="auto"/>
          </w:divBdr>
        </w:div>
        <w:div w:id="2029289452">
          <w:marLeft w:val="640"/>
          <w:marRight w:val="0"/>
          <w:marTop w:val="0"/>
          <w:marBottom w:val="0"/>
          <w:divBdr>
            <w:top w:val="none" w:sz="0" w:space="0" w:color="auto"/>
            <w:left w:val="none" w:sz="0" w:space="0" w:color="auto"/>
            <w:bottom w:val="none" w:sz="0" w:space="0" w:color="auto"/>
            <w:right w:val="none" w:sz="0" w:space="0" w:color="auto"/>
          </w:divBdr>
        </w:div>
        <w:div w:id="587230098">
          <w:marLeft w:val="640"/>
          <w:marRight w:val="0"/>
          <w:marTop w:val="0"/>
          <w:marBottom w:val="0"/>
          <w:divBdr>
            <w:top w:val="none" w:sz="0" w:space="0" w:color="auto"/>
            <w:left w:val="none" w:sz="0" w:space="0" w:color="auto"/>
            <w:bottom w:val="none" w:sz="0" w:space="0" w:color="auto"/>
            <w:right w:val="none" w:sz="0" w:space="0" w:color="auto"/>
          </w:divBdr>
        </w:div>
        <w:div w:id="519048577">
          <w:marLeft w:val="640"/>
          <w:marRight w:val="0"/>
          <w:marTop w:val="0"/>
          <w:marBottom w:val="0"/>
          <w:divBdr>
            <w:top w:val="none" w:sz="0" w:space="0" w:color="auto"/>
            <w:left w:val="none" w:sz="0" w:space="0" w:color="auto"/>
            <w:bottom w:val="none" w:sz="0" w:space="0" w:color="auto"/>
            <w:right w:val="none" w:sz="0" w:space="0" w:color="auto"/>
          </w:divBdr>
        </w:div>
        <w:div w:id="2099590784">
          <w:marLeft w:val="640"/>
          <w:marRight w:val="0"/>
          <w:marTop w:val="0"/>
          <w:marBottom w:val="0"/>
          <w:divBdr>
            <w:top w:val="none" w:sz="0" w:space="0" w:color="auto"/>
            <w:left w:val="none" w:sz="0" w:space="0" w:color="auto"/>
            <w:bottom w:val="none" w:sz="0" w:space="0" w:color="auto"/>
            <w:right w:val="none" w:sz="0" w:space="0" w:color="auto"/>
          </w:divBdr>
        </w:div>
        <w:div w:id="752435862">
          <w:marLeft w:val="640"/>
          <w:marRight w:val="0"/>
          <w:marTop w:val="0"/>
          <w:marBottom w:val="0"/>
          <w:divBdr>
            <w:top w:val="none" w:sz="0" w:space="0" w:color="auto"/>
            <w:left w:val="none" w:sz="0" w:space="0" w:color="auto"/>
            <w:bottom w:val="none" w:sz="0" w:space="0" w:color="auto"/>
            <w:right w:val="none" w:sz="0" w:space="0" w:color="auto"/>
          </w:divBdr>
        </w:div>
        <w:div w:id="1626697536">
          <w:marLeft w:val="640"/>
          <w:marRight w:val="0"/>
          <w:marTop w:val="0"/>
          <w:marBottom w:val="0"/>
          <w:divBdr>
            <w:top w:val="none" w:sz="0" w:space="0" w:color="auto"/>
            <w:left w:val="none" w:sz="0" w:space="0" w:color="auto"/>
            <w:bottom w:val="none" w:sz="0" w:space="0" w:color="auto"/>
            <w:right w:val="none" w:sz="0" w:space="0" w:color="auto"/>
          </w:divBdr>
        </w:div>
        <w:div w:id="218051682">
          <w:marLeft w:val="640"/>
          <w:marRight w:val="0"/>
          <w:marTop w:val="0"/>
          <w:marBottom w:val="0"/>
          <w:divBdr>
            <w:top w:val="none" w:sz="0" w:space="0" w:color="auto"/>
            <w:left w:val="none" w:sz="0" w:space="0" w:color="auto"/>
            <w:bottom w:val="none" w:sz="0" w:space="0" w:color="auto"/>
            <w:right w:val="none" w:sz="0" w:space="0" w:color="auto"/>
          </w:divBdr>
        </w:div>
        <w:div w:id="1412970332">
          <w:marLeft w:val="640"/>
          <w:marRight w:val="0"/>
          <w:marTop w:val="0"/>
          <w:marBottom w:val="0"/>
          <w:divBdr>
            <w:top w:val="none" w:sz="0" w:space="0" w:color="auto"/>
            <w:left w:val="none" w:sz="0" w:space="0" w:color="auto"/>
            <w:bottom w:val="none" w:sz="0" w:space="0" w:color="auto"/>
            <w:right w:val="none" w:sz="0" w:space="0" w:color="auto"/>
          </w:divBdr>
        </w:div>
        <w:div w:id="907765020">
          <w:marLeft w:val="640"/>
          <w:marRight w:val="0"/>
          <w:marTop w:val="0"/>
          <w:marBottom w:val="0"/>
          <w:divBdr>
            <w:top w:val="none" w:sz="0" w:space="0" w:color="auto"/>
            <w:left w:val="none" w:sz="0" w:space="0" w:color="auto"/>
            <w:bottom w:val="none" w:sz="0" w:space="0" w:color="auto"/>
            <w:right w:val="none" w:sz="0" w:space="0" w:color="auto"/>
          </w:divBdr>
        </w:div>
        <w:div w:id="1283340609">
          <w:marLeft w:val="640"/>
          <w:marRight w:val="0"/>
          <w:marTop w:val="0"/>
          <w:marBottom w:val="0"/>
          <w:divBdr>
            <w:top w:val="none" w:sz="0" w:space="0" w:color="auto"/>
            <w:left w:val="none" w:sz="0" w:space="0" w:color="auto"/>
            <w:bottom w:val="none" w:sz="0" w:space="0" w:color="auto"/>
            <w:right w:val="none" w:sz="0" w:space="0" w:color="auto"/>
          </w:divBdr>
        </w:div>
        <w:div w:id="468942373">
          <w:marLeft w:val="640"/>
          <w:marRight w:val="0"/>
          <w:marTop w:val="0"/>
          <w:marBottom w:val="0"/>
          <w:divBdr>
            <w:top w:val="none" w:sz="0" w:space="0" w:color="auto"/>
            <w:left w:val="none" w:sz="0" w:space="0" w:color="auto"/>
            <w:bottom w:val="none" w:sz="0" w:space="0" w:color="auto"/>
            <w:right w:val="none" w:sz="0" w:space="0" w:color="auto"/>
          </w:divBdr>
        </w:div>
        <w:div w:id="1684434727">
          <w:marLeft w:val="640"/>
          <w:marRight w:val="0"/>
          <w:marTop w:val="0"/>
          <w:marBottom w:val="0"/>
          <w:divBdr>
            <w:top w:val="none" w:sz="0" w:space="0" w:color="auto"/>
            <w:left w:val="none" w:sz="0" w:space="0" w:color="auto"/>
            <w:bottom w:val="none" w:sz="0" w:space="0" w:color="auto"/>
            <w:right w:val="none" w:sz="0" w:space="0" w:color="auto"/>
          </w:divBdr>
        </w:div>
        <w:div w:id="558828972">
          <w:marLeft w:val="640"/>
          <w:marRight w:val="0"/>
          <w:marTop w:val="0"/>
          <w:marBottom w:val="0"/>
          <w:divBdr>
            <w:top w:val="none" w:sz="0" w:space="0" w:color="auto"/>
            <w:left w:val="none" w:sz="0" w:space="0" w:color="auto"/>
            <w:bottom w:val="none" w:sz="0" w:space="0" w:color="auto"/>
            <w:right w:val="none" w:sz="0" w:space="0" w:color="auto"/>
          </w:divBdr>
        </w:div>
        <w:div w:id="536434585">
          <w:marLeft w:val="640"/>
          <w:marRight w:val="0"/>
          <w:marTop w:val="0"/>
          <w:marBottom w:val="0"/>
          <w:divBdr>
            <w:top w:val="none" w:sz="0" w:space="0" w:color="auto"/>
            <w:left w:val="none" w:sz="0" w:space="0" w:color="auto"/>
            <w:bottom w:val="none" w:sz="0" w:space="0" w:color="auto"/>
            <w:right w:val="none" w:sz="0" w:space="0" w:color="auto"/>
          </w:divBdr>
        </w:div>
        <w:div w:id="1977292756">
          <w:marLeft w:val="640"/>
          <w:marRight w:val="0"/>
          <w:marTop w:val="0"/>
          <w:marBottom w:val="0"/>
          <w:divBdr>
            <w:top w:val="none" w:sz="0" w:space="0" w:color="auto"/>
            <w:left w:val="none" w:sz="0" w:space="0" w:color="auto"/>
            <w:bottom w:val="none" w:sz="0" w:space="0" w:color="auto"/>
            <w:right w:val="none" w:sz="0" w:space="0" w:color="auto"/>
          </w:divBdr>
        </w:div>
        <w:div w:id="1986228974">
          <w:marLeft w:val="640"/>
          <w:marRight w:val="0"/>
          <w:marTop w:val="0"/>
          <w:marBottom w:val="0"/>
          <w:divBdr>
            <w:top w:val="none" w:sz="0" w:space="0" w:color="auto"/>
            <w:left w:val="none" w:sz="0" w:space="0" w:color="auto"/>
            <w:bottom w:val="none" w:sz="0" w:space="0" w:color="auto"/>
            <w:right w:val="none" w:sz="0" w:space="0" w:color="auto"/>
          </w:divBdr>
        </w:div>
        <w:div w:id="290015327">
          <w:marLeft w:val="640"/>
          <w:marRight w:val="0"/>
          <w:marTop w:val="0"/>
          <w:marBottom w:val="0"/>
          <w:divBdr>
            <w:top w:val="none" w:sz="0" w:space="0" w:color="auto"/>
            <w:left w:val="none" w:sz="0" w:space="0" w:color="auto"/>
            <w:bottom w:val="none" w:sz="0" w:space="0" w:color="auto"/>
            <w:right w:val="none" w:sz="0" w:space="0" w:color="auto"/>
          </w:divBdr>
        </w:div>
        <w:div w:id="2054191132">
          <w:marLeft w:val="640"/>
          <w:marRight w:val="0"/>
          <w:marTop w:val="0"/>
          <w:marBottom w:val="0"/>
          <w:divBdr>
            <w:top w:val="none" w:sz="0" w:space="0" w:color="auto"/>
            <w:left w:val="none" w:sz="0" w:space="0" w:color="auto"/>
            <w:bottom w:val="none" w:sz="0" w:space="0" w:color="auto"/>
            <w:right w:val="none" w:sz="0" w:space="0" w:color="auto"/>
          </w:divBdr>
        </w:div>
        <w:div w:id="1213690128">
          <w:marLeft w:val="640"/>
          <w:marRight w:val="0"/>
          <w:marTop w:val="0"/>
          <w:marBottom w:val="0"/>
          <w:divBdr>
            <w:top w:val="none" w:sz="0" w:space="0" w:color="auto"/>
            <w:left w:val="none" w:sz="0" w:space="0" w:color="auto"/>
            <w:bottom w:val="none" w:sz="0" w:space="0" w:color="auto"/>
            <w:right w:val="none" w:sz="0" w:space="0" w:color="auto"/>
          </w:divBdr>
        </w:div>
        <w:div w:id="1182550388">
          <w:marLeft w:val="640"/>
          <w:marRight w:val="0"/>
          <w:marTop w:val="0"/>
          <w:marBottom w:val="0"/>
          <w:divBdr>
            <w:top w:val="none" w:sz="0" w:space="0" w:color="auto"/>
            <w:left w:val="none" w:sz="0" w:space="0" w:color="auto"/>
            <w:bottom w:val="none" w:sz="0" w:space="0" w:color="auto"/>
            <w:right w:val="none" w:sz="0" w:space="0" w:color="auto"/>
          </w:divBdr>
        </w:div>
        <w:div w:id="450443972">
          <w:marLeft w:val="640"/>
          <w:marRight w:val="0"/>
          <w:marTop w:val="0"/>
          <w:marBottom w:val="0"/>
          <w:divBdr>
            <w:top w:val="none" w:sz="0" w:space="0" w:color="auto"/>
            <w:left w:val="none" w:sz="0" w:space="0" w:color="auto"/>
            <w:bottom w:val="none" w:sz="0" w:space="0" w:color="auto"/>
            <w:right w:val="none" w:sz="0" w:space="0" w:color="auto"/>
          </w:divBdr>
        </w:div>
        <w:div w:id="1120225903">
          <w:marLeft w:val="640"/>
          <w:marRight w:val="0"/>
          <w:marTop w:val="0"/>
          <w:marBottom w:val="0"/>
          <w:divBdr>
            <w:top w:val="none" w:sz="0" w:space="0" w:color="auto"/>
            <w:left w:val="none" w:sz="0" w:space="0" w:color="auto"/>
            <w:bottom w:val="none" w:sz="0" w:space="0" w:color="auto"/>
            <w:right w:val="none" w:sz="0" w:space="0" w:color="auto"/>
          </w:divBdr>
        </w:div>
        <w:div w:id="1983465603">
          <w:marLeft w:val="640"/>
          <w:marRight w:val="0"/>
          <w:marTop w:val="0"/>
          <w:marBottom w:val="0"/>
          <w:divBdr>
            <w:top w:val="none" w:sz="0" w:space="0" w:color="auto"/>
            <w:left w:val="none" w:sz="0" w:space="0" w:color="auto"/>
            <w:bottom w:val="none" w:sz="0" w:space="0" w:color="auto"/>
            <w:right w:val="none" w:sz="0" w:space="0" w:color="auto"/>
          </w:divBdr>
        </w:div>
        <w:div w:id="2122920519">
          <w:marLeft w:val="640"/>
          <w:marRight w:val="0"/>
          <w:marTop w:val="0"/>
          <w:marBottom w:val="0"/>
          <w:divBdr>
            <w:top w:val="none" w:sz="0" w:space="0" w:color="auto"/>
            <w:left w:val="none" w:sz="0" w:space="0" w:color="auto"/>
            <w:bottom w:val="none" w:sz="0" w:space="0" w:color="auto"/>
            <w:right w:val="none" w:sz="0" w:space="0" w:color="auto"/>
          </w:divBdr>
        </w:div>
        <w:div w:id="101272064">
          <w:marLeft w:val="640"/>
          <w:marRight w:val="0"/>
          <w:marTop w:val="0"/>
          <w:marBottom w:val="0"/>
          <w:divBdr>
            <w:top w:val="none" w:sz="0" w:space="0" w:color="auto"/>
            <w:left w:val="none" w:sz="0" w:space="0" w:color="auto"/>
            <w:bottom w:val="none" w:sz="0" w:space="0" w:color="auto"/>
            <w:right w:val="none" w:sz="0" w:space="0" w:color="auto"/>
          </w:divBdr>
        </w:div>
        <w:div w:id="1590852162">
          <w:marLeft w:val="640"/>
          <w:marRight w:val="0"/>
          <w:marTop w:val="0"/>
          <w:marBottom w:val="0"/>
          <w:divBdr>
            <w:top w:val="none" w:sz="0" w:space="0" w:color="auto"/>
            <w:left w:val="none" w:sz="0" w:space="0" w:color="auto"/>
            <w:bottom w:val="none" w:sz="0" w:space="0" w:color="auto"/>
            <w:right w:val="none" w:sz="0" w:space="0" w:color="auto"/>
          </w:divBdr>
        </w:div>
        <w:div w:id="620308707">
          <w:marLeft w:val="640"/>
          <w:marRight w:val="0"/>
          <w:marTop w:val="0"/>
          <w:marBottom w:val="0"/>
          <w:divBdr>
            <w:top w:val="none" w:sz="0" w:space="0" w:color="auto"/>
            <w:left w:val="none" w:sz="0" w:space="0" w:color="auto"/>
            <w:bottom w:val="none" w:sz="0" w:space="0" w:color="auto"/>
            <w:right w:val="none" w:sz="0" w:space="0" w:color="auto"/>
          </w:divBdr>
        </w:div>
        <w:div w:id="691145990">
          <w:marLeft w:val="640"/>
          <w:marRight w:val="0"/>
          <w:marTop w:val="0"/>
          <w:marBottom w:val="0"/>
          <w:divBdr>
            <w:top w:val="none" w:sz="0" w:space="0" w:color="auto"/>
            <w:left w:val="none" w:sz="0" w:space="0" w:color="auto"/>
            <w:bottom w:val="none" w:sz="0" w:space="0" w:color="auto"/>
            <w:right w:val="none" w:sz="0" w:space="0" w:color="auto"/>
          </w:divBdr>
        </w:div>
        <w:div w:id="845632714">
          <w:marLeft w:val="640"/>
          <w:marRight w:val="0"/>
          <w:marTop w:val="0"/>
          <w:marBottom w:val="0"/>
          <w:divBdr>
            <w:top w:val="none" w:sz="0" w:space="0" w:color="auto"/>
            <w:left w:val="none" w:sz="0" w:space="0" w:color="auto"/>
            <w:bottom w:val="none" w:sz="0" w:space="0" w:color="auto"/>
            <w:right w:val="none" w:sz="0" w:space="0" w:color="auto"/>
          </w:divBdr>
        </w:div>
        <w:div w:id="1341390869">
          <w:marLeft w:val="640"/>
          <w:marRight w:val="0"/>
          <w:marTop w:val="0"/>
          <w:marBottom w:val="0"/>
          <w:divBdr>
            <w:top w:val="none" w:sz="0" w:space="0" w:color="auto"/>
            <w:left w:val="none" w:sz="0" w:space="0" w:color="auto"/>
            <w:bottom w:val="none" w:sz="0" w:space="0" w:color="auto"/>
            <w:right w:val="none" w:sz="0" w:space="0" w:color="auto"/>
          </w:divBdr>
        </w:div>
        <w:div w:id="1875147099">
          <w:marLeft w:val="640"/>
          <w:marRight w:val="0"/>
          <w:marTop w:val="0"/>
          <w:marBottom w:val="0"/>
          <w:divBdr>
            <w:top w:val="none" w:sz="0" w:space="0" w:color="auto"/>
            <w:left w:val="none" w:sz="0" w:space="0" w:color="auto"/>
            <w:bottom w:val="none" w:sz="0" w:space="0" w:color="auto"/>
            <w:right w:val="none" w:sz="0" w:space="0" w:color="auto"/>
          </w:divBdr>
        </w:div>
        <w:div w:id="1895701427">
          <w:marLeft w:val="640"/>
          <w:marRight w:val="0"/>
          <w:marTop w:val="0"/>
          <w:marBottom w:val="0"/>
          <w:divBdr>
            <w:top w:val="none" w:sz="0" w:space="0" w:color="auto"/>
            <w:left w:val="none" w:sz="0" w:space="0" w:color="auto"/>
            <w:bottom w:val="none" w:sz="0" w:space="0" w:color="auto"/>
            <w:right w:val="none" w:sz="0" w:space="0" w:color="auto"/>
          </w:divBdr>
        </w:div>
        <w:div w:id="866017795">
          <w:marLeft w:val="640"/>
          <w:marRight w:val="0"/>
          <w:marTop w:val="0"/>
          <w:marBottom w:val="0"/>
          <w:divBdr>
            <w:top w:val="none" w:sz="0" w:space="0" w:color="auto"/>
            <w:left w:val="none" w:sz="0" w:space="0" w:color="auto"/>
            <w:bottom w:val="none" w:sz="0" w:space="0" w:color="auto"/>
            <w:right w:val="none" w:sz="0" w:space="0" w:color="auto"/>
          </w:divBdr>
        </w:div>
        <w:div w:id="881795691">
          <w:marLeft w:val="640"/>
          <w:marRight w:val="0"/>
          <w:marTop w:val="0"/>
          <w:marBottom w:val="0"/>
          <w:divBdr>
            <w:top w:val="none" w:sz="0" w:space="0" w:color="auto"/>
            <w:left w:val="none" w:sz="0" w:space="0" w:color="auto"/>
            <w:bottom w:val="none" w:sz="0" w:space="0" w:color="auto"/>
            <w:right w:val="none" w:sz="0" w:space="0" w:color="auto"/>
          </w:divBdr>
        </w:div>
        <w:div w:id="525102195">
          <w:marLeft w:val="640"/>
          <w:marRight w:val="0"/>
          <w:marTop w:val="0"/>
          <w:marBottom w:val="0"/>
          <w:divBdr>
            <w:top w:val="none" w:sz="0" w:space="0" w:color="auto"/>
            <w:left w:val="none" w:sz="0" w:space="0" w:color="auto"/>
            <w:bottom w:val="none" w:sz="0" w:space="0" w:color="auto"/>
            <w:right w:val="none" w:sz="0" w:space="0" w:color="auto"/>
          </w:divBdr>
        </w:div>
        <w:div w:id="207036970">
          <w:marLeft w:val="640"/>
          <w:marRight w:val="0"/>
          <w:marTop w:val="0"/>
          <w:marBottom w:val="0"/>
          <w:divBdr>
            <w:top w:val="none" w:sz="0" w:space="0" w:color="auto"/>
            <w:left w:val="none" w:sz="0" w:space="0" w:color="auto"/>
            <w:bottom w:val="none" w:sz="0" w:space="0" w:color="auto"/>
            <w:right w:val="none" w:sz="0" w:space="0" w:color="auto"/>
          </w:divBdr>
        </w:div>
        <w:div w:id="767778671">
          <w:marLeft w:val="640"/>
          <w:marRight w:val="0"/>
          <w:marTop w:val="0"/>
          <w:marBottom w:val="0"/>
          <w:divBdr>
            <w:top w:val="none" w:sz="0" w:space="0" w:color="auto"/>
            <w:left w:val="none" w:sz="0" w:space="0" w:color="auto"/>
            <w:bottom w:val="none" w:sz="0" w:space="0" w:color="auto"/>
            <w:right w:val="none" w:sz="0" w:space="0" w:color="auto"/>
          </w:divBdr>
        </w:div>
        <w:div w:id="991521559">
          <w:marLeft w:val="640"/>
          <w:marRight w:val="0"/>
          <w:marTop w:val="0"/>
          <w:marBottom w:val="0"/>
          <w:divBdr>
            <w:top w:val="none" w:sz="0" w:space="0" w:color="auto"/>
            <w:left w:val="none" w:sz="0" w:space="0" w:color="auto"/>
            <w:bottom w:val="none" w:sz="0" w:space="0" w:color="auto"/>
            <w:right w:val="none" w:sz="0" w:space="0" w:color="auto"/>
          </w:divBdr>
        </w:div>
        <w:div w:id="313722375">
          <w:marLeft w:val="640"/>
          <w:marRight w:val="0"/>
          <w:marTop w:val="0"/>
          <w:marBottom w:val="0"/>
          <w:divBdr>
            <w:top w:val="none" w:sz="0" w:space="0" w:color="auto"/>
            <w:left w:val="none" w:sz="0" w:space="0" w:color="auto"/>
            <w:bottom w:val="none" w:sz="0" w:space="0" w:color="auto"/>
            <w:right w:val="none" w:sz="0" w:space="0" w:color="auto"/>
          </w:divBdr>
        </w:div>
        <w:div w:id="164636590">
          <w:marLeft w:val="640"/>
          <w:marRight w:val="0"/>
          <w:marTop w:val="0"/>
          <w:marBottom w:val="0"/>
          <w:divBdr>
            <w:top w:val="none" w:sz="0" w:space="0" w:color="auto"/>
            <w:left w:val="none" w:sz="0" w:space="0" w:color="auto"/>
            <w:bottom w:val="none" w:sz="0" w:space="0" w:color="auto"/>
            <w:right w:val="none" w:sz="0" w:space="0" w:color="auto"/>
          </w:divBdr>
        </w:div>
        <w:div w:id="213154731">
          <w:marLeft w:val="640"/>
          <w:marRight w:val="0"/>
          <w:marTop w:val="0"/>
          <w:marBottom w:val="0"/>
          <w:divBdr>
            <w:top w:val="none" w:sz="0" w:space="0" w:color="auto"/>
            <w:left w:val="none" w:sz="0" w:space="0" w:color="auto"/>
            <w:bottom w:val="none" w:sz="0" w:space="0" w:color="auto"/>
            <w:right w:val="none" w:sz="0" w:space="0" w:color="auto"/>
          </w:divBdr>
        </w:div>
        <w:div w:id="1280719150">
          <w:marLeft w:val="640"/>
          <w:marRight w:val="0"/>
          <w:marTop w:val="0"/>
          <w:marBottom w:val="0"/>
          <w:divBdr>
            <w:top w:val="none" w:sz="0" w:space="0" w:color="auto"/>
            <w:left w:val="none" w:sz="0" w:space="0" w:color="auto"/>
            <w:bottom w:val="none" w:sz="0" w:space="0" w:color="auto"/>
            <w:right w:val="none" w:sz="0" w:space="0" w:color="auto"/>
          </w:divBdr>
        </w:div>
        <w:div w:id="271669305">
          <w:marLeft w:val="640"/>
          <w:marRight w:val="0"/>
          <w:marTop w:val="0"/>
          <w:marBottom w:val="0"/>
          <w:divBdr>
            <w:top w:val="none" w:sz="0" w:space="0" w:color="auto"/>
            <w:left w:val="none" w:sz="0" w:space="0" w:color="auto"/>
            <w:bottom w:val="none" w:sz="0" w:space="0" w:color="auto"/>
            <w:right w:val="none" w:sz="0" w:space="0" w:color="auto"/>
          </w:divBdr>
        </w:div>
        <w:div w:id="1344473173">
          <w:marLeft w:val="640"/>
          <w:marRight w:val="0"/>
          <w:marTop w:val="0"/>
          <w:marBottom w:val="0"/>
          <w:divBdr>
            <w:top w:val="none" w:sz="0" w:space="0" w:color="auto"/>
            <w:left w:val="none" w:sz="0" w:space="0" w:color="auto"/>
            <w:bottom w:val="none" w:sz="0" w:space="0" w:color="auto"/>
            <w:right w:val="none" w:sz="0" w:space="0" w:color="auto"/>
          </w:divBdr>
        </w:div>
        <w:div w:id="245312334">
          <w:marLeft w:val="640"/>
          <w:marRight w:val="0"/>
          <w:marTop w:val="0"/>
          <w:marBottom w:val="0"/>
          <w:divBdr>
            <w:top w:val="none" w:sz="0" w:space="0" w:color="auto"/>
            <w:left w:val="none" w:sz="0" w:space="0" w:color="auto"/>
            <w:bottom w:val="none" w:sz="0" w:space="0" w:color="auto"/>
            <w:right w:val="none" w:sz="0" w:space="0" w:color="auto"/>
          </w:divBdr>
        </w:div>
        <w:div w:id="881013905">
          <w:marLeft w:val="640"/>
          <w:marRight w:val="0"/>
          <w:marTop w:val="0"/>
          <w:marBottom w:val="0"/>
          <w:divBdr>
            <w:top w:val="none" w:sz="0" w:space="0" w:color="auto"/>
            <w:left w:val="none" w:sz="0" w:space="0" w:color="auto"/>
            <w:bottom w:val="none" w:sz="0" w:space="0" w:color="auto"/>
            <w:right w:val="none" w:sz="0" w:space="0" w:color="auto"/>
          </w:divBdr>
        </w:div>
        <w:div w:id="1176966424">
          <w:marLeft w:val="640"/>
          <w:marRight w:val="0"/>
          <w:marTop w:val="0"/>
          <w:marBottom w:val="0"/>
          <w:divBdr>
            <w:top w:val="none" w:sz="0" w:space="0" w:color="auto"/>
            <w:left w:val="none" w:sz="0" w:space="0" w:color="auto"/>
            <w:bottom w:val="none" w:sz="0" w:space="0" w:color="auto"/>
            <w:right w:val="none" w:sz="0" w:space="0" w:color="auto"/>
          </w:divBdr>
        </w:div>
        <w:div w:id="334038037">
          <w:marLeft w:val="640"/>
          <w:marRight w:val="0"/>
          <w:marTop w:val="0"/>
          <w:marBottom w:val="0"/>
          <w:divBdr>
            <w:top w:val="none" w:sz="0" w:space="0" w:color="auto"/>
            <w:left w:val="none" w:sz="0" w:space="0" w:color="auto"/>
            <w:bottom w:val="none" w:sz="0" w:space="0" w:color="auto"/>
            <w:right w:val="none" w:sz="0" w:space="0" w:color="auto"/>
          </w:divBdr>
        </w:div>
        <w:div w:id="612785903">
          <w:marLeft w:val="640"/>
          <w:marRight w:val="0"/>
          <w:marTop w:val="0"/>
          <w:marBottom w:val="0"/>
          <w:divBdr>
            <w:top w:val="none" w:sz="0" w:space="0" w:color="auto"/>
            <w:left w:val="none" w:sz="0" w:space="0" w:color="auto"/>
            <w:bottom w:val="none" w:sz="0" w:space="0" w:color="auto"/>
            <w:right w:val="none" w:sz="0" w:space="0" w:color="auto"/>
          </w:divBdr>
        </w:div>
        <w:div w:id="202446185">
          <w:marLeft w:val="640"/>
          <w:marRight w:val="0"/>
          <w:marTop w:val="0"/>
          <w:marBottom w:val="0"/>
          <w:divBdr>
            <w:top w:val="none" w:sz="0" w:space="0" w:color="auto"/>
            <w:left w:val="none" w:sz="0" w:space="0" w:color="auto"/>
            <w:bottom w:val="none" w:sz="0" w:space="0" w:color="auto"/>
            <w:right w:val="none" w:sz="0" w:space="0" w:color="auto"/>
          </w:divBdr>
        </w:div>
        <w:div w:id="1623539891">
          <w:marLeft w:val="640"/>
          <w:marRight w:val="0"/>
          <w:marTop w:val="0"/>
          <w:marBottom w:val="0"/>
          <w:divBdr>
            <w:top w:val="none" w:sz="0" w:space="0" w:color="auto"/>
            <w:left w:val="none" w:sz="0" w:space="0" w:color="auto"/>
            <w:bottom w:val="none" w:sz="0" w:space="0" w:color="auto"/>
            <w:right w:val="none" w:sz="0" w:space="0" w:color="auto"/>
          </w:divBdr>
        </w:div>
        <w:div w:id="731734742">
          <w:marLeft w:val="640"/>
          <w:marRight w:val="0"/>
          <w:marTop w:val="0"/>
          <w:marBottom w:val="0"/>
          <w:divBdr>
            <w:top w:val="none" w:sz="0" w:space="0" w:color="auto"/>
            <w:left w:val="none" w:sz="0" w:space="0" w:color="auto"/>
            <w:bottom w:val="none" w:sz="0" w:space="0" w:color="auto"/>
            <w:right w:val="none" w:sz="0" w:space="0" w:color="auto"/>
          </w:divBdr>
        </w:div>
        <w:div w:id="1650669204">
          <w:marLeft w:val="640"/>
          <w:marRight w:val="0"/>
          <w:marTop w:val="0"/>
          <w:marBottom w:val="0"/>
          <w:divBdr>
            <w:top w:val="none" w:sz="0" w:space="0" w:color="auto"/>
            <w:left w:val="none" w:sz="0" w:space="0" w:color="auto"/>
            <w:bottom w:val="none" w:sz="0" w:space="0" w:color="auto"/>
            <w:right w:val="none" w:sz="0" w:space="0" w:color="auto"/>
          </w:divBdr>
        </w:div>
        <w:div w:id="968130402">
          <w:marLeft w:val="640"/>
          <w:marRight w:val="0"/>
          <w:marTop w:val="0"/>
          <w:marBottom w:val="0"/>
          <w:divBdr>
            <w:top w:val="none" w:sz="0" w:space="0" w:color="auto"/>
            <w:left w:val="none" w:sz="0" w:space="0" w:color="auto"/>
            <w:bottom w:val="none" w:sz="0" w:space="0" w:color="auto"/>
            <w:right w:val="none" w:sz="0" w:space="0" w:color="auto"/>
          </w:divBdr>
        </w:div>
        <w:div w:id="130293358">
          <w:marLeft w:val="640"/>
          <w:marRight w:val="0"/>
          <w:marTop w:val="0"/>
          <w:marBottom w:val="0"/>
          <w:divBdr>
            <w:top w:val="none" w:sz="0" w:space="0" w:color="auto"/>
            <w:left w:val="none" w:sz="0" w:space="0" w:color="auto"/>
            <w:bottom w:val="none" w:sz="0" w:space="0" w:color="auto"/>
            <w:right w:val="none" w:sz="0" w:space="0" w:color="auto"/>
          </w:divBdr>
        </w:div>
        <w:div w:id="2034181906">
          <w:marLeft w:val="640"/>
          <w:marRight w:val="0"/>
          <w:marTop w:val="0"/>
          <w:marBottom w:val="0"/>
          <w:divBdr>
            <w:top w:val="none" w:sz="0" w:space="0" w:color="auto"/>
            <w:left w:val="none" w:sz="0" w:space="0" w:color="auto"/>
            <w:bottom w:val="none" w:sz="0" w:space="0" w:color="auto"/>
            <w:right w:val="none" w:sz="0" w:space="0" w:color="auto"/>
          </w:divBdr>
        </w:div>
        <w:div w:id="211425015">
          <w:marLeft w:val="640"/>
          <w:marRight w:val="0"/>
          <w:marTop w:val="0"/>
          <w:marBottom w:val="0"/>
          <w:divBdr>
            <w:top w:val="none" w:sz="0" w:space="0" w:color="auto"/>
            <w:left w:val="none" w:sz="0" w:space="0" w:color="auto"/>
            <w:bottom w:val="none" w:sz="0" w:space="0" w:color="auto"/>
            <w:right w:val="none" w:sz="0" w:space="0" w:color="auto"/>
          </w:divBdr>
        </w:div>
        <w:div w:id="882600421">
          <w:marLeft w:val="640"/>
          <w:marRight w:val="0"/>
          <w:marTop w:val="0"/>
          <w:marBottom w:val="0"/>
          <w:divBdr>
            <w:top w:val="none" w:sz="0" w:space="0" w:color="auto"/>
            <w:left w:val="none" w:sz="0" w:space="0" w:color="auto"/>
            <w:bottom w:val="none" w:sz="0" w:space="0" w:color="auto"/>
            <w:right w:val="none" w:sz="0" w:space="0" w:color="auto"/>
          </w:divBdr>
        </w:div>
        <w:div w:id="2117745417">
          <w:marLeft w:val="640"/>
          <w:marRight w:val="0"/>
          <w:marTop w:val="0"/>
          <w:marBottom w:val="0"/>
          <w:divBdr>
            <w:top w:val="none" w:sz="0" w:space="0" w:color="auto"/>
            <w:left w:val="none" w:sz="0" w:space="0" w:color="auto"/>
            <w:bottom w:val="none" w:sz="0" w:space="0" w:color="auto"/>
            <w:right w:val="none" w:sz="0" w:space="0" w:color="auto"/>
          </w:divBdr>
        </w:div>
        <w:div w:id="2083136369">
          <w:marLeft w:val="640"/>
          <w:marRight w:val="0"/>
          <w:marTop w:val="0"/>
          <w:marBottom w:val="0"/>
          <w:divBdr>
            <w:top w:val="none" w:sz="0" w:space="0" w:color="auto"/>
            <w:left w:val="none" w:sz="0" w:space="0" w:color="auto"/>
            <w:bottom w:val="none" w:sz="0" w:space="0" w:color="auto"/>
            <w:right w:val="none" w:sz="0" w:space="0" w:color="auto"/>
          </w:divBdr>
        </w:div>
        <w:div w:id="706612044">
          <w:marLeft w:val="640"/>
          <w:marRight w:val="0"/>
          <w:marTop w:val="0"/>
          <w:marBottom w:val="0"/>
          <w:divBdr>
            <w:top w:val="none" w:sz="0" w:space="0" w:color="auto"/>
            <w:left w:val="none" w:sz="0" w:space="0" w:color="auto"/>
            <w:bottom w:val="none" w:sz="0" w:space="0" w:color="auto"/>
            <w:right w:val="none" w:sz="0" w:space="0" w:color="auto"/>
          </w:divBdr>
        </w:div>
        <w:div w:id="2059087503">
          <w:marLeft w:val="640"/>
          <w:marRight w:val="0"/>
          <w:marTop w:val="0"/>
          <w:marBottom w:val="0"/>
          <w:divBdr>
            <w:top w:val="none" w:sz="0" w:space="0" w:color="auto"/>
            <w:left w:val="none" w:sz="0" w:space="0" w:color="auto"/>
            <w:bottom w:val="none" w:sz="0" w:space="0" w:color="auto"/>
            <w:right w:val="none" w:sz="0" w:space="0" w:color="auto"/>
          </w:divBdr>
        </w:div>
        <w:div w:id="262108749">
          <w:marLeft w:val="640"/>
          <w:marRight w:val="0"/>
          <w:marTop w:val="0"/>
          <w:marBottom w:val="0"/>
          <w:divBdr>
            <w:top w:val="none" w:sz="0" w:space="0" w:color="auto"/>
            <w:left w:val="none" w:sz="0" w:space="0" w:color="auto"/>
            <w:bottom w:val="none" w:sz="0" w:space="0" w:color="auto"/>
            <w:right w:val="none" w:sz="0" w:space="0" w:color="auto"/>
          </w:divBdr>
        </w:div>
        <w:div w:id="769466833">
          <w:marLeft w:val="640"/>
          <w:marRight w:val="0"/>
          <w:marTop w:val="0"/>
          <w:marBottom w:val="0"/>
          <w:divBdr>
            <w:top w:val="none" w:sz="0" w:space="0" w:color="auto"/>
            <w:left w:val="none" w:sz="0" w:space="0" w:color="auto"/>
            <w:bottom w:val="none" w:sz="0" w:space="0" w:color="auto"/>
            <w:right w:val="none" w:sz="0" w:space="0" w:color="auto"/>
          </w:divBdr>
        </w:div>
        <w:div w:id="801120178">
          <w:marLeft w:val="640"/>
          <w:marRight w:val="0"/>
          <w:marTop w:val="0"/>
          <w:marBottom w:val="0"/>
          <w:divBdr>
            <w:top w:val="none" w:sz="0" w:space="0" w:color="auto"/>
            <w:left w:val="none" w:sz="0" w:space="0" w:color="auto"/>
            <w:bottom w:val="none" w:sz="0" w:space="0" w:color="auto"/>
            <w:right w:val="none" w:sz="0" w:space="0" w:color="auto"/>
          </w:divBdr>
        </w:div>
        <w:div w:id="1894080621">
          <w:marLeft w:val="640"/>
          <w:marRight w:val="0"/>
          <w:marTop w:val="0"/>
          <w:marBottom w:val="0"/>
          <w:divBdr>
            <w:top w:val="none" w:sz="0" w:space="0" w:color="auto"/>
            <w:left w:val="none" w:sz="0" w:space="0" w:color="auto"/>
            <w:bottom w:val="none" w:sz="0" w:space="0" w:color="auto"/>
            <w:right w:val="none" w:sz="0" w:space="0" w:color="auto"/>
          </w:divBdr>
        </w:div>
        <w:div w:id="683630067">
          <w:marLeft w:val="640"/>
          <w:marRight w:val="0"/>
          <w:marTop w:val="0"/>
          <w:marBottom w:val="0"/>
          <w:divBdr>
            <w:top w:val="none" w:sz="0" w:space="0" w:color="auto"/>
            <w:left w:val="none" w:sz="0" w:space="0" w:color="auto"/>
            <w:bottom w:val="none" w:sz="0" w:space="0" w:color="auto"/>
            <w:right w:val="none" w:sz="0" w:space="0" w:color="auto"/>
          </w:divBdr>
        </w:div>
        <w:div w:id="734548067">
          <w:marLeft w:val="640"/>
          <w:marRight w:val="0"/>
          <w:marTop w:val="0"/>
          <w:marBottom w:val="0"/>
          <w:divBdr>
            <w:top w:val="none" w:sz="0" w:space="0" w:color="auto"/>
            <w:left w:val="none" w:sz="0" w:space="0" w:color="auto"/>
            <w:bottom w:val="none" w:sz="0" w:space="0" w:color="auto"/>
            <w:right w:val="none" w:sz="0" w:space="0" w:color="auto"/>
          </w:divBdr>
        </w:div>
        <w:div w:id="511069355">
          <w:marLeft w:val="640"/>
          <w:marRight w:val="0"/>
          <w:marTop w:val="0"/>
          <w:marBottom w:val="0"/>
          <w:divBdr>
            <w:top w:val="none" w:sz="0" w:space="0" w:color="auto"/>
            <w:left w:val="none" w:sz="0" w:space="0" w:color="auto"/>
            <w:bottom w:val="none" w:sz="0" w:space="0" w:color="auto"/>
            <w:right w:val="none" w:sz="0" w:space="0" w:color="auto"/>
          </w:divBdr>
        </w:div>
        <w:div w:id="1939436613">
          <w:marLeft w:val="640"/>
          <w:marRight w:val="0"/>
          <w:marTop w:val="0"/>
          <w:marBottom w:val="0"/>
          <w:divBdr>
            <w:top w:val="none" w:sz="0" w:space="0" w:color="auto"/>
            <w:left w:val="none" w:sz="0" w:space="0" w:color="auto"/>
            <w:bottom w:val="none" w:sz="0" w:space="0" w:color="auto"/>
            <w:right w:val="none" w:sz="0" w:space="0" w:color="auto"/>
          </w:divBdr>
        </w:div>
        <w:div w:id="1988509036">
          <w:marLeft w:val="640"/>
          <w:marRight w:val="0"/>
          <w:marTop w:val="0"/>
          <w:marBottom w:val="0"/>
          <w:divBdr>
            <w:top w:val="none" w:sz="0" w:space="0" w:color="auto"/>
            <w:left w:val="none" w:sz="0" w:space="0" w:color="auto"/>
            <w:bottom w:val="none" w:sz="0" w:space="0" w:color="auto"/>
            <w:right w:val="none" w:sz="0" w:space="0" w:color="auto"/>
          </w:divBdr>
        </w:div>
        <w:div w:id="1736706310">
          <w:marLeft w:val="640"/>
          <w:marRight w:val="0"/>
          <w:marTop w:val="0"/>
          <w:marBottom w:val="0"/>
          <w:divBdr>
            <w:top w:val="none" w:sz="0" w:space="0" w:color="auto"/>
            <w:left w:val="none" w:sz="0" w:space="0" w:color="auto"/>
            <w:bottom w:val="none" w:sz="0" w:space="0" w:color="auto"/>
            <w:right w:val="none" w:sz="0" w:space="0" w:color="auto"/>
          </w:divBdr>
        </w:div>
        <w:div w:id="872615757">
          <w:marLeft w:val="640"/>
          <w:marRight w:val="0"/>
          <w:marTop w:val="0"/>
          <w:marBottom w:val="0"/>
          <w:divBdr>
            <w:top w:val="none" w:sz="0" w:space="0" w:color="auto"/>
            <w:left w:val="none" w:sz="0" w:space="0" w:color="auto"/>
            <w:bottom w:val="none" w:sz="0" w:space="0" w:color="auto"/>
            <w:right w:val="none" w:sz="0" w:space="0" w:color="auto"/>
          </w:divBdr>
        </w:div>
        <w:div w:id="2058313026">
          <w:marLeft w:val="640"/>
          <w:marRight w:val="0"/>
          <w:marTop w:val="0"/>
          <w:marBottom w:val="0"/>
          <w:divBdr>
            <w:top w:val="none" w:sz="0" w:space="0" w:color="auto"/>
            <w:left w:val="none" w:sz="0" w:space="0" w:color="auto"/>
            <w:bottom w:val="none" w:sz="0" w:space="0" w:color="auto"/>
            <w:right w:val="none" w:sz="0" w:space="0" w:color="auto"/>
          </w:divBdr>
        </w:div>
        <w:div w:id="249046594">
          <w:marLeft w:val="640"/>
          <w:marRight w:val="0"/>
          <w:marTop w:val="0"/>
          <w:marBottom w:val="0"/>
          <w:divBdr>
            <w:top w:val="none" w:sz="0" w:space="0" w:color="auto"/>
            <w:left w:val="none" w:sz="0" w:space="0" w:color="auto"/>
            <w:bottom w:val="none" w:sz="0" w:space="0" w:color="auto"/>
            <w:right w:val="none" w:sz="0" w:space="0" w:color="auto"/>
          </w:divBdr>
        </w:div>
        <w:div w:id="6903865">
          <w:marLeft w:val="640"/>
          <w:marRight w:val="0"/>
          <w:marTop w:val="0"/>
          <w:marBottom w:val="0"/>
          <w:divBdr>
            <w:top w:val="none" w:sz="0" w:space="0" w:color="auto"/>
            <w:left w:val="none" w:sz="0" w:space="0" w:color="auto"/>
            <w:bottom w:val="none" w:sz="0" w:space="0" w:color="auto"/>
            <w:right w:val="none" w:sz="0" w:space="0" w:color="auto"/>
          </w:divBdr>
        </w:div>
        <w:div w:id="1511529155">
          <w:marLeft w:val="640"/>
          <w:marRight w:val="0"/>
          <w:marTop w:val="0"/>
          <w:marBottom w:val="0"/>
          <w:divBdr>
            <w:top w:val="none" w:sz="0" w:space="0" w:color="auto"/>
            <w:left w:val="none" w:sz="0" w:space="0" w:color="auto"/>
            <w:bottom w:val="none" w:sz="0" w:space="0" w:color="auto"/>
            <w:right w:val="none" w:sz="0" w:space="0" w:color="auto"/>
          </w:divBdr>
        </w:div>
        <w:div w:id="27025137">
          <w:marLeft w:val="640"/>
          <w:marRight w:val="0"/>
          <w:marTop w:val="0"/>
          <w:marBottom w:val="0"/>
          <w:divBdr>
            <w:top w:val="none" w:sz="0" w:space="0" w:color="auto"/>
            <w:left w:val="none" w:sz="0" w:space="0" w:color="auto"/>
            <w:bottom w:val="none" w:sz="0" w:space="0" w:color="auto"/>
            <w:right w:val="none" w:sz="0" w:space="0" w:color="auto"/>
          </w:divBdr>
        </w:div>
        <w:div w:id="1455518726">
          <w:marLeft w:val="640"/>
          <w:marRight w:val="0"/>
          <w:marTop w:val="0"/>
          <w:marBottom w:val="0"/>
          <w:divBdr>
            <w:top w:val="none" w:sz="0" w:space="0" w:color="auto"/>
            <w:left w:val="none" w:sz="0" w:space="0" w:color="auto"/>
            <w:bottom w:val="none" w:sz="0" w:space="0" w:color="auto"/>
            <w:right w:val="none" w:sz="0" w:space="0" w:color="auto"/>
          </w:divBdr>
        </w:div>
        <w:div w:id="1117522865">
          <w:marLeft w:val="640"/>
          <w:marRight w:val="0"/>
          <w:marTop w:val="0"/>
          <w:marBottom w:val="0"/>
          <w:divBdr>
            <w:top w:val="none" w:sz="0" w:space="0" w:color="auto"/>
            <w:left w:val="none" w:sz="0" w:space="0" w:color="auto"/>
            <w:bottom w:val="none" w:sz="0" w:space="0" w:color="auto"/>
            <w:right w:val="none" w:sz="0" w:space="0" w:color="auto"/>
          </w:divBdr>
        </w:div>
        <w:div w:id="1042100272">
          <w:marLeft w:val="640"/>
          <w:marRight w:val="0"/>
          <w:marTop w:val="0"/>
          <w:marBottom w:val="0"/>
          <w:divBdr>
            <w:top w:val="none" w:sz="0" w:space="0" w:color="auto"/>
            <w:left w:val="none" w:sz="0" w:space="0" w:color="auto"/>
            <w:bottom w:val="none" w:sz="0" w:space="0" w:color="auto"/>
            <w:right w:val="none" w:sz="0" w:space="0" w:color="auto"/>
          </w:divBdr>
        </w:div>
        <w:div w:id="1365327877">
          <w:marLeft w:val="640"/>
          <w:marRight w:val="0"/>
          <w:marTop w:val="0"/>
          <w:marBottom w:val="0"/>
          <w:divBdr>
            <w:top w:val="none" w:sz="0" w:space="0" w:color="auto"/>
            <w:left w:val="none" w:sz="0" w:space="0" w:color="auto"/>
            <w:bottom w:val="none" w:sz="0" w:space="0" w:color="auto"/>
            <w:right w:val="none" w:sz="0" w:space="0" w:color="auto"/>
          </w:divBdr>
        </w:div>
        <w:div w:id="1673220339">
          <w:marLeft w:val="640"/>
          <w:marRight w:val="0"/>
          <w:marTop w:val="0"/>
          <w:marBottom w:val="0"/>
          <w:divBdr>
            <w:top w:val="none" w:sz="0" w:space="0" w:color="auto"/>
            <w:left w:val="none" w:sz="0" w:space="0" w:color="auto"/>
            <w:bottom w:val="none" w:sz="0" w:space="0" w:color="auto"/>
            <w:right w:val="none" w:sz="0" w:space="0" w:color="auto"/>
          </w:divBdr>
        </w:div>
        <w:div w:id="1154756569">
          <w:marLeft w:val="640"/>
          <w:marRight w:val="0"/>
          <w:marTop w:val="0"/>
          <w:marBottom w:val="0"/>
          <w:divBdr>
            <w:top w:val="none" w:sz="0" w:space="0" w:color="auto"/>
            <w:left w:val="none" w:sz="0" w:space="0" w:color="auto"/>
            <w:bottom w:val="none" w:sz="0" w:space="0" w:color="auto"/>
            <w:right w:val="none" w:sz="0" w:space="0" w:color="auto"/>
          </w:divBdr>
        </w:div>
        <w:div w:id="34500335">
          <w:marLeft w:val="640"/>
          <w:marRight w:val="0"/>
          <w:marTop w:val="0"/>
          <w:marBottom w:val="0"/>
          <w:divBdr>
            <w:top w:val="none" w:sz="0" w:space="0" w:color="auto"/>
            <w:left w:val="none" w:sz="0" w:space="0" w:color="auto"/>
            <w:bottom w:val="none" w:sz="0" w:space="0" w:color="auto"/>
            <w:right w:val="none" w:sz="0" w:space="0" w:color="auto"/>
          </w:divBdr>
        </w:div>
        <w:div w:id="1656296696">
          <w:marLeft w:val="640"/>
          <w:marRight w:val="0"/>
          <w:marTop w:val="0"/>
          <w:marBottom w:val="0"/>
          <w:divBdr>
            <w:top w:val="none" w:sz="0" w:space="0" w:color="auto"/>
            <w:left w:val="none" w:sz="0" w:space="0" w:color="auto"/>
            <w:bottom w:val="none" w:sz="0" w:space="0" w:color="auto"/>
            <w:right w:val="none" w:sz="0" w:space="0" w:color="auto"/>
          </w:divBdr>
        </w:div>
        <w:div w:id="1995445505">
          <w:marLeft w:val="640"/>
          <w:marRight w:val="0"/>
          <w:marTop w:val="0"/>
          <w:marBottom w:val="0"/>
          <w:divBdr>
            <w:top w:val="none" w:sz="0" w:space="0" w:color="auto"/>
            <w:left w:val="none" w:sz="0" w:space="0" w:color="auto"/>
            <w:bottom w:val="none" w:sz="0" w:space="0" w:color="auto"/>
            <w:right w:val="none" w:sz="0" w:space="0" w:color="auto"/>
          </w:divBdr>
        </w:div>
        <w:div w:id="1677733136">
          <w:marLeft w:val="640"/>
          <w:marRight w:val="0"/>
          <w:marTop w:val="0"/>
          <w:marBottom w:val="0"/>
          <w:divBdr>
            <w:top w:val="none" w:sz="0" w:space="0" w:color="auto"/>
            <w:left w:val="none" w:sz="0" w:space="0" w:color="auto"/>
            <w:bottom w:val="none" w:sz="0" w:space="0" w:color="auto"/>
            <w:right w:val="none" w:sz="0" w:space="0" w:color="auto"/>
          </w:divBdr>
        </w:div>
        <w:div w:id="401870493">
          <w:marLeft w:val="640"/>
          <w:marRight w:val="0"/>
          <w:marTop w:val="0"/>
          <w:marBottom w:val="0"/>
          <w:divBdr>
            <w:top w:val="none" w:sz="0" w:space="0" w:color="auto"/>
            <w:left w:val="none" w:sz="0" w:space="0" w:color="auto"/>
            <w:bottom w:val="none" w:sz="0" w:space="0" w:color="auto"/>
            <w:right w:val="none" w:sz="0" w:space="0" w:color="auto"/>
          </w:divBdr>
        </w:div>
        <w:div w:id="863791592">
          <w:marLeft w:val="640"/>
          <w:marRight w:val="0"/>
          <w:marTop w:val="0"/>
          <w:marBottom w:val="0"/>
          <w:divBdr>
            <w:top w:val="none" w:sz="0" w:space="0" w:color="auto"/>
            <w:left w:val="none" w:sz="0" w:space="0" w:color="auto"/>
            <w:bottom w:val="none" w:sz="0" w:space="0" w:color="auto"/>
            <w:right w:val="none" w:sz="0" w:space="0" w:color="auto"/>
          </w:divBdr>
        </w:div>
        <w:div w:id="579487667">
          <w:marLeft w:val="640"/>
          <w:marRight w:val="0"/>
          <w:marTop w:val="0"/>
          <w:marBottom w:val="0"/>
          <w:divBdr>
            <w:top w:val="none" w:sz="0" w:space="0" w:color="auto"/>
            <w:left w:val="none" w:sz="0" w:space="0" w:color="auto"/>
            <w:bottom w:val="none" w:sz="0" w:space="0" w:color="auto"/>
            <w:right w:val="none" w:sz="0" w:space="0" w:color="auto"/>
          </w:divBdr>
        </w:div>
        <w:div w:id="203448933">
          <w:marLeft w:val="640"/>
          <w:marRight w:val="0"/>
          <w:marTop w:val="0"/>
          <w:marBottom w:val="0"/>
          <w:divBdr>
            <w:top w:val="none" w:sz="0" w:space="0" w:color="auto"/>
            <w:left w:val="none" w:sz="0" w:space="0" w:color="auto"/>
            <w:bottom w:val="none" w:sz="0" w:space="0" w:color="auto"/>
            <w:right w:val="none" w:sz="0" w:space="0" w:color="auto"/>
          </w:divBdr>
        </w:div>
        <w:div w:id="213349417">
          <w:marLeft w:val="640"/>
          <w:marRight w:val="0"/>
          <w:marTop w:val="0"/>
          <w:marBottom w:val="0"/>
          <w:divBdr>
            <w:top w:val="none" w:sz="0" w:space="0" w:color="auto"/>
            <w:left w:val="none" w:sz="0" w:space="0" w:color="auto"/>
            <w:bottom w:val="none" w:sz="0" w:space="0" w:color="auto"/>
            <w:right w:val="none" w:sz="0" w:space="0" w:color="auto"/>
          </w:divBdr>
        </w:div>
        <w:div w:id="201135137">
          <w:marLeft w:val="640"/>
          <w:marRight w:val="0"/>
          <w:marTop w:val="0"/>
          <w:marBottom w:val="0"/>
          <w:divBdr>
            <w:top w:val="none" w:sz="0" w:space="0" w:color="auto"/>
            <w:left w:val="none" w:sz="0" w:space="0" w:color="auto"/>
            <w:bottom w:val="none" w:sz="0" w:space="0" w:color="auto"/>
            <w:right w:val="none" w:sz="0" w:space="0" w:color="auto"/>
          </w:divBdr>
        </w:div>
        <w:div w:id="1243831462">
          <w:marLeft w:val="640"/>
          <w:marRight w:val="0"/>
          <w:marTop w:val="0"/>
          <w:marBottom w:val="0"/>
          <w:divBdr>
            <w:top w:val="none" w:sz="0" w:space="0" w:color="auto"/>
            <w:left w:val="none" w:sz="0" w:space="0" w:color="auto"/>
            <w:bottom w:val="none" w:sz="0" w:space="0" w:color="auto"/>
            <w:right w:val="none" w:sz="0" w:space="0" w:color="auto"/>
          </w:divBdr>
        </w:div>
        <w:div w:id="1448544135">
          <w:marLeft w:val="640"/>
          <w:marRight w:val="0"/>
          <w:marTop w:val="0"/>
          <w:marBottom w:val="0"/>
          <w:divBdr>
            <w:top w:val="none" w:sz="0" w:space="0" w:color="auto"/>
            <w:left w:val="none" w:sz="0" w:space="0" w:color="auto"/>
            <w:bottom w:val="none" w:sz="0" w:space="0" w:color="auto"/>
            <w:right w:val="none" w:sz="0" w:space="0" w:color="auto"/>
          </w:divBdr>
        </w:div>
        <w:div w:id="1191607499">
          <w:marLeft w:val="640"/>
          <w:marRight w:val="0"/>
          <w:marTop w:val="0"/>
          <w:marBottom w:val="0"/>
          <w:divBdr>
            <w:top w:val="none" w:sz="0" w:space="0" w:color="auto"/>
            <w:left w:val="none" w:sz="0" w:space="0" w:color="auto"/>
            <w:bottom w:val="none" w:sz="0" w:space="0" w:color="auto"/>
            <w:right w:val="none" w:sz="0" w:space="0" w:color="auto"/>
          </w:divBdr>
        </w:div>
        <w:div w:id="339697451">
          <w:marLeft w:val="640"/>
          <w:marRight w:val="0"/>
          <w:marTop w:val="0"/>
          <w:marBottom w:val="0"/>
          <w:divBdr>
            <w:top w:val="none" w:sz="0" w:space="0" w:color="auto"/>
            <w:left w:val="none" w:sz="0" w:space="0" w:color="auto"/>
            <w:bottom w:val="none" w:sz="0" w:space="0" w:color="auto"/>
            <w:right w:val="none" w:sz="0" w:space="0" w:color="auto"/>
          </w:divBdr>
        </w:div>
        <w:div w:id="1579904410">
          <w:marLeft w:val="640"/>
          <w:marRight w:val="0"/>
          <w:marTop w:val="0"/>
          <w:marBottom w:val="0"/>
          <w:divBdr>
            <w:top w:val="none" w:sz="0" w:space="0" w:color="auto"/>
            <w:left w:val="none" w:sz="0" w:space="0" w:color="auto"/>
            <w:bottom w:val="none" w:sz="0" w:space="0" w:color="auto"/>
            <w:right w:val="none" w:sz="0" w:space="0" w:color="auto"/>
          </w:divBdr>
        </w:div>
        <w:div w:id="931012238">
          <w:marLeft w:val="640"/>
          <w:marRight w:val="0"/>
          <w:marTop w:val="0"/>
          <w:marBottom w:val="0"/>
          <w:divBdr>
            <w:top w:val="none" w:sz="0" w:space="0" w:color="auto"/>
            <w:left w:val="none" w:sz="0" w:space="0" w:color="auto"/>
            <w:bottom w:val="none" w:sz="0" w:space="0" w:color="auto"/>
            <w:right w:val="none" w:sz="0" w:space="0" w:color="auto"/>
          </w:divBdr>
        </w:div>
        <w:div w:id="1091271750">
          <w:marLeft w:val="640"/>
          <w:marRight w:val="0"/>
          <w:marTop w:val="0"/>
          <w:marBottom w:val="0"/>
          <w:divBdr>
            <w:top w:val="none" w:sz="0" w:space="0" w:color="auto"/>
            <w:left w:val="none" w:sz="0" w:space="0" w:color="auto"/>
            <w:bottom w:val="none" w:sz="0" w:space="0" w:color="auto"/>
            <w:right w:val="none" w:sz="0" w:space="0" w:color="auto"/>
          </w:divBdr>
        </w:div>
        <w:div w:id="1324162122">
          <w:marLeft w:val="640"/>
          <w:marRight w:val="0"/>
          <w:marTop w:val="0"/>
          <w:marBottom w:val="0"/>
          <w:divBdr>
            <w:top w:val="none" w:sz="0" w:space="0" w:color="auto"/>
            <w:left w:val="none" w:sz="0" w:space="0" w:color="auto"/>
            <w:bottom w:val="none" w:sz="0" w:space="0" w:color="auto"/>
            <w:right w:val="none" w:sz="0" w:space="0" w:color="auto"/>
          </w:divBdr>
        </w:div>
        <w:div w:id="1752892607">
          <w:marLeft w:val="640"/>
          <w:marRight w:val="0"/>
          <w:marTop w:val="0"/>
          <w:marBottom w:val="0"/>
          <w:divBdr>
            <w:top w:val="none" w:sz="0" w:space="0" w:color="auto"/>
            <w:left w:val="none" w:sz="0" w:space="0" w:color="auto"/>
            <w:bottom w:val="none" w:sz="0" w:space="0" w:color="auto"/>
            <w:right w:val="none" w:sz="0" w:space="0" w:color="auto"/>
          </w:divBdr>
        </w:div>
        <w:div w:id="526717741">
          <w:marLeft w:val="640"/>
          <w:marRight w:val="0"/>
          <w:marTop w:val="0"/>
          <w:marBottom w:val="0"/>
          <w:divBdr>
            <w:top w:val="none" w:sz="0" w:space="0" w:color="auto"/>
            <w:left w:val="none" w:sz="0" w:space="0" w:color="auto"/>
            <w:bottom w:val="none" w:sz="0" w:space="0" w:color="auto"/>
            <w:right w:val="none" w:sz="0" w:space="0" w:color="auto"/>
          </w:divBdr>
        </w:div>
        <w:div w:id="1240290057">
          <w:marLeft w:val="640"/>
          <w:marRight w:val="0"/>
          <w:marTop w:val="0"/>
          <w:marBottom w:val="0"/>
          <w:divBdr>
            <w:top w:val="none" w:sz="0" w:space="0" w:color="auto"/>
            <w:left w:val="none" w:sz="0" w:space="0" w:color="auto"/>
            <w:bottom w:val="none" w:sz="0" w:space="0" w:color="auto"/>
            <w:right w:val="none" w:sz="0" w:space="0" w:color="auto"/>
          </w:divBdr>
        </w:div>
        <w:div w:id="295721723">
          <w:marLeft w:val="640"/>
          <w:marRight w:val="0"/>
          <w:marTop w:val="0"/>
          <w:marBottom w:val="0"/>
          <w:divBdr>
            <w:top w:val="none" w:sz="0" w:space="0" w:color="auto"/>
            <w:left w:val="none" w:sz="0" w:space="0" w:color="auto"/>
            <w:bottom w:val="none" w:sz="0" w:space="0" w:color="auto"/>
            <w:right w:val="none" w:sz="0" w:space="0" w:color="auto"/>
          </w:divBdr>
        </w:div>
        <w:div w:id="1224102059">
          <w:marLeft w:val="640"/>
          <w:marRight w:val="0"/>
          <w:marTop w:val="0"/>
          <w:marBottom w:val="0"/>
          <w:divBdr>
            <w:top w:val="none" w:sz="0" w:space="0" w:color="auto"/>
            <w:left w:val="none" w:sz="0" w:space="0" w:color="auto"/>
            <w:bottom w:val="none" w:sz="0" w:space="0" w:color="auto"/>
            <w:right w:val="none" w:sz="0" w:space="0" w:color="auto"/>
          </w:divBdr>
        </w:div>
        <w:div w:id="1636180918">
          <w:marLeft w:val="640"/>
          <w:marRight w:val="0"/>
          <w:marTop w:val="0"/>
          <w:marBottom w:val="0"/>
          <w:divBdr>
            <w:top w:val="none" w:sz="0" w:space="0" w:color="auto"/>
            <w:left w:val="none" w:sz="0" w:space="0" w:color="auto"/>
            <w:bottom w:val="none" w:sz="0" w:space="0" w:color="auto"/>
            <w:right w:val="none" w:sz="0" w:space="0" w:color="auto"/>
          </w:divBdr>
        </w:div>
        <w:div w:id="1943609914">
          <w:marLeft w:val="640"/>
          <w:marRight w:val="0"/>
          <w:marTop w:val="0"/>
          <w:marBottom w:val="0"/>
          <w:divBdr>
            <w:top w:val="none" w:sz="0" w:space="0" w:color="auto"/>
            <w:left w:val="none" w:sz="0" w:space="0" w:color="auto"/>
            <w:bottom w:val="none" w:sz="0" w:space="0" w:color="auto"/>
            <w:right w:val="none" w:sz="0" w:space="0" w:color="auto"/>
          </w:divBdr>
        </w:div>
        <w:div w:id="1899315636">
          <w:marLeft w:val="640"/>
          <w:marRight w:val="0"/>
          <w:marTop w:val="0"/>
          <w:marBottom w:val="0"/>
          <w:divBdr>
            <w:top w:val="none" w:sz="0" w:space="0" w:color="auto"/>
            <w:left w:val="none" w:sz="0" w:space="0" w:color="auto"/>
            <w:bottom w:val="none" w:sz="0" w:space="0" w:color="auto"/>
            <w:right w:val="none" w:sz="0" w:space="0" w:color="auto"/>
          </w:divBdr>
        </w:div>
        <w:div w:id="1200554704">
          <w:marLeft w:val="640"/>
          <w:marRight w:val="0"/>
          <w:marTop w:val="0"/>
          <w:marBottom w:val="0"/>
          <w:divBdr>
            <w:top w:val="none" w:sz="0" w:space="0" w:color="auto"/>
            <w:left w:val="none" w:sz="0" w:space="0" w:color="auto"/>
            <w:bottom w:val="none" w:sz="0" w:space="0" w:color="auto"/>
            <w:right w:val="none" w:sz="0" w:space="0" w:color="auto"/>
          </w:divBdr>
        </w:div>
        <w:div w:id="1321470623">
          <w:marLeft w:val="640"/>
          <w:marRight w:val="0"/>
          <w:marTop w:val="0"/>
          <w:marBottom w:val="0"/>
          <w:divBdr>
            <w:top w:val="none" w:sz="0" w:space="0" w:color="auto"/>
            <w:left w:val="none" w:sz="0" w:space="0" w:color="auto"/>
            <w:bottom w:val="none" w:sz="0" w:space="0" w:color="auto"/>
            <w:right w:val="none" w:sz="0" w:space="0" w:color="auto"/>
          </w:divBdr>
        </w:div>
        <w:div w:id="1977057012">
          <w:marLeft w:val="640"/>
          <w:marRight w:val="0"/>
          <w:marTop w:val="0"/>
          <w:marBottom w:val="0"/>
          <w:divBdr>
            <w:top w:val="none" w:sz="0" w:space="0" w:color="auto"/>
            <w:left w:val="none" w:sz="0" w:space="0" w:color="auto"/>
            <w:bottom w:val="none" w:sz="0" w:space="0" w:color="auto"/>
            <w:right w:val="none" w:sz="0" w:space="0" w:color="auto"/>
          </w:divBdr>
        </w:div>
        <w:div w:id="259947956">
          <w:marLeft w:val="640"/>
          <w:marRight w:val="0"/>
          <w:marTop w:val="0"/>
          <w:marBottom w:val="0"/>
          <w:divBdr>
            <w:top w:val="none" w:sz="0" w:space="0" w:color="auto"/>
            <w:left w:val="none" w:sz="0" w:space="0" w:color="auto"/>
            <w:bottom w:val="none" w:sz="0" w:space="0" w:color="auto"/>
            <w:right w:val="none" w:sz="0" w:space="0" w:color="auto"/>
          </w:divBdr>
        </w:div>
        <w:div w:id="789009547">
          <w:marLeft w:val="640"/>
          <w:marRight w:val="0"/>
          <w:marTop w:val="0"/>
          <w:marBottom w:val="0"/>
          <w:divBdr>
            <w:top w:val="none" w:sz="0" w:space="0" w:color="auto"/>
            <w:left w:val="none" w:sz="0" w:space="0" w:color="auto"/>
            <w:bottom w:val="none" w:sz="0" w:space="0" w:color="auto"/>
            <w:right w:val="none" w:sz="0" w:space="0" w:color="auto"/>
          </w:divBdr>
        </w:div>
        <w:div w:id="239751192">
          <w:marLeft w:val="640"/>
          <w:marRight w:val="0"/>
          <w:marTop w:val="0"/>
          <w:marBottom w:val="0"/>
          <w:divBdr>
            <w:top w:val="none" w:sz="0" w:space="0" w:color="auto"/>
            <w:left w:val="none" w:sz="0" w:space="0" w:color="auto"/>
            <w:bottom w:val="none" w:sz="0" w:space="0" w:color="auto"/>
            <w:right w:val="none" w:sz="0" w:space="0" w:color="auto"/>
          </w:divBdr>
        </w:div>
        <w:div w:id="1977565331">
          <w:marLeft w:val="640"/>
          <w:marRight w:val="0"/>
          <w:marTop w:val="0"/>
          <w:marBottom w:val="0"/>
          <w:divBdr>
            <w:top w:val="none" w:sz="0" w:space="0" w:color="auto"/>
            <w:left w:val="none" w:sz="0" w:space="0" w:color="auto"/>
            <w:bottom w:val="none" w:sz="0" w:space="0" w:color="auto"/>
            <w:right w:val="none" w:sz="0" w:space="0" w:color="auto"/>
          </w:divBdr>
        </w:div>
        <w:div w:id="2019039708">
          <w:marLeft w:val="640"/>
          <w:marRight w:val="0"/>
          <w:marTop w:val="0"/>
          <w:marBottom w:val="0"/>
          <w:divBdr>
            <w:top w:val="none" w:sz="0" w:space="0" w:color="auto"/>
            <w:left w:val="none" w:sz="0" w:space="0" w:color="auto"/>
            <w:bottom w:val="none" w:sz="0" w:space="0" w:color="auto"/>
            <w:right w:val="none" w:sz="0" w:space="0" w:color="auto"/>
          </w:divBdr>
        </w:div>
        <w:div w:id="112525759">
          <w:marLeft w:val="640"/>
          <w:marRight w:val="0"/>
          <w:marTop w:val="0"/>
          <w:marBottom w:val="0"/>
          <w:divBdr>
            <w:top w:val="none" w:sz="0" w:space="0" w:color="auto"/>
            <w:left w:val="none" w:sz="0" w:space="0" w:color="auto"/>
            <w:bottom w:val="none" w:sz="0" w:space="0" w:color="auto"/>
            <w:right w:val="none" w:sz="0" w:space="0" w:color="auto"/>
          </w:divBdr>
        </w:div>
        <w:div w:id="1675297370">
          <w:marLeft w:val="640"/>
          <w:marRight w:val="0"/>
          <w:marTop w:val="0"/>
          <w:marBottom w:val="0"/>
          <w:divBdr>
            <w:top w:val="none" w:sz="0" w:space="0" w:color="auto"/>
            <w:left w:val="none" w:sz="0" w:space="0" w:color="auto"/>
            <w:bottom w:val="none" w:sz="0" w:space="0" w:color="auto"/>
            <w:right w:val="none" w:sz="0" w:space="0" w:color="auto"/>
          </w:divBdr>
        </w:div>
        <w:div w:id="874729723">
          <w:marLeft w:val="640"/>
          <w:marRight w:val="0"/>
          <w:marTop w:val="0"/>
          <w:marBottom w:val="0"/>
          <w:divBdr>
            <w:top w:val="none" w:sz="0" w:space="0" w:color="auto"/>
            <w:left w:val="none" w:sz="0" w:space="0" w:color="auto"/>
            <w:bottom w:val="none" w:sz="0" w:space="0" w:color="auto"/>
            <w:right w:val="none" w:sz="0" w:space="0" w:color="auto"/>
          </w:divBdr>
        </w:div>
        <w:div w:id="2030325720">
          <w:marLeft w:val="640"/>
          <w:marRight w:val="0"/>
          <w:marTop w:val="0"/>
          <w:marBottom w:val="0"/>
          <w:divBdr>
            <w:top w:val="none" w:sz="0" w:space="0" w:color="auto"/>
            <w:left w:val="none" w:sz="0" w:space="0" w:color="auto"/>
            <w:bottom w:val="none" w:sz="0" w:space="0" w:color="auto"/>
            <w:right w:val="none" w:sz="0" w:space="0" w:color="auto"/>
          </w:divBdr>
        </w:div>
      </w:divsChild>
    </w:div>
    <w:div w:id="2074044511">
      <w:bodyDiv w:val="1"/>
      <w:marLeft w:val="0"/>
      <w:marRight w:val="0"/>
      <w:marTop w:val="0"/>
      <w:marBottom w:val="0"/>
      <w:divBdr>
        <w:top w:val="none" w:sz="0" w:space="0" w:color="auto"/>
        <w:left w:val="none" w:sz="0" w:space="0" w:color="auto"/>
        <w:bottom w:val="none" w:sz="0" w:space="0" w:color="auto"/>
        <w:right w:val="none" w:sz="0" w:space="0" w:color="auto"/>
      </w:divBdr>
    </w:div>
    <w:div w:id="2076127349">
      <w:bodyDiv w:val="1"/>
      <w:marLeft w:val="0"/>
      <w:marRight w:val="0"/>
      <w:marTop w:val="0"/>
      <w:marBottom w:val="0"/>
      <w:divBdr>
        <w:top w:val="none" w:sz="0" w:space="0" w:color="auto"/>
        <w:left w:val="none" w:sz="0" w:space="0" w:color="auto"/>
        <w:bottom w:val="none" w:sz="0" w:space="0" w:color="auto"/>
        <w:right w:val="none" w:sz="0" w:space="0" w:color="auto"/>
      </w:divBdr>
    </w:div>
    <w:div w:id="2078899237">
      <w:bodyDiv w:val="1"/>
      <w:marLeft w:val="0"/>
      <w:marRight w:val="0"/>
      <w:marTop w:val="0"/>
      <w:marBottom w:val="0"/>
      <w:divBdr>
        <w:top w:val="none" w:sz="0" w:space="0" w:color="auto"/>
        <w:left w:val="none" w:sz="0" w:space="0" w:color="auto"/>
        <w:bottom w:val="none" w:sz="0" w:space="0" w:color="auto"/>
        <w:right w:val="none" w:sz="0" w:space="0" w:color="auto"/>
      </w:divBdr>
    </w:div>
    <w:div w:id="2080127217">
      <w:bodyDiv w:val="1"/>
      <w:marLeft w:val="0"/>
      <w:marRight w:val="0"/>
      <w:marTop w:val="0"/>
      <w:marBottom w:val="0"/>
      <w:divBdr>
        <w:top w:val="none" w:sz="0" w:space="0" w:color="auto"/>
        <w:left w:val="none" w:sz="0" w:space="0" w:color="auto"/>
        <w:bottom w:val="none" w:sz="0" w:space="0" w:color="auto"/>
        <w:right w:val="none" w:sz="0" w:space="0" w:color="auto"/>
      </w:divBdr>
      <w:divsChild>
        <w:div w:id="432433674">
          <w:marLeft w:val="640"/>
          <w:marRight w:val="0"/>
          <w:marTop w:val="0"/>
          <w:marBottom w:val="0"/>
          <w:divBdr>
            <w:top w:val="none" w:sz="0" w:space="0" w:color="auto"/>
            <w:left w:val="none" w:sz="0" w:space="0" w:color="auto"/>
            <w:bottom w:val="none" w:sz="0" w:space="0" w:color="auto"/>
            <w:right w:val="none" w:sz="0" w:space="0" w:color="auto"/>
          </w:divBdr>
        </w:div>
        <w:div w:id="1757282646">
          <w:marLeft w:val="640"/>
          <w:marRight w:val="0"/>
          <w:marTop w:val="0"/>
          <w:marBottom w:val="0"/>
          <w:divBdr>
            <w:top w:val="none" w:sz="0" w:space="0" w:color="auto"/>
            <w:left w:val="none" w:sz="0" w:space="0" w:color="auto"/>
            <w:bottom w:val="none" w:sz="0" w:space="0" w:color="auto"/>
            <w:right w:val="none" w:sz="0" w:space="0" w:color="auto"/>
          </w:divBdr>
        </w:div>
        <w:div w:id="1339505475">
          <w:marLeft w:val="640"/>
          <w:marRight w:val="0"/>
          <w:marTop w:val="0"/>
          <w:marBottom w:val="0"/>
          <w:divBdr>
            <w:top w:val="none" w:sz="0" w:space="0" w:color="auto"/>
            <w:left w:val="none" w:sz="0" w:space="0" w:color="auto"/>
            <w:bottom w:val="none" w:sz="0" w:space="0" w:color="auto"/>
            <w:right w:val="none" w:sz="0" w:space="0" w:color="auto"/>
          </w:divBdr>
        </w:div>
        <w:div w:id="1505514482">
          <w:marLeft w:val="640"/>
          <w:marRight w:val="0"/>
          <w:marTop w:val="0"/>
          <w:marBottom w:val="0"/>
          <w:divBdr>
            <w:top w:val="none" w:sz="0" w:space="0" w:color="auto"/>
            <w:left w:val="none" w:sz="0" w:space="0" w:color="auto"/>
            <w:bottom w:val="none" w:sz="0" w:space="0" w:color="auto"/>
            <w:right w:val="none" w:sz="0" w:space="0" w:color="auto"/>
          </w:divBdr>
        </w:div>
        <w:div w:id="780608373">
          <w:marLeft w:val="640"/>
          <w:marRight w:val="0"/>
          <w:marTop w:val="0"/>
          <w:marBottom w:val="0"/>
          <w:divBdr>
            <w:top w:val="none" w:sz="0" w:space="0" w:color="auto"/>
            <w:left w:val="none" w:sz="0" w:space="0" w:color="auto"/>
            <w:bottom w:val="none" w:sz="0" w:space="0" w:color="auto"/>
            <w:right w:val="none" w:sz="0" w:space="0" w:color="auto"/>
          </w:divBdr>
        </w:div>
        <w:div w:id="1367176754">
          <w:marLeft w:val="640"/>
          <w:marRight w:val="0"/>
          <w:marTop w:val="0"/>
          <w:marBottom w:val="0"/>
          <w:divBdr>
            <w:top w:val="none" w:sz="0" w:space="0" w:color="auto"/>
            <w:left w:val="none" w:sz="0" w:space="0" w:color="auto"/>
            <w:bottom w:val="none" w:sz="0" w:space="0" w:color="auto"/>
            <w:right w:val="none" w:sz="0" w:space="0" w:color="auto"/>
          </w:divBdr>
        </w:div>
        <w:div w:id="388110405">
          <w:marLeft w:val="640"/>
          <w:marRight w:val="0"/>
          <w:marTop w:val="0"/>
          <w:marBottom w:val="0"/>
          <w:divBdr>
            <w:top w:val="none" w:sz="0" w:space="0" w:color="auto"/>
            <w:left w:val="none" w:sz="0" w:space="0" w:color="auto"/>
            <w:bottom w:val="none" w:sz="0" w:space="0" w:color="auto"/>
            <w:right w:val="none" w:sz="0" w:space="0" w:color="auto"/>
          </w:divBdr>
        </w:div>
        <w:div w:id="1255896170">
          <w:marLeft w:val="640"/>
          <w:marRight w:val="0"/>
          <w:marTop w:val="0"/>
          <w:marBottom w:val="0"/>
          <w:divBdr>
            <w:top w:val="none" w:sz="0" w:space="0" w:color="auto"/>
            <w:left w:val="none" w:sz="0" w:space="0" w:color="auto"/>
            <w:bottom w:val="none" w:sz="0" w:space="0" w:color="auto"/>
            <w:right w:val="none" w:sz="0" w:space="0" w:color="auto"/>
          </w:divBdr>
        </w:div>
        <w:div w:id="2142111927">
          <w:marLeft w:val="640"/>
          <w:marRight w:val="0"/>
          <w:marTop w:val="0"/>
          <w:marBottom w:val="0"/>
          <w:divBdr>
            <w:top w:val="none" w:sz="0" w:space="0" w:color="auto"/>
            <w:left w:val="none" w:sz="0" w:space="0" w:color="auto"/>
            <w:bottom w:val="none" w:sz="0" w:space="0" w:color="auto"/>
            <w:right w:val="none" w:sz="0" w:space="0" w:color="auto"/>
          </w:divBdr>
        </w:div>
        <w:div w:id="1037002141">
          <w:marLeft w:val="640"/>
          <w:marRight w:val="0"/>
          <w:marTop w:val="0"/>
          <w:marBottom w:val="0"/>
          <w:divBdr>
            <w:top w:val="none" w:sz="0" w:space="0" w:color="auto"/>
            <w:left w:val="none" w:sz="0" w:space="0" w:color="auto"/>
            <w:bottom w:val="none" w:sz="0" w:space="0" w:color="auto"/>
            <w:right w:val="none" w:sz="0" w:space="0" w:color="auto"/>
          </w:divBdr>
        </w:div>
        <w:div w:id="1827745337">
          <w:marLeft w:val="640"/>
          <w:marRight w:val="0"/>
          <w:marTop w:val="0"/>
          <w:marBottom w:val="0"/>
          <w:divBdr>
            <w:top w:val="none" w:sz="0" w:space="0" w:color="auto"/>
            <w:left w:val="none" w:sz="0" w:space="0" w:color="auto"/>
            <w:bottom w:val="none" w:sz="0" w:space="0" w:color="auto"/>
            <w:right w:val="none" w:sz="0" w:space="0" w:color="auto"/>
          </w:divBdr>
        </w:div>
        <w:div w:id="97798435">
          <w:marLeft w:val="640"/>
          <w:marRight w:val="0"/>
          <w:marTop w:val="0"/>
          <w:marBottom w:val="0"/>
          <w:divBdr>
            <w:top w:val="none" w:sz="0" w:space="0" w:color="auto"/>
            <w:left w:val="none" w:sz="0" w:space="0" w:color="auto"/>
            <w:bottom w:val="none" w:sz="0" w:space="0" w:color="auto"/>
            <w:right w:val="none" w:sz="0" w:space="0" w:color="auto"/>
          </w:divBdr>
        </w:div>
        <w:div w:id="208301167">
          <w:marLeft w:val="640"/>
          <w:marRight w:val="0"/>
          <w:marTop w:val="0"/>
          <w:marBottom w:val="0"/>
          <w:divBdr>
            <w:top w:val="none" w:sz="0" w:space="0" w:color="auto"/>
            <w:left w:val="none" w:sz="0" w:space="0" w:color="auto"/>
            <w:bottom w:val="none" w:sz="0" w:space="0" w:color="auto"/>
            <w:right w:val="none" w:sz="0" w:space="0" w:color="auto"/>
          </w:divBdr>
        </w:div>
        <w:div w:id="1198589293">
          <w:marLeft w:val="640"/>
          <w:marRight w:val="0"/>
          <w:marTop w:val="0"/>
          <w:marBottom w:val="0"/>
          <w:divBdr>
            <w:top w:val="none" w:sz="0" w:space="0" w:color="auto"/>
            <w:left w:val="none" w:sz="0" w:space="0" w:color="auto"/>
            <w:bottom w:val="none" w:sz="0" w:space="0" w:color="auto"/>
            <w:right w:val="none" w:sz="0" w:space="0" w:color="auto"/>
          </w:divBdr>
        </w:div>
        <w:div w:id="512497785">
          <w:marLeft w:val="640"/>
          <w:marRight w:val="0"/>
          <w:marTop w:val="0"/>
          <w:marBottom w:val="0"/>
          <w:divBdr>
            <w:top w:val="none" w:sz="0" w:space="0" w:color="auto"/>
            <w:left w:val="none" w:sz="0" w:space="0" w:color="auto"/>
            <w:bottom w:val="none" w:sz="0" w:space="0" w:color="auto"/>
            <w:right w:val="none" w:sz="0" w:space="0" w:color="auto"/>
          </w:divBdr>
        </w:div>
        <w:div w:id="2031299224">
          <w:marLeft w:val="640"/>
          <w:marRight w:val="0"/>
          <w:marTop w:val="0"/>
          <w:marBottom w:val="0"/>
          <w:divBdr>
            <w:top w:val="none" w:sz="0" w:space="0" w:color="auto"/>
            <w:left w:val="none" w:sz="0" w:space="0" w:color="auto"/>
            <w:bottom w:val="none" w:sz="0" w:space="0" w:color="auto"/>
            <w:right w:val="none" w:sz="0" w:space="0" w:color="auto"/>
          </w:divBdr>
        </w:div>
        <w:div w:id="625814260">
          <w:marLeft w:val="640"/>
          <w:marRight w:val="0"/>
          <w:marTop w:val="0"/>
          <w:marBottom w:val="0"/>
          <w:divBdr>
            <w:top w:val="none" w:sz="0" w:space="0" w:color="auto"/>
            <w:left w:val="none" w:sz="0" w:space="0" w:color="auto"/>
            <w:bottom w:val="none" w:sz="0" w:space="0" w:color="auto"/>
            <w:right w:val="none" w:sz="0" w:space="0" w:color="auto"/>
          </w:divBdr>
        </w:div>
        <w:div w:id="227805914">
          <w:marLeft w:val="640"/>
          <w:marRight w:val="0"/>
          <w:marTop w:val="0"/>
          <w:marBottom w:val="0"/>
          <w:divBdr>
            <w:top w:val="none" w:sz="0" w:space="0" w:color="auto"/>
            <w:left w:val="none" w:sz="0" w:space="0" w:color="auto"/>
            <w:bottom w:val="none" w:sz="0" w:space="0" w:color="auto"/>
            <w:right w:val="none" w:sz="0" w:space="0" w:color="auto"/>
          </w:divBdr>
        </w:div>
        <w:div w:id="1038506667">
          <w:marLeft w:val="640"/>
          <w:marRight w:val="0"/>
          <w:marTop w:val="0"/>
          <w:marBottom w:val="0"/>
          <w:divBdr>
            <w:top w:val="none" w:sz="0" w:space="0" w:color="auto"/>
            <w:left w:val="none" w:sz="0" w:space="0" w:color="auto"/>
            <w:bottom w:val="none" w:sz="0" w:space="0" w:color="auto"/>
            <w:right w:val="none" w:sz="0" w:space="0" w:color="auto"/>
          </w:divBdr>
        </w:div>
        <w:div w:id="1721973601">
          <w:marLeft w:val="640"/>
          <w:marRight w:val="0"/>
          <w:marTop w:val="0"/>
          <w:marBottom w:val="0"/>
          <w:divBdr>
            <w:top w:val="none" w:sz="0" w:space="0" w:color="auto"/>
            <w:left w:val="none" w:sz="0" w:space="0" w:color="auto"/>
            <w:bottom w:val="none" w:sz="0" w:space="0" w:color="auto"/>
            <w:right w:val="none" w:sz="0" w:space="0" w:color="auto"/>
          </w:divBdr>
        </w:div>
        <w:div w:id="438262859">
          <w:marLeft w:val="640"/>
          <w:marRight w:val="0"/>
          <w:marTop w:val="0"/>
          <w:marBottom w:val="0"/>
          <w:divBdr>
            <w:top w:val="none" w:sz="0" w:space="0" w:color="auto"/>
            <w:left w:val="none" w:sz="0" w:space="0" w:color="auto"/>
            <w:bottom w:val="none" w:sz="0" w:space="0" w:color="auto"/>
            <w:right w:val="none" w:sz="0" w:space="0" w:color="auto"/>
          </w:divBdr>
        </w:div>
        <w:div w:id="1902321856">
          <w:marLeft w:val="640"/>
          <w:marRight w:val="0"/>
          <w:marTop w:val="0"/>
          <w:marBottom w:val="0"/>
          <w:divBdr>
            <w:top w:val="none" w:sz="0" w:space="0" w:color="auto"/>
            <w:left w:val="none" w:sz="0" w:space="0" w:color="auto"/>
            <w:bottom w:val="none" w:sz="0" w:space="0" w:color="auto"/>
            <w:right w:val="none" w:sz="0" w:space="0" w:color="auto"/>
          </w:divBdr>
        </w:div>
        <w:div w:id="436801699">
          <w:marLeft w:val="640"/>
          <w:marRight w:val="0"/>
          <w:marTop w:val="0"/>
          <w:marBottom w:val="0"/>
          <w:divBdr>
            <w:top w:val="none" w:sz="0" w:space="0" w:color="auto"/>
            <w:left w:val="none" w:sz="0" w:space="0" w:color="auto"/>
            <w:bottom w:val="none" w:sz="0" w:space="0" w:color="auto"/>
            <w:right w:val="none" w:sz="0" w:space="0" w:color="auto"/>
          </w:divBdr>
        </w:div>
        <w:div w:id="777876476">
          <w:marLeft w:val="640"/>
          <w:marRight w:val="0"/>
          <w:marTop w:val="0"/>
          <w:marBottom w:val="0"/>
          <w:divBdr>
            <w:top w:val="none" w:sz="0" w:space="0" w:color="auto"/>
            <w:left w:val="none" w:sz="0" w:space="0" w:color="auto"/>
            <w:bottom w:val="none" w:sz="0" w:space="0" w:color="auto"/>
            <w:right w:val="none" w:sz="0" w:space="0" w:color="auto"/>
          </w:divBdr>
        </w:div>
        <w:div w:id="1593465734">
          <w:marLeft w:val="640"/>
          <w:marRight w:val="0"/>
          <w:marTop w:val="0"/>
          <w:marBottom w:val="0"/>
          <w:divBdr>
            <w:top w:val="none" w:sz="0" w:space="0" w:color="auto"/>
            <w:left w:val="none" w:sz="0" w:space="0" w:color="auto"/>
            <w:bottom w:val="none" w:sz="0" w:space="0" w:color="auto"/>
            <w:right w:val="none" w:sz="0" w:space="0" w:color="auto"/>
          </w:divBdr>
        </w:div>
        <w:div w:id="1746608718">
          <w:marLeft w:val="640"/>
          <w:marRight w:val="0"/>
          <w:marTop w:val="0"/>
          <w:marBottom w:val="0"/>
          <w:divBdr>
            <w:top w:val="none" w:sz="0" w:space="0" w:color="auto"/>
            <w:left w:val="none" w:sz="0" w:space="0" w:color="auto"/>
            <w:bottom w:val="none" w:sz="0" w:space="0" w:color="auto"/>
            <w:right w:val="none" w:sz="0" w:space="0" w:color="auto"/>
          </w:divBdr>
        </w:div>
        <w:div w:id="1231312589">
          <w:marLeft w:val="640"/>
          <w:marRight w:val="0"/>
          <w:marTop w:val="0"/>
          <w:marBottom w:val="0"/>
          <w:divBdr>
            <w:top w:val="none" w:sz="0" w:space="0" w:color="auto"/>
            <w:left w:val="none" w:sz="0" w:space="0" w:color="auto"/>
            <w:bottom w:val="none" w:sz="0" w:space="0" w:color="auto"/>
            <w:right w:val="none" w:sz="0" w:space="0" w:color="auto"/>
          </w:divBdr>
        </w:div>
        <w:div w:id="895551150">
          <w:marLeft w:val="640"/>
          <w:marRight w:val="0"/>
          <w:marTop w:val="0"/>
          <w:marBottom w:val="0"/>
          <w:divBdr>
            <w:top w:val="none" w:sz="0" w:space="0" w:color="auto"/>
            <w:left w:val="none" w:sz="0" w:space="0" w:color="auto"/>
            <w:bottom w:val="none" w:sz="0" w:space="0" w:color="auto"/>
            <w:right w:val="none" w:sz="0" w:space="0" w:color="auto"/>
          </w:divBdr>
        </w:div>
        <w:div w:id="1006639547">
          <w:marLeft w:val="640"/>
          <w:marRight w:val="0"/>
          <w:marTop w:val="0"/>
          <w:marBottom w:val="0"/>
          <w:divBdr>
            <w:top w:val="none" w:sz="0" w:space="0" w:color="auto"/>
            <w:left w:val="none" w:sz="0" w:space="0" w:color="auto"/>
            <w:bottom w:val="none" w:sz="0" w:space="0" w:color="auto"/>
            <w:right w:val="none" w:sz="0" w:space="0" w:color="auto"/>
          </w:divBdr>
        </w:div>
        <w:div w:id="1823545120">
          <w:marLeft w:val="640"/>
          <w:marRight w:val="0"/>
          <w:marTop w:val="0"/>
          <w:marBottom w:val="0"/>
          <w:divBdr>
            <w:top w:val="none" w:sz="0" w:space="0" w:color="auto"/>
            <w:left w:val="none" w:sz="0" w:space="0" w:color="auto"/>
            <w:bottom w:val="none" w:sz="0" w:space="0" w:color="auto"/>
            <w:right w:val="none" w:sz="0" w:space="0" w:color="auto"/>
          </w:divBdr>
        </w:div>
        <w:div w:id="408160905">
          <w:marLeft w:val="640"/>
          <w:marRight w:val="0"/>
          <w:marTop w:val="0"/>
          <w:marBottom w:val="0"/>
          <w:divBdr>
            <w:top w:val="none" w:sz="0" w:space="0" w:color="auto"/>
            <w:left w:val="none" w:sz="0" w:space="0" w:color="auto"/>
            <w:bottom w:val="none" w:sz="0" w:space="0" w:color="auto"/>
            <w:right w:val="none" w:sz="0" w:space="0" w:color="auto"/>
          </w:divBdr>
        </w:div>
        <w:div w:id="521211214">
          <w:marLeft w:val="640"/>
          <w:marRight w:val="0"/>
          <w:marTop w:val="0"/>
          <w:marBottom w:val="0"/>
          <w:divBdr>
            <w:top w:val="none" w:sz="0" w:space="0" w:color="auto"/>
            <w:left w:val="none" w:sz="0" w:space="0" w:color="auto"/>
            <w:bottom w:val="none" w:sz="0" w:space="0" w:color="auto"/>
            <w:right w:val="none" w:sz="0" w:space="0" w:color="auto"/>
          </w:divBdr>
        </w:div>
        <w:div w:id="1600598760">
          <w:marLeft w:val="640"/>
          <w:marRight w:val="0"/>
          <w:marTop w:val="0"/>
          <w:marBottom w:val="0"/>
          <w:divBdr>
            <w:top w:val="none" w:sz="0" w:space="0" w:color="auto"/>
            <w:left w:val="none" w:sz="0" w:space="0" w:color="auto"/>
            <w:bottom w:val="none" w:sz="0" w:space="0" w:color="auto"/>
            <w:right w:val="none" w:sz="0" w:space="0" w:color="auto"/>
          </w:divBdr>
        </w:div>
        <w:div w:id="431556956">
          <w:marLeft w:val="640"/>
          <w:marRight w:val="0"/>
          <w:marTop w:val="0"/>
          <w:marBottom w:val="0"/>
          <w:divBdr>
            <w:top w:val="none" w:sz="0" w:space="0" w:color="auto"/>
            <w:left w:val="none" w:sz="0" w:space="0" w:color="auto"/>
            <w:bottom w:val="none" w:sz="0" w:space="0" w:color="auto"/>
            <w:right w:val="none" w:sz="0" w:space="0" w:color="auto"/>
          </w:divBdr>
        </w:div>
        <w:div w:id="497622691">
          <w:marLeft w:val="640"/>
          <w:marRight w:val="0"/>
          <w:marTop w:val="0"/>
          <w:marBottom w:val="0"/>
          <w:divBdr>
            <w:top w:val="none" w:sz="0" w:space="0" w:color="auto"/>
            <w:left w:val="none" w:sz="0" w:space="0" w:color="auto"/>
            <w:bottom w:val="none" w:sz="0" w:space="0" w:color="auto"/>
            <w:right w:val="none" w:sz="0" w:space="0" w:color="auto"/>
          </w:divBdr>
        </w:div>
        <w:div w:id="1486701454">
          <w:marLeft w:val="640"/>
          <w:marRight w:val="0"/>
          <w:marTop w:val="0"/>
          <w:marBottom w:val="0"/>
          <w:divBdr>
            <w:top w:val="none" w:sz="0" w:space="0" w:color="auto"/>
            <w:left w:val="none" w:sz="0" w:space="0" w:color="auto"/>
            <w:bottom w:val="none" w:sz="0" w:space="0" w:color="auto"/>
            <w:right w:val="none" w:sz="0" w:space="0" w:color="auto"/>
          </w:divBdr>
        </w:div>
        <w:div w:id="684088904">
          <w:marLeft w:val="640"/>
          <w:marRight w:val="0"/>
          <w:marTop w:val="0"/>
          <w:marBottom w:val="0"/>
          <w:divBdr>
            <w:top w:val="none" w:sz="0" w:space="0" w:color="auto"/>
            <w:left w:val="none" w:sz="0" w:space="0" w:color="auto"/>
            <w:bottom w:val="none" w:sz="0" w:space="0" w:color="auto"/>
            <w:right w:val="none" w:sz="0" w:space="0" w:color="auto"/>
          </w:divBdr>
        </w:div>
        <w:div w:id="1315722729">
          <w:marLeft w:val="640"/>
          <w:marRight w:val="0"/>
          <w:marTop w:val="0"/>
          <w:marBottom w:val="0"/>
          <w:divBdr>
            <w:top w:val="none" w:sz="0" w:space="0" w:color="auto"/>
            <w:left w:val="none" w:sz="0" w:space="0" w:color="auto"/>
            <w:bottom w:val="none" w:sz="0" w:space="0" w:color="auto"/>
            <w:right w:val="none" w:sz="0" w:space="0" w:color="auto"/>
          </w:divBdr>
        </w:div>
        <w:div w:id="984968317">
          <w:marLeft w:val="640"/>
          <w:marRight w:val="0"/>
          <w:marTop w:val="0"/>
          <w:marBottom w:val="0"/>
          <w:divBdr>
            <w:top w:val="none" w:sz="0" w:space="0" w:color="auto"/>
            <w:left w:val="none" w:sz="0" w:space="0" w:color="auto"/>
            <w:bottom w:val="none" w:sz="0" w:space="0" w:color="auto"/>
            <w:right w:val="none" w:sz="0" w:space="0" w:color="auto"/>
          </w:divBdr>
        </w:div>
        <w:div w:id="171603386">
          <w:marLeft w:val="640"/>
          <w:marRight w:val="0"/>
          <w:marTop w:val="0"/>
          <w:marBottom w:val="0"/>
          <w:divBdr>
            <w:top w:val="none" w:sz="0" w:space="0" w:color="auto"/>
            <w:left w:val="none" w:sz="0" w:space="0" w:color="auto"/>
            <w:bottom w:val="none" w:sz="0" w:space="0" w:color="auto"/>
            <w:right w:val="none" w:sz="0" w:space="0" w:color="auto"/>
          </w:divBdr>
        </w:div>
        <w:div w:id="404375060">
          <w:marLeft w:val="640"/>
          <w:marRight w:val="0"/>
          <w:marTop w:val="0"/>
          <w:marBottom w:val="0"/>
          <w:divBdr>
            <w:top w:val="none" w:sz="0" w:space="0" w:color="auto"/>
            <w:left w:val="none" w:sz="0" w:space="0" w:color="auto"/>
            <w:bottom w:val="none" w:sz="0" w:space="0" w:color="auto"/>
            <w:right w:val="none" w:sz="0" w:space="0" w:color="auto"/>
          </w:divBdr>
        </w:div>
        <w:div w:id="1980186537">
          <w:marLeft w:val="640"/>
          <w:marRight w:val="0"/>
          <w:marTop w:val="0"/>
          <w:marBottom w:val="0"/>
          <w:divBdr>
            <w:top w:val="none" w:sz="0" w:space="0" w:color="auto"/>
            <w:left w:val="none" w:sz="0" w:space="0" w:color="auto"/>
            <w:bottom w:val="none" w:sz="0" w:space="0" w:color="auto"/>
            <w:right w:val="none" w:sz="0" w:space="0" w:color="auto"/>
          </w:divBdr>
        </w:div>
        <w:div w:id="1589121400">
          <w:marLeft w:val="640"/>
          <w:marRight w:val="0"/>
          <w:marTop w:val="0"/>
          <w:marBottom w:val="0"/>
          <w:divBdr>
            <w:top w:val="none" w:sz="0" w:space="0" w:color="auto"/>
            <w:left w:val="none" w:sz="0" w:space="0" w:color="auto"/>
            <w:bottom w:val="none" w:sz="0" w:space="0" w:color="auto"/>
            <w:right w:val="none" w:sz="0" w:space="0" w:color="auto"/>
          </w:divBdr>
        </w:div>
        <w:div w:id="721557149">
          <w:marLeft w:val="640"/>
          <w:marRight w:val="0"/>
          <w:marTop w:val="0"/>
          <w:marBottom w:val="0"/>
          <w:divBdr>
            <w:top w:val="none" w:sz="0" w:space="0" w:color="auto"/>
            <w:left w:val="none" w:sz="0" w:space="0" w:color="auto"/>
            <w:bottom w:val="none" w:sz="0" w:space="0" w:color="auto"/>
            <w:right w:val="none" w:sz="0" w:space="0" w:color="auto"/>
          </w:divBdr>
        </w:div>
        <w:div w:id="1631666853">
          <w:marLeft w:val="640"/>
          <w:marRight w:val="0"/>
          <w:marTop w:val="0"/>
          <w:marBottom w:val="0"/>
          <w:divBdr>
            <w:top w:val="none" w:sz="0" w:space="0" w:color="auto"/>
            <w:left w:val="none" w:sz="0" w:space="0" w:color="auto"/>
            <w:bottom w:val="none" w:sz="0" w:space="0" w:color="auto"/>
            <w:right w:val="none" w:sz="0" w:space="0" w:color="auto"/>
          </w:divBdr>
        </w:div>
        <w:div w:id="504246724">
          <w:marLeft w:val="640"/>
          <w:marRight w:val="0"/>
          <w:marTop w:val="0"/>
          <w:marBottom w:val="0"/>
          <w:divBdr>
            <w:top w:val="none" w:sz="0" w:space="0" w:color="auto"/>
            <w:left w:val="none" w:sz="0" w:space="0" w:color="auto"/>
            <w:bottom w:val="none" w:sz="0" w:space="0" w:color="auto"/>
            <w:right w:val="none" w:sz="0" w:space="0" w:color="auto"/>
          </w:divBdr>
        </w:div>
        <w:div w:id="1585917709">
          <w:marLeft w:val="640"/>
          <w:marRight w:val="0"/>
          <w:marTop w:val="0"/>
          <w:marBottom w:val="0"/>
          <w:divBdr>
            <w:top w:val="none" w:sz="0" w:space="0" w:color="auto"/>
            <w:left w:val="none" w:sz="0" w:space="0" w:color="auto"/>
            <w:bottom w:val="none" w:sz="0" w:space="0" w:color="auto"/>
            <w:right w:val="none" w:sz="0" w:space="0" w:color="auto"/>
          </w:divBdr>
        </w:div>
        <w:div w:id="488178985">
          <w:marLeft w:val="640"/>
          <w:marRight w:val="0"/>
          <w:marTop w:val="0"/>
          <w:marBottom w:val="0"/>
          <w:divBdr>
            <w:top w:val="none" w:sz="0" w:space="0" w:color="auto"/>
            <w:left w:val="none" w:sz="0" w:space="0" w:color="auto"/>
            <w:bottom w:val="none" w:sz="0" w:space="0" w:color="auto"/>
            <w:right w:val="none" w:sz="0" w:space="0" w:color="auto"/>
          </w:divBdr>
        </w:div>
        <w:div w:id="1244988886">
          <w:marLeft w:val="640"/>
          <w:marRight w:val="0"/>
          <w:marTop w:val="0"/>
          <w:marBottom w:val="0"/>
          <w:divBdr>
            <w:top w:val="none" w:sz="0" w:space="0" w:color="auto"/>
            <w:left w:val="none" w:sz="0" w:space="0" w:color="auto"/>
            <w:bottom w:val="none" w:sz="0" w:space="0" w:color="auto"/>
            <w:right w:val="none" w:sz="0" w:space="0" w:color="auto"/>
          </w:divBdr>
        </w:div>
        <w:div w:id="792865704">
          <w:marLeft w:val="640"/>
          <w:marRight w:val="0"/>
          <w:marTop w:val="0"/>
          <w:marBottom w:val="0"/>
          <w:divBdr>
            <w:top w:val="none" w:sz="0" w:space="0" w:color="auto"/>
            <w:left w:val="none" w:sz="0" w:space="0" w:color="auto"/>
            <w:bottom w:val="none" w:sz="0" w:space="0" w:color="auto"/>
            <w:right w:val="none" w:sz="0" w:space="0" w:color="auto"/>
          </w:divBdr>
        </w:div>
        <w:div w:id="1254127630">
          <w:marLeft w:val="640"/>
          <w:marRight w:val="0"/>
          <w:marTop w:val="0"/>
          <w:marBottom w:val="0"/>
          <w:divBdr>
            <w:top w:val="none" w:sz="0" w:space="0" w:color="auto"/>
            <w:left w:val="none" w:sz="0" w:space="0" w:color="auto"/>
            <w:bottom w:val="none" w:sz="0" w:space="0" w:color="auto"/>
            <w:right w:val="none" w:sz="0" w:space="0" w:color="auto"/>
          </w:divBdr>
        </w:div>
        <w:div w:id="181862873">
          <w:marLeft w:val="640"/>
          <w:marRight w:val="0"/>
          <w:marTop w:val="0"/>
          <w:marBottom w:val="0"/>
          <w:divBdr>
            <w:top w:val="none" w:sz="0" w:space="0" w:color="auto"/>
            <w:left w:val="none" w:sz="0" w:space="0" w:color="auto"/>
            <w:bottom w:val="none" w:sz="0" w:space="0" w:color="auto"/>
            <w:right w:val="none" w:sz="0" w:space="0" w:color="auto"/>
          </w:divBdr>
        </w:div>
        <w:div w:id="1892885151">
          <w:marLeft w:val="640"/>
          <w:marRight w:val="0"/>
          <w:marTop w:val="0"/>
          <w:marBottom w:val="0"/>
          <w:divBdr>
            <w:top w:val="none" w:sz="0" w:space="0" w:color="auto"/>
            <w:left w:val="none" w:sz="0" w:space="0" w:color="auto"/>
            <w:bottom w:val="none" w:sz="0" w:space="0" w:color="auto"/>
            <w:right w:val="none" w:sz="0" w:space="0" w:color="auto"/>
          </w:divBdr>
        </w:div>
        <w:div w:id="386270998">
          <w:marLeft w:val="640"/>
          <w:marRight w:val="0"/>
          <w:marTop w:val="0"/>
          <w:marBottom w:val="0"/>
          <w:divBdr>
            <w:top w:val="none" w:sz="0" w:space="0" w:color="auto"/>
            <w:left w:val="none" w:sz="0" w:space="0" w:color="auto"/>
            <w:bottom w:val="none" w:sz="0" w:space="0" w:color="auto"/>
            <w:right w:val="none" w:sz="0" w:space="0" w:color="auto"/>
          </w:divBdr>
        </w:div>
        <w:div w:id="1879079818">
          <w:marLeft w:val="640"/>
          <w:marRight w:val="0"/>
          <w:marTop w:val="0"/>
          <w:marBottom w:val="0"/>
          <w:divBdr>
            <w:top w:val="none" w:sz="0" w:space="0" w:color="auto"/>
            <w:left w:val="none" w:sz="0" w:space="0" w:color="auto"/>
            <w:bottom w:val="none" w:sz="0" w:space="0" w:color="auto"/>
            <w:right w:val="none" w:sz="0" w:space="0" w:color="auto"/>
          </w:divBdr>
        </w:div>
        <w:div w:id="2108497253">
          <w:marLeft w:val="640"/>
          <w:marRight w:val="0"/>
          <w:marTop w:val="0"/>
          <w:marBottom w:val="0"/>
          <w:divBdr>
            <w:top w:val="none" w:sz="0" w:space="0" w:color="auto"/>
            <w:left w:val="none" w:sz="0" w:space="0" w:color="auto"/>
            <w:bottom w:val="none" w:sz="0" w:space="0" w:color="auto"/>
            <w:right w:val="none" w:sz="0" w:space="0" w:color="auto"/>
          </w:divBdr>
        </w:div>
        <w:div w:id="1937513751">
          <w:marLeft w:val="640"/>
          <w:marRight w:val="0"/>
          <w:marTop w:val="0"/>
          <w:marBottom w:val="0"/>
          <w:divBdr>
            <w:top w:val="none" w:sz="0" w:space="0" w:color="auto"/>
            <w:left w:val="none" w:sz="0" w:space="0" w:color="auto"/>
            <w:bottom w:val="none" w:sz="0" w:space="0" w:color="auto"/>
            <w:right w:val="none" w:sz="0" w:space="0" w:color="auto"/>
          </w:divBdr>
        </w:div>
        <w:div w:id="240212989">
          <w:marLeft w:val="640"/>
          <w:marRight w:val="0"/>
          <w:marTop w:val="0"/>
          <w:marBottom w:val="0"/>
          <w:divBdr>
            <w:top w:val="none" w:sz="0" w:space="0" w:color="auto"/>
            <w:left w:val="none" w:sz="0" w:space="0" w:color="auto"/>
            <w:bottom w:val="none" w:sz="0" w:space="0" w:color="auto"/>
            <w:right w:val="none" w:sz="0" w:space="0" w:color="auto"/>
          </w:divBdr>
        </w:div>
        <w:div w:id="1900361868">
          <w:marLeft w:val="640"/>
          <w:marRight w:val="0"/>
          <w:marTop w:val="0"/>
          <w:marBottom w:val="0"/>
          <w:divBdr>
            <w:top w:val="none" w:sz="0" w:space="0" w:color="auto"/>
            <w:left w:val="none" w:sz="0" w:space="0" w:color="auto"/>
            <w:bottom w:val="none" w:sz="0" w:space="0" w:color="auto"/>
            <w:right w:val="none" w:sz="0" w:space="0" w:color="auto"/>
          </w:divBdr>
        </w:div>
        <w:div w:id="2061632000">
          <w:marLeft w:val="640"/>
          <w:marRight w:val="0"/>
          <w:marTop w:val="0"/>
          <w:marBottom w:val="0"/>
          <w:divBdr>
            <w:top w:val="none" w:sz="0" w:space="0" w:color="auto"/>
            <w:left w:val="none" w:sz="0" w:space="0" w:color="auto"/>
            <w:bottom w:val="none" w:sz="0" w:space="0" w:color="auto"/>
            <w:right w:val="none" w:sz="0" w:space="0" w:color="auto"/>
          </w:divBdr>
        </w:div>
        <w:div w:id="339891822">
          <w:marLeft w:val="640"/>
          <w:marRight w:val="0"/>
          <w:marTop w:val="0"/>
          <w:marBottom w:val="0"/>
          <w:divBdr>
            <w:top w:val="none" w:sz="0" w:space="0" w:color="auto"/>
            <w:left w:val="none" w:sz="0" w:space="0" w:color="auto"/>
            <w:bottom w:val="none" w:sz="0" w:space="0" w:color="auto"/>
            <w:right w:val="none" w:sz="0" w:space="0" w:color="auto"/>
          </w:divBdr>
        </w:div>
        <w:div w:id="1606495071">
          <w:marLeft w:val="640"/>
          <w:marRight w:val="0"/>
          <w:marTop w:val="0"/>
          <w:marBottom w:val="0"/>
          <w:divBdr>
            <w:top w:val="none" w:sz="0" w:space="0" w:color="auto"/>
            <w:left w:val="none" w:sz="0" w:space="0" w:color="auto"/>
            <w:bottom w:val="none" w:sz="0" w:space="0" w:color="auto"/>
            <w:right w:val="none" w:sz="0" w:space="0" w:color="auto"/>
          </w:divBdr>
        </w:div>
        <w:div w:id="1531603637">
          <w:marLeft w:val="640"/>
          <w:marRight w:val="0"/>
          <w:marTop w:val="0"/>
          <w:marBottom w:val="0"/>
          <w:divBdr>
            <w:top w:val="none" w:sz="0" w:space="0" w:color="auto"/>
            <w:left w:val="none" w:sz="0" w:space="0" w:color="auto"/>
            <w:bottom w:val="none" w:sz="0" w:space="0" w:color="auto"/>
            <w:right w:val="none" w:sz="0" w:space="0" w:color="auto"/>
          </w:divBdr>
        </w:div>
        <w:div w:id="564687798">
          <w:marLeft w:val="640"/>
          <w:marRight w:val="0"/>
          <w:marTop w:val="0"/>
          <w:marBottom w:val="0"/>
          <w:divBdr>
            <w:top w:val="none" w:sz="0" w:space="0" w:color="auto"/>
            <w:left w:val="none" w:sz="0" w:space="0" w:color="auto"/>
            <w:bottom w:val="none" w:sz="0" w:space="0" w:color="auto"/>
            <w:right w:val="none" w:sz="0" w:space="0" w:color="auto"/>
          </w:divBdr>
        </w:div>
        <w:div w:id="1649895033">
          <w:marLeft w:val="640"/>
          <w:marRight w:val="0"/>
          <w:marTop w:val="0"/>
          <w:marBottom w:val="0"/>
          <w:divBdr>
            <w:top w:val="none" w:sz="0" w:space="0" w:color="auto"/>
            <w:left w:val="none" w:sz="0" w:space="0" w:color="auto"/>
            <w:bottom w:val="none" w:sz="0" w:space="0" w:color="auto"/>
            <w:right w:val="none" w:sz="0" w:space="0" w:color="auto"/>
          </w:divBdr>
        </w:div>
        <w:div w:id="1367289995">
          <w:marLeft w:val="640"/>
          <w:marRight w:val="0"/>
          <w:marTop w:val="0"/>
          <w:marBottom w:val="0"/>
          <w:divBdr>
            <w:top w:val="none" w:sz="0" w:space="0" w:color="auto"/>
            <w:left w:val="none" w:sz="0" w:space="0" w:color="auto"/>
            <w:bottom w:val="none" w:sz="0" w:space="0" w:color="auto"/>
            <w:right w:val="none" w:sz="0" w:space="0" w:color="auto"/>
          </w:divBdr>
        </w:div>
        <w:div w:id="866649154">
          <w:marLeft w:val="640"/>
          <w:marRight w:val="0"/>
          <w:marTop w:val="0"/>
          <w:marBottom w:val="0"/>
          <w:divBdr>
            <w:top w:val="none" w:sz="0" w:space="0" w:color="auto"/>
            <w:left w:val="none" w:sz="0" w:space="0" w:color="auto"/>
            <w:bottom w:val="none" w:sz="0" w:space="0" w:color="auto"/>
            <w:right w:val="none" w:sz="0" w:space="0" w:color="auto"/>
          </w:divBdr>
        </w:div>
        <w:div w:id="301160116">
          <w:marLeft w:val="640"/>
          <w:marRight w:val="0"/>
          <w:marTop w:val="0"/>
          <w:marBottom w:val="0"/>
          <w:divBdr>
            <w:top w:val="none" w:sz="0" w:space="0" w:color="auto"/>
            <w:left w:val="none" w:sz="0" w:space="0" w:color="auto"/>
            <w:bottom w:val="none" w:sz="0" w:space="0" w:color="auto"/>
            <w:right w:val="none" w:sz="0" w:space="0" w:color="auto"/>
          </w:divBdr>
        </w:div>
        <w:div w:id="2046829172">
          <w:marLeft w:val="640"/>
          <w:marRight w:val="0"/>
          <w:marTop w:val="0"/>
          <w:marBottom w:val="0"/>
          <w:divBdr>
            <w:top w:val="none" w:sz="0" w:space="0" w:color="auto"/>
            <w:left w:val="none" w:sz="0" w:space="0" w:color="auto"/>
            <w:bottom w:val="none" w:sz="0" w:space="0" w:color="auto"/>
            <w:right w:val="none" w:sz="0" w:space="0" w:color="auto"/>
          </w:divBdr>
        </w:div>
        <w:div w:id="1425495056">
          <w:marLeft w:val="640"/>
          <w:marRight w:val="0"/>
          <w:marTop w:val="0"/>
          <w:marBottom w:val="0"/>
          <w:divBdr>
            <w:top w:val="none" w:sz="0" w:space="0" w:color="auto"/>
            <w:left w:val="none" w:sz="0" w:space="0" w:color="auto"/>
            <w:bottom w:val="none" w:sz="0" w:space="0" w:color="auto"/>
            <w:right w:val="none" w:sz="0" w:space="0" w:color="auto"/>
          </w:divBdr>
        </w:div>
        <w:div w:id="38553670">
          <w:marLeft w:val="640"/>
          <w:marRight w:val="0"/>
          <w:marTop w:val="0"/>
          <w:marBottom w:val="0"/>
          <w:divBdr>
            <w:top w:val="none" w:sz="0" w:space="0" w:color="auto"/>
            <w:left w:val="none" w:sz="0" w:space="0" w:color="auto"/>
            <w:bottom w:val="none" w:sz="0" w:space="0" w:color="auto"/>
            <w:right w:val="none" w:sz="0" w:space="0" w:color="auto"/>
          </w:divBdr>
        </w:div>
        <w:div w:id="135726643">
          <w:marLeft w:val="640"/>
          <w:marRight w:val="0"/>
          <w:marTop w:val="0"/>
          <w:marBottom w:val="0"/>
          <w:divBdr>
            <w:top w:val="none" w:sz="0" w:space="0" w:color="auto"/>
            <w:left w:val="none" w:sz="0" w:space="0" w:color="auto"/>
            <w:bottom w:val="none" w:sz="0" w:space="0" w:color="auto"/>
            <w:right w:val="none" w:sz="0" w:space="0" w:color="auto"/>
          </w:divBdr>
        </w:div>
        <w:div w:id="1467551515">
          <w:marLeft w:val="640"/>
          <w:marRight w:val="0"/>
          <w:marTop w:val="0"/>
          <w:marBottom w:val="0"/>
          <w:divBdr>
            <w:top w:val="none" w:sz="0" w:space="0" w:color="auto"/>
            <w:left w:val="none" w:sz="0" w:space="0" w:color="auto"/>
            <w:bottom w:val="none" w:sz="0" w:space="0" w:color="auto"/>
            <w:right w:val="none" w:sz="0" w:space="0" w:color="auto"/>
          </w:divBdr>
        </w:div>
        <w:div w:id="234360123">
          <w:marLeft w:val="640"/>
          <w:marRight w:val="0"/>
          <w:marTop w:val="0"/>
          <w:marBottom w:val="0"/>
          <w:divBdr>
            <w:top w:val="none" w:sz="0" w:space="0" w:color="auto"/>
            <w:left w:val="none" w:sz="0" w:space="0" w:color="auto"/>
            <w:bottom w:val="none" w:sz="0" w:space="0" w:color="auto"/>
            <w:right w:val="none" w:sz="0" w:space="0" w:color="auto"/>
          </w:divBdr>
        </w:div>
        <w:div w:id="1147747588">
          <w:marLeft w:val="640"/>
          <w:marRight w:val="0"/>
          <w:marTop w:val="0"/>
          <w:marBottom w:val="0"/>
          <w:divBdr>
            <w:top w:val="none" w:sz="0" w:space="0" w:color="auto"/>
            <w:left w:val="none" w:sz="0" w:space="0" w:color="auto"/>
            <w:bottom w:val="none" w:sz="0" w:space="0" w:color="auto"/>
            <w:right w:val="none" w:sz="0" w:space="0" w:color="auto"/>
          </w:divBdr>
        </w:div>
        <w:div w:id="1456754582">
          <w:marLeft w:val="640"/>
          <w:marRight w:val="0"/>
          <w:marTop w:val="0"/>
          <w:marBottom w:val="0"/>
          <w:divBdr>
            <w:top w:val="none" w:sz="0" w:space="0" w:color="auto"/>
            <w:left w:val="none" w:sz="0" w:space="0" w:color="auto"/>
            <w:bottom w:val="none" w:sz="0" w:space="0" w:color="auto"/>
            <w:right w:val="none" w:sz="0" w:space="0" w:color="auto"/>
          </w:divBdr>
        </w:div>
        <w:div w:id="1597203626">
          <w:marLeft w:val="640"/>
          <w:marRight w:val="0"/>
          <w:marTop w:val="0"/>
          <w:marBottom w:val="0"/>
          <w:divBdr>
            <w:top w:val="none" w:sz="0" w:space="0" w:color="auto"/>
            <w:left w:val="none" w:sz="0" w:space="0" w:color="auto"/>
            <w:bottom w:val="none" w:sz="0" w:space="0" w:color="auto"/>
            <w:right w:val="none" w:sz="0" w:space="0" w:color="auto"/>
          </w:divBdr>
        </w:div>
        <w:div w:id="1650210195">
          <w:marLeft w:val="640"/>
          <w:marRight w:val="0"/>
          <w:marTop w:val="0"/>
          <w:marBottom w:val="0"/>
          <w:divBdr>
            <w:top w:val="none" w:sz="0" w:space="0" w:color="auto"/>
            <w:left w:val="none" w:sz="0" w:space="0" w:color="auto"/>
            <w:bottom w:val="none" w:sz="0" w:space="0" w:color="auto"/>
            <w:right w:val="none" w:sz="0" w:space="0" w:color="auto"/>
          </w:divBdr>
        </w:div>
        <w:div w:id="554240693">
          <w:marLeft w:val="640"/>
          <w:marRight w:val="0"/>
          <w:marTop w:val="0"/>
          <w:marBottom w:val="0"/>
          <w:divBdr>
            <w:top w:val="none" w:sz="0" w:space="0" w:color="auto"/>
            <w:left w:val="none" w:sz="0" w:space="0" w:color="auto"/>
            <w:bottom w:val="none" w:sz="0" w:space="0" w:color="auto"/>
            <w:right w:val="none" w:sz="0" w:space="0" w:color="auto"/>
          </w:divBdr>
        </w:div>
        <w:div w:id="581839264">
          <w:marLeft w:val="640"/>
          <w:marRight w:val="0"/>
          <w:marTop w:val="0"/>
          <w:marBottom w:val="0"/>
          <w:divBdr>
            <w:top w:val="none" w:sz="0" w:space="0" w:color="auto"/>
            <w:left w:val="none" w:sz="0" w:space="0" w:color="auto"/>
            <w:bottom w:val="none" w:sz="0" w:space="0" w:color="auto"/>
            <w:right w:val="none" w:sz="0" w:space="0" w:color="auto"/>
          </w:divBdr>
        </w:div>
        <w:div w:id="1214660159">
          <w:marLeft w:val="640"/>
          <w:marRight w:val="0"/>
          <w:marTop w:val="0"/>
          <w:marBottom w:val="0"/>
          <w:divBdr>
            <w:top w:val="none" w:sz="0" w:space="0" w:color="auto"/>
            <w:left w:val="none" w:sz="0" w:space="0" w:color="auto"/>
            <w:bottom w:val="none" w:sz="0" w:space="0" w:color="auto"/>
            <w:right w:val="none" w:sz="0" w:space="0" w:color="auto"/>
          </w:divBdr>
        </w:div>
        <w:div w:id="758916105">
          <w:marLeft w:val="640"/>
          <w:marRight w:val="0"/>
          <w:marTop w:val="0"/>
          <w:marBottom w:val="0"/>
          <w:divBdr>
            <w:top w:val="none" w:sz="0" w:space="0" w:color="auto"/>
            <w:left w:val="none" w:sz="0" w:space="0" w:color="auto"/>
            <w:bottom w:val="none" w:sz="0" w:space="0" w:color="auto"/>
            <w:right w:val="none" w:sz="0" w:space="0" w:color="auto"/>
          </w:divBdr>
        </w:div>
        <w:div w:id="226571135">
          <w:marLeft w:val="640"/>
          <w:marRight w:val="0"/>
          <w:marTop w:val="0"/>
          <w:marBottom w:val="0"/>
          <w:divBdr>
            <w:top w:val="none" w:sz="0" w:space="0" w:color="auto"/>
            <w:left w:val="none" w:sz="0" w:space="0" w:color="auto"/>
            <w:bottom w:val="none" w:sz="0" w:space="0" w:color="auto"/>
            <w:right w:val="none" w:sz="0" w:space="0" w:color="auto"/>
          </w:divBdr>
        </w:div>
        <w:div w:id="2053534977">
          <w:marLeft w:val="640"/>
          <w:marRight w:val="0"/>
          <w:marTop w:val="0"/>
          <w:marBottom w:val="0"/>
          <w:divBdr>
            <w:top w:val="none" w:sz="0" w:space="0" w:color="auto"/>
            <w:left w:val="none" w:sz="0" w:space="0" w:color="auto"/>
            <w:bottom w:val="none" w:sz="0" w:space="0" w:color="auto"/>
            <w:right w:val="none" w:sz="0" w:space="0" w:color="auto"/>
          </w:divBdr>
        </w:div>
        <w:div w:id="211230316">
          <w:marLeft w:val="640"/>
          <w:marRight w:val="0"/>
          <w:marTop w:val="0"/>
          <w:marBottom w:val="0"/>
          <w:divBdr>
            <w:top w:val="none" w:sz="0" w:space="0" w:color="auto"/>
            <w:left w:val="none" w:sz="0" w:space="0" w:color="auto"/>
            <w:bottom w:val="none" w:sz="0" w:space="0" w:color="auto"/>
            <w:right w:val="none" w:sz="0" w:space="0" w:color="auto"/>
          </w:divBdr>
        </w:div>
        <w:div w:id="161627843">
          <w:marLeft w:val="640"/>
          <w:marRight w:val="0"/>
          <w:marTop w:val="0"/>
          <w:marBottom w:val="0"/>
          <w:divBdr>
            <w:top w:val="none" w:sz="0" w:space="0" w:color="auto"/>
            <w:left w:val="none" w:sz="0" w:space="0" w:color="auto"/>
            <w:bottom w:val="none" w:sz="0" w:space="0" w:color="auto"/>
            <w:right w:val="none" w:sz="0" w:space="0" w:color="auto"/>
          </w:divBdr>
        </w:div>
        <w:div w:id="1969700308">
          <w:marLeft w:val="640"/>
          <w:marRight w:val="0"/>
          <w:marTop w:val="0"/>
          <w:marBottom w:val="0"/>
          <w:divBdr>
            <w:top w:val="none" w:sz="0" w:space="0" w:color="auto"/>
            <w:left w:val="none" w:sz="0" w:space="0" w:color="auto"/>
            <w:bottom w:val="none" w:sz="0" w:space="0" w:color="auto"/>
            <w:right w:val="none" w:sz="0" w:space="0" w:color="auto"/>
          </w:divBdr>
        </w:div>
        <w:div w:id="1449087230">
          <w:marLeft w:val="640"/>
          <w:marRight w:val="0"/>
          <w:marTop w:val="0"/>
          <w:marBottom w:val="0"/>
          <w:divBdr>
            <w:top w:val="none" w:sz="0" w:space="0" w:color="auto"/>
            <w:left w:val="none" w:sz="0" w:space="0" w:color="auto"/>
            <w:bottom w:val="none" w:sz="0" w:space="0" w:color="auto"/>
            <w:right w:val="none" w:sz="0" w:space="0" w:color="auto"/>
          </w:divBdr>
        </w:div>
        <w:div w:id="1838642781">
          <w:marLeft w:val="640"/>
          <w:marRight w:val="0"/>
          <w:marTop w:val="0"/>
          <w:marBottom w:val="0"/>
          <w:divBdr>
            <w:top w:val="none" w:sz="0" w:space="0" w:color="auto"/>
            <w:left w:val="none" w:sz="0" w:space="0" w:color="auto"/>
            <w:bottom w:val="none" w:sz="0" w:space="0" w:color="auto"/>
            <w:right w:val="none" w:sz="0" w:space="0" w:color="auto"/>
          </w:divBdr>
        </w:div>
        <w:div w:id="942954796">
          <w:marLeft w:val="640"/>
          <w:marRight w:val="0"/>
          <w:marTop w:val="0"/>
          <w:marBottom w:val="0"/>
          <w:divBdr>
            <w:top w:val="none" w:sz="0" w:space="0" w:color="auto"/>
            <w:left w:val="none" w:sz="0" w:space="0" w:color="auto"/>
            <w:bottom w:val="none" w:sz="0" w:space="0" w:color="auto"/>
            <w:right w:val="none" w:sz="0" w:space="0" w:color="auto"/>
          </w:divBdr>
        </w:div>
        <w:div w:id="1104500911">
          <w:marLeft w:val="640"/>
          <w:marRight w:val="0"/>
          <w:marTop w:val="0"/>
          <w:marBottom w:val="0"/>
          <w:divBdr>
            <w:top w:val="none" w:sz="0" w:space="0" w:color="auto"/>
            <w:left w:val="none" w:sz="0" w:space="0" w:color="auto"/>
            <w:bottom w:val="none" w:sz="0" w:space="0" w:color="auto"/>
            <w:right w:val="none" w:sz="0" w:space="0" w:color="auto"/>
          </w:divBdr>
        </w:div>
        <w:div w:id="43257162">
          <w:marLeft w:val="640"/>
          <w:marRight w:val="0"/>
          <w:marTop w:val="0"/>
          <w:marBottom w:val="0"/>
          <w:divBdr>
            <w:top w:val="none" w:sz="0" w:space="0" w:color="auto"/>
            <w:left w:val="none" w:sz="0" w:space="0" w:color="auto"/>
            <w:bottom w:val="none" w:sz="0" w:space="0" w:color="auto"/>
            <w:right w:val="none" w:sz="0" w:space="0" w:color="auto"/>
          </w:divBdr>
        </w:div>
        <w:div w:id="1575702952">
          <w:marLeft w:val="640"/>
          <w:marRight w:val="0"/>
          <w:marTop w:val="0"/>
          <w:marBottom w:val="0"/>
          <w:divBdr>
            <w:top w:val="none" w:sz="0" w:space="0" w:color="auto"/>
            <w:left w:val="none" w:sz="0" w:space="0" w:color="auto"/>
            <w:bottom w:val="none" w:sz="0" w:space="0" w:color="auto"/>
            <w:right w:val="none" w:sz="0" w:space="0" w:color="auto"/>
          </w:divBdr>
        </w:div>
        <w:div w:id="63726367">
          <w:marLeft w:val="640"/>
          <w:marRight w:val="0"/>
          <w:marTop w:val="0"/>
          <w:marBottom w:val="0"/>
          <w:divBdr>
            <w:top w:val="none" w:sz="0" w:space="0" w:color="auto"/>
            <w:left w:val="none" w:sz="0" w:space="0" w:color="auto"/>
            <w:bottom w:val="none" w:sz="0" w:space="0" w:color="auto"/>
            <w:right w:val="none" w:sz="0" w:space="0" w:color="auto"/>
          </w:divBdr>
        </w:div>
        <w:div w:id="650060348">
          <w:marLeft w:val="640"/>
          <w:marRight w:val="0"/>
          <w:marTop w:val="0"/>
          <w:marBottom w:val="0"/>
          <w:divBdr>
            <w:top w:val="none" w:sz="0" w:space="0" w:color="auto"/>
            <w:left w:val="none" w:sz="0" w:space="0" w:color="auto"/>
            <w:bottom w:val="none" w:sz="0" w:space="0" w:color="auto"/>
            <w:right w:val="none" w:sz="0" w:space="0" w:color="auto"/>
          </w:divBdr>
        </w:div>
        <w:div w:id="1639649526">
          <w:marLeft w:val="640"/>
          <w:marRight w:val="0"/>
          <w:marTop w:val="0"/>
          <w:marBottom w:val="0"/>
          <w:divBdr>
            <w:top w:val="none" w:sz="0" w:space="0" w:color="auto"/>
            <w:left w:val="none" w:sz="0" w:space="0" w:color="auto"/>
            <w:bottom w:val="none" w:sz="0" w:space="0" w:color="auto"/>
            <w:right w:val="none" w:sz="0" w:space="0" w:color="auto"/>
          </w:divBdr>
        </w:div>
        <w:div w:id="1726835689">
          <w:marLeft w:val="640"/>
          <w:marRight w:val="0"/>
          <w:marTop w:val="0"/>
          <w:marBottom w:val="0"/>
          <w:divBdr>
            <w:top w:val="none" w:sz="0" w:space="0" w:color="auto"/>
            <w:left w:val="none" w:sz="0" w:space="0" w:color="auto"/>
            <w:bottom w:val="none" w:sz="0" w:space="0" w:color="auto"/>
            <w:right w:val="none" w:sz="0" w:space="0" w:color="auto"/>
          </w:divBdr>
        </w:div>
        <w:div w:id="617832367">
          <w:marLeft w:val="640"/>
          <w:marRight w:val="0"/>
          <w:marTop w:val="0"/>
          <w:marBottom w:val="0"/>
          <w:divBdr>
            <w:top w:val="none" w:sz="0" w:space="0" w:color="auto"/>
            <w:left w:val="none" w:sz="0" w:space="0" w:color="auto"/>
            <w:bottom w:val="none" w:sz="0" w:space="0" w:color="auto"/>
            <w:right w:val="none" w:sz="0" w:space="0" w:color="auto"/>
          </w:divBdr>
        </w:div>
        <w:div w:id="645669659">
          <w:marLeft w:val="640"/>
          <w:marRight w:val="0"/>
          <w:marTop w:val="0"/>
          <w:marBottom w:val="0"/>
          <w:divBdr>
            <w:top w:val="none" w:sz="0" w:space="0" w:color="auto"/>
            <w:left w:val="none" w:sz="0" w:space="0" w:color="auto"/>
            <w:bottom w:val="none" w:sz="0" w:space="0" w:color="auto"/>
            <w:right w:val="none" w:sz="0" w:space="0" w:color="auto"/>
          </w:divBdr>
        </w:div>
        <w:div w:id="57091079">
          <w:marLeft w:val="640"/>
          <w:marRight w:val="0"/>
          <w:marTop w:val="0"/>
          <w:marBottom w:val="0"/>
          <w:divBdr>
            <w:top w:val="none" w:sz="0" w:space="0" w:color="auto"/>
            <w:left w:val="none" w:sz="0" w:space="0" w:color="auto"/>
            <w:bottom w:val="none" w:sz="0" w:space="0" w:color="auto"/>
            <w:right w:val="none" w:sz="0" w:space="0" w:color="auto"/>
          </w:divBdr>
        </w:div>
        <w:div w:id="266619925">
          <w:marLeft w:val="640"/>
          <w:marRight w:val="0"/>
          <w:marTop w:val="0"/>
          <w:marBottom w:val="0"/>
          <w:divBdr>
            <w:top w:val="none" w:sz="0" w:space="0" w:color="auto"/>
            <w:left w:val="none" w:sz="0" w:space="0" w:color="auto"/>
            <w:bottom w:val="none" w:sz="0" w:space="0" w:color="auto"/>
            <w:right w:val="none" w:sz="0" w:space="0" w:color="auto"/>
          </w:divBdr>
        </w:div>
        <w:div w:id="1155072010">
          <w:marLeft w:val="640"/>
          <w:marRight w:val="0"/>
          <w:marTop w:val="0"/>
          <w:marBottom w:val="0"/>
          <w:divBdr>
            <w:top w:val="none" w:sz="0" w:space="0" w:color="auto"/>
            <w:left w:val="none" w:sz="0" w:space="0" w:color="auto"/>
            <w:bottom w:val="none" w:sz="0" w:space="0" w:color="auto"/>
            <w:right w:val="none" w:sz="0" w:space="0" w:color="auto"/>
          </w:divBdr>
        </w:div>
        <w:div w:id="474684490">
          <w:marLeft w:val="640"/>
          <w:marRight w:val="0"/>
          <w:marTop w:val="0"/>
          <w:marBottom w:val="0"/>
          <w:divBdr>
            <w:top w:val="none" w:sz="0" w:space="0" w:color="auto"/>
            <w:left w:val="none" w:sz="0" w:space="0" w:color="auto"/>
            <w:bottom w:val="none" w:sz="0" w:space="0" w:color="auto"/>
            <w:right w:val="none" w:sz="0" w:space="0" w:color="auto"/>
          </w:divBdr>
        </w:div>
        <w:div w:id="683672261">
          <w:marLeft w:val="640"/>
          <w:marRight w:val="0"/>
          <w:marTop w:val="0"/>
          <w:marBottom w:val="0"/>
          <w:divBdr>
            <w:top w:val="none" w:sz="0" w:space="0" w:color="auto"/>
            <w:left w:val="none" w:sz="0" w:space="0" w:color="auto"/>
            <w:bottom w:val="none" w:sz="0" w:space="0" w:color="auto"/>
            <w:right w:val="none" w:sz="0" w:space="0" w:color="auto"/>
          </w:divBdr>
        </w:div>
        <w:div w:id="1816679444">
          <w:marLeft w:val="640"/>
          <w:marRight w:val="0"/>
          <w:marTop w:val="0"/>
          <w:marBottom w:val="0"/>
          <w:divBdr>
            <w:top w:val="none" w:sz="0" w:space="0" w:color="auto"/>
            <w:left w:val="none" w:sz="0" w:space="0" w:color="auto"/>
            <w:bottom w:val="none" w:sz="0" w:space="0" w:color="auto"/>
            <w:right w:val="none" w:sz="0" w:space="0" w:color="auto"/>
          </w:divBdr>
        </w:div>
        <w:div w:id="1515613568">
          <w:marLeft w:val="640"/>
          <w:marRight w:val="0"/>
          <w:marTop w:val="0"/>
          <w:marBottom w:val="0"/>
          <w:divBdr>
            <w:top w:val="none" w:sz="0" w:space="0" w:color="auto"/>
            <w:left w:val="none" w:sz="0" w:space="0" w:color="auto"/>
            <w:bottom w:val="none" w:sz="0" w:space="0" w:color="auto"/>
            <w:right w:val="none" w:sz="0" w:space="0" w:color="auto"/>
          </w:divBdr>
        </w:div>
        <w:div w:id="48576839">
          <w:marLeft w:val="640"/>
          <w:marRight w:val="0"/>
          <w:marTop w:val="0"/>
          <w:marBottom w:val="0"/>
          <w:divBdr>
            <w:top w:val="none" w:sz="0" w:space="0" w:color="auto"/>
            <w:left w:val="none" w:sz="0" w:space="0" w:color="auto"/>
            <w:bottom w:val="none" w:sz="0" w:space="0" w:color="auto"/>
            <w:right w:val="none" w:sz="0" w:space="0" w:color="auto"/>
          </w:divBdr>
        </w:div>
        <w:div w:id="588271379">
          <w:marLeft w:val="640"/>
          <w:marRight w:val="0"/>
          <w:marTop w:val="0"/>
          <w:marBottom w:val="0"/>
          <w:divBdr>
            <w:top w:val="none" w:sz="0" w:space="0" w:color="auto"/>
            <w:left w:val="none" w:sz="0" w:space="0" w:color="auto"/>
            <w:bottom w:val="none" w:sz="0" w:space="0" w:color="auto"/>
            <w:right w:val="none" w:sz="0" w:space="0" w:color="auto"/>
          </w:divBdr>
        </w:div>
        <w:div w:id="185871339">
          <w:marLeft w:val="640"/>
          <w:marRight w:val="0"/>
          <w:marTop w:val="0"/>
          <w:marBottom w:val="0"/>
          <w:divBdr>
            <w:top w:val="none" w:sz="0" w:space="0" w:color="auto"/>
            <w:left w:val="none" w:sz="0" w:space="0" w:color="auto"/>
            <w:bottom w:val="none" w:sz="0" w:space="0" w:color="auto"/>
            <w:right w:val="none" w:sz="0" w:space="0" w:color="auto"/>
          </w:divBdr>
        </w:div>
        <w:div w:id="1978101781">
          <w:marLeft w:val="640"/>
          <w:marRight w:val="0"/>
          <w:marTop w:val="0"/>
          <w:marBottom w:val="0"/>
          <w:divBdr>
            <w:top w:val="none" w:sz="0" w:space="0" w:color="auto"/>
            <w:left w:val="none" w:sz="0" w:space="0" w:color="auto"/>
            <w:bottom w:val="none" w:sz="0" w:space="0" w:color="auto"/>
            <w:right w:val="none" w:sz="0" w:space="0" w:color="auto"/>
          </w:divBdr>
        </w:div>
        <w:div w:id="889071187">
          <w:marLeft w:val="640"/>
          <w:marRight w:val="0"/>
          <w:marTop w:val="0"/>
          <w:marBottom w:val="0"/>
          <w:divBdr>
            <w:top w:val="none" w:sz="0" w:space="0" w:color="auto"/>
            <w:left w:val="none" w:sz="0" w:space="0" w:color="auto"/>
            <w:bottom w:val="none" w:sz="0" w:space="0" w:color="auto"/>
            <w:right w:val="none" w:sz="0" w:space="0" w:color="auto"/>
          </w:divBdr>
        </w:div>
        <w:div w:id="1094206848">
          <w:marLeft w:val="640"/>
          <w:marRight w:val="0"/>
          <w:marTop w:val="0"/>
          <w:marBottom w:val="0"/>
          <w:divBdr>
            <w:top w:val="none" w:sz="0" w:space="0" w:color="auto"/>
            <w:left w:val="none" w:sz="0" w:space="0" w:color="auto"/>
            <w:bottom w:val="none" w:sz="0" w:space="0" w:color="auto"/>
            <w:right w:val="none" w:sz="0" w:space="0" w:color="auto"/>
          </w:divBdr>
        </w:div>
        <w:div w:id="864831737">
          <w:marLeft w:val="640"/>
          <w:marRight w:val="0"/>
          <w:marTop w:val="0"/>
          <w:marBottom w:val="0"/>
          <w:divBdr>
            <w:top w:val="none" w:sz="0" w:space="0" w:color="auto"/>
            <w:left w:val="none" w:sz="0" w:space="0" w:color="auto"/>
            <w:bottom w:val="none" w:sz="0" w:space="0" w:color="auto"/>
            <w:right w:val="none" w:sz="0" w:space="0" w:color="auto"/>
          </w:divBdr>
        </w:div>
        <w:div w:id="673337193">
          <w:marLeft w:val="640"/>
          <w:marRight w:val="0"/>
          <w:marTop w:val="0"/>
          <w:marBottom w:val="0"/>
          <w:divBdr>
            <w:top w:val="none" w:sz="0" w:space="0" w:color="auto"/>
            <w:left w:val="none" w:sz="0" w:space="0" w:color="auto"/>
            <w:bottom w:val="none" w:sz="0" w:space="0" w:color="auto"/>
            <w:right w:val="none" w:sz="0" w:space="0" w:color="auto"/>
          </w:divBdr>
        </w:div>
        <w:div w:id="1761219157">
          <w:marLeft w:val="640"/>
          <w:marRight w:val="0"/>
          <w:marTop w:val="0"/>
          <w:marBottom w:val="0"/>
          <w:divBdr>
            <w:top w:val="none" w:sz="0" w:space="0" w:color="auto"/>
            <w:left w:val="none" w:sz="0" w:space="0" w:color="auto"/>
            <w:bottom w:val="none" w:sz="0" w:space="0" w:color="auto"/>
            <w:right w:val="none" w:sz="0" w:space="0" w:color="auto"/>
          </w:divBdr>
        </w:div>
        <w:div w:id="964892090">
          <w:marLeft w:val="640"/>
          <w:marRight w:val="0"/>
          <w:marTop w:val="0"/>
          <w:marBottom w:val="0"/>
          <w:divBdr>
            <w:top w:val="none" w:sz="0" w:space="0" w:color="auto"/>
            <w:left w:val="none" w:sz="0" w:space="0" w:color="auto"/>
            <w:bottom w:val="none" w:sz="0" w:space="0" w:color="auto"/>
            <w:right w:val="none" w:sz="0" w:space="0" w:color="auto"/>
          </w:divBdr>
        </w:div>
        <w:div w:id="1077747415">
          <w:marLeft w:val="640"/>
          <w:marRight w:val="0"/>
          <w:marTop w:val="0"/>
          <w:marBottom w:val="0"/>
          <w:divBdr>
            <w:top w:val="none" w:sz="0" w:space="0" w:color="auto"/>
            <w:left w:val="none" w:sz="0" w:space="0" w:color="auto"/>
            <w:bottom w:val="none" w:sz="0" w:space="0" w:color="auto"/>
            <w:right w:val="none" w:sz="0" w:space="0" w:color="auto"/>
          </w:divBdr>
        </w:div>
        <w:div w:id="568001813">
          <w:marLeft w:val="640"/>
          <w:marRight w:val="0"/>
          <w:marTop w:val="0"/>
          <w:marBottom w:val="0"/>
          <w:divBdr>
            <w:top w:val="none" w:sz="0" w:space="0" w:color="auto"/>
            <w:left w:val="none" w:sz="0" w:space="0" w:color="auto"/>
            <w:bottom w:val="none" w:sz="0" w:space="0" w:color="auto"/>
            <w:right w:val="none" w:sz="0" w:space="0" w:color="auto"/>
          </w:divBdr>
        </w:div>
        <w:div w:id="1890453868">
          <w:marLeft w:val="640"/>
          <w:marRight w:val="0"/>
          <w:marTop w:val="0"/>
          <w:marBottom w:val="0"/>
          <w:divBdr>
            <w:top w:val="none" w:sz="0" w:space="0" w:color="auto"/>
            <w:left w:val="none" w:sz="0" w:space="0" w:color="auto"/>
            <w:bottom w:val="none" w:sz="0" w:space="0" w:color="auto"/>
            <w:right w:val="none" w:sz="0" w:space="0" w:color="auto"/>
          </w:divBdr>
        </w:div>
        <w:div w:id="39407013">
          <w:marLeft w:val="640"/>
          <w:marRight w:val="0"/>
          <w:marTop w:val="0"/>
          <w:marBottom w:val="0"/>
          <w:divBdr>
            <w:top w:val="none" w:sz="0" w:space="0" w:color="auto"/>
            <w:left w:val="none" w:sz="0" w:space="0" w:color="auto"/>
            <w:bottom w:val="none" w:sz="0" w:space="0" w:color="auto"/>
            <w:right w:val="none" w:sz="0" w:space="0" w:color="auto"/>
          </w:divBdr>
        </w:div>
        <w:div w:id="2087872841">
          <w:marLeft w:val="640"/>
          <w:marRight w:val="0"/>
          <w:marTop w:val="0"/>
          <w:marBottom w:val="0"/>
          <w:divBdr>
            <w:top w:val="none" w:sz="0" w:space="0" w:color="auto"/>
            <w:left w:val="none" w:sz="0" w:space="0" w:color="auto"/>
            <w:bottom w:val="none" w:sz="0" w:space="0" w:color="auto"/>
            <w:right w:val="none" w:sz="0" w:space="0" w:color="auto"/>
          </w:divBdr>
        </w:div>
        <w:div w:id="1015620054">
          <w:marLeft w:val="640"/>
          <w:marRight w:val="0"/>
          <w:marTop w:val="0"/>
          <w:marBottom w:val="0"/>
          <w:divBdr>
            <w:top w:val="none" w:sz="0" w:space="0" w:color="auto"/>
            <w:left w:val="none" w:sz="0" w:space="0" w:color="auto"/>
            <w:bottom w:val="none" w:sz="0" w:space="0" w:color="auto"/>
            <w:right w:val="none" w:sz="0" w:space="0" w:color="auto"/>
          </w:divBdr>
        </w:div>
        <w:div w:id="167449043">
          <w:marLeft w:val="640"/>
          <w:marRight w:val="0"/>
          <w:marTop w:val="0"/>
          <w:marBottom w:val="0"/>
          <w:divBdr>
            <w:top w:val="none" w:sz="0" w:space="0" w:color="auto"/>
            <w:left w:val="none" w:sz="0" w:space="0" w:color="auto"/>
            <w:bottom w:val="none" w:sz="0" w:space="0" w:color="auto"/>
            <w:right w:val="none" w:sz="0" w:space="0" w:color="auto"/>
          </w:divBdr>
        </w:div>
        <w:div w:id="281688854">
          <w:marLeft w:val="640"/>
          <w:marRight w:val="0"/>
          <w:marTop w:val="0"/>
          <w:marBottom w:val="0"/>
          <w:divBdr>
            <w:top w:val="none" w:sz="0" w:space="0" w:color="auto"/>
            <w:left w:val="none" w:sz="0" w:space="0" w:color="auto"/>
            <w:bottom w:val="none" w:sz="0" w:space="0" w:color="auto"/>
            <w:right w:val="none" w:sz="0" w:space="0" w:color="auto"/>
          </w:divBdr>
        </w:div>
        <w:div w:id="978076766">
          <w:marLeft w:val="640"/>
          <w:marRight w:val="0"/>
          <w:marTop w:val="0"/>
          <w:marBottom w:val="0"/>
          <w:divBdr>
            <w:top w:val="none" w:sz="0" w:space="0" w:color="auto"/>
            <w:left w:val="none" w:sz="0" w:space="0" w:color="auto"/>
            <w:bottom w:val="none" w:sz="0" w:space="0" w:color="auto"/>
            <w:right w:val="none" w:sz="0" w:space="0" w:color="auto"/>
          </w:divBdr>
        </w:div>
        <w:div w:id="1195193812">
          <w:marLeft w:val="640"/>
          <w:marRight w:val="0"/>
          <w:marTop w:val="0"/>
          <w:marBottom w:val="0"/>
          <w:divBdr>
            <w:top w:val="none" w:sz="0" w:space="0" w:color="auto"/>
            <w:left w:val="none" w:sz="0" w:space="0" w:color="auto"/>
            <w:bottom w:val="none" w:sz="0" w:space="0" w:color="auto"/>
            <w:right w:val="none" w:sz="0" w:space="0" w:color="auto"/>
          </w:divBdr>
        </w:div>
        <w:div w:id="188640363">
          <w:marLeft w:val="640"/>
          <w:marRight w:val="0"/>
          <w:marTop w:val="0"/>
          <w:marBottom w:val="0"/>
          <w:divBdr>
            <w:top w:val="none" w:sz="0" w:space="0" w:color="auto"/>
            <w:left w:val="none" w:sz="0" w:space="0" w:color="auto"/>
            <w:bottom w:val="none" w:sz="0" w:space="0" w:color="auto"/>
            <w:right w:val="none" w:sz="0" w:space="0" w:color="auto"/>
          </w:divBdr>
        </w:div>
        <w:div w:id="704409969">
          <w:marLeft w:val="640"/>
          <w:marRight w:val="0"/>
          <w:marTop w:val="0"/>
          <w:marBottom w:val="0"/>
          <w:divBdr>
            <w:top w:val="none" w:sz="0" w:space="0" w:color="auto"/>
            <w:left w:val="none" w:sz="0" w:space="0" w:color="auto"/>
            <w:bottom w:val="none" w:sz="0" w:space="0" w:color="auto"/>
            <w:right w:val="none" w:sz="0" w:space="0" w:color="auto"/>
          </w:divBdr>
        </w:div>
        <w:div w:id="822088337">
          <w:marLeft w:val="640"/>
          <w:marRight w:val="0"/>
          <w:marTop w:val="0"/>
          <w:marBottom w:val="0"/>
          <w:divBdr>
            <w:top w:val="none" w:sz="0" w:space="0" w:color="auto"/>
            <w:left w:val="none" w:sz="0" w:space="0" w:color="auto"/>
            <w:bottom w:val="none" w:sz="0" w:space="0" w:color="auto"/>
            <w:right w:val="none" w:sz="0" w:space="0" w:color="auto"/>
          </w:divBdr>
        </w:div>
        <w:div w:id="1275792530">
          <w:marLeft w:val="640"/>
          <w:marRight w:val="0"/>
          <w:marTop w:val="0"/>
          <w:marBottom w:val="0"/>
          <w:divBdr>
            <w:top w:val="none" w:sz="0" w:space="0" w:color="auto"/>
            <w:left w:val="none" w:sz="0" w:space="0" w:color="auto"/>
            <w:bottom w:val="none" w:sz="0" w:space="0" w:color="auto"/>
            <w:right w:val="none" w:sz="0" w:space="0" w:color="auto"/>
          </w:divBdr>
        </w:div>
        <w:div w:id="2012174612">
          <w:marLeft w:val="640"/>
          <w:marRight w:val="0"/>
          <w:marTop w:val="0"/>
          <w:marBottom w:val="0"/>
          <w:divBdr>
            <w:top w:val="none" w:sz="0" w:space="0" w:color="auto"/>
            <w:left w:val="none" w:sz="0" w:space="0" w:color="auto"/>
            <w:bottom w:val="none" w:sz="0" w:space="0" w:color="auto"/>
            <w:right w:val="none" w:sz="0" w:space="0" w:color="auto"/>
          </w:divBdr>
        </w:div>
        <w:div w:id="2106268953">
          <w:marLeft w:val="640"/>
          <w:marRight w:val="0"/>
          <w:marTop w:val="0"/>
          <w:marBottom w:val="0"/>
          <w:divBdr>
            <w:top w:val="none" w:sz="0" w:space="0" w:color="auto"/>
            <w:left w:val="none" w:sz="0" w:space="0" w:color="auto"/>
            <w:bottom w:val="none" w:sz="0" w:space="0" w:color="auto"/>
            <w:right w:val="none" w:sz="0" w:space="0" w:color="auto"/>
          </w:divBdr>
        </w:div>
        <w:div w:id="1318726988">
          <w:marLeft w:val="640"/>
          <w:marRight w:val="0"/>
          <w:marTop w:val="0"/>
          <w:marBottom w:val="0"/>
          <w:divBdr>
            <w:top w:val="none" w:sz="0" w:space="0" w:color="auto"/>
            <w:left w:val="none" w:sz="0" w:space="0" w:color="auto"/>
            <w:bottom w:val="none" w:sz="0" w:space="0" w:color="auto"/>
            <w:right w:val="none" w:sz="0" w:space="0" w:color="auto"/>
          </w:divBdr>
        </w:div>
        <w:div w:id="385223221">
          <w:marLeft w:val="640"/>
          <w:marRight w:val="0"/>
          <w:marTop w:val="0"/>
          <w:marBottom w:val="0"/>
          <w:divBdr>
            <w:top w:val="none" w:sz="0" w:space="0" w:color="auto"/>
            <w:left w:val="none" w:sz="0" w:space="0" w:color="auto"/>
            <w:bottom w:val="none" w:sz="0" w:space="0" w:color="auto"/>
            <w:right w:val="none" w:sz="0" w:space="0" w:color="auto"/>
          </w:divBdr>
        </w:div>
        <w:div w:id="460273272">
          <w:marLeft w:val="640"/>
          <w:marRight w:val="0"/>
          <w:marTop w:val="0"/>
          <w:marBottom w:val="0"/>
          <w:divBdr>
            <w:top w:val="none" w:sz="0" w:space="0" w:color="auto"/>
            <w:left w:val="none" w:sz="0" w:space="0" w:color="auto"/>
            <w:bottom w:val="none" w:sz="0" w:space="0" w:color="auto"/>
            <w:right w:val="none" w:sz="0" w:space="0" w:color="auto"/>
          </w:divBdr>
        </w:div>
        <w:div w:id="750741559">
          <w:marLeft w:val="640"/>
          <w:marRight w:val="0"/>
          <w:marTop w:val="0"/>
          <w:marBottom w:val="0"/>
          <w:divBdr>
            <w:top w:val="none" w:sz="0" w:space="0" w:color="auto"/>
            <w:left w:val="none" w:sz="0" w:space="0" w:color="auto"/>
            <w:bottom w:val="none" w:sz="0" w:space="0" w:color="auto"/>
            <w:right w:val="none" w:sz="0" w:space="0" w:color="auto"/>
          </w:divBdr>
        </w:div>
        <w:div w:id="475415668">
          <w:marLeft w:val="640"/>
          <w:marRight w:val="0"/>
          <w:marTop w:val="0"/>
          <w:marBottom w:val="0"/>
          <w:divBdr>
            <w:top w:val="none" w:sz="0" w:space="0" w:color="auto"/>
            <w:left w:val="none" w:sz="0" w:space="0" w:color="auto"/>
            <w:bottom w:val="none" w:sz="0" w:space="0" w:color="auto"/>
            <w:right w:val="none" w:sz="0" w:space="0" w:color="auto"/>
          </w:divBdr>
        </w:div>
        <w:div w:id="156389022">
          <w:marLeft w:val="640"/>
          <w:marRight w:val="0"/>
          <w:marTop w:val="0"/>
          <w:marBottom w:val="0"/>
          <w:divBdr>
            <w:top w:val="none" w:sz="0" w:space="0" w:color="auto"/>
            <w:left w:val="none" w:sz="0" w:space="0" w:color="auto"/>
            <w:bottom w:val="none" w:sz="0" w:space="0" w:color="auto"/>
            <w:right w:val="none" w:sz="0" w:space="0" w:color="auto"/>
          </w:divBdr>
        </w:div>
      </w:divsChild>
    </w:div>
    <w:div w:id="2084063725">
      <w:bodyDiv w:val="1"/>
      <w:marLeft w:val="0"/>
      <w:marRight w:val="0"/>
      <w:marTop w:val="0"/>
      <w:marBottom w:val="0"/>
      <w:divBdr>
        <w:top w:val="none" w:sz="0" w:space="0" w:color="auto"/>
        <w:left w:val="none" w:sz="0" w:space="0" w:color="auto"/>
        <w:bottom w:val="none" w:sz="0" w:space="0" w:color="auto"/>
        <w:right w:val="none" w:sz="0" w:space="0" w:color="auto"/>
      </w:divBdr>
    </w:div>
    <w:div w:id="2085831650">
      <w:bodyDiv w:val="1"/>
      <w:marLeft w:val="0"/>
      <w:marRight w:val="0"/>
      <w:marTop w:val="0"/>
      <w:marBottom w:val="0"/>
      <w:divBdr>
        <w:top w:val="none" w:sz="0" w:space="0" w:color="auto"/>
        <w:left w:val="none" w:sz="0" w:space="0" w:color="auto"/>
        <w:bottom w:val="none" w:sz="0" w:space="0" w:color="auto"/>
        <w:right w:val="none" w:sz="0" w:space="0" w:color="auto"/>
      </w:divBdr>
    </w:div>
    <w:div w:id="2095659182">
      <w:bodyDiv w:val="1"/>
      <w:marLeft w:val="0"/>
      <w:marRight w:val="0"/>
      <w:marTop w:val="0"/>
      <w:marBottom w:val="0"/>
      <w:divBdr>
        <w:top w:val="none" w:sz="0" w:space="0" w:color="auto"/>
        <w:left w:val="none" w:sz="0" w:space="0" w:color="auto"/>
        <w:bottom w:val="none" w:sz="0" w:space="0" w:color="auto"/>
        <w:right w:val="none" w:sz="0" w:space="0" w:color="auto"/>
      </w:divBdr>
      <w:divsChild>
        <w:div w:id="2121954564">
          <w:marLeft w:val="640"/>
          <w:marRight w:val="0"/>
          <w:marTop w:val="0"/>
          <w:marBottom w:val="0"/>
          <w:divBdr>
            <w:top w:val="none" w:sz="0" w:space="0" w:color="auto"/>
            <w:left w:val="none" w:sz="0" w:space="0" w:color="auto"/>
            <w:bottom w:val="none" w:sz="0" w:space="0" w:color="auto"/>
            <w:right w:val="none" w:sz="0" w:space="0" w:color="auto"/>
          </w:divBdr>
        </w:div>
        <w:div w:id="1654482407">
          <w:marLeft w:val="640"/>
          <w:marRight w:val="0"/>
          <w:marTop w:val="0"/>
          <w:marBottom w:val="0"/>
          <w:divBdr>
            <w:top w:val="none" w:sz="0" w:space="0" w:color="auto"/>
            <w:left w:val="none" w:sz="0" w:space="0" w:color="auto"/>
            <w:bottom w:val="none" w:sz="0" w:space="0" w:color="auto"/>
            <w:right w:val="none" w:sz="0" w:space="0" w:color="auto"/>
          </w:divBdr>
        </w:div>
        <w:div w:id="1849636132">
          <w:marLeft w:val="640"/>
          <w:marRight w:val="0"/>
          <w:marTop w:val="0"/>
          <w:marBottom w:val="0"/>
          <w:divBdr>
            <w:top w:val="none" w:sz="0" w:space="0" w:color="auto"/>
            <w:left w:val="none" w:sz="0" w:space="0" w:color="auto"/>
            <w:bottom w:val="none" w:sz="0" w:space="0" w:color="auto"/>
            <w:right w:val="none" w:sz="0" w:space="0" w:color="auto"/>
          </w:divBdr>
        </w:div>
        <w:div w:id="719325823">
          <w:marLeft w:val="640"/>
          <w:marRight w:val="0"/>
          <w:marTop w:val="0"/>
          <w:marBottom w:val="0"/>
          <w:divBdr>
            <w:top w:val="none" w:sz="0" w:space="0" w:color="auto"/>
            <w:left w:val="none" w:sz="0" w:space="0" w:color="auto"/>
            <w:bottom w:val="none" w:sz="0" w:space="0" w:color="auto"/>
            <w:right w:val="none" w:sz="0" w:space="0" w:color="auto"/>
          </w:divBdr>
        </w:div>
        <w:div w:id="315425688">
          <w:marLeft w:val="640"/>
          <w:marRight w:val="0"/>
          <w:marTop w:val="0"/>
          <w:marBottom w:val="0"/>
          <w:divBdr>
            <w:top w:val="none" w:sz="0" w:space="0" w:color="auto"/>
            <w:left w:val="none" w:sz="0" w:space="0" w:color="auto"/>
            <w:bottom w:val="none" w:sz="0" w:space="0" w:color="auto"/>
            <w:right w:val="none" w:sz="0" w:space="0" w:color="auto"/>
          </w:divBdr>
        </w:div>
        <w:div w:id="84424983">
          <w:marLeft w:val="640"/>
          <w:marRight w:val="0"/>
          <w:marTop w:val="0"/>
          <w:marBottom w:val="0"/>
          <w:divBdr>
            <w:top w:val="none" w:sz="0" w:space="0" w:color="auto"/>
            <w:left w:val="none" w:sz="0" w:space="0" w:color="auto"/>
            <w:bottom w:val="none" w:sz="0" w:space="0" w:color="auto"/>
            <w:right w:val="none" w:sz="0" w:space="0" w:color="auto"/>
          </w:divBdr>
        </w:div>
        <w:div w:id="456677311">
          <w:marLeft w:val="640"/>
          <w:marRight w:val="0"/>
          <w:marTop w:val="0"/>
          <w:marBottom w:val="0"/>
          <w:divBdr>
            <w:top w:val="none" w:sz="0" w:space="0" w:color="auto"/>
            <w:left w:val="none" w:sz="0" w:space="0" w:color="auto"/>
            <w:bottom w:val="none" w:sz="0" w:space="0" w:color="auto"/>
            <w:right w:val="none" w:sz="0" w:space="0" w:color="auto"/>
          </w:divBdr>
        </w:div>
        <w:div w:id="969289828">
          <w:marLeft w:val="640"/>
          <w:marRight w:val="0"/>
          <w:marTop w:val="0"/>
          <w:marBottom w:val="0"/>
          <w:divBdr>
            <w:top w:val="none" w:sz="0" w:space="0" w:color="auto"/>
            <w:left w:val="none" w:sz="0" w:space="0" w:color="auto"/>
            <w:bottom w:val="none" w:sz="0" w:space="0" w:color="auto"/>
            <w:right w:val="none" w:sz="0" w:space="0" w:color="auto"/>
          </w:divBdr>
        </w:div>
        <w:div w:id="567889193">
          <w:marLeft w:val="640"/>
          <w:marRight w:val="0"/>
          <w:marTop w:val="0"/>
          <w:marBottom w:val="0"/>
          <w:divBdr>
            <w:top w:val="none" w:sz="0" w:space="0" w:color="auto"/>
            <w:left w:val="none" w:sz="0" w:space="0" w:color="auto"/>
            <w:bottom w:val="none" w:sz="0" w:space="0" w:color="auto"/>
            <w:right w:val="none" w:sz="0" w:space="0" w:color="auto"/>
          </w:divBdr>
        </w:div>
        <w:div w:id="70588459">
          <w:marLeft w:val="640"/>
          <w:marRight w:val="0"/>
          <w:marTop w:val="0"/>
          <w:marBottom w:val="0"/>
          <w:divBdr>
            <w:top w:val="none" w:sz="0" w:space="0" w:color="auto"/>
            <w:left w:val="none" w:sz="0" w:space="0" w:color="auto"/>
            <w:bottom w:val="none" w:sz="0" w:space="0" w:color="auto"/>
            <w:right w:val="none" w:sz="0" w:space="0" w:color="auto"/>
          </w:divBdr>
        </w:div>
        <w:div w:id="1040204685">
          <w:marLeft w:val="640"/>
          <w:marRight w:val="0"/>
          <w:marTop w:val="0"/>
          <w:marBottom w:val="0"/>
          <w:divBdr>
            <w:top w:val="none" w:sz="0" w:space="0" w:color="auto"/>
            <w:left w:val="none" w:sz="0" w:space="0" w:color="auto"/>
            <w:bottom w:val="none" w:sz="0" w:space="0" w:color="auto"/>
            <w:right w:val="none" w:sz="0" w:space="0" w:color="auto"/>
          </w:divBdr>
        </w:div>
        <w:div w:id="937953900">
          <w:marLeft w:val="640"/>
          <w:marRight w:val="0"/>
          <w:marTop w:val="0"/>
          <w:marBottom w:val="0"/>
          <w:divBdr>
            <w:top w:val="none" w:sz="0" w:space="0" w:color="auto"/>
            <w:left w:val="none" w:sz="0" w:space="0" w:color="auto"/>
            <w:bottom w:val="none" w:sz="0" w:space="0" w:color="auto"/>
            <w:right w:val="none" w:sz="0" w:space="0" w:color="auto"/>
          </w:divBdr>
        </w:div>
        <w:div w:id="1188255401">
          <w:marLeft w:val="640"/>
          <w:marRight w:val="0"/>
          <w:marTop w:val="0"/>
          <w:marBottom w:val="0"/>
          <w:divBdr>
            <w:top w:val="none" w:sz="0" w:space="0" w:color="auto"/>
            <w:left w:val="none" w:sz="0" w:space="0" w:color="auto"/>
            <w:bottom w:val="none" w:sz="0" w:space="0" w:color="auto"/>
            <w:right w:val="none" w:sz="0" w:space="0" w:color="auto"/>
          </w:divBdr>
        </w:div>
        <w:div w:id="1782801253">
          <w:marLeft w:val="640"/>
          <w:marRight w:val="0"/>
          <w:marTop w:val="0"/>
          <w:marBottom w:val="0"/>
          <w:divBdr>
            <w:top w:val="none" w:sz="0" w:space="0" w:color="auto"/>
            <w:left w:val="none" w:sz="0" w:space="0" w:color="auto"/>
            <w:bottom w:val="none" w:sz="0" w:space="0" w:color="auto"/>
            <w:right w:val="none" w:sz="0" w:space="0" w:color="auto"/>
          </w:divBdr>
        </w:div>
        <w:div w:id="1849252762">
          <w:marLeft w:val="640"/>
          <w:marRight w:val="0"/>
          <w:marTop w:val="0"/>
          <w:marBottom w:val="0"/>
          <w:divBdr>
            <w:top w:val="none" w:sz="0" w:space="0" w:color="auto"/>
            <w:left w:val="none" w:sz="0" w:space="0" w:color="auto"/>
            <w:bottom w:val="none" w:sz="0" w:space="0" w:color="auto"/>
            <w:right w:val="none" w:sz="0" w:space="0" w:color="auto"/>
          </w:divBdr>
        </w:div>
        <w:div w:id="38017264">
          <w:marLeft w:val="640"/>
          <w:marRight w:val="0"/>
          <w:marTop w:val="0"/>
          <w:marBottom w:val="0"/>
          <w:divBdr>
            <w:top w:val="none" w:sz="0" w:space="0" w:color="auto"/>
            <w:left w:val="none" w:sz="0" w:space="0" w:color="auto"/>
            <w:bottom w:val="none" w:sz="0" w:space="0" w:color="auto"/>
            <w:right w:val="none" w:sz="0" w:space="0" w:color="auto"/>
          </w:divBdr>
        </w:div>
        <w:div w:id="830875781">
          <w:marLeft w:val="640"/>
          <w:marRight w:val="0"/>
          <w:marTop w:val="0"/>
          <w:marBottom w:val="0"/>
          <w:divBdr>
            <w:top w:val="none" w:sz="0" w:space="0" w:color="auto"/>
            <w:left w:val="none" w:sz="0" w:space="0" w:color="auto"/>
            <w:bottom w:val="none" w:sz="0" w:space="0" w:color="auto"/>
            <w:right w:val="none" w:sz="0" w:space="0" w:color="auto"/>
          </w:divBdr>
        </w:div>
        <w:div w:id="739714521">
          <w:marLeft w:val="640"/>
          <w:marRight w:val="0"/>
          <w:marTop w:val="0"/>
          <w:marBottom w:val="0"/>
          <w:divBdr>
            <w:top w:val="none" w:sz="0" w:space="0" w:color="auto"/>
            <w:left w:val="none" w:sz="0" w:space="0" w:color="auto"/>
            <w:bottom w:val="none" w:sz="0" w:space="0" w:color="auto"/>
            <w:right w:val="none" w:sz="0" w:space="0" w:color="auto"/>
          </w:divBdr>
        </w:div>
        <w:div w:id="1670714111">
          <w:marLeft w:val="640"/>
          <w:marRight w:val="0"/>
          <w:marTop w:val="0"/>
          <w:marBottom w:val="0"/>
          <w:divBdr>
            <w:top w:val="none" w:sz="0" w:space="0" w:color="auto"/>
            <w:left w:val="none" w:sz="0" w:space="0" w:color="auto"/>
            <w:bottom w:val="none" w:sz="0" w:space="0" w:color="auto"/>
            <w:right w:val="none" w:sz="0" w:space="0" w:color="auto"/>
          </w:divBdr>
        </w:div>
        <w:div w:id="652567995">
          <w:marLeft w:val="640"/>
          <w:marRight w:val="0"/>
          <w:marTop w:val="0"/>
          <w:marBottom w:val="0"/>
          <w:divBdr>
            <w:top w:val="none" w:sz="0" w:space="0" w:color="auto"/>
            <w:left w:val="none" w:sz="0" w:space="0" w:color="auto"/>
            <w:bottom w:val="none" w:sz="0" w:space="0" w:color="auto"/>
            <w:right w:val="none" w:sz="0" w:space="0" w:color="auto"/>
          </w:divBdr>
        </w:div>
        <w:div w:id="28843475">
          <w:marLeft w:val="640"/>
          <w:marRight w:val="0"/>
          <w:marTop w:val="0"/>
          <w:marBottom w:val="0"/>
          <w:divBdr>
            <w:top w:val="none" w:sz="0" w:space="0" w:color="auto"/>
            <w:left w:val="none" w:sz="0" w:space="0" w:color="auto"/>
            <w:bottom w:val="none" w:sz="0" w:space="0" w:color="auto"/>
            <w:right w:val="none" w:sz="0" w:space="0" w:color="auto"/>
          </w:divBdr>
        </w:div>
        <w:div w:id="1393886253">
          <w:marLeft w:val="640"/>
          <w:marRight w:val="0"/>
          <w:marTop w:val="0"/>
          <w:marBottom w:val="0"/>
          <w:divBdr>
            <w:top w:val="none" w:sz="0" w:space="0" w:color="auto"/>
            <w:left w:val="none" w:sz="0" w:space="0" w:color="auto"/>
            <w:bottom w:val="none" w:sz="0" w:space="0" w:color="auto"/>
            <w:right w:val="none" w:sz="0" w:space="0" w:color="auto"/>
          </w:divBdr>
        </w:div>
        <w:div w:id="1309899545">
          <w:marLeft w:val="640"/>
          <w:marRight w:val="0"/>
          <w:marTop w:val="0"/>
          <w:marBottom w:val="0"/>
          <w:divBdr>
            <w:top w:val="none" w:sz="0" w:space="0" w:color="auto"/>
            <w:left w:val="none" w:sz="0" w:space="0" w:color="auto"/>
            <w:bottom w:val="none" w:sz="0" w:space="0" w:color="auto"/>
            <w:right w:val="none" w:sz="0" w:space="0" w:color="auto"/>
          </w:divBdr>
        </w:div>
        <w:div w:id="506406393">
          <w:marLeft w:val="640"/>
          <w:marRight w:val="0"/>
          <w:marTop w:val="0"/>
          <w:marBottom w:val="0"/>
          <w:divBdr>
            <w:top w:val="none" w:sz="0" w:space="0" w:color="auto"/>
            <w:left w:val="none" w:sz="0" w:space="0" w:color="auto"/>
            <w:bottom w:val="none" w:sz="0" w:space="0" w:color="auto"/>
            <w:right w:val="none" w:sz="0" w:space="0" w:color="auto"/>
          </w:divBdr>
        </w:div>
        <w:div w:id="1053193769">
          <w:marLeft w:val="640"/>
          <w:marRight w:val="0"/>
          <w:marTop w:val="0"/>
          <w:marBottom w:val="0"/>
          <w:divBdr>
            <w:top w:val="none" w:sz="0" w:space="0" w:color="auto"/>
            <w:left w:val="none" w:sz="0" w:space="0" w:color="auto"/>
            <w:bottom w:val="none" w:sz="0" w:space="0" w:color="auto"/>
            <w:right w:val="none" w:sz="0" w:space="0" w:color="auto"/>
          </w:divBdr>
        </w:div>
        <w:div w:id="1836144111">
          <w:marLeft w:val="640"/>
          <w:marRight w:val="0"/>
          <w:marTop w:val="0"/>
          <w:marBottom w:val="0"/>
          <w:divBdr>
            <w:top w:val="none" w:sz="0" w:space="0" w:color="auto"/>
            <w:left w:val="none" w:sz="0" w:space="0" w:color="auto"/>
            <w:bottom w:val="none" w:sz="0" w:space="0" w:color="auto"/>
            <w:right w:val="none" w:sz="0" w:space="0" w:color="auto"/>
          </w:divBdr>
        </w:div>
        <w:div w:id="1388339092">
          <w:marLeft w:val="640"/>
          <w:marRight w:val="0"/>
          <w:marTop w:val="0"/>
          <w:marBottom w:val="0"/>
          <w:divBdr>
            <w:top w:val="none" w:sz="0" w:space="0" w:color="auto"/>
            <w:left w:val="none" w:sz="0" w:space="0" w:color="auto"/>
            <w:bottom w:val="none" w:sz="0" w:space="0" w:color="auto"/>
            <w:right w:val="none" w:sz="0" w:space="0" w:color="auto"/>
          </w:divBdr>
        </w:div>
        <w:div w:id="841359683">
          <w:marLeft w:val="640"/>
          <w:marRight w:val="0"/>
          <w:marTop w:val="0"/>
          <w:marBottom w:val="0"/>
          <w:divBdr>
            <w:top w:val="none" w:sz="0" w:space="0" w:color="auto"/>
            <w:left w:val="none" w:sz="0" w:space="0" w:color="auto"/>
            <w:bottom w:val="none" w:sz="0" w:space="0" w:color="auto"/>
            <w:right w:val="none" w:sz="0" w:space="0" w:color="auto"/>
          </w:divBdr>
        </w:div>
        <w:div w:id="2130969968">
          <w:marLeft w:val="640"/>
          <w:marRight w:val="0"/>
          <w:marTop w:val="0"/>
          <w:marBottom w:val="0"/>
          <w:divBdr>
            <w:top w:val="none" w:sz="0" w:space="0" w:color="auto"/>
            <w:left w:val="none" w:sz="0" w:space="0" w:color="auto"/>
            <w:bottom w:val="none" w:sz="0" w:space="0" w:color="auto"/>
            <w:right w:val="none" w:sz="0" w:space="0" w:color="auto"/>
          </w:divBdr>
        </w:div>
        <w:div w:id="1839075131">
          <w:marLeft w:val="640"/>
          <w:marRight w:val="0"/>
          <w:marTop w:val="0"/>
          <w:marBottom w:val="0"/>
          <w:divBdr>
            <w:top w:val="none" w:sz="0" w:space="0" w:color="auto"/>
            <w:left w:val="none" w:sz="0" w:space="0" w:color="auto"/>
            <w:bottom w:val="none" w:sz="0" w:space="0" w:color="auto"/>
            <w:right w:val="none" w:sz="0" w:space="0" w:color="auto"/>
          </w:divBdr>
        </w:div>
        <w:div w:id="393091747">
          <w:marLeft w:val="640"/>
          <w:marRight w:val="0"/>
          <w:marTop w:val="0"/>
          <w:marBottom w:val="0"/>
          <w:divBdr>
            <w:top w:val="none" w:sz="0" w:space="0" w:color="auto"/>
            <w:left w:val="none" w:sz="0" w:space="0" w:color="auto"/>
            <w:bottom w:val="none" w:sz="0" w:space="0" w:color="auto"/>
            <w:right w:val="none" w:sz="0" w:space="0" w:color="auto"/>
          </w:divBdr>
        </w:div>
        <w:div w:id="1395927355">
          <w:marLeft w:val="640"/>
          <w:marRight w:val="0"/>
          <w:marTop w:val="0"/>
          <w:marBottom w:val="0"/>
          <w:divBdr>
            <w:top w:val="none" w:sz="0" w:space="0" w:color="auto"/>
            <w:left w:val="none" w:sz="0" w:space="0" w:color="auto"/>
            <w:bottom w:val="none" w:sz="0" w:space="0" w:color="auto"/>
            <w:right w:val="none" w:sz="0" w:space="0" w:color="auto"/>
          </w:divBdr>
        </w:div>
        <w:div w:id="1194197266">
          <w:marLeft w:val="640"/>
          <w:marRight w:val="0"/>
          <w:marTop w:val="0"/>
          <w:marBottom w:val="0"/>
          <w:divBdr>
            <w:top w:val="none" w:sz="0" w:space="0" w:color="auto"/>
            <w:left w:val="none" w:sz="0" w:space="0" w:color="auto"/>
            <w:bottom w:val="none" w:sz="0" w:space="0" w:color="auto"/>
            <w:right w:val="none" w:sz="0" w:space="0" w:color="auto"/>
          </w:divBdr>
        </w:div>
        <w:div w:id="226065552">
          <w:marLeft w:val="640"/>
          <w:marRight w:val="0"/>
          <w:marTop w:val="0"/>
          <w:marBottom w:val="0"/>
          <w:divBdr>
            <w:top w:val="none" w:sz="0" w:space="0" w:color="auto"/>
            <w:left w:val="none" w:sz="0" w:space="0" w:color="auto"/>
            <w:bottom w:val="none" w:sz="0" w:space="0" w:color="auto"/>
            <w:right w:val="none" w:sz="0" w:space="0" w:color="auto"/>
          </w:divBdr>
        </w:div>
        <w:div w:id="373384519">
          <w:marLeft w:val="640"/>
          <w:marRight w:val="0"/>
          <w:marTop w:val="0"/>
          <w:marBottom w:val="0"/>
          <w:divBdr>
            <w:top w:val="none" w:sz="0" w:space="0" w:color="auto"/>
            <w:left w:val="none" w:sz="0" w:space="0" w:color="auto"/>
            <w:bottom w:val="none" w:sz="0" w:space="0" w:color="auto"/>
            <w:right w:val="none" w:sz="0" w:space="0" w:color="auto"/>
          </w:divBdr>
        </w:div>
        <w:div w:id="2083873311">
          <w:marLeft w:val="640"/>
          <w:marRight w:val="0"/>
          <w:marTop w:val="0"/>
          <w:marBottom w:val="0"/>
          <w:divBdr>
            <w:top w:val="none" w:sz="0" w:space="0" w:color="auto"/>
            <w:left w:val="none" w:sz="0" w:space="0" w:color="auto"/>
            <w:bottom w:val="none" w:sz="0" w:space="0" w:color="auto"/>
            <w:right w:val="none" w:sz="0" w:space="0" w:color="auto"/>
          </w:divBdr>
        </w:div>
        <w:div w:id="1937589470">
          <w:marLeft w:val="640"/>
          <w:marRight w:val="0"/>
          <w:marTop w:val="0"/>
          <w:marBottom w:val="0"/>
          <w:divBdr>
            <w:top w:val="none" w:sz="0" w:space="0" w:color="auto"/>
            <w:left w:val="none" w:sz="0" w:space="0" w:color="auto"/>
            <w:bottom w:val="none" w:sz="0" w:space="0" w:color="auto"/>
            <w:right w:val="none" w:sz="0" w:space="0" w:color="auto"/>
          </w:divBdr>
        </w:div>
        <w:div w:id="1357197533">
          <w:marLeft w:val="640"/>
          <w:marRight w:val="0"/>
          <w:marTop w:val="0"/>
          <w:marBottom w:val="0"/>
          <w:divBdr>
            <w:top w:val="none" w:sz="0" w:space="0" w:color="auto"/>
            <w:left w:val="none" w:sz="0" w:space="0" w:color="auto"/>
            <w:bottom w:val="none" w:sz="0" w:space="0" w:color="auto"/>
            <w:right w:val="none" w:sz="0" w:space="0" w:color="auto"/>
          </w:divBdr>
        </w:div>
        <w:div w:id="1763917331">
          <w:marLeft w:val="640"/>
          <w:marRight w:val="0"/>
          <w:marTop w:val="0"/>
          <w:marBottom w:val="0"/>
          <w:divBdr>
            <w:top w:val="none" w:sz="0" w:space="0" w:color="auto"/>
            <w:left w:val="none" w:sz="0" w:space="0" w:color="auto"/>
            <w:bottom w:val="none" w:sz="0" w:space="0" w:color="auto"/>
            <w:right w:val="none" w:sz="0" w:space="0" w:color="auto"/>
          </w:divBdr>
        </w:div>
        <w:div w:id="962807019">
          <w:marLeft w:val="640"/>
          <w:marRight w:val="0"/>
          <w:marTop w:val="0"/>
          <w:marBottom w:val="0"/>
          <w:divBdr>
            <w:top w:val="none" w:sz="0" w:space="0" w:color="auto"/>
            <w:left w:val="none" w:sz="0" w:space="0" w:color="auto"/>
            <w:bottom w:val="none" w:sz="0" w:space="0" w:color="auto"/>
            <w:right w:val="none" w:sz="0" w:space="0" w:color="auto"/>
          </w:divBdr>
        </w:div>
        <w:div w:id="126170232">
          <w:marLeft w:val="640"/>
          <w:marRight w:val="0"/>
          <w:marTop w:val="0"/>
          <w:marBottom w:val="0"/>
          <w:divBdr>
            <w:top w:val="none" w:sz="0" w:space="0" w:color="auto"/>
            <w:left w:val="none" w:sz="0" w:space="0" w:color="auto"/>
            <w:bottom w:val="none" w:sz="0" w:space="0" w:color="auto"/>
            <w:right w:val="none" w:sz="0" w:space="0" w:color="auto"/>
          </w:divBdr>
        </w:div>
        <w:div w:id="15811031">
          <w:marLeft w:val="640"/>
          <w:marRight w:val="0"/>
          <w:marTop w:val="0"/>
          <w:marBottom w:val="0"/>
          <w:divBdr>
            <w:top w:val="none" w:sz="0" w:space="0" w:color="auto"/>
            <w:left w:val="none" w:sz="0" w:space="0" w:color="auto"/>
            <w:bottom w:val="none" w:sz="0" w:space="0" w:color="auto"/>
            <w:right w:val="none" w:sz="0" w:space="0" w:color="auto"/>
          </w:divBdr>
        </w:div>
        <w:div w:id="1036658435">
          <w:marLeft w:val="640"/>
          <w:marRight w:val="0"/>
          <w:marTop w:val="0"/>
          <w:marBottom w:val="0"/>
          <w:divBdr>
            <w:top w:val="none" w:sz="0" w:space="0" w:color="auto"/>
            <w:left w:val="none" w:sz="0" w:space="0" w:color="auto"/>
            <w:bottom w:val="none" w:sz="0" w:space="0" w:color="auto"/>
            <w:right w:val="none" w:sz="0" w:space="0" w:color="auto"/>
          </w:divBdr>
        </w:div>
        <w:div w:id="709647444">
          <w:marLeft w:val="640"/>
          <w:marRight w:val="0"/>
          <w:marTop w:val="0"/>
          <w:marBottom w:val="0"/>
          <w:divBdr>
            <w:top w:val="none" w:sz="0" w:space="0" w:color="auto"/>
            <w:left w:val="none" w:sz="0" w:space="0" w:color="auto"/>
            <w:bottom w:val="none" w:sz="0" w:space="0" w:color="auto"/>
            <w:right w:val="none" w:sz="0" w:space="0" w:color="auto"/>
          </w:divBdr>
        </w:div>
        <w:div w:id="776757219">
          <w:marLeft w:val="640"/>
          <w:marRight w:val="0"/>
          <w:marTop w:val="0"/>
          <w:marBottom w:val="0"/>
          <w:divBdr>
            <w:top w:val="none" w:sz="0" w:space="0" w:color="auto"/>
            <w:left w:val="none" w:sz="0" w:space="0" w:color="auto"/>
            <w:bottom w:val="none" w:sz="0" w:space="0" w:color="auto"/>
            <w:right w:val="none" w:sz="0" w:space="0" w:color="auto"/>
          </w:divBdr>
        </w:div>
        <w:div w:id="442263228">
          <w:marLeft w:val="640"/>
          <w:marRight w:val="0"/>
          <w:marTop w:val="0"/>
          <w:marBottom w:val="0"/>
          <w:divBdr>
            <w:top w:val="none" w:sz="0" w:space="0" w:color="auto"/>
            <w:left w:val="none" w:sz="0" w:space="0" w:color="auto"/>
            <w:bottom w:val="none" w:sz="0" w:space="0" w:color="auto"/>
            <w:right w:val="none" w:sz="0" w:space="0" w:color="auto"/>
          </w:divBdr>
        </w:div>
        <w:div w:id="1554848153">
          <w:marLeft w:val="640"/>
          <w:marRight w:val="0"/>
          <w:marTop w:val="0"/>
          <w:marBottom w:val="0"/>
          <w:divBdr>
            <w:top w:val="none" w:sz="0" w:space="0" w:color="auto"/>
            <w:left w:val="none" w:sz="0" w:space="0" w:color="auto"/>
            <w:bottom w:val="none" w:sz="0" w:space="0" w:color="auto"/>
            <w:right w:val="none" w:sz="0" w:space="0" w:color="auto"/>
          </w:divBdr>
        </w:div>
        <w:div w:id="1598555475">
          <w:marLeft w:val="640"/>
          <w:marRight w:val="0"/>
          <w:marTop w:val="0"/>
          <w:marBottom w:val="0"/>
          <w:divBdr>
            <w:top w:val="none" w:sz="0" w:space="0" w:color="auto"/>
            <w:left w:val="none" w:sz="0" w:space="0" w:color="auto"/>
            <w:bottom w:val="none" w:sz="0" w:space="0" w:color="auto"/>
            <w:right w:val="none" w:sz="0" w:space="0" w:color="auto"/>
          </w:divBdr>
        </w:div>
        <w:div w:id="1337685049">
          <w:marLeft w:val="640"/>
          <w:marRight w:val="0"/>
          <w:marTop w:val="0"/>
          <w:marBottom w:val="0"/>
          <w:divBdr>
            <w:top w:val="none" w:sz="0" w:space="0" w:color="auto"/>
            <w:left w:val="none" w:sz="0" w:space="0" w:color="auto"/>
            <w:bottom w:val="none" w:sz="0" w:space="0" w:color="auto"/>
            <w:right w:val="none" w:sz="0" w:space="0" w:color="auto"/>
          </w:divBdr>
        </w:div>
        <w:div w:id="801576138">
          <w:marLeft w:val="640"/>
          <w:marRight w:val="0"/>
          <w:marTop w:val="0"/>
          <w:marBottom w:val="0"/>
          <w:divBdr>
            <w:top w:val="none" w:sz="0" w:space="0" w:color="auto"/>
            <w:left w:val="none" w:sz="0" w:space="0" w:color="auto"/>
            <w:bottom w:val="none" w:sz="0" w:space="0" w:color="auto"/>
            <w:right w:val="none" w:sz="0" w:space="0" w:color="auto"/>
          </w:divBdr>
        </w:div>
        <w:div w:id="1977760505">
          <w:marLeft w:val="640"/>
          <w:marRight w:val="0"/>
          <w:marTop w:val="0"/>
          <w:marBottom w:val="0"/>
          <w:divBdr>
            <w:top w:val="none" w:sz="0" w:space="0" w:color="auto"/>
            <w:left w:val="none" w:sz="0" w:space="0" w:color="auto"/>
            <w:bottom w:val="none" w:sz="0" w:space="0" w:color="auto"/>
            <w:right w:val="none" w:sz="0" w:space="0" w:color="auto"/>
          </w:divBdr>
        </w:div>
        <w:div w:id="1252272898">
          <w:marLeft w:val="640"/>
          <w:marRight w:val="0"/>
          <w:marTop w:val="0"/>
          <w:marBottom w:val="0"/>
          <w:divBdr>
            <w:top w:val="none" w:sz="0" w:space="0" w:color="auto"/>
            <w:left w:val="none" w:sz="0" w:space="0" w:color="auto"/>
            <w:bottom w:val="none" w:sz="0" w:space="0" w:color="auto"/>
            <w:right w:val="none" w:sz="0" w:space="0" w:color="auto"/>
          </w:divBdr>
        </w:div>
        <w:div w:id="1519781650">
          <w:marLeft w:val="640"/>
          <w:marRight w:val="0"/>
          <w:marTop w:val="0"/>
          <w:marBottom w:val="0"/>
          <w:divBdr>
            <w:top w:val="none" w:sz="0" w:space="0" w:color="auto"/>
            <w:left w:val="none" w:sz="0" w:space="0" w:color="auto"/>
            <w:bottom w:val="none" w:sz="0" w:space="0" w:color="auto"/>
            <w:right w:val="none" w:sz="0" w:space="0" w:color="auto"/>
          </w:divBdr>
        </w:div>
        <w:div w:id="1891303871">
          <w:marLeft w:val="640"/>
          <w:marRight w:val="0"/>
          <w:marTop w:val="0"/>
          <w:marBottom w:val="0"/>
          <w:divBdr>
            <w:top w:val="none" w:sz="0" w:space="0" w:color="auto"/>
            <w:left w:val="none" w:sz="0" w:space="0" w:color="auto"/>
            <w:bottom w:val="none" w:sz="0" w:space="0" w:color="auto"/>
            <w:right w:val="none" w:sz="0" w:space="0" w:color="auto"/>
          </w:divBdr>
        </w:div>
        <w:div w:id="994649873">
          <w:marLeft w:val="640"/>
          <w:marRight w:val="0"/>
          <w:marTop w:val="0"/>
          <w:marBottom w:val="0"/>
          <w:divBdr>
            <w:top w:val="none" w:sz="0" w:space="0" w:color="auto"/>
            <w:left w:val="none" w:sz="0" w:space="0" w:color="auto"/>
            <w:bottom w:val="none" w:sz="0" w:space="0" w:color="auto"/>
            <w:right w:val="none" w:sz="0" w:space="0" w:color="auto"/>
          </w:divBdr>
        </w:div>
        <w:div w:id="10302644">
          <w:marLeft w:val="640"/>
          <w:marRight w:val="0"/>
          <w:marTop w:val="0"/>
          <w:marBottom w:val="0"/>
          <w:divBdr>
            <w:top w:val="none" w:sz="0" w:space="0" w:color="auto"/>
            <w:left w:val="none" w:sz="0" w:space="0" w:color="auto"/>
            <w:bottom w:val="none" w:sz="0" w:space="0" w:color="auto"/>
            <w:right w:val="none" w:sz="0" w:space="0" w:color="auto"/>
          </w:divBdr>
        </w:div>
        <w:div w:id="119812591">
          <w:marLeft w:val="640"/>
          <w:marRight w:val="0"/>
          <w:marTop w:val="0"/>
          <w:marBottom w:val="0"/>
          <w:divBdr>
            <w:top w:val="none" w:sz="0" w:space="0" w:color="auto"/>
            <w:left w:val="none" w:sz="0" w:space="0" w:color="auto"/>
            <w:bottom w:val="none" w:sz="0" w:space="0" w:color="auto"/>
            <w:right w:val="none" w:sz="0" w:space="0" w:color="auto"/>
          </w:divBdr>
        </w:div>
        <w:div w:id="944850866">
          <w:marLeft w:val="640"/>
          <w:marRight w:val="0"/>
          <w:marTop w:val="0"/>
          <w:marBottom w:val="0"/>
          <w:divBdr>
            <w:top w:val="none" w:sz="0" w:space="0" w:color="auto"/>
            <w:left w:val="none" w:sz="0" w:space="0" w:color="auto"/>
            <w:bottom w:val="none" w:sz="0" w:space="0" w:color="auto"/>
            <w:right w:val="none" w:sz="0" w:space="0" w:color="auto"/>
          </w:divBdr>
        </w:div>
        <w:div w:id="633026383">
          <w:marLeft w:val="640"/>
          <w:marRight w:val="0"/>
          <w:marTop w:val="0"/>
          <w:marBottom w:val="0"/>
          <w:divBdr>
            <w:top w:val="none" w:sz="0" w:space="0" w:color="auto"/>
            <w:left w:val="none" w:sz="0" w:space="0" w:color="auto"/>
            <w:bottom w:val="none" w:sz="0" w:space="0" w:color="auto"/>
            <w:right w:val="none" w:sz="0" w:space="0" w:color="auto"/>
          </w:divBdr>
        </w:div>
        <w:div w:id="1720058050">
          <w:marLeft w:val="640"/>
          <w:marRight w:val="0"/>
          <w:marTop w:val="0"/>
          <w:marBottom w:val="0"/>
          <w:divBdr>
            <w:top w:val="none" w:sz="0" w:space="0" w:color="auto"/>
            <w:left w:val="none" w:sz="0" w:space="0" w:color="auto"/>
            <w:bottom w:val="none" w:sz="0" w:space="0" w:color="auto"/>
            <w:right w:val="none" w:sz="0" w:space="0" w:color="auto"/>
          </w:divBdr>
        </w:div>
        <w:div w:id="1803887024">
          <w:marLeft w:val="640"/>
          <w:marRight w:val="0"/>
          <w:marTop w:val="0"/>
          <w:marBottom w:val="0"/>
          <w:divBdr>
            <w:top w:val="none" w:sz="0" w:space="0" w:color="auto"/>
            <w:left w:val="none" w:sz="0" w:space="0" w:color="auto"/>
            <w:bottom w:val="none" w:sz="0" w:space="0" w:color="auto"/>
            <w:right w:val="none" w:sz="0" w:space="0" w:color="auto"/>
          </w:divBdr>
        </w:div>
        <w:div w:id="1965189208">
          <w:marLeft w:val="640"/>
          <w:marRight w:val="0"/>
          <w:marTop w:val="0"/>
          <w:marBottom w:val="0"/>
          <w:divBdr>
            <w:top w:val="none" w:sz="0" w:space="0" w:color="auto"/>
            <w:left w:val="none" w:sz="0" w:space="0" w:color="auto"/>
            <w:bottom w:val="none" w:sz="0" w:space="0" w:color="auto"/>
            <w:right w:val="none" w:sz="0" w:space="0" w:color="auto"/>
          </w:divBdr>
        </w:div>
        <w:div w:id="141773082">
          <w:marLeft w:val="640"/>
          <w:marRight w:val="0"/>
          <w:marTop w:val="0"/>
          <w:marBottom w:val="0"/>
          <w:divBdr>
            <w:top w:val="none" w:sz="0" w:space="0" w:color="auto"/>
            <w:left w:val="none" w:sz="0" w:space="0" w:color="auto"/>
            <w:bottom w:val="none" w:sz="0" w:space="0" w:color="auto"/>
            <w:right w:val="none" w:sz="0" w:space="0" w:color="auto"/>
          </w:divBdr>
        </w:div>
        <w:div w:id="669911492">
          <w:marLeft w:val="640"/>
          <w:marRight w:val="0"/>
          <w:marTop w:val="0"/>
          <w:marBottom w:val="0"/>
          <w:divBdr>
            <w:top w:val="none" w:sz="0" w:space="0" w:color="auto"/>
            <w:left w:val="none" w:sz="0" w:space="0" w:color="auto"/>
            <w:bottom w:val="none" w:sz="0" w:space="0" w:color="auto"/>
            <w:right w:val="none" w:sz="0" w:space="0" w:color="auto"/>
          </w:divBdr>
        </w:div>
        <w:div w:id="709110029">
          <w:marLeft w:val="640"/>
          <w:marRight w:val="0"/>
          <w:marTop w:val="0"/>
          <w:marBottom w:val="0"/>
          <w:divBdr>
            <w:top w:val="none" w:sz="0" w:space="0" w:color="auto"/>
            <w:left w:val="none" w:sz="0" w:space="0" w:color="auto"/>
            <w:bottom w:val="none" w:sz="0" w:space="0" w:color="auto"/>
            <w:right w:val="none" w:sz="0" w:space="0" w:color="auto"/>
          </w:divBdr>
        </w:div>
        <w:div w:id="1599216350">
          <w:marLeft w:val="640"/>
          <w:marRight w:val="0"/>
          <w:marTop w:val="0"/>
          <w:marBottom w:val="0"/>
          <w:divBdr>
            <w:top w:val="none" w:sz="0" w:space="0" w:color="auto"/>
            <w:left w:val="none" w:sz="0" w:space="0" w:color="auto"/>
            <w:bottom w:val="none" w:sz="0" w:space="0" w:color="auto"/>
            <w:right w:val="none" w:sz="0" w:space="0" w:color="auto"/>
          </w:divBdr>
        </w:div>
        <w:div w:id="1962953359">
          <w:marLeft w:val="640"/>
          <w:marRight w:val="0"/>
          <w:marTop w:val="0"/>
          <w:marBottom w:val="0"/>
          <w:divBdr>
            <w:top w:val="none" w:sz="0" w:space="0" w:color="auto"/>
            <w:left w:val="none" w:sz="0" w:space="0" w:color="auto"/>
            <w:bottom w:val="none" w:sz="0" w:space="0" w:color="auto"/>
            <w:right w:val="none" w:sz="0" w:space="0" w:color="auto"/>
          </w:divBdr>
        </w:div>
        <w:div w:id="765425147">
          <w:marLeft w:val="640"/>
          <w:marRight w:val="0"/>
          <w:marTop w:val="0"/>
          <w:marBottom w:val="0"/>
          <w:divBdr>
            <w:top w:val="none" w:sz="0" w:space="0" w:color="auto"/>
            <w:left w:val="none" w:sz="0" w:space="0" w:color="auto"/>
            <w:bottom w:val="none" w:sz="0" w:space="0" w:color="auto"/>
            <w:right w:val="none" w:sz="0" w:space="0" w:color="auto"/>
          </w:divBdr>
        </w:div>
        <w:div w:id="1910578713">
          <w:marLeft w:val="640"/>
          <w:marRight w:val="0"/>
          <w:marTop w:val="0"/>
          <w:marBottom w:val="0"/>
          <w:divBdr>
            <w:top w:val="none" w:sz="0" w:space="0" w:color="auto"/>
            <w:left w:val="none" w:sz="0" w:space="0" w:color="auto"/>
            <w:bottom w:val="none" w:sz="0" w:space="0" w:color="auto"/>
            <w:right w:val="none" w:sz="0" w:space="0" w:color="auto"/>
          </w:divBdr>
        </w:div>
        <w:div w:id="413207316">
          <w:marLeft w:val="640"/>
          <w:marRight w:val="0"/>
          <w:marTop w:val="0"/>
          <w:marBottom w:val="0"/>
          <w:divBdr>
            <w:top w:val="none" w:sz="0" w:space="0" w:color="auto"/>
            <w:left w:val="none" w:sz="0" w:space="0" w:color="auto"/>
            <w:bottom w:val="none" w:sz="0" w:space="0" w:color="auto"/>
            <w:right w:val="none" w:sz="0" w:space="0" w:color="auto"/>
          </w:divBdr>
        </w:div>
        <w:div w:id="1042099318">
          <w:marLeft w:val="640"/>
          <w:marRight w:val="0"/>
          <w:marTop w:val="0"/>
          <w:marBottom w:val="0"/>
          <w:divBdr>
            <w:top w:val="none" w:sz="0" w:space="0" w:color="auto"/>
            <w:left w:val="none" w:sz="0" w:space="0" w:color="auto"/>
            <w:bottom w:val="none" w:sz="0" w:space="0" w:color="auto"/>
            <w:right w:val="none" w:sz="0" w:space="0" w:color="auto"/>
          </w:divBdr>
        </w:div>
        <w:div w:id="1847479989">
          <w:marLeft w:val="640"/>
          <w:marRight w:val="0"/>
          <w:marTop w:val="0"/>
          <w:marBottom w:val="0"/>
          <w:divBdr>
            <w:top w:val="none" w:sz="0" w:space="0" w:color="auto"/>
            <w:left w:val="none" w:sz="0" w:space="0" w:color="auto"/>
            <w:bottom w:val="none" w:sz="0" w:space="0" w:color="auto"/>
            <w:right w:val="none" w:sz="0" w:space="0" w:color="auto"/>
          </w:divBdr>
        </w:div>
        <w:div w:id="1267078426">
          <w:marLeft w:val="640"/>
          <w:marRight w:val="0"/>
          <w:marTop w:val="0"/>
          <w:marBottom w:val="0"/>
          <w:divBdr>
            <w:top w:val="none" w:sz="0" w:space="0" w:color="auto"/>
            <w:left w:val="none" w:sz="0" w:space="0" w:color="auto"/>
            <w:bottom w:val="none" w:sz="0" w:space="0" w:color="auto"/>
            <w:right w:val="none" w:sz="0" w:space="0" w:color="auto"/>
          </w:divBdr>
        </w:div>
        <w:div w:id="1982273781">
          <w:marLeft w:val="640"/>
          <w:marRight w:val="0"/>
          <w:marTop w:val="0"/>
          <w:marBottom w:val="0"/>
          <w:divBdr>
            <w:top w:val="none" w:sz="0" w:space="0" w:color="auto"/>
            <w:left w:val="none" w:sz="0" w:space="0" w:color="auto"/>
            <w:bottom w:val="none" w:sz="0" w:space="0" w:color="auto"/>
            <w:right w:val="none" w:sz="0" w:space="0" w:color="auto"/>
          </w:divBdr>
        </w:div>
        <w:div w:id="1670018778">
          <w:marLeft w:val="640"/>
          <w:marRight w:val="0"/>
          <w:marTop w:val="0"/>
          <w:marBottom w:val="0"/>
          <w:divBdr>
            <w:top w:val="none" w:sz="0" w:space="0" w:color="auto"/>
            <w:left w:val="none" w:sz="0" w:space="0" w:color="auto"/>
            <w:bottom w:val="none" w:sz="0" w:space="0" w:color="auto"/>
            <w:right w:val="none" w:sz="0" w:space="0" w:color="auto"/>
          </w:divBdr>
        </w:div>
        <w:div w:id="1548758460">
          <w:marLeft w:val="640"/>
          <w:marRight w:val="0"/>
          <w:marTop w:val="0"/>
          <w:marBottom w:val="0"/>
          <w:divBdr>
            <w:top w:val="none" w:sz="0" w:space="0" w:color="auto"/>
            <w:left w:val="none" w:sz="0" w:space="0" w:color="auto"/>
            <w:bottom w:val="none" w:sz="0" w:space="0" w:color="auto"/>
            <w:right w:val="none" w:sz="0" w:space="0" w:color="auto"/>
          </w:divBdr>
        </w:div>
        <w:div w:id="167139345">
          <w:marLeft w:val="640"/>
          <w:marRight w:val="0"/>
          <w:marTop w:val="0"/>
          <w:marBottom w:val="0"/>
          <w:divBdr>
            <w:top w:val="none" w:sz="0" w:space="0" w:color="auto"/>
            <w:left w:val="none" w:sz="0" w:space="0" w:color="auto"/>
            <w:bottom w:val="none" w:sz="0" w:space="0" w:color="auto"/>
            <w:right w:val="none" w:sz="0" w:space="0" w:color="auto"/>
          </w:divBdr>
        </w:div>
        <w:div w:id="2016377939">
          <w:marLeft w:val="640"/>
          <w:marRight w:val="0"/>
          <w:marTop w:val="0"/>
          <w:marBottom w:val="0"/>
          <w:divBdr>
            <w:top w:val="none" w:sz="0" w:space="0" w:color="auto"/>
            <w:left w:val="none" w:sz="0" w:space="0" w:color="auto"/>
            <w:bottom w:val="none" w:sz="0" w:space="0" w:color="auto"/>
            <w:right w:val="none" w:sz="0" w:space="0" w:color="auto"/>
          </w:divBdr>
        </w:div>
        <w:div w:id="1042512381">
          <w:marLeft w:val="640"/>
          <w:marRight w:val="0"/>
          <w:marTop w:val="0"/>
          <w:marBottom w:val="0"/>
          <w:divBdr>
            <w:top w:val="none" w:sz="0" w:space="0" w:color="auto"/>
            <w:left w:val="none" w:sz="0" w:space="0" w:color="auto"/>
            <w:bottom w:val="none" w:sz="0" w:space="0" w:color="auto"/>
            <w:right w:val="none" w:sz="0" w:space="0" w:color="auto"/>
          </w:divBdr>
        </w:div>
        <w:div w:id="400953088">
          <w:marLeft w:val="640"/>
          <w:marRight w:val="0"/>
          <w:marTop w:val="0"/>
          <w:marBottom w:val="0"/>
          <w:divBdr>
            <w:top w:val="none" w:sz="0" w:space="0" w:color="auto"/>
            <w:left w:val="none" w:sz="0" w:space="0" w:color="auto"/>
            <w:bottom w:val="none" w:sz="0" w:space="0" w:color="auto"/>
            <w:right w:val="none" w:sz="0" w:space="0" w:color="auto"/>
          </w:divBdr>
        </w:div>
        <w:div w:id="1465079687">
          <w:marLeft w:val="640"/>
          <w:marRight w:val="0"/>
          <w:marTop w:val="0"/>
          <w:marBottom w:val="0"/>
          <w:divBdr>
            <w:top w:val="none" w:sz="0" w:space="0" w:color="auto"/>
            <w:left w:val="none" w:sz="0" w:space="0" w:color="auto"/>
            <w:bottom w:val="none" w:sz="0" w:space="0" w:color="auto"/>
            <w:right w:val="none" w:sz="0" w:space="0" w:color="auto"/>
          </w:divBdr>
        </w:div>
        <w:div w:id="1276445312">
          <w:marLeft w:val="640"/>
          <w:marRight w:val="0"/>
          <w:marTop w:val="0"/>
          <w:marBottom w:val="0"/>
          <w:divBdr>
            <w:top w:val="none" w:sz="0" w:space="0" w:color="auto"/>
            <w:left w:val="none" w:sz="0" w:space="0" w:color="auto"/>
            <w:bottom w:val="none" w:sz="0" w:space="0" w:color="auto"/>
            <w:right w:val="none" w:sz="0" w:space="0" w:color="auto"/>
          </w:divBdr>
        </w:div>
        <w:div w:id="1902786386">
          <w:marLeft w:val="640"/>
          <w:marRight w:val="0"/>
          <w:marTop w:val="0"/>
          <w:marBottom w:val="0"/>
          <w:divBdr>
            <w:top w:val="none" w:sz="0" w:space="0" w:color="auto"/>
            <w:left w:val="none" w:sz="0" w:space="0" w:color="auto"/>
            <w:bottom w:val="none" w:sz="0" w:space="0" w:color="auto"/>
            <w:right w:val="none" w:sz="0" w:space="0" w:color="auto"/>
          </w:divBdr>
        </w:div>
        <w:div w:id="139345194">
          <w:marLeft w:val="640"/>
          <w:marRight w:val="0"/>
          <w:marTop w:val="0"/>
          <w:marBottom w:val="0"/>
          <w:divBdr>
            <w:top w:val="none" w:sz="0" w:space="0" w:color="auto"/>
            <w:left w:val="none" w:sz="0" w:space="0" w:color="auto"/>
            <w:bottom w:val="none" w:sz="0" w:space="0" w:color="auto"/>
            <w:right w:val="none" w:sz="0" w:space="0" w:color="auto"/>
          </w:divBdr>
        </w:div>
        <w:div w:id="526018909">
          <w:marLeft w:val="640"/>
          <w:marRight w:val="0"/>
          <w:marTop w:val="0"/>
          <w:marBottom w:val="0"/>
          <w:divBdr>
            <w:top w:val="none" w:sz="0" w:space="0" w:color="auto"/>
            <w:left w:val="none" w:sz="0" w:space="0" w:color="auto"/>
            <w:bottom w:val="none" w:sz="0" w:space="0" w:color="auto"/>
            <w:right w:val="none" w:sz="0" w:space="0" w:color="auto"/>
          </w:divBdr>
        </w:div>
        <w:div w:id="1528368326">
          <w:marLeft w:val="640"/>
          <w:marRight w:val="0"/>
          <w:marTop w:val="0"/>
          <w:marBottom w:val="0"/>
          <w:divBdr>
            <w:top w:val="none" w:sz="0" w:space="0" w:color="auto"/>
            <w:left w:val="none" w:sz="0" w:space="0" w:color="auto"/>
            <w:bottom w:val="none" w:sz="0" w:space="0" w:color="auto"/>
            <w:right w:val="none" w:sz="0" w:space="0" w:color="auto"/>
          </w:divBdr>
        </w:div>
        <w:div w:id="530732196">
          <w:marLeft w:val="640"/>
          <w:marRight w:val="0"/>
          <w:marTop w:val="0"/>
          <w:marBottom w:val="0"/>
          <w:divBdr>
            <w:top w:val="none" w:sz="0" w:space="0" w:color="auto"/>
            <w:left w:val="none" w:sz="0" w:space="0" w:color="auto"/>
            <w:bottom w:val="none" w:sz="0" w:space="0" w:color="auto"/>
            <w:right w:val="none" w:sz="0" w:space="0" w:color="auto"/>
          </w:divBdr>
        </w:div>
        <w:div w:id="1289119715">
          <w:marLeft w:val="640"/>
          <w:marRight w:val="0"/>
          <w:marTop w:val="0"/>
          <w:marBottom w:val="0"/>
          <w:divBdr>
            <w:top w:val="none" w:sz="0" w:space="0" w:color="auto"/>
            <w:left w:val="none" w:sz="0" w:space="0" w:color="auto"/>
            <w:bottom w:val="none" w:sz="0" w:space="0" w:color="auto"/>
            <w:right w:val="none" w:sz="0" w:space="0" w:color="auto"/>
          </w:divBdr>
        </w:div>
        <w:div w:id="1509099424">
          <w:marLeft w:val="640"/>
          <w:marRight w:val="0"/>
          <w:marTop w:val="0"/>
          <w:marBottom w:val="0"/>
          <w:divBdr>
            <w:top w:val="none" w:sz="0" w:space="0" w:color="auto"/>
            <w:left w:val="none" w:sz="0" w:space="0" w:color="auto"/>
            <w:bottom w:val="none" w:sz="0" w:space="0" w:color="auto"/>
            <w:right w:val="none" w:sz="0" w:space="0" w:color="auto"/>
          </w:divBdr>
        </w:div>
        <w:div w:id="104349127">
          <w:marLeft w:val="640"/>
          <w:marRight w:val="0"/>
          <w:marTop w:val="0"/>
          <w:marBottom w:val="0"/>
          <w:divBdr>
            <w:top w:val="none" w:sz="0" w:space="0" w:color="auto"/>
            <w:left w:val="none" w:sz="0" w:space="0" w:color="auto"/>
            <w:bottom w:val="none" w:sz="0" w:space="0" w:color="auto"/>
            <w:right w:val="none" w:sz="0" w:space="0" w:color="auto"/>
          </w:divBdr>
        </w:div>
        <w:div w:id="1562715142">
          <w:marLeft w:val="640"/>
          <w:marRight w:val="0"/>
          <w:marTop w:val="0"/>
          <w:marBottom w:val="0"/>
          <w:divBdr>
            <w:top w:val="none" w:sz="0" w:space="0" w:color="auto"/>
            <w:left w:val="none" w:sz="0" w:space="0" w:color="auto"/>
            <w:bottom w:val="none" w:sz="0" w:space="0" w:color="auto"/>
            <w:right w:val="none" w:sz="0" w:space="0" w:color="auto"/>
          </w:divBdr>
        </w:div>
        <w:div w:id="2026051699">
          <w:marLeft w:val="640"/>
          <w:marRight w:val="0"/>
          <w:marTop w:val="0"/>
          <w:marBottom w:val="0"/>
          <w:divBdr>
            <w:top w:val="none" w:sz="0" w:space="0" w:color="auto"/>
            <w:left w:val="none" w:sz="0" w:space="0" w:color="auto"/>
            <w:bottom w:val="none" w:sz="0" w:space="0" w:color="auto"/>
            <w:right w:val="none" w:sz="0" w:space="0" w:color="auto"/>
          </w:divBdr>
        </w:div>
        <w:div w:id="462773055">
          <w:marLeft w:val="640"/>
          <w:marRight w:val="0"/>
          <w:marTop w:val="0"/>
          <w:marBottom w:val="0"/>
          <w:divBdr>
            <w:top w:val="none" w:sz="0" w:space="0" w:color="auto"/>
            <w:left w:val="none" w:sz="0" w:space="0" w:color="auto"/>
            <w:bottom w:val="none" w:sz="0" w:space="0" w:color="auto"/>
            <w:right w:val="none" w:sz="0" w:space="0" w:color="auto"/>
          </w:divBdr>
        </w:div>
        <w:div w:id="1496457298">
          <w:marLeft w:val="640"/>
          <w:marRight w:val="0"/>
          <w:marTop w:val="0"/>
          <w:marBottom w:val="0"/>
          <w:divBdr>
            <w:top w:val="none" w:sz="0" w:space="0" w:color="auto"/>
            <w:left w:val="none" w:sz="0" w:space="0" w:color="auto"/>
            <w:bottom w:val="none" w:sz="0" w:space="0" w:color="auto"/>
            <w:right w:val="none" w:sz="0" w:space="0" w:color="auto"/>
          </w:divBdr>
        </w:div>
        <w:div w:id="1833176661">
          <w:marLeft w:val="640"/>
          <w:marRight w:val="0"/>
          <w:marTop w:val="0"/>
          <w:marBottom w:val="0"/>
          <w:divBdr>
            <w:top w:val="none" w:sz="0" w:space="0" w:color="auto"/>
            <w:left w:val="none" w:sz="0" w:space="0" w:color="auto"/>
            <w:bottom w:val="none" w:sz="0" w:space="0" w:color="auto"/>
            <w:right w:val="none" w:sz="0" w:space="0" w:color="auto"/>
          </w:divBdr>
        </w:div>
        <w:div w:id="1094282478">
          <w:marLeft w:val="640"/>
          <w:marRight w:val="0"/>
          <w:marTop w:val="0"/>
          <w:marBottom w:val="0"/>
          <w:divBdr>
            <w:top w:val="none" w:sz="0" w:space="0" w:color="auto"/>
            <w:left w:val="none" w:sz="0" w:space="0" w:color="auto"/>
            <w:bottom w:val="none" w:sz="0" w:space="0" w:color="auto"/>
            <w:right w:val="none" w:sz="0" w:space="0" w:color="auto"/>
          </w:divBdr>
        </w:div>
        <w:div w:id="986128292">
          <w:marLeft w:val="640"/>
          <w:marRight w:val="0"/>
          <w:marTop w:val="0"/>
          <w:marBottom w:val="0"/>
          <w:divBdr>
            <w:top w:val="none" w:sz="0" w:space="0" w:color="auto"/>
            <w:left w:val="none" w:sz="0" w:space="0" w:color="auto"/>
            <w:bottom w:val="none" w:sz="0" w:space="0" w:color="auto"/>
            <w:right w:val="none" w:sz="0" w:space="0" w:color="auto"/>
          </w:divBdr>
        </w:div>
        <w:div w:id="1631668070">
          <w:marLeft w:val="640"/>
          <w:marRight w:val="0"/>
          <w:marTop w:val="0"/>
          <w:marBottom w:val="0"/>
          <w:divBdr>
            <w:top w:val="none" w:sz="0" w:space="0" w:color="auto"/>
            <w:left w:val="none" w:sz="0" w:space="0" w:color="auto"/>
            <w:bottom w:val="none" w:sz="0" w:space="0" w:color="auto"/>
            <w:right w:val="none" w:sz="0" w:space="0" w:color="auto"/>
          </w:divBdr>
        </w:div>
        <w:div w:id="1753234801">
          <w:marLeft w:val="640"/>
          <w:marRight w:val="0"/>
          <w:marTop w:val="0"/>
          <w:marBottom w:val="0"/>
          <w:divBdr>
            <w:top w:val="none" w:sz="0" w:space="0" w:color="auto"/>
            <w:left w:val="none" w:sz="0" w:space="0" w:color="auto"/>
            <w:bottom w:val="none" w:sz="0" w:space="0" w:color="auto"/>
            <w:right w:val="none" w:sz="0" w:space="0" w:color="auto"/>
          </w:divBdr>
        </w:div>
        <w:div w:id="943466425">
          <w:marLeft w:val="640"/>
          <w:marRight w:val="0"/>
          <w:marTop w:val="0"/>
          <w:marBottom w:val="0"/>
          <w:divBdr>
            <w:top w:val="none" w:sz="0" w:space="0" w:color="auto"/>
            <w:left w:val="none" w:sz="0" w:space="0" w:color="auto"/>
            <w:bottom w:val="none" w:sz="0" w:space="0" w:color="auto"/>
            <w:right w:val="none" w:sz="0" w:space="0" w:color="auto"/>
          </w:divBdr>
        </w:div>
        <w:div w:id="1876966252">
          <w:marLeft w:val="640"/>
          <w:marRight w:val="0"/>
          <w:marTop w:val="0"/>
          <w:marBottom w:val="0"/>
          <w:divBdr>
            <w:top w:val="none" w:sz="0" w:space="0" w:color="auto"/>
            <w:left w:val="none" w:sz="0" w:space="0" w:color="auto"/>
            <w:bottom w:val="none" w:sz="0" w:space="0" w:color="auto"/>
            <w:right w:val="none" w:sz="0" w:space="0" w:color="auto"/>
          </w:divBdr>
        </w:div>
        <w:div w:id="318654097">
          <w:marLeft w:val="640"/>
          <w:marRight w:val="0"/>
          <w:marTop w:val="0"/>
          <w:marBottom w:val="0"/>
          <w:divBdr>
            <w:top w:val="none" w:sz="0" w:space="0" w:color="auto"/>
            <w:left w:val="none" w:sz="0" w:space="0" w:color="auto"/>
            <w:bottom w:val="none" w:sz="0" w:space="0" w:color="auto"/>
            <w:right w:val="none" w:sz="0" w:space="0" w:color="auto"/>
          </w:divBdr>
        </w:div>
        <w:div w:id="2048988711">
          <w:marLeft w:val="640"/>
          <w:marRight w:val="0"/>
          <w:marTop w:val="0"/>
          <w:marBottom w:val="0"/>
          <w:divBdr>
            <w:top w:val="none" w:sz="0" w:space="0" w:color="auto"/>
            <w:left w:val="none" w:sz="0" w:space="0" w:color="auto"/>
            <w:bottom w:val="none" w:sz="0" w:space="0" w:color="auto"/>
            <w:right w:val="none" w:sz="0" w:space="0" w:color="auto"/>
          </w:divBdr>
        </w:div>
        <w:div w:id="1250851172">
          <w:marLeft w:val="640"/>
          <w:marRight w:val="0"/>
          <w:marTop w:val="0"/>
          <w:marBottom w:val="0"/>
          <w:divBdr>
            <w:top w:val="none" w:sz="0" w:space="0" w:color="auto"/>
            <w:left w:val="none" w:sz="0" w:space="0" w:color="auto"/>
            <w:bottom w:val="none" w:sz="0" w:space="0" w:color="auto"/>
            <w:right w:val="none" w:sz="0" w:space="0" w:color="auto"/>
          </w:divBdr>
        </w:div>
        <w:div w:id="1228763891">
          <w:marLeft w:val="640"/>
          <w:marRight w:val="0"/>
          <w:marTop w:val="0"/>
          <w:marBottom w:val="0"/>
          <w:divBdr>
            <w:top w:val="none" w:sz="0" w:space="0" w:color="auto"/>
            <w:left w:val="none" w:sz="0" w:space="0" w:color="auto"/>
            <w:bottom w:val="none" w:sz="0" w:space="0" w:color="auto"/>
            <w:right w:val="none" w:sz="0" w:space="0" w:color="auto"/>
          </w:divBdr>
        </w:div>
        <w:div w:id="1841504313">
          <w:marLeft w:val="640"/>
          <w:marRight w:val="0"/>
          <w:marTop w:val="0"/>
          <w:marBottom w:val="0"/>
          <w:divBdr>
            <w:top w:val="none" w:sz="0" w:space="0" w:color="auto"/>
            <w:left w:val="none" w:sz="0" w:space="0" w:color="auto"/>
            <w:bottom w:val="none" w:sz="0" w:space="0" w:color="auto"/>
            <w:right w:val="none" w:sz="0" w:space="0" w:color="auto"/>
          </w:divBdr>
        </w:div>
        <w:div w:id="668411994">
          <w:marLeft w:val="640"/>
          <w:marRight w:val="0"/>
          <w:marTop w:val="0"/>
          <w:marBottom w:val="0"/>
          <w:divBdr>
            <w:top w:val="none" w:sz="0" w:space="0" w:color="auto"/>
            <w:left w:val="none" w:sz="0" w:space="0" w:color="auto"/>
            <w:bottom w:val="none" w:sz="0" w:space="0" w:color="auto"/>
            <w:right w:val="none" w:sz="0" w:space="0" w:color="auto"/>
          </w:divBdr>
        </w:div>
        <w:div w:id="759833644">
          <w:marLeft w:val="640"/>
          <w:marRight w:val="0"/>
          <w:marTop w:val="0"/>
          <w:marBottom w:val="0"/>
          <w:divBdr>
            <w:top w:val="none" w:sz="0" w:space="0" w:color="auto"/>
            <w:left w:val="none" w:sz="0" w:space="0" w:color="auto"/>
            <w:bottom w:val="none" w:sz="0" w:space="0" w:color="auto"/>
            <w:right w:val="none" w:sz="0" w:space="0" w:color="auto"/>
          </w:divBdr>
        </w:div>
        <w:div w:id="1644039683">
          <w:marLeft w:val="640"/>
          <w:marRight w:val="0"/>
          <w:marTop w:val="0"/>
          <w:marBottom w:val="0"/>
          <w:divBdr>
            <w:top w:val="none" w:sz="0" w:space="0" w:color="auto"/>
            <w:left w:val="none" w:sz="0" w:space="0" w:color="auto"/>
            <w:bottom w:val="none" w:sz="0" w:space="0" w:color="auto"/>
            <w:right w:val="none" w:sz="0" w:space="0" w:color="auto"/>
          </w:divBdr>
        </w:div>
        <w:div w:id="1296135544">
          <w:marLeft w:val="640"/>
          <w:marRight w:val="0"/>
          <w:marTop w:val="0"/>
          <w:marBottom w:val="0"/>
          <w:divBdr>
            <w:top w:val="none" w:sz="0" w:space="0" w:color="auto"/>
            <w:left w:val="none" w:sz="0" w:space="0" w:color="auto"/>
            <w:bottom w:val="none" w:sz="0" w:space="0" w:color="auto"/>
            <w:right w:val="none" w:sz="0" w:space="0" w:color="auto"/>
          </w:divBdr>
        </w:div>
        <w:div w:id="228853792">
          <w:marLeft w:val="640"/>
          <w:marRight w:val="0"/>
          <w:marTop w:val="0"/>
          <w:marBottom w:val="0"/>
          <w:divBdr>
            <w:top w:val="none" w:sz="0" w:space="0" w:color="auto"/>
            <w:left w:val="none" w:sz="0" w:space="0" w:color="auto"/>
            <w:bottom w:val="none" w:sz="0" w:space="0" w:color="auto"/>
            <w:right w:val="none" w:sz="0" w:space="0" w:color="auto"/>
          </w:divBdr>
        </w:div>
        <w:div w:id="208690426">
          <w:marLeft w:val="640"/>
          <w:marRight w:val="0"/>
          <w:marTop w:val="0"/>
          <w:marBottom w:val="0"/>
          <w:divBdr>
            <w:top w:val="none" w:sz="0" w:space="0" w:color="auto"/>
            <w:left w:val="none" w:sz="0" w:space="0" w:color="auto"/>
            <w:bottom w:val="none" w:sz="0" w:space="0" w:color="auto"/>
            <w:right w:val="none" w:sz="0" w:space="0" w:color="auto"/>
          </w:divBdr>
        </w:div>
        <w:div w:id="1202598853">
          <w:marLeft w:val="640"/>
          <w:marRight w:val="0"/>
          <w:marTop w:val="0"/>
          <w:marBottom w:val="0"/>
          <w:divBdr>
            <w:top w:val="none" w:sz="0" w:space="0" w:color="auto"/>
            <w:left w:val="none" w:sz="0" w:space="0" w:color="auto"/>
            <w:bottom w:val="none" w:sz="0" w:space="0" w:color="auto"/>
            <w:right w:val="none" w:sz="0" w:space="0" w:color="auto"/>
          </w:divBdr>
        </w:div>
        <w:div w:id="752554451">
          <w:marLeft w:val="640"/>
          <w:marRight w:val="0"/>
          <w:marTop w:val="0"/>
          <w:marBottom w:val="0"/>
          <w:divBdr>
            <w:top w:val="none" w:sz="0" w:space="0" w:color="auto"/>
            <w:left w:val="none" w:sz="0" w:space="0" w:color="auto"/>
            <w:bottom w:val="none" w:sz="0" w:space="0" w:color="auto"/>
            <w:right w:val="none" w:sz="0" w:space="0" w:color="auto"/>
          </w:divBdr>
        </w:div>
        <w:div w:id="1369990473">
          <w:marLeft w:val="640"/>
          <w:marRight w:val="0"/>
          <w:marTop w:val="0"/>
          <w:marBottom w:val="0"/>
          <w:divBdr>
            <w:top w:val="none" w:sz="0" w:space="0" w:color="auto"/>
            <w:left w:val="none" w:sz="0" w:space="0" w:color="auto"/>
            <w:bottom w:val="none" w:sz="0" w:space="0" w:color="auto"/>
            <w:right w:val="none" w:sz="0" w:space="0" w:color="auto"/>
          </w:divBdr>
        </w:div>
        <w:div w:id="598299725">
          <w:marLeft w:val="640"/>
          <w:marRight w:val="0"/>
          <w:marTop w:val="0"/>
          <w:marBottom w:val="0"/>
          <w:divBdr>
            <w:top w:val="none" w:sz="0" w:space="0" w:color="auto"/>
            <w:left w:val="none" w:sz="0" w:space="0" w:color="auto"/>
            <w:bottom w:val="none" w:sz="0" w:space="0" w:color="auto"/>
            <w:right w:val="none" w:sz="0" w:space="0" w:color="auto"/>
          </w:divBdr>
        </w:div>
        <w:div w:id="336812167">
          <w:marLeft w:val="640"/>
          <w:marRight w:val="0"/>
          <w:marTop w:val="0"/>
          <w:marBottom w:val="0"/>
          <w:divBdr>
            <w:top w:val="none" w:sz="0" w:space="0" w:color="auto"/>
            <w:left w:val="none" w:sz="0" w:space="0" w:color="auto"/>
            <w:bottom w:val="none" w:sz="0" w:space="0" w:color="auto"/>
            <w:right w:val="none" w:sz="0" w:space="0" w:color="auto"/>
          </w:divBdr>
        </w:div>
        <w:div w:id="1365330993">
          <w:marLeft w:val="640"/>
          <w:marRight w:val="0"/>
          <w:marTop w:val="0"/>
          <w:marBottom w:val="0"/>
          <w:divBdr>
            <w:top w:val="none" w:sz="0" w:space="0" w:color="auto"/>
            <w:left w:val="none" w:sz="0" w:space="0" w:color="auto"/>
            <w:bottom w:val="none" w:sz="0" w:space="0" w:color="auto"/>
            <w:right w:val="none" w:sz="0" w:space="0" w:color="auto"/>
          </w:divBdr>
        </w:div>
        <w:div w:id="1238007719">
          <w:marLeft w:val="640"/>
          <w:marRight w:val="0"/>
          <w:marTop w:val="0"/>
          <w:marBottom w:val="0"/>
          <w:divBdr>
            <w:top w:val="none" w:sz="0" w:space="0" w:color="auto"/>
            <w:left w:val="none" w:sz="0" w:space="0" w:color="auto"/>
            <w:bottom w:val="none" w:sz="0" w:space="0" w:color="auto"/>
            <w:right w:val="none" w:sz="0" w:space="0" w:color="auto"/>
          </w:divBdr>
        </w:div>
        <w:div w:id="570429078">
          <w:marLeft w:val="640"/>
          <w:marRight w:val="0"/>
          <w:marTop w:val="0"/>
          <w:marBottom w:val="0"/>
          <w:divBdr>
            <w:top w:val="none" w:sz="0" w:space="0" w:color="auto"/>
            <w:left w:val="none" w:sz="0" w:space="0" w:color="auto"/>
            <w:bottom w:val="none" w:sz="0" w:space="0" w:color="auto"/>
            <w:right w:val="none" w:sz="0" w:space="0" w:color="auto"/>
          </w:divBdr>
        </w:div>
        <w:div w:id="1918244104">
          <w:marLeft w:val="640"/>
          <w:marRight w:val="0"/>
          <w:marTop w:val="0"/>
          <w:marBottom w:val="0"/>
          <w:divBdr>
            <w:top w:val="none" w:sz="0" w:space="0" w:color="auto"/>
            <w:left w:val="none" w:sz="0" w:space="0" w:color="auto"/>
            <w:bottom w:val="none" w:sz="0" w:space="0" w:color="auto"/>
            <w:right w:val="none" w:sz="0" w:space="0" w:color="auto"/>
          </w:divBdr>
        </w:div>
        <w:div w:id="1658459297">
          <w:marLeft w:val="640"/>
          <w:marRight w:val="0"/>
          <w:marTop w:val="0"/>
          <w:marBottom w:val="0"/>
          <w:divBdr>
            <w:top w:val="none" w:sz="0" w:space="0" w:color="auto"/>
            <w:left w:val="none" w:sz="0" w:space="0" w:color="auto"/>
            <w:bottom w:val="none" w:sz="0" w:space="0" w:color="auto"/>
            <w:right w:val="none" w:sz="0" w:space="0" w:color="auto"/>
          </w:divBdr>
        </w:div>
        <w:div w:id="1708070181">
          <w:marLeft w:val="640"/>
          <w:marRight w:val="0"/>
          <w:marTop w:val="0"/>
          <w:marBottom w:val="0"/>
          <w:divBdr>
            <w:top w:val="none" w:sz="0" w:space="0" w:color="auto"/>
            <w:left w:val="none" w:sz="0" w:space="0" w:color="auto"/>
            <w:bottom w:val="none" w:sz="0" w:space="0" w:color="auto"/>
            <w:right w:val="none" w:sz="0" w:space="0" w:color="auto"/>
          </w:divBdr>
        </w:div>
        <w:div w:id="1928612861">
          <w:marLeft w:val="640"/>
          <w:marRight w:val="0"/>
          <w:marTop w:val="0"/>
          <w:marBottom w:val="0"/>
          <w:divBdr>
            <w:top w:val="none" w:sz="0" w:space="0" w:color="auto"/>
            <w:left w:val="none" w:sz="0" w:space="0" w:color="auto"/>
            <w:bottom w:val="none" w:sz="0" w:space="0" w:color="auto"/>
            <w:right w:val="none" w:sz="0" w:space="0" w:color="auto"/>
          </w:divBdr>
        </w:div>
        <w:div w:id="313293387">
          <w:marLeft w:val="640"/>
          <w:marRight w:val="0"/>
          <w:marTop w:val="0"/>
          <w:marBottom w:val="0"/>
          <w:divBdr>
            <w:top w:val="none" w:sz="0" w:space="0" w:color="auto"/>
            <w:left w:val="none" w:sz="0" w:space="0" w:color="auto"/>
            <w:bottom w:val="none" w:sz="0" w:space="0" w:color="auto"/>
            <w:right w:val="none" w:sz="0" w:space="0" w:color="auto"/>
          </w:divBdr>
        </w:div>
        <w:div w:id="149101873">
          <w:marLeft w:val="640"/>
          <w:marRight w:val="0"/>
          <w:marTop w:val="0"/>
          <w:marBottom w:val="0"/>
          <w:divBdr>
            <w:top w:val="none" w:sz="0" w:space="0" w:color="auto"/>
            <w:left w:val="none" w:sz="0" w:space="0" w:color="auto"/>
            <w:bottom w:val="none" w:sz="0" w:space="0" w:color="auto"/>
            <w:right w:val="none" w:sz="0" w:space="0" w:color="auto"/>
          </w:divBdr>
        </w:div>
        <w:div w:id="1246457927">
          <w:marLeft w:val="640"/>
          <w:marRight w:val="0"/>
          <w:marTop w:val="0"/>
          <w:marBottom w:val="0"/>
          <w:divBdr>
            <w:top w:val="none" w:sz="0" w:space="0" w:color="auto"/>
            <w:left w:val="none" w:sz="0" w:space="0" w:color="auto"/>
            <w:bottom w:val="none" w:sz="0" w:space="0" w:color="auto"/>
            <w:right w:val="none" w:sz="0" w:space="0" w:color="auto"/>
          </w:divBdr>
        </w:div>
        <w:div w:id="79298762">
          <w:marLeft w:val="640"/>
          <w:marRight w:val="0"/>
          <w:marTop w:val="0"/>
          <w:marBottom w:val="0"/>
          <w:divBdr>
            <w:top w:val="none" w:sz="0" w:space="0" w:color="auto"/>
            <w:left w:val="none" w:sz="0" w:space="0" w:color="auto"/>
            <w:bottom w:val="none" w:sz="0" w:space="0" w:color="auto"/>
            <w:right w:val="none" w:sz="0" w:space="0" w:color="auto"/>
          </w:divBdr>
        </w:div>
        <w:div w:id="1390179804">
          <w:marLeft w:val="640"/>
          <w:marRight w:val="0"/>
          <w:marTop w:val="0"/>
          <w:marBottom w:val="0"/>
          <w:divBdr>
            <w:top w:val="none" w:sz="0" w:space="0" w:color="auto"/>
            <w:left w:val="none" w:sz="0" w:space="0" w:color="auto"/>
            <w:bottom w:val="none" w:sz="0" w:space="0" w:color="auto"/>
            <w:right w:val="none" w:sz="0" w:space="0" w:color="auto"/>
          </w:divBdr>
        </w:div>
        <w:div w:id="887227907">
          <w:marLeft w:val="640"/>
          <w:marRight w:val="0"/>
          <w:marTop w:val="0"/>
          <w:marBottom w:val="0"/>
          <w:divBdr>
            <w:top w:val="none" w:sz="0" w:space="0" w:color="auto"/>
            <w:left w:val="none" w:sz="0" w:space="0" w:color="auto"/>
            <w:bottom w:val="none" w:sz="0" w:space="0" w:color="auto"/>
            <w:right w:val="none" w:sz="0" w:space="0" w:color="auto"/>
          </w:divBdr>
        </w:div>
        <w:div w:id="2038923092">
          <w:marLeft w:val="640"/>
          <w:marRight w:val="0"/>
          <w:marTop w:val="0"/>
          <w:marBottom w:val="0"/>
          <w:divBdr>
            <w:top w:val="none" w:sz="0" w:space="0" w:color="auto"/>
            <w:left w:val="none" w:sz="0" w:space="0" w:color="auto"/>
            <w:bottom w:val="none" w:sz="0" w:space="0" w:color="auto"/>
            <w:right w:val="none" w:sz="0" w:space="0" w:color="auto"/>
          </w:divBdr>
        </w:div>
        <w:div w:id="1058894106">
          <w:marLeft w:val="640"/>
          <w:marRight w:val="0"/>
          <w:marTop w:val="0"/>
          <w:marBottom w:val="0"/>
          <w:divBdr>
            <w:top w:val="none" w:sz="0" w:space="0" w:color="auto"/>
            <w:left w:val="none" w:sz="0" w:space="0" w:color="auto"/>
            <w:bottom w:val="none" w:sz="0" w:space="0" w:color="auto"/>
            <w:right w:val="none" w:sz="0" w:space="0" w:color="auto"/>
          </w:divBdr>
        </w:div>
        <w:div w:id="1695571600">
          <w:marLeft w:val="640"/>
          <w:marRight w:val="0"/>
          <w:marTop w:val="0"/>
          <w:marBottom w:val="0"/>
          <w:divBdr>
            <w:top w:val="none" w:sz="0" w:space="0" w:color="auto"/>
            <w:left w:val="none" w:sz="0" w:space="0" w:color="auto"/>
            <w:bottom w:val="none" w:sz="0" w:space="0" w:color="auto"/>
            <w:right w:val="none" w:sz="0" w:space="0" w:color="auto"/>
          </w:divBdr>
        </w:div>
        <w:div w:id="1644626707">
          <w:marLeft w:val="640"/>
          <w:marRight w:val="0"/>
          <w:marTop w:val="0"/>
          <w:marBottom w:val="0"/>
          <w:divBdr>
            <w:top w:val="none" w:sz="0" w:space="0" w:color="auto"/>
            <w:left w:val="none" w:sz="0" w:space="0" w:color="auto"/>
            <w:bottom w:val="none" w:sz="0" w:space="0" w:color="auto"/>
            <w:right w:val="none" w:sz="0" w:space="0" w:color="auto"/>
          </w:divBdr>
        </w:div>
        <w:div w:id="1703509334">
          <w:marLeft w:val="640"/>
          <w:marRight w:val="0"/>
          <w:marTop w:val="0"/>
          <w:marBottom w:val="0"/>
          <w:divBdr>
            <w:top w:val="none" w:sz="0" w:space="0" w:color="auto"/>
            <w:left w:val="none" w:sz="0" w:space="0" w:color="auto"/>
            <w:bottom w:val="none" w:sz="0" w:space="0" w:color="auto"/>
            <w:right w:val="none" w:sz="0" w:space="0" w:color="auto"/>
          </w:divBdr>
        </w:div>
        <w:div w:id="459615144">
          <w:marLeft w:val="640"/>
          <w:marRight w:val="0"/>
          <w:marTop w:val="0"/>
          <w:marBottom w:val="0"/>
          <w:divBdr>
            <w:top w:val="none" w:sz="0" w:space="0" w:color="auto"/>
            <w:left w:val="none" w:sz="0" w:space="0" w:color="auto"/>
            <w:bottom w:val="none" w:sz="0" w:space="0" w:color="auto"/>
            <w:right w:val="none" w:sz="0" w:space="0" w:color="auto"/>
          </w:divBdr>
        </w:div>
        <w:div w:id="487939611">
          <w:marLeft w:val="640"/>
          <w:marRight w:val="0"/>
          <w:marTop w:val="0"/>
          <w:marBottom w:val="0"/>
          <w:divBdr>
            <w:top w:val="none" w:sz="0" w:space="0" w:color="auto"/>
            <w:left w:val="none" w:sz="0" w:space="0" w:color="auto"/>
            <w:bottom w:val="none" w:sz="0" w:space="0" w:color="auto"/>
            <w:right w:val="none" w:sz="0" w:space="0" w:color="auto"/>
          </w:divBdr>
        </w:div>
        <w:div w:id="1875119715">
          <w:marLeft w:val="640"/>
          <w:marRight w:val="0"/>
          <w:marTop w:val="0"/>
          <w:marBottom w:val="0"/>
          <w:divBdr>
            <w:top w:val="none" w:sz="0" w:space="0" w:color="auto"/>
            <w:left w:val="none" w:sz="0" w:space="0" w:color="auto"/>
            <w:bottom w:val="none" w:sz="0" w:space="0" w:color="auto"/>
            <w:right w:val="none" w:sz="0" w:space="0" w:color="auto"/>
          </w:divBdr>
        </w:div>
        <w:div w:id="293871683">
          <w:marLeft w:val="640"/>
          <w:marRight w:val="0"/>
          <w:marTop w:val="0"/>
          <w:marBottom w:val="0"/>
          <w:divBdr>
            <w:top w:val="none" w:sz="0" w:space="0" w:color="auto"/>
            <w:left w:val="none" w:sz="0" w:space="0" w:color="auto"/>
            <w:bottom w:val="none" w:sz="0" w:space="0" w:color="auto"/>
            <w:right w:val="none" w:sz="0" w:space="0" w:color="auto"/>
          </w:divBdr>
        </w:div>
        <w:div w:id="1652713365">
          <w:marLeft w:val="640"/>
          <w:marRight w:val="0"/>
          <w:marTop w:val="0"/>
          <w:marBottom w:val="0"/>
          <w:divBdr>
            <w:top w:val="none" w:sz="0" w:space="0" w:color="auto"/>
            <w:left w:val="none" w:sz="0" w:space="0" w:color="auto"/>
            <w:bottom w:val="none" w:sz="0" w:space="0" w:color="auto"/>
            <w:right w:val="none" w:sz="0" w:space="0" w:color="auto"/>
          </w:divBdr>
        </w:div>
        <w:div w:id="1904829389">
          <w:marLeft w:val="640"/>
          <w:marRight w:val="0"/>
          <w:marTop w:val="0"/>
          <w:marBottom w:val="0"/>
          <w:divBdr>
            <w:top w:val="none" w:sz="0" w:space="0" w:color="auto"/>
            <w:left w:val="none" w:sz="0" w:space="0" w:color="auto"/>
            <w:bottom w:val="none" w:sz="0" w:space="0" w:color="auto"/>
            <w:right w:val="none" w:sz="0" w:space="0" w:color="auto"/>
          </w:divBdr>
        </w:div>
        <w:div w:id="125397376">
          <w:marLeft w:val="640"/>
          <w:marRight w:val="0"/>
          <w:marTop w:val="0"/>
          <w:marBottom w:val="0"/>
          <w:divBdr>
            <w:top w:val="none" w:sz="0" w:space="0" w:color="auto"/>
            <w:left w:val="none" w:sz="0" w:space="0" w:color="auto"/>
            <w:bottom w:val="none" w:sz="0" w:space="0" w:color="auto"/>
            <w:right w:val="none" w:sz="0" w:space="0" w:color="auto"/>
          </w:divBdr>
        </w:div>
        <w:div w:id="386759409">
          <w:marLeft w:val="640"/>
          <w:marRight w:val="0"/>
          <w:marTop w:val="0"/>
          <w:marBottom w:val="0"/>
          <w:divBdr>
            <w:top w:val="none" w:sz="0" w:space="0" w:color="auto"/>
            <w:left w:val="none" w:sz="0" w:space="0" w:color="auto"/>
            <w:bottom w:val="none" w:sz="0" w:space="0" w:color="auto"/>
            <w:right w:val="none" w:sz="0" w:space="0" w:color="auto"/>
          </w:divBdr>
        </w:div>
        <w:div w:id="156500888">
          <w:marLeft w:val="640"/>
          <w:marRight w:val="0"/>
          <w:marTop w:val="0"/>
          <w:marBottom w:val="0"/>
          <w:divBdr>
            <w:top w:val="none" w:sz="0" w:space="0" w:color="auto"/>
            <w:left w:val="none" w:sz="0" w:space="0" w:color="auto"/>
            <w:bottom w:val="none" w:sz="0" w:space="0" w:color="auto"/>
            <w:right w:val="none" w:sz="0" w:space="0" w:color="auto"/>
          </w:divBdr>
        </w:div>
        <w:div w:id="477698023">
          <w:marLeft w:val="640"/>
          <w:marRight w:val="0"/>
          <w:marTop w:val="0"/>
          <w:marBottom w:val="0"/>
          <w:divBdr>
            <w:top w:val="none" w:sz="0" w:space="0" w:color="auto"/>
            <w:left w:val="none" w:sz="0" w:space="0" w:color="auto"/>
            <w:bottom w:val="none" w:sz="0" w:space="0" w:color="auto"/>
            <w:right w:val="none" w:sz="0" w:space="0" w:color="auto"/>
          </w:divBdr>
        </w:div>
        <w:div w:id="582686324">
          <w:marLeft w:val="640"/>
          <w:marRight w:val="0"/>
          <w:marTop w:val="0"/>
          <w:marBottom w:val="0"/>
          <w:divBdr>
            <w:top w:val="none" w:sz="0" w:space="0" w:color="auto"/>
            <w:left w:val="none" w:sz="0" w:space="0" w:color="auto"/>
            <w:bottom w:val="none" w:sz="0" w:space="0" w:color="auto"/>
            <w:right w:val="none" w:sz="0" w:space="0" w:color="auto"/>
          </w:divBdr>
        </w:div>
        <w:div w:id="1547182146">
          <w:marLeft w:val="640"/>
          <w:marRight w:val="0"/>
          <w:marTop w:val="0"/>
          <w:marBottom w:val="0"/>
          <w:divBdr>
            <w:top w:val="none" w:sz="0" w:space="0" w:color="auto"/>
            <w:left w:val="none" w:sz="0" w:space="0" w:color="auto"/>
            <w:bottom w:val="none" w:sz="0" w:space="0" w:color="auto"/>
            <w:right w:val="none" w:sz="0" w:space="0" w:color="auto"/>
          </w:divBdr>
        </w:div>
        <w:div w:id="1505895735">
          <w:marLeft w:val="640"/>
          <w:marRight w:val="0"/>
          <w:marTop w:val="0"/>
          <w:marBottom w:val="0"/>
          <w:divBdr>
            <w:top w:val="none" w:sz="0" w:space="0" w:color="auto"/>
            <w:left w:val="none" w:sz="0" w:space="0" w:color="auto"/>
            <w:bottom w:val="none" w:sz="0" w:space="0" w:color="auto"/>
            <w:right w:val="none" w:sz="0" w:space="0" w:color="auto"/>
          </w:divBdr>
        </w:div>
        <w:div w:id="1833258035">
          <w:marLeft w:val="640"/>
          <w:marRight w:val="0"/>
          <w:marTop w:val="0"/>
          <w:marBottom w:val="0"/>
          <w:divBdr>
            <w:top w:val="none" w:sz="0" w:space="0" w:color="auto"/>
            <w:left w:val="none" w:sz="0" w:space="0" w:color="auto"/>
            <w:bottom w:val="none" w:sz="0" w:space="0" w:color="auto"/>
            <w:right w:val="none" w:sz="0" w:space="0" w:color="auto"/>
          </w:divBdr>
        </w:div>
        <w:div w:id="1815944748">
          <w:marLeft w:val="640"/>
          <w:marRight w:val="0"/>
          <w:marTop w:val="0"/>
          <w:marBottom w:val="0"/>
          <w:divBdr>
            <w:top w:val="none" w:sz="0" w:space="0" w:color="auto"/>
            <w:left w:val="none" w:sz="0" w:space="0" w:color="auto"/>
            <w:bottom w:val="none" w:sz="0" w:space="0" w:color="auto"/>
            <w:right w:val="none" w:sz="0" w:space="0" w:color="auto"/>
          </w:divBdr>
        </w:div>
        <w:div w:id="1798061898">
          <w:marLeft w:val="640"/>
          <w:marRight w:val="0"/>
          <w:marTop w:val="0"/>
          <w:marBottom w:val="0"/>
          <w:divBdr>
            <w:top w:val="none" w:sz="0" w:space="0" w:color="auto"/>
            <w:left w:val="none" w:sz="0" w:space="0" w:color="auto"/>
            <w:bottom w:val="none" w:sz="0" w:space="0" w:color="auto"/>
            <w:right w:val="none" w:sz="0" w:space="0" w:color="auto"/>
          </w:divBdr>
        </w:div>
        <w:div w:id="1580209954">
          <w:marLeft w:val="640"/>
          <w:marRight w:val="0"/>
          <w:marTop w:val="0"/>
          <w:marBottom w:val="0"/>
          <w:divBdr>
            <w:top w:val="none" w:sz="0" w:space="0" w:color="auto"/>
            <w:left w:val="none" w:sz="0" w:space="0" w:color="auto"/>
            <w:bottom w:val="none" w:sz="0" w:space="0" w:color="auto"/>
            <w:right w:val="none" w:sz="0" w:space="0" w:color="auto"/>
          </w:divBdr>
        </w:div>
        <w:div w:id="930235299">
          <w:marLeft w:val="640"/>
          <w:marRight w:val="0"/>
          <w:marTop w:val="0"/>
          <w:marBottom w:val="0"/>
          <w:divBdr>
            <w:top w:val="none" w:sz="0" w:space="0" w:color="auto"/>
            <w:left w:val="none" w:sz="0" w:space="0" w:color="auto"/>
            <w:bottom w:val="none" w:sz="0" w:space="0" w:color="auto"/>
            <w:right w:val="none" w:sz="0" w:space="0" w:color="auto"/>
          </w:divBdr>
        </w:div>
        <w:div w:id="742138629">
          <w:marLeft w:val="640"/>
          <w:marRight w:val="0"/>
          <w:marTop w:val="0"/>
          <w:marBottom w:val="0"/>
          <w:divBdr>
            <w:top w:val="none" w:sz="0" w:space="0" w:color="auto"/>
            <w:left w:val="none" w:sz="0" w:space="0" w:color="auto"/>
            <w:bottom w:val="none" w:sz="0" w:space="0" w:color="auto"/>
            <w:right w:val="none" w:sz="0" w:space="0" w:color="auto"/>
          </w:divBdr>
        </w:div>
        <w:div w:id="833835272">
          <w:marLeft w:val="640"/>
          <w:marRight w:val="0"/>
          <w:marTop w:val="0"/>
          <w:marBottom w:val="0"/>
          <w:divBdr>
            <w:top w:val="none" w:sz="0" w:space="0" w:color="auto"/>
            <w:left w:val="none" w:sz="0" w:space="0" w:color="auto"/>
            <w:bottom w:val="none" w:sz="0" w:space="0" w:color="auto"/>
            <w:right w:val="none" w:sz="0" w:space="0" w:color="auto"/>
          </w:divBdr>
        </w:div>
        <w:div w:id="586308317">
          <w:marLeft w:val="640"/>
          <w:marRight w:val="0"/>
          <w:marTop w:val="0"/>
          <w:marBottom w:val="0"/>
          <w:divBdr>
            <w:top w:val="none" w:sz="0" w:space="0" w:color="auto"/>
            <w:left w:val="none" w:sz="0" w:space="0" w:color="auto"/>
            <w:bottom w:val="none" w:sz="0" w:space="0" w:color="auto"/>
            <w:right w:val="none" w:sz="0" w:space="0" w:color="auto"/>
          </w:divBdr>
        </w:div>
        <w:div w:id="634145265">
          <w:marLeft w:val="640"/>
          <w:marRight w:val="0"/>
          <w:marTop w:val="0"/>
          <w:marBottom w:val="0"/>
          <w:divBdr>
            <w:top w:val="none" w:sz="0" w:space="0" w:color="auto"/>
            <w:left w:val="none" w:sz="0" w:space="0" w:color="auto"/>
            <w:bottom w:val="none" w:sz="0" w:space="0" w:color="auto"/>
            <w:right w:val="none" w:sz="0" w:space="0" w:color="auto"/>
          </w:divBdr>
        </w:div>
        <w:div w:id="653068878">
          <w:marLeft w:val="640"/>
          <w:marRight w:val="0"/>
          <w:marTop w:val="0"/>
          <w:marBottom w:val="0"/>
          <w:divBdr>
            <w:top w:val="none" w:sz="0" w:space="0" w:color="auto"/>
            <w:left w:val="none" w:sz="0" w:space="0" w:color="auto"/>
            <w:bottom w:val="none" w:sz="0" w:space="0" w:color="auto"/>
            <w:right w:val="none" w:sz="0" w:space="0" w:color="auto"/>
          </w:divBdr>
        </w:div>
        <w:div w:id="461115747">
          <w:marLeft w:val="640"/>
          <w:marRight w:val="0"/>
          <w:marTop w:val="0"/>
          <w:marBottom w:val="0"/>
          <w:divBdr>
            <w:top w:val="none" w:sz="0" w:space="0" w:color="auto"/>
            <w:left w:val="none" w:sz="0" w:space="0" w:color="auto"/>
            <w:bottom w:val="none" w:sz="0" w:space="0" w:color="auto"/>
            <w:right w:val="none" w:sz="0" w:space="0" w:color="auto"/>
          </w:divBdr>
        </w:div>
        <w:div w:id="1913929723">
          <w:marLeft w:val="640"/>
          <w:marRight w:val="0"/>
          <w:marTop w:val="0"/>
          <w:marBottom w:val="0"/>
          <w:divBdr>
            <w:top w:val="none" w:sz="0" w:space="0" w:color="auto"/>
            <w:left w:val="none" w:sz="0" w:space="0" w:color="auto"/>
            <w:bottom w:val="none" w:sz="0" w:space="0" w:color="auto"/>
            <w:right w:val="none" w:sz="0" w:space="0" w:color="auto"/>
          </w:divBdr>
        </w:div>
        <w:div w:id="552742148">
          <w:marLeft w:val="640"/>
          <w:marRight w:val="0"/>
          <w:marTop w:val="0"/>
          <w:marBottom w:val="0"/>
          <w:divBdr>
            <w:top w:val="none" w:sz="0" w:space="0" w:color="auto"/>
            <w:left w:val="none" w:sz="0" w:space="0" w:color="auto"/>
            <w:bottom w:val="none" w:sz="0" w:space="0" w:color="auto"/>
            <w:right w:val="none" w:sz="0" w:space="0" w:color="auto"/>
          </w:divBdr>
        </w:div>
        <w:div w:id="1668094689">
          <w:marLeft w:val="640"/>
          <w:marRight w:val="0"/>
          <w:marTop w:val="0"/>
          <w:marBottom w:val="0"/>
          <w:divBdr>
            <w:top w:val="none" w:sz="0" w:space="0" w:color="auto"/>
            <w:left w:val="none" w:sz="0" w:space="0" w:color="auto"/>
            <w:bottom w:val="none" w:sz="0" w:space="0" w:color="auto"/>
            <w:right w:val="none" w:sz="0" w:space="0" w:color="auto"/>
          </w:divBdr>
        </w:div>
        <w:div w:id="406151533">
          <w:marLeft w:val="640"/>
          <w:marRight w:val="0"/>
          <w:marTop w:val="0"/>
          <w:marBottom w:val="0"/>
          <w:divBdr>
            <w:top w:val="none" w:sz="0" w:space="0" w:color="auto"/>
            <w:left w:val="none" w:sz="0" w:space="0" w:color="auto"/>
            <w:bottom w:val="none" w:sz="0" w:space="0" w:color="auto"/>
            <w:right w:val="none" w:sz="0" w:space="0" w:color="auto"/>
          </w:divBdr>
        </w:div>
        <w:div w:id="2107071772">
          <w:marLeft w:val="640"/>
          <w:marRight w:val="0"/>
          <w:marTop w:val="0"/>
          <w:marBottom w:val="0"/>
          <w:divBdr>
            <w:top w:val="none" w:sz="0" w:space="0" w:color="auto"/>
            <w:left w:val="none" w:sz="0" w:space="0" w:color="auto"/>
            <w:bottom w:val="none" w:sz="0" w:space="0" w:color="auto"/>
            <w:right w:val="none" w:sz="0" w:space="0" w:color="auto"/>
          </w:divBdr>
        </w:div>
        <w:div w:id="417943529">
          <w:marLeft w:val="640"/>
          <w:marRight w:val="0"/>
          <w:marTop w:val="0"/>
          <w:marBottom w:val="0"/>
          <w:divBdr>
            <w:top w:val="none" w:sz="0" w:space="0" w:color="auto"/>
            <w:left w:val="none" w:sz="0" w:space="0" w:color="auto"/>
            <w:bottom w:val="none" w:sz="0" w:space="0" w:color="auto"/>
            <w:right w:val="none" w:sz="0" w:space="0" w:color="auto"/>
          </w:divBdr>
        </w:div>
        <w:div w:id="1013797713">
          <w:marLeft w:val="640"/>
          <w:marRight w:val="0"/>
          <w:marTop w:val="0"/>
          <w:marBottom w:val="0"/>
          <w:divBdr>
            <w:top w:val="none" w:sz="0" w:space="0" w:color="auto"/>
            <w:left w:val="none" w:sz="0" w:space="0" w:color="auto"/>
            <w:bottom w:val="none" w:sz="0" w:space="0" w:color="auto"/>
            <w:right w:val="none" w:sz="0" w:space="0" w:color="auto"/>
          </w:divBdr>
        </w:div>
        <w:div w:id="1495729591">
          <w:marLeft w:val="640"/>
          <w:marRight w:val="0"/>
          <w:marTop w:val="0"/>
          <w:marBottom w:val="0"/>
          <w:divBdr>
            <w:top w:val="none" w:sz="0" w:space="0" w:color="auto"/>
            <w:left w:val="none" w:sz="0" w:space="0" w:color="auto"/>
            <w:bottom w:val="none" w:sz="0" w:space="0" w:color="auto"/>
            <w:right w:val="none" w:sz="0" w:space="0" w:color="auto"/>
          </w:divBdr>
        </w:div>
        <w:div w:id="420806839">
          <w:marLeft w:val="640"/>
          <w:marRight w:val="0"/>
          <w:marTop w:val="0"/>
          <w:marBottom w:val="0"/>
          <w:divBdr>
            <w:top w:val="none" w:sz="0" w:space="0" w:color="auto"/>
            <w:left w:val="none" w:sz="0" w:space="0" w:color="auto"/>
            <w:bottom w:val="none" w:sz="0" w:space="0" w:color="auto"/>
            <w:right w:val="none" w:sz="0" w:space="0" w:color="auto"/>
          </w:divBdr>
        </w:div>
        <w:div w:id="1414359079">
          <w:marLeft w:val="640"/>
          <w:marRight w:val="0"/>
          <w:marTop w:val="0"/>
          <w:marBottom w:val="0"/>
          <w:divBdr>
            <w:top w:val="none" w:sz="0" w:space="0" w:color="auto"/>
            <w:left w:val="none" w:sz="0" w:space="0" w:color="auto"/>
            <w:bottom w:val="none" w:sz="0" w:space="0" w:color="auto"/>
            <w:right w:val="none" w:sz="0" w:space="0" w:color="auto"/>
          </w:divBdr>
        </w:div>
        <w:div w:id="1066688106">
          <w:marLeft w:val="640"/>
          <w:marRight w:val="0"/>
          <w:marTop w:val="0"/>
          <w:marBottom w:val="0"/>
          <w:divBdr>
            <w:top w:val="none" w:sz="0" w:space="0" w:color="auto"/>
            <w:left w:val="none" w:sz="0" w:space="0" w:color="auto"/>
            <w:bottom w:val="none" w:sz="0" w:space="0" w:color="auto"/>
            <w:right w:val="none" w:sz="0" w:space="0" w:color="auto"/>
          </w:divBdr>
        </w:div>
        <w:div w:id="191461703">
          <w:marLeft w:val="640"/>
          <w:marRight w:val="0"/>
          <w:marTop w:val="0"/>
          <w:marBottom w:val="0"/>
          <w:divBdr>
            <w:top w:val="none" w:sz="0" w:space="0" w:color="auto"/>
            <w:left w:val="none" w:sz="0" w:space="0" w:color="auto"/>
            <w:bottom w:val="none" w:sz="0" w:space="0" w:color="auto"/>
            <w:right w:val="none" w:sz="0" w:space="0" w:color="auto"/>
          </w:divBdr>
        </w:div>
        <w:div w:id="1953978141">
          <w:marLeft w:val="640"/>
          <w:marRight w:val="0"/>
          <w:marTop w:val="0"/>
          <w:marBottom w:val="0"/>
          <w:divBdr>
            <w:top w:val="none" w:sz="0" w:space="0" w:color="auto"/>
            <w:left w:val="none" w:sz="0" w:space="0" w:color="auto"/>
            <w:bottom w:val="none" w:sz="0" w:space="0" w:color="auto"/>
            <w:right w:val="none" w:sz="0" w:space="0" w:color="auto"/>
          </w:divBdr>
        </w:div>
        <w:div w:id="444083918">
          <w:marLeft w:val="640"/>
          <w:marRight w:val="0"/>
          <w:marTop w:val="0"/>
          <w:marBottom w:val="0"/>
          <w:divBdr>
            <w:top w:val="none" w:sz="0" w:space="0" w:color="auto"/>
            <w:left w:val="none" w:sz="0" w:space="0" w:color="auto"/>
            <w:bottom w:val="none" w:sz="0" w:space="0" w:color="auto"/>
            <w:right w:val="none" w:sz="0" w:space="0" w:color="auto"/>
          </w:divBdr>
        </w:div>
        <w:div w:id="632752713">
          <w:marLeft w:val="640"/>
          <w:marRight w:val="0"/>
          <w:marTop w:val="0"/>
          <w:marBottom w:val="0"/>
          <w:divBdr>
            <w:top w:val="none" w:sz="0" w:space="0" w:color="auto"/>
            <w:left w:val="none" w:sz="0" w:space="0" w:color="auto"/>
            <w:bottom w:val="none" w:sz="0" w:space="0" w:color="auto"/>
            <w:right w:val="none" w:sz="0" w:space="0" w:color="auto"/>
          </w:divBdr>
        </w:div>
        <w:div w:id="1493571008">
          <w:marLeft w:val="640"/>
          <w:marRight w:val="0"/>
          <w:marTop w:val="0"/>
          <w:marBottom w:val="0"/>
          <w:divBdr>
            <w:top w:val="none" w:sz="0" w:space="0" w:color="auto"/>
            <w:left w:val="none" w:sz="0" w:space="0" w:color="auto"/>
            <w:bottom w:val="none" w:sz="0" w:space="0" w:color="auto"/>
            <w:right w:val="none" w:sz="0" w:space="0" w:color="auto"/>
          </w:divBdr>
        </w:div>
        <w:div w:id="859707030">
          <w:marLeft w:val="640"/>
          <w:marRight w:val="0"/>
          <w:marTop w:val="0"/>
          <w:marBottom w:val="0"/>
          <w:divBdr>
            <w:top w:val="none" w:sz="0" w:space="0" w:color="auto"/>
            <w:left w:val="none" w:sz="0" w:space="0" w:color="auto"/>
            <w:bottom w:val="none" w:sz="0" w:space="0" w:color="auto"/>
            <w:right w:val="none" w:sz="0" w:space="0" w:color="auto"/>
          </w:divBdr>
        </w:div>
        <w:div w:id="1427657552">
          <w:marLeft w:val="640"/>
          <w:marRight w:val="0"/>
          <w:marTop w:val="0"/>
          <w:marBottom w:val="0"/>
          <w:divBdr>
            <w:top w:val="none" w:sz="0" w:space="0" w:color="auto"/>
            <w:left w:val="none" w:sz="0" w:space="0" w:color="auto"/>
            <w:bottom w:val="none" w:sz="0" w:space="0" w:color="auto"/>
            <w:right w:val="none" w:sz="0" w:space="0" w:color="auto"/>
          </w:divBdr>
        </w:div>
        <w:div w:id="1356999292">
          <w:marLeft w:val="640"/>
          <w:marRight w:val="0"/>
          <w:marTop w:val="0"/>
          <w:marBottom w:val="0"/>
          <w:divBdr>
            <w:top w:val="none" w:sz="0" w:space="0" w:color="auto"/>
            <w:left w:val="none" w:sz="0" w:space="0" w:color="auto"/>
            <w:bottom w:val="none" w:sz="0" w:space="0" w:color="auto"/>
            <w:right w:val="none" w:sz="0" w:space="0" w:color="auto"/>
          </w:divBdr>
        </w:div>
        <w:div w:id="1539318157">
          <w:marLeft w:val="640"/>
          <w:marRight w:val="0"/>
          <w:marTop w:val="0"/>
          <w:marBottom w:val="0"/>
          <w:divBdr>
            <w:top w:val="none" w:sz="0" w:space="0" w:color="auto"/>
            <w:left w:val="none" w:sz="0" w:space="0" w:color="auto"/>
            <w:bottom w:val="none" w:sz="0" w:space="0" w:color="auto"/>
            <w:right w:val="none" w:sz="0" w:space="0" w:color="auto"/>
          </w:divBdr>
        </w:div>
        <w:div w:id="1965427008">
          <w:marLeft w:val="640"/>
          <w:marRight w:val="0"/>
          <w:marTop w:val="0"/>
          <w:marBottom w:val="0"/>
          <w:divBdr>
            <w:top w:val="none" w:sz="0" w:space="0" w:color="auto"/>
            <w:left w:val="none" w:sz="0" w:space="0" w:color="auto"/>
            <w:bottom w:val="none" w:sz="0" w:space="0" w:color="auto"/>
            <w:right w:val="none" w:sz="0" w:space="0" w:color="auto"/>
          </w:divBdr>
        </w:div>
        <w:div w:id="1815293109">
          <w:marLeft w:val="640"/>
          <w:marRight w:val="0"/>
          <w:marTop w:val="0"/>
          <w:marBottom w:val="0"/>
          <w:divBdr>
            <w:top w:val="none" w:sz="0" w:space="0" w:color="auto"/>
            <w:left w:val="none" w:sz="0" w:space="0" w:color="auto"/>
            <w:bottom w:val="none" w:sz="0" w:space="0" w:color="auto"/>
            <w:right w:val="none" w:sz="0" w:space="0" w:color="auto"/>
          </w:divBdr>
        </w:div>
        <w:div w:id="577330461">
          <w:marLeft w:val="640"/>
          <w:marRight w:val="0"/>
          <w:marTop w:val="0"/>
          <w:marBottom w:val="0"/>
          <w:divBdr>
            <w:top w:val="none" w:sz="0" w:space="0" w:color="auto"/>
            <w:left w:val="none" w:sz="0" w:space="0" w:color="auto"/>
            <w:bottom w:val="none" w:sz="0" w:space="0" w:color="auto"/>
            <w:right w:val="none" w:sz="0" w:space="0" w:color="auto"/>
          </w:divBdr>
        </w:div>
        <w:div w:id="1728675794">
          <w:marLeft w:val="640"/>
          <w:marRight w:val="0"/>
          <w:marTop w:val="0"/>
          <w:marBottom w:val="0"/>
          <w:divBdr>
            <w:top w:val="none" w:sz="0" w:space="0" w:color="auto"/>
            <w:left w:val="none" w:sz="0" w:space="0" w:color="auto"/>
            <w:bottom w:val="none" w:sz="0" w:space="0" w:color="auto"/>
            <w:right w:val="none" w:sz="0" w:space="0" w:color="auto"/>
          </w:divBdr>
        </w:div>
      </w:divsChild>
    </w:div>
    <w:div w:id="2104913522">
      <w:bodyDiv w:val="1"/>
      <w:marLeft w:val="0"/>
      <w:marRight w:val="0"/>
      <w:marTop w:val="0"/>
      <w:marBottom w:val="0"/>
      <w:divBdr>
        <w:top w:val="none" w:sz="0" w:space="0" w:color="auto"/>
        <w:left w:val="none" w:sz="0" w:space="0" w:color="auto"/>
        <w:bottom w:val="none" w:sz="0" w:space="0" w:color="auto"/>
        <w:right w:val="none" w:sz="0" w:space="0" w:color="auto"/>
      </w:divBdr>
      <w:divsChild>
        <w:div w:id="1074665122">
          <w:marLeft w:val="640"/>
          <w:marRight w:val="0"/>
          <w:marTop w:val="0"/>
          <w:marBottom w:val="0"/>
          <w:divBdr>
            <w:top w:val="none" w:sz="0" w:space="0" w:color="auto"/>
            <w:left w:val="none" w:sz="0" w:space="0" w:color="auto"/>
            <w:bottom w:val="none" w:sz="0" w:space="0" w:color="auto"/>
            <w:right w:val="none" w:sz="0" w:space="0" w:color="auto"/>
          </w:divBdr>
        </w:div>
        <w:div w:id="333996433">
          <w:marLeft w:val="640"/>
          <w:marRight w:val="0"/>
          <w:marTop w:val="0"/>
          <w:marBottom w:val="0"/>
          <w:divBdr>
            <w:top w:val="none" w:sz="0" w:space="0" w:color="auto"/>
            <w:left w:val="none" w:sz="0" w:space="0" w:color="auto"/>
            <w:bottom w:val="none" w:sz="0" w:space="0" w:color="auto"/>
            <w:right w:val="none" w:sz="0" w:space="0" w:color="auto"/>
          </w:divBdr>
        </w:div>
        <w:div w:id="1710766136">
          <w:marLeft w:val="640"/>
          <w:marRight w:val="0"/>
          <w:marTop w:val="0"/>
          <w:marBottom w:val="0"/>
          <w:divBdr>
            <w:top w:val="none" w:sz="0" w:space="0" w:color="auto"/>
            <w:left w:val="none" w:sz="0" w:space="0" w:color="auto"/>
            <w:bottom w:val="none" w:sz="0" w:space="0" w:color="auto"/>
            <w:right w:val="none" w:sz="0" w:space="0" w:color="auto"/>
          </w:divBdr>
        </w:div>
        <w:div w:id="1281760692">
          <w:marLeft w:val="640"/>
          <w:marRight w:val="0"/>
          <w:marTop w:val="0"/>
          <w:marBottom w:val="0"/>
          <w:divBdr>
            <w:top w:val="none" w:sz="0" w:space="0" w:color="auto"/>
            <w:left w:val="none" w:sz="0" w:space="0" w:color="auto"/>
            <w:bottom w:val="none" w:sz="0" w:space="0" w:color="auto"/>
            <w:right w:val="none" w:sz="0" w:space="0" w:color="auto"/>
          </w:divBdr>
        </w:div>
        <w:div w:id="1417290907">
          <w:marLeft w:val="640"/>
          <w:marRight w:val="0"/>
          <w:marTop w:val="0"/>
          <w:marBottom w:val="0"/>
          <w:divBdr>
            <w:top w:val="none" w:sz="0" w:space="0" w:color="auto"/>
            <w:left w:val="none" w:sz="0" w:space="0" w:color="auto"/>
            <w:bottom w:val="none" w:sz="0" w:space="0" w:color="auto"/>
            <w:right w:val="none" w:sz="0" w:space="0" w:color="auto"/>
          </w:divBdr>
        </w:div>
        <w:div w:id="1345787135">
          <w:marLeft w:val="640"/>
          <w:marRight w:val="0"/>
          <w:marTop w:val="0"/>
          <w:marBottom w:val="0"/>
          <w:divBdr>
            <w:top w:val="none" w:sz="0" w:space="0" w:color="auto"/>
            <w:left w:val="none" w:sz="0" w:space="0" w:color="auto"/>
            <w:bottom w:val="none" w:sz="0" w:space="0" w:color="auto"/>
            <w:right w:val="none" w:sz="0" w:space="0" w:color="auto"/>
          </w:divBdr>
        </w:div>
        <w:div w:id="805048981">
          <w:marLeft w:val="640"/>
          <w:marRight w:val="0"/>
          <w:marTop w:val="0"/>
          <w:marBottom w:val="0"/>
          <w:divBdr>
            <w:top w:val="none" w:sz="0" w:space="0" w:color="auto"/>
            <w:left w:val="none" w:sz="0" w:space="0" w:color="auto"/>
            <w:bottom w:val="none" w:sz="0" w:space="0" w:color="auto"/>
            <w:right w:val="none" w:sz="0" w:space="0" w:color="auto"/>
          </w:divBdr>
        </w:div>
        <w:div w:id="600185726">
          <w:marLeft w:val="640"/>
          <w:marRight w:val="0"/>
          <w:marTop w:val="0"/>
          <w:marBottom w:val="0"/>
          <w:divBdr>
            <w:top w:val="none" w:sz="0" w:space="0" w:color="auto"/>
            <w:left w:val="none" w:sz="0" w:space="0" w:color="auto"/>
            <w:bottom w:val="none" w:sz="0" w:space="0" w:color="auto"/>
            <w:right w:val="none" w:sz="0" w:space="0" w:color="auto"/>
          </w:divBdr>
        </w:div>
        <w:div w:id="1921594009">
          <w:marLeft w:val="640"/>
          <w:marRight w:val="0"/>
          <w:marTop w:val="0"/>
          <w:marBottom w:val="0"/>
          <w:divBdr>
            <w:top w:val="none" w:sz="0" w:space="0" w:color="auto"/>
            <w:left w:val="none" w:sz="0" w:space="0" w:color="auto"/>
            <w:bottom w:val="none" w:sz="0" w:space="0" w:color="auto"/>
            <w:right w:val="none" w:sz="0" w:space="0" w:color="auto"/>
          </w:divBdr>
        </w:div>
        <w:div w:id="20473633">
          <w:marLeft w:val="640"/>
          <w:marRight w:val="0"/>
          <w:marTop w:val="0"/>
          <w:marBottom w:val="0"/>
          <w:divBdr>
            <w:top w:val="none" w:sz="0" w:space="0" w:color="auto"/>
            <w:left w:val="none" w:sz="0" w:space="0" w:color="auto"/>
            <w:bottom w:val="none" w:sz="0" w:space="0" w:color="auto"/>
            <w:right w:val="none" w:sz="0" w:space="0" w:color="auto"/>
          </w:divBdr>
        </w:div>
        <w:div w:id="1607691344">
          <w:marLeft w:val="640"/>
          <w:marRight w:val="0"/>
          <w:marTop w:val="0"/>
          <w:marBottom w:val="0"/>
          <w:divBdr>
            <w:top w:val="none" w:sz="0" w:space="0" w:color="auto"/>
            <w:left w:val="none" w:sz="0" w:space="0" w:color="auto"/>
            <w:bottom w:val="none" w:sz="0" w:space="0" w:color="auto"/>
            <w:right w:val="none" w:sz="0" w:space="0" w:color="auto"/>
          </w:divBdr>
        </w:div>
        <w:div w:id="207688281">
          <w:marLeft w:val="640"/>
          <w:marRight w:val="0"/>
          <w:marTop w:val="0"/>
          <w:marBottom w:val="0"/>
          <w:divBdr>
            <w:top w:val="none" w:sz="0" w:space="0" w:color="auto"/>
            <w:left w:val="none" w:sz="0" w:space="0" w:color="auto"/>
            <w:bottom w:val="none" w:sz="0" w:space="0" w:color="auto"/>
            <w:right w:val="none" w:sz="0" w:space="0" w:color="auto"/>
          </w:divBdr>
        </w:div>
        <w:div w:id="186412157">
          <w:marLeft w:val="640"/>
          <w:marRight w:val="0"/>
          <w:marTop w:val="0"/>
          <w:marBottom w:val="0"/>
          <w:divBdr>
            <w:top w:val="none" w:sz="0" w:space="0" w:color="auto"/>
            <w:left w:val="none" w:sz="0" w:space="0" w:color="auto"/>
            <w:bottom w:val="none" w:sz="0" w:space="0" w:color="auto"/>
            <w:right w:val="none" w:sz="0" w:space="0" w:color="auto"/>
          </w:divBdr>
        </w:div>
        <w:div w:id="471951090">
          <w:marLeft w:val="640"/>
          <w:marRight w:val="0"/>
          <w:marTop w:val="0"/>
          <w:marBottom w:val="0"/>
          <w:divBdr>
            <w:top w:val="none" w:sz="0" w:space="0" w:color="auto"/>
            <w:left w:val="none" w:sz="0" w:space="0" w:color="auto"/>
            <w:bottom w:val="none" w:sz="0" w:space="0" w:color="auto"/>
            <w:right w:val="none" w:sz="0" w:space="0" w:color="auto"/>
          </w:divBdr>
        </w:div>
        <w:div w:id="831527552">
          <w:marLeft w:val="640"/>
          <w:marRight w:val="0"/>
          <w:marTop w:val="0"/>
          <w:marBottom w:val="0"/>
          <w:divBdr>
            <w:top w:val="none" w:sz="0" w:space="0" w:color="auto"/>
            <w:left w:val="none" w:sz="0" w:space="0" w:color="auto"/>
            <w:bottom w:val="none" w:sz="0" w:space="0" w:color="auto"/>
            <w:right w:val="none" w:sz="0" w:space="0" w:color="auto"/>
          </w:divBdr>
        </w:div>
        <w:div w:id="846796916">
          <w:marLeft w:val="640"/>
          <w:marRight w:val="0"/>
          <w:marTop w:val="0"/>
          <w:marBottom w:val="0"/>
          <w:divBdr>
            <w:top w:val="none" w:sz="0" w:space="0" w:color="auto"/>
            <w:left w:val="none" w:sz="0" w:space="0" w:color="auto"/>
            <w:bottom w:val="none" w:sz="0" w:space="0" w:color="auto"/>
            <w:right w:val="none" w:sz="0" w:space="0" w:color="auto"/>
          </w:divBdr>
        </w:div>
        <w:div w:id="335155346">
          <w:marLeft w:val="640"/>
          <w:marRight w:val="0"/>
          <w:marTop w:val="0"/>
          <w:marBottom w:val="0"/>
          <w:divBdr>
            <w:top w:val="none" w:sz="0" w:space="0" w:color="auto"/>
            <w:left w:val="none" w:sz="0" w:space="0" w:color="auto"/>
            <w:bottom w:val="none" w:sz="0" w:space="0" w:color="auto"/>
            <w:right w:val="none" w:sz="0" w:space="0" w:color="auto"/>
          </w:divBdr>
        </w:div>
        <w:div w:id="133723404">
          <w:marLeft w:val="640"/>
          <w:marRight w:val="0"/>
          <w:marTop w:val="0"/>
          <w:marBottom w:val="0"/>
          <w:divBdr>
            <w:top w:val="none" w:sz="0" w:space="0" w:color="auto"/>
            <w:left w:val="none" w:sz="0" w:space="0" w:color="auto"/>
            <w:bottom w:val="none" w:sz="0" w:space="0" w:color="auto"/>
            <w:right w:val="none" w:sz="0" w:space="0" w:color="auto"/>
          </w:divBdr>
        </w:div>
        <w:div w:id="878400059">
          <w:marLeft w:val="640"/>
          <w:marRight w:val="0"/>
          <w:marTop w:val="0"/>
          <w:marBottom w:val="0"/>
          <w:divBdr>
            <w:top w:val="none" w:sz="0" w:space="0" w:color="auto"/>
            <w:left w:val="none" w:sz="0" w:space="0" w:color="auto"/>
            <w:bottom w:val="none" w:sz="0" w:space="0" w:color="auto"/>
            <w:right w:val="none" w:sz="0" w:space="0" w:color="auto"/>
          </w:divBdr>
        </w:div>
        <w:div w:id="229925488">
          <w:marLeft w:val="640"/>
          <w:marRight w:val="0"/>
          <w:marTop w:val="0"/>
          <w:marBottom w:val="0"/>
          <w:divBdr>
            <w:top w:val="none" w:sz="0" w:space="0" w:color="auto"/>
            <w:left w:val="none" w:sz="0" w:space="0" w:color="auto"/>
            <w:bottom w:val="none" w:sz="0" w:space="0" w:color="auto"/>
            <w:right w:val="none" w:sz="0" w:space="0" w:color="auto"/>
          </w:divBdr>
        </w:div>
        <w:div w:id="1936785425">
          <w:marLeft w:val="640"/>
          <w:marRight w:val="0"/>
          <w:marTop w:val="0"/>
          <w:marBottom w:val="0"/>
          <w:divBdr>
            <w:top w:val="none" w:sz="0" w:space="0" w:color="auto"/>
            <w:left w:val="none" w:sz="0" w:space="0" w:color="auto"/>
            <w:bottom w:val="none" w:sz="0" w:space="0" w:color="auto"/>
            <w:right w:val="none" w:sz="0" w:space="0" w:color="auto"/>
          </w:divBdr>
        </w:div>
        <w:div w:id="800226723">
          <w:marLeft w:val="640"/>
          <w:marRight w:val="0"/>
          <w:marTop w:val="0"/>
          <w:marBottom w:val="0"/>
          <w:divBdr>
            <w:top w:val="none" w:sz="0" w:space="0" w:color="auto"/>
            <w:left w:val="none" w:sz="0" w:space="0" w:color="auto"/>
            <w:bottom w:val="none" w:sz="0" w:space="0" w:color="auto"/>
            <w:right w:val="none" w:sz="0" w:space="0" w:color="auto"/>
          </w:divBdr>
        </w:div>
        <w:div w:id="1401833023">
          <w:marLeft w:val="640"/>
          <w:marRight w:val="0"/>
          <w:marTop w:val="0"/>
          <w:marBottom w:val="0"/>
          <w:divBdr>
            <w:top w:val="none" w:sz="0" w:space="0" w:color="auto"/>
            <w:left w:val="none" w:sz="0" w:space="0" w:color="auto"/>
            <w:bottom w:val="none" w:sz="0" w:space="0" w:color="auto"/>
            <w:right w:val="none" w:sz="0" w:space="0" w:color="auto"/>
          </w:divBdr>
        </w:div>
        <w:div w:id="900481787">
          <w:marLeft w:val="640"/>
          <w:marRight w:val="0"/>
          <w:marTop w:val="0"/>
          <w:marBottom w:val="0"/>
          <w:divBdr>
            <w:top w:val="none" w:sz="0" w:space="0" w:color="auto"/>
            <w:left w:val="none" w:sz="0" w:space="0" w:color="auto"/>
            <w:bottom w:val="none" w:sz="0" w:space="0" w:color="auto"/>
            <w:right w:val="none" w:sz="0" w:space="0" w:color="auto"/>
          </w:divBdr>
        </w:div>
        <w:div w:id="1091269896">
          <w:marLeft w:val="640"/>
          <w:marRight w:val="0"/>
          <w:marTop w:val="0"/>
          <w:marBottom w:val="0"/>
          <w:divBdr>
            <w:top w:val="none" w:sz="0" w:space="0" w:color="auto"/>
            <w:left w:val="none" w:sz="0" w:space="0" w:color="auto"/>
            <w:bottom w:val="none" w:sz="0" w:space="0" w:color="auto"/>
            <w:right w:val="none" w:sz="0" w:space="0" w:color="auto"/>
          </w:divBdr>
        </w:div>
        <w:div w:id="758259354">
          <w:marLeft w:val="640"/>
          <w:marRight w:val="0"/>
          <w:marTop w:val="0"/>
          <w:marBottom w:val="0"/>
          <w:divBdr>
            <w:top w:val="none" w:sz="0" w:space="0" w:color="auto"/>
            <w:left w:val="none" w:sz="0" w:space="0" w:color="auto"/>
            <w:bottom w:val="none" w:sz="0" w:space="0" w:color="auto"/>
            <w:right w:val="none" w:sz="0" w:space="0" w:color="auto"/>
          </w:divBdr>
        </w:div>
        <w:div w:id="142351821">
          <w:marLeft w:val="640"/>
          <w:marRight w:val="0"/>
          <w:marTop w:val="0"/>
          <w:marBottom w:val="0"/>
          <w:divBdr>
            <w:top w:val="none" w:sz="0" w:space="0" w:color="auto"/>
            <w:left w:val="none" w:sz="0" w:space="0" w:color="auto"/>
            <w:bottom w:val="none" w:sz="0" w:space="0" w:color="auto"/>
            <w:right w:val="none" w:sz="0" w:space="0" w:color="auto"/>
          </w:divBdr>
        </w:div>
        <w:div w:id="1573738800">
          <w:marLeft w:val="640"/>
          <w:marRight w:val="0"/>
          <w:marTop w:val="0"/>
          <w:marBottom w:val="0"/>
          <w:divBdr>
            <w:top w:val="none" w:sz="0" w:space="0" w:color="auto"/>
            <w:left w:val="none" w:sz="0" w:space="0" w:color="auto"/>
            <w:bottom w:val="none" w:sz="0" w:space="0" w:color="auto"/>
            <w:right w:val="none" w:sz="0" w:space="0" w:color="auto"/>
          </w:divBdr>
        </w:div>
        <w:div w:id="1795059085">
          <w:marLeft w:val="640"/>
          <w:marRight w:val="0"/>
          <w:marTop w:val="0"/>
          <w:marBottom w:val="0"/>
          <w:divBdr>
            <w:top w:val="none" w:sz="0" w:space="0" w:color="auto"/>
            <w:left w:val="none" w:sz="0" w:space="0" w:color="auto"/>
            <w:bottom w:val="none" w:sz="0" w:space="0" w:color="auto"/>
            <w:right w:val="none" w:sz="0" w:space="0" w:color="auto"/>
          </w:divBdr>
        </w:div>
        <w:div w:id="1944995069">
          <w:marLeft w:val="640"/>
          <w:marRight w:val="0"/>
          <w:marTop w:val="0"/>
          <w:marBottom w:val="0"/>
          <w:divBdr>
            <w:top w:val="none" w:sz="0" w:space="0" w:color="auto"/>
            <w:left w:val="none" w:sz="0" w:space="0" w:color="auto"/>
            <w:bottom w:val="none" w:sz="0" w:space="0" w:color="auto"/>
            <w:right w:val="none" w:sz="0" w:space="0" w:color="auto"/>
          </w:divBdr>
        </w:div>
        <w:div w:id="1655257997">
          <w:marLeft w:val="640"/>
          <w:marRight w:val="0"/>
          <w:marTop w:val="0"/>
          <w:marBottom w:val="0"/>
          <w:divBdr>
            <w:top w:val="none" w:sz="0" w:space="0" w:color="auto"/>
            <w:left w:val="none" w:sz="0" w:space="0" w:color="auto"/>
            <w:bottom w:val="none" w:sz="0" w:space="0" w:color="auto"/>
            <w:right w:val="none" w:sz="0" w:space="0" w:color="auto"/>
          </w:divBdr>
        </w:div>
        <w:div w:id="1939677907">
          <w:marLeft w:val="640"/>
          <w:marRight w:val="0"/>
          <w:marTop w:val="0"/>
          <w:marBottom w:val="0"/>
          <w:divBdr>
            <w:top w:val="none" w:sz="0" w:space="0" w:color="auto"/>
            <w:left w:val="none" w:sz="0" w:space="0" w:color="auto"/>
            <w:bottom w:val="none" w:sz="0" w:space="0" w:color="auto"/>
            <w:right w:val="none" w:sz="0" w:space="0" w:color="auto"/>
          </w:divBdr>
        </w:div>
        <w:div w:id="488592214">
          <w:marLeft w:val="640"/>
          <w:marRight w:val="0"/>
          <w:marTop w:val="0"/>
          <w:marBottom w:val="0"/>
          <w:divBdr>
            <w:top w:val="none" w:sz="0" w:space="0" w:color="auto"/>
            <w:left w:val="none" w:sz="0" w:space="0" w:color="auto"/>
            <w:bottom w:val="none" w:sz="0" w:space="0" w:color="auto"/>
            <w:right w:val="none" w:sz="0" w:space="0" w:color="auto"/>
          </w:divBdr>
        </w:div>
        <w:div w:id="1452480850">
          <w:marLeft w:val="640"/>
          <w:marRight w:val="0"/>
          <w:marTop w:val="0"/>
          <w:marBottom w:val="0"/>
          <w:divBdr>
            <w:top w:val="none" w:sz="0" w:space="0" w:color="auto"/>
            <w:left w:val="none" w:sz="0" w:space="0" w:color="auto"/>
            <w:bottom w:val="none" w:sz="0" w:space="0" w:color="auto"/>
            <w:right w:val="none" w:sz="0" w:space="0" w:color="auto"/>
          </w:divBdr>
        </w:div>
        <w:div w:id="2033191838">
          <w:marLeft w:val="640"/>
          <w:marRight w:val="0"/>
          <w:marTop w:val="0"/>
          <w:marBottom w:val="0"/>
          <w:divBdr>
            <w:top w:val="none" w:sz="0" w:space="0" w:color="auto"/>
            <w:left w:val="none" w:sz="0" w:space="0" w:color="auto"/>
            <w:bottom w:val="none" w:sz="0" w:space="0" w:color="auto"/>
            <w:right w:val="none" w:sz="0" w:space="0" w:color="auto"/>
          </w:divBdr>
        </w:div>
        <w:div w:id="70005406">
          <w:marLeft w:val="640"/>
          <w:marRight w:val="0"/>
          <w:marTop w:val="0"/>
          <w:marBottom w:val="0"/>
          <w:divBdr>
            <w:top w:val="none" w:sz="0" w:space="0" w:color="auto"/>
            <w:left w:val="none" w:sz="0" w:space="0" w:color="auto"/>
            <w:bottom w:val="none" w:sz="0" w:space="0" w:color="auto"/>
            <w:right w:val="none" w:sz="0" w:space="0" w:color="auto"/>
          </w:divBdr>
        </w:div>
        <w:div w:id="597176630">
          <w:marLeft w:val="640"/>
          <w:marRight w:val="0"/>
          <w:marTop w:val="0"/>
          <w:marBottom w:val="0"/>
          <w:divBdr>
            <w:top w:val="none" w:sz="0" w:space="0" w:color="auto"/>
            <w:left w:val="none" w:sz="0" w:space="0" w:color="auto"/>
            <w:bottom w:val="none" w:sz="0" w:space="0" w:color="auto"/>
            <w:right w:val="none" w:sz="0" w:space="0" w:color="auto"/>
          </w:divBdr>
        </w:div>
        <w:div w:id="503400354">
          <w:marLeft w:val="640"/>
          <w:marRight w:val="0"/>
          <w:marTop w:val="0"/>
          <w:marBottom w:val="0"/>
          <w:divBdr>
            <w:top w:val="none" w:sz="0" w:space="0" w:color="auto"/>
            <w:left w:val="none" w:sz="0" w:space="0" w:color="auto"/>
            <w:bottom w:val="none" w:sz="0" w:space="0" w:color="auto"/>
            <w:right w:val="none" w:sz="0" w:space="0" w:color="auto"/>
          </w:divBdr>
        </w:div>
        <w:div w:id="184222521">
          <w:marLeft w:val="640"/>
          <w:marRight w:val="0"/>
          <w:marTop w:val="0"/>
          <w:marBottom w:val="0"/>
          <w:divBdr>
            <w:top w:val="none" w:sz="0" w:space="0" w:color="auto"/>
            <w:left w:val="none" w:sz="0" w:space="0" w:color="auto"/>
            <w:bottom w:val="none" w:sz="0" w:space="0" w:color="auto"/>
            <w:right w:val="none" w:sz="0" w:space="0" w:color="auto"/>
          </w:divBdr>
        </w:div>
        <w:div w:id="1766266793">
          <w:marLeft w:val="640"/>
          <w:marRight w:val="0"/>
          <w:marTop w:val="0"/>
          <w:marBottom w:val="0"/>
          <w:divBdr>
            <w:top w:val="none" w:sz="0" w:space="0" w:color="auto"/>
            <w:left w:val="none" w:sz="0" w:space="0" w:color="auto"/>
            <w:bottom w:val="none" w:sz="0" w:space="0" w:color="auto"/>
            <w:right w:val="none" w:sz="0" w:space="0" w:color="auto"/>
          </w:divBdr>
        </w:div>
        <w:div w:id="1815366341">
          <w:marLeft w:val="640"/>
          <w:marRight w:val="0"/>
          <w:marTop w:val="0"/>
          <w:marBottom w:val="0"/>
          <w:divBdr>
            <w:top w:val="none" w:sz="0" w:space="0" w:color="auto"/>
            <w:left w:val="none" w:sz="0" w:space="0" w:color="auto"/>
            <w:bottom w:val="none" w:sz="0" w:space="0" w:color="auto"/>
            <w:right w:val="none" w:sz="0" w:space="0" w:color="auto"/>
          </w:divBdr>
        </w:div>
        <w:div w:id="1672876960">
          <w:marLeft w:val="640"/>
          <w:marRight w:val="0"/>
          <w:marTop w:val="0"/>
          <w:marBottom w:val="0"/>
          <w:divBdr>
            <w:top w:val="none" w:sz="0" w:space="0" w:color="auto"/>
            <w:left w:val="none" w:sz="0" w:space="0" w:color="auto"/>
            <w:bottom w:val="none" w:sz="0" w:space="0" w:color="auto"/>
            <w:right w:val="none" w:sz="0" w:space="0" w:color="auto"/>
          </w:divBdr>
        </w:div>
        <w:div w:id="977078280">
          <w:marLeft w:val="640"/>
          <w:marRight w:val="0"/>
          <w:marTop w:val="0"/>
          <w:marBottom w:val="0"/>
          <w:divBdr>
            <w:top w:val="none" w:sz="0" w:space="0" w:color="auto"/>
            <w:left w:val="none" w:sz="0" w:space="0" w:color="auto"/>
            <w:bottom w:val="none" w:sz="0" w:space="0" w:color="auto"/>
            <w:right w:val="none" w:sz="0" w:space="0" w:color="auto"/>
          </w:divBdr>
        </w:div>
        <w:div w:id="1101150366">
          <w:marLeft w:val="640"/>
          <w:marRight w:val="0"/>
          <w:marTop w:val="0"/>
          <w:marBottom w:val="0"/>
          <w:divBdr>
            <w:top w:val="none" w:sz="0" w:space="0" w:color="auto"/>
            <w:left w:val="none" w:sz="0" w:space="0" w:color="auto"/>
            <w:bottom w:val="none" w:sz="0" w:space="0" w:color="auto"/>
            <w:right w:val="none" w:sz="0" w:space="0" w:color="auto"/>
          </w:divBdr>
        </w:div>
        <w:div w:id="574173020">
          <w:marLeft w:val="640"/>
          <w:marRight w:val="0"/>
          <w:marTop w:val="0"/>
          <w:marBottom w:val="0"/>
          <w:divBdr>
            <w:top w:val="none" w:sz="0" w:space="0" w:color="auto"/>
            <w:left w:val="none" w:sz="0" w:space="0" w:color="auto"/>
            <w:bottom w:val="none" w:sz="0" w:space="0" w:color="auto"/>
            <w:right w:val="none" w:sz="0" w:space="0" w:color="auto"/>
          </w:divBdr>
        </w:div>
        <w:div w:id="1525485807">
          <w:marLeft w:val="640"/>
          <w:marRight w:val="0"/>
          <w:marTop w:val="0"/>
          <w:marBottom w:val="0"/>
          <w:divBdr>
            <w:top w:val="none" w:sz="0" w:space="0" w:color="auto"/>
            <w:left w:val="none" w:sz="0" w:space="0" w:color="auto"/>
            <w:bottom w:val="none" w:sz="0" w:space="0" w:color="auto"/>
            <w:right w:val="none" w:sz="0" w:space="0" w:color="auto"/>
          </w:divBdr>
        </w:div>
        <w:div w:id="579292140">
          <w:marLeft w:val="640"/>
          <w:marRight w:val="0"/>
          <w:marTop w:val="0"/>
          <w:marBottom w:val="0"/>
          <w:divBdr>
            <w:top w:val="none" w:sz="0" w:space="0" w:color="auto"/>
            <w:left w:val="none" w:sz="0" w:space="0" w:color="auto"/>
            <w:bottom w:val="none" w:sz="0" w:space="0" w:color="auto"/>
            <w:right w:val="none" w:sz="0" w:space="0" w:color="auto"/>
          </w:divBdr>
        </w:div>
        <w:div w:id="1021054962">
          <w:marLeft w:val="640"/>
          <w:marRight w:val="0"/>
          <w:marTop w:val="0"/>
          <w:marBottom w:val="0"/>
          <w:divBdr>
            <w:top w:val="none" w:sz="0" w:space="0" w:color="auto"/>
            <w:left w:val="none" w:sz="0" w:space="0" w:color="auto"/>
            <w:bottom w:val="none" w:sz="0" w:space="0" w:color="auto"/>
            <w:right w:val="none" w:sz="0" w:space="0" w:color="auto"/>
          </w:divBdr>
        </w:div>
        <w:div w:id="469634412">
          <w:marLeft w:val="640"/>
          <w:marRight w:val="0"/>
          <w:marTop w:val="0"/>
          <w:marBottom w:val="0"/>
          <w:divBdr>
            <w:top w:val="none" w:sz="0" w:space="0" w:color="auto"/>
            <w:left w:val="none" w:sz="0" w:space="0" w:color="auto"/>
            <w:bottom w:val="none" w:sz="0" w:space="0" w:color="auto"/>
            <w:right w:val="none" w:sz="0" w:space="0" w:color="auto"/>
          </w:divBdr>
        </w:div>
        <w:div w:id="1237321425">
          <w:marLeft w:val="640"/>
          <w:marRight w:val="0"/>
          <w:marTop w:val="0"/>
          <w:marBottom w:val="0"/>
          <w:divBdr>
            <w:top w:val="none" w:sz="0" w:space="0" w:color="auto"/>
            <w:left w:val="none" w:sz="0" w:space="0" w:color="auto"/>
            <w:bottom w:val="none" w:sz="0" w:space="0" w:color="auto"/>
            <w:right w:val="none" w:sz="0" w:space="0" w:color="auto"/>
          </w:divBdr>
        </w:div>
        <w:div w:id="274336509">
          <w:marLeft w:val="640"/>
          <w:marRight w:val="0"/>
          <w:marTop w:val="0"/>
          <w:marBottom w:val="0"/>
          <w:divBdr>
            <w:top w:val="none" w:sz="0" w:space="0" w:color="auto"/>
            <w:left w:val="none" w:sz="0" w:space="0" w:color="auto"/>
            <w:bottom w:val="none" w:sz="0" w:space="0" w:color="auto"/>
            <w:right w:val="none" w:sz="0" w:space="0" w:color="auto"/>
          </w:divBdr>
        </w:div>
        <w:div w:id="2128506522">
          <w:marLeft w:val="640"/>
          <w:marRight w:val="0"/>
          <w:marTop w:val="0"/>
          <w:marBottom w:val="0"/>
          <w:divBdr>
            <w:top w:val="none" w:sz="0" w:space="0" w:color="auto"/>
            <w:left w:val="none" w:sz="0" w:space="0" w:color="auto"/>
            <w:bottom w:val="none" w:sz="0" w:space="0" w:color="auto"/>
            <w:right w:val="none" w:sz="0" w:space="0" w:color="auto"/>
          </w:divBdr>
        </w:div>
        <w:div w:id="310840034">
          <w:marLeft w:val="640"/>
          <w:marRight w:val="0"/>
          <w:marTop w:val="0"/>
          <w:marBottom w:val="0"/>
          <w:divBdr>
            <w:top w:val="none" w:sz="0" w:space="0" w:color="auto"/>
            <w:left w:val="none" w:sz="0" w:space="0" w:color="auto"/>
            <w:bottom w:val="none" w:sz="0" w:space="0" w:color="auto"/>
            <w:right w:val="none" w:sz="0" w:space="0" w:color="auto"/>
          </w:divBdr>
        </w:div>
        <w:div w:id="1407533666">
          <w:marLeft w:val="640"/>
          <w:marRight w:val="0"/>
          <w:marTop w:val="0"/>
          <w:marBottom w:val="0"/>
          <w:divBdr>
            <w:top w:val="none" w:sz="0" w:space="0" w:color="auto"/>
            <w:left w:val="none" w:sz="0" w:space="0" w:color="auto"/>
            <w:bottom w:val="none" w:sz="0" w:space="0" w:color="auto"/>
            <w:right w:val="none" w:sz="0" w:space="0" w:color="auto"/>
          </w:divBdr>
        </w:div>
        <w:div w:id="851920148">
          <w:marLeft w:val="640"/>
          <w:marRight w:val="0"/>
          <w:marTop w:val="0"/>
          <w:marBottom w:val="0"/>
          <w:divBdr>
            <w:top w:val="none" w:sz="0" w:space="0" w:color="auto"/>
            <w:left w:val="none" w:sz="0" w:space="0" w:color="auto"/>
            <w:bottom w:val="none" w:sz="0" w:space="0" w:color="auto"/>
            <w:right w:val="none" w:sz="0" w:space="0" w:color="auto"/>
          </w:divBdr>
        </w:div>
        <w:div w:id="855773415">
          <w:marLeft w:val="640"/>
          <w:marRight w:val="0"/>
          <w:marTop w:val="0"/>
          <w:marBottom w:val="0"/>
          <w:divBdr>
            <w:top w:val="none" w:sz="0" w:space="0" w:color="auto"/>
            <w:left w:val="none" w:sz="0" w:space="0" w:color="auto"/>
            <w:bottom w:val="none" w:sz="0" w:space="0" w:color="auto"/>
            <w:right w:val="none" w:sz="0" w:space="0" w:color="auto"/>
          </w:divBdr>
        </w:div>
        <w:div w:id="599416268">
          <w:marLeft w:val="640"/>
          <w:marRight w:val="0"/>
          <w:marTop w:val="0"/>
          <w:marBottom w:val="0"/>
          <w:divBdr>
            <w:top w:val="none" w:sz="0" w:space="0" w:color="auto"/>
            <w:left w:val="none" w:sz="0" w:space="0" w:color="auto"/>
            <w:bottom w:val="none" w:sz="0" w:space="0" w:color="auto"/>
            <w:right w:val="none" w:sz="0" w:space="0" w:color="auto"/>
          </w:divBdr>
        </w:div>
        <w:div w:id="784232382">
          <w:marLeft w:val="640"/>
          <w:marRight w:val="0"/>
          <w:marTop w:val="0"/>
          <w:marBottom w:val="0"/>
          <w:divBdr>
            <w:top w:val="none" w:sz="0" w:space="0" w:color="auto"/>
            <w:left w:val="none" w:sz="0" w:space="0" w:color="auto"/>
            <w:bottom w:val="none" w:sz="0" w:space="0" w:color="auto"/>
            <w:right w:val="none" w:sz="0" w:space="0" w:color="auto"/>
          </w:divBdr>
        </w:div>
        <w:div w:id="351958659">
          <w:marLeft w:val="640"/>
          <w:marRight w:val="0"/>
          <w:marTop w:val="0"/>
          <w:marBottom w:val="0"/>
          <w:divBdr>
            <w:top w:val="none" w:sz="0" w:space="0" w:color="auto"/>
            <w:left w:val="none" w:sz="0" w:space="0" w:color="auto"/>
            <w:bottom w:val="none" w:sz="0" w:space="0" w:color="auto"/>
            <w:right w:val="none" w:sz="0" w:space="0" w:color="auto"/>
          </w:divBdr>
        </w:div>
        <w:div w:id="1466435517">
          <w:marLeft w:val="640"/>
          <w:marRight w:val="0"/>
          <w:marTop w:val="0"/>
          <w:marBottom w:val="0"/>
          <w:divBdr>
            <w:top w:val="none" w:sz="0" w:space="0" w:color="auto"/>
            <w:left w:val="none" w:sz="0" w:space="0" w:color="auto"/>
            <w:bottom w:val="none" w:sz="0" w:space="0" w:color="auto"/>
            <w:right w:val="none" w:sz="0" w:space="0" w:color="auto"/>
          </w:divBdr>
        </w:div>
        <w:div w:id="459612734">
          <w:marLeft w:val="640"/>
          <w:marRight w:val="0"/>
          <w:marTop w:val="0"/>
          <w:marBottom w:val="0"/>
          <w:divBdr>
            <w:top w:val="none" w:sz="0" w:space="0" w:color="auto"/>
            <w:left w:val="none" w:sz="0" w:space="0" w:color="auto"/>
            <w:bottom w:val="none" w:sz="0" w:space="0" w:color="auto"/>
            <w:right w:val="none" w:sz="0" w:space="0" w:color="auto"/>
          </w:divBdr>
        </w:div>
        <w:div w:id="783814510">
          <w:marLeft w:val="640"/>
          <w:marRight w:val="0"/>
          <w:marTop w:val="0"/>
          <w:marBottom w:val="0"/>
          <w:divBdr>
            <w:top w:val="none" w:sz="0" w:space="0" w:color="auto"/>
            <w:left w:val="none" w:sz="0" w:space="0" w:color="auto"/>
            <w:bottom w:val="none" w:sz="0" w:space="0" w:color="auto"/>
            <w:right w:val="none" w:sz="0" w:space="0" w:color="auto"/>
          </w:divBdr>
        </w:div>
        <w:div w:id="58214544">
          <w:marLeft w:val="640"/>
          <w:marRight w:val="0"/>
          <w:marTop w:val="0"/>
          <w:marBottom w:val="0"/>
          <w:divBdr>
            <w:top w:val="none" w:sz="0" w:space="0" w:color="auto"/>
            <w:left w:val="none" w:sz="0" w:space="0" w:color="auto"/>
            <w:bottom w:val="none" w:sz="0" w:space="0" w:color="auto"/>
            <w:right w:val="none" w:sz="0" w:space="0" w:color="auto"/>
          </w:divBdr>
        </w:div>
        <w:div w:id="116726096">
          <w:marLeft w:val="640"/>
          <w:marRight w:val="0"/>
          <w:marTop w:val="0"/>
          <w:marBottom w:val="0"/>
          <w:divBdr>
            <w:top w:val="none" w:sz="0" w:space="0" w:color="auto"/>
            <w:left w:val="none" w:sz="0" w:space="0" w:color="auto"/>
            <w:bottom w:val="none" w:sz="0" w:space="0" w:color="auto"/>
            <w:right w:val="none" w:sz="0" w:space="0" w:color="auto"/>
          </w:divBdr>
        </w:div>
        <w:div w:id="1968244838">
          <w:marLeft w:val="640"/>
          <w:marRight w:val="0"/>
          <w:marTop w:val="0"/>
          <w:marBottom w:val="0"/>
          <w:divBdr>
            <w:top w:val="none" w:sz="0" w:space="0" w:color="auto"/>
            <w:left w:val="none" w:sz="0" w:space="0" w:color="auto"/>
            <w:bottom w:val="none" w:sz="0" w:space="0" w:color="auto"/>
            <w:right w:val="none" w:sz="0" w:space="0" w:color="auto"/>
          </w:divBdr>
        </w:div>
        <w:div w:id="1939173378">
          <w:marLeft w:val="640"/>
          <w:marRight w:val="0"/>
          <w:marTop w:val="0"/>
          <w:marBottom w:val="0"/>
          <w:divBdr>
            <w:top w:val="none" w:sz="0" w:space="0" w:color="auto"/>
            <w:left w:val="none" w:sz="0" w:space="0" w:color="auto"/>
            <w:bottom w:val="none" w:sz="0" w:space="0" w:color="auto"/>
            <w:right w:val="none" w:sz="0" w:space="0" w:color="auto"/>
          </w:divBdr>
        </w:div>
        <w:div w:id="764960428">
          <w:marLeft w:val="640"/>
          <w:marRight w:val="0"/>
          <w:marTop w:val="0"/>
          <w:marBottom w:val="0"/>
          <w:divBdr>
            <w:top w:val="none" w:sz="0" w:space="0" w:color="auto"/>
            <w:left w:val="none" w:sz="0" w:space="0" w:color="auto"/>
            <w:bottom w:val="none" w:sz="0" w:space="0" w:color="auto"/>
            <w:right w:val="none" w:sz="0" w:space="0" w:color="auto"/>
          </w:divBdr>
        </w:div>
        <w:div w:id="531041982">
          <w:marLeft w:val="640"/>
          <w:marRight w:val="0"/>
          <w:marTop w:val="0"/>
          <w:marBottom w:val="0"/>
          <w:divBdr>
            <w:top w:val="none" w:sz="0" w:space="0" w:color="auto"/>
            <w:left w:val="none" w:sz="0" w:space="0" w:color="auto"/>
            <w:bottom w:val="none" w:sz="0" w:space="0" w:color="auto"/>
            <w:right w:val="none" w:sz="0" w:space="0" w:color="auto"/>
          </w:divBdr>
        </w:div>
        <w:div w:id="691300200">
          <w:marLeft w:val="640"/>
          <w:marRight w:val="0"/>
          <w:marTop w:val="0"/>
          <w:marBottom w:val="0"/>
          <w:divBdr>
            <w:top w:val="none" w:sz="0" w:space="0" w:color="auto"/>
            <w:left w:val="none" w:sz="0" w:space="0" w:color="auto"/>
            <w:bottom w:val="none" w:sz="0" w:space="0" w:color="auto"/>
            <w:right w:val="none" w:sz="0" w:space="0" w:color="auto"/>
          </w:divBdr>
        </w:div>
        <w:div w:id="727996042">
          <w:marLeft w:val="640"/>
          <w:marRight w:val="0"/>
          <w:marTop w:val="0"/>
          <w:marBottom w:val="0"/>
          <w:divBdr>
            <w:top w:val="none" w:sz="0" w:space="0" w:color="auto"/>
            <w:left w:val="none" w:sz="0" w:space="0" w:color="auto"/>
            <w:bottom w:val="none" w:sz="0" w:space="0" w:color="auto"/>
            <w:right w:val="none" w:sz="0" w:space="0" w:color="auto"/>
          </w:divBdr>
        </w:div>
        <w:div w:id="1552570627">
          <w:marLeft w:val="640"/>
          <w:marRight w:val="0"/>
          <w:marTop w:val="0"/>
          <w:marBottom w:val="0"/>
          <w:divBdr>
            <w:top w:val="none" w:sz="0" w:space="0" w:color="auto"/>
            <w:left w:val="none" w:sz="0" w:space="0" w:color="auto"/>
            <w:bottom w:val="none" w:sz="0" w:space="0" w:color="auto"/>
            <w:right w:val="none" w:sz="0" w:space="0" w:color="auto"/>
          </w:divBdr>
        </w:div>
        <w:div w:id="144784382">
          <w:marLeft w:val="640"/>
          <w:marRight w:val="0"/>
          <w:marTop w:val="0"/>
          <w:marBottom w:val="0"/>
          <w:divBdr>
            <w:top w:val="none" w:sz="0" w:space="0" w:color="auto"/>
            <w:left w:val="none" w:sz="0" w:space="0" w:color="auto"/>
            <w:bottom w:val="none" w:sz="0" w:space="0" w:color="auto"/>
            <w:right w:val="none" w:sz="0" w:space="0" w:color="auto"/>
          </w:divBdr>
        </w:div>
        <w:div w:id="174466104">
          <w:marLeft w:val="640"/>
          <w:marRight w:val="0"/>
          <w:marTop w:val="0"/>
          <w:marBottom w:val="0"/>
          <w:divBdr>
            <w:top w:val="none" w:sz="0" w:space="0" w:color="auto"/>
            <w:left w:val="none" w:sz="0" w:space="0" w:color="auto"/>
            <w:bottom w:val="none" w:sz="0" w:space="0" w:color="auto"/>
            <w:right w:val="none" w:sz="0" w:space="0" w:color="auto"/>
          </w:divBdr>
        </w:div>
        <w:div w:id="1075084493">
          <w:marLeft w:val="640"/>
          <w:marRight w:val="0"/>
          <w:marTop w:val="0"/>
          <w:marBottom w:val="0"/>
          <w:divBdr>
            <w:top w:val="none" w:sz="0" w:space="0" w:color="auto"/>
            <w:left w:val="none" w:sz="0" w:space="0" w:color="auto"/>
            <w:bottom w:val="none" w:sz="0" w:space="0" w:color="auto"/>
            <w:right w:val="none" w:sz="0" w:space="0" w:color="auto"/>
          </w:divBdr>
        </w:div>
        <w:div w:id="1731002657">
          <w:marLeft w:val="640"/>
          <w:marRight w:val="0"/>
          <w:marTop w:val="0"/>
          <w:marBottom w:val="0"/>
          <w:divBdr>
            <w:top w:val="none" w:sz="0" w:space="0" w:color="auto"/>
            <w:left w:val="none" w:sz="0" w:space="0" w:color="auto"/>
            <w:bottom w:val="none" w:sz="0" w:space="0" w:color="auto"/>
            <w:right w:val="none" w:sz="0" w:space="0" w:color="auto"/>
          </w:divBdr>
        </w:div>
        <w:div w:id="622808043">
          <w:marLeft w:val="640"/>
          <w:marRight w:val="0"/>
          <w:marTop w:val="0"/>
          <w:marBottom w:val="0"/>
          <w:divBdr>
            <w:top w:val="none" w:sz="0" w:space="0" w:color="auto"/>
            <w:left w:val="none" w:sz="0" w:space="0" w:color="auto"/>
            <w:bottom w:val="none" w:sz="0" w:space="0" w:color="auto"/>
            <w:right w:val="none" w:sz="0" w:space="0" w:color="auto"/>
          </w:divBdr>
        </w:div>
        <w:div w:id="420369295">
          <w:marLeft w:val="640"/>
          <w:marRight w:val="0"/>
          <w:marTop w:val="0"/>
          <w:marBottom w:val="0"/>
          <w:divBdr>
            <w:top w:val="none" w:sz="0" w:space="0" w:color="auto"/>
            <w:left w:val="none" w:sz="0" w:space="0" w:color="auto"/>
            <w:bottom w:val="none" w:sz="0" w:space="0" w:color="auto"/>
            <w:right w:val="none" w:sz="0" w:space="0" w:color="auto"/>
          </w:divBdr>
        </w:div>
        <w:div w:id="618221709">
          <w:marLeft w:val="640"/>
          <w:marRight w:val="0"/>
          <w:marTop w:val="0"/>
          <w:marBottom w:val="0"/>
          <w:divBdr>
            <w:top w:val="none" w:sz="0" w:space="0" w:color="auto"/>
            <w:left w:val="none" w:sz="0" w:space="0" w:color="auto"/>
            <w:bottom w:val="none" w:sz="0" w:space="0" w:color="auto"/>
            <w:right w:val="none" w:sz="0" w:space="0" w:color="auto"/>
          </w:divBdr>
        </w:div>
        <w:div w:id="1633753144">
          <w:marLeft w:val="640"/>
          <w:marRight w:val="0"/>
          <w:marTop w:val="0"/>
          <w:marBottom w:val="0"/>
          <w:divBdr>
            <w:top w:val="none" w:sz="0" w:space="0" w:color="auto"/>
            <w:left w:val="none" w:sz="0" w:space="0" w:color="auto"/>
            <w:bottom w:val="none" w:sz="0" w:space="0" w:color="auto"/>
            <w:right w:val="none" w:sz="0" w:space="0" w:color="auto"/>
          </w:divBdr>
        </w:div>
        <w:div w:id="1324429242">
          <w:marLeft w:val="640"/>
          <w:marRight w:val="0"/>
          <w:marTop w:val="0"/>
          <w:marBottom w:val="0"/>
          <w:divBdr>
            <w:top w:val="none" w:sz="0" w:space="0" w:color="auto"/>
            <w:left w:val="none" w:sz="0" w:space="0" w:color="auto"/>
            <w:bottom w:val="none" w:sz="0" w:space="0" w:color="auto"/>
            <w:right w:val="none" w:sz="0" w:space="0" w:color="auto"/>
          </w:divBdr>
        </w:div>
        <w:div w:id="2021392489">
          <w:marLeft w:val="640"/>
          <w:marRight w:val="0"/>
          <w:marTop w:val="0"/>
          <w:marBottom w:val="0"/>
          <w:divBdr>
            <w:top w:val="none" w:sz="0" w:space="0" w:color="auto"/>
            <w:left w:val="none" w:sz="0" w:space="0" w:color="auto"/>
            <w:bottom w:val="none" w:sz="0" w:space="0" w:color="auto"/>
            <w:right w:val="none" w:sz="0" w:space="0" w:color="auto"/>
          </w:divBdr>
        </w:div>
        <w:div w:id="687104202">
          <w:marLeft w:val="640"/>
          <w:marRight w:val="0"/>
          <w:marTop w:val="0"/>
          <w:marBottom w:val="0"/>
          <w:divBdr>
            <w:top w:val="none" w:sz="0" w:space="0" w:color="auto"/>
            <w:left w:val="none" w:sz="0" w:space="0" w:color="auto"/>
            <w:bottom w:val="none" w:sz="0" w:space="0" w:color="auto"/>
            <w:right w:val="none" w:sz="0" w:space="0" w:color="auto"/>
          </w:divBdr>
        </w:div>
        <w:div w:id="53430368">
          <w:marLeft w:val="640"/>
          <w:marRight w:val="0"/>
          <w:marTop w:val="0"/>
          <w:marBottom w:val="0"/>
          <w:divBdr>
            <w:top w:val="none" w:sz="0" w:space="0" w:color="auto"/>
            <w:left w:val="none" w:sz="0" w:space="0" w:color="auto"/>
            <w:bottom w:val="none" w:sz="0" w:space="0" w:color="auto"/>
            <w:right w:val="none" w:sz="0" w:space="0" w:color="auto"/>
          </w:divBdr>
        </w:div>
        <w:div w:id="658994965">
          <w:marLeft w:val="640"/>
          <w:marRight w:val="0"/>
          <w:marTop w:val="0"/>
          <w:marBottom w:val="0"/>
          <w:divBdr>
            <w:top w:val="none" w:sz="0" w:space="0" w:color="auto"/>
            <w:left w:val="none" w:sz="0" w:space="0" w:color="auto"/>
            <w:bottom w:val="none" w:sz="0" w:space="0" w:color="auto"/>
            <w:right w:val="none" w:sz="0" w:space="0" w:color="auto"/>
          </w:divBdr>
        </w:div>
        <w:div w:id="1475491199">
          <w:marLeft w:val="640"/>
          <w:marRight w:val="0"/>
          <w:marTop w:val="0"/>
          <w:marBottom w:val="0"/>
          <w:divBdr>
            <w:top w:val="none" w:sz="0" w:space="0" w:color="auto"/>
            <w:left w:val="none" w:sz="0" w:space="0" w:color="auto"/>
            <w:bottom w:val="none" w:sz="0" w:space="0" w:color="auto"/>
            <w:right w:val="none" w:sz="0" w:space="0" w:color="auto"/>
          </w:divBdr>
        </w:div>
        <w:div w:id="1796757117">
          <w:marLeft w:val="640"/>
          <w:marRight w:val="0"/>
          <w:marTop w:val="0"/>
          <w:marBottom w:val="0"/>
          <w:divBdr>
            <w:top w:val="none" w:sz="0" w:space="0" w:color="auto"/>
            <w:left w:val="none" w:sz="0" w:space="0" w:color="auto"/>
            <w:bottom w:val="none" w:sz="0" w:space="0" w:color="auto"/>
            <w:right w:val="none" w:sz="0" w:space="0" w:color="auto"/>
          </w:divBdr>
        </w:div>
        <w:div w:id="415176895">
          <w:marLeft w:val="640"/>
          <w:marRight w:val="0"/>
          <w:marTop w:val="0"/>
          <w:marBottom w:val="0"/>
          <w:divBdr>
            <w:top w:val="none" w:sz="0" w:space="0" w:color="auto"/>
            <w:left w:val="none" w:sz="0" w:space="0" w:color="auto"/>
            <w:bottom w:val="none" w:sz="0" w:space="0" w:color="auto"/>
            <w:right w:val="none" w:sz="0" w:space="0" w:color="auto"/>
          </w:divBdr>
        </w:div>
        <w:div w:id="652411856">
          <w:marLeft w:val="640"/>
          <w:marRight w:val="0"/>
          <w:marTop w:val="0"/>
          <w:marBottom w:val="0"/>
          <w:divBdr>
            <w:top w:val="none" w:sz="0" w:space="0" w:color="auto"/>
            <w:left w:val="none" w:sz="0" w:space="0" w:color="auto"/>
            <w:bottom w:val="none" w:sz="0" w:space="0" w:color="auto"/>
            <w:right w:val="none" w:sz="0" w:space="0" w:color="auto"/>
          </w:divBdr>
        </w:div>
        <w:div w:id="198705225">
          <w:marLeft w:val="640"/>
          <w:marRight w:val="0"/>
          <w:marTop w:val="0"/>
          <w:marBottom w:val="0"/>
          <w:divBdr>
            <w:top w:val="none" w:sz="0" w:space="0" w:color="auto"/>
            <w:left w:val="none" w:sz="0" w:space="0" w:color="auto"/>
            <w:bottom w:val="none" w:sz="0" w:space="0" w:color="auto"/>
            <w:right w:val="none" w:sz="0" w:space="0" w:color="auto"/>
          </w:divBdr>
        </w:div>
        <w:div w:id="1828128918">
          <w:marLeft w:val="640"/>
          <w:marRight w:val="0"/>
          <w:marTop w:val="0"/>
          <w:marBottom w:val="0"/>
          <w:divBdr>
            <w:top w:val="none" w:sz="0" w:space="0" w:color="auto"/>
            <w:left w:val="none" w:sz="0" w:space="0" w:color="auto"/>
            <w:bottom w:val="none" w:sz="0" w:space="0" w:color="auto"/>
            <w:right w:val="none" w:sz="0" w:space="0" w:color="auto"/>
          </w:divBdr>
        </w:div>
        <w:div w:id="2042198336">
          <w:marLeft w:val="640"/>
          <w:marRight w:val="0"/>
          <w:marTop w:val="0"/>
          <w:marBottom w:val="0"/>
          <w:divBdr>
            <w:top w:val="none" w:sz="0" w:space="0" w:color="auto"/>
            <w:left w:val="none" w:sz="0" w:space="0" w:color="auto"/>
            <w:bottom w:val="none" w:sz="0" w:space="0" w:color="auto"/>
            <w:right w:val="none" w:sz="0" w:space="0" w:color="auto"/>
          </w:divBdr>
        </w:div>
        <w:div w:id="44183782">
          <w:marLeft w:val="640"/>
          <w:marRight w:val="0"/>
          <w:marTop w:val="0"/>
          <w:marBottom w:val="0"/>
          <w:divBdr>
            <w:top w:val="none" w:sz="0" w:space="0" w:color="auto"/>
            <w:left w:val="none" w:sz="0" w:space="0" w:color="auto"/>
            <w:bottom w:val="none" w:sz="0" w:space="0" w:color="auto"/>
            <w:right w:val="none" w:sz="0" w:space="0" w:color="auto"/>
          </w:divBdr>
        </w:div>
        <w:div w:id="1542401862">
          <w:marLeft w:val="640"/>
          <w:marRight w:val="0"/>
          <w:marTop w:val="0"/>
          <w:marBottom w:val="0"/>
          <w:divBdr>
            <w:top w:val="none" w:sz="0" w:space="0" w:color="auto"/>
            <w:left w:val="none" w:sz="0" w:space="0" w:color="auto"/>
            <w:bottom w:val="none" w:sz="0" w:space="0" w:color="auto"/>
            <w:right w:val="none" w:sz="0" w:space="0" w:color="auto"/>
          </w:divBdr>
        </w:div>
        <w:div w:id="2102868884">
          <w:marLeft w:val="640"/>
          <w:marRight w:val="0"/>
          <w:marTop w:val="0"/>
          <w:marBottom w:val="0"/>
          <w:divBdr>
            <w:top w:val="none" w:sz="0" w:space="0" w:color="auto"/>
            <w:left w:val="none" w:sz="0" w:space="0" w:color="auto"/>
            <w:bottom w:val="none" w:sz="0" w:space="0" w:color="auto"/>
            <w:right w:val="none" w:sz="0" w:space="0" w:color="auto"/>
          </w:divBdr>
        </w:div>
        <w:div w:id="1019624326">
          <w:marLeft w:val="640"/>
          <w:marRight w:val="0"/>
          <w:marTop w:val="0"/>
          <w:marBottom w:val="0"/>
          <w:divBdr>
            <w:top w:val="none" w:sz="0" w:space="0" w:color="auto"/>
            <w:left w:val="none" w:sz="0" w:space="0" w:color="auto"/>
            <w:bottom w:val="none" w:sz="0" w:space="0" w:color="auto"/>
            <w:right w:val="none" w:sz="0" w:space="0" w:color="auto"/>
          </w:divBdr>
        </w:div>
        <w:div w:id="1773666712">
          <w:marLeft w:val="640"/>
          <w:marRight w:val="0"/>
          <w:marTop w:val="0"/>
          <w:marBottom w:val="0"/>
          <w:divBdr>
            <w:top w:val="none" w:sz="0" w:space="0" w:color="auto"/>
            <w:left w:val="none" w:sz="0" w:space="0" w:color="auto"/>
            <w:bottom w:val="none" w:sz="0" w:space="0" w:color="auto"/>
            <w:right w:val="none" w:sz="0" w:space="0" w:color="auto"/>
          </w:divBdr>
        </w:div>
        <w:div w:id="2062360662">
          <w:marLeft w:val="640"/>
          <w:marRight w:val="0"/>
          <w:marTop w:val="0"/>
          <w:marBottom w:val="0"/>
          <w:divBdr>
            <w:top w:val="none" w:sz="0" w:space="0" w:color="auto"/>
            <w:left w:val="none" w:sz="0" w:space="0" w:color="auto"/>
            <w:bottom w:val="none" w:sz="0" w:space="0" w:color="auto"/>
            <w:right w:val="none" w:sz="0" w:space="0" w:color="auto"/>
          </w:divBdr>
        </w:div>
        <w:div w:id="1606956778">
          <w:marLeft w:val="640"/>
          <w:marRight w:val="0"/>
          <w:marTop w:val="0"/>
          <w:marBottom w:val="0"/>
          <w:divBdr>
            <w:top w:val="none" w:sz="0" w:space="0" w:color="auto"/>
            <w:left w:val="none" w:sz="0" w:space="0" w:color="auto"/>
            <w:bottom w:val="none" w:sz="0" w:space="0" w:color="auto"/>
            <w:right w:val="none" w:sz="0" w:space="0" w:color="auto"/>
          </w:divBdr>
        </w:div>
        <w:div w:id="693119168">
          <w:marLeft w:val="640"/>
          <w:marRight w:val="0"/>
          <w:marTop w:val="0"/>
          <w:marBottom w:val="0"/>
          <w:divBdr>
            <w:top w:val="none" w:sz="0" w:space="0" w:color="auto"/>
            <w:left w:val="none" w:sz="0" w:space="0" w:color="auto"/>
            <w:bottom w:val="none" w:sz="0" w:space="0" w:color="auto"/>
            <w:right w:val="none" w:sz="0" w:space="0" w:color="auto"/>
          </w:divBdr>
        </w:div>
        <w:div w:id="79183928">
          <w:marLeft w:val="640"/>
          <w:marRight w:val="0"/>
          <w:marTop w:val="0"/>
          <w:marBottom w:val="0"/>
          <w:divBdr>
            <w:top w:val="none" w:sz="0" w:space="0" w:color="auto"/>
            <w:left w:val="none" w:sz="0" w:space="0" w:color="auto"/>
            <w:bottom w:val="none" w:sz="0" w:space="0" w:color="auto"/>
            <w:right w:val="none" w:sz="0" w:space="0" w:color="auto"/>
          </w:divBdr>
        </w:div>
        <w:div w:id="1216357356">
          <w:marLeft w:val="640"/>
          <w:marRight w:val="0"/>
          <w:marTop w:val="0"/>
          <w:marBottom w:val="0"/>
          <w:divBdr>
            <w:top w:val="none" w:sz="0" w:space="0" w:color="auto"/>
            <w:left w:val="none" w:sz="0" w:space="0" w:color="auto"/>
            <w:bottom w:val="none" w:sz="0" w:space="0" w:color="auto"/>
            <w:right w:val="none" w:sz="0" w:space="0" w:color="auto"/>
          </w:divBdr>
        </w:div>
        <w:div w:id="1188956205">
          <w:marLeft w:val="640"/>
          <w:marRight w:val="0"/>
          <w:marTop w:val="0"/>
          <w:marBottom w:val="0"/>
          <w:divBdr>
            <w:top w:val="none" w:sz="0" w:space="0" w:color="auto"/>
            <w:left w:val="none" w:sz="0" w:space="0" w:color="auto"/>
            <w:bottom w:val="none" w:sz="0" w:space="0" w:color="auto"/>
            <w:right w:val="none" w:sz="0" w:space="0" w:color="auto"/>
          </w:divBdr>
        </w:div>
        <w:div w:id="2064333356">
          <w:marLeft w:val="640"/>
          <w:marRight w:val="0"/>
          <w:marTop w:val="0"/>
          <w:marBottom w:val="0"/>
          <w:divBdr>
            <w:top w:val="none" w:sz="0" w:space="0" w:color="auto"/>
            <w:left w:val="none" w:sz="0" w:space="0" w:color="auto"/>
            <w:bottom w:val="none" w:sz="0" w:space="0" w:color="auto"/>
            <w:right w:val="none" w:sz="0" w:space="0" w:color="auto"/>
          </w:divBdr>
        </w:div>
        <w:div w:id="39598465">
          <w:marLeft w:val="640"/>
          <w:marRight w:val="0"/>
          <w:marTop w:val="0"/>
          <w:marBottom w:val="0"/>
          <w:divBdr>
            <w:top w:val="none" w:sz="0" w:space="0" w:color="auto"/>
            <w:left w:val="none" w:sz="0" w:space="0" w:color="auto"/>
            <w:bottom w:val="none" w:sz="0" w:space="0" w:color="auto"/>
            <w:right w:val="none" w:sz="0" w:space="0" w:color="auto"/>
          </w:divBdr>
        </w:div>
        <w:div w:id="1367415005">
          <w:marLeft w:val="640"/>
          <w:marRight w:val="0"/>
          <w:marTop w:val="0"/>
          <w:marBottom w:val="0"/>
          <w:divBdr>
            <w:top w:val="none" w:sz="0" w:space="0" w:color="auto"/>
            <w:left w:val="none" w:sz="0" w:space="0" w:color="auto"/>
            <w:bottom w:val="none" w:sz="0" w:space="0" w:color="auto"/>
            <w:right w:val="none" w:sz="0" w:space="0" w:color="auto"/>
          </w:divBdr>
        </w:div>
        <w:div w:id="1159805073">
          <w:marLeft w:val="640"/>
          <w:marRight w:val="0"/>
          <w:marTop w:val="0"/>
          <w:marBottom w:val="0"/>
          <w:divBdr>
            <w:top w:val="none" w:sz="0" w:space="0" w:color="auto"/>
            <w:left w:val="none" w:sz="0" w:space="0" w:color="auto"/>
            <w:bottom w:val="none" w:sz="0" w:space="0" w:color="auto"/>
            <w:right w:val="none" w:sz="0" w:space="0" w:color="auto"/>
          </w:divBdr>
        </w:div>
        <w:div w:id="301231090">
          <w:marLeft w:val="640"/>
          <w:marRight w:val="0"/>
          <w:marTop w:val="0"/>
          <w:marBottom w:val="0"/>
          <w:divBdr>
            <w:top w:val="none" w:sz="0" w:space="0" w:color="auto"/>
            <w:left w:val="none" w:sz="0" w:space="0" w:color="auto"/>
            <w:bottom w:val="none" w:sz="0" w:space="0" w:color="auto"/>
            <w:right w:val="none" w:sz="0" w:space="0" w:color="auto"/>
          </w:divBdr>
        </w:div>
        <w:div w:id="591280492">
          <w:marLeft w:val="640"/>
          <w:marRight w:val="0"/>
          <w:marTop w:val="0"/>
          <w:marBottom w:val="0"/>
          <w:divBdr>
            <w:top w:val="none" w:sz="0" w:space="0" w:color="auto"/>
            <w:left w:val="none" w:sz="0" w:space="0" w:color="auto"/>
            <w:bottom w:val="none" w:sz="0" w:space="0" w:color="auto"/>
            <w:right w:val="none" w:sz="0" w:space="0" w:color="auto"/>
          </w:divBdr>
        </w:div>
        <w:div w:id="77335539">
          <w:marLeft w:val="640"/>
          <w:marRight w:val="0"/>
          <w:marTop w:val="0"/>
          <w:marBottom w:val="0"/>
          <w:divBdr>
            <w:top w:val="none" w:sz="0" w:space="0" w:color="auto"/>
            <w:left w:val="none" w:sz="0" w:space="0" w:color="auto"/>
            <w:bottom w:val="none" w:sz="0" w:space="0" w:color="auto"/>
            <w:right w:val="none" w:sz="0" w:space="0" w:color="auto"/>
          </w:divBdr>
        </w:div>
        <w:div w:id="1418479312">
          <w:marLeft w:val="640"/>
          <w:marRight w:val="0"/>
          <w:marTop w:val="0"/>
          <w:marBottom w:val="0"/>
          <w:divBdr>
            <w:top w:val="none" w:sz="0" w:space="0" w:color="auto"/>
            <w:left w:val="none" w:sz="0" w:space="0" w:color="auto"/>
            <w:bottom w:val="none" w:sz="0" w:space="0" w:color="auto"/>
            <w:right w:val="none" w:sz="0" w:space="0" w:color="auto"/>
          </w:divBdr>
        </w:div>
        <w:div w:id="285699960">
          <w:marLeft w:val="640"/>
          <w:marRight w:val="0"/>
          <w:marTop w:val="0"/>
          <w:marBottom w:val="0"/>
          <w:divBdr>
            <w:top w:val="none" w:sz="0" w:space="0" w:color="auto"/>
            <w:left w:val="none" w:sz="0" w:space="0" w:color="auto"/>
            <w:bottom w:val="none" w:sz="0" w:space="0" w:color="auto"/>
            <w:right w:val="none" w:sz="0" w:space="0" w:color="auto"/>
          </w:divBdr>
        </w:div>
        <w:div w:id="787551684">
          <w:marLeft w:val="640"/>
          <w:marRight w:val="0"/>
          <w:marTop w:val="0"/>
          <w:marBottom w:val="0"/>
          <w:divBdr>
            <w:top w:val="none" w:sz="0" w:space="0" w:color="auto"/>
            <w:left w:val="none" w:sz="0" w:space="0" w:color="auto"/>
            <w:bottom w:val="none" w:sz="0" w:space="0" w:color="auto"/>
            <w:right w:val="none" w:sz="0" w:space="0" w:color="auto"/>
          </w:divBdr>
        </w:div>
        <w:div w:id="1213078503">
          <w:marLeft w:val="640"/>
          <w:marRight w:val="0"/>
          <w:marTop w:val="0"/>
          <w:marBottom w:val="0"/>
          <w:divBdr>
            <w:top w:val="none" w:sz="0" w:space="0" w:color="auto"/>
            <w:left w:val="none" w:sz="0" w:space="0" w:color="auto"/>
            <w:bottom w:val="none" w:sz="0" w:space="0" w:color="auto"/>
            <w:right w:val="none" w:sz="0" w:space="0" w:color="auto"/>
          </w:divBdr>
        </w:div>
        <w:div w:id="547306811">
          <w:marLeft w:val="640"/>
          <w:marRight w:val="0"/>
          <w:marTop w:val="0"/>
          <w:marBottom w:val="0"/>
          <w:divBdr>
            <w:top w:val="none" w:sz="0" w:space="0" w:color="auto"/>
            <w:left w:val="none" w:sz="0" w:space="0" w:color="auto"/>
            <w:bottom w:val="none" w:sz="0" w:space="0" w:color="auto"/>
            <w:right w:val="none" w:sz="0" w:space="0" w:color="auto"/>
          </w:divBdr>
        </w:div>
        <w:div w:id="972717351">
          <w:marLeft w:val="640"/>
          <w:marRight w:val="0"/>
          <w:marTop w:val="0"/>
          <w:marBottom w:val="0"/>
          <w:divBdr>
            <w:top w:val="none" w:sz="0" w:space="0" w:color="auto"/>
            <w:left w:val="none" w:sz="0" w:space="0" w:color="auto"/>
            <w:bottom w:val="none" w:sz="0" w:space="0" w:color="auto"/>
            <w:right w:val="none" w:sz="0" w:space="0" w:color="auto"/>
          </w:divBdr>
        </w:div>
        <w:div w:id="254094527">
          <w:marLeft w:val="640"/>
          <w:marRight w:val="0"/>
          <w:marTop w:val="0"/>
          <w:marBottom w:val="0"/>
          <w:divBdr>
            <w:top w:val="none" w:sz="0" w:space="0" w:color="auto"/>
            <w:left w:val="none" w:sz="0" w:space="0" w:color="auto"/>
            <w:bottom w:val="none" w:sz="0" w:space="0" w:color="auto"/>
            <w:right w:val="none" w:sz="0" w:space="0" w:color="auto"/>
          </w:divBdr>
        </w:div>
        <w:div w:id="1927153981">
          <w:marLeft w:val="640"/>
          <w:marRight w:val="0"/>
          <w:marTop w:val="0"/>
          <w:marBottom w:val="0"/>
          <w:divBdr>
            <w:top w:val="none" w:sz="0" w:space="0" w:color="auto"/>
            <w:left w:val="none" w:sz="0" w:space="0" w:color="auto"/>
            <w:bottom w:val="none" w:sz="0" w:space="0" w:color="auto"/>
            <w:right w:val="none" w:sz="0" w:space="0" w:color="auto"/>
          </w:divBdr>
        </w:div>
        <w:div w:id="1235699408">
          <w:marLeft w:val="640"/>
          <w:marRight w:val="0"/>
          <w:marTop w:val="0"/>
          <w:marBottom w:val="0"/>
          <w:divBdr>
            <w:top w:val="none" w:sz="0" w:space="0" w:color="auto"/>
            <w:left w:val="none" w:sz="0" w:space="0" w:color="auto"/>
            <w:bottom w:val="none" w:sz="0" w:space="0" w:color="auto"/>
            <w:right w:val="none" w:sz="0" w:space="0" w:color="auto"/>
          </w:divBdr>
        </w:div>
        <w:div w:id="350689399">
          <w:marLeft w:val="640"/>
          <w:marRight w:val="0"/>
          <w:marTop w:val="0"/>
          <w:marBottom w:val="0"/>
          <w:divBdr>
            <w:top w:val="none" w:sz="0" w:space="0" w:color="auto"/>
            <w:left w:val="none" w:sz="0" w:space="0" w:color="auto"/>
            <w:bottom w:val="none" w:sz="0" w:space="0" w:color="auto"/>
            <w:right w:val="none" w:sz="0" w:space="0" w:color="auto"/>
          </w:divBdr>
        </w:div>
        <w:div w:id="1727220813">
          <w:marLeft w:val="640"/>
          <w:marRight w:val="0"/>
          <w:marTop w:val="0"/>
          <w:marBottom w:val="0"/>
          <w:divBdr>
            <w:top w:val="none" w:sz="0" w:space="0" w:color="auto"/>
            <w:left w:val="none" w:sz="0" w:space="0" w:color="auto"/>
            <w:bottom w:val="none" w:sz="0" w:space="0" w:color="auto"/>
            <w:right w:val="none" w:sz="0" w:space="0" w:color="auto"/>
          </w:divBdr>
        </w:div>
        <w:div w:id="1245799090">
          <w:marLeft w:val="640"/>
          <w:marRight w:val="0"/>
          <w:marTop w:val="0"/>
          <w:marBottom w:val="0"/>
          <w:divBdr>
            <w:top w:val="none" w:sz="0" w:space="0" w:color="auto"/>
            <w:left w:val="none" w:sz="0" w:space="0" w:color="auto"/>
            <w:bottom w:val="none" w:sz="0" w:space="0" w:color="auto"/>
            <w:right w:val="none" w:sz="0" w:space="0" w:color="auto"/>
          </w:divBdr>
        </w:div>
        <w:div w:id="1864977242">
          <w:marLeft w:val="640"/>
          <w:marRight w:val="0"/>
          <w:marTop w:val="0"/>
          <w:marBottom w:val="0"/>
          <w:divBdr>
            <w:top w:val="none" w:sz="0" w:space="0" w:color="auto"/>
            <w:left w:val="none" w:sz="0" w:space="0" w:color="auto"/>
            <w:bottom w:val="none" w:sz="0" w:space="0" w:color="auto"/>
            <w:right w:val="none" w:sz="0" w:space="0" w:color="auto"/>
          </w:divBdr>
        </w:div>
        <w:div w:id="363481149">
          <w:marLeft w:val="640"/>
          <w:marRight w:val="0"/>
          <w:marTop w:val="0"/>
          <w:marBottom w:val="0"/>
          <w:divBdr>
            <w:top w:val="none" w:sz="0" w:space="0" w:color="auto"/>
            <w:left w:val="none" w:sz="0" w:space="0" w:color="auto"/>
            <w:bottom w:val="none" w:sz="0" w:space="0" w:color="auto"/>
            <w:right w:val="none" w:sz="0" w:space="0" w:color="auto"/>
          </w:divBdr>
        </w:div>
        <w:div w:id="695428214">
          <w:marLeft w:val="640"/>
          <w:marRight w:val="0"/>
          <w:marTop w:val="0"/>
          <w:marBottom w:val="0"/>
          <w:divBdr>
            <w:top w:val="none" w:sz="0" w:space="0" w:color="auto"/>
            <w:left w:val="none" w:sz="0" w:space="0" w:color="auto"/>
            <w:bottom w:val="none" w:sz="0" w:space="0" w:color="auto"/>
            <w:right w:val="none" w:sz="0" w:space="0" w:color="auto"/>
          </w:divBdr>
        </w:div>
        <w:div w:id="1397507239">
          <w:marLeft w:val="640"/>
          <w:marRight w:val="0"/>
          <w:marTop w:val="0"/>
          <w:marBottom w:val="0"/>
          <w:divBdr>
            <w:top w:val="none" w:sz="0" w:space="0" w:color="auto"/>
            <w:left w:val="none" w:sz="0" w:space="0" w:color="auto"/>
            <w:bottom w:val="none" w:sz="0" w:space="0" w:color="auto"/>
            <w:right w:val="none" w:sz="0" w:space="0" w:color="auto"/>
          </w:divBdr>
        </w:div>
        <w:div w:id="1159228409">
          <w:marLeft w:val="640"/>
          <w:marRight w:val="0"/>
          <w:marTop w:val="0"/>
          <w:marBottom w:val="0"/>
          <w:divBdr>
            <w:top w:val="none" w:sz="0" w:space="0" w:color="auto"/>
            <w:left w:val="none" w:sz="0" w:space="0" w:color="auto"/>
            <w:bottom w:val="none" w:sz="0" w:space="0" w:color="auto"/>
            <w:right w:val="none" w:sz="0" w:space="0" w:color="auto"/>
          </w:divBdr>
        </w:div>
        <w:div w:id="1407799139">
          <w:marLeft w:val="640"/>
          <w:marRight w:val="0"/>
          <w:marTop w:val="0"/>
          <w:marBottom w:val="0"/>
          <w:divBdr>
            <w:top w:val="none" w:sz="0" w:space="0" w:color="auto"/>
            <w:left w:val="none" w:sz="0" w:space="0" w:color="auto"/>
            <w:bottom w:val="none" w:sz="0" w:space="0" w:color="auto"/>
            <w:right w:val="none" w:sz="0" w:space="0" w:color="auto"/>
          </w:divBdr>
        </w:div>
        <w:div w:id="207643248">
          <w:marLeft w:val="640"/>
          <w:marRight w:val="0"/>
          <w:marTop w:val="0"/>
          <w:marBottom w:val="0"/>
          <w:divBdr>
            <w:top w:val="none" w:sz="0" w:space="0" w:color="auto"/>
            <w:left w:val="none" w:sz="0" w:space="0" w:color="auto"/>
            <w:bottom w:val="none" w:sz="0" w:space="0" w:color="auto"/>
            <w:right w:val="none" w:sz="0" w:space="0" w:color="auto"/>
          </w:divBdr>
        </w:div>
        <w:div w:id="393937051">
          <w:marLeft w:val="640"/>
          <w:marRight w:val="0"/>
          <w:marTop w:val="0"/>
          <w:marBottom w:val="0"/>
          <w:divBdr>
            <w:top w:val="none" w:sz="0" w:space="0" w:color="auto"/>
            <w:left w:val="none" w:sz="0" w:space="0" w:color="auto"/>
            <w:bottom w:val="none" w:sz="0" w:space="0" w:color="auto"/>
            <w:right w:val="none" w:sz="0" w:space="0" w:color="auto"/>
          </w:divBdr>
        </w:div>
        <w:div w:id="1789810932">
          <w:marLeft w:val="640"/>
          <w:marRight w:val="0"/>
          <w:marTop w:val="0"/>
          <w:marBottom w:val="0"/>
          <w:divBdr>
            <w:top w:val="none" w:sz="0" w:space="0" w:color="auto"/>
            <w:left w:val="none" w:sz="0" w:space="0" w:color="auto"/>
            <w:bottom w:val="none" w:sz="0" w:space="0" w:color="auto"/>
            <w:right w:val="none" w:sz="0" w:space="0" w:color="auto"/>
          </w:divBdr>
        </w:div>
        <w:div w:id="1167094363">
          <w:marLeft w:val="640"/>
          <w:marRight w:val="0"/>
          <w:marTop w:val="0"/>
          <w:marBottom w:val="0"/>
          <w:divBdr>
            <w:top w:val="none" w:sz="0" w:space="0" w:color="auto"/>
            <w:left w:val="none" w:sz="0" w:space="0" w:color="auto"/>
            <w:bottom w:val="none" w:sz="0" w:space="0" w:color="auto"/>
            <w:right w:val="none" w:sz="0" w:space="0" w:color="auto"/>
          </w:divBdr>
        </w:div>
        <w:div w:id="1317104609">
          <w:marLeft w:val="640"/>
          <w:marRight w:val="0"/>
          <w:marTop w:val="0"/>
          <w:marBottom w:val="0"/>
          <w:divBdr>
            <w:top w:val="none" w:sz="0" w:space="0" w:color="auto"/>
            <w:left w:val="none" w:sz="0" w:space="0" w:color="auto"/>
            <w:bottom w:val="none" w:sz="0" w:space="0" w:color="auto"/>
            <w:right w:val="none" w:sz="0" w:space="0" w:color="auto"/>
          </w:divBdr>
        </w:div>
        <w:div w:id="389697630">
          <w:marLeft w:val="640"/>
          <w:marRight w:val="0"/>
          <w:marTop w:val="0"/>
          <w:marBottom w:val="0"/>
          <w:divBdr>
            <w:top w:val="none" w:sz="0" w:space="0" w:color="auto"/>
            <w:left w:val="none" w:sz="0" w:space="0" w:color="auto"/>
            <w:bottom w:val="none" w:sz="0" w:space="0" w:color="auto"/>
            <w:right w:val="none" w:sz="0" w:space="0" w:color="auto"/>
          </w:divBdr>
        </w:div>
        <w:div w:id="1899121522">
          <w:marLeft w:val="640"/>
          <w:marRight w:val="0"/>
          <w:marTop w:val="0"/>
          <w:marBottom w:val="0"/>
          <w:divBdr>
            <w:top w:val="none" w:sz="0" w:space="0" w:color="auto"/>
            <w:left w:val="none" w:sz="0" w:space="0" w:color="auto"/>
            <w:bottom w:val="none" w:sz="0" w:space="0" w:color="auto"/>
            <w:right w:val="none" w:sz="0" w:space="0" w:color="auto"/>
          </w:divBdr>
        </w:div>
        <w:div w:id="1815947143">
          <w:marLeft w:val="640"/>
          <w:marRight w:val="0"/>
          <w:marTop w:val="0"/>
          <w:marBottom w:val="0"/>
          <w:divBdr>
            <w:top w:val="none" w:sz="0" w:space="0" w:color="auto"/>
            <w:left w:val="none" w:sz="0" w:space="0" w:color="auto"/>
            <w:bottom w:val="none" w:sz="0" w:space="0" w:color="auto"/>
            <w:right w:val="none" w:sz="0" w:space="0" w:color="auto"/>
          </w:divBdr>
        </w:div>
        <w:div w:id="680087274">
          <w:marLeft w:val="640"/>
          <w:marRight w:val="0"/>
          <w:marTop w:val="0"/>
          <w:marBottom w:val="0"/>
          <w:divBdr>
            <w:top w:val="none" w:sz="0" w:space="0" w:color="auto"/>
            <w:left w:val="none" w:sz="0" w:space="0" w:color="auto"/>
            <w:bottom w:val="none" w:sz="0" w:space="0" w:color="auto"/>
            <w:right w:val="none" w:sz="0" w:space="0" w:color="auto"/>
          </w:divBdr>
        </w:div>
        <w:div w:id="1698845564">
          <w:marLeft w:val="640"/>
          <w:marRight w:val="0"/>
          <w:marTop w:val="0"/>
          <w:marBottom w:val="0"/>
          <w:divBdr>
            <w:top w:val="none" w:sz="0" w:space="0" w:color="auto"/>
            <w:left w:val="none" w:sz="0" w:space="0" w:color="auto"/>
            <w:bottom w:val="none" w:sz="0" w:space="0" w:color="auto"/>
            <w:right w:val="none" w:sz="0" w:space="0" w:color="auto"/>
          </w:divBdr>
        </w:div>
        <w:div w:id="1357538707">
          <w:marLeft w:val="640"/>
          <w:marRight w:val="0"/>
          <w:marTop w:val="0"/>
          <w:marBottom w:val="0"/>
          <w:divBdr>
            <w:top w:val="none" w:sz="0" w:space="0" w:color="auto"/>
            <w:left w:val="none" w:sz="0" w:space="0" w:color="auto"/>
            <w:bottom w:val="none" w:sz="0" w:space="0" w:color="auto"/>
            <w:right w:val="none" w:sz="0" w:space="0" w:color="auto"/>
          </w:divBdr>
        </w:div>
        <w:div w:id="1917469029">
          <w:marLeft w:val="640"/>
          <w:marRight w:val="0"/>
          <w:marTop w:val="0"/>
          <w:marBottom w:val="0"/>
          <w:divBdr>
            <w:top w:val="none" w:sz="0" w:space="0" w:color="auto"/>
            <w:left w:val="none" w:sz="0" w:space="0" w:color="auto"/>
            <w:bottom w:val="none" w:sz="0" w:space="0" w:color="auto"/>
            <w:right w:val="none" w:sz="0" w:space="0" w:color="auto"/>
          </w:divBdr>
        </w:div>
        <w:div w:id="488601532">
          <w:marLeft w:val="640"/>
          <w:marRight w:val="0"/>
          <w:marTop w:val="0"/>
          <w:marBottom w:val="0"/>
          <w:divBdr>
            <w:top w:val="none" w:sz="0" w:space="0" w:color="auto"/>
            <w:left w:val="none" w:sz="0" w:space="0" w:color="auto"/>
            <w:bottom w:val="none" w:sz="0" w:space="0" w:color="auto"/>
            <w:right w:val="none" w:sz="0" w:space="0" w:color="auto"/>
          </w:divBdr>
        </w:div>
        <w:div w:id="1175342092">
          <w:marLeft w:val="640"/>
          <w:marRight w:val="0"/>
          <w:marTop w:val="0"/>
          <w:marBottom w:val="0"/>
          <w:divBdr>
            <w:top w:val="none" w:sz="0" w:space="0" w:color="auto"/>
            <w:left w:val="none" w:sz="0" w:space="0" w:color="auto"/>
            <w:bottom w:val="none" w:sz="0" w:space="0" w:color="auto"/>
            <w:right w:val="none" w:sz="0" w:space="0" w:color="auto"/>
          </w:divBdr>
        </w:div>
        <w:div w:id="278613863">
          <w:marLeft w:val="640"/>
          <w:marRight w:val="0"/>
          <w:marTop w:val="0"/>
          <w:marBottom w:val="0"/>
          <w:divBdr>
            <w:top w:val="none" w:sz="0" w:space="0" w:color="auto"/>
            <w:left w:val="none" w:sz="0" w:space="0" w:color="auto"/>
            <w:bottom w:val="none" w:sz="0" w:space="0" w:color="auto"/>
            <w:right w:val="none" w:sz="0" w:space="0" w:color="auto"/>
          </w:divBdr>
        </w:div>
        <w:div w:id="413817327">
          <w:marLeft w:val="640"/>
          <w:marRight w:val="0"/>
          <w:marTop w:val="0"/>
          <w:marBottom w:val="0"/>
          <w:divBdr>
            <w:top w:val="none" w:sz="0" w:space="0" w:color="auto"/>
            <w:left w:val="none" w:sz="0" w:space="0" w:color="auto"/>
            <w:bottom w:val="none" w:sz="0" w:space="0" w:color="auto"/>
            <w:right w:val="none" w:sz="0" w:space="0" w:color="auto"/>
          </w:divBdr>
        </w:div>
        <w:div w:id="385642057">
          <w:marLeft w:val="640"/>
          <w:marRight w:val="0"/>
          <w:marTop w:val="0"/>
          <w:marBottom w:val="0"/>
          <w:divBdr>
            <w:top w:val="none" w:sz="0" w:space="0" w:color="auto"/>
            <w:left w:val="none" w:sz="0" w:space="0" w:color="auto"/>
            <w:bottom w:val="none" w:sz="0" w:space="0" w:color="auto"/>
            <w:right w:val="none" w:sz="0" w:space="0" w:color="auto"/>
          </w:divBdr>
        </w:div>
        <w:div w:id="935017539">
          <w:marLeft w:val="640"/>
          <w:marRight w:val="0"/>
          <w:marTop w:val="0"/>
          <w:marBottom w:val="0"/>
          <w:divBdr>
            <w:top w:val="none" w:sz="0" w:space="0" w:color="auto"/>
            <w:left w:val="none" w:sz="0" w:space="0" w:color="auto"/>
            <w:bottom w:val="none" w:sz="0" w:space="0" w:color="auto"/>
            <w:right w:val="none" w:sz="0" w:space="0" w:color="auto"/>
          </w:divBdr>
        </w:div>
        <w:div w:id="868029348">
          <w:marLeft w:val="640"/>
          <w:marRight w:val="0"/>
          <w:marTop w:val="0"/>
          <w:marBottom w:val="0"/>
          <w:divBdr>
            <w:top w:val="none" w:sz="0" w:space="0" w:color="auto"/>
            <w:left w:val="none" w:sz="0" w:space="0" w:color="auto"/>
            <w:bottom w:val="none" w:sz="0" w:space="0" w:color="auto"/>
            <w:right w:val="none" w:sz="0" w:space="0" w:color="auto"/>
          </w:divBdr>
        </w:div>
        <w:div w:id="310910544">
          <w:marLeft w:val="640"/>
          <w:marRight w:val="0"/>
          <w:marTop w:val="0"/>
          <w:marBottom w:val="0"/>
          <w:divBdr>
            <w:top w:val="none" w:sz="0" w:space="0" w:color="auto"/>
            <w:left w:val="none" w:sz="0" w:space="0" w:color="auto"/>
            <w:bottom w:val="none" w:sz="0" w:space="0" w:color="auto"/>
            <w:right w:val="none" w:sz="0" w:space="0" w:color="auto"/>
          </w:divBdr>
        </w:div>
        <w:div w:id="68157651">
          <w:marLeft w:val="640"/>
          <w:marRight w:val="0"/>
          <w:marTop w:val="0"/>
          <w:marBottom w:val="0"/>
          <w:divBdr>
            <w:top w:val="none" w:sz="0" w:space="0" w:color="auto"/>
            <w:left w:val="none" w:sz="0" w:space="0" w:color="auto"/>
            <w:bottom w:val="none" w:sz="0" w:space="0" w:color="auto"/>
            <w:right w:val="none" w:sz="0" w:space="0" w:color="auto"/>
          </w:divBdr>
        </w:div>
        <w:div w:id="1367877006">
          <w:marLeft w:val="640"/>
          <w:marRight w:val="0"/>
          <w:marTop w:val="0"/>
          <w:marBottom w:val="0"/>
          <w:divBdr>
            <w:top w:val="none" w:sz="0" w:space="0" w:color="auto"/>
            <w:left w:val="none" w:sz="0" w:space="0" w:color="auto"/>
            <w:bottom w:val="none" w:sz="0" w:space="0" w:color="auto"/>
            <w:right w:val="none" w:sz="0" w:space="0" w:color="auto"/>
          </w:divBdr>
        </w:div>
        <w:div w:id="1424181672">
          <w:marLeft w:val="640"/>
          <w:marRight w:val="0"/>
          <w:marTop w:val="0"/>
          <w:marBottom w:val="0"/>
          <w:divBdr>
            <w:top w:val="none" w:sz="0" w:space="0" w:color="auto"/>
            <w:left w:val="none" w:sz="0" w:space="0" w:color="auto"/>
            <w:bottom w:val="none" w:sz="0" w:space="0" w:color="auto"/>
            <w:right w:val="none" w:sz="0" w:space="0" w:color="auto"/>
          </w:divBdr>
        </w:div>
        <w:div w:id="540946407">
          <w:marLeft w:val="640"/>
          <w:marRight w:val="0"/>
          <w:marTop w:val="0"/>
          <w:marBottom w:val="0"/>
          <w:divBdr>
            <w:top w:val="none" w:sz="0" w:space="0" w:color="auto"/>
            <w:left w:val="none" w:sz="0" w:space="0" w:color="auto"/>
            <w:bottom w:val="none" w:sz="0" w:space="0" w:color="auto"/>
            <w:right w:val="none" w:sz="0" w:space="0" w:color="auto"/>
          </w:divBdr>
        </w:div>
        <w:div w:id="1533616704">
          <w:marLeft w:val="640"/>
          <w:marRight w:val="0"/>
          <w:marTop w:val="0"/>
          <w:marBottom w:val="0"/>
          <w:divBdr>
            <w:top w:val="none" w:sz="0" w:space="0" w:color="auto"/>
            <w:left w:val="none" w:sz="0" w:space="0" w:color="auto"/>
            <w:bottom w:val="none" w:sz="0" w:space="0" w:color="auto"/>
            <w:right w:val="none" w:sz="0" w:space="0" w:color="auto"/>
          </w:divBdr>
        </w:div>
        <w:div w:id="124392279">
          <w:marLeft w:val="640"/>
          <w:marRight w:val="0"/>
          <w:marTop w:val="0"/>
          <w:marBottom w:val="0"/>
          <w:divBdr>
            <w:top w:val="none" w:sz="0" w:space="0" w:color="auto"/>
            <w:left w:val="none" w:sz="0" w:space="0" w:color="auto"/>
            <w:bottom w:val="none" w:sz="0" w:space="0" w:color="auto"/>
            <w:right w:val="none" w:sz="0" w:space="0" w:color="auto"/>
          </w:divBdr>
        </w:div>
        <w:div w:id="350031168">
          <w:marLeft w:val="640"/>
          <w:marRight w:val="0"/>
          <w:marTop w:val="0"/>
          <w:marBottom w:val="0"/>
          <w:divBdr>
            <w:top w:val="none" w:sz="0" w:space="0" w:color="auto"/>
            <w:left w:val="none" w:sz="0" w:space="0" w:color="auto"/>
            <w:bottom w:val="none" w:sz="0" w:space="0" w:color="auto"/>
            <w:right w:val="none" w:sz="0" w:space="0" w:color="auto"/>
          </w:divBdr>
        </w:div>
        <w:div w:id="1999141741">
          <w:marLeft w:val="640"/>
          <w:marRight w:val="0"/>
          <w:marTop w:val="0"/>
          <w:marBottom w:val="0"/>
          <w:divBdr>
            <w:top w:val="none" w:sz="0" w:space="0" w:color="auto"/>
            <w:left w:val="none" w:sz="0" w:space="0" w:color="auto"/>
            <w:bottom w:val="none" w:sz="0" w:space="0" w:color="auto"/>
            <w:right w:val="none" w:sz="0" w:space="0" w:color="auto"/>
          </w:divBdr>
        </w:div>
        <w:div w:id="875774474">
          <w:marLeft w:val="640"/>
          <w:marRight w:val="0"/>
          <w:marTop w:val="0"/>
          <w:marBottom w:val="0"/>
          <w:divBdr>
            <w:top w:val="none" w:sz="0" w:space="0" w:color="auto"/>
            <w:left w:val="none" w:sz="0" w:space="0" w:color="auto"/>
            <w:bottom w:val="none" w:sz="0" w:space="0" w:color="auto"/>
            <w:right w:val="none" w:sz="0" w:space="0" w:color="auto"/>
          </w:divBdr>
        </w:div>
        <w:div w:id="220678035">
          <w:marLeft w:val="640"/>
          <w:marRight w:val="0"/>
          <w:marTop w:val="0"/>
          <w:marBottom w:val="0"/>
          <w:divBdr>
            <w:top w:val="none" w:sz="0" w:space="0" w:color="auto"/>
            <w:left w:val="none" w:sz="0" w:space="0" w:color="auto"/>
            <w:bottom w:val="none" w:sz="0" w:space="0" w:color="auto"/>
            <w:right w:val="none" w:sz="0" w:space="0" w:color="auto"/>
          </w:divBdr>
        </w:div>
        <w:div w:id="1882866537">
          <w:marLeft w:val="640"/>
          <w:marRight w:val="0"/>
          <w:marTop w:val="0"/>
          <w:marBottom w:val="0"/>
          <w:divBdr>
            <w:top w:val="none" w:sz="0" w:space="0" w:color="auto"/>
            <w:left w:val="none" w:sz="0" w:space="0" w:color="auto"/>
            <w:bottom w:val="none" w:sz="0" w:space="0" w:color="auto"/>
            <w:right w:val="none" w:sz="0" w:space="0" w:color="auto"/>
          </w:divBdr>
        </w:div>
        <w:div w:id="223835970">
          <w:marLeft w:val="640"/>
          <w:marRight w:val="0"/>
          <w:marTop w:val="0"/>
          <w:marBottom w:val="0"/>
          <w:divBdr>
            <w:top w:val="none" w:sz="0" w:space="0" w:color="auto"/>
            <w:left w:val="none" w:sz="0" w:space="0" w:color="auto"/>
            <w:bottom w:val="none" w:sz="0" w:space="0" w:color="auto"/>
            <w:right w:val="none" w:sz="0" w:space="0" w:color="auto"/>
          </w:divBdr>
        </w:div>
        <w:div w:id="687557942">
          <w:marLeft w:val="640"/>
          <w:marRight w:val="0"/>
          <w:marTop w:val="0"/>
          <w:marBottom w:val="0"/>
          <w:divBdr>
            <w:top w:val="none" w:sz="0" w:space="0" w:color="auto"/>
            <w:left w:val="none" w:sz="0" w:space="0" w:color="auto"/>
            <w:bottom w:val="none" w:sz="0" w:space="0" w:color="auto"/>
            <w:right w:val="none" w:sz="0" w:space="0" w:color="auto"/>
          </w:divBdr>
        </w:div>
        <w:div w:id="1819836406">
          <w:marLeft w:val="640"/>
          <w:marRight w:val="0"/>
          <w:marTop w:val="0"/>
          <w:marBottom w:val="0"/>
          <w:divBdr>
            <w:top w:val="none" w:sz="0" w:space="0" w:color="auto"/>
            <w:left w:val="none" w:sz="0" w:space="0" w:color="auto"/>
            <w:bottom w:val="none" w:sz="0" w:space="0" w:color="auto"/>
            <w:right w:val="none" w:sz="0" w:space="0" w:color="auto"/>
          </w:divBdr>
        </w:div>
        <w:div w:id="535429140">
          <w:marLeft w:val="640"/>
          <w:marRight w:val="0"/>
          <w:marTop w:val="0"/>
          <w:marBottom w:val="0"/>
          <w:divBdr>
            <w:top w:val="none" w:sz="0" w:space="0" w:color="auto"/>
            <w:left w:val="none" w:sz="0" w:space="0" w:color="auto"/>
            <w:bottom w:val="none" w:sz="0" w:space="0" w:color="auto"/>
            <w:right w:val="none" w:sz="0" w:space="0" w:color="auto"/>
          </w:divBdr>
        </w:div>
        <w:div w:id="1287155727">
          <w:marLeft w:val="640"/>
          <w:marRight w:val="0"/>
          <w:marTop w:val="0"/>
          <w:marBottom w:val="0"/>
          <w:divBdr>
            <w:top w:val="none" w:sz="0" w:space="0" w:color="auto"/>
            <w:left w:val="none" w:sz="0" w:space="0" w:color="auto"/>
            <w:bottom w:val="none" w:sz="0" w:space="0" w:color="auto"/>
            <w:right w:val="none" w:sz="0" w:space="0" w:color="auto"/>
          </w:divBdr>
        </w:div>
        <w:div w:id="1914196155">
          <w:marLeft w:val="640"/>
          <w:marRight w:val="0"/>
          <w:marTop w:val="0"/>
          <w:marBottom w:val="0"/>
          <w:divBdr>
            <w:top w:val="none" w:sz="0" w:space="0" w:color="auto"/>
            <w:left w:val="none" w:sz="0" w:space="0" w:color="auto"/>
            <w:bottom w:val="none" w:sz="0" w:space="0" w:color="auto"/>
            <w:right w:val="none" w:sz="0" w:space="0" w:color="auto"/>
          </w:divBdr>
        </w:div>
        <w:div w:id="1272976785">
          <w:marLeft w:val="640"/>
          <w:marRight w:val="0"/>
          <w:marTop w:val="0"/>
          <w:marBottom w:val="0"/>
          <w:divBdr>
            <w:top w:val="none" w:sz="0" w:space="0" w:color="auto"/>
            <w:left w:val="none" w:sz="0" w:space="0" w:color="auto"/>
            <w:bottom w:val="none" w:sz="0" w:space="0" w:color="auto"/>
            <w:right w:val="none" w:sz="0" w:space="0" w:color="auto"/>
          </w:divBdr>
        </w:div>
        <w:div w:id="1222862946">
          <w:marLeft w:val="640"/>
          <w:marRight w:val="0"/>
          <w:marTop w:val="0"/>
          <w:marBottom w:val="0"/>
          <w:divBdr>
            <w:top w:val="none" w:sz="0" w:space="0" w:color="auto"/>
            <w:left w:val="none" w:sz="0" w:space="0" w:color="auto"/>
            <w:bottom w:val="none" w:sz="0" w:space="0" w:color="auto"/>
            <w:right w:val="none" w:sz="0" w:space="0" w:color="auto"/>
          </w:divBdr>
        </w:div>
        <w:div w:id="1735350523">
          <w:marLeft w:val="640"/>
          <w:marRight w:val="0"/>
          <w:marTop w:val="0"/>
          <w:marBottom w:val="0"/>
          <w:divBdr>
            <w:top w:val="none" w:sz="0" w:space="0" w:color="auto"/>
            <w:left w:val="none" w:sz="0" w:space="0" w:color="auto"/>
            <w:bottom w:val="none" w:sz="0" w:space="0" w:color="auto"/>
            <w:right w:val="none" w:sz="0" w:space="0" w:color="auto"/>
          </w:divBdr>
        </w:div>
        <w:div w:id="1769615802">
          <w:marLeft w:val="640"/>
          <w:marRight w:val="0"/>
          <w:marTop w:val="0"/>
          <w:marBottom w:val="0"/>
          <w:divBdr>
            <w:top w:val="none" w:sz="0" w:space="0" w:color="auto"/>
            <w:left w:val="none" w:sz="0" w:space="0" w:color="auto"/>
            <w:bottom w:val="none" w:sz="0" w:space="0" w:color="auto"/>
            <w:right w:val="none" w:sz="0" w:space="0" w:color="auto"/>
          </w:divBdr>
        </w:div>
        <w:div w:id="341007515">
          <w:marLeft w:val="640"/>
          <w:marRight w:val="0"/>
          <w:marTop w:val="0"/>
          <w:marBottom w:val="0"/>
          <w:divBdr>
            <w:top w:val="none" w:sz="0" w:space="0" w:color="auto"/>
            <w:left w:val="none" w:sz="0" w:space="0" w:color="auto"/>
            <w:bottom w:val="none" w:sz="0" w:space="0" w:color="auto"/>
            <w:right w:val="none" w:sz="0" w:space="0" w:color="auto"/>
          </w:divBdr>
        </w:div>
        <w:div w:id="1456102901">
          <w:marLeft w:val="640"/>
          <w:marRight w:val="0"/>
          <w:marTop w:val="0"/>
          <w:marBottom w:val="0"/>
          <w:divBdr>
            <w:top w:val="none" w:sz="0" w:space="0" w:color="auto"/>
            <w:left w:val="none" w:sz="0" w:space="0" w:color="auto"/>
            <w:bottom w:val="none" w:sz="0" w:space="0" w:color="auto"/>
            <w:right w:val="none" w:sz="0" w:space="0" w:color="auto"/>
          </w:divBdr>
        </w:div>
        <w:div w:id="1919628219">
          <w:marLeft w:val="640"/>
          <w:marRight w:val="0"/>
          <w:marTop w:val="0"/>
          <w:marBottom w:val="0"/>
          <w:divBdr>
            <w:top w:val="none" w:sz="0" w:space="0" w:color="auto"/>
            <w:left w:val="none" w:sz="0" w:space="0" w:color="auto"/>
            <w:bottom w:val="none" w:sz="0" w:space="0" w:color="auto"/>
            <w:right w:val="none" w:sz="0" w:space="0" w:color="auto"/>
          </w:divBdr>
        </w:div>
        <w:div w:id="2113619827">
          <w:marLeft w:val="640"/>
          <w:marRight w:val="0"/>
          <w:marTop w:val="0"/>
          <w:marBottom w:val="0"/>
          <w:divBdr>
            <w:top w:val="none" w:sz="0" w:space="0" w:color="auto"/>
            <w:left w:val="none" w:sz="0" w:space="0" w:color="auto"/>
            <w:bottom w:val="none" w:sz="0" w:space="0" w:color="auto"/>
            <w:right w:val="none" w:sz="0" w:space="0" w:color="auto"/>
          </w:divBdr>
        </w:div>
        <w:div w:id="1340932441">
          <w:marLeft w:val="640"/>
          <w:marRight w:val="0"/>
          <w:marTop w:val="0"/>
          <w:marBottom w:val="0"/>
          <w:divBdr>
            <w:top w:val="none" w:sz="0" w:space="0" w:color="auto"/>
            <w:left w:val="none" w:sz="0" w:space="0" w:color="auto"/>
            <w:bottom w:val="none" w:sz="0" w:space="0" w:color="auto"/>
            <w:right w:val="none" w:sz="0" w:space="0" w:color="auto"/>
          </w:divBdr>
        </w:div>
        <w:div w:id="1233780815">
          <w:marLeft w:val="640"/>
          <w:marRight w:val="0"/>
          <w:marTop w:val="0"/>
          <w:marBottom w:val="0"/>
          <w:divBdr>
            <w:top w:val="none" w:sz="0" w:space="0" w:color="auto"/>
            <w:left w:val="none" w:sz="0" w:space="0" w:color="auto"/>
            <w:bottom w:val="none" w:sz="0" w:space="0" w:color="auto"/>
            <w:right w:val="none" w:sz="0" w:space="0" w:color="auto"/>
          </w:divBdr>
        </w:div>
        <w:div w:id="970330880">
          <w:marLeft w:val="640"/>
          <w:marRight w:val="0"/>
          <w:marTop w:val="0"/>
          <w:marBottom w:val="0"/>
          <w:divBdr>
            <w:top w:val="none" w:sz="0" w:space="0" w:color="auto"/>
            <w:left w:val="none" w:sz="0" w:space="0" w:color="auto"/>
            <w:bottom w:val="none" w:sz="0" w:space="0" w:color="auto"/>
            <w:right w:val="none" w:sz="0" w:space="0" w:color="auto"/>
          </w:divBdr>
        </w:div>
        <w:div w:id="777484835">
          <w:marLeft w:val="640"/>
          <w:marRight w:val="0"/>
          <w:marTop w:val="0"/>
          <w:marBottom w:val="0"/>
          <w:divBdr>
            <w:top w:val="none" w:sz="0" w:space="0" w:color="auto"/>
            <w:left w:val="none" w:sz="0" w:space="0" w:color="auto"/>
            <w:bottom w:val="none" w:sz="0" w:space="0" w:color="auto"/>
            <w:right w:val="none" w:sz="0" w:space="0" w:color="auto"/>
          </w:divBdr>
        </w:div>
        <w:div w:id="961957576">
          <w:marLeft w:val="640"/>
          <w:marRight w:val="0"/>
          <w:marTop w:val="0"/>
          <w:marBottom w:val="0"/>
          <w:divBdr>
            <w:top w:val="none" w:sz="0" w:space="0" w:color="auto"/>
            <w:left w:val="none" w:sz="0" w:space="0" w:color="auto"/>
            <w:bottom w:val="none" w:sz="0" w:space="0" w:color="auto"/>
            <w:right w:val="none" w:sz="0" w:space="0" w:color="auto"/>
          </w:divBdr>
        </w:div>
      </w:divsChild>
    </w:div>
    <w:div w:id="2107576243">
      <w:bodyDiv w:val="1"/>
      <w:marLeft w:val="0"/>
      <w:marRight w:val="0"/>
      <w:marTop w:val="0"/>
      <w:marBottom w:val="0"/>
      <w:divBdr>
        <w:top w:val="none" w:sz="0" w:space="0" w:color="auto"/>
        <w:left w:val="none" w:sz="0" w:space="0" w:color="auto"/>
        <w:bottom w:val="none" w:sz="0" w:space="0" w:color="auto"/>
        <w:right w:val="none" w:sz="0" w:space="0" w:color="auto"/>
      </w:divBdr>
    </w:div>
    <w:div w:id="2110854583">
      <w:bodyDiv w:val="1"/>
      <w:marLeft w:val="0"/>
      <w:marRight w:val="0"/>
      <w:marTop w:val="0"/>
      <w:marBottom w:val="0"/>
      <w:divBdr>
        <w:top w:val="none" w:sz="0" w:space="0" w:color="auto"/>
        <w:left w:val="none" w:sz="0" w:space="0" w:color="auto"/>
        <w:bottom w:val="none" w:sz="0" w:space="0" w:color="auto"/>
        <w:right w:val="none" w:sz="0" w:space="0" w:color="auto"/>
      </w:divBdr>
      <w:divsChild>
        <w:div w:id="1075275555">
          <w:marLeft w:val="640"/>
          <w:marRight w:val="0"/>
          <w:marTop w:val="0"/>
          <w:marBottom w:val="0"/>
          <w:divBdr>
            <w:top w:val="none" w:sz="0" w:space="0" w:color="auto"/>
            <w:left w:val="none" w:sz="0" w:space="0" w:color="auto"/>
            <w:bottom w:val="none" w:sz="0" w:space="0" w:color="auto"/>
            <w:right w:val="none" w:sz="0" w:space="0" w:color="auto"/>
          </w:divBdr>
        </w:div>
        <w:div w:id="1884292613">
          <w:marLeft w:val="640"/>
          <w:marRight w:val="0"/>
          <w:marTop w:val="0"/>
          <w:marBottom w:val="0"/>
          <w:divBdr>
            <w:top w:val="none" w:sz="0" w:space="0" w:color="auto"/>
            <w:left w:val="none" w:sz="0" w:space="0" w:color="auto"/>
            <w:bottom w:val="none" w:sz="0" w:space="0" w:color="auto"/>
            <w:right w:val="none" w:sz="0" w:space="0" w:color="auto"/>
          </w:divBdr>
        </w:div>
        <w:div w:id="2024739075">
          <w:marLeft w:val="640"/>
          <w:marRight w:val="0"/>
          <w:marTop w:val="0"/>
          <w:marBottom w:val="0"/>
          <w:divBdr>
            <w:top w:val="none" w:sz="0" w:space="0" w:color="auto"/>
            <w:left w:val="none" w:sz="0" w:space="0" w:color="auto"/>
            <w:bottom w:val="none" w:sz="0" w:space="0" w:color="auto"/>
            <w:right w:val="none" w:sz="0" w:space="0" w:color="auto"/>
          </w:divBdr>
        </w:div>
        <w:div w:id="1560363938">
          <w:marLeft w:val="640"/>
          <w:marRight w:val="0"/>
          <w:marTop w:val="0"/>
          <w:marBottom w:val="0"/>
          <w:divBdr>
            <w:top w:val="none" w:sz="0" w:space="0" w:color="auto"/>
            <w:left w:val="none" w:sz="0" w:space="0" w:color="auto"/>
            <w:bottom w:val="none" w:sz="0" w:space="0" w:color="auto"/>
            <w:right w:val="none" w:sz="0" w:space="0" w:color="auto"/>
          </w:divBdr>
        </w:div>
        <w:div w:id="1179541368">
          <w:marLeft w:val="640"/>
          <w:marRight w:val="0"/>
          <w:marTop w:val="0"/>
          <w:marBottom w:val="0"/>
          <w:divBdr>
            <w:top w:val="none" w:sz="0" w:space="0" w:color="auto"/>
            <w:left w:val="none" w:sz="0" w:space="0" w:color="auto"/>
            <w:bottom w:val="none" w:sz="0" w:space="0" w:color="auto"/>
            <w:right w:val="none" w:sz="0" w:space="0" w:color="auto"/>
          </w:divBdr>
        </w:div>
        <w:div w:id="341202308">
          <w:marLeft w:val="640"/>
          <w:marRight w:val="0"/>
          <w:marTop w:val="0"/>
          <w:marBottom w:val="0"/>
          <w:divBdr>
            <w:top w:val="none" w:sz="0" w:space="0" w:color="auto"/>
            <w:left w:val="none" w:sz="0" w:space="0" w:color="auto"/>
            <w:bottom w:val="none" w:sz="0" w:space="0" w:color="auto"/>
            <w:right w:val="none" w:sz="0" w:space="0" w:color="auto"/>
          </w:divBdr>
        </w:div>
        <w:div w:id="254024499">
          <w:marLeft w:val="640"/>
          <w:marRight w:val="0"/>
          <w:marTop w:val="0"/>
          <w:marBottom w:val="0"/>
          <w:divBdr>
            <w:top w:val="none" w:sz="0" w:space="0" w:color="auto"/>
            <w:left w:val="none" w:sz="0" w:space="0" w:color="auto"/>
            <w:bottom w:val="none" w:sz="0" w:space="0" w:color="auto"/>
            <w:right w:val="none" w:sz="0" w:space="0" w:color="auto"/>
          </w:divBdr>
        </w:div>
        <w:div w:id="811169915">
          <w:marLeft w:val="640"/>
          <w:marRight w:val="0"/>
          <w:marTop w:val="0"/>
          <w:marBottom w:val="0"/>
          <w:divBdr>
            <w:top w:val="none" w:sz="0" w:space="0" w:color="auto"/>
            <w:left w:val="none" w:sz="0" w:space="0" w:color="auto"/>
            <w:bottom w:val="none" w:sz="0" w:space="0" w:color="auto"/>
            <w:right w:val="none" w:sz="0" w:space="0" w:color="auto"/>
          </w:divBdr>
        </w:div>
        <w:div w:id="1033119441">
          <w:marLeft w:val="640"/>
          <w:marRight w:val="0"/>
          <w:marTop w:val="0"/>
          <w:marBottom w:val="0"/>
          <w:divBdr>
            <w:top w:val="none" w:sz="0" w:space="0" w:color="auto"/>
            <w:left w:val="none" w:sz="0" w:space="0" w:color="auto"/>
            <w:bottom w:val="none" w:sz="0" w:space="0" w:color="auto"/>
            <w:right w:val="none" w:sz="0" w:space="0" w:color="auto"/>
          </w:divBdr>
        </w:div>
        <w:div w:id="974018522">
          <w:marLeft w:val="640"/>
          <w:marRight w:val="0"/>
          <w:marTop w:val="0"/>
          <w:marBottom w:val="0"/>
          <w:divBdr>
            <w:top w:val="none" w:sz="0" w:space="0" w:color="auto"/>
            <w:left w:val="none" w:sz="0" w:space="0" w:color="auto"/>
            <w:bottom w:val="none" w:sz="0" w:space="0" w:color="auto"/>
            <w:right w:val="none" w:sz="0" w:space="0" w:color="auto"/>
          </w:divBdr>
        </w:div>
        <w:div w:id="1792045652">
          <w:marLeft w:val="640"/>
          <w:marRight w:val="0"/>
          <w:marTop w:val="0"/>
          <w:marBottom w:val="0"/>
          <w:divBdr>
            <w:top w:val="none" w:sz="0" w:space="0" w:color="auto"/>
            <w:left w:val="none" w:sz="0" w:space="0" w:color="auto"/>
            <w:bottom w:val="none" w:sz="0" w:space="0" w:color="auto"/>
            <w:right w:val="none" w:sz="0" w:space="0" w:color="auto"/>
          </w:divBdr>
        </w:div>
        <w:div w:id="503401373">
          <w:marLeft w:val="640"/>
          <w:marRight w:val="0"/>
          <w:marTop w:val="0"/>
          <w:marBottom w:val="0"/>
          <w:divBdr>
            <w:top w:val="none" w:sz="0" w:space="0" w:color="auto"/>
            <w:left w:val="none" w:sz="0" w:space="0" w:color="auto"/>
            <w:bottom w:val="none" w:sz="0" w:space="0" w:color="auto"/>
            <w:right w:val="none" w:sz="0" w:space="0" w:color="auto"/>
          </w:divBdr>
        </w:div>
        <w:div w:id="1971209327">
          <w:marLeft w:val="640"/>
          <w:marRight w:val="0"/>
          <w:marTop w:val="0"/>
          <w:marBottom w:val="0"/>
          <w:divBdr>
            <w:top w:val="none" w:sz="0" w:space="0" w:color="auto"/>
            <w:left w:val="none" w:sz="0" w:space="0" w:color="auto"/>
            <w:bottom w:val="none" w:sz="0" w:space="0" w:color="auto"/>
            <w:right w:val="none" w:sz="0" w:space="0" w:color="auto"/>
          </w:divBdr>
        </w:div>
        <w:div w:id="241138513">
          <w:marLeft w:val="640"/>
          <w:marRight w:val="0"/>
          <w:marTop w:val="0"/>
          <w:marBottom w:val="0"/>
          <w:divBdr>
            <w:top w:val="none" w:sz="0" w:space="0" w:color="auto"/>
            <w:left w:val="none" w:sz="0" w:space="0" w:color="auto"/>
            <w:bottom w:val="none" w:sz="0" w:space="0" w:color="auto"/>
            <w:right w:val="none" w:sz="0" w:space="0" w:color="auto"/>
          </w:divBdr>
        </w:div>
        <w:div w:id="983006177">
          <w:marLeft w:val="640"/>
          <w:marRight w:val="0"/>
          <w:marTop w:val="0"/>
          <w:marBottom w:val="0"/>
          <w:divBdr>
            <w:top w:val="none" w:sz="0" w:space="0" w:color="auto"/>
            <w:left w:val="none" w:sz="0" w:space="0" w:color="auto"/>
            <w:bottom w:val="none" w:sz="0" w:space="0" w:color="auto"/>
            <w:right w:val="none" w:sz="0" w:space="0" w:color="auto"/>
          </w:divBdr>
        </w:div>
        <w:div w:id="108163036">
          <w:marLeft w:val="640"/>
          <w:marRight w:val="0"/>
          <w:marTop w:val="0"/>
          <w:marBottom w:val="0"/>
          <w:divBdr>
            <w:top w:val="none" w:sz="0" w:space="0" w:color="auto"/>
            <w:left w:val="none" w:sz="0" w:space="0" w:color="auto"/>
            <w:bottom w:val="none" w:sz="0" w:space="0" w:color="auto"/>
            <w:right w:val="none" w:sz="0" w:space="0" w:color="auto"/>
          </w:divBdr>
        </w:div>
        <w:div w:id="829104070">
          <w:marLeft w:val="640"/>
          <w:marRight w:val="0"/>
          <w:marTop w:val="0"/>
          <w:marBottom w:val="0"/>
          <w:divBdr>
            <w:top w:val="none" w:sz="0" w:space="0" w:color="auto"/>
            <w:left w:val="none" w:sz="0" w:space="0" w:color="auto"/>
            <w:bottom w:val="none" w:sz="0" w:space="0" w:color="auto"/>
            <w:right w:val="none" w:sz="0" w:space="0" w:color="auto"/>
          </w:divBdr>
        </w:div>
        <w:div w:id="910575708">
          <w:marLeft w:val="640"/>
          <w:marRight w:val="0"/>
          <w:marTop w:val="0"/>
          <w:marBottom w:val="0"/>
          <w:divBdr>
            <w:top w:val="none" w:sz="0" w:space="0" w:color="auto"/>
            <w:left w:val="none" w:sz="0" w:space="0" w:color="auto"/>
            <w:bottom w:val="none" w:sz="0" w:space="0" w:color="auto"/>
            <w:right w:val="none" w:sz="0" w:space="0" w:color="auto"/>
          </w:divBdr>
        </w:div>
        <w:div w:id="884293375">
          <w:marLeft w:val="640"/>
          <w:marRight w:val="0"/>
          <w:marTop w:val="0"/>
          <w:marBottom w:val="0"/>
          <w:divBdr>
            <w:top w:val="none" w:sz="0" w:space="0" w:color="auto"/>
            <w:left w:val="none" w:sz="0" w:space="0" w:color="auto"/>
            <w:bottom w:val="none" w:sz="0" w:space="0" w:color="auto"/>
            <w:right w:val="none" w:sz="0" w:space="0" w:color="auto"/>
          </w:divBdr>
        </w:div>
        <w:div w:id="56055665">
          <w:marLeft w:val="640"/>
          <w:marRight w:val="0"/>
          <w:marTop w:val="0"/>
          <w:marBottom w:val="0"/>
          <w:divBdr>
            <w:top w:val="none" w:sz="0" w:space="0" w:color="auto"/>
            <w:left w:val="none" w:sz="0" w:space="0" w:color="auto"/>
            <w:bottom w:val="none" w:sz="0" w:space="0" w:color="auto"/>
            <w:right w:val="none" w:sz="0" w:space="0" w:color="auto"/>
          </w:divBdr>
        </w:div>
        <w:div w:id="1401903226">
          <w:marLeft w:val="640"/>
          <w:marRight w:val="0"/>
          <w:marTop w:val="0"/>
          <w:marBottom w:val="0"/>
          <w:divBdr>
            <w:top w:val="none" w:sz="0" w:space="0" w:color="auto"/>
            <w:left w:val="none" w:sz="0" w:space="0" w:color="auto"/>
            <w:bottom w:val="none" w:sz="0" w:space="0" w:color="auto"/>
            <w:right w:val="none" w:sz="0" w:space="0" w:color="auto"/>
          </w:divBdr>
        </w:div>
        <w:div w:id="65732722">
          <w:marLeft w:val="640"/>
          <w:marRight w:val="0"/>
          <w:marTop w:val="0"/>
          <w:marBottom w:val="0"/>
          <w:divBdr>
            <w:top w:val="none" w:sz="0" w:space="0" w:color="auto"/>
            <w:left w:val="none" w:sz="0" w:space="0" w:color="auto"/>
            <w:bottom w:val="none" w:sz="0" w:space="0" w:color="auto"/>
            <w:right w:val="none" w:sz="0" w:space="0" w:color="auto"/>
          </w:divBdr>
        </w:div>
        <w:div w:id="1455371441">
          <w:marLeft w:val="640"/>
          <w:marRight w:val="0"/>
          <w:marTop w:val="0"/>
          <w:marBottom w:val="0"/>
          <w:divBdr>
            <w:top w:val="none" w:sz="0" w:space="0" w:color="auto"/>
            <w:left w:val="none" w:sz="0" w:space="0" w:color="auto"/>
            <w:bottom w:val="none" w:sz="0" w:space="0" w:color="auto"/>
            <w:right w:val="none" w:sz="0" w:space="0" w:color="auto"/>
          </w:divBdr>
        </w:div>
        <w:div w:id="1198935981">
          <w:marLeft w:val="640"/>
          <w:marRight w:val="0"/>
          <w:marTop w:val="0"/>
          <w:marBottom w:val="0"/>
          <w:divBdr>
            <w:top w:val="none" w:sz="0" w:space="0" w:color="auto"/>
            <w:left w:val="none" w:sz="0" w:space="0" w:color="auto"/>
            <w:bottom w:val="none" w:sz="0" w:space="0" w:color="auto"/>
            <w:right w:val="none" w:sz="0" w:space="0" w:color="auto"/>
          </w:divBdr>
        </w:div>
        <w:div w:id="675613342">
          <w:marLeft w:val="640"/>
          <w:marRight w:val="0"/>
          <w:marTop w:val="0"/>
          <w:marBottom w:val="0"/>
          <w:divBdr>
            <w:top w:val="none" w:sz="0" w:space="0" w:color="auto"/>
            <w:left w:val="none" w:sz="0" w:space="0" w:color="auto"/>
            <w:bottom w:val="none" w:sz="0" w:space="0" w:color="auto"/>
            <w:right w:val="none" w:sz="0" w:space="0" w:color="auto"/>
          </w:divBdr>
        </w:div>
        <w:div w:id="663093460">
          <w:marLeft w:val="640"/>
          <w:marRight w:val="0"/>
          <w:marTop w:val="0"/>
          <w:marBottom w:val="0"/>
          <w:divBdr>
            <w:top w:val="none" w:sz="0" w:space="0" w:color="auto"/>
            <w:left w:val="none" w:sz="0" w:space="0" w:color="auto"/>
            <w:bottom w:val="none" w:sz="0" w:space="0" w:color="auto"/>
            <w:right w:val="none" w:sz="0" w:space="0" w:color="auto"/>
          </w:divBdr>
        </w:div>
        <w:div w:id="844855378">
          <w:marLeft w:val="640"/>
          <w:marRight w:val="0"/>
          <w:marTop w:val="0"/>
          <w:marBottom w:val="0"/>
          <w:divBdr>
            <w:top w:val="none" w:sz="0" w:space="0" w:color="auto"/>
            <w:left w:val="none" w:sz="0" w:space="0" w:color="auto"/>
            <w:bottom w:val="none" w:sz="0" w:space="0" w:color="auto"/>
            <w:right w:val="none" w:sz="0" w:space="0" w:color="auto"/>
          </w:divBdr>
        </w:div>
        <w:div w:id="583338445">
          <w:marLeft w:val="640"/>
          <w:marRight w:val="0"/>
          <w:marTop w:val="0"/>
          <w:marBottom w:val="0"/>
          <w:divBdr>
            <w:top w:val="none" w:sz="0" w:space="0" w:color="auto"/>
            <w:left w:val="none" w:sz="0" w:space="0" w:color="auto"/>
            <w:bottom w:val="none" w:sz="0" w:space="0" w:color="auto"/>
            <w:right w:val="none" w:sz="0" w:space="0" w:color="auto"/>
          </w:divBdr>
        </w:div>
        <w:div w:id="2064332318">
          <w:marLeft w:val="640"/>
          <w:marRight w:val="0"/>
          <w:marTop w:val="0"/>
          <w:marBottom w:val="0"/>
          <w:divBdr>
            <w:top w:val="none" w:sz="0" w:space="0" w:color="auto"/>
            <w:left w:val="none" w:sz="0" w:space="0" w:color="auto"/>
            <w:bottom w:val="none" w:sz="0" w:space="0" w:color="auto"/>
            <w:right w:val="none" w:sz="0" w:space="0" w:color="auto"/>
          </w:divBdr>
        </w:div>
        <w:div w:id="1724937583">
          <w:marLeft w:val="640"/>
          <w:marRight w:val="0"/>
          <w:marTop w:val="0"/>
          <w:marBottom w:val="0"/>
          <w:divBdr>
            <w:top w:val="none" w:sz="0" w:space="0" w:color="auto"/>
            <w:left w:val="none" w:sz="0" w:space="0" w:color="auto"/>
            <w:bottom w:val="none" w:sz="0" w:space="0" w:color="auto"/>
            <w:right w:val="none" w:sz="0" w:space="0" w:color="auto"/>
          </w:divBdr>
        </w:div>
        <w:div w:id="82725677">
          <w:marLeft w:val="640"/>
          <w:marRight w:val="0"/>
          <w:marTop w:val="0"/>
          <w:marBottom w:val="0"/>
          <w:divBdr>
            <w:top w:val="none" w:sz="0" w:space="0" w:color="auto"/>
            <w:left w:val="none" w:sz="0" w:space="0" w:color="auto"/>
            <w:bottom w:val="none" w:sz="0" w:space="0" w:color="auto"/>
            <w:right w:val="none" w:sz="0" w:space="0" w:color="auto"/>
          </w:divBdr>
        </w:div>
        <w:div w:id="1600797278">
          <w:marLeft w:val="640"/>
          <w:marRight w:val="0"/>
          <w:marTop w:val="0"/>
          <w:marBottom w:val="0"/>
          <w:divBdr>
            <w:top w:val="none" w:sz="0" w:space="0" w:color="auto"/>
            <w:left w:val="none" w:sz="0" w:space="0" w:color="auto"/>
            <w:bottom w:val="none" w:sz="0" w:space="0" w:color="auto"/>
            <w:right w:val="none" w:sz="0" w:space="0" w:color="auto"/>
          </w:divBdr>
        </w:div>
        <w:div w:id="568542473">
          <w:marLeft w:val="640"/>
          <w:marRight w:val="0"/>
          <w:marTop w:val="0"/>
          <w:marBottom w:val="0"/>
          <w:divBdr>
            <w:top w:val="none" w:sz="0" w:space="0" w:color="auto"/>
            <w:left w:val="none" w:sz="0" w:space="0" w:color="auto"/>
            <w:bottom w:val="none" w:sz="0" w:space="0" w:color="auto"/>
            <w:right w:val="none" w:sz="0" w:space="0" w:color="auto"/>
          </w:divBdr>
        </w:div>
        <w:div w:id="35277332">
          <w:marLeft w:val="640"/>
          <w:marRight w:val="0"/>
          <w:marTop w:val="0"/>
          <w:marBottom w:val="0"/>
          <w:divBdr>
            <w:top w:val="none" w:sz="0" w:space="0" w:color="auto"/>
            <w:left w:val="none" w:sz="0" w:space="0" w:color="auto"/>
            <w:bottom w:val="none" w:sz="0" w:space="0" w:color="auto"/>
            <w:right w:val="none" w:sz="0" w:space="0" w:color="auto"/>
          </w:divBdr>
        </w:div>
        <w:div w:id="1479766327">
          <w:marLeft w:val="640"/>
          <w:marRight w:val="0"/>
          <w:marTop w:val="0"/>
          <w:marBottom w:val="0"/>
          <w:divBdr>
            <w:top w:val="none" w:sz="0" w:space="0" w:color="auto"/>
            <w:left w:val="none" w:sz="0" w:space="0" w:color="auto"/>
            <w:bottom w:val="none" w:sz="0" w:space="0" w:color="auto"/>
            <w:right w:val="none" w:sz="0" w:space="0" w:color="auto"/>
          </w:divBdr>
        </w:div>
        <w:div w:id="2077391484">
          <w:marLeft w:val="640"/>
          <w:marRight w:val="0"/>
          <w:marTop w:val="0"/>
          <w:marBottom w:val="0"/>
          <w:divBdr>
            <w:top w:val="none" w:sz="0" w:space="0" w:color="auto"/>
            <w:left w:val="none" w:sz="0" w:space="0" w:color="auto"/>
            <w:bottom w:val="none" w:sz="0" w:space="0" w:color="auto"/>
            <w:right w:val="none" w:sz="0" w:space="0" w:color="auto"/>
          </w:divBdr>
        </w:div>
        <w:div w:id="1831020941">
          <w:marLeft w:val="640"/>
          <w:marRight w:val="0"/>
          <w:marTop w:val="0"/>
          <w:marBottom w:val="0"/>
          <w:divBdr>
            <w:top w:val="none" w:sz="0" w:space="0" w:color="auto"/>
            <w:left w:val="none" w:sz="0" w:space="0" w:color="auto"/>
            <w:bottom w:val="none" w:sz="0" w:space="0" w:color="auto"/>
            <w:right w:val="none" w:sz="0" w:space="0" w:color="auto"/>
          </w:divBdr>
        </w:div>
        <w:div w:id="590553072">
          <w:marLeft w:val="640"/>
          <w:marRight w:val="0"/>
          <w:marTop w:val="0"/>
          <w:marBottom w:val="0"/>
          <w:divBdr>
            <w:top w:val="none" w:sz="0" w:space="0" w:color="auto"/>
            <w:left w:val="none" w:sz="0" w:space="0" w:color="auto"/>
            <w:bottom w:val="none" w:sz="0" w:space="0" w:color="auto"/>
            <w:right w:val="none" w:sz="0" w:space="0" w:color="auto"/>
          </w:divBdr>
        </w:div>
        <w:div w:id="983896721">
          <w:marLeft w:val="640"/>
          <w:marRight w:val="0"/>
          <w:marTop w:val="0"/>
          <w:marBottom w:val="0"/>
          <w:divBdr>
            <w:top w:val="none" w:sz="0" w:space="0" w:color="auto"/>
            <w:left w:val="none" w:sz="0" w:space="0" w:color="auto"/>
            <w:bottom w:val="none" w:sz="0" w:space="0" w:color="auto"/>
            <w:right w:val="none" w:sz="0" w:space="0" w:color="auto"/>
          </w:divBdr>
        </w:div>
        <w:div w:id="1611890504">
          <w:marLeft w:val="640"/>
          <w:marRight w:val="0"/>
          <w:marTop w:val="0"/>
          <w:marBottom w:val="0"/>
          <w:divBdr>
            <w:top w:val="none" w:sz="0" w:space="0" w:color="auto"/>
            <w:left w:val="none" w:sz="0" w:space="0" w:color="auto"/>
            <w:bottom w:val="none" w:sz="0" w:space="0" w:color="auto"/>
            <w:right w:val="none" w:sz="0" w:space="0" w:color="auto"/>
          </w:divBdr>
        </w:div>
        <w:div w:id="1742368491">
          <w:marLeft w:val="640"/>
          <w:marRight w:val="0"/>
          <w:marTop w:val="0"/>
          <w:marBottom w:val="0"/>
          <w:divBdr>
            <w:top w:val="none" w:sz="0" w:space="0" w:color="auto"/>
            <w:left w:val="none" w:sz="0" w:space="0" w:color="auto"/>
            <w:bottom w:val="none" w:sz="0" w:space="0" w:color="auto"/>
            <w:right w:val="none" w:sz="0" w:space="0" w:color="auto"/>
          </w:divBdr>
        </w:div>
        <w:div w:id="814877361">
          <w:marLeft w:val="640"/>
          <w:marRight w:val="0"/>
          <w:marTop w:val="0"/>
          <w:marBottom w:val="0"/>
          <w:divBdr>
            <w:top w:val="none" w:sz="0" w:space="0" w:color="auto"/>
            <w:left w:val="none" w:sz="0" w:space="0" w:color="auto"/>
            <w:bottom w:val="none" w:sz="0" w:space="0" w:color="auto"/>
            <w:right w:val="none" w:sz="0" w:space="0" w:color="auto"/>
          </w:divBdr>
        </w:div>
        <w:div w:id="1194270715">
          <w:marLeft w:val="640"/>
          <w:marRight w:val="0"/>
          <w:marTop w:val="0"/>
          <w:marBottom w:val="0"/>
          <w:divBdr>
            <w:top w:val="none" w:sz="0" w:space="0" w:color="auto"/>
            <w:left w:val="none" w:sz="0" w:space="0" w:color="auto"/>
            <w:bottom w:val="none" w:sz="0" w:space="0" w:color="auto"/>
            <w:right w:val="none" w:sz="0" w:space="0" w:color="auto"/>
          </w:divBdr>
        </w:div>
        <w:div w:id="1642996966">
          <w:marLeft w:val="640"/>
          <w:marRight w:val="0"/>
          <w:marTop w:val="0"/>
          <w:marBottom w:val="0"/>
          <w:divBdr>
            <w:top w:val="none" w:sz="0" w:space="0" w:color="auto"/>
            <w:left w:val="none" w:sz="0" w:space="0" w:color="auto"/>
            <w:bottom w:val="none" w:sz="0" w:space="0" w:color="auto"/>
            <w:right w:val="none" w:sz="0" w:space="0" w:color="auto"/>
          </w:divBdr>
        </w:div>
        <w:div w:id="76295747">
          <w:marLeft w:val="640"/>
          <w:marRight w:val="0"/>
          <w:marTop w:val="0"/>
          <w:marBottom w:val="0"/>
          <w:divBdr>
            <w:top w:val="none" w:sz="0" w:space="0" w:color="auto"/>
            <w:left w:val="none" w:sz="0" w:space="0" w:color="auto"/>
            <w:bottom w:val="none" w:sz="0" w:space="0" w:color="auto"/>
            <w:right w:val="none" w:sz="0" w:space="0" w:color="auto"/>
          </w:divBdr>
        </w:div>
        <w:div w:id="707029503">
          <w:marLeft w:val="640"/>
          <w:marRight w:val="0"/>
          <w:marTop w:val="0"/>
          <w:marBottom w:val="0"/>
          <w:divBdr>
            <w:top w:val="none" w:sz="0" w:space="0" w:color="auto"/>
            <w:left w:val="none" w:sz="0" w:space="0" w:color="auto"/>
            <w:bottom w:val="none" w:sz="0" w:space="0" w:color="auto"/>
            <w:right w:val="none" w:sz="0" w:space="0" w:color="auto"/>
          </w:divBdr>
        </w:div>
        <w:div w:id="1401443249">
          <w:marLeft w:val="640"/>
          <w:marRight w:val="0"/>
          <w:marTop w:val="0"/>
          <w:marBottom w:val="0"/>
          <w:divBdr>
            <w:top w:val="none" w:sz="0" w:space="0" w:color="auto"/>
            <w:left w:val="none" w:sz="0" w:space="0" w:color="auto"/>
            <w:bottom w:val="none" w:sz="0" w:space="0" w:color="auto"/>
            <w:right w:val="none" w:sz="0" w:space="0" w:color="auto"/>
          </w:divBdr>
        </w:div>
        <w:div w:id="196238086">
          <w:marLeft w:val="640"/>
          <w:marRight w:val="0"/>
          <w:marTop w:val="0"/>
          <w:marBottom w:val="0"/>
          <w:divBdr>
            <w:top w:val="none" w:sz="0" w:space="0" w:color="auto"/>
            <w:left w:val="none" w:sz="0" w:space="0" w:color="auto"/>
            <w:bottom w:val="none" w:sz="0" w:space="0" w:color="auto"/>
            <w:right w:val="none" w:sz="0" w:space="0" w:color="auto"/>
          </w:divBdr>
        </w:div>
        <w:div w:id="321667990">
          <w:marLeft w:val="640"/>
          <w:marRight w:val="0"/>
          <w:marTop w:val="0"/>
          <w:marBottom w:val="0"/>
          <w:divBdr>
            <w:top w:val="none" w:sz="0" w:space="0" w:color="auto"/>
            <w:left w:val="none" w:sz="0" w:space="0" w:color="auto"/>
            <w:bottom w:val="none" w:sz="0" w:space="0" w:color="auto"/>
            <w:right w:val="none" w:sz="0" w:space="0" w:color="auto"/>
          </w:divBdr>
        </w:div>
        <w:div w:id="1406218805">
          <w:marLeft w:val="640"/>
          <w:marRight w:val="0"/>
          <w:marTop w:val="0"/>
          <w:marBottom w:val="0"/>
          <w:divBdr>
            <w:top w:val="none" w:sz="0" w:space="0" w:color="auto"/>
            <w:left w:val="none" w:sz="0" w:space="0" w:color="auto"/>
            <w:bottom w:val="none" w:sz="0" w:space="0" w:color="auto"/>
            <w:right w:val="none" w:sz="0" w:space="0" w:color="auto"/>
          </w:divBdr>
        </w:div>
        <w:div w:id="1450586744">
          <w:marLeft w:val="640"/>
          <w:marRight w:val="0"/>
          <w:marTop w:val="0"/>
          <w:marBottom w:val="0"/>
          <w:divBdr>
            <w:top w:val="none" w:sz="0" w:space="0" w:color="auto"/>
            <w:left w:val="none" w:sz="0" w:space="0" w:color="auto"/>
            <w:bottom w:val="none" w:sz="0" w:space="0" w:color="auto"/>
            <w:right w:val="none" w:sz="0" w:space="0" w:color="auto"/>
          </w:divBdr>
        </w:div>
        <w:div w:id="15234599">
          <w:marLeft w:val="640"/>
          <w:marRight w:val="0"/>
          <w:marTop w:val="0"/>
          <w:marBottom w:val="0"/>
          <w:divBdr>
            <w:top w:val="none" w:sz="0" w:space="0" w:color="auto"/>
            <w:left w:val="none" w:sz="0" w:space="0" w:color="auto"/>
            <w:bottom w:val="none" w:sz="0" w:space="0" w:color="auto"/>
            <w:right w:val="none" w:sz="0" w:space="0" w:color="auto"/>
          </w:divBdr>
        </w:div>
        <w:div w:id="1176918073">
          <w:marLeft w:val="640"/>
          <w:marRight w:val="0"/>
          <w:marTop w:val="0"/>
          <w:marBottom w:val="0"/>
          <w:divBdr>
            <w:top w:val="none" w:sz="0" w:space="0" w:color="auto"/>
            <w:left w:val="none" w:sz="0" w:space="0" w:color="auto"/>
            <w:bottom w:val="none" w:sz="0" w:space="0" w:color="auto"/>
            <w:right w:val="none" w:sz="0" w:space="0" w:color="auto"/>
          </w:divBdr>
        </w:div>
        <w:div w:id="1228806931">
          <w:marLeft w:val="640"/>
          <w:marRight w:val="0"/>
          <w:marTop w:val="0"/>
          <w:marBottom w:val="0"/>
          <w:divBdr>
            <w:top w:val="none" w:sz="0" w:space="0" w:color="auto"/>
            <w:left w:val="none" w:sz="0" w:space="0" w:color="auto"/>
            <w:bottom w:val="none" w:sz="0" w:space="0" w:color="auto"/>
            <w:right w:val="none" w:sz="0" w:space="0" w:color="auto"/>
          </w:divBdr>
        </w:div>
        <w:div w:id="1448617174">
          <w:marLeft w:val="640"/>
          <w:marRight w:val="0"/>
          <w:marTop w:val="0"/>
          <w:marBottom w:val="0"/>
          <w:divBdr>
            <w:top w:val="none" w:sz="0" w:space="0" w:color="auto"/>
            <w:left w:val="none" w:sz="0" w:space="0" w:color="auto"/>
            <w:bottom w:val="none" w:sz="0" w:space="0" w:color="auto"/>
            <w:right w:val="none" w:sz="0" w:space="0" w:color="auto"/>
          </w:divBdr>
        </w:div>
        <w:div w:id="1461262026">
          <w:marLeft w:val="640"/>
          <w:marRight w:val="0"/>
          <w:marTop w:val="0"/>
          <w:marBottom w:val="0"/>
          <w:divBdr>
            <w:top w:val="none" w:sz="0" w:space="0" w:color="auto"/>
            <w:left w:val="none" w:sz="0" w:space="0" w:color="auto"/>
            <w:bottom w:val="none" w:sz="0" w:space="0" w:color="auto"/>
            <w:right w:val="none" w:sz="0" w:space="0" w:color="auto"/>
          </w:divBdr>
        </w:div>
        <w:div w:id="919947169">
          <w:marLeft w:val="640"/>
          <w:marRight w:val="0"/>
          <w:marTop w:val="0"/>
          <w:marBottom w:val="0"/>
          <w:divBdr>
            <w:top w:val="none" w:sz="0" w:space="0" w:color="auto"/>
            <w:left w:val="none" w:sz="0" w:space="0" w:color="auto"/>
            <w:bottom w:val="none" w:sz="0" w:space="0" w:color="auto"/>
            <w:right w:val="none" w:sz="0" w:space="0" w:color="auto"/>
          </w:divBdr>
        </w:div>
        <w:div w:id="780686263">
          <w:marLeft w:val="640"/>
          <w:marRight w:val="0"/>
          <w:marTop w:val="0"/>
          <w:marBottom w:val="0"/>
          <w:divBdr>
            <w:top w:val="none" w:sz="0" w:space="0" w:color="auto"/>
            <w:left w:val="none" w:sz="0" w:space="0" w:color="auto"/>
            <w:bottom w:val="none" w:sz="0" w:space="0" w:color="auto"/>
            <w:right w:val="none" w:sz="0" w:space="0" w:color="auto"/>
          </w:divBdr>
        </w:div>
        <w:div w:id="6567586">
          <w:marLeft w:val="640"/>
          <w:marRight w:val="0"/>
          <w:marTop w:val="0"/>
          <w:marBottom w:val="0"/>
          <w:divBdr>
            <w:top w:val="none" w:sz="0" w:space="0" w:color="auto"/>
            <w:left w:val="none" w:sz="0" w:space="0" w:color="auto"/>
            <w:bottom w:val="none" w:sz="0" w:space="0" w:color="auto"/>
            <w:right w:val="none" w:sz="0" w:space="0" w:color="auto"/>
          </w:divBdr>
        </w:div>
        <w:div w:id="1545218207">
          <w:marLeft w:val="640"/>
          <w:marRight w:val="0"/>
          <w:marTop w:val="0"/>
          <w:marBottom w:val="0"/>
          <w:divBdr>
            <w:top w:val="none" w:sz="0" w:space="0" w:color="auto"/>
            <w:left w:val="none" w:sz="0" w:space="0" w:color="auto"/>
            <w:bottom w:val="none" w:sz="0" w:space="0" w:color="auto"/>
            <w:right w:val="none" w:sz="0" w:space="0" w:color="auto"/>
          </w:divBdr>
        </w:div>
        <w:div w:id="1156844521">
          <w:marLeft w:val="640"/>
          <w:marRight w:val="0"/>
          <w:marTop w:val="0"/>
          <w:marBottom w:val="0"/>
          <w:divBdr>
            <w:top w:val="none" w:sz="0" w:space="0" w:color="auto"/>
            <w:left w:val="none" w:sz="0" w:space="0" w:color="auto"/>
            <w:bottom w:val="none" w:sz="0" w:space="0" w:color="auto"/>
            <w:right w:val="none" w:sz="0" w:space="0" w:color="auto"/>
          </w:divBdr>
        </w:div>
        <w:div w:id="1632249924">
          <w:marLeft w:val="640"/>
          <w:marRight w:val="0"/>
          <w:marTop w:val="0"/>
          <w:marBottom w:val="0"/>
          <w:divBdr>
            <w:top w:val="none" w:sz="0" w:space="0" w:color="auto"/>
            <w:left w:val="none" w:sz="0" w:space="0" w:color="auto"/>
            <w:bottom w:val="none" w:sz="0" w:space="0" w:color="auto"/>
            <w:right w:val="none" w:sz="0" w:space="0" w:color="auto"/>
          </w:divBdr>
        </w:div>
        <w:div w:id="1202203495">
          <w:marLeft w:val="640"/>
          <w:marRight w:val="0"/>
          <w:marTop w:val="0"/>
          <w:marBottom w:val="0"/>
          <w:divBdr>
            <w:top w:val="none" w:sz="0" w:space="0" w:color="auto"/>
            <w:left w:val="none" w:sz="0" w:space="0" w:color="auto"/>
            <w:bottom w:val="none" w:sz="0" w:space="0" w:color="auto"/>
            <w:right w:val="none" w:sz="0" w:space="0" w:color="auto"/>
          </w:divBdr>
        </w:div>
        <w:div w:id="1949580626">
          <w:marLeft w:val="640"/>
          <w:marRight w:val="0"/>
          <w:marTop w:val="0"/>
          <w:marBottom w:val="0"/>
          <w:divBdr>
            <w:top w:val="none" w:sz="0" w:space="0" w:color="auto"/>
            <w:left w:val="none" w:sz="0" w:space="0" w:color="auto"/>
            <w:bottom w:val="none" w:sz="0" w:space="0" w:color="auto"/>
            <w:right w:val="none" w:sz="0" w:space="0" w:color="auto"/>
          </w:divBdr>
        </w:div>
        <w:div w:id="542641344">
          <w:marLeft w:val="640"/>
          <w:marRight w:val="0"/>
          <w:marTop w:val="0"/>
          <w:marBottom w:val="0"/>
          <w:divBdr>
            <w:top w:val="none" w:sz="0" w:space="0" w:color="auto"/>
            <w:left w:val="none" w:sz="0" w:space="0" w:color="auto"/>
            <w:bottom w:val="none" w:sz="0" w:space="0" w:color="auto"/>
            <w:right w:val="none" w:sz="0" w:space="0" w:color="auto"/>
          </w:divBdr>
        </w:div>
        <w:div w:id="1589777122">
          <w:marLeft w:val="640"/>
          <w:marRight w:val="0"/>
          <w:marTop w:val="0"/>
          <w:marBottom w:val="0"/>
          <w:divBdr>
            <w:top w:val="none" w:sz="0" w:space="0" w:color="auto"/>
            <w:left w:val="none" w:sz="0" w:space="0" w:color="auto"/>
            <w:bottom w:val="none" w:sz="0" w:space="0" w:color="auto"/>
            <w:right w:val="none" w:sz="0" w:space="0" w:color="auto"/>
          </w:divBdr>
        </w:div>
        <w:div w:id="500200103">
          <w:marLeft w:val="640"/>
          <w:marRight w:val="0"/>
          <w:marTop w:val="0"/>
          <w:marBottom w:val="0"/>
          <w:divBdr>
            <w:top w:val="none" w:sz="0" w:space="0" w:color="auto"/>
            <w:left w:val="none" w:sz="0" w:space="0" w:color="auto"/>
            <w:bottom w:val="none" w:sz="0" w:space="0" w:color="auto"/>
            <w:right w:val="none" w:sz="0" w:space="0" w:color="auto"/>
          </w:divBdr>
        </w:div>
        <w:div w:id="1679962404">
          <w:marLeft w:val="640"/>
          <w:marRight w:val="0"/>
          <w:marTop w:val="0"/>
          <w:marBottom w:val="0"/>
          <w:divBdr>
            <w:top w:val="none" w:sz="0" w:space="0" w:color="auto"/>
            <w:left w:val="none" w:sz="0" w:space="0" w:color="auto"/>
            <w:bottom w:val="none" w:sz="0" w:space="0" w:color="auto"/>
            <w:right w:val="none" w:sz="0" w:space="0" w:color="auto"/>
          </w:divBdr>
        </w:div>
        <w:div w:id="1679042738">
          <w:marLeft w:val="640"/>
          <w:marRight w:val="0"/>
          <w:marTop w:val="0"/>
          <w:marBottom w:val="0"/>
          <w:divBdr>
            <w:top w:val="none" w:sz="0" w:space="0" w:color="auto"/>
            <w:left w:val="none" w:sz="0" w:space="0" w:color="auto"/>
            <w:bottom w:val="none" w:sz="0" w:space="0" w:color="auto"/>
            <w:right w:val="none" w:sz="0" w:space="0" w:color="auto"/>
          </w:divBdr>
        </w:div>
        <w:div w:id="666059593">
          <w:marLeft w:val="640"/>
          <w:marRight w:val="0"/>
          <w:marTop w:val="0"/>
          <w:marBottom w:val="0"/>
          <w:divBdr>
            <w:top w:val="none" w:sz="0" w:space="0" w:color="auto"/>
            <w:left w:val="none" w:sz="0" w:space="0" w:color="auto"/>
            <w:bottom w:val="none" w:sz="0" w:space="0" w:color="auto"/>
            <w:right w:val="none" w:sz="0" w:space="0" w:color="auto"/>
          </w:divBdr>
        </w:div>
        <w:div w:id="323240899">
          <w:marLeft w:val="640"/>
          <w:marRight w:val="0"/>
          <w:marTop w:val="0"/>
          <w:marBottom w:val="0"/>
          <w:divBdr>
            <w:top w:val="none" w:sz="0" w:space="0" w:color="auto"/>
            <w:left w:val="none" w:sz="0" w:space="0" w:color="auto"/>
            <w:bottom w:val="none" w:sz="0" w:space="0" w:color="auto"/>
            <w:right w:val="none" w:sz="0" w:space="0" w:color="auto"/>
          </w:divBdr>
        </w:div>
        <w:div w:id="1478764701">
          <w:marLeft w:val="640"/>
          <w:marRight w:val="0"/>
          <w:marTop w:val="0"/>
          <w:marBottom w:val="0"/>
          <w:divBdr>
            <w:top w:val="none" w:sz="0" w:space="0" w:color="auto"/>
            <w:left w:val="none" w:sz="0" w:space="0" w:color="auto"/>
            <w:bottom w:val="none" w:sz="0" w:space="0" w:color="auto"/>
            <w:right w:val="none" w:sz="0" w:space="0" w:color="auto"/>
          </w:divBdr>
        </w:div>
        <w:div w:id="2052878190">
          <w:marLeft w:val="640"/>
          <w:marRight w:val="0"/>
          <w:marTop w:val="0"/>
          <w:marBottom w:val="0"/>
          <w:divBdr>
            <w:top w:val="none" w:sz="0" w:space="0" w:color="auto"/>
            <w:left w:val="none" w:sz="0" w:space="0" w:color="auto"/>
            <w:bottom w:val="none" w:sz="0" w:space="0" w:color="auto"/>
            <w:right w:val="none" w:sz="0" w:space="0" w:color="auto"/>
          </w:divBdr>
        </w:div>
        <w:div w:id="364868901">
          <w:marLeft w:val="640"/>
          <w:marRight w:val="0"/>
          <w:marTop w:val="0"/>
          <w:marBottom w:val="0"/>
          <w:divBdr>
            <w:top w:val="none" w:sz="0" w:space="0" w:color="auto"/>
            <w:left w:val="none" w:sz="0" w:space="0" w:color="auto"/>
            <w:bottom w:val="none" w:sz="0" w:space="0" w:color="auto"/>
            <w:right w:val="none" w:sz="0" w:space="0" w:color="auto"/>
          </w:divBdr>
        </w:div>
        <w:div w:id="1538813193">
          <w:marLeft w:val="640"/>
          <w:marRight w:val="0"/>
          <w:marTop w:val="0"/>
          <w:marBottom w:val="0"/>
          <w:divBdr>
            <w:top w:val="none" w:sz="0" w:space="0" w:color="auto"/>
            <w:left w:val="none" w:sz="0" w:space="0" w:color="auto"/>
            <w:bottom w:val="none" w:sz="0" w:space="0" w:color="auto"/>
            <w:right w:val="none" w:sz="0" w:space="0" w:color="auto"/>
          </w:divBdr>
        </w:div>
        <w:div w:id="618994537">
          <w:marLeft w:val="640"/>
          <w:marRight w:val="0"/>
          <w:marTop w:val="0"/>
          <w:marBottom w:val="0"/>
          <w:divBdr>
            <w:top w:val="none" w:sz="0" w:space="0" w:color="auto"/>
            <w:left w:val="none" w:sz="0" w:space="0" w:color="auto"/>
            <w:bottom w:val="none" w:sz="0" w:space="0" w:color="auto"/>
            <w:right w:val="none" w:sz="0" w:space="0" w:color="auto"/>
          </w:divBdr>
        </w:div>
        <w:div w:id="978724233">
          <w:marLeft w:val="640"/>
          <w:marRight w:val="0"/>
          <w:marTop w:val="0"/>
          <w:marBottom w:val="0"/>
          <w:divBdr>
            <w:top w:val="none" w:sz="0" w:space="0" w:color="auto"/>
            <w:left w:val="none" w:sz="0" w:space="0" w:color="auto"/>
            <w:bottom w:val="none" w:sz="0" w:space="0" w:color="auto"/>
            <w:right w:val="none" w:sz="0" w:space="0" w:color="auto"/>
          </w:divBdr>
        </w:div>
        <w:div w:id="532152557">
          <w:marLeft w:val="640"/>
          <w:marRight w:val="0"/>
          <w:marTop w:val="0"/>
          <w:marBottom w:val="0"/>
          <w:divBdr>
            <w:top w:val="none" w:sz="0" w:space="0" w:color="auto"/>
            <w:left w:val="none" w:sz="0" w:space="0" w:color="auto"/>
            <w:bottom w:val="none" w:sz="0" w:space="0" w:color="auto"/>
            <w:right w:val="none" w:sz="0" w:space="0" w:color="auto"/>
          </w:divBdr>
        </w:div>
        <w:div w:id="1791047773">
          <w:marLeft w:val="640"/>
          <w:marRight w:val="0"/>
          <w:marTop w:val="0"/>
          <w:marBottom w:val="0"/>
          <w:divBdr>
            <w:top w:val="none" w:sz="0" w:space="0" w:color="auto"/>
            <w:left w:val="none" w:sz="0" w:space="0" w:color="auto"/>
            <w:bottom w:val="none" w:sz="0" w:space="0" w:color="auto"/>
            <w:right w:val="none" w:sz="0" w:space="0" w:color="auto"/>
          </w:divBdr>
        </w:div>
        <w:div w:id="1912614241">
          <w:marLeft w:val="640"/>
          <w:marRight w:val="0"/>
          <w:marTop w:val="0"/>
          <w:marBottom w:val="0"/>
          <w:divBdr>
            <w:top w:val="none" w:sz="0" w:space="0" w:color="auto"/>
            <w:left w:val="none" w:sz="0" w:space="0" w:color="auto"/>
            <w:bottom w:val="none" w:sz="0" w:space="0" w:color="auto"/>
            <w:right w:val="none" w:sz="0" w:space="0" w:color="auto"/>
          </w:divBdr>
        </w:div>
        <w:div w:id="772284635">
          <w:marLeft w:val="640"/>
          <w:marRight w:val="0"/>
          <w:marTop w:val="0"/>
          <w:marBottom w:val="0"/>
          <w:divBdr>
            <w:top w:val="none" w:sz="0" w:space="0" w:color="auto"/>
            <w:left w:val="none" w:sz="0" w:space="0" w:color="auto"/>
            <w:bottom w:val="none" w:sz="0" w:space="0" w:color="auto"/>
            <w:right w:val="none" w:sz="0" w:space="0" w:color="auto"/>
          </w:divBdr>
        </w:div>
        <w:div w:id="603879069">
          <w:marLeft w:val="640"/>
          <w:marRight w:val="0"/>
          <w:marTop w:val="0"/>
          <w:marBottom w:val="0"/>
          <w:divBdr>
            <w:top w:val="none" w:sz="0" w:space="0" w:color="auto"/>
            <w:left w:val="none" w:sz="0" w:space="0" w:color="auto"/>
            <w:bottom w:val="none" w:sz="0" w:space="0" w:color="auto"/>
            <w:right w:val="none" w:sz="0" w:space="0" w:color="auto"/>
          </w:divBdr>
        </w:div>
        <w:div w:id="1513883733">
          <w:marLeft w:val="640"/>
          <w:marRight w:val="0"/>
          <w:marTop w:val="0"/>
          <w:marBottom w:val="0"/>
          <w:divBdr>
            <w:top w:val="none" w:sz="0" w:space="0" w:color="auto"/>
            <w:left w:val="none" w:sz="0" w:space="0" w:color="auto"/>
            <w:bottom w:val="none" w:sz="0" w:space="0" w:color="auto"/>
            <w:right w:val="none" w:sz="0" w:space="0" w:color="auto"/>
          </w:divBdr>
        </w:div>
        <w:div w:id="1877153813">
          <w:marLeft w:val="640"/>
          <w:marRight w:val="0"/>
          <w:marTop w:val="0"/>
          <w:marBottom w:val="0"/>
          <w:divBdr>
            <w:top w:val="none" w:sz="0" w:space="0" w:color="auto"/>
            <w:left w:val="none" w:sz="0" w:space="0" w:color="auto"/>
            <w:bottom w:val="none" w:sz="0" w:space="0" w:color="auto"/>
            <w:right w:val="none" w:sz="0" w:space="0" w:color="auto"/>
          </w:divBdr>
        </w:div>
        <w:div w:id="790248048">
          <w:marLeft w:val="640"/>
          <w:marRight w:val="0"/>
          <w:marTop w:val="0"/>
          <w:marBottom w:val="0"/>
          <w:divBdr>
            <w:top w:val="none" w:sz="0" w:space="0" w:color="auto"/>
            <w:left w:val="none" w:sz="0" w:space="0" w:color="auto"/>
            <w:bottom w:val="none" w:sz="0" w:space="0" w:color="auto"/>
            <w:right w:val="none" w:sz="0" w:space="0" w:color="auto"/>
          </w:divBdr>
        </w:div>
        <w:div w:id="1198665297">
          <w:marLeft w:val="640"/>
          <w:marRight w:val="0"/>
          <w:marTop w:val="0"/>
          <w:marBottom w:val="0"/>
          <w:divBdr>
            <w:top w:val="none" w:sz="0" w:space="0" w:color="auto"/>
            <w:left w:val="none" w:sz="0" w:space="0" w:color="auto"/>
            <w:bottom w:val="none" w:sz="0" w:space="0" w:color="auto"/>
            <w:right w:val="none" w:sz="0" w:space="0" w:color="auto"/>
          </w:divBdr>
        </w:div>
        <w:div w:id="674725567">
          <w:marLeft w:val="640"/>
          <w:marRight w:val="0"/>
          <w:marTop w:val="0"/>
          <w:marBottom w:val="0"/>
          <w:divBdr>
            <w:top w:val="none" w:sz="0" w:space="0" w:color="auto"/>
            <w:left w:val="none" w:sz="0" w:space="0" w:color="auto"/>
            <w:bottom w:val="none" w:sz="0" w:space="0" w:color="auto"/>
            <w:right w:val="none" w:sz="0" w:space="0" w:color="auto"/>
          </w:divBdr>
        </w:div>
        <w:div w:id="422798944">
          <w:marLeft w:val="640"/>
          <w:marRight w:val="0"/>
          <w:marTop w:val="0"/>
          <w:marBottom w:val="0"/>
          <w:divBdr>
            <w:top w:val="none" w:sz="0" w:space="0" w:color="auto"/>
            <w:left w:val="none" w:sz="0" w:space="0" w:color="auto"/>
            <w:bottom w:val="none" w:sz="0" w:space="0" w:color="auto"/>
            <w:right w:val="none" w:sz="0" w:space="0" w:color="auto"/>
          </w:divBdr>
        </w:div>
        <w:div w:id="1480423225">
          <w:marLeft w:val="640"/>
          <w:marRight w:val="0"/>
          <w:marTop w:val="0"/>
          <w:marBottom w:val="0"/>
          <w:divBdr>
            <w:top w:val="none" w:sz="0" w:space="0" w:color="auto"/>
            <w:left w:val="none" w:sz="0" w:space="0" w:color="auto"/>
            <w:bottom w:val="none" w:sz="0" w:space="0" w:color="auto"/>
            <w:right w:val="none" w:sz="0" w:space="0" w:color="auto"/>
          </w:divBdr>
        </w:div>
        <w:div w:id="1065880135">
          <w:marLeft w:val="640"/>
          <w:marRight w:val="0"/>
          <w:marTop w:val="0"/>
          <w:marBottom w:val="0"/>
          <w:divBdr>
            <w:top w:val="none" w:sz="0" w:space="0" w:color="auto"/>
            <w:left w:val="none" w:sz="0" w:space="0" w:color="auto"/>
            <w:bottom w:val="none" w:sz="0" w:space="0" w:color="auto"/>
            <w:right w:val="none" w:sz="0" w:space="0" w:color="auto"/>
          </w:divBdr>
        </w:div>
        <w:div w:id="1719426680">
          <w:marLeft w:val="640"/>
          <w:marRight w:val="0"/>
          <w:marTop w:val="0"/>
          <w:marBottom w:val="0"/>
          <w:divBdr>
            <w:top w:val="none" w:sz="0" w:space="0" w:color="auto"/>
            <w:left w:val="none" w:sz="0" w:space="0" w:color="auto"/>
            <w:bottom w:val="none" w:sz="0" w:space="0" w:color="auto"/>
            <w:right w:val="none" w:sz="0" w:space="0" w:color="auto"/>
          </w:divBdr>
        </w:div>
        <w:div w:id="47069035">
          <w:marLeft w:val="640"/>
          <w:marRight w:val="0"/>
          <w:marTop w:val="0"/>
          <w:marBottom w:val="0"/>
          <w:divBdr>
            <w:top w:val="none" w:sz="0" w:space="0" w:color="auto"/>
            <w:left w:val="none" w:sz="0" w:space="0" w:color="auto"/>
            <w:bottom w:val="none" w:sz="0" w:space="0" w:color="auto"/>
            <w:right w:val="none" w:sz="0" w:space="0" w:color="auto"/>
          </w:divBdr>
        </w:div>
        <w:div w:id="293752449">
          <w:marLeft w:val="640"/>
          <w:marRight w:val="0"/>
          <w:marTop w:val="0"/>
          <w:marBottom w:val="0"/>
          <w:divBdr>
            <w:top w:val="none" w:sz="0" w:space="0" w:color="auto"/>
            <w:left w:val="none" w:sz="0" w:space="0" w:color="auto"/>
            <w:bottom w:val="none" w:sz="0" w:space="0" w:color="auto"/>
            <w:right w:val="none" w:sz="0" w:space="0" w:color="auto"/>
          </w:divBdr>
        </w:div>
        <w:div w:id="155192003">
          <w:marLeft w:val="640"/>
          <w:marRight w:val="0"/>
          <w:marTop w:val="0"/>
          <w:marBottom w:val="0"/>
          <w:divBdr>
            <w:top w:val="none" w:sz="0" w:space="0" w:color="auto"/>
            <w:left w:val="none" w:sz="0" w:space="0" w:color="auto"/>
            <w:bottom w:val="none" w:sz="0" w:space="0" w:color="auto"/>
            <w:right w:val="none" w:sz="0" w:space="0" w:color="auto"/>
          </w:divBdr>
        </w:div>
        <w:div w:id="1344821566">
          <w:marLeft w:val="640"/>
          <w:marRight w:val="0"/>
          <w:marTop w:val="0"/>
          <w:marBottom w:val="0"/>
          <w:divBdr>
            <w:top w:val="none" w:sz="0" w:space="0" w:color="auto"/>
            <w:left w:val="none" w:sz="0" w:space="0" w:color="auto"/>
            <w:bottom w:val="none" w:sz="0" w:space="0" w:color="auto"/>
            <w:right w:val="none" w:sz="0" w:space="0" w:color="auto"/>
          </w:divBdr>
        </w:div>
        <w:div w:id="750811934">
          <w:marLeft w:val="640"/>
          <w:marRight w:val="0"/>
          <w:marTop w:val="0"/>
          <w:marBottom w:val="0"/>
          <w:divBdr>
            <w:top w:val="none" w:sz="0" w:space="0" w:color="auto"/>
            <w:left w:val="none" w:sz="0" w:space="0" w:color="auto"/>
            <w:bottom w:val="none" w:sz="0" w:space="0" w:color="auto"/>
            <w:right w:val="none" w:sz="0" w:space="0" w:color="auto"/>
          </w:divBdr>
        </w:div>
        <w:div w:id="66654728">
          <w:marLeft w:val="640"/>
          <w:marRight w:val="0"/>
          <w:marTop w:val="0"/>
          <w:marBottom w:val="0"/>
          <w:divBdr>
            <w:top w:val="none" w:sz="0" w:space="0" w:color="auto"/>
            <w:left w:val="none" w:sz="0" w:space="0" w:color="auto"/>
            <w:bottom w:val="none" w:sz="0" w:space="0" w:color="auto"/>
            <w:right w:val="none" w:sz="0" w:space="0" w:color="auto"/>
          </w:divBdr>
        </w:div>
        <w:div w:id="832068378">
          <w:marLeft w:val="640"/>
          <w:marRight w:val="0"/>
          <w:marTop w:val="0"/>
          <w:marBottom w:val="0"/>
          <w:divBdr>
            <w:top w:val="none" w:sz="0" w:space="0" w:color="auto"/>
            <w:left w:val="none" w:sz="0" w:space="0" w:color="auto"/>
            <w:bottom w:val="none" w:sz="0" w:space="0" w:color="auto"/>
            <w:right w:val="none" w:sz="0" w:space="0" w:color="auto"/>
          </w:divBdr>
        </w:div>
        <w:div w:id="855924387">
          <w:marLeft w:val="640"/>
          <w:marRight w:val="0"/>
          <w:marTop w:val="0"/>
          <w:marBottom w:val="0"/>
          <w:divBdr>
            <w:top w:val="none" w:sz="0" w:space="0" w:color="auto"/>
            <w:left w:val="none" w:sz="0" w:space="0" w:color="auto"/>
            <w:bottom w:val="none" w:sz="0" w:space="0" w:color="auto"/>
            <w:right w:val="none" w:sz="0" w:space="0" w:color="auto"/>
          </w:divBdr>
        </w:div>
        <w:div w:id="997922708">
          <w:marLeft w:val="640"/>
          <w:marRight w:val="0"/>
          <w:marTop w:val="0"/>
          <w:marBottom w:val="0"/>
          <w:divBdr>
            <w:top w:val="none" w:sz="0" w:space="0" w:color="auto"/>
            <w:left w:val="none" w:sz="0" w:space="0" w:color="auto"/>
            <w:bottom w:val="none" w:sz="0" w:space="0" w:color="auto"/>
            <w:right w:val="none" w:sz="0" w:space="0" w:color="auto"/>
          </w:divBdr>
        </w:div>
        <w:div w:id="510611563">
          <w:marLeft w:val="640"/>
          <w:marRight w:val="0"/>
          <w:marTop w:val="0"/>
          <w:marBottom w:val="0"/>
          <w:divBdr>
            <w:top w:val="none" w:sz="0" w:space="0" w:color="auto"/>
            <w:left w:val="none" w:sz="0" w:space="0" w:color="auto"/>
            <w:bottom w:val="none" w:sz="0" w:space="0" w:color="auto"/>
            <w:right w:val="none" w:sz="0" w:space="0" w:color="auto"/>
          </w:divBdr>
        </w:div>
        <w:div w:id="533494409">
          <w:marLeft w:val="640"/>
          <w:marRight w:val="0"/>
          <w:marTop w:val="0"/>
          <w:marBottom w:val="0"/>
          <w:divBdr>
            <w:top w:val="none" w:sz="0" w:space="0" w:color="auto"/>
            <w:left w:val="none" w:sz="0" w:space="0" w:color="auto"/>
            <w:bottom w:val="none" w:sz="0" w:space="0" w:color="auto"/>
            <w:right w:val="none" w:sz="0" w:space="0" w:color="auto"/>
          </w:divBdr>
        </w:div>
        <w:div w:id="43062724">
          <w:marLeft w:val="640"/>
          <w:marRight w:val="0"/>
          <w:marTop w:val="0"/>
          <w:marBottom w:val="0"/>
          <w:divBdr>
            <w:top w:val="none" w:sz="0" w:space="0" w:color="auto"/>
            <w:left w:val="none" w:sz="0" w:space="0" w:color="auto"/>
            <w:bottom w:val="none" w:sz="0" w:space="0" w:color="auto"/>
            <w:right w:val="none" w:sz="0" w:space="0" w:color="auto"/>
          </w:divBdr>
        </w:div>
        <w:div w:id="1051925142">
          <w:marLeft w:val="640"/>
          <w:marRight w:val="0"/>
          <w:marTop w:val="0"/>
          <w:marBottom w:val="0"/>
          <w:divBdr>
            <w:top w:val="none" w:sz="0" w:space="0" w:color="auto"/>
            <w:left w:val="none" w:sz="0" w:space="0" w:color="auto"/>
            <w:bottom w:val="none" w:sz="0" w:space="0" w:color="auto"/>
            <w:right w:val="none" w:sz="0" w:space="0" w:color="auto"/>
          </w:divBdr>
        </w:div>
        <w:div w:id="1986465138">
          <w:marLeft w:val="640"/>
          <w:marRight w:val="0"/>
          <w:marTop w:val="0"/>
          <w:marBottom w:val="0"/>
          <w:divBdr>
            <w:top w:val="none" w:sz="0" w:space="0" w:color="auto"/>
            <w:left w:val="none" w:sz="0" w:space="0" w:color="auto"/>
            <w:bottom w:val="none" w:sz="0" w:space="0" w:color="auto"/>
            <w:right w:val="none" w:sz="0" w:space="0" w:color="auto"/>
          </w:divBdr>
        </w:div>
        <w:div w:id="15081506">
          <w:marLeft w:val="640"/>
          <w:marRight w:val="0"/>
          <w:marTop w:val="0"/>
          <w:marBottom w:val="0"/>
          <w:divBdr>
            <w:top w:val="none" w:sz="0" w:space="0" w:color="auto"/>
            <w:left w:val="none" w:sz="0" w:space="0" w:color="auto"/>
            <w:bottom w:val="none" w:sz="0" w:space="0" w:color="auto"/>
            <w:right w:val="none" w:sz="0" w:space="0" w:color="auto"/>
          </w:divBdr>
        </w:div>
        <w:div w:id="177736431">
          <w:marLeft w:val="640"/>
          <w:marRight w:val="0"/>
          <w:marTop w:val="0"/>
          <w:marBottom w:val="0"/>
          <w:divBdr>
            <w:top w:val="none" w:sz="0" w:space="0" w:color="auto"/>
            <w:left w:val="none" w:sz="0" w:space="0" w:color="auto"/>
            <w:bottom w:val="none" w:sz="0" w:space="0" w:color="auto"/>
            <w:right w:val="none" w:sz="0" w:space="0" w:color="auto"/>
          </w:divBdr>
        </w:div>
        <w:div w:id="768307140">
          <w:marLeft w:val="640"/>
          <w:marRight w:val="0"/>
          <w:marTop w:val="0"/>
          <w:marBottom w:val="0"/>
          <w:divBdr>
            <w:top w:val="none" w:sz="0" w:space="0" w:color="auto"/>
            <w:left w:val="none" w:sz="0" w:space="0" w:color="auto"/>
            <w:bottom w:val="none" w:sz="0" w:space="0" w:color="auto"/>
            <w:right w:val="none" w:sz="0" w:space="0" w:color="auto"/>
          </w:divBdr>
        </w:div>
        <w:div w:id="1579679881">
          <w:marLeft w:val="640"/>
          <w:marRight w:val="0"/>
          <w:marTop w:val="0"/>
          <w:marBottom w:val="0"/>
          <w:divBdr>
            <w:top w:val="none" w:sz="0" w:space="0" w:color="auto"/>
            <w:left w:val="none" w:sz="0" w:space="0" w:color="auto"/>
            <w:bottom w:val="none" w:sz="0" w:space="0" w:color="auto"/>
            <w:right w:val="none" w:sz="0" w:space="0" w:color="auto"/>
          </w:divBdr>
        </w:div>
        <w:div w:id="498086212">
          <w:marLeft w:val="640"/>
          <w:marRight w:val="0"/>
          <w:marTop w:val="0"/>
          <w:marBottom w:val="0"/>
          <w:divBdr>
            <w:top w:val="none" w:sz="0" w:space="0" w:color="auto"/>
            <w:left w:val="none" w:sz="0" w:space="0" w:color="auto"/>
            <w:bottom w:val="none" w:sz="0" w:space="0" w:color="auto"/>
            <w:right w:val="none" w:sz="0" w:space="0" w:color="auto"/>
          </w:divBdr>
        </w:div>
        <w:div w:id="121846722">
          <w:marLeft w:val="640"/>
          <w:marRight w:val="0"/>
          <w:marTop w:val="0"/>
          <w:marBottom w:val="0"/>
          <w:divBdr>
            <w:top w:val="none" w:sz="0" w:space="0" w:color="auto"/>
            <w:left w:val="none" w:sz="0" w:space="0" w:color="auto"/>
            <w:bottom w:val="none" w:sz="0" w:space="0" w:color="auto"/>
            <w:right w:val="none" w:sz="0" w:space="0" w:color="auto"/>
          </w:divBdr>
        </w:div>
        <w:div w:id="1007681758">
          <w:marLeft w:val="640"/>
          <w:marRight w:val="0"/>
          <w:marTop w:val="0"/>
          <w:marBottom w:val="0"/>
          <w:divBdr>
            <w:top w:val="none" w:sz="0" w:space="0" w:color="auto"/>
            <w:left w:val="none" w:sz="0" w:space="0" w:color="auto"/>
            <w:bottom w:val="none" w:sz="0" w:space="0" w:color="auto"/>
            <w:right w:val="none" w:sz="0" w:space="0" w:color="auto"/>
          </w:divBdr>
        </w:div>
        <w:div w:id="175927884">
          <w:marLeft w:val="640"/>
          <w:marRight w:val="0"/>
          <w:marTop w:val="0"/>
          <w:marBottom w:val="0"/>
          <w:divBdr>
            <w:top w:val="none" w:sz="0" w:space="0" w:color="auto"/>
            <w:left w:val="none" w:sz="0" w:space="0" w:color="auto"/>
            <w:bottom w:val="none" w:sz="0" w:space="0" w:color="auto"/>
            <w:right w:val="none" w:sz="0" w:space="0" w:color="auto"/>
          </w:divBdr>
        </w:div>
        <w:div w:id="884608201">
          <w:marLeft w:val="640"/>
          <w:marRight w:val="0"/>
          <w:marTop w:val="0"/>
          <w:marBottom w:val="0"/>
          <w:divBdr>
            <w:top w:val="none" w:sz="0" w:space="0" w:color="auto"/>
            <w:left w:val="none" w:sz="0" w:space="0" w:color="auto"/>
            <w:bottom w:val="none" w:sz="0" w:space="0" w:color="auto"/>
            <w:right w:val="none" w:sz="0" w:space="0" w:color="auto"/>
          </w:divBdr>
        </w:div>
        <w:div w:id="2147120569">
          <w:marLeft w:val="640"/>
          <w:marRight w:val="0"/>
          <w:marTop w:val="0"/>
          <w:marBottom w:val="0"/>
          <w:divBdr>
            <w:top w:val="none" w:sz="0" w:space="0" w:color="auto"/>
            <w:left w:val="none" w:sz="0" w:space="0" w:color="auto"/>
            <w:bottom w:val="none" w:sz="0" w:space="0" w:color="auto"/>
            <w:right w:val="none" w:sz="0" w:space="0" w:color="auto"/>
          </w:divBdr>
        </w:div>
        <w:div w:id="299581865">
          <w:marLeft w:val="640"/>
          <w:marRight w:val="0"/>
          <w:marTop w:val="0"/>
          <w:marBottom w:val="0"/>
          <w:divBdr>
            <w:top w:val="none" w:sz="0" w:space="0" w:color="auto"/>
            <w:left w:val="none" w:sz="0" w:space="0" w:color="auto"/>
            <w:bottom w:val="none" w:sz="0" w:space="0" w:color="auto"/>
            <w:right w:val="none" w:sz="0" w:space="0" w:color="auto"/>
          </w:divBdr>
        </w:div>
        <w:div w:id="777137243">
          <w:marLeft w:val="640"/>
          <w:marRight w:val="0"/>
          <w:marTop w:val="0"/>
          <w:marBottom w:val="0"/>
          <w:divBdr>
            <w:top w:val="none" w:sz="0" w:space="0" w:color="auto"/>
            <w:left w:val="none" w:sz="0" w:space="0" w:color="auto"/>
            <w:bottom w:val="none" w:sz="0" w:space="0" w:color="auto"/>
            <w:right w:val="none" w:sz="0" w:space="0" w:color="auto"/>
          </w:divBdr>
        </w:div>
        <w:div w:id="485782243">
          <w:marLeft w:val="640"/>
          <w:marRight w:val="0"/>
          <w:marTop w:val="0"/>
          <w:marBottom w:val="0"/>
          <w:divBdr>
            <w:top w:val="none" w:sz="0" w:space="0" w:color="auto"/>
            <w:left w:val="none" w:sz="0" w:space="0" w:color="auto"/>
            <w:bottom w:val="none" w:sz="0" w:space="0" w:color="auto"/>
            <w:right w:val="none" w:sz="0" w:space="0" w:color="auto"/>
          </w:divBdr>
        </w:div>
        <w:div w:id="301541469">
          <w:marLeft w:val="640"/>
          <w:marRight w:val="0"/>
          <w:marTop w:val="0"/>
          <w:marBottom w:val="0"/>
          <w:divBdr>
            <w:top w:val="none" w:sz="0" w:space="0" w:color="auto"/>
            <w:left w:val="none" w:sz="0" w:space="0" w:color="auto"/>
            <w:bottom w:val="none" w:sz="0" w:space="0" w:color="auto"/>
            <w:right w:val="none" w:sz="0" w:space="0" w:color="auto"/>
          </w:divBdr>
        </w:div>
        <w:div w:id="279804148">
          <w:marLeft w:val="640"/>
          <w:marRight w:val="0"/>
          <w:marTop w:val="0"/>
          <w:marBottom w:val="0"/>
          <w:divBdr>
            <w:top w:val="none" w:sz="0" w:space="0" w:color="auto"/>
            <w:left w:val="none" w:sz="0" w:space="0" w:color="auto"/>
            <w:bottom w:val="none" w:sz="0" w:space="0" w:color="auto"/>
            <w:right w:val="none" w:sz="0" w:space="0" w:color="auto"/>
          </w:divBdr>
        </w:div>
        <w:div w:id="1332298228">
          <w:marLeft w:val="640"/>
          <w:marRight w:val="0"/>
          <w:marTop w:val="0"/>
          <w:marBottom w:val="0"/>
          <w:divBdr>
            <w:top w:val="none" w:sz="0" w:space="0" w:color="auto"/>
            <w:left w:val="none" w:sz="0" w:space="0" w:color="auto"/>
            <w:bottom w:val="none" w:sz="0" w:space="0" w:color="auto"/>
            <w:right w:val="none" w:sz="0" w:space="0" w:color="auto"/>
          </w:divBdr>
        </w:div>
        <w:div w:id="1243103949">
          <w:marLeft w:val="640"/>
          <w:marRight w:val="0"/>
          <w:marTop w:val="0"/>
          <w:marBottom w:val="0"/>
          <w:divBdr>
            <w:top w:val="none" w:sz="0" w:space="0" w:color="auto"/>
            <w:left w:val="none" w:sz="0" w:space="0" w:color="auto"/>
            <w:bottom w:val="none" w:sz="0" w:space="0" w:color="auto"/>
            <w:right w:val="none" w:sz="0" w:space="0" w:color="auto"/>
          </w:divBdr>
        </w:div>
        <w:div w:id="1306086793">
          <w:marLeft w:val="640"/>
          <w:marRight w:val="0"/>
          <w:marTop w:val="0"/>
          <w:marBottom w:val="0"/>
          <w:divBdr>
            <w:top w:val="none" w:sz="0" w:space="0" w:color="auto"/>
            <w:left w:val="none" w:sz="0" w:space="0" w:color="auto"/>
            <w:bottom w:val="none" w:sz="0" w:space="0" w:color="auto"/>
            <w:right w:val="none" w:sz="0" w:space="0" w:color="auto"/>
          </w:divBdr>
        </w:div>
        <w:div w:id="994802118">
          <w:marLeft w:val="640"/>
          <w:marRight w:val="0"/>
          <w:marTop w:val="0"/>
          <w:marBottom w:val="0"/>
          <w:divBdr>
            <w:top w:val="none" w:sz="0" w:space="0" w:color="auto"/>
            <w:left w:val="none" w:sz="0" w:space="0" w:color="auto"/>
            <w:bottom w:val="none" w:sz="0" w:space="0" w:color="auto"/>
            <w:right w:val="none" w:sz="0" w:space="0" w:color="auto"/>
          </w:divBdr>
        </w:div>
        <w:div w:id="14501541">
          <w:marLeft w:val="640"/>
          <w:marRight w:val="0"/>
          <w:marTop w:val="0"/>
          <w:marBottom w:val="0"/>
          <w:divBdr>
            <w:top w:val="none" w:sz="0" w:space="0" w:color="auto"/>
            <w:left w:val="none" w:sz="0" w:space="0" w:color="auto"/>
            <w:bottom w:val="none" w:sz="0" w:space="0" w:color="auto"/>
            <w:right w:val="none" w:sz="0" w:space="0" w:color="auto"/>
          </w:divBdr>
        </w:div>
        <w:div w:id="1240360916">
          <w:marLeft w:val="640"/>
          <w:marRight w:val="0"/>
          <w:marTop w:val="0"/>
          <w:marBottom w:val="0"/>
          <w:divBdr>
            <w:top w:val="none" w:sz="0" w:space="0" w:color="auto"/>
            <w:left w:val="none" w:sz="0" w:space="0" w:color="auto"/>
            <w:bottom w:val="none" w:sz="0" w:space="0" w:color="auto"/>
            <w:right w:val="none" w:sz="0" w:space="0" w:color="auto"/>
          </w:divBdr>
        </w:div>
        <w:div w:id="11154702">
          <w:marLeft w:val="640"/>
          <w:marRight w:val="0"/>
          <w:marTop w:val="0"/>
          <w:marBottom w:val="0"/>
          <w:divBdr>
            <w:top w:val="none" w:sz="0" w:space="0" w:color="auto"/>
            <w:left w:val="none" w:sz="0" w:space="0" w:color="auto"/>
            <w:bottom w:val="none" w:sz="0" w:space="0" w:color="auto"/>
            <w:right w:val="none" w:sz="0" w:space="0" w:color="auto"/>
          </w:divBdr>
        </w:div>
        <w:div w:id="835415249">
          <w:marLeft w:val="640"/>
          <w:marRight w:val="0"/>
          <w:marTop w:val="0"/>
          <w:marBottom w:val="0"/>
          <w:divBdr>
            <w:top w:val="none" w:sz="0" w:space="0" w:color="auto"/>
            <w:left w:val="none" w:sz="0" w:space="0" w:color="auto"/>
            <w:bottom w:val="none" w:sz="0" w:space="0" w:color="auto"/>
            <w:right w:val="none" w:sz="0" w:space="0" w:color="auto"/>
          </w:divBdr>
        </w:div>
        <w:div w:id="819886801">
          <w:marLeft w:val="640"/>
          <w:marRight w:val="0"/>
          <w:marTop w:val="0"/>
          <w:marBottom w:val="0"/>
          <w:divBdr>
            <w:top w:val="none" w:sz="0" w:space="0" w:color="auto"/>
            <w:left w:val="none" w:sz="0" w:space="0" w:color="auto"/>
            <w:bottom w:val="none" w:sz="0" w:space="0" w:color="auto"/>
            <w:right w:val="none" w:sz="0" w:space="0" w:color="auto"/>
          </w:divBdr>
        </w:div>
        <w:div w:id="840661627">
          <w:marLeft w:val="640"/>
          <w:marRight w:val="0"/>
          <w:marTop w:val="0"/>
          <w:marBottom w:val="0"/>
          <w:divBdr>
            <w:top w:val="none" w:sz="0" w:space="0" w:color="auto"/>
            <w:left w:val="none" w:sz="0" w:space="0" w:color="auto"/>
            <w:bottom w:val="none" w:sz="0" w:space="0" w:color="auto"/>
            <w:right w:val="none" w:sz="0" w:space="0" w:color="auto"/>
          </w:divBdr>
        </w:div>
        <w:div w:id="1342050392">
          <w:marLeft w:val="640"/>
          <w:marRight w:val="0"/>
          <w:marTop w:val="0"/>
          <w:marBottom w:val="0"/>
          <w:divBdr>
            <w:top w:val="none" w:sz="0" w:space="0" w:color="auto"/>
            <w:left w:val="none" w:sz="0" w:space="0" w:color="auto"/>
            <w:bottom w:val="none" w:sz="0" w:space="0" w:color="auto"/>
            <w:right w:val="none" w:sz="0" w:space="0" w:color="auto"/>
          </w:divBdr>
        </w:div>
        <w:div w:id="722948489">
          <w:marLeft w:val="640"/>
          <w:marRight w:val="0"/>
          <w:marTop w:val="0"/>
          <w:marBottom w:val="0"/>
          <w:divBdr>
            <w:top w:val="none" w:sz="0" w:space="0" w:color="auto"/>
            <w:left w:val="none" w:sz="0" w:space="0" w:color="auto"/>
            <w:bottom w:val="none" w:sz="0" w:space="0" w:color="auto"/>
            <w:right w:val="none" w:sz="0" w:space="0" w:color="auto"/>
          </w:divBdr>
        </w:div>
        <w:div w:id="1755202659">
          <w:marLeft w:val="640"/>
          <w:marRight w:val="0"/>
          <w:marTop w:val="0"/>
          <w:marBottom w:val="0"/>
          <w:divBdr>
            <w:top w:val="none" w:sz="0" w:space="0" w:color="auto"/>
            <w:left w:val="none" w:sz="0" w:space="0" w:color="auto"/>
            <w:bottom w:val="none" w:sz="0" w:space="0" w:color="auto"/>
            <w:right w:val="none" w:sz="0" w:space="0" w:color="auto"/>
          </w:divBdr>
        </w:div>
        <w:div w:id="1885173624">
          <w:marLeft w:val="640"/>
          <w:marRight w:val="0"/>
          <w:marTop w:val="0"/>
          <w:marBottom w:val="0"/>
          <w:divBdr>
            <w:top w:val="none" w:sz="0" w:space="0" w:color="auto"/>
            <w:left w:val="none" w:sz="0" w:space="0" w:color="auto"/>
            <w:bottom w:val="none" w:sz="0" w:space="0" w:color="auto"/>
            <w:right w:val="none" w:sz="0" w:space="0" w:color="auto"/>
          </w:divBdr>
        </w:div>
        <w:div w:id="1005933868">
          <w:marLeft w:val="640"/>
          <w:marRight w:val="0"/>
          <w:marTop w:val="0"/>
          <w:marBottom w:val="0"/>
          <w:divBdr>
            <w:top w:val="none" w:sz="0" w:space="0" w:color="auto"/>
            <w:left w:val="none" w:sz="0" w:space="0" w:color="auto"/>
            <w:bottom w:val="none" w:sz="0" w:space="0" w:color="auto"/>
            <w:right w:val="none" w:sz="0" w:space="0" w:color="auto"/>
          </w:divBdr>
        </w:div>
        <w:div w:id="1931884302">
          <w:marLeft w:val="640"/>
          <w:marRight w:val="0"/>
          <w:marTop w:val="0"/>
          <w:marBottom w:val="0"/>
          <w:divBdr>
            <w:top w:val="none" w:sz="0" w:space="0" w:color="auto"/>
            <w:left w:val="none" w:sz="0" w:space="0" w:color="auto"/>
            <w:bottom w:val="none" w:sz="0" w:space="0" w:color="auto"/>
            <w:right w:val="none" w:sz="0" w:space="0" w:color="auto"/>
          </w:divBdr>
        </w:div>
        <w:div w:id="141627052">
          <w:marLeft w:val="640"/>
          <w:marRight w:val="0"/>
          <w:marTop w:val="0"/>
          <w:marBottom w:val="0"/>
          <w:divBdr>
            <w:top w:val="none" w:sz="0" w:space="0" w:color="auto"/>
            <w:left w:val="none" w:sz="0" w:space="0" w:color="auto"/>
            <w:bottom w:val="none" w:sz="0" w:space="0" w:color="auto"/>
            <w:right w:val="none" w:sz="0" w:space="0" w:color="auto"/>
          </w:divBdr>
        </w:div>
        <w:div w:id="2057241270">
          <w:marLeft w:val="640"/>
          <w:marRight w:val="0"/>
          <w:marTop w:val="0"/>
          <w:marBottom w:val="0"/>
          <w:divBdr>
            <w:top w:val="none" w:sz="0" w:space="0" w:color="auto"/>
            <w:left w:val="none" w:sz="0" w:space="0" w:color="auto"/>
            <w:bottom w:val="none" w:sz="0" w:space="0" w:color="auto"/>
            <w:right w:val="none" w:sz="0" w:space="0" w:color="auto"/>
          </w:divBdr>
        </w:div>
        <w:div w:id="1636523388">
          <w:marLeft w:val="640"/>
          <w:marRight w:val="0"/>
          <w:marTop w:val="0"/>
          <w:marBottom w:val="0"/>
          <w:divBdr>
            <w:top w:val="none" w:sz="0" w:space="0" w:color="auto"/>
            <w:left w:val="none" w:sz="0" w:space="0" w:color="auto"/>
            <w:bottom w:val="none" w:sz="0" w:space="0" w:color="auto"/>
            <w:right w:val="none" w:sz="0" w:space="0" w:color="auto"/>
          </w:divBdr>
        </w:div>
        <w:div w:id="638849893">
          <w:marLeft w:val="640"/>
          <w:marRight w:val="0"/>
          <w:marTop w:val="0"/>
          <w:marBottom w:val="0"/>
          <w:divBdr>
            <w:top w:val="none" w:sz="0" w:space="0" w:color="auto"/>
            <w:left w:val="none" w:sz="0" w:space="0" w:color="auto"/>
            <w:bottom w:val="none" w:sz="0" w:space="0" w:color="auto"/>
            <w:right w:val="none" w:sz="0" w:space="0" w:color="auto"/>
          </w:divBdr>
        </w:div>
        <w:div w:id="624238538">
          <w:marLeft w:val="640"/>
          <w:marRight w:val="0"/>
          <w:marTop w:val="0"/>
          <w:marBottom w:val="0"/>
          <w:divBdr>
            <w:top w:val="none" w:sz="0" w:space="0" w:color="auto"/>
            <w:left w:val="none" w:sz="0" w:space="0" w:color="auto"/>
            <w:bottom w:val="none" w:sz="0" w:space="0" w:color="auto"/>
            <w:right w:val="none" w:sz="0" w:space="0" w:color="auto"/>
          </w:divBdr>
        </w:div>
        <w:div w:id="1998997820">
          <w:marLeft w:val="640"/>
          <w:marRight w:val="0"/>
          <w:marTop w:val="0"/>
          <w:marBottom w:val="0"/>
          <w:divBdr>
            <w:top w:val="none" w:sz="0" w:space="0" w:color="auto"/>
            <w:left w:val="none" w:sz="0" w:space="0" w:color="auto"/>
            <w:bottom w:val="none" w:sz="0" w:space="0" w:color="auto"/>
            <w:right w:val="none" w:sz="0" w:space="0" w:color="auto"/>
          </w:divBdr>
        </w:div>
        <w:div w:id="1797140239">
          <w:marLeft w:val="640"/>
          <w:marRight w:val="0"/>
          <w:marTop w:val="0"/>
          <w:marBottom w:val="0"/>
          <w:divBdr>
            <w:top w:val="none" w:sz="0" w:space="0" w:color="auto"/>
            <w:left w:val="none" w:sz="0" w:space="0" w:color="auto"/>
            <w:bottom w:val="none" w:sz="0" w:space="0" w:color="auto"/>
            <w:right w:val="none" w:sz="0" w:space="0" w:color="auto"/>
          </w:divBdr>
        </w:div>
        <w:div w:id="595942764">
          <w:marLeft w:val="640"/>
          <w:marRight w:val="0"/>
          <w:marTop w:val="0"/>
          <w:marBottom w:val="0"/>
          <w:divBdr>
            <w:top w:val="none" w:sz="0" w:space="0" w:color="auto"/>
            <w:left w:val="none" w:sz="0" w:space="0" w:color="auto"/>
            <w:bottom w:val="none" w:sz="0" w:space="0" w:color="auto"/>
            <w:right w:val="none" w:sz="0" w:space="0" w:color="auto"/>
          </w:divBdr>
        </w:div>
        <w:div w:id="1530097511">
          <w:marLeft w:val="640"/>
          <w:marRight w:val="0"/>
          <w:marTop w:val="0"/>
          <w:marBottom w:val="0"/>
          <w:divBdr>
            <w:top w:val="none" w:sz="0" w:space="0" w:color="auto"/>
            <w:left w:val="none" w:sz="0" w:space="0" w:color="auto"/>
            <w:bottom w:val="none" w:sz="0" w:space="0" w:color="auto"/>
            <w:right w:val="none" w:sz="0" w:space="0" w:color="auto"/>
          </w:divBdr>
        </w:div>
        <w:div w:id="763889569">
          <w:marLeft w:val="640"/>
          <w:marRight w:val="0"/>
          <w:marTop w:val="0"/>
          <w:marBottom w:val="0"/>
          <w:divBdr>
            <w:top w:val="none" w:sz="0" w:space="0" w:color="auto"/>
            <w:left w:val="none" w:sz="0" w:space="0" w:color="auto"/>
            <w:bottom w:val="none" w:sz="0" w:space="0" w:color="auto"/>
            <w:right w:val="none" w:sz="0" w:space="0" w:color="auto"/>
          </w:divBdr>
        </w:div>
        <w:div w:id="1786922255">
          <w:marLeft w:val="640"/>
          <w:marRight w:val="0"/>
          <w:marTop w:val="0"/>
          <w:marBottom w:val="0"/>
          <w:divBdr>
            <w:top w:val="none" w:sz="0" w:space="0" w:color="auto"/>
            <w:left w:val="none" w:sz="0" w:space="0" w:color="auto"/>
            <w:bottom w:val="none" w:sz="0" w:space="0" w:color="auto"/>
            <w:right w:val="none" w:sz="0" w:space="0" w:color="auto"/>
          </w:divBdr>
        </w:div>
        <w:div w:id="1896770267">
          <w:marLeft w:val="640"/>
          <w:marRight w:val="0"/>
          <w:marTop w:val="0"/>
          <w:marBottom w:val="0"/>
          <w:divBdr>
            <w:top w:val="none" w:sz="0" w:space="0" w:color="auto"/>
            <w:left w:val="none" w:sz="0" w:space="0" w:color="auto"/>
            <w:bottom w:val="none" w:sz="0" w:space="0" w:color="auto"/>
            <w:right w:val="none" w:sz="0" w:space="0" w:color="auto"/>
          </w:divBdr>
        </w:div>
        <w:div w:id="1095595389">
          <w:marLeft w:val="640"/>
          <w:marRight w:val="0"/>
          <w:marTop w:val="0"/>
          <w:marBottom w:val="0"/>
          <w:divBdr>
            <w:top w:val="none" w:sz="0" w:space="0" w:color="auto"/>
            <w:left w:val="none" w:sz="0" w:space="0" w:color="auto"/>
            <w:bottom w:val="none" w:sz="0" w:space="0" w:color="auto"/>
            <w:right w:val="none" w:sz="0" w:space="0" w:color="auto"/>
          </w:divBdr>
        </w:div>
        <w:div w:id="130635650">
          <w:marLeft w:val="640"/>
          <w:marRight w:val="0"/>
          <w:marTop w:val="0"/>
          <w:marBottom w:val="0"/>
          <w:divBdr>
            <w:top w:val="none" w:sz="0" w:space="0" w:color="auto"/>
            <w:left w:val="none" w:sz="0" w:space="0" w:color="auto"/>
            <w:bottom w:val="none" w:sz="0" w:space="0" w:color="auto"/>
            <w:right w:val="none" w:sz="0" w:space="0" w:color="auto"/>
          </w:divBdr>
        </w:div>
        <w:div w:id="23410234">
          <w:marLeft w:val="640"/>
          <w:marRight w:val="0"/>
          <w:marTop w:val="0"/>
          <w:marBottom w:val="0"/>
          <w:divBdr>
            <w:top w:val="none" w:sz="0" w:space="0" w:color="auto"/>
            <w:left w:val="none" w:sz="0" w:space="0" w:color="auto"/>
            <w:bottom w:val="none" w:sz="0" w:space="0" w:color="auto"/>
            <w:right w:val="none" w:sz="0" w:space="0" w:color="auto"/>
          </w:divBdr>
        </w:div>
        <w:div w:id="1514564737">
          <w:marLeft w:val="640"/>
          <w:marRight w:val="0"/>
          <w:marTop w:val="0"/>
          <w:marBottom w:val="0"/>
          <w:divBdr>
            <w:top w:val="none" w:sz="0" w:space="0" w:color="auto"/>
            <w:left w:val="none" w:sz="0" w:space="0" w:color="auto"/>
            <w:bottom w:val="none" w:sz="0" w:space="0" w:color="auto"/>
            <w:right w:val="none" w:sz="0" w:space="0" w:color="auto"/>
          </w:divBdr>
        </w:div>
        <w:div w:id="530992539">
          <w:marLeft w:val="640"/>
          <w:marRight w:val="0"/>
          <w:marTop w:val="0"/>
          <w:marBottom w:val="0"/>
          <w:divBdr>
            <w:top w:val="none" w:sz="0" w:space="0" w:color="auto"/>
            <w:left w:val="none" w:sz="0" w:space="0" w:color="auto"/>
            <w:bottom w:val="none" w:sz="0" w:space="0" w:color="auto"/>
            <w:right w:val="none" w:sz="0" w:space="0" w:color="auto"/>
          </w:divBdr>
        </w:div>
        <w:div w:id="1589313582">
          <w:marLeft w:val="640"/>
          <w:marRight w:val="0"/>
          <w:marTop w:val="0"/>
          <w:marBottom w:val="0"/>
          <w:divBdr>
            <w:top w:val="none" w:sz="0" w:space="0" w:color="auto"/>
            <w:left w:val="none" w:sz="0" w:space="0" w:color="auto"/>
            <w:bottom w:val="none" w:sz="0" w:space="0" w:color="auto"/>
            <w:right w:val="none" w:sz="0" w:space="0" w:color="auto"/>
          </w:divBdr>
        </w:div>
        <w:div w:id="581331601">
          <w:marLeft w:val="640"/>
          <w:marRight w:val="0"/>
          <w:marTop w:val="0"/>
          <w:marBottom w:val="0"/>
          <w:divBdr>
            <w:top w:val="none" w:sz="0" w:space="0" w:color="auto"/>
            <w:left w:val="none" w:sz="0" w:space="0" w:color="auto"/>
            <w:bottom w:val="none" w:sz="0" w:space="0" w:color="auto"/>
            <w:right w:val="none" w:sz="0" w:space="0" w:color="auto"/>
          </w:divBdr>
        </w:div>
        <w:div w:id="1041783113">
          <w:marLeft w:val="640"/>
          <w:marRight w:val="0"/>
          <w:marTop w:val="0"/>
          <w:marBottom w:val="0"/>
          <w:divBdr>
            <w:top w:val="none" w:sz="0" w:space="0" w:color="auto"/>
            <w:left w:val="none" w:sz="0" w:space="0" w:color="auto"/>
            <w:bottom w:val="none" w:sz="0" w:space="0" w:color="auto"/>
            <w:right w:val="none" w:sz="0" w:space="0" w:color="auto"/>
          </w:divBdr>
        </w:div>
        <w:div w:id="534346648">
          <w:marLeft w:val="640"/>
          <w:marRight w:val="0"/>
          <w:marTop w:val="0"/>
          <w:marBottom w:val="0"/>
          <w:divBdr>
            <w:top w:val="none" w:sz="0" w:space="0" w:color="auto"/>
            <w:left w:val="none" w:sz="0" w:space="0" w:color="auto"/>
            <w:bottom w:val="none" w:sz="0" w:space="0" w:color="auto"/>
            <w:right w:val="none" w:sz="0" w:space="0" w:color="auto"/>
          </w:divBdr>
        </w:div>
        <w:div w:id="651252325">
          <w:marLeft w:val="640"/>
          <w:marRight w:val="0"/>
          <w:marTop w:val="0"/>
          <w:marBottom w:val="0"/>
          <w:divBdr>
            <w:top w:val="none" w:sz="0" w:space="0" w:color="auto"/>
            <w:left w:val="none" w:sz="0" w:space="0" w:color="auto"/>
            <w:bottom w:val="none" w:sz="0" w:space="0" w:color="auto"/>
            <w:right w:val="none" w:sz="0" w:space="0" w:color="auto"/>
          </w:divBdr>
        </w:div>
        <w:div w:id="983316192">
          <w:marLeft w:val="640"/>
          <w:marRight w:val="0"/>
          <w:marTop w:val="0"/>
          <w:marBottom w:val="0"/>
          <w:divBdr>
            <w:top w:val="none" w:sz="0" w:space="0" w:color="auto"/>
            <w:left w:val="none" w:sz="0" w:space="0" w:color="auto"/>
            <w:bottom w:val="none" w:sz="0" w:space="0" w:color="auto"/>
            <w:right w:val="none" w:sz="0" w:space="0" w:color="auto"/>
          </w:divBdr>
        </w:div>
        <w:div w:id="1996911672">
          <w:marLeft w:val="640"/>
          <w:marRight w:val="0"/>
          <w:marTop w:val="0"/>
          <w:marBottom w:val="0"/>
          <w:divBdr>
            <w:top w:val="none" w:sz="0" w:space="0" w:color="auto"/>
            <w:left w:val="none" w:sz="0" w:space="0" w:color="auto"/>
            <w:bottom w:val="none" w:sz="0" w:space="0" w:color="auto"/>
            <w:right w:val="none" w:sz="0" w:space="0" w:color="auto"/>
          </w:divBdr>
        </w:div>
        <w:div w:id="702288959">
          <w:marLeft w:val="640"/>
          <w:marRight w:val="0"/>
          <w:marTop w:val="0"/>
          <w:marBottom w:val="0"/>
          <w:divBdr>
            <w:top w:val="none" w:sz="0" w:space="0" w:color="auto"/>
            <w:left w:val="none" w:sz="0" w:space="0" w:color="auto"/>
            <w:bottom w:val="none" w:sz="0" w:space="0" w:color="auto"/>
            <w:right w:val="none" w:sz="0" w:space="0" w:color="auto"/>
          </w:divBdr>
        </w:div>
        <w:div w:id="1857964035">
          <w:marLeft w:val="640"/>
          <w:marRight w:val="0"/>
          <w:marTop w:val="0"/>
          <w:marBottom w:val="0"/>
          <w:divBdr>
            <w:top w:val="none" w:sz="0" w:space="0" w:color="auto"/>
            <w:left w:val="none" w:sz="0" w:space="0" w:color="auto"/>
            <w:bottom w:val="none" w:sz="0" w:space="0" w:color="auto"/>
            <w:right w:val="none" w:sz="0" w:space="0" w:color="auto"/>
          </w:divBdr>
        </w:div>
        <w:div w:id="588539870">
          <w:marLeft w:val="640"/>
          <w:marRight w:val="0"/>
          <w:marTop w:val="0"/>
          <w:marBottom w:val="0"/>
          <w:divBdr>
            <w:top w:val="none" w:sz="0" w:space="0" w:color="auto"/>
            <w:left w:val="none" w:sz="0" w:space="0" w:color="auto"/>
            <w:bottom w:val="none" w:sz="0" w:space="0" w:color="auto"/>
            <w:right w:val="none" w:sz="0" w:space="0" w:color="auto"/>
          </w:divBdr>
        </w:div>
        <w:div w:id="834342304">
          <w:marLeft w:val="640"/>
          <w:marRight w:val="0"/>
          <w:marTop w:val="0"/>
          <w:marBottom w:val="0"/>
          <w:divBdr>
            <w:top w:val="none" w:sz="0" w:space="0" w:color="auto"/>
            <w:left w:val="none" w:sz="0" w:space="0" w:color="auto"/>
            <w:bottom w:val="none" w:sz="0" w:space="0" w:color="auto"/>
            <w:right w:val="none" w:sz="0" w:space="0" w:color="auto"/>
          </w:divBdr>
        </w:div>
        <w:div w:id="1719889167">
          <w:marLeft w:val="640"/>
          <w:marRight w:val="0"/>
          <w:marTop w:val="0"/>
          <w:marBottom w:val="0"/>
          <w:divBdr>
            <w:top w:val="none" w:sz="0" w:space="0" w:color="auto"/>
            <w:left w:val="none" w:sz="0" w:space="0" w:color="auto"/>
            <w:bottom w:val="none" w:sz="0" w:space="0" w:color="auto"/>
            <w:right w:val="none" w:sz="0" w:space="0" w:color="auto"/>
          </w:divBdr>
        </w:div>
        <w:div w:id="29653843">
          <w:marLeft w:val="640"/>
          <w:marRight w:val="0"/>
          <w:marTop w:val="0"/>
          <w:marBottom w:val="0"/>
          <w:divBdr>
            <w:top w:val="none" w:sz="0" w:space="0" w:color="auto"/>
            <w:left w:val="none" w:sz="0" w:space="0" w:color="auto"/>
            <w:bottom w:val="none" w:sz="0" w:space="0" w:color="auto"/>
            <w:right w:val="none" w:sz="0" w:space="0" w:color="auto"/>
          </w:divBdr>
        </w:div>
        <w:div w:id="740441721">
          <w:marLeft w:val="640"/>
          <w:marRight w:val="0"/>
          <w:marTop w:val="0"/>
          <w:marBottom w:val="0"/>
          <w:divBdr>
            <w:top w:val="none" w:sz="0" w:space="0" w:color="auto"/>
            <w:left w:val="none" w:sz="0" w:space="0" w:color="auto"/>
            <w:bottom w:val="none" w:sz="0" w:space="0" w:color="auto"/>
            <w:right w:val="none" w:sz="0" w:space="0" w:color="auto"/>
          </w:divBdr>
        </w:div>
        <w:div w:id="1697347108">
          <w:marLeft w:val="640"/>
          <w:marRight w:val="0"/>
          <w:marTop w:val="0"/>
          <w:marBottom w:val="0"/>
          <w:divBdr>
            <w:top w:val="none" w:sz="0" w:space="0" w:color="auto"/>
            <w:left w:val="none" w:sz="0" w:space="0" w:color="auto"/>
            <w:bottom w:val="none" w:sz="0" w:space="0" w:color="auto"/>
            <w:right w:val="none" w:sz="0" w:space="0" w:color="auto"/>
          </w:divBdr>
        </w:div>
        <w:div w:id="138692224">
          <w:marLeft w:val="640"/>
          <w:marRight w:val="0"/>
          <w:marTop w:val="0"/>
          <w:marBottom w:val="0"/>
          <w:divBdr>
            <w:top w:val="none" w:sz="0" w:space="0" w:color="auto"/>
            <w:left w:val="none" w:sz="0" w:space="0" w:color="auto"/>
            <w:bottom w:val="none" w:sz="0" w:space="0" w:color="auto"/>
            <w:right w:val="none" w:sz="0" w:space="0" w:color="auto"/>
          </w:divBdr>
        </w:div>
        <w:div w:id="462968922">
          <w:marLeft w:val="640"/>
          <w:marRight w:val="0"/>
          <w:marTop w:val="0"/>
          <w:marBottom w:val="0"/>
          <w:divBdr>
            <w:top w:val="none" w:sz="0" w:space="0" w:color="auto"/>
            <w:left w:val="none" w:sz="0" w:space="0" w:color="auto"/>
            <w:bottom w:val="none" w:sz="0" w:space="0" w:color="auto"/>
            <w:right w:val="none" w:sz="0" w:space="0" w:color="auto"/>
          </w:divBdr>
        </w:div>
        <w:div w:id="1795244766">
          <w:marLeft w:val="640"/>
          <w:marRight w:val="0"/>
          <w:marTop w:val="0"/>
          <w:marBottom w:val="0"/>
          <w:divBdr>
            <w:top w:val="none" w:sz="0" w:space="0" w:color="auto"/>
            <w:left w:val="none" w:sz="0" w:space="0" w:color="auto"/>
            <w:bottom w:val="none" w:sz="0" w:space="0" w:color="auto"/>
            <w:right w:val="none" w:sz="0" w:space="0" w:color="auto"/>
          </w:divBdr>
        </w:div>
        <w:div w:id="36587129">
          <w:marLeft w:val="640"/>
          <w:marRight w:val="0"/>
          <w:marTop w:val="0"/>
          <w:marBottom w:val="0"/>
          <w:divBdr>
            <w:top w:val="none" w:sz="0" w:space="0" w:color="auto"/>
            <w:left w:val="none" w:sz="0" w:space="0" w:color="auto"/>
            <w:bottom w:val="none" w:sz="0" w:space="0" w:color="auto"/>
            <w:right w:val="none" w:sz="0" w:space="0" w:color="auto"/>
          </w:divBdr>
        </w:div>
        <w:div w:id="413741438">
          <w:marLeft w:val="640"/>
          <w:marRight w:val="0"/>
          <w:marTop w:val="0"/>
          <w:marBottom w:val="0"/>
          <w:divBdr>
            <w:top w:val="none" w:sz="0" w:space="0" w:color="auto"/>
            <w:left w:val="none" w:sz="0" w:space="0" w:color="auto"/>
            <w:bottom w:val="none" w:sz="0" w:space="0" w:color="auto"/>
            <w:right w:val="none" w:sz="0" w:space="0" w:color="auto"/>
          </w:divBdr>
        </w:div>
        <w:div w:id="1719161019">
          <w:marLeft w:val="640"/>
          <w:marRight w:val="0"/>
          <w:marTop w:val="0"/>
          <w:marBottom w:val="0"/>
          <w:divBdr>
            <w:top w:val="none" w:sz="0" w:space="0" w:color="auto"/>
            <w:left w:val="none" w:sz="0" w:space="0" w:color="auto"/>
            <w:bottom w:val="none" w:sz="0" w:space="0" w:color="auto"/>
            <w:right w:val="none" w:sz="0" w:space="0" w:color="auto"/>
          </w:divBdr>
        </w:div>
        <w:div w:id="972490713">
          <w:marLeft w:val="640"/>
          <w:marRight w:val="0"/>
          <w:marTop w:val="0"/>
          <w:marBottom w:val="0"/>
          <w:divBdr>
            <w:top w:val="none" w:sz="0" w:space="0" w:color="auto"/>
            <w:left w:val="none" w:sz="0" w:space="0" w:color="auto"/>
            <w:bottom w:val="none" w:sz="0" w:space="0" w:color="auto"/>
            <w:right w:val="none" w:sz="0" w:space="0" w:color="auto"/>
          </w:divBdr>
        </w:div>
        <w:div w:id="1941644540">
          <w:marLeft w:val="640"/>
          <w:marRight w:val="0"/>
          <w:marTop w:val="0"/>
          <w:marBottom w:val="0"/>
          <w:divBdr>
            <w:top w:val="none" w:sz="0" w:space="0" w:color="auto"/>
            <w:left w:val="none" w:sz="0" w:space="0" w:color="auto"/>
            <w:bottom w:val="none" w:sz="0" w:space="0" w:color="auto"/>
            <w:right w:val="none" w:sz="0" w:space="0" w:color="auto"/>
          </w:divBdr>
        </w:div>
        <w:div w:id="1350377071">
          <w:marLeft w:val="640"/>
          <w:marRight w:val="0"/>
          <w:marTop w:val="0"/>
          <w:marBottom w:val="0"/>
          <w:divBdr>
            <w:top w:val="none" w:sz="0" w:space="0" w:color="auto"/>
            <w:left w:val="none" w:sz="0" w:space="0" w:color="auto"/>
            <w:bottom w:val="none" w:sz="0" w:space="0" w:color="auto"/>
            <w:right w:val="none" w:sz="0" w:space="0" w:color="auto"/>
          </w:divBdr>
        </w:div>
      </w:divsChild>
    </w:div>
    <w:div w:id="2114203908">
      <w:bodyDiv w:val="1"/>
      <w:marLeft w:val="0"/>
      <w:marRight w:val="0"/>
      <w:marTop w:val="0"/>
      <w:marBottom w:val="0"/>
      <w:divBdr>
        <w:top w:val="none" w:sz="0" w:space="0" w:color="auto"/>
        <w:left w:val="none" w:sz="0" w:space="0" w:color="auto"/>
        <w:bottom w:val="none" w:sz="0" w:space="0" w:color="auto"/>
        <w:right w:val="none" w:sz="0" w:space="0" w:color="auto"/>
      </w:divBdr>
      <w:divsChild>
        <w:div w:id="424765460">
          <w:marLeft w:val="640"/>
          <w:marRight w:val="0"/>
          <w:marTop w:val="0"/>
          <w:marBottom w:val="0"/>
          <w:divBdr>
            <w:top w:val="none" w:sz="0" w:space="0" w:color="auto"/>
            <w:left w:val="none" w:sz="0" w:space="0" w:color="auto"/>
            <w:bottom w:val="none" w:sz="0" w:space="0" w:color="auto"/>
            <w:right w:val="none" w:sz="0" w:space="0" w:color="auto"/>
          </w:divBdr>
        </w:div>
        <w:div w:id="98448201">
          <w:marLeft w:val="640"/>
          <w:marRight w:val="0"/>
          <w:marTop w:val="0"/>
          <w:marBottom w:val="0"/>
          <w:divBdr>
            <w:top w:val="none" w:sz="0" w:space="0" w:color="auto"/>
            <w:left w:val="none" w:sz="0" w:space="0" w:color="auto"/>
            <w:bottom w:val="none" w:sz="0" w:space="0" w:color="auto"/>
            <w:right w:val="none" w:sz="0" w:space="0" w:color="auto"/>
          </w:divBdr>
        </w:div>
        <w:div w:id="2118404889">
          <w:marLeft w:val="640"/>
          <w:marRight w:val="0"/>
          <w:marTop w:val="0"/>
          <w:marBottom w:val="0"/>
          <w:divBdr>
            <w:top w:val="none" w:sz="0" w:space="0" w:color="auto"/>
            <w:left w:val="none" w:sz="0" w:space="0" w:color="auto"/>
            <w:bottom w:val="none" w:sz="0" w:space="0" w:color="auto"/>
            <w:right w:val="none" w:sz="0" w:space="0" w:color="auto"/>
          </w:divBdr>
        </w:div>
        <w:div w:id="477495324">
          <w:marLeft w:val="640"/>
          <w:marRight w:val="0"/>
          <w:marTop w:val="0"/>
          <w:marBottom w:val="0"/>
          <w:divBdr>
            <w:top w:val="none" w:sz="0" w:space="0" w:color="auto"/>
            <w:left w:val="none" w:sz="0" w:space="0" w:color="auto"/>
            <w:bottom w:val="none" w:sz="0" w:space="0" w:color="auto"/>
            <w:right w:val="none" w:sz="0" w:space="0" w:color="auto"/>
          </w:divBdr>
        </w:div>
        <w:div w:id="290288672">
          <w:marLeft w:val="640"/>
          <w:marRight w:val="0"/>
          <w:marTop w:val="0"/>
          <w:marBottom w:val="0"/>
          <w:divBdr>
            <w:top w:val="none" w:sz="0" w:space="0" w:color="auto"/>
            <w:left w:val="none" w:sz="0" w:space="0" w:color="auto"/>
            <w:bottom w:val="none" w:sz="0" w:space="0" w:color="auto"/>
            <w:right w:val="none" w:sz="0" w:space="0" w:color="auto"/>
          </w:divBdr>
        </w:div>
        <w:div w:id="1613317357">
          <w:marLeft w:val="640"/>
          <w:marRight w:val="0"/>
          <w:marTop w:val="0"/>
          <w:marBottom w:val="0"/>
          <w:divBdr>
            <w:top w:val="none" w:sz="0" w:space="0" w:color="auto"/>
            <w:left w:val="none" w:sz="0" w:space="0" w:color="auto"/>
            <w:bottom w:val="none" w:sz="0" w:space="0" w:color="auto"/>
            <w:right w:val="none" w:sz="0" w:space="0" w:color="auto"/>
          </w:divBdr>
        </w:div>
        <w:div w:id="2019574135">
          <w:marLeft w:val="640"/>
          <w:marRight w:val="0"/>
          <w:marTop w:val="0"/>
          <w:marBottom w:val="0"/>
          <w:divBdr>
            <w:top w:val="none" w:sz="0" w:space="0" w:color="auto"/>
            <w:left w:val="none" w:sz="0" w:space="0" w:color="auto"/>
            <w:bottom w:val="none" w:sz="0" w:space="0" w:color="auto"/>
            <w:right w:val="none" w:sz="0" w:space="0" w:color="auto"/>
          </w:divBdr>
        </w:div>
        <w:div w:id="1906378340">
          <w:marLeft w:val="640"/>
          <w:marRight w:val="0"/>
          <w:marTop w:val="0"/>
          <w:marBottom w:val="0"/>
          <w:divBdr>
            <w:top w:val="none" w:sz="0" w:space="0" w:color="auto"/>
            <w:left w:val="none" w:sz="0" w:space="0" w:color="auto"/>
            <w:bottom w:val="none" w:sz="0" w:space="0" w:color="auto"/>
            <w:right w:val="none" w:sz="0" w:space="0" w:color="auto"/>
          </w:divBdr>
        </w:div>
        <w:div w:id="952327499">
          <w:marLeft w:val="640"/>
          <w:marRight w:val="0"/>
          <w:marTop w:val="0"/>
          <w:marBottom w:val="0"/>
          <w:divBdr>
            <w:top w:val="none" w:sz="0" w:space="0" w:color="auto"/>
            <w:left w:val="none" w:sz="0" w:space="0" w:color="auto"/>
            <w:bottom w:val="none" w:sz="0" w:space="0" w:color="auto"/>
            <w:right w:val="none" w:sz="0" w:space="0" w:color="auto"/>
          </w:divBdr>
        </w:div>
        <w:div w:id="1687248777">
          <w:marLeft w:val="640"/>
          <w:marRight w:val="0"/>
          <w:marTop w:val="0"/>
          <w:marBottom w:val="0"/>
          <w:divBdr>
            <w:top w:val="none" w:sz="0" w:space="0" w:color="auto"/>
            <w:left w:val="none" w:sz="0" w:space="0" w:color="auto"/>
            <w:bottom w:val="none" w:sz="0" w:space="0" w:color="auto"/>
            <w:right w:val="none" w:sz="0" w:space="0" w:color="auto"/>
          </w:divBdr>
        </w:div>
        <w:div w:id="1038624593">
          <w:marLeft w:val="640"/>
          <w:marRight w:val="0"/>
          <w:marTop w:val="0"/>
          <w:marBottom w:val="0"/>
          <w:divBdr>
            <w:top w:val="none" w:sz="0" w:space="0" w:color="auto"/>
            <w:left w:val="none" w:sz="0" w:space="0" w:color="auto"/>
            <w:bottom w:val="none" w:sz="0" w:space="0" w:color="auto"/>
            <w:right w:val="none" w:sz="0" w:space="0" w:color="auto"/>
          </w:divBdr>
        </w:div>
        <w:div w:id="1590966238">
          <w:marLeft w:val="640"/>
          <w:marRight w:val="0"/>
          <w:marTop w:val="0"/>
          <w:marBottom w:val="0"/>
          <w:divBdr>
            <w:top w:val="none" w:sz="0" w:space="0" w:color="auto"/>
            <w:left w:val="none" w:sz="0" w:space="0" w:color="auto"/>
            <w:bottom w:val="none" w:sz="0" w:space="0" w:color="auto"/>
            <w:right w:val="none" w:sz="0" w:space="0" w:color="auto"/>
          </w:divBdr>
        </w:div>
        <w:div w:id="740755863">
          <w:marLeft w:val="640"/>
          <w:marRight w:val="0"/>
          <w:marTop w:val="0"/>
          <w:marBottom w:val="0"/>
          <w:divBdr>
            <w:top w:val="none" w:sz="0" w:space="0" w:color="auto"/>
            <w:left w:val="none" w:sz="0" w:space="0" w:color="auto"/>
            <w:bottom w:val="none" w:sz="0" w:space="0" w:color="auto"/>
            <w:right w:val="none" w:sz="0" w:space="0" w:color="auto"/>
          </w:divBdr>
        </w:div>
        <w:div w:id="1039285885">
          <w:marLeft w:val="640"/>
          <w:marRight w:val="0"/>
          <w:marTop w:val="0"/>
          <w:marBottom w:val="0"/>
          <w:divBdr>
            <w:top w:val="none" w:sz="0" w:space="0" w:color="auto"/>
            <w:left w:val="none" w:sz="0" w:space="0" w:color="auto"/>
            <w:bottom w:val="none" w:sz="0" w:space="0" w:color="auto"/>
            <w:right w:val="none" w:sz="0" w:space="0" w:color="auto"/>
          </w:divBdr>
        </w:div>
        <w:div w:id="67651212">
          <w:marLeft w:val="640"/>
          <w:marRight w:val="0"/>
          <w:marTop w:val="0"/>
          <w:marBottom w:val="0"/>
          <w:divBdr>
            <w:top w:val="none" w:sz="0" w:space="0" w:color="auto"/>
            <w:left w:val="none" w:sz="0" w:space="0" w:color="auto"/>
            <w:bottom w:val="none" w:sz="0" w:space="0" w:color="auto"/>
            <w:right w:val="none" w:sz="0" w:space="0" w:color="auto"/>
          </w:divBdr>
        </w:div>
        <w:div w:id="1910965790">
          <w:marLeft w:val="640"/>
          <w:marRight w:val="0"/>
          <w:marTop w:val="0"/>
          <w:marBottom w:val="0"/>
          <w:divBdr>
            <w:top w:val="none" w:sz="0" w:space="0" w:color="auto"/>
            <w:left w:val="none" w:sz="0" w:space="0" w:color="auto"/>
            <w:bottom w:val="none" w:sz="0" w:space="0" w:color="auto"/>
            <w:right w:val="none" w:sz="0" w:space="0" w:color="auto"/>
          </w:divBdr>
        </w:div>
        <w:div w:id="694379760">
          <w:marLeft w:val="640"/>
          <w:marRight w:val="0"/>
          <w:marTop w:val="0"/>
          <w:marBottom w:val="0"/>
          <w:divBdr>
            <w:top w:val="none" w:sz="0" w:space="0" w:color="auto"/>
            <w:left w:val="none" w:sz="0" w:space="0" w:color="auto"/>
            <w:bottom w:val="none" w:sz="0" w:space="0" w:color="auto"/>
            <w:right w:val="none" w:sz="0" w:space="0" w:color="auto"/>
          </w:divBdr>
        </w:div>
        <w:div w:id="1182402352">
          <w:marLeft w:val="640"/>
          <w:marRight w:val="0"/>
          <w:marTop w:val="0"/>
          <w:marBottom w:val="0"/>
          <w:divBdr>
            <w:top w:val="none" w:sz="0" w:space="0" w:color="auto"/>
            <w:left w:val="none" w:sz="0" w:space="0" w:color="auto"/>
            <w:bottom w:val="none" w:sz="0" w:space="0" w:color="auto"/>
            <w:right w:val="none" w:sz="0" w:space="0" w:color="auto"/>
          </w:divBdr>
        </w:div>
        <w:div w:id="295991159">
          <w:marLeft w:val="640"/>
          <w:marRight w:val="0"/>
          <w:marTop w:val="0"/>
          <w:marBottom w:val="0"/>
          <w:divBdr>
            <w:top w:val="none" w:sz="0" w:space="0" w:color="auto"/>
            <w:left w:val="none" w:sz="0" w:space="0" w:color="auto"/>
            <w:bottom w:val="none" w:sz="0" w:space="0" w:color="auto"/>
            <w:right w:val="none" w:sz="0" w:space="0" w:color="auto"/>
          </w:divBdr>
        </w:div>
        <w:div w:id="433012624">
          <w:marLeft w:val="640"/>
          <w:marRight w:val="0"/>
          <w:marTop w:val="0"/>
          <w:marBottom w:val="0"/>
          <w:divBdr>
            <w:top w:val="none" w:sz="0" w:space="0" w:color="auto"/>
            <w:left w:val="none" w:sz="0" w:space="0" w:color="auto"/>
            <w:bottom w:val="none" w:sz="0" w:space="0" w:color="auto"/>
            <w:right w:val="none" w:sz="0" w:space="0" w:color="auto"/>
          </w:divBdr>
        </w:div>
        <w:div w:id="1807773114">
          <w:marLeft w:val="640"/>
          <w:marRight w:val="0"/>
          <w:marTop w:val="0"/>
          <w:marBottom w:val="0"/>
          <w:divBdr>
            <w:top w:val="none" w:sz="0" w:space="0" w:color="auto"/>
            <w:left w:val="none" w:sz="0" w:space="0" w:color="auto"/>
            <w:bottom w:val="none" w:sz="0" w:space="0" w:color="auto"/>
            <w:right w:val="none" w:sz="0" w:space="0" w:color="auto"/>
          </w:divBdr>
        </w:div>
        <w:div w:id="655886626">
          <w:marLeft w:val="640"/>
          <w:marRight w:val="0"/>
          <w:marTop w:val="0"/>
          <w:marBottom w:val="0"/>
          <w:divBdr>
            <w:top w:val="none" w:sz="0" w:space="0" w:color="auto"/>
            <w:left w:val="none" w:sz="0" w:space="0" w:color="auto"/>
            <w:bottom w:val="none" w:sz="0" w:space="0" w:color="auto"/>
            <w:right w:val="none" w:sz="0" w:space="0" w:color="auto"/>
          </w:divBdr>
        </w:div>
        <w:div w:id="1631742438">
          <w:marLeft w:val="640"/>
          <w:marRight w:val="0"/>
          <w:marTop w:val="0"/>
          <w:marBottom w:val="0"/>
          <w:divBdr>
            <w:top w:val="none" w:sz="0" w:space="0" w:color="auto"/>
            <w:left w:val="none" w:sz="0" w:space="0" w:color="auto"/>
            <w:bottom w:val="none" w:sz="0" w:space="0" w:color="auto"/>
            <w:right w:val="none" w:sz="0" w:space="0" w:color="auto"/>
          </w:divBdr>
        </w:div>
        <w:div w:id="165172991">
          <w:marLeft w:val="640"/>
          <w:marRight w:val="0"/>
          <w:marTop w:val="0"/>
          <w:marBottom w:val="0"/>
          <w:divBdr>
            <w:top w:val="none" w:sz="0" w:space="0" w:color="auto"/>
            <w:left w:val="none" w:sz="0" w:space="0" w:color="auto"/>
            <w:bottom w:val="none" w:sz="0" w:space="0" w:color="auto"/>
            <w:right w:val="none" w:sz="0" w:space="0" w:color="auto"/>
          </w:divBdr>
        </w:div>
        <w:div w:id="79301031">
          <w:marLeft w:val="640"/>
          <w:marRight w:val="0"/>
          <w:marTop w:val="0"/>
          <w:marBottom w:val="0"/>
          <w:divBdr>
            <w:top w:val="none" w:sz="0" w:space="0" w:color="auto"/>
            <w:left w:val="none" w:sz="0" w:space="0" w:color="auto"/>
            <w:bottom w:val="none" w:sz="0" w:space="0" w:color="auto"/>
            <w:right w:val="none" w:sz="0" w:space="0" w:color="auto"/>
          </w:divBdr>
        </w:div>
        <w:div w:id="2069105524">
          <w:marLeft w:val="640"/>
          <w:marRight w:val="0"/>
          <w:marTop w:val="0"/>
          <w:marBottom w:val="0"/>
          <w:divBdr>
            <w:top w:val="none" w:sz="0" w:space="0" w:color="auto"/>
            <w:left w:val="none" w:sz="0" w:space="0" w:color="auto"/>
            <w:bottom w:val="none" w:sz="0" w:space="0" w:color="auto"/>
            <w:right w:val="none" w:sz="0" w:space="0" w:color="auto"/>
          </w:divBdr>
        </w:div>
        <w:div w:id="1235892816">
          <w:marLeft w:val="640"/>
          <w:marRight w:val="0"/>
          <w:marTop w:val="0"/>
          <w:marBottom w:val="0"/>
          <w:divBdr>
            <w:top w:val="none" w:sz="0" w:space="0" w:color="auto"/>
            <w:left w:val="none" w:sz="0" w:space="0" w:color="auto"/>
            <w:bottom w:val="none" w:sz="0" w:space="0" w:color="auto"/>
            <w:right w:val="none" w:sz="0" w:space="0" w:color="auto"/>
          </w:divBdr>
        </w:div>
        <w:div w:id="318926874">
          <w:marLeft w:val="640"/>
          <w:marRight w:val="0"/>
          <w:marTop w:val="0"/>
          <w:marBottom w:val="0"/>
          <w:divBdr>
            <w:top w:val="none" w:sz="0" w:space="0" w:color="auto"/>
            <w:left w:val="none" w:sz="0" w:space="0" w:color="auto"/>
            <w:bottom w:val="none" w:sz="0" w:space="0" w:color="auto"/>
            <w:right w:val="none" w:sz="0" w:space="0" w:color="auto"/>
          </w:divBdr>
        </w:div>
        <w:div w:id="1217277719">
          <w:marLeft w:val="640"/>
          <w:marRight w:val="0"/>
          <w:marTop w:val="0"/>
          <w:marBottom w:val="0"/>
          <w:divBdr>
            <w:top w:val="none" w:sz="0" w:space="0" w:color="auto"/>
            <w:left w:val="none" w:sz="0" w:space="0" w:color="auto"/>
            <w:bottom w:val="none" w:sz="0" w:space="0" w:color="auto"/>
            <w:right w:val="none" w:sz="0" w:space="0" w:color="auto"/>
          </w:divBdr>
        </w:div>
        <w:div w:id="1347289942">
          <w:marLeft w:val="640"/>
          <w:marRight w:val="0"/>
          <w:marTop w:val="0"/>
          <w:marBottom w:val="0"/>
          <w:divBdr>
            <w:top w:val="none" w:sz="0" w:space="0" w:color="auto"/>
            <w:left w:val="none" w:sz="0" w:space="0" w:color="auto"/>
            <w:bottom w:val="none" w:sz="0" w:space="0" w:color="auto"/>
            <w:right w:val="none" w:sz="0" w:space="0" w:color="auto"/>
          </w:divBdr>
        </w:div>
        <w:div w:id="1503549263">
          <w:marLeft w:val="640"/>
          <w:marRight w:val="0"/>
          <w:marTop w:val="0"/>
          <w:marBottom w:val="0"/>
          <w:divBdr>
            <w:top w:val="none" w:sz="0" w:space="0" w:color="auto"/>
            <w:left w:val="none" w:sz="0" w:space="0" w:color="auto"/>
            <w:bottom w:val="none" w:sz="0" w:space="0" w:color="auto"/>
            <w:right w:val="none" w:sz="0" w:space="0" w:color="auto"/>
          </w:divBdr>
        </w:div>
        <w:div w:id="2035182927">
          <w:marLeft w:val="640"/>
          <w:marRight w:val="0"/>
          <w:marTop w:val="0"/>
          <w:marBottom w:val="0"/>
          <w:divBdr>
            <w:top w:val="none" w:sz="0" w:space="0" w:color="auto"/>
            <w:left w:val="none" w:sz="0" w:space="0" w:color="auto"/>
            <w:bottom w:val="none" w:sz="0" w:space="0" w:color="auto"/>
            <w:right w:val="none" w:sz="0" w:space="0" w:color="auto"/>
          </w:divBdr>
        </w:div>
        <w:div w:id="1076167848">
          <w:marLeft w:val="640"/>
          <w:marRight w:val="0"/>
          <w:marTop w:val="0"/>
          <w:marBottom w:val="0"/>
          <w:divBdr>
            <w:top w:val="none" w:sz="0" w:space="0" w:color="auto"/>
            <w:left w:val="none" w:sz="0" w:space="0" w:color="auto"/>
            <w:bottom w:val="none" w:sz="0" w:space="0" w:color="auto"/>
            <w:right w:val="none" w:sz="0" w:space="0" w:color="auto"/>
          </w:divBdr>
        </w:div>
        <w:div w:id="1501000217">
          <w:marLeft w:val="640"/>
          <w:marRight w:val="0"/>
          <w:marTop w:val="0"/>
          <w:marBottom w:val="0"/>
          <w:divBdr>
            <w:top w:val="none" w:sz="0" w:space="0" w:color="auto"/>
            <w:left w:val="none" w:sz="0" w:space="0" w:color="auto"/>
            <w:bottom w:val="none" w:sz="0" w:space="0" w:color="auto"/>
            <w:right w:val="none" w:sz="0" w:space="0" w:color="auto"/>
          </w:divBdr>
        </w:div>
        <w:div w:id="1198392290">
          <w:marLeft w:val="640"/>
          <w:marRight w:val="0"/>
          <w:marTop w:val="0"/>
          <w:marBottom w:val="0"/>
          <w:divBdr>
            <w:top w:val="none" w:sz="0" w:space="0" w:color="auto"/>
            <w:left w:val="none" w:sz="0" w:space="0" w:color="auto"/>
            <w:bottom w:val="none" w:sz="0" w:space="0" w:color="auto"/>
            <w:right w:val="none" w:sz="0" w:space="0" w:color="auto"/>
          </w:divBdr>
        </w:div>
        <w:div w:id="1787694821">
          <w:marLeft w:val="640"/>
          <w:marRight w:val="0"/>
          <w:marTop w:val="0"/>
          <w:marBottom w:val="0"/>
          <w:divBdr>
            <w:top w:val="none" w:sz="0" w:space="0" w:color="auto"/>
            <w:left w:val="none" w:sz="0" w:space="0" w:color="auto"/>
            <w:bottom w:val="none" w:sz="0" w:space="0" w:color="auto"/>
            <w:right w:val="none" w:sz="0" w:space="0" w:color="auto"/>
          </w:divBdr>
        </w:div>
        <w:div w:id="1144812634">
          <w:marLeft w:val="640"/>
          <w:marRight w:val="0"/>
          <w:marTop w:val="0"/>
          <w:marBottom w:val="0"/>
          <w:divBdr>
            <w:top w:val="none" w:sz="0" w:space="0" w:color="auto"/>
            <w:left w:val="none" w:sz="0" w:space="0" w:color="auto"/>
            <w:bottom w:val="none" w:sz="0" w:space="0" w:color="auto"/>
            <w:right w:val="none" w:sz="0" w:space="0" w:color="auto"/>
          </w:divBdr>
        </w:div>
        <w:div w:id="1492477227">
          <w:marLeft w:val="640"/>
          <w:marRight w:val="0"/>
          <w:marTop w:val="0"/>
          <w:marBottom w:val="0"/>
          <w:divBdr>
            <w:top w:val="none" w:sz="0" w:space="0" w:color="auto"/>
            <w:left w:val="none" w:sz="0" w:space="0" w:color="auto"/>
            <w:bottom w:val="none" w:sz="0" w:space="0" w:color="auto"/>
            <w:right w:val="none" w:sz="0" w:space="0" w:color="auto"/>
          </w:divBdr>
        </w:div>
        <w:div w:id="1198615800">
          <w:marLeft w:val="640"/>
          <w:marRight w:val="0"/>
          <w:marTop w:val="0"/>
          <w:marBottom w:val="0"/>
          <w:divBdr>
            <w:top w:val="none" w:sz="0" w:space="0" w:color="auto"/>
            <w:left w:val="none" w:sz="0" w:space="0" w:color="auto"/>
            <w:bottom w:val="none" w:sz="0" w:space="0" w:color="auto"/>
            <w:right w:val="none" w:sz="0" w:space="0" w:color="auto"/>
          </w:divBdr>
        </w:div>
        <w:div w:id="1500539183">
          <w:marLeft w:val="640"/>
          <w:marRight w:val="0"/>
          <w:marTop w:val="0"/>
          <w:marBottom w:val="0"/>
          <w:divBdr>
            <w:top w:val="none" w:sz="0" w:space="0" w:color="auto"/>
            <w:left w:val="none" w:sz="0" w:space="0" w:color="auto"/>
            <w:bottom w:val="none" w:sz="0" w:space="0" w:color="auto"/>
            <w:right w:val="none" w:sz="0" w:space="0" w:color="auto"/>
          </w:divBdr>
        </w:div>
        <w:div w:id="550461490">
          <w:marLeft w:val="640"/>
          <w:marRight w:val="0"/>
          <w:marTop w:val="0"/>
          <w:marBottom w:val="0"/>
          <w:divBdr>
            <w:top w:val="none" w:sz="0" w:space="0" w:color="auto"/>
            <w:left w:val="none" w:sz="0" w:space="0" w:color="auto"/>
            <w:bottom w:val="none" w:sz="0" w:space="0" w:color="auto"/>
            <w:right w:val="none" w:sz="0" w:space="0" w:color="auto"/>
          </w:divBdr>
        </w:div>
        <w:div w:id="566186494">
          <w:marLeft w:val="640"/>
          <w:marRight w:val="0"/>
          <w:marTop w:val="0"/>
          <w:marBottom w:val="0"/>
          <w:divBdr>
            <w:top w:val="none" w:sz="0" w:space="0" w:color="auto"/>
            <w:left w:val="none" w:sz="0" w:space="0" w:color="auto"/>
            <w:bottom w:val="none" w:sz="0" w:space="0" w:color="auto"/>
            <w:right w:val="none" w:sz="0" w:space="0" w:color="auto"/>
          </w:divBdr>
        </w:div>
        <w:div w:id="707493319">
          <w:marLeft w:val="640"/>
          <w:marRight w:val="0"/>
          <w:marTop w:val="0"/>
          <w:marBottom w:val="0"/>
          <w:divBdr>
            <w:top w:val="none" w:sz="0" w:space="0" w:color="auto"/>
            <w:left w:val="none" w:sz="0" w:space="0" w:color="auto"/>
            <w:bottom w:val="none" w:sz="0" w:space="0" w:color="auto"/>
            <w:right w:val="none" w:sz="0" w:space="0" w:color="auto"/>
          </w:divBdr>
        </w:div>
        <w:div w:id="1090931423">
          <w:marLeft w:val="640"/>
          <w:marRight w:val="0"/>
          <w:marTop w:val="0"/>
          <w:marBottom w:val="0"/>
          <w:divBdr>
            <w:top w:val="none" w:sz="0" w:space="0" w:color="auto"/>
            <w:left w:val="none" w:sz="0" w:space="0" w:color="auto"/>
            <w:bottom w:val="none" w:sz="0" w:space="0" w:color="auto"/>
            <w:right w:val="none" w:sz="0" w:space="0" w:color="auto"/>
          </w:divBdr>
        </w:div>
        <w:div w:id="482360229">
          <w:marLeft w:val="640"/>
          <w:marRight w:val="0"/>
          <w:marTop w:val="0"/>
          <w:marBottom w:val="0"/>
          <w:divBdr>
            <w:top w:val="none" w:sz="0" w:space="0" w:color="auto"/>
            <w:left w:val="none" w:sz="0" w:space="0" w:color="auto"/>
            <w:bottom w:val="none" w:sz="0" w:space="0" w:color="auto"/>
            <w:right w:val="none" w:sz="0" w:space="0" w:color="auto"/>
          </w:divBdr>
        </w:div>
        <w:div w:id="801968695">
          <w:marLeft w:val="640"/>
          <w:marRight w:val="0"/>
          <w:marTop w:val="0"/>
          <w:marBottom w:val="0"/>
          <w:divBdr>
            <w:top w:val="none" w:sz="0" w:space="0" w:color="auto"/>
            <w:left w:val="none" w:sz="0" w:space="0" w:color="auto"/>
            <w:bottom w:val="none" w:sz="0" w:space="0" w:color="auto"/>
            <w:right w:val="none" w:sz="0" w:space="0" w:color="auto"/>
          </w:divBdr>
        </w:div>
        <w:div w:id="1157767288">
          <w:marLeft w:val="640"/>
          <w:marRight w:val="0"/>
          <w:marTop w:val="0"/>
          <w:marBottom w:val="0"/>
          <w:divBdr>
            <w:top w:val="none" w:sz="0" w:space="0" w:color="auto"/>
            <w:left w:val="none" w:sz="0" w:space="0" w:color="auto"/>
            <w:bottom w:val="none" w:sz="0" w:space="0" w:color="auto"/>
            <w:right w:val="none" w:sz="0" w:space="0" w:color="auto"/>
          </w:divBdr>
        </w:div>
        <w:div w:id="1449350421">
          <w:marLeft w:val="640"/>
          <w:marRight w:val="0"/>
          <w:marTop w:val="0"/>
          <w:marBottom w:val="0"/>
          <w:divBdr>
            <w:top w:val="none" w:sz="0" w:space="0" w:color="auto"/>
            <w:left w:val="none" w:sz="0" w:space="0" w:color="auto"/>
            <w:bottom w:val="none" w:sz="0" w:space="0" w:color="auto"/>
            <w:right w:val="none" w:sz="0" w:space="0" w:color="auto"/>
          </w:divBdr>
        </w:div>
        <w:div w:id="1561136756">
          <w:marLeft w:val="640"/>
          <w:marRight w:val="0"/>
          <w:marTop w:val="0"/>
          <w:marBottom w:val="0"/>
          <w:divBdr>
            <w:top w:val="none" w:sz="0" w:space="0" w:color="auto"/>
            <w:left w:val="none" w:sz="0" w:space="0" w:color="auto"/>
            <w:bottom w:val="none" w:sz="0" w:space="0" w:color="auto"/>
            <w:right w:val="none" w:sz="0" w:space="0" w:color="auto"/>
          </w:divBdr>
        </w:div>
        <w:div w:id="2045400249">
          <w:marLeft w:val="640"/>
          <w:marRight w:val="0"/>
          <w:marTop w:val="0"/>
          <w:marBottom w:val="0"/>
          <w:divBdr>
            <w:top w:val="none" w:sz="0" w:space="0" w:color="auto"/>
            <w:left w:val="none" w:sz="0" w:space="0" w:color="auto"/>
            <w:bottom w:val="none" w:sz="0" w:space="0" w:color="auto"/>
            <w:right w:val="none" w:sz="0" w:space="0" w:color="auto"/>
          </w:divBdr>
        </w:div>
        <w:div w:id="2003584310">
          <w:marLeft w:val="640"/>
          <w:marRight w:val="0"/>
          <w:marTop w:val="0"/>
          <w:marBottom w:val="0"/>
          <w:divBdr>
            <w:top w:val="none" w:sz="0" w:space="0" w:color="auto"/>
            <w:left w:val="none" w:sz="0" w:space="0" w:color="auto"/>
            <w:bottom w:val="none" w:sz="0" w:space="0" w:color="auto"/>
            <w:right w:val="none" w:sz="0" w:space="0" w:color="auto"/>
          </w:divBdr>
        </w:div>
        <w:div w:id="276762564">
          <w:marLeft w:val="640"/>
          <w:marRight w:val="0"/>
          <w:marTop w:val="0"/>
          <w:marBottom w:val="0"/>
          <w:divBdr>
            <w:top w:val="none" w:sz="0" w:space="0" w:color="auto"/>
            <w:left w:val="none" w:sz="0" w:space="0" w:color="auto"/>
            <w:bottom w:val="none" w:sz="0" w:space="0" w:color="auto"/>
            <w:right w:val="none" w:sz="0" w:space="0" w:color="auto"/>
          </w:divBdr>
        </w:div>
        <w:div w:id="239145255">
          <w:marLeft w:val="640"/>
          <w:marRight w:val="0"/>
          <w:marTop w:val="0"/>
          <w:marBottom w:val="0"/>
          <w:divBdr>
            <w:top w:val="none" w:sz="0" w:space="0" w:color="auto"/>
            <w:left w:val="none" w:sz="0" w:space="0" w:color="auto"/>
            <w:bottom w:val="none" w:sz="0" w:space="0" w:color="auto"/>
            <w:right w:val="none" w:sz="0" w:space="0" w:color="auto"/>
          </w:divBdr>
        </w:div>
        <w:div w:id="1452478185">
          <w:marLeft w:val="640"/>
          <w:marRight w:val="0"/>
          <w:marTop w:val="0"/>
          <w:marBottom w:val="0"/>
          <w:divBdr>
            <w:top w:val="none" w:sz="0" w:space="0" w:color="auto"/>
            <w:left w:val="none" w:sz="0" w:space="0" w:color="auto"/>
            <w:bottom w:val="none" w:sz="0" w:space="0" w:color="auto"/>
            <w:right w:val="none" w:sz="0" w:space="0" w:color="auto"/>
          </w:divBdr>
        </w:div>
        <w:div w:id="1270355398">
          <w:marLeft w:val="640"/>
          <w:marRight w:val="0"/>
          <w:marTop w:val="0"/>
          <w:marBottom w:val="0"/>
          <w:divBdr>
            <w:top w:val="none" w:sz="0" w:space="0" w:color="auto"/>
            <w:left w:val="none" w:sz="0" w:space="0" w:color="auto"/>
            <w:bottom w:val="none" w:sz="0" w:space="0" w:color="auto"/>
            <w:right w:val="none" w:sz="0" w:space="0" w:color="auto"/>
          </w:divBdr>
        </w:div>
        <w:div w:id="726951120">
          <w:marLeft w:val="640"/>
          <w:marRight w:val="0"/>
          <w:marTop w:val="0"/>
          <w:marBottom w:val="0"/>
          <w:divBdr>
            <w:top w:val="none" w:sz="0" w:space="0" w:color="auto"/>
            <w:left w:val="none" w:sz="0" w:space="0" w:color="auto"/>
            <w:bottom w:val="none" w:sz="0" w:space="0" w:color="auto"/>
            <w:right w:val="none" w:sz="0" w:space="0" w:color="auto"/>
          </w:divBdr>
        </w:div>
        <w:div w:id="585194101">
          <w:marLeft w:val="640"/>
          <w:marRight w:val="0"/>
          <w:marTop w:val="0"/>
          <w:marBottom w:val="0"/>
          <w:divBdr>
            <w:top w:val="none" w:sz="0" w:space="0" w:color="auto"/>
            <w:left w:val="none" w:sz="0" w:space="0" w:color="auto"/>
            <w:bottom w:val="none" w:sz="0" w:space="0" w:color="auto"/>
            <w:right w:val="none" w:sz="0" w:space="0" w:color="auto"/>
          </w:divBdr>
        </w:div>
        <w:div w:id="2113167334">
          <w:marLeft w:val="640"/>
          <w:marRight w:val="0"/>
          <w:marTop w:val="0"/>
          <w:marBottom w:val="0"/>
          <w:divBdr>
            <w:top w:val="none" w:sz="0" w:space="0" w:color="auto"/>
            <w:left w:val="none" w:sz="0" w:space="0" w:color="auto"/>
            <w:bottom w:val="none" w:sz="0" w:space="0" w:color="auto"/>
            <w:right w:val="none" w:sz="0" w:space="0" w:color="auto"/>
          </w:divBdr>
        </w:div>
        <w:div w:id="518738981">
          <w:marLeft w:val="640"/>
          <w:marRight w:val="0"/>
          <w:marTop w:val="0"/>
          <w:marBottom w:val="0"/>
          <w:divBdr>
            <w:top w:val="none" w:sz="0" w:space="0" w:color="auto"/>
            <w:left w:val="none" w:sz="0" w:space="0" w:color="auto"/>
            <w:bottom w:val="none" w:sz="0" w:space="0" w:color="auto"/>
            <w:right w:val="none" w:sz="0" w:space="0" w:color="auto"/>
          </w:divBdr>
        </w:div>
        <w:div w:id="1911191394">
          <w:marLeft w:val="640"/>
          <w:marRight w:val="0"/>
          <w:marTop w:val="0"/>
          <w:marBottom w:val="0"/>
          <w:divBdr>
            <w:top w:val="none" w:sz="0" w:space="0" w:color="auto"/>
            <w:left w:val="none" w:sz="0" w:space="0" w:color="auto"/>
            <w:bottom w:val="none" w:sz="0" w:space="0" w:color="auto"/>
            <w:right w:val="none" w:sz="0" w:space="0" w:color="auto"/>
          </w:divBdr>
        </w:div>
        <w:div w:id="343753726">
          <w:marLeft w:val="640"/>
          <w:marRight w:val="0"/>
          <w:marTop w:val="0"/>
          <w:marBottom w:val="0"/>
          <w:divBdr>
            <w:top w:val="none" w:sz="0" w:space="0" w:color="auto"/>
            <w:left w:val="none" w:sz="0" w:space="0" w:color="auto"/>
            <w:bottom w:val="none" w:sz="0" w:space="0" w:color="auto"/>
            <w:right w:val="none" w:sz="0" w:space="0" w:color="auto"/>
          </w:divBdr>
        </w:div>
        <w:div w:id="225997972">
          <w:marLeft w:val="640"/>
          <w:marRight w:val="0"/>
          <w:marTop w:val="0"/>
          <w:marBottom w:val="0"/>
          <w:divBdr>
            <w:top w:val="none" w:sz="0" w:space="0" w:color="auto"/>
            <w:left w:val="none" w:sz="0" w:space="0" w:color="auto"/>
            <w:bottom w:val="none" w:sz="0" w:space="0" w:color="auto"/>
            <w:right w:val="none" w:sz="0" w:space="0" w:color="auto"/>
          </w:divBdr>
        </w:div>
        <w:div w:id="1191189108">
          <w:marLeft w:val="640"/>
          <w:marRight w:val="0"/>
          <w:marTop w:val="0"/>
          <w:marBottom w:val="0"/>
          <w:divBdr>
            <w:top w:val="none" w:sz="0" w:space="0" w:color="auto"/>
            <w:left w:val="none" w:sz="0" w:space="0" w:color="auto"/>
            <w:bottom w:val="none" w:sz="0" w:space="0" w:color="auto"/>
            <w:right w:val="none" w:sz="0" w:space="0" w:color="auto"/>
          </w:divBdr>
        </w:div>
        <w:div w:id="1946500266">
          <w:marLeft w:val="640"/>
          <w:marRight w:val="0"/>
          <w:marTop w:val="0"/>
          <w:marBottom w:val="0"/>
          <w:divBdr>
            <w:top w:val="none" w:sz="0" w:space="0" w:color="auto"/>
            <w:left w:val="none" w:sz="0" w:space="0" w:color="auto"/>
            <w:bottom w:val="none" w:sz="0" w:space="0" w:color="auto"/>
            <w:right w:val="none" w:sz="0" w:space="0" w:color="auto"/>
          </w:divBdr>
        </w:div>
        <w:div w:id="1468283777">
          <w:marLeft w:val="640"/>
          <w:marRight w:val="0"/>
          <w:marTop w:val="0"/>
          <w:marBottom w:val="0"/>
          <w:divBdr>
            <w:top w:val="none" w:sz="0" w:space="0" w:color="auto"/>
            <w:left w:val="none" w:sz="0" w:space="0" w:color="auto"/>
            <w:bottom w:val="none" w:sz="0" w:space="0" w:color="auto"/>
            <w:right w:val="none" w:sz="0" w:space="0" w:color="auto"/>
          </w:divBdr>
        </w:div>
        <w:div w:id="549654350">
          <w:marLeft w:val="640"/>
          <w:marRight w:val="0"/>
          <w:marTop w:val="0"/>
          <w:marBottom w:val="0"/>
          <w:divBdr>
            <w:top w:val="none" w:sz="0" w:space="0" w:color="auto"/>
            <w:left w:val="none" w:sz="0" w:space="0" w:color="auto"/>
            <w:bottom w:val="none" w:sz="0" w:space="0" w:color="auto"/>
            <w:right w:val="none" w:sz="0" w:space="0" w:color="auto"/>
          </w:divBdr>
        </w:div>
        <w:div w:id="1768380447">
          <w:marLeft w:val="640"/>
          <w:marRight w:val="0"/>
          <w:marTop w:val="0"/>
          <w:marBottom w:val="0"/>
          <w:divBdr>
            <w:top w:val="none" w:sz="0" w:space="0" w:color="auto"/>
            <w:left w:val="none" w:sz="0" w:space="0" w:color="auto"/>
            <w:bottom w:val="none" w:sz="0" w:space="0" w:color="auto"/>
            <w:right w:val="none" w:sz="0" w:space="0" w:color="auto"/>
          </w:divBdr>
        </w:div>
        <w:div w:id="2016154138">
          <w:marLeft w:val="640"/>
          <w:marRight w:val="0"/>
          <w:marTop w:val="0"/>
          <w:marBottom w:val="0"/>
          <w:divBdr>
            <w:top w:val="none" w:sz="0" w:space="0" w:color="auto"/>
            <w:left w:val="none" w:sz="0" w:space="0" w:color="auto"/>
            <w:bottom w:val="none" w:sz="0" w:space="0" w:color="auto"/>
            <w:right w:val="none" w:sz="0" w:space="0" w:color="auto"/>
          </w:divBdr>
        </w:div>
        <w:div w:id="1905529547">
          <w:marLeft w:val="640"/>
          <w:marRight w:val="0"/>
          <w:marTop w:val="0"/>
          <w:marBottom w:val="0"/>
          <w:divBdr>
            <w:top w:val="none" w:sz="0" w:space="0" w:color="auto"/>
            <w:left w:val="none" w:sz="0" w:space="0" w:color="auto"/>
            <w:bottom w:val="none" w:sz="0" w:space="0" w:color="auto"/>
            <w:right w:val="none" w:sz="0" w:space="0" w:color="auto"/>
          </w:divBdr>
        </w:div>
        <w:div w:id="1945141072">
          <w:marLeft w:val="640"/>
          <w:marRight w:val="0"/>
          <w:marTop w:val="0"/>
          <w:marBottom w:val="0"/>
          <w:divBdr>
            <w:top w:val="none" w:sz="0" w:space="0" w:color="auto"/>
            <w:left w:val="none" w:sz="0" w:space="0" w:color="auto"/>
            <w:bottom w:val="none" w:sz="0" w:space="0" w:color="auto"/>
            <w:right w:val="none" w:sz="0" w:space="0" w:color="auto"/>
          </w:divBdr>
        </w:div>
        <w:div w:id="998340170">
          <w:marLeft w:val="640"/>
          <w:marRight w:val="0"/>
          <w:marTop w:val="0"/>
          <w:marBottom w:val="0"/>
          <w:divBdr>
            <w:top w:val="none" w:sz="0" w:space="0" w:color="auto"/>
            <w:left w:val="none" w:sz="0" w:space="0" w:color="auto"/>
            <w:bottom w:val="none" w:sz="0" w:space="0" w:color="auto"/>
            <w:right w:val="none" w:sz="0" w:space="0" w:color="auto"/>
          </w:divBdr>
        </w:div>
        <w:div w:id="1685864048">
          <w:marLeft w:val="640"/>
          <w:marRight w:val="0"/>
          <w:marTop w:val="0"/>
          <w:marBottom w:val="0"/>
          <w:divBdr>
            <w:top w:val="none" w:sz="0" w:space="0" w:color="auto"/>
            <w:left w:val="none" w:sz="0" w:space="0" w:color="auto"/>
            <w:bottom w:val="none" w:sz="0" w:space="0" w:color="auto"/>
            <w:right w:val="none" w:sz="0" w:space="0" w:color="auto"/>
          </w:divBdr>
        </w:div>
        <w:div w:id="230820287">
          <w:marLeft w:val="640"/>
          <w:marRight w:val="0"/>
          <w:marTop w:val="0"/>
          <w:marBottom w:val="0"/>
          <w:divBdr>
            <w:top w:val="none" w:sz="0" w:space="0" w:color="auto"/>
            <w:left w:val="none" w:sz="0" w:space="0" w:color="auto"/>
            <w:bottom w:val="none" w:sz="0" w:space="0" w:color="auto"/>
            <w:right w:val="none" w:sz="0" w:space="0" w:color="auto"/>
          </w:divBdr>
        </w:div>
        <w:div w:id="1278950004">
          <w:marLeft w:val="640"/>
          <w:marRight w:val="0"/>
          <w:marTop w:val="0"/>
          <w:marBottom w:val="0"/>
          <w:divBdr>
            <w:top w:val="none" w:sz="0" w:space="0" w:color="auto"/>
            <w:left w:val="none" w:sz="0" w:space="0" w:color="auto"/>
            <w:bottom w:val="none" w:sz="0" w:space="0" w:color="auto"/>
            <w:right w:val="none" w:sz="0" w:space="0" w:color="auto"/>
          </w:divBdr>
        </w:div>
        <w:div w:id="1246258523">
          <w:marLeft w:val="640"/>
          <w:marRight w:val="0"/>
          <w:marTop w:val="0"/>
          <w:marBottom w:val="0"/>
          <w:divBdr>
            <w:top w:val="none" w:sz="0" w:space="0" w:color="auto"/>
            <w:left w:val="none" w:sz="0" w:space="0" w:color="auto"/>
            <w:bottom w:val="none" w:sz="0" w:space="0" w:color="auto"/>
            <w:right w:val="none" w:sz="0" w:space="0" w:color="auto"/>
          </w:divBdr>
        </w:div>
        <w:div w:id="1312633228">
          <w:marLeft w:val="640"/>
          <w:marRight w:val="0"/>
          <w:marTop w:val="0"/>
          <w:marBottom w:val="0"/>
          <w:divBdr>
            <w:top w:val="none" w:sz="0" w:space="0" w:color="auto"/>
            <w:left w:val="none" w:sz="0" w:space="0" w:color="auto"/>
            <w:bottom w:val="none" w:sz="0" w:space="0" w:color="auto"/>
            <w:right w:val="none" w:sz="0" w:space="0" w:color="auto"/>
          </w:divBdr>
        </w:div>
        <w:div w:id="1325738734">
          <w:marLeft w:val="640"/>
          <w:marRight w:val="0"/>
          <w:marTop w:val="0"/>
          <w:marBottom w:val="0"/>
          <w:divBdr>
            <w:top w:val="none" w:sz="0" w:space="0" w:color="auto"/>
            <w:left w:val="none" w:sz="0" w:space="0" w:color="auto"/>
            <w:bottom w:val="none" w:sz="0" w:space="0" w:color="auto"/>
            <w:right w:val="none" w:sz="0" w:space="0" w:color="auto"/>
          </w:divBdr>
        </w:div>
        <w:div w:id="1274480706">
          <w:marLeft w:val="640"/>
          <w:marRight w:val="0"/>
          <w:marTop w:val="0"/>
          <w:marBottom w:val="0"/>
          <w:divBdr>
            <w:top w:val="none" w:sz="0" w:space="0" w:color="auto"/>
            <w:left w:val="none" w:sz="0" w:space="0" w:color="auto"/>
            <w:bottom w:val="none" w:sz="0" w:space="0" w:color="auto"/>
            <w:right w:val="none" w:sz="0" w:space="0" w:color="auto"/>
          </w:divBdr>
        </w:div>
        <w:div w:id="1411730561">
          <w:marLeft w:val="640"/>
          <w:marRight w:val="0"/>
          <w:marTop w:val="0"/>
          <w:marBottom w:val="0"/>
          <w:divBdr>
            <w:top w:val="none" w:sz="0" w:space="0" w:color="auto"/>
            <w:left w:val="none" w:sz="0" w:space="0" w:color="auto"/>
            <w:bottom w:val="none" w:sz="0" w:space="0" w:color="auto"/>
            <w:right w:val="none" w:sz="0" w:space="0" w:color="auto"/>
          </w:divBdr>
        </w:div>
        <w:div w:id="1224100234">
          <w:marLeft w:val="640"/>
          <w:marRight w:val="0"/>
          <w:marTop w:val="0"/>
          <w:marBottom w:val="0"/>
          <w:divBdr>
            <w:top w:val="none" w:sz="0" w:space="0" w:color="auto"/>
            <w:left w:val="none" w:sz="0" w:space="0" w:color="auto"/>
            <w:bottom w:val="none" w:sz="0" w:space="0" w:color="auto"/>
            <w:right w:val="none" w:sz="0" w:space="0" w:color="auto"/>
          </w:divBdr>
        </w:div>
        <w:div w:id="1464693395">
          <w:marLeft w:val="640"/>
          <w:marRight w:val="0"/>
          <w:marTop w:val="0"/>
          <w:marBottom w:val="0"/>
          <w:divBdr>
            <w:top w:val="none" w:sz="0" w:space="0" w:color="auto"/>
            <w:left w:val="none" w:sz="0" w:space="0" w:color="auto"/>
            <w:bottom w:val="none" w:sz="0" w:space="0" w:color="auto"/>
            <w:right w:val="none" w:sz="0" w:space="0" w:color="auto"/>
          </w:divBdr>
        </w:div>
        <w:div w:id="195121308">
          <w:marLeft w:val="640"/>
          <w:marRight w:val="0"/>
          <w:marTop w:val="0"/>
          <w:marBottom w:val="0"/>
          <w:divBdr>
            <w:top w:val="none" w:sz="0" w:space="0" w:color="auto"/>
            <w:left w:val="none" w:sz="0" w:space="0" w:color="auto"/>
            <w:bottom w:val="none" w:sz="0" w:space="0" w:color="auto"/>
            <w:right w:val="none" w:sz="0" w:space="0" w:color="auto"/>
          </w:divBdr>
        </w:div>
        <w:div w:id="2009163541">
          <w:marLeft w:val="640"/>
          <w:marRight w:val="0"/>
          <w:marTop w:val="0"/>
          <w:marBottom w:val="0"/>
          <w:divBdr>
            <w:top w:val="none" w:sz="0" w:space="0" w:color="auto"/>
            <w:left w:val="none" w:sz="0" w:space="0" w:color="auto"/>
            <w:bottom w:val="none" w:sz="0" w:space="0" w:color="auto"/>
            <w:right w:val="none" w:sz="0" w:space="0" w:color="auto"/>
          </w:divBdr>
        </w:div>
        <w:div w:id="1064332987">
          <w:marLeft w:val="640"/>
          <w:marRight w:val="0"/>
          <w:marTop w:val="0"/>
          <w:marBottom w:val="0"/>
          <w:divBdr>
            <w:top w:val="none" w:sz="0" w:space="0" w:color="auto"/>
            <w:left w:val="none" w:sz="0" w:space="0" w:color="auto"/>
            <w:bottom w:val="none" w:sz="0" w:space="0" w:color="auto"/>
            <w:right w:val="none" w:sz="0" w:space="0" w:color="auto"/>
          </w:divBdr>
        </w:div>
        <w:div w:id="2084255126">
          <w:marLeft w:val="640"/>
          <w:marRight w:val="0"/>
          <w:marTop w:val="0"/>
          <w:marBottom w:val="0"/>
          <w:divBdr>
            <w:top w:val="none" w:sz="0" w:space="0" w:color="auto"/>
            <w:left w:val="none" w:sz="0" w:space="0" w:color="auto"/>
            <w:bottom w:val="none" w:sz="0" w:space="0" w:color="auto"/>
            <w:right w:val="none" w:sz="0" w:space="0" w:color="auto"/>
          </w:divBdr>
        </w:div>
        <w:div w:id="899513949">
          <w:marLeft w:val="640"/>
          <w:marRight w:val="0"/>
          <w:marTop w:val="0"/>
          <w:marBottom w:val="0"/>
          <w:divBdr>
            <w:top w:val="none" w:sz="0" w:space="0" w:color="auto"/>
            <w:left w:val="none" w:sz="0" w:space="0" w:color="auto"/>
            <w:bottom w:val="none" w:sz="0" w:space="0" w:color="auto"/>
            <w:right w:val="none" w:sz="0" w:space="0" w:color="auto"/>
          </w:divBdr>
        </w:div>
        <w:div w:id="789397157">
          <w:marLeft w:val="640"/>
          <w:marRight w:val="0"/>
          <w:marTop w:val="0"/>
          <w:marBottom w:val="0"/>
          <w:divBdr>
            <w:top w:val="none" w:sz="0" w:space="0" w:color="auto"/>
            <w:left w:val="none" w:sz="0" w:space="0" w:color="auto"/>
            <w:bottom w:val="none" w:sz="0" w:space="0" w:color="auto"/>
            <w:right w:val="none" w:sz="0" w:space="0" w:color="auto"/>
          </w:divBdr>
        </w:div>
        <w:div w:id="1955094435">
          <w:marLeft w:val="640"/>
          <w:marRight w:val="0"/>
          <w:marTop w:val="0"/>
          <w:marBottom w:val="0"/>
          <w:divBdr>
            <w:top w:val="none" w:sz="0" w:space="0" w:color="auto"/>
            <w:left w:val="none" w:sz="0" w:space="0" w:color="auto"/>
            <w:bottom w:val="none" w:sz="0" w:space="0" w:color="auto"/>
            <w:right w:val="none" w:sz="0" w:space="0" w:color="auto"/>
          </w:divBdr>
        </w:div>
        <w:div w:id="812720016">
          <w:marLeft w:val="640"/>
          <w:marRight w:val="0"/>
          <w:marTop w:val="0"/>
          <w:marBottom w:val="0"/>
          <w:divBdr>
            <w:top w:val="none" w:sz="0" w:space="0" w:color="auto"/>
            <w:left w:val="none" w:sz="0" w:space="0" w:color="auto"/>
            <w:bottom w:val="none" w:sz="0" w:space="0" w:color="auto"/>
            <w:right w:val="none" w:sz="0" w:space="0" w:color="auto"/>
          </w:divBdr>
        </w:div>
        <w:div w:id="442462689">
          <w:marLeft w:val="640"/>
          <w:marRight w:val="0"/>
          <w:marTop w:val="0"/>
          <w:marBottom w:val="0"/>
          <w:divBdr>
            <w:top w:val="none" w:sz="0" w:space="0" w:color="auto"/>
            <w:left w:val="none" w:sz="0" w:space="0" w:color="auto"/>
            <w:bottom w:val="none" w:sz="0" w:space="0" w:color="auto"/>
            <w:right w:val="none" w:sz="0" w:space="0" w:color="auto"/>
          </w:divBdr>
        </w:div>
        <w:div w:id="810485194">
          <w:marLeft w:val="640"/>
          <w:marRight w:val="0"/>
          <w:marTop w:val="0"/>
          <w:marBottom w:val="0"/>
          <w:divBdr>
            <w:top w:val="none" w:sz="0" w:space="0" w:color="auto"/>
            <w:left w:val="none" w:sz="0" w:space="0" w:color="auto"/>
            <w:bottom w:val="none" w:sz="0" w:space="0" w:color="auto"/>
            <w:right w:val="none" w:sz="0" w:space="0" w:color="auto"/>
          </w:divBdr>
        </w:div>
        <w:div w:id="1161969176">
          <w:marLeft w:val="640"/>
          <w:marRight w:val="0"/>
          <w:marTop w:val="0"/>
          <w:marBottom w:val="0"/>
          <w:divBdr>
            <w:top w:val="none" w:sz="0" w:space="0" w:color="auto"/>
            <w:left w:val="none" w:sz="0" w:space="0" w:color="auto"/>
            <w:bottom w:val="none" w:sz="0" w:space="0" w:color="auto"/>
            <w:right w:val="none" w:sz="0" w:space="0" w:color="auto"/>
          </w:divBdr>
        </w:div>
        <w:div w:id="2142455710">
          <w:marLeft w:val="640"/>
          <w:marRight w:val="0"/>
          <w:marTop w:val="0"/>
          <w:marBottom w:val="0"/>
          <w:divBdr>
            <w:top w:val="none" w:sz="0" w:space="0" w:color="auto"/>
            <w:left w:val="none" w:sz="0" w:space="0" w:color="auto"/>
            <w:bottom w:val="none" w:sz="0" w:space="0" w:color="auto"/>
            <w:right w:val="none" w:sz="0" w:space="0" w:color="auto"/>
          </w:divBdr>
        </w:div>
        <w:div w:id="1965967637">
          <w:marLeft w:val="640"/>
          <w:marRight w:val="0"/>
          <w:marTop w:val="0"/>
          <w:marBottom w:val="0"/>
          <w:divBdr>
            <w:top w:val="none" w:sz="0" w:space="0" w:color="auto"/>
            <w:left w:val="none" w:sz="0" w:space="0" w:color="auto"/>
            <w:bottom w:val="none" w:sz="0" w:space="0" w:color="auto"/>
            <w:right w:val="none" w:sz="0" w:space="0" w:color="auto"/>
          </w:divBdr>
        </w:div>
        <w:div w:id="304896807">
          <w:marLeft w:val="640"/>
          <w:marRight w:val="0"/>
          <w:marTop w:val="0"/>
          <w:marBottom w:val="0"/>
          <w:divBdr>
            <w:top w:val="none" w:sz="0" w:space="0" w:color="auto"/>
            <w:left w:val="none" w:sz="0" w:space="0" w:color="auto"/>
            <w:bottom w:val="none" w:sz="0" w:space="0" w:color="auto"/>
            <w:right w:val="none" w:sz="0" w:space="0" w:color="auto"/>
          </w:divBdr>
        </w:div>
        <w:div w:id="761074238">
          <w:marLeft w:val="640"/>
          <w:marRight w:val="0"/>
          <w:marTop w:val="0"/>
          <w:marBottom w:val="0"/>
          <w:divBdr>
            <w:top w:val="none" w:sz="0" w:space="0" w:color="auto"/>
            <w:left w:val="none" w:sz="0" w:space="0" w:color="auto"/>
            <w:bottom w:val="none" w:sz="0" w:space="0" w:color="auto"/>
            <w:right w:val="none" w:sz="0" w:space="0" w:color="auto"/>
          </w:divBdr>
        </w:div>
        <w:div w:id="2061586773">
          <w:marLeft w:val="640"/>
          <w:marRight w:val="0"/>
          <w:marTop w:val="0"/>
          <w:marBottom w:val="0"/>
          <w:divBdr>
            <w:top w:val="none" w:sz="0" w:space="0" w:color="auto"/>
            <w:left w:val="none" w:sz="0" w:space="0" w:color="auto"/>
            <w:bottom w:val="none" w:sz="0" w:space="0" w:color="auto"/>
            <w:right w:val="none" w:sz="0" w:space="0" w:color="auto"/>
          </w:divBdr>
        </w:div>
        <w:div w:id="149835755">
          <w:marLeft w:val="640"/>
          <w:marRight w:val="0"/>
          <w:marTop w:val="0"/>
          <w:marBottom w:val="0"/>
          <w:divBdr>
            <w:top w:val="none" w:sz="0" w:space="0" w:color="auto"/>
            <w:left w:val="none" w:sz="0" w:space="0" w:color="auto"/>
            <w:bottom w:val="none" w:sz="0" w:space="0" w:color="auto"/>
            <w:right w:val="none" w:sz="0" w:space="0" w:color="auto"/>
          </w:divBdr>
        </w:div>
        <w:div w:id="803740202">
          <w:marLeft w:val="640"/>
          <w:marRight w:val="0"/>
          <w:marTop w:val="0"/>
          <w:marBottom w:val="0"/>
          <w:divBdr>
            <w:top w:val="none" w:sz="0" w:space="0" w:color="auto"/>
            <w:left w:val="none" w:sz="0" w:space="0" w:color="auto"/>
            <w:bottom w:val="none" w:sz="0" w:space="0" w:color="auto"/>
            <w:right w:val="none" w:sz="0" w:space="0" w:color="auto"/>
          </w:divBdr>
        </w:div>
        <w:div w:id="578254155">
          <w:marLeft w:val="640"/>
          <w:marRight w:val="0"/>
          <w:marTop w:val="0"/>
          <w:marBottom w:val="0"/>
          <w:divBdr>
            <w:top w:val="none" w:sz="0" w:space="0" w:color="auto"/>
            <w:left w:val="none" w:sz="0" w:space="0" w:color="auto"/>
            <w:bottom w:val="none" w:sz="0" w:space="0" w:color="auto"/>
            <w:right w:val="none" w:sz="0" w:space="0" w:color="auto"/>
          </w:divBdr>
        </w:div>
        <w:div w:id="739786013">
          <w:marLeft w:val="640"/>
          <w:marRight w:val="0"/>
          <w:marTop w:val="0"/>
          <w:marBottom w:val="0"/>
          <w:divBdr>
            <w:top w:val="none" w:sz="0" w:space="0" w:color="auto"/>
            <w:left w:val="none" w:sz="0" w:space="0" w:color="auto"/>
            <w:bottom w:val="none" w:sz="0" w:space="0" w:color="auto"/>
            <w:right w:val="none" w:sz="0" w:space="0" w:color="auto"/>
          </w:divBdr>
        </w:div>
        <w:div w:id="578564332">
          <w:marLeft w:val="640"/>
          <w:marRight w:val="0"/>
          <w:marTop w:val="0"/>
          <w:marBottom w:val="0"/>
          <w:divBdr>
            <w:top w:val="none" w:sz="0" w:space="0" w:color="auto"/>
            <w:left w:val="none" w:sz="0" w:space="0" w:color="auto"/>
            <w:bottom w:val="none" w:sz="0" w:space="0" w:color="auto"/>
            <w:right w:val="none" w:sz="0" w:space="0" w:color="auto"/>
          </w:divBdr>
        </w:div>
        <w:div w:id="44306007">
          <w:marLeft w:val="640"/>
          <w:marRight w:val="0"/>
          <w:marTop w:val="0"/>
          <w:marBottom w:val="0"/>
          <w:divBdr>
            <w:top w:val="none" w:sz="0" w:space="0" w:color="auto"/>
            <w:left w:val="none" w:sz="0" w:space="0" w:color="auto"/>
            <w:bottom w:val="none" w:sz="0" w:space="0" w:color="auto"/>
            <w:right w:val="none" w:sz="0" w:space="0" w:color="auto"/>
          </w:divBdr>
        </w:div>
        <w:div w:id="83035086">
          <w:marLeft w:val="640"/>
          <w:marRight w:val="0"/>
          <w:marTop w:val="0"/>
          <w:marBottom w:val="0"/>
          <w:divBdr>
            <w:top w:val="none" w:sz="0" w:space="0" w:color="auto"/>
            <w:left w:val="none" w:sz="0" w:space="0" w:color="auto"/>
            <w:bottom w:val="none" w:sz="0" w:space="0" w:color="auto"/>
            <w:right w:val="none" w:sz="0" w:space="0" w:color="auto"/>
          </w:divBdr>
        </w:div>
        <w:div w:id="463735826">
          <w:marLeft w:val="640"/>
          <w:marRight w:val="0"/>
          <w:marTop w:val="0"/>
          <w:marBottom w:val="0"/>
          <w:divBdr>
            <w:top w:val="none" w:sz="0" w:space="0" w:color="auto"/>
            <w:left w:val="none" w:sz="0" w:space="0" w:color="auto"/>
            <w:bottom w:val="none" w:sz="0" w:space="0" w:color="auto"/>
            <w:right w:val="none" w:sz="0" w:space="0" w:color="auto"/>
          </w:divBdr>
        </w:div>
        <w:div w:id="328795868">
          <w:marLeft w:val="640"/>
          <w:marRight w:val="0"/>
          <w:marTop w:val="0"/>
          <w:marBottom w:val="0"/>
          <w:divBdr>
            <w:top w:val="none" w:sz="0" w:space="0" w:color="auto"/>
            <w:left w:val="none" w:sz="0" w:space="0" w:color="auto"/>
            <w:bottom w:val="none" w:sz="0" w:space="0" w:color="auto"/>
            <w:right w:val="none" w:sz="0" w:space="0" w:color="auto"/>
          </w:divBdr>
        </w:div>
        <w:div w:id="1847329078">
          <w:marLeft w:val="640"/>
          <w:marRight w:val="0"/>
          <w:marTop w:val="0"/>
          <w:marBottom w:val="0"/>
          <w:divBdr>
            <w:top w:val="none" w:sz="0" w:space="0" w:color="auto"/>
            <w:left w:val="none" w:sz="0" w:space="0" w:color="auto"/>
            <w:bottom w:val="none" w:sz="0" w:space="0" w:color="auto"/>
            <w:right w:val="none" w:sz="0" w:space="0" w:color="auto"/>
          </w:divBdr>
        </w:div>
        <w:div w:id="1574899774">
          <w:marLeft w:val="640"/>
          <w:marRight w:val="0"/>
          <w:marTop w:val="0"/>
          <w:marBottom w:val="0"/>
          <w:divBdr>
            <w:top w:val="none" w:sz="0" w:space="0" w:color="auto"/>
            <w:left w:val="none" w:sz="0" w:space="0" w:color="auto"/>
            <w:bottom w:val="none" w:sz="0" w:space="0" w:color="auto"/>
            <w:right w:val="none" w:sz="0" w:space="0" w:color="auto"/>
          </w:divBdr>
        </w:div>
        <w:div w:id="1973441022">
          <w:marLeft w:val="640"/>
          <w:marRight w:val="0"/>
          <w:marTop w:val="0"/>
          <w:marBottom w:val="0"/>
          <w:divBdr>
            <w:top w:val="none" w:sz="0" w:space="0" w:color="auto"/>
            <w:left w:val="none" w:sz="0" w:space="0" w:color="auto"/>
            <w:bottom w:val="none" w:sz="0" w:space="0" w:color="auto"/>
            <w:right w:val="none" w:sz="0" w:space="0" w:color="auto"/>
          </w:divBdr>
        </w:div>
        <w:div w:id="276104702">
          <w:marLeft w:val="640"/>
          <w:marRight w:val="0"/>
          <w:marTop w:val="0"/>
          <w:marBottom w:val="0"/>
          <w:divBdr>
            <w:top w:val="none" w:sz="0" w:space="0" w:color="auto"/>
            <w:left w:val="none" w:sz="0" w:space="0" w:color="auto"/>
            <w:bottom w:val="none" w:sz="0" w:space="0" w:color="auto"/>
            <w:right w:val="none" w:sz="0" w:space="0" w:color="auto"/>
          </w:divBdr>
        </w:div>
        <w:div w:id="462694503">
          <w:marLeft w:val="640"/>
          <w:marRight w:val="0"/>
          <w:marTop w:val="0"/>
          <w:marBottom w:val="0"/>
          <w:divBdr>
            <w:top w:val="none" w:sz="0" w:space="0" w:color="auto"/>
            <w:left w:val="none" w:sz="0" w:space="0" w:color="auto"/>
            <w:bottom w:val="none" w:sz="0" w:space="0" w:color="auto"/>
            <w:right w:val="none" w:sz="0" w:space="0" w:color="auto"/>
          </w:divBdr>
        </w:div>
        <w:div w:id="569737044">
          <w:marLeft w:val="640"/>
          <w:marRight w:val="0"/>
          <w:marTop w:val="0"/>
          <w:marBottom w:val="0"/>
          <w:divBdr>
            <w:top w:val="none" w:sz="0" w:space="0" w:color="auto"/>
            <w:left w:val="none" w:sz="0" w:space="0" w:color="auto"/>
            <w:bottom w:val="none" w:sz="0" w:space="0" w:color="auto"/>
            <w:right w:val="none" w:sz="0" w:space="0" w:color="auto"/>
          </w:divBdr>
        </w:div>
        <w:div w:id="1006635779">
          <w:marLeft w:val="640"/>
          <w:marRight w:val="0"/>
          <w:marTop w:val="0"/>
          <w:marBottom w:val="0"/>
          <w:divBdr>
            <w:top w:val="none" w:sz="0" w:space="0" w:color="auto"/>
            <w:left w:val="none" w:sz="0" w:space="0" w:color="auto"/>
            <w:bottom w:val="none" w:sz="0" w:space="0" w:color="auto"/>
            <w:right w:val="none" w:sz="0" w:space="0" w:color="auto"/>
          </w:divBdr>
        </w:div>
        <w:div w:id="1475372938">
          <w:marLeft w:val="640"/>
          <w:marRight w:val="0"/>
          <w:marTop w:val="0"/>
          <w:marBottom w:val="0"/>
          <w:divBdr>
            <w:top w:val="none" w:sz="0" w:space="0" w:color="auto"/>
            <w:left w:val="none" w:sz="0" w:space="0" w:color="auto"/>
            <w:bottom w:val="none" w:sz="0" w:space="0" w:color="auto"/>
            <w:right w:val="none" w:sz="0" w:space="0" w:color="auto"/>
          </w:divBdr>
        </w:div>
        <w:div w:id="1480802349">
          <w:marLeft w:val="640"/>
          <w:marRight w:val="0"/>
          <w:marTop w:val="0"/>
          <w:marBottom w:val="0"/>
          <w:divBdr>
            <w:top w:val="none" w:sz="0" w:space="0" w:color="auto"/>
            <w:left w:val="none" w:sz="0" w:space="0" w:color="auto"/>
            <w:bottom w:val="none" w:sz="0" w:space="0" w:color="auto"/>
            <w:right w:val="none" w:sz="0" w:space="0" w:color="auto"/>
          </w:divBdr>
        </w:div>
        <w:div w:id="1796294870">
          <w:marLeft w:val="640"/>
          <w:marRight w:val="0"/>
          <w:marTop w:val="0"/>
          <w:marBottom w:val="0"/>
          <w:divBdr>
            <w:top w:val="none" w:sz="0" w:space="0" w:color="auto"/>
            <w:left w:val="none" w:sz="0" w:space="0" w:color="auto"/>
            <w:bottom w:val="none" w:sz="0" w:space="0" w:color="auto"/>
            <w:right w:val="none" w:sz="0" w:space="0" w:color="auto"/>
          </w:divBdr>
        </w:div>
        <w:div w:id="1508248308">
          <w:marLeft w:val="640"/>
          <w:marRight w:val="0"/>
          <w:marTop w:val="0"/>
          <w:marBottom w:val="0"/>
          <w:divBdr>
            <w:top w:val="none" w:sz="0" w:space="0" w:color="auto"/>
            <w:left w:val="none" w:sz="0" w:space="0" w:color="auto"/>
            <w:bottom w:val="none" w:sz="0" w:space="0" w:color="auto"/>
            <w:right w:val="none" w:sz="0" w:space="0" w:color="auto"/>
          </w:divBdr>
        </w:div>
        <w:div w:id="595014370">
          <w:marLeft w:val="640"/>
          <w:marRight w:val="0"/>
          <w:marTop w:val="0"/>
          <w:marBottom w:val="0"/>
          <w:divBdr>
            <w:top w:val="none" w:sz="0" w:space="0" w:color="auto"/>
            <w:left w:val="none" w:sz="0" w:space="0" w:color="auto"/>
            <w:bottom w:val="none" w:sz="0" w:space="0" w:color="auto"/>
            <w:right w:val="none" w:sz="0" w:space="0" w:color="auto"/>
          </w:divBdr>
        </w:div>
        <w:div w:id="1431438036">
          <w:marLeft w:val="640"/>
          <w:marRight w:val="0"/>
          <w:marTop w:val="0"/>
          <w:marBottom w:val="0"/>
          <w:divBdr>
            <w:top w:val="none" w:sz="0" w:space="0" w:color="auto"/>
            <w:left w:val="none" w:sz="0" w:space="0" w:color="auto"/>
            <w:bottom w:val="none" w:sz="0" w:space="0" w:color="auto"/>
            <w:right w:val="none" w:sz="0" w:space="0" w:color="auto"/>
          </w:divBdr>
        </w:div>
        <w:div w:id="1069306884">
          <w:marLeft w:val="640"/>
          <w:marRight w:val="0"/>
          <w:marTop w:val="0"/>
          <w:marBottom w:val="0"/>
          <w:divBdr>
            <w:top w:val="none" w:sz="0" w:space="0" w:color="auto"/>
            <w:left w:val="none" w:sz="0" w:space="0" w:color="auto"/>
            <w:bottom w:val="none" w:sz="0" w:space="0" w:color="auto"/>
            <w:right w:val="none" w:sz="0" w:space="0" w:color="auto"/>
          </w:divBdr>
        </w:div>
        <w:div w:id="227307760">
          <w:marLeft w:val="640"/>
          <w:marRight w:val="0"/>
          <w:marTop w:val="0"/>
          <w:marBottom w:val="0"/>
          <w:divBdr>
            <w:top w:val="none" w:sz="0" w:space="0" w:color="auto"/>
            <w:left w:val="none" w:sz="0" w:space="0" w:color="auto"/>
            <w:bottom w:val="none" w:sz="0" w:space="0" w:color="auto"/>
            <w:right w:val="none" w:sz="0" w:space="0" w:color="auto"/>
          </w:divBdr>
        </w:div>
        <w:div w:id="1535463831">
          <w:marLeft w:val="640"/>
          <w:marRight w:val="0"/>
          <w:marTop w:val="0"/>
          <w:marBottom w:val="0"/>
          <w:divBdr>
            <w:top w:val="none" w:sz="0" w:space="0" w:color="auto"/>
            <w:left w:val="none" w:sz="0" w:space="0" w:color="auto"/>
            <w:bottom w:val="none" w:sz="0" w:space="0" w:color="auto"/>
            <w:right w:val="none" w:sz="0" w:space="0" w:color="auto"/>
          </w:divBdr>
        </w:div>
        <w:div w:id="1208222758">
          <w:marLeft w:val="640"/>
          <w:marRight w:val="0"/>
          <w:marTop w:val="0"/>
          <w:marBottom w:val="0"/>
          <w:divBdr>
            <w:top w:val="none" w:sz="0" w:space="0" w:color="auto"/>
            <w:left w:val="none" w:sz="0" w:space="0" w:color="auto"/>
            <w:bottom w:val="none" w:sz="0" w:space="0" w:color="auto"/>
            <w:right w:val="none" w:sz="0" w:space="0" w:color="auto"/>
          </w:divBdr>
        </w:div>
        <w:div w:id="11761406">
          <w:marLeft w:val="640"/>
          <w:marRight w:val="0"/>
          <w:marTop w:val="0"/>
          <w:marBottom w:val="0"/>
          <w:divBdr>
            <w:top w:val="none" w:sz="0" w:space="0" w:color="auto"/>
            <w:left w:val="none" w:sz="0" w:space="0" w:color="auto"/>
            <w:bottom w:val="none" w:sz="0" w:space="0" w:color="auto"/>
            <w:right w:val="none" w:sz="0" w:space="0" w:color="auto"/>
          </w:divBdr>
        </w:div>
        <w:div w:id="1370912790">
          <w:marLeft w:val="640"/>
          <w:marRight w:val="0"/>
          <w:marTop w:val="0"/>
          <w:marBottom w:val="0"/>
          <w:divBdr>
            <w:top w:val="none" w:sz="0" w:space="0" w:color="auto"/>
            <w:left w:val="none" w:sz="0" w:space="0" w:color="auto"/>
            <w:bottom w:val="none" w:sz="0" w:space="0" w:color="auto"/>
            <w:right w:val="none" w:sz="0" w:space="0" w:color="auto"/>
          </w:divBdr>
        </w:div>
        <w:div w:id="1673951741">
          <w:marLeft w:val="640"/>
          <w:marRight w:val="0"/>
          <w:marTop w:val="0"/>
          <w:marBottom w:val="0"/>
          <w:divBdr>
            <w:top w:val="none" w:sz="0" w:space="0" w:color="auto"/>
            <w:left w:val="none" w:sz="0" w:space="0" w:color="auto"/>
            <w:bottom w:val="none" w:sz="0" w:space="0" w:color="auto"/>
            <w:right w:val="none" w:sz="0" w:space="0" w:color="auto"/>
          </w:divBdr>
        </w:div>
        <w:div w:id="1543596735">
          <w:marLeft w:val="640"/>
          <w:marRight w:val="0"/>
          <w:marTop w:val="0"/>
          <w:marBottom w:val="0"/>
          <w:divBdr>
            <w:top w:val="none" w:sz="0" w:space="0" w:color="auto"/>
            <w:left w:val="none" w:sz="0" w:space="0" w:color="auto"/>
            <w:bottom w:val="none" w:sz="0" w:space="0" w:color="auto"/>
            <w:right w:val="none" w:sz="0" w:space="0" w:color="auto"/>
          </w:divBdr>
        </w:div>
        <w:div w:id="2042590350">
          <w:marLeft w:val="640"/>
          <w:marRight w:val="0"/>
          <w:marTop w:val="0"/>
          <w:marBottom w:val="0"/>
          <w:divBdr>
            <w:top w:val="none" w:sz="0" w:space="0" w:color="auto"/>
            <w:left w:val="none" w:sz="0" w:space="0" w:color="auto"/>
            <w:bottom w:val="none" w:sz="0" w:space="0" w:color="auto"/>
            <w:right w:val="none" w:sz="0" w:space="0" w:color="auto"/>
          </w:divBdr>
        </w:div>
        <w:div w:id="1805275376">
          <w:marLeft w:val="640"/>
          <w:marRight w:val="0"/>
          <w:marTop w:val="0"/>
          <w:marBottom w:val="0"/>
          <w:divBdr>
            <w:top w:val="none" w:sz="0" w:space="0" w:color="auto"/>
            <w:left w:val="none" w:sz="0" w:space="0" w:color="auto"/>
            <w:bottom w:val="none" w:sz="0" w:space="0" w:color="auto"/>
            <w:right w:val="none" w:sz="0" w:space="0" w:color="auto"/>
          </w:divBdr>
        </w:div>
        <w:div w:id="753817820">
          <w:marLeft w:val="640"/>
          <w:marRight w:val="0"/>
          <w:marTop w:val="0"/>
          <w:marBottom w:val="0"/>
          <w:divBdr>
            <w:top w:val="none" w:sz="0" w:space="0" w:color="auto"/>
            <w:left w:val="none" w:sz="0" w:space="0" w:color="auto"/>
            <w:bottom w:val="none" w:sz="0" w:space="0" w:color="auto"/>
            <w:right w:val="none" w:sz="0" w:space="0" w:color="auto"/>
          </w:divBdr>
        </w:div>
        <w:div w:id="1019818603">
          <w:marLeft w:val="640"/>
          <w:marRight w:val="0"/>
          <w:marTop w:val="0"/>
          <w:marBottom w:val="0"/>
          <w:divBdr>
            <w:top w:val="none" w:sz="0" w:space="0" w:color="auto"/>
            <w:left w:val="none" w:sz="0" w:space="0" w:color="auto"/>
            <w:bottom w:val="none" w:sz="0" w:space="0" w:color="auto"/>
            <w:right w:val="none" w:sz="0" w:space="0" w:color="auto"/>
          </w:divBdr>
        </w:div>
        <w:div w:id="577834562">
          <w:marLeft w:val="640"/>
          <w:marRight w:val="0"/>
          <w:marTop w:val="0"/>
          <w:marBottom w:val="0"/>
          <w:divBdr>
            <w:top w:val="none" w:sz="0" w:space="0" w:color="auto"/>
            <w:left w:val="none" w:sz="0" w:space="0" w:color="auto"/>
            <w:bottom w:val="none" w:sz="0" w:space="0" w:color="auto"/>
            <w:right w:val="none" w:sz="0" w:space="0" w:color="auto"/>
          </w:divBdr>
        </w:div>
        <w:div w:id="1577784361">
          <w:marLeft w:val="640"/>
          <w:marRight w:val="0"/>
          <w:marTop w:val="0"/>
          <w:marBottom w:val="0"/>
          <w:divBdr>
            <w:top w:val="none" w:sz="0" w:space="0" w:color="auto"/>
            <w:left w:val="none" w:sz="0" w:space="0" w:color="auto"/>
            <w:bottom w:val="none" w:sz="0" w:space="0" w:color="auto"/>
            <w:right w:val="none" w:sz="0" w:space="0" w:color="auto"/>
          </w:divBdr>
        </w:div>
        <w:div w:id="1844663236">
          <w:marLeft w:val="640"/>
          <w:marRight w:val="0"/>
          <w:marTop w:val="0"/>
          <w:marBottom w:val="0"/>
          <w:divBdr>
            <w:top w:val="none" w:sz="0" w:space="0" w:color="auto"/>
            <w:left w:val="none" w:sz="0" w:space="0" w:color="auto"/>
            <w:bottom w:val="none" w:sz="0" w:space="0" w:color="auto"/>
            <w:right w:val="none" w:sz="0" w:space="0" w:color="auto"/>
          </w:divBdr>
        </w:div>
        <w:div w:id="1854149724">
          <w:marLeft w:val="640"/>
          <w:marRight w:val="0"/>
          <w:marTop w:val="0"/>
          <w:marBottom w:val="0"/>
          <w:divBdr>
            <w:top w:val="none" w:sz="0" w:space="0" w:color="auto"/>
            <w:left w:val="none" w:sz="0" w:space="0" w:color="auto"/>
            <w:bottom w:val="none" w:sz="0" w:space="0" w:color="auto"/>
            <w:right w:val="none" w:sz="0" w:space="0" w:color="auto"/>
          </w:divBdr>
        </w:div>
        <w:div w:id="1855067865">
          <w:marLeft w:val="640"/>
          <w:marRight w:val="0"/>
          <w:marTop w:val="0"/>
          <w:marBottom w:val="0"/>
          <w:divBdr>
            <w:top w:val="none" w:sz="0" w:space="0" w:color="auto"/>
            <w:left w:val="none" w:sz="0" w:space="0" w:color="auto"/>
            <w:bottom w:val="none" w:sz="0" w:space="0" w:color="auto"/>
            <w:right w:val="none" w:sz="0" w:space="0" w:color="auto"/>
          </w:divBdr>
        </w:div>
        <w:div w:id="670837535">
          <w:marLeft w:val="640"/>
          <w:marRight w:val="0"/>
          <w:marTop w:val="0"/>
          <w:marBottom w:val="0"/>
          <w:divBdr>
            <w:top w:val="none" w:sz="0" w:space="0" w:color="auto"/>
            <w:left w:val="none" w:sz="0" w:space="0" w:color="auto"/>
            <w:bottom w:val="none" w:sz="0" w:space="0" w:color="auto"/>
            <w:right w:val="none" w:sz="0" w:space="0" w:color="auto"/>
          </w:divBdr>
        </w:div>
        <w:div w:id="534390762">
          <w:marLeft w:val="640"/>
          <w:marRight w:val="0"/>
          <w:marTop w:val="0"/>
          <w:marBottom w:val="0"/>
          <w:divBdr>
            <w:top w:val="none" w:sz="0" w:space="0" w:color="auto"/>
            <w:left w:val="none" w:sz="0" w:space="0" w:color="auto"/>
            <w:bottom w:val="none" w:sz="0" w:space="0" w:color="auto"/>
            <w:right w:val="none" w:sz="0" w:space="0" w:color="auto"/>
          </w:divBdr>
        </w:div>
        <w:div w:id="665481696">
          <w:marLeft w:val="640"/>
          <w:marRight w:val="0"/>
          <w:marTop w:val="0"/>
          <w:marBottom w:val="0"/>
          <w:divBdr>
            <w:top w:val="none" w:sz="0" w:space="0" w:color="auto"/>
            <w:left w:val="none" w:sz="0" w:space="0" w:color="auto"/>
            <w:bottom w:val="none" w:sz="0" w:space="0" w:color="auto"/>
            <w:right w:val="none" w:sz="0" w:space="0" w:color="auto"/>
          </w:divBdr>
        </w:div>
        <w:div w:id="64649575">
          <w:marLeft w:val="640"/>
          <w:marRight w:val="0"/>
          <w:marTop w:val="0"/>
          <w:marBottom w:val="0"/>
          <w:divBdr>
            <w:top w:val="none" w:sz="0" w:space="0" w:color="auto"/>
            <w:left w:val="none" w:sz="0" w:space="0" w:color="auto"/>
            <w:bottom w:val="none" w:sz="0" w:space="0" w:color="auto"/>
            <w:right w:val="none" w:sz="0" w:space="0" w:color="auto"/>
          </w:divBdr>
        </w:div>
        <w:div w:id="871114276">
          <w:marLeft w:val="640"/>
          <w:marRight w:val="0"/>
          <w:marTop w:val="0"/>
          <w:marBottom w:val="0"/>
          <w:divBdr>
            <w:top w:val="none" w:sz="0" w:space="0" w:color="auto"/>
            <w:left w:val="none" w:sz="0" w:space="0" w:color="auto"/>
            <w:bottom w:val="none" w:sz="0" w:space="0" w:color="auto"/>
            <w:right w:val="none" w:sz="0" w:space="0" w:color="auto"/>
          </w:divBdr>
        </w:div>
        <w:div w:id="1588492307">
          <w:marLeft w:val="640"/>
          <w:marRight w:val="0"/>
          <w:marTop w:val="0"/>
          <w:marBottom w:val="0"/>
          <w:divBdr>
            <w:top w:val="none" w:sz="0" w:space="0" w:color="auto"/>
            <w:left w:val="none" w:sz="0" w:space="0" w:color="auto"/>
            <w:bottom w:val="none" w:sz="0" w:space="0" w:color="auto"/>
            <w:right w:val="none" w:sz="0" w:space="0" w:color="auto"/>
          </w:divBdr>
        </w:div>
        <w:div w:id="269093869">
          <w:marLeft w:val="640"/>
          <w:marRight w:val="0"/>
          <w:marTop w:val="0"/>
          <w:marBottom w:val="0"/>
          <w:divBdr>
            <w:top w:val="none" w:sz="0" w:space="0" w:color="auto"/>
            <w:left w:val="none" w:sz="0" w:space="0" w:color="auto"/>
            <w:bottom w:val="none" w:sz="0" w:space="0" w:color="auto"/>
            <w:right w:val="none" w:sz="0" w:space="0" w:color="auto"/>
          </w:divBdr>
        </w:div>
        <w:div w:id="908344593">
          <w:marLeft w:val="640"/>
          <w:marRight w:val="0"/>
          <w:marTop w:val="0"/>
          <w:marBottom w:val="0"/>
          <w:divBdr>
            <w:top w:val="none" w:sz="0" w:space="0" w:color="auto"/>
            <w:left w:val="none" w:sz="0" w:space="0" w:color="auto"/>
            <w:bottom w:val="none" w:sz="0" w:space="0" w:color="auto"/>
            <w:right w:val="none" w:sz="0" w:space="0" w:color="auto"/>
          </w:divBdr>
        </w:div>
        <w:div w:id="951979908">
          <w:marLeft w:val="640"/>
          <w:marRight w:val="0"/>
          <w:marTop w:val="0"/>
          <w:marBottom w:val="0"/>
          <w:divBdr>
            <w:top w:val="none" w:sz="0" w:space="0" w:color="auto"/>
            <w:left w:val="none" w:sz="0" w:space="0" w:color="auto"/>
            <w:bottom w:val="none" w:sz="0" w:space="0" w:color="auto"/>
            <w:right w:val="none" w:sz="0" w:space="0" w:color="auto"/>
          </w:divBdr>
        </w:div>
        <w:div w:id="1059284583">
          <w:marLeft w:val="640"/>
          <w:marRight w:val="0"/>
          <w:marTop w:val="0"/>
          <w:marBottom w:val="0"/>
          <w:divBdr>
            <w:top w:val="none" w:sz="0" w:space="0" w:color="auto"/>
            <w:left w:val="none" w:sz="0" w:space="0" w:color="auto"/>
            <w:bottom w:val="none" w:sz="0" w:space="0" w:color="auto"/>
            <w:right w:val="none" w:sz="0" w:space="0" w:color="auto"/>
          </w:divBdr>
        </w:div>
        <w:div w:id="874392037">
          <w:marLeft w:val="640"/>
          <w:marRight w:val="0"/>
          <w:marTop w:val="0"/>
          <w:marBottom w:val="0"/>
          <w:divBdr>
            <w:top w:val="none" w:sz="0" w:space="0" w:color="auto"/>
            <w:left w:val="none" w:sz="0" w:space="0" w:color="auto"/>
            <w:bottom w:val="none" w:sz="0" w:space="0" w:color="auto"/>
            <w:right w:val="none" w:sz="0" w:space="0" w:color="auto"/>
          </w:divBdr>
        </w:div>
        <w:div w:id="7297021">
          <w:marLeft w:val="640"/>
          <w:marRight w:val="0"/>
          <w:marTop w:val="0"/>
          <w:marBottom w:val="0"/>
          <w:divBdr>
            <w:top w:val="none" w:sz="0" w:space="0" w:color="auto"/>
            <w:left w:val="none" w:sz="0" w:space="0" w:color="auto"/>
            <w:bottom w:val="none" w:sz="0" w:space="0" w:color="auto"/>
            <w:right w:val="none" w:sz="0" w:space="0" w:color="auto"/>
          </w:divBdr>
        </w:div>
        <w:div w:id="1473983133">
          <w:marLeft w:val="640"/>
          <w:marRight w:val="0"/>
          <w:marTop w:val="0"/>
          <w:marBottom w:val="0"/>
          <w:divBdr>
            <w:top w:val="none" w:sz="0" w:space="0" w:color="auto"/>
            <w:left w:val="none" w:sz="0" w:space="0" w:color="auto"/>
            <w:bottom w:val="none" w:sz="0" w:space="0" w:color="auto"/>
            <w:right w:val="none" w:sz="0" w:space="0" w:color="auto"/>
          </w:divBdr>
        </w:div>
        <w:div w:id="1530875344">
          <w:marLeft w:val="640"/>
          <w:marRight w:val="0"/>
          <w:marTop w:val="0"/>
          <w:marBottom w:val="0"/>
          <w:divBdr>
            <w:top w:val="none" w:sz="0" w:space="0" w:color="auto"/>
            <w:left w:val="none" w:sz="0" w:space="0" w:color="auto"/>
            <w:bottom w:val="none" w:sz="0" w:space="0" w:color="auto"/>
            <w:right w:val="none" w:sz="0" w:space="0" w:color="auto"/>
          </w:divBdr>
        </w:div>
        <w:div w:id="1951668822">
          <w:marLeft w:val="640"/>
          <w:marRight w:val="0"/>
          <w:marTop w:val="0"/>
          <w:marBottom w:val="0"/>
          <w:divBdr>
            <w:top w:val="none" w:sz="0" w:space="0" w:color="auto"/>
            <w:left w:val="none" w:sz="0" w:space="0" w:color="auto"/>
            <w:bottom w:val="none" w:sz="0" w:space="0" w:color="auto"/>
            <w:right w:val="none" w:sz="0" w:space="0" w:color="auto"/>
          </w:divBdr>
        </w:div>
        <w:div w:id="1870026517">
          <w:marLeft w:val="640"/>
          <w:marRight w:val="0"/>
          <w:marTop w:val="0"/>
          <w:marBottom w:val="0"/>
          <w:divBdr>
            <w:top w:val="none" w:sz="0" w:space="0" w:color="auto"/>
            <w:left w:val="none" w:sz="0" w:space="0" w:color="auto"/>
            <w:bottom w:val="none" w:sz="0" w:space="0" w:color="auto"/>
            <w:right w:val="none" w:sz="0" w:space="0" w:color="auto"/>
          </w:divBdr>
        </w:div>
        <w:div w:id="2091852716">
          <w:marLeft w:val="640"/>
          <w:marRight w:val="0"/>
          <w:marTop w:val="0"/>
          <w:marBottom w:val="0"/>
          <w:divBdr>
            <w:top w:val="none" w:sz="0" w:space="0" w:color="auto"/>
            <w:left w:val="none" w:sz="0" w:space="0" w:color="auto"/>
            <w:bottom w:val="none" w:sz="0" w:space="0" w:color="auto"/>
            <w:right w:val="none" w:sz="0" w:space="0" w:color="auto"/>
          </w:divBdr>
        </w:div>
        <w:div w:id="2008245537">
          <w:marLeft w:val="640"/>
          <w:marRight w:val="0"/>
          <w:marTop w:val="0"/>
          <w:marBottom w:val="0"/>
          <w:divBdr>
            <w:top w:val="none" w:sz="0" w:space="0" w:color="auto"/>
            <w:left w:val="none" w:sz="0" w:space="0" w:color="auto"/>
            <w:bottom w:val="none" w:sz="0" w:space="0" w:color="auto"/>
            <w:right w:val="none" w:sz="0" w:space="0" w:color="auto"/>
          </w:divBdr>
        </w:div>
        <w:div w:id="1255481268">
          <w:marLeft w:val="640"/>
          <w:marRight w:val="0"/>
          <w:marTop w:val="0"/>
          <w:marBottom w:val="0"/>
          <w:divBdr>
            <w:top w:val="none" w:sz="0" w:space="0" w:color="auto"/>
            <w:left w:val="none" w:sz="0" w:space="0" w:color="auto"/>
            <w:bottom w:val="none" w:sz="0" w:space="0" w:color="auto"/>
            <w:right w:val="none" w:sz="0" w:space="0" w:color="auto"/>
          </w:divBdr>
        </w:div>
        <w:div w:id="1823230223">
          <w:marLeft w:val="640"/>
          <w:marRight w:val="0"/>
          <w:marTop w:val="0"/>
          <w:marBottom w:val="0"/>
          <w:divBdr>
            <w:top w:val="none" w:sz="0" w:space="0" w:color="auto"/>
            <w:left w:val="none" w:sz="0" w:space="0" w:color="auto"/>
            <w:bottom w:val="none" w:sz="0" w:space="0" w:color="auto"/>
            <w:right w:val="none" w:sz="0" w:space="0" w:color="auto"/>
          </w:divBdr>
        </w:div>
        <w:div w:id="1446995967">
          <w:marLeft w:val="640"/>
          <w:marRight w:val="0"/>
          <w:marTop w:val="0"/>
          <w:marBottom w:val="0"/>
          <w:divBdr>
            <w:top w:val="none" w:sz="0" w:space="0" w:color="auto"/>
            <w:left w:val="none" w:sz="0" w:space="0" w:color="auto"/>
            <w:bottom w:val="none" w:sz="0" w:space="0" w:color="auto"/>
            <w:right w:val="none" w:sz="0" w:space="0" w:color="auto"/>
          </w:divBdr>
        </w:div>
        <w:div w:id="436872802">
          <w:marLeft w:val="640"/>
          <w:marRight w:val="0"/>
          <w:marTop w:val="0"/>
          <w:marBottom w:val="0"/>
          <w:divBdr>
            <w:top w:val="none" w:sz="0" w:space="0" w:color="auto"/>
            <w:left w:val="none" w:sz="0" w:space="0" w:color="auto"/>
            <w:bottom w:val="none" w:sz="0" w:space="0" w:color="auto"/>
            <w:right w:val="none" w:sz="0" w:space="0" w:color="auto"/>
          </w:divBdr>
        </w:div>
        <w:div w:id="1119449007">
          <w:marLeft w:val="640"/>
          <w:marRight w:val="0"/>
          <w:marTop w:val="0"/>
          <w:marBottom w:val="0"/>
          <w:divBdr>
            <w:top w:val="none" w:sz="0" w:space="0" w:color="auto"/>
            <w:left w:val="none" w:sz="0" w:space="0" w:color="auto"/>
            <w:bottom w:val="none" w:sz="0" w:space="0" w:color="auto"/>
            <w:right w:val="none" w:sz="0" w:space="0" w:color="auto"/>
          </w:divBdr>
        </w:div>
        <w:div w:id="1079056406">
          <w:marLeft w:val="640"/>
          <w:marRight w:val="0"/>
          <w:marTop w:val="0"/>
          <w:marBottom w:val="0"/>
          <w:divBdr>
            <w:top w:val="none" w:sz="0" w:space="0" w:color="auto"/>
            <w:left w:val="none" w:sz="0" w:space="0" w:color="auto"/>
            <w:bottom w:val="none" w:sz="0" w:space="0" w:color="auto"/>
            <w:right w:val="none" w:sz="0" w:space="0" w:color="auto"/>
          </w:divBdr>
        </w:div>
        <w:div w:id="1320502975">
          <w:marLeft w:val="640"/>
          <w:marRight w:val="0"/>
          <w:marTop w:val="0"/>
          <w:marBottom w:val="0"/>
          <w:divBdr>
            <w:top w:val="none" w:sz="0" w:space="0" w:color="auto"/>
            <w:left w:val="none" w:sz="0" w:space="0" w:color="auto"/>
            <w:bottom w:val="none" w:sz="0" w:space="0" w:color="auto"/>
            <w:right w:val="none" w:sz="0" w:space="0" w:color="auto"/>
          </w:divBdr>
        </w:div>
        <w:div w:id="751899663">
          <w:marLeft w:val="640"/>
          <w:marRight w:val="0"/>
          <w:marTop w:val="0"/>
          <w:marBottom w:val="0"/>
          <w:divBdr>
            <w:top w:val="none" w:sz="0" w:space="0" w:color="auto"/>
            <w:left w:val="none" w:sz="0" w:space="0" w:color="auto"/>
            <w:bottom w:val="none" w:sz="0" w:space="0" w:color="auto"/>
            <w:right w:val="none" w:sz="0" w:space="0" w:color="auto"/>
          </w:divBdr>
        </w:div>
        <w:div w:id="395586878">
          <w:marLeft w:val="640"/>
          <w:marRight w:val="0"/>
          <w:marTop w:val="0"/>
          <w:marBottom w:val="0"/>
          <w:divBdr>
            <w:top w:val="none" w:sz="0" w:space="0" w:color="auto"/>
            <w:left w:val="none" w:sz="0" w:space="0" w:color="auto"/>
            <w:bottom w:val="none" w:sz="0" w:space="0" w:color="auto"/>
            <w:right w:val="none" w:sz="0" w:space="0" w:color="auto"/>
          </w:divBdr>
        </w:div>
        <w:div w:id="515462190">
          <w:marLeft w:val="640"/>
          <w:marRight w:val="0"/>
          <w:marTop w:val="0"/>
          <w:marBottom w:val="0"/>
          <w:divBdr>
            <w:top w:val="none" w:sz="0" w:space="0" w:color="auto"/>
            <w:left w:val="none" w:sz="0" w:space="0" w:color="auto"/>
            <w:bottom w:val="none" w:sz="0" w:space="0" w:color="auto"/>
            <w:right w:val="none" w:sz="0" w:space="0" w:color="auto"/>
          </w:divBdr>
        </w:div>
        <w:div w:id="1766608990">
          <w:marLeft w:val="640"/>
          <w:marRight w:val="0"/>
          <w:marTop w:val="0"/>
          <w:marBottom w:val="0"/>
          <w:divBdr>
            <w:top w:val="none" w:sz="0" w:space="0" w:color="auto"/>
            <w:left w:val="none" w:sz="0" w:space="0" w:color="auto"/>
            <w:bottom w:val="none" w:sz="0" w:space="0" w:color="auto"/>
            <w:right w:val="none" w:sz="0" w:space="0" w:color="auto"/>
          </w:divBdr>
        </w:div>
        <w:div w:id="1404374518">
          <w:marLeft w:val="640"/>
          <w:marRight w:val="0"/>
          <w:marTop w:val="0"/>
          <w:marBottom w:val="0"/>
          <w:divBdr>
            <w:top w:val="none" w:sz="0" w:space="0" w:color="auto"/>
            <w:left w:val="none" w:sz="0" w:space="0" w:color="auto"/>
            <w:bottom w:val="none" w:sz="0" w:space="0" w:color="auto"/>
            <w:right w:val="none" w:sz="0" w:space="0" w:color="auto"/>
          </w:divBdr>
        </w:div>
        <w:div w:id="188300650">
          <w:marLeft w:val="640"/>
          <w:marRight w:val="0"/>
          <w:marTop w:val="0"/>
          <w:marBottom w:val="0"/>
          <w:divBdr>
            <w:top w:val="none" w:sz="0" w:space="0" w:color="auto"/>
            <w:left w:val="none" w:sz="0" w:space="0" w:color="auto"/>
            <w:bottom w:val="none" w:sz="0" w:space="0" w:color="auto"/>
            <w:right w:val="none" w:sz="0" w:space="0" w:color="auto"/>
          </w:divBdr>
        </w:div>
        <w:div w:id="1745839096">
          <w:marLeft w:val="640"/>
          <w:marRight w:val="0"/>
          <w:marTop w:val="0"/>
          <w:marBottom w:val="0"/>
          <w:divBdr>
            <w:top w:val="none" w:sz="0" w:space="0" w:color="auto"/>
            <w:left w:val="none" w:sz="0" w:space="0" w:color="auto"/>
            <w:bottom w:val="none" w:sz="0" w:space="0" w:color="auto"/>
            <w:right w:val="none" w:sz="0" w:space="0" w:color="auto"/>
          </w:divBdr>
        </w:div>
        <w:div w:id="1512798906">
          <w:marLeft w:val="640"/>
          <w:marRight w:val="0"/>
          <w:marTop w:val="0"/>
          <w:marBottom w:val="0"/>
          <w:divBdr>
            <w:top w:val="none" w:sz="0" w:space="0" w:color="auto"/>
            <w:left w:val="none" w:sz="0" w:space="0" w:color="auto"/>
            <w:bottom w:val="none" w:sz="0" w:space="0" w:color="auto"/>
            <w:right w:val="none" w:sz="0" w:space="0" w:color="auto"/>
          </w:divBdr>
        </w:div>
        <w:div w:id="306785541">
          <w:marLeft w:val="640"/>
          <w:marRight w:val="0"/>
          <w:marTop w:val="0"/>
          <w:marBottom w:val="0"/>
          <w:divBdr>
            <w:top w:val="none" w:sz="0" w:space="0" w:color="auto"/>
            <w:left w:val="none" w:sz="0" w:space="0" w:color="auto"/>
            <w:bottom w:val="none" w:sz="0" w:space="0" w:color="auto"/>
            <w:right w:val="none" w:sz="0" w:space="0" w:color="auto"/>
          </w:divBdr>
        </w:div>
        <w:div w:id="1884513917">
          <w:marLeft w:val="640"/>
          <w:marRight w:val="0"/>
          <w:marTop w:val="0"/>
          <w:marBottom w:val="0"/>
          <w:divBdr>
            <w:top w:val="none" w:sz="0" w:space="0" w:color="auto"/>
            <w:left w:val="none" w:sz="0" w:space="0" w:color="auto"/>
            <w:bottom w:val="none" w:sz="0" w:space="0" w:color="auto"/>
            <w:right w:val="none" w:sz="0" w:space="0" w:color="auto"/>
          </w:divBdr>
        </w:div>
        <w:div w:id="1554341975">
          <w:marLeft w:val="640"/>
          <w:marRight w:val="0"/>
          <w:marTop w:val="0"/>
          <w:marBottom w:val="0"/>
          <w:divBdr>
            <w:top w:val="none" w:sz="0" w:space="0" w:color="auto"/>
            <w:left w:val="none" w:sz="0" w:space="0" w:color="auto"/>
            <w:bottom w:val="none" w:sz="0" w:space="0" w:color="auto"/>
            <w:right w:val="none" w:sz="0" w:space="0" w:color="auto"/>
          </w:divBdr>
        </w:div>
        <w:div w:id="1584144200">
          <w:marLeft w:val="640"/>
          <w:marRight w:val="0"/>
          <w:marTop w:val="0"/>
          <w:marBottom w:val="0"/>
          <w:divBdr>
            <w:top w:val="none" w:sz="0" w:space="0" w:color="auto"/>
            <w:left w:val="none" w:sz="0" w:space="0" w:color="auto"/>
            <w:bottom w:val="none" w:sz="0" w:space="0" w:color="auto"/>
            <w:right w:val="none" w:sz="0" w:space="0" w:color="auto"/>
          </w:divBdr>
        </w:div>
        <w:div w:id="591082772">
          <w:marLeft w:val="640"/>
          <w:marRight w:val="0"/>
          <w:marTop w:val="0"/>
          <w:marBottom w:val="0"/>
          <w:divBdr>
            <w:top w:val="none" w:sz="0" w:space="0" w:color="auto"/>
            <w:left w:val="none" w:sz="0" w:space="0" w:color="auto"/>
            <w:bottom w:val="none" w:sz="0" w:space="0" w:color="auto"/>
            <w:right w:val="none" w:sz="0" w:space="0" w:color="auto"/>
          </w:divBdr>
        </w:div>
        <w:div w:id="74085912">
          <w:marLeft w:val="640"/>
          <w:marRight w:val="0"/>
          <w:marTop w:val="0"/>
          <w:marBottom w:val="0"/>
          <w:divBdr>
            <w:top w:val="none" w:sz="0" w:space="0" w:color="auto"/>
            <w:left w:val="none" w:sz="0" w:space="0" w:color="auto"/>
            <w:bottom w:val="none" w:sz="0" w:space="0" w:color="auto"/>
            <w:right w:val="none" w:sz="0" w:space="0" w:color="auto"/>
          </w:divBdr>
        </w:div>
        <w:div w:id="1188639314">
          <w:marLeft w:val="640"/>
          <w:marRight w:val="0"/>
          <w:marTop w:val="0"/>
          <w:marBottom w:val="0"/>
          <w:divBdr>
            <w:top w:val="none" w:sz="0" w:space="0" w:color="auto"/>
            <w:left w:val="none" w:sz="0" w:space="0" w:color="auto"/>
            <w:bottom w:val="none" w:sz="0" w:space="0" w:color="auto"/>
            <w:right w:val="none" w:sz="0" w:space="0" w:color="auto"/>
          </w:divBdr>
        </w:div>
        <w:div w:id="764498211">
          <w:marLeft w:val="640"/>
          <w:marRight w:val="0"/>
          <w:marTop w:val="0"/>
          <w:marBottom w:val="0"/>
          <w:divBdr>
            <w:top w:val="none" w:sz="0" w:space="0" w:color="auto"/>
            <w:left w:val="none" w:sz="0" w:space="0" w:color="auto"/>
            <w:bottom w:val="none" w:sz="0" w:space="0" w:color="auto"/>
            <w:right w:val="none" w:sz="0" w:space="0" w:color="auto"/>
          </w:divBdr>
        </w:div>
        <w:div w:id="12004827">
          <w:marLeft w:val="640"/>
          <w:marRight w:val="0"/>
          <w:marTop w:val="0"/>
          <w:marBottom w:val="0"/>
          <w:divBdr>
            <w:top w:val="none" w:sz="0" w:space="0" w:color="auto"/>
            <w:left w:val="none" w:sz="0" w:space="0" w:color="auto"/>
            <w:bottom w:val="none" w:sz="0" w:space="0" w:color="auto"/>
            <w:right w:val="none" w:sz="0" w:space="0" w:color="auto"/>
          </w:divBdr>
        </w:div>
        <w:div w:id="1103956546">
          <w:marLeft w:val="640"/>
          <w:marRight w:val="0"/>
          <w:marTop w:val="0"/>
          <w:marBottom w:val="0"/>
          <w:divBdr>
            <w:top w:val="none" w:sz="0" w:space="0" w:color="auto"/>
            <w:left w:val="none" w:sz="0" w:space="0" w:color="auto"/>
            <w:bottom w:val="none" w:sz="0" w:space="0" w:color="auto"/>
            <w:right w:val="none" w:sz="0" w:space="0" w:color="auto"/>
          </w:divBdr>
        </w:div>
        <w:div w:id="31729047">
          <w:marLeft w:val="640"/>
          <w:marRight w:val="0"/>
          <w:marTop w:val="0"/>
          <w:marBottom w:val="0"/>
          <w:divBdr>
            <w:top w:val="none" w:sz="0" w:space="0" w:color="auto"/>
            <w:left w:val="none" w:sz="0" w:space="0" w:color="auto"/>
            <w:bottom w:val="none" w:sz="0" w:space="0" w:color="auto"/>
            <w:right w:val="none" w:sz="0" w:space="0" w:color="auto"/>
          </w:divBdr>
        </w:div>
        <w:div w:id="2025474585">
          <w:marLeft w:val="640"/>
          <w:marRight w:val="0"/>
          <w:marTop w:val="0"/>
          <w:marBottom w:val="0"/>
          <w:divBdr>
            <w:top w:val="none" w:sz="0" w:space="0" w:color="auto"/>
            <w:left w:val="none" w:sz="0" w:space="0" w:color="auto"/>
            <w:bottom w:val="none" w:sz="0" w:space="0" w:color="auto"/>
            <w:right w:val="none" w:sz="0" w:space="0" w:color="auto"/>
          </w:divBdr>
        </w:div>
        <w:div w:id="920875243">
          <w:marLeft w:val="640"/>
          <w:marRight w:val="0"/>
          <w:marTop w:val="0"/>
          <w:marBottom w:val="0"/>
          <w:divBdr>
            <w:top w:val="none" w:sz="0" w:space="0" w:color="auto"/>
            <w:left w:val="none" w:sz="0" w:space="0" w:color="auto"/>
            <w:bottom w:val="none" w:sz="0" w:space="0" w:color="auto"/>
            <w:right w:val="none" w:sz="0" w:space="0" w:color="auto"/>
          </w:divBdr>
        </w:div>
        <w:div w:id="824860011">
          <w:marLeft w:val="640"/>
          <w:marRight w:val="0"/>
          <w:marTop w:val="0"/>
          <w:marBottom w:val="0"/>
          <w:divBdr>
            <w:top w:val="none" w:sz="0" w:space="0" w:color="auto"/>
            <w:left w:val="none" w:sz="0" w:space="0" w:color="auto"/>
            <w:bottom w:val="none" w:sz="0" w:space="0" w:color="auto"/>
            <w:right w:val="none" w:sz="0" w:space="0" w:color="auto"/>
          </w:divBdr>
        </w:div>
        <w:div w:id="1894464925">
          <w:marLeft w:val="640"/>
          <w:marRight w:val="0"/>
          <w:marTop w:val="0"/>
          <w:marBottom w:val="0"/>
          <w:divBdr>
            <w:top w:val="none" w:sz="0" w:space="0" w:color="auto"/>
            <w:left w:val="none" w:sz="0" w:space="0" w:color="auto"/>
            <w:bottom w:val="none" w:sz="0" w:space="0" w:color="auto"/>
            <w:right w:val="none" w:sz="0" w:space="0" w:color="auto"/>
          </w:divBdr>
        </w:div>
        <w:div w:id="1909877581">
          <w:marLeft w:val="640"/>
          <w:marRight w:val="0"/>
          <w:marTop w:val="0"/>
          <w:marBottom w:val="0"/>
          <w:divBdr>
            <w:top w:val="none" w:sz="0" w:space="0" w:color="auto"/>
            <w:left w:val="none" w:sz="0" w:space="0" w:color="auto"/>
            <w:bottom w:val="none" w:sz="0" w:space="0" w:color="auto"/>
            <w:right w:val="none" w:sz="0" w:space="0" w:color="auto"/>
          </w:divBdr>
        </w:div>
        <w:div w:id="1650940093">
          <w:marLeft w:val="640"/>
          <w:marRight w:val="0"/>
          <w:marTop w:val="0"/>
          <w:marBottom w:val="0"/>
          <w:divBdr>
            <w:top w:val="none" w:sz="0" w:space="0" w:color="auto"/>
            <w:left w:val="none" w:sz="0" w:space="0" w:color="auto"/>
            <w:bottom w:val="none" w:sz="0" w:space="0" w:color="auto"/>
            <w:right w:val="none" w:sz="0" w:space="0" w:color="auto"/>
          </w:divBdr>
        </w:div>
        <w:div w:id="687565833">
          <w:marLeft w:val="640"/>
          <w:marRight w:val="0"/>
          <w:marTop w:val="0"/>
          <w:marBottom w:val="0"/>
          <w:divBdr>
            <w:top w:val="none" w:sz="0" w:space="0" w:color="auto"/>
            <w:left w:val="none" w:sz="0" w:space="0" w:color="auto"/>
            <w:bottom w:val="none" w:sz="0" w:space="0" w:color="auto"/>
            <w:right w:val="none" w:sz="0" w:space="0" w:color="auto"/>
          </w:divBdr>
        </w:div>
        <w:div w:id="149251894">
          <w:marLeft w:val="640"/>
          <w:marRight w:val="0"/>
          <w:marTop w:val="0"/>
          <w:marBottom w:val="0"/>
          <w:divBdr>
            <w:top w:val="none" w:sz="0" w:space="0" w:color="auto"/>
            <w:left w:val="none" w:sz="0" w:space="0" w:color="auto"/>
            <w:bottom w:val="none" w:sz="0" w:space="0" w:color="auto"/>
            <w:right w:val="none" w:sz="0" w:space="0" w:color="auto"/>
          </w:divBdr>
        </w:div>
      </w:divsChild>
    </w:div>
    <w:div w:id="2124301339">
      <w:bodyDiv w:val="1"/>
      <w:marLeft w:val="0"/>
      <w:marRight w:val="0"/>
      <w:marTop w:val="0"/>
      <w:marBottom w:val="0"/>
      <w:divBdr>
        <w:top w:val="none" w:sz="0" w:space="0" w:color="auto"/>
        <w:left w:val="none" w:sz="0" w:space="0" w:color="auto"/>
        <w:bottom w:val="none" w:sz="0" w:space="0" w:color="auto"/>
        <w:right w:val="none" w:sz="0" w:space="0" w:color="auto"/>
      </w:divBdr>
      <w:divsChild>
        <w:div w:id="924922299">
          <w:marLeft w:val="640"/>
          <w:marRight w:val="0"/>
          <w:marTop w:val="0"/>
          <w:marBottom w:val="0"/>
          <w:divBdr>
            <w:top w:val="none" w:sz="0" w:space="0" w:color="auto"/>
            <w:left w:val="none" w:sz="0" w:space="0" w:color="auto"/>
            <w:bottom w:val="none" w:sz="0" w:space="0" w:color="auto"/>
            <w:right w:val="none" w:sz="0" w:space="0" w:color="auto"/>
          </w:divBdr>
        </w:div>
        <w:div w:id="1637833629">
          <w:marLeft w:val="640"/>
          <w:marRight w:val="0"/>
          <w:marTop w:val="0"/>
          <w:marBottom w:val="0"/>
          <w:divBdr>
            <w:top w:val="none" w:sz="0" w:space="0" w:color="auto"/>
            <w:left w:val="none" w:sz="0" w:space="0" w:color="auto"/>
            <w:bottom w:val="none" w:sz="0" w:space="0" w:color="auto"/>
            <w:right w:val="none" w:sz="0" w:space="0" w:color="auto"/>
          </w:divBdr>
        </w:div>
        <w:div w:id="158927850">
          <w:marLeft w:val="640"/>
          <w:marRight w:val="0"/>
          <w:marTop w:val="0"/>
          <w:marBottom w:val="0"/>
          <w:divBdr>
            <w:top w:val="none" w:sz="0" w:space="0" w:color="auto"/>
            <w:left w:val="none" w:sz="0" w:space="0" w:color="auto"/>
            <w:bottom w:val="none" w:sz="0" w:space="0" w:color="auto"/>
            <w:right w:val="none" w:sz="0" w:space="0" w:color="auto"/>
          </w:divBdr>
        </w:div>
        <w:div w:id="1097872113">
          <w:marLeft w:val="640"/>
          <w:marRight w:val="0"/>
          <w:marTop w:val="0"/>
          <w:marBottom w:val="0"/>
          <w:divBdr>
            <w:top w:val="none" w:sz="0" w:space="0" w:color="auto"/>
            <w:left w:val="none" w:sz="0" w:space="0" w:color="auto"/>
            <w:bottom w:val="none" w:sz="0" w:space="0" w:color="auto"/>
            <w:right w:val="none" w:sz="0" w:space="0" w:color="auto"/>
          </w:divBdr>
        </w:div>
        <w:div w:id="335813548">
          <w:marLeft w:val="640"/>
          <w:marRight w:val="0"/>
          <w:marTop w:val="0"/>
          <w:marBottom w:val="0"/>
          <w:divBdr>
            <w:top w:val="none" w:sz="0" w:space="0" w:color="auto"/>
            <w:left w:val="none" w:sz="0" w:space="0" w:color="auto"/>
            <w:bottom w:val="none" w:sz="0" w:space="0" w:color="auto"/>
            <w:right w:val="none" w:sz="0" w:space="0" w:color="auto"/>
          </w:divBdr>
        </w:div>
        <w:div w:id="149950402">
          <w:marLeft w:val="640"/>
          <w:marRight w:val="0"/>
          <w:marTop w:val="0"/>
          <w:marBottom w:val="0"/>
          <w:divBdr>
            <w:top w:val="none" w:sz="0" w:space="0" w:color="auto"/>
            <w:left w:val="none" w:sz="0" w:space="0" w:color="auto"/>
            <w:bottom w:val="none" w:sz="0" w:space="0" w:color="auto"/>
            <w:right w:val="none" w:sz="0" w:space="0" w:color="auto"/>
          </w:divBdr>
        </w:div>
        <w:div w:id="1876111896">
          <w:marLeft w:val="640"/>
          <w:marRight w:val="0"/>
          <w:marTop w:val="0"/>
          <w:marBottom w:val="0"/>
          <w:divBdr>
            <w:top w:val="none" w:sz="0" w:space="0" w:color="auto"/>
            <w:left w:val="none" w:sz="0" w:space="0" w:color="auto"/>
            <w:bottom w:val="none" w:sz="0" w:space="0" w:color="auto"/>
            <w:right w:val="none" w:sz="0" w:space="0" w:color="auto"/>
          </w:divBdr>
        </w:div>
        <w:div w:id="1760834066">
          <w:marLeft w:val="640"/>
          <w:marRight w:val="0"/>
          <w:marTop w:val="0"/>
          <w:marBottom w:val="0"/>
          <w:divBdr>
            <w:top w:val="none" w:sz="0" w:space="0" w:color="auto"/>
            <w:left w:val="none" w:sz="0" w:space="0" w:color="auto"/>
            <w:bottom w:val="none" w:sz="0" w:space="0" w:color="auto"/>
            <w:right w:val="none" w:sz="0" w:space="0" w:color="auto"/>
          </w:divBdr>
        </w:div>
        <w:div w:id="3167790">
          <w:marLeft w:val="640"/>
          <w:marRight w:val="0"/>
          <w:marTop w:val="0"/>
          <w:marBottom w:val="0"/>
          <w:divBdr>
            <w:top w:val="none" w:sz="0" w:space="0" w:color="auto"/>
            <w:left w:val="none" w:sz="0" w:space="0" w:color="auto"/>
            <w:bottom w:val="none" w:sz="0" w:space="0" w:color="auto"/>
            <w:right w:val="none" w:sz="0" w:space="0" w:color="auto"/>
          </w:divBdr>
        </w:div>
        <w:div w:id="949821638">
          <w:marLeft w:val="640"/>
          <w:marRight w:val="0"/>
          <w:marTop w:val="0"/>
          <w:marBottom w:val="0"/>
          <w:divBdr>
            <w:top w:val="none" w:sz="0" w:space="0" w:color="auto"/>
            <w:left w:val="none" w:sz="0" w:space="0" w:color="auto"/>
            <w:bottom w:val="none" w:sz="0" w:space="0" w:color="auto"/>
            <w:right w:val="none" w:sz="0" w:space="0" w:color="auto"/>
          </w:divBdr>
        </w:div>
        <w:div w:id="1235357140">
          <w:marLeft w:val="640"/>
          <w:marRight w:val="0"/>
          <w:marTop w:val="0"/>
          <w:marBottom w:val="0"/>
          <w:divBdr>
            <w:top w:val="none" w:sz="0" w:space="0" w:color="auto"/>
            <w:left w:val="none" w:sz="0" w:space="0" w:color="auto"/>
            <w:bottom w:val="none" w:sz="0" w:space="0" w:color="auto"/>
            <w:right w:val="none" w:sz="0" w:space="0" w:color="auto"/>
          </w:divBdr>
        </w:div>
        <w:div w:id="49810770">
          <w:marLeft w:val="640"/>
          <w:marRight w:val="0"/>
          <w:marTop w:val="0"/>
          <w:marBottom w:val="0"/>
          <w:divBdr>
            <w:top w:val="none" w:sz="0" w:space="0" w:color="auto"/>
            <w:left w:val="none" w:sz="0" w:space="0" w:color="auto"/>
            <w:bottom w:val="none" w:sz="0" w:space="0" w:color="auto"/>
            <w:right w:val="none" w:sz="0" w:space="0" w:color="auto"/>
          </w:divBdr>
        </w:div>
        <w:div w:id="725645203">
          <w:marLeft w:val="640"/>
          <w:marRight w:val="0"/>
          <w:marTop w:val="0"/>
          <w:marBottom w:val="0"/>
          <w:divBdr>
            <w:top w:val="none" w:sz="0" w:space="0" w:color="auto"/>
            <w:left w:val="none" w:sz="0" w:space="0" w:color="auto"/>
            <w:bottom w:val="none" w:sz="0" w:space="0" w:color="auto"/>
            <w:right w:val="none" w:sz="0" w:space="0" w:color="auto"/>
          </w:divBdr>
        </w:div>
        <w:div w:id="781798582">
          <w:marLeft w:val="640"/>
          <w:marRight w:val="0"/>
          <w:marTop w:val="0"/>
          <w:marBottom w:val="0"/>
          <w:divBdr>
            <w:top w:val="none" w:sz="0" w:space="0" w:color="auto"/>
            <w:left w:val="none" w:sz="0" w:space="0" w:color="auto"/>
            <w:bottom w:val="none" w:sz="0" w:space="0" w:color="auto"/>
            <w:right w:val="none" w:sz="0" w:space="0" w:color="auto"/>
          </w:divBdr>
        </w:div>
        <w:div w:id="487719518">
          <w:marLeft w:val="640"/>
          <w:marRight w:val="0"/>
          <w:marTop w:val="0"/>
          <w:marBottom w:val="0"/>
          <w:divBdr>
            <w:top w:val="none" w:sz="0" w:space="0" w:color="auto"/>
            <w:left w:val="none" w:sz="0" w:space="0" w:color="auto"/>
            <w:bottom w:val="none" w:sz="0" w:space="0" w:color="auto"/>
            <w:right w:val="none" w:sz="0" w:space="0" w:color="auto"/>
          </w:divBdr>
        </w:div>
        <w:div w:id="517354323">
          <w:marLeft w:val="640"/>
          <w:marRight w:val="0"/>
          <w:marTop w:val="0"/>
          <w:marBottom w:val="0"/>
          <w:divBdr>
            <w:top w:val="none" w:sz="0" w:space="0" w:color="auto"/>
            <w:left w:val="none" w:sz="0" w:space="0" w:color="auto"/>
            <w:bottom w:val="none" w:sz="0" w:space="0" w:color="auto"/>
            <w:right w:val="none" w:sz="0" w:space="0" w:color="auto"/>
          </w:divBdr>
        </w:div>
        <w:div w:id="1774398179">
          <w:marLeft w:val="640"/>
          <w:marRight w:val="0"/>
          <w:marTop w:val="0"/>
          <w:marBottom w:val="0"/>
          <w:divBdr>
            <w:top w:val="none" w:sz="0" w:space="0" w:color="auto"/>
            <w:left w:val="none" w:sz="0" w:space="0" w:color="auto"/>
            <w:bottom w:val="none" w:sz="0" w:space="0" w:color="auto"/>
            <w:right w:val="none" w:sz="0" w:space="0" w:color="auto"/>
          </w:divBdr>
        </w:div>
        <w:div w:id="616836208">
          <w:marLeft w:val="640"/>
          <w:marRight w:val="0"/>
          <w:marTop w:val="0"/>
          <w:marBottom w:val="0"/>
          <w:divBdr>
            <w:top w:val="none" w:sz="0" w:space="0" w:color="auto"/>
            <w:left w:val="none" w:sz="0" w:space="0" w:color="auto"/>
            <w:bottom w:val="none" w:sz="0" w:space="0" w:color="auto"/>
            <w:right w:val="none" w:sz="0" w:space="0" w:color="auto"/>
          </w:divBdr>
        </w:div>
        <w:div w:id="1730035786">
          <w:marLeft w:val="640"/>
          <w:marRight w:val="0"/>
          <w:marTop w:val="0"/>
          <w:marBottom w:val="0"/>
          <w:divBdr>
            <w:top w:val="none" w:sz="0" w:space="0" w:color="auto"/>
            <w:left w:val="none" w:sz="0" w:space="0" w:color="auto"/>
            <w:bottom w:val="none" w:sz="0" w:space="0" w:color="auto"/>
            <w:right w:val="none" w:sz="0" w:space="0" w:color="auto"/>
          </w:divBdr>
        </w:div>
        <w:div w:id="1560894533">
          <w:marLeft w:val="640"/>
          <w:marRight w:val="0"/>
          <w:marTop w:val="0"/>
          <w:marBottom w:val="0"/>
          <w:divBdr>
            <w:top w:val="none" w:sz="0" w:space="0" w:color="auto"/>
            <w:left w:val="none" w:sz="0" w:space="0" w:color="auto"/>
            <w:bottom w:val="none" w:sz="0" w:space="0" w:color="auto"/>
            <w:right w:val="none" w:sz="0" w:space="0" w:color="auto"/>
          </w:divBdr>
        </w:div>
        <w:div w:id="875972860">
          <w:marLeft w:val="640"/>
          <w:marRight w:val="0"/>
          <w:marTop w:val="0"/>
          <w:marBottom w:val="0"/>
          <w:divBdr>
            <w:top w:val="none" w:sz="0" w:space="0" w:color="auto"/>
            <w:left w:val="none" w:sz="0" w:space="0" w:color="auto"/>
            <w:bottom w:val="none" w:sz="0" w:space="0" w:color="auto"/>
            <w:right w:val="none" w:sz="0" w:space="0" w:color="auto"/>
          </w:divBdr>
        </w:div>
        <w:div w:id="123277937">
          <w:marLeft w:val="640"/>
          <w:marRight w:val="0"/>
          <w:marTop w:val="0"/>
          <w:marBottom w:val="0"/>
          <w:divBdr>
            <w:top w:val="none" w:sz="0" w:space="0" w:color="auto"/>
            <w:left w:val="none" w:sz="0" w:space="0" w:color="auto"/>
            <w:bottom w:val="none" w:sz="0" w:space="0" w:color="auto"/>
            <w:right w:val="none" w:sz="0" w:space="0" w:color="auto"/>
          </w:divBdr>
        </w:div>
        <w:div w:id="1378621211">
          <w:marLeft w:val="640"/>
          <w:marRight w:val="0"/>
          <w:marTop w:val="0"/>
          <w:marBottom w:val="0"/>
          <w:divBdr>
            <w:top w:val="none" w:sz="0" w:space="0" w:color="auto"/>
            <w:left w:val="none" w:sz="0" w:space="0" w:color="auto"/>
            <w:bottom w:val="none" w:sz="0" w:space="0" w:color="auto"/>
            <w:right w:val="none" w:sz="0" w:space="0" w:color="auto"/>
          </w:divBdr>
        </w:div>
        <w:div w:id="1192646083">
          <w:marLeft w:val="640"/>
          <w:marRight w:val="0"/>
          <w:marTop w:val="0"/>
          <w:marBottom w:val="0"/>
          <w:divBdr>
            <w:top w:val="none" w:sz="0" w:space="0" w:color="auto"/>
            <w:left w:val="none" w:sz="0" w:space="0" w:color="auto"/>
            <w:bottom w:val="none" w:sz="0" w:space="0" w:color="auto"/>
            <w:right w:val="none" w:sz="0" w:space="0" w:color="auto"/>
          </w:divBdr>
        </w:div>
        <w:div w:id="822505338">
          <w:marLeft w:val="640"/>
          <w:marRight w:val="0"/>
          <w:marTop w:val="0"/>
          <w:marBottom w:val="0"/>
          <w:divBdr>
            <w:top w:val="none" w:sz="0" w:space="0" w:color="auto"/>
            <w:left w:val="none" w:sz="0" w:space="0" w:color="auto"/>
            <w:bottom w:val="none" w:sz="0" w:space="0" w:color="auto"/>
            <w:right w:val="none" w:sz="0" w:space="0" w:color="auto"/>
          </w:divBdr>
        </w:div>
        <w:div w:id="1098520604">
          <w:marLeft w:val="640"/>
          <w:marRight w:val="0"/>
          <w:marTop w:val="0"/>
          <w:marBottom w:val="0"/>
          <w:divBdr>
            <w:top w:val="none" w:sz="0" w:space="0" w:color="auto"/>
            <w:left w:val="none" w:sz="0" w:space="0" w:color="auto"/>
            <w:bottom w:val="none" w:sz="0" w:space="0" w:color="auto"/>
            <w:right w:val="none" w:sz="0" w:space="0" w:color="auto"/>
          </w:divBdr>
        </w:div>
        <w:div w:id="1339233940">
          <w:marLeft w:val="640"/>
          <w:marRight w:val="0"/>
          <w:marTop w:val="0"/>
          <w:marBottom w:val="0"/>
          <w:divBdr>
            <w:top w:val="none" w:sz="0" w:space="0" w:color="auto"/>
            <w:left w:val="none" w:sz="0" w:space="0" w:color="auto"/>
            <w:bottom w:val="none" w:sz="0" w:space="0" w:color="auto"/>
            <w:right w:val="none" w:sz="0" w:space="0" w:color="auto"/>
          </w:divBdr>
        </w:div>
        <w:div w:id="1576083187">
          <w:marLeft w:val="640"/>
          <w:marRight w:val="0"/>
          <w:marTop w:val="0"/>
          <w:marBottom w:val="0"/>
          <w:divBdr>
            <w:top w:val="none" w:sz="0" w:space="0" w:color="auto"/>
            <w:left w:val="none" w:sz="0" w:space="0" w:color="auto"/>
            <w:bottom w:val="none" w:sz="0" w:space="0" w:color="auto"/>
            <w:right w:val="none" w:sz="0" w:space="0" w:color="auto"/>
          </w:divBdr>
        </w:div>
        <w:div w:id="380137759">
          <w:marLeft w:val="640"/>
          <w:marRight w:val="0"/>
          <w:marTop w:val="0"/>
          <w:marBottom w:val="0"/>
          <w:divBdr>
            <w:top w:val="none" w:sz="0" w:space="0" w:color="auto"/>
            <w:left w:val="none" w:sz="0" w:space="0" w:color="auto"/>
            <w:bottom w:val="none" w:sz="0" w:space="0" w:color="auto"/>
            <w:right w:val="none" w:sz="0" w:space="0" w:color="auto"/>
          </w:divBdr>
        </w:div>
        <w:div w:id="485558382">
          <w:marLeft w:val="640"/>
          <w:marRight w:val="0"/>
          <w:marTop w:val="0"/>
          <w:marBottom w:val="0"/>
          <w:divBdr>
            <w:top w:val="none" w:sz="0" w:space="0" w:color="auto"/>
            <w:left w:val="none" w:sz="0" w:space="0" w:color="auto"/>
            <w:bottom w:val="none" w:sz="0" w:space="0" w:color="auto"/>
            <w:right w:val="none" w:sz="0" w:space="0" w:color="auto"/>
          </w:divBdr>
        </w:div>
        <w:div w:id="1030032912">
          <w:marLeft w:val="640"/>
          <w:marRight w:val="0"/>
          <w:marTop w:val="0"/>
          <w:marBottom w:val="0"/>
          <w:divBdr>
            <w:top w:val="none" w:sz="0" w:space="0" w:color="auto"/>
            <w:left w:val="none" w:sz="0" w:space="0" w:color="auto"/>
            <w:bottom w:val="none" w:sz="0" w:space="0" w:color="auto"/>
            <w:right w:val="none" w:sz="0" w:space="0" w:color="auto"/>
          </w:divBdr>
        </w:div>
        <w:div w:id="105201776">
          <w:marLeft w:val="640"/>
          <w:marRight w:val="0"/>
          <w:marTop w:val="0"/>
          <w:marBottom w:val="0"/>
          <w:divBdr>
            <w:top w:val="none" w:sz="0" w:space="0" w:color="auto"/>
            <w:left w:val="none" w:sz="0" w:space="0" w:color="auto"/>
            <w:bottom w:val="none" w:sz="0" w:space="0" w:color="auto"/>
            <w:right w:val="none" w:sz="0" w:space="0" w:color="auto"/>
          </w:divBdr>
        </w:div>
        <w:div w:id="1794711558">
          <w:marLeft w:val="640"/>
          <w:marRight w:val="0"/>
          <w:marTop w:val="0"/>
          <w:marBottom w:val="0"/>
          <w:divBdr>
            <w:top w:val="none" w:sz="0" w:space="0" w:color="auto"/>
            <w:left w:val="none" w:sz="0" w:space="0" w:color="auto"/>
            <w:bottom w:val="none" w:sz="0" w:space="0" w:color="auto"/>
            <w:right w:val="none" w:sz="0" w:space="0" w:color="auto"/>
          </w:divBdr>
        </w:div>
        <w:div w:id="58942382">
          <w:marLeft w:val="640"/>
          <w:marRight w:val="0"/>
          <w:marTop w:val="0"/>
          <w:marBottom w:val="0"/>
          <w:divBdr>
            <w:top w:val="none" w:sz="0" w:space="0" w:color="auto"/>
            <w:left w:val="none" w:sz="0" w:space="0" w:color="auto"/>
            <w:bottom w:val="none" w:sz="0" w:space="0" w:color="auto"/>
            <w:right w:val="none" w:sz="0" w:space="0" w:color="auto"/>
          </w:divBdr>
        </w:div>
        <w:div w:id="26949426">
          <w:marLeft w:val="640"/>
          <w:marRight w:val="0"/>
          <w:marTop w:val="0"/>
          <w:marBottom w:val="0"/>
          <w:divBdr>
            <w:top w:val="none" w:sz="0" w:space="0" w:color="auto"/>
            <w:left w:val="none" w:sz="0" w:space="0" w:color="auto"/>
            <w:bottom w:val="none" w:sz="0" w:space="0" w:color="auto"/>
            <w:right w:val="none" w:sz="0" w:space="0" w:color="auto"/>
          </w:divBdr>
        </w:div>
        <w:div w:id="653223277">
          <w:marLeft w:val="640"/>
          <w:marRight w:val="0"/>
          <w:marTop w:val="0"/>
          <w:marBottom w:val="0"/>
          <w:divBdr>
            <w:top w:val="none" w:sz="0" w:space="0" w:color="auto"/>
            <w:left w:val="none" w:sz="0" w:space="0" w:color="auto"/>
            <w:bottom w:val="none" w:sz="0" w:space="0" w:color="auto"/>
            <w:right w:val="none" w:sz="0" w:space="0" w:color="auto"/>
          </w:divBdr>
        </w:div>
        <w:div w:id="93865424">
          <w:marLeft w:val="640"/>
          <w:marRight w:val="0"/>
          <w:marTop w:val="0"/>
          <w:marBottom w:val="0"/>
          <w:divBdr>
            <w:top w:val="none" w:sz="0" w:space="0" w:color="auto"/>
            <w:left w:val="none" w:sz="0" w:space="0" w:color="auto"/>
            <w:bottom w:val="none" w:sz="0" w:space="0" w:color="auto"/>
            <w:right w:val="none" w:sz="0" w:space="0" w:color="auto"/>
          </w:divBdr>
        </w:div>
        <w:div w:id="1623270424">
          <w:marLeft w:val="640"/>
          <w:marRight w:val="0"/>
          <w:marTop w:val="0"/>
          <w:marBottom w:val="0"/>
          <w:divBdr>
            <w:top w:val="none" w:sz="0" w:space="0" w:color="auto"/>
            <w:left w:val="none" w:sz="0" w:space="0" w:color="auto"/>
            <w:bottom w:val="none" w:sz="0" w:space="0" w:color="auto"/>
            <w:right w:val="none" w:sz="0" w:space="0" w:color="auto"/>
          </w:divBdr>
        </w:div>
        <w:div w:id="329260653">
          <w:marLeft w:val="640"/>
          <w:marRight w:val="0"/>
          <w:marTop w:val="0"/>
          <w:marBottom w:val="0"/>
          <w:divBdr>
            <w:top w:val="none" w:sz="0" w:space="0" w:color="auto"/>
            <w:left w:val="none" w:sz="0" w:space="0" w:color="auto"/>
            <w:bottom w:val="none" w:sz="0" w:space="0" w:color="auto"/>
            <w:right w:val="none" w:sz="0" w:space="0" w:color="auto"/>
          </w:divBdr>
        </w:div>
        <w:div w:id="1496341357">
          <w:marLeft w:val="640"/>
          <w:marRight w:val="0"/>
          <w:marTop w:val="0"/>
          <w:marBottom w:val="0"/>
          <w:divBdr>
            <w:top w:val="none" w:sz="0" w:space="0" w:color="auto"/>
            <w:left w:val="none" w:sz="0" w:space="0" w:color="auto"/>
            <w:bottom w:val="none" w:sz="0" w:space="0" w:color="auto"/>
            <w:right w:val="none" w:sz="0" w:space="0" w:color="auto"/>
          </w:divBdr>
        </w:div>
        <w:div w:id="57943882">
          <w:marLeft w:val="640"/>
          <w:marRight w:val="0"/>
          <w:marTop w:val="0"/>
          <w:marBottom w:val="0"/>
          <w:divBdr>
            <w:top w:val="none" w:sz="0" w:space="0" w:color="auto"/>
            <w:left w:val="none" w:sz="0" w:space="0" w:color="auto"/>
            <w:bottom w:val="none" w:sz="0" w:space="0" w:color="auto"/>
            <w:right w:val="none" w:sz="0" w:space="0" w:color="auto"/>
          </w:divBdr>
        </w:div>
        <w:div w:id="924386865">
          <w:marLeft w:val="640"/>
          <w:marRight w:val="0"/>
          <w:marTop w:val="0"/>
          <w:marBottom w:val="0"/>
          <w:divBdr>
            <w:top w:val="none" w:sz="0" w:space="0" w:color="auto"/>
            <w:left w:val="none" w:sz="0" w:space="0" w:color="auto"/>
            <w:bottom w:val="none" w:sz="0" w:space="0" w:color="auto"/>
            <w:right w:val="none" w:sz="0" w:space="0" w:color="auto"/>
          </w:divBdr>
        </w:div>
        <w:div w:id="897979657">
          <w:marLeft w:val="640"/>
          <w:marRight w:val="0"/>
          <w:marTop w:val="0"/>
          <w:marBottom w:val="0"/>
          <w:divBdr>
            <w:top w:val="none" w:sz="0" w:space="0" w:color="auto"/>
            <w:left w:val="none" w:sz="0" w:space="0" w:color="auto"/>
            <w:bottom w:val="none" w:sz="0" w:space="0" w:color="auto"/>
            <w:right w:val="none" w:sz="0" w:space="0" w:color="auto"/>
          </w:divBdr>
        </w:div>
        <w:div w:id="2038188759">
          <w:marLeft w:val="640"/>
          <w:marRight w:val="0"/>
          <w:marTop w:val="0"/>
          <w:marBottom w:val="0"/>
          <w:divBdr>
            <w:top w:val="none" w:sz="0" w:space="0" w:color="auto"/>
            <w:left w:val="none" w:sz="0" w:space="0" w:color="auto"/>
            <w:bottom w:val="none" w:sz="0" w:space="0" w:color="auto"/>
            <w:right w:val="none" w:sz="0" w:space="0" w:color="auto"/>
          </w:divBdr>
        </w:div>
        <w:div w:id="1049918613">
          <w:marLeft w:val="640"/>
          <w:marRight w:val="0"/>
          <w:marTop w:val="0"/>
          <w:marBottom w:val="0"/>
          <w:divBdr>
            <w:top w:val="none" w:sz="0" w:space="0" w:color="auto"/>
            <w:left w:val="none" w:sz="0" w:space="0" w:color="auto"/>
            <w:bottom w:val="none" w:sz="0" w:space="0" w:color="auto"/>
            <w:right w:val="none" w:sz="0" w:space="0" w:color="auto"/>
          </w:divBdr>
        </w:div>
        <w:div w:id="1024595425">
          <w:marLeft w:val="640"/>
          <w:marRight w:val="0"/>
          <w:marTop w:val="0"/>
          <w:marBottom w:val="0"/>
          <w:divBdr>
            <w:top w:val="none" w:sz="0" w:space="0" w:color="auto"/>
            <w:left w:val="none" w:sz="0" w:space="0" w:color="auto"/>
            <w:bottom w:val="none" w:sz="0" w:space="0" w:color="auto"/>
            <w:right w:val="none" w:sz="0" w:space="0" w:color="auto"/>
          </w:divBdr>
        </w:div>
        <w:div w:id="599879063">
          <w:marLeft w:val="640"/>
          <w:marRight w:val="0"/>
          <w:marTop w:val="0"/>
          <w:marBottom w:val="0"/>
          <w:divBdr>
            <w:top w:val="none" w:sz="0" w:space="0" w:color="auto"/>
            <w:left w:val="none" w:sz="0" w:space="0" w:color="auto"/>
            <w:bottom w:val="none" w:sz="0" w:space="0" w:color="auto"/>
            <w:right w:val="none" w:sz="0" w:space="0" w:color="auto"/>
          </w:divBdr>
        </w:div>
        <w:div w:id="30959812">
          <w:marLeft w:val="640"/>
          <w:marRight w:val="0"/>
          <w:marTop w:val="0"/>
          <w:marBottom w:val="0"/>
          <w:divBdr>
            <w:top w:val="none" w:sz="0" w:space="0" w:color="auto"/>
            <w:left w:val="none" w:sz="0" w:space="0" w:color="auto"/>
            <w:bottom w:val="none" w:sz="0" w:space="0" w:color="auto"/>
            <w:right w:val="none" w:sz="0" w:space="0" w:color="auto"/>
          </w:divBdr>
        </w:div>
        <w:div w:id="861288619">
          <w:marLeft w:val="640"/>
          <w:marRight w:val="0"/>
          <w:marTop w:val="0"/>
          <w:marBottom w:val="0"/>
          <w:divBdr>
            <w:top w:val="none" w:sz="0" w:space="0" w:color="auto"/>
            <w:left w:val="none" w:sz="0" w:space="0" w:color="auto"/>
            <w:bottom w:val="none" w:sz="0" w:space="0" w:color="auto"/>
            <w:right w:val="none" w:sz="0" w:space="0" w:color="auto"/>
          </w:divBdr>
        </w:div>
        <w:div w:id="1886213781">
          <w:marLeft w:val="640"/>
          <w:marRight w:val="0"/>
          <w:marTop w:val="0"/>
          <w:marBottom w:val="0"/>
          <w:divBdr>
            <w:top w:val="none" w:sz="0" w:space="0" w:color="auto"/>
            <w:left w:val="none" w:sz="0" w:space="0" w:color="auto"/>
            <w:bottom w:val="none" w:sz="0" w:space="0" w:color="auto"/>
            <w:right w:val="none" w:sz="0" w:space="0" w:color="auto"/>
          </w:divBdr>
        </w:div>
        <w:div w:id="853304387">
          <w:marLeft w:val="640"/>
          <w:marRight w:val="0"/>
          <w:marTop w:val="0"/>
          <w:marBottom w:val="0"/>
          <w:divBdr>
            <w:top w:val="none" w:sz="0" w:space="0" w:color="auto"/>
            <w:left w:val="none" w:sz="0" w:space="0" w:color="auto"/>
            <w:bottom w:val="none" w:sz="0" w:space="0" w:color="auto"/>
            <w:right w:val="none" w:sz="0" w:space="0" w:color="auto"/>
          </w:divBdr>
        </w:div>
        <w:div w:id="1291857499">
          <w:marLeft w:val="640"/>
          <w:marRight w:val="0"/>
          <w:marTop w:val="0"/>
          <w:marBottom w:val="0"/>
          <w:divBdr>
            <w:top w:val="none" w:sz="0" w:space="0" w:color="auto"/>
            <w:left w:val="none" w:sz="0" w:space="0" w:color="auto"/>
            <w:bottom w:val="none" w:sz="0" w:space="0" w:color="auto"/>
            <w:right w:val="none" w:sz="0" w:space="0" w:color="auto"/>
          </w:divBdr>
        </w:div>
        <w:div w:id="27414296">
          <w:marLeft w:val="640"/>
          <w:marRight w:val="0"/>
          <w:marTop w:val="0"/>
          <w:marBottom w:val="0"/>
          <w:divBdr>
            <w:top w:val="none" w:sz="0" w:space="0" w:color="auto"/>
            <w:left w:val="none" w:sz="0" w:space="0" w:color="auto"/>
            <w:bottom w:val="none" w:sz="0" w:space="0" w:color="auto"/>
            <w:right w:val="none" w:sz="0" w:space="0" w:color="auto"/>
          </w:divBdr>
        </w:div>
        <w:div w:id="5181103">
          <w:marLeft w:val="640"/>
          <w:marRight w:val="0"/>
          <w:marTop w:val="0"/>
          <w:marBottom w:val="0"/>
          <w:divBdr>
            <w:top w:val="none" w:sz="0" w:space="0" w:color="auto"/>
            <w:left w:val="none" w:sz="0" w:space="0" w:color="auto"/>
            <w:bottom w:val="none" w:sz="0" w:space="0" w:color="auto"/>
            <w:right w:val="none" w:sz="0" w:space="0" w:color="auto"/>
          </w:divBdr>
        </w:div>
        <w:div w:id="1407805739">
          <w:marLeft w:val="640"/>
          <w:marRight w:val="0"/>
          <w:marTop w:val="0"/>
          <w:marBottom w:val="0"/>
          <w:divBdr>
            <w:top w:val="none" w:sz="0" w:space="0" w:color="auto"/>
            <w:left w:val="none" w:sz="0" w:space="0" w:color="auto"/>
            <w:bottom w:val="none" w:sz="0" w:space="0" w:color="auto"/>
            <w:right w:val="none" w:sz="0" w:space="0" w:color="auto"/>
          </w:divBdr>
        </w:div>
        <w:div w:id="1680621730">
          <w:marLeft w:val="640"/>
          <w:marRight w:val="0"/>
          <w:marTop w:val="0"/>
          <w:marBottom w:val="0"/>
          <w:divBdr>
            <w:top w:val="none" w:sz="0" w:space="0" w:color="auto"/>
            <w:left w:val="none" w:sz="0" w:space="0" w:color="auto"/>
            <w:bottom w:val="none" w:sz="0" w:space="0" w:color="auto"/>
            <w:right w:val="none" w:sz="0" w:space="0" w:color="auto"/>
          </w:divBdr>
        </w:div>
        <w:div w:id="98457376">
          <w:marLeft w:val="640"/>
          <w:marRight w:val="0"/>
          <w:marTop w:val="0"/>
          <w:marBottom w:val="0"/>
          <w:divBdr>
            <w:top w:val="none" w:sz="0" w:space="0" w:color="auto"/>
            <w:left w:val="none" w:sz="0" w:space="0" w:color="auto"/>
            <w:bottom w:val="none" w:sz="0" w:space="0" w:color="auto"/>
            <w:right w:val="none" w:sz="0" w:space="0" w:color="auto"/>
          </w:divBdr>
        </w:div>
        <w:div w:id="2133010378">
          <w:marLeft w:val="640"/>
          <w:marRight w:val="0"/>
          <w:marTop w:val="0"/>
          <w:marBottom w:val="0"/>
          <w:divBdr>
            <w:top w:val="none" w:sz="0" w:space="0" w:color="auto"/>
            <w:left w:val="none" w:sz="0" w:space="0" w:color="auto"/>
            <w:bottom w:val="none" w:sz="0" w:space="0" w:color="auto"/>
            <w:right w:val="none" w:sz="0" w:space="0" w:color="auto"/>
          </w:divBdr>
        </w:div>
        <w:div w:id="814227062">
          <w:marLeft w:val="640"/>
          <w:marRight w:val="0"/>
          <w:marTop w:val="0"/>
          <w:marBottom w:val="0"/>
          <w:divBdr>
            <w:top w:val="none" w:sz="0" w:space="0" w:color="auto"/>
            <w:left w:val="none" w:sz="0" w:space="0" w:color="auto"/>
            <w:bottom w:val="none" w:sz="0" w:space="0" w:color="auto"/>
            <w:right w:val="none" w:sz="0" w:space="0" w:color="auto"/>
          </w:divBdr>
        </w:div>
        <w:div w:id="1261179961">
          <w:marLeft w:val="640"/>
          <w:marRight w:val="0"/>
          <w:marTop w:val="0"/>
          <w:marBottom w:val="0"/>
          <w:divBdr>
            <w:top w:val="none" w:sz="0" w:space="0" w:color="auto"/>
            <w:left w:val="none" w:sz="0" w:space="0" w:color="auto"/>
            <w:bottom w:val="none" w:sz="0" w:space="0" w:color="auto"/>
            <w:right w:val="none" w:sz="0" w:space="0" w:color="auto"/>
          </w:divBdr>
        </w:div>
        <w:div w:id="634483332">
          <w:marLeft w:val="640"/>
          <w:marRight w:val="0"/>
          <w:marTop w:val="0"/>
          <w:marBottom w:val="0"/>
          <w:divBdr>
            <w:top w:val="none" w:sz="0" w:space="0" w:color="auto"/>
            <w:left w:val="none" w:sz="0" w:space="0" w:color="auto"/>
            <w:bottom w:val="none" w:sz="0" w:space="0" w:color="auto"/>
            <w:right w:val="none" w:sz="0" w:space="0" w:color="auto"/>
          </w:divBdr>
        </w:div>
        <w:div w:id="1688823352">
          <w:marLeft w:val="640"/>
          <w:marRight w:val="0"/>
          <w:marTop w:val="0"/>
          <w:marBottom w:val="0"/>
          <w:divBdr>
            <w:top w:val="none" w:sz="0" w:space="0" w:color="auto"/>
            <w:left w:val="none" w:sz="0" w:space="0" w:color="auto"/>
            <w:bottom w:val="none" w:sz="0" w:space="0" w:color="auto"/>
            <w:right w:val="none" w:sz="0" w:space="0" w:color="auto"/>
          </w:divBdr>
        </w:div>
        <w:div w:id="473522852">
          <w:marLeft w:val="640"/>
          <w:marRight w:val="0"/>
          <w:marTop w:val="0"/>
          <w:marBottom w:val="0"/>
          <w:divBdr>
            <w:top w:val="none" w:sz="0" w:space="0" w:color="auto"/>
            <w:left w:val="none" w:sz="0" w:space="0" w:color="auto"/>
            <w:bottom w:val="none" w:sz="0" w:space="0" w:color="auto"/>
            <w:right w:val="none" w:sz="0" w:space="0" w:color="auto"/>
          </w:divBdr>
        </w:div>
        <w:div w:id="1213619972">
          <w:marLeft w:val="640"/>
          <w:marRight w:val="0"/>
          <w:marTop w:val="0"/>
          <w:marBottom w:val="0"/>
          <w:divBdr>
            <w:top w:val="none" w:sz="0" w:space="0" w:color="auto"/>
            <w:left w:val="none" w:sz="0" w:space="0" w:color="auto"/>
            <w:bottom w:val="none" w:sz="0" w:space="0" w:color="auto"/>
            <w:right w:val="none" w:sz="0" w:space="0" w:color="auto"/>
          </w:divBdr>
        </w:div>
        <w:div w:id="2061518052">
          <w:marLeft w:val="640"/>
          <w:marRight w:val="0"/>
          <w:marTop w:val="0"/>
          <w:marBottom w:val="0"/>
          <w:divBdr>
            <w:top w:val="none" w:sz="0" w:space="0" w:color="auto"/>
            <w:left w:val="none" w:sz="0" w:space="0" w:color="auto"/>
            <w:bottom w:val="none" w:sz="0" w:space="0" w:color="auto"/>
            <w:right w:val="none" w:sz="0" w:space="0" w:color="auto"/>
          </w:divBdr>
        </w:div>
        <w:div w:id="992216086">
          <w:marLeft w:val="640"/>
          <w:marRight w:val="0"/>
          <w:marTop w:val="0"/>
          <w:marBottom w:val="0"/>
          <w:divBdr>
            <w:top w:val="none" w:sz="0" w:space="0" w:color="auto"/>
            <w:left w:val="none" w:sz="0" w:space="0" w:color="auto"/>
            <w:bottom w:val="none" w:sz="0" w:space="0" w:color="auto"/>
            <w:right w:val="none" w:sz="0" w:space="0" w:color="auto"/>
          </w:divBdr>
        </w:div>
        <w:div w:id="1393039810">
          <w:marLeft w:val="640"/>
          <w:marRight w:val="0"/>
          <w:marTop w:val="0"/>
          <w:marBottom w:val="0"/>
          <w:divBdr>
            <w:top w:val="none" w:sz="0" w:space="0" w:color="auto"/>
            <w:left w:val="none" w:sz="0" w:space="0" w:color="auto"/>
            <w:bottom w:val="none" w:sz="0" w:space="0" w:color="auto"/>
            <w:right w:val="none" w:sz="0" w:space="0" w:color="auto"/>
          </w:divBdr>
        </w:div>
        <w:div w:id="1914504462">
          <w:marLeft w:val="640"/>
          <w:marRight w:val="0"/>
          <w:marTop w:val="0"/>
          <w:marBottom w:val="0"/>
          <w:divBdr>
            <w:top w:val="none" w:sz="0" w:space="0" w:color="auto"/>
            <w:left w:val="none" w:sz="0" w:space="0" w:color="auto"/>
            <w:bottom w:val="none" w:sz="0" w:space="0" w:color="auto"/>
            <w:right w:val="none" w:sz="0" w:space="0" w:color="auto"/>
          </w:divBdr>
        </w:div>
        <w:div w:id="1456220403">
          <w:marLeft w:val="640"/>
          <w:marRight w:val="0"/>
          <w:marTop w:val="0"/>
          <w:marBottom w:val="0"/>
          <w:divBdr>
            <w:top w:val="none" w:sz="0" w:space="0" w:color="auto"/>
            <w:left w:val="none" w:sz="0" w:space="0" w:color="auto"/>
            <w:bottom w:val="none" w:sz="0" w:space="0" w:color="auto"/>
            <w:right w:val="none" w:sz="0" w:space="0" w:color="auto"/>
          </w:divBdr>
        </w:div>
        <w:div w:id="1481534010">
          <w:marLeft w:val="640"/>
          <w:marRight w:val="0"/>
          <w:marTop w:val="0"/>
          <w:marBottom w:val="0"/>
          <w:divBdr>
            <w:top w:val="none" w:sz="0" w:space="0" w:color="auto"/>
            <w:left w:val="none" w:sz="0" w:space="0" w:color="auto"/>
            <w:bottom w:val="none" w:sz="0" w:space="0" w:color="auto"/>
            <w:right w:val="none" w:sz="0" w:space="0" w:color="auto"/>
          </w:divBdr>
        </w:div>
        <w:div w:id="806047459">
          <w:marLeft w:val="640"/>
          <w:marRight w:val="0"/>
          <w:marTop w:val="0"/>
          <w:marBottom w:val="0"/>
          <w:divBdr>
            <w:top w:val="none" w:sz="0" w:space="0" w:color="auto"/>
            <w:left w:val="none" w:sz="0" w:space="0" w:color="auto"/>
            <w:bottom w:val="none" w:sz="0" w:space="0" w:color="auto"/>
            <w:right w:val="none" w:sz="0" w:space="0" w:color="auto"/>
          </w:divBdr>
        </w:div>
        <w:div w:id="1442453953">
          <w:marLeft w:val="640"/>
          <w:marRight w:val="0"/>
          <w:marTop w:val="0"/>
          <w:marBottom w:val="0"/>
          <w:divBdr>
            <w:top w:val="none" w:sz="0" w:space="0" w:color="auto"/>
            <w:left w:val="none" w:sz="0" w:space="0" w:color="auto"/>
            <w:bottom w:val="none" w:sz="0" w:space="0" w:color="auto"/>
            <w:right w:val="none" w:sz="0" w:space="0" w:color="auto"/>
          </w:divBdr>
        </w:div>
        <w:div w:id="1762137260">
          <w:marLeft w:val="640"/>
          <w:marRight w:val="0"/>
          <w:marTop w:val="0"/>
          <w:marBottom w:val="0"/>
          <w:divBdr>
            <w:top w:val="none" w:sz="0" w:space="0" w:color="auto"/>
            <w:left w:val="none" w:sz="0" w:space="0" w:color="auto"/>
            <w:bottom w:val="none" w:sz="0" w:space="0" w:color="auto"/>
            <w:right w:val="none" w:sz="0" w:space="0" w:color="auto"/>
          </w:divBdr>
        </w:div>
        <w:div w:id="450707259">
          <w:marLeft w:val="640"/>
          <w:marRight w:val="0"/>
          <w:marTop w:val="0"/>
          <w:marBottom w:val="0"/>
          <w:divBdr>
            <w:top w:val="none" w:sz="0" w:space="0" w:color="auto"/>
            <w:left w:val="none" w:sz="0" w:space="0" w:color="auto"/>
            <w:bottom w:val="none" w:sz="0" w:space="0" w:color="auto"/>
            <w:right w:val="none" w:sz="0" w:space="0" w:color="auto"/>
          </w:divBdr>
        </w:div>
        <w:div w:id="792096961">
          <w:marLeft w:val="640"/>
          <w:marRight w:val="0"/>
          <w:marTop w:val="0"/>
          <w:marBottom w:val="0"/>
          <w:divBdr>
            <w:top w:val="none" w:sz="0" w:space="0" w:color="auto"/>
            <w:left w:val="none" w:sz="0" w:space="0" w:color="auto"/>
            <w:bottom w:val="none" w:sz="0" w:space="0" w:color="auto"/>
            <w:right w:val="none" w:sz="0" w:space="0" w:color="auto"/>
          </w:divBdr>
        </w:div>
        <w:div w:id="365564986">
          <w:marLeft w:val="640"/>
          <w:marRight w:val="0"/>
          <w:marTop w:val="0"/>
          <w:marBottom w:val="0"/>
          <w:divBdr>
            <w:top w:val="none" w:sz="0" w:space="0" w:color="auto"/>
            <w:left w:val="none" w:sz="0" w:space="0" w:color="auto"/>
            <w:bottom w:val="none" w:sz="0" w:space="0" w:color="auto"/>
            <w:right w:val="none" w:sz="0" w:space="0" w:color="auto"/>
          </w:divBdr>
        </w:div>
        <w:div w:id="650791580">
          <w:marLeft w:val="640"/>
          <w:marRight w:val="0"/>
          <w:marTop w:val="0"/>
          <w:marBottom w:val="0"/>
          <w:divBdr>
            <w:top w:val="none" w:sz="0" w:space="0" w:color="auto"/>
            <w:left w:val="none" w:sz="0" w:space="0" w:color="auto"/>
            <w:bottom w:val="none" w:sz="0" w:space="0" w:color="auto"/>
            <w:right w:val="none" w:sz="0" w:space="0" w:color="auto"/>
          </w:divBdr>
        </w:div>
        <w:div w:id="1162429696">
          <w:marLeft w:val="640"/>
          <w:marRight w:val="0"/>
          <w:marTop w:val="0"/>
          <w:marBottom w:val="0"/>
          <w:divBdr>
            <w:top w:val="none" w:sz="0" w:space="0" w:color="auto"/>
            <w:left w:val="none" w:sz="0" w:space="0" w:color="auto"/>
            <w:bottom w:val="none" w:sz="0" w:space="0" w:color="auto"/>
            <w:right w:val="none" w:sz="0" w:space="0" w:color="auto"/>
          </w:divBdr>
        </w:div>
        <w:div w:id="182135500">
          <w:marLeft w:val="640"/>
          <w:marRight w:val="0"/>
          <w:marTop w:val="0"/>
          <w:marBottom w:val="0"/>
          <w:divBdr>
            <w:top w:val="none" w:sz="0" w:space="0" w:color="auto"/>
            <w:left w:val="none" w:sz="0" w:space="0" w:color="auto"/>
            <w:bottom w:val="none" w:sz="0" w:space="0" w:color="auto"/>
            <w:right w:val="none" w:sz="0" w:space="0" w:color="auto"/>
          </w:divBdr>
        </w:div>
        <w:div w:id="1180509147">
          <w:marLeft w:val="640"/>
          <w:marRight w:val="0"/>
          <w:marTop w:val="0"/>
          <w:marBottom w:val="0"/>
          <w:divBdr>
            <w:top w:val="none" w:sz="0" w:space="0" w:color="auto"/>
            <w:left w:val="none" w:sz="0" w:space="0" w:color="auto"/>
            <w:bottom w:val="none" w:sz="0" w:space="0" w:color="auto"/>
            <w:right w:val="none" w:sz="0" w:space="0" w:color="auto"/>
          </w:divBdr>
        </w:div>
        <w:div w:id="1093479308">
          <w:marLeft w:val="640"/>
          <w:marRight w:val="0"/>
          <w:marTop w:val="0"/>
          <w:marBottom w:val="0"/>
          <w:divBdr>
            <w:top w:val="none" w:sz="0" w:space="0" w:color="auto"/>
            <w:left w:val="none" w:sz="0" w:space="0" w:color="auto"/>
            <w:bottom w:val="none" w:sz="0" w:space="0" w:color="auto"/>
            <w:right w:val="none" w:sz="0" w:space="0" w:color="auto"/>
          </w:divBdr>
        </w:div>
        <w:div w:id="782963503">
          <w:marLeft w:val="640"/>
          <w:marRight w:val="0"/>
          <w:marTop w:val="0"/>
          <w:marBottom w:val="0"/>
          <w:divBdr>
            <w:top w:val="none" w:sz="0" w:space="0" w:color="auto"/>
            <w:left w:val="none" w:sz="0" w:space="0" w:color="auto"/>
            <w:bottom w:val="none" w:sz="0" w:space="0" w:color="auto"/>
            <w:right w:val="none" w:sz="0" w:space="0" w:color="auto"/>
          </w:divBdr>
        </w:div>
        <w:div w:id="1042248443">
          <w:marLeft w:val="640"/>
          <w:marRight w:val="0"/>
          <w:marTop w:val="0"/>
          <w:marBottom w:val="0"/>
          <w:divBdr>
            <w:top w:val="none" w:sz="0" w:space="0" w:color="auto"/>
            <w:left w:val="none" w:sz="0" w:space="0" w:color="auto"/>
            <w:bottom w:val="none" w:sz="0" w:space="0" w:color="auto"/>
            <w:right w:val="none" w:sz="0" w:space="0" w:color="auto"/>
          </w:divBdr>
        </w:div>
        <w:div w:id="1110733773">
          <w:marLeft w:val="640"/>
          <w:marRight w:val="0"/>
          <w:marTop w:val="0"/>
          <w:marBottom w:val="0"/>
          <w:divBdr>
            <w:top w:val="none" w:sz="0" w:space="0" w:color="auto"/>
            <w:left w:val="none" w:sz="0" w:space="0" w:color="auto"/>
            <w:bottom w:val="none" w:sz="0" w:space="0" w:color="auto"/>
            <w:right w:val="none" w:sz="0" w:space="0" w:color="auto"/>
          </w:divBdr>
        </w:div>
        <w:div w:id="1219902201">
          <w:marLeft w:val="640"/>
          <w:marRight w:val="0"/>
          <w:marTop w:val="0"/>
          <w:marBottom w:val="0"/>
          <w:divBdr>
            <w:top w:val="none" w:sz="0" w:space="0" w:color="auto"/>
            <w:left w:val="none" w:sz="0" w:space="0" w:color="auto"/>
            <w:bottom w:val="none" w:sz="0" w:space="0" w:color="auto"/>
            <w:right w:val="none" w:sz="0" w:space="0" w:color="auto"/>
          </w:divBdr>
        </w:div>
        <w:div w:id="875894963">
          <w:marLeft w:val="640"/>
          <w:marRight w:val="0"/>
          <w:marTop w:val="0"/>
          <w:marBottom w:val="0"/>
          <w:divBdr>
            <w:top w:val="none" w:sz="0" w:space="0" w:color="auto"/>
            <w:left w:val="none" w:sz="0" w:space="0" w:color="auto"/>
            <w:bottom w:val="none" w:sz="0" w:space="0" w:color="auto"/>
            <w:right w:val="none" w:sz="0" w:space="0" w:color="auto"/>
          </w:divBdr>
        </w:div>
        <w:div w:id="1572814421">
          <w:marLeft w:val="640"/>
          <w:marRight w:val="0"/>
          <w:marTop w:val="0"/>
          <w:marBottom w:val="0"/>
          <w:divBdr>
            <w:top w:val="none" w:sz="0" w:space="0" w:color="auto"/>
            <w:left w:val="none" w:sz="0" w:space="0" w:color="auto"/>
            <w:bottom w:val="none" w:sz="0" w:space="0" w:color="auto"/>
            <w:right w:val="none" w:sz="0" w:space="0" w:color="auto"/>
          </w:divBdr>
        </w:div>
        <w:div w:id="1552381514">
          <w:marLeft w:val="640"/>
          <w:marRight w:val="0"/>
          <w:marTop w:val="0"/>
          <w:marBottom w:val="0"/>
          <w:divBdr>
            <w:top w:val="none" w:sz="0" w:space="0" w:color="auto"/>
            <w:left w:val="none" w:sz="0" w:space="0" w:color="auto"/>
            <w:bottom w:val="none" w:sz="0" w:space="0" w:color="auto"/>
            <w:right w:val="none" w:sz="0" w:space="0" w:color="auto"/>
          </w:divBdr>
        </w:div>
        <w:div w:id="962270745">
          <w:marLeft w:val="640"/>
          <w:marRight w:val="0"/>
          <w:marTop w:val="0"/>
          <w:marBottom w:val="0"/>
          <w:divBdr>
            <w:top w:val="none" w:sz="0" w:space="0" w:color="auto"/>
            <w:left w:val="none" w:sz="0" w:space="0" w:color="auto"/>
            <w:bottom w:val="none" w:sz="0" w:space="0" w:color="auto"/>
            <w:right w:val="none" w:sz="0" w:space="0" w:color="auto"/>
          </w:divBdr>
        </w:div>
        <w:div w:id="358162605">
          <w:marLeft w:val="640"/>
          <w:marRight w:val="0"/>
          <w:marTop w:val="0"/>
          <w:marBottom w:val="0"/>
          <w:divBdr>
            <w:top w:val="none" w:sz="0" w:space="0" w:color="auto"/>
            <w:left w:val="none" w:sz="0" w:space="0" w:color="auto"/>
            <w:bottom w:val="none" w:sz="0" w:space="0" w:color="auto"/>
            <w:right w:val="none" w:sz="0" w:space="0" w:color="auto"/>
          </w:divBdr>
        </w:div>
        <w:div w:id="1661930677">
          <w:marLeft w:val="640"/>
          <w:marRight w:val="0"/>
          <w:marTop w:val="0"/>
          <w:marBottom w:val="0"/>
          <w:divBdr>
            <w:top w:val="none" w:sz="0" w:space="0" w:color="auto"/>
            <w:left w:val="none" w:sz="0" w:space="0" w:color="auto"/>
            <w:bottom w:val="none" w:sz="0" w:space="0" w:color="auto"/>
            <w:right w:val="none" w:sz="0" w:space="0" w:color="auto"/>
          </w:divBdr>
        </w:div>
        <w:div w:id="848568499">
          <w:marLeft w:val="640"/>
          <w:marRight w:val="0"/>
          <w:marTop w:val="0"/>
          <w:marBottom w:val="0"/>
          <w:divBdr>
            <w:top w:val="none" w:sz="0" w:space="0" w:color="auto"/>
            <w:left w:val="none" w:sz="0" w:space="0" w:color="auto"/>
            <w:bottom w:val="none" w:sz="0" w:space="0" w:color="auto"/>
            <w:right w:val="none" w:sz="0" w:space="0" w:color="auto"/>
          </w:divBdr>
        </w:div>
        <w:div w:id="1606958544">
          <w:marLeft w:val="640"/>
          <w:marRight w:val="0"/>
          <w:marTop w:val="0"/>
          <w:marBottom w:val="0"/>
          <w:divBdr>
            <w:top w:val="none" w:sz="0" w:space="0" w:color="auto"/>
            <w:left w:val="none" w:sz="0" w:space="0" w:color="auto"/>
            <w:bottom w:val="none" w:sz="0" w:space="0" w:color="auto"/>
            <w:right w:val="none" w:sz="0" w:space="0" w:color="auto"/>
          </w:divBdr>
        </w:div>
        <w:div w:id="78522074">
          <w:marLeft w:val="640"/>
          <w:marRight w:val="0"/>
          <w:marTop w:val="0"/>
          <w:marBottom w:val="0"/>
          <w:divBdr>
            <w:top w:val="none" w:sz="0" w:space="0" w:color="auto"/>
            <w:left w:val="none" w:sz="0" w:space="0" w:color="auto"/>
            <w:bottom w:val="none" w:sz="0" w:space="0" w:color="auto"/>
            <w:right w:val="none" w:sz="0" w:space="0" w:color="auto"/>
          </w:divBdr>
        </w:div>
        <w:div w:id="1544636464">
          <w:marLeft w:val="640"/>
          <w:marRight w:val="0"/>
          <w:marTop w:val="0"/>
          <w:marBottom w:val="0"/>
          <w:divBdr>
            <w:top w:val="none" w:sz="0" w:space="0" w:color="auto"/>
            <w:left w:val="none" w:sz="0" w:space="0" w:color="auto"/>
            <w:bottom w:val="none" w:sz="0" w:space="0" w:color="auto"/>
            <w:right w:val="none" w:sz="0" w:space="0" w:color="auto"/>
          </w:divBdr>
        </w:div>
        <w:div w:id="886642373">
          <w:marLeft w:val="640"/>
          <w:marRight w:val="0"/>
          <w:marTop w:val="0"/>
          <w:marBottom w:val="0"/>
          <w:divBdr>
            <w:top w:val="none" w:sz="0" w:space="0" w:color="auto"/>
            <w:left w:val="none" w:sz="0" w:space="0" w:color="auto"/>
            <w:bottom w:val="none" w:sz="0" w:space="0" w:color="auto"/>
            <w:right w:val="none" w:sz="0" w:space="0" w:color="auto"/>
          </w:divBdr>
        </w:div>
        <w:div w:id="2042049099">
          <w:marLeft w:val="640"/>
          <w:marRight w:val="0"/>
          <w:marTop w:val="0"/>
          <w:marBottom w:val="0"/>
          <w:divBdr>
            <w:top w:val="none" w:sz="0" w:space="0" w:color="auto"/>
            <w:left w:val="none" w:sz="0" w:space="0" w:color="auto"/>
            <w:bottom w:val="none" w:sz="0" w:space="0" w:color="auto"/>
            <w:right w:val="none" w:sz="0" w:space="0" w:color="auto"/>
          </w:divBdr>
        </w:div>
        <w:div w:id="1837575009">
          <w:marLeft w:val="640"/>
          <w:marRight w:val="0"/>
          <w:marTop w:val="0"/>
          <w:marBottom w:val="0"/>
          <w:divBdr>
            <w:top w:val="none" w:sz="0" w:space="0" w:color="auto"/>
            <w:left w:val="none" w:sz="0" w:space="0" w:color="auto"/>
            <w:bottom w:val="none" w:sz="0" w:space="0" w:color="auto"/>
            <w:right w:val="none" w:sz="0" w:space="0" w:color="auto"/>
          </w:divBdr>
        </w:div>
        <w:div w:id="561985859">
          <w:marLeft w:val="640"/>
          <w:marRight w:val="0"/>
          <w:marTop w:val="0"/>
          <w:marBottom w:val="0"/>
          <w:divBdr>
            <w:top w:val="none" w:sz="0" w:space="0" w:color="auto"/>
            <w:left w:val="none" w:sz="0" w:space="0" w:color="auto"/>
            <w:bottom w:val="none" w:sz="0" w:space="0" w:color="auto"/>
            <w:right w:val="none" w:sz="0" w:space="0" w:color="auto"/>
          </w:divBdr>
        </w:div>
        <w:div w:id="791021712">
          <w:marLeft w:val="640"/>
          <w:marRight w:val="0"/>
          <w:marTop w:val="0"/>
          <w:marBottom w:val="0"/>
          <w:divBdr>
            <w:top w:val="none" w:sz="0" w:space="0" w:color="auto"/>
            <w:left w:val="none" w:sz="0" w:space="0" w:color="auto"/>
            <w:bottom w:val="none" w:sz="0" w:space="0" w:color="auto"/>
            <w:right w:val="none" w:sz="0" w:space="0" w:color="auto"/>
          </w:divBdr>
        </w:div>
        <w:div w:id="692616039">
          <w:marLeft w:val="640"/>
          <w:marRight w:val="0"/>
          <w:marTop w:val="0"/>
          <w:marBottom w:val="0"/>
          <w:divBdr>
            <w:top w:val="none" w:sz="0" w:space="0" w:color="auto"/>
            <w:left w:val="none" w:sz="0" w:space="0" w:color="auto"/>
            <w:bottom w:val="none" w:sz="0" w:space="0" w:color="auto"/>
            <w:right w:val="none" w:sz="0" w:space="0" w:color="auto"/>
          </w:divBdr>
        </w:div>
        <w:div w:id="473640793">
          <w:marLeft w:val="640"/>
          <w:marRight w:val="0"/>
          <w:marTop w:val="0"/>
          <w:marBottom w:val="0"/>
          <w:divBdr>
            <w:top w:val="none" w:sz="0" w:space="0" w:color="auto"/>
            <w:left w:val="none" w:sz="0" w:space="0" w:color="auto"/>
            <w:bottom w:val="none" w:sz="0" w:space="0" w:color="auto"/>
            <w:right w:val="none" w:sz="0" w:space="0" w:color="auto"/>
          </w:divBdr>
        </w:div>
        <w:div w:id="165171054">
          <w:marLeft w:val="640"/>
          <w:marRight w:val="0"/>
          <w:marTop w:val="0"/>
          <w:marBottom w:val="0"/>
          <w:divBdr>
            <w:top w:val="none" w:sz="0" w:space="0" w:color="auto"/>
            <w:left w:val="none" w:sz="0" w:space="0" w:color="auto"/>
            <w:bottom w:val="none" w:sz="0" w:space="0" w:color="auto"/>
            <w:right w:val="none" w:sz="0" w:space="0" w:color="auto"/>
          </w:divBdr>
        </w:div>
        <w:div w:id="771975593">
          <w:marLeft w:val="640"/>
          <w:marRight w:val="0"/>
          <w:marTop w:val="0"/>
          <w:marBottom w:val="0"/>
          <w:divBdr>
            <w:top w:val="none" w:sz="0" w:space="0" w:color="auto"/>
            <w:left w:val="none" w:sz="0" w:space="0" w:color="auto"/>
            <w:bottom w:val="none" w:sz="0" w:space="0" w:color="auto"/>
            <w:right w:val="none" w:sz="0" w:space="0" w:color="auto"/>
          </w:divBdr>
        </w:div>
        <w:div w:id="39745555">
          <w:marLeft w:val="640"/>
          <w:marRight w:val="0"/>
          <w:marTop w:val="0"/>
          <w:marBottom w:val="0"/>
          <w:divBdr>
            <w:top w:val="none" w:sz="0" w:space="0" w:color="auto"/>
            <w:left w:val="none" w:sz="0" w:space="0" w:color="auto"/>
            <w:bottom w:val="none" w:sz="0" w:space="0" w:color="auto"/>
            <w:right w:val="none" w:sz="0" w:space="0" w:color="auto"/>
          </w:divBdr>
        </w:div>
        <w:div w:id="626668282">
          <w:marLeft w:val="640"/>
          <w:marRight w:val="0"/>
          <w:marTop w:val="0"/>
          <w:marBottom w:val="0"/>
          <w:divBdr>
            <w:top w:val="none" w:sz="0" w:space="0" w:color="auto"/>
            <w:left w:val="none" w:sz="0" w:space="0" w:color="auto"/>
            <w:bottom w:val="none" w:sz="0" w:space="0" w:color="auto"/>
            <w:right w:val="none" w:sz="0" w:space="0" w:color="auto"/>
          </w:divBdr>
        </w:div>
        <w:div w:id="1153453588">
          <w:marLeft w:val="640"/>
          <w:marRight w:val="0"/>
          <w:marTop w:val="0"/>
          <w:marBottom w:val="0"/>
          <w:divBdr>
            <w:top w:val="none" w:sz="0" w:space="0" w:color="auto"/>
            <w:left w:val="none" w:sz="0" w:space="0" w:color="auto"/>
            <w:bottom w:val="none" w:sz="0" w:space="0" w:color="auto"/>
            <w:right w:val="none" w:sz="0" w:space="0" w:color="auto"/>
          </w:divBdr>
        </w:div>
        <w:div w:id="1376737656">
          <w:marLeft w:val="640"/>
          <w:marRight w:val="0"/>
          <w:marTop w:val="0"/>
          <w:marBottom w:val="0"/>
          <w:divBdr>
            <w:top w:val="none" w:sz="0" w:space="0" w:color="auto"/>
            <w:left w:val="none" w:sz="0" w:space="0" w:color="auto"/>
            <w:bottom w:val="none" w:sz="0" w:space="0" w:color="auto"/>
            <w:right w:val="none" w:sz="0" w:space="0" w:color="auto"/>
          </w:divBdr>
        </w:div>
        <w:div w:id="85615826">
          <w:marLeft w:val="640"/>
          <w:marRight w:val="0"/>
          <w:marTop w:val="0"/>
          <w:marBottom w:val="0"/>
          <w:divBdr>
            <w:top w:val="none" w:sz="0" w:space="0" w:color="auto"/>
            <w:left w:val="none" w:sz="0" w:space="0" w:color="auto"/>
            <w:bottom w:val="none" w:sz="0" w:space="0" w:color="auto"/>
            <w:right w:val="none" w:sz="0" w:space="0" w:color="auto"/>
          </w:divBdr>
        </w:div>
        <w:div w:id="1552688844">
          <w:marLeft w:val="640"/>
          <w:marRight w:val="0"/>
          <w:marTop w:val="0"/>
          <w:marBottom w:val="0"/>
          <w:divBdr>
            <w:top w:val="none" w:sz="0" w:space="0" w:color="auto"/>
            <w:left w:val="none" w:sz="0" w:space="0" w:color="auto"/>
            <w:bottom w:val="none" w:sz="0" w:space="0" w:color="auto"/>
            <w:right w:val="none" w:sz="0" w:space="0" w:color="auto"/>
          </w:divBdr>
        </w:div>
        <w:div w:id="2141023590">
          <w:marLeft w:val="640"/>
          <w:marRight w:val="0"/>
          <w:marTop w:val="0"/>
          <w:marBottom w:val="0"/>
          <w:divBdr>
            <w:top w:val="none" w:sz="0" w:space="0" w:color="auto"/>
            <w:left w:val="none" w:sz="0" w:space="0" w:color="auto"/>
            <w:bottom w:val="none" w:sz="0" w:space="0" w:color="auto"/>
            <w:right w:val="none" w:sz="0" w:space="0" w:color="auto"/>
          </w:divBdr>
        </w:div>
        <w:div w:id="1829323699">
          <w:marLeft w:val="640"/>
          <w:marRight w:val="0"/>
          <w:marTop w:val="0"/>
          <w:marBottom w:val="0"/>
          <w:divBdr>
            <w:top w:val="none" w:sz="0" w:space="0" w:color="auto"/>
            <w:left w:val="none" w:sz="0" w:space="0" w:color="auto"/>
            <w:bottom w:val="none" w:sz="0" w:space="0" w:color="auto"/>
            <w:right w:val="none" w:sz="0" w:space="0" w:color="auto"/>
          </w:divBdr>
        </w:div>
        <w:div w:id="461771327">
          <w:marLeft w:val="640"/>
          <w:marRight w:val="0"/>
          <w:marTop w:val="0"/>
          <w:marBottom w:val="0"/>
          <w:divBdr>
            <w:top w:val="none" w:sz="0" w:space="0" w:color="auto"/>
            <w:left w:val="none" w:sz="0" w:space="0" w:color="auto"/>
            <w:bottom w:val="none" w:sz="0" w:space="0" w:color="auto"/>
            <w:right w:val="none" w:sz="0" w:space="0" w:color="auto"/>
          </w:divBdr>
        </w:div>
        <w:div w:id="1259557011">
          <w:marLeft w:val="640"/>
          <w:marRight w:val="0"/>
          <w:marTop w:val="0"/>
          <w:marBottom w:val="0"/>
          <w:divBdr>
            <w:top w:val="none" w:sz="0" w:space="0" w:color="auto"/>
            <w:left w:val="none" w:sz="0" w:space="0" w:color="auto"/>
            <w:bottom w:val="none" w:sz="0" w:space="0" w:color="auto"/>
            <w:right w:val="none" w:sz="0" w:space="0" w:color="auto"/>
          </w:divBdr>
        </w:div>
        <w:div w:id="2088529471">
          <w:marLeft w:val="640"/>
          <w:marRight w:val="0"/>
          <w:marTop w:val="0"/>
          <w:marBottom w:val="0"/>
          <w:divBdr>
            <w:top w:val="none" w:sz="0" w:space="0" w:color="auto"/>
            <w:left w:val="none" w:sz="0" w:space="0" w:color="auto"/>
            <w:bottom w:val="none" w:sz="0" w:space="0" w:color="auto"/>
            <w:right w:val="none" w:sz="0" w:space="0" w:color="auto"/>
          </w:divBdr>
        </w:div>
        <w:div w:id="486633718">
          <w:marLeft w:val="640"/>
          <w:marRight w:val="0"/>
          <w:marTop w:val="0"/>
          <w:marBottom w:val="0"/>
          <w:divBdr>
            <w:top w:val="none" w:sz="0" w:space="0" w:color="auto"/>
            <w:left w:val="none" w:sz="0" w:space="0" w:color="auto"/>
            <w:bottom w:val="none" w:sz="0" w:space="0" w:color="auto"/>
            <w:right w:val="none" w:sz="0" w:space="0" w:color="auto"/>
          </w:divBdr>
        </w:div>
        <w:div w:id="1148551044">
          <w:marLeft w:val="640"/>
          <w:marRight w:val="0"/>
          <w:marTop w:val="0"/>
          <w:marBottom w:val="0"/>
          <w:divBdr>
            <w:top w:val="none" w:sz="0" w:space="0" w:color="auto"/>
            <w:left w:val="none" w:sz="0" w:space="0" w:color="auto"/>
            <w:bottom w:val="none" w:sz="0" w:space="0" w:color="auto"/>
            <w:right w:val="none" w:sz="0" w:space="0" w:color="auto"/>
          </w:divBdr>
        </w:div>
        <w:div w:id="1613437285">
          <w:marLeft w:val="640"/>
          <w:marRight w:val="0"/>
          <w:marTop w:val="0"/>
          <w:marBottom w:val="0"/>
          <w:divBdr>
            <w:top w:val="none" w:sz="0" w:space="0" w:color="auto"/>
            <w:left w:val="none" w:sz="0" w:space="0" w:color="auto"/>
            <w:bottom w:val="none" w:sz="0" w:space="0" w:color="auto"/>
            <w:right w:val="none" w:sz="0" w:space="0" w:color="auto"/>
          </w:divBdr>
        </w:div>
        <w:div w:id="1043486251">
          <w:marLeft w:val="640"/>
          <w:marRight w:val="0"/>
          <w:marTop w:val="0"/>
          <w:marBottom w:val="0"/>
          <w:divBdr>
            <w:top w:val="none" w:sz="0" w:space="0" w:color="auto"/>
            <w:left w:val="none" w:sz="0" w:space="0" w:color="auto"/>
            <w:bottom w:val="none" w:sz="0" w:space="0" w:color="auto"/>
            <w:right w:val="none" w:sz="0" w:space="0" w:color="auto"/>
          </w:divBdr>
        </w:div>
        <w:div w:id="1217088344">
          <w:marLeft w:val="640"/>
          <w:marRight w:val="0"/>
          <w:marTop w:val="0"/>
          <w:marBottom w:val="0"/>
          <w:divBdr>
            <w:top w:val="none" w:sz="0" w:space="0" w:color="auto"/>
            <w:left w:val="none" w:sz="0" w:space="0" w:color="auto"/>
            <w:bottom w:val="none" w:sz="0" w:space="0" w:color="auto"/>
            <w:right w:val="none" w:sz="0" w:space="0" w:color="auto"/>
          </w:divBdr>
        </w:div>
        <w:div w:id="72750211">
          <w:marLeft w:val="640"/>
          <w:marRight w:val="0"/>
          <w:marTop w:val="0"/>
          <w:marBottom w:val="0"/>
          <w:divBdr>
            <w:top w:val="none" w:sz="0" w:space="0" w:color="auto"/>
            <w:left w:val="none" w:sz="0" w:space="0" w:color="auto"/>
            <w:bottom w:val="none" w:sz="0" w:space="0" w:color="auto"/>
            <w:right w:val="none" w:sz="0" w:space="0" w:color="auto"/>
          </w:divBdr>
        </w:div>
        <w:div w:id="1227107783">
          <w:marLeft w:val="640"/>
          <w:marRight w:val="0"/>
          <w:marTop w:val="0"/>
          <w:marBottom w:val="0"/>
          <w:divBdr>
            <w:top w:val="none" w:sz="0" w:space="0" w:color="auto"/>
            <w:left w:val="none" w:sz="0" w:space="0" w:color="auto"/>
            <w:bottom w:val="none" w:sz="0" w:space="0" w:color="auto"/>
            <w:right w:val="none" w:sz="0" w:space="0" w:color="auto"/>
          </w:divBdr>
        </w:div>
        <w:div w:id="1055086453">
          <w:marLeft w:val="640"/>
          <w:marRight w:val="0"/>
          <w:marTop w:val="0"/>
          <w:marBottom w:val="0"/>
          <w:divBdr>
            <w:top w:val="none" w:sz="0" w:space="0" w:color="auto"/>
            <w:left w:val="none" w:sz="0" w:space="0" w:color="auto"/>
            <w:bottom w:val="none" w:sz="0" w:space="0" w:color="auto"/>
            <w:right w:val="none" w:sz="0" w:space="0" w:color="auto"/>
          </w:divBdr>
        </w:div>
        <w:div w:id="1892425333">
          <w:marLeft w:val="640"/>
          <w:marRight w:val="0"/>
          <w:marTop w:val="0"/>
          <w:marBottom w:val="0"/>
          <w:divBdr>
            <w:top w:val="none" w:sz="0" w:space="0" w:color="auto"/>
            <w:left w:val="none" w:sz="0" w:space="0" w:color="auto"/>
            <w:bottom w:val="none" w:sz="0" w:space="0" w:color="auto"/>
            <w:right w:val="none" w:sz="0" w:space="0" w:color="auto"/>
          </w:divBdr>
        </w:div>
        <w:div w:id="977416814">
          <w:marLeft w:val="640"/>
          <w:marRight w:val="0"/>
          <w:marTop w:val="0"/>
          <w:marBottom w:val="0"/>
          <w:divBdr>
            <w:top w:val="none" w:sz="0" w:space="0" w:color="auto"/>
            <w:left w:val="none" w:sz="0" w:space="0" w:color="auto"/>
            <w:bottom w:val="none" w:sz="0" w:space="0" w:color="auto"/>
            <w:right w:val="none" w:sz="0" w:space="0" w:color="auto"/>
          </w:divBdr>
        </w:div>
        <w:div w:id="796803821">
          <w:marLeft w:val="640"/>
          <w:marRight w:val="0"/>
          <w:marTop w:val="0"/>
          <w:marBottom w:val="0"/>
          <w:divBdr>
            <w:top w:val="none" w:sz="0" w:space="0" w:color="auto"/>
            <w:left w:val="none" w:sz="0" w:space="0" w:color="auto"/>
            <w:bottom w:val="none" w:sz="0" w:space="0" w:color="auto"/>
            <w:right w:val="none" w:sz="0" w:space="0" w:color="auto"/>
          </w:divBdr>
        </w:div>
        <w:div w:id="582570186">
          <w:marLeft w:val="640"/>
          <w:marRight w:val="0"/>
          <w:marTop w:val="0"/>
          <w:marBottom w:val="0"/>
          <w:divBdr>
            <w:top w:val="none" w:sz="0" w:space="0" w:color="auto"/>
            <w:left w:val="none" w:sz="0" w:space="0" w:color="auto"/>
            <w:bottom w:val="none" w:sz="0" w:space="0" w:color="auto"/>
            <w:right w:val="none" w:sz="0" w:space="0" w:color="auto"/>
          </w:divBdr>
        </w:div>
        <w:div w:id="341860271">
          <w:marLeft w:val="640"/>
          <w:marRight w:val="0"/>
          <w:marTop w:val="0"/>
          <w:marBottom w:val="0"/>
          <w:divBdr>
            <w:top w:val="none" w:sz="0" w:space="0" w:color="auto"/>
            <w:left w:val="none" w:sz="0" w:space="0" w:color="auto"/>
            <w:bottom w:val="none" w:sz="0" w:space="0" w:color="auto"/>
            <w:right w:val="none" w:sz="0" w:space="0" w:color="auto"/>
          </w:divBdr>
        </w:div>
        <w:div w:id="160707417">
          <w:marLeft w:val="640"/>
          <w:marRight w:val="0"/>
          <w:marTop w:val="0"/>
          <w:marBottom w:val="0"/>
          <w:divBdr>
            <w:top w:val="none" w:sz="0" w:space="0" w:color="auto"/>
            <w:left w:val="none" w:sz="0" w:space="0" w:color="auto"/>
            <w:bottom w:val="none" w:sz="0" w:space="0" w:color="auto"/>
            <w:right w:val="none" w:sz="0" w:space="0" w:color="auto"/>
          </w:divBdr>
        </w:div>
        <w:div w:id="990865618">
          <w:marLeft w:val="640"/>
          <w:marRight w:val="0"/>
          <w:marTop w:val="0"/>
          <w:marBottom w:val="0"/>
          <w:divBdr>
            <w:top w:val="none" w:sz="0" w:space="0" w:color="auto"/>
            <w:left w:val="none" w:sz="0" w:space="0" w:color="auto"/>
            <w:bottom w:val="none" w:sz="0" w:space="0" w:color="auto"/>
            <w:right w:val="none" w:sz="0" w:space="0" w:color="auto"/>
          </w:divBdr>
        </w:div>
        <w:div w:id="229926986">
          <w:marLeft w:val="640"/>
          <w:marRight w:val="0"/>
          <w:marTop w:val="0"/>
          <w:marBottom w:val="0"/>
          <w:divBdr>
            <w:top w:val="none" w:sz="0" w:space="0" w:color="auto"/>
            <w:left w:val="none" w:sz="0" w:space="0" w:color="auto"/>
            <w:bottom w:val="none" w:sz="0" w:space="0" w:color="auto"/>
            <w:right w:val="none" w:sz="0" w:space="0" w:color="auto"/>
          </w:divBdr>
        </w:div>
        <w:div w:id="1393117810">
          <w:marLeft w:val="640"/>
          <w:marRight w:val="0"/>
          <w:marTop w:val="0"/>
          <w:marBottom w:val="0"/>
          <w:divBdr>
            <w:top w:val="none" w:sz="0" w:space="0" w:color="auto"/>
            <w:left w:val="none" w:sz="0" w:space="0" w:color="auto"/>
            <w:bottom w:val="none" w:sz="0" w:space="0" w:color="auto"/>
            <w:right w:val="none" w:sz="0" w:space="0" w:color="auto"/>
          </w:divBdr>
        </w:div>
      </w:divsChild>
    </w:div>
    <w:div w:id="2126342562">
      <w:bodyDiv w:val="1"/>
      <w:marLeft w:val="0"/>
      <w:marRight w:val="0"/>
      <w:marTop w:val="0"/>
      <w:marBottom w:val="0"/>
      <w:divBdr>
        <w:top w:val="none" w:sz="0" w:space="0" w:color="auto"/>
        <w:left w:val="none" w:sz="0" w:space="0" w:color="auto"/>
        <w:bottom w:val="none" w:sz="0" w:space="0" w:color="auto"/>
        <w:right w:val="none" w:sz="0" w:space="0" w:color="auto"/>
      </w:divBdr>
      <w:divsChild>
        <w:div w:id="1098908943">
          <w:marLeft w:val="640"/>
          <w:marRight w:val="0"/>
          <w:marTop w:val="0"/>
          <w:marBottom w:val="0"/>
          <w:divBdr>
            <w:top w:val="none" w:sz="0" w:space="0" w:color="auto"/>
            <w:left w:val="none" w:sz="0" w:space="0" w:color="auto"/>
            <w:bottom w:val="none" w:sz="0" w:space="0" w:color="auto"/>
            <w:right w:val="none" w:sz="0" w:space="0" w:color="auto"/>
          </w:divBdr>
        </w:div>
        <w:div w:id="822546473">
          <w:marLeft w:val="640"/>
          <w:marRight w:val="0"/>
          <w:marTop w:val="0"/>
          <w:marBottom w:val="0"/>
          <w:divBdr>
            <w:top w:val="none" w:sz="0" w:space="0" w:color="auto"/>
            <w:left w:val="none" w:sz="0" w:space="0" w:color="auto"/>
            <w:bottom w:val="none" w:sz="0" w:space="0" w:color="auto"/>
            <w:right w:val="none" w:sz="0" w:space="0" w:color="auto"/>
          </w:divBdr>
        </w:div>
        <w:div w:id="646664217">
          <w:marLeft w:val="640"/>
          <w:marRight w:val="0"/>
          <w:marTop w:val="0"/>
          <w:marBottom w:val="0"/>
          <w:divBdr>
            <w:top w:val="none" w:sz="0" w:space="0" w:color="auto"/>
            <w:left w:val="none" w:sz="0" w:space="0" w:color="auto"/>
            <w:bottom w:val="none" w:sz="0" w:space="0" w:color="auto"/>
            <w:right w:val="none" w:sz="0" w:space="0" w:color="auto"/>
          </w:divBdr>
        </w:div>
        <w:div w:id="40641155">
          <w:marLeft w:val="640"/>
          <w:marRight w:val="0"/>
          <w:marTop w:val="0"/>
          <w:marBottom w:val="0"/>
          <w:divBdr>
            <w:top w:val="none" w:sz="0" w:space="0" w:color="auto"/>
            <w:left w:val="none" w:sz="0" w:space="0" w:color="auto"/>
            <w:bottom w:val="none" w:sz="0" w:space="0" w:color="auto"/>
            <w:right w:val="none" w:sz="0" w:space="0" w:color="auto"/>
          </w:divBdr>
        </w:div>
        <w:div w:id="1213426202">
          <w:marLeft w:val="640"/>
          <w:marRight w:val="0"/>
          <w:marTop w:val="0"/>
          <w:marBottom w:val="0"/>
          <w:divBdr>
            <w:top w:val="none" w:sz="0" w:space="0" w:color="auto"/>
            <w:left w:val="none" w:sz="0" w:space="0" w:color="auto"/>
            <w:bottom w:val="none" w:sz="0" w:space="0" w:color="auto"/>
            <w:right w:val="none" w:sz="0" w:space="0" w:color="auto"/>
          </w:divBdr>
        </w:div>
        <w:div w:id="123547894">
          <w:marLeft w:val="640"/>
          <w:marRight w:val="0"/>
          <w:marTop w:val="0"/>
          <w:marBottom w:val="0"/>
          <w:divBdr>
            <w:top w:val="none" w:sz="0" w:space="0" w:color="auto"/>
            <w:left w:val="none" w:sz="0" w:space="0" w:color="auto"/>
            <w:bottom w:val="none" w:sz="0" w:space="0" w:color="auto"/>
            <w:right w:val="none" w:sz="0" w:space="0" w:color="auto"/>
          </w:divBdr>
        </w:div>
        <w:div w:id="1432630897">
          <w:marLeft w:val="640"/>
          <w:marRight w:val="0"/>
          <w:marTop w:val="0"/>
          <w:marBottom w:val="0"/>
          <w:divBdr>
            <w:top w:val="none" w:sz="0" w:space="0" w:color="auto"/>
            <w:left w:val="none" w:sz="0" w:space="0" w:color="auto"/>
            <w:bottom w:val="none" w:sz="0" w:space="0" w:color="auto"/>
            <w:right w:val="none" w:sz="0" w:space="0" w:color="auto"/>
          </w:divBdr>
        </w:div>
        <w:div w:id="1253198519">
          <w:marLeft w:val="640"/>
          <w:marRight w:val="0"/>
          <w:marTop w:val="0"/>
          <w:marBottom w:val="0"/>
          <w:divBdr>
            <w:top w:val="none" w:sz="0" w:space="0" w:color="auto"/>
            <w:left w:val="none" w:sz="0" w:space="0" w:color="auto"/>
            <w:bottom w:val="none" w:sz="0" w:space="0" w:color="auto"/>
            <w:right w:val="none" w:sz="0" w:space="0" w:color="auto"/>
          </w:divBdr>
        </w:div>
        <w:div w:id="1115951164">
          <w:marLeft w:val="640"/>
          <w:marRight w:val="0"/>
          <w:marTop w:val="0"/>
          <w:marBottom w:val="0"/>
          <w:divBdr>
            <w:top w:val="none" w:sz="0" w:space="0" w:color="auto"/>
            <w:left w:val="none" w:sz="0" w:space="0" w:color="auto"/>
            <w:bottom w:val="none" w:sz="0" w:space="0" w:color="auto"/>
            <w:right w:val="none" w:sz="0" w:space="0" w:color="auto"/>
          </w:divBdr>
        </w:div>
        <w:div w:id="355735518">
          <w:marLeft w:val="640"/>
          <w:marRight w:val="0"/>
          <w:marTop w:val="0"/>
          <w:marBottom w:val="0"/>
          <w:divBdr>
            <w:top w:val="none" w:sz="0" w:space="0" w:color="auto"/>
            <w:left w:val="none" w:sz="0" w:space="0" w:color="auto"/>
            <w:bottom w:val="none" w:sz="0" w:space="0" w:color="auto"/>
            <w:right w:val="none" w:sz="0" w:space="0" w:color="auto"/>
          </w:divBdr>
        </w:div>
        <w:div w:id="654069115">
          <w:marLeft w:val="640"/>
          <w:marRight w:val="0"/>
          <w:marTop w:val="0"/>
          <w:marBottom w:val="0"/>
          <w:divBdr>
            <w:top w:val="none" w:sz="0" w:space="0" w:color="auto"/>
            <w:left w:val="none" w:sz="0" w:space="0" w:color="auto"/>
            <w:bottom w:val="none" w:sz="0" w:space="0" w:color="auto"/>
            <w:right w:val="none" w:sz="0" w:space="0" w:color="auto"/>
          </w:divBdr>
        </w:div>
        <w:div w:id="1728723577">
          <w:marLeft w:val="640"/>
          <w:marRight w:val="0"/>
          <w:marTop w:val="0"/>
          <w:marBottom w:val="0"/>
          <w:divBdr>
            <w:top w:val="none" w:sz="0" w:space="0" w:color="auto"/>
            <w:left w:val="none" w:sz="0" w:space="0" w:color="auto"/>
            <w:bottom w:val="none" w:sz="0" w:space="0" w:color="auto"/>
            <w:right w:val="none" w:sz="0" w:space="0" w:color="auto"/>
          </w:divBdr>
        </w:div>
        <w:div w:id="1683161128">
          <w:marLeft w:val="640"/>
          <w:marRight w:val="0"/>
          <w:marTop w:val="0"/>
          <w:marBottom w:val="0"/>
          <w:divBdr>
            <w:top w:val="none" w:sz="0" w:space="0" w:color="auto"/>
            <w:left w:val="none" w:sz="0" w:space="0" w:color="auto"/>
            <w:bottom w:val="none" w:sz="0" w:space="0" w:color="auto"/>
            <w:right w:val="none" w:sz="0" w:space="0" w:color="auto"/>
          </w:divBdr>
        </w:div>
        <w:div w:id="1030687847">
          <w:marLeft w:val="640"/>
          <w:marRight w:val="0"/>
          <w:marTop w:val="0"/>
          <w:marBottom w:val="0"/>
          <w:divBdr>
            <w:top w:val="none" w:sz="0" w:space="0" w:color="auto"/>
            <w:left w:val="none" w:sz="0" w:space="0" w:color="auto"/>
            <w:bottom w:val="none" w:sz="0" w:space="0" w:color="auto"/>
            <w:right w:val="none" w:sz="0" w:space="0" w:color="auto"/>
          </w:divBdr>
        </w:div>
        <w:div w:id="2061126160">
          <w:marLeft w:val="640"/>
          <w:marRight w:val="0"/>
          <w:marTop w:val="0"/>
          <w:marBottom w:val="0"/>
          <w:divBdr>
            <w:top w:val="none" w:sz="0" w:space="0" w:color="auto"/>
            <w:left w:val="none" w:sz="0" w:space="0" w:color="auto"/>
            <w:bottom w:val="none" w:sz="0" w:space="0" w:color="auto"/>
            <w:right w:val="none" w:sz="0" w:space="0" w:color="auto"/>
          </w:divBdr>
        </w:div>
        <w:div w:id="1253200358">
          <w:marLeft w:val="640"/>
          <w:marRight w:val="0"/>
          <w:marTop w:val="0"/>
          <w:marBottom w:val="0"/>
          <w:divBdr>
            <w:top w:val="none" w:sz="0" w:space="0" w:color="auto"/>
            <w:left w:val="none" w:sz="0" w:space="0" w:color="auto"/>
            <w:bottom w:val="none" w:sz="0" w:space="0" w:color="auto"/>
            <w:right w:val="none" w:sz="0" w:space="0" w:color="auto"/>
          </w:divBdr>
        </w:div>
        <w:div w:id="1014310056">
          <w:marLeft w:val="640"/>
          <w:marRight w:val="0"/>
          <w:marTop w:val="0"/>
          <w:marBottom w:val="0"/>
          <w:divBdr>
            <w:top w:val="none" w:sz="0" w:space="0" w:color="auto"/>
            <w:left w:val="none" w:sz="0" w:space="0" w:color="auto"/>
            <w:bottom w:val="none" w:sz="0" w:space="0" w:color="auto"/>
            <w:right w:val="none" w:sz="0" w:space="0" w:color="auto"/>
          </w:divBdr>
        </w:div>
        <w:div w:id="192959917">
          <w:marLeft w:val="640"/>
          <w:marRight w:val="0"/>
          <w:marTop w:val="0"/>
          <w:marBottom w:val="0"/>
          <w:divBdr>
            <w:top w:val="none" w:sz="0" w:space="0" w:color="auto"/>
            <w:left w:val="none" w:sz="0" w:space="0" w:color="auto"/>
            <w:bottom w:val="none" w:sz="0" w:space="0" w:color="auto"/>
            <w:right w:val="none" w:sz="0" w:space="0" w:color="auto"/>
          </w:divBdr>
        </w:div>
        <w:div w:id="1534612123">
          <w:marLeft w:val="640"/>
          <w:marRight w:val="0"/>
          <w:marTop w:val="0"/>
          <w:marBottom w:val="0"/>
          <w:divBdr>
            <w:top w:val="none" w:sz="0" w:space="0" w:color="auto"/>
            <w:left w:val="none" w:sz="0" w:space="0" w:color="auto"/>
            <w:bottom w:val="none" w:sz="0" w:space="0" w:color="auto"/>
            <w:right w:val="none" w:sz="0" w:space="0" w:color="auto"/>
          </w:divBdr>
        </w:div>
        <w:div w:id="1644962248">
          <w:marLeft w:val="640"/>
          <w:marRight w:val="0"/>
          <w:marTop w:val="0"/>
          <w:marBottom w:val="0"/>
          <w:divBdr>
            <w:top w:val="none" w:sz="0" w:space="0" w:color="auto"/>
            <w:left w:val="none" w:sz="0" w:space="0" w:color="auto"/>
            <w:bottom w:val="none" w:sz="0" w:space="0" w:color="auto"/>
            <w:right w:val="none" w:sz="0" w:space="0" w:color="auto"/>
          </w:divBdr>
        </w:div>
        <w:div w:id="248470738">
          <w:marLeft w:val="640"/>
          <w:marRight w:val="0"/>
          <w:marTop w:val="0"/>
          <w:marBottom w:val="0"/>
          <w:divBdr>
            <w:top w:val="none" w:sz="0" w:space="0" w:color="auto"/>
            <w:left w:val="none" w:sz="0" w:space="0" w:color="auto"/>
            <w:bottom w:val="none" w:sz="0" w:space="0" w:color="auto"/>
            <w:right w:val="none" w:sz="0" w:space="0" w:color="auto"/>
          </w:divBdr>
        </w:div>
        <w:div w:id="1973290362">
          <w:marLeft w:val="640"/>
          <w:marRight w:val="0"/>
          <w:marTop w:val="0"/>
          <w:marBottom w:val="0"/>
          <w:divBdr>
            <w:top w:val="none" w:sz="0" w:space="0" w:color="auto"/>
            <w:left w:val="none" w:sz="0" w:space="0" w:color="auto"/>
            <w:bottom w:val="none" w:sz="0" w:space="0" w:color="auto"/>
            <w:right w:val="none" w:sz="0" w:space="0" w:color="auto"/>
          </w:divBdr>
        </w:div>
        <w:div w:id="960576494">
          <w:marLeft w:val="640"/>
          <w:marRight w:val="0"/>
          <w:marTop w:val="0"/>
          <w:marBottom w:val="0"/>
          <w:divBdr>
            <w:top w:val="none" w:sz="0" w:space="0" w:color="auto"/>
            <w:left w:val="none" w:sz="0" w:space="0" w:color="auto"/>
            <w:bottom w:val="none" w:sz="0" w:space="0" w:color="auto"/>
            <w:right w:val="none" w:sz="0" w:space="0" w:color="auto"/>
          </w:divBdr>
        </w:div>
        <w:div w:id="1729574492">
          <w:marLeft w:val="640"/>
          <w:marRight w:val="0"/>
          <w:marTop w:val="0"/>
          <w:marBottom w:val="0"/>
          <w:divBdr>
            <w:top w:val="none" w:sz="0" w:space="0" w:color="auto"/>
            <w:left w:val="none" w:sz="0" w:space="0" w:color="auto"/>
            <w:bottom w:val="none" w:sz="0" w:space="0" w:color="auto"/>
            <w:right w:val="none" w:sz="0" w:space="0" w:color="auto"/>
          </w:divBdr>
        </w:div>
        <w:div w:id="1625696518">
          <w:marLeft w:val="640"/>
          <w:marRight w:val="0"/>
          <w:marTop w:val="0"/>
          <w:marBottom w:val="0"/>
          <w:divBdr>
            <w:top w:val="none" w:sz="0" w:space="0" w:color="auto"/>
            <w:left w:val="none" w:sz="0" w:space="0" w:color="auto"/>
            <w:bottom w:val="none" w:sz="0" w:space="0" w:color="auto"/>
            <w:right w:val="none" w:sz="0" w:space="0" w:color="auto"/>
          </w:divBdr>
        </w:div>
        <w:div w:id="828865699">
          <w:marLeft w:val="640"/>
          <w:marRight w:val="0"/>
          <w:marTop w:val="0"/>
          <w:marBottom w:val="0"/>
          <w:divBdr>
            <w:top w:val="none" w:sz="0" w:space="0" w:color="auto"/>
            <w:left w:val="none" w:sz="0" w:space="0" w:color="auto"/>
            <w:bottom w:val="none" w:sz="0" w:space="0" w:color="auto"/>
            <w:right w:val="none" w:sz="0" w:space="0" w:color="auto"/>
          </w:divBdr>
        </w:div>
        <w:div w:id="224801394">
          <w:marLeft w:val="640"/>
          <w:marRight w:val="0"/>
          <w:marTop w:val="0"/>
          <w:marBottom w:val="0"/>
          <w:divBdr>
            <w:top w:val="none" w:sz="0" w:space="0" w:color="auto"/>
            <w:left w:val="none" w:sz="0" w:space="0" w:color="auto"/>
            <w:bottom w:val="none" w:sz="0" w:space="0" w:color="auto"/>
            <w:right w:val="none" w:sz="0" w:space="0" w:color="auto"/>
          </w:divBdr>
        </w:div>
        <w:div w:id="1030454790">
          <w:marLeft w:val="640"/>
          <w:marRight w:val="0"/>
          <w:marTop w:val="0"/>
          <w:marBottom w:val="0"/>
          <w:divBdr>
            <w:top w:val="none" w:sz="0" w:space="0" w:color="auto"/>
            <w:left w:val="none" w:sz="0" w:space="0" w:color="auto"/>
            <w:bottom w:val="none" w:sz="0" w:space="0" w:color="auto"/>
            <w:right w:val="none" w:sz="0" w:space="0" w:color="auto"/>
          </w:divBdr>
        </w:div>
        <w:div w:id="34088041">
          <w:marLeft w:val="640"/>
          <w:marRight w:val="0"/>
          <w:marTop w:val="0"/>
          <w:marBottom w:val="0"/>
          <w:divBdr>
            <w:top w:val="none" w:sz="0" w:space="0" w:color="auto"/>
            <w:left w:val="none" w:sz="0" w:space="0" w:color="auto"/>
            <w:bottom w:val="none" w:sz="0" w:space="0" w:color="auto"/>
            <w:right w:val="none" w:sz="0" w:space="0" w:color="auto"/>
          </w:divBdr>
        </w:div>
        <w:div w:id="699014370">
          <w:marLeft w:val="640"/>
          <w:marRight w:val="0"/>
          <w:marTop w:val="0"/>
          <w:marBottom w:val="0"/>
          <w:divBdr>
            <w:top w:val="none" w:sz="0" w:space="0" w:color="auto"/>
            <w:left w:val="none" w:sz="0" w:space="0" w:color="auto"/>
            <w:bottom w:val="none" w:sz="0" w:space="0" w:color="auto"/>
            <w:right w:val="none" w:sz="0" w:space="0" w:color="auto"/>
          </w:divBdr>
        </w:div>
        <w:div w:id="480079823">
          <w:marLeft w:val="640"/>
          <w:marRight w:val="0"/>
          <w:marTop w:val="0"/>
          <w:marBottom w:val="0"/>
          <w:divBdr>
            <w:top w:val="none" w:sz="0" w:space="0" w:color="auto"/>
            <w:left w:val="none" w:sz="0" w:space="0" w:color="auto"/>
            <w:bottom w:val="none" w:sz="0" w:space="0" w:color="auto"/>
            <w:right w:val="none" w:sz="0" w:space="0" w:color="auto"/>
          </w:divBdr>
        </w:div>
        <w:div w:id="767115083">
          <w:marLeft w:val="640"/>
          <w:marRight w:val="0"/>
          <w:marTop w:val="0"/>
          <w:marBottom w:val="0"/>
          <w:divBdr>
            <w:top w:val="none" w:sz="0" w:space="0" w:color="auto"/>
            <w:left w:val="none" w:sz="0" w:space="0" w:color="auto"/>
            <w:bottom w:val="none" w:sz="0" w:space="0" w:color="auto"/>
            <w:right w:val="none" w:sz="0" w:space="0" w:color="auto"/>
          </w:divBdr>
        </w:div>
        <w:div w:id="1001277865">
          <w:marLeft w:val="640"/>
          <w:marRight w:val="0"/>
          <w:marTop w:val="0"/>
          <w:marBottom w:val="0"/>
          <w:divBdr>
            <w:top w:val="none" w:sz="0" w:space="0" w:color="auto"/>
            <w:left w:val="none" w:sz="0" w:space="0" w:color="auto"/>
            <w:bottom w:val="none" w:sz="0" w:space="0" w:color="auto"/>
            <w:right w:val="none" w:sz="0" w:space="0" w:color="auto"/>
          </w:divBdr>
        </w:div>
        <w:div w:id="950472921">
          <w:marLeft w:val="640"/>
          <w:marRight w:val="0"/>
          <w:marTop w:val="0"/>
          <w:marBottom w:val="0"/>
          <w:divBdr>
            <w:top w:val="none" w:sz="0" w:space="0" w:color="auto"/>
            <w:left w:val="none" w:sz="0" w:space="0" w:color="auto"/>
            <w:bottom w:val="none" w:sz="0" w:space="0" w:color="auto"/>
            <w:right w:val="none" w:sz="0" w:space="0" w:color="auto"/>
          </w:divBdr>
        </w:div>
        <w:div w:id="1891530315">
          <w:marLeft w:val="640"/>
          <w:marRight w:val="0"/>
          <w:marTop w:val="0"/>
          <w:marBottom w:val="0"/>
          <w:divBdr>
            <w:top w:val="none" w:sz="0" w:space="0" w:color="auto"/>
            <w:left w:val="none" w:sz="0" w:space="0" w:color="auto"/>
            <w:bottom w:val="none" w:sz="0" w:space="0" w:color="auto"/>
            <w:right w:val="none" w:sz="0" w:space="0" w:color="auto"/>
          </w:divBdr>
        </w:div>
        <w:div w:id="1688676286">
          <w:marLeft w:val="640"/>
          <w:marRight w:val="0"/>
          <w:marTop w:val="0"/>
          <w:marBottom w:val="0"/>
          <w:divBdr>
            <w:top w:val="none" w:sz="0" w:space="0" w:color="auto"/>
            <w:left w:val="none" w:sz="0" w:space="0" w:color="auto"/>
            <w:bottom w:val="none" w:sz="0" w:space="0" w:color="auto"/>
            <w:right w:val="none" w:sz="0" w:space="0" w:color="auto"/>
          </w:divBdr>
        </w:div>
        <w:div w:id="90008206">
          <w:marLeft w:val="640"/>
          <w:marRight w:val="0"/>
          <w:marTop w:val="0"/>
          <w:marBottom w:val="0"/>
          <w:divBdr>
            <w:top w:val="none" w:sz="0" w:space="0" w:color="auto"/>
            <w:left w:val="none" w:sz="0" w:space="0" w:color="auto"/>
            <w:bottom w:val="none" w:sz="0" w:space="0" w:color="auto"/>
            <w:right w:val="none" w:sz="0" w:space="0" w:color="auto"/>
          </w:divBdr>
        </w:div>
        <w:div w:id="904879758">
          <w:marLeft w:val="640"/>
          <w:marRight w:val="0"/>
          <w:marTop w:val="0"/>
          <w:marBottom w:val="0"/>
          <w:divBdr>
            <w:top w:val="none" w:sz="0" w:space="0" w:color="auto"/>
            <w:left w:val="none" w:sz="0" w:space="0" w:color="auto"/>
            <w:bottom w:val="none" w:sz="0" w:space="0" w:color="auto"/>
            <w:right w:val="none" w:sz="0" w:space="0" w:color="auto"/>
          </w:divBdr>
        </w:div>
        <w:div w:id="1610089969">
          <w:marLeft w:val="640"/>
          <w:marRight w:val="0"/>
          <w:marTop w:val="0"/>
          <w:marBottom w:val="0"/>
          <w:divBdr>
            <w:top w:val="none" w:sz="0" w:space="0" w:color="auto"/>
            <w:left w:val="none" w:sz="0" w:space="0" w:color="auto"/>
            <w:bottom w:val="none" w:sz="0" w:space="0" w:color="auto"/>
            <w:right w:val="none" w:sz="0" w:space="0" w:color="auto"/>
          </w:divBdr>
        </w:div>
        <w:div w:id="106392429">
          <w:marLeft w:val="640"/>
          <w:marRight w:val="0"/>
          <w:marTop w:val="0"/>
          <w:marBottom w:val="0"/>
          <w:divBdr>
            <w:top w:val="none" w:sz="0" w:space="0" w:color="auto"/>
            <w:left w:val="none" w:sz="0" w:space="0" w:color="auto"/>
            <w:bottom w:val="none" w:sz="0" w:space="0" w:color="auto"/>
            <w:right w:val="none" w:sz="0" w:space="0" w:color="auto"/>
          </w:divBdr>
        </w:div>
        <w:div w:id="1709446597">
          <w:marLeft w:val="640"/>
          <w:marRight w:val="0"/>
          <w:marTop w:val="0"/>
          <w:marBottom w:val="0"/>
          <w:divBdr>
            <w:top w:val="none" w:sz="0" w:space="0" w:color="auto"/>
            <w:left w:val="none" w:sz="0" w:space="0" w:color="auto"/>
            <w:bottom w:val="none" w:sz="0" w:space="0" w:color="auto"/>
            <w:right w:val="none" w:sz="0" w:space="0" w:color="auto"/>
          </w:divBdr>
        </w:div>
        <w:div w:id="479661241">
          <w:marLeft w:val="640"/>
          <w:marRight w:val="0"/>
          <w:marTop w:val="0"/>
          <w:marBottom w:val="0"/>
          <w:divBdr>
            <w:top w:val="none" w:sz="0" w:space="0" w:color="auto"/>
            <w:left w:val="none" w:sz="0" w:space="0" w:color="auto"/>
            <w:bottom w:val="none" w:sz="0" w:space="0" w:color="auto"/>
            <w:right w:val="none" w:sz="0" w:space="0" w:color="auto"/>
          </w:divBdr>
        </w:div>
        <w:div w:id="216280779">
          <w:marLeft w:val="640"/>
          <w:marRight w:val="0"/>
          <w:marTop w:val="0"/>
          <w:marBottom w:val="0"/>
          <w:divBdr>
            <w:top w:val="none" w:sz="0" w:space="0" w:color="auto"/>
            <w:left w:val="none" w:sz="0" w:space="0" w:color="auto"/>
            <w:bottom w:val="none" w:sz="0" w:space="0" w:color="auto"/>
            <w:right w:val="none" w:sz="0" w:space="0" w:color="auto"/>
          </w:divBdr>
        </w:div>
        <w:div w:id="953319407">
          <w:marLeft w:val="640"/>
          <w:marRight w:val="0"/>
          <w:marTop w:val="0"/>
          <w:marBottom w:val="0"/>
          <w:divBdr>
            <w:top w:val="none" w:sz="0" w:space="0" w:color="auto"/>
            <w:left w:val="none" w:sz="0" w:space="0" w:color="auto"/>
            <w:bottom w:val="none" w:sz="0" w:space="0" w:color="auto"/>
            <w:right w:val="none" w:sz="0" w:space="0" w:color="auto"/>
          </w:divBdr>
        </w:div>
        <w:div w:id="788276218">
          <w:marLeft w:val="640"/>
          <w:marRight w:val="0"/>
          <w:marTop w:val="0"/>
          <w:marBottom w:val="0"/>
          <w:divBdr>
            <w:top w:val="none" w:sz="0" w:space="0" w:color="auto"/>
            <w:left w:val="none" w:sz="0" w:space="0" w:color="auto"/>
            <w:bottom w:val="none" w:sz="0" w:space="0" w:color="auto"/>
            <w:right w:val="none" w:sz="0" w:space="0" w:color="auto"/>
          </w:divBdr>
        </w:div>
        <w:div w:id="1255934836">
          <w:marLeft w:val="640"/>
          <w:marRight w:val="0"/>
          <w:marTop w:val="0"/>
          <w:marBottom w:val="0"/>
          <w:divBdr>
            <w:top w:val="none" w:sz="0" w:space="0" w:color="auto"/>
            <w:left w:val="none" w:sz="0" w:space="0" w:color="auto"/>
            <w:bottom w:val="none" w:sz="0" w:space="0" w:color="auto"/>
            <w:right w:val="none" w:sz="0" w:space="0" w:color="auto"/>
          </w:divBdr>
        </w:div>
        <w:div w:id="1819762210">
          <w:marLeft w:val="640"/>
          <w:marRight w:val="0"/>
          <w:marTop w:val="0"/>
          <w:marBottom w:val="0"/>
          <w:divBdr>
            <w:top w:val="none" w:sz="0" w:space="0" w:color="auto"/>
            <w:left w:val="none" w:sz="0" w:space="0" w:color="auto"/>
            <w:bottom w:val="none" w:sz="0" w:space="0" w:color="auto"/>
            <w:right w:val="none" w:sz="0" w:space="0" w:color="auto"/>
          </w:divBdr>
        </w:div>
        <w:div w:id="1254239466">
          <w:marLeft w:val="640"/>
          <w:marRight w:val="0"/>
          <w:marTop w:val="0"/>
          <w:marBottom w:val="0"/>
          <w:divBdr>
            <w:top w:val="none" w:sz="0" w:space="0" w:color="auto"/>
            <w:left w:val="none" w:sz="0" w:space="0" w:color="auto"/>
            <w:bottom w:val="none" w:sz="0" w:space="0" w:color="auto"/>
            <w:right w:val="none" w:sz="0" w:space="0" w:color="auto"/>
          </w:divBdr>
        </w:div>
        <w:div w:id="1967009017">
          <w:marLeft w:val="640"/>
          <w:marRight w:val="0"/>
          <w:marTop w:val="0"/>
          <w:marBottom w:val="0"/>
          <w:divBdr>
            <w:top w:val="none" w:sz="0" w:space="0" w:color="auto"/>
            <w:left w:val="none" w:sz="0" w:space="0" w:color="auto"/>
            <w:bottom w:val="none" w:sz="0" w:space="0" w:color="auto"/>
            <w:right w:val="none" w:sz="0" w:space="0" w:color="auto"/>
          </w:divBdr>
        </w:div>
        <w:div w:id="465126808">
          <w:marLeft w:val="640"/>
          <w:marRight w:val="0"/>
          <w:marTop w:val="0"/>
          <w:marBottom w:val="0"/>
          <w:divBdr>
            <w:top w:val="none" w:sz="0" w:space="0" w:color="auto"/>
            <w:left w:val="none" w:sz="0" w:space="0" w:color="auto"/>
            <w:bottom w:val="none" w:sz="0" w:space="0" w:color="auto"/>
            <w:right w:val="none" w:sz="0" w:space="0" w:color="auto"/>
          </w:divBdr>
        </w:div>
        <w:div w:id="1690646388">
          <w:marLeft w:val="640"/>
          <w:marRight w:val="0"/>
          <w:marTop w:val="0"/>
          <w:marBottom w:val="0"/>
          <w:divBdr>
            <w:top w:val="none" w:sz="0" w:space="0" w:color="auto"/>
            <w:left w:val="none" w:sz="0" w:space="0" w:color="auto"/>
            <w:bottom w:val="none" w:sz="0" w:space="0" w:color="auto"/>
            <w:right w:val="none" w:sz="0" w:space="0" w:color="auto"/>
          </w:divBdr>
        </w:div>
        <w:div w:id="1184712637">
          <w:marLeft w:val="640"/>
          <w:marRight w:val="0"/>
          <w:marTop w:val="0"/>
          <w:marBottom w:val="0"/>
          <w:divBdr>
            <w:top w:val="none" w:sz="0" w:space="0" w:color="auto"/>
            <w:left w:val="none" w:sz="0" w:space="0" w:color="auto"/>
            <w:bottom w:val="none" w:sz="0" w:space="0" w:color="auto"/>
            <w:right w:val="none" w:sz="0" w:space="0" w:color="auto"/>
          </w:divBdr>
        </w:div>
        <w:div w:id="395906042">
          <w:marLeft w:val="640"/>
          <w:marRight w:val="0"/>
          <w:marTop w:val="0"/>
          <w:marBottom w:val="0"/>
          <w:divBdr>
            <w:top w:val="none" w:sz="0" w:space="0" w:color="auto"/>
            <w:left w:val="none" w:sz="0" w:space="0" w:color="auto"/>
            <w:bottom w:val="none" w:sz="0" w:space="0" w:color="auto"/>
            <w:right w:val="none" w:sz="0" w:space="0" w:color="auto"/>
          </w:divBdr>
        </w:div>
        <w:div w:id="516844245">
          <w:marLeft w:val="640"/>
          <w:marRight w:val="0"/>
          <w:marTop w:val="0"/>
          <w:marBottom w:val="0"/>
          <w:divBdr>
            <w:top w:val="none" w:sz="0" w:space="0" w:color="auto"/>
            <w:left w:val="none" w:sz="0" w:space="0" w:color="auto"/>
            <w:bottom w:val="none" w:sz="0" w:space="0" w:color="auto"/>
            <w:right w:val="none" w:sz="0" w:space="0" w:color="auto"/>
          </w:divBdr>
        </w:div>
        <w:div w:id="784272298">
          <w:marLeft w:val="640"/>
          <w:marRight w:val="0"/>
          <w:marTop w:val="0"/>
          <w:marBottom w:val="0"/>
          <w:divBdr>
            <w:top w:val="none" w:sz="0" w:space="0" w:color="auto"/>
            <w:left w:val="none" w:sz="0" w:space="0" w:color="auto"/>
            <w:bottom w:val="none" w:sz="0" w:space="0" w:color="auto"/>
            <w:right w:val="none" w:sz="0" w:space="0" w:color="auto"/>
          </w:divBdr>
        </w:div>
        <w:div w:id="934437324">
          <w:marLeft w:val="640"/>
          <w:marRight w:val="0"/>
          <w:marTop w:val="0"/>
          <w:marBottom w:val="0"/>
          <w:divBdr>
            <w:top w:val="none" w:sz="0" w:space="0" w:color="auto"/>
            <w:left w:val="none" w:sz="0" w:space="0" w:color="auto"/>
            <w:bottom w:val="none" w:sz="0" w:space="0" w:color="auto"/>
            <w:right w:val="none" w:sz="0" w:space="0" w:color="auto"/>
          </w:divBdr>
        </w:div>
        <w:div w:id="306905310">
          <w:marLeft w:val="640"/>
          <w:marRight w:val="0"/>
          <w:marTop w:val="0"/>
          <w:marBottom w:val="0"/>
          <w:divBdr>
            <w:top w:val="none" w:sz="0" w:space="0" w:color="auto"/>
            <w:left w:val="none" w:sz="0" w:space="0" w:color="auto"/>
            <w:bottom w:val="none" w:sz="0" w:space="0" w:color="auto"/>
            <w:right w:val="none" w:sz="0" w:space="0" w:color="auto"/>
          </w:divBdr>
        </w:div>
        <w:div w:id="1763449524">
          <w:marLeft w:val="640"/>
          <w:marRight w:val="0"/>
          <w:marTop w:val="0"/>
          <w:marBottom w:val="0"/>
          <w:divBdr>
            <w:top w:val="none" w:sz="0" w:space="0" w:color="auto"/>
            <w:left w:val="none" w:sz="0" w:space="0" w:color="auto"/>
            <w:bottom w:val="none" w:sz="0" w:space="0" w:color="auto"/>
            <w:right w:val="none" w:sz="0" w:space="0" w:color="auto"/>
          </w:divBdr>
        </w:div>
        <w:div w:id="589312698">
          <w:marLeft w:val="640"/>
          <w:marRight w:val="0"/>
          <w:marTop w:val="0"/>
          <w:marBottom w:val="0"/>
          <w:divBdr>
            <w:top w:val="none" w:sz="0" w:space="0" w:color="auto"/>
            <w:left w:val="none" w:sz="0" w:space="0" w:color="auto"/>
            <w:bottom w:val="none" w:sz="0" w:space="0" w:color="auto"/>
            <w:right w:val="none" w:sz="0" w:space="0" w:color="auto"/>
          </w:divBdr>
        </w:div>
        <w:div w:id="1924291767">
          <w:marLeft w:val="640"/>
          <w:marRight w:val="0"/>
          <w:marTop w:val="0"/>
          <w:marBottom w:val="0"/>
          <w:divBdr>
            <w:top w:val="none" w:sz="0" w:space="0" w:color="auto"/>
            <w:left w:val="none" w:sz="0" w:space="0" w:color="auto"/>
            <w:bottom w:val="none" w:sz="0" w:space="0" w:color="auto"/>
            <w:right w:val="none" w:sz="0" w:space="0" w:color="auto"/>
          </w:divBdr>
        </w:div>
        <w:div w:id="1790275460">
          <w:marLeft w:val="640"/>
          <w:marRight w:val="0"/>
          <w:marTop w:val="0"/>
          <w:marBottom w:val="0"/>
          <w:divBdr>
            <w:top w:val="none" w:sz="0" w:space="0" w:color="auto"/>
            <w:left w:val="none" w:sz="0" w:space="0" w:color="auto"/>
            <w:bottom w:val="none" w:sz="0" w:space="0" w:color="auto"/>
            <w:right w:val="none" w:sz="0" w:space="0" w:color="auto"/>
          </w:divBdr>
        </w:div>
        <w:div w:id="1094135430">
          <w:marLeft w:val="640"/>
          <w:marRight w:val="0"/>
          <w:marTop w:val="0"/>
          <w:marBottom w:val="0"/>
          <w:divBdr>
            <w:top w:val="none" w:sz="0" w:space="0" w:color="auto"/>
            <w:left w:val="none" w:sz="0" w:space="0" w:color="auto"/>
            <w:bottom w:val="none" w:sz="0" w:space="0" w:color="auto"/>
            <w:right w:val="none" w:sz="0" w:space="0" w:color="auto"/>
          </w:divBdr>
        </w:div>
        <w:div w:id="1222251215">
          <w:marLeft w:val="640"/>
          <w:marRight w:val="0"/>
          <w:marTop w:val="0"/>
          <w:marBottom w:val="0"/>
          <w:divBdr>
            <w:top w:val="none" w:sz="0" w:space="0" w:color="auto"/>
            <w:left w:val="none" w:sz="0" w:space="0" w:color="auto"/>
            <w:bottom w:val="none" w:sz="0" w:space="0" w:color="auto"/>
            <w:right w:val="none" w:sz="0" w:space="0" w:color="auto"/>
          </w:divBdr>
        </w:div>
        <w:div w:id="551769733">
          <w:marLeft w:val="640"/>
          <w:marRight w:val="0"/>
          <w:marTop w:val="0"/>
          <w:marBottom w:val="0"/>
          <w:divBdr>
            <w:top w:val="none" w:sz="0" w:space="0" w:color="auto"/>
            <w:left w:val="none" w:sz="0" w:space="0" w:color="auto"/>
            <w:bottom w:val="none" w:sz="0" w:space="0" w:color="auto"/>
            <w:right w:val="none" w:sz="0" w:space="0" w:color="auto"/>
          </w:divBdr>
        </w:div>
        <w:div w:id="195390251">
          <w:marLeft w:val="640"/>
          <w:marRight w:val="0"/>
          <w:marTop w:val="0"/>
          <w:marBottom w:val="0"/>
          <w:divBdr>
            <w:top w:val="none" w:sz="0" w:space="0" w:color="auto"/>
            <w:left w:val="none" w:sz="0" w:space="0" w:color="auto"/>
            <w:bottom w:val="none" w:sz="0" w:space="0" w:color="auto"/>
            <w:right w:val="none" w:sz="0" w:space="0" w:color="auto"/>
          </w:divBdr>
        </w:div>
        <w:div w:id="661734439">
          <w:marLeft w:val="640"/>
          <w:marRight w:val="0"/>
          <w:marTop w:val="0"/>
          <w:marBottom w:val="0"/>
          <w:divBdr>
            <w:top w:val="none" w:sz="0" w:space="0" w:color="auto"/>
            <w:left w:val="none" w:sz="0" w:space="0" w:color="auto"/>
            <w:bottom w:val="none" w:sz="0" w:space="0" w:color="auto"/>
            <w:right w:val="none" w:sz="0" w:space="0" w:color="auto"/>
          </w:divBdr>
        </w:div>
        <w:div w:id="1752386905">
          <w:marLeft w:val="640"/>
          <w:marRight w:val="0"/>
          <w:marTop w:val="0"/>
          <w:marBottom w:val="0"/>
          <w:divBdr>
            <w:top w:val="none" w:sz="0" w:space="0" w:color="auto"/>
            <w:left w:val="none" w:sz="0" w:space="0" w:color="auto"/>
            <w:bottom w:val="none" w:sz="0" w:space="0" w:color="auto"/>
            <w:right w:val="none" w:sz="0" w:space="0" w:color="auto"/>
          </w:divBdr>
        </w:div>
        <w:div w:id="654190180">
          <w:marLeft w:val="640"/>
          <w:marRight w:val="0"/>
          <w:marTop w:val="0"/>
          <w:marBottom w:val="0"/>
          <w:divBdr>
            <w:top w:val="none" w:sz="0" w:space="0" w:color="auto"/>
            <w:left w:val="none" w:sz="0" w:space="0" w:color="auto"/>
            <w:bottom w:val="none" w:sz="0" w:space="0" w:color="auto"/>
            <w:right w:val="none" w:sz="0" w:space="0" w:color="auto"/>
          </w:divBdr>
        </w:div>
        <w:div w:id="481506398">
          <w:marLeft w:val="640"/>
          <w:marRight w:val="0"/>
          <w:marTop w:val="0"/>
          <w:marBottom w:val="0"/>
          <w:divBdr>
            <w:top w:val="none" w:sz="0" w:space="0" w:color="auto"/>
            <w:left w:val="none" w:sz="0" w:space="0" w:color="auto"/>
            <w:bottom w:val="none" w:sz="0" w:space="0" w:color="auto"/>
            <w:right w:val="none" w:sz="0" w:space="0" w:color="auto"/>
          </w:divBdr>
        </w:div>
        <w:div w:id="1441073590">
          <w:marLeft w:val="640"/>
          <w:marRight w:val="0"/>
          <w:marTop w:val="0"/>
          <w:marBottom w:val="0"/>
          <w:divBdr>
            <w:top w:val="none" w:sz="0" w:space="0" w:color="auto"/>
            <w:left w:val="none" w:sz="0" w:space="0" w:color="auto"/>
            <w:bottom w:val="none" w:sz="0" w:space="0" w:color="auto"/>
            <w:right w:val="none" w:sz="0" w:space="0" w:color="auto"/>
          </w:divBdr>
        </w:div>
        <w:div w:id="1502575794">
          <w:marLeft w:val="640"/>
          <w:marRight w:val="0"/>
          <w:marTop w:val="0"/>
          <w:marBottom w:val="0"/>
          <w:divBdr>
            <w:top w:val="none" w:sz="0" w:space="0" w:color="auto"/>
            <w:left w:val="none" w:sz="0" w:space="0" w:color="auto"/>
            <w:bottom w:val="none" w:sz="0" w:space="0" w:color="auto"/>
            <w:right w:val="none" w:sz="0" w:space="0" w:color="auto"/>
          </w:divBdr>
        </w:div>
        <w:div w:id="642463152">
          <w:marLeft w:val="640"/>
          <w:marRight w:val="0"/>
          <w:marTop w:val="0"/>
          <w:marBottom w:val="0"/>
          <w:divBdr>
            <w:top w:val="none" w:sz="0" w:space="0" w:color="auto"/>
            <w:left w:val="none" w:sz="0" w:space="0" w:color="auto"/>
            <w:bottom w:val="none" w:sz="0" w:space="0" w:color="auto"/>
            <w:right w:val="none" w:sz="0" w:space="0" w:color="auto"/>
          </w:divBdr>
        </w:div>
        <w:div w:id="64843321">
          <w:marLeft w:val="640"/>
          <w:marRight w:val="0"/>
          <w:marTop w:val="0"/>
          <w:marBottom w:val="0"/>
          <w:divBdr>
            <w:top w:val="none" w:sz="0" w:space="0" w:color="auto"/>
            <w:left w:val="none" w:sz="0" w:space="0" w:color="auto"/>
            <w:bottom w:val="none" w:sz="0" w:space="0" w:color="auto"/>
            <w:right w:val="none" w:sz="0" w:space="0" w:color="auto"/>
          </w:divBdr>
        </w:div>
        <w:div w:id="1602100753">
          <w:marLeft w:val="640"/>
          <w:marRight w:val="0"/>
          <w:marTop w:val="0"/>
          <w:marBottom w:val="0"/>
          <w:divBdr>
            <w:top w:val="none" w:sz="0" w:space="0" w:color="auto"/>
            <w:left w:val="none" w:sz="0" w:space="0" w:color="auto"/>
            <w:bottom w:val="none" w:sz="0" w:space="0" w:color="auto"/>
            <w:right w:val="none" w:sz="0" w:space="0" w:color="auto"/>
          </w:divBdr>
        </w:div>
        <w:div w:id="1889685882">
          <w:marLeft w:val="640"/>
          <w:marRight w:val="0"/>
          <w:marTop w:val="0"/>
          <w:marBottom w:val="0"/>
          <w:divBdr>
            <w:top w:val="none" w:sz="0" w:space="0" w:color="auto"/>
            <w:left w:val="none" w:sz="0" w:space="0" w:color="auto"/>
            <w:bottom w:val="none" w:sz="0" w:space="0" w:color="auto"/>
            <w:right w:val="none" w:sz="0" w:space="0" w:color="auto"/>
          </w:divBdr>
        </w:div>
        <w:div w:id="1509636867">
          <w:marLeft w:val="640"/>
          <w:marRight w:val="0"/>
          <w:marTop w:val="0"/>
          <w:marBottom w:val="0"/>
          <w:divBdr>
            <w:top w:val="none" w:sz="0" w:space="0" w:color="auto"/>
            <w:left w:val="none" w:sz="0" w:space="0" w:color="auto"/>
            <w:bottom w:val="none" w:sz="0" w:space="0" w:color="auto"/>
            <w:right w:val="none" w:sz="0" w:space="0" w:color="auto"/>
          </w:divBdr>
        </w:div>
        <w:div w:id="1433282949">
          <w:marLeft w:val="640"/>
          <w:marRight w:val="0"/>
          <w:marTop w:val="0"/>
          <w:marBottom w:val="0"/>
          <w:divBdr>
            <w:top w:val="none" w:sz="0" w:space="0" w:color="auto"/>
            <w:left w:val="none" w:sz="0" w:space="0" w:color="auto"/>
            <w:bottom w:val="none" w:sz="0" w:space="0" w:color="auto"/>
            <w:right w:val="none" w:sz="0" w:space="0" w:color="auto"/>
          </w:divBdr>
        </w:div>
        <w:div w:id="1554462418">
          <w:marLeft w:val="640"/>
          <w:marRight w:val="0"/>
          <w:marTop w:val="0"/>
          <w:marBottom w:val="0"/>
          <w:divBdr>
            <w:top w:val="none" w:sz="0" w:space="0" w:color="auto"/>
            <w:left w:val="none" w:sz="0" w:space="0" w:color="auto"/>
            <w:bottom w:val="none" w:sz="0" w:space="0" w:color="auto"/>
            <w:right w:val="none" w:sz="0" w:space="0" w:color="auto"/>
          </w:divBdr>
        </w:div>
        <w:div w:id="1287664069">
          <w:marLeft w:val="640"/>
          <w:marRight w:val="0"/>
          <w:marTop w:val="0"/>
          <w:marBottom w:val="0"/>
          <w:divBdr>
            <w:top w:val="none" w:sz="0" w:space="0" w:color="auto"/>
            <w:left w:val="none" w:sz="0" w:space="0" w:color="auto"/>
            <w:bottom w:val="none" w:sz="0" w:space="0" w:color="auto"/>
            <w:right w:val="none" w:sz="0" w:space="0" w:color="auto"/>
          </w:divBdr>
        </w:div>
        <w:div w:id="598803202">
          <w:marLeft w:val="640"/>
          <w:marRight w:val="0"/>
          <w:marTop w:val="0"/>
          <w:marBottom w:val="0"/>
          <w:divBdr>
            <w:top w:val="none" w:sz="0" w:space="0" w:color="auto"/>
            <w:left w:val="none" w:sz="0" w:space="0" w:color="auto"/>
            <w:bottom w:val="none" w:sz="0" w:space="0" w:color="auto"/>
            <w:right w:val="none" w:sz="0" w:space="0" w:color="auto"/>
          </w:divBdr>
        </w:div>
        <w:div w:id="1717044929">
          <w:marLeft w:val="640"/>
          <w:marRight w:val="0"/>
          <w:marTop w:val="0"/>
          <w:marBottom w:val="0"/>
          <w:divBdr>
            <w:top w:val="none" w:sz="0" w:space="0" w:color="auto"/>
            <w:left w:val="none" w:sz="0" w:space="0" w:color="auto"/>
            <w:bottom w:val="none" w:sz="0" w:space="0" w:color="auto"/>
            <w:right w:val="none" w:sz="0" w:space="0" w:color="auto"/>
          </w:divBdr>
        </w:div>
        <w:div w:id="71780319">
          <w:marLeft w:val="640"/>
          <w:marRight w:val="0"/>
          <w:marTop w:val="0"/>
          <w:marBottom w:val="0"/>
          <w:divBdr>
            <w:top w:val="none" w:sz="0" w:space="0" w:color="auto"/>
            <w:left w:val="none" w:sz="0" w:space="0" w:color="auto"/>
            <w:bottom w:val="none" w:sz="0" w:space="0" w:color="auto"/>
            <w:right w:val="none" w:sz="0" w:space="0" w:color="auto"/>
          </w:divBdr>
        </w:div>
        <w:div w:id="1598751501">
          <w:marLeft w:val="640"/>
          <w:marRight w:val="0"/>
          <w:marTop w:val="0"/>
          <w:marBottom w:val="0"/>
          <w:divBdr>
            <w:top w:val="none" w:sz="0" w:space="0" w:color="auto"/>
            <w:left w:val="none" w:sz="0" w:space="0" w:color="auto"/>
            <w:bottom w:val="none" w:sz="0" w:space="0" w:color="auto"/>
            <w:right w:val="none" w:sz="0" w:space="0" w:color="auto"/>
          </w:divBdr>
        </w:div>
        <w:div w:id="291832479">
          <w:marLeft w:val="640"/>
          <w:marRight w:val="0"/>
          <w:marTop w:val="0"/>
          <w:marBottom w:val="0"/>
          <w:divBdr>
            <w:top w:val="none" w:sz="0" w:space="0" w:color="auto"/>
            <w:left w:val="none" w:sz="0" w:space="0" w:color="auto"/>
            <w:bottom w:val="none" w:sz="0" w:space="0" w:color="auto"/>
            <w:right w:val="none" w:sz="0" w:space="0" w:color="auto"/>
          </w:divBdr>
        </w:div>
        <w:div w:id="211576471">
          <w:marLeft w:val="640"/>
          <w:marRight w:val="0"/>
          <w:marTop w:val="0"/>
          <w:marBottom w:val="0"/>
          <w:divBdr>
            <w:top w:val="none" w:sz="0" w:space="0" w:color="auto"/>
            <w:left w:val="none" w:sz="0" w:space="0" w:color="auto"/>
            <w:bottom w:val="none" w:sz="0" w:space="0" w:color="auto"/>
            <w:right w:val="none" w:sz="0" w:space="0" w:color="auto"/>
          </w:divBdr>
        </w:div>
        <w:div w:id="1712264979">
          <w:marLeft w:val="640"/>
          <w:marRight w:val="0"/>
          <w:marTop w:val="0"/>
          <w:marBottom w:val="0"/>
          <w:divBdr>
            <w:top w:val="none" w:sz="0" w:space="0" w:color="auto"/>
            <w:left w:val="none" w:sz="0" w:space="0" w:color="auto"/>
            <w:bottom w:val="none" w:sz="0" w:space="0" w:color="auto"/>
            <w:right w:val="none" w:sz="0" w:space="0" w:color="auto"/>
          </w:divBdr>
        </w:div>
        <w:div w:id="88552011">
          <w:marLeft w:val="640"/>
          <w:marRight w:val="0"/>
          <w:marTop w:val="0"/>
          <w:marBottom w:val="0"/>
          <w:divBdr>
            <w:top w:val="none" w:sz="0" w:space="0" w:color="auto"/>
            <w:left w:val="none" w:sz="0" w:space="0" w:color="auto"/>
            <w:bottom w:val="none" w:sz="0" w:space="0" w:color="auto"/>
            <w:right w:val="none" w:sz="0" w:space="0" w:color="auto"/>
          </w:divBdr>
        </w:div>
        <w:div w:id="493571652">
          <w:marLeft w:val="640"/>
          <w:marRight w:val="0"/>
          <w:marTop w:val="0"/>
          <w:marBottom w:val="0"/>
          <w:divBdr>
            <w:top w:val="none" w:sz="0" w:space="0" w:color="auto"/>
            <w:left w:val="none" w:sz="0" w:space="0" w:color="auto"/>
            <w:bottom w:val="none" w:sz="0" w:space="0" w:color="auto"/>
            <w:right w:val="none" w:sz="0" w:space="0" w:color="auto"/>
          </w:divBdr>
        </w:div>
        <w:div w:id="475033453">
          <w:marLeft w:val="640"/>
          <w:marRight w:val="0"/>
          <w:marTop w:val="0"/>
          <w:marBottom w:val="0"/>
          <w:divBdr>
            <w:top w:val="none" w:sz="0" w:space="0" w:color="auto"/>
            <w:left w:val="none" w:sz="0" w:space="0" w:color="auto"/>
            <w:bottom w:val="none" w:sz="0" w:space="0" w:color="auto"/>
            <w:right w:val="none" w:sz="0" w:space="0" w:color="auto"/>
          </w:divBdr>
        </w:div>
        <w:div w:id="935135470">
          <w:marLeft w:val="640"/>
          <w:marRight w:val="0"/>
          <w:marTop w:val="0"/>
          <w:marBottom w:val="0"/>
          <w:divBdr>
            <w:top w:val="none" w:sz="0" w:space="0" w:color="auto"/>
            <w:left w:val="none" w:sz="0" w:space="0" w:color="auto"/>
            <w:bottom w:val="none" w:sz="0" w:space="0" w:color="auto"/>
            <w:right w:val="none" w:sz="0" w:space="0" w:color="auto"/>
          </w:divBdr>
        </w:div>
        <w:div w:id="818422270">
          <w:marLeft w:val="640"/>
          <w:marRight w:val="0"/>
          <w:marTop w:val="0"/>
          <w:marBottom w:val="0"/>
          <w:divBdr>
            <w:top w:val="none" w:sz="0" w:space="0" w:color="auto"/>
            <w:left w:val="none" w:sz="0" w:space="0" w:color="auto"/>
            <w:bottom w:val="none" w:sz="0" w:space="0" w:color="auto"/>
            <w:right w:val="none" w:sz="0" w:space="0" w:color="auto"/>
          </w:divBdr>
        </w:div>
        <w:div w:id="82921431">
          <w:marLeft w:val="640"/>
          <w:marRight w:val="0"/>
          <w:marTop w:val="0"/>
          <w:marBottom w:val="0"/>
          <w:divBdr>
            <w:top w:val="none" w:sz="0" w:space="0" w:color="auto"/>
            <w:left w:val="none" w:sz="0" w:space="0" w:color="auto"/>
            <w:bottom w:val="none" w:sz="0" w:space="0" w:color="auto"/>
            <w:right w:val="none" w:sz="0" w:space="0" w:color="auto"/>
          </w:divBdr>
        </w:div>
        <w:div w:id="326711598">
          <w:marLeft w:val="640"/>
          <w:marRight w:val="0"/>
          <w:marTop w:val="0"/>
          <w:marBottom w:val="0"/>
          <w:divBdr>
            <w:top w:val="none" w:sz="0" w:space="0" w:color="auto"/>
            <w:left w:val="none" w:sz="0" w:space="0" w:color="auto"/>
            <w:bottom w:val="none" w:sz="0" w:space="0" w:color="auto"/>
            <w:right w:val="none" w:sz="0" w:space="0" w:color="auto"/>
          </w:divBdr>
        </w:div>
        <w:div w:id="154419189">
          <w:marLeft w:val="640"/>
          <w:marRight w:val="0"/>
          <w:marTop w:val="0"/>
          <w:marBottom w:val="0"/>
          <w:divBdr>
            <w:top w:val="none" w:sz="0" w:space="0" w:color="auto"/>
            <w:left w:val="none" w:sz="0" w:space="0" w:color="auto"/>
            <w:bottom w:val="none" w:sz="0" w:space="0" w:color="auto"/>
            <w:right w:val="none" w:sz="0" w:space="0" w:color="auto"/>
          </w:divBdr>
        </w:div>
        <w:div w:id="53045856">
          <w:marLeft w:val="640"/>
          <w:marRight w:val="0"/>
          <w:marTop w:val="0"/>
          <w:marBottom w:val="0"/>
          <w:divBdr>
            <w:top w:val="none" w:sz="0" w:space="0" w:color="auto"/>
            <w:left w:val="none" w:sz="0" w:space="0" w:color="auto"/>
            <w:bottom w:val="none" w:sz="0" w:space="0" w:color="auto"/>
            <w:right w:val="none" w:sz="0" w:space="0" w:color="auto"/>
          </w:divBdr>
        </w:div>
        <w:div w:id="874342245">
          <w:marLeft w:val="640"/>
          <w:marRight w:val="0"/>
          <w:marTop w:val="0"/>
          <w:marBottom w:val="0"/>
          <w:divBdr>
            <w:top w:val="none" w:sz="0" w:space="0" w:color="auto"/>
            <w:left w:val="none" w:sz="0" w:space="0" w:color="auto"/>
            <w:bottom w:val="none" w:sz="0" w:space="0" w:color="auto"/>
            <w:right w:val="none" w:sz="0" w:space="0" w:color="auto"/>
          </w:divBdr>
        </w:div>
        <w:div w:id="1611663170">
          <w:marLeft w:val="640"/>
          <w:marRight w:val="0"/>
          <w:marTop w:val="0"/>
          <w:marBottom w:val="0"/>
          <w:divBdr>
            <w:top w:val="none" w:sz="0" w:space="0" w:color="auto"/>
            <w:left w:val="none" w:sz="0" w:space="0" w:color="auto"/>
            <w:bottom w:val="none" w:sz="0" w:space="0" w:color="auto"/>
            <w:right w:val="none" w:sz="0" w:space="0" w:color="auto"/>
          </w:divBdr>
        </w:div>
        <w:div w:id="1025985006">
          <w:marLeft w:val="640"/>
          <w:marRight w:val="0"/>
          <w:marTop w:val="0"/>
          <w:marBottom w:val="0"/>
          <w:divBdr>
            <w:top w:val="none" w:sz="0" w:space="0" w:color="auto"/>
            <w:left w:val="none" w:sz="0" w:space="0" w:color="auto"/>
            <w:bottom w:val="none" w:sz="0" w:space="0" w:color="auto"/>
            <w:right w:val="none" w:sz="0" w:space="0" w:color="auto"/>
          </w:divBdr>
        </w:div>
        <w:div w:id="1880313297">
          <w:marLeft w:val="640"/>
          <w:marRight w:val="0"/>
          <w:marTop w:val="0"/>
          <w:marBottom w:val="0"/>
          <w:divBdr>
            <w:top w:val="none" w:sz="0" w:space="0" w:color="auto"/>
            <w:left w:val="none" w:sz="0" w:space="0" w:color="auto"/>
            <w:bottom w:val="none" w:sz="0" w:space="0" w:color="auto"/>
            <w:right w:val="none" w:sz="0" w:space="0" w:color="auto"/>
          </w:divBdr>
        </w:div>
        <w:div w:id="588664151">
          <w:marLeft w:val="640"/>
          <w:marRight w:val="0"/>
          <w:marTop w:val="0"/>
          <w:marBottom w:val="0"/>
          <w:divBdr>
            <w:top w:val="none" w:sz="0" w:space="0" w:color="auto"/>
            <w:left w:val="none" w:sz="0" w:space="0" w:color="auto"/>
            <w:bottom w:val="none" w:sz="0" w:space="0" w:color="auto"/>
            <w:right w:val="none" w:sz="0" w:space="0" w:color="auto"/>
          </w:divBdr>
        </w:div>
        <w:div w:id="1339848984">
          <w:marLeft w:val="640"/>
          <w:marRight w:val="0"/>
          <w:marTop w:val="0"/>
          <w:marBottom w:val="0"/>
          <w:divBdr>
            <w:top w:val="none" w:sz="0" w:space="0" w:color="auto"/>
            <w:left w:val="none" w:sz="0" w:space="0" w:color="auto"/>
            <w:bottom w:val="none" w:sz="0" w:space="0" w:color="auto"/>
            <w:right w:val="none" w:sz="0" w:space="0" w:color="auto"/>
          </w:divBdr>
        </w:div>
        <w:div w:id="885682110">
          <w:marLeft w:val="640"/>
          <w:marRight w:val="0"/>
          <w:marTop w:val="0"/>
          <w:marBottom w:val="0"/>
          <w:divBdr>
            <w:top w:val="none" w:sz="0" w:space="0" w:color="auto"/>
            <w:left w:val="none" w:sz="0" w:space="0" w:color="auto"/>
            <w:bottom w:val="none" w:sz="0" w:space="0" w:color="auto"/>
            <w:right w:val="none" w:sz="0" w:space="0" w:color="auto"/>
          </w:divBdr>
        </w:div>
        <w:div w:id="2125229611">
          <w:marLeft w:val="640"/>
          <w:marRight w:val="0"/>
          <w:marTop w:val="0"/>
          <w:marBottom w:val="0"/>
          <w:divBdr>
            <w:top w:val="none" w:sz="0" w:space="0" w:color="auto"/>
            <w:left w:val="none" w:sz="0" w:space="0" w:color="auto"/>
            <w:bottom w:val="none" w:sz="0" w:space="0" w:color="auto"/>
            <w:right w:val="none" w:sz="0" w:space="0" w:color="auto"/>
          </w:divBdr>
        </w:div>
        <w:div w:id="1197544228">
          <w:marLeft w:val="640"/>
          <w:marRight w:val="0"/>
          <w:marTop w:val="0"/>
          <w:marBottom w:val="0"/>
          <w:divBdr>
            <w:top w:val="none" w:sz="0" w:space="0" w:color="auto"/>
            <w:left w:val="none" w:sz="0" w:space="0" w:color="auto"/>
            <w:bottom w:val="none" w:sz="0" w:space="0" w:color="auto"/>
            <w:right w:val="none" w:sz="0" w:space="0" w:color="auto"/>
          </w:divBdr>
        </w:div>
        <w:div w:id="1097562712">
          <w:marLeft w:val="640"/>
          <w:marRight w:val="0"/>
          <w:marTop w:val="0"/>
          <w:marBottom w:val="0"/>
          <w:divBdr>
            <w:top w:val="none" w:sz="0" w:space="0" w:color="auto"/>
            <w:left w:val="none" w:sz="0" w:space="0" w:color="auto"/>
            <w:bottom w:val="none" w:sz="0" w:space="0" w:color="auto"/>
            <w:right w:val="none" w:sz="0" w:space="0" w:color="auto"/>
          </w:divBdr>
        </w:div>
        <w:div w:id="1126241329">
          <w:marLeft w:val="640"/>
          <w:marRight w:val="0"/>
          <w:marTop w:val="0"/>
          <w:marBottom w:val="0"/>
          <w:divBdr>
            <w:top w:val="none" w:sz="0" w:space="0" w:color="auto"/>
            <w:left w:val="none" w:sz="0" w:space="0" w:color="auto"/>
            <w:bottom w:val="none" w:sz="0" w:space="0" w:color="auto"/>
            <w:right w:val="none" w:sz="0" w:space="0" w:color="auto"/>
          </w:divBdr>
        </w:div>
        <w:div w:id="1747221175">
          <w:marLeft w:val="640"/>
          <w:marRight w:val="0"/>
          <w:marTop w:val="0"/>
          <w:marBottom w:val="0"/>
          <w:divBdr>
            <w:top w:val="none" w:sz="0" w:space="0" w:color="auto"/>
            <w:left w:val="none" w:sz="0" w:space="0" w:color="auto"/>
            <w:bottom w:val="none" w:sz="0" w:space="0" w:color="auto"/>
            <w:right w:val="none" w:sz="0" w:space="0" w:color="auto"/>
          </w:divBdr>
        </w:div>
        <w:div w:id="1211186091">
          <w:marLeft w:val="640"/>
          <w:marRight w:val="0"/>
          <w:marTop w:val="0"/>
          <w:marBottom w:val="0"/>
          <w:divBdr>
            <w:top w:val="none" w:sz="0" w:space="0" w:color="auto"/>
            <w:left w:val="none" w:sz="0" w:space="0" w:color="auto"/>
            <w:bottom w:val="none" w:sz="0" w:space="0" w:color="auto"/>
            <w:right w:val="none" w:sz="0" w:space="0" w:color="auto"/>
          </w:divBdr>
        </w:div>
        <w:div w:id="1452936991">
          <w:marLeft w:val="640"/>
          <w:marRight w:val="0"/>
          <w:marTop w:val="0"/>
          <w:marBottom w:val="0"/>
          <w:divBdr>
            <w:top w:val="none" w:sz="0" w:space="0" w:color="auto"/>
            <w:left w:val="none" w:sz="0" w:space="0" w:color="auto"/>
            <w:bottom w:val="none" w:sz="0" w:space="0" w:color="auto"/>
            <w:right w:val="none" w:sz="0" w:space="0" w:color="auto"/>
          </w:divBdr>
        </w:div>
        <w:div w:id="1100562583">
          <w:marLeft w:val="640"/>
          <w:marRight w:val="0"/>
          <w:marTop w:val="0"/>
          <w:marBottom w:val="0"/>
          <w:divBdr>
            <w:top w:val="none" w:sz="0" w:space="0" w:color="auto"/>
            <w:left w:val="none" w:sz="0" w:space="0" w:color="auto"/>
            <w:bottom w:val="none" w:sz="0" w:space="0" w:color="auto"/>
            <w:right w:val="none" w:sz="0" w:space="0" w:color="auto"/>
          </w:divBdr>
        </w:div>
        <w:div w:id="544221422">
          <w:marLeft w:val="640"/>
          <w:marRight w:val="0"/>
          <w:marTop w:val="0"/>
          <w:marBottom w:val="0"/>
          <w:divBdr>
            <w:top w:val="none" w:sz="0" w:space="0" w:color="auto"/>
            <w:left w:val="none" w:sz="0" w:space="0" w:color="auto"/>
            <w:bottom w:val="none" w:sz="0" w:space="0" w:color="auto"/>
            <w:right w:val="none" w:sz="0" w:space="0" w:color="auto"/>
          </w:divBdr>
        </w:div>
        <w:div w:id="521474644">
          <w:marLeft w:val="640"/>
          <w:marRight w:val="0"/>
          <w:marTop w:val="0"/>
          <w:marBottom w:val="0"/>
          <w:divBdr>
            <w:top w:val="none" w:sz="0" w:space="0" w:color="auto"/>
            <w:left w:val="none" w:sz="0" w:space="0" w:color="auto"/>
            <w:bottom w:val="none" w:sz="0" w:space="0" w:color="auto"/>
            <w:right w:val="none" w:sz="0" w:space="0" w:color="auto"/>
          </w:divBdr>
        </w:div>
        <w:div w:id="814613484">
          <w:marLeft w:val="640"/>
          <w:marRight w:val="0"/>
          <w:marTop w:val="0"/>
          <w:marBottom w:val="0"/>
          <w:divBdr>
            <w:top w:val="none" w:sz="0" w:space="0" w:color="auto"/>
            <w:left w:val="none" w:sz="0" w:space="0" w:color="auto"/>
            <w:bottom w:val="none" w:sz="0" w:space="0" w:color="auto"/>
            <w:right w:val="none" w:sz="0" w:space="0" w:color="auto"/>
          </w:divBdr>
        </w:div>
        <w:div w:id="382947970">
          <w:marLeft w:val="640"/>
          <w:marRight w:val="0"/>
          <w:marTop w:val="0"/>
          <w:marBottom w:val="0"/>
          <w:divBdr>
            <w:top w:val="none" w:sz="0" w:space="0" w:color="auto"/>
            <w:left w:val="none" w:sz="0" w:space="0" w:color="auto"/>
            <w:bottom w:val="none" w:sz="0" w:space="0" w:color="auto"/>
            <w:right w:val="none" w:sz="0" w:space="0" w:color="auto"/>
          </w:divBdr>
        </w:div>
        <w:div w:id="1911235328">
          <w:marLeft w:val="640"/>
          <w:marRight w:val="0"/>
          <w:marTop w:val="0"/>
          <w:marBottom w:val="0"/>
          <w:divBdr>
            <w:top w:val="none" w:sz="0" w:space="0" w:color="auto"/>
            <w:left w:val="none" w:sz="0" w:space="0" w:color="auto"/>
            <w:bottom w:val="none" w:sz="0" w:space="0" w:color="auto"/>
            <w:right w:val="none" w:sz="0" w:space="0" w:color="auto"/>
          </w:divBdr>
        </w:div>
        <w:div w:id="1085687031">
          <w:marLeft w:val="640"/>
          <w:marRight w:val="0"/>
          <w:marTop w:val="0"/>
          <w:marBottom w:val="0"/>
          <w:divBdr>
            <w:top w:val="none" w:sz="0" w:space="0" w:color="auto"/>
            <w:left w:val="none" w:sz="0" w:space="0" w:color="auto"/>
            <w:bottom w:val="none" w:sz="0" w:space="0" w:color="auto"/>
            <w:right w:val="none" w:sz="0" w:space="0" w:color="auto"/>
          </w:divBdr>
        </w:div>
        <w:div w:id="462701462">
          <w:marLeft w:val="640"/>
          <w:marRight w:val="0"/>
          <w:marTop w:val="0"/>
          <w:marBottom w:val="0"/>
          <w:divBdr>
            <w:top w:val="none" w:sz="0" w:space="0" w:color="auto"/>
            <w:left w:val="none" w:sz="0" w:space="0" w:color="auto"/>
            <w:bottom w:val="none" w:sz="0" w:space="0" w:color="auto"/>
            <w:right w:val="none" w:sz="0" w:space="0" w:color="auto"/>
          </w:divBdr>
        </w:div>
        <w:div w:id="1177312222">
          <w:marLeft w:val="640"/>
          <w:marRight w:val="0"/>
          <w:marTop w:val="0"/>
          <w:marBottom w:val="0"/>
          <w:divBdr>
            <w:top w:val="none" w:sz="0" w:space="0" w:color="auto"/>
            <w:left w:val="none" w:sz="0" w:space="0" w:color="auto"/>
            <w:bottom w:val="none" w:sz="0" w:space="0" w:color="auto"/>
            <w:right w:val="none" w:sz="0" w:space="0" w:color="auto"/>
          </w:divBdr>
        </w:div>
        <w:div w:id="1971013959">
          <w:marLeft w:val="640"/>
          <w:marRight w:val="0"/>
          <w:marTop w:val="0"/>
          <w:marBottom w:val="0"/>
          <w:divBdr>
            <w:top w:val="none" w:sz="0" w:space="0" w:color="auto"/>
            <w:left w:val="none" w:sz="0" w:space="0" w:color="auto"/>
            <w:bottom w:val="none" w:sz="0" w:space="0" w:color="auto"/>
            <w:right w:val="none" w:sz="0" w:space="0" w:color="auto"/>
          </w:divBdr>
        </w:div>
        <w:div w:id="1626737607">
          <w:marLeft w:val="640"/>
          <w:marRight w:val="0"/>
          <w:marTop w:val="0"/>
          <w:marBottom w:val="0"/>
          <w:divBdr>
            <w:top w:val="none" w:sz="0" w:space="0" w:color="auto"/>
            <w:left w:val="none" w:sz="0" w:space="0" w:color="auto"/>
            <w:bottom w:val="none" w:sz="0" w:space="0" w:color="auto"/>
            <w:right w:val="none" w:sz="0" w:space="0" w:color="auto"/>
          </w:divBdr>
        </w:div>
        <w:div w:id="1211108448">
          <w:marLeft w:val="640"/>
          <w:marRight w:val="0"/>
          <w:marTop w:val="0"/>
          <w:marBottom w:val="0"/>
          <w:divBdr>
            <w:top w:val="none" w:sz="0" w:space="0" w:color="auto"/>
            <w:left w:val="none" w:sz="0" w:space="0" w:color="auto"/>
            <w:bottom w:val="none" w:sz="0" w:space="0" w:color="auto"/>
            <w:right w:val="none" w:sz="0" w:space="0" w:color="auto"/>
          </w:divBdr>
        </w:div>
        <w:div w:id="2090075697">
          <w:marLeft w:val="640"/>
          <w:marRight w:val="0"/>
          <w:marTop w:val="0"/>
          <w:marBottom w:val="0"/>
          <w:divBdr>
            <w:top w:val="none" w:sz="0" w:space="0" w:color="auto"/>
            <w:left w:val="none" w:sz="0" w:space="0" w:color="auto"/>
            <w:bottom w:val="none" w:sz="0" w:space="0" w:color="auto"/>
            <w:right w:val="none" w:sz="0" w:space="0" w:color="auto"/>
          </w:divBdr>
        </w:div>
        <w:div w:id="1255481369">
          <w:marLeft w:val="640"/>
          <w:marRight w:val="0"/>
          <w:marTop w:val="0"/>
          <w:marBottom w:val="0"/>
          <w:divBdr>
            <w:top w:val="none" w:sz="0" w:space="0" w:color="auto"/>
            <w:left w:val="none" w:sz="0" w:space="0" w:color="auto"/>
            <w:bottom w:val="none" w:sz="0" w:space="0" w:color="auto"/>
            <w:right w:val="none" w:sz="0" w:space="0" w:color="auto"/>
          </w:divBdr>
        </w:div>
        <w:div w:id="2027049899">
          <w:marLeft w:val="640"/>
          <w:marRight w:val="0"/>
          <w:marTop w:val="0"/>
          <w:marBottom w:val="0"/>
          <w:divBdr>
            <w:top w:val="none" w:sz="0" w:space="0" w:color="auto"/>
            <w:left w:val="none" w:sz="0" w:space="0" w:color="auto"/>
            <w:bottom w:val="none" w:sz="0" w:space="0" w:color="auto"/>
            <w:right w:val="none" w:sz="0" w:space="0" w:color="auto"/>
          </w:divBdr>
        </w:div>
        <w:div w:id="84614440">
          <w:marLeft w:val="640"/>
          <w:marRight w:val="0"/>
          <w:marTop w:val="0"/>
          <w:marBottom w:val="0"/>
          <w:divBdr>
            <w:top w:val="none" w:sz="0" w:space="0" w:color="auto"/>
            <w:left w:val="none" w:sz="0" w:space="0" w:color="auto"/>
            <w:bottom w:val="none" w:sz="0" w:space="0" w:color="auto"/>
            <w:right w:val="none" w:sz="0" w:space="0" w:color="auto"/>
          </w:divBdr>
        </w:div>
        <w:div w:id="1872304991">
          <w:marLeft w:val="640"/>
          <w:marRight w:val="0"/>
          <w:marTop w:val="0"/>
          <w:marBottom w:val="0"/>
          <w:divBdr>
            <w:top w:val="none" w:sz="0" w:space="0" w:color="auto"/>
            <w:left w:val="none" w:sz="0" w:space="0" w:color="auto"/>
            <w:bottom w:val="none" w:sz="0" w:space="0" w:color="auto"/>
            <w:right w:val="none" w:sz="0" w:space="0" w:color="auto"/>
          </w:divBdr>
        </w:div>
        <w:div w:id="941300600">
          <w:marLeft w:val="640"/>
          <w:marRight w:val="0"/>
          <w:marTop w:val="0"/>
          <w:marBottom w:val="0"/>
          <w:divBdr>
            <w:top w:val="none" w:sz="0" w:space="0" w:color="auto"/>
            <w:left w:val="none" w:sz="0" w:space="0" w:color="auto"/>
            <w:bottom w:val="none" w:sz="0" w:space="0" w:color="auto"/>
            <w:right w:val="none" w:sz="0" w:space="0" w:color="auto"/>
          </w:divBdr>
        </w:div>
        <w:div w:id="1837185837">
          <w:marLeft w:val="640"/>
          <w:marRight w:val="0"/>
          <w:marTop w:val="0"/>
          <w:marBottom w:val="0"/>
          <w:divBdr>
            <w:top w:val="none" w:sz="0" w:space="0" w:color="auto"/>
            <w:left w:val="none" w:sz="0" w:space="0" w:color="auto"/>
            <w:bottom w:val="none" w:sz="0" w:space="0" w:color="auto"/>
            <w:right w:val="none" w:sz="0" w:space="0" w:color="auto"/>
          </w:divBdr>
        </w:div>
        <w:div w:id="1176193558">
          <w:marLeft w:val="640"/>
          <w:marRight w:val="0"/>
          <w:marTop w:val="0"/>
          <w:marBottom w:val="0"/>
          <w:divBdr>
            <w:top w:val="none" w:sz="0" w:space="0" w:color="auto"/>
            <w:left w:val="none" w:sz="0" w:space="0" w:color="auto"/>
            <w:bottom w:val="none" w:sz="0" w:space="0" w:color="auto"/>
            <w:right w:val="none" w:sz="0" w:space="0" w:color="auto"/>
          </w:divBdr>
        </w:div>
        <w:div w:id="963120279">
          <w:marLeft w:val="640"/>
          <w:marRight w:val="0"/>
          <w:marTop w:val="0"/>
          <w:marBottom w:val="0"/>
          <w:divBdr>
            <w:top w:val="none" w:sz="0" w:space="0" w:color="auto"/>
            <w:left w:val="none" w:sz="0" w:space="0" w:color="auto"/>
            <w:bottom w:val="none" w:sz="0" w:space="0" w:color="auto"/>
            <w:right w:val="none" w:sz="0" w:space="0" w:color="auto"/>
          </w:divBdr>
        </w:div>
        <w:div w:id="289282053">
          <w:marLeft w:val="640"/>
          <w:marRight w:val="0"/>
          <w:marTop w:val="0"/>
          <w:marBottom w:val="0"/>
          <w:divBdr>
            <w:top w:val="none" w:sz="0" w:space="0" w:color="auto"/>
            <w:left w:val="none" w:sz="0" w:space="0" w:color="auto"/>
            <w:bottom w:val="none" w:sz="0" w:space="0" w:color="auto"/>
            <w:right w:val="none" w:sz="0" w:space="0" w:color="auto"/>
          </w:divBdr>
        </w:div>
        <w:div w:id="604847409">
          <w:marLeft w:val="640"/>
          <w:marRight w:val="0"/>
          <w:marTop w:val="0"/>
          <w:marBottom w:val="0"/>
          <w:divBdr>
            <w:top w:val="none" w:sz="0" w:space="0" w:color="auto"/>
            <w:left w:val="none" w:sz="0" w:space="0" w:color="auto"/>
            <w:bottom w:val="none" w:sz="0" w:space="0" w:color="auto"/>
            <w:right w:val="none" w:sz="0" w:space="0" w:color="auto"/>
          </w:divBdr>
        </w:div>
        <w:div w:id="1722747032">
          <w:marLeft w:val="640"/>
          <w:marRight w:val="0"/>
          <w:marTop w:val="0"/>
          <w:marBottom w:val="0"/>
          <w:divBdr>
            <w:top w:val="none" w:sz="0" w:space="0" w:color="auto"/>
            <w:left w:val="none" w:sz="0" w:space="0" w:color="auto"/>
            <w:bottom w:val="none" w:sz="0" w:space="0" w:color="auto"/>
            <w:right w:val="none" w:sz="0" w:space="0" w:color="auto"/>
          </w:divBdr>
        </w:div>
        <w:div w:id="588588908">
          <w:marLeft w:val="640"/>
          <w:marRight w:val="0"/>
          <w:marTop w:val="0"/>
          <w:marBottom w:val="0"/>
          <w:divBdr>
            <w:top w:val="none" w:sz="0" w:space="0" w:color="auto"/>
            <w:left w:val="none" w:sz="0" w:space="0" w:color="auto"/>
            <w:bottom w:val="none" w:sz="0" w:space="0" w:color="auto"/>
            <w:right w:val="none" w:sz="0" w:space="0" w:color="auto"/>
          </w:divBdr>
        </w:div>
        <w:div w:id="1612933001">
          <w:marLeft w:val="640"/>
          <w:marRight w:val="0"/>
          <w:marTop w:val="0"/>
          <w:marBottom w:val="0"/>
          <w:divBdr>
            <w:top w:val="none" w:sz="0" w:space="0" w:color="auto"/>
            <w:left w:val="none" w:sz="0" w:space="0" w:color="auto"/>
            <w:bottom w:val="none" w:sz="0" w:space="0" w:color="auto"/>
            <w:right w:val="none" w:sz="0" w:space="0" w:color="auto"/>
          </w:divBdr>
        </w:div>
        <w:div w:id="249581612">
          <w:marLeft w:val="640"/>
          <w:marRight w:val="0"/>
          <w:marTop w:val="0"/>
          <w:marBottom w:val="0"/>
          <w:divBdr>
            <w:top w:val="none" w:sz="0" w:space="0" w:color="auto"/>
            <w:left w:val="none" w:sz="0" w:space="0" w:color="auto"/>
            <w:bottom w:val="none" w:sz="0" w:space="0" w:color="auto"/>
            <w:right w:val="none" w:sz="0" w:space="0" w:color="auto"/>
          </w:divBdr>
        </w:div>
        <w:div w:id="1706783658">
          <w:marLeft w:val="640"/>
          <w:marRight w:val="0"/>
          <w:marTop w:val="0"/>
          <w:marBottom w:val="0"/>
          <w:divBdr>
            <w:top w:val="none" w:sz="0" w:space="0" w:color="auto"/>
            <w:left w:val="none" w:sz="0" w:space="0" w:color="auto"/>
            <w:bottom w:val="none" w:sz="0" w:space="0" w:color="auto"/>
            <w:right w:val="none" w:sz="0" w:space="0" w:color="auto"/>
          </w:divBdr>
        </w:div>
        <w:div w:id="602803372">
          <w:marLeft w:val="640"/>
          <w:marRight w:val="0"/>
          <w:marTop w:val="0"/>
          <w:marBottom w:val="0"/>
          <w:divBdr>
            <w:top w:val="none" w:sz="0" w:space="0" w:color="auto"/>
            <w:left w:val="none" w:sz="0" w:space="0" w:color="auto"/>
            <w:bottom w:val="none" w:sz="0" w:space="0" w:color="auto"/>
            <w:right w:val="none" w:sz="0" w:space="0" w:color="auto"/>
          </w:divBdr>
        </w:div>
        <w:div w:id="737754277">
          <w:marLeft w:val="640"/>
          <w:marRight w:val="0"/>
          <w:marTop w:val="0"/>
          <w:marBottom w:val="0"/>
          <w:divBdr>
            <w:top w:val="none" w:sz="0" w:space="0" w:color="auto"/>
            <w:left w:val="none" w:sz="0" w:space="0" w:color="auto"/>
            <w:bottom w:val="none" w:sz="0" w:space="0" w:color="auto"/>
            <w:right w:val="none" w:sz="0" w:space="0" w:color="auto"/>
          </w:divBdr>
        </w:div>
        <w:div w:id="487327180">
          <w:marLeft w:val="640"/>
          <w:marRight w:val="0"/>
          <w:marTop w:val="0"/>
          <w:marBottom w:val="0"/>
          <w:divBdr>
            <w:top w:val="none" w:sz="0" w:space="0" w:color="auto"/>
            <w:left w:val="none" w:sz="0" w:space="0" w:color="auto"/>
            <w:bottom w:val="none" w:sz="0" w:space="0" w:color="auto"/>
            <w:right w:val="none" w:sz="0" w:space="0" w:color="auto"/>
          </w:divBdr>
        </w:div>
        <w:div w:id="826895458">
          <w:marLeft w:val="640"/>
          <w:marRight w:val="0"/>
          <w:marTop w:val="0"/>
          <w:marBottom w:val="0"/>
          <w:divBdr>
            <w:top w:val="none" w:sz="0" w:space="0" w:color="auto"/>
            <w:left w:val="none" w:sz="0" w:space="0" w:color="auto"/>
            <w:bottom w:val="none" w:sz="0" w:space="0" w:color="auto"/>
            <w:right w:val="none" w:sz="0" w:space="0" w:color="auto"/>
          </w:divBdr>
        </w:div>
        <w:div w:id="1693610619">
          <w:marLeft w:val="640"/>
          <w:marRight w:val="0"/>
          <w:marTop w:val="0"/>
          <w:marBottom w:val="0"/>
          <w:divBdr>
            <w:top w:val="none" w:sz="0" w:space="0" w:color="auto"/>
            <w:left w:val="none" w:sz="0" w:space="0" w:color="auto"/>
            <w:bottom w:val="none" w:sz="0" w:space="0" w:color="auto"/>
            <w:right w:val="none" w:sz="0" w:space="0" w:color="auto"/>
          </w:divBdr>
        </w:div>
        <w:div w:id="1612125836">
          <w:marLeft w:val="640"/>
          <w:marRight w:val="0"/>
          <w:marTop w:val="0"/>
          <w:marBottom w:val="0"/>
          <w:divBdr>
            <w:top w:val="none" w:sz="0" w:space="0" w:color="auto"/>
            <w:left w:val="none" w:sz="0" w:space="0" w:color="auto"/>
            <w:bottom w:val="none" w:sz="0" w:space="0" w:color="auto"/>
            <w:right w:val="none" w:sz="0" w:space="0" w:color="auto"/>
          </w:divBdr>
        </w:div>
        <w:div w:id="1143082896">
          <w:marLeft w:val="640"/>
          <w:marRight w:val="0"/>
          <w:marTop w:val="0"/>
          <w:marBottom w:val="0"/>
          <w:divBdr>
            <w:top w:val="none" w:sz="0" w:space="0" w:color="auto"/>
            <w:left w:val="none" w:sz="0" w:space="0" w:color="auto"/>
            <w:bottom w:val="none" w:sz="0" w:space="0" w:color="auto"/>
            <w:right w:val="none" w:sz="0" w:space="0" w:color="auto"/>
          </w:divBdr>
        </w:div>
        <w:div w:id="1548951617">
          <w:marLeft w:val="640"/>
          <w:marRight w:val="0"/>
          <w:marTop w:val="0"/>
          <w:marBottom w:val="0"/>
          <w:divBdr>
            <w:top w:val="none" w:sz="0" w:space="0" w:color="auto"/>
            <w:left w:val="none" w:sz="0" w:space="0" w:color="auto"/>
            <w:bottom w:val="none" w:sz="0" w:space="0" w:color="auto"/>
            <w:right w:val="none" w:sz="0" w:space="0" w:color="auto"/>
          </w:divBdr>
        </w:div>
        <w:div w:id="1476020127">
          <w:marLeft w:val="640"/>
          <w:marRight w:val="0"/>
          <w:marTop w:val="0"/>
          <w:marBottom w:val="0"/>
          <w:divBdr>
            <w:top w:val="none" w:sz="0" w:space="0" w:color="auto"/>
            <w:left w:val="none" w:sz="0" w:space="0" w:color="auto"/>
            <w:bottom w:val="none" w:sz="0" w:space="0" w:color="auto"/>
            <w:right w:val="none" w:sz="0" w:space="0" w:color="auto"/>
          </w:divBdr>
        </w:div>
        <w:div w:id="168375403">
          <w:marLeft w:val="640"/>
          <w:marRight w:val="0"/>
          <w:marTop w:val="0"/>
          <w:marBottom w:val="0"/>
          <w:divBdr>
            <w:top w:val="none" w:sz="0" w:space="0" w:color="auto"/>
            <w:left w:val="none" w:sz="0" w:space="0" w:color="auto"/>
            <w:bottom w:val="none" w:sz="0" w:space="0" w:color="auto"/>
            <w:right w:val="none" w:sz="0" w:space="0" w:color="auto"/>
          </w:divBdr>
        </w:div>
        <w:div w:id="92745721">
          <w:marLeft w:val="640"/>
          <w:marRight w:val="0"/>
          <w:marTop w:val="0"/>
          <w:marBottom w:val="0"/>
          <w:divBdr>
            <w:top w:val="none" w:sz="0" w:space="0" w:color="auto"/>
            <w:left w:val="none" w:sz="0" w:space="0" w:color="auto"/>
            <w:bottom w:val="none" w:sz="0" w:space="0" w:color="auto"/>
            <w:right w:val="none" w:sz="0" w:space="0" w:color="auto"/>
          </w:divBdr>
        </w:div>
        <w:div w:id="2052876896">
          <w:marLeft w:val="640"/>
          <w:marRight w:val="0"/>
          <w:marTop w:val="0"/>
          <w:marBottom w:val="0"/>
          <w:divBdr>
            <w:top w:val="none" w:sz="0" w:space="0" w:color="auto"/>
            <w:left w:val="none" w:sz="0" w:space="0" w:color="auto"/>
            <w:bottom w:val="none" w:sz="0" w:space="0" w:color="auto"/>
            <w:right w:val="none" w:sz="0" w:space="0" w:color="auto"/>
          </w:divBdr>
        </w:div>
        <w:div w:id="2102136236">
          <w:marLeft w:val="640"/>
          <w:marRight w:val="0"/>
          <w:marTop w:val="0"/>
          <w:marBottom w:val="0"/>
          <w:divBdr>
            <w:top w:val="none" w:sz="0" w:space="0" w:color="auto"/>
            <w:left w:val="none" w:sz="0" w:space="0" w:color="auto"/>
            <w:bottom w:val="none" w:sz="0" w:space="0" w:color="auto"/>
            <w:right w:val="none" w:sz="0" w:space="0" w:color="auto"/>
          </w:divBdr>
        </w:div>
        <w:div w:id="1361785671">
          <w:marLeft w:val="640"/>
          <w:marRight w:val="0"/>
          <w:marTop w:val="0"/>
          <w:marBottom w:val="0"/>
          <w:divBdr>
            <w:top w:val="none" w:sz="0" w:space="0" w:color="auto"/>
            <w:left w:val="none" w:sz="0" w:space="0" w:color="auto"/>
            <w:bottom w:val="none" w:sz="0" w:space="0" w:color="auto"/>
            <w:right w:val="none" w:sz="0" w:space="0" w:color="auto"/>
          </w:divBdr>
        </w:div>
        <w:div w:id="646858925">
          <w:marLeft w:val="640"/>
          <w:marRight w:val="0"/>
          <w:marTop w:val="0"/>
          <w:marBottom w:val="0"/>
          <w:divBdr>
            <w:top w:val="none" w:sz="0" w:space="0" w:color="auto"/>
            <w:left w:val="none" w:sz="0" w:space="0" w:color="auto"/>
            <w:bottom w:val="none" w:sz="0" w:space="0" w:color="auto"/>
            <w:right w:val="none" w:sz="0" w:space="0" w:color="auto"/>
          </w:divBdr>
        </w:div>
        <w:div w:id="1433666778">
          <w:marLeft w:val="640"/>
          <w:marRight w:val="0"/>
          <w:marTop w:val="0"/>
          <w:marBottom w:val="0"/>
          <w:divBdr>
            <w:top w:val="none" w:sz="0" w:space="0" w:color="auto"/>
            <w:left w:val="none" w:sz="0" w:space="0" w:color="auto"/>
            <w:bottom w:val="none" w:sz="0" w:space="0" w:color="auto"/>
            <w:right w:val="none" w:sz="0" w:space="0" w:color="auto"/>
          </w:divBdr>
        </w:div>
      </w:divsChild>
    </w:div>
    <w:div w:id="2130783165">
      <w:bodyDiv w:val="1"/>
      <w:marLeft w:val="0"/>
      <w:marRight w:val="0"/>
      <w:marTop w:val="0"/>
      <w:marBottom w:val="0"/>
      <w:divBdr>
        <w:top w:val="none" w:sz="0" w:space="0" w:color="auto"/>
        <w:left w:val="none" w:sz="0" w:space="0" w:color="auto"/>
        <w:bottom w:val="none" w:sz="0" w:space="0" w:color="auto"/>
        <w:right w:val="none" w:sz="0" w:space="0" w:color="auto"/>
      </w:divBdr>
      <w:divsChild>
        <w:div w:id="1761174988">
          <w:marLeft w:val="640"/>
          <w:marRight w:val="0"/>
          <w:marTop w:val="0"/>
          <w:marBottom w:val="0"/>
          <w:divBdr>
            <w:top w:val="none" w:sz="0" w:space="0" w:color="auto"/>
            <w:left w:val="none" w:sz="0" w:space="0" w:color="auto"/>
            <w:bottom w:val="none" w:sz="0" w:space="0" w:color="auto"/>
            <w:right w:val="none" w:sz="0" w:space="0" w:color="auto"/>
          </w:divBdr>
        </w:div>
        <w:div w:id="1791313980">
          <w:marLeft w:val="640"/>
          <w:marRight w:val="0"/>
          <w:marTop w:val="0"/>
          <w:marBottom w:val="0"/>
          <w:divBdr>
            <w:top w:val="none" w:sz="0" w:space="0" w:color="auto"/>
            <w:left w:val="none" w:sz="0" w:space="0" w:color="auto"/>
            <w:bottom w:val="none" w:sz="0" w:space="0" w:color="auto"/>
            <w:right w:val="none" w:sz="0" w:space="0" w:color="auto"/>
          </w:divBdr>
        </w:div>
        <w:div w:id="552886125">
          <w:marLeft w:val="640"/>
          <w:marRight w:val="0"/>
          <w:marTop w:val="0"/>
          <w:marBottom w:val="0"/>
          <w:divBdr>
            <w:top w:val="none" w:sz="0" w:space="0" w:color="auto"/>
            <w:left w:val="none" w:sz="0" w:space="0" w:color="auto"/>
            <w:bottom w:val="none" w:sz="0" w:space="0" w:color="auto"/>
            <w:right w:val="none" w:sz="0" w:space="0" w:color="auto"/>
          </w:divBdr>
        </w:div>
        <w:div w:id="740755050">
          <w:marLeft w:val="640"/>
          <w:marRight w:val="0"/>
          <w:marTop w:val="0"/>
          <w:marBottom w:val="0"/>
          <w:divBdr>
            <w:top w:val="none" w:sz="0" w:space="0" w:color="auto"/>
            <w:left w:val="none" w:sz="0" w:space="0" w:color="auto"/>
            <w:bottom w:val="none" w:sz="0" w:space="0" w:color="auto"/>
            <w:right w:val="none" w:sz="0" w:space="0" w:color="auto"/>
          </w:divBdr>
        </w:div>
        <w:div w:id="738209655">
          <w:marLeft w:val="640"/>
          <w:marRight w:val="0"/>
          <w:marTop w:val="0"/>
          <w:marBottom w:val="0"/>
          <w:divBdr>
            <w:top w:val="none" w:sz="0" w:space="0" w:color="auto"/>
            <w:left w:val="none" w:sz="0" w:space="0" w:color="auto"/>
            <w:bottom w:val="none" w:sz="0" w:space="0" w:color="auto"/>
            <w:right w:val="none" w:sz="0" w:space="0" w:color="auto"/>
          </w:divBdr>
        </w:div>
        <w:div w:id="386611836">
          <w:marLeft w:val="640"/>
          <w:marRight w:val="0"/>
          <w:marTop w:val="0"/>
          <w:marBottom w:val="0"/>
          <w:divBdr>
            <w:top w:val="none" w:sz="0" w:space="0" w:color="auto"/>
            <w:left w:val="none" w:sz="0" w:space="0" w:color="auto"/>
            <w:bottom w:val="none" w:sz="0" w:space="0" w:color="auto"/>
            <w:right w:val="none" w:sz="0" w:space="0" w:color="auto"/>
          </w:divBdr>
        </w:div>
        <w:div w:id="335883651">
          <w:marLeft w:val="640"/>
          <w:marRight w:val="0"/>
          <w:marTop w:val="0"/>
          <w:marBottom w:val="0"/>
          <w:divBdr>
            <w:top w:val="none" w:sz="0" w:space="0" w:color="auto"/>
            <w:left w:val="none" w:sz="0" w:space="0" w:color="auto"/>
            <w:bottom w:val="none" w:sz="0" w:space="0" w:color="auto"/>
            <w:right w:val="none" w:sz="0" w:space="0" w:color="auto"/>
          </w:divBdr>
        </w:div>
        <w:div w:id="1644386266">
          <w:marLeft w:val="640"/>
          <w:marRight w:val="0"/>
          <w:marTop w:val="0"/>
          <w:marBottom w:val="0"/>
          <w:divBdr>
            <w:top w:val="none" w:sz="0" w:space="0" w:color="auto"/>
            <w:left w:val="none" w:sz="0" w:space="0" w:color="auto"/>
            <w:bottom w:val="none" w:sz="0" w:space="0" w:color="auto"/>
            <w:right w:val="none" w:sz="0" w:space="0" w:color="auto"/>
          </w:divBdr>
        </w:div>
        <w:div w:id="694422621">
          <w:marLeft w:val="640"/>
          <w:marRight w:val="0"/>
          <w:marTop w:val="0"/>
          <w:marBottom w:val="0"/>
          <w:divBdr>
            <w:top w:val="none" w:sz="0" w:space="0" w:color="auto"/>
            <w:left w:val="none" w:sz="0" w:space="0" w:color="auto"/>
            <w:bottom w:val="none" w:sz="0" w:space="0" w:color="auto"/>
            <w:right w:val="none" w:sz="0" w:space="0" w:color="auto"/>
          </w:divBdr>
        </w:div>
        <w:div w:id="514806138">
          <w:marLeft w:val="640"/>
          <w:marRight w:val="0"/>
          <w:marTop w:val="0"/>
          <w:marBottom w:val="0"/>
          <w:divBdr>
            <w:top w:val="none" w:sz="0" w:space="0" w:color="auto"/>
            <w:left w:val="none" w:sz="0" w:space="0" w:color="auto"/>
            <w:bottom w:val="none" w:sz="0" w:space="0" w:color="auto"/>
            <w:right w:val="none" w:sz="0" w:space="0" w:color="auto"/>
          </w:divBdr>
        </w:div>
        <w:div w:id="554124224">
          <w:marLeft w:val="640"/>
          <w:marRight w:val="0"/>
          <w:marTop w:val="0"/>
          <w:marBottom w:val="0"/>
          <w:divBdr>
            <w:top w:val="none" w:sz="0" w:space="0" w:color="auto"/>
            <w:left w:val="none" w:sz="0" w:space="0" w:color="auto"/>
            <w:bottom w:val="none" w:sz="0" w:space="0" w:color="auto"/>
            <w:right w:val="none" w:sz="0" w:space="0" w:color="auto"/>
          </w:divBdr>
        </w:div>
        <w:div w:id="212542910">
          <w:marLeft w:val="640"/>
          <w:marRight w:val="0"/>
          <w:marTop w:val="0"/>
          <w:marBottom w:val="0"/>
          <w:divBdr>
            <w:top w:val="none" w:sz="0" w:space="0" w:color="auto"/>
            <w:left w:val="none" w:sz="0" w:space="0" w:color="auto"/>
            <w:bottom w:val="none" w:sz="0" w:space="0" w:color="auto"/>
            <w:right w:val="none" w:sz="0" w:space="0" w:color="auto"/>
          </w:divBdr>
        </w:div>
        <w:div w:id="859275093">
          <w:marLeft w:val="640"/>
          <w:marRight w:val="0"/>
          <w:marTop w:val="0"/>
          <w:marBottom w:val="0"/>
          <w:divBdr>
            <w:top w:val="none" w:sz="0" w:space="0" w:color="auto"/>
            <w:left w:val="none" w:sz="0" w:space="0" w:color="auto"/>
            <w:bottom w:val="none" w:sz="0" w:space="0" w:color="auto"/>
            <w:right w:val="none" w:sz="0" w:space="0" w:color="auto"/>
          </w:divBdr>
        </w:div>
        <w:div w:id="812911134">
          <w:marLeft w:val="640"/>
          <w:marRight w:val="0"/>
          <w:marTop w:val="0"/>
          <w:marBottom w:val="0"/>
          <w:divBdr>
            <w:top w:val="none" w:sz="0" w:space="0" w:color="auto"/>
            <w:left w:val="none" w:sz="0" w:space="0" w:color="auto"/>
            <w:bottom w:val="none" w:sz="0" w:space="0" w:color="auto"/>
            <w:right w:val="none" w:sz="0" w:space="0" w:color="auto"/>
          </w:divBdr>
        </w:div>
        <w:div w:id="328141550">
          <w:marLeft w:val="640"/>
          <w:marRight w:val="0"/>
          <w:marTop w:val="0"/>
          <w:marBottom w:val="0"/>
          <w:divBdr>
            <w:top w:val="none" w:sz="0" w:space="0" w:color="auto"/>
            <w:left w:val="none" w:sz="0" w:space="0" w:color="auto"/>
            <w:bottom w:val="none" w:sz="0" w:space="0" w:color="auto"/>
            <w:right w:val="none" w:sz="0" w:space="0" w:color="auto"/>
          </w:divBdr>
        </w:div>
        <w:div w:id="2092237532">
          <w:marLeft w:val="640"/>
          <w:marRight w:val="0"/>
          <w:marTop w:val="0"/>
          <w:marBottom w:val="0"/>
          <w:divBdr>
            <w:top w:val="none" w:sz="0" w:space="0" w:color="auto"/>
            <w:left w:val="none" w:sz="0" w:space="0" w:color="auto"/>
            <w:bottom w:val="none" w:sz="0" w:space="0" w:color="auto"/>
            <w:right w:val="none" w:sz="0" w:space="0" w:color="auto"/>
          </w:divBdr>
        </w:div>
        <w:div w:id="720598720">
          <w:marLeft w:val="640"/>
          <w:marRight w:val="0"/>
          <w:marTop w:val="0"/>
          <w:marBottom w:val="0"/>
          <w:divBdr>
            <w:top w:val="none" w:sz="0" w:space="0" w:color="auto"/>
            <w:left w:val="none" w:sz="0" w:space="0" w:color="auto"/>
            <w:bottom w:val="none" w:sz="0" w:space="0" w:color="auto"/>
            <w:right w:val="none" w:sz="0" w:space="0" w:color="auto"/>
          </w:divBdr>
        </w:div>
        <w:div w:id="1985694355">
          <w:marLeft w:val="640"/>
          <w:marRight w:val="0"/>
          <w:marTop w:val="0"/>
          <w:marBottom w:val="0"/>
          <w:divBdr>
            <w:top w:val="none" w:sz="0" w:space="0" w:color="auto"/>
            <w:left w:val="none" w:sz="0" w:space="0" w:color="auto"/>
            <w:bottom w:val="none" w:sz="0" w:space="0" w:color="auto"/>
            <w:right w:val="none" w:sz="0" w:space="0" w:color="auto"/>
          </w:divBdr>
        </w:div>
        <w:div w:id="582835112">
          <w:marLeft w:val="640"/>
          <w:marRight w:val="0"/>
          <w:marTop w:val="0"/>
          <w:marBottom w:val="0"/>
          <w:divBdr>
            <w:top w:val="none" w:sz="0" w:space="0" w:color="auto"/>
            <w:left w:val="none" w:sz="0" w:space="0" w:color="auto"/>
            <w:bottom w:val="none" w:sz="0" w:space="0" w:color="auto"/>
            <w:right w:val="none" w:sz="0" w:space="0" w:color="auto"/>
          </w:divBdr>
        </w:div>
        <w:div w:id="909000972">
          <w:marLeft w:val="640"/>
          <w:marRight w:val="0"/>
          <w:marTop w:val="0"/>
          <w:marBottom w:val="0"/>
          <w:divBdr>
            <w:top w:val="none" w:sz="0" w:space="0" w:color="auto"/>
            <w:left w:val="none" w:sz="0" w:space="0" w:color="auto"/>
            <w:bottom w:val="none" w:sz="0" w:space="0" w:color="auto"/>
            <w:right w:val="none" w:sz="0" w:space="0" w:color="auto"/>
          </w:divBdr>
        </w:div>
        <w:div w:id="1462918368">
          <w:marLeft w:val="640"/>
          <w:marRight w:val="0"/>
          <w:marTop w:val="0"/>
          <w:marBottom w:val="0"/>
          <w:divBdr>
            <w:top w:val="none" w:sz="0" w:space="0" w:color="auto"/>
            <w:left w:val="none" w:sz="0" w:space="0" w:color="auto"/>
            <w:bottom w:val="none" w:sz="0" w:space="0" w:color="auto"/>
            <w:right w:val="none" w:sz="0" w:space="0" w:color="auto"/>
          </w:divBdr>
        </w:div>
        <w:div w:id="1717702259">
          <w:marLeft w:val="640"/>
          <w:marRight w:val="0"/>
          <w:marTop w:val="0"/>
          <w:marBottom w:val="0"/>
          <w:divBdr>
            <w:top w:val="none" w:sz="0" w:space="0" w:color="auto"/>
            <w:left w:val="none" w:sz="0" w:space="0" w:color="auto"/>
            <w:bottom w:val="none" w:sz="0" w:space="0" w:color="auto"/>
            <w:right w:val="none" w:sz="0" w:space="0" w:color="auto"/>
          </w:divBdr>
        </w:div>
        <w:div w:id="127824896">
          <w:marLeft w:val="640"/>
          <w:marRight w:val="0"/>
          <w:marTop w:val="0"/>
          <w:marBottom w:val="0"/>
          <w:divBdr>
            <w:top w:val="none" w:sz="0" w:space="0" w:color="auto"/>
            <w:left w:val="none" w:sz="0" w:space="0" w:color="auto"/>
            <w:bottom w:val="none" w:sz="0" w:space="0" w:color="auto"/>
            <w:right w:val="none" w:sz="0" w:space="0" w:color="auto"/>
          </w:divBdr>
        </w:div>
        <w:div w:id="1465808254">
          <w:marLeft w:val="640"/>
          <w:marRight w:val="0"/>
          <w:marTop w:val="0"/>
          <w:marBottom w:val="0"/>
          <w:divBdr>
            <w:top w:val="none" w:sz="0" w:space="0" w:color="auto"/>
            <w:left w:val="none" w:sz="0" w:space="0" w:color="auto"/>
            <w:bottom w:val="none" w:sz="0" w:space="0" w:color="auto"/>
            <w:right w:val="none" w:sz="0" w:space="0" w:color="auto"/>
          </w:divBdr>
        </w:div>
        <w:div w:id="1060863666">
          <w:marLeft w:val="640"/>
          <w:marRight w:val="0"/>
          <w:marTop w:val="0"/>
          <w:marBottom w:val="0"/>
          <w:divBdr>
            <w:top w:val="none" w:sz="0" w:space="0" w:color="auto"/>
            <w:left w:val="none" w:sz="0" w:space="0" w:color="auto"/>
            <w:bottom w:val="none" w:sz="0" w:space="0" w:color="auto"/>
            <w:right w:val="none" w:sz="0" w:space="0" w:color="auto"/>
          </w:divBdr>
        </w:div>
        <w:div w:id="159388273">
          <w:marLeft w:val="640"/>
          <w:marRight w:val="0"/>
          <w:marTop w:val="0"/>
          <w:marBottom w:val="0"/>
          <w:divBdr>
            <w:top w:val="none" w:sz="0" w:space="0" w:color="auto"/>
            <w:left w:val="none" w:sz="0" w:space="0" w:color="auto"/>
            <w:bottom w:val="none" w:sz="0" w:space="0" w:color="auto"/>
            <w:right w:val="none" w:sz="0" w:space="0" w:color="auto"/>
          </w:divBdr>
        </w:div>
        <w:div w:id="1805923472">
          <w:marLeft w:val="640"/>
          <w:marRight w:val="0"/>
          <w:marTop w:val="0"/>
          <w:marBottom w:val="0"/>
          <w:divBdr>
            <w:top w:val="none" w:sz="0" w:space="0" w:color="auto"/>
            <w:left w:val="none" w:sz="0" w:space="0" w:color="auto"/>
            <w:bottom w:val="none" w:sz="0" w:space="0" w:color="auto"/>
            <w:right w:val="none" w:sz="0" w:space="0" w:color="auto"/>
          </w:divBdr>
        </w:div>
        <w:div w:id="283316757">
          <w:marLeft w:val="640"/>
          <w:marRight w:val="0"/>
          <w:marTop w:val="0"/>
          <w:marBottom w:val="0"/>
          <w:divBdr>
            <w:top w:val="none" w:sz="0" w:space="0" w:color="auto"/>
            <w:left w:val="none" w:sz="0" w:space="0" w:color="auto"/>
            <w:bottom w:val="none" w:sz="0" w:space="0" w:color="auto"/>
            <w:right w:val="none" w:sz="0" w:space="0" w:color="auto"/>
          </w:divBdr>
        </w:div>
        <w:div w:id="213591569">
          <w:marLeft w:val="640"/>
          <w:marRight w:val="0"/>
          <w:marTop w:val="0"/>
          <w:marBottom w:val="0"/>
          <w:divBdr>
            <w:top w:val="none" w:sz="0" w:space="0" w:color="auto"/>
            <w:left w:val="none" w:sz="0" w:space="0" w:color="auto"/>
            <w:bottom w:val="none" w:sz="0" w:space="0" w:color="auto"/>
            <w:right w:val="none" w:sz="0" w:space="0" w:color="auto"/>
          </w:divBdr>
        </w:div>
        <w:div w:id="1038163304">
          <w:marLeft w:val="640"/>
          <w:marRight w:val="0"/>
          <w:marTop w:val="0"/>
          <w:marBottom w:val="0"/>
          <w:divBdr>
            <w:top w:val="none" w:sz="0" w:space="0" w:color="auto"/>
            <w:left w:val="none" w:sz="0" w:space="0" w:color="auto"/>
            <w:bottom w:val="none" w:sz="0" w:space="0" w:color="auto"/>
            <w:right w:val="none" w:sz="0" w:space="0" w:color="auto"/>
          </w:divBdr>
        </w:div>
        <w:div w:id="699092739">
          <w:marLeft w:val="640"/>
          <w:marRight w:val="0"/>
          <w:marTop w:val="0"/>
          <w:marBottom w:val="0"/>
          <w:divBdr>
            <w:top w:val="none" w:sz="0" w:space="0" w:color="auto"/>
            <w:left w:val="none" w:sz="0" w:space="0" w:color="auto"/>
            <w:bottom w:val="none" w:sz="0" w:space="0" w:color="auto"/>
            <w:right w:val="none" w:sz="0" w:space="0" w:color="auto"/>
          </w:divBdr>
        </w:div>
        <w:div w:id="1472668420">
          <w:marLeft w:val="640"/>
          <w:marRight w:val="0"/>
          <w:marTop w:val="0"/>
          <w:marBottom w:val="0"/>
          <w:divBdr>
            <w:top w:val="none" w:sz="0" w:space="0" w:color="auto"/>
            <w:left w:val="none" w:sz="0" w:space="0" w:color="auto"/>
            <w:bottom w:val="none" w:sz="0" w:space="0" w:color="auto"/>
            <w:right w:val="none" w:sz="0" w:space="0" w:color="auto"/>
          </w:divBdr>
        </w:div>
        <w:div w:id="1004167216">
          <w:marLeft w:val="640"/>
          <w:marRight w:val="0"/>
          <w:marTop w:val="0"/>
          <w:marBottom w:val="0"/>
          <w:divBdr>
            <w:top w:val="none" w:sz="0" w:space="0" w:color="auto"/>
            <w:left w:val="none" w:sz="0" w:space="0" w:color="auto"/>
            <w:bottom w:val="none" w:sz="0" w:space="0" w:color="auto"/>
            <w:right w:val="none" w:sz="0" w:space="0" w:color="auto"/>
          </w:divBdr>
        </w:div>
        <w:div w:id="250235541">
          <w:marLeft w:val="640"/>
          <w:marRight w:val="0"/>
          <w:marTop w:val="0"/>
          <w:marBottom w:val="0"/>
          <w:divBdr>
            <w:top w:val="none" w:sz="0" w:space="0" w:color="auto"/>
            <w:left w:val="none" w:sz="0" w:space="0" w:color="auto"/>
            <w:bottom w:val="none" w:sz="0" w:space="0" w:color="auto"/>
            <w:right w:val="none" w:sz="0" w:space="0" w:color="auto"/>
          </w:divBdr>
        </w:div>
        <w:div w:id="252980721">
          <w:marLeft w:val="640"/>
          <w:marRight w:val="0"/>
          <w:marTop w:val="0"/>
          <w:marBottom w:val="0"/>
          <w:divBdr>
            <w:top w:val="none" w:sz="0" w:space="0" w:color="auto"/>
            <w:left w:val="none" w:sz="0" w:space="0" w:color="auto"/>
            <w:bottom w:val="none" w:sz="0" w:space="0" w:color="auto"/>
            <w:right w:val="none" w:sz="0" w:space="0" w:color="auto"/>
          </w:divBdr>
        </w:div>
        <w:div w:id="1935825424">
          <w:marLeft w:val="640"/>
          <w:marRight w:val="0"/>
          <w:marTop w:val="0"/>
          <w:marBottom w:val="0"/>
          <w:divBdr>
            <w:top w:val="none" w:sz="0" w:space="0" w:color="auto"/>
            <w:left w:val="none" w:sz="0" w:space="0" w:color="auto"/>
            <w:bottom w:val="none" w:sz="0" w:space="0" w:color="auto"/>
            <w:right w:val="none" w:sz="0" w:space="0" w:color="auto"/>
          </w:divBdr>
        </w:div>
        <w:div w:id="1795520948">
          <w:marLeft w:val="640"/>
          <w:marRight w:val="0"/>
          <w:marTop w:val="0"/>
          <w:marBottom w:val="0"/>
          <w:divBdr>
            <w:top w:val="none" w:sz="0" w:space="0" w:color="auto"/>
            <w:left w:val="none" w:sz="0" w:space="0" w:color="auto"/>
            <w:bottom w:val="none" w:sz="0" w:space="0" w:color="auto"/>
            <w:right w:val="none" w:sz="0" w:space="0" w:color="auto"/>
          </w:divBdr>
        </w:div>
        <w:div w:id="2006324661">
          <w:marLeft w:val="640"/>
          <w:marRight w:val="0"/>
          <w:marTop w:val="0"/>
          <w:marBottom w:val="0"/>
          <w:divBdr>
            <w:top w:val="none" w:sz="0" w:space="0" w:color="auto"/>
            <w:left w:val="none" w:sz="0" w:space="0" w:color="auto"/>
            <w:bottom w:val="none" w:sz="0" w:space="0" w:color="auto"/>
            <w:right w:val="none" w:sz="0" w:space="0" w:color="auto"/>
          </w:divBdr>
        </w:div>
        <w:div w:id="268853539">
          <w:marLeft w:val="640"/>
          <w:marRight w:val="0"/>
          <w:marTop w:val="0"/>
          <w:marBottom w:val="0"/>
          <w:divBdr>
            <w:top w:val="none" w:sz="0" w:space="0" w:color="auto"/>
            <w:left w:val="none" w:sz="0" w:space="0" w:color="auto"/>
            <w:bottom w:val="none" w:sz="0" w:space="0" w:color="auto"/>
            <w:right w:val="none" w:sz="0" w:space="0" w:color="auto"/>
          </w:divBdr>
        </w:div>
        <w:div w:id="90780379">
          <w:marLeft w:val="640"/>
          <w:marRight w:val="0"/>
          <w:marTop w:val="0"/>
          <w:marBottom w:val="0"/>
          <w:divBdr>
            <w:top w:val="none" w:sz="0" w:space="0" w:color="auto"/>
            <w:left w:val="none" w:sz="0" w:space="0" w:color="auto"/>
            <w:bottom w:val="none" w:sz="0" w:space="0" w:color="auto"/>
            <w:right w:val="none" w:sz="0" w:space="0" w:color="auto"/>
          </w:divBdr>
        </w:div>
        <w:div w:id="661081413">
          <w:marLeft w:val="640"/>
          <w:marRight w:val="0"/>
          <w:marTop w:val="0"/>
          <w:marBottom w:val="0"/>
          <w:divBdr>
            <w:top w:val="none" w:sz="0" w:space="0" w:color="auto"/>
            <w:left w:val="none" w:sz="0" w:space="0" w:color="auto"/>
            <w:bottom w:val="none" w:sz="0" w:space="0" w:color="auto"/>
            <w:right w:val="none" w:sz="0" w:space="0" w:color="auto"/>
          </w:divBdr>
        </w:div>
        <w:div w:id="775097533">
          <w:marLeft w:val="640"/>
          <w:marRight w:val="0"/>
          <w:marTop w:val="0"/>
          <w:marBottom w:val="0"/>
          <w:divBdr>
            <w:top w:val="none" w:sz="0" w:space="0" w:color="auto"/>
            <w:left w:val="none" w:sz="0" w:space="0" w:color="auto"/>
            <w:bottom w:val="none" w:sz="0" w:space="0" w:color="auto"/>
            <w:right w:val="none" w:sz="0" w:space="0" w:color="auto"/>
          </w:divBdr>
        </w:div>
        <w:div w:id="1487278475">
          <w:marLeft w:val="640"/>
          <w:marRight w:val="0"/>
          <w:marTop w:val="0"/>
          <w:marBottom w:val="0"/>
          <w:divBdr>
            <w:top w:val="none" w:sz="0" w:space="0" w:color="auto"/>
            <w:left w:val="none" w:sz="0" w:space="0" w:color="auto"/>
            <w:bottom w:val="none" w:sz="0" w:space="0" w:color="auto"/>
            <w:right w:val="none" w:sz="0" w:space="0" w:color="auto"/>
          </w:divBdr>
        </w:div>
        <w:div w:id="300767426">
          <w:marLeft w:val="640"/>
          <w:marRight w:val="0"/>
          <w:marTop w:val="0"/>
          <w:marBottom w:val="0"/>
          <w:divBdr>
            <w:top w:val="none" w:sz="0" w:space="0" w:color="auto"/>
            <w:left w:val="none" w:sz="0" w:space="0" w:color="auto"/>
            <w:bottom w:val="none" w:sz="0" w:space="0" w:color="auto"/>
            <w:right w:val="none" w:sz="0" w:space="0" w:color="auto"/>
          </w:divBdr>
        </w:div>
        <w:div w:id="139080552">
          <w:marLeft w:val="640"/>
          <w:marRight w:val="0"/>
          <w:marTop w:val="0"/>
          <w:marBottom w:val="0"/>
          <w:divBdr>
            <w:top w:val="none" w:sz="0" w:space="0" w:color="auto"/>
            <w:left w:val="none" w:sz="0" w:space="0" w:color="auto"/>
            <w:bottom w:val="none" w:sz="0" w:space="0" w:color="auto"/>
            <w:right w:val="none" w:sz="0" w:space="0" w:color="auto"/>
          </w:divBdr>
        </w:div>
        <w:div w:id="1151210547">
          <w:marLeft w:val="640"/>
          <w:marRight w:val="0"/>
          <w:marTop w:val="0"/>
          <w:marBottom w:val="0"/>
          <w:divBdr>
            <w:top w:val="none" w:sz="0" w:space="0" w:color="auto"/>
            <w:left w:val="none" w:sz="0" w:space="0" w:color="auto"/>
            <w:bottom w:val="none" w:sz="0" w:space="0" w:color="auto"/>
            <w:right w:val="none" w:sz="0" w:space="0" w:color="auto"/>
          </w:divBdr>
        </w:div>
        <w:div w:id="1245648828">
          <w:marLeft w:val="640"/>
          <w:marRight w:val="0"/>
          <w:marTop w:val="0"/>
          <w:marBottom w:val="0"/>
          <w:divBdr>
            <w:top w:val="none" w:sz="0" w:space="0" w:color="auto"/>
            <w:left w:val="none" w:sz="0" w:space="0" w:color="auto"/>
            <w:bottom w:val="none" w:sz="0" w:space="0" w:color="auto"/>
            <w:right w:val="none" w:sz="0" w:space="0" w:color="auto"/>
          </w:divBdr>
        </w:div>
        <w:div w:id="1154758973">
          <w:marLeft w:val="640"/>
          <w:marRight w:val="0"/>
          <w:marTop w:val="0"/>
          <w:marBottom w:val="0"/>
          <w:divBdr>
            <w:top w:val="none" w:sz="0" w:space="0" w:color="auto"/>
            <w:left w:val="none" w:sz="0" w:space="0" w:color="auto"/>
            <w:bottom w:val="none" w:sz="0" w:space="0" w:color="auto"/>
            <w:right w:val="none" w:sz="0" w:space="0" w:color="auto"/>
          </w:divBdr>
        </w:div>
        <w:div w:id="1694456873">
          <w:marLeft w:val="640"/>
          <w:marRight w:val="0"/>
          <w:marTop w:val="0"/>
          <w:marBottom w:val="0"/>
          <w:divBdr>
            <w:top w:val="none" w:sz="0" w:space="0" w:color="auto"/>
            <w:left w:val="none" w:sz="0" w:space="0" w:color="auto"/>
            <w:bottom w:val="none" w:sz="0" w:space="0" w:color="auto"/>
            <w:right w:val="none" w:sz="0" w:space="0" w:color="auto"/>
          </w:divBdr>
        </w:div>
        <w:div w:id="2117286505">
          <w:marLeft w:val="640"/>
          <w:marRight w:val="0"/>
          <w:marTop w:val="0"/>
          <w:marBottom w:val="0"/>
          <w:divBdr>
            <w:top w:val="none" w:sz="0" w:space="0" w:color="auto"/>
            <w:left w:val="none" w:sz="0" w:space="0" w:color="auto"/>
            <w:bottom w:val="none" w:sz="0" w:space="0" w:color="auto"/>
            <w:right w:val="none" w:sz="0" w:space="0" w:color="auto"/>
          </w:divBdr>
        </w:div>
        <w:div w:id="574127621">
          <w:marLeft w:val="640"/>
          <w:marRight w:val="0"/>
          <w:marTop w:val="0"/>
          <w:marBottom w:val="0"/>
          <w:divBdr>
            <w:top w:val="none" w:sz="0" w:space="0" w:color="auto"/>
            <w:left w:val="none" w:sz="0" w:space="0" w:color="auto"/>
            <w:bottom w:val="none" w:sz="0" w:space="0" w:color="auto"/>
            <w:right w:val="none" w:sz="0" w:space="0" w:color="auto"/>
          </w:divBdr>
        </w:div>
        <w:div w:id="1779907309">
          <w:marLeft w:val="640"/>
          <w:marRight w:val="0"/>
          <w:marTop w:val="0"/>
          <w:marBottom w:val="0"/>
          <w:divBdr>
            <w:top w:val="none" w:sz="0" w:space="0" w:color="auto"/>
            <w:left w:val="none" w:sz="0" w:space="0" w:color="auto"/>
            <w:bottom w:val="none" w:sz="0" w:space="0" w:color="auto"/>
            <w:right w:val="none" w:sz="0" w:space="0" w:color="auto"/>
          </w:divBdr>
        </w:div>
        <w:div w:id="867451362">
          <w:marLeft w:val="640"/>
          <w:marRight w:val="0"/>
          <w:marTop w:val="0"/>
          <w:marBottom w:val="0"/>
          <w:divBdr>
            <w:top w:val="none" w:sz="0" w:space="0" w:color="auto"/>
            <w:left w:val="none" w:sz="0" w:space="0" w:color="auto"/>
            <w:bottom w:val="none" w:sz="0" w:space="0" w:color="auto"/>
            <w:right w:val="none" w:sz="0" w:space="0" w:color="auto"/>
          </w:divBdr>
        </w:div>
        <w:div w:id="2002465017">
          <w:marLeft w:val="640"/>
          <w:marRight w:val="0"/>
          <w:marTop w:val="0"/>
          <w:marBottom w:val="0"/>
          <w:divBdr>
            <w:top w:val="none" w:sz="0" w:space="0" w:color="auto"/>
            <w:left w:val="none" w:sz="0" w:space="0" w:color="auto"/>
            <w:bottom w:val="none" w:sz="0" w:space="0" w:color="auto"/>
            <w:right w:val="none" w:sz="0" w:space="0" w:color="auto"/>
          </w:divBdr>
        </w:div>
        <w:div w:id="1630933793">
          <w:marLeft w:val="640"/>
          <w:marRight w:val="0"/>
          <w:marTop w:val="0"/>
          <w:marBottom w:val="0"/>
          <w:divBdr>
            <w:top w:val="none" w:sz="0" w:space="0" w:color="auto"/>
            <w:left w:val="none" w:sz="0" w:space="0" w:color="auto"/>
            <w:bottom w:val="none" w:sz="0" w:space="0" w:color="auto"/>
            <w:right w:val="none" w:sz="0" w:space="0" w:color="auto"/>
          </w:divBdr>
        </w:div>
        <w:div w:id="25910817">
          <w:marLeft w:val="640"/>
          <w:marRight w:val="0"/>
          <w:marTop w:val="0"/>
          <w:marBottom w:val="0"/>
          <w:divBdr>
            <w:top w:val="none" w:sz="0" w:space="0" w:color="auto"/>
            <w:left w:val="none" w:sz="0" w:space="0" w:color="auto"/>
            <w:bottom w:val="none" w:sz="0" w:space="0" w:color="auto"/>
            <w:right w:val="none" w:sz="0" w:space="0" w:color="auto"/>
          </w:divBdr>
        </w:div>
        <w:div w:id="262495032">
          <w:marLeft w:val="640"/>
          <w:marRight w:val="0"/>
          <w:marTop w:val="0"/>
          <w:marBottom w:val="0"/>
          <w:divBdr>
            <w:top w:val="none" w:sz="0" w:space="0" w:color="auto"/>
            <w:left w:val="none" w:sz="0" w:space="0" w:color="auto"/>
            <w:bottom w:val="none" w:sz="0" w:space="0" w:color="auto"/>
            <w:right w:val="none" w:sz="0" w:space="0" w:color="auto"/>
          </w:divBdr>
        </w:div>
        <w:div w:id="761678841">
          <w:marLeft w:val="640"/>
          <w:marRight w:val="0"/>
          <w:marTop w:val="0"/>
          <w:marBottom w:val="0"/>
          <w:divBdr>
            <w:top w:val="none" w:sz="0" w:space="0" w:color="auto"/>
            <w:left w:val="none" w:sz="0" w:space="0" w:color="auto"/>
            <w:bottom w:val="none" w:sz="0" w:space="0" w:color="auto"/>
            <w:right w:val="none" w:sz="0" w:space="0" w:color="auto"/>
          </w:divBdr>
        </w:div>
        <w:div w:id="999039262">
          <w:marLeft w:val="640"/>
          <w:marRight w:val="0"/>
          <w:marTop w:val="0"/>
          <w:marBottom w:val="0"/>
          <w:divBdr>
            <w:top w:val="none" w:sz="0" w:space="0" w:color="auto"/>
            <w:left w:val="none" w:sz="0" w:space="0" w:color="auto"/>
            <w:bottom w:val="none" w:sz="0" w:space="0" w:color="auto"/>
            <w:right w:val="none" w:sz="0" w:space="0" w:color="auto"/>
          </w:divBdr>
        </w:div>
        <w:div w:id="185750959">
          <w:marLeft w:val="640"/>
          <w:marRight w:val="0"/>
          <w:marTop w:val="0"/>
          <w:marBottom w:val="0"/>
          <w:divBdr>
            <w:top w:val="none" w:sz="0" w:space="0" w:color="auto"/>
            <w:left w:val="none" w:sz="0" w:space="0" w:color="auto"/>
            <w:bottom w:val="none" w:sz="0" w:space="0" w:color="auto"/>
            <w:right w:val="none" w:sz="0" w:space="0" w:color="auto"/>
          </w:divBdr>
        </w:div>
        <w:div w:id="946815909">
          <w:marLeft w:val="640"/>
          <w:marRight w:val="0"/>
          <w:marTop w:val="0"/>
          <w:marBottom w:val="0"/>
          <w:divBdr>
            <w:top w:val="none" w:sz="0" w:space="0" w:color="auto"/>
            <w:left w:val="none" w:sz="0" w:space="0" w:color="auto"/>
            <w:bottom w:val="none" w:sz="0" w:space="0" w:color="auto"/>
            <w:right w:val="none" w:sz="0" w:space="0" w:color="auto"/>
          </w:divBdr>
        </w:div>
        <w:div w:id="1113986176">
          <w:marLeft w:val="640"/>
          <w:marRight w:val="0"/>
          <w:marTop w:val="0"/>
          <w:marBottom w:val="0"/>
          <w:divBdr>
            <w:top w:val="none" w:sz="0" w:space="0" w:color="auto"/>
            <w:left w:val="none" w:sz="0" w:space="0" w:color="auto"/>
            <w:bottom w:val="none" w:sz="0" w:space="0" w:color="auto"/>
            <w:right w:val="none" w:sz="0" w:space="0" w:color="auto"/>
          </w:divBdr>
        </w:div>
        <w:div w:id="942149016">
          <w:marLeft w:val="640"/>
          <w:marRight w:val="0"/>
          <w:marTop w:val="0"/>
          <w:marBottom w:val="0"/>
          <w:divBdr>
            <w:top w:val="none" w:sz="0" w:space="0" w:color="auto"/>
            <w:left w:val="none" w:sz="0" w:space="0" w:color="auto"/>
            <w:bottom w:val="none" w:sz="0" w:space="0" w:color="auto"/>
            <w:right w:val="none" w:sz="0" w:space="0" w:color="auto"/>
          </w:divBdr>
        </w:div>
        <w:div w:id="691145515">
          <w:marLeft w:val="640"/>
          <w:marRight w:val="0"/>
          <w:marTop w:val="0"/>
          <w:marBottom w:val="0"/>
          <w:divBdr>
            <w:top w:val="none" w:sz="0" w:space="0" w:color="auto"/>
            <w:left w:val="none" w:sz="0" w:space="0" w:color="auto"/>
            <w:bottom w:val="none" w:sz="0" w:space="0" w:color="auto"/>
            <w:right w:val="none" w:sz="0" w:space="0" w:color="auto"/>
          </w:divBdr>
        </w:div>
        <w:div w:id="526018027">
          <w:marLeft w:val="640"/>
          <w:marRight w:val="0"/>
          <w:marTop w:val="0"/>
          <w:marBottom w:val="0"/>
          <w:divBdr>
            <w:top w:val="none" w:sz="0" w:space="0" w:color="auto"/>
            <w:left w:val="none" w:sz="0" w:space="0" w:color="auto"/>
            <w:bottom w:val="none" w:sz="0" w:space="0" w:color="auto"/>
            <w:right w:val="none" w:sz="0" w:space="0" w:color="auto"/>
          </w:divBdr>
        </w:div>
        <w:div w:id="1247955330">
          <w:marLeft w:val="640"/>
          <w:marRight w:val="0"/>
          <w:marTop w:val="0"/>
          <w:marBottom w:val="0"/>
          <w:divBdr>
            <w:top w:val="none" w:sz="0" w:space="0" w:color="auto"/>
            <w:left w:val="none" w:sz="0" w:space="0" w:color="auto"/>
            <w:bottom w:val="none" w:sz="0" w:space="0" w:color="auto"/>
            <w:right w:val="none" w:sz="0" w:space="0" w:color="auto"/>
          </w:divBdr>
        </w:div>
        <w:div w:id="2048599994">
          <w:marLeft w:val="640"/>
          <w:marRight w:val="0"/>
          <w:marTop w:val="0"/>
          <w:marBottom w:val="0"/>
          <w:divBdr>
            <w:top w:val="none" w:sz="0" w:space="0" w:color="auto"/>
            <w:left w:val="none" w:sz="0" w:space="0" w:color="auto"/>
            <w:bottom w:val="none" w:sz="0" w:space="0" w:color="auto"/>
            <w:right w:val="none" w:sz="0" w:space="0" w:color="auto"/>
          </w:divBdr>
        </w:div>
        <w:div w:id="1665469305">
          <w:marLeft w:val="640"/>
          <w:marRight w:val="0"/>
          <w:marTop w:val="0"/>
          <w:marBottom w:val="0"/>
          <w:divBdr>
            <w:top w:val="none" w:sz="0" w:space="0" w:color="auto"/>
            <w:left w:val="none" w:sz="0" w:space="0" w:color="auto"/>
            <w:bottom w:val="none" w:sz="0" w:space="0" w:color="auto"/>
            <w:right w:val="none" w:sz="0" w:space="0" w:color="auto"/>
          </w:divBdr>
        </w:div>
        <w:div w:id="1787043699">
          <w:marLeft w:val="640"/>
          <w:marRight w:val="0"/>
          <w:marTop w:val="0"/>
          <w:marBottom w:val="0"/>
          <w:divBdr>
            <w:top w:val="none" w:sz="0" w:space="0" w:color="auto"/>
            <w:left w:val="none" w:sz="0" w:space="0" w:color="auto"/>
            <w:bottom w:val="none" w:sz="0" w:space="0" w:color="auto"/>
            <w:right w:val="none" w:sz="0" w:space="0" w:color="auto"/>
          </w:divBdr>
        </w:div>
        <w:div w:id="1376353594">
          <w:marLeft w:val="640"/>
          <w:marRight w:val="0"/>
          <w:marTop w:val="0"/>
          <w:marBottom w:val="0"/>
          <w:divBdr>
            <w:top w:val="none" w:sz="0" w:space="0" w:color="auto"/>
            <w:left w:val="none" w:sz="0" w:space="0" w:color="auto"/>
            <w:bottom w:val="none" w:sz="0" w:space="0" w:color="auto"/>
            <w:right w:val="none" w:sz="0" w:space="0" w:color="auto"/>
          </w:divBdr>
        </w:div>
        <w:div w:id="1528441584">
          <w:marLeft w:val="640"/>
          <w:marRight w:val="0"/>
          <w:marTop w:val="0"/>
          <w:marBottom w:val="0"/>
          <w:divBdr>
            <w:top w:val="none" w:sz="0" w:space="0" w:color="auto"/>
            <w:left w:val="none" w:sz="0" w:space="0" w:color="auto"/>
            <w:bottom w:val="none" w:sz="0" w:space="0" w:color="auto"/>
            <w:right w:val="none" w:sz="0" w:space="0" w:color="auto"/>
          </w:divBdr>
        </w:div>
        <w:div w:id="157617735">
          <w:marLeft w:val="640"/>
          <w:marRight w:val="0"/>
          <w:marTop w:val="0"/>
          <w:marBottom w:val="0"/>
          <w:divBdr>
            <w:top w:val="none" w:sz="0" w:space="0" w:color="auto"/>
            <w:left w:val="none" w:sz="0" w:space="0" w:color="auto"/>
            <w:bottom w:val="none" w:sz="0" w:space="0" w:color="auto"/>
            <w:right w:val="none" w:sz="0" w:space="0" w:color="auto"/>
          </w:divBdr>
        </w:div>
        <w:div w:id="1102990108">
          <w:marLeft w:val="640"/>
          <w:marRight w:val="0"/>
          <w:marTop w:val="0"/>
          <w:marBottom w:val="0"/>
          <w:divBdr>
            <w:top w:val="none" w:sz="0" w:space="0" w:color="auto"/>
            <w:left w:val="none" w:sz="0" w:space="0" w:color="auto"/>
            <w:bottom w:val="none" w:sz="0" w:space="0" w:color="auto"/>
            <w:right w:val="none" w:sz="0" w:space="0" w:color="auto"/>
          </w:divBdr>
        </w:div>
        <w:div w:id="271860536">
          <w:marLeft w:val="640"/>
          <w:marRight w:val="0"/>
          <w:marTop w:val="0"/>
          <w:marBottom w:val="0"/>
          <w:divBdr>
            <w:top w:val="none" w:sz="0" w:space="0" w:color="auto"/>
            <w:left w:val="none" w:sz="0" w:space="0" w:color="auto"/>
            <w:bottom w:val="none" w:sz="0" w:space="0" w:color="auto"/>
            <w:right w:val="none" w:sz="0" w:space="0" w:color="auto"/>
          </w:divBdr>
        </w:div>
        <w:div w:id="2049212048">
          <w:marLeft w:val="640"/>
          <w:marRight w:val="0"/>
          <w:marTop w:val="0"/>
          <w:marBottom w:val="0"/>
          <w:divBdr>
            <w:top w:val="none" w:sz="0" w:space="0" w:color="auto"/>
            <w:left w:val="none" w:sz="0" w:space="0" w:color="auto"/>
            <w:bottom w:val="none" w:sz="0" w:space="0" w:color="auto"/>
            <w:right w:val="none" w:sz="0" w:space="0" w:color="auto"/>
          </w:divBdr>
        </w:div>
        <w:div w:id="167797055">
          <w:marLeft w:val="640"/>
          <w:marRight w:val="0"/>
          <w:marTop w:val="0"/>
          <w:marBottom w:val="0"/>
          <w:divBdr>
            <w:top w:val="none" w:sz="0" w:space="0" w:color="auto"/>
            <w:left w:val="none" w:sz="0" w:space="0" w:color="auto"/>
            <w:bottom w:val="none" w:sz="0" w:space="0" w:color="auto"/>
            <w:right w:val="none" w:sz="0" w:space="0" w:color="auto"/>
          </w:divBdr>
        </w:div>
        <w:div w:id="2005088934">
          <w:marLeft w:val="640"/>
          <w:marRight w:val="0"/>
          <w:marTop w:val="0"/>
          <w:marBottom w:val="0"/>
          <w:divBdr>
            <w:top w:val="none" w:sz="0" w:space="0" w:color="auto"/>
            <w:left w:val="none" w:sz="0" w:space="0" w:color="auto"/>
            <w:bottom w:val="none" w:sz="0" w:space="0" w:color="auto"/>
            <w:right w:val="none" w:sz="0" w:space="0" w:color="auto"/>
          </w:divBdr>
        </w:div>
        <w:div w:id="1501000219">
          <w:marLeft w:val="640"/>
          <w:marRight w:val="0"/>
          <w:marTop w:val="0"/>
          <w:marBottom w:val="0"/>
          <w:divBdr>
            <w:top w:val="none" w:sz="0" w:space="0" w:color="auto"/>
            <w:left w:val="none" w:sz="0" w:space="0" w:color="auto"/>
            <w:bottom w:val="none" w:sz="0" w:space="0" w:color="auto"/>
            <w:right w:val="none" w:sz="0" w:space="0" w:color="auto"/>
          </w:divBdr>
        </w:div>
        <w:div w:id="74015852">
          <w:marLeft w:val="640"/>
          <w:marRight w:val="0"/>
          <w:marTop w:val="0"/>
          <w:marBottom w:val="0"/>
          <w:divBdr>
            <w:top w:val="none" w:sz="0" w:space="0" w:color="auto"/>
            <w:left w:val="none" w:sz="0" w:space="0" w:color="auto"/>
            <w:bottom w:val="none" w:sz="0" w:space="0" w:color="auto"/>
            <w:right w:val="none" w:sz="0" w:space="0" w:color="auto"/>
          </w:divBdr>
        </w:div>
        <w:div w:id="2016497610">
          <w:marLeft w:val="640"/>
          <w:marRight w:val="0"/>
          <w:marTop w:val="0"/>
          <w:marBottom w:val="0"/>
          <w:divBdr>
            <w:top w:val="none" w:sz="0" w:space="0" w:color="auto"/>
            <w:left w:val="none" w:sz="0" w:space="0" w:color="auto"/>
            <w:bottom w:val="none" w:sz="0" w:space="0" w:color="auto"/>
            <w:right w:val="none" w:sz="0" w:space="0" w:color="auto"/>
          </w:divBdr>
        </w:div>
        <w:div w:id="722407294">
          <w:marLeft w:val="640"/>
          <w:marRight w:val="0"/>
          <w:marTop w:val="0"/>
          <w:marBottom w:val="0"/>
          <w:divBdr>
            <w:top w:val="none" w:sz="0" w:space="0" w:color="auto"/>
            <w:left w:val="none" w:sz="0" w:space="0" w:color="auto"/>
            <w:bottom w:val="none" w:sz="0" w:space="0" w:color="auto"/>
            <w:right w:val="none" w:sz="0" w:space="0" w:color="auto"/>
          </w:divBdr>
        </w:div>
        <w:div w:id="129786698">
          <w:marLeft w:val="640"/>
          <w:marRight w:val="0"/>
          <w:marTop w:val="0"/>
          <w:marBottom w:val="0"/>
          <w:divBdr>
            <w:top w:val="none" w:sz="0" w:space="0" w:color="auto"/>
            <w:left w:val="none" w:sz="0" w:space="0" w:color="auto"/>
            <w:bottom w:val="none" w:sz="0" w:space="0" w:color="auto"/>
            <w:right w:val="none" w:sz="0" w:space="0" w:color="auto"/>
          </w:divBdr>
        </w:div>
        <w:div w:id="1310330421">
          <w:marLeft w:val="640"/>
          <w:marRight w:val="0"/>
          <w:marTop w:val="0"/>
          <w:marBottom w:val="0"/>
          <w:divBdr>
            <w:top w:val="none" w:sz="0" w:space="0" w:color="auto"/>
            <w:left w:val="none" w:sz="0" w:space="0" w:color="auto"/>
            <w:bottom w:val="none" w:sz="0" w:space="0" w:color="auto"/>
            <w:right w:val="none" w:sz="0" w:space="0" w:color="auto"/>
          </w:divBdr>
        </w:div>
        <w:div w:id="1880505333">
          <w:marLeft w:val="640"/>
          <w:marRight w:val="0"/>
          <w:marTop w:val="0"/>
          <w:marBottom w:val="0"/>
          <w:divBdr>
            <w:top w:val="none" w:sz="0" w:space="0" w:color="auto"/>
            <w:left w:val="none" w:sz="0" w:space="0" w:color="auto"/>
            <w:bottom w:val="none" w:sz="0" w:space="0" w:color="auto"/>
            <w:right w:val="none" w:sz="0" w:space="0" w:color="auto"/>
          </w:divBdr>
        </w:div>
        <w:div w:id="408967298">
          <w:marLeft w:val="640"/>
          <w:marRight w:val="0"/>
          <w:marTop w:val="0"/>
          <w:marBottom w:val="0"/>
          <w:divBdr>
            <w:top w:val="none" w:sz="0" w:space="0" w:color="auto"/>
            <w:left w:val="none" w:sz="0" w:space="0" w:color="auto"/>
            <w:bottom w:val="none" w:sz="0" w:space="0" w:color="auto"/>
            <w:right w:val="none" w:sz="0" w:space="0" w:color="auto"/>
          </w:divBdr>
        </w:div>
        <w:div w:id="547498272">
          <w:marLeft w:val="640"/>
          <w:marRight w:val="0"/>
          <w:marTop w:val="0"/>
          <w:marBottom w:val="0"/>
          <w:divBdr>
            <w:top w:val="none" w:sz="0" w:space="0" w:color="auto"/>
            <w:left w:val="none" w:sz="0" w:space="0" w:color="auto"/>
            <w:bottom w:val="none" w:sz="0" w:space="0" w:color="auto"/>
            <w:right w:val="none" w:sz="0" w:space="0" w:color="auto"/>
          </w:divBdr>
        </w:div>
        <w:div w:id="752361322">
          <w:marLeft w:val="640"/>
          <w:marRight w:val="0"/>
          <w:marTop w:val="0"/>
          <w:marBottom w:val="0"/>
          <w:divBdr>
            <w:top w:val="none" w:sz="0" w:space="0" w:color="auto"/>
            <w:left w:val="none" w:sz="0" w:space="0" w:color="auto"/>
            <w:bottom w:val="none" w:sz="0" w:space="0" w:color="auto"/>
            <w:right w:val="none" w:sz="0" w:space="0" w:color="auto"/>
          </w:divBdr>
        </w:div>
        <w:div w:id="48917599">
          <w:marLeft w:val="640"/>
          <w:marRight w:val="0"/>
          <w:marTop w:val="0"/>
          <w:marBottom w:val="0"/>
          <w:divBdr>
            <w:top w:val="none" w:sz="0" w:space="0" w:color="auto"/>
            <w:left w:val="none" w:sz="0" w:space="0" w:color="auto"/>
            <w:bottom w:val="none" w:sz="0" w:space="0" w:color="auto"/>
            <w:right w:val="none" w:sz="0" w:space="0" w:color="auto"/>
          </w:divBdr>
        </w:div>
        <w:div w:id="275452038">
          <w:marLeft w:val="640"/>
          <w:marRight w:val="0"/>
          <w:marTop w:val="0"/>
          <w:marBottom w:val="0"/>
          <w:divBdr>
            <w:top w:val="none" w:sz="0" w:space="0" w:color="auto"/>
            <w:left w:val="none" w:sz="0" w:space="0" w:color="auto"/>
            <w:bottom w:val="none" w:sz="0" w:space="0" w:color="auto"/>
            <w:right w:val="none" w:sz="0" w:space="0" w:color="auto"/>
          </w:divBdr>
        </w:div>
        <w:div w:id="1573853838">
          <w:marLeft w:val="640"/>
          <w:marRight w:val="0"/>
          <w:marTop w:val="0"/>
          <w:marBottom w:val="0"/>
          <w:divBdr>
            <w:top w:val="none" w:sz="0" w:space="0" w:color="auto"/>
            <w:left w:val="none" w:sz="0" w:space="0" w:color="auto"/>
            <w:bottom w:val="none" w:sz="0" w:space="0" w:color="auto"/>
            <w:right w:val="none" w:sz="0" w:space="0" w:color="auto"/>
          </w:divBdr>
        </w:div>
        <w:div w:id="2010594559">
          <w:marLeft w:val="640"/>
          <w:marRight w:val="0"/>
          <w:marTop w:val="0"/>
          <w:marBottom w:val="0"/>
          <w:divBdr>
            <w:top w:val="none" w:sz="0" w:space="0" w:color="auto"/>
            <w:left w:val="none" w:sz="0" w:space="0" w:color="auto"/>
            <w:bottom w:val="none" w:sz="0" w:space="0" w:color="auto"/>
            <w:right w:val="none" w:sz="0" w:space="0" w:color="auto"/>
          </w:divBdr>
        </w:div>
        <w:div w:id="1120035049">
          <w:marLeft w:val="640"/>
          <w:marRight w:val="0"/>
          <w:marTop w:val="0"/>
          <w:marBottom w:val="0"/>
          <w:divBdr>
            <w:top w:val="none" w:sz="0" w:space="0" w:color="auto"/>
            <w:left w:val="none" w:sz="0" w:space="0" w:color="auto"/>
            <w:bottom w:val="none" w:sz="0" w:space="0" w:color="auto"/>
            <w:right w:val="none" w:sz="0" w:space="0" w:color="auto"/>
          </w:divBdr>
        </w:div>
        <w:div w:id="1686056124">
          <w:marLeft w:val="640"/>
          <w:marRight w:val="0"/>
          <w:marTop w:val="0"/>
          <w:marBottom w:val="0"/>
          <w:divBdr>
            <w:top w:val="none" w:sz="0" w:space="0" w:color="auto"/>
            <w:left w:val="none" w:sz="0" w:space="0" w:color="auto"/>
            <w:bottom w:val="none" w:sz="0" w:space="0" w:color="auto"/>
            <w:right w:val="none" w:sz="0" w:space="0" w:color="auto"/>
          </w:divBdr>
        </w:div>
        <w:div w:id="1170296699">
          <w:marLeft w:val="640"/>
          <w:marRight w:val="0"/>
          <w:marTop w:val="0"/>
          <w:marBottom w:val="0"/>
          <w:divBdr>
            <w:top w:val="none" w:sz="0" w:space="0" w:color="auto"/>
            <w:left w:val="none" w:sz="0" w:space="0" w:color="auto"/>
            <w:bottom w:val="none" w:sz="0" w:space="0" w:color="auto"/>
            <w:right w:val="none" w:sz="0" w:space="0" w:color="auto"/>
          </w:divBdr>
        </w:div>
        <w:div w:id="935015217">
          <w:marLeft w:val="640"/>
          <w:marRight w:val="0"/>
          <w:marTop w:val="0"/>
          <w:marBottom w:val="0"/>
          <w:divBdr>
            <w:top w:val="none" w:sz="0" w:space="0" w:color="auto"/>
            <w:left w:val="none" w:sz="0" w:space="0" w:color="auto"/>
            <w:bottom w:val="none" w:sz="0" w:space="0" w:color="auto"/>
            <w:right w:val="none" w:sz="0" w:space="0" w:color="auto"/>
          </w:divBdr>
        </w:div>
        <w:div w:id="2089764428">
          <w:marLeft w:val="640"/>
          <w:marRight w:val="0"/>
          <w:marTop w:val="0"/>
          <w:marBottom w:val="0"/>
          <w:divBdr>
            <w:top w:val="none" w:sz="0" w:space="0" w:color="auto"/>
            <w:left w:val="none" w:sz="0" w:space="0" w:color="auto"/>
            <w:bottom w:val="none" w:sz="0" w:space="0" w:color="auto"/>
            <w:right w:val="none" w:sz="0" w:space="0" w:color="auto"/>
          </w:divBdr>
        </w:div>
        <w:div w:id="1833257607">
          <w:marLeft w:val="640"/>
          <w:marRight w:val="0"/>
          <w:marTop w:val="0"/>
          <w:marBottom w:val="0"/>
          <w:divBdr>
            <w:top w:val="none" w:sz="0" w:space="0" w:color="auto"/>
            <w:left w:val="none" w:sz="0" w:space="0" w:color="auto"/>
            <w:bottom w:val="none" w:sz="0" w:space="0" w:color="auto"/>
            <w:right w:val="none" w:sz="0" w:space="0" w:color="auto"/>
          </w:divBdr>
        </w:div>
        <w:div w:id="1706557716">
          <w:marLeft w:val="640"/>
          <w:marRight w:val="0"/>
          <w:marTop w:val="0"/>
          <w:marBottom w:val="0"/>
          <w:divBdr>
            <w:top w:val="none" w:sz="0" w:space="0" w:color="auto"/>
            <w:left w:val="none" w:sz="0" w:space="0" w:color="auto"/>
            <w:bottom w:val="none" w:sz="0" w:space="0" w:color="auto"/>
            <w:right w:val="none" w:sz="0" w:space="0" w:color="auto"/>
          </w:divBdr>
        </w:div>
        <w:div w:id="1830562109">
          <w:marLeft w:val="640"/>
          <w:marRight w:val="0"/>
          <w:marTop w:val="0"/>
          <w:marBottom w:val="0"/>
          <w:divBdr>
            <w:top w:val="none" w:sz="0" w:space="0" w:color="auto"/>
            <w:left w:val="none" w:sz="0" w:space="0" w:color="auto"/>
            <w:bottom w:val="none" w:sz="0" w:space="0" w:color="auto"/>
            <w:right w:val="none" w:sz="0" w:space="0" w:color="auto"/>
          </w:divBdr>
        </w:div>
        <w:div w:id="1834907375">
          <w:marLeft w:val="640"/>
          <w:marRight w:val="0"/>
          <w:marTop w:val="0"/>
          <w:marBottom w:val="0"/>
          <w:divBdr>
            <w:top w:val="none" w:sz="0" w:space="0" w:color="auto"/>
            <w:left w:val="none" w:sz="0" w:space="0" w:color="auto"/>
            <w:bottom w:val="none" w:sz="0" w:space="0" w:color="auto"/>
            <w:right w:val="none" w:sz="0" w:space="0" w:color="auto"/>
          </w:divBdr>
        </w:div>
        <w:div w:id="1170023340">
          <w:marLeft w:val="640"/>
          <w:marRight w:val="0"/>
          <w:marTop w:val="0"/>
          <w:marBottom w:val="0"/>
          <w:divBdr>
            <w:top w:val="none" w:sz="0" w:space="0" w:color="auto"/>
            <w:left w:val="none" w:sz="0" w:space="0" w:color="auto"/>
            <w:bottom w:val="none" w:sz="0" w:space="0" w:color="auto"/>
            <w:right w:val="none" w:sz="0" w:space="0" w:color="auto"/>
          </w:divBdr>
        </w:div>
        <w:div w:id="2139184210">
          <w:marLeft w:val="640"/>
          <w:marRight w:val="0"/>
          <w:marTop w:val="0"/>
          <w:marBottom w:val="0"/>
          <w:divBdr>
            <w:top w:val="none" w:sz="0" w:space="0" w:color="auto"/>
            <w:left w:val="none" w:sz="0" w:space="0" w:color="auto"/>
            <w:bottom w:val="none" w:sz="0" w:space="0" w:color="auto"/>
            <w:right w:val="none" w:sz="0" w:space="0" w:color="auto"/>
          </w:divBdr>
        </w:div>
        <w:div w:id="1443265278">
          <w:marLeft w:val="640"/>
          <w:marRight w:val="0"/>
          <w:marTop w:val="0"/>
          <w:marBottom w:val="0"/>
          <w:divBdr>
            <w:top w:val="none" w:sz="0" w:space="0" w:color="auto"/>
            <w:left w:val="none" w:sz="0" w:space="0" w:color="auto"/>
            <w:bottom w:val="none" w:sz="0" w:space="0" w:color="auto"/>
            <w:right w:val="none" w:sz="0" w:space="0" w:color="auto"/>
          </w:divBdr>
        </w:div>
        <w:div w:id="642927488">
          <w:marLeft w:val="640"/>
          <w:marRight w:val="0"/>
          <w:marTop w:val="0"/>
          <w:marBottom w:val="0"/>
          <w:divBdr>
            <w:top w:val="none" w:sz="0" w:space="0" w:color="auto"/>
            <w:left w:val="none" w:sz="0" w:space="0" w:color="auto"/>
            <w:bottom w:val="none" w:sz="0" w:space="0" w:color="auto"/>
            <w:right w:val="none" w:sz="0" w:space="0" w:color="auto"/>
          </w:divBdr>
        </w:div>
        <w:div w:id="514346761">
          <w:marLeft w:val="640"/>
          <w:marRight w:val="0"/>
          <w:marTop w:val="0"/>
          <w:marBottom w:val="0"/>
          <w:divBdr>
            <w:top w:val="none" w:sz="0" w:space="0" w:color="auto"/>
            <w:left w:val="none" w:sz="0" w:space="0" w:color="auto"/>
            <w:bottom w:val="none" w:sz="0" w:space="0" w:color="auto"/>
            <w:right w:val="none" w:sz="0" w:space="0" w:color="auto"/>
          </w:divBdr>
        </w:div>
        <w:div w:id="665784306">
          <w:marLeft w:val="640"/>
          <w:marRight w:val="0"/>
          <w:marTop w:val="0"/>
          <w:marBottom w:val="0"/>
          <w:divBdr>
            <w:top w:val="none" w:sz="0" w:space="0" w:color="auto"/>
            <w:left w:val="none" w:sz="0" w:space="0" w:color="auto"/>
            <w:bottom w:val="none" w:sz="0" w:space="0" w:color="auto"/>
            <w:right w:val="none" w:sz="0" w:space="0" w:color="auto"/>
          </w:divBdr>
        </w:div>
        <w:div w:id="1544902949">
          <w:marLeft w:val="640"/>
          <w:marRight w:val="0"/>
          <w:marTop w:val="0"/>
          <w:marBottom w:val="0"/>
          <w:divBdr>
            <w:top w:val="none" w:sz="0" w:space="0" w:color="auto"/>
            <w:left w:val="none" w:sz="0" w:space="0" w:color="auto"/>
            <w:bottom w:val="none" w:sz="0" w:space="0" w:color="auto"/>
            <w:right w:val="none" w:sz="0" w:space="0" w:color="auto"/>
          </w:divBdr>
        </w:div>
        <w:div w:id="1245143368">
          <w:marLeft w:val="640"/>
          <w:marRight w:val="0"/>
          <w:marTop w:val="0"/>
          <w:marBottom w:val="0"/>
          <w:divBdr>
            <w:top w:val="none" w:sz="0" w:space="0" w:color="auto"/>
            <w:left w:val="none" w:sz="0" w:space="0" w:color="auto"/>
            <w:bottom w:val="none" w:sz="0" w:space="0" w:color="auto"/>
            <w:right w:val="none" w:sz="0" w:space="0" w:color="auto"/>
          </w:divBdr>
        </w:div>
        <w:div w:id="636492039">
          <w:marLeft w:val="640"/>
          <w:marRight w:val="0"/>
          <w:marTop w:val="0"/>
          <w:marBottom w:val="0"/>
          <w:divBdr>
            <w:top w:val="none" w:sz="0" w:space="0" w:color="auto"/>
            <w:left w:val="none" w:sz="0" w:space="0" w:color="auto"/>
            <w:bottom w:val="none" w:sz="0" w:space="0" w:color="auto"/>
            <w:right w:val="none" w:sz="0" w:space="0" w:color="auto"/>
          </w:divBdr>
        </w:div>
        <w:div w:id="1488519660">
          <w:marLeft w:val="640"/>
          <w:marRight w:val="0"/>
          <w:marTop w:val="0"/>
          <w:marBottom w:val="0"/>
          <w:divBdr>
            <w:top w:val="none" w:sz="0" w:space="0" w:color="auto"/>
            <w:left w:val="none" w:sz="0" w:space="0" w:color="auto"/>
            <w:bottom w:val="none" w:sz="0" w:space="0" w:color="auto"/>
            <w:right w:val="none" w:sz="0" w:space="0" w:color="auto"/>
          </w:divBdr>
        </w:div>
        <w:div w:id="1596597069">
          <w:marLeft w:val="640"/>
          <w:marRight w:val="0"/>
          <w:marTop w:val="0"/>
          <w:marBottom w:val="0"/>
          <w:divBdr>
            <w:top w:val="none" w:sz="0" w:space="0" w:color="auto"/>
            <w:left w:val="none" w:sz="0" w:space="0" w:color="auto"/>
            <w:bottom w:val="none" w:sz="0" w:space="0" w:color="auto"/>
            <w:right w:val="none" w:sz="0" w:space="0" w:color="auto"/>
          </w:divBdr>
        </w:div>
        <w:div w:id="2128816360">
          <w:marLeft w:val="640"/>
          <w:marRight w:val="0"/>
          <w:marTop w:val="0"/>
          <w:marBottom w:val="0"/>
          <w:divBdr>
            <w:top w:val="none" w:sz="0" w:space="0" w:color="auto"/>
            <w:left w:val="none" w:sz="0" w:space="0" w:color="auto"/>
            <w:bottom w:val="none" w:sz="0" w:space="0" w:color="auto"/>
            <w:right w:val="none" w:sz="0" w:space="0" w:color="auto"/>
          </w:divBdr>
        </w:div>
        <w:div w:id="1355425186">
          <w:marLeft w:val="640"/>
          <w:marRight w:val="0"/>
          <w:marTop w:val="0"/>
          <w:marBottom w:val="0"/>
          <w:divBdr>
            <w:top w:val="none" w:sz="0" w:space="0" w:color="auto"/>
            <w:left w:val="none" w:sz="0" w:space="0" w:color="auto"/>
            <w:bottom w:val="none" w:sz="0" w:space="0" w:color="auto"/>
            <w:right w:val="none" w:sz="0" w:space="0" w:color="auto"/>
          </w:divBdr>
        </w:div>
        <w:div w:id="1496653378">
          <w:marLeft w:val="640"/>
          <w:marRight w:val="0"/>
          <w:marTop w:val="0"/>
          <w:marBottom w:val="0"/>
          <w:divBdr>
            <w:top w:val="none" w:sz="0" w:space="0" w:color="auto"/>
            <w:left w:val="none" w:sz="0" w:space="0" w:color="auto"/>
            <w:bottom w:val="none" w:sz="0" w:space="0" w:color="auto"/>
            <w:right w:val="none" w:sz="0" w:space="0" w:color="auto"/>
          </w:divBdr>
        </w:div>
        <w:div w:id="837620170">
          <w:marLeft w:val="640"/>
          <w:marRight w:val="0"/>
          <w:marTop w:val="0"/>
          <w:marBottom w:val="0"/>
          <w:divBdr>
            <w:top w:val="none" w:sz="0" w:space="0" w:color="auto"/>
            <w:left w:val="none" w:sz="0" w:space="0" w:color="auto"/>
            <w:bottom w:val="none" w:sz="0" w:space="0" w:color="auto"/>
            <w:right w:val="none" w:sz="0" w:space="0" w:color="auto"/>
          </w:divBdr>
        </w:div>
        <w:div w:id="1865365418">
          <w:marLeft w:val="640"/>
          <w:marRight w:val="0"/>
          <w:marTop w:val="0"/>
          <w:marBottom w:val="0"/>
          <w:divBdr>
            <w:top w:val="none" w:sz="0" w:space="0" w:color="auto"/>
            <w:left w:val="none" w:sz="0" w:space="0" w:color="auto"/>
            <w:bottom w:val="none" w:sz="0" w:space="0" w:color="auto"/>
            <w:right w:val="none" w:sz="0" w:space="0" w:color="auto"/>
          </w:divBdr>
        </w:div>
        <w:div w:id="757169967">
          <w:marLeft w:val="640"/>
          <w:marRight w:val="0"/>
          <w:marTop w:val="0"/>
          <w:marBottom w:val="0"/>
          <w:divBdr>
            <w:top w:val="none" w:sz="0" w:space="0" w:color="auto"/>
            <w:left w:val="none" w:sz="0" w:space="0" w:color="auto"/>
            <w:bottom w:val="none" w:sz="0" w:space="0" w:color="auto"/>
            <w:right w:val="none" w:sz="0" w:space="0" w:color="auto"/>
          </w:divBdr>
        </w:div>
        <w:div w:id="1187139640">
          <w:marLeft w:val="640"/>
          <w:marRight w:val="0"/>
          <w:marTop w:val="0"/>
          <w:marBottom w:val="0"/>
          <w:divBdr>
            <w:top w:val="none" w:sz="0" w:space="0" w:color="auto"/>
            <w:left w:val="none" w:sz="0" w:space="0" w:color="auto"/>
            <w:bottom w:val="none" w:sz="0" w:space="0" w:color="auto"/>
            <w:right w:val="none" w:sz="0" w:space="0" w:color="auto"/>
          </w:divBdr>
        </w:div>
        <w:div w:id="1680306821">
          <w:marLeft w:val="640"/>
          <w:marRight w:val="0"/>
          <w:marTop w:val="0"/>
          <w:marBottom w:val="0"/>
          <w:divBdr>
            <w:top w:val="none" w:sz="0" w:space="0" w:color="auto"/>
            <w:left w:val="none" w:sz="0" w:space="0" w:color="auto"/>
            <w:bottom w:val="none" w:sz="0" w:space="0" w:color="auto"/>
            <w:right w:val="none" w:sz="0" w:space="0" w:color="auto"/>
          </w:divBdr>
        </w:div>
        <w:div w:id="1476214596">
          <w:marLeft w:val="640"/>
          <w:marRight w:val="0"/>
          <w:marTop w:val="0"/>
          <w:marBottom w:val="0"/>
          <w:divBdr>
            <w:top w:val="none" w:sz="0" w:space="0" w:color="auto"/>
            <w:left w:val="none" w:sz="0" w:space="0" w:color="auto"/>
            <w:bottom w:val="none" w:sz="0" w:space="0" w:color="auto"/>
            <w:right w:val="none" w:sz="0" w:space="0" w:color="auto"/>
          </w:divBdr>
        </w:div>
        <w:div w:id="1885286611">
          <w:marLeft w:val="640"/>
          <w:marRight w:val="0"/>
          <w:marTop w:val="0"/>
          <w:marBottom w:val="0"/>
          <w:divBdr>
            <w:top w:val="none" w:sz="0" w:space="0" w:color="auto"/>
            <w:left w:val="none" w:sz="0" w:space="0" w:color="auto"/>
            <w:bottom w:val="none" w:sz="0" w:space="0" w:color="auto"/>
            <w:right w:val="none" w:sz="0" w:space="0" w:color="auto"/>
          </w:divBdr>
        </w:div>
        <w:div w:id="1139303947">
          <w:marLeft w:val="640"/>
          <w:marRight w:val="0"/>
          <w:marTop w:val="0"/>
          <w:marBottom w:val="0"/>
          <w:divBdr>
            <w:top w:val="none" w:sz="0" w:space="0" w:color="auto"/>
            <w:left w:val="none" w:sz="0" w:space="0" w:color="auto"/>
            <w:bottom w:val="none" w:sz="0" w:space="0" w:color="auto"/>
            <w:right w:val="none" w:sz="0" w:space="0" w:color="auto"/>
          </w:divBdr>
        </w:div>
        <w:div w:id="96563025">
          <w:marLeft w:val="640"/>
          <w:marRight w:val="0"/>
          <w:marTop w:val="0"/>
          <w:marBottom w:val="0"/>
          <w:divBdr>
            <w:top w:val="none" w:sz="0" w:space="0" w:color="auto"/>
            <w:left w:val="none" w:sz="0" w:space="0" w:color="auto"/>
            <w:bottom w:val="none" w:sz="0" w:space="0" w:color="auto"/>
            <w:right w:val="none" w:sz="0" w:space="0" w:color="auto"/>
          </w:divBdr>
        </w:div>
        <w:div w:id="1292395504">
          <w:marLeft w:val="640"/>
          <w:marRight w:val="0"/>
          <w:marTop w:val="0"/>
          <w:marBottom w:val="0"/>
          <w:divBdr>
            <w:top w:val="none" w:sz="0" w:space="0" w:color="auto"/>
            <w:left w:val="none" w:sz="0" w:space="0" w:color="auto"/>
            <w:bottom w:val="none" w:sz="0" w:space="0" w:color="auto"/>
            <w:right w:val="none" w:sz="0" w:space="0" w:color="auto"/>
          </w:divBdr>
        </w:div>
        <w:div w:id="2068263349">
          <w:marLeft w:val="640"/>
          <w:marRight w:val="0"/>
          <w:marTop w:val="0"/>
          <w:marBottom w:val="0"/>
          <w:divBdr>
            <w:top w:val="none" w:sz="0" w:space="0" w:color="auto"/>
            <w:left w:val="none" w:sz="0" w:space="0" w:color="auto"/>
            <w:bottom w:val="none" w:sz="0" w:space="0" w:color="auto"/>
            <w:right w:val="none" w:sz="0" w:space="0" w:color="auto"/>
          </w:divBdr>
        </w:div>
        <w:div w:id="1844121620">
          <w:marLeft w:val="640"/>
          <w:marRight w:val="0"/>
          <w:marTop w:val="0"/>
          <w:marBottom w:val="0"/>
          <w:divBdr>
            <w:top w:val="none" w:sz="0" w:space="0" w:color="auto"/>
            <w:left w:val="none" w:sz="0" w:space="0" w:color="auto"/>
            <w:bottom w:val="none" w:sz="0" w:space="0" w:color="auto"/>
            <w:right w:val="none" w:sz="0" w:space="0" w:color="auto"/>
          </w:divBdr>
        </w:div>
        <w:div w:id="209344027">
          <w:marLeft w:val="640"/>
          <w:marRight w:val="0"/>
          <w:marTop w:val="0"/>
          <w:marBottom w:val="0"/>
          <w:divBdr>
            <w:top w:val="none" w:sz="0" w:space="0" w:color="auto"/>
            <w:left w:val="none" w:sz="0" w:space="0" w:color="auto"/>
            <w:bottom w:val="none" w:sz="0" w:space="0" w:color="auto"/>
            <w:right w:val="none" w:sz="0" w:space="0" w:color="auto"/>
          </w:divBdr>
        </w:div>
        <w:div w:id="1683780123">
          <w:marLeft w:val="640"/>
          <w:marRight w:val="0"/>
          <w:marTop w:val="0"/>
          <w:marBottom w:val="0"/>
          <w:divBdr>
            <w:top w:val="none" w:sz="0" w:space="0" w:color="auto"/>
            <w:left w:val="none" w:sz="0" w:space="0" w:color="auto"/>
            <w:bottom w:val="none" w:sz="0" w:space="0" w:color="auto"/>
            <w:right w:val="none" w:sz="0" w:space="0" w:color="auto"/>
          </w:divBdr>
        </w:div>
        <w:div w:id="1570001432">
          <w:marLeft w:val="640"/>
          <w:marRight w:val="0"/>
          <w:marTop w:val="0"/>
          <w:marBottom w:val="0"/>
          <w:divBdr>
            <w:top w:val="none" w:sz="0" w:space="0" w:color="auto"/>
            <w:left w:val="none" w:sz="0" w:space="0" w:color="auto"/>
            <w:bottom w:val="none" w:sz="0" w:space="0" w:color="auto"/>
            <w:right w:val="none" w:sz="0" w:space="0" w:color="auto"/>
          </w:divBdr>
        </w:div>
        <w:div w:id="211042121">
          <w:marLeft w:val="640"/>
          <w:marRight w:val="0"/>
          <w:marTop w:val="0"/>
          <w:marBottom w:val="0"/>
          <w:divBdr>
            <w:top w:val="none" w:sz="0" w:space="0" w:color="auto"/>
            <w:left w:val="none" w:sz="0" w:space="0" w:color="auto"/>
            <w:bottom w:val="none" w:sz="0" w:space="0" w:color="auto"/>
            <w:right w:val="none" w:sz="0" w:space="0" w:color="auto"/>
          </w:divBdr>
        </w:div>
        <w:div w:id="1134181316">
          <w:marLeft w:val="640"/>
          <w:marRight w:val="0"/>
          <w:marTop w:val="0"/>
          <w:marBottom w:val="0"/>
          <w:divBdr>
            <w:top w:val="none" w:sz="0" w:space="0" w:color="auto"/>
            <w:left w:val="none" w:sz="0" w:space="0" w:color="auto"/>
            <w:bottom w:val="none" w:sz="0" w:space="0" w:color="auto"/>
            <w:right w:val="none" w:sz="0" w:space="0" w:color="auto"/>
          </w:divBdr>
        </w:div>
        <w:div w:id="1437402586">
          <w:marLeft w:val="640"/>
          <w:marRight w:val="0"/>
          <w:marTop w:val="0"/>
          <w:marBottom w:val="0"/>
          <w:divBdr>
            <w:top w:val="none" w:sz="0" w:space="0" w:color="auto"/>
            <w:left w:val="none" w:sz="0" w:space="0" w:color="auto"/>
            <w:bottom w:val="none" w:sz="0" w:space="0" w:color="auto"/>
            <w:right w:val="none" w:sz="0" w:space="0" w:color="auto"/>
          </w:divBdr>
        </w:div>
        <w:div w:id="1386295255">
          <w:marLeft w:val="640"/>
          <w:marRight w:val="0"/>
          <w:marTop w:val="0"/>
          <w:marBottom w:val="0"/>
          <w:divBdr>
            <w:top w:val="none" w:sz="0" w:space="0" w:color="auto"/>
            <w:left w:val="none" w:sz="0" w:space="0" w:color="auto"/>
            <w:bottom w:val="none" w:sz="0" w:space="0" w:color="auto"/>
            <w:right w:val="none" w:sz="0" w:space="0" w:color="auto"/>
          </w:divBdr>
        </w:div>
        <w:div w:id="91361692">
          <w:marLeft w:val="640"/>
          <w:marRight w:val="0"/>
          <w:marTop w:val="0"/>
          <w:marBottom w:val="0"/>
          <w:divBdr>
            <w:top w:val="none" w:sz="0" w:space="0" w:color="auto"/>
            <w:left w:val="none" w:sz="0" w:space="0" w:color="auto"/>
            <w:bottom w:val="none" w:sz="0" w:space="0" w:color="auto"/>
            <w:right w:val="none" w:sz="0" w:space="0" w:color="auto"/>
          </w:divBdr>
        </w:div>
        <w:div w:id="1294480629">
          <w:marLeft w:val="640"/>
          <w:marRight w:val="0"/>
          <w:marTop w:val="0"/>
          <w:marBottom w:val="0"/>
          <w:divBdr>
            <w:top w:val="none" w:sz="0" w:space="0" w:color="auto"/>
            <w:left w:val="none" w:sz="0" w:space="0" w:color="auto"/>
            <w:bottom w:val="none" w:sz="0" w:space="0" w:color="auto"/>
            <w:right w:val="none" w:sz="0" w:space="0" w:color="auto"/>
          </w:divBdr>
        </w:div>
        <w:div w:id="39131988">
          <w:marLeft w:val="640"/>
          <w:marRight w:val="0"/>
          <w:marTop w:val="0"/>
          <w:marBottom w:val="0"/>
          <w:divBdr>
            <w:top w:val="none" w:sz="0" w:space="0" w:color="auto"/>
            <w:left w:val="none" w:sz="0" w:space="0" w:color="auto"/>
            <w:bottom w:val="none" w:sz="0" w:space="0" w:color="auto"/>
            <w:right w:val="none" w:sz="0" w:space="0" w:color="auto"/>
          </w:divBdr>
        </w:div>
        <w:div w:id="1838225506">
          <w:marLeft w:val="640"/>
          <w:marRight w:val="0"/>
          <w:marTop w:val="0"/>
          <w:marBottom w:val="0"/>
          <w:divBdr>
            <w:top w:val="none" w:sz="0" w:space="0" w:color="auto"/>
            <w:left w:val="none" w:sz="0" w:space="0" w:color="auto"/>
            <w:bottom w:val="none" w:sz="0" w:space="0" w:color="auto"/>
            <w:right w:val="none" w:sz="0" w:space="0" w:color="auto"/>
          </w:divBdr>
        </w:div>
        <w:div w:id="695697021">
          <w:marLeft w:val="640"/>
          <w:marRight w:val="0"/>
          <w:marTop w:val="0"/>
          <w:marBottom w:val="0"/>
          <w:divBdr>
            <w:top w:val="none" w:sz="0" w:space="0" w:color="auto"/>
            <w:left w:val="none" w:sz="0" w:space="0" w:color="auto"/>
            <w:bottom w:val="none" w:sz="0" w:space="0" w:color="auto"/>
            <w:right w:val="none" w:sz="0" w:space="0" w:color="auto"/>
          </w:divBdr>
        </w:div>
        <w:div w:id="614482473">
          <w:marLeft w:val="640"/>
          <w:marRight w:val="0"/>
          <w:marTop w:val="0"/>
          <w:marBottom w:val="0"/>
          <w:divBdr>
            <w:top w:val="none" w:sz="0" w:space="0" w:color="auto"/>
            <w:left w:val="none" w:sz="0" w:space="0" w:color="auto"/>
            <w:bottom w:val="none" w:sz="0" w:space="0" w:color="auto"/>
            <w:right w:val="none" w:sz="0" w:space="0" w:color="auto"/>
          </w:divBdr>
        </w:div>
        <w:div w:id="55902455">
          <w:marLeft w:val="640"/>
          <w:marRight w:val="0"/>
          <w:marTop w:val="0"/>
          <w:marBottom w:val="0"/>
          <w:divBdr>
            <w:top w:val="none" w:sz="0" w:space="0" w:color="auto"/>
            <w:left w:val="none" w:sz="0" w:space="0" w:color="auto"/>
            <w:bottom w:val="none" w:sz="0" w:space="0" w:color="auto"/>
            <w:right w:val="none" w:sz="0" w:space="0" w:color="auto"/>
          </w:divBdr>
        </w:div>
        <w:div w:id="431366254">
          <w:marLeft w:val="640"/>
          <w:marRight w:val="0"/>
          <w:marTop w:val="0"/>
          <w:marBottom w:val="0"/>
          <w:divBdr>
            <w:top w:val="none" w:sz="0" w:space="0" w:color="auto"/>
            <w:left w:val="none" w:sz="0" w:space="0" w:color="auto"/>
            <w:bottom w:val="none" w:sz="0" w:space="0" w:color="auto"/>
            <w:right w:val="none" w:sz="0" w:space="0" w:color="auto"/>
          </w:divBdr>
        </w:div>
        <w:div w:id="1783188613">
          <w:marLeft w:val="640"/>
          <w:marRight w:val="0"/>
          <w:marTop w:val="0"/>
          <w:marBottom w:val="0"/>
          <w:divBdr>
            <w:top w:val="none" w:sz="0" w:space="0" w:color="auto"/>
            <w:left w:val="none" w:sz="0" w:space="0" w:color="auto"/>
            <w:bottom w:val="none" w:sz="0" w:space="0" w:color="auto"/>
            <w:right w:val="none" w:sz="0" w:space="0" w:color="auto"/>
          </w:divBdr>
        </w:div>
        <w:div w:id="1702625532">
          <w:marLeft w:val="640"/>
          <w:marRight w:val="0"/>
          <w:marTop w:val="0"/>
          <w:marBottom w:val="0"/>
          <w:divBdr>
            <w:top w:val="none" w:sz="0" w:space="0" w:color="auto"/>
            <w:left w:val="none" w:sz="0" w:space="0" w:color="auto"/>
            <w:bottom w:val="none" w:sz="0" w:space="0" w:color="auto"/>
            <w:right w:val="none" w:sz="0" w:space="0" w:color="auto"/>
          </w:divBdr>
        </w:div>
        <w:div w:id="1994681045">
          <w:marLeft w:val="640"/>
          <w:marRight w:val="0"/>
          <w:marTop w:val="0"/>
          <w:marBottom w:val="0"/>
          <w:divBdr>
            <w:top w:val="none" w:sz="0" w:space="0" w:color="auto"/>
            <w:left w:val="none" w:sz="0" w:space="0" w:color="auto"/>
            <w:bottom w:val="none" w:sz="0" w:space="0" w:color="auto"/>
            <w:right w:val="none" w:sz="0" w:space="0" w:color="auto"/>
          </w:divBdr>
        </w:div>
        <w:div w:id="57411049">
          <w:marLeft w:val="640"/>
          <w:marRight w:val="0"/>
          <w:marTop w:val="0"/>
          <w:marBottom w:val="0"/>
          <w:divBdr>
            <w:top w:val="none" w:sz="0" w:space="0" w:color="auto"/>
            <w:left w:val="none" w:sz="0" w:space="0" w:color="auto"/>
            <w:bottom w:val="none" w:sz="0" w:space="0" w:color="auto"/>
            <w:right w:val="none" w:sz="0" w:space="0" w:color="auto"/>
          </w:divBdr>
        </w:div>
        <w:div w:id="617639156">
          <w:marLeft w:val="640"/>
          <w:marRight w:val="0"/>
          <w:marTop w:val="0"/>
          <w:marBottom w:val="0"/>
          <w:divBdr>
            <w:top w:val="none" w:sz="0" w:space="0" w:color="auto"/>
            <w:left w:val="none" w:sz="0" w:space="0" w:color="auto"/>
            <w:bottom w:val="none" w:sz="0" w:space="0" w:color="auto"/>
            <w:right w:val="none" w:sz="0" w:space="0" w:color="auto"/>
          </w:divBdr>
        </w:div>
        <w:div w:id="1833641643">
          <w:marLeft w:val="640"/>
          <w:marRight w:val="0"/>
          <w:marTop w:val="0"/>
          <w:marBottom w:val="0"/>
          <w:divBdr>
            <w:top w:val="none" w:sz="0" w:space="0" w:color="auto"/>
            <w:left w:val="none" w:sz="0" w:space="0" w:color="auto"/>
            <w:bottom w:val="none" w:sz="0" w:space="0" w:color="auto"/>
            <w:right w:val="none" w:sz="0" w:space="0" w:color="auto"/>
          </w:divBdr>
        </w:div>
        <w:div w:id="1378580629">
          <w:marLeft w:val="640"/>
          <w:marRight w:val="0"/>
          <w:marTop w:val="0"/>
          <w:marBottom w:val="0"/>
          <w:divBdr>
            <w:top w:val="none" w:sz="0" w:space="0" w:color="auto"/>
            <w:left w:val="none" w:sz="0" w:space="0" w:color="auto"/>
            <w:bottom w:val="none" w:sz="0" w:space="0" w:color="auto"/>
            <w:right w:val="none" w:sz="0" w:space="0" w:color="auto"/>
          </w:divBdr>
        </w:div>
        <w:div w:id="1761246390">
          <w:marLeft w:val="640"/>
          <w:marRight w:val="0"/>
          <w:marTop w:val="0"/>
          <w:marBottom w:val="0"/>
          <w:divBdr>
            <w:top w:val="none" w:sz="0" w:space="0" w:color="auto"/>
            <w:left w:val="none" w:sz="0" w:space="0" w:color="auto"/>
            <w:bottom w:val="none" w:sz="0" w:space="0" w:color="auto"/>
            <w:right w:val="none" w:sz="0" w:space="0" w:color="auto"/>
          </w:divBdr>
        </w:div>
        <w:div w:id="991298963">
          <w:marLeft w:val="640"/>
          <w:marRight w:val="0"/>
          <w:marTop w:val="0"/>
          <w:marBottom w:val="0"/>
          <w:divBdr>
            <w:top w:val="none" w:sz="0" w:space="0" w:color="auto"/>
            <w:left w:val="none" w:sz="0" w:space="0" w:color="auto"/>
            <w:bottom w:val="none" w:sz="0" w:space="0" w:color="auto"/>
            <w:right w:val="none" w:sz="0" w:space="0" w:color="auto"/>
          </w:divBdr>
        </w:div>
        <w:div w:id="369763116">
          <w:marLeft w:val="640"/>
          <w:marRight w:val="0"/>
          <w:marTop w:val="0"/>
          <w:marBottom w:val="0"/>
          <w:divBdr>
            <w:top w:val="none" w:sz="0" w:space="0" w:color="auto"/>
            <w:left w:val="none" w:sz="0" w:space="0" w:color="auto"/>
            <w:bottom w:val="none" w:sz="0" w:space="0" w:color="auto"/>
            <w:right w:val="none" w:sz="0" w:space="0" w:color="auto"/>
          </w:divBdr>
        </w:div>
        <w:div w:id="1532719508">
          <w:marLeft w:val="640"/>
          <w:marRight w:val="0"/>
          <w:marTop w:val="0"/>
          <w:marBottom w:val="0"/>
          <w:divBdr>
            <w:top w:val="none" w:sz="0" w:space="0" w:color="auto"/>
            <w:left w:val="none" w:sz="0" w:space="0" w:color="auto"/>
            <w:bottom w:val="none" w:sz="0" w:space="0" w:color="auto"/>
            <w:right w:val="none" w:sz="0" w:space="0" w:color="auto"/>
          </w:divBdr>
        </w:div>
        <w:div w:id="166406330">
          <w:marLeft w:val="640"/>
          <w:marRight w:val="0"/>
          <w:marTop w:val="0"/>
          <w:marBottom w:val="0"/>
          <w:divBdr>
            <w:top w:val="none" w:sz="0" w:space="0" w:color="auto"/>
            <w:left w:val="none" w:sz="0" w:space="0" w:color="auto"/>
            <w:bottom w:val="none" w:sz="0" w:space="0" w:color="auto"/>
            <w:right w:val="none" w:sz="0" w:space="0" w:color="auto"/>
          </w:divBdr>
        </w:div>
        <w:div w:id="531919925">
          <w:marLeft w:val="640"/>
          <w:marRight w:val="0"/>
          <w:marTop w:val="0"/>
          <w:marBottom w:val="0"/>
          <w:divBdr>
            <w:top w:val="none" w:sz="0" w:space="0" w:color="auto"/>
            <w:left w:val="none" w:sz="0" w:space="0" w:color="auto"/>
            <w:bottom w:val="none" w:sz="0" w:space="0" w:color="auto"/>
            <w:right w:val="none" w:sz="0" w:space="0" w:color="auto"/>
          </w:divBdr>
        </w:div>
        <w:div w:id="1096363727">
          <w:marLeft w:val="640"/>
          <w:marRight w:val="0"/>
          <w:marTop w:val="0"/>
          <w:marBottom w:val="0"/>
          <w:divBdr>
            <w:top w:val="none" w:sz="0" w:space="0" w:color="auto"/>
            <w:left w:val="none" w:sz="0" w:space="0" w:color="auto"/>
            <w:bottom w:val="none" w:sz="0" w:space="0" w:color="auto"/>
            <w:right w:val="none" w:sz="0" w:space="0" w:color="auto"/>
          </w:divBdr>
        </w:div>
        <w:div w:id="1927877719">
          <w:marLeft w:val="640"/>
          <w:marRight w:val="0"/>
          <w:marTop w:val="0"/>
          <w:marBottom w:val="0"/>
          <w:divBdr>
            <w:top w:val="none" w:sz="0" w:space="0" w:color="auto"/>
            <w:left w:val="none" w:sz="0" w:space="0" w:color="auto"/>
            <w:bottom w:val="none" w:sz="0" w:space="0" w:color="auto"/>
            <w:right w:val="none" w:sz="0" w:space="0" w:color="auto"/>
          </w:divBdr>
        </w:div>
        <w:div w:id="821694825">
          <w:marLeft w:val="640"/>
          <w:marRight w:val="0"/>
          <w:marTop w:val="0"/>
          <w:marBottom w:val="0"/>
          <w:divBdr>
            <w:top w:val="none" w:sz="0" w:space="0" w:color="auto"/>
            <w:left w:val="none" w:sz="0" w:space="0" w:color="auto"/>
            <w:bottom w:val="none" w:sz="0" w:space="0" w:color="auto"/>
            <w:right w:val="none" w:sz="0" w:space="0" w:color="auto"/>
          </w:divBdr>
        </w:div>
        <w:div w:id="1520312530">
          <w:marLeft w:val="640"/>
          <w:marRight w:val="0"/>
          <w:marTop w:val="0"/>
          <w:marBottom w:val="0"/>
          <w:divBdr>
            <w:top w:val="none" w:sz="0" w:space="0" w:color="auto"/>
            <w:left w:val="none" w:sz="0" w:space="0" w:color="auto"/>
            <w:bottom w:val="none" w:sz="0" w:space="0" w:color="auto"/>
            <w:right w:val="none" w:sz="0" w:space="0" w:color="auto"/>
          </w:divBdr>
        </w:div>
        <w:div w:id="1758405492">
          <w:marLeft w:val="640"/>
          <w:marRight w:val="0"/>
          <w:marTop w:val="0"/>
          <w:marBottom w:val="0"/>
          <w:divBdr>
            <w:top w:val="none" w:sz="0" w:space="0" w:color="auto"/>
            <w:left w:val="none" w:sz="0" w:space="0" w:color="auto"/>
            <w:bottom w:val="none" w:sz="0" w:space="0" w:color="auto"/>
            <w:right w:val="none" w:sz="0" w:space="0" w:color="auto"/>
          </w:divBdr>
        </w:div>
        <w:div w:id="1436746901">
          <w:marLeft w:val="640"/>
          <w:marRight w:val="0"/>
          <w:marTop w:val="0"/>
          <w:marBottom w:val="0"/>
          <w:divBdr>
            <w:top w:val="none" w:sz="0" w:space="0" w:color="auto"/>
            <w:left w:val="none" w:sz="0" w:space="0" w:color="auto"/>
            <w:bottom w:val="none" w:sz="0" w:space="0" w:color="auto"/>
            <w:right w:val="none" w:sz="0" w:space="0" w:color="auto"/>
          </w:divBdr>
        </w:div>
        <w:div w:id="608976865">
          <w:marLeft w:val="640"/>
          <w:marRight w:val="0"/>
          <w:marTop w:val="0"/>
          <w:marBottom w:val="0"/>
          <w:divBdr>
            <w:top w:val="none" w:sz="0" w:space="0" w:color="auto"/>
            <w:left w:val="none" w:sz="0" w:space="0" w:color="auto"/>
            <w:bottom w:val="none" w:sz="0" w:space="0" w:color="auto"/>
            <w:right w:val="none" w:sz="0" w:space="0" w:color="auto"/>
          </w:divBdr>
        </w:div>
        <w:div w:id="1037656615">
          <w:marLeft w:val="640"/>
          <w:marRight w:val="0"/>
          <w:marTop w:val="0"/>
          <w:marBottom w:val="0"/>
          <w:divBdr>
            <w:top w:val="none" w:sz="0" w:space="0" w:color="auto"/>
            <w:left w:val="none" w:sz="0" w:space="0" w:color="auto"/>
            <w:bottom w:val="none" w:sz="0" w:space="0" w:color="auto"/>
            <w:right w:val="none" w:sz="0" w:space="0" w:color="auto"/>
          </w:divBdr>
        </w:div>
        <w:div w:id="1831557018">
          <w:marLeft w:val="640"/>
          <w:marRight w:val="0"/>
          <w:marTop w:val="0"/>
          <w:marBottom w:val="0"/>
          <w:divBdr>
            <w:top w:val="none" w:sz="0" w:space="0" w:color="auto"/>
            <w:left w:val="none" w:sz="0" w:space="0" w:color="auto"/>
            <w:bottom w:val="none" w:sz="0" w:space="0" w:color="auto"/>
            <w:right w:val="none" w:sz="0" w:space="0" w:color="auto"/>
          </w:divBdr>
        </w:div>
        <w:div w:id="1666393672">
          <w:marLeft w:val="640"/>
          <w:marRight w:val="0"/>
          <w:marTop w:val="0"/>
          <w:marBottom w:val="0"/>
          <w:divBdr>
            <w:top w:val="none" w:sz="0" w:space="0" w:color="auto"/>
            <w:left w:val="none" w:sz="0" w:space="0" w:color="auto"/>
            <w:bottom w:val="none" w:sz="0" w:space="0" w:color="auto"/>
            <w:right w:val="none" w:sz="0" w:space="0" w:color="auto"/>
          </w:divBdr>
        </w:div>
        <w:div w:id="1335455273">
          <w:marLeft w:val="640"/>
          <w:marRight w:val="0"/>
          <w:marTop w:val="0"/>
          <w:marBottom w:val="0"/>
          <w:divBdr>
            <w:top w:val="none" w:sz="0" w:space="0" w:color="auto"/>
            <w:left w:val="none" w:sz="0" w:space="0" w:color="auto"/>
            <w:bottom w:val="none" w:sz="0" w:space="0" w:color="auto"/>
            <w:right w:val="none" w:sz="0" w:space="0" w:color="auto"/>
          </w:divBdr>
        </w:div>
        <w:div w:id="165051418">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g"/><Relationship Id="rId68" Type="http://schemas.openxmlformats.org/officeDocument/2006/relationships/image" Target="media/image60.jpe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jpeg"/><Relationship Id="rId74" Type="http://schemas.openxmlformats.org/officeDocument/2006/relationships/image" Target="media/image64.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chart" Target="charts/chart1.xml"/><Relationship Id="rId77"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3.jpeg"/><Relationship Id="rId72"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g"/><Relationship Id="rId38" Type="http://schemas.microsoft.com/office/2007/relationships/hdphoto" Target="media/hdphoto1.wdp"/><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chart" Target="charts/chart2.xml"/><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4.jp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3.png"/><Relationship Id="rId78"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1.jpeg"/><Relationship Id="rId34" Type="http://schemas.openxmlformats.org/officeDocument/2006/relationships/image" Target="media/image27.pn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2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452597822977661E-2"/>
          <c:y val="9.0206185567010308E-2"/>
          <c:w val="0.87803647442483135"/>
          <c:h val="0.78884775223238557"/>
        </c:manualLayout>
      </c:layout>
      <c:lineChart>
        <c:grouping val="standard"/>
        <c:varyColors val="0"/>
        <c:ser>
          <c:idx val="0"/>
          <c:order val="0"/>
          <c:tx>
            <c:strRef>
              <c:f>Лист1!$B$1</c:f>
              <c:strCache>
                <c:ptCount val="1"/>
                <c:pt idx="0">
                  <c:v>ОК</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elete val="1"/>
          </c:dLbls>
          <c:errBars>
            <c:errDir val="y"/>
            <c:errBarType val="both"/>
            <c:errValType val="percentage"/>
            <c:noEndCap val="0"/>
            <c:val val="5"/>
            <c:spPr>
              <a:noFill/>
              <a:ln w="9525">
                <a:solidFill>
                  <a:schemeClr val="tx1">
                    <a:lumMod val="65000"/>
                    <a:lumOff val="35000"/>
                  </a:schemeClr>
                </a:solidFill>
                <a:round/>
              </a:ln>
              <a:effectLst/>
            </c:spPr>
          </c:errBars>
          <c:cat>
            <c:numRef>
              <c:f>Лист1!$A$2:$A$7</c:f>
              <c:numCache>
                <c:formatCode>General</c:formatCode>
                <c:ptCount val="6"/>
                <c:pt idx="0">
                  <c:v>10</c:v>
                </c:pt>
                <c:pt idx="1">
                  <c:v>20</c:v>
                </c:pt>
                <c:pt idx="2">
                  <c:v>30</c:v>
                </c:pt>
                <c:pt idx="3">
                  <c:v>40</c:v>
                </c:pt>
                <c:pt idx="4">
                  <c:v>50</c:v>
                </c:pt>
                <c:pt idx="5">
                  <c:v>60</c:v>
                </c:pt>
              </c:numCache>
            </c:numRef>
          </c:cat>
          <c:val>
            <c:numRef>
              <c:f>Лист1!$B$2:$B$7</c:f>
              <c:numCache>
                <c:formatCode>General</c:formatCode>
                <c:ptCount val="6"/>
                <c:pt idx="0">
                  <c:v>7.8</c:v>
                </c:pt>
                <c:pt idx="1">
                  <c:v>19.100000000000001</c:v>
                </c:pt>
                <c:pt idx="2">
                  <c:v>53.2</c:v>
                </c:pt>
                <c:pt idx="3">
                  <c:v>75.7</c:v>
                </c:pt>
                <c:pt idx="4">
                  <c:v>114.2</c:v>
                </c:pt>
                <c:pt idx="5">
                  <c:v>167.9</c:v>
                </c:pt>
              </c:numCache>
            </c:numRef>
          </c:val>
          <c:smooth val="1"/>
          <c:extLst>
            <c:ext xmlns:c16="http://schemas.microsoft.com/office/drawing/2014/chart" uri="{C3380CC4-5D6E-409C-BE32-E72D297353CC}">
              <c16:uniqueId val="{00000000-6ECC-4C3A-9716-550116FCEB75}"/>
            </c:ext>
          </c:extLst>
        </c:ser>
        <c:ser>
          <c:idx val="1"/>
          <c:order val="1"/>
          <c:tx>
            <c:strRef>
              <c:f>Лист1!$C$1</c:f>
              <c:strCache>
                <c:ptCount val="1"/>
                <c:pt idx="0">
                  <c:v>ЕК</c:v>
                </c:pt>
              </c:strCache>
            </c:strRef>
          </c:tx>
          <c:spPr>
            <a:ln w="22225" cap="rnd">
              <a:solidFill>
                <a:schemeClr val="accent2">
                  <a:lumMod val="75000"/>
                </a:schemeClr>
              </a:solidFill>
              <a:round/>
            </a:ln>
            <a:effectLst/>
          </c:spPr>
          <c:marker>
            <c:symbol val="square"/>
            <c:size val="6"/>
            <c:spPr>
              <a:solidFill>
                <a:schemeClr val="accent2"/>
              </a:solidFill>
              <a:ln w="9525">
                <a:solidFill>
                  <a:schemeClr val="accent2">
                    <a:lumMod val="75000"/>
                  </a:schemeClr>
                </a:solidFill>
                <a:round/>
              </a:ln>
              <a:effectLst/>
            </c:spPr>
          </c:marker>
          <c:dLbls>
            <c:delete val="1"/>
          </c:dLbls>
          <c:errBars>
            <c:errDir val="y"/>
            <c:errBarType val="both"/>
            <c:errValType val="percentage"/>
            <c:noEndCap val="0"/>
            <c:val val="5"/>
            <c:spPr>
              <a:noFill/>
              <a:ln w="9525">
                <a:solidFill>
                  <a:schemeClr val="tx1">
                    <a:lumMod val="65000"/>
                    <a:lumOff val="35000"/>
                  </a:schemeClr>
                </a:solidFill>
                <a:round/>
              </a:ln>
              <a:effectLst/>
            </c:spPr>
          </c:errBars>
          <c:cat>
            <c:numRef>
              <c:f>Лист1!$A$2:$A$7</c:f>
              <c:numCache>
                <c:formatCode>General</c:formatCode>
                <c:ptCount val="6"/>
                <c:pt idx="0">
                  <c:v>10</c:v>
                </c:pt>
                <c:pt idx="1">
                  <c:v>20</c:v>
                </c:pt>
                <c:pt idx="2">
                  <c:v>30</c:v>
                </c:pt>
                <c:pt idx="3">
                  <c:v>40</c:v>
                </c:pt>
                <c:pt idx="4">
                  <c:v>50</c:v>
                </c:pt>
                <c:pt idx="5">
                  <c:v>60</c:v>
                </c:pt>
              </c:numCache>
            </c:numRef>
          </c:cat>
          <c:val>
            <c:numRef>
              <c:f>Лист1!$C$2:$C$7</c:f>
              <c:numCache>
                <c:formatCode>General</c:formatCode>
                <c:ptCount val="6"/>
                <c:pt idx="0">
                  <c:v>7.6</c:v>
                </c:pt>
                <c:pt idx="1">
                  <c:v>18.600000000000001</c:v>
                </c:pt>
                <c:pt idx="2">
                  <c:v>50.9</c:v>
                </c:pt>
                <c:pt idx="3">
                  <c:v>74.5</c:v>
                </c:pt>
                <c:pt idx="4">
                  <c:v>108.9</c:v>
                </c:pt>
                <c:pt idx="5">
                  <c:v>148.19999999999999</c:v>
                </c:pt>
              </c:numCache>
            </c:numRef>
          </c:val>
          <c:smooth val="1"/>
          <c:extLst>
            <c:ext xmlns:c16="http://schemas.microsoft.com/office/drawing/2014/chart" uri="{C3380CC4-5D6E-409C-BE32-E72D297353CC}">
              <c16:uniqueId val="{00000001-6ECC-4C3A-9716-550116FCEB75}"/>
            </c:ext>
          </c:extLst>
        </c:ser>
        <c:ser>
          <c:idx val="2"/>
          <c:order val="2"/>
          <c:tx>
            <c:strRef>
              <c:f>Лист1!$D$1</c:f>
              <c:strCache>
                <c:ptCount val="1"/>
                <c:pt idx="0">
                  <c:v>ҚК</c:v>
                </c:pt>
              </c:strCache>
            </c:strRef>
          </c:tx>
          <c:spPr>
            <a:ln w="22225" cap="rnd">
              <a:solidFill>
                <a:schemeClr val="accent6">
                  <a:lumMod val="75000"/>
                </a:schemeClr>
              </a:solidFill>
              <a:round/>
            </a:ln>
            <a:effectLst/>
          </c:spPr>
          <c:marker>
            <c:symbol val="triangle"/>
            <c:size val="6"/>
            <c:spPr>
              <a:solidFill>
                <a:schemeClr val="accent3"/>
              </a:solidFill>
              <a:ln w="9525">
                <a:solidFill>
                  <a:schemeClr val="accent6">
                    <a:lumMod val="75000"/>
                  </a:schemeClr>
                </a:solidFill>
                <a:round/>
              </a:ln>
              <a:effectLst/>
            </c:spPr>
          </c:marker>
          <c:dLbls>
            <c:delete val="1"/>
          </c:dLbls>
          <c:errBars>
            <c:errDir val="y"/>
            <c:errBarType val="both"/>
            <c:errValType val="percentage"/>
            <c:noEndCap val="0"/>
            <c:val val="5"/>
            <c:spPr>
              <a:noFill/>
              <a:ln w="9525">
                <a:solidFill>
                  <a:schemeClr val="tx1">
                    <a:lumMod val="65000"/>
                    <a:lumOff val="35000"/>
                  </a:schemeClr>
                </a:solidFill>
                <a:round/>
              </a:ln>
              <a:effectLst/>
            </c:spPr>
          </c:errBars>
          <c:cat>
            <c:numRef>
              <c:f>Лист1!$A$2:$A$7</c:f>
              <c:numCache>
                <c:formatCode>General</c:formatCode>
                <c:ptCount val="6"/>
                <c:pt idx="0">
                  <c:v>10</c:v>
                </c:pt>
                <c:pt idx="1">
                  <c:v>20</c:v>
                </c:pt>
                <c:pt idx="2">
                  <c:v>30</c:v>
                </c:pt>
                <c:pt idx="3">
                  <c:v>40</c:v>
                </c:pt>
                <c:pt idx="4">
                  <c:v>50</c:v>
                </c:pt>
                <c:pt idx="5">
                  <c:v>60</c:v>
                </c:pt>
              </c:numCache>
            </c:numRef>
          </c:cat>
          <c:val>
            <c:numRef>
              <c:f>Лист1!$D$2:$D$7</c:f>
              <c:numCache>
                <c:formatCode>General</c:formatCode>
                <c:ptCount val="6"/>
                <c:pt idx="0">
                  <c:v>7.6</c:v>
                </c:pt>
                <c:pt idx="1">
                  <c:v>15.1</c:v>
                </c:pt>
                <c:pt idx="2">
                  <c:v>15.3</c:v>
                </c:pt>
                <c:pt idx="3">
                  <c:v>48.2</c:v>
                </c:pt>
                <c:pt idx="4">
                  <c:v>87.4</c:v>
                </c:pt>
                <c:pt idx="5">
                  <c:v>102.7</c:v>
                </c:pt>
              </c:numCache>
            </c:numRef>
          </c:val>
          <c:smooth val="1"/>
          <c:extLst>
            <c:ext xmlns:c16="http://schemas.microsoft.com/office/drawing/2014/chart" uri="{C3380CC4-5D6E-409C-BE32-E72D297353CC}">
              <c16:uniqueId val="{00000002-6ECC-4C3A-9716-550116FCEB75}"/>
            </c:ext>
          </c:extLst>
        </c:ser>
        <c:ser>
          <c:idx val="3"/>
          <c:order val="3"/>
          <c:tx>
            <c:strRef>
              <c:f>Лист1!$E$1</c:f>
              <c:strCache>
                <c:ptCount val="1"/>
                <c:pt idx="0">
                  <c:v>Бақылау</c:v>
                </c:pt>
              </c:strCache>
            </c:strRef>
          </c:tx>
          <c:spPr>
            <a:ln w="22225" cap="rnd">
              <a:solidFill>
                <a:schemeClr val="accent4"/>
              </a:solidFill>
              <a:round/>
            </a:ln>
            <a:effectLst/>
          </c:spPr>
          <c:marker>
            <c:symbol val="x"/>
            <c:size val="6"/>
            <c:spPr>
              <a:noFill/>
              <a:ln w="9525">
                <a:solidFill>
                  <a:schemeClr val="accent4"/>
                </a:solidFill>
                <a:round/>
              </a:ln>
              <a:effectLst/>
            </c:spPr>
          </c:marker>
          <c:dLbls>
            <c:delete val="1"/>
          </c:dLbls>
          <c:errBars>
            <c:errDir val="y"/>
            <c:errBarType val="both"/>
            <c:errValType val="stdDev"/>
            <c:noEndCap val="0"/>
            <c:val val="1"/>
            <c:spPr>
              <a:noFill/>
              <a:ln w="9525">
                <a:solidFill>
                  <a:schemeClr val="tx1">
                    <a:lumMod val="65000"/>
                    <a:lumOff val="35000"/>
                  </a:schemeClr>
                </a:solidFill>
                <a:round/>
              </a:ln>
              <a:effectLst/>
            </c:spPr>
          </c:errBars>
          <c:cat>
            <c:numRef>
              <c:f>Лист1!$A$2:$A$7</c:f>
              <c:numCache>
                <c:formatCode>General</c:formatCode>
                <c:ptCount val="6"/>
                <c:pt idx="0">
                  <c:v>10</c:v>
                </c:pt>
                <c:pt idx="1">
                  <c:v>20</c:v>
                </c:pt>
                <c:pt idx="2">
                  <c:v>30</c:v>
                </c:pt>
                <c:pt idx="3">
                  <c:v>40</c:v>
                </c:pt>
                <c:pt idx="4">
                  <c:v>50</c:v>
                </c:pt>
                <c:pt idx="5">
                  <c:v>60</c:v>
                </c:pt>
              </c:numCache>
            </c:numRef>
          </c:cat>
          <c:val>
            <c:numRef>
              <c:f>Лист1!$E$2:$E$7</c:f>
              <c:numCache>
                <c:formatCode>General</c:formatCode>
                <c:ptCount val="6"/>
                <c:pt idx="0">
                  <c:v>0</c:v>
                </c:pt>
                <c:pt idx="1">
                  <c:v>0</c:v>
                </c:pt>
                <c:pt idx="2">
                  <c:v>0</c:v>
                </c:pt>
                <c:pt idx="3">
                  <c:v>0.4</c:v>
                </c:pt>
                <c:pt idx="4">
                  <c:v>0.5</c:v>
                </c:pt>
                <c:pt idx="5">
                  <c:v>0.8</c:v>
                </c:pt>
              </c:numCache>
            </c:numRef>
          </c:val>
          <c:smooth val="0"/>
          <c:extLst>
            <c:ext xmlns:c16="http://schemas.microsoft.com/office/drawing/2014/chart" uri="{C3380CC4-5D6E-409C-BE32-E72D297353CC}">
              <c16:uniqueId val="{00000003-6ECC-4C3A-9716-550116FCEB75}"/>
            </c:ext>
          </c:extLst>
        </c:ser>
        <c:dLbls>
          <c:dLblPos val="ctr"/>
          <c:showLegendKey val="0"/>
          <c:showVal val="1"/>
          <c:showCatName val="0"/>
          <c:showSerName val="0"/>
          <c:showPercent val="0"/>
          <c:showBubbleSize val="0"/>
        </c:dLbls>
        <c:marker val="1"/>
        <c:smooth val="0"/>
        <c:axId val="833953039"/>
        <c:axId val="833955439"/>
      </c:lineChart>
      <c:catAx>
        <c:axId val="83395303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ln>
                      <a:solidFill>
                        <a:schemeClr val="tx1">
                          <a:alpha val="39000"/>
                        </a:schemeClr>
                      </a:solidFill>
                    </a:ln>
                    <a:solidFill>
                      <a:schemeClr val="dk1"/>
                    </a:solidFill>
                    <a:latin typeface="+mn-lt"/>
                    <a:ea typeface="+mn-ea"/>
                    <a:cs typeface="+mn-cs"/>
                  </a:defRPr>
                </a:pPr>
                <a:r>
                  <a:rPr lang="kk-KZ"/>
                  <a:t>Уақыт (күндер)</a:t>
                </a:r>
              </a:p>
            </c:rich>
          </c:tx>
          <c:overlay val="0"/>
          <c:spPr>
            <a:noFill/>
            <a:ln>
              <a:noFill/>
            </a:ln>
            <a:effectLst/>
          </c:spPr>
          <c:txPr>
            <a:bodyPr rot="0" spcFirstLastPara="1" vertOverflow="ellipsis" vert="horz" wrap="square" anchor="ctr" anchorCtr="1"/>
            <a:lstStyle/>
            <a:p>
              <a:pPr>
                <a:defRPr sz="900" b="0" i="0" u="none" strike="noStrike" kern="1200" cap="all" baseline="0">
                  <a:ln>
                    <a:solidFill>
                      <a:schemeClr val="tx1">
                        <a:alpha val="39000"/>
                      </a:schemeClr>
                    </a:solidFill>
                  </a:ln>
                  <a:solidFill>
                    <a:schemeClr val="dk1"/>
                  </a:solidFill>
                  <a:latin typeface="+mn-lt"/>
                  <a:ea typeface="+mn-ea"/>
                  <a:cs typeface="+mn-cs"/>
                </a:defRPr>
              </a:pPr>
              <a:endParaRPr lang="ru-KZ"/>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ln>
                  <a:solidFill>
                    <a:schemeClr val="tx1">
                      <a:alpha val="39000"/>
                    </a:schemeClr>
                  </a:solidFill>
                </a:ln>
                <a:solidFill>
                  <a:schemeClr val="dk1"/>
                </a:solidFill>
                <a:latin typeface="+mn-lt"/>
                <a:ea typeface="+mn-ea"/>
                <a:cs typeface="+mn-cs"/>
              </a:defRPr>
            </a:pPr>
            <a:endParaRPr lang="ru-KZ"/>
          </a:p>
        </c:txPr>
        <c:crossAx val="833955439"/>
        <c:crosses val="autoZero"/>
        <c:auto val="1"/>
        <c:lblAlgn val="ctr"/>
        <c:lblOffset val="100"/>
        <c:noMultiLvlLbl val="0"/>
      </c:catAx>
      <c:valAx>
        <c:axId val="833955439"/>
        <c:scaling>
          <c:orientation val="minMax"/>
          <c:max val="200"/>
          <c:min val="0"/>
        </c:scaling>
        <c:delete val="0"/>
        <c:axPos val="l"/>
        <c:title>
          <c:tx>
            <c:rich>
              <a:bodyPr rot="-5400000" spcFirstLastPara="1" vertOverflow="ellipsis" vert="horz" wrap="square" anchor="ctr" anchorCtr="1"/>
              <a:lstStyle/>
              <a:p>
                <a:pPr>
                  <a:defRPr sz="900" b="0" i="0" u="none" strike="noStrike" kern="1200" cap="all" baseline="0">
                    <a:ln>
                      <a:solidFill>
                        <a:schemeClr val="tx1">
                          <a:alpha val="39000"/>
                        </a:schemeClr>
                      </a:solidFill>
                    </a:ln>
                    <a:solidFill>
                      <a:schemeClr val="dk1"/>
                    </a:solidFill>
                    <a:latin typeface="+mn-lt"/>
                    <a:ea typeface="+mn-ea"/>
                    <a:cs typeface="+mn-cs"/>
                  </a:defRPr>
                </a:pPr>
                <a:r>
                  <a:rPr lang="kk-KZ"/>
                  <a:t>Метан шығу мөлшері (</a:t>
                </a:r>
                <a:r>
                  <a:rPr lang="kk-KZ" sz="900" b="0" i="0" u="none" strike="noStrike" cap="all" baseline="0">
                    <a:effectLst/>
                  </a:rPr>
                  <a:t>мк</a:t>
                </a:r>
                <a:r>
                  <a:rPr lang="kk-KZ"/>
                  <a:t>моль/г)</a:t>
                </a:r>
              </a:p>
            </c:rich>
          </c:tx>
          <c:layout>
            <c:manualLayout>
              <c:xMode val="edge"/>
              <c:yMode val="edge"/>
              <c:x val="1.4141511469766088E-2"/>
              <c:y val="0.18422896880158021"/>
            </c:manualLayout>
          </c:layout>
          <c:overlay val="0"/>
          <c:spPr>
            <a:noFill/>
            <a:ln>
              <a:noFill/>
            </a:ln>
            <a:effectLst/>
          </c:spPr>
          <c:txPr>
            <a:bodyPr rot="-5400000" spcFirstLastPara="1" vertOverflow="ellipsis" vert="horz" wrap="square" anchor="ctr" anchorCtr="1"/>
            <a:lstStyle/>
            <a:p>
              <a:pPr>
                <a:defRPr sz="900" b="0" i="0" u="none" strike="noStrike" kern="1200" cap="all" baseline="0">
                  <a:ln>
                    <a:solidFill>
                      <a:schemeClr val="tx1">
                        <a:alpha val="39000"/>
                      </a:schemeClr>
                    </a:solidFill>
                  </a:ln>
                  <a:solidFill>
                    <a:schemeClr val="dk1"/>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ln>
                  <a:solidFill>
                    <a:schemeClr val="tx1">
                      <a:alpha val="39000"/>
                    </a:schemeClr>
                  </a:solidFill>
                </a:ln>
                <a:solidFill>
                  <a:schemeClr val="dk1"/>
                </a:solidFill>
                <a:latin typeface="+mn-lt"/>
                <a:ea typeface="+mn-ea"/>
                <a:cs typeface="+mn-cs"/>
              </a:defRPr>
            </a:pPr>
            <a:endParaRPr lang="ru-KZ"/>
          </a:p>
        </c:txPr>
        <c:crossAx val="833953039"/>
        <c:crosses val="autoZero"/>
        <c:crossBetween val="between"/>
        <c:majorUnit val="25"/>
      </c:valAx>
      <c:spPr>
        <a:noFill/>
        <a:ln>
          <a:noFill/>
        </a:ln>
        <a:effectLst/>
      </c:spPr>
    </c:plotArea>
    <c:legend>
      <c:legendPos val="t"/>
      <c:layout>
        <c:manualLayout>
          <c:xMode val="edge"/>
          <c:yMode val="edge"/>
          <c:x val="0.16833315106445026"/>
          <c:y val="0.13492063492063491"/>
          <c:w val="0.20500586518015262"/>
          <c:h val="0.40823459567554055"/>
        </c:manualLayout>
      </c:layout>
      <c:overlay val="0"/>
      <c:spPr>
        <a:solidFill>
          <a:schemeClr val="bg2"/>
        </a:solidFill>
        <a:ln>
          <a:noFill/>
        </a:ln>
        <a:effectLst/>
      </c:spPr>
      <c:txPr>
        <a:bodyPr rot="0" spcFirstLastPara="1" vertOverflow="ellipsis" vert="horz" wrap="square" anchor="ctr" anchorCtr="1"/>
        <a:lstStyle/>
        <a:p>
          <a:pPr>
            <a:defRPr sz="900" b="0" i="0" u="none" strike="noStrike" kern="1200" baseline="0">
              <a:ln>
                <a:solidFill>
                  <a:schemeClr val="tx1">
                    <a:alpha val="39000"/>
                  </a:schemeClr>
                </a:solidFill>
              </a:ln>
              <a:solidFill>
                <a:schemeClr val="dk1"/>
              </a:solidFill>
              <a:latin typeface="+mn-lt"/>
              <a:ea typeface="+mn-ea"/>
              <a:cs typeface="+mn-cs"/>
            </a:defRPr>
          </a:pPr>
          <a:endParaRPr lang="ru-K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noFill/>
      <a:round/>
    </a:ln>
    <a:effectLst/>
  </c:spPr>
  <c:txPr>
    <a:bodyPr/>
    <a:lstStyle/>
    <a:p>
      <a:pPr>
        <a:defRPr>
          <a:ln>
            <a:solidFill>
              <a:schemeClr val="tx1">
                <a:alpha val="39000"/>
              </a:schemeClr>
            </a:solidFill>
          </a:ln>
          <a:solidFill>
            <a:schemeClr val="dk1"/>
          </a:solidFill>
        </a:defRPr>
      </a:pPr>
      <a:endParaRPr lang="ru-KZ"/>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55132691746866"/>
          <c:y val="8.3333333333333329E-2"/>
          <c:w val="0.87330052493438315"/>
          <c:h val="0.70127609048868877"/>
        </c:manualLayout>
      </c:layout>
      <c:lineChart>
        <c:grouping val="standard"/>
        <c:varyColors val="0"/>
        <c:ser>
          <c:idx val="0"/>
          <c:order val="0"/>
          <c:tx>
            <c:strRef>
              <c:f>Лист1!$B$1</c:f>
              <c:strCache>
                <c:ptCount val="1"/>
                <c:pt idx="0">
                  <c:v>ОК</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elete val="1"/>
          </c:dLbls>
          <c:errBars>
            <c:errDir val="y"/>
            <c:errBarType val="both"/>
            <c:errValType val="cust"/>
            <c:noEndCap val="0"/>
            <c:plus>
              <c:numLit>
                <c:formatCode>General</c:formatCode>
                <c:ptCount val="1"/>
                <c:pt idx="0">
                  <c:v>5</c:v>
                </c:pt>
              </c:numLit>
            </c:plus>
            <c:minus>
              <c:numLit>
                <c:formatCode>General</c:formatCode>
                <c:ptCount val="1"/>
                <c:pt idx="0">
                  <c:v>5</c:v>
                </c:pt>
              </c:numLit>
            </c:minus>
            <c:spPr>
              <a:noFill/>
              <a:ln w="9525">
                <a:solidFill>
                  <a:schemeClr val="tx1">
                    <a:lumMod val="65000"/>
                    <a:lumOff val="35000"/>
                  </a:schemeClr>
                </a:solidFill>
                <a:round/>
              </a:ln>
              <a:effectLst/>
            </c:spPr>
          </c:errBars>
          <c:cat>
            <c:numRef>
              <c:f>Лист1!$A$2:$A$7</c:f>
              <c:numCache>
                <c:formatCode>General</c:formatCode>
                <c:ptCount val="6"/>
                <c:pt idx="0">
                  <c:v>10</c:v>
                </c:pt>
                <c:pt idx="1">
                  <c:v>20</c:v>
                </c:pt>
                <c:pt idx="2">
                  <c:v>30</c:v>
                </c:pt>
                <c:pt idx="3">
                  <c:v>40</c:v>
                </c:pt>
                <c:pt idx="4">
                  <c:v>50</c:v>
                </c:pt>
                <c:pt idx="5">
                  <c:v>60</c:v>
                </c:pt>
              </c:numCache>
            </c:numRef>
          </c:cat>
          <c:val>
            <c:numRef>
              <c:f>Лист1!$B$2:$B$7</c:f>
              <c:numCache>
                <c:formatCode>General</c:formatCode>
                <c:ptCount val="6"/>
                <c:pt idx="0">
                  <c:v>7.8</c:v>
                </c:pt>
                <c:pt idx="1">
                  <c:v>19.100000000000001</c:v>
                </c:pt>
                <c:pt idx="2">
                  <c:v>53.2</c:v>
                </c:pt>
                <c:pt idx="3">
                  <c:v>75.7</c:v>
                </c:pt>
                <c:pt idx="4">
                  <c:v>114.2</c:v>
                </c:pt>
                <c:pt idx="5">
                  <c:v>167.9</c:v>
                </c:pt>
              </c:numCache>
            </c:numRef>
          </c:val>
          <c:smooth val="1"/>
          <c:extLst>
            <c:ext xmlns:c16="http://schemas.microsoft.com/office/drawing/2014/chart" uri="{C3380CC4-5D6E-409C-BE32-E72D297353CC}">
              <c16:uniqueId val="{00000000-1B48-4877-8E53-DD313BFA8D50}"/>
            </c:ext>
          </c:extLst>
        </c:ser>
        <c:ser>
          <c:idx val="1"/>
          <c:order val="1"/>
          <c:tx>
            <c:strRef>
              <c:f>Лист1!$C$1</c:f>
              <c:strCache>
                <c:ptCount val="1"/>
                <c:pt idx="0">
                  <c:v>Акклиматизациясыз</c:v>
                </c:pt>
              </c:strCache>
            </c:strRef>
          </c:tx>
          <c:spPr>
            <a:ln w="22225" cap="rnd">
              <a:solidFill>
                <a:schemeClr val="accent2">
                  <a:lumMod val="75000"/>
                </a:schemeClr>
              </a:solidFill>
              <a:round/>
            </a:ln>
            <a:effectLst/>
          </c:spPr>
          <c:marker>
            <c:symbol val="square"/>
            <c:size val="6"/>
            <c:spPr>
              <a:solidFill>
                <a:schemeClr val="accent2"/>
              </a:solidFill>
              <a:ln w="9525">
                <a:solidFill>
                  <a:schemeClr val="accent2">
                    <a:lumMod val="75000"/>
                  </a:schemeClr>
                </a:solidFill>
                <a:round/>
              </a:ln>
              <a:effectLst/>
            </c:spPr>
          </c:marker>
          <c:dLbls>
            <c:delete val="1"/>
          </c:dLbls>
          <c:errBars>
            <c:errDir val="y"/>
            <c:errBarType val="both"/>
            <c:errValType val="cust"/>
            <c:noEndCap val="0"/>
            <c:plus>
              <c:numLit>
                <c:formatCode>General</c:formatCode>
                <c:ptCount val="1"/>
                <c:pt idx="0">
                  <c:v>5</c:v>
                </c:pt>
              </c:numLit>
            </c:plus>
            <c:minus>
              <c:numLit>
                <c:formatCode>General</c:formatCode>
                <c:ptCount val="1"/>
                <c:pt idx="0">
                  <c:v>5</c:v>
                </c:pt>
              </c:numLit>
            </c:minus>
            <c:spPr>
              <a:noFill/>
              <a:ln w="9525">
                <a:solidFill>
                  <a:schemeClr val="tx1">
                    <a:lumMod val="65000"/>
                    <a:lumOff val="35000"/>
                  </a:schemeClr>
                </a:solidFill>
                <a:round/>
              </a:ln>
              <a:effectLst/>
            </c:spPr>
          </c:errBars>
          <c:cat>
            <c:numRef>
              <c:f>Лист1!$A$2:$A$7</c:f>
              <c:numCache>
                <c:formatCode>General</c:formatCode>
                <c:ptCount val="6"/>
                <c:pt idx="0">
                  <c:v>10</c:v>
                </c:pt>
                <c:pt idx="1">
                  <c:v>20</c:v>
                </c:pt>
                <c:pt idx="2">
                  <c:v>30</c:v>
                </c:pt>
                <c:pt idx="3">
                  <c:v>40</c:v>
                </c:pt>
                <c:pt idx="4">
                  <c:v>50</c:v>
                </c:pt>
                <c:pt idx="5">
                  <c:v>60</c:v>
                </c:pt>
              </c:numCache>
            </c:numRef>
          </c:cat>
          <c:val>
            <c:numRef>
              <c:f>Лист1!$C$2:$C$7</c:f>
              <c:numCache>
                <c:formatCode>General</c:formatCode>
                <c:ptCount val="6"/>
                <c:pt idx="0">
                  <c:v>5.4</c:v>
                </c:pt>
                <c:pt idx="1">
                  <c:v>10.5</c:v>
                </c:pt>
                <c:pt idx="2">
                  <c:v>34.299999999999997</c:v>
                </c:pt>
                <c:pt idx="3">
                  <c:v>44.5</c:v>
                </c:pt>
                <c:pt idx="4">
                  <c:v>46.7</c:v>
                </c:pt>
                <c:pt idx="5">
                  <c:v>44.2</c:v>
                </c:pt>
              </c:numCache>
            </c:numRef>
          </c:val>
          <c:smooth val="1"/>
          <c:extLst>
            <c:ext xmlns:c16="http://schemas.microsoft.com/office/drawing/2014/chart" uri="{C3380CC4-5D6E-409C-BE32-E72D297353CC}">
              <c16:uniqueId val="{00000001-1B48-4877-8E53-DD313BFA8D50}"/>
            </c:ext>
          </c:extLst>
        </c:ser>
        <c:ser>
          <c:idx val="2"/>
          <c:order val="2"/>
          <c:tx>
            <c:strRef>
              <c:f>Лист1!$D$1</c:f>
              <c:strCache>
                <c:ptCount val="1"/>
                <c:pt idx="0">
                  <c:v>Бақылау</c:v>
                </c:pt>
              </c:strCache>
            </c:strRef>
          </c:tx>
          <c:spPr>
            <a:ln w="22225" cap="rnd">
              <a:solidFill>
                <a:schemeClr val="accent3"/>
              </a:solidFill>
              <a:round/>
            </a:ln>
            <a:effectLst/>
          </c:spPr>
          <c:marker>
            <c:symbol val="x"/>
            <c:size val="6"/>
            <c:spPr>
              <a:noFill/>
              <a:ln w="9525">
                <a:solidFill>
                  <a:schemeClr val="accent3"/>
                </a:solidFill>
                <a:round/>
              </a:ln>
              <a:effectLst/>
            </c:spPr>
          </c:marker>
          <c:dLbls>
            <c:delete val="1"/>
          </c:dLbls>
          <c:errBars>
            <c:errDir val="y"/>
            <c:errBarType val="both"/>
            <c:errValType val="percentage"/>
            <c:noEndCap val="0"/>
            <c:val val="5"/>
            <c:spPr>
              <a:noFill/>
              <a:ln w="9525">
                <a:solidFill>
                  <a:schemeClr val="tx1">
                    <a:lumMod val="65000"/>
                    <a:lumOff val="35000"/>
                  </a:schemeClr>
                </a:solidFill>
                <a:round/>
              </a:ln>
              <a:effectLst/>
            </c:spPr>
          </c:errBars>
          <c:cat>
            <c:numRef>
              <c:f>Лист1!$A$2:$A$7</c:f>
              <c:numCache>
                <c:formatCode>General</c:formatCode>
                <c:ptCount val="6"/>
                <c:pt idx="0">
                  <c:v>10</c:v>
                </c:pt>
                <c:pt idx="1">
                  <c:v>20</c:v>
                </c:pt>
                <c:pt idx="2">
                  <c:v>30</c:v>
                </c:pt>
                <c:pt idx="3">
                  <c:v>40</c:v>
                </c:pt>
                <c:pt idx="4">
                  <c:v>50</c:v>
                </c:pt>
                <c:pt idx="5">
                  <c:v>60</c:v>
                </c:pt>
              </c:numCache>
            </c:numRef>
          </c:cat>
          <c:val>
            <c:numRef>
              <c:f>Лист1!$D$2:$D$7</c:f>
              <c:numCache>
                <c:formatCode>General</c:formatCode>
                <c:ptCount val="6"/>
                <c:pt idx="0">
                  <c:v>0</c:v>
                </c:pt>
                <c:pt idx="1">
                  <c:v>0</c:v>
                </c:pt>
                <c:pt idx="2">
                  <c:v>0</c:v>
                </c:pt>
                <c:pt idx="3">
                  <c:v>0.4</c:v>
                </c:pt>
                <c:pt idx="4">
                  <c:v>0.5</c:v>
                </c:pt>
                <c:pt idx="5">
                  <c:v>0.8</c:v>
                </c:pt>
              </c:numCache>
            </c:numRef>
          </c:val>
          <c:smooth val="1"/>
          <c:extLst>
            <c:ext xmlns:c16="http://schemas.microsoft.com/office/drawing/2014/chart" uri="{C3380CC4-5D6E-409C-BE32-E72D297353CC}">
              <c16:uniqueId val="{00000002-1B48-4877-8E53-DD313BFA8D50}"/>
            </c:ext>
          </c:extLst>
        </c:ser>
        <c:dLbls>
          <c:dLblPos val="ctr"/>
          <c:showLegendKey val="0"/>
          <c:showVal val="1"/>
          <c:showCatName val="0"/>
          <c:showSerName val="0"/>
          <c:showPercent val="0"/>
          <c:showBubbleSize val="0"/>
        </c:dLbls>
        <c:marker val="1"/>
        <c:smooth val="0"/>
        <c:axId val="833953039"/>
        <c:axId val="833955439"/>
      </c:lineChart>
      <c:catAx>
        <c:axId val="83395303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ln>
                      <a:solidFill>
                        <a:schemeClr val="tx1">
                          <a:alpha val="39000"/>
                        </a:schemeClr>
                      </a:solidFill>
                    </a:ln>
                    <a:solidFill>
                      <a:schemeClr val="dk1"/>
                    </a:solidFill>
                    <a:latin typeface="+mn-lt"/>
                    <a:ea typeface="+mn-ea"/>
                    <a:cs typeface="+mn-cs"/>
                  </a:defRPr>
                </a:pPr>
                <a:r>
                  <a:rPr lang="kk-KZ"/>
                  <a:t>Уақыт (күндер)</a:t>
                </a:r>
              </a:p>
            </c:rich>
          </c:tx>
          <c:overlay val="0"/>
          <c:spPr>
            <a:noFill/>
            <a:ln>
              <a:noFill/>
            </a:ln>
            <a:effectLst/>
          </c:spPr>
          <c:txPr>
            <a:bodyPr rot="0" spcFirstLastPara="1" vertOverflow="ellipsis" vert="horz" wrap="square" anchor="ctr" anchorCtr="1"/>
            <a:lstStyle/>
            <a:p>
              <a:pPr>
                <a:defRPr sz="900" b="0" i="0" u="none" strike="noStrike" kern="1200" cap="all" baseline="0">
                  <a:ln>
                    <a:solidFill>
                      <a:schemeClr val="tx1">
                        <a:alpha val="39000"/>
                      </a:schemeClr>
                    </a:solidFill>
                  </a:ln>
                  <a:solidFill>
                    <a:schemeClr val="dk1"/>
                  </a:solidFill>
                  <a:latin typeface="+mn-lt"/>
                  <a:ea typeface="+mn-ea"/>
                  <a:cs typeface="+mn-cs"/>
                </a:defRPr>
              </a:pPr>
              <a:endParaRPr lang="ru-KZ"/>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ln>
                  <a:solidFill>
                    <a:schemeClr val="tx1">
                      <a:alpha val="39000"/>
                    </a:schemeClr>
                  </a:solidFill>
                </a:ln>
                <a:solidFill>
                  <a:schemeClr val="dk1"/>
                </a:solidFill>
                <a:latin typeface="+mn-lt"/>
                <a:ea typeface="+mn-ea"/>
                <a:cs typeface="+mn-cs"/>
              </a:defRPr>
            </a:pPr>
            <a:endParaRPr lang="ru-KZ"/>
          </a:p>
        </c:txPr>
        <c:crossAx val="833955439"/>
        <c:crosses val="autoZero"/>
        <c:auto val="1"/>
        <c:lblAlgn val="ctr"/>
        <c:lblOffset val="100"/>
        <c:noMultiLvlLbl val="0"/>
      </c:catAx>
      <c:valAx>
        <c:axId val="833955439"/>
        <c:scaling>
          <c:orientation val="minMax"/>
          <c:max val="200"/>
          <c:min val="0"/>
        </c:scaling>
        <c:delete val="0"/>
        <c:axPos val="l"/>
        <c:title>
          <c:tx>
            <c:rich>
              <a:bodyPr rot="-5400000" spcFirstLastPara="1" vertOverflow="ellipsis" vert="horz" wrap="square" anchor="ctr" anchorCtr="1"/>
              <a:lstStyle/>
              <a:p>
                <a:pPr>
                  <a:defRPr sz="900" b="0" i="0" u="none" strike="noStrike" kern="1200" cap="all" baseline="0">
                    <a:ln>
                      <a:solidFill>
                        <a:schemeClr val="tx1">
                          <a:alpha val="39000"/>
                        </a:schemeClr>
                      </a:solidFill>
                    </a:ln>
                    <a:solidFill>
                      <a:schemeClr val="dk1"/>
                    </a:solidFill>
                    <a:latin typeface="+mn-lt"/>
                    <a:ea typeface="+mn-ea"/>
                    <a:cs typeface="+mn-cs"/>
                  </a:defRPr>
                </a:pPr>
                <a:r>
                  <a:rPr lang="kk-KZ"/>
                  <a:t>Метан шығу мөлшері (</a:t>
                </a:r>
                <a:r>
                  <a:rPr lang="kk-KZ" sz="900" b="0" i="0" u="none" strike="noStrike" cap="all" baseline="0">
                    <a:effectLst/>
                  </a:rPr>
                  <a:t>мк</a:t>
                </a:r>
                <a:r>
                  <a:rPr lang="kk-KZ"/>
                  <a:t>моль/г)</a:t>
                </a:r>
              </a:p>
            </c:rich>
          </c:tx>
          <c:layout>
            <c:manualLayout>
              <c:xMode val="edge"/>
              <c:yMode val="edge"/>
              <c:x val="1.4141511469766088E-2"/>
              <c:y val="0.18422896880158021"/>
            </c:manualLayout>
          </c:layout>
          <c:overlay val="0"/>
          <c:spPr>
            <a:noFill/>
            <a:ln>
              <a:noFill/>
            </a:ln>
            <a:effectLst/>
          </c:spPr>
          <c:txPr>
            <a:bodyPr rot="-5400000" spcFirstLastPara="1" vertOverflow="ellipsis" vert="horz" wrap="square" anchor="ctr" anchorCtr="1"/>
            <a:lstStyle/>
            <a:p>
              <a:pPr>
                <a:defRPr sz="900" b="0" i="0" u="none" strike="noStrike" kern="1200" cap="all" baseline="0">
                  <a:ln>
                    <a:solidFill>
                      <a:schemeClr val="tx1">
                        <a:alpha val="39000"/>
                      </a:schemeClr>
                    </a:solidFill>
                  </a:ln>
                  <a:solidFill>
                    <a:schemeClr val="dk1"/>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ln>
                  <a:solidFill>
                    <a:schemeClr val="tx1">
                      <a:alpha val="39000"/>
                    </a:schemeClr>
                  </a:solidFill>
                </a:ln>
                <a:solidFill>
                  <a:schemeClr val="dk1"/>
                </a:solidFill>
                <a:latin typeface="+mn-lt"/>
                <a:ea typeface="+mn-ea"/>
                <a:cs typeface="+mn-cs"/>
              </a:defRPr>
            </a:pPr>
            <a:endParaRPr lang="ru-KZ"/>
          </a:p>
        </c:txPr>
        <c:crossAx val="833953039"/>
        <c:crosses val="autoZero"/>
        <c:crossBetween val="between"/>
        <c:majorUnit val="25"/>
      </c:valAx>
      <c:spPr>
        <a:noFill/>
        <a:ln>
          <a:noFill/>
        </a:ln>
        <a:effectLst/>
      </c:spPr>
    </c:plotArea>
    <c:legend>
      <c:legendPos val="t"/>
      <c:layout>
        <c:manualLayout>
          <c:xMode val="edge"/>
          <c:yMode val="edge"/>
          <c:x val="0.15303674038833101"/>
          <c:y val="0.10055632221230078"/>
          <c:w val="0.29405639782598875"/>
          <c:h val="0.40823459567554055"/>
        </c:manualLayout>
      </c:layout>
      <c:overlay val="0"/>
      <c:spPr>
        <a:solidFill>
          <a:schemeClr val="bg2"/>
        </a:solidFill>
        <a:ln>
          <a:noFill/>
        </a:ln>
        <a:effectLst/>
      </c:spPr>
      <c:txPr>
        <a:bodyPr rot="0" spcFirstLastPara="1" vertOverflow="ellipsis" vert="horz" wrap="square" anchor="ctr" anchorCtr="1"/>
        <a:lstStyle/>
        <a:p>
          <a:pPr>
            <a:defRPr sz="900" b="0" i="0" u="none" strike="noStrike" kern="1200" baseline="0">
              <a:ln>
                <a:solidFill>
                  <a:schemeClr val="tx1">
                    <a:alpha val="39000"/>
                  </a:schemeClr>
                </a:solidFill>
              </a:ln>
              <a:solidFill>
                <a:schemeClr val="dk1"/>
              </a:solidFill>
              <a:latin typeface="+mn-lt"/>
              <a:ea typeface="+mn-ea"/>
              <a:cs typeface="+mn-cs"/>
            </a:defRPr>
          </a:pPr>
          <a:endParaRPr lang="ru-K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noFill/>
      <a:round/>
    </a:ln>
    <a:effectLst/>
  </c:spPr>
  <c:txPr>
    <a:bodyPr/>
    <a:lstStyle/>
    <a:p>
      <a:pPr>
        <a:defRPr>
          <a:ln>
            <a:solidFill>
              <a:schemeClr val="tx1">
                <a:alpha val="39000"/>
              </a:schemeClr>
            </a:solidFill>
          </a:ln>
          <a:solidFill>
            <a:schemeClr val="dk1"/>
          </a:solidFill>
        </a:defRPr>
      </a:pPr>
      <a:endParaRPr lang="ru-KZ"/>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Общие"/>
          <w:gallery w:val="placeholder"/>
        </w:category>
        <w:types>
          <w:type w:val="bbPlcHdr"/>
        </w:types>
        <w:behaviors>
          <w:behavior w:val="content"/>
        </w:behaviors>
        <w:guid w:val="{600D1436-B50B-45DD-9F82-4A016A8B44BC}"/>
      </w:docPartPr>
      <w:docPartBody>
        <w:p w:rsidR="00552501" w:rsidRDefault="00C72B20">
          <w:r w:rsidRPr="003049A3">
            <w:rPr>
              <w:rStyle w:val="a3"/>
            </w:rPr>
            <w:t>Место для ввода текста.</w:t>
          </w:r>
        </w:p>
      </w:docPartBody>
    </w:docPart>
    <w:docPart>
      <w:docPartPr>
        <w:name w:val="7ABF9292DE7C4C8DBF8D3C0E2FCC7937"/>
        <w:category>
          <w:name w:val="Общие"/>
          <w:gallery w:val="placeholder"/>
        </w:category>
        <w:types>
          <w:type w:val="bbPlcHdr"/>
        </w:types>
        <w:behaviors>
          <w:behavior w:val="content"/>
        </w:behaviors>
        <w:guid w:val="{3BFF6BBE-6A49-4EA0-9420-D29DB957D0D1}"/>
      </w:docPartPr>
      <w:docPartBody>
        <w:p w:rsidR="00F20530" w:rsidRDefault="00552501" w:rsidP="00552501">
          <w:pPr>
            <w:pStyle w:val="7ABF9292DE7C4C8DBF8D3C0E2FCC7937"/>
          </w:pPr>
          <w:r w:rsidRPr="003049A3">
            <w:rPr>
              <w:rStyle w:val="a3"/>
            </w:rPr>
            <w:t>Место для ввода текста.</w:t>
          </w:r>
        </w:p>
      </w:docPartBody>
    </w:docPart>
    <w:docPart>
      <w:docPartPr>
        <w:name w:val="5861D94889744FBFA644FB14ACEB0F28"/>
        <w:category>
          <w:name w:val="Общие"/>
          <w:gallery w:val="placeholder"/>
        </w:category>
        <w:types>
          <w:type w:val="bbPlcHdr"/>
        </w:types>
        <w:behaviors>
          <w:behavior w:val="content"/>
        </w:behaviors>
        <w:guid w:val="{4C180351-C39B-4899-AFD6-377BAC78B4E3}"/>
      </w:docPartPr>
      <w:docPartBody>
        <w:p w:rsidR="00F84DA5" w:rsidRDefault="0028505C" w:rsidP="0028505C">
          <w:pPr>
            <w:pStyle w:val="5861D94889744FBFA644FB14ACEB0F28"/>
          </w:pPr>
          <w:r w:rsidRPr="003049A3">
            <w:rPr>
              <w:rStyle w:val="a3"/>
            </w:rPr>
            <w:t>Место для ввода текста.</w:t>
          </w:r>
        </w:p>
      </w:docPartBody>
    </w:docPart>
    <w:docPart>
      <w:docPartPr>
        <w:name w:val="95F81646B4304B56B48C8A21C6919006"/>
        <w:category>
          <w:name w:val="Общие"/>
          <w:gallery w:val="placeholder"/>
        </w:category>
        <w:types>
          <w:type w:val="bbPlcHdr"/>
        </w:types>
        <w:behaviors>
          <w:behavior w:val="content"/>
        </w:behaviors>
        <w:guid w:val="{26E2C12D-478D-469C-AC4F-2F016297567B}"/>
      </w:docPartPr>
      <w:docPartBody>
        <w:p w:rsidR="00D83B87" w:rsidRDefault="00F84DA5" w:rsidP="00F84DA5">
          <w:pPr>
            <w:pStyle w:val="95F81646B4304B56B48C8A21C6919006"/>
          </w:pPr>
          <w:r w:rsidRPr="003049A3">
            <w:rPr>
              <w:rStyle w:val="a3"/>
            </w:rPr>
            <w:t>Место для ввода текста.</w:t>
          </w:r>
        </w:p>
      </w:docPartBody>
    </w:docPart>
    <w:docPart>
      <w:docPartPr>
        <w:name w:val="F65CA0443835486ABB0B1A0E0D75D8EF"/>
        <w:category>
          <w:name w:val="Общие"/>
          <w:gallery w:val="placeholder"/>
        </w:category>
        <w:types>
          <w:type w:val="bbPlcHdr"/>
        </w:types>
        <w:behaviors>
          <w:behavior w:val="content"/>
        </w:behaviors>
        <w:guid w:val="{270D1AC5-745D-4618-8899-4CB8B4052537}"/>
      </w:docPartPr>
      <w:docPartBody>
        <w:p w:rsidR="00F64E29" w:rsidRDefault="004874DC" w:rsidP="004874DC">
          <w:pPr>
            <w:pStyle w:val="F65CA0443835486ABB0B1A0E0D75D8EF"/>
          </w:pPr>
          <w:r w:rsidRPr="003049A3">
            <w:rPr>
              <w:rStyle w:val="a3"/>
            </w:rPr>
            <w:t>Место для ввода текста.</w:t>
          </w:r>
        </w:p>
      </w:docPartBody>
    </w:docPart>
    <w:docPart>
      <w:docPartPr>
        <w:name w:val="A3AAF22EE73F463382624E5BC9E49A6F"/>
        <w:category>
          <w:name w:val="Общие"/>
          <w:gallery w:val="placeholder"/>
        </w:category>
        <w:types>
          <w:type w:val="bbPlcHdr"/>
        </w:types>
        <w:behaviors>
          <w:behavior w:val="content"/>
        </w:behaviors>
        <w:guid w:val="{F7BBFEE5-4C1D-4B8C-A85E-76F72F170CB5}"/>
      </w:docPartPr>
      <w:docPartBody>
        <w:p w:rsidR="008A287A" w:rsidRDefault="00C22983" w:rsidP="00C22983">
          <w:pPr>
            <w:pStyle w:val="A3AAF22EE73F463382624E5BC9E49A6F"/>
          </w:pPr>
          <w:r w:rsidRPr="003049A3">
            <w:rPr>
              <w:rStyle w:val="a3"/>
            </w:rPr>
            <w:t>Место для ввода текста.</w:t>
          </w:r>
        </w:p>
      </w:docPartBody>
    </w:docPart>
    <w:docPart>
      <w:docPartPr>
        <w:name w:val="766B9DE353BD4763A978E8F02A782E11"/>
        <w:category>
          <w:name w:val="Общие"/>
          <w:gallery w:val="placeholder"/>
        </w:category>
        <w:types>
          <w:type w:val="bbPlcHdr"/>
        </w:types>
        <w:behaviors>
          <w:behavior w:val="content"/>
        </w:behaviors>
        <w:guid w:val="{54E6E5AB-E20C-4FFD-BC1B-6B00DEF37029}"/>
      </w:docPartPr>
      <w:docPartBody>
        <w:p w:rsidR="008A287A" w:rsidRDefault="00C22983" w:rsidP="00C22983">
          <w:pPr>
            <w:pStyle w:val="766B9DE353BD4763A978E8F02A782E11"/>
          </w:pPr>
          <w:r w:rsidRPr="003049A3">
            <w:rPr>
              <w:rStyle w:val="a3"/>
            </w:rPr>
            <w:t>Место для ввода текста.</w:t>
          </w:r>
        </w:p>
      </w:docPartBody>
    </w:docPart>
    <w:docPart>
      <w:docPartPr>
        <w:name w:val="1FF51C03B211439980A67A9E1F705E85"/>
        <w:category>
          <w:name w:val="Общие"/>
          <w:gallery w:val="placeholder"/>
        </w:category>
        <w:types>
          <w:type w:val="bbPlcHdr"/>
        </w:types>
        <w:behaviors>
          <w:behavior w:val="content"/>
        </w:behaviors>
        <w:guid w:val="{BC9296F8-8F43-4479-A2AF-796AA9EF080E}"/>
      </w:docPartPr>
      <w:docPartBody>
        <w:p w:rsidR="00867649" w:rsidRDefault="00124676" w:rsidP="00124676">
          <w:pPr>
            <w:pStyle w:val="1FF51C03B211439980A67A9E1F705E85"/>
          </w:pPr>
          <w:r w:rsidRPr="003049A3">
            <w:rPr>
              <w:rStyle w:val="a3"/>
            </w:rPr>
            <w:t>Место для ввода текста.</w:t>
          </w:r>
        </w:p>
      </w:docPartBody>
    </w:docPart>
    <w:docPart>
      <w:docPartPr>
        <w:name w:val="66D7AFA7AC96444F936D4DAA62697560"/>
        <w:category>
          <w:name w:val="Общие"/>
          <w:gallery w:val="placeholder"/>
        </w:category>
        <w:types>
          <w:type w:val="bbPlcHdr"/>
        </w:types>
        <w:behaviors>
          <w:behavior w:val="content"/>
        </w:behaviors>
        <w:guid w:val="{CA85A319-881E-4CA9-A79B-4BD36EEA7769}"/>
      </w:docPartPr>
      <w:docPartBody>
        <w:p w:rsidR="005F4550" w:rsidRDefault="009E6865" w:rsidP="009E6865">
          <w:pPr>
            <w:pStyle w:val="66D7AFA7AC96444F936D4DAA62697560"/>
          </w:pPr>
          <w:r w:rsidRPr="003049A3">
            <w:rPr>
              <w:rStyle w:val="a3"/>
            </w:rPr>
            <w:t>Место для ввода текста.</w:t>
          </w:r>
        </w:p>
      </w:docPartBody>
    </w:docPart>
    <w:docPart>
      <w:docPartPr>
        <w:name w:val="1045EB4D67D74D20833672E01D0ABB66"/>
        <w:category>
          <w:name w:val="Общие"/>
          <w:gallery w:val="placeholder"/>
        </w:category>
        <w:types>
          <w:type w:val="bbPlcHdr"/>
        </w:types>
        <w:behaviors>
          <w:behavior w:val="content"/>
        </w:behaviors>
        <w:guid w:val="{D9D363AF-BE49-4A07-BD71-623AF795F1AE}"/>
      </w:docPartPr>
      <w:docPartBody>
        <w:p w:rsidR="005F4550" w:rsidRDefault="009E6865" w:rsidP="009E6865">
          <w:pPr>
            <w:pStyle w:val="1045EB4D67D74D20833672E01D0ABB66"/>
          </w:pPr>
          <w:r w:rsidRPr="003049A3">
            <w:rPr>
              <w:rStyle w:val="a3"/>
            </w:rPr>
            <w:t>Место для ввода текста.</w:t>
          </w:r>
        </w:p>
      </w:docPartBody>
    </w:docPart>
    <w:docPart>
      <w:docPartPr>
        <w:name w:val="162328AFF9CE43BCBB84C339A883F93D"/>
        <w:category>
          <w:name w:val="Общие"/>
          <w:gallery w:val="placeholder"/>
        </w:category>
        <w:types>
          <w:type w:val="bbPlcHdr"/>
        </w:types>
        <w:behaviors>
          <w:behavior w:val="content"/>
        </w:behaviors>
        <w:guid w:val="{ED530719-5471-460E-8BE1-4B45A6E98BD8}"/>
      </w:docPartPr>
      <w:docPartBody>
        <w:p w:rsidR="005F4550" w:rsidRDefault="009E6865" w:rsidP="009E6865">
          <w:pPr>
            <w:pStyle w:val="162328AFF9CE43BCBB84C339A883F93D"/>
          </w:pPr>
          <w:r w:rsidRPr="003049A3">
            <w:rPr>
              <w:rStyle w:val="a3"/>
            </w:rPr>
            <w:t>Место для ввода текста.</w:t>
          </w:r>
        </w:p>
      </w:docPartBody>
    </w:docPart>
    <w:docPart>
      <w:docPartPr>
        <w:name w:val="B74DF31F42D34887B836948AACB85118"/>
        <w:category>
          <w:name w:val="Общие"/>
          <w:gallery w:val="placeholder"/>
        </w:category>
        <w:types>
          <w:type w:val="bbPlcHdr"/>
        </w:types>
        <w:behaviors>
          <w:behavior w:val="content"/>
        </w:behaviors>
        <w:guid w:val="{09BFCBDA-62E4-42C8-B223-DFC939446B4A}"/>
      </w:docPartPr>
      <w:docPartBody>
        <w:p w:rsidR="005F4550" w:rsidRDefault="009E6865" w:rsidP="009E6865">
          <w:pPr>
            <w:pStyle w:val="B74DF31F42D34887B836948AACB85118"/>
          </w:pPr>
          <w:r w:rsidRPr="003049A3">
            <w:rPr>
              <w:rStyle w:val="a3"/>
            </w:rPr>
            <w:t>Место для ввода текста.</w:t>
          </w:r>
        </w:p>
      </w:docPartBody>
    </w:docPart>
    <w:docPart>
      <w:docPartPr>
        <w:name w:val="2EFAA90CADB5458181F2AFA5CD1B7243"/>
        <w:category>
          <w:name w:val="Общие"/>
          <w:gallery w:val="placeholder"/>
        </w:category>
        <w:types>
          <w:type w:val="bbPlcHdr"/>
        </w:types>
        <w:behaviors>
          <w:behavior w:val="content"/>
        </w:behaviors>
        <w:guid w:val="{D836971A-AECC-4DA0-9D3A-D840C8A465E4}"/>
      </w:docPartPr>
      <w:docPartBody>
        <w:p w:rsidR="005F4550" w:rsidRDefault="009E6865" w:rsidP="009E6865">
          <w:pPr>
            <w:pStyle w:val="2EFAA90CADB5458181F2AFA5CD1B7243"/>
          </w:pPr>
          <w:r w:rsidRPr="003049A3">
            <w:rPr>
              <w:rStyle w:val="a3"/>
            </w:rPr>
            <w:t>Место для ввода текста.</w:t>
          </w:r>
        </w:p>
      </w:docPartBody>
    </w:docPart>
    <w:docPart>
      <w:docPartPr>
        <w:name w:val="74FE2FC8AC1C4608BCB681593D788917"/>
        <w:category>
          <w:name w:val="Общие"/>
          <w:gallery w:val="placeholder"/>
        </w:category>
        <w:types>
          <w:type w:val="bbPlcHdr"/>
        </w:types>
        <w:behaviors>
          <w:behavior w:val="content"/>
        </w:behaviors>
        <w:guid w:val="{C6A05F02-856F-457D-83BD-1B9558F100D9}"/>
      </w:docPartPr>
      <w:docPartBody>
        <w:p w:rsidR="005F4550" w:rsidRDefault="009E6865" w:rsidP="009E6865">
          <w:pPr>
            <w:pStyle w:val="74FE2FC8AC1C4608BCB681593D788917"/>
          </w:pPr>
          <w:r w:rsidRPr="003049A3">
            <w:rPr>
              <w:rStyle w:val="a3"/>
            </w:rPr>
            <w:t>Место для ввода текста.</w:t>
          </w:r>
        </w:p>
      </w:docPartBody>
    </w:docPart>
    <w:docPart>
      <w:docPartPr>
        <w:name w:val="7AC816C7751A46DDAEB6C8E590F964BD"/>
        <w:category>
          <w:name w:val="Общие"/>
          <w:gallery w:val="placeholder"/>
        </w:category>
        <w:types>
          <w:type w:val="bbPlcHdr"/>
        </w:types>
        <w:behaviors>
          <w:behavior w:val="content"/>
        </w:behaviors>
        <w:guid w:val="{B984CA2D-ADCC-4046-AF1F-F41796E2A383}"/>
      </w:docPartPr>
      <w:docPartBody>
        <w:p w:rsidR="005F4550" w:rsidRDefault="009E6865" w:rsidP="009E6865">
          <w:pPr>
            <w:pStyle w:val="7AC816C7751A46DDAEB6C8E590F964BD"/>
          </w:pPr>
          <w:r w:rsidRPr="003049A3">
            <w:rPr>
              <w:rStyle w:val="a3"/>
            </w:rPr>
            <w:t>Место для ввода текста.</w:t>
          </w:r>
        </w:p>
      </w:docPartBody>
    </w:docPart>
    <w:docPart>
      <w:docPartPr>
        <w:name w:val="314BF4CAAB234AD9B2545677BC8A7647"/>
        <w:category>
          <w:name w:val="Общие"/>
          <w:gallery w:val="placeholder"/>
        </w:category>
        <w:types>
          <w:type w:val="bbPlcHdr"/>
        </w:types>
        <w:behaviors>
          <w:behavior w:val="content"/>
        </w:behaviors>
        <w:guid w:val="{5405599F-C358-4959-B666-CB2E39DD3F31}"/>
      </w:docPartPr>
      <w:docPartBody>
        <w:p w:rsidR="005F4550" w:rsidRDefault="009E6865" w:rsidP="009E6865">
          <w:pPr>
            <w:pStyle w:val="314BF4CAAB234AD9B2545677BC8A7647"/>
          </w:pPr>
          <w:r w:rsidRPr="003049A3">
            <w:rPr>
              <w:rStyle w:val="a3"/>
            </w:rPr>
            <w:t>Место для ввода текста.</w:t>
          </w:r>
        </w:p>
      </w:docPartBody>
    </w:docPart>
    <w:docPart>
      <w:docPartPr>
        <w:name w:val="BCFA64C52B3C495EA315A1DB6AB0E784"/>
        <w:category>
          <w:name w:val="Общие"/>
          <w:gallery w:val="placeholder"/>
        </w:category>
        <w:types>
          <w:type w:val="bbPlcHdr"/>
        </w:types>
        <w:behaviors>
          <w:behavior w:val="content"/>
        </w:behaviors>
        <w:guid w:val="{E6067E9B-E385-40D4-B0A9-FCB191A0D76C}"/>
      </w:docPartPr>
      <w:docPartBody>
        <w:p w:rsidR="005F4550" w:rsidRDefault="009E6865" w:rsidP="009E6865">
          <w:pPr>
            <w:pStyle w:val="BCFA64C52B3C495EA315A1DB6AB0E784"/>
          </w:pPr>
          <w:r w:rsidRPr="003049A3">
            <w:rPr>
              <w:rStyle w:val="a3"/>
            </w:rPr>
            <w:t>Место для ввода текста.</w:t>
          </w:r>
        </w:p>
      </w:docPartBody>
    </w:docPart>
    <w:docPart>
      <w:docPartPr>
        <w:name w:val="C815B324C3A6459EA0254FF7F9F3CB56"/>
        <w:category>
          <w:name w:val="Общие"/>
          <w:gallery w:val="placeholder"/>
        </w:category>
        <w:types>
          <w:type w:val="bbPlcHdr"/>
        </w:types>
        <w:behaviors>
          <w:behavior w:val="content"/>
        </w:behaviors>
        <w:guid w:val="{F74BE42A-B277-4186-B735-60490BE5A2F3}"/>
      </w:docPartPr>
      <w:docPartBody>
        <w:p w:rsidR="00D51116" w:rsidRDefault="00A210F1" w:rsidP="00A210F1">
          <w:pPr>
            <w:pStyle w:val="C815B324C3A6459EA0254FF7F9F3CB56"/>
          </w:pPr>
          <w:r w:rsidRPr="003049A3">
            <w:rPr>
              <w:rStyle w:val="a3"/>
            </w:rPr>
            <w:t>Место для ввода текста.</w:t>
          </w:r>
        </w:p>
      </w:docPartBody>
    </w:docPart>
    <w:docPart>
      <w:docPartPr>
        <w:name w:val="7983750BC02147748EF5FB1344E02602"/>
        <w:category>
          <w:name w:val="Общие"/>
          <w:gallery w:val="placeholder"/>
        </w:category>
        <w:types>
          <w:type w:val="bbPlcHdr"/>
        </w:types>
        <w:behaviors>
          <w:behavior w:val="content"/>
        </w:behaviors>
        <w:guid w:val="{2689A1A4-D803-4DF1-85DC-68689404E37B}"/>
      </w:docPartPr>
      <w:docPartBody>
        <w:p w:rsidR="002D02BF" w:rsidRDefault="00F01D51" w:rsidP="00F01D51">
          <w:pPr>
            <w:pStyle w:val="7983750BC02147748EF5FB1344E02602"/>
          </w:pPr>
          <w:r w:rsidRPr="003049A3">
            <w:rPr>
              <w:rStyle w:val="a3"/>
            </w:rPr>
            <w:t>Место для ввода текста.</w:t>
          </w:r>
        </w:p>
      </w:docPartBody>
    </w:docPart>
    <w:docPart>
      <w:docPartPr>
        <w:name w:val="C2AB34C2AE3840259D15213CC28C176D"/>
        <w:category>
          <w:name w:val="Общие"/>
          <w:gallery w:val="placeholder"/>
        </w:category>
        <w:types>
          <w:type w:val="bbPlcHdr"/>
        </w:types>
        <w:behaviors>
          <w:behavior w:val="content"/>
        </w:behaviors>
        <w:guid w:val="{45C37699-E6E2-47C0-A21B-3E57984427AB}"/>
      </w:docPartPr>
      <w:docPartBody>
        <w:p w:rsidR="002D02BF" w:rsidRDefault="00F01D51" w:rsidP="00F01D51">
          <w:pPr>
            <w:pStyle w:val="C2AB34C2AE3840259D15213CC28C176D"/>
          </w:pPr>
          <w:r w:rsidRPr="003049A3">
            <w:rPr>
              <w:rStyle w:val="a3"/>
            </w:rPr>
            <w:t>Место для ввода текста.</w:t>
          </w:r>
        </w:p>
      </w:docPartBody>
    </w:docPart>
    <w:docPart>
      <w:docPartPr>
        <w:name w:val="18D495B0C3604713B4DC9A53D56B517B"/>
        <w:category>
          <w:name w:val="Общие"/>
          <w:gallery w:val="placeholder"/>
        </w:category>
        <w:types>
          <w:type w:val="bbPlcHdr"/>
        </w:types>
        <w:behaviors>
          <w:behavior w:val="content"/>
        </w:behaviors>
        <w:guid w:val="{45566DE3-A19A-4452-9D82-4CDEFAF5E494}"/>
      </w:docPartPr>
      <w:docPartBody>
        <w:p w:rsidR="002D02BF" w:rsidRDefault="00F01D51" w:rsidP="00F01D51">
          <w:pPr>
            <w:pStyle w:val="18D495B0C3604713B4DC9A53D56B517B"/>
          </w:pPr>
          <w:r w:rsidRPr="003049A3">
            <w:rPr>
              <w:rStyle w:val="a3"/>
            </w:rPr>
            <w:t>Место для ввода текста.</w:t>
          </w:r>
        </w:p>
      </w:docPartBody>
    </w:docPart>
    <w:docPart>
      <w:docPartPr>
        <w:name w:val="847DD86A354E44F4822DA7EEF63A8D60"/>
        <w:category>
          <w:name w:val="Общие"/>
          <w:gallery w:val="placeholder"/>
        </w:category>
        <w:types>
          <w:type w:val="bbPlcHdr"/>
        </w:types>
        <w:behaviors>
          <w:behavior w:val="content"/>
        </w:behaviors>
        <w:guid w:val="{62997253-3A0C-4038-8FFC-028C46AED7EF}"/>
      </w:docPartPr>
      <w:docPartBody>
        <w:p w:rsidR="00285A92" w:rsidRDefault="002D02BF" w:rsidP="002D02BF">
          <w:pPr>
            <w:pStyle w:val="847DD86A354E44F4822DA7EEF63A8D60"/>
          </w:pPr>
          <w:r w:rsidRPr="003049A3">
            <w:rPr>
              <w:rStyle w:val="a3"/>
            </w:rPr>
            <w:t>Место для ввода текста.</w:t>
          </w:r>
        </w:p>
      </w:docPartBody>
    </w:docPart>
    <w:docPart>
      <w:docPartPr>
        <w:name w:val="75DDCB8BA4124EC3865BE14CC4089C74"/>
        <w:category>
          <w:name w:val="Общие"/>
          <w:gallery w:val="placeholder"/>
        </w:category>
        <w:types>
          <w:type w:val="bbPlcHdr"/>
        </w:types>
        <w:behaviors>
          <w:behavior w:val="content"/>
        </w:behaviors>
        <w:guid w:val="{6F946ABD-E9C0-41DA-A31A-93C9FCDA8490}"/>
      </w:docPartPr>
      <w:docPartBody>
        <w:p w:rsidR="00285A92" w:rsidRDefault="002D02BF" w:rsidP="002D02BF">
          <w:pPr>
            <w:pStyle w:val="75DDCB8BA4124EC3865BE14CC4089C74"/>
          </w:pPr>
          <w:r w:rsidRPr="003049A3">
            <w:rPr>
              <w:rStyle w:val="a3"/>
            </w:rPr>
            <w:t>Место для ввода текста.</w:t>
          </w:r>
        </w:p>
      </w:docPartBody>
    </w:docPart>
    <w:docPart>
      <w:docPartPr>
        <w:name w:val="09EB1B1224DD46F8AC35F555DD8491B7"/>
        <w:category>
          <w:name w:val="Общие"/>
          <w:gallery w:val="placeholder"/>
        </w:category>
        <w:types>
          <w:type w:val="bbPlcHdr"/>
        </w:types>
        <w:behaviors>
          <w:behavior w:val="content"/>
        </w:behaviors>
        <w:guid w:val="{9DC3D9C0-5FCA-46FE-B73B-74A643C7F896}"/>
      </w:docPartPr>
      <w:docPartBody>
        <w:p w:rsidR="00285A92" w:rsidRDefault="002D02BF" w:rsidP="002D02BF">
          <w:pPr>
            <w:pStyle w:val="09EB1B1224DD46F8AC35F555DD8491B7"/>
          </w:pPr>
          <w:r w:rsidRPr="003049A3">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 w:name="Arial">
    <w:panose1 w:val="020B0604020202020204"/>
    <w:charset w:val="CC"/>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2B20"/>
    <w:rsid w:val="00000D46"/>
    <w:rsid w:val="00013F92"/>
    <w:rsid w:val="00033582"/>
    <w:rsid w:val="000A7043"/>
    <w:rsid w:val="000C6F75"/>
    <w:rsid w:val="000D15A1"/>
    <w:rsid w:val="000E02F8"/>
    <w:rsid w:val="000F06FB"/>
    <w:rsid w:val="00112AED"/>
    <w:rsid w:val="00120152"/>
    <w:rsid w:val="00124676"/>
    <w:rsid w:val="001263CE"/>
    <w:rsid w:val="0013577C"/>
    <w:rsid w:val="0017415B"/>
    <w:rsid w:val="001D565B"/>
    <w:rsid w:val="001E7ED1"/>
    <w:rsid w:val="001F4715"/>
    <w:rsid w:val="00207D5A"/>
    <w:rsid w:val="0024451F"/>
    <w:rsid w:val="00264C6C"/>
    <w:rsid w:val="00270C16"/>
    <w:rsid w:val="0028505C"/>
    <w:rsid w:val="00285A92"/>
    <w:rsid w:val="002B1864"/>
    <w:rsid w:val="002C2DEA"/>
    <w:rsid w:val="002D02BF"/>
    <w:rsid w:val="002D2CDA"/>
    <w:rsid w:val="002F5F29"/>
    <w:rsid w:val="00325D3B"/>
    <w:rsid w:val="003B2794"/>
    <w:rsid w:val="003D3ABF"/>
    <w:rsid w:val="003F4784"/>
    <w:rsid w:val="00472AC7"/>
    <w:rsid w:val="00481CFD"/>
    <w:rsid w:val="004874DC"/>
    <w:rsid w:val="00535464"/>
    <w:rsid w:val="0053746F"/>
    <w:rsid w:val="00552501"/>
    <w:rsid w:val="005658B8"/>
    <w:rsid w:val="00575C80"/>
    <w:rsid w:val="005869B2"/>
    <w:rsid w:val="00586CAA"/>
    <w:rsid w:val="00593821"/>
    <w:rsid w:val="005A1D9F"/>
    <w:rsid w:val="005E1EDC"/>
    <w:rsid w:val="005F4550"/>
    <w:rsid w:val="00624A4B"/>
    <w:rsid w:val="00687E0D"/>
    <w:rsid w:val="006B3FC3"/>
    <w:rsid w:val="006C2CDD"/>
    <w:rsid w:val="00735C56"/>
    <w:rsid w:val="007611B2"/>
    <w:rsid w:val="00782E00"/>
    <w:rsid w:val="007A5A37"/>
    <w:rsid w:val="007B0E4F"/>
    <w:rsid w:val="00801F77"/>
    <w:rsid w:val="00803917"/>
    <w:rsid w:val="00822A67"/>
    <w:rsid w:val="00867649"/>
    <w:rsid w:val="00886636"/>
    <w:rsid w:val="00895631"/>
    <w:rsid w:val="008A287A"/>
    <w:rsid w:val="008A47A5"/>
    <w:rsid w:val="0091326A"/>
    <w:rsid w:val="00927064"/>
    <w:rsid w:val="00935022"/>
    <w:rsid w:val="009478B0"/>
    <w:rsid w:val="00971261"/>
    <w:rsid w:val="009A2A56"/>
    <w:rsid w:val="009C08F7"/>
    <w:rsid w:val="009C70B6"/>
    <w:rsid w:val="009D4DAE"/>
    <w:rsid w:val="009E6865"/>
    <w:rsid w:val="00A00AAE"/>
    <w:rsid w:val="00A1021A"/>
    <w:rsid w:val="00A15C2A"/>
    <w:rsid w:val="00A16D24"/>
    <w:rsid w:val="00A210F1"/>
    <w:rsid w:val="00A3297F"/>
    <w:rsid w:val="00A35AA1"/>
    <w:rsid w:val="00A44788"/>
    <w:rsid w:val="00A879D5"/>
    <w:rsid w:val="00A94272"/>
    <w:rsid w:val="00AA1C32"/>
    <w:rsid w:val="00AF7587"/>
    <w:rsid w:val="00B35FE3"/>
    <w:rsid w:val="00B44816"/>
    <w:rsid w:val="00B466D9"/>
    <w:rsid w:val="00B83901"/>
    <w:rsid w:val="00B86157"/>
    <w:rsid w:val="00B967BD"/>
    <w:rsid w:val="00BC3793"/>
    <w:rsid w:val="00BE0DEB"/>
    <w:rsid w:val="00BE0E55"/>
    <w:rsid w:val="00C22983"/>
    <w:rsid w:val="00C53DB7"/>
    <w:rsid w:val="00C72B20"/>
    <w:rsid w:val="00C94C63"/>
    <w:rsid w:val="00CB0827"/>
    <w:rsid w:val="00CC2857"/>
    <w:rsid w:val="00CF7510"/>
    <w:rsid w:val="00D32348"/>
    <w:rsid w:val="00D41606"/>
    <w:rsid w:val="00D51116"/>
    <w:rsid w:val="00D628B7"/>
    <w:rsid w:val="00D83B87"/>
    <w:rsid w:val="00DB040D"/>
    <w:rsid w:val="00DE1592"/>
    <w:rsid w:val="00DE72A1"/>
    <w:rsid w:val="00DF2A7A"/>
    <w:rsid w:val="00E23E62"/>
    <w:rsid w:val="00E60C3E"/>
    <w:rsid w:val="00E63441"/>
    <w:rsid w:val="00E87F3F"/>
    <w:rsid w:val="00F01D51"/>
    <w:rsid w:val="00F0446E"/>
    <w:rsid w:val="00F10174"/>
    <w:rsid w:val="00F20530"/>
    <w:rsid w:val="00F52A1F"/>
    <w:rsid w:val="00F64E29"/>
    <w:rsid w:val="00F7713C"/>
    <w:rsid w:val="00F84DA5"/>
    <w:rsid w:val="00FA62C4"/>
    <w:rsid w:val="00FA7546"/>
    <w:rsid w:val="00FB1462"/>
    <w:rsid w:val="00FC60F4"/>
    <w:rsid w:val="00FF05EA"/>
  </w:rsids>
  <m:mathPr>
    <m:mathFont m:val="Cambria Math"/>
    <m:brkBin m:val="before"/>
    <m:brkBinSub m:val="--"/>
    <m:smallFrac m:val="0"/>
    <m:dispDef/>
    <m:lMargin m:val="0"/>
    <m:rMargin m:val="0"/>
    <m:defJc m:val="centerGroup"/>
    <m:wrapIndent m:val="1440"/>
    <m:intLim m:val="subSup"/>
    <m:naryLim m:val="undOvr"/>
  </m:mathPr>
  <w:themeFontLang w:val="ru-KZ"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ru-KZ"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2D02BF"/>
    <w:rPr>
      <w:color w:val="666666"/>
    </w:rPr>
  </w:style>
  <w:style w:type="paragraph" w:customStyle="1" w:styleId="7ABF9292DE7C4C8DBF8D3C0E2FCC7937">
    <w:name w:val="7ABF9292DE7C4C8DBF8D3C0E2FCC7937"/>
    <w:rsid w:val="00552501"/>
  </w:style>
  <w:style w:type="paragraph" w:customStyle="1" w:styleId="5861D94889744FBFA644FB14ACEB0F28">
    <w:name w:val="5861D94889744FBFA644FB14ACEB0F28"/>
    <w:rsid w:val="0028505C"/>
  </w:style>
  <w:style w:type="paragraph" w:customStyle="1" w:styleId="95F81646B4304B56B48C8A21C6919006">
    <w:name w:val="95F81646B4304B56B48C8A21C6919006"/>
    <w:rsid w:val="00F84DA5"/>
  </w:style>
  <w:style w:type="paragraph" w:customStyle="1" w:styleId="F65CA0443835486ABB0B1A0E0D75D8EF">
    <w:name w:val="F65CA0443835486ABB0B1A0E0D75D8EF"/>
    <w:rsid w:val="004874DC"/>
  </w:style>
  <w:style w:type="paragraph" w:customStyle="1" w:styleId="A3AAF22EE73F463382624E5BC9E49A6F">
    <w:name w:val="A3AAF22EE73F463382624E5BC9E49A6F"/>
    <w:rsid w:val="00C22983"/>
  </w:style>
  <w:style w:type="paragraph" w:customStyle="1" w:styleId="766B9DE353BD4763A978E8F02A782E11">
    <w:name w:val="766B9DE353BD4763A978E8F02A782E11"/>
    <w:rsid w:val="00C22983"/>
  </w:style>
  <w:style w:type="paragraph" w:customStyle="1" w:styleId="1FF51C03B211439980A67A9E1F705E85">
    <w:name w:val="1FF51C03B211439980A67A9E1F705E85"/>
    <w:rsid w:val="00124676"/>
    <w:rPr>
      <w:lang w:eastAsia="ru-KZ"/>
    </w:rPr>
  </w:style>
  <w:style w:type="paragraph" w:customStyle="1" w:styleId="66D7AFA7AC96444F936D4DAA62697560">
    <w:name w:val="66D7AFA7AC96444F936D4DAA62697560"/>
    <w:rsid w:val="009E6865"/>
    <w:rPr>
      <w:lang w:eastAsia="ru-KZ"/>
    </w:rPr>
  </w:style>
  <w:style w:type="paragraph" w:customStyle="1" w:styleId="1045EB4D67D74D20833672E01D0ABB66">
    <w:name w:val="1045EB4D67D74D20833672E01D0ABB66"/>
    <w:rsid w:val="009E6865"/>
    <w:rPr>
      <w:lang w:eastAsia="ru-KZ"/>
    </w:rPr>
  </w:style>
  <w:style w:type="paragraph" w:customStyle="1" w:styleId="162328AFF9CE43BCBB84C339A883F93D">
    <w:name w:val="162328AFF9CE43BCBB84C339A883F93D"/>
    <w:rsid w:val="009E6865"/>
    <w:rPr>
      <w:lang w:eastAsia="ru-KZ"/>
    </w:rPr>
  </w:style>
  <w:style w:type="paragraph" w:customStyle="1" w:styleId="B74DF31F42D34887B836948AACB85118">
    <w:name w:val="B74DF31F42D34887B836948AACB85118"/>
    <w:rsid w:val="009E6865"/>
    <w:rPr>
      <w:lang w:eastAsia="ru-KZ"/>
    </w:rPr>
  </w:style>
  <w:style w:type="paragraph" w:customStyle="1" w:styleId="2EFAA90CADB5458181F2AFA5CD1B7243">
    <w:name w:val="2EFAA90CADB5458181F2AFA5CD1B7243"/>
    <w:rsid w:val="009E6865"/>
    <w:rPr>
      <w:lang w:eastAsia="ru-KZ"/>
    </w:rPr>
  </w:style>
  <w:style w:type="paragraph" w:customStyle="1" w:styleId="74FE2FC8AC1C4608BCB681593D788917">
    <w:name w:val="74FE2FC8AC1C4608BCB681593D788917"/>
    <w:rsid w:val="009E6865"/>
    <w:rPr>
      <w:lang w:eastAsia="ru-KZ"/>
    </w:rPr>
  </w:style>
  <w:style w:type="paragraph" w:customStyle="1" w:styleId="7AC816C7751A46DDAEB6C8E590F964BD">
    <w:name w:val="7AC816C7751A46DDAEB6C8E590F964BD"/>
    <w:rsid w:val="009E6865"/>
    <w:rPr>
      <w:lang w:eastAsia="ru-KZ"/>
    </w:rPr>
  </w:style>
  <w:style w:type="paragraph" w:customStyle="1" w:styleId="314BF4CAAB234AD9B2545677BC8A7647">
    <w:name w:val="314BF4CAAB234AD9B2545677BC8A7647"/>
    <w:rsid w:val="009E6865"/>
    <w:rPr>
      <w:lang w:eastAsia="ru-KZ"/>
    </w:rPr>
  </w:style>
  <w:style w:type="paragraph" w:customStyle="1" w:styleId="BCFA64C52B3C495EA315A1DB6AB0E784">
    <w:name w:val="BCFA64C52B3C495EA315A1DB6AB0E784"/>
    <w:rsid w:val="009E6865"/>
    <w:rPr>
      <w:lang w:eastAsia="ru-KZ"/>
    </w:rPr>
  </w:style>
  <w:style w:type="paragraph" w:customStyle="1" w:styleId="C815B324C3A6459EA0254FF7F9F3CB56">
    <w:name w:val="C815B324C3A6459EA0254FF7F9F3CB56"/>
    <w:rsid w:val="00A210F1"/>
    <w:rPr>
      <w:lang w:eastAsia="ru-KZ"/>
    </w:rPr>
  </w:style>
  <w:style w:type="paragraph" w:customStyle="1" w:styleId="7983750BC02147748EF5FB1344E02602">
    <w:name w:val="7983750BC02147748EF5FB1344E02602"/>
    <w:rsid w:val="00F01D51"/>
    <w:rPr>
      <w:lang w:eastAsia="ru-KZ"/>
    </w:rPr>
  </w:style>
  <w:style w:type="paragraph" w:customStyle="1" w:styleId="C2AB34C2AE3840259D15213CC28C176D">
    <w:name w:val="C2AB34C2AE3840259D15213CC28C176D"/>
    <w:rsid w:val="00F01D51"/>
    <w:rPr>
      <w:lang w:eastAsia="ru-KZ"/>
    </w:rPr>
  </w:style>
  <w:style w:type="paragraph" w:customStyle="1" w:styleId="18D495B0C3604713B4DC9A53D56B517B">
    <w:name w:val="18D495B0C3604713B4DC9A53D56B517B"/>
    <w:rsid w:val="00F01D51"/>
    <w:rPr>
      <w:lang w:eastAsia="ru-KZ"/>
    </w:rPr>
  </w:style>
  <w:style w:type="paragraph" w:customStyle="1" w:styleId="847DD86A354E44F4822DA7EEF63A8D60">
    <w:name w:val="847DD86A354E44F4822DA7EEF63A8D60"/>
    <w:rsid w:val="002D02BF"/>
    <w:rPr>
      <w:lang w:eastAsia="ru-KZ"/>
    </w:rPr>
  </w:style>
  <w:style w:type="paragraph" w:customStyle="1" w:styleId="75DDCB8BA4124EC3865BE14CC4089C74">
    <w:name w:val="75DDCB8BA4124EC3865BE14CC4089C74"/>
    <w:rsid w:val="002D02BF"/>
    <w:rPr>
      <w:lang w:eastAsia="ru-KZ"/>
    </w:rPr>
  </w:style>
  <w:style w:type="paragraph" w:customStyle="1" w:styleId="09EB1B1224DD46F8AC35F555DD8491B7">
    <w:name w:val="09EB1B1224DD46F8AC35F555DD8491B7"/>
    <w:rsid w:val="002D02BF"/>
    <w:rPr>
      <w:lang w:eastAsia="ru-KZ"/>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5A74E9F-513C-455F-93DA-FEB6370B805F}">
  <we:reference id="wa104382081" version="1.55.1.0" store="en-US" storeType="OMEX"/>
  <we:alternateReferences>
    <we:reference id="WA104382081" version="1.55.1.0" store="" storeType="OMEX"/>
  </we:alternateReferences>
  <we:properties>
    <we:property name="MENDELEY_CITATIONS" value="[{&quot;citationID&quot;:&quot;MENDELEY_CITATION_cdb14863-40c9-442e-aec7-9fb5dda3fdc6&quot;,&quot;properties&quot;:{&quot;noteIndex&quot;:0},&quot;isEdited&quot;:false,&quot;manualOverride&quot;:{&quot;isManuallyOverridden&quot;:false,&quot;citeprocText&quot;:&quot;[1]&quot;,&quot;manualOverrideText&quot;:&quot;&quot;},&quot;citationTag&quot;:&quot;MENDELEY_CITATION_v3_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&quot;,&quot;citationItems&quot;:[{&quot;id&quot;:&quot;ae022c0f-9b30-3cb4-9850-d6db730ba3e6&quot;,&quot;itemData&quot;:{&quot;type&quot;:&quot;article-journal&quot;,&quot;id&quot;:&quot;ae022c0f-9b30-3cb4-9850-d6db730ba3e6&quot;,&quot;title&quot;:&quot;Coal in the global energy scene&quot;,&quot;author&quot;:[{&quot;family&quot;:&quot;Balat&quot;,&quot;given&quot;:&quot;M.&quot;,&quot;parse-names&quot;:false,&quot;dropping-particle&quot;:&quot;&quot;,&quot;non-dropping-particle&quot;:&quot;&quot;}],&quot;container-title&quot;:&quot;Energy Sources, Part B: Economics, Planning and Policy&quot;,&quot;DOI&quot;:&quot;10.1080/15567240701758927&quot;,&quot;ISSN&quot;:&quot;15567249&quot;,&quot;issued&quot;:{&quot;date-parts&quot;:[[2010]]},&quot;abstract&quot;:&quot;World primary energy demand is expected to continue to grow steadily, as it has over the last two decades. To meet this need, the world will have to make the best possible use of the various energy sources available, including coal, the most abundant and affordable of the fossil fuels. Coal is often the only alternative when low-cost, cleaner energy sources are inadequate to meet growing energy demand. Developing countries use about 55% of the world's coal today; this share is expected to grow to 65% over the next 15 years. In the year 2050, coal will account for more than 34% of the world's primary energy demand. The aim of the present article is to investigate the contribution of coal to global energy demand and coal perspectives for several countries.&quot;,&quot;issue&quot;:&quot;1&quot;,&quot;volume&quot;:&quot;5&quot;,&quot;container-title-short&quot;:&quot;&quot;},&quot;isTemporary&quot;:false}]},{&quot;citationID&quot;:&quot;MENDELEY_CITATION_ba108dee-c9ff-427e-ab73-5c851d45a00c&quot;,&quot;properties&quot;:{&quot;noteIndex&quot;:0},&quot;isEdited&quot;:false,&quot;manualOverride&quot;:{&quot;isManuallyOverridden&quot;:false,&quot;citeprocText&quot;:&quot;[2]&quot;,&quot;manualOverrideText&quot;:&quot;&quot;},&quot;citationTag&quot;:&quot;MENDELEY_CITATION_v3_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&quot;,&quot;citationItems&quot;:[{&quot;id&quot;:&quot;ae4fc1e2-a546-3d45-a131-5bd55d897da3&quot;,&quot;itemData&quot;:{&quot;type&quot;:&quot;article&quot;,&quot;id&quot;:&quot;ae4fc1e2-a546-3d45-a131-5bd55d897da3&quot;,&quot;title&quot;:&quot;Microbial Co-processing and Beneficiation of Low-rank Coals for Clean Fuel Production: A Review&quot;,&quot;author&quot;:[{&quot;family&quot;:&quot;Akimbekov&quot;,&quot;given&quot;:&quot;Nuraly S.&quot;,&quot;parse-names&quot;:false,&quot;dropping-particle&quot;:&quot;&quot;,&quot;non-dropping-particle&quot;:&quot;&quot;},{&quot;family&quot;:&quot;Digel&quot;,&quot;given&quot;:&quot;Ilya&quot;,&quot;parse-names&quot;:false,&quot;dropping-particle&quot;:&quot;&quot;,&quot;non-dropping-particle&quot;:&quot;&quot;},{&quot;family&quot;:&quot;Marzhan&quot;,&quot;given&quot;:&quot;Kozhahmetova&quot;,&quot;parse-names&quot;:false,&quot;dropping-particle&quot;:&quot;&quot;,&quot;non-dropping-particle&quot;:&quot;&quot;},{&quot;family&quot;:&quot;Tastambek&quot;,&quot;given&quot;:&quot;Kuanysh T.&quot;,&quot;parse-names&quot;:false,&quot;dropping-particle&quot;:&quot;&quot;,&quot;non-dropping-particle&quot;:&quot;&quot;},{&quot;family&quot;:&quot;Sherelkhan&quot;,&quot;given&quot;:&quot;Dinara K.&quot;,&quot;parse-names&quot;:false,&quot;dropping-particle&quot;:&quot;&quot;,&quot;non-dropping-particle&quot;:&quot;&quot;},{&quot;family&quot;:&quot;Qiao&quot;,&quot;given&quot;:&quot;Xiaohui&quot;,&quot;parse-names&quot;:false,&quot;dropping-particle&quot;:&quot;&quot;,&quot;non-dropping-particle&quot;:&quot;&quot;}],&quot;container-title&quot;:&quot;Engineered Science&quot;,&quot;DOI&quot;:&quot;10.30919/es942&quot;,&quot;ISSN&quot;:&quot;25769898&quot;,&quot;issued&quot;:{&quot;date-parts&quot;:[[2023]]},&quot;abstract&quot;:&quot;Coal is a non-renewable fossil fuel combusted to generate power or used to produce liquid or gas fuels with high energy densities. The abundance of coal reserves and the dependence of many countries on coal as a cheap energy resource are the basis for the predicted expansion in coal consumption in the future. However, at the global level, there is a growing concern about the role of coal combustion in environmental pollution, global warming, and climate change. Consequently, it becomes imperative to consider and adopt novel technologies aimed at bridging the gap between demand and supply. These technologies must meet core eligibility criteria and demonstrate substantial benefits, including reduced adverse environmental impacts, improved utilization safety, and decreased gas emissions. This review aims at addressing these issues by means of microbial activities and/or microbial biomass. Firstly, combining low-rank coal and microbial biomass would allow for safe and effective coal utilization through different co-processing technologies to make valuable fuel products. Secondly, microorganisms associated with sulfur removal and dust suppression activities may facilitate \&quot;clean\&quot; coal production, promoting environmental impact reduction. Furthermore, biogenic coal-to-methane conversion by methanogenic microorganisms is an effective approach to generating high-quality gas. The literature reviewed here demonstrates that these technologies hold great potential for sustainably coping with ever-growing energy demand.&quot;,&quot;volume&quot;:&quot;25&quot;,&quot;container-title-short&quot;:&quot;&quot;},&quot;isTemporary&quot;:false}]},{&quot;citationID&quot;:&quot;MENDELEY_CITATION_3a7ac0ae-abf6-4306-936c-29767adf6549&quot;,&quot;properties&quot;:{&quot;noteIndex&quot;:0},&quot;isEdited&quot;:false,&quot;manualOverride&quot;:{&quot;isManuallyOverridden&quot;:false,&quot;citeprocText&quot;:&quot;[3]&quot;,&quot;manualOverrideText&quot;:&quot;&quot;},&quot;citationTag&quot;:&quot;MENDELEY_CITATION_v3_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&quot;,&quot;citationItems&quot;:[{&quot;id&quot;:&quot;e5a3a9d4-a1d2-3801-8191-105f765e3867&quot;,&quot;itemData&quot;:{&quot;type&quot;:&quot;article-journal&quot;,&quot;id&quot;:&quot;e5a3a9d4-a1d2-3801-8191-105f765e3867&quot;,&quot;title&quot;:&quot;Coal. Typology-Physics-Chemistry-Constitution&quot;,&quot;author&quot;:[{&quot;family&quot;:&quot;Alpern&quot;,&quot;given&quot;:&quot;B.&quot;,&quot;parse-names&quot;:false,&quot;dropping-particle&quot;:&quot;&quot;,&quot;non-dropping-particle&quot;:&quot;&quot;}],&quot;container-title&quot;:&quot;International Journal of Coal Geology&quot;,&quot;container-title-short&quot;:&quot;Int J Coal Geol&quot;,&quot;DOI&quot;:&quot;10.1016/0166-5162(94)90013-2&quot;,&quot;ISSN&quot;:&quot;01665162&quot;,&quot;issued&quot;:{&quot;date-parts&quot;:[[1994]]},&quot;abstract&quot;:&quot;The present edition contains 1000 pages compared to the 514 pages of its predecessors of 1961 and 1981. The number of illustrations has greatly increased from 253 to 574 and that of the tables from 76 to 208. These figures amply testify to the increase in coal research. Compared with its former editions, the present book treats a considerable number of new subjects: modern concepts of geotectonics and of organic geochemistry; the problem of pseudohomogeneity of vitrinite; developments of the classification and systematics of coals and coal components (macerals); an exposé on electron microscopy and the most important instrumental physical methods of analysis (FTIR, NMR, ESCA and analytical pyrolysis combined with gas chromatography and mass spectroscopy); the principles of physical-statistical structure analysis based on the concept of additivity of a large number of molar functions; a revision of Seyler's ideas of discrete steps in coalification; an essay on coal fluorescence; and the survey on magnetic properties - magnetic susceptibility and magnetic resonance - is considerably enlarged. A completely new chapter is added on cohesion and adhesion phenomena as found in coals. The chapter on solvent extraction and solubilisation issignificantly enlarged and new concepts are discussed. The actions of hydrogen, molecular oxygen and oxidising agents on coal are updated and a newly written chapter treats the grand processes of coal conversion (combustion, gasification, carbonisation and liquefaction). Coal constitution in its diverse aspects is revised with a practically complete survey of many proposed coal models. Essays on synthetic coal analogues and on the simulation of natural coalification are added. Also new is the compendium, a set of comprehensive tables, containing the most important numerical data of this book in a fullycomparative form.Every chapter has its own bibliography, divided into general references (leading books on the treated subject) and special references, which are quotations of scientific papers discussed in the text. The extensive subject index, complete index of names and the compendium are provided in order to facilitate usage as an encyclopedic work.&quot;,&quot;issue&quot;:&quot;3-4&quot;,&quot;volume&quot;:&quot;26&quot;},&quot;isTemporary&quot;:false}]},{&quot;citationID&quot;:&quot;MENDELEY_CITATION_4daa02bc-eeec-479e-9928-2c0e0bd5d549&quot;,&quot;properties&quot;:{&quot;noteIndex&quot;:0},&quot;isEdited&quot;:false,&quot;manualOverride&quot;:{&quot;isManuallyOverridden&quot;:false,&quot;citeprocText&quot;:&quot;[4]&quot;,&quot;manualOverrideText&quot;:&quot;&quot;},&quot;citationTag&quot;:&quot;MENDELEY_CITATION_v3_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&quot;,&quot;citationItems&quot;:[{&quot;id&quot;:&quot;ad424c09-21bc-3775-b234-955f43eb73b6&quot;,&quot;itemData&quot;:{&quot;type&quot;:&quot;article&quot;,&quot;id&quot;:&quot;ad424c09-21bc-3775-b234-955f43eb73b6&quot;,&quot;title&quot;:&quot;Modes of occurrence of elements in coal: A critical evaluation&quot;,&quot;author&quot;:[{&quot;family&quot;:&quot;Dai&quot;,&quot;given&quot;:&quot;Shifeng&quot;,&quot;parse-names&quot;:false,&quot;dropping-particle&quot;:&quot;&quot;,&quot;non-dropping-particle&quot;:&quot;&quot;},{&quot;family&quot;:&quot;Finkelman&quot;,&quot;given&quot;:&quot;Robert B.&quot;,&quot;parse-names&quot;:false,&quot;dropping-particle&quot;:&quot;&quot;,&quot;non-dropping-particle&quot;:&quot;&quot;},{&quot;family&quot;:&quot;French&quot;,&quot;given&quot;:&quot;David&quot;,&quot;parse-names&quot;:false,&quot;dropping-particle&quot;:&quot;&quot;,&quot;non-dropping-particle&quot;:&quot;&quot;},{&quot;family&quot;:&quot;Hower&quot;,&quot;given&quot;:&quot;James C.&quot;,&quot;parse-names&quot;:false,&quot;dropping-particle&quot;:&quot;&quot;,&quot;non-dropping-particle&quot;:&quot;&quot;},{&quot;family&quot;:&quot;Graham&quot;,&quot;given&quot;:&quot;Ian T.&quot;,&quot;parse-names&quot;:false,&quot;dropping-particle&quot;:&quot;&quot;,&quot;non-dropping-particle&quot;:&quot;&quot;},{&quot;family&quot;:&quot;Zhao&quot;,&quot;given&quot;:&quot;Fenghua&quot;,&quot;parse-names&quot;:false,&quot;dropping-particle&quot;:&quot;&quot;,&quot;non-dropping-particle&quot;:&quot;&quot;}],&quot;container-title&quot;:&quot;Earth-Science Reviews&quot;,&quot;container-title-short&quot;:&quot;Earth Sci Rev&quot;,&quot;DOI&quot;:&quot;10.1016/j.earscirev.2021.103815&quot;,&quot;ISSN&quot;:&quot;00128252&quot;,&quot;issued&quot;:{&quot;date-parts&quot;:[[2021]]},&quot;abstract&quot;:&quot;Coal, containing all the elements that are present in nature and more than 200 minerals, has a complex chemical structure, making it one of the most complex geological materials. Inorganic matter in coal includes minerals (in which element concentration may vary from trace to major), non-crystalline mineraloids, and elements with non-mineral associations such as those occurring in pore waters, organically bound, or in an organic association. Understanding the modes of occurrence of elements in coal is important because, theoretically, they provide useful information on peat deposition, diagenesis and epigenesis of coal, coal-hosted basin formation, and the regional geological background or evolution. Practically, the modes of occurrence of elements play a significant role in affecting coal mining, coal preparation, coal combustion, and coal utilization, and in exerting adverse effects on both the environment and human health. The modes of occurrence of critical elements in coal and coal ash are key factors for designing the method and technology required for extracting critical metals from coal or coal ash. In this paper, the following aspects are reviewed, including the modes of occurrence of 73 elements and rare gases that occur in coal (with the exceptions of organically associated C, H, O, and N), the definition of modes of occurrence and their practical and academic significance, analytical methods for determining modes of occurrence of elements in coal and their advantages and limitations, and reported modes of occurrence of elements in coal and their likely associations. Overall, the modes of occurrence of elements in coal are classified into inorganic, organic, and intimate organic associations. Although there are common modes of occurrence of many elements in coal, there are many exceptions and most, if not all, elements have multiple modes of occurrence. Each mode of occurrence of an element may also show different levels of confidence, namely, certain, probable, possible, doubtful, unlikely, and may occur in coal with different frequencies, namely abundant, common, uncommon, rare, and unlikely. For each element, the authors present concluding comments viewpoints on the modes of occurrence of almost each element in coal that is listed in the old literature. The different modes of occurrence for each element in different coals depend on the geological conditions of coal formation, and do not necessarily indicate inconsistency in the reported results. However, due to limitations of the analytical methods used, some data relating the modes of occurrence of elements in coal are not convincing, and in some cases are invalid or even misleading. Overall, while precisely determining the concentrations of many elements in coal is not difficult, determination of the modes of occurrence of some elements, particularly those with low concentrations and high volatility, is still a challenge. Although analytical methods certainly play critical roles in determining the modes of occurrence of elements in coal, in-depth understanding of the nature of the coal and host-rocks and the geological background of coal formation is very useful in investigating when and how these modes of occurrence of elements were formed.&quot;,&quot;volume&quot;:&quot;222&quot;},&quot;isTemporary&quot;:false}]},{&quot;citationID&quot;:&quot;MENDELEY_CITATION_023677bb-3535-445f-b8b0-24c6df6960e1&quot;,&quot;properties&quot;:{&quot;noteIndex&quot;:0},&quot;isEdited&quot;:false,&quot;manualOverride&quot;:{&quot;isManuallyOverridden&quot;:false,&quot;citeprocText&quot;:&quot;[5]&quot;,&quot;manualOverrideText&quot;:&quot;&quot;},&quot;citationTag&quot;:&quot;MENDELEY_CITATION_v3_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&quot;,&quot;citationItems&quot;:[{&quot;id&quot;:&quot;58d5e235-9be2-3c86-bd75-fdd227439c07&quot;,&quot;itemData&quot;:{&quot;type&quot;:&quot;paper-conference&quot;,&quot;id&quot;:&quot;58d5e235-9be2-3c86-bd75-fdd227439c07&quot;,&quot;title&quot;:&quot;Utilization of Indonesia's low rank coal: Its potential, challenges and prospects&quot;,&quot;author&quot;:[{&quot;family&quot;:&quot;Panaka&quot;,&quot;given&quot;:&quot;Petrus&quot;,&quot;parse-names&quot;:false,&quot;dropping-particle&quot;:&quot;&quot;,&quot;non-dropping-particle&quot;:&quot;&quot;}],&quot;container-title&quot;:&quot;Proceedings of the International Technical Conference on Coal Utilization &amp; Fuel Systems&quot;,&quot;DOI&quot;:&quot;10.1016/s0140-6701(97)80902-2&quot;,&quot;ISSN&quot;:&quot;01406701&quot;,&quot;issued&quot;:{&quot;date-parts&quot;:[[1997]]},&quot;abstract&quot;:&quot;It has known that there are around 36 billion tons of coal resources potential in Indonesia, however over 21 billion tons (58.7%) is classified as low-rank (lignite) coal. Due to their properties, these coals are not economical to be transported for a long distance and are therefore unexportable. That's why these low-rank coals still under-utilized at present. As the utilization of low-rank coals is expected to grow in importance as the domestic's demand for energy increases in the near future, efforts should also be directed to find the possible upgrading technology for low-rank coals by reducing the total moisture of it, once the possible upgrading technology has been adopted, then those coal can be converted into coal water mixture, coal liquefaction, gasification, briquetting, etc., even for mine mouth power plant. The challenges facing low-rank coals are: low conversion efficiency resulting from the high moisture content and relatively low in calorific values, the risk of spontaneous combustion, ash deposit formation and higher CO2 emission. To response to these challenges, the adoption of new and advanced technologies for the utilization of low-rank coals from the third countries is therefore required. Combined cycle technologies such as CFBC, PFBC and IGCC, etc. combined with coal up-grading technology are applicable to low-rank coals and are expected to become a major future power plant for Indonesia. The main question for low-rank coals is whether these plants can be competitive when the extra costs involved in up-grading (drying) the coal are taken into account.&quot;,&quot;container-title-short&quot;:&quot;&quot;},&quot;isTemporary&quot;:false}]},{&quot;citationID&quot;:&quot;MENDELEY_CITATION_83335100-41d1-47df-889a-4872bf4f8b5a&quot;,&quot;properties&quot;:{&quot;noteIndex&quot;:0},&quot;isEdited&quot;:false,&quot;manualOverride&quot;:{&quot;isManuallyOverridden&quot;:false,&quot;citeprocText&quot;:&quot;[6]&quot;,&quot;manualOverrideText&quot;:&quot;&quot;},&quot;citationTag&quot;:&quot;MENDELEY_CITATION_v3_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&quot;,&quot;citationItems&quot;:[{&quot;id&quot;:&quot;4cbd51af-4fb4-3a44-874c-657943529449&quot;,&quot;itemData&quot;:{&quot;type&quot;:&quot;article-journal&quot;,&quot;id&quot;:&quot;4cbd51af-4fb4-3a44-874c-657943529449&quot;,&quot;title&quot;:&quot;Health impacts of coal and coal use: Possible solutions&quot;,&quot;author&quot;:[{&quot;family&quot;:&quot;Finkelman&quot;,&quot;given&quot;:&quot;Robert B.&quot;,&quot;parse-names&quot;:false,&quot;dropping-particle&quot;:&quot;&quot;,&quot;non-dropping-particle&quot;:&quot;&quot;},{&quot;family&quot;:&quot;Orem&quot;,&quot;given&quot;:&quot;William&quot;,&quot;parse-names&quot;:false,&quot;dropping-particle&quot;:&quot;&quot;,&quot;non-dropping-particle&quot;:&quot;&quot;},{&quot;family&quot;:&quot;Castranova&quot;,&quot;given&quot;:&quot;Vincent&quot;,&quot;parse-names&quot;:false,&quot;dropping-particle&quot;:&quot;&quot;,&quot;non-dropping-particle&quot;:&quot;&quot;},{&quot;family&quot;:&quot;Tatu&quot;,&quot;given&quot;:&quot;Calin A.&quot;,&quot;parse-names&quot;:false,&quot;dropping-particle&quot;:&quot;&quot;,&quot;non-dropping-particle&quot;:&quot;&quot;},{&quot;family&quot;:&quot;Belkin&quot;,&quot;given&quot;:&quot;Harvey E.&quot;,&quot;parse-names&quot;:false,&quot;dropping-particle&quot;:&quot;&quot;,&quot;non-dropping-particle&quot;:&quot;&quot;},{&quot;family&quot;:&quot;Zheng&quot;,&quot;given&quot;:&quot;Baoshan&quot;,&quot;parse-names&quot;:false,&quot;dropping-particle&quot;:&quot;&quot;,&quot;non-dropping-particle&quot;:&quot;&quot;},{&quot;family&quot;:&quot;Lerch&quot;,&quot;given&quot;:&quot;Harry E.&quot;,&quot;parse-names&quot;:false,&quot;dropping-particle&quot;:&quot;&quot;,&quot;non-dropping-particle&quot;:&quot;&quot;},{&quot;family&quot;:&quot;Maharaj&quot;,&quot;given&quot;:&quot;Susan&quot;,&quot;parse-names&quot;:false,&quot;dropping-particle&quot;:&quot;V.&quot;,&quot;non-dropping-particle&quot;:&quot;&quot;},{&quot;family&quot;:&quot;Bates&quot;,&quot;given&quot;:&quot;Anne L.&quot;,&quot;parse-names&quot;:false,&quot;dropping-particle&quot;:&quot;&quot;,&quot;non-dropping-particle&quot;:&quot;&quot;}],&quot;container-title&quot;:&quot;International Journal of Coal Geology&quot;,&quot;container-title-short&quot;:&quot;Int J Coal Geol&quot;,&quot;DOI&quot;:&quot;10.1016/S0166-5162(02)00125-8&quot;,&quot;ISSN&quot;:&quot;01665162&quot;,&quot;issued&quot;:{&quot;date-parts&quot;:[[2002]]},&quot;abstract&quot;:&quot;Coal will be a dominant energy source in both developed and developing countries for at least the first half of the 21st century. Environmental problems associated with coal, before mining, during mining, in storage, during combustion, and postcombustion waste products are well known and are being addressed by ongoing research. The connection between potential environmental problems with human health is a fairly new field and requires the cooperation of both the geoscience and medical disciplines. Three research programs that illustrate this collaboration are described and used to present a range of human health problems that are potentially caused by coal. Domestic combustion of coal in China has, in some cases, severely affected human health. Both on a local and regional scale, human health has been adversely affected by coals containing arsenic, fluorine, selenium, and possibly, mercury. Balkan endemic nephropathy (BEN), an irreversible kidney disease of unknown origin, has been related to the proximity of Pliocene lignite deposits. The working hypothesis is that groundwater is leaching toxic organic compounds as it passes through the lignites and that these organics are then ingested by the local population contributing to this health problem. Human disease associated with coal mining mainly results from inhalation of particulate matter during the mining process. The disease is Coal Worker's Pneumoconiosis characterized by coal dust-induced lesions in the gas exchange regions of the lung; the coal worker's \&quot;black lung disease\&quot;. © 2002 Elsevier Science B.V. All rights reserved.&quot;,&quot;issue&quot;:&quot;1-4&quot;,&quot;volume&quot;:&quot;50&quot;},&quot;isTemporary&quot;:false}]},{&quot;citationID&quot;:&quot;MENDELEY_CITATION_90a31793-549b-4e75-bc47-933c87b2b0ca&quot;,&quot;properties&quot;:{&quot;noteIndex&quot;:0},&quot;isEdited&quot;:false,&quot;manualOverride&quot;:{&quot;isManuallyOverridden&quot;:false,&quot;citeprocText&quot;:&quot;[7]&quot;,&quot;manualOverrideText&quot;:&quot;&quot;},&quot;citationTag&quot;:&quot;MENDELEY_CITATION_v3_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&quot;,&quot;citationItems&quot;:[{&quot;id&quot;:&quot;ab0d8c77-002a-3c9d-88d0-88c258bfaaed&quot;,&quot;itemData&quot;:{&quot;type&quot;:&quot;paper-conference&quot;,&quot;id&quot;:&quot;ab0d8c77-002a-3c9d-88d0-88c258bfaaed&quot;,&quot;title&quot;:&quot;Efficient use of low rank coal: Current status of low rank coal utilization&quot;,&quot;author&quot;:[{&quot;family&quot;:&quot;Lee&quot;,&quot;given&quot;:&quot;Sihyun&quot;,&quot;parse-names&quot;:false,&quot;dropping-particle&quot;:&quot;&quot;,&quot;non-dropping-particle&quot;:&quot;&quot;},{&quot;family&quot;:&quot;Kim&quot;,&quot;given&quot;:&quot;Sangdo&quot;,&quot;parse-names&quot;:false,&quot;dropping-particle&quot;:&quot;&quot;,&quot;non-dropping-particle&quot;:&quot;&quot;},{&quot;family&quot;:&quot;Choi&quot;,&quot;given&quot;:&quot;Hokyung&quot;,&quot;parse-names&quot;:false,&quot;dropping-particle&quot;:&quot;&quot;,&quot;non-dropping-particle&quot;:&quot;&quot;},{&quot;family&quot;:&quot;Chun&quot;,&quot;given&quot;:&quot;Donghyuk&quot;,&quot;parse-names&quot;:false,&quot;dropping-particle&quot;:&quot;&quot;,&quot;non-dropping-particle&quot;:&quot;&quot;},{&quot;family&quot;:&quot;Rhim&quot;,&quot;given&quot;:&quot;Younjun&quot;,&quot;parse-names&quot;:false,&quot;dropping-particle&quot;:&quot;&quot;,&quot;non-dropping-particle&quot;:&quot;&quot;},{&quot;family&quot;:&quot;Yoo&quot;,&quot;given&quot;:&quot;Jiho&quot;,&quot;parse-names&quot;:false,&quot;dropping-particle&quot;:&quot;&quot;,&quot;non-dropping-particle&quot;:&quot;&quot;},{&quot;family&quot;:&quot;Lim&quot;,&quot;given&quot;:&quot;Jeongwhan&quot;,&quot;parse-names&quot;:false,&quot;dropping-particle&quot;:&quot;&quot;,&quot;non-dropping-particle&quot;:&quot;&quot;}],&quot;container-title&quot;:&quot;Cleaner Combustion and Sustainable World - Proceedings of the 7th International Symposium on Coal Combustion&quot;,&quot;DOI&quot;:&quot;10.1007/978-3-642-30445-3_120&quot;,&quot;issued&quot;:{&quot;date-parts&quot;:[[2012]]},&quot;abstract&quot;:&quot;Despite vast reserves, low rank coals are not used as a main fuel in industry because their high moisture content, potential spontaneous combustion in transportation and storage, and the low thermal efficiency during the combustion in conventional power plants. With a view to secure and strengthen low rank coal's position as high available energy source, in recent years many attempts have been made to develop technologies for an energy-efficient upgrading process. This paper reviews these technologies mainly categorized as drying for reducing moisture, stabilization for decrease self-heating characteristics and cleaning the coal for reducing mineral content of coal. Drying technologies consist of both evaporate and non-evaporative types. There are also highly advanced coal cleaning technologies that produce ash-free coal. The paper discusses some of the promising upgrading technologies aimed at improving these coals in terms of their moisture, ash and other pollutants. Korea's activity for the drying and stabilization technologies will be introduced in this paper and the utilization of dried low rank coal also introduced. © Tsinghua University Press, Beijing and Springer-Verlag Berlin Heidelberg 2012.&quot;,&quot;container-title-short&quot;:&quot;&quot;},&quot;isTemporary&quot;:false}]},{&quot;citationID&quot;:&quot;MENDELEY_CITATION_57836b45-388b-4a9c-9f03-3ced61f572bc&quot;,&quot;properties&quot;:{&quot;noteIndex&quot;:0},&quot;isEdited&quot;:false,&quot;manualOverride&quot;:{&quot;isManuallyOverridden&quot;:false,&quot;citeprocText&quot;:&quot;[8]&quot;,&quot;manualOverrideText&quot;:&quot;&quot;},&quot;citationTag&quot;:&quot;MENDELEY_CITATION_v3_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&quot;,&quot;citationItems&quot;:[{&quot;id&quot;:&quot;db55293d-aaf6-3d76-9643-5d4e09b798b8&quot;,&quot;itemData&quot;:{&quot;type&quot;:&quot;article-journal&quot;,&quot;id&quot;:&quot;db55293d-aaf6-3d76-9643-5d4e09b798b8&quot;,&quot;title&quot;:&quot;Bacteria solubilization of shenmu lignite: influence of surfactants and characterization of the biosolubilization products&quot;,&quot;author&quot;:[{&quot;family&quot;:&quot;Kang&quot;,&quot;given&quot;:&quot;Hongli&quot;,&quot;parse-names&quot;:false,&quot;dropping-particle&quot;:&quot;&quot;,&quot;non-dropping-particle&quot;:&quot;&quot;},{&quot;family&quot;:&quot;Liu&quot;,&quot;given&quot;:&quot;Xiangrong&quot;,&quot;parse-names&quot;:false,&quot;dropping-particle&quot;:&quot;&quot;,&quot;non-dropping-particle&quot;:&quot;&quot;},{&quot;family&quot;:&quot;Zhang&quot;,&quot;given&quot;:&quot;Yaowen&quot;,&quot;parse-names&quot;:false,&quot;dropping-particle&quot;:&quot;&quot;,&quot;non-dropping-particle&quot;:&quot;&quot;},{&quot;family&quot;:&quot;Zhao&quot;,&quot;given&quot;:&quot;Shunsheng&quot;,&quot;parse-names&quot;:false,&quot;dropping-particle&quot;:&quot;&quot;,&quot;non-dropping-particle&quot;:&quot;&quot;},{&quot;family&quot;:&quot;Yang&quot;,&quot;given&quot;:&quot;Zaiwen&quot;,&quot;parse-names&quot;:false,&quot;dropping-particle&quot;:&quot;&quot;,&quot;non-dropping-particle&quot;:&quot;&quot;},{&quot;family&quot;:&quot;Du&quot;,&quot;given&quot;:&quot;Zhipeng&quot;,&quot;parse-names&quot;:false,&quot;dropping-particle&quot;:&quot;&quot;,&quot;non-dropping-particle&quot;:&quot;&quot;},{&quot;family&quot;:&quot;Zhou&quot;,&quot;given&quot;:&quot;Anning&quot;,&quot;parse-names&quot;:false,&quot;dropping-particle&quot;:&quot;&quot;,&quot;non-dropping-particle&quot;:&quot;&quot;}],&quot;container-title&quot;:&quot;Energy Sources, Part A: Recovery, Utilization, and Environmental Effects&quot;,&quot;DOI&quot;:&quot;10.1080/15567036.2019.1635664&quot;,&quot;ISSN&quot;:&quot;1556-7036&quot;,&quot;issued&quot;:{&quot;date-parts&quot;:[[2021,5,19]]},&quot;page&quot;:&quot;1162-1180&quot;,&quot;issue&quot;:&quot;10&quot;,&quot;volume&quot;:&quot;43&quot;,&quot;container-title-short&quot;:&quot;&quot;},&quot;isTemporary&quot;:false}]},{&quot;citationID&quot;:&quot;MENDELEY_CITATION_42a72609-d45c-426b-a8b1-5cb9289be269&quot;,&quot;properties&quot;:{&quot;noteIndex&quot;:0},&quot;isEdited&quot;:false,&quot;manualOverride&quot;:{&quot;isManuallyOverridden&quot;:false,&quot;citeprocText&quot;:&quot;[9]&quot;,&quot;manualOverrideText&quot;:&quot;&quot;},&quot;citationTag&quot;:&quot;MENDELEY_CITATION_v3_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&quot;,&quot;citationItems&quot;:[{&quot;id&quot;:&quot;6500ce0c-fe32-332f-bb9d-2c6fbddca926&quot;,&quot;itemData&quot;:{&quot;type&quot;:&quot;article-journal&quot;,&quot;id&quot;:&quot;6500ce0c-fe32-332f-bb9d-2c6fbddca926&quot;,&quot;title&quot;:&quot;Biosolubilization of Polish brown coal by Gordonia alkanivorans S7 and Bacillus mycoides NS1020&quot;,&quot;author&quot;:[{&quot;family&quot;:&quot;Romanowska&quot;,&quot;given&quot;:&quot;Irena&quot;,&quot;parse-names&quot;:false,&quot;dropping-particle&quot;:&quot;&quot;,&quot;non-dropping-particle&quot;:&quot;&quot;},{&quot;family&quot;:&quot;Strzelecki&quot;,&quot;given&quot;:&quot;Bartosz&quot;,&quot;parse-names&quot;:false,&quot;dropping-particle&quot;:&quot;&quot;,&quot;non-dropping-particle&quot;:&quot;&quot;},{&quot;family&quot;:&quot;Bielecki&quot;,&quot;given&quot;:&quot;Stanisław&quot;,&quot;parse-names&quot;:false,&quot;dropping-particle&quot;:&quot;&quot;,&quot;non-dropping-particle&quot;:&quot;&quot;}],&quot;container-title&quot;:&quot;Fuel Processing Technology&quot;,&quot;DOI&quot;:&quot;10.1016/j.fuproc.2014.12.019&quot;,&quot;ISSN&quot;:&quot;03783820&quot;,&quot;issued&quot;:{&quot;date-parts&quot;:[[2015]]},&quot;abstract&quot;:&quot;Two of five tested crude oil hydrocarbon-degrading bacteria, Gordonia alkanivorans S7 and Bacillus mycoides NS1020, solubilized crude and nitric acid-pretreated brown coal. Around 30-36% crude coal dry weight was solubilized within 14 days. The nitric acid pretreatment of the coal increased process efficiency by around 89% for G. alkanivorans S7. The extracellular coal-solubilizing activities of both the strains decreased with a decrease in pH, suggesting the contribution of some alkaline substances to lignite solubilization. Furthermore, this process was considerably intensified by ammonium oxalate. Mechanisms of lignite biosolubilization by the two strains were different because the active extracellular substances synthesized by B. mycoides NS1020 were thermostable while in the case of G. alkanivorans S7 some enzymes might be involved. Elemental analysis and FTIR spectra of 8N HNO3 pretreated coal and biosolubilization products generated by G. alkanivorans S7 and B. mycoides NS1020 showed significant differences between the lignite and these products. This is the first report presenting brown coal biosolubilization by crude oil hydrocarbon-degrading bacteria.&quot;,&quot;volume&quot;:&quot;131&quot;,&quot;container-title-short&quot;:&quot;&quot;},&quot;isTemporary&quot;:false}]},{&quot;citationID&quot;:&quot;MENDELEY_CITATION_5d9f9b34-f7e5-4109-acda-285ce478f764&quot;,&quot;properties&quot;:{&quot;noteIndex&quot;:0},&quot;isEdited&quot;:false,&quot;manualOverride&quot;:{&quot;isManuallyOverridden&quot;:false,&quot;citeprocText&quot;:&quot;[10]&quot;,&quot;manualOverrideText&quot;:&quot;&quot;},&quot;citationTag&quot;:&quot;MENDELEY_CITATION_v3_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&quot;,&quot;citationItems&quot;:[{&quot;id&quot;:&quot;52f354c8-81c9-31db-8919-e15ad77f2a2f&quot;,&quot;itemData&quot;:{&quot;type&quot;:&quot;article-journal&quot;,&quot;id&quot;:&quot;52f354c8-81c9-31db-8919-e15ad77f2a2f&quot;,&quot;title&quot;:&quot;Transformation of humic substances of highly oxidized brown coal by basidiomycetes Trametes hirsuta and Trametes maxima&quot;,&quot;author&quot;:[{&quot;family&quot;:&quot;Klein&quot;,&quot;given&quot;:&quot;O. I.&quot;,&quot;parse-names&quot;:false,&quot;dropping-particle&quot;:&quot;&quot;,&quot;non-dropping-particle&quot;:&quot;&quot;},{&quot;family&quot;:&quot;Kulikova&quot;,&quot;given&quot;:&quot;N. A.&quot;,&quot;parse-names&quot;:false,&quot;dropping-particle&quot;:&quot;&quot;,&quot;non-dropping-particle&quot;:&quot;&quot;},{&quot;family&quot;:&quot;Konstantinov&quot;,&quot;given&quot;:&quot;A. I.&quot;,&quot;parse-names&quot;:false,&quot;dropping-particle&quot;:&quot;&quot;,&quot;non-dropping-particle&quot;:&quot;&quot;},{&quot;family&quot;:&quot;Fedorova&quot;,&quot;given&quot;:&quot;T.&quot;,&quot;parse-names&quot;:false,&quot;dropping-particle&quot;:&quot;V.&quot;,&quot;non-dropping-particle&quot;:&quot;&quot;},{&quot;family&quot;:&quot;Landesman&quot;,&quot;given&quot;:&quot;E. O.&quot;,&quot;parse-names&quot;:false,&quot;dropping-particle&quot;:&quot;&quot;,&quot;non-dropping-particle&quot;:&quot;&quot;},{&quot;family&quot;:&quot;Koroleva&quot;,&quot;given&quot;:&quot;O.&quot;,&quot;parse-names&quot;:false,&quot;dropping-particle&quot;:&quot;V.&quot;,&quot;non-dropping-particle&quot;:&quot;&quot;}],&quot;container-title&quot;:&quot;Applied Biochemistry and Microbiology&quot;,&quot;container-title-short&quot;:&quot;Appl Biochem Microbiol&quot;,&quot;DOI&quot;:&quot;10.1134/S0003683813030101&quot;,&quot;ISSN&quot;:&quot;00036838&quot;,&quot;issued&quot;:{&quot;date-parts&quot;:[[2013]]},&quot;abstract&quot;:&quot;The ability of white rot basidiomycetes Trametes hirsuta and Trametes maxima to transform coal humic substances (HS's) under the conditions of solid phase cultivation in the presence or absence of an easily available source of carbon (glucose) has been studied. It was shown that during the growth of the fungal strains used in media containing HS's, destructive and condensation processes of HS transformation proceeded simultaneously. Based on a comparative physicochemical analysis of the initial HS's and HS's trans-formed by the fungi, it was established that, despite the introduction of glucose may favor a deeper transformation of HS's by basidiomycetes, the general direction of their modification is dominant reduction or oxidation and is determined by the physiological biochemical peculiarities of the strain used. © 2013 Pleiades Publishing, Ltd.&quot;,&quot;issue&quot;:&quot;3&quot;,&quot;volume&quot;:&quot;49&quot;},&quot;isTemporary&quot;:false}]},{&quot;citationID&quot;:&quot;MENDELEY_CITATION_9d137b6d-b9be-4f0c-ae6e-dc2b0b6bd540&quot;,&quot;properties&quot;:{&quot;noteIndex&quot;:0},&quot;isEdited&quot;:false,&quot;manualOverride&quot;:{&quot;isManuallyOverridden&quot;:false,&quot;citeprocText&quot;:&quot;[11]&quot;,&quot;manualOverrideText&quot;:&quot;&quot;},&quot;citationTag&quot;:&quot;MENDELEY_CITATION_v3_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&quot;,&quot;citationItems&quot;:[{&quot;id&quot;:&quot;eff1fedd-6a4a-3a10-a10c-a2d552cae9f6&quot;,&quot;itemData&quot;:{&quot;type&quot;:&quot;paper-conference&quot;,&quot;id&quot;:&quot;eff1fedd-6a4a-3a10-a10c-a2d552cae9f6&quot;,&quot;title&quot;:&quot;The biosolubilization of lignite by Bacillus sp. Y7 and characterization of the soluble products&quot;,&quot;author&quot;:[{&quot;family&quot;:&quot;Jiang&quot;,&quot;given&quot;:&quot;Feng&quot;,&quot;parse-names&quot;:false,&quot;dropping-particle&quot;:&quot;&quot;,&quot;non-dropping-particle&quot;:&quot;&quot;},{&quot;family&quot;:&quot;Li&quot;,&quot;given&quot;:&quot;Zhaohu&quot;,&quot;parse-names&quot;:false,&quot;dropping-particle&quot;:&quot;&quot;,&quot;non-dropping-particle&quot;:&quot;&quot;},{&quot;family&quot;:&quot;Lv&quot;,&quot;given&quot;:&quot;Zhiwei&quot;,&quot;parse-names&quot;:false,&quot;dropping-particle&quot;:&quot;&quot;,&quot;non-dropping-particle&quot;:&quot;&quot;},{&quot;family&quot;:&quot;Gao&quot;,&quot;given&quot;:&quot;Tongguo&quot;,&quot;parse-names&quot;:false,&quot;dropping-particle&quot;:&quot;&quot;,&quot;non-dropping-particle&quot;:&quot;&quot;},{&quot;family&quot;:&quot;Yang&quot;,&quot;given&quot;:&quot;Jinshui&quot;,&quot;parse-names&quot;:false,&quot;dropping-particle&quot;:&quot;&quot;,&quot;non-dropping-particle&quot;:&quot;&quot;},{&quot;family&quot;:&quot;Qin&quot;,&quot;given&quot;:&quot;Zhaohai&quot;,&quot;parse-names&quot;:false,&quot;dropping-particle&quot;:&quot;&quot;,&quot;non-dropping-particle&quot;:&quot;&quot;},{&quot;family&quot;:&quot;Yuan&quot;,&quot;given&quot;:&quot;Hongli&quot;,&quot;parse-names&quot;:false,&quot;dropping-particle&quot;:&quot;&quot;,&quot;non-dropping-particle&quot;:&quot;&quot;}],&quot;container-title&quot;:&quot;Fuel&quot;,&quot;DOI&quot;:&quot;10.1016/j.fuel.2012.08.030&quot;,&quot;ISSN&quot;:&quot;00162361&quot;,&quot;issued&quot;:{&quot;date-parts&quot;:[[2013]]},&quot;abstract&quot;:&quot;The biosolubilization of lignite is a promising technology for converting these low rank coals into value-added products, such as humic acid (HA), and the development of this technology has received increasing attention. In this study, Bacillus sp. Y7 was isolated from weathered lignite minerals and was shown to have effective solubilization activity on untreated Chinese lignite. More than 36.77% of the untreated Chinese lignite could be solubilized in 12 days. The lignite solubilization ability of Bacillus sp. Y7 correlated with an increase in pH, and an analysis of the extracellular substances produced by Y7 suggested that thermostable, extracellular alkaline materials in the culture were the principal factors responsible for lignite solubilization. The structure of these materials was protein-like, and νNH, νCO and δNH were the main functional groups related to lignite solubilization. Micro-FTIR, NMR and elemental analyses were performed to characterize the solubilization residues and bacterial-transformed lignite humic acid (bHA) produced. Data analysis led to the conclusion that Bacillus sp. Y7 could depolymerize the non-hydrocarbon component of lignite and form bHA. The structure of bHA was similar to that of HA extracted by chemical processes from lignite but had higher N/O and H/C atomic ratios than HA. © 2012 Elsevier Ltd. All rights reserved.&quot;,&quot;volume&quot;:&quot;103&quot;,&quot;container-title-short&quot;:&quot;&quot;},&quot;isTemporary&quot;:false}]},{&quot;citationID&quot;:&quot;MENDELEY_CITATION_69fb9915-6a4f-435c-8566-b08f3d1c8077&quot;,&quot;properties&quot;:{&quot;noteIndex&quot;:0},&quot;isEdited&quot;:false,&quot;manualOverride&quot;:{&quot;isManuallyOverridden&quot;:false,&quot;citeprocText&quot;:&quot;[12]&quot;,&quot;manualOverrideText&quot;:&quot;&quot;},&quot;citationTag&quot;:&quot;MENDELEY_CITATION_v3_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&quot;,&quot;citationItems&quot;:[{&quot;id&quot;:&quot;0e87ab6a-5f68-3af9-8295-1104626a94ab&quot;,&quot;itemData&quot;:{&quot;type&quot;:&quot;article-journal&quot;,&quot;id&quot;:&quot;0e87ab6a-5f68-3af9-8295-1104626a94ab&quot;,&quot;title&quot;:&quot;Degradation of low rank coal by Trichoderma atroviride ES11&quot;,&quot;author&quot;:[{&quot;family&quot;:&quot;Silva-Stenico&quot;,&quot;given&quot;:&quot;M. Estela&quot;,&quot;parse-names&quot;:false,&quot;dropping-particle&quot;:&quot;&quot;,&quot;non-dropping-particle&quot;:&quot;&quot;},{&quot;family&quot;:&quot;Vengadajellum&quot;,&quot;given&quot;:&quot;Caryn J.&quot;,&quot;parse-names&quot;:false,&quot;dropping-particle&quot;:&quot;&quot;,&quot;non-dropping-particle&quot;:&quot;&quot;},{&quot;family&quot;:&quot;Janjua&quot;,&quot;given&quot;:&quot;Hussnain A.&quot;,&quot;parse-names&quot;:false,&quot;dropping-particle&quot;:&quot;&quot;,&quot;non-dropping-particle&quot;:&quot;&quot;},{&quot;family&quot;:&quot;Harrison&quot;,&quot;given&quot;:&quot;Sue T.L.&quot;,&quot;parse-names&quot;:false,&quot;dropping-particle&quot;:&quot;&quot;,&quot;non-dropping-particle&quot;:&quot;&quot;},{&quot;family&quot;:&quot;Burton&quot;,&quot;given&quot;:&quot;Stephanie G.&quot;,&quot;parse-names&quot;:false,&quot;dropping-particle&quot;:&quot;&quot;,&quot;non-dropping-particle&quot;:&quot;&quot;},{&quot;family&quot;:&quot;Cowan&quot;,&quot;given&quot;:&quot;Don A.&quot;,&quot;parse-names&quot;:false,&quot;dropping-particle&quot;:&quot;&quot;,&quot;non-dropping-particle&quot;:&quot;&quot;}],&quot;container-title&quot;:&quot;Journal of Industrial Microbiology and Biotechnology&quot;,&quot;container-title-short&quot;:&quot;J Ind Microbiol Biotechnol&quot;,&quot;DOI&quot;:&quot;10.1007/s10295-007-0223-7&quot;,&quot;ISSN&quot;:&quot;13675435&quot;,&quot;issued&quot;:{&quot;date-parts&quot;:[[2007]]},&quot;abstract&quot;:&quot;A new isolate of Trichoderma atroviride has been shown to grow on low rank coal as the sole carbon source. T. atroviride ES11 degrades ∼82% of particulate coal (10 g l-1) over a period of 21 days with 50% reduction in 6 days. Glucose (5 g l-1) as a supplemented carbon source enhanced the coal solubilisation efficiency of T. atroviride ES11, while 10 and 20 g l-1 glucose decrease coal solubilisation efficiency. Addition of nitrogen [1 g l-1 (NH4)2SO 4] to the medium also increased the coal solubilisation efficiency of T. atroviride ES11. Assay results from coal-free and coal-supplemented cultures suggested that several intracellular enzymes are possibly involved in coal depolymerisation processes some of which are constitutive (phenol hydroxylase) and others that were activated or induced in the presence of coal (2,3-dihydrobiphenyl-2,3-diol dehydrogenase, 3,4-dihydro phenanthrene-3,4-diol dehydrogenase, 1,2-dihydro-1,2-dihydroxynaphthalene dehydrogenase, 1,2-dihydro-1,2-dihydroxyanthracene dehydrogenase). GC-MS analysis of chloroform extracts obtained from coal degrading T. atroviride ES11 cultures showed the formation of only a limited number of specific compounds (4- hydroxyphenylethanol, 1,2-benzenediol, 2-octenoic acid), strongly suggesting that the intimate association between coal particles and fungal mycelia results in rapid and near-quantitative transfer of coal depolymerisation products into the cell. © 2007 Society for Industrial Microbiology.&quot;,&quot;issue&quot;:&quot;9&quot;,&quot;volume&quot;:&quot;34&quot;},&quot;isTemporary&quot;:false}]},{&quot;citationID&quot;:&quot;MENDELEY_CITATION_016aca16-068d-4344-adf4-268d5348b236&quot;,&quot;properties&quot;:{&quot;noteIndex&quot;:0},&quot;isEdited&quot;:false,&quot;manualOverride&quot;:{&quot;isManuallyOverridden&quot;:false,&quot;citeprocText&quot;:&quot;[13]&quot;,&quot;manualOverrideText&quot;:&quot;&quot;},&quot;citationTag&quot;:&quot;MENDELEY_CITATION_v3_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&quot;,&quot;citationItems&quot;:[{&quot;id&quot;:&quot;7fd028c3-4831-342a-9201-d01b1b265944&quot;,&quot;itemData&quot;:{&quot;type&quot;:&quot;article-journal&quot;,&quot;id&quot;:&quot;7fd028c3-4831-342a-9201-d01b1b265944&quot;,&quot;title&quot;:&quot;Fermentation of cellulose and cellobiose by Clostridium thermocellum in the absence and presence of Methanobacterium thermoautotrophicum&quot;,&quot;author&quot;:[{&quot;family&quot;:&quot;Weimer&quot;,&quot;given&quot;:&quot;P. J.&quot;,&quot;parse-names&quot;:false,&quot;dropping-particle&quot;:&quot;&quot;,&quot;non-dropping-particle&quot;:&quot;&quot;},{&quot;family&quot;:&quot;Zeikus&quot;,&quot;given&quot;:&quot;J. G.&quot;,&quot;parse-names&quot;:false,&quot;dropping-particle&quot;:&quot;&quot;,&quot;non-dropping-particle&quot;:&quot;&quot;}],&quot;container-title&quot;:&quot;Applied and Environmental Microbiology&quot;,&quot;container-title-short&quot;:&quot;Appl Environ Microbiol&quot;,&quot;DOI&quot;:&quot;10.1128/aem.33.2.289-297.1977&quot;,&quot;ISSN&quot;:&quot;00992240&quot;,&quot;issued&quot;:{&quot;date-parts&quot;:[[1977]]},&quot;issue&quot;:&quot;2&quot;,&quot;volume&quot;:&quot;33&quot;},&quot;isTemporary&quot;:false}]},{&quot;citationID&quot;:&quot;MENDELEY_CITATION_8645be44-623f-42cf-8dff-2300028cb368&quot;,&quot;properties&quot;:{&quot;noteIndex&quot;:0},&quot;isEdited&quot;:false,&quot;manualOverride&quot;:{&quot;isManuallyOverridden&quot;:false,&quot;citeprocText&quot;:&quot;[14]&quot;,&quot;manualOverrideText&quot;:&quot;&quot;},&quot;citationTag&quot;:&quot;MENDELEY_CITATION_v3_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&quot;,&quot;citationItems&quot;:[{&quot;id&quot;:&quot;d07a87a1-a94e-386e-afcd-e55e0bb281f1&quot;,&quot;itemData&quot;:{&quot;type&quot;:&quot;article-journal&quot;,&quot;id&quot;:&quot;d07a87a1-a94e-386e-afcd-e55e0bb281f1&quot;,&quot;title&quot;:&quot;Characterization of organic substances in lignite before and after hydrogen peroxide treatment: Implications for microbially enhanced coalbed methane&quot;,&quot;author&quot;:[{&quot;family&quot;:&quot;Haq&quot;,&quot;given&quot;:&quot;Shofa Rijalul&quot;,&quot;parse-names&quot;:false,&quot;dropping-particle&quot;:&quot;&quot;,&quot;non-dropping-particle&quot;:&quot;&quot;},{&quot;family&quot;:&quot;Tamamura&quot;,&quot;given&quot;:&quot;Shuji&quot;,&quot;parse-names&quot;:false,&quot;dropping-particle&quot;:&quot;&quot;,&quot;non-dropping-particle&quot;:&quot;&quot;},{&quot;family&quot;:&quot;Igarashi&quot;,&quot;given&quot;:&quot;Toshifumi&quot;,&quot;parse-names&quot;:false,&quot;dropping-particle&quot;:&quot;&quot;,&quot;non-dropping-particle&quot;:&quot;&quot;},{&quot;family&quot;:&quot;Kaneko&quot;,&quot;given&quot;:&quot;Katsuhiko&quot;,&quot;parse-names&quot;:false,&quot;dropping-particle&quot;:&quot;&quot;,&quot;non-dropping-particle&quot;:&quot;&quot;}],&quot;container-title&quot;:&quot;International Journal of Coal Geology&quot;,&quot;container-title-short&quot;:&quot;Int J Coal Geol&quot;,&quot;DOI&quot;:&quot;10.1016/j.coal.2017.11.009&quot;,&quot;ISSN&quot;:&quot;01665162&quot;,&quot;issued&quot;:{&quot;date-parts&quot;:[[2018,1]]},&quot;page&quot;:&quot;1-11&quot;,&quot;volume&quot;:&quot;185&quot;},&quot;isTemporary&quot;:false}]},{&quot;citationID&quot;:&quot;MENDELEY_CITATION_daf7621d-003c-4936-83ce-04da820abce7&quot;,&quot;properties&quot;:{&quot;noteIndex&quot;:0},&quot;isEdited&quot;:false,&quot;manualOverride&quot;:{&quot;isManuallyOverridden&quot;:false,&quot;citeprocText&quot;:&quot;[15]&quot;,&quot;manualOverrideText&quot;:&quot;&quot;},&quot;citationTag&quot;:&quot;MENDELEY_CITATION_v3_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&quot;,&quot;citationItems&quot;:[{&quot;id&quot;:&quot;785cba10-a272-3b57-94c2-2b733dc3bf36&quot;,&quot;itemData&quot;:{&quot;type&quot;:&quot;article-journal&quot;,&quot;id&quot;:&quot;785cba10-a272-3b57-94c2-2b733dc3bf36&quot;,&quot;title&quot;:&quot;Biogeochemistry of Microbial Coal-Bed Methane&quot;,&quot;author&quot;:[{&quot;family&quot;:&quot;Strąpoć&quot;,&quot;given&quot;:&quot;Dariusz&quot;,&quot;parse-names&quot;:false,&quot;dropping-particle&quot;:&quot;&quot;,&quot;non-dropping-particle&quot;:&quot;&quot;},{&quot;family&quot;:&quot;Mastalerz&quot;,&quot;given&quot;:&quot;Maria&quot;,&quot;parse-names&quot;:false,&quot;dropping-particle&quot;:&quot;&quot;,&quot;non-dropping-particle&quot;:&quot;&quot;},{&quot;family&quot;:&quot;Dawson&quot;,&quot;given&quot;:&quot;Katherine&quot;,&quot;parse-names&quot;:false,&quot;dropping-particle&quot;:&quot;&quot;,&quot;non-dropping-particle&quot;:&quot;&quot;},{&quot;family&quot;:&quot;Macalady&quot;,&quot;given&quot;:&quot;Jennifer&quot;,&quot;parse-names&quot;:false,&quot;dropping-particle&quot;:&quot;&quot;,&quot;non-dropping-particle&quot;:&quot;&quot;},{&quot;family&quot;:&quot;Callaghan&quot;,&quot;given&quot;:&quot;Amy&quot;,&quot;parse-names&quot;:false,&quot;dropping-particle&quot;:&quot;V.&quot;,&quot;non-dropping-particle&quot;:&quot;&quot;},{&quot;family&quot;:&quot;Wawrik&quot;,&quot;given&quot;:&quot;Boris&quot;,&quot;parse-names&quot;:false,&quot;dropping-particle&quot;:&quot;&quot;,&quot;non-dropping-particle&quot;:&quot;&quot;},{&quot;family&quot;:&quot;Turich&quot;,&quot;given&quot;:&quot;Courtney&quot;,&quot;parse-names&quot;:false,&quot;dropping-particle&quot;:&quot;&quot;,&quot;non-dropping-particle&quot;:&quot;&quot;},{&quot;family&quot;:&quot;Ashby&quot;,&quot;given&quot;:&quot;Matthew&quot;,&quot;parse-names&quot;:false,&quot;dropping-particle&quot;:&quot;&quot;,&quot;non-dropping-particle&quot;:&quot;&quot;}],&quot;container-title&quot;:&quot;Annual Review of Earth and Planetary Sciences&quot;,&quot;container-title-short&quot;:&quot;Annu Rev Earth Planet Sci&quot;,&quot;DOI&quot;:&quot;10.1146/annurev-earth-040610-133343&quot;,&quot;ISSN&quot;:&quot;0084-6597&quot;,&quot;issued&quot;:{&quot;date-parts&quot;:[[2011,5,30]]},&quot;page&quot;:&quot;617-656&quot;,&quot;abstract&quot;:&quot;&lt;p&gt;Microbial methane accumulations have been discovered in multiple coal-bearing basins over the past two decades. Such discoveries were originally based on unique biogenic signatures in the stable isotopic composition of methane and carbon dioxide. Basins with microbial methane contain either low-maturity coals with predominantly microbial methane gas or uplifted coals containing older, thermogenic gas mixed with more recently produced microbial methane. Recent advances in genomics have allowed further evaluation of the source of microbial methane, through the use of high-throughput phylogenetic sequencing and fluorescent in situ hybridization, to describe the diversity and abundance of bacteria and methanogenic archaea in these subsurface formations. However, the anaerobic metabolism of the bacteria breaking coal down to methanogenic substrates, the likely rate-limiting step in biogenic gas production, is not fully understood. Coal molecules are more recalcitrant to biodegradation with increasing thermal maturity, and progress has been made in identifying some of the enzymes involved in the anaerobic degradation of these recalcitrant organic molecules using metagenomic studies and culture enrichments. In recent years, researchers have attempted lab and subsurface stimulation of the naturally slow process of methanogenic degradation of coal.&lt;/p&gt;&quot;,&quot;issue&quot;:&quot;1&quot;,&quot;volume&quot;:&quot;39&quot;},&quot;isTemporary&quot;:false}]},{&quot;citationID&quot;:&quot;MENDELEY_CITATION_f07dbd32-64db-419a-b555-81b43f117c29&quot;,&quot;properties&quot;:{&quot;noteIndex&quot;:0},&quot;isEdited&quot;:false,&quot;manualOverride&quot;:{&quot;isManuallyOverridden&quot;:false,&quot;citeprocText&quot;:&quot;[15]&quot;,&quot;manualOverrideText&quot;:&quot;&quot;},&quot;citationTag&quot;:&quot;MENDELEY_CITATION_v3_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&quot;,&quot;citationItems&quot;:[{&quot;id&quot;:&quot;785cba10-a272-3b57-94c2-2b733dc3bf36&quot;,&quot;itemData&quot;:{&quot;type&quot;:&quot;article-journal&quot;,&quot;id&quot;:&quot;785cba10-a272-3b57-94c2-2b733dc3bf36&quot;,&quot;title&quot;:&quot;Biogeochemistry of Microbial Coal-Bed Methane&quot;,&quot;author&quot;:[{&quot;family&quot;:&quot;Strąpoć&quot;,&quot;given&quot;:&quot;Dariusz&quot;,&quot;parse-names&quot;:false,&quot;dropping-particle&quot;:&quot;&quot;,&quot;non-dropping-particle&quot;:&quot;&quot;},{&quot;family&quot;:&quot;Mastalerz&quot;,&quot;given&quot;:&quot;Maria&quot;,&quot;parse-names&quot;:false,&quot;dropping-particle&quot;:&quot;&quot;,&quot;non-dropping-particle&quot;:&quot;&quot;},{&quot;family&quot;:&quot;Dawson&quot;,&quot;given&quot;:&quot;Katherine&quot;,&quot;parse-names&quot;:false,&quot;dropping-particle&quot;:&quot;&quot;,&quot;non-dropping-particle&quot;:&quot;&quot;},{&quot;family&quot;:&quot;Macalady&quot;,&quot;given&quot;:&quot;Jennifer&quot;,&quot;parse-names&quot;:false,&quot;dropping-particle&quot;:&quot;&quot;,&quot;non-dropping-particle&quot;:&quot;&quot;},{&quot;family&quot;:&quot;Callaghan&quot;,&quot;given&quot;:&quot;Amy&quot;,&quot;parse-names&quot;:false,&quot;dropping-particle&quot;:&quot;V.&quot;,&quot;non-dropping-particle&quot;:&quot;&quot;},{&quot;family&quot;:&quot;Wawrik&quot;,&quot;given&quot;:&quot;Boris&quot;,&quot;parse-names&quot;:false,&quot;dropping-particle&quot;:&quot;&quot;,&quot;non-dropping-particle&quot;:&quot;&quot;},{&quot;family&quot;:&quot;Turich&quot;,&quot;given&quot;:&quot;Courtney&quot;,&quot;parse-names&quot;:false,&quot;dropping-particle&quot;:&quot;&quot;,&quot;non-dropping-particle&quot;:&quot;&quot;},{&quot;family&quot;:&quot;Ashby&quot;,&quot;given&quot;:&quot;Matthew&quot;,&quot;parse-names&quot;:false,&quot;dropping-particle&quot;:&quot;&quot;,&quot;non-dropping-particle&quot;:&quot;&quot;}],&quot;container-title&quot;:&quot;Annual Review of Earth and Planetary Sciences&quot;,&quot;container-title-short&quot;:&quot;Annu Rev Earth Planet Sci&quot;,&quot;DOI&quot;:&quot;10.1146/annurev-earth-040610-133343&quot;,&quot;ISSN&quot;:&quot;0084-6597&quot;,&quot;issued&quot;:{&quot;date-parts&quot;:[[2011,5,30]]},&quot;page&quot;:&quot;617-656&quot;,&quot;abstract&quot;:&quot;&lt;p&gt;Microbial methane accumulations have been discovered in multiple coal-bearing basins over the past two decades. Such discoveries were originally based on unique biogenic signatures in the stable isotopic composition of methane and carbon dioxide. Basins with microbial methane contain either low-maturity coals with predominantly microbial methane gas or uplifted coals containing older, thermogenic gas mixed with more recently produced microbial methane. Recent advances in genomics have allowed further evaluation of the source of microbial methane, through the use of high-throughput phylogenetic sequencing and fluorescent in situ hybridization, to describe the diversity and abundance of bacteria and methanogenic archaea in these subsurface formations. However, the anaerobic metabolism of the bacteria breaking coal down to methanogenic substrates, the likely rate-limiting step in biogenic gas production, is not fully understood. Coal molecules are more recalcitrant to biodegradation with increasing thermal maturity, and progress has been made in identifying some of the enzymes involved in the anaerobic degradation of these recalcitrant organic molecules using metagenomic studies and culture enrichments. In recent years, researchers have attempted lab and subsurface stimulation of the naturally slow process of methanogenic degradation of coal.&lt;/p&gt;&quot;,&quot;issue&quot;:&quot;1&quot;,&quot;volume&quot;:&quot;39&quot;},&quot;isTemporary&quot;:false}]},{&quot;citationID&quot;:&quot;MENDELEY_CITATION_4a7923d3-ecf0-4cb9-88df-0f88d397d7ed&quot;,&quot;properties&quot;:{&quot;noteIndex&quot;:0},&quot;isEdited&quot;:false,&quot;manualOverride&quot;:{&quot;isManuallyOverridden&quot;:false,&quot;citeprocText&quot;:&quot;[16], [17]&quot;,&quot;manualOverrideText&quot;:&quot;&quot;},&quot;citationTag&quot;:&quot;MENDELEY_CITATION_v3_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&quot;,&quot;citationItems&quot;:[{&quot;id&quot;:&quot;52f2e98f-0920-3c16-ac15-3552f1bfd842&quot;,&quot;itemData&quot;:{&quot;type&quot;:&quot;article&quot;,&quot;id&quot;:&quot;52f2e98f-0920-3c16-ac15-3552f1bfd842&quot;,&quot;title&quot;:&quot;Coal mine methane: A review of capture and utilization practices with benefits to mining safety and to greenhouse gas reduction&quot;,&quot;author&quot;:[{&quot;family&quot;:&quot;Karacan&quot;,&quot;given&quot;:&quot;C. Özgen&quot;,&quot;parse-names&quot;:false,&quot;dropping-particle&quot;:&quot;&quot;,&quot;non-dropping-particle&quot;:&quot;&quot;},{&quot;family&quot;:&quot;Ruiz&quot;,&quot;given&quot;:&quot;Felicia A.&quot;,&quot;parse-names&quot;:false,&quot;dropping-particle&quot;:&quot;&quot;,&quot;non-dropping-particle&quot;:&quot;&quot;},{&quot;family&quot;:&quot;Cotè&quot;,&quot;given&quot;:&quot;Michael&quot;,&quot;parse-names&quot;:false,&quot;dropping-particle&quot;:&quot;&quot;,&quot;non-dropping-particle&quot;:&quot;&quot;},{&quot;family&quot;:&quot;Phipps&quot;,&quot;given&quot;:&quot;Sally&quot;,&quot;parse-names&quot;:false,&quot;dropping-particle&quot;:&quot;&quot;,&quot;non-dropping-particle&quot;:&quot;&quot;}],&quot;container-title&quot;:&quot;International Journal of Coal Geology&quot;,&quot;container-title-short&quot;:&quot;Int J Coal Geol&quot;,&quot;DOI&quot;:&quot;10.1016/j.coal.2011.02.009&quot;,&quot;ISSN&quot;:&quot;01665162&quot;,&quot;issued&quot;:{&quot;date-parts&quot;:[[2011]]},&quot;abstract&quot;:&quot;Coal mine methane (CMM) is a term given to the methane gas produced or emitted in association with coal mining activities either from the coal seam itself or from other gassy formations underground. The amount of CMM generated at a specific operation depends on the productivity of the coal mine, the gassiness of the coal seam and any underlying and overlying formations, operational variables, and geological conditions. CMM can be captured by engineered boreholes that augment the mine's ventilation system or it can be emitted into the mine environment and exhausted from the mine shafts along with ventilation air. The large amounts of methane released during mining present concerns about adequate mine ventilation to ensure worker safety, but they also can create opportunities to generate energy if this gas is captured and utilized properly. This article reviews the technical aspects of CMM capture in and from coal mines, the main factors affecting CMM accumulations in underground coal mines, methods for capturing methane using boreholes, specific borehole designs for effective methane capture, aspects of removing methane from abandoned mines and from sealed/active gobs of operating mines, benefits of capturing and controlling CMM for mine safety, and benefits for energy production and greenhouse gas (GHG) reduction. © 2011.&quot;,&quot;issue&quot;:&quot;2-3&quot;,&quot;volume&quot;:&quot;86&quot;},&quot;isTemporary&quot;:false},{&quot;id&quot;:&quot;97fe63f1-b183-37fe-9349-0a81c78ccd51&quot;,&quot;itemData&quot;:{&quot;type&quot;:&quot;article-journal&quot;,&quot;id&quot;:&quot;97fe63f1-b183-37fe-9349-0a81c78ccd51&quot;,&quot;title&quot;:&quot;High Temperature Winkler gasification of Rhenish lignite in an optimized 500 kWth pilot plant&quot;,&quot;author&quot;:[{&quot;family&quot;:&quot;Heinze&quot;,&quot;given&quot;:&quot;Christian&quot;,&quot;parse-names&quot;:false,&quot;dropping-particle&quot;:&quot;&quot;,&quot;non-dropping-particle&quot;:&quot;&quot;},{&quot;family&quot;:&quot;May&quot;,&quot;given&quot;:&quot;Jan&quot;,&quot;parse-names&quot;:false,&quot;dropping-particle&quot;:&quot;&quot;,&quot;non-dropping-particle&quot;:&quot;&quot;},{&quot;family&quot;:&quot;Langner&quot;,&quot;given&quot;:&quot;Eric&quot;,&quot;parse-names&quot;:false,&quot;dropping-particle&quot;:&quot;&quot;,&quot;non-dropping-particle&quot;:&quot;&quot;},{&quot;family&quot;:&quot;Ströhle&quot;,&quot;given&quot;:&quot;Jochen&quot;,&quot;parse-names&quot;:false,&quot;dropping-particle&quot;:&quot;&quot;,&quot;non-dropping-particle&quot;:&quot;&quot;},{&quot;family&quot;:&quot;Epple&quot;,&quot;given&quot;:&quot;Bernd&quot;,&quot;parse-names&quot;:false,&quot;dropping-particle&quot;:&quot;&quot;,&quot;non-dropping-particle&quot;:&quot;&quot;}],&quot;container-title&quot;:&quot;Fuel&quot;,&quot;DOI&quot;:&quot;10.1016/j.fuel.2022.126289&quot;,&quot;ISSN&quot;:&quot;00162361&quot;,&quot;issued&quot;:{&quot;date-parts&quot;:[[2023]]},&quot;abstract&quot;:&quot;Gasification processes are an important part of a broad variety of value chains from low grade feedstocks to energy. The process considered in this work consists of a 0.5 MWth fluidized bed gasifier, a gas cleaning unit and a catalyst test rig. This paper presents experimental results from the stand-alone operation of the gasifier in order to investigate the behavior of the gasification of two feedstocks, a dried lignite steam coal and a commercially available low sulfur, low ash lignite. Furthermore, the results of the gasification of the gasifier start-up material hearth furnace coke are given. The reactor with a height of 11 m and an inner diameter of 400 mm was operated at up to 870 °C. Carbon dioxide, steam and oxygen can be introduced into the reactor through different nozzle levels. Four test campaigns were conducted and seven balance points with different feedstock and loads were investigated. The results show carbon conversions of almost 96 % and cold gas efficiencies up to 65 % with coal from fluidized bed drying showing the highest cold gas efficiencies and carbon conversions. Several trace gases were measured by Fourier-Transform Infrared Spectroscopy and a positive correlation between benzene and methane concentration is detected. The experience gained serves as a basis for the gasification step in the polygeneration process and for gasification of other feedstock, especially biogenic and anthropogenic residues.&quot;,&quot;volume&quot;:&quot;333&quot;,&quot;container-title-short&quot;:&quot;&quot;},&quot;isTemporary&quot;:false}]},{&quot;citationID&quot;:&quot;MENDELEY_CITATION_7adf092d-0b8b-443a-9500-dec54069568c&quot;,&quot;properties&quot;:{&quot;noteIndex&quot;:0},&quot;isEdited&quot;:false,&quot;manualOverride&quot;:{&quot;isManuallyOverridden&quot;:false,&quot;citeprocText&quot;:&quot;[18]&quot;,&quot;manualOverrideText&quot;:&quot;&quot;},&quot;citationTag&quot;:&quot;MENDELEY_CITATION_v3_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&quot;,&quot;citationItems&quot;:[{&quot;id&quot;:&quot;87ddc922-6ac5-35f3-aa84-94b8df1ff1e2&quot;,&quot;itemData&quot;:{&quot;type&quot;:&quot;article-journal&quot;,&quot;id&quot;:&quot;87ddc922-6ac5-35f3-aa84-94b8df1ff1e2&quot;,&quot;title&quot;:&quot;https://www.snntv.com/story/49193777/coal-bed-methane-cbm-market-future-prospects-and-competitive-analysis-2023-2030 &quot;,&quot;container-title-short&quot;:&quot;&quot;},&quot;isTemporary&quot;:false}]},{&quot;citationID&quot;:&quot;MENDELEY_CITATION_c8b91635-0569-48ff-a18b-a7eff6f35426&quot;,&quot;properties&quot;:{&quot;noteIndex&quot;:0},&quot;isEdited&quot;:false,&quot;manualOverride&quot;:{&quot;isManuallyOverridden&quot;:false,&quot;citeprocText&quot;:&quot;[19]&quot;,&quot;manualOverrideText&quot;:&quot;&quot;},&quot;citationTag&quot;:&quot;MENDELEY_CITATION_v3_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&quot;,&quot;citationItems&quot;:[{&quot;id&quot;:&quot;218261cf-a0cd-3d60-9a54-2584549d7fc5&quot;,&quot;itemData&quot;:{&quot;type&quot;:&quot;article-journal&quot;,&quot;id&quot;:&quot;218261cf-a0cd-3d60-9a54-2584549d7fc5&quot;,&quot;title&quot;:&quot;The Principal as a Curriculum-instructional Leader: A Strategy for Curriculum Implementation in\nCameroon Secondary Schools&quot;,&quot;author&quot;:[{&quot;family&quot;:&quot;Marinette&quot;,&quot;given&quot;:&quot;Bahtilla&quot;,&quot;parse-names&quot;:false,&quot;dropping-particle&quot;:&quot;&quot;,&quot;non-dropping-particle&quot;:&quot;&quot;},{&quot;family&quot;:&quot;Hui&quot;,&quot;given&quot;:&quot;Xu&quot;,&quot;parse-names&quot;:false,&quot;dropping-particle&quot;:&quot;&quot;,&quot;non-dropping-particle&quot;:&quot;&quot;}],&quot;container-title&quot;:&quot;International Journal of Education and Research&quot;,&quot;ISSN&quot;:&quot;1662453X&quot;,&quot;issued&quot;:{&quot;date-parts&quot;:[[2020]]},&quot;abstract&quot;:&quot;The potential success of current reforms and changes in vocational education and training (VET) in Europe rests largely with VET staff responsible for transforming policy into practice. This working paper argues the need for better understanding of the role of leadership in implementing changes and securing quality in VET. The last few years have seen substantial development in the governance of VET institutions, including decentralisation, new ways of financing, and the introduction of quality assurance systems. This paper will try to establish that these developments have great impact on VET leader roles, work tasks and competence requirements. Stakeholders need more information to be able to address the issue of leadership in VET. This paper offers a tentative start by presenting the specific work tasks, current qualification requirements, and demands on continuing professional development for VET leaders in selected European countries. It also offers suggestions for areas of further study.&quot;,&quot;issue&quot;:&quot;4&quot;,&quot;volume&quot;:&quot;8&quot;,&quot;container-title-short&quot;:&quot;&quot;},&quot;isTemporary&quot;:false}]},{&quot;citationID&quot;:&quot;MENDELEY_CITATION_56d68588-bc4e-4d3f-9733-a757d2cec118&quot;,&quot;properties&quot;:{&quot;noteIndex&quot;:0},&quot;isEdited&quot;:false,&quot;manualOverride&quot;:{&quot;isManuallyOverridden&quot;:false,&quot;citeprocText&quot;:&quot;[20], [21]&quot;,&quot;manualOverrideText&quot;:&quot;&quot;},&quot;citationTag&quot;:&quot;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&quot;,&quot;citationItems&quot;:[{&quot;id&quot;:&quot;cdccea8b-2d8f-3426-b72e-ef3a687476e2&quot;,&quot;itemData&quot;:{&quot;type&quot;:&quot;article&quot;,&quot;id&quot;:&quot;cdccea8b-2d8f-3426-b72e-ef3a687476e2&quot;,&quot;title&quot;:&quot;Biogenic methane in shale gas and coal bed methane: A review of current knowledge and gaps&quot;,&quot;author&quot;:[{&quot;family&quot;:&quot;Colosimo&quot;,&quot;given&quot;:&quot;Fabrizio&quot;,&quot;parse-names&quot;:false,&quot;dropping-particle&quot;:&quot;&quot;,&quot;non-dropping-particle&quot;:&quot;&quot;},{&quot;family&quot;:&quot;Thomas&quot;,&quot;given&quot;:&quot;Russell&quot;,&quot;parse-names&quot;:false,&quot;dropping-particle&quot;:&quot;&quot;,&quot;non-dropping-particle&quot;:&quot;&quot;},{&quot;family&quot;:&quot;Lloyd&quot;,&quot;given&quot;:&quot;Jonathan R.&quot;,&quot;parse-names&quot;:false,&quot;dropping-particle&quot;:&quot;&quot;,&quot;non-dropping-particle&quot;:&quot;&quot;},{&quot;family&quot;:&quot;Taylor&quot;,&quot;given&quot;:&quot;Kevin G.&quot;,&quot;parse-names&quot;:false,&quot;dropping-particle&quot;:&quot;&quot;,&quot;non-dropping-particle&quot;:&quot;&quot;},{&quot;family&quot;:&quot;Boothman&quot;,&quot;given&quot;:&quot;Christopher&quot;,&quot;parse-names&quot;:false,&quot;dropping-particle&quot;:&quot;&quot;,&quot;non-dropping-particle&quot;:&quot;&quot;},{&quot;family&quot;:&quot;Smith&quot;,&quot;given&quot;:&quot;Anthony D.&quot;,&quot;parse-names&quot;:false,&quot;dropping-particle&quot;:&quot;&quot;,&quot;non-dropping-particle&quot;:&quot;&quot;},{&quot;family&quot;:&quot;Lord&quot;,&quot;given&quot;:&quot;Richard&quot;,&quot;parse-names&quot;:false,&quot;dropping-particle&quot;:&quot;&quot;,&quot;non-dropping-particle&quot;:&quot;&quot;},{&quot;family&quot;:&quot;Kalin&quot;,&quot;given&quot;:&quot;Robert M.&quot;,&quot;parse-names&quot;:false,&quot;dropping-particle&quot;:&quot;&quot;,&quot;non-dropping-particle&quot;:&quot;&quot;}],&quot;container-title&quot;:&quot;International Journal of Coal Geology&quot;,&quot;container-title-short&quot;:&quot;Int J Coal Geol&quot;,&quot;DOI&quot;:&quot;10.1016/j.coal.2016.08.011&quot;,&quot;ISSN&quot;:&quot;01665162&quot;,&quot;issued&quot;:{&quot;date-parts&quot;:[[2016]]},&quot;abstract&quot;:&quot;Biogenic CH4 generation has been observed in many shallow, low temperature shale gas basins and coal seams. The depletion of conventional resources and the increasing demand of natural gas for human consumption have spurred the development of so-called unconventional gas resources such as shale gas (SG) and coal-bed methane (CBM). Such unconventional systems represent the opportunity for the stimulation of biogenic CH4 generation. Biogenic CH4 in shale and coal is produced by anaerobic biodegradation of organic matter (OM): methanogenic Archaea represent only the final step of biogenic CH4 generation. Several communities of microorganisms are involved in the initial breakdown of complex geopolymers and the production of intermediate compounds used by methanogens. There are several key knowledge gaps on biogenic CH4 production in unconventional gas systems, such as the exact fraction of bioavailable OM, the microbial communities involved and how they can be stimulated to enhance microbial methanogenesis. Progress on biodegradation studies, isotopic signatures, as well as DNA analyses and proteomics could help unravel interactions within the syntrophic community involved in the methanogenic biodegradation of OM. Questions also remain regarding the environmental impact of unconventional gas production, such as water quality and the mobility of toxic metals and radionuclides. The answers to these questions might have implications for both recovery practices and a sustainable development of unconventional resources. This review summarises the current knowledge regarding biogenic CH4 in SG and CBM: from the nature of the rocks to the producing microbial community and the indicators of biogenic CH4, illustrating how these two environments show remarkably similar opportunities for the stimulation of biogenic CH4 generation.&quot;,&quot;volume&quot;:&quot;165&quot;},&quot;isTemporary&quot;:false},{&quot;id&quot;:&quot;a0cb1a6a-66ce-380d-a360-9aa0fc79a303&quot;,&quot;itemData&quot;:{&quot;type&quot;:&quot;article&quot;,&quot;id&quot;:&quot;a0cb1a6a-66ce-380d-a360-9aa0fc79a303&quot;,&quot;title&quot;:&quot;Enhanced microbial coalbed methane generation: A review of research, commercial activity, and remaining challenges&quot;,&quot;author&quot;:[{&quot;family&quot;:&quot;Ritter&quot;,&quot;given&quot;:&quot;Daniel&quot;,&quot;parse-names&quot;:false,&quot;dropping-particle&quot;:&quot;&quot;,&quot;non-dropping-particle&quot;:&quot;&quot;},{&quot;family&quot;:&quot;Vinson&quot;,&quot;given&quot;:&quot;David&quot;,&quot;parse-names&quot;:false,&quot;dropping-particle&quot;:&quot;&quot;,&quot;non-dropping-particle&quot;:&quot;&quot;},{&quot;family&quot;:&quot;Barnhart&quot;,&quot;given&quot;:&quot;Elliott&quot;,&quot;parse-names&quot;:false,&quot;dropping-particle&quot;:&quot;&quot;,&quot;non-dropping-particle&quot;:&quot;&quot;},{&quot;family&quot;:&quot;Akob&quot;,&quot;given&quot;:&quot;Denise M.&quot;,&quot;parse-names&quot;:false,&quot;dropping-particle&quot;:&quot;&quot;,&quot;non-dropping-particle&quot;:&quot;&quot;},{&quot;family&quot;:&quot;Fields&quot;,&quot;given&quot;:&quot;Matthew W.&quot;,&quot;parse-names&quot;:false,&quot;dropping-particle&quot;:&quot;&quot;,&quot;non-dropping-particle&quot;:&quot;&quot;},{&quot;family&quot;:&quot;Cunningham&quot;,&quot;given&quot;:&quot;Al B.&quot;,&quot;parse-names&quot;:false,&quot;dropping-particle&quot;:&quot;&quot;,&quot;non-dropping-particle&quot;:&quot;&quot;},{&quot;family&quot;:&quot;Orem&quot;,&quot;given&quot;:&quot;William&quot;,&quot;parse-names&quot;:false,&quot;dropping-particle&quot;:&quot;&quot;,&quot;non-dropping-particle&quot;:&quot;&quot;},{&quot;family&quot;:&quot;McIntosh&quot;,&quot;given&quot;:&quot;Jennifer C.&quot;,&quot;parse-names&quot;:false,&quot;dropping-particle&quot;:&quot;&quot;,&quot;non-dropping-particle&quot;:&quot;&quot;}],&quot;container-title&quot;:&quot;International Journal of Coal Geology&quot;,&quot;container-title-short&quot;:&quot;Int J Coal Geol&quot;,&quot;DOI&quot;:&quot;10.1016/j.coal.2015.04.013&quot;,&quot;ISSN&quot;:&quot;01665162&quot;,&quot;issued&quot;:{&quot;date-parts&quot;:[[2015]]},&quot;abstract&quot;:&quot;Coalbed methane (CBM) makes up a significant portion of the world's natural gas resources. The discovery that approximately 20% of natural gas is microbial in origin has led to interest in microbially enhanced CBM (MECoM), which involves stimulating microorganisms to produce additional CBM from existing production wells. This paper reviews current laboratory and field research on understanding processes and reservoir conditions which are essential for microbial CBM generation, the progress of efforts to stimulate microbial methane generation in coal beds, and key remaining knowledge gaps. Research has been primarily focused on identifying microbial communities present in areas of CBM generation and attempting to determine their function, in-situ reservoir conditions that are most favorable for microbial CBM generation, and geochemical indicators of metabolic pathways of methanogenesis (i.e., acetoclastic or hydrogenotrophic methanogenesis). Meanwhile, researchers at universities, government agencies, and companies have focused on four primary MECoM strategies: 1) microbial stimulation (i.e., addition of nutrients to stimulate native microbes); 2) microbial augmentation (i.e., addition of microbes not native to or abundant in the reservoir of interest); 3) physically increasing microbial access to coal and distribution of amendments; and 4) chemically increasing the bioavailability of coal organics. Most companies interested in MECoM have pursued microbial stimulation: Luca Technologies, Inc., successfully completed a pilot scale field test of their stimulation strategy, while two others, Ciris Energy and Next Fuel, Inc., have undertaken smaller scale field tests. Several key knowledge gaps remain that need to be addressed before MECoM strategies can be implemented commercially. Little is known about the bacterial community responsible for coal biodegradation and how these microorganisms may be stimulated to enhance microbial methanogenesis. In addition, research is needed to understand what fraction of coal is available for biodegradation, and methods need to be developed to determine the extent of in-situ coal biodegradation by MECoM processes for monitoring changes to coal quality. Questions also remain about how well field-scale pilot tests will scale to commercial production, how often amendments will need to be added to maintain new methane generation, and how well MECoM strategies transfer between coal basins with different formation water geochemistries and coal ranks. Addressing these knowledge gaps will be key in determining the feasibility and commercial viability of MECoM technology.&quot;,&quot;volume&quot;:&quot;146&quot;},&quot;isTemporary&quot;:false}]},{&quot;citationID&quot;:&quot;MENDELEY_CITATION_c96efb8f-1f8d-4c3f-8770-c6aff965169c&quot;,&quot;properties&quot;:{&quot;noteIndex&quot;:0},&quot;isEdited&quot;:false,&quot;manualOverride&quot;:{&quot;isManuallyOverridden&quot;:false,&quot;citeprocText&quot;:&quot;[22]&quot;,&quot;manualOverrideText&quot;:&quot;&quot;},&quot;citationTag&quot;:&quot;MENDELEY_CITATION_v3_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&quot;,&quot;citationItems&quot;:[{&quot;id&quot;:&quot;c6e2586a-3623-3229-8a34-26a081432041&quot;,&quot;itemData&quot;:{&quot;type&quot;:&quot;article-journal&quot;,&quot;id&quot;:&quot;c6e2586a-3623-3229-8a34-26a081432041&quot;,&quot;title&quot;:&quot;КӨМІР ҚАБАТТАРЫНАН МЕТАН ӨНДІРУДІҢ ШЕТЕЛДІК ТӘЖІРИБЕСІН ТАЛДАУ&quot;,&quot;author&quot;:[{&quot;family&quot;:&quot;Мусин&quot;,&quot;given&quot;:&quot;Р.А.&quot;,&quot;parse-names&quot;:false,&quot;dropping-particle&quot;:&quot;&quot;,&quot;non-dropping-particle&quot;:&quot;&quot;},{&quot;family&quot;:&quot;Рабатұлы&quot;,&quot;given&quot;:&quot;М.&quot;,&quot;parse-names&quot;:false,&quot;dropping-particle&quot;:&quot;&quot;,&quot;non-dropping-particle&quot;:&quot;&quot;},{&quot;family&quot;:&quot;Джусупов&quot;,&quot;given&quot;:&quot;Н.Д.&quot;,&quot;parse-names&quot;:false,&quot;dropping-particle&quot;:&quot;&quot;,&quot;non-dropping-particle&quot;:&quot;&quot;},{&quot;family&quot;:&quot;Қайырбек&quot;,&quot;given&quot;:&quot;А.А.&quot;,&quot;parse-names&quot;:false,&quot;dropping-particle&quot;:&quot;&quot;,&quot;non-dropping-particle&quot;:&quot;&quot;}],&quot;container-title&quot;:&quot;КазУТБ&quot;,&quot;DOI&quot;:&quot;10.58805/kazutb.v.1.22-212&quot;,&quot;ISSN&quot;:&quot;2663-1830&quot;,&quot;issued&quot;:{&quot;date-parts&quot;:[[2024,3,31]]},&quot;abstract&quot;:&quot;&lt;p&gt;Мақалада әр түрлі мемлекеттердің көмір қабаттарынан шығатын метан мөлшері жайында, сонымен қатар әр елдің метан өндіру тәсілдері туралы қарастырылған. Әлемдегі көмір бассейндерінде шамамен 70 ел бар, олардың 40-тан астамында метанды қандай да бір жолмен алу жұмыстары жүріп жатыр. Кейбір елдер көмір қабаттарынан метан өндірудің әртүрлі технологияларын сәтті қолданады. Әлемнің 20-ға жуық елі метан өндіру үшін бұрғылауды белсенді қабылдайды және пайдаланады. Көмір метанының ең көп мөлшері Ресей, АҚШ, Қытай, Канада, Австралия, Оңтүстік Африка, Үндістан, Польша, Германия, Ұлыбритания, Қазақстан және Украина аумағында орналасқан кен орындарында шоғырланған. Соның ішінде метанның ең көп зерттелген ресурстары әзірге АҚШ, Канада және Австралия мемлекеттерінде бар.&amp;#13; Әлемнің әртүрлі елдерінде метанның геологиялық пайда болу жағдайларын талдай отырып, Қарағанды көмір бассейнінде бұл газды өндірудің экономикалық тиімділігі туралы айта аламыз. Басқа елдердің тәжірибесі көмір қабаттарының пайда болуының ұқсас жағдайында метан өндіруді көрсетеді.&lt;/p&gt;&quot;,&quot;issue&quot;:&quot;22&quot;,&quot;volume&quot;:&quot;1&quot;,&quot;container-title-short&quot;:&quot;&quot;},&quot;isTemporary&quot;:false}]},{&quot;citationID&quot;:&quot;MENDELEY_CITATION_085569f1-11ef-4d7c-b13c-bbc48b921b7a&quot;,&quot;properties&quot;:{&quot;noteIndex&quot;:0},&quot;isEdited&quot;:false,&quot;manualOverride&quot;:{&quot;isManuallyOverridden&quot;:false,&quot;citeprocText&quot;:&quot;[23]&quot;,&quot;manualOverrideText&quot;:&quot;&quot;},&quot;citationTag&quot;:&quot;MENDELEY_CITATION_v3_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&quot;,&quot;citationItems&quot;:[{&quot;id&quot;:&quot;b23bae1d-91f2-3bfe-9879-0f33b08a4234&quot;,&quot;itemData&quot;:{&quot;type&quot;:&quot;article-journal&quot;,&quot;id&quot;:&quot;b23bae1d-91f2-3bfe-9879-0f33b08a4234&quot;,&quot;title&quot;:&quot;Release of Methane from the Worked-out Spaces in Coal Mines&quot;,&quot;author&quot;:[{&quot;family&quot;:&quot;RABATULY&quot;,&quot;given&quot;:&quot;Mukhammedrakhym&quot;,&quot;parse-names&quot;:false,&quot;dropping-particle&quot;:&quot;&quot;,&quot;non-dropping-particle&quot;:&quot;&quot;},{&quot;family&quot;:&quot;MUSIN&quot;,&quot;given&quot;:&quot;Ravil&quot;,&quot;parse-names&quot;:false,&quot;dropping-particle&quot;:&quot;&quot;,&quot;non-dropping-particle&quot;:&quot;&quot;},{&quot;family&quot;:&quot;ZAMALIEV&quot;,&quot;given&quot;:&quot;Nail&quot;,&quot;parse-names&quot;:false,&quot;dropping-particle&quot;:&quot;&quot;,&quot;non-dropping-particle&quot;:&quot;&quot;},{&quot;family&quot;:&quot;KHAIDINA&quot;,&quot;given&quot;:&quot;Maria&quot;,&quot;parse-names&quot;:false,&quot;dropping-particle&quot;:&quot;&quot;,&quot;non-dropping-particle&quot;:&quot;&quot;},{&quot;family&quot;:&quot;KAYYRBEK&quot;,&quot;given&quot;:&quot;Ayazhan&quot;,&quot;parse-names&quot;:false,&quot;dropping-particle&quot;:&quot;&quot;,&quot;non-dropping-particle&quot;:&quot;&quot;}],&quot;container-title&quot;:&quot;TRUDY UNIVERSITETA&quot;,&quot;DOI&quot;:&quot;10.52209/1609-1825_2024_3_133&quot;,&quot;ISSN&quot;:&quot;16091825&quot;,&quot;issued&quot;:{&quot;date-parts&quot;:[[2024,9,30]]},&quot;abstract&quot;:&quot;&lt;p&gt;The sources of methane release into the workings of coal mines are the coal seams and interlayers being developed and the host rocks, methane from which is released into both preparatory and treatment workings [1]. A forecast is made about the possibility of moving methane from the mined-out spaces in coal mines to the daytime surface. A comprehensive analytical method has been developed to determine the most likely places of displacement. The regularities of the change in the velocity of movement depending on the temperature, pressure, specific gravity and viscosity of migrating hydrocarbon gases are established. Methane has the highest viscosity. The fracturing coefficient of rocks affecting gas filtration in dry and watered rocks has been revealed. Based on the research, the probable locations of methane migration are substantiated.&lt;/p&gt;&quot;,&quot;issue&quot;:&quot;96&quot;,&quot;volume&quot;:&quot;3&quot;,&quot;container-title-short&quot;:&quot;&quot;},&quot;isTemporary&quot;:false}]},{&quot;citationID&quot;:&quot;MENDELEY_CITATION_138c4482-c125-4896-ae26-524ac5f1e6f2&quot;,&quot;properties&quot;:{&quot;noteIndex&quot;:0},&quot;isEdited&quot;:false,&quot;manualOverride&quot;:{&quot;isManuallyOverridden&quot;:false,&quot;citeprocText&quot;:&quot;[24]&quot;,&quot;manualOverrideText&quot;:&quot;&quot;},&quot;citationTag&quot;:&quot;MENDELEY_CITATION_v3_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&quot;,&quot;citationItems&quot;:[{&quot;id&quot;:&quot;6872e2ab-b85c-36f7-b62b-e4a3ad68c2ad&quot;,&quot;itemData&quot;:{&quot;type&quot;:&quot;article-journal&quot;,&quot;id&quot;:&quot;6872e2ab-b85c-36f7-b62b-e4a3ad68c2ad&quot;,&quot;title&quot;:&quot;The origin of high and variable concentrations of heavy hydrocarbon gases in coal from the Enhong syncline of Yunnan, China&quot;,&quot;author&quot;:[{&quot;family&quot;:&quot;Lan&quot;,&quot;given&quot;:&quot;Fengjuan&quot;,&quot;parse-names&quot;:false,&quot;dropping-particle&quot;:&quot;&quot;,&quot;non-dropping-particle&quot;:&quot;&quot;},{&quot;family&quot;:&quot;Qin&quot;,&quot;given&quot;:&quot;Yong&quot;,&quot;parse-names&quot;:false,&quot;dropping-particle&quot;:&quot;&quot;,&quot;non-dropping-particle&quot;:&quot;&quot;},{&quot;family&quot;:&quot;Wang&quot;,&quot;given&quot;:&quot;Aikuan&quot;,&quot;parse-names&quot;:false,&quot;dropping-particle&quot;:&quot;&quot;,&quot;non-dropping-particle&quot;:&quot;&quot;},{&quot;family&quot;:&quot;Li&quot;,&quot;given&quot;:&quot;Ming&quot;,&quot;parse-names&quot;:false,&quot;dropping-particle&quot;:&quot;&quot;,&quot;non-dropping-particle&quot;:&quot;&quot;},{&quot;family&quot;:&quot;Wang&quot;,&quot;given&quot;:&quot;Geoff&quot;,&quot;parse-names&quot;:false,&quot;dropping-particle&quot;:&quot;&quot;,&quot;non-dropping-particle&quot;:&quot;&quot;}],&quot;container-title&quot;:&quot;Journal of Natural Gas Science and Engineering&quot;,&quot;container-title-short&quot;:&quot;J Nat Gas Sci Eng&quot;,&quot;DOI&quot;:&quot;10.1016/j.jngse.2020.103217&quot;,&quot;ISSN&quot;:&quot;18755100&quot;,&quot;issued&quot;:{&quot;date-parts&quot;:[[2020]]},&quot;abstract&quot;:&quot;The composition of coalbed methane (CBM) in the Enhong syncline of Yunnan China has abnormally high concentrations of heavy hydrocarbon gases (C2+). The distribution of the C2+ gases is variable in the syncline, some areas contain high concentration of C2+ gases from 2.9 to 36.98% which are called “wet gas area”, and in some areas, C2+ gases can't be examined which are called “dry gas area”. The reason for the high concentration of C2+ gases is connected with the coal maceral composition, the barkinites. The barkinites have the oil-prone character and have generated a lot of oil and exsudatinite in the process of coal maturation, which have been observed under the microscope. Accompanied by the oil and exsudatinite, many C2+ gases are generated from the coal, which can be proved by a large amount of C2+ gases generated from coal in Enhong syncline during the pyrolysis simulation experiments (Py-Gc). The reason of the uneven distribution of C2+ gases in the study area may be caused by different degrees of microbial degradation. The gases in the “dry gas area” become drier because of more microbial degradation and presenting biogenic gases character with little wet gas and lighter carbon isotopic methane, while gases in the “wet gas area” keep the character of thermogenic gases. The different degrees of microbial degradation may be caused by different gas preservation conditions such as coal pore structure. Mercury injection experiments show that coals in the “wet gas area” have larger pore specific surface areas and more micropores but fewer macropores. The larger pore volume of micropore and transitional pore may help the coal in the “wet gas area” protect the wet gases, maybe avoid the wet gases being degraded by the microorganisms.&quot;,&quot;volume&quot;:&quot;76&quot;},&quot;isTemporary&quot;:false}]},{&quot;citationID&quot;:&quot;MENDELEY_CITATION_3263dacf-28f5-4f94-860a-22c74353d6f4&quot;,&quot;properties&quot;:{&quot;noteIndex&quot;:0},&quot;isEdited&quot;:false,&quot;manualOverride&quot;:{&quot;isManuallyOverridden&quot;:false,&quot;citeprocText&quot;:&quot;[25]&quot;,&quot;manualOverrideText&quot;:&quot;&quot;},&quot;citationTag&quot;:&quot;MENDELEY_CITATION_v3_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&quot;,&quot;citationItems&quot;:[{&quot;id&quot;:&quot;46df966a-2961-3472-a4c4-7b3005608383&quot;,&quot;itemData&quot;:{&quot;type&quot;:&quot;article&quot;,&quot;id&quot;:&quot;46df966a-2961-3472-a4c4-7b3005608383&quot;,&quot;title&quot;:&quot;Biogenic methane production from coal: A review on recent research and development on microbially enhanced coalbed methane (MECBM)&quot;,&quot;author&quot;:[{&quot;family&quot;:&quot;Park&quot;,&quot;given&quot;:&quot;Stephen Y.&quot;,&quot;parse-names&quot;:false,&quot;dropping-particle&quot;:&quot;&quot;,&quot;non-dropping-particle&quot;:&quot;&quot;},{&quot;family&quot;:&quot;Liang&quot;,&quot;given&quot;:&quot;Yanna&quot;,&quot;parse-names&quot;:false,&quot;dropping-particle&quot;:&quot;&quot;,&quot;non-dropping-particle&quot;:&quot;&quot;}],&quot;container-title&quot;:&quot;Fuel&quot;,&quot;DOI&quot;:&quot;10.1016/j.fuel.2015.10.121&quot;,&quot;ISSN&quot;:&quot;00162361&quot;,&quot;issued&quot;:{&quot;date-parts&quot;:[[2016]]},&quot;abstract&quot;:&quot;The biological conversion of coal to methane can be an efficient and environmentally friendly means of utilizing the current coal reserves, including those that are difficult to utilize with conventional methods. Understanding the details of microbial coal degradation leading up to methanogenesis is essential in order to establish new energy production techniques and industrial processes that are cost- and energy-effective. Various approaches, such as bioaugmentation, biostimulation and physical, chemical and biological pretreatment for the purpose of enhancing methane yield are reviewed. Specifically for biostimulation which holds great promise for the success of biogasification, detailed reviews are provided on elucidating the composition of a microbial community, developing suitable nutrient solutions, and the in situ application of laboratory generated results. In addition, future research directions for maximizing methane production from coal are recommended.&quot;,&quot;volume&quot;:&quot;166&quot;,&quot;container-title-short&quot;:&quot;&quot;},&quot;isTemporary&quot;:false}]},{&quot;citationID&quot;:&quot;MENDELEY_CITATION_d0db0292-6de8-4e2a-a915-ecff046e5b5b&quot;,&quot;properties&quot;:{&quot;noteIndex&quot;:0},&quot;isEdited&quot;:false,&quot;manualOverride&quot;:{&quot;isManuallyOverridden&quot;:false,&quot;citeprocText&quot;:&quot;[26]&quot;,&quot;manualOverrideText&quot;:&quot;&quot;},&quot;citationTag&quot;:&quot;MENDELEY_CITATION_v3_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&quot;,&quot;citationItems&quot;:[{&quot;id&quot;:&quot;90930422-3330-376b-ad1d-09475cd920db&quot;,&quot;itemData&quot;:{&quot;type&quot;:&quot;article-journal&quot;,&quot;id&quot;:&quot;90930422-3330-376b-ad1d-09475cd920db&quot;,&quot;title&quot;:&quot;Abiogenic methane formation and isotopic fractionation under hydrothermal conditions&quot;,&quot;author&quot;:[{&quot;family&quot;:&quot;Horita&quot;,&quot;given&quot;:&quot;Juske&quot;,&quot;parse-names&quot;:false,&quot;dropping-particle&quot;:&quot;&quot;,&quot;non-dropping-particle&quot;:&quot;&quot;},{&quot;family&quot;:&quot;Berndt&quot;,&quot;given&quot;:&quot;Michael E.&quot;,&quot;parse-names&quot;:false,&quot;dropping-particle&quot;:&quot;&quot;,&quot;non-dropping-particle&quot;:&quot;&quot;}],&quot;container-title&quot;:&quot;Science&quot;,&quot;container-title-short&quot;:&quot;Science (1979)&quot;,&quot;DOI&quot;:&quot;10.1126/science.285.5430.1055&quot;,&quot;ISSN&quot;:&quot;00368075&quot;,&quot;issued&quot;:{&quot;date-parts&quot;:[[1999]]},&quot;abstract&quot;:&quot;Recently, methane (CH4) of possible abiogenic origin has been reported from many localities within Earth's crust. However, little is known about the mechanisms of abiogenic methane formation, or about isotopic fractionation during such processes. Here, a hydrothermally formed nickel-iron alloy was shown to catalyze the otherwise prohibitively slow formation of abiogenic CH4 from dissolved bicarbonate (HCO3-) under hydrothermal conditions. Isotopic fractionation by the catalyst resulted in δ13C values of the CH4 formed that are as low as those typically observed for microbial methane, with similarly high CH4/(C2H6 + C3H8) ratios. These results, combined with the increasing recognition of nickel-iron alloy occurrence in oceanic crusts, suggest that abiogenic methane may be more widespread than previously thought.&quot;,&quot;issue&quot;:&quot;5430&quot;,&quot;volume&quot;:&quot;285&quot;},&quot;isTemporary&quot;:false}]},{&quot;citationID&quot;:&quot;MENDELEY_CITATION_b383722a-7751-47cf-aabe-15b50e382b00&quot;,&quot;properties&quot;:{&quot;noteIndex&quot;:0},&quot;isEdited&quot;:false,&quot;manualOverride&quot;:{&quot;isManuallyOverridden&quot;:true,&quot;citeprocText&quot;:&quot;[27], [28]&quot;,&quot;manualOverrideText&quot;:&quot;[25,26]&quot;},&quot;citationTag&quot;:&quot;MENDELEY_CITATION_v3_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&quot;,&quot;citationItems&quot;:[{&quot;id&quot;:&quot;f048db6c-029e-3a86-92ed-cccd2cafe508&quot;,&quot;itemData&quot;:{&quot;type&quot;:&quot;article-journal&quot;,&quot;id&quot;:&quot;f048db6c-029e-3a86-92ed-cccd2cafe508&quot;,&quot;title&quot;:&quot;Carbon and hydrogen isotope systematics of bacterial formation and oxidation of methane&quot;,&quot;author&quot;:[{&quot;family&quot;:&quot;Whiticar&quot;,&quot;given&quot;:&quot;Michael J.&quot;,&quot;parse-names&quot;:false,&quot;dropping-particle&quot;:&quot;&quot;,&quot;non-dropping-particle&quot;:&quot;&quot;}],&quot;container-title&quot;:&quot;Chemical Geology&quot;,&quot;container-title-short&quot;:&quot;Chem Geol&quot;,&quot;DOI&quot;:&quot;10.1016/S0009-2541(99)00092-3&quot;,&quot;ISSN&quot;:&quot;00092541&quot;,&quot;issued&quot;:{&quot;date-parts&quot;:[[1999]]},&quot;abstract&quot;:&quot;The diagenetic cycling of carbon within recent unconsolidated sediments and soils generally can be followed more effectively by discerning changes in the dissolved constituents of the interstitial fluids, rather than by monitoring changes in the bulk or solid organic components. The major dissolved carbon species in diagenetic settings are represented by the two carbon redox end-members CH4 and CO2. Bacterial uptake by methanogens of either CO2 or \&quot;preformed\&quot; reduced carbon substrates such as acetate, methanol or methylated amines can be tracked with the aid of carbon (13C/12C) and hydrogen (D/H ≡ 2H/1H) isotopes. The bacterial reduction of CO2 to CH4 is associated with a kinetic isotope effect (KIE) for carbon which discriminates against 13C. This leads to carbon isotope separation between CO2 and CH4 (εC) exceeding 95 and gives rise to δ13CCH4 values as negative as -110‰ vs. PDB. The carbon KIE associated with fermentation of methylated substrates is lower (εC is ca. 40 to 60, with δ13CCH4 values of -50‰ to -60‰). Hydrogen isotope effects during methanogenesis of methylated substrates can lead to deuterium depletions as large as δDCH4 = -531‰ vs. SMOW, whereas, bacterial D/H discrimination for the CO2-reduction pathway is significantly less (δDCH4 ca. -170‰ to - 250‰). These field observations have been confirmed by culture experiments with labeled isotopes, although hydrogen isotope exchange and other factors may influence the hydrogen distributions. Bacterial consumption of CH4, both aerobic and anaerobic, is also associated with KIEs for C and H isotopes that enrich the residual CH4 in the heavier isotopes. Carbon fractionation factors related to CH4 oxidation are generally less than εC = 10, although values &gt; 20 are known. The KIE for hydrogen (εH) during aerobic and anaerobic CH4 oxidation is between 95 and 285. The differences in C and H isotope ratios of CH4, in combination with the isotope ratios of the coexisting H2O and CO2 pairs, differentiate the various bacterial CH4 generation and consumption pathways, and elucidate the cycling of labile sedimentary carbon. © 1999 Elsevier Science B.V. All rights reserved.&quot;,&quot;issue&quot;:&quot;1&quot;,&quot;volume&quot;:&quot;161&quot;},&quot;isTemporary&quot;:false},{&quot;id&quot;:&quot;cf785418-402e-3271-af67-79a9ba50093f&quot;,&quot;itemData&quot;:{&quot;type&quot;:&quot;article-journal&quot;,&quot;id&quot;:&quot;cf785418-402e-3271-af67-79a9ba50093f&quot;,&quot;title&quot;:&quot;Formation temperatures of thermogenic and biogenic methane&quot;,&quot;author&quot;:[{&quot;family&quot;:&quot;Stolper&quot;,&quot;given&quot;:&quot;D. A.&quot;,&quot;parse-names&quot;:false,&quot;dropping-particle&quot;:&quot;&quot;,&quot;non-dropping-particle&quot;:&quot;&quot;},{&quot;family&quot;:&quot;Lawson&quot;,&quot;given&quot;:&quot;M.&quot;,&quot;parse-names&quot;:false,&quot;dropping-particle&quot;:&quot;&quot;,&quot;non-dropping-particle&quot;:&quot;&quot;},{&quot;family&quot;:&quot;Davis&quot;,&quot;given&quot;:&quot;C. L.&quot;,&quot;parse-names&quot;:false,&quot;dropping-particle&quot;:&quot;&quot;,&quot;non-dropping-particle&quot;:&quot;&quot;},{&quot;family&quot;:&quot;Ferreira&quot;,&quot;given&quot;:&quot;A. A.&quot;,&quot;parse-names&quot;:false,&quot;dropping-particle&quot;:&quot;&quot;,&quot;non-dropping-particle&quot;:&quot;&quot;},{&quot;family&quot;:&quot;Santos Neto&quot;,&quot;given&quot;:&quot;E.&quot;,&quot;parse-names&quot;:false,&quot;dropping-particle&quot;:&quot;V.&quot;,&quot;non-dropping-particle&quot;:&quot;&quot;},{&quot;family&quot;:&quot;Ellis&quot;,&quot;given&quot;:&quot;G. S.&quot;,&quot;parse-names&quot;:false,&quot;dropping-particle&quot;:&quot;&quot;,&quot;non-dropping-particle&quot;:&quot;&quot;},{&quot;family&quot;:&quot;Lewan&quot;,&quot;given&quot;:&quot;M. D.&quot;,&quot;parse-names&quot;:false,&quot;dropping-particle&quot;:&quot;&quot;,&quot;non-dropping-particle&quot;:&quot;&quot;},{&quot;family&quot;:&quot;Martini&quot;,&quot;given&quot;:&quot;A. M.&quot;,&quot;parse-names&quot;:false,&quot;dropping-particle&quot;:&quot;&quot;,&quot;non-dropping-particle&quot;:&quot;&quot;},{&quot;family&quot;:&quot;Tang&quot;,&quot;given&quot;:&quot;Y.&quot;,&quot;parse-names&quot;:false,&quot;dropping-particle&quot;:&quot;&quot;,&quot;non-dropping-particle&quot;:&quot;&quot;},{&quot;family&quot;:&quot;Schoell&quot;,&quot;given&quot;:&quot;M.&quot;,&quot;parse-names&quot;:false,&quot;dropping-particle&quot;:&quot;&quot;,&quot;non-dropping-particle&quot;:&quot;&quot;},{&quot;family&quot;:&quot;Sessions&quot;,&quot;given&quot;:&quot;A. L.&quot;,&quot;parse-names&quot;:false,&quot;dropping-particle&quot;:&quot;&quot;,&quot;non-dropping-particle&quot;:&quot;&quot;},{&quot;family&quot;:&quot;Eiler&quot;,&quot;given&quot;:&quot;J. M.&quot;,&quot;parse-names&quot;:false,&quot;dropping-particle&quot;:&quot;&quot;,&quot;non-dropping-particle&quot;:&quot;&quot;}],&quot;container-title&quot;:&quot;Science&quot;,&quot;container-title-short&quot;:&quot;Science (1979)&quot;,&quot;DOI&quot;:&quot;10.1126/science.1254509&quot;,&quot;ISSN&quot;:&quot;10959203&quot;,&quot;issued&quot;:{&quot;date-parts&quot;:[[2014]]},&quot;abstract&quot;:&quot;Methane is an important greenhouse gas and energy resource generated dominantly by methanogens at low temperatures and through the breakdown of organic molecules at high temperatures. However, methane-formation temperatures in nature are often poorly constrained. We measured formation temperatures of thermogenic and biogenic methane using a \&quot;clumped isotope\&quot; technique. Thermogenic gases yield formation temperatures between 157° and 221°C, within the nominal gas window, and biogenic gases yield formation temperatures consistent with their comparatively lower-temperature formational environments (&lt;50°C). In systems where gases have migrated and other proxies for gas-generation temperature yield ambiguous results, methane clumped-isotope temperatures distinguish among and allow for independent tests of possible gas-formation models.&quot;,&quot;issue&quot;:&quot;6191&quot;,&quot;volume&quot;:&quot;344&quot;},&quot;isTemporary&quot;:false}]},{&quot;citationID&quot;:&quot;MENDELEY_CITATION_783c0350-c664-4c8b-a445-ca257651e8f6&quot;,&quot;properties&quot;:{&quot;noteIndex&quot;:0},&quot;isEdited&quot;:false,&quot;manualOverride&quot;:{&quot;isManuallyOverridden&quot;:false,&quot;citeprocText&quot;:&quot;[24]&quot;,&quot;manualOverrideText&quot;:&quot;&quot;},&quot;citationTag&quot;:&quot;MENDELEY_CITATION_v3_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&quot;,&quot;citationItems&quot;:[{&quot;id&quot;:&quot;6872e2ab-b85c-36f7-b62b-e4a3ad68c2ad&quot;,&quot;itemData&quot;:{&quot;type&quot;:&quot;article-journal&quot;,&quot;id&quot;:&quot;6872e2ab-b85c-36f7-b62b-e4a3ad68c2ad&quot;,&quot;title&quot;:&quot;The origin of high and variable concentrations of heavy hydrocarbon gases in coal from the Enhong syncline of Yunnan, China&quot;,&quot;author&quot;:[{&quot;family&quot;:&quot;Lan&quot;,&quot;given&quot;:&quot;Fengjuan&quot;,&quot;parse-names&quot;:false,&quot;dropping-particle&quot;:&quot;&quot;,&quot;non-dropping-particle&quot;:&quot;&quot;},{&quot;family&quot;:&quot;Qin&quot;,&quot;given&quot;:&quot;Yong&quot;,&quot;parse-names&quot;:false,&quot;dropping-particle&quot;:&quot;&quot;,&quot;non-dropping-particle&quot;:&quot;&quot;},{&quot;family&quot;:&quot;Wang&quot;,&quot;given&quot;:&quot;Aikuan&quot;,&quot;parse-names&quot;:false,&quot;dropping-particle&quot;:&quot;&quot;,&quot;non-dropping-particle&quot;:&quot;&quot;},{&quot;family&quot;:&quot;Li&quot;,&quot;given&quot;:&quot;Ming&quot;,&quot;parse-names&quot;:false,&quot;dropping-particle&quot;:&quot;&quot;,&quot;non-dropping-particle&quot;:&quot;&quot;},{&quot;family&quot;:&quot;Wang&quot;,&quot;given&quot;:&quot;Geoff&quot;,&quot;parse-names&quot;:false,&quot;dropping-particle&quot;:&quot;&quot;,&quot;non-dropping-particle&quot;:&quot;&quot;}],&quot;container-title&quot;:&quot;Journal of Natural Gas Science and Engineering&quot;,&quot;container-title-short&quot;:&quot;J Nat Gas Sci Eng&quot;,&quot;DOI&quot;:&quot;10.1016/j.jngse.2020.103217&quot;,&quot;ISSN&quot;:&quot;18755100&quot;,&quot;issued&quot;:{&quot;date-parts&quot;:[[2020]]},&quot;abstract&quot;:&quot;The composition of coalbed methane (CBM) in the Enhong syncline of Yunnan China has abnormally high concentrations of heavy hydrocarbon gases (C2+). The distribution of the C2+ gases is variable in the syncline, some areas contain high concentration of C2+ gases from 2.9 to 36.98% which are called “wet gas area”, and in some areas, C2+ gases can't be examined which are called “dry gas area”. The reason for the high concentration of C2+ gases is connected with the coal maceral composition, the barkinites. The barkinites have the oil-prone character and have generated a lot of oil and exsudatinite in the process of coal maturation, which have been observed under the microscope. Accompanied by the oil and exsudatinite, many C2+ gases are generated from the coal, which can be proved by a large amount of C2+ gases generated from coal in Enhong syncline during the pyrolysis simulation experiments (Py-Gc). The reason of the uneven distribution of C2+ gases in the study area may be caused by different degrees of microbial degradation. The gases in the “dry gas area” become drier because of more microbial degradation and presenting biogenic gases character with little wet gas and lighter carbon isotopic methane, while gases in the “wet gas area” keep the character of thermogenic gases. The different degrees of microbial degradation may be caused by different gas preservation conditions such as coal pore structure. Mercury injection experiments show that coals in the “wet gas area” have larger pore specific surface areas and more micropores but fewer macropores. The larger pore volume of micropore and transitional pore may help the coal in the “wet gas area” protect the wet gases, maybe avoid the wet gases being degraded by the microorganisms.&quot;,&quot;volume&quot;:&quot;76&quot;},&quot;isTemporary&quot;:false}]},{&quot;citationID&quot;:&quot;MENDELEY_CITATION_736907cc-cdbe-49b0-a31f-79c53829df4e&quot;,&quot;properties&quot;:{&quot;noteIndex&quot;:0},&quot;isEdited&quot;:false,&quot;manualOverride&quot;:{&quot;isManuallyOverridden&quot;:false,&quot;citeprocText&quot;:&quot;[15]&quot;,&quot;manualOverrideText&quot;:&quot;&quot;},&quot;citationTag&quot;:&quot;MENDELEY_CITATION_v3_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&quot;,&quot;citationItems&quot;:[{&quot;id&quot;:&quot;785cba10-a272-3b57-94c2-2b733dc3bf36&quot;,&quot;itemData&quot;:{&quot;type&quot;:&quot;article-journal&quot;,&quot;id&quot;:&quot;785cba10-a272-3b57-94c2-2b733dc3bf36&quot;,&quot;title&quot;:&quot;Biogeochemistry of Microbial Coal-Bed Methane&quot;,&quot;author&quot;:[{&quot;family&quot;:&quot;Strąpoć&quot;,&quot;given&quot;:&quot;Dariusz&quot;,&quot;parse-names&quot;:false,&quot;dropping-particle&quot;:&quot;&quot;,&quot;non-dropping-particle&quot;:&quot;&quot;},{&quot;family&quot;:&quot;Mastalerz&quot;,&quot;given&quot;:&quot;Maria&quot;,&quot;parse-names&quot;:false,&quot;dropping-particle&quot;:&quot;&quot;,&quot;non-dropping-particle&quot;:&quot;&quot;},{&quot;family&quot;:&quot;Dawson&quot;,&quot;given&quot;:&quot;Katherine&quot;,&quot;parse-names&quot;:false,&quot;dropping-particle&quot;:&quot;&quot;,&quot;non-dropping-particle&quot;:&quot;&quot;},{&quot;family&quot;:&quot;Macalady&quot;,&quot;given&quot;:&quot;Jennifer&quot;,&quot;parse-names&quot;:false,&quot;dropping-particle&quot;:&quot;&quot;,&quot;non-dropping-particle&quot;:&quot;&quot;},{&quot;family&quot;:&quot;Callaghan&quot;,&quot;given&quot;:&quot;Amy&quot;,&quot;parse-names&quot;:false,&quot;dropping-particle&quot;:&quot;V.&quot;,&quot;non-dropping-particle&quot;:&quot;&quot;},{&quot;family&quot;:&quot;Wawrik&quot;,&quot;given&quot;:&quot;Boris&quot;,&quot;parse-names&quot;:false,&quot;dropping-particle&quot;:&quot;&quot;,&quot;non-dropping-particle&quot;:&quot;&quot;},{&quot;family&quot;:&quot;Turich&quot;,&quot;given&quot;:&quot;Courtney&quot;,&quot;parse-names&quot;:false,&quot;dropping-particle&quot;:&quot;&quot;,&quot;non-dropping-particle&quot;:&quot;&quot;},{&quot;family&quot;:&quot;Ashby&quot;,&quot;given&quot;:&quot;Matthew&quot;,&quot;parse-names&quot;:false,&quot;dropping-particle&quot;:&quot;&quot;,&quot;non-dropping-particle&quot;:&quot;&quot;}],&quot;container-title&quot;:&quot;Annual Review of Earth and Planetary Sciences&quot;,&quot;container-title-short&quot;:&quot;Annu Rev Earth Planet Sci&quot;,&quot;DOI&quot;:&quot;10.1146/annurev-earth-040610-133343&quot;,&quot;ISSN&quot;:&quot;0084-6597&quot;,&quot;issued&quot;:{&quot;date-parts&quot;:[[2011,5,30]]},&quot;page&quot;:&quot;617-656&quot;,&quot;abstract&quot;:&quot;&lt;p&gt;Microbial methane accumulations have been discovered in multiple coal-bearing basins over the past two decades. Such discoveries were originally based on unique biogenic signatures in the stable isotopic composition of methane and carbon dioxide. Basins with microbial methane contain either low-maturity coals with predominantly microbial methane gas or uplifted coals containing older, thermogenic gas mixed with more recently produced microbial methane. Recent advances in genomics have allowed further evaluation of the source of microbial methane, through the use of high-throughput phylogenetic sequencing and fluorescent in situ hybridization, to describe the diversity and abundance of bacteria and methanogenic archaea in these subsurface formations. However, the anaerobic metabolism of the bacteria breaking coal down to methanogenic substrates, the likely rate-limiting step in biogenic gas production, is not fully understood. Coal molecules are more recalcitrant to biodegradation with increasing thermal maturity, and progress has been made in identifying some of the enzymes involved in the anaerobic degradation of these recalcitrant organic molecules using metagenomic studies and culture enrichments. In recent years, researchers have attempted lab and subsurface stimulation of the naturally slow process of methanogenic degradation of coal.&lt;/p&gt;&quot;,&quot;issue&quot;:&quot;1&quot;,&quot;volume&quot;:&quot;39&quot;},&quot;isTemporary&quot;:false}]},{&quot;citationID&quot;:&quot;MENDELEY_CITATION_9caac0d4-3629-4078-a22f-7500c42b99bf&quot;,&quot;properties&quot;:{&quot;noteIndex&quot;:0},&quot;isEdited&quot;:false,&quot;manualOverride&quot;:{&quot;isManuallyOverridden&quot;:false,&quot;citeprocText&quot;:&quot;[28]&quot;,&quot;manualOverrideText&quot;:&quot;&quot;},&quot;citationTag&quot;:&quot;MENDELEY_CITATION_v3_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&quot;,&quot;citationItems&quot;:[{&quot;id&quot;:&quot;cf785418-402e-3271-af67-79a9ba50093f&quot;,&quot;itemData&quot;:{&quot;type&quot;:&quot;article-journal&quot;,&quot;id&quot;:&quot;cf785418-402e-3271-af67-79a9ba50093f&quot;,&quot;title&quot;:&quot;Formation temperatures of thermogenic and biogenic methane&quot;,&quot;author&quot;:[{&quot;family&quot;:&quot;Stolper&quot;,&quot;given&quot;:&quot;D. A.&quot;,&quot;parse-names&quot;:false,&quot;dropping-particle&quot;:&quot;&quot;,&quot;non-dropping-particle&quot;:&quot;&quot;},{&quot;family&quot;:&quot;Lawson&quot;,&quot;given&quot;:&quot;M.&quot;,&quot;parse-names&quot;:false,&quot;dropping-particle&quot;:&quot;&quot;,&quot;non-dropping-particle&quot;:&quot;&quot;},{&quot;family&quot;:&quot;Davis&quot;,&quot;given&quot;:&quot;C. L.&quot;,&quot;parse-names&quot;:false,&quot;dropping-particle&quot;:&quot;&quot;,&quot;non-dropping-particle&quot;:&quot;&quot;},{&quot;family&quot;:&quot;Ferreira&quot;,&quot;given&quot;:&quot;A. A.&quot;,&quot;parse-names&quot;:false,&quot;dropping-particle&quot;:&quot;&quot;,&quot;non-dropping-particle&quot;:&quot;&quot;},{&quot;family&quot;:&quot;Santos Neto&quot;,&quot;given&quot;:&quot;E.&quot;,&quot;parse-names&quot;:false,&quot;dropping-particle&quot;:&quot;V.&quot;,&quot;non-dropping-particle&quot;:&quot;&quot;},{&quot;family&quot;:&quot;Ellis&quot;,&quot;given&quot;:&quot;G. S.&quot;,&quot;parse-names&quot;:false,&quot;dropping-particle&quot;:&quot;&quot;,&quot;non-dropping-particle&quot;:&quot;&quot;},{&quot;family&quot;:&quot;Lewan&quot;,&quot;given&quot;:&quot;M. D.&quot;,&quot;parse-names&quot;:false,&quot;dropping-particle&quot;:&quot;&quot;,&quot;non-dropping-particle&quot;:&quot;&quot;},{&quot;family&quot;:&quot;Martini&quot;,&quot;given&quot;:&quot;A. M.&quot;,&quot;parse-names&quot;:false,&quot;dropping-particle&quot;:&quot;&quot;,&quot;non-dropping-particle&quot;:&quot;&quot;},{&quot;family&quot;:&quot;Tang&quot;,&quot;given&quot;:&quot;Y.&quot;,&quot;parse-names&quot;:false,&quot;dropping-particle&quot;:&quot;&quot;,&quot;non-dropping-particle&quot;:&quot;&quot;},{&quot;family&quot;:&quot;Schoell&quot;,&quot;given&quot;:&quot;M.&quot;,&quot;parse-names&quot;:false,&quot;dropping-particle&quot;:&quot;&quot;,&quot;non-dropping-particle&quot;:&quot;&quot;},{&quot;family&quot;:&quot;Sessions&quot;,&quot;given&quot;:&quot;A. L.&quot;,&quot;parse-names&quot;:false,&quot;dropping-particle&quot;:&quot;&quot;,&quot;non-dropping-particle&quot;:&quot;&quot;},{&quot;family&quot;:&quot;Eiler&quot;,&quot;given&quot;:&quot;J. M.&quot;,&quot;parse-names&quot;:false,&quot;dropping-particle&quot;:&quot;&quot;,&quot;non-dropping-particle&quot;:&quot;&quot;}],&quot;container-title&quot;:&quot;Science&quot;,&quot;container-title-short&quot;:&quot;Science (1979)&quot;,&quot;DOI&quot;:&quot;10.1126/science.1254509&quot;,&quot;ISSN&quot;:&quot;10959203&quot;,&quot;issued&quot;:{&quot;date-parts&quot;:[[2014]]},&quot;abstract&quot;:&quot;Methane is an important greenhouse gas and energy resource generated dominantly by methanogens at low temperatures and through the breakdown of organic molecules at high temperatures. However, methane-formation temperatures in nature are often poorly constrained. We measured formation temperatures of thermogenic and biogenic methane using a \&quot;clumped isotope\&quot; technique. Thermogenic gases yield formation temperatures between 157° and 221°C, within the nominal gas window, and biogenic gases yield formation temperatures consistent with their comparatively lower-temperature formational environments (&lt;50°C). In systems where gases have migrated and other proxies for gas-generation temperature yield ambiguous results, methane clumped-isotope temperatures distinguish among and allow for independent tests of possible gas-formation models.&quot;,&quot;issue&quot;:&quot;6191&quot;,&quot;volume&quot;:&quot;344&quot;},&quot;isTemporary&quot;:false}]},{&quot;citationID&quot;:&quot;MENDELEY_CITATION_4fcaaa58-1186-483e-bc62-45a8fb57419a&quot;,&quot;properties&quot;:{&quot;noteIndex&quot;:0},&quot;isEdited&quot;:false,&quot;manualOverride&quot;:{&quot;isManuallyOverridden&quot;:false,&quot;citeprocText&quot;:&quot;[29]&quot;,&quot;manualOverrideText&quot;:&quot;&quot;},&quot;citationTag&quot;:&quot;MENDELEY_CITATION_v3_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&quot;,&quot;citationItems&quot;:[{&quot;id&quot;:&quot;633a67c9-2886-38ba-9468-e8b3791c1903&quot;,&quot;itemData&quot;:{&quot;type&quot;:&quot;article-journal&quot;,&quot;id&quot;:&quot;633a67c9-2886-38ba-9468-e8b3791c1903&quot;,&quot;title&quot;:&quot;Coalbed methane: Clean energy for the world&quot;,&quot;author&quot;:[{&quot;family&quot;:&quot;Ahmed&quot;,&quot;given&quot;:&quot;Al Jubori&quot;,&quot;parse-names&quot;:false,&quot;dropping-particle&quot;:&quot;&quot;,&quot;non-dropping-particle&quot;:&quot;&quot;},{&quot;family&quot;:&quot;Johnston&quot;,&quot;given&quot;:&quot;Sean&quot;,&quot;parse-names&quot;:false,&quot;dropping-particle&quot;:&quot;&quot;,&quot;non-dropping-particle&quot;:&quot;&quot;},{&quot;family&quot;:&quot;Boyer&quot;,&quot;given&quot;:&quot;Chuck&quot;,&quot;parse-names&quot;:false,&quot;dropping-particle&quot;:&quot;&quot;,&quot;non-dropping-particle&quot;:&quot;&quot;},{&quot;family&quot;:&quot;Lambert&quot;,&quot;given&quot;:&quot;Stephen W.&quot;,&quot;parse-names&quot;:false,&quot;dropping-particle&quot;:&quot;&quot;,&quot;non-dropping-particle&quot;:&quot;&quot;},{&quot;family&quot;:&quot;Bustos&quot;,&quot;given&quot;:&quot;Oscar A.&quot;,&quot;parse-names&quot;:false,&quot;dropping-particle&quot;:&quot;&quot;,&quot;non-dropping-particle&quot;:&quot;&quot;},{&quot;family&quot;:&quot;Pashin&quot;,&quot;given&quot;:&quot;Jack C.&quot;,&quot;parse-names&quot;:false,&quot;dropping-particle&quot;:&quot;&quot;,&quot;non-dropping-particle&quot;:&quot;&quot;},{&quot;family&quot;:&quot;Wray&quot;,&quot;given&quot;:&quot;Andy&quot;,&quot;parse-names&quot;:false,&quot;dropping-particle&quot;:&quot;&quot;,&quot;non-dropping-particle&quot;:&quot;&quot;}],&quot;container-title&quot;:&quot;Oilfield Review&quot;,&quot;ISSN&quot;:&quot;09231730&quot;,&quot;issued&quot;:{&quot;date-parts&quot;:[[2009]]},&quot;issue&quot;:&quot;2&quot;,&quot;volume&quot;:&quot;21&quot;,&quot;container-title-short&quot;:&quot;&quot;},&quot;isTemporary&quot;:false}]},{&quot;citationID&quot;:&quot;MENDELEY_CITATION_97804302-3e80-4930-81a5-1b8ec4061371&quot;,&quot;properties&quot;:{&quot;noteIndex&quot;:0},&quot;isEdited&quot;:false,&quot;manualOverride&quot;:{&quot;isManuallyOverridden&quot;:false,&quot;citeprocText&quot;:&quot;[30]&quot;,&quot;manualOverrideText&quot;:&quot;&quot;},&quot;citationTag&quot;:&quot;MENDELEY_CITATION_v3_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&quot;,&quot;citationItems&quot;:[{&quot;id&quot;:&quot;41e82f56-67b0-37fd-862c-b4d98b3a51e8&quot;,&quot;itemData&quot;:{&quot;type&quot;:&quot;article-journal&quot;,&quot;id&quot;:&quot;41e82f56-67b0-37fd-862c-b4d98b3a51e8&quot;,&quot;title&quot;:&quot;Laboratory experiment on coalbed-methane desorption influenced by water injection and temperature&quot;,&quot;author&quot;:[{&quot;family&quot;:&quot;Zhao&quot;,&quot;given&quot;:&quot;Dong&quot;,&quot;parse-names&quot;:false,&quot;dropping-particle&quot;:&quot;&quot;,&quot;non-dropping-particle&quot;:&quot;&quot;},{&quot;family&quot;:&quot;Feng&quot;,&quot;given&quot;:&quot;Zengchao&quot;,&quot;parse-names&quot;:false,&quot;dropping-particle&quot;:&quot;&quot;,&quot;non-dropping-particle&quot;:&quot;&quot;},{&quot;family&quot;:&quot;Zhao&quot;,&quot;given&quot;:&quot;Yangsheng&quot;,&quot;parse-names&quot;:false,&quot;dropping-particle&quot;:&quot;&quot;,&quot;non-dropping-particle&quot;:&quot;&quot;}],&quot;container-title&quot;:&quot;Journal of Canadian Petroleum Technology&quot;,&quot;DOI&quot;:&quot;10.2118/148945-pa&quot;,&quot;ISSN&quot;:&quot;00219487&quot;,&quot;issued&quot;:{&quot;date-parts&quot;:[[2011]]},&quot;abstract&quot;:&quot;Traditional coalbed-methane (CBM) exploitation technologies, including ordinary drills, enhanced drills, water jets, and hydrofracture in the coalbed, are widely used in modern coal mining and involve high-pressure water. Because the CBM-desorption capacity decreases when using high-pressure water, the CBM output efficiency is lower than expected. To investigate the decrease in CBM desorption after water injection and the increase in CBM output after temperature is raised, an experimental system was built to simulate ideal conditions for one water-injection well per production well. The apparatus comprised a gas-liquid-injection system, a coal-sample container, a temperature-control device, a measurement system, and other auxiliary devices. Experiments on the effects of water injection and temperature on CBM desorption were carried out. The results revealed that the CBM-desorption capacity mainly depends on the water-injection pressure at constant temperature. The capacity decreased by at least 50% at &lt;2 MPa and became stable if the water pressure exceeded 8 MPa. Furthermore, the desorption capacity rapidly increased when the temperature was increased after water injection. Desorption reached a plateau once the temperature reached the boiling point of water, and the percentage desorption (PD) at 90°C was greater than that for free broken coal. The results demonstrate that heated hydrofracture is an effective technology with good efficiency for CBM exploitation.&quot;,&quot;issue&quot;:&quot;7-8&quot;,&quot;volume&quot;:&quot;50&quot;,&quot;container-title-short&quot;:&quot;&quot;},&quot;isTemporary&quot;:false}]},{&quot;citationID&quot;:&quot;MENDELEY_CITATION_5b1172ee-43dd-44e9-bdcc-8b071c4b072f&quot;,&quot;properties&quot;:{&quot;noteIndex&quot;:0},&quot;isEdited&quot;:false,&quot;manualOverride&quot;:{&quot;isManuallyOverridden&quot;:false,&quot;citeprocText&quot;:&quot;[30]&quot;,&quot;manualOverrideText&quot;:&quot;&quot;},&quot;citationTag&quot;:&quot;MENDELEY_CITATION_v3_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&quot;,&quot;citationItems&quot;:[{&quot;id&quot;:&quot;41e82f56-67b0-37fd-862c-b4d98b3a51e8&quot;,&quot;itemData&quot;:{&quot;type&quot;:&quot;article-journal&quot;,&quot;id&quot;:&quot;41e82f56-67b0-37fd-862c-b4d98b3a51e8&quot;,&quot;title&quot;:&quot;Laboratory experiment on coalbed-methane desorption influenced by water injection and temperature&quot;,&quot;author&quot;:[{&quot;family&quot;:&quot;Zhao&quot;,&quot;given&quot;:&quot;Dong&quot;,&quot;parse-names&quot;:false,&quot;dropping-particle&quot;:&quot;&quot;,&quot;non-dropping-particle&quot;:&quot;&quot;},{&quot;family&quot;:&quot;Feng&quot;,&quot;given&quot;:&quot;Zengchao&quot;,&quot;parse-names&quot;:false,&quot;dropping-particle&quot;:&quot;&quot;,&quot;non-dropping-particle&quot;:&quot;&quot;},{&quot;family&quot;:&quot;Zhao&quot;,&quot;given&quot;:&quot;Yangsheng&quot;,&quot;parse-names&quot;:false,&quot;dropping-particle&quot;:&quot;&quot;,&quot;non-dropping-particle&quot;:&quot;&quot;}],&quot;container-title&quot;:&quot;Journal of Canadian Petroleum Technology&quot;,&quot;DOI&quot;:&quot;10.2118/148945-pa&quot;,&quot;ISSN&quot;:&quot;00219487&quot;,&quot;issued&quot;:{&quot;date-parts&quot;:[[2011]]},&quot;abstract&quot;:&quot;Traditional coalbed-methane (CBM) exploitation technologies, including ordinary drills, enhanced drills, water jets, and hydrofracture in the coalbed, are widely used in modern coal mining and involve high-pressure water. Because the CBM-desorption capacity decreases when using high-pressure water, the CBM output efficiency is lower than expected. To investigate the decrease in CBM desorption after water injection and the increase in CBM output after temperature is raised, an experimental system was built to simulate ideal conditions for one water-injection well per production well. The apparatus comprised a gas-liquid-injection system, a coal-sample container, a temperature-control device, a measurement system, and other auxiliary devices. Experiments on the effects of water injection and temperature on CBM desorption were carried out. The results revealed that the CBM-desorption capacity mainly depends on the water-injection pressure at constant temperature. The capacity decreased by at least 50% at &lt;2 MPa and became stable if the water pressure exceeded 8 MPa. Furthermore, the desorption capacity rapidly increased when the temperature was increased after water injection. Desorption reached a plateau once the temperature reached the boiling point of water, and the percentage desorption (PD) at 90°C was greater than that for free broken coal. The results demonstrate that heated hydrofracture is an effective technology with good efficiency for CBM exploitation.&quot;,&quot;issue&quot;:&quot;7-8&quot;,&quot;volume&quot;:&quot;50&quot;,&quot;container-title-short&quot;:&quot;&quot;},&quot;isTemporary&quot;:false}]},{&quot;citationID&quot;:&quot;MENDELEY_CITATION_0b7c7ea0-0e9f-4b62-aab8-aaf0895fac43&quot;,&quot;properties&quot;:{&quot;noteIndex&quot;:0},&quot;isEdited&quot;:false,&quot;manualOverride&quot;:{&quot;isManuallyOverridden&quot;:false,&quot;citeprocText&quot;:&quot;[31]&quot;,&quot;manualOverrideText&quot;:&quot;&quot;},&quot;citationTag&quot;:&quot;MENDELEY_CITATION_v3_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&quot;,&quot;citationItems&quot;:[{&quot;id&quot;:&quot;e670d682-96e3-370f-bded-2185dc1bdea6&quot;,&quot;itemData&quot;:{&quot;type&quot;:&quot;article-journal&quot;,&quot;id&quot;:&quot;e670d682-96e3-370f-bded-2185dc1bdea6&quot;,&quot;title&quot;:&quot;Piezo-tolerant natural gas-producing microbes under accumulating pCO2&quot;,&quot;author&quot;:[{&quot;family&quot;:&quot;Lindeboom&quot;,&quot;given&quot;:&quot;Ralph E.F.&quot;,&quot;parse-names&quot;:false,&quot;dropping-particle&quot;:&quot;&quot;,&quot;non-dropping-particle&quot;:&quot;&quot;},{&quot;family&quot;:&quot;Shin&quot;,&quot;given&quot;:&quot;Seung Gu&quot;,&quot;parse-names&quot;:false,&quot;dropping-particle&quot;:&quot;&quot;,&quot;non-dropping-particle&quot;:&quot;&quot;},{&quot;family&quot;:&quot;Weijma&quot;,&quot;given&quot;:&quot;Jan&quot;,&quot;parse-names&quot;:false,&quot;dropping-particle&quot;:&quot;&quot;,&quot;non-dropping-particle&quot;:&quot;&quot;},{&quot;family&quot;:&quot;Lier&quot;,&quot;given&quot;:&quot;Jules B.&quot;,&quot;parse-names&quot;:false,&quot;dropping-particle&quot;:&quot;&quot;,&quot;non-dropping-particle&quot;:&quot;Van&quot;},{&quot;family&quot;:&quot;Plugge&quot;,&quot;given&quot;:&quot;Caroline M.&quot;,&quot;parse-names&quot;:false,&quot;dropping-particle&quot;:&quot;&quot;,&quot;non-dropping-particle&quot;:&quot;&quot;}],&quot;container-title&quot;:&quot;Biotechnology for Biofuels&quot;,&quot;container-title-short&quot;:&quot;Biotechnol Biofuels&quot;,&quot;DOI&quot;:&quot;10.1186/s13068-016-0634-7&quot;,&quot;ISSN&quot;:&quot;17546834&quot;,&quot;issued&quot;:{&quot;date-parts&quot;:[[2016]]},&quot;abstract&quot;:&quot;Background: It is known that a part of natural gas is produced by biogenic degradation of organic matter, but the microbial pathways resulting in the formation of pressurized gas fields remain unknown. Autogeneration of biogas pressure of up to 20 bar has been shown to improve the quality of biogas to the level of biogenic natural gas as the fraction of CO2 decreased. Still, the pCO2 is higher compared to atmospheric digestion and this may affect the process in several ways. In this work, we investigated the effect of elevated pCO2 of up to 0.5 MPa on Gibbs free energy, microbial community composition and substrate utilization kinetics in autogenerative high-pressure digestion. Results: In this study, biogas pressure (up to 2.0 MPa) was batch-wise autogenerated for 268 days at 303 K in an 8-L bioreactor, resulting in a population dominated by archaeal Methanosaeta concilii, Methanobacterium formicicum and Mtb. beijingense and bacterial Kosmotoga-like (31% of total bacterial species), Propioniferax-like (25%) and Treponema-like (12%) species. Related microorganisms have also been detected in gas, oil and abandoned coal-bed reservoirs, where elevated pressure prevails. After 107 days autogeneration of biogas pressure up to 0.50 MPa of pCO2, propionate accumulated whilst CH4 formation declined. Alongside the Propioniferax-like organism, a putative propionate producer, increased in relative abundance in the period of propionate accumulation. Complementary experiments showed that specific propionate conversion rates decreased linearly from 30.3 mg g−1 VSadded day−1 by more than 90% to 2.2 mg g−1 VSadded day−1 after elevating pCO2 from 0.10 to 0.50 MPa. Neither thermodynamic limitations, especially due to elevated pH2, nor pH inhibition could sufficiently explain this phenomenon. The reduced propionate conversion could therefore be attributed to reversible CO2-toxicity. Conclusions: The results of this study suggest a generic role of the detected bacterial and archaeal species in biogenic methane formation at elevated pressure. The propionate conversion rate and subsequent methane production rate were inhibited by up to 90% by the accumulating pCO2 up to 0.5 MPa in the pressure reactor, which opens opportunities for steering carboxylate production using reversible CO2-toxicity in mixed-culture microbial electrosynthesis and fermentation.&quot;,&quot;issue&quot;:&quot;1&quot;,&quot;volume&quot;:&quot;9&quot;},&quot;isTemporary&quot;:false}]},{&quot;citationID&quot;:&quot;MENDELEY_CITATION_bc68cbd2-32a7-4250-809e-b1cbb5ae7c04&quot;,&quot;properties&quot;:{&quot;noteIndex&quot;:0},&quot;isEdited&quot;:false,&quot;manualOverride&quot;:{&quot;isManuallyOverridden&quot;:false,&quot;citeprocText&quot;:&quot;[32]&quot;,&quot;manualOverrideText&quot;:&quot;&quot;},&quot;citationTag&quot;:&quot;MENDELEY_CITATION_v3_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&quot;,&quot;citationItems&quot;:[{&quot;id&quot;:&quot;b14f223e-04f4-363c-976f-4ea7cc1aaaf3&quot;,&quot;itemData&quot;:{&quot;type&quot;:&quot;article&quot;,&quot;id&quot;:&quot;b14f223e-04f4-363c-976f-4ea7cc1aaaf3&quot;,&quot;title&quot;:&quot;Biological degradation and solubilisation of coal&quot;,&quot;author&quot;:[{&quot;family&quot;:&quot;Sekhohola&quot;,&quot;given&quot;:&quot;Lerato M.&quot;,&quot;parse-names&quot;:false,&quot;dropping-particle&quot;:&quot;&quot;,&quot;non-dropping-particle&quot;:&quot;&quot;},{&quot;family&quot;:&quot;Igbinigie&quot;,&quot;given&quot;:&quot;Eric E.&quot;,&quot;parse-names&quot;:false,&quot;dropping-particle&quot;:&quot;&quot;,&quot;non-dropping-particle&quot;:&quot;&quot;},{&quot;family&quot;:&quot;Cowan&quot;,&quot;given&quot;:&quot;A. Keith&quot;,&quot;parse-names&quot;:false,&quot;dropping-particle&quot;:&quot;&quot;,&quot;non-dropping-particle&quot;:&quot;&quot;}],&quot;container-title&quot;:&quot;Biodegradation&quot;,&quot;container-title-short&quot;:&quot;Biodegradation&quot;,&quot;DOI&quot;:&quot;10.1007/s10532-012-9594-1&quot;,&quot;ISSN&quot;:&quot;09239820&quot;,&quot;issued&quot;:{&quot;date-parts&quot;:[[2013]]},&quot;abstract&quot;:&quot;This review focuses on ligninolytic fungi, soil bacteria, plants and root exudates in the degradation and solubilisation of low grade and waste coal and the interaction between these mutualistic biocatalysts. Coal represents a considerable portion of the total global fossil fuel reserve and continued demand for, and supply of this resource generates vast quantities of spoil and low grade waste. Large scale bioremediation technologies for the beneficiation of waste coal have unfortunately not yet been realised despite the many discoveries of microorganisms capable of lignite, lignin, and humic acid breakdown. Even so, solubilisation and depolymerization of low grade coal appears to involve either ligninolytic enzyme action or the production of alkaline substances or both. While the precise mechanism of coal biosolubilisation is unclear, a model for the phyto-biodegradation of low rank coal by mutualistic interaction between ligninolytic microorganisms and higher plants is proposed. Based on accumulated evidence this model suggests that solubilisation and degradation of lignite and waste coals commences upon plant root exudate and ligninolytic microorganism interaction, which is mutualistic, and includes soil bacteria and both mycorrhizal and non-mycorrhizal fungi. It is envisaged that this model and its further elaboration will aid in the development of functional technologies for commercial bioremediation of coal mine spoils, contribute to soil formation, and the overall biogeochemistry of organic carbon in the global ecosystem. © 2012 Springer Science+Business Media Dordrecht.&quot;,&quot;issue&quot;:&quot;3&quot;,&quot;volume&quot;:&quot;24&quot;},&quot;isTemporary&quot;:false}]},{&quot;citationID&quot;:&quot;MENDELEY_CITATION_946f347e-f943-4497-87a3-514b32b4e0ac&quot;,&quot;properties&quot;:{&quot;noteIndex&quot;:0},&quot;isEdited&quot;:false,&quot;manualOverride&quot;:{&quot;isManuallyOverridden&quot;:false,&quot;citeprocText&quot;:&quot;[33]&quot;,&quot;manualOverrideText&quot;:&quot;&quot;},&quot;citationTag&quot;:&quot;MENDELEY_CITATION_v3_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&quot;,&quot;citationItems&quot;:[{&quot;id&quot;:&quot;1fbb9065-95dc-3ce5-b642-e88603dfa321&quot;,&quot;itemData&quot;:{&quot;type&quot;:&quot;article&quot;,&quot;id&quot;:&quot;1fbb9065-95dc-3ce5-b642-e88603dfa321&quot;,&quot;title&quot;:&quot;Biotechnology and microbiology of coal degradation&quot;,&quot;author&quot;:[{&quot;family&quot;:&quot;Fakoussa&quot;,&quot;given&quot;:&quot;R. M.&quot;,&quot;parse-names&quot;:false,&quot;dropping-particle&quot;:&quot;&quot;,&quot;non-dropping-particle&quot;:&quot;&quot;},{&quot;family&quot;:&quot;Hofrichter&quot;,&quot;given&quot;:&quot;M.&quot;,&quot;parse-names&quot;:false,&quot;dropping-particle&quot;:&quot;&quot;,&quot;non-dropping-particle&quot;:&quot;&quot;}],&quot;container-title&quot;:&quot;Applied Microbiology and Biotechnology&quot;,&quot;container-title-short&quot;:&quot;Appl Microbiol Biotechnol&quot;,&quot;DOI&quot;:&quot;10.1007/s002530051483&quot;,&quot;ISSN&quot;:&quot;01757598&quot;,&quot;issued&quot;:{&quot;date-parts&quot;:[[1999]]},&quot;abstract&quot;:&quot;For several years it has been known that fungi and bacteria can attack and even liquefy low rank coals. This review covers the progress in coal biotechnology and microbiology, mainly during the last decade, from describing the first effects to elucidating the mechanisms used by the microorganisms. More than one mechanism is responsible for microbial coal degradation/liquefaction: oxidative enzymes (peroxidases, laccases), hydrolytic enzymes (esterases), alkaline metabolites and natural chelators. Due to the heterogeneous structure of coal, which is described in one section, and for economic reasons the review focuses on the enzymatic depolymerization of brown coal. Approaches which seem not so promising are discussed (anaerobic, reductive pathways, chemical pretreatment). Finally the possible applications and products in this field are summarized, as lignite with a worldwide production of about 940 million tons a year will continue to play an important economic role in the future.&quot;,&quot;issue&quot;:&quot;1&quot;,&quot;volume&quot;:&quot;52&quot;},&quot;isTemporary&quot;:false}]},{&quot;citationID&quot;:&quot;MENDELEY_CITATION_d80d612f-e523-424f-b688-bff3f67769fd&quot;,&quot;properties&quot;:{&quot;noteIndex&quot;:0},&quot;isEdited&quot;:false,&quot;manualOverride&quot;:{&quot;isManuallyOverridden&quot;:false,&quot;citeprocText&quot;:&quot;[33]&quot;,&quot;manualOverrideText&quot;:&quot;&quot;},&quot;citationTag&quot;:&quot;MENDELEY_CITATION_v3_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&quot;,&quot;citationItems&quot;:[{&quot;id&quot;:&quot;1fbb9065-95dc-3ce5-b642-e88603dfa321&quot;,&quot;itemData&quot;:{&quot;type&quot;:&quot;article&quot;,&quot;id&quot;:&quot;1fbb9065-95dc-3ce5-b642-e88603dfa321&quot;,&quot;title&quot;:&quot;Biotechnology and microbiology of coal degradation&quot;,&quot;author&quot;:[{&quot;family&quot;:&quot;Fakoussa&quot;,&quot;given&quot;:&quot;R. M.&quot;,&quot;parse-names&quot;:false,&quot;dropping-particle&quot;:&quot;&quot;,&quot;non-dropping-particle&quot;:&quot;&quot;},{&quot;family&quot;:&quot;Hofrichter&quot;,&quot;given&quot;:&quot;M.&quot;,&quot;parse-names&quot;:false,&quot;dropping-particle&quot;:&quot;&quot;,&quot;non-dropping-particle&quot;:&quot;&quot;}],&quot;container-title&quot;:&quot;Applied Microbiology and Biotechnology&quot;,&quot;container-title-short&quot;:&quot;Appl Microbiol Biotechnol&quot;,&quot;DOI&quot;:&quot;10.1007/s002530051483&quot;,&quot;ISSN&quot;:&quot;01757598&quot;,&quot;issued&quot;:{&quot;date-parts&quot;:[[1999]]},&quot;abstract&quot;:&quot;For several years it has been known that fungi and bacteria can attack and even liquefy low rank coals. This review covers the progress in coal biotechnology and microbiology, mainly during the last decade, from describing the first effects to elucidating the mechanisms used by the microorganisms. More than one mechanism is responsible for microbial coal degradation/liquefaction: oxidative enzymes (peroxidases, laccases), hydrolytic enzymes (esterases), alkaline metabolites and natural chelators. Due to the heterogeneous structure of coal, which is described in one section, and for economic reasons the review focuses on the enzymatic depolymerization of brown coal. Approaches which seem not so promising are discussed (anaerobic, reductive pathways, chemical pretreatment). Finally the possible applications and products in this field are summarized, as lignite with a worldwide production of about 940 million tons a year will continue to play an important economic role in the future.&quot;,&quot;issue&quot;:&quot;1&quot;,&quot;volume&quot;:&quot;52&quot;},&quot;isTemporary&quot;:false}]},{&quot;citationID&quot;:&quot;MENDELEY_CITATION_20107b1f-dd67-4aab-a8b3-f61a5dc748de&quot;,&quot;properties&quot;:{&quot;noteIndex&quot;:0},&quot;isEdited&quot;:false,&quot;manualOverride&quot;:{&quot;isManuallyOverridden&quot;:false,&quot;citeprocText&quot;:&quot;[34]&quot;,&quot;manualOverrideText&quot;:&quot;&quot;},&quot;citationTag&quot;:&quot;MENDELEY_CITATION_v3_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&quot;,&quot;citationItems&quot;:[{&quot;id&quot;:&quot;39abbfb1-4092-3911-9ad0-fa3f7f4a1332&quot;,&quot;itemData&quot;:{&quot;type&quot;:&quot;article&quot;,&quot;id&quot;:&quot;39abbfb1-4092-3911-9ad0-fa3f7f4a1332&quot;,&quot;title&quot;:&quot;Bacterial degradation of aromatic compounds&quot;,&quot;author&quot;:[{&quot;family&quot;:&quot;Seo&quot;,&quot;given&quot;:&quot;Jong Su&quot;,&quot;parse-names&quot;:false,&quot;dropping-particle&quot;:&quot;&quot;,&quot;non-dropping-particle&quot;:&quot;&quot;},{&quot;family&quot;:&quot;Keum&quot;,&quot;given&quot;:&quot;Young Soo&quot;,&quot;parse-names&quot;:false,&quot;dropping-particle&quot;:&quot;&quot;,&quot;non-dropping-particle&quot;:&quot;&quot;},{&quot;family&quot;:&quot;Li&quot;,&quot;given&quot;:&quot;Qing X.&quot;,&quot;parse-names&quot;:false,&quot;dropping-particle&quot;:&quot;&quot;,&quot;non-dropping-particle&quot;:&quot;&quot;}],&quot;container-title&quot;:&quot;International Journal of Environmental Research and Public Health&quot;,&quot;container-title-short&quot;:&quot;Int J Environ Res Public Health&quot;,&quot;DOI&quot;:&quot;10.3390/ijerph6010278&quot;,&quot;ISSN&quot;:&quot;16604601&quot;,&quot;issued&quot;:{&quot;date-parts&quot;:[[2009]]},&quot;abstract&quot;:&quot;Aromatic compounds are among the most prevalent and persistent pollutants in the environment. Petroleum-contaminated soil and sediment commonly contain a mixture of polycyclic aromatic hydrocarbons (PAHs) and heterocyclic aromatics. Aromatics derived from industrial activities often have functional groups such as alkyls, halogens and nitro groups. Biodegradation is a major mechanism of removal of organic pollutants from a contaminated site. This review focuses on bacterial degradation pathways of selected aromatic compounds. Catabolic pathways of naphthalene, fluorene, phenanthrene, fluoranthene, pyrene, and benzo[α]pyrene are described in detail. Bacterial catabolism of the heterocycles dibenzofuran, carbazole, dibenzothiophene, and dibenzodioxin is discussed. Bacterial catabolism of alkylated PAHs is summarized, followed by a brief discussion of proteomics and metabolomics as powerful tools for elucidation of biodegradation mechanisms.&quot;,&quot;issue&quot;:&quot;1&quot;,&quot;volume&quot;:&quot;6&quot;},&quot;isTemporary&quot;:false}]},{&quot;citationID&quot;:&quot;MENDELEY_CITATION_0c8f3bee-e783-4249-b3c0-6082d6f1df6e&quot;,&quot;properties&quot;:{&quot;noteIndex&quot;:0},&quot;isEdited&quot;:false,&quot;manualOverride&quot;:{&quot;isManuallyOverridden&quot;:false,&quot;citeprocText&quot;:&quot;[35]&quot;,&quot;manualOverrideText&quot;:&quot;&quot;},&quot;citationTag&quot;:&quot;MENDELEY_CITATION_v3_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&quot;,&quot;citationItems&quot;:[{&quot;id&quot;:&quot;9c70cb69-5320-339d-ae85-855af0d89d25&quot;,&quot;itemData&quot;:{&quot;type&quot;:&quot;article-journal&quot;,&quot;id&quot;:&quot;9c70cb69-5320-339d-ae85-855af0d89d25&quot;,&quot;title&quot;:&quot;Methane formation from long-chain alkanes by anaerobic microorganisms&quot;,&quot;author&quot;:[{&quot;family&quot;:&quot;Zengler&quot;,&quot;given&quot;:&quot;Karsten&quot;,&quot;parse-names&quot;:false,&quot;dropping-particle&quot;:&quot;&quot;,&quot;non-dropping-particle&quot;:&quot;&quot;},{&quot;family&quot;:&quot;Richnow&quot;,&quot;given&quot;:&quot;Hans H.&quot;,&quot;parse-names&quot;:false,&quot;dropping-particle&quot;:&quot;&quot;,&quot;non-dropping-particle&quot;:&quot;&quot;},{&quot;family&quot;:&quot;Rosselló-Mora&quot;,&quot;given&quot;:&quot;Ramon&quot;,&quot;parse-names&quot;:false,&quot;dropping-particle&quot;:&quot;&quot;,&quot;non-dropping-particle&quot;:&quot;&quot;},{&quot;family&quot;:&quot;Michaelis&quot;,&quot;given&quot;:&quot;Walter&quot;,&quot;parse-names&quot;:false,&quot;dropping-particle&quot;:&quot;&quot;,&quot;non-dropping-particle&quot;:&quot;&quot;},{&quot;family&quot;:&quot;Widdel&quot;,&quot;given&quot;:&quot;Friedrich&quot;,&quot;parse-names&quot;:false,&quot;dropping-particle&quot;:&quot;&quot;,&quot;non-dropping-particle&quot;:&quot;&quot;}],&quot;container-title&quot;:&quot;Nature&quot;,&quot;container-title-short&quot;:&quot;Nature&quot;,&quot;DOI&quot;:&quot;10.1038/45777&quot;,&quot;ISSN&quot;:&quot;00280836&quot;,&quot;issued&quot;:{&quot;date-parts&quot;:[[1999]]},&quot;abstract&quot;:&quot;Biological formation of methane is the terminal process of biomass degradation in aquatic habitats where oxygen, nitrate, ferric iron and sulphate have been depleted as electron acceptors. The pathway leading from dead biomass to methane through the metabolism of anaerobic bacteria and archaea is well understood for easily degradable biomolecules such as carbohydrates, proteins and lipids. However, little is known about the organic compounds that lead to methane in old anoxic sediments where easily degradable biomolecules are no longer available. One class of naturally formed long-lived compounds in such sediments is the saturated hydrocarbons (alkanes). Alkanes are usually considered to be inert in the absence of oxygen, nitrate or sulphate, and the analysis of alkane patterns is often used for biogeochemical characterization of sediments. However, alkanes might be consumed in anoxic sediments below the zone of sulphate reduction, but the underlying process has not been elucidated. Here we used enrichment cultures to show that the biological conversion of long-chain alkanes to the simplest hydrocarbon, methane, is possible under strictly anoxic conditions.&quot;,&quot;issue&quot;:&quot;6750&quot;,&quot;volume&quot;:&quot;401&quot;},&quot;isTemporary&quot;:false}]},{&quot;citationID&quot;:&quot;MENDELEY_CITATION_f817dd6d-2360-4308-aaf0-42404862646f&quot;,&quot;properties&quot;:{&quot;noteIndex&quot;:0},&quot;isEdited&quot;:false,&quot;manualOverride&quot;:{&quot;isManuallyOverridden&quot;:false,&quot;citeprocText&quot;:&quot;[36]&quot;,&quot;manualOverrideText&quot;:&quot;&quot;},&quot;citationTag&quot;:&quot;MENDELEY_CITATION_v3_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&quot;,&quot;citationItems&quot;:[{&quot;id&quot;:&quot;fe4a897e-8f38-3db4-9548-1510afb04ebc&quot;,&quot;itemData&quot;:{&quot;type&quot;:&quot;article-journal&quot;,&quot;id&quot;:&quot;fe4a897e-8f38-3db4-9548-1510afb04ebc&quot;,&quot;title&quot;:&quot;Methane fermentation process as anaerobic digestion of biomass: Transformations, stages and microorganisms&quot;,&quot;author&quot;:[{&quot;family&quot;:&quot;Krzysztof Ziemiński&quot;,&quot;given&quot;:&quot;&quot;,&quot;parse-names&quot;:false,&quot;dropping-particle&quot;:&quot;&quot;,&quot;non-dropping-particle&quot;:&quot;&quot;}],&quot;container-title&quot;:&quot;AFRICAN JOURNAL OF BIOTECHNOLOGY&quot;,&quot;container-title-short&quot;:&quot;Afr J Biotechnol&quot;,&quot;DOI&quot;:&quot;10.5897/ajbx11.054&quot;,&quot;issued&quot;:{&quot;date-parts&quot;:[[2012]]},&quot;abstract&quot;:&quot;Anaerobic decomposition of organic compounds is conducted in close cooperation of specialized bacteria of different types, including mostly hydrolyzing, digestive, acetogenic, homoacetogenic, sulfate-reducing (VI) and methanogenic bacteria. A great interest in the anaerobic digestion process results mainly from its advantages, as compared to aerobic methods. The main advantages of the methane digestion process are: Production of an insignificant amount of biomass and lower energy input, as compared to degradation conducted under aerobic conditions. This paper reviews the transformations, stages and microorganisms that participate in methane fermentation process.   Key words:  Biogas, methane fermentation, methanogens, microorganisms, anaerobic digestion.&quot;,&quot;issue&quot;:&quot;18&quot;,&quot;volume&quot;:&quot;11&quot;},&quot;isTemporary&quot;:false}]},{&quot;citationID&quot;:&quot;MENDELEY_CITATION_dbc29af5-c8c5-474a-aa88-1c3733b62eee&quot;,&quot;properties&quot;:{&quot;noteIndex&quot;:0},&quot;isEdited&quot;:false,&quot;manualOverride&quot;:{&quot;isManuallyOverridden&quot;:true,&quot;citeprocText&quot;:&quot;[36], [37]&quot;,&quot;manualOverrideText&quot;:&quot;[34,35]&quot;},&quot;citationTag&quot;:&quot;MENDELEY_CITATION_v3_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&quot;,&quot;citationItems&quot;:[{&quot;id&quot;:&quot;fe4a897e-8f38-3db4-9548-1510afb04ebc&quot;,&quot;itemData&quot;:{&quot;type&quot;:&quot;article-journal&quot;,&quot;id&quot;:&quot;fe4a897e-8f38-3db4-9548-1510afb04ebc&quot;,&quot;title&quot;:&quot;Methane fermentation process as anaerobic digestion of biomass: Transformations, stages and microorganisms&quot;,&quot;author&quot;:[{&quot;family&quot;:&quot;Krzysztof Ziemiński&quot;,&quot;given&quot;:&quot;&quot;,&quot;parse-names&quot;:false,&quot;dropping-particle&quot;:&quot;&quot;,&quot;non-dropping-particle&quot;:&quot;&quot;}],&quot;container-title&quot;:&quot;AFRICAN JOURNAL OF BIOTECHNOLOGY&quot;,&quot;container-title-short&quot;:&quot;Afr J Biotechnol&quot;,&quot;DOI&quot;:&quot;10.5897/ajbx11.054&quot;,&quot;issued&quot;:{&quot;date-parts&quot;:[[2012]]},&quot;abstract&quot;:&quot;Anaerobic decomposition of organic compounds is conducted in close cooperation of specialized bacteria of different types, including mostly hydrolyzing, digestive, acetogenic, homoacetogenic, sulfate-reducing (VI) and methanogenic bacteria. A great interest in the anaerobic digestion process results mainly from its advantages, as compared to aerobic methods. The main advantages of the methane digestion process are: Production of an insignificant amount of biomass and lower energy input, as compared to degradation conducted under aerobic conditions. This paper reviews the transformations, stages and microorganisms that participate in methane fermentation process.   Key words:  Biogas, methane fermentation, methanogens, microorganisms, anaerobic digestion.&quot;,&quot;issue&quot;:&quot;18&quot;,&quot;volume&quot;:&quot;11&quot;},&quot;isTemporary&quot;:false},{&quot;id&quot;:&quot;d491e92b-1be8-388a-8043-2854d8abf47c&quot;,&quot;itemData&quot;:{&quot;type&quot;:&quot;article-journal&quot;,&quot;id&quot;:&quot;d491e92b-1be8-388a-8043-2854d8abf47c&quot;,&quot;title&quot;:&quot;Modeling Framework for Biogenic Methane Formation from Coal&quot;,&quot;author&quot;:[{&quot;family&quot;:&quot;Sharma&quot;,&quot;given&quot;:&quot;Abhilash&quot;,&quot;parse-names&quot;:false,&quot;dropping-particle&quot;:&quot;&quot;,&quot;non-dropping-particle&quot;:&quot;&quot;},{&quot;family&quot;:&quot;Jagarapu&quot;,&quot;given&quot;:&quot;Aditya&quot;,&quot;parse-names&quot;:false,&quot;dropping-particle&quot;:&quot;&quot;,&quot;non-dropping-particle&quot;:&quot;&quot;},{&quot;family&quot;:&quot;Micale&quot;,&quot;given&quot;:&quot;Christopher&quot;,&quot;parse-names&quot;:false,&quot;dropping-particle&quot;:&quot;&quot;,&quot;non-dropping-particle&quot;:&quot;&quot;},{&quot;family&quot;:&quot;Walia&quot;,&quot;given&quot;:&quot;Daman&quot;,&quot;parse-names&quot;:false,&quot;dropping-particle&quot;:&quot;&quot;,&quot;non-dropping-particle&quot;:&quot;&quot;},{&quot;family&quot;:&quot;Jackson&quot;,&quot;given&quot;:&quot;Scott&quot;,&quot;parse-names&quot;:false,&quot;dropping-particle&quot;:&quot;&quot;,&quot;non-dropping-particle&quot;:&quot;&quot;},{&quot;family&quot;:&quot;Dhurjati&quot;,&quot;given&quot;:&quot;Prasad S.&quot;,&quot;parse-names&quot;:false,&quot;dropping-particle&quot;:&quot;&quot;,&quot;non-dropping-particle&quot;:&quot;&quot;}],&quot;container-title&quot;:&quot;Energy and Fuels&quot;,&quot;DOI&quot;:&quot;10.1021/acs.energyfuels.8b01298&quot;,&quot;ISSN&quot;:&quot;15205029&quot;,&quot;issued&quot;:{&quot;date-parts&quot;:[[2018]]},&quot;abstract&quot;:&quot;In situ biodegradation of coal to methane offers an innovative and attractive alternative to the prevailing methods of harnessing the energy potential of coal. This alternative approach employs a community of microorganisms to biologically generate methane from unmined coal and has the promise of causing less pollution, reducing the environmental impact of mining, and being potentially less expensive.(9,10,15-18) The goal of our work is to develop a novel, comprehensive, and quantitative mathematical modeling framework to better understand the process of biogenic methane formation from coal. Intermediate chemical species and metabolic pathways are identified using existing literature information and are incorporated into a lumped kinetic model, referred to as the Coal to Methane (C2M) Kinetic Model. Several intermediate compounds have been lumped into polyaromatics (PACs), long chain fatty acids (LCFAs), and mid chain fatty acids (MCFAs), etc. The simulations of the model and sensitivity analysis along with a metabolic pathway connectivity map are useful for guiding experimental design and establishing important intermediate metabolites and bottlenecks. The dependence of methane production on temperature and concentration of enzymes has been studied through sensitivity analysis of kinetic parameters, showing CO2 reduction and acetate cleavage play a significant role. Additionally, interdependence of MCFA hydrolysis to acetate and conversion of acetate to methane has been identified, implying acetate regulation as a key factor of methane formation. The mathematical model compares favorably to a limited set of experimental data provided by ArcTech Inc. Model parameters can aid in understanding the impact of metabolic bottlenecks on the bioconversion process and can be useful for monitoring or controlling the biogenic methane process.&quot;,&quot;issue&quot;:&quot;8&quot;,&quot;volume&quot;:&quot;32&quot;,&quot;container-title-short&quot;:&quot;&quot;},&quot;isTemporary&quot;:false}]},{&quot;citationID&quot;:&quot;MENDELEY_CITATION_5604de93-b78b-429c-964c-679b9a805369&quot;,&quot;properties&quot;:{&quot;noteIndex&quot;:0},&quot;isEdited&quot;:false,&quot;manualOverride&quot;:{&quot;isManuallyOverridden&quot;:true,&quot;citeprocText&quot;:&quot;[38], [39]&quot;,&quot;manualOverrideText&quot;:&quot;[35, 36]&quot;},&quot;citationTag&quot;:&quot;MENDELEY_CITATION_v3_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&quot;,&quot;citationItems&quot;:[{&quot;id&quot;:&quot;81dcf246-d800-3217-ace8-2a9936406880&quot;,&quot;itemData&quot;:{&quot;type&quot;:&quot;article-journal&quot;,&quot;id&quot;:&quot;81dcf246-d800-3217-ace8-2a9936406880&quot;,&quot;title&quot;:&quot;Effect of adding acetogenic bacteria on methane production by mixed rumen microorganisms&quot;,&quot;author&quot;:[{&quot;family&quot;:&quot;Lopez&quot;,&quot;given&quot;:&quot;S.&quot;,&quot;parse-names&quot;:false,&quot;dropping-particle&quot;:&quot;&quot;,&quot;non-dropping-particle&quot;:&quot;&quot;},{&quot;family&quot;:&quot;McIntosh&quot;,&quot;given&quot;:&quot;F. M.&quot;,&quot;parse-names&quot;:false,&quot;dropping-particle&quot;:&quot;&quot;,&quot;non-dropping-particle&quot;:&quot;&quot;},{&quot;family&quot;:&quot;Wallace&quot;,&quot;given&quot;:&quot;R. J.&quot;,&quot;parse-names&quot;:false,&quot;dropping-particle&quot;:&quot;&quot;,&quot;non-dropping-particle&quot;:&quot;&quot;},{&quot;family&quot;:&quot;Newbold&quot;,&quot;given&quot;:&quot;C. J.&quot;,&quot;parse-names&quot;:false,&quot;dropping-particle&quot;:&quot;&quot;,&quot;non-dropping-particle&quot;:&quot;&quot;}],&quot;container-title&quot;:&quot;Animal Feed Science and Technology&quot;,&quot;container-title-short&quot;:&quot;Anim Feed Sci Technol&quot;,&quot;DOI&quot;:&quot;10.1016/S0377-8401(98)00273-9&quot;,&quot;ISSN&quot;:&quot;03778401&quot;,&quot;issued&quot;:{&quot;date-parts&quot;:[[1999]]},&quot;abstract&quot;:&quot;Six reductive acetogenic bacteria from a variety of ruminal and non-ruminal environments were investigated for their ability to prevent the accumulation of methane when added to rumen fluid incubated in vitro. Acetitomaculum ruminis, Eubacterium limosum strains ATCC 10825 and ATCC 8486, Ruminococcus productus ATCC 35244, and two acetogenic bacteria, Ser 5 and Ser 8 isolated from 20 h old lambs, were grown in media containing glucose. The bacteria retained the ability to produce acetate from H2 when incubated in the absence of sugar, while no acetate was produced in the absence of H2. When cultures of the acetogens were added to incubations of mixed rumen microorganisms in vitro, providing between 0.05 and 0.13 mg of acetogen protein/ml, methane production decreased by about 5% after 24 h with E. limosum ATCC 8486 and Ser 5, while the other bacteria had no effect on methane production. Increasing the concentration of E. limosum ten-fold did not cause a further decrease in methane production. When E. limosum ATCC 8486 and Ser 5 were added to cultures of mixed ruminal microorganisms in the presence of 2-bromoethanesulfonic acid, which inhibited methane formation and caused H2 to accumulate, both bacteria caused substantial increases in acetate production and decreased H2 formation. It was concluded that although acetogenic bacteria can utilise H2 and CO2 to form acetate in the rumen when methanogenesis is inhibited, even large concentrations of acetogenic bacteria cannot compete for H2 with methanogenic archaea under normal circumstances.&quot;,&quot;issue&quot;:&quot;1-2&quot;,&quot;volume&quot;:&quot;78&quot;},&quot;isTemporary&quot;:false},{&quot;id&quot;:&quot;f66c8cad-dc5b-3e9e-85ae-04716150e934&quot;,&quot;itemData&quot;:{&quot;type&quot;:&quot;article-journal&quot;,&quot;id&quot;:&quot;f66c8cad-dc5b-3e9e-85ae-04716150e934&quot;,&quot;title&quot;:&quot;Anaerobic degradation of propionate by a mesophilic acetogenic bacterium in coculture and triculture with different methanogens&quot;,&quot;author&quot;:[{&quot;family&quot;:&quot;Dong&quot;,&quot;given&quot;:&quot;X.&quot;,&quot;parse-names&quot;:false,&quot;dropping-particle&quot;:&quot;&quot;,&quot;non-dropping-particle&quot;:&quot;&quot;},{&quot;family&quot;:&quot;Plugge&quot;,&quot;given&quot;:&quot;C. M.&quot;,&quot;parse-names&quot;:false,&quot;dropping-particle&quot;:&quot;&quot;,&quot;non-dropping-particle&quot;:&quot;&quot;},{&quot;family&quot;:&quot;Stams&quot;,&quot;given&quot;:&quot;A. J.M.&quot;,&quot;parse-names&quot;:false,&quot;dropping-particle&quot;:&quot;&quot;,&quot;non-dropping-particle&quot;:&quot;&quot;}],&quot;container-title&quot;:&quot;Applied and Environmental Microbiology&quot;,&quot;container-title-short&quot;:&quot;Appl Environ Microbiol&quot;,&quot;DOI&quot;:&quot;10.1128/aem.60.8.2834-2838.1994&quot;,&quot;ISSN&quot;:&quot;00992240&quot;,&quot;issued&quot;:{&quot;date-parts&quot;:[[1994]]},&quot;abstract&quot;:&quot;A mesophilic acetogenic bacterium (MPOB) oxidized propionate to acetate and CO2 in cocultures with the formate- and hydrogen-utilizing methanogens Methanospirillum hungatei and Methanobacterium formicicum. Propionate oxidation did not occur in cocultures with two Methanobrevibacter strains, which grew only with hydrogen. Tricultures consisting of MPOB, one of the Methanobrevibacter strains, and organisms which are able to convert formate into H2 plus CO2 (Desulfovibrio strain G11 or the homoacetogenic bacterium EE121) also degraded propionate. The MPOB, in the absence of methanogens, was able to couple propionate conversion to fumarate reduction. This propionate conversion was inhibited by hydrogen and by formate. Formate and hydrogen blocked the energetically unfavorable succinate oxidation to fumarate involved in propionate catabolism. Low formate and hydrogen concentrations are required for the syntrophic degradation of propionate by MPOB. In triculture with Methanospirillum hungatei and the aceticlastic Methanothrix soehngenii, propionate was degraded faster than in biculture with Methanospirillum hungatei, indicating that low acetate concentrations are favorable for propionate oxidation as well.&quot;,&quot;issue&quot;:&quot;8&quot;,&quot;volume&quot;:&quot;60&quot;},&quot;isTemporary&quot;:false}]},{&quot;citationID&quot;:&quot;MENDELEY_CITATION_72979390-46d5-4948-b98f-ae8fd74a72a7&quot;,&quot;properties&quot;:{&quot;noteIndex&quot;:0},&quot;isEdited&quot;:false,&quot;manualOverride&quot;:{&quot;isManuallyOverridden&quot;:false,&quot;citeprocText&quot;:&quot;[40]&quot;,&quot;manualOverrideText&quot;:&quot;&quot;},&quot;citationTag&quot;:&quot;MENDELEY_CITATION_v3_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&quot;,&quot;citationItems&quot;:[{&quot;id&quot;:&quot;bdc3f3af-3e3b-31fb-8ef4-5e351684bfba&quot;,&quot;itemData&quot;:{&quot;type&quot;:&quot;chapter&quot;,&quot;id&quot;:&quot;bdc3f3af-3e3b-31fb-8ef4-5e351684bfba&quot;,&quot;title&quot;:&quot;Environmental variables and factors regulating microbial structure and functions&quot;,&quot;author&quot;:[{&quot;family&quot;:&quot;Vincent&quot;,&quot;given&quot;:&quot;Salom Gnana Thanga&quot;,&quot;parse-names&quot;:false,&quot;dropping-particle&quot;:&quot;&quot;,&quot;non-dropping-particle&quot;:&quot;&quot;},{&quot;family&quot;:&quot;Jennerjahn&quot;,&quot;given&quot;:&quot;Tim&quot;,&quot;parse-names&quot;:false,&quot;dropping-particle&quot;:&quot;&quot;,&quot;non-dropping-particle&quot;:&quot;&quot;},{&quot;family&quot;:&quot;Ramasamy&quot;,&quot;given&quot;:&quot;Kumarasamy&quot;,&quot;parse-names&quot;:false,&quot;dropping-particle&quot;:&quot;&quot;,&quot;non-dropping-particle&quot;:&quot;&quot;}],&quot;container-title&quot;:&quot;Microbial Communities in Coastal Sediments&quot;,&quot;DOI&quot;:&quot;10.1016/b978-0-12-815165-5.00003-0&quot;,&quot;issued&quot;:{&quot;date-parts&quot;:[[2021]]},&quot;abstract&quot;:&quot;Coastal sediments are chemically complex with steep gradients of redox potential, pH, and substrate availability that contribute to the formation of large number of microhabitats. The structural heterogeneity of sediments allows resource partitioning, thus creating new niches and enhancing diversification into distinct ecological species. Spatial changes in microbial community structure and abundance also depend on dispersal. Temporal scales are important for microbial communities because with short-generation times, microbes show rapid growth. In coastal sediments there is an increasing substrate limitation of the active bacteria with depth, because dissolved organic carbon, including dissolved carbohydrates, becomes increasingly unavailable to the microorganisms with increasing depth. This results in vertical depth gradients of organic compounds that serve as energy sources for microorganisms. Microbial associations are the result of a coevolution process that leads to adaptation and specialization, allowing the microbes to occupy different niches. This helps them to overcome various biotic and abiotic stresses in the environment as well as exchange of growth factors, genetic information, and molecular signaling. Coevolution of different species has resulted in a variety of relationships such as mutualistic, competitive, antagonistic, pathogenic, and parasitic relationships. Highest microbial activity and metabolism take place in regions where the sediment is well mixed due to hydrological influence. Among the various physicochemical factors that influence microbial distribution and availability, the predominant factors are pH, salinity, redox potential, organic carbon, and nutrients. Biological factors that influence microbial structure and activity in coastal sediments include the various interactions between microorganisms involving trophic interactions such as competition, predation, and parasitism; between microbes and plants as well as the influence of benthic animals in the sediments.&quot;,&quot;container-title-short&quot;:&quot;&quot;},&quot;isTemporary&quot;:false}]},{&quot;citationID&quot;:&quot;MENDELEY_CITATION_5eac9768-11d0-4067-93af-7becccf8fa2b&quot;,&quot;properties&quot;:{&quot;noteIndex&quot;:0},&quot;isEdited&quot;:false,&quot;manualOverride&quot;:{&quot;isManuallyOverridden&quot;:true,&quot;citeprocText&quot;:&quot;[41], [42]&quot;,&quot;manualOverrideText&quot;:&quot;[39,40]&quot;},&quot;citationTag&quot;:&quot;MENDELEY_CITATION_v3_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&quot;,&quot;citationItems&quot;:[{&quot;id&quot;:&quot;5283a6ba-ca89-3b6f-864e-4d9895c3c832&quot;,&quot;itemData&quot;:{&quot;type&quot;:&quot;article-journal&quot;,&quot;id&quot;:&quot;5283a6ba-ca89-3b6f-864e-4d9895c3c832&quot;,&quot;title&quot;:&quot;Elucidation of the methanogenic potential from coalbed microbial communities amended with volatile fatty acids&quot;,&quot;author&quot;:[{&quot;family&quot;:&quot;Lyles&quot;,&quot;given&quot;:&quot;Christopher N.&quot;,&quot;parse-names&quot;:false,&quot;dropping-particle&quot;:&quot;&quot;,&quot;non-dropping-particle&quot;:&quot;&quot;},{&quot;family&quot;:&quot;Parisi&quot;,&quot;given&quot;:&quot;Victoria A.&quot;,&quot;parse-names&quot;:false,&quot;dropping-particle&quot;:&quot;&quot;,&quot;non-dropping-particle&quot;:&quot;&quot;},{&quot;family&quot;:&quot;Beasley&quot;,&quot;given&quot;:&quot;William Howard&quot;,&quot;parse-names&quot;:false,&quot;dropping-particle&quot;:&quot;&quot;,&quot;non-dropping-particle&quot;:&quot;&quot;},{&quot;family&quot;:&quot;Nostrand&quot;,&quot;given&quot;:&quot;Joy D.&quot;,&quot;parse-names&quot;:false,&quot;dropping-particle&quot;:&quot;&quot;,&quot;non-dropping-particle&quot;:&quot;Van&quot;},{&quot;family&quot;:&quot;Zhou&quot;,&quot;given&quot;:&quot;Jizhong&quot;,&quot;parse-names&quot;:false,&quot;dropping-particle&quot;:&quot;&quot;,&quot;non-dropping-particle&quot;:&quot;&quot;},{&quot;family&quot;:&quot;Suflita&quot;,&quot;given&quot;:&quot;Joseph M.&quot;,&quot;parse-names&quot;:false,&quot;dropping-particle&quot;:&quot;&quot;,&quot;non-dropping-particle&quot;:&quot;&quot;}],&quot;container-title&quot;:&quot;FEMS Microbiology Ecology&quot;,&quot;container-title-short&quot;:&quot;FEMS Microbiol Ecol&quot;,&quot;DOI&quot;:&quot;10.1093/femsec/fix040&quot;,&quot;ISSN&quot;:&quot;15746941&quot;,&quot;issued&quot;:{&quot;date-parts&quot;:[[2017]]},&quot;abstract&quot;:&quot;The potential for modern coalfield methanogenesis was assessed using formation water from the Illinois Basin, Powder River Basin and Cook Inlet gas field as inocula for nutrient-replete incubations amended with C1-C5 fatty acids as presumed intermediates formed during anaerobic coal biodegradation. Instead of the expected rapid mineralization of these substrates, methanogenesis was inordinately slow (~1 μmol day-1), following long lag periods (&gt; 100 days), and methane yields typically did not reach stoichiometrically expected levels. However, a gene microarray confirmed the potential for a wide variety of microbiological functions, including methanogenesis, at all sites. The Cook Inlet incubations produced methane at a relatively rapid rate when amended with butyrate (r = 0.98; p = 0.001) or valerate (r = 0.84; p = 0.04), a result that significantly correlated with the number of positive mcr gene sequence probes from the functional gene microarray and was consistent with the in situ detection of C4-C5 alkanoic acids. This finding highlighted the role of syntrophy for the biodegradation of the softer lignite and subbituminous coal in this formation, but methanogenesis from the harder subbituminous and bituminous coals in the other fields was less apparent. We conclude that coal methanogenesis is probably not limited by the inherent lack of metabolic potential, the presence of alternate electron acceptors or the lack of available nutrients, but more likely restricted by the inherent recalcitrance of the coal itself.&quot;,&quot;issue&quot;:&quot;4&quot;,&quot;volume&quot;:&quot;93&quot;},&quot;isTemporary&quot;:false},{&quot;id&quot;:&quot;40986a55-c184-3d83-830e-0c60375b718c&quot;,&quot;itemData&quot;:{&quot;type&quot;:&quot;article-journal&quot;,&quot;id&quot;:&quot;40986a55-c184-3d83-830e-0c60375b718c&quot;,&quot;title&quot;:&quot;Methane production from coal by a single methanogen&quot;,&quot;author&quot;:[{&quot;family&quot;:&quot;Mayumi&quot;,&quot;given&quot;:&quot;Daisuke&quot;,&quot;parse-names&quot;:false,&quot;dropping-particle&quot;:&quot;&quot;,&quot;non-dropping-particle&quot;:&quot;&quot;},{&quot;family&quot;:&quot;Mochimaru&quot;,&quot;given&quot;:&quot;Hanako&quot;,&quot;parse-names&quot;:false,&quot;dropping-particle&quot;:&quot;&quot;,&quot;non-dropping-particle&quot;:&quot;&quot;},{&quot;family&quot;:&quot;Tamaki&quot;,&quot;given&quot;:&quot;Hideyuki&quot;,&quot;parse-names&quot;:false,&quot;dropping-particle&quot;:&quot;&quot;,&quot;non-dropping-particle&quot;:&quot;&quot;},{&quot;family&quot;:&quot;Yamamoto&quot;,&quot;given&quot;:&quot;Kyosuke&quot;,&quot;parse-names&quot;:false,&quot;dropping-particle&quot;:&quot;&quot;,&quot;non-dropping-particle&quot;:&quot;&quot;},{&quot;family&quot;:&quot;Yoshioka&quot;,&quot;given&quot;:&quot;Hideyoshi&quot;,&quot;parse-names&quot;:false,&quot;dropping-particle&quot;:&quot;&quot;,&quot;non-dropping-particle&quot;:&quot;&quot;},{&quot;family&quot;:&quot;Suzuki&quot;,&quot;given&quot;:&quot;Yuichiro&quot;,&quot;parse-names&quot;:false,&quot;dropping-particle&quot;:&quot;&quot;,&quot;non-dropping-particle&quot;:&quot;&quot;},{&quot;family&quot;:&quot;Kamagata&quot;,&quot;given&quot;:&quot;Yoichi&quot;,&quot;parse-names&quot;:false,&quot;dropping-particle&quot;:&quot;&quot;,&quot;non-dropping-particle&quot;:&quot;&quot;},{&quot;family&quot;:&quot;Sakata&quot;,&quot;given&quot;:&quot;Susumu&quot;,&quot;parse-names&quot;:false,&quot;dropping-particle&quot;:&quot;&quot;,&quot;non-dropping-particle&quot;:&quot;&quot;}],&quot;container-title&quot;:&quot;Science&quot;,&quot;container-title-short&quot;:&quot;Science (1979)&quot;,&quot;DOI&quot;:&quot;10.1126/science.aaf8821&quot;,&quot;ISSN&quot;:&quot;10959203&quot;,&quot;issued&quot;:{&quot;date-parts&quot;:[[2016]]},&quot;abstract&quot;:&quot;Coal-bed methane is one of the largest unconventional natural gas resources. Although microbial activity may greatly contribute to coal-bed methane formation, it is unclear whether the complex aromatic organic compounds present in coal can be used for methanogenesis. We show that deep subsurface-derived Methermicoccus methanogens can produce methane from more than 30 types of methoxylated aromatic compounds (MACs) as well as from coals containing MACs. In contrast to known methanogenesis pathways involving one- and two-carbon compounds, this \&quot;methoxydotrophic\&quot; mode of methanogenesis couples O-demethylation, CO2 reduction, and possibly acetyl-coenzyme A metabolism. Because MACs derived from lignin may occur widely in subsurface sediments, methoxydotrophic methanogenesis would play an important role in the formation of natural gas not limited to coal-bed methane and in the global carbon cycle.&quot;,&quot;issue&quot;:&quot;6309&quot;,&quot;volume&quot;:&quot;354&quot;},&quot;isTemporary&quot;:false}]},{&quot;citationID&quot;:&quot;MENDELEY_CITATION_9f3083a5-3be5-4d11-bd08-a89b0182f5d3&quot;,&quot;properties&quot;:{&quot;noteIndex&quot;:0},&quot;isEdited&quot;:false,&quot;manualOverride&quot;:{&quot;isManuallyOverridden&quot;:false,&quot;citeprocText&quot;:&quot;[43]&quot;,&quot;manualOverrideText&quot;:&quot;&quot;},&quot;citationTag&quot;:&quot;MENDELEY_CITATION_v3_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&quot;,&quot;citationItems&quot;:[{&quot;id&quot;:&quot;463789ea-ae0d-38c0-b54d-3467f1959bdb&quot;,&quot;itemData&quot;:{&quot;type&quot;:&quot;article-journal&quot;,&quot;id&quot;:&quot;463789ea-ae0d-38c0-b54d-3467f1959bdb&quot;,&quot;title&quot;:&quot;Chemical Characteristics and Development Significance of Trace Elements in Produced Water with Coalbed Methane in Tiefa Basin&quot;,&quot;author&quot;:[{&quot;family&quot;:&quot;Tong&quot;,&quot;given&quot;:&quot;Chuanxia&quot;,&quot;parse-names&quot;:false,&quot;dropping-particle&quot;:&quot;&quot;,&quot;non-dropping-particle&quot;:&quot;&quot;},{&quot;family&quot;:&quot;Huang&quot;,&quot;given&quot;:&quot;Huazhou&quot;,&quot;parse-names&quot;:false,&quot;dropping-particle&quot;:&quot;&quot;,&quot;non-dropping-particle&quot;:&quot;&quot;},{&quot;family&quot;:&quot;He&quot;,&quot;given&quot;:&quot;Huan&quot;,&quot;parse-names&quot;:false,&quot;dropping-particle&quot;:&quot;&quot;,&quot;non-dropping-particle&quot;:&quot;&quot;},{&quot;family&quot;:&quot;Wang&quot;,&quot;given&quot;:&quot;Bo&quot;,&quot;parse-names&quot;:false,&quot;dropping-particle&quot;:&quot;&quot;,&quot;non-dropping-particle&quot;:&quot;&quot;}],&quot;container-title&quot;:&quot;ACS Omega&quot;,&quot;container-title-short&quot;:&quot;ACS Omega&quot;,&quot;DOI&quot;:&quot;10.1021/acsomega.9b02562&quot;,&quot;ISSN&quot;:&quot;24701343&quot;,&quot;issued&quot;:{&quot;date-parts&quot;:[[2019]]},&quot;abstract&quot;:&quot;Coalbed methane (CBM) is an unconventional natural gas resource. CBM mining releases a large amount of coproduced water, and the trace elements of CBM coproduced water can provide a basis for the exploration and development of CBM. The contents of eight major trace elements in the produced water from wellhead were tested and analyzed based on seven CBM wells in Tiefa Basin. The research indicates that Sr and Ba are the dominant trace elements with the highest concentrations in produced water. There is a positive correlation among Li, Sr, and Rb by cluster analysis and correlation analysis, which may be affected by the total dissolved solids and pH in the groundwater. The contents of Li, Sr, and Ba increase with the burial depth of coal seam and could be influenced by the fault. The gas production of CBM wells is affected by the depth of the coal seams, and there is no significant correlation between water production and the coal seam depth. However, faults have an important impact on gas and water production. The productivity of coalbed methane is affected by hydrogeological conditions and structure because the productivity of CBM wells located in different tectonic locations varies with the change of Li, Sr, and Ba contents.&quot;,&quot;issue&quot;:&quot;17&quot;,&quot;volume&quot;:&quot;4&quot;},&quot;isTemporary&quot;:false}]},{&quot;citationID&quot;:&quot;MENDELEY_CITATION_a9377f6d-ea71-48e9-a5e0-505293744a71&quot;,&quot;properties&quot;:{&quot;noteIndex&quot;:0},&quot;isEdited&quot;:false,&quot;manualOverride&quot;:{&quot;isManuallyOverridden&quot;:false,&quot;citeprocText&quot;:&quot;[44]&quot;,&quot;manualOverrideText&quot;:&quot;&quot;},&quot;citationTag&quot;:&quot;MENDELEY_CITATION_v3_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&quot;,&quot;citationItems&quot;:[{&quot;id&quot;:&quot;faef643f-967c-30a7-9f0b-196e83849b94&quot;,&quot;itemData&quot;:{&quot;type&quot;:&quot;article-journal&quot;,&quot;id&quot;:&quot;faef643f-967c-30a7-9f0b-196e83849b94&quot;,&quot;title&quot;:&quot;Microbial Formation of Methane&quot;,&quot;author&quot;:[{&quot;family&quot;:&quot;Wolfe&quot;,&quot;given&quot;:&quot;R. S.&quot;,&quot;parse-names&quot;:false,&quot;dropping-particle&quot;:&quot;&quot;,&quot;non-dropping-particle&quot;:&quot;&quot;}],&quot;container-title&quot;:&quot;Advances in Microbial Physiology&quot;,&quot;container-title-short&quot;:&quot;Adv Microb Physiol&quot;,&quot;DOI&quot;:&quot;10.1016/S0065-2911(08)60068-5&quot;,&quot;ISSN&quot;:&quot;00652911&quot;,&quot;issued&quot;:{&quot;date-parts&quot;:[[1971]]},&quot;issue&quot;:&quot;C&quot;,&quot;volume&quot;:&quot;6&quot;},&quot;isTemporary&quot;:false}]},{&quot;citationID&quot;:&quot;MENDELEY_CITATION_e287845e-4d84-48a3-bf64-8fe4ebf9c4b0&quot;,&quot;properties&quot;:{&quot;noteIndex&quot;:0},&quot;isEdited&quot;:false,&quot;manualOverride&quot;:{&quot;isManuallyOverridden&quot;:true,&quot;citeprocText&quot;:&quot;[35], [45], [46], [47]&quot;,&quot;manualOverrideText&quot;:&quot;[33-45]&quot;},&quot;citationTag&quot;:&quot;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&quot;,&quot;citationItems&quot;:[{&quot;id&quot;:&quot;96a3a5c2-e575-390b-8316-78de630bcdaa&quot;,&quot;itemData&quot;:{&quot;type&quot;:&quot;article-journal&quot;,&quot;id&quot;:&quot;96a3a5c2-e575-390b-8316-78de630bcdaa&quot;,&quot;title&quot;:&quot;Microbial conversion of high-rank coals to methane&quot;,&quot;author&quot;:[{&quot;family&quot;:&quot;Johnson&quot;,&quot;given&quot;:&quot;Ellen R.&quot;,&quot;parse-names&quot;:false,&quot;dropping-particle&quot;:&quot;&quot;,&quot;non-dropping-particle&quot;:&quot;&quot;},{&quot;family&quot;:&quot;Klasson&quot;,&quot;given&quot;:&quot;K. Thomas&quot;,&quot;parse-names&quot;:false,&quot;dropping-particle&quot;:&quot;&quot;,&quot;non-dropping-particle&quot;:&quot;&quot;},{&quot;family&quot;:&quot;Basu&quot;,&quot;given&quot;:&quot;Rahul&quot;,&quot;parse-names&quot;:false,&quot;dropping-particle&quot;:&quot;&quot;,&quot;non-dropping-particle&quot;:&quot;&quot;},{&quot;family&quot;:&quot;Volkwein&quot;,&quot;given&quot;:&quot;Jon C.&quot;,&quot;parse-names&quot;:false,&quot;dropping-particle&quot;:&quot;&quot;,&quot;non-dropping-particle&quot;:&quot;&quot;},{&quot;family&quot;:&quot;Clausen&quot;,&quot;given&quot;:&quot;Edgar C.&quot;,&quot;parse-names&quot;:false,&quot;dropping-particle&quot;:&quot;&quot;,&quot;non-dropping-particle&quot;:&quot;&quot;},{&quot;family&quot;:&quot;Gaddy&quot;,&quot;given&quot;:&quot;James L.&quot;,&quot;parse-names&quot;:false,&quot;dropping-particle&quot;:&quot;&quot;,&quot;non-dropping-particle&quot;:&quot;&quot;}],&quot;container-title&quot;:&quot;Applied Biochemistry and Biotechnology&quot;,&quot;container-title-short&quot;:&quot;Appl Biochem Biotechnol&quot;,&quot;DOI&quot;:&quot;10.1007/BF02941809&quot;,&quot;ISSN&quot;:&quot;02732289&quot;,&quot;issued&quot;:{&quot;date-parts&quot;:[[1994]]},&quot;abstract&quot;:&quot;It has been demonstrated recently that certain bacteria and fungi are capable of directly or indirectly converting low-rank coals into liquid and gaseous fuels. The Bureau of Mines has found preliminary evidence that indicates that microbial consortia are responsible for generating methane from bituminous coal. Building on this work, a study was undertaken to test selected anaerobic microbial consortia for their ability to degrade and produce methane from bituminous coals. Five consortia were collected from natural sources, including coal strip ponds, mine treatment areas, chemical waste deposits, and sewage sludge. Three coals were incubated into various media containing inocula from the consortia. At least three of the consortia showed an ability to produce methane from hard coals in the absence of yeast extract. © 1994 Humana Press Inc.&quot;,&quot;issue&quot;:&quot;1&quot;,&quot;volume&quot;:&quot;45-46&quot;},&quot;isTemporary&quot;:false},{&quot;id&quot;:&quot;d965733b-a3d6-3526-8039-c988b92682f4&quot;,&quot;itemData&quot;:{&quot;type&quot;:&quot;chapter&quot;,&quot;id&quot;:&quot;d965733b-a3d6-3526-8039-c988b92682f4&quot;,&quot;title&quot;:&quot;Reductive metabolism of coal and coal substructure model compounds by anaerobic bacteria.&quot;,&quot;author&quot;:[{&quot;family&quot;:&quot;Deobald&quot;,&quot;given&quot;:&quot;L. A.&quot;,&quot;parse-names&quot;:false,&quot;dropping-particle&quot;:&quot;&quot;,&quot;non-dropping-particle&quot;:&quot;&quot;}],&quot;container-title&quot;:&quot;Microbial transformations of low rank coals&quot;,&quot;issued&quot;:{&quot;date-parts&quot;:[[1993]]},&quot;abstract&quot;:&quot;Research relevant to the use of anaerobic microorganisms for coal liquefaction is summarized. Problems remaining to be solved before practical conversion processes can be developed are also outlined. Depolymerization reactions and functional group transformations, including decarboxylations, dehydroxylations, quinone and ketone reductions, carbon-carbon double bond hydrogenation, aromatic compound degradation and anaerobic heterocyclic compound degradation, are described.&quot;,&quot;container-title-short&quot;:&quot;&quot;},&quot;isTemporary&quot;:false},{&quot;id&quot;:&quot;75453f0a-3ee5-3d39-908a-6b88273db7d1&quot;,&quot;itemData&quot;:{&quot;type&quot;:&quot;article-journal&quot;,&quot;id&quot;:&quot;75453f0a-3ee5-3d39-908a-6b88273db7d1&quot;,&quot;title&quot;:&quot;Methane-producing microbial community in a coal bed of the Illinois Basin&quot;,&quot;author&quot;:[{&quot;family&quot;:&quot;Stra̧poć&quot;,&quot;given&quot;:&quot;Dariusz&quot;,&quot;parse-names&quot;:false,&quot;dropping-particle&quot;:&quot;&quot;,&quot;non-dropping-particle&quot;:&quot;&quot;},{&quot;family&quot;:&quot;Picardal&quot;,&quot;given&quot;:&quot;Flynn W.&quot;,&quot;parse-names&quot;:false,&quot;dropping-particle&quot;:&quot;&quot;,&quot;non-dropping-particle&quot;:&quot;&quot;},{&quot;family&quot;:&quot;Turich&quot;,&quot;given&quot;:&quot;Courtney&quot;,&quot;parse-names&quot;:false,&quot;dropping-particle&quot;:&quot;&quot;,&quot;non-dropping-particle&quot;:&quot;&quot;},{&quot;family&quot;:&quot;Schaperdoth&quot;,&quot;given&quot;:&quot;Irene&quot;,&quot;parse-names&quot;:false,&quot;dropping-particle&quot;:&quot;&quot;,&quot;non-dropping-particle&quot;:&quot;&quot;},{&quot;family&quot;:&quot;Macalady&quot;,&quot;given&quot;:&quot;Jennifer L.&quot;,&quot;parse-names&quot;:false,&quot;dropping-particle&quot;:&quot;&quot;,&quot;non-dropping-particle&quot;:&quot;&quot;},{&quot;family&quot;:&quot;Lipp&quot;,&quot;given&quot;:&quot;Julius S.&quot;,&quot;parse-names&quot;:false,&quot;dropping-particle&quot;:&quot;&quot;,&quot;non-dropping-particle&quot;:&quot;&quot;},{&quot;family&quot;:&quot;Lin&quot;,&quot;given&quot;:&quot;Yu Shih&quot;,&quot;parse-names&quot;:false,&quot;dropping-particle&quot;:&quot;&quot;,&quot;non-dropping-particle&quot;:&quot;&quot;},{&quot;family&quot;:&quot;Ertefai&quot;,&quot;given&quot;:&quot;Tobias F.&quot;,&quot;parse-names&quot;:false,&quot;dropping-particle&quot;:&quot;&quot;,&quot;non-dropping-particle&quot;:&quot;&quot;},{&quot;family&quot;:&quot;Schubotz&quot;,&quot;given&quot;:&quot;Florence&quot;,&quot;parse-names&quot;:false,&quot;dropping-particle&quot;:&quot;&quot;,&quot;non-dropping-particle&quot;:&quot;&quot;},{&quot;family&quot;:&quot;Hinrichs&quot;,&quot;given&quot;:&quot;Kai Uwe&quot;,&quot;parse-names&quot;:false,&quot;dropping-particle&quot;:&quot;&quot;,&quot;non-dropping-particle&quot;:&quot;&quot;},{&quot;family&quot;:&quot;Mastalerz&quot;,&quot;given&quot;:&quot;Maria&quot;,&quot;parse-names&quot;:false,&quot;dropping-particle&quot;:&quot;&quot;,&quot;non-dropping-particle&quot;:&quot;&quot;},{&quot;family&quot;:&quot;Schimmelmann&quot;,&quot;given&quot;:&quot;Arndt&quot;,&quot;parse-names&quot;:false,&quot;dropping-particle&quot;:&quot;&quot;,&quot;non-dropping-particle&quot;:&quot;&quot;}],&quot;container-title&quot;:&quot;Applied and Environmental Microbiology&quot;,&quot;container-title-short&quot;:&quot;Appl Environ Microbiol&quot;,&quot;DOI&quot;:&quot;10.1128/AEM.02341-07&quot;,&quot;ISSN&quot;:&quot;00992240&quot;,&quot;issued&quot;:{&quot;date-parts&quot;:[[2008]]},&quot;abstract&quot;:&quot;A series of molecular and geochemical studies were performed to study microbial, coal bed methane formation in the eastern Illinois Basin. Results suggest that organic matter is biodegraded to simple molecules, such as H 2 and CO2, which fuel methanogenesis and the generation of large coal bed methane reserves. Small-subunit rRNA analysis of both the in situ microbial community and highly purified, methanogenic enrichments indicated that Methanocorpusculum is the dominant genus. Additionally, we characterized this methanogenic microorganism using scanning electron microscopy and distribution of intact polar cell membrane lipids. Phylogenetic studies of coal water samples helped us develop a model of methanogenic biodegradation of macromolecular coal and coal-derived oil by a complex microbial community. Based on enrichments, phylogenetic analyses, and calculated free energies at in situ subsurface conditions for relevant metabolisms (H2-utilizing methanogenesis, acetoclastic methanogenesis, and homoacetogenesis), H 2-utilizing methanogenesis appears to be the dominant terminal process of biodegradation of coal organic matter at this location. Copyright © 2008, American Society for Microbiology. All Rights Reserved.&quot;,&quot;issue&quot;:&quot;8&quot;,&quot;volume&quot;:&quot;74&quot;},&quot;isTemporary&quot;:false},{&quot;id&quot;:&quot;9c70cb69-5320-339d-ae85-855af0d89d25&quot;,&quot;itemData&quot;:{&quot;type&quot;:&quot;article-journal&quot;,&quot;id&quot;:&quot;9c70cb69-5320-339d-ae85-855af0d89d25&quot;,&quot;title&quot;:&quot;Methane formation from long-chain alkanes by anaerobic microorganisms&quot;,&quot;author&quot;:[{&quot;family&quot;:&quot;Zengler&quot;,&quot;given&quot;:&quot;Karsten&quot;,&quot;parse-names&quot;:false,&quot;dropping-particle&quot;:&quot;&quot;,&quot;non-dropping-particle&quot;:&quot;&quot;},{&quot;family&quot;:&quot;Richnow&quot;,&quot;given&quot;:&quot;Hans H.&quot;,&quot;parse-names&quot;:false,&quot;dropping-particle&quot;:&quot;&quot;,&quot;non-dropping-particle&quot;:&quot;&quot;},{&quot;family&quot;:&quot;Rosselló-Mora&quot;,&quot;given&quot;:&quot;Ramon&quot;,&quot;parse-names&quot;:false,&quot;dropping-particle&quot;:&quot;&quot;,&quot;non-dropping-particle&quot;:&quot;&quot;},{&quot;family&quot;:&quot;Michaelis&quot;,&quot;given&quot;:&quot;Walter&quot;,&quot;parse-names&quot;:false,&quot;dropping-particle&quot;:&quot;&quot;,&quot;non-dropping-particle&quot;:&quot;&quot;},{&quot;family&quot;:&quot;Widdel&quot;,&quot;given&quot;:&quot;Friedrich&quot;,&quot;parse-names&quot;:false,&quot;dropping-particle&quot;:&quot;&quot;,&quot;non-dropping-particle&quot;:&quot;&quot;}],&quot;container-title&quot;:&quot;Nature&quot;,&quot;container-title-short&quot;:&quot;Nature&quot;,&quot;DOI&quot;:&quot;10.1038/45777&quot;,&quot;ISSN&quot;:&quot;00280836&quot;,&quot;issued&quot;:{&quot;date-parts&quot;:[[1999]]},&quot;abstract&quot;:&quot;Biological formation of methane is the terminal process of biomass degradation in aquatic habitats where oxygen, nitrate, ferric iron and sulphate have been depleted as electron acceptors. The pathway leading from dead biomass to methane through the metabolism of anaerobic bacteria and archaea is well understood for easily degradable biomolecules such as carbohydrates, proteins and lipids. However, little is known about the organic compounds that lead to methane in old anoxic sediments where easily degradable biomolecules are no longer available. One class of naturally formed long-lived compounds in such sediments is the saturated hydrocarbons (alkanes). Alkanes are usually considered to be inert in the absence of oxygen, nitrate or sulphate, and the analysis of alkane patterns is often used for biogeochemical characterization of sediments. However, alkanes might be consumed in anoxic sediments below the zone of sulphate reduction, but the underlying process has not been elucidated. Here we used enrichment cultures to show that the biological conversion of long-chain alkanes to the simplest hydrocarbon, methane, is possible under strictly anoxic conditions.&quot;,&quot;issue&quot;:&quot;6750&quot;,&quot;volume&quot;:&quot;401&quot;},&quot;isTemporary&quot;:false}]},{&quot;citationID&quot;:&quot;MENDELEY_CITATION_2347c9bc-4876-495f-aa58-112a15877cc9&quot;,&quot;properties&quot;:{&quot;noteIndex&quot;:0},&quot;isEdited&quot;:false,&quot;manualOverride&quot;:{&quot;isManuallyOverridden&quot;:false,&quot;citeprocText&quot;:&quot;[47]&quot;,&quot;manualOverrideText&quot;:&quot;&quot;},&quot;citationTag&quot;:&quot;MENDELEY_CITATION_v3_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&quot;,&quot;citationItems&quot;:[{&quot;id&quot;:&quot;75453f0a-3ee5-3d39-908a-6b88273db7d1&quot;,&quot;itemData&quot;:{&quot;type&quot;:&quot;article-journal&quot;,&quot;id&quot;:&quot;75453f0a-3ee5-3d39-908a-6b88273db7d1&quot;,&quot;title&quot;:&quot;Methane-producing microbial community in a coal bed of the Illinois Basin&quot;,&quot;author&quot;:[{&quot;family&quot;:&quot;Stra̧poć&quot;,&quot;given&quot;:&quot;Dariusz&quot;,&quot;parse-names&quot;:false,&quot;dropping-particle&quot;:&quot;&quot;,&quot;non-dropping-particle&quot;:&quot;&quot;},{&quot;family&quot;:&quot;Picardal&quot;,&quot;given&quot;:&quot;Flynn W.&quot;,&quot;parse-names&quot;:false,&quot;dropping-particle&quot;:&quot;&quot;,&quot;non-dropping-particle&quot;:&quot;&quot;},{&quot;family&quot;:&quot;Turich&quot;,&quot;given&quot;:&quot;Courtney&quot;,&quot;parse-names&quot;:false,&quot;dropping-particle&quot;:&quot;&quot;,&quot;non-dropping-particle&quot;:&quot;&quot;},{&quot;family&quot;:&quot;Schaperdoth&quot;,&quot;given&quot;:&quot;Irene&quot;,&quot;parse-names&quot;:false,&quot;dropping-particle&quot;:&quot;&quot;,&quot;non-dropping-particle&quot;:&quot;&quot;},{&quot;family&quot;:&quot;Macalady&quot;,&quot;given&quot;:&quot;Jennifer L.&quot;,&quot;parse-names&quot;:false,&quot;dropping-particle&quot;:&quot;&quot;,&quot;non-dropping-particle&quot;:&quot;&quot;},{&quot;family&quot;:&quot;Lipp&quot;,&quot;given&quot;:&quot;Julius S.&quot;,&quot;parse-names&quot;:false,&quot;dropping-particle&quot;:&quot;&quot;,&quot;non-dropping-particle&quot;:&quot;&quot;},{&quot;family&quot;:&quot;Lin&quot;,&quot;given&quot;:&quot;Yu Shih&quot;,&quot;parse-names&quot;:false,&quot;dropping-particle&quot;:&quot;&quot;,&quot;non-dropping-particle&quot;:&quot;&quot;},{&quot;family&quot;:&quot;Ertefai&quot;,&quot;given&quot;:&quot;Tobias F.&quot;,&quot;parse-names&quot;:false,&quot;dropping-particle&quot;:&quot;&quot;,&quot;non-dropping-particle&quot;:&quot;&quot;},{&quot;family&quot;:&quot;Schubotz&quot;,&quot;given&quot;:&quot;Florence&quot;,&quot;parse-names&quot;:false,&quot;dropping-particle&quot;:&quot;&quot;,&quot;non-dropping-particle&quot;:&quot;&quot;},{&quot;family&quot;:&quot;Hinrichs&quot;,&quot;given&quot;:&quot;Kai Uwe&quot;,&quot;parse-names&quot;:false,&quot;dropping-particle&quot;:&quot;&quot;,&quot;non-dropping-particle&quot;:&quot;&quot;},{&quot;family&quot;:&quot;Mastalerz&quot;,&quot;given&quot;:&quot;Maria&quot;,&quot;parse-names&quot;:false,&quot;dropping-particle&quot;:&quot;&quot;,&quot;non-dropping-particle&quot;:&quot;&quot;},{&quot;family&quot;:&quot;Schimmelmann&quot;,&quot;given&quot;:&quot;Arndt&quot;,&quot;parse-names&quot;:false,&quot;dropping-particle&quot;:&quot;&quot;,&quot;non-dropping-particle&quot;:&quot;&quot;}],&quot;container-title&quot;:&quot;Applied and Environmental Microbiology&quot;,&quot;container-title-short&quot;:&quot;Appl Environ Microbiol&quot;,&quot;DOI&quot;:&quot;10.1128/AEM.02341-07&quot;,&quot;ISSN&quot;:&quot;00992240&quot;,&quot;issued&quot;:{&quot;date-parts&quot;:[[2008]]},&quot;abstract&quot;:&quot;A series of molecular and geochemical studies were performed to study microbial, coal bed methane formation in the eastern Illinois Basin. Results suggest that organic matter is biodegraded to simple molecules, such as H 2 and CO2, which fuel methanogenesis and the generation of large coal bed methane reserves. Small-subunit rRNA analysis of both the in situ microbial community and highly purified, methanogenic enrichments indicated that Methanocorpusculum is the dominant genus. Additionally, we characterized this methanogenic microorganism using scanning electron microscopy and distribution of intact polar cell membrane lipids. Phylogenetic studies of coal water samples helped us develop a model of methanogenic biodegradation of macromolecular coal and coal-derived oil by a complex microbial community. Based on enrichments, phylogenetic analyses, and calculated free energies at in situ subsurface conditions for relevant metabolisms (H2-utilizing methanogenesis, acetoclastic methanogenesis, and homoacetogenesis), H 2-utilizing methanogenesis appears to be the dominant terminal process of biodegradation of coal organic matter at this location. Copyright © 2008, American Society for Microbiology. All Rights Reserved.&quot;,&quot;issue&quot;:&quot;8&quot;,&quot;volume&quot;:&quot;74&quot;},&quot;isTemporary&quot;:false}]},{&quot;citationID&quot;:&quot;MENDELEY_CITATION_1a5524f0-b5e4-4c86-a620-bfcaa6fa88d4&quot;,&quot;properties&quot;:{&quot;noteIndex&quot;:0},&quot;isEdited&quot;:false,&quot;manualOverride&quot;:{&quot;isManuallyOverridden&quot;:false,&quot;citeprocText&quot;:&quot;[48]&quot;,&quot;manualOverrideText&quot;:&quot;&quot;},&quot;citationTag&quot;:&quot;MENDELEY_CITATION_v3_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&quot;,&quot;citationItems&quot;:[{&quot;id&quot;:&quot;6041acf1-3fdc-3b6b-b9cf-e02ce4697000&quot;,&quot;itemData&quot;:{&quot;type&quot;:&quot;article-journal&quot;,&quot;id&quot;:&quot;6041acf1-3fdc-3b6b-b9cf-e02ce4697000&quot;,&quot;title&quot;:&quot;Bioconversion of coal to methane by microbial communities from soil and from an opencast mine in the Xilingol grassland of northeast China&quot;,&quot;author&quot;:[{&quot;family&quot;:&quot;Wang&quot;,&quot;given&quot;:&quot;Bobo&quot;,&quot;parse-names&quot;:false,&quot;dropping-particle&quot;:&quot;&quot;,&quot;non-dropping-particle&quot;:&quot;&quot;},{&quot;family&quot;:&quot;Wang&quot;,&quot;given&quot;:&quot;Yanfen&quot;,&quot;parse-names&quot;:false,&quot;dropping-particle&quot;:&quot;&quot;,&quot;non-dropping-particle&quot;:&quot;&quot;},{&quot;family&quot;:&quot;Cui&quot;,&quot;given&quot;:&quot;Xiaoyong&quot;,&quot;parse-names&quot;:false,&quot;dropping-particle&quot;:&quot;&quot;,&quot;non-dropping-particle&quot;:&quot;&quot;},{&quot;family&quot;:&quot;Zhang&quot;,&quot;given&quot;:&quot;Yiming&quot;,&quot;parse-names&quot;:false,&quot;dropping-particle&quot;:&quot;&quot;,&quot;non-dropping-particle&quot;:&quot;&quot;},{&quot;family&quot;:&quot;Yu&quot;,&quot;given&quot;:&quot;Zhisheng&quot;,&quot;parse-names&quot;:false,&quot;dropping-particle&quot;:&quot;&quot;,&quot;non-dropping-particle&quot;:&quot;&quot;}],&quot;container-title&quot;:&quot;Biotechnology for Biofuels&quot;,&quot;container-title-short&quot;:&quot;Biotechnol Biofuels&quot;,&quot;DOI&quot;:&quot;10.1186/s13068-019-1572-y&quot;,&quot;ISSN&quot;:&quot;1754-6834&quot;,&quot;issued&quot;:{&quot;date-parts&quot;:[[2019,12,8]]},&quot;page&quot;:&quot;236&quot;,&quot;issue&quot;:&quot;1&quot;,&quot;volume&quot;:&quot;12&quot;},&quot;isTemporary&quot;:false}]},{&quot;citationID&quot;:&quot;MENDELEY_CITATION_0f0c1aea-d3f6-45a9-9477-417e9fec2db2&quot;,&quot;properties&quot;:{&quot;noteIndex&quot;:0},&quot;isEdited&quot;:false,&quot;manualOverride&quot;:{&quot;isManuallyOverridden&quot;:false,&quot;citeprocText&quot;:&quot;[49]&quot;,&quot;manualOverrideText&quot;:&quot;&quot;},&quot;citationTag&quot;:&quot;MENDELEY_CITATION_v3_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&quot;,&quot;citationItems&quot;:[{&quot;id&quot;:&quot;03b54f88-6b2c-3492-b3b7-1745c1423cf0&quot;,&quot;itemData&quot;:{&quot;type&quot;:&quot;article-journal&quot;,&quot;id&quot;:&quot;03b54f88-6b2c-3492-b3b7-1745c1423cf0&quot;,&quot;title&quot;:&quot;Hydrogeochemistry and coal-associated bacterial populations from a methanogenic coal bed&quot;,&quot;author&quot;:[{&quot;family&quot;:&quot;Barnhart&quot;,&quot;given&quot;:&quot;Elliott P.&quot;,&quot;parse-names&quot;:false,&quot;dropping-particle&quot;:&quot;&quot;,&quot;non-dropping-particle&quot;:&quot;&quot;},{&quot;family&quot;:&quot;Weeks&quot;,&quot;given&quot;:&quot;Edwin P.&quot;,&quot;parse-names&quot;:false,&quot;dropping-particle&quot;:&quot;&quot;,&quot;non-dropping-particle&quot;:&quot;&quot;},{&quot;family&quot;:&quot;Jones&quot;,&quot;given&quot;:&quot;Elizabeth J.P.&quot;,&quot;parse-names&quot;:false,&quot;dropping-particle&quot;:&quot;&quot;,&quot;non-dropping-particle&quot;:&quot;&quot;},{&quot;family&quot;:&quot;Ritter&quot;,&quot;given&quot;:&quot;Daniel J.&quot;,&quot;parse-names&quot;:false,&quot;dropping-particle&quot;:&quot;&quot;,&quot;non-dropping-particle&quot;:&quot;&quot;},{&quot;family&quot;:&quot;McIntosh&quot;,&quot;given&quot;:&quot;Jennifer C.&quot;,&quot;parse-names&quot;:false,&quot;dropping-particle&quot;:&quot;&quot;,&quot;non-dropping-particle&quot;:&quot;&quot;},{&quot;family&quot;:&quot;Clark&quot;,&quot;given&quot;:&quot;Arthur C.&quot;,&quot;parse-names&quot;:false,&quot;dropping-particle&quot;:&quot;&quot;,&quot;non-dropping-particle&quot;:&quot;&quot;},{&quot;family&quot;:&quot;Ruppert&quot;,&quot;given&quot;:&quot;Leslie F.&quot;,&quot;parse-names&quot;:false,&quot;dropping-particle&quot;:&quot;&quot;,&quot;non-dropping-particle&quot;:&quot;&quot;},{&quot;family&quot;:&quot;Cunningham&quot;,&quot;given&quot;:&quot;Alfred B.&quot;,&quot;parse-names&quot;:false,&quot;dropping-particle&quot;:&quot;&quot;,&quot;non-dropping-particle&quot;:&quot;&quot;},{&quot;family&quot;:&quot;Vinson&quot;,&quot;given&quot;:&quot;David S.&quot;,&quot;parse-names&quot;:false,&quot;dropping-particle&quot;:&quot;&quot;,&quot;non-dropping-particle&quot;:&quot;&quot;},{&quot;family&quot;:&quot;Orem&quot;,&quot;given&quot;:&quot;William&quot;,&quot;parse-names&quot;:false,&quot;dropping-particle&quot;:&quot;&quot;,&quot;non-dropping-particle&quot;:&quot;&quot;},{&quot;family&quot;:&quot;Fields&quot;,&quot;given&quot;:&quot;Matthew W.&quot;,&quot;parse-names&quot;:false,&quot;dropping-particle&quot;:&quot;&quot;,&quot;non-dropping-particle&quot;:&quot;&quot;}],&quot;container-title&quot;:&quot;International Journal of Coal Geology&quot;,&quot;container-title-short&quot;:&quot;Int J Coal Geol&quot;,&quot;DOI&quot;:&quot;10.1016/j.coal.2016.05.001&quot;,&quot;ISSN&quot;:&quot;01665162&quot;,&quot;issued&quot;:{&quot;date-parts&quot;:[[2016]]},&quot;abstract&quot;:&quot;Biogenic coalbed methane (CBM), a microbially-generated source of natural gas trapped within coal beds, is an important energy resource in many countries. Specific bacterial populations and enzymes involved in coal degradation, the potential rate-limiting step of CBM formation, are relatively unknown. The U.S. Geological Survey (USGS) has established a field site, (Birney test site), in an undeveloped area of the Powder River Basin (PRB), with four wells completed in the Flowers-Goodale coal bed, one in the overlying sandstone formation, and four in overlying and underlying coal beds (Knoblach, Nance, and Terret). The nine wells were positioned to characterize the hydraulic conductivity of the Flowers-Goodale coal bed and were selectively cored to investigate the hydrogeochemistry and microbiology associated with CBM production at the Birney test site. Aquifer-test results indicated the Flowers-Goodale coal bed, in a zone from about 112 to 120 m below land surface at the test site, had very low hydraulic conductivity (0.005 m/d) compared to other PRB coal beds examined. Consistent with microbial methanogenesis, groundwater in the coal bed and overlying sandstone contain dissolved methane (46 mg/L average) with low δ13C values (− 67‰ average), high alkalinity values (22 meq/kg average), relatively positive δ13C-DIC values (4‰ average), and no detectable higher chain hydrocarbons, NO3−, or SO42 −. Bioassay methane production was greatest at the upper interface of the Flowers-Goodale coal bed near the overlying sandstone. Pyrotag analysis identified Aeribacillus as a dominant in situ bacterial community member in the coal near the sandstone and statistical analysis indicated Actinobacteria predominated coal core samples compared to claystone or sandstone cores. These bacteria, which previously have been correlated with hydrocarbon-containing environments such as oil reservoirs, have demonstrated the ability to produce biosurfactants to break down hydrocarbons. Identifying microorganisms involved in coal degradation and the hydrogeochemical conditions that promote their activity is crucial to understanding and improving in situ CBM production.&quot;,&quot;volume&quot;:&quot;162&quot;},&quot;isTemporary&quot;:false}]},{&quot;citationID&quot;:&quot;MENDELEY_CITATION_b4fd2f67-06fc-4ba3-8f2d-4b33f6bdd81b&quot;,&quot;properties&quot;:{&quot;noteIndex&quot;:0},&quot;isEdited&quot;:false,&quot;manualOverride&quot;:{&quot;isManuallyOverridden&quot;:false,&quot;citeprocText&quot;:&quot;[48]&quot;,&quot;manualOverrideText&quot;:&quot;&quot;},&quot;citationTag&quot;:&quot;MENDELEY_CITATION_v3_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&quot;,&quot;citationItems&quot;:[{&quot;id&quot;:&quot;6041acf1-3fdc-3b6b-b9cf-e02ce4697000&quot;,&quot;itemData&quot;:{&quot;type&quot;:&quot;article-journal&quot;,&quot;id&quot;:&quot;6041acf1-3fdc-3b6b-b9cf-e02ce4697000&quot;,&quot;title&quot;:&quot;Bioconversion of coal to methane by microbial communities from soil and from an opencast mine in the Xilingol grassland of northeast China&quot;,&quot;author&quot;:[{&quot;family&quot;:&quot;Wang&quot;,&quot;given&quot;:&quot;Bobo&quot;,&quot;parse-names&quot;:false,&quot;dropping-particle&quot;:&quot;&quot;,&quot;non-dropping-particle&quot;:&quot;&quot;},{&quot;family&quot;:&quot;Wang&quot;,&quot;given&quot;:&quot;Yanfen&quot;,&quot;parse-names&quot;:false,&quot;dropping-particle&quot;:&quot;&quot;,&quot;non-dropping-particle&quot;:&quot;&quot;},{&quot;family&quot;:&quot;Cui&quot;,&quot;given&quot;:&quot;Xiaoyong&quot;,&quot;parse-names&quot;:false,&quot;dropping-particle&quot;:&quot;&quot;,&quot;non-dropping-particle&quot;:&quot;&quot;},{&quot;family&quot;:&quot;Zhang&quot;,&quot;given&quot;:&quot;Yiming&quot;,&quot;parse-names&quot;:false,&quot;dropping-particle&quot;:&quot;&quot;,&quot;non-dropping-particle&quot;:&quot;&quot;},{&quot;family&quot;:&quot;Yu&quot;,&quot;given&quot;:&quot;Zhisheng&quot;,&quot;parse-names&quot;:false,&quot;dropping-particle&quot;:&quot;&quot;,&quot;non-dropping-particle&quot;:&quot;&quot;}],&quot;container-title&quot;:&quot;Biotechnology for Biofuels&quot;,&quot;container-title-short&quot;:&quot;Biotechnol Biofuels&quot;,&quot;DOI&quot;:&quot;10.1186/s13068-019-1572-y&quot;,&quot;ISSN&quot;:&quot;1754-6834&quot;,&quot;issued&quot;:{&quot;date-parts&quot;:[[2019,12,8]]},&quot;page&quot;:&quot;236&quot;,&quot;issue&quot;:&quot;1&quot;,&quot;volume&quot;:&quot;12&quot;},&quot;isTemporary&quot;:false}]},{&quot;citationID&quot;:&quot;MENDELEY_CITATION_e03b156a-5292-433f-b111-229db2b7b022&quot;,&quot;properties&quot;:{&quot;noteIndex&quot;:0},&quot;isEdited&quot;:false,&quot;manualOverride&quot;:{&quot;isManuallyOverridden&quot;:true,&quot;citeprocText&quot;:&quot;[50], [51]&quot;,&quot;manualOverrideText&quot;:&quot;[48,49]&quot;},&quot;citationTag&quot;:&quot;MENDELEY_CITATION_v3_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&quot;,&quot;citationItems&quot;:[{&quot;id&quot;:&quot;8dcaaee4-9071-3261-b8a4-f5a088a378ed&quot;,&quot;itemData&quot;:{&quot;type&quot;:&quot;article-journal&quot;,&quot;id&quot;:&quot;8dcaaee4-9071-3261-b8a4-f5a088a378ed&quot;,&quot;title&quot;:&quot;Methanoculleus chikugoensis sp. nov., a novel methanogenic archaeon isolated from paddy field soil in Japan, and DNA-DNA hybridization among Methanoculleus species&quot;,&quot;author&quot;:[{&quot;family&quot;:&quot;Dianou&quot;,&quot;given&quot;:&quot;D.&quot;,&quot;parse-names&quot;:false,&quot;dropping-particle&quot;:&quot;&quot;,&quot;non-dropping-particle&quot;:&quot;&quot;},{&quot;family&quot;:&quot;Miyaki&quot;,&quot;given&quot;:&quot;T.&quot;,&quot;parse-names&quot;:false,&quot;dropping-particle&quot;:&quot;&quot;,&quot;non-dropping-particle&quot;:&quot;&quot;},{&quot;family&quot;:&quot;Asakawa&quot;,&quot;given&quot;:&quot;S.&quot;,&quot;parse-names&quot;:false,&quot;dropping-particle&quot;:&quot;&quot;,&quot;non-dropping-particle&quot;:&quot;&quot;},{&quot;family&quot;:&quot;Morii&quot;,&quot;given&quot;:&quot;H.&quot;,&quot;parse-names&quot;:false,&quot;dropping-particle&quot;:&quot;&quot;,&quot;non-dropping-particle&quot;:&quot;&quot;},{&quot;family&quot;:&quot;Nagaoka&quot;,&quot;given&quot;:&quot;K.&quot;,&quot;parse-names&quot;:false,&quot;dropping-particle&quot;:&quot;&quot;,&quot;non-dropping-particle&quot;:&quot;&quot;},{&quot;family&quot;:&quot;Oyaizu&quot;,&quot;given&quot;:&quot;H.&quot;,&quot;parse-names&quot;:false,&quot;dropping-particle&quot;:&quot;&quot;,&quot;non-dropping-particle&quot;:&quot;&quot;},{&quot;family&quot;:&quot;Matsumoto&quot;,&quot;given&quot;:&quot;S.&quot;,&quot;parse-names&quot;:false,&quot;dropping-particle&quot;:&quot;&quot;,&quot;non-dropping-particle&quot;:&quot;&quot;}],&quot;container-title&quot;:&quot;International Journal of Systematic and Evolutionary Microbiology&quot;,&quot;container-title-short&quot;:&quot;Int J Syst Evol Microbiol&quot;,&quot;DOI&quot;:&quot;10.1099/00207713-51-5-1663&quot;,&quot;ISSN&quot;:&quot;14665026&quot;,&quot;issued&quot;:{&quot;date-parts&quot;:[[2001]]},&quot;abstract&quot;:&quot;A strictly anaerobic, irregularly coccoid, methanogenic archaeon, strain MG62T (= JCM 10825T = DSM 13459T), was isolated from paddy field soil in Chikug, Fukuoka, Japan. The cells stained Gram-negative, were 1.0-2.0 μm in diameter, were lysed by SDS and hypotonic solutions and were flagellated. Motility was not observed. The strain was able to use H2/CO2, 2-propanol/CO2, formate, 2-butanol/CO2 and cyclopentanol/CO2 as substrates for methanogenesis, but did not utilize acetate, ethanol, methanol or methylamines. The optimum temperature and pH were 25-30 °C and 6.67-7.2. Analysis of lipid component parts (core lipids, phospholipid polar head groups and glycolipid sugar moieties) showed the characteristic pattern of members of the family Methanomicrobiaceae except for the absence of glucose as a glycolipid sugar moiety. The G+C content of the DNA was 62.2 mol%. Sequence analysis of the 16S rDNA revealed that the strain belonged to the genus Methanoculleus. The strain had DNA-DNA hybridization values of less than 50% with type strains of Methanoculleus species. On the basis of phenotypic, genotypic and phylogenetic characteristics, the name Methanoculleus chikugoensis sp. nov. is proposed for strain MG62T (= JCM 10825T = DSM 13459T). The DNA hybridization study also revealed the close relationships of three species, Methanoculleus olentangyi, Methanoculleus bourgensis and Methanoculleus oldenburgensis, among Methanoculleus species.&quot;,&quot;issue&quot;:&quot;5&quot;,&quot;volume&quot;:&quot;51&quot;},&quot;isTemporary&quot;:false},{&quot;id&quot;:&quot;50b8d8f5-4d58-3495-be7e-0e6e16abcb78&quot;,&quot;itemData&quot;:{&quot;type&quot;:&quot;article-journal&quot;,&quot;id&quot;:&quot;50b8d8f5-4d58-3495-be7e-0e6e16abcb78&quot;,&quot;title&quot;:&quot;Isolation of a methanogen from deep marine sediments that contain methane hydrates, and description of Methanoculleus submarinus sp. nov.&quot;,&quot;author&quot;:[{&quot;family&quot;:&quot;Mikucki&quot;,&quot;given&quot;:&quot;Jill A.&quot;,&quot;parse-names&quot;:false,&quot;dropping-particle&quot;:&quot;&quot;,&quot;non-dropping-particle&quot;:&quot;&quot;},{&quot;family&quot;:&quot;Liu&quot;,&quot;given&quot;:&quot;Yitai&quot;,&quot;parse-names&quot;:false,&quot;dropping-particle&quot;:&quot;&quot;,&quot;non-dropping-particle&quot;:&quot;&quot;},{&quot;family&quot;:&quot;Delwiche&quot;,&quot;given&quot;:&quot;Mark&quot;,&quot;parse-names&quot;:false,&quot;dropping-particle&quot;:&quot;&quot;,&quot;non-dropping-particle&quot;:&quot;&quot;},{&quot;family&quot;:&quot;Colwell&quot;,&quot;given&quot;:&quot;Frederick S.&quot;,&quot;parse-names&quot;:false,&quot;dropping-particle&quot;:&quot;&quot;,&quot;non-dropping-particle&quot;:&quot;&quot;},{&quot;family&quot;:&quot;Boone&quot;,&quot;given&quot;:&quot;David R.&quot;,&quot;parse-names&quot;:false,&quot;dropping-particle&quot;:&quot;&quot;,&quot;non-dropping-particle&quot;:&quot;&quot;}],&quot;container-title&quot;:&quot;Applied and Environmental Microbiology&quot;,&quot;container-title-short&quot;:&quot;Appl Environ Microbiol&quot;,&quot;DOI&quot;:&quot;10.1128/AEM.69.6.3311-3316.2003&quot;,&quot;ISSN&quot;:&quot;00992240&quot;,&quot;issued&quot;:{&quot;date-parts&quot;:[[2003]]},&quot;abstract&quot;:&quot;We isolated a methanogen from deep in the sediments of the Nankai Trough off the eastern coast of Japan. At the sampling site, the water was 950 m deep and the sediment core was collected at 247 m below the sediment surface. The isolated methanogen was named Nankai-1. Cells of Nankai-1 were nonmotile and highly irregular coccoids (average diameter, 0.8 to 2 μm) and grew with hydrogen or formate as a catabolic substrate. Cells required acetate as a carbon source. Yeast extract and peptones were not required but increased the growth rate. The cells were mesophilic, growing most rapidly at 45°C (no growth at ≤10°C or ≥55°C). Cells grew with a maximum specific growth rate of 2.43 day-1 at 45°C. Cells grew at pH values between 5.0 and 8.7 but did not grow at pH 4.7 or 9.0. Strain Nankai-1 grew in a wide range of salinities, from 0.1 to 1.5 M Na+. The described phenotypic characteristics of this novel isolate were consistent with the in situ environment of the Nankai Trough. This is the first report of a methanogenic isolate from methane hydrate-bearing sediments. Phylogenetic analysis of its 16S rRNA gene sequence indicated that it is most closely related to Methanoculleus marisnigri (99.1% sequence similarity), but DNA hybridization experiments indicated a DNA sequence similarity of only 49%. Strain Nankai-1 was also found to be phenotypically similar to M. marisnigri, but two major phenotypic differences were found: strain Nankai-1 does not require peptones, and it grows fastest at a much higher temperature. We propose a new species, Methanoculleus submarinus, with strain Nankai-1 as the type strain.&quot;,&quot;issue&quot;:&quot;6&quot;,&quot;volume&quot;:&quot;69&quot;},&quot;isTemporary&quot;:false}]},{&quot;citationID&quot;:&quot;MENDELEY_CITATION_9a5bf3a7-b870-42af-8794-fade5fc37fd3&quot;,&quot;properties&quot;:{&quot;noteIndex&quot;:0},&quot;isEdited&quot;:false,&quot;manualOverride&quot;:{&quot;isManuallyOverridden&quot;:false,&quot;citeprocText&quot;:&quot;[47]&quot;,&quot;manualOverrideText&quot;:&quot;&quot;},&quot;citationTag&quot;:&quot;MENDELEY_CITATION_v3_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&quot;,&quot;citationItems&quot;:[{&quot;id&quot;:&quot;75453f0a-3ee5-3d39-908a-6b88273db7d1&quot;,&quot;itemData&quot;:{&quot;type&quot;:&quot;article-journal&quot;,&quot;id&quot;:&quot;75453f0a-3ee5-3d39-908a-6b88273db7d1&quot;,&quot;title&quot;:&quot;Methane-producing microbial community in a coal bed of the Illinois Basin&quot;,&quot;author&quot;:[{&quot;family&quot;:&quot;Stra̧poć&quot;,&quot;given&quot;:&quot;Dariusz&quot;,&quot;parse-names&quot;:false,&quot;dropping-particle&quot;:&quot;&quot;,&quot;non-dropping-particle&quot;:&quot;&quot;},{&quot;family&quot;:&quot;Picardal&quot;,&quot;given&quot;:&quot;Flynn W.&quot;,&quot;parse-names&quot;:false,&quot;dropping-particle&quot;:&quot;&quot;,&quot;non-dropping-particle&quot;:&quot;&quot;},{&quot;family&quot;:&quot;Turich&quot;,&quot;given&quot;:&quot;Courtney&quot;,&quot;parse-names&quot;:false,&quot;dropping-particle&quot;:&quot;&quot;,&quot;non-dropping-particle&quot;:&quot;&quot;},{&quot;family&quot;:&quot;Schaperdoth&quot;,&quot;given&quot;:&quot;Irene&quot;,&quot;parse-names&quot;:false,&quot;dropping-particle&quot;:&quot;&quot;,&quot;non-dropping-particle&quot;:&quot;&quot;},{&quot;family&quot;:&quot;Macalady&quot;,&quot;given&quot;:&quot;Jennifer L.&quot;,&quot;parse-names&quot;:false,&quot;dropping-particle&quot;:&quot;&quot;,&quot;non-dropping-particle&quot;:&quot;&quot;},{&quot;family&quot;:&quot;Lipp&quot;,&quot;given&quot;:&quot;Julius S.&quot;,&quot;parse-names&quot;:false,&quot;dropping-particle&quot;:&quot;&quot;,&quot;non-dropping-particle&quot;:&quot;&quot;},{&quot;family&quot;:&quot;Lin&quot;,&quot;given&quot;:&quot;Yu Shih&quot;,&quot;parse-names&quot;:false,&quot;dropping-particle&quot;:&quot;&quot;,&quot;non-dropping-particle&quot;:&quot;&quot;},{&quot;family&quot;:&quot;Ertefai&quot;,&quot;given&quot;:&quot;Tobias F.&quot;,&quot;parse-names&quot;:false,&quot;dropping-particle&quot;:&quot;&quot;,&quot;non-dropping-particle&quot;:&quot;&quot;},{&quot;family&quot;:&quot;Schubotz&quot;,&quot;given&quot;:&quot;Florence&quot;,&quot;parse-names&quot;:false,&quot;dropping-particle&quot;:&quot;&quot;,&quot;non-dropping-particle&quot;:&quot;&quot;},{&quot;family&quot;:&quot;Hinrichs&quot;,&quot;given&quot;:&quot;Kai Uwe&quot;,&quot;parse-names&quot;:false,&quot;dropping-particle&quot;:&quot;&quot;,&quot;non-dropping-particle&quot;:&quot;&quot;},{&quot;family&quot;:&quot;Mastalerz&quot;,&quot;given&quot;:&quot;Maria&quot;,&quot;parse-names&quot;:false,&quot;dropping-particle&quot;:&quot;&quot;,&quot;non-dropping-particle&quot;:&quot;&quot;},{&quot;family&quot;:&quot;Schimmelmann&quot;,&quot;given&quot;:&quot;Arndt&quot;,&quot;parse-names&quot;:false,&quot;dropping-particle&quot;:&quot;&quot;,&quot;non-dropping-particle&quot;:&quot;&quot;}],&quot;container-title&quot;:&quot;Applied and Environmental Microbiology&quot;,&quot;container-title-short&quot;:&quot;Appl Environ Microbiol&quot;,&quot;DOI&quot;:&quot;10.1128/AEM.02341-07&quot;,&quot;ISSN&quot;:&quot;00992240&quot;,&quot;issued&quot;:{&quot;date-parts&quot;:[[2008]]},&quot;abstract&quot;:&quot;A series of molecular and geochemical studies were performed to study microbial, coal bed methane formation in the eastern Illinois Basin. Results suggest that organic matter is biodegraded to simple molecules, such as H 2 and CO2, which fuel methanogenesis and the generation of large coal bed methane reserves. Small-subunit rRNA analysis of both the in situ microbial community and highly purified, methanogenic enrichments indicated that Methanocorpusculum is the dominant genus. Additionally, we characterized this methanogenic microorganism using scanning electron microscopy and distribution of intact polar cell membrane lipids. Phylogenetic studies of coal water samples helped us develop a model of methanogenic biodegradation of macromolecular coal and coal-derived oil by a complex microbial community. Based on enrichments, phylogenetic analyses, and calculated free energies at in situ subsurface conditions for relevant metabolisms (H2-utilizing methanogenesis, acetoclastic methanogenesis, and homoacetogenesis), H 2-utilizing methanogenesis appears to be the dominant terminal process of biodegradation of coal organic matter at this location. Copyright © 2008, American Society for Microbiology. All Rights Reserved.&quot;,&quot;issue&quot;:&quot;8&quot;,&quot;volume&quot;:&quot;74&quot;},&quot;isTemporary&quot;:false}]},{&quot;citationID&quot;:&quot;MENDELEY_CITATION_47cb0232-d45b-4bb2-98a1-b240b4f260e7&quot;,&quot;properties&quot;:{&quot;noteIndex&quot;:0},&quot;isEdited&quot;:false,&quot;manualOverride&quot;:{&quot;isManuallyOverridden&quot;:true,&quot;citeprocText&quot;:&quot;[52], [53]&quot;,&quot;manualOverrideText&quot;:&quot;[50, 51]&quot;},&quot;citationTag&quot;:&quot;MENDELEY_CITATION_v3_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&quot;,&quot;citationItems&quot;:[{&quot;id&quot;:&quot;c9b45f6f-a06e-3fda-ae69-947168fc0211&quot;,&quot;itemData&quot;:{&quot;type&quot;:&quot;article-journal&quot;,&quot;id&quot;:&quot;c9b45f6f-a06e-3fda-ae69-947168fc0211&quot;,&quot;title&quot;:&quot;The effect of coal bed dewatering and partial oxidation on biogenic methane potential&quot;,&quot;author&quot;:[{&quot;family&quot;:&quot;Jones&quot;,&quot;given&quot;:&quot;Elizabeth J.P.&quot;,&quot;parse-names&quot;:false,&quot;dropping-particle&quot;:&quot;&quot;,&quot;non-dropping-particle&quot;:&quot;&quot;},{&quot;family&quot;:&quot;Harris&quot;,&quot;given&quot;:&quot;Steve H.&quot;,&quot;parse-names&quot;:false,&quot;dropping-particle&quot;:&quot;&quot;,&quot;non-dropping-particle&quot;:&quot;&quot;},{&quot;family&quot;:&quot;Barnhart&quot;,&quot;given&quot;:&quot;Elliott P.&quot;,&quot;parse-names&quot;:false,&quot;dropping-particle&quot;:&quot;&quot;,&quot;non-dropping-particle&quot;:&quot;&quot;},{&quot;family&quot;:&quot;Orem&quot;,&quot;given&quot;:&quot;William H.&quot;,&quot;parse-names&quot;:false,&quot;dropping-particle&quot;:&quot;&quot;,&quot;non-dropping-particle&quot;:&quot;&quot;},{&quot;family&quot;:&quot;Clark&quot;,&quot;given&quot;:&quot;Arthur C.&quot;,&quot;parse-names&quot;:false,&quot;dropping-particle&quot;:&quot;&quot;,&quot;non-dropping-particle&quot;:&quot;&quot;},{&quot;family&quot;:&quot;Corum&quot;,&quot;given&quot;:&quot;Margo D.&quot;,&quot;parse-names&quot;:false,&quot;dropping-particle&quot;:&quot;&quot;,&quot;non-dropping-particle&quot;:&quot;&quot;},{&quot;family&quot;:&quot;Kirshtein&quot;,&quot;given&quot;:&quot;Julie D.&quot;,&quot;parse-names&quot;:false,&quot;dropping-particle&quot;:&quot;&quot;,&quot;non-dropping-particle&quot;:&quot;&quot;},{&quot;family&quot;:&quot;Varonka&quot;,&quot;given&quot;:&quot;Matthew S.&quot;,&quot;parse-names&quot;:false,&quot;dropping-particle&quot;:&quot;&quot;,&quot;non-dropping-particle&quot;:&quot;&quot;},{&quot;family&quot;:&quot;Voytek&quot;,&quot;given&quot;:&quot;Mary A.&quot;,&quot;parse-names&quot;:false,&quot;dropping-particle&quot;:&quot;&quot;,&quot;non-dropping-particle&quot;:&quot;&quot;}],&quot;container-title&quot;:&quot;International Journal of Coal Geology&quot;,&quot;container-title-short&quot;:&quot;Int J Coal Geol&quot;,&quot;DOI&quot;:&quot;10.1016/j.coal.2013.03.011&quot;,&quot;ISSN&quot;:&quot;01665162&quot;,&quot;issued&quot;:{&quot;date-parts&quot;:[[2013]]},&quot;abstract&quot;:&quot;Coal formation dewatering at a site in the Powder River Basin was associated with enhanced potential for secondary biogenic methane determined by using a bioassay. We hypothesized that dewatering can stimulate microbial activity and increase the bioavailability of coal. We analyzed one dewatered and two water-saturated coals to examine possible ways in which dewatering influences coal bed natural gas biogenesis by looking at differences with respect to the native coal microbial community, coal-methane organic intermediates, and residual coal oxidation potential. Microbial biomass did not increase in response to dewatering. Small Subunit rRNA sequences retrieved from all coals sampled represented members from genera known to be aerobic, anaerobic and facultatively anaerobic. A Bray Curtis similarity analysis indicated that the microbial communities in water-saturated coals were more similar to each other than to the dewatered coal, suggesting an effect of dewatering. There was a higher incidence of long chain and volatile fatty acid intermediates in incubations of the dewatered coal compared to the water-saturated coals, and this could either be due to differences in microbial enzymatic activities or to chemical oxidation of the coal associated with O2 exposure. Dilute H2O2 treatment of two fractions of structural coal (kerogen and bitumen+kerogen) was used as a proxy for chemical oxidation by O2. The dewatered coal had a low residual oxidation potential compared to the water-saturated coals. Oxidation with 5% H2O2 did increase the bioavailability of structural coal, and the increase in residual oxidation potential in the water saturated coals was approximately equivalent to the higher methanogenic potential measured in the dewatered coal. Evidence from this study supports the idea that coal bed dewatering could stimulate biogenic methanogenesis through partial oxidation of the structural organics in coal once anaerobic conditions are restored. © 2013.&quot;,&quot;volume&quot;:&quot;115&quot;},&quot;isTemporary&quot;:false},{&quot;id&quot;:&quot;7827ae85-ce12-364c-b9b6-665e6dbfdad7&quot;,&quot;itemData&quot;:{&quot;type&quot;:&quot;article-journal&quot;,&quot;id&quot;:&quot;7827ae85-ce12-364c-b9b6-665e6dbfdad7&quot;,&quot;title&quot;:&quot;The frequency and characteristics of highly thermophilic bacteria in cool soil environments&quot;,&quot;author&quot;:[{&quot;family&quot;:&quot;Marchant&quot;,&quot;given&quot;:&quot;Roger&quot;,&quot;parse-names&quot;:false,&quot;dropping-particle&quot;:&quot;&quot;,&quot;non-dropping-particle&quot;:&quot;&quot;},{&quot;family&quot;:&quot;Banat&quot;,&quot;given&quot;:&quot;Ibrahim M.&quot;,&quot;parse-names&quot;:false,&quot;dropping-particle&quot;:&quot;&quot;,&quot;non-dropping-particle&quot;:&quot;&quot;},{&quot;family&quot;:&quot;Rahman&quot;,&quot;given&quot;:&quot;Thahira J.&quot;,&quot;parse-names&quot;:false,&quot;dropping-particle&quot;:&quot;&quot;,&quot;non-dropping-particle&quot;:&quot;&quot;},{&quot;family&quot;:&quot;Berzano&quot;,&quot;given&quot;:&quot;Marco&quot;,&quot;parse-names&quot;:false,&quot;dropping-particle&quot;:&quot;&quot;,&quot;non-dropping-particle&quot;:&quot;&quot;}],&quot;container-title&quot;:&quot;Environmental Microbiology&quot;,&quot;container-title-short&quot;:&quot;Environ Microbiol&quot;,&quot;DOI&quot;:&quot;10.1046/j.1462-2920.2002.00344.x&quot;,&quot;ISSN&quot;:&quot;14622912&quot;,&quot;issued&quot;:{&quot;date-parts&quot;:[[2002]]},&quot;abstract&quot;:&quot;Following enrichment at 70°C and 80°C, five highly thermophilic aerobic eubacteria have been isolated from cool soil environments. These organisms show a temperature range for growth of 40-80°C and have optimal and very high growth rates around 70°C with generation times less than 30 min. All isolates are narrow rods, which stain Gram-negative, but have a Gram-positive cell wall structure and only one of five isolates is a spore former. All cultures contain a small proportion of previously unreported extremely long flexuous rods, which can be seen to divide eventually. Biochemical testing of five strains reveals a significant ability to utilize alkanes and some aromatic hydrocarbons. Using polymerase chain reaction (PCR) and restriction fragment length polymorphism (RFLP) of 16S rDNA the five strains were differentiated into three categories, which paralleled the biochemical results. 16S rDNA sequences showed high similarity with thermophilic Bacillus species now reclassified as Geobacillus. These bacteria are present in high numbers in apparently all soils and the question is raised of how these organisms, which are apparently unable to grow at the temperatures experienced in these cool soils, are so prominent.&quot;,&quot;issue&quot;:&quot;10&quot;,&quot;volume&quot;:&quot;4&quot;},&quot;isTemporary&quot;:false}]},{&quot;citationID&quot;:&quot;MENDELEY_CITATION_2bfb42af-1a2d-476b-8c15-62e92d7142b5&quot;,&quot;properties&quot;:{&quot;noteIndex&quot;:0},&quot;isEdited&quot;:false,&quot;manualOverride&quot;:{&quot;isManuallyOverridden&quot;:false,&quot;citeprocText&quot;:&quot;[54]&quot;,&quot;manualOverrideText&quot;:&quot;&quot;},&quot;citationTag&quot;:&quot;MENDELEY_CITATION_v3_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&quot;,&quot;citationItems&quot;:[{&quot;id&quot;:&quot;c22e7ff6-59f9-3263-a333-3be02cd80844&quot;,&quot;itemData&quot;:{&quot;type&quot;:&quot;article&quot;,&quot;id&quot;:&quot;c22e7ff6-59f9-3263-a333-3be02cd80844&quot;,&quot;title&quot;:&quot;Erratum to: Metagenomic Analysis of the Microbial Community in the Underground Coal Fire Area (Kemerovo Region, Russia) Revealed Predominance of Thermophilic Members of the Phyla Deinococcus-Thermus , Aquificae , and Firmicutes (Microbiology, (2021), 90, 5, (578-587), 10.1134/S0026261721050088)&quot;,&quot;author&quot;:[{&quot;family&quot;:&quot;Kadnikov&quot;,&quot;given&quot;:&quot;V.&quot;,&quot;parse-names&quot;:false,&quot;dropping-particle&quot;:&quot;V.&quot;,&quot;non-dropping-particle&quot;:&quot;&quot;},{&quot;family&quot;:&quot;Mardanov&quot;,&quot;given&quot;:&quot;A.&quot;,&quot;parse-names&quot;:false,&quot;dropping-particle&quot;:&quot;V.&quot;,&quot;non-dropping-particle&quot;:&quot;&quot;},{&quot;family&quot;:&quot;Beletsky&quot;,&quot;given&quot;:&quot;A.&quot;,&quot;parse-names&quot;:false,&quot;dropping-particle&quot;:&quot;V.&quot;,&quot;non-dropping-particle&quot;:&quot;&quot;},{&quot;family&quot;:&quot;Karnachuk&quot;,&quot;given&quot;:&quot;O.&quot;,&quot;parse-names&quot;:false,&quot;dropping-particle&quot;:&quot;V.&quot;,&quot;non-dropping-particle&quot;:&quot;&quot;},{&quot;family&quot;:&quot;Ravin&quot;,&quot;given&quot;:&quot;N.&quot;,&quot;parse-names&quot;:false,&quot;dropping-particle&quot;:&quot;V.&quot;,&quot;non-dropping-particle&quot;:&quot;&quot;}],&quot;container-title&quot;:&quot;Microbiology (Russian Federation)&quot;,&quot;DOI&quot;:&quot;10.1134/S0026261722120025&quot;,&quot;ISSN&quot;:&quot;00262617&quot;,&quot;issued&quot;:{&quot;date-parts&quot;:[[2021]]},&quot;abstract&quot;:&quot;The article “Metagenomic Analysis of the Microbial Community in the Underground Coal Fire Area (Kemerovo Region, Russia) Revealed Predominance of Thermophilic Members of the Phyla Deinococcus- Thermus, Aquificae, and Firmicutes”, written by V. V. Kadnikov, A. V. Mardanov, A. V. Beletsky, O. V. Karnachuk, and N. V. Ravin, was originally published electronically in Springer-Link on 4 October 2021 without Open Access. After publication in volume 90, issue 5, pages 578-587 the authors decided to make the article an Open Access publication. Therefore, the copyright of the article has been changed to © The Author(s) 2021 and the article is forthwith distributed under the terms of a Creative Commons Attribution 4.0 International License (http://creativecommons. org/licenses/by/4.0/, CC BY), which permits use, duplication, adaptation, distribution and reproduction of a work in any medium or format, as long as you cite the original author(s) and publication source, provide a link to the Creative Commons license, and indicate if changes were made.&quot;,&quot;issue&quot;:&quot;6&quot;,&quot;volume&quot;:&quot;90&quot;,&quot;container-title-short&quot;:&quot;&quot;},&quot;isTemporary&quot;:false}]},{&quot;citationID&quot;:&quot;MENDELEY_CITATION_aa180d20-ae5b-42b9-bf12-c964be5e723e&quot;,&quot;properties&quot;:{&quot;noteIndex&quot;:0},&quot;isEdited&quot;:false,&quot;manualOverride&quot;:{&quot;isManuallyOverridden&quot;:false,&quot;citeprocText&quot;:&quot;[49]&quot;,&quot;manualOverrideText&quot;:&quot;&quot;},&quot;citationTag&quot;:&quot;MENDELEY_CITATION_v3_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&quot;,&quot;citationItems&quot;:[{&quot;id&quot;:&quot;03b54f88-6b2c-3492-b3b7-1745c1423cf0&quot;,&quot;itemData&quot;:{&quot;type&quot;:&quot;article-journal&quot;,&quot;id&quot;:&quot;03b54f88-6b2c-3492-b3b7-1745c1423cf0&quot;,&quot;title&quot;:&quot;Hydrogeochemistry and coal-associated bacterial populations from a methanogenic coal bed&quot;,&quot;author&quot;:[{&quot;family&quot;:&quot;Barnhart&quot;,&quot;given&quot;:&quot;Elliott P.&quot;,&quot;parse-names&quot;:false,&quot;dropping-particle&quot;:&quot;&quot;,&quot;non-dropping-particle&quot;:&quot;&quot;},{&quot;family&quot;:&quot;Weeks&quot;,&quot;given&quot;:&quot;Edwin P.&quot;,&quot;parse-names&quot;:false,&quot;dropping-particle&quot;:&quot;&quot;,&quot;non-dropping-particle&quot;:&quot;&quot;},{&quot;family&quot;:&quot;Jones&quot;,&quot;given&quot;:&quot;Elizabeth J.P.&quot;,&quot;parse-names&quot;:false,&quot;dropping-particle&quot;:&quot;&quot;,&quot;non-dropping-particle&quot;:&quot;&quot;},{&quot;family&quot;:&quot;Ritter&quot;,&quot;given&quot;:&quot;Daniel J.&quot;,&quot;parse-names&quot;:false,&quot;dropping-particle&quot;:&quot;&quot;,&quot;non-dropping-particle&quot;:&quot;&quot;},{&quot;family&quot;:&quot;McIntosh&quot;,&quot;given&quot;:&quot;Jennifer C.&quot;,&quot;parse-names&quot;:false,&quot;dropping-particle&quot;:&quot;&quot;,&quot;non-dropping-particle&quot;:&quot;&quot;},{&quot;family&quot;:&quot;Clark&quot;,&quot;given&quot;:&quot;Arthur C.&quot;,&quot;parse-names&quot;:false,&quot;dropping-particle&quot;:&quot;&quot;,&quot;non-dropping-particle&quot;:&quot;&quot;},{&quot;family&quot;:&quot;Ruppert&quot;,&quot;given&quot;:&quot;Leslie F.&quot;,&quot;parse-names&quot;:false,&quot;dropping-particle&quot;:&quot;&quot;,&quot;non-dropping-particle&quot;:&quot;&quot;},{&quot;family&quot;:&quot;Cunningham&quot;,&quot;given&quot;:&quot;Alfred B.&quot;,&quot;parse-names&quot;:false,&quot;dropping-particle&quot;:&quot;&quot;,&quot;non-dropping-particle&quot;:&quot;&quot;},{&quot;family&quot;:&quot;Vinson&quot;,&quot;given&quot;:&quot;David S.&quot;,&quot;parse-names&quot;:false,&quot;dropping-particle&quot;:&quot;&quot;,&quot;non-dropping-particle&quot;:&quot;&quot;},{&quot;family&quot;:&quot;Orem&quot;,&quot;given&quot;:&quot;William&quot;,&quot;parse-names&quot;:false,&quot;dropping-particle&quot;:&quot;&quot;,&quot;non-dropping-particle&quot;:&quot;&quot;},{&quot;family&quot;:&quot;Fields&quot;,&quot;given&quot;:&quot;Matthew W.&quot;,&quot;parse-names&quot;:false,&quot;dropping-particle&quot;:&quot;&quot;,&quot;non-dropping-particle&quot;:&quot;&quot;}],&quot;container-title&quot;:&quot;International Journal of Coal Geology&quot;,&quot;container-title-short&quot;:&quot;Int J Coal Geol&quot;,&quot;DOI&quot;:&quot;10.1016/j.coal.2016.05.001&quot;,&quot;ISSN&quot;:&quot;01665162&quot;,&quot;issued&quot;:{&quot;date-parts&quot;:[[2016]]},&quot;abstract&quot;:&quot;Biogenic coalbed methane (CBM), a microbially-generated source of natural gas trapped within coal beds, is an important energy resource in many countries. Specific bacterial populations and enzymes involved in coal degradation, the potential rate-limiting step of CBM formation, are relatively unknown. The U.S. Geological Survey (USGS) has established a field site, (Birney test site), in an undeveloped area of the Powder River Basin (PRB), with four wells completed in the Flowers-Goodale coal bed, one in the overlying sandstone formation, and four in overlying and underlying coal beds (Knoblach, Nance, and Terret). The nine wells were positioned to characterize the hydraulic conductivity of the Flowers-Goodale coal bed and were selectively cored to investigate the hydrogeochemistry and microbiology associated with CBM production at the Birney test site. Aquifer-test results indicated the Flowers-Goodale coal bed, in a zone from about 112 to 120 m below land surface at the test site, had very low hydraulic conductivity (0.005 m/d) compared to other PRB coal beds examined. Consistent with microbial methanogenesis, groundwater in the coal bed and overlying sandstone contain dissolved methane (46 mg/L average) with low δ13C values (− 67‰ average), high alkalinity values (22 meq/kg average), relatively positive δ13C-DIC values (4‰ average), and no detectable higher chain hydrocarbons, NO3−, or SO42 −. Bioassay methane production was greatest at the upper interface of the Flowers-Goodale coal bed near the overlying sandstone. Pyrotag analysis identified Aeribacillus as a dominant in situ bacterial community member in the coal near the sandstone and statistical analysis indicated Actinobacteria predominated coal core samples compared to claystone or sandstone cores. These bacteria, which previously have been correlated with hydrocarbon-containing environments such as oil reservoirs, have demonstrated the ability to produce biosurfactants to break down hydrocarbons. Identifying microorganisms involved in coal degradation and the hydrogeochemical conditions that promote their activity is crucial to understanding and improving in situ CBM production.&quot;,&quot;volume&quot;:&quot;162&quot;},&quot;isTemporary&quot;:false}]},{&quot;citationID&quot;:&quot;MENDELEY_CITATION_1f6b70fd-878e-49e7-bfc0-890ca9df118d&quot;,&quot;properties&quot;:{&quot;noteIndex&quot;:0},&quot;isEdited&quot;:false,&quot;manualOverride&quot;:{&quot;isManuallyOverridden&quot;:false,&quot;citeprocText&quot;:&quot;[49]&quot;,&quot;manualOverrideText&quot;:&quot;&quot;},&quot;citationTag&quot;:&quot;MENDELEY_CITATION_v3_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&quot;,&quot;citationItems&quot;:[{&quot;id&quot;:&quot;03b54f88-6b2c-3492-b3b7-1745c1423cf0&quot;,&quot;itemData&quot;:{&quot;type&quot;:&quot;article-journal&quot;,&quot;id&quot;:&quot;03b54f88-6b2c-3492-b3b7-1745c1423cf0&quot;,&quot;title&quot;:&quot;Hydrogeochemistry and coal-associated bacterial populations from a methanogenic coal bed&quot;,&quot;author&quot;:[{&quot;family&quot;:&quot;Barnhart&quot;,&quot;given&quot;:&quot;Elliott P.&quot;,&quot;parse-names&quot;:false,&quot;dropping-particle&quot;:&quot;&quot;,&quot;non-dropping-particle&quot;:&quot;&quot;},{&quot;family&quot;:&quot;Weeks&quot;,&quot;given&quot;:&quot;Edwin P.&quot;,&quot;parse-names&quot;:false,&quot;dropping-particle&quot;:&quot;&quot;,&quot;non-dropping-particle&quot;:&quot;&quot;},{&quot;family&quot;:&quot;Jones&quot;,&quot;given&quot;:&quot;Elizabeth J.P.&quot;,&quot;parse-names&quot;:false,&quot;dropping-particle&quot;:&quot;&quot;,&quot;non-dropping-particle&quot;:&quot;&quot;},{&quot;family&quot;:&quot;Ritter&quot;,&quot;given&quot;:&quot;Daniel J.&quot;,&quot;parse-names&quot;:false,&quot;dropping-particle&quot;:&quot;&quot;,&quot;non-dropping-particle&quot;:&quot;&quot;},{&quot;family&quot;:&quot;McIntosh&quot;,&quot;given&quot;:&quot;Jennifer C.&quot;,&quot;parse-names&quot;:false,&quot;dropping-particle&quot;:&quot;&quot;,&quot;non-dropping-particle&quot;:&quot;&quot;},{&quot;family&quot;:&quot;Clark&quot;,&quot;given&quot;:&quot;Arthur C.&quot;,&quot;parse-names&quot;:false,&quot;dropping-particle&quot;:&quot;&quot;,&quot;non-dropping-particle&quot;:&quot;&quot;},{&quot;family&quot;:&quot;Ruppert&quot;,&quot;given&quot;:&quot;Leslie F.&quot;,&quot;parse-names&quot;:false,&quot;dropping-particle&quot;:&quot;&quot;,&quot;non-dropping-particle&quot;:&quot;&quot;},{&quot;family&quot;:&quot;Cunningham&quot;,&quot;given&quot;:&quot;Alfred B.&quot;,&quot;parse-names&quot;:false,&quot;dropping-particle&quot;:&quot;&quot;,&quot;non-dropping-particle&quot;:&quot;&quot;},{&quot;family&quot;:&quot;Vinson&quot;,&quot;given&quot;:&quot;David S.&quot;,&quot;parse-names&quot;:false,&quot;dropping-particle&quot;:&quot;&quot;,&quot;non-dropping-particle&quot;:&quot;&quot;},{&quot;family&quot;:&quot;Orem&quot;,&quot;given&quot;:&quot;William&quot;,&quot;parse-names&quot;:false,&quot;dropping-particle&quot;:&quot;&quot;,&quot;non-dropping-particle&quot;:&quot;&quot;},{&quot;family&quot;:&quot;Fields&quot;,&quot;given&quot;:&quot;Matthew W.&quot;,&quot;parse-names&quot;:false,&quot;dropping-particle&quot;:&quot;&quot;,&quot;non-dropping-particle&quot;:&quot;&quot;}],&quot;container-title&quot;:&quot;International Journal of Coal Geology&quot;,&quot;container-title-short&quot;:&quot;Int J Coal Geol&quot;,&quot;DOI&quot;:&quot;10.1016/j.coal.2016.05.001&quot;,&quot;ISSN&quot;:&quot;01665162&quot;,&quot;issued&quot;:{&quot;date-parts&quot;:[[2016]]},&quot;abstract&quot;:&quot;Biogenic coalbed methane (CBM), a microbially-generated source of natural gas trapped within coal beds, is an important energy resource in many countries. Specific bacterial populations and enzymes involved in coal degradation, the potential rate-limiting step of CBM formation, are relatively unknown. The U.S. Geological Survey (USGS) has established a field site, (Birney test site), in an undeveloped area of the Powder River Basin (PRB), with four wells completed in the Flowers-Goodale coal bed, one in the overlying sandstone formation, and four in overlying and underlying coal beds (Knoblach, Nance, and Terret). The nine wells were positioned to characterize the hydraulic conductivity of the Flowers-Goodale coal bed and were selectively cored to investigate the hydrogeochemistry and microbiology associated with CBM production at the Birney test site. Aquifer-test results indicated the Flowers-Goodale coal bed, in a zone from about 112 to 120 m below land surface at the test site, had very low hydraulic conductivity (0.005 m/d) compared to other PRB coal beds examined. Consistent with microbial methanogenesis, groundwater in the coal bed and overlying sandstone contain dissolved methane (46 mg/L average) with low δ13C values (− 67‰ average), high alkalinity values (22 meq/kg average), relatively positive δ13C-DIC values (4‰ average), and no detectable higher chain hydrocarbons, NO3−, or SO42 −. Bioassay methane production was greatest at the upper interface of the Flowers-Goodale coal bed near the overlying sandstone. Pyrotag analysis identified Aeribacillus as a dominant in situ bacterial community member in the coal near the sandstone and statistical analysis indicated Actinobacteria predominated coal core samples compared to claystone or sandstone cores. These bacteria, which previously have been correlated with hydrocarbon-containing environments such as oil reservoirs, have demonstrated the ability to produce biosurfactants to break down hydrocarbons. Identifying microorganisms involved in coal degradation and the hydrogeochemical conditions that promote their activity is crucial to understanding and improving in situ CBM production.&quot;,&quot;volume&quot;:&quot;162&quot;},&quot;isTemporary&quot;:false}]},{&quot;citationID&quot;:&quot;MENDELEY_CITATION_b29c56ee-12f7-40b4-8051-24fc007f0577&quot;,&quot;properties&quot;:{&quot;noteIndex&quot;:0},&quot;isEdited&quot;:false,&quot;manualOverride&quot;:{&quot;isManuallyOverridden&quot;:false,&quot;citeprocText&quot;:&quot;[55]&quot;,&quot;manualOverrideText&quot;:&quot;&quot;},&quot;citationTag&quot;:&quot;MENDELEY_CITATION_v3_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&quot;,&quot;citationItems&quot;:[{&quot;id&quot;:&quot;2f4cdd26-5238-3be3-a7f8-237b1a830223&quot;,&quot;itemData&quot;:{&quot;type&quot;:&quot;article-journal&quot;,&quot;id&quot;:&quot;2f4cdd26-5238-3be3-a7f8-237b1a830223&quot;,&quot;title&quot;:&quot;Biogenic methane generation using solutions from column reactions of lignite with hydrogen peroxide&quot;,&quot;author&quot;:[{&quot;family&quot;:&quot;Haq&quot;,&quot;given&quot;:&quot;Shofa Rijalul&quot;,&quot;parse-names&quot;:false,&quot;dropping-particle&quot;:&quot;&quot;,&quot;non-dropping-particle&quot;:&quot;&quot;},{&quot;family&quot;:&quot;Tamamura&quot;,&quot;given&quot;:&quot;Shuji&quot;,&quot;parse-names&quot;:false,&quot;dropping-particle&quot;:&quot;&quot;,&quot;non-dropping-particle&quot;:&quot;&quot;},{&quot;family&quot;:&quot;Ueno&quot;,&quot;given&quot;:&quot;Akio&quot;,&quot;parse-names&quot;:false,&quot;dropping-particle&quot;:&quot;&quot;,&quot;non-dropping-particle&quot;:&quot;&quot;},{&quot;family&quot;:&quot;Tamazawa&quot;,&quot;given&quot;:&quot;Satoshi&quot;,&quot;parse-names&quot;:false,&quot;dropping-particle&quot;:&quot;&quot;,&quot;non-dropping-particle&quot;:&quot;&quot;},{&quot;family&quot;:&quot;Aramaki&quot;,&quot;given&quot;:&quot;Noritaka&quot;,&quot;parse-names&quot;:false,&quot;dropping-particle&quot;:&quot;&quot;,&quot;non-dropping-particle&quot;:&quot;&quot;},{&quot;family&quot;:&quot;Murakami&quot;,&quot;given&quot;:&quot;Takuma&quot;,&quot;parse-names&quot;:false,&quot;dropping-particle&quot;:&quot;&quot;,&quot;non-dropping-particle&quot;:&quot;&quot;},{&quot;family&quot;:&quot;Alam&quot;,&quot;given&quot;:&quot;A. K.M.Badrul&quot;,&quot;parse-names&quot;:false,&quot;dropping-particle&quot;:&quot;&quot;,&quot;non-dropping-particle&quot;:&quot;&quot;},{&quot;family&quot;:&quot;Igarashi&quot;,&quot;given&quot;:&quot;Toshifumi&quot;,&quot;parse-names&quot;:false,&quot;dropping-particle&quot;:&quot;&quot;,&quot;non-dropping-particle&quot;:&quot;&quot;},{&quot;family&quot;:&quot;Kaneko&quot;,&quot;given&quot;:&quot;Katsuhiko&quot;,&quot;parse-names&quot;:false,&quot;dropping-particle&quot;:&quot;&quot;,&quot;non-dropping-particle&quot;:&quot;&quot;}],&quot;container-title&quot;:&quot;International Journal of Coal Geology&quot;,&quot;container-title-short&quot;:&quot;Int J Coal Geol&quot;,&quot;DOI&quot;:&quot;10.1016/j.coal.2018.08.007&quot;,&quot;ISSN&quot;:&quot;01665162&quot;,&quot;issued&quot;:{&quot;date-parts&quot;:[[2018]]},&quot;abstract&quot;:&quot;A microbial consortium associated with coal from the coal-bearing Soya Formation in the Tempoku Coalfield (northern Hokkaido, Japan) was cultivated with reaction solutions of lignite and hydrogen peroxide (H2O2) (i.e., chemically solubilized lignite) to evaluate in situ biogenic methane generation. Column experiments with H2O2 flowing through pulverized lignite achieved maximum concentrations of dissolved organic carbon, acetic acid, and formic acid of 6330, 612, and 1810 mg/L, respectively. Cultivation experiments using the above reaction solution as a substrate for methanogens produced nearly 6 cm3 CH4 per g lignite with a maximum rate of 0.14 cm3 per g per day. Pyrosequencing analysis of the microbial consortium after cultivation confirmed the presence of methanogens, such as Methanoregulaceae and Methanosarcinaceae, as the dominant archaea in the culture. The observed production of biogenic methane from a reaction solution of lignite and H2O2 under the simulated conditions indicates the potential for successful in situ microbially enhanced coalbed methane generation using H2O2.&quot;,&quot;volume&quot;:&quot;197&quot;},&quot;isTemporary&quot;:false}]},{&quot;citationID&quot;:&quot;MENDELEY_CITATION_10b751d4-411b-414f-91f7-f693adb3cf5e&quot;,&quot;properties&quot;:{&quot;noteIndex&quot;:0},&quot;isEdited&quot;:false,&quot;manualOverride&quot;:{&quot;isManuallyOverridden&quot;:false,&quot;citeprocText&quot;:&quot;[14]&quot;,&quot;manualOverrideText&quot;:&quot;&quot;},&quot;citationTag&quot;:&quot;MENDELEY_CITATION_v3_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&quot;,&quot;citationItems&quot;:[{&quot;id&quot;:&quot;d07a87a1-a94e-386e-afcd-e55e0bb281f1&quot;,&quot;itemData&quot;:{&quot;type&quot;:&quot;article-journal&quot;,&quot;id&quot;:&quot;d07a87a1-a94e-386e-afcd-e55e0bb281f1&quot;,&quot;title&quot;:&quot;Characterization of organic substances in lignite before and after hydrogen peroxide treatment: Implications for microbially enhanced coalbed methane&quot;,&quot;author&quot;:[{&quot;family&quot;:&quot;Haq&quot;,&quot;given&quot;:&quot;Shofa Rijalul&quot;,&quot;parse-names&quot;:false,&quot;dropping-particle&quot;:&quot;&quot;,&quot;non-dropping-particle&quot;:&quot;&quot;},{&quot;family&quot;:&quot;Tamamura&quot;,&quot;given&quot;:&quot;Shuji&quot;,&quot;parse-names&quot;:false,&quot;dropping-particle&quot;:&quot;&quot;,&quot;non-dropping-particle&quot;:&quot;&quot;},{&quot;family&quot;:&quot;Igarashi&quot;,&quot;given&quot;:&quot;Toshifumi&quot;,&quot;parse-names&quot;:false,&quot;dropping-particle&quot;:&quot;&quot;,&quot;non-dropping-particle&quot;:&quot;&quot;},{&quot;family&quot;:&quot;Kaneko&quot;,&quot;given&quot;:&quot;Katsuhiko&quot;,&quot;parse-names&quot;:false,&quot;dropping-particle&quot;:&quot;&quot;,&quot;non-dropping-particle&quot;:&quot;&quot;}],&quot;container-title&quot;:&quot;International Journal of Coal Geology&quot;,&quot;container-title-short&quot;:&quot;Int J Coal Geol&quot;,&quot;DOI&quot;:&quot;10.1016/j.coal.2017.11.009&quot;,&quot;ISSN&quot;:&quot;01665162&quot;,&quot;issued&quot;:{&quot;date-parts&quot;:[[2018,1]]},&quot;page&quot;:&quot;1-11&quot;,&quot;volume&quot;:&quot;185&quot;},&quot;isTemporary&quot;:false}]},{&quot;citationID&quot;:&quot;MENDELEY_CITATION_20ab4301-ac81-4f38-83a9-f48ec7014f12&quot;,&quot;properties&quot;:{&quot;noteIndex&quot;:0},&quot;isEdited&quot;:false,&quot;manualOverride&quot;:{&quot;isManuallyOverridden&quot;:false,&quot;citeprocText&quot;:&quot;[56]&quot;,&quot;manualOverrideText&quot;:&quot;&quot;},&quot;citationTag&quot;:&quot;MENDELEY_CITATION_v3_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&quot;,&quot;citationItems&quot;:[{&quot;id&quot;:&quot;27559ecc-cf32-3c3f-a365-ac9ff1425ba8&quot;,&quot;itemData&quot;:{&quot;type&quot;:&quot;article-journal&quot;,&quot;id&quot;:&quot;27559ecc-cf32-3c3f-a365-ac9ff1425ba8&quot;,&quot;title&quot;:&quot;Enhanced production of secondary biogenic coalbed natural gas from a subbituminous coal treated by hydrogen peroxide and its geochemical and microbiological analyses&quot;,&quot;author&quot;:[{&quot;family&quot;:&quot;Wang&quot;,&quot;given&quot;:&quot;Qiurong&quot;,&quot;parse-names&quot;:false,&quot;dropping-particle&quot;:&quot;&quot;,&quot;non-dropping-particle&quot;:&quot;&quot;},{&quot;family&quot;:&quot;Guo&quot;,&quot;given&quot;:&quot;Hongguang&quot;,&quot;parse-names&quot;:false,&quot;dropping-particle&quot;:&quot;&quot;,&quot;non-dropping-particle&quot;:&quot;&quot;},{&quot;family&quot;:&quot;Wang&quot;,&quot;given&quot;:&quot;Hongjie&quot;,&quot;parse-names&quot;:false,&quot;dropping-particle&quot;:&quot;&quot;,&quot;non-dropping-particle&quot;:&quot;&quot;},{&quot;family&quot;:&quot;Urynowicz&quot;,&quot;given&quot;:&quot;Michael A.&quot;,&quot;parse-names&quot;:false,&quot;dropping-particle&quot;:&quot;&quot;,&quot;non-dropping-particle&quot;:&quot;&quot;},{&quot;family&quot;:&quot;Hu&quot;,&quot;given&quot;:&quot;Anyi&quot;,&quot;parse-names&quot;:false,&quot;dropping-particle&quot;:&quot;&quot;,&quot;non-dropping-particle&quot;:&quot;&quot;},{&quot;family&quot;:&quot;Yu&quot;,&quot;given&quot;:&quot;Chang Ping&quot;,&quot;parse-names&quot;:false,&quot;dropping-particle&quot;:&quot;&quot;,&quot;non-dropping-particle&quot;:&quot;&quot;},{&quot;family&quot;:&quot;Fallgren&quot;,&quot;given&quot;:&quot;Paul&quot;,&quot;parse-names&quot;:false,&quot;dropping-particle&quot;:&quot;&quot;,&quot;non-dropping-particle&quot;:&quot;&quot;},{&quot;family&quot;:&quot;Jin&quot;,&quot;given&quot;:&quot;Song&quot;,&quot;parse-names&quot;:false,&quot;dropping-particle&quot;:&quot;&quot;,&quot;non-dropping-particle&quot;:&quot;&quot;},{&quot;family&quot;:&quot;Zheng&quot;,&quot;given&quot;:&quot;Hang&quot;,&quot;parse-names&quot;:false,&quot;dropping-particle&quot;:&quot;&quot;,&quot;non-dropping-particle&quot;:&quot;&quot;},{&quot;family&quot;:&quot;Zeng&quot;,&quot;given&quot;:&quot;Raymond J.&quot;,&quot;parse-names&quot;:false,&quot;dropping-particle&quot;:&quot;&quot;,&quot;non-dropping-particle&quot;:&quot;&quot;},{&quot;family&quot;:&quot;Liu&quot;,&quot;given&quot;:&quot;Fangjing&quot;,&quot;parse-names&quot;:false,&quot;dropping-particle&quot;:&quot;&quot;,&quot;non-dropping-particle&quot;:&quot;&quot;},{&quot;family&quot;:&quot;Chen&quot;,&quot;given&quot;:&quot;Bo&quot;,&quot;parse-names&quot;:false,&quot;dropping-particle&quot;:&quot;&quot;,&quot;non-dropping-particle&quot;:&quot;&quot;},{&quot;family&quot;:&quot;Zhang&quot;,&quot;given&quot;:&quot;Riguang&quot;,&quot;parse-names&quot;:false,&quot;dropping-particle&quot;:&quot;&quot;,&quot;non-dropping-particle&quot;:&quot;&quot;},{&quot;family&quot;:&quot;Huang&quot;,&quot;given&quot;:&quot;Zaixing&quot;,&quot;parse-names&quot;:false,&quot;dropping-particle&quot;:&quot;&quot;,&quot;non-dropping-particle&quot;:&quot;&quot;}],&quot;container-title&quot;:&quot;Fuel&quot;,&quot;DOI&quot;:&quot;10.1016/j.fuel.2018.09.114&quot;,&quot;ISSN&quot;:&quot;00162361&quot;,&quot;issued&quot;:{&quot;date-parts&quot;:[[2019]]},&quot;abstract&quot;:&quot;Unmineable coal accounts for over 90% of the world's fossil fuel resources. Fortunately, many coal seams contain indigenous microorganisms capable of utilizing the coal as a carbon source to produce secondary biogenic coalbed natural gas. However, coal bioavailability has been shown to be a significant factor that limits the extent of bioconversion. In this study, we have analyzed the rate and yield of the biogas production and assessed the gas potential, carbon balance, stable carbon isotopes, microbial communities, and microbial pathways changes resulting from the hydrogen peroxide pretreatment with the Wyoming's Powder River Basin subbituminous coal. The results showed that coal pretreated with hydrogen peroxide can significantly enhance the bioavailability of coal for enhancing the biogas production, with a peak yield of 552.6 μmol/g coal (437.1 Scf/ton coal) at the day 184. The stable carbon isotopic analysis indicated that the δ13C values of the methane and carbon dioxide were much less negative than the published field data. This suggested that the enrichment or depletion of the precursor 13C could contribute to the shift of the carbon isotopic composition in the subsequence processes. Therefore, the data should be used with cautions for interpreting genesis of the thermogenic/biogenic methane and the methanogenic pathways. The methanogenic pathways were also investigated with re-fed experiment and microbial community analysis. The results indicated that the hydrogenotrophic pathway was not active in the original inoculum became activated after the gas production. The microbial community analysis demonstrated that the obligate hydrogenotrophic methanobacterium was the most dominant methanogens in the microcosms after the gas production. This suggested that the chemical treatment of coal has impacts on the microbial structure during the subsequent methane production phase.&quot;,&quot;volume&quot;:&quot;236&quot;,&quot;container-title-short&quot;:&quot;&quot;},&quot;isTemporary&quot;:false}]},{&quot;citationID&quot;:&quot;MENDELEY_CITATION_6b344412-61e0-4967-b2dc-272ac33ec931&quot;,&quot;properties&quot;:{&quot;noteIndex&quot;:0},&quot;isEdited&quot;:false,&quot;manualOverride&quot;:{&quot;isManuallyOverridden&quot;:false,&quot;citeprocText&quot;:&quot;[57]&quot;,&quot;manualOverrideText&quot;:&quot;&quot;},&quot;citationTag&quot;:&quot;MENDELEY_CITATION_v3_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&quot;,&quot;citationItems&quot;:[{&quot;id&quot;:&quot;1a360e44-3632-3612-845b-d778f73c175c&quot;,&quot;itemData&quot;:{&quot;type&quot;:&quot;article-journal&quot;,&quot;id&quot;:&quot;1a360e44-3632-3612-845b-d778f73c175c&quot;,&quot;title&quot;:&quot;Characterization of organic compounds from hydrogen peroxide-treated subbituminous coal and their composition changes during microbial methanogenesis&quot;,&quot;author&quot;:[{&quot;family&quot;:&quot;Liu&quot;,&quot;given&quot;:&quot;Fangjing&quot;,&quot;parse-names&quot;:false,&quot;dropping-particle&quot;:&quot;&quot;,&quot;non-dropping-particle&quot;:&quot;&quot;},{&quot;family&quot;:&quot;Guo&quot;,&quot;given&quot;:&quot;Hongguang&quot;,&quot;parse-names&quot;:false,&quot;dropping-particle&quot;:&quot;&quot;,&quot;non-dropping-particle&quot;:&quot;&quot;},{&quot;family&quot;:&quot;Wang&quot;,&quot;given&quot;:&quot;Qiurong&quot;,&quot;parse-names&quot;:false,&quot;dropping-particle&quot;:&quot;&quot;,&quot;non-dropping-particle&quot;:&quot;&quot;},{&quot;family&quot;:&quot;Haider&quot;,&quot;given&quot;:&quot;Rizwan&quot;,&quot;parse-names&quot;:false,&quot;dropping-particle&quot;:&quot;&quot;,&quot;non-dropping-particle&quot;:&quot;&quot;},{&quot;family&quot;:&quot;Urynowicz&quot;,&quot;given&quot;:&quot;Michael A.&quot;,&quot;parse-names&quot;:false,&quot;dropping-particle&quot;:&quot;&quot;,&quot;non-dropping-particle&quot;:&quot;&quot;},{&quot;family&quot;:&quot;Fallgren&quot;,&quot;given&quot;:&quot;Paul H.&quot;,&quot;parse-names&quot;:false,&quot;dropping-particle&quot;:&quot;&quot;,&quot;non-dropping-particle&quot;:&quot;&quot;},{&quot;family&quot;:&quot;Jin&quot;,&quot;given&quot;:&quot;Song&quot;,&quot;parse-names&quot;:false,&quot;dropping-particle&quot;:&quot;&quot;,&quot;non-dropping-particle&quot;:&quot;&quot;},{&quot;family&quot;:&quot;Tang&quot;,&quot;given&quot;:&quot;Mingchen&quot;,&quot;parse-names&quot;:false,&quot;dropping-particle&quot;:&quot;&quot;,&quot;non-dropping-particle&quot;:&quot;&quot;},{&quot;family&quot;:&quot;Chen&quot;,&quot;given&quot;:&quot;Bo&quot;,&quot;parse-names&quot;:false,&quot;dropping-particle&quot;:&quot;&quot;,&quot;non-dropping-particle&quot;:&quot;&quot;},{&quot;family&quot;:&quot;Huang&quot;,&quot;given&quot;:&quot;Zaixing&quot;,&quot;parse-names&quot;:false,&quot;dropping-particle&quot;:&quot;&quot;,&quot;non-dropping-particle&quot;:&quot;&quot;}],&quot;container-title&quot;:&quot;Fuel&quot;,&quot;DOI&quot;:&quot;10.1016/j.fuel.2018.10.043&quot;,&quot;ISSN&quot;:&quot;00162361&quot;,&quot;issued&quot;:{&quot;date-parts&quot;:[[2019]]},&quot;abstract&quot;:&quot;Natural gas burns cleaner than coal by reducing ∼50% of the carbon footprint and emission of toxic substances and particulates. Coalbed natural gas can be produced from coal by indigenous microorganisms. Hydrogen peroxide treatment to coal has been shown to enhance the production of biogenic coalbed natural gas. In this study, we investigated methane generation from a subbituminous coal pretreated by hydrogen peroxide and the changes of the organic composition during gas production. We demonstrate that there is a great potential to produce natural gas from hydrogen peroxide-treated coal by microorganisms. The organic composition of the coal-derived compounds and the bulk organic profiling were changed because of the microbial degradation. The liquid samples before and after gas production were characterized by fluorescence spectrometer, GC/MS, HPLC, GPC, and TOCs. The results indicated that the chemical treatment has produced both labile organic components and compounds that are recalcitrant to microbial degradation. Labile compounds including short-chain carboxylic acids (C1 to C6) were found to contribute to the gas production. HPSEC analysis has shown shifts of molecular weight distributions, confirming organic composition changes. In addition, the analyses suggested that the labile organic compounds were conducive to shorten the lag phase of the gas production, whereas the presumed-recalcitrant constituents were surprisingly slightly biodegraded. The analysis also showed that the chemical treatment and biotransformation could produce compounds that are toxic to the environment. Environmental impacts should be fully evaluated before field applications.&quot;,&quot;volume&quot;:&quot;237&quot;,&quot;container-title-short&quot;:&quot;&quot;},&quot;isTemporary&quot;:false}]},{&quot;citationID&quot;:&quot;MENDELEY_CITATION_2793800e-056a-4f81-92b0-f1087c667302&quot;,&quot;properties&quot;:{&quot;noteIndex&quot;:0},&quot;isEdited&quot;:false,&quot;manualOverride&quot;:{&quot;isManuallyOverridden&quot;:false,&quot;citeprocText&quot;:&quot;[58]&quot;,&quot;manualOverrideText&quot;:&quot;&quot;},&quot;citationTag&quot;:&quot;MENDELEY_CITATION_v3_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&quot;,&quot;citationItems&quot;:[{&quot;id&quot;:&quot;158ecac9-4d4d-32da-a1df-1caf2814778b&quot;,&quot;itemData&quot;:{&quot;type&quot;:&quot;article-journal&quot;,&quot;id&quot;:&quot;158ecac9-4d4d-32da-a1df-1caf2814778b&quot;,&quot;title&quot;:&quot;The effect of NaOH pretreatment on coal structure and biomethane production&quot;,&quot;author&quot;:[{&quot;family&quot;:&quot;Guo&quot;,&quot;given&quot;:&quot;Hongguang&quot;,&quot;parse-names&quot;:false,&quot;dropping-particle&quot;:&quot;&quot;,&quot;non-dropping-particle&quot;:&quot;&quot;},{&quot;family&quot;:&quot;Li&quot;,&quot;given&quot;:&quot;Xingfeng&quot;,&quot;parse-names&quot;:false,&quot;dropping-particle&quot;:&quot;&quot;,&quot;non-dropping-particle&quot;:&quot;&quot;},{&quot;family&quot;:&quot;Zhang&quot;,&quot;given&quot;:&quot;Jinlong&quot;,&quot;parse-names&quot;:false,&quot;dropping-particle&quot;:&quot;&quot;,&quot;non-dropping-particle&quot;:&quot;&quot;},{&quot;family&quot;:&quot;Huang&quot;,&quot;given&quot;:&quot;Zaixing&quot;,&quot;parse-names&quot;:false,&quot;dropping-particle&quot;:&quot;&quot;,&quot;non-dropping-particle&quot;:&quot;&quot;},{&quot;family&quot;:&quot;Urynowicz&quot;,&quot;given&quot;:&quot;Michael A.&quot;,&quot;parse-names&quot;:false,&quot;dropping-particle&quot;:&quot;&quot;,&quot;non-dropping-particle&quot;:&quot;&quot;},{&quot;family&quot;:&quot;Liang&quot;,&quot;given&quot;:&quot;Weiguo&quot;,&quot;parse-names&quot;:false,&quot;dropping-particle&quot;:&quot;&quot;,&quot;non-dropping-particle&quot;:&quot;&quot;}],&quot;container-title&quot;:&quot;PLoS ONE&quot;,&quot;container-title-short&quot;:&quot;PLoS One&quot;,&quot;DOI&quot;:&quot;10.1371/journal.pone.0231623&quot;,&quot;ISSN&quot;:&quot;19326203&quot;,&quot;issued&quot;:{&quot;date-parts&quot;:[[2020]]},&quot;abstract&quot;:&quot;Biogenic CBM is an important component of detected CBM, which is formed by coal biodegradation and can be regenerated by anaerobic microorganisms. One of the rate-limiting factors for microbial degradation is the bioavailability of coal molecules, especially for anthracite which is more condense and has higher aromaticity compared with low-rank coal. In this paper, NaOH solution with different concentrations and treating time was employed to pretreat anthracite from Qinshui Basin to alter the coal structure and facilitate the biodegradation. The results showed that the optimal pretreatment conditions were 1.5 M NaOH treating for 12 h, under which the biomethane production was increased by 17.65% compared with untreated coal. The results of FTIR and XRD showed that NaOH pretreatment mainly reduced the multi-substituted aromatics, increased the C-O in alcohols and aromatic ethers and the branching degree of aliphatic chain, and decreased the aromatic ring structure, resulting in the improvement of coal bioavailability and enhancement of biomethane yield. And some organics with potential to generate methane were released to filtrate as revealed by GC-MS. Our results suggested that NaOH was an effective solution for pretreating coal to enhance biogenic methane production, and anthracite after treating with NaOH could be the better substrate for methanogenesis.&quot;,&quot;issue&quot;:&quot;4&quot;,&quot;volume&quot;:&quot;15&quot;},&quot;isTemporary&quot;:false}]},{&quot;citationID&quot;:&quot;MENDELEY_CITATION_d745af7e-2fd9-493d-b816-327af22518ea&quot;,&quot;properties&quot;:{&quot;noteIndex&quot;:0},&quot;isEdited&quot;:false,&quot;manualOverride&quot;:{&quot;isManuallyOverridden&quot;:false,&quot;citeprocText&quot;:&quot;[59]&quot;,&quot;manualOverrideText&quot;:&quot;&quot;},&quot;citationTag&quot;:&quot;MENDELEY_CITATION_v3_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&quot;,&quot;citationItems&quot;:[{&quot;id&quot;:&quot;9035c234-be95-3ea4-9657-c4c17efe9934&quot;,&quot;itemData&quot;:{&quot;type&quot;:&quot;article-journal&quot;,&quot;id&quot;:&quot;9035c234-be95-3ea4-9657-c4c17efe9934&quot;,&quot;title&quot;:&quot;Physical, chemical, and bio-pretreatments on microbial gas production in Baode Block coal&quot;,&quot;author&quot;:[{&quot;family&quot;:&quot;Chen&quot;,&quot;given&quot;:&quot;Zhenhong&quot;,&quot;parse-names&quot;:false,&quot;dropping-particle&quot;:&quot;&quot;,&quot;non-dropping-particle&quot;:&quot;&quot;},{&quot;family&quot;:&quot;Chen&quot;,&quot;given&quot;:&quot;Hao&quot;,&quot;parse-names&quot;:false,&quot;dropping-particle&quot;:&quot;&quot;,&quot;non-dropping-particle&quot;:&quot;&quot;},{&quot;family&quot;:&quot;Zhu&quot;,&quot;given&quot;:&quot;Xinfa&quot;,&quot;parse-names&quot;:false,&quot;dropping-particle&quot;:&quot;&quot;,&quot;non-dropping-particle&quot;:&quot;&quot;},{&quot;family&quot;:&quot;Xia&quot;,&quot;given&quot;:&quot;Daping&quot;,&quot;parse-names&quot;:false,&quot;dropping-particle&quot;:&quot;&quot;,&quot;non-dropping-particle&quot;:&quot;&quot;},{&quot;family&quot;:&quot;Chen&quot;,&quot;given&quot;:&quot;Yanpeng&quot;,&quot;parse-names&quot;:false,&quot;dropping-particle&quot;:&quot;&quot;,&quot;non-dropping-particle&quot;:&quot;&quot;},{&quot;family&quot;:&quot;Geng&quot;,&quot;given&quot;:&quot;Meng&quot;,&quot;parse-names&quot;:false,&quot;dropping-particle&quot;:&quot;&quot;,&quot;non-dropping-particle&quot;:&quot;&quot;},{&quot;family&quot;:&quot;Bai&quot;,&quot;given&quot;:&quot;Zhihao&quot;,&quot;parse-names&quot;:false,&quot;dropping-particle&quot;:&quot;&quot;,&quot;non-dropping-particle&quot;:&quot;&quot;}],&quot;container-title&quot;:&quot;Environmental Science and Pollution Research&quot;,&quot;DOI&quot;:&quot;10.1007/s11356-022-22527-6&quot;,&quot;ISSN&quot;:&quot;16147499&quot;,&quot;issued&quot;:{&quot;date-parts&quot;:[[2023]]},&quot;abstract&quot;:&quot;Currently, the exploitation of Baode Block as a biogenic coal-bed gas field has been in the later stage of stable production; hence, exploration and activation of microbial gas production are of great practical significance for the enhancement and stabilization of block production. Pretreatment is the key process to improve anaerobic biodegradation performance and increase yield and production rate of gas. In this study, we examine physical, chemical, and biological pretreatment methods and compare their effectiveness toward microbial gas production in the coal seam. The obtained results indicate that: (1) grinding can enhance contact between the coal sample and bacteria liquid, and coal powder has greater gas-producing performance than the coal lump. (2) Chemical pretreatment of coal samples using acid and base can enhance gas production capacity. NaOH treatment has better gas-producing performance than HCl treatment, and the activity of microbial flora is higher after treatment. (3) Biological pretreatment can greatly enhance the microbial degradation of coal bed. The highest gas yield after white rot fungus pretreatment is 11.65 m3/t, and gas production cycle is shorter than before. This may be due to the white rot fungus effectively degrading macromolecules and, therefore, shortening the duration of methanogenic hydrolysis, which provides more organic matter for methanogens to decompose. During production, in addition to selecting a proper pretreatment method, the treatment cost and balance between energy input of pretreatment and gas energy output must also be considered. The joint pretreatment between different reagents and treatment methods is a possible solution to the problem and a current research trend to realize the large-scale degradation of coal. The simulated microbial methane production of coal seam is feasible for Baode Block in Ordos, where coal samples in this block have great gas-producing potential after treatment, and provides good references for further in-field tests.&quot;,&quot;issue&quot;:&quot;3&quot;,&quot;volume&quot;:&quot;30&quot;,&quot;container-title-short&quot;:&quot;&quot;},&quot;isTemporary&quot;:false}]},{&quot;citationID&quot;:&quot;MENDELEY_CITATION_2e1bbd31-630a-4f82-8ab0-568b34179312&quot;,&quot;properties&quot;:{&quot;noteIndex&quot;:0},&quot;isEdited&quot;:false,&quot;manualOverride&quot;:{&quot;isManuallyOverridden&quot;:false,&quot;citeprocText&quot;:&quot;[60]&quot;,&quot;manualOverrideText&quot;:&quot;&quot;},&quot;citationTag&quot;:&quot;MENDELEY_CITATION_v3_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&quot;,&quot;citationItems&quot;:[{&quot;id&quot;:&quot;1939d73b-116e-314f-ac43-d45153634e6e&quot;,&quot;itemData&quot;:{&quot;type&quot;:&quot;article-journal&quot;,&quot;id&quot;:&quot;1939d73b-116e-314f-ac43-d45153634e6e&quot;,&quot;title&quot;:&quot;Depolymerization and solubilization of chemically pretreated powder river basin subbituminous coal by manganese peroxidase (MnP) from Bjerkandera adusta&quot;,&quot;author&quot;:[{&quot;family&quot;:&quot;Huang&quot;,&quot;given&quot;:&quot;Zaixing&quot;,&quot;parse-names&quot;:false,&quot;dropping-particle&quot;:&quot;&quot;,&quot;non-dropping-particle&quot;:&quot;&quot;},{&quot;family&quot;:&quot;Liers&quot;,&quot;given&quot;:&quot;Christiane&quot;,&quot;parse-names&quot;:false,&quot;dropping-particle&quot;:&quot;&quot;,&quot;non-dropping-particle&quot;:&quot;&quot;},{&quot;family&quot;:&quot;Ullrich&quot;,&quot;given&quot;:&quot;René&quot;,&quot;parse-names&quot;:false,&quot;dropping-particle&quot;:&quot;&quot;,&quot;non-dropping-particle&quot;:&quot;&quot;},{&quot;family&quot;:&quot;Hofrichter&quot;,&quot;given&quot;:&quot;Martin&quot;,&quot;parse-names&quot;:false,&quot;dropping-particle&quot;:&quot;&quot;,&quot;non-dropping-particle&quot;:&quot;&quot;},{&quot;family&quot;:&quot;Urynowicz&quot;,&quot;given&quot;:&quot;Michael A.&quot;,&quot;parse-names&quot;:false,&quot;dropping-particle&quot;:&quot;&quot;,&quot;non-dropping-particle&quot;:&quot;&quot;}],&quot;container-title&quot;:&quot;Fuel&quot;,&quot;DOI&quot;:&quot;10.1016/j.fuel.2013.04.081&quot;,&quot;ISSN&quot;:&quot;00162361&quot;,&quot;issued&quot;:{&quot;date-parts&quot;:[[2013]]},&quot;abstract&quot;:&quot;This study evaluated the influence of four chemical pretreatment agents (HNO3, catalyzed H2O2, KMnO4, NaOH) on the subsequent enzymatic conversion of subbituminous coal by a fungal manganese peroxidase (MnP) produced by the agaric white-rot fungus Bjerkandera adusta. The effects of the combined chemical and enzymatic treatments were analyzed by high performance size exclusion chromatography (HPSEC) and 3-dimensional excitation emission matrix fluorescence spectroscopy (3D-EEM). The nature of pretreatment agents and their applied concentrations had significant impacts on subsequent enzymatic conversion of coal. The 3D-EEM spectroscopic analysis provided new insight into the nature of the depolymerized and released coal constituents. Using the fluorescence spectra, it was possible to distinguish among humic-like, fulvic acid-like, protein-like, and aromatic/PAH-like substances. The fungal enzyme MnP had little effect on the untreated coal controls. Nitric acid (HNO3) was the most effective pretreatment agent as indicated by the HPSEC profiles, followed by catalyzed H2O2 and KMnO4. Low molecular weight aromatic fragments with sizes ranging from 1.1 to 6.2 kDa were released by all of the pretreatment agents used in combination with MnP. For KMnO4 and HNO3 pretreated coal, all four EEM regions increased after MnP treatment (for example, 307.5/422 nm and 232.5/426 nm, and 340/448 nm and 242.5/484 nm for humic and fulvic acid-like fragments, respectively). © 2013 Elsevier Ltd. All rights reserved.&quot;,&quot;volume&quot;:&quot;112&quot;,&quot;container-title-short&quot;:&quot;&quot;},&quot;isTemporary&quot;:false}]},{&quot;citationID&quot;:&quot;MENDELEY_CITATION_0809bc18-3dfc-4468-b07a-d32d2922cef7&quot;,&quot;properties&quot;:{&quot;noteIndex&quot;:0},&quot;isEdited&quot;:false,&quot;manualOverride&quot;:{&quot;isManuallyOverridden&quot;:false,&quot;citeprocText&quot;:&quot;[61]&quot;,&quot;manualOverrideText&quot;:&quot;&quot;},&quot;citationTag&quot;:&quot;MENDELEY_CITATION_v3_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&quot;,&quot;citationItems&quot;:[{&quot;id&quot;:&quot;15fec67a-4ffb-3f0f-810f-ced79d86fec3&quot;,&quot;itemData&quot;:{&quot;type&quot;:&quot;article-journal&quot;,&quot;id&quot;:&quot;15fec67a-4ffb-3f0f-810f-ced79d86fec3&quot;,&quot;title&quot;:&quot;Stimulation of biogenic methane generation in coal samples following chemical treatment with potassium permanganate&quot;,&quot;author&quot;:[{&quot;family&quot;:&quot;Huang&quot;,&quot;given&quot;:&quot;Zaixing&quot;,&quot;parse-names&quot;:false,&quot;dropping-particle&quot;:&quot;&quot;,&quot;non-dropping-particle&quot;:&quot;&quot;},{&quot;family&quot;:&quot;Urynowicz&quot;,&quot;given&quot;:&quot;Michael A.&quot;,&quot;parse-names&quot;:false,&quot;dropping-particle&quot;:&quot;&quot;,&quot;non-dropping-particle&quot;:&quot;&quot;},{&quot;family&quot;:&quot;Colberg&quot;,&quot;given&quot;:&quot;Patricia J.S.&quot;,&quot;parse-names&quot;:false,&quot;dropping-particle&quot;:&quot;&quot;,&quot;non-dropping-particle&quot;:&quot;&quot;}],&quot;container-title&quot;:&quot;Fuel&quot;,&quot;DOI&quot;:&quot;10.1016/j.fuel.2013.03.079&quot;,&quot;ISSN&quot;:&quot;00162361&quot;,&quot;issued&quot;:{&quot;date-parts&quot;:[[2013]]},&quot;abstract&quot;:&quot;Bioconversion of coal to methane has many economic and environmental advantages over more conventional processes. This study summarizes data on the stimulation of generation of methane from a subbituminous coal treated with potassium permanganate (KMnO4) as a depolymerization agent. The general bioavailability of the soluble coal-derived components is also evaluated by the aerobic production of CO2. Of the total coal carbon, 5.4% was solubilized into the aqueous phase. Based on aerobic and anaerobic bioassay, 27.7% of the soluble carbon was used as substrate by microorganism to produce carbon dioxide (CO2), and 3.2% was used to produce methane (CH 4). The methane accumulated rapidly and peaked at day 40 with 93.4 μmol CH4/g coal. A small fraction of the soluble carbon (143.0 μmol CH4/g coal) was designated as volatile and was removed by sparging with nitrogen gas. This fraction was shown to have a significant impact on gas generation. The findings of this study provide the basis for a better understanding of the underlying processes involved in the rate-limiting step of coal solubilization; moreover, they provide evidence of the significant potential for the in situ/ex situ enhancement of biogenic natural gas production in depleted hydrocarbon reserves such as coal. The aerobic and anaerobic bioassays may be useful to evaluate sites for field applications intended to enhance methane production processes. © 2013 Elsevier Ltd. All rights reserved.&quot;,&quot;volume&quot;:&quot;111&quot;,&quot;container-title-short&quot;:&quot;&quot;},&quot;isTemporary&quot;:false}]},{&quot;citationID&quot;:&quot;MENDELEY_CITATION_c9362201-186c-49f5-90e6-d0c7ef996c3c&quot;,&quot;properties&quot;:{&quot;noteIndex&quot;:0},&quot;isEdited&quot;:false,&quot;manualOverride&quot;:{&quot;isManuallyOverridden&quot;:false,&quot;citeprocText&quot;:&quot;[62]&quot;,&quot;manualOverrideText&quot;:&quot;&quot;},&quot;citationTag&quot;:&quot;MENDELEY_CITATION_v3_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&quot;,&quot;citationItems&quot;:[{&quot;id&quot;:&quot;25796d7e-7525-325e-86eb-131de36bba1d&quot;,&quot;itemData&quot;:{&quot;type&quot;:&quot;article-journal&quot;,&quot;id&quot;:&quot;25796d7e-7525-325e-86eb-131de36bba1d&quot;,&quot;title&quot;:&quot;Bioassay of chemically treated subbituminous coal derivatives using Pseudomonas putida F1&quot;,&quot;author&quot;:[{&quot;family&quot;:&quot;Huang&quot;,&quot;given&quot;:&quot;Zaixing&quot;,&quot;parse-names&quot;:false,&quot;dropping-particle&quot;:&quot;&quot;,&quot;non-dropping-particle&quot;:&quot;&quot;},{&quot;family&quot;:&quot;Urynowicz&quot;,&quot;given&quot;:&quot;Michael A.&quot;,&quot;parse-names&quot;:false,&quot;dropping-particle&quot;:&quot;&quot;,&quot;non-dropping-particle&quot;:&quot;&quot;},{&quot;family&quot;:&quot;Colberg&quot;,&quot;given&quot;:&quot;Patricia J.S.&quot;,&quot;parse-names&quot;:false,&quot;dropping-particle&quot;:&quot;&quot;,&quot;non-dropping-particle&quot;:&quot;&quot;}],&quot;container-title&quot;:&quot;International Journal of Coal Geology&quot;,&quot;container-title-short&quot;:&quot;Int J Coal Geol&quot;,&quot;DOI&quot;:&quot;10.1016/j.coal.2013.01.012&quot;,&quot;ISSN&quot;:&quot;01665162&quot;,&quot;issued&quot;:{&quot;date-parts&quot;:[[2013]]},&quot;abstract&quot;:&quot;A selection of chemical reagents representing acids (HNO3), bases (NaOH) and oxidants (KMnO4 and catalyzed H2O2) was used to pretreat coal in order to enhance its solubility. The relative bioavailability of the solubilized fractions was assessed using bioassay with Pseudomonas putida F1 by monitoring the production of carbon dioxide (CO2). This bioassay has been shown to be an effective tool for quickly determining the biological potential of coal as substrate for the enhanced production of biogenic natural gas. The concentrations of total dissolved organic carbon in the pretreated samples showed that nitric acid and sodium hydroxide were the most promising pretreatment agents with up to 14.0% of coal carbon solubilized. However, bioassay results indicated that the coal pretreatment with permanganate at high concentration resulted in the largest fraction of bioavailable solubilized constituents. Approximately 20.0% of the soluble carbon was biochemically converted to CO2 within a period of 14-days, accounting for nearly 1.1% of the total coal carbon. Although high concentrations of nitrate (NO3-) and sodium (Na+) associated with the acid and base pretreatments may have inhibited the activity of the microorganisms during the bioassay, relatively high concentrations of purgeable organic carbon and other readily biodegradable forms support the study's conclusion. © 2013 Elsevier B.V.&quot;,&quot;volume&quot;:&quot;115&quot;},&quot;isTemporary&quot;:false}]},{&quot;citationID&quot;:&quot;MENDELEY_CITATION_8419abe4-1757-4581-b17f-b661c8e5af3f&quot;,&quot;properties&quot;:{&quot;noteIndex&quot;:0},&quot;isEdited&quot;:false,&quot;manualOverride&quot;:{&quot;isManuallyOverridden&quot;:false,&quot;citeprocText&quot;:&quot;[63]&quot;,&quot;manualOverrideText&quot;:&quot;&quot;},&quot;citationTag&quot;:&quot;MENDELEY_CITATION_v3_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&quot;,&quot;citationItems&quot;:[{&quot;id&quot;:&quot;34ab139a-1752-30fa-8b2b-e7a1c889a510&quot;,&quot;itemData&quot;:{&quot;type&quot;:&quot;article-journal&quot;,&quot;id&quot;:&quot;34ab139a-1752-30fa-8b2b-e7a1c889a510&quot;,&quot;title&quot;:&quot;Extraction and chemical characterization of humic acid from nitric acid treated lignite and bituminous coal samples&quot;,&quot;author&quot;:[{&quot;family&quot;:&quot;Fatima&quot;,&quot;given&quot;:&quot;Noureen&quot;,&quot;parse-names&quot;:false,&quot;dropping-particle&quot;:&quot;&quot;,&quot;non-dropping-particle&quot;:&quot;&quot;},{&quot;family&quot;:&quot;Jamal&quot;,&quot;given&quot;:&quot;Asif&quot;,&quot;parse-names&quot;:false,&quot;dropping-particle&quot;:&quot;&quot;,&quot;non-dropping-particle&quot;:&quot;&quot;},{&quot;family&quot;:&quot;Huang&quot;,&quot;given&quot;:&quot;Zaixing&quot;,&quot;parse-names&quot;:false,&quot;dropping-particle&quot;:&quot;&quot;,&quot;non-dropping-particle&quot;:&quot;&quot;},{&quot;family&quot;:&quot;Liaquat&quot;,&quot;given&quot;:&quot;Rabia&quot;,&quot;parse-names&quot;:false,&quot;dropping-particle&quot;:&quot;&quot;,&quot;non-dropping-particle&quot;:&quot;&quot;},{&quot;family&quot;:&quot;Ahamad&quot;,&quot;given&quot;:&quot;Bashir&quot;,&quot;parse-names&quot;:false,&quot;dropping-particle&quot;:&quot;&quot;,&quot;non-dropping-particle&quot;:&quot;&quot;},{&quot;family&quot;:&quot;Haider&quot;,&quot;given&quot;:&quot;Rizwan&quot;,&quot;parse-names&quot;:false,&quot;dropping-particle&quot;:&quot;&quot;,&quot;non-dropping-particle&quot;:&quot;&quot;},{&quot;family&quot;:&quot;Ali&quot;,&quot;given&quot;:&quot;Muhammad Ishtiaq&quot;,&quot;parse-names&quot;:false,&quot;dropping-particle&quot;:&quot;&quot;,&quot;non-dropping-particle&quot;:&quot;&quot;},{&quot;family&quot;:&quot;Shoukat&quot;,&quot;given&quot;:&quot;Tayyba&quot;,&quot;parse-names&quot;:false,&quot;dropping-particle&quot;:&quot;&quot;,&quot;non-dropping-particle&quot;:&quot;&quot;},{&quot;family&quot;:&quot;Alothman&quot;,&quot;given&quot;:&quot;Zeid A.&quot;,&quot;parse-names&quot;:false,&quot;dropping-particle&quot;:&quot;&quot;,&quot;non-dropping-particle&quot;:&quot;&quot;},{&quot;family&quot;:&quot;Ouladsmane&quot;,&quot;given&quot;:&quot;Mohamed&quot;,&quot;parse-names&quot;:false,&quot;dropping-particle&quot;:&quot;&quot;,&quot;non-dropping-particle&quot;:&quot;&quot;},{&quot;family&quot;:&quot;Ali&quot;,&quot;given&quot;:&quot;Tariq&quot;,&quot;parse-names&quot;:false,&quot;dropping-particle&quot;:&quot;&quot;,&quot;non-dropping-particle&quot;:&quot;&quot;},{&quot;family&quot;:&quot;Ali&quot;,&quot;given&quot;:&quot;Shafqat&quot;,&quot;parse-names&quot;:false,&quot;dropping-particle&quot;:&quot;&quot;,&quot;non-dropping-particle&quot;:&quot;&quot;},{&quot;family&quot;:&quot;Akhtar&quot;,&quot;given&quot;:&quot;Naseem&quot;,&quot;parse-names&quot;:false,&quot;dropping-particle&quot;:&quot;&quot;,&quot;non-dropping-particle&quot;:&quot;&quot;},{&quot;family&quot;:&quot;Sillanpää&quot;,&quot;given&quot;:&quot;Mika&quot;,&quot;parse-names&quot;:false,&quot;dropping-particle&quot;:&quot;&quot;,&quot;non-dropping-particle&quot;:&quot;&quot;}],&quot;container-title&quot;:&quot;Sustainability (Switzerland)&quot;,&quot;DOI&quot;:&quot;10.3390/su13168969&quot;,&quot;ISSN&quot;:&quot;20711050&quot;,&quot;issued&quot;:{&quot;date-parts&quot;:[[2021]]},&quot;abstract&quot;:&quot;Currently, conversion of coal into alternative fuel and non-fuel valuable products is in demand and growing interest. In the present study, humic acid was extracted from two different ranks of coal, i.e., low rank and high rank (lignite and bituminous), through chemical pretreatment by nitric acid. Samples of lignite and bituminous coal were subjected to nitric acid oxidation followed by extraction using KOH and NaOH gravimetric technique. The chemical pretreatment of both types of coal led to enhanced yield of humic acid from 21.15% to 57.8% for lignite low-rank coal and 11.6% to 49.6% bituminous high rank coal. The derived humic acid from native coal and nitric acid treated coal was analyzed using elemental analysis, E4/E6 ratio of absorbance at 465 nm and 665 nm using UV-Visible spectrophotometry and Fourier transformed infrared spectroscopy FTIR. The chemical characteristics of coal treated with nitric acid have shown increased molecular weight and improved aromaticity with more oxygen and nitrogen and lower C, H, and sulphur content. The E4/E6 ratio of nitric acid-treated low and high ranks of coal were high. The FTIR spectroscopic data of nitric acid-treated lignite coal indicates an intensive peak of carboxyl group at 2981.84 cm, while bituminous coal was shown in cooperation of N-H group at 2923.04 cm. SEM was performed to detect the morphological changes that happen after producing humic acid from HNO3 treatment and native coal. The humic acid produced from HNO3 treated coal had shown clear morphological changes and some deformations on the surface. SEM-EDS detected the major elements, such as nitrogen, in treated humic acid that were absent in raw coal humic acid. Hence, the produced humic acid through HNO3 oxidation showed a more significant number of humic materials with improved efficiency as compared to native coal. This obtained humic acid can be made bioactive for agriculture purposes, i.e., for soil enrichment and improvement in growth conditions of plants and development of green energy solution.&quot;,&quot;issue&quot;:&quot;16&quot;,&quot;volume&quot;:&quot;13&quot;,&quot;container-title-short&quot;:&quot;&quot;},&quot;isTemporary&quot;:false}]},{&quot;citationID&quot;:&quot;MENDELEY_CITATION_74365fbb-935c-47c4-8ef8-3345f79882f1&quot;,&quot;properties&quot;:{&quot;noteIndex&quot;:0},&quot;isEdited&quot;:false,&quot;manualOverride&quot;:{&quot;isManuallyOverridden&quot;:false,&quot;citeprocText&quot;:&quot;[64]&quot;,&quot;manualOverrideText&quot;:&quot;&quot;},&quot;citationTag&quot;:&quot;MENDELEY_CITATION_v3_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&quot;,&quot;citationItems&quot;:[{&quot;id&quot;:&quot;367dc7db-c3f0-3b79-9b1e-336ba49e835e&quot;,&quot;itemData&quot;:{&quot;type&quot;:&quot;article-journal&quot;,&quot;id&quot;:&quot;367dc7db-c3f0-3b79-9b1e-336ba49e835e&quot;,&quot;title&quot;:&quot;Mechanism of oxidation of low rank coal by nitric acid&quot;,&quot;author&quot;:[{&quot;family&quot;:&quot;Kai-Yi&quot;,&quot;given&quot;:&quot;Shi&quot;,&quot;parse-names&quot;:false,&quot;dropping-particle&quot;:&quot;&quot;,&quot;non-dropping-particle&quot;:&quot;&quot;},{&quot;family&quot;:&quot;Xiu-Xiang&quot;,&quot;given&quot;:&quot;Tao&quot;,&quot;parse-names&quot;:false,&quot;dropping-particle&quot;:&quot;&quot;,&quot;non-dropping-particle&quot;:&quot;&quot;},{&quot;family&quot;:&quot;Fen-Fen&quot;,&quot;given&quot;:&quot;Hong&quot;,&quot;parse-names&quot;:false,&quot;dropping-particle&quot;:&quot;&quot;,&quot;non-dropping-particle&quot;:&quot;&quot;},{&quot;family&quot;:&quot;Huan&quot;,&quot;given&quot;:&quot;He&quot;,&quot;parse-names&quot;:false,&quot;dropping-particle&quot;:&quot;&quot;,&quot;non-dropping-particle&quot;:&quot;&quot;},{&quot;family&quot;:&quot;Yong-Hua&quot;,&quot;given&quot;:&quot;Ji&quot;,&quot;parse-names&quot;:false,&quot;dropping-particle&quot;:&quot;&quot;,&quot;non-dropping-particle&quot;:&quot;&quot;},{&quot;family&quot;:&quot;Ji-Lan&quot;,&quot;given&quot;:&quot;Li&quot;,&quot;parse-names&quot;:false,&quot;dropping-particle&quot;:&quot;&quot;,&quot;non-dropping-particle&quot;:&quot;&quot;}],&quot;container-title&quot;:&quot;Journal of Coal Science and Engineering&quot;,&quot;DOI&quot;:&quot;10.1007/s12404-012-0411-6&quot;,&quot;ISSN&quot;:&quot;10069097&quot;,&quot;issued&quot;:{&quot;date-parts&quot;:[[2012]]},&quot;abstract&quot;:&quot;The pretreatment of low rank coal with nitric acid oxidation can promote its bio-liquefaction. However, the detailed mechanism of which remains an unresolved problem. In the present work, the characteristics of Fushun coal before and after oxidation by nitric acid were investigated combined with elemental composition, pore volume and pore size, Zeta potential, FT-IR, and 13C.solid NMR.spectrum analysis. The results show that the inorganic substance inlaid in coal are dissolved by nitric acid, which results in the decrease of coal ash content and increase of pore volume and pore size. Furthermore, there exist obvious chemical reactions between nitric acid and the functional groups of coal including aromatic ring carboxylation, side chain alkyl of aromatic ring oxidation and aromatic ring nitration. Among these reactions, some led to the increase in content of carboxyl, aliphatic carbon connected with O.and humic acid carbon, while others caused the reduction of aromaticity, methyl carbon, substituted aryl carbon and side chain. © The Editorial Office of Journal of Coal Science and Engineering (China) and Springer-Verlag Berlin Heidelberg 2012.&quot;,&quot;issue&quot;:&quot;4&quot;,&quot;volume&quot;:&quot;18&quot;,&quot;container-title-short&quot;:&quot;&quot;},&quot;isTemporary&quot;:false}]},{&quot;citationID&quot;:&quot;MENDELEY_CITATION_e19179c4-b45e-40bc-9f79-f7562d1a13a6&quot;,&quot;properties&quot;:{&quot;noteIndex&quot;:0},&quot;isEdited&quot;:false,&quot;manualOverride&quot;:{&quot;isManuallyOverridden&quot;:false,&quot;citeprocText&quot;:&quot;[65]&quot;,&quot;manualOverrideText&quot;:&quot;&quot;},&quot;citationTag&quot;:&quot;MENDELEY_CITATION_v3_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&quot;,&quot;citationItems&quot;:[{&quot;id&quot;:&quot;551023a2-df66-35de-9215-1b383f3b8f28&quot;,&quot;itemData&quot;:{&quot;type&quot;:&quot;article-journal&quot;,&quot;id&quot;:&quot;551023a2-df66-35de-9215-1b383f3b8f28&quot;,&quot;title&quot;:&quot;Biological methanation of coal in various atmospheres containing CO2&quot;,&quot;author&quot;:[{&quot;family&quot;:&quot;Guo&quot;,&quot;given&quot;:&quot;Hongyu&quot;,&quot;parse-names&quot;:false,&quot;dropping-particle&quot;:&quot;&quot;,&quot;non-dropping-particle&quot;:&quot;&quot;},{&quot;family&quot;:&quot;Gao&quot;,&quot;given&quot;:&quot;Zhixiang&quot;,&quot;parse-names&quot;:false,&quot;dropping-particle&quot;:&quot;&quot;,&quot;non-dropping-particle&quot;:&quot;&quot;},{&quot;family&quot;:&quot;Xia&quot;,&quot;given&quot;:&quot;Daping&quot;,&quot;parse-names&quot;:false,&quot;dropping-particle&quot;:&quot;&quot;,&quot;non-dropping-particle&quot;:&quot;&quot;},{&quot;family&quot;:&quot;Yin&quot;,&quot;given&quot;:&quot;Xiangju&quot;,&quot;parse-names&quot;:false,&quot;dropping-particle&quot;:&quot;&quot;,&quot;non-dropping-particle&quot;:&quot;&quot;},{&quot;family&quot;:&quot;Jia&quot;,&quot;given&quot;:&quot;Jianbo&quot;,&quot;parse-names&quot;:false,&quot;dropping-particle&quot;:&quot;&quot;,&quot;non-dropping-particle&quot;:&quot;&quot;},{&quot;family&quot;:&quot;Dou&quot;,&quot;given&quot;:&quot;Yunlong&quot;,&quot;parse-names&quot;:false,&quot;dropping-particle&quot;:&quot;&quot;,&quot;non-dropping-particle&quot;:&quot;&quot;}],&quot;container-title&quot;:&quot;Fuel&quot;,&quot;DOI&quot;:&quot;10.1016/j.fuel.2019.01.036&quot;,&quot;ISSN&quot;:&quot;00162361&quot;,&quot;issued&quot;:{&quot;date-parts&quot;:[[2019]]},&quot;abstract&quot;:&quot;To explore the influence of various atmospheres containing CO2 on biogas production from coal, bituminous coal D from Qianqiu Mine in Henan Province was collected for use in biogenic gas production experiments performed on coal in various atmospheres. In these experiments, the gas concentration, gas production and microbial community structure were measured and analyzed, and the pH, volatile fatty acid (VFA) concentration, chemical oxygen demand (COD) concentration and NH4+-N concentration were analyzed in the liquid phase after the gas production. The results revealed that the atmospheric components greatly influence the concentration and production of methane. The methane production was the lowest (0.37 mmol/g) in the N2 atmosphere and highest (0.92 mmol/g) in the atmosphere of H2/CO2 = 4. Meanwhile, at the end of the biogas production, the pH value of the bacterial liquid in the CO2 atmosphere was the lowest (6.59), and the pH value in the H2/CO2 = 5 atmosphere was the highest (7.77). The VFA concentration in the liquid phase was low, and a high concentration of CO2 did not inhibit the degradation of VFA. The trend of the change in COD was consistent with that of methane production. In addition, the analysis of the microbial community structure showed that the bacterial phyla in various atmospheres were dominated by Proteobacteria, Bacteroidetes and Firmicutes, and CO2 promoted the homoacetogenic process in the system. Low concentrations of CO2 are beneficial for the growth of acetotrophic methanogens and methylotrophic methanogens, and the addition of H2 enriches methanogenic microorganisms. The mutual promotion and inhibition of microorganisms was the basis for the observed differences in methane production. Hence, the experimental results provide a reference for carbon dioxide sequestration in coal seams and conversion to biogas.&quot;,&quot;volume&quot;:&quot;242&quot;,&quot;container-title-short&quot;:&quot;&quot;},&quot;isTemporary&quot;:false}]},{&quot;citationID&quot;:&quot;MENDELEY_CITATION_20fdbc03-9649-4604-aecb-8dea2248788b&quot;,&quot;properties&quot;:{&quot;noteIndex&quot;:0},&quot;isEdited&quot;:false,&quot;manualOverride&quot;:{&quot;isManuallyOverridden&quot;:false,&quot;citeprocText&quot;:&quot;[66]&quot;,&quot;manualOverrideText&quot;:&quot;&quot;},&quot;citationTag&quot;:&quot;MENDELEY_CITATION_v3_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&quot;,&quot;citationItems&quot;:[{&quot;id&quot;:&quot;8ae31e88-d360-316f-a17b-306a1c29baa7&quot;,&quot;itemData&quot;:{&quot;type&quot;:&quot;article&quot;,&quot;id&quot;:&quot;8ae31e88-d360-316f-a17b-306a1c29baa7&quot;,&quot;title&quot;:&quot;Natural attenuation and enhanced bioremediation of organic contaminants in groundwater&quot;,&quot;author&quot;:[{&quot;family&quot;:&quot;Scow&quot;,&quot;given&quot;:&quot;Kate M.&quot;,&quot;parse-names&quot;:false,&quot;dropping-particle&quot;:&quot;&quot;,&quot;non-dropping-particle&quot;:&quot;&quot;},{&quot;family&quot;:&quot;Hicks&quot;,&quot;given&quot;:&quot;Kristin A.&quot;,&quot;parse-names&quot;:false,&quot;dropping-particle&quot;:&quot;&quot;,&quot;non-dropping-particle&quot;:&quot;&quot;}],&quot;container-title&quot;:&quot;Current Opinion in Biotechnology&quot;,&quot;container-title-short&quot;:&quot;Curr Opin Biotechnol&quot;,&quot;DOI&quot;:&quot;10.1016/j.copbio.2005.03.009&quot;,&quot;ISSN&quot;:&quot;09581669&quot;,&quot;issued&quot;:{&quot;date-parts&quot;:[[2005]]},&quot;abstract&quot;:&quot;An area of intense scientific and practical interest is the biogeochemical and microbial processes determining the success of natural attenuation, biostimulation and/or bioaugmentation treatments for organic contaminants in groundwater. Recent studies in this area have focused on the reductive dechlorination of chlorinated solvents, the degradation of the fuel additive methyl tert-butyl ether, and the removal of long-term hydrocarbon contamination. These studies have been facilitated by the use of stable isotope analysis to demonstrate in situ bioremediation and push-pull tests, in which isotopes are injected into aquifers and then quickly retrieved and analyzed, to measure in situ activity. Molecular tools such as quantitative PCR, the detection of mRNA expression, and numerous DNA fingerprinting methods have also proved valuable, being employed to identify and sometimes quantify environmentally important organisms or changes in communities. Methods to track bacteria and tools to characterize bacterial attachment properties have also offered insight into bacterial transport in situ. © 2005 Elsevier Ltd. All rights reserved.&quot;,&quot;issue&quot;:&quot;3 SPEC. ISS.&quot;,&quot;volume&quot;:&quot;16&quot;},&quot;isTemporary&quot;:false}]},{&quot;citationID&quot;:&quot;MENDELEY_CITATION_bb5f7768-c7d1-4137-b6ef-681f11e6f0ee&quot;,&quot;properties&quot;:{&quot;noteIndex&quot;:0},&quot;isEdited&quot;:false,&quot;manualOverride&quot;:{&quot;isManuallyOverridden&quot;:false,&quot;citeprocText&quot;:&quot;[67]&quot;,&quot;manualOverrideText&quot;:&quot;&quot;},&quot;citationTag&quot;:&quot;MENDELEY_CITATION_v3_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&quot;,&quot;citationItems&quot;:[{&quot;id&quot;:&quot;a4ebfa0f-528b-359f-af8b-a9324180ad88&quot;,&quot;itemData&quot;:{&quot;type&quot;:&quot;article-journal&quot;,&quot;id&quot;:&quot;a4ebfa0f-528b-359f-af8b-a9324180ad88&quot;,&quot;title&quot;:&quot;Bioremediation (Natural Attenuation and Biostimulation) of Diesel-Oil-Contaminated Soil in an Alpine Glacier Skiing Area&quot;,&quot;author&quot;:[{&quot;family&quot;:&quot;Margesin&quot;,&quot;given&quot;:&quot;R.&quot;,&quot;parse-names&quot;:false,&quot;dropping-particle&quot;:&quot;&quot;,&quot;non-dropping-particle&quot;:&quot;&quot;},{&quot;family&quot;:&quot;Schinner&quot;,&quot;given&quot;:&quot;F.&quot;,&quot;parse-names&quot;:false,&quot;dropping-particle&quot;:&quot;&quot;,&quot;non-dropping-particle&quot;:&quot;&quot;}],&quot;container-title&quot;:&quot;Applied and Environmental Microbiology&quot;,&quot;container-title-short&quot;:&quot;Appl Environ Microbiol&quot;,&quot;DOI&quot;:&quot;10.1128/AEM.67.7.3127-3133.2001&quot;,&quot;ISSN&quot;:&quot;00992240&quot;,&quot;issued&quot;:{&quot;date-parts&quot;:[[2001]]},&quot;abstract&quot;:&quot;We investigated the feasibility of bioremediation as a treatment option for a chronically diesel-oil-polluted soil in an alpine glacier area at an altitude of 2,875 m above sea level. To examine the efficiencies of natural attenuation and biostimulation, we used field-incubated lysimeters (mesocosms) with unfertilized and fertilized (N-P-K) soil. For three summer seasons (July 1997 to September 1999), we monitored changes in hydrocarbon concentrations in soil and soil leachate and the accompanying changes in soil microbial counts and activity. A significant reduction in the diesel oil level could be achieved. At the end of the third summer season (after 780 days), the initial level of contamination (2,612 ± 70 μg of hydrocarbons g [dry weight] of soil-1) was reduced by (50 ± 4)% and (70 ± 2)% in the unfertilized and fertilized soil, respectively. Nonetheless, the residual levels of contamination (1,296 ± 110 and 774 ± 52 μg of hydrocarbons g [dry weight] of soil-1 in the unfertilized and fertilized soil, respectively) were still high. Most of the hydrocarbon loss occurred during the first summer season ([42 ± 6]% loss) in the fertilized soil and during the second summer season ([41 ± 4]% loss) in the unfertilized soil. In the fertilized soil, all biological parameters (microbial numbers, soil respiration, catalase and lipase activities) were significantly enhanced and correlated significantly with each other, as well as with the residual hydrocarbon concentration, pointing to the importance of biodegradation. The effect of biostimulation of the indigenous soil microorganisms declined with time. The microbial activities in the unfertilized soil fluctuated around background levels during the whole study.&quot;,&quot;issue&quot;:&quot;7&quot;,&quot;volume&quot;:&quot;67&quot;},&quot;isTemporary&quot;:false}]},{&quot;citationID&quot;:&quot;MENDELEY_CITATION_8b5ce510-39bc-4262-8dea-415b2524bb62&quot;,&quot;properties&quot;:{&quot;noteIndex&quot;:0},&quot;isEdited&quot;:false,&quot;manualOverride&quot;:{&quot;isManuallyOverridden&quot;:false,&quot;citeprocText&quot;:&quot;[68]&quot;,&quot;manualOverrideText&quot;:&quot;&quot;},&quot;citationTag&quot;:&quot;MENDELEY_CITATION_v3_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&quot;,&quot;citationItems&quot;:[{&quot;id&quot;:&quot;853b7af4-f660-3f19-957e-9d51f925050f&quot;,&quot;itemData&quot;:{&quot;type&quot;:&quot;paper-conference&quot;,&quot;id&quot;:&quot;853b7af4-f660-3f19-957e-9d51f925050f&quot;,&quot;title&quot;:&quot;Microbial Simulation Experiment on Enhancing Coalbed Methane Production&quot;,&quot;author&quot;:[{&quot;family&quot;:&quot;Hao&quot;,&quot;given&quot;:&quot;Chen&quot;,&quot;parse-names&quot;:false,&quot;dropping-particle&quot;:&quot;&quot;,&quot;non-dropping-particle&quot;:&quot;&quot;},{&quot;family&quot;:&quot;Yong&quot;,&quot;given&quot;:&quot;Qin&quot;,&quot;parse-names&quot;:false,&quot;dropping-particle&quot;:&quot;&quot;,&quot;non-dropping-particle&quot;:&quot;&quot;},{&quot;family&quot;:&quot;Meng&quot;,&quot;given&quot;:&quot;Geng&quot;,&quot;parse-names&quot;:false,&quot;dropping-particle&quot;:&quot;&quot;,&quot;non-dropping-particle&quot;:&quot;&quot;},{&quot;family&quot;:&quot;Zhenhong&quot;,&quot;given&quot;:&quot;Chen&quot;,&quot;parse-names&quot;:false,&quot;dropping-particle&quot;:&quot;&quot;,&quot;non-dropping-particle&quot;:&quot;&quot;},{&quot;family&quot;:&quot;Yanpeng&quot;,&quot;given&quot;:&quot;Chen&quot;,&quot;parse-names&quot;:false,&quot;dropping-particle&quot;:&quot;&quot;,&quot;non-dropping-particle&quot;:&quot;&quot;},{&quot;family&quot;:&quot;Wenguang&quot;,&quot;given&quot;:&quot;Tian&quot;,&quot;parse-names&quot;:false,&quot;dropping-particle&quot;:&quot;&quot;,&quot;non-dropping-particle&quot;:&quot;&quot;}],&quot;container-title&quot;:&quot;IOP Conference Series: Earth and Environmental Science&quot;,&quot;container-title-short&quot;:&quot;IOP Conf Ser Earth Environ Sci&quot;,&quot;DOI&quot;:&quot;10.1088/1755-1315/702/1/012017&quot;,&quot;ISSN&quot;:&quot;17551315&quot;,&quot;issued&quot;:{&quot;date-parts&quot;:[[2021]]},&quot;abstract&quot;:&quot;Coalbed Methane(CBM) production enhancement for single wells is a big problem to CBM industrialization. Low production is due to insufficient gas generation by thermogenic. Luckily, Biogenic gas was found in many areas and its supply is assumed to improve coalbed methane production. Therefore, microbial simulation experiment will demonstrate the effectiveness of the assumption. From microbial simulation experiment on different coal ranks, it is found that microbes can use coals to produce biogas under laboratory conditions. With different temperatures for different experiments, it turns out that the gas production at 35 °C is greater than that at 15 °C, indicating that 35 °C is more suitable for microbes to produce gas. According to quantitative experiments, adding exogenous nutrients or exogenous bacteria can improve CBM production. Moreover, the production enhancement ratio can reach up to 115% under the condition of adding exogenous bacterial species, while the ratio for adding nutrients can be up to 144%.&quot;,&quot;issue&quot;:&quot;1&quot;,&quot;volume&quot;:&quot;702&quot;},&quot;isTemporary&quot;:false}]},{&quot;citationID&quot;:&quot;MENDELEY_CITATION_120dfc0a-5849-4fc5-a44c-879c2316bc0f&quot;,&quot;properties&quot;:{&quot;noteIndex&quot;:0},&quot;isEdited&quot;:false,&quot;manualOverride&quot;:{&quot;isManuallyOverridden&quot;:false,&quot;citeprocText&quot;:&quot;[21]&quot;,&quot;manualOverrideText&quot;:&quot;&quot;},&quot;citationTag&quot;:&quot;MENDELEY_CITATION_v3_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&quot;,&quot;citationItems&quot;:[{&quot;id&quot;:&quot;a0cb1a6a-66ce-380d-a360-9aa0fc79a303&quot;,&quot;itemData&quot;:{&quot;type&quot;:&quot;article&quot;,&quot;id&quot;:&quot;a0cb1a6a-66ce-380d-a360-9aa0fc79a303&quot;,&quot;title&quot;:&quot;Enhanced microbial coalbed methane generation: A review of research, commercial activity, and remaining challenges&quot;,&quot;author&quot;:[{&quot;family&quot;:&quot;Ritter&quot;,&quot;given&quot;:&quot;Daniel&quot;,&quot;parse-names&quot;:false,&quot;dropping-particle&quot;:&quot;&quot;,&quot;non-dropping-particle&quot;:&quot;&quot;},{&quot;family&quot;:&quot;Vinson&quot;,&quot;given&quot;:&quot;David&quot;,&quot;parse-names&quot;:false,&quot;dropping-particle&quot;:&quot;&quot;,&quot;non-dropping-particle&quot;:&quot;&quot;},{&quot;family&quot;:&quot;Barnhart&quot;,&quot;given&quot;:&quot;Elliott&quot;,&quot;parse-names&quot;:false,&quot;dropping-particle&quot;:&quot;&quot;,&quot;non-dropping-particle&quot;:&quot;&quot;},{&quot;family&quot;:&quot;Akob&quot;,&quot;given&quot;:&quot;Denise M.&quot;,&quot;parse-names&quot;:false,&quot;dropping-particle&quot;:&quot;&quot;,&quot;non-dropping-particle&quot;:&quot;&quot;},{&quot;family&quot;:&quot;Fields&quot;,&quot;given&quot;:&quot;Matthew W.&quot;,&quot;parse-names&quot;:false,&quot;dropping-particle&quot;:&quot;&quot;,&quot;non-dropping-particle&quot;:&quot;&quot;},{&quot;family&quot;:&quot;Cunningham&quot;,&quot;given&quot;:&quot;Al B.&quot;,&quot;parse-names&quot;:false,&quot;dropping-particle&quot;:&quot;&quot;,&quot;non-dropping-particle&quot;:&quot;&quot;},{&quot;family&quot;:&quot;Orem&quot;,&quot;given&quot;:&quot;William&quot;,&quot;parse-names&quot;:false,&quot;dropping-particle&quot;:&quot;&quot;,&quot;non-dropping-particle&quot;:&quot;&quot;},{&quot;family&quot;:&quot;McIntosh&quot;,&quot;given&quot;:&quot;Jennifer C.&quot;,&quot;parse-names&quot;:false,&quot;dropping-particle&quot;:&quot;&quot;,&quot;non-dropping-particle&quot;:&quot;&quot;}],&quot;container-title&quot;:&quot;International Journal of Coal Geology&quot;,&quot;container-title-short&quot;:&quot;Int J Coal Geol&quot;,&quot;DOI&quot;:&quot;10.1016/j.coal.2015.04.013&quot;,&quot;ISSN&quot;:&quot;01665162&quot;,&quot;issued&quot;:{&quot;date-parts&quot;:[[2015]]},&quot;abstract&quot;:&quot;Coalbed methane (CBM) makes up a significant portion of the world's natural gas resources. The discovery that approximately 20% of natural gas is microbial in origin has led to interest in microbially enhanced CBM (MECoM), which involves stimulating microorganisms to produce additional CBM from existing production wells. This paper reviews current laboratory and field research on understanding processes and reservoir conditions which are essential for microbial CBM generation, the progress of efforts to stimulate microbial methane generation in coal beds, and key remaining knowledge gaps. Research has been primarily focused on identifying microbial communities present in areas of CBM generation and attempting to determine their function, in-situ reservoir conditions that are most favorable for microbial CBM generation, and geochemical indicators of metabolic pathways of methanogenesis (i.e., acetoclastic or hydrogenotrophic methanogenesis). Meanwhile, researchers at universities, government agencies, and companies have focused on four primary MECoM strategies: 1) microbial stimulation (i.e., addition of nutrients to stimulate native microbes); 2) microbial augmentation (i.e., addition of microbes not native to or abundant in the reservoir of interest); 3) physically increasing microbial access to coal and distribution of amendments; and 4) chemically increasing the bioavailability of coal organics. Most companies interested in MECoM have pursued microbial stimulation: Luca Technologies, Inc., successfully completed a pilot scale field test of their stimulation strategy, while two others, Ciris Energy and Next Fuel, Inc., have undertaken smaller scale field tests. Several key knowledge gaps remain that need to be addressed before MECoM strategies can be implemented commercially. Little is known about the bacterial community responsible for coal biodegradation and how these microorganisms may be stimulated to enhance microbial methanogenesis. In addition, research is needed to understand what fraction of coal is available for biodegradation, and methods need to be developed to determine the extent of in-situ coal biodegradation by MECoM processes for monitoring changes to coal quality. Questions also remain about how well field-scale pilot tests will scale to commercial production, how often amendments will need to be added to maintain new methane generation, and how well MECoM strategies transfer between coal basins with different formation water geochemistries and coal ranks. Addressing these knowledge gaps will be key in determining the feasibility and commercial viability of MECoM technology.&quot;,&quot;volume&quot;:&quot;146&quot;},&quot;isTemporary&quot;:false}]},{&quot;citationID&quot;:&quot;MENDELEY_CITATION_b1df035a-e2b5-411f-8b21-5e75a2040d2f&quot;,&quot;properties&quot;:{&quot;noteIndex&quot;:0},&quot;isEdited&quot;:false,&quot;manualOverride&quot;:{&quot;isManuallyOverridden&quot;:false,&quot;citeprocText&quot;:&quot;[69]&quot;,&quot;manualOverrideText&quot;:&quot;&quot;},&quot;citationTag&quot;:&quot;MENDELEY_CITATION_v3_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&quot;,&quot;citationItems&quot;:[{&quot;id&quot;:&quot;89e406e1-9332-3785-866f-ea572a2848c5&quot;,&quot;itemData&quot;:{&quot;type&quot;:&quot;article-journal&quot;,&quot;id&quot;:&quot;89e406e1-9332-3785-866f-ea572a2848c5&quot;,&quot;title&quot;:&quot;Microbial and chemical factors influencing methane production in laboratory incubations of low-rank subsurface coals&quot;,&quot;author&quot;:[{&quot;family&quot;:&quot;Harris&quot;,&quot;given&quot;:&quot;Steve H.&quot;,&quot;parse-names&quot;:false,&quot;dropping-particle&quot;:&quot;&quot;,&quot;non-dropping-particle&quot;:&quot;&quot;},{&quot;family&quot;:&quot;Smith&quot;,&quot;given&quot;:&quot;Richard L.&quot;,&quot;parse-names&quot;:false,&quot;dropping-particle&quot;:&quot;&quot;,&quot;non-dropping-particle&quot;:&quot;&quot;},{&quot;family&quot;:&quot;Barker&quot;,&quot;given&quot;:&quot;Charles E.&quot;,&quot;parse-names&quot;:false,&quot;dropping-particle&quot;:&quot;&quot;,&quot;non-dropping-particle&quot;:&quot;&quot;}],&quot;container-title&quot;:&quot;International Journal of Coal Geology&quot;,&quot;container-title-short&quot;:&quot;Int J Coal Geol&quot;,&quot;DOI&quot;:&quot;10.1016/j.coal.2008.05.019&quot;,&quot;ISSN&quot;:&quot;01665162&quot;,&quot;issued&quot;:{&quot;date-parts&quot;:[[2008]]},&quot;abstract&quot;:&quot;Lignite and subbituminous coals were investigated for their ability to support microbial methane production in laboratory incubations. Results show that naturally-occurring microorganisms associated with the coals produced substantial quantities of methane, although the factors influencing this process were variable among different samples tested. Methanogenic microbes in two coals from the Powder River Basin, Wyoming, USA, produced 140.5-374.6 mL CH4/kg ((4.5-12.0 standard cubic feet (scf)/ton) in response to an amendment of H2/CO2. The addition of high concentrations (5-10 mM) of acetate did not support substantive methane production under the laboratory conditions. However, acetate accumulated in control incubations where methanogenesis was inhibited, indicating that acetate was produced and consumed during the course of methane production. Acetogenesis from H2/CO2 was evident in these incubations and may serve as a competing metabolic mode influencing the cumulative amount of methane produced in coal. Two low-rank (lignite A) coals from Fort Yukon, Alaska, USA, demonstrated a comparable level of methane production (131.1-284.0 mL CH4/kg (4.2-9.1 scf/ton)) in the presence of an inorganic nutrient amendment, indicating that the source of energy and organic carbon was derived from the coal. The concentration of chloroform-extractable organic matter varied by almost three orders of magnitude among all the coals tested, and appeared to be related to methane production potential. These results indicate that substrate availability within the coal matrix and competition between different groups of microorganisms are two factors that may exert a profound influence on methanogenesis in subsurface coal beds. © 2008.&quot;,&quot;issue&quot;:&quot;1-2&quot;,&quot;volume&quot;:&quot;76&quot;},&quot;isTemporary&quot;:false}]},{&quot;citationID&quot;:&quot;MENDELEY_CITATION_1103fc72-20eb-4523-b2ef-27b3c7e320d9&quot;,&quot;properties&quot;:{&quot;noteIndex&quot;:0},&quot;isEdited&quot;:false,&quot;manualOverride&quot;:{&quot;isManuallyOverridden&quot;:false,&quot;citeprocText&quot;:&quot;[70]&quot;,&quot;manualOverrideText&quot;:&quot;&quot;},&quot;citationTag&quot;:&quot;MENDELEY_CITATION_v3_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&quot;,&quot;citationItems&quot;:[{&quot;id&quot;:&quot;8b73e22e-8e1e-3f11-9319-d4e1ffe65480&quot;,&quot;itemData&quot;:{&quot;type&quot;:&quot;article-journal&quot;,&quot;id&quot;:&quot;8b73e22e-8e1e-3f11-9319-d4e1ffe65480&quot;,&quot;title&quot;:&quot;Type and amount of organic amendments affect enhanced biogenic methane production from coal and microbial community structure&quot;,&quot;author&quot;:[{&quot;family&quot;:&quot;Davis&quot;,&quot;given&quot;:&quot;Katherine J.&quot;,&quot;parse-names&quot;:false,&quot;dropping-particle&quot;:&quot;&quot;,&quot;non-dropping-particle&quot;:&quot;&quot;},{&quot;family&quot;:&quot;Lu&quot;,&quot;given&quot;:&quot;Shipeng&quot;,&quot;parse-names&quot;:false,&quot;dropping-particle&quot;:&quot;&quot;,&quot;non-dropping-particle&quot;:&quot;&quot;},{&quot;family&quot;:&quot;Barnhart&quot;,&quot;given&quot;:&quot;Elliott P.&quot;,&quot;parse-names&quot;:false,&quot;dropping-particle&quot;:&quot;&quot;,&quot;non-dropping-particle&quot;:&quot;&quot;},{&quot;family&quot;:&quot;Parker&quot;,&quot;given&quot;:&quot;Albert E.&quot;,&quot;parse-names&quot;:false,&quot;dropping-particle&quot;:&quot;&quot;,&quot;non-dropping-particle&quot;:&quot;&quot;},{&quot;family&quot;:&quot;Fields&quot;,&quot;given&quot;:&quot;Matthew W.&quot;,&quot;parse-names&quot;:false,&quot;dropping-particle&quot;:&quot;&quot;,&quot;non-dropping-particle&quot;:&quot;&quot;},{&quot;family&quot;:&quot;Gerlach&quot;,&quot;given&quot;:&quot;Robin&quot;,&quot;parse-names&quot;:false,&quot;dropping-particle&quot;:&quot;&quot;,&quot;non-dropping-particle&quot;:&quot;&quot;}],&quot;container-title&quot;:&quot;Fuel&quot;,&quot;DOI&quot;:&quot;10.1016/j.fuel.2017.09.074&quot;,&quot;ISSN&quot;:&quot;00162361&quot;,&quot;issued&quot;:{&quot;date-parts&quot;:[[2018]]},&quot;abstract&quot;:&quot;Slow rates of coal-to-methane conversion limit biogenic methane production from coalbeds. This study demonstrates that rates of coal-to-methane conversion can be increased by the addition of small amounts of organic amendments. Algae, cyanobacteria, yeast cells, and granulated yeast extract were tested at two concentrations (0.1 and 0.5 g/L), and similar increases in total methane produced and methane production rates were observed for all amendments at a given concentration. In 0.1 g/L amended systems, the amount of carbon converted to methane minus the amount produced in coal only systems exceeded the amount of carbon added in the form of amendment, suggesting enhanced coal-to-methane conversion through amendment addition. The amount of methane produced in the 0.5 g/L amended systems did not exceed the amount of carbon added. While the archaeal communities did not vary significantly, the bacterial populations appeared to be strongly influenced by the presence of coal when 0.1 g/L of amendment was added; at an amendment concentration of 0.5 g/L the bacterial community composition appeared to be affected most strongly by the amendment type. Overall, the results suggest that small amounts of amendment are not only sufficient but possibly advantageous if faster in situ coal-to-methane production is to be promoted.&quot;,&quot;volume&quot;:&quot;211&quot;,&quot;container-title-short&quot;:&quot;&quot;},&quot;isTemporary&quot;:false}]},{&quot;citationID&quot;:&quot;MENDELEY_CITATION_016a6b59-a8fd-4309-be95-dc061e12e51f&quot;,&quot;properties&quot;:{&quot;noteIndex&quot;:0},&quot;isEdited&quot;:false,&quot;manualOverride&quot;:{&quot;isManuallyOverridden&quot;:false,&quot;citeprocText&quot;:&quot;[71]&quot;,&quot;manualOverrideText&quot;:&quot;&quot;},&quot;citationTag&quot;:&quot;MENDELEY_CITATION_v3_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&quot;,&quot;citationItems&quot;:[{&quot;id&quot;:&quot;bdcd06b8-6044-3f90-a3db-3b50cf9100fd&quot;,&quot;itemData&quot;:{&quot;type&quot;:&quot;article-journal&quot;,&quot;id&quot;:&quot;bdcd06b8-6044-3f90-a3db-3b50cf9100fd&quot;,&quot;title&quot;:&quot;Long-term succession in a coal seam microbiome during in situ biostimulation of coalbed-methane generation&quot;,&quot;author&quot;:[{&quot;family&quot;:&quot;Beckmann&quot;,&quot;given&quot;:&quot;Sabrina&quot;,&quot;parse-names&quot;:false,&quot;dropping-particle&quot;:&quot;&quot;,&quot;non-dropping-particle&quot;:&quot;&quot;},{&quot;family&quot;:&quot;Luk&quot;,&quot;given&quot;:&quot;Alison W.S.&quot;,&quot;parse-names&quot;:false,&quot;dropping-particle&quot;:&quot;&quot;,&quot;non-dropping-particle&quot;:&quot;&quot;},{&quot;family&quot;:&quot;Gutierrez-Zamora&quot;,&quot;given&quot;:&quot;Maria Luisa&quot;,&quot;parse-names&quot;:false,&quot;dropping-particle&quot;:&quot;&quot;,&quot;non-dropping-particle&quot;:&quot;&quot;},{&quot;family&quot;:&quot;Chong&quot;,&quot;given&quot;:&quot;Nur Hazlin Hazrin&quot;,&quot;parse-names&quot;:false,&quot;dropping-particle&quot;:&quot;&quot;,&quot;non-dropping-particle&quot;:&quot;&quot;},{&quot;family&quot;:&quot;Thomas&quot;,&quot;given&quot;:&quot;Torsten&quot;,&quot;parse-names&quot;:false,&quot;dropping-particle&quot;:&quot;&quot;,&quot;non-dropping-particle&quot;:&quot;&quot;},{&quot;family&quot;:&quot;Lee&quot;,&quot;given&quot;:&quot;Matthew&quot;,&quot;parse-names&quot;:false,&quot;dropping-particle&quot;:&quot;&quot;,&quot;non-dropping-particle&quot;:&quot;&quot;},{&quot;family&quot;:&quot;Manefield&quot;,&quot;given&quot;:&quot;Michael&quot;,&quot;parse-names&quot;:false,&quot;dropping-particle&quot;:&quot;&quot;,&quot;non-dropping-particle&quot;:&quot;&quot;}],&quot;container-title&quot;:&quot;ISME Journal&quot;,&quot;DOI&quot;:&quot;10.1038/s41396-018-0296-5&quot;,&quot;ISSN&quot;:&quot;17517370&quot;,&quot;issued&quot;:{&quot;date-parts&quot;:[[2019]]},&quot;abstract&quot;:&quot;Despite the significance of biogenic methane generation in coal beds, there has never been a systematic long-term evaluation of the ecological response to biostimulation for enhanced methanogenesis in situ. Biostimulation tests in a gas-free coal seam were analysed over 1.5 years encompassing methane production, cell abundance, planktonic and surface associated community composition and chemical parameters of the coal formation water. Evidence is presented that sulfate reducing bacteria are energy limited whilst methanogenic archaea are nutrient limited. Methane production was highest in a nutrient amended well after an oxic preincubation phase to enhance coal biofragmentation (calcium peroxide amendment). Compound-specific isotope analyses indicated the predominance of acetoclastic methanogenesis. Acetoclastic methanogenic archaea of the Methanosaeta and Methanosarcina genera increased with methane concentration. Acetate was the main precursor for methanogenesis, however more acetate was consumed than methane produced in an acetate amended well. DNA stable isotope probing showed incorporation of 13 C-labelled acetate into methanogenic archaea, Geobacter species and sulfate reducing bacteria. Community characterisation of coal surfaces confirmed that methanogenic archaea make up a substantial proportion of coal associated biofilm communities. Ultimately, methane production from a gas-free subbituminous coal seam was stimulated despite high concentrations of sulfate and sulfate-reducing bacteria in the coal formation water. These findings provide a new conceptual framework for understanding the coal reservoir biosphere.&quot;,&quot;issue&quot;:&quot;3&quot;,&quot;volume&quot;:&quot;13&quot;,&quot;container-title-short&quot;:&quot;&quot;},&quot;isTemporary&quot;:false}]},{&quot;citationID&quot;:&quot;MENDELEY_CITATION_ebf8d5bc-0d52-4d70-9c7f-0569556c941f&quot;,&quot;properties&quot;:{&quot;noteIndex&quot;:0},&quot;isEdited&quot;:false,&quot;manualOverride&quot;:{&quot;isManuallyOverridden&quot;:false,&quot;citeprocText&quot;:&quot;[72]&quot;,&quot;manualOverrideText&quot;:&quot;&quot;},&quot;citationTag&quot;:&quot;MENDELEY_CITATION_v3_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&quot;,&quot;citationItems&quot;:[{&quot;id&quot;:&quot;5f66c668-befe-3e1d-bdb8-da48ec4914ec&quot;,&quot;itemData&quot;:{&quot;type&quot;:&quot;article-journal&quot;,&quot;id&quot;:&quot;5f66c668-befe-3e1d-bdb8-da48ec4914ec&quot;,&quot;title&quot;:&quot;Experimental investigation on the feasibility of industrial methane production in the subsurface environment via microbial activities in northern Hokkaido, Japan – A process involving subsurface cultivation and gasification&quot;,&quot;author&quot;:[{&quot;family&quot;:&quot;Aramaki&quot;,&quot;given&quot;:&quot;Noritaka&quot;,&quot;parse-names&quot;:false,&quot;dropping-particle&quot;:&quot;&quot;,&quot;non-dropping-particle&quot;:&quot;&quot;},{&quot;family&quot;:&quot;Tamamura&quot;,&quot;given&quot;:&quot;Shuji&quot;,&quot;parse-names&quot;:false,&quot;dropping-particle&quot;:&quot;&quot;,&quot;non-dropping-particle&quot;:&quot;&quot;},{&quot;family&quot;:&quot;Ueno&quot;,&quot;given&quot;:&quot;Akio&quot;,&quot;parse-names&quot;:false,&quot;dropping-particle&quot;:&quot;&quot;,&quot;non-dropping-particle&quot;:&quot;&quot;},{&quot;family&quot;:&quot;Badrul&quot;,&quot;given&quot;:&quot;Alam A.K.M.&quot;,&quot;parse-names&quot;:false,&quot;dropping-particle&quot;:&quot;&quot;,&quot;non-dropping-particle&quot;:&quot;&quot;},{&quot;family&quot;:&quot;Murakami&quot;,&quot;given&quot;:&quot;Takuma&quot;,&quot;parse-names&quot;:false,&quot;dropping-particle&quot;:&quot;&quot;,&quot;non-dropping-particle&quot;:&quot;&quot;},{&quot;family&quot;:&quot;Tamazawa&quot;,&quot;given&quot;:&quot;Satoshi&quot;,&quot;parse-names&quot;:false,&quot;dropping-particle&quot;:&quot;&quot;,&quot;non-dropping-particle&quot;:&quot;&quot;},{&quot;family&quot;:&quot;Yamaguchi&quot;,&quot;given&quot;:&quot;Shinji&quot;,&quot;parse-names&quot;:false,&quot;dropping-particle&quot;:&quot;&quot;,&quot;non-dropping-particle&quot;:&quot;&quot;},{&quot;family&quot;:&quot;Aoyama&quot;,&quot;given&quot;:&quot;Hideo&quot;,&quot;parse-names&quot;:false,&quot;dropping-particle&quot;:&quot;&quot;,&quot;non-dropping-particle&quot;:&quot;&quot;},{&quot;family&quot;:&quot;Kaneko&quot;,&quot;given&quot;:&quot;Katsuhiko&quot;,&quot;parse-names&quot;:false,&quot;dropping-particle&quot;:&quot;&quot;,&quot;non-dropping-particle&quot;:&quot;&quot;}],&quot;container-title&quot;:&quot;Energy Conversion and Management&quot;,&quot;container-title-short&quot;:&quot;Energy Convers Manag&quot;,&quot;DOI&quot;:&quot;10.1016/j.enconman.2017.10.017&quot;,&quot;ISSN&quot;:&quot;01968904&quot;,&quot;issued&quot;:{&quot;date-parts&quot;:[[2017]]},&quot;abstract&quot;:&quot;Future world energy consumption is projected to increase along with the high economic growth of emerging countries. This will make it necessary to expand the development of unconventional resources such as shale oil and gas and coalbed methane. The production of secondary methane gas using microorganisms at oil fields and coal mines is another area of great interest in the development of unconventional resources. This paper describes a feasibility study involving a new method to convert unused organic matter contained in sedimentary rock in northern Hokkaido into biogenic methane. The new method, subsurface cultivation and gasification (SCG), is proposed for the production of biogenic methane gas in the subsurface environment. Our approach uses hydrogen peroxide (H2O2) to decompose organic matter rapidly into usable substrates for methanogens. Two wells were drilled through several lignite seams in the Soya coal-bearing formations in the Tempoku coalfield in northern Hokkaido, Japan, and lignite cores were recovered. Batch tests using a 1 wt% H2O2 solution were performed on the lignite to estimate the amount of low-molecular-weight organic acids as substrates for methanogens. Oxidative decomposition of the lignite produced a high yield of low-molecular-weight organic acids. Moreover, it was confirmed that methanogens converted the H2O2 reaction solution containing organic acids into methane. H2O2 would be useful for effective SCG at lignite seams, and conversion of organic matter from lignite into biogenic methane with the help of microorganisms is expected to be highly profitable. The results reveal that using SCG to produce biogenic methane in this coalfield shows great commercial promise.&quot;,&quot;volume&quot;:&quot;153&quot;},&quot;isTemporary&quot;:false}]},{&quot;citationID&quot;:&quot;MENDELEY_CITATION_efd2d28b-2a30-4732-ab4d-94137da2754d&quot;,&quot;properties&quot;:{&quot;noteIndex&quot;:0},&quot;isEdited&quot;:false,&quot;manualOverride&quot;:{&quot;isManuallyOverridden&quot;:false,&quot;citeprocText&quot;:&quot;[73]&quot;,&quot;manualOverrideText&quot;:&quot;&quot;},&quot;citationTag&quot;:&quot;MENDELEY_CITATION_v3_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&quot;,&quot;citationItems&quot;:[{&quot;id&quot;:&quot;e291d22a-5d9d-308b-a12c-454e55795097&quot;,&quot;itemData&quot;:{&quot;type&quot;:&quot;article-journal&quot;,&quot;id&quot;:&quot;e291d22a-5d9d-308b-a12c-454e55795097&quot;,&quot;title&quot;:&quot;Reaction of lignite with dilute hydrogen peroxide to produce substrates for methanogens at in situ subsurface temperatures&quot;,&quot;author&quot;:[{&quot;family&quot;:&quot;Tamamura&quot;,&quot;given&quot;:&quot;Shuji&quot;,&quot;parse-names&quot;:false,&quot;dropping-particle&quot;:&quot;&quot;,&quot;non-dropping-particle&quot;:&quot;&quot;},{&quot;family&quot;:&quot;Murakami&quot;,&quot;given&quot;:&quot;Takuma&quot;,&quot;parse-names&quot;:false,&quot;dropping-particle&quot;:&quot;&quot;,&quot;non-dropping-particle&quot;:&quot;&quot;},{&quot;family&quot;:&quot;Aramaki&quot;,&quot;given&quot;:&quot;Noritaka&quot;,&quot;parse-names&quot;:false,&quot;dropping-particle&quot;:&quot;&quot;,&quot;non-dropping-particle&quot;:&quot;&quot;},{&quot;family&quot;:&quot;Ueno&quot;,&quot;given&quot;:&quot;Akio&quot;,&quot;parse-names&quot;:false,&quot;dropping-particle&quot;:&quot;&quot;,&quot;non-dropping-particle&quot;:&quot;&quot;},{&quot;family&quot;:&quot;Badrul&quot;,&quot;given&quot;:&quot;Alam AKM&quot;,&quot;parse-names&quot;:false,&quot;dropping-particle&quot;:&quot;&quot;,&quot;non-dropping-particle&quot;:&quot;&quot;},{&quot;family&quot;:&quot;Haq&quot;,&quot;given&quot;:&quot;Shofa Rijalul&quot;,&quot;parse-names&quot;:false,&quot;dropping-particle&quot;:&quot;&quot;,&quot;non-dropping-particle&quot;:&quot;&quot;},{&quot;family&quot;:&quot;Igarashi&quot;,&quot;given&quot;:&quot;Toshifumi&quot;,&quot;parse-names&quot;:false,&quot;dropping-particle&quot;:&quot;&quot;,&quot;non-dropping-particle&quot;:&quot;&quot;},{&quot;family&quot;:&quot;Kaneko&quot;,&quot;given&quot;:&quot;Katsuhiko&quot;,&quot;parse-names&quot;:false,&quot;dropping-particle&quot;:&quot;&quot;,&quot;non-dropping-particle&quot;:&quot;&quot;}],&quot;container-title&quot;:&quot;International Journal of Coal Geology&quot;,&quot;container-title-short&quot;:&quot;Int J Coal Geol&quot;,&quot;DOI&quot;:&quot;10.1016/j.coal.2016.10.003&quot;,&quot;ISSN&quot;:&quot;01665162&quot;,&quot;issued&quot;:{&quot;date-parts&quot;:[[2016]]},&quot;abstract&quot;:&quot;Since the beginning of the 21st century, various works have sought to enhance coalbed methane (CBM) production by stimulating indigenous microbes in coal seams. This concept of microbially enhanced coalbed methane (MECBM) generation relies greatly on the solubilization of the coal, which determines the rate of microbial conversion of the coal into biogenic methane. This study examined the potential of using dilute hydrogen peroxide (H2O2) (0.3%) to solubilize lignite at common subsurface temperatures (10–50 °C) via batch experiments at a solid/liquid ratio of 1 g/150 mL. Dissolved organic carbon (maximum 450 mg C/L) and organic acid (formic, acetic, oxalic, malonic, and succinic acid, maximum total of 145 mg C/L) concentrations reached their maximum levels within periods of 1.2 days (at 50 °C) to 45 days (at 10 °C). H2O2 consumption was a first-order reaction with respect to its concentration, and the linear (r = 0.998) Arrhenius plot for the rate constants yielded its activation energy to be 73 kJ/mol. If the methanogens convert acetic and formic acids to methane, under the current experimental conditions they can produce about 6.0 m3 of methane per ton of lignite. Dilute H2O2 would thus be useful for effective MECBM production at lignite seams. The aromatic-C content of the lignite markedly decreased by about 30% during the reaction, implying high reactivity of catechol structures in the lignite with H2O2.&quot;,&quot;volume&quot;:&quot;167&quot;},&quot;isTemporary&quot;:false}]},{&quot;citationID&quot;:&quot;MENDELEY_CITATION_cc4e37e6-feb1-4459-93f9-f8aa997938b6&quot;,&quot;properties&quot;:{&quot;noteIndex&quot;:0},&quot;isEdited&quot;:false,&quot;manualOverride&quot;:{&quot;isManuallyOverridden&quot;:false,&quot;citeprocText&quot;:&quot;[74]&quot;,&quot;manualOverrideText&quot;:&quot;&quot;},&quot;citationTag&quot;:&quot;MENDELEY_CITATION_v3_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&quot;,&quot;citationItems&quot;:[{&quot;id&quot;:&quot;5c408198-6dd7-3d38-b91c-aaf44a404890&quot;,&quot;itemData&quot;:{&quot;type&quot;:&quot;article-journal&quot;,&quot;id&quot;:&quot;5c408198-6dd7-3d38-b91c-aaf44a404890&quot;,&quot;title&quot;:&quot;Methanogenic fermentation of lignite with carbon-bearing additives, inferred from stable carbon and hydrogen isotopes&quot;,&quot;author&quot;:[{&quot;family&quot;:&quot;Bucha&quot;,&quot;given&quot;:&quot;Michał&quot;,&quot;parse-names&quot;:false,&quot;dropping-particle&quot;:&quot;&quot;,&quot;non-dropping-particle&quot;:&quot;&quot;},{&quot;family&quot;:&quot;Jędrysek&quot;,&quot;given&quot;:&quot;Mariusz Orion&quot;,&quot;parse-names&quot;:false,&quot;dropping-particle&quot;:&quot;&quot;,&quot;non-dropping-particle&quot;:&quot;&quot;},{&quot;family&quot;:&quot;Kufka&quot;,&quot;given&quot;:&quot;Dominika&quot;,&quot;parse-names&quot;:false,&quot;dropping-particle&quot;:&quot;&quot;,&quot;non-dropping-particle&quot;:&quot;&quot;},{&quot;family&quot;:&quot;Pleśniak&quot;,&quot;given&quot;:&quot;Łukasz&quot;,&quot;parse-names&quot;:false,&quot;dropping-particle&quot;:&quot;&quot;,&quot;non-dropping-particle&quot;:&quot;&quot;},{&quot;family&quot;:&quot;Marynowski&quot;,&quot;given&quot;:&quot;Leszek&quot;,&quot;parse-names&quot;:false,&quot;dropping-particle&quot;:&quot;&quot;,&quot;non-dropping-particle&quot;:&quot;&quot;},{&quot;family&quot;:&quot;Kubiak&quot;,&quot;given&quot;:&quot;Katarzyna&quot;,&quot;parse-names&quot;:false,&quot;dropping-particle&quot;:&quot;&quot;,&quot;non-dropping-particle&quot;:&quot;&quot;},{&quot;family&quot;:&quot;Błaszczyk&quot;,&quot;given&quot;:&quot;Mieczysław&quot;,&quot;parse-names&quot;:false,&quot;dropping-particle&quot;:&quot;&quot;,&quot;non-dropping-particle&quot;:&quot;&quot;}],&quot;container-title&quot;:&quot;International Journal of Coal Geology&quot;,&quot;container-title-short&quot;:&quot;Int J Coal Geol&quot;,&quot;DOI&quot;:&quot;10.1016/j.coal.2017.11.020&quot;,&quot;ISSN&quot;:&quot;01665162&quot;,&quot;issued&quot;:{&quot;date-parts&quot;:[[2018]]},&quot;abstract&quot;:&quot;Lignite from the Konin area (Poland) was used as a substrate for incubation experiments to evaluate its potential for simulation of biogenic methane production. Lignite was incubated with a bacterial inoculum enriched from lake sediments, mineral media, and various supplemental components for microbial life. Additives, such as acetate, methanol, glucose, nutrient broth, and yeast extract, can significantly increase methane production. At the same time, biodegradation of these additional carbon sources leads to overestimation of methane yield. In this paper, selected geochemical properties (total organic carbon content; stable isotopic composition of carbon δ13C) were analyzed in order to evaluate changes in the organic matter of fermented lignite. Stable isotope analysis of carbon and hydrogen was applied in order to identify sources of methane and carbon dioxide formation. TOC decreased in range from 1.4 to 9.6% in lignite after fermentation. The δ13C value of lignite used in the experiments (−25.2‰) decreased after incubation to values in range from −27.1 to −26.2‰. Methane yield per g of TOC (lignite + organic carbon in nutrients) ranged from 0.47 to 2.60 mM/g. Glucose, acetate, and methanol significantly increased biogas production. Nutrient broth and yeast extract were not a source of organic carbon for methane formation, but their presence enhanced biogas production. Values of δ13C(CH4) and δ2H(CH4) across incubation conditions ranged from −70.2 to −24.2‰ and from −396.6 to −290.5‰ respectively. Values of δ13C(CO2) ranged from –55.2 to 45.0‰. The high level of variation of δ13C(CH4) and δ13C(CO2) suggests mixing of gases from different carbon sources during incubation, but can also be caused by mixing of metabolic modes by the microbial community. Understanding the δ2H(CH4) variation is even more difficult than the δ13C(CH4) and δ13C(CO2), since many substrates often contain exchangeable hydrogen (e.g. in water, lignite, and elements of nutrients). The combined values of δ13C(CH4) and δ13C(CO2) suggests that the dominant methanogenesis pathway in our experiments may be acetate fermentation. In biodegraded lignite, high relative concentrations of p-cresol (one of the most abundant in the sample) and n-(2-acetylphenyl)formamide were identified. These compounds are most probably lignin decomposition products, or, in the case of the latter, bacterial by-products or remnants. Organic compounds with low molecular weights, n-alkanes, and biomolecules including ferruginol, sugiol, and 6,7-dehydroferruginol, as well as amyrins and tocopherols, were preferentially degraded. The potential for methane production from lignite spiked with carbon-bearing additives is at least one magnitude lower than that from agricultural wastes. The lignite utilization as the single substrate for methanogenic fermentation is economically unprofitable. Mixing of lignite with the external substrate as biomass may be an alternative for consideration and future research.&quot;,&quot;volume&quot;:&quot;186&quot;},&quot;isTemporary&quot;:false}]},{&quot;citationID&quot;:&quot;MENDELEY_CITATION_b8e33461-c33d-449b-a909-4f51d16d016a&quot;,&quot;properties&quot;:{&quot;noteIndex&quot;:0},&quot;isEdited&quot;:false,&quot;manualOverride&quot;:{&quot;isManuallyOverridden&quot;:false,&quot;citeprocText&quot;:&quot;[75]&quot;,&quot;manualOverrideText&quot;:&quot;&quot;},&quot;citationTag&quot;:&quot;MENDELEY_CITATION_v3_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&quot;,&quot;citationItems&quot;:[{&quot;id&quot;:&quot;2850dd83-7e38-3afb-a20d-70f596f80e46&quot;,&quot;itemData&quot;:{&quot;type&quot;:&quot;article-journal&quot;,&quot;id&quot;:&quot;2850dd83-7e38-3afb-a20d-70f596f80e46&quot;,&quot;title&quot;:&quot;Nutrient and acetate amendment leads to acetoclastic methane production and microbial community change in a non-producing Australian coal well&quot;,&quot;author&quot;:[{&quot;family&quot;:&quot;Zandt&quot;,&quot;given&quot;:&quot;Michiel H.&quot;,&quot;parse-names&quot;:false,&quot;dropping-particle&quot;:&quot;&quot;,&quot;non-dropping-particle&quot;:&quot;in 't&quot;},{&quot;family&quot;:&quot;Beckmann&quot;,&quot;given&quot;:&quot;Sabrina&quot;,&quot;parse-names&quot;:false,&quot;dropping-particle&quot;:&quot;&quot;,&quot;non-dropping-particle&quot;:&quot;&quot;},{&quot;family&quot;:&quot;Rijkers&quot;,&quot;given&quot;:&quot;Ruud&quot;,&quot;parse-names&quot;:false,&quot;dropping-particle&quot;:&quot;&quot;,&quot;non-dropping-particle&quot;:&quot;&quot;},{&quot;family&quot;:&quot;Jetten&quot;,&quot;given&quot;:&quot;Mike S.M.&quot;,&quot;parse-names&quot;:false,&quot;dropping-particle&quot;:&quot;&quot;,&quot;non-dropping-particle&quot;:&quot;&quot;},{&quot;family&quot;:&quot;Manefield&quot;,&quot;given&quot;:&quot;Mike&quot;,&quot;parse-names&quot;:false,&quot;dropping-particle&quot;:&quot;&quot;,&quot;non-dropping-particle&quot;:&quot;&quot;},{&quot;family&quot;:&quot;Welte&quot;,&quot;given&quot;:&quot;Cornelia U.&quot;,&quot;parse-names&quot;:false,&quot;dropping-particle&quot;:&quot;&quot;,&quot;non-dropping-particle&quot;:&quot;&quot;}],&quot;container-title&quot;:&quot;Microbial Biotechnology&quot;,&quot;container-title-short&quot;:&quot;Microb Biotechnol&quot;,&quot;DOI&quot;:&quot;10.1111/1751-7915.12853&quot;,&quot;ISSN&quot;:&quot;17517915&quot;,&quot;issued&quot;:{&quot;date-parts&quot;:[[2018]]},&quot;abstract&quot;:&quot;Coal mining is responsible for 11% of total anthropogenic methane emission thereby contributing considerably to climate change. Attempts to harvest coalbed methane for energy production are challenged by relatively low methane concentrations. In this study, we investigated whether nutrient and acetate amendment of a non-producing sub-bituminous coal well could transform the system to a methane source. We tracked cell counts, methane production, acetate concentration and geochemical parameters for 25 months in one amended and one unamended coal well in Australia. Additionally, the microbial community was analysed with 16S rRNA gene amplicon sequencing at 17 and 25 months after amendment and complemented by metagenome sequencing at 25 months. We found that cell numbers increased rapidly from 3.0 × 104 cells ml−1 to 9.9 × 107 in the first 7 months after amendment. However, acetate depletion with concomitant methane production started only after 12–19 months. The microbial community was dominated by complex organic compound degraders (Anaerolineaceae, Rhodocyclaceae and Geobacter spp.), acetoclastic methanogens (Methanothrix spp.) and fungi (Agaricomycetes). Even though the microbial community had the functional potential to convert coal to methane, we observed no indication that coal was actually converted within the time frame of the study. Our results suggest that even though nutrient and acetate amendment stimulated relevant microbial species, it is not a sustainable way to transform non-producing coal wells into bioenergy factories.&quot;,&quot;issue&quot;:&quot;4&quot;,&quot;volume&quot;:&quot;11&quot;},&quot;isTemporary&quot;:false}]},{&quot;citationID&quot;:&quot;MENDELEY_CITATION_318f1e5c-f2ce-4e5c-81e6-654805724616&quot;,&quot;properties&quot;:{&quot;noteIndex&quot;:0},&quot;isEdited&quot;:false,&quot;manualOverride&quot;:{&quot;isManuallyOverridden&quot;:false,&quot;citeprocText&quot;:&quot;[76]&quot;,&quot;manualOverrideText&quot;:&quot;&quot;},&quot;citationTag&quot;:&quot;MENDELEY_CITATION_v3_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&quot;,&quot;citationItems&quot;:[{&quot;id&quot;:&quot;7002ae8f-c07f-3782-9c45-e0713bf35049&quot;,&quot;itemData&quot;:{&quot;type&quot;:&quot;article-journal&quot;,&quot;id&quot;:&quot;7002ae8f-c07f-3782-9c45-e0713bf35049&quot;,&quot;title&quot;:&quot;Enhancing biomethane yield of coal in anaerobic digestion using iron/copper nanoparticles synthesized from corn straw extract&quot;,&quot;author&quot;:[{&quot;family&quot;:&quot;Dong&quot;,&quot;given&quot;:&quot;Zhiwei&quot;,&quot;parse-names&quot;:false,&quot;dropping-particle&quot;:&quot;&quot;,&quot;non-dropping-particle&quot;:&quot;&quot;},{&quot;family&quot;:&quot;Guo&quot;,&quot;given&quot;:&quot;Hongyu&quot;,&quot;parse-names&quot;:false,&quot;dropping-particle&quot;:&quot;&quot;,&quot;non-dropping-particle&quot;:&quot;&quot;},{&quot;family&quot;:&quot;Zhang&quot;,&quot;given&quot;:&quot;Minglu&quot;,&quot;parse-names&quot;:false,&quot;dropping-particle&quot;:&quot;&quot;,&quot;non-dropping-particle&quot;:&quot;&quot;},{&quot;family&quot;:&quot;Xia&quot;,&quot;given&quot;:&quot;Daping&quot;,&quot;parse-names&quot;:false,&quot;dropping-particle&quot;:&quot;&quot;,&quot;non-dropping-particle&quot;:&quot;&quot;},{&quot;family&quot;:&quot;Yin&quot;,&quot;given&quot;:&quot;Xiangju&quot;,&quot;parse-names&quot;:false,&quot;dropping-particle&quot;:&quot;&quot;,&quot;non-dropping-particle&quot;:&quot;&quot;},{&quot;family&quot;:&quot;Lv&quot;,&quot;given&quot;:&quot;Jinghui&quot;,&quot;parse-names&quot;:false,&quot;dropping-particle&quot;:&quot;&quot;,&quot;non-dropping-particle&quot;:&quot;&quot;}],&quot;container-title&quot;:&quot;Fuel&quot;,&quot;DOI&quot;:&quot;10.1016/j.fuel.2022.123664&quot;,&quot;ISSN&quot;:&quot;00162361&quot;,&quot;issued&quot;:{&quot;date-parts&quot;:[[2022]]},&quot;abstract&quot;:&quot;To investigate the influence of nanoparticles (NPs) as additives on methane production from coal, bituminous coal was selected for the biogas production experiment, and iron and copper NPs were synthesized by hydrothermal treatment of corn straw. Biomethane production, gas chromatography-mass spectrometry, microbial community structure, and functional gene expression were analyzed to determine the effect of NPs on coal conversion to biomethane. The optimal amount of iron NPs (Fe3O4), composite NPs (Fe3O4/CuO), and copper NPs (CuO) for the biogas production experiment were 1.5 g/L, 1.0 g/L, and 1.5 g/L, respectively, and the corresponding methane production increased by 701.22%, 337.81%, and 12.20% compared to the biogas production experiment without NPs. After the addition of iron NPs, a new product (butylated hydroxytoluene) was produced, promoting fatty acid biosynthesis and decreasing the CO2 accumulation. The abundance of liquid products in the biogas production with composite NPs was not significantly different from the experimental group without NPs. The microbial community structure analysis results showed that adding NPs eliminated Lysinibacillus in the bacterial community, while Pseudomonas prevailed as the dominant bacteria. Copper NPs inhibited acid-producing and CO2/H2-producing bacteria (Sphaerochaeta). The abundance of functional genes involved in glycolysis and methane metabolism in the biogas production experiment with iron NPs was the largest, promoting biomethane production. Gene abundance related to nitrate reduction was the highest in experiments with copper NPs, while the gene abundance related to sulfate reduction was the same between copper and iron NPs groups.&quot;,&quot;volume&quot;:&quot;319&quot;,&quot;container-title-short&quot;:&quot;&quot;},&quot;isTemporary&quot;:false}]},{&quot;citationID&quot;:&quot;MENDELEY_CITATION_0c475fa2-4dbb-424e-8d33-98277b242411&quot;,&quot;properties&quot;:{&quot;noteIndex&quot;:0},&quot;isEdited&quot;:false,&quot;manualOverride&quot;:{&quot;isManuallyOverridden&quot;:false,&quot;citeprocText&quot;:&quot;[52]&quot;,&quot;manualOverrideText&quot;:&quot;&quot;},&quot;citationTag&quot;:&quot;MENDELEY_CITATION_v3_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&quot;,&quot;citationItems&quot;:[{&quot;id&quot;:&quot;c9b45f6f-a06e-3fda-ae69-947168fc0211&quot;,&quot;itemData&quot;:{&quot;type&quot;:&quot;article-journal&quot;,&quot;id&quot;:&quot;c9b45f6f-a06e-3fda-ae69-947168fc0211&quot;,&quot;title&quot;:&quot;The effect of coal bed dewatering and partial oxidation on biogenic methane potential&quot;,&quot;author&quot;:[{&quot;family&quot;:&quot;Jones&quot;,&quot;given&quot;:&quot;Elizabeth J.P.&quot;,&quot;parse-names&quot;:false,&quot;dropping-particle&quot;:&quot;&quot;,&quot;non-dropping-particle&quot;:&quot;&quot;},{&quot;family&quot;:&quot;Harris&quot;,&quot;given&quot;:&quot;Steve H.&quot;,&quot;parse-names&quot;:false,&quot;dropping-particle&quot;:&quot;&quot;,&quot;non-dropping-particle&quot;:&quot;&quot;},{&quot;family&quot;:&quot;Barnhart&quot;,&quot;given&quot;:&quot;Elliott P.&quot;,&quot;parse-names&quot;:false,&quot;dropping-particle&quot;:&quot;&quot;,&quot;non-dropping-particle&quot;:&quot;&quot;},{&quot;family&quot;:&quot;Orem&quot;,&quot;given&quot;:&quot;William H.&quot;,&quot;parse-names&quot;:false,&quot;dropping-particle&quot;:&quot;&quot;,&quot;non-dropping-particle&quot;:&quot;&quot;},{&quot;family&quot;:&quot;Clark&quot;,&quot;given&quot;:&quot;Arthur C.&quot;,&quot;parse-names&quot;:false,&quot;dropping-particle&quot;:&quot;&quot;,&quot;non-dropping-particle&quot;:&quot;&quot;},{&quot;family&quot;:&quot;Corum&quot;,&quot;given&quot;:&quot;Margo D.&quot;,&quot;parse-names&quot;:false,&quot;dropping-particle&quot;:&quot;&quot;,&quot;non-dropping-particle&quot;:&quot;&quot;},{&quot;family&quot;:&quot;Kirshtein&quot;,&quot;given&quot;:&quot;Julie D.&quot;,&quot;parse-names&quot;:false,&quot;dropping-particle&quot;:&quot;&quot;,&quot;non-dropping-particle&quot;:&quot;&quot;},{&quot;family&quot;:&quot;Varonka&quot;,&quot;given&quot;:&quot;Matthew S.&quot;,&quot;parse-names&quot;:false,&quot;dropping-particle&quot;:&quot;&quot;,&quot;non-dropping-particle&quot;:&quot;&quot;},{&quot;family&quot;:&quot;Voytek&quot;,&quot;given&quot;:&quot;Mary A.&quot;,&quot;parse-names&quot;:false,&quot;dropping-particle&quot;:&quot;&quot;,&quot;non-dropping-particle&quot;:&quot;&quot;}],&quot;container-title&quot;:&quot;International Journal of Coal Geology&quot;,&quot;container-title-short&quot;:&quot;Int J Coal Geol&quot;,&quot;DOI&quot;:&quot;10.1016/j.coal.2013.03.011&quot;,&quot;ISSN&quot;:&quot;01665162&quot;,&quot;issued&quot;:{&quot;date-parts&quot;:[[2013]]},&quot;abstract&quot;:&quot;Coal formation dewatering at a site in the Powder River Basin was associated with enhanced potential for secondary biogenic methane determined by using a bioassay. We hypothesized that dewatering can stimulate microbial activity and increase the bioavailability of coal. We analyzed one dewatered and two water-saturated coals to examine possible ways in which dewatering influences coal bed natural gas biogenesis by looking at differences with respect to the native coal microbial community, coal-methane organic intermediates, and residual coal oxidation potential. Microbial biomass did not increase in response to dewatering. Small Subunit rRNA sequences retrieved from all coals sampled represented members from genera known to be aerobic, anaerobic and facultatively anaerobic. A Bray Curtis similarity analysis indicated that the microbial communities in water-saturated coals were more similar to each other than to the dewatered coal, suggesting an effect of dewatering. There was a higher incidence of long chain and volatile fatty acid intermediates in incubations of the dewatered coal compared to the water-saturated coals, and this could either be due to differences in microbial enzymatic activities or to chemical oxidation of the coal associated with O2 exposure. Dilute H2O2 treatment of two fractions of structural coal (kerogen and bitumen+kerogen) was used as a proxy for chemical oxidation by O2. The dewatered coal had a low residual oxidation potential compared to the water-saturated coals. Oxidation with 5% H2O2 did increase the bioavailability of structural coal, and the increase in residual oxidation potential in the water saturated coals was approximately equivalent to the higher methanogenic potential measured in the dewatered coal. Evidence from this study supports the idea that coal bed dewatering could stimulate biogenic methanogenesis through partial oxidation of the structural organics in coal once anaerobic conditions are restored. © 2013.&quot;,&quot;volume&quot;:&quot;115&quot;},&quot;isTemporary&quot;:false}]},{&quot;citationID&quot;:&quot;MENDELEY_CITATION_711f0295-f66b-46f6-951a-af6a003ad204&quot;,&quot;properties&quot;:{&quot;noteIndex&quot;:0},&quot;isEdited&quot;:false,&quot;manualOverride&quot;:{&quot;isManuallyOverridden&quot;:true,&quot;citeprocText&quot;:&quot;[77], [78]&quot;,&quot;manualOverrideText&quot;:&quot;[75, 76]&quot;},&quot;citationTag&quot;:&quot;MENDELEY_CITATION_v3_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&quot;,&quot;citationItems&quot;:[{&quot;id&quot;:&quot;25902b14-93fa-3c84-a540-d9ffe4e58ae7&quot;,&quot;itemData&quot;:{&quot;type&quot;:&quot;article-journal&quot;,&quot;id&quot;:&quot;25902b14-93fa-3c84-a540-d9ffe4e58ae7&quot;,&quot;title&quot;:&quot;Role of Geochemistry in Coalbed Methane -A Review&quot;,&quot;author&quot;:[{&quot;family&quot;:&quot;Lakshmi&quot;,&quot;given&quot;:&quot;P&quot;,&quot;parse-names&quot;:false,&quot;dropping-particle&quot;:&quot;&quot;,&quot;non-dropping-particle&quot;:&quot;&quot;},{&quot;family&quot;:&quot;Rao&quot;,&quot;given&quot;:&quot;Srinivasa&quot;,&quot;parse-names&quot;:false,&quot;dropping-particle&quot;:&quot;&quot;,&quot;non-dropping-particle&quot;:&quot;&quot;},{&quot;family&quot;:&quot;Rasheed&quot;,&quot;given&quot;:&quot;M A&quot;,&quot;parse-names&quot;:false,&quot;dropping-particle&quot;:&quot;&quot;,&quot;non-dropping-particle&quot;:&quot;&quot;},{&quot;family&quot;:&quot;Hasan&quot;,&quot;given&quot;:&quot;S Zaheer&quot;,&quot;parse-names&quot;:false,&quot;dropping-particle&quot;:&quot;&quot;,&quot;non-dropping-particle&quot;:&quot;&quot;},{&quot;family&quot;:&quot;Rao&quot;,&quot;given&quot;:&quot;P H&quot;,&quot;parse-names&quot;:false,&quot;dropping-particle&quot;:&quot;&quot;,&quot;non-dropping-particle&quot;:&quot;&quot;},{&quot;family&quot;:&quot;Harinarayana&quot;,&quot;given&quot;:&quot;T&quot;,&quot;parse-names&quot;:false,&quot;dropping-particle&quot;:&quot;&quot;,&quot;non-dropping-particle&quot;:&quot;&quot;}],&quot;container-title&quot;:&quot;Geosciences&quot;,&quot;container-title-short&quot;:&quot;Geosciences (Basel)&quot;,&quot;DOI&quot;:&quot;10.5923/j.geo.20140402.01&quot;,&quot;issued&quot;:{&quot;date-parts&quot;:[[2014]]},&quot;abstract&quot;:&quot;Coalbed Methane which offers significant environmental benefits over other fossil fuels has now become an important component of fulfilling energy demands. The production of coalbed methane has become an important industry, providing clean burning fuel. As an estimate the world has 13 trillion metric tons of coal in place. The development cost of CBM is usually lower than the conventional natural gas. The gas produced from coal beds is higher in methane concentration. The geological structure and the properties of coalbed together determine the gas content supplemented by physical and chemical parameters. Ethane and other higher hydrocarbons adsorb strongly than methane, consequently they may not be desorbed at first. Depending upon the maturity, coals have been being characterized as lignite, sub bituminous, bituminous and anthracite. The process of conversion of organic matter to coal generates methane. The amount of methane depends upon the quality and depth-the higher the energy values of coal and deeper the coalbeds-the greater the volume of gas. The reserve estimate and the production forecast differs because of the dual reservoir characteristics-one is the coal matrix, the micropores and the second is open fractures, the macropores-resulting into the reservoir heterogeneity. Geochemical studies like Isotope (biogenic &amp; thermogenic), chromatography (quantity of hydrocarbons) maturation (macerals), deposition environment (bio markers), organic matter type and richness (TOC), proximate and ultimate analysis and mineralogy are used to assess the quality and quantity of hydrocarbons present in the core samples. The objective of this paper is to review the role of geochemistry in CBM exploration with some case studies.&quot;,&quot;issue&quot;:&quot;2&quot;,&quot;volume&quot;:&quot;4&quot;},&quot;isTemporary&quot;:false},{&quot;id&quot;:&quot;c2c7ac8d-c0d2-3cde-b7ba-ffec6dbbe99e&quot;,&quot;itemData&quot;:{&quot;type&quot;:&quot;paper-conference&quot;,&quot;id&quot;:&quot;c2c7ac8d-c0d2-3cde-b7ba-ffec6dbbe99e&quot;,&quot;title&quot;:&quot;Empirical carbon isotope/maturity relationships for gases from algal kerogens and terrigenous organic matter, based on dry, open-system pyrolysis&quot;,&quot;author&quot;:[{&quot;family&quot;:&quot;Berner&quot;,&quot;given&quot;:&quot;Ulrich&quot;,&quot;parse-names&quot;:false,&quot;dropping-particle&quot;:&quot;&quot;,&quot;non-dropping-particle&quot;:&quot;&quot;},{&quot;family&quot;:&quot;Faber&quot;,&quot;given&quot;:&quot;Eckhard&quot;,&quot;parse-names&quot;:false,&quot;dropping-particle&quot;:&quot;&quot;,&quot;non-dropping-particle&quot;:&quot;&quot;}],&quot;container-title&quot;:&quot;Organic Geochemistry&quot;,&quot;container-title-short&quot;:&quot;Org Geochem&quot;,&quot;DOI&quot;:&quot;10.1016/S0146-6380(96)00090-3&quot;,&quot;ISSN&quot;:&quot;01466380&quot;,&quot;issued&quot;:{&quot;date-parts&quot;:[[1996]]},&quot;abstract&quot;:&quot;Pyrolyses experiments (dry, open-system) on algal kerogens and landplant material (Berner el al., 1995) have shown that carbon isotopic variations of methane, ethane and propane obtained from laboratory simulations mimic isotope variations of natural thermal gases. These isotope variations can be approximated through kinetic models (Berner et al., 1995). Also, maturity parameters like vitrinite reflectance and Rock-Eval T(max) are reliably calculated from kinetic models that are based on pyrolysis experiments. User-friendly versions of isotope/maturity models for methane, ethane and propane were obtained from application of statistical curve-fitting procedures to the results of instantaneous kinetic models of Berner et al. (1995). The resulting simple empirical functions relate carbon isotopic variations of light hydrocarbons directly to source rock maturity and can be applied where gases have accumulated instantaneously. They allow flexible calculations that account for carbon isotopic variability of precursor sites of the individual gases. Application of the model enables detection of mixing between bacterial and thermal gases, as well as mixing between thermal gases of different maturities. The application of the proposed models is demonstrated in two case studies (Green Tuff Basin, Japan; Cooper Basin, Australia) with data taken from the literature (Rigby and Smith, 1981; Sakata, 1991).&quot;,&quot;issue&quot;:&quot;10-11&quot;,&quot;volume&quot;:&quot;24&quot;},&quot;isTemporary&quot;:false}]},{&quot;citationID&quot;:&quot;MENDELEY_CITATION_3c9e5dc9-c355-4a3f-999f-eedf4d76c6da&quot;,&quot;properties&quot;:{&quot;noteIndex&quot;:0},&quot;isEdited&quot;:false,&quot;manualOverride&quot;:{&quot;isManuallyOverridden&quot;:false,&quot;citeprocText&quot;:&quot;[79]&quot;,&quot;manualOverrideText&quot;:&quot;&quot;},&quot;citationTag&quot;:&quot;MENDELEY_CITATION_v3_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&quot;,&quot;citationItems&quot;:[{&quot;id&quot;:&quot;93edea61-b7d0-3a60-adc5-9e50dfd0f562&quot;,&quot;itemData&quot;:{&quot;type&quot;:&quot;article-journal&quot;,&quot;id&quot;:&quot;93edea61-b7d0-3a60-adc5-9e50dfd0f562&quot;,&quot;title&quot;:&quot;Biogeochemistry and the associated redox signature of co-produced water from coalbed methane wells in the Shizhuangnan block in the southern Qinshui Basin, China&quot;,&quot;author&quot;:[{&quot;family&quot;:&quot;Li&quot;,&quot;given&quot;:&quot;Yang&quot;,&quot;parse-names&quot;:false,&quot;dropping-particle&quot;:&quot;&quot;,&quot;non-dropping-particle&quot;:&quot;&quot;},{&quot;family&quot;:&quot;Tang&quot;,&quot;given&quot;:&quot;Shuheng&quot;,&quot;parse-names&quot;:false,&quot;dropping-particle&quot;:&quot;&quot;,&quot;non-dropping-particle&quot;:&quot;&quot;},{&quot;family&quot;:&quot;Zhang&quot;,&quot;given&quot;:&quot;Songhang&quot;,&quot;parse-names&quot;:false,&quot;dropping-particle&quot;:&quot;&quot;,&quot;non-dropping-particle&quot;:&quot;&quot;},{&quot;family&quot;:&quot;Xi&quot;,&quot;given&quot;:&quot;Zhaodong&quot;,&quot;parse-names&quot;:false,&quot;dropping-particle&quot;:&quot;&quot;,&quot;non-dropping-particle&quot;:&quot;&quot;},{&quot;family&quot;:&quot;Wang&quot;,&quot;given&quot;:&quot;Pengfei&quot;,&quot;parse-names&quot;:false,&quot;dropping-particle&quot;:&quot;&quot;,&quot;non-dropping-particle&quot;:&quot;&quot;}],&quot;container-title&quot;:&quot;Energy Exploration and Exploitation&quot;,&quot;DOI&quot;:&quot;10.1177/0144598720911107&quot;,&quot;ISSN&quot;:&quot;20484054&quot;,&quot;issued&quot;:{&quot;date-parts&quot;:[[2020]]},&quot;abstract&quot;:&quot;To meet the global energy demands, the exploitation of coalbed methane has received increasing attention. Biogeochemical parameters of co-produced water from coalbed methane wells were performed in the No. 3 coal seam in the Shizhuangnan block of the southern Qinshui Basin (China). These biogeochemical parameters were firstly utilized to assess coal reservoir environments and corresponding coalbed methane production. A high level of Na+ and HCO3– and deuterium drift were found to be accompanied by high gas production rates, but these parameters are unreliable to some extent. Dissolved inorganic carbon (DIC) isotopes δ13CDIC from water can be used to distinguish the environmental redox conditions. Positive δ13CDIC values within a reasonable range suggest reductive conditions suitable for methanogen metabolism and were accompanied by high gas production rates. SO42–, NO3– and related isotopes affected by various bacteria corresponding to various redox conditions are considered effective parameters to identify redox states and gas production rates. Importantly, the combination of δ13CDIC and SO42– can be used to evaluate gas production rates and predict potentially beneficial areas. The wells with moderate δ13CDIC and negligible SO42– represent appropriate reductive conditions, as observed in most high and intermediate production wells. Furthermore, the wells with highest δ13CDIC and negligible SO42– exhibit low production rates, as the most reductive environments were too strict to extend pressure drop funnels.&quot;,&quot;issue&quot;:&quot;4&quot;,&quot;volume&quot;:&quot;38&quot;,&quot;container-title-short&quot;:&quot;&quot;},&quot;isTemporary&quot;:false}]},{&quot;citationID&quot;:&quot;MENDELEY_CITATION_9b001ec6-b27e-49a0-803b-f86da7a78a80&quot;,&quot;properties&quot;:{&quot;noteIndex&quot;:0},&quot;isEdited&quot;:false,&quot;manualOverride&quot;:{&quot;isManuallyOverridden&quot;:false,&quot;citeprocText&quot;:&quot;[80]&quot;,&quot;manualOverrideText&quot;:&quot;&quot;},&quot;citationTag&quot;:&quot;MENDELEY_CITATION_v3_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&quot;,&quot;citationItems&quot;:[{&quot;id&quot;:&quot;37a815c8-f661-36e4-84bf-713c9b822ad8&quot;,&quot;itemData&quot;:{&quot;type&quot;:&quot;article-journal&quot;,&quot;id&quot;:&quot;37a815c8-f661-36e4-84bf-713c9b822ad8&quot;,&quot;title&quot;:&quot;Effect of an algal amendment on the microbial conversion of coal to methane at different sulfate concentrations from the Powder River Basin, USA&quot;,&quot;author&quot;:[{&quot;family&quot;:&quot;Smith&quot;,&quot;given&quot;:&quot;H. J.&quot;,&quot;parse-names&quot;:false,&quot;dropping-particle&quot;:&quot;&quot;,&quot;non-dropping-particle&quot;:&quot;&quot;},{&quot;family&quot;:&quot;Schweitzer&quot;,&quot;given&quot;:&quot;H. D.&quot;,&quot;parse-names&quot;:false,&quot;dropping-particle&quot;:&quot;&quot;,&quot;non-dropping-particle&quot;:&quot;&quot;},{&quot;family&quot;:&quot;Barnhart&quot;,&quot;given&quot;:&quot;E. P.&quot;,&quot;parse-names&quot;:false,&quot;dropping-particle&quot;:&quot;&quot;,&quot;non-dropping-particle&quot;:&quot;&quot;},{&quot;family&quot;:&quot;Orem&quot;,&quot;given&quot;:&quot;W.&quot;,&quot;parse-names&quot;:false,&quot;dropping-particle&quot;:&quot;&quot;,&quot;non-dropping-particle&quot;:&quot;&quot;},{&quot;family&quot;:&quot;Gerlach&quot;,&quot;given&quot;:&quot;R.&quot;,&quot;parse-names&quot;:false,&quot;dropping-particle&quot;:&quot;&quot;,&quot;non-dropping-particle&quot;:&quot;&quot;},{&quot;family&quot;:&quot;Fields&quot;,&quot;given&quot;:&quot;M. W.&quot;,&quot;parse-names&quot;:false,&quot;dropping-particle&quot;:&quot;&quot;,&quot;non-dropping-particle&quot;:&quot;&quot;}],&quot;container-title&quot;:&quot;International Journal of Coal Geology&quot;,&quot;container-title-short&quot;:&quot;Int J Coal Geol&quot;,&quot;DOI&quot;:&quot;10.1016/j.coal.2021.103860&quot;,&quot;ISSN&quot;:&quot;01665162&quot;,&quot;issued&quot;:{&quot;date-parts&quot;:[[2021]]},&quot;abstract&quot;:&quot;Biogenic methane is estimated to account for one-fifth of the natural gas worldwide and there is great interest in controlling methane from different sources. Biogenic coalbed methane (CBM) production relies on syntrophic associations between fermentative bacteria and methanogenic archaea to anaerobically degrade recalcitrant coal and produce methanogenic substrates. However, very little is known about how differences in geochemistry, hydrology, and microbial community composition influence subsurface carbon utilization and CBM production. The addition of an amendment consisting of microalgal biomass has previously been shown to increase CBM production while providing the possibility of a closed-loop fossil system where waste (production water) is used to grow algae to ultimately produce energy (methane). However, the efficiency of enhancing CBM production under different redox conditions remains unresolved. In this study, we focused on the U.S. Geological Survey's Birney test site (Montana, USA) that has nine wells vertically accessing four coal seams with varying geochemistry (low and high sulfate (SO42−)) and methane production rates. We used organic matter (OM) in the form of algal biomass to discern the effect of this amendment on OM degradation and microbially enhanced CBM production potential under different geochemical constraints. We tracked changes in community composition, OM composition, organic carbon (OC) concentration, methane production, and nutrients in batch systems over six months. Methane production was detected only in microcosms from low SO42− wells (168 to 800 μg methane per gram of coal). The OC consumption varied across time for all wells and the variation was greatest for the low SO42− wells. Different groups of syntrophic bacteria were associated with net‑carbon consuming microcosms, and specifically Syntrophorhabdus was identified with several different statistical methods as a potentially important coal degrader. Results from this study provide insight into potential coal-degraders, the compositional changes in some of the different OM fractions, and trends in carbon consumption related to methane production across coal seams along the vertical SO42− gradient.&quot;,&quot;volume&quot;:&quot;248&quot;},&quot;isTemporary&quot;:false}]},{&quot;citationID&quot;:&quot;MENDELEY_CITATION_5b116e93-f4b9-4b8a-837a-d37317789f7a&quot;,&quot;properties&quot;:{&quot;noteIndex&quot;:0},&quot;isEdited&quot;:false,&quot;manualOverride&quot;:{&quot;isManuallyOverridden&quot;:false,&quot;citeprocText&quot;:&quot;[81]&quot;,&quot;manualOverrideText&quot;:&quot;&quot;},&quot;citationTag&quot;:&quot;MENDELEY_CITATION_v3_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&quot;,&quot;citationItems&quot;:[{&quot;id&quot;:&quot;0bceb792-36bd-39b6-964a-fd223fee035e&quot;,&quot;itemData&quot;:{&quot;type&quot;:&quot;article-journal&quot;,&quot;id&quot;:&quot;0bceb792-36bd-39b6-964a-fd223fee035e&quot;,&quot;title&quot;:&quot;Solute concentrations influence microbial methanogenesis in coal-bearing strata of the Cherokee basin, USA&quot;,&quot;author&quot;:[{&quot;family&quot;:&quot;Kirk&quot;,&quot;given&quot;:&quot;Matthew F.&quot;,&quot;parse-names&quot;:false,&quot;dropping-particle&quot;:&quot;&quot;,&quot;non-dropping-particle&quot;:&quot;&quot;},{&quot;family&quot;:&quot;Wilson&quot;,&quot;given&quot;:&quot;Brien H.&quot;,&quot;parse-names&quot;:false,&quot;dropping-particle&quot;:&quot;&quot;,&quot;non-dropping-particle&quot;:&quot;&quot;},{&quot;family&quot;:&quot;Marquart&quot;,&quot;given&quot;:&quot;Kyle A.&quot;,&quot;parse-names&quot;:false,&quot;dropping-particle&quot;:&quot;&quot;,&quot;non-dropping-particle&quot;:&quot;&quot;},{&quot;family&quot;:&quot;Zeglin&quot;,&quot;given&quot;:&quot;Lydia H.&quot;,&quot;parse-names&quot;:false,&quot;dropping-particle&quot;:&quot;&quot;,&quot;non-dropping-particle&quot;:&quot;&quot;},{&quot;family&quot;:&quot;Vinson&quot;,&quot;given&quot;:&quot;David S.&quot;,&quot;parse-names&quot;:false,&quot;dropping-particle&quot;:&quot;&quot;,&quot;non-dropping-particle&quot;:&quot;&quot;},{&quot;family&quot;:&quot;Flynn&quot;,&quot;given&quot;:&quot;Theodore M.&quot;,&quot;parse-names&quot;:false,&quot;dropping-particle&quot;:&quot;&quot;,&quot;non-dropping-particle&quot;:&quot;&quot;}],&quot;container-title&quot;:&quot;Frontiers in Microbiology&quot;,&quot;container-title-short&quot;:&quot;Front Microbiol&quot;,&quot;DOI&quot;:&quot;10.3389/fmicb.2015.01287&quot;,&quot;ISSN&quot;:&quot;1664302X&quot;,&quot;issued&quot;:{&quot;date-parts&quot;:[[2015]]},&quot;abstract&quot;:&quot;Microorganisms have contributed significantly to subsurface energy resources by converting organic matter in hydrocarbon reservoirs into methane, the main component of natural gas. In this study, we consider environmental controls on microbial populations in coal-bearing strata of the Cherokee basin, an unconventional natural gas resource in southeast Kansas, USA. Pennsylvanian-age strata in the basin contain numerous thin (0.4-1.1 m) coalbeds with marginal thermal maturities (0.5-0.7% Ro) that are interbedded with shale and sandstone. We collected gas, water, and microbe samples from 16 commercial coalbed methane wells for geochemical and microbiological analysis. The water samples were Na-Cl type with total dissolved solids (TDS) content ranging from 34.9 to 91.3 g L-1. Gas dryness values [C1/(C2 + C3)] averaged 2640 and carbon and hydrogen isotope ratios of methane differed from those of carbon dioxide and water, respectively, by an average of 65 and 183%. These values are thought to be consistent with gas that formed primarily by hydrogenotrophic methanogenesis. Results from cultivation assays and taxonomic analysis of 16S rRNA genes agree with the geochemical results. Cultivable methanogens were present in every sample tested, methanogen sequences dominate the archaeal community in each sample (avg 91%), and few archaeal sequences (avg 4.2%) were classified within Methanosarcinales, an order of methanogens known to contain methylotrophic methanogens. Although hydrogenotrophs appear dominant, geochemical and microbial analyses both indicate that the proportion of methane generated by acetoclastic methanogens increases with the solute content of formation water, a trend that is contrary to existing conceptual models. Consistent with this trend, beta diversity analyses show that archaeal diversity significantly correlates with formation water solute content. In contrast, bacterial diversity more strongly correlates with location than solute content, possibly as a result of spatial variation in the thermal maturity of the coalbeds.&quot;,&quot;issue&quot;:&quot;NOV&quot;,&quot;volume&quot;:&quot;6&quot;},&quot;isTemporary&quot;:false}]},{&quot;citationID&quot;:&quot;MENDELEY_CITATION_a1491800-97ec-4d6c-bae2-0b5d85a92248&quot;,&quot;properties&quot;:{&quot;noteIndex&quot;:0},&quot;isEdited&quot;:false,&quot;manualOverride&quot;:{&quot;isManuallyOverridden&quot;:true,&quot;citeprocText&quot;:&quot;[82], [83], [84]&quot;,&quot;manualOverrideText&quot;:&quot;[80-82]&quot;},&quot;citationTag&quot;:&quot;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&quot;,&quot;citationItems&quot;:[{&quot;id&quot;:&quot;36b08506-d786-3baf-9a83-fb726e47bf3d&quot;,&quot;itemData&quot;:{&quot;type&quot;:&quot;article-journal&quot;,&quot;id&quot;:&quot;36b08506-d786-3baf-9a83-fb726e47bf3d&quot;,&quot;title&quot;:&quot;Oxidation of ethanol by methanogenic bacteria&quot;,&quot;author&quot;:[{&quot;family&quot;:&quot;Frimmer&quot;,&quot;given&quot;:&quot;Ursula&quot;,&quot;parse-names&quot;:false,&quot;dropping-particle&quot;:&quot;&quot;,&quot;non-dropping-particle&quot;:&quot;&quot;},{&quot;family&quot;:&quot;Widdel&quot;,&quot;given&quot;:&quot;Friedrich&quot;,&quot;parse-names&quot;:false,&quot;dropping-particle&quot;:&quot;&quot;,&quot;non-dropping-particle&quot;:&quot;&quot;}],&quot;container-title&quot;:&quot;Archives of Microbiology&quot;,&quot;container-title-short&quot;:&quot;Arch Microbiol&quot;,&quot;DOI&quot;:&quot;10.1007/bf00446933&quot;,&quot;ISSN&quot;:&quot;0302-8933&quot;,&quot;issued&quot;:{&quot;date-parts&quot;:[[1989]]},&quot;abstract&quot;:&quot;Methanogenium organophilum, a non-autotrophic methanogen able to use primary and secondary alcohols as hydrogen donors, was grown on ethanol. Per mol of methane formed, 2 mol of ethanol were oxidized to acetate. In crude extract, an NADP+-dependent alcohol dehydrogenase (ADH) with a pH optimum of about 10.0 catalyzed a rapid (5 mol/min·mg protein; 22°C) oxidation of ethanol to acetaldehyde; after prolonged incubation also acetate was detectable. With NAD+ only 2% of the activity was observed. F420 was not reduced. The crude extract also contained F420: NADP+ oxidoreductase (0.45 mol/min·mg protein) that was not active at the pH optimum of ADH. With added acetaldehyde no net reduction of various electron acceptors was measured. However, the acetaldehyde was dismutated to ethanol and acetate by the crude extract. The dismutation was stimulated by NADP+. These findings suggested that not only the dehydrogenation of alcohol but also of aldehyde to acid was coupled to NADP+ reduction. If the reaction was started with acetaldehyde, formed NADPH probably reduced excess aldehyde immediately to ethanol and in this way gave rise to the observed dismutation. Acetate thiokinase activity (0.11 mol/min·mg) but no acetate kinase or phosphotransacetylase activity was observed. It is concluded that during growth on ethanol further oxidation of acetaldehyde does not occur via acetylCoA and acetyl phosphate and hence is not associated with substrate level phosphorylation. The possibility exists that oxidation of both ethanol and acetaldehyde is catalyzed by ADH. Isolation of a Methanobacterium-like strain with ethanol showed that the ability to use primary alcohols also occurs in genera other than Methanogenium.&quot;,&quot;issue&quot;:&quot;5&quot;,&quot;volume&quot;:&quot;152&quot;},&quot;isTemporary&quot;:false},{&quot;id&quot;:&quot;8921b4cd-8c07-3f3b-9cab-b82a6023004b&quot;,&quot;itemData&quot;:{&quot;type&quot;:&quot;article-journal&quot;,&quot;id&quot;:&quot;8921b4cd-8c07-3f3b-9cab-b82a6023004b&quot;,&quot;title&quot;:&quot;Methanogenesis from ethanol by defined mixed continuous cultures&quot;,&quot;author&quot;:[{&quot;family&quot;:&quot;Tatton&quot;,&quot;given&quot;:&quot;M. J.&quot;,&quot;parse-names&quot;:false,&quot;dropping-particle&quot;:&quot;&quot;,&quot;non-dropping-particle&quot;:&quot;&quot;},{&quot;family&quot;:&quot;Archer&quot;,&quot;given&quot;:&quot;D. B.&quot;,&quot;parse-names&quot;:false,&quot;dropping-particle&quot;:&quot;&quot;,&quot;non-dropping-particle&quot;:&quot;&quot;},{&quot;family&quot;:&quot;Powell&quot;,&quot;given&quot;:&quot;G. E.&quot;,&quot;parse-names&quot;:false,&quot;dropping-particle&quot;:&quot;&quot;,&quot;non-dropping-particle&quot;:&quot;&quot;},{&quot;family&quot;:&quot;Parker&quot;,&quot;given&quot;:&quot;M. L.&quot;,&quot;parse-names&quot;:false,&quot;dropping-particle&quot;:&quot;&quot;,&quot;non-dropping-particle&quot;:&quot;&quot;}],&quot;container-title&quot;:&quot;Applied and Environmental Microbiology&quot;,&quot;container-title-short&quot;:&quot;Appl Environ Microbiol&quot;,&quot;DOI&quot;:&quot;10.1128/aem.55.2.440-445.1989&quot;,&quot;ISSN&quot;:&quot;00992240&quot;,&quot;issued&quot;:{&quot;date-parts&quot;:[[1989]]},&quot;abstract&quot;:&quot;Methanogenesis from ethanol by defined mixed continuous cultures was studied. Under sulfate-free conditions, a Desulfovibrio strain was used as the ethanol-degrading species producing acetic acid and hydrogen. In a two-membered mutualistic coculture, the hydrogen was converted to methane by a Methanobacterium sp. and pH was maintained at neutrality by the addition of alkali. Introduction of a third species, the acetate-utilizing Methanosarcina mazei, obviated the need for external pH control. Methanogenesis by the co- and triculture was studied at various dilution rates in the steady state. The mutualistic coculture performed like a composite single species, as predicted from the theory of mutualistic interactions. Coupling between the mutualistic coculture and the acetate-utilizing methanogen was less tight. Increasing the dilution rate destabilized the triculture; at low dilution rates, instability was soon recovered, but at higher dilution rates imbalance between the rates of production and removal of acetic acid led to a drop in pH. Flocs formed in the triculture. An annulus of the Methanobacterium sp. and Desulfovibrio sp. was retained around the Methanosarcina sp. by strands of material probably derived from the Methanosarcina sp.&quot;,&quot;issue&quot;:&quot;2&quot;,&quot;volume&quot;:&quot;55&quot;},&quot;isTemporary&quot;:false},{&quot;id&quot;:&quot;44c2c778-0f26-3ec1-86e2-05ebc03da375&quot;,&quot;itemData&quot;:{&quot;type&quot;:&quot;article-journal&quot;,&quot;id&quot;:&quot;44c2c778-0f26-3ec1-86e2-05ebc03da375&quot;,&quot;title&quot;:&quot;Ethanol conversion to methane by a coal microbial community&quot;,&quot;author&quot;:[{&quot;family&quot;:&quot;Liu&quot;,&quot;given&quot;:&quot;Yiping&quot;,&quot;parse-names&quot;:false,&quot;dropping-particle&quot;:&quot;&quot;,&quot;non-dropping-particle&quot;:&quot;&quot;},{&quot;family&quot;:&quot;Urynowicz&quot;,&quot;given&quot;:&quot;Michael A.&quot;,&quot;parse-names&quot;:false,&quot;dropping-particle&quot;:&quot;&quot;,&quot;non-dropping-particle&quot;:&quot;&quot;},{&quot;family&quot;:&quot;Bagley&quot;,&quot;given&quot;:&quot;David M.&quot;,&quot;parse-names&quot;:false,&quot;dropping-particle&quot;:&quot;&quot;,&quot;non-dropping-particle&quot;:&quot;&quot;}],&quot;container-title&quot;:&quot;International Journal of Coal Geology&quot;,&quot;container-title-short&quot;:&quot;Int J Coal Geol&quot;,&quot;DOI&quot;:&quot;10.1016/j.coal.2013.02.010&quot;,&quot;ISSN&quot;:&quot;01665162&quot;,&quot;issued&quot;:{&quot;date-parts&quot;:[[2013]]},&quot;abstract&quot;:&quot;The potential of added ethanol to enhance the rate and extent of biogenic conversion of coal to methane was investigated. Small amounts of methane were slowly produced from unamended Big George coal collected from the Powder River Basin. Added ethanol was partially converted to methane by a microbial community in the coal in the absence of other amendments. The extent and rate of ethanol conversion to methane was enhanced by the addition of a buffered, mineral salts medium and a coal derived microbial community. The pattern of methane production suggested that a fraction of the added ethanol first adsorbed to coal and then was degraded to methane after desorption. The addition of a solvent, like ethanol, may assist with the solubilization of coal constituents to facilitate more rapid and more extensive production of biogenic methane from coal. © 2013 Elsevier B.V.&quot;,&quot;volume&quot;:&quot;115&quot;},&quot;isTemporary&quot;:false}]},{&quot;citationID&quot;:&quot;MENDELEY_CITATION_741ec6e2-6ee7-406b-8b9c-29b829619132&quot;,&quot;properties&quot;:{&quot;noteIndex&quot;:0},&quot;isEdited&quot;:false,&quot;manualOverride&quot;:{&quot;isManuallyOverridden&quot;:false,&quot;citeprocText&quot;:&quot;[85]&quot;,&quot;manualOverrideText&quot;:&quot;&quot;},&quot;citationTag&quot;:&quot;MENDELEY_CITATION_v3_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&quot;,&quot;citationItems&quot;:[{&quot;id&quot;:&quot;c8edf10b-3a35-3569-820e-c10c8ba049ee&quot;,&quot;itemData&quot;:{&quot;type&quot;:&quot;article-journal&quot;,&quot;id&quot;:&quot;c8edf10b-3a35-3569-820e-c10c8ba049ee&quot;,&quot;title&quot;:&quot;Alteration of Methanogenic Archaeon by Ethanol Contribute to the Enhancement of Biogenic Methane Production of Lignite&quot;,&quot;author&quot;:[{&quot;family&quot;:&quot;Yang&quot;,&quot;given&quot;:&quot;Xiuqing&quot;,&quot;parse-names&quot;:false,&quot;dropping-particle&quot;:&quot;&quot;,&quot;non-dropping-particle&quot;:&quot;&quot;},{&quot;family&quot;:&quot;Liang&quot;,&quot;given&quot;:&quot;Qi&quot;,&quot;parse-names&quot;:false,&quot;dropping-particle&quot;:&quot;&quot;,&quot;non-dropping-particle&quot;:&quot;&quot;},{&quot;family&quot;:&quot;Chen&quot;,&quot;given&quot;:&quot;Yanmei&quot;,&quot;parse-names&quot;:false,&quot;dropping-particle&quot;:&quot;&quot;,&quot;non-dropping-particle&quot;:&quot;&quot;},{&quot;family&quot;:&quot;Wang&quot;,&quot;given&quot;:&quot;Baoyu&quot;,&quot;parse-names&quot;:false,&quot;dropping-particle&quot;:&quot;&quot;,&quot;non-dropping-particle&quot;:&quot;&quot;}],&quot;container-title&quot;:&quot;Frontiers in Microbiology&quot;,&quot;container-title-short&quot;:&quot;Front Microbiol&quot;,&quot;DOI&quot;:&quot;10.3389/fmicb.2019.02323&quot;,&quot;ISSN&quot;:&quot;1664302X&quot;,&quot;issued&quot;:{&quot;date-parts&quot;:[[2019]]},&quot;abstract&quot;:&quot;Bioconverting coal to methane is a green and environmental friendly method to reuse waste coal. In this study, heterologous bacteria were used for the gas-producing fermentation of lignite under laboratory conditions, simultaneously, different concentrations of ethanol added into the culture to investigate the effect of ethanol on gas production and microbial flora structure. Results show that when the ethanol concentration was 1%, the best methanogenesis was achieved at 44.86 mL/g, which was twice the gas production of 0% ethanol. Before and after gas fermentation, the composition and structure of the coal changed, the volatile matter and fixed carbon increased, and the ash decreased. The absorbance value at characteristic peaks of all functional groups decreased, new peaks were generated at 2,300/cm, and the peak value disappeared at 3,375/cm. Thus, microorganisms interacted with coal, consumed it, and produced new materials. The microbial flora changes during gas production were tracked in real time. 0.5 and 1% ethanol did not obviously change the bacterial communities but strongly influenced the archaeon communities, thereby changed the methane production pathway. In the absence of ethanol, Methanosarcina was continuously increasing with the extension of fermentation time, this pathway was the nutrient type of acetic acid. When ethanol was added, Methanobacterium gradually increased, the pathway was mainly hydrotropic type. In summary, adding ethanol can increase the coalbed methane production, change the structure and composition of coal, and facilitate the interaction of microbe with coal. Therefore, the methanogenic archaeon changes could help improve the methane-producing ability of lignite in the presence of ethanol.&quot;,&quot;volume&quot;:&quot;10&quot;},&quot;isTemporary&quot;:false}]},{&quot;citationID&quot;:&quot;MENDELEY_CITATION_4c2f22dc-2be8-4165-925d-e3f996e7e826&quot;,&quot;properties&quot;:{&quot;noteIndex&quot;:0},&quot;isEdited&quot;:false,&quot;manualOverride&quot;:{&quot;isManuallyOverridden&quot;:false,&quot;citeprocText&quot;:&quot;[86]&quot;,&quot;manualOverrideText&quot;:&quot;&quot;},&quot;citationTag&quot;:&quot;MENDELEY_CITATION_v3_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&quot;,&quot;citationItems&quot;:[{&quot;id&quot;:&quot;acd86984-19b4-33ee-9fbf-77d716ebe6da&quot;,&quot;itemData&quot;:{&quot;type&quot;:&quot;article-journal&quot;,&quot;id&quot;:&quot;acd86984-19b4-33ee-9fbf-77d716ebe6da&quot;,&quot;title&quot;:&quot;Experimental investigation on the effect of ethanol on micropore structure and fluid distribution of coalbed methane reservoir&quot;,&quot;author&quot;:[{&quot;family&quot;:&quot;Zhou&quot;,&quot;given&quot;:&quot;Anqi&quot;,&quot;parse-names&quot;:false,&quot;dropping-particle&quot;:&quot;&quot;,&quot;non-dropping-particle&quot;:&quot;&quot;},{&quot;family&quot;:&quot;Zhang&quot;,&quot;given&quot;:&quot;Diankun&quot;,&quot;parse-names&quot;:false,&quot;dropping-particle&quot;:&quot;&quot;,&quot;non-dropping-particle&quot;:&quot;&quot;},{&quot;family&quot;:&quot;Lai&quot;,&quot;given&quot;:&quot;Fengpeng&quot;,&quot;parse-names&quot;:false,&quot;dropping-particle&quot;:&quot;&quot;,&quot;non-dropping-particle&quot;:&quot;&quot;},{&quot;family&quot;:&quot;Wang&quot;,&quot;given&quot;:&quot;Maosheng&quot;,&quot;parse-names&quot;:false,&quot;dropping-particle&quot;:&quot;&quot;,&quot;non-dropping-particle&quot;:&quot;&quot;},{&quot;family&quot;:&quot;Wei&quot;,&quot;given&quot;:&quot;Hexin&quot;,&quot;parse-names&quot;:false,&quot;dropping-particle&quot;:&quot;&quot;,&quot;non-dropping-particle&quot;:&quot;&quot;},{&quot;family&quot;:&quot;Mao&quot;,&quot;given&quot;:&quot;Gangtao&quot;,&quot;parse-names&quot;:false,&quot;dropping-particle&quot;:&quot;&quot;,&quot;non-dropping-particle&quot;:&quot;&quot;}],&quot;container-title&quot;:&quot;Energy Exploration and Exploitation&quot;,&quot;DOI&quot;:&quot;10.1177/0144598720934004&quot;,&quot;ISSN&quot;:&quot;20484054&quot;,&quot;issued&quot;:{&quot;date-parts&quot;:[[2020]]},&quot;abstract&quot;:&quot;The development of coalbed methane not only ensures the supply of natural gas but also reduces the risks of coal mine accidents. The micropore structure of coalbed methane reservoir affects the seepage of coalbed methane; improvement of pore structure is one of the effective methods to enhance the efficiency of coalbed methane exploitation. In this study, low-pressure nitrogen gas adsorption, specific surface area analysis, nuclear magnetic resonance spectroscopy, and centrifugation experiment were used to evaluate the effect of ethanol on coal microscopic pore structure and fluid distribution during hydraulic fracturing. Seven coal samples were collected from the No. 3 coal seam in Zhaozhuang Mine, Qinshui Basin. The samples are mainly composed of micropores, transition pores, and mesopores. The experimental results show that ethanol can significantly change the pore structure by increasing the pore diameter. The average specific surface area, pore volume, and pore diameter of rock samples before ethanol immersion are 1.1270 m2/g, 0.0104 cm3/g, and 14.20 nm, respectively. The three parameters of rock samples after ethanol immersion are 0.5865 m2/g, 0.0025 cm3/g, and 29.37 nm. Ethanol improves the connectivity between micropores and mesopores. The average irreducible fluid saturation of samples saturated with formation water after centrifugation is 86%, and the average irreducible fluid saturation of samples soaked in three concentrations of ethanol solution decreases. It is considered that an ethanol solution of 0.4% concentration has the best effect on improving the pore structure and fluid distribution.&quot;,&quot;issue&quot;:&quot;5&quot;,&quot;volume&quot;:&quot;38&quot;,&quot;container-title-short&quot;:&quot;&quot;},&quot;isTemporary&quot;:false}]},{&quot;citationID&quot;:&quot;MENDELEY_CITATION_5ee4a0b0-74ac-4cb6-8cd3-40d45595450f&quot;,&quot;properties&quot;:{&quot;noteIndex&quot;:0},&quot;isEdited&quot;:false,&quot;manualOverride&quot;:{&quot;isManuallyOverridden&quot;:false,&quot;citeprocText&quot;:&quot;[85]&quot;,&quot;manualOverrideText&quot;:&quot;&quot;},&quot;citationTag&quot;:&quot;MENDELEY_CITATION_v3_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&quot;,&quot;citationItems&quot;:[{&quot;id&quot;:&quot;c8edf10b-3a35-3569-820e-c10c8ba049ee&quot;,&quot;itemData&quot;:{&quot;type&quot;:&quot;article-journal&quot;,&quot;id&quot;:&quot;c8edf10b-3a35-3569-820e-c10c8ba049ee&quot;,&quot;title&quot;:&quot;Alteration of Methanogenic Archaeon by Ethanol Contribute to the Enhancement of Biogenic Methane Production of Lignite&quot;,&quot;author&quot;:[{&quot;family&quot;:&quot;Yang&quot;,&quot;given&quot;:&quot;Xiuqing&quot;,&quot;parse-names&quot;:false,&quot;dropping-particle&quot;:&quot;&quot;,&quot;non-dropping-particle&quot;:&quot;&quot;},{&quot;family&quot;:&quot;Liang&quot;,&quot;given&quot;:&quot;Qi&quot;,&quot;parse-names&quot;:false,&quot;dropping-particle&quot;:&quot;&quot;,&quot;non-dropping-particle&quot;:&quot;&quot;},{&quot;family&quot;:&quot;Chen&quot;,&quot;given&quot;:&quot;Yanmei&quot;,&quot;parse-names&quot;:false,&quot;dropping-particle&quot;:&quot;&quot;,&quot;non-dropping-particle&quot;:&quot;&quot;},{&quot;family&quot;:&quot;Wang&quot;,&quot;given&quot;:&quot;Baoyu&quot;,&quot;parse-names&quot;:false,&quot;dropping-particle&quot;:&quot;&quot;,&quot;non-dropping-particle&quot;:&quot;&quot;}],&quot;container-title&quot;:&quot;Frontiers in Microbiology&quot;,&quot;container-title-short&quot;:&quot;Front Microbiol&quot;,&quot;DOI&quot;:&quot;10.3389/fmicb.2019.02323&quot;,&quot;ISSN&quot;:&quot;1664302X&quot;,&quot;issued&quot;:{&quot;date-parts&quot;:[[2019]]},&quot;abstract&quot;:&quot;Bioconverting coal to methane is a green and environmental friendly method to reuse waste coal. In this study, heterologous bacteria were used for the gas-producing fermentation of lignite under laboratory conditions, simultaneously, different concentrations of ethanol added into the culture to investigate the effect of ethanol on gas production and microbial flora structure. Results show that when the ethanol concentration was 1%, the best methanogenesis was achieved at 44.86 mL/g, which was twice the gas production of 0% ethanol. Before and after gas fermentation, the composition and structure of the coal changed, the volatile matter and fixed carbon increased, and the ash decreased. The absorbance value at characteristic peaks of all functional groups decreased, new peaks were generated at 2,300/cm, and the peak value disappeared at 3,375/cm. Thus, microorganisms interacted with coal, consumed it, and produced new materials. The microbial flora changes during gas production were tracked in real time. 0.5 and 1% ethanol did not obviously change the bacterial communities but strongly influenced the archaeon communities, thereby changed the methane production pathway. In the absence of ethanol, Methanosarcina was continuously increasing with the extension of fermentation time, this pathway was the nutrient type of acetic acid. When ethanol was added, Methanobacterium gradually increased, the pathway was mainly hydrotropic type. In summary, adding ethanol can increase the coalbed methane production, change the structure and composition of coal, and facilitate the interaction of microbe with coal. Therefore, the methanogenic archaeon changes could help improve the methane-producing ability of lignite in the presence of ethanol.&quot;,&quot;volume&quot;:&quot;10&quot;},&quot;isTemporary&quot;:false}]},{&quot;citationID&quot;:&quot;MENDELEY_CITATION_e769be45-e3de-4e35-8e2e-3d2f3397aa98&quot;,&quot;properties&quot;:{&quot;noteIndex&quot;:0},&quot;isEdited&quot;:false,&quot;manualOverride&quot;:{&quot;isManuallyOverridden&quot;:false,&quot;citeprocText&quot;:&quot;[87]&quot;,&quot;manualOverrideText&quot;:&quot;&quot;},&quot;citationTag&quot;:&quot;MENDELEY_CITATION_v3_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&quot;,&quot;citationItems&quot;:[{&quot;id&quot;:&quot;09ad89cf-c807-33a1-a307-31eb5047d23e&quot;,&quot;itemData&quot;:{&quot;type&quot;:&quot;article-journal&quot;,&quot;id&quot;:&quot;09ad89cf-c807-33a1-a307-31eb5047d23e&quot;,&quot;title&quot;:&quot;Optimization of methane production from bituminous coal through biogasification&quot;,&quot;author&quot;:[{&quot;family&quot;:&quot;Zhang&quot;,&quot;given&quot;:&quot;Ji&quot;,&quot;parse-names&quot;:false,&quot;dropping-particle&quot;:&quot;&quot;,&quot;non-dropping-particle&quot;:&quot;&quot;},{&quot;family&quot;:&quot;Liang&quot;,&quot;given&quot;:&quot;Yanna&quot;,&quot;parse-names&quot;:false,&quot;dropping-particle&quot;:&quot;&quot;,&quot;non-dropping-particle&quot;:&quot;&quot;},{&quot;family&quot;:&quot;Harpalani&quot;,&quot;given&quot;:&quot;Satya&quot;,&quot;parse-names&quot;:false,&quot;dropping-particle&quot;:&quot;&quot;,&quot;non-dropping-particle&quot;:&quot;&quot;}],&quot;container-title&quot;:&quot;Applied Energy&quot;,&quot;container-title-short&quot;:&quot;Appl Energy&quot;,&quot;DOI&quot;:&quot;10.1016/j.apenergy.2016.08.153&quot;,&quot;ISSN&quot;:&quot;03062619&quot;,&quot;issued&quot;:{&quot;date-parts&quot;:[[2016]]},&quot;abstract&quot;:&quot;To optimize methane production from bituminous coal through use of a well-studied microbial community derived from the same Illinois basin in USA, a total of 12 parameters were first evaluated by setting up 64 reactors following a 2-level factorial design. Among the 12 parameters, temperature, coal loading, particle size and ethanol were found to have statistically significant effects on methane content and yield from coal. Following screening, to identify optimal value for each significant factor, a Box-Behnken design necessitating 29 reactors was adopted. Optimal conditions provided by the Design of Expert software for the highest methane yield were: temperature, 32 °C; coal loading, 201.98 g/L; coal particle size, &lt;73.99 μm; and ethanol at 300 mM. Under these optimum conditions, the predicted methane yield and content was 2957.4 ft3/ton (83.7 mm3/ton) and 74.2%, respectively. To confirm the predicted results, a verification experiment was conducted, where a methane yield of 2900 ft3/ton (82.1 mm3/ton) with a methane content of 70% was observed. Thus, models developed from this study can be used to predict methane content and yield from bituminous coal through biogasification ex situ.&quot;,&quot;volume&quot;:&quot;183&quot;},&quot;isTemporary&quot;:false}]},{&quot;citationID&quot;:&quot;MENDELEY_CITATION_bfa3a84e-9a54-4937-91cd-95eb5adb6ab0&quot;,&quot;properties&quot;:{&quot;noteIndex&quot;:0},&quot;isEdited&quot;:false,&quot;manualOverride&quot;:{&quot;isManuallyOverridden&quot;:false,&quot;citeprocText&quot;:&quot;[88]&quot;,&quot;manualOverrideText&quot;:&quot;&quot;},&quot;citationTag&quot;:&quot;MENDELEY_CITATION_v3_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&quot;,&quot;citationItems&quot;:[{&quot;id&quot;:&quot;af8d2825-3741-32ea-a406-02da7953440b&quot;,&quot;itemData&quot;:{&quot;type&quot;:&quot;article-journal&quot;,&quot;id&quot;:&quot;af8d2825-3741-32ea-a406-02da7953440b&quot;,&quot;title&quot;:&quot;Enhancement of biogenic methane production from subbituminous coal by reduced iron-bearing clay mineral&quot;,&quot;author&quot;:[{&quot;family&quot;:&quot;Hu&quot;,&quot;given&quot;:&quot;Wenhui&quot;,&quot;parse-names&quot;:false,&quot;dropping-particle&quot;:&quot;&quot;,&quot;non-dropping-particle&quot;:&quot;&quot;},{&quot;family&quot;:&quot;Hou&quot;,&quot;given&quot;:&quot;Weiguo&quot;,&quot;parse-names&quot;:false,&quot;dropping-particle&quot;:&quot;&quot;,&quot;non-dropping-particle&quot;:&quot;&quot;},{&quot;family&quot;:&quot;Dong&quot;,&quot;given&quot;:&quot;Hailiang&quot;,&quot;parse-names&quot;:false,&quot;dropping-particle&quot;:&quot;&quot;,&quot;non-dropping-particle&quot;:&quot;&quot;},{&quot;family&quot;:&quot;Chen&quot;,&quot;given&quot;:&quot;Hongyu&quot;,&quot;parse-names&quot;:false,&quot;dropping-particle&quot;:&quot;&quot;,&quot;non-dropping-particle&quot;:&quot;&quot;},{&quot;family&quot;:&quot;Xia&quot;,&quot;given&quot;:&quot;Qingyin&quot;,&quot;parse-names&quot;:false,&quot;dropping-particle&quot;:&quot;&quot;,&quot;non-dropping-particle&quot;:&quot;&quot;},{&quot;family&quot;:&quot;Sun&quot;,&quot;given&quot;:&quot;Yuxuan&quot;,&quot;parse-names&quot;:false,&quot;dropping-particle&quot;:&quot;&quot;,&quot;non-dropping-particle&quot;:&quot;&quot;}],&quot;container-title&quot;:&quot;International Journal of Coal Geology&quot;,&quot;container-title-short&quot;:&quot;Int J Coal Geol&quot;,&quot;DOI&quot;:&quot;10.1016/j.coal.2021.103862&quot;,&quot;ISSN&quot;:&quot;01665162&quot;,&quot;issued&quot;:{&quot;date-parts&quot;:[[2021]]},&quot;abstract&quot;:&quot;Microorganisms in coal bed can potentially convert coal to natural gas. A number of methods, including nutrient injection and microbial introduction, have been used to enhance coalbed methane (CBM) production. However, the recalcitrant composition and hydrophobic character of coal greatly limit its bioavailability, thus limiting the coal-to-methane conversion efficiency. Ubiquitous iron-bearing clay minerals may be able to improve the bioavailability of coal through oxygenation of structural Fe(II). However, its effect has remained unknown. The objective of this study was to use an Fe(II)-rich clay mineral (nontronite) to oxidize coal and to increase its bioavailability through production of strongly-oxidizing hydroxyl radicals. A coal sample from an underground Dahuangshan coal mine of the southern margin of Junggar Basin of Xingjiang, China was oxidized by hydroxyl radicals generated upon oxygenation of reduced nontornite. The pretreated coal sample was then anaerobically incubated with a methanogenic consortium to assess methane production potential. During the oxidation process, 28–46 mg/g dissolved organic carbon was released from the coal sample as a result of oxidation of coal by hydroxyl radicles. When the condition switched to anoxic for 62 days, the coal sample pre-treated with reduced nontronite produced much more methane than the one without pre-treatment (164 μmol versus 40 μmol methane per gram of coal). During this stage, structural Fe(III) in nontronite was reduced to Fe(II), which can be used in the next redox cycle to sustain production of hydroxyl radicles and oxidation of coal. A potentially low-cost scheme for microbial CBM enhancement is proposed: injection of reduced iron-bearing clay mineral, injection of air/O2, and methane production by indigenous microbial community. Cycling of oxidation/reduction of structural iron in clay mineral can be modulated by injection and consumption of air, and sustainable production of methane may be expected. Overall, this study demonstrated that treatment by iron-bearing clay mineral is a potential method to improve methane production from coal.&quot;,&quot;volume&quot;:&quot;248&quot;},&quot;isTemporary&quot;:false}]},{&quot;citationID&quot;:&quot;MENDELEY_CITATION_1bc46132-0346-40ef-935a-686091a56608&quot;,&quot;properties&quot;:{&quot;noteIndex&quot;:0},&quot;isEdited&quot;:false,&quot;manualOverride&quot;:{&quot;isManuallyOverridden&quot;:true,&quot;citeprocText&quot;:&quot;[89], [90]&quot;,&quot;manualOverrideText&quot;:&quot;[87, 88]&quot;},&quot;citationTag&quot;:&quot;MENDELEY_CITATION_v3_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&quot;,&quot;citationItems&quot;:[{&quot;id&quot;:&quot;0f4261f7-65a1-3338-98b7-aae085b4e323&quot;,&quot;itemData&quot;:{&quot;type&quot;:&quot;article-journal&quot;,&quot;id&quot;:&quot;0f4261f7-65a1-3338-98b7-aae085b4e323&quot;,&quot;title&quot;:&quot;Discussion on effect mechanism of displacing coal-bed methane by injecting&quot;,&quot;container-title-short&quot;:&quot;&quot;},&quot;isTemporary&quot;:false},{&quot;id&quot;:&quot;71ffb60b-4623-37f8-a1aa-0f5e2e9543c1&quot;,&quot;itemData&quot;:{&quot;type&quot;:&quot;article-journal&quot;,&quot;id&quot;:&quot;71ffb60b-4623-37f8-a1aa-0f5e2e9543c1&quot;,&quot;title&quot;:&quot;Influence and sensitivity study of matrix shrinkage and swelling on enhanced coalbed methane production and CO 2 sequestration with mixed gas injection&quot;,&quot;author&quot;:[{&quot;family&quot;:&quot;Zhou&quot;,&quot;given&quot;:&quot;Fengde&quot;,&quot;parse-names&quot;:false,&quot;dropping-particle&quot;:&quot;&quot;,&quot;non-dropping-particle&quot;:&quot;&quot;},{&quot;family&quot;:&quot;Yao&quot;,&quot;given&quot;:&quot;Guangqing&quot;,&quot;parse-names&quot;:false,&quot;dropping-particle&quot;:&quot;&quot;,&quot;non-dropping-particle&quot;:&quot;&quot;},{&quot;family&quot;:&quot;Tang&quot;,&quot;given&quot;:&quot;Zhonghua&quot;,&quot;parse-names&quot;:false,&quot;dropping-particle&quot;:&quot;&quot;,&quot;non-dropping-particle&quot;:&quot;&quot;},{&quot;family&quot;:&quot;Orodu&quot;,&quot;given&quot;:&quot;Oyinkepreye D.&quot;,&quot;parse-names&quot;:false,&quot;dropping-particle&quot;:&quot;&quot;,&quot;non-dropping-particle&quot;:&quot;&quot;}],&quot;container-title&quot;:&quot;Energy Exploration and Exploitation&quot;,&quot;DOI&quot;:&quot;10.1260/0144-5987.29.6.759&quot;,&quot;ISSN&quot;:&quot;01445987&quot;,&quot;issued&quot;:{&quot;date-parts&quot;:[[2011]]},&quot;abstract&quot;:&quot;Matrix compressibility, shrinkage and swelling can cause profound changes in porosity and permeability of coalbed during gas sorption and desorption. These factors affect the distribution of pressure, methane production and CO 2 sequestration.This paper compares the effects of cleat compression and matrix shrinkage and swelling models with the injection of different compositional gas mixtures (CO 2 and N 2). It shows that well performance, pressure distribution and properties of the seam are strongly affected by matrix shrinkage and swelling. Matrix shrinkage and swelling also affects net present value of the enhanced coalbed methane recovery scheme. In order to select the best enhanced coalbed methane recovery schemes, economic evaluation and sensitivity studies are necessary.&quot;,&quot;issue&quot;:&quot;6&quot;,&quot;volume&quot;:&quot;29&quot;,&quot;container-title-short&quot;:&quot;&quot;},&quot;isTemporary&quot;:false}]},{&quot;citationID&quot;:&quot;MENDELEY_CITATION_767b564a-c6bf-432e-9e38-9bb527b0e61d&quot;,&quot;properties&quot;:{&quot;noteIndex&quot;:0},&quot;isEdited&quot;:false,&quot;manualOverride&quot;:{&quot;isManuallyOverridden&quot;:false,&quot;citeprocText&quot;:&quot;[91]&quot;,&quot;manualOverrideText&quot;:&quot;&quot;},&quot;citationTag&quot;:&quot;MENDELEY_CITATION_v3_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&quot;,&quot;citationItems&quot;:[{&quot;id&quot;:&quot;0372f04b-b658-38f1-81d7-1eef1060793b&quot;,&quot;itemData&quot;:{&quot;type&quot;:&quot;article-journal&quot;,&quot;id&quot;:&quot;0372f04b-b658-38f1-81d7-1eef1060793b&quot;,&quot;title&quot;:&quot;CO2 enhanced coalbed methane production in the Netherlands&quot;,&quot;author&quot;:[{&quot;family&quot;:&quot;Hamelinck&quot;,&quot;given&quot;:&quot;C. N.&quot;,&quot;parse-names&quot;:false,&quot;dropping-particle&quot;:&quot;&quot;,&quot;non-dropping-particle&quot;:&quot;&quot;},{&quot;family&quot;:&quot;Faaij&quot;,&quot;given&quot;:&quot;A. P.C.&quot;,&quot;parse-names&quot;:false,&quot;dropping-particle&quot;:&quot;&quot;,&quot;non-dropping-particle&quot;:&quot;&quot;},{&quot;family&quot;:&quot;Turkenburg&quot;,&quot;given&quot;:&quot;W. C.&quot;,&quot;parse-names&quot;:false,&quot;dropping-particle&quot;:&quot;&quot;,&quot;non-dropping-particle&quot;:&quot;&quot;},{&quot;family&quot;:&quot;Bergen&quot;,&quot;given&quot;:&quot;F.&quot;,&quot;parse-names&quot;:false,&quot;dropping-particle&quot;:&quot;&quot;,&quot;non-dropping-particle&quot;:&quot;Van&quot;},{&quot;family&quot;:&quot;Pagnier&quot;,&quot;given&quot;:&quot;H. J.M.&quot;,&quot;parse-names&quot;:false,&quot;dropping-particle&quot;:&quot;&quot;,&quot;non-dropping-particle&quot;:&quot;&quot;},{&quot;family&quot;:&quot;Barzandji&quot;,&quot;given&quot;:&quot;O. H.M.&quot;,&quot;parse-names&quot;:false,&quot;dropping-particle&quot;:&quot;&quot;,&quot;non-dropping-particle&quot;:&quot;&quot;},{&quot;family&quot;:&quot;Wolf&quot;,&quot;given&quot;:&quot;K. H.A.A.&quot;,&quot;parse-names&quot;:false,&quot;dropping-particle&quot;:&quot;&quot;,&quot;non-dropping-particle&quot;:&quot;&quot;},{&quot;family&quot;:&quot;Ruijg&quot;,&quot;given&quot;:&quot;G. J.&quot;,&quot;parse-names&quot;:false,&quot;dropping-particle&quot;:&quot;&quot;,&quot;non-dropping-particle&quot;:&quot;&quot;}],&quot;container-title&quot;:&quot;Energy&quot;,&quot;DOI&quot;:&quot;10.1016/S0360-5442(02)00012-9&quot;,&quot;ISSN&quot;:&quot;03605442&quot;,&quot;issued&quot;:{&quot;date-parts&quot;:[[2002]]},&quot;abstract&quot;:&quot;The technical and economical feasibility of CO2 sequestration in deep coal layers combined with enhanced coalbed methane (ECBM) production in the Netherlands has been explored. Annually, 3.4 Mtonne CO2 from chemical installations can be delivered to sequestration locations at 15 ε/tonne and another 55 Mtonne from power generating facilities at 40-80 ε/tonne. Four potential ECBM areas have been assessed, of which Zuid Limburg is the best location for a test site, while the Achterhoek is more suitable for future large-scale CO2 sequestration. Between 54 Mtonne and 9 Gtonne CO2 can be sequestered in the four areas together, heavily depending on available technology for accessing the coal seams. At the same time, between 0.3 and 60 EJ of coalbed methane can be produced. The optimal configuration may have 1000 m spacing between production wells, and extreme inseam drilling. The price of coalbed methane may become competitive with natural gas when a bonus for CO2 sequestration is applied of about 25 ε/tonne. For the long term, on-site hydrogen or power (SOFC) production with direct injection of produced CO2 seems most attractive. Further study is required, most notably more accurate geological surveys, assessment of drilling costs in Dutch context, and environmental impacts of ECBM. © 2002 Elsevier Science Ltd. All rights reserved.&quot;,&quot;issue&quot;:&quot;7&quot;,&quot;volume&quot;:&quot;27&quot;,&quot;container-title-short&quot;:&quot;&quot;},&quot;isTemporary&quot;:false}]},{&quot;citationID&quot;:&quot;MENDELEY_CITATION_133face4-dc0b-4e2e-b6b5-d50f778dd51d&quot;,&quot;properties&quot;:{&quot;noteIndex&quot;:0},&quot;isEdited&quot;:false,&quot;manualOverride&quot;:{&quot;isManuallyOverridden&quot;:false,&quot;citeprocText&quot;:&quot;[92]&quot;,&quot;manualOverrideText&quot;:&quot;&quot;},&quot;citationTag&quot;:&quot;MENDELEY_CITATION_v3_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&quot;,&quot;citationItems&quot;:[{&quot;id&quot;:&quot;f201d694-d5b0-3c63-87c5-69b68347b72b&quot;,&quot;itemData&quot;:{&quot;type&quot;:&quot;article-journal&quot;,&quot;id&quot;:&quot;f201d694-d5b0-3c63-87c5-69b68347b72b&quot;,&quot;title&quot;:&quot;Generation, accumulation, and resource potential of biogenic gas.&quot;,&quot;author&quot;:[{&quot;family&quot;:&quot;Rice&quot;,&quot;given&quot;:&quot;D. D.&quot;,&quot;parse-names&quot;:false,&quot;dropping-particle&quot;:&quot;&quot;,&quot;non-dropping-particle&quot;:&quot;&quot;},{&quot;family&quot;:&quot;Claypool&quot;,&quot;given&quot;:&quot;G. E.&quot;,&quot;parse-names&quot;:false,&quot;dropping-particle&quot;:&quot;&quot;,&quot;non-dropping-particle&quot;:&quot;&quot;}],&quot;container-title&quot;:&quot;American Association of Petroleum Geologists Bulletin&quot;,&quot;DOI&quot;:&quot;10.1306/2f919765-16ce-11d7-8645000102c1865d&quot;,&quot;ISSN&quot;:&quot;0149-1423&quot;,&quot;issued&quot;:{&quot;date-parts&quot;:[[1981]]},&quot;abstract&quot;:&quot;Biogenic gas is generated at low temperatures by decomposition of organic matter by anaerobic microorganisms. More than 20% of the world's discovered gas reserves are of biogenic origin. In rapidly accumulating marine sediments, a succession of microbial ecosystems leads to the generation of biogenic gas. After oxygen is consumed by aerobic respiration, sulfate reduction becomes the dominant form of respiration. Methane generation and accumulation become dominant only after sulfate in sediment pore water is depleted. The factors that control the level of methane production after sediment burial are anoxic environment, sulfate-deficient environment, low temperature, availability of organic matter, and sufficient space. The timing of these factors is such that most biogenic gas is generated prior to burial depths of 1,000m. -from Authors&quot;,&quot;issue&quot;:&quot;1&quot;,&quot;volume&quot;:&quot;65&quot;,&quot;container-title-short&quot;:&quot;&quot;},&quot;isTemporary&quot;:false}]},{&quot;citationID&quot;:&quot;MENDELEY_CITATION_091113dc-1f01-459d-9325-d492119c24ba&quot;,&quot;properties&quot;:{&quot;noteIndex&quot;:0},&quot;isEdited&quot;:false,&quot;manualOverride&quot;:{&quot;isManuallyOverridden&quot;:true,&quot;citeprocText&quot;:&quot;[70], [93], [94]&quot;,&quot;manualOverrideText&quot;:&quot;[68, 91, 92]&quot;},&quot;citationTag&quot;:&quot;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&quot;,&quot;citationItems&quot;:[{&quot;id&quot;:&quot;8b73e22e-8e1e-3f11-9319-d4e1ffe65480&quot;,&quot;itemData&quot;:{&quot;type&quot;:&quot;article-journal&quot;,&quot;id&quot;:&quot;8b73e22e-8e1e-3f11-9319-d4e1ffe65480&quot;,&quot;title&quot;:&quot;Type and amount of organic amendments affect enhanced biogenic methane production from coal and microbial community structure&quot;,&quot;author&quot;:[{&quot;family&quot;:&quot;Davis&quot;,&quot;given&quot;:&quot;Katherine J.&quot;,&quot;parse-names&quot;:false,&quot;dropping-particle&quot;:&quot;&quot;,&quot;non-dropping-particle&quot;:&quot;&quot;},{&quot;family&quot;:&quot;Lu&quot;,&quot;given&quot;:&quot;Shipeng&quot;,&quot;parse-names&quot;:false,&quot;dropping-particle&quot;:&quot;&quot;,&quot;non-dropping-particle&quot;:&quot;&quot;},{&quot;family&quot;:&quot;Barnhart&quot;,&quot;given&quot;:&quot;Elliott P.&quot;,&quot;parse-names&quot;:false,&quot;dropping-particle&quot;:&quot;&quot;,&quot;non-dropping-particle&quot;:&quot;&quot;},{&quot;family&quot;:&quot;Parker&quot;,&quot;given&quot;:&quot;Albert E.&quot;,&quot;parse-names&quot;:false,&quot;dropping-particle&quot;:&quot;&quot;,&quot;non-dropping-particle&quot;:&quot;&quot;},{&quot;family&quot;:&quot;Fields&quot;,&quot;given&quot;:&quot;Matthew W.&quot;,&quot;parse-names&quot;:false,&quot;dropping-particle&quot;:&quot;&quot;,&quot;non-dropping-particle&quot;:&quot;&quot;},{&quot;family&quot;:&quot;Gerlach&quot;,&quot;given&quot;:&quot;Robin&quot;,&quot;parse-names&quot;:false,&quot;dropping-particle&quot;:&quot;&quot;,&quot;non-dropping-particle&quot;:&quot;&quot;}],&quot;container-title&quot;:&quot;Fuel&quot;,&quot;DOI&quot;:&quot;10.1016/j.fuel.2017.09.074&quot;,&quot;ISSN&quot;:&quot;00162361&quot;,&quot;issued&quot;:{&quot;date-parts&quot;:[[2018]]},&quot;abstract&quot;:&quot;Slow rates of coal-to-methane conversion limit biogenic methane production from coalbeds. This study demonstrates that rates of coal-to-methane conversion can be increased by the addition of small amounts of organic amendments. Algae, cyanobacteria, yeast cells, and granulated yeast extract were tested at two concentrations (0.1 and 0.5 g/L), and similar increases in total methane produced and methane production rates were observed for all amendments at a given concentration. In 0.1 g/L amended systems, the amount of carbon converted to methane minus the amount produced in coal only systems exceeded the amount of carbon added in the form of amendment, suggesting enhanced coal-to-methane conversion through amendment addition. The amount of methane produced in the 0.5 g/L amended systems did not exceed the amount of carbon added. While the archaeal communities did not vary significantly, the bacterial populations appeared to be strongly influenced by the presence of coal when 0.1 g/L of amendment was added; at an amendment concentration of 0.5 g/L the bacterial community composition appeared to be affected most strongly by the amendment type. Overall, the results suggest that small amounts of amendment are not only sufficient but possibly advantageous if faster in situ coal-to-methane production is to be promoted.&quot;,&quot;volume&quot;:&quot;211&quot;,&quot;container-title-short&quot;:&quot;&quot;},&quot;isTemporary&quot;:false},{&quot;id&quot;:&quot;897af8ce-c0ac-3e95-9096-6dc036c570f0&quot;,&quot;itemData&quot;:{&quot;type&quot;:&quot;article-journal&quot;,&quot;id&quot;:&quot;897af8ce-c0ac-3e95-9096-6dc036c570f0&quot;,&quot;title&quot;:&quot;Characterization of a methanogenic consortium enriched from a coalbed methane well in the Powder River Basin, U.S.A.&quot;,&quot;author&quot;:[{&quot;family&quot;:&quot;Green&quot;,&quot;given&quot;:&quot;Michael S.&quot;,&quot;parse-names&quot;:false,&quot;dropping-particle&quot;:&quot;&quot;,&quot;non-dropping-particle&quot;:&quot;&quot;},{&quot;family&quot;:&quot;Flanegan&quot;,&quot;given&quot;:&quot;Keith C.&quot;,&quot;parse-names&quot;:false,&quot;dropping-particle&quot;:&quot;&quot;,&quot;non-dropping-particle&quot;:&quot;&quot;},{&quot;family&quot;:&quot;Gilcrease&quot;,&quot;given&quot;:&quot;Patrick C.&quot;,&quot;parse-names&quot;:false,&quot;dropping-particle&quot;:&quot;&quot;,&quot;non-dropping-particle&quot;:&quot;&quot;}],&quot;container-title&quot;:&quot;International Journal of Coal Geology&quot;,&quot;container-title-short&quot;:&quot;Int J Coal Geol&quot;,&quot;DOI&quot;:&quot;10.1016/j.coal.2008.05.001&quot;,&quot;ISSN&quot;:&quot;01665162&quot;,&quot;issued&quot;:{&quot;date-parts&quot;:[[2008]]},&quot;abstract&quot;:&quot;Well-bore water samples from the Fort Union Formation in the Powder River Basin of Wyoming tested positive for the presence of living microbial communities capable of generating methane from Wyodak coal under laboratory conditions. The methanogens in this consortium produced methane from acetate and methanol, but did not produce methane from a H2-CO2 headspace. This was consistent with a phylogenetic analysis of archaeal 16S ribosomal deoxyribonucleic acid (rDNA) sequences from the enrichment culture, which revealed just two phylotypes, both closely related to Methanosarcina mazei. Phylogenetic analysis of bacterial 16S ribosomal ribonucleic acid (rRNA) genes revealed phylotypes similar to the acetogens Acidaminobacter hydrogenoformans and Syntrophomonas sp., and to known fermentative species. This methane-producing consortium was maintained on a defined microbial medium supplemented with Wyodak coal plus 50 mg/L yeast extract as the sole carbon substrates. At 22 °C, the maximum methane production rate was 0.084 m3/t coal/day (2.7 scf/ton/day); in comparison, total methane reserves in the Powder River Basin are approximately 1.6 to 2.2 m3/t (50 to 70 scf/ton). When the incubation temperature was increased from 22 °C to 38 °C, the rate of methane production increased by 300%; similarly, when the culture medium pH was lowered from 7.4 to 6.4, the methanogenesis rate increased by 680%. Increasing the coal particle surface area by 890% via smaller particle size increased methane production rates by over 200%. Microbial methane production in coal slurries was also enhanced by the addition of the solvent N,N-dimethylformamide (DMF). These results suggest an opportunity to enhance coalbed methane reserves by stimulating the activity of existing methanogenic consortia in-situ; in particular, reservoir treatments that enhance coal solubility and dissolution rates may be beneficial. © 2008 Elsevier B.V. All rights reserved.&quot;,&quot;issue&quot;:&quot;1-2&quot;,&quot;volume&quot;:&quot;76&quot;},&quot;isTemporary&quot;:false},{&quot;id&quot;:&quot;88f6f11a-6c0e-3c8a-af19-48ab42cc8b0e&quot;,&quot;itemData&quot;:{&quot;type&quot;:&quot;article-journal&quot;,&quot;id&quot;:&quot;88f6f11a-6c0e-3c8a-af19-48ab42cc8b0e&quot;,&quot;title&quot;:&quot;In Situ Enhancement and Isotopic Labeling of Biogenic Coalbed Methane&quot;,&quot;author&quot;:[{&quot;family&quot;:&quot;Barnhart&quot;,&quot;given&quot;:&quot;Elliott P.&quot;,&quot;parse-names&quot;:false,&quot;dropping-particle&quot;:&quot;&quot;,&quot;non-dropping-particle&quot;:&quot;&quot;},{&quot;family&quot;:&quot;Ruppert&quot;,&quot;given&quot;:&quot;Leslie F.&quot;,&quot;parse-names&quot;:false,&quot;dropping-particle&quot;:&quot;&quot;,&quot;non-dropping-particle&quot;:&quot;&quot;},{&quot;family&quot;:&quot;Hiebert&quot;,&quot;given&quot;:&quot;Randy&quot;,&quot;parse-names&quot;:false,&quot;dropping-particle&quot;:&quot;&quot;,&quot;non-dropping-particle&quot;:&quot;&quot;},{&quot;family&quot;:&quot;Smith&quot;,&quot;given&quot;:&quot;Heidi J.&quot;,&quot;parse-names&quot;:false,&quot;dropping-particle&quot;:&quot;&quot;,&quot;non-dropping-particle&quot;:&quot;&quot;},{&quot;family&quot;:&quot;Schweitzer&quot;,&quot;given&quot;:&quot;Hannah D.&quot;,&quot;parse-names&quot;:false,&quot;dropping-particle&quot;:&quot;&quot;,&quot;non-dropping-particle&quot;:&quot;&quot;},{&quot;family&quot;:&quot;Clark&quot;,&quot;given&quot;:&quot;Arthur C.&quot;,&quot;parse-names&quot;:false,&quot;dropping-particle&quot;:&quot;&quot;,&quot;non-dropping-particle&quot;:&quot;&quot;},{&quot;family&quot;:&quot;Weeks&quot;,&quot;given&quot;:&quot;Edwin P.&quot;,&quot;parse-names&quot;:false,&quot;dropping-particle&quot;:&quot;&quot;,&quot;non-dropping-particle&quot;:&quot;&quot;},{&quot;family&quot;:&quot;Orem&quot;,&quot;given&quot;:&quot;William H.&quot;,&quot;parse-names&quot;:false,&quot;dropping-particle&quot;:&quot;&quot;,&quot;non-dropping-particle&quot;:&quot;&quot;},{&quot;family&quot;:&quot;Varonka&quot;,&quot;given&quot;:&quot;Matthew S.&quot;,&quot;parse-names&quot;:false,&quot;dropping-particle&quot;:&quot;&quot;,&quot;non-dropping-particle&quot;:&quot;&quot;},{&quot;family&quot;:&quot;Platt&quot;,&quot;given&quot;:&quot;George&quot;,&quot;parse-names&quot;:false,&quot;dropping-particle&quot;:&quot;&quot;,&quot;non-dropping-particle&quot;:&quot;&quot;},{&quot;family&quot;:&quot;Shelton&quot;,&quot;given&quot;:&quot;Jenna L.&quot;,&quot;parse-names&quot;:false,&quot;dropping-particle&quot;:&quot;&quot;,&quot;non-dropping-particle&quot;:&quot;&quot;},{&quot;family&quot;:&quot;Davis&quot;,&quot;given&quot;:&quot;Katherine J.&quot;,&quot;parse-names&quot;:false,&quot;dropping-particle&quot;:&quot;&quot;,&quot;non-dropping-particle&quot;:&quot;&quot;},{&quot;family&quot;:&quot;Hyatt&quot;,&quot;given&quot;:&quot;Robert J.&quot;,&quot;parse-names&quot;:false,&quot;dropping-particle&quot;:&quot;&quot;,&quot;non-dropping-particle&quot;:&quot;&quot;},{&quot;family&quot;:&quot;McIntosh&quot;,&quot;given&quot;:&quot;Jennifer C.&quot;,&quot;parse-names&quot;:false,&quot;dropping-particle&quot;:&quot;&quot;,&quot;non-dropping-particle&quot;:&quot;&quot;},{&quot;family&quot;:&quot;Ashley&quot;,&quot;given&quot;:&quot;Kilian&quot;,&quot;parse-names&quot;:false,&quot;dropping-particle&quot;:&quot;&quot;,&quot;non-dropping-particle&quot;:&quot;&quot;},{&quot;family&quot;:&quot;Ono&quot;,&quot;given&quot;:&quot;Shuhei&quot;,&quot;parse-names&quot;:false,&quot;dropping-particle&quot;:&quot;&quot;,&quot;non-dropping-particle&quot;:&quot;&quot;},{&quot;family&quot;:&quot;Martini&quot;,&quot;given&quot;:&quot;Anna M.&quot;,&quot;parse-names&quot;:false,&quot;dropping-particle&quot;:&quot;&quot;,&quot;non-dropping-particle&quot;:&quot;&quot;},{&quot;family&quot;:&quot;Hackley&quot;,&quot;given&quot;:&quot;Keith C.&quot;,&quot;parse-names&quot;:false,&quot;dropping-particle&quot;:&quot;&quot;,&quot;non-dropping-particle&quot;:&quot;&quot;},{&quot;family&quot;:&quot;Gerlach&quot;,&quot;given&quot;:&quot;Robin&quot;,&quot;parse-names&quot;:false,&quot;dropping-particle&quot;:&quot;&quot;,&quot;non-dropping-particle&quot;:&quot;&quot;},{&quot;family&quot;:&quot;Spangler&quot;,&quot;given&quot;:&quot;Lee&quot;,&quot;parse-names&quot;:false,&quot;dropping-particle&quot;:&quot;&quot;,&quot;non-dropping-particle&quot;:&quot;&quot;},{&quot;family&quot;:&quot;Phillips&quot;,&quot;given&quot;:&quot;Adrienne J.&quot;,&quot;parse-names&quot;:false,&quot;dropping-particle&quot;:&quot;&quot;,&quot;non-dropping-particle&quot;:&quot;&quot;},{&quot;family&quot;:&quot;Barry&quot;,&quot;given&quot;:&quot;Mark&quot;,&quot;parse-names&quot;:false,&quot;dropping-particle&quot;:&quot;&quot;,&quot;non-dropping-particle&quot;:&quot;&quot;},{&quot;family&quot;:&quot;Cunningham&quot;,&quot;given&quot;:&quot;Alfred B.&quot;,&quot;parse-names&quot;:false,&quot;dropping-particle&quot;:&quot;&quot;,&quot;non-dropping-particle&quot;:&quot;&quot;},{&quot;family&quot;:&quot;Fields&quot;,&quot;given&quot;:&quot;Matthew W.&quot;,&quot;parse-names&quot;:false,&quot;dropping-particle&quot;:&quot;&quot;,&quot;non-dropping-particle&quot;:&quot;&quot;}],&quot;container-title&quot;:&quot;Environmental Science and Technology&quot;,&quot;container-title-short&quot;:&quot;Environ Sci Technol&quot;,&quot;DOI&quot;:&quot;10.1021/acs.est.1c05979&quot;,&quot;ISSN&quot;:&quot;15205851&quot;,&quot;issued&quot;:{&quot;date-parts&quot;:[[2022]]},&quot;abstract&quot;:&quot;Subsurface microbial (biogenic) methane production is an important part of the global carbon cycle that has resulted in natural gas accumulations in many coal beds worldwide. Laboratory studies suggest that complex carbon-containing nutrients (e.g., yeast or algae extract) can stimulate methane production, yet the effectiveness of these nutrients within coal beds is unknown. Here, we use downhole monitoring methods in combination with deuterated water (D2O) and a 200-liter injection of 0.1% yeast extract (YE) to stimulate and isotopically label newly generated methane. A total dissolved gas pressure sensor enabled real-time gas measurements (641 days preinjection and for 478 days postinjection). Downhole samples, collected with subsurface environmental samplers, indicate that methane increased 132% above preinjection levels based on isotopic labeling from D2O, 108% based on pressure readings, and 183% based on methane measurements 266 days postinjection. Demonstrating that YE enhances biogenic coalbed methane production in situ using multiple novel measurement methods has immediate implications for other field-scale biogenic methane investigations, including in situ methods to detect and track microbial activities related to the methanogenic turnover of recalcitrant carbon in the subsurface.&quot;,&quot;issue&quot;:&quot;5&quot;,&quot;volume&quot;:&quot;56&quot;},&quot;isTemporary&quot;:false}]},{&quot;citationID&quot;:&quot;MENDELEY_CITATION_1ca5b52b-2f73-4840-b42f-ea9d7c721532&quot;,&quot;properties&quot;:{&quot;noteIndex&quot;:0},&quot;isEdited&quot;:false,&quot;manualOverride&quot;:{&quot;isManuallyOverridden&quot;:false,&quot;citeprocText&quot;:&quot;[95]&quot;,&quot;manualOverrideText&quot;:&quot;&quot;},&quot;citationTag&quot;:&quot;MENDELEY_CITATION_v3_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&quot;,&quot;citationItems&quot;:[{&quot;id&quot;:&quot;8dae1b98-0870-319b-891c-c4b0d6a4bd84&quot;,&quot;itemData&quot;:{&quot;type&quot;:&quot;article-journal&quot;,&quot;id&quot;:&quot;8dae1b98-0870-319b-891c-c4b0d6a4bd84&quot;,&quot;title&quot;:&quot;Enhanced coal-dependent methanogenesis coupled with algal biofuels: Potential water recycle and carbon capture&quot;,&quot;author&quot;:[{&quot;family&quot;:&quot;Barnhart&quot;,&quot;given&quot;:&quot;Elliott P.&quot;,&quot;parse-names&quot;:false,&quot;dropping-particle&quot;:&quot;&quot;,&quot;non-dropping-particle&quot;:&quot;&quot;},{&quot;family&quot;:&quot;Davis&quot;,&quot;given&quot;:&quot;Katherine J.&quot;,&quot;parse-names&quot;:false,&quot;dropping-particle&quot;:&quot;&quot;,&quot;non-dropping-particle&quot;:&quot;&quot;},{&quot;family&quot;:&quot;Varonka&quot;,&quot;given&quot;:&quot;Matthew&quot;,&quot;parse-names&quot;:false,&quot;dropping-particle&quot;:&quot;&quot;,&quot;non-dropping-particle&quot;:&quot;&quot;},{&quot;family&quot;:&quot;Orem&quot;,&quot;given&quot;:&quot;William&quot;,&quot;parse-names&quot;:false,&quot;dropping-particle&quot;:&quot;&quot;,&quot;non-dropping-particle&quot;:&quot;&quot;},{&quot;family&quot;:&quot;Cunningham&quot;,&quot;given&quot;:&quot;Alfred B.&quot;,&quot;parse-names&quot;:false,&quot;dropping-particle&quot;:&quot;&quot;,&quot;non-dropping-particle&quot;:&quot;&quot;},{&quot;family&quot;:&quot;Ramsay&quot;,&quot;given&quot;:&quot;Bradley D.&quot;,&quot;parse-names&quot;:false,&quot;dropping-particle&quot;:&quot;&quot;,&quot;non-dropping-particle&quot;:&quot;&quot;},{&quot;family&quot;:&quot;Fields&quot;,&quot;given&quot;:&quot;Matthew W.&quot;,&quot;parse-names&quot;:false,&quot;dropping-particle&quot;:&quot;&quot;,&quot;non-dropping-particle&quot;:&quot;&quot;}],&quot;container-title&quot;:&quot;International Journal of Coal Geology&quot;,&quot;container-title-short&quot;:&quot;Int J Coal Geol&quot;,&quot;DOI&quot;:&quot;10.1016/j.coal.2017.01.001&quot;,&quot;ISSN&quot;:&quot;01665162&quot;,&quot;issued&quot;:{&quot;date-parts&quot;:[[2017]]},&quot;abstract&quot;:&quot;Many coal beds contain microbial communities that can convert coal to natural gas (coalbed methane). Native microorganisms were obtained from Powder River Basin (PRB) coal seams with a diffusive microbial sampler placed downhole and used as an inoculum for enrichments with different nutrients to investigate microbially-enhanced coalbed methane production (MECoM). Coal-dependent methanogenesis more than doubled when yeast extract (YE) and several less complex components (proteins and amino acids) were added to the laboratory microcosms. Stimulated coal-dependent methanogenesis with peptone was 86% of that with YE while glutamate-stimulated activity was 65% of that with YE, and a vitamin mix had only 33% of the YE stimulated activity. For field application of MECoM, there is interest in identifying cost-effective alternatives to YE and other expensive nutrients. In laboratory studies, adding algal extract (AE) with lipids removed stimulated coal-dependent methanogenesis and the activity was 60% of that with YE at 27 d and almost 90% of YE activity at 1406 d. Analysis of British Thermal Unit (BTU) content of coal (a measure of potential energy yield) from long-term incubations indicated &gt; 99.5% of BTU content remained after coalbed methane (CBM) stimulation with either AE or YE. Thus, the coal resource remains largely unchanged following stimulated microbial methane production. Algal CBM stimulation could lead to technologies that utilize coupled biological systems (photosynthesis and methane production) that sustainably enhance CBM production and generate algal biofuels while also sequestering carbon dioxide (CO2).&quot;,&quot;volume&quot;:&quot;171&quot;},&quot;isTemporary&quot;:false}]},{&quot;citationID&quot;:&quot;MENDELEY_CITATION_50ed3e07-1155-4d7a-9c64-6dc9ab08c155&quot;,&quot;properties&quot;:{&quot;noteIndex&quot;:0},&quot;isEdited&quot;:false,&quot;manualOverride&quot;:{&quot;isManuallyOverridden&quot;:false,&quot;citeprocText&quot;:&quot;[96]&quot;,&quot;manualOverrideText&quot;:&quot;&quot;},&quot;citationTag&quot;:&quot;MENDELEY_CITATION_v3_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&quot;,&quot;citationItems&quot;:[{&quot;id&quot;:&quot;20632a4f-7339-3e20-84fb-033e8ec3e0b8&quot;,&quot;itemData&quot;:{&quot;type&quot;:&quot;article-journal&quot;,&quot;id&quot;:&quot;20632a4f-7339-3e20-84fb-033e8ec3e0b8&quot;,&quot;title&quot;:&quot;Finding cost-effective nutrient solutions and evaluating environmental conditions for biogasifying bituminous coal to methane ex situ&quot;,&quot;author&quot;:[{&quot;family&quot;:&quot;Zhang&quot;,&quot;given&quot;:&quot;Ji&quot;,&quot;parse-names&quot;:false,&quot;dropping-particle&quot;:&quot;&quot;,&quot;non-dropping-particle&quot;:&quot;&quot;},{&quot;family&quot;:&quot;Park&quot;,&quot;given&quot;:&quot;Stephen Y.&quot;,&quot;parse-names&quot;:false,&quot;dropping-particle&quot;:&quot;&quot;,&quot;non-dropping-particle&quot;:&quot;&quot;},{&quot;family&quot;:&quot;Liang&quot;,&quot;given&quot;:&quot;Yanna&quot;,&quot;parse-names&quot;:false,&quot;dropping-particle&quot;:&quot;&quot;,&quot;non-dropping-particle&quot;:&quot;&quot;},{&quot;family&quot;:&quot;Harpalani&quot;,&quot;given&quot;:&quot;Satya&quot;,&quot;parse-names&quot;:false,&quot;dropping-particle&quot;:&quot;&quot;,&quot;non-dropping-particle&quot;:&quot;&quot;}],&quot;container-title&quot;:&quot;Applied Energy&quot;,&quot;container-title-short&quot;:&quot;Appl Energy&quot;,&quot;DOI&quot;:&quot;10.1016/j.apenergy.2015.12.067&quot;,&quot;ISSN&quot;:&quot;03062619&quot;,&quot;issued&quot;:{&quot;date-parts&quot;:[[2016]]},&quot;abstract&quot;:&quot;Biostimulation through providing nutrients to microorganisms has been proven to be highly effective in enhancing methane yield from bituminous coals in the Illinois basin. In light of the extremely cheap natural gas price at present, it is critically important to decrease the cost of nutrient solutions used to stimulate microbial gasification of coal and improve the cost-effectiveness of the biostimulation approach. To lower cost of a nutrient solution reported in previous studies, the three most expensive components, yeast extract, peptone and mercaptoethanesulfonic acid (Coenzyme M, CoM) were evaluated. Regarding the first two, decreasing their concentrations resulted in decreased methane production. In terms of CoM, its concentration could be reduced to at least half without affecting methane yield negatively. Complete elimination of CoM led to a methane yield of 85% of those with the presence of this compound in the original medium. Two complex media, trypticase soy broth (TSB) and corn steep liquor (CSL) were intended to replace yeast extract and peptone. TSB had increasingly positive effect with increasing its concentration while CSL had opposite trend. TSB at 100% (v/v) was then investigated under different cultivation conditions. Among the four parameters tested, TSB concentration and agitation were found to exert positive effect while coal loading and temperature had negative impact on methane production. The highest methane yield of 828.9ft3/ton in 30days was obtained under temperature of 28°C with a coal loading of 200g/L and agitation at 100rpm. This yield is four-time higher than those observed with the original medium. These results clearly demonstrated that biostimulation is a viable method for enhancing methane production from coal and the ingredients of nutrient solutions need to be evaluated in detail in order to make biostimulation cost-effectively at commercial scales.&quot;,&quot;volume&quot;:&quot;165&quot;},&quot;isTemporary&quot;:false}]},{&quot;citationID&quot;:&quot;MENDELEY_CITATION_6f6e2c26-6a1e-46c1-a31c-cf35f93afdea&quot;,&quot;properties&quot;:{&quot;noteIndex&quot;:0},&quot;isEdited&quot;:false,&quot;manualOverride&quot;:{&quot;isManuallyOverridden&quot;:false,&quot;citeprocText&quot;:&quot;[97]&quot;,&quot;manualOverrideText&quot;:&quot;&quot;},&quot;citationTag&quot;:&quot;MENDELEY_CITATION_v3_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&quot;,&quot;citationItems&quot;:[{&quot;id&quot;:&quot;580245c6-69bb-3862-81c8-666855b36511&quot;,&quot;itemData&quot;:{&quot;type&quot;:&quot;article-journal&quot;,&quot;id&quot;:&quot;580245c6-69bb-3862-81c8-666855b36511&quot;,&quot;title&quot;:&quot;Stimulating effect of protein-rich matter on the biogenic conversion of CO2to CH4&quot;,&quot;author&quot;:[{&quot;family&quot;:&quot;Vilcáez&quot;,&quot;given&quot;:&quot;Javier Vilcáez&quot;,&quot;parse-names&quot;:false,&quot;dropping-particle&quot;:&quot;&quot;,&quot;non-dropping-particle&quot;:&quot;&quot;}],&quot;container-title&quot;:&quot;Journal of CO2 Utilization&quot;,&quot;DOI&quot;:&quot;10.1016/j.jcou.2015.04.002&quot;,&quot;ISSN&quot;:&quot;22129820&quot;,&quot;issued&quot;:{&quot;date-parts&quot;:[[2015]]},&quot;abstract&quot;:&quot;H2supply constitutes the bottleneck for the biogenic recycling of CO2to CH4via the reduction pathway with H2. Past studies have reported that yeast extract has a significant effect on H2formation from various types of organic matter. In order to elucidate whether or not less expensive protein-rich matter like protein powder from soybean can be used as substitute for yeast extract, a comparative assessment of biogenic conversion of CO2to CH4with H2supply from the fermentation of yeast extract, protein powder from soybean, and glucose was done using a mixture culture of H2-forming fermentative and H2-using methanogenic microbes. Batch experiment results showed that under H2limitation conditions, larger amounts of H2is supplied at the expenses of less CO2production with yeast extract and protein powder from soybean than with glucose. Protein powder from soybean has been found to have similar stimulating effect on H2formation to yeast extract. The biogenic conversion of CO2to CH4with protein powder from soybean was reflected by a net reduction of CO2levels. For the first time, it is shown that soybean protein is a potential candidate to stimulate the biogenic recycling of CO2to CH4in geological storage sites of CO2.&quot;,&quot;volume&quot;:&quot;10&quot;,&quot;container-title-short&quot;:&quot;&quot;},&quot;isTemporary&quot;:false}]},{&quot;citationID&quot;:&quot;MENDELEY_CITATION_90c7a5c1-4ac6-41e5-9180-688e0d267fb0&quot;,&quot;properties&quot;:{&quot;noteIndex&quot;:0},&quot;isEdited&quot;:false,&quot;manualOverride&quot;:{&quot;isManuallyOverridden&quot;:false,&quot;citeprocText&quot;:&quot;[95]&quot;,&quot;manualOverrideText&quot;:&quot;&quot;},&quot;citationTag&quot;:&quot;MENDELEY_CITATION_v3_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&quot;,&quot;citationItems&quot;:[{&quot;id&quot;:&quot;8dae1b98-0870-319b-891c-c4b0d6a4bd84&quot;,&quot;itemData&quot;:{&quot;type&quot;:&quot;article-journal&quot;,&quot;id&quot;:&quot;8dae1b98-0870-319b-891c-c4b0d6a4bd84&quot;,&quot;title&quot;:&quot;Enhanced coal-dependent methanogenesis coupled with algal biofuels: Potential water recycle and carbon capture&quot;,&quot;author&quot;:[{&quot;family&quot;:&quot;Barnhart&quot;,&quot;given&quot;:&quot;Elliott P.&quot;,&quot;parse-names&quot;:false,&quot;dropping-particle&quot;:&quot;&quot;,&quot;non-dropping-particle&quot;:&quot;&quot;},{&quot;family&quot;:&quot;Davis&quot;,&quot;given&quot;:&quot;Katherine J.&quot;,&quot;parse-names&quot;:false,&quot;dropping-particle&quot;:&quot;&quot;,&quot;non-dropping-particle&quot;:&quot;&quot;},{&quot;family&quot;:&quot;Varonka&quot;,&quot;given&quot;:&quot;Matthew&quot;,&quot;parse-names&quot;:false,&quot;dropping-particle&quot;:&quot;&quot;,&quot;non-dropping-particle&quot;:&quot;&quot;},{&quot;family&quot;:&quot;Orem&quot;,&quot;given&quot;:&quot;William&quot;,&quot;parse-names&quot;:false,&quot;dropping-particle&quot;:&quot;&quot;,&quot;non-dropping-particle&quot;:&quot;&quot;},{&quot;family&quot;:&quot;Cunningham&quot;,&quot;given&quot;:&quot;Alfred B.&quot;,&quot;parse-names&quot;:false,&quot;dropping-particle&quot;:&quot;&quot;,&quot;non-dropping-particle&quot;:&quot;&quot;},{&quot;family&quot;:&quot;Ramsay&quot;,&quot;given&quot;:&quot;Bradley D.&quot;,&quot;parse-names&quot;:false,&quot;dropping-particle&quot;:&quot;&quot;,&quot;non-dropping-particle&quot;:&quot;&quot;},{&quot;family&quot;:&quot;Fields&quot;,&quot;given&quot;:&quot;Matthew W.&quot;,&quot;parse-names&quot;:false,&quot;dropping-particle&quot;:&quot;&quot;,&quot;non-dropping-particle&quot;:&quot;&quot;}],&quot;container-title&quot;:&quot;International Journal of Coal Geology&quot;,&quot;container-title-short&quot;:&quot;Int J Coal Geol&quot;,&quot;DOI&quot;:&quot;10.1016/j.coal.2017.01.001&quot;,&quot;ISSN&quot;:&quot;01665162&quot;,&quot;issued&quot;:{&quot;date-parts&quot;:[[2017]]},&quot;abstract&quot;:&quot;Many coal beds contain microbial communities that can convert coal to natural gas (coalbed methane). Native microorganisms were obtained from Powder River Basin (PRB) coal seams with a diffusive microbial sampler placed downhole and used as an inoculum for enrichments with different nutrients to investigate microbially-enhanced coalbed methane production (MECoM). Coal-dependent methanogenesis more than doubled when yeast extract (YE) and several less complex components (proteins and amino acids) were added to the laboratory microcosms. Stimulated coal-dependent methanogenesis with peptone was 86% of that with YE while glutamate-stimulated activity was 65% of that with YE, and a vitamin mix had only 33% of the YE stimulated activity. For field application of MECoM, there is interest in identifying cost-effective alternatives to YE and other expensive nutrients. In laboratory studies, adding algal extract (AE) with lipids removed stimulated coal-dependent methanogenesis and the activity was 60% of that with YE at 27 d and almost 90% of YE activity at 1406 d. Analysis of British Thermal Unit (BTU) content of coal (a measure of potential energy yield) from long-term incubations indicated &gt; 99.5% of BTU content remained after coalbed methane (CBM) stimulation with either AE or YE. Thus, the coal resource remains largely unchanged following stimulated microbial methane production. Algal CBM stimulation could lead to technologies that utilize coupled biological systems (photosynthesis and methane production) that sustainably enhance CBM production and generate algal biofuels while also sequestering carbon dioxide (CO2).&quot;,&quot;volume&quot;:&quot;171&quot;},&quot;isTemporary&quot;:false}]},{&quot;citationID&quot;:&quot;MENDELEY_CITATION_a6a25402-abe0-4a1b-af93-dbe47d64bb8a&quot;,&quot;properties&quot;:{&quot;noteIndex&quot;:0},&quot;isEdited&quot;:false,&quot;manualOverride&quot;:{&quot;isManuallyOverridden&quot;:false,&quot;citeprocText&quot;:&quot;[70]&quot;,&quot;manualOverrideText&quot;:&quot;&quot;},&quot;citationTag&quot;:&quot;MENDELEY_CITATION_v3_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&quot;,&quot;citationItems&quot;:[{&quot;id&quot;:&quot;8b73e22e-8e1e-3f11-9319-d4e1ffe65480&quot;,&quot;itemData&quot;:{&quot;type&quot;:&quot;article-journal&quot;,&quot;id&quot;:&quot;8b73e22e-8e1e-3f11-9319-d4e1ffe65480&quot;,&quot;title&quot;:&quot;Type and amount of organic amendments affect enhanced biogenic methane production from coal and microbial community structure&quot;,&quot;author&quot;:[{&quot;family&quot;:&quot;Davis&quot;,&quot;given&quot;:&quot;Katherine J.&quot;,&quot;parse-names&quot;:false,&quot;dropping-particle&quot;:&quot;&quot;,&quot;non-dropping-particle&quot;:&quot;&quot;},{&quot;family&quot;:&quot;Lu&quot;,&quot;given&quot;:&quot;Shipeng&quot;,&quot;parse-names&quot;:false,&quot;dropping-particle&quot;:&quot;&quot;,&quot;non-dropping-particle&quot;:&quot;&quot;},{&quot;family&quot;:&quot;Barnhart&quot;,&quot;given&quot;:&quot;Elliott P.&quot;,&quot;parse-names&quot;:false,&quot;dropping-particle&quot;:&quot;&quot;,&quot;non-dropping-particle&quot;:&quot;&quot;},{&quot;family&quot;:&quot;Parker&quot;,&quot;given&quot;:&quot;Albert E.&quot;,&quot;parse-names&quot;:false,&quot;dropping-particle&quot;:&quot;&quot;,&quot;non-dropping-particle&quot;:&quot;&quot;},{&quot;family&quot;:&quot;Fields&quot;,&quot;given&quot;:&quot;Matthew W.&quot;,&quot;parse-names&quot;:false,&quot;dropping-particle&quot;:&quot;&quot;,&quot;non-dropping-particle&quot;:&quot;&quot;},{&quot;family&quot;:&quot;Gerlach&quot;,&quot;given&quot;:&quot;Robin&quot;,&quot;parse-names&quot;:false,&quot;dropping-particle&quot;:&quot;&quot;,&quot;non-dropping-particle&quot;:&quot;&quot;}],&quot;container-title&quot;:&quot;Fuel&quot;,&quot;DOI&quot;:&quot;10.1016/j.fuel.2017.09.074&quot;,&quot;ISSN&quot;:&quot;00162361&quot;,&quot;issued&quot;:{&quot;date-parts&quot;:[[2018]]},&quot;abstract&quot;:&quot;Slow rates of coal-to-methane conversion limit biogenic methane production from coalbeds. This study demonstrates that rates of coal-to-methane conversion can be increased by the addition of small amounts of organic amendments. Algae, cyanobacteria, yeast cells, and granulated yeast extract were tested at two concentrations (0.1 and 0.5 g/L), and similar increases in total methane produced and methane production rates were observed for all amendments at a given concentration. In 0.1 g/L amended systems, the amount of carbon converted to methane minus the amount produced in coal only systems exceeded the amount of carbon added in the form of amendment, suggesting enhanced coal-to-methane conversion through amendment addition. The amount of methane produced in the 0.5 g/L amended systems did not exceed the amount of carbon added. While the archaeal communities did not vary significantly, the bacterial populations appeared to be strongly influenced by the presence of coal when 0.1 g/L of amendment was added; at an amendment concentration of 0.5 g/L the bacterial community composition appeared to be affected most strongly by the amendment type. Overall, the results suggest that small amounts of amendment are not only sufficient but possibly advantageous if faster in situ coal-to-methane production is to be promoted.&quot;,&quot;volume&quot;:&quot;211&quot;,&quot;container-title-short&quot;:&quot;&quot;},&quot;isTemporary&quot;:false}]},{&quot;citationID&quot;:&quot;MENDELEY_CITATION_f9a53e25-81ac-4637-8044-3a7d2e87a4fb&quot;,&quot;properties&quot;:{&quot;noteIndex&quot;:0},&quot;isEdited&quot;:false,&quot;manualOverride&quot;:{&quot;isManuallyOverridden&quot;:false,&quot;citeprocText&quot;:&quot;[98]&quot;,&quot;manualOverrideText&quot;:&quot;&quot;},&quot;citationTag&quot;:&quot;MENDELEY_CITATION_v3_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&quot;,&quot;citationItems&quot;:[{&quot;id&quot;:&quot;67a59bd5-3f05-3686-8af3-8c116c0205e1&quot;,&quot;itemData&quot;:{&quot;type&quot;:&quot;article-journal&quot;,&quot;id&quot;:&quot;67a59bd5-3f05-3686-8af3-8c116c0205e1&quot;,&quot;title&quot;:&quot;Stimulation of methane generation from nonproductive coal by addition of nutrients or a microbial consortium&quot;,&quot;author&quot;:[{&quot;family&quot;:&quot;Jones&quot;,&quot;given&quot;:&quot;Elizabeth J.P.&quot;,&quot;parse-names&quot;:false,&quot;dropping-particle&quot;:&quot;&quot;,&quot;non-dropping-particle&quot;:&quot;&quot;},{&quot;family&quot;:&quot;Voytek&quot;,&quot;given&quot;:&quot;Mary A.&quot;,&quot;parse-names&quot;:false,&quot;dropping-particle&quot;:&quot;&quot;,&quot;non-dropping-particle&quot;:&quot;&quot;},{&quot;family&quot;:&quot;Corum&quot;,&quot;given&quot;:&quot;Margo D.&quot;,&quot;parse-names&quot;:false,&quot;dropping-particle&quot;:&quot;&quot;,&quot;non-dropping-particle&quot;:&quot;&quot;},{&quot;family&quot;:&quot;Orem&quot;,&quot;given&quot;:&quot;William H.&quot;,&quot;parse-names&quot;:false,&quot;dropping-particle&quot;:&quot;&quot;,&quot;non-dropping-particle&quot;:&quot;&quot;}],&quot;container-title&quot;:&quot;Applied and Environmental Microbiology&quot;,&quot;container-title-short&quot;:&quot;Appl Environ Microbiol&quot;,&quot;DOI&quot;:&quot;10.1128/AEM.00728-10&quot;,&quot;ISSN&quot;:&quot;00992240&quot;,&quot;issued&quot;:{&quot;date-parts&quot;:[[2010]]},&quot;abstract&quot;:&quot;Biogenic formation of methane from coal is of great interest as an underexploited source of clean energy. The goal of some coal bed producers is to extend coal bed methane productivity and to utilize hydrocarbon wastes such as coal slurry to generate new methane. However, the process and factors controlling the process, and thus ways to stimulate it, are poorly understood. Subbituminous coal from a nonproductive well in south Texas was stimulated to produce methane in microcosms when the native population was supplemented with nutrients (biostimulation) or when nutrients and a consortium of bacteria and methanogens enriched from wetland sediment were added (bioaugmentation). The native population enriched by nutrient addition included Pseudomonas spp., Veillonellaceae, and Methanosarcina barkeri. The bioaugmented microcosm generated methane more rapidly and to a higher concentration than the biostimulated microcosm. Dissolved organics, including long-chain fatty acids, single-ring aromatics, and long-chain alkanes accumulated in the first 39 days of the bioaugmented microcosm and were then degraded, accompanied by generation of methane. The bioaugmented microcosm was dominated by Geobacter sp., and most of the methane generation was associated with growth of Methanosaeta concilii. The ability of the bioaugmentation culture to produce methane from coal intermediates was confirmed in incubations of culture with representative organic compounds. This study indicates that methane production could be stimulated at the nonproductive field site and that low microbial biomass may be limiting in situ methane generation. In addition, the microcosm study suggests that the pathway for generating methane from coal involves complex microbial partnerships. Copyright © 2010, American Society for Microbiology.&quot;,&quot;issue&quot;:&quot;21&quot;,&quot;volume&quot;:&quot;76&quot;},&quot;isTemporary&quot;:false}]},{&quot;citationID&quot;:&quot;MENDELEY_CITATION_ba9b29d2-e0db-4e4d-87dd-f3dd76790f75&quot;,&quot;properties&quot;:{&quot;noteIndex&quot;:0},&quot;isEdited&quot;:false,&quot;manualOverride&quot;:{&quot;isManuallyOverridden&quot;:false,&quot;citeprocText&quot;:&quot;[99]&quot;,&quot;manualOverrideText&quot;:&quot;&quot;},&quot;citationTag&quot;:&quot;MENDELEY_CITATION_v3_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&quot;,&quot;citationItems&quot;:[{&quot;id&quot;:&quot;fa698d7c-bb0b-3cad-aef9-769b1d26c990&quot;,&quot;itemData&quot;:{&quot;type&quot;:&quot;chapter&quot;,&quot;id&quot;:&quot;fa698d7c-bb0b-3cad-aef9-769b1d26c990&quot;,&quot;title&quot;:&quot;The Role of Trace Elements in Living Organisms&quot;,&quot;author&quot;:[{&quot;family&quot;:&quot;Gumienna-Kontecka&quot;,&quot;given&quot;:&quot;Elzbieta&quot;,&quot;parse-names&quot;:false,&quot;dropping-particle&quot;:&quot;&quot;,&quot;non-dropping-particle&quot;:&quot;&quot;},{&quot;family&quot;:&quot;Rowińska-Zyrek&quot;,&quot;given&quot;:&quot;Magdalena&quot;,&quot;parse-names&quot;:false,&quot;dropping-particle&quot;:&quot;&quot;,&quot;non-dropping-particle&quot;:&quot;&quot;},{&quot;family&quot;:&quot;Łuczkowski&quot;,&quot;given&quot;:&quot;Marek&quot;,&quot;parse-names&quot;:false,&quot;dropping-particle&quot;:&quot;&quot;,&quot;non-dropping-particle&quot;:&quot;&quot;}],&quot;container-title&quot;:&quot;Recent Advances in Trace Elements&quot;,&quot;DOI&quot;:&quot;10.1002/9781119133780.ch9&quot;,&quot;issued&quot;:{&quot;date-parts&quot;:[[2017]]},&quot;abstract&quot;:&quot;Trace elements account for about 0.1% of the human body and are also crucial for the existence of lower organisms, being necessary for proper development, cell metabolism, reproduction, and immune function. WHO categorizes trace elements into three groups: essential, probably essential, and potentially toxic elements. This chapter reviews the roles and distribution of trace elements in the living world, discussing the importance of each element for species representing nearly all kingdoms found in nature, with a special focus on human cell biology and the biological chemistry of the discussed nutrients. Controversies on the role of probably essential elements, such as chromium or boron are given particular attention, aiming to answer the \&quot;necessary or not\&quot; question. Finally, toxic elements accumulated in a variety of species are also reviewed.&quot;,&quot;container-title-short&quot;:&quot;&quot;},&quot;isTemporary&quot;:false}]},{&quot;citationID&quot;:&quot;MENDELEY_CITATION_41ca3492-530f-49de-9b36-7e45d98ef46b&quot;,&quot;properties&quot;:{&quot;noteIndex&quot;:0},&quot;isEdited&quot;:false,&quot;manualOverride&quot;:{&quot;isManuallyOverridden&quot;:false,&quot;citeprocText&quot;:&quot;[100]&quot;,&quot;manualOverrideText&quot;:&quot;&quot;},&quot;citationTag&quot;:&quot;MENDELEY_CITATION_v3_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&quot;,&quot;citationItems&quot;:[{&quot;id&quot;:&quot;e3caca14-28fe-3d8b-827a-a9d93ff9577d&quot;,&quot;itemData&quot;:{&quot;type&quot;:&quot;article-journal&quot;,&quot;id&quot;:&quot;e3caca14-28fe-3d8b-827a-a9d93ff9577d&quot;,&quot;title&quot;:&quot;Trace elements induce predominance among methanogenic activity in anaerobic digestion&quot;,&quot;author&quot;:[{&quot;family&quot;:&quot;Wintsche&quot;,&quot;given&quot;:&quot;Babett&quot;,&quot;parse-names&quot;:false,&quot;dropping-particle&quot;:&quot;&quot;,&quot;non-dropping-particle&quot;:&quot;&quot;},{&quot;family&quot;:&quot;Glaser&quot;,&quot;given&quot;:&quot;Karin&quot;,&quot;parse-names&quot;:false,&quot;dropping-particle&quot;:&quot;&quot;,&quot;non-dropping-particle&quot;:&quot;&quot;},{&quot;family&quot;:&quot;Sträuber&quot;,&quot;given&quot;:&quot;Heike&quot;,&quot;parse-names&quot;:false,&quot;dropping-particle&quot;:&quot;&quot;,&quot;non-dropping-particle&quot;:&quot;&quot;},{&quot;family&quot;:&quot;Centler&quot;,&quot;given&quot;:&quot;Florian&quot;,&quot;parse-names&quot;:false,&quot;dropping-particle&quot;:&quot;&quot;,&quot;non-dropping-particle&quot;:&quot;&quot;},{&quot;family&quot;:&quot;Liebetrau&quot;,&quot;given&quot;:&quot;Jan&quot;,&quot;parse-names&quot;:false,&quot;dropping-particle&quot;:&quot;&quot;,&quot;non-dropping-particle&quot;:&quot;&quot;},{&quot;family&quot;:&quot;Harms&quot;,&quot;given&quot;:&quot;Hauke&quot;,&quot;parse-names&quot;:false,&quot;dropping-particle&quot;:&quot;&quot;,&quot;non-dropping-particle&quot;:&quot;&quot;},{&quot;family&quot;:&quot;Kleinsteuber&quot;,&quot;given&quot;:&quot;Sabine&quot;,&quot;parse-names&quot;:false,&quot;dropping-particle&quot;:&quot;&quot;,&quot;non-dropping-particle&quot;:&quot;&quot;}],&quot;container-title&quot;:&quot;Frontiers in Microbiology&quot;,&quot;container-title-short&quot;:&quot;Front Microbiol&quot;,&quot;DOI&quot;:&quot;10.3389/fmicb.2016.02034&quot;,&quot;ISSN&quot;:&quot;1664302X&quot;,&quot;issued&quot;:{&quot;date-parts&quot;:[[2016]]},&quot;abstract&quot;:&quot;Trace elements (TE) play an essential role in all organisms due to their functions in enzyme complexes. In anaerobic digesters, control, and supplementation of TEs lead to stable and more efficient methane production processes while TE deficits cause process imbalances. However, the underlying metabolic mechanisms and the adaptation of the affected microbial communities to such deficits are not yet fully understood. Here, we investigated the microbial community dynamics and resulting process changes induced by TE deprivation. Two identical lab-scale continuous stirred tank reactors fed with distiller's grains and supplemented with TEs (cobalt, molybdenum, nickel, tungsten) and a commercial iron additive were operated in parallel. After 72 weeks of identical operation, the feeding regime of one reactor was changed by omitting TE supplements and reducing the amount of iron additive. Both reactors were operated for further 21 weeks. Various process parameters (biogas production and composition, total solids and volatile solids, TE concentration, volatile fatty acids, total ammonium nitrogen, total organic acids/alkalinity ratio, and pH) and the composition and activity of the microbial communities were monitored over the total experimental time. While the methane yield remained stable, the concentrations of hydrogen sulfide, total ammonia nitrogen, and acetate increased in the TE-depleted reactor compared to the well-supplied control reactor. Methanosarcina and Methanoculleus dominated the methanogenic communities in both reactors. However, the activity ratio of these two genera was shown to depend on TE supplementation explainable by different TE requirements of their energy conservation systems. Methanosarcina dominated the well-supplied anaerobic digester, pointing to acetoclastic methanogenesis as the dominant methanogenic pathway. Under TE deprivation, Methanoculleus and thus hydrogenotrophic methanogenesis was favored although Methanosarcina was not overgrown by Methanoculleus. Multivariate statistics revealed that the decline of nickel, cobalt, molybdenum, tungsten, and manganese most strongly influenced the balance of mcrA transcripts from both genera. Hydrogenotrophic methanogens seem to be favored under nickel- and cobalt-deficient conditions as their metabolism requires less nickel-dependent enzymes and corrinoid cofactors than the acetoclastic and methylotrophic pathways. Thus, TE supply is critical to sustain the activity of the versatile high-performance methanogen Methanosarcina.&quot;,&quot;issue&quot;:&quot;DEC&quot;,&quot;volume&quot;:&quot;7&quot;},&quot;isTemporary&quot;:false}]},{&quot;citationID&quot;:&quot;MENDELEY_CITATION_90055466-e595-42ee-afdf-70a37343b57c&quot;,&quot;properties&quot;:{&quot;noteIndex&quot;:0},&quot;isEdited&quot;:false,&quot;manualOverride&quot;:{&quot;isManuallyOverridden&quot;:false,&quot;citeprocText&quot;:&quot;[101]&quot;,&quot;manualOverrideText&quot;:&quot;&quot;},&quot;citationTag&quot;:&quot;MENDELEY_CITATION_v3_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&quot;,&quot;citationItems&quot;:[{&quot;id&quot;:&quot;838eb7ad-a8fc-3cd8-9643-11c405496a21&quot;,&quot;itemData&quot;:{&quot;type&quot;:&quot;article-journal&quot;,&quot;id&quot;:&quot;838eb7ad-a8fc-3cd8-9643-11c405496a21&quot;,&quot;title&quot;:&quot;Multiple effects of trace elements on methanogenesis in a two-phase anaerobic membrane bioreactor treating starch wastewater&quot;,&quot;author&quot;:[{&quot;family&quot;:&quot;Yu&quot;,&quot;given&quot;:&quot;Dawei&quot;,&quot;parse-names&quot;:false,&quot;dropping-particle&quot;:&quot;&quot;,&quot;non-dropping-particle&quot;:&quot;&quot;},{&quot;family&quot;:&quot;Li&quot;,&quot;given&quot;:&quot;Chao&quot;,&quot;parse-names&quot;:false,&quot;dropping-particle&quot;:&quot;&quot;,&quot;non-dropping-particle&quot;:&quot;&quot;},{&quot;family&quot;:&quot;Wang&quot;,&quot;given&quot;:&quot;Lina&quot;,&quot;parse-names&quot;:false,&quot;dropping-particle&quot;:&quot;&quot;,&quot;non-dropping-particle&quot;:&quot;&quot;},{&quot;family&quot;:&quot;Zhang&quot;,&quot;given&quot;:&quot;Junya&quot;,&quot;parse-names&quot;:false,&quot;dropping-particle&quot;:&quot;&quot;,&quot;non-dropping-particle&quot;:&quot;&quot;},{&quot;family&quot;:&quot;Liu&quot;,&quot;given&quot;:&quot;Jing&quot;,&quot;parse-names&quot;:false,&quot;dropping-particle&quot;:&quot;&quot;,&quot;non-dropping-particle&quot;:&quot;&quot;},{&quot;family&quot;:&quot;Wei&quot;,&quot;given&quot;:&quot;Yuansong&quot;,&quot;parse-names&quot;:false,&quot;dropping-particle&quot;:&quot;&quot;,&quot;non-dropping-particle&quot;:&quot;&quot;}],&quot;container-title&quot;:&quot;Applied Microbiology and Biotechnology&quot;,&quot;container-title-short&quot;:&quot;Appl Microbiol Biotechnol&quot;,&quot;DOI&quot;:&quot;10.1007/s00253-016-7289-y&quot;,&quot;ISSN&quot;:&quot;14320614&quot;,&quot;issued&quot;:{&quot;date-parts&quot;:[[2016]]},&quot;abstract&quot;:&quot;For enhancing anaerobic membrane bioreactor (AnMBR) treating food processing wastewater due to speed-limited methanogenesis step, multiple effects of trace element (TE) supplementation on methanogenesis of a two-phase AnMBR were firstly investigated in batch tests. TE supplementation included individual element, combination and recovery of Fe, Ni, Co, Cu and Zn supplementation. Multiple effects of TE supplementation were highest stimulated by 22.4 ± 5.6 % (TE313) for chemical oxygen demand (COD) removal, 43.1 ± 12.5 % (TE303) for specific methanogenic activity (SMA) and 13.9 ± 3.7 % (TE405) for biomass growth, respectively, although only 7.5 ± 0.6 % (TE106) for methane production. Dosage of TEs played a critical role in methane production, COD removal and biomass growth of the AnMBR’s methanogenesis. Low dosages of TE supplementation improved the COD removal and slightly stimulated the COD bioconverting to methane and biomass, but their specific methanation activities were inhibited in the initial rapid methanogenesis stage. Several methanation functional species were increased in abundance like Methanosarcina and Methanoculleus.&quot;,&quot;issue&quot;:&quot;15&quot;,&quot;volume&quot;:&quot;100&quot;},&quot;isTemporary&quot;:false}]},{&quot;citationID&quot;:&quot;MENDELEY_CITATION_f67d9895-324b-40c0-9d26-bba101a26bdb&quot;,&quot;properties&quot;:{&quot;noteIndex&quot;:0},&quot;isEdited&quot;:false,&quot;manualOverride&quot;:{&quot;isManuallyOverridden&quot;:false,&quot;citeprocText&quot;:&quot;[102]&quot;,&quot;manualOverrideText&quot;:&quot;&quot;},&quot;citationTag&quot;:&quot;MENDELEY_CITATION_v3_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&quot;,&quot;citationItems&quot;:[{&quot;id&quot;:&quot;35340f37-b753-3726-b061-5c67d35d3f1f&quot;,&quot;itemData&quot;:{&quot;type&quot;:&quot;article-journal&quot;,&quot;id&quot;:&quot;35340f37-b753-3726-b061-5c67d35d3f1f&quot;,&quot;title&quot;:&quot;Trace elements affect methanogenic activity and diversity in enrichments from subsurface coal bed produced water&quot;,&quot;author&quot;:[{&quot;family&quot;:&quot;Ünal&quot;,&quot;given&quot;:&quot;Burcu&quot;,&quot;parse-names&quot;:false,&quot;dropping-particle&quot;:&quot;&quot;,&quot;non-dropping-particle&quot;:&quot;&quot;},{&quot;family&quot;:&quot;Perry&quot;,&quot;given&quot;:&quot;Verlin Ryan&quot;,&quot;parse-names&quot;:false,&quot;dropping-particle&quot;:&quot;&quot;,&quot;non-dropping-particle&quot;:&quot;&quot;},{&quot;family&quot;:&quot;Sheth&quot;,&quot;given&quot;:&quot;Mili&quot;,&quot;parse-names&quot;:false,&quot;dropping-particle&quot;:&quot;&quot;,&quot;non-dropping-particle&quot;:&quot;&quot;},{&quot;family&quot;:&quot;Gomez-Alvarez&quot;,&quot;given&quot;:&quot;Vicente&quot;,&quot;parse-names&quot;:false,&quot;dropping-particle&quot;:&quot;&quot;,&quot;non-dropping-particle&quot;:&quot;&quot;},{&quot;family&quot;:&quot;Chin&quot;,&quot;given&quot;:&quot;Kuk Jeong&quot;,&quot;parse-names&quot;:false,&quot;dropping-particle&quot;:&quot;&quot;,&quot;non-dropping-particle&quot;:&quot;&quot;},{&quot;family&quot;:&quot;Nüsslein&quot;,&quot;given&quot;:&quot;Klaus&quot;,&quot;parse-names&quot;:false,&quot;dropping-particle&quot;:&quot;&quot;,&quot;non-dropping-particle&quot;:&quot;&quot;}],&quot;container-title&quot;:&quot;Frontiers in Microbiology&quot;,&quot;container-title-short&quot;:&quot;Front Microbiol&quot;,&quot;DOI&quot;:&quot;10.3389/fmicb.2012.00175&quot;,&quot;ISSN&quot;:&quot;1664302X&quot;,&quot;issued&quot;:{&quot;date-parts&quot;:[[2012]]},&quot;abstract&quot;:&quot;Microbial methane from coal beds accounts for a significant and growing percentage of natural gas worldwide. Our knowledge of physical and geochemical factors regulating methanogenesis is still in its infancy. We hypothesized that in these closed systems, trace elements (as micronutrients) are a limiting factor for methanogenic growth and activity. Trace elements are essential components of enzymes or cofactors of metabolic pathways associated with methanogenesis. This study examined the effects of eight trace elements (iron, nickel, cobalt, molybdenum, zinc, manganese, boron, and copper) on methane production, on mcrA transcript levels, and on methanogenic community structure in enrichment cultures obtained from coal bed methane (CBM) well produced water samples from the Powder River Basin, Wyoming. Methane production was shown to be limited both by a lack of additional trace elements as well as by the addition of an overly concentrated trace element mixture. Addition of trace elements at concentrations optimized for standard media enhanced methane production by 37%. After 7 days of incubation, the levels of mcrA transcripts in enrichment cultures with trace element amendment were much higher than in cultures without amendment. Transcript levels of mcrA correlated positively with elevated rates of methane production in supplemented enrichments (R2 = 0.95). Metabolically active methanogens, identified by clone sequences of mcrA mRNA retrieved from enrichment cultures, were closely related to Methanobacterium subterraneum and Methanobacterium formicicum. Enrichment cultures were dominated by M. subterraneum and had slightly higher predicted methanogenic richness, but less diversity than enrichment cultures without amendments. These results suggest that varying concentrations of trace elements in produced water from different subsurface coal wells may cause changing levels of CBM production and alter the composition of the active methanogenic community. © 2012 Ünal, Perry, Sheth, Gomez-Alvarez, Chin and Nüsslein.&quot;,&quot;issue&quot;:&quot;MAY&quot;,&quot;volume&quot;:&quot;3&quot;},&quot;isTemporary&quot;:false}]},{&quot;citationID&quot;:&quot;MENDELEY_CITATION_20b34e86-5a93-44a3-b1f3-b6cdf059542d&quot;,&quot;properties&quot;:{&quot;noteIndex&quot;:0},&quot;isEdited&quot;:false,&quot;manualOverride&quot;:{&quot;isManuallyOverridden&quot;:false,&quot;citeprocText&quot;:&quot;[103]&quot;,&quot;manualOverrideText&quot;:&quot;&quot;},&quot;citationTag&quot;:&quot;MENDELEY_CITATION_v3_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&quot;,&quot;citationItems&quot;:[{&quot;id&quot;:&quot;3a0c98eb-f701-3274-b5bd-f77a87d076cf&quot;,&quot;itemData&quot;:{&quot;type&quot;:&quot;article-journal&quot;,&quot;id&quot;:&quot;3a0c98eb-f701-3274-b5bd-f77a87d076cf&quot;,&quot;title&quot;:&quot;Pilot test of a fermentation tank for producing coal methane through anaerobic fermentation&quot;,&quot;author&quot;:[{&quot;family&quot;:&quot;Xia&quot;,&quot;given&quot;:&quot;Daping&quot;,&quot;parse-names&quot;:false,&quot;dropping-particle&quot;:&quot;&quot;,&quot;non-dropping-particle&quot;:&quot;&quot;},{&quot;family&quot;:&quot;Su&quot;,&quot;given&quot;:&quot;Xianbo&quot;,&quot;parse-names&quot;:false,&quot;dropping-particle&quot;:&quot;&quot;,&quot;non-dropping-particle&quot;:&quot;&quot;},{&quot;family&quot;:&quot;Zhang&quot;,&quot;given&quot;:&quot;Daping Xia Huaiwen&quot;,&quot;parse-names&quot;:false,&quot;dropping-particle&quot;:&quot;&quot;,&quot;non-dropping-particle&quot;:&quot;&quot;},{&quot;family&quot;:&quot;Liu&quot;,&quot;given&quot;:&quot;Xile&quot;,&quot;parse-names&quot;:false,&quot;dropping-particle&quot;:&quot;&quot;,&quot;non-dropping-particle&quot;:&quot;&quot;},{&quot;family&quot;:&quot;Fu&quot;,&quot;given&quot;:&quot;Chaoyong&quot;,&quot;parse-names&quot;:false,&quot;dropping-particle&quot;:&quot;&quot;,&quot;non-dropping-particle&quot;:&quot;&quot;}],&quot;container-title&quot;:&quot;Sains Malaysiana&quot;,&quot;container-title-short&quot;:&quot;Sains Malays&quot;,&quot;DOI&quot;:&quot;10.17576/jsm-2017-4611-08&quot;,&quot;ISSN&quot;:&quot;01266039&quot;,&quot;issued&quot;:{&quot;date-parts&quot;:[[2017]]},&quot;abstract&quot;:&quot;The development and utilization of clean energy has long been a focus of research. In the coal bed methane field, most coal bed biogenic methane experiments are small static sample tests in which the initial conditions are set and the process cannot be batch-fed elements and microbial strains, and the gas cannot be collected in batches. Although significant results have been achieved in the coal-To-biogenic methane conversion in China, findings are restricted to the laboratory scale. No successful commercialization of coal bed biogenic methane production has been achieved yet. This study used a large-capacity fermentation tank (5 L) to conduct biogenic methane experiments. Results were compared to those from the traditional laboratory test. The gas production rate and gas concentration were higher when the 250 mL methane test volume was increased to a 5 L fermentation volume, increasing by 20.9% and 2.3%, respectively. The inhibition effect of the liquid phase products was reduced in the large fermentation tank, and the microbial activity was extended by batch feeding trace elements (iron and nickel) and methane strains and by semi-continuous collection of the gas. However, the gas conversion rate can be increased by retaining the H 2 and CO 2 in the intermediate gas products in the fermentation tank. The gas production rate was increased from 17.9 to 24.6 mL/g, increasing by 37.4%. The simulation pilot test can lay a foundation for the transition from a coal bed biogenic methane laboratory static small sample test to a dynamic pilot test, optimizing the process parameters to improve the reaction efficiency and move forward to commercialization test.&quot;,&quot;issue&quot;:&quot;11&quot;,&quot;volume&quot;:&quot;46&quot;},&quot;isTemporary&quot;:false}]},{&quot;citationID&quot;:&quot;MENDELEY_CITATION_f6d0ce23-b392-4033-afae-96b1cf680ff1&quot;,&quot;properties&quot;:{&quot;noteIndex&quot;:0},&quot;isEdited&quot;:false,&quot;manualOverride&quot;:{&quot;isManuallyOverridden&quot;:false,&quot;citeprocText&quot;:&quot;[68]&quot;,&quot;manualOverrideText&quot;:&quot;&quot;},&quot;citationTag&quot;:&quot;MENDELEY_CITATION_v3_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&quot;,&quot;citationItems&quot;:[{&quot;id&quot;:&quot;853b7af4-f660-3f19-957e-9d51f925050f&quot;,&quot;itemData&quot;:{&quot;type&quot;:&quot;paper-conference&quot;,&quot;id&quot;:&quot;853b7af4-f660-3f19-957e-9d51f925050f&quot;,&quot;title&quot;:&quot;Microbial Simulation Experiment on Enhancing Coalbed Methane Production&quot;,&quot;author&quot;:[{&quot;family&quot;:&quot;Hao&quot;,&quot;given&quot;:&quot;Chen&quot;,&quot;parse-names&quot;:false,&quot;dropping-particle&quot;:&quot;&quot;,&quot;non-dropping-particle&quot;:&quot;&quot;},{&quot;family&quot;:&quot;Yong&quot;,&quot;given&quot;:&quot;Qin&quot;,&quot;parse-names&quot;:false,&quot;dropping-particle&quot;:&quot;&quot;,&quot;non-dropping-particle&quot;:&quot;&quot;},{&quot;family&quot;:&quot;Meng&quot;,&quot;given&quot;:&quot;Geng&quot;,&quot;parse-names&quot;:false,&quot;dropping-particle&quot;:&quot;&quot;,&quot;non-dropping-particle&quot;:&quot;&quot;},{&quot;family&quot;:&quot;Zhenhong&quot;,&quot;given&quot;:&quot;Chen&quot;,&quot;parse-names&quot;:false,&quot;dropping-particle&quot;:&quot;&quot;,&quot;non-dropping-particle&quot;:&quot;&quot;},{&quot;family&quot;:&quot;Yanpeng&quot;,&quot;given&quot;:&quot;Chen&quot;,&quot;parse-names&quot;:false,&quot;dropping-particle&quot;:&quot;&quot;,&quot;non-dropping-particle&quot;:&quot;&quot;},{&quot;family&quot;:&quot;Wenguang&quot;,&quot;given&quot;:&quot;Tian&quot;,&quot;parse-names&quot;:false,&quot;dropping-particle&quot;:&quot;&quot;,&quot;non-dropping-particle&quot;:&quot;&quot;}],&quot;container-title&quot;:&quot;IOP Conference Series: Earth and Environmental Science&quot;,&quot;container-title-short&quot;:&quot;IOP Conf Ser Earth Environ Sci&quot;,&quot;DOI&quot;:&quot;10.1088/1755-1315/702/1/012017&quot;,&quot;ISSN&quot;:&quot;17551315&quot;,&quot;issued&quot;:{&quot;date-parts&quot;:[[2021]]},&quot;abstract&quot;:&quot;Coalbed Methane(CBM) production enhancement for single wells is a big problem to CBM industrialization. Low production is due to insufficient gas generation by thermogenic. Luckily, Biogenic gas was found in many areas and its supply is assumed to improve coalbed methane production. Therefore, microbial simulation experiment will demonstrate the effectiveness of the assumption. From microbial simulation experiment on different coal ranks, it is found that microbes can use coals to produce biogas under laboratory conditions. With different temperatures for different experiments, it turns out that the gas production at 35 °C is greater than that at 15 °C, indicating that 35 °C is more suitable for microbes to produce gas. According to quantitative experiments, adding exogenous nutrients or exogenous bacteria can improve CBM production. Moreover, the production enhancement ratio can reach up to 115% under the condition of adding exogenous bacterial species, while the ratio for adding nutrients can be up to 144%.&quot;,&quot;issue&quot;:&quot;1&quot;,&quot;volume&quot;:&quot;702&quot;},&quot;isTemporary&quot;:false}]},{&quot;citationID&quot;:&quot;MENDELEY_CITATION_3edd96b2-9a65-4e18-ae8d-9edbaefdb29d&quot;,&quot;properties&quot;:{&quot;noteIndex&quot;:0},&quot;isEdited&quot;:false,&quot;manualOverride&quot;:{&quot;isManuallyOverridden&quot;:false,&quot;citeprocText&quot;:&quot;[98]&quot;,&quot;manualOverrideText&quot;:&quot;&quot;},&quot;citationTag&quot;:&quot;MENDELEY_CITATION_v3_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&quot;,&quot;citationItems&quot;:[{&quot;id&quot;:&quot;67a59bd5-3f05-3686-8af3-8c116c0205e1&quot;,&quot;itemData&quot;:{&quot;type&quot;:&quot;article-journal&quot;,&quot;id&quot;:&quot;67a59bd5-3f05-3686-8af3-8c116c0205e1&quot;,&quot;title&quot;:&quot;Stimulation of methane generation from nonproductive coal by addition of nutrients or a microbial consortium&quot;,&quot;author&quot;:[{&quot;family&quot;:&quot;Jones&quot;,&quot;given&quot;:&quot;Elizabeth J.P.&quot;,&quot;parse-names&quot;:false,&quot;dropping-particle&quot;:&quot;&quot;,&quot;non-dropping-particle&quot;:&quot;&quot;},{&quot;family&quot;:&quot;Voytek&quot;,&quot;given&quot;:&quot;Mary A.&quot;,&quot;parse-names&quot;:false,&quot;dropping-particle&quot;:&quot;&quot;,&quot;non-dropping-particle&quot;:&quot;&quot;},{&quot;family&quot;:&quot;Corum&quot;,&quot;given&quot;:&quot;Margo D.&quot;,&quot;parse-names&quot;:false,&quot;dropping-particle&quot;:&quot;&quot;,&quot;non-dropping-particle&quot;:&quot;&quot;},{&quot;family&quot;:&quot;Orem&quot;,&quot;given&quot;:&quot;William H.&quot;,&quot;parse-names&quot;:false,&quot;dropping-particle&quot;:&quot;&quot;,&quot;non-dropping-particle&quot;:&quot;&quot;}],&quot;container-title&quot;:&quot;Applied and Environmental Microbiology&quot;,&quot;container-title-short&quot;:&quot;Appl Environ Microbiol&quot;,&quot;DOI&quot;:&quot;10.1128/AEM.00728-10&quot;,&quot;ISSN&quot;:&quot;00992240&quot;,&quot;issued&quot;:{&quot;date-parts&quot;:[[2010]]},&quot;abstract&quot;:&quot;Biogenic formation of methane from coal is of great interest as an underexploited source of clean energy. The goal of some coal bed producers is to extend coal bed methane productivity and to utilize hydrocarbon wastes such as coal slurry to generate new methane. However, the process and factors controlling the process, and thus ways to stimulate it, are poorly understood. Subbituminous coal from a nonproductive well in south Texas was stimulated to produce methane in microcosms when the native population was supplemented with nutrients (biostimulation) or when nutrients and a consortium of bacteria and methanogens enriched from wetland sediment were added (bioaugmentation). The native population enriched by nutrient addition included Pseudomonas spp., Veillonellaceae, and Methanosarcina barkeri. The bioaugmented microcosm generated methane more rapidly and to a higher concentration than the biostimulated microcosm. Dissolved organics, including long-chain fatty acids, single-ring aromatics, and long-chain alkanes accumulated in the first 39 days of the bioaugmented microcosm and were then degraded, accompanied by generation of methane. The bioaugmented microcosm was dominated by Geobacter sp., and most of the methane generation was associated with growth of Methanosaeta concilii. The ability of the bioaugmentation culture to produce methane from coal intermediates was confirmed in incubations of culture with representative organic compounds. This study indicates that methane production could be stimulated at the nonproductive field site and that low microbial biomass may be limiting in situ methane generation. In addition, the microcosm study suggests that the pathway for generating methane from coal involves complex microbial partnerships. Copyright © 2010, American Society for Microbiology.&quot;,&quot;issue&quot;:&quot;21&quot;,&quot;volume&quot;:&quot;76&quot;},&quot;isTemporary&quot;:false}]},{&quot;citationID&quot;:&quot;MENDELEY_CITATION_1a5b8057-0f1f-4e85-b1cb-d7f01c41d720&quot;,&quot;properties&quot;:{&quot;noteIndex&quot;:0},&quot;isEdited&quot;:false,&quot;manualOverride&quot;:{&quot;isManuallyOverridden&quot;:false,&quot;citeprocText&quot;:&quot;[21]&quot;,&quot;manualOverrideText&quot;:&quot;&quot;},&quot;citationTag&quot;:&quot;MENDELEY_CITATION_v3_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&quot;,&quot;citationItems&quot;:[{&quot;id&quot;:&quot;a0cb1a6a-66ce-380d-a360-9aa0fc79a303&quot;,&quot;itemData&quot;:{&quot;type&quot;:&quot;article&quot;,&quot;id&quot;:&quot;a0cb1a6a-66ce-380d-a360-9aa0fc79a303&quot;,&quot;title&quot;:&quot;Enhanced microbial coalbed methane generation: A review of research, commercial activity, and remaining challenges&quot;,&quot;author&quot;:[{&quot;family&quot;:&quot;Ritter&quot;,&quot;given&quot;:&quot;Daniel&quot;,&quot;parse-names&quot;:false,&quot;dropping-particle&quot;:&quot;&quot;,&quot;non-dropping-particle&quot;:&quot;&quot;},{&quot;family&quot;:&quot;Vinson&quot;,&quot;given&quot;:&quot;David&quot;,&quot;parse-names&quot;:false,&quot;dropping-particle&quot;:&quot;&quot;,&quot;non-dropping-particle&quot;:&quot;&quot;},{&quot;family&quot;:&quot;Barnhart&quot;,&quot;given&quot;:&quot;Elliott&quot;,&quot;parse-names&quot;:false,&quot;dropping-particle&quot;:&quot;&quot;,&quot;non-dropping-particle&quot;:&quot;&quot;},{&quot;family&quot;:&quot;Akob&quot;,&quot;given&quot;:&quot;Denise M.&quot;,&quot;parse-names&quot;:false,&quot;dropping-particle&quot;:&quot;&quot;,&quot;non-dropping-particle&quot;:&quot;&quot;},{&quot;family&quot;:&quot;Fields&quot;,&quot;given&quot;:&quot;Matthew W.&quot;,&quot;parse-names&quot;:false,&quot;dropping-particle&quot;:&quot;&quot;,&quot;non-dropping-particle&quot;:&quot;&quot;},{&quot;family&quot;:&quot;Cunningham&quot;,&quot;given&quot;:&quot;Al B.&quot;,&quot;parse-names&quot;:false,&quot;dropping-particle&quot;:&quot;&quot;,&quot;non-dropping-particle&quot;:&quot;&quot;},{&quot;family&quot;:&quot;Orem&quot;,&quot;given&quot;:&quot;William&quot;,&quot;parse-names&quot;:false,&quot;dropping-particle&quot;:&quot;&quot;,&quot;non-dropping-particle&quot;:&quot;&quot;},{&quot;family&quot;:&quot;McIntosh&quot;,&quot;given&quot;:&quot;Jennifer C.&quot;,&quot;parse-names&quot;:false,&quot;dropping-particle&quot;:&quot;&quot;,&quot;non-dropping-particle&quot;:&quot;&quot;}],&quot;container-title&quot;:&quot;International Journal of Coal Geology&quot;,&quot;container-title-short&quot;:&quot;Int J Coal Geol&quot;,&quot;DOI&quot;:&quot;10.1016/j.coal.2015.04.013&quot;,&quot;ISSN&quot;:&quot;01665162&quot;,&quot;issued&quot;:{&quot;date-parts&quot;:[[2015]]},&quot;abstract&quot;:&quot;Coalbed methane (CBM) makes up a significant portion of the world's natural gas resources. The discovery that approximately 20% of natural gas is microbial in origin has led to interest in microbially enhanced CBM (MECoM), which involves stimulating microorganisms to produce additional CBM from existing production wells. This paper reviews current laboratory and field research on understanding processes and reservoir conditions which are essential for microbial CBM generation, the progress of efforts to stimulate microbial methane generation in coal beds, and key remaining knowledge gaps. Research has been primarily focused on identifying microbial communities present in areas of CBM generation and attempting to determine their function, in-situ reservoir conditions that are most favorable for microbial CBM generation, and geochemical indicators of metabolic pathways of methanogenesis (i.e., acetoclastic or hydrogenotrophic methanogenesis). Meanwhile, researchers at universities, government agencies, and companies have focused on four primary MECoM strategies: 1) microbial stimulation (i.e., addition of nutrients to stimulate native microbes); 2) microbial augmentation (i.e., addition of microbes not native to or abundant in the reservoir of interest); 3) physically increasing microbial access to coal and distribution of amendments; and 4) chemically increasing the bioavailability of coal organics. Most companies interested in MECoM have pursued microbial stimulation: Luca Technologies, Inc., successfully completed a pilot scale field test of their stimulation strategy, while two others, Ciris Energy and Next Fuel, Inc., have undertaken smaller scale field tests. Several key knowledge gaps remain that need to be addressed before MECoM strategies can be implemented commercially. Little is known about the bacterial community responsible for coal biodegradation and how these microorganisms may be stimulated to enhance microbial methanogenesis. In addition, research is needed to understand what fraction of coal is available for biodegradation, and methods need to be developed to determine the extent of in-situ coal biodegradation by MECoM processes for monitoring changes to coal quality. Questions also remain about how well field-scale pilot tests will scale to commercial production, how often amendments will need to be added to maintain new methane generation, and how well MECoM strategies transfer between coal basins with different formation water geochemistries and coal ranks. Addressing these knowledge gaps will be key in determining the feasibility and commercial viability of MECoM technology.&quot;,&quot;volume&quot;:&quot;146&quot;},&quot;isTemporary&quot;:false}]},{&quot;citationID&quot;:&quot;MENDELEY_CITATION_bc09389b-e08b-4a92-956d-37af6ca82e5e&quot;,&quot;properties&quot;:{&quot;noteIndex&quot;:0},&quot;isEdited&quot;:false,&quot;manualOverride&quot;:{&quot;isManuallyOverridden&quot;:false,&quot;citeprocText&quot;:&quot;[104]&quot;,&quot;manualOverrideText&quot;:&quot;&quot;},&quot;citationTag&quot;:&quot;MENDELEY_CITATION_v3_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&quot;,&quot;citationItems&quot;:[{&quot;id&quot;:&quot;fe4da953-24ca-39ec-80e7-4442263b83d2&quot;,&quot;itemData&quot;:{&quot;type&quot;:&quot;article-journal&quot;,&quot;id&quot;:&quot;fe4da953-24ca-39ec-80e7-4442263b83d2&quot;,&quot;title&quot;:&quot;Coal induced production of a rhamnolipid biosurfactant by Pseudomonas stutzeri, isolated from the formation water of Jharia coalbed&quot;,&quot;author&quot;:[{&quot;family&quot;:&quot;Singh&quot;,&quot;given&quot;:&quot;Durgesh Narain&quot;,&quot;parse-names&quot;:false,&quot;dropping-particle&quot;:&quot;&quot;,&quot;non-dropping-particle&quot;:&quot;&quot;},{&quot;family&quot;:&quot;Tripathi&quot;,&quot;given&quot;:&quot;Anil Kumar&quot;,&quot;parse-names&quot;:false,&quot;dropping-particle&quot;:&quot;&quot;,&quot;non-dropping-particle&quot;:&quot;&quot;}],&quot;container-title&quot;:&quot;Bioresource Technology&quot;,&quot;container-title-short&quot;:&quot;Bioresour Technol&quot;,&quot;DOI&quot;:&quot;10.1016/j.biortech.2012.10.127&quot;,&quot;ISSN&quot;:&quot;18732976&quot;,&quot;issued&quot;:{&quot;date-parts&quot;:[[2013]]},&quot;abstract&quot;:&quot;A strain of Pseudomonas stutzeri was isolated form an enrichment of perchlorate reducing bacteria from the formation water collected from an Indian coalbed which solubilized coal and produced copious amount of biosurfactant when coal was added to the medium. It produced maximum biosurfactant with lignite coal followed by olive oil and soybean oil which was able to emulsify several aromatic hydrocarbons including kerosene oil, diesel oil, hexane, toluene etc. Haemolytic test, growth inhibition of Bacillus subtilis and FTIR analysis showed rhamnolipid nature of the biosurfactant. The stability of the coal induced biosurfactant in pH range of 4-8 and up to 25% NaCl concentration and 100°C temperature suggests that due to its ability to produce biosurfactant and solubilize coal P. stutzeri may be useful in the coalbed for in situ biotransformation of coal into methane and in the bioremediation of PAHs from oil contaminated sites including marine environments. © 2012 Elsevier Ltd.&quot;,&quot;volume&quot;:&quot;128&quot;},&quot;isTemporary&quot;:false}]},{&quot;citationID&quot;:&quot;MENDELEY_CITATION_cabf7c75-4a5f-40ba-8e0e-c15dba1ed45a&quot;,&quot;properties&quot;:{&quot;noteIndex&quot;:0},&quot;isEdited&quot;:false,&quot;manualOverride&quot;:{&quot;isManuallyOverridden&quot;:false,&quot;citeprocText&quot;:&quot;[21]&quot;,&quot;manualOverrideText&quot;:&quot;&quot;},&quot;citationTag&quot;:&quot;MENDELEY_CITATION_v3_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&quot;,&quot;citationItems&quot;:[{&quot;id&quot;:&quot;a0cb1a6a-66ce-380d-a360-9aa0fc79a303&quot;,&quot;itemData&quot;:{&quot;type&quot;:&quot;article&quot;,&quot;id&quot;:&quot;a0cb1a6a-66ce-380d-a360-9aa0fc79a303&quot;,&quot;title&quot;:&quot;Enhanced microbial coalbed methane generation: A review of research, commercial activity, and remaining challenges&quot;,&quot;author&quot;:[{&quot;family&quot;:&quot;Ritter&quot;,&quot;given&quot;:&quot;Daniel&quot;,&quot;parse-names&quot;:false,&quot;dropping-particle&quot;:&quot;&quot;,&quot;non-dropping-particle&quot;:&quot;&quot;},{&quot;family&quot;:&quot;Vinson&quot;,&quot;given&quot;:&quot;David&quot;,&quot;parse-names&quot;:false,&quot;dropping-particle&quot;:&quot;&quot;,&quot;non-dropping-particle&quot;:&quot;&quot;},{&quot;family&quot;:&quot;Barnhart&quot;,&quot;given&quot;:&quot;Elliott&quot;,&quot;parse-names&quot;:false,&quot;dropping-particle&quot;:&quot;&quot;,&quot;non-dropping-particle&quot;:&quot;&quot;},{&quot;family&quot;:&quot;Akob&quot;,&quot;given&quot;:&quot;Denise M.&quot;,&quot;parse-names&quot;:false,&quot;dropping-particle&quot;:&quot;&quot;,&quot;non-dropping-particle&quot;:&quot;&quot;},{&quot;family&quot;:&quot;Fields&quot;,&quot;given&quot;:&quot;Matthew W.&quot;,&quot;parse-names&quot;:false,&quot;dropping-particle&quot;:&quot;&quot;,&quot;non-dropping-particle&quot;:&quot;&quot;},{&quot;family&quot;:&quot;Cunningham&quot;,&quot;given&quot;:&quot;Al B.&quot;,&quot;parse-names&quot;:false,&quot;dropping-particle&quot;:&quot;&quot;,&quot;non-dropping-particle&quot;:&quot;&quot;},{&quot;family&quot;:&quot;Orem&quot;,&quot;given&quot;:&quot;William&quot;,&quot;parse-names&quot;:false,&quot;dropping-particle&quot;:&quot;&quot;,&quot;non-dropping-particle&quot;:&quot;&quot;},{&quot;family&quot;:&quot;McIntosh&quot;,&quot;given&quot;:&quot;Jennifer C.&quot;,&quot;parse-names&quot;:false,&quot;dropping-particle&quot;:&quot;&quot;,&quot;non-dropping-particle&quot;:&quot;&quot;}],&quot;container-title&quot;:&quot;International Journal of Coal Geology&quot;,&quot;container-title-short&quot;:&quot;Int J Coal Geol&quot;,&quot;DOI&quot;:&quot;10.1016/j.coal.2015.04.013&quot;,&quot;ISSN&quot;:&quot;01665162&quot;,&quot;issued&quot;:{&quot;date-parts&quot;:[[2015]]},&quot;abstract&quot;:&quot;Coalbed methane (CBM) makes up a significant portion of the world's natural gas resources. The discovery that approximately 20% of natural gas is microbial in origin has led to interest in microbially enhanced CBM (MECoM), which involves stimulating microorganisms to produce additional CBM from existing production wells. This paper reviews current laboratory and field research on understanding processes and reservoir conditions which are essential for microbial CBM generation, the progress of efforts to stimulate microbial methane generation in coal beds, and key remaining knowledge gaps. Research has been primarily focused on identifying microbial communities present in areas of CBM generation and attempting to determine their function, in-situ reservoir conditions that are most favorable for microbial CBM generation, and geochemical indicators of metabolic pathways of methanogenesis (i.e., acetoclastic or hydrogenotrophic methanogenesis). Meanwhile, researchers at universities, government agencies, and companies have focused on four primary MECoM strategies: 1) microbial stimulation (i.e., addition of nutrients to stimulate native microbes); 2) microbial augmentation (i.e., addition of microbes not native to or abundant in the reservoir of interest); 3) physically increasing microbial access to coal and distribution of amendments; and 4) chemically increasing the bioavailability of coal organics. Most companies interested in MECoM have pursued microbial stimulation: Luca Technologies, Inc., successfully completed a pilot scale field test of their stimulation strategy, while two others, Ciris Energy and Next Fuel, Inc., have undertaken smaller scale field tests. Several key knowledge gaps remain that need to be addressed before MECoM strategies can be implemented commercially. Little is known about the bacterial community responsible for coal biodegradation and how these microorganisms may be stimulated to enhance microbial methanogenesis. In addition, research is needed to understand what fraction of coal is available for biodegradation, and methods need to be developed to determine the extent of in-situ coal biodegradation by MECoM processes for monitoring changes to coal quality. Questions also remain about how well field-scale pilot tests will scale to commercial production, how often amendments will need to be added to maintain new methane generation, and how well MECoM strategies transfer between coal basins with different formation water geochemistries and coal ranks. Addressing these knowledge gaps will be key in determining the feasibility and commercial viability of MECoM technology.&quot;,&quot;volume&quot;:&quot;146&quot;},&quot;isTemporary&quot;:false}]},{&quot;citationID&quot;:&quot;MENDELEY_CITATION_51655697-d4d2-4dab-bf43-319286591783&quot;,&quot;properties&quot;:{&quot;noteIndex&quot;:0},&quot;isEdited&quot;:false,&quot;manualOverride&quot;:{&quot;isManuallyOverridden&quot;:false,&quot;citeprocText&quot;:&quot;[105]&quot;,&quot;manualOverrideText&quot;:&quot;&quot;},&quot;citationTag&quot;:&quot;MENDELEY_CITATION_v3_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&quot;,&quot;citationItems&quot;:[{&quot;id&quot;:&quot;326bd6fb-eac3-3714-ad9b-11bcb05b39ae&quot;,&quot;itemData&quot;:{&quot;type&quot;:&quot;article&quot;,&quot;id&quot;:&quot;326bd6fb-eac3-3714-ad9b-11bcb05b39ae&quot;,&quot;title&quot;:&quot;Stimulation Techniques of Coalbed Methane Reservoirs&quot;,&quot;author&quot;:[{&quot;family&quot;:&quot;Zhang&quot;,&quot;given&quot;:&quot;Jicheng&quot;,&quot;parse-names&quot;:false,&quot;dropping-particle&quot;:&quot;&quot;,&quot;non-dropping-particle&quot;:&quot;&quot;},{&quot;family&quot;:&quot;Si&quot;,&quot;given&quot;:&quot;Leilei&quot;,&quot;parse-names&quot;:false,&quot;dropping-particle&quot;:&quot;&quot;,&quot;non-dropping-particle&quot;:&quot;&quot;},{&quot;family&quot;:&quot;Chen&quot;,&quot;given&quot;:&quot;Junguo&quot;,&quot;parse-names&quot;:false,&quot;dropping-particle&quot;:&quot;&quot;,&quot;non-dropping-particle&quot;:&quot;&quot;},{&quot;family&quot;:&quot;Kizil&quot;,&quot;given&quot;:&quot;Mehmet&quot;,&quot;parse-names&quot;:false,&quot;dropping-particle&quot;:&quot;&quot;,&quot;non-dropping-particle&quot;:&quot;&quot;},{&quot;family&quot;:&quot;Wang&quot;,&quot;given&quot;:&quot;Chunguang&quot;,&quot;parse-names&quot;:false,&quot;dropping-particle&quot;:&quot;&quot;,&quot;non-dropping-particle&quot;:&quot;&quot;},{&quot;family&quot;:&quot;Chen&quot;,&quot;given&quot;:&quot;Zhongwei&quot;,&quot;parse-names&quot;:false,&quot;dropping-particle&quot;:&quot;&quot;,&quot;non-dropping-particle&quot;:&quot;&quot;}],&quot;container-title&quot;:&quot;Geofluids&quot;,&quot;DOI&quot;:&quot;10.1155/2020/5152646&quot;,&quot;ISSN&quot;:&quot;14688123&quot;,&quot;issued&quot;:{&quot;date-parts&quot;:[[2020]]},&quot;abstract&quot;:&quot;Coalbed methane (CBM) plays an important role in securing world energy supply and transiting electricity generation from fossil fuel to renewables. CBM reservoirs are generally very tight and require effective stimulation to achieve economic extraction. In recent years, an increasing number of coal seam stimulation techniques were developed, but selecting the most suitable stimulation technique for a particular CBM reservoir condition is becoming increasingly challenging. Therefore, it is deemed very important to compare the effectiveness of different stimulation techniques in a meaningful way to guide future research directions in this area. In this paper, the stimulation techniques were firstly classified into different categories according to the stimulation mechanisms. Then, the associated principles, the history of advances, and challenges of different stimulation techniques were comprehensively reviewed. Two indexes were proposed to compare the stimulation effectiveness at the laboratory and field scales, respectively. Finally, the comparison and evaluation of each stimulation technique in respect to the stimulation effectiveness, influence range, duration, and environment were conducted in detail; the cryogenic liquid nitrogen stimulation technique receives the highest total score among the discussed laboratory-scale stimulation techniques. Hydraulic fracturing and gas injection stimulation techniques gain the highest total score among key field-scale stimulation techniques. Considering the time required for each stimulation method to take effect, high-voltage electric fracturing may have a greater potential in the future. This work is expected to help better select the optimal stimulation technique for reservoir specific conditions.&quot;,&quot;volume&quot;:&quot;2020&quot;,&quot;container-title-short&quot;:&quot;&quot;},&quot;isTemporary&quot;:false}]},{&quot;citationID&quot;:&quot;MENDELEY_CITATION_aea727e5-c988-4d77-a0bd-46a533f3dcb8&quot;,&quot;properties&quot;:{&quot;noteIndex&quot;:0},&quot;isEdited&quot;:false,&quot;manualOverride&quot;:{&quot;isManuallyOverridden&quot;:false,&quot;citeprocText&quot;:&quot;[106]&quot;,&quot;manualOverrideText&quot;:&quot;&quot;},&quot;citationTag&quot;:&quot;MENDELEY_CITATION_v3_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&quot;,&quot;citationItems&quot;:[{&quot;id&quot;:&quot;1203c646-c0d8-327a-b54f-f1224b394964&quot;,&quot;itemData&quot;:{&quot;type&quot;:&quot;article-journal&quot;,&quot;id&quot;:&quot;1203c646-c0d8-327a-b54f-f1224b394964&quot;,&quot;title&quot;:&quot;Accelerated Bioconversion of Chemically Solubilized Lignite Solution to Methane by Methanogenic Consortium: Experimental Results and Their Application to the Subsurface Cultivation and Gasification Method&quot;,&quot;author&quot;:[{&quot;family&quot;:&quot;Ueno&quot;,&quot;given&quot;:&quot;Akio&quot;,&quot;parse-names&quot;:false,&quot;dropping-particle&quot;:&quot;&quot;,&quot;non-dropping-particle&quot;:&quot;&quot;},{&quot;family&quot;:&quot;Tamazawa&quot;,&quot;given&quot;:&quot;Satoshi&quot;,&quot;parse-names&quot;:false,&quot;dropping-particle&quot;:&quot;&quot;,&quot;non-dropping-particle&quot;:&quot;&quot;},{&quot;family&quot;:&quot;Tamamura&quot;,&quot;given&quot;:&quot;Shuji&quot;,&quot;parse-names&quot;:false,&quot;dropping-particle&quot;:&quot;&quot;,&quot;non-dropping-particle&quot;:&quot;&quot;},{&quot;family&quot;:&quot;Murakami&quot;,&quot;given&quot;:&quot;Takuma&quot;,&quot;parse-names&quot;:false,&quot;dropping-particle&quot;:&quot;&quot;,&quot;non-dropping-particle&quot;:&quot;&quot;},{&quot;family&quot;:&quot;Kiyama&quot;,&quot;given&quot;:&quot;Tamotsu&quot;,&quot;parse-names&quot;:false,&quot;dropping-particle&quot;:&quot;&quot;,&quot;non-dropping-particle&quot;:&quot;&quot;},{&quot;family&quot;:&quot;Inomata&quot;,&quot;given&quot;:&quot;Hidenori&quot;,&quot;parse-names&quot;:false,&quot;dropping-particle&quot;:&quot;&quot;,&quot;non-dropping-particle&quot;:&quot;&quot;},{&quot;family&quot;:&quot;Aramaki&quot;,&quot;given&quot;:&quot;Noritaka&quot;,&quot;parse-names&quot;:false,&quot;dropping-particle&quot;:&quot;&quot;,&quot;non-dropping-particle&quot;:&quot;&quot;},{&quot;family&quot;:&quot;Yoshida&quot;,&quot;given&quot;:&quot;Kunihiko&quot;,&quot;parse-names&quot;:false,&quot;dropping-particle&quot;:&quot;&quot;,&quot;non-dropping-particle&quot;:&quot;&quot;},{&quot;family&quot;:&quot;Yamaguchi&quot;,&quot;given&quot;:&quot;Shinji&quot;,&quot;parse-names&quot;:false,&quot;dropping-particle&quot;:&quot;&quot;,&quot;non-dropping-particle&quot;:&quot;&quot;},{&quot;family&quot;:&quot;Aoyama&quot;,&quot;given&quot;:&quot;Hideo&quot;,&quot;parse-names&quot;:false,&quot;dropping-particle&quot;:&quot;&quot;,&quot;non-dropping-particle&quot;:&quot;&quot;},{&quot;family&quot;:&quot;Naganuma&quot;,&quot;given&quot;:&quot;Takeshi&quot;,&quot;parse-names&quot;:false,&quot;dropping-particle&quot;:&quot;&quot;,&quot;non-dropping-particle&quot;:&quot;&quot;},{&quot;family&quot;:&quot;Igarashi&quot;,&quot;given&quot;:&quot;Toshifumi&quot;,&quot;parse-names&quot;:false,&quot;dropping-particle&quot;:&quot;&quot;,&quot;non-dropping-particle&quot;:&quot;&quot;}],&quot;container-title&quot;:&quot;Microorganisms&quot;,&quot;container-title-short&quot;:&quot;Microorganisms&quot;,&quot;DOI&quot;:&quot;10.3390/microorganisms10101984&quot;,&quot;ISSN&quot;:&quot;20762607&quot;,&quot;issued&quot;:{&quot;date-parts&quot;:[[2022]]},&quot;abstract&quot;:&quot;Lignite is an obsolete and less commercially circulated natural resource due to its low calorific value worldwide. The effective conversion of lignite into methane is important considering the global energy crunch. This study reported the effective bioconversion of organic matter released from chemically solubilized lignite to methane using two methanogenic consortia types: mixed methanogenic enrichment culture (mMEC) and SAL25-2. We demonstrated in a microcosm study that the start of methane generation was observed within seven days. Furthermore, the methane yield increased as the total organic carbon concentration of the chemically solubilized lignite solution increased. Surprisingly, methane production using mMEC was drastically enhanced by approximately 50–fold when pulverized lignite was added as conductive material (CM) to the microcosms. To the best of our knowledge, this is the highest number of times methane production increased relative to the control. Our results demonstrated that bioaugmentation using a methanogenic consortium and adding pulverized lignite as CM could facilitate the bioconversion of chemically solubilized lignite solution to methane and lead to effective utilization of subterranean lignite, regarded as a neglected natural resource, without any further excavation processes.&quot;,&quot;issue&quot;:&quot;10&quot;,&quot;volume&quot;:&quot;10&quot;},&quot;isTemporary&quot;:false}]},{&quot;citationID&quot;:&quot;MENDELEY_CITATION_a1f3bada-282f-4afd-bb24-ad079c590e32&quot;,&quot;properties&quot;:{&quot;noteIndex&quot;:0},&quot;isEdited&quot;:false,&quot;manualOverride&quot;:{&quot;isManuallyOverridden&quot;:false,&quot;citeprocText&quot;:&quot;[107]&quot;,&quot;manualOverrideText&quot;:&quot;&quot;},&quot;citationTag&quot;:&quot;MENDELEY_CITATION_v3_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&quot;,&quot;citationItems&quot;:[{&quot;id&quot;:&quot;96ab595f-b702-36e7-8f0c-4e0723cd7c54&quot;,&quot;itemData&quot;:{&quot;type&quot;:&quot;article-journal&quot;,&quot;id&quot;:&quot;96ab595f-b702-36e7-8f0c-4e0723cd7c54&quot;,&quot;title&quot;:&quot;Potential of microbial inoculum from buffalo feces in activating lignite coal bed methane&quot;,&quot;author&quot;:[{&quot;family&quot;:&quot;Marlina&quot;,&quot;given&quot;:&quot;E. T.&quot;,&quot;parse-names&quot;:false,&quot;dropping-particle&quot;:&quot;&quot;,&quot;non-dropping-particle&quot;:&quot;&quot;},{&quot;family&quot;:&quot;Hamdani&quot;,&quot;given&quot;:&quot;H.&quot;,&quot;parse-names&quot;:false,&quot;dropping-particle&quot;:&quot;&quot;,&quot;non-dropping-particle&quot;:&quot;&quot;},{&quot;family&quot;:&quot;Ridwan&quot;,&quot;given&quot;:&quot;R.&quot;,&quot;parse-names&quot;:false,&quot;dropping-particle&quot;:&quot;&quot;,&quot;non-dropping-particle&quot;:&quot;&quot;},{&quot;family&quot;:&quot;Ikhsani&quot;,&quot;given&quot;:&quot;L.&quot;,&quot;parse-names&quot;:false,&quot;dropping-particle&quot;:&quot;&quot;,&quot;non-dropping-particle&quot;:&quot;&quot;},{&quot;family&quot;:&quot;Hidayati&quot;,&quot;given&quot;:&quot;Y. A.&quot;,&quot;parse-names&quot;:false,&quot;dropping-particle&quot;:&quot;&quot;,&quot;non-dropping-particle&quot;:&quot;&quot;},{&quot;family&quot;:&quot;Rahmah&quot;,&quot;given&quot;:&quot;K. N.&quot;,&quot;parse-names&quot;:false,&quot;dropping-particle&quot;:&quot;&quot;,&quot;non-dropping-particle&quot;:&quot;&quot;},{&quot;family&quot;:&quot;Harlia&quot;,&quot;given&quot;:&quot;E.&quot;,&quot;parse-names&quot;:false,&quot;dropping-particle&quot;:&quot;&quot;,&quot;non-dropping-particle&quot;:&quot;&quot;}],&quot;container-title&quot;:&quot;Journal of Environmental Biology&quot;,&quot;container-title-short&quot;:&quot;J Environ Biol&quot;,&quot;DOI&quot;:&quot;10.22438/JEB/41/3/MRN-1212&quot;,&quot;ISSN&quot;:&quot;23940379&quot;,&quot;issued&quot;:{&quot;date-parts&quot;:[[2020]]},&quot;abstract&quot;:&quot;Aim: This research aimed to study the ability of microbial consortium from buffalo feces to produce coal bed methane (CBM) in lignite coal through invitro technique. Methodology: This study was carried out in 2 stages: In first stage, microbes activated using in-vitro technique, and at second stage volatile fatty acids (VFA) and coal bed methane production were estimated. The nutrition source for inoculum activation was of three types: 100% concentrate: 70% concentrate: 30% grass and 30% concentrate: 70% grass. Biogas digester in laboratory-scale utilized 100 ml serum bottle filled with 70 ml, 98-5 media and 7 g coal. Microbial inoculum was inoculated on digester using a 10 ml syringe and incubated at 39oC. Parameters observed to measure the quality of inoculum were total number of anaerobic microbes, kinetics, and biogas production during fermentation. Complete Randomized Design with two factorial consisted of incubation period as factor A and inoculum dosages as factor B. Results: The activation process of inoculum from buffalo feces was required to produce coal bed methane in anaerobic digestion. During activation process, the microbes from buffalo feces in a mixture of 70% concentrate and 30% grass at 48 hr observation could produce total gas approximately 22.5 ml at 48 hr observation. Addition of activated buffalo feces anaerobic inoculum on the anaerobic digestion as much as 6% produced the highest number of anaerobic bacteria, and VFA accounted for 31 x 1010 CFU ml-1 and 171.7 mM, respectively. Meanwhile, the highest methane production reached 128.61 ml on adding 6% inoculum. Interpretation: Microbial inoculum from buffalo feces can be used for producing lignite coal bed methane. Â&quot;,&quot;issue&quot;:&quot;3&quot;,&quot;volume&quot;:&quot;41&quot;},&quot;isTemporary&quot;:false}]},{&quot;citationID&quot;:&quot;MENDELEY_CITATION_02869683-ac62-4c18-a998-414e95f58f93&quot;,&quot;properties&quot;:{&quot;noteIndex&quot;:0},&quot;isEdited&quot;:false,&quot;manualOverride&quot;:{&quot;isManuallyOverridden&quot;:false,&quot;citeprocText&quot;:&quot;[48]&quot;,&quot;manualOverrideText&quot;:&quot;&quot;},&quot;citationTag&quot;:&quot;MENDELEY_CITATION_v3_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&quot;,&quot;citationItems&quot;:[{&quot;id&quot;:&quot;6041acf1-3fdc-3b6b-b9cf-e02ce4697000&quot;,&quot;itemData&quot;:{&quot;type&quot;:&quot;article-journal&quot;,&quot;id&quot;:&quot;6041acf1-3fdc-3b6b-b9cf-e02ce4697000&quot;,&quot;title&quot;:&quot;Bioconversion of coal to methane by microbial communities from soil and from an opencast mine in the Xilingol grassland of northeast China&quot;,&quot;author&quot;:[{&quot;family&quot;:&quot;Wang&quot;,&quot;given&quot;:&quot;Bobo&quot;,&quot;parse-names&quot;:false,&quot;dropping-particle&quot;:&quot;&quot;,&quot;non-dropping-particle&quot;:&quot;&quot;},{&quot;family&quot;:&quot;Wang&quot;,&quot;given&quot;:&quot;Yanfen&quot;,&quot;parse-names&quot;:false,&quot;dropping-particle&quot;:&quot;&quot;,&quot;non-dropping-particle&quot;:&quot;&quot;},{&quot;family&quot;:&quot;Cui&quot;,&quot;given&quot;:&quot;Xiaoyong&quot;,&quot;parse-names&quot;:false,&quot;dropping-particle&quot;:&quot;&quot;,&quot;non-dropping-particle&quot;:&quot;&quot;},{&quot;family&quot;:&quot;Zhang&quot;,&quot;given&quot;:&quot;Yiming&quot;,&quot;parse-names&quot;:false,&quot;dropping-particle&quot;:&quot;&quot;,&quot;non-dropping-particle&quot;:&quot;&quot;},{&quot;family&quot;:&quot;Yu&quot;,&quot;given&quot;:&quot;Zhisheng&quot;,&quot;parse-names&quot;:false,&quot;dropping-particle&quot;:&quot;&quot;,&quot;non-dropping-particle&quot;:&quot;&quot;}],&quot;container-title&quot;:&quot;Biotechnology for Biofuels&quot;,&quot;container-title-short&quot;:&quot;Biotechnol Biofuels&quot;,&quot;DOI&quot;:&quot;10.1186/s13068-019-1572-y&quot;,&quot;ISSN&quot;:&quot;1754-6834&quot;,&quot;issued&quot;:{&quot;date-parts&quot;:[[2019,12,8]]},&quot;page&quot;:&quot;236&quot;,&quot;issue&quot;:&quot;1&quot;,&quot;volume&quot;:&quot;12&quot;},&quot;isTemporary&quot;:false}]},{&quot;citationID&quot;:&quot;MENDELEY_CITATION_b2c98c1f-be19-49d6-b441-d8ee5364d540&quot;,&quot;properties&quot;:{&quot;noteIndex&quot;:0},&quot;isEdited&quot;:false,&quot;manualOverride&quot;:{&quot;isManuallyOverridden&quot;:false,&quot;citeprocText&quot;:&quot;[108]&quot;,&quot;manualOverrideText&quot;:&quot;&quot;},&quot;citationTag&quot;:&quot;MENDELEY_CITATION_v3_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&quot;,&quot;citationItems&quot;:[{&quot;id&quot;:&quot;526bbf3b-e77f-3844-b076-501e82713d44&quot;,&quot;itemData&quot;:{&quot;type&quot;:&quot;article-journal&quot;,&quot;id&quot;:&quot;526bbf3b-e77f-3844-b076-501e82713d44&quot;,&quot;title&quot;:&quot;Stimulation of methanogenesis in bituminous coal from the upper Silesian coal basin&quot;,&quot;author&quot;:[{&quot;family&quot;:&quot;Pytlak&quot;,&quot;given&quot;:&quot;Anna&quot;,&quot;parse-names&quot;:false,&quot;dropping-particle&quot;:&quot;&quot;,&quot;non-dropping-particle&quot;:&quot;&quot;},{&quot;family&quot;:&quot;Szafranek-Nakonieczna&quot;,&quot;given&quot;:&quot;Anna&quot;,&quot;parse-names&quot;:false,&quot;dropping-particle&quot;:&quot;&quot;,&quot;non-dropping-particle&quot;:&quot;&quot;},{&quot;family&quot;:&quot;Sujak&quot;,&quot;given&quot;:&quot;Agnieszka&quot;,&quot;parse-names&quot;:false,&quot;dropping-particle&quot;:&quot;&quot;,&quot;non-dropping-particle&quot;:&quot;&quot;},{&quot;family&quot;:&quot;Grządziel&quot;,&quot;given&quot;:&quot;Jarosław&quot;,&quot;parse-names&quot;:false,&quot;dropping-particle&quot;:&quot;&quot;,&quot;non-dropping-particle&quot;:&quot;&quot;},{&quot;family&quot;:&quot;Polakowski&quot;,&quot;given&quot;:&quot;Cezary&quot;,&quot;parse-names&quot;:false,&quot;dropping-particle&quot;:&quot;&quot;,&quot;non-dropping-particle&quot;:&quot;&quot;},{&quot;family&quot;:&quot;Kuźniar&quot;,&quot;given&quot;:&quot;Agnieszka&quot;,&quot;parse-names&quot;:false,&quot;dropping-particle&quot;:&quot;&quot;,&quot;non-dropping-particle&quot;:&quot;&quot;},{&quot;family&quot;:&quot;Proc&quot;,&quot;given&quot;:&quot;Kinga&quot;,&quot;parse-names&quot;:false,&quot;dropping-particle&quot;:&quot;&quot;,&quot;non-dropping-particle&quot;:&quot;&quot;},{&quot;family&quot;:&quot;Kubaczyński&quot;,&quot;given&quot;:&quot;Adam&quot;,&quot;parse-names&quot;:false,&quot;dropping-particle&quot;:&quot;&quot;,&quot;non-dropping-particle&quot;:&quot;&quot;},{&quot;family&quot;:&quot;Goraj&quot;,&quot;given&quot;:&quot;Weronika&quot;,&quot;parse-names&quot;:false,&quot;dropping-particle&quot;:&quot;&quot;,&quot;non-dropping-particle&quot;:&quot;&quot;},{&quot;family&quot;:&quot;Gałązka&quot;,&quot;given&quot;:&quot;Anna&quot;,&quot;parse-names&quot;:false,&quot;dropping-particle&quot;:&quot;&quot;,&quot;non-dropping-particle&quot;:&quot;&quot;},{&quot;family&quot;:&quot;Gruszecki&quot;,&quot;given&quot;:&quot;Wiesław I.&quot;,&quot;parse-names&quot;:false,&quot;dropping-particle&quot;:&quot;&quot;,&quot;non-dropping-particle&quot;:&quot;&quot;},{&quot;family&quot;:&quot;Bieganowski&quot;,&quot;given&quot;:&quot;Andrzej&quot;,&quot;parse-names&quot;:false,&quot;dropping-particle&quot;:&quot;&quot;,&quot;non-dropping-particle&quot;:&quot;&quot;},{&quot;family&quot;:&quot;Stępniewska&quot;,&quot;given&quot;:&quot;Zofia&quot;,&quot;parse-names&quot;:false,&quot;dropping-particle&quot;:&quot;&quot;,&quot;non-dropping-particle&quot;:&quot;&quot;}],&quot;container-title&quot;:&quot;International Journal of Coal Geology&quot;,&quot;container-title-short&quot;:&quot;Int J Coal Geol&quot;,&quot;DOI&quot;:&quot;10.1016/j.coal.2020.103609&quot;,&quot;ISSN&quot;:&quot;01665162&quot;,&quot;issued&quot;:{&quot;date-parts&quot;:[[2020]]},&quot;abstract&quot;:&quot;Biological methane production from coal seams through their biological conversion is one of the methods that have been postulated to utilize unmineable resources. Furthermore, energy production from methane is considered less environmentally-harmful than the combustion of coal. In the current study, meta-bituminous coal extracted from the Upper Silesian Coal Basin (USCB) was investigated in terms of its potential for biological methane formation. Both natural and stimulated (by bioaugmentation) methanogenic activity was assayed. Consortia of microorganisms selected from highly methanogenic peat (Moszne peat bog) and sediments (Szczecin subsidence reservoir) were enriched on various media and used for coal bioaugmentation. It was found that both peat- and sediment-derived microbiota are capable of coal degradation, with the latter being more effective. FT-IR revealed changes in the utilization patterns of organic matter by each community that were linked to differences in the stable carbon isotope indices of the gases produced. The ability to cleave aromatic rings was recognized as the most important feature of the microbial community used in the production of methane from the tested coal.&quot;,&quot;volume&quot;:&quot;231&quot;},&quot;isTemporary&quot;:false}]},{&quot;citationID&quot;:&quot;MENDELEY_CITATION_be16e22a-7842-479b-a1c1-45fe95de8ada&quot;,&quot;properties&quot;:{&quot;noteIndex&quot;:0},&quot;isEdited&quot;:false,&quot;manualOverride&quot;:{&quot;isManuallyOverridden&quot;:false,&quot;citeprocText&quot;:&quot;[109]&quot;,&quot;manualOverrideText&quot;:&quot;&quot;},&quot;citationTag&quot;:&quot;MENDELEY_CITATION_v3_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&quot;,&quot;citationItems&quot;:[{&quot;id&quot;:&quot;7f03b244-39f8-3233-9736-b905d0576041&quot;,&quot;itemData&quot;:{&quot;type&quot;:&quot;article-journal&quot;,&quot;id&quot;:&quot;7f03b244-39f8-3233-9736-b905d0576041&quot;,&quot;title&quot;:&quot;Experiments on the gas production of brown coal degraded by exogenous methanogens&quot;,&quot;author&quot;:[{&quot;family&quot;:&quot;Wang&quot;,&quot;given&quot;:&quot;Han&quot;,&quot;parse-names&quot;:false,&quot;dropping-particle&quot;:&quot;&quot;,&quot;non-dropping-particle&quot;:&quot;&quot;},{&quot;family&quot;:&quot;Lin&quot;,&quot;given&quot;:&quot;Hai&quot;,&quot;parse-names&quot;:false,&quot;dropping-particle&quot;:&quot;&quot;,&quot;non-dropping-particle&quot;:&quot;&quot;},{&quot;family&quot;:&quot;Dong&quot;,&quot;given&quot;:&quot;Yingbo&quot;,&quot;parse-names&quot;:false,&quot;dropping-particle&quot;:&quot;&quot;,&quot;non-dropping-particle&quot;:&quot;&quot;},{&quot;family&quot;:&quot;Sui&quot;,&quot;given&quot;:&quot;Mengqi&quot;,&quot;parse-names&quot;:false,&quot;dropping-particle&quot;:&quot;&quot;,&quot;non-dropping-particle&quot;:&quot;&quot;},{&quot;family&quot;:&quot;Li&quot;,&quot;given&quot;:&quot;Yangzi&quot;,&quot;parse-names&quot;:false,&quot;dropping-particle&quot;:&quot;&quot;,&quot;non-dropping-particle&quot;:&quot;&quot;}],&quot;container-title&quot;:&quot;Petroleum Exploration and Development&quot;,&quot;DOI&quot;:&quot;10.1016/S1876-3804(12)60109-8&quot;,&quot;ISSN&quot;:&quot;18763804&quot;,&quot;issued&quot;:{&quot;date-parts&quot;:[[2012]]},&quot;abstract&quot;:&quot;To investigate the ability of exogenous bacteria to degrade brown coal, methanogens were enriched from anaerobic sludge and domesticated using brown coal as carbon source. After domestication, the lag time of initial gas production is shortened from 12 to 6 days and the CH4 production increased by 29.2% in 30 days. The generated biogas is composed of CH4 and a little CO2, no heavy hydrocarbons are detected. Experiments on gas production influencing factors demonstrate that the best initial pH for the culture medium is 7.0 and the maximum gas production is 1.9 times and 2.4 times higher than that at pH 6.4 and pH 7.4, respectively. The particle size of coal is one of factors influencing the gas production: the general trend is the smaller the particle size, the bigger the gas production, but the variation of gas production is not significant with decreasing particle size. Gas produced by the culture medium accounts for around 50% of the total gas production and it is likely caused by the addition of L-cysteine (0.5 g/L) and yeast extract (1 g/L) to the medium. © 2012 Research Institute of Petroleum Exploration &amp; Development, PetroChina.&quot;,&quot;issue&quot;:&quot;6&quot;,&quot;volume&quot;:&quot;39&quot;,&quot;container-title-short&quot;:&quot;&quot;},&quot;isTemporary&quot;:false}]},{&quot;citationID&quot;:&quot;MENDELEY_CITATION_818e846b-a75e-435a-929a-8e258d60d339&quot;,&quot;properties&quot;:{&quot;noteIndex&quot;:0},&quot;isEdited&quot;:false,&quot;manualOverride&quot;:{&quot;isManuallyOverridden&quot;:false,&quot;citeprocText&quot;:&quot;[110]&quot;,&quot;manualOverrideText&quot;:&quot;&quot;},&quot;citationTag&quot;:&quot;MENDELEY_CITATION_v3_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&quot;,&quot;citationItems&quot;:[{&quot;id&quot;:&quot;ed8f629e-f067-3ea9-9057-5afbe7df5a5c&quot;,&quot;itemData&quot;:{&quot;type&quot;:&quot;paper-conference&quot;,&quot;id&quot;:&quot;ed8f629e-f067-3ea9-9057-5afbe7df5a5c&quot;,&quot;title&quot;:&quot;Biogas production from various coal types using beef cattle rumen's liquid as a source of microorganisms consortium&quot;,&quot;author&quot;:[{&quot;family&quot;:&quot;Kurnani&quot;,&quot;given&quot;:&quot;Tubagus Benito Achmad&quot;,&quot;parse-names&quot;:false,&quot;dropping-particle&quot;:&quot;&quot;,&quot;non-dropping-particle&quot;:&quot;&quot;},{&quot;family&quot;:&quot;Harlia&quot;,&quot;given&quot;:&quot;Ellin&quot;,&quot;parse-names&quot;:false,&quot;dropping-particle&quot;:&quot;&quot;,&quot;non-dropping-particle&quot;:&quot;&quot;},{&quot;family&quot;:&quot;Hidayati&quot;,&quot;given&quot;:&quot;Yuli Astuti&quot;,&quot;parse-names&quot;:false,&quot;dropping-particle&quot;:&quot;&quot;,&quot;non-dropping-particle&quot;:&quot;&quot;},{&quot;family&quot;:&quot;Marlina&quot;,&quot;given&quot;:&quot;Eulis Tanti&quot;,&quot;parse-names&quot;:false,&quot;dropping-particle&quot;:&quot;&quot;,&quot;non-dropping-particle&quot;:&quot;&quot;},{&quot;family&quot;:&quot;Sugiarto&quot;,&quot;given&quot;:&quot;A. N.&quot;,&quot;parse-names&quot;:false,&quot;dropping-particle&quot;:&quot;&quot;,&quot;non-dropping-particle&quot;:&quot;&quot;},{&quot;family&quot;:&quot;Rahmah&quot;,&quot;given&quot;:&quot;K. N.&quot;,&quot;parse-names&quot;:false,&quot;dropping-particle&quot;:&quot;&quot;,&quot;non-dropping-particle&quot;:&quot;&quot;},{&quot;family&quot;:&quot;Joni&quot;,&quot;given&quot;:&quot;I. M.&quot;,&quot;parse-names&quot;:false,&quot;dropping-particle&quot;:&quot;&quot;,&quot;non-dropping-particle&quot;:&quot;&quot;}],&quot;container-title&quot;:&quot;AIP Conference Proceedings&quot;,&quot;container-title-short&quot;:&quot;AIP Conf Proc&quot;,&quot;DOI&quot;:&quot;10.1063/1.5021208&quot;,&quot;ISSN&quot;:&quot;15517616&quot;,&quot;issued&quot;:{&quot;date-parts&quot;:[[2018]]},&quot;abstract&quot;:&quot;Nowadays, Indonesia is developing Coal-Bed Methane (CBM) production, but its production is not sufficient yet. Basically, CBM is produced naturally along with coal formation, i.e. through the activity of indigenous microorganisms. In this regard, to increase the production of CBM, adding a consortium of microorganisms into the coal deposit can be an option. One source of a consortium of bacteria available in nature is the rumen contents of ruminant livestock such as beef cattle. The purpose of this research was to know the capability of bacteria in rumen contents of beef cattle to produce CBM from various types of coal. In addition, to get a better concentration of bacteria than previous research so that it can be used as a reference for CBM production in the future. This explorative research used an experimental method with descriptive explanation. CBM production was performed using Hungate tube as a digester with three coal substrates, namely lignite, sub-bituminous and bituminous. This experiment also used 10-7 diluted rumen content of beef cattle as a source. The parameters measured were bacterial density, the amount of CBM, carbon dioxide and nitrous oxide on day 2, 5, 10 and 14. The treatment and parameters measurement were carried out in triplicates. This study finding showed that the highest bacterial density in all three types of coal was obtained on day 10 as well as the amount of CBM, carbon dioxide and nitrous oxide. These results are higher than the results from previous research therefore, this treatment can be used as an inoculant in a solid form for easy distribution.&quot;,&quot;volume&quot;:&quot;1927&quot;},&quot;isTemporary&quot;:false}]},{&quot;citationID&quot;:&quot;MENDELEY_CITATION_df8c1655-ba93-4a8c-a741-20ad88383f3a&quot;,&quot;properties&quot;:{&quot;noteIndex&quot;:0},&quot;isEdited&quot;:false,&quot;manualOverride&quot;:{&quot;isManuallyOverridden&quot;:false,&quot;citeprocText&quot;:&quot;[111]&quot;,&quot;manualOverrideText&quot;:&quot;&quot;},&quot;citationTag&quot;:&quot;MENDELEY_CITATION_v3_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&quot;,&quot;citationItems&quot;:[{&quot;id&quot;:&quot;78c18b19-45bd-3def-a6f9-c9d81bcfe939&quot;,&quot;itemData&quot;:{&quot;type&quot;:&quot;paper-conference&quot;,&quot;id&quot;:&quot;78c18b19-45bd-3def-a6f9-c9d81bcfe939&quot;,&quot;title&quot;:&quot;Coal Utilization as a Growth Medium of Microbial Consortium from Dairy Cow Feces&quot;,&quot;author&quot;:[{&quot;family&quot;:&quot;Harlia&quot;,&quot;given&quot;:&quot;E.&quot;,&quot;parse-names&quot;:false,&quot;dropping-particle&quot;:&quot;&quot;,&quot;non-dropping-particle&quot;:&quot;&quot;},{&quot;family&quot;:&quot;Marlina&quot;,&quot;given&quot;:&quot;E. T.&quot;,&quot;parse-names&quot;:false,&quot;dropping-particle&quot;:&quot;&quot;,&quot;non-dropping-particle&quot;:&quot;&quot;},{&quot;family&quot;:&quot;Hidayati&quot;,&quot;given&quot;:&quot;Y. A.&quot;,&quot;parse-names&quot;:false,&quot;dropping-particle&quot;:&quot;&quot;,&quot;non-dropping-particle&quot;:&quot;&quot;},{&quot;family&quot;:&quot;Kurnani&quot;,&quot;given&quot;:&quot;T. B.A.&quot;,&quot;parse-names&quot;:false,&quot;dropping-particle&quot;:&quot;&quot;,&quot;non-dropping-particle&quot;:&quot;&quot;},{&quot;family&quot;:&quot;Rahmah&quot;,&quot;given&quot;:&quot;K. N.&quot;,&quot;parse-names&quot;:false,&quot;dropping-particle&quot;:&quot;&quot;,&quot;non-dropping-particle&quot;:&quot;&quot;},{&quot;family&quot;:&quot;Joni&quot;,&quot;given&quot;:&quot;I. M.&quot;,&quot;parse-names&quot;:false,&quot;dropping-particle&quot;:&quot;&quot;,&quot;non-dropping-particle&quot;:&quot;&quot;},{&quot;family&quot;:&quot;Ridwan&quot;,&quot;given&quot;:&quot;R.&quot;,&quot;parse-names&quot;:false,&quot;dropping-particle&quot;:&quot;&quot;,&quot;non-dropping-particle&quot;:&quot;&quot;}],&quot;container-title&quot;:&quot;IOP Conference Series: Earth and Environmental Science&quot;,&quot;container-title-short&quot;:&quot;IOP Conf Ser Earth Environ Sci&quot;,&quot;DOI&quot;:&quot;10.1088/1755-1315/334/1/012028&quot;,&quot;ISSN&quot;:&quot;17551315&quot;,&quot;issued&quot;:{&quot;date-parts&quot;:[[2019]]},&quot;abstract&quot;:&quot;Many uneconomical coal mining areas which have low calorific value can be found in Kalimantan, Indonesia. In those areas, coalbed methane (CBM) mainly methane (CH4) is formed, trapped and accumulated in the pores or cleats during the lifetime coal formation. This condition can potentially be utilized as an alternative energy source. Adding a source of methanogenic bacteria and organic matter is an option to maximize methane in CBM. High carbon content causes young coal to become a source of nutrients for methane-forming microorganisms. Methanogen type microorganisms play an important role in the manufacture of CBM and they can only work on anaerobic conditions. The purpose of this research is to know the relationship between coal characteristic and coal function as microbial growth media to gas formation which can be utilized as environmentally friendly alternative energy. The research used explorative method with descriptive analysis. The research parameters were three coal characteristics, methane production, and Volatile Fatty Acids. The results indicated that coal characteristics support symbiosis and microbial growth with total bacterial counted &gt; 1010 CFU/ml, while the amount of acetic acid larger than butyric acid and propionic acid which support sustainable methane gas formation.&quot;,&quot;issue&quot;:&quot;1&quot;,&quot;volume&quot;:&quot;334&quot;},&quot;isTemporary&quot;:false}]},{&quot;citationID&quot;:&quot;MENDELEY_CITATION_bcf59850-4471-4c17-92a8-a29af698a221&quot;,&quot;properties&quot;:{&quot;noteIndex&quot;:0},&quot;isEdited&quot;:false,&quot;manualOverride&quot;:{&quot;isManuallyOverridden&quot;:false,&quot;citeprocText&quot;:&quot;[112]&quot;,&quot;manualOverrideText&quot;:&quot;&quot;},&quot;citationTag&quot;:&quot;MENDELEY_CITATION_v3_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&quot;,&quot;citationItems&quot;:[{&quot;id&quot;:&quot;68dd0b45-7eda-3362-aab1-41d1f5d6092d&quot;,&quot;itemData&quot;:{&quot;type&quot;:&quot;article-journal&quot;,&quot;id&quot;:&quot;68dd0b45-7eda-3362-aab1-41d1f5d6092d&quot;,&quot;title&quot;:&quot;Investigation on the utilization of coal washery rejects by different microbial sources for biogenic methane production&quot;,&quot;author&quot;:[{&quot;family&quot;:&quot;Ponnudurai&quot;,&quot;given&quot;:&quot;Vinitha&quot;,&quot;parse-names&quot;:false,&quot;dropping-particle&quot;:&quot;&quot;,&quot;non-dropping-particle&quot;:&quot;&quot;},{&quot;family&quot;:&quot;Rajarathinam&quot;,&quot;given&quot;:&quot;Ravikumar&quot;,&quot;parse-names&quot;:false,&quot;dropping-particle&quot;:&quot;&quot;,&quot;non-dropping-particle&quot;:&quot;&quot;},{&quot;family&quot;:&quot;Muthuvelu&quot;,&quot;given&quot;:&quot;Kirupa Sankar&quot;,&quot;parse-names&quot;:false,&quot;dropping-particle&quot;:&quot;&quot;,&quot;non-dropping-particle&quot;:&quot;&quot;},{&quot;family&quot;:&quot;Velmurugan&quot;,&quot;given&quot;:&quot;Sivasubramanian&quot;,&quot;parse-names&quot;:false,&quot;dropping-particle&quot;:&quot;&quot;,&quot;non-dropping-particle&quot;:&quot;&quot;},{&quot;family&quot;:&quot;Nalajala&quot;,&quot;given&quot;:&quot;Radha Krishna&quot;,&quot;parse-names&quot;:false,&quot;dropping-particle&quot;:&quot;&quot;,&quot;non-dropping-particle&quot;:&quot;&quot;},{&quot;family&quot;:&quot;Arumugam&quot;,&quot;given&quot;:&quot;Loganathan&quot;,&quot;parse-names&quot;:false,&quot;dropping-particle&quot;:&quot;&quot;,&quot;non-dropping-particle&quot;:&quot;&quot;}],&quot;container-title&quot;:&quot;Chemosphere&quot;,&quot;container-title-short&quot;:&quot;Chemosphere&quot;,&quot;DOI&quot;:&quot;10.1016/j.chemosphere.2021.132165&quot;,&quot;ISSN&quot;:&quot;18791298&quot;,&quot;issued&quot;:{&quot;date-parts&quot;:[[2022]]},&quot;abstract&quot;:&quot;High energy consumption and depletion of fossil fuels lead to the introduction of new technologies to produce alternative fuels with fewer emissions of greenhouse gases. The present investigation was focused to utilize the waste coal washery rejects as a substrate to produce biogenic methane under optimum conditions. Experiments were performed to explore the efficiency of non-coal samples (cow dung, distillery anaerobic digester sludge) and coal mines enriched samples in the degradation of coal washery rejects. Further cow dung, distillery anaerobic sludge, and coal washery rejects were taken at various concentrations to develop anaerobic slurry and analysed for its biogas production. The anaerobic slurry which contains 1:1:1 of cow dung, distillery anaerobic sludge, and coal washery rejects produced methane of around 55.7%. The coal enriched samples showed a maximum of 22.6% of methane. Subsequently, the best methane-producing anaerobic non-coal consortiums were compared with coal enriched microbial culture in converting coal washery rejects of 10 g/l to methane. Results revealed that cow dung inoculum and coal mine enriched inoculum source produced the nearly same amount of methane. This study suggested that the selected anaerobic slurries and coal enriched samples can utilize sub-bituminous coal washery rejects in methane production. Thus, these consortiums can be applied in converting a large amount of coal washery rejects into methane thus can lead to the reclamation of the site.&quot;,&quot;volume&quot;:&quot;287&quot;},&quot;isTemporary&quot;:false}]},{&quot;citationID&quot;:&quot;MENDELEY_CITATION_fd872a24-73cb-4db5-863c-8ccd86bd3dde&quot;,&quot;properties&quot;:{&quot;noteIndex&quot;:0},&quot;isEdited&quot;:false,&quot;manualOverride&quot;:{&quot;isManuallyOverridden&quot;:false,&quot;citeprocText&quot;:&quot;[98]&quot;,&quot;manualOverrideText&quot;:&quot;&quot;},&quot;citationTag&quot;:&quot;MENDELEY_CITATION_v3_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&quot;,&quot;citationItems&quot;:[{&quot;id&quot;:&quot;67a59bd5-3f05-3686-8af3-8c116c0205e1&quot;,&quot;itemData&quot;:{&quot;type&quot;:&quot;article-journal&quot;,&quot;id&quot;:&quot;67a59bd5-3f05-3686-8af3-8c116c0205e1&quot;,&quot;title&quot;:&quot;Stimulation of methane generation from nonproductive coal by addition of nutrients or a microbial consortium&quot;,&quot;author&quot;:[{&quot;family&quot;:&quot;Jones&quot;,&quot;given&quot;:&quot;Elizabeth J.P.&quot;,&quot;parse-names&quot;:false,&quot;dropping-particle&quot;:&quot;&quot;,&quot;non-dropping-particle&quot;:&quot;&quot;},{&quot;family&quot;:&quot;Voytek&quot;,&quot;given&quot;:&quot;Mary A.&quot;,&quot;parse-names&quot;:false,&quot;dropping-particle&quot;:&quot;&quot;,&quot;non-dropping-particle&quot;:&quot;&quot;},{&quot;family&quot;:&quot;Corum&quot;,&quot;given&quot;:&quot;Margo D.&quot;,&quot;parse-names&quot;:false,&quot;dropping-particle&quot;:&quot;&quot;,&quot;non-dropping-particle&quot;:&quot;&quot;},{&quot;family&quot;:&quot;Orem&quot;,&quot;given&quot;:&quot;William H.&quot;,&quot;parse-names&quot;:false,&quot;dropping-particle&quot;:&quot;&quot;,&quot;non-dropping-particle&quot;:&quot;&quot;}],&quot;container-title&quot;:&quot;Applied and Environmental Microbiology&quot;,&quot;container-title-short&quot;:&quot;Appl Environ Microbiol&quot;,&quot;DOI&quot;:&quot;10.1128/AEM.00728-10&quot;,&quot;ISSN&quot;:&quot;00992240&quot;,&quot;issued&quot;:{&quot;date-parts&quot;:[[2010]]},&quot;abstract&quot;:&quot;Biogenic formation of methane from coal is of great interest as an underexploited source of clean energy. The goal of some coal bed producers is to extend coal bed methane productivity and to utilize hydrocarbon wastes such as coal slurry to generate new methane. However, the process and factors controlling the process, and thus ways to stimulate it, are poorly understood. Subbituminous coal from a nonproductive well in south Texas was stimulated to produce methane in microcosms when the native population was supplemented with nutrients (biostimulation) or when nutrients and a consortium of bacteria and methanogens enriched from wetland sediment were added (bioaugmentation). The native population enriched by nutrient addition included Pseudomonas spp., Veillonellaceae, and Methanosarcina barkeri. The bioaugmented microcosm generated methane more rapidly and to a higher concentration than the biostimulated microcosm. Dissolved organics, including long-chain fatty acids, single-ring aromatics, and long-chain alkanes accumulated in the first 39 days of the bioaugmented microcosm and were then degraded, accompanied by generation of methane. The bioaugmented microcosm was dominated by Geobacter sp., and most of the methane generation was associated with growth of Methanosaeta concilii. The ability of the bioaugmentation culture to produce methane from coal intermediates was confirmed in incubations of culture with representative organic compounds. This study indicates that methane production could be stimulated at the nonproductive field site and that low microbial biomass may be limiting in situ methane generation. In addition, the microcosm study suggests that the pathway for generating methane from coal involves complex microbial partnerships. Copyright © 2010, American Society for Microbiology.&quot;,&quot;issue&quot;:&quot;21&quot;,&quot;volume&quot;:&quot;76&quot;},&quot;isTemporary&quot;:false}]},{&quot;citationID&quot;:&quot;MENDELEY_CITATION_4b6e2574-585e-4815-a524-66498741d5d4&quot;,&quot;properties&quot;:{&quot;noteIndex&quot;:0},&quot;isEdited&quot;:false,&quot;manualOverride&quot;:{&quot;isManuallyOverridden&quot;:false,&quot;citeprocText&quot;:&quot;[106]&quot;,&quot;manualOverrideText&quot;:&quot;&quot;},&quot;citationTag&quot;:&quot;MENDELEY_CITATION_v3_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&quot;,&quot;citationItems&quot;:[{&quot;id&quot;:&quot;1203c646-c0d8-327a-b54f-f1224b394964&quot;,&quot;itemData&quot;:{&quot;type&quot;:&quot;article-journal&quot;,&quot;id&quot;:&quot;1203c646-c0d8-327a-b54f-f1224b394964&quot;,&quot;title&quot;:&quot;Accelerated Bioconversion of Chemically Solubilized Lignite Solution to Methane by Methanogenic Consortium: Experimental Results and Their Application to the Subsurface Cultivation and Gasification Method&quot;,&quot;author&quot;:[{&quot;family&quot;:&quot;Ueno&quot;,&quot;given&quot;:&quot;Akio&quot;,&quot;parse-names&quot;:false,&quot;dropping-particle&quot;:&quot;&quot;,&quot;non-dropping-particle&quot;:&quot;&quot;},{&quot;family&quot;:&quot;Tamazawa&quot;,&quot;given&quot;:&quot;Satoshi&quot;,&quot;parse-names&quot;:false,&quot;dropping-particle&quot;:&quot;&quot;,&quot;non-dropping-particle&quot;:&quot;&quot;},{&quot;family&quot;:&quot;Tamamura&quot;,&quot;given&quot;:&quot;Shuji&quot;,&quot;parse-names&quot;:false,&quot;dropping-particle&quot;:&quot;&quot;,&quot;non-dropping-particle&quot;:&quot;&quot;},{&quot;family&quot;:&quot;Murakami&quot;,&quot;given&quot;:&quot;Takuma&quot;,&quot;parse-names&quot;:false,&quot;dropping-particle&quot;:&quot;&quot;,&quot;non-dropping-particle&quot;:&quot;&quot;},{&quot;family&quot;:&quot;Kiyama&quot;,&quot;given&quot;:&quot;Tamotsu&quot;,&quot;parse-names&quot;:false,&quot;dropping-particle&quot;:&quot;&quot;,&quot;non-dropping-particle&quot;:&quot;&quot;},{&quot;family&quot;:&quot;Inomata&quot;,&quot;given&quot;:&quot;Hidenori&quot;,&quot;parse-names&quot;:false,&quot;dropping-particle&quot;:&quot;&quot;,&quot;non-dropping-particle&quot;:&quot;&quot;},{&quot;family&quot;:&quot;Aramaki&quot;,&quot;given&quot;:&quot;Noritaka&quot;,&quot;parse-names&quot;:false,&quot;dropping-particle&quot;:&quot;&quot;,&quot;non-dropping-particle&quot;:&quot;&quot;},{&quot;family&quot;:&quot;Yoshida&quot;,&quot;given&quot;:&quot;Kunihiko&quot;,&quot;parse-names&quot;:false,&quot;dropping-particle&quot;:&quot;&quot;,&quot;non-dropping-particle&quot;:&quot;&quot;},{&quot;family&quot;:&quot;Yamaguchi&quot;,&quot;given&quot;:&quot;Shinji&quot;,&quot;parse-names&quot;:false,&quot;dropping-particle&quot;:&quot;&quot;,&quot;non-dropping-particle&quot;:&quot;&quot;},{&quot;family&quot;:&quot;Aoyama&quot;,&quot;given&quot;:&quot;Hideo&quot;,&quot;parse-names&quot;:false,&quot;dropping-particle&quot;:&quot;&quot;,&quot;non-dropping-particle&quot;:&quot;&quot;},{&quot;family&quot;:&quot;Naganuma&quot;,&quot;given&quot;:&quot;Takeshi&quot;,&quot;parse-names&quot;:false,&quot;dropping-particle&quot;:&quot;&quot;,&quot;non-dropping-particle&quot;:&quot;&quot;},{&quot;family&quot;:&quot;Igarashi&quot;,&quot;given&quot;:&quot;Toshifumi&quot;,&quot;parse-names&quot;:false,&quot;dropping-particle&quot;:&quot;&quot;,&quot;non-dropping-particle&quot;:&quot;&quot;}],&quot;container-title&quot;:&quot;Microorganisms&quot;,&quot;container-title-short&quot;:&quot;Microorganisms&quot;,&quot;DOI&quot;:&quot;10.3390/microorganisms10101984&quot;,&quot;ISSN&quot;:&quot;20762607&quot;,&quot;issued&quot;:{&quot;date-parts&quot;:[[2022]]},&quot;abstract&quot;:&quot;Lignite is an obsolete and less commercially circulated natural resource due to its low calorific value worldwide. The effective conversion of lignite into methane is important considering the global energy crunch. This study reported the effective bioconversion of organic matter released from chemically solubilized lignite to methane using two methanogenic consortia types: mixed methanogenic enrichment culture (mMEC) and SAL25-2. We demonstrated in a microcosm study that the start of methane generation was observed within seven days. Furthermore, the methane yield increased as the total organic carbon concentration of the chemically solubilized lignite solution increased. Surprisingly, methane production using mMEC was drastically enhanced by approximately 50–fold when pulverized lignite was added as conductive material (CM) to the microcosms. To the best of our knowledge, this is the highest number of times methane production increased relative to the control. Our results demonstrated that bioaugmentation using a methanogenic consortium and adding pulverized lignite as CM could facilitate the bioconversion of chemically solubilized lignite solution to methane and lead to effective utilization of subterranean lignite, regarded as a neglected natural resource, without any further excavation processes.&quot;,&quot;issue&quot;:&quot;10&quot;,&quot;volume&quot;:&quot;10&quot;},&quot;isTemporary&quot;:false}]},{&quot;citationID&quot;:&quot;MENDELEY_CITATION_8f239225-0a44-49d2-94e2-1adc908050ec&quot;,&quot;properties&quot;:{&quot;noteIndex&quot;:0},&quot;isEdited&quot;:false,&quot;manualOverride&quot;:{&quot;isManuallyOverridden&quot;:false,&quot;citeprocText&quot;:&quot;[113]&quot;,&quot;manualOverrideText&quot;:&quot;&quot;},&quot;citationTag&quot;:&quot;MENDELEY_CITATION_v3_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&quot;,&quot;citationItems&quot;:[{&quot;id&quot;:&quot;4c660c5d-f543-37fe-ad70-bd61d6938dba&quot;,&quot;itemData&quot;:{&quot;type&quot;:&quot;article-journal&quot;,&quot;id&quot;:&quot;4c660c5d-f543-37fe-ad70-bd61d6938dba&quot;,&quot;title&quot;:&quot;Biogasification of coal using different sources of micro-organisms&quot;,&quot;author&quot;:[{&quot;family&quot;:&quot;Gupta&quot;,&quot;given&quot;:&quot;A.&quot;,&quot;parse-names&quot;:false,&quot;dropping-particle&quot;:&quot;&quot;,&quot;non-dropping-particle&quot;:&quot;&quot;},{&quot;family&quot;:&quot;Birendra&quot;,&quot;given&quot;:&quot;K.&quot;,&quot;parse-names&quot;:false,&quot;dropping-particle&quot;:&quot;&quot;,&quot;non-dropping-particle&quot;:&quot;&quot;}],&quot;container-title&quot;:&quot;Fuel&quot;,&quot;DOI&quot;:&quot;10.1016/S0016-2361(99)00097-6&quot;,&quot;ISSN&quot;:&quot;00162361&quot;,&quot;issued&quot;:{&quot;date-parts&quot;:[[2000]]},&quot;abstract&quot;:&quot;It has been shown that generation of methane under various mixed cultures in the presence of coal as substrate involves degradation of coal. There seems to be no single bacteria that can degrade coal from clusters of benzene rings to two to three carbon aliphatic chains that are then converted to methane by methanogenesis. Incubation period of mixed cultures from various sources such as cow dung, paddy field mud, white rot fungus, termite and wood eating insect have generally observed to be nearly 50 days but in many cases longer period up to 70 days or beyond have been observed. Yield of methane was observed to be optimum while using paddy field soil.&quot;,&quot;issue&quot;:&quot;1&quot;,&quot;volume&quot;:&quot;79&quot;,&quot;container-title-short&quot;:&quot;&quot;},&quot;isTemporary&quot;:false}]},{&quot;citationID&quot;:&quot;MENDELEY_CITATION_5673d500-531b-4d89-a9cd-7b5eac4daebb&quot;,&quot;properties&quot;:{&quot;noteIndex&quot;:0},&quot;isEdited&quot;:false,&quot;manualOverride&quot;:{&quot;isManuallyOverridden&quot;:false,&quot;citeprocText&quot;:&quot;[114]&quot;,&quot;manualOverrideText&quot;:&quot;&quot;},&quot;citationTag&quot;:&quot;MENDELEY_CITATION_v3_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&quot;,&quot;citationItems&quot;:[{&quot;id&quot;:&quot;7330cbe4-0937-379e-960e-453eebda5d6d&quot;,&quot;itemData&quot;:{&quot;type&quot;:&quot;article-journal&quot;,&quot;id&quot;:&quot;7330cbe4-0937-379e-960e-453eebda5d6d&quot;,&quot;title&quot;:&quot;Effect of fat, oil and grease (FOG) on the conversion of lignite to biogenic methane&quot;,&quot;author&quot;:[{&quot;family&quot;:&quot;Song&quot;,&quot;given&quot;:&quot;Bo&quot;,&quot;parse-names&quot;:false,&quot;dropping-particle&quot;:&quot;&quot;,&quot;non-dropping-particle&quot;:&quot;&quot;},{&quot;family&quot;:&quot;Xia&quot;,&quot;given&quot;:&quot;Daping&quot;,&quot;parse-names&quot;:false,&quot;dropping-particle&quot;:&quot;&quot;,&quot;non-dropping-particle&quot;:&quot;&quot;},{&quot;family&quot;:&quot;Guo&quot;,&quot;given&quot;:&quot;Hongyu&quot;,&quot;parse-names&quot;:false,&quot;dropping-particle&quot;:&quot;&quot;,&quot;non-dropping-particle&quot;:&quot;&quot;},{&quot;family&quot;:&quot;Dong&quot;,&quot;given&quot;:&quot;Zhiwei&quot;,&quot;parse-names&quot;:false,&quot;dropping-particle&quot;:&quot;&quot;,&quot;non-dropping-particle&quot;:&quot;&quot;},{&quot;family&quot;:&quot;Wang&quot;,&quot;given&quot;:&quot;Yongjun&quot;,&quot;parse-names&quot;:false,&quot;dropping-particle&quot;:&quot;&quot;,&quot;non-dropping-particle&quot;:&quot;&quot;},{&quot;family&quot;:&quot;Zhao&quot;,&quot;given&quot;:&quot;Weizhong&quot;,&quot;parse-names&quot;:false,&quot;dropping-particle&quot;:&quot;&quot;,&quot;non-dropping-particle&quot;:&quot;&quot;},{&quot;family&quot;:&quot;Chen&quot;,&quot;given&quot;:&quot;Zhenhong&quot;,&quot;parse-names&quot;:false,&quot;dropping-particle&quot;:&quot;&quot;,&quot;non-dropping-particle&quot;:&quot;&quot;}],&quot;container-title&quot;:&quot;Fuel&quot;,&quot;DOI&quot;:&quot;10.1016/j.fuel.2022.125367&quot;,&quot;ISSN&quot;:&quot;00162361&quot;,&quot;issued&quot;:{&quot;date-parts&quot;:[[2023]]},&quot;abstract&quot;:&quot;The biogenic methane production experiment of FOG combined with lignite was performed to enhance the methane output of lignite anaerobic fermentation. Three-dimensional fluorescence, gas chromatography-mass spectrometry, volatile fatty acids and 16S rDNA tests were carried out to analyze the composition of the liquid substances at the biomethane peak production. The results showed that the yield of this compound in the combined fermentation of lignite and FOG could be increased by 380.25 %. Moreover, the degradable organic matter and acetic acid content increased, while the degree of humification decreased. In addition, the microbial activity was enhanced. In the combined substrate of the anaerobic fermentation process, both Acinetobacter and Methanosarcina were activated as the dominant bacteria and archaea, respectively, which improved the degradation efficiency of organic matter and the overall biomethane yield. This research showed that the combined anaerobic fermentation of FOG and lignite could promote the biomethane production efficiency in the context of anaerobic fermentation, which provided a new idea for the clean transformation of lignite and utilization of FOG.&quot;,&quot;volume&quot;:&quot;331&quot;,&quot;container-title-short&quot;:&quot;&quot;},&quot;isTemporary&quot;:false}]},{&quot;citationID&quot;:&quot;MENDELEY_CITATION_40d7946c-b324-490e-b94e-3e25e121fc4a&quot;,&quot;properties&quot;:{&quot;noteIndex&quot;:0},&quot;isEdited&quot;:false,&quot;manualOverride&quot;:{&quot;isManuallyOverridden&quot;:false,&quot;citeprocText&quot;:&quot;[17]&quot;,&quot;manualOverrideText&quot;:&quot;&quot;},&quot;citationTag&quot;:&quot;MENDELEY_CITATION_v3_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&quot;,&quot;citationItems&quot;:[{&quot;id&quot;:&quot;97fe63f1-b183-37fe-9349-0a81c78ccd51&quot;,&quot;itemData&quot;:{&quot;type&quot;:&quot;article-journal&quot;,&quot;id&quot;:&quot;97fe63f1-b183-37fe-9349-0a81c78ccd51&quot;,&quot;title&quot;:&quot;High Temperature Winkler gasification of Rhenish lignite in an optimized 500 kWth pilot plant&quot;,&quot;author&quot;:[{&quot;family&quot;:&quot;Heinze&quot;,&quot;given&quot;:&quot;Christian&quot;,&quot;parse-names&quot;:false,&quot;dropping-particle&quot;:&quot;&quot;,&quot;non-dropping-particle&quot;:&quot;&quot;},{&quot;family&quot;:&quot;May&quot;,&quot;given&quot;:&quot;Jan&quot;,&quot;parse-names&quot;:false,&quot;dropping-particle&quot;:&quot;&quot;,&quot;non-dropping-particle&quot;:&quot;&quot;},{&quot;family&quot;:&quot;Langner&quot;,&quot;given&quot;:&quot;Eric&quot;,&quot;parse-names&quot;:false,&quot;dropping-particle&quot;:&quot;&quot;,&quot;non-dropping-particle&quot;:&quot;&quot;},{&quot;family&quot;:&quot;Ströhle&quot;,&quot;given&quot;:&quot;Jochen&quot;,&quot;parse-names&quot;:false,&quot;dropping-particle&quot;:&quot;&quot;,&quot;non-dropping-particle&quot;:&quot;&quot;},{&quot;family&quot;:&quot;Epple&quot;,&quot;given&quot;:&quot;Bernd&quot;,&quot;parse-names&quot;:false,&quot;dropping-particle&quot;:&quot;&quot;,&quot;non-dropping-particle&quot;:&quot;&quot;}],&quot;container-title&quot;:&quot;Fuel&quot;,&quot;DOI&quot;:&quot;10.1016/j.fuel.2022.126289&quot;,&quot;ISSN&quot;:&quot;00162361&quot;,&quot;issued&quot;:{&quot;date-parts&quot;:[[2023]]},&quot;abstract&quot;:&quot;Gasification processes are an important part of a broad variety of value chains from low grade feedstocks to energy. The process considered in this work consists of a 0.5 MWth fluidized bed gasifier, a gas cleaning unit and a catalyst test rig. This paper presents experimental results from the stand-alone operation of the gasifier in order to investigate the behavior of the gasification of two feedstocks, a dried lignite steam coal and a commercially available low sulfur, low ash lignite. Furthermore, the results of the gasification of the gasifier start-up material hearth furnace coke are given. The reactor with a height of 11 m and an inner diameter of 400 mm was operated at up to 870 °C. Carbon dioxide, steam and oxygen can be introduced into the reactor through different nozzle levels. Four test campaigns were conducted and seven balance points with different feedstock and loads were investigated. The results show carbon conversions of almost 96 % and cold gas efficiencies up to 65 % with coal from fluidized bed drying showing the highest cold gas efficiencies and carbon conversions. Several trace gases were measured by Fourier-Transform Infrared Spectroscopy and a positive correlation between benzene and methane concentration is detected. The experience gained serves as a basis for the gasification step in the polygeneration process and for gasification of other feedstock, especially biogenic and anthropogenic residues.&quot;,&quot;volume&quot;:&quot;333&quot;,&quot;container-title-short&quot;:&quot;&quot;},&quot;isTemporary&quot;:false}]},{&quot;citationID&quot;:&quot;MENDELEY_CITATION_3cc8964d-29c8-4cb9-8bbb-6fa13b8349cf&quot;,&quot;properties&quot;:{&quot;noteIndex&quot;:0},&quot;isEdited&quot;:false,&quot;manualOverride&quot;:{&quot;isManuallyOverridden&quot;:false,&quot;citeprocText&quot;:&quot;[115]&quot;,&quot;manualOverrideText&quot;:&quot;&quot;},&quot;citationTag&quot;:&quot;MENDELEY_CITATION_v3_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&quot;,&quot;citationItems&quot;:[{&quot;id&quot;:&quot;abcc8f97-51c4-38ee-af1c-8b163fa94d37&quot;,&quot;itemData&quot;:{&quot;type&quot;:&quot;article-journal&quot;,&quot;id&quot;:&quot;abcc8f97-51c4-38ee-af1c-8b163fa94d37&quot;,&quot;title&quot;:&quot;The biochemical mechanism of enhancing the conversion of chicken manure to biogenic methane using coal slime as additive&quot;,&quot;author&quot;:[{&quot;family&quot;:&quot;Guo&quot;,&quot;given&quot;:&quot;Hongyu&quot;,&quot;parse-names&quot;:false,&quot;dropping-particle&quot;:&quot;&quot;,&quot;non-dropping-particle&quot;:&quot;&quot;},{&quot;family&quot;:&quot;Zhao&quot;,&quot;given&quot;:&quot;Shufeng&quot;,&quot;parse-names&quot;:false,&quot;dropping-particle&quot;:&quot;&quot;,&quot;non-dropping-particle&quot;:&quot;&quot;},{&quot;family&quot;:&quot;Xia&quot;,&quot;given&quot;:&quot;Daping&quot;,&quot;parse-names&quot;:false,&quot;dropping-particle&quot;:&quot;&quot;,&quot;non-dropping-particle&quot;:&quot;&quot;},{&quot;family&quot;:&quot;Zhao&quot;,&quot;given&quot;:&quot;Weizhong&quot;,&quot;parse-names&quot;:false,&quot;dropping-particle&quot;:&quot;&quot;,&quot;non-dropping-particle&quot;:&quot;&quot;},{&quot;family&quot;:&quot;Li&quot;,&quot;given&quot;:&quot;Qingchao&quot;,&quot;parse-names&quot;:false,&quot;dropping-particle&quot;:&quot;&quot;,&quot;non-dropping-particle&quot;:&quot;&quot;},{&quot;family&quot;:&quot;Liu&quot;,&quot;given&quot;:&quot;Xiao Lei&quot;,&quot;parse-names&quot;:false,&quot;dropping-particle&quot;:&quot;&quot;,&quot;non-dropping-particle&quot;:&quot;&quot;},{&quot;family&quot;:&quot;Lv&quot;,&quot;given&quot;:&quot;Jinghui&quot;,&quot;parse-names&quot;:false,&quot;dropping-particle&quot;:&quot;&quot;,&quot;non-dropping-particle&quot;:&quot;&quot;}],&quot;container-title&quot;:&quot;Bioresource Technology&quot;,&quot;container-title-short&quot;:&quot;Bioresour Technol&quot;,&quot;DOI&quot;:&quot;10.1016/j.biortech.2021.126226&quot;,&quot;ISSN&quot;:&quot;18732976&quot;,&quot;issued&quot;:{&quot;date-parts&quot;:[[2022]]},&quot;abstract&quot;:&quot;To improve the efficiency of methane production from chicken manure (CM) anaerobic digestion, the mechanism of coal slime (CS) as an additive on methane production characteristics were investigated. The results showed that adding an appropriate amount of CS quickened the start of the fermentation and effectively increased the methane yield. In addition, the pH changed in a stable manner in the liquid phase, and the concentrations of total ammonia nitrogen (TAN) and free ammonia nitrogen (FAN) were reduced. Moreover, organic matter was decomposed and volatile fatty acids (VFAs) were consumed effectively. The abundance of Bacteroides in the bacterial community and Methanosarcina in the archaea was increased. In addition, the reduction of CO2 was the main methanogenic pathway, and adding CS raised the abundance of genes for key enzymes in metabolic pathways during methane metabolism. The results provide a novel method for the efficient methane production from CM.&quot;,&quot;volume&quot;:&quot;344&quot;},&quot;isTemporary&quot;:false}]},{&quot;citationID&quot;:&quot;MENDELEY_CITATION_18908432-5e33-4a67-acb7-000a983411a2&quot;,&quot;properties&quot;:{&quot;noteIndex&quot;:0},&quot;isEdited&quot;:false,&quot;manualOverride&quot;:{&quot;isManuallyOverridden&quot;:false,&quot;citeprocText&quot;:&quot;[116]&quot;,&quot;manualOverrideText&quot;:&quot;&quot;},&quot;citationTag&quot;:&quot;MENDELEY_CITATION_v3_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&quot;,&quot;citationItems&quot;:[{&quot;id&quot;:&quot;2a895dc3-a2cc-3d7c-9c79-ac065ff51d65&quot;,&quot;itemData&quot;:{&quot;type&quot;:&quot;article-journal&quot;,&quot;id&quot;:&quot;2a895dc3-a2cc-3d7c-9c79-ac065ff51d65&quot;,&quot;title&quot;:&quot;Coal biomethanation potential of various ranks from Pakistan: A possible alternative energy source&quot;,&quot;author&quot;:[{&quot;family&quot;:&quot;Malik&quot;,&quot;given&quot;:&quot;Aneela Younas&quot;,&quot;parse-names&quot;:false,&quot;dropping-particle&quot;:&quot;&quot;,&quot;non-dropping-particle&quot;:&quot;&quot;},{&quot;family&quot;:&quot;Ali&quot;,&quot;given&quot;:&quot;Muhammad Ishtiaq&quot;,&quot;parse-names&quot;:false,&quot;dropping-particle&quot;:&quot;&quot;,&quot;non-dropping-particle&quot;:&quot;&quot;},{&quot;family&quot;:&quot;Jamal&quot;,&quot;given&quot;:&quot;Asif&quot;,&quot;parse-names&quot;:false,&quot;dropping-particle&quot;:&quot;&quot;,&quot;non-dropping-particle&quot;:&quot;&quot;},{&quot;family&quot;:&quot;Farooq&quot;,&quot;given&quot;:&quot;Uzma&quot;,&quot;parse-names&quot;:false,&quot;dropping-particle&quot;:&quot;&quot;,&quot;non-dropping-particle&quot;:&quot;&quot;},{&quot;family&quot;:&quot;Khatoon&quot;,&quot;given&quot;:&quot;Nazia&quot;,&quot;parse-names&quot;:false,&quot;dropping-particle&quot;:&quot;&quot;,&quot;non-dropping-particle&quot;:&quot;&quot;},{&quot;family&quot;:&quot;Orem&quot;,&quot;given&quot;:&quot;William H.&quot;,&quot;parse-names&quot;:false,&quot;dropping-particle&quot;:&quot;&quot;,&quot;non-dropping-particle&quot;:&quot;&quot;},{&quot;family&quot;:&quot;Barnhart&quot;,&quot;given&quot;:&quot;Elliott P.&quot;,&quot;parse-names&quot;:false,&quot;dropping-particle&quot;:&quot;&quot;,&quot;non-dropping-particle&quot;:&quot;&quot;},{&quot;family&quot;:&quot;SanFilipo&quot;,&quot;given&quot;:&quot;John R.&quot;,&quot;parse-names&quot;:false,&quot;dropping-particle&quot;:&quot;&quot;,&quot;non-dropping-particle&quot;:&quot;&quot;},{&quot;family&quot;:&quot;He&quot;,&quot;given&quot;:&quot;Huan&quot;,&quot;parse-names&quot;:false,&quot;dropping-particle&quot;:&quot;&quot;,&quot;non-dropping-particle&quot;:&quot;&quot;},{&quot;family&quot;:&quot;Huang&quot;,&quot;given&quot;:&quot;Zaixing&quot;,&quot;parse-names&quot;:false,&quot;dropping-particle&quot;:&quot;&quot;,&quot;non-dropping-particle&quot;:&quot;&quot;}],&quot;container-title&quot;:&quot;Journal of Cleaner Production&quot;,&quot;container-title-short&quot;:&quot;J Clean Prod&quot;,&quot;DOI&quot;:&quot;10.1016/j.jclepro.2020.120177&quot;,&quot;ISSN&quot;:&quot;09596526&quot;,&quot;issued&quot;:{&quot;date-parts&quot;:[[2020]]},&quot;abstract&quot;:&quot;The present study investigated the possibility of microbial transformations of coal to gas (biogasification) as an alternative to conventional coal mining because this approach has the potential to be less expensive, cleaner, and provide greater access to deeper coal resources. Biogasification is often associated with low rank coal such as lignite and subbituminous coal that has produced enough coalbed methane to be commercially viable in the United States and Australia. However, little work has been done to analyze the potential of biogasification in higher rank coal. For this purpose, bioassay using a wetland-derived consortium and a coal-derived consortium were used to analyze coal samples from Pakistan belonging to different ranks (lignite to semi-anthracite). Among all samples a low volatile bituminous coal produced the maximum methane 34.95 μmol CH4/g coal with the wetland-derived microbial consortium, followed by subbituminous coal (30.18 μmol CH4/g coal). Lower methane levels were recorded with the coal-derived consortium, with subbituminous coal yielding the highest concentration (25.1 μmol CH4/g coal). Methane levels appeared to be increasing on the last measurement indicating the coal-derived consortium was slower than the wetland-derived consortium but could still catalyze biogasification in higher rank coals. Quantitative polymerase chain reaction analysis for mcrA functional genes indicated that the microbial community members that produce methane (methanogens) varied during the incubations. Energy conversion efficiency of different strategies (other biological and underground coal gasification processes) was also compared and discussed. This study was the first to compare bioassay using consortia of microbes non-indigenous and indigenous to coal and indicate the potential of biogasification from many different coalbeds across Pakistan.&quot;,&quot;volume&quot;:&quot;255&quot;},&quot;isTemporary&quot;:false}]},{&quot;citationID&quot;:&quot;MENDELEY_CITATION_7cd091a8-7925-469c-a491-694712a1a7b5&quot;,&quot;properties&quot;:{&quot;noteIndex&quot;:0},&quot;isEdited&quot;:false,&quot;manualOverride&quot;:{&quot;isManuallyOverridden&quot;:false,&quot;citeprocText&quot;:&quot;[117]&quot;,&quot;manualOverrideText&quot;:&quot;&quot;},&quot;citationTag&quot;:&quot;MENDELEY_CITATION_v3_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&quot;,&quot;citationItems&quot;:[{&quot;id&quot;:&quot;62d563b1-d024-3aa2-988f-ab7ddd23b254&quot;,&quot;itemData&quot;:{&quot;type&quot;:&quot;article-journal&quot;,&quot;id&quot;:&quot;62d563b1-d024-3aa2-988f-ab7ddd23b254&quot;,&quot;title&quot;:&quot;Change and mechanism of liquid phase products in coal fermentation cogeneration of hydrogen and methane&quot;,&quot;author&quot;:[{&quot;family&quot;:&quot;Xia&quot;,&quot;given&quot;:&quot;Daping&quot;,&quot;parse-names&quot;:false,&quot;dropping-particle&quot;:&quot;&quot;,&quot;non-dropping-particle&quot;:&quot;&quot;},{&quot;family&quot;:&quot;Zhang&quot;,&quot;given&quot;:&quot;Huaiwen&quot;,&quot;parse-names&quot;:false,&quot;dropping-particle&quot;:&quot;&quot;,&quot;non-dropping-particle&quot;:&quot;&quot;},{&quot;family&quot;:&quot;Huang&quot;,&quot;given&quot;:&quot;Song&quot;,&quot;parse-names&quot;:false,&quot;dropping-particle&quot;:&quot;&quot;,&quot;non-dropping-particle&quot;:&quot;&quot;},{&quot;family&quot;:&quot;Dong&quot;,&quot;given&quot;:&quot;Zhiwei&quot;,&quot;parse-names&quot;:false,&quot;dropping-particle&quot;:&quot;&quot;,&quot;non-dropping-particle&quot;:&quot;&quot;},{&quot;family&quot;:&quot;Su&quot;,&quot;given&quot;:&quot;Xianbo&quot;,&quot;parse-names&quot;:false,&quot;dropping-particle&quot;:&quot;&quot;,&quot;non-dropping-particle&quot;:&quot;&quot;}],&quot;container-title&quot;:&quot;Meitan Xuebao/Journal of the China Coal Society&quot;,&quot;DOI&quot;:&quot;10.13225/j.cnki.jccs.2018.1702&quot;,&quot;ISSN&quot;:&quot;02539993&quot;,&quot;issued&quot;:{&quot;date-parts&quot;:[[2019]]},&quot;abstract&quot;:&quot;The cogeneration of hydrogen and methane, with coal as substrate, is an exploratory biological fermentation technique. This research can provide a reference for the liquid products utilization with high additional value in coal and the improvement of biogas-producing efficiency, further enriches the theory of biogenic gas production from coal. The simulation experiments of biogenic gas production were carried out by using the long flame coal and mine water from Qianqiu mine under the suitable environment. The gas production, intermediate liquid products were tested respectively by gas chromatography and gas chromatography-mass spectrophotometry for revealing the change characteristics and mechanism of liquid products. The results show that ① the maximum H2, CH4 production were 66.29 μmol/g (3 d) and 55.78 μmol/g (16 d), respectively, which accounted for 25.78%, and 25.47% of the total H2 and CH4 production, respectively. The substrate conversion of coal reached 2.4% and 4.9%, respectively; ② At the hydrogen production stage, the pH shows a trend of increased-decreased-increased, the COD increased gradually within 7 d reaction period and the maximum value was 857.82 mg/L (6 d), the maximum of OD600 was 0.52 (4 d).The COD had significant change trend at the methanogenic stage and the maximum value was 873.73 mg/L (15 d).The pH and OD600 kept a certain level. The change trend of pH, COD and OD600 is consistent with that the key intermediate liquid products, and the change of liquid products is an important internal factor for pH, COD and OD600; ③ The volatile fatty acid, straight-chain alkanes, branched alkanes, alkene, oxygen-bearing and nitrogenous organic compounds and pyrazine, prymidine heterocyclic compounds were accumulated in the co-production period. There were low content of straight-chain alkanes and branched alkanes at the end of hydrogen production experiment, their content reached to 67.05 μg/mL and 21.16 μg/mL, respectively. Neonatal organic compounds such as cycloalkane, nitrile, hydrazine, 4-methyl-9H-fluorene and more straight-chain alkanes (maximum value was 216.63 μg/mL), branched alkanes (maximum value was 112.28 μg/mL), oxygen-bearing (maximum value was 110.49 μg/mL) and nitrogenous organic compounds (maximum value was 108.65 μg/mL) were formed in the methane production phase. The change characteristics of liquid products further reflects the cogeneration superiority of hydrogen and methane production with coal as substrate, which may improve the overall energy utilization of coal, and optimize the biogas generation process of coal.&quot;,&quot;issue&quot;:&quot;10&quot;,&quot;volume&quot;:&quot;44&quot;,&quot;container-title-short&quot;:&quot;&quot;},&quot;isTemporary&quot;:false}]},{&quot;citationID&quot;:&quot;MENDELEY_CITATION_e4a23444-93a8-45f1-b054-dcdfb297ec70&quot;,&quot;properties&quot;:{&quot;noteIndex&quot;:0},&quot;isEdited&quot;:false,&quot;manualOverride&quot;:{&quot;isManuallyOverridden&quot;:false,&quot;citeprocText&quot;:&quot;[118]&quot;,&quot;manualOverrideText&quot;:&quot;&quot;},&quot;citationTag&quot;:&quot;MENDELEY_CITATION_v3_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&quot;,&quot;citationItems&quot;:[{&quot;id&quot;:&quot;3a5d689c-dfdf-34e9-bb4d-b7f24536ef60&quot;,&quot;itemData&quot;:{&quot;type&quot;:&quot;book&quot;,&quot;id&quot;:&quot;3a5d689c-dfdf-34e9-bb4d-b7f24536ef60&quot;,&quot;title&quot;:&quot;Coal production and processing technology&quot;,&quot;author&quot;:[{&quot;family&quot;:&quot;Riazi&quot;,&quot;given&quot;:&quot;M. R.&quot;,&quot;parse-names&quot;:false,&quot;dropping-particle&quot;:&quot;&quot;,&quot;non-dropping-particle&quot;:&quot;&quot;},{&quot;family&quot;:&quot;Gupta&quot;,&quot;given&quot;:&quot;Rajender&quot;,&quot;parse-names&quot;:false,&quot;dropping-particle&quot;:&quot;&quot;,&quot;non-dropping-particle&quot;:&quot;&quot;}],&quot;container-title&quot;:&quot;Coal Production and Processing Technology&quot;,&quot;DOI&quot;:&quot;10.1201/b19352&quot;,&quot;issued&quot;:{&quot;date-parts&quot;:[[2015]]},&quot;abstract&quot;:&quot;Coal Production and Processing Technology provides uniquely comprehensive coverage of the latest coal technologies used in everything from mining to greenhouse gas mitigation. Featuring contributions from experts in industry and academia, this book: • Discusses coal geology, characterization, beneficiation, combustion, coking, gasification, and liquefaction • Explores coalbed methane drilling, excavatability, surface production, strata control, and longwall production • Tackles financial, safety, and environmental issues, including coal company valuations, mine emergency preparedness, and carbon management Capturing state-of-the-art knowledge from different facets of the coal chain, Coal Production and Processing Technology offers a holistic view of today’s coal industry as well as a look at future trends.&quot;,&quot;container-title-short&quot;:&quot;&quot;},&quot;isTemporary&quot;:false}]},{&quot;citationID&quot;:&quot;MENDELEY_CITATION_b6a00d8c-e707-4eb8-867a-27ebd9b2f0bb&quot;,&quot;properties&quot;:{&quot;noteIndex&quot;:0},&quot;isEdited&quot;:false,&quot;manualOverride&quot;:{&quot;isManuallyOverridden&quot;:false,&quot;citeprocText&quot;:&quot;[119]&quot;,&quot;manualOverrideText&quot;:&quot;&quot;},&quot;citationTag&quot;:&quot;MENDELEY_CITATION_v3_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&quot;,&quot;citationItems&quot;:[{&quot;id&quot;:&quot;0b9e05dc-aeb9-33ba-a802-9a6ad3049b18&quot;,&quot;itemData&quot;:{&quot;type&quot;:&quot;chapter&quot;,&quot;id&quot;:&quot;0b9e05dc-aeb9-33ba-a802-9a6ad3049b18&quot;,&quot;title&quot;:&quot;Coal Bed Methane. Reserves, Production and Future Outlook.&quot;,&quot;author&quot;:[{&quot;family&quot;:&quot;Mastalerz&quot;,&quot;given&quot;:&quot;Maria&quot;,&quot;parse-names&quot;:false,&quot;dropping-particle&quot;:&quot;&quot;,&quot;non-dropping-particle&quot;:&quot;&quot;}],&quot;container-title&quot;:&quot;Future Energy: Improved, Sustainable and Clean Options for our Planet&quot;,&quot;DOI&quot;:&quot;10.1016/B978-0-08-099424-6.00007-7&quot;,&quot;issued&quot;:{&quot;date-parts&quot;:[[2013]]},&quot;abstract&quot;:&quot;Over the last several decades, coal bed methane (CBM) has emerged as an important energy source in the United States as well as worldwide and is expected to play a significant role in the energy portfolio of the future. This chapter opens with a discussion of the origins of CBM and follows with an overview of current world CBM resources and production. Past and present CBM exploration and production activities in coal-producing countries are also discussed, and they are the basis for predictions of further development of the CBM industry. Because CBM is considered an unconventional resource, its extraction techniques are also reviewed and environmental concerns related to CBM extraction are briefly discussed. © 2014 Elsevier Ltd All rights reserved.&quot;,&quot;container-title-short&quot;:&quot;&quot;},&quot;isTemporary&quot;:false}]},{&quot;citationID&quot;:&quot;MENDELEY_CITATION_9bbb647a-332f-4fca-8f5e-1ea3a2e383b3&quot;,&quot;properties&quot;:{&quot;noteIndex&quot;:0},&quot;isEdited&quot;:false,&quot;manualOverride&quot;:{&quot;isManuallyOverridden&quot;:false,&quot;citeprocText&quot;:&quot;[120]&quot;,&quot;manualOverrideText&quot;:&quot;&quot;},&quot;citationTag&quot;:&quot;MENDELEY_CITATION_v3_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&quot;,&quot;citationItems&quot;:[{&quot;id&quot;:&quot;28bf6db5-7dc6-32c6-90a4-f27e3784f1f2&quot;,&quot;itemData&quot;:{&quot;type&quot;:&quot;article-journal&quot;,&quot;id&quot;:&quot;28bf6db5-7dc6-32c6-90a4-f27e3784f1f2&quot;,&quot;title&quot;:&quot;Lal, B.; Sarma, P.M. Wealth from waste; The Energy and Resources Institute (TERI), 2011; ISBN 8179934241&quot;,&quot;container-title-short&quot;:&quot;&quot;},&quot;isTemporary&quot;:false}]},{&quot;citationID&quot;:&quot;MENDELEY_CITATION_b10d3260-d22a-4ee2-98e8-b42aebe8e1bb&quot;,&quot;properties&quot;:{&quot;noteIndex&quot;:0},&quot;isEdited&quot;:false,&quot;manualOverride&quot;:{&quot;isManuallyOverridden&quot;:false,&quot;citeprocText&quot;:&quot;[121]&quot;,&quot;manualOverrideText&quot;:&quot;&quot;},&quot;citationTag&quot;:&quot;MENDELEY_CITATION_v3_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&quot;,&quot;citationItems&quot;:[{&quot;id&quot;:&quot;65dff013-eef6-3136-9772-266a4687fa7b&quot;,&quot;itemData&quot;:{&quot;type&quot;:&quot;article&quot;,&quot;id&quot;:&quot;65dff013-eef6-3136-9772-266a4687fa7b&quot;,&quot;title&quot;:&quot;Coal and coal-related compounds: Structures, reactivity and catalytic reactions&quot;,&quot;author&quot;:[{&quot;family&quot;:&quot;Kabe&quot;,&quot;given&quot;:&quot;Toshiaki&quot;,&quot;parse-names&quot;:false,&quot;dropping-particle&quot;:&quot;&quot;,&quot;non-dropping-particle&quot;:&quot;&quot;},{&quot;family&quot;:&quot;Ishihara&quot;,&quot;given&quot;:&quot;Atsushi&quot;,&quot;parse-names&quot;:false,&quot;dropping-particle&quot;:&quot;&quot;,&quot;non-dropping-particle&quot;:&quot;&quot;},{&quot;family&quot;:&quot;Qian&quot;,&quot;given&quot;:&quot;Eika Weihua&quot;,&quot;parse-names&quot;:false,&quot;dropping-particle&quot;:&quot;&quot;,&quot;non-dropping-particle&quot;:&quot;&quot;},{&quot;family&quot;:&quot;Sutrisna&quot;,&quot;given&quot;:&quot;I. Putu&quot;,&quot;parse-names&quot;:false,&quot;dropping-particle&quot;:&quot;&quot;,&quot;non-dropping-particle&quot;:&quot;&quot;},{&quot;family&quot;:&quot;Kabe&quot;,&quot;given&quot;:&quot;Yaeko&quot;,&quot;parse-names&quot;:false,&quot;dropping-particle&quot;:&quot;&quot;,&quot;non-dropping-particle&quot;:&quot;&quot;}],&quot;container-title&quot;:&quot;Studies in Surface Science and Catalysis&quot;,&quot;container-title-short&quot;:&quot;Stud Surf Sci Catal&quot;,&quot;ISSN&quot;:&quot;01672991&quot;,&quot;issued&quot;:{&quot;date-parts&quot;:[[2004]]},&quot;volume&quot;:&quot;150&quot;},&quot;isTemporary&quot;:false}]},{&quot;citationID&quot;:&quot;MENDELEY_CITATION_5728ed36-6e83-4243-a1b1-9c7b3569eea2&quot;,&quot;properties&quot;:{&quot;noteIndex&quot;:0},&quot;isEdited&quot;:false,&quot;manualOverride&quot;:{&quot;isManuallyOverridden&quot;:true,&quot;citeprocText&quot;:&quot;[20], [93], [122], [123], [124]&quot;,&quot;manualOverrideText&quot;:&quot;[20, 91, 120-122]&quot;},&quot;citationTag&quot;:&quot;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&quot;,&quot;citationItems&quot;:[{&quot;id&quot;:&quot;a9d2f37f-5d9e-37ed-b5f3-502cbd1c5542&quot;,&quot;itemData&quot;:{&quot;type&quot;:&quot;article-journal&quot;,&quot;id&quot;:&quot;a9d2f37f-5d9e-37ed-b5f3-502cbd1c5542&quot;,&quot;title&quot;:&quot;Molecular characterization of microbial communities in deep coal seam groundwater of northern Japan&quot;,&quot;author&quot;:[{&quot;family&quot;:&quot;Shimizu&quot;,&quot;given&quot;:&quot;S.&quot;,&quot;parse-names&quot;:false,&quot;dropping-particle&quot;:&quot;&quot;,&quot;non-dropping-particle&quot;:&quot;&quot;},{&quot;family&quot;:&quot;Akiyama&quot;,&quot;given&quot;:&quot;M.&quot;,&quot;parse-names&quot;:false,&quot;dropping-particle&quot;:&quot;&quot;,&quot;non-dropping-particle&quot;:&quot;&quot;},{&quot;family&quot;:&quot;Naganuma&quot;,&quot;given&quot;:&quot;T.&quot;,&quot;parse-names&quot;:false,&quot;dropping-particle&quot;:&quot;&quot;,&quot;non-dropping-particle&quot;:&quot;&quot;},{&quot;family&quot;:&quot;Fujioka&quot;,&quot;given&quot;:&quot;M.&quot;,&quot;parse-names&quot;:false,&quot;dropping-particle&quot;:&quot;&quot;,&quot;non-dropping-particle&quot;:&quot;&quot;},{&quot;family&quot;:&quot;Nako&quot;,&quot;given&quot;:&quot;M.&quot;,&quot;parse-names&quot;:false,&quot;dropping-particle&quot;:&quot;&quot;,&quot;non-dropping-particle&quot;:&quot;&quot;},{&quot;family&quot;:&quot;Ishijima&quot;,&quot;given&quot;:&quot;Y.&quot;,&quot;parse-names&quot;:false,&quot;dropping-particle&quot;:&quot;&quot;,&quot;non-dropping-particle&quot;:&quot;&quot;}],&quot;container-title&quot;:&quot;Geobiology&quot;,&quot;container-title-short&quot;:&quot;Geobiology&quot;,&quot;DOI&quot;:&quot;10.1111/j.1472-4669.2007.00123.x&quot;,&quot;ISSN&quot;:&quot;14724677&quot;,&quot;issued&quot;:{&quot;date-parts&quot;:[[2007]]},&quot;abstract&quot;:&quot;We investigated microbial methanogenesis and community structure based on 16S rRNA gene sequences from a coal seam aquifer located 843-907 m below ground level in northern Japan; additionally, we studied the δ13C and δ2H (δD) of coal-bed gases and other physicochemical parameters. Although isotopic analysis suggested a thermocatalytic origin for the gases, the microbial activity and community structure strongly implied the existence of methanogenic microbial communities in situ. Methane was generated in the enrichment cultures of the hydrogenotrophic and methylotrophic microorganisms obtained from coal seam groundwater. Methanogen clones dominated the archaeal 16S rRNA gene libraries and were mostly related to the hydrogenotrophic genus Methanoculleus and the methylotrophic genus Methanolobus. Bacterial 16S rRNA gene libraries were dominated by the clones related to the genera Acetobacterium and Syntrophus which have a symbiotic association with methanogens. LIBSHUFF analysis revealed that N2 gas injected into the coal seam (for enhanced methane production) does not affect the coverage of archaeal and bacterial populations. However, amova analysis does provide evidence for a change in the genetic diversity of archaeal populations that are dominated by methanogens. Therefore, N2 injection into the coal seam might affect the cycling of matter by methanogens in situ. © 2007 The Authors.&quot;,&quot;issue&quot;:&quot;4&quot;,&quot;volume&quot;:&quot;5&quot;},&quot;isTemporary&quot;:false},{&quot;id&quot;:&quot;897af8ce-c0ac-3e95-9096-6dc036c570f0&quot;,&quot;itemData&quot;:{&quot;type&quot;:&quot;article-journal&quot;,&quot;id&quot;:&quot;897af8ce-c0ac-3e95-9096-6dc036c570f0&quot;,&quot;title&quot;:&quot;Characterization of a methanogenic consortium enriched from a coalbed methane well in the Powder River Basin, U.S.A.&quot;,&quot;author&quot;:[{&quot;family&quot;:&quot;Green&quot;,&quot;given&quot;:&quot;Michael S.&quot;,&quot;parse-names&quot;:false,&quot;dropping-particle&quot;:&quot;&quot;,&quot;non-dropping-particle&quot;:&quot;&quot;},{&quot;family&quot;:&quot;Flanegan&quot;,&quot;given&quot;:&quot;Keith C.&quot;,&quot;parse-names&quot;:false,&quot;dropping-particle&quot;:&quot;&quot;,&quot;non-dropping-particle&quot;:&quot;&quot;},{&quot;family&quot;:&quot;Gilcrease&quot;,&quot;given&quot;:&quot;Patrick C.&quot;,&quot;parse-names&quot;:false,&quot;dropping-particle&quot;:&quot;&quot;,&quot;non-dropping-particle&quot;:&quot;&quot;}],&quot;container-title&quot;:&quot;International Journal of Coal Geology&quot;,&quot;container-title-short&quot;:&quot;Int J Coal Geol&quot;,&quot;DOI&quot;:&quot;10.1016/j.coal.2008.05.001&quot;,&quot;ISSN&quot;:&quot;01665162&quot;,&quot;issued&quot;:{&quot;date-parts&quot;:[[2008]]},&quot;abstract&quot;:&quot;Well-bore water samples from the Fort Union Formation in the Powder River Basin of Wyoming tested positive for the presence of living microbial communities capable of generating methane from Wyodak coal under laboratory conditions. The methanogens in this consortium produced methane from acetate and methanol, but did not produce methane from a H2-CO2 headspace. This was consistent with a phylogenetic analysis of archaeal 16S ribosomal deoxyribonucleic acid (rDNA) sequences from the enrichment culture, which revealed just two phylotypes, both closely related to Methanosarcina mazei. Phylogenetic analysis of bacterial 16S ribosomal ribonucleic acid (rRNA) genes revealed phylotypes similar to the acetogens Acidaminobacter hydrogenoformans and Syntrophomonas sp., and to known fermentative species. This methane-producing consortium was maintained on a defined microbial medium supplemented with Wyodak coal plus 50 mg/L yeast extract as the sole carbon substrates. At 22 °C, the maximum methane production rate was 0.084 m3/t coal/day (2.7 scf/ton/day); in comparison, total methane reserves in the Powder River Basin are approximately 1.6 to 2.2 m3/t (50 to 70 scf/ton). When the incubation temperature was increased from 22 °C to 38 °C, the rate of methane production increased by 300%; similarly, when the culture medium pH was lowered from 7.4 to 6.4, the methanogenesis rate increased by 680%. Increasing the coal particle surface area by 890% via smaller particle size increased methane production rates by over 200%. Microbial methane production in coal slurries was also enhanced by the addition of the solvent N,N-dimethylformamide (DMF). These results suggest an opportunity to enhance coalbed methane reserves by stimulating the activity of existing methanogenic consortia in-situ; in particular, reservoir treatments that enhance coal solubility and dissolution rates may be beneficial. © 2008 Elsevier B.V. All rights reserved.&quot;,&quot;issue&quot;:&quot;1-2&quot;,&quot;volume&quot;:&quot;76&quot;},&quot;isTemporary&quot;:false},{&quot;id&quot;:&quot;50b82fc8-f690-3ec0-a50e-fc3859a05df3&quot;,&quot;itemData&quot;:{&quot;type&quot;:&quot;article-journal&quot;,&quot;id&quot;:&quot;50b82fc8-f690-3ec0-a50e-fc3859a05df3&quot;,&quot;title&quot;:&quot;Microbial methane formation from hard coal and timber in an abandoned coal mine&quot;,&quot;author&quot;:[{&quot;family&quot;:&quot;Krüger&quot;,&quot;given&quot;:&quot;Martin&quot;,&quot;parse-names&quot;:false,&quot;dropping-particle&quot;:&quot;&quot;,&quot;non-dropping-particle&quot;:&quot;&quot;},{&quot;family&quot;:&quot;Beckmann&quot;,&quot;given&quot;:&quot;Sabrina&quot;,&quot;parse-names&quot;:false,&quot;dropping-particle&quot;:&quot;&quot;,&quot;non-dropping-particle&quot;:&quot;&quot;},{&quot;family&quot;:&quot;Engelen&quot;,&quot;given&quot;:&quot;Bert&quot;,&quot;parse-names&quot;:false,&quot;dropping-particle&quot;:&quot;&quot;,&quot;non-dropping-particle&quot;:&quot;&quot;},{&quot;family&quot;:&quot;Thielemann&quot;,&quot;given&quot;:&quot;Thomas&quot;,&quot;parse-names&quot;:false,&quot;dropping-particle&quot;:&quot;&quot;,&quot;non-dropping-particle&quot;:&quot;&quot;},{&quot;family&quot;:&quot;Cramer&quot;,&quot;given&quot;:&quot;Bernhard&quot;,&quot;parse-names&quot;:false,&quot;dropping-particle&quot;:&quot;&quot;,&quot;non-dropping-particle&quot;:&quot;&quot;},{&quot;family&quot;:&quot;Schippers&quot;,&quot;given&quot;:&quot;Axel&quot;,&quot;parse-names&quot;:false,&quot;dropping-particle&quot;:&quot;&quot;,&quot;non-dropping-particle&quot;:&quot;&quot;},{&quot;family&quot;:&quot;Cypionka&quot;,&quot;given&quot;:&quot;Heribert&quot;,&quot;parse-names&quot;:false,&quot;dropping-particle&quot;:&quot;&quot;,&quot;non-dropping-particle&quot;:&quot;&quot;}],&quot;container-title&quot;:&quot;Geomicrobiology Journal&quot;,&quot;container-title-short&quot;:&quot;Geomicrobiol J&quot;,&quot;DOI&quot;:&quot;10.1080/01490450802258402&quot;,&quot;ISSN&quot;:&quot;01490451&quot;,&quot;issued&quot;:{&quot;date-parts&quot;:[[2008]]},&quot;abstract&quot;:&quot;About 7% of the global annual methane emissions originate from coal mining. Also, mine gas has come into focus of the power industry and is being used increasingly for heat and power production. In many coal deposits worldwide, stable carbon and hydrogen isotopic signatures of methane indicate a mixed thermogenic and biogenic origin. In this study, we have measured in an abandoned coal mine methane fluxes and isotopic signatures of methane and carbon dioxide, and collected samples for microbiological and phylogenetic investigations. Mine timber and hard coal showed an in-situ production of methane with isotopic signatures similar to those of the methane in the mine atmosphere. Enrichment cultures amended with mine timber or hard coal as sole carbon sources formed methane over a period of nine months. Predominantly, acetoclastic methanogenesis was stimulated in enrichments containing acetate or hydrogen/carbon dioxide. Molecular techniques revealed that the archaeal community in enrichment cultures and unamended samples was dominated by members of the Methanosarcinales. The combined geochemical and microbiological investigations identify microbial methanogenesis as a recent source of methane in abandoned coal mines.&quot;,&quot;issue&quot;:&quot;6&quot;,&quot;volume&quot;:&quot;25&quot;},&quot;isTemporary&quot;:false},{&quot;id&quot;:&quot;0ba62a5f-e34b-3cbb-8df3-309ee40132c9&quot;,&quot;itemData&quot;:{&quot;type&quot;:&quot;article-journal&quot;,&quot;id&quot;:&quot;0ba62a5f-e34b-3cbb-8df3-309ee40132c9&quot;,&quot;title&quot;:&quot;Organic intermediates in the anaerobic biodegradation of coal to methane under laboratory conditions&quot;,&quot;author&quot;:[{&quot;family&quot;:&quot;Orem&quot;,&quot;given&quot;:&quot;William H.&quot;,&quot;parse-names&quot;:false,&quot;dropping-particle&quot;:&quot;&quot;,&quot;non-dropping-particle&quot;:&quot;&quot;},{&quot;family&quot;:&quot;Voytek&quot;,&quot;given&quot;:&quot;Mary A.&quot;,&quot;parse-names&quot;:false,&quot;dropping-particle&quot;:&quot;&quot;,&quot;non-dropping-particle&quot;:&quot;&quot;},{&quot;family&quot;:&quot;Jones&quot;,&quot;given&quot;:&quot;Elizabeth J.&quot;,&quot;parse-names&quot;:false,&quot;dropping-particle&quot;:&quot;&quot;,&quot;non-dropping-particle&quot;:&quot;&quot;},{&quot;family&quot;:&quot;Lerch&quot;,&quot;given&quot;:&quot;Harry E.&quot;,&quot;parse-names&quot;:false,&quot;dropping-particle&quot;:&quot;&quot;,&quot;non-dropping-particle&quot;:&quot;&quot;},{&quot;family&quot;:&quot;Bates&quot;,&quot;given&quot;:&quot;Anne L.&quot;,&quot;parse-names&quot;:false,&quot;dropping-particle&quot;:&quot;&quot;,&quot;non-dropping-particle&quot;:&quot;&quot;},{&quot;family&quot;:&quot;Corum&quot;,&quot;given&quot;:&quot;Margo D.&quot;,&quot;parse-names&quot;:false,&quot;dropping-particle&quot;:&quot;&quot;,&quot;non-dropping-particle&quot;:&quot;&quot;},{&quot;family&quot;:&quot;Warwick&quot;,&quot;given&quot;:&quot;Peter D.&quot;,&quot;parse-names&quot;:false,&quot;dropping-particle&quot;:&quot;&quot;,&quot;non-dropping-particle&quot;:&quot;&quot;},{&quot;family&quot;:&quot;Clark&quot;,&quot;given&quot;:&quot;Arthur C.&quot;,&quot;parse-names&quot;:false,&quot;dropping-particle&quot;:&quot;&quot;,&quot;non-dropping-particle&quot;:&quot;&quot;}],&quot;container-title&quot;:&quot;Organic Geochemistry&quot;,&quot;container-title-short&quot;:&quot;Org Geochem&quot;,&quot;DOI&quot;:&quot;10.1016/j.orggeochem.2010.03.005&quot;,&quot;ISSN&quot;:&quot;01466380&quot;,&quot;issued&quot;:{&quot;date-parts&quot;:[[2010]]},&quot;abstract&quot;:&quot;Organic intermediates in coal fluids produced by anaerobic biodegradation of geopolymers in coal play a key role in the production of methane in natural gas reservoirs. Laboratory biodegradation experiments on sub-bituminous coal from Texas, USA, were conducted using bioreactors to examine the organic intermediates relevant to methane production. Production of methane in the bioreactors was linked to acetate accumulation in bioreactor fluid. Long chain fatty acids, alkanes (C19-C36) and various low molecular weight aromatics, including phenols, also accumulated in the bioreactor fluid and appear to be the primary intermediates in the biodegradation pathway from coal-derived geopolymers to acetate and methane. © 2010.&quot;,&quot;issue&quot;:&quot;9&quot;,&quot;volume&quot;:&quot;41&quot;},&quot;isTemporary&quot;:false},{&quot;id&quot;:&quot;cdccea8b-2d8f-3426-b72e-ef3a687476e2&quot;,&quot;itemData&quot;:{&quot;type&quot;:&quot;article&quot;,&quot;id&quot;:&quot;cdccea8b-2d8f-3426-b72e-ef3a687476e2&quot;,&quot;title&quot;:&quot;Biogenic methane in shale gas and coal bed methane: A review of current knowledge and gaps&quot;,&quot;author&quot;:[{&quot;family&quot;:&quot;Colosimo&quot;,&quot;given&quot;:&quot;Fabrizio&quot;,&quot;parse-names&quot;:false,&quot;dropping-particle&quot;:&quot;&quot;,&quot;non-dropping-particle&quot;:&quot;&quot;},{&quot;family&quot;:&quot;Thomas&quot;,&quot;given&quot;:&quot;Russell&quot;,&quot;parse-names&quot;:false,&quot;dropping-particle&quot;:&quot;&quot;,&quot;non-dropping-particle&quot;:&quot;&quot;},{&quot;family&quot;:&quot;Lloyd&quot;,&quot;given&quot;:&quot;Jonathan R.&quot;,&quot;parse-names&quot;:false,&quot;dropping-particle&quot;:&quot;&quot;,&quot;non-dropping-particle&quot;:&quot;&quot;},{&quot;family&quot;:&quot;Taylor&quot;,&quot;given&quot;:&quot;Kevin G.&quot;,&quot;parse-names&quot;:false,&quot;dropping-particle&quot;:&quot;&quot;,&quot;non-dropping-particle&quot;:&quot;&quot;},{&quot;family&quot;:&quot;Boothman&quot;,&quot;given&quot;:&quot;Christopher&quot;,&quot;parse-names&quot;:false,&quot;dropping-particle&quot;:&quot;&quot;,&quot;non-dropping-particle&quot;:&quot;&quot;},{&quot;family&quot;:&quot;Smith&quot;,&quot;given&quot;:&quot;Anthony D.&quot;,&quot;parse-names&quot;:false,&quot;dropping-particle&quot;:&quot;&quot;,&quot;non-dropping-particle&quot;:&quot;&quot;},{&quot;family&quot;:&quot;Lord&quot;,&quot;given&quot;:&quot;Richard&quot;,&quot;parse-names&quot;:false,&quot;dropping-particle&quot;:&quot;&quot;,&quot;non-dropping-particle&quot;:&quot;&quot;},{&quot;family&quot;:&quot;Kalin&quot;,&quot;given&quot;:&quot;Robert M.&quot;,&quot;parse-names&quot;:false,&quot;dropping-particle&quot;:&quot;&quot;,&quot;non-dropping-particle&quot;:&quot;&quot;}],&quot;container-title&quot;:&quot;International Journal of Coal Geology&quot;,&quot;container-title-short&quot;:&quot;Int J Coal Geol&quot;,&quot;DOI&quot;:&quot;10.1016/j.coal.2016.08.011&quot;,&quot;ISSN&quot;:&quot;01665162&quot;,&quot;issued&quot;:{&quot;date-parts&quot;:[[2016]]},&quot;abstract&quot;:&quot;Biogenic CH4 generation has been observed in many shallow, low temperature shale gas basins and coal seams. The depletion of conventional resources and the increasing demand of natural gas for human consumption have spurred the development of so-called unconventional gas resources such as shale gas (SG) and coal-bed methane (CBM). Such unconventional systems represent the opportunity for the stimulation of biogenic CH4 generation. Biogenic CH4 in shale and coal is produced by anaerobic biodegradation of organic matter (OM): methanogenic Archaea represent only the final step of biogenic CH4 generation. Several communities of microorganisms are involved in the initial breakdown of complex geopolymers and the production of intermediate compounds used by methanogens. There are several key knowledge gaps on biogenic CH4 production in unconventional gas systems, such as the exact fraction of bioavailable OM, the microbial communities involved and how they can be stimulated to enhance microbial methanogenesis. Progress on biodegradation studies, isotopic signatures, as well as DNA analyses and proteomics could help unravel interactions within the syntrophic community involved in the methanogenic biodegradation of OM. Questions also remain regarding the environmental impact of unconventional gas production, such as water quality and the mobility of toxic metals and radionuclides. The answers to these questions might have implications for both recovery practices and a sustainable development of unconventional resources. This review summarises the current knowledge regarding biogenic CH4 in SG and CBM: from the nature of the rocks to the producing microbial community and the indicators of biogenic CH4, illustrating how these two environments show remarkably similar opportunities for the stimulation of biogenic CH4 generation.&quot;,&quot;volume&quot;:&quot;165&quot;},&quot;isTemporary&quot;:false}]},{&quot;citationID&quot;:&quot;MENDELEY_CITATION_55e0ac7e-a0cb-4ac3-a8d3-789b3ecbfefc&quot;,&quot;properties&quot;:{&quot;noteIndex&quot;:0},&quot;isEdited&quot;:false,&quot;manualOverride&quot;:{&quot;isManuallyOverridden&quot;:true,&quot;citeprocText&quot;:&quot;[15], [20], [125]&quot;,&quot;manualOverrideText&quot;:&quot;[15, 20, 123]&quot;},&quot;citationTag&quot;:&quot;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&quot;,&quot;citationItems&quot;:[{&quot;id&quot;:&quot;785cba10-a272-3b57-94c2-2b733dc3bf36&quot;,&quot;itemData&quot;:{&quot;type&quot;:&quot;article-journal&quot;,&quot;id&quot;:&quot;785cba10-a272-3b57-94c2-2b733dc3bf36&quot;,&quot;title&quot;:&quot;Biogeochemistry of Microbial Coal-Bed Methane&quot;,&quot;author&quot;:[{&quot;family&quot;:&quot;Strąpoć&quot;,&quot;given&quot;:&quot;Dariusz&quot;,&quot;parse-names&quot;:false,&quot;dropping-particle&quot;:&quot;&quot;,&quot;non-dropping-particle&quot;:&quot;&quot;},{&quot;family&quot;:&quot;Mastalerz&quot;,&quot;given&quot;:&quot;Maria&quot;,&quot;parse-names&quot;:false,&quot;dropping-particle&quot;:&quot;&quot;,&quot;non-dropping-particle&quot;:&quot;&quot;},{&quot;family&quot;:&quot;Dawson&quot;,&quot;given&quot;:&quot;Katherine&quot;,&quot;parse-names&quot;:false,&quot;dropping-particle&quot;:&quot;&quot;,&quot;non-dropping-particle&quot;:&quot;&quot;},{&quot;family&quot;:&quot;Macalady&quot;,&quot;given&quot;:&quot;Jennifer&quot;,&quot;parse-names&quot;:false,&quot;dropping-particle&quot;:&quot;&quot;,&quot;non-dropping-particle&quot;:&quot;&quot;},{&quot;family&quot;:&quot;Callaghan&quot;,&quot;given&quot;:&quot;Amy&quot;,&quot;parse-names&quot;:false,&quot;dropping-particle&quot;:&quot;V.&quot;,&quot;non-dropping-particle&quot;:&quot;&quot;},{&quot;family&quot;:&quot;Wawrik&quot;,&quot;given&quot;:&quot;Boris&quot;,&quot;parse-names&quot;:false,&quot;dropping-particle&quot;:&quot;&quot;,&quot;non-dropping-particle&quot;:&quot;&quot;},{&quot;family&quot;:&quot;Turich&quot;,&quot;given&quot;:&quot;Courtney&quot;,&quot;parse-names&quot;:false,&quot;dropping-particle&quot;:&quot;&quot;,&quot;non-dropping-particle&quot;:&quot;&quot;},{&quot;family&quot;:&quot;Ashby&quot;,&quot;given&quot;:&quot;Matthew&quot;,&quot;parse-names&quot;:false,&quot;dropping-particle&quot;:&quot;&quot;,&quot;non-dropping-particle&quot;:&quot;&quot;}],&quot;container-title&quot;:&quot;Annual Review of Earth and Planetary Sciences&quot;,&quot;container-title-short&quot;:&quot;Annu Rev Earth Planet Sci&quot;,&quot;DOI&quot;:&quot;10.1146/annurev-earth-040610-133343&quot;,&quot;ISSN&quot;:&quot;0084-6597&quot;,&quot;issued&quot;:{&quot;date-parts&quot;:[[2011,5,30]]},&quot;page&quot;:&quot;617-656&quot;,&quot;abstract&quot;:&quot;&lt;p&gt;Microbial methane accumulations have been discovered in multiple coal-bearing basins over the past two decades. Such discoveries were originally based on unique biogenic signatures in the stable isotopic composition of methane and carbon dioxide. Basins with microbial methane contain either low-maturity coals with predominantly microbial methane gas or uplifted coals containing older, thermogenic gas mixed with more recently produced microbial methane. Recent advances in genomics have allowed further evaluation of the source of microbial methane, through the use of high-throughput phylogenetic sequencing and fluorescent in situ hybridization, to describe the diversity and abundance of bacteria and methanogenic archaea in these subsurface formations. However, the anaerobic metabolism of the bacteria breaking coal down to methanogenic substrates, the likely rate-limiting step in biogenic gas production, is not fully understood. Coal molecules are more recalcitrant to biodegradation with increasing thermal maturity, and progress has been made in identifying some of the enzymes involved in the anaerobic degradation of these recalcitrant organic molecules using metagenomic studies and culture enrichments. In recent years, researchers have attempted lab and subsurface stimulation of the naturally slow process of methanogenic degradation of coal.&lt;/p&gt;&quot;,&quot;issue&quot;:&quot;1&quot;,&quot;volume&quot;:&quot;39&quot;},&quot;isTemporary&quot;:false},{&quot;id&quot;:&quot;cdccea8b-2d8f-3426-b72e-ef3a687476e2&quot;,&quot;itemData&quot;:{&quot;type&quot;:&quot;article&quot;,&quot;id&quot;:&quot;cdccea8b-2d8f-3426-b72e-ef3a687476e2&quot;,&quot;title&quot;:&quot;Biogenic methane in shale gas and coal bed methane: A review of current knowledge and gaps&quot;,&quot;author&quot;:[{&quot;family&quot;:&quot;Colosimo&quot;,&quot;given&quot;:&quot;Fabrizio&quot;,&quot;parse-names&quot;:false,&quot;dropping-particle&quot;:&quot;&quot;,&quot;non-dropping-particle&quot;:&quot;&quot;},{&quot;family&quot;:&quot;Thomas&quot;,&quot;given&quot;:&quot;Russell&quot;,&quot;parse-names&quot;:false,&quot;dropping-particle&quot;:&quot;&quot;,&quot;non-dropping-particle&quot;:&quot;&quot;},{&quot;family&quot;:&quot;Lloyd&quot;,&quot;given&quot;:&quot;Jonathan R.&quot;,&quot;parse-names&quot;:false,&quot;dropping-particle&quot;:&quot;&quot;,&quot;non-dropping-particle&quot;:&quot;&quot;},{&quot;family&quot;:&quot;Taylor&quot;,&quot;given&quot;:&quot;Kevin G.&quot;,&quot;parse-names&quot;:false,&quot;dropping-particle&quot;:&quot;&quot;,&quot;non-dropping-particle&quot;:&quot;&quot;},{&quot;family&quot;:&quot;Boothman&quot;,&quot;given&quot;:&quot;Christopher&quot;,&quot;parse-names&quot;:false,&quot;dropping-particle&quot;:&quot;&quot;,&quot;non-dropping-particle&quot;:&quot;&quot;},{&quot;family&quot;:&quot;Smith&quot;,&quot;given&quot;:&quot;Anthony D.&quot;,&quot;parse-names&quot;:false,&quot;dropping-particle&quot;:&quot;&quot;,&quot;non-dropping-particle&quot;:&quot;&quot;},{&quot;family&quot;:&quot;Lord&quot;,&quot;given&quot;:&quot;Richard&quot;,&quot;parse-names&quot;:false,&quot;dropping-particle&quot;:&quot;&quot;,&quot;non-dropping-particle&quot;:&quot;&quot;},{&quot;family&quot;:&quot;Kalin&quot;,&quot;given&quot;:&quot;Robert M.&quot;,&quot;parse-names&quot;:false,&quot;dropping-particle&quot;:&quot;&quot;,&quot;non-dropping-particle&quot;:&quot;&quot;}],&quot;container-title&quot;:&quot;International Journal of Coal Geology&quot;,&quot;container-title-short&quot;:&quot;Int J Coal Geol&quot;,&quot;DOI&quot;:&quot;10.1016/j.coal.2016.08.011&quot;,&quot;ISSN&quot;:&quot;01665162&quot;,&quot;issued&quot;:{&quot;date-parts&quot;:[[2016]]},&quot;abstract&quot;:&quot;Biogenic CH4 generation has been observed in many shallow, low temperature shale gas basins and coal seams. The depletion of conventional resources and the increasing demand of natural gas for human consumption have spurred the development of so-called unconventional gas resources such as shale gas (SG) and coal-bed methane (CBM). Such unconventional systems represent the opportunity for the stimulation of biogenic CH4 generation. Biogenic CH4 in shale and coal is produced by anaerobic biodegradation of organic matter (OM): methanogenic Archaea represent only the final step of biogenic CH4 generation. Several communities of microorganisms are involved in the initial breakdown of complex geopolymers and the production of intermediate compounds used by methanogens. There are several key knowledge gaps on biogenic CH4 production in unconventional gas systems, such as the exact fraction of bioavailable OM, the microbial communities involved and how they can be stimulated to enhance microbial methanogenesis. Progress on biodegradation studies, isotopic signatures, as well as DNA analyses and proteomics could help unravel interactions within the syntrophic community involved in the methanogenic biodegradation of OM. Questions also remain regarding the environmental impact of unconventional gas production, such as water quality and the mobility of toxic metals and radionuclides. The answers to these questions might have implications for both recovery practices and a sustainable development of unconventional resources. This review summarises the current knowledge regarding biogenic CH4 in SG and CBM: from the nature of the rocks to the producing microbial community and the indicators of biogenic CH4, illustrating how these two environments show remarkably similar opportunities for the stimulation of biogenic CH4 generation.&quot;,&quot;volume&quot;:&quot;165&quot;},&quot;isTemporary&quot;:false},{&quot;id&quot;:&quot;59f74528-32f6-3dc8-bdd6-8051d86ccec9&quot;,&quot;itemData&quot;:{&quot;type&quot;:&quot;article&quot;,&quot;id&quot;:&quot;59f74528-32f6-3dc8-bdd6-8051d86ccec9&quot;,&quot;title&quot;:&quot;Transition of biogenic coal-to-methane conversion from the laboratory to the field: A review of important parameters and studies&quot;,&quot;author&quot;:[{&quot;family&quot;:&quot;Davis&quot;,&quot;given&quot;:&quot;Katherine J.&quot;,&quot;parse-names&quot;:false,&quot;dropping-particle&quot;:&quot;&quot;,&quot;non-dropping-particle&quot;:&quot;&quot;},{&quot;family&quot;:&quot;Gerlach&quot;,&quot;given&quot;:&quot;Robin&quot;,&quot;parse-names&quot;:false,&quot;dropping-particle&quot;:&quot;&quot;,&quot;non-dropping-particle&quot;:&quot;&quot;}],&quot;container-title&quot;:&quot;International Journal of Coal Geology&quot;,&quot;container-title-short&quot;:&quot;Int J Coal Geol&quot;,&quot;DOI&quot;:&quot;10.1016/j.coal.2017.11.006&quot;,&quot;ISSN&quot;:&quot;01665162&quot;,&quot;issued&quot;:{&quot;date-parts&quot;:[[2018]]},&quot;abstract&quot;:&quot;Coalbed methane (CBM) is an important unconventional natural gas resource in the U.S. and around the world. Many of the CBM containing coal formations are home to microbial communities producing the gas by converting coal to methane. Biogenically produced CBM provides an opportunity for developing technologies to enhance the microbial processes and increase the recoverable gas. To transfer strategies for biogenic CBM enhancement from small-scale laboratory studies to large-scale commercial applications in subsurface coal beds, there are several factors that should be considered to facilitate this transfer. Coal rank, chemistry and structure, formation water chemistry, as well as microbial communities can vary widely among coal formations, and matching these components in laboratory studies to each other and the coal bed of interest should be considered. More work is required to understand the effects of gas sorption, pressure, and water movement through coal formations on biogenic gas production. Additionally, methods for applying methane enhancement strategies in situ must be further investigated to develop commercial applications of enhanced microbial coalbed methane production.&quot;,&quot;volume&quot;:&quot;185&quot;},&quot;isTemporary&quot;:false}]},{&quot;citationID&quot;:&quot;MENDELEY_CITATION_8fa7d6fd-ca08-4381-808f-6dd1a22d6456&quot;,&quot;properties&quot;:{&quot;noteIndex&quot;:0},&quot;isEdited&quot;:false,&quot;manualOverride&quot;:{&quot;isManuallyOverridden&quot;:false,&quot;citeprocText&quot;:&quot;[126]&quot;,&quot;manualOverrideText&quot;:&quot;&quot;},&quot;citationTag&quot;:&quot;MENDELEY_CITATION_v3_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&quot;,&quot;citationItems&quot;:[{&quot;id&quot;:&quot;29c37690-4681-3d57-827c-f8c9ae96d8cc&quot;,&quot;itemData&quot;:{&quot;type&quot;:&quot;article-journal&quot;,&quot;id&quot;:&quot;29c37690-4681-3d57-827c-f8c9ae96d8cc&quot;,&quot;title&quot;:&quot;Meredith, E.; Wheaton, J.; Kuzara, S. Coalbed-methane Basics: Ten Years of Lessons from the Powder River Basin, Montana; MBMG, 2012&quot;,&quot;container-title-short&quot;:&quot;&quot;},&quot;isTemporary&quot;:false}]},{&quot;citationID&quot;:&quot;MENDELEY_CITATION_ef274e7c-d15f-4035-ae82-a33341064f8e&quot;,&quot;properties&quot;:{&quot;noteIndex&quot;:0},&quot;isEdited&quot;:false,&quot;manualOverride&quot;:{&quot;isManuallyOverridden&quot;:false,&quot;citeprocText&quot;:&quot;[127]&quot;,&quot;manualOverrideText&quot;:&quot;&quot;},&quot;citationTag&quot;:&quot;MENDELEY_CITATION_v3_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&quot;,&quot;citationItems&quot;:[{&quot;id&quot;:&quot;69b0787b-d343-37cc-b9d7-7093868d61cb&quot;,&quot;itemData&quot;:{&quot;type&quot;:&quot;article-journal&quot;,&quot;id&quot;:&quot;69b0787b-d343-37cc-b9d7-7093868d61cb&quot;,&quot;title&quot;:&quot;H/C versus O/C atomic ratio characterization of selected coals in Slovenia&quot;,&quot;author&quot;:[{&quot;family&quot;:&quot;Markič&quot;,&quot;given&quot;:&quot;Miloš&quot;,&quot;parse-names&quot;:false,&quot;dropping-particle&quot;:&quot;&quot;,&quot;non-dropping-particle&quot;:&quot;&quot;},{&quot;family&quot;:&quot;Kalan&quot;,&quot;given&quot;:&quot;Zora&quot;,&quot;parse-names&quot;:false,&quot;dropping-particle&quot;:&quot;&quot;,&quot;non-dropping-particle&quot;:&quot;&quot;},{&quot;family&quot;:&quot;Pezdič&quot;,&quot;given&quot;:&quot;Jože&quot;,&quot;parse-names&quot;:false,&quot;dropping-particle&quot;:&quot;&quot;,&quot;non-dropping-particle&quot;:&quot;&quot;},{&quot;family&quot;:&quot;Faganeli&quot;,&quot;given&quot;:&quot;Jadran&quot;,&quot;parse-names&quot;:false,&quot;dropping-particle&quot;:&quot;&quot;,&quot;non-dropping-particle&quot;:&quot;&quot;}],&quot;container-title&quot;:&quot;Geologija&quot;,&quot;DOI&quot;:&quot;10.5474/geologija.2007.028&quot;,&quot;ISSN&quot;:&quot;00167789&quot;,&quot;issued&quot;:{&quot;date-parts&quot;:[[2007,12,27]]},&quot;page&quot;:&quot;403-426&quot;,&quot;issue&quot;:&quot;2&quot;,&quot;volume&quot;:&quot;50&quot;,&quot;container-title-short&quot;:&quot;&quot;},&quot;isTemporary&quot;:false}]},{&quot;citationID&quot;:&quot;MENDELEY_CITATION_6b2f2fe4-8efc-487a-90d0-6d06f8f97624&quot;,&quot;properties&quot;:{&quot;noteIndex&quot;:0},&quot;isEdited&quot;:false,&quot;manualOverride&quot;:{&quot;isManuallyOverridden&quot;:false,&quot;citeprocText&quot;:&quot;[128]&quot;,&quot;manualOverrideText&quot;:&quot;&quot;},&quot;citationTag&quot;:&quot;MENDELEY_CITATION_v3_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&quot;,&quot;citationItems&quot;:[{&quot;id&quot;:&quot;e5b08fab-e3c2-3128-8bcc-a1a2a3d6c2c9&quot;,&quot;itemData&quot;:{&quot;type&quot;:&quot;article-journal&quot;,&quot;id&quot;:&quot;e5b08fab-e3c2-3128-8bcc-a1a2a3d6c2c9&quot;,&quot;title&quot;:&quot;Methane production from lignite through the combined effects of exogenous aerobic and anaerobic microflora&quot;,&quot;author&quot;:[{&quot;family&quot;:&quot;Wang&quot;,&quot;given&quot;:&quot;Baoyu&quot;,&quot;parse-names&quot;:false,&quot;dropping-particle&quot;:&quot;&quot;,&quot;non-dropping-particle&quot;:&quot;&quot;},{&quot;family&quot;:&quot;Tai&quot;,&quot;given&quot;:&quot;Chao&quot;,&quot;parse-names&quot;:false,&quot;dropping-particle&quot;:&quot;&quot;,&quot;non-dropping-particle&quot;:&quot;&quot;},{&quot;family&quot;:&quot;Wu&quot;,&quot;given&quot;:&quot;Li&quot;,&quot;parse-names&quot;:false,&quot;dropping-particle&quot;:&quot;&quot;,&quot;non-dropping-particle&quot;:&quot;&quot;},{&quot;family&quot;:&quot;Chen&quot;,&quot;given&quot;:&quot;Linyong&quot;,&quot;parse-names&quot;:false,&quot;dropping-particle&quot;:&quot;&quot;,&quot;non-dropping-particle&quot;:&quot;&quot;},{&quot;family&quot;:&quot;Liu&quot;,&quot;given&quot;:&quot;Jian Min&quot;,&quot;parse-names&quot;:false,&quot;dropping-particle&quot;:&quot;&quot;,&quot;non-dropping-particle&quot;:&quot;&quot;},{&quot;family&quot;:&quot;Hu&quot;,&quot;given&quot;:&quot;Bin&quot;,&quot;parse-names&quot;:false,&quot;dropping-particle&quot;:&quot;&quot;,&quot;non-dropping-particle&quot;:&quot;&quot;},{&quot;family&quot;:&quot;Song&quot;,&quot;given&quot;:&quot;Dangyu&quot;,&quot;parse-names&quot;:false,&quot;dropping-particle&quot;:&quot;&quot;,&quot;non-dropping-particle&quot;:&quot;&quot;}],&quot;container-title&quot;:&quot;International Journal of Coal Geology&quot;,&quot;container-title-short&quot;:&quot;Int J Coal Geol&quot;,&quot;DOI&quot;:&quot;10.1016/j.coal.2017.02.012&quot;,&quot;ISSN&quot;:&quot;01665162&quot;,&quot;issued&quot;:{&quot;date-parts&quot;:[[2017]]},&quot;abstract&quot;:&quot;To find more effective microflora for the pretreatment and bioconversion of coal to methane, the combined effects of exogenous aerobic and anaerobic bacteria were studied. The changes in ultimate composition, chemical bonds, intermediates, and coal surface morphology were also investigated via the ultimate analyses, including infrared spectroscopy (IR), gas chromatography–mass spectrometry and scanning electron microscopy (SEM). Aerobic activated sludge samples and biogas slurry were used as aerobic and anaerobic bacterial sources, respectively, after acclimatization. It was found that the community composition and the relative abundances of the anaerobic microflora at the level of phylum and class were very similar to those in the formation water as recently reported. The enriched anaerobic microflora efficiently converted coal to methane with a methane yield of 77.68 μmol/g. An aerobic pretreatment preceding anaerobic methane production tripled the methane yield (222.50 μmol/g). The cessation of methane production during the bioconversion process did not occur because the substrates available to the microflora were depleted, but rather because of the generation of some inhibitors. Variations in the compositions of intermediates agreed well with the three stages of methane generation, indicating that different intermediates played the dominant role in each stage. Compared to the raw coal, hydrogen content decreased 11.08% after anaerobic gas production, indicating that at least part of the hydrogen in methane was derived from coal. Changes in the IR spectra of coal suggested that coal geopolymers were partially depolymerized. SEM results indicated that aerobic and anaerobic microflora could both grow on the coal surface, causing changes in the coal surface morphology.&quot;,&quot;volume&quot;:&quot;173&quot;},&quot;isTemporary&quot;:false}]},{&quot;citationID&quot;:&quot;MENDELEY_CITATION_e4086986-4491-4629-a7b7-f848f0652733&quot;,&quot;properties&quot;:{&quot;noteIndex&quot;:0},&quot;isEdited&quot;:false,&quot;manualOverride&quot;:{&quot;isManuallyOverridden&quot;:false,&quot;citeprocText&quot;:&quot;[129]&quot;,&quot;manualOverrideText&quot;:&quot;&quot;},&quot;citationTag&quot;:&quot;MENDELEY_CITATION_v3_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&quot;,&quot;citationItems&quot;:[{&quot;id&quot;:&quot;f7277757-0825-3369-837a-72f3f0ec7957&quot;,&quot;itemData&quot;:{&quot;type&quot;:&quot;article-journal&quot;,&quot;id&quot;:&quot;f7277757-0825-3369-837a-72f3f0ec7957&quot;,&quot;title&quot;:&quot;Evaluating the low-rank coal degradation efficiency bioaugmented with activated sludge&quot;,&quot;author&quot;:[{&quot;family&quot;:&quot;Kozhakhmetova&quot;,&quot;given&quot;:&quot;Marzhan&quot;,&quot;parse-names&quot;:false,&quot;dropping-particle&quot;:&quot;&quot;,&quot;non-dropping-particle&quot;:&quot;&quot;},{&quot;family&quot;:&quot;Akimbekov&quot;,&quot;given&quot;:&quot;Nuraly&quot;,&quot;parse-names&quot;:false,&quot;dropping-particle&quot;:&quot;&quot;,&quot;non-dropping-particle&quot;:&quot;&quot;},{&quot;family&quot;:&quot;Digel&quot;,&quot;given&quot;:&quot;Ilya&quot;,&quot;parse-names&quot;:false,&quot;dropping-particle&quot;:&quot;&quot;,&quot;non-dropping-particle&quot;:&quot;&quot;},{&quot;family&quot;:&quot;Tastambek&quot;,&quot;given&quot;:&quot;Kuanysh&quot;,&quot;parse-names&quot;:false,&quot;dropping-particle&quot;:&quot;&quot;,&quot;non-dropping-particle&quot;:&quot;&quot;}],&quot;container-title&quot;:&quot;Scientific Reports&quot;,&quot;container-title-short&quot;:&quot;Sci Rep&quot;,&quot;DOI&quot;:&quot;10.1038/s41598-024-64275-2&quot;,&quot;ISSN&quot;:&quot;2045-2322&quot;,&quot;issued&quot;:{&quot;date-parts&quot;:[[2024,6,27]]},&quot;page&quot;:&quot;14827&quot;,&quot;abstract&quot;:&quot;&lt;p&gt; Microbial bioaugmentation of coal is considered as a viable and ecologically sustainable approach for the utilization of low-rank coals (LRC). The search for novel techniques to derive high-value products from LRC is currently of great importance. In response to this demand, endeavors have been undertaken to develop microbially based coal solubilization and degradation techniques. The impact of supplementing activated sludge (AS) as a microbial augmentation to enhance LRC biodegradation was investigated in this study. The LRC and their biodegradation products were characterized using the following methods: excitation-emission Matrices detected fluorophores at specific wavelength positions (O, E, and K peaks), revealing the presence of organic complexes with humic properties. FTIR indicated the increased amount of carboxyl groups in the bioaugmented coals, likely due to aerobic oxidation of peripheral non-aromatic structural components of coal. The bacterial communities of LRC samples are primarily composed of &lt;italic&gt;Actinobacteria&lt;/italic&gt; (up to 36.2%) and &lt;italic&gt;Proteobacteria&lt;/italic&gt; (up to 25.8%), whereas the &lt;italic&gt;Firmicutes&lt;/italic&gt; (63.04%) was the most abundant phylum for AS. The community-level physiological profile analysis showed that the microbial community AS had high metabolic activity of compared to those of coal. Overall, the results demonstrated successful stimulation of LRC transformation through supplementation of exogenous microflora in the form of AS. &lt;/p&gt;&quot;,&quot;issue&quot;:&quot;1&quot;,&quot;volume&quot;:&quot;14&quot;},&quot;isTemporary&quot;:false}]},{&quot;citationID&quot;:&quot;MENDELEY_CITATION_2da8f377-da9e-4206-b64d-dc56ccc568d5&quot;,&quot;properties&quot;:{&quot;noteIndex&quot;:0},&quot;isEdited&quot;:false,&quot;manualOverride&quot;:{&quot;isManuallyOverridden&quot;:false,&quot;citeprocText&quot;:&quot;[130]&quot;,&quot;manualOverrideText&quot;:&quot;&quot;},&quot;citationTag&quot;:&quot;MENDELEY_CITATION_v3_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&quot;,&quot;citationItems&quot;:[{&quot;id&quot;:&quot;a15d4e00-6e67-3eb2-a2bb-07e4cd05e0ce&quot;,&quot;itemData&quot;:{&quot;type&quot;:&quot;article-journal&quot;,&quot;id&quot;:&quot;a15d4e00-6e67-3eb2-a2bb-07e4cd05e0ce&quot;,&quot;title&quot;:&quot;A unified and simple medium for growing model methanogens&quot;,&quot;author&quot;:[{&quot;family&quot;:&quot;Dzofou Ngoumelah&quot;,&quot;given&quot;:&quot;Daniel&quot;,&quot;parse-names&quot;:false,&quot;dropping-particle&quot;:&quot;&quot;,&quot;non-dropping-particle&quot;:&quot;&quot;},{&quot;family&quot;:&quot;Harnisch&quot;,&quot;given&quot;:&quot;Falk&quot;,&quot;parse-names&quot;:false,&quot;dropping-particle&quot;:&quot;&quot;,&quot;non-dropping-particle&quot;:&quot;&quot;},{&quot;family&quot;:&quot;Sulheim&quot;,&quot;given&quot;:&quot;Snorre&quot;,&quot;parse-names&quot;:false,&quot;dropping-particle&quot;:&quot;&quot;,&quot;non-dropping-particle&quot;:&quot;&quot;},{&quot;family&quot;:&quot;Heggeset&quot;,&quot;given&quot;:&quot;Tonje Marita Bjerkan&quot;,&quot;parse-names&quot;:false,&quot;dropping-particle&quot;:&quot;&quot;,&quot;non-dropping-particle&quot;:&quot;&quot;},{&quot;family&quot;:&quot;Aune&quot;,&quot;given&quot;:&quot;Ingvild Haugnes&quot;,&quot;parse-names&quot;:false,&quot;dropping-particle&quot;:&quot;&quot;,&quot;non-dropping-particle&quot;:&quot;&quot;},{&quot;family&quot;:&quot;Wentzel&quot;,&quot;given&quot;:&quot;Alexander&quot;,&quot;parse-names&quot;:false,&quot;dropping-particle&quot;:&quot;&quot;,&quot;non-dropping-particle&quot;:&quot;&quot;},{&quot;family&quot;:&quot;Kretzschmar&quot;,&quot;given&quot;:&quot;Jörg&quot;,&quot;parse-names&quot;:false,&quot;dropping-particle&quot;:&quot;&quot;,&quot;non-dropping-particle&quot;:&quot;&quot;}],&quot;container-title&quot;:&quot;Frontiers in Microbiology&quot;,&quot;container-title-short&quot;:&quot;Front Microbiol&quot;,&quot;DOI&quot;:&quot;10.3389/fmicb.2022.1046260&quot;,&quot;ISSN&quot;:&quot;1664302X&quot;,&quot;issued&quot;:{&quot;date-parts&quot;:[[2023]]},&quot;abstract&quot;:&quot;Apart from their archetypic use in anaerobic digestion (AD) methanogenic archaea are targeted for a wide range of applications. Using different methanogenic archaea for one specific application requires the optimization of culture media to enable the growth of different strains under identical environmental conditions, e.g., in microbial electrochemical technologies (MET) for (bio)electromethanation. Here we present a new culture medium (BFS01) adapted from the DSM-120 medium by omitting resazurin, yeast extract, casitone, and using a low salt concentration, that was optimized for Methanosarcina barkeri, Methanobacterium formicicum, and Methanothrix soehngenii. The aim was to provide a medium for follow-up co-culture studies using specific methanogens and Geobacter spp. dominated biofilm anodes. All three methanogens showed growth and activity in the BFS01 medium. This was demonstrated by estimating the specific growth rates ((Formula presented.)) and doubling times ((Formula presented.)) of each methanogen. The (Formula presented.) and (Formula presented.) based on methane accumulation in the headspace showed values consistent with literature values for M. barkeri and M. soehngenii. However, (Formula presented.) and (Formula presented.) based on methane accumulation in the headspace differed from literature data for M. formicicum but still allowed sufficient growth. The lowered salt concentration and the omission of chemically complex organic components in the medium may have led to the observed deviation from (Formula presented.) and (Formula presented.) for M. formicicum as well as the changed morphology. 16S rRNA gene-based amplicon sequencing and whole genome nanopore sequencing further confirmed purity and species identity.&quot;,&quot;volume&quot;:&quot;13&quot;},&quot;isTemporary&quot;:false}]},{&quot;citationID&quot;:&quot;MENDELEY_CITATION_fb2ed32a-053c-47e0-b6ee-64e0600c9f3f&quot;,&quot;properties&quot;:{&quot;noteIndex&quot;:0},&quot;isEdited&quot;:false,&quot;manualOverride&quot;:{&quot;isManuallyOverridden&quot;:false,&quot;citeprocText&quot;:&quot;[129]&quot;,&quot;manualOverrideText&quot;:&quot;&quot;},&quot;citationTag&quot;:&quot;MENDELEY_CITATION_v3_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&quot;,&quot;citationItems&quot;:[{&quot;id&quot;:&quot;f7277757-0825-3369-837a-72f3f0ec7957&quot;,&quot;itemData&quot;:{&quot;type&quot;:&quot;article-journal&quot;,&quot;id&quot;:&quot;f7277757-0825-3369-837a-72f3f0ec7957&quot;,&quot;title&quot;:&quot;Evaluating the low-rank coal degradation efficiency bioaugmented with activated sludge&quot;,&quot;author&quot;:[{&quot;family&quot;:&quot;Kozhakhmetova&quot;,&quot;given&quot;:&quot;Marzhan&quot;,&quot;parse-names&quot;:false,&quot;dropping-particle&quot;:&quot;&quot;,&quot;non-dropping-particle&quot;:&quot;&quot;},{&quot;family&quot;:&quot;Akimbekov&quot;,&quot;given&quot;:&quot;Nuraly&quot;,&quot;parse-names&quot;:false,&quot;dropping-particle&quot;:&quot;&quot;,&quot;non-dropping-particle&quot;:&quot;&quot;},{&quot;family&quot;:&quot;Digel&quot;,&quot;given&quot;:&quot;Ilya&quot;,&quot;parse-names&quot;:false,&quot;dropping-particle&quot;:&quot;&quot;,&quot;non-dropping-particle&quot;:&quot;&quot;},{&quot;family&quot;:&quot;Tastambek&quot;,&quot;given&quot;:&quot;Kuanysh&quot;,&quot;parse-names&quot;:false,&quot;dropping-particle&quot;:&quot;&quot;,&quot;non-dropping-particle&quot;:&quot;&quot;}],&quot;container-title&quot;:&quot;Scientific Reports&quot;,&quot;container-title-short&quot;:&quot;Sci Rep&quot;,&quot;DOI&quot;:&quot;10.1038/s41598-024-64275-2&quot;,&quot;ISSN&quot;:&quot;2045-2322&quot;,&quot;issued&quot;:{&quot;date-parts&quot;:[[2024,6,27]]},&quot;page&quot;:&quot;14827&quot;,&quot;abstract&quot;:&quot;&lt;p&gt; Microbial bioaugmentation of coal is considered as a viable and ecologically sustainable approach for the utilization of low-rank coals (LRC). The search for novel techniques to derive high-value products from LRC is currently of great importance. In response to this demand, endeavors have been undertaken to develop microbially based coal solubilization and degradation techniques. The impact of supplementing activated sludge (AS) as a microbial augmentation to enhance LRC biodegradation was investigated in this study. The LRC and their biodegradation products were characterized using the following methods: excitation-emission Matrices detected fluorophores at specific wavelength positions (O, E, and K peaks), revealing the presence of organic complexes with humic properties. FTIR indicated the increased amount of carboxyl groups in the bioaugmented coals, likely due to aerobic oxidation of peripheral non-aromatic structural components of coal. The bacterial communities of LRC samples are primarily composed of &lt;italic&gt;Actinobacteria&lt;/italic&gt; (up to 36.2%) and &lt;italic&gt;Proteobacteria&lt;/italic&gt; (up to 25.8%), whereas the &lt;italic&gt;Firmicutes&lt;/italic&gt; (63.04%) was the most abundant phylum for AS. The community-level physiological profile analysis showed that the microbial community AS had high metabolic activity of compared to those of coal. Overall, the results demonstrated successful stimulation of LRC transformation through supplementation of exogenous microflora in the form of AS. &lt;/p&gt;&quot;,&quot;issue&quot;:&quot;1&quot;,&quot;volume&quot;:&quot;14&quot;},&quot;isTemporary&quot;:false}]},{&quot;citationID&quot;:&quot;MENDELEY_CITATION_45a2d094-c9b5-4ca1-a7f4-38ec8de68a4e&quot;,&quot;properties&quot;:{&quot;noteIndex&quot;:0},&quot;isEdited&quot;:false,&quot;manualOverride&quot;:{&quot;isManuallyOverridden&quot;:false,&quot;citeprocText&quot;:&quot;[131]&quot;,&quot;manualOverrideText&quot;:&quot;&quot;},&quot;citationTag&quot;:&quot;MENDELEY_CITATION_v3_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&quot;,&quot;citationItems&quot;:[{&quot;id&quot;:&quot;b9c6b6d8-eada-364f-8340-159739a4c8b2&quot;,&quot;itemData&quot;:{&quot;type&quot;:&quot;article-journal&quot;,&quot;id&quot;:&quot;b9c6b6d8-eada-364f-8340-159739a4c8b2&quot;,&quot;title&quot;:&quot;Production of humic substances through coal-solubilizing bacteria&quot;,&quot;author&quot;:[{&quot;family&quot;:&quot;Valero&quot;,&quot;given&quot;:&quot;Nelson&quot;,&quot;parse-names&quot;:false,&quot;dropping-particle&quot;:&quot;&quot;,&quot;non-dropping-particle&quot;:&quot;&quot;},{&quot;family&quot;:&quot;Gómez&quot;,&quot;given&quot;:&quot;Liliana&quot;,&quot;parse-names&quot;:false,&quot;dropping-particle&quot;:&quot;&quot;,&quot;non-dropping-particle&quot;:&quot;&quot;},{&quot;family&quot;:&quot;Pantoja&quot;,&quot;given&quot;:&quot;Manuel&quot;,&quot;parse-names&quot;:false,&quot;dropping-particle&quot;:&quot;&quot;,&quot;non-dropping-particle&quot;:&quot;&quot;},{&quot;family&quot;:&quot;Ramírez&quot;,&quot;given&quot;:&quot;Ramiro&quot;,&quot;parse-names&quot;:false,&quot;dropping-particle&quot;:&quot;&quot;,&quot;non-dropping-particle&quot;:&quot;&quot;}],&quot;container-title&quot;:&quot;Brazilian Journal of Microbiology&quot;,&quot;DOI&quot;:&quot;10.1590/S1517-83822014000300021&quot;,&quot;ISSN&quot;:&quot;16784405&quot;,&quot;issued&quot;:{&quot;date-parts&quot;:[[2014]]},&quot;abstract&quot;:&quot;In this paper, the production of humic substances (HS) through the bacterial solubilization of low rank coal (LRC) was evaluated. The evaluation was carried out by 19 bacterial strains isolated in microenvironments with high contents of coal wastes. The biotransformed LRC and the HS produced were quantified in vitro in a liquid growth medium. The humic acids (HA) obtained from the most active bacterial strain were characterized via elemental composition (C, H, N, O), IR analyses, and the E4/E6 ratio; they were then compared with the HA extracted chemically using NaOH. There was LRC biotransformation ranged from 25 to 37%, and HS production ranged from 127 to 3100 mg.L−1. More activity was detected in the isolated strains of Bacillus mycoides, Microbacterium sp, Acinetobacter sp, and Enterobacter aerogenes. The HA produced by B. mycoides had an IR spectrum and an E4/E6 ratio similar to those of the HA extracted with NAOH, but their elemental composition and their degree of aromatic condensation was different. Results suggest that these bacteria can be used to exploit the LRC resulting from coal mining activities and thus produce HS in order to improve the content of humified organic matter in soils.&quot;,&quot;issue&quot;:&quot;3&quot;,&quot;volume&quot;:&quot;45&quot;,&quot;container-title-short&quot;:&quot;&quot;},&quot;isTemporary&quot;:false}]},{&quot;citationID&quot;:&quot;MENDELEY_CITATION_28705d6f-fee5-4c49-9e8f-33e809aac308&quot;,&quot;properties&quot;:{&quot;noteIndex&quot;:0},&quot;isEdited&quot;:false,&quot;manualOverride&quot;:{&quot;isManuallyOverridden&quot;:false,&quot;citeprocText&quot;:&quot;[98]&quot;,&quot;manualOverrideText&quot;:&quot;&quot;},&quot;citationTag&quot;:&quot;MENDELEY_CITATION_v3_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&quot;,&quot;citationItems&quot;:[{&quot;id&quot;:&quot;67a59bd5-3f05-3686-8af3-8c116c0205e1&quot;,&quot;itemData&quot;:{&quot;type&quot;:&quot;article-journal&quot;,&quot;id&quot;:&quot;67a59bd5-3f05-3686-8af3-8c116c0205e1&quot;,&quot;title&quot;:&quot;Stimulation of methane generation from nonproductive coal by addition of nutrients or a microbial consortium&quot;,&quot;author&quot;:[{&quot;family&quot;:&quot;Jones&quot;,&quot;given&quot;:&quot;Elizabeth J.P.&quot;,&quot;parse-names&quot;:false,&quot;dropping-particle&quot;:&quot;&quot;,&quot;non-dropping-particle&quot;:&quot;&quot;},{&quot;family&quot;:&quot;Voytek&quot;,&quot;given&quot;:&quot;Mary A.&quot;,&quot;parse-names&quot;:false,&quot;dropping-particle&quot;:&quot;&quot;,&quot;non-dropping-particle&quot;:&quot;&quot;},{&quot;family&quot;:&quot;Corum&quot;,&quot;given&quot;:&quot;Margo D.&quot;,&quot;parse-names&quot;:false,&quot;dropping-particle&quot;:&quot;&quot;,&quot;non-dropping-particle&quot;:&quot;&quot;},{&quot;family&quot;:&quot;Orem&quot;,&quot;given&quot;:&quot;William H.&quot;,&quot;parse-names&quot;:false,&quot;dropping-particle&quot;:&quot;&quot;,&quot;non-dropping-particle&quot;:&quot;&quot;}],&quot;container-title&quot;:&quot;Applied and Environmental Microbiology&quot;,&quot;container-title-short&quot;:&quot;Appl Environ Microbiol&quot;,&quot;DOI&quot;:&quot;10.1128/AEM.00728-10&quot;,&quot;ISSN&quot;:&quot;00992240&quot;,&quot;issued&quot;:{&quot;date-parts&quot;:[[2010]]},&quot;abstract&quot;:&quot;Biogenic formation of methane from coal is of great interest as an underexploited source of clean energy. The goal of some coal bed producers is to extend coal bed methane productivity and to utilize hydrocarbon wastes such as coal slurry to generate new methane. However, the process and factors controlling the process, and thus ways to stimulate it, are poorly understood. Subbituminous coal from a nonproductive well in south Texas was stimulated to produce methane in microcosms when the native population was supplemented with nutrients (biostimulation) or when nutrients and a consortium of bacteria and methanogens enriched from wetland sediment were added (bioaugmentation). The native population enriched by nutrient addition included Pseudomonas spp., Veillonellaceae, and Methanosarcina barkeri. The bioaugmented microcosm generated methane more rapidly and to a higher concentration than the biostimulated microcosm. Dissolved organics, including long-chain fatty acids, single-ring aromatics, and long-chain alkanes accumulated in the first 39 days of the bioaugmented microcosm and were then degraded, accompanied by generation of methane. The bioaugmented microcosm was dominated by Geobacter sp., and most of the methane generation was associated with growth of Methanosaeta concilii. The ability of the bioaugmentation culture to produce methane from coal intermediates was confirmed in incubations of culture with representative organic compounds. This study indicates that methane production could be stimulated at the nonproductive field site and that low microbial biomass may be limiting in situ methane generation. In addition, the microcosm study suggests that the pathway for generating methane from coal involves complex microbial partnerships. Copyright © 2010, American Society for Microbiology.&quot;,&quot;issue&quot;:&quot;21&quot;,&quot;volume&quot;:&quot;76&quot;},&quot;isTemporary&quot;:false}]},{&quot;citationID&quot;:&quot;MENDELEY_CITATION_ea33bb97-a961-44fb-846c-f9c8353f1c33&quot;,&quot;properties&quot;:{&quot;noteIndex&quot;:0},&quot;isEdited&quot;:false,&quot;manualOverride&quot;:{&quot;isManuallyOverridden&quot;:false,&quot;citeprocText&quot;:&quot;[98]&quot;,&quot;manualOverrideText&quot;:&quot;&quot;},&quot;citationTag&quot;:&quot;MENDELEY_CITATION_v3_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&quot;,&quot;citationItems&quot;:[{&quot;id&quot;:&quot;67a59bd5-3f05-3686-8af3-8c116c0205e1&quot;,&quot;itemData&quot;:{&quot;type&quot;:&quot;article-journal&quot;,&quot;id&quot;:&quot;67a59bd5-3f05-3686-8af3-8c116c0205e1&quot;,&quot;title&quot;:&quot;Stimulation of methane generation from nonproductive coal by addition of nutrients or a microbial consortium&quot;,&quot;author&quot;:[{&quot;family&quot;:&quot;Jones&quot;,&quot;given&quot;:&quot;Elizabeth J.P.&quot;,&quot;parse-names&quot;:false,&quot;dropping-particle&quot;:&quot;&quot;,&quot;non-dropping-particle&quot;:&quot;&quot;},{&quot;family&quot;:&quot;Voytek&quot;,&quot;given&quot;:&quot;Mary A.&quot;,&quot;parse-names&quot;:false,&quot;dropping-particle&quot;:&quot;&quot;,&quot;non-dropping-particle&quot;:&quot;&quot;},{&quot;family&quot;:&quot;Corum&quot;,&quot;given&quot;:&quot;Margo D.&quot;,&quot;parse-names&quot;:false,&quot;dropping-particle&quot;:&quot;&quot;,&quot;non-dropping-particle&quot;:&quot;&quot;},{&quot;family&quot;:&quot;Orem&quot;,&quot;given&quot;:&quot;William H.&quot;,&quot;parse-names&quot;:false,&quot;dropping-particle&quot;:&quot;&quot;,&quot;non-dropping-particle&quot;:&quot;&quot;}],&quot;container-title&quot;:&quot;Applied and Environmental Microbiology&quot;,&quot;container-title-short&quot;:&quot;Appl Environ Microbiol&quot;,&quot;DOI&quot;:&quot;10.1128/AEM.00728-10&quot;,&quot;ISSN&quot;:&quot;00992240&quot;,&quot;issued&quot;:{&quot;date-parts&quot;:[[2010]]},&quot;abstract&quot;:&quot;Biogenic formation of methane from coal is of great interest as an underexploited source of clean energy. The goal of some coal bed producers is to extend coal bed methane productivity and to utilize hydrocarbon wastes such as coal slurry to generate new methane. However, the process and factors controlling the process, and thus ways to stimulate it, are poorly understood. Subbituminous coal from a nonproductive well in south Texas was stimulated to produce methane in microcosms when the native population was supplemented with nutrients (biostimulation) or when nutrients and a consortium of bacteria and methanogens enriched from wetland sediment were added (bioaugmentation). The native population enriched by nutrient addition included Pseudomonas spp., Veillonellaceae, and Methanosarcina barkeri. The bioaugmented microcosm generated methane more rapidly and to a higher concentration than the biostimulated microcosm. Dissolved organics, including long-chain fatty acids, single-ring aromatics, and long-chain alkanes accumulated in the first 39 days of the bioaugmented microcosm and were then degraded, accompanied by generation of methane. The bioaugmented microcosm was dominated by Geobacter sp., and most of the methane generation was associated with growth of Methanosaeta concilii. The ability of the bioaugmentation culture to produce methane from coal intermediates was confirmed in incubations of culture with representative organic compounds. This study indicates that methane production could be stimulated at the nonproductive field site and that low microbial biomass may be limiting in situ methane generation. In addition, the microcosm study suggests that the pathway for generating methane from coal involves complex microbial partnerships. Copyright © 2010, American Society for Microbiology.&quot;,&quot;issue&quot;:&quot;21&quot;,&quot;volume&quot;:&quot;76&quot;},&quot;isTemporary&quot;:false}]},{&quot;citationID&quot;:&quot;MENDELEY_CITATION_e9032f59-d380-4d2a-b771-47475882d58b&quot;,&quot;properties&quot;:{&quot;noteIndex&quot;:0},&quot;isEdited&quot;:false,&quot;manualOverride&quot;:{&quot;isManuallyOverridden&quot;:false,&quot;citeprocText&quot;:&quot;[132]&quot;,&quot;manualOverrideText&quot;:&quot;&quot;},&quot;citationTag&quot;:&quot;MENDELEY_CITATION_v3_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&quot;,&quot;citationItems&quot;:[{&quot;id&quot;:&quot;71595558-9355-3442-ad6c-2ff710e0f8cf&quot;,&quot;itemData&quot;:{&quot;type&quot;:&quot;article-journal&quot;,&quot;id&quot;:&quot;71595558-9355-3442-ad6c-2ff710e0f8cf&quot;,&quot;title&quot;:&quot;Influence of red mud on soil microbial communities: Application and comprehensive evaluation of the Biolog EcoPlate approach as a tool in soil microbiological studies&quot;,&quot;author&quot;:[{&quot;family&quot;:&quot;Feigl&quot;,&quot;given&quot;:&quot;Viktória&quot;,&quot;parse-names&quot;:false,&quot;dropping-particle&quot;:&quot;&quot;,&quot;non-dropping-particle&quot;:&quot;&quot;},{&quot;family&quot;:&quot;Ujaczki&quot;,&quot;given&quot;:&quot;Éva&quot;,&quot;parse-names&quot;:false,&quot;dropping-particle&quot;:&quot;&quot;,&quot;non-dropping-particle&quot;:&quot;&quot;},{&quot;family&quot;:&quot;Vaszita&quot;,&quot;given&quot;:&quot;Emese&quot;,&quot;parse-names&quot;:false,&quot;dropping-particle&quot;:&quot;&quot;,&quot;non-dropping-particle&quot;:&quot;&quot;},{&quot;family&quot;:&quot;Molnár&quot;,&quot;given&quot;:&quot;Mónika&quot;,&quot;parse-names&quot;:false,&quot;dropping-particle&quot;:&quot;&quot;,&quot;non-dropping-particle&quot;:&quot;&quot;}],&quot;container-title&quot;:&quot;Science of the Total Environment&quot;,&quot;DOI&quot;:&quot;10.1016/j.scitotenv.2017.03.266&quot;,&quot;ISSN&quot;:&quot;18791026&quot;,&quot;issued&quot;:{&quot;date-parts&quot;:[[2017]]},&quot;abstract&quot;:&quot;Red mud can be applied as soil ameliorant to acidic, sandy and micronutrient deficient soils. There are still knowledge gaps regarding the effects of red mud on the soil microbial community. The Biolog EcoPlate technique is a promising tool for community level physiological profiling. This study presents a detailed evaluation of Biolog EcoPlate data from two case studies. In experiment “A” red mud from Ajka (Hungary) was mixed into acidic sandy soil in soil microcosms at 5–50 w/w%. In experiement “B” red mud soil mixture was mixed into low quality subsoil in a field experiment at 5–50 w/w%. According to average well color development, substrate average well color development and substrate richness 5–20% red mud increased the microbial activity of the acidic sandy soil over the short term, but the effect did not last for 10 months. Shannon diversity index showed that red mud at up to 20% did not change microbial diversity over the short term, but the diversity decreased by the 10th month. 30–50% red mud had deteriorating effect on the soil microflora. 5–20% red mud soil mixture in the low quality subsoil had a long lasting enhancing effect on the microbial community based on all Biolog EcoPlate parameters. However, 50% red mud soil mixture caused a decrease in diversity and substrate richness. With the Biolog EcoPlate we were able to monitor the changes of the microbial community in red mud affected soils and to assess the amount of red mud and red mud soil mixture applicable for soil treatment in these cases.&quot;,&quot;volume&quot;:&quot;595&quot;,&quot;container-title-short&quot;:&quot;&quot;},&quot;isTemporary&quot;:false}]},{&quot;citationID&quot;:&quot;MENDELEY_CITATION_d27d35a8-00e8-4f58-94d1-52a26cf1a8ae&quot;,&quot;properties&quot;:{&quot;noteIndex&quot;:0},&quot;isEdited&quot;:false,&quot;manualOverride&quot;:{&quot;isManuallyOverridden&quot;:false,&quot;citeprocText&quot;:&quot;[133]&quot;,&quot;manualOverrideText&quot;:&quot;&quot;},&quot;citationTag&quot;:&quot;MENDELEY_CITATION_v3_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&quot;,&quot;citationItems&quot;:[{&quot;id&quot;:&quot;be625d43-e436-3fe1-a2d3-34a663decb75&quot;,&quot;itemData&quot;:{&quot;type&quot;:&quot;article-journal&quot;,&quot;id&quot;:&quot;be625d43-e436-3fe1-a2d3-34a663decb75&quot;,&quot;title&quot;:&quot;The Application of the Biolog EcoPlate Approach in Ecotoxicological Evaluation of Dairy Sewage Sludge&quot;,&quot;author&quot;:[{&quot;family&quot;:&quot;Gryta&quot;,&quot;given&quot;:&quot;Agata&quot;,&quot;parse-names&quot;:false,&quot;dropping-particle&quot;:&quot;&quot;,&quot;non-dropping-particle&quot;:&quot;&quot;},{&quot;family&quot;:&quot;Frąc&quot;,&quot;given&quot;:&quot;Magdalena&quot;,&quot;parse-names&quot;:false,&quot;dropping-particle&quot;:&quot;&quot;,&quot;non-dropping-particle&quot;:&quot;&quot;},{&quot;family&quot;:&quot;Oszust&quot;,&quot;given&quot;:&quot;Karolina&quot;,&quot;parse-names&quot;:false,&quot;dropping-particle&quot;:&quot;&quot;,&quot;non-dropping-particle&quot;:&quot;&quot;}],&quot;container-title&quot;:&quot;Applied Biochemistry and Biotechnology&quot;,&quot;container-title-short&quot;:&quot;Appl Biochem Biotechnol&quot;,&quot;DOI&quot;:&quot;10.1007/s12010-014-1131-8&quot;,&quot;ISSN&quot;:&quot;0273-2289&quot;,&quot;issued&quot;:{&quot;date-parts&quot;:[[2014,10,14]]},&quot;page&quot;:&quot;1434-1443&quot;,&quot;issue&quot;:&quot;4&quot;,&quot;volume&quot;:&quot;174&quot;},&quot;isTemporary&quot;:false}]},{&quot;citationID&quot;:&quot;MENDELEY_CITATION_bd52607a-2cab-488e-bf41-c62be7af7aa0&quot;,&quot;properties&quot;:{&quot;noteIndex&quot;:0},&quot;isEdited&quot;:false,&quot;manualOverride&quot;:{&quot;isManuallyOverridden&quot;:false,&quot;citeprocText&quot;:&quot;[134]&quot;,&quot;manualOverrideText&quot;:&quot;&quot;},&quot;citationTag&quot;:&quot;MENDELEY_CITATION_v3_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&quot;,&quot;citationItems&quot;:[{&quot;id&quot;:&quot;578eb48b-ca9b-314a-83d5-b9a56d66c968&quot;,&quot;itemData&quot;:{&quot;type&quot;:&quot;article-journal&quot;,&quot;id&quot;:&quot;578eb48b-ca9b-314a-83d5-b9a56d66c968&quot;,&quot;title&quot;:&quot;Phylogenetic diversity and metabolic potential of activated sludge microbial communities in full-scale wastewater treatment plants&quot;,&quot;author&quot;:[{&quot;family&quot;:&quot;Yang&quot;,&quot;given&quot;:&quot;Chao&quot;,&quot;parse-names&quot;:false,&quot;dropping-particle&quot;:&quot;&quot;,&quot;non-dropping-particle&quot;:&quot;&quot;},{&quot;family&quot;:&quot;Zhang&quot;,&quot;given&quot;:&quot;Wei&quot;,&quot;parse-names&quot;:false,&quot;dropping-particle&quot;:&quot;&quot;,&quot;non-dropping-particle&quot;:&quot;&quot;},{&quot;family&quot;:&quot;Liu&quot;,&quot;given&quot;:&quot;Ruihua&quot;,&quot;parse-names&quot;:false,&quot;dropping-particle&quot;:&quot;&quot;,&quot;non-dropping-particle&quot;:&quot;&quot;},{&quot;family&quot;:&quot;Li&quot;,&quot;given&quot;:&quot;Qiang&quot;,&quot;parse-names&quot;:false,&quot;dropping-particle&quot;:&quot;&quot;,&quot;non-dropping-particle&quot;:&quot;&quot;},{&quot;family&quot;:&quot;Li&quot;,&quot;given&quot;:&quot;Baobin&quot;,&quot;parse-names&quot;:false,&quot;dropping-particle&quot;:&quot;&quot;,&quot;non-dropping-particle&quot;:&quot;&quot;},{&quot;family&quot;:&quot;Wang&quot;,&quot;given&quot;:&quot;Shufang&quot;,&quot;parse-names&quot;:false,&quot;dropping-particle&quot;:&quot;&quot;,&quot;non-dropping-particle&quot;:&quot;&quot;},{&quot;family&quot;:&quot;Song&quot;,&quot;given&quot;:&quot;Cunjiang&quot;,&quot;parse-names&quot;:false,&quot;dropping-particle&quot;:&quot;&quot;,&quot;non-dropping-particle&quot;:&quot;&quot;},{&quot;family&quot;:&quot;Qiao&quot;,&quot;given&quot;:&quot;Chuanling&quot;,&quot;parse-names&quot;:false,&quot;dropping-particle&quot;:&quot;&quot;,&quot;non-dropping-particle&quot;:&quot;&quot;},{&quot;family&quot;:&quot;Mulchandani&quot;,&quot;given&quot;:&quot;Ashok&quot;,&quot;parse-names&quot;:false,&quot;dropping-particle&quot;:&quot;&quot;,&quot;non-dropping-particle&quot;:&quot;&quot;}],&quot;container-title&quot;:&quot;Environmental Science and Technology&quot;,&quot;container-title-short&quot;:&quot;Environ Sci Technol&quot;,&quot;DOI&quot;:&quot;10.1021/es2010545&quot;,&quot;ISSN&quot;:&quot;0013936X&quot;,&quot;issued&quot;:{&quot;date-parts&quot;:[[2011]]},&quot;abstract&quot;:&quot;The activated sludge process is an essential process for treating domestic and industrial wastewaters in most wastewater treatment plants (WWTPs). This process consists of a mixture of general and special microorganisms in a form of a complex enrichment population. Thus, the exploration of activated sludge microbial communities is crucial to improve the performance of activated sludge process. In this study, we investigated the phylogenetic diversity and metabolic potential of activated sludge microbial communities in full-scale WWTPs. Four 16S rRNA gene clone libraries were constructed from activated sludge samples. In all samples, Proteobacteria was the most abundant phylogenetic group, followed by Bacteroidetes and Firmicutes. The dominance of Proteobacteria was further demonstrated by denaturing gradient gel electrophoresis (DGGE) and terminal restriction fragment length polymorphism (T-RFLP). Some specific genera, e.g., Nitrosomonas, Thauera, and Dechloromonas, which significantly correlate with the functions and performance of wastewater treatment, were abundant in all samples. A large number of unclassified sequences were found in the library, suggesting that a wide variety of novel species may inhabit complex activated sludge communities. The structures of the bacterial community did not differ significantly among samples. All samples utilized the vast majority of 31 carbon sources of an EcoPlate (Biolog), suggesting that activated sludge microbial communities possess high metabolic potential and equivalent functions required for wastewater treatment. © 2011 American Chemical Society.&quot;,&quot;issue&quot;:&quot;17&quot;,&quot;volume&quot;:&quot;45&quot;},&quot;isTemporary&quot;:false}]},{&quot;citationID&quot;:&quot;MENDELEY_CITATION_d51b5154-b1b6-4194-89f3-8f4d0a9e3c8b&quot;,&quot;properties&quot;:{&quot;noteIndex&quot;:0},&quot;isEdited&quot;:false,&quot;manualOverride&quot;:{&quot;isManuallyOverridden&quot;:false,&quot;citeprocText&quot;:&quot;[135]&quot;,&quot;manualOverrideText&quot;:&quot;&quot;},&quot;citationTag&quot;:&quot;MENDELEY_CITATION_v3_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&quot;,&quot;citationItems&quot;:[{&quot;id&quot;:&quot;51e4b57e-9408-3dca-98c4-35ce9d71c55a&quot;,&quot;itemData&quot;:{&quot;type&quot;:&quot;paper-conference&quot;,&quot;id&quot;:&quot;51e4b57e-9408-3dca-98c4-35ce9d71c55a&quot;,&quot;title&quot;:&quot;SOM-assisted analysis of fluorescence spectroscopy data for the search of life&quot;,&quot;author&quot;:[{&quot;family&quot;:&quot;Sichtermann&quot;,&quot;given&quot;:&quot;Thorsten&quot;,&quot;parse-names&quot;:false,&quot;dropping-particle&quot;:&quot;&quot;,&quot;non-dropping-particle&quot;:&quot;&quot;},{&quot;family&quot;:&quot;Digel&quot;,&quot;given&quot;:&quot;Ilya&quot;,&quot;parse-names&quot;:false,&quot;dropping-particle&quot;:&quot;&quot;,&quot;non-dropping-particle&quot;:&quot;&quot;}],&quot;container-title&quot;:&quot;1st YRA MedTechSymosium&quot;,&quot;issued&quot;:{&quot;date-parts&quot;:[[2016]]},&quot;abstract&quot;:&quot;-The search for life in the Universe as well as the understanding of the life phenomenon belong to the highest priority goals of astrobiology and is therefore addressed in most of space missions. The existing scientific uncertainty of the term \&quot;life\&quot; makes this task extremely challenging. The main goal of this study was to investigate the potential of the 3-D fluorescence spectroscopy accompanied by a self-organizing map (SOM) approach for the detection of (life-specific) substances in terms of both specificity and sensitivity. A similar approach has been already successfully used for the monitoring of river organic matter and diesel pollution [1]. In our work first we recorded excitation-emission matrices (EEMs) of different substances using fluorescence spectroscope Jasco FP-8500 (Fig.1, 2). Then, the obtained spectroscopic fingerprints of various organic and non-organic molecules were analyzed and systematized. In particular, a focus was made on various sulfur compounds substances that can be important indicators for the presence of living organisms [2]. For analyzing organic molecules a suspension of living Proteobacterium Thiobacillus thioparus cells was prepared. This chemoautotroph microorganism depends on sulfur and therefore can be taken as an example for chemoautotroph organisms living in deep water marine environments. Fig 1. Excitation-emission matrices for sodium sulfide: 0.01 M (left) and 0.1 M (right) Fig 2. Excitation-emission matrices for living Thiobacillis thioparus cells, EEM Fluorescence Spectroscopy data at day 3 (left) and day 9 (right) One can see the increase in fluorescence-intensity due to the larger amount of cells.&quot;,&quot;issue&quot;:&quot;August&quot;,&quot;volume&quot;:&quot;3&quot;,&quot;container-title-short&quot;:&quot;&quot;},&quot;isTemporary&quot;:false}]},{&quot;citationID&quot;:&quot;MENDELEY_CITATION_6e58c801-7a2e-467b-905c-41c28e3cb7c9&quot;,&quot;properties&quot;:{&quot;noteIndex&quot;:0},&quot;isEdited&quot;:false,&quot;manualOverride&quot;:{&quot;isManuallyOverridden&quot;:false,&quot;citeprocText&quot;:&quot;[128]&quot;,&quot;manualOverrideText&quot;:&quot;&quot;},&quot;citationTag&quot;:&quot;MENDELEY_CITATION_v3_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&quot;,&quot;citationItems&quot;:[{&quot;id&quot;:&quot;e5b08fab-e3c2-3128-8bcc-a1a2a3d6c2c9&quot;,&quot;itemData&quot;:{&quot;type&quot;:&quot;article-journal&quot;,&quot;id&quot;:&quot;e5b08fab-e3c2-3128-8bcc-a1a2a3d6c2c9&quot;,&quot;title&quot;:&quot;Methane production from lignite through the combined effects of exogenous aerobic and anaerobic microflora&quot;,&quot;author&quot;:[{&quot;family&quot;:&quot;Wang&quot;,&quot;given&quot;:&quot;Baoyu&quot;,&quot;parse-names&quot;:false,&quot;dropping-particle&quot;:&quot;&quot;,&quot;non-dropping-particle&quot;:&quot;&quot;},{&quot;family&quot;:&quot;Tai&quot;,&quot;given&quot;:&quot;Chao&quot;,&quot;parse-names&quot;:false,&quot;dropping-particle&quot;:&quot;&quot;,&quot;non-dropping-particle&quot;:&quot;&quot;},{&quot;family&quot;:&quot;Wu&quot;,&quot;given&quot;:&quot;Li&quot;,&quot;parse-names&quot;:false,&quot;dropping-particle&quot;:&quot;&quot;,&quot;non-dropping-particle&quot;:&quot;&quot;},{&quot;family&quot;:&quot;Chen&quot;,&quot;given&quot;:&quot;Linyong&quot;,&quot;parse-names&quot;:false,&quot;dropping-particle&quot;:&quot;&quot;,&quot;non-dropping-particle&quot;:&quot;&quot;},{&quot;family&quot;:&quot;Liu&quot;,&quot;given&quot;:&quot;Jian Min&quot;,&quot;parse-names&quot;:false,&quot;dropping-particle&quot;:&quot;&quot;,&quot;non-dropping-particle&quot;:&quot;&quot;},{&quot;family&quot;:&quot;Hu&quot;,&quot;given&quot;:&quot;Bin&quot;,&quot;parse-names&quot;:false,&quot;dropping-particle&quot;:&quot;&quot;,&quot;non-dropping-particle&quot;:&quot;&quot;},{&quot;family&quot;:&quot;Song&quot;,&quot;given&quot;:&quot;Dangyu&quot;,&quot;parse-names&quot;:false,&quot;dropping-particle&quot;:&quot;&quot;,&quot;non-dropping-particle&quot;:&quot;&quot;}],&quot;container-title&quot;:&quot;International Journal of Coal Geology&quot;,&quot;container-title-short&quot;:&quot;Int J Coal Geol&quot;,&quot;DOI&quot;:&quot;10.1016/j.coal.2017.02.012&quot;,&quot;ISSN&quot;:&quot;01665162&quot;,&quot;issued&quot;:{&quot;date-parts&quot;:[[2017]]},&quot;abstract&quot;:&quot;To find more effective microflora for the pretreatment and bioconversion of coal to methane, the combined effects of exogenous aerobic and anaerobic bacteria were studied. The changes in ultimate composition, chemical bonds, intermediates, and coal surface morphology were also investigated via the ultimate analyses, including infrared spectroscopy (IR), gas chromatography–mass spectrometry and scanning electron microscopy (SEM). Aerobic activated sludge samples and biogas slurry were used as aerobic and anaerobic bacterial sources, respectively, after acclimatization. It was found that the community composition and the relative abundances of the anaerobic microflora at the level of phylum and class were very similar to those in the formation water as recently reported. The enriched anaerobic microflora efficiently converted coal to methane with a methane yield of 77.68 μmol/g. An aerobic pretreatment preceding anaerobic methane production tripled the methane yield (222.50 μmol/g). The cessation of methane production during the bioconversion process did not occur because the substrates available to the microflora were depleted, but rather because of the generation of some inhibitors. Variations in the compositions of intermediates agreed well with the three stages of methane generation, indicating that different intermediates played the dominant role in each stage. Compared to the raw coal, hydrogen content decreased 11.08% after anaerobic gas production, indicating that at least part of the hydrogen in methane was derived from coal. Changes in the IR spectra of coal suggested that coal geopolymers were partially depolymerized. SEM results indicated that aerobic and anaerobic microflora could both grow on the coal surface, causing changes in the coal surface morphology.&quot;,&quot;volume&quot;:&quot;173&quot;},&quot;isTemporary&quot;:false}]},{&quot;citationID&quot;:&quot;MENDELEY_CITATION_20ca533a-3065-4177-b690-691958891673&quot;,&quot;properties&quot;:{&quot;noteIndex&quot;:0},&quot;isEdited&quot;:false,&quot;manualOverride&quot;:{&quot;isManuallyOverridden&quot;:false,&quot;citeprocText&quot;:&quot;[136]&quot;,&quot;manualOverrideText&quot;:&quot;&quot;},&quot;citationTag&quot;:&quot;MENDELEY_CITATION_v3_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&quot;,&quot;citationItems&quot;:[{&quot;id&quot;:&quot;ce6b0c13-d6b9-30ee-b908-8e975079e6c3&quot;,&quot;itemData&quot;:{&quot;type&quot;:&quot;article-journal&quot;,&quot;id&quot;:&quot;ce6b0c13-d6b9-30ee-b908-8e975079e6c3&quot;,&quot;title&quot;:&quot;Stimulation of biogenic methane generation from lignite through supplying an external substrate&quot;,&quot;author&quot;:[{&quot;family&quot;:&quot;Yoon&quot;,&quot;given&quot;:&quot;Seok Pyo&quot;,&quot;parse-names&quot;:false,&quot;dropping-particle&quot;:&quot;&quot;,&quot;non-dropping-particle&quot;:&quot;&quot;},{&quot;family&quot;:&quot;Jeon&quot;,&quot;given&quot;:&quot;Ji Young&quot;,&quot;parse-names&quot;:false,&quot;dropping-particle&quot;:&quot;&quot;,&quot;non-dropping-particle&quot;:&quot;&quot;},{&quot;family&quot;:&quot;Lim&quot;,&quot;given&quot;:&quot;Hak Sang&quot;,&quot;parse-names&quot;:false,&quot;dropping-particle&quot;:&quot;&quot;,&quot;non-dropping-particle&quot;:&quot;&quot;}],&quot;container-title&quot;:&quot;International Journal of Coal Geology&quot;,&quot;container-title-short&quot;:&quot;Int J Coal Geol&quot;,&quot;DOI&quot;:&quot;10.1016/j.coal.2016.05.009&quot;,&quot;ISSN&quot;:&quot;01665162&quot;,&quot;issued&quot;:{&quot;date-parts&quot;:[[2016]]},&quot;abstract&quot;:&quot;Biogenic methane generation from lignite is investigated using biochemical methane potential (BMP) tests. It is found that 8.4% w/v of lignite as a sole substrate does not produce a significant amount of methane. It is considered that the bioavailability of lignite is low and the inhibition of methane generation occurs when there is a high concentration of lignite. In order to initiate and stimulate biogenic methane generation in high concentrations of lignite, an external substrate such as rice straw, which is easily obtainable and a cheap material in East and Southeast Asia, is added to the lignite. For a low rice straw addition to lignite (6.25% w/w), the inhibition of methane generation is found, but as the amount of rice straw increases, methane is produced from the lignite. At the end of the incubation period, the calorific value of the incubated lignite decreases as the amount of rice straw increases, which agrees with the trend of increasing methane generation as the amount of rice straw increases.&quot;,&quot;volume&quot;:&quot;162&quot;},&quot;isTemporary&quot;:false}]},{&quot;citationID&quot;:&quot;MENDELEY_CITATION_1871d748-698f-4091-a318-d6cb80805179&quot;,&quot;properties&quot;:{&quot;noteIndex&quot;:0},&quot;isEdited&quot;:false,&quot;manualOverride&quot;:{&quot;isManuallyOverridden&quot;:false,&quot;citeprocText&quot;:&quot;[137]&quot;,&quot;manualOverrideText&quot;:&quot;&quot;},&quot;citationTag&quot;:&quot;MENDELEY_CITATION_v3_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&quot;,&quot;citationItems&quot;:[{&quot;id&quot;:&quot;51c4458a-a496-39a3-a319-b8f98630f6fe&quot;,&quot;itemData&quot;:{&quot;type&quot;:&quot;article-journal&quot;,&quot;id&quot;:&quot;51c4458a-a496-39a3-a319-b8f98630f6fe&quot;,&quot;title&quot;:&quot;Methylotrophic methanogenesis governs the biogenic coal bed methane formation in Eastern Ordos Basin, China&quot;,&quot;author&quot;:[{&quot;family&quot;:&quot;Guo&quot;,&quot;given&quot;:&quot;Hongguang&quot;,&quot;parse-names&quot;:false,&quot;dropping-particle&quot;:&quot;&quot;,&quot;non-dropping-particle&quot;:&quot;&quot;},{&quot;family&quot;:&quot;Yu&quot;,&quot;given&quot;:&quot;Zhisheng&quot;,&quot;parse-names&quot;:false,&quot;dropping-particle&quot;:&quot;&quot;,&quot;non-dropping-particle&quot;:&quot;&quot;},{&quot;family&quot;:&quot;Liu&quot;,&quot;given&quot;:&quot;Ruyin&quot;,&quot;parse-names&quot;:false,&quot;dropping-particle&quot;:&quot;&quot;,&quot;non-dropping-particle&quot;:&quot;&quot;},{&quot;family&quot;:&quot;Zhang&quot;,&quot;given&quot;:&quot;Hongxun&quot;,&quot;parse-names&quot;:false,&quot;dropping-particle&quot;:&quot;&quot;,&quot;non-dropping-particle&quot;:&quot;&quot;},{&quot;family&quot;:&quot;Zhong&quot;,&quot;given&quot;:&quot;Qiding&quot;,&quot;parse-names&quot;:false,&quot;dropping-particle&quot;:&quot;&quot;,&quot;non-dropping-particle&quot;:&quot;&quot;},{&quot;family&quot;:&quot;Xiong&quot;,&quot;given&quot;:&quot;Zhenghe&quot;,&quot;parse-names&quot;:false,&quot;dropping-particle&quot;:&quot;&quot;,&quot;non-dropping-particle&quot;:&quot;&quot;}],&quot;container-title&quot;:&quot;Applied Microbiology and Biotechnology&quot;,&quot;container-title-short&quot;:&quot;Appl Microbiol Biotechnol&quot;,&quot;DOI&quot;:&quot;10.1007/s00253-012-3889-3&quot;,&quot;ISSN&quot;:&quot;01757598&quot;,&quot;issued&quot;:{&quot;date-parts&quot;:[[2012]]},&quot;abstract&quot;:&quot;To identify themethanogenic pathways present in a deep coal bed methane (CBM) reservoir associated with Eastern Ordos Basin in China, a series of geochemical and microbiological studies was performed using gas and water samples produced from the Liulin CBM reservoir. The composition and stable isotopic ratios of CBM implied a mixed biogenic and thermogenic origin of the methane. Archaeal 16S rRNA gene analysis revealed the dominance of the methylotrophic methanogen Methanolobus in the water produced. The high potential of methane production by methylotrophic methanogens was found in the enrichments using the water samples amended with methanol and incubated at 25 and 35 °C. Methylotrophic methanogens were the dominant archaea in both enrichments as shown by polymerase chain reaction (PCR)-denaturing gradient gel electrophoresis (DGGE). Bacterial 16S rRNA gene analysis revealed that fermentative, sulfate-reducing, and nitrate-reducing bacteria inhabiting the water produced were a factor in coal biodegradation to fuel methanogens. These results suggested that past and ongoing biodegradation of coal by methylotrophic methanogens and syntrophic bacteria, as well as thermogenic CBM production, contributed to the Liulin CBM reserves associated with the Eastern Ordos Basin. © Springer-Verlag Berlin Heidelberg 2012.&quot;,&quot;issue&quot;:&quot;6&quot;,&quot;volume&quot;:&quot;96&quot;},&quot;isTemporary&quot;:false}]},{&quot;citationID&quot;:&quot;MENDELEY_CITATION_b49f87b9-b33a-49d5-b8df-990bc0e3d4d3&quot;,&quot;properties&quot;:{&quot;noteIndex&quot;:0},&quot;isEdited&quot;:false,&quot;manualOverride&quot;:{&quot;isManuallyOverridden&quot;:true,&quot;citeprocText&quot;:&quot;[69], [138]&quot;,&quot;manualOverrideText&quot;:&quot;[67, 134]&quot;},&quot;citationTag&quot;:&quot;MENDELEY_CITATION_v3_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&quot;,&quot;citationItems&quot;:[{&quot;id&quot;:&quot;89e406e1-9332-3785-866f-ea572a2848c5&quot;,&quot;itemData&quot;:{&quot;type&quot;:&quot;article-journal&quot;,&quot;id&quot;:&quot;89e406e1-9332-3785-866f-ea572a2848c5&quot;,&quot;title&quot;:&quot;Microbial and chemical factors influencing methane production in laboratory incubations of low-rank subsurface coals&quot;,&quot;author&quot;:[{&quot;family&quot;:&quot;Harris&quot;,&quot;given&quot;:&quot;Steve H.&quot;,&quot;parse-names&quot;:false,&quot;dropping-particle&quot;:&quot;&quot;,&quot;non-dropping-particle&quot;:&quot;&quot;},{&quot;family&quot;:&quot;Smith&quot;,&quot;given&quot;:&quot;Richard L.&quot;,&quot;parse-names&quot;:false,&quot;dropping-particle&quot;:&quot;&quot;,&quot;non-dropping-particle&quot;:&quot;&quot;},{&quot;family&quot;:&quot;Barker&quot;,&quot;given&quot;:&quot;Charles E.&quot;,&quot;parse-names&quot;:false,&quot;dropping-particle&quot;:&quot;&quot;,&quot;non-dropping-particle&quot;:&quot;&quot;}],&quot;container-title&quot;:&quot;International Journal of Coal Geology&quot;,&quot;container-title-short&quot;:&quot;Int J Coal Geol&quot;,&quot;DOI&quot;:&quot;10.1016/j.coal.2008.05.019&quot;,&quot;ISSN&quot;:&quot;01665162&quot;,&quot;issued&quot;:{&quot;date-parts&quot;:[[2008]]},&quot;abstract&quot;:&quot;Lignite and subbituminous coals were investigated for their ability to support microbial methane production in laboratory incubations. Results show that naturally-occurring microorganisms associated with the coals produced substantial quantities of methane, although the factors influencing this process were variable among different samples tested. Methanogenic microbes in two coals from the Powder River Basin, Wyoming, USA, produced 140.5-374.6 mL CH4/kg ((4.5-12.0 standard cubic feet (scf)/ton) in response to an amendment of H2/CO2. The addition of high concentrations (5-10 mM) of acetate did not support substantive methane production under the laboratory conditions. However, acetate accumulated in control incubations where methanogenesis was inhibited, indicating that acetate was produced and consumed during the course of methane production. Acetogenesis from H2/CO2 was evident in these incubations and may serve as a competing metabolic mode influencing the cumulative amount of methane produced in coal. Two low-rank (lignite A) coals from Fort Yukon, Alaska, USA, demonstrated a comparable level of methane production (131.1-284.0 mL CH4/kg (4.2-9.1 scf/ton)) in the presence of an inorganic nutrient amendment, indicating that the source of energy and organic carbon was derived from the coal. The concentration of chloroform-extractable organic matter varied by almost three orders of magnitude among all the coals tested, and appeared to be related to methane production potential. These results indicate that substrate availability within the coal matrix and competition between different groups of microorganisms are two factors that may exert a profound influence on methanogenesis in subsurface coal beds. © 2008.&quot;,&quot;issue&quot;:&quot;1-2&quot;,&quot;volume&quot;:&quot;76&quot;},&quot;isTemporary&quot;:false},{&quot;id&quot;:&quot;89cc7305-21c7-3e27-918a-aed5543254b4&quot;,&quot;itemData&quot;:{&quot;type&quot;:&quot;article-journal&quot;,&quot;id&quot;:&quot;89cc7305-21c7-3e27-918a-aed5543254b4&quot;,&quot;title&quot;:&quot;High variations of methanogenic microorganisms drive full-scale anaerobic digestion process&quot;,&quot;author&quot;:[{&quot;family&quot;:&quot;Zhang&quot;,&quot;given&quot;:&quot;Qiuting&quot;,&quot;parse-names&quot;:false,&quot;dropping-particle&quot;:&quot;&quot;,&quot;non-dropping-particle&quot;:&quot;&quot;},{&quot;family&quot;:&quot;Wang&quot;,&quot;given&quot;:&quot;Mengmeng&quot;,&quot;parse-names&quot;:false,&quot;dropping-particle&quot;:&quot;&quot;,&quot;non-dropping-particle&quot;:&quot;&quot;},{&quot;family&quot;:&quot;Ma&quot;,&quot;given&quot;:&quot;Xingyu&quot;,&quot;parse-names&quot;:false,&quot;dropping-particle&quot;:&quot;&quot;,&quot;non-dropping-particle&quot;:&quot;&quot;},{&quot;family&quot;:&quot;Gao&quot;,&quot;given&quot;:&quot;Qun&quot;,&quot;parse-names&quot;:false,&quot;dropping-particle&quot;:&quot;&quot;,&quot;non-dropping-particle&quot;:&quot;&quot;},{&quot;family&quot;:&quot;Wang&quot;,&quot;given&quot;:&quot;Tengxu&quot;,&quot;parse-names&quot;:false,&quot;dropping-particle&quot;:&quot;&quot;,&quot;non-dropping-particle&quot;:&quot;&quot;},{&quot;family&quot;:&quot;Shi&quot;,&quot;given&quot;:&quot;Xuchuan&quot;,&quot;parse-names&quot;:false,&quot;dropping-particle&quot;:&quot;&quot;,&quot;non-dropping-particle&quot;:&quot;&quot;},{&quot;family&quot;:&quot;Zhou&quot;,&quot;given&quot;:&quot;Jizhong&quot;,&quot;parse-names&quot;:false,&quot;dropping-particle&quot;:&quot;&quot;,&quot;non-dropping-particle&quot;:&quot;&quot;},{&quot;family&quot;:&quot;Zuo&quot;,&quot;given&quot;:&quot;Jiane&quot;,&quot;parse-names&quot;:false,&quot;dropping-particle&quot;:&quot;&quot;,&quot;non-dropping-particle&quot;:&quot;&quot;},{&quot;family&quot;:&quot;Yang&quot;,&quot;given&quot;:&quot;Yunfeng&quot;,&quot;parse-names&quot;:false,&quot;dropping-particle&quot;:&quot;&quot;,&quot;non-dropping-particle&quot;:&quot;&quot;}],&quot;container-title&quot;:&quot;Environment International&quot;,&quot;container-title-short&quot;:&quot;Environ Int&quot;,&quot;DOI&quot;:&quot;10.1016/j.envint.2019.03.005&quot;,&quot;ISSN&quot;:&quot;18736750&quot;,&quot;issued&quot;:{&quot;date-parts&quot;:[[2019]]},&quot;abstract&quot;:&quot;Anaerobic digestion is one of the most successful waste management strategies worldwide, wherein microorganisms play an essential role in reducing organic pollutants and producing renewable energy. However, variations of microbial community in full-scale anaerobic digesters, particularly functional groups relevant to biogas production, remain elusive. Here, we examined microbial community in a year-long monthly time series of 3 full-scale anaerobic digesters. We observed substantial diversification in community composition, with only a few abundant OTUs (e.g. Clostridiales, Anaerolineaceae and Methanosaeta) persistently present across different samples. Similarly, there were high variations in relative abundance of methanogenic archaea and methanogenic genes, which were positively correlated (r2 = 0.530, P &lt; 0.001). Variations of methanogens explained 55.7% of biogas producing rates, much higher than the explanatory percentage of environmental parameters (16.4%). Hydrogenotrophic methanogens, especially abundant Methanomicrobiales taxa, were correlated with biogas production performance (r = 0.665, P &lt; 0.001) and nearly all methanogenic genes (0.430 &lt; r &lt; 0.735, P &lt; 0.012). Given that methanogenic archaea or genes are well established for methanogenesis, we conclude that high variations in methanogenic traits (e.g. taxa or genes) are responsible for biogas production variations in full-scale anaerobic digesters.&quot;,&quot;volume&quot;:&quot;126&quot;},&quot;isTemporary&quot;:false}]},{&quot;citationID&quot;:&quot;MENDELEY_CITATION_0fa6fb89-bd4c-47d4-b94f-200154b66e33&quot;,&quot;properties&quot;:{&quot;noteIndex&quot;:0},&quot;isEdited&quot;:false,&quot;manualOverride&quot;:{&quot;isManuallyOverridden&quot;:false,&quot;citeprocText&quot;:&quot;[139]&quot;,&quot;manualOverrideText&quot;:&quot;&quot;},&quot;citationTag&quot;:&quot;MENDELEY_CITATION_v3_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&quot;,&quot;citationItems&quot;:[{&quot;id&quot;:&quot;50e9e3b0-cfa1-3cd0-930b-f6258e06a169&quot;,&quot;itemData&quot;:{&quot;type&quot;:&quot;article-journal&quot;,&quot;id&quot;:&quot;50e9e3b0-cfa1-3cd0-930b-f6258e06a169&quot;,&quot;title&quot;:&quot;Multiple-experimental investigation on the physicochemical structures alternation during coal biogasification&quot;,&quot;author&quot;:[{&quot;family&quot;:&quot;Li&quot;,&quot;given&quot;:&quot;Dan&quot;,&quot;parse-names&quot;:false,&quot;dropping-particle&quot;:&quot;&quot;,&quot;non-dropping-particle&quot;:&quot;&quot;},{&quot;family&quot;:&quot;Bao&quot;,&quot;given&quot;:&quot;Yuan&quot;,&quot;parse-names&quot;:false,&quot;dropping-particle&quot;:&quot;&quot;,&quot;non-dropping-particle&quot;:&quot;&quot;},{&quot;family&quot;:&quot;Wang&quot;,&quot;given&quot;:&quot;Yaya&quot;,&quot;parse-names&quot;:false,&quot;dropping-particle&quot;:&quot;&quot;,&quot;non-dropping-particle&quot;:&quot;&quot;},{&quot;family&quot;:&quot;An&quot;,&quot;given&quot;:&quot;Chao&quot;,&quot;parse-names&quot;:false,&quot;dropping-particle&quot;:&quot;&quot;,&quot;non-dropping-particle&quot;:&quot;&quot;},{&quot;family&quot;:&quot;Chang&quot;,&quot;given&quot;:&quot;Jianing&quot;,&quot;parse-names&quot;:false,&quot;dropping-particle&quot;:&quot;&quot;,&quot;non-dropping-particle&quot;:&quot;&quot;}],&quot;container-title&quot;:&quot;Fuel&quot;,&quot;accessed&quot;:{&quot;date-parts&quot;:[[2024,10,17]]},&quot;DOI&quot;:&quot;10.1016/J.FUEL.2023.127433&quot;,&quot;ISSN&quot;:&quot;0016-2361&quot;,&quot;issued&quot;:{&quot;date-parts&quot;:[[2023,5,1]]},&quot;page&quot;:&quot;127433&quot;,&quot;abstract&quot;:&quot;The aim of microbially-enhanced coalbed methane (MECBM) generation is to replicate the natural process of microbial methane production in coal seams and to increase coalbed methane production. However, a systematic evaluation of the response of coal structure during biogasification is still lacking. Here, alternations of the pore and molecular structures were investigated during the bioconversion of coal to methane using proximate/ultimate analysis, scanning electron microscope, low-field nuclear magnetic resonance (LNMR), low-pressure nitrogen adsorption (LPNA), micro-Fourier transform infrared spectroscopy (FTIR) and X-ray diffraction (XRD) techniques. The results showed that MECBM is a process of carbon enrichment, nitrogen/sulfur fixation and dehydrogenation/deoxygenation. Moreover, microbial modify coal pore structure by destroying aliphatic side chains, dissociating small molecular clusters and reducing the degree of aromaticity. These changes in the coal pore structure result in the “loose” of the coal reservoir spatial structure. We found that micropores (&lt;10 nm) became transition pores (10–100 nm) and mesopores (100–1000 nm) after microbial degradation, which then led to the increase of the average pore width and the reduction of the specific surface area. This process benefits the desorption and transportation of coalbed methane. In addition, the surface fractal dimension decreased, and the volume fractal dimension increased according to the fitting date of LPNA. The fractal dimension of transition pores and mesopores increased of most coal after biotreatment based on NMR. These results led us to draw the hypothesis that the organic compounds formed by biodegradation may adhere to the pores, thus blocking the pores, making the structure of transition pores and mesopores complex, as demonstrated by the SEM images. This phenomenon is thought to be improved by continuous degradation or water movement.&quot;,&quot;publisher&quot;:&quot;Elsevier&quot;,&quot;volume&quot;:&quot;339&quot;,&quot;container-title-short&quot;:&quot;&quot;},&quot;isTemporary&quot;:false}]},{&quot;citationID&quot;:&quot;MENDELEY_CITATION_261fb8c1-fae7-440b-917c-64ef02a59fd6&quot;,&quot;properties&quot;:{&quot;noteIndex&quot;:0},&quot;isEdited&quot;:false,&quot;manualOverride&quot;:{&quot;isManuallyOverridden&quot;:false,&quot;citeprocText&quot;:&quot;[140]&quot;,&quot;manualOverrideText&quot;:&quot;&quot;},&quot;citationTag&quot;:&quot;MENDELEY_CITATION_v3_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&quot;,&quot;citationItems&quot;:[{&quot;id&quot;:&quot;2f744ba8-f208-3106-a6d3-bfe2c42dbd62&quot;,&quot;itemData&quot;:{&quot;type&quot;:&quot;article-journal&quot;,&quot;id&quot;:&quot;2f744ba8-f208-3106-a6d3-bfe2c42dbd62&quot;,&quot;title&quot;:&quot;Exogenic microbial activity in coals&quot;,&quot;author&quot;:[{&quot;family&quot;:&quot;Yossifova&quot;,&quot;given&quot;:&quot;Mariana G.&quot;,&quot;parse-names&quot;:false,&quot;dropping-particle&quot;:&quot;&quot;,&quot;non-dropping-particle&quot;:&quot;&quot;},{&quot;family&quot;:&quot;Valčeva&quot;,&quot;given&quot;:&quot;Sevdalina P.&quot;,&quot;parse-names&quot;:false,&quot;dropping-particle&quot;:&quot;&quot;,&quot;non-dropping-particle&quot;:&quot;&quot;},{&quot;family&quot;:&quot;Nikolova&quot;,&quot;given&quot;:&quot;Spaska F.&quot;,&quot;parse-names&quot;:false,&quot;dropping-particle&quot;:&quot;&quot;,&quot;non-dropping-particle&quot;:&quot;&quot;}],&quot;container-title&quot;:&quot;Fuel Processing Technology&quot;,&quot;accessed&quot;:{&quot;date-parts&quot;:[[2024,10,17]]},&quot;DOI&quot;:&quot;10.1016/J.FUPROC.2010.10.010&quot;,&quot;ISSN&quot;:&quot;0378-3820&quot;,&quot;issued&quot;:{&quot;date-parts&quot;:[[2011,4,1]]},&quot;page&quot;:&quot;825-835&quot;,&quot;abstract&quot;:&quot;This work presents studies on the exogenic changes during storage of coal samples. These changes are results of oxidizing and reducing processes. The studied coal samples are of different age and rank. The major applied methods are SEM and XRD. Microorganisms were observed among the newly formed mineralization. The neoformed mineral phases are presented by gypsum, K-jarosite, barite, sulphates of Fe, Mg and Na, sulphur, Fe-oxides/hydroxides and framboidal pyrite. Neoformed mineral bacterial colonies were also established, as well as included cell-like bodies in novel mineral matter. It could be supposed that the microorganisms participate in the formation of exogenic mineralization on the mined coals. Observed spontaneous burning of coals appears to be a result of the activity of aerobic microorganisms. © 2010 Elsevier B.V. All rights reserved.&quot;,&quot;publisher&quot;:&quot;Elsevier&quot;,&quot;issue&quot;:&quot;4&quot;,&quot;volume&quot;:&quot;92&quot;,&quot;container-title-short&quot;:&quot;&quot;},&quot;isTemporary&quot;:false}]},{&quot;citationID&quot;:&quot;MENDELEY_CITATION_30ecb8d3-088e-4379-b20c-9fed0e419bc2&quot;,&quot;properties&quot;:{&quot;noteIndex&quot;:0},&quot;isEdited&quot;:false,&quot;manualOverride&quot;:{&quot;isManuallyOverridden&quot;:false,&quot;citeprocText&quot;:&quot;[141]&quot;,&quot;manualOverrideText&quot;:&quot;&quot;},&quot;citationTag&quot;:&quot;MENDELEY_CITATION_v3_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&quot;,&quot;citationItems&quot;:[{&quot;id&quot;:&quot;dc419a12-6634-3607-8499-66bbda2b38b3&quot;,&quot;itemData&quot;:{&quot;type&quot;:&quot;article-journal&quot;,&quot;id&quot;:&quot;dc419a12-6634-3607-8499-66bbda2b38b3&quot;,&quot;title&quot;:&quot;Molecular structure characterization of bituminous coal in Northern China via XRD, Raman and FTIR spectroscopy&quot;,&quot;author&quot;:[{&quot;family&quot;:&quot;Jiang&quot;,&quot;given&quot;:&quot;Jingyu&quot;,&quot;parse-names&quot;:false,&quot;dropping-particle&quot;:&quot;&quot;,&quot;non-dropping-particle&quot;:&quot;&quot;},{&quot;family&quot;:&quot;Zhang&quot;,&quot;given&quot;:&quot;Shuo&quot;,&quot;parse-names&quot;:false,&quot;dropping-particle&quot;:&quot;&quot;,&quot;non-dropping-particle&quot;:&quot;&quot;},{&quot;family&quot;:&quot;Longhurst&quot;,&quot;given&quot;:&quot;Phil&quot;,&quot;parse-names&quot;:false,&quot;dropping-particle&quot;:&quot;&quot;,&quot;non-dropping-particle&quot;:&quot;&quot;},{&quot;family&quot;:&quot;Yang&quot;,&quot;given&quot;:&quot;Weihua&quot;,&quot;parse-names&quot;:false,&quot;dropping-particle&quot;:&quot;&quot;,&quot;non-dropping-particle&quot;:&quot;&quot;},{&quot;family&quot;:&quot;Zheng&quot;,&quot;given&quot;:&quot;Shaojie&quot;,&quot;parse-names&quot;:false,&quot;dropping-particle&quot;:&quot;&quot;,&quot;non-dropping-particle&quot;:&quot;&quot;}],&quot;container-title&quot;:&quot;Spectrochimica Acta - Part A: Molecular and Biomolecular Spectroscopy&quot;,&quot;container-title-short&quot;:&quot;Spectrochim Acta A Mol Biomol Spectrosc&quot;,&quot;DOI&quot;:&quot;10.1016/j.saa.2021.119724&quot;,&quot;ISSN&quot;:&quot;13861425&quot;,&quot;issued&quot;:{&quot;date-parts&quot;:[[2021]]},&quot;abstract&quot;:&quot;Bituminous coal is used widely for a variety of applications despite causing a range of problems within processes. The complexity and heterogeneity of the molecular structure of coal is one of the reasons for problems during use. Investigation into the molecular structure of the bituminous coal is reported from using X-ray diffraction (XRD), Raman spectroscopy, and Fourier Transform infrared (FTIR) spectroscopy experiments on four coal samples from coal mines in Northern China. The average lateral sizes (La), stacking heights (Lc) and interlayer spacing (d002) of the coal samples’ crystallite structures derived from the XRD ranged from 25.78 to 27.93 Å, 17.27 to 25.88 Å and 3.40 to 3.52 Å, respectively; and the G-D1, ID1/IG and La of the samples ranged from 245.06 to 249.63 cm−1, 2.18 to 2.48 and 18.16 to 20.64 Å, respectively. The FTIR spectra reveals that coal samples incorporate oxygen-containing functional groups, aliphatic functional groups, aromatic functional groups and hydroxyl functional groups. Results show these four coal samples contained a low degree of ordered microcrystalline units with a low degree of aromatic conformation. The samples have the largest proportion of oxygenated functional groups, followed by aromatic structures, aliphatic structures and hydroxyl groups. Results from this study could inform the ongoing study of molecular structural characteristics of bituminous coal as well as help our understanding of properties such as wettability and pore structure.&quot;,&quot;volume&quot;:&quot;255&quot;},&quot;isTemporary&quot;:false}]},{&quot;citationID&quot;:&quot;MENDELEY_CITATION_24a8b581-8f29-47e8-9446-f64a29e7281c&quot;,&quot;properties&quot;:{&quot;noteIndex&quot;:0},&quot;isEdited&quot;:false,&quot;manualOverride&quot;:{&quot;isManuallyOverridden&quot;:false,&quot;citeprocText&quot;:&quot;[142]&quot;,&quot;manualOverrideText&quot;:&quot;&quot;},&quot;citationTag&quot;:&quot;MENDELEY_CITATION_v3_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&quot;,&quot;citationItems&quot;:[{&quot;id&quot;:&quot;929e30ca-03b7-3761-8679-51e7acd8663f&quot;,&quot;itemData&quot;:{&quot;type&quot;:&quot;article-journal&quot;,&quot;id&quot;:&quot;929e30ca-03b7-3761-8679-51e7acd8663f&quot;,&quot;title&quot;:&quot;Evaluation of combined lignite cleaning processes, flotation and microbial treatment, and its modelling by Box Behnken methodology&quot;,&quot;author&quot;:[{&quot;family&quot;:&quot;Koca&quot;,&quot;given&quot;:&quot;Sabiha&quot;,&quot;parse-names&quot;:false,&quot;dropping-particle&quot;:&quot;&quot;,&quot;non-dropping-particle&quot;:&quot;&quot;},{&quot;family&quot;:&quot;Aksoy&quot;,&quot;given&quot;:&quot;Derya Oz&quot;,&quot;parse-names&quot;:false,&quot;dropping-particle&quot;:&quot;&quot;,&quot;non-dropping-particle&quot;:&quot;&quot;},{&quot;family&quot;:&quot;Cabuk&quot;,&quot;given&quot;:&quot;Ahmet&quot;,&quot;parse-names&quot;:false,&quot;dropping-particle&quot;:&quot;&quot;,&quot;non-dropping-particle&quot;:&quot;&quot;},{&quot;family&quot;:&quot;Celik&quot;,&quot;given&quot;:&quot;Pinar Aytar&quot;,&quot;parse-names&quot;:false,&quot;dropping-particle&quot;:&quot;&quot;,&quot;non-dropping-particle&quot;:&quot;&quot;},{&quot;family&quot;:&quot;Sagol&quot;,&quot;given&quot;:&quot;Ercan&quot;,&quot;parse-names&quot;:false,&quot;dropping-particle&quot;:&quot;&quot;,&quot;non-dropping-particle&quot;:&quot;&quot;},{&quot;family&quot;:&quot;Toptas&quot;,&quot;given&quot;:&quot;Yagmur&quot;,&quot;parse-names&quot;:false,&quot;dropping-particle&quot;:&quot;&quot;,&quot;non-dropping-particle&quot;:&quot;&quot;},{&quot;family&quot;:&quot;Oluklulu&quot;,&quot;given&quot;:&quot;Semih&quot;,&quot;parse-names&quot;:false,&quot;dropping-particle&quot;:&quot;&quot;,&quot;non-dropping-particle&quot;:&quot;&quot;},{&quot;family&quot;:&quot;Koca&quot;,&quot;given&quot;:&quot;Huseyin&quot;,&quot;parse-names&quot;:false,&quot;dropping-particle&quot;:&quot;&quot;,&quot;non-dropping-particle&quot;:&quot;&quot;}],&quot;container-title&quot;:&quot;Fuel&quot;,&quot;DOI&quot;:&quot;10.1016/j.fuel.2016.12.015&quot;,&quot;ISSN&quot;:&quot;00162361&quot;,&quot;issued&quot;:{&quot;date-parts&quot;:[[2017]]},&quot;abstract&quot;:&quot;In this study, first, the physicochemical cleaning of Cayirhan region's low-quality lignites was investigated by flotation to reduce ash content. In the flotation experiments, the effects of collector dosage, frother dosage, dispersant dosage, pulp density and air flow rate on ash content and combustible recovery in the concentrate fraction were optimized. Flotation tests were designed with Box Behnken design (BBD) which is a response surface method (RSM). The effective parameters and their interactions in lignite flotation are described with a mathematical model. After physicochemical cleaning, further desulfurization studies were carried out through biological treatment. Alternaria sp. Cf1 strain which was isolated from the same region lignites was used in microbial treatment for desulfurization studies. Sulfur emission values (EV) of studied sample, flotation and microbial treatment's concentrates were calculated and compared. After flotation and microbial treatments, sulfur emission values reduced from 12.76 to 1.01 to 0.34 for head sample, flotation and microbial treatment's concentrates, respectively that accounts for 97.37% total reduction in terms of dry ash free basis.&quot;,&quot;volume&quot;:&quot;192&quot;,&quot;container-title-short&quot;:&quot;&quot;},&quot;isTemporary&quot;:false}]},{&quot;citationID&quot;:&quot;MENDELEY_CITATION_923f7aa9-2ba6-48a1-a604-d69f0071c983&quot;,&quot;properties&quot;:{&quot;noteIndex&quot;:0},&quot;isEdited&quot;:false,&quot;manualOverride&quot;:{&quot;isManuallyOverridden&quot;:false,&quot;citeprocText&quot;:&quot;[143]&quot;,&quot;manualOverrideText&quot;:&quot;&quot;},&quot;citationTag&quot;:&quot;MENDELEY_CITATION_v3_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&quot;,&quot;citationItems&quot;:[{&quot;id&quot;:&quot;3268d86b-69fd-367a-aeae-9cb3ba3d1b8b&quot;,&quot;itemData&quot;:{&quot;type&quot;:&quot;article-journal&quot;,&quot;id&quot;:&quot;3268d86b-69fd-367a-aeae-9cb3ba3d1b8b&quot;,&quot;title&quot;:&quot;Characterizing coal pore space by gas adsorption, mercury intrusion, FIB–SEM and µ-CT&quot;,&quot;author&quot;:[{&quot;family&quot;:&quot;Xiong&quot;,&quot;given&quot;:&quot;Qingrong&quot;,&quot;parse-names&quot;:false,&quot;dropping-particle&quot;:&quot;&quot;,&quot;non-dropping-particle&quot;:&quot;&quot;},{&quot;family&quot;:&quot;Li&quot;,&quot;given&quot;:&quot;Kang&quot;,&quot;parse-names&quot;:false,&quot;dropping-particle&quot;:&quot;&quot;,&quot;non-dropping-particle&quot;:&quot;&quot;},{&quot;family&quot;:&quot;Yang&quot;,&quot;given&quot;:&quot;Diansen&quot;,&quot;parse-names&quot;:false,&quot;dropping-particle&quot;:&quot;&quot;,&quot;non-dropping-particle&quot;:&quot;&quot;},{&quot;family&quot;:&quot;Yu&quot;,&quot;given&quot;:&quot;Hongdan&quot;,&quot;parse-names&quot;:false,&quot;dropping-particle&quot;:&quot;&quot;,&quot;non-dropping-particle&quot;:&quot;&quot;},{&quot;family&quot;:&quot;Pan&quot;,&quot;given&quot;:&quot;Zhejun&quot;,&quot;parse-names&quot;:false,&quot;dropping-particle&quot;:&quot;&quot;,&quot;non-dropping-particle&quot;:&quot;&quot;},{&quot;family&quot;:&quot;Song&quot;,&quot;given&quot;:&quot;Yang&quot;,&quot;parse-names&quot;:false,&quot;dropping-particle&quot;:&quot;&quot;,&quot;non-dropping-particle&quot;:&quot;&quot;}],&quot;container-title&quot;:&quot;Environmental Earth Sciences&quot;,&quot;container-title-short&quot;:&quot;Environ Earth Sci&quot;,&quot;DOI&quot;:&quot;10.1007/s12665-020-08950-3&quot;,&quot;ISSN&quot;:&quot;18666299&quot;,&quot;issued&quot;:{&quot;date-parts&quot;:[[2020]]},&quot;abstract&quot;:&quot;Understanding multiphase flow properties is essential for assessing and exploiting coals. These properties depend on the 3D pore space information, i.e. geometry and topology. However, determining the geometric and topological properties in coals are still challenging due to the complicated pore structures comprising several length scales. Studying pore scale structures in coals in a continuous range across over several length scales and integrating these information are necessary to increase the understanding of the role of pore structure on transport properties. Most of the current modeling methods are usually based on one or two experimental methods with limited and insufficient information. In this work, CO2 adsorption, N2 adsorption, MIP, X-ray µ-CT and FIB–SEM are used to study the pore structure characteristics of coal samples cored from the No. 9 coal seam of upper Permian Longtan formation at the Longfeng mine, China. The porosity, pore surface area, pore size distribution, connectivity and pore shapes measured by different methods are analyzed. We show that a combination of these techniques provides a richer picture of pore structure in coals. The obtained 3D pore structure can be applied to predict transport properties which are important to capture coal mine methane (CMM) and optimize field development. The results will also be helpful for the gas control in coal mines.&quot;,&quot;issue&quot;:&quot;10&quot;,&quot;volume&quot;:&quot;79&quot;},&quot;isTemporary&quot;:false}]},{&quot;citationID&quot;:&quot;MENDELEY_CITATION_b80acd32-e320-4c23-8ce3-690652b74c51&quot;,&quot;properties&quot;:{&quot;noteIndex&quot;:0},&quot;isEdited&quot;:false,&quot;manualOverride&quot;:{&quot;isManuallyOverridden&quot;:false,&quot;citeprocText&quot;:&quot;[34]&quot;,&quot;manualOverrideText&quot;:&quot;&quot;},&quot;citationTag&quot;:&quot;MENDELEY_CITATION_v3_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&quot;,&quot;citationItems&quot;:[{&quot;id&quot;:&quot;39abbfb1-4092-3911-9ad0-fa3f7f4a1332&quot;,&quot;itemData&quot;:{&quot;type&quot;:&quot;article&quot;,&quot;id&quot;:&quot;39abbfb1-4092-3911-9ad0-fa3f7f4a1332&quot;,&quot;title&quot;:&quot;Bacterial degradation of aromatic compounds&quot;,&quot;author&quot;:[{&quot;family&quot;:&quot;Seo&quot;,&quot;given&quot;:&quot;Jong Su&quot;,&quot;parse-names&quot;:false,&quot;dropping-particle&quot;:&quot;&quot;,&quot;non-dropping-particle&quot;:&quot;&quot;},{&quot;family&quot;:&quot;Keum&quot;,&quot;given&quot;:&quot;Young Soo&quot;,&quot;parse-names&quot;:false,&quot;dropping-particle&quot;:&quot;&quot;,&quot;non-dropping-particle&quot;:&quot;&quot;},{&quot;family&quot;:&quot;Li&quot;,&quot;given&quot;:&quot;Qing X.&quot;,&quot;parse-names&quot;:false,&quot;dropping-particle&quot;:&quot;&quot;,&quot;non-dropping-particle&quot;:&quot;&quot;}],&quot;container-title&quot;:&quot;International Journal of Environmental Research and Public Health&quot;,&quot;container-title-short&quot;:&quot;Int J Environ Res Public Health&quot;,&quot;DOI&quot;:&quot;10.3390/ijerph6010278&quot;,&quot;ISSN&quot;:&quot;16604601&quot;,&quot;issued&quot;:{&quot;date-parts&quot;:[[2009]]},&quot;abstract&quot;:&quot;Aromatic compounds are among the most prevalent and persistent pollutants in the environment. Petroleum-contaminated soil and sediment commonly contain a mixture of polycyclic aromatic hydrocarbons (PAHs) and heterocyclic aromatics. Aromatics derived from industrial activities often have functional groups such as alkyls, halogens and nitro groups. Biodegradation is a major mechanism of removal of organic pollutants from a contaminated site. This review focuses on bacterial degradation pathways of selected aromatic compounds. Catabolic pathways of naphthalene, fluorene, phenanthrene, fluoranthene, pyrene, and benzo[α]pyrene are described in detail. Bacterial catabolism of the heterocycles dibenzofuran, carbazole, dibenzothiophene, and dibenzodioxin is discussed. Bacterial catabolism of alkylated PAHs is summarized, followed by a brief discussion of proteomics and metabolomics as powerful tools for elucidation of biodegradation mechanisms.&quot;,&quot;issue&quot;:&quot;1&quot;,&quot;volume&quot;:&quot;6&quot;},&quot;isTemporary&quot;:false}]},{&quot;citationID&quot;:&quot;MENDELEY_CITATION_1206636f-8de0-43b6-b758-518af42bb931&quot;,&quot;properties&quot;:{&quot;noteIndex&quot;:0},&quot;isEdited&quot;:false,&quot;manualOverride&quot;:{&quot;isManuallyOverridden&quot;:false,&quot;citeprocText&quot;:&quot;[144]&quot;,&quot;manualOverrideText&quot;:&quot;&quot;},&quot;citationTag&quot;:&quot;MENDELEY_CITATION_v3_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&quot;,&quot;citationItems&quot;:[{&quot;id&quot;:&quot;7d0c22a5-0ce1-3914-860d-28dfdbd1e235&quot;,&quot;itemData&quot;:{&quot;type&quot;:&quot;article-journal&quot;,&quot;id&quot;:&quot;7d0c22a5-0ce1-3914-860d-28dfdbd1e235&quot;,&quot;title&quot;:&quot;Methanogenic archaea database containing physiological and biochemical characteristics&quot;,&quot;author&quot;:[{&quot;family&quot;:&quot;Jabłoński&quot;,&quot;given&quot;:&quot;Sławomir&quot;,&quot;parse-names&quot;:false,&quot;dropping-particle&quot;:&quot;&quot;,&quot;non-dropping-particle&quot;:&quot;&quot;},{&quot;family&quot;:&quot;Rodowicz&quot;,&quot;given&quot;:&quot;Paweł&quot;,&quot;parse-names&quot;:false,&quot;dropping-particle&quot;:&quot;&quot;,&quot;non-dropping-particle&quot;:&quot;&quot;},{&quot;family&quot;:&quot;Łukaszewicz&quot;,&quot;given&quot;:&quot;Marcin&quot;,&quot;parse-names&quot;:false,&quot;dropping-particle&quot;:&quot;&quot;,&quot;non-dropping-particle&quot;:&quot;&quot;}],&quot;container-title&quot;:&quot;International Journal of Systematic and Evolutionary Microbiology&quot;,&quot;container-title-short&quot;:&quot;Int J Syst Evol Microbiol&quot;,&quot;DOI&quot;:&quot;10.1099/ijs.0.000065&quot;,&quot;ISSN&quot;:&quot;14665026&quot;,&quot;issued&quot;:{&quot;date-parts&quot;:[[2015]]},&quot;abstract&quot;:&quot;The methanogenic archaea are a group of micro-organisms that have developed a unique metabolic pathway for obtaining energy. There are 150 characterized species in this group; however, novel species continue to be discovered. Since methanogens are considered a crucial part of the carbon cycle in the anaerobic ecosystem, characterization of these micro-organisms is important for understanding anaerobic ecology. A methanogens database (MDB; http:// metanogen.biotech.uni.wroc.pl/), including physiological and biochemical characteristics of methanogens, was constructed based on the descriptions of isolated type strains. Analysis of the data revealed that methanogens are able to grow from 0 to 122˚C. Methanogens growing at the same temperature may have very different growth rates. There is no clear correlation between the optimal growth temperature and the DNA G+C content. The following substrate preferences are observed in the database: 74.5% of archaea species utilize H&lt;inf&gt;2&lt;/inf&gt;+CO&lt;inf&gt;2&lt;/inf&gt;, 33% utilize methyl compounds and 8.5% utilize acetate. Utilization of methyl compounds (mainly micro-organisms belonging to the genera Methanosarcina and Methanolobus) is seldom accompanied by an ability to utilize H&lt;inf&gt;2&lt;/inf&gt;+CO&lt;inf&gt;2&lt;/inf&gt;. Very often, data for described species are incomplete, especially substrate preferences. Additional research leading to completion of missing information and development of standards, especially for substrate utilization, would be very helpful.&quot;,&quot;volume&quot;:&quot;65&quot;},&quot;isTemporary&quot;:false}]},{&quot;citationID&quot;:&quot;MENDELEY_CITATION_d93c83c1-371b-4cb5-8d2d-8151a3c4af00&quot;,&quot;properties&quot;:{&quot;noteIndex&quot;:0},&quot;isEdited&quot;:false,&quot;manualOverride&quot;:{&quot;isManuallyOverridden&quot;:false,&quot;citeprocText&quot;:&quot;[145]&quot;,&quot;manualOverrideText&quot;:&quot;&quot;},&quot;citationTag&quot;:&quot;MENDELEY_CITATION_v3_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&quot;,&quot;citationItems&quot;:[{&quot;id&quot;:&quot;9ef59911-a0c9-33bc-9313-ee218af17760&quot;,&quot;itemData&quot;:{&quot;type&quot;:&quot;article-journal&quot;,&quot;id&quot;:&quot;9ef59911-a0c9-33bc-9313-ee218af17760&quot;,&quot;title&quot;:&quot;Hydrogenotrophic methanogenesis in coal-bearing environments: Methane production, carbon sequestration, and hydrogen availability&quot;,&quot;author&quot;:[{&quot;family&quot;:&quot;Akimbekov&quot;,&quot;given&quot;:&quot;Nuraly S.&quot;,&quot;parse-names&quot;:false,&quot;dropping-particle&quot;:&quot;&quot;,&quot;non-dropping-particle&quot;:&quot;&quot;},{&quot;family&quot;:&quot;Digel&quot;,&quot;given&quot;:&quot;Ilya&quot;,&quot;parse-names&quot;:false,&quot;dropping-particle&quot;:&quot;&quot;,&quot;non-dropping-particle&quot;:&quot;&quot;},{&quot;family&quot;:&quot;Tastambek&quot;,&quot;given&quot;:&quot;Kuanysh T.&quot;,&quot;parse-names&quot;:false,&quot;dropping-particle&quot;:&quot;&quot;,&quot;non-dropping-particle&quot;:&quot;&quot;},{&quot;family&quot;:&quot;Kozhahmetova&quot;,&quot;given&quot;:&quot;Marzhan&quot;,&quot;parse-names&quot;:false,&quot;dropping-particle&quot;:&quot;&quot;,&quot;non-dropping-particle&quot;:&quot;&quot;},{&quot;family&quot;:&quot;Sherelkhan&quot;,&quot;given&quot;:&quot;Dinara K.&quot;,&quot;parse-names&quot;:false,&quot;dropping-particle&quot;:&quot;&quot;,&quot;non-dropping-particle&quot;:&quot;&quot;},{&quot;family&quot;:&quot;Tauanov&quot;,&quot;given&quot;:&quot;Zhandos&quot;,&quot;parse-names&quot;:false,&quot;dropping-particle&quot;:&quot;&quot;,&quot;non-dropping-particle&quot;:&quot;&quot;}],&quot;container-title&quot;:&quot;International Journal of Hydrogen Energy&quot;,&quot;container-title-short&quot;:&quot;Int J Hydrogen Energy&quot;,&quot;DOI&quot;:&quot;10.1016/j.ijhydene.2023.09.223&quot;,&quot;ISSN&quot;:&quot;03603199&quot;,&quot;issued&quot;:{&quot;date-parts&quot;:[[2024]]},&quot;abstract&quot;:&quot;Methane is a valuable energy source helping to mitigate the growing energy demand worldwide. However, as a potent greenhouse gas, it has also gained additional attention due to its environmental impacts. The biological production of methane is performed primarily hydrogenotrophically from H2 and CO2 by methanogenic archaea. Hydrogenotrophic methanogenesis also represents a great interest with respect to carbon re-cycling and H2 storage. The most significant carbon source, extremely rich in complex organic matter for microbial degradation and biogenic methane production, is coal. Although interest in enhanced microbial coalbed methane production is continuously increasing globally, limited knowledge exists regarding the exact origins of the coalbed methane and the associated microbial communities, including hydrogenotrophic methanogens. Here, we give an overview of hydrogenotrophic methanogens in coal beds and related environments in terms of their energy production mechanisms, unique metabolic pathways, and associated ecological functions.&quot;,&quot;volume&quot;:&quot;52&quot;},&quot;isTemporary&quot;:false}]},{&quot;citationID&quot;:&quot;MENDELEY_CITATION_865c7733-0da1-4aab-8233-3998c5c5ba2c&quot;,&quot;properties&quot;:{&quot;noteIndex&quot;:0},&quot;isEdited&quot;:false,&quot;manualOverride&quot;:{&quot;isManuallyOverridden&quot;:true,&quot;citeprocText&quot;:&quot;[13], [146]&quot;,&quot;manualOverrideText&quot;:&quot;[13,142]&quot;},&quot;citationTag&quot;:&quot;MENDELEY_CITATION_v3_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&quot;,&quot;citationItems&quot;:[{&quot;id&quot;:&quot;7fd028c3-4831-342a-9201-d01b1b265944&quot;,&quot;itemData&quot;:{&quot;type&quot;:&quot;article-journal&quot;,&quot;id&quot;:&quot;7fd028c3-4831-342a-9201-d01b1b265944&quot;,&quot;title&quot;:&quot;Fermentation of cellulose and cellobiose by Clostridium thermocellum in the absence and presence of Methanobacterium thermoautotrophicum&quot;,&quot;author&quot;:[{&quot;family&quot;:&quot;Weimer&quot;,&quot;given&quot;:&quot;P. J.&quot;,&quot;parse-names&quot;:false,&quot;dropping-particle&quot;:&quot;&quot;,&quot;non-dropping-particle&quot;:&quot;&quot;},{&quot;family&quot;:&quot;Zeikus&quot;,&quot;given&quot;:&quot;J. G.&quot;,&quot;parse-names&quot;:false,&quot;dropping-particle&quot;:&quot;&quot;,&quot;non-dropping-particle&quot;:&quot;&quot;}],&quot;container-title&quot;:&quot;Applied and Environmental Microbiology&quot;,&quot;container-title-short&quot;:&quot;Appl Environ Microbiol&quot;,&quot;DOI&quot;:&quot;10.1128/aem.33.2.289-297.1977&quot;,&quot;ISSN&quot;:&quot;00992240&quot;,&quot;issued&quot;:{&quot;date-parts&quot;:[[1977]]},&quot;issue&quot;:&quot;2&quot;,&quot;volume&quot;:&quot;33&quot;},&quot;isTemporary&quot;:false},{&quot;id&quot;:&quot;fe500cec-f5da-3642-b121-e2a2a7d1f1ec&quot;,&quot;itemData&quot;:{&quot;type&quot;:&quot;article-journal&quot;,&quot;id&quot;:&quot;fe500cec-f5da-3642-b121-e2a2a7d1f1ec&quot;,&quot;title&quot;:&quot;Bioaugmented Mixed Culture by Clostridium aceticum to Manipulate Volatile Fatty Acids Composition From the Fermentation of Cheese Production Wastewater&quot;,&quot;author&quot;:[{&quot;family&quot;:&quot;Atasoy&quot;,&quot;given&quot;:&quot;Merve&quot;,&quot;parse-names&quot;:false,&quot;dropping-particle&quot;:&quot;&quot;,&quot;non-dropping-particle&quot;:&quot;&quot;},{&quot;family&quot;:&quot;Cetecioglu&quot;,&quot;given&quot;:&quot;Zeynep&quot;,&quot;parse-names&quot;:false,&quot;dropping-particle&quot;:&quot;&quot;,&quot;non-dropping-particle&quot;:&quot;&quot;}],&quot;container-title&quot;:&quot;Frontiers in Microbiology&quot;,&quot;container-title-short&quot;:&quot;Front Microbiol&quot;,&quot;DOI&quot;:&quot;10.3389/fmicb.2021.658494&quot;,&quot;ISSN&quot;:&quot;1664302X&quot;,&quot;issued&quot;:{&quot;date-parts&quot;:[[2021]]},&quot;abstract&quot;:&quot;Production of targeted volatile fatty acid (VFA) composition by fermentation is a promising approach for upstream and post-stream VFA applications. In the current study, the bioaugmented mixed microbial culture by Clostridium aceticum was used to produce an acetic acid dominant VFA mixture. For this purpose, anaerobic sequencing batch reactors (bioaugmented and control) were operated under pH 10 and fed by cheese processing wastewater. The efficiency and stability of the bioaugmentation strategy were monitored using the production and composition of VFA, the quantity of C. aceticum (by qPCR), and bacterial community profile (16S rRNA Illumina Sequencing). The bioaugmented mixed culture significantly increased acetic acid concentration in the VFA mixture (from 1170 ± 18 to 122 ± 9 mgCOD/L) compared to the control reactor. Furthermore, the total VFA production (from 1254 ± 11 to 5493 ± 36 mgCOD/L) was also enhanced. Nevertheless, the bioaugmentation could not shift the propionic acid dominancy in the VFA mixture. The most significant effect of bioaugmentation on the bacterial community profile was seen in the relative abundance of the Thermoanaerobacterales Family III. Incertae sedis, its relative abundance increased simultaneously with the gene copy number of C. aceticum during bioaugmentation. These results suggest that there might be a syntropy between species of Thermoanaerobacterales Family III. Incertae sedis and C. aceticum. The cycle analysis showed that 6 h (instead of 24 h) was adequate retention time to achieve the same acetic acid and total VFA production efficiency. Biobased acetic acid production is widely applicable and economically competitive with petroleum-based production, and this study has the potential to enable a new approach as produced acetic acid dominant VFA can replace external carbon sources for different processes (such as denitrification) in WWTPs. In this way, the higher treatment efficiency for WWTPs can be obtained by recovered substrate from the waste streams that promote a circular economy approach.&quot;,&quot;volume&quot;:&quot;12&quot;},&quot;isTemporary&quot;:false}]},{&quot;citationID&quot;:&quot;MENDELEY_CITATION_5fa774f3-997d-45ee-b926-f83d3ba37926&quot;,&quot;properties&quot;:{&quot;noteIndex&quot;:0},&quot;isEdited&quot;:false,&quot;manualOverride&quot;:{&quot;isManuallyOverridden&quot;:false,&quot;citeprocText&quot;:&quot;[147]&quot;,&quot;manualOverrideText&quot;:&quot;&quot;},&quot;citationTag&quot;:&quot;MENDELEY_CITATION_v3_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&quot;,&quot;citationItems&quot;:[{&quot;id&quot;:&quot;a52c6672-274b-30b4-aaae-dd29bd91e2da&quot;,&quot;itemData&quot;:{&quot;type&quot;:&quot;article-journal&quot;,&quot;id&quot;:&quot;a52c6672-274b-30b4-aaae-dd29bd91e2da&quot;,&quot;title&quot;:&quot;Crude oil degrading fingerprint and the overexpression of oxidase and invasive genes for n-hexadecane and crude oil degradation in the acinetobacter pittii H9-3 strain&quot;,&quot;author&quot;:[{&quot;family&quot;:&quot;Wang&quot;,&quot;given&quot;:&quot;Yang&quot;,&quot;parse-names&quot;:false,&quot;dropping-particle&quot;:&quot;&quot;,&quot;non-dropping-particle&quot;:&quot;&quot;},{&quot;family&quot;:&quot;Wang&quot;,&quot;given&quot;:&quot;Qiuyu&quot;,&quot;parse-names&quot;:false,&quot;dropping-particle&quot;:&quot;&quot;,&quot;non-dropping-particle&quot;:&quot;&quot;},{&quot;family&quot;:&quot;Liu&quot;,&quot;given&quot;:&quot;Limei&quot;,&quot;parse-names&quot;:false,&quot;dropping-particle&quot;:&quot;&quot;,&quot;non-dropping-particle&quot;:&quot;&quot;}],&quot;container-title&quot;:&quot;International Journal of Environmental Research and Public Health&quot;,&quot;container-title-short&quot;:&quot;Int J Environ Res Public Health&quot;,&quot;DOI&quot;:&quot;10.3390/ijerph16020188&quot;,&quot;ISSN&quot;:&quot;16604601&quot;,&quot;issued&quot;:{&quot;date-parts&quot;:[[2019]]},&quot;abstract&quot;:&quot;A crude oil-degrading bacterium named strain H9-3 was isolated from crude oil contaminated soil in the Northeastern area of China. Based on its morphological characteristics and 16S rDNA sequence analysis, strain H9-3 is affiliated to Acinetobacter pittii in the group of Gammaproteobacteria. The strain was efficient in removing 36.8% of the initial 10 g·L−1 of crude oil within 21 days. GC-MS was performed and a preference was shown for n-C10, n-C11, i-C14, i-C17, i-C34, n-C12, n-C13, n-C14, n-C27, n-C32 and i-C13, over n-C16, n-C18–C22, n-C24–n-C31, and n-C36. This can be regarded as the specific fingerprint for crude oil degradation by strain H9-3 of Acinetobacter pittii. In addition to crude oil, it was shown that soybean oil and phenols can be utilized as carbon sources by strain H9-3. It was also shown that aniline and α-naphthol cannot be utilized for growth, but they can be tolerated by strain H9-3. Methylbenzene was neither utilized nor tolerated by strain H9-3. Although n-hexadecane was not preferentially consumed by strain H9-3, during culture with crude oil, it could be utilized for growth when it is the sole carbon source. The degradation of some branched alkanes (i-C14, i-C17 and i-C34) and the preferential degradation of crude oil over phenols could be used as a reference for distinguishing A. pittii from A. calcoaceticus. The difference in gene expression was very significant and was induced by diverse carbon sources, as shown in the qRT-PCR results. The oxidation and adhesion events occurred at high frequency during alkane degration by Acinetobacter pittii strain H9-3 cells.&quot;,&quot;issue&quot;:&quot;2&quot;,&quot;volume&quot;:&quot;16&quot;},&quot;isTemporary&quot;:false}]},{&quot;citationID&quot;:&quot;MENDELEY_CITATION_a4a04044-c92a-4593-8b59-53a5749ac206&quot;,&quot;properties&quot;:{&quot;noteIndex&quot;:0},&quot;isEdited&quot;:false,&quot;manualOverride&quot;:{&quot;isManuallyOverridden&quot;:false,&quot;citeprocText&quot;:&quot;[148]&quot;,&quot;manualOverrideText&quot;:&quot;&quot;},&quot;citationTag&quot;:&quot;MENDELEY_CITATION_v3_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&quot;,&quot;citationItems&quot;:[{&quot;id&quot;:&quot;2974fa72-6b48-3a30-a085-6389eba0f837&quot;,&quot;itemData&quot;:{&quot;type&quot;:&quot;chapter&quot;,&quot;id&quot;:&quot;2974fa72-6b48-3a30-a085-6389eba0f837&quot;,&quot;title&quot;:&quot;Bioremediation of polyaromatic hydrocarbons: Current status and recent advances&quot;,&quot;author&quot;:[{&quot;family&quot;:&quot;Bhatia&quot;,&quot;given&quot;:&quot;Simran&quot;,&quot;parse-names&quot;:false,&quot;dropping-particle&quot;:&quot;&quot;,&quot;non-dropping-particle&quot;:&quot;&quot;},{&quot;family&quot;:&quot;Kalia&quot;,&quot;given&quot;:&quot;Moyna&quot;,&quot;parse-names&quot;:false,&quot;dropping-particle&quot;:&quot;&quot;,&quot;non-dropping-particle&quot;:&quot;&quot;},{&quot;family&quot;:&quot;Singh&quot;,&quot;given&quot;:&quot;Baljinder&quot;,&quot;parse-names&quot;:false,&quot;dropping-particle&quot;:&quot;&quot;,&quot;non-dropping-particle&quot;:&quot;&quot;}],&quot;container-title&quot;:&quot;Phytobiont and Ecosystem Restitution&quot;,&quot;DOI&quot;:&quot;10.1007/978-981-13-1187-1_15&quot;,&quot;issued&quot;:{&quot;date-parts&quot;:[[2018]]},&quot;abstract&quot;:&quot;Environmental pollutants like polyaromatic hydrocarbons (PAHs) due to their persistence, carcinogenicity, and toxicity have created havoc. Benzopyrene, naphthalene, anthracene, and phenanthrene are main aromatic hydrocarbons which are ubiquitous and recalcitrant causing majority of the problems associated with PAHs. Bioremediation using various microorganisms or active consortia can effectively degrade these hydrocarbons. This chapter enlists the properties and the hazards associated with these PAHs. The overall procedure of bioremediation including the factors affecting is also discussed charting the main bacterial and fungal species involved in biodegradation of these hydrocarbons. Through the works of many researchers, many new species or an actively respiring consortium of species, namely, Mycobacterium, Sphingobacterium, Sphingomonas, Pseudomonas, Alteromonas, Streptomyces, and fungi like Irpex lacteus and Aspergillus fumigatus, have emerged as potential PAH degraders. The biochemical basis as well as the impact, various techniques used, and efficiency of these species for each of the above four hydrocarbons in contaminated soil samples, tidal sample, petrochemical refinery, and mangrove soils has been individually discussed.&quot;,&quot;container-title-short&quot;:&quot;&quot;},&quot;isTemporary&quot;:false}]},{&quot;citationID&quot;:&quot;MENDELEY_CITATION_151e782f-2e59-4175-b7e4-e405af50f1f3&quot;,&quot;properties&quot;:{&quot;noteIndex&quot;:0},&quot;isEdited&quot;:false,&quot;manualOverride&quot;:{&quot;isManuallyOverridden&quot;:false,&quot;citeprocText&quot;:&quot;[148]&quot;,&quot;manualOverrideText&quot;:&quot;&quot;},&quot;citationTag&quot;:&quot;MENDELEY_CITATION_v3_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&quot;,&quot;citationItems&quot;:[{&quot;id&quot;:&quot;2974fa72-6b48-3a30-a085-6389eba0f837&quot;,&quot;itemData&quot;:{&quot;type&quot;:&quot;chapter&quot;,&quot;id&quot;:&quot;2974fa72-6b48-3a30-a085-6389eba0f837&quot;,&quot;title&quot;:&quot;Bioremediation of polyaromatic hydrocarbons: Current status and recent advances&quot;,&quot;author&quot;:[{&quot;family&quot;:&quot;Bhatia&quot;,&quot;given&quot;:&quot;Simran&quot;,&quot;parse-names&quot;:false,&quot;dropping-particle&quot;:&quot;&quot;,&quot;non-dropping-particle&quot;:&quot;&quot;},{&quot;family&quot;:&quot;Kalia&quot;,&quot;given&quot;:&quot;Moyna&quot;,&quot;parse-names&quot;:false,&quot;dropping-particle&quot;:&quot;&quot;,&quot;non-dropping-particle&quot;:&quot;&quot;},{&quot;family&quot;:&quot;Singh&quot;,&quot;given&quot;:&quot;Baljinder&quot;,&quot;parse-names&quot;:false,&quot;dropping-particle&quot;:&quot;&quot;,&quot;non-dropping-particle&quot;:&quot;&quot;}],&quot;container-title&quot;:&quot;Phytobiont and Ecosystem Restitution&quot;,&quot;DOI&quot;:&quot;10.1007/978-981-13-1187-1_15&quot;,&quot;issued&quot;:{&quot;date-parts&quot;:[[2018]]},&quot;abstract&quot;:&quot;Environmental pollutants like polyaromatic hydrocarbons (PAHs) due to their persistence, carcinogenicity, and toxicity have created havoc. Benzopyrene, naphthalene, anthracene, and phenanthrene are main aromatic hydrocarbons which are ubiquitous and recalcitrant causing majority of the problems associated with PAHs. Bioremediation using various microorganisms or active consortia can effectively degrade these hydrocarbons. This chapter enlists the properties and the hazards associated with these PAHs. The overall procedure of bioremediation including the factors affecting is also discussed charting the main bacterial and fungal species involved in biodegradation of these hydrocarbons. Through the works of many researchers, many new species or an actively respiring consortium of species, namely, Mycobacterium, Sphingobacterium, Sphingomonas, Pseudomonas, Alteromonas, Streptomyces, and fungi like Irpex lacteus and Aspergillus fumigatus, have emerged as potential PAH degraders. The biochemical basis as well as the impact, various techniques used, and efficiency of these species for each of the above four hydrocarbons in contaminated soil samples, tidal sample, petrochemical refinery, and mangrove soils has been individually discussed.&quot;,&quot;container-title-short&quot;:&quot;&quot;},&quot;isTemporary&quot;:false}]},{&quot;citationID&quot;:&quot;MENDELEY_CITATION_5b7c2ead-6503-44d5-9a91-01eb40270c95&quot;,&quot;properties&quot;:{&quot;noteIndex&quot;:0},&quot;isEdited&quot;:false,&quot;manualOverride&quot;:{&quot;isManuallyOverridden&quot;:false,&quot;citeprocText&quot;:&quot;[149]&quot;,&quot;manualOverrideText&quot;:&quot;&quot;},&quot;citationTag&quot;:&quot;MENDELEY_CITATION_v3_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&quot;,&quot;citationItems&quot;:[{&quot;id&quot;:&quot;6797b4ca-c77b-382c-88e9-556f147aceaf&quot;,&quot;itemData&quot;:{&quot;type&quot;:&quot;article-journal&quot;,&quot;id&quot;:&quot;6797b4ca-c77b-382c-88e9-556f147aceaf&quot;,&quot;title&quot;:&quot;Isolation and identification of achromobacter denitrificans and evaluation of its capacity in cadmium removal&quot;,&quot;author&quot;:[{&quot;family&quot;:&quot;Abyar&quot;,&quot;given&quot;:&quot;Hajar&quot;,&quot;parse-names&quot;:false,&quot;dropping-particle&quot;:&quot;&quot;,&quot;non-dropping-particle&quot;:&quot;&quot;},{&quot;family&quot;:&quot;Safahieh&quot;,&quot;given&quot;:&quot;Alireza&quot;,&quot;parse-names&quot;:false,&quot;dropping-particle&quot;:&quot;&quot;,&quot;non-dropping-particle&quot;:&quot;&quot;},{&quot;family&quot;:&quot;Zolgharnein&quot;,&quot;given&quot;:&quot;Hossein&quot;,&quot;parse-names&quot;:false,&quot;dropping-particle&quot;:&quot;&quot;,&quot;non-dropping-particle&quot;:&quot;&quot;},{&quot;family&quot;:&quot;Zamani&quot;,&quot;given&quot;:&quot;Issac&quot;,&quot;parse-names&quot;:false,&quot;dropping-particle&quot;:&quot;&quot;,&quot;non-dropping-particle&quot;:&quot;&quot;}],&quot;container-title&quot;:&quot;Polish Journal of Environmental Studies&quot;,&quot;container-title-short&quot;:&quot;Pol J Environ Stud&quot;,&quot;ISSN&quot;:&quot;12301485&quot;,&quot;issued&quot;:{&quot;date-parts&quot;:[[2012]]},&quot;abstract&quot;:&quot;Cadmium is a persistent and toxic contaminant of aquatic ecosystems. The objectives of our present study were to isolate and identify cadmium-resistant bacteria from polluted sediment of Khor Musa (Persian Gulf) and study their capacity in cadmium biosorption. The results showed that among different isolated bacterial species, A. denitrificans strain PQ-1 was the most resistant bacteria against cadmium. Results also indicated that metal biosorption by A. denitrificans strain PQ-1 is capable of excluding 55.1%, 50.7%, and 43.5% of the cadmium from 25, 50, and 100 mg/l concentrations, respectively. It is suggested that using the biosorp-tion ability of A. denitrificans strain PQ-1 could be a low-cost technique in heavy metal removal.&quot;,&quot;issue&quot;:&quot;6&quot;,&quot;volume&quot;:&quot;21&quot;},&quot;isTemporary&quot;:false}]},{&quot;citationID&quot;:&quot;MENDELEY_CITATION_e1720d18-5782-4c3d-882b-79231c8d861c&quot;,&quot;properties&quot;:{&quot;noteIndex&quot;:0},&quot;isEdited&quot;:false,&quot;manualOverride&quot;:{&quot;isManuallyOverridden&quot;:true,&quot;citeprocText&quot;:&quot;[150], [151]&quot;,&quot;manualOverrideText&quot;:&quot;[146,147]&quot;},&quot;citationTag&quot;:&quot;MENDELEY_CITATION_v3_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&quot;,&quot;citationItems&quot;:[{&quot;id&quot;:&quot;e44785a7-8767-393f-91ee-70a8d8287fc3&quot;,&quot;itemData&quot;:{&quot;type&quot;:&quot;article&quot;,&quot;id&quot;:&quot;e44785a7-8767-393f-91ee-70a8d8287fc3&quot;,&quot;title&quot;:&quot;Rhizosphere microbial communities and heavy metals&quot;,&quot;author&quot;:[{&quot;family&quot;:&quot;Barra Caracciolo&quot;,&quot;given&quot;:&quot;Anna&quot;,&quot;parse-names&quot;:false,&quot;dropping-particle&quot;:&quot;&quot;,&quot;non-dropping-particle&quot;:&quot;&quot;},{&quot;family&quot;:&quot;Terenzi&quot;,&quot;given&quot;:&quot;Valentina&quot;,&quot;parse-names&quot;:false,&quot;dropping-particle&quot;:&quot;&quot;,&quot;non-dropping-particle&quot;:&quot;&quot;}],&quot;container-title&quot;:&quot;Microorganisms&quot;,&quot;container-title-short&quot;:&quot;Microorganisms&quot;,&quot;DOI&quot;:&quot;10.3390/microorganisms9071462&quot;,&quot;ISSN&quot;:&quot;20762607&quot;,&quot;issued&quot;:{&quot;date-parts&quot;:[[2021]]},&quot;abstract&quot;:&quot;The rhizosphere is a microhabitat where there is an intense chemical dialogue between plants and microorganisms. The two coexist and develop synergistic actions, which can promote plants’ functions and productivity, but also their capacity to respond to stress conditions, including heavy metal (HM) contamination. If HMs are present in soils used for agriculture, there is a risk of metal uptake by edible plants with subsequent bioaccumulation in humans and animals and detrimental consequences for their health. Plant productivity can also be negatively affected. Many bacteria have defensive mechanisms for resisting heavy metals and, through various complex processes, can improve plant response to HM stress. Bacteria-plant synergic interactions in the rhizosphere, as a homeostatic ecosystem response to HM disturbance, are common in soil. However, this is hard to achieve in agroecosystems managed with traditional practices, because concentrating on maximizing crop yield does not make it possible to establish rhizosphere interactions. Improving knowledge of the complex interactions mediated by plant exudates and secondary metabolites can lead to nature-based solutions for plant health in HM contaminated soils. This paper reports the main ecotoxicological effects of HMs and the various compounds (including several secondary metabo-lites) produced by plant-microorganism holobionts for removing, immobilizing and containing toxic elements.&quot;,&quot;issue&quot;:&quot;7&quot;,&quot;volume&quot;:&quot;9&quot;},&quot;isTemporary&quot;:false},{&quot;id&quot;:&quot;8da585c1-fa07-3e3e-b6bf-0c0686eddca5&quot;,&quot;itemData&quot;:{&quot;type&quot;:&quot;article-journal&quot;,&quot;id&quot;:&quot;8da585c1-fa07-3e3e-b6bf-0c0686eddca5&quot;,&quot;title&quot;:&quot;Impact of Lysinibacillus macroides, a potential plant growth promoting rhizobacteria on growth, yield and nutritional value of tomato plant (Solanum lycopersicum L. F1 hybrid Sachriya)&quot;,&quot;author&quot;:[{&quot;family&quot;:&quot;Jyolsna&quot;,&quot;given&quot;:&quot;K. S.&quot;,&quot;parse-names&quot;:false,&quot;dropping-particle&quot;:&quot;&quot;,&quot;non-dropping-particle&quot;:&quot;&quot;},{&quot;family&quot;:&quot;Bharathi&quot;,&quot;given&quot;:&quot;N.&quot;,&quot;parse-names&quot;:false,&quot;dropping-particle&quot;:&quot;&quot;,&quot;non-dropping-particle&quot;:&quot;&quot;},{&quot;family&quot;:&quot;Riyaz Ali&quot;,&quot;given&quot;:&quot;L.&quot;,&quot;parse-names&quot;:false,&quot;dropping-particle&quot;:&quot;&quot;,&quot;non-dropping-particle&quot;:&quot;&quot;},{&quot;family&quot;:&quot;Paari&quot;,&quot;given&quot;:&quot;K.&quot;,&quot;parse-names&quot;:false,&quot;dropping-particle&quot;:&quot;&quot;,&quot;non-dropping-particle&quot;:&quot;&quot;}],&quot;container-title&quot;:&quot;Plant Science Today&quot;,&quot;DOI&quot;:&quot;10.14719/pst.2021.8.2.1082&quot;,&quot;ISSN&quot;:&quot;23481900&quot;,&quot;issued&quot;:{&quot;date-parts&quot;:[[2021]]},&quot;abstract&quot;:&quot;Plant growth promoting bacteria enhance the growth in plants by solubilizing insoluble minerals, producing phytohormones and by secreting enzymes that resist pathogen attack. The present study was aimed at identifying the potential of Lysinibacillus macroides isolated from pea plant possessing rich microbial rhizobiome diversity in promoting the growth of tomato plant (Solanum lycopersicum L.). Potential of L. macroides in the promotion of S. lycopersicum L. growth by increased shoot length, terminal leaf length and breadth was assessed. Anatomical sectioning of stem and root revealed no varied cellular pattern indicating that the supplemented bioculture is not toxic to S. lycopersicum. Plantlets treated with L. macroides along with organic compost showed an increased total phenol content (17.58±0.4 mg/gm) compared to control samples (12.44±0.41 mg/g). Carbohydrate content was noticed to be around 1.3 folds higher in the L. macroides plus compost mixture supplemented slots compared to control sample. Significant increase in shoot length was evident in the L. macroides plus compost supplied slots (23.4±2.7 cm). Plant growth promoting properties might be due to the nitrogen fixing activity of the bacteria which enrich the soil composition along with the nutrients supplied by the organic compost. Rich microbial rhizobiome diversity in pea plant and the usage of L. macroides from a non-conventional source improves the diversity of the available PGPR for agricultural practices. Further research is needed to detect the mechanism of growth promotion and to explore the plant microbe interaction pathway.&quot;,&quot;issue&quot;:&quot;2&quot;,&quot;volume&quot;:&quot;8&quot;,&quot;container-title-short&quot;:&quot;&quot;},&quot;isTemporary&quot;:false}]},{&quot;citationID&quot;:&quot;MENDELEY_CITATION_ae139e17-5148-4914-b264-9587a6f185db&quot;,&quot;properties&quot;:{&quot;noteIndex&quot;:0},&quot;isEdited&quot;:false,&quot;manualOverride&quot;:{&quot;isManuallyOverridden&quot;:true,&quot;citeprocText&quot;:&quot;[152], [153]&quot;,&quot;manualOverrideText&quot;:&quot;[139, 140]&quot;},&quot;citationTag&quot;:&quot;MENDELEY_CITATION_v3_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&quot;,&quot;citationItems&quot;:[{&quot;id&quot;:&quot;c9d938f5-d27f-3c9b-b97d-2fcffe4e86aa&quot;,&quot;itemData&quot;:{&quot;type&quot;:&quot;article-journal&quot;,&quot;id&quot;:&quot;c9d938f5-d27f-3c9b-b97d-2fcffe4e86aa&quot;,&quot;title&quot;:&quot;Contribution of Microbial Acclimation to Lignite Biomethanization&quot;,&quot;author&quot;:[{&quot;family&quot;:&quot;Zhao&quot;,&quot;given&quot;:&quot;Weizhong&quot;,&quot;parse-names&quot;:false,&quot;dropping-particle&quot;:&quot;&quot;,&quot;non-dropping-particle&quot;:&quot;&quot;},{&quot;family&quot;:&quot;Su&quot;,&quot;given&quot;:&quot;Xianbo&quot;,&quot;parse-names&quot;:false,&quot;dropping-particle&quot;:&quot;&quot;,&quot;non-dropping-particle&quot;:&quot;&quot;},{&quot;family&quot;:&quot;Xia&quot;,&quot;given&quot;:&quot;Daping&quot;,&quot;parse-names&quot;:false,&quot;dropping-particle&quot;:&quot;&quot;,&quot;non-dropping-particle&quot;:&quot;&quot;},{&quot;family&quot;:&quot;Li&quot;,&quot;given&quot;:&quot;Dan&quot;,&quot;parse-names&quot;:false,&quot;dropping-particle&quot;:&quot;&quot;,&quot;non-dropping-particle&quot;:&quot;&quot;},{&quot;family&quot;:&quot;Guo&quot;,&quot;given&quot;:&quot;Hongyu&quot;,&quot;parse-names&quot;:false,&quot;dropping-particle&quot;:&quot;&quot;,&quot;non-dropping-particle&quot;:&quot;&quot;}],&quot;container-title&quot;:&quot;Energy and Fuels&quot;,&quot;DOI&quot;:&quot;10.1021/acs.energyfuels.9b03137&quot;,&quot;ISSN&quot;:&quot;15205029&quot;,&quot;issued&quot;:{&quot;date-parts&quot;:[[2020]]},&quot;abstract&quot;:&quot;Understanding the bioconversion process of lignite to methane is an important contribution to the establishment of effective utilization of the existing coal resources and the acquisition of environmental biofuels. Microorganisms from coal seams were acclimatized using lignite as the sole carbon source to improve the bioavailability of coal. The contribution of acclimation to biomethanation was discussed from the aspects of mathematical models, the changes of key intermediates in the liquid phase, and the dynamic evolution of the community structure. The results showed that the anaerobic digestion (AD) efficiency of lignite was significantly improved after acclimation. The methane yield revealed that the methane-producing capacity of the bacteria and the bioavailability of lignite were enhanced. The data of 16S rDNA also suggested that the diversity of the bacterial and archaeal communities increased significantly. The stability of the AD system was enhanced. The abundance and types of bacterial genera that had a symbiosis with methanogens increased. The gene function abundance and the reading number of the bacteria in terms of membrane transport, cell motility, and xenobiotic biodegradation and metabolism were significantly improved with acclimation. This study provides an experimental basis for microbially enhancing coalbed methane (MECBM) and clean energy production.&quot;,&quot;issue&quot;:&quot;3&quot;,&quot;volume&quot;:&quot;34&quot;,&quot;container-title-short&quot;:&quot;&quot;},&quot;isTemporary&quot;:false},{&quot;id&quot;:&quot;cdc470fc-aed8-3928-a3cd-3d986aa0f5c8&quot;,&quot;itemData&quot;:{&quot;type&quot;:&quot;article-journal&quot;,&quot;id&quot;:&quot;cdc470fc-aed8-3928-a3cd-3d986aa0f5c8&quot;,&quot;title&quot;:&quot;ISOLATION AND IDENTIFICATION OF COAL ACCLIMATED MICROORGANISMS FROM THE ACTIVATED SLUDGE&quot;,&quot;author&quot;:[{&quot;family&quot;:&quot;Kozhakhmetova&quot;,&quot;given&quot;:&quot;M.&quot;,&quot;parse-names&quot;:false,&quot;dropping-particle&quot;:&quot;&quot;,&quot;non-dropping-particle&quot;:&quot;&quot;}],&quot;container-title&quot;:&quot;Eurasian Journal of Ecology&quot;,&quot;DOI&quot;:&quot;10.26577/EJE.2023.v77.i4.09&quot;,&quot;ISSN&quot;:&quot;26177358&quot;,&quot;issued&quot;:{&quot;date-parts&quot;:[[2023,12]]},&quot;issue&quot;:&quot;4&quot;,&quot;volume&quot;:&quot;77&quot;,&quot;container-title-short&quot;:&quot;&quot;},&quot;isTemporary&quot;:false}]},{&quot;citationID&quot;:&quot;MENDELEY_CITATION_838fd790-852c-4538-a4c9-47eea64f2b0a&quot;,&quot;properties&quot;:{&quot;noteIndex&quot;:0},&quot;isEdited&quot;:false,&quot;manualOverride&quot;:{&quot;isManuallyOverridden&quot;:false,&quot;citeprocText&quot;:&quot;[154]&quot;,&quot;manualOverrideText&quot;:&quot;&quot;},&quot;citationTag&quot;:&quot;MENDELEY_CITATION_v3_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&quot;,&quot;citationItems&quot;:[{&quot;id&quot;:&quot;3572e1af-ac08-3768-8922-9fb6fb0b944b&quot;,&quot;itemData&quot;:{&quot;type&quot;:&quot;article-journal&quot;,&quot;id&quot;:&quot;3572e1af-ac08-3768-8922-9fb6fb0b944b&quot;,&quot;title&quot;:&quot;Improving coal bioavailability for biogenic methane production via hydrogen peroxide oxidation&quot;,&quot;author&quot;:[{&quot;family&quot;:&quot;Chen&quot;,&quot;given&quot;:&quot;Tianyu&quot;,&quot;parse-names&quot;:false,&quot;dropping-particle&quot;:&quot;&quot;,&quot;non-dropping-particle&quot;:&quot;&quot;},{&quot;family&quot;:&quot;Rodrigues&quot;,&quot;given&quot;:&quot;Sandra&quot;,&quot;parse-names&quot;:false,&quot;dropping-particle&quot;:&quot;&quot;,&quot;non-dropping-particle&quot;:&quot;&quot;},{&quot;family&quot;:&quot;Golding&quot;,&quot;given&quot;:&quot;Suzanne D.&quot;,&quot;parse-names&quot;:false,&quot;dropping-particle&quot;:&quot;&quot;,&quot;non-dropping-particle&quot;:&quot;&quot;},{&quot;family&quot;:&quot;Rudolph&quot;,&quot;given&quot;:&quot;Victor&quot;,&quot;parse-names&quot;:false,&quot;dropping-particle&quot;:&quot;&quot;,&quot;non-dropping-particle&quot;:&quot;&quot;}],&quot;container-title&quot;:&quot;International Journal of Coal Geology&quot;,&quot;container-title-short&quot;:&quot;Int J Coal Geol&quot;,&quot;DOI&quot;:&quot;10.1016/j.coal.2018.06.011&quot;,&quot;ISSN&quot;:&quot;01665162&quot;,&quot;issued&quot;:{&quot;date-parts&quot;:[[2018,7]]},&quot;page&quot;:&quot;402-414&quot;,&quot;volume&quot;:&quot;195&quot;},&quot;isTemporary&quot;:false}]},{&quot;citationID&quot;:&quot;MENDELEY_CITATION_dfb01bfe-d8d8-4d68-9e9a-5bfe40923de2&quot;,&quot;properties&quot;:{&quot;noteIndex&quot;:0},&quot;isEdited&quot;:false,&quot;manualOverride&quot;:{&quot;isManuallyOverridden&quot;:false,&quot;citeprocText&quot;:&quot;[9]&quot;,&quot;manualOverrideText&quot;:&quot;&quot;},&quot;citationTag&quot;:&quot;MENDELEY_CITATION_v3_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&quot;,&quot;citationItems&quot;:[{&quot;id&quot;:&quot;6500ce0c-fe32-332f-bb9d-2c6fbddca926&quot;,&quot;itemData&quot;:{&quot;type&quot;:&quot;article-journal&quot;,&quot;id&quot;:&quot;6500ce0c-fe32-332f-bb9d-2c6fbddca926&quot;,&quot;title&quot;:&quot;Biosolubilization of Polish brown coal by Gordonia alkanivorans S7 and Bacillus mycoides NS1020&quot;,&quot;author&quot;:[{&quot;family&quot;:&quot;Romanowska&quot;,&quot;given&quot;:&quot;Irena&quot;,&quot;parse-names&quot;:false,&quot;dropping-particle&quot;:&quot;&quot;,&quot;non-dropping-particle&quot;:&quot;&quot;},{&quot;family&quot;:&quot;Strzelecki&quot;,&quot;given&quot;:&quot;Bartosz&quot;,&quot;parse-names&quot;:false,&quot;dropping-particle&quot;:&quot;&quot;,&quot;non-dropping-particle&quot;:&quot;&quot;},{&quot;family&quot;:&quot;Bielecki&quot;,&quot;given&quot;:&quot;Stanisław&quot;,&quot;parse-names&quot;:false,&quot;dropping-particle&quot;:&quot;&quot;,&quot;non-dropping-particle&quot;:&quot;&quot;}],&quot;container-title&quot;:&quot;Fuel Processing Technology&quot;,&quot;DOI&quot;:&quot;10.1016/j.fuproc.2014.12.019&quot;,&quot;ISSN&quot;:&quot;03783820&quot;,&quot;issued&quot;:{&quot;date-parts&quot;:[[2015]]},&quot;abstract&quot;:&quot;Two of five tested crude oil hydrocarbon-degrading bacteria, Gordonia alkanivorans S7 and Bacillus mycoides NS1020, solubilized crude and nitric acid-pretreated brown coal. Around 30-36% crude coal dry weight was solubilized within 14 days. The nitric acid pretreatment of the coal increased process efficiency by around 89% for G. alkanivorans S7. The extracellular coal-solubilizing activities of both the strains decreased with a decrease in pH, suggesting the contribution of some alkaline substances to lignite solubilization. Furthermore, this process was considerably intensified by ammonium oxalate. Mechanisms of lignite biosolubilization by the two strains were different because the active extracellular substances synthesized by B. mycoides NS1020 were thermostable while in the case of G. alkanivorans S7 some enzymes might be involved. Elemental analysis and FTIR spectra of 8N HNO3 pretreated coal and biosolubilization products generated by G. alkanivorans S7 and B. mycoides NS1020 showed significant differences between the lignite and these products. This is the first report presenting brown coal biosolubilization by crude oil hydrocarbon-degrading bacteria.&quot;,&quot;volume&quot;:&quot;131&quot;,&quot;container-title-short&quot;:&quot;&quot;},&quot;isTemporary&quot;:false}]},{&quot;citationID&quot;:&quot;MENDELEY_CITATION_059adeb4-0c10-4f50-918d-86eea82d4ef7&quot;,&quot;properties&quot;:{&quot;noteIndex&quot;:0},&quot;isEdited&quot;:false,&quot;manualOverride&quot;:{&quot;isManuallyOverridden&quot;:false,&quot;citeprocText&quot;:&quot;[155]&quot;,&quot;manualOverrideText&quot;:&quot;&quot;},&quot;citationTag&quot;:&quot;MENDELEY_CITATION_v3_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&quot;,&quot;citationItems&quot;:[{&quot;id&quot;:&quot;8e07bc08-cdd9-3ce0-9061-bc87dc4eb7f1&quot;,&quot;itemData&quot;:{&quot;type&quot;:&quot;article-journal&quot;,&quot;id&quot;:&quot;8e07bc08-cdd9-3ce0-9061-bc87dc4eb7f1&quot;,&quot;title&quot;:&quot;Microbial degradation of low rank coals&quot;,&quot;author&quot;:[{&quot;family&quot;:&quot;Machnikowska&quot;,&quot;given&quot;:&quot;Helena&quot;,&quot;parse-names&quot;:false,&quot;dropping-particle&quot;:&quot;&quot;,&quot;non-dropping-particle&quot;:&quot;&quot;},{&quot;family&quot;:&quot;Pawelec&quot;,&quot;given&quot;:&quot;Kamila&quot;,&quot;parse-names&quot;:false,&quot;dropping-particle&quot;:&quot;&quot;,&quot;non-dropping-particle&quot;:&quot;&quot;},{&quot;family&quot;:&quot;Podgórska&quot;,&quot;given&quot;:&quot;Anna&quot;,&quot;parse-names&quot;:false,&quot;dropping-particle&quot;:&quot;&quot;,&quot;non-dropping-particle&quot;:&quot;&quot;}],&quot;container-title&quot;:&quot;Fuel Processing Technology&quot;,&quot;DOI&quot;:&quot;10.1016/S0378-3820(02)00064-4&quot;,&quot;ISSN&quot;:&quot;03783820&quot;,&quot;issued&quot;:{&quot;date-parts&quot;:[[2002]]},&quot;abstract&quot;:&quot;The strain of Pseudomonas putida was tested in terms of the degradation ability of organic matter of lignites and subbituminous coals. The conversion degree to water soluble products and structural characteristics of bioextracts and bioresidues by elemental analysis and infrared spectroscopy were assessed. Oxidizing pretreatment with nitric acid essentially enhanced the biodegradability resulting in ∼90% solubilization of lignites and ∼40% of subbituminous coals. The bioextracts precipitated from supernatants were solids of high contribution 40-70% of oxygen functionalities and increased nitrogen content. The extent of bioresidue organic matter alteration increased with conversion depth. The enhanced hydrogen content was most characteristic feature of the residues. © 2002 Elsevier Science B.V. All rights reserved.&quot;,&quot;volume&quot;:&quot;77-78&quot;,&quot;container-title-short&quot;:&quot;&quot;},&quot;isTemporary&quot;:false}]},{&quot;citationID&quot;:&quot;MENDELEY_CITATION_48327c77-f095-46f0-879a-583d843d42d8&quot;,&quot;properties&quot;:{&quot;noteIndex&quot;:0},&quot;isEdited&quot;:false,&quot;manualOverride&quot;:{&quot;isManuallyOverridden&quot;:false,&quot;citeprocText&quot;:&quot;[11]&quot;,&quot;manualOverrideText&quot;:&quot;&quot;},&quot;citationTag&quot;:&quot;MENDELEY_CITATION_v3_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&quot;,&quot;citationItems&quot;:[{&quot;id&quot;:&quot;eff1fedd-6a4a-3a10-a10c-a2d552cae9f6&quot;,&quot;itemData&quot;:{&quot;type&quot;:&quot;paper-conference&quot;,&quot;id&quot;:&quot;eff1fedd-6a4a-3a10-a10c-a2d552cae9f6&quot;,&quot;title&quot;:&quot;The biosolubilization of lignite by Bacillus sp. Y7 and characterization of the soluble products&quot;,&quot;author&quot;:[{&quot;family&quot;:&quot;Jiang&quot;,&quot;given&quot;:&quot;Feng&quot;,&quot;parse-names&quot;:false,&quot;dropping-particle&quot;:&quot;&quot;,&quot;non-dropping-particle&quot;:&quot;&quot;},{&quot;family&quot;:&quot;Li&quot;,&quot;given&quot;:&quot;Zhaohu&quot;,&quot;parse-names&quot;:false,&quot;dropping-particle&quot;:&quot;&quot;,&quot;non-dropping-particle&quot;:&quot;&quot;},{&quot;family&quot;:&quot;Lv&quot;,&quot;given&quot;:&quot;Zhiwei&quot;,&quot;parse-names&quot;:false,&quot;dropping-particle&quot;:&quot;&quot;,&quot;non-dropping-particle&quot;:&quot;&quot;},{&quot;family&quot;:&quot;Gao&quot;,&quot;given&quot;:&quot;Tongguo&quot;,&quot;parse-names&quot;:false,&quot;dropping-particle&quot;:&quot;&quot;,&quot;non-dropping-particle&quot;:&quot;&quot;},{&quot;family&quot;:&quot;Yang&quot;,&quot;given&quot;:&quot;Jinshui&quot;,&quot;parse-names&quot;:false,&quot;dropping-particle&quot;:&quot;&quot;,&quot;non-dropping-particle&quot;:&quot;&quot;},{&quot;family&quot;:&quot;Qin&quot;,&quot;given&quot;:&quot;Zhaohai&quot;,&quot;parse-names&quot;:false,&quot;dropping-particle&quot;:&quot;&quot;,&quot;non-dropping-particle&quot;:&quot;&quot;},{&quot;family&quot;:&quot;Yuan&quot;,&quot;given&quot;:&quot;Hongli&quot;,&quot;parse-names&quot;:false,&quot;dropping-particle&quot;:&quot;&quot;,&quot;non-dropping-particle&quot;:&quot;&quot;}],&quot;container-title&quot;:&quot;Fuel&quot;,&quot;DOI&quot;:&quot;10.1016/j.fuel.2012.08.030&quot;,&quot;ISSN&quot;:&quot;00162361&quot;,&quot;issued&quot;:{&quot;date-parts&quot;:[[2013]]},&quot;abstract&quot;:&quot;The biosolubilization of lignite is a promising technology for converting these low rank coals into value-added products, such as humic acid (HA), and the development of this technology has received increasing attention. In this study, Bacillus sp. Y7 was isolated from weathered lignite minerals and was shown to have effective solubilization activity on untreated Chinese lignite. More than 36.77% of the untreated Chinese lignite could be solubilized in 12 days. The lignite solubilization ability of Bacillus sp. Y7 correlated with an increase in pH, and an analysis of the extracellular substances produced by Y7 suggested that thermostable, extracellular alkaline materials in the culture were the principal factors responsible for lignite solubilization. The structure of these materials was protein-like, and νNH, νCO and δNH were the main functional groups related to lignite solubilization. Micro-FTIR, NMR and elemental analyses were performed to characterize the solubilization residues and bacterial-transformed lignite humic acid (bHA) produced. Data analysis led to the conclusion that Bacillus sp. Y7 could depolymerize the non-hydrocarbon component of lignite and form bHA. The structure of bHA was similar to that of HA extracted by chemical processes from lignite but had higher N/O and H/C atomic ratios than HA. © 2012 Elsevier Ltd. All rights reserved.&quot;,&quot;volume&quot;:&quot;103&quot;,&quot;container-title-short&quot;:&quot;&quot;},&quot;isTemporary&quot;:false}]},{&quot;citationID&quot;:&quot;MENDELEY_CITATION_9eb49156-6977-4d54-84a1-33040af7752f&quot;,&quot;properties&quot;:{&quot;noteIndex&quot;:0},&quot;isEdited&quot;:false,&quot;manualOverride&quot;:{&quot;isManuallyOverridden&quot;:false,&quot;citeprocText&quot;:&quot;[131]&quot;,&quot;manualOverrideText&quot;:&quot;&quot;},&quot;citationTag&quot;:&quot;MENDELEY_CITATION_v3_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&quot;,&quot;citationItems&quot;:[{&quot;id&quot;:&quot;b9c6b6d8-eada-364f-8340-159739a4c8b2&quot;,&quot;itemData&quot;:{&quot;type&quot;:&quot;article-journal&quot;,&quot;id&quot;:&quot;b9c6b6d8-eada-364f-8340-159739a4c8b2&quot;,&quot;title&quot;:&quot;Production of humic substances through coal-solubilizing bacteria&quot;,&quot;author&quot;:[{&quot;family&quot;:&quot;Valero&quot;,&quot;given&quot;:&quot;Nelson&quot;,&quot;parse-names&quot;:false,&quot;dropping-particle&quot;:&quot;&quot;,&quot;non-dropping-particle&quot;:&quot;&quot;},{&quot;family&quot;:&quot;Gómez&quot;,&quot;given&quot;:&quot;Liliana&quot;,&quot;parse-names&quot;:false,&quot;dropping-particle&quot;:&quot;&quot;,&quot;non-dropping-particle&quot;:&quot;&quot;},{&quot;family&quot;:&quot;Pantoja&quot;,&quot;given&quot;:&quot;Manuel&quot;,&quot;parse-names&quot;:false,&quot;dropping-particle&quot;:&quot;&quot;,&quot;non-dropping-particle&quot;:&quot;&quot;},{&quot;family&quot;:&quot;Ramírez&quot;,&quot;given&quot;:&quot;Ramiro&quot;,&quot;parse-names&quot;:false,&quot;dropping-particle&quot;:&quot;&quot;,&quot;non-dropping-particle&quot;:&quot;&quot;}],&quot;container-title&quot;:&quot;Brazilian Journal of Microbiology&quot;,&quot;DOI&quot;:&quot;10.1590/S1517-83822014000300021&quot;,&quot;ISSN&quot;:&quot;16784405&quot;,&quot;issued&quot;:{&quot;date-parts&quot;:[[2014]]},&quot;abstract&quot;:&quot;In this paper, the production of humic substances (HS) through the bacterial solubilization of low rank coal (LRC) was evaluated. The evaluation was carried out by 19 bacterial strains isolated in microenvironments with high contents of coal wastes. The biotransformed LRC and the HS produced were quantified in vitro in a liquid growth medium. The humic acids (HA) obtained from the most active bacterial strain were characterized via elemental composition (C, H, N, O), IR analyses, and the E4/E6 ratio; they were then compared with the HA extracted chemically using NaOH. There was LRC biotransformation ranged from 25 to 37%, and HS production ranged from 127 to 3100 mg.L−1. More activity was detected in the isolated strains of Bacillus mycoides, Microbacterium sp, Acinetobacter sp, and Enterobacter aerogenes. The HA produced by B. mycoides had an IR spectrum and an E4/E6 ratio similar to those of the HA extracted with NAOH, but their elemental composition and their degree of aromatic condensation was different. Results suggest that these bacteria can be used to exploit the LRC resulting from coal mining activities and thus produce HS in order to improve the content of humified organic matter in soils.&quot;,&quot;issue&quot;:&quot;3&quot;,&quot;volume&quot;:&quot;45&quot;,&quot;container-title-short&quot;:&quot;&quot;},&quot;isTemporary&quot;:false}]},{&quot;citationID&quot;:&quot;MENDELEY_CITATION_61ff73cb-ffb3-4db6-9e32-a36b6944b321&quot;,&quot;properties&quot;:{&quot;noteIndex&quot;:0},&quot;isEdited&quot;:false,&quot;manualOverride&quot;:{&quot;isManuallyOverridden&quot;:false,&quot;citeprocText&quot;:&quot;[69]&quot;,&quot;manualOverrideText&quot;:&quot;&quot;},&quot;citationTag&quot;:&quot;MENDELEY_CITATION_v3_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&quot;,&quot;citationItems&quot;:[{&quot;id&quot;:&quot;89e406e1-9332-3785-866f-ea572a2848c5&quot;,&quot;itemData&quot;:{&quot;type&quot;:&quot;article-journal&quot;,&quot;id&quot;:&quot;89e406e1-9332-3785-866f-ea572a2848c5&quot;,&quot;title&quot;:&quot;Microbial and chemical factors influencing methane production in laboratory incubations of low-rank subsurface coals&quot;,&quot;author&quot;:[{&quot;family&quot;:&quot;Harris&quot;,&quot;given&quot;:&quot;Steve H.&quot;,&quot;parse-names&quot;:false,&quot;dropping-particle&quot;:&quot;&quot;,&quot;non-dropping-particle&quot;:&quot;&quot;},{&quot;family&quot;:&quot;Smith&quot;,&quot;given&quot;:&quot;Richard L.&quot;,&quot;parse-names&quot;:false,&quot;dropping-particle&quot;:&quot;&quot;,&quot;non-dropping-particle&quot;:&quot;&quot;},{&quot;family&quot;:&quot;Barker&quot;,&quot;given&quot;:&quot;Charles E.&quot;,&quot;parse-names&quot;:false,&quot;dropping-particle&quot;:&quot;&quot;,&quot;non-dropping-particle&quot;:&quot;&quot;}],&quot;container-title&quot;:&quot;International Journal of Coal Geology&quot;,&quot;container-title-short&quot;:&quot;Int J Coal Geol&quot;,&quot;DOI&quot;:&quot;10.1016/j.coal.2008.05.019&quot;,&quot;ISSN&quot;:&quot;01665162&quot;,&quot;issued&quot;:{&quot;date-parts&quot;:[[2008]]},&quot;abstract&quot;:&quot;Lignite and subbituminous coals were investigated for their ability to support microbial methane production in laboratory incubations. Results show that naturally-occurring microorganisms associated with the coals produced substantial quantities of methane, although the factors influencing this process were variable among different samples tested. Methanogenic microbes in two coals from the Powder River Basin, Wyoming, USA, produced 140.5-374.6 mL CH4/kg ((4.5-12.0 standard cubic feet (scf)/ton) in response to an amendment of H2/CO2. The addition of high concentrations (5-10 mM) of acetate did not support substantive methane production under the laboratory conditions. However, acetate accumulated in control incubations where methanogenesis was inhibited, indicating that acetate was produced and consumed during the course of methane production. Acetogenesis from H2/CO2 was evident in these incubations and may serve as a competing metabolic mode influencing the cumulative amount of methane produced in coal. Two low-rank (lignite A) coals from Fort Yukon, Alaska, USA, demonstrated a comparable level of methane production (131.1-284.0 mL CH4/kg (4.2-9.1 scf/ton)) in the presence of an inorganic nutrient amendment, indicating that the source of energy and organic carbon was derived from the coal. The concentration of chloroform-extractable organic matter varied by almost three orders of magnitude among all the coals tested, and appeared to be related to methane production potential. These results indicate that substrate availability within the coal matrix and competition between different groups of microorganisms are two factors that may exert a profound influence on methanogenesis in subsurface coal beds. © 2008.&quot;,&quot;issue&quot;:&quot;1-2&quot;,&quot;volume&quot;:&quot;76&quot;},&quot;isTemporary&quot;:false}]},{&quot;citationID&quot;:&quot;MENDELEY_CITATION_ca1196d8-4d1c-4a40-9d3e-d9fb745b467e&quot;,&quot;properties&quot;:{&quot;noteIndex&quot;:0},&quot;isEdited&quot;:false,&quot;manualOverride&quot;:{&quot;isManuallyOverridden&quot;:false,&quot;citeprocText&quot;:&quot;[138]&quot;,&quot;manualOverrideText&quot;:&quot;&quot;},&quot;citationTag&quot;:&quot;MENDELEY_CITATION_v3_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&quot;,&quot;citationItems&quot;:[{&quot;id&quot;:&quot;89cc7305-21c7-3e27-918a-aed5543254b4&quot;,&quot;itemData&quot;:{&quot;type&quot;:&quot;article-journal&quot;,&quot;id&quot;:&quot;89cc7305-21c7-3e27-918a-aed5543254b4&quot;,&quot;title&quot;:&quot;High variations of methanogenic microorganisms drive full-scale anaerobic digestion process&quot;,&quot;author&quot;:[{&quot;family&quot;:&quot;Zhang&quot;,&quot;given&quot;:&quot;Qiuting&quot;,&quot;parse-names&quot;:false,&quot;dropping-particle&quot;:&quot;&quot;,&quot;non-dropping-particle&quot;:&quot;&quot;},{&quot;family&quot;:&quot;Wang&quot;,&quot;given&quot;:&quot;Mengmeng&quot;,&quot;parse-names&quot;:false,&quot;dropping-particle&quot;:&quot;&quot;,&quot;non-dropping-particle&quot;:&quot;&quot;},{&quot;family&quot;:&quot;Ma&quot;,&quot;given&quot;:&quot;Xingyu&quot;,&quot;parse-names&quot;:false,&quot;dropping-particle&quot;:&quot;&quot;,&quot;non-dropping-particle&quot;:&quot;&quot;},{&quot;family&quot;:&quot;Gao&quot;,&quot;given&quot;:&quot;Qun&quot;,&quot;parse-names&quot;:false,&quot;dropping-particle&quot;:&quot;&quot;,&quot;non-dropping-particle&quot;:&quot;&quot;},{&quot;family&quot;:&quot;Wang&quot;,&quot;given&quot;:&quot;Tengxu&quot;,&quot;parse-names&quot;:false,&quot;dropping-particle&quot;:&quot;&quot;,&quot;non-dropping-particle&quot;:&quot;&quot;},{&quot;family&quot;:&quot;Shi&quot;,&quot;given&quot;:&quot;Xuchuan&quot;,&quot;parse-names&quot;:false,&quot;dropping-particle&quot;:&quot;&quot;,&quot;non-dropping-particle&quot;:&quot;&quot;},{&quot;family&quot;:&quot;Zhou&quot;,&quot;given&quot;:&quot;Jizhong&quot;,&quot;parse-names&quot;:false,&quot;dropping-particle&quot;:&quot;&quot;,&quot;non-dropping-particle&quot;:&quot;&quot;},{&quot;family&quot;:&quot;Zuo&quot;,&quot;given&quot;:&quot;Jiane&quot;,&quot;parse-names&quot;:false,&quot;dropping-particle&quot;:&quot;&quot;,&quot;non-dropping-particle&quot;:&quot;&quot;},{&quot;family&quot;:&quot;Yang&quot;,&quot;given&quot;:&quot;Yunfeng&quot;,&quot;parse-names&quot;:false,&quot;dropping-particle&quot;:&quot;&quot;,&quot;non-dropping-particle&quot;:&quot;&quot;}],&quot;container-title&quot;:&quot;Environment International&quot;,&quot;container-title-short&quot;:&quot;Environ Int&quot;,&quot;DOI&quot;:&quot;10.1016/j.envint.2019.03.005&quot;,&quot;ISSN&quot;:&quot;18736750&quot;,&quot;issued&quot;:{&quot;date-parts&quot;:[[2019]]},&quot;abstract&quot;:&quot;Anaerobic digestion is one of the most successful waste management strategies worldwide, wherein microorganisms play an essential role in reducing organic pollutants and producing renewable energy. However, variations of microbial community in full-scale anaerobic digesters, particularly functional groups relevant to biogas production, remain elusive. Here, we examined microbial community in a year-long monthly time series of 3 full-scale anaerobic digesters. We observed substantial diversification in community composition, with only a few abundant OTUs (e.g. Clostridiales, Anaerolineaceae and Methanosaeta) persistently present across different samples. Similarly, there were high variations in relative abundance of methanogenic archaea and methanogenic genes, which were positively correlated (r2 = 0.530, P &lt; 0.001). Variations of methanogens explained 55.7% of biogas producing rates, much higher than the explanatory percentage of environmental parameters (16.4%). Hydrogenotrophic methanogens, especially abundant Methanomicrobiales taxa, were correlated with biogas production performance (r = 0.665, P &lt; 0.001) and nearly all methanogenic genes (0.430 &lt; r &lt; 0.735, P &lt; 0.012). Given that methanogenic archaea or genes are well established for methanogenesis, we conclude that high variations in methanogenic traits (e.g. taxa or genes) are responsible for biogas production variations in full-scale anaerobic digesters.&quot;,&quot;volume&quot;:&quot;126&quot;},&quot;isTemporary&quot;:false}]},{&quot;citationID&quot;:&quot;MENDELEY_CITATION_000971cb-9d43-4a7c-b13e-7d289d058507&quot;,&quot;properties&quot;:{&quot;noteIndex&quot;:0},&quot;isEdited&quot;:false,&quot;manualOverride&quot;:{&quot;isManuallyOverridden&quot;:true,&quot;citeprocText&quot;:&quot;[139], [140]&quot;,&quot;manualOverrideText&quot;:&quot;[135, 136]&quot;},&quot;citationTag&quot;:&quot;MENDELEY_CITATION_v3_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&quot;,&quot;citationItems&quot;:[{&quot;id&quot;:&quot;50e9e3b0-cfa1-3cd0-930b-f6258e06a169&quot;,&quot;itemData&quot;:{&quot;type&quot;:&quot;article-journal&quot;,&quot;id&quot;:&quot;50e9e3b0-cfa1-3cd0-930b-f6258e06a169&quot;,&quot;title&quot;:&quot;Multiple-experimental investigation on the physicochemical structures alternation during coal biogasification&quot;,&quot;author&quot;:[{&quot;family&quot;:&quot;Li&quot;,&quot;given&quot;:&quot;Dan&quot;,&quot;parse-names&quot;:false,&quot;dropping-particle&quot;:&quot;&quot;,&quot;non-dropping-particle&quot;:&quot;&quot;},{&quot;family&quot;:&quot;Bao&quot;,&quot;given&quot;:&quot;Yuan&quot;,&quot;parse-names&quot;:false,&quot;dropping-particle&quot;:&quot;&quot;,&quot;non-dropping-particle&quot;:&quot;&quot;},{&quot;family&quot;:&quot;Wang&quot;,&quot;given&quot;:&quot;Yaya&quot;,&quot;parse-names&quot;:false,&quot;dropping-particle&quot;:&quot;&quot;,&quot;non-dropping-particle&quot;:&quot;&quot;},{&quot;family&quot;:&quot;An&quot;,&quot;given&quot;:&quot;Chao&quot;,&quot;parse-names&quot;:false,&quot;dropping-particle&quot;:&quot;&quot;,&quot;non-dropping-particle&quot;:&quot;&quot;},{&quot;family&quot;:&quot;Chang&quot;,&quot;given&quot;:&quot;Jianing&quot;,&quot;parse-names&quot;:false,&quot;dropping-particle&quot;:&quot;&quot;,&quot;non-dropping-particle&quot;:&quot;&quot;}],&quot;container-title&quot;:&quot;Fuel&quot;,&quot;accessed&quot;:{&quot;date-parts&quot;:[[2024,10,17]]},&quot;DOI&quot;:&quot;10.1016/J.FUEL.2023.127433&quot;,&quot;ISSN&quot;:&quot;0016-2361&quot;,&quot;issued&quot;:{&quot;date-parts&quot;:[[2023,5,1]]},&quot;page&quot;:&quot;127433&quot;,&quot;abstract&quot;:&quot;The aim of microbially-enhanced coalbed methane (MECBM) generation is to replicate the natural process of microbial methane production in coal seams and to increase coalbed methane production. However, a systematic evaluation of the response of coal structure during biogasification is still lacking. Here, alternations of the pore and molecular structures were investigated during the bioconversion of coal to methane using proximate/ultimate analysis, scanning electron microscope, low-field nuclear magnetic resonance (LNMR), low-pressure nitrogen adsorption (LPNA), micro-Fourier transform infrared spectroscopy (FTIR) and X-ray diffraction (XRD) techniques. The results showed that MECBM is a process of carbon enrichment, nitrogen/sulfur fixation and dehydrogenation/deoxygenation. Moreover, microbial modify coal pore structure by destroying aliphatic side chains, dissociating small molecular clusters and reducing the degree of aromaticity. These changes in the coal pore structure result in the “loose” of the coal reservoir spatial structure. We found that micropores (&lt;10 nm) became transition pores (10–100 nm) and mesopores (100–1000 nm) after microbial degradation, which then led to the increase of the average pore width and the reduction of the specific surface area. This process benefits the desorption and transportation of coalbed methane. In addition, the surface fractal dimension decreased, and the volume fractal dimension increased according to the fitting date of LPNA. The fractal dimension of transition pores and mesopores increased of most coal after biotreatment based on NMR. These results led us to draw the hypothesis that the organic compounds formed by biodegradation may adhere to the pores, thus blocking the pores, making the structure of transition pores and mesopores complex, as demonstrated by the SEM images. This phenomenon is thought to be improved by continuous degradation or water movement.&quot;,&quot;publisher&quot;:&quot;Elsevier&quot;,&quot;volume&quot;:&quot;339&quot;,&quot;container-title-short&quot;:&quot;&quot;},&quot;isTemporary&quot;:false},{&quot;id&quot;:&quot;2f744ba8-f208-3106-a6d3-bfe2c42dbd62&quot;,&quot;itemData&quot;:{&quot;type&quot;:&quot;article-journal&quot;,&quot;id&quot;:&quot;2f744ba8-f208-3106-a6d3-bfe2c42dbd62&quot;,&quot;title&quot;:&quot;Exogenic microbial activity in coals&quot;,&quot;author&quot;:[{&quot;family&quot;:&quot;Yossifova&quot;,&quot;given&quot;:&quot;Mariana G.&quot;,&quot;parse-names&quot;:false,&quot;dropping-particle&quot;:&quot;&quot;,&quot;non-dropping-particle&quot;:&quot;&quot;},{&quot;family&quot;:&quot;Valčeva&quot;,&quot;given&quot;:&quot;Sevdalina P.&quot;,&quot;parse-names&quot;:false,&quot;dropping-particle&quot;:&quot;&quot;,&quot;non-dropping-particle&quot;:&quot;&quot;},{&quot;family&quot;:&quot;Nikolova&quot;,&quot;given&quot;:&quot;Spaska F.&quot;,&quot;parse-names&quot;:false,&quot;dropping-particle&quot;:&quot;&quot;,&quot;non-dropping-particle&quot;:&quot;&quot;}],&quot;container-title&quot;:&quot;Fuel Processing Technology&quot;,&quot;accessed&quot;:{&quot;date-parts&quot;:[[2024,10,17]]},&quot;DOI&quot;:&quot;10.1016/J.FUPROC.2010.10.010&quot;,&quot;ISSN&quot;:&quot;0378-3820&quot;,&quot;issued&quot;:{&quot;date-parts&quot;:[[2011,4,1]]},&quot;page&quot;:&quot;825-835&quot;,&quot;abstract&quot;:&quot;This work presents studies on the exogenic changes during storage of coal samples. These changes are results of oxidizing and reducing processes. The studied coal samples are of different age and rank. The major applied methods are SEM and XRD. Microorganisms were observed among the newly formed mineralization. The neoformed mineral phases are presented by gypsum, K-jarosite, barite, sulphates of Fe, Mg and Na, sulphur, Fe-oxides/hydroxides and framboidal pyrite. Neoformed mineral bacterial colonies were also established, as well as included cell-like bodies in novel mineral matter. It could be supposed that the microorganisms participate in the formation of exogenic mineralization on the mined coals. Observed spontaneous burning of coals appears to be a result of the activity of aerobic microorganisms. © 2010 Elsevier B.V. All rights reserved.&quot;,&quot;publisher&quot;:&quot;Elsevier&quot;,&quot;issue&quot;:&quot;4&quot;,&quot;volume&quot;:&quot;92&quot;,&quot;container-title-short&quot;:&quot;&quot;},&quot;isTemporary&quot;:false}]},{&quot;citationID&quot;:&quot;MENDELEY_CITATION_222cbc23-4dfb-4e6e-91d4-80f5929d58d3&quot;,&quot;properties&quot;:{&quot;noteIndex&quot;:0},&quot;isEdited&quot;:false,&quot;manualOverride&quot;:{&quot;isManuallyOverridden&quot;:false,&quot;citeprocText&quot;:&quot;[144]&quot;,&quot;manualOverrideText&quot;:&quot;&quot;},&quot;citationTag&quot;:&quot;MENDELEY_CITATION_v3_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&quot;,&quot;citationItems&quot;:[{&quot;id&quot;:&quot;7d0c22a5-0ce1-3914-860d-28dfdbd1e235&quot;,&quot;itemData&quot;:{&quot;type&quot;:&quot;article-journal&quot;,&quot;id&quot;:&quot;7d0c22a5-0ce1-3914-860d-28dfdbd1e235&quot;,&quot;title&quot;:&quot;Methanogenic archaea database containing physiological and biochemical characteristics&quot;,&quot;author&quot;:[{&quot;family&quot;:&quot;Jabłoński&quot;,&quot;given&quot;:&quot;Sławomir&quot;,&quot;parse-names&quot;:false,&quot;dropping-particle&quot;:&quot;&quot;,&quot;non-dropping-particle&quot;:&quot;&quot;},{&quot;family&quot;:&quot;Rodowicz&quot;,&quot;given&quot;:&quot;Paweł&quot;,&quot;parse-names&quot;:false,&quot;dropping-particle&quot;:&quot;&quot;,&quot;non-dropping-particle&quot;:&quot;&quot;},{&quot;family&quot;:&quot;Łukaszewicz&quot;,&quot;given&quot;:&quot;Marcin&quot;,&quot;parse-names&quot;:false,&quot;dropping-particle&quot;:&quot;&quot;,&quot;non-dropping-particle&quot;:&quot;&quot;}],&quot;container-title&quot;:&quot;International Journal of Systematic and Evolutionary Microbiology&quot;,&quot;container-title-short&quot;:&quot;Int J Syst Evol Microbiol&quot;,&quot;DOI&quot;:&quot;10.1099/ijs.0.000065&quot;,&quot;ISSN&quot;:&quot;14665026&quot;,&quot;issued&quot;:{&quot;date-parts&quot;:[[2015]]},&quot;abstract&quot;:&quot;The methanogenic archaea are a group of micro-organisms that have developed a unique metabolic pathway for obtaining energy. There are 150 characterized species in this group; however, novel species continue to be discovered. Since methanogens are considered a crucial part of the carbon cycle in the anaerobic ecosystem, characterization of these micro-organisms is important for understanding anaerobic ecology. A methanogens database (MDB; http:// metanogen.biotech.uni.wroc.pl/), including physiological and biochemical characteristics of methanogens, was constructed based on the descriptions of isolated type strains. Analysis of the data revealed that methanogens are able to grow from 0 to 122˚C. Methanogens growing at the same temperature may have very different growth rates. There is no clear correlation between the optimal growth temperature and the DNA G+C content. The following substrate preferences are observed in the database: 74.5% of archaea species utilize H&lt;inf&gt;2&lt;/inf&gt;+CO&lt;inf&gt;2&lt;/inf&gt;, 33% utilize methyl compounds and 8.5% utilize acetate. Utilization of methyl compounds (mainly micro-organisms belonging to the genera Methanosarcina and Methanolobus) is seldom accompanied by an ability to utilize H&lt;inf&gt;2&lt;/inf&gt;+CO&lt;inf&gt;2&lt;/inf&gt;. Very often, data for described species are incomplete, especially substrate preferences. Additional research leading to completion of missing information and development of standards, especially for substrate utilization, would be very helpful.&quot;,&quot;volume&quot;:&quot;65&quot;},&quot;isTemporary&quot;:false}]},{&quot;citationID&quot;:&quot;MENDELEY_CITATION_6f45315a-f944-4fd9-bc38-0e2dc481bbd3&quot;,&quot;properties&quot;:{&quot;noteIndex&quot;:0},&quot;isEdited&quot;:false,&quot;manualOverride&quot;:{&quot;isManuallyOverridden&quot;:false,&quot;citeprocText&quot;:&quot;[156]&quot;,&quot;manualOverrideText&quot;:&quot;&quot;},&quot;citationTag&quot;:&quot;MENDELEY_CITATION_v3_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&quot;,&quot;citationItems&quot;:[{&quot;id&quot;:&quot;812c0943-cf0b-3ffd-876a-77d4a3a8f5d3&quot;,&quot;itemData&quot;:{&quot;type&quot;:&quot;article-journal&quot;,&quot;id&quot;:&quot;812c0943-cf0b-3ffd-876a-77d4a3a8f5d3&quot;,&quot;title&quot;:&quot;The Application of the Biolog EcoPlate Approach in Ecotoxicological Evaluation of Dairy Sewage Sludge&quot;,&quot;author&quot;:[{&quot;family&quot;:&quot;Gryta&quot;,&quot;given&quot;:&quot;Agata&quot;,&quot;parse-names&quot;:false,&quot;dropping-particle&quot;:&quot;&quot;,&quot;non-dropping-particle&quot;:&quot;&quot;},{&quot;family&quot;:&quot;Frąc&quot;,&quot;given&quot;:&quot;Magdalena&quot;,&quot;parse-names&quot;:false,&quot;dropping-particle&quot;:&quot;&quot;,&quot;non-dropping-particle&quot;:&quot;&quot;},{&quot;family&quot;:&quot;Oszust&quot;,&quot;given&quot;:&quot;Karolina&quot;,&quot;parse-names&quot;:false,&quot;dropping-particle&quot;:&quot;&quot;,&quot;non-dropping-particle&quot;:&quot;&quot;}],&quot;container-title&quot;:&quot;Applied Biochemistry and Biotechnology&quot;,&quot;container-title-short&quot;:&quot;Appl Biochem Biotechnol&quot;,&quot;DOI&quot;:&quot;10.1007/s12010-014-1131-8&quot;,&quot;ISSN&quot;:&quot;0273-2289&quot;,&quot;issued&quot;:{&quot;date-parts&quot;:[[2014,10,14]]},&quot;page&quot;:&quot;1434-1443&quot;,&quot;issue&quot;:&quot;4&quot;,&quot;volume&quot;:&quot;174&quot;},&quot;isTemporary&quot;:false}]},{&quot;citationID&quot;:&quot;MENDELEY_CITATION_2262a2bf-f3ee-486c-9589-e561a84c20a2&quot;,&quot;properties&quot;:{&quot;noteIndex&quot;:0},&quot;isEdited&quot;:false,&quot;manualOverride&quot;:{&quot;isManuallyOverridden&quot;:false,&quot;citeprocText&quot;:&quot;[157]&quot;,&quot;manualOverrideText&quot;:&quot;&quot;},&quot;citationItems&quot;:[{&quot;id&quot;:&quot;e15bfcb8-5d16-3df3-9964-64442fd7a03a&quot;,&quot;itemData&quot;:{&quot;type&quot;:&quot;article-journal&quot;,&quot;id&quot;:&quot;e15bfcb8-5d16-3df3-9964-64442fd7a03a&quot;,&quot;title&quot;:&quot;Analysis of microbial community functional diversity using sole-carbon-source utilisation profiles â&amp;#128;&amp;#147; a critique&quot;,&quot;author&quot;:[{&quot;family&quot;:&quot;Preston-Mafham&quot;,&quot;given&quot;:&quot;Juliet&quot;,&quot;parse-names&quot;:false,&quot;dropping-particle&quot;:&quot;&quot;,&quot;non-dropping-particle&quot;:&quot;&quot;},{&quot;family&quot;:&quot;Boddy&quot;,&quot;given&quot;:&quot;Lynne&quot;,&quot;parse-names&quot;:false,&quot;dropping-particle&quot;:&quot;&quot;,&quot;non-dropping-particle&quot;:&quot;&quot;},{&quot;family&quot;:&quot;Randerson&quot;,&quot;given&quot;:&quot;Peter F.&quot;,&quot;parse-names&quot;:false,&quot;dropping-particle&quot;:&quot;&quot;,&quot;non-dropping-particle&quot;:&quot;&quot;}],&quot;container-title&quot;:&quot;FEMS Microbiology Ecology&quot;,&quot;container-title-short&quot;:&quot;FEMS Microbiol Ecol&quot;,&quot;DOI&quot;:&quot;10.1111/j.1574-6941.2002.tb00990.x&quot;,&quot;ISSN&quot;:&quot;01686496&quot;,&quot;issued&quot;:{&quot;date-parts&quot;:[[2002,10]]},&quot;page&quot;:&quot;1-14&quot;,&quot;issue&quot;:&quot;1&quot;,&quot;volume&quot;:&quot;42&quot;},&quot;isTemporary&quot;:false}],&quot;citationTag&quot;:&quot;MENDELEY_CITATION_v3_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&quot;},{&quot;citationID&quot;:&quot;MENDELEY_CITATION_ff1c21a8-8e6d-48b3-90eb-5d0780f4135c&quot;,&quot;properties&quot;:{&quot;noteIndex&quot;:0},&quot;isEdited&quot;:false,&quot;manualOverride&quot;:{&quot;isManuallyOverridden&quot;:false,&quot;citeprocText&quot;:&quot;[133]&quot;,&quot;manualOverrideText&quot;:&quot;&quot;},&quot;citationTag&quot;:&quot;MENDELEY_CITATION_v3_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&quot;,&quot;citationItems&quot;:[{&quot;id&quot;:&quot;be625d43-e436-3fe1-a2d3-34a663decb75&quot;,&quot;itemData&quot;:{&quot;type&quot;:&quot;article-journal&quot;,&quot;id&quot;:&quot;be625d43-e436-3fe1-a2d3-34a663decb75&quot;,&quot;title&quot;:&quot;The Application of the Biolog EcoPlate Approach in Ecotoxicological Evaluation of Dairy Sewage Sludge&quot;,&quot;author&quot;:[{&quot;family&quot;:&quot;Gryta&quot;,&quot;given&quot;:&quot;Agata&quot;,&quot;parse-names&quot;:false,&quot;dropping-particle&quot;:&quot;&quot;,&quot;non-dropping-particle&quot;:&quot;&quot;},{&quot;family&quot;:&quot;Frąc&quot;,&quot;given&quot;:&quot;Magdalena&quot;,&quot;parse-names&quot;:false,&quot;dropping-particle&quot;:&quot;&quot;,&quot;non-dropping-particle&quot;:&quot;&quot;},{&quot;family&quot;:&quot;Oszust&quot;,&quot;given&quot;:&quot;Karolina&quot;,&quot;parse-names&quot;:false,&quot;dropping-particle&quot;:&quot;&quot;,&quot;non-dropping-particle&quot;:&quot;&quot;}],&quot;container-title&quot;:&quot;Applied Biochemistry and Biotechnology&quot;,&quot;container-title-short&quot;:&quot;Appl Biochem Biotechnol&quot;,&quot;DOI&quot;:&quot;10.1007/s12010-014-1131-8&quot;,&quot;ISSN&quot;:&quot;0273-2289&quot;,&quot;issued&quot;:{&quot;date-parts&quot;:[[2014,10,14]]},&quot;page&quot;:&quot;1434-1443&quot;,&quot;issue&quot;:&quot;4&quot;,&quot;volume&quot;:&quot;174&quot;},&quot;isTemporary&quot;:false}]},{&quot;citationID&quot;:&quot;MENDELEY_CITATION_60a97b2d-90ef-4e4a-a286-e17c9ed0605c&quot;,&quot;properties&quot;:{&quot;noteIndex&quot;:0},&quot;isEdited&quot;:false,&quot;manualOverride&quot;:{&quot;isManuallyOverridden&quot;:false,&quot;citeprocText&quot;:&quot;[158]&quot;,&quot;manualOverrideText&quot;:&quot;&quot;},&quot;citationTag&quot;:&quot;MENDELEY_CITATION_v3_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&quot;,&quot;citationItems&quot;:[{&quot;id&quot;:&quot;9bf774cf-491b-3f15-b91c-cd4f20369bfe&quot;,&quot;itemData&quot;:{&quot;type&quot;:&quot;article-journal&quot;,&quot;id&quot;:&quot;9bf774cf-491b-3f15-b91c-cd4f20369bfe&quot;,&quot;title&quot;:&quot;Biogenic Degradation of Lignite Coal from Pakistani Coal Mine and Extraction of Humic Acid through Pretreatment Strategies by Fungal Isolate&quot;,&quot;author&quot;:[{&quot;family&quot;:&quot;N&quot;,&quot;given&quot;:&quot;Fatima&quot;,&quot;parse-names&quot;:false,&quot;dropping-particle&quot;:&quot;&quot;,&quot;non-dropping-particle&quot;:&quot;&quot;}],&quot;container-title&quot;:&quot;Open Access Journal of Microbiology &amp; Biotechnology&quot;,&quot;DOI&quot;:&quot;10.23880/oajmb-16000300&quot;,&quot;ISSN&quot;:&quot;25767771&quot;,&quot;issued&quot;:{&quot;date-parts&quot;:[[2024,4,2]]},&quot;page&quot;:&quot;1-10&quot;,&quot;abstract&quot;:&quot;&lt;p&gt;The utilization of white rot fungal strain for degradation of low rank coal from coal environments is considered to be the best choice for converting raw coal into different kinds of valuable by products. NF-1, a fungal strain was isolated from coal mine of Thar region of Pakistan. For enhancing the process of biodegradation, the indigenous fungal isolate was used in the study. The lignite (low rank) coal sample degradation initiated by NF-1 strain were undergone through optimization process and had shown considerable production of organics at 1.5% Glucose, 1% coal loading ratio and 7 days of incubation period. The FTIR analysis of untreated coal and treated coal after solubilization was performed in order to observe changes in structural pattern by NF-1 fungal isolate. NF1 has the ability to break down the aromatic side linkages and attacking the amine and carboxyl groups. Scanning electron microscopy (SEM) of the coal treated by NF-1 strain was analyzed to investigate the attachment and adherence of the fungal mycelium on the coal surface. At 200µm the NF-1 isolate hyphae has clearly entrapped the coal particles showing erosion and up to 50µm colonization and visible changes on the coal surface can be observed clearly. Moreover, the residual coal after fungal pretreatment was processed for extraction of humic acid as a byproduct for defining the effect of such biological pretreatments. The produced humic acid was analyzed on the basis of E4/E6 ratio and FTIR. The fungal pretreated humic acid has shown more improvement in E4/E6 ratio as well as presence of functional groups related to humic acid through FTIR. This explains that the isolate NF1 have ability to speed up the biodegradation process and shows an aptitude of producing valuable by products i.e. humic acid as an alternative fuel.&lt;/p&gt;&quot;,&quot;issue&quot;:&quot;2&quot;,&quot;volume&quot;:&quot;9&quot;,&quot;container-title-short&quot;:&quot;&quot;},&quot;isTemporary&quot;:false}]},{&quot;citationID&quot;:&quot;MENDELEY_CITATION_c642f9c0-f4a6-4263-883b-d4de9a712582&quot;,&quot;properties&quot;:{&quot;noteIndex&quot;:0},&quot;isEdited&quot;:false,&quot;manualOverride&quot;:{&quot;isManuallyOverridden&quot;:false,&quot;citeprocText&quot;:&quot;[58]&quot;,&quot;manualOverrideText&quot;:&quot;&quot;},&quot;citationTag&quot;:&quot;MENDELEY_CITATION_v3_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&quot;,&quot;citationItems&quot;:[{&quot;id&quot;:&quot;158ecac9-4d4d-32da-a1df-1caf2814778b&quot;,&quot;itemData&quot;:{&quot;type&quot;:&quot;article-journal&quot;,&quot;id&quot;:&quot;158ecac9-4d4d-32da-a1df-1caf2814778b&quot;,&quot;title&quot;:&quot;The effect of NaOH pretreatment on coal structure and biomethane production&quot;,&quot;author&quot;:[{&quot;family&quot;:&quot;Guo&quot;,&quot;given&quot;:&quot;Hongguang&quot;,&quot;parse-names&quot;:false,&quot;dropping-particle&quot;:&quot;&quot;,&quot;non-dropping-particle&quot;:&quot;&quot;},{&quot;family&quot;:&quot;Li&quot;,&quot;given&quot;:&quot;Xingfeng&quot;,&quot;parse-names&quot;:false,&quot;dropping-particle&quot;:&quot;&quot;,&quot;non-dropping-particle&quot;:&quot;&quot;},{&quot;family&quot;:&quot;Zhang&quot;,&quot;given&quot;:&quot;Jinlong&quot;,&quot;parse-names&quot;:false,&quot;dropping-particle&quot;:&quot;&quot;,&quot;non-dropping-particle&quot;:&quot;&quot;},{&quot;family&quot;:&quot;Huang&quot;,&quot;given&quot;:&quot;Zaixing&quot;,&quot;parse-names&quot;:false,&quot;dropping-particle&quot;:&quot;&quot;,&quot;non-dropping-particle&quot;:&quot;&quot;},{&quot;family&quot;:&quot;Urynowicz&quot;,&quot;given&quot;:&quot;Michael A.&quot;,&quot;parse-names&quot;:false,&quot;dropping-particle&quot;:&quot;&quot;,&quot;non-dropping-particle&quot;:&quot;&quot;},{&quot;family&quot;:&quot;Liang&quot;,&quot;given&quot;:&quot;Weiguo&quot;,&quot;parse-names&quot;:false,&quot;dropping-particle&quot;:&quot;&quot;,&quot;non-dropping-particle&quot;:&quot;&quot;}],&quot;container-title&quot;:&quot;PLoS ONE&quot;,&quot;container-title-short&quot;:&quot;PLoS One&quot;,&quot;DOI&quot;:&quot;10.1371/journal.pone.0231623&quot;,&quot;ISSN&quot;:&quot;19326203&quot;,&quot;issued&quot;:{&quot;date-parts&quot;:[[2020]]},&quot;abstract&quot;:&quot;Biogenic CBM is an important component of detected CBM, which is formed by coal biodegradation and can be regenerated by anaerobic microorganisms. One of the rate-limiting factors for microbial degradation is the bioavailability of coal molecules, especially for anthracite which is more condense and has higher aromaticity compared with low-rank coal. In this paper, NaOH solution with different concentrations and treating time was employed to pretreat anthracite from Qinshui Basin to alter the coal structure and facilitate the biodegradation. The results showed that the optimal pretreatment conditions were 1.5 M NaOH treating for 12 h, under which the biomethane production was increased by 17.65% compared with untreated coal. The results of FTIR and XRD showed that NaOH pretreatment mainly reduced the multi-substituted aromatics, increased the C-O in alcohols and aromatic ethers and the branching degree of aliphatic chain, and decreased the aromatic ring structure, resulting in the improvement of coal bioavailability and enhancement of biomethane yield. And some organics with potential to generate methane were released to filtrate as revealed by GC-MS. Our results suggested that NaOH was an effective solution for pretreating coal to enhance biogenic methane production, and anthracite after treating with NaOH could be the better substrate for methanogenesis.&quot;,&quot;issue&quot;:&quot;4&quot;,&quot;volume&quot;:&quot;15&quot;},&quot;isTemporary&quot;:false}]},{&quot;citationID&quot;:&quot;MENDELEY_CITATION_f53dba0f-0bee-45b7-bebe-7c3e96c4c9fc&quot;,&quot;properties&quot;:{&quot;noteIndex&quot;:0},&quot;isEdited&quot;:false,&quot;manualOverride&quot;:{&quot;isManuallyOverridden&quot;:false,&quot;citeprocText&quot;:&quot;[159]&quot;,&quot;manualOverrideText&quot;:&quot;&quot;},&quot;citationItems&quot;:[{&quot;id&quot;:&quot;2e45358b-e0d4-331e-9d24-a3c48515a7a4&quot;,&quot;itemData&quot;:{&quot;type&quot;:&quot;article-journal&quot;,&quot;id&quot;:&quot;2e45358b-e0d4-331e-9d24-a3c48515a7a4&quot;,&quot;title&quot;:&quot;Chemical functional groups of extractives, cellulose and lignin extracted from native Leucaena leucocephala bark&quot;,&quot;author&quot;:[{&quot;family&quot;:&quot;Md Salim&quot;,&quot;given&quot;:&quot;Rafidah&quot;,&quot;parse-names&quot;:false,&quot;dropping-particle&quot;:&quot;&quot;,&quot;non-dropping-particle&quot;:&quot;&quot;},{&quot;family&quot;:&quot;Asik&quot;,&quot;given&quot;:&quot;Jahimin&quot;,&quot;parse-names&quot;:false,&quot;dropping-particle&quot;:&quot;&quot;,&quot;non-dropping-particle&quot;:&quot;&quot;},{&quot;family&quot;:&quot;Sarjadi&quot;,&quot;given&quot;:&quot;Mohd Sani&quot;,&quot;parse-names&quot;:false,&quot;dropping-particle&quot;:&quot;&quot;,&quot;non-dropping-particle&quot;:&quot;&quot;}],&quot;container-title&quot;:&quot;Wood Science and Technology&quot;,&quot;container-title-short&quot;:&quot;Wood Sci Technol&quot;,&quot;DOI&quot;:&quot;10.1007/s00226-020-01258-2&quot;,&quot;ISSN&quot;:&quot;14325225&quot;,&quot;issued&quot;:{&quot;date-parts&quot;:[[2021]]},&quot;abstract&quot;:&quot;Abstract: Bark from trees is considered a worthless raw material. However, this resource could be economically beneficial if utilized efficiently due to its rich chemical compounds. In this study, an ethanol toluene-soluble extractive, alpha-cellulose and lignin obtained from Leucaena leucocephala bark were characterized to determine their chemical functional groups. Based on FTIR spectral analysis, the results indicated that the bands of the functional groups of the extractive from the original bark remain unchanged; however, the absorbance intensity was found to be weaker in the group frequency and fingerprint regions. Removal of extractive, pectin, hemicellulose and lignin from the bark indirectly increased the strong absorbance intensity of cellulose. Broad peaks of OH stretching found in all spectra were assigned to the presence of phenolic OH and aliphatic structures for extractive and aromatic structures of lignin. It was revealed that aromatic functional groups were mainly found in the extractive, while water, carbonyl and ether were the dominant groups in cellulose, and methyl, methylene, carbonyl and carboxyl groups were enriched in lignin. Graphic abstract: [Figure not available: see fulltext.]&quot;,&quot;issue&quot;:&quot;2&quot;,&quot;volume&quot;:&quot;55&quot;},&quot;isTemporary&quot;:false}],&quot;citationTag&quot;:&quot;MENDELEY_CITATION_v3_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&quot;},{&quot;citationID&quot;:&quot;MENDELEY_CITATION_db86b4c9-5e80-48d7-92d0-6fafbab22c2e&quot;,&quot;properties&quot;:{&quot;noteIndex&quot;:0},&quot;isEdited&quot;:false,&quot;manualOverride&quot;:{&quot;isManuallyOverridden&quot;:false,&quot;citeprocText&quot;:&quot;[160]&quot;,&quot;manualOverrideText&quot;:&quot;&quot;},&quot;citationItems&quot;:[{&quot;id&quot;:&quot;e56c8751-d7be-3c36-b989-649680d927a3&quot;,&quot;itemData&quot;:{&quot;type&quot;:&quot;article-journal&quot;,&quot;id&quot;:&quot;e56c8751-d7be-3c36-b989-649680d927a3&quot;,&quot;title&quot;:&quot;FTIR STUDY OF TWO DIFFERENT LIGNITE LITHOTYPES FROM NEOCENE ACHLADA LIGNITE DEPOSITS IN NW GREECE&quot;,&quot;author&quot;:[{&quot;family&quot;:&quot;Oikonomopoulos&quot;,&quot;given&quot;:&quot;I.&quot;,&quot;parse-names&quot;:false,&quot;dropping-particle&quot;:&quot;&quot;,&quot;non-dropping-particle&quot;:&quot;&quot;},{&quot;family&quot;:&quot;Perraki&quot;,&quot;given&quot;:&quot;Th.&quot;,&quot;parse-names&quot;:false,&quot;dropping-particle&quot;:&quot;&quot;,&quot;non-dropping-particle&quot;:&quot;&quot;},{&quot;family&quot;:&quot;Tougiannidis&quot;,&quot;given&quot;:&quot;N.&quot;,&quot;parse-names&quot;:false,&quot;dropping-particle&quot;:&quot;&quot;,&quot;non-dropping-particle&quot;:&quot;&quot;}],&quot;container-title&quot;:&quot;Bulletin of the Geological Society of Greece&quot;,&quot;DOI&quot;:&quot;10.12681/bgsg.14312&quot;,&quot;ISSN&quot;:&quot;2529-1718&quot;,&quot;issued&quot;:{&quot;date-parts&quot;:[[2017,7,31]]},&quot;page&quot;:&quot;2284&quot;,&quot;abstract&quot;:&quot;&lt;p&gt;The FTIR spectra for both Neogene xylite and matrix lignite samples from Achlada NW Greece show significant differences, which are mainly evident in aliphatic stretching region (3000-2800 cm-1) where the intensities of the vibrations are reduced in matrix lignite lithotype compared to xylite one. The intense bands in the region 3402-3416 cm-1 are attributed to -OH stretching of H2O and phenol groups. The bands at ~3697 cm-1 and ~3623 cm-1 as well as at ~538 cm-1 and 470 cm-1, which are more evident in the FTIR spectra of matrix lignite, are attributed to higher content of clay minerals in the samples of this lithotype. The stretching vibration appears at ~1032 cm-1 is intense in all matrix lignite samples and it is broadening in the xylite ones. The FTIR spectra of all samples confirm the progressive elimination of aliphatic vibrations from xylite lithotype to matrix lignite one and the appearance of clay minerals in the latter. As a whole the FTIR spectra of both xylite and matrix lignite confirm the significant differences between these two lignite lithotypes.&lt;/p&gt;&quot;,&quot;issue&quot;:&quot;5&quot;,&quot;volume&quot;:&quot;43&quot;,&quot;container-title-short&quot;:&quot;&quot;},&quot;isTemporary&quot;:false}],&quot;citationTag&quot;:&quot;MENDELEY_CITATION_v3_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&quot;},{&quot;citationID&quot;:&quot;MENDELEY_CITATION_9d0ec4a0-0998-4c1d-a5be-8257bada5c29&quot;,&quot;properties&quot;:{&quot;noteIndex&quot;:0},&quot;isEdited&quot;:false,&quot;manualOverride&quot;:{&quot;isManuallyOverridden&quot;:false,&quot;citeprocText&quot;:&quot;[141]&quot;,&quot;manualOverrideText&quot;:&quot;&quot;},&quot;citationItems&quot;:[{&quot;id&quot;:&quot;dc419a12-6634-3607-8499-66bbda2b38b3&quot;,&quot;itemData&quot;:{&quot;type&quot;:&quot;article-journal&quot;,&quot;id&quot;:&quot;dc419a12-6634-3607-8499-66bbda2b38b3&quot;,&quot;title&quot;:&quot;Molecular structure characterization of bituminous coal in Northern China via XRD, Raman and FTIR spectroscopy&quot;,&quot;author&quot;:[{&quot;family&quot;:&quot;Jiang&quot;,&quot;given&quot;:&quot;Jingyu&quot;,&quot;parse-names&quot;:false,&quot;dropping-particle&quot;:&quot;&quot;,&quot;non-dropping-particle&quot;:&quot;&quot;},{&quot;family&quot;:&quot;Zhang&quot;,&quot;given&quot;:&quot;Shuo&quot;,&quot;parse-names&quot;:false,&quot;dropping-particle&quot;:&quot;&quot;,&quot;non-dropping-particle&quot;:&quot;&quot;},{&quot;family&quot;:&quot;Longhurst&quot;,&quot;given&quot;:&quot;Phil&quot;,&quot;parse-names&quot;:false,&quot;dropping-particle&quot;:&quot;&quot;,&quot;non-dropping-particle&quot;:&quot;&quot;},{&quot;family&quot;:&quot;Yang&quot;,&quot;given&quot;:&quot;Weihua&quot;,&quot;parse-names&quot;:false,&quot;dropping-particle&quot;:&quot;&quot;,&quot;non-dropping-particle&quot;:&quot;&quot;},{&quot;family&quot;:&quot;Zheng&quot;,&quot;given&quot;:&quot;Shaojie&quot;,&quot;parse-names&quot;:false,&quot;dropping-particle&quot;:&quot;&quot;,&quot;non-dropping-particle&quot;:&quot;&quot;}],&quot;container-title&quot;:&quot;Spectrochimica Acta - Part A: Molecular and Biomolecular Spectroscopy&quot;,&quot;container-title-short&quot;:&quot;Spectrochim Acta A Mol Biomol Spectrosc&quot;,&quot;DOI&quot;:&quot;10.1016/j.saa.2021.119724&quot;,&quot;ISSN&quot;:&quot;13861425&quot;,&quot;issued&quot;:{&quot;date-parts&quot;:[[2021]]},&quot;abstract&quot;:&quot;Bituminous coal is used widely for a variety of applications despite causing a range of problems within processes. The complexity and heterogeneity of the molecular structure of coal is one of the reasons for problems during use. Investigation into the molecular structure of the bituminous coal is reported from using X-ray diffraction (XRD), Raman spectroscopy, and Fourier Transform infrared (FTIR) spectroscopy experiments on four coal samples from coal mines in Northern China. The average lateral sizes (La), stacking heights (Lc) and interlayer spacing (d002) of the coal samples’ crystallite structures derived from the XRD ranged from 25.78 to 27.93 Å, 17.27 to 25.88 Å and 3.40 to 3.52 Å, respectively; and the G-D1, ID1/IG and La of the samples ranged from 245.06 to 249.63 cm−1, 2.18 to 2.48 and 18.16 to 20.64 Å, respectively. The FTIR spectra reveals that coal samples incorporate oxygen-containing functional groups, aliphatic functional groups, aromatic functional groups and hydroxyl functional groups. Results show these four coal samples contained a low degree of ordered microcrystalline units with a low degree of aromatic conformation. The samples have the largest proportion of oxygenated functional groups, followed by aromatic structures, aliphatic structures and hydroxyl groups. Results from this study could inform the ongoing study of molecular structural characteristics of bituminous coal as well as help our understanding of properties such as wettability and pore structure.&quot;,&quot;volume&quot;:&quot;255&quot;},&quot;isTemporary&quot;:false}],&quot;citationTag&quot;:&quot;MENDELEY_CITATION_v3_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&quot;},{&quot;citationID&quot;:&quot;MENDELEY_CITATION_aafe0298-9bfb-49eb-a5cf-72e786bc9d4f&quot;,&quot;properties&quot;:{&quot;noteIndex&quot;:0},&quot;isEdited&quot;:false,&quot;manualOverride&quot;:{&quot;isManuallyOverridden&quot;:false,&quot;citeprocText&quot;:&quot;[161]&quot;,&quot;manualOverrideText&quot;:&quot;&quot;},&quot;citationItems&quot;:[{&quot;id&quot;:&quot;0baf4742-0c51-35f2-b323-d4669e8b1177&quot;,&quot;itemData&quot;:{&quot;type&quot;:&quot;article-journal&quot;,&quot;id&quot;:&quot;0baf4742-0c51-35f2-b323-d4669e8b1177&quot;,&quot;title&quot;:&quot;Study of low rank greek coals using FTIR spectroscopy&quot;,&quot;author&quot;:[{&quot;family&quot;:&quot;Georgakopoulos&quot;,&quot;given&quot;:&quot;Andreas&quot;,&quot;parse-names&quot;:false,&quot;dropping-particle&quot;:&quot;&quot;,&quot;non-dropping-particle&quot;:&quot;&quot;},{&quot;family&quot;:&quot;Iordanidis&quot;,&quot;given&quot;:&quot;Andreas&quot;,&quot;parse-names&quot;:false,&quot;dropping-particle&quot;:&quot;&quot;,&quot;non-dropping-particle&quot;:&quot;&quot;},{&quot;family&quot;:&quot;Kapina&quot;,&quot;given&quot;:&quot;Victoria&quot;,&quot;parse-names&quot;:false,&quot;dropping-particle&quot;:&quot;&quot;,&quot;non-dropping-particle&quot;:&quot;&quot;}],&quot;container-title&quot;:&quot;Energy Sources&quot;,&quot;DOI&quot;:&quot;10.1080/00908310390232442&quot;,&quot;ISSN&quot;:&quot;00908312&quot;,&quot;issued&quot;:{&quot;date-parts&quot;:[[2003]]},&quot;abstract&quot;:&quot;Fourier transform infrared (FTIR) spectra of lignite and humic clay samples, collected from 2 boreholes located at Apofysis-Amynteo lignite deposit, NW Greece, as well as their insoluble organic matter, obtained by Soxhlet extraction with dichloromethane, were recorded between 400 and 4,800 cm-1. In the same way, FTIR spectroscopy was used to study a xylite sample from Vevi xylite basin (north of Apofysis-Amynteo lignite deposit) and its chars, which are the solid products of pyrolysis, at 3 final fixed temperatures: 400°C, 600°C, and 800°C. In the Apofysis-Amynteo samples, oxygen-containing structures were observed in the 1,800-1,000 cm-1 zone, aliphatic hydrogen in the 2,950-2,700 cm-1 zone, aromatic out-of-plane structures in the 900-670 cm-1 zone, and hydroxyl groups in the 3,400-3,600 cm-1 zone. A great abundance of C=O and C-O-R structures in the 1,800-1,000 cm-1 region were noticed, while clay and silicate minerals were identified in the 400-600 cm-1 and 3,600-3,800 cm-1 zones. In the IR spectra of the initial xylite sample BEX, the major quantity of H2O is at a wave number of 3,400 cm-1. A strong peak at 1,032 cm-1 in the xylite sample is evidence of the presence of phenolic and alcoholic C-O bonds as well as C-O-C bonds with aliphatic or aromatic carbons. The 800°C char, at the same wave number, presents only a weak peak.&quot;,&quot;issue&quot;:&quot;10&quot;,&quot;volume&quot;:&quot;25&quot;,&quot;container-title-short&quot;:&quot;&quot;},&quot;isTemporary&quot;:false}],&quot;citationTag&quot;:&quot;MENDELEY_CITATION_v3_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&quot;},{&quot;citationID&quot;:&quot;MENDELEY_CITATION_91fe9a4d-9d80-4033-9543-45aa34cbdaca&quot;,&quot;properties&quot;:{&quot;noteIndex&quot;:0},&quot;isEdited&quot;:false,&quot;manualOverride&quot;:{&quot;isManuallyOverridden&quot;:false,&quot;citeprocText&quot;:&quot;[162]&quot;,&quot;manualOverrideText&quot;:&quot;&quot;},&quot;citationTag&quot;:&quot;MENDELEY_CITATION_v3_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&quot;,&quot;citationItems&quot;:[{&quot;id&quot;:&quot;a81e9f5c-18cf-3ca0-891e-0ce7d2b462fe&quot;,&quot;itemData&quot;:{&quot;type&quot;:&quot;article-journal&quot;,&quot;id&quot;:&quot;a81e9f5c-18cf-3ca0-891e-0ce7d2b462fe&quot;,&quot;title&quot;:&quot;Fluorescence Characteristics of Coalbed Methane Produced Water and Its Influence on Freshwater Bacteria in the South Qinshui Basin, China&quot;,&quot;author&quot;:[{&quot;family&quot;:&quot;Jin&quot;,&quot;given&quot;:&quot;Tao&quot;,&quot;parse-names&quot;:false,&quot;dropping-particle&quot;:&quot;&quot;,&quot;non-dropping-particle&quot;:&quot;&quot;},{&quot;family&quot;:&quot;Meng&quot;,&quot;given&quot;:&quot;Qingjun&quot;,&quot;parse-names&quot;:false,&quot;dropping-particle&quot;:&quot;&quot;,&quot;non-dropping-particle&quot;:&quot;&quot;},{&quot;family&quot;:&quot;Li&quot;,&quot;given&quot;:&quot;Xiangdong&quot;,&quot;parse-names&quot;:false,&quot;dropping-particle&quot;:&quot;&quot;,&quot;non-dropping-particle&quot;:&quot;&quot;},{&quot;family&quot;:&quot;Zhou&quot;,&quot;given&quot;:&quot;Lai&quot;,&quot;parse-names&quot;:false,&quot;dropping-particle&quot;:&quot;&quot;,&quot;non-dropping-particle&quot;:&quot;&quot;}],&quot;container-title&quot;:&quot;International Journal of Environmental Research and Public Health&quot;,&quot;container-title-short&quot;:&quot;Int J Environ Res Public Health&quot;,&quot;DOI&quot;:&quot;10.3390/ijerph182412921&quot;,&quot;ISSN&quot;:&quot;1660-4601&quot;,&quot;issued&quot;:{&quot;date-parts&quot;:[[2021,12,8]]},&quot;page&quot;:&quot;12921&quot;,&quot;abstract&quot;:&quot;&lt;p&gt;Production of coalbed methane (CBM) resources commonly requires using hydraulic fracturing and chemical production well additives. Concern exists for the existence of chemical compounds in CBM produced water, due to the risk of environmental receptor contamination. In this study, parallel factor method analysis (PARAFAC), fluorescence index, and the fluorescence area integral methods were used to analyse the properties of CBM produced water sampled from Shizhuang Block (one of the most active CBM-producing regions in the Qinshui Basin). A culture experiment was designed to determine the effect of discharged CBM produced water on microorganisms in freshwater. Water quality analysis shows the hydrochemistry of most water samples as Na-HCO3 type produced water of CBM appears as a generally weak alkaline (pH 8.69 ± 0.185) with high salinity, high alkalinity, and a high chemical oxygen demand (COD) value. Three individual components were identified by using parallel factor method analysis as humic-like components (C1), fulvic-like components (C2), and amino acid-like substances (C3). The fluorescence characteristic index comprehensively explains that the fluorescent substances in CBM produced water has the characteristics of a low degree of humification and a high recent self-generating source. The region integration results of characteristic peaks show that tyrosine-like and tryptophan-like materials account for more than 67% of fluorescent substances in CBM produced water. The addition of produced water from coalbed methane promotes the growth of freshwater bacteria, and this process is accompanied by the decrease of the proportion of fulvic acid, humic acid, and the increase of the proportion of soluble microbial metabolites. This paper proposes a convenient method for organic matter identification of CBM produced water and provides some theoretical support and reference for the improvement of CBM water treatment and utilization.&lt;/p&gt;&quot;,&quot;issue&quot;:&quot;24&quot;,&quot;volume&quot;:&quot;18&quot;},&quot;isTemporary&quot;:false}]},{&quot;citationID&quot;:&quot;MENDELEY_CITATION_1f498409-27c8-4543-9617-3171888468aa&quot;,&quot;properties&quot;:{&quot;noteIndex&quot;:0},&quot;isEdited&quot;:false,&quot;manualOverride&quot;:{&quot;isManuallyOverridden&quot;:false,&quot;citeprocText&quot;:&quot;[163]&quot;,&quot;manualOverrideText&quot;:&quot;&quot;},&quot;citationTag&quot;:&quot;MENDELEY_CITATION_v3_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&quot;,&quot;citationItems&quot;:[{&quot;id&quot;:&quot;0cf30b2c-80ee-34d8-b566-457567e7cc00&quot;,&quot;itemData&quot;:{&quot;type&quot;:&quot;article-journal&quot;,&quot;id&quot;:&quot;0cf30b2c-80ee-34d8-b566-457567e7cc00&quot;,&quot;title&quot;:&quot;Biological lability of streamwater fluorescent dissolved organic matter&quot;,&quot;author&quot;:[{&quot;family&quot;:&quot;Cory&quot;,&quot;given&quot;:&quot;Rose M.&quot;,&quot;parse-names&quot;:false,&quot;dropping-particle&quot;:&quot;&quot;,&quot;non-dropping-particle&quot;:&quot;&quot;},{&quot;family&quot;:&quot;Kaplan&quot;,&quot;given&quot;:&quot;Louis A.&quot;,&quot;parse-names&quot;:false,&quot;dropping-particle&quot;:&quot;&quot;,&quot;non-dropping-particle&quot;:&quot;&quot;}],&quot;container-title&quot;:&quot;Limnology and Oceanography&quot;,&quot;container-title-short&quot;:&quot;Limnol Oceanogr&quot;,&quot;DOI&quot;:&quot;10.4319/lo.2012.57.5.1347&quot;,&quot;ISSN&quot;:&quot;0024-3590&quot;,&quot;issued&quot;:{&quot;date-parts&quot;:[[2012,9,2]]},&quot;page&quot;:&quot;1347-1360&quot;,&quot;abstract&quot;:&quot;&lt;p&gt;We investigated the biological lability of fluorescent dissolved organic matter (FDOM) from a temperate Piedmont stream. Plug‐flow bioreactors, colonized and maintained with natural stream water, were used to determine the concentrations of stream‐water biodegradable dissolved organic carbon (BDOC) and relative concentrations of FDOM within operationally defined biodegradability classes. Labile molecules with turnover times of hours are metabolized within the stream reach where they originated; semi‐labile molecules with turnover times of days travel out of the reach and are transported downstream before being metabolized; and a more recalcitrant class with a longer but undetermined turnover time flows through the river network without being metabolized. Between 26% and 31% of the DOC was biodegradable, with 8.6% labile and the balance semi‐labile. Humic‐like FDOM was a proxy for more recalcitrant DOM, exhibiting a ± 2% change as a function of increased bioreactor residence time. Humic‐like FDOM represents only the more recalcitrant and perhaps the more hydrophobic constituents and not the ecologically important semi‐labile humic substances within the BDOC pool. Tyrosine‐like and tryptophan‐like FDOM constituents included not only labile DOM, but also semi‐labile, and more recalcitrant moieties. For example, 13% of the tryptophan‐like FDOM was labile, 14% was semi‐labile, and 73% was more recalcitrant, while tyrosine‐like FDOM was 100% biodegraded and the majority (44–69%) was classified as labile. Collectively our results challenge some previous assessments of FDOM lability classifications and highlight the need to connect fluorescence characteristics of DOM to residence times of different carbon pools that spiral through a river network.&lt;/p&gt;&quot;,&quot;issue&quot;:&quot;5&quot;,&quot;volume&quot;:&quot;57&quot;},&quot;isTemporary&quot;:false}]},{&quot;citationID&quot;:&quot;MENDELEY_CITATION_94eac68c-e9d9-4bfe-804f-94d5b69e3704&quot;,&quot;properties&quot;:{&quot;noteIndex&quot;:0},&quot;isEdited&quot;:false,&quot;manualOverride&quot;:{&quot;isManuallyOverridden&quot;:true,&quot;citeprocText&quot;:&quot;[164], [165]&quot;,&quot;manualOverrideText&quot;:&quot;[149,150]&quot;},&quot;citationTag&quot;:&quot;MENDELEY_CITATION_v3_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&quot;,&quot;citationItems&quot;:[{&quot;id&quot;:&quot;76b0c0e9-76f1-32cd-9d39-fef5fdbb95ab&quot;,&quot;itemData&quot;:{&quot;type&quot;:&quot;article-journal&quot;,&quot;id&quot;:&quot;76b0c0e9-76f1-32cd-9d39-fef5fdbb95ab&quot;,&quot;title&quot;:&quot;Chemical characterization of protein-like fluorophores in DOM in relation to aromatic amino acids&quot;,&quot;author&quot;:[{&quot;family&quot;:&quot;Yamashita&quot;,&quot;given&quot;:&quot;Youhei&quot;,&quot;parse-names&quot;:false,&quot;dropping-particle&quot;:&quot;&quot;,&quot;non-dropping-particle&quot;:&quot;&quot;},{&quot;family&quot;:&quot;Tanoue&quot;,&quot;given&quot;:&quot;Eiichiro&quot;,&quot;parse-names&quot;:false,&quot;dropping-particle&quot;:&quot;&quot;,&quot;non-dropping-particle&quot;:&quot;&quot;}],&quot;container-title&quot;:&quot;Marine Chemistry&quot;,&quot;container-title-short&quot;:&quot;Mar Chem&quot;,&quot;DOI&quot;:&quot;10.1016/S0304-4203(03)00073-2&quot;,&quot;ISSN&quot;:&quot;03044203&quot;,&quot;issued&quot;:{&quot;date-parts&quot;:[[2003,8]]},&quot;page&quot;:&quot;255-271&quot;,&quot;issue&quot;:&quot;3-4&quot;,&quot;volume&quot;:&quot;82&quot;},&quot;isTemporary&quot;:false},{&quot;id&quot;:&quot;e5b38011-a7aa-3ab3-8150-689b341d1dc4&quot;,&quot;itemData&quot;:{&quot;type&quot;:&quot;article-journal&quot;,&quot;id&quot;:&quot;e5b38011-a7aa-3ab3-8150-689b341d1dc4&quot;,&quot;title&quot;:&quot;Fluorescence characteristics of particulate water-soluble organic compounds emitted from coal-fired boilers&quot;,&quot;author&quot;:[{&quot;family&quot;:&quot;Yang&quot;,&quot;given&quot;:&quot;Yanrong&quot;,&quot;parse-names&quot;:false,&quot;dropping-particle&quot;:&quot;&quot;,&quot;non-dropping-particle&quot;:&quot;&quot;},{&quot;family&quot;:&quot;Qin&quot;,&quot;given&quot;:&quot;Juanjuan&quot;,&quot;parse-names&quot;:false,&quot;dropping-particle&quot;:&quot;&quot;,&quot;non-dropping-particle&quot;:&quot;&quot;},{&quot;family&quot;:&quot;Qi&quot;,&quot;given&quot;:&quot;Ting&quot;,&quot;parse-names&quot;:false,&quot;dropping-particle&quot;:&quot;&quot;,&quot;non-dropping-particle&quot;:&quot;&quot;},{&quot;family&quot;:&quot;Zhou&quot;,&quot;given&quot;:&quot;Xueming&quot;,&quot;parse-names&quot;:false,&quot;dropping-particle&quot;:&quot;&quot;,&quot;non-dropping-particle&quot;:&quot;&quot;},{&quot;family&quot;:&quot;Chen&quot;,&quot;given&quot;:&quot;Rongzhi&quot;,&quot;parse-names&quot;:false,&quot;dropping-particle&quot;:&quot;&quot;,&quot;non-dropping-particle&quot;:&quot;&quot;},{&quot;family&quot;:&quot;Tan&quot;,&quot;given&quot;:&quot;Jihua&quot;,&quot;parse-names&quot;:false,&quot;dropping-particle&quot;:&quot;&quot;,&quot;non-dropping-particle&quot;:&quot;&quot;},{&quot;family&quot;:&quot;Xiao&quot;,&quot;given&quot;:&quot;Kang&quot;,&quot;parse-names&quot;:false,&quot;dropping-particle&quot;:&quot;&quot;,&quot;non-dropping-particle&quot;:&quot;&quot;},{&quot;family&quot;:&quot;Ji&quot;,&quot;given&quot;:&quot;Dongsheng&quot;,&quot;parse-names&quot;:false,&quot;dropping-particle&quot;:&quot;&quot;,&quot;non-dropping-particle&quot;:&quot;&quot;},{&quot;family&quot;:&quot;He&quot;,&quot;given&quot;:&quot;Kebin&quot;,&quot;parse-names&quot;:false,&quot;dropping-particle&quot;:&quot;&quot;,&quot;non-dropping-particle&quot;:&quot;&quot;},{&quot;family&quot;:&quot;Chen&quot;,&quot;given&quot;:&quot;Xiaoting&quot;,&quot;parse-names&quot;:false,&quot;dropping-particle&quot;:&quot;&quot;,&quot;non-dropping-particle&quot;:&quot;&quot;}],&quot;container-title&quot;:&quot;Atmospheric Environment&quot;,&quot;container-title-short&quot;:&quot;Atmos Environ&quot;,&quot;DOI&quot;:&quot;10.1016/j.atmosenv.2020.117297&quot;,&quot;ISSN&quot;:&quot;13522310&quot;,&quot;issued&quot;:{&quot;date-parts&quot;:[[2020,2]]},&quot;page&quot;:&quot;117297&quot;,&quot;volume&quot;:&quot;223&quot;},&quot;isTemporary&quot;:false}]},{&quot;citationID&quot;:&quot;MENDELEY_CITATION_8c8fd9e2-c2b6-434c-a2cc-b333a092796b&quot;,&quot;properties&quot;:{&quot;noteIndex&quot;:0},&quot;isEdited&quot;:false,&quot;manualOverride&quot;:{&quot;isManuallyOverridden&quot;:false,&quot;citeprocText&quot;:&quot;[166]&quot;,&quot;manualOverrideText&quot;:&quot;&quot;},&quot;citationTag&quot;:&quot;MENDELEY_CITATION_v3_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&quot;,&quot;citationItems&quot;:[{&quot;id&quot;:&quot;cfb51f54-e9fc-3b4e-94dc-0001ff589a59&quot;,&quot;itemData&quot;:{&quot;type&quot;:&quot;article-journal&quot;,&quot;id&quot;:&quot;cfb51f54-e9fc-3b4e-94dc-0001ff589a59&quot;,&quot;title&quot;:&quot;Excitation–Emission Spectra and Fluorescence Quantum Yields for Fresh and Aged Biogenic Secondary Organic Aerosols&quot;,&quot;author&quot;:[{&quot;family&quot;:&quot;Lee&quot;,&quot;given&quot;:&quot;Hyun Ji (Julie)&quot;,&quot;parse-names&quot;:false,&quot;dropping-particle&quot;:&quot;&quot;,&quot;non-dropping-particle&quot;:&quot;&quot;},{&quot;family&quot;:&quot;Laskin&quot;,&quot;given&quot;:&quot;Alexander&quot;,&quot;parse-names&quot;:false,&quot;dropping-particle&quot;:&quot;&quot;,&quot;non-dropping-particle&quot;:&quot;&quot;},{&quot;family&quot;:&quot;Laskin&quot;,&quot;given&quot;:&quot;Julia&quot;,&quot;parse-names&quot;:false,&quot;dropping-particle&quot;:&quot;&quot;,&quot;non-dropping-particle&quot;:&quot;&quot;},{&quot;family&quot;:&quot;Nizkorodov&quot;,&quot;given&quot;:&quot;Sergey A.&quot;,&quot;parse-names&quot;:false,&quot;dropping-particle&quot;:&quot;&quot;,&quot;non-dropping-particle&quot;:&quot;&quot;}],&quot;container-title&quot;:&quot;Environmental Science &amp; Technology&quot;,&quot;container-title-short&quot;:&quot;Environ Sci Technol&quot;,&quot;DOI&quot;:&quot;10.1021/es400644c&quot;,&quot;ISSN&quot;:&quot;0013-936X&quot;,&quot;issued&quot;:{&quot;date-parts&quot;:[[2013,6,4]]},&quot;page&quot;:&quot;5763-5770&quot;,&quot;issue&quot;:&quot;11&quot;,&quot;volume&quot;:&quot;47&quot;},&quot;isTemporary&quot;:false}]},{&quot;citationID&quot;:&quot;MENDELEY_CITATION_aca19510-eeac-4728-8130-db815ccec786&quot;,&quot;properties&quot;:{&quot;noteIndex&quot;:0},&quot;isEdited&quot;:false,&quot;manualOverride&quot;:{&quot;isManuallyOverridden&quot;:false,&quot;citeprocText&quot;:&quot;[167]&quot;,&quot;manualOverrideText&quot;:&quot;&quot;},&quot;citationTag&quot;:&quot;MENDELEY_CITATION_v3_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&quot;,&quot;citationItems&quot;:[{&quot;id&quot;:&quot;0bce240b-af80-31e4-b196-d378e0350dd6&quot;,&quot;itemData&quot;:{&quot;type&quot;:&quot;article-journal&quot;,&quot;id&quot;:&quot;0bce240b-af80-31e4-b196-d378e0350dd6&quot;,&quot;title&quot;:&quot;Properties of fluorescent dissolved organic matter in the Gironde Estuary&quot;,&quot;author&quot;:[{&quot;family&quot;:&quot;Huguet&quot;,&quot;given&quot;:&quot;A.&quot;,&quot;parse-names&quot;:false,&quot;dropping-particle&quot;:&quot;&quot;,&quot;non-dropping-particle&quot;:&quot;&quot;},{&quot;family&quot;:&quot;Vacher&quot;,&quot;given&quot;:&quot;L.&quot;,&quot;parse-names&quot;:false,&quot;dropping-particle&quot;:&quot;&quot;,&quot;non-dropping-particle&quot;:&quot;&quot;},{&quot;family&quot;:&quot;Relexans&quot;,&quot;given&quot;:&quot;S.&quot;,&quot;parse-names&quot;:false,&quot;dropping-particle&quot;:&quot;&quot;,&quot;non-dropping-particle&quot;:&quot;&quot;},{&quot;family&quot;:&quot;Saubusse&quot;,&quot;given&quot;:&quot;S.&quot;,&quot;parse-names&quot;:false,&quot;dropping-particle&quot;:&quot;&quot;,&quot;non-dropping-particle&quot;:&quot;&quot;},{&quot;family&quot;:&quot;Froidefond&quot;,&quot;given&quot;:&quot;J.M.&quot;,&quot;parse-names&quot;:false,&quot;dropping-particle&quot;:&quot;&quot;,&quot;non-dropping-particle&quot;:&quot;&quot;},{&quot;family&quot;:&quot;Parlanti&quot;,&quot;given&quot;:&quot;E.&quot;,&quot;parse-names&quot;:false,&quot;dropping-particle&quot;:&quot;&quot;,&quot;non-dropping-particle&quot;:&quot;&quot;}],&quot;container-title&quot;:&quot;Organic Geochemistry&quot;,&quot;container-title-short&quot;:&quot;Org Geochem&quot;,&quot;DOI&quot;:&quot;10.1016/j.orggeochem.2009.03.002&quot;,&quot;ISSN&quot;:&quot;01466380&quot;,&quot;issued&quot;:{&quot;date-parts&quot;:[[2009,6]]},&quot;page&quot;:&quot;706-719&quot;,&quot;issue&quot;:&quot;6&quot;,&quot;volume&quot;:&quot;40&quot;},&quot;isTemporary&quot;:false}]},{&quot;citationID&quot;:&quot;MENDELEY_CITATION_e5f39cb5-f78b-408a-9966-278fe9c09e43&quot;,&quot;properties&quot;:{&quot;noteIndex&quot;:0},&quot;isEdited&quot;:false,&quot;manualOverride&quot;:{&quot;isManuallyOverridden&quot;:false,&quot;citeprocText&quot;:&quot;[168]&quot;,&quot;manualOverrideText&quot;:&quot;&quot;},&quot;citationTag&quot;:&quot;MENDELEY_CITATION_v3_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&quot;,&quot;citationItems&quot;:[{&quot;id&quot;:&quot;c535c454-9eda-3b11-a21e-5af14fda935f&quot;,&quot;itemData&quot;:{&quot;type&quot;:&quot;article-journal&quot;,&quot;id&quot;:&quot;c535c454-9eda-3b11-a21e-5af14fda935f&quot;,&quot;title&quot;:&quot;Insights into the roles of humic acids in facilitating the anaerobic digestion process&quot;,&quot;author&quot;:[{&quot;family&quot;:&quot;Zhu&quot;,&quot;given&quot;:&quot;Rong&quot;,&quot;parse-names&quot;:false,&quot;dropping-particle&quot;:&quot;&quot;,&quot;non-dropping-particle&quot;:&quot;&quot;},{&quot;family&quot;:&quot;Yan&quot;,&quot;given&quot;:&quot;Miao&quot;,&quot;parse-names&quot;:false,&quot;dropping-particle&quot;:&quot;&quot;,&quot;non-dropping-particle&quot;:&quot;&quot;},{&quot;family&quot;:&quot;Zhang&quot;,&quot;given&quot;:&quot;Yun&quot;,&quot;parse-names&quot;:false,&quot;dropping-particle&quot;:&quot;&quot;,&quot;non-dropping-particle&quot;:&quot;&quot;},{&quot;family&quot;:&quot;Zou&quot;,&quot;given&quot;:&quot;Hua&quot;,&quot;parse-names&quot;:false,&quot;dropping-particle&quot;:&quot;&quot;,&quot;non-dropping-particle&quot;:&quot;&quot;},{&quot;family&quot;:&quot;Zheng&quot;,&quot;given&quot;:&quot;Yi&quot;,&quot;parse-names&quot;:false,&quot;dropping-particle&quot;:&quot;&quot;,&quot;non-dropping-particle&quot;:&quot;&quot;},{&quot;family&quot;:&quot;Guo&quot;,&quot;given&quot;:&quot;Rongbo&quot;,&quot;parse-names&quot;:false,&quot;dropping-particle&quot;:&quot;&quot;,&quot;non-dropping-particle&quot;:&quot;&quot;},{&quot;family&quot;:&quot;Fu&quot;,&quot;given&quot;:&quot;Shanfei&quot;,&quot;parse-names&quot;:false,&quot;dropping-particle&quot;:&quot;&quot;,&quot;non-dropping-particle&quot;:&quot;&quot;}],&quot;container-title&quot;:&quot;Waste Management&quot;,&quot;DOI&quot;:&quot;10.1016/j.wasman.2023.05.050&quot;,&quot;ISSN&quot;:&quot;0956053X&quot;,&quot;issued&quot;:{&quot;date-parts&quot;:[[2023,8]]},&quot;page&quot;:&quot;25-34&quot;,&quot;volume&quot;:&quot;168&quot;,&quot;container-title-short&quot;:&quot;&quot;},&quot;isTemporary&quot;:false}]},{&quot;citationID&quot;:&quot;MENDELEY_CITATION_6257d2ce-32d0-4fce-8543-fcd35e677a84&quot;,&quot;properties&quot;:{&quot;noteIndex&quot;:0},&quot;isEdited&quot;:false,&quot;manualOverride&quot;:{&quot;isManuallyOverridden&quot;:false,&quot;citeprocText&quot;:&quot;[169]&quot;,&quot;manualOverrideText&quot;:&quot;&quot;},&quot;citationTag&quot;:&quot;MENDELEY_CITATION_v3_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&quot;,&quot;citationItems&quot;:[{&quot;id&quot;:&quot;8a8bbe53-f6fc-395b-b21c-4d6777d2ee2f&quot;,&quot;itemData&quot;:{&quot;type&quot;:&quot;article-journal&quot;,&quot;id&quot;:&quot;8a8bbe53-f6fc-395b-b21c-4d6777d2ee2f&quot;,&quot;title&quot;:&quot;Optimizing humic acid breakdown and methane production via semiconductor-assisted photo-anaerobic digestion&quot;,&quot;author&quot;:[{&quot;family&quot;:&quot;Liu&quot;,&quot;given&quot;:&quot;Qiang&quot;,&quot;parse-names&quot;:false,&quot;dropping-particle&quot;:&quot;&quot;,&quot;non-dropping-particle&quot;:&quot;&quot;},{&quot;family&quot;:&quot;Zhang&quot;,&quot;given&quot;:&quot;Haoyu&quot;,&quot;parse-names&quot;:false,&quot;dropping-particle&quot;:&quot;&quot;,&quot;non-dropping-particle&quot;:&quot;&quot;},{&quot;family&quot;:&quot;Chen&quot;,&quot;given&quot;:&quot;Shuo&quot;,&quot;parse-names&quot;:false,&quot;dropping-particle&quot;:&quot;&quot;,&quot;non-dropping-particle&quot;:&quot;&quot;},{&quot;family&quot;:&quot;Li&quot;,&quot;given&quot;:&quot;Yeqing&quot;,&quot;parse-names&quot;:false,&quot;dropping-particle&quot;:&quot;&quot;,&quot;non-dropping-particle&quot;:&quot;&quot;},{&quot;family&quot;:&quot;Mazarji&quot;,&quot;given&quot;:&quot;Mahmoud&quot;,&quot;parse-names&quot;:false,&quot;dropping-particle&quot;:&quot;&quot;,&quot;non-dropping-particle&quot;:&quot;&quot;},{&quot;family&quot;:&quot;Feng&quot;,&quot;given&quot;:&quot;Lu&quot;,&quot;parse-names&quot;:false,&quot;dropping-particle&quot;:&quot;&quot;,&quot;non-dropping-particle&quot;:&quot;&quot;},{&quot;family&quot;:&quot;Pan&quot;,&quot;given&quot;:&quot;Junting&quot;,&quot;parse-names&quot;:false,&quot;dropping-particle&quot;:&quot;&quot;,&quot;non-dropping-particle&quot;:&quot;&quot;},{&quot;family&quot;:&quot;Zhou&quot;,&quot;given&quot;:&quot;Hongjun&quot;,&quot;parse-names&quot;:false,&quot;dropping-particle&quot;:&quot;&quot;,&quot;non-dropping-particle&quot;:&quot;&quot;},{&quot;family&quot;:&quot;Xu&quot;,&quot;given&quot;:&quot;Chunming&quot;,&quot;parse-names&quot;:false,&quot;dropping-particle&quot;:&quot;&quot;,&quot;non-dropping-particle&quot;:&quot;&quot;}],&quot;container-title&quot;:&quot;Chemical Engineering Journal&quot;,&quot;DOI&quot;:&quot;10.1016/j.cej.2024.151929&quot;,&quot;ISSN&quot;:&quot;13858947&quot;,&quot;issued&quot;:{&quot;date-parts&quot;:[[2024,6]]},&quot;page&quot;:&quot;151929&quot;,&quot;volume&quot;:&quot;490&quot;,&quot;container-title-short&quot;:&quot;&quot;},&quot;isTemporary&quot;:false}]},{&quot;citationID&quot;:&quot;MENDELEY_CITATION_7170428c-0299-4222-89ad-63ed00b78b46&quot;,&quot;properties&quot;:{&quot;noteIndex&quot;:0},&quot;isEdited&quot;:false,&quot;manualOverride&quot;:{&quot;isManuallyOverridden&quot;:false,&quot;citeprocText&quot;:&quot;[170]&quot;,&quot;manualOverrideText&quot;:&quot;&quot;},&quot;citationTag&quot;:&quot;MENDELEY_CITATION_v3_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&quot;,&quot;citationItems&quot;:[{&quot;id&quot;:&quot;c1dd9d29-63f8-35dc-9b57-e742dca23d55&quot;,&quot;itemData&quot;:{&quot;type&quot;:&quot;article-journal&quot;,&quot;id&quot;:&quot;c1dd9d29-63f8-35dc-9b57-e742dca23d55&quot;,&quot;title&quot;:&quot;Humic acid-dependent respiratory growth of &lt;i&gt;Methanosarcina acetivorans&lt;/i&gt; involves pyrroloquinoline quinone&quot;,&quot;author&quot;:[{&quot;family&quot;:&quot;Song&quot;,&quot;given&quot;:&quot;Yuanxu&quot;,&quot;parse-names&quot;:false,&quot;dropping-particle&quot;:&quot;&quot;,&quot;non-dropping-particle&quot;:&quot;&quot;},{&quot;family&quot;:&quot;Huang&quot;,&quot;given&quot;:&quot;Rui&quot;,&quot;parse-names&quot;:false,&quot;dropping-particle&quot;:&quot;&quot;,&quot;non-dropping-particle&quot;:&quot;&quot;},{&quot;family&quot;:&quot;Li&quot;,&quot;given&quot;:&quot;Ling&quot;,&quot;parse-names&quot;:false,&quot;dropping-particle&quot;:&quot;&quot;,&quot;non-dropping-particle&quot;:&quot;&quot;},{&quot;family&quot;:&quot;Du&quot;,&quot;given&quot;:&quot;Kaifeng&quot;,&quot;parse-names&quot;:false,&quot;dropping-particle&quot;:&quot;&quot;,&quot;non-dropping-particle&quot;:&quot;&quot;},{&quot;family&quot;:&quot;Zhu&quot;,&quot;given&quot;:&quot;Fanping&quot;,&quot;parse-names&quot;:false,&quot;dropping-particle&quot;:&quot;&quot;,&quot;non-dropping-particle&quot;:&quot;&quot;},{&quot;family&quot;:&quot;Song&quot;,&quot;given&quot;:&quot;Chao&quot;,&quot;parse-names&quot;:false,&quot;dropping-particle&quot;:&quot;&quot;,&quot;non-dropping-particle&quot;:&quot;&quot;},{&quot;family&quot;:&quot;Yuan&quot;,&quot;given&quot;:&quot;Xianzheng&quot;,&quot;parse-names&quot;:false,&quot;dropping-particle&quot;:&quot;&quot;,&quot;non-dropping-particle&quot;:&quot;&quot;},{&quot;family&quot;:&quot;Wang&quot;,&quot;given&quot;:&quot;Mingyu&quot;,&quot;parse-names&quot;:false,&quot;dropping-particle&quot;:&quot;&quot;,&quot;non-dropping-particle&quot;:&quot;&quot;},{&quot;family&quot;:&quot;Wang&quot;,&quot;given&quot;:&quot;Shuguang&quot;,&quot;parse-names&quot;:false,&quot;dropping-particle&quot;:&quot;&quot;,&quot;non-dropping-particle&quot;:&quot;&quot;},{&quot;family&quot;:&quot;Ferry&quot;,&quot;given&quot;:&quot;James G&quot;,&quot;parse-names&quot;:false,&quot;dropping-particle&quot;:&quot;&quot;,&quot;non-dropping-particle&quot;:&quot;&quot;},{&quot;family&quot;:&quot;Zhou&quot;,&quot;given&quot;:&quot;Shungui&quot;,&quot;parse-names&quot;:false,&quot;dropping-particle&quot;:&quot;&quot;,&quot;non-dropping-particle&quot;:&quot;&quot;},{&quot;family&quot;:&quot;Yan&quot;,&quot;given&quot;:&quot;Zhen&quot;,&quot;parse-names&quot;:false,&quot;dropping-particle&quot;:&quot;&quot;,&quot;non-dropping-particle&quot;:&quot;&quot;}],&quot;container-title&quot;:&quot;The ISME Journal&quot;,&quot;container-title-short&quot;:&quot;ISME J&quot;,&quot;DOI&quot;:&quot;10.1038/s41396-023-01520-y&quot;,&quot;ISSN&quot;:&quot;1751-7362&quot;,&quot;issued&quot;:{&quot;date-parts&quot;:[[2023,11,1]]},&quot;page&quot;:&quot;2103-2111&quot;,&quot;abstract&quot;:&quot;&lt;p&gt;Although microbial humus respiration plays a critical role in organic matter decomposition and biogeochemical cycling of elements in diverse anoxic environments, the role of methane-producing species (methanogens) is not well defined. Here we report that a major fraction of humus, humic acid reduction enhanced the growth of Methanosarcina acetivorans above that attributed to methanogenesis when utilizing the energy sources methanol or acetate, results which showed both respiratory and fermentative modes of energy conservation. Growth characteristics with methanol were the same for an identically cultured mutant deleted for the gene encoding a multi-heme cytochrome c (MmcA), results indicating MmcA is not essential for respiratory electron transport to humic acid. Transcriptomic analyses revealed that growth with humic acid promoted the upregulation of genes annotated as cell surface pyrroloquinoline quinone (PQQ)-binding proteins. Furthermore, PQQ isolated from the membrane fraction was more abundant in humic acid-respiring cells, and the addition of PQQ improved efficiency of the extracellular electron transport. Given that the PQQ-binding proteins are widely distributed in methanogens, the findings extend current understanding of microbial humus respiration in the context of global methane dynamics.&lt;/p&gt;&quot;,&quot;issue&quot;:&quot;11&quot;,&quot;volume&quot;:&quot;17&quot;},&quot;isTemporary&quot;:false}]},{&quot;citationID&quot;:&quot;MENDELEY_CITATION_61593228-d1db-4702-9d19-087341b5284b&quot;,&quot;properties&quot;:{&quot;noteIndex&quot;:0},&quot;isEdited&quot;:false,&quot;manualOverride&quot;:{&quot;isManuallyOverridden&quot;:false,&quot;citeprocText&quot;:&quot;[171]&quot;,&quot;manualOverrideText&quot;:&quot;&quot;},&quot;citationTag&quot;:&quot;MENDELEY_CITATION_v3_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&quot;,&quot;citationItems&quot;:[{&quot;id&quot;:&quot;5c231fb4-8b2c-3352-8919-00a1e2f87461&quot;,&quot;itemData&quot;:{&quot;type&quot;:&quot;article-journal&quot;,&quot;id&quot;:&quot;5c231fb4-8b2c-3352-8919-00a1e2f87461&quot;,&quot;title&quot;:&quot;One-Carbon Metabolism in Methanogens: Evidence for Synthesis of a Two-Carbon Cellular Intermediate and Unification of Catabolism and Anabolism in &lt;i&gt;Methanosarcina barkeri&lt;/i&gt;&quot;,&quot;author&quot;:[{&quot;family&quot;:&quot;Kenealy&quot;,&quot;given&quot;:&quot;William R.&quot;,&quot;parse-names&quot;:false,&quot;dropping-particle&quot;:&quot;&quot;,&quot;non-dropping-particle&quot;:&quot;&quot;},{&quot;family&quot;:&quot;Zeikus&quot;,&quot;given&quot;:&quot;J. G.&quot;,&quot;parse-names&quot;:false,&quot;dropping-particle&quot;:&quot;&quot;,&quot;non-dropping-particle&quot;:&quot;&quot;}],&quot;container-title&quot;:&quot;Journal of Bacteriology&quot;,&quot;container-title-short&quot;:&quot;J Bacteriol&quot;,&quot;DOI&quot;:&quot;10.1128/jb.151.2.932-941.1982&quot;,&quot;ISSN&quot;:&quot;0021-9193&quot;,&quot;issued&quot;:{&quot;date-parts&quot;:[[1982,8]]},&quot;page&quot;:&quot;932-941&quot;,&quot;abstract&quot;:&quot;&lt;p&gt; One-carbon metabolic transformations associated with cell carbon synthesis and methanogenesis were analyzed by long- and short-term &lt;sup&gt;14&lt;/sup&gt; CH &lt;sub&gt;3&lt;/sub&gt; OH or &lt;sup&gt;14&lt;/sup&gt; CO &lt;sub&gt;2&lt;/sub&gt; incorporation studies during growth and by cell suspensions. &lt;sup&gt;14&lt;/sup&gt; CH &lt;sub&gt;3&lt;/sub&gt; OH and &lt;sup&gt;14&lt;/sup&gt; CO &lt;sub&gt;2&lt;/sub&gt; were equivalently incorporated into the major cellular components (i.e., lipids, proteins, and nucleic acids) during growth on H &lt;sub&gt;2&lt;/sub&gt; -CO &lt;sub&gt;2&lt;/sub&gt; -methanol. &lt;sup&gt;14&lt;/sup&gt; CH &lt;sub&gt;3&lt;/sub&gt; OH was selectively incorporated into the C-3 of alanine with decreased amounts fixed in the C-1 and C-2 positions, whereas &lt;sup&gt;14&lt;/sup&gt; CO &lt;sub&gt;2&lt;/sub&gt; was selectively incorporated into the C &lt;sub&gt;1&lt;/sub&gt; moiety with decreasing amounts assimilated into the C-2 and C-3 atoms. Notably, &lt;sup&gt;14&lt;/sup&gt; CH &lt;sub&gt;4&lt;/sub&gt; and [3- &lt;sup&gt;14&lt;/sup&gt; C]alanine synthesized from &lt;sup&gt;14&lt;/sup&gt; CH &lt;sub&gt;3&lt;/sub&gt; OH during growth shared a common specific activity distinct from that of CO &lt;sub&gt;2&lt;/sub&gt; or methanol. Cell suspensions synthesized acetate and alanine from &lt;sup&gt;14&lt;/sup&gt; CO &lt;sub&gt;2&lt;/sub&gt; . The addition of iodopropane inhibited acetate synthesis but did not decrease the amount of &lt;sup&gt;14&lt;/sup&gt; CH &lt;sub&gt;3&lt;/sub&gt; OH or &lt;sup&gt;14&lt;/sup&gt; CO &lt;sub&gt;2&lt;/sub&gt; fixed into one-carbon carriers (i.e., methyl coenzyme M or carboxydihydromethanopterin). Carboxydihydromethanopterin was only labeled from &lt;sup&gt;14&lt;/sup&gt; CH &lt;sub&gt;3&lt;/sub&gt; OH in the absence of hydrogen. Cell extracts catalyzed the synthesis of acetate from &lt;sup&gt;14&lt;/sup&gt; CO (∼1 nmol/min per mg of protein) and an isotopic exchange between CO &lt;sub&gt;2&lt;/sub&gt; or CO and the C-1 of pyruvate. Acetate synthesis from &lt;sup&gt;14&lt;/sup&gt; CO was stimulated by methyl B &lt;sub&gt;12&lt;/sub&gt; but not by methyl tetrahydrofolate or methyl coenzyme M. Methyl coenzyme M and coenzyme M were inhibitory to acetate synthesis. Cell extracts contained high levels of phosphotransacetylase (&amp;gt;6 μmol/min per mg of protein) and acetate kinase (&amp;gt;0.14 μmol/min per mg of protein). It was not possible to distinguish between acetate and acetyl coenzyme A as the immediate product of two-carbon synthesis with the methods employed. &lt;/p&gt;&quot;,&quot;issue&quot;:&quot;2&quot;,&quot;volume&quot;:&quot;151&quot;},&quot;isTemporary&quot;:false}]},{&quot;citationID&quot;:&quot;MENDELEY_CITATION_4c955e64-d68f-409c-9acc-269b26f2f7f4&quot;,&quot;properties&quot;:{&quot;noteIndex&quot;:0},&quot;isEdited&quot;:false,&quot;manualOverride&quot;:{&quot;isManuallyOverridden&quot;:false,&quot;citeprocText&quot;:&quot;[172]&quot;,&quot;manualOverrideText&quot;:&quot;&quot;},&quot;citationTag&quot;:&quot;MENDELEY_CITATION_v3_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&quot;,&quot;citationItems&quot;:[{&quot;id&quot;:&quot;588baddf-06a0-361c-9e66-d7e5f777bed8&quot;,&quot;itemData&quot;:{&quot;type&quot;:&quot;article-journal&quot;,&quot;id&quot;:&quot;588baddf-06a0-361c-9e66-d7e5f777bed8&quot;,&quot;title&quot;:&quot;Methane emission induced by short-chain organic acids in lowland soil&quot;,&quot;author&quot;:[{&quot;family&quot;:&quot;Moscôso&quot;,&quot;given&quot;:&quot;Janielly Silva Costa&quot;,&quot;parse-names&quot;:false,&quot;dropping-particle&quot;:&quot;&quot;,&quot;non-dropping-particle&quot;:&quot;&quot;},{&quot;family&quot;:&quot;Silva&quot;,&quot;given&quot;:&quot;Leandro Souza&quot;,&quot;parse-names&quot;:false,&quot;dropping-particle&quot;:&quot;&quot;,&quot;non-dropping-particle&quot;:&quot;da&quot;},{&quot;family&quot;:&quot;Pujol&quot;,&quot;given&quot;:&quot;Stefen Barbosa&quot;,&quot;parse-names&quot;:false,&quot;dropping-particle&quot;:&quot;&quot;,&quot;non-dropping-particle&quot;:&quot;&quot;},{&quot;family&quot;:&quot;Giacomini&quot;,&quot;given&quot;:&quot;Sandro José&quot;,&quot;parse-names&quot;:false,&quot;dropping-particle&quot;:&quot;&quot;,&quot;non-dropping-particle&quot;:&quot;&quot;},{&quot;family&quot;:&quot;Severo&quot;,&quot;given&quot;:&quot;Fabiane Figueiredo&quot;,&quot;parse-names&quot;:false,&quot;dropping-particle&quot;:&quot;&quot;,&quot;non-dropping-particle&quot;:&quot;&quot;},{&quot;family&quot;:&quot;Marzari&quot;,&quot;given&quot;:&quot;Laura Brondani&quot;,&quot;parse-names&quot;:false,&quot;dropping-particle&quot;:&quot;&quot;,&quot;non-dropping-particle&quot;:&quot;&quot;},{&quot;family&quot;:&quot;Molin&quot;,&quot;given&quot;:&quot;Gustavo Dal&quot;,&quot;parse-names&quot;:false,&quot;dropping-particle&quot;:&quot;&quot;,&quot;non-dropping-particle&quot;:&quot;&quot;}],&quot;container-title&quot;:&quot;Revista Brasileira de Ciencia do Solo&quot;,&quot;container-title-short&quot;:&quot;Rev Bras Cienc Solo&quot;,&quot;DOI&quot;:&quot;10.1590/18069657rbcs20180252&quot;,&quot;ISSN&quot;:&quot;18069657&quot;,&quot;issued&quot;:{&quot;date-parts&quot;:[[2019]]},&quot;abstract&quot;:&quot;Methane (CH4) is the second major greenhouse gas after CO2, exerting a significant influence on the climate and the chemistry of the atmosphere. In lowland soil, acetate and H2/CO2 are the most important precursors of CH4 and formed from organic matter fermentation in an anaerobic environment, giving rise to short-chain organic acids (ethanoic, propanoic, and butanoic), depending on the type of crop residue and the soil management system. Ethanoic acid can be directly converted to CH4 by methanogenic microorganisms, but propanoic and butanoic acids must be converted to acetate before being converted to CH4. This study aimed to quantify, in isolation, the dynamics and CH4 emission potential of the three short-chain organic acids found in flooded lowland soils with rice crops. The study was carried out in a controlled environment using four standard carbon doses (0, 90, 180, and 270 mg kg-1) of ethanoic, propanoic, and butanoic acids. The dynamics and the potential emission of CH4 from soil were investigated when the acids were applied to flooded soil previously incubated for 20 days. The CH4 emission dynamics were altered with the application of the three short-chain organic acids to the soil, even using an equal amount of carbon. The faster and more intense emission was achieved with the ethanoic acid application in relation to the other two acids application, while butanoic acid presents slower, delayed, and prolonged dynamics of CH4 emission. Propanoic acid resulted in the lowest CH4 emission due to its own stoichiometry and the temperature condition in which the experiment was conducted, which were unfavorable to the hydrogenotrophic bacteria. The addition of short-chain organic acids promoted a priming effect in the soil with conversion values of C to CH4 above the calculated theoretical values.&quot;,&quot;volume&quot;:&quot;43&quot;},&quot;isTemporary&quot;:false}]},{&quot;citationID&quot;:&quot;MENDELEY_CITATION_0156e32a-93e0-44a0-8340-67f417c99cea&quot;,&quot;properties&quot;:{&quot;noteIndex&quot;:0},&quot;isEdited&quot;:false,&quot;manualOverride&quot;:{&quot;isManuallyOverridden&quot;:false,&quot;citeprocText&quot;:&quot;[173]&quot;,&quot;manualOverrideText&quot;:&quot;&quot;},&quot;citationTag&quot;:&quot;MENDELEY_CITATION_v3_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&quot;,&quot;citationItems&quot;:[{&quot;id&quot;:&quot;f7c9530c-bbbd-3df5-8789-4c35e0bac594&quot;,&quot;itemData&quot;:{&quot;type&quot;:&quot;article-journal&quot;,&quot;id&quot;:&quot;f7c9530c-bbbd-3df5-8789-4c35e0bac594&quot;,&quot;title&quot;:&quot;Magnetite-boosted syntrophic conversion of acetate to methane during thermophilic anaerobic digestion&quot;,&quot;author&quot;:[{&quot;family&quot;:&quot;Wu&quot;,&quot;given&quot;:&quot;Zi-Fan&quot;,&quot;parse-names&quot;:false,&quot;dropping-particle&quot;:&quot;&quot;,&quot;non-dropping-particle&quot;:&quot;&quot;},{&quot;family&quot;:&quot;Li&quot;,&quot;given&quot;:&quot;Zhao-Long&quot;,&quot;parse-names&quot;:false,&quot;dropping-particle&quot;:&quot;&quot;,&quot;non-dropping-particle&quot;:&quot;&quot;},{&quot;family&quot;:&quot;Liu&quot;,&quot;given&quot;:&quot;Qing-Hua&quot;,&quot;parse-names&quot;:false,&quot;dropping-particle&quot;:&quot;&quot;,&quot;non-dropping-particle&quot;:&quot;&quot;},{&quot;family&quot;:&quot;Yang&quot;,&quot;given&quot;:&quot;Zhi-Man&quot;,&quot;parse-names&quot;:false,&quot;dropping-particle&quot;:&quot;&quot;,&quot;non-dropping-particle&quot;:&quot;&quot;}],&quot;container-title&quot;:&quot;Water Science &amp; Technology&quot;,&quot;DOI&quot;:&quot;10.2166/wst.2023.421&quot;,&quot;ISSN&quot;:&quot;0273-1223&quot;,&quot;issued&quot;:{&quot;date-parts&quot;:[[2024,1,1]]},&quot;page&quot;:&quot;160-169&quot;,&quot;abstract&quot;:&quot;&lt;p/&gt;&quot;,&quot;issue&quot;:&quot;1&quot;,&quot;volume&quot;:&quot;89&quot;,&quot;container-title-short&quot;:&quot;&quot;},&quot;isTemporary&quot;:false}]},{&quot;citationID&quot;:&quot;MENDELEY_CITATION_bd7c10a6-7a34-4aca-9f95-0683a8136e74&quot;,&quot;properties&quot;:{&quot;noteIndex&quot;:0},&quot;isEdited&quot;:false,&quot;manualOverride&quot;:{&quot;isManuallyOverridden&quot;:false,&quot;citeprocText&quot;:&quot;[174]&quot;,&quot;manualOverrideText&quot;:&quot;&quot;},&quot;citationTag&quot;:&quot;MENDELEY_CITATION_v3_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&quot;,&quot;citationItems&quot;:[{&quot;id&quot;:&quot;7bc559cf-9ee0-3dde-8170-eb0f1113b2cb&quot;,&quot;itemData&quot;:{&quot;type&quot;:&quot;article-journal&quot;,&quot;id&quot;:&quot;7bc559cf-9ee0-3dde-8170-eb0f1113b2cb&quot;,&quot;title&quot;:&quot;Methane Production, Microbial Community, and Volatile Fatty Acids Profiling During Anaerobic Digestion Under Different Organic Loading&quot;,&quot;author&quot;:[{&quot;family&quot;:&quot;Rusanowska&quot;,&quot;given&quot;:&quot;Paulina&quot;,&quot;parse-names&quot;:false,&quot;dropping-particle&quot;:&quot;&quot;,&quot;non-dropping-particle&quot;:&quot;&quot;},{&quot;family&quot;:&quot;Zieliński&quot;,&quot;given&quot;:&quot;Marcin&quot;,&quot;parse-names&quot;:false,&quot;dropping-particle&quot;:&quot;&quot;,&quot;non-dropping-particle&quot;:&quot;&quot;},{&quot;family&quot;:&quot;Kisielewska&quot;,&quot;given&quot;:&quot;Marta&quot;,&quot;parse-names&quot;:false,&quot;dropping-particle&quot;:&quot;&quot;,&quot;non-dropping-particle&quot;:&quot;&quot;},{&quot;family&quot;:&quot;Dudek&quot;,&quot;given&quot;:&quot;Magda&quot;,&quot;parse-names&quot;:false,&quot;dropping-particle&quot;:&quot;&quot;,&quot;non-dropping-particle&quot;:&quot;&quot;},{&quot;family&quot;:&quot;Paukszto&quot;,&quot;given&quot;:&quot;Łukasz&quot;,&quot;parse-names&quot;:false,&quot;dropping-particle&quot;:&quot;&quot;,&quot;non-dropping-particle&quot;:&quot;&quot;},{&quot;family&quot;:&quot;Dębowski&quot;,&quot;given&quot;:&quot;Marcin&quot;,&quot;parse-names&quot;:false,&quot;dropping-particle&quot;:&quot;&quot;,&quot;non-dropping-particle&quot;:&quot;&quot;}],&quot;container-title&quot;:&quot;Energies&quot;,&quot;container-title-short&quot;:&quot;Energies (Basel)&quot;,&quot;DOI&quot;:&quot;10.3390/en18030575&quot;,&quot;ISSN&quot;:&quot;1996-1073&quot;,&quot;issued&quot;:{&quot;date-parts&quot;:[[2025,1,25]]},&quot;page&quot;:&quot;575&quot;,&quot;abstract&quot;:&quot;&lt;p&gt;The organic loading rate (OLR) is a crucial parameter in the anaerobic digestion of lignocellulosic biomass. Optimizing the OLR ensures a balanced substrate release for gradual hydrolysis, thereby preventing the accumulation of inhibitors that can disrupt methanogenesis. Its significance lies in its direct impact on the stability, efficiency, and overall performance of the digestion process. This study investigated the long-term anaerobic co-digestion of lignocellulosic biomass (Sida hermaphrodita) and cattle manure under varying organic loading rates (S1: 2 kgVS/m3·d, S2: 3 kgVS/m3·d, and S3: 4 kgVS/m3·d). Methane production, microbial community dynamics, and volatile fatty acid (VFA) profiles were analyzed. During S1 and S2, methane production was stable, achieving 446.3 ± 153.7 NL/kgVS and 773.4 ± 107.8 NL/kgVS, respectively. However, at S3, methane production declined, accompanied by a pH drop from 7.68 to 6.11, an increase in the FOS/TAC ratio from 0.272 to 0.35, and the accumulation of acetic and propionic acids at the end of the digestion cycle. Microbial analysis revealed that the abundance of Firmicutes increased with higher OLRs, reaching 93.6% in S3, while the Bacteroidota abundance decreased, reaching 3.0% in S3. During S1, methane production occurred through both acetoclastic and hydrogenotrophic pathways.&lt;/p&gt;&quot;,&quot;issue&quot;:&quot;3&quot;,&quot;volume&quot;:&quot;18&quot;},&quot;isTemporary&quot;:false}]},{&quot;citationID&quot;:&quot;MENDELEY_CITATION_55704118-5671-4e6f-9e66-2fa0729ca532&quot;,&quot;properties&quot;:{&quot;noteIndex&quot;:0},&quot;isEdited&quot;:false,&quot;manualOverride&quot;:{&quot;isManuallyOverridden&quot;:true,&quot;citeprocText&quot;:&quot;[175], [176]&quot;,&quot;manualOverrideText&quot;:&quot;[155,156]&quot;},&quot;citationTag&quot;:&quot;MENDELEY_CITATION_v3_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&quot;,&quot;citationItems&quot;:[{&quot;id&quot;:&quot;e7f548ab-82e6-3173-8984-716e4da19487&quot;,&quot;itemData&quot;:{&quot;type&quot;:&quot;article-journal&quot;,&quot;id&quot;:&quot;e7f548ab-82e6-3173-8984-716e4da19487&quot;,&quot;title&quot;:&quot;Effects of volatile fatty acid concentrations on methane yield and methanogenic bacteria&quot;,&quot;author&quot;:[{&quot;family&quot;:&quot;Wang&quot;,&quot;given&quot;:&quot;Yuanyuan&quot;,&quot;parse-names&quot;:false,&quot;dropping-particle&quot;:&quot;&quot;,&quot;non-dropping-particle&quot;:&quot;&quot;},{&quot;family&quot;:&quot;Zhang&quot;,&quot;given&quot;:&quot;Yanlin&quot;,&quot;parse-names&quot;:false,&quot;dropping-particle&quot;:&quot;&quot;,&quot;non-dropping-particle&quot;:&quot;&quot;},{&quot;family&quot;:&quot;Wang&quot;,&quot;given&quot;:&quot;Jianbo&quot;,&quot;parse-names&quot;:false,&quot;dropping-particle&quot;:&quot;&quot;,&quot;non-dropping-particle&quot;:&quot;&quot;},{&quot;family&quot;:&quot;Meng&quot;,&quot;given&quot;:&quot;Liang&quot;,&quot;parse-names&quot;:false,&quot;dropping-particle&quot;:&quot;&quot;,&quot;non-dropping-particle&quot;:&quot;&quot;}],&quot;container-title&quot;:&quot;Biomass and Bioenergy&quot;,&quot;container-title-short&quot;:&quot;Biomass Bioenergy&quot;,&quot;accessed&quot;:{&quot;date-parts&quot;:[[2024,10,17]]},&quot;DOI&quot;:&quot;10.1016/J.BIOMBIOE.2009.01.007&quot;,&quot;ISSN&quot;:&quot;0961-9534&quot;,&quot;issued&quot;:{&quot;date-parts&quot;:[[2009,5,1]]},&quot;page&quot;:&quot;848-853&quot;,&quot;abstract&quot;:&quot;Volatile fatty acids (VFAs) are important mid-products in the production of methane, and their concentrations affect the efficiency of fermentation. However, their effects on methane yield and methanogenic bacteria growth have been less extensively studied. To address these effects, acetic acid, propionic acid, butyric acid and ethanol were used as substrates and an L9(34) orthogonal table was adopted to design anaerobic digestion tests. When the highest concentrations of ethanol, acetic acid and butyric acid were 2400, 2400 and 1800 mg L-1, respectively, there was no significant inhibition of the activity of methanogenic bacteria. However, when the propionic acid concentration was increased to 900 mg L-1, significant inhibition appeared, the bacteria concentration decreased from 6 × 107 to 0.6-1 × 107 ml-1 and their activity would not reconvert. These effects resulted in the accumulation of ethanol and VFAs, and the total methane yield consequently became very low (&lt;321 ml). The original propionic acid concentration had a significant inhibitory effect on methanogenic bacteria growth (P &lt; 0.01). An optimization analysis showed that ethanol, acetic acid, propionic acid and butyric acid at concentrations of 1600, 1600, 300 and 1800 mg L-1, respectively, led to the maximum accumulative methane yield of 1620 ml and the maximum methanogenic bacteria concentration of 7.3 × 108 ml-1. © 2009 Elsevier Ltd. All rights reserved.&quot;,&quot;publisher&quot;:&quot;Pergamon&quot;,&quot;issue&quot;:&quot;5&quot;,&quot;volume&quot;:&quot;33&quot;},&quot;isTemporary&quot;:false},{&quot;id&quot;:&quot;26d4ddc7-54dc-3125-8f94-b2d09ec8afcb&quot;,&quot;itemData&quot;:{&quot;type&quot;:&quot;article-journal&quot;,&quot;id&quot;:&quot;26d4ddc7-54dc-3125-8f94-b2d09ec8afcb&quot;,&quot;title&quot;:&quot;The effect of saturated fatty acids on methanogenesis and cell viability of methanobrevibacter ruminantium&quot;,&quot;author&quot;:[{&quot;family&quot;:&quot;Zhou&quot;,&quot;given&quot;:&quot;Xuan&quot;,&quot;parse-names&quot;:false,&quot;dropping-particle&quot;:&quot;&quot;,&quot;non-dropping-particle&quot;:&quot;&quot;},{&quot;family&quot;:&quot;Meile&quot;,&quot;given&quot;:&quot;Leo&quot;,&quot;parse-names&quot;:false,&quot;dropping-particle&quot;:&quot;&quot;,&quot;non-dropping-particle&quot;:&quot;&quot;},{&quot;family&quot;:&quot;Kreuzer&quot;,&quot;given&quot;:&quot;Michael&quot;,&quot;parse-names&quot;:false,&quot;dropping-particle&quot;:&quot;&quot;,&quot;non-dropping-particle&quot;:&quot;&quot;},{&quot;family&quot;:&quot;Zeitz&quot;,&quot;given&quot;:&quot;Johanna O.&quot;,&quot;parse-names&quot;:false,&quot;dropping-particle&quot;:&quot;&quot;,&quot;non-dropping-particle&quot;:&quot;&quot;}],&quot;container-title&quot;:&quot;Archaea&quot;,&quot;DOI&quot;:&quot;10.1155/2013/106916&quot;,&quot;ISSN&quot;:&quot;14723646&quot;,&quot;issued&quot;:{&quot;date-parts&quot;:[[2013]]},&quot;abstract&quot;:&quot;Saturated fatty acids (SFAs) are known to suppress ruminal methanogenesis, but the underlying mechanisms are not well known. In the present study, inhibition of methane formation, cell membrane permeability (potassium efflux), and survival rate (LIVE/DEAD staining) of pure ruminal Methanobrevibacter ruminantium (DSM 1093) cell suspensions were tested for a number of SFAs. Methane production rate was not influenced by low concentrations of lauric (C12; 1 g/mL), myristic (C14; 1 and 5 g/mL), or palmitic (C16; 3 and 5 g/mL) acids, while higher concentrations were inhibitory. C12 and C14 were most inhibitory. Stearic acid (C18), tested at 10-80 g/mL and ineffective at 37°C, decreased methane production rate by half or more at 50°C and ≥50 g/mL. Potassium efflux was triggered by SFAs (C12 = C14 &gt; C 16 &gt; C18 = control), corroborating data on methane inhibition. Moreover, the exposure to C12 and C14 decreased cell viability to close to zero, while 40% of control cells remained alive after 24 h. Generally, tested SFAs inhibited methanogenesis, increased cell membrane permeability, and decreased survival of M. ruminantium in a dose- and time-dependent way. These results give new insights into how the methane suppressing effect of SFAs could be mediated in methanogens. © 2013 Xuan Zhou et al.&quot;,&quot;volume&quot;:&quot;2013&quot;,&quot;container-title-short&quot;:&quot;&quot;},&quot;isTemporary&quot;:false}]},{&quot;citationID&quot;:&quot;MENDELEY_CITATION_f4cfef78-0415-4597-a95b-04d689aba84a&quot;,&quot;properties&quot;:{&quot;noteIndex&quot;:0},&quot;isEdited&quot;:false,&quot;manualOverride&quot;:{&quot;isManuallyOverridden&quot;:false,&quot;citeprocText&quot;:&quot;[145]&quot;,&quot;manualOverrideText&quot;:&quot;&quot;},&quot;citationTag&quot;:&quot;MENDELEY_CITATION_v3_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&quot;,&quot;citationItems&quot;:[{&quot;id&quot;:&quot;9ef59911-a0c9-33bc-9313-ee218af17760&quot;,&quot;itemData&quot;:{&quot;type&quot;:&quot;article-journal&quot;,&quot;id&quot;:&quot;9ef59911-a0c9-33bc-9313-ee218af17760&quot;,&quot;title&quot;:&quot;Hydrogenotrophic methanogenesis in coal-bearing environments: Methane production, carbon sequestration, and hydrogen availability&quot;,&quot;author&quot;:[{&quot;family&quot;:&quot;Akimbekov&quot;,&quot;given&quot;:&quot;Nuraly S.&quot;,&quot;parse-names&quot;:false,&quot;dropping-particle&quot;:&quot;&quot;,&quot;non-dropping-particle&quot;:&quot;&quot;},{&quot;family&quot;:&quot;Digel&quot;,&quot;given&quot;:&quot;Ilya&quot;,&quot;parse-names&quot;:false,&quot;dropping-particle&quot;:&quot;&quot;,&quot;non-dropping-particle&quot;:&quot;&quot;},{&quot;family&quot;:&quot;Tastambek&quot;,&quot;given&quot;:&quot;Kuanysh T.&quot;,&quot;parse-names&quot;:false,&quot;dropping-particle&quot;:&quot;&quot;,&quot;non-dropping-particle&quot;:&quot;&quot;},{&quot;family&quot;:&quot;Kozhahmetova&quot;,&quot;given&quot;:&quot;Marzhan&quot;,&quot;parse-names&quot;:false,&quot;dropping-particle&quot;:&quot;&quot;,&quot;non-dropping-particle&quot;:&quot;&quot;},{&quot;family&quot;:&quot;Sherelkhan&quot;,&quot;given&quot;:&quot;Dinara K.&quot;,&quot;parse-names&quot;:false,&quot;dropping-particle&quot;:&quot;&quot;,&quot;non-dropping-particle&quot;:&quot;&quot;},{&quot;family&quot;:&quot;Tauanov&quot;,&quot;given&quot;:&quot;Zhandos&quot;,&quot;parse-names&quot;:false,&quot;dropping-particle&quot;:&quot;&quot;,&quot;non-dropping-particle&quot;:&quot;&quot;}],&quot;container-title&quot;:&quot;International Journal of Hydrogen Energy&quot;,&quot;container-title-short&quot;:&quot;Int J Hydrogen Energy&quot;,&quot;DOI&quot;:&quot;10.1016/j.ijhydene.2023.09.223&quot;,&quot;ISSN&quot;:&quot;03603199&quot;,&quot;issued&quot;:{&quot;date-parts&quot;:[[2024]]},&quot;abstract&quot;:&quot;Methane is a valuable energy source helping to mitigate the growing energy demand worldwide. However, as a potent greenhouse gas, it has also gained additional attention due to its environmental impacts. The biological production of methane is performed primarily hydrogenotrophically from H2 and CO2 by methanogenic archaea. Hydrogenotrophic methanogenesis also represents a great interest with respect to carbon re-cycling and H2 storage. The most significant carbon source, extremely rich in complex organic matter for microbial degradation and biogenic methane production, is coal. Although interest in enhanced microbial coalbed methane production is continuously increasing globally, limited knowledge exists regarding the exact origins of the coalbed methane and the associated microbial communities, including hydrogenotrophic methanogens. Here, we give an overview of hydrogenotrophic methanogens in coal beds and related environments in terms of their energy production mechanisms, unique metabolic pathways, and associated ecological functions.&quot;,&quot;volume&quot;:&quot;52&quot;},&quot;isTemporary&quot;:false}]},{&quot;citationID&quot;:&quot;MENDELEY_CITATION_d18fe60f-814d-4736-a100-a57f15d87a87&quot;,&quot;properties&quot;:{&quot;noteIndex&quot;:0},&quot;isEdited&quot;:false,&quot;manualOverride&quot;:{&quot;isManuallyOverridden&quot;:false,&quot;citeprocText&quot;:&quot;[15]&quot;,&quot;manualOverrideText&quot;:&quot;&quot;},&quot;citationTag&quot;:&quot;MENDELEY_CITATION_v3_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&quot;,&quot;citationItems&quot;:[{&quot;id&quot;:&quot;785cba10-a272-3b57-94c2-2b733dc3bf36&quot;,&quot;itemData&quot;:{&quot;type&quot;:&quot;article-journal&quot;,&quot;id&quot;:&quot;785cba10-a272-3b57-94c2-2b733dc3bf36&quot;,&quot;title&quot;:&quot;Biogeochemistry of Microbial Coal-Bed Methane&quot;,&quot;author&quot;:[{&quot;family&quot;:&quot;Strąpoć&quot;,&quot;given&quot;:&quot;Dariusz&quot;,&quot;parse-names&quot;:false,&quot;dropping-particle&quot;:&quot;&quot;,&quot;non-dropping-particle&quot;:&quot;&quot;},{&quot;family&quot;:&quot;Mastalerz&quot;,&quot;given&quot;:&quot;Maria&quot;,&quot;parse-names&quot;:false,&quot;dropping-particle&quot;:&quot;&quot;,&quot;non-dropping-particle&quot;:&quot;&quot;},{&quot;family&quot;:&quot;Dawson&quot;,&quot;given&quot;:&quot;Katherine&quot;,&quot;parse-names&quot;:false,&quot;dropping-particle&quot;:&quot;&quot;,&quot;non-dropping-particle&quot;:&quot;&quot;},{&quot;family&quot;:&quot;Macalady&quot;,&quot;given&quot;:&quot;Jennifer&quot;,&quot;parse-names&quot;:false,&quot;dropping-particle&quot;:&quot;&quot;,&quot;non-dropping-particle&quot;:&quot;&quot;},{&quot;family&quot;:&quot;Callaghan&quot;,&quot;given&quot;:&quot;Amy&quot;,&quot;parse-names&quot;:false,&quot;dropping-particle&quot;:&quot;V.&quot;,&quot;non-dropping-particle&quot;:&quot;&quot;},{&quot;family&quot;:&quot;Wawrik&quot;,&quot;given&quot;:&quot;Boris&quot;,&quot;parse-names&quot;:false,&quot;dropping-particle&quot;:&quot;&quot;,&quot;non-dropping-particle&quot;:&quot;&quot;},{&quot;family&quot;:&quot;Turich&quot;,&quot;given&quot;:&quot;Courtney&quot;,&quot;parse-names&quot;:false,&quot;dropping-particle&quot;:&quot;&quot;,&quot;non-dropping-particle&quot;:&quot;&quot;},{&quot;family&quot;:&quot;Ashby&quot;,&quot;given&quot;:&quot;Matthew&quot;,&quot;parse-names&quot;:false,&quot;dropping-particle&quot;:&quot;&quot;,&quot;non-dropping-particle&quot;:&quot;&quot;}],&quot;container-title&quot;:&quot;Annual Review of Earth and Planetary Sciences&quot;,&quot;container-title-short&quot;:&quot;Annu Rev Earth Planet Sci&quot;,&quot;DOI&quot;:&quot;10.1146/annurev-earth-040610-133343&quot;,&quot;ISSN&quot;:&quot;0084-6597&quot;,&quot;issued&quot;:{&quot;date-parts&quot;:[[2011,5,30]]},&quot;page&quot;:&quot;617-656&quot;,&quot;abstract&quot;:&quot;&lt;p&gt;Microbial methane accumulations have been discovered in multiple coal-bearing basins over the past two decades. Such discoveries were originally based on unique biogenic signatures in the stable isotopic composition of methane and carbon dioxide. Basins with microbial methane contain either low-maturity coals with predominantly microbial methane gas or uplifted coals containing older, thermogenic gas mixed with more recently produced microbial methane. Recent advances in genomics have allowed further evaluation of the source of microbial methane, through the use of high-throughput phylogenetic sequencing and fluorescent in situ hybridization, to describe the diversity and abundance of bacteria and methanogenic archaea in these subsurface formations. However, the anaerobic metabolism of the bacteria breaking coal down to methanogenic substrates, the likely rate-limiting step in biogenic gas production, is not fully understood. Coal molecules are more recalcitrant to biodegradation with increasing thermal maturity, and progress has been made in identifying some of the enzymes involved in the anaerobic degradation of these recalcitrant organic molecules using metagenomic studies and culture enrichments. In recent years, researchers have attempted lab and subsurface stimulation of the naturally slow process of methanogenic degradation of coal.&lt;/p&gt;&quot;,&quot;issue&quot;:&quot;1&quot;,&quot;volume&quot;:&quot;39&quot;},&quot;isTemporary&quot;:false}]},{&quot;citationID&quot;:&quot;MENDELEY_CITATION_1ad7d004-1a16-404d-9a28-acab4a2e59b4&quot;,&quot;properties&quot;:{&quot;noteIndex&quot;:0},&quot;isEdited&quot;:false,&quot;manualOverride&quot;:{&quot;isManuallyOverridden&quot;:false,&quot;citeprocText&quot;:&quot;[177]&quot;,&quot;manualOverrideText&quot;:&quot;&quot;},&quot;citationTag&quot;:&quot;MENDELEY_CITATION_v3_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&quot;,&quot;citationItems&quot;:[{&quot;id&quot;:&quot;9550399b-ad89-31e2-90e6-58ff7ce4ba01&quot;,&quot;itemData&quot;:{&quot;type&quot;:&quot;article-journal&quot;,&quot;id&quot;:&quot;9550399b-ad89-31e2-90e6-58ff7ce4ba01&quot;,&quot;title&quot;:&quot;Cattle manure enhances methanogens diversity and methane emissions compared to swine manure under rice paddy&quot;,&quot;author&quot;:[{&quot;family&quot;:&quot;Kim&quot;,&quot;given&quot;:&quot;Sang Yoon&quot;,&quot;parse-names&quot;:false,&quot;dropping-particle&quot;:&quot;&quot;,&quot;non-dropping-particle&quot;:&quot;&quot;},{&quot;family&quot;:&quot;Pramanik&quot;,&quot;given&quot;:&quot;Prabhat&quot;,&quot;parse-names&quot;:false,&quot;dropping-particle&quot;:&quot;&quot;,&quot;non-dropping-particle&quot;:&quot;&quot;},{&quot;family&quot;:&quot;Bodelier&quot;,&quot;given&quot;:&quot;Paul L.E.&quot;,&quot;parse-names&quot;:false,&quot;dropping-particle&quot;:&quot;&quot;,&quot;non-dropping-particle&quot;:&quot;&quot;},{&quot;family&quot;:&quot;Kim&quot;,&quot;given&quot;:&quot;Pil Joo&quot;,&quot;parse-names&quot;:false,&quot;dropping-particle&quot;:&quot;&quot;,&quot;non-dropping-particle&quot;:&quot;&quot;}],&quot;container-title&quot;:&quot;PLoS ONE&quot;,&quot;container-title-short&quot;:&quot;PLoS One&quot;,&quot;DOI&quot;:&quot;10.1371/journal.pone.0113593&quot;,&quot;ISSN&quot;:&quot;19326203&quot;,&quot;issued&quot;:{&quot;date-parts&quot;:[[2014]]},&quot;abstract&quot;:&quot;Livestock manures are broadly used in agriculture to improve soil quality. However, manure application can increase the availability of organic carbon, thereby facilitating methane (CH4) production. Cattle and swine manures are expected to have different CH4 emission characteristics in rice paddy soil due to the inherent differences in composition as a result of contrasting diets and digestive physiology between the two livestock types. To compare the effect of ruminant and nonruminant animal manure applications on CH4 emissions and methanogenic archaeal diversity during rice cultivation (June to September, 2009), fresh cattle and swine manures were applied into experimental pots at 0, 20 and 40 Mg fresh weight (FW) ha-1 in a greenhouse. Applications of manures significantly enhanced total CH4 emissions as compared to chemical fertilization, with cattle manure leading to higher emissions than swine manure. Total organic C contents in cattle (466 g kg-1) and swine (460 g kg-1) manures were of comparable results. Soil organic C (SOC) contents were also similar between the two manure treatments, but dissolved organic C (DOC) was significantly higher in cattle than swine manure. The mcrA gene copy numbers were significantly higher in cattle than swine manure. Diverse groups of methanogens which belong to Methanomicrobiaceae were detected only in cattle-manured but not in swine-manured soil. Methanogens were transferred from cattle manure to rice paddy soils through fresh excrement. In conclusion, cattle manure application can significantly increase CH4 emissions in rice paddy soil during cultivation, and its pretreatment to suppress methanogenic activity without decreasing rice productivity should be considered.&quot;,&quot;issue&quot;:&quot;12&quot;,&quot;volume&quot;:&quot;9&quot;},&quot;isTemporary&quot;:false}]},{&quot;citationID&quot;:&quot;MENDELEY_CITATION_f8891fa6-e8f3-4401-9b7b-b911999f3845&quot;,&quot;properties&quot;:{&quot;noteIndex&quot;:0},&quot;isEdited&quot;:false,&quot;manualOverride&quot;:{&quot;isManuallyOverridden&quot;:true,&quot;citeprocText&quot;:&quot;[178], [179]&quot;,&quot;manualOverrideText&quot;:&quot;[174, 175]&quot;},&quot;citationTag&quot;:&quot;MENDELEY_CITATION_v3_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&quot;,&quot;citationItems&quot;:[{&quot;id&quot;:&quot;8c44d0a8-04bb-3dd2-9474-53a5cdd109fa&quot;,&quot;itemData&quot;:{&quot;type&quot;:&quot;article-journal&quot;,&quot;id&quot;:&quot;8c44d0a8-04bb-3dd2-9474-53a5cdd109fa&quot;,&quot;title&quot;:&quot;Relationship Between Micropore Structure of Different Coal Ranks and Methane Diffusion&quot;,&quot;author&quot;:[{&quot;family&quot;:&quot;Li&quot;,&quot;given&quot;:&quot;Yidong&quot;,&quot;parse-names&quot;:false,&quot;dropping-particle&quot;:&quot;&quot;,&quot;non-dropping-particle&quot;:&quot;&quot;},{&quot;family&quot;:&quot;Pan&quot;,&quot;given&quot;:&quot;Jienan&quot;,&quot;parse-names&quot;:false,&quot;dropping-particle&quot;:&quot;&quot;,&quot;non-dropping-particle&quot;:&quot;&quot;},{&quot;family&quot;:&quot;Cheng&quot;,&quot;given&quot;:&quot;Nannan&quot;,&quot;parse-names&quot;:false,&quot;dropping-particle&quot;:&quot;&quot;,&quot;non-dropping-particle&quot;:&quot;&quot;},{&quot;family&quot;:&quot;Wang&quot;,&quot;given&quot;:&quot;Zhenzhi&quot;,&quot;parse-names&quot;:false,&quot;dropping-particle&quot;:&quot;&quot;,&quot;non-dropping-particle&quot;:&quot;&quot;},{&quot;family&quot;:&quot;Zhang&quot;,&quot;given&quot;:&quot;Lei&quot;,&quot;parse-names&quot;:false,&quot;dropping-particle&quot;:&quot;&quot;,&quot;non-dropping-particle&quot;:&quot;&quot;},{&quot;family&quot;:&quot;Liu&quot;,&quot;given&quot;:&quot;Weiqing&quot;,&quot;parse-names&quot;:false,&quot;dropping-particle&quot;:&quot;&quot;,&quot;non-dropping-particle&quot;:&quot;&quot;}],&quot;container-title&quot;:&quot;Natural Resources Research&quot;,&quot;DOI&quot;:&quot;10.1007/s11053-022-10108-w&quot;,&quot;ISSN&quot;:&quot;1520-7439&quot;,&quot;issued&quot;:{&quot;date-parts&quot;:[[2022,10,24]]},&quot;page&quot;:&quot;2901-2917&quot;,&quot;issue&quot;:&quot;5&quot;,&quot;volume&quot;:&quot;31&quot;,&quot;container-title-short&quot;:&quot;&quot;},&quot;isTemporary&quot;:false},{&quot;id&quot;:&quot;61817877-f41f-395c-8400-f1e970aacd96&quot;,&quot;itemData&quot;:{&quot;type&quot;:&quot;article-journal&quot;,&quot;id&quot;:&quot;61817877-f41f-395c-8400-f1e970aacd96&quot;,&quot;title&quot;:&quot;Algal amendment enhances biogenic methane production from coals of different thermal maturity&quot;,&quot;author&quot;:[{&quot;family&quot;:&quot;Platt&quot;,&quot;given&quot;:&quot;George A.&quot;,&quot;parse-names&quot;:false,&quot;dropping-particle&quot;:&quot;&quot;,&quot;non-dropping-particle&quot;:&quot;&quot;},{&quot;family&quot;:&quot;Davis&quot;,&quot;given&quot;:&quot;Katherine J.&quot;,&quot;parse-names&quot;:false,&quot;dropping-particle&quot;:&quot;&quot;,&quot;non-dropping-particle&quot;:&quot;&quot;},{&quot;family&quot;:&quot;Schweitzer&quot;,&quot;given&quot;:&quot;Hannah D.&quot;,&quot;parse-names&quot;:false,&quot;dropping-particle&quot;:&quot;&quot;,&quot;non-dropping-particle&quot;:&quot;&quot;},{&quot;family&quot;:&quot;Smith&quot;,&quot;given&quot;:&quot;Heidi J.&quot;,&quot;parse-names&quot;:false,&quot;dropping-particle&quot;:&quot;&quot;,&quot;non-dropping-particle&quot;:&quot;&quot;},{&quot;family&quot;:&quot;Fields&quot;,&quot;given&quot;:&quot;Matthew W.&quot;,&quot;parse-names&quot;:false,&quot;dropping-particle&quot;:&quot;&quot;,&quot;non-dropping-particle&quot;:&quot;&quot;},{&quot;family&quot;:&quot;Barnhart&quot;,&quot;given&quot;:&quot;Elliott P.&quot;,&quot;parse-names&quot;:false,&quot;dropping-particle&quot;:&quot;&quot;,&quot;non-dropping-particle&quot;:&quot;&quot;},{&quot;family&quot;:&quot;Gerlach&quot;,&quot;given&quot;:&quot;Robin&quot;,&quot;parse-names&quot;:false,&quot;dropping-particle&quot;:&quot;&quot;,&quot;non-dropping-particle&quot;:&quot;&quot;}],&quot;container-title&quot;:&quot;Frontiers in Microbiology&quot;,&quot;container-title-short&quot;:&quot;Front Microbiol&quot;,&quot;DOI&quot;:&quot;10.3389/fmicb.2023.1097500&quot;,&quot;ISSN&quot;:&quot;1664-302X&quot;,&quot;issued&quot;:{&quot;date-parts&quot;:[[2023,3,10]]},&quot;abstract&quot;:&quot;&lt;p&gt; The addition of small amounts of algal biomass to stimulate methane production in coal seams is a promising low carbon renewable coalbed methane enhancement technique. However, little is known about how the addition of algal biomass amendment affects methane production from coals of different thermal maturity. Here, we show that biogenic methane can be produced from five coals ranging in rank from lignite to low-volatile bituminous using a coal-derived microbial consortium in batch microcosms with and without algal amendment. The addition of 0.1 g/l algal biomass resulted in maximum methane production rates up to 37 days earlier and decreased the time required to reach maximum methane production by 17–19 days when compared to unamended, analogous microcosms. Cumulative methane production and methane production rate were generally highest in low rank, subbituminous coals, but no clear association between increasing vitrinite reflectance and decreasing methane production could be determined. Microbial community analysis revealed that archaeal populations were correlated with methane production rate ( &lt;italic&gt;p&lt;/italic&gt;  = 0.01), vitrinite reflectance ( &lt;italic&gt;p&lt;/italic&gt;  = 0.03), percent volatile matter ( &lt;italic&gt;p&lt;/italic&gt;  = 0.03), and fixed carbon ( &lt;italic&gt;p&lt;/italic&gt;  = 0.02), all of which are related to coal rank and composition. Sequences indicative of the acetoclastic methanogenic genus &lt;italic&gt;Methanosaeta&lt;/italic&gt; dominated low rank coal microcosms. Amended treatments that had increased methane production relative to unamended analogs had high relative abundances of the hydrogenotrophic methanogenic genus &lt;italic&gt;Methanobacterium&lt;/italic&gt; and the bacterial family Pseudomonadaceae. These results suggest that algal amendment may shift coal-derived microbial communities towards coal-degrading bacteria and CO &lt;sub&gt;2&lt;/sub&gt; -reducing methanogens. These results have broad implications for understanding subsurface carbon cycling in coal beds and the adoption of low carbon renewable microbially enhanced coalbed methane techniques across a diverse range of coal geology. &lt;/p&gt;&quot;,&quot;volume&quot;:&quot;14&quot;},&quot;isTemporary&quot;:false}]},{&quot;citationID&quot;:&quot;MENDELEY_CITATION_e0fe09b2-a917-48e8-9dd2-0647abd3cef4&quot;,&quot;properties&quot;:{&quot;noteIndex&quot;:0},&quot;isEdited&quot;:false,&quot;manualOverride&quot;:{&quot;isManuallyOverridden&quot;:false,&quot;citeprocText&quot;:&quot;[180]&quot;,&quot;manualOverrideText&quot;:&quot;&quot;},&quot;citationTag&quot;:&quot;MENDELEY_CITATION_v3_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&quot;,&quot;citationItems&quot;:[{&quot;id&quot;:&quot;e3a2f786-8558-31f9-a0c9-a1609d215800&quot;,&quot;itemData&quot;:{&quot;type&quot;:&quot;article-journal&quot;,&quot;id&quot;:&quot;e3a2f786-8558-31f9-a0c9-a1609d215800&quot;,&quot;title&quot;:&quot;Study of acclimatization and kinetics of pollutant degradation by mixed culture microorganisms in restaurant wastewater&quot;,&quot;author&quot;:[{&quot;family&quot;:&quot;Azizah&quot;,&quot;given&quot;:&quot;Rifka Noor&quot;,&quot;parse-names&quot;:false,&quot;dropping-particle&quot;:&quot;&quot;,&quot;non-dropping-particle&quot;:&quot;&quot;},{&quot;family&quot;:&quot;Prayogo&quot;,&quot;given&quot;:&quot;Wisnu&quot;,&quot;parse-names&quot;:false,&quot;dropping-particle&quot;:&quot;&quot;,&quot;non-dropping-particle&quot;:&quot;&quot;},{&quot;family&quot;:&quot;Shabrina&quot;,&quot;given&quot;:&quot;Husna Muizzati&quot;,&quot;parse-names&quot;:false,&quot;dropping-particle&quot;:&quot;&quot;,&quot;non-dropping-particle&quot;:&quot;&quot;},{&quot;family&quot;:&quot;Va&quot;,&quot;given&quot;:&quot;Vandith&quot;,&quot;parse-names&quot;:false,&quot;dropping-particle&quot;:&quot;&quot;,&quot;non-dropping-particle&quot;:&quot;&quot;}],&quot;container-title&quot;:&quot;Journal of Mathematics and Natural Sciences&quot;,&quot;DOI&quot;:&quot;10.24114/jmns.v1i2.33220&quot;,&quot;ISSN&quot;:&quot;2808-9545&quot;,&quot;issued&quot;:{&quot;date-parts&quot;:[[2021]]},&quot;abstract&quot;:&quot;With the development of the restaurant industry, a series of environmental problems emerged, including high concentrations of oily wastewater. As a developing country, Indonesia has a large amount of effluent produced that is not processed but is discharged directly to the available pool. In order to handle restaurant wastewater, physical and chemical approaches can be combined with biological degradation (biodegradation). This biodegradation can be increased by bacterial acclimatization, namely by the addition of microorganisms that have been developed that can efficiently degrade pollutants in a contaminated environment. Stages of research were carried out by propagation of bacteria (Seeding), then the acclimatization process was carried out to adapt bacteria to waste, biodegradation process, and calculate the growth rate curve of microorganisms. It was found that the half-saturation constant of mixed culture microorganisms to treat restaurant waste was 41,336, with a maximum growth rate of 0.124 per day.  &quot;,&quot;issue&quot;:&quot;2&quot;,&quot;volume&quot;:&quot;1&quot;,&quot;container-title-short&quot;:&quot;&quot;},&quot;isTemporary&quot;:false}]},{&quot;citationID&quot;:&quot;MENDELEY_CITATION_d6fd3b73-1503-480e-9236-1273077a24fd&quot;,&quot;properties&quot;:{&quot;noteIndex&quot;:0},&quot;isEdited&quot;:false,&quot;manualOverride&quot;:{&quot;isManuallyOverridden&quot;:false,&quot;citeprocText&quot;:&quot;[181]&quot;,&quot;manualOverrideText&quot;:&quot;&quot;},&quot;citationTag&quot;:&quot;MENDELEY_CITATION_v3_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&quot;,&quot;citationItems&quot;:[{&quot;id&quot;:&quot;5daea3ce-054f-3530-a4ae-b97cad44f842&quot;,&quot;itemData&quot;:{&quot;type&quot;:&quot;article-journal&quot;,&quot;id&quot;:&quot;5daea3ce-054f-3530-a4ae-b97cad44f842&quot;,&quot;title&quot;:&quot;Response of methanogenesis to the local environment along a 2.0-km deep Quaternary Saline Lacustrine Source Rocks&quot;,&quot;author&quot;:[{&quot;family&quot;:&quot;Ni&quot;,&quot;given&quot;:&quot;Renjie&quot;,&quot;parse-names&quot;:false,&quot;dropping-particle&quot;:&quot;&quot;,&quot;non-dropping-particle&quot;:&quot;&quot;},{&quot;family&quot;:&quot;Yang&quot;,&quot;given&quot;:&quot;Shu&quot;,&quot;parse-names&quot;:false,&quot;dropping-particle&quot;:&quot;&quot;,&quot;non-dropping-particle&quot;:&quot;&quot;},{&quot;family&quot;:&quot;Tan&quot;,&quot;given&quot;:&quot;Yanhu&quot;,&quot;parse-names&quot;:false,&quot;dropping-particle&quot;:&quot;&quot;,&quot;non-dropping-particle&quot;:&quot;&quot;},{&quot;family&quot;:&quot;An&quot;,&quot;given&quot;:&quot;Yanfei&quot;,&quot;parse-names&quot;:false,&quot;dropping-particle&quot;:&quot;&quot;,&quot;non-dropping-particle&quot;:&quot;&quot;},{&quot;family&quot;:&quot;Xi&quot;,&quot;given&quot;:&quot;Chuanwu&quot;,&quot;parse-names&quot;:false,&quot;dropping-particle&quot;:&quot;&quot;,&quot;non-dropping-particle&quot;:&quot;&quot;},{&quot;family&quot;:&quot;Hong&quot;,&quot;given&quot;:&quot;Wenqing&quot;,&quot;parse-names&quot;:false,&quot;dropping-particle&quot;:&quot;&quot;,&quot;non-dropping-particle&quot;:&quot;&quot;},{&quot;family&quot;:&quot;Song&quot;,&quot;given&quot;:&quot;Liyan&quot;,&quot;parse-names&quot;:false,&quot;dropping-particle&quot;:&quot;&quot;,&quot;non-dropping-particle&quot;:&quot;&quot;}],&quot;container-title&quot;:&quot;The Innovation Geoscience&quot;,&quot;DOI&quot;:&quot;10.59717/j.xinn-geo.2024.100125&quot;,&quot;ISSN&quot;:&quot;2959-8753&quot;,&quot;issued&quot;:{&quot;date-parts&quot;:[[2025]]},&quot;page&quot;:&quot;100125&quot;,&quot;abstract&quot;:&quot;&lt;p lang=\&quot;en\&quot;&gt;&lt;p&gt;Biogenic gas in deep subsurface has gained significant attention as a clean and efficient energy source. Due to the challenges associated with sample extraction, knowledge regarding the methanogenesis mechanism in deep biogenic gas fields remains limited. Herein, metagenomic sequencing was employed to investigate the microbial communities, functional genes, metabolic pathways, and their potential determinants in rock samples collected from depths of 100, &lt;styled-content style-type=\&quot;number\&quot;&gt;1000&lt;/styled-content&gt;, and 2000 meters within Quaternary biogenic gas fields in the Qaidam Basin. The analysis revealed substantial variation in the methanogenesis-associated microbiome across different depths. Key physicochemical parameters influencing microbial community composition and the relative abundance of methanogenesis-related functional genes included total carbon, carbon-to-nitrogen ratio, chlorine, boron, magnesium, and mineral composition. The dominant methanogens identified were &lt;i&gt;Methanosarcina&lt;/i&gt; and &lt;i&gt;Methanohalophilus&lt;/i&gt;, with their relative abundance correlating with the distribution of methane metabolism genes. Notably, only genes associated with acetate utilization methanogenic metabolic pathway were detected. Interestingly, significant increases in dolomite concentration at &lt;styled-content style-type=\&quot;number\&quot;&gt;1000&lt;/styled-content&gt; m and calcite at 2000 m were linked to variations in the abundance of methanogenesis-related functional genes, suggesting that lithological characteristics may serve as an indicator of methanogenic potential. Additionally, the study identified connections between carbon, nitrogen, and sulfur microbial cycling pathways and the abundance of methanogenesis-related functional genes, highlighting the auxiliary role of microbial-mediated carbon, nitrogen, and sulfur cycling in methanogenesis. These findings provide direct evidence of methanogenesis processes and their determinants, offering valuable insights into Quaternary biogenic gas production.&lt;/p&gt;&lt;/p&gt;&quot;,&quot;container-title-short&quot;:&quot;&quot;},&quot;isTemporary&quot;:false}]},{&quot;citationID&quot;:&quot;MENDELEY_CITATION_a6f144f8-c068-49e8-8c4e-5d2e6210631c&quot;,&quot;properties&quot;:{&quot;noteIndex&quot;:0},&quot;isEdited&quot;:false,&quot;manualOverride&quot;:{&quot;isManuallyOverridden&quot;:false,&quot;citeprocText&quot;:&quot;[182]&quot;,&quot;manualOverrideText&quot;:&quot;&quot;},&quot;citationTag&quot;:&quot;MENDELEY_CITATION_v3_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&quot;,&quot;citationItems&quot;:[{&quot;id&quot;:&quot;b4dd7913-ed94-3022-8b03-c426eb9b5c08&quot;,&quot;itemData&quot;:{&quot;type&quot;:&quot;article-journal&quot;,&quot;id&quot;:&quot;b4dd7913-ed94-3022-8b03-c426eb9b5c08&quot;,&quot;title&quot;:&quot;Methanogenesis in the sediments of an Australian freshwater wetland: Comparison with aerobic decay, and factors controlling methanogenesis&quot;,&quot;author&quot;:[{&quot;family&quot;:&quot;Boon&quot;,&quot;given&quot;:&quot;Paul I.&quot;,&quot;parse-names&quot;:false,&quot;dropping-particle&quot;:&quot;&quot;,&quot;non-dropping-particle&quot;:&quot;&quot;},{&quot;family&quot;:&quot;Mitchell&quot;,&quot;given&quot;:&quot;Alison&quot;,&quot;parse-names&quot;:false,&quot;dropping-particle&quot;:&quot;&quot;,&quot;non-dropping-particle&quot;:&quot;&quot;}],&quot;container-title&quot;:&quot;FEMS Microbiology Ecology&quot;,&quot;container-title-short&quot;:&quot;FEMS Microbiol Ecol&quot;,&quot;DOI&quot;:&quot;10.1111/j.1574-6941.1995.tb00175.x&quot;,&quot;ISSN&quot;:&quot;01686496&quot;,&quot;issued&quot;:{&quot;date-parts&quot;:[[1995,11]]},&quot;page&quot;:&quot;175-190&quot;,&quot;issue&quot;:&quot;3&quot;,&quot;volume&quot;:&quot;18&quot;},&quot;isTemporary&quot;:false}]},{&quot;citationID&quot;:&quot;MENDELEY_CITATION_e1a5a335-1d7e-49de-8003-d8b8b499057e&quot;,&quot;properties&quot;:{&quot;noteIndex&quot;:0},&quot;isEdited&quot;:false,&quot;manualOverride&quot;:{&quot;isManuallyOverridden&quot;:false,&quot;citeprocText&quot;:&quot;[183]&quot;,&quot;manualOverrideText&quot;:&quot;&quot;},&quot;citationTag&quot;:&quot;MENDELEY_CITATION_v3_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&quot;,&quot;citationItems&quot;:[{&quot;id&quot;:&quot;0121d586-7238-3f63-92e1-b2e290bce4be&quot;,&quot;itemData&quot;:{&quot;type&quot;:&quot;article-journal&quot;,&quot;id&quot;:&quot;0121d586-7238-3f63-92e1-b2e290bce4be&quot;,&quot;title&quot;:&quot;Sodium inhibition of acetoclastic methanogens in granular sludge from a UASB reactor&quot;,&quot;author&quot;:[{&quot;family&quot;:&quot;Rinzema&quot;,&quot;given&quot;:&quot;Arjen&quot;,&quot;parse-names&quot;:false,&quot;dropping-particle&quot;:&quot;&quot;,&quot;non-dropping-particle&quot;:&quot;&quot;},{&quot;family&quot;:&quot;Lier&quot;,&quot;given&quot;:&quot;Jules&quot;,&quot;parse-names&quot;:false,&quot;dropping-particle&quot;:&quot;&quot;,&quot;non-dropping-particle&quot;:&quot;van&quot;},{&quot;family&quot;:&quot;Lettinga&quot;,&quot;given&quot;:&quot;Gatze&quot;,&quot;parse-names&quot;:false,&quot;dropping-particle&quot;:&quot;&quot;,&quot;non-dropping-particle&quot;:&quot;&quot;}],&quot;container-title&quot;:&quot;Enzyme and Microbial Technology&quot;,&quot;container-title-short&quot;:&quot;Enzyme Microb Technol&quot;,&quot;DOI&quot;:&quot;10.1016/0141-0229(88)90094-4&quot;,&quot;ISSN&quot;:&quot;01410229&quot;,&quot;issued&quot;:{&quot;date-parts&quot;:[[1988]]},&quot;abstract&quot;:&quot;The effect of sodium on the formation of methane from acetate in granular sludge from a UASB reactor has been determined at various acetate concentrations and pH-levels. At neutral pH sodium concentrations of 5, 10 and 14 g Na+ l-1 caused 10, 50 and 100% inhibition respectively, relative to the maximum specific acetoclastic methanogenic activity of the granular sludge. These values reflect the sensitivity of Methanothrix sp. towards sodium, as this is the predominant acetoclastic methanogen in the granular sludge used in this study. The pH did not affect the inhibitory action of sodium significantly in the range 6.5-7.2, but at pH-levels near 8 the inhibition was more pronounced. At acetate concentrations below 500 mg l-1 diffusion limitation partly masked the influence of sodium on the specific activity of the granular sludge. No adaptation of Methanothrix sp. to high sodium concentrations could be obtained in a period of 12 weeks. Net growth of Methanothrix sp. could be obtained at sodium concentrations of approx. 10 g l-1. At equal sodium concentrations, sodium chloride had a somewhat stronger effect on the specific activity than sodium sulfate, but the difference is unimportant for design purposes. The results obtained with short term activity measurements can reliably be used for predictions of the effect of sodium salts on continuously fed UASB reactors. © 1988.&quot;,&quot;issue&quot;:&quot;1&quot;,&quot;volume&quot;:&quot;10&quot;},&quot;isTemporary&quot;:false}]},{&quot;citationID&quot;:&quot;MENDELEY_CITATION_6d45fa1d-349d-44c0-b2a1-3df2c469720d&quot;,&quot;properties&quot;:{&quot;noteIndex&quot;:0},&quot;isEdited&quot;:false,&quot;manualOverride&quot;:{&quot;isManuallyOverridden&quot;:false,&quot;citeprocText&quot;:&quot;[184]&quot;,&quot;manualOverrideText&quot;:&quot;&quot;},&quot;citationTag&quot;:&quot;MENDELEY_CITATION_v3_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&quot;,&quot;citationItems&quot;:[{&quot;id&quot;:&quot;efbe1ca9-e9fb-3f6d-a7b3-a9548886cb24&quot;,&quot;itemData&quot;:{&quot;type&quot;:&quot;article-journal&quot;,&quot;id&quot;:&quot;efbe1ca9-e9fb-3f6d-a7b3-a9548886cb24&quot;,&quot;title&quot;:&quot;Methanocalculus taiwanensis sp. nov., isolated from an estuarine environment&quot;,&quot;author&quot;:[{&quot;family&quot;:&quot;Lai&quot;,&quot;given&quot;:&quot;Mei Chin&quot;,&quot;parse-names&quot;:false,&quot;dropping-particle&quot;:&quot;&quot;,&quot;non-dropping-particle&quot;:&quot;&quot;},{&quot;family&quot;:&quot;Chen&quot;,&quot;given&quot;:&quot;Sheng Chung&quot;,&quot;parse-names&quot;:false,&quot;dropping-particle&quot;:&quot;&quot;,&quot;non-dropping-particle&quot;:&quot;&quot;},{&quot;family&quot;:&quot;Shu&quot;,&quot;given&quot;:&quot;Chin Ming&quot;,&quot;parse-names&quot;:false,&quot;dropping-particle&quot;:&quot;&quot;,&quot;non-dropping-particle&quot;:&quot;&quot;},{&quot;family&quot;:&quot;Chiou&quot;,&quot;given&quot;:&quot;Ming Shing&quot;,&quot;parse-names&quot;:false,&quot;dropping-particle&quot;:&quot;&quot;,&quot;non-dropping-particle&quot;:&quot;&quot;},{&quot;family&quot;:&quot;Wang&quot;,&quot;given&quot;:&quot;Chia Chi&quot;,&quot;parse-names&quot;:false,&quot;dropping-particle&quot;:&quot;&quot;,&quot;non-dropping-particle&quot;:&quot;&quot;},{&quot;family&quot;:&quot;Chuang&quot;,&quot;given&quot;:&quot;Ming Jen&quot;,&quot;parse-names&quot;:false,&quot;dropping-particle&quot;:&quot;&quot;,&quot;non-dropping-particle&quot;:&quot;&quot;},{&quot;family&quot;:&quot;Hong&quot;,&quot;given&quot;:&quot;Tong Yung&quot;,&quot;parse-names&quot;:false,&quot;dropping-particle&quot;:&quot;&quot;,&quot;non-dropping-particle&quot;:&quot;&quot;},{&quot;family&quot;:&quot;Liu&quot;,&quot;given&quot;:&quot;Chia Chi&quot;,&quot;parse-names&quot;:false,&quot;dropping-particle&quot;:&quot;&quot;,&quot;non-dropping-particle&quot;:&quot;&quot;},{&quot;family&quot;:&quot;Lai&quot;,&quot;given&quot;:&quot;Li Jane&quot;,&quot;parse-names&quot;:false,&quot;dropping-particle&quot;:&quot;&quot;,&quot;non-dropping-particle&quot;:&quot;&quot;},{&quot;family&quot;:&quot;Hua&quot;,&quot;given&quot;:&quot;Jack Jay&quot;,&quot;parse-names&quot;:false,&quot;dropping-particle&quot;:&quot;&quot;,&quot;non-dropping-particle&quot;:&quot;&quot;}],&quot;container-title&quot;:&quot;International Journal of Systematic and Evolutionary Microbiology&quot;,&quot;container-title-short&quot;:&quot;Int J Syst Evol Microbiol&quot;,&quot;DOI&quot;:&quot;10.1099/ijs.0.01730-0&quot;,&quot;ISSN&quot;:&quot;14665026&quot;,&quot;issued&quot;:{&quot;date-parts&quot;:[[2002]]},&quot;abstract&quot;:&quot;Two novel hydrogenotrophic methanogens, designated strains P2F9704a T and P29F9705, were isolated from an estuary in Eriln Shi, Taiwan. The cells of strain P2F9704a T were non-motile, irregular cocci 0.9-1.4 μm in diameter. They stained Gram-negative. The cells catabolized formate and H 2+CO 2 to produce methane, but did not utilize acetate, methanol, trimethylamine, ethanol or secondary alcohols as methanogenic substrates. The optimal growth parameters for strain P2F9704a T were pH 6.7, 37 °C and 0.5% NaCl. Acetate was required for cell growth even though it was not a substrate for methanogenesis. The trace element tungsten was not required but slightly stimulated the growth of strain P2F9704a T. However, tungsten extended the growth ranges relating to temperature, pH and salt. The sequences of the 16S rRNA genes of strains P2F9704a T and P2F9705 were nearly identical and possessed 99.1 and 98.5% similarity to the genes of Methanocalculus pumilus and Methanocalculus halotolerans, respectively. In addition, strain P2F9704a T possessed 14 and 12% DNA relatedness with respect to Methanocalculus pumilus and Methanocalculus halotolerans, respectively. In addition, the optimal salt concentrations, the cellular protein profiles and the molecular masses of surface-layer protein subunits of strain P2F9704a T were different from those of the other two known Methanocalculus species. On the basis of these observations, it is proposed that these two organisms should be placed in a new species, namely Methanocalculus taiwanensis. The type strain is P2F9704a T (= OCM 671 T = CCRC 16182 T = DSM 14663 T).&quot;,&quot;issue&quot;:&quot;5&quot;,&quot;volume&quot;:&quot;52&quot;},&quot;isTemporary&quot;:false}]},{&quot;citationID&quot;:&quot;MENDELEY_CITATION_bf84bbc1-ee71-4839-94c8-b597c46044ad&quot;,&quot;properties&quot;:{&quot;noteIndex&quot;:0},&quot;isEdited&quot;:false,&quot;manualOverride&quot;:{&quot;isManuallyOverridden&quot;:true,&quot;citeprocText&quot;:&quot;[185], [186]&quot;,&quot;manualOverrideText&quot;:&quot;[161,162]&quot;},&quot;citationTag&quot;:&quot;MENDELEY_CITATION_v3_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&quot;,&quot;citationItems&quot;:[{&quot;id&quot;:&quot;e45b19af-c298-3476-8a62-7c3c9d20b67e&quot;,&quot;itemData&quot;:{&quot;type&quot;:&quot;article-journal&quot;,&quot;id&quot;:&quot;e45b19af-c298-3476-8a62-7c3c9d20b67e&quot;,&quot;title&quot;:&quot;The effect of incubation temperature on steady-state concentrations of hydrogen and volatile fatty acids during anaerobic degradation in slurries from wetland sediments&quot;,&quot;author&quot;:[{&quot;family&quot;:&quot;Westermann&quot;,&quot;given&quot;:&quot;Peter&quot;,&quot;parse-names&quot;:false,&quot;dropping-particle&quot;:&quot;&quot;,&quot;non-dropping-particle&quot;:&quot;&quot;}],&quot;container-title&quot;:&quot;FEMS Microbiology Ecology&quot;,&quot;container-title-short&quot;:&quot;FEMS Microbiol Ecol&quot;,&quot;DOI&quot;:&quot;10.1111/j.1574-6941.1994.tb00076.x&quot;,&quot;ISSN&quot;:&quot;15746941&quot;,&quot;issued&quot;:{&quot;date-parts&quot;:[[1994]]},&quot;abstract&quot;:&quot;Increasing the incubation temperature of two swamp slurries from 2°C to37°C resulted in a 8- to 18-fold increase in the H2 partial pressure. The concentration of volatile fatty acids remained fairly constant except for butyrate, which decreased with increasing temperature. Calculation of Gibbs free energies of syntrophic degradation of butyrate and propionate, and of methanogenesis from acetate and H2 revealed that these reactions were exergonic after the slurries had stabilized at the incubation temperatures. The changes in H2 partial pressure and butyrate concentration with temperature were found important to render the processes exergonic within the tested temperature range. © 1994.&quot;,&quot;issue&quot;:&quot;4&quot;,&quot;volume&quot;:&quot;13&quot;},&quot;isTemporary&quot;:false},{&quot;id&quot;:&quot;56dd929c-7796-32cf-bb93-ee41b58d0333&quot;,&quot;itemData&quot;:{&quot;type&quot;:&quot;article-journal&quot;,&quot;id&quot;:&quot;56dd929c-7796-32cf-bb93-ee41b58d0333&quot;,&quot;title&quot;:&quot;Influence of temperature on energetics of hydrogen metabolism in homoacetogenic, methanogenic, and other anaerobic bacteria&quot;,&quot;author&quot;:[{&quot;family&quot;:&quot;Conrad&quot;,&quot;given&quot;:&quot;Ralf&quot;,&quot;parse-names&quot;:false,&quot;dropping-particle&quot;:&quot;&quot;,&quot;non-dropping-particle&quot;:&quot;&quot;},{&quot;family&quot;:&quot;Wetter&quot;,&quot;given&quot;:&quot;Bettina&quot;,&quot;parse-names&quot;:false,&quot;dropping-particle&quot;:&quot;&quot;,&quot;non-dropping-particle&quot;:&quot;&quot;}],&quot;container-title&quot;:&quot;Archives of Microbiology&quot;,&quot;container-title-short&quot;:&quot;Arch Microbiol&quot;,&quot;DOI&quot;:&quot;10.1007/BF00291281&quot;,&quot;ISSN&quot;:&quot;03028933&quot;,&quot;issued&quot;:{&quot;date-parts&quot;:[[1990]]},&quot;abstract&quot;:&quot;Hydrogen consumption by various thermophilic, mesophilic and/or psychrotrophic homoacetogens and methanogens was measured at temperatures between 4 and 80°C. Within the tolerated temperature range H2 was consumed until a final H2 threshold partial pressure was reached. H2 thresholds generally decreased with temperature, parallel to the values calculated from the thermodynamics prevailing under culture conditions, i.e. the Gibbs free energy (ΔG) of H2 oxidation corrected for temperature by both the free-energy form of the Nernst equation and the Van't Hoff equation. The difference between the observed and the calculated H2 partial pressures gives the minimum energy required for H2 utilization being about-5 to-6 kJ/mol H2 for the homoacetogenes and-9 to-12 kJ/mol H2 for methanogens. The temperature dependence of the standard Gibbs free energy (ΔG0) as described by the Van't Hoff equation apparently became the more important for thermodynamics as well as H2 thresholds the more the temperature deviated from standard conditions (i.e. 25°C). Correction factors for calculation of temperature-corrected ΔGinfTsup0are presented for various H2-producing and H2-consuming reactions. © 1990 Springer-Verlag.&quot;,&quot;issue&quot;:&quot;1&quot;,&quot;volume&quot;:&quot;155&quot;},&quot;isTemporary&quot;:false}]},{&quot;citationID&quot;:&quot;MENDELEY_CITATION_4a5601c5-e0ee-439b-a165-535cea28a190&quot;,&quot;properties&quot;:{&quot;noteIndex&quot;:0},&quot;isEdited&quot;:false,&quot;manualOverride&quot;:{&quot;isManuallyOverridden&quot;:false,&quot;citeprocText&quot;:&quot;[187]&quot;,&quot;manualOverrideText&quot;:&quot;&quot;},&quot;citationTag&quot;:&quot;MENDELEY_CITATION_v3_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&quot;,&quot;citationItems&quot;:[{&quot;id&quot;:&quot;9c2804ad-fb1e-361b-a430-087a76aa1116&quot;,&quot;itemData&quot;:{&quot;type&quot;:&quot;article-journal&quot;,&quot;id&quot;:&quot;9c2804ad-fb1e-361b-a430-087a76aa1116&quot;,&quot;title&quot;:&quot;Biogenic methane generation from lignite coal at different temperatures&quot;,&quot;author&quot;:[{&quot;family&quot;:&quot;Zhu&quot;,&quot;given&quot;:&quot;Liu&quot;,&quot;parse-names&quot;:false,&quot;dropping-particle&quot;:&quot;&quot;,&quot;non-dropping-particle&quot;:&quot;&quot;},{&quot;family&quot;:&quot;Yao&quot;,&quot;given&quot;:&quot;Qiangling&quot;,&quot;parse-names&quot;:false,&quot;dropping-particle&quot;:&quot;&quot;,&quot;non-dropping-particle&quot;:&quot;&quot;},{&quot;family&quot;:&quot;Huang&quot;,&quot;given&quot;:&quot;Zaixing&quot;,&quot;parse-names&quot;:false,&quot;dropping-particle&quot;:&quot;&quot;,&quot;non-dropping-particle&quot;:&quot;&quot;},{&quot;family&quot;:&quot;Li&quot;,&quot;given&quot;:&quot;Xuehua&quot;,&quot;parse-names&quot;:false,&quot;dropping-particle&quot;:&quot;&quot;,&quot;non-dropping-particle&quot;:&quot;&quot;},{&quot;family&quot;:&quot;Ma&quot;,&quot;given&quot;:&quot;Zhentao&quot;,&quot;parse-names&quot;:false,&quot;dropping-particle&quot;:&quot;&quot;,&quot;non-dropping-particle&quot;:&quot;&quot;}],&quot;container-title&quot;:&quot;Gas Science and Engineering&quot;,&quot;DOI&quot;:&quot;10.1016/j.jgsce.2023.205016&quot;,&quot;ISSN&quot;:&quot;29499089&quot;,&quot;issued&quot;:{&quot;date-parts&quot;:[[2023]]},&quot;abstract&quot;:&quot;Microbial gasification of coal resources in situ is a novel method for mining legacy and deep coal resources. The complexity of the in-situ coal environment and the singularity of strains limit the gas production efficiency. To improve the gas production efficiency in terms of strains, multiple strains with high species density were enriched from anaerobic sludge. Anaerobic fermentation experiments were conducted using lignite at 15 °C, 35 °C, and 55 °C. To obtain complete gas production curves and to reduce measurement errors, gas production volumes were collected using an online continuous micro-gas measurement device, with an error rate less than 1%. The results showed that the gas production delay periods of multiple strains were very short; additionally, there was a stagnation period in the middle of the gas production at 35 °C and 55 °C. Moreover, these strains produced the most gas at 35 °C with the lowest total organic carbon (TOC) in solution. The maximum methane ratio reached 39.94%, the maximum gas production rate was 0.1 mL/g/d, and the maximum yield was 1.22 mL/g. When gas production stopped, the potential of hydrogen in the fermentation solution decreased and the redox potential increased. A logistic model was fitted when the temperature reached 15 °C and 55 °C. A gas production curve was produced using a segmented S-shaped curve to determine the best-fit model. The results of this study provide insights into the use of multiple strains of exogenous bacteria for gasification of lignite under different coal seam temperature conditions and also provide data to support the estimation of parameters of the numerical model for the microbial gasification of lignite.&quot;,&quot;volume&quot;:&quot;117&quot;,&quot;container-title-short&quot;:&quot;&quot;},&quot;isTemporary&quot;:false}]},{&quot;citationID&quot;:&quot;MENDELEY_CITATION_4d7cbf71-7dba-44a9-874b-583ff953f600&quot;,&quot;properties&quot;:{&quot;noteIndex&quot;:0},&quot;isEdited&quot;:false,&quot;manualOverride&quot;:{&quot;isManuallyOverridden&quot;:false,&quot;citeprocText&quot;:&quot;[188]&quot;,&quot;manualOverrideText&quot;:&quot;&quot;},&quot;citationTag&quot;:&quot;MENDELEY_CITATION_v3_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&quot;,&quot;citationItems&quot;:[{&quot;id&quot;:&quot;14ffb017-6696-3e11-b710-1d407028cda8&quot;,&quot;itemData&quot;:{&quot;type&quot;:&quot;article-journal&quot;,&quot;id&quot;:&quot;14ffb017-6696-3e11-b710-1d407028cda8&quot;,&quot;title&quot;:&quot;Large-scale Experimental Investigations to Evaluate the Feasibility of Producing Methane-Rich Gas (SNG) through Underground Coal Gasification Process. Effect of Coal Rank and Gasification Pressure&quot;,&quot;author&quot;:[{&quot;family&quot;:&quot;Kapusta&quot;,&quot;given&quot;:&quot;Krzysztof&quot;,&quot;parse-names&quot;:false,&quot;dropping-particle&quot;:&quot;&quot;,&quot;non-dropping-particle&quot;:&quot;&quot;},{&quot;family&quot;:&quot;Wiatowski&quot;,&quot;given&quot;:&quot;Marian&quot;,&quot;parse-names&quot;:false,&quot;dropping-particle&quot;:&quot;&quot;,&quot;non-dropping-particle&quot;:&quot;&quot;},{&quot;family&quot;:&quot;Stańczyk&quot;,&quot;given&quot;:&quot;Krzysztof&quot;,&quot;parse-names&quot;:false,&quot;dropping-particle&quot;:&quot;&quot;,&quot;non-dropping-particle&quot;:&quot;&quot;},{&quot;family&quot;:&quot;Zagorščak&quot;,&quot;given&quot;:&quot;Renato&quot;,&quot;parse-names&quot;:false,&quot;dropping-particle&quot;:&quot;&quot;,&quot;non-dropping-particle&quot;:&quot;&quot;},{&quot;family&quot;:&quot;Thomas&quot;,&quot;given&quot;:&quot;Hywel Rhys&quot;,&quot;parse-names&quot;:false,&quot;dropping-particle&quot;:&quot;&quot;,&quot;non-dropping-particle&quot;:&quot;&quot;}],&quot;container-title&quot;:&quot;Energies&quot;,&quot;container-title-short&quot;:&quot;Energies (Basel)&quot;,&quot;DOI&quot;:&quot;10.3390/en13061334&quot;,&quot;ISSN&quot;:&quot;1996-1073&quot;,&quot;issued&quot;:{&quot;date-parts&quot;:[[2020,3,13]]},&quot;page&quot;:&quot;1334&quot;,&quot;abstract&quot;:&quot;&lt;p&gt;An experimental campaign on the methane-oriented underground coal gasification (UCG) process was carried out in a large-scale laboratory installation. Two different types of coal were used for the oxygen/steam blown experiments, i.e., “Six Feet” semi-anthracite (Wales) and “Wesoła” hard coal (Poland). Four multi-day gasification tests (96 h continuous processes) were conducted in artificially created coal seams under two distinct pressure regimes-20 and 40 bar. The experiments demonstrated that the methane yields are significantly dependent on both the properties of coal (coal rank) and the pressure regime. The average CH4 concentration for “Six Feet” semi-anthracite was 15.8%vol. at 20 bar and 19.1%vol. at 40 bar. During the gasification of “Wesoła” coal, the methane concentrations were 10.9%vol. and 14.8%vol. at 20 and 40 bar, respectively. The “Six Feet” coal gasification was characterized by much higher energy efficiency than gasification of the “Wesoła” coal and for both tested coals, the efficiency increased with gasification pressure. The maximum energy efficiency of 71.6% was obtained for “Six Feet” coal at 40 bar. A positive effect of the increase in gasification pressure on the stabilization of the quantitative parameters of UCG gas was demonstrated.&lt;/p&gt;&quot;,&quot;issue&quot;:&quot;6&quot;,&quot;volume&quot;:&quot;13&quot;},&quot;isTemporary&quot;:false}]},{&quot;citationID&quot;:&quot;MENDELEY_CITATION_279d78be-1ad9-4a5a-8bd0-ffe61b2b2089&quot;,&quot;properties&quot;:{&quot;noteIndex&quot;:0},&quot;isEdited&quot;:false,&quot;manualOverride&quot;:{&quot;isManuallyOverridden&quot;:true,&quot;citeprocText&quot;:&quot;[189], [190]&quot;,&quot;manualOverrideText&quot;:&quot;[172,173]&quot;},&quot;citationTag&quot;:&quot;MENDELEY_CITATION_v3_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&quot;,&quot;citationItems&quot;:[{&quot;id&quot;:&quot;eaf32990-7d34-39fb-ae7c-3c7be2682163&quot;,&quot;itemData&quot;:{&quot;type&quot;:&quot;article-journal&quot;,&quot;id&quot;:&quot;eaf32990-7d34-39fb-ae7c-3c7be2682163&quot;,&quot;title&quot;:&quot;Microbial and chemical factors influencing methane production in laboratory incubations of low-rank subsurface coals&quot;,&quot;author&quot;:[{&quot;family&quot;:&quot;Harris&quot;,&quot;given&quot;:&quot;Steve H.&quot;,&quot;parse-names&quot;:false,&quot;dropping-particle&quot;:&quot;&quot;,&quot;non-dropping-particle&quot;:&quot;&quot;},{&quot;family&quot;:&quot;Smith&quot;,&quot;given&quot;:&quot;Richard L.&quot;,&quot;parse-names&quot;:false,&quot;dropping-particle&quot;:&quot;&quot;,&quot;non-dropping-particle&quot;:&quot;&quot;},{&quot;family&quot;:&quot;Barker&quot;,&quot;given&quot;:&quot;Charles E.&quot;,&quot;parse-names&quot;:false,&quot;dropping-particle&quot;:&quot;&quot;,&quot;non-dropping-particle&quot;:&quot;&quot;}],&quot;container-title&quot;:&quot;International Journal of Coal Geology&quot;,&quot;container-title-short&quot;:&quot;Int J Coal Geol&quot;,&quot;DOI&quot;:&quot;10.1016/j.coal.2008.05.019&quot;,&quot;ISSN&quot;:&quot;01665162&quot;,&quot;issued&quot;:{&quot;date-parts&quot;:[[2008]]},&quot;abstract&quot;:&quot;Lignite and subbituminous coals were investigated for their ability to support microbial methane production in laboratory incubations. Results show that naturally-occurring microorganisms associated with the coals produced substantial quantities of methane, although the factors influencing this process were variable among different samples tested. Methanogenic microbes in two coals from the Powder River Basin, Wyoming, USA, produced 140.5-374.6 mL CH4/kg ((4.5-12.0 standard cubic feet (scf)/ton) in response to an amendment of H2/CO2. The addition of high concentrations (5-10 mM) of acetate did not support substantive methane production under the laboratory conditions. However, acetate accumulated in control incubations where methanogenesis was inhibited, indicating that acetate was produced and consumed during the course of methane production. Acetogenesis from H2/CO2 was evident in these incubations and may serve as a competing metabolic mode influencing the cumulative amount of methane produced in coal. Two low-rank (lignite A) coals from Fort Yukon, Alaska, USA, demonstrated a comparable level of methane production (131.1-284.0 mL CH4/kg (4.2-9.1 scf/ton)) in the presence of an inorganic nutrient amendment, indicating that the source of energy and organic carbon was derived from the coal. The concentration of chloroform-extractable organic matter varied by almost three orders of magnitude among all the coals tested, and appeared to be related to methane production potential. These results indicate that substrate availability within the coal matrix and competition between different groups of microorganisms are two factors that may exert a profound influence on methanogenesis in subsurface coal beds. © 2008.&quot;,&quot;issue&quot;:&quot;1-2&quot;,&quot;volume&quot;:&quot;76&quot;},&quot;isTemporary&quot;:false},{&quot;id&quot;:&quot;bfc1cbf1-ad4a-3b9c-985a-dcd8bbb2dfbd&quot;,&quot;itemData&quot;:{&quot;type&quot;:&quot;article-journal&quot;,&quot;id&quot;:&quot;bfc1cbf1-ad4a-3b9c-985a-dcd8bbb2dfbd&quot;,&quot;title&quot;:&quot;The effect of coal rank on biogenic methane potential and microbial composition&quot;,&quot;author&quot;:[{&quot;family&quot;:&quot;Robbins&quot;,&quot;given&quot;:&quot;Steven J.&quot;,&quot;parse-names&quot;:false,&quot;dropping-particle&quot;:&quot;&quot;,&quot;non-dropping-particle&quot;:&quot;&quot;},{&quot;family&quot;:&quot;Evans&quot;,&quot;given&quot;:&quot;Paul N.&quot;,&quot;parse-names&quot;:false,&quot;dropping-particle&quot;:&quot;&quot;,&quot;non-dropping-particle&quot;:&quot;&quot;},{&quot;family&quot;:&quot;Esterle&quot;,&quot;given&quot;:&quot;Joan S.&quot;,&quot;parse-names&quot;:false,&quot;dropping-particle&quot;:&quot;&quot;,&quot;non-dropping-particle&quot;:&quot;&quot;},{&quot;family&quot;:&quot;Golding&quot;,&quot;given&quot;:&quot;Suzanne D.&quot;,&quot;parse-names&quot;:false,&quot;dropping-particle&quot;:&quot;&quot;,&quot;non-dropping-particle&quot;:&quot;&quot;},{&quot;family&quot;:&quot;Tyson&quot;,&quot;given&quot;:&quot;Gene W.&quot;,&quot;parse-names&quot;:false,&quot;dropping-particle&quot;:&quot;&quot;,&quot;non-dropping-particle&quot;:&quot;&quot;}],&quot;container-title&quot;:&quot;International Journal of Coal Geology&quot;,&quot;container-title-short&quot;:&quot;Int J Coal Geol&quot;,&quot;DOI&quot;:&quot;10.1016/j.coal.2016.01.001&quot;,&quot;ISSN&quot;:&quot;01665162&quot;,&quot;issued&quot;:{&quot;date-parts&quot;:[[2016]]},&quot;abstract&quot;:&quot;Demand for natural gas is expected to increase faster than any other fossil fuel over the coming decades. Australian coal bed methane (CBM) resources are among the largest in the world and are already being utilized to meet increasing demand. The majority of methane contained within CBM producing coal beds is microbially generated and low rank coals are often associated with higher bioavailability. However, the results of previous studies are conflicting, and it is unclear how or if coal rank has an effect on microbial community structure. Here, enrichment cultures grown on coals spanning 13 different ranks (lignite to bituminous) were characterized with 16S rRNA gene amplicon sequencing and combined with volatile fatty acid (VFA) and headspace methane measurements to understand the effect of coal rank on CBM microbial communities. Our results show that there is a significant negative correlation between final methane yield and rank, suggesting that the bioavailability of the coal organic material decreases with increasing thermal maturity. The concentration of VFAs generally increased with decreasing rank and revealed that community composition was significantly correlated with the concentration of specific VFAs (e.g. acetate). These data suggest that the observed higher methane production from lower rank coals is linked to increased concentrations of low molecular weight acids desorbing from the coal. The increase in low molecular weight VFAs was associated with the enrichment of specific taxa known to specialize in the degradation of low molecular weight acids and alcohols.&quot;,&quot;volume&quot;:&quot;154-155&quot;},&quot;isTemporary&quot;:false}]},{&quot;citationID&quot;:&quot;MENDELEY_CITATION_4462cb73-7651-4970-9da9-e408dfd2d542&quot;,&quot;properties&quot;:{&quot;noteIndex&quot;:0},&quot;isEdited&quot;:false,&quot;manualOverride&quot;:{&quot;isManuallyOverridden&quot;:false,&quot;citeprocText&quot;:&quot;[191]&quot;,&quot;manualOverrideText&quot;:&quot;&quot;},&quot;citationTag&quot;:&quot;MENDELEY_CITATION_v3_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&quot;,&quot;citationItems&quot;:[{&quot;id&quot;:&quot;c7f5dedb-2b07-3256-a979-e6aa501eb27e&quot;,&quot;itemData&quot;:{&quot;type&quot;:&quot;article-journal&quot;,&quot;id&quot;:&quot;c7f5dedb-2b07-3256-a979-e6aa501eb27e&quot;,&quot;title&quot;:&quot;Fungal degradation of coal as a pretreatment for methane production&quot;,&quot;author&quot;:[{&quot;family&quot;:&quot;Haider&quot;,&quot;given&quot;:&quot;Rizwan&quot;,&quot;parse-names&quot;:false,&quot;dropping-particle&quot;:&quot;&quot;,&quot;non-dropping-particle&quot;:&quot;&quot;},{&quot;family&quot;:&quot;Ghauri&quot;,&quot;given&quot;:&quot;Muhammad A.&quot;,&quot;parse-names&quot;:false,&quot;dropping-particle&quot;:&quot;&quot;,&quot;non-dropping-particle&quot;:&quot;&quot;},{&quot;family&quot;:&quot;Sanfilipo&quot;,&quot;given&quot;:&quot;John R.&quot;,&quot;parse-names&quot;:false,&quot;dropping-particle&quot;:&quot;&quot;,&quot;non-dropping-particle&quot;:&quot;&quot;},{&quot;family&quot;:&quot;Jones&quot;,&quot;given&quot;:&quot;Elizabeth J.&quot;,&quot;parse-names&quot;:false,&quot;dropping-particle&quot;:&quot;&quot;,&quot;non-dropping-particle&quot;:&quot;&quot;},{&quot;family&quot;:&quot;Orem&quot;,&quot;given&quot;:&quot;William H.&quot;,&quot;parse-names&quot;:false,&quot;dropping-particle&quot;:&quot;&quot;,&quot;non-dropping-particle&quot;:&quot;&quot;},{&quot;family&quot;:&quot;Tatu&quot;,&quot;given&quot;:&quot;Calin A.&quot;,&quot;parse-names&quot;:false,&quot;dropping-particle&quot;:&quot;&quot;,&quot;non-dropping-particle&quot;:&quot;&quot;},{&quot;family&quot;:&quot;Akhtar&quot;,&quot;given&quot;:&quot;Kalsoom&quot;,&quot;parse-names&quot;:false,&quot;dropping-particle&quot;:&quot;&quot;,&quot;non-dropping-particle&quot;:&quot;&quot;},{&quot;family&quot;:&quot;Akhtar&quot;,&quot;given&quot;:&quot;Nasrin&quot;,&quot;parse-names&quot;:false,&quot;dropping-particle&quot;:&quot;&quot;,&quot;non-dropping-particle&quot;:&quot;&quot;}],&quot;container-title&quot;:&quot;Fuel&quot;,&quot;DOI&quot;:&quot;10.1016/j.fuel.2012.05.015&quot;,&quot;ISSN&quot;:&quot;00162361&quot;,&quot;issued&quot;:{&quot;date-parts&quot;:[[2013]]},&quot;abstract&quot;:&quot;Coal conversion technologies can help in taking advantage of huge low rank coal reserves by converting those into alternative fuels like methane. In this regard, fungal degradation of coal can serve as a pretreatment step in order to make coal a suitable substrate for biological beneficiation. A fungal isolate MW1, identified as Penicillium chrysogenum on the basis of fungal ITS sequences, was isolated from a core sample of coal, taken from a well drilled by the US. Geological Survey in Montana, USA. The low rank coal samples, from major coal fields of Pakistan, were treated with MW1 for 7 days in the presence of 0.1% ammonium sulfate as nitrogen source and 0.1% glucose as a supplemental carbon source. Liquid extracts were analyzed through Excitation-Emission Matrix Spectroscopy (EEMS) to obtain qualitative estimates of solubilized coal; these analyses indicated the release of complex organic functionalities. In addition, GC-MS analysis of these extracts confirmed the presence of single ring aromatics, polyaromatic hydrocarbons (PAHs), aromatic nitrogen compounds and aliphatics. Subsequently, the released organics were subjected to a bioassay for the generation of methane which conferred the potential application of fungal degradation as pretreatment. Additionally, fungal-mediated degradation was also prospected for extracting some other chemical entities like humic acids from brown coals with high huminite content especially from Thar, the largest lignite reserve of Pakistan. © 2010 Elsevier Ltd. All rights reserved.&quot;,&quot;volume&quot;:&quot;104&quot;,&quot;container-title-short&quot;:&quot;&quot;},&quot;isTemporary&quot;:false}]},{&quot;citationID&quot;:&quot;MENDELEY_CITATION_571472d4-6675-4c33-affe-648f4beb5b8d&quot;,&quot;properties&quot;:{&quot;noteIndex&quot;:0},&quot;isEdited&quot;:false,&quot;manualOverride&quot;:{&quot;isManuallyOverridden&quot;:false,&quot;citeprocText&quot;:&quot;[192]&quot;,&quot;manualOverrideText&quot;:&quot;&quot;},&quot;citationTag&quot;:&quot;MENDELEY_CITATION_v3_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&quot;,&quot;citationItems&quot;:[{&quot;id&quot;:&quot;6298cce7-e05f-349d-9aa2-dd14a2daf030&quot;,&quot;itemData&quot;:{&quot;type&quot;:&quot;article-journal&quot;,&quot;id&quot;:&quot;6298cce7-e05f-349d-9aa2-dd14a2daf030&quot;,&quot;title&quot;:&quot;Biogenic methane potential for Surat Basin, Queensland coal seams&quot;,&quot;author&quot;:[{&quot;family&quot;:&quot;Papendick&quot;,&quot;given&quot;:&quot;Samuel L.&quot;,&quot;parse-names&quot;:false,&quot;dropping-particle&quot;:&quot;&quot;,&quot;non-dropping-particle&quot;:&quot;&quot;},{&quot;family&quot;:&quot;Downs&quot;,&quot;given&quot;:&quot;Kajda R.&quot;,&quot;parse-names&quot;:false,&quot;dropping-particle&quot;:&quot;&quot;,&quot;non-dropping-particle&quot;:&quot;&quot;},{&quot;family&quot;:&quot;Vo&quot;,&quot;given&quot;:&quot;Khang D.&quot;,&quot;parse-names&quot;:false,&quot;dropping-particle&quot;:&quot;&quot;,&quot;non-dropping-particle&quot;:&quot;&quot;},{&quot;family&quot;:&quot;Hamilton&quot;,&quot;given&quot;:&quot;Stephanie K.&quot;,&quot;parse-names&quot;:false,&quot;dropping-particle&quot;:&quot;&quot;,&quot;non-dropping-particle&quot;:&quot;&quot;},{&quot;family&quot;:&quot;Dawson&quot;,&quot;given&quot;:&quot;Grant K.W.&quot;,&quot;parse-names&quot;:false,&quot;dropping-particle&quot;:&quot;&quot;,&quot;non-dropping-particle&quot;:&quot;&quot;},{&quot;family&quot;:&quot;Golding&quot;,&quot;given&quot;:&quot;Suzanne D.&quot;,&quot;parse-names&quot;:false,&quot;dropping-particle&quot;:&quot;&quot;,&quot;non-dropping-particle&quot;:&quot;&quot;},{&quot;family&quot;:&quot;Gilcrease&quot;,&quot;given&quot;:&quot;Patrick C.&quot;,&quot;parse-names&quot;:false,&quot;dropping-particle&quot;:&quot;&quot;,&quot;non-dropping-particle&quot;:&quot;&quot;}],&quot;container-title&quot;:&quot;International Journal of Coal Geology&quot;,&quot;container-title-short&quot;:&quot;Int J Coal Geol&quot;,&quot;DOI&quot;:&quot;10.1016/j.coal.2011.09.005&quot;,&quot;ISSN&quot;:&quot;01665162&quot;,&quot;issued&quot;:{&quot;date-parts&quot;:[[2011]]},&quot;abstract&quot;:&quot;Produced water samples collected from Surat Basin coal seams in eastern Queensland, Australia were shown to contain viable microbial consortia with the ability to convert native Walloon coal into methane. Methane generation rates of up to 1.0m3/tcoal/day (30scf/ton/day) were observed, with overall yields up to 6.5m3/t coal (210scf/ton); in comparison, total methane reserves for the Surat Basin are typically 4 to 8m3/t. This is the first direct evidence of real-time biogenic coal-to-methane potential for an Australian coal seam sample. Six of the eight Surat Basin water samples tested positive for biomethane production when H2-CO2 was provided as the sole methanogenic substrate; five produced methane from methanol, but acetoclastic methanogenesis was not observed. An active H2-CO2 pathway could have implications for the conversion of sequestered CO2, if an in-situ source of reduced hydrogen is present in excess. In a simple experiment, biomethane production from a Walloon coal was not enhanced when the bicarbonate concentration in the medium was doubled. It is anticipated that the low surface area/solubility of coals may limit their bioavailability; coal-to-methane rates and final yields increased in proportion to the coal particle surface area. Similarly, when a Zonyl FSN surfactant was added to improve coal bioavailability, the initial methane production rate increased by 240%, and the final methane yield increased by 180% in comparison to a no-surfactant control. Overall, these results suggest an opportunity to enhance Surat Basin coalbed methane reserves via in-situ stimulation of indigenous microbial consortia. © 2011 Elsevier B.V.&quot;,&quot;issue&quot;:&quot;2-3&quot;,&quot;volume&quot;:&quot;88&quot;},&quot;isTemporary&quot;:false}]},{&quot;citationID&quot;:&quot;MENDELEY_CITATION_a06a8b18-5481-4f63-831b-ea376c9e0ed0&quot;,&quot;properties&quot;:{&quot;noteIndex&quot;:0},&quot;isEdited&quot;:false,&quot;manualOverride&quot;:{&quot;isManuallyOverridden&quot;:false,&quot;citeprocText&quot;:&quot;[191]&quot;,&quot;manualOverrideText&quot;:&quot;&quot;},&quot;citationTag&quot;:&quot;MENDELEY_CITATION_v3_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&quot;,&quot;citationItems&quot;:[{&quot;id&quot;:&quot;c7f5dedb-2b07-3256-a979-e6aa501eb27e&quot;,&quot;itemData&quot;:{&quot;type&quot;:&quot;article-journal&quot;,&quot;id&quot;:&quot;c7f5dedb-2b07-3256-a979-e6aa501eb27e&quot;,&quot;title&quot;:&quot;Fungal degradation of coal as a pretreatment for methane production&quot;,&quot;author&quot;:[{&quot;family&quot;:&quot;Haider&quot;,&quot;given&quot;:&quot;Rizwan&quot;,&quot;parse-names&quot;:false,&quot;dropping-particle&quot;:&quot;&quot;,&quot;non-dropping-particle&quot;:&quot;&quot;},{&quot;family&quot;:&quot;Ghauri&quot;,&quot;given&quot;:&quot;Muhammad A.&quot;,&quot;parse-names&quot;:false,&quot;dropping-particle&quot;:&quot;&quot;,&quot;non-dropping-particle&quot;:&quot;&quot;},{&quot;family&quot;:&quot;Sanfilipo&quot;,&quot;given&quot;:&quot;John R.&quot;,&quot;parse-names&quot;:false,&quot;dropping-particle&quot;:&quot;&quot;,&quot;non-dropping-particle&quot;:&quot;&quot;},{&quot;family&quot;:&quot;Jones&quot;,&quot;given&quot;:&quot;Elizabeth J.&quot;,&quot;parse-names&quot;:false,&quot;dropping-particle&quot;:&quot;&quot;,&quot;non-dropping-particle&quot;:&quot;&quot;},{&quot;family&quot;:&quot;Orem&quot;,&quot;given&quot;:&quot;William H.&quot;,&quot;parse-names&quot;:false,&quot;dropping-particle&quot;:&quot;&quot;,&quot;non-dropping-particle&quot;:&quot;&quot;},{&quot;family&quot;:&quot;Tatu&quot;,&quot;given&quot;:&quot;Calin A.&quot;,&quot;parse-names&quot;:false,&quot;dropping-particle&quot;:&quot;&quot;,&quot;non-dropping-particle&quot;:&quot;&quot;},{&quot;family&quot;:&quot;Akhtar&quot;,&quot;given&quot;:&quot;Kalsoom&quot;,&quot;parse-names&quot;:false,&quot;dropping-particle&quot;:&quot;&quot;,&quot;non-dropping-particle&quot;:&quot;&quot;},{&quot;family&quot;:&quot;Akhtar&quot;,&quot;given&quot;:&quot;Nasrin&quot;,&quot;parse-names&quot;:false,&quot;dropping-particle&quot;:&quot;&quot;,&quot;non-dropping-particle&quot;:&quot;&quot;}],&quot;container-title&quot;:&quot;Fuel&quot;,&quot;DOI&quot;:&quot;10.1016/j.fuel.2012.05.015&quot;,&quot;ISSN&quot;:&quot;00162361&quot;,&quot;issued&quot;:{&quot;date-parts&quot;:[[2013]]},&quot;abstract&quot;:&quot;Coal conversion technologies can help in taking advantage of huge low rank coal reserves by converting those into alternative fuels like methane. In this regard, fungal degradation of coal can serve as a pretreatment step in order to make coal a suitable substrate for biological beneficiation. A fungal isolate MW1, identified as Penicillium chrysogenum on the basis of fungal ITS sequences, was isolated from a core sample of coal, taken from a well drilled by the US. Geological Survey in Montana, USA. The low rank coal samples, from major coal fields of Pakistan, were treated with MW1 for 7 days in the presence of 0.1% ammonium sulfate as nitrogen source and 0.1% glucose as a supplemental carbon source. Liquid extracts were analyzed through Excitation-Emission Matrix Spectroscopy (EEMS) to obtain qualitative estimates of solubilized coal; these analyses indicated the release of complex organic functionalities. In addition, GC-MS analysis of these extracts confirmed the presence of single ring aromatics, polyaromatic hydrocarbons (PAHs), aromatic nitrogen compounds and aliphatics. Subsequently, the released organics were subjected to a bioassay for the generation of methane which conferred the potential application of fungal degradation as pretreatment. Additionally, fungal-mediated degradation was also prospected for extracting some other chemical entities like humic acids from brown coals with high huminite content especially from Thar, the largest lignite reserve of Pakistan. © 2010 Elsevier Ltd. All rights reserved.&quot;,&quot;volume&quot;:&quot;104&quot;,&quot;container-title-short&quot;:&quot;&quot;},&quot;isTemporary&quot;:false}]}]"/>
    <we:property name="MENDELEY_CITATIONS_LOCALE_CODE" value="&quot;en-US&quot;"/>
    <we:property name="MENDELEY_CITATIONS_STYLE" value="{&quot;id&quot;:&quot;https://www.zotero.org/styles/ieee&quot;,&quot;title&quot;:&quot;IEEE&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9D2971-881B-4404-A56D-225A52E66E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9300</TotalTime>
  <Pages>108</Pages>
  <Words>26963</Words>
  <Characters>188207</Characters>
  <Application>Microsoft Office Word</Application>
  <DocSecurity>0</DocSecurity>
  <Lines>4590</Lines>
  <Paragraphs>1735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213435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Marzhan Kozhakhmetova</dc:creator>
  <cp:keywords/>
  <dc:description/>
  <cp:lastModifiedBy>Кожахметова Маржан</cp:lastModifiedBy>
  <cp:revision>79</cp:revision>
  <cp:lastPrinted>2025-07-02T06:47:00Z</cp:lastPrinted>
  <dcterms:created xsi:type="dcterms:W3CDTF">2025-02-02T00:07:00Z</dcterms:created>
  <dcterms:modified xsi:type="dcterms:W3CDTF">2025-09-30T06:58:00Z</dcterms:modified>
</cp:coreProperties>
</file>